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2AC" w:rsidRDefault="00ED3E80" w:rsidP="000150EC">
      <w:pPr>
        <w:pStyle w:val="Heading1Center"/>
        <w:rPr>
          <w:rtl/>
        </w:rPr>
      </w:pPr>
      <w:bookmarkStart w:id="0" w:name="_Toc467873398"/>
      <w:r>
        <w:rPr>
          <w:rtl/>
        </w:rPr>
        <w:t>سف</w:t>
      </w:r>
      <w:r>
        <w:rPr>
          <w:rFonts w:hint="cs"/>
          <w:rtl/>
        </w:rPr>
        <w:t>ی</w:t>
      </w:r>
      <w:r>
        <w:rPr>
          <w:rFonts w:hint="eastAsia"/>
          <w:rtl/>
        </w:rPr>
        <w:t>ن</w:t>
      </w:r>
      <w:r w:rsidR="000150EC">
        <w:rPr>
          <w:rFonts w:hint="cs"/>
          <w:rtl/>
        </w:rPr>
        <w:t>ة</w:t>
      </w:r>
      <w:r>
        <w:rPr>
          <w:rtl/>
        </w:rPr>
        <w:t xml:space="preserve"> البحار</w:t>
      </w:r>
      <w:bookmarkEnd w:id="0"/>
    </w:p>
    <w:p w:rsidR="008A22AC" w:rsidRDefault="00462635" w:rsidP="008A22AC">
      <w:pPr>
        <w:pStyle w:val="Heading1Center"/>
        <w:rPr>
          <w:rtl/>
        </w:rPr>
      </w:pPr>
      <w:bookmarkStart w:id="1" w:name="_Toc467873399"/>
      <w:r>
        <w:rPr>
          <w:rtl/>
        </w:rPr>
        <w:t>و م</w:t>
      </w:r>
      <w:r>
        <w:rPr>
          <w:rFonts w:hint="cs"/>
          <w:rtl/>
        </w:rPr>
        <w:t>دينة</w:t>
      </w:r>
      <w:r w:rsidR="00ED3E80">
        <w:rPr>
          <w:rtl/>
        </w:rPr>
        <w:t xml:space="preserve"> الحکم و الاثار</w:t>
      </w:r>
      <w:bookmarkEnd w:id="1"/>
    </w:p>
    <w:p w:rsidR="008A22AC" w:rsidRDefault="00ED3E80" w:rsidP="008A22AC">
      <w:pPr>
        <w:pStyle w:val="Heading1Center"/>
        <w:rPr>
          <w:rtl/>
        </w:rPr>
      </w:pPr>
      <w:bookmarkStart w:id="2" w:name="_Toc467873400"/>
      <w:r>
        <w:rPr>
          <w:rtl/>
        </w:rPr>
        <w:t>مع تطب</w:t>
      </w:r>
      <w:r>
        <w:rPr>
          <w:rFonts w:hint="cs"/>
          <w:rtl/>
        </w:rPr>
        <w:t>ی</w:t>
      </w:r>
      <w:r>
        <w:rPr>
          <w:rFonts w:hint="eastAsia"/>
          <w:rtl/>
        </w:rPr>
        <w:t>ق</w:t>
      </w:r>
      <w:r>
        <w:rPr>
          <w:rtl/>
        </w:rPr>
        <w:t xml:space="preserve"> النصوص الوارده ف</w:t>
      </w:r>
      <w:r>
        <w:rPr>
          <w:rFonts w:hint="cs"/>
          <w:rtl/>
        </w:rPr>
        <w:t>ی</w:t>
      </w:r>
      <w:r>
        <w:rPr>
          <w:rFonts w:hint="eastAsia"/>
          <w:rtl/>
        </w:rPr>
        <w:t>ها</w:t>
      </w:r>
      <w:r>
        <w:rPr>
          <w:rtl/>
        </w:rPr>
        <w:t xml:space="preserve"> عل</w:t>
      </w:r>
      <w:r>
        <w:rPr>
          <w:rFonts w:hint="cs"/>
          <w:rtl/>
        </w:rPr>
        <w:t>ی</w:t>
      </w:r>
      <w:r>
        <w:rPr>
          <w:rtl/>
        </w:rPr>
        <w:t xml:space="preserve"> بحار الانوار</w:t>
      </w:r>
      <w:bookmarkEnd w:id="2"/>
    </w:p>
    <w:p w:rsidR="00891C73" w:rsidRDefault="00891C73" w:rsidP="008A22AC">
      <w:pPr>
        <w:pStyle w:val="Heading1Center"/>
        <w:rPr>
          <w:rtl/>
        </w:rPr>
      </w:pPr>
      <w:bookmarkStart w:id="3" w:name="_Toc467873401"/>
      <w:r>
        <w:rPr>
          <w:rFonts w:hint="cs"/>
          <w:rtl/>
        </w:rPr>
        <w:t>و طبعتيه القديم و الجديدة</w:t>
      </w:r>
      <w:bookmarkEnd w:id="3"/>
    </w:p>
    <w:p w:rsidR="001F1389" w:rsidRDefault="001F1389" w:rsidP="008A22AC">
      <w:pPr>
        <w:pStyle w:val="Heading1Center"/>
        <w:rPr>
          <w:rtl/>
        </w:rPr>
      </w:pPr>
      <w:bookmarkStart w:id="4" w:name="_Toc467873402"/>
      <w:r>
        <w:rPr>
          <w:rFonts w:hint="cs"/>
          <w:rtl/>
        </w:rPr>
        <w:t>تأليف</w:t>
      </w:r>
      <w:bookmarkEnd w:id="4"/>
    </w:p>
    <w:p w:rsidR="001F1389" w:rsidRDefault="001F1389" w:rsidP="008A22AC">
      <w:pPr>
        <w:pStyle w:val="Heading1Center"/>
        <w:rPr>
          <w:rtl/>
        </w:rPr>
      </w:pPr>
      <w:bookmarkStart w:id="5" w:name="_Toc467873403"/>
      <w:r>
        <w:rPr>
          <w:rFonts w:hint="cs"/>
          <w:rtl/>
        </w:rPr>
        <w:t>المحدّث الخبير و المحقّق الجليل</w:t>
      </w:r>
      <w:bookmarkEnd w:id="5"/>
    </w:p>
    <w:p w:rsidR="001F1389" w:rsidRDefault="001F1389" w:rsidP="001F1389">
      <w:pPr>
        <w:pStyle w:val="Heading1Center"/>
        <w:rPr>
          <w:rtl/>
        </w:rPr>
      </w:pPr>
      <w:bookmarkStart w:id="6" w:name="_Toc467873404"/>
      <w:r>
        <w:rPr>
          <w:rFonts w:hint="cs"/>
          <w:rtl/>
        </w:rPr>
        <w:t>المرحوم الشّيخ عبّاس القمّي (</w:t>
      </w:r>
      <w:r w:rsidRPr="001F1389">
        <w:rPr>
          <w:rStyle w:val="libAlaemChar"/>
          <w:rtl/>
        </w:rPr>
        <w:t>رحمه‌الله</w:t>
      </w:r>
      <w:r>
        <w:rPr>
          <w:rFonts w:hint="cs"/>
          <w:rtl/>
        </w:rPr>
        <w:t>)</w:t>
      </w:r>
      <w:bookmarkEnd w:id="6"/>
    </w:p>
    <w:p w:rsidR="001F1389" w:rsidRDefault="001F1389" w:rsidP="001F1389">
      <w:pPr>
        <w:pStyle w:val="Heading1Center"/>
        <w:rPr>
          <w:rtl/>
        </w:rPr>
      </w:pPr>
      <w:bookmarkStart w:id="7" w:name="_Toc467873405"/>
      <w:r>
        <w:rPr>
          <w:rFonts w:hint="cs"/>
          <w:rtl/>
        </w:rPr>
        <w:t>المجلد الاوّل</w:t>
      </w:r>
      <w:bookmarkEnd w:id="7"/>
    </w:p>
    <w:p w:rsidR="005A2728" w:rsidRDefault="005A2728" w:rsidP="005A2728">
      <w:pPr>
        <w:pStyle w:val="libNormal"/>
        <w:rPr>
          <w:rtl/>
        </w:rPr>
      </w:pPr>
      <w:r>
        <w:rPr>
          <w:rFonts w:hint="eastAsia"/>
          <w:rtl/>
        </w:rPr>
        <w:br w:type="page"/>
      </w:r>
    </w:p>
    <w:p w:rsidR="00ED3E80" w:rsidRDefault="00ED3E80" w:rsidP="00ED3E80">
      <w:pPr>
        <w:pStyle w:val="libNormal"/>
      </w:pPr>
      <w:r>
        <w:rPr>
          <w:rFonts w:hint="eastAsia"/>
          <w:rtl/>
        </w:rPr>
        <w:lastRenderedPageBreak/>
        <w:t>سرشناسه</w:t>
      </w:r>
      <w:r>
        <w:rPr>
          <w:rtl/>
        </w:rPr>
        <w:t xml:space="preserve"> : قم</w:t>
      </w:r>
      <w:r>
        <w:rPr>
          <w:rFonts w:hint="cs"/>
          <w:rtl/>
        </w:rPr>
        <w:t>ی</w:t>
      </w:r>
      <w:r>
        <w:rPr>
          <w:rFonts w:hint="eastAsia"/>
          <w:rtl/>
        </w:rPr>
        <w:t>،</w:t>
      </w:r>
      <w:r>
        <w:rPr>
          <w:rtl/>
        </w:rPr>
        <w:t xml:space="preserve"> عباس، 1254 - 1319.</w:t>
      </w:r>
    </w:p>
    <w:p w:rsidR="00ED3E80" w:rsidRDefault="00ED3E80" w:rsidP="00A241A2">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سف</w:t>
      </w:r>
      <w:r>
        <w:rPr>
          <w:rFonts w:hint="cs"/>
          <w:rtl/>
        </w:rPr>
        <w:t>ی</w:t>
      </w:r>
      <w:r>
        <w:rPr>
          <w:rFonts w:hint="eastAsia"/>
          <w:rtl/>
        </w:rPr>
        <w:t>ن</w:t>
      </w:r>
      <w:r w:rsidR="00A241A2">
        <w:rPr>
          <w:rFonts w:hint="cs"/>
          <w:rtl/>
        </w:rPr>
        <w:t>ة</w:t>
      </w:r>
      <w:r>
        <w:rPr>
          <w:rtl/>
        </w:rPr>
        <w:t xml:space="preserve"> البحار و مذ</w:t>
      </w:r>
      <w:r>
        <w:rPr>
          <w:rFonts w:hint="cs"/>
          <w:rtl/>
        </w:rPr>
        <w:t>ی</w:t>
      </w:r>
      <w:r>
        <w:rPr>
          <w:rFonts w:hint="eastAsia"/>
          <w:rtl/>
        </w:rPr>
        <w:t>ته</w:t>
      </w:r>
      <w:r>
        <w:rPr>
          <w:rtl/>
        </w:rPr>
        <w:t xml:space="preserve"> الحکم و الاثار مع تطب</w:t>
      </w:r>
      <w:r>
        <w:rPr>
          <w:rFonts w:hint="cs"/>
          <w:rtl/>
        </w:rPr>
        <w:t>ی</w:t>
      </w:r>
      <w:r>
        <w:rPr>
          <w:rFonts w:hint="eastAsia"/>
          <w:rtl/>
        </w:rPr>
        <w:t>ق</w:t>
      </w:r>
      <w:r>
        <w:rPr>
          <w:rtl/>
        </w:rPr>
        <w:t xml:space="preserve"> النصوص الوارده ف</w:t>
      </w:r>
      <w:r>
        <w:rPr>
          <w:rFonts w:hint="cs"/>
          <w:rtl/>
        </w:rPr>
        <w:t>ی</w:t>
      </w:r>
      <w:r>
        <w:rPr>
          <w:rFonts w:hint="eastAsia"/>
          <w:rtl/>
        </w:rPr>
        <w:t>ها</w:t>
      </w:r>
      <w:r>
        <w:rPr>
          <w:rtl/>
        </w:rPr>
        <w:t xml:space="preserve"> عل</w:t>
      </w:r>
      <w:r>
        <w:rPr>
          <w:rFonts w:hint="cs"/>
          <w:rtl/>
        </w:rPr>
        <w:t>ی</w:t>
      </w:r>
      <w:r>
        <w:rPr>
          <w:rtl/>
        </w:rPr>
        <w:t xml:space="preserve"> بحار الانوار/ تال</w:t>
      </w:r>
      <w:r>
        <w:rPr>
          <w:rFonts w:hint="cs"/>
          <w:rtl/>
        </w:rPr>
        <w:t>ی</w:t>
      </w:r>
      <w:r>
        <w:rPr>
          <w:rFonts w:hint="eastAsia"/>
          <w:rtl/>
        </w:rPr>
        <w:t>ف</w:t>
      </w:r>
      <w:r>
        <w:rPr>
          <w:rtl/>
        </w:rPr>
        <w:t xml:space="preserve"> عباس القم</w:t>
      </w:r>
      <w:r>
        <w:rPr>
          <w:rFonts w:hint="cs"/>
          <w:rtl/>
        </w:rPr>
        <w:t>ی</w:t>
      </w:r>
      <w:r>
        <w:rPr>
          <w:rtl/>
        </w:rPr>
        <w:t>.</w:t>
      </w:r>
    </w:p>
    <w:p w:rsidR="00ED3E80" w:rsidRDefault="00ED3E80" w:rsidP="00ED3E80">
      <w:pPr>
        <w:pStyle w:val="libNormal"/>
      </w:pPr>
      <w:r>
        <w:rPr>
          <w:rFonts w:hint="eastAsia"/>
          <w:rtl/>
        </w:rPr>
        <w:t>مشخصات</w:t>
      </w:r>
      <w:r>
        <w:rPr>
          <w:rtl/>
        </w:rPr>
        <w:t xml:space="preserve"> نشر : تهران: فراهان</w:t>
      </w:r>
      <w:r>
        <w:rPr>
          <w:rFonts w:hint="cs"/>
          <w:rtl/>
        </w:rPr>
        <w:t>ی</w:t>
      </w:r>
      <w:r>
        <w:rPr>
          <w:rFonts w:hint="eastAsia"/>
          <w:rtl/>
        </w:rPr>
        <w:t>،</w:t>
      </w:r>
      <w:r>
        <w:rPr>
          <w:rtl/>
        </w:rPr>
        <w:t xml:space="preserve"> 1402ق.= 13 -</w:t>
      </w:r>
    </w:p>
    <w:p w:rsidR="00ED3E80" w:rsidRDefault="00ED3E80" w:rsidP="00ED3E80">
      <w:pPr>
        <w:pStyle w:val="libNormal"/>
      </w:pPr>
      <w:r>
        <w:rPr>
          <w:rFonts w:hint="eastAsia"/>
          <w:rtl/>
        </w:rPr>
        <w:t>مشخصات</w:t>
      </w:r>
      <w:r>
        <w:rPr>
          <w:rtl/>
        </w:rPr>
        <w:t xml:space="preserve"> ظاهر</w:t>
      </w:r>
      <w:r>
        <w:rPr>
          <w:rFonts w:hint="cs"/>
          <w:rtl/>
        </w:rPr>
        <w:t>ی</w:t>
      </w:r>
      <w:r>
        <w:rPr>
          <w:rtl/>
        </w:rPr>
        <w:t xml:space="preserve"> : ج8.</w:t>
      </w:r>
    </w:p>
    <w:p w:rsidR="00ED3E80" w:rsidRDefault="00ED3E80" w:rsidP="00ED3E80">
      <w:pPr>
        <w:pStyle w:val="libNormal"/>
      </w:pPr>
      <w:r>
        <w:rPr>
          <w:rFonts w:hint="cs"/>
          <w:rtl/>
        </w:rPr>
        <w:t>ی</w:t>
      </w:r>
      <w:r>
        <w:rPr>
          <w:rFonts w:hint="eastAsia"/>
          <w:rtl/>
        </w:rPr>
        <w:t>ادداشت</w:t>
      </w:r>
      <w:r>
        <w:rPr>
          <w:rtl/>
        </w:rPr>
        <w:t xml:space="preserve"> : عرب</w:t>
      </w:r>
      <w:r>
        <w:rPr>
          <w:rFonts w:hint="cs"/>
          <w:rtl/>
        </w:rPr>
        <w:t>ی</w:t>
      </w:r>
      <w:r>
        <w:rPr>
          <w:rtl/>
        </w:rPr>
        <w:t>.</w:t>
      </w:r>
    </w:p>
    <w:p w:rsidR="00ED3E80" w:rsidRDefault="00ED3E80" w:rsidP="00ED3E80">
      <w:pPr>
        <w:pStyle w:val="libNormal"/>
      </w:pPr>
      <w:r>
        <w:rPr>
          <w:rFonts w:hint="eastAsia"/>
          <w:rtl/>
        </w:rPr>
        <w:t>موضوع</w:t>
      </w:r>
      <w:r>
        <w:rPr>
          <w:rtl/>
        </w:rPr>
        <w:t xml:space="preserve"> : مجلس</w:t>
      </w:r>
      <w:r>
        <w:rPr>
          <w:rFonts w:hint="cs"/>
          <w:rtl/>
        </w:rPr>
        <w:t>ی</w:t>
      </w:r>
      <w:r>
        <w:rPr>
          <w:rFonts w:hint="eastAsia"/>
          <w:rtl/>
        </w:rPr>
        <w:t>،</w:t>
      </w:r>
      <w:r>
        <w:rPr>
          <w:rtl/>
        </w:rPr>
        <w:t xml:space="preserve"> محمدباقربن محمدتق</w:t>
      </w:r>
      <w:r>
        <w:rPr>
          <w:rFonts w:hint="cs"/>
          <w:rtl/>
        </w:rPr>
        <w:t>ی</w:t>
      </w:r>
      <w:r>
        <w:rPr>
          <w:rFonts w:hint="eastAsia"/>
          <w:rtl/>
        </w:rPr>
        <w:t>،</w:t>
      </w:r>
      <w:r>
        <w:rPr>
          <w:rtl/>
        </w:rPr>
        <w:t xml:space="preserve"> 1037 - 1111 ق . بحارالانوار -- فهرستها</w:t>
      </w:r>
    </w:p>
    <w:p w:rsidR="00ED3E80" w:rsidRDefault="00ED3E80" w:rsidP="00ED3E80">
      <w:pPr>
        <w:pStyle w:val="libNormal"/>
      </w:pPr>
      <w:r>
        <w:rPr>
          <w:rFonts w:hint="eastAsia"/>
          <w:rtl/>
        </w:rPr>
        <w:t>موضوع</w:t>
      </w:r>
      <w:r>
        <w:rPr>
          <w:rtl/>
        </w:rPr>
        <w:t xml:space="preserve"> : احاد</w:t>
      </w:r>
      <w:r>
        <w:rPr>
          <w:rFonts w:hint="cs"/>
          <w:rtl/>
        </w:rPr>
        <w:t>ی</w:t>
      </w:r>
      <w:r>
        <w:rPr>
          <w:rFonts w:hint="eastAsia"/>
          <w:rtl/>
        </w:rPr>
        <w:t>ث</w:t>
      </w:r>
      <w:r>
        <w:rPr>
          <w:rtl/>
        </w:rPr>
        <w:t xml:space="preserve"> ش</w:t>
      </w:r>
      <w:r>
        <w:rPr>
          <w:rFonts w:hint="cs"/>
          <w:rtl/>
        </w:rPr>
        <w:t>ی</w:t>
      </w:r>
      <w:r>
        <w:rPr>
          <w:rFonts w:hint="eastAsia"/>
          <w:rtl/>
        </w:rPr>
        <w:t>عه</w:t>
      </w:r>
      <w:r>
        <w:rPr>
          <w:rtl/>
        </w:rPr>
        <w:t xml:space="preserve"> -- نما</w:t>
      </w:r>
      <w:r>
        <w:rPr>
          <w:rFonts w:hint="cs"/>
          <w:rtl/>
        </w:rPr>
        <w:t>ی</w:t>
      </w:r>
      <w:r>
        <w:rPr>
          <w:rFonts w:hint="eastAsia"/>
          <w:rtl/>
        </w:rPr>
        <w:t>ه</w:t>
      </w:r>
      <w:r>
        <w:rPr>
          <w:rtl/>
        </w:rPr>
        <w:t xml:space="preserve"> ها</w:t>
      </w:r>
    </w:p>
    <w:p w:rsidR="00ED3E80" w:rsidRDefault="00ED3E80" w:rsidP="00ED3E80">
      <w:pPr>
        <w:pStyle w:val="libNormal"/>
      </w:pPr>
      <w:r>
        <w:rPr>
          <w:rFonts w:hint="eastAsia"/>
          <w:rtl/>
        </w:rPr>
        <w:t>شناسه</w:t>
      </w:r>
      <w:r>
        <w:rPr>
          <w:rtl/>
        </w:rPr>
        <w:t xml:space="preserve"> افزوده : موسسه انتشارات فراهان</w:t>
      </w:r>
      <w:r>
        <w:rPr>
          <w:rFonts w:hint="cs"/>
          <w:rtl/>
        </w:rPr>
        <w:t>ی</w:t>
      </w:r>
    </w:p>
    <w:p w:rsidR="00ED3E80" w:rsidRDefault="00ED3E80" w:rsidP="00ED3E80">
      <w:pPr>
        <w:pStyle w:val="libNormal"/>
      </w:pPr>
      <w:r>
        <w:rPr>
          <w:rFonts w:hint="eastAsia"/>
          <w:rtl/>
        </w:rPr>
        <w:t>رده</w:t>
      </w:r>
      <w:r>
        <w:rPr>
          <w:rtl/>
        </w:rPr>
        <w:t xml:space="preserve"> بند</w:t>
      </w:r>
      <w:r>
        <w:rPr>
          <w:rFonts w:hint="cs"/>
          <w:rtl/>
        </w:rPr>
        <w:t>ی</w:t>
      </w:r>
      <w:r>
        <w:rPr>
          <w:rtl/>
        </w:rPr>
        <w:t xml:space="preserve"> کنگره : </w:t>
      </w:r>
      <w:r>
        <w:t>BP135</w:t>
      </w:r>
      <w:r>
        <w:rPr>
          <w:rtl/>
        </w:rPr>
        <w:t xml:space="preserve"> /م3ب3076 1300</w:t>
      </w:r>
      <w:r>
        <w:rPr>
          <w:rFonts w:hint="cs"/>
          <w:rtl/>
        </w:rPr>
        <w:t>ی</w:t>
      </w:r>
    </w:p>
    <w:p w:rsidR="00ED3E80" w:rsidRDefault="00ED3E80" w:rsidP="00ED3E80">
      <w:pPr>
        <w:pStyle w:val="libNormal"/>
      </w:pPr>
      <w:r>
        <w:rPr>
          <w:rFonts w:hint="eastAsia"/>
          <w:rtl/>
        </w:rPr>
        <w:t>رده</w:t>
      </w:r>
      <w:r>
        <w:rPr>
          <w:rtl/>
        </w:rPr>
        <w:t xml:space="preserve"> بند</w:t>
      </w:r>
      <w:r>
        <w:rPr>
          <w:rFonts w:hint="cs"/>
          <w:rtl/>
        </w:rPr>
        <w:t>ی</w:t>
      </w:r>
      <w:r>
        <w:rPr>
          <w:rtl/>
        </w:rPr>
        <w:t xml:space="preserve"> د</w:t>
      </w:r>
      <w:r>
        <w:rPr>
          <w:rFonts w:hint="cs"/>
          <w:rtl/>
        </w:rPr>
        <w:t>ی</w:t>
      </w:r>
      <w:r>
        <w:rPr>
          <w:rFonts w:hint="eastAsia"/>
          <w:rtl/>
        </w:rPr>
        <w:t>و</w:t>
      </w:r>
      <w:r>
        <w:rPr>
          <w:rFonts w:hint="cs"/>
          <w:rtl/>
        </w:rPr>
        <w:t>یی</w:t>
      </w:r>
      <w:r>
        <w:rPr>
          <w:rtl/>
        </w:rPr>
        <w:t xml:space="preserve"> : 297/212</w:t>
      </w:r>
    </w:p>
    <w:p w:rsidR="00ED3E80" w:rsidRDefault="00ED3E80" w:rsidP="00ED3E80">
      <w:pPr>
        <w:pStyle w:val="libNormal"/>
      </w:pPr>
      <w:r>
        <w:rPr>
          <w:rFonts w:hint="eastAsia"/>
          <w:rtl/>
        </w:rPr>
        <w:t>شماره</w:t>
      </w:r>
      <w:r>
        <w:rPr>
          <w:rtl/>
        </w:rPr>
        <w:t xml:space="preserve"> کتابشناس</w:t>
      </w:r>
      <w:r>
        <w:rPr>
          <w:rFonts w:hint="cs"/>
          <w:rtl/>
        </w:rPr>
        <w:t>ی</w:t>
      </w:r>
      <w:r>
        <w:rPr>
          <w:rtl/>
        </w:rPr>
        <w:t xml:space="preserve"> مل</w:t>
      </w:r>
      <w:r>
        <w:rPr>
          <w:rFonts w:hint="cs"/>
          <w:rtl/>
        </w:rPr>
        <w:t>ی</w:t>
      </w:r>
      <w:r>
        <w:rPr>
          <w:rtl/>
        </w:rPr>
        <w:t xml:space="preserve"> : 3964125</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5A2728" w:rsidRDefault="005A2728" w:rsidP="0027669E">
      <w:pPr>
        <w:pStyle w:val="libNormal"/>
        <w:rPr>
          <w:rtl/>
        </w:rPr>
      </w:pPr>
      <w:r>
        <w:rPr>
          <w:rFonts w:hint="eastAsia"/>
          <w:rtl/>
        </w:rPr>
        <w:lastRenderedPageBreak/>
        <w:br w:type="page"/>
      </w:r>
    </w:p>
    <w:p w:rsidR="005A2728" w:rsidRDefault="005A2728" w:rsidP="0027669E">
      <w:pPr>
        <w:pStyle w:val="libNormal"/>
        <w:rPr>
          <w:rtl/>
        </w:rPr>
      </w:pPr>
      <w:r>
        <w:rPr>
          <w:rFonts w:hint="eastAsia"/>
          <w:rtl/>
        </w:rPr>
        <w:lastRenderedPageBreak/>
        <w:br w:type="page"/>
      </w:r>
    </w:p>
    <w:p w:rsidR="005A2728" w:rsidRDefault="005A2728" w:rsidP="0027669E">
      <w:pPr>
        <w:pStyle w:val="libNormal"/>
        <w:rPr>
          <w:rtl/>
        </w:rPr>
      </w:pPr>
      <w:r>
        <w:rPr>
          <w:rFonts w:hint="eastAsia"/>
          <w:rtl/>
        </w:rPr>
        <w:lastRenderedPageBreak/>
        <w:br w:type="page"/>
      </w:r>
    </w:p>
    <w:p w:rsidR="00ED3E80" w:rsidRDefault="00ED3E80" w:rsidP="007977D1">
      <w:pPr>
        <w:pStyle w:val="libCenterBold1"/>
      </w:pPr>
      <w:r>
        <w:rPr>
          <w:rFonts w:hint="eastAsia"/>
          <w:rtl/>
        </w:rPr>
        <w:lastRenderedPageBreak/>
        <w:t>بسم</w:t>
      </w:r>
      <w:r>
        <w:rPr>
          <w:rtl/>
        </w:rPr>
        <w:t xml:space="preserve"> اللّه الرحمن الرح</w:t>
      </w:r>
      <w:r>
        <w:rPr>
          <w:rFonts w:hint="cs"/>
          <w:rtl/>
        </w:rPr>
        <w:t>ی</w:t>
      </w:r>
      <w:r>
        <w:rPr>
          <w:rFonts w:hint="eastAsia"/>
          <w:rtl/>
        </w:rPr>
        <w:t>م</w:t>
      </w:r>
      <w:r>
        <w:rPr>
          <w:rtl/>
        </w:rPr>
        <w:t xml:space="preserve"> </w:t>
      </w:r>
    </w:p>
    <w:p w:rsidR="00ED3E80" w:rsidRDefault="00ED3E80" w:rsidP="00ED3E80">
      <w:pPr>
        <w:pStyle w:val="libNormal"/>
      </w:pPr>
      <w:r>
        <w:rPr>
          <w:rFonts w:hint="eastAsia"/>
          <w:rtl/>
        </w:rPr>
        <w:t>الحمد</w:t>
      </w:r>
      <w:r>
        <w:rPr>
          <w:rtl/>
        </w:rPr>
        <w:t xml:space="preserve"> للّه المنعم المفضل حمدا </w:t>
      </w:r>
      <w:r>
        <w:rPr>
          <w:rFonts w:hint="cs"/>
          <w:rtl/>
        </w:rPr>
        <w:t>ی</w:t>
      </w:r>
      <w:r>
        <w:rPr>
          <w:rFonts w:hint="eastAsia"/>
          <w:rtl/>
        </w:rPr>
        <w:t>ل</w:t>
      </w:r>
      <w:r>
        <w:rPr>
          <w:rFonts w:hint="cs"/>
          <w:rtl/>
        </w:rPr>
        <w:t>ی</w:t>
      </w:r>
      <w:r>
        <w:rPr>
          <w:rFonts w:hint="eastAsia"/>
          <w:rtl/>
        </w:rPr>
        <w:t>ق</w:t>
      </w:r>
      <w:r>
        <w:rPr>
          <w:rtl/>
        </w:rPr>
        <w:t xml:space="preserve"> به،و الصلاه و السلام عل</w:t>
      </w:r>
      <w:r>
        <w:rPr>
          <w:rFonts w:hint="cs"/>
          <w:rtl/>
        </w:rPr>
        <w:t>ی</w:t>
      </w:r>
      <w:r>
        <w:rPr>
          <w:rtl/>
        </w:rPr>
        <w:t xml:space="preserve"> رسوله محمّد و عل</w:t>
      </w:r>
      <w:r>
        <w:rPr>
          <w:rFonts w:hint="cs"/>
          <w:rtl/>
        </w:rPr>
        <w:t>ی</w:t>
      </w:r>
      <w:r>
        <w:rPr>
          <w:rtl/>
        </w:rPr>
        <w:t xml:space="preserve"> أهل ب</w:t>
      </w:r>
      <w:r>
        <w:rPr>
          <w:rFonts w:hint="cs"/>
          <w:rtl/>
        </w:rPr>
        <w:t>ی</w:t>
      </w:r>
      <w:r>
        <w:rPr>
          <w:rFonts w:hint="eastAsia"/>
          <w:rtl/>
        </w:rPr>
        <w:t>ته</w:t>
      </w:r>
      <w:r>
        <w:rPr>
          <w:rtl/>
        </w:rPr>
        <w:t xml:space="preserve"> الطاهر</w:t>
      </w:r>
      <w:r>
        <w:rPr>
          <w:rFonts w:hint="cs"/>
          <w:rtl/>
        </w:rPr>
        <w:t>ی</w:t>
      </w:r>
      <w:r>
        <w:rPr>
          <w:rFonts w:hint="eastAsia"/>
          <w:rtl/>
        </w:rPr>
        <w:t>ن</w:t>
      </w:r>
      <w:r>
        <w:rPr>
          <w:rtl/>
        </w:rPr>
        <w:t xml:space="preserve"> المنتجب</w:t>
      </w:r>
      <w:r>
        <w:rPr>
          <w:rFonts w:hint="cs"/>
          <w:rtl/>
        </w:rPr>
        <w:t>ی</w:t>
      </w:r>
      <w:r>
        <w:rPr>
          <w:rFonts w:hint="eastAsia"/>
          <w:rtl/>
        </w:rPr>
        <w:t>ن</w:t>
      </w:r>
      <w:r>
        <w:rPr>
          <w:rtl/>
        </w:rPr>
        <w:t xml:space="preserve">. </w:t>
      </w:r>
    </w:p>
    <w:p w:rsidR="00ED3E80" w:rsidRDefault="00ED3E80" w:rsidP="00ED3E80">
      <w:pPr>
        <w:pStyle w:val="libNormal"/>
      </w:pPr>
      <w:r>
        <w:rPr>
          <w:rFonts w:hint="eastAsia"/>
          <w:rtl/>
        </w:rPr>
        <w:t>و</w:t>
      </w:r>
      <w:r>
        <w:rPr>
          <w:rtl/>
        </w:rPr>
        <w:t xml:space="preserve"> بعد،فانّ کتاب(بحار الأنوار)للعلاّمه المجلس</w:t>
      </w:r>
      <w:r>
        <w:rPr>
          <w:rFonts w:hint="cs"/>
          <w:rtl/>
        </w:rPr>
        <w:t>ی</w:t>
      </w:r>
      <w:r>
        <w:rPr>
          <w:rtl/>
        </w:rPr>
        <w:t xml:space="preserve"> </w:t>
      </w:r>
      <w:r w:rsidR="00EA7B3D" w:rsidRPr="00EA7B3D">
        <w:rPr>
          <w:rStyle w:val="libAlaemChar"/>
          <w:rtl/>
        </w:rPr>
        <w:t>قدس‌سره</w:t>
      </w:r>
      <w:r>
        <w:rPr>
          <w:rtl/>
        </w:rPr>
        <w:t xml:space="preserve"> قد جلّ عن الوصف و استغن</w:t>
      </w:r>
      <w:r>
        <w:rPr>
          <w:rFonts w:hint="cs"/>
          <w:rtl/>
        </w:rPr>
        <w:t>ی</w:t>
      </w:r>
      <w:r>
        <w:rPr>
          <w:rtl/>
        </w:rPr>
        <w:t xml:space="preserve"> عن التعر</w:t>
      </w:r>
      <w:r>
        <w:rPr>
          <w:rFonts w:hint="cs"/>
          <w:rtl/>
        </w:rPr>
        <w:t>ی</w:t>
      </w:r>
      <w:r>
        <w:rPr>
          <w:rFonts w:hint="eastAsia"/>
          <w:rtl/>
        </w:rPr>
        <w:t>ف</w:t>
      </w:r>
      <w:r>
        <w:rPr>
          <w:rtl/>
        </w:rPr>
        <w:t xml:space="preserve"> و المدح،فقد شمّر المجلس</w:t>
      </w:r>
      <w:r>
        <w:rPr>
          <w:rFonts w:hint="cs"/>
          <w:rtl/>
        </w:rPr>
        <w:t>ی</w:t>
      </w:r>
      <w:r>
        <w:rPr>
          <w:rtl/>
        </w:rPr>
        <w:t xml:space="preserve"> </w:t>
      </w:r>
      <w:r w:rsidR="00EA7B3D" w:rsidRPr="00EA7B3D">
        <w:rPr>
          <w:rStyle w:val="libAlaemChar"/>
          <w:rtl/>
        </w:rPr>
        <w:t>قدس‌سره</w:t>
      </w:r>
      <w:r>
        <w:rPr>
          <w:rtl/>
        </w:rPr>
        <w:t xml:space="preserve"> عن ساعد</w:t>
      </w:r>
      <w:r>
        <w:rPr>
          <w:rFonts w:hint="cs"/>
          <w:rtl/>
        </w:rPr>
        <w:t>ی</w:t>
      </w:r>
      <w:r>
        <w:rPr>
          <w:rFonts w:hint="eastAsia"/>
          <w:rtl/>
        </w:rPr>
        <w:t>ه</w:t>
      </w:r>
      <w:r>
        <w:rPr>
          <w:rtl/>
        </w:rPr>
        <w:t xml:space="preserve"> ف</w:t>
      </w:r>
      <w:r>
        <w:rPr>
          <w:rFonts w:hint="cs"/>
          <w:rtl/>
        </w:rPr>
        <w:t>ی</w:t>
      </w:r>
      <w:r>
        <w:rPr>
          <w:rtl/>
        </w:rPr>
        <w:t xml:space="preserve"> وقت قو</w:t>
      </w:r>
      <w:r>
        <w:rPr>
          <w:rFonts w:hint="cs"/>
          <w:rtl/>
        </w:rPr>
        <w:t>ی</w:t>
      </w:r>
      <w:r>
        <w:rPr>
          <w:rFonts w:hint="eastAsia"/>
          <w:rtl/>
        </w:rPr>
        <w:t>ت</w:t>
      </w:r>
      <w:r>
        <w:rPr>
          <w:rtl/>
        </w:rPr>
        <w:t xml:space="preserve"> ف</w:t>
      </w:r>
      <w:r>
        <w:rPr>
          <w:rFonts w:hint="cs"/>
          <w:rtl/>
        </w:rPr>
        <w:t>ی</w:t>
      </w:r>
      <w:r>
        <w:rPr>
          <w:rFonts w:hint="eastAsia"/>
          <w:rtl/>
        </w:rPr>
        <w:t>ه</w:t>
      </w:r>
      <w:r>
        <w:rPr>
          <w:rtl/>
        </w:rPr>
        <w:t xml:space="preserve"> صوله البدعه و الإلحاد،و استشر</w:t>
      </w:r>
      <w:r>
        <w:rPr>
          <w:rFonts w:hint="cs"/>
          <w:rtl/>
        </w:rPr>
        <w:t>ی</w:t>
      </w:r>
      <w:r>
        <w:rPr>
          <w:rtl/>
        </w:rPr>
        <w:t xml:space="preserve"> ف</w:t>
      </w:r>
      <w:r>
        <w:rPr>
          <w:rFonts w:hint="cs"/>
          <w:rtl/>
        </w:rPr>
        <w:t>ی</w:t>
      </w:r>
      <w:r>
        <w:rPr>
          <w:rFonts w:hint="eastAsia"/>
          <w:rtl/>
        </w:rPr>
        <w:t>ه</w:t>
      </w:r>
      <w:r>
        <w:rPr>
          <w:rtl/>
        </w:rPr>
        <w:t xml:space="preserve"> الز</w:t>
      </w:r>
      <w:r>
        <w:rPr>
          <w:rFonts w:hint="cs"/>
          <w:rtl/>
        </w:rPr>
        <w:t>ی</w:t>
      </w:r>
      <w:r>
        <w:rPr>
          <w:rFonts w:hint="eastAsia"/>
          <w:rtl/>
        </w:rPr>
        <w:t>غ</w:t>
      </w:r>
      <w:r>
        <w:rPr>
          <w:rtl/>
        </w:rPr>
        <w:t xml:space="preserve"> و الانحراف،خش</w:t>
      </w:r>
      <w:r>
        <w:rPr>
          <w:rFonts w:hint="cs"/>
          <w:rtl/>
        </w:rPr>
        <w:t>ی</w:t>
      </w:r>
      <w:r>
        <w:rPr>
          <w:rFonts w:hint="eastAsia"/>
          <w:rtl/>
        </w:rPr>
        <w:t>ه</w:t>
      </w:r>
      <w:r>
        <w:rPr>
          <w:rtl/>
        </w:rPr>
        <w:t xml:space="preserve"> منه عل</w:t>
      </w:r>
      <w:r>
        <w:rPr>
          <w:rFonts w:hint="cs"/>
          <w:rtl/>
        </w:rPr>
        <w:t>ی</w:t>
      </w:r>
      <w:r>
        <w:rPr>
          <w:rtl/>
        </w:rPr>
        <w:t xml:space="preserve"> آثار الأئمه الطاهر</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من </w:t>
      </w:r>
      <w:r>
        <w:rPr>
          <w:rFonts w:hint="eastAsia"/>
          <w:rtl/>
        </w:rPr>
        <w:t>الطمس</w:t>
      </w:r>
      <w:r>
        <w:rPr>
          <w:rtl/>
        </w:rPr>
        <w:t xml:space="preserve"> و التض</w:t>
      </w:r>
      <w:r>
        <w:rPr>
          <w:rFonts w:hint="cs"/>
          <w:rtl/>
        </w:rPr>
        <w:t>یی</w:t>
      </w:r>
      <w:r>
        <w:rPr>
          <w:rFonts w:hint="eastAsia"/>
          <w:rtl/>
        </w:rPr>
        <w:t>ع،و</w:t>
      </w:r>
      <w:r>
        <w:rPr>
          <w:rtl/>
        </w:rPr>
        <w:t xml:space="preserve"> بادر إل</w:t>
      </w:r>
      <w:r>
        <w:rPr>
          <w:rFonts w:hint="cs"/>
          <w:rtl/>
        </w:rPr>
        <w:t>ی</w:t>
      </w:r>
      <w:r>
        <w:rPr>
          <w:rtl/>
        </w:rPr>
        <w:t xml:space="preserve"> جمع أخبارهم و التقاطها ما وسعه،و اغترف من مع</w:t>
      </w:r>
      <w:r>
        <w:rPr>
          <w:rFonts w:hint="cs"/>
          <w:rtl/>
        </w:rPr>
        <w:t>ی</w:t>
      </w:r>
      <w:r>
        <w:rPr>
          <w:rFonts w:hint="eastAsia"/>
          <w:rtl/>
        </w:rPr>
        <w:t>ن</w:t>
      </w:r>
      <w:r>
        <w:rPr>
          <w:rtl/>
        </w:rPr>
        <w:t xml:space="preserve"> أنوارهم ما أمکنه،و أودع ذلک بحاره الت</w:t>
      </w:r>
      <w:r>
        <w:rPr>
          <w:rFonts w:hint="cs"/>
          <w:rtl/>
        </w:rPr>
        <w:t>ی</w:t>
      </w:r>
      <w:r>
        <w:rPr>
          <w:rtl/>
        </w:rPr>
        <w:t xml:space="preserve"> جاءت بحمد اللّه زاخره ف</w:t>
      </w:r>
      <w:r>
        <w:rPr>
          <w:rFonts w:hint="cs"/>
          <w:rtl/>
        </w:rPr>
        <w:t>یّ</w:t>
      </w:r>
      <w:r>
        <w:rPr>
          <w:rFonts w:hint="eastAsia"/>
          <w:rtl/>
        </w:rPr>
        <w:t>اضه</w:t>
      </w:r>
      <w:r>
        <w:rPr>
          <w:rtl/>
        </w:rPr>
        <w:t xml:space="preserve"> متلألأه.قال صاحب المستدرک </w:t>
      </w:r>
      <w:r w:rsidR="00EA7B3D" w:rsidRPr="00EA7B3D">
        <w:rPr>
          <w:rStyle w:val="libAlaemChar"/>
          <w:rtl/>
        </w:rPr>
        <w:t>قدس‌سره</w:t>
      </w:r>
      <w:r>
        <w:rPr>
          <w:rtl/>
        </w:rPr>
        <w:t xml:space="preserve">:لم </w:t>
      </w:r>
      <w:r>
        <w:rPr>
          <w:rFonts w:hint="cs"/>
          <w:rtl/>
        </w:rPr>
        <w:t>ی</w:t>
      </w:r>
      <w:r>
        <w:rPr>
          <w:rFonts w:hint="eastAsia"/>
          <w:rtl/>
        </w:rPr>
        <w:t>وفق</w:t>
      </w:r>
      <w:r>
        <w:rPr>
          <w:rtl/>
        </w:rPr>
        <w:t xml:space="preserve"> أحد ف</w:t>
      </w:r>
      <w:r>
        <w:rPr>
          <w:rFonts w:hint="cs"/>
          <w:rtl/>
        </w:rPr>
        <w:t>ی</w:t>
      </w:r>
      <w:r>
        <w:rPr>
          <w:rtl/>
        </w:rPr>
        <w:t xml:space="preserve"> الإسلام مثل ما وفّق هذا الش</w:t>
      </w:r>
      <w:r>
        <w:rPr>
          <w:rFonts w:hint="cs"/>
          <w:rtl/>
        </w:rPr>
        <w:t>ی</w:t>
      </w:r>
      <w:r>
        <w:rPr>
          <w:rFonts w:hint="eastAsia"/>
          <w:rtl/>
        </w:rPr>
        <w:t>خ</w:t>
      </w:r>
      <w:r>
        <w:rPr>
          <w:rtl/>
        </w:rPr>
        <w:t xml:space="preserve"> المعظّم و البحر الخضمّ و الطود ال</w:t>
      </w:r>
      <w:r>
        <w:rPr>
          <w:rFonts w:hint="eastAsia"/>
          <w:rtl/>
        </w:rPr>
        <w:t>أشمّ،من</w:t>
      </w:r>
      <w:r>
        <w:rPr>
          <w:rtl/>
        </w:rPr>
        <w:t xml:space="preserve"> ترو</w:t>
      </w:r>
      <w:r>
        <w:rPr>
          <w:rFonts w:hint="cs"/>
          <w:rtl/>
        </w:rPr>
        <w:t>ی</w:t>
      </w:r>
      <w:r>
        <w:rPr>
          <w:rFonts w:hint="eastAsia"/>
          <w:rtl/>
        </w:rPr>
        <w:t>ج</w:t>
      </w:r>
      <w:r>
        <w:rPr>
          <w:rtl/>
        </w:rPr>
        <w:t xml:space="preserve"> المذهب و إعلاء کلمه الحقّ و نشر آثار أئمّه المسلم</w:t>
      </w:r>
      <w:r>
        <w:rPr>
          <w:rFonts w:hint="cs"/>
          <w:rtl/>
        </w:rPr>
        <w:t>ی</w:t>
      </w:r>
      <w:r>
        <w:rPr>
          <w:rFonts w:hint="eastAsia"/>
          <w:rtl/>
        </w:rPr>
        <w:t>ن</w:t>
      </w:r>
      <w:r>
        <w:rPr>
          <w:rtl/>
        </w:rPr>
        <w:t>.و قال عبد العز</w:t>
      </w:r>
      <w:r>
        <w:rPr>
          <w:rFonts w:hint="cs"/>
          <w:rtl/>
        </w:rPr>
        <w:t>ی</w:t>
      </w:r>
      <w:r>
        <w:rPr>
          <w:rFonts w:hint="eastAsia"/>
          <w:rtl/>
        </w:rPr>
        <w:t>ز</w:t>
      </w:r>
      <w:r>
        <w:rPr>
          <w:rtl/>
        </w:rPr>
        <w:t xml:space="preserve"> الدهلو</w:t>
      </w:r>
      <w:r>
        <w:rPr>
          <w:rFonts w:hint="cs"/>
          <w:rtl/>
        </w:rPr>
        <w:t>ی</w:t>
      </w:r>
      <w:r>
        <w:rPr>
          <w:rtl/>
        </w:rPr>
        <w:t xml:space="preserve"> السن</w:t>
      </w:r>
      <w:r>
        <w:rPr>
          <w:rFonts w:hint="cs"/>
          <w:rtl/>
        </w:rPr>
        <w:t>ی</w:t>
      </w:r>
      <w:r>
        <w:rPr>
          <w:rtl/>
        </w:rPr>
        <w:t xml:space="preserve"> صاحب کتاب(التحفه الاثن</w:t>
      </w:r>
      <w:r>
        <w:rPr>
          <w:rFonts w:hint="cs"/>
          <w:rtl/>
        </w:rPr>
        <w:t>ی</w:t>
      </w:r>
      <w:r>
        <w:rPr>
          <w:rtl/>
        </w:rPr>
        <w:t xml:space="preserve"> عشر</w:t>
      </w:r>
      <w:r>
        <w:rPr>
          <w:rFonts w:hint="cs"/>
          <w:rtl/>
        </w:rPr>
        <w:t>ی</w:t>
      </w:r>
      <w:r>
        <w:rPr>
          <w:rFonts w:hint="eastAsia"/>
          <w:rtl/>
        </w:rPr>
        <w:t>ه</w:t>
      </w:r>
      <w:r>
        <w:rPr>
          <w:rtl/>
        </w:rPr>
        <w:t xml:space="preserve"> ف</w:t>
      </w:r>
      <w:r>
        <w:rPr>
          <w:rFonts w:hint="cs"/>
          <w:rtl/>
        </w:rPr>
        <w:t>ی</w:t>
      </w:r>
      <w:r>
        <w:rPr>
          <w:rtl/>
        </w:rPr>
        <w:t xml:space="preserve"> ردّ الإمام</w:t>
      </w:r>
      <w:r>
        <w:rPr>
          <w:rFonts w:hint="cs"/>
          <w:rtl/>
        </w:rPr>
        <w:t>یّ</w:t>
      </w:r>
      <w:r>
        <w:rPr>
          <w:rFonts w:hint="eastAsia"/>
          <w:rtl/>
        </w:rPr>
        <w:t>ه</w:t>
      </w:r>
      <w:r>
        <w:rPr>
          <w:rtl/>
        </w:rPr>
        <w:t>)بأنّه لو سمّ</w:t>
      </w:r>
      <w:r>
        <w:rPr>
          <w:rFonts w:hint="cs"/>
          <w:rtl/>
        </w:rPr>
        <w:t>ی</w:t>
      </w:r>
      <w:r>
        <w:rPr>
          <w:rtl/>
        </w:rPr>
        <w:t xml:space="preserve"> د</w:t>
      </w:r>
      <w:r>
        <w:rPr>
          <w:rFonts w:hint="cs"/>
          <w:rtl/>
        </w:rPr>
        <w:t>ی</w:t>
      </w:r>
      <w:r>
        <w:rPr>
          <w:rFonts w:hint="eastAsia"/>
          <w:rtl/>
        </w:rPr>
        <w:t>ن</w:t>
      </w:r>
      <w:r>
        <w:rPr>
          <w:rtl/>
        </w:rPr>
        <w:t xml:space="preserve"> الش</w:t>
      </w:r>
      <w:r>
        <w:rPr>
          <w:rFonts w:hint="cs"/>
          <w:rtl/>
        </w:rPr>
        <w:t>ی</w:t>
      </w:r>
      <w:r>
        <w:rPr>
          <w:rFonts w:hint="eastAsia"/>
          <w:rtl/>
        </w:rPr>
        <w:t>عه</w:t>
      </w:r>
      <w:r>
        <w:rPr>
          <w:rtl/>
        </w:rPr>
        <w:t xml:space="preserve"> بد</w:t>
      </w:r>
      <w:r>
        <w:rPr>
          <w:rFonts w:hint="cs"/>
          <w:rtl/>
        </w:rPr>
        <w:t>ی</w:t>
      </w:r>
      <w:r>
        <w:rPr>
          <w:rFonts w:hint="eastAsia"/>
          <w:rtl/>
        </w:rPr>
        <w:t>ن</w:t>
      </w:r>
      <w:r>
        <w:rPr>
          <w:rtl/>
        </w:rPr>
        <w:t xml:space="preserve"> المجلس</w:t>
      </w:r>
      <w:r>
        <w:rPr>
          <w:rFonts w:hint="cs"/>
          <w:rtl/>
        </w:rPr>
        <w:t>ی</w:t>
      </w:r>
      <w:r>
        <w:rPr>
          <w:rtl/>
        </w:rPr>
        <w:t xml:space="preserve"> لکان ف</w:t>
      </w:r>
      <w:r>
        <w:rPr>
          <w:rFonts w:hint="cs"/>
          <w:rtl/>
        </w:rPr>
        <w:t>ی</w:t>
      </w:r>
      <w:r>
        <w:rPr>
          <w:rtl/>
        </w:rPr>
        <w:t xml:space="preserve"> محلّه لأنّ رونقه منه. </w:t>
      </w:r>
    </w:p>
    <w:p w:rsidR="00B431B0" w:rsidRDefault="00ED3E80" w:rsidP="00ED3E80">
      <w:pPr>
        <w:pStyle w:val="libNormal"/>
      </w:pPr>
      <w:r>
        <w:rPr>
          <w:rFonts w:hint="eastAsia"/>
          <w:rtl/>
        </w:rPr>
        <w:t>و</w:t>
      </w:r>
      <w:r>
        <w:rPr>
          <w:rtl/>
        </w:rPr>
        <w:t xml:space="preserve"> لقد جاء کتاب(سف</w:t>
      </w:r>
      <w:r>
        <w:rPr>
          <w:rFonts w:hint="cs"/>
          <w:rtl/>
        </w:rPr>
        <w:t>ی</w:t>
      </w:r>
      <w:r>
        <w:rPr>
          <w:rFonts w:hint="eastAsia"/>
          <w:rtl/>
        </w:rPr>
        <w:t>نه</w:t>
      </w:r>
      <w:r>
        <w:rPr>
          <w:rtl/>
        </w:rPr>
        <w:t xml:space="preserve"> البحار)للمحدّث القمّ</w:t>
      </w:r>
      <w:r>
        <w:rPr>
          <w:rFonts w:hint="cs"/>
          <w:rtl/>
        </w:rPr>
        <w:t>یّ</w:t>
      </w:r>
      <w:r>
        <w:rPr>
          <w:rtl/>
        </w:rPr>
        <w:t xml:space="preserve"> </w:t>
      </w:r>
      <w:r w:rsidR="00EA7B3D" w:rsidRPr="00EA7B3D">
        <w:rPr>
          <w:rStyle w:val="libAlaemChar"/>
          <w:rtl/>
        </w:rPr>
        <w:t>قدس‌سره</w:t>
      </w:r>
      <w:r>
        <w:rPr>
          <w:rtl/>
        </w:rPr>
        <w:t xml:space="preserve"> ل</w:t>
      </w:r>
      <w:r>
        <w:rPr>
          <w:rFonts w:hint="cs"/>
          <w:rtl/>
        </w:rPr>
        <w:t>ی</w:t>
      </w:r>
      <w:r>
        <w:rPr>
          <w:rFonts w:hint="eastAsia"/>
          <w:rtl/>
        </w:rPr>
        <w:t>سدّ</w:t>
      </w:r>
      <w:r>
        <w:rPr>
          <w:rtl/>
        </w:rPr>
        <w:t xml:space="preserve"> فراغا و </w:t>
      </w:r>
      <w:r>
        <w:rPr>
          <w:rFonts w:hint="cs"/>
          <w:rtl/>
        </w:rPr>
        <w:t>ی</w:t>
      </w:r>
      <w:r>
        <w:rPr>
          <w:rFonts w:hint="eastAsia"/>
          <w:rtl/>
        </w:rPr>
        <w:t>سعف</w:t>
      </w:r>
      <w:r>
        <w:rPr>
          <w:rtl/>
        </w:rPr>
        <w:t xml:space="preserve"> حاجه ملمّه ملحّه،فالإفاده من البحار بالنحو الأحسن و الأسلوب الأمثل </w:t>
      </w:r>
      <w:r>
        <w:rPr>
          <w:rFonts w:hint="cs"/>
          <w:rtl/>
        </w:rPr>
        <w:t>ی</w:t>
      </w:r>
      <w:r>
        <w:rPr>
          <w:rFonts w:hint="eastAsia"/>
          <w:rtl/>
        </w:rPr>
        <w:t>ستلزم</w:t>
      </w:r>
      <w:r>
        <w:rPr>
          <w:rtl/>
        </w:rPr>
        <w:t xml:space="preserve"> سف</w:t>
      </w:r>
      <w:r>
        <w:rPr>
          <w:rFonts w:hint="cs"/>
          <w:rtl/>
        </w:rPr>
        <w:t>ی</w:t>
      </w:r>
      <w:r>
        <w:rPr>
          <w:rFonts w:hint="eastAsia"/>
          <w:rtl/>
        </w:rPr>
        <w:t>نه</w:t>
      </w:r>
      <w:r>
        <w:rPr>
          <w:rtl/>
        </w:rPr>
        <w:t xml:space="preserve"> مت</w:t>
      </w:r>
      <w:r>
        <w:rPr>
          <w:rFonts w:hint="cs"/>
          <w:rtl/>
        </w:rPr>
        <w:t>ی</w:t>
      </w:r>
      <w:r>
        <w:rPr>
          <w:rFonts w:hint="eastAsia"/>
          <w:rtl/>
        </w:rPr>
        <w:t>نه</w:t>
      </w:r>
      <w:r>
        <w:rPr>
          <w:rtl/>
        </w:rPr>
        <w:t xml:space="preserve"> تخوض عباب هذه البحار الزاخره الموّاجه،فک</w:t>
      </w:r>
      <w:r>
        <w:rPr>
          <w:rFonts w:hint="cs"/>
          <w:rtl/>
        </w:rPr>
        <w:t>ی</w:t>
      </w:r>
      <w:r>
        <w:rPr>
          <w:rFonts w:hint="eastAsia"/>
          <w:rtl/>
        </w:rPr>
        <w:t>ف</w:t>
      </w:r>
      <w:r>
        <w:rPr>
          <w:rtl/>
        </w:rPr>
        <w:t xml:space="preserve"> و قد ق</w:t>
      </w:r>
      <w:r>
        <w:rPr>
          <w:rFonts w:hint="cs"/>
          <w:rtl/>
        </w:rPr>
        <w:t>یّ</w:t>
      </w:r>
      <w:r>
        <w:rPr>
          <w:rFonts w:hint="eastAsia"/>
          <w:rtl/>
        </w:rPr>
        <w:t>ض</w:t>
      </w:r>
      <w:r w:rsidR="008E7F56">
        <w:rPr>
          <w:rtl/>
        </w:rPr>
        <w:t xml:space="preserve"> لها</w:t>
      </w:r>
    </w:p>
    <w:p w:rsidR="005A2728" w:rsidRDefault="005A2728" w:rsidP="0027669E">
      <w:pPr>
        <w:pStyle w:val="libNormal"/>
        <w:rPr>
          <w:rtl/>
        </w:rPr>
      </w:pPr>
      <w:r>
        <w:rPr>
          <w:rFonts w:hint="eastAsia"/>
          <w:rtl/>
        </w:rPr>
        <w:br w:type="page"/>
      </w:r>
    </w:p>
    <w:p w:rsidR="00ED3E80" w:rsidRDefault="00ED3E80" w:rsidP="00E82372">
      <w:pPr>
        <w:pStyle w:val="libNormal0"/>
      </w:pPr>
      <w:r>
        <w:rPr>
          <w:rFonts w:hint="eastAsia"/>
          <w:rtl/>
        </w:rPr>
        <w:lastRenderedPageBreak/>
        <w:t>ربّان</w:t>
      </w:r>
      <w:r>
        <w:rPr>
          <w:rtl/>
        </w:rPr>
        <w:t xml:space="preserve"> غوّاص ذوّاقه کالمحدّث القمّ</w:t>
      </w:r>
      <w:r>
        <w:rPr>
          <w:rFonts w:hint="cs"/>
          <w:rtl/>
        </w:rPr>
        <w:t>یّ</w:t>
      </w:r>
      <w:r w:rsidR="00E82372" w:rsidRPr="00E82372">
        <w:rPr>
          <w:rStyle w:val="libAlaemChar"/>
          <w:rtl/>
        </w:rPr>
        <w:t>قدس‌سره</w:t>
      </w:r>
      <w:r>
        <w:rPr>
          <w:rtl/>
        </w:rPr>
        <w:t>،غاص ف</w:t>
      </w:r>
      <w:r>
        <w:rPr>
          <w:rFonts w:hint="cs"/>
          <w:rtl/>
        </w:rPr>
        <w:t>ی</w:t>
      </w:r>
      <w:r>
        <w:rPr>
          <w:rtl/>
        </w:rPr>
        <w:t xml:space="preserve"> أعماقها بعلمه و درا</w:t>
      </w:r>
      <w:r>
        <w:rPr>
          <w:rFonts w:hint="cs"/>
          <w:rtl/>
        </w:rPr>
        <w:t>ی</w:t>
      </w:r>
      <w:r>
        <w:rPr>
          <w:rFonts w:hint="eastAsia"/>
          <w:rtl/>
        </w:rPr>
        <w:t>ته،</w:t>
      </w:r>
      <w:r>
        <w:rPr>
          <w:rtl/>
        </w:rPr>
        <w:t xml:space="preserve"> و اقتنص من لئالئها و جواهراها نماذج تخطف الأبصار و تبهج الأفئده،و دلّ عل</w:t>
      </w:r>
      <w:r>
        <w:rPr>
          <w:rFonts w:hint="cs"/>
          <w:rtl/>
        </w:rPr>
        <w:t>ی</w:t>
      </w:r>
      <w:r>
        <w:rPr>
          <w:rtl/>
        </w:rPr>
        <w:t xml:space="preserve"> أماکنها و مکامنها الباحث المتشوّق المستز</w:t>
      </w:r>
      <w:r>
        <w:rPr>
          <w:rFonts w:hint="cs"/>
          <w:rtl/>
        </w:rPr>
        <w:t>ی</w:t>
      </w:r>
      <w:r>
        <w:rPr>
          <w:rFonts w:hint="eastAsia"/>
          <w:rtl/>
        </w:rPr>
        <w:t>د،فکان</w:t>
      </w:r>
      <w:r>
        <w:rPr>
          <w:rtl/>
        </w:rPr>
        <w:t xml:space="preserve"> له فضل الرّ</w:t>
      </w:r>
      <w:r>
        <w:rPr>
          <w:rFonts w:hint="cs"/>
          <w:rtl/>
        </w:rPr>
        <w:t>ی</w:t>
      </w:r>
      <w:r>
        <w:rPr>
          <w:rFonts w:hint="eastAsia"/>
          <w:rtl/>
        </w:rPr>
        <w:t>اده</w:t>
      </w:r>
      <w:r>
        <w:rPr>
          <w:rtl/>
        </w:rPr>
        <w:t xml:space="preserve"> ف</w:t>
      </w:r>
      <w:r>
        <w:rPr>
          <w:rFonts w:hint="cs"/>
          <w:rtl/>
        </w:rPr>
        <w:t>ی</w:t>
      </w:r>
      <w:r>
        <w:rPr>
          <w:rtl/>
        </w:rPr>
        <w:t xml:space="preserve"> هذا المجال و التقدّم ف</w:t>
      </w:r>
      <w:r>
        <w:rPr>
          <w:rFonts w:hint="cs"/>
          <w:rtl/>
        </w:rPr>
        <w:t>ی</w:t>
      </w:r>
      <w:r>
        <w:rPr>
          <w:rtl/>
        </w:rPr>
        <w:t xml:space="preserve"> هذا الفنّ عل</w:t>
      </w:r>
      <w:r>
        <w:rPr>
          <w:rFonts w:hint="cs"/>
          <w:rtl/>
        </w:rPr>
        <w:t>ی</w:t>
      </w:r>
      <w:r>
        <w:rPr>
          <w:rtl/>
        </w:rPr>
        <w:t xml:space="preserve"> </w:t>
      </w:r>
      <w:r>
        <w:rPr>
          <w:rFonts w:hint="eastAsia"/>
          <w:rtl/>
        </w:rPr>
        <w:t>فحول</w:t>
      </w:r>
      <w:r>
        <w:rPr>
          <w:rtl/>
        </w:rPr>
        <w:t xml:space="preserve"> الرجال. </w:t>
      </w:r>
    </w:p>
    <w:p w:rsidR="00ED3E80" w:rsidRDefault="00ED3E80" w:rsidP="00ED3E80">
      <w:pPr>
        <w:pStyle w:val="libNormal"/>
      </w:pPr>
      <w:r>
        <w:rPr>
          <w:rFonts w:hint="eastAsia"/>
          <w:rtl/>
        </w:rPr>
        <w:t>عل</w:t>
      </w:r>
      <w:r>
        <w:rPr>
          <w:rFonts w:hint="cs"/>
          <w:rtl/>
        </w:rPr>
        <w:t>ی</w:t>
      </w:r>
      <w:r>
        <w:rPr>
          <w:rtl/>
        </w:rPr>
        <w:t xml:space="preserve"> أنّه لم </w:t>
      </w:r>
      <w:r>
        <w:rPr>
          <w:rFonts w:hint="cs"/>
          <w:rtl/>
        </w:rPr>
        <w:t>ی</w:t>
      </w:r>
      <w:r>
        <w:rPr>
          <w:rFonts w:hint="eastAsia"/>
          <w:rtl/>
        </w:rPr>
        <w:t>قنع</w:t>
      </w:r>
      <w:r>
        <w:rPr>
          <w:rtl/>
        </w:rPr>
        <w:t xml:space="preserve"> بما أخذه من بحار الأنوار بل زاد عل</w:t>
      </w:r>
      <w:r>
        <w:rPr>
          <w:rFonts w:hint="cs"/>
          <w:rtl/>
        </w:rPr>
        <w:t>ی</w:t>
      </w:r>
      <w:r>
        <w:rPr>
          <w:rFonts w:hint="eastAsia"/>
          <w:rtl/>
        </w:rPr>
        <w:t>ه</w:t>
      </w:r>
      <w:r>
        <w:rPr>
          <w:rtl/>
        </w:rPr>
        <w:t xml:space="preserve"> ما استدرکه من الأحاد</w:t>
      </w:r>
      <w:r>
        <w:rPr>
          <w:rFonts w:hint="cs"/>
          <w:rtl/>
        </w:rPr>
        <w:t>ی</w:t>
      </w:r>
      <w:r>
        <w:rPr>
          <w:rFonts w:hint="eastAsia"/>
          <w:rtl/>
        </w:rPr>
        <w:t>ث،و</w:t>
      </w:r>
      <w:r>
        <w:rPr>
          <w:rtl/>
        </w:rPr>
        <w:t xml:space="preserve"> ضمّ إل</w:t>
      </w:r>
      <w:r>
        <w:rPr>
          <w:rFonts w:hint="cs"/>
          <w:rtl/>
        </w:rPr>
        <w:t>ی</w:t>
      </w:r>
      <w:r>
        <w:rPr>
          <w:rtl/>
        </w:rPr>
        <w:t xml:space="preserve"> ذلک مطالب ثم</w:t>
      </w:r>
      <w:r>
        <w:rPr>
          <w:rFonts w:hint="cs"/>
          <w:rtl/>
        </w:rPr>
        <w:t>ی</w:t>
      </w:r>
      <w:r>
        <w:rPr>
          <w:rFonts w:hint="eastAsia"/>
          <w:rtl/>
        </w:rPr>
        <w:t>نه</w:t>
      </w:r>
      <w:r>
        <w:rPr>
          <w:rtl/>
        </w:rPr>
        <w:t xml:space="preserve"> ف</w:t>
      </w:r>
      <w:r>
        <w:rPr>
          <w:rFonts w:hint="cs"/>
          <w:rtl/>
        </w:rPr>
        <w:t>ی</w:t>
      </w:r>
      <w:r>
        <w:rPr>
          <w:rtl/>
        </w:rPr>
        <w:t xml:space="preserve"> التفس</w:t>
      </w:r>
      <w:r>
        <w:rPr>
          <w:rFonts w:hint="cs"/>
          <w:rtl/>
        </w:rPr>
        <w:t>ی</w:t>
      </w:r>
      <w:r>
        <w:rPr>
          <w:rFonts w:hint="eastAsia"/>
          <w:rtl/>
        </w:rPr>
        <w:t>ر</w:t>
      </w:r>
      <w:r>
        <w:rPr>
          <w:rtl/>
        </w:rPr>
        <w:t xml:space="preserve"> و التار</w:t>
      </w:r>
      <w:r>
        <w:rPr>
          <w:rFonts w:hint="cs"/>
          <w:rtl/>
        </w:rPr>
        <w:t>ی</w:t>
      </w:r>
      <w:r>
        <w:rPr>
          <w:rFonts w:hint="eastAsia"/>
          <w:rtl/>
        </w:rPr>
        <w:t>خ</w:t>
      </w:r>
      <w:r>
        <w:rPr>
          <w:rtl/>
        </w:rPr>
        <w:t xml:space="preserve"> و الأخلاق و العلوم،و تراجم ق</w:t>
      </w:r>
      <w:r>
        <w:rPr>
          <w:rFonts w:hint="cs"/>
          <w:rtl/>
        </w:rPr>
        <w:t>یّ</w:t>
      </w:r>
      <w:r>
        <w:rPr>
          <w:rFonts w:hint="eastAsia"/>
          <w:rtl/>
        </w:rPr>
        <w:t>مه</w:t>
      </w:r>
      <w:r>
        <w:rPr>
          <w:rtl/>
        </w:rPr>
        <w:t xml:space="preserve"> لمشاه</w:t>
      </w:r>
      <w:r>
        <w:rPr>
          <w:rFonts w:hint="cs"/>
          <w:rtl/>
        </w:rPr>
        <w:t>ی</w:t>
      </w:r>
      <w:r>
        <w:rPr>
          <w:rFonts w:hint="eastAsia"/>
          <w:rtl/>
        </w:rPr>
        <w:t>ر</w:t>
      </w:r>
      <w:r>
        <w:rPr>
          <w:rtl/>
        </w:rPr>
        <w:t xml:space="preserve"> الصحابه و أئمّه الد</w:t>
      </w:r>
      <w:r>
        <w:rPr>
          <w:rFonts w:hint="cs"/>
          <w:rtl/>
        </w:rPr>
        <w:t>ی</w:t>
      </w:r>
      <w:r>
        <w:rPr>
          <w:rFonts w:hint="eastAsia"/>
          <w:rtl/>
        </w:rPr>
        <w:t>ن</w:t>
      </w:r>
      <w:r>
        <w:rPr>
          <w:rtl/>
        </w:rPr>
        <w:t xml:space="preserve"> و نبذا من أحوال معار</w:t>
      </w:r>
      <w:r>
        <w:rPr>
          <w:rFonts w:hint="cs"/>
          <w:rtl/>
        </w:rPr>
        <w:t>ی</w:t>
      </w:r>
      <w:r>
        <w:rPr>
          <w:rFonts w:hint="eastAsia"/>
          <w:rtl/>
        </w:rPr>
        <w:t>ف</w:t>
      </w:r>
      <w:r>
        <w:rPr>
          <w:rtl/>
        </w:rPr>
        <w:t xml:space="preserve"> رجال الفر</w:t>
      </w:r>
      <w:r>
        <w:rPr>
          <w:rFonts w:hint="cs"/>
          <w:rtl/>
        </w:rPr>
        <w:t>ی</w:t>
      </w:r>
      <w:r>
        <w:rPr>
          <w:rFonts w:hint="eastAsia"/>
          <w:rtl/>
        </w:rPr>
        <w:t>ق</w:t>
      </w:r>
      <w:r>
        <w:rPr>
          <w:rFonts w:hint="cs"/>
          <w:rtl/>
        </w:rPr>
        <w:t>ی</w:t>
      </w:r>
      <w:r>
        <w:rPr>
          <w:rFonts w:hint="eastAsia"/>
          <w:rtl/>
        </w:rPr>
        <w:t>ن</w:t>
      </w:r>
      <w:r>
        <w:rPr>
          <w:rtl/>
        </w:rPr>
        <w:t xml:space="preserve"> و بعض الشعراء و الأدباء المعروف</w:t>
      </w:r>
      <w:r>
        <w:rPr>
          <w:rFonts w:hint="cs"/>
          <w:rtl/>
        </w:rPr>
        <w:t>ی</w:t>
      </w:r>
      <w:r>
        <w:rPr>
          <w:rtl/>
        </w:rPr>
        <w:t xml:space="preserve">ن. </w:t>
      </w:r>
    </w:p>
    <w:p w:rsidR="00ED3E80" w:rsidRDefault="00ED3E80" w:rsidP="00ED3E80">
      <w:pPr>
        <w:pStyle w:val="libNormal"/>
      </w:pPr>
      <w:r>
        <w:rPr>
          <w:rtl/>
        </w:rPr>
        <w:t>و سلک ف</w:t>
      </w:r>
      <w:r>
        <w:rPr>
          <w:rFonts w:hint="cs"/>
          <w:rtl/>
        </w:rPr>
        <w:t>ی</w:t>
      </w:r>
      <w:r>
        <w:rPr>
          <w:rtl/>
        </w:rPr>
        <w:t xml:space="preserve"> کتابه(السف</w:t>
      </w:r>
      <w:r>
        <w:rPr>
          <w:rFonts w:hint="cs"/>
          <w:rtl/>
        </w:rPr>
        <w:t>ی</w:t>
      </w:r>
      <w:r>
        <w:rPr>
          <w:rFonts w:hint="eastAsia"/>
          <w:rtl/>
        </w:rPr>
        <w:t>نه</w:t>
      </w:r>
      <w:r>
        <w:rPr>
          <w:rtl/>
        </w:rPr>
        <w:t>)طر</w:t>
      </w:r>
      <w:r>
        <w:rPr>
          <w:rFonts w:hint="cs"/>
          <w:rtl/>
        </w:rPr>
        <w:t>ی</w:t>
      </w:r>
      <w:r>
        <w:rPr>
          <w:rFonts w:hint="eastAsia"/>
          <w:rtl/>
        </w:rPr>
        <w:t>قه</w:t>
      </w:r>
      <w:r>
        <w:rPr>
          <w:rtl/>
        </w:rPr>
        <w:t xml:space="preserve"> و مسلک کتاب(النها</w:t>
      </w:r>
      <w:r>
        <w:rPr>
          <w:rFonts w:hint="cs"/>
          <w:rtl/>
        </w:rPr>
        <w:t>ی</w:t>
      </w:r>
      <w:r>
        <w:rPr>
          <w:rFonts w:hint="eastAsia"/>
          <w:rtl/>
        </w:rPr>
        <w:t>ه</w:t>
      </w:r>
      <w:r>
        <w:rPr>
          <w:rtl/>
        </w:rPr>
        <w:t>)لابن الأث</w:t>
      </w:r>
      <w:r>
        <w:rPr>
          <w:rFonts w:hint="cs"/>
          <w:rtl/>
        </w:rPr>
        <w:t>ی</w:t>
      </w:r>
      <w:r>
        <w:rPr>
          <w:rFonts w:hint="eastAsia"/>
          <w:rtl/>
        </w:rPr>
        <w:t>ر</w:t>
      </w:r>
      <w:r>
        <w:rPr>
          <w:rtl/>
        </w:rPr>
        <w:t xml:space="preserve"> ف</w:t>
      </w:r>
      <w:r>
        <w:rPr>
          <w:rFonts w:hint="cs"/>
          <w:rtl/>
        </w:rPr>
        <w:t>ی</w:t>
      </w:r>
      <w:r>
        <w:rPr>
          <w:rtl/>
        </w:rPr>
        <w:t xml:space="preserve"> ترت</w:t>
      </w:r>
      <w:r>
        <w:rPr>
          <w:rFonts w:hint="cs"/>
          <w:rtl/>
        </w:rPr>
        <w:t>ی</w:t>
      </w:r>
      <w:r>
        <w:rPr>
          <w:rFonts w:hint="eastAsia"/>
          <w:rtl/>
        </w:rPr>
        <w:t>به</w:t>
      </w:r>
      <w:r>
        <w:rPr>
          <w:rtl/>
        </w:rPr>
        <w:t xml:space="preserve"> بالتزام الحرف الأول و الثان</w:t>
      </w:r>
      <w:r>
        <w:rPr>
          <w:rFonts w:hint="cs"/>
          <w:rtl/>
        </w:rPr>
        <w:t>ی</w:t>
      </w:r>
      <w:r>
        <w:rPr>
          <w:rtl/>
        </w:rPr>
        <w:t xml:space="preserve"> من کلّ کلمه،لکنّ کتابه تم</w:t>
      </w:r>
      <w:r>
        <w:rPr>
          <w:rFonts w:hint="cs"/>
          <w:rtl/>
        </w:rPr>
        <w:t>یّ</w:t>
      </w:r>
      <w:r>
        <w:rPr>
          <w:rFonts w:hint="eastAsia"/>
          <w:rtl/>
        </w:rPr>
        <w:t>ز</w:t>
      </w:r>
      <w:r>
        <w:rPr>
          <w:rtl/>
        </w:rPr>
        <w:t xml:space="preserve"> بأش</w:t>
      </w:r>
      <w:r>
        <w:rPr>
          <w:rFonts w:hint="cs"/>
          <w:rtl/>
        </w:rPr>
        <w:t>ی</w:t>
      </w:r>
      <w:r>
        <w:rPr>
          <w:rFonts w:hint="eastAsia"/>
          <w:rtl/>
        </w:rPr>
        <w:t>اء</w:t>
      </w:r>
      <w:r>
        <w:rPr>
          <w:rtl/>
        </w:rPr>
        <w:t xml:space="preserve"> جعلت الإفاده منه تنحطّ عمّا </w:t>
      </w:r>
      <w:r>
        <w:rPr>
          <w:rFonts w:hint="cs"/>
          <w:rtl/>
        </w:rPr>
        <w:t>ی</w:t>
      </w:r>
      <w:r>
        <w:rPr>
          <w:rFonts w:hint="eastAsia"/>
          <w:rtl/>
        </w:rPr>
        <w:t>ل</w:t>
      </w:r>
      <w:r>
        <w:rPr>
          <w:rFonts w:hint="cs"/>
          <w:rtl/>
        </w:rPr>
        <w:t>ی</w:t>
      </w:r>
      <w:r>
        <w:rPr>
          <w:rFonts w:hint="eastAsia"/>
          <w:rtl/>
        </w:rPr>
        <w:t>ق</w:t>
      </w:r>
      <w:r>
        <w:rPr>
          <w:rtl/>
        </w:rPr>
        <w:t xml:space="preserve"> بمثله،و ذلک باستخدامه الحروف الأبجد</w:t>
      </w:r>
      <w:r>
        <w:rPr>
          <w:rFonts w:hint="cs"/>
          <w:rtl/>
        </w:rPr>
        <w:t>ی</w:t>
      </w:r>
      <w:r>
        <w:rPr>
          <w:rFonts w:hint="eastAsia"/>
          <w:rtl/>
        </w:rPr>
        <w:t>ه</w:t>
      </w:r>
      <w:r>
        <w:rPr>
          <w:rtl/>
        </w:rPr>
        <w:t xml:space="preserve"> بدل الأرقام ف</w:t>
      </w:r>
      <w:r>
        <w:rPr>
          <w:rFonts w:hint="cs"/>
          <w:rtl/>
        </w:rPr>
        <w:t>ی</w:t>
      </w:r>
      <w:r>
        <w:rPr>
          <w:rtl/>
        </w:rPr>
        <w:t xml:space="preserve"> نها</w:t>
      </w:r>
      <w:r>
        <w:rPr>
          <w:rFonts w:hint="cs"/>
          <w:rtl/>
        </w:rPr>
        <w:t>ی</w:t>
      </w:r>
      <w:r>
        <w:rPr>
          <w:rFonts w:hint="eastAsia"/>
          <w:rtl/>
        </w:rPr>
        <w:t>ه</w:t>
      </w:r>
      <w:r>
        <w:rPr>
          <w:rtl/>
        </w:rPr>
        <w:t xml:space="preserve"> کل مطلب للدلاله عل</w:t>
      </w:r>
      <w:r>
        <w:rPr>
          <w:rFonts w:hint="cs"/>
          <w:rtl/>
        </w:rPr>
        <w:t>ی</w:t>
      </w:r>
      <w:r>
        <w:rPr>
          <w:rtl/>
        </w:rPr>
        <w:t xml:space="preserve"> رقم مجلّ</w:t>
      </w:r>
      <w:r>
        <w:rPr>
          <w:rFonts w:hint="eastAsia"/>
          <w:rtl/>
        </w:rPr>
        <w:t>دات</w:t>
      </w:r>
      <w:r>
        <w:rPr>
          <w:rtl/>
        </w:rPr>
        <w:t xml:space="preserve"> البحار و أبوابها بالطبعه القد</w:t>
      </w:r>
      <w:r>
        <w:rPr>
          <w:rFonts w:hint="cs"/>
          <w:rtl/>
        </w:rPr>
        <w:t>ی</w:t>
      </w:r>
      <w:r>
        <w:rPr>
          <w:rFonts w:hint="eastAsia"/>
          <w:rtl/>
        </w:rPr>
        <w:t>مه</w:t>
      </w:r>
      <w:r>
        <w:rPr>
          <w:rtl/>
        </w:rPr>
        <w:t xml:space="preserve">. </w:t>
      </w:r>
    </w:p>
    <w:p w:rsidR="00ED3E80" w:rsidRPr="00CC682F" w:rsidRDefault="00ED3E80" w:rsidP="00CC682F">
      <w:pPr>
        <w:pStyle w:val="libNormal"/>
      </w:pPr>
      <w:r w:rsidRPr="00CC682F">
        <w:rPr>
          <w:rFonts w:hint="eastAsia"/>
          <w:rtl/>
        </w:rPr>
        <w:t>فذکر</w:t>
      </w:r>
      <w:r w:rsidRPr="00CC682F">
        <w:rPr>
          <w:rtl/>
        </w:rPr>
        <w:t xml:space="preserve"> مثلا ف</w:t>
      </w:r>
      <w:r w:rsidRPr="00CC682F">
        <w:rPr>
          <w:rFonts w:hint="cs"/>
          <w:rtl/>
        </w:rPr>
        <w:t>ی</w:t>
      </w:r>
      <w:r w:rsidRPr="00CC682F">
        <w:rPr>
          <w:rtl/>
        </w:rPr>
        <w:t xml:space="preserve"> باب</w:t>
      </w:r>
      <w:r w:rsidR="00F71F29" w:rsidRPr="00CC682F">
        <w:rPr>
          <w:rtl/>
        </w:rPr>
        <w:t>(</w:t>
      </w:r>
      <w:r w:rsidRPr="00CC682F">
        <w:rPr>
          <w:rtl/>
        </w:rPr>
        <w:t>أمم</w:t>
      </w:r>
      <w:r w:rsidR="00CC682F">
        <w:rPr>
          <w:rFonts w:hint="cs"/>
          <w:rtl/>
        </w:rPr>
        <w:t>)</w:t>
      </w:r>
      <w:r w:rsidRPr="00CC682F">
        <w:rPr>
          <w:rtl/>
        </w:rPr>
        <w:t xml:space="preserve">: </w:t>
      </w:r>
    </w:p>
    <w:p w:rsidR="00ED3E80" w:rsidRDefault="00ED3E80" w:rsidP="00ED3E80">
      <w:pPr>
        <w:pStyle w:val="libNormal"/>
      </w:pPr>
      <w:r>
        <w:rPr>
          <w:rFonts w:hint="eastAsia"/>
          <w:rtl/>
        </w:rPr>
        <w:t>باب</w:t>
      </w:r>
      <w:r>
        <w:rPr>
          <w:rtl/>
        </w:rPr>
        <w:t xml:space="preserve"> وجوب معرفه الإمام و أنّه لا </w:t>
      </w:r>
      <w:r>
        <w:rPr>
          <w:rFonts w:hint="cs"/>
          <w:rtl/>
        </w:rPr>
        <w:t>ی</w:t>
      </w:r>
      <w:r>
        <w:rPr>
          <w:rFonts w:hint="eastAsia"/>
          <w:rtl/>
        </w:rPr>
        <w:t>عذر</w:t>
      </w:r>
      <w:r>
        <w:rPr>
          <w:rtl/>
        </w:rPr>
        <w:t xml:space="preserve"> الناس بترک الولا</w:t>
      </w:r>
      <w:r>
        <w:rPr>
          <w:rFonts w:hint="cs"/>
          <w:rtl/>
        </w:rPr>
        <w:t>ی</w:t>
      </w:r>
      <w:r>
        <w:rPr>
          <w:rFonts w:hint="eastAsia"/>
          <w:rtl/>
        </w:rPr>
        <w:t>ه</w:t>
      </w:r>
      <w:r>
        <w:rPr>
          <w:rtl/>
        </w:rPr>
        <w:t xml:space="preserve">(ز د </w:t>
      </w:r>
      <w:r w:rsidR="001A3C8D">
        <w:rPr>
          <w:rtl/>
        </w:rPr>
        <w:t>1</w:t>
      </w:r>
      <w:r>
        <w:rPr>
          <w:rtl/>
        </w:rPr>
        <w:t>6)، ح</w:t>
      </w:r>
      <w:r>
        <w:rPr>
          <w:rFonts w:hint="cs"/>
          <w:rtl/>
        </w:rPr>
        <w:t>ی</w:t>
      </w:r>
      <w:r>
        <w:rPr>
          <w:rFonts w:hint="eastAsia"/>
          <w:rtl/>
        </w:rPr>
        <w:t>ث</w:t>
      </w:r>
      <w:r>
        <w:rPr>
          <w:rtl/>
        </w:rPr>
        <w:t xml:space="preserve"> </w:t>
      </w:r>
      <w:r>
        <w:rPr>
          <w:rFonts w:hint="cs"/>
          <w:rtl/>
        </w:rPr>
        <w:t>ی</w:t>
      </w:r>
      <w:r>
        <w:rPr>
          <w:rFonts w:hint="eastAsia"/>
          <w:rtl/>
        </w:rPr>
        <w:t>ش</w:t>
      </w:r>
      <w:r>
        <w:rPr>
          <w:rFonts w:hint="cs"/>
          <w:rtl/>
        </w:rPr>
        <w:t>ی</w:t>
      </w:r>
      <w:r>
        <w:rPr>
          <w:rFonts w:hint="eastAsia"/>
          <w:rtl/>
        </w:rPr>
        <w:t>ر</w:t>
      </w:r>
      <w:r>
        <w:rPr>
          <w:rtl/>
        </w:rPr>
        <w:t xml:space="preserve"> حرف الزا</w:t>
      </w:r>
      <w:r>
        <w:rPr>
          <w:rFonts w:hint="cs"/>
          <w:rtl/>
        </w:rPr>
        <w:t>ی</w:t>
      </w:r>
      <w:r>
        <w:rPr>
          <w:rtl/>
        </w:rPr>
        <w:t xml:space="preserve"> إل</w:t>
      </w:r>
      <w:r>
        <w:rPr>
          <w:rFonts w:hint="cs"/>
          <w:rtl/>
        </w:rPr>
        <w:t>ی</w:t>
      </w:r>
      <w:r>
        <w:rPr>
          <w:rtl/>
        </w:rPr>
        <w:t xml:space="preserve"> رقم(</w:t>
      </w:r>
      <w:r w:rsidR="001A3C8D">
        <w:rPr>
          <w:rtl/>
        </w:rPr>
        <w:t>7</w:t>
      </w:r>
      <w:r>
        <w:rPr>
          <w:rtl/>
        </w:rPr>
        <w:t xml:space="preserve">)و هو رقم مجلّد البحار،و </w:t>
      </w:r>
      <w:r>
        <w:rPr>
          <w:rFonts w:hint="cs"/>
          <w:rtl/>
        </w:rPr>
        <w:t>ی</w:t>
      </w:r>
      <w:r>
        <w:rPr>
          <w:rFonts w:hint="eastAsia"/>
          <w:rtl/>
        </w:rPr>
        <w:t>ش</w:t>
      </w:r>
      <w:r>
        <w:rPr>
          <w:rFonts w:hint="cs"/>
          <w:rtl/>
        </w:rPr>
        <w:t>ی</w:t>
      </w:r>
      <w:r>
        <w:rPr>
          <w:rFonts w:hint="eastAsia"/>
          <w:rtl/>
        </w:rPr>
        <w:t>ر</w:t>
      </w:r>
      <w:r>
        <w:rPr>
          <w:rtl/>
        </w:rPr>
        <w:t xml:space="preserve"> حرف الدال إل</w:t>
      </w:r>
      <w:r>
        <w:rPr>
          <w:rFonts w:hint="cs"/>
          <w:rtl/>
        </w:rPr>
        <w:t>ی</w:t>
      </w:r>
      <w:r>
        <w:rPr>
          <w:rtl/>
        </w:rPr>
        <w:t xml:space="preserve"> رقم(4)و هو رقم الباب ف</w:t>
      </w:r>
      <w:r>
        <w:rPr>
          <w:rFonts w:hint="cs"/>
          <w:rtl/>
        </w:rPr>
        <w:t>ی</w:t>
      </w:r>
      <w:r>
        <w:rPr>
          <w:rtl/>
        </w:rPr>
        <w:t xml:space="preserve"> مجلّد البحار،ثمّ </w:t>
      </w:r>
      <w:r>
        <w:rPr>
          <w:rFonts w:hint="cs"/>
          <w:rtl/>
        </w:rPr>
        <w:t>ی</w:t>
      </w:r>
      <w:r>
        <w:rPr>
          <w:rFonts w:hint="eastAsia"/>
          <w:rtl/>
        </w:rPr>
        <w:t>ش</w:t>
      </w:r>
      <w:r>
        <w:rPr>
          <w:rFonts w:hint="cs"/>
          <w:rtl/>
        </w:rPr>
        <w:t>ی</w:t>
      </w:r>
      <w:r>
        <w:rPr>
          <w:rFonts w:hint="eastAsia"/>
          <w:rtl/>
        </w:rPr>
        <w:t>ر</w:t>
      </w:r>
      <w:r>
        <w:rPr>
          <w:rtl/>
        </w:rPr>
        <w:t xml:space="preserve"> الرقم الأخ</w:t>
      </w:r>
      <w:r>
        <w:rPr>
          <w:rFonts w:hint="cs"/>
          <w:rtl/>
        </w:rPr>
        <w:t>ی</w:t>
      </w:r>
      <w:r>
        <w:rPr>
          <w:rFonts w:hint="eastAsia"/>
          <w:rtl/>
        </w:rPr>
        <w:t>ر</w:t>
      </w:r>
      <w:r>
        <w:rPr>
          <w:rtl/>
        </w:rPr>
        <w:t>(</w:t>
      </w:r>
      <w:r w:rsidR="001A3C8D">
        <w:rPr>
          <w:rtl/>
        </w:rPr>
        <w:t>1</w:t>
      </w:r>
      <w:r>
        <w:rPr>
          <w:rtl/>
        </w:rPr>
        <w:t>6) إل</w:t>
      </w:r>
      <w:r>
        <w:rPr>
          <w:rFonts w:hint="cs"/>
          <w:rtl/>
        </w:rPr>
        <w:t>ی</w:t>
      </w:r>
      <w:r>
        <w:rPr>
          <w:rtl/>
        </w:rPr>
        <w:t xml:space="preserve"> رقم الصفحه ف</w:t>
      </w:r>
      <w:r>
        <w:rPr>
          <w:rFonts w:hint="cs"/>
          <w:rtl/>
        </w:rPr>
        <w:t>ی</w:t>
      </w:r>
      <w:r>
        <w:rPr>
          <w:rtl/>
        </w:rPr>
        <w:t xml:space="preserve"> مجلّد البحار و ذلک حسب الطبعه القد</w:t>
      </w:r>
      <w:r>
        <w:rPr>
          <w:rFonts w:hint="cs"/>
          <w:rtl/>
        </w:rPr>
        <w:t>ی</w:t>
      </w:r>
      <w:r>
        <w:rPr>
          <w:rFonts w:hint="eastAsia"/>
          <w:rtl/>
        </w:rPr>
        <w:t>مه،و</w:t>
      </w:r>
      <w:r>
        <w:rPr>
          <w:rtl/>
        </w:rPr>
        <w:t xml:space="preserve"> هذا ما جعل من </w:t>
      </w:r>
      <w:r>
        <w:rPr>
          <w:rFonts w:hint="cs"/>
          <w:rtl/>
        </w:rPr>
        <w:t>ی</w:t>
      </w:r>
      <w:r>
        <w:rPr>
          <w:rFonts w:hint="eastAsia"/>
          <w:rtl/>
        </w:rPr>
        <w:t>متلک</w:t>
      </w:r>
      <w:r>
        <w:rPr>
          <w:rtl/>
        </w:rPr>
        <w:t xml:space="preserve"> بحار الأنوار بطبعته الجد</w:t>
      </w:r>
      <w:r>
        <w:rPr>
          <w:rFonts w:hint="cs"/>
          <w:rtl/>
        </w:rPr>
        <w:t>ی</w:t>
      </w:r>
      <w:r>
        <w:rPr>
          <w:rFonts w:hint="eastAsia"/>
          <w:rtl/>
        </w:rPr>
        <w:t>ده</w:t>
      </w:r>
      <w:r>
        <w:rPr>
          <w:rtl/>
        </w:rPr>
        <w:t xml:space="preserve"> قل</w:t>
      </w:r>
      <w:r>
        <w:rPr>
          <w:rFonts w:hint="cs"/>
          <w:rtl/>
        </w:rPr>
        <w:t>ی</w:t>
      </w:r>
      <w:r>
        <w:rPr>
          <w:rFonts w:hint="eastAsia"/>
          <w:rtl/>
        </w:rPr>
        <w:t>ل</w:t>
      </w:r>
      <w:r>
        <w:rPr>
          <w:rtl/>
        </w:rPr>
        <w:t xml:space="preserve"> الافاده من کتاب السف</w:t>
      </w:r>
      <w:r>
        <w:rPr>
          <w:rFonts w:hint="cs"/>
          <w:rtl/>
        </w:rPr>
        <w:t>ی</w:t>
      </w:r>
      <w:r>
        <w:rPr>
          <w:rFonts w:hint="eastAsia"/>
          <w:rtl/>
        </w:rPr>
        <w:t>نه</w:t>
      </w:r>
      <w:r>
        <w:rPr>
          <w:rtl/>
        </w:rPr>
        <w:t xml:space="preserve">.و کذلک استخدامه </w:t>
      </w:r>
      <w:r w:rsidR="00EA7B3D" w:rsidRPr="00EA7B3D">
        <w:rPr>
          <w:rStyle w:val="libAlaemChar"/>
          <w:rtl/>
        </w:rPr>
        <w:t>قدس‌سره</w:t>
      </w:r>
      <w:r>
        <w:rPr>
          <w:rtl/>
        </w:rPr>
        <w:t xml:space="preserve"> الرموز للاشاره إل</w:t>
      </w:r>
      <w:r>
        <w:rPr>
          <w:rFonts w:hint="cs"/>
          <w:rtl/>
        </w:rPr>
        <w:t>ی</w:t>
      </w:r>
      <w:r>
        <w:rPr>
          <w:rtl/>
        </w:rPr>
        <w:t xml:space="preserve"> المصادر الوارده ف</w:t>
      </w:r>
      <w:r>
        <w:rPr>
          <w:rFonts w:hint="cs"/>
          <w:rtl/>
        </w:rPr>
        <w:t>ی</w:t>
      </w:r>
      <w:r>
        <w:rPr>
          <w:rtl/>
        </w:rPr>
        <w:t xml:space="preserve"> المتن ممّا قد </w:t>
      </w:r>
      <w:r>
        <w:rPr>
          <w:rFonts w:hint="cs"/>
          <w:rtl/>
        </w:rPr>
        <w:t>ی</w:t>
      </w:r>
      <w:r>
        <w:rPr>
          <w:rFonts w:hint="eastAsia"/>
          <w:rtl/>
        </w:rPr>
        <w:t>عسر</w:t>
      </w:r>
      <w:r>
        <w:rPr>
          <w:rtl/>
        </w:rPr>
        <w:t xml:space="preserve"> عل</w:t>
      </w:r>
      <w:r>
        <w:rPr>
          <w:rFonts w:hint="cs"/>
          <w:rtl/>
        </w:rPr>
        <w:t>ی</w:t>
      </w:r>
      <w:r>
        <w:rPr>
          <w:rtl/>
        </w:rPr>
        <w:t xml:space="preserve"> القرّاء الأعزّاء. </w:t>
      </w:r>
    </w:p>
    <w:p w:rsidR="00B431B0" w:rsidRDefault="00ED3E80" w:rsidP="00ED3E80">
      <w:pPr>
        <w:pStyle w:val="libNormal"/>
      </w:pPr>
      <w:r>
        <w:rPr>
          <w:rFonts w:hint="eastAsia"/>
          <w:rtl/>
        </w:rPr>
        <w:t>و</w:t>
      </w:r>
      <w:r>
        <w:rPr>
          <w:rtl/>
        </w:rPr>
        <w:t xml:space="preserve"> تم</w:t>
      </w:r>
      <w:r>
        <w:rPr>
          <w:rFonts w:hint="cs"/>
          <w:rtl/>
        </w:rPr>
        <w:t>یّ</w:t>
      </w:r>
      <w:r>
        <w:rPr>
          <w:rFonts w:hint="eastAsia"/>
          <w:rtl/>
        </w:rPr>
        <w:t>زت</w:t>
      </w:r>
      <w:r>
        <w:rPr>
          <w:rtl/>
        </w:rPr>
        <w:t xml:space="preserve"> نسخه السف</w:t>
      </w:r>
      <w:r>
        <w:rPr>
          <w:rFonts w:hint="cs"/>
          <w:rtl/>
        </w:rPr>
        <w:t>ی</w:t>
      </w:r>
      <w:r>
        <w:rPr>
          <w:rFonts w:hint="eastAsia"/>
          <w:rtl/>
        </w:rPr>
        <w:t>نه</w:t>
      </w:r>
      <w:r>
        <w:rPr>
          <w:rtl/>
        </w:rPr>
        <w:t xml:space="preserve"> بخطّ غ</w:t>
      </w:r>
      <w:r>
        <w:rPr>
          <w:rFonts w:hint="cs"/>
          <w:rtl/>
        </w:rPr>
        <w:t>ی</w:t>
      </w:r>
      <w:r>
        <w:rPr>
          <w:rFonts w:hint="eastAsia"/>
          <w:rtl/>
        </w:rPr>
        <w:t>ر</w:t>
      </w:r>
      <w:r>
        <w:rPr>
          <w:rtl/>
        </w:rPr>
        <w:t xml:space="preserve"> مشکول،مطالبه محتشده بلا فصل،</w:t>
      </w:r>
      <w:r>
        <w:rPr>
          <w:rFonts w:hint="cs"/>
          <w:rtl/>
        </w:rPr>
        <w:t>ی</w:t>
      </w:r>
      <w:r>
        <w:rPr>
          <w:rFonts w:hint="eastAsia"/>
          <w:rtl/>
        </w:rPr>
        <w:t>خلو</w:t>
      </w:r>
      <w:r>
        <w:rPr>
          <w:rtl/>
        </w:rPr>
        <w:t xml:space="preserve"> أغلبها من العنوان،</w:t>
      </w:r>
      <w:r>
        <w:rPr>
          <w:rFonts w:hint="cs"/>
          <w:rtl/>
        </w:rPr>
        <w:t>ی</w:t>
      </w:r>
      <w:r>
        <w:rPr>
          <w:rFonts w:hint="eastAsia"/>
          <w:rtl/>
        </w:rPr>
        <w:t>ضاف</w:t>
      </w:r>
      <w:r>
        <w:rPr>
          <w:rtl/>
        </w:rPr>
        <w:t xml:space="preserve"> إل</w:t>
      </w:r>
      <w:r>
        <w:rPr>
          <w:rFonts w:hint="cs"/>
          <w:rtl/>
        </w:rPr>
        <w:t>ی</w:t>
      </w:r>
      <w:r>
        <w:rPr>
          <w:rtl/>
        </w:rPr>
        <w:t xml:space="preserve"> ذلک أخطاء ف</w:t>
      </w:r>
      <w:r>
        <w:rPr>
          <w:rFonts w:hint="cs"/>
          <w:rtl/>
        </w:rPr>
        <w:t>ی</w:t>
      </w:r>
      <w:r>
        <w:rPr>
          <w:rtl/>
        </w:rPr>
        <w:t xml:space="preserve"> النسخ غ</w:t>
      </w:r>
      <w:r>
        <w:rPr>
          <w:rFonts w:hint="cs"/>
          <w:rtl/>
        </w:rPr>
        <w:t>ی</w:t>
      </w:r>
      <w:r>
        <w:rPr>
          <w:rFonts w:hint="eastAsia"/>
          <w:rtl/>
        </w:rPr>
        <w:t>ر</w:t>
      </w:r>
      <w:r>
        <w:rPr>
          <w:rtl/>
        </w:rPr>
        <w:t xml:space="preserve"> قل</w:t>
      </w:r>
      <w:r>
        <w:rPr>
          <w:rFonts w:hint="cs"/>
          <w:rtl/>
        </w:rPr>
        <w:t>ی</w:t>
      </w:r>
      <w:r>
        <w:rPr>
          <w:rFonts w:hint="eastAsia"/>
          <w:rtl/>
        </w:rPr>
        <w:t>له</w:t>
      </w:r>
      <w:r w:rsidR="008E7F56">
        <w:rPr>
          <w:rtl/>
        </w:rPr>
        <w:t>.</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و</w:t>
      </w:r>
      <w:r>
        <w:rPr>
          <w:rtl/>
        </w:rPr>
        <w:t xml:space="preserve"> قد قام الس</w:t>
      </w:r>
      <w:r>
        <w:rPr>
          <w:rFonts w:hint="cs"/>
          <w:rtl/>
        </w:rPr>
        <w:t>یّ</w:t>
      </w:r>
      <w:r>
        <w:rPr>
          <w:rFonts w:hint="eastAsia"/>
          <w:rtl/>
        </w:rPr>
        <w:t>د</w:t>
      </w:r>
      <w:r>
        <w:rPr>
          <w:rtl/>
        </w:rPr>
        <w:t xml:space="preserve"> جواد المصطفو</w:t>
      </w:r>
      <w:r>
        <w:rPr>
          <w:rFonts w:hint="cs"/>
          <w:rtl/>
        </w:rPr>
        <w:t>یّ</w:t>
      </w:r>
      <w:r>
        <w:rPr>
          <w:rtl/>
        </w:rPr>
        <w:t xml:space="preserve"> الحس</w:t>
      </w:r>
      <w:r>
        <w:rPr>
          <w:rFonts w:hint="cs"/>
          <w:rtl/>
        </w:rPr>
        <w:t>ی</w:t>
      </w:r>
      <w:r>
        <w:rPr>
          <w:rFonts w:hint="eastAsia"/>
          <w:rtl/>
        </w:rPr>
        <w:t>ن</w:t>
      </w:r>
      <w:r>
        <w:rPr>
          <w:rFonts w:hint="cs"/>
          <w:rtl/>
        </w:rPr>
        <w:t>ی</w:t>
      </w:r>
      <w:r>
        <w:rPr>
          <w:rtl/>
        </w:rPr>
        <w:t xml:space="preserve"> بمحاوله ق</w:t>
      </w:r>
      <w:r>
        <w:rPr>
          <w:rFonts w:hint="cs"/>
          <w:rtl/>
        </w:rPr>
        <w:t>یّ</w:t>
      </w:r>
      <w:r>
        <w:rPr>
          <w:rFonts w:hint="eastAsia"/>
          <w:rtl/>
        </w:rPr>
        <w:t>مه</w:t>
      </w:r>
      <w:r>
        <w:rPr>
          <w:rtl/>
        </w:rPr>
        <w:t xml:space="preserve"> جم</w:t>
      </w:r>
      <w:r>
        <w:rPr>
          <w:rFonts w:hint="cs"/>
          <w:rtl/>
        </w:rPr>
        <w:t>ی</w:t>
      </w:r>
      <w:r>
        <w:rPr>
          <w:rFonts w:hint="eastAsia"/>
          <w:rtl/>
        </w:rPr>
        <w:t>له</w:t>
      </w:r>
      <w:r>
        <w:rPr>
          <w:rtl/>
        </w:rPr>
        <w:t xml:space="preserve"> لتسه</w:t>
      </w:r>
      <w:r>
        <w:rPr>
          <w:rFonts w:hint="cs"/>
          <w:rtl/>
        </w:rPr>
        <w:t>ی</w:t>
      </w:r>
      <w:r>
        <w:rPr>
          <w:rFonts w:hint="eastAsia"/>
          <w:rtl/>
        </w:rPr>
        <w:t>ل</w:t>
      </w:r>
      <w:r>
        <w:rPr>
          <w:rtl/>
        </w:rPr>
        <w:t xml:space="preserve"> استخراج المطالب من بحار الأنوار بطبعته الجد</w:t>
      </w:r>
      <w:r>
        <w:rPr>
          <w:rFonts w:hint="cs"/>
          <w:rtl/>
        </w:rPr>
        <w:t>ی</w:t>
      </w:r>
      <w:r>
        <w:rPr>
          <w:rFonts w:hint="eastAsia"/>
          <w:rtl/>
        </w:rPr>
        <w:t>ده</w:t>
      </w:r>
      <w:r>
        <w:rPr>
          <w:rtl/>
        </w:rPr>
        <w:t xml:space="preserve"> فألّف کتاب(التطب</w:t>
      </w:r>
      <w:r>
        <w:rPr>
          <w:rFonts w:hint="cs"/>
          <w:rtl/>
        </w:rPr>
        <w:t>ی</w:t>
      </w:r>
      <w:r>
        <w:rPr>
          <w:rFonts w:hint="eastAsia"/>
          <w:rtl/>
        </w:rPr>
        <w:t>ق</w:t>
      </w:r>
      <w:r>
        <w:rPr>
          <w:rtl/>
        </w:rPr>
        <w:t xml:space="preserve"> ب</w:t>
      </w:r>
      <w:r>
        <w:rPr>
          <w:rFonts w:hint="cs"/>
          <w:rtl/>
        </w:rPr>
        <w:t>ی</w:t>
      </w:r>
      <w:r>
        <w:rPr>
          <w:rFonts w:hint="eastAsia"/>
          <w:rtl/>
        </w:rPr>
        <w:t>ن</w:t>
      </w:r>
      <w:r>
        <w:rPr>
          <w:rtl/>
        </w:rPr>
        <w:t xml:space="preserve"> السف</w:t>
      </w:r>
      <w:r>
        <w:rPr>
          <w:rFonts w:hint="cs"/>
          <w:rtl/>
        </w:rPr>
        <w:t>ی</w:t>
      </w:r>
      <w:r>
        <w:rPr>
          <w:rFonts w:hint="eastAsia"/>
          <w:rtl/>
        </w:rPr>
        <w:t>نه</w:t>
      </w:r>
      <w:r>
        <w:rPr>
          <w:rtl/>
        </w:rPr>
        <w:t xml:space="preserve"> و البحار بالطبعه الجد</w:t>
      </w:r>
      <w:r>
        <w:rPr>
          <w:rFonts w:hint="cs"/>
          <w:rtl/>
        </w:rPr>
        <w:t>ی</w:t>
      </w:r>
      <w:r>
        <w:rPr>
          <w:rFonts w:hint="eastAsia"/>
          <w:rtl/>
        </w:rPr>
        <w:t>ده</w:t>
      </w:r>
      <w:r>
        <w:rPr>
          <w:rtl/>
        </w:rPr>
        <w:t xml:space="preserve">)ضمّ جدولا </w:t>
      </w:r>
      <w:r>
        <w:rPr>
          <w:rFonts w:hint="cs"/>
          <w:rtl/>
        </w:rPr>
        <w:t>ی</w:t>
      </w:r>
      <w:r>
        <w:rPr>
          <w:rFonts w:hint="eastAsia"/>
          <w:rtl/>
        </w:rPr>
        <w:t>جمع</w:t>
      </w:r>
      <w:r>
        <w:rPr>
          <w:rtl/>
        </w:rPr>
        <w:t xml:space="preserve"> ب</w:t>
      </w:r>
      <w:r>
        <w:rPr>
          <w:rFonts w:hint="cs"/>
          <w:rtl/>
        </w:rPr>
        <w:t>ی</w:t>
      </w:r>
      <w:r>
        <w:rPr>
          <w:rFonts w:hint="eastAsia"/>
          <w:rtl/>
        </w:rPr>
        <w:t>ن</w:t>
      </w:r>
      <w:r>
        <w:rPr>
          <w:rtl/>
        </w:rPr>
        <w:t xml:space="preserve"> طبعت</w:t>
      </w:r>
      <w:r>
        <w:rPr>
          <w:rFonts w:hint="cs"/>
          <w:rtl/>
        </w:rPr>
        <w:t>ی</w:t>
      </w:r>
      <w:r>
        <w:rPr>
          <w:rtl/>
        </w:rPr>
        <w:t xml:space="preserve"> البحار قد</w:t>
      </w:r>
      <w:r>
        <w:rPr>
          <w:rFonts w:hint="cs"/>
          <w:rtl/>
        </w:rPr>
        <w:t>ی</w:t>
      </w:r>
      <w:r>
        <w:rPr>
          <w:rFonts w:hint="eastAsia"/>
          <w:rtl/>
        </w:rPr>
        <w:t>مها</w:t>
      </w:r>
      <w:r>
        <w:rPr>
          <w:rtl/>
        </w:rPr>
        <w:t xml:space="preserve"> و جد</w:t>
      </w:r>
      <w:r>
        <w:rPr>
          <w:rFonts w:hint="cs"/>
          <w:rtl/>
        </w:rPr>
        <w:t>ی</w:t>
      </w:r>
      <w:r>
        <w:rPr>
          <w:rFonts w:hint="eastAsia"/>
          <w:rtl/>
        </w:rPr>
        <w:t>دها</w:t>
      </w:r>
      <w:r>
        <w:rPr>
          <w:rtl/>
        </w:rPr>
        <w:t>.عل</w:t>
      </w:r>
      <w:r>
        <w:rPr>
          <w:rFonts w:hint="cs"/>
          <w:rtl/>
        </w:rPr>
        <w:t>ی</w:t>
      </w:r>
      <w:r>
        <w:rPr>
          <w:rtl/>
        </w:rPr>
        <w:t xml:space="preserve"> أنّ الکتاب المذکور بالرغم من کونه م</w:t>
      </w:r>
      <w:r>
        <w:rPr>
          <w:rFonts w:hint="eastAsia"/>
          <w:rtl/>
        </w:rPr>
        <w:t>ف</w:t>
      </w:r>
      <w:r>
        <w:rPr>
          <w:rFonts w:hint="cs"/>
          <w:rtl/>
        </w:rPr>
        <w:t>ی</w:t>
      </w:r>
      <w:r>
        <w:rPr>
          <w:rFonts w:hint="eastAsia"/>
          <w:rtl/>
        </w:rPr>
        <w:t>دا</w:t>
      </w:r>
      <w:r>
        <w:rPr>
          <w:rtl/>
        </w:rPr>
        <w:t xml:space="preserve"> ف</w:t>
      </w:r>
      <w:r>
        <w:rPr>
          <w:rFonts w:hint="cs"/>
          <w:rtl/>
        </w:rPr>
        <w:t>ی</w:t>
      </w:r>
      <w:r>
        <w:rPr>
          <w:rtl/>
        </w:rPr>
        <w:t xml:space="preserve"> حدّ ذاته فقد تطلّب من القار</w:t>
      </w:r>
      <w:r>
        <w:rPr>
          <w:rFonts w:hint="cs"/>
          <w:rtl/>
        </w:rPr>
        <w:t>ی</w:t>
      </w:r>
      <w:r>
        <w:rPr>
          <w:rFonts w:hint="eastAsia"/>
          <w:rtl/>
        </w:rPr>
        <w:t>ء</w:t>
      </w:r>
      <w:r>
        <w:rPr>
          <w:rtl/>
        </w:rPr>
        <w:t xml:space="preserve"> أن </w:t>
      </w:r>
      <w:r>
        <w:rPr>
          <w:rFonts w:hint="cs"/>
          <w:rtl/>
        </w:rPr>
        <w:t>ی</w:t>
      </w:r>
      <w:r>
        <w:rPr>
          <w:rFonts w:hint="eastAsia"/>
          <w:rtl/>
        </w:rPr>
        <w:t>قارن</w:t>
      </w:r>
      <w:r>
        <w:rPr>
          <w:rtl/>
        </w:rPr>
        <w:t xml:space="preserve"> ب</w:t>
      </w:r>
      <w:r>
        <w:rPr>
          <w:rFonts w:hint="cs"/>
          <w:rtl/>
        </w:rPr>
        <w:t>ی</w:t>
      </w:r>
      <w:r>
        <w:rPr>
          <w:rFonts w:hint="eastAsia"/>
          <w:rtl/>
        </w:rPr>
        <w:t>ن</w:t>
      </w:r>
      <w:r>
        <w:rPr>
          <w:rtl/>
        </w:rPr>
        <w:t xml:space="preserve"> کتب ثلاثه(السف</w:t>
      </w:r>
      <w:r>
        <w:rPr>
          <w:rFonts w:hint="cs"/>
          <w:rtl/>
        </w:rPr>
        <w:t>ی</w:t>
      </w:r>
      <w:r>
        <w:rPr>
          <w:rFonts w:hint="eastAsia"/>
          <w:rtl/>
        </w:rPr>
        <w:t>نه</w:t>
      </w:r>
      <w:r>
        <w:rPr>
          <w:rtl/>
        </w:rPr>
        <w:t xml:space="preserve"> و التطب</w:t>
      </w:r>
      <w:r>
        <w:rPr>
          <w:rFonts w:hint="cs"/>
          <w:rtl/>
        </w:rPr>
        <w:t>ی</w:t>
      </w:r>
      <w:r>
        <w:rPr>
          <w:rFonts w:hint="eastAsia"/>
          <w:rtl/>
        </w:rPr>
        <w:t>ق</w:t>
      </w:r>
      <w:r>
        <w:rPr>
          <w:rtl/>
        </w:rPr>
        <w:t xml:space="preserve"> و البحار)،</w:t>
      </w:r>
      <w:r>
        <w:rPr>
          <w:rFonts w:hint="cs"/>
          <w:rtl/>
        </w:rPr>
        <w:t>ی</w:t>
      </w:r>
      <w:r>
        <w:rPr>
          <w:rFonts w:hint="eastAsia"/>
          <w:rtl/>
        </w:rPr>
        <w:t>ضاف</w:t>
      </w:r>
      <w:r>
        <w:rPr>
          <w:rtl/>
        </w:rPr>
        <w:t xml:space="preserve"> إل</w:t>
      </w:r>
      <w:r>
        <w:rPr>
          <w:rFonts w:hint="cs"/>
          <w:rtl/>
        </w:rPr>
        <w:t>ی</w:t>
      </w:r>
      <w:r>
        <w:rPr>
          <w:rtl/>
        </w:rPr>
        <w:t xml:space="preserve"> ذلک أن کتاب التطب</w:t>
      </w:r>
      <w:r>
        <w:rPr>
          <w:rFonts w:hint="cs"/>
          <w:rtl/>
        </w:rPr>
        <w:t>ی</w:t>
      </w:r>
      <w:r>
        <w:rPr>
          <w:rFonts w:hint="eastAsia"/>
          <w:rtl/>
        </w:rPr>
        <w:t>ق</w:t>
      </w:r>
      <w:r>
        <w:rPr>
          <w:rtl/>
        </w:rPr>
        <w:t xml:space="preserve"> نفسه لم </w:t>
      </w:r>
      <w:r>
        <w:rPr>
          <w:rFonts w:hint="cs"/>
          <w:rtl/>
        </w:rPr>
        <w:t>ی</w:t>
      </w:r>
      <w:r>
        <w:rPr>
          <w:rFonts w:hint="eastAsia"/>
          <w:rtl/>
        </w:rPr>
        <w:t>ستقص</w:t>
      </w:r>
      <w:r>
        <w:rPr>
          <w:rtl/>
        </w:rPr>
        <w:t xml:space="preserve"> کلّ الموارد الت</w:t>
      </w:r>
      <w:r>
        <w:rPr>
          <w:rFonts w:hint="cs"/>
          <w:rtl/>
        </w:rPr>
        <w:t>ی</w:t>
      </w:r>
      <w:r>
        <w:rPr>
          <w:rtl/>
        </w:rPr>
        <w:t xml:space="preserve"> ذکرها المحدّث القمّ</w:t>
      </w:r>
      <w:r>
        <w:rPr>
          <w:rFonts w:hint="cs"/>
          <w:rtl/>
        </w:rPr>
        <w:t>یّ</w:t>
      </w:r>
      <w:r>
        <w:rPr>
          <w:rtl/>
        </w:rPr>
        <w:t xml:space="preserve"> </w:t>
      </w:r>
      <w:r w:rsidR="00EA7B3D" w:rsidRPr="00EA7B3D">
        <w:rPr>
          <w:rStyle w:val="libAlaemChar"/>
          <w:rtl/>
        </w:rPr>
        <w:t>قدس‌سره</w:t>
      </w:r>
      <w:r>
        <w:rPr>
          <w:rtl/>
        </w:rPr>
        <w:t xml:space="preserve"> ف</w:t>
      </w:r>
      <w:r>
        <w:rPr>
          <w:rFonts w:hint="cs"/>
          <w:rtl/>
        </w:rPr>
        <w:t>ی</w:t>
      </w:r>
      <w:r>
        <w:rPr>
          <w:rtl/>
        </w:rPr>
        <w:t xml:space="preserve"> سف</w:t>
      </w:r>
      <w:r>
        <w:rPr>
          <w:rFonts w:hint="cs"/>
          <w:rtl/>
        </w:rPr>
        <w:t>ی</w:t>
      </w:r>
      <w:r>
        <w:rPr>
          <w:rFonts w:hint="eastAsia"/>
          <w:rtl/>
        </w:rPr>
        <w:t>نته،و</w:t>
      </w:r>
      <w:r>
        <w:rPr>
          <w:rtl/>
        </w:rPr>
        <w:t xml:space="preserve"> کانت إحالاته عل</w:t>
      </w:r>
      <w:r>
        <w:rPr>
          <w:rFonts w:hint="cs"/>
          <w:rtl/>
        </w:rPr>
        <w:t>ی</w:t>
      </w:r>
      <w:r>
        <w:rPr>
          <w:rtl/>
        </w:rPr>
        <w:t xml:space="preserve"> بحار الأنوار تفتقد الدقه أح</w:t>
      </w:r>
      <w:r>
        <w:rPr>
          <w:rFonts w:hint="cs"/>
          <w:rtl/>
        </w:rPr>
        <w:t>ی</w:t>
      </w:r>
      <w:r>
        <w:rPr>
          <w:rFonts w:hint="eastAsia"/>
          <w:rtl/>
        </w:rPr>
        <w:t>انا</w:t>
      </w:r>
      <w:r>
        <w:rPr>
          <w:rtl/>
        </w:rPr>
        <w:t xml:space="preserve">. </w:t>
      </w:r>
    </w:p>
    <w:p w:rsidR="00ED3E80" w:rsidRDefault="00ED3E80" w:rsidP="00ED3E80">
      <w:pPr>
        <w:pStyle w:val="libNormal"/>
      </w:pPr>
      <w:r>
        <w:rPr>
          <w:rFonts w:hint="eastAsia"/>
          <w:rtl/>
        </w:rPr>
        <w:t>و</w:t>
      </w:r>
      <w:r>
        <w:rPr>
          <w:rtl/>
        </w:rPr>
        <w:t xml:space="preserve"> قد فکّر الساده الأجلاّء ف</w:t>
      </w:r>
      <w:r>
        <w:rPr>
          <w:rFonts w:hint="cs"/>
          <w:rtl/>
        </w:rPr>
        <w:t>ی</w:t>
      </w:r>
      <w:r>
        <w:rPr>
          <w:rtl/>
        </w:rPr>
        <w:t xml:space="preserve"> قسم التحق</w:t>
      </w:r>
      <w:r>
        <w:rPr>
          <w:rFonts w:hint="cs"/>
          <w:rtl/>
        </w:rPr>
        <w:t>ی</w:t>
      </w:r>
      <w:r>
        <w:rPr>
          <w:rFonts w:hint="eastAsia"/>
          <w:rtl/>
        </w:rPr>
        <w:t>ق</w:t>
      </w:r>
      <w:r>
        <w:rPr>
          <w:rtl/>
        </w:rPr>
        <w:t xml:space="preserve"> بمنظمه الأوقاف و الشؤون الخ</w:t>
      </w:r>
      <w:r>
        <w:rPr>
          <w:rFonts w:hint="cs"/>
          <w:rtl/>
        </w:rPr>
        <w:t>ی</w:t>
      </w:r>
      <w:r>
        <w:rPr>
          <w:rFonts w:hint="eastAsia"/>
          <w:rtl/>
        </w:rPr>
        <w:t>ر</w:t>
      </w:r>
      <w:r>
        <w:rPr>
          <w:rFonts w:hint="cs"/>
          <w:rtl/>
        </w:rPr>
        <w:t>ی</w:t>
      </w:r>
      <w:r>
        <w:rPr>
          <w:rFonts w:hint="eastAsia"/>
          <w:rtl/>
        </w:rPr>
        <w:t>ه</w:t>
      </w:r>
      <w:r>
        <w:rPr>
          <w:rtl/>
        </w:rPr>
        <w:t xml:space="preserve"> بإصدار السف</w:t>
      </w:r>
      <w:r>
        <w:rPr>
          <w:rFonts w:hint="cs"/>
          <w:rtl/>
        </w:rPr>
        <w:t>ی</w:t>
      </w:r>
      <w:r>
        <w:rPr>
          <w:rFonts w:hint="eastAsia"/>
          <w:rtl/>
        </w:rPr>
        <w:t>نه</w:t>
      </w:r>
      <w:r>
        <w:rPr>
          <w:rtl/>
        </w:rPr>
        <w:t xml:space="preserve"> بحلّه قش</w:t>
      </w:r>
      <w:r>
        <w:rPr>
          <w:rFonts w:hint="cs"/>
          <w:rtl/>
        </w:rPr>
        <w:t>ی</w:t>
      </w:r>
      <w:r>
        <w:rPr>
          <w:rFonts w:hint="eastAsia"/>
          <w:rtl/>
        </w:rPr>
        <w:t>به</w:t>
      </w:r>
      <w:r>
        <w:rPr>
          <w:rtl/>
        </w:rPr>
        <w:t xml:space="preserve"> و إخراج حد</w:t>
      </w:r>
      <w:r>
        <w:rPr>
          <w:rFonts w:hint="cs"/>
          <w:rtl/>
        </w:rPr>
        <w:t>ی</w:t>
      </w:r>
      <w:r>
        <w:rPr>
          <w:rFonts w:hint="eastAsia"/>
          <w:rtl/>
        </w:rPr>
        <w:t>ث</w:t>
      </w:r>
      <w:r>
        <w:rPr>
          <w:rtl/>
        </w:rPr>
        <w:t xml:space="preserve"> </w:t>
      </w:r>
      <w:r>
        <w:rPr>
          <w:rFonts w:hint="cs"/>
          <w:rtl/>
        </w:rPr>
        <w:t>ی</w:t>
      </w:r>
      <w:r>
        <w:rPr>
          <w:rFonts w:hint="eastAsia"/>
          <w:rtl/>
        </w:rPr>
        <w:t>تناسب</w:t>
      </w:r>
      <w:r>
        <w:rPr>
          <w:rtl/>
        </w:rPr>
        <w:t xml:space="preserve"> مع أهم</w:t>
      </w:r>
      <w:r>
        <w:rPr>
          <w:rFonts w:hint="cs"/>
          <w:rtl/>
        </w:rPr>
        <w:t>ی</w:t>
      </w:r>
      <w:r>
        <w:rPr>
          <w:rFonts w:hint="eastAsia"/>
          <w:rtl/>
        </w:rPr>
        <w:t>تها،و</w:t>
      </w:r>
      <w:r>
        <w:rPr>
          <w:rtl/>
        </w:rPr>
        <w:t xml:space="preserve"> </w:t>
      </w:r>
      <w:r>
        <w:rPr>
          <w:rFonts w:hint="cs"/>
          <w:rtl/>
        </w:rPr>
        <w:t>ی</w:t>
      </w:r>
      <w:r>
        <w:rPr>
          <w:rFonts w:hint="eastAsia"/>
          <w:rtl/>
        </w:rPr>
        <w:t>ضعها</w:t>
      </w:r>
      <w:r>
        <w:rPr>
          <w:rtl/>
        </w:rPr>
        <w:t xml:space="preserve"> ف</w:t>
      </w:r>
      <w:r>
        <w:rPr>
          <w:rFonts w:hint="cs"/>
          <w:rtl/>
        </w:rPr>
        <w:t>ی</w:t>
      </w:r>
      <w:r>
        <w:rPr>
          <w:rtl/>
        </w:rPr>
        <w:t xml:space="preserve"> متناول الذ</w:t>
      </w:r>
      <w:r>
        <w:rPr>
          <w:rFonts w:hint="cs"/>
          <w:rtl/>
        </w:rPr>
        <w:t>ی</w:t>
      </w:r>
      <w:r>
        <w:rPr>
          <w:rFonts w:hint="eastAsia"/>
          <w:rtl/>
        </w:rPr>
        <w:t>ن</w:t>
      </w:r>
      <w:r>
        <w:rPr>
          <w:rtl/>
        </w:rPr>
        <w:t xml:space="preserve"> </w:t>
      </w:r>
      <w:r>
        <w:rPr>
          <w:rFonts w:hint="cs"/>
          <w:rtl/>
        </w:rPr>
        <w:t>ی</w:t>
      </w:r>
      <w:r>
        <w:rPr>
          <w:rFonts w:hint="eastAsia"/>
          <w:rtl/>
        </w:rPr>
        <w:t>عشقون</w:t>
      </w:r>
      <w:r>
        <w:rPr>
          <w:rtl/>
        </w:rPr>
        <w:t xml:space="preserve"> السفر ف</w:t>
      </w:r>
      <w:r>
        <w:rPr>
          <w:rFonts w:hint="cs"/>
          <w:rtl/>
        </w:rPr>
        <w:t>ی</w:t>
      </w:r>
      <w:r>
        <w:rPr>
          <w:rtl/>
        </w:rPr>
        <w:t xml:space="preserve"> بحار أخبار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لاقتناء دررها الت</w:t>
      </w:r>
      <w:r>
        <w:rPr>
          <w:rFonts w:hint="cs"/>
          <w:rtl/>
        </w:rPr>
        <w:t>ی</w:t>
      </w:r>
      <w:r>
        <w:rPr>
          <w:rtl/>
        </w:rPr>
        <w:t xml:space="preserve"> لا تحص</w:t>
      </w:r>
      <w:r>
        <w:rPr>
          <w:rFonts w:hint="cs"/>
          <w:rtl/>
        </w:rPr>
        <w:t>ی</w:t>
      </w:r>
      <w:r>
        <w:rPr>
          <w:rtl/>
        </w:rPr>
        <w:t xml:space="preserve"> و نفائسها الت</w:t>
      </w:r>
      <w:r>
        <w:rPr>
          <w:rFonts w:hint="cs"/>
          <w:rtl/>
        </w:rPr>
        <w:t>ی</w:t>
      </w:r>
      <w:r>
        <w:rPr>
          <w:rtl/>
        </w:rPr>
        <w:t xml:space="preserve"> لا تنفد. </w:t>
      </w:r>
    </w:p>
    <w:p w:rsidR="00ED3E80" w:rsidRDefault="00ED3E80" w:rsidP="00ED3E80">
      <w:pPr>
        <w:pStyle w:val="libNormal"/>
      </w:pPr>
      <w:r>
        <w:rPr>
          <w:rFonts w:hint="eastAsia"/>
          <w:rtl/>
        </w:rPr>
        <w:t>و</w:t>
      </w:r>
      <w:r>
        <w:rPr>
          <w:rtl/>
        </w:rPr>
        <w:t xml:space="preserve"> قد کان ل</w:t>
      </w:r>
      <w:r>
        <w:rPr>
          <w:rFonts w:hint="cs"/>
          <w:rtl/>
        </w:rPr>
        <w:t>ی</w:t>
      </w:r>
      <w:r>
        <w:rPr>
          <w:rtl/>
        </w:rPr>
        <w:t xml:space="preserve"> شرف المساهمه ف</w:t>
      </w:r>
      <w:r>
        <w:rPr>
          <w:rFonts w:hint="cs"/>
          <w:rtl/>
        </w:rPr>
        <w:t>ی</w:t>
      </w:r>
      <w:r>
        <w:rPr>
          <w:rtl/>
        </w:rPr>
        <w:t xml:space="preserve"> هذا العمل،ح</w:t>
      </w:r>
      <w:r>
        <w:rPr>
          <w:rFonts w:hint="cs"/>
          <w:rtl/>
        </w:rPr>
        <w:t>ی</w:t>
      </w:r>
      <w:r>
        <w:rPr>
          <w:rFonts w:hint="eastAsia"/>
          <w:rtl/>
        </w:rPr>
        <w:t>ث</w:t>
      </w:r>
      <w:r>
        <w:rPr>
          <w:rtl/>
        </w:rPr>
        <w:t xml:space="preserve"> أعدت کتابه السف</w:t>
      </w:r>
      <w:r>
        <w:rPr>
          <w:rFonts w:hint="cs"/>
          <w:rtl/>
        </w:rPr>
        <w:t>ی</w:t>
      </w:r>
      <w:r>
        <w:rPr>
          <w:rFonts w:hint="eastAsia"/>
          <w:rtl/>
        </w:rPr>
        <w:t>نه</w:t>
      </w:r>
      <w:r>
        <w:rPr>
          <w:rtl/>
        </w:rPr>
        <w:t xml:space="preserve"> لته</w:t>
      </w:r>
      <w:r>
        <w:rPr>
          <w:rFonts w:hint="cs"/>
          <w:rtl/>
        </w:rPr>
        <w:t>ی</w:t>
      </w:r>
      <w:r>
        <w:rPr>
          <w:rFonts w:hint="eastAsia"/>
          <w:rtl/>
        </w:rPr>
        <w:t>ئتها</w:t>
      </w:r>
      <w:r>
        <w:rPr>
          <w:rtl/>
        </w:rPr>
        <w:t xml:space="preserve"> للطبع،و قمت بشرح الکلمات الصعبه و ترجمه بعض الأشعار الفارس</w:t>
      </w:r>
      <w:r>
        <w:rPr>
          <w:rFonts w:hint="cs"/>
          <w:rtl/>
        </w:rPr>
        <w:t>ی</w:t>
      </w:r>
      <w:r>
        <w:rPr>
          <w:rFonts w:hint="eastAsia"/>
          <w:rtl/>
        </w:rPr>
        <w:t>ه</w:t>
      </w:r>
      <w:r>
        <w:rPr>
          <w:rtl/>
        </w:rPr>
        <w:t xml:space="preserve"> الت</w:t>
      </w:r>
      <w:r>
        <w:rPr>
          <w:rFonts w:hint="cs"/>
          <w:rtl/>
        </w:rPr>
        <w:t>ی</w:t>
      </w:r>
      <w:r>
        <w:rPr>
          <w:rtl/>
        </w:rPr>
        <w:t xml:space="preserve"> تبدو مستعص</w:t>
      </w:r>
      <w:r>
        <w:rPr>
          <w:rFonts w:hint="cs"/>
          <w:rtl/>
        </w:rPr>
        <w:t>ی</w:t>
      </w:r>
      <w:r>
        <w:rPr>
          <w:rFonts w:hint="eastAsia"/>
          <w:rtl/>
        </w:rPr>
        <w:t>ه</w:t>
      </w:r>
      <w:r>
        <w:rPr>
          <w:rtl/>
        </w:rPr>
        <w:t xml:space="preserve"> عل</w:t>
      </w:r>
      <w:r>
        <w:rPr>
          <w:rFonts w:hint="cs"/>
          <w:rtl/>
        </w:rPr>
        <w:t>ی</w:t>
      </w:r>
      <w:r>
        <w:rPr>
          <w:rtl/>
        </w:rPr>
        <w:t xml:space="preserve"> الناطق</w:t>
      </w:r>
      <w:r>
        <w:rPr>
          <w:rFonts w:hint="cs"/>
          <w:rtl/>
        </w:rPr>
        <w:t>ی</w:t>
      </w:r>
      <w:r>
        <w:rPr>
          <w:rFonts w:hint="eastAsia"/>
          <w:rtl/>
        </w:rPr>
        <w:t>ن</w:t>
      </w:r>
      <w:r>
        <w:rPr>
          <w:rtl/>
        </w:rPr>
        <w:t xml:space="preserve"> بالعرب</w:t>
      </w:r>
      <w:r>
        <w:rPr>
          <w:rFonts w:hint="cs"/>
          <w:rtl/>
        </w:rPr>
        <w:t>ی</w:t>
      </w:r>
      <w:r>
        <w:rPr>
          <w:rFonts w:hint="eastAsia"/>
          <w:rtl/>
        </w:rPr>
        <w:t>ه،و</w:t>
      </w:r>
      <w:r>
        <w:rPr>
          <w:rtl/>
        </w:rPr>
        <w:t xml:space="preserve"> کذلک قمت بتخر</w:t>
      </w:r>
      <w:r>
        <w:rPr>
          <w:rFonts w:hint="cs"/>
          <w:rtl/>
        </w:rPr>
        <w:t>ی</w:t>
      </w:r>
      <w:r>
        <w:rPr>
          <w:rFonts w:hint="eastAsia"/>
          <w:rtl/>
        </w:rPr>
        <w:t>ج</w:t>
      </w:r>
      <w:r>
        <w:rPr>
          <w:rtl/>
        </w:rPr>
        <w:t xml:space="preserve"> الآ</w:t>
      </w:r>
      <w:r>
        <w:rPr>
          <w:rFonts w:hint="cs"/>
          <w:rtl/>
        </w:rPr>
        <w:t>ی</w:t>
      </w:r>
      <w:r>
        <w:rPr>
          <w:rFonts w:hint="eastAsia"/>
          <w:rtl/>
        </w:rPr>
        <w:t>ات</w:t>
      </w:r>
      <w:r>
        <w:rPr>
          <w:rtl/>
        </w:rPr>
        <w:t xml:space="preserve"> القرآن</w:t>
      </w:r>
      <w:r>
        <w:rPr>
          <w:rFonts w:hint="cs"/>
          <w:rtl/>
        </w:rPr>
        <w:t>ی</w:t>
      </w:r>
      <w:r>
        <w:rPr>
          <w:rFonts w:hint="eastAsia"/>
          <w:rtl/>
        </w:rPr>
        <w:t>ه</w:t>
      </w:r>
      <w:r>
        <w:rPr>
          <w:rtl/>
        </w:rPr>
        <w:t xml:space="preserve"> الکر</w:t>
      </w:r>
      <w:r>
        <w:rPr>
          <w:rFonts w:hint="cs"/>
          <w:rtl/>
        </w:rPr>
        <w:t>ی</w:t>
      </w:r>
      <w:r>
        <w:rPr>
          <w:rFonts w:hint="eastAsia"/>
          <w:rtl/>
        </w:rPr>
        <w:t>مه</w:t>
      </w:r>
      <w:r>
        <w:rPr>
          <w:rtl/>
        </w:rPr>
        <w:t xml:space="preserve"> الوارده ف</w:t>
      </w:r>
      <w:r>
        <w:rPr>
          <w:rFonts w:hint="cs"/>
          <w:rtl/>
        </w:rPr>
        <w:t>ی</w:t>
      </w:r>
      <w:r>
        <w:rPr>
          <w:rtl/>
        </w:rPr>
        <w:t xml:space="preserve"> المتن،و حذفت الحروف الأبجد</w:t>
      </w:r>
      <w:r>
        <w:rPr>
          <w:rFonts w:hint="cs"/>
          <w:rtl/>
        </w:rPr>
        <w:t>ی</w:t>
      </w:r>
      <w:r>
        <w:rPr>
          <w:rFonts w:hint="eastAsia"/>
          <w:rtl/>
        </w:rPr>
        <w:t>ه</w:t>
      </w:r>
      <w:r>
        <w:rPr>
          <w:rtl/>
        </w:rPr>
        <w:t xml:space="preserve"> الت</w:t>
      </w:r>
      <w:r>
        <w:rPr>
          <w:rFonts w:hint="cs"/>
          <w:rtl/>
        </w:rPr>
        <w:t>ی</w:t>
      </w:r>
      <w:r>
        <w:rPr>
          <w:rtl/>
        </w:rPr>
        <w:t xml:space="preserve"> استخدمها </w:t>
      </w:r>
      <w:r w:rsidR="00EA7B3D" w:rsidRPr="00EA7B3D">
        <w:rPr>
          <w:rStyle w:val="libAlaemChar"/>
          <w:rtl/>
        </w:rPr>
        <w:t>قدس‌سره</w:t>
      </w:r>
      <w:r>
        <w:rPr>
          <w:rtl/>
        </w:rPr>
        <w:t xml:space="preserve"> للدلاله عل</w:t>
      </w:r>
      <w:r>
        <w:rPr>
          <w:rFonts w:hint="cs"/>
          <w:rtl/>
        </w:rPr>
        <w:t>ی</w:t>
      </w:r>
      <w:r>
        <w:rPr>
          <w:rtl/>
        </w:rPr>
        <w:t xml:space="preserve"> ما </w:t>
      </w:r>
      <w:r>
        <w:rPr>
          <w:rFonts w:hint="cs"/>
          <w:rtl/>
        </w:rPr>
        <w:t>ی</w:t>
      </w:r>
      <w:r>
        <w:rPr>
          <w:rFonts w:hint="eastAsia"/>
          <w:rtl/>
        </w:rPr>
        <w:t>نقله</w:t>
      </w:r>
      <w:r>
        <w:rPr>
          <w:rtl/>
        </w:rPr>
        <w:t xml:space="preserve"> من بحار الأنوار و أبدلتها بأرقام هوامش عاد</w:t>
      </w:r>
      <w:r>
        <w:rPr>
          <w:rFonts w:hint="cs"/>
          <w:rtl/>
        </w:rPr>
        <w:t>یّ</w:t>
      </w:r>
      <w:r>
        <w:rPr>
          <w:rFonts w:hint="eastAsia"/>
          <w:rtl/>
        </w:rPr>
        <w:t>ه</w:t>
      </w:r>
      <w:r>
        <w:rPr>
          <w:rtl/>
        </w:rPr>
        <w:t xml:space="preserve"> أش</w:t>
      </w:r>
      <w:r>
        <w:rPr>
          <w:rFonts w:hint="cs"/>
          <w:rtl/>
        </w:rPr>
        <w:t>ی</w:t>
      </w:r>
      <w:r>
        <w:rPr>
          <w:rFonts w:hint="eastAsia"/>
          <w:rtl/>
        </w:rPr>
        <w:t>ر</w:t>
      </w:r>
      <w:r>
        <w:rPr>
          <w:rtl/>
        </w:rPr>
        <w:t xml:space="preserve"> ف</w:t>
      </w:r>
      <w:r>
        <w:rPr>
          <w:rFonts w:hint="cs"/>
          <w:rtl/>
        </w:rPr>
        <w:t>ی</w:t>
      </w:r>
      <w:r>
        <w:rPr>
          <w:rtl/>
        </w:rPr>
        <w:t xml:space="preserve"> نها</w:t>
      </w:r>
      <w:r>
        <w:rPr>
          <w:rFonts w:hint="cs"/>
          <w:rtl/>
        </w:rPr>
        <w:t>ی</w:t>
      </w:r>
      <w:r>
        <w:rPr>
          <w:rFonts w:hint="eastAsia"/>
          <w:rtl/>
        </w:rPr>
        <w:t>ه</w:t>
      </w:r>
      <w:r>
        <w:rPr>
          <w:rtl/>
        </w:rPr>
        <w:t xml:space="preserve"> کل صفحه إل</w:t>
      </w:r>
      <w:r>
        <w:rPr>
          <w:rFonts w:hint="cs"/>
          <w:rtl/>
        </w:rPr>
        <w:t>ی</w:t>
      </w:r>
      <w:r>
        <w:rPr>
          <w:rtl/>
        </w:rPr>
        <w:t xml:space="preserve"> مکانها ف</w:t>
      </w:r>
      <w:r>
        <w:rPr>
          <w:rFonts w:hint="cs"/>
          <w:rtl/>
        </w:rPr>
        <w:t>ی</w:t>
      </w:r>
      <w:r>
        <w:rPr>
          <w:rtl/>
        </w:rPr>
        <w:t xml:space="preserve"> مجلّدات البحار بطبعت</w:t>
      </w:r>
      <w:r>
        <w:rPr>
          <w:rFonts w:hint="cs"/>
          <w:rtl/>
        </w:rPr>
        <w:t>ی</w:t>
      </w:r>
      <w:r>
        <w:rPr>
          <w:rFonts w:hint="eastAsia"/>
          <w:rtl/>
        </w:rPr>
        <w:t>ها</w:t>
      </w:r>
      <w:r>
        <w:rPr>
          <w:rtl/>
        </w:rPr>
        <w:t xml:space="preserve"> القد</w:t>
      </w:r>
      <w:r>
        <w:rPr>
          <w:rFonts w:hint="cs"/>
          <w:rtl/>
        </w:rPr>
        <w:t>ی</w:t>
      </w:r>
      <w:r>
        <w:rPr>
          <w:rFonts w:hint="eastAsia"/>
          <w:rtl/>
        </w:rPr>
        <w:t>مه</w:t>
      </w:r>
      <w:r>
        <w:rPr>
          <w:rtl/>
        </w:rPr>
        <w:t xml:space="preserve"> برمز(ق)و الجد</w:t>
      </w:r>
      <w:r>
        <w:rPr>
          <w:rFonts w:hint="cs"/>
          <w:rtl/>
        </w:rPr>
        <w:t>ی</w:t>
      </w:r>
      <w:r>
        <w:rPr>
          <w:rFonts w:hint="eastAsia"/>
          <w:rtl/>
        </w:rPr>
        <w:t>ده</w:t>
      </w:r>
      <w:r>
        <w:rPr>
          <w:rtl/>
        </w:rPr>
        <w:t xml:space="preserve"> برمز(ج)،علما بأنّ</w:t>
      </w:r>
      <w:r>
        <w:rPr>
          <w:rFonts w:hint="cs"/>
          <w:rtl/>
        </w:rPr>
        <w:t>ی</w:t>
      </w:r>
      <w:r>
        <w:rPr>
          <w:rtl/>
        </w:rPr>
        <w:t xml:space="preserve"> کلما أشرت إل</w:t>
      </w:r>
      <w:r>
        <w:rPr>
          <w:rFonts w:hint="cs"/>
          <w:rtl/>
        </w:rPr>
        <w:t>ی</w:t>
      </w:r>
      <w:r>
        <w:rPr>
          <w:rtl/>
        </w:rPr>
        <w:t xml:space="preserve"> الطبعه القد</w:t>
      </w:r>
      <w:r>
        <w:rPr>
          <w:rFonts w:hint="cs"/>
          <w:rtl/>
        </w:rPr>
        <w:t>ی</w:t>
      </w:r>
      <w:r>
        <w:rPr>
          <w:rFonts w:hint="eastAsia"/>
          <w:rtl/>
        </w:rPr>
        <w:t>مه</w:t>
      </w:r>
      <w:r>
        <w:rPr>
          <w:rtl/>
        </w:rPr>
        <w:t xml:space="preserve"> فان</w:t>
      </w:r>
      <w:r>
        <w:rPr>
          <w:rFonts w:hint="cs"/>
          <w:rtl/>
        </w:rPr>
        <w:t>ی</w:t>
      </w:r>
      <w:r>
        <w:rPr>
          <w:rtl/>
        </w:rPr>
        <w:t xml:space="preserve"> أعن</w:t>
      </w:r>
      <w:r>
        <w:rPr>
          <w:rFonts w:hint="cs"/>
          <w:rtl/>
        </w:rPr>
        <w:t>ی</w:t>
      </w:r>
      <w:r>
        <w:rPr>
          <w:rtl/>
        </w:rPr>
        <w:t xml:space="preserve"> طبعه کمپان</w:t>
      </w:r>
      <w:r>
        <w:rPr>
          <w:rFonts w:hint="cs"/>
          <w:rtl/>
        </w:rPr>
        <w:t>ی</w:t>
      </w:r>
      <w:r>
        <w:rPr>
          <w:rtl/>
        </w:rPr>
        <w:t xml:space="preserve"> و إل</w:t>
      </w:r>
      <w:r>
        <w:rPr>
          <w:rFonts w:hint="cs"/>
          <w:rtl/>
        </w:rPr>
        <w:t>ی</w:t>
      </w:r>
      <w:r>
        <w:rPr>
          <w:rtl/>
        </w:rPr>
        <w:t xml:space="preserve"> الجد</w:t>
      </w:r>
      <w:r>
        <w:rPr>
          <w:rFonts w:hint="cs"/>
          <w:rtl/>
        </w:rPr>
        <w:t>ی</w:t>
      </w:r>
      <w:r>
        <w:rPr>
          <w:rFonts w:hint="eastAsia"/>
          <w:rtl/>
        </w:rPr>
        <w:t>ده</w:t>
      </w:r>
      <w:r>
        <w:rPr>
          <w:rtl/>
        </w:rPr>
        <w:t xml:space="preserve"> فان</w:t>
      </w:r>
      <w:r>
        <w:rPr>
          <w:rFonts w:hint="cs"/>
          <w:rtl/>
        </w:rPr>
        <w:t>ی</w:t>
      </w:r>
      <w:r>
        <w:rPr>
          <w:rtl/>
        </w:rPr>
        <w:t xml:space="preserve"> أعن</w:t>
      </w:r>
      <w:r>
        <w:rPr>
          <w:rFonts w:hint="cs"/>
          <w:rtl/>
        </w:rPr>
        <w:t>ی</w:t>
      </w:r>
      <w:r>
        <w:rPr>
          <w:rtl/>
        </w:rPr>
        <w:t xml:space="preserve"> بها طبعه ا</w:t>
      </w:r>
      <w:r>
        <w:rPr>
          <w:rFonts w:hint="cs"/>
          <w:rtl/>
        </w:rPr>
        <w:t>ی</w:t>
      </w:r>
      <w:r>
        <w:rPr>
          <w:rFonts w:hint="eastAsia"/>
          <w:rtl/>
        </w:rPr>
        <w:t>ران</w:t>
      </w:r>
      <w:r>
        <w:rPr>
          <w:rtl/>
        </w:rPr>
        <w:t xml:space="preserve"> ف</w:t>
      </w:r>
      <w:r>
        <w:rPr>
          <w:rFonts w:hint="cs"/>
          <w:rtl/>
        </w:rPr>
        <w:t>ی</w:t>
      </w:r>
      <w:r>
        <w:rPr>
          <w:rFonts w:hint="eastAsia"/>
          <w:rtl/>
        </w:rPr>
        <w:t>نبغ</w:t>
      </w:r>
      <w:r>
        <w:rPr>
          <w:rFonts w:hint="cs"/>
          <w:rtl/>
        </w:rPr>
        <w:t>ی</w:t>
      </w:r>
      <w:r>
        <w:rPr>
          <w:rtl/>
        </w:rPr>
        <w:t xml:space="preserve"> مراعاه هذه المسأله ف</w:t>
      </w:r>
      <w:r>
        <w:rPr>
          <w:rFonts w:hint="cs"/>
          <w:rtl/>
        </w:rPr>
        <w:t>ی</w:t>
      </w:r>
      <w:r>
        <w:rPr>
          <w:rtl/>
        </w:rPr>
        <w:t xml:space="preserve"> الرجوع ال</w:t>
      </w:r>
      <w:r>
        <w:rPr>
          <w:rFonts w:hint="cs"/>
          <w:rtl/>
        </w:rPr>
        <w:t>ی</w:t>
      </w:r>
      <w:r>
        <w:rPr>
          <w:rtl/>
        </w:rPr>
        <w:t xml:space="preserve"> النصوص.و تبق</w:t>
      </w:r>
      <w:r>
        <w:rPr>
          <w:rFonts w:hint="cs"/>
          <w:rtl/>
        </w:rPr>
        <w:t>ی</w:t>
      </w:r>
      <w:r>
        <w:rPr>
          <w:rtl/>
        </w:rPr>
        <w:t xml:space="preserve"> مسأله الحکم عل</w:t>
      </w:r>
      <w:r>
        <w:rPr>
          <w:rFonts w:hint="cs"/>
          <w:rtl/>
        </w:rPr>
        <w:t>ی</w:t>
      </w:r>
      <w:r>
        <w:rPr>
          <w:rtl/>
        </w:rPr>
        <w:t xml:space="preserve"> الأخبار الوارده ف</w:t>
      </w:r>
      <w:r>
        <w:rPr>
          <w:rFonts w:hint="cs"/>
          <w:rtl/>
        </w:rPr>
        <w:t>ی</w:t>
      </w:r>
      <w:r>
        <w:rPr>
          <w:rtl/>
        </w:rPr>
        <w:t xml:space="preserve"> السف</w:t>
      </w:r>
      <w:r>
        <w:rPr>
          <w:rFonts w:hint="cs"/>
          <w:rtl/>
        </w:rPr>
        <w:t>ی</w:t>
      </w:r>
      <w:r>
        <w:rPr>
          <w:rFonts w:hint="eastAsia"/>
          <w:rtl/>
        </w:rPr>
        <w:t>نه</w:t>
      </w:r>
      <w:r>
        <w:rPr>
          <w:rtl/>
        </w:rPr>
        <w:t>-صح</w:t>
      </w:r>
      <w:r>
        <w:rPr>
          <w:rFonts w:hint="cs"/>
          <w:rtl/>
        </w:rPr>
        <w:t>ی</w:t>
      </w:r>
      <w:r>
        <w:rPr>
          <w:rFonts w:hint="eastAsia"/>
          <w:rtl/>
        </w:rPr>
        <w:t>حها</w:t>
      </w:r>
      <w:r>
        <w:rPr>
          <w:rtl/>
        </w:rPr>
        <w:t xml:space="preserve"> و مخدوشها-متروکه للساده أصحاب النظر. </w:t>
      </w:r>
    </w:p>
    <w:p w:rsidR="00B431B0" w:rsidRDefault="00ED3E80" w:rsidP="00ED3E80">
      <w:pPr>
        <w:pStyle w:val="libNormal"/>
      </w:pPr>
      <w:r>
        <w:rPr>
          <w:rFonts w:hint="eastAsia"/>
          <w:rtl/>
        </w:rPr>
        <w:t>و</w:t>
      </w:r>
      <w:r>
        <w:rPr>
          <w:rtl/>
        </w:rPr>
        <w:t xml:space="preserve"> تجدر الإشاره هنا ال</w:t>
      </w:r>
      <w:r>
        <w:rPr>
          <w:rFonts w:hint="cs"/>
          <w:rtl/>
        </w:rPr>
        <w:t>ی</w:t>
      </w:r>
      <w:r>
        <w:rPr>
          <w:rtl/>
        </w:rPr>
        <w:t xml:space="preserve"> ان المحدث القمّ</w:t>
      </w:r>
      <w:r>
        <w:rPr>
          <w:rFonts w:hint="cs"/>
          <w:rtl/>
        </w:rPr>
        <w:t>یّ</w:t>
      </w:r>
      <w:r>
        <w:rPr>
          <w:rtl/>
        </w:rPr>
        <w:t xml:space="preserve"> نقل أح</w:t>
      </w:r>
      <w:r>
        <w:rPr>
          <w:rFonts w:hint="cs"/>
          <w:rtl/>
        </w:rPr>
        <w:t>ی</w:t>
      </w:r>
      <w:r>
        <w:rPr>
          <w:rFonts w:hint="eastAsia"/>
          <w:rtl/>
        </w:rPr>
        <w:t>انا</w:t>
      </w:r>
      <w:r>
        <w:rPr>
          <w:rtl/>
        </w:rPr>
        <w:t xml:space="preserve"> نصّا و أرجعه ال</w:t>
      </w:r>
      <w:r>
        <w:rPr>
          <w:rFonts w:hint="cs"/>
          <w:rtl/>
        </w:rPr>
        <w:t>ی</w:t>
      </w:r>
      <w:r>
        <w:rPr>
          <w:rtl/>
        </w:rPr>
        <w:t xml:space="preserve"> صفحه </w:t>
      </w:r>
    </w:p>
    <w:p w:rsidR="005A2728" w:rsidRDefault="005A2728" w:rsidP="0027669E">
      <w:pPr>
        <w:pStyle w:val="libNormal"/>
        <w:rPr>
          <w:rtl/>
        </w:rPr>
      </w:pPr>
      <w:r>
        <w:rPr>
          <w:rFonts w:hint="eastAsia"/>
          <w:rtl/>
        </w:rPr>
        <w:br w:type="page"/>
      </w:r>
    </w:p>
    <w:p w:rsidR="00ED3E80" w:rsidRDefault="00ED3E80" w:rsidP="008E7F56">
      <w:pPr>
        <w:pStyle w:val="libNormal0"/>
      </w:pPr>
      <w:r>
        <w:rPr>
          <w:rFonts w:hint="eastAsia"/>
          <w:rtl/>
        </w:rPr>
        <w:lastRenderedPageBreak/>
        <w:t>مع</w:t>
      </w:r>
      <w:r>
        <w:rPr>
          <w:rFonts w:hint="cs"/>
          <w:rtl/>
        </w:rPr>
        <w:t>ی</w:t>
      </w:r>
      <w:r>
        <w:rPr>
          <w:rFonts w:hint="eastAsia"/>
          <w:rtl/>
        </w:rPr>
        <w:t>نه</w:t>
      </w:r>
      <w:r>
        <w:rPr>
          <w:rtl/>
        </w:rPr>
        <w:t xml:space="preserve"> ف</w:t>
      </w:r>
      <w:r>
        <w:rPr>
          <w:rFonts w:hint="cs"/>
          <w:rtl/>
        </w:rPr>
        <w:t>ی</w:t>
      </w:r>
      <w:r>
        <w:rPr>
          <w:rtl/>
        </w:rPr>
        <w:t xml:space="preserve"> مجلد مع</w:t>
      </w:r>
      <w:r>
        <w:rPr>
          <w:rFonts w:hint="cs"/>
          <w:rtl/>
        </w:rPr>
        <w:t>ی</w:t>
      </w:r>
      <w:r>
        <w:rPr>
          <w:rFonts w:hint="eastAsia"/>
          <w:rtl/>
        </w:rPr>
        <w:t>ن</w:t>
      </w:r>
      <w:r>
        <w:rPr>
          <w:rtl/>
        </w:rPr>
        <w:t xml:space="preserve"> من البحار،و عند المراجعه </w:t>
      </w:r>
      <w:r>
        <w:rPr>
          <w:rFonts w:hint="cs"/>
          <w:rtl/>
        </w:rPr>
        <w:t>ی</w:t>
      </w:r>
      <w:r>
        <w:rPr>
          <w:rFonts w:hint="eastAsia"/>
          <w:rtl/>
        </w:rPr>
        <w:t>تب</w:t>
      </w:r>
      <w:r>
        <w:rPr>
          <w:rFonts w:hint="cs"/>
          <w:rtl/>
        </w:rPr>
        <w:t>ی</w:t>
      </w:r>
      <w:r>
        <w:rPr>
          <w:rFonts w:hint="eastAsia"/>
          <w:rtl/>
        </w:rPr>
        <w:t>ن</w:t>
      </w:r>
      <w:r>
        <w:rPr>
          <w:rtl/>
        </w:rPr>
        <w:t xml:space="preserve"> ان النصوص الت</w:t>
      </w:r>
      <w:r>
        <w:rPr>
          <w:rFonts w:hint="cs"/>
          <w:rtl/>
        </w:rPr>
        <w:t>ی</w:t>
      </w:r>
      <w:r>
        <w:rPr>
          <w:rtl/>
        </w:rPr>
        <w:t xml:space="preserve"> وردت قبل العنوان الذ</w:t>
      </w:r>
      <w:r>
        <w:rPr>
          <w:rFonts w:hint="cs"/>
          <w:rtl/>
        </w:rPr>
        <w:t>ی</w:t>
      </w:r>
      <w:r>
        <w:rPr>
          <w:rtl/>
        </w:rPr>
        <w:t xml:space="preserve"> أحال عل</w:t>
      </w:r>
      <w:r>
        <w:rPr>
          <w:rFonts w:hint="cs"/>
          <w:rtl/>
        </w:rPr>
        <w:t>ی</w:t>
      </w:r>
      <w:r>
        <w:rPr>
          <w:rFonts w:hint="eastAsia"/>
          <w:rtl/>
        </w:rPr>
        <w:t>ه</w:t>
      </w:r>
      <w:r>
        <w:rPr>
          <w:rtl/>
        </w:rPr>
        <w:t xml:space="preserve"> أو بعده ترتبط بنفس الموضوع و لکن</w:t>
      </w:r>
      <w:r>
        <w:rPr>
          <w:rFonts w:hint="cs"/>
          <w:rtl/>
        </w:rPr>
        <w:t>ی</w:t>
      </w:r>
      <w:r>
        <w:rPr>
          <w:rtl/>
        </w:rPr>
        <w:t xml:space="preserve"> التزاما بما ذکره المحدث القمّ</w:t>
      </w:r>
      <w:r>
        <w:rPr>
          <w:rFonts w:hint="cs"/>
          <w:rtl/>
        </w:rPr>
        <w:t>یّ</w:t>
      </w:r>
      <w:r>
        <w:rPr>
          <w:rtl/>
        </w:rPr>
        <w:t xml:space="preserve"> أبق</w:t>
      </w:r>
      <w:r>
        <w:rPr>
          <w:rFonts w:hint="cs"/>
          <w:rtl/>
        </w:rPr>
        <w:t>ی</w:t>
      </w:r>
      <w:r>
        <w:rPr>
          <w:rFonts w:hint="eastAsia"/>
          <w:rtl/>
        </w:rPr>
        <w:t>ته</w:t>
      </w:r>
      <w:r>
        <w:rPr>
          <w:rtl/>
        </w:rPr>
        <w:t xml:space="preserve"> عل</w:t>
      </w:r>
      <w:r>
        <w:rPr>
          <w:rFonts w:hint="cs"/>
          <w:rtl/>
        </w:rPr>
        <w:t>ی</w:t>
      </w:r>
      <w:r>
        <w:rPr>
          <w:rtl/>
        </w:rPr>
        <w:t xml:space="preserve"> حاله و ذکرت له ما </w:t>
      </w:r>
      <w:r>
        <w:rPr>
          <w:rFonts w:hint="cs"/>
          <w:rtl/>
        </w:rPr>
        <w:t>ی</w:t>
      </w:r>
      <w:r>
        <w:rPr>
          <w:rFonts w:hint="eastAsia"/>
          <w:rtl/>
        </w:rPr>
        <w:t>طابقه</w:t>
      </w:r>
      <w:r>
        <w:rPr>
          <w:rtl/>
        </w:rPr>
        <w:t xml:space="preserve"> من النسخه الجد</w:t>
      </w:r>
      <w:r>
        <w:rPr>
          <w:rFonts w:hint="cs"/>
          <w:rtl/>
        </w:rPr>
        <w:t>ی</w:t>
      </w:r>
      <w:r>
        <w:rPr>
          <w:rFonts w:hint="eastAsia"/>
          <w:rtl/>
        </w:rPr>
        <w:t>ده</w:t>
      </w:r>
      <w:r>
        <w:rPr>
          <w:rtl/>
        </w:rPr>
        <w:t xml:space="preserve">. </w:t>
      </w:r>
    </w:p>
    <w:p w:rsidR="00ED3E80" w:rsidRDefault="00ED3E80" w:rsidP="00ED3E80">
      <w:pPr>
        <w:pStyle w:val="libNormal"/>
      </w:pPr>
      <w:r>
        <w:rPr>
          <w:rFonts w:hint="eastAsia"/>
          <w:rtl/>
        </w:rPr>
        <w:t>و</w:t>
      </w:r>
      <w:r>
        <w:rPr>
          <w:rtl/>
        </w:rPr>
        <w:t xml:space="preserve"> کذلک قد تتکرر بعض النصوص ف</w:t>
      </w:r>
      <w:r>
        <w:rPr>
          <w:rFonts w:hint="cs"/>
          <w:rtl/>
        </w:rPr>
        <w:t>ی</w:t>
      </w:r>
      <w:r>
        <w:rPr>
          <w:rtl/>
        </w:rPr>
        <w:t xml:space="preserve"> عده أبواب أو عده أجزاء من البحار و لکن مؤلف السف</w:t>
      </w:r>
      <w:r>
        <w:rPr>
          <w:rFonts w:hint="cs"/>
          <w:rtl/>
        </w:rPr>
        <w:t>ی</w:t>
      </w:r>
      <w:r>
        <w:rPr>
          <w:rFonts w:hint="eastAsia"/>
          <w:rtl/>
        </w:rPr>
        <w:t>نه</w:t>
      </w:r>
      <w:r>
        <w:rPr>
          <w:rtl/>
        </w:rPr>
        <w:t xml:space="preserve"> </w:t>
      </w:r>
      <w:r>
        <w:rPr>
          <w:rFonts w:hint="cs"/>
          <w:rtl/>
        </w:rPr>
        <w:t>ی</w:t>
      </w:r>
      <w:r>
        <w:rPr>
          <w:rFonts w:hint="eastAsia"/>
          <w:rtl/>
        </w:rPr>
        <w:t>کتف</w:t>
      </w:r>
      <w:r>
        <w:rPr>
          <w:rFonts w:hint="cs"/>
          <w:rtl/>
        </w:rPr>
        <w:t>ی</w:t>
      </w:r>
      <w:r>
        <w:rPr>
          <w:rtl/>
        </w:rPr>
        <w:t xml:space="preserve"> بذکر أحدها أو بعضها فالتزمت بما ذکره و ترکت ما ترک؛ و بالرغم من ان احتمال الاستفاده من ذکر أرقام أبواب الطبعه القد</w:t>
      </w:r>
      <w:r>
        <w:rPr>
          <w:rFonts w:hint="cs"/>
          <w:rtl/>
        </w:rPr>
        <w:t>ی</w:t>
      </w:r>
      <w:r>
        <w:rPr>
          <w:rFonts w:hint="eastAsia"/>
          <w:rtl/>
        </w:rPr>
        <w:t>مه</w:t>
      </w:r>
      <w:r>
        <w:rPr>
          <w:rtl/>
        </w:rPr>
        <w:t xml:space="preserve"> من البحار </w:t>
      </w:r>
      <w:r>
        <w:rPr>
          <w:rFonts w:hint="cs"/>
          <w:rtl/>
        </w:rPr>
        <w:t>ی</w:t>
      </w:r>
      <w:r>
        <w:rPr>
          <w:rFonts w:hint="eastAsia"/>
          <w:rtl/>
        </w:rPr>
        <w:t>بدو</w:t>
      </w:r>
      <w:r>
        <w:rPr>
          <w:rtl/>
        </w:rPr>
        <w:t xml:space="preserve"> ضع</w:t>
      </w:r>
      <w:r>
        <w:rPr>
          <w:rFonts w:hint="cs"/>
          <w:rtl/>
        </w:rPr>
        <w:t>ی</w:t>
      </w:r>
      <w:r>
        <w:rPr>
          <w:rFonts w:hint="eastAsia"/>
          <w:rtl/>
        </w:rPr>
        <w:t>فا</w:t>
      </w:r>
      <w:r>
        <w:rPr>
          <w:rtl/>
        </w:rPr>
        <w:t xml:space="preserve"> لعدم ترق</w:t>
      </w:r>
      <w:r>
        <w:rPr>
          <w:rFonts w:hint="cs"/>
          <w:rtl/>
        </w:rPr>
        <w:t>ی</w:t>
      </w:r>
      <w:r>
        <w:rPr>
          <w:rFonts w:hint="eastAsia"/>
          <w:rtl/>
        </w:rPr>
        <w:t>م</w:t>
      </w:r>
      <w:r>
        <w:rPr>
          <w:rtl/>
        </w:rPr>
        <w:t xml:space="preserve"> الکث</w:t>
      </w:r>
      <w:r>
        <w:rPr>
          <w:rFonts w:hint="cs"/>
          <w:rtl/>
        </w:rPr>
        <w:t>ی</w:t>
      </w:r>
      <w:r>
        <w:rPr>
          <w:rFonts w:hint="eastAsia"/>
          <w:rtl/>
        </w:rPr>
        <w:t>ر</w:t>
      </w:r>
      <w:r>
        <w:rPr>
          <w:rtl/>
        </w:rPr>
        <w:t xml:space="preserve"> منها ف</w:t>
      </w:r>
      <w:r>
        <w:rPr>
          <w:rFonts w:hint="cs"/>
          <w:rtl/>
        </w:rPr>
        <w:t>ی</w:t>
      </w:r>
      <w:r>
        <w:rPr>
          <w:rtl/>
        </w:rPr>
        <w:t xml:space="preserve"> الأ</w:t>
      </w:r>
      <w:r>
        <w:rPr>
          <w:rFonts w:hint="eastAsia"/>
          <w:rtl/>
        </w:rPr>
        <w:t>صل</w:t>
      </w:r>
      <w:r>
        <w:rPr>
          <w:rtl/>
        </w:rPr>
        <w:t xml:space="preserve"> و لعدم تطابقها أح</w:t>
      </w:r>
      <w:r>
        <w:rPr>
          <w:rFonts w:hint="cs"/>
          <w:rtl/>
        </w:rPr>
        <w:t>ی</w:t>
      </w:r>
      <w:r>
        <w:rPr>
          <w:rFonts w:hint="eastAsia"/>
          <w:rtl/>
        </w:rPr>
        <w:t>انا</w:t>
      </w:r>
      <w:r>
        <w:rPr>
          <w:rtl/>
        </w:rPr>
        <w:t xml:space="preserve"> مع الأرقام المذکوره ف</w:t>
      </w:r>
      <w:r>
        <w:rPr>
          <w:rFonts w:hint="cs"/>
          <w:rtl/>
        </w:rPr>
        <w:t>ی</w:t>
      </w:r>
      <w:r>
        <w:rPr>
          <w:rtl/>
        </w:rPr>
        <w:t xml:space="preserve"> السف</w:t>
      </w:r>
      <w:r>
        <w:rPr>
          <w:rFonts w:hint="cs"/>
          <w:rtl/>
        </w:rPr>
        <w:t>ی</w:t>
      </w:r>
      <w:r>
        <w:rPr>
          <w:rFonts w:hint="eastAsia"/>
          <w:rtl/>
        </w:rPr>
        <w:t>نه</w:t>
      </w:r>
      <w:r>
        <w:rPr>
          <w:rtl/>
        </w:rPr>
        <w:t xml:space="preserve"> و لکن بما انها وردت ف</w:t>
      </w:r>
      <w:r>
        <w:rPr>
          <w:rFonts w:hint="cs"/>
          <w:rtl/>
        </w:rPr>
        <w:t>ی</w:t>
      </w:r>
      <w:r>
        <w:rPr>
          <w:rtl/>
        </w:rPr>
        <w:t xml:space="preserve"> السف</w:t>
      </w:r>
      <w:r>
        <w:rPr>
          <w:rFonts w:hint="cs"/>
          <w:rtl/>
        </w:rPr>
        <w:t>ی</w:t>
      </w:r>
      <w:r>
        <w:rPr>
          <w:rFonts w:hint="eastAsia"/>
          <w:rtl/>
        </w:rPr>
        <w:t>نه</w:t>
      </w:r>
      <w:r>
        <w:rPr>
          <w:rtl/>
        </w:rPr>
        <w:t xml:space="preserve"> فأبق</w:t>
      </w:r>
      <w:r>
        <w:rPr>
          <w:rFonts w:hint="cs"/>
          <w:rtl/>
        </w:rPr>
        <w:t>ی</w:t>
      </w:r>
      <w:r>
        <w:rPr>
          <w:rFonts w:hint="eastAsia"/>
          <w:rtl/>
        </w:rPr>
        <w:t>تها</w:t>
      </w:r>
      <w:r>
        <w:rPr>
          <w:rtl/>
        </w:rPr>
        <w:t xml:space="preserve"> عل</w:t>
      </w:r>
      <w:r>
        <w:rPr>
          <w:rFonts w:hint="cs"/>
          <w:rtl/>
        </w:rPr>
        <w:t>ی</w:t>
      </w:r>
      <w:r>
        <w:rPr>
          <w:rtl/>
        </w:rPr>
        <w:t xml:space="preserve"> حالها. </w:t>
      </w:r>
    </w:p>
    <w:p w:rsidR="00ED3E80" w:rsidRDefault="00ED3E80" w:rsidP="00ED3E80">
      <w:pPr>
        <w:pStyle w:val="libNormal"/>
      </w:pPr>
      <w:r>
        <w:rPr>
          <w:rFonts w:hint="eastAsia"/>
          <w:rtl/>
        </w:rPr>
        <w:t>و</w:t>
      </w:r>
      <w:r>
        <w:rPr>
          <w:rtl/>
        </w:rPr>
        <w:t xml:space="preserve"> أورد المحدث القمّ</w:t>
      </w:r>
      <w:r>
        <w:rPr>
          <w:rFonts w:hint="cs"/>
          <w:rtl/>
        </w:rPr>
        <w:t>یّ</w:t>
      </w:r>
      <w:r>
        <w:rPr>
          <w:rtl/>
        </w:rPr>
        <w:t xml:space="preserve"> بعض الروا</w:t>
      </w:r>
      <w:r>
        <w:rPr>
          <w:rFonts w:hint="cs"/>
          <w:rtl/>
        </w:rPr>
        <w:t>ی</w:t>
      </w:r>
      <w:r>
        <w:rPr>
          <w:rFonts w:hint="eastAsia"/>
          <w:rtl/>
        </w:rPr>
        <w:t>ات</w:t>
      </w:r>
      <w:r>
        <w:rPr>
          <w:rtl/>
        </w:rPr>
        <w:t xml:space="preserve"> و أسندها ال</w:t>
      </w:r>
      <w:r>
        <w:rPr>
          <w:rFonts w:hint="cs"/>
          <w:rtl/>
        </w:rPr>
        <w:t>ی</w:t>
      </w:r>
      <w:r>
        <w:rPr>
          <w:rtl/>
        </w:rPr>
        <w:t xml:space="preserve"> بعض الکتب و لکن عند الرجوع ال</w:t>
      </w:r>
      <w:r>
        <w:rPr>
          <w:rFonts w:hint="cs"/>
          <w:rtl/>
        </w:rPr>
        <w:t>ی</w:t>
      </w:r>
      <w:r>
        <w:rPr>
          <w:rtl/>
        </w:rPr>
        <w:t xml:space="preserve"> البحار وفقا لأرقام الصفحات الت</w:t>
      </w:r>
      <w:r>
        <w:rPr>
          <w:rFonts w:hint="cs"/>
          <w:rtl/>
        </w:rPr>
        <w:t>ی</w:t>
      </w:r>
      <w:r>
        <w:rPr>
          <w:rtl/>
        </w:rPr>
        <w:t xml:space="preserve"> ذکرها </w:t>
      </w:r>
      <w:r>
        <w:rPr>
          <w:rFonts w:hint="cs"/>
          <w:rtl/>
        </w:rPr>
        <w:t>ی</w:t>
      </w:r>
      <w:r>
        <w:rPr>
          <w:rFonts w:hint="eastAsia"/>
          <w:rtl/>
        </w:rPr>
        <w:t>تب</w:t>
      </w:r>
      <w:r>
        <w:rPr>
          <w:rFonts w:hint="cs"/>
          <w:rtl/>
        </w:rPr>
        <w:t>ی</w:t>
      </w:r>
      <w:r>
        <w:rPr>
          <w:rFonts w:hint="eastAsia"/>
          <w:rtl/>
        </w:rPr>
        <w:t>ن</w:t>
      </w:r>
      <w:r>
        <w:rPr>
          <w:rtl/>
        </w:rPr>
        <w:t xml:space="preserve"> ان الروا</w:t>
      </w:r>
      <w:r>
        <w:rPr>
          <w:rFonts w:hint="cs"/>
          <w:rtl/>
        </w:rPr>
        <w:t>ی</w:t>
      </w:r>
      <w:r>
        <w:rPr>
          <w:rFonts w:hint="eastAsia"/>
          <w:rtl/>
        </w:rPr>
        <w:t>ه</w:t>
      </w:r>
      <w:r>
        <w:rPr>
          <w:rtl/>
        </w:rPr>
        <w:t xml:space="preserve"> نقلت هناک عن کتاب آخر فآل</w:t>
      </w:r>
      <w:r>
        <w:rPr>
          <w:rFonts w:hint="cs"/>
          <w:rtl/>
        </w:rPr>
        <w:t>ی</w:t>
      </w:r>
      <w:r>
        <w:rPr>
          <w:rFonts w:hint="eastAsia"/>
          <w:rtl/>
        </w:rPr>
        <w:t>ت</w:t>
      </w:r>
      <w:r>
        <w:rPr>
          <w:rtl/>
        </w:rPr>
        <w:t xml:space="preserve"> التق</w:t>
      </w:r>
      <w:r>
        <w:rPr>
          <w:rFonts w:hint="cs"/>
          <w:rtl/>
        </w:rPr>
        <w:t>ی</w:t>
      </w:r>
      <w:r>
        <w:rPr>
          <w:rFonts w:hint="eastAsia"/>
          <w:rtl/>
        </w:rPr>
        <w:t>د</w:t>
      </w:r>
      <w:r>
        <w:rPr>
          <w:rtl/>
        </w:rPr>
        <w:t xml:space="preserve"> بما أورده مؤلف السف</w:t>
      </w:r>
      <w:r>
        <w:rPr>
          <w:rFonts w:hint="cs"/>
          <w:rtl/>
        </w:rPr>
        <w:t>ی</w:t>
      </w:r>
      <w:r>
        <w:rPr>
          <w:rFonts w:hint="eastAsia"/>
          <w:rtl/>
        </w:rPr>
        <w:t>نه</w:t>
      </w:r>
      <w:r>
        <w:rPr>
          <w:rtl/>
        </w:rPr>
        <w:t xml:space="preserve">. </w:t>
      </w:r>
    </w:p>
    <w:p w:rsidR="00ED3E80" w:rsidRDefault="00ED3E80" w:rsidP="00ED3E80">
      <w:pPr>
        <w:pStyle w:val="libNormal"/>
      </w:pPr>
      <w:r>
        <w:rPr>
          <w:rFonts w:hint="eastAsia"/>
          <w:rtl/>
        </w:rPr>
        <w:t>و</w:t>
      </w:r>
      <w:r>
        <w:rPr>
          <w:rtl/>
        </w:rPr>
        <w:t xml:space="preserve"> کلّ الأمل ف</w:t>
      </w:r>
      <w:r>
        <w:rPr>
          <w:rFonts w:hint="cs"/>
          <w:rtl/>
        </w:rPr>
        <w:t>ی</w:t>
      </w:r>
      <w:r>
        <w:rPr>
          <w:rtl/>
        </w:rPr>
        <w:t xml:space="preserve"> هذه المحاوله الت</w:t>
      </w:r>
      <w:r>
        <w:rPr>
          <w:rFonts w:hint="cs"/>
          <w:rtl/>
        </w:rPr>
        <w:t>ی</w:t>
      </w:r>
      <w:r>
        <w:rPr>
          <w:rtl/>
        </w:rPr>
        <w:t xml:space="preserve"> لا أدّع</w:t>
      </w:r>
      <w:r>
        <w:rPr>
          <w:rFonts w:hint="cs"/>
          <w:rtl/>
        </w:rPr>
        <w:t>ی</w:t>
      </w:r>
      <w:r>
        <w:rPr>
          <w:rtl/>
        </w:rPr>
        <w:t xml:space="preserve"> خلوّها من الهفوات و النواقص أن تکون إسهاما و لو بس</w:t>
      </w:r>
      <w:r>
        <w:rPr>
          <w:rFonts w:hint="cs"/>
          <w:rtl/>
        </w:rPr>
        <w:t>ی</w:t>
      </w:r>
      <w:r>
        <w:rPr>
          <w:rFonts w:hint="eastAsia"/>
          <w:rtl/>
        </w:rPr>
        <w:t>طا</w:t>
      </w:r>
      <w:r>
        <w:rPr>
          <w:rtl/>
        </w:rPr>
        <w:t xml:space="preserve"> ف</w:t>
      </w:r>
      <w:r>
        <w:rPr>
          <w:rFonts w:hint="cs"/>
          <w:rtl/>
        </w:rPr>
        <w:t>ی</w:t>
      </w:r>
      <w:r>
        <w:rPr>
          <w:rtl/>
        </w:rPr>
        <w:t xml:space="preserve"> نشر علوم أهل الب</w:t>
      </w:r>
      <w:r>
        <w:rPr>
          <w:rFonts w:hint="cs"/>
          <w:rtl/>
        </w:rPr>
        <w:t>ی</w:t>
      </w:r>
      <w:r>
        <w:rPr>
          <w:rFonts w:hint="eastAsia"/>
          <w:rtl/>
        </w:rPr>
        <w:t>ت</w:t>
      </w:r>
      <w:r>
        <w:rPr>
          <w:rtl/>
        </w:rPr>
        <w:t xml:space="preserve"> الطاهر</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،و أن </w:t>
      </w:r>
      <w:r>
        <w:rPr>
          <w:rFonts w:hint="cs"/>
          <w:rtl/>
        </w:rPr>
        <w:t>ی</w:t>
      </w:r>
      <w:r>
        <w:rPr>
          <w:rFonts w:hint="eastAsia"/>
          <w:rtl/>
        </w:rPr>
        <w:t>تفضل</w:t>
      </w:r>
      <w:r>
        <w:rPr>
          <w:rtl/>
        </w:rPr>
        <w:t xml:space="preserve"> البار</w:t>
      </w:r>
      <w:r>
        <w:rPr>
          <w:rFonts w:hint="cs"/>
          <w:rtl/>
        </w:rPr>
        <w:t>ی</w:t>
      </w:r>
      <w:r>
        <w:rPr>
          <w:rtl/>
        </w:rPr>
        <w:t xml:space="preserve"> الکر</w:t>
      </w:r>
      <w:r>
        <w:rPr>
          <w:rFonts w:hint="cs"/>
          <w:rtl/>
        </w:rPr>
        <w:t>ی</w:t>
      </w:r>
      <w:r>
        <w:rPr>
          <w:rFonts w:hint="eastAsia"/>
          <w:rtl/>
        </w:rPr>
        <w:t>م</w:t>
      </w:r>
      <w:r>
        <w:rPr>
          <w:rtl/>
        </w:rPr>
        <w:t xml:space="preserve"> بقبولها بکرمه الوافر و منّه الجس</w:t>
      </w:r>
      <w:r>
        <w:rPr>
          <w:rFonts w:hint="cs"/>
          <w:rtl/>
        </w:rPr>
        <w:t>ی</w:t>
      </w:r>
      <w:r>
        <w:rPr>
          <w:rFonts w:hint="eastAsia"/>
          <w:rtl/>
        </w:rPr>
        <w:t>م</w:t>
      </w:r>
      <w:r>
        <w:rPr>
          <w:rtl/>
        </w:rPr>
        <w:t xml:space="preserve">. </w:t>
      </w:r>
    </w:p>
    <w:p w:rsidR="00ED3E80" w:rsidRDefault="00ED3E80" w:rsidP="00ED3E80">
      <w:pPr>
        <w:pStyle w:val="libNormal"/>
      </w:pPr>
      <w:r>
        <w:rPr>
          <w:rFonts w:hint="eastAsia"/>
          <w:rtl/>
        </w:rPr>
        <w:t>و</w:t>
      </w:r>
      <w:r>
        <w:rPr>
          <w:rtl/>
        </w:rPr>
        <w:t xml:space="preserve"> لا </w:t>
      </w:r>
      <w:r>
        <w:rPr>
          <w:rFonts w:hint="cs"/>
          <w:rtl/>
        </w:rPr>
        <w:t>ی</w:t>
      </w:r>
      <w:r>
        <w:rPr>
          <w:rFonts w:hint="eastAsia"/>
          <w:rtl/>
        </w:rPr>
        <w:t>فوتن</w:t>
      </w:r>
      <w:r>
        <w:rPr>
          <w:rFonts w:hint="cs"/>
          <w:rtl/>
        </w:rPr>
        <w:t>ی</w:t>
      </w:r>
      <w:r>
        <w:rPr>
          <w:rtl/>
        </w:rPr>
        <w:t xml:space="preserve"> أن أشکر الجهود المخلصه الت</w:t>
      </w:r>
      <w:r>
        <w:rPr>
          <w:rFonts w:hint="cs"/>
          <w:rtl/>
        </w:rPr>
        <w:t>ی</w:t>
      </w:r>
      <w:r>
        <w:rPr>
          <w:rtl/>
        </w:rPr>
        <w:t xml:space="preserve"> بذلها کل من ساهم ف</w:t>
      </w:r>
      <w:r>
        <w:rPr>
          <w:rFonts w:hint="cs"/>
          <w:rtl/>
        </w:rPr>
        <w:t>ی</w:t>
      </w:r>
      <w:r>
        <w:rPr>
          <w:rtl/>
        </w:rPr>
        <w:t xml:space="preserve"> المساعده باستخراج مطالب السف</w:t>
      </w:r>
      <w:r>
        <w:rPr>
          <w:rFonts w:hint="cs"/>
          <w:rtl/>
        </w:rPr>
        <w:t>ی</w:t>
      </w:r>
      <w:r>
        <w:rPr>
          <w:rFonts w:hint="eastAsia"/>
          <w:rtl/>
        </w:rPr>
        <w:t>نه</w:t>
      </w:r>
      <w:r>
        <w:rPr>
          <w:rtl/>
        </w:rPr>
        <w:t xml:space="preserve"> و مطابقتها مع نسخه البحار الجد</w:t>
      </w:r>
      <w:r>
        <w:rPr>
          <w:rFonts w:hint="cs"/>
          <w:rtl/>
        </w:rPr>
        <w:t>ی</w:t>
      </w:r>
      <w:r>
        <w:rPr>
          <w:rFonts w:hint="eastAsia"/>
          <w:rtl/>
        </w:rPr>
        <w:t>ده،و</w:t>
      </w:r>
      <w:r>
        <w:rPr>
          <w:rtl/>
        </w:rPr>
        <w:t xml:space="preserve"> صلّ</w:t>
      </w:r>
      <w:r>
        <w:rPr>
          <w:rFonts w:hint="cs"/>
          <w:rtl/>
        </w:rPr>
        <w:t>ی</w:t>
      </w:r>
      <w:r>
        <w:rPr>
          <w:rtl/>
        </w:rPr>
        <w:t xml:space="preserve"> اللّه عل</w:t>
      </w:r>
      <w:r>
        <w:rPr>
          <w:rFonts w:hint="cs"/>
          <w:rtl/>
        </w:rPr>
        <w:t>ی</w:t>
      </w:r>
      <w:r>
        <w:rPr>
          <w:rtl/>
        </w:rPr>
        <w:t xml:space="preserve"> محمّد و آله الطاهر</w:t>
      </w:r>
      <w:r>
        <w:rPr>
          <w:rFonts w:hint="cs"/>
          <w:rtl/>
        </w:rPr>
        <w:t>ی</w:t>
      </w:r>
      <w:r>
        <w:rPr>
          <w:rFonts w:hint="eastAsia"/>
          <w:rtl/>
        </w:rPr>
        <w:t>ن</w:t>
      </w:r>
      <w:r>
        <w:rPr>
          <w:rtl/>
        </w:rPr>
        <w:t xml:space="preserve">. </w:t>
      </w:r>
    </w:p>
    <w:p w:rsidR="00ED3E80" w:rsidRDefault="00ED3E80" w:rsidP="00ED3E80">
      <w:pPr>
        <w:pStyle w:val="libNormal"/>
      </w:pPr>
      <w:r>
        <w:rPr>
          <w:rFonts w:hint="eastAsia"/>
          <w:rtl/>
        </w:rPr>
        <w:t>مشهد</w:t>
      </w:r>
      <w:r>
        <w:rPr>
          <w:rtl/>
        </w:rPr>
        <w:t xml:space="preserve"> المقدّسه </w:t>
      </w:r>
    </w:p>
    <w:p w:rsidR="00ED3E80" w:rsidRDefault="00ED3E80" w:rsidP="00ED3E80">
      <w:pPr>
        <w:pStyle w:val="libNormal"/>
      </w:pPr>
      <w:r>
        <w:rPr>
          <w:rFonts w:hint="eastAsia"/>
          <w:rtl/>
        </w:rPr>
        <w:t>عبد</w:t>
      </w:r>
      <w:r>
        <w:rPr>
          <w:rtl/>
        </w:rPr>
        <w:t xml:space="preserve"> الرح</w:t>
      </w:r>
      <w:r>
        <w:rPr>
          <w:rFonts w:hint="cs"/>
          <w:rtl/>
        </w:rPr>
        <w:t>ی</w:t>
      </w:r>
      <w:r>
        <w:rPr>
          <w:rFonts w:hint="eastAsia"/>
          <w:rtl/>
        </w:rPr>
        <w:t>م</w:t>
      </w:r>
      <w:r>
        <w:rPr>
          <w:rtl/>
        </w:rPr>
        <w:t xml:space="preserve"> بن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مبارک </w:t>
      </w:r>
    </w:p>
    <w:p w:rsidR="00B431B0" w:rsidRDefault="00ED3E80" w:rsidP="00ED3E80">
      <w:pPr>
        <w:pStyle w:val="libNormal"/>
      </w:pPr>
      <w:r>
        <w:rPr>
          <w:rFonts w:hint="eastAsia"/>
          <w:rtl/>
        </w:rPr>
        <w:t>الجمعه</w:t>
      </w:r>
      <w:r>
        <w:rPr>
          <w:rtl/>
        </w:rPr>
        <w:t xml:space="preserve"> </w:t>
      </w:r>
      <w:r w:rsidR="001A3C8D">
        <w:rPr>
          <w:rtl/>
        </w:rPr>
        <w:t>2</w:t>
      </w:r>
      <w:r>
        <w:rPr>
          <w:rtl/>
        </w:rPr>
        <w:t xml:space="preserve">4 شوال </w:t>
      </w:r>
      <w:r w:rsidR="001A3C8D">
        <w:rPr>
          <w:rtl/>
        </w:rPr>
        <w:t>1</w:t>
      </w:r>
      <w:r>
        <w:rPr>
          <w:rtl/>
        </w:rPr>
        <w:t>4</w:t>
      </w:r>
      <w:r w:rsidR="001A3C8D">
        <w:rPr>
          <w:rtl/>
        </w:rPr>
        <w:t>13</w:t>
      </w:r>
      <w:r>
        <w:rPr>
          <w:rtl/>
        </w:rPr>
        <w:t xml:space="preserve"> </w:t>
      </w:r>
    </w:p>
    <w:p w:rsidR="005A2728" w:rsidRDefault="005A2728" w:rsidP="0027669E">
      <w:pPr>
        <w:pStyle w:val="libNormal"/>
        <w:rPr>
          <w:rtl/>
        </w:rPr>
      </w:pPr>
      <w:r>
        <w:rPr>
          <w:rFonts w:hint="eastAsia"/>
          <w:rtl/>
        </w:rPr>
        <w:br w:type="page"/>
      </w:r>
    </w:p>
    <w:p w:rsidR="00ED3E80" w:rsidRDefault="00ED3E80" w:rsidP="008E7F56">
      <w:pPr>
        <w:pStyle w:val="libCenterBold1"/>
      </w:pPr>
      <w:r>
        <w:rPr>
          <w:rFonts w:hint="eastAsia"/>
          <w:rtl/>
        </w:rPr>
        <w:lastRenderedPageBreak/>
        <w:t>بسم</w:t>
      </w:r>
      <w:r>
        <w:rPr>
          <w:rtl/>
        </w:rPr>
        <w:t xml:space="preserve"> اللّه الرحمن الرح</w:t>
      </w:r>
      <w:r>
        <w:rPr>
          <w:rFonts w:hint="cs"/>
          <w:rtl/>
        </w:rPr>
        <w:t>ی</w:t>
      </w:r>
      <w:r>
        <w:rPr>
          <w:rFonts w:hint="eastAsia"/>
          <w:rtl/>
        </w:rPr>
        <w:t>م</w:t>
      </w:r>
      <w:r>
        <w:rPr>
          <w:rtl/>
        </w:rPr>
        <w:t xml:space="preserve"> </w:t>
      </w:r>
    </w:p>
    <w:p w:rsidR="00ED3E80" w:rsidRDefault="00ED3E80" w:rsidP="00CC682F">
      <w:pPr>
        <w:pStyle w:val="libNormal"/>
      </w:pPr>
      <w:r>
        <w:rPr>
          <w:rFonts w:hint="eastAsia"/>
          <w:rtl/>
        </w:rPr>
        <w:t>الحمد</w:t>
      </w:r>
      <w:r>
        <w:rPr>
          <w:rtl/>
        </w:rPr>
        <w:t xml:space="preserve"> للّه ذ</w:t>
      </w:r>
      <w:r>
        <w:rPr>
          <w:rFonts w:hint="cs"/>
          <w:rtl/>
        </w:rPr>
        <w:t>ی</w:t>
      </w:r>
      <w:r>
        <w:rPr>
          <w:rtl/>
        </w:rPr>
        <w:t xml:space="preserve"> القدره و السلطان،و الرأفه و الامتنان،أحمده عل</w:t>
      </w:r>
      <w:r>
        <w:rPr>
          <w:rFonts w:hint="cs"/>
          <w:rtl/>
        </w:rPr>
        <w:t>ی</w:t>
      </w:r>
      <w:r>
        <w:rPr>
          <w:rtl/>
        </w:rPr>
        <w:t xml:space="preserve"> تتابع النّعم، و أعوذ به من العذاب و النقم،و أشهد أن لا اله الاّ اللّه وحده لا شر</w:t>
      </w:r>
      <w:r>
        <w:rPr>
          <w:rFonts w:hint="cs"/>
          <w:rtl/>
        </w:rPr>
        <w:t>ی</w:t>
      </w:r>
      <w:r>
        <w:rPr>
          <w:rFonts w:hint="eastAsia"/>
          <w:rtl/>
        </w:rPr>
        <w:t>ک</w:t>
      </w:r>
      <w:r>
        <w:rPr>
          <w:rtl/>
        </w:rPr>
        <w:t xml:space="preserve"> له،مخالفه للجاحد</w:t>
      </w:r>
      <w:r>
        <w:rPr>
          <w:rFonts w:hint="cs"/>
          <w:rtl/>
        </w:rPr>
        <w:t>ی</w:t>
      </w:r>
      <w:r>
        <w:rPr>
          <w:rFonts w:hint="eastAsia"/>
          <w:rtl/>
        </w:rPr>
        <w:t>ن،و</w:t>
      </w:r>
      <w:r>
        <w:rPr>
          <w:rtl/>
        </w:rPr>
        <w:t xml:space="preserve"> معانده للمبطل</w:t>
      </w:r>
      <w:r>
        <w:rPr>
          <w:rFonts w:hint="cs"/>
          <w:rtl/>
        </w:rPr>
        <w:t>ی</w:t>
      </w:r>
      <w:r>
        <w:rPr>
          <w:rFonts w:hint="eastAsia"/>
          <w:rtl/>
        </w:rPr>
        <w:t>ن،و</w:t>
      </w:r>
      <w:r>
        <w:rPr>
          <w:rtl/>
        </w:rPr>
        <w:t xml:space="preserve"> إقرارا بأنّه ربّ العالم</w:t>
      </w:r>
      <w:r>
        <w:rPr>
          <w:rFonts w:hint="cs"/>
          <w:rtl/>
        </w:rPr>
        <w:t>ی</w:t>
      </w:r>
      <w:r>
        <w:rPr>
          <w:rFonts w:hint="eastAsia"/>
          <w:rtl/>
        </w:rPr>
        <w:t>ن،و</w:t>
      </w:r>
      <w:r>
        <w:rPr>
          <w:rtl/>
        </w:rPr>
        <w:t xml:space="preserve"> أشهد أن محمّدا </w:t>
      </w:r>
      <w:r w:rsidR="00CC682F" w:rsidRPr="00CC682F">
        <w:rPr>
          <w:rStyle w:val="libAlaemChar"/>
          <w:rFonts w:eastAsiaTheme="minorHAnsi"/>
          <w:rtl/>
        </w:rPr>
        <w:t>صلى‌الله‌عليه‌وآله‌وسلم</w:t>
      </w:r>
      <w:r>
        <w:rPr>
          <w:rtl/>
        </w:rPr>
        <w:t xml:space="preserve"> ع</w:t>
      </w:r>
      <w:r>
        <w:rPr>
          <w:rFonts w:hint="eastAsia"/>
          <w:rtl/>
        </w:rPr>
        <w:t>بده</w:t>
      </w:r>
      <w:r>
        <w:rPr>
          <w:rtl/>
        </w:rPr>
        <w:t xml:space="preserve"> و رسوله الصادق الأم</w:t>
      </w:r>
      <w:r>
        <w:rPr>
          <w:rFonts w:hint="cs"/>
          <w:rtl/>
        </w:rPr>
        <w:t>ی</w:t>
      </w:r>
      <w:r>
        <w:rPr>
          <w:rFonts w:hint="eastAsia"/>
          <w:rtl/>
        </w:rPr>
        <w:t>ن،ختم</w:t>
      </w:r>
      <w:r>
        <w:rPr>
          <w:rtl/>
        </w:rPr>
        <w:t xml:space="preserve"> به النب</w:t>
      </w:r>
      <w:r>
        <w:rPr>
          <w:rFonts w:hint="cs"/>
          <w:rtl/>
        </w:rPr>
        <w:t>یّی</w:t>
      </w:r>
      <w:r>
        <w:rPr>
          <w:rFonts w:hint="eastAsia"/>
          <w:rtl/>
        </w:rPr>
        <w:t>ن،و</w:t>
      </w:r>
      <w:r>
        <w:rPr>
          <w:rtl/>
        </w:rPr>
        <w:t xml:space="preserve"> أرسله رحمه للعالم</w:t>
      </w:r>
      <w:r>
        <w:rPr>
          <w:rFonts w:hint="cs"/>
          <w:rtl/>
        </w:rPr>
        <w:t>ی</w:t>
      </w:r>
      <w:r>
        <w:rPr>
          <w:rFonts w:hint="eastAsia"/>
          <w:rtl/>
        </w:rPr>
        <w:t>ن،صلّ</w:t>
      </w:r>
      <w:r>
        <w:rPr>
          <w:rFonts w:hint="cs"/>
          <w:rtl/>
        </w:rPr>
        <w:t>ی</w:t>
      </w:r>
      <w:r>
        <w:rPr>
          <w:rtl/>
        </w:rPr>
        <w:t xml:space="preserve"> اللّه عل</w:t>
      </w:r>
      <w:r>
        <w:rPr>
          <w:rFonts w:hint="cs"/>
          <w:rtl/>
        </w:rPr>
        <w:t>ی</w:t>
      </w:r>
      <w:r>
        <w:rPr>
          <w:rFonts w:hint="eastAsia"/>
          <w:rtl/>
        </w:rPr>
        <w:t>ه</w:t>
      </w:r>
      <w:r>
        <w:rPr>
          <w:rtl/>
        </w:rPr>
        <w:t xml:space="preserve"> و عل</w:t>
      </w:r>
      <w:r>
        <w:rPr>
          <w:rFonts w:hint="cs"/>
          <w:rtl/>
        </w:rPr>
        <w:t>ی</w:t>
      </w:r>
      <w:r>
        <w:rPr>
          <w:rtl/>
        </w:rPr>
        <w:t xml:space="preserve"> آله الط</w:t>
      </w:r>
      <w:r>
        <w:rPr>
          <w:rFonts w:hint="cs"/>
          <w:rtl/>
        </w:rPr>
        <w:t>یّ</w:t>
      </w:r>
      <w:r>
        <w:rPr>
          <w:rFonts w:hint="eastAsia"/>
          <w:rtl/>
        </w:rPr>
        <w:t>ب</w:t>
      </w:r>
      <w:r>
        <w:rPr>
          <w:rFonts w:hint="cs"/>
          <w:rtl/>
        </w:rPr>
        <w:t>ی</w:t>
      </w:r>
      <w:r>
        <w:rPr>
          <w:rFonts w:hint="eastAsia"/>
          <w:rtl/>
        </w:rPr>
        <w:t>ن</w:t>
      </w:r>
      <w:r>
        <w:rPr>
          <w:rtl/>
        </w:rPr>
        <w:t xml:space="preserve"> الهداه المهد</w:t>
      </w:r>
      <w:r>
        <w:rPr>
          <w:rFonts w:hint="cs"/>
          <w:rtl/>
        </w:rPr>
        <w:t>یی</w:t>
      </w:r>
      <w:r>
        <w:rPr>
          <w:rFonts w:hint="eastAsia"/>
          <w:rtl/>
        </w:rPr>
        <w:t>ن</w:t>
      </w:r>
      <w:r>
        <w:rPr>
          <w:rtl/>
        </w:rPr>
        <w:t xml:space="preserve">. </w:t>
      </w:r>
    </w:p>
    <w:p w:rsidR="00ED3E80" w:rsidRDefault="00ED3E80" w:rsidP="00ED3E80">
      <w:pPr>
        <w:pStyle w:val="libNormal"/>
      </w:pPr>
      <w:r>
        <w:rPr>
          <w:rFonts w:hint="eastAsia"/>
          <w:rtl/>
        </w:rPr>
        <w:t>أمّا</w:t>
      </w:r>
      <w:r>
        <w:rPr>
          <w:rtl/>
        </w:rPr>
        <w:t xml:space="preserve"> بعد،ف</w:t>
      </w:r>
      <w:r>
        <w:rPr>
          <w:rFonts w:hint="cs"/>
          <w:rtl/>
        </w:rPr>
        <w:t>ی</w:t>
      </w:r>
      <w:r>
        <w:rPr>
          <w:rFonts w:hint="eastAsia"/>
          <w:rtl/>
        </w:rPr>
        <w:t>قول</w:t>
      </w:r>
      <w:r>
        <w:rPr>
          <w:rtl/>
        </w:rPr>
        <w:t xml:space="preserve"> الفق</w:t>
      </w:r>
      <w:r>
        <w:rPr>
          <w:rFonts w:hint="cs"/>
          <w:rtl/>
        </w:rPr>
        <w:t>ی</w:t>
      </w:r>
      <w:r>
        <w:rPr>
          <w:rFonts w:hint="eastAsia"/>
          <w:rtl/>
        </w:rPr>
        <w:t>ر</w:t>
      </w:r>
      <w:r>
        <w:rPr>
          <w:rtl/>
        </w:rPr>
        <w:t xml:space="preserve"> إل</w:t>
      </w:r>
      <w:r>
        <w:rPr>
          <w:rFonts w:hint="cs"/>
          <w:rtl/>
        </w:rPr>
        <w:t>ی</w:t>
      </w:r>
      <w:r>
        <w:rPr>
          <w:rtl/>
        </w:rPr>
        <w:t xml:space="preserve"> اللّه الغن</w:t>
      </w:r>
      <w:r>
        <w:rPr>
          <w:rFonts w:hint="cs"/>
          <w:rtl/>
        </w:rPr>
        <w:t>یّ</w:t>
      </w:r>
      <w:r>
        <w:rPr>
          <w:rtl/>
        </w:rPr>
        <w:t xml:space="preserve"> عبّاس بن محمّد رضا القمّ</w:t>
      </w:r>
      <w:r>
        <w:rPr>
          <w:rFonts w:hint="cs"/>
          <w:rtl/>
        </w:rPr>
        <w:t>یّ</w:t>
      </w:r>
      <w:r>
        <w:rPr>
          <w:rtl/>
        </w:rPr>
        <w:t>(عف</w:t>
      </w:r>
      <w:r>
        <w:rPr>
          <w:rFonts w:hint="cs"/>
          <w:rtl/>
        </w:rPr>
        <w:t>ی</w:t>
      </w:r>
      <w:r>
        <w:rPr>
          <w:rtl/>
        </w:rPr>
        <w:t xml:space="preserve"> اللّه عنهما): </w:t>
      </w:r>
    </w:p>
    <w:p w:rsidR="00ED3E80" w:rsidRDefault="00ED3E80" w:rsidP="00ED3E80">
      <w:pPr>
        <w:pStyle w:val="libNormal"/>
      </w:pPr>
      <w:r>
        <w:rPr>
          <w:rFonts w:hint="eastAsia"/>
          <w:rtl/>
        </w:rPr>
        <w:t>لا</w:t>
      </w:r>
      <w:r>
        <w:rPr>
          <w:rtl/>
        </w:rPr>
        <w:t xml:space="preserve"> خلاف ب</w:t>
      </w:r>
      <w:r>
        <w:rPr>
          <w:rFonts w:hint="cs"/>
          <w:rtl/>
        </w:rPr>
        <w:t>ی</w:t>
      </w:r>
      <w:r>
        <w:rPr>
          <w:rFonts w:hint="eastAsia"/>
          <w:rtl/>
        </w:rPr>
        <w:t>ن</w:t>
      </w:r>
      <w:r>
        <w:rPr>
          <w:rtl/>
        </w:rPr>
        <w:t xml:space="preserve"> أول</w:t>
      </w:r>
      <w:r>
        <w:rPr>
          <w:rFonts w:hint="cs"/>
          <w:rtl/>
        </w:rPr>
        <w:t>ی</w:t>
      </w:r>
      <w:r>
        <w:rPr>
          <w:rtl/>
        </w:rPr>
        <w:t xml:space="preserve"> الألباب و العقول،و لا ارت</w:t>
      </w:r>
      <w:r>
        <w:rPr>
          <w:rFonts w:hint="cs"/>
          <w:rtl/>
        </w:rPr>
        <w:t>ی</w:t>
      </w:r>
      <w:r>
        <w:rPr>
          <w:rFonts w:hint="eastAsia"/>
          <w:rtl/>
        </w:rPr>
        <w:t>اب</w:t>
      </w:r>
      <w:r>
        <w:rPr>
          <w:rtl/>
        </w:rPr>
        <w:t xml:space="preserve"> عند ذو</w:t>
      </w:r>
      <w:r>
        <w:rPr>
          <w:rFonts w:hint="cs"/>
          <w:rtl/>
        </w:rPr>
        <w:t>ی</w:t>
      </w:r>
      <w:r>
        <w:rPr>
          <w:rtl/>
        </w:rPr>
        <w:t xml:space="preserve"> المعارف و المحصول، أنّ علم الحد</w:t>
      </w:r>
      <w:r>
        <w:rPr>
          <w:rFonts w:hint="cs"/>
          <w:rtl/>
        </w:rPr>
        <w:t>ی</w:t>
      </w:r>
      <w:r>
        <w:rPr>
          <w:rFonts w:hint="eastAsia"/>
          <w:rtl/>
        </w:rPr>
        <w:t>ث</w:t>
      </w:r>
      <w:r>
        <w:rPr>
          <w:rtl/>
        </w:rPr>
        <w:t xml:space="preserve"> و الآثار من أشرف العلوم الإسلام</w:t>
      </w:r>
      <w:r>
        <w:rPr>
          <w:rFonts w:hint="cs"/>
          <w:rtl/>
        </w:rPr>
        <w:t>ی</w:t>
      </w:r>
      <w:r>
        <w:rPr>
          <w:rFonts w:hint="eastAsia"/>
          <w:rtl/>
        </w:rPr>
        <w:t>ه</w:t>
      </w:r>
      <w:r>
        <w:rPr>
          <w:rtl/>
        </w:rPr>
        <w:t xml:space="preserve"> قدرا،و أحسنها ذکرا، و أکملها نفعا،و أعظمها أجرا،و أنّه أحد أقطاب الإسلام الت</w:t>
      </w:r>
      <w:r>
        <w:rPr>
          <w:rFonts w:hint="cs"/>
          <w:rtl/>
        </w:rPr>
        <w:t>ی</w:t>
      </w:r>
      <w:r>
        <w:rPr>
          <w:rtl/>
        </w:rPr>
        <w:t xml:space="preserve"> </w:t>
      </w:r>
      <w:r>
        <w:rPr>
          <w:rFonts w:hint="cs"/>
          <w:rtl/>
        </w:rPr>
        <w:t>ی</w:t>
      </w:r>
      <w:r>
        <w:rPr>
          <w:rFonts w:hint="eastAsia"/>
          <w:rtl/>
        </w:rPr>
        <w:t>دور</w:t>
      </w:r>
      <w:r>
        <w:rPr>
          <w:rtl/>
        </w:rPr>
        <w:t xml:space="preserve"> عل</w:t>
      </w:r>
      <w:r>
        <w:rPr>
          <w:rFonts w:hint="cs"/>
          <w:rtl/>
        </w:rPr>
        <w:t>ی</w:t>
      </w:r>
      <w:r>
        <w:rPr>
          <w:rFonts w:hint="eastAsia"/>
          <w:rtl/>
        </w:rPr>
        <w:t>ها،</w:t>
      </w:r>
      <w:r>
        <w:rPr>
          <w:rtl/>
        </w:rPr>
        <w:t xml:space="preserve"> و معاقده الت</w:t>
      </w:r>
      <w:r>
        <w:rPr>
          <w:rFonts w:hint="cs"/>
          <w:rtl/>
        </w:rPr>
        <w:t>ی</w:t>
      </w:r>
      <w:r>
        <w:rPr>
          <w:rtl/>
        </w:rPr>
        <w:t xml:space="preserve"> أض</w:t>
      </w:r>
      <w:r>
        <w:rPr>
          <w:rFonts w:hint="cs"/>
          <w:rtl/>
        </w:rPr>
        <w:t>ی</w:t>
      </w:r>
      <w:r>
        <w:rPr>
          <w:rFonts w:hint="eastAsia"/>
          <w:rtl/>
        </w:rPr>
        <w:t>ف</w:t>
      </w:r>
      <w:r>
        <w:rPr>
          <w:rtl/>
        </w:rPr>
        <w:t xml:space="preserve"> إل</w:t>
      </w:r>
      <w:r>
        <w:rPr>
          <w:rFonts w:hint="cs"/>
          <w:rtl/>
        </w:rPr>
        <w:t>ی</w:t>
      </w:r>
      <w:r>
        <w:rPr>
          <w:rFonts w:hint="eastAsia"/>
          <w:rtl/>
        </w:rPr>
        <w:t>ها،و</w:t>
      </w:r>
      <w:r>
        <w:rPr>
          <w:rtl/>
        </w:rPr>
        <w:t xml:space="preserve"> أنّه فرض من فروض </w:t>
      </w:r>
      <w:r>
        <w:rPr>
          <w:rFonts w:hint="eastAsia"/>
          <w:rtl/>
        </w:rPr>
        <w:t>الکفا</w:t>
      </w:r>
      <w:r>
        <w:rPr>
          <w:rFonts w:hint="cs"/>
          <w:rtl/>
        </w:rPr>
        <w:t>ی</w:t>
      </w:r>
      <w:r>
        <w:rPr>
          <w:rFonts w:hint="eastAsia"/>
          <w:rtl/>
        </w:rPr>
        <w:t>ات</w:t>
      </w:r>
      <w:r>
        <w:rPr>
          <w:rtl/>
        </w:rPr>
        <w:t xml:space="preserve"> </w:t>
      </w:r>
      <w:r>
        <w:rPr>
          <w:rFonts w:hint="cs"/>
          <w:rtl/>
        </w:rPr>
        <w:t>ی</w:t>
      </w:r>
      <w:r>
        <w:rPr>
          <w:rFonts w:hint="eastAsia"/>
          <w:rtl/>
        </w:rPr>
        <w:t>جب</w:t>
      </w:r>
      <w:r>
        <w:rPr>
          <w:rtl/>
        </w:rPr>
        <w:t xml:space="preserve"> التزامه،و حقّ من حقوق الد</w:t>
      </w:r>
      <w:r>
        <w:rPr>
          <w:rFonts w:hint="cs"/>
          <w:rtl/>
        </w:rPr>
        <w:t>ی</w:t>
      </w:r>
      <w:r>
        <w:rPr>
          <w:rFonts w:hint="eastAsia"/>
          <w:rtl/>
        </w:rPr>
        <w:t>ن</w:t>
      </w:r>
      <w:r>
        <w:rPr>
          <w:rtl/>
        </w:rPr>
        <w:t xml:space="preserve"> </w:t>
      </w:r>
      <w:r>
        <w:rPr>
          <w:rFonts w:hint="cs"/>
          <w:rtl/>
        </w:rPr>
        <w:t>ی</w:t>
      </w:r>
      <w:r>
        <w:rPr>
          <w:rFonts w:hint="eastAsia"/>
          <w:rtl/>
        </w:rPr>
        <w:t>تع</w:t>
      </w:r>
      <w:r>
        <w:rPr>
          <w:rFonts w:hint="cs"/>
          <w:rtl/>
        </w:rPr>
        <w:t>یّ</w:t>
      </w:r>
      <w:r>
        <w:rPr>
          <w:rFonts w:hint="eastAsia"/>
          <w:rtl/>
        </w:rPr>
        <w:t>ن</w:t>
      </w:r>
      <w:r>
        <w:rPr>
          <w:rtl/>
        </w:rPr>
        <w:t xml:space="preserve"> إحکامه و اعتزامه. </w:t>
      </w:r>
    </w:p>
    <w:p w:rsidR="00B431B0" w:rsidRDefault="00ED3E80" w:rsidP="00ED3E80">
      <w:pPr>
        <w:pStyle w:val="libNormal"/>
      </w:pPr>
      <w:r>
        <w:rPr>
          <w:rFonts w:hint="eastAsia"/>
          <w:rtl/>
        </w:rPr>
        <w:t>و</w:t>
      </w:r>
      <w:r>
        <w:rPr>
          <w:rtl/>
        </w:rPr>
        <w:t xml:space="preserve"> إنّ</w:t>
      </w:r>
      <w:r>
        <w:rPr>
          <w:rFonts w:hint="cs"/>
          <w:rtl/>
        </w:rPr>
        <w:t>ی</w:t>
      </w:r>
      <w:r>
        <w:rPr>
          <w:rtl/>
        </w:rPr>
        <w:t xml:space="preserve"> بحمد اللّه تعال</w:t>
      </w:r>
      <w:r>
        <w:rPr>
          <w:rFonts w:hint="cs"/>
          <w:rtl/>
        </w:rPr>
        <w:t>ی</w:t>
      </w:r>
      <w:r>
        <w:rPr>
          <w:rtl/>
        </w:rPr>
        <w:t xml:space="preserve"> و منّه کنت من عنفوان الشباب حر</w:t>
      </w:r>
      <w:r>
        <w:rPr>
          <w:rFonts w:hint="cs"/>
          <w:rtl/>
        </w:rPr>
        <w:t>ی</w:t>
      </w:r>
      <w:r>
        <w:rPr>
          <w:rFonts w:hint="eastAsia"/>
          <w:rtl/>
        </w:rPr>
        <w:t>صا</w:t>
      </w:r>
      <w:r>
        <w:rPr>
          <w:rtl/>
        </w:rPr>
        <w:t xml:space="preserve"> عل</w:t>
      </w:r>
      <w:r>
        <w:rPr>
          <w:rFonts w:hint="cs"/>
          <w:rtl/>
        </w:rPr>
        <w:t>ی</w:t>
      </w:r>
      <w:r>
        <w:rPr>
          <w:rtl/>
        </w:rPr>
        <w:t xml:space="preserve"> طلبه،مولعا باجتناء فنون المعال</w:t>
      </w:r>
      <w:r>
        <w:rPr>
          <w:rFonts w:hint="cs"/>
          <w:rtl/>
        </w:rPr>
        <w:t>ی</w:t>
      </w:r>
      <w:r>
        <w:rPr>
          <w:rtl/>
        </w:rPr>
        <w:t xml:space="preserve"> من أفنانه،فطالعت جمله من کتبه،و تأمّلت ف</w:t>
      </w:r>
      <w:r>
        <w:rPr>
          <w:rFonts w:hint="cs"/>
          <w:rtl/>
        </w:rPr>
        <w:t>ی</w:t>
      </w:r>
      <w:r>
        <w:rPr>
          <w:rtl/>
        </w:rPr>
        <w:t xml:space="preserve"> کث</w:t>
      </w:r>
      <w:r>
        <w:rPr>
          <w:rFonts w:hint="cs"/>
          <w:rtl/>
        </w:rPr>
        <w:t>ی</w:t>
      </w:r>
      <w:r>
        <w:rPr>
          <w:rFonts w:hint="eastAsia"/>
          <w:rtl/>
        </w:rPr>
        <w:t>ر</w:t>
      </w:r>
      <w:r>
        <w:rPr>
          <w:rtl/>
        </w:rPr>
        <w:t xml:space="preserve"> من زبره،و اجتن</w:t>
      </w:r>
      <w:r>
        <w:rPr>
          <w:rFonts w:hint="cs"/>
          <w:rtl/>
        </w:rPr>
        <w:t>ی</w:t>
      </w:r>
      <w:r>
        <w:rPr>
          <w:rFonts w:hint="eastAsia"/>
          <w:rtl/>
        </w:rPr>
        <w:t>ت</w:t>
      </w:r>
      <w:r>
        <w:rPr>
          <w:rtl/>
        </w:rPr>
        <w:t xml:space="preserve"> من حدائق الأخبار ما کان من الأثمار ال</w:t>
      </w:r>
      <w:r>
        <w:rPr>
          <w:rFonts w:hint="cs"/>
          <w:rtl/>
        </w:rPr>
        <w:t>ی</w:t>
      </w:r>
      <w:r>
        <w:rPr>
          <w:rFonts w:hint="eastAsia"/>
          <w:rtl/>
        </w:rPr>
        <w:t>انعه،و</w:t>
      </w:r>
      <w:r>
        <w:rPr>
          <w:rtl/>
        </w:rPr>
        <w:t xml:space="preserve"> اقتطفت من </w:t>
      </w:r>
    </w:p>
    <w:p w:rsidR="005A2728" w:rsidRDefault="005A2728" w:rsidP="0027669E">
      <w:pPr>
        <w:pStyle w:val="libNormal"/>
        <w:rPr>
          <w:rtl/>
        </w:rPr>
      </w:pPr>
      <w:r>
        <w:rPr>
          <w:rFonts w:hint="eastAsia"/>
          <w:rtl/>
        </w:rPr>
        <w:br w:type="page"/>
      </w:r>
    </w:p>
    <w:p w:rsidR="00ED3E80" w:rsidRDefault="00ED3E80" w:rsidP="00FA1F3D">
      <w:pPr>
        <w:pStyle w:val="libNormal0"/>
      </w:pPr>
      <w:r>
        <w:rPr>
          <w:rFonts w:hint="eastAsia"/>
          <w:rtl/>
        </w:rPr>
        <w:lastRenderedPageBreak/>
        <w:t>ر</w:t>
      </w:r>
      <w:r>
        <w:rPr>
          <w:rFonts w:hint="cs"/>
          <w:rtl/>
        </w:rPr>
        <w:t>ی</w:t>
      </w:r>
      <w:r>
        <w:rPr>
          <w:rFonts w:hint="eastAsia"/>
          <w:rtl/>
        </w:rPr>
        <w:t>اض</w:t>
      </w:r>
      <w:r>
        <w:rPr>
          <w:rtl/>
        </w:rPr>
        <w:t xml:space="preserve"> الأحاد</w:t>
      </w:r>
      <w:r>
        <w:rPr>
          <w:rFonts w:hint="cs"/>
          <w:rtl/>
        </w:rPr>
        <w:t>ی</w:t>
      </w:r>
      <w:r>
        <w:rPr>
          <w:rFonts w:hint="eastAsia"/>
          <w:rtl/>
        </w:rPr>
        <w:t>ث</w:t>
      </w:r>
      <w:r>
        <w:rPr>
          <w:rtl/>
        </w:rPr>
        <w:t xml:space="preserve"> ما کان من الأزهار الزّاه</w:t>
      </w:r>
      <w:r>
        <w:rPr>
          <w:rFonts w:hint="cs"/>
          <w:rtl/>
        </w:rPr>
        <w:t>ی</w:t>
      </w:r>
      <w:r>
        <w:rPr>
          <w:rFonts w:hint="eastAsia"/>
          <w:rtl/>
        </w:rPr>
        <w:t>ه،ثمّ</w:t>
      </w:r>
      <w:r>
        <w:rPr>
          <w:rtl/>
        </w:rPr>
        <w:t xml:space="preserve"> اخترت من ب</w:t>
      </w:r>
      <w:r>
        <w:rPr>
          <w:rFonts w:hint="cs"/>
          <w:rtl/>
        </w:rPr>
        <w:t>ی</w:t>
      </w:r>
      <w:r>
        <w:rPr>
          <w:rFonts w:hint="eastAsia"/>
          <w:rtl/>
        </w:rPr>
        <w:t>ن</w:t>
      </w:r>
      <w:r>
        <w:rPr>
          <w:rtl/>
        </w:rPr>
        <w:t xml:space="preserve"> تلک الکتب کتابا جامع المقاصد،طر</w:t>
      </w:r>
      <w:r>
        <w:rPr>
          <w:rFonts w:hint="cs"/>
          <w:rtl/>
        </w:rPr>
        <w:t>ی</w:t>
      </w:r>
      <w:r>
        <w:rPr>
          <w:rFonts w:hint="eastAsia"/>
          <w:rtl/>
        </w:rPr>
        <w:t>ف</w:t>
      </w:r>
      <w:r>
        <w:rPr>
          <w:rtl/>
        </w:rPr>
        <w:t xml:space="preserve"> الفرائد،لم تأت الدّهور بمثله حسنا و بهاء،و نجما طالعا من أفق الغ</w:t>
      </w:r>
      <w:r>
        <w:rPr>
          <w:rFonts w:hint="cs"/>
          <w:rtl/>
        </w:rPr>
        <w:t>ی</w:t>
      </w:r>
      <w:r>
        <w:rPr>
          <w:rFonts w:hint="eastAsia"/>
          <w:rtl/>
        </w:rPr>
        <w:t>وب</w:t>
      </w:r>
      <w:r>
        <w:rPr>
          <w:rtl/>
        </w:rPr>
        <w:t xml:space="preserve"> لم </w:t>
      </w:r>
      <w:r>
        <w:rPr>
          <w:rFonts w:hint="cs"/>
          <w:rtl/>
        </w:rPr>
        <w:t>ی</w:t>
      </w:r>
      <w:r>
        <w:rPr>
          <w:rFonts w:hint="eastAsia"/>
          <w:rtl/>
        </w:rPr>
        <w:t>ر</w:t>
      </w:r>
      <w:r>
        <w:rPr>
          <w:rtl/>
        </w:rPr>
        <w:t xml:space="preserve"> الناظرون ما </w:t>
      </w:r>
      <w:r>
        <w:rPr>
          <w:rFonts w:hint="cs"/>
          <w:rtl/>
        </w:rPr>
        <w:t>ی</w:t>
      </w:r>
      <w:r>
        <w:rPr>
          <w:rFonts w:hint="eastAsia"/>
          <w:rtl/>
        </w:rPr>
        <w:t>دان</w:t>
      </w:r>
      <w:r>
        <w:rPr>
          <w:rFonts w:hint="cs"/>
          <w:rtl/>
        </w:rPr>
        <w:t>ی</w:t>
      </w:r>
      <w:r>
        <w:rPr>
          <w:rFonts w:hint="eastAsia"/>
          <w:rtl/>
        </w:rPr>
        <w:t>ه</w:t>
      </w:r>
      <w:r>
        <w:rPr>
          <w:rtl/>
        </w:rPr>
        <w:t xml:space="preserve"> نورا و ض</w:t>
      </w:r>
      <w:r>
        <w:rPr>
          <w:rFonts w:hint="cs"/>
          <w:rtl/>
        </w:rPr>
        <w:t>ی</w:t>
      </w:r>
      <w:r>
        <w:rPr>
          <w:rFonts w:hint="eastAsia"/>
          <w:rtl/>
        </w:rPr>
        <w:t>اء،و</w:t>
      </w:r>
      <w:r>
        <w:rPr>
          <w:rtl/>
        </w:rPr>
        <w:t xml:space="preserve"> صد</w:t>
      </w:r>
      <w:r>
        <w:rPr>
          <w:rFonts w:hint="cs"/>
          <w:rtl/>
        </w:rPr>
        <w:t>ی</w:t>
      </w:r>
      <w:r>
        <w:rPr>
          <w:rFonts w:hint="eastAsia"/>
          <w:rtl/>
        </w:rPr>
        <w:t>قا</w:t>
      </w:r>
      <w:r>
        <w:rPr>
          <w:rtl/>
        </w:rPr>
        <w:t xml:space="preserve"> شف</w:t>
      </w:r>
      <w:r>
        <w:rPr>
          <w:rFonts w:hint="cs"/>
          <w:rtl/>
        </w:rPr>
        <w:t>ی</w:t>
      </w:r>
      <w:r>
        <w:rPr>
          <w:rFonts w:hint="eastAsia"/>
          <w:rtl/>
        </w:rPr>
        <w:t>قا</w:t>
      </w:r>
      <w:r>
        <w:rPr>
          <w:rtl/>
        </w:rPr>
        <w:t xml:space="preserve"> لم </w:t>
      </w:r>
      <w:r>
        <w:rPr>
          <w:rFonts w:hint="cs"/>
          <w:rtl/>
        </w:rPr>
        <w:t>ی</w:t>
      </w:r>
      <w:r>
        <w:rPr>
          <w:rFonts w:hint="eastAsia"/>
          <w:rtl/>
        </w:rPr>
        <w:t>عهد</w:t>
      </w:r>
      <w:r>
        <w:rPr>
          <w:rtl/>
        </w:rPr>
        <w:t xml:space="preserve"> ف</w:t>
      </w:r>
      <w:r>
        <w:rPr>
          <w:rFonts w:hint="cs"/>
          <w:rtl/>
        </w:rPr>
        <w:t>ی</w:t>
      </w:r>
      <w:r>
        <w:rPr>
          <w:rtl/>
        </w:rPr>
        <w:t xml:space="preserve"> الأزمان السالفه شبهه صدقا و وفاء،و هو کتاب</w:t>
      </w:r>
      <w:r w:rsidR="00F71F29" w:rsidRPr="00302E99">
        <w:rPr>
          <w:rStyle w:val="libNormalChar"/>
          <w:rtl/>
        </w:rPr>
        <w:t>(</w:t>
      </w:r>
      <w:r w:rsidRPr="00302E99">
        <w:rPr>
          <w:rStyle w:val="libNormalChar"/>
          <w:rtl/>
        </w:rPr>
        <w:t xml:space="preserve">بحار الأنوار الجامع لدرر أخبار الأئمه الأطهار </w:t>
      </w:r>
      <w:r w:rsidR="00EC2CC2" w:rsidRPr="00EC2CC2">
        <w:rPr>
          <w:rStyle w:val="libAlaemChar"/>
          <w:rFonts w:eastAsiaTheme="minorHAnsi"/>
          <w:rtl/>
        </w:rPr>
        <w:t>عليه‌السلام</w:t>
      </w:r>
      <w:r w:rsidR="00F71F29" w:rsidRPr="00302E99">
        <w:rPr>
          <w:rStyle w:val="libNormalChar"/>
          <w:rtl/>
        </w:rPr>
        <w:t>)</w:t>
      </w:r>
      <w:r>
        <w:rPr>
          <w:rtl/>
        </w:rPr>
        <w:t>المشتمل عل</w:t>
      </w:r>
      <w:r>
        <w:rPr>
          <w:rFonts w:hint="cs"/>
          <w:rtl/>
        </w:rPr>
        <w:t>ی</w:t>
      </w:r>
      <w:r>
        <w:rPr>
          <w:rtl/>
        </w:rPr>
        <w:t xml:space="preserve"> أنواع العلوم و الحکم و الأسرار،المغن</w:t>
      </w:r>
      <w:r>
        <w:rPr>
          <w:rFonts w:hint="cs"/>
          <w:rtl/>
        </w:rPr>
        <w:t>ی</w:t>
      </w:r>
      <w:r>
        <w:rPr>
          <w:rtl/>
        </w:rPr>
        <w:t xml:space="preserve"> عن جمع کتب الأخبار،جز</w:t>
      </w:r>
      <w:r>
        <w:rPr>
          <w:rFonts w:hint="cs"/>
          <w:rtl/>
        </w:rPr>
        <w:t>ی</w:t>
      </w:r>
      <w:r>
        <w:rPr>
          <w:rtl/>
        </w:rPr>
        <w:t xml:space="preserve"> اللّه جامعه خ</w:t>
      </w:r>
      <w:r>
        <w:rPr>
          <w:rFonts w:hint="cs"/>
          <w:rtl/>
        </w:rPr>
        <w:t>ی</w:t>
      </w:r>
      <w:r>
        <w:rPr>
          <w:rFonts w:hint="eastAsia"/>
          <w:rtl/>
        </w:rPr>
        <w:t>ر</w:t>
      </w:r>
      <w:r>
        <w:rPr>
          <w:rtl/>
        </w:rPr>
        <w:t xml:space="preserve"> الجزاء،و عرّف ب</w:t>
      </w:r>
      <w:r>
        <w:rPr>
          <w:rFonts w:hint="cs"/>
          <w:rtl/>
        </w:rPr>
        <w:t>ی</w:t>
      </w:r>
      <w:r>
        <w:rPr>
          <w:rFonts w:hint="eastAsia"/>
          <w:rtl/>
        </w:rPr>
        <w:t>ننا</w:t>
      </w:r>
      <w:r>
        <w:rPr>
          <w:rtl/>
        </w:rPr>
        <w:t xml:space="preserve"> و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النب</w:t>
      </w:r>
      <w:r>
        <w:rPr>
          <w:rFonts w:hint="cs"/>
          <w:rtl/>
        </w:rPr>
        <w:t>یّ</w:t>
      </w:r>
      <w:r>
        <w:rPr>
          <w:rtl/>
        </w:rPr>
        <w:t xml:space="preserve"> و عترته الأطهار(صلوات اللّه عل</w:t>
      </w:r>
      <w:r>
        <w:rPr>
          <w:rFonts w:hint="cs"/>
          <w:rtl/>
        </w:rPr>
        <w:t>ی</w:t>
      </w:r>
      <w:r>
        <w:rPr>
          <w:rFonts w:hint="eastAsia"/>
          <w:rtl/>
        </w:rPr>
        <w:t>هم</w:t>
      </w:r>
      <w:r>
        <w:rPr>
          <w:rtl/>
        </w:rPr>
        <w:t>)ما کرّ الل</w:t>
      </w:r>
      <w:r>
        <w:rPr>
          <w:rFonts w:hint="cs"/>
          <w:rtl/>
        </w:rPr>
        <w:t>ی</w:t>
      </w:r>
      <w:r>
        <w:rPr>
          <w:rFonts w:hint="eastAsia"/>
          <w:rtl/>
        </w:rPr>
        <w:t>ل</w:t>
      </w:r>
      <w:r>
        <w:rPr>
          <w:rtl/>
        </w:rPr>
        <w:t xml:space="preserve"> و النهار،فو</w:t>
      </w:r>
      <w:r>
        <w:rPr>
          <w:rFonts w:hint="eastAsia"/>
          <w:rtl/>
        </w:rPr>
        <w:t>جّهت</w:t>
      </w:r>
      <w:r>
        <w:rPr>
          <w:rtl/>
        </w:rPr>
        <w:t xml:space="preserve"> إل</w:t>
      </w:r>
      <w:r>
        <w:rPr>
          <w:rFonts w:hint="cs"/>
          <w:rtl/>
        </w:rPr>
        <w:t>ی</w:t>
      </w:r>
      <w:r>
        <w:rPr>
          <w:rFonts w:hint="eastAsia"/>
          <w:rtl/>
        </w:rPr>
        <w:t>ه</w:t>
      </w:r>
      <w:r>
        <w:rPr>
          <w:rtl/>
        </w:rPr>
        <w:t xml:space="preserve"> نظر</w:t>
      </w:r>
      <w:r>
        <w:rPr>
          <w:rFonts w:hint="cs"/>
          <w:rtl/>
        </w:rPr>
        <w:t>ی</w:t>
      </w:r>
      <w:r>
        <w:rPr>
          <w:rFonts w:hint="eastAsia"/>
          <w:rtl/>
        </w:rPr>
        <w:t>،و</w:t>
      </w:r>
      <w:r>
        <w:rPr>
          <w:rtl/>
        </w:rPr>
        <w:t xml:space="preserve"> شخصت إل</w:t>
      </w:r>
      <w:r>
        <w:rPr>
          <w:rFonts w:hint="cs"/>
          <w:rtl/>
        </w:rPr>
        <w:t>ی</w:t>
      </w:r>
      <w:r>
        <w:rPr>
          <w:rFonts w:hint="eastAsia"/>
          <w:rtl/>
        </w:rPr>
        <w:t>ه</w:t>
      </w:r>
      <w:r>
        <w:rPr>
          <w:rtl/>
        </w:rPr>
        <w:t xml:space="preserve"> بصر</w:t>
      </w:r>
      <w:r>
        <w:rPr>
          <w:rFonts w:hint="cs"/>
          <w:rtl/>
        </w:rPr>
        <w:t>ی</w:t>
      </w:r>
      <w:r>
        <w:rPr>
          <w:rFonts w:hint="eastAsia"/>
          <w:rtl/>
        </w:rPr>
        <w:t>،فشربت</w:t>
      </w:r>
      <w:r>
        <w:rPr>
          <w:rtl/>
        </w:rPr>
        <w:t xml:space="preserve"> من کلّ منهل منه جرعه مرو</w:t>
      </w:r>
      <w:r>
        <w:rPr>
          <w:rFonts w:hint="cs"/>
          <w:rtl/>
        </w:rPr>
        <w:t>ی</w:t>
      </w:r>
      <w:r>
        <w:rPr>
          <w:rFonts w:hint="eastAsia"/>
          <w:rtl/>
        </w:rPr>
        <w:t>ه،و</w:t>
      </w:r>
      <w:r>
        <w:rPr>
          <w:rtl/>
        </w:rPr>
        <w:t xml:space="preserve"> أخذت من کلّ ب</w:t>
      </w:r>
      <w:r>
        <w:rPr>
          <w:rFonts w:hint="cs"/>
          <w:rtl/>
        </w:rPr>
        <w:t>ی</w:t>
      </w:r>
      <w:r>
        <w:rPr>
          <w:rFonts w:hint="eastAsia"/>
          <w:rtl/>
        </w:rPr>
        <w:t>در</w:t>
      </w:r>
      <w:r>
        <w:rPr>
          <w:rtl/>
        </w:rPr>
        <w:t xml:space="preserve"> </w:t>
      </w:r>
      <w:r w:rsidRPr="00AE5AD5">
        <w:rPr>
          <w:rStyle w:val="libFootnotenumChar"/>
          <w:rtl/>
        </w:rPr>
        <w:t>(1)</w:t>
      </w:r>
      <w:r>
        <w:rPr>
          <w:rtl/>
        </w:rPr>
        <w:t>منه حفنه مغن</w:t>
      </w:r>
      <w:r>
        <w:rPr>
          <w:rFonts w:hint="cs"/>
          <w:rtl/>
        </w:rPr>
        <w:t>ی</w:t>
      </w:r>
      <w:r>
        <w:rPr>
          <w:rFonts w:hint="eastAsia"/>
          <w:rtl/>
        </w:rPr>
        <w:t>ه،و</w:t>
      </w:r>
      <w:r>
        <w:rPr>
          <w:rtl/>
        </w:rPr>
        <w:t xml:space="preserve"> ملأت کمّ</w:t>
      </w:r>
      <w:r>
        <w:rPr>
          <w:rFonts w:hint="cs"/>
          <w:rtl/>
        </w:rPr>
        <w:t>ی</w:t>
      </w:r>
      <w:r>
        <w:rPr>
          <w:rtl/>
        </w:rPr>
        <w:t xml:space="preserve"> من کلّ لون من ألوان أزهاره، و احتو</w:t>
      </w:r>
      <w:r>
        <w:rPr>
          <w:rFonts w:hint="cs"/>
          <w:rtl/>
        </w:rPr>
        <w:t>ی</w:t>
      </w:r>
      <w:r>
        <w:rPr>
          <w:rtl/>
        </w:rPr>
        <w:t xml:space="preserve"> ج</w:t>
      </w:r>
      <w:r>
        <w:rPr>
          <w:rFonts w:hint="cs"/>
          <w:rtl/>
        </w:rPr>
        <w:t>ی</w:t>
      </w:r>
      <w:r>
        <w:rPr>
          <w:rFonts w:hint="eastAsia"/>
          <w:rtl/>
        </w:rPr>
        <w:t>ب</w:t>
      </w:r>
      <w:r>
        <w:rPr>
          <w:rFonts w:hint="cs"/>
          <w:rtl/>
        </w:rPr>
        <w:t>ی</w:t>
      </w:r>
      <w:r>
        <w:rPr>
          <w:rtl/>
        </w:rPr>
        <w:t xml:space="preserve"> عل</w:t>
      </w:r>
      <w:r>
        <w:rPr>
          <w:rFonts w:hint="cs"/>
          <w:rtl/>
        </w:rPr>
        <w:t>ی</w:t>
      </w:r>
      <w:r>
        <w:rPr>
          <w:rtl/>
        </w:rPr>
        <w:t xml:space="preserve"> کلّ صنف من أصناف أنواره. </w:t>
      </w:r>
    </w:p>
    <w:p w:rsidR="00B431B0" w:rsidRDefault="00ED3E80" w:rsidP="00ED3E80">
      <w:pPr>
        <w:pStyle w:val="libNormal"/>
        <w:rPr>
          <w:rtl/>
        </w:rPr>
      </w:pPr>
      <w:r>
        <w:rPr>
          <w:rFonts w:hint="eastAsia"/>
          <w:rtl/>
        </w:rPr>
        <w:t>و</w:t>
      </w:r>
      <w:r>
        <w:rPr>
          <w:rtl/>
        </w:rPr>
        <w:t xml:space="preserve"> لمّا رأ</w:t>
      </w:r>
      <w:r>
        <w:rPr>
          <w:rFonts w:hint="cs"/>
          <w:rtl/>
        </w:rPr>
        <w:t>ی</w:t>
      </w:r>
      <w:r>
        <w:rPr>
          <w:rFonts w:hint="eastAsia"/>
          <w:rtl/>
        </w:rPr>
        <w:t>ت</w:t>
      </w:r>
      <w:r>
        <w:rPr>
          <w:rtl/>
        </w:rPr>
        <w:t xml:space="preserve"> الأخبار المتعلقه بکلّ مقصد أو مطلب </w:t>
      </w:r>
      <w:r>
        <w:rPr>
          <w:rFonts w:hint="cs"/>
          <w:rtl/>
        </w:rPr>
        <w:t>ی</w:t>
      </w:r>
      <w:r>
        <w:rPr>
          <w:rFonts w:hint="eastAsia"/>
          <w:rtl/>
        </w:rPr>
        <w:t>حتاج</w:t>
      </w:r>
      <w:r>
        <w:rPr>
          <w:rtl/>
        </w:rPr>
        <w:t xml:space="preserve"> إل</w:t>
      </w:r>
      <w:r>
        <w:rPr>
          <w:rFonts w:hint="cs"/>
          <w:rtl/>
        </w:rPr>
        <w:t>ی</w:t>
      </w:r>
      <w:r>
        <w:rPr>
          <w:rFonts w:hint="eastAsia"/>
          <w:rtl/>
        </w:rPr>
        <w:t>ها</w:t>
      </w:r>
      <w:r>
        <w:rPr>
          <w:rtl/>
        </w:rPr>
        <w:t xml:space="preserve"> الطالب متبدده ف</w:t>
      </w:r>
      <w:r>
        <w:rPr>
          <w:rFonts w:hint="cs"/>
          <w:rtl/>
        </w:rPr>
        <w:t>ی</w:t>
      </w:r>
      <w:r>
        <w:rPr>
          <w:rtl/>
        </w:rPr>
        <w:t xml:space="preserve"> المجلدات منه،متفرّقه ف</w:t>
      </w:r>
      <w:r>
        <w:rPr>
          <w:rFonts w:hint="cs"/>
          <w:rtl/>
        </w:rPr>
        <w:t>ی</w:t>
      </w:r>
      <w:r>
        <w:rPr>
          <w:rtl/>
        </w:rPr>
        <w:t xml:space="preserve"> الأبواب المتشتّته ف</w:t>
      </w:r>
      <w:r>
        <w:rPr>
          <w:rFonts w:hint="cs"/>
          <w:rtl/>
        </w:rPr>
        <w:t>ی</w:t>
      </w:r>
      <w:r>
        <w:rPr>
          <w:rFonts w:hint="eastAsia"/>
          <w:rtl/>
        </w:rPr>
        <w:t>ه،بح</w:t>
      </w:r>
      <w:r>
        <w:rPr>
          <w:rFonts w:hint="cs"/>
          <w:rtl/>
        </w:rPr>
        <w:t>ی</w:t>
      </w:r>
      <w:r>
        <w:rPr>
          <w:rFonts w:hint="eastAsia"/>
          <w:rtl/>
        </w:rPr>
        <w:t>ث</w:t>
      </w:r>
      <w:r>
        <w:rPr>
          <w:rtl/>
        </w:rPr>
        <w:t xml:space="preserve"> لا </w:t>
      </w:r>
      <w:r>
        <w:rPr>
          <w:rFonts w:hint="cs"/>
          <w:rtl/>
        </w:rPr>
        <w:t>ی</w:t>
      </w:r>
      <w:r>
        <w:rPr>
          <w:rFonts w:hint="eastAsia"/>
          <w:rtl/>
        </w:rPr>
        <w:t>ت</w:t>
      </w:r>
      <w:r>
        <w:rPr>
          <w:rFonts w:hint="cs"/>
          <w:rtl/>
        </w:rPr>
        <w:t>ی</w:t>
      </w:r>
      <w:r>
        <w:rPr>
          <w:rFonts w:hint="eastAsia"/>
          <w:rtl/>
        </w:rPr>
        <w:t>سّر</w:t>
      </w:r>
      <w:r>
        <w:rPr>
          <w:rtl/>
        </w:rPr>
        <w:t xml:space="preserve"> لأحد الإحاطه عل</w:t>
      </w:r>
      <w:r>
        <w:rPr>
          <w:rFonts w:hint="cs"/>
          <w:rtl/>
        </w:rPr>
        <w:t>ی</w:t>
      </w:r>
      <w:r>
        <w:rPr>
          <w:rFonts w:hint="eastAsia"/>
          <w:rtl/>
        </w:rPr>
        <w:t>ها،و</w:t>
      </w:r>
      <w:r>
        <w:rPr>
          <w:rtl/>
        </w:rPr>
        <w:t xml:space="preserve"> العثور عل</w:t>
      </w:r>
      <w:r>
        <w:rPr>
          <w:rFonts w:hint="cs"/>
          <w:rtl/>
        </w:rPr>
        <w:t>ی</w:t>
      </w:r>
      <w:r>
        <w:rPr>
          <w:rtl/>
        </w:rPr>
        <w:t xml:space="preserve"> جم</w:t>
      </w:r>
      <w:r>
        <w:rPr>
          <w:rFonts w:hint="cs"/>
          <w:rtl/>
        </w:rPr>
        <w:t>ی</w:t>
      </w:r>
      <w:r>
        <w:rPr>
          <w:rFonts w:hint="eastAsia"/>
          <w:rtl/>
        </w:rPr>
        <w:t>عها،الاّ</w:t>
      </w:r>
      <w:r>
        <w:rPr>
          <w:rtl/>
        </w:rPr>
        <w:t xml:space="preserve"> بعد تتبّع تام،و فحص شد</w:t>
      </w:r>
      <w:r>
        <w:rPr>
          <w:rFonts w:hint="cs"/>
          <w:rtl/>
        </w:rPr>
        <w:t>ی</w:t>
      </w:r>
      <w:r>
        <w:rPr>
          <w:rFonts w:hint="eastAsia"/>
          <w:rtl/>
        </w:rPr>
        <w:t>د،و</w:t>
      </w:r>
      <w:r>
        <w:rPr>
          <w:rtl/>
        </w:rPr>
        <w:t xml:space="preserve"> صرف عمر کث</w:t>
      </w:r>
      <w:r>
        <w:rPr>
          <w:rFonts w:hint="cs"/>
          <w:rtl/>
        </w:rPr>
        <w:t>ی</w:t>
      </w:r>
      <w:r>
        <w:rPr>
          <w:rFonts w:hint="eastAsia"/>
          <w:rtl/>
        </w:rPr>
        <w:t>ر،</w:t>
      </w:r>
      <w:r>
        <w:rPr>
          <w:rtl/>
        </w:rPr>
        <w:t xml:space="preserve"> فإنّ البحر لا </w:t>
      </w:r>
      <w:r>
        <w:rPr>
          <w:rFonts w:hint="cs"/>
          <w:rtl/>
        </w:rPr>
        <w:t>ی</w:t>
      </w:r>
      <w:r>
        <w:rPr>
          <w:rFonts w:hint="eastAsia"/>
          <w:rtl/>
        </w:rPr>
        <w:t>ساحل،و</w:t>
      </w:r>
      <w:r>
        <w:rPr>
          <w:rtl/>
        </w:rPr>
        <w:t xml:space="preserve"> الثر</w:t>
      </w:r>
      <w:r>
        <w:rPr>
          <w:rFonts w:hint="cs"/>
          <w:rtl/>
        </w:rPr>
        <w:t>یّ</w:t>
      </w:r>
      <w:r>
        <w:rPr>
          <w:rFonts w:hint="eastAsia"/>
          <w:rtl/>
        </w:rPr>
        <w:t>ا</w:t>
      </w:r>
      <w:r>
        <w:rPr>
          <w:rtl/>
        </w:rPr>
        <w:t xml:space="preserve"> لا ت</w:t>
      </w:r>
      <w:r>
        <w:rPr>
          <w:rFonts w:hint="eastAsia"/>
          <w:rtl/>
        </w:rPr>
        <w:t>تناول؛عزمت</w:t>
      </w:r>
      <w:r>
        <w:rPr>
          <w:rtl/>
        </w:rPr>
        <w:t xml:space="preserve"> بعد الاستمداد من تأ</w:t>
      </w:r>
      <w:r>
        <w:rPr>
          <w:rFonts w:hint="cs"/>
          <w:rtl/>
        </w:rPr>
        <w:t>یی</w:t>
      </w:r>
      <w:r>
        <w:rPr>
          <w:rFonts w:hint="eastAsia"/>
          <w:rtl/>
        </w:rPr>
        <w:t>د</w:t>
      </w:r>
      <w:r>
        <w:rPr>
          <w:rtl/>
        </w:rPr>
        <w:t xml:space="preserve"> ربّ</w:t>
      </w:r>
      <w:r>
        <w:rPr>
          <w:rFonts w:hint="cs"/>
          <w:rtl/>
        </w:rPr>
        <w:t>ی</w:t>
      </w:r>
      <w:r>
        <w:rPr>
          <w:rtl/>
        </w:rPr>
        <w:t xml:space="preserve"> و رحمته،و الاستعانه بحوله و قوّته،عل</w:t>
      </w:r>
      <w:r>
        <w:rPr>
          <w:rFonts w:hint="cs"/>
          <w:rtl/>
        </w:rPr>
        <w:t>ی</w:t>
      </w:r>
      <w:r>
        <w:rPr>
          <w:rtl/>
        </w:rPr>
        <w:t xml:space="preserve"> تأل</w:t>
      </w:r>
      <w:r>
        <w:rPr>
          <w:rFonts w:hint="cs"/>
          <w:rtl/>
        </w:rPr>
        <w:t>ی</w:t>
      </w:r>
      <w:r>
        <w:rPr>
          <w:rFonts w:hint="eastAsia"/>
          <w:rtl/>
        </w:rPr>
        <w:t>ف</w:t>
      </w:r>
      <w:r>
        <w:rPr>
          <w:rtl/>
        </w:rPr>
        <w:t xml:space="preserve"> فهرس لما </w:t>
      </w:r>
      <w:r>
        <w:rPr>
          <w:rFonts w:hint="cs"/>
          <w:rtl/>
        </w:rPr>
        <w:t>ی</w:t>
      </w:r>
      <w:r>
        <w:rPr>
          <w:rFonts w:hint="eastAsia"/>
          <w:rtl/>
        </w:rPr>
        <w:t>قصد</w:t>
      </w:r>
      <w:r>
        <w:rPr>
          <w:rtl/>
        </w:rPr>
        <w:t xml:space="preserve"> منه عل</w:t>
      </w:r>
      <w:r>
        <w:rPr>
          <w:rFonts w:hint="cs"/>
          <w:rtl/>
        </w:rPr>
        <w:t>ی</w:t>
      </w:r>
      <w:r>
        <w:rPr>
          <w:rtl/>
        </w:rPr>
        <w:t xml:space="preserve"> ترت</w:t>
      </w:r>
      <w:r>
        <w:rPr>
          <w:rFonts w:hint="cs"/>
          <w:rtl/>
        </w:rPr>
        <w:t>ی</w:t>
      </w:r>
      <w:r>
        <w:rPr>
          <w:rFonts w:hint="eastAsia"/>
          <w:rtl/>
        </w:rPr>
        <w:t>ب</w:t>
      </w:r>
      <w:r>
        <w:rPr>
          <w:rtl/>
        </w:rPr>
        <w:t xml:space="preserve"> حروف المعجم،ل</w:t>
      </w:r>
      <w:r>
        <w:rPr>
          <w:rFonts w:hint="cs"/>
          <w:rtl/>
        </w:rPr>
        <w:t>ی</w:t>
      </w:r>
      <w:r>
        <w:rPr>
          <w:rFonts w:hint="eastAsia"/>
          <w:rtl/>
        </w:rPr>
        <w:t>سهل</w:t>
      </w:r>
      <w:r>
        <w:rPr>
          <w:rtl/>
        </w:rPr>
        <w:t xml:space="preserve"> طر</w:t>
      </w:r>
      <w:r>
        <w:rPr>
          <w:rFonts w:hint="cs"/>
          <w:rtl/>
        </w:rPr>
        <w:t>ی</w:t>
      </w:r>
      <w:r>
        <w:rPr>
          <w:rFonts w:hint="eastAsia"/>
          <w:rtl/>
        </w:rPr>
        <w:t>ق</w:t>
      </w:r>
      <w:r>
        <w:rPr>
          <w:rtl/>
        </w:rPr>
        <w:t xml:space="preserve"> تناوله إذا احت</w:t>
      </w:r>
      <w:r>
        <w:rPr>
          <w:rFonts w:hint="cs"/>
          <w:rtl/>
        </w:rPr>
        <w:t>ی</w:t>
      </w:r>
      <w:r>
        <w:rPr>
          <w:rFonts w:hint="eastAsia"/>
          <w:rtl/>
        </w:rPr>
        <w:t>ج</w:t>
      </w:r>
      <w:r>
        <w:rPr>
          <w:rtl/>
        </w:rPr>
        <w:t xml:space="preserve"> إل</w:t>
      </w:r>
      <w:r>
        <w:rPr>
          <w:rFonts w:hint="cs"/>
          <w:rtl/>
        </w:rPr>
        <w:t>ی</w:t>
      </w:r>
      <w:r>
        <w:rPr>
          <w:rFonts w:hint="eastAsia"/>
          <w:rtl/>
        </w:rPr>
        <w:t>ه</w:t>
      </w:r>
      <w:r>
        <w:rPr>
          <w:rtl/>
        </w:rPr>
        <w:t xml:space="preserve"> بوجه أتمّ،ثمّ عنّ ل</w:t>
      </w:r>
      <w:r>
        <w:rPr>
          <w:rFonts w:hint="cs"/>
          <w:rtl/>
        </w:rPr>
        <w:t>ی</w:t>
      </w:r>
      <w:r>
        <w:rPr>
          <w:rtl/>
        </w:rPr>
        <w:t xml:space="preserve"> أن لا أقتصر عل</w:t>
      </w:r>
      <w:r>
        <w:rPr>
          <w:rFonts w:hint="cs"/>
          <w:rtl/>
        </w:rPr>
        <w:t>ی</w:t>
      </w:r>
      <w:r>
        <w:rPr>
          <w:rtl/>
        </w:rPr>
        <w:t xml:space="preserve"> ذلک،بل اکتب ف</w:t>
      </w:r>
      <w:r>
        <w:rPr>
          <w:rFonts w:hint="cs"/>
          <w:rtl/>
        </w:rPr>
        <w:t>ی</w:t>
      </w:r>
      <w:r>
        <w:rPr>
          <w:rtl/>
        </w:rPr>
        <w:t xml:space="preserve"> کلّ ماده الحد</w:t>
      </w:r>
      <w:r>
        <w:rPr>
          <w:rFonts w:hint="cs"/>
          <w:rtl/>
        </w:rPr>
        <w:t>ی</w:t>
      </w:r>
      <w:r>
        <w:rPr>
          <w:rFonts w:hint="eastAsia"/>
          <w:rtl/>
        </w:rPr>
        <w:t>ث</w:t>
      </w:r>
      <w:r>
        <w:rPr>
          <w:rtl/>
        </w:rPr>
        <w:t xml:space="preserve"> الوارد ف</w:t>
      </w:r>
      <w:r>
        <w:rPr>
          <w:rFonts w:hint="cs"/>
          <w:rtl/>
        </w:rPr>
        <w:t>ی</w:t>
      </w:r>
      <w:r>
        <w:rPr>
          <w:rFonts w:hint="eastAsia"/>
          <w:rtl/>
        </w:rPr>
        <w:t>ها</w:t>
      </w:r>
      <w:r>
        <w:rPr>
          <w:rtl/>
        </w:rPr>
        <w:t xml:space="preserve"> إذا کان مختصرا، و أش</w:t>
      </w:r>
      <w:r>
        <w:rPr>
          <w:rFonts w:hint="cs"/>
          <w:rtl/>
        </w:rPr>
        <w:t>ی</w:t>
      </w:r>
      <w:r>
        <w:rPr>
          <w:rFonts w:hint="eastAsia"/>
          <w:rtl/>
        </w:rPr>
        <w:t>ر</w:t>
      </w:r>
      <w:r>
        <w:rPr>
          <w:rtl/>
        </w:rPr>
        <w:t xml:space="preserve"> ال</w:t>
      </w:r>
      <w:r>
        <w:rPr>
          <w:rFonts w:hint="cs"/>
          <w:rtl/>
        </w:rPr>
        <w:t>ی</w:t>
      </w:r>
      <w:r>
        <w:rPr>
          <w:rtl/>
        </w:rPr>
        <w:t xml:space="preserve"> مضمونه أو موضع الحاجه منه إذا لم </w:t>
      </w:r>
      <w:r>
        <w:rPr>
          <w:rFonts w:hint="cs"/>
          <w:rtl/>
        </w:rPr>
        <w:t>ی</w:t>
      </w:r>
      <w:r>
        <w:rPr>
          <w:rFonts w:hint="eastAsia"/>
          <w:rtl/>
        </w:rPr>
        <w:t>کن</w:t>
      </w:r>
      <w:r>
        <w:rPr>
          <w:rtl/>
        </w:rPr>
        <w:t xml:space="preserve"> مختصرا،و إذا کان ف</w:t>
      </w:r>
      <w:r>
        <w:rPr>
          <w:rFonts w:hint="cs"/>
          <w:rtl/>
        </w:rPr>
        <w:t>ی</w:t>
      </w:r>
      <w:r>
        <w:rPr>
          <w:rFonts w:hint="eastAsia"/>
          <w:rtl/>
        </w:rPr>
        <w:t>ه</w:t>
      </w:r>
      <w:r>
        <w:rPr>
          <w:rtl/>
        </w:rPr>
        <w:t xml:space="preserve"> تحق</w:t>
      </w:r>
      <w:r>
        <w:rPr>
          <w:rFonts w:hint="cs"/>
          <w:rtl/>
        </w:rPr>
        <w:t>ی</w:t>
      </w:r>
      <w:r>
        <w:rPr>
          <w:rFonts w:hint="eastAsia"/>
          <w:rtl/>
        </w:rPr>
        <w:t>ق</w:t>
      </w:r>
      <w:r>
        <w:rPr>
          <w:rtl/>
        </w:rPr>
        <w:t xml:space="preserve"> لط</w:t>
      </w:r>
      <w:r>
        <w:rPr>
          <w:rFonts w:hint="cs"/>
          <w:rtl/>
        </w:rPr>
        <w:t>ی</w:t>
      </w:r>
      <w:r>
        <w:rPr>
          <w:rFonts w:hint="eastAsia"/>
          <w:rtl/>
        </w:rPr>
        <w:t>ف</w:t>
      </w:r>
      <w:r>
        <w:rPr>
          <w:rtl/>
        </w:rPr>
        <w:t xml:space="preserve"> فأذکره لنفاسته،أو مطلب مهمّ فأقتصر عل</w:t>
      </w:r>
      <w:r>
        <w:rPr>
          <w:rFonts w:hint="cs"/>
          <w:rtl/>
        </w:rPr>
        <w:t>ی</w:t>
      </w:r>
      <w:r>
        <w:rPr>
          <w:rtl/>
        </w:rPr>
        <w:t xml:space="preserve"> لبّه و خلاصته،و اکتب مختصرا من تراجم مشاه</w:t>
      </w:r>
      <w:r>
        <w:rPr>
          <w:rFonts w:hint="cs"/>
          <w:rtl/>
        </w:rPr>
        <w:t>ی</w:t>
      </w:r>
      <w:r>
        <w:rPr>
          <w:rFonts w:hint="eastAsia"/>
          <w:rtl/>
        </w:rPr>
        <w:t>ر</w:t>
      </w:r>
      <w:r>
        <w:rPr>
          <w:rtl/>
        </w:rPr>
        <w:t xml:space="preserve"> أصحاب النب</w:t>
      </w:r>
      <w:r>
        <w:rPr>
          <w:rFonts w:hint="cs"/>
          <w:rtl/>
        </w:rPr>
        <w:t>یّ</w:t>
      </w:r>
      <w:r>
        <w:rPr>
          <w:rtl/>
        </w:rPr>
        <w:t xml:space="preserve"> و أئمه الد</w:t>
      </w:r>
      <w:r>
        <w:rPr>
          <w:rFonts w:hint="cs"/>
          <w:rtl/>
        </w:rPr>
        <w:t>ی</w:t>
      </w:r>
      <w:r>
        <w:rPr>
          <w:rFonts w:hint="eastAsia"/>
          <w:rtl/>
        </w:rPr>
        <w:t>ن</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)و نبذا </w:t>
      </w:r>
    </w:p>
    <w:p w:rsidR="00AE5AD5" w:rsidRDefault="00E65E42" w:rsidP="0027669E">
      <w:pPr>
        <w:pStyle w:val="libLine"/>
      </w:pPr>
      <w:r>
        <w:rPr>
          <w:rFonts w:hint="cs"/>
          <w:rtl/>
        </w:rPr>
        <w:t>____________________</w:t>
      </w:r>
    </w:p>
    <w:p w:rsidR="00B431B0" w:rsidRDefault="00365129" w:rsidP="0027669E">
      <w:pPr>
        <w:pStyle w:val="libFootnote0"/>
        <w:rPr>
          <w:rtl/>
        </w:rPr>
      </w:pPr>
      <w:r>
        <w:rPr>
          <w:rtl/>
        </w:rPr>
        <w:t>(1)</w:t>
      </w:r>
      <w:r w:rsidR="00ED3E80">
        <w:rPr>
          <w:rtl/>
        </w:rPr>
        <w:t xml:space="preserve"> الب</w:t>
      </w:r>
      <w:r w:rsidR="00ED3E80">
        <w:rPr>
          <w:rFonts w:hint="cs"/>
          <w:rtl/>
        </w:rPr>
        <w:t>ی</w:t>
      </w:r>
      <w:r w:rsidR="00ED3E80">
        <w:rPr>
          <w:rFonts w:hint="eastAsia"/>
          <w:rtl/>
        </w:rPr>
        <w:t>در</w:t>
      </w:r>
      <w:r w:rsidR="00ED3E80">
        <w:rPr>
          <w:rtl/>
        </w:rPr>
        <w:t>:الموضع الذ</w:t>
      </w:r>
      <w:r w:rsidR="00ED3E80">
        <w:rPr>
          <w:rFonts w:hint="cs"/>
          <w:rtl/>
        </w:rPr>
        <w:t>ی</w:t>
      </w:r>
      <w:r w:rsidR="00ED3E80">
        <w:rPr>
          <w:rtl/>
        </w:rPr>
        <w:t xml:space="preserve"> </w:t>
      </w:r>
      <w:r w:rsidR="00ED3E80">
        <w:rPr>
          <w:rFonts w:hint="cs"/>
          <w:rtl/>
        </w:rPr>
        <w:t>ی</w:t>
      </w:r>
      <w:r w:rsidR="00ED3E80">
        <w:rPr>
          <w:rFonts w:hint="eastAsia"/>
          <w:rtl/>
        </w:rPr>
        <w:t>جمع</w:t>
      </w:r>
      <w:r w:rsidR="00ED3E80">
        <w:rPr>
          <w:rtl/>
        </w:rPr>
        <w:t xml:space="preserve"> ف</w:t>
      </w:r>
      <w:r w:rsidR="00ED3E80">
        <w:rPr>
          <w:rFonts w:hint="cs"/>
          <w:rtl/>
        </w:rPr>
        <w:t>ی</w:t>
      </w:r>
      <w:r w:rsidR="00ED3E80">
        <w:rPr>
          <w:rFonts w:hint="eastAsia"/>
          <w:rtl/>
        </w:rPr>
        <w:t>ه</w:t>
      </w:r>
      <w:r w:rsidR="00ED3E80">
        <w:rPr>
          <w:rtl/>
        </w:rPr>
        <w:t xml:space="preserve"> الحص</w:t>
      </w:r>
      <w:r w:rsidR="00ED3E80">
        <w:rPr>
          <w:rFonts w:hint="cs"/>
          <w:rtl/>
        </w:rPr>
        <w:t>ی</w:t>
      </w:r>
      <w:r w:rsidR="00ED3E80">
        <w:rPr>
          <w:rFonts w:hint="eastAsia"/>
          <w:rtl/>
        </w:rPr>
        <w:t>د</w:t>
      </w:r>
      <w:r w:rsidR="00ED3E80">
        <w:rPr>
          <w:rtl/>
        </w:rPr>
        <w:t xml:space="preserve"> و </w:t>
      </w:r>
      <w:r w:rsidR="00ED3E80">
        <w:rPr>
          <w:rFonts w:hint="cs"/>
          <w:rtl/>
        </w:rPr>
        <w:t>ی</w:t>
      </w:r>
      <w:r w:rsidR="00ED3E80">
        <w:rPr>
          <w:rFonts w:hint="eastAsia"/>
          <w:rtl/>
        </w:rPr>
        <w:t>داس</w:t>
      </w:r>
    </w:p>
    <w:p w:rsidR="005A2728" w:rsidRDefault="005A2728" w:rsidP="0027669E">
      <w:pPr>
        <w:pStyle w:val="libNormal"/>
        <w:rPr>
          <w:rtl/>
        </w:rPr>
      </w:pPr>
      <w:r>
        <w:rPr>
          <w:rtl/>
        </w:rPr>
        <w:br w:type="page"/>
      </w:r>
    </w:p>
    <w:p w:rsidR="00ED3E80" w:rsidRDefault="00ED3E80" w:rsidP="00AE5AD5">
      <w:pPr>
        <w:pStyle w:val="libNormal0"/>
      </w:pPr>
      <w:r>
        <w:rPr>
          <w:rFonts w:hint="eastAsia"/>
          <w:rtl/>
        </w:rPr>
        <w:lastRenderedPageBreak/>
        <w:t>من</w:t>
      </w:r>
      <w:r>
        <w:rPr>
          <w:rtl/>
        </w:rPr>
        <w:t xml:space="preserve"> أحوال معار</w:t>
      </w:r>
      <w:r>
        <w:rPr>
          <w:rFonts w:hint="cs"/>
          <w:rtl/>
        </w:rPr>
        <w:t>ی</w:t>
      </w:r>
      <w:r>
        <w:rPr>
          <w:rFonts w:hint="eastAsia"/>
          <w:rtl/>
        </w:rPr>
        <w:t>ف</w:t>
      </w:r>
      <w:r>
        <w:rPr>
          <w:rtl/>
        </w:rPr>
        <w:t xml:space="preserve"> علماء الفر</w:t>
      </w:r>
      <w:r>
        <w:rPr>
          <w:rFonts w:hint="cs"/>
          <w:rtl/>
        </w:rPr>
        <w:t>ی</w:t>
      </w:r>
      <w:r>
        <w:rPr>
          <w:rFonts w:hint="eastAsia"/>
          <w:rtl/>
        </w:rPr>
        <w:t>ق</w:t>
      </w:r>
      <w:r>
        <w:rPr>
          <w:rFonts w:hint="cs"/>
          <w:rtl/>
        </w:rPr>
        <w:t>ی</w:t>
      </w:r>
      <w:r>
        <w:rPr>
          <w:rFonts w:hint="eastAsia"/>
          <w:rtl/>
        </w:rPr>
        <w:t>ن،و</w:t>
      </w:r>
      <w:r>
        <w:rPr>
          <w:rtl/>
        </w:rPr>
        <w:t xml:space="preserve"> بعض الشعراء و الأدباء المعروف</w:t>
      </w:r>
      <w:r>
        <w:rPr>
          <w:rFonts w:hint="cs"/>
          <w:rtl/>
        </w:rPr>
        <w:t>ی</w:t>
      </w:r>
      <w:r>
        <w:rPr>
          <w:rFonts w:hint="eastAsia"/>
          <w:rtl/>
        </w:rPr>
        <w:t>ن</w:t>
      </w:r>
      <w:r>
        <w:rPr>
          <w:rtl/>
        </w:rPr>
        <w:t xml:space="preserve"> عند ذکر أسام</w:t>
      </w:r>
      <w:r>
        <w:rPr>
          <w:rFonts w:hint="cs"/>
          <w:rtl/>
        </w:rPr>
        <w:t>ی</w:t>
      </w:r>
      <w:r>
        <w:rPr>
          <w:rFonts w:hint="eastAsia"/>
          <w:rtl/>
        </w:rPr>
        <w:t>هم</w:t>
      </w:r>
      <w:r>
        <w:rPr>
          <w:rtl/>
        </w:rPr>
        <w:t xml:space="preserve"> و أنسابهم و ألقابهم،ل</w:t>
      </w:r>
      <w:r>
        <w:rPr>
          <w:rFonts w:hint="cs"/>
          <w:rtl/>
        </w:rPr>
        <w:t>ی</w:t>
      </w:r>
      <w:r>
        <w:rPr>
          <w:rFonts w:hint="eastAsia"/>
          <w:rtl/>
        </w:rPr>
        <w:t>نتفع</w:t>
      </w:r>
      <w:r>
        <w:rPr>
          <w:rtl/>
        </w:rPr>
        <w:t xml:space="preserve"> به کلّ من وقف عل</w:t>
      </w:r>
      <w:r>
        <w:rPr>
          <w:rFonts w:hint="cs"/>
          <w:rtl/>
        </w:rPr>
        <w:t>ی</w:t>
      </w:r>
      <w:r>
        <w:rPr>
          <w:rFonts w:hint="eastAsia"/>
          <w:rtl/>
        </w:rPr>
        <w:t>ه</w:t>
      </w:r>
      <w:r>
        <w:rPr>
          <w:rtl/>
        </w:rPr>
        <w:t xml:space="preserve">. </w:t>
      </w:r>
    </w:p>
    <w:p w:rsidR="00ED3E80" w:rsidRDefault="00ED3E80" w:rsidP="00ED3E80">
      <w:pPr>
        <w:pStyle w:val="libNormal"/>
      </w:pPr>
      <w:r>
        <w:rPr>
          <w:rFonts w:hint="eastAsia"/>
          <w:rtl/>
        </w:rPr>
        <w:t>فلمّا</w:t>
      </w:r>
      <w:r>
        <w:rPr>
          <w:rtl/>
        </w:rPr>
        <w:t xml:space="preserve"> استقرّ عل</w:t>
      </w:r>
      <w:r>
        <w:rPr>
          <w:rFonts w:hint="cs"/>
          <w:rtl/>
        </w:rPr>
        <w:t>ی</w:t>
      </w:r>
      <w:r>
        <w:rPr>
          <w:rtl/>
        </w:rPr>
        <w:t xml:space="preserve"> ذلک عزم</w:t>
      </w:r>
      <w:r>
        <w:rPr>
          <w:rFonts w:hint="cs"/>
          <w:rtl/>
        </w:rPr>
        <w:t>ی</w:t>
      </w:r>
      <w:r>
        <w:rPr>
          <w:rFonts w:hint="eastAsia"/>
          <w:rtl/>
        </w:rPr>
        <w:t>،و</w:t>
      </w:r>
      <w:r>
        <w:rPr>
          <w:rtl/>
        </w:rPr>
        <w:t xml:space="preserve"> تمّ جزم</w:t>
      </w:r>
      <w:r>
        <w:rPr>
          <w:rFonts w:hint="cs"/>
          <w:rtl/>
        </w:rPr>
        <w:t>ی</w:t>
      </w:r>
      <w:r>
        <w:rPr>
          <w:rFonts w:hint="eastAsia"/>
          <w:rtl/>
        </w:rPr>
        <w:t>،اعتزلت</w:t>
      </w:r>
      <w:r>
        <w:rPr>
          <w:rtl/>
        </w:rPr>
        <w:t xml:space="preserve"> عن مجالس الاخلاّء و الأحباب،و أقبلت عل</w:t>
      </w:r>
      <w:r>
        <w:rPr>
          <w:rFonts w:hint="cs"/>
          <w:rtl/>
        </w:rPr>
        <w:t>ی</w:t>
      </w:r>
      <w:r>
        <w:rPr>
          <w:rtl/>
        </w:rPr>
        <w:t xml:space="preserve"> تأل</w:t>
      </w:r>
      <w:r>
        <w:rPr>
          <w:rFonts w:hint="cs"/>
          <w:rtl/>
        </w:rPr>
        <w:t>ی</w:t>
      </w:r>
      <w:r>
        <w:rPr>
          <w:rFonts w:hint="eastAsia"/>
          <w:rtl/>
        </w:rPr>
        <w:t>ف</w:t>
      </w:r>
      <w:r>
        <w:rPr>
          <w:rtl/>
        </w:rPr>
        <w:t xml:space="preserve"> هذا الکتاب،ففرّقت مطالب البحار،و ما هو المقصود لنا عل</w:t>
      </w:r>
      <w:r>
        <w:rPr>
          <w:rFonts w:hint="cs"/>
          <w:rtl/>
        </w:rPr>
        <w:t>ی</w:t>
      </w:r>
      <w:r>
        <w:rPr>
          <w:rtl/>
        </w:rPr>
        <w:t xml:space="preserve"> المواد،بطرز غر</w:t>
      </w:r>
      <w:r>
        <w:rPr>
          <w:rFonts w:hint="cs"/>
          <w:rtl/>
        </w:rPr>
        <w:t>ی</w:t>
      </w:r>
      <w:r>
        <w:rPr>
          <w:rFonts w:hint="eastAsia"/>
          <w:rtl/>
        </w:rPr>
        <w:t>ب</w:t>
      </w:r>
      <w:r>
        <w:rPr>
          <w:rtl/>
        </w:rPr>
        <w:t xml:space="preserve"> و نهج سداد،سالکا طر</w:t>
      </w:r>
      <w:r>
        <w:rPr>
          <w:rFonts w:hint="cs"/>
          <w:rtl/>
        </w:rPr>
        <w:t>ی</w:t>
      </w:r>
      <w:r>
        <w:rPr>
          <w:rFonts w:hint="eastAsia"/>
          <w:rtl/>
        </w:rPr>
        <w:t>ق</w:t>
      </w:r>
      <w:r>
        <w:rPr>
          <w:rtl/>
        </w:rPr>
        <w:t xml:space="preserve"> کتاب(النها</w:t>
      </w:r>
      <w:r>
        <w:rPr>
          <w:rFonts w:hint="cs"/>
          <w:rtl/>
        </w:rPr>
        <w:t>ی</w:t>
      </w:r>
      <w:r>
        <w:rPr>
          <w:rFonts w:hint="eastAsia"/>
          <w:rtl/>
        </w:rPr>
        <w:t>ه</w:t>
      </w:r>
      <w:r>
        <w:rPr>
          <w:rtl/>
        </w:rPr>
        <w:t xml:space="preserve"> الأث</w:t>
      </w:r>
      <w:r>
        <w:rPr>
          <w:rFonts w:hint="cs"/>
          <w:rtl/>
        </w:rPr>
        <w:t>ی</w:t>
      </w:r>
      <w:r>
        <w:rPr>
          <w:rFonts w:hint="eastAsia"/>
          <w:rtl/>
        </w:rPr>
        <w:t>ر</w:t>
      </w:r>
      <w:r>
        <w:rPr>
          <w:rFonts w:hint="cs"/>
          <w:rtl/>
        </w:rPr>
        <w:t>یّ</w:t>
      </w:r>
      <w:r>
        <w:rPr>
          <w:rFonts w:hint="eastAsia"/>
          <w:rtl/>
        </w:rPr>
        <w:t>ه</w:t>
      </w:r>
      <w:r>
        <w:rPr>
          <w:rtl/>
        </w:rPr>
        <w:t>)ف</w:t>
      </w:r>
      <w:r>
        <w:rPr>
          <w:rFonts w:hint="cs"/>
          <w:rtl/>
        </w:rPr>
        <w:t>ی</w:t>
      </w:r>
      <w:r>
        <w:rPr>
          <w:rtl/>
        </w:rPr>
        <w:t xml:space="preserve"> الترت</w:t>
      </w:r>
      <w:r>
        <w:rPr>
          <w:rFonts w:hint="cs"/>
          <w:rtl/>
        </w:rPr>
        <w:t>ی</w:t>
      </w:r>
      <w:r>
        <w:rPr>
          <w:rFonts w:hint="eastAsia"/>
          <w:rtl/>
        </w:rPr>
        <w:t>ب</w:t>
      </w:r>
      <w:r>
        <w:rPr>
          <w:rtl/>
        </w:rPr>
        <w:t xml:space="preserve"> الذ</w:t>
      </w:r>
      <w:r>
        <w:rPr>
          <w:rFonts w:hint="cs"/>
          <w:rtl/>
        </w:rPr>
        <w:t>ی</w:t>
      </w:r>
      <w:r>
        <w:rPr>
          <w:rtl/>
        </w:rPr>
        <w:t xml:space="preserve"> اشتمل عل</w:t>
      </w:r>
      <w:r>
        <w:rPr>
          <w:rFonts w:hint="cs"/>
          <w:rtl/>
        </w:rPr>
        <w:t>ی</w:t>
      </w:r>
      <w:r>
        <w:rPr>
          <w:rFonts w:hint="eastAsia"/>
          <w:rtl/>
        </w:rPr>
        <w:t>ه،و</w:t>
      </w:r>
      <w:r>
        <w:rPr>
          <w:rtl/>
        </w:rPr>
        <w:t xml:space="preserve"> الوضع الذ</w:t>
      </w:r>
      <w:r>
        <w:rPr>
          <w:rFonts w:hint="cs"/>
          <w:rtl/>
        </w:rPr>
        <w:t>ی</w:t>
      </w:r>
      <w:r>
        <w:rPr>
          <w:rtl/>
        </w:rPr>
        <w:t xml:space="preserve"> حواه،بالت</w:t>
      </w:r>
      <w:r>
        <w:rPr>
          <w:rFonts w:hint="eastAsia"/>
          <w:rtl/>
        </w:rPr>
        <w:t>زام</w:t>
      </w:r>
      <w:r>
        <w:rPr>
          <w:rtl/>
        </w:rPr>
        <w:t xml:space="preserve"> الحرف الأول و الثان</w:t>
      </w:r>
      <w:r>
        <w:rPr>
          <w:rFonts w:hint="cs"/>
          <w:rtl/>
        </w:rPr>
        <w:t>ی</w:t>
      </w:r>
      <w:r>
        <w:rPr>
          <w:rtl/>
        </w:rPr>
        <w:t xml:space="preserve"> من کل کلمه عل</w:t>
      </w:r>
      <w:r>
        <w:rPr>
          <w:rFonts w:hint="cs"/>
          <w:rtl/>
        </w:rPr>
        <w:t>ی</w:t>
      </w:r>
      <w:r>
        <w:rPr>
          <w:rtl/>
        </w:rPr>
        <w:t xml:space="preserve"> س</w:t>
      </w:r>
      <w:r>
        <w:rPr>
          <w:rFonts w:hint="cs"/>
          <w:rtl/>
        </w:rPr>
        <w:t>ی</w:t>
      </w:r>
      <w:r>
        <w:rPr>
          <w:rFonts w:hint="eastAsia"/>
          <w:rtl/>
        </w:rPr>
        <w:t>اق</w:t>
      </w:r>
      <w:r>
        <w:rPr>
          <w:rtl/>
        </w:rPr>
        <w:t xml:space="preserve"> الحروف بالنهج المألوف،فجاء بحمد اللّه تعال</w:t>
      </w:r>
      <w:r>
        <w:rPr>
          <w:rFonts w:hint="cs"/>
          <w:rtl/>
        </w:rPr>
        <w:t>ی</w:t>
      </w:r>
      <w:r>
        <w:rPr>
          <w:rtl/>
        </w:rPr>
        <w:t xml:space="preserve"> کما أردت عل</w:t>
      </w:r>
      <w:r>
        <w:rPr>
          <w:rFonts w:hint="cs"/>
          <w:rtl/>
        </w:rPr>
        <w:t>ی</w:t>
      </w:r>
      <w:r>
        <w:rPr>
          <w:rtl/>
        </w:rPr>
        <w:t xml:space="preserve"> أحسن الوفاء،و أتان</w:t>
      </w:r>
      <w:r>
        <w:rPr>
          <w:rFonts w:hint="cs"/>
          <w:rtl/>
        </w:rPr>
        <w:t>ی</w:t>
      </w:r>
      <w:r>
        <w:rPr>
          <w:rtl/>
        </w:rPr>
        <w:t xml:space="preserve"> بفضل ربّ</w:t>
      </w:r>
      <w:r>
        <w:rPr>
          <w:rFonts w:hint="cs"/>
          <w:rtl/>
        </w:rPr>
        <w:t>ی</w:t>
      </w:r>
      <w:r>
        <w:rPr>
          <w:rtl/>
        </w:rPr>
        <w:t xml:space="preserve"> فوق ما مهّدت و قصدت عل</w:t>
      </w:r>
      <w:r>
        <w:rPr>
          <w:rFonts w:hint="cs"/>
          <w:rtl/>
        </w:rPr>
        <w:t>ی</w:t>
      </w:r>
      <w:r>
        <w:rPr>
          <w:rtl/>
        </w:rPr>
        <w:t xml:space="preserve"> أفضل الرجاء،فبلغ بحمده تعال</w:t>
      </w:r>
      <w:r>
        <w:rPr>
          <w:rFonts w:hint="cs"/>
          <w:rtl/>
        </w:rPr>
        <w:t>ی</w:t>
      </w:r>
      <w:r>
        <w:rPr>
          <w:rtl/>
        </w:rPr>
        <w:t xml:space="preserve"> مبلغا لو شئت لجعلته جامعا أص</w:t>
      </w:r>
      <w:r>
        <w:rPr>
          <w:rFonts w:hint="cs"/>
          <w:rtl/>
        </w:rPr>
        <w:t>ی</w:t>
      </w:r>
      <w:r>
        <w:rPr>
          <w:rFonts w:hint="eastAsia"/>
          <w:rtl/>
        </w:rPr>
        <w:t>لا،و</w:t>
      </w:r>
      <w:r>
        <w:rPr>
          <w:rtl/>
        </w:rPr>
        <w:t xml:space="preserve"> الاّ فال</w:t>
      </w:r>
      <w:r>
        <w:rPr>
          <w:rFonts w:hint="cs"/>
          <w:rtl/>
        </w:rPr>
        <w:t>ی</w:t>
      </w:r>
      <w:r>
        <w:rPr>
          <w:rtl/>
        </w:rPr>
        <w:t xml:space="preserve"> مطالب البحار هاد</w:t>
      </w:r>
      <w:r>
        <w:rPr>
          <w:rFonts w:hint="cs"/>
          <w:rtl/>
        </w:rPr>
        <w:t>ی</w:t>
      </w:r>
      <w:r>
        <w:rPr>
          <w:rFonts w:hint="eastAsia"/>
          <w:rtl/>
        </w:rPr>
        <w:t>ا</w:t>
      </w:r>
      <w:r>
        <w:rPr>
          <w:rtl/>
        </w:rPr>
        <w:t xml:space="preserve"> و دل</w:t>
      </w:r>
      <w:r>
        <w:rPr>
          <w:rFonts w:hint="cs"/>
          <w:rtl/>
        </w:rPr>
        <w:t>ی</w:t>
      </w:r>
      <w:r>
        <w:rPr>
          <w:rFonts w:hint="eastAsia"/>
          <w:rtl/>
        </w:rPr>
        <w:t>لا،و</w:t>
      </w:r>
      <w:r>
        <w:rPr>
          <w:rtl/>
        </w:rPr>
        <w:t xml:space="preserve"> سمّ</w:t>
      </w:r>
      <w:r>
        <w:rPr>
          <w:rFonts w:hint="cs"/>
          <w:rtl/>
        </w:rPr>
        <w:t>ی</w:t>
      </w:r>
      <w:r>
        <w:rPr>
          <w:rFonts w:hint="eastAsia"/>
          <w:rtl/>
        </w:rPr>
        <w:t>ته</w:t>
      </w:r>
      <w:r w:rsidR="00F71F29" w:rsidRPr="00FA1F3D">
        <w:rPr>
          <w:rFonts w:hint="eastAsia"/>
          <w:rtl/>
        </w:rPr>
        <w:t>(</w:t>
      </w:r>
      <w:r w:rsidRPr="00FA1F3D">
        <w:rPr>
          <w:rFonts w:hint="eastAsia"/>
          <w:rtl/>
        </w:rPr>
        <w:t>سف</w:t>
      </w:r>
      <w:r w:rsidRPr="00FA1F3D">
        <w:rPr>
          <w:rFonts w:hint="cs"/>
          <w:rtl/>
        </w:rPr>
        <w:t>ی</w:t>
      </w:r>
      <w:r w:rsidRPr="00FA1F3D">
        <w:rPr>
          <w:rFonts w:hint="eastAsia"/>
          <w:rtl/>
        </w:rPr>
        <w:t>نه</w:t>
      </w:r>
      <w:r w:rsidRPr="00FA1F3D">
        <w:rPr>
          <w:rtl/>
        </w:rPr>
        <w:t xml:space="preserve"> بحار الأنوار و مد</w:t>
      </w:r>
      <w:r w:rsidRPr="00FA1F3D">
        <w:rPr>
          <w:rFonts w:hint="cs"/>
          <w:rtl/>
        </w:rPr>
        <w:t>ی</w:t>
      </w:r>
      <w:r w:rsidRPr="00FA1F3D">
        <w:rPr>
          <w:rFonts w:hint="eastAsia"/>
          <w:rtl/>
        </w:rPr>
        <w:t>نه</w:t>
      </w:r>
      <w:r w:rsidRPr="00FA1F3D">
        <w:rPr>
          <w:rtl/>
        </w:rPr>
        <w:t xml:space="preserve"> الحکم و الآثار</w:t>
      </w:r>
      <w:r w:rsidR="00F71F29" w:rsidRPr="00FA1F3D">
        <w:rPr>
          <w:rtl/>
        </w:rPr>
        <w:t>)</w:t>
      </w:r>
      <w:r w:rsidRPr="00FA1F3D">
        <w:rPr>
          <w:rtl/>
        </w:rPr>
        <w:t xml:space="preserve">. </w:t>
      </w:r>
    </w:p>
    <w:p w:rsidR="00B431B0" w:rsidRDefault="00ED3E80" w:rsidP="00ED3E80">
      <w:pPr>
        <w:pStyle w:val="libNormal"/>
      </w:pPr>
      <w:r>
        <w:rPr>
          <w:rFonts w:hint="eastAsia"/>
          <w:rtl/>
        </w:rPr>
        <w:t>فخذه</w:t>
      </w:r>
      <w:r>
        <w:rPr>
          <w:rtl/>
        </w:rPr>
        <w:t xml:space="preserve"> سف</w:t>
      </w:r>
      <w:r>
        <w:rPr>
          <w:rFonts w:hint="cs"/>
          <w:rtl/>
        </w:rPr>
        <w:t>ی</w:t>
      </w:r>
      <w:r>
        <w:rPr>
          <w:rFonts w:hint="eastAsia"/>
          <w:rtl/>
        </w:rPr>
        <w:t>نه</w:t>
      </w:r>
      <w:r>
        <w:rPr>
          <w:rtl/>
        </w:rPr>
        <w:t xml:space="preserve"> نجاه مشحونه بذخائر السعادات،و فلکا مز</w:t>
      </w:r>
      <w:r>
        <w:rPr>
          <w:rFonts w:hint="cs"/>
          <w:rtl/>
        </w:rPr>
        <w:t>یّ</w:t>
      </w:r>
      <w:r>
        <w:rPr>
          <w:rFonts w:hint="eastAsia"/>
          <w:rtl/>
        </w:rPr>
        <w:t>نا</w:t>
      </w:r>
      <w:r>
        <w:rPr>
          <w:rtl/>
        </w:rPr>
        <w:t xml:space="preserve"> بالن</w:t>
      </w:r>
      <w:r>
        <w:rPr>
          <w:rFonts w:hint="cs"/>
          <w:rtl/>
        </w:rPr>
        <w:t>یّ</w:t>
      </w:r>
      <w:r>
        <w:rPr>
          <w:rFonts w:hint="eastAsia"/>
          <w:rtl/>
        </w:rPr>
        <w:t>رات</w:t>
      </w:r>
      <w:r>
        <w:rPr>
          <w:rtl/>
        </w:rPr>
        <w:t xml:space="preserve"> المنج</w:t>
      </w:r>
      <w:r>
        <w:rPr>
          <w:rFonts w:hint="cs"/>
          <w:rtl/>
        </w:rPr>
        <w:t>ی</w:t>
      </w:r>
      <w:r>
        <w:rPr>
          <w:rFonts w:hint="eastAsia"/>
          <w:rtl/>
        </w:rPr>
        <w:t>ه</w:t>
      </w:r>
      <w:r>
        <w:rPr>
          <w:rtl/>
        </w:rPr>
        <w:t xml:space="preserve"> عن ظلم الجهالات،و دل</w:t>
      </w:r>
      <w:r>
        <w:rPr>
          <w:rFonts w:hint="cs"/>
          <w:rtl/>
        </w:rPr>
        <w:t>ی</w:t>
      </w:r>
      <w:r>
        <w:rPr>
          <w:rFonts w:hint="eastAsia"/>
          <w:rtl/>
        </w:rPr>
        <w:t>لا</w:t>
      </w:r>
      <w:r>
        <w:rPr>
          <w:rtl/>
        </w:rPr>
        <w:t xml:space="preserve"> </w:t>
      </w:r>
      <w:r>
        <w:rPr>
          <w:rFonts w:hint="cs"/>
          <w:rtl/>
        </w:rPr>
        <w:t>ی</w:t>
      </w:r>
      <w:r>
        <w:rPr>
          <w:rFonts w:hint="eastAsia"/>
          <w:rtl/>
        </w:rPr>
        <w:t>وقفک</w:t>
      </w:r>
      <w:r>
        <w:rPr>
          <w:rtl/>
        </w:rPr>
        <w:t xml:space="preserve"> عل</w:t>
      </w:r>
      <w:r>
        <w:rPr>
          <w:rFonts w:hint="cs"/>
          <w:rtl/>
        </w:rPr>
        <w:t>ی</w:t>
      </w:r>
      <w:r>
        <w:rPr>
          <w:rtl/>
        </w:rPr>
        <w:t xml:space="preserve"> أدو</w:t>
      </w:r>
      <w:r>
        <w:rPr>
          <w:rFonts w:hint="cs"/>
          <w:rtl/>
        </w:rPr>
        <w:t>ی</w:t>
      </w:r>
      <w:r>
        <w:rPr>
          <w:rFonts w:hint="eastAsia"/>
          <w:rtl/>
        </w:rPr>
        <w:t>ه</w:t>
      </w:r>
      <w:r>
        <w:rPr>
          <w:rtl/>
        </w:rPr>
        <w:t xml:space="preserve"> شاف</w:t>
      </w:r>
      <w:r>
        <w:rPr>
          <w:rFonts w:hint="cs"/>
          <w:rtl/>
        </w:rPr>
        <w:t>ی</w:t>
      </w:r>
      <w:r>
        <w:rPr>
          <w:rFonts w:hint="eastAsia"/>
          <w:rtl/>
        </w:rPr>
        <w:t>ه،و</w:t>
      </w:r>
      <w:r>
        <w:rPr>
          <w:rtl/>
        </w:rPr>
        <w:t xml:space="preserve"> </w:t>
      </w:r>
      <w:r>
        <w:rPr>
          <w:rFonts w:hint="cs"/>
          <w:rtl/>
        </w:rPr>
        <w:t>ی</w:t>
      </w:r>
      <w:r>
        <w:rPr>
          <w:rFonts w:hint="eastAsia"/>
          <w:rtl/>
        </w:rPr>
        <w:t>وردک</w:t>
      </w:r>
      <w:r>
        <w:rPr>
          <w:rtl/>
        </w:rPr>
        <w:t xml:space="preserve"> ال</w:t>
      </w:r>
      <w:r>
        <w:rPr>
          <w:rFonts w:hint="cs"/>
          <w:rtl/>
        </w:rPr>
        <w:t>ی</w:t>
      </w:r>
      <w:r>
        <w:rPr>
          <w:rtl/>
        </w:rPr>
        <w:t xml:space="preserve"> أع</w:t>
      </w:r>
      <w:r>
        <w:rPr>
          <w:rFonts w:hint="cs"/>
          <w:rtl/>
        </w:rPr>
        <w:t>ی</w:t>
      </w:r>
      <w:r>
        <w:rPr>
          <w:rFonts w:hint="eastAsia"/>
          <w:rtl/>
        </w:rPr>
        <w:t>ن</w:t>
      </w:r>
      <w:r>
        <w:rPr>
          <w:rtl/>
        </w:rPr>
        <w:t xml:space="preserve"> صاف</w:t>
      </w:r>
      <w:r>
        <w:rPr>
          <w:rFonts w:hint="cs"/>
          <w:rtl/>
        </w:rPr>
        <w:t>ی</w:t>
      </w:r>
      <w:r>
        <w:rPr>
          <w:rFonts w:hint="eastAsia"/>
          <w:rtl/>
        </w:rPr>
        <w:t>ه،</w:t>
      </w:r>
      <w:r>
        <w:rPr>
          <w:rtl/>
        </w:rPr>
        <w:t xml:space="preserve"> و </w:t>
      </w:r>
      <w:r>
        <w:rPr>
          <w:rFonts w:hint="cs"/>
          <w:rtl/>
        </w:rPr>
        <w:t>ی</w:t>
      </w:r>
      <w:r>
        <w:rPr>
          <w:rFonts w:hint="eastAsia"/>
          <w:rtl/>
        </w:rPr>
        <w:t>وصلک</w:t>
      </w:r>
      <w:r>
        <w:rPr>
          <w:rtl/>
        </w:rPr>
        <w:t xml:space="preserve"> ال</w:t>
      </w:r>
      <w:r>
        <w:rPr>
          <w:rFonts w:hint="cs"/>
          <w:rtl/>
        </w:rPr>
        <w:t>ی</w:t>
      </w:r>
      <w:r>
        <w:rPr>
          <w:rtl/>
        </w:rPr>
        <w:t xml:space="preserve"> ر</w:t>
      </w:r>
      <w:r>
        <w:rPr>
          <w:rFonts w:hint="cs"/>
          <w:rtl/>
        </w:rPr>
        <w:t>ی</w:t>
      </w:r>
      <w:r>
        <w:rPr>
          <w:rFonts w:hint="eastAsia"/>
          <w:rtl/>
        </w:rPr>
        <w:t>اض</w:t>
      </w:r>
      <w:r>
        <w:rPr>
          <w:rtl/>
        </w:rPr>
        <w:t xml:space="preserve"> نضره،و حدائق خضره،مز</w:t>
      </w:r>
      <w:r>
        <w:rPr>
          <w:rFonts w:hint="cs"/>
          <w:rtl/>
        </w:rPr>
        <w:t>یّ</w:t>
      </w:r>
      <w:r>
        <w:rPr>
          <w:rFonts w:hint="eastAsia"/>
          <w:rtl/>
        </w:rPr>
        <w:t>نه</w:t>
      </w:r>
      <w:r>
        <w:rPr>
          <w:rtl/>
        </w:rPr>
        <w:t xml:space="preserve"> بأزهار کلّ علم،و ثمار کلّ حکمه،فلم تعثر عل</w:t>
      </w:r>
      <w:r>
        <w:rPr>
          <w:rFonts w:hint="cs"/>
          <w:rtl/>
        </w:rPr>
        <w:t>ی</w:t>
      </w:r>
      <w:r>
        <w:rPr>
          <w:rtl/>
        </w:rPr>
        <w:t xml:space="preserve"> حکمه الاّ و ف</w:t>
      </w:r>
      <w:r>
        <w:rPr>
          <w:rFonts w:hint="cs"/>
          <w:rtl/>
        </w:rPr>
        <w:t>ی</w:t>
      </w:r>
      <w:r>
        <w:rPr>
          <w:rFonts w:hint="eastAsia"/>
          <w:rtl/>
        </w:rPr>
        <w:t>ه</w:t>
      </w:r>
      <w:r>
        <w:rPr>
          <w:rtl/>
        </w:rPr>
        <w:t xml:space="preserve"> صفوها،و لم تظ</w:t>
      </w:r>
      <w:r>
        <w:rPr>
          <w:rFonts w:hint="eastAsia"/>
          <w:rtl/>
        </w:rPr>
        <w:t>فر</w:t>
      </w:r>
      <w:r>
        <w:rPr>
          <w:rtl/>
        </w:rPr>
        <w:t xml:space="preserve"> بحق</w:t>
      </w:r>
      <w:r>
        <w:rPr>
          <w:rFonts w:hint="cs"/>
          <w:rtl/>
        </w:rPr>
        <w:t>ی</w:t>
      </w:r>
      <w:r>
        <w:rPr>
          <w:rFonts w:hint="eastAsia"/>
          <w:rtl/>
        </w:rPr>
        <w:t>قه</w:t>
      </w:r>
      <w:r>
        <w:rPr>
          <w:rtl/>
        </w:rPr>
        <w:t xml:space="preserve"> الاّ و ف</w:t>
      </w:r>
      <w:r>
        <w:rPr>
          <w:rFonts w:hint="cs"/>
          <w:rtl/>
        </w:rPr>
        <w:t>ی</w:t>
      </w:r>
      <w:r>
        <w:rPr>
          <w:rFonts w:hint="eastAsia"/>
          <w:rtl/>
        </w:rPr>
        <w:t>ه</w:t>
      </w:r>
      <w:r>
        <w:rPr>
          <w:rtl/>
        </w:rPr>
        <w:t xml:space="preserve"> أصلها، فأرجو من فضل اللّه سبحانه أن </w:t>
      </w:r>
      <w:r>
        <w:rPr>
          <w:rFonts w:hint="cs"/>
          <w:rtl/>
        </w:rPr>
        <w:t>ی</w:t>
      </w:r>
      <w:r>
        <w:rPr>
          <w:rFonts w:hint="eastAsia"/>
          <w:rtl/>
        </w:rPr>
        <w:t>کون</w:t>
      </w:r>
      <w:r>
        <w:rPr>
          <w:rtl/>
        </w:rPr>
        <w:t xml:space="preserve"> مرجعا للأفاضل الکرام،و مطرحا لأنظار العلماء الأعلام،ال</w:t>
      </w:r>
      <w:r>
        <w:rPr>
          <w:rFonts w:hint="cs"/>
          <w:rtl/>
        </w:rPr>
        <w:t>ی</w:t>
      </w:r>
      <w:r>
        <w:rPr>
          <w:rtl/>
        </w:rPr>
        <w:t xml:space="preserve"> ظهور مولانا و إمامنا المهد</w:t>
      </w:r>
      <w:r>
        <w:rPr>
          <w:rFonts w:hint="cs"/>
          <w:rtl/>
        </w:rPr>
        <w:t>یّ</w:t>
      </w:r>
      <w:r>
        <w:rPr>
          <w:rtl/>
        </w:rPr>
        <w:t xml:space="preserve"> المنتظر</w:t>
      </w:r>
      <w:r w:rsidR="00F71F29" w:rsidRPr="00FA1F3D">
        <w:rPr>
          <w:rtl/>
        </w:rPr>
        <w:t>(</w:t>
      </w:r>
      <w:r w:rsidRPr="00FA1F3D">
        <w:rPr>
          <w:rtl/>
        </w:rPr>
        <w:t>الحجّه بن الحسن بن عل</w:t>
      </w:r>
      <w:r w:rsidRPr="00FA1F3D">
        <w:rPr>
          <w:rFonts w:hint="cs"/>
          <w:rtl/>
        </w:rPr>
        <w:t>یّ</w:t>
      </w:r>
      <w:r w:rsidRPr="00FA1F3D">
        <w:rPr>
          <w:rtl/>
        </w:rPr>
        <w:t xml:space="preserve"> ابن محمّد بن عل</w:t>
      </w:r>
      <w:r w:rsidRPr="00FA1F3D">
        <w:rPr>
          <w:rFonts w:hint="cs"/>
          <w:rtl/>
        </w:rPr>
        <w:t>یّ</w:t>
      </w:r>
      <w:r w:rsidRPr="00FA1F3D">
        <w:rPr>
          <w:rtl/>
        </w:rPr>
        <w:t xml:space="preserve"> بن موس</w:t>
      </w:r>
      <w:r w:rsidRPr="00FA1F3D">
        <w:rPr>
          <w:rFonts w:hint="cs"/>
          <w:rtl/>
        </w:rPr>
        <w:t>ی</w:t>
      </w:r>
      <w:r w:rsidRPr="00FA1F3D">
        <w:rPr>
          <w:rtl/>
        </w:rPr>
        <w:t xml:space="preserve"> بن جعفر بن محمّد بن عل</w:t>
      </w:r>
      <w:r w:rsidRPr="00FA1F3D">
        <w:rPr>
          <w:rFonts w:hint="cs"/>
          <w:rtl/>
        </w:rPr>
        <w:t>یّ</w:t>
      </w:r>
      <w:r w:rsidRPr="00FA1F3D">
        <w:rPr>
          <w:rtl/>
        </w:rPr>
        <w:t xml:space="preserve"> بن الحس</w:t>
      </w:r>
      <w:r w:rsidRPr="00FA1F3D">
        <w:rPr>
          <w:rFonts w:hint="cs"/>
          <w:rtl/>
        </w:rPr>
        <w:t>ی</w:t>
      </w:r>
      <w:r w:rsidRPr="00FA1F3D">
        <w:rPr>
          <w:rFonts w:hint="eastAsia"/>
          <w:rtl/>
        </w:rPr>
        <w:t>ن</w:t>
      </w:r>
      <w:r w:rsidRPr="00FA1F3D">
        <w:rPr>
          <w:rtl/>
        </w:rPr>
        <w:t xml:space="preserve"> بن عل</w:t>
      </w:r>
      <w:r w:rsidRPr="00FA1F3D">
        <w:rPr>
          <w:rFonts w:hint="cs"/>
          <w:rtl/>
        </w:rPr>
        <w:t>یّ</w:t>
      </w:r>
      <w:r w:rsidRPr="00FA1F3D">
        <w:rPr>
          <w:rtl/>
        </w:rPr>
        <w:t xml:space="preserve"> بن أب</w:t>
      </w:r>
      <w:r w:rsidRPr="00FA1F3D">
        <w:rPr>
          <w:rFonts w:hint="cs"/>
          <w:rtl/>
        </w:rPr>
        <w:t>ی</w:t>
      </w:r>
      <w:r w:rsidRPr="00FA1F3D">
        <w:rPr>
          <w:rtl/>
        </w:rPr>
        <w:t xml:space="preserve"> ط</w:t>
      </w:r>
      <w:r w:rsidRPr="00FA1F3D">
        <w:rPr>
          <w:rFonts w:hint="eastAsia"/>
          <w:rtl/>
        </w:rPr>
        <w:t>الب</w:t>
      </w:r>
      <w:r w:rsidR="00F71F29" w:rsidRPr="00FA1F3D">
        <w:rPr>
          <w:rFonts w:hint="eastAsia"/>
          <w:rtl/>
        </w:rPr>
        <w:t>)</w:t>
      </w:r>
      <w:r>
        <w:rPr>
          <w:rFonts w:hint="eastAsia"/>
          <w:rtl/>
        </w:rPr>
        <w:t>صاحب</w:t>
      </w:r>
      <w:r>
        <w:rPr>
          <w:rtl/>
        </w:rPr>
        <w:t xml:space="preserve"> الزمان(عل</w:t>
      </w:r>
      <w:r>
        <w:rPr>
          <w:rFonts w:hint="cs"/>
          <w:rtl/>
        </w:rPr>
        <w:t>ی</w:t>
      </w:r>
      <w:r>
        <w:rPr>
          <w:rFonts w:hint="eastAsia"/>
          <w:rtl/>
        </w:rPr>
        <w:t>ه</w:t>
      </w:r>
      <w:r>
        <w:rPr>
          <w:rtl/>
        </w:rPr>
        <w:t xml:space="preserve"> و عل</w:t>
      </w:r>
      <w:r>
        <w:rPr>
          <w:rFonts w:hint="cs"/>
          <w:rtl/>
        </w:rPr>
        <w:t>ی</w:t>
      </w:r>
      <w:r>
        <w:rPr>
          <w:rtl/>
        </w:rPr>
        <w:t xml:space="preserve"> آبائه آلاف الصلاه و السلام)من الآن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w:t>
      </w:r>
      <w:r>
        <w:rPr>
          <w:rtl/>
        </w:rPr>
        <w:t>.و لنقدّم قبل الشروع ف</w:t>
      </w:r>
      <w:r>
        <w:rPr>
          <w:rFonts w:hint="cs"/>
          <w:rtl/>
        </w:rPr>
        <w:t>ی</w:t>
      </w:r>
      <w:r>
        <w:rPr>
          <w:rtl/>
        </w:rPr>
        <w:t xml:space="preserve"> الکتاب مقدّمت</w:t>
      </w:r>
      <w:r>
        <w:rPr>
          <w:rFonts w:hint="cs"/>
          <w:rtl/>
        </w:rPr>
        <w:t>ی</w:t>
      </w:r>
      <w:r>
        <w:rPr>
          <w:rFonts w:hint="eastAsia"/>
          <w:rtl/>
        </w:rPr>
        <w:t>ن</w:t>
      </w:r>
      <w:r>
        <w:rPr>
          <w:rtl/>
        </w:rPr>
        <w:t xml:space="preserve"> لتمه</w:t>
      </w:r>
      <w:r>
        <w:rPr>
          <w:rFonts w:hint="cs"/>
          <w:rtl/>
        </w:rPr>
        <w:t>ی</w:t>
      </w:r>
      <w:r>
        <w:rPr>
          <w:rFonts w:hint="eastAsia"/>
          <w:rtl/>
        </w:rPr>
        <w:t>د</w:t>
      </w:r>
      <w:r>
        <w:rPr>
          <w:rtl/>
        </w:rPr>
        <w:t xml:space="preserve"> ما اصطلحنا عل</w:t>
      </w:r>
      <w:r>
        <w:rPr>
          <w:rFonts w:hint="cs"/>
          <w:rtl/>
        </w:rPr>
        <w:t>ی</w:t>
      </w:r>
      <w:r>
        <w:rPr>
          <w:rFonts w:hint="eastAsia"/>
          <w:rtl/>
        </w:rPr>
        <w:t>ه،</w:t>
      </w:r>
      <w:r>
        <w:rPr>
          <w:rtl/>
        </w:rPr>
        <w:t xml:space="preserve"> و ب</w:t>
      </w:r>
      <w:r>
        <w:rPr>
          <w:rFonts w:hint="cs"/>
          <w:rtl/>
        </w:rPr>
        <w:t>ی</w:t>
      </w:r>
      <w:r>
        <w:rPr>
          <w:rFonts w:hint="eastAsia"/>
          <w:rtl/>
        </w:rPr>
        <w:t>ان</w:t>
      </w:r>
      <w:r>
        <w:rPr>
          <w:rtl/>
        </w:rPr>
        <w:t xml:space="preserve"> ما لا بدّ من معرفته ف</w:t>
      </w:r>
      <w:r>
        <w:rPr>
          <w:rFonts w:hint="cs"/>
          <w:rtl/>
        </w:rPr>
        <w:t>ی</w:t>
      </w:r>
      <w:r>
        <w:rPr>
          <w:rtl/>
        </w:rPr>
        <w:t xml:space="preserve"> الاطلاع عل</w:t>
      </w:r>
      <w:r>
        <w:rPr>
          <w:rFonts w:hint="cs"/>
          <w:rtl/>
        </w:rPr>
        <w:t>ی</w:t>
      </w:r>
      <w:r>
        <w:rPr>
          <w:rtl/>
        </w:rPr>
        <w:t xml:space="preserve"> فوائده. </w:t>
      </w:r>
    </w:p>
    <w:p w:rsidR="005A2728" w:rsidRDefault="005A2728" w:rsidP="0027669E">
      <w:pPr>
        <w:pStyle w:val="libNormal"/>
        <w:rPr>
          <w:rtl/>
        </w:rPr>
      </w:pPr>
      <w:r>
        <w:rPr>
          <w:rFonts w:hint="eastAsia"/>
          <w:rtl/>
        </w:rPr>
        <w:br w:type="page"/>
      </w:r>
    </w:p>
    <w:p w:rsidR="00ED3E80" w:rsidRDefault="00ED3E80" w:rsidP="00AE5AD5">
      <w:pPr>
        <w:pStyle w:val="libBold1"/>
      </w:pPr>
      <w:r>
        <w:rPr>
          <w:rFonts w:hint="eastAsia"/>
          <w:rtl/>
        </w:rPr>
        <w:lastRenderedPageBreak/>
        <w:t>المقدّمه</w:t>
      </w:r>
      <w:r>
        <w:rPr>
          <w:rtl/>
        </w:rPr>
        <w:t xml:space="preserve"> الأول</w:t>
      </w:r>
      <w:r>
        <w:rPr>
          <w:rFonts w:hint="cs"/>
          <w:rtl/>
        </w:rPr>
        <w:t>ی</w:t>
      </w:r>
      <w:r w:rsidR="00AE5AD5">
        <w:rPr>
          <w:rtl/>
        </w:rPr>
        <w:t>:</w:t>
      </w:r>
    </w:p>
    <w:p w:rsidR="00ED3E80" w:rsidRDefault="00ED3E80" w:rsidP="00AE5AD5">
      <w:pPr>
        <w:pStyle w:val="libCenterBold1"/>
      </w:pPr>
      <w:r>
        <w:rPr>
          <w:rFonts w:hint="eastAsia"/>
          <w:rtl/>
        </w:rPr>
        <w:t>ف</w:t>
      </w:r>
      <w:r>
        <w:rPr>
          <w:rFonts w:hint="cs"/>
          <w:rtl/>
        </w:rPr>
        <w:t>ی</w:t>
      </w:r>
      <w:r>
        <w:rPr>
          <w:rtl/>
        </w:rPr>
        <w:t xml:space="preserve"> الرموز الت</w:t>
      </w:r>
      <w:r>
        <w:rPr>
          <w:rFonts w:hint="cs"/>
          <w:rtl/>
        </w:rPr>
        <w:t>ی</w:t>
      </w:r>
      <w:r>
        <w:rPr>
          <w:rtl/>
        </w:rPr>
        <w:t xml:space="preserve"> وضعناها ف</w:t>
      </w:r>
      <w:r>
        <w:rPr>
          <w:rFonts w:hint="cs"/>
          <w:rtl/>
        </w:rPr>
        <w:t>ی</w:t>
      </w:r>
      <w:r>
        <w:rPr>
          <w:rtl/>
        </w:rPr>
        <w:t xml:space="preserve"> الکتاب </w:t>
      </w:r>
    </w:p>
    <w:p w:rsidR="00ED3E80" w:rsidRDefault="00ED3E80" w:rsidP="00ED3E80">
      <w:pPr>
        <w:pStyle w:val="libNormal"/>
      </w:pPr>
      <w:r>
        <w:rPr>
          <w:rFonts w:hint="eastAsia"/>
          <w:rtl/>
        </w:rPr>
        <w:t>إعلم</w:t>
      </w:r>
      <w:r>
        <w:rPr>
          <w:rtl/>
        </w:rPr>
        <w:t xml:space="preserve"> انّا إذا نقلنا حد</w:t>
      </w:r>
      <w:r>
        <w:rPr>
          <w:rFonts w:hint="cs"/>
          <w:rtl/>
        </w:rPr>
        <w:t>ی</w:t>
      </w:r>
      <w:r>
        <w:rPr>
          <w:rFonts w:hint="eastAsia"/>
          <w:rtl/>
        </w:rPr>
        <w:t>ثا</w:t>
      </w:r>
      <w:r>
        <w:rPr>
          <w:rtl/>
        </w:rPr>
        <w:t xml:space="preserve"> بتمامه،أو موضع الحاجه منه،أو کلمه أو بابا أو غ</w:t>
      </w:r>
      <w:r>
        <w:rPr>
          <w:rFonts w:hint="cs"/>
          <w:rtl/>
        </w:rPr>
        <w:t>ی</w:t>
      </w:r>
      <w:r>
        <w:rPr>
          <w:rFonts w:hint="eastAsia"/>
          <w:rtl/>
        </w:rPr>
        <w:t>ر</w:t>
      </w:r>
      <w:r>
        <w:rPr>
          <w:rtl/>
        </w:rPr>
        <w:t xml:space="preserve"> ذلک،ثمّ ذکرنا بعده رمز</w:t>
      </w:r>
      <w:r>
        <w:rPr>
          <w:rFonts w:hint="cs"/>
          <w:rtl/>
        </w:rPr>
        <w:t>ی</w:t>
      </w:r>
      <w:r>
        <w:rPr>
          <w:rFonts w:hint="eastAsia"/>
          <w:rtl/>
        </w:rPr>
        <w:t>ن،فالرمز</w:t>
      </w:r>
      <w:r>
        <w:rPr>
          <w:rtl/>
        </w:rPr>
        <w:t xml:space="preserve"> الأوّل إشاره ال</w:t>
      </w:r>
      <w:r>
        <w:rPr>
          <w:rFonts w:hint="cs"/>
          <w:rtl/>
        </w:rPr>
        <w:t>ی</w:t>
      </w:r>
      <w:r>
        <w:rPr>
          <w:rtl/>
        </w:rPr>
        <w:t xml:space="preserve"> البحار المجلّد الذ</w:t>
      </w:r>
      <w:r>
        <w:rPr>
          <w:rFonts w:hint="cs"/>
          <w:rtl/>
        </w:rPr>
        <w:t>ی</w:t>
      </w:r>
      <w:r>
        <w:rPr>
          <w:rtl/>
        </w:rPr>
        <w:t xml:space="preserve"> نقل منه، و الرمز الثان</w:t>
      </w:r>
      <w:r>
        <w:rPr>
          <w:rFonts w:hint="cs"/>
          <w:rtl/>
        </w:rPr>
        <w:t>ی</w:t>
      </w:r>
      <w:r>
        <w:rPr>
          <w:rtl/>
        </w:rPr>
        <w:t xml:space="preserve"> إشاره ال</w:t>
      </w:r>
      <w:r>
        <w:rPr>
          <w:rFonts w:hint="cs"/>
          <w:rtl/>
        </w:rPr>
        <w:t>ی</w:t>
      </w:r>
      <w:r>
        <w:rPr>
          <w:rtl/>
        </w:rPr>
        <w:t xml:space="preserve"> الباب الذ</w:t>
      </w:r>
      <w:r>
        <w:rPr>
          <w:rFonts w:hint="cs"/>
          <w:rtl/>
        </w:rPr>
        <w:t>ی</w:t>
      </w:r>
      <w:r>
        <w:rPr>
          <w:rtl/>
        </w:rPr>
        <w:t xml:space="preserve"> نقل منه،فرموز مجلّدات البحار هکذا: </w:t>
      </w:r>
    </w:p>
    <w:p w:rsidR="00ED3E80" w:rsidRDefault="00ED3E80" w:rsidP="00ED3E80">
      <w:pPr>
        <w:pStyle w:val="libNormal"/>
      </w:pPr>
      <w:r w:rsidRPr="00AE5AD5">
        <w:rPr>
          <w:rStyle w:val="libBold1Char"/>
          <w:rFonts w:hint="eastAsia"/>
          <w:rtl/>
        </w:rPr>
        <w:t>أ</w:t>
      </w:r>
      <w:r w:rsidRPr="00AE5AD5">
        <w:rPr>
          <w:rStyle w:val="libBold1Char"/>
          <w:rtl/>
        </w:rPr>
        <w:t>:</w:t>
      </w:r>
      <w:r>
        <w:rPr>
          <w:rtl/>
        </w:rPr>
        <w:t xml:space="preserve">للمجلّد الأول. </w:t>
      </w:r>
    </w:p>
    <w:p w:rsidR="00ED3E80" w:rsidRDefault="00ED3E80" w:rsidP="00ED3E80">
      <w:pPr>
        <w:pStyle w:val="libNormal"/>
      </w:pPr>
      <w:r w:rsidRPr="00AE5AD5">
        <w:rPr>
          <w:rStyle w:val="libBold1Char"/>
          <w:rFonts w:hint="eastAsia"/>
          <w:rtl/>
        </w:rPr>
        <w:t>ب</w:t>
      </w:r>
      <w:r>
        <w:rPr>
          <w:rtl/>
        </w:rPr>
        <w:t>:للثان</w:t>
      </w:r>
      <w:r>
        <w:rPr>
          <w:rFonts w:hint="cs"/>
          <w:rtl/>
        </w:rPr>
        <w:t>ی</w:t>
      </w:r>
      <w:r>
        <w:rPr>
          <w:rtl/>
        </w:rPr>
        <w:t xml:space="preserve">. </w:t>
      </w:r>
    </w:p>
    <w:p w:rsidR="00ED3E80" w:rsidRDefault="00ED3E80" w:rsidP="00ED3E80">
      <w:pPr>
        <w:pStyle w:val="libNormal"/>
      </w:pPr>
      <w:r w:rsidRPr="00AE5AD5">
        <w:rPr>
          <w:rStyle w:val="libBold1Char"/>
          <w:rFonts w:hint="eastAsia"/>
          <w:rtl/>
        </w:rPr>
        <w:t>مع</w:t>
      </w:r>
      <w:r>
        <w:rPr>
          <w:rtl/>
        </w:rPr>
        <w:t>:للثالث،لکونه ف</w:t>
      </w:r>
      <w:r>
        <w:rPr>
          <w:rFonts w:hint="cs"/>
          <w:rtl/>
        </w:rPr>
        <w:t>ی</w:t>
      </w:r>
      <w:r>
        <w:rPr>
          <w:rtl/>
        </w:rPr>
        <w:t xml:space="preserve"> المعاد و انّما عدلت عن ج لئلا </w:t>
      </w:r>
      <w:r>
        <w:rPr>
          <w:rFonts w:hint="cs"/>
          <w:rtl/>
        </w:rPr>
        <w:t>ی</w:t>
      </w:r>
      <w:r>
        <w:rPr>
          <w:rFonts w:hint="eastAsia"/>
          <w:rtl/>
        </w:rPr>
        <w:t>شتبه</w:t>
      </w:r>
      <w:r>
        <w:rPr>
          <w:rtl/>
        </w:rPr>
        <w:t xml:space="preserve"> برمز الثامن. </w:t>
      </w:r>
    </w:p>
    <w:p w:rsidR="00ED3E80" w:rsidRDefault="00ED3E80" w:rsidP="00ED3E80">
      <w:pPr>
        <w:pStyle w:val="libNormal"/>
      </w:pPr>
      <w:r w:rsidRPr="00AE5AD5">
        <w:rPr>
          <w:rStyle w:val="libBold1Char"/>
          <w:rFonts w:hint="eastAsia"/>
          <w:rtl/>
        </w:rPr>
        <w:t>د</w:t>
      </w:r>
      <w:r>
        <w:rPr>
          <w:rtl/>
        </w:rPr>
        <w:t xml:space="preserve">:للرابع. </w:t>
      </w:r>
    </w:p>
    <w:p w:rsidR="00ED3E80" w:rsidRDefault="00ED3E80" w:rsidP="00ED3E80">
      <w:pPr>
        <w:pStyle w:val="libNormal"/>
      </w:pPr>
      <w:r w:rsidRPr="00AE5AD5">
        <w:rPr>
          <w:rStyle w:val="libBold1Char"/>
          <w:rFonts w:hint="eastAsia"/>
          <w:rtl/>
        </w:rPr>
        <w:t>ه</w:t>
      </w:r>
      <w:r>
        <w:rPr>
          <w:rtl/>
        </w:rPr>
        <w:t xml:space="preserve">:للخامس. </w:t>
      </w:r>
    </w:p>
    <w:p w:rsidR="00ED3E80" w:rsidRDefault="00ED3E80" w:rsidP="00ED3E80">
      <w:pPr>
        <w:pStyle w:val="libNormal"/>
      </w:pPr>
      <w:r w:rsidRPr="00AE5AD5">
        <w:rPr>
          <w:rStyle w:val="libBold1Char"/>
          <w:rFonts w:hint="eastAsia"/>
          <w:rtl/>
        </w:rPr>
        <w:t>و</w:t>
      </w:r>
      <w:r>
        <w:rPr>
          <w:rtl/>
        </w:rPr>
        <w:t xml:space="preserve">:للسادس. </w:t>
      </w:r>
    </w:p>
    <w:p w:rsidR="00ED3E80" w:rsidRDefault="00ED3E80" w:rsidP="00ED3E80">
      <w:pPr>
        <w:pStyle w:val="libNormal"/>
      </w:pPr>
      <w:r w:rsidRPr="00AE5AD5">
        <w:rPr>
          <w:rStyle w:val="libBold1Char"/>
          <w:rFonts w:hint="eastAsia"/>
          <w:rtl/>
        </w:rPr>
        <w:t>ز</w:t>
      </w:r>
      <w:r>
        <w:rPr>
          <w:rtl/>
        </w:rPr>
        <w:t xml:space="preserve">:للسابع. </w:t>
      </w:r>
    </w:p>
    <w:p w:rsidR="00ED3E80" w:rsidRDefault="00ED3E80" w:rsidP="00ED3E80">
      <w:pPr>
        <w:pStyle w:val="libNormal"/>
      </w:pPr>
      <w:r w:rsidRPr="00AE5AD5">
        <w:rPr>
          <w:rStyle w:val="libBold1Char"/>
          <w:rFonts w:hint="eastAsia"/>
          <w:rtl/>
        </w:rPr>
        <w:t>ح</w:t>
      </w:r>
      <w:r>
        <w:rPr>
          <w:rtl/>
        </w:rPr>
        <w:t xml:space="preserve">:للثامن. </w:t>
      </w:r>
    </w:p>
    <w:p w:rsidR="00ED3E80" w:rsidRDefault="00ED3E80" w:rsidP="00ED3E80">
      <w:pPr>
        <w:pStyle w:val="libNormal"/>
      </w:pPr>
      <w:r w:rsidRPr="00AE5AD5">
        <w:rPr>
          <w:rStyle w:val="libBold1Char"/>
          <w:rFonts w:hint="eastAsia"/>
          <w:rtl/>
        </w:rPr>
        <w:t>ط</w:t>
      </w:r>
      <w:r>
        <w:rPr>
          <w:rtl/>
        </w:rPr>
        <w:t xml:space="preserve">:للتاسع. </w:t>
      </w:r>
    </w:p>
    <w:p w:rsidR="00ED3E80" w:rsidRDefault="00ED3E80" w:rsidP="00ED3E80">
      <w:pPr>
        <w:pStyle w:val="libNormal"/>
      </w:pPr>
      <w:r w:rsidRPr="00AE5AD5">
        <w:rPr>
          <w:rStyle w:val="libBold1Char"/>
          <w:rFonts w:hint="cs"/>
          <w:rtl/>
        </w:rPr>
        <w:t>ی</w:t>
      </w:r>
      <w:r>
        <w:rPr>
          <w:rtl/>
        </w:rPr>
        <w:t xml:space="preserve">:للعاشر. </w:t>
      </w:r>
    </w:p>
    <w:p w:rsidR="00ED3E80" w:rsidRDefault="00ED3E80" w:rsidP="00ED3E80">
      <w:pPr>
        <w:pStyle w:val="libNormal"/>
      </w:pPr>
      <w:r w:rsidRPr="00AE5AD5">
        <w:rPr>
          <w:rStyle w:val="libBold1Char"/>
          <w:rFonts w:hint="cs"/>
          <w:rtl/>
        </w:rPr>
        <w:t>ی</w:t>
      </w:r>
      <w:r w:rsidRPr="00AE5AD5">
        <w:rPr>
          <w:rStyle w:val="libBold1Char"/>
          <w:rFonts w:hint="eastAsia"/>
          <w:rtl/>
        </w:rPr>
        <w:t>ا</w:t>
      </w:r>
      <w:r>
        <w:rPr>
          <w:rtl/>
        </w:rPr>
        <w:t>:للحاد</w:t>
      </w:r>
      <w:r>
        <w:rPr>
          <w:rFonts w:hint="cs"/>
          <w:rtl/>
        </w:rPr>
        <w:t>ی</w:t>
      </w:r>
      <w:r>
        <w:rPr>
          <w:rtl/>
        </w:rPr>
        <w:t xml:space="preserve"> عشر. </w:t>
      </w:r>
    </w:p>
    <w:p w:rsidR="00ED3E80" w:rsidRDefault="00ED3E80" w:rsidP="00ED3E80">
      <w:pPr>
        <w:pStyle w:val="libNormal"/>
      </w:pPr>
      <w:r w:rsidRPr="00AE5AD5">
        <w:rPr>
          <w:rStyle w:val="libBold1Char"/>
          <w:rFonts w:hint="cs"/>
          <w:rtl/>
        </w:rPr>
        <w:t>ی</w:t>
      </w:r>
      <w:r w:rsidRPr="00AE5AD5">
        <w:rPr>
          <w:rStyle w:val="libBold1Char"/>
          <w:rFonts w:hint="eastAsia"/>
          <w:rtl/>
        </w:rPr>
        <w:t>ب</w:t>
      </w:r>
      <w:r>
        <w:rPr>
          <w:rtl/>
        </w:rPr>
        <w:t>:للثان</w:t>
      </w:r>
      <w:r>
        <w:rPr>
          <w:rFonts w:hint="cs"/>
          <w:rtl/>
        </w:rPr>
        <w:t>ی</w:t>
      </w:r>
      <w:r>
        <w:rPr>
          <w:rtl/>
        </w:rPr>
        <w:t xml:space="preserve"> عشر. </w:t>
      </w:r>
    </w:p>
    <w:p w:rsidR="00ED3E80" w:rsidRDefault="00ED3E80" w:rsidP="00ED3E80">
      <w:pPr>
        <w:pStyle w:val="libNormal"/>
      </w:pPr>
      <w:r w:rsidRPr="00AE5AD5">
        <w:rPr>
          <w:rStyle w:val="libBold1Char"/>
          <w:rFonts w:hint="cs"/>
          <w:rtl/>
        </w:rPr>
        <w:t>ی</w:t>
      </w:r>
      <w:r w:rsidRPr="00AE5AD5">
        <w:rPr>
          <w:rStyle w:val="libBold1Char"/>
          <w:rFonts w:hint="eastAsia"/>
          <w:rtl/>
        </w:rPr>
        <w:t>ج</w:t>
      </w:r>
      <w:r w:rsidRPr="00AE5AD5">
        <w:rPr>
          <w:rStyle w:val="libBold1Char"/>
          <w:rtl/>
        </w:rPr>
        <w:t>:</w:t>
      </w:r>
      <w:r>
        <w:rPr>
          <w:rtl/>
        </w:rPr>
        <w:t xml:space="preserve">للثالث عشر. </w:t>
      </w:r>
    </w:p>
    <w:p w:rsidR="00ED3E80" w:rsidRDefault="00ED3E80" w:rsidP="00ED3E80">
      <w:pPr>
        <w:pStyle w:val="libNormal"/>
      </w:pPr>
      <w:r w:rsidRPr="00AE5AD5">
        <w:rPr>
          <w:rStyle w:val="libBold1Char"/>
          <w:rFonts w:hint="cs"/>
          <w:rtl/>
        </w:rPr>
        <w:t>ی</w:t>
      </w:r>
      <w:r w:rsidRPr="00AE5AD5">
        <w:rPr>
          <w:rStyle w:val="libBold1Char"/>
          <w:rFonts w:hint="eastAsia"/>
          <w:rtl/>
        </w:rPr>
        <w:t>د</w:t>
      </w:r>
      <w:r>
        <w:rPr>
          <w:rtl/>
        </w:rPr>
        <w:t xml:space="preserve">:للرابع عشر. </w:t>
      </w:r>
    </w:p>
    <w:p w:rsidR="00B431B0" w:rsidRDefault="00ED3E80" w:rsidP="00ED3E80">
      <w:pPr>
        <w:pStyle w:val="libNormal"/>
      </w:pPr>
      <w:r>
        <w:rPr>
          <w:rFonts w:hint="eastAsia"/>
          <w:rtl/>
        </w:rPr>
        <w:t>و</w:t>
      </w:r>
      <w:r>
        <w:rPr>
          <w:rtl/>
        </w:rPr>
        <w:t xml:space="preserve"> لمّا کان المجلّد الخامس عشر مشتملا عل</w:t>
      </w:r>
      <w:r>
        <w:rPr>
          <w:rFonts w:hint="cs"/>
          <w:rtl/>
        </w:rPr>
        <w:t>ی</w:t>
      </w:r>
      <w:r>
        <w:rPr>
          <w:rtl/>
        </w:rPr>
        <w:t xml:space="preserve"> أربعه أجزاء،الجزء الأول ف</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774E22">
      <w:pPr>
        <w:pStyle w:val="libNormal0"/>
      </w:pPr>
      <w:r>
        <w:rPr>
          <w:rFonts w:hint="eastAsia"/>
          <w:rtl/>
        </w:rPr>
        <w:lastRenderedPageBreak/>
        <w:t>الا</w:t>
      </w:r>
      <w:r>
        <w:rPr>
          <w:rFonts w:hint="cs"/>
          <w:rtl/>
        </w:rPr>
        <w:t>ی</w:t>
      </w:r>
      <w:r>
        <w:rPr>
          <w:rFonts w:hint="eastAsia"/>
          <w:rtl/>
        </w:rPr>
        <w:t>مان،و</w:t>
      </w:r>
      <w:r>
        <w:rPr>
          <w:rtl/>
        </w:rPr>
        <w:t xml:space="preserve"> الثان</w:t>
      </w:r>
      <w:r>
        <w:rPr>
          <w:rFonts w:hint="cs"/>
          <w:rtl/>
        </w:rPr>
        <w:t>ی</w:t>
      </w:r>
      <w:r>
        <w:rPr>
          <w:rtl/>
        </w:rPr>
        <w:t xml:space="preserve"> ف</w:t>
      </w:r>
      <w:r>
        <w:rPr>
          <w:rFonts w:hint="cs"/>
          <w:rtl/>
        </w:rPr>
        <w:t>ی</w:t>
      </w:r>
      <w:r>
        <w:rPr>
          <w:rtl/>
        </w:rPr>
        <w:t xml:space="preserve"> الأخلاق و الثالث ف</w:t>
      </w:r>
      <w:r>
        <w:rPr>
          <w:rFonts w:hint="cs"/>
          <w:rtl/>
        </w:rPr>
        <w:t>ی</w:t>
      </w:r>
      <w:r>
        <w:rPr>
          <w:rtl/>
        </w:rPr>
        <w:t xml:space="preserve"> الکفر،و الرابع ف</w:t>
      </w:r>
      <w:r>
        <w:rPr>
          <w:rFonts w:hint="cs"/>
          <w:rtl/>
        </w:rPr>
        <w:t>ی</w:t>
      </w:r>
      <w:r>
        <w:rPr>
          <w:rtl/>
        </w:rPr>
        <w:t xml:space="preserve"> العشره،وضعنا: </w:t>
      </w:r>
    </w:p>
    <w:p w:rsidR="001840DC" w:rsidRDefault="00ED3E80" w:rsidP="001840DC">
      <w:pPr>
        <w:pStyle w:val="libNormal"/>
      </w:pPr>
      <w:r w:rsidRPr="00774E22">
        <w:rPr>
          <w:rStyle w:val="libBold1Char"/>
          <w:rFonts w:hint="cs"/>
          <w:rtl/>
        </w:rPr>
        <w:t>ی</w:t>
      </w:r>
      <w:r w:rsidRPr="00774E22">
        <w:rPr>
          <w:rStyle w:val="libBold1Char"/>
          <w:rFonts w:hint="eastAsia"/>
          <w:rtl/>
        </w:rPr>
        <w:t>من</w:t>
      </w:r>
      <w:r w:rsidRPr="00774E22">
        <w:rPr>
          <w:rStyle w:val="libBold1Char"/>
          <w:rtl/>
        </w:rPr>
        <w:t>:</w:t>
      </w:r>
      <w:r>
        <w:rPr>
          <w:rtl/>
        </w:rPr>
        <w:t xml:space="preserve">للأوّل. </w:t>
      </w:r>
    </w:p>
    <w:p w:rsidR="00ED3E80" w:rsidRPr="001840DC" w:rsidRDefault="00ED3E80" w:rsidP="001840DC">
      <w:pPr>
        <w:pStyle w:val="libNormal"/>
      </w:pPr>
      <w:r w:rsidRPr="001840DC">
        <w:rPr>
          <w:rFonts w:hint="eastAsia"/>
          <w:rtl/>
        </w:rPr>
        <w:t>خلق</w:t>
      </w:r>
      <w:r w:rsidRPr="001840DC">
        <w:rPr>
          <w:rtl/>
        </w:rPr>
        <w:t>:للثان</w:t>
      </w:r>
      <w:r w:rsidRPr="001840DC">
        <w:rPr>
          <w:rFonts w:hint="cs"/>
          <w:rtl/>
        </w:rPr>
        <w:t>ی</w:t>
      </w:r>
      <w:r w:rsidRPr="001840DC">
        <w:rPr>
          <w:rtl/>
        </w:rPr>
        <w:t xml:space="preserve">. </w:t>
      </w:r>
    </w:p>
    <w:p w:rsidR="00ED3E80" w:rsidRDefault="00ED3E80" w:rsidP="00ED3E80">
      <w:pPr>
        <w:pStyle w:val="libNormal"/>
      </w:pPr>
      <w:r w:rsidRPr="00774E22">
        <w:rPr>
          <w:rStyle w:val="libBold1Char"/>
          <w:rFonts w:hint="eastAsia"/>
          <w:rtl/>
        </w:rPr>
        <w:t>کفر</w:t>
      </w:r>
      <w:r>
        <w:rPr>
          <w:rtl/>
        </w:rPr>
        <w:t xml:space="preserve">:للثالث. </w:t>
      </w:r>
    </w:p>
    <w:p w:rsidR="00ED3E80" w:rsidRDefault="00ED3E80" w:rsidP="00ED3E80">
      <w:pPr>
        <w:pStyle w:val="libNormal"/>
      </w:pPr>
      <w:r w:rsidRPr="00774E22">
        <w:rPr>
          <w:rStyle w:val="libBold1Char"/>
          <w:rFonts w:hint="eastAsia"/>
          <w:rtl/>
        </w:rPr>
        <w:t>عشر</w:t>
      </w:r>
      <w:r>
        <w:rPr>
          <w:rtl/>
        </w:rPr>
        <w:t xml:space="preserve">:للرابع. </w:t>
      </w:r>
    </w:p>
    <w:p w:rsidR="00ED3E80" w:rsidRDefault="00ED3E80" w:rsidP="00ED3E80">
      <w:pPr>
        <w:pStyle w:val="libNormal"/>
      </w:pPr>
      <w:r>
        <w:rPr>
          <w:rFonts w:hint="eastAsia"/>
          <w:rtl/>
        </w:rPr>
        <w:t>و</w:t>
      </w:r>
      <w:r>
        <w:rPr>
          <w:rtl/>
        </w:rPr>
        <w:t xml:space="preserve"> وضعنا: </w:t>
      </w:r>
    </w:p>
    <w:p w:rsidR="00ED3E80" w:rsidRDefault="00ED3E80" w:rsidP="00ED3E80">
      <w:pPr>
        <w:pStyle w:val="libNormal"/>
      </w:pPr>
      <w:r w:rsidRPr="00774E22">
        <w:rPr>
          <w:rStyle w:val="libBold1Char"/>
          <w:rFonts w:hint="cs"/>
          <w:rtl/>
        </w:rPr>
        <w:t>ی</w:t>
      </w:r>
      <w:r w:rsidRPr="00774E22">
        <w:rPr>
          <w:rStyle w:val="libBold1Char"/>
          <w:rFonts w:hint="eastAsia"/>
          <w:rtl/>
        </w:rPr>
        <w:t>ق</w:t>
      </w:r>
      <w:r>
        <w:rPr>
          <w:rtl/>
        </w:rPr>
        <w:t xml:space="preserve">:للمجلّد السادس عشر. </w:t>
      </w:r>
    </w:p>
    <w:p w:rsidR="00ED3E80" w:rsidRDefault="00ED3E80" w:rsidP="00ED3E80">
      <w:pPr>
        <w:pStyle w:val="libNormal"/>
      </w:pPr>
      <w:r w:rsidRPr="00774E22">
        <w:rPr>
          <w:rStyle w:val="libBold1Char"/>
          <w:rFonts w:hint="eastAsia"/>
          <w:rtl/>
        </w:rPr>
        <w:t>ضه</w:t>
      </w:r>
      <w:r>
        <w:rPr>
          <w:rtl/>
        </w:rPr>
        <w:t xml:space="preserve">:للسابع عشر،لکونه الروضه من کتاب البحار. </w:t>
      </w:r>
    </w:p>
    <w:p w:rsidR="00ED3E80" w:rsidRDefault="00ED3E80" w:rsidP="00ED3E80">
      <w:pPr>
        <w:pStyle w:val="libNormal"/>
      </w:pPr>
      <w:r>
        <w:rPr>
          <w:rFonts w:hint="eastAsia"/>
          <w:rtl/>
        </w:rPr>
        <w:t>و</w:t>
      </w:r>
      <w:r>
        <w:rPr>
          <w:rtl/>
        </w:rPr>
        <w:t xml:space="preserve"> لمّا کان المجلّد الثامن عشر ف</w:t>
      </w:r>
      <w:r>
        <w:rPr>
          <w:rFonts w:hint="cs"/>
          <w:rtl/>
        </w:rPr>
        <w:t>ی</w:t>
      </w:r>
      <w:r>
        <w:rPr>
          <w:rtl/>
        </w:rPr>
        <w:t xml:space="preserve"> الطهاره و الصلاه،وضعنا: </w:t>
      </w:r>
    </w:p>
    <w:p w:rsidR="00ED3E80" w:rsidRDefault="00ED3E80" w:rsidP="00ED3E80">
      <w:pPr>
        <w:pStyle w:val="libNormal"/>
      </w:pPr>
      <w:r w:rsidRPr="00774E22">
        <w:rPr>
          <w:rStyle w:val="libBold1Char"/>
          <w:rFonts w:hint="eastAsia"/>
          <w:rtl/>
        </w:rPr>
        <w:t>طه</w:t>
      </w:r>
      <w:r w:rsidRPr="00774E22">
        <w:rPr>
          <w:rStyle w:val="libBold1Char"/>
          <w:rtl/>
        </w:rPr>
        <w:t>:</w:t>
      </w:r>
      <w:r>
        <w:rPr>
          <w:rtl/>
        </w:rPr>
        <w:t xml:space="preserve">لکتاب الطهاره. </w:t>
      </w:r>
    </w:p>
    <w:p w:rsidR="00ED3E80" w:rsidRDefault="00ED3E80" w:rsidP="00ED3E80">
      <w:pPr>
        <w:pStyle w:val="libNormal"/>
      </w:pPr>
      <w:r w:rsidRPr="00774E22">
        <w:rPr>
          <w:rStyle w:val="libBold1Char"/>
          <w:rFonts w:hint="eastAsia"/>
          <w:rtl/>
        </w:rPr>
        <w:t>صل</w:t>
      </w:r>
      <w:r>
        <w:rPr>
          <w:rtl/>
        </w:rPr>
        <w:t xml:space="preserve">:لکتاب الصلاه. </w:t>
      </w:r>
    </w:p>
    <w:p w:rsidR="00ED3E80" w:rsidRDefault="00ED3E80" w:rsidP="00ED3E80">
      <w:pPr>
        <w:pStyle w:val="libNormal"/>
      </w:pPr>
      <w:r>
        <w:rPr>
          <w:rFonts w:hint="eastAsia"/>
          <w:rtl/>
        </w:rPr>
        <w:t>و</w:t>
      </w:r>
      <w:r>
        <w:rPr>
          <w:rtl/>
        </w:rPr>
        <w:t xml:space="preserve"> کان المجلّد التاسع عشر مشتملا عل</w:t>
      </w:r>
      <w:r>
        <w:rPr>
          <w:rFonts w:hint="cs"/>
          <w:rtl/>
        </w:rPr>
        <w:t>ی</w:t>
      </w:r>
      <w:r>
        <w:rPr>
          <w:rtl/>
        </w:rPr>
        <w:t xml:space="preserve"> جزئ</w:t>
      </w:r>
      <w:r>
        <w:rPr>
          <w:rFonts w:hint="cs"/>
          <w:rtl/>
        </w:rPr>
        <w:t>ی</w:t>
      </w:r>
      <w:r>
        <w:rPr>
          <w:rFonts w:hint="eastAsia"/>
          <w:rtl/>
        </w:rPr>
        <w:t>ن،الجزء</w:t>
      </w:r>
      <w:r>
        <w:rPr>
          <w:rtl/>
        </w:rPr>
        <w:t xml:space="preserve"> الأول ف</w:t>
      </w:r>
      <w:r>
        <w:rPr>
          <w:rFonts w:hint="cs"/>
          <w:rtl/>
        </w:rPr>
        <w:t>ی</w:t>
      </w:r>
      <w:r>
        <w:rPr>
          <w:rtl/>
        </w:rPr>
        <w:t xml:space="preserve"> القرآن، و الجزء الثان</w:t>
      </w:r>
      <w:r>
        <w:rPr>
          <w:rFonts w:hint="cs"/>
          <w:rtl/>
        </w:rPr>
        <w:t>ی</w:t>
      </w:r>
      <w:r>
        <w:rPr>
          <w:rtl/>
        </w:rPr>
        <w:t xml:space="preserve"> ف</w:t>
      </w:r>
      <w:r>
        <w:rPr>
          <w:rFonts w:hint="cs"/>
          <w:rtl/>
        </w:rPr>
        <w:t>ی</w:t>
      </w:r>
      <w:r>
        <w:rPr>
          <w:rtl/>
        </w:rPr>
        <w:t xml:space="preserve"> الدعاء،فوضعنا: </w:t>
      </w:r>
    </w:p>
    <w:p w:rsidR="00ED3E80" w:rsidRDefault="00ED3E80" w:rsidP="00ED3E80">
      <w:pPr>
        <w:pStyle w:val="libNormal"/>
      </w:pPr>
      <w:r w:rsidRPr="00774E22">
        <w:rPr>
          <w:rStyle w:val="libBold1Char"/>
          <w:rFonts w:hint="eastAsia"/>
          <w:rtl/>
        </w:rPr>
        <w:t>قر</w:t>
      </w:r>
      <w:r>
        <w:rPr>
          <w:rtl/>
        </w:rPr>
        <w:t xml:space="preserve">:لجزء القرآن. </w:t>
      </w:r>
    </w:p>
    <w:p w:rsidR="00ED3E80" w:rsidRDefault="00ED3E80" w:rsidP="00ED3E80">
      <w:pPr>
        <w:pStyle w:val="libNormal"/>
      </w:pPr>
      <w:r w:rsidRPr="00774E22">
        <w:rPr>
          <w:rStyle w:val="libBold1Char"/>
          <w:rFonts w:hint="eastAsia"/>
          <w:rtl/>
        </w:rPr>
        <w:t>عا</w:t>
      </w:r>
      <w:r>
        <w:rPr>
          <w:rtl/>
        </w:rPr>
        <w:t xml:space="preserve">:لجزء الدّعاء. </w:t>
      </w:r>
    </w:p>
    <w:p w:rsidR="00ED3E80" w:rsidRDefault="00ED3E80" w:rsidP="00ED3E80">
      <w:pPr>
        <w:pStyle w:val="libNormal"/>
      </w:pPr>
      <w:r>
        <w:rPr>
          <w:rFonts w:hint="eastAsia"/>
          <w:rtl/>
        </w:rPr>
        <w:t>و</w:t>
      </w:r>
      <w:r>
        <w:rPr>
          <w:rtl/>
        </w:rPr>
        <w:t xml:space="preserve"> وضعنا: </w:t>
      </w:r>
    </w:p>
    <w:p w:rsidR="00ED3E80" w:rsidRDefault="00ED3E80" w:rsidP="00ED3E80">
      <w:pPr>
        <w:pStyle w:val="libNormal"/>
      </w:pPr>
      <w:r w:rsidRPr="00774E22">
        <w:rPr>
          <w:rStyle w:val="libBold1Char"/>
          <w:rFonts w:hint="eastAsia"/>
          <w:rtl/>
        </w:rPr>
        <w:t>ک</w:t>
      </w:r>
      <w:r>
        <w:rPr>
          <w:rtl/>
        </w:rPr>
        <w:t>:للمجلّد العشر</w:t>
      </w:r>
      <w:r>
        <w:rPr>
          <w:rFonts w:hint="cs"/>
          <w:rtl/>
        </w:rPr>
        <w:t>ی</w:t>
      </w:r>
      <w:r>
        <w:rPr>
          <w:rFonts w:hint="eastAsia"/>
          <w:rtl/>
        </w:rPr>
        <w:t>ن</w:t>
      </w:r>
      <w:r>
        <w:rPr>
          <w:rtl/>
        </w:rPr>
        <w:t xml:space="preserve">. </w:t>
      </w:r>
    </w:p>
    <w:p w:rsidR="00ED3E80" w:rsidRDefault="00ED3E80" w:rsidP="00ED3E80">
      <w:pPr>
        <w:pStyle w:val="libNormal"/>
      </w:pPr>
      <w:r w:rsidRPr="00774E22">
        <w:rPr>
          <w:rStyle w:val="libBold1Char"/>
          <w:rFonts w:hint="eastAsia"/>
          <w:rtl/>
        </w:rPr>
        <w:t>کا</w:t>
      </w:r>
      <w:r>
        <w:rPr>
          <w:rtl/>
        </w:rPr>
        <w:t>:الحاد</w:t>
      </w:r>
      <w:r>
        <w:rPr>
          <w:rFonts w:hint="cs"/>
          <w:rtl/>
        </w:rPr>
        <w:t>ی</w:t>
      </w:r>
      <w:r>
        <w:rPr>
          <w:rtl/>
        </w:rPr>
        <w:t xml:space="preserve"> و العشر</w:t>
      </w:r>
      <w:r>
        <w:rPr>
          <w:rFonts w:hint="cs"/>
          <w:rtl/>
        </w:rPr>
        <w:t>ی</w:t>
      </w:r>
      <w:r>
        <w:rPr>
          <w:rFonts w:hint="eastAsia"/>
          <w:rtl/>
        </w:rPr>
        <w:t>ن</w:t>
      </w:r>
      <w:r>
        <w:rPr>
          <w:rtl/>
        </w:rPr>
        <w:t xml:space="preserve">. </w:t>
      </w:r>
    </w:p>
    <w:p w:rsidR="00ED3E80" w:rsidRDefault="00ED3E80" w:rsidP="00ED3E80">
      <w:pPr>
        <w:pStyle w:val="libNormal"/>
      </w:pPr>
      <w:r w:rsidRPr="00774E22">
        <w:rPr>
          <w:rStyle w:val="libBold1Char"/>
          <w:rFonts w:hint="eastAsia"/>
          <w:rtl/>
        </w:rPr>
        <w:t>کب</w:t>
      </w:r>
      <w:r>
        <w:rPr>
          <w:rtl/>
        </w:rPr>
        <w:t>:للثان</w:t>
      </w:r>
      <w:r>
        <w:rPr>
          <w:rFonts w:hint="cs"/>
          <w:rtl/>
        </w:rPr>
        <w:t>ی</w:t>
      </w:r>
      <w:r>
        <w:rPr>
          <w:rtl/>
        </w:rPr>
        <w:t xml:space="preserve"> و العشر</w:t>
      </w:r>
      <w:r>
        <w:rPr>
          <w:rFonts w:hint="cs"/>
          <w:rtl/>
        </w:rPr>
        <w:t>ی</w:t>
      </w:r>
      <w:r>
        <w:rPr>
          <w:rFonts w:hint="eastAsia"/>
          <w:rtl/>
        </w:rPr>
        <w:t>ن</w:t>
      </w:r>
      <w:r>
        <w:rPr>
          <w:rtl/>
        </w:rPr>
        <w:t xml:space="preserve">. </w:t>
      </w:r>
    </w:p>
    <w:p w:rsidR="00ED3E80" w:rsidRDefault="00ED3E80" w:rsidP="00ED3E80">
      <w:pPr>
        <w:pStyle w:val="libNormal"/>
      </w:pPr>
      <w:r w:rsidRPr="00774E22">
        <w:rPr>
          <w:rStyle w:val="libBold1Char"/>
          <w:rFonts w:hint="eastAsia"/>
          <w:rtl/>
        </w:rPr>
        <w:t>کج</w:t>
      </w:r>
      <w:r w:rsidRPr="00774E22">
        <w:rPr>
          <w:rStyle w:val="libBold1Char"/>
          <w:rtl/>
        </w:rPr>
        <w:t>:</w:t>
      </w:r>
      <w:r>
        <w:rPr>
          <w:rtl/>
        </w:rPr>
        <w:t>للثالث و العشر</w:t>
      </w:r>
      <w:r>
        <w:rPr>
          <w:rFonts w:hint="cs"/>
          <w:rtl/>
        </w:rPr>
        <w:t>ی</w:t>
      </w:r>
      <w:r>
        <w:rPr>
          <w:rFonts w:hint="eastAsia"/>
          <w:rtl/>
        </w:rPr>
        <w:t>ن</w:t>
      </w:r>
      <w:r>
        <w:rPr>
          <w:rtl/>
        </w:rPr>
        <w:t xml:space="preserve">. </w:t>
      </w:r>
    </w:p>
    <w:p w:rsidR="00B431B0" w:rsidRDefault="00ED3E80" w:rsidP="00ED3E80">
      <w:pPr>
        <w:pStyle w:val="libNormal"/>
      </w:pPr>
      <w:r w:rsidRPr="00774E22">
        <w:rPr>
          <w:rStyle w:val="libBold1Char"/>
          <w:rFonts w:hint="eastAsia"/>
          <w:rtl/>
        </w:rPr>
        <w:t>کد</w:t>
      </w:r>
      <w:r w:rsidRPr="00774E22">
        <w:rPr>
          <w:rStyle w:val="libBold1Char"/>
          <w:rtl/>
        </w:rPr>
        <w:t>:</w:t>
      </w:r>
      <w:r>
        <w:rPr>
          <w:rtl/>
        </w:rPr>
        <w:t>للرابع و العشر</w:t>
      </w:r>
      <w:r>
        <w:rPr>
          <w:rFonts w:hint="cs"/>
          <w:rtl/>
        </w:rPr>
        <w:t>ی</w:t>
      </w:r>
      <w:r>
        <w:rPr>
          <w:rFonts w:hint="eastAsia"/>
          <w:rtl/>
        </w:rPr>
        <w:t>ن</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sidRPr="00F318FE">
        <w:rPr>
          <w:rStyle w:val="libBold1Char"/>
          <w:rFonts w:hint="eastAsia"/>
          <w:rtl/>
        </w:rPr>
        <w:lastRenderedPageBreak/>
        <w:t>الاحازات</w:t>
      </w:r>
      <w:r>
        <w:rPr>
          <w:rtl/>
        </w:rPr>
        <w:t>:للخامس و العشر</w:t>
      </w:r>
      <w:r>
        <w:rPr>
          <w:rFonts w:hint="cs"/>
          <w:rtl/>
        </w:rPr>
        <w:t>ی</w:t>
      </w:r>
      <w:r>
        <w:rPr>
          <w:rFonts w:hint="eastAsia"/>
          <w:rtl/>
        </w:rPr>
        <w:t>ن</w:t>
      </w:r>
      <w:r>
        <w:rPr>
          <w:rtl/>
        </w:rPr>
        <w:t xml:space="preserve"> لکونه ف</w:t>
      </w:r>
      <w:r>
        <w:rPr>
          <w:rFonts w:hint="cs"/>
          <w:rtl/>
        </w:rPr>
        <w:t>ی</w:t>
      </w:r>
      <w:r>
        <w:rPr>
          <w:rtl/>
        </w:rPr>
        <w:t xml:space="preserve"> الاجازات. </w:t>
      </w:r>
    </w:p>
    <w:p w:rsidR="00ED3E80" w:rsidRDefault="00ED3E80" w:rsidP="00ED3E80">
      <w:pPr>
        <w:pStyle w:val="libNormal"/>
      </w:pPr>
      <w:r>
        <w:rPr>
          <w:rFonts w:hint="eastAsia"/>
          <w:rtl/>
        </w:rPr>
        <w:t>ثمّ</w:t>
      </w:r>
      <w:r>
        <w:rPr>
          <w:rtl/>
        </w:rPr>
        <w:t xml:space="preserve"> انّا رسمنا بعد هات</w:t>
      </w:r>
      <w:r>
        <w:rPr>
          <w:rFonts w:hint="cs"/>
          <w:rtl/>
        </w:rPr>
        <w:t>ی</w:t>
      </w:r>
      <w:r>
        <w:rPr>
          <w:rFonts w:hint="eastAsia"/>
          <w:rtl/>
        </w:rPr>
        <w:t>ن</w:t>
      </w:r>
      <w:r>
        <w:rPr>
          <w:rtl/>
        </w:rPr>
        <w:t xml:space="preserve"> </w:t>
      </w:r>
      <w:r w:rsidRPr="00E65E42">
        <w:rPr>
          <w:rStyle w:val="libFootnotenumChar"/>
          <w:rtl/>
        </w:rPr>
        <w:t>(1)</w:t>
      </w:r>
      <w:r>
        <w:rPr>
          <w:rtl/>
        </w:rPr>
        <w:t>الرّمز</w:t>
      </w:r>
      <w:r>
        <w:rPr>
          <w:rFonts w:hint="cs"/>
          <w:rtl/>
        </w:rPr>
        <w:t>ی</w:t>
      </w:r>
      <w:r>
        <w:rPr>
          <w:rFonts w:hint="eastAsia"/>
          <w:rtl/>
        </w:rPr>
        <w:t>ن</w:t>
      </w:r>
      <w:r>
        <w:rPr>
          <w:rtl/>
        </w:rPr>
        <w:t xml:space="preserve"> عددا هندس</w:t>
      </w:r>
      <w:r>
        <w:rPr>
          <w:rFonts w:hint="cs"/>
          <w:rtl/>
        </w:rPr>
        <w:t>ی</w:t>
      </w:r>
      <w:r>
        <w:rPr>
          <w:rFonts w:hint="eastAsia"/>
          <w:rtl/>
        </w:rPr>
        <w:t>ا،و</w:t>
      </w:r>
      <w:r>
        <w:rPr>
          <w:rtl/>
        </w:rPr>
        <w:t xml:space="preserve"> هو عدد الصفحه من ذلک المجلّد المنقول عنه،و راع</w:t>
      </w:r>
      <w:r>
        <w:rPr>
          <w:rFonts w:hint="cs"/>
          <w:rtl/>
        </w:rPr>
        <w:t>ی</w:t>
      </w:r>
      <w:r>
        <w:rPr>
          <w:rFonts w:hint="eastAsia"/>
          <w:rtl/>
        </w:rPr>
        <w:t>نا</w:t>
      </w:r>
      <w:r>
        <w:rPr>
          <w:rtl/>
        </w:rPr>
        <w:t xml:space="preserve"> ف</w:t>
      </w:r>
      <w:r>
        <w:rPr>
          <w:rFonts w:hint="cs"/>
          <w:rtl/>
        </w:rPr>
        <w:t>ی</w:t>
      </w:r>
      <w:r>
        <w:rPr>
          <w:rtl/>
        </w:rPr>
        <w:t xml:space="preserve"> ذلک البحار المطبوع الذ</w:t>
      </w:r>
      <w:r>
        <w:rPr>
          <w:rFonts w:hint="cs"/>
          <w:rtl/>
        </w:rPr>
        <w:t>ی</w:t>
      </w:r>
      <w:r>
        <w:rPr>
          <w:rtl/>
        </w:rPr>
        <w:t xml:space="preserve"> طبعه الموفّق المؤ</w:t>
      </w:r>
      <w:r>
        <w:rPr>
          <w:rFonts w:hint="cs"/>
          <w:rtl/>
        </w:rPr>
        <w:t>یّ</w:t>
      </w:r>
      <w:r>
        <w:rPr>
          <w:rFonts w:hint="eastAsia"/>
          <w:rtl/>
        </w:rPr>
        <w:t>د</w:t>
      </w:r>
      <w:r>
        <w:rPr>
          <w:rtl/>
        </w:rPr>
        <w:t xml:space="preserve"> الحاجّ محمّد حسن الأصفهان</w:t>
      </w:r>
      <w:r>
        <w:rPr>
          <w:rFonts w:hint="cs"/>
          <w:rtl/>
        </w:rPr>
        <w:t>یّ</w:t>
      </w:r>
      <w:r>
        <w:rPr>
          <w:rFonts w:hint="eastAsia"/>
          <w:rtl/>
        </w:rPr>
        <w:t>،المشهور</w:t>
      </w:r>
      <w:r>
        <w:rPr>
          <w:rtl/>
        </w:rPr>
        <w:t xml:space="preserve"> بالکمپان</w:t>
      </w:r>
      <w:r>
        <w:rPr>
          <w:rFonts w:hint="cs"/>
          <w:rtl/>
        </w:rPr>
        <w:t>ی</w:t>
      </w:r>
      <w:r>
        <w:rPr>
          <w:rFonts w:hint="eastAsia"/>
          <w:rtl/>
        </w:rPr>
        <w:t>،و</w:t>
      </w:r>
      <w:r>
        <w:rPr>
          <w:rtl/>
        </w:rPr>
        <w:t xml:space="preserve"> لمّا کان المجلّد الخامس منه عدد الصفحات من آخره مغلوطا،راع</w:t>
      </w:r>
      <w:r>
        <w:rPr>
          <w:rFonts w:hint="cs"/>
          <w:rtl/>
        </w:rPr>
        <w:t>ی</w:t>
      </w:r>
      <w:r>
        <w:rPr>
          <w:rtl/>
        </w:rPr>
        <w:t>نا صح</w:t>
      </w:r>
      <w:r>
        <w:rPr>
          <w:rFonts w:hint="cs"/>
          <w:rtl/>
        </w:rPr>
        <w:t>ی</w:t>
      </w:r>
      <w:r>
        <w:rPr>
          <w:rFonts w:hint="eastAsia"/>
          <w:rtl/>
        </w:rPr>
        <w:t>حه</w:t>
      </w:r>
      <w:r>
        <w:rPr>
          <w:rtl/>
        </w:rPr>
        <w:t xml:space="preserve"> و ترکنا المکتوب منه؛نعم قد </w:t>
      </w:r>
      <w:r>
        <w:rPr>
          <w:rFonts w:hint="cs"/>
          <w:rtl/>
        </w:rPr>
        <w:t>ی</w:t>
      </w:r>
      <w:r>
        <w:rPr>
          <w:rFonts w:hint="eastAsia"/>
          <w:rtl/>
        </w:rPr>
        <w:t>وجد</w:t>
      </w:r>
      <w:r>
        <w:rPr>
          <w:rtl/>
        </w:rPr>
        <w:t xml:space="preserve"> ف</w:t>
      </w:r>
      <w:r>
        <w:rPr>
          <w:rFonts w:hint="cs"/>
          <w:rtl/>
        </w:rPr>
        <w:t>ی</w:t>
      </w:r>
      <w:r>
        <w:rPr>
          <w:rtl/>
        </w:rPr>
        <w:t xml:space="preserve"> بعض المجلّدات صفحات قل</w:t>
      </w:r>
      <w:r>
        <w:rPr>
          <w:rFonts w:hint="cs"/>
          <w:rtl/>
        </w:rPr>
        <w:t>ی</w:t>
      </w:r>
      <w:r>
        <w:rPr>
          <w:rFonts w:hint="eastAsia"/>
          <w:rtl/>
        </w:rPr>
        <w:t>له</w:t>
      </w:r>
      <w:r>
        <w:rPr>
          <w:rtl/>
        </w:rPr>
        <w:t xml:space="preserve"> منه کرر ف</w:t>
      </w:r>
      <w:r>
        <w:rPr>
          <w:rFonts w:hint="cs"/>
          <w:rtl/>
        </w:rPr>
        <w:t>ی</w:t>
      </w:r>
      <w:r>
        <w:rPr>
          <w:rFonts w:hint="eastAsia"/>
          <w:rtl/>
        </w:rPr>
        <w:t>ها</w:t>
      </w:r>
      <w:r>
        <w:rPr>
          <w:rtl/>
        </w:rPr>
        <w:t xml:space="preserve"> العدد،رسمنا تحت المکرر منه خطّا عرض</w:t>
      </w:r>
      <w:r>
        <w:rPr>
          <w:rFonts w:hint="cs"/>
          <w:rtl/>
        </w:rPr>
        <w:t>یّ</w:t>
      </w:r>
      <w:r>
        <w:rPr>
          <w:rFonts w:hint="eastAsia"/>
          <w:rtl/>
        </w:rPr>
        <w:t>ا</w:t>
      </w:r>
      <w:r>
        <w:rPr>
          <w:rtl/>
        </w:rPr>
        <w:t xml:space="preserve"> ل</w:t>
      </w:r>
      <w:r>
        <w:rPr>
          <w:rFonts w:hint="cs"/>
          <w:rtl/>
        </w:rPr>
        <w:t>ی</w:t>
      </w:r>
      <w:r>
        <w:rPr>
          <w:rFonts w:hint="eastAsia"/>
          <w:rtl/>
        </w:rPr>
        <w:t>متاز</w:t>
      </w:r>
      <w:r>
        <w:rPr>
          <w:rtl/>
        </w:rPr>
        <w:t xml:space="preserve"> المکرر عن أصله،مثلا نقول ف</w:t>
      </w:r>
      <w:r>
        <w:rPr>
          <w:rFonts w:hint="cs"/>
          <w:rtl/>
        </w:rPr>
        <w:t>ی</w:t>
      </w:r>
      <w:r>
        <w:rPr>
          <w:rtl/>
        </w:rPr>
        <w:t>:عسل باب العسل (</w:t>
      </w:r>
      <w:r>
        <w:rPr>
          <w:rFonts w:hint="cs"/>
          <w:rtl/>
        </w:rPr>
        <w:t>ی</w:t>
      </w:r>
      <w:r>
        <w:rPr>
          <w:rFonts w:hint="eastAsia"/>
          <w:rtl/>
        </w:rPr>
        <w:t>د</w:t>
      </w:r>
      <w:r>
        <w:rPr>
          <w:rtl/>
        </w:rPr>
        <w:t xml:space="preserve"> قفه)(</w:t>
      </w:r>
      <w:r w:rsidR="001A3C8D">
        <w:rPr>
          <w:rtl/>
        </w:rPr>
        <w:t>8</w:t>
      </w:r>
      <w:r>
        <w:rPr>
          <w:rtl/>
        </w:rPr>
        <w:t>65)؛فقولنا(</w:t>
      </w:r>
      <w:r>
        <w:rPr>
          <w:rFonts w:hint="cs"/>
          <w:rtl/>
        </w:rPr>
        <w:t>ی</w:t>
      </w:r>
      <w:r>
        <w:rPr>
          <w:rFonts w:hint="eastAsia"/>
          <w:rtl/>
        </w:rPr>
        <w:t>د</w:t>
      </w:r>
      <w:r>
        <w:rPr>
          <w:rtl/>
        </w:rPr>
        <w:t>)أ</w:t>
      </w:r>
      <w:r>
        <w:rPr>
          <w:rFonts w:hint="cs"/>
          <w:rtl/>
        </w:rPr>
        <w:t>ی</w:t>
      </w:r>
      <w:r>
        <w:rPr>
          <w:rtl/>
        </w:rPr>
        <w:t xml:space="preserve"> ف</w:t>
      </w:r>
      <w:r>
        <w:rPr>
          <w:rFonts w:hint="cs"/>
          <w:rtl/>
        </w:rPr>
        <w:t>ی</w:t>
      </w:r>
      <w:r>
        <w:rPr>
          <w:rtl/>
        </w:rPr>
        <w:t xml:space="preserve"> المجلّد الرابع عشر و(قفه)أ</w:t>
      </w:r>
      <w:r>
        <w:rPr>
          <w:rFonts w:hint="cs"/>
          <w:rtl/>
        </w:rPr>
        <w:t>ی</w:t>
      </w:r>
      <w:r>
        <w:rPr>
          <w:rtl/>
        </w:rPr>
        <w:t xml:space="preserve"> ف</w:t>
      </w:r>
      <w:r>
        <w:rPr>
          <w:rFonts w:hint="cs"/>
          <w:rtl/>
        </w:rPr>
        <w:t>ی</w:t>
      </w:r>
      <w:r>
        <w:rPr>
          <w:rtl/>
        </w:rPr>
        <w:t xml:space="preserve"> الباب المائه و ثمان</w:t>
      </w:r>
      <w:r>
        <w:rPr>
          <w:rFonts w:hint="cs"/>
          <w:rtl/>
        </w:rPr>
        <w:t>ی</w:t>
      </w:r>
      <w:r>
        <w:rPr>
          <w:rFonts w:hint="eastAsia"/>
          <w:rtl/>
        </w:rPr>
        <w:t>ن</w:t>
      </w:r>
      <w:r>
        <w:rPr>
          <w:rtl/>
        </w:rPr>
        <w:t xml:space="preserve"> و </w:t>
      </w:r>
      <w:r>
        <w:rPr>
          <w:rFonts w:hint="eastAsia"/>
          <w:rtl/>
        </w:rPr>
        <w:t>خمس،و</w:t>
      </w:r>
      <w:r>
        <w:rPr>
          <w:rtl/>
        </w:rPr>
        <w:t xml:space="preserve"> العدد إشاره ال</w:t>
      </w:r>
      <w:r>
        <w:rPr>
          <w:rFonts w:hint="cs"/>
          <w:rtl/>
        </w:rPr>
        <w:t>ی</w:t>
      </w:r>
      <w:r>
        <w:rPr>
          <w:rtl/>
        </w:rPr>
        <w:t xml:space="preserve"> صفحه خمس و ست</w:t>
      </w:r>
      <w:r>
        <w:rPr>
          <w:rFonts w:hint="cs"/>
          <w:rtl/>
        </w:rPr>
        <w:t>ی</w:t>
      </w:r>
      <w:r>
        <w:rPr>
          <w:rFonts w:hint="eastAsia"/>
          <w:rtl/>
        </w:rPr>
        <w:t>ن</w:t>
      </w:r>
      <w:r>
        <w:rPr>
          <w:rtl/>
        </w:rPr>
        <w:t xml:space="preserve"> و ثمانمائه المکرره، و نقول ف</w:t>
      </w:r>
      <w:r>
        <w:rPr>
          <w:rFonts w:hint="cs"/>
          <w:rtl/>
        </w:rPr>
        <w:t>ی</w:t>
      </w:r>
      <w:r>
        <w:rPr>
          <w:rtl/>
        </w:rPr>
        <w:t>:بصل باب البصل و الثوم(</w:t>
      </w:r>
      <w:r>
        <w:rPr>
          <w:rFonts w:hint="cs"/>
          <w:rtl/>
        </w:rPr>
        <w:t>ی</w:t>
      </w:r>
      <w:r>
        <w:rPr>
          <w:rFonts w:hint="eastAsia"/>
          <w:rtl/>
        </w:rPr>
        <w:t>د</w:t>
      </w:r>
      <w:r>
        <w:rPr>
          <w:rtl/>
        </w:rPr>
        <w:t xml:space="preserve"> قعج)(</w:t>
      </w:r>
      <w:r w:rsidR="001A3C8D">
        <w:rPr>
          <w:rtl/>
        </w:rPr>
        <w:t>8</w:t>
      </w:r>
      <w:r>
        <w:rPr>
          <w:rtl/>
        </w:rPr>
        <w:t>65)أ</w:t>
      </w:r>
      <w:r>
        <w:rPr>
          <w:rFonts w:hint="cs"/>
          <w:rtl/>
        </w:rPr>
        <w:t>ی</w:t>
      </w:r>
      <w:r>
        <w:rPr>
          <w:rtl/>
        </w:rPr>
        <w:t>:هذا الباب ف</w:t>
      </w:r>
      <w:r>
        <w:rPr>
          <w:rFonts w:hint="cs"/>
          <w:rtl/>
        </w:rPr>
        <w:t>ی</w:t>
      </w:r>
      <w:r>
        <w:rPr>
          <w:rtl/>
        </w:rPr>
        <w:t xml:space="preserve"> المجلّد الرابع عشر ف</w:t>
      </w:r>
      <w:r>
        <w:rPr>
          <w:rFonts w:hint="cs"/>
          <w:rtl/>
        </w:rPr>
        <w:t>ی</w:t>
      </w:r>
      <w:r>
        <w:rPr>
          <w:rtl/>
        </w:rPr>
        <w:t xml:space="preserve"> الباب مائه و سبع</w:t>
      </w:r>
      <w:r>
        <w:rPr>
          <w:rFonts w:hint="cs"/>
          <w:rtl/>
        </w:rPr>
        <w:t>ی</w:t>
      </w:r>
      <w:r>
        <w:rPr>
          <w:rFonts w:hint="eastAsia"/>
          <w:rtl/>
        </w:rPr>
        <w:t>ن</w:t>
      </w:r>
      <w:r>
        <w:rPr>
          <w:rtl/>
        </w:rPr>
        <w:t xml:space="preserve"> و ثلاث ف</w:t>
      </w:r>
      <w:r>
        <w:rPr>
          <w:rFonts w:hint="cs"/>
          <w:rtl/>
        </w:rPr>
        <w:t>ی</w:t>
      </w:r>
      <w:r>
        <w:rPr>
          <w:rtl/>
        </w:rPr>
        <w:t xml:space="preserve"> صفحه خمس و ستّ</w:t>
      </w:r>
      <w:r>
        <w:rPr>
          <w:rFonts w:hint="cs"/>
          <w:rtl/>
        </w:rPr>
        <w:t>ی</w:t>
      </w:r>
      <w:r>
        <w:rPr>
          <w:rFonts w:hint="eastAsia"/>
          <w:rtl/>
        </w:rPr>
        <w:t>ن</w:t>
      </w:r>
      <w:r>
        <w:rPr>
          <w:rtl/>
        </w:rPr>
        <w:t xml:space="preserve"> و ثمانمائه،و هکذا. </w:t>
      </w:r>
    </w:p>
    <w:p w:rsidR="00ED3E80" w:rsidRDefault="00ED3E80" w:rsidP="00ED3E80">
      <w:pPr>
        <w:pStyle w:val="libNormal"/>
      </w:pPr>
      <w:r>
        <w:rPr>
          <w:rFonts w:hint="eastAsia"/>
          <w:rtl/>
        </w:rPr>
        <w:t>ثمّ</w:t>
      </w:r>
      <w:r>
        <w:rPr>
          <w:rtl/>
        </w:rPr>
        <w:t xml:space="preserve"> إن کان هذا المنقول ف</w:t>
      </w:r>
      <w:r>
        <w:rPr>
          <w:rFonts w:hint="cs"/>
          <w:rtl/>
        </w:rPr>
        <w:t>ی</w:t>
      </w:r>
      <w:r>
        <w:rPr>
          <w:rtl/>
        </w:rPr>
        <w:t xml:space="preserve"> صفحه اخر</w:t>
      </w:r>
      <w:r>
        <w:rPr>
          <w:rFonts w:hint="cs"/>
          <w:rtl/>
        </w:rPr>
        <w:t>ی</w:t>
      </w:r>
      <w:r>
        <w:rPr>
          <w:rtl/>
        </w:rPr>
        <w:t xml:space="preserve"> من ذاک الباب المنقول منه،فأذکر عدد تلک الصفحه أ</w:t>
      </w:r>
      <w:r>
        <w:rPr>
          <w:rFonts w:hint="cs"/>
          <w:rtl/>
        </w:rPr>
        <w:t>ی</w:t>
      </w:r>
      <w:r>
        <w:rPr>
          <w:rFonts w:hint="eastAsia"/>
          <w:rtl/>
        </w:rPr>
        <w:t>ضا</w:t>
      </w:r>
      <w:r>
        <w:rPr>
          <w:rtl/>
        </w:rPr>
        <w:t xml:space="preserve"> بعد واو عاطفه،أو بعد إسم الکتاب الذ</w:t>
      </w:r>
      <w:r>
        <w:rPr>
          <w:rFonts w:hint="cs"/>
          <w:rtl/>
        </w:rPr>
        <w:t>ی</w:t>
      </w:r>
      <w:r>
        <w:rPr>
          <w:rtl/>
        </w:rPr>
        <w:t xml:space="preserve"> </w:t>
      </w:r>
      <w:r>
        <w:rPr>
          <w:rFonts w:hint="cs"/>
          <w:rtl/>
        </w:rPr>
        <w:t>ی</w:t>
      </w:r>
      <w:r>
        <w:rPr>
          <w:rFonts w:hint="eastAsia"/>
          <w:rtl/>
        </w:rPr>
        <w:t>نقل</w:t>
      </w:r>
      <w:r>
        <w:rPr>
          <w:rtl/>
        </w:rPr>
        <w:t xml:space="preserve"> منه بالرمز الذ</w:t>
      </w:r>
      <w:r>
        <w:rPr>
          <w:rFonts w:hint="cs"/>
          <w:rtl/>
        </w:rPr>
        <w:t>ی</w:t>
      </w:r>
      <w:r>
        <w:rPr>
          <w:rtl/>
        </w:rPr>
        <w:t xml:space="preserve"> ذکره العلاّمه المجلس</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صدره،و ان کان ف</w:t>
      </w:r>
      <w:r>
        <w:rPr>
          <w:rFonts w:hint="cs"/>
          <w:rtl/>
        </w:rPr>
        <w:t>ی</w:t>
      </w:r>
      <w:r>
        <w:rPr>
          <w:rtl/>
        </w:rPr>
        <w:t xml:space="preserve"> باب آخر أذکر المجلّد و الباب،(و ان کان ف</w:t>
      </w:r>
      <w:r>
        <w:rPr>
          <w:rFonts w:hint="cs"/>
          <w:rtl/>
        </w:rPr>
        <w:t>ی</w:t>
      </w:r>
      <w:r>
        <w:rPr>
          <w:rtl/>
        </w:rPr>
        <w:t xml:space="preserve"> هذا المجلّد أ</w:t>
      </w:r>
      <w:r>
        <w:rPr>
          <w:rFonts w:hint="cs"/>
          <w:rtl/>
        </w:rPr>
        <w:t>ی</w:t>
      </w:r>
      <w:r>
        <w:rPr>
          <w:rFonts w:hint="eastAsia"/>
          <w:rtl/>
        </w:rPr>
        <w:t>ضا</w:t>
      </w:r>
      <w:r>
        <w:rPr>
          <w:rtl/>
        </w:rPr>
        <w:t xml:space="preserve"> و نذکر قبله واو عاطفه أ</w:t>
      </w:r>
      <w:r>
        <w:rPr>
          <w:rFonts w:hint="cs"/>
          <w:rtl/>
        </w:rPr>
        <w:t>ی</w:t>
      </w:r>
      <w:r>
        <w:rPr>
          <w:rFonts w:hint="eastAsia"/>
          <w:rtl/>
        </w:rPr>
        <w:t>ضا</w:t>
      </w:r>
      <w:r>
        <w:rPr>
          <w:rtl/>
        </w:rPr>
        <w:t xml:space="preserve">) </w:t>
      </w:r>
      <w:r w:rsidRPr="00E65E42">
        <w:rPr>
          <w:rStyle w:val="libFootnotenumChar"/>
          <w:rtl/>
        </w:rPr>
        <w:t>(2)</w:t>
      </w:r>
      <w:r>
        <w:rPr>
          <w:rtl/>
        </w:rPr>
        <w:t xml:space="preserve">. </w:t>
      </w:r>
    </w:p>
    <w:p w:rsidR="00B431B0" w:rsidRDefault="00ED3E80" w:rsidP="00ED3E80">
      <w:pPr>
        <w:pStyle w:val="libNormal"/>
      </w:pPr>
      <w:r>
        <w:rPr>
          <w:rFonts w:hint="eastAsia"/>
          <w:rtl/>
        </w:rPr>
        <w:t>ثمّ</w:t>
      </w:r>
      <w:r>
        <w:rPr>
          <w:rtl/>
        </w:rPr>
        <w:t xml:space="preserve"> إنّ</w:t>
      </w:r>
      <w:r>
        <w:rPr>
          <w:rFonts w:hint="cs"/>
          <w:rtl/>
        </w:rPr>
        <w:t>ی</w:t>
      </w:r>
      <w:r>
        <w:rPr>
          <w:rtl/>
        </w:rPr>
        <w:t xml:space="preserve"> أذکر کث</w:t>
      </w:r>
      <w:r>
        <w:rPr>
          <w:rFonts w:hint="cs"/>
          <w:rtl/>
        </w:rPr>
        <w:t>ی</w:t>
      </w:r>
      <w:r>
        <w:rPr>
          <w:rFonts w:hint="eastAsia"/>
          <w:rtl/>
        </w:rPr>
        <w:t>را</w:t>
      </w:r>
      <w:r>
        <w:rPr>
          <w:rtl/>
        </w:rPr>
        <w:t xml:space="preserve"> ف</w:t>
      </w:r>
      <w:r>
        <w:rPr>
          <w:rFonts w:hint="cs"/>
          <w:rtl/>
        </w:rPr>
        <w:t>ی</w:t>
      </w:r>
      <w:r>
        <w:rPr>
          <w:rtl/>
        </w:rPr>
        <w:t xml:space="preserve"> صدر المنقول إسم الکتاب الذ</w:t>
      </w:r>
      <w:r>
        <w:rPr>
          <w:rFonts w:hint="cs"/>
          <w:rtl/>
        </w:rPr>
        <w:t>ی</w:t>
      </w:r>
      <w:r>
        <w:rPr>
          <w:rtl/>
        </w:rPr>
        <w:t xml:space="preserve"> </w:t>
      </w:r>
      <w:r>
        <w:rPr>
          <w:rFonts w:hint="cs"/>
          <w:rtl/>
        </w:rPr>
        <w:t>ی</w:t>
      </w:r>
      <w:r>
        <w:rPr>
          <w:rFonts w:hint="eastAsia"/>
          <w:rtl/>
        </w:rPr>
        <w:t>نقل</w:t>
      </w:r>
      <w:r>
        <w:rPr>
          <w:rtl/>
        </w:rPr>
        <w:t xml:space="preserve"> منه البحار بالرمز الذ</w:t>
      </w:r>
      <w:r>
        <w:rPr>
          <w:rFonts w:hint="cs"/>
          <w:rtl/>
        </w:rPr>
        <w:t>ی</w:t>
      </w:r>
      <w:r>
        <w:rPr>
          <w:rtl/>
        </w:rPr>
        <w:t xml:space="preserve"> وضعه له العلاّمه المجلس</w:t>
      </w:r>
      <w:r>
        <w:rPr>
          <w:rFonts w:hint="cs"/>
          <w:rtl/>
        </w:rPr>
        <w:t>ی</w:t>
      </w:r>
      <w:r>
        <w:rPr>
          <w:rFonts w:hint="eastAsia"/>
          <w:rtl/>
        </w:rPr>
        <w:t>،لکثره</w:t>
      </w:r>
      <w:r>
        <w:rPr>
          <w:rtl/>
        </w:rPr>
        <w:t xml:space="preserve"> فائدته کما لا </w:t>
      </w:r>
      <w:r>
        <w:rPr>
          <w:rFonts w:hint="cs"/>
          <w:rtl/>
        </w:rPr>
        <w:t>ی</w:t>
      </w:r>
      <w:r>
        <w:rPr>
          <w:rFonts w:hint="eastAsia"/>
          <w:rtl/>
        </w:rPr>
        <w:t>خف</w:t>
      </w:r>
      <w:r>
        <w:rPr>
          <w:rFonts w:hint="cs"/>
          <w:rtl/>
        </w:rPr>
        <w:t>ی</w:t>
      </w:r>
      <w:r>
        <w:rPr>
          <w:rtl/>
        </w:rPr>
        <w:t xml:space="preserve"> عل</w:t>
      </w:r>
      <w:r>
        <w:rPr>
          <w:rFonts w:hint="cs"/>
          <w:rtl/>
        </w:rPr>
        <w:t>ی</w:t>
      </w:r>
      <w:r>
        <w:rPr>
          <w:rtl/>
        </w:rPr>
        <w:t xml:space="preserve"> أهله،و کث</w:t>
      </w:r>
      <w:r>
        <w:rPr>
          <w:rFonts w:hint="cs"/>
          <w:rtl/>
        </w:rPr>
        <w:t>ی</w:t>
      </w:r>
      <w:r>
        <w:rPr>
          <w:rFonts w:hint="eastAsia"/>
          <w:rtl/>
        </w:rPr>
        <w:t>را</w:t>
      </w:r>
      <w:r>
        <w:rPr>
          <w:rtl/>
        </w:rPr>
        <w:t xml:space="preserve"> ما أنقل مطلبا من غ</w:t>
      </w:r>
      <w:r>
        <w:rPr>
          <w:rFonts w:hint="cs"/>
          <w:rtl/>
        </w:rPr>
        <w:t>ی</w:t>
      </w:r>
      <w:r>
        <w:rPr>
          <w:rFonts w:hint="eastAsia"/>
          <w:rtl/>
        </w:rPr>
        <w:t>ر</w:t>
      </w:r>
      <w:r>
        <w:rPr>
          <w:rtl/>
        </w:rPr>
        <w:t xml:space="preserve"> البحار و أصدّره بأقول أو قلت،ل</w:t>
      </w:r>
      <w:r>
        <w:rPr>
          <w:rFonts w:hint="cs"/>
          <w:rtl/>
        </w:rPr>
        <w:t>ی</w:t>
      </w:r>
      <w:r>
        <w:rPr>
          <w:rFonts w:hint="eastAsia"/>
          <w:rtl/>
        </w:rPr>
        <w:t>متاز</w:t>
      </w:r>
      <w:r>
        <w:rPr>
          <w:rtl/>
        </w:rPr>
        <w:t xml:space="preserve"> عن الأصل،و أش</w:t>
      </w:r>
      <w:r>
        <w:rPr>
          <w:rFonts w:hint="cs"/>
          <w:rtl/>
        </w:rPr>
        <w:t>ی</w:t>
      </w:r>
      <w:r>
        <w:rPr>
          <w:rFonts w:hint="eastAsia"/>
          <w:rtl/>
        </w:rPr>
        <w:t>ر</w:t>
      </w:r>
      <w:r>
        <w:rPr>
          <w:rtl/>
        </w:rPr>
        <w:t xml:space="preserve"> ال</w:t>
      </w:r>
      <w:r>
        <w:rPr>
          <w:rFonts w:hint="cs"/>
          <w:rtl/>
        </w:rPr>
        <w:t>ی</w:t>
      </w:r>
      <w:r>
        <w:rPr>
          <w:rtl/>
        </w:rPr>
        <w:t xml:space="preserve"> العلاّمه المجلس</w:t>
      </w:r>
      <w:r>
        <w:rPr>
          <w:rFonts w:hint="cs"/>
          <w:rtl/>
        </w:rPr>
        <w:t>ی</w:t>
      </w:r>
      <w:r>
        <w:rPr>
          <w:rtl/>
        </w:rPr>
        <w:t xml:space="preserve"> </w:t>
      </w:r>
      <w:r w:rsidR="00EA7B3D" w:rsidRPr="00EA7B3D">
        <w:rPr>
          <w:rStyle w:val="libAlaemChar"/>
          <w:rtl/>
        </w:rPr>
        <w:t>قدس‌سره</w:t>
      </w:r>
      <w:r>
        <w:rPr>
          <w:rtl/>
        </w:rPr>
        <w:t xml:space="preserve"> برمز(ا</w:t>
      </w:r>
      <w:r>
        <w:rPr>
          <w:rFonts w:hint="eastAsia"/>
          <w:rtl/>
        </w:rPr>
        <w:t>لمج</w:t>
      </w:r>
      <w:r>
        <w:rPr>
          <w:rtl/>
        </w:rPr>
        <w:t xml:space="preserve">)للاختصار. </w:t>
      </w:r>
    </w:p>
    <w:p w:rsidR="00F318FE" w:rsidRDefault="00E65E42" w:rsidP="0027669E">
      <w:pPr>
        <w:pStyle w:val="libLine"/>
        <w:rPr>
          <w:rtl/>
        </w:rPr>
      </w:pPr>
      <w:r>
        <w:rPr>
          <w:rFonts w:hint="cs"/>
          <w:rtl/>
        </w:rPr>
        <w:t>____________________</w:t>
      </w:r>
    </w:p>
    <w:p w:rsidR="00ED3E80" w:rsidRDefault="00365129" w:rsidP="0027669E">
      <w:pPr>
        <w:pStyle w:val="libFootnote0"/>
      </w:pPr>
      <w:r>
        <w:rPr>
          <w:rtl/>
        </w:rPr>
        <w:t>(1)</w:t>
      </w:r>
      <w:r w:rsidR="00ED3E80">
        <w:rPr>
          <w:rtl/>
        </w:rPr>
        <w:t xml:space="preserve"> هذ</w:t>
      </w:r>
      <w:r w:rsidR="00ED3E80">
        <w:rPr>
          <w:rFonts w:hint="cs"/>
          <w:rtl/>
        </w:rPr>
        <w:t>ی</w:t>
      </w:r>
      <w:r w:rsidR="00ED3E80">
        <w:rPr>
          <w:rFonts w:hint="eastAsia"/>
          <w:rtl/>
        </w:rPr>
        <w:t>ن</w:t>
      </w:r>
      <w:r w:rsidR="00ED3E80">
        <w:rPr>
          <w:rtl/>
        </w:rPr>
        <w:t xml:space="preserve">. </w:t>
      </w:r>
    </w:p>
    <w:p w:rsidR="00B431B0" w:rsidRDefault="00365129" w:rsidP="0027669E">
      <w:pPr>
        <w:pStyle w:val="libFootnote0"/>
        <w:rPr>
          <w:rtl/>
        </w:rPr>
      </w:pPr>
      <w:r>
        <w:rPr>
          <w:rtl/>
        </w:rPr>
        <w:t>(2)</w:t>
      </w:r>
      <w:r w:rsidR="00ED3E80">
        <w:rPr>
          <w:rtl/>
        </w:rPr>
        <w:t xml:space="preserve"> هکذا ف</w:t>
      </w:r>
      <w:r w:rsidR="00ED3E80">
        <w:rPr>
          <w:rFonts w:hint="cs"/>
          <w:rtl/>
        </w:rPr>
        <w:t>ی</w:t>
      </w:r>
      <w:r w:rsidR="00ED3E80">
        <w:rPr>
          <w:rtl/>
        </w:rPr>
        <w:t xml:space="preserve"> الأصل</w:t>
      </w:r>
    </w:p>
    <w:p w:rsidR="005A2728" w:rsidRDefault="005A2728" w:rsidP="0027669E">
      <w:pPr>
        <w:pStyle w:val="libNormal"/>
        <w:rPr>
          <w:rtl/>
        </w:rPr>
      </w:pPr>
      <w:r>
        <w:rPr>
          <w:rtl/>
        </w:rPr>
        <w:br w:type="page"/>
      </w:r>
    </w:p>
    <w:p w:rsidR="00ED3E80" w:rsidRDefault="00ED3E80" w:rsidP="00E65E42">
      <w:pPr>
        <w:pStyle w:val="libNormal"/>
      </w:pPr>
      <w:r w:rsidRPr="00E65E42">
        <w:rPr>
          <w:rStyle w:val="libBold1Char"/>
          <w:rFonts w:hint="eastAsia"/>
          <w:rtl/>
        </w:rPr>
        <w:lastRenderedPageBreak/>
        <w:t>المقدّمه</w:t>
      </w:r>
      <w:r w:rsidRPr="00E65E42">
        <w:rPr>
          <w:rStyle w:val="libBold1Char"/>
          <w:rtl/>
        </w:rPr>
        <w:t xml:space="preserve"> الثان</w:t>
      </w:r>
      <w:r w:rsidRPr="00E65E42">
        <w:rPr>
          <w:rStyle w:val="libBold1Char"/>
          <w:rFonts w:hint="cs"/>
          <w:rtl/>
        </w:rPr>
        <w:t>ی</w:t>
      </w:r>
      <w:r w:rsidRPr="00E65E42">
        <w:rPr>
          <w:rStyle w:val="libBold1Char"/>
          <w:rFonts w:hint="eastAsia"/>
          <w:rtl/>
        </w:rPr>
        <w:t>ه</w:t>
      </w:r>
      <w:r w:rsidRPr="00E65E42">
        <w:rPr>
          <w:rStyle w:val="libBold1Char"/>
          <w:rtl/>
        </w:rPr>
        <w:t>:</w:t>
      </w:r>
    </w:p>
    <w:p w:rsidR="00ED3E80" w:rsidRDefault="00ED3E80" w:rsidP="00ED3E80">
      <w:pPr>
        <w:pStyle w:val="libNormal"/>
      </w:pPr>
      <w:r>
        <w:rPr>
          <w:rFonts w:hint="eastAsia"/>
          <w:rtl/>
        </w:rPr>
        <w:t>قد</w:t>
      </w:r>
      <w:r>
        <w:rPr>
          <w:rtl/>
        </w:rPr>
        <w:t xml:space="preserve"> علمت أنّ</w:t>
      </w:r>
      <w:r>
        <w:rPr>
          <w:rFonts w:hint="cs"/>
          <w:rtl/>
        </w:rPr>
        <w:t>ی</w:t>
      </w:r>
      <w:r>
        <w:rPr>
          <w:rtl/>
        </w:rPr>
        <w:t xml:space="preserve"> أذکر کث</w:t>
      </w:r>
      <w:r>
        <w:rPr>
          <w:rFonts w:hint="cs"/>
          <w:rtl/>
        </w:rPr>
        <w:t>ی</w:t>
      </w:r>
      <w:r>
        <w:rPr>
          <w:rFonts w:hint="eastAsia"/>
          <w:rtl/>
        </w:rPr>
        <w:t>را</w:t>
      </w:r>
      <w:r>
        <w:rPr>
          <w:rtl/>
        </w:rPr>
        <w:t xml:space="preserve"> ما ف</w:t>
      </w:r>
      <w:r>
        <w:rPr>
          <w:rFonts w:hint="cs"/>
          <w:rtl/>
        </w:rPr>
        <w:t>ی</w:t>
      </w:r>
      <w:r>
        <w:rPr>
          <w:rtl/>
        </w:rPr>
        <w:t xml:space="preserve"> صدر ما أنقله عن البحار إسم الکتاب الذ</w:t>
      </w:r>
      <w:r>
        <w:rPr>
          <w:rFonts w:hint="cs"/>
          <w:rtl/>
        </w:rPr>
        <w:t>ی</w:t>
      </w:r>
      <w:r>
        <w:rPr>
          <w:rtl/>
        </w:rPr>
        <w:t xml:space="preserve"> </w:t>
      </w:r>
      <w:r>
        <w:rPr>
          <w:rFonts w:hint="cs"/>
          <w:rtl/>
        </w:rPr>
        <w:t>ی</w:t>
      </w:r>
      <w:r>
        <w:rPr>
          <w:rFonts w:hint="eastAsia"/>
          <w:rtl/>
        </w:rPr>
        <w:t>نقل</w:t>
      </w:r>
      <w:r>
        <w:rPr>
          <w:rtl/>
        </w:rPr>
        <w:t xml:space="preserve"> منه البحار بالرمز الذ</w:t>
      </w:r>
      <w:r>
        <w:rPr>
          <w:rFonts w:hint="cs"/>
          <w:rtl/>
        </w:rPr>
        <w:t>ی</w:t>
      </w:r>
      <w:r>
        <w:rPr>
          <w:rtl/>
        </w:rPr>
        <w:t xml:space="preserve"> وضعه له المجلس</w:t>
      </w:r>
      <w:r>
        <w:rPr>
          <w:rFonts w:hint="cs"/>
          <w:rtl/>
        </w:rPr>
        <w:t>ی</w:t>
      </w:r>
      <w:r>
        <w:rPr>
          <w:rtl/>
        </w:rPr>
        <w:t xml:space="preserve"> </w:t>
      </w:r>
      <w:r w:rsidR="00EA7B3D" w:rsidRPr="00EA7B3D">
        <w:rPr>
          <w:rStyle w:val="libAlaemChar"/>
          <w:rtl/>
        </w:rPr>
        <w:t>قدس‌سره</w:t>
      </w:r>
      <w:r>
        <w:rPr>
          <w:rtl/>
        </w:rPr>
        <w:t>،ف</w:t>
      </w:r>
      <w:r>
        <w:rPr>
          <w:rFonts w:hint="cs"/>
          <w:rtl/>
        </w:rPr>
        <w:t>ی</w:t>
      </w:r>
      <w:r>
        <w:rPr>
          <w:rFonts w:hint="eastAsia"/>
          <w:rtl/>
        </w:rPr>
        <w:t>نبغ</w:t>
      </w:r>
      <w:r>
        <w:rPr>
          <w:rFonts w:hint="cs"/>
          <w:rtl/>
        </w:rPr>
        <w:t>ی</w:t>
      </w:r>
      <w:r>
        <w:rPr>
          <w:rtl/>
        </w:rPr>
        <w:t xml:space="preserve"> ح</w:t>
      </w:r>
      <w:r>
        <w:rPr>
          <w:rFonts w:hint="cs"/>
          <w:rtl/>
        </w:rPr>
        <w:t>ی</w:t>
      </w:r>
      <w:r>
        <w:rPr>
          <w:rFonts w:hint="eastAsia"/>
          <w:rtl/>
        </w:rPr>
        <w:t>نئذ</w:t>
      </w:r>
      <w:r>
        <w:rPr>
          <w:rtl/>
        </w:rPr>
        <w:t xml:space="preserve"> أن نب</w:t>
      </w:r>
      <w:r>
        <w:rPr>
          <w:rFonts w:hint="cs"/>
          <w:rtl/>
        </w:rPr>
        <w:t>یّ</w:t>
      </w:r>
      <w:r>
        <w:rPr>
          <w:rFonts w:hint="eastAsia"/>
          <w:rtl/>
        </w:rPr>
        <w:t>ن</w:t>
      </w:r>
      <w:r>
        <w:rPr>
          <w:rtl/>
        </w:rPr>
        <w:t xml:space="preserve"> تلک الرموز مع تع</w:t>
      </w:r>
      <w:r>
        <w:rPr>
          <w:rFonts w:hint="cs"/>
          <w:rtl/>
        </w:rPr>
        <w:t>یی</w:t>
      </w:r>
      <w:r>
        <w:rPr>
          <w:rFonts w:hint="eastAsia"/>
          <w:rtl/>
        </w:rPr>
        <w:t>ن</w:t>
      </w:r>
      <w:r>
        <w:rPr>
          <w:rtl/>
        </w:rPr>
        <w:t xml:space="preserve"> أسماء مؤلّف</w:t>
      </w:r>
      <w:r>
        <w:rPr>
          <w:rFonts w:hint="cs"/>
          <w:rtl/>
        </w:rPr>
        <w:t>ی</w:t>
      </w:r>
      <w:r>
        <w:rPr>
          <w:rFonts w:hint="eastAsia"/>
          <w:rtl/>
        </w:rPr>
        <w:t>ها</w:t>
      </w:r>
      <w:r>
        <w:rPr>
          <w:rtl/>
        </w:rPr>
        <w:t xml:space="preserve"> مرتّبا عل</w:t>
      </w:r>
      <w:r>
        <w:rPr>
          <w:rFonts w:hint="cs"/>
          <w:rtl/>
        </w:rPr>
        <w:t>ی</w:t>
      </w:r>
      <w:r>
        <w:rPr>
          <w:rtl/>
        </w:rPr>
        <w:t xml:space="preserve"> حروف المعجم،تسه</w:t>
      </w:r>
      <w:r>
        <w:rPr>
          <w:rFonts w:hint="cs"/>
          <w:rtl/>
        </w:rPr>
        <w:t>ی</w:t>
      </w:r>
      <w:r>
        <w:rPr>
          <w:rFonts w:hint="eastAsia"/>
          <w:rtl/>
        </w:rPr>
        <w:t>لا</w:t>
      </w:r>
      <w:r>
        <w:rPr>
          <w:rtl/>
        </w:rPr>
        <w:t xml:space="preserve"> للأخذ،فان الحاجه إل</w:t>
      </w:r>
      <w:r>
        <w:rPr>
          <w:rFonts w:hint="cs"/>
          <w:rtl/>
        </w:rPr>
        <w:t>ی</w:t>
      </w:r>
      <w:r>
        <w:rPr>
          <w:rFonts w:hint="eastAsia"/>
          <w:rtl/>
        </w:rPr>
        <w:t>ها</w:t>
      </w:r>
      <w:r>
        <w:rPr>
          <w:rtl/>
        </w:rPr>
        <w:t xml:space="preserve"> کث</w:t>
      </w:r>
      <w:r>
        <w:rPr>
          <w:rFonts w:hint="cs"/>
          <w:rtl/>
        </w:rPr>
        <w:t>ی</w:t>
      </w:r>
      <w:r>
        <w:rPr>
          <w:rFonts w:hint="eastAsia"/>
          <w:rtl/>
        </w:rPr>
        <w:t>ره</w:t>
      </w:r>
      <w:r>
        <w:rPr>
          <w:rtl/>
        </w:rPr>
        <w:t xml:space="preserve"> کما لا </w:t>
      </w:r>
      <w:r>
        <w:rPr>
          <w:rFonts w:hint="cs"/>
          <w:rtl/>
        </w:rPr>
        <w:t>ی</w:t>
      </w:r>
      <w:r>
        <w:rPr>
          <w:rFonts w:hint="eastAsia"/>
          <w:rtl/>
        </w:rPr>
        <w:t>خف</w:t>
      </w:r>
      <w:r>
        <w:rPr>
          <w:rFonts w:hint="cs"/>
          <w:rtl/>
        </w:rPr>
        <w:t>ی</w:t>
      </w:r>
      <w:r>
        <w:rPr>
          <w:rtl/>
        </w:rPr>
        <w:t xml:space="preserve"> عل</w:t>
      </w:r>
      <w:r>
        <w:rPr>
          <w:rFonts w:hint="cs"/>
          <w:rtl/>
        </w:rPr>
        <w:t>ی</w:t>
      </w:r>
      <w:r>
        <w:rPr>
          <w:rtl/>
        </w:rPr>
        <w:t xml:space="preserve"> ذ</w:t>
      </w:r>
      <w:r>
        <w:rPr>
          <w:rFonts w:hint="cs"/>
          <w:rtl/>
        </w:rPr>
        <w:t>ی</w:t>
      </w:r>
      <w:r>
        <w:rPr>
          <w:rtl/>
        </w:rPr>
        <w:t xml:space="preserve"> بص</w:t>
      </w:r>
      <w:r>
        <w:rPr>
          <w:rFonts w:hint="cs"/>
          <w:rtl/>
        </w:rPr>
        <w:t>ی</w:t>
      </w:r>
      <w:r>
        <w:rPr>
          <w:rFonts w:hint="eastAsia"/>
          <w:rtl/>
        </w:rPr>
        <w:t>ره،فنقول</w:t>
      </w:r>
      <w:r>
        <w:rPr>
          <w:rtl/>
        </w:rPr>
        <w:t xml:space="preserve"> و باللّه الاستعانه: </w:t>
      </w:r>
    </w:p>
    <w:p w:rsidR="00ED3E80" w:rsidRDefault="00ED3E80" w:rsidP="00ED3E80">
      <w:pPr>
        <w:pStyle w:val="libNormal"/>
      </w:pPr>
      <w:r w:rsidRPr="009137A0">
        <w:rPr>
          <w:rStyle w:val="libBold1Char"/>
          <w:rFonts w:hint="eastAsia"/>
          <w:rtl/>
        </w:rPr>
        <w:t>ب</w:t>
      </w:r>
      <w:r w:rsidRPr="009137A0">
        <w:rPr>
          <w:rStyle w:val="libBold1Char"/>
          <w:rtl/>
        </w:rPr>
        <w:t>:</w:t>
      </w:r>
      <w:r>
        <w:rPr>
          <w:rtl/>
        </w:rPr>
        <w:t>لقرب الإسناد لعبد اللّه بن جعفر الحم</w:t>
      </w:r>
      <w:r>
        <w:rPr>
          <w:rFonts w:hint="cs"/>
          <w:rtl/>
        </w:rPr>
        <w:t>ی</w:t>
      </w:r>
      <w:r>
        <w:rPr>
          <w:rFonts w:hint="eastAsia"/>
          <w:rtl/>
        </w:rPr>
        <w:t>ر</w:t>
      </w:r>
      <w:r>
        <w:rPr>
          <w:rFonts w:hint="cs"/>
          <w:rtl/>
        </w:rPr>
        <w:t>ی</w:t>
      </w:r>
      <w:r>
        <w:rPr>
          <w:rtl/>
        </w:rPr>
        <w:t xml:space="preserve"> القمّ</w:t>
      </w:r>
      <w:r>
        <w:rPr>
          <w:rFonts w:hint="cs"/>
          <w:rtl/>
        </w:rPr>
        <w:t>یّ</w:t>
      </w:r>
      <w:r>
        <w:rPr>
          <w:rFonts w:hint="eastAsia"/>
          <w:rtl/>
        </w:rPr>
        <w:t>،ثقه</w:t>
      </w:r>
      <w:r>
        <w:rPr>
          <w:rtl/>
        </w:rPr>
        <w:t xml:space="preserve"> جل</w:t>
      </w:r>
      <w:r>
        <w:rPr>
          <w:rFonts w:hint="cs"/>
          <w:rtl/>
        </w:rPr>
        <w:t>ی</w:t>
      </w:r>
      <w:r>
        <w:rPr>
          <w:rFonts w:hint="eastAsia"/>
          <w:rtl/>
        </w:rPr>
        <w:t>ل</w:t>
      </w:r>
      <w:r>
        <w:rPr>
          <w:rtl/>
        </w:rPr>
        <w:t xml:space="preserve"> من أصحاب أب</w:t>
      </w:r>
      <w:r>
        <w:rPr>
          <w:rFonts w:hint="cs"/>
          <w:rtl/>
        </w:rPr>
        <w:t>ی</w:t>
      </w:r>
      <w:r>
        <w:rPr>
          <w:rtl/>
        </w:rPr>
        <w:t xml:space="preserve"> محمّد العسکر</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9137A0">
      <w:pPr>
        <w:pStyle w:val="libNormal"/>
      </w:pPr>
      <w:r w:rsidRPr="009137A0">
        <w:rPr>
          <w:rStyle w:val="libBold1Char"/>
          <w:rFonts w:hint="eastAsia"/>
          <w:rtl/>
        </w:rPr>
        <w:t>بشا</w:t>
      </w:r>
      <w:r>
        <w:rPr>
          <w:rtl/>
        </w:rPr>
        <w:t>:لبشاره المصطف</w:t>
      </w:r>
      <w:r>
        <w:rPr>
          <w:rFonts w:hint="cs"/>
          <w:rtl/>
        </w:rPr>
        <w:t>ی</w:t>
      </w:r>
      <w:r>
        <w:rPr>
          <w:rtl/>
        </w:rPr>
        <w:t xml:space="preserve"> تأل</w:t>
      </w:r>
      <w:r>
        <w:rPr>
          <w:rFonts w:hint="cs"/>
          <w:rtl/>
        </w:rPr>
        <w:t>ی</w:t>
      </w:r>
      <w:r>
        <w:rPr>
          <w:rFonts w:hint="eastAsia"/>
          <w:rtl/>
        </w:rPr>
        <w:t>ف</w:t>
      </w:r>
      <w:r>
        <w:rPr>
          <w:rtl/>
        </w:rPr>
        <w:t xml:space="preserve"> الش</w:t>
      </w:r>
      <w:r>
        <w:rPr>
          <w:rFonts w:hint="cs"/>
          <w:rtl/>
        </w:rPr>
        <w:t>ی</w:t>
      </w:r>
      <w:r>
        <w:rPr>
          <w:rFonts w:hint="eastAsia"/>
          <w:rtl/>
        </w:rPr>
        <w:t>خ</w:t>
      </w:r>
      <w:r>
        <w:rPr>
          <w:rtl/>
        </w:rPr>
        <w:t xml:space="preserve"> الأجلّ الثقه عماد الد</w:t>
      </w:r>
      <w:r>
        <w:rPr>
          <w:rFonts w:hint="cs"/>
          <w:rtl/>
        </w:rPr>
        <w:t>ی</w:t>
      </w:r>
      <w:r>
        <w:rPr>
          <w:rFonts w:hint="eastAsia"/>
          <w:rtl/>
        </w:rPr>
        <w:t>ن</w:t>
      </w:r>
      <w:r>
        <w:rPr>
          <w:rtl/>
        </w:rPr>
        <w:t xml:space="preserve"> محمّد بن أب</w:t>
      </w:r>
      <w:r>
        <w:rPr>
          <w:rFonts w:hint="cs"/>
          <w:rtl/>
        </w:rPr>
        <w:t>ی</w:t>
      </w:r>
      <w:r>
        <w:rPr>
          <w:rtl/>
        </w:rPr>
        <w:t xml:space="preserve"> القاسم الطبر</w:t>
      </w:r>
      <w:r>
        <w:rPr>
          <w:rFonts w:hint="cs"/>
          <w:rtl/>
        </w:rPr>
        <w:t>یّ</w:t>
      </w:r>
      <w:r>
        <w:rPr>
          <w:rFonts w:hint="eastAsia"/>
          <w:rtl/>
        </w:rPr>
        <w:t>،الراو</w:t>
      </w:r>
      <w:r>
        <w:rPr>
          <w:rFonts w:hint="cs"/>
          <w:rtl/>
        </w:rPr>
        <w:t>ی</w:t>
      </w:r>
      <w:r>
        <w:rPr>
          <w:rtl/>
        </w:rPr>
        <w:t xml:space="preserve"> عن أب</w:t>
      </w:r>
      <w:r>
        <w:rPr>
          <w:rFonts w:hint="cs"/>
          <w:rtl/>
        </w:rPr>
        <w:t>ی</w:t>
      </w:r>
      <w:r>
        <w:rPr>
          <w:rtl/>
        </w:rPr>
        <w:t xml:space="preserve"> عل</w:t>
      </w:r>
      <w:r>
        <w:rPr>
          <w:rFonts w:hint="cs"/>
          <w:rtl/>
        </w:rPr>
        <w:t>یّ</w:t>
      </w:r>
      <w:r>
        <w:rPr>
          <w:rtl/>
        </w:rPr>
        <w:t xml:space="preserve"> بن ش</w:t>
      </w:r>
      <w:r>
        <w:rPr>
          <w:rFonts w:hint="cs"/>
          <w:rtl/>
        </w:rPr>
        <w:t>ی</w:t>
      </w:r>
      <w:r>
        <w:rPr>
          <w:rFonts w:hint="eastAsia"/>
          <w:rtl/>
        </w:rPr>
        <w:t>خ</w:t>
      </w:r>
      <w:r>
        <w:rPr>
          <w:rtl/>
        </w:rPr>
        <w:t xml:space="preserve"> الطائفه عن أب</w:t>
      </w:r>
      <w:r>
        <w:rPr>
          <w:rFonts w:hint="cs"/>
          <w:rtl/>
        </w:rPr>
        <w:t>ی</w:t>
      </w:r>
      <w:r>
        <w:rPr>
          <w:rFonts w:hint="eastAsia"/>
          <w:rtl/>
        </w:rPr>
        <w:t>ه</w:t>
      </w:r>
      <w:r>
        <w:rPr>
          <w:rtl/>
        </w:rPr>
        <w:t>(</w:t>
      </w:r>
      <w:r w:rsidR="009137A0">
        <w:rPr>
          <w:rFonts w:hint="cs"/>
          <w:rtl/>
        </w:rPr>
        <w:t xml:space="preserve"> رضي الله عنهم </w:t>
      </w:r>
      <w:r>
        <w:rPr>
          <w:rtl/>
        </w:rPr>
        <w:t xml:space="preserve">). </w:t>
      </w:r>
    </w:p>
    <w:p w:rsidR="00ED3E80" w:rsidRDefault="00ED3E80" w:rsidP="00ED3E80">
      <w:pPr>
        <w:pStyle w:val="libNormal"/>
      </w:pPr>
      <w:r w:rsidRPr="009137A0">
        <w:rPr>
          <w:rStyle w:val="libBold1Char"/>
          <w:rFonts w:hint="eastAsia"/>
          <w:rtl/>
        </w:rPr>
        <w:t>تم</w:t>
      </w:r>
      <w:r w:rsidRPr="009137A0">
        <w:rPr>
          <w:rStyle w:val="libBold1Char"/>
          <w:rtl/>
        </w:rPr>
        <w:t>:</w:t>
      </w:r>
      <w:r>
        <w:rPr>
          <w:rtl/>
        </w:rPr>
        <w:t>لفلاح السائل،لکونه من تتمات مصباح المتهجّد للس</w:t>
      </w:r>
      <w:r>
        <w:rPr>
          <w:rFonts w:hint="cs"/>
          <w:rtl/>
        </w:rPr>
        <w:t>یّ</w:t>
      </w:r>
      <w:r>
        <w:rPr>
          <w:rFonts w:hint="eastAsia"/>
          <w:rtl/>
        </w:rPr>
        <w:t>د</w:t>
      </w:r>
      <w:r>
        <w:rPr>
          <w:rtl/>
        </w:rPr>
        <w:t xml:space="preserve"> الأجلّ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طاووس </w:t>
      </w:r>
      <w:r w:rsidR="00EA7B3D" w:rsidRPr="00EA7B3D">
        <w:rPr>
          <w:rStyle w:val="libAlaemChar"/>
          <w:rtl/>
        </w:rPr>
        <w:t>قدس‌سره</w:t>
      </w:r>
      <w:r>
        <w:rPr>
          <w:rtl/>
        </w:rPr>
        <w:t>،المتوفّ</w:t>
      </w:r>
      <w:r>
        <w:rPr>
          <w:rFonts w:hint="cs"/>
          <w:rtl/>
        </w:rPr>
        <w:t>ی</w:t>
      </w:r>
      <w:r>
        <w:rPr>
          <w:rtl/>
        </w:rPr>
        <w:t xml:space="preserve"> سنه أربع و ست</w:t>
      </w:r>
      <w:r>
        <w:rPr>
          <w:rFonts w:hint="cs"/>
          <w:rtl/>
        </w:rPr>
        <w:t>ی</w:t>
      </w:r>
      <w:r>
        <w:rPr>
          <w:rFonts w:hint="eastAsia"/>
          <w:rtl/>
        </w:rPr>
        <w:t>ن</w:t>
      </w:r>
      <w:r>
        <w:rPr>
          <w:rtl/>
        </w:rPr>
        <w:t xml:space="preserve"> و ستمائه(664). </w:t>
      </w:r>
    </w:p>
    <w:p w:rsidR="00ED3E80" w:rsidRDefault="00ED3E80" w:rsidP="00ED3E80">
      <w:pPr>
        <w:pStyle w:val="libNormal"/>
      </w:pPr>
      <w:r w:rsidRPr="009137A0">
        <w:rPr>
          <w:rStyle w:val="libBold1Char"/>
          <w:rFonts w:hint="eastAsia"/>
          <w:rtl/>
        </w:rPr>
        <w:t>ثو</w:t>
      </w:r>
      <w:r>
        <w:rPr>
          <w:rtl/>
        </w:rPr>
        <w:t>:لثواب الأعمال تأل</w:t>
      </w:r>
      <w:r>
        <w:rPr>
          <w:rFonts w:hint="cs"/>
          <w:rtl/>
        </w:rPr>
        <w:t>ی</w:t>
      </w:r>
      <w:r>
        <w:rPr>
          <w:rFonts w:hint="eastAsia"/>
          <w:rtl/>
        </w:rPr>
        <w:t>ف</w:t>
      </w:r>
      <w:r>
        <w:rPr>
          <w:rtl/>
        </w:rPr>
        <w:t xml:space="preserve"> رئ</w:t>
      </w:r>
      <w:r>
        <w:rPr>
          <w:rFonts w:hint="cs"/>
          <w:rtl/>
        </w:rPr>
        <w:t>ی</w:t>
      </w:r>
      <w:r>
        <w:rPr>
          <w:rFonts w:hint="eastAsia"/>
          <w:rtl/>
        </w:rPr>
        <w:t>س</w:t>
      </w:r>
      <w:r>
        <w:rPr>
          <w:rtl/>
        </w:rPr>
        <w:t xml:space="preserve"> المحدّث</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الصدوق محمّد بن عل</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w:t>
      </w:r>
      <w:r w:rsidR="009137A0" w:rsidRPr="009137A0">
        <w:rPr>
          <w:rStyle w:val="libAlaemChar"/>
          <w:rtl/>
        </w:rPr>
        <w:t>رضي‌الله‌عنه</w:t>
      </w:r>
      <w:r>
        <w:rPr>
          <w:rtl/>
        </w:rPr>
        <w:t>،المتوفّ</w:t>
      </w:r>
      <w:r>
        <w:rPr>
          <w:rFonts w:hint="cs"/>
          <w:rtl/>
        </w:rPr>
        <w:t>ی</w:t>
      </w:r>
      <w:r>
        <w:rPr>
          <w:rtl/>
        </w:rPr>
        <w:t xml:space="preserve"> سنه احد</w:t>
      </w:r>
      <w:r>
        <w:rPr>
          <w:rFonts w:hint="cs"/>
          <w:rtl/>
        </w:rPr>
        <w:t>ی</w:t>
      </w:r>
      <w:r>
        <w:rPr>
          <w:rtl/>
        </w:rPr>
        <w:t xml:space="preserve"> و ثمان</w:t>
      </w:r>
      <w:r>
        <w:rPr>
          <w:rFonts w:hint="cs"/>
          <w:rtl/>
        </w:rPr>
        <w:t>ی</w:t>
      </w:r>
      <w:r>
        <w:rPr>
          <w:rFonts w:hint="eastAsia"/>
          <w:rtl/>
        </w:rPr>
        <w:t>ن</w:t>
      </w:r>
      <w:r>
        <w:rPr>
          <w:rtl/>
        </w:rPr>
        <w:t xml:space="preserve"> و ثلاثمائه(</w:t>
      </w:r>
      <w:r w:rsidR="001A3C8D">
        <w:rPr>
          <w:rtl/>
        </w:rPr>
        <w:t>381</w:t>
      </w:r>
      <w:r>
        <w:rPr>
          <w:rtl/>
        </w:rPr>
        <w:t xml:space="preserve">). </w:t>
      </w:r>
    </w:p>
    <w:p w:rsidR="00ED3E80" w:rsidRDefault="00ED3E80" w:rsidP="00ED3E80">
      <w:pPr>
        <w:pStyle w:val="libNormal"/>
      </w:pPr>
      <w:r w:rsidRPr="009137A0">
        <w:rPr>
          <w:rStyle w:val="libBold1Char"/>
          <w:rFonts w:hint="eastAsia"/>
          <w:rtl/>
        </w:rPr>
        <w:t>ج</w:t>
      </w:r>
      <w:r w:rsidRPr="009137A0">
        <w:rPr>
          <w:rStyle w:val="libBold1Char"/>
          <w:rtl/>
        </w:rPr>
        <w:t>:</w:t>
      </w:r>
      <w:r>
        <w:rPr>
          <w:rtl/>
        </w:rPr>
        <w:t>للاحتجاج عل</w:t>
      </w:r>
      <w:r>
        <w:rPr>
          <w:rFonts w:hint="cs"/>
          <w:rtl/>
        </w:rPr>
        <w:t>ی</w:t>
      </w:r>
      <w:r>
        <w:rPr>
          <w:rtl/>
        </w:rPr>
        <w:t xml:space="preserve"> أهل اللّجاج للش</w:t>
      </w:r>
      <w:r>
        <w:rPr>
          <w:rFonts w:hint="cs"/>
          <w:rtl/>
        </w:rPr>
        <w:t>ی</w:t>
      </w:r>
      <w:r>
        <w:rPr>
          <w:rFonts w:hint="eastAsia"/>
          <w:rtl/>
        </w:rPr>
        <w:t>خ</w:t>
      </w:r>
      <w:r>
        <w:rPr>
          <w:rtl/>
        </w:rPr>
        <w:t xml:space="preserve"> الثقه الجل</w:t>
      </w:r>
      <w:r>
        <w:rPr>
          <w:rFonts w:hint="cs"/>
          <w:rtl/>
        </w:rPr>
        <w:t>ی</w:t>
      </w:r>
      <w:r>
        <w:rPr>
          <w:rFonts w:hint="eastAsia"/>
          <w:rtl/>
        </w:rPr>
        <w:t>ل</w:t>
      </w:r>
      <w:r>
        <w:rPr>
          <w:rtl/>
        </w:rPr>
        <w:t xml:space="preserve"> أحمد بن عل</w:t>
      </w:r>
      <w:r>
        <w:rPr>
          <w:rFonts w:hint="cs"/>
          <w:rtl/>
        </w:rPr>
        <w:t>یّ</w:t>
      </w:r>
      <w:r>
        <w:rPr>
          <w:rtl/>
        </w:rPr>
        <w:t xml:space="preserve"> بن أب</w:t>
      </w:r>
      <w:r>
        <w:rPr>
          <w:rFonts w:hint="cs"/>
          <w:rtl/>
        </w:rPr>
        <w:t>ی</w:t>
      </w:r>
      <w:r>
        <w:rPr>
          <w:rtl/>
        </w:rPr>
        <w:t xml:space="preserve"> طالب الطبرس</w:t>
      </w:r>
      <w:r>
        <w:rPr>
          <w:rFonts w:hint="cs"/>
          <w:rtl/>
        </w:rPr>
        <w:t>یّ</w:t>
      </w:r>
      <w:r>
        <w:rPr>
          <w:rFonts w:hint="eastAsia"/>
          <w:rtl/>
        </w:rPr>
        <w:t>،أحد</w:t>
      </w:r>
      <w:r>
        <w:rPr>
          <w:rtl/>
        </w:rPr>
        <w:t xml:space="preserve"> مشا</w:t>
      </w:r>
      <w:r>
        <w:rPr>
          <w:rFonts w:hint="cs"/>
          <w:rtl/>
        </w:rPr>
        <w:t>ی</w:t>
      </w:r>
      <w:r>
        <w:rPr>
          <w:rFonts w:hint="eastAsia"/>
          <w:rtl/>
        </w:rPr>
        <w:t>خ</w:t>
      </w:r>
      <w:r>
        <w:rPr>
          <w:rtl/>
        </w:rPr>
        <w:t xml:space="preserve"> ابن شهر آشوب الآت</w:t>
      </w:r>
      <w:r>
        <w:rPr>
          <w:rFonts w:hint="cs"/>
          <w:rtl/>
        </w:rPr>
        <w:t>ی</w:t>
      </w:r>
      <w:r>
        <w:rPr>
          <w:rtl/>
        </w:rPr>
        <w:t xml:space="preserve"> ذکره. </w:t>
      </w:r>
    </w:p>
    <w:p w:rsidR="00ED3E80" w:rsidRDefault="00ED3E80" w:rsidP="00ED3E80">
      <w:pPr>
        <w:pStyle w:val="libNormal"/>
      </w:pPr>
      <w:r w:rsidRPr="009137A0">
        <w:rPr>
          <w:rStyle w:val="libBold1Char"/>
          <w:rFonts w:hint="eastAsia"/>
          <w:rtl/>
        </w:rPr>
        <w:t>جا</w:t>
      </w:r>
      <w:r>
        <w:rPr>
          <w:rtl/>
        </w:rPr>
        <w:t>:لمجالس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9137A0" w:rsidRPr="009137A0">
        <w:rPr>
          <w:rStyle w:val="libAlaemChar"/>
          <w:rtl/>
        </w:rPr>
        <w:t>رضي‌الله‌عنه</w:t>
      </w:r>
      <w:r>
        <w:rPr>
          <w:rtl/>
        </w:rPr>
        <w:t>،المتوفّ</w:t>
      </w:r>
      <w:r>
        <w:rPr>
          <w:rFonts w:hint="cs"/>
          <w:rtl/>
        </w:rPr>
        <w:t>ی</w:t>
      </w:r>
      <w:r>
        <w:rPr>
          <w:rtl/>
        </w:rPr>
        <w:t xml:space="preserve"> سنه ثلاث عشره و أربعمائه(4</w:t>
      </w:r>
      <w:r w:rsidR="001A3C8D">
        <w:rPr>
          <w:rtl/>
        </w:rPr>
        <w:t>13</w:t>
      </w:r>
      <w:r>
        <w:rPr>
          <w:rtl/>
        </w:rPr>
        <w:t xml:space="preserve">). </w:t>
      </w:r>
    </w:p>
    <w:p w:rsidR="00ED3E80" w:rsidRDefault="00ED3E80" w:rsidP="00ED3E80">
      <w:pPr>
        <w:pStyle w:val="libNormal"/>
      </w:pPr>
      <w:r w:rsidRPr="009137A0">
        <w:rPr>
          <w:rStyle w:val="libBold1Char"/>
          <w:rFonts w:hint="eastAsia"/>
          <w:rtl/>
        </w:rPr>
        <w:t>جش</w:t>
      </w:r>
      <w:r>
        <w:rPr>
          <w:rtl/>
        </w:rPr>
        <w:t>:لرجال الش</w:t>
      </w:r>
      <w:r>
        <w:rPr>
          <w:rFonts w:hint="cs"/>
          <w:rtl/>
        </w:rPr>
        <w:t>ی</w:t>
      </w:r>
      <w:r>
        <w:rPr>
          <w:rFonts w:hint="eastAsia"/>
          <w:rtl/>
        </w:rPr>
        <w:t>خ</w:t>
      </w:r>
      <w:r>
        <w:rPr>
          <w:rtl/>
        </w:rPr>
        <w:t xml:space="preserve"> النجاش</w:t>
      </w:r>
      <w:r>
        <w:rPr>
          <w:rFonts w:hint="cs"/>
          <w:rtl/>
        </w:rPr>
        <w:t>یّ</w:t>
      </w:r>
      <w:r>
        <w:rPr>
          <w:rtl/>
        </w:rPr>
        <w:t xml:space="preserve"> الثقه الجل</w:t>
      </w:r>
      <w:r>
        <w:rPr>
          <w:rFonts w:hint="cs"/>
          <w:rtl/>
        </w:rPr>
        <w:t>ی</w:t>
      </w:r>
      <w:r>
        <w:rPr>
          <w:rFonts w:hint="eastAsia"/>
          <w:rtl/>
        </w:rPr>
        <w:t>ل</w:t>
      </w:r>
      <w:r>
        <w:rPr>
          <w:rtl/>
        </w:rPr>
        <w:t xml:space="preserve"> أب</w:t>
      </w:r>
      <w:r>
        <w:rPr>
          <w:rFonts w:hint="cs"/>
          <w:rtl/>
        </w:rPr>
        <w:t>ی</w:t>
      </w:r>
      <w:r>
        <w:rPr>
          <w:rtl/>
        </w:rPr>
        <w:t xml:space="preserve"> العبّاس أحمد بن عل</w:t>
      </w:r>
      <w:r>
        <w:rPr>
          <w:rFonts w:hint="cs"/>
          <w:rtl/>
        </w:rPr>
        <w:t>یّ</w:t>
      </w:r>
      <w:r>
        <w:rPr>
          <w:rtl/>
        </w:rPr>
        <w:t xml:space="preserve"> بن أحمد، المتوفّ</w:t>
      </w:r>
      <w:r>
        <w:rPr>
          <w:rFonts w:hint="cs"/>
          <w:rtl/>
        </w:rPr>
        <w:t>ی</w:t>
      </w:r>
      <w:r>
        <w:rPr>
          <w:rtl/>
        </w:rPr>
        <w:t xml:space="preserve"> سنه خمس</w:t>
      </w:r>
      <w:r>
        <w:rPr>
          <w:rFonts w:hint="cs"/>
          <w:rtl/>
        </w:rPr>
        <w:t>ی</w:t>
      </w:r>
      <w:r>
        <w:rPr>
          <w:rFonts w:hint="eastAsia"/>
          <w:rtl/>
        </w:rPr>
        <w:t>ن</w:t>
      </w:r>
      <w:r>
        <w:rPr>
          <w:rtl/>
        </w:rPr>
        <w:t xml:space="preserve"> و أربعمائه(45</w:t>
      </w:r>
      <w:r w:rsidR="001A3C8D">
        <w:rPr>
          <w:rtl/>
        </w:rPr>
        <w:t>0</w:t>
      </w:r>
      <w:r>
        <w:rPr>
          <w:rtl/>
        </w:rPr>
        <w:t xml:space="preserve">). </w:t>
      </w:r>
    </w:p>
    <w:p w:rsidR="00B431B0" w:rsidRDefault="00ED3E80" w:rsidP="00ED3E80">
      <w:pPr>
        <w:pStyle w:val="libNormal"/>
      </w:pPr>
      <w:r w:rsidRPr="009137A0">
        <w:rPr>
          <w:rStyle w:val="libBold1Char"/>
          <w:rFonts w:hint="eastAsia"/>
          <w:rtl/>
        </w:rPr>
        <w:t>جع</w:t>
      </w:r>
      <w:r w:rsidRPr="009137A0">
        <w:rPr>
          <w:rStyle w:val="libBold1Char"/>
          <w:rtl/>
        </w:rPr>
        <w:t>:</w:t>
      </w:r>
      <w:r>
        <w:rPr>
          <w:rtl/>
        </w:rPr>
        <w:t>لجامع الأخبار تأل</w:t>
      </w:r>
      <w:r>
        <w:rPr>
          <w:rFonts w:hint="cs"/>
          <w:rtl/>
        </w:rPr>
        <w:t>ی</w:t>
      </w:r>
      <w:r>
        <w:rPr>
          <w:rFonts w:hint="eastAsia"/>
          <w:rtl/>
        </w:rPr>
        <w:t>ف</w:t>
      </w:r>
      <w:r>
        <w:rPr>
          <w:rtl/>
        </w:rPr>
        <w:t xml:space="preserve">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الحسن بن الفضل الطبرس</w:t>
      </w:r>
      <w:r>
        <w:rPr>
          <w:rFonts w:hint="cs"/>
          <w:rtl/>
        </w:rPr>
        <w:t>یّ</w:t>
      </w:r>
      <w:r>
        <w:rPr>
          <w:rFonts w:hint="eastAsia"/>
          <w:rtl/>
        </w:rPr>
        <w:t>،صاحب</w:t>
      </w:r>
      <w:r>
        <w:rPr>
          <w:rtl/>
        </w:rPr>
        <w:t xml:space="preserve"> مکارم الأخلاق،أو تأل</w:t>
      </w:r>
      <w:r>
        <w:rPr>
          <w:rFonts w:hint="cs"/>
          <w:rtl/>
        </w:rPr>
        <w:t>ی</w:t>
      </w:r>
      <w:r>
        <w:rPr>
          <w:rFonts w:hint="eastAsia"/>
          <w:rtl/>
        </w:rPr>
        <w:t>ف</w:t>
      </w:r>
      <w:r>
        <w:rPr>
          <w:rtl/>
        </w:rPr>
        <w:t xml:space="preserve"> أب</w:t>
      </w:r>
      <w:r>
        <w:rPr>
          <w:rFonts w:hint="cs"/>
          <w:rtl/>
        </w:rPr>
        <w:t>ی</w:t>
      </w:r>
      <w:r>
        <w:rPr>
          <w:rtl/>
        </w:rPr>
        <w:t xml:space="preserve"> الحسن عل</w:t>
      </w:r>
      <w:r>
        <w:rPr>
          <w:rFonts w:hint="cs"/>
          <w:rtl/>
        </w:rPr>
        <w:t>یّ</w:t>
      </w:r>
      <w:r>
        <w:rPr>
          <w:rtl/>
        </w:rPr>
        <w:t xml:space="preserve"> بن أب</w:t>
      </w:r>
      <w:r>
        <w:rPr>
          <w:rFonts w:hint="cs"/>
          <w:rtl/>
        </w:rPr>
        <w:t>ی</w:t>
      </w:r>
      <w:r>
        <w:rPr>
          <w:rtl/>
        </w:rPr>
        <w:t xml:space="preserve"> سعد بن أب</w:t>
      </w:r>
      <w:r>
        <w:rPr>
          <w:rFonts w:hint="cs"/>
          <w:rtl/>
        </w:rPr>
        <w:t>ی</w:t>
      </w:r>
      <w:r>
        <w:rPr>
          <w:rtl/>
        </w:rPr>
        <w:t xml:space="preserve"> الفرج الخ</w:t>
      </w:r>
      <w:r>
        <w:rPr>
          <w:rFonts w:hint="cs"/>
          <w:rtl/>
        </w:rPr>
        <w:t>یّ</w:t>
      </w:r>
      <w:r>
        <w:rPr>
          <w:rFonts w:hint="eastAsia"/>
          <w:rtl/>
        </w:rPr>
        <w:t>اط،</w:t>
      </w:r>
      <w:r>
        <w:rPr>
          <w:rtl/>
        </w:rPr>
        <w:t xml:space="preserve"> </w:t>
      </w:r>
    </w:p>
    <w:p w:rsidR="005A2728" w:rsidRDefault="005A2728" w:rsidP="0027669E">
      <w:pPr>
        <w:pStyle w:val="libNormal"/>
        <w:rPr>
          <w:rtl/>
        </w:rPr>
      </w:pPr>
      <w:r>
        <w:rPr>
          <w:rFonts w:hint="eastAsia"/>
          <w:rtl/>
        </w:rPr>
        <w:br w:type="page"/>
      </w:r>
    </w:p>
    <w:p w:rsidR="00ED3E80" w:rsidRDefault="00ED3E80" w:rsidP="009137A0">
      <w:pPr>
        <w:pStyle w:val="libNormal0"/>
      </w:pPr>
      <w:r>
        <w:rPr>
          <w:rFonts w:hint="eastAsia"/>
          <w:rtl/>
        </w:rPr>
        <w:lastRenderedPageBreak/>
        <w:t>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العالم الورع الصالح الواعظ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عل</w:t>
      </w:r>
      <w:r>
        <w:rPr>
          <w:rFonts w:hint="cs"/>
          <w:rtl/>
        </w:rPr>
        <w:t>ی</w:t>
      </w:r>
      <w:r>
        <w:rPr>
          <w:rtl/>
        </w:rPr>
        <w:t xml:space="preserve"> بن عب</w:t>
      </w:r>
      <w:r>
        <w:rPr>
          <w:rFonts w:hint="cs"/>
          <w:rtl/>
        </w:rPr>
        <w:t>ی</w:t>
      </w:r>
      <w:r>
        <w:rPr>
          <w:rFonts w:hint="eastAsia"/>
          <w:rtl/>
        </w:rPr>
        <w:t>د</w:t>
      </w:r>
      <w:r>
        <w:rPr>
          <w:rtl/>
        </w:rPr>
        <w:t xml:space="preserve"> اللّه بن الحسن،المتوفّ</w:t>
      </w:r>
      <w:r>
        <w:rPr>
          <w:rFonts w:hint="cs"/>
          <w:rtl/>
        </w:rPr>
        <w:t>ی</w:t>
      </w:r>
      <w:r>
        <w:rPr>
          <w:rtl/>
        </w:rPr>
        <w:t xml:space="preserve"> سنه خمس و ثمان</w:t>
      </w:r>
      <w:r>
        <w:rPr>
          <w:rFonts w:hint="cs"/>
          <w:rtl/>
        </w:rPr>
        <w:t>ی</w:t>
      </w:r>
      <w:r>
        <w:rPr>
          <w:rFonts w:hint="eastAsia"/>
          <w:rtl/>
        </w:rPr>
        <w:t>ن</w:t>
      </w:r>
      <w:r>
        <w:rPr>
          <w:rtl/>
        </w:rPr>
        <w:t xml:space="preserve"> و خمسمائه(5</w:t>
      </w:r>
      <w:r w:rsidR="001A3C8D">
        <w:rPr>
          <w:rtl/>
        </w:rPr>
        <w:t>8</w:t>
      </w:r>
      <w:r>
        <w:rPr>
          <w:rtl/>
        </w:rPr>
        <w:t xml:space="preserve">5). </w:t>
      </w:r>
    </w:p>
    <w:p w:rsidR="00ED3E80" w:rsidRDefault="00ED3E80" w:rsidP="00ED3E80">
      <w:pPr>
        <w:pStyle w:val="libNormal"/>
      </w:pPr>
      <w:r w:rsidRPr="00526E42">
        <w:rPr>
          <w:rStyle w:val="libBold1Char"/>
          <w:rFonts w:hint="eastAsia"/>
          <w:rtl/>
        </w:rPr>
        <w:t>جم</w:t>
      </w:r>
      <w:r w:rsidRPr="00526E42">
        <w:rPr>
          <w:rStyle w:val="libBold1Char"/>
          <w:rtl/>
        </w:rPr>
        <w:t>:</w:t>
      </w:r>
      <w:r>
        <w:rPr>
          <w:rtl/>
        </w:rPr>
        <w:t>لجمال الأسبوع للس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طاووس. </w:t>
      </w:r>
    </w:p>
    <w:p w:rsidR="00ED3E80" w:rsidRDefault="00ED3E80" w:rsidP="00ED3E80">
      <w:pPr>
        <w:pStyle w:val="libNormal"/>
      </w:pPr>
      <w:r w:rsidRPr="00526E42">
        <w:rPr>
          <w:rStyle w:val="libBold1Char"/>
          <w:rFonts w:hint="eastAsia"/>
          <w:rtl/>
        </w:rPr>
        <w:t>جنّه</w:t>
      </w:r>
      <w:r w:rsidRPr="00526E42">
        <w:rPr>
          <w:rStyle w:val="libBold1Char"/>
          <w:rtl/>
        </w:rPr>
        <w:t>:</w:t>
      </w:r>
      <w:r>
        <w:rPr>
          <w:rtl/>
        </w:rPr>
        <w:t>للجنّه الواق</w:t>
      </w:r>
      <w:r>
        <w:rPr>
          <w:rFonts w:hint="cs"/>
          <w:rtl/>
        </w:rPr>
        <w:t>ی</w:t>
      </w:r>
      <w:r>
        <w:rPr>
          <w:rFonts w:hint="eastAsia"/>
          <w:rtl/>
        </w:rPr>
        <w:t>ه،لبعض</w:t>
      </w:r>
      <w:r>
        <w:rPr>
          <w:rtl/>
        </w:rPr>
        <w:t xml:space="preserve"> المتأخر</w:t>
      </w:r>
      <w:r>
        <w:rPr>
          <w:rFonts w:hint="cs"/>
          <w:rtl/>
        </w:rPr>
        <w:t>ی</w:t>
      </w:r>
      <w:r>
        <w:rPr>
          <w:rFonts w:hint="eastAsia"/>
          <w:rtl/>
        </w:rPr>
        <w:t>ن،و</w:t>
      </w:r>
      <w:r>
        <w:rPr>
          <w:rtl/>
        </w:rPr>
        <w:t xml:space="preserve"> قد تنسب ال</w:t>
      </w:r>
      <w:r>
        <w:rPr>
          <w:rFonts w:hint="cs"/>
          <w:rtl/>
        </w:rPr>
        <w:t>ی</w:t>
      </w:r>
      <w:r>
        <w:rPr>
          <w:rtl/>
        </w:rPr>
        <w:t xml:space="preserve"> الش</w:t>
      </w:r>
      <w:r>
        <w:rPr>
          <w:rFonts w:hint="cs"/>
          <w:rtl/>
        </w:rPr>
        <w:t>ی</w:t>
      </w:r>
      <w:r>
        <w:rPr>
          <w:rFonts w:hint="eastAsia"/>
          <w:rtl/>
        </w:rPr>
        <w:t>خ</w:t>
      </w:r>
      <w:r>
        <w:rPr>
          <w:rtl/>
        </w:rPr>
        <w:t xml:space="preserve"> إبراه</w:t>
      </w:r>
      <w:r>
        <w:rPr>
          <w:rFonts w:hint="cs"/>
          <w:rtl/>
        </w:rPr>
        <w:t>ی</w:t>
      </w:r>
      <w:r>
        <w:rPr>
          <w:rFonts w:hint="eastAsia"/>
          <w:rtl/>
        </w:rPr>
        <w:t>م</w:t>
      </w:r>
      <w:r>
        <w:rPr>
          <w:rtl/>
        </w:rPr>
        <w:t xml:space="preserve"> الکفعم</w:t>
      </w:r>
      <w:r>
        <w:rPr>
          <w:rFonts w:hint="cs"/>
          <w:rtl/>
        </w:rPr>
        <w:t>ی</w:t>
      </w:r>
      <w:r>
        <w:rPr>
          <w:rFonts w:hint="eastAsia"/>
          <w:rtl/>
        </w:rPr>
        <w:t>،</w:t>
      </w:r>
      <w:r>
        <w:rPr>
          <w:rtl/>
        </w:rPr>
        <w:t xml:space="preserve"> و ه</w:t>
      </w:r>
      <w:r>
        <w:rPr>
          <w:rFonts w:hint="cs"/>
          <w:rtl/>
        </w:rPr>
        <w:t>ی</w:t>
      </w:r>
      <w:r>
        <w:rPr>
          <w:rtl/>
        </w:rPr>
        <w:t xml:space="preserve"> غ</w:t>
      </w:r>
      <w:r>
        <w:rPr>
          <w:rFonts w:hint="cs"/>
          <w:rtl/>
        </w:rPr>
        <w:t>ی</w:t>
      </w:r>
      <w:r>
        <w:rPr>
          <w:rFonts w:hint="eastAsia"/>
          <w:rtl/>
        </w:rPr>
        <w:t>ر</w:t>
      </w:r>
      <w:r>
        <w:rPr>
          <w:rtl/>
        </w:rPr>
        <w:t xml:space="preserve"> الجنّه الواق</w:t>
      </w:r>
      <w:r>
        <w:rPr>
          <w:rFonts w:hint="cs"/>
          <w:rtl/>
        </w:rPr>
        <w:t>ی</w:t>
      </w:r>
      <w:r>
        <w:rPr>
          <w:rFonts w:hint="eastAsia"/>
          <w:rtl/>
        </w:rPr>
        <w:t>ه</w:t>
      </w:r>
      <w:r>
        <w:rPr>
          <w:rtl/>
        </w:rPr>
        <w:t xml:space="preserve"> المعروفه بمصباح الکفعم</w:t>
      </w:r>
      <w:r>
        <w:rPr>
          <w:rFonts w:hint="cs"/>
          <w:rtl/>
        </w:rPr>
        <w:t>ی</w:t>
      </w:r>
      <w:r>
        <w:rPr>
          <w:rtl/>
        </w:rPr>
        <w:t xml:space="preserve"> المرموزه ب(کف)کما س</w:t>
      </w:r>
      <w:r>
        <w:rPr>
          <w:rFonts w:hint="cs"/>
          <w:rtl/>
        </w:rPr>
        <w:t>ی</w:t>
      </w:r>
      <w:r>
        <w:rPr>
          <w:rFonts w:hint="eastAsia"/>
          <w:rtl/>
        </w:rPr>
        <w:t>ج</w:t>
      </w:r>
      <w:r>
        <w:rPr>
          <w:rFonts w:hint="cs"/>
          <w:rtl/>
        </w:rPr>
        <w:t>ی</w:t>
      </w:r>
      <w:r>
        <w:rPr>
          <w:rFonts w:hint="eastAsia"/>
          <w:rtl/>
        </w:rPr>
        <w:t>ء</w:t>
      </w:r>
      <w:r>
        <w:rPr>
          <w:rtl/>
        </w:rPr>
        <w:t xml:space="preserve">. </w:t>
      </w:r>
    </w:p>
    <w:p w:rsidR="00ED3E80" w:rsidRDefault="00ED3E80" w:rsidP="00ED3E80">
      <w:pPr>
        <w:pStyle w:val="libNormal"/>
      </w:pPr>
      <w:r w:rsidRPr="00526E42">
        <w:rPr>
          <w:rStyle w:val="libBold1Char"/>
          <w:rFonts w:hint="eastAsia"/>
          <w:rtl/>
        </w:rPr>
        <w:t>حه</w:t>
      </w:r>
      <w:r w:rsidRPr="00526E42">
        <w:rPr>
          <w:rStyle w:val="libBold1Char"/>
          <w:rtl/>
        </w:rPr>
        <w:t>:</w:t>
      </w:r>
      <w:r>
        <w:rPr>
          <w:rtl/>
        </w:rPr>
        <w:t>لفرحه الغر</w:t>
      </w:r>
      <w:r>
        <w:rPr>
          <w:rFonts w:hint="cs"/>
          <w:rtl/>
        </w:rPr>
        <w:t>ی</w:t>
      </w:r>
      <w:r>
        <w:rPr>
          <w:rtl/>
        </w:rPr>
        <w:t xml:space="preserve"> للس</w:t>
      </w:r>
      <w:r>
        <w:rPr>
          <w:rFonts w:hint="cs"/>
          <w:rtl/>
        </w:rPr>
        <w:t>یّ</w:t>
      </w:r>
      <w:r>
        <w:rPr>
          <w:rFonts w:hint="eastAsia"/>
          <w:rtl/>
        </w:rPr>
        <w:t>د</w:t>
      </w:r>
      <w:r>
        <w:rPr>
          <w:rtl/>
        </w:rPr>
        <w:t xml:space="preserve"> الأجلّ الزاهد العابد الفق</w:t>
      </w:r>
      <w:r>
        <w:rPr>
          <w:rFonts w:hint="cs"/>
          <w:rtl/>
        </w:rPr>
        <w:t>ی</w:t>
      </w:r>
      <w:r>
        <w:rPr>
          <w:rFonts w:hint="eastAsia"/>
          <w:rtl/>
        </w:rPr>
        <w:t>ه</w:t>
      </w:r>
      <w:r>
        <w:rPr>
          <w:rtl/>
        </w:rPr>
        <w:t xml:space="preserve">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بن أحمد بن الطاووس </w:t>
      </w:r>
      <w:r w:rsidR="00EA7B3D" w:rsidRPr="00EA7B3D">
        <w:rPr>
          <w:rStyle w:val="libAlaemChar"/>
          <w:rtl/>
        </w:rPr>
        <w:t>قدس‌سره</w:t>
      </w:r>
      <w:r>
        <w:rPr>
          <w:rtl/>
        </w:rPr>
        <w:t>،المتوفّ</w:t>
      </w:r>
      <w:r>
        <w:rPr>
          <w:rFonts w:hint="cs"/>
          <w:rtl/>
        </w:rPr>
        <w:t>ی</w:t>
      </w:r>
      <w:r>
        <w:rPr>
          <w:rtl/>
        </w:rPr>
        <w:t xml:space="preserve"> سنه ثلاث و تسع</w:t>
      </w:r>
      <w:r>
        <w:rPr>
          <w:rFonts w:hint="cs"/>
          <w:rtl/>
        </w:rPr>
        <w:t>ی</w:t>
      </w:r>
      <w:r>
        <w:rPr>
          <w:rFonts w:hint="eastAsia"/>
          <w:rtl/>
        </w:rPr>
        <w:t>ن</w:t>
      </w:r>
      <w:r>
        <w:rPr>
          <w:rtl/>
        </w:rPr>
        <w:t xml:space="preserve"> و ستمائه(6</w:t>
      </w:r>
      <w:r w:rsidR="001A3C8D">
        <w:rPr>
          <w:rtl/>
        </w:rPr>
        <w:t>93</w:t>
      </w:r>
      <w:r>
        <w:rPr>
          <w:rtl/>
        </w:rPr>
        <w:t xml:space="preserve">). </w:t>
      </w:r>
    </w:p>
    <w:p w:rsidR="00ED3E80" w:rsidRDefault="00ED3E80" w:rsidP="00ED3E80">
      <w:pPr>
        <w:pStyle w:val="libNormal"/>
      </w:pPr>
      <w:r w:rsidRPr="00526E42">
        <w:rPr>
          <w:rStyle w:val="libBold1Char"/>
          <w:rFonts w:hint="eastAsia"/>
          <w:rtl/>
        </w:rPr>
        <w:t>ختص</w:t>
      </w:r>
      <w:r>
        <w:rPr>
          <w:rtl/>
        </w:rPr>
        <w:t>:لکتاب الاختصاص المنسوب ال</w:t>
      </w:r>
      <w:r>
        <w:rPr>
          <w:rFonts w:hint="cs"/>
          <w:rtl/>
        </w:rPr>
        <w:t>ی</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526E42">
        <w:rPr>
          <w:rStyle w:val="libBold1Char"/>
          <w:rFonts w:hint="eastAsia"/>
          <w:rtl/>
        </w:rPr>
        <w:t>خص</w:t>
      </w:r>
      <w:r w:rsidRPr="00526E42">
        <w:rPr>
          <w:rStyle w:val="libBold1Char"/>
          <w:rtl/>
        </w:rPr>
        <w:t>:</w:t>
      </w:r>
      <w:r>
        <w:rPr>
          <w:rtl/>
        </w:rPr>
        <w:t>لمنتخب البصائر للعالم الفاضل الفق</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حسن بن سل</w:t>
      </w:r>
      <w:r>
        <w:rPr>
          <w:rFonts w:hint="cs"/>
          <w:rtl/>
        </w:rPr>
        <w:t>ی</w:t>
      </w:r>
      <w:r>
        <w:rPr>
          <w:rFonts w:hint="eastAsia"/>
          <w:rtl/>
        </w:rPr>
        <w:t>مان</w:t>
      </w:r>
      <w:r>
        <w:rPr>
          <w:rtl/>
        </w:rPr>
        <w:t xml:space="preserve"> الحلّ</w:t>
      </w:r>
      <w:r>
        <w:rPr>
          <w:rFonts w:hint="cs"/>
          <w:rtl/>
        </w:rPr>
        <w:t>ی</w:t>
      </w:r>
      <w:r>
        <w:rPr>
          <w:rtl/>
        </w:rPr>
        <w:t xml:space="preserve"> تلم</w:t>
      </w:r>
      <w:r>
        <w:rPr>
          <w:rFonts w:hint="cs"/>
          <w:rtl/>
        </w:rPr>
        <w:t>ی</w:t>
      </w:r>
      <w:r>
        <w:rPr>
          <w:rFonts w:hint="eastAsia"/>
          <w:rtl/>
        </w:rPr>
        <w:t>ذ</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526E42">
        <w:rPr>
          <w:rStyle w:val="libBold1Char"/>
          <w:rFonts w:hint="eastAsia"/>
          <w:rtl/>
        </w:rPr>
        <w:t>د</w:t>
      </w:r>
      <w:r>
        <w:rPr>
          <w:rtl/>
        </w:rPr>
        <w:t>:لکتاب العدد للش</w:t>
      </w:r>
      <w:r>
        <w:rPr>
          <w:rFonts w:hint="cs"/>
          <w:rtl/>
        </w:rPr>
        <w:t>ی</w:t>
      </w:r>
      <w:r>
        <w:rPr>
          <w:rFonts w:hint="eastAsia"/>
          <w:rtl/>
        </w:rPr>
        <w:t>خ</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w:t>
      </w:r>
      <w:r>
        <w:rPr>
          <w:rFonts w:hint="cs"/>
          <w:rtl/>
        </w:rPr>
        <w:t>ی</w:t>
      </w:r>
      <w:r>
        <w:rPr>
          <w:rFonts w:hint="eastAsia"/>
          <w:rtl/>
        </w:rPr>
        <w:t>وسف</w:t>
      </w:r>
      <w:r>
        <w:rPr>
          <w:rtl/>
        </w:rPr>
        <w:t xml:space="preserve"> بن مطهّر الحلّ</w:t>
      </w:r>
      <w:r>
        <w:rPr>
          <w:rFonts w:hint="cs"/>
          <w:rtl/>
        </w:rPr>
        <w:t>ی</w:t>
      </w:r>
      <w:r>
        <w:rPr>
          <w:rFonts w:hint="eastAsia"/>
          <w:rtl/>
        </w:rPr>
        <w:t>،أخ</w:t>
      </w:r>
      <w:r>
        <w:rPr>
          <w:rFonts w:hint="cs"/>
          <w:rtl/>
        </w:rPr>
        <w:t>ی</w:t>
      </w:r>
      <w:r>
        <w:rPr>
          <w:rtl/>
        </w:rPr>
        <w:t xml:space="preserve"> العلاّمه. </w:t>
      </w:r>
    </w:p>
    <w:p w:rsidR="00ED3E80" w:rsidRDefault="00ED3E80" w:rsidP="00ED3E80">
      <w:pPr>
        <w:pStyle w:val="libNormal"/>
      </w:pPr>
      <w:r w:rsidRPr="00526E42">
        <w:rPr>
          <w:rStyle w:val="libBold1Char"/>
          <w:rFonts w:hint="eastAsia"/>
          <w:rtl/>
        </w:rPr>
        <w:t>سر</w:t>
      </w:r>
      <w:r>
        <w:rPr>
          <w:rtl/>
        </w:rPr>
        <w:t>:لکتاب السرائر لش</w:t>
      </w:r>
      <w:r>
        <w:rPr>
          <w:rFonts w:hint="cs"/>
          <w:rtl/>
        </w:rPr>
        <w:t>ی</w:t>
      </w:r>
      <w:r>
        <w:rPr>
          <w:rFonts w:hint="eastAsia"/>
          <w:rtl/>
        </w:rPr>
        <w:t>خ</w:t>
      </w:r>
      <w:r>
        <w:rPr>
          <w:rtl/>
        </w:rPr>
        <w:t xml:space="preserve"> فقهاء الحلّه و فخر المحقق</w:t>
      </w:r>
      <w:r>
        <w:rPr>
          <w:rFonts w:hint="cs"/>
          <w:rtl/>
        </w:rPr>
        <w:t>ی</w:t>
      </w:r>
      <w:r>
        <w:rPr>
          <w:rFonts w:hint="eastAsia"/>
          <w:rtl/>
        </w:rPr>
        <w:t>ن</w:t>
      </w:r>
      <w:r>
        <w:rPr>
          <w:rtl/>
        </w:rPr>
        <w:t xml:space="preserve"> الجلّه محمّد بن أحمد الحلّ</w:t>
      </w:r>
      <w:r>
        <w:rPr>
          <w:rFonts w:hint="cs"/>
          <w:rtl/>
        </w:rPr>
        <w:t>ی</w:t>
      </w:r>
      <w:r>
        <w:rPr>
          <w:rtl/>
        </w:rPr>
        <w:t xml:space="preserve"> المشتهر با بن إدر</w:t>
      </w:r>
      <w:r>
        <w:rPr>
          <w:rFonts w:hint="cs"/>
          <w:rtl/>
        </w:rPr>
        <w:t>ی</w:t>
      </w:r>
      <w:r>
        <w:rPr>
          <w:rFonts w:hint="eastAsia"/>
          <w:rtl/>
        </w:rPr>
        <w:t>س</w:t>
      </w:r>
      <w:r>
        <w:rPr>
          <w:rtl/>
        </w:rPr>
        <w:t xml:space="preserve"> المتوفّ</w:t>
      </w:r>
      <w:r>
        <w:rPr>
          <w:rFonts w:hint="cs"/>
          <w:rtl/>
        </w:rPr>
        <w:t>ی</w:t>
      </w:r>
      <w:r>
        <w:rPr>
          <w:rtl/>
        </w:rPr>
        <w:t xml:space="preserve"> سنه ثمان و تسع</w:t>
      </w:r>
      <w:r>
        <w:rPr>
          <w:rFonts w:hint="cs"/>
          <w:rtl/>
        </w:rPr>
        <w:t>ی</w:t>
      </w:r>
      <w:r>
        <w:rPr>
          <w:rFonts w:hint="eastAsia"/>
          <w:rtl/>
        </w:rPr>
        <w:t>ن</w:t>
      </w:r>
      <w:r>
        <w:rPr>
          <w:rtl/>
        </w:rPr>
        <w:t xml:space="preserve"> و خمسمائه(5</w:t>
      </w:r>
      <w:r w:rsidR="001A3C8D">
        <w:rPr>
          <w:rtl/>
        </w:rPr>
        <w:t>98</w:t>
      </w:r>
      <w:r>
        <w:rPr>
          <w:rtl/>
        </w:rPr>
        <w:t xml:space="preserve">). </w:t>
      </w:r>
    </w:p>
    <w:p w:rsidR="00ED3E80" w:rsidRDefault="00ED3E80" w:rsidP="00ED3E80">
      <w:pPr>
        <w:pStyle w:val="libNormal"/>
      </w:pPr>
      <w:r w:rsidRPr="00526E42">
        <w:rPr>
          <w:rStyle w:val="libBold1Char"/>
          <w:rFonts w:hint="eastAsia"/>
          <w:rtl/>
        </w:rPr>
        <w:t>سن</w:t>
      </w:r>
      <w:r>
        <w:rPr>
          <w:rtl/>
        </w:rPr>
        <w:t>:لکتاب المحاسن للش</w:t>
      </w:r>
      <w:r>
        <w:rPr>
          <w:rFonts w:hint="cs"/>
          <w:rtl/>
        </w:rPr>
        <w:t>ی</w:t>
      </w:r>
      <w:r>
        <w:rPr>
          <w:rFonts w:hint="eastAsia"/>
          <w:rtl/>
        </w:rPr>
        <w:t>خ</w:t>
      </w:r>
      <w:r>
        <w:rPr>
          <w:rtl/>
        </w:rPr>
        <w:t xml:space="preserve"> الأجلّ الأقدم أحمد بن محمّد بن خالد البرق</w:t>
      </w:r>
      <w:r>
        <w:rPr>
          <w:rFonts w:hint="cs"/>
          <w:rtl/>
        </w:rPr>
        <w:t>ی</w:t>
      </w:r>
      <w:r>
        <w:rPr>
          <w:rtl/>
        </w:rPr>
        <w:t xml:space="preserve"> القمّ</w:t>
      </w:r>
      <w:r>
        <w:rPr>
          <w:rFonts w:hint="cs"/>
          <w:rtl/>
        </w:rPr>
        <w:t>یّ</w:t>
      </w:r>
      <w:r>
        <w:rPr>
          <w:rFonts w:hint="eastAsia"/>
          <w:rtl/>
        </w:rPr>
        <w:t>،المتوفّ</w:t>
      </w:r>
      <w:r>
        <w:rPr>
          <w:rFonts w:hint="cs"/>
          <w:rtl/>
        </w:rPr>
        <w:t>ی</w:t>
      </w:r>
      <w:r>
        <w:rPr>
          <w:rtl/>
        </w:rPr>
        <w:t xml:space="preserve"> سنه أربع و سبع</w:t>
      </w:r>
      <w:r>
        <w:rPr>
          <w:rFonts w:hint="cs"/>
          <w:rtl/>
        </w:rPr>
        <w:t>ی</w:t>
      </w:r>
      <w:r>
        <w:rPr>
          <w:rFonts w:hint="eastAsia"/>
          <w:rtl/>
        </w:rPr>
        <w:t>ن</w:t>
      </w:r>
      <w:r>
        <w:rPr>
          <w:rtl/>
        </w:rPr>
        <w:t xml:space="preserve"> و مئت</w:t>
      </w:r>
      <w:r>
        <w:rPr>
          <w:rFonts w:hint="cs"/>
          <w:rtl/>
        </w:rPr>
        <w:t>ی</w:t>
      </w:r>
      <w:r>
        <w:rPr>
          <w:rFonts w:hint="eastAsia"/>
          <w:rtl/>
        </w:rPr>
        <w:t>ن</w:t>
      </w:r>
      <w:r>
        <w:rPr>
          <w:rtl/>
        </w:rPr>
        <w:t>(</w:t>
      </w:r>
      <w:r w:rsidR="001A3C8D">
        <w:rPr>
          <w:rtl/>
        </w:rPr>
        <w:t>27</w:t>
      </w:r>
      <w:r>
        <w:rPr>
          <w:rtl/>
        </w:rPr>
        <w:t xml:space="preserve">4). </w:t>
      </w:r>
    </w:p>
    <w:p w:rsidR="00ED3E80" w:rsidRDefault="00ED3E80" w:rsidP="00ED3E80">
      <w:pPr>
        <w:pStyle w:val="libNormal"/>
      </w:pPr>
      <w:r w:rsidRPr="00526E42">
        <w:rPr>
          <w:rStyle w:val="libBold1Char"/>
          <w:rFonts w:hint="eastAsia"/>
          <w:rtl/>
        </w:rPr>
        <w:t>شا</w:t>
      </w:r>
      <w:r w:rsidRPr="00526E42">
        <w:rPr>
          <w:rStyle w:val="libBold1Char"/>
          <w:rtl/>
        </w:rPr>
        <w:t>:</w:t>
      </w:r>
      <w:r>
        <w:rPr>
          <w:rtl/>
        </w:rPr>
        <w:t>لإرشاد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قدس‌سره</w:t>
      </w:r>
      <w:r>
        <w:rPr>
          <w:rtl/>
        </w:rPr>
        <w:t xml:space="preserve">. </w:t>
      </w:r>
    </w:p>
    <w:p w:rsidR="00ED3E80" w:rsidRDefault="00ED3E80" w:rsidP="00ED3E80">
      <w:pPr>
        <w:pStyle w:val="libNormal"/>
      </w:pPr>
      <w:r w:rsidRPr="00526E42">
        <w:rPr>
          <w:rStyle w:val="libBold1Char"/>
          <w:rFonts w:hint="eastAsia"/>
          <w:rtl/>
        </w:rPr>
        <w:t>شف</w:t>
      </w:r>
      <w:r>
        <w:rPr>
          <w:rtl/>
        </w:rPr>
        <w:t>:لکشف ال</w:t>
      </w:r>
      <w:r>
        <w:rPr>
          <w:rFonts w:hint="cs"/>
          <w:rtl/>
        </w:rPr>
        <w:t>ی</w:t>
      </w:r>
      <w:r>
        <w:rPr>
          <w:rFonts w:hint="eastAsia"/>
          <w:rtl/>
        </w:rPr>
        <w:t>ق</w:t>
      </w:r>
      <w:r>
        <w:rPr>
          <w:rFonts w:hint="cs"/>
          <w:rtl/>
        </w:rPr>
        <w:t>ی</w:t>
      </w:r>
      <w:r>
        <w:rPr>
          <w:rFonts w:hint="eastAsia"/>
          <w:rtl/>
        </w:rPr>
        <w:t>ن</w:t>
      </w:r>
      <w:r>
        <w:rPr>
          <w:rtl/>
        </w:rPr>
        <w:t xml:space="preserve"> ف</w:t>
      </w:r>
      <w:r>
        <w:rPr>
          <w:rFonts w:hint="cs"/>
          <w:rtl/>
        </w:rPr>
        <w:t>ی</w:t>
      </w:r>
      <w:r>
        <w:rPr>
          <w:rtl/>
        </w:rPr>
        <w:t xml:space="preserve"> الإمامه،و قد </w:t>
      </w:r>
      <w:r>
        <w:rPr>
          <w:rFonts w:hint="cs"/>
          <w:rtl/>
        </w:rPr>
        <w:t>ی</w:t>
      </w:r>
      <w:r>
        <w:rPr>
          <w:rFonts w:hint="eastAsia"/>
          <w:rtl/>
        </w:rPr>
        <w:t>عبّر</w:t>
      </w:r>
      <w:r>
        <w:rPr>
          <w:rtl/>
        </w:rPr>
        <w:t xml:space="preserve"> عنه بال</w:t>
      </w:r>
      <w:r>
        <w:rPr>
          <w:rFonts w:hint="cs"/>
          <w:rtl/>
        </w:rPr>
        <w:t>ی</w:t>
      </w:r>
      <w:r>
        <w:rPr>
          <w:rFonts w:hint="eastAsia"/>
          <w:rtl/>
        </w:rPr>
        <w:t>ق</w:t>
      </w:r>
      <w:r>
        <w:rPr>
          <w:rFonts w:hint="cs"/>
          <w:rtl/>
        </w:rPr>
        <w:t>ی</w:t>
      </w:r>
      <w:r>
        <w:rPr>
          <w:rFonts w:hint="eastAsia"/>
          <w:rtl/>
        </w:rPr>
        <w:t>ن،منسوب</w:t>
      </w:r>
      <w:r>
        <w:rPr>
          <w:rtl/>
        </w:rPr>
        <w:t xml:space="preserve"> ال</w:t>
      </w:r>
      <w:r>
        <w:rPr>
          <w:rFonts w:hint="cs"/>
          <w:rtl/>
        </w:rPr>
        <w:t>ی</w:t>
      </w:r>
      <w:r>
        <w:rPr>
          <w:rtl/>
        </w:rPr>
        <w:t xml:space="preserve"> العلاّمه الحلّ</w:t>
      </w:r>
      <w:r>
        <w:rPr>
          <w:rFonts w:hint="cs"/>
          <w:rtl/>
        </w:rPr>
        <w:t>ی</w:t>
      </w:r>
      <w:r>
        <w:rPr>
          <w:rtl/>
        </w:rPr>
        <w:t xml:space="preserve"> </w:t>
      </w:r>
      <w:r w:rsidR="00EA7B3D" w:rsidRPr="00EA7B3D">
        <w:rPr>
          <w:rStyle w:val="libAlaemChar"/>
          <w:rtl/>
        </w:rPr>
        <w:t>قدس‌سره</w:t>
      </w:r>
      <w:r>
        <w:rPr>
          <w:rtl/>
        </w:rPr>
        <w:t xml:space="preserve"> المتوفّ</w:t>
      </w:r>
      <w:r>
        <w:rPr>
          <w:rFonts w:hint="cs"/>
          <w:rtl/>
        </w:rPr>
        <w:t>ی</w:t>
      </w:r>
      <w:r>
        <w:rPr>
          <w:rtl/>
        </w:rPr>
        <w:t xml:space="preserve"> سنه ست و عشر</w:t>
      </w:r>
      <w:r>
        <w:rPr>
          <w:rFonts w:hint="cs"/>
          <w:rtl/>
        </w:rPr>
        <w:t>ی</w:t>
      </w:r>
      <w:r>
        <w:rPr>
          <w:rFonts w:hint="eastAsia"/>
          <w:rtl/>
        </w:rPr>
        <w:t>ن</w:t>
      </w:r>
      <w:r>
        <w:rPr>
          <w:rtl/>
        </w:rPr>
        <w:t xml:space="preserve"> و سبعمائه(</w:t>
      </w:r>
      <w:r w:rsidR="001A3C8D">
        <w:rPr>
          <w:rtl/>
        </w:rPr>
        <w:t>72</w:t>
      </w:r>
      <w:r>
        <w:rPr>
          <w:rtl/>
        </w:rPr>
        <w:t xml:space="preserve">6). </w:t>
      </w:r>
    </w:p>
    <w:p w:rsidR="00B431B0" w:rsidRDefault="00ED3E80" w:rsidP="00ED3E80">
      <w:pPr>
        <w:pStyle w:val="libNormal"/>
      </w:pPr>
      <w:r w:rsidRPr="00526E42">
        <w:rPr>
          <w:rStyle w:val="libBold1Char"/>
          <w:rFonts w:hint="eastAsia"/>
          <w:rtl/>
        </w:rPr>
        <w:t>ش</w:t>
      </w:r>
      <w:r w:rsidRPr="00526E42">
        <w:rPr>
          <w:rStyle w:val="libBold1Char"/>
          <w:rFonts w:hint="cs"/>
          <w:rtl/>
        </w:rPr>
        <w:t>ی</w:t>
      </w:r>
      <w:r>
        <w:rPr>
          <w:rtl/>
        </w:rPr>
        <w:t>:لتفس</w:t>
      </w:r>
      <w:r>
        <w:rPr>
          <w:rFonts w:hint="cs"/>
          <w:rtl/>
        </w:rPr>
        <w:t>ی</w:t>
      </w:r>
      <w:r>
        <w:rPr>
          <w:rFonts w:hint="eastAsia"/>
          <w:rtl/>
        </w:rPr>
        <w:t>ر</w:t>
      </w:r>
      <w:r>
        <w:rPr>
          <w:rtl/>
        </w:rPr>
        <w:t xml:space="preserve"> الع</w:t>
      </w:r>
      <w:r>
        <w:rPr>
          <w:rFonts w:hint="cs"/>
          <w:rtl/>
        </w:rPr>
        <w:t>یّ</w:t>
      </w:r>
      <w:r>
        <w:rPr>
          <w:rFonts w:hint="eastAsia"/>
          <w:rtl/>
        </w:rPr>
        <w:t>اش</w:t>
      </w:r>
      <w:r>
        <w:rPr>
          <w:rFonts w:hint="cs"/>
          <w:rtl/>
        </w:rPr>
        <w:t>ی</w:t>
      </w:r>
      <w:r>
        <w:rPr>
          <w:rFonts w:hint="eastAsia"/>
          <w:rtl/>
        </w:rPr>
        <w:t>،و</w:t>
      </w:r>
      <w:r>
        <w:rPr>
          <w:rtl/>
        </w:rPr>
        <w:t xml:space="preserve"> هو الش</w:t>
      </w:r>
      <w:r>
        <w:rPr>
          <w:rFonts w:hint="cs"/>
          <w:rtl/>
        </w:rPr>
        <w:t>ی</w:t>
      </w:r>
      <w:r>
        <w:rPr>
          <w:rFonts w:hint="eastAsia"/>
          <w:rtl/>
        </w:rPr>
        <w:t>خ</w:t>
      </w:r>
      <w:r>
        <w:rPr>
          <w:rtl/>
        </w:rPr>
        <w:t xml:space="preserve"> الثقه الصدوق الجل</w:t>
      </w:r>
      <w:r>
        <w:rPr>
          <w:rFonts w:hint="cs"/>
          <w:rtl/>
        </w:rPr>
        <w:t>ی</w:t>
      </w:r>
      <w:r>
        <w:rPr>
          <w:rFonts w:hint="eastAsia"/>
          <w:rtl/>
        </w:rPr>
        <w:t>ل</w:t>
      </w:r>
      <w:r>
        <w:rPr>
          <w:rtl/>
        </w:rPr>
        <w:t xml:space="preserve"> محمّد بن مسعود السّلم</w:t>
      </w:r>
      <w:r>
        <w:rPr>
          <w:rFonts w:hint="cs"/>
          <w:rtl/>
        </w:rPr>
        <w:t>ی</w:t>
      </w:r>
      <w:r>
        <w:rPr>
          <w:rtl/>
        </w:rPr>
        <w:t xml:space="preserve"> السمرقند</w:t>
      </w:r>
      <w:r>
        <w:rPr>
          <w:rFonts w:hint="cs"/>
          <w:rtl/>
        </w:rPr>
        <w:t>ی</w:t>
      </w:r>
      <w:r>
        <w:rPr>
          <w:rFonts w:hint="eastAsia"/>
          <w:rtl/>
        </w:rPr>
        <w:t>،کان</w:t>
      </w:r>
      <w:r>
        <w:rPr>
          <w:rtl/>
        </w:rPr>
        <w:t xml:space="preserve"> واسع الأخبار کث</w:t>
      </w:r>
      <w:r>
        <w:rPr>
          <w:rFonts w:hint="cs"/>
          <w:rtl/>
        </w:rPr>
        <w:t>ی</w:t>
      </w:r>
      <w:r>
        <w:rPr>
          <w:rFonts w:hint="eastAsia"/>
          <w:rtl/>
        </w:rPr>
        <w:t>ر</w:t>
      </w:r>
      <w:r>
        <w:rPr>
          <w:rtl/>
        </w:rPr>
        <w:t xml:space="preserve"> الروا</w:t>
      </w:r>
      <w:r>
        <w:rPr>
          <w:rFonts w:hint="cs"/>
          <w:rtl/>
        </w:rPr>
        <w:t>ی</w:t>
      </w:r>
      <w:r>
        <w:rPr>
          <w:rFonts w:hint="eastAsia"/>
          <w:rtl/>
        </w:rPr>
        <w:t>ه،سمع</w:t>
      </w:r>
      <w:r>
        <w:rPr>
          <w:rtl/>
        </w:rPr>
        <w:t xml:space="preserve"> أصحاب عل</w:t>
      </w:r>
      <w:r>
        <w:rPr>
          <w:rFonts w:hint="cs"/>
          <w:rtl/>
        </w:rPr>
        <w:t>ی</w:t>
      </w:r>
      <w:r>
        <w:rPr>
          <w:rtl/>
        </w:rPr>
        <w:t xml:space="preserve"> بن </w:t>
      </w:r>
    </w:p>
    <w:p w:rsidR="005A2728" w:rsidRDefault="005A2728" w:rsidP="0027669E">
      <w:pPr>
        <w:pStyle w:val="libNormal"/>
        <w:rPr>
          <w:rtl/>
        </w:rPr>
      </w:pPr>
      <w:r>
        <w:rPr>
          <w:rFonts w:hint="eastAsia"/>
          <w:rtl/>
        </w:rPr>
        <w:br w:type="page"/>
      </w:r>
    </w:p>
    <w:p w:rsidR="00ED3E80" w:rsidRDefault="00ED3E80" w:rsidP="008A5C43">
      <w:pPr>
        <w:pStyle w:val="libNormal0"/>
      </w:pPr>
      <w:r>
        <w:rPr>
          <w:rFonts w:hint="eastAsia"/>
          <w:rtl/>
        </w:rPr>
        <w:lastRenderedPageBreak/>
        <w:t>الحسن</w:t>
      </w:r>
      <w:r>
        <w:rPr>
          <w:rtl/>
        </w:rPr>
        <w:t xml:space="preserve"> بن فضّال،</w:t>
      </w:r>
      <w:r>
        <w:rPr>
          <w:rFonts w:hint="cs"/>
          <w:rtl/>
        </w:rPr>
        <w:t>ی</w:t>
      </w:r>
      <w:r>
        <w:rPr>
          <w:rFonts w:hint="eastAsia"/>
          <w:rtl/>
        </w:rPr>
        <w:t>قرب</w:t>
      </w:r>
      <w:r>
        <w:rPr>
          <w:rtl/>
        </w:rPr>
        <w:t xml:space="preserve"> عصره من عصر الکل</w:t>
      </w:r>
      <w:r>
        <w:rPr>
          <w:rFonts w:hint="cs"/>
          <w:rtl/>
        </w:rPr>
        <w:t>ی</w:t>
      </w:r>
      <w:r>
        <w:rPr>
          <w:rFonts w:hint="eastAsia"/>
          <w:rtl/>
        </w:rPr>
        <w:t>ن</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ص</w:t>
      </w:r>
      <w:r>
        <w:rPr>
          <w:rtl/>
        </w:rPr>
        <w:t>:لقصص الأنب</w:t>
      </w:r>
      <w:r>
        <w:rPr>
          <w:rFonts w:hint="cs"/>
          <w:rtl/>
        </w:rPr>
        <w:t>ی</w:t>
      </w:r>
      <w:r>
        <w:rPr>
          <w:rFonts w:hint="eastAsia"/>
          <w:rtl/>
        </w:rPr>
        <w:t>اء</w:t>
      </w:r>
      <w:r>
        <w:rPr>
          <w:rtl/>
        </w:rPr>
        <w:t xml:space="preserve"> للقطب الراوند</w:t>
      </w:r>
      <w:r>
        <w:rPr>
          <w:rFonts w:hint="cs"/>
          <w:rtl/>
        </w:rPr>
        <w:t>یّ</w:t>
      </w:r>
      <w:r>
        <w:rPr>
          <w:rtl/>
        </w:rPr>
        <w:t xml:space="preserve"> المتوفّ</w:t>
      </w:r>
      <w:r>
        <w:rPr>
          <w:rFonts w:hint="cs"/>
          <w:rtl/>
        </w:rPr>
        <w:t>ی</w:t>
      </w:r>
      <w:r>
        <w:rPr>
          <w:rtl/>
        </w:rPr>
        <w:t xml:space="preserve"> سنه ثلاث و سبع</w:t>
      </w:r>
      <w:r>
        <w:rPr>
          <w:rFonts w:hint="cs"/>
          <w:rtl/>
        </w:rPr>
        <w:t>ی</w:t>
      </w:r>
      <w:r>
        <w:rPr>
          <w:rFonts w:hint="eastAsia"/>
          <w:rtl/>
        </w:rPr>
        <w:t>ن</w:t>
      </w:r>
      <w:r>
        <w:rPr>
          <w:rtl/>
        </w:rPr>
        <w:t xml:space="preserve"> و خمسمائه (5</w:t>
      </w:r>
      <w:r w:rsidR="001A3C8D">
        <w:rPr>
          <w:rtl/>
        </w:rPr>
        <w:t>73</w:t>
      </w:r>
      <w:r>
        <w:rPr>
          <w:rtl/>
        </w:rPr>
        <w:t xml:space="preserve">). </w:t>
      </w:r>
    </w:p>
    <w:p w:rsidR="00ED3E80" w:rsidRDefault="00ED3E80" w:rsidP="00ED3E80">
      <w:pPr>
        <w:pStyle w:val="libNormal"/>
      </w:pPr>
      <w:r w:rsidRPr="008A5C43">
        <w:rPr>
          <w:rStyle w:val="libBold1Char"/>
          <w:rFonts w:hint="eastAsia"/>
          <w:rtl/>
        </w:rPr>
        <w:t>صا</w:t>
      </w:r>
      <w:r>
        <w:rPr>
          <w:rtl/>
        </w:rPr>
        <w:t>:للاستبصار للش</w:t>
      </w:r>
      <w:r>
        <w:rPr>
          <w:rFonts w:hint="cs"/>
          <w:rtl/>
        </w:rPr>
        <w:t>ی</w:t>
      </w:r>
      <w:r>
        <w:rPr>
          <w:rFonts w:hint="eastAsia"/>
          <w:rtl/>
        </w:rPr>
        <w:t>خ</w:t>
      </w:r>
      <w:r>
        <w:rPr>
          <w:rtl/>
        </w:rPr>
        <w:t xml:space="preserve"> أب</w:t>
      </w:r>
      <w:r>
        <w:rPr>
          <w:rFonts w:hint="cs"/>
          <w:rtl/>
        </w:rPr>
        <w:t>ی</w:t>
      </w:r>
      <w:r>
        <w:rPr>
          <w:rtl/>
        </w:rPr>
        <w:t xml:space="preserve"> جعفر الطوس</w:t>
      </w:r>
      <w:r>
        <w:rPr>
          <w:rFonts w:hint="cs"/>
          <w:rtl/>
        </w:rPr>
        <w:t>یّ</w:t>
      </w:r>
      <w:r>
        <w:rPr>
          <w:rtl/>
        </w:rPr>
        <w:t xml:space="preserve"> المتوفّ</w:t>
      </w:r>
      <w:r>
        <w:rPr>
          <w:rFonts w:hint="cs"/>
          <w:rtl/>
        </w:rPr>
        <w:t>ی</w:t>
      </w:r>
      <w:r>
        <w:rPr>
          <w:rtl/>
        </w:rPr>
        <w:t xml:space="preserve"> سنه ست</w:t>
      </w:r>
      <w:r>
        <w:rPr>
          <w:rFonts w:hint="cs"/>
          <w:rtl/>
        </w:rPr>
        <w:t>ی</w:t>
      </w:r>
      <w:r>
        <w:rPr>
          <w:rFonts w:hint="eastAsia"/>
          <w:rtl/>
        </w:rPr>
        <w:t>ن</w:t>
      </w:r>
      <w:r>
        <w:rPr>
          <w:rtl/>
        </w:rPr>
        <w:t xml:space="preserve"> و أربعمائه(46</w:t>
      </w:r>
      <w:r w:rsidR="001A3C8D">
        <w:rPr>
          <w:rtl/>
        </w:rPr>
        <w:t>0</w:t>
      </w:r>
      <w:r>
        <w:rPr>
          <w:rtl/>
        </w:rPr>
        <w:t xml:space="preserve">). </w:t>
      </w:r>
    </w:p>
    <w:p w:rsidR="00ED3E80" w:rsidRDefault="00ED3E80" w:rsidP="00ED3E80">
      <w:pPr>
        <w:pStyle w:val="libNormal"/>
      </w:pPr>
      <w:r w:rsidRPr="008A5C43">
        <w:rPr>
          <w:rStyle w:val="libBold1Char"/>
          <w:rFonts w:hint="eastAsia"/>
          <w:rtl/>
        </w:rPr>
        <w:t>صبا</w:t>
      </w:r>
      <w:r>
        <w:rPr>
          <w:rtl/>
        </w:rPr>
        <w:t>:لمصباح الزائر للس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طاووس. </w:t>
      </w:r>
    </w:p>
    <w:p w:rsidR="00ED3E80" w:rsidRDefault="00ED3E80" w:rsidP="00ED3E80">
      <w:pPr>
        <w:pStyle w:val="libNormal"/>
      </w:pPr>
      <w:r w:rsidRPr="008A5C43">
        <w:rPr>
          <w:rStyle w:val="libBold1Char"/>
          <w:rFonts w:hint="eastAsia"/>
          <w:rtl/>
        </w:rPr>
        <w:t>صح</w:t>
      </w:r>
      <w:r>
        <w:rPr>
          <w:rtl/>
        </w:rPr>
        <w:t>:لصح</w:t>
      </w:r>
      <w:r>
        <w:rPr>
          <w:rFonts w:hint="cs"/>
          <w:rtl/>
        </w:rPr>
        <w:t>ی</w:t>
      </w:r>
      <w:r>
        <w:rPr>
          <w:rFonts w:hint="eastAsia"/>
          <w:rtl/>
        </w:rPr>
        <w:t>فه</w:t>
      </w:r>
      <w:r>
        <w:rPr>
          <w:rtl/>
        </w:rPr>
        <w:t xml:space="preserve"> الرضا </w:t>
      </w:r>
      <w:r w:rsidR="00EC2CC2" w:rsidRPr="00EC2CC2">
        <w:rPr>
          <w:rStyle w:val="libAlaemChar"/>
          <w:rtl/>
        </w:rPr>
        <w:t>عليه‌السلام</w:t>
      </w:r>
      <w:r>
        <w:rPr>
          <w:rtl/>
        </w:rPr>
        <w:t xml:space="preserve"> المسنده ال</w:t>
      </w:r>
      <w:r>
        <w:rPr>
          <w:rFonts w:hint="cs"/>
          <w:rtl/>
        </w:rPr>
        <w:t>ی</w:t>
      </w:r>
      <w:r>
        <w:rPr>
          <w:rtl/>
        </w:rPr>
        <w:t xml:space="preserve"> ش</w:t>
      </w:r>
      <w:r>
        <w:rPr>
          <w:rFonts w:hint="cs"/>
          <w:rtl/>
        </w:rPr>
        <w:t>ی</w:t>
      </w:r>
      <w:r>
        <w:rPr>
          <w:rFonts w:hint="eastAsia"/>
          <w:rtl/>
        </w:rPr>
        <w:t>خنا</w:t>
      </w:r>
      <w:r>
        <w:rPr>
          <w:rtl/>
        </w:rPr>
        <w:t xml:space="preserve"> أب</w:t>
      </w:r>
      <w:r>
        <w:rPr>
          <w:rFonts w:hint="cs"/>
          <w:rtl/>
        </w:rPr>
        <w:t>ی</w:t>
      </w:r>
      <w:r>
        <w:rPr>
          <w:rtl/>
        </w:rPr>
        <w:t xml:space="preserve"> عل</w:t>
      </w:r>
      <w:r>
        <w:rPr>
          <w:rFonts w:hint="cs"/>
          <w:rtl/>
        </w:rPr>
        <w:t>یّ</w:t>
      </w:r>
      <w:r>
        <w:rPr>
          <w:rtl/>
        </w:rPr>
        <w:t xml:space="preserve"> الطبرس</w:t>
      </w:r>
      <w:r>
        <w:rPr>
          <w:rFonts w:hint="cs"/>
          <w:rtl/>
        </w:rPr>
        <w:t>یّ</w:t>
      </w:r>
      <w:r>
        <w:rPr>
          <w:rtl/>
        </w:rPr>
        <w:t xml:space="preserve"> </w:t>
      </w:r>
      <w:r w:rsidR="00EA7B3D" w:rsidRPr="00EA7B3D">
        <w:rPr>
          <w:rStyle w:val="libAlaemChar"/>
          <w:rtl/>
        </w:rPr>
        <w:t>رحمه‌الله</w:t>
      </w:r>
      <w:r>
        <w:rPr>
          <w:rtl/>
        </w:rPr>
        <w:t xml:space="preserve"> بإسناده ال</w:t>
      </w:r>
      <w:r>
        <w:rPr>
          <w:rFonts w:hint="cs"/>
          <w:rtl/>
        </w:rPr>
        <w:t>ی</w:t>
      </w:r>
      <w:r>
        <w:rPr>
          <w:rtl/>
        </w:rPr>
        <w:t xml:space="preserve"> الرضا </w:t>
      </w:r>
      <w:r w:rsidR="00EC2CC2" w:rsidRPr="00EC2CC2">
        <w:rPr>
          <w:rStyle w:val="libAlaemChar"/>
          <w:rtl/>
        </w:rPr>
        <w:t>عليه‌السلام</w:t>
      </w:r>
      <w:r>
        <w:rPr>
          <w:rtl/>
        </w:rPr>
        <w:t xml:space="preserve">. </w:t>
      </w:r>
    </w:p>
    <w:p w:rsidR="00ED3E80" w:rsidRDefault="00ED3E80" w:rsidP="00ED3E80">
      <w:pPr>
        <w:pStyle w:val="libNormal"/>
      </w:pPr>
      <w:r w:rsidRPr="008A5C43">
        <w:rPr>
          <w:rStyle w:val="libBold1Char"/>
          <w:rFonts w:hint="eastAsia"/>
          <w:rtl/>
        </w:rPr>
        <w:t>ضا</w:t>
      </w:r>
      <w:r w:rsidRPr="008A5C43">
        <w:rPr>
          <w:rStyle w:val="libBold1Char"/>
          <w:rtl/>
        </w:rPr>
        <w:t>:</w:t>
      </w:r>
      <w:r>
        <w:rPr>
          <w:rtl/>
        </w:rPr>
        <w:t>لفقه الرضا(عل</w:t>
      </w:r>
      <w:r>
        <w:rPr>
          <w:rFonts w:hint="cs"/>
          <w:rtl/>
        </w:rPr>
        <w:t>ی</w:t>
      </w:r>
      <w:r>
        <w:rPr>
          <w:rtl/>
        </w:rPr>
        <w:t xml:space="preserve"> من نسب إل</w:t>
      </w:r>
      <w:r>
        <w:rPr>
          <w:rFonts w:hint="cs"/>
          <w:rtl/>
        </w:rPr>
        <w:t>ی</w:t>
      </w:r>
      <w:r>
        <w:rPr>
          <w:rFonts w:hint="eastAsia"/>
          <w:rtl/>
        </w:rPr>
        <w:t>ه</w:t>
      </w:r>
      <w:r>
        <w:rPr>
          <w:rtl/>
        </w:rPr>
        <w:t xml:space="preserve"> آلاف السلام). </w:t>
      </w:r>
    </w:p>
    <w:p w:rsidR="00ED3E80" w:rsidRDefault="00ED3E80" w:rsidP="00ED3E80">
      <w:pPr>
        <w:pStyle w:val="libNormal"/>
      </w:pPr>
      <w:r w:rsidRPr="008A5C43">
        <w:rPr>
          <w:rStyle w:val="libBold1Char"/>
          <w:rFonts w:hint="eastAsia"/>
          <w:rtl/>
        </w:rPr>
        <w:t>ضو</w:t>
      </w:r>
      <w:r>
        <w:rPr>
          <w:rtl/>
        </w:rPr>
        <w:t>:لضوء الشهاب للس</w:t>
      </w:r>
      <w:r>
        <w:rPr>
          <w:rFonts w:hint="cs"/>
          <w:rtl/>
        </w:rPr>
        <w:t>یّ</w:t>
      </w:r>
      <w:r>
        <w:rPr>
          <w:rFonts w:hint="eastAsia"/>
          <w:rtl/>
        </w:rPr>
        <w:t>د</w:t>
      </w:r>
      <w:r>
        <w:rPr>
          <w:rtl/>
        </w:rPr>
        <w:t xml:space="preserve"> الأجلّ العالم الع</w:t>
      </w:r>
      <w:r>
        <w:rPr>
          <w:rFonts w:hint="cs"/>
          <w:rtl/>
        </w:rPr>
        <w:t>ی</w:t>
      </w:r>
      <w:r>
        <w:rPr>
          <w:rFonts w:hint="eastAsia"/>
          <w:rtl/>
        </w:rPr>
        <w:t>لم</w:t>
      </w:r>
      <w:r>
        <w:rPr>
          <w:rtl/>
        </w:rPr>
        <w:t xml:space="preserve"> و الطود الأشمّ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أب</w:t>
      </w:r>
      <w:r>
        <w:rPr>
          <w:rFonts w:hint="cs"/>
          <w:rtl/>
        </w:rPr>
        <w:t>ی</w:t>
      </w:r>
      <w:r>
        <w:rPr>
          <w:rtl/>
        </w:rPr>
        <w:t xml:space="preserve"> الرضا فضل اللّه بن عل</w:t>
      </w:r>
      <w:r>
        <w:rPr>
          <w:rFonts w:hint="cs"/>
          <w:rtl/>
        </w:rPr>
        <w:t>ی</w:t>
      </w:r>
      <w:r>
        <w:rPr>
          <w:rtl/>
        </w:rPr>
        <w:t xml:space="preserve"> الحسن</w:t>
      </w:r>
      <w:r>
        <w:rPr>
          <w:rFonts w:hint="cs"/>
          <w:rtl/>
        </w:rPr>
        <w:t>ی</w:t>
      </w:r>
      <w:r>
        <w:rPr>
          <w:rtl/>
        </w:rPr>
        <w:t xml:space="preserve"> الراوند</w:t>
      </w:r>
      <w:r>
        <w:rPr>
          <w:rFonts w:hint="cs"/>
          <w:rtl/>
        </w:rPr>
        <w:t>یّ</w:t>
      </w:r>
      <w:r>
        <w:rPr>
          <w:rtl/>
        </w:rPr>
        <w:t xml:space="preserve"> أحد مشا</w:t>
      </w:r>
      <w:r>
        <w:rPr>
          <w:rFonts w:hint="cs"/>
          <w:rtl/>
        </w:rPr>
        <w:t>ی</w:t>
      </w:r>
      <w:r>
        <w:rPr>
          <w:rFonts w:hint="eastAsia"/>
          <w:rtl/>
        </w:rPr>
        <w:t>خ</w:t>
      </w:r>
      <w:r>
        <w:rPr>
          <w:rtl/>
        </w:rPr>
        <w:t xml:space="preserve"> ابن شهر آشوب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ضه</w:t>
      </w:r>
      <w:r>
        <w:rPr>
          <w:rtl/>
        </w:rPr>
        <w:t>:لروضه الواعظ</w:t>
      </w:r>
      <w:r>
        <w:rPr>
          <w:rFonts w:hint="cs"/>
          <w:rtl/>
        </w:rPr>
        <w:t>ی</w:t>
      </w:r>
      <w:r>
        <w:rPr>
          <w:rFonts w:hint="eastAsia"/>
          <w:rtl/>
        </w:rPr>
        <w:t>ن</w:t>
      </w:r>
      <w:r>
        <w:rPr>
          <w:rtl/>
        </w:rPr>
        <w:t xml:space="preserve"> للش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السع</w:t>
      </w:r>
      <w:r>
        <w:rPr>
          <w:rFonts w:hint="cs"/>
          <w:rtl/>
        </w:rPr>
        <w:t>ی</w:t>
      </w:r>
      <w:r>
        <w:rPr>
          <w:rFonts w:hint="eastAsia"/>
          <w:rtl/>
        </w:rPr>
        <w:t>د</w:t>
      </w:r>
      <w:r>
        <w:rPr>
          <w:rtl/>
        </w:rPr>
        <w:t xml:space="preserve"> العالم الجل</w:t>
      </w:r>
      <w:r>
        <w:rPr>
          <w:rFonts w:hint="cs"/>
          <w:rtl/>
        </w:rPr>
        <w:t>ی</w:t>
      </w:r>
      <w:r>
        <w:rPr>
          <w:rFonts w:hint="eastAsia"/>
          <w:rtl/>
        </w:rPr>
        <w:t>ل</w:t>
      </w:r>
      <w:r>
        <w:rPr>
          <w:rtl/>
        </w:rPr>
        <w:t xml:space="preserve"> أب</w:t>
      </w:r>
      <w:r>
        <w:rPr>
          <w:rFonts w:hint="cs"/>
          <w:rtl/>
        </w:rPr>
        <w:t>ی</w:t>
      </w:r>
      <w:r>
        <w:rPr>
          <w:rtl/>
        </w:rPr>
        <w:t xml:space="preserve"> عل</w:t>
      </w:r>
      <w:r>
        <w:rPr>
          <w:rFonts w:hint="cs"/>
          <w:rtl/>
        </w:rPr>
        <w:t>یّ</w:t>
      </w:r>
      <w:r>
        <w:rPr>
          <w:rtl/>
        </w:rPr>
        <w:t xml:space="preserve"> محمّد بن الحسن بن عل</w:t>
      </w:r>
      <w:r>
        <w:rPr>
          <w:rFonts w:hint="cs"/>
          <w:rtl/>
        </w:rPr>
        <w:t>یّ</w:t>
      </w:r>
      <w:r>
        <w:rPr>
          <w:rtl/>
        </w:rPr>
        <w:t xml:space="preserve"> الفارس</w:t>
      </w:r>
      <w:r>
        <w:rPr>
          <w:rFonts w:hint="cs"/>
          <w:rtl/>
        </w:rPr>
        <w:t>یّ</w:t>
      </w:r>
      <w:r>
        <w:rPr>
          <w:rtl/>
        </w:rPr>
        <w:t xml:space="preserve"> المعروف بالفتال الن</w:t>
      </w:r>
      <w:r>
        <w:rPr>
          <w:rFonts w:hint="cs"/>
          <w:rtl/>
        </w:rPr>
        <w:t>ی</w:t>
      </w:r>
      <w:r>
        <w:rPr>
          <w:rFonts w:hint="eastAsia"/>
          <w:rtl/>
        </w:rPr>
        <w:t>سابور</w:t>
      </w:r>
      <w:r>
        <w:rPr>
          <w:rFonts w:hint="cs"/>
          <w:rtl/>
        </w:rPr>
        <w:t>یّ</w:t>
      </w:r>
      <w:r>
        <w:rPr>
          <w:rFonts w:hint="eastAsia"/>
          <w:rtl/>
        </w:rPr>
        <w:t>،أحد</w:t>
      </w:r>
      <w:r>
        <w:rPr>
          <w:rtl/>
        </w:rPr>
        <w:t xml:space="preserve"> مشا</w:t>
      </w:r>
      <w:r>
        <w:rPr>
          <w:rFonts w:hint="cs"/>
          <w:rtl/>
        </w:rPr>
        <w:t>ی</w:t>
      </w:r>
      <w:r>
        <w:rPr>
          <w:rFonts w:hint="eastAsia"/>
          <w:rtl/>
        </w:rPr>
        <w:t>خ</w:t>
      </w:r>
      <w:r>
        <w:rPr>
          <w:rtl/>
        </w:rPr>
        <w:t xml:space="preserve"> ابن شهر آشوب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ط</w:t>
      </w:r>
      <w:r w:rsidRPr="008A5C43">
        <w:rPr>
          <w:rStyle w:val="libBold1Char"/>
          <w:rtl/>
        </w:rPr>
        <w:t>:</w:t>
      </w:r>
      <w:r>
        <w:rPr>
          <w:rtl/>
        </w:rPr>
        <w:t>للصراط المستق</w:t>
      </w:r>
      <w:r>
        <w:rPr>
          <w:rFonts w:hint="cs"/>
          <w:rtl/>
        </w:rPr>
        <w:t>ی</w:t>
      </w:r>
      <w:r>
        <w:rPr>
          <w:rFonts w:hint="eastAsia"/>
          <w:rtl/>
        </w:rPr>
        <w:t>م</w:t>
      </w:r>
      <w:r>
        <w:rPr>
          <w:rtl/>
        </w:rPr>
        <w:t xml:space="preserve"> للش</w:t>
      </w:r>
      <w:r>
        <w:rPr>
          <w:rFonts w:hint="cs"/>
          <w:rtl/>
        </w:rPr>
        <w:t>ی</w:t>
      </w:r>
      <w:r>
        <w:rPr>
          <w:rFonts w:hint="eastAsia"/>
          <w:rtl/>
        </w:rPr>
        <w:t>خ</w:t>
      </w:r>
      <w:r>
        <w:rPr>
          <w:rtl/>
        </w:rPr>
        <w:t xml:space="preserve"> الأجلّ العالم الفاضل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w:t>
      </w:r>
      <w:r>
        <w:rPr>
          <w:rFonts w:hint="cs"/>
          <w:rtl/>
        </w:rPr>
        <w:t>ی</w:t>
      </w:r>
      <w:r>
        <w:rPr>
          <w:rFonts w:hint="eastAsia"/>
          <w:rtl/>
        </w:rPr>
        <w:t>ونس</w:t>
      </w:r>
      <w:r>
        <w:rPr>
          <w:rtl/>
        </w:rPr>
        <w:t xml:space="preserve"> العامل</w:t>
      </w:r>
      <w:r>
        <w:rPr>
          <w:rFonts w:hint="cs"/>
          <w:rtl/>
        </w:rPr>
        <w:t>ی</w:t>
      </w:r>
      <w:r>
        <w:rPr>
          <w:rtl/>
        </w:rPr>
        <w:t xml:space="preserve"> الب</w:t>
      </w:r>
      <w:r>
        <w:rPr>
          <w:rFonts w:hint="cs"/>
          <w:rtl/>
        </w:rPr>
        <w:t>ی</w:t>
      </w:r>
      <w:r>
        <w:rPr>
          <w:rFonts w:hint="eastAsia"/>
          <w:rtl/>
        </w:rPr>
        <w:t>اض</w:t>
      </w:r>
      <w:r>
        <w:rPr>
          <w:rFonts w:hint="cs"/>
          <w:rtl/>
        </w:rPr>
        <w:t>ی</w:t>
      </w:r>
      <w:r>
        <w:rPr>
          <w:rFonts w:hint="eastAsia"/>
          <w:rtl/>
        </w:rPr>
        <w:t>،المتوفّ</w:t>
      </w:r>
      <w:r>
        <w:rPr>
          <w:rFonts w:hint="cs"/>
          <w:rtl/>
        </w:rPr>
        <w:t>ی</w:t>
      </w:r>
      <w:r>
        <w:rPr>
          <w:rtl/>
        </w:rPr>
        <w:t xml:space="preserve"> سنه سبع و سبع</w:t>
      </w:r>
      <w:r>
        <w:rPr>
          <w:rFonts w:hint="cs"/>
          <w:rtl/>
        </w:rPr>
        <w:t>ی</w:t>
      </w:r>
      <w:r>
        <w:rPr>
          <w:rFonts w:hint="eastAsia"/>
          <w:rtl/>
        </w:rPr>
        <w:t>ن</w:t>
      </w:r>
      <w:r>
        <w:rPr>
          <w:rtl/>
        </w:rPr>
        <w:t xml:space="preserve"> و ثمانمائه(</w:t>
      </w:r>
      <w:r w:rsidR="001A3C8D">
        <w:rPr>
          <w:rtl/>
        </w:rPr>
        <w:t>877</w:t>
      </w:r>
      <w:r>
        <w:rPr>
          <w:rtl/>
        </w:rPr>
        <w:t xml:space="preserve">). </w:t>
      </w:r>
    </w:p>
    <w:p w:rsidR="00ED3E80" w:rsidRDefault="00ED3E80" w:rsidP="00ED3E80">
      <w:pPr>
        <w:pStyle w:val="libNormal"/>
      </w:pPr>
      <w:r w:rsidRPr="008A5C43">
        <w:rPr>
          <w:rStyle w:val="libBold1Char"/>
          <w:rFonts w:hint="eastAsia"/>
          <w:rtl/>
        </w:rPr>
        <w:t>طا</w:t>
      </w:r>
      <w:r w:rsidRPr="008A5C43">
        <w:rPr>
          <w:rStyle w:val="libBold1Char"/>
          <w:rtl/>
        </w:rPr>
        <w:t>:</w:t>
      </w:r>
      <w:r>
        <w:rPr>
          <w:rtl/>
        </w:rPr>
        <w:t>لأمان الأخطار للس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طاووس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طب</w:t>
      </w:r>
      <w:r>
        <w:rPr>
          <w:rtl/>
        </w:rPr>
        <w:t>:لطبّ الأئمه لأب</w:t>
      </w:r>
      <w:r>
        <w:rPr>
          <w:rFonts w:hint="cs"/>
          <w:rtl/>
        </w:rPr>
        <w:t>ی</w:t>
      </w:r>
      <w:r>
        <w:rPr>
          <w:rtl/>
        </w:rPr>
        <w:t xml:space="preserve"> عتاب عبد اللّه و أخ</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إبن</w:t>
      </w:r>
      <w:r>
        <w:rPr>
          <w:rFonts w:hint="cs"/>
          <w:rtl/>
        </w:rPr>
        <w:t>ی</w:t>
      </w:r>
      <w:r>
        <w:rPr>
          <w:rtl/>
        </w:rPr>
        <w:t xml:space="preserve"> بسطام بن سابور، و کانا من أکابر قدماء العلماء الإمام</w:t>
      </w:r>
      <w:r>
        <w:rPr>
          <w:rFonts w:hint="cs"/>
          <w:rtl/>
        </w:rPr>
        <w:t>یّ</w:t>
      </w:r>
      <w:r>
        <w:rPr>
          <w:rFonts w:hint="eastAsia"/>
          <w:rtl/>
        </w:rPr>
        <w:t>ه</w:t>
      </w:r>
      <w:r>
        <w:rPr>
          <w:rtl/>
        </w:rPr>
        <w:t xml:space="preserve"> و محدّث</w:t>
      </w:r>
      <w:r>
        <w:rPr>
          <w:rFonts w:hint="cs"/>
          <w:rtl/>
        </w:rPr>
        <w:t>ی</w:t>
      </w:r>
      <w:r>
        <w:rPr>
          <w:rFonts w:hint="eastAsia"/>
          <w:rtl/>
        </w:rPr>
        <w:t>هم</w:t>
      </w:r>
      <w:r>
        <w:rPr>
          <w:rtl/>
        </w:rPr>
        <w:t xml:space="preserve">. </w:t>
      </w:r>
    </w:p>
    <w:p w:rsidR="00ED3E80" w:rsidRDefault="00ED3E80" w:rsidP="00ED3E80">
      <w:pPr>
        <w:pStyle w:val="libNormal"/>
      </w:pPr>
      <w:r w:rsidRPr="008A5C43">
        <w:rPr>
          <w:rStyle w:val="libBold1Char"/>
          <w:rFonts w:hint="eastAsia"/>
          <w:rtl/>
        </w:rPr>
        <w:t>ع</w:t>
      </w:r>
      <w:r w:rsidRPr="008A5C43">
        <w:rPr>
          <w:rStyle w:val="libBold1Char"/>
          <w:rtl/>
        </w:rPr>
        <w:t>:</w:t>
      </w:r>
      <w:r>
        <w:rPr>
          <w:rtl/>
        </w:rPr>
        <w:t>لعلل الشرا</w:t>
      </w:r>
      <w:r>
        <w:rPr>
          <w:rFonts w:hint="cs"/>
          <w:rtl/>
        </w:rPr>
        <w:t>ی</w:t>
      </w:r>
      <w:r>
        <w:rPr>
          <w:rFonts w:hint="eastAsia"/>
          <w:rtl/>
        </w:rPr>
        <w:t>ع</w:t>
      </w:r>
      <w:r>
        <w:rPr>
          <w:rtl/>
        </w:rPr>
        <w:t xml:space="preserve"> للش</w:t>
      </w:r>
      <w:r>
        <w:rPr>
          <w:rFonts w:hint="cs"/>
          <w:rtl/>
        </w:rPr>
        <w:t>ی</w:t>
      </w:r>
      <w:r>
        <w:rPr>
          <w:rFonts w:hint="eastAsia"/>
          <w:rtl/>
        </w:rPr>
        <w:t>خ</w:t>
      </w:r>
      <w:r>
        <w:rPr>
          <w:rtl/>
        </w:rPr>
        <w:t xml:space="preserve"> الصدوق </w:t>
      </w:r>
      <w:r w:rsidR="00EA7B3D" w:rsidRPr="00EA7B3D">
        <w:rPr>
          <w:rStyle w:val="libAlaemChar"/>
          <w:rtl/>
        </w:rPr>
        <w:t>رحمه‌الله</w:t>
      </w:r>
      <w:r>
        <w:rPr>
          <w:rtl/>
        </w:rPr>
        <w:t xml:space="preserve">. </w:t>
      </w:r>
    </w:p>
    <w:p w:rsidR="00B431B0" w:rsidRDefault="00ED3E80" w:rsidP="00ED3E80">
      <w:pPr>
        <w:pStyle w:val="libNormal"/>
      </w:pPr>
      <w:r w:rsidRPr="008A5C43">
        <w:rPr>
          <w:rStyle w:val="libBold1Char"/>
          <w:rFonts w:hint="eastAsia"/>
          <w:rtl/>
        </w:rPr>
        <w:t>عا</w:t>
      </w:r>
      <w:r>
        <w:rPr>
          <w:rtl/>
        </w:rPr>
        <w:t>:لدعائم الإسلام لأب</w:t>
      </w:r>
      <w:r>
        <w:rPr>
          <w:rFonts w:hint="cs"/>
          <w:rtl/>
        </w:rPr>
        <w:t>ی</w:t>
      </w:r>
      <w:r>
        <w:rPr>
          <w:rtl/>
        </w:rPr>
        <w:t xml:space="preserve"> حن</w:t>
      </w:r>
      <w:r>
        <w:rPr>
          <w:rFonts w:hint="cs"/>
          <w:rtl/>
        </w:rPr>
        <w:t>ی</w:t>
      </w:r>
      <w:r>
        <w:rPr>
          <w:rFonts w:hint="eastAsia"/>
          <w:rtl/>
        </w:rPr>
        <w:t>فه</w:t>
      </w:r>
      <w:r>
        <w:rPr>
          <w:rtl/>
        </w:rPr>
        <w:t xml:space="preserve"> الش</w:t>
      </w:r>
      <w:r>
        <w:rPr>
          <w:rFonts w:hint="cs"/>
          <w:rtl/>
        </w:rPr>
        <w:t>ی</w:t>
      </w:r>
      <w:r>
        <w:rPr>
          <w:rFonts w:hint="eastAsia"/>
          <w:rtl/>
        </w:rPr>
        <w:t>عه</w:t>
      </w:r>
      <w:r>
        <w:rPr>
          <w:rtl/>
        </w:rPr>
        <w:t xml:space="preserve"> القاض</w:t>
      </w:r>
      <w:r>
        <w:rPr>
          <w:rFonts w:hint="cs"/>
          <w:rtl/>
        </w:rPr>
        <w:t>ی</w:t>
      </w:r>
      <w:r>
        <w:rPr>
          <w:rtl/>
        </w:rPr>
        <w:t xml:space="preserve"> نعمان بن محمّد بن منصور الإمام</w:t>
      </w:r>
      <w:r>
        <w:rPr>
          <w:rFonts w:hint="cs"/>
          <w:rtl/>
        </w:rPr>
        <w:t>ی</w:t>
      </w:r>
      <w:r>
        <w:rPr>
          <w:rFonts w:hint="eastAsia"/>
          <w:rtl/>
        </w:rPr>
        <w:t>،قاض</w:t>
      </w:r>
      <w:r>
        <w:rPr>
          <w:rFonts w:hint="cs"/>
          <w:rtl/>
        </w:rPr>
        <w:t>ی</w:t>
      </w:r>
      <w:r>
        <w:rPr>
          <w:rtl/>
        </w:rPr>
        <w:t xml:space="preserve"> مصر المتوفّ</w:t>
      </w:r>
      <w:r>
        <w:rPr>
          <w:rFonts w:hint="cs"/>
          <w:rtl/>
        </w:rPr>
        <w:t>ی</w:t>
      </w:r>
      <w:r>
        <w:rPr>
          <w:rtl/>
        </w:rPr>
        <w:t xml:space="preserve"> سنه ثلاث و ست</w:t>
      </w:r>
      <w:r>
        <w:rPr>
          <w:rFonts w:hint="cs"/>
          <w:rtl/>
        </w:rPr>
        <w:t>ی</w:t>
      </w:r>
      <w:r>
        <w:rPr>
          <w:rFonts w:hint="eastAsia"/>
          <w:rtl/>
        </w:rPr>
        <w:t>ن</w:t>
      </w:r>
      <w:r>
        <w:rPr>
          <w:rtl/>
        </w:rPr>
        <w:t xml:space="preserve"> و ثلاثمائه(</w:t>
      </w:r>
      <w:r w:rsidR="001A3C8D">
        <w:rPr>
          <w:rtl/>
        </w:rPr>
        <w:t>3</w:t>
      </w:r>
      <w:r>
        <w:rPr>
          <w:rtl/>
        </w:rPr>
        <w:t>6</w:t>
      </w:r>
      <w:r w:rsidR="001A3C8D">
        <w:rPr>
          <w:rtl/>
        </w:rPr>
        <w:t>3</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sidRPr="008A5C43">
        <w:rPr>
          <w:rStyle w:val="libBold1Char"/>
          <w:rFonts w:hint="eastAsia"/>
          <w:rtl/>
        </w:rPr>
        <w:lastRenderedPageBreak/>
        <w:t>عد</w:t>
      </w:r>
      <w:r>
        <w:rPr>
          <w:rtl/>
        </w:rPr>
        <w:t>:لعقائد الش</w:t>
      </w:r>
      <w:r>
        <w:rPr>
          <w:rFonts w:hint="cs"/>
          <w:rtl/>
        </w:rPr>
        <w:t>ی</w:t>
      </w:r>
      <w:r>
        <w:rPr>
          <w:rFonts w:hint="eastAsia"/>
          <w:rtl/>
        </w:rPr>
        <w:t>خ</w:t>
      </w:r>
      <w:r>
        <w:rPr>
          <w:rtl/>
        </w:rPr>
        <w:t xml:space="preserve"> الصدوق </w:t>
      </w:r>
      <w:r w:rsidR="00EA7B3D" w:rsidRPr="00EA7B3D">
        <w:rPr>
          <w:rStyle w:val="libAlaemChar"/>
          <w:rtl/>
        </w:rPr>
        <w:t>قدس‌سره</w:t>
      </w:r>
      <w:r>
        <w:rPr>
          <w:rtl/>
        </w:rPr>
        <w:t xml:space="preserve">. </w:t>
      </w:r>
    </w:p>
    <w:p w:rsidR="00ED3E80" w:rsidRDefault="00ED3E80" w:rsidP="00ED3E80">
      <w:pPr>
        <w:pStyle w:val="libNormal"/>
      </w:pPr>
      <w:r w:rsidRPr="008A5C43">
        <w:rPr>
          <w:rStyle w:val="libBold1Char"/>
          <w:rFonts w:hint="eastAsia"/>
          <w:rtl/>
        </w:rPr>
        <w:t>عده</w:t>
      </w:r>
      <w:r>
        <w:rPr>
          <w:rtl/>
        </w:rPr>
        <w:t>:لعدّه الداع</w:t>
      </w:r>
      <w:r>
        <w:rPr>
          <w:rFonts w:hint="cs"/>
          <w:rtl/>
        </w:rPr>
        <w:t>ی</w:t>
      </w:r>
      <w:r>
        <w:rPr>
          <w:rtl/>
        </w:rPr>
        <w:t xml:space="preserve"> للش</w:t>
      </w:r>
      <w:r>
        <w:rPr>
          <w:rFonts w:hint="cs"/>
          <w:rtl/>
        </w:rPr>
        <w:t>ی</w:t>
      </w:r>
      <w:r>
        <w:rPr>
          <w:rFonts w:hint="eastAsia"/>
          <w:rtl/>
        </w:rPr>
        <w:t>خ</w:t>
      </w:r>
      <w:r>
        <w:rPr>
          <w:rtl/>
        </w:rPr>
        <w:t xml:space="preserve"> الثقه الفق</w:t>
      </w:r>
      <w:r>
        <w:rPr>
          <w:rFonts w:hint="cs"/>
          <w:rtl/>
        </w:rPr>
        <w:t>ی</w:t>
      </w:r>
      <w:r>
        <w:rPr>
          <w:rFonts w:hint="eastAsia"/>
          <w:rtl/>
        </w:rPr>
        <w:t>ه</w:t>
      </w:r>
      <w:r>
        <w:rPr>
          <w:rtl/>
        </w:rPr>
        <w:t xml:space="preserve"> الصالح الزاهد العابد العالم الورع التق</w:t>
      </w:r>
      <w:r>
        <w:rPr>
          <w:rFonts w:hint="cs"/>
          <w:rtl/>
        </w:rPr>
        <w:t>ی</w:t>
      </w:r>
      <w:r>
        <w:rPr>
          <w:rtl/>
        </w:rPr>
        <w:t xml:space="preserve"> أب</w:t>
      </w:r>
      <w:r>
        <w:rPr>
          <w:rFonts w:hint="cs"/>
          <w:rtl/>
        </w:rPr>
        <w:t>ی</w:t>
      </w:r>
      <w:r>
        <w:rPr>
          <w:rtl/>
        </w:rPr>
        <w:t xml:space="preserve"> العباس أحمد بن محمّد بن فهد الحلّ</w:t>
      </w:r>
      <w:r>
        <w:rPr>
          <w:rFonts w:hint="cs"/>
          <w:rtl/>
        </w:rPr>
        <w:t>ی</w:t>
      </w:r>
      <w:r>
        <w:rPr>
          <w:rFonts w:hint="eastAsia"/>
          <w:rtl/>
        </w:rPr>
        <w:t>،المتوفّ</w:t>
      </w:r>
      <w:r>
        <w:rPr>
          <w:rFonts w:hint="cs"/>
          <w:rtl/>
        </w:rPr>
        <w:t>ی</w:t>
      </w:r>
      <w:r>
        <w:rPr>
          <w:rtl/>
        </w:rPr>
        <w:t xml:space="preserve"> سنه احد</w:t>
      </w:r>
      <w:r>
        <w:rPr>
          <w:rFonts w:hint="cs"/>
          <w:rtl/>
        </w:rPr>
        <w:t>ی</w:t>
      </w:r>
      <w:r>
        <w:rPr>
          <w:rtl/>
        </w:rPr>
        <w:t xml:space="preserve"> و أربع</w:t>
      </w:r>
      <w:r>
        <w:rPr>
          <w:rFonts w:hint="cs"/>
          <w:rtl/>
        </w:rPr>
        <w:t>ی</w:t>
      </w:r>
      <w:r>
        <w:rPr>
          <w:rFonts w:hint="eastAsia"/>
          <w:rtl/>
        </w:rPr>
        <w:t>ن</w:t>
      </w:r>
      <w:r>
        <w:rPr>
          <w:rtl/>
        </w:rPr>
        <w:t xml:space="preserve"> و ثمانمائه(</w:t>
      </w:r>
      <w:r w:rsidR="001A3C8D">
        <w:rPr>
          <w:rtl/>
        </w:rPr>
        <w:t>8</w:t>
      </w:r>
      <w:r>
        <w:rPr>
          <w:rtl/>
        </w:rPr>
        <w:t>4</w:t>
      </w:r>
      <w:r w:rsidR="001A3C8D">
        <w:rPr>
          <w:rtl/>
        </w:rPr>
        <w:t>1</w:t>
      </w:r>
      <w:r>
        <w:rPr>
          <w:rtl/>
        </w:rPr>
        <w:t xml:space="preserve">). </w:t>
      </w:r>
    </w:p>
    <w:p w:rsidR="00ED3E80" w:rsidRDefault="00ED3E80" w:rsidP="00ED3E80">
      <w:pPr>
        <w:pStyle w:val="libNormal"/>
      </w:pPr>
      <w:r w:rsidRPr="008A5C43">
        <w:rPr>
          <w:rStyle w:val="libBold1Char"/>
          <w:rFonts w:hint="eastAsia"/>
          <w:rtl/>
        </w:rPr>
        <w:t>عم</w:t>
      </w:r>
      <w:r w:rsidRPr="008A5C43">
        <w:rPr>
          <w:rStyle w:val="libBold1Char"/>
          <w:rtl/>
        </w:rPr>
        <w:t>:</w:t>
      </w:r>
      <w:r>
        <w:rPr>
          <w:rtl/>
        </w:rPr>
        <w:t>لإعلام الور</w:t>
      </w:r>
      <w:r>
        <w:rPr>
          <w:rFonts w:hint="cs"/>
          <w:rtl/>
        </w:rPr>
        <w:t>ی</w:t>
      </w:r>
      <w:r>
        <w:rPr>
          <w:rtl/>
        </w:rPr>
        <w:t xml:space="preserve"> للش</w:t>
      </w:r>
      <w:r>
        <w:rPr>
          <w:rFonts w:hint="cs"/>
          <w:rtl/>
        </w:rPr>
        <w:t>ی</w:t>
      </w:r>
      <w:r>
        <w:rPr>
          <w:rFonts w:hint="eastAsia"/>
          <w:rtl/>
        </w:rPr>
        <w:t>خ</w:t>
      </w:r>
      <w:r>
        <w:rPr>
          <w:rtl/>
        </w:rPr>
        <w:t xml:space="preserve"> الأجلّ أم</w:t>
      </w:r>
      <w:r>
        <w:rPr>
          <w:rFonts w:hint="cs"/>
          <w:rtl/>
        </w:rPr>
        <w:t>ی</w:t>
      </w:r>
      <w:r>
        <w:rPr>
          <w:rFonts w:hint="eastAsia"/>
          <w:rtl/>
        </w:rPr>
        <w:t>ن</w:t>
      </w:r>
      <w:r>
        <w:rPr>
          <w:rtl/>
        </w:rPr>
        <w:t xml:space="preserve"> الملّه و الإسلام،أب</w:t>
      </w:r>
      <w:r>
        <w:rPr>
          <w:rFonts w:hint="cs"/>
          <w:rtl/>
        </w:rPr>
        <w:t>ی</w:t>
      </w:r>
      <w:r>
        <w:rPr>
          <w:rtl/>
        </w:rPr>
        <w:t xml:space="preserve"> عل</w:t>
      </w:r>
      <w:r>
        <w:rPr>
          <w:rFonts w:hint="cs"/>
          <w:rtl/>
        </w:rPr>
        <w:t>یّ</w:t>
      </w:r>
      <w:r>
        <w:rPr>
          <w:rtl/>
        </w:rPr>
        <w:t xml:space="preserve"> الفضل بن الحسن،صاحب مجمع الب</w:t>
      </w:r>
      <w:r>
        <w:rPr>
          <w:rFonts w:hint="cs"/>
          <w:rtl/>
        </w:rPr>
        <w:t>ی</w:t>
      </w:r>
      <w:r>
        <w:rPr>
          <w:rFonts w:hint="eastAsia"/>
          <w:rtl/>
        </w:rPr>
        <w:t>ان،المتوفّ</w:t>
      </w:r>
      <w:r>
        <w:rPr>
          <w:rFonts w:hint="cs"/>
          <w:rtl/>
        </w:rPr>
        <w:t>ی</w:t>
      </w:r>
      <w:r>
        <w:rPr>
          <w:rtl/>
        </w:rPr>
        <w:t xml:space="preserve"> سنه ثمان و أربع</w:t>
      </w:r>
      <w:r>
        <w:rPr>
          <w:rFonts w:hint="cs"/>
          <w:rtl/>
        </w:rPr>
        <w:t>ی</w:t>
      </w:r>
      <w:r>
        <w:rPr>
          <w:rFonts w:hint="eastAsia"/>
          <w:rtl/>
        </w:rPr>
        <w:t>ن</w:t>
      </w:r>
      <w:r>
        <w:rPr>
          <w:rtl/>
        </w:rPr>
        <w:t xml:space="preserve"> و خمسمائه(54</w:t>
      </w:r>
      <w:r w:rsidR="001A3C8D">
        <w:rPr>
          <w:rtl/>
        </w:rPr>
        <w:t>8</w:t>
      </w:r>
      <w:r>
        <w:rPr>
          <w:rtl/>
        </w:rPr>
        <w:t xml:space="preserve">). </w:t>
      </w:r>
    </w:p>
    <w:p w:rsidR="00ED3E80" w:rsidRDefault="00ED3E80" w:rsidP="00ED3E80">
      <w:pPr>
        <w:pStyle w:val="libNormal"/>
      </w:pPr>
      <w:r w:rsidRPr="008A5C43">
        <w:rPr>
          <w:rStyle w:val="libBold1Char"/>
          <w:rFonts w:hint="eastAsia"/>
          <w:rtl/>
        </w:rPr>
        <w:t>ع</w:t>
      </w:r>
      <w:r w:rsidRPr="008A5C43">
        <w:rPr>
          <w:rStyle w:val="libBold1Char"/>
          <w:rFonts w:hint="cs"/>
          <w:rtl/>
        </w:rPr>
        <w:t>ی</w:t>
      </w:r>
      <w:r w:rsidRPr="008A5C43">
        <w:rPr>
          <w:rStyle w:val="libBold1Char"/>
          <w:rFonts w:hint="eastAsia"/>
          <w:rtl/>
        </w:rPr>
        <w:t>ن</w:t>
      </w:r>
      <w:r>
        <w:rPr>
          <w:rtl/>
        </w:rPr>
        <w:t>:للع</w:t>
      </w:r>
      <w:r>
        <w:rPr>
          <w:rFonts w:hint="cs"/>
          <w:rtl/>
        </w:rPr>
        <w:t>ی</w:t>
      </w:r>
      <w:r>
        <w:rPr>
          <w:rFonts w:hint="eastAsia"/>
          <w:rtl/>
        </w:rPr>
        <w:t>ون</w:t>
      </w:r>
      <w:r>
        <w:rPr>
          <w:rtl/>
        </w:rPr>
        <w:t xml:space="preserve"> و المحاسن للش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9137A0" w:rsidRPr="009137A0">
        <w:rPr>
          <w:rStyle w:val="libAlaemChar"/>
          <w:rtl/>
        </w:rPr>
        <w:t>رضي‌الله‌عنه</w:t>
      </w:r>
      <w:r>
        <w:rPr>
          <w:rtl/>
        </w:rPr>
        <w:t xml:space="preserve">. </w:t>
      </w:r>
    </w:p>
    <w:p w:rsidR="00ED3E80" w:rsidRDefault="00ED3E80" w:rsidP="00ED3E80">
      <w:pPr>
        <w:pStyle w:val="libNormal"/>
      </w:pPr>
      <w:r w:rsidRPr="008A5C43">
        <w:rPr>
          <w:rStyle w:val="libBold1Char"/>
          <w:rFonts w:hint="eastAsia"/>
          <w:rtl/>
        </w:rPr>
        <w:t>غر</w:t>
      </w:r>
      <w:r>
        <w:rPr>
          <w:rtl/>
        </w:rPr>
        <w:t>:للغرر و الدرر لعلم الهد</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EA7B3D" w:rsidRPr="00EA7B3D">
        <w:rPr>
          <w:rStyle w:val="libAlaemChar"/>
          <w:rtl/>
        </w:rPr>
        <w:t>رحمه‌الله</w:t>
      </w:r>
      <w:r>
        <w:rPr>
          <w:rtl/>
        </w:rPr>
        <w:t>،المتوفّ</w:t>
      </w:r>
      <w:r>
        <w:rPr>
          <w:rFonts w:hint="cs"/>
          <w:rtl/>
        </w:rPr>
        <w:t>ی</w:t>
      </w:r>
      <w:r>
        <w:rPr>
          <w:rtl/>
        </w:rPr>
        <w:t xml:space="preserve"> سنه ست و ثلاث</w:t>
      </w:r>
      <w:r>
        <w:rPr>
          <w:rFonts w:hint="cs"/>
          <w:rtl/>
        </w:rPr>
        <w:t>ی</w:t>
      </w:r>
      <w:r>
        <w:rPr>
          <w:rFonts w:hint="eastAsia"/>
          <w:rtl/>
        </w:rPr>
        <w:t>ن</w:t>
      </w:r>
      <w:r>
        <w:rPr>
          <w:rtl/>
        </w:rPr>
        <w:t xml:space="preserve"> و أربعمائه(4</w:t>
      </w:r>
      <w:r w:rsidR="001A3C8D">
        <w:rPr>
          <w:rtl/>
        </w:rPr>
        <w:t>3</w:t>
      </w:r>
      <w:r>
        <w:rPr>
          <w:rtl/>
        </w:rPr>
        <w:t xml:space="preserve">6). </w:t>
      </w:r>
    </w:p>
    <w:p w:rsidR="00ED3E80" w:rsidRDefault="00ED3E80" w:rsidP="00ED3E80">
      <w:pPr>
        <w:pStyle w:val="libNormal"/>
      </w:pPr>
      <w:r w:rsidRPr="008A5C43">
        <w:rPr>
          <w:rStyle w:val="libBold1Char"/>
          <w:rFonts w:hint="eastAsia"/>
          <w:rtl/>
        </w:rPr>
        <w:t>غط</w:t>
      </w:r>
      <w:r w:rsidRPr="008A5C43">
        <w:rPr>
          <w:rStyle w:val="libBold1Char"/>
          <w:rtl/>
        </w:rPr>
        <w:t>:</w:t>
      </w:r>
      <w:r>
        <w:rPr>
          <w:rtl/>
        </w:rPr>
        <w:t>لکتاب الغ</w:t>
      </w:r>
      <w:r>
        <w:rPr>
          <w:rFonts w:hint="cs"/>
          <w:rtl/>
        </w:rPr>
        <w:t>ی</w:t>
      </w:r>
      <w:r>
        <w:rPr>
          <w:rFonts w:hint="eastAsia"/>
          <w:rtl/>
        </w:rPr>
        <w:t>به</w:t>
      </w:r>
      <w:r>
        <w:rPr>
          <w:rtl/>
        </w:rPr>
        <w:t xml:space="preserve"> للش</w:t>
      </w:r>
      <w:r>
        <w:rPr>
          <w:rFonts w:hint="cs"/>
          <w:rtl/>
        </w:rPr>
        <w:t>ی</w:t>
      </w:r>
      <w:r>
        <w:rPr>
          <w:rFonts w:hint="eastAsia"/>
          <w:rtl/>
        </w:rPr>
        <w:t>خ</w:t>
      </w:r>
      <w:r>
        <w:rPr>
          <w:rtl/>
        </w:rPr>
        <w:t xml:space="preserve"> الطوس</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غو</w:t>
      </w:r>
      <w:r w:rsidRPr="008A5C43">
        <w:rPr>
          <w:rStyle w:val="libBold1Char"/>
          <w:rtl/>
        </w:rPr>
        <w:t>:</w:t>
      </w:r>
      <w:r>
        <w:rPr>
          <w:rtl/>
        </w:rPr>
        <w:t>لغوال</w:t>
      </w:r>
      <w:r>
        <w:rPr>
          <w:rFonts w:hint="cs"/>
          <w:rtl/>
        </w:rPr>
        <w:t>ی</w:t>
      </w:r>
      <w:r>
        <w:rPr>
          <w:rtl/>
        </w:rPr>
        <w:t xml:space="preserve"> اللئال</w:t>
      </w:r>
      <w:r>
        <w:rPr>
          <w:rFonts w:hint="cs"/>
          <w:rtl/>
        </w:rPr>
        <w:t>ی</w:t>
      </w:r>
      <w:r>
        <w:rPr>
          <w:rtl/>
        </w:rPr>
        <w:t xml:space="preserve"> للش</w:t>
      </w:r>
      <w:r>
        <w:rPr>
          <w:rFonts w:hint="cs"/>
          <w:rtl/>
        </w:rPr>
        <w:t>ی</w:t>
      </w:r>
      <w:r>
        <w:rPr>
          <w:rFonts w:hint="eastAsia"/>
          <w:rtl/>
        </w:rPr>
        <w:t>خ</w:t>
      </w:r>
      <w:r>
        <w:rPr>
          <w:rtl/>
        </w:rPr>
        <w:t xml:space="preserve"> العالم الفاضل الحک</w:t>
      </w:r>
      <w:r>
        <w:rPr>
          <w:rFonts w:hint="cs"/>
          <w:rtl/>
        </w:rPr>
        <w:t>ی</w:t>
      </w:r>
      <w:r>
        <w:rPr>
          <w:rFonts w:hint="eastAsia"/>
          <w:rtl/>
        </w:rPr>
        <w:t>م</w:t>
      </w:r>
      <w:r>
        <w:rPr>
          <w:rtl/>
        </w:rPr>
        <w:t xml:space="preserve"> المتکلّم المحدّث محمّد بن عل</w:t>
      </w:r>
      <w:r>
        <w:rPr>
          <w:rFonts w:hint="cs"/>
          <w:rtl/>
        </w:rPr>
        <w:t>ی</w:t>
      </w:r>
      <w:r>
        <w:rPr>
          <w:rtl/>
        </w:rPr>
        <w:t xml:space="preserve"> ابن إبراه</w:t>
      </w:r>
      <w:r>
        <w:rPr>
          <w:rFonts w:hint="cs"/>
          <w:rtl/>
        </w:rPr>
        <w:t>ی</w:t>
      </w:r>
      <w:r>
        <w:rPr>
          <w:rFonts w:hint="eastAsia"/>
          <w:rtl/>
        </w:rPr>
        <w:t>م</w:t>
      </w:r>
      <w:r>
        <w:rPr>
          <w:rtl/>
        </w:rPr>
        <w:t xml:space="preserve"> المشهور بابن أب</w:t>
      </w:r>
      <w:r>
        <w:rPr>
          <w:rFonts w:hint="cs"/>
          <w:rtl/>
        </w:rPr>
        <w:t>ی</w:t>
      </w:r>
      <w:r>
        <w:rPr>
          <w:rtl/>
        </w:rPr>
        <w:t xml:space="preserve"> جمهور الأحسائ</w:t>
      </w:r>
      <w:r>
        <w:rPr>
          <w:rFonts w:hint="cs"/>
          <w:rtl/>
        </w:rPr>
        <w:t>ی</w:t>
      </w:r>
      <w:r>
        <w:rPr>
          <w:rtl/>
        </w:rPr>
        <w:t xml:space="preserve"> المعاصر للمحقق الکرک</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ف</w:t>
      </w:r>
      <w:r>
        <w:rPr>
          <w:rtl/>
        </w:rPr>
        <w:t>:لتحف العقول للش</w:t>
      </w:r>
      <w:r>
        <w:rPr>
          <w:rFonts w:hint="cs"/>
          <w:rtl/>
        </w:rPr>
        <w:t>ی</w:t>
      </w:r>
      <w:r>
        <w:rPr>
          <w:rFonts w:hint="eastAsia"/>
          <w:rtl/>
        </w:rPr>
        <w:t>خ</w:t>
      </w:r>
      <w:r>
        <w:rPr>
          <w:rtl/>
        </w:rPr>
        <w:t xml:space="preserve"> الفاضل المحدّث الفق</w:t>
      </w:r>
      <w:r>
        <w:rPr>
          <w:rFonts w:hint="cs"/>
          <w:rtl/>
        </w:rPr>
        <w:t>ی</w:t>
      </w:r>
      <w:r>
        <w:rPr>
          <w:rFonts w:hint="eastAsia"/>
          <w:rtl/>
        </w:rPr>
        <w:t>ه</w:t>
      </w:r>
      <w:r>
        <w:rPr>
          <w:rtl/>
        </w:rPr>
        <w:t xml:space="preserve"> الحسن بن عل</w:t>
      </w:r>
      <w:r>
        <w:rPr>
          <w:rFonts w:hint="cs"/>
          <w:rtl/>
        </w:rPr>
        <w:t>یّ</w:t>
      </w:r>
      <w:r>
        <w:rPr>
          <w:rtl/>
        </w:rPr>
        <w:t xml:space="preserve"> بن شعبه الحرّان</w:t>
      </w:r>
      <w:r>
        <w:rPr>
          <w:rFonts w:hint="cs"/>
          <w:rtl/>
        </w:rPr>
        <w:t>ی</w:t>
      </w:r>
      <w:r>
        <w:rPr>
          <w:rFonts w:hint="eastAsia"/>
          <w:rtl/>
        </w:rPr>
        <w:t>،المتقدّم</w:t>
      </w:r>
      <w:r>
        <w:rPr>
          <w:rtl/>
        </w:rPr>
        <w:t xml:space="preserve"> عصره عل</w:t>
      </w:r>
      <w:r>
        <w:rPr>
          <w:rFonts w:hint="cs"/>
          <w:rtl/>
        </w:rPr>
        <w:t>ی</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فتح</w:t>
      </w:r>
      <w:r>
        <w:rPr>
          <w:rtl/>
        </w:rPr>
        <w:t>:لفتح الأبواب ف</w:t>
      </w:r>
      <w:r>
        <w:rPr>
          <w:rFonts w:hint="cs"/>
          <w:rtl/>
        </w:rPr>
        <w:t>ی</w:t>
      </w:r>
      <w:r>
        <w:rPr>
          <w:rtl/>
        </w:rPr>
        <w:t xml:space="preserve"> الإستخاره للس</w:t>
      </w:r>
      <w:r>
        <w:rPr>
          <w:rFonts w:hint="cs"/>
          <w:rtl/>
        </w:rPr>
        <w:t>یّ</w:t>
      </w:r>
      <w:r>
        <w:rPr>
          <w:rFonts w:hint="eastAsia"/>
          <w:rtl/>
        </w:rPr>
        <w:t>د</w:t>
      </w:r>
      <w:r>
        <w:rPr>
          <w:rtl/>
        </w:rPr>
        <w:t xml:space="preserve"> عل</w:t>
      </w:r>
      <w:r>
        <w:rPr>
          <w:rFonts w:hint="cs"/>
          <w:rtl/>
        </w:rPr>
        <w:t>یّ</w:t>
      </w:r>
      <w:r>
        <w:rPr>
          <w:rtl/>
        </w:rPr>
        <w:t xml:space="preserve"> بن طاووس </w:t>
      </w:r>
      <w:r w:rsidR="00EA7B3D" w:rsidRPr="00EA7B3D">
        <w:rPr>
          <w:rStyle w:val="libAlaemChar"/>
          <w:rtl/>
        </w:rPr>
        <w:t>رحمه‌الله</w:t>
      </w:r>
      <w:r>
        <w:rPr>
          <w:rtl/>
        </w:rPr>
        <w:t xml:space="preserve">. </w:t>
      </w:r>
    </w:p>
    <w:p w:rsidR="00ED3E80" w:rsidRDefault="00ED3E80" w:rsidP="00ED3E80">
      <w:pPr>
        <w:pStyle w:val="libNormal"/>
      </w:pPr>
      <w:r w:rsidRPr="008A5C43">
        <w:rPr>
          <w:rStyle w:val="libBold1Char"/>
          <w:rFonts w:hint="eastAsia"/>
          <w:rtl/>
        </w:rPr>
        <w:t>فر</w:t>
      </w:r>
      <w:r w:rsidRPr="008A5C43">
        <w:rPr>
          <w:rStyle w:val="libBold1Char"/>
          <w:rtl/>
        </w:rPr>
        <w:t>:</w:t>
      </w:r>
      <w:r>
        <w:rPr>
          <w:rtl/>
        </w:rPr>
        <w:t>لتفس</w:t>
      </w:r>
      <w:r>
        <w:rPr>
          <w:rFonts w:hint="cs"/>
          <w:rtl/>
        </w:rPr>
        <w:t>ی</w:t>
      </w:r>
      <w:r>
        <w:rPr>
          <w:rFonts w:hint="eastAsia"/>
          <w:rtl/>
        </w:rPr>
        <w:t>ر</w:t>
      </w:r>
      <w:r>
        <w:rPr>
          <w:rtl/>
        </w:rPr>
        <w:t xml:space="preserve"> الش</w:t>
      </w:r>
      <w:r>
        <w:rPr>
          <w:rFonts w:hint="cs"/>
          <w:rtl/>
        </w:rPr>
        <w:t>ی</w:t>
      </w:r>
      <w:r>
        <w:rPr>
          <w:rFonts w:hint="eastAsia"/>
          <w:rtl/>
        </w:rPr>
        <w:t>خ</w:t>
      </w:r>
      <w:r>
        <w:rPr>
          <w:rtl/>
        </w:rPr>
        <w:t xml:space="preserve"> الأقدم فرات بن إبراه</w:t>
      </w:r>
      <w:r>
        <w:rPr>
          <w:rFonts w:hint="cs"/>
          <w:rtl/>
        </w:rPr>
        <w:t>ی</w:t>
      </w:r>
      <w:r>
        <w:rPr>
          <w:rFonts w:hint="eastAsia"/>
          <w:rtl/>
        </w:rPr>
        <w:t>م</w:t>
      </w:r>
      <w:r>
        <w:rPr>
          <w:rtl/>
        </w:rPr>
        <w:t xml:space="preserve"> الکوف</w:t>
      </w:r>
      <w:r>
        <w:rPr>
          <w:rFonts w:hint="cs"/>
          <w:rtl/>
        </w:rPr>
        <w:t>یّ</w:t>
      </w:r>
      <w:r>
        <w:rPr>
          <w:rtl/>
        </w:rPr>
        <w:t xml:space="preserve">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عنه الش</w:t>
      </w:r>
      <w:r>
        <w:rPr>
          <w:rFonts w:hint="cs"/>
          <w:rtl/>
        </w:rPr>
        <w:t>ی</w:t>
      </w:r>
      <w:r>
        <w:rPr>
          <w:rFonts w:hint="eastAsia"/>
          <w:rtl/>
        </w:rPr>
        <w:t>خ</w:t>
      </w:r>
      <w:r>
        <w:rPr>
          <w:rtl/>
        </w:rPr>
        <w:t xml:space="preserve"> الصدوق بواسطه حسن بن محمّد بن سع</w:t>
      </w:r>
      <w:r>
        <w:rPr>
          <w:rFonts w:hint="cs"/>
          <w:rtl/>
        </w:rPr>
        <w:t>ی</w:t>
      </w:r>
      <w:r>
        <w:rPr>
          <w:rFonts w:hint="eastAsia"/>
          <w:rtl/>
        </w:rPr>
        <w:t>د</w:t>
      </w:r>
      <w:r>
        <w:rPr>
          <w:rtl/>
        </w:rPr>
        <w:t xml:space="preserve"> الهاشم</w:t>
      </w:r>
      <w:r>
        <w:rPr>
          <w:rFonts w:hint="cs"/>
          <w:rtl/>
        </w:rPr>
        <w:t>ی</w:t>
      </w:r>
      <w:r>
        <w:rPr>
          <w:rtl/>
        </w:rPr>
        <w:t xml:space="preserve">. </w:t>
      </w:r>
    </w:p>
    <w:p w:rsidR="00ED3E80" w:rsidRDefault="00ED3E80" w:rsidP="00ED3E80">
      <w:pPr>
        <w:pStyle w:val="libNormal"/>
      </w:pPr>
      <w:r w:rsidRPr="008A5C43">
        <w:rPr>
          <w:rStyle w:val="libBold1Char"/>
          <w:rFonts w:hint="eastAsia"/>
          <w:rtl/>
        </w:rPr>
        <w:t>فس</w:t>
      </w:r>
      <w:r>
        <w:rPr>
          <w:rtl/>
        </w:rPr>
        <w:t>:لتفس</w:t>
      </w:r>
      <w:r>
        <w:rPr>
          <w:rFonts w:hint="cs"/>
          <w:rtl/>
        </w:rPr>
        <w:t>ی</w:t>
      </w:r>
      <w:r>
        <w:rPr>
          <w:rFonts w:hint="eastAsia"/>
          <w:rtl/>
        </w:rPr>
        <w:t>ر</w:t>
      </w:r>
      <w:r>
        <w:rPr>
          <w:rtl/>
        </w:rPr>
        <w:t xml:space="preserve"> الش</w:t>
      </w:r>
      <w:r>
        <w:rPr>
          <w:rFonts w:hint="cs"/>
          <w:rtl/>
        </w:rPr>
        <w:t>ی</w:t>
      </w:r>
      <w:r>
        <w:rPr>
          <w:rFonts w:hint="eastAsia"/>
          <w:rtl/>
        </w:rPr>
        <w:t>خ</w:t>
      </w:r>
      <w:r>
        <w:rPr>
          <w:rtl/>
        </w:rPr>
        <w:t xml:space="preserve"> الأجلّ عل</w:t>
      </w:r>
      <w:r>
        <w:rPr>
          <w:rFonts w:hint="cs"/>
          <w:rtl/>
        </w:rPr>
        <w:t>یّ</w:t>
      </w:r>
      <w:r>
        <w:rPr>
          <w:rtl/>
        </w:rPr>
        <w:t xml:space="preserve"> بن إبراه</w:t>
      </w:r>
      <w:r>
        <w:rPr>
          <w:rFonts w:hint="cs"/>
          <w:rtl/>
        </w:rPr>
        <w:t>ی</w:t>
      </w:r>
      <w:r>
        <w:rPr>
          <w:rFonts w:hint="eastAsia"/>
          <w:rtl/>
        </w:rPr>
        <w:t>م</w:t>
      </w:r>
      <w:r>
        <w:rPr>
          <w:rtl/>
        </w:rPr>
        <w:t xml:space="preserve"> القمّ</w:t>
      </w:r>
      <w:r>
        <w:rPr>
          <w:rFonts w:hint="cs"/>
          <w:rtl/>
        </w:rPr>
        <w:t>یّ</w:t>
      </w:r>
      <w:r>
        <w:rPr>
          <w:rFonts w:hint="eastAsia"/>
          <w:rtl/>
        </w:rPr>
        <w:t>،أحد</w:t>
      </w:r>
      <w:r>
        <w:rPr>
          <w:rtl/>
        </w:rPr>
        <w:t xml:space="preserve"> مشا</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Pr>
          <w:rtl/>
        </w:rPr>
        <w:t xml:space="preserve"> </w:t>
      </w:r>
      <w:r w:rsidR="00EA7B3D" w:rsidRPr="00EA7B3D">
        <w:rPr>
          <w:rStyle w:val="libAlaemChar"/>
          <w:rtl/>
        </w:rPr>
        <w:t>قدس‌سره</w:t>
      </w:r>
      <w:r>
        <w:rPr>
          <w:rtl/>
        </w:rPr>
        <w:t xml:space="preserve">. </w:t>
      </w:r>
    </w:p>
    <w:p w:rsidR="00ED3E80" w:rsidRDefault="00ED3E80" w:rsidP="00ED3E80">
      <w:pPr>
        <w:pStyle w:val="libNormal"/>
      </w:pPr>
      <w:r w:rsidRPr="008A5C43">
        <w:rPr>
          <w:rStyle w:val="libBold1Char"/>
          <w:rFonts w:hint="eastAsia"/>
          <w:rtl/>
        </w:rPr>
        <w:t>فض</w:t>
      </w:r>
      <w:r>
        <w:rPr>
          <w:rtl/>
        </w:rPr>
        <w:t>:لکتاب الروضه،لکونه ف</w:t>
      </w:r>
      <w:r>
        <w:rPr>
          <w:rFonts w:hint="cs"/>
          <w:rtl/>
        </w:rPr>
        <w:t>ی</w:t>
      </w:r>
      <w:r>
        <w:rPr>
          <w:rtl/>
        </w:rPr>
        <w:t xml:space="preserve"> الفضائل لبعض علمائنا. </w:t>
      </w:r>
    </w:p>
    <w:p w:rsidR="00B431B0" w:rsidRDefault="00ED3E80" w:rsidP="00ED3E80">
      <w:pPr>
        <w:pStyle w:val="libNormal"/>
      </w:pPr>
      <w:r w:rsidRPr="008A5C43">
        <w:rPr>
          <w:rStyle w:val="libBold1Char"/>
          <w:rFonts w:hint="eastAsia"/>
          <w:rtl/>
        </w:rPr>
        <w:t>ق</w:t>
      </w:r>
      <w:r w:rsidRPr="008A5C43">
        <w:rPr>
          <w:rStyle w:val="libBold1Char"/>
          <w:rtl/>
        </w:rPr>
        <w:t>:</w:t>
      </w:r>
      <w:r>
        <w:rPr>
          <w:rtl/>
        </w:rPr>
        <w:t>للکتاب العت</w:t>
      </w:r>
      <w:r>
        <w:rPr>
          <w:rFonts w:hint="cs"/>
          <w:rtl/>
        </w:rPr>
        <w:t>ی</w:t>
      </w:r>
      <w:r>
        <w:rPr>
          <w:rFonts w:hint="eastAsia"/>
          <w:rtl/>
        </w:rPr>
        <w:t>ق</w:t>
      </w:r>
      <w:r>
        <w:rPr>
          <w:rtl/>
        </w:rPr>
        <w:t xml:space="preserve"> الغرو</w:t>
      </w:r>
      <w:r>
        <w:rPr>
          <w:rFonts w:hint="cs"/>
          <w:rtl/>
        </w:rPr>
        <w:t>ی</w:t>
      </w:r>
      <w:r>
        <w:rPr>
          <w:rtl/>
        </w:rPr>
        <w:t xml:space="preserve"> ف</w:t>
      </w:r>
      <w:r>
        <w:rPr>
          <w:rFonts w:hint="cs"/>
          <w:rtl/>
        </w:rPr>
        <w:t>ی</w:t>
      </w:r>
      <w:r>
        <w:rPr>
          <w:rtl/>
        </w:rPr>
        <w:t xml:space="preserve"> الدعوات،تأل</w:t>
      </w:r>
      <w:r>
        <w:rPr>
          <w:rFonts w:hint="cs"/>
          <w:rtl/>
        </w:rPr>
        <w:t>ی</w:t>
      </w:r>
      <w:r>
        <w:rPr>
          <w:rFonts w:hint="eastAsia"/>
          <w:rtl/>
        </w:rPr>
        <w:t>ف</w:t>
      </w:r>
      <w:r>
        <w:rPr>
          <w:rtl/>
        </w:rPr>
        <w:t xml:space="preserve"> بعض قدماء المحدّث</w:t>
      </w:r>
      <w:r>
        <w:rPr>
          <w:rFonts w:hint="cs"/>
          <w:rtl/>
        </w:rPr>
        <w:t>ی</w:t>
      </w:r>
      <w:r>
        <w:rPr>
          <w:rFonts w:hint="eastAsia"/>
          <w:rtl/>
        </w:rPr>
        <w:t>ن،</w:t>
      </w:r>
      <w:r>
        <w:rPr>
          <w:rFonts w:hint="cs"/>
          <w:rtl/>
        </w:rPr>
        <w:t>ی</w:t>
      </w:r>
      <w:r>
        <w:rPr>
          <w:rFonts w:hint="eastAsia"/>
          <w:rtl/>
        </w:rPr>
        <w:t>نقل</w:t>
      </w:r>
      <w:r>
        <w:rPr>
          <w:rtl/>
        </w:rPr>
        <w:t xml:space="preserve"> منه الس</w:t>
      </w:r>
      <w:r>
        <w:rPr>
          <w:rFonts w:hint="cs"/>
          <w:rtl/>
        </w:rPr>
        <w:t>یّ</w:t>
      </w:r>
      <w:r>
        <w:rPr>
          <w:rFonts w:hint="eastAsia"/>
          <w:rtl/>
        </w:rPr>
        <w:t>د</w:t>
      </w:r>
      <w:r>
        <w:rPr>
          <w:rtl/>
        </w:rPr>
        <w:t xml:space="preserve"> ابن طاووس ف</w:t>
      </w:r>
      <w:r>
        <w:rPr>
          <w:rFonts w:hint="cs"/>
          <w:rtl/>
        </w:rPr>
        <w:t>ی</w:t>
      </w:r>
      <w:r>
        <w:rPr>
          <w:rtl/>
        </w:rPr>
        <w:t xml:space="preserve"> المهج و </w:t>
      </w:r>
      <w:r>
        <w:rPr>
          <w:rFonts w:hint="cs"/>
          <w:rtl/>
        </w:rPr>
        <w:t>ی</w:t>
      </w:r>
      <w:r>
        <w:rPr>
          <w:rFonts w:hint="eastAsia"/>
          <w:rtl/>
        </w:rPr>
        <w:t>ظهر</w:t>
      </w:r>
      <w:r>
        <w:rPr>
          <w:rtl/>
        </w:rPr>
        <w:t xml:space="preserve"> من الکفعم</w:t>
      </w:r>
      <w:r>
        <w:rPr>
          <w:rFonts w:hint="cs"/>
          <w:rtl/>
        </w:rPr>
        <w:t>ی</w:t>
      </w:r>
      <w:r>
        <w:rPr>
          <w:rtl/>
        </w:rPr>
        <w:t xml:space="preserve"> أنّه مجموع الدعوات للش</w:t>
      </w:r>
      <w:r>
        <w:rPr>
          <w:rFonts w:hint="cs"/>
          <w:rtl/>
        </w:rPr>
        <w:t>ی</w:t>
      </w:r>
      <w:r>
        <w:rPr>
          <w:rFonts w:hint="eastAsia"/>
          <w:rtl/>
        </w:rPr>
        <w:t>خ</w:t>
      </w:r>
      <w:r>
        <w:rPr>
          <w:rtl/>
        </w:rPr>
        <w:t xml:space="preserve"> </w:t>
      </w:r>
    </w:p>
    <w:p w:rsidR="005A2728" w:rsidRDefault="005A2728" w:rsidP="0027669E">
      <w:pPr>
        <w:pStyle w:val="libNormal"/>
        <w:rPr>
          <w:rtl/>
        </w:rPr>
      </w:pPr>
      <w:r>
        <w:rPr>
          <w:rFonts w:hint="eastAsia"/>
          <w:rtl/>
        </w:rPr>
        <w:br w:type="page"/>
      </w:r>
    </w:p>
    <w:p w:rsidR="00ED3E80" w:rsidRDefault="00ED3E80" w:rsidP="008A5C43">
      <w:pPr>
        <w:pStyle w:val="libNormal0"/>
      </w:pPr>
      <w:r>
        <w:rPr>
          <w:rFonts w:hint="eastAsia"/>
          <w:rtl/>
        </w:rPr>
        <w:lastRenderedPageBreak/>
        <w:t>الجل</w:t>
      </w:r>
      <w:r>
        <w:rPr>
          <w:rFonts w:hint="cs"/>
          <w:rtl/>
        </w:rPr>
        <w:t>ی</w:t>
      </w:r>
      <w:r>
        <w:rPr>
          <w:rFonts w:hint="eastAsia"/>
          <w:rtl/>
        </w:rPr>
        <w:t>ل</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محمّد بن هارون التلعکبر</w:t>
      </w:r>
      <w:r>
        <w:rPr>
          <w:rFonts w:hint="cs"/>
          <w:rtl/>
        </w:rPr>
        <w:t>ی</w:t>
      </w:r>
      <w:r>
        <w:rPr>
          <w:rFonts w:hint="eastAsia"/>
          <w:rtl/>
        </w:rPr>
        <w:t>،و</w:t>
      </w:r>
      <w:r>
        <w:rPr>
          <w:rtl/>
        </w:rPr>
        <w:t xml:space="preserve"> هو من أکابر المحدّث</w:t>
      </w:r>
      <w:r>
        <w:rPr>
          <w:rFonts w:hint="cs"/>
          <w:rtl/>
        </w:rPr>
        <w:t>ی</w:t>
      </w:r>
      <w:r>
        <w:rPr>
          <w:rFonts w:hint="eastAsia"/>
          <w:rtl/>
        </w:rPr>
        <w:t>ن</w:t>
      </w:r>
      <w:r>
        <w:rPr>
          <w:rtl/>
        </w:rPr>
        <w:t xml:space="preserve"> </w:t>
      </w:r>
      <w:r w:rsidR="00EA7B3D" w:rsidRPr="00EA7B3D">
        <w:rPr>
          <w:rStyle w:val="libAlaemChar"/>
          <w:rtl/>
        </w:rPr>
        <w:t>رحمه‌الله</w:t>
      </w:r>
      <w:r>
        <w:rPr>
          <w:rtl/>
        </w:rPr>
        <w:t>، توفّ</w:t>
      </w:r>
      <w:r>
        <w:rPr>
          <w:rFonts w:hint="cs"/>
          <w:rtl/>
        </w:rPr>
        <w:t>ی</w:t>
      </w:r>
      <w:r>
        <w:rPr>
          <w:rtl/>
        </w:rPr>
        <w:t xml:space="preserve"> سنه خمس و ثمان</w:t>
      </w:r>
      <w:r>
        <w:rPr>
          <w:rFonts w:hint="cs"/>
          <w:rtl/>
        </w:rPr>
        <w:t>ی</w:t>
      </w:r>
      <w:r>
        <w:rPr>
          <w:rFonts w:hint="eastAsia"/>
          <w:rtl/>
        </w:rPr>
        <w:t>ن</w:t>
      </w:r>
      <w:r>
        <w:rPr>
          <w:rtl/>
        </w:rPr>
        <w:t xml:space="preserve"> و ثلاثمائه(</w:t>
      </w:r>
      <w:r w:rsidR="001A3C8D">
        <w:rPr>
          <w:rtl/>
        </w:rPr>
        <w:t>38</w:t>
      </w:r>
      <w:r>
        <w:rPr>
          <w:rtl/>
        </w:rPr>
        <w:t xml:space="preserve">5). </w:t>
      </w:r>
    </w:p>
    <w:p w:rsidR="00ED3E80" w:rsidRDefault="00ED3E80" w:rsidP="00ED3E80">
      <w:pPr>
        <w:pStyle w:val="libNormal"/>
      </w:pPr>
      <w:r w:rsidRPr="00BA3AE7">
        <w:rPr>
          <w:rStyle w:val="libBold1Char"/>
          <w:rFonts w:hint="eastAsia"/>
          <w:rtl/>
        </w:rPr>
        <w:t>قب</w:t>
      </w:r>
      <w:r>
        <w:rPr>
          <w:rtl/>
        </w:rPr>
        <w:t>:للمناقب للش</w:t>
      </w:r>
      <w:r>
        <w:rPr>
          <w:rFonts w:hint="cs"/>
          <w:rtl/>
        </w:rPr>
        <w:t>ی</w:t>
      </w:r>
      <w:r>
        <w:rPr>
          <w:rFonts w:hint="eastAsia"/>
          <w:rtl/>
        </w:rPr>
        <w:t>خ</w:t>
      </w:r>
      <w:r>
        <w:rPr>
          <w:rtl/>
        </w:rPr>
        <w:t xml:space="preserve"> الأجلّ قطب المحدّث</w:t>
      </w:r>
      <w:r>
        <w:rPr>
          <w:rFonts w:hint="cs"/>
          <w:rtl/>
        </w:rPr>
        <w:t>ی</w:t>
      </w:r>
      <w:r>
        <w:rPr>
          <w:rFonts w:hint="eastAsia"/>
          <w:rtl/>
        </w:rPr>
        <w:t>ن</w:t>
      </w:r>
      <w:r>
        <w:rPr>
          <w:rtl/>
        </w:rPr>
        <w:t xml:space="preserve"> و ش</w:t>
      </w:r>
      <w:r>
        <w:rPr>
          <w:rFonts w:hint="cs"/>
          <w:rtl/>
        </w:rPr>
        <w:t>ی</w:t>
      </w:r>
      <w:r>
        <w:rPr>
          <w:rFonts w:hint="eastAsia"/>
          <w:rtl/>
        </w:rPr>
        <w:t>خ</w:t>
      </w:r>
      <w:r>
        <w:rPr>
          <w:rtl/>
        </w:rPr>
        <w:t xml:space="preserve"> مشا</w:t>
      </w:r>
      <w:r>
        <w:rPr>
          <w:rFonts w:hint="cs"/>
          <w:rtl/>
        </w:rPr>
        <w:t>ی</w:t>
      </w:r>
      <w:r>
        <w:rPr>
          <w:rFonts w:hint="eastAsia"/>
          <w:rtl/>
        </w:rPr>
        <w:t>خهم</w:t>
      </w:r>
      <w:r>
        <w:rPr>
          <w:rtl/>
        </w:rPr>
        <w:t xml:space="preserve"> محمّد بن شهر آشوب السرو</w:t>
      </w:r>
      <w:r>
        <w:rPr>
          <w:rFonts w:hint="cs"/>
          <w:rtl/>
        </w:rPr>
        <w:t>ی</w:t>
      </w:r>
      <w:r>
        <w:rPr>
          <w:rtl/>
        </w:rPr>
        <w:t xml:space="preserve"> المازندران</w:t>
      </w:r>
      <w:r>
        <w:rPr>
          <w:rFonts w:hint="cs"/>
          <w:rtl/>
        </w:rPr>
        <w:t>ی</w:t>
      </w:r>
      <w:r>
        <w:rPr>
          <w:rtl/>
        </w:rPr>
        <w:t xml:space="preserve"> المتوفّ</w:t>
      </w:r>
      <w:r>
        <w:rPr>
          <w:rFonts w:hint="cs"/>
          <w:rtl/>
        </w:rPr>
        <w:t>ی</w:t>
      </w:r>
      <w:r>
        <w:rPr>
          <w:rtl/>
        </w:rPr>
        <w:t xml:space="preserve"> سنه ثمان و ثمان</w:t>
      </w:r>
      <w:r>
        <w:rPr>
          <w:rFonts w:hint="cs"/>
          <w:rtl/>
        </w:rPr>
        <w:t>ی</w:t>
      </w:r>
      <w:r>
        <w:rPr>
          <w:rFonts w:hint="eastAsia"/>
          <w:rtl/>
        </w:rPr>
        <w:t>ن</w:t>
      </w:r>
      <w:r>
        <w:rPr>
          <w:rtl/>
        </w:rPr>
        <w:t xml:space="preserve"> و خمسمائه(5</w:t>
      </w:r>
      <w:r w:rsidR="001A3C8D">
        <w:rPr>
          <w:rtl/>
        </w:rPr>
        <w:t>88</w:t>
      </w:r>
      <w:r>
        <w:rPr>
          <w:rtl/>
        </w:rPr>
        <w:t xml:space="preserve">). </w:t>
      </w:r>
    </w:p>
    <w:p w:rsidR="00ED3E80" w:rsidRDefault="00ED3E80" w:rsidP="00ED3E80">
      <w:pPr>
        <w:pStyle w:val="libNormal"/>
      </w:pPr>
      <w:r w:rsidRPr="00BA3AE7">
        <w:rPr>
          <w:rStyle w:val="libBold1Char"/>
          <w:rFonts w:hint="eastAsia"/>
          <w:rtl/>
        </w:rPr>
        <w:t>قبس</w:t>
      </w:r>
      <w:r>
        <w:rPr>
          <w:rtl/>
        </w:rPr>
        <w:t>:لقبس المصباح للش</w:t>
      </w:r>
      <w:r>
        <w:rPr>
          <w:rFonts w:hint="cs"/>
          <w:rtl/>
        </w:rPr>
        <w:t>ی</w:t>
      </w:r>
      <w:r>
        <w:rPr>
          <w:rFonts w:hint="eastAsia"/>
          <w:rtl/>
        </w:rPr>
        <w:t>خ</w:t>
      </w:r>
      <w:r>
        <w:rPr>
          <w:rtl/>
        </w:rPr>
        <w:t xml:space="preserve"> أب</w:t>
      </w:r>
      <w:r>
        <w:rPr>
          <w:rFonts w:hint="cs"/>
          <w:rtl/>
        </w:rPr>
        <w:t>ی</w:t>
      </w:r>
      <w:r>
        <w:rPr>
          <w:rtl/>
        </w:rPr>
        <w:t xml:space="preserve"> الحسن سل</w:t>
      </w:r>
      <w:r>
        <w:rPr>
          <w:rFonts w:hint="cs"/>
          <w:rtl/>
        </w:rPr>
        <w:t>ی</w:t>
      </w:r>
      <w:r>
        <w:rPr>
          <w:rFonts w:hint="eastAsia"/>
          <w:rtl/>
        </w:rPr>
        <w:t>مان</w:t>
      </w:r>
      <w:r>
        <w:rPr>
          <w:rtl/>
        </w:rPr>
        <w:t xml:space="preserve"> بن الحسن الصهرشت</w:t>
      </w:r>
      <w:r>
        <w:rPr>
          <w:rFonts w:hint="cs"/>
          <w:rtl/>
        </w:rPr>
        <w:t>ی</w:t>
      </w:r>
      <w:r>
        <w:rPr>
          <w:rFonts w:hint="eastAsia"/>
          <w:rtl/>
        </w:rPr>
        <w:t>،من</w:t>
      </w:r>
      <w:r>
        <w:rPr>
          <w:rtl/>
        </w:rPr>
        <w:t xml:space="preserve"> مشاه</w:t>
      </w:r>
      <w:r>
        <w:rPr>
          <w:rFonts w:hint="cs"/>
          <w:rtl/>
        </w:rPr>
        <w:t>ی</w:t>
      </w:r>
      <w:r>
        <w:rPr>
          <w:rFonts w:hint="eastAsia"/>
          <w:rtl/>
        </w:rPr>
        <w:t>ر</w:t>
      </w:r>
      <w:r>
        <w:rPr>
          <w:rtl/>
        </w:rPr>
        <w:t xml:space="preserve"> تلام</w:t>
      </w:r>
      <w:r>
        <w:rPr>
          <w:rFonts w:hint="cs"/>
          <w:rtl/>
        </w:rPr>
        <w:t>ی</w:t>
      </w:r>
      <w:r>
        <w:rPr>
          <w:rFonts w:hint="eastAsia"/>
          <w:rtl/>
        </w:rPr>
        <w:t>ذ</w:t>
      </w:r>
      <w:r>
        <w:rPr>
          <w:rtl/>
        </w:rPr>
        <w:t xml:space="preserve"> الش</w:t>
      </w:r>
      <w:r>
        <w:rPr>
          <w:rFonts w:hint="cs"/>
          <w:rtl/>
        </w:rPr>
        <w:t>ی</w:t>
      </w:r>
      <w:r>
        <w:rPr>
          <w:rFonts w:hint="eastAsia"/>
          <w:rtl/>
        </w:rPr>
        <w:t>خ</w:t>
      </w:r>
      <w:r>
        <w:rPr>
          <w:rtl/>
        </w:rPr>
        <w:t xml:space="preserve"> الطوس</w:t>
      </w:r>
      <w:r>
        <w:rPr>
          <w:rFonts w:hint="cs"/>
          <w:rtl/>
        </w:rPr>
        <w:t>یّ</w:t>
      </w:r>
      <w:r>
        <w:rPr>
          <w:rtl/>
        </w:rPr>
        <w:t xml:space="preserve"> </w:t>
      </w:r>
      <w:r w:rsidR="00EA7B3D" w:rsidRPr="00EA7B3D">
        <w:rPr>
          <w:rStyle w:val="libAlaemChar"/>
          <w:rtl/>
        </w:rPr>
        <w:t>قدس‌سره</w:t>
      </w:r>
      <w:r>
        <w:rPr>
          <w:rtl/>
        </w:rPr>
        <w:t xml:space="preserve">. </w:t>
      </w:r>
    </w:p>
    <w:p w:rsidR="00ED3E80" w:rsidRDefault="00ED3E80" w:rsidP="00ED3E80">
      <w:pPr>
        <w:pStyle w:val="libNormal"/>
      </w:pPr>
      <w:r w:rsidRPr="00BA3AE7">
        <w:rPr>
          <w:rStyle w:val="libBold1Char"/>
          <w:rFonts w:hint="eastAsia"/>
          <w:rtl/>
        </w:rPr>
        <w:t>قضا</w:t>
      </w:r>
      <w:r>
        <w:rPr>
          <w:rtl/>
        </w:rPr>
        <w:t>:لقضاء الحقوق للش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أب</w:t>
      </w:r>
      <w:r>
        <w:rPr>
          <w:rFonts w:hint="cs"/>
          <w:rtl/>
        </w:rPr>
        <w:t>ی</w:t>
      </w:r>
      <w:r>
        <w:rPr>
          <w:rtl/>
        </w:rPr>
        <w:t xml:space="preserve"> عل</w:t>
      </w:r>
      <w:r>
        <w:rPr>
          <w:rFonts w:hint="cs"/>
          <w:rtl/>
        </w:rPr>
        <w:t>یّ</w:t>
      </w:r>
      <w:r>
        <w:rPr>
          <w:rtl/>
        </w:rPr>
        <w:t xml:space="preserve"> بن طاهر الصور</w:t>
      </w:r>
      <w:r>
        <w:rPr>
          <w:rFonts w:hint="cs"/>
          <w:rtl/>
        </w:rPr>
        <w:t>ی</w:t>
      </w:r>
      <w:r>
        <w:rPr>
          <w:rtl/>
        </w:rPr>
        <w:t xml:space="preserve">. </w:t>
      </w:r>
    </w:p>
    <w:p w:rsidR="00ED3E80" w:rsidRDefault="00ED3E80" w:rsidP="00ED3E80">
      <w:pPr>
        <w:pStyle w:val="libNormal"/>
      </w:pPr>
      <w:r w:rsidRPr="00BA3AE7">
        <w:rPr>
          <w:rStyle w:val="libBold1Char"/>
          <w:rFonts w:hint="eastAsia"/>
          <w:rtl/>
        </w:rPr>
        <w:t>قل</w:t>
      </w:r>
      <w:r>
        <w:rPr>
          <w:rtl/>
        </w:rPr>
        <w:t>:لإقبال الأعمال للس</w:t>
      </w:r>
      <w:r>
        <w:rPr>
          <w:rFonts w:hint="cs"/>
          <w:rtl/>
        </w:rPr>
        <w:t>یّ</w:t>
      </w:r>
      <w:r>
        <w:rPr>
          <w:rFonts w:hint="eastAsia"/>
          <w:rtl/>
        </w:rPr>
        <w:t>د</w:t>
      </w:r>
      <w:r>
        <w:rPr>
          <w:rtl/>
        </w:rPr>
        <w:t xml:space="preserve"> ابن طاووس. </w:t>
      </w:r>
    </w:p>
    <w:p w:rsidR="00ED3E80" w:rsidRDefault="00ED3E80" w:rsidP="00ED3E80">
      <w:pPr>
        <w:pStyle w:val="libNormal"/>
      </w:pPr>
      <w:r w:rsidRPr="00BA3AE7">
        <w:rPr>
          <w:rStyle w:val="libBold1Char"/>
          <w:rFonts w:hint="eastAsia"/>
          <w:rtl/>
        </w:rPr>
        <w:t>ق</w:t>
      </w:r>
      <w:r w:rsidRPr="00BA3AE7">
        <w:rPr>
          <w:rStyle w:val="libBold1Char"/>
          <w:rFonts w:hint="cs"/>
          <w:rtl/>
        </w:rPr>
        <w:t>ی</w:t>
      </w:r>
      <w:r w:rsidRPr="00BA3AE7">
        <w:rPr>
          <w:rStyle w:val="libBold1Char"/>
          <w:rFonts w:hint="eastAsia"/>
          <w:rtl/>
        </w:rPr>
        <w:t>ه</w:t>
      </w:r>
      <w:r>
        <w:rPr>
          <w:rtl/>
        </w:rPr>
        <w:t>:للدروع الواق</w:t>
      </w:r>
      <w:r>
        <w:rPr>
          <w:rFonts w:hint="cs"/>
          <w:rtl/>
        </w:rPr>
        <w:t>ی</w:t>
      </w:r>
      <w:r>
        <w:rPr>
          <w:rFonts w:hint="eastAsia"/>
          <w:rtl/>
        </w:rPr>
        <w:t>ه</w:t>
      </w:r>
      <w:r>
        <w:rPr>
          <w:rtl/>
        </w:rPr>
        <w:t xml:space="preserve"> للس</w:t>
      </w:r>
      <w:r>
        <w:rPr>
          <w:rFonts w:hint="cs"/>
          <w:rtl/>
        </w:rPr>
        <w:t>یّ</w:t>
      </w:r>
      <w:r>
        <w:rPr>
          <w:rFonts w:hint="eastAsia"/>
          <w:rtl/>
        </w:rPr>
        <w:t>د</w:t>
      </w:r>
      <w:r>
        <w:rPr>
          <w:rtl/>
        </w:rPr>
        <w:t xml:space="preserve"> ابن طاووس </w:t>
      </w:r>
      <w:r w:rsidR="00EA7B3D" w:rsidRPr="00EA7B3D">
        <w:rPr>
          <w:rStyle w:val="libAlaemChar"/>
          <w:rtl/>
        </w:rPr>
        <w:t>قدس‌سره</w:t>
      </w:r>
      <w:r>
        <w:rPr>
          <w:rtl/>
        </w:rPr>
        <w:t xml:space="preserve">. </w:t>
      </w:r>
    </w:p>
    <w:p w:rsidR="00ED3E80" w:rsidRDefault="00ED3E80" w:rsidP="00ED3E80">
      <w:pPr>
        <w:pStyle w:val="libNormal"/>
      </w:pPr>
      <w:r w:rsidRPr="00BA3AE7">
        <w:rPr>
          <w:rStyle w:val="libBold1Char"/>
          <w:rFonts w:hint="eastAsia"/>
          <w:rtl/>
        </w:rPr>
        <w:t>ک</w:t>
      </w:r>
      <w:r>
        <w:rPr>
          <w:rtl/>
        </w:rPr>
        <w:t>:لکتاب کمال الد</w:t>
      </w:r>
      <w:r>
        <w:rPr>
          <w:rFonts w:hint="cs"/>
          <w:rtl/>
        </w:rPr>
        <w:t>ی</w:t>
      </w:r>
      <w:r>
        <w:rPr>
          <w:rFonts w:hint="eastAsia"/>
          <w:rtl/>
        </w:rPr>
        <w:t>ن</w:t>
      </w:r>
      <w:r>
        <w:rPr>
          <w:rtl/>
        </w:rPr>
        <w:t xml:space="preserve"> للش</w:t>
      </w:r>
      <w:r>
        <w:rPr>
          <w:rFonts w:hint="cs"/>
          <w:rtl/>
        </w:rPr>
        <w:t>ی</w:t>
      </w:r>
      <w:r>
        <w:rPr>
          <w:rFonts w:hint="eastAsia"/>
          <w:rtl/>
        </w:rPr>
        <w:t>خ</w:t>
      </w:r>
      <w:r>
        <w:rPr>
          <w:rtl/>
        </w:rPr>
        <w:t xml:space="preserve"> الصدوق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کا</w:t>
      </w:r>
      <w:r>
        <w:rPr>
          <w:rtl/>
        </w:rPr>
        <w:t>:للکاف</w:t>
      </w:r>
      <w:r>
        <w:rPr>
          <w:rFonts w:hint="cs"/>
          <w:rtl/>
        </w:rPr>
        <w:t>ی</w:t>
      </w:r>
      <w:r>
        <w:rPr>
          <w:rtl/>
        </w:rPr>
        <w:t xml:space="preserve"> لثقه الإسلام الکل</w:t>
      </w:r>
      <w:r>
        <w:rPr>
          <w:rFonts w:hint="cs"/>
          <w:rtl/>
        </w:rPr>
        <w:t>ی</w:t>
      </w:r>
      <w:r>
        <w:rPr>
          <w:rFonts w:hint="eastAsia"/>
          <w:rtl/>
        </w:rPr>
        <w:t>ن</w:t>
      </w:r>
      <w:r>
        <w:rPr>
          <w:rFonts w:hint="cs"/>
          <w:rtl/>
        </w:rPr>
        <w:t>ی</w:t>
      </w:r>
      <w:r>
        <w:rPr>
          <w:rtl/>
        </w:rPr>
        <w:t xml:space="preserve"> المتوفّ</w:t>
      </w:r>
      <w:r>
        <w:rPr>
          <w:rFonts w:hint="cs"/>
          <w:rtl/>
        </w:rPr>
        <w:t>ی</w:t>
      </w:r>
      <w:r>
        <w:rPr>
          <w:rtl/>
        </w:rPr>
        <w:t xml:space="preserve"> سنه تسع و عشر</w:t>
      </w:r>
      <w:r>
        <w:rPr>
          <w:rFonts w:hint="cs"/>
          <w:rtl/>
        </w:rPr>
        <w:t>ی</w:t>
      </w:r>
      <w:r>
        <w:rPr>
          <w:rFonts w:hint="eastAsia"/>
          <w:rtl/>
        </w:rPr>
        <w:t>ن</w:t>
      </w:r>
      <w:r>
        <w:rPr>
          <w:rtl/>
        </w:rPr>
        <w:t xml:space="preserve"> و ثلاثمائه(</w:t>
      </w:r>
      <w:r w:rsidR="001A3C8D">
        <w:rPr>
          <w:rtl/>
        </w:rPr>
        <w:t>329</w:t>
      </w:r>
      <w:r>
        <w:rPr>
          <w:rtl/>
        </w:rPr>
        <w:t xml:space="preserve">). </w:t>
      </w:r>
    </w:p>
    <w:p w:rsidR="00ED3E80" w:rsidRDefault="00ED3E80" w:rsidP="00ED3E80">
      <w:pPr>
        <w:pStyle w:val="libNormal"/>
      </w:pPr>
      <w:r w:rsidRPr="00BA3AE7">
        <w:rPr>
          <w:rStyle w:val="libBold1Char"/>
          <w:rFonts w:hint="eastAsia"/>
          <w:rtl/>
        </w:rPr>
        <w:t>کش</w:t>
      </w:r>
      <w:r>
        <w:rPr>
          <w:rtl/>
        </w:rPr>
        <w:t>:لرجال الش</w:t>
      </w:r>
      <w:r>
        <w:rPr>
          <w:rFonts w:hint="cs"/>
          <w:rtl/>
        </w:rPr>
        <w:t>ی</w:t>
      </w:r>
      <w:r>
        <w:rPr>
          <w:rFonts w:hint="eastAsia"/>
          <w:rtl/>
        </w:rPr>
        <w:t>خ</w:t>
      </w:r>
      <w:r>
        <w:rPr>
          <w:rtl/>
        </w:rPr>
        <w:t xml:space="preserve"> الکشّ</w:t>
      </w:r>
      <w:r>
        <w:rPr>
          <w:rFonts w:hint="cs"/>
          <w:rtl/>
        </w:rPr>
        <w:t>یّ</w:t>
      </w:r>
      <w:r>
        <w:rPr>
          <w:rtl/>
        </w:rPr>
        <w:t xml:space="preserve"> أبو عمرو محمّد بن عمرو بن عبد العز</w:t>
      </w:r>
      <w:r>
        <w:rPr>
          <w:rFonts w:hint="cs"/>
          <w:rtl/>
        </w:rPr>
        <w:t>ی</w:t>
      </w:r>
      <w:r>
        <w:rPr>
          <w:rFonts w:hint="eastAsia"/>
          <w:rtl/>
        </w:rPr>
        <w:t>ز</w:t>
      </w:r>
      <w:r>
        <w:rPr>
          <w:rtl/>
        </w:rPr>
        <w:t xml:space="preserve"> الفاضل الجل</w:t>
      </w:r>
      <w:r>
        <w:rPr>
          <w:rFonts w:hint="cs"/>
          <w:rtl/>
        </w:rPr>
        <w:t>ی</w:t>
      </w:r>
      <w:r>
        <w:rPr>
          <w:rFonts w:hint="eastAsia"/>
          <w:rtl/>
        </w:rPr>
        <w:t>ل</w:t>
      </w:r>
      <w:r>
        <w:rPr>
          <w:rtl/>
        </w:rPr>
        <w:t xml:space="preserve"> الثقه النب</w:t>
      </w:r>
      <w:r>
        <w:rPr>
          <w:rFonts w:hint="cs"/>
          <w:rtl/>
        </w:rPr>
        <w:t>ی</w:t>
      </w:r>
      <w:r>
        <w:rPr>
          <w:rFonts w:hint="eastAsia"/>
          <w:rtl/>
        </w:rPr>
        <w:t>ل</w:t>
      </w:r>
      <w:r>
        <w:rPr>
          <w:rtl/>
        </w:rPr>
        <w:t xml:space="preserve"> تلم</w:t>
      </w:r>
      <w:r>
        <w:rPr>
          <w:rFonts w:hint="cs"/>
          <w:rtl/>
        </w:rPr>
        <w:t>ی</w:t>
      </w:r>
      <w:r>
        <w:rPr>
          <w:rFonts w:hint="eastAsia"/>
          <w:rtl/>
        </w:rPr>
        <w:t>ذ</w:t>
      </w:r>
      <w:r>
        <w:rPr>
          <w:rtl/>
        </w:rPr>
        <w:t xml:space="preserve"> الع</w:t>
      </w:r>
      <w:r>
        <w:rPr>
          <w:rFonts w:hint="cs"/>
          <w:rtl/>
        </w:rPr>
        <w:t>یّ</w:t>
      </w:r>
      <w:r>
        <w:rPr>
          <w:rFonts w:hint="eastAsia"/>
          <w:rtl/>
        </w:rPr>
        <w:t>اش</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عنه التلعکبر</w:t>
      </w:r>
      <w:r>
        <w:rPr>
          <w:rFonts w:hint="cs"/>
          <w:rtl/>
        </w:rPr>
        <w:t>ی</w:t>
      </w:r>
      <w:r>
        <w:rPr>
          <w:rtl/>
        </w:rPr>
        <w:t xml:space="preserve"> المتوفّ</w:t>
      </w:r>
      <w:r>
        <w:rPr>
          <w:rFonts w:hint="cs"/>
          <w:rtl/>
        </w:rPr>
        <w:t>ی</w:t>
      </w:r>
      <w:r>
        <w:rPr>
          <w:rtl/>
        </w:rPr>
        <w:t xml:space="preserve"> سنه(</w:t>
      </w:r>
      <w:r w:rsidR="001A3C8D">
        <w:rPr>
          <w:rtl/>
        </w:rPr>
        <w:t>38</w:t>
      </w:r>
      <w:r>
        <w:rPr>
          <w:rtl/>
        </w:rPr>
        <w:t xml:space="preserve">5). </w:t>
      </w:r>
    </w:p>
    <w:p w:rsidR="00ED3E80" w:rsidRDefault="00ED3E80" w:rsidP="00ED3E80">
      <w:pPr>
        <w:pStyle w:val="libNormal"/>
      </w:pPr>
      <w:r w:rsidRPr="00BA3AE7">
        <w:rPr>
          <w:rStyle w:val="libBold1Char"/>
          <w:rFonts w:hint="eastAsia"/>
          <w:rtl/>
        </w:rPr>
        <w:t>کشف</w:t>
      </w:r>
      <w:r>
        <w:rPr>
          <w:rtl/>
        </w:rPr>
        <w:t>:لکشف الغمّه للش</w:t>
      </w:r>
      <w:r>
        <w:rPr>
          <w:rFonts w:hint="cs"/>
          <w:rtl/>
        </w:rPr>
        <w:t>ی</w:t>
      </w:r>
      <w:r>
        <w:rPr>
          <w:rFonts w:hint="eastAsia"/>
          <w:rtl/>
        </w:rPr>
        <w:t>خ</w:t>
      </w:r>
      <w:r>
        <w:rPr>
          <w:rtl/>
        </w:rPr>
        <w:t xml:space="preserve"> العالم النحر</w:t>
      </w:r>
      <w:r>
        <w:rPr>
          <w:rFonts w:hint="cs"/>
          <w:rtl/>
        </w:rPr>
        <w:t>ی</w:t>
      </w:r>
      <w:r>
        <w:rPr>
          <w:rFonts w:hint="eastAsia"/>
          <w:rtl/>
        </w:rPr>
        <w:t>ر</w:t>
      </w:r>
      <w:r>
        <w:rPr>
          <w:rtl/>
        </w:rPr>
        <w:t xml:space="preserve"> بهاء الد</w:t>
      </w:r>
      <w:r>
        <w:rPr>
          <w:rFonts w:hint="cs"/>
          <w:rtl/>
        </w:rPr>
        <w:t>ی</w:t>
      </w:r>
      <w:r>
        <w:rPr>
          <w:rFonts w:hint="eastAsia"/>
          <w:rtl/>
        </w:rPr>
        <w:t>ن</w:t>
      </w:r>
      <w:r>
        <w:rPr>
          <w:rtl/>
        </w:rPr>
        <w:t xml:space="preserve"> عل</w:t>
      </w:r>
      <w:r>
        <w:rPr>
          <w:rFonts w:hint="cs"/>
          <w:rtl/>
        </w:rPr>
        <w:t>یّ</w:t>
      </w:r>
      <w:r>
        <w:rPr>
          <w:rtl/>
        </w:rPr>
        <w:t xml:space="preserve"> بن ع</w:t>
      </w:r>
      <w:r>
        <w:rPr>
          <w:rFonts w:hint="cs"/>
          <w:rtl/>
        </w:rPr>
        <w:t>ی</w:t>
      </w:r>
      <w:r>
        <w:rPr>
          <w:rFonts w:hint="eastAsia"/>
          <w:rtl/>
        </w:rPr>
        <w:t>س</w:t>
      </w:r>
      <w:r>
        <w:rPr>
          <w:rFonts w:hint="cs"/>
          <w:rtl/>
        </w:rPr>
        <w:t>ی</w:t>
      </w:r>
      <w:r>
        <w:rPr>
          <w:rtl/>
        </w:rPr>
        <w:t xml:space="preserve"> الأربل</w:t>
      </w:r>
      <w:r>
        <w:rPr>
          <w:rFonts w:hint="cs"/>
          <w:rtl/>
        </w:rPr>
        <w:t>ی</w:t>
      </w:r>
      <w:r>
        <w:rPr>
          <w:rFonts w:hint="eastAsia"/>
          <w:rtl/>
        </w:rPr>
        <w:t>،</w:t>
      </w:r>
      <w:r>
        <w:rPr>
          <w:rtl/>
        </w:rPr>
        <w:t xml:space="preserve"> فرغ من تأل</w:t>
      </w:r>
      <w:r>
        <w:rPr>
          <w:rFonts w:hint="cs"/>
          <w:rtl/>
        </w:rPr>
        <w:t>ی</w:t>
      </w:r>
      <w:r>
        <w:rPr>
          <w:rFonts w:hint="eastAsia"/>
          <w:rtl/>
        </w:rPr>
        <w:t>فه</w:t>
      </w:r>
      <w:r>
        <w:rPr>
          <w:rtl/>
        </w:rPr>
        <w:t xml:space="preserve"> سنه(6</w:t>
      </w:r>
      <w:r w:rsidR="001A3C8D">
        <w:rPr>
          <w:rtl/>
        </w:rPr>
        <w:t>87</w:t>
      </w:r>
      <w:r>
        <w:rPr>
          <w:rtl/>
        </w:rPr>
        <w:t>)،</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w:t>
      </w:r>
      <w:r>
        <w:rPr>
          <w:rtl/>
        </w:rPr>
        <w:t xml:space="preserve"> ابن طاووس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کف</w:t>
      </w:r>
      <w:r>
        <w:rPr>
          <w:rtl/>
        </w:rPr>
        <w:t>:لمصباح الکفعم</w:t>
      </w:r>
      <w:r>
        <w:rPr>
          <w:rFonts w:hint="cs"/>
          <w:rtl/>
        </w:rPr>
        <w:t>ی</w:t>
      </w:r>
      <w:r>
        <w:rPr>
          <w:rFonts w:hint="eastAsia"/>
          <w:rtl/>
        </w:rPr>
        <w:t>،فرغ</w:t>
      </w:r>
      <w:r>
        <w:rPr>
          <w:rtl/>
        </w:rPr>
        <w:t xml:space="preserve"> من تأل</w:t>
      </w:r>
      <w:r>
        <w:rPr>
          <w:rFonts w:hint="cs"/>
          <w:rtl/>
        </w:rPr>
        <w:t>ی</w:t>
      </w:r>
      <w:r>
        <w:rPr>
          <w:rFonts w:hint="eastAsia"/>
          <w:rtl/>
        </w:rPr>
        <w:t>فه</w:t>
      </w:r>
      <w:r>
        <w:rPr>
          <w:rtl/>
        </w:rPr>
        <w:t xml:space="preserve"> سنه خمس و تسع</w:t>
      </w:r>
      <w:r>
        <w:rPr>
          <w:rFonts w:hint="cs"/>
          <w:rtl/>
        </w:rPr>
        <w:t>ی</w:t>
      </w:r>
      <w:r>
        <w:rPr>
          <w:rFonts w:hint="eastAsia"/>
          <w:rtl/>
        </w:rPr>
        <w:t>ن</w:t>
      </w:r>
      <w:r>
        <w:rPr>
          <w:rtl/>
        </w:rPr>
        <w:t xml:space="preserve"> و ثمانمائه(</w:t>
      </w:r>
      <w:r w:rsidR="001A3C8D">
        <w:rPr>
          <w:rtl/>
        </w:rPr>
        <w:t>89</w:t>
      </w:r>
      <w:r>
        <w:rPr>
          <w:rtl/>
        </w:rPr>
        <w:t xml:space="preserve">5). </w:t>
      </w:r>
    </w:p>
    <w:p w:rsidR="00B431B0" w:rsidRDefault="00ED3E80" w:rsidP="00ED3E80">
      <w:pPr>
        <w:pStyle w:val="libNormal"/>
      </w:pPr>
      <w:r w:rsidRPr="00BA3AE7">
        <w:rPr>
          <w:rStyle w:val="libBold1Char"/>
          <w:rFonts w:hint="eastAsia"/>
          <w:rtl/>
        </w:rPr>
        <w:t>کنز</w:t>
      </w:r>
      <w:r>
        <w:rPr>
          <w:rtl/>
        </w:rPr>
        <w:t>:لکنز جامع الفوائد و تأو</w:t>
      </w:r>
      <w:r>
        <w:rPr>
          <w:rFonts w:hint="cs"/>
          <w:rtl/>
        </w:rPr>
        <w:t>ی</w:t>
      </w:r>
      <w:r>
        <w:rPr>
          <w:rFonts w:hint="eastAsia"/>
          <w:rtl/>
        </w:rPr>
        <w:t>ل</w:t>
      </w:r>
      <w:r>
        <w:rPr>
          <w:rtl/>
        </w:rPr>
        <w:t xml:space="preserve"> الآ</w:t>
      </w:r>
      <w:r>
        <w:rPr>
          <w:rFonts w:hint="cs"/>
          <w:rtl/>
        </w:rPr>
        <w:t>ی</w:t>
      </w:r>
      <w:r>
        <w:rPr>
          <w:rFonts w:hint="eastAsia"/>
          <w:rtl/>
        </w:rPr>
        <w:t>ات</w:t>
      </w:r>
      <w:r>
        <w:rPr>
          <w:rtl/>
        </w:rPr>
        <w:t xml:space="preserve"> الظاهره ف</w:t>
      </w:r>
      <w:r>
        <w:rPr>
          <w:rFonts w:hint="cs"/>
          <w:rtl/>
        </w:rPr>
        <w:t>ی</w:t>
      </w:r>
      <w:r>
        <w:rPr>
          <w:rtl/>
        </w:rPr>
        <w:t xml:space="preserve"> فضائل العتره الطاهره معا،لکون أوّلهما مأخوذا من الآخر،و هما للس</w:t>
      </w:r>
      <w:r>
        <w:rPr>
          <w:rFonts w:hint="cs"/>
          <w:rtl/>
        </w:rPr>
        <w:t>یّ</w:t>
      </w:r>
      <w:r>
        <w:rPr>
          <w:rFonts w:hint="eastAsia"/>
          <w:rtl/>
        </w:rPr>
        <w:t>د</w:t>
      </w:r>
      <w:r>
        <w:rPr>
          <w:rtl/>
        </w:rPr>
        <w:t xml:space="preserve"> الفاضل المحدّث الصالح شرف الد</w:t>
      </w:r>
      <w:r>
        <w:rPr>
          <w:rFonts w:hint="cs"/>
          <w:rtl/>
        </w:rPr>
        <w:t>ی</w:t>
      </w:r>
      <w:r>
        <w:rPr>
          <w:rFonts w:hint="eastAsia"/>
          <w:rtl/>
        </w:rPr>
        <w:t>ن</w:t>
      </w:r>
      <w:r>
        <w:rPr>
          <w:rtl/>
        </w:rPr>
        <w:t xml:space="preserve"> عل</w:t>
      </w:r>
      <w:r>
        <w:rPr>
          <w:rFonts w:hint="cs"/>
          <w:rtl/>
        </w:rPr>
        <w:t>ی</w:t>
      </w:r>
      <w:r>
        <w:rPr>
          <w:rtl/>
        </w:rPr>
        <w:t xml:space="preserve"> الحس</w:t>
      </w:r>
      <w:r>
        <w:rPr>
          <w:rFonts w:hint="cs"/>
          <w:rtl/>
        </w:rPr>
        <w:t>ی</w:t>
      </w:r>
      <w:r>
        <w:rPr>
          <w:rFonts w:hint="eastAsia"/>
          <w:rtl/>
        </w:rPr>
        <w:t>ن</w:t>
      </w:r>
      <w:r>
        <w:rPr>
          <w:rFonts w:hint="cs"/>
          <w:rtl/>
        </w:rPr>
        <w:t>ی</w:t>
      </w:r>
      <w:r>
        <w:rPr>
          <w:rtl/>
        </w:rPr>
        <w:t xml:space="preserve"> الاسترآباد</w:t>
      </w:r>
      <w:r>
        <w:rPr>
          <w:rFonts w:hint="cs"/>
          <w:rtl/>
        </w:rPr>
        <w:t>ی</w:t>
      </w:r>
      <w:r>
        <w:rPr>
          <w:rtl/>
        </w:rPr>
        <w:t xml:space="preserve"> تلم</w:t>
      </w:r>
      <w:r>
        <w:rPr>
          <w:rFonts w:hint="cs"/>
          <w:rtl/>
        </w:rPr>
        <w:t>ی</w:t>
      </w:r>
      <w:r>
        <w:rPr>
          <w:rFonts w:hint="eastAsia"/>
          <w:rtl/>
        </w:rPr>
        <w:t>ذ</w:t>
      </w:r>
      <w:r>
        <w:rPr>
          <w:rtl/>
        </w:rPr>
        <w:t xml:space="preserve"> المحقق الکرک</w:t>
      </w:r>
      <w:r>
        <w:rPr>
          <w:rFonts w:hint="cs"/>
          <w:rtl/>
        </w:rPr>
        <w:t>ی</w:t>
      </w:r>
      <w:r>
        <w:rPr>
          <w:rtl/>
        </w:rPr>
        <w:t xml:space="preserve"> المتوفّ</w:t>
      </w:r>
      <w:r>
        <w:rPr>
          <w:rFonts w:hint="cs"/>
          <w:rtl/>
        </w:rPr>
        <w:t>ی</w:t>
      </w:r>
      <w:r>
        <w:rPr>
          <w:rtl/>
        </w:rPr>
        <w:t xml:space="preserve"> سنه أربع</w:t>
      </w:r>
      <w:r>
        <w:rPr>
          <w:rFonts w:hint="cs"/>
          <w:rtl/>
        </w:rPr>
        <w:t>ی</w:t>
      </w:r>
      <w:r>
        <w:rPr>
          <w:rFonts w:hint="eastAsia"/>
          <w:rtl/>
        </w:rPr>
        <w:t>ن</w:t>
      </w:r>
      <w:r>
        <w:rPr>
          <w:rtl/>
        </w:rPr>
        <w:t xml:space="preserve"> و تسعمائه(</w:t>
      </w:r>
      <w:r w:rsidR="001A3C8D">
        <w:rPr>
          <w:rtl/>
        </w:rPr>
        <w:t>9</w:t>
      </w:r>
      <w:r>
        <w:rPr>
          <w:rtl/>
        </w:rPr>
        <w:t>4</w:t>
      </w:r>
      <w:r w:rsidR="001A3C8D">
        <w:rPr>
          <w:rtl/>
        </w:rPr>
        <w:t>0</w:t>
      </w:r>
      <w:r>
        <w:rPr>
          <w:rtl/>
        </w:rPr>
        <w:t>)و شارح جعفر</w:t>
      </w:r>
      <w:r>
        <w:rPr>
          <w:rFonts w:hint="cs"/>
          <w:rtl/>
        </w:rPr>
        <w:t>ی</w:t>
      </w:r>
      <w:r>
        <w:rPr>
          <w:rFonts w:hint="eastAsia"/>
          <w:rtl/>
        </w:rPr>
        <w:t>ته،قال</w:t>
      </w:r>
      <w:r>
        <w:rPr>
          <w:rtl/>
        </w:rPr>
        <w:t xml:space="preserve"> المجلس</w:t>
      </w:r>
      <w:r>
        <w:rPr>
          <w:rFonts w:hint="cs"/>
          <w:rtl/>
        </w:rPr>
        <w:t>ی</w:t>
      </w:r>
      <w:r>
        <w:rPr>
          <w:rtl/>
        </w:rPr>
        <w:t>:و رأ</w:t>
      </w:r>
      <w:r>
        <w:rPr>
          <w:rFonts w:hint="cs"/>
          <w:rtl/>
        </w:rPr>
        <w:t>ی</w:t>
      </w:r>
      <w:r>
        <w:rPr>
          <w:rFonts w:hint="eastAsia"/>
          <w:rtl/>
        </w:rPr>
        <w:t>ت</w:t>
      </w:r>
      <w:r>
        <w:rPr>
          <w:rtl/>
        </w:rPr>
        <w:t xml:space="preserve"> ف</w:t>
      </w:r>
      <w:r>
        <w:rPr>
          <w:rFonts w:hint="cs"/>
          <w:rtl/>
        </w:rPr>
        <w:t>ی</w:t>
      </w:r>
      <w:r>
        <w:rPr>
          <w:rtl/>
        </w:rPr>
        <w:t xml:space="preserve"> بعض نسخه ما </w:t>
      </w:r>
      <w:r>
        <w:rPr>
          <w:rFonts w:hint="cs"/>
          <w:rtl/>
        </w:rPr>
        <w:t>ی</w:t>
      </w:r>
      <w:r>
        <w:rPr>
          <w:rFonts w:hint="eastAsia"/>
          <w:rtl/>
        </w:rPr>
        <w:t>دلّ</w:t>
      </w:r>
      <w:r>
        <w:rPr>
          <w:rtl/>
        </w:rPr>
        <w:t xml:space="preserve"> </w:t>
      </w:r>
    </w:p>
    <w:p w:rsidR="005A2728" w:rsidRDefault="005A2728" w:rsidP="0027669E">
      <w:pPr>
        <w:pStyle w:val="libNormal"/>
        <w:rPr>
          <w:rtl/>
        </w:rPr>
      </w:pPr>
      <w:r>
        <w:rPr>
          <w:rFonts w:hint="eastAsia"/>
          <w:rtl/>
        </w:rPr>
        <w:br w:type="page"/>
      </w:r>
    </w:p>
    <w:p w:rsidR="00ED3E80" w:rsidRDefault="00ED3E80" w:rsidP="008A5C43">
      <w:pPr>
        <w:pStyle w:val="libNormal0"/>
      </w:pPr>
      <w:r>
        <w:rPr>
          <w:rFonts w:hint="eastAsia"/>
          <w:rtl/>
        </w:rPr>
        <w:lastRenderedPageBreak/>
        <w:t>عل</w:t>
      </w:r>
      <w:r>
        <w:rPr>
          <w:rFonts w:hint="cs"/>
          <w:rtl/>
        </w:rPr>
        <w:t>ی</w:t>
      </w:r>
      <w:r>
        <w:rPr>
          <w:rtl/>
        </w:rPr>
        <w:t xml:space="preserve"> أن مؤلّفه الش</w:t>
      </w:r>
      <w:r>
        <w:rPr>
          <w:rFonts w:hint="cs"/>
          <w:rtl/>
        </w:rPr>
        <w:t>ی</w:t>
      </w:r>
      <w:r>
        <w:rPr>
          <w:rFonts w:hint="eastAsia"/>
          <w:rtl/>
        </w:rPr>
        <w:t>خ</w:t>
      </w:r>
      <w:r>
        <w:rPr>
          <w:rtl/>
        </w:rPr>
        <w:t xml:space="preserve"> عل</w:t>
      </w:r>
      <w:r>
        <w:rPr>
          <w:rFonts w:hint="cs"/>
          <w:rtl/>
        </w:rPr>
        <w:t>ی</w:t>
      </w:r>
      <w:r>
        <w:rPr>
          <w:rtl/>
        </w:rPr>
        <w:t xml:space="preserve"> </w:t>
      </w:r>
      <w:r w:rsidRPr="008A5C43">
        <w:rPr>
          <w:rStyle w:val="libFootnotenumChar"/>
          <w:rtl/>
        </w:rPr>
        <w:t>(1)</w:t>
      </w:r>
      <w:r>
        <w:rPr>
          <w:rtl/>
        </w:rPr>
        <w:t xml:space="preserve">بن </w:t>
      </w:r>
      <w:r>
        <w:rPr>
          <w:rFonts w:hint="cs"/>
          <w:rtl/>
        </w:rPr>
        <w:t>ی</w:t>
      </w:r>
      <w:r>
        <w:rPr>
          <w:rFonts w:hint="eastAsia"/>
          <w:rtl/>
        </w:rPr>
        <w:t>وسف</w:t>
      </w:r>
      <w:r>
        <w:rPr>
          <w:rtl/>
        </w:rPr>
        <w:t xml:space="preserve"> بن منصور. </w:t>
      </w:r>
    </w:p>
    <w:p w:rsidR="00ED3E80" w:rsidRDefault="00ED3E80" w:rsidP="00ED3E80">
      <w:pPr>
        <w:pStyle w:val="libNormal"/>
      </w:pPr>
      <w:r w:rsidRPr="00BA3AE7">
        <w:rPr>
          <w:rStyle w:val="libBold1Char"/>
          <w:rFonts w:hint="eastAsia"/>
          <w:rtl/>
        </w:rPr>
        <w:t>ل</w:t>
      </w:r>
      <w:r>
        <w:rPr>
          <w:rtl/>
        </w:rPr>
        <w:t>:لکتاب الخصال للش</w:t>
      </w:r>
      <w:r>
        <w:rPr>
          <w:rFonts w:hint="cs"/>
          <w:rtl/>
        </w:rPr>
        <w:t>ی</w:t>
      </w:r>
      <w:r>
        <w:rPr>
          <w:rFonts w:hint="eastAsia"/>
          <w:rtl/>
        </w:rPr>
        <w:t>خ</w:t>
      </w:r>
      <w:r>
        <w:rPr>
          <w:rtl/>
        </w:rPr>
        <w:t xml:space="preserve"> الصدوق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لد</w:t>
      </w:r>
      <w:r>
        <w:rPr>
          <w:rtl/>
        </w:rPr>
        <w:t>:للبلد الأم</w:t>
      </w:r>
      <w:r>
        <w:rPr>
          <w:rFonts w:hint="cs"/>
          <w:rtl/>
        </w:rPr>
        <w:t>ی</w:t>
      </w:r>
      <w:r>
        <w:rPr>
          <w:rFonts w:hint="eastAsia"/>
          <w:rtl/>
        </w:rPr>
        <w:t>ن</w:t>
      </w:r>
      <w:r>
        <w:rPr>
          <w:rtl/>
        </w:rPr>
        <w:t xml:space="preserve"> للش</w:t>
      </w:r>
      <w:r>
        <w:rPr>
          <w:rFonts w:hint="cs"/>
          <w:rtl/>
        </w:rPr>
        <w:t>ی</w:t>
      </w:r>
      <w:r>
        <w:rPr>
          <w:rFonts w:hint="eastAsia"/>
          <w:rtl/>
        </w:rPr>
        <w:t>خ</w:t>
      </w:r>
      <w:r>
        <w:rPr>
          <w:rtl/>
        </w:rPr>
        <w:t xml:space="preserve"> الکفعم</w:t>
      </w:r>
      <w:r>
        <w:rPr>
          <w:rFonts w:hint="cs"/>
          <w:rtl/>
        </w:rPr>
        <w:t>ی</w:t>
      </w:r>
      <w:r>
        <w:rPr>
          <w:rtl/>
        </w:rPr>
        <w:t xml:space="preserve">. </w:t>
      </w:r>
    </w:p>
    <w:p w:rsidR="00ED3E80" w:rsidRDefault="00ED3E80" w:rsidP="00ED3E80">
      <w:pPr>
        <w:pStyle w:val="libNormal"/>
      </w:pPr>
      <w:r w:rsidRPr="00BA3AE7">
        <w:rPr>
          <w:rStyle w:val="libBold1Char"/>
          <w:rFonts w:hint="eastAsia"/>
          <w:rtl/>
        </w:rPr>
        <w:t>ل</w:t>
      </w:r>
      <w:r w:rsidRPr="00BA3AE7">
        <w:rPr>
          <w:rStyle w:val="libBold1Char"/>
          <w:rFonts w:hint="cs"/>
          <w:rtl/>
        </w:rPr>
        <w:t>ی</w:t>
      </w:r>
      <w:r>
        <w:rPr>
          <w:rtl/>
        </w:rPr>
        <w:t>:لأمال</w:t>
      </w:r>
      <w:r>
        <w:rPr>
          <w:rFonts w:hint="cs"/>
          <w:rtl/>
        </w:rPr>
        <w:t>ی</w:t>
      </w:r>
      <w:r>
        <w:rPr>
          <w:rtl/>
        </w:rPr>
        <w:t xml:space="preserve"> الش</w:t>
      </w:r>
      <w:r>
        <w:rPr>
          <w:rFonts w:hint="cs"/>
          <w:rtl/>
        </w:rPr>
        <w:t>ی</w:t>
      </w:r>
      <w:r>
        <w:rPr>
          <w:rFonts w:hint="eastAsia"/>
          <w:rtl/>
        </w:rPr>
        <w:t>خ</w:t>
      </w:r>
      <w:r>
        <w:rPr>
          <w:rtl/>
        </w:rPr>
        <w:t xml:space="preserve"> الصدوق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م</w:t>
      </w:r>
      <w:r>
        <w:rPr>
          <w:rtl/>
        </w:rPr>
        <w:t>:للتفس</w:t>
      </w:r>
      <w:r>
        <w:rPr>
          <w:rFonts w:hint="cs"/>
          <w:rtl/>
        </w:rPr>
        <w:t>ی</w:t>
      </w:r>
      <w:r>
        <w:rPr>
          <w:rFonts w:hint="eastAsia"/>
          <w:rtl/>
        </w:rPr>
        <w:t>ر</w:t>
      </w:r>
      <w:r>
        <w:rPr>
          <w:rtl/>
        </w:rPr>
        <w:t xml:space="preserve"> المنسوب ال</w:t>
      </w:r>
      <w:r>
        <w:rPr>
          <w:rFonts w:hint="cs"/>
          <w:rtl/>
        </w:rPr>
        <w:t>ی</w:t>
      </w:r>
      <w:r>
        <w:rPr>
          <w:rtl/>
        </w:rPr>
        <w:t xml:space="preserve"> الإمام أب</w:t>
      </w:r>
      <w:r>
        <w:rPr>
          <w:rFonts w:hint="cs"/>
          <w:rtl/>
        </w:rPr>
        <w:t>ی</w:t>
      </w:r>
      <w:r>
        <w:rPr>
          <w:rtl/>
        </w:rPr>
        <w:t xml:space="preserve"> محمّد الحسن العسکر</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sidRPr="00BA3AE7">
        <w:rPr>
          <w:rStyle w:val="libBold1Char"/>
          <w:rFonts w:hint="eastAsia"/>
          <w:rtl/>
        </w:rPr>
        <w:t>ما</w:t>
      </w:r>
      <w:r>
        <w:rPr>
          <w:rtl/>
        </w:rPr>
        <w:t>:لأمال</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عل</w:t>
      </w:r>
      <w:r>
        <w:rPr>
          <w:rFonts w:hint="cs"/>
          <w:rtl/>
        </w:rPr>
        <w:t>یّ</w:t>
      </w:r>
      <w:r>
        <w:rPr>
          <w:rtl/>
        </w:rPr>
        <w:t xml:space="preserve"> بن الش</w:t>
      </w:r>
      <w:r>
        <w:rPr>
          <w:rFonts w:hint="cs"/>
          <w:rtl/>
        </w:rPr>
        <w:t>ی</w:t>
      </w:r>
      <w:r>
        <w:rPr>
          <w:rFonts w:hint="eastAsia"/>
          <w:rtl/>
        </w:rPr>
        <w:t>خ</w:t>
      </w:r>
      <w:r>
        <w:rPr>
          <w:rtl/>
        </w:rPr>
        <w:t xml:space="preserve"> الطوس</w:t>
      </w:r>
      <w:r>
        <w:rPr>
          <w:rFonts w:hint="cs"/>
          <w:rtl/>
        </w:rPr>
        <w:t>یّ</w:t>
      </w:r>
      <w:r>
        <w:rPr>
          <w:rtl/>
        </w:rPr>
        <w:t xml:space="preserve"> </w:t>
      </w:r>
      <w:r w:rsidR="00EA7B3D" w:rsidRPr="00EA7B3D">
        <w:rPr>
          <w:rStyle w:val="libAlaemChar"/>
          <w:rtl/>
        </w:rPr>
        <w:t>قدس‌سره</w:t>
      </w:r>
      <w:r>
        <w:rPr>
          <w:rtl/>
        </w:rPr>
        <w:t xml:space="preserve">. </w:t>
      </w:r>
    </w:p>
    <w:p w:rsidR="00ED3E80" w:rsidRDefault="00ED3E80" w:rsidP="00ED3E80">
      <w:pPr>
        <w:pStyle w:val="libNormal"/>
      </w:pPr>
      <w:r w:rsidRPr="00BA3AE7">
        <w:rPr>
          <w:rStyle w:val="libBold1Char"/>
          <w:rFonts w:hint="eastAsia"/>
          <w:rtl/>
        </w:rPr>
        <w:t>محص</w:t>
      </w:r>
      <w:r>
        <w:rPr>
          <w:rtl/>
        </w:rPr>
        <w:t>:لکتاب التمح</w:t>
      </w:r>
      <w:r>
        <w:rPr>
          <w:rFonts w:hint="cs"/>
          <w:rtl/>
        </w:rPr>
        <w:t>ی</w:t>
      </w:r>
      <w:r>
        <w:rPr>
          <w:rFonts w:hint="eastAsia"/>
          <w:rtl/>
        </w:rPr>
        <w:t>ص</w:t>
      </w:r>
      <w:r>
        <w:rPr>
          <w:rtl/>
        </w:rPr>
        <w:t xml:space="preserve"> لبعض قدمائنا،و </w:t>
      </w:r>
      <w:r>
        <w:rPr>
          <w:rFonts w:hint="cs"/>
          <w:rtl/>
        </w:rPr>
        <w:t>ی</w:t>
      </w:r>
      <w:r>
        <w:rPr>
          <w:rFonts w:hint="eastAsia"/>
          <w:rtl/>
        </w:rPr>
        <w:t>ظهر</w:t>
      </w:r>
      <w:r>
        <w:rPr>
          <w:rtl/>
        </w:rPr>
        <w:t xml:space="preserve"> من القرائن الجل</w:t>
      </w:r>
      <w:r>
        <w:rPr>
          <w:rFonts w:hint="cs"/>
          <w:rtl/>
        </w:rPr>
        <w:t>ی</w:t>
      </w:r>
      <w:r>
        <w:rPr>
          <w:rFonts w:hint="eastAsia"/>
          <w:rtl/>
        </w:rPr>
        <w:t>ه</w:t>
      </w:r>
      <w:r>
        <w:rPr>
          <w:rtl/>
        </w:rPr>
        <w:t xml:space="preserve"> أنّه لأب</w:t>
      </w:r>
      <w:r>
        <w:rPr>
          <w:rFonts w:hint="cs"/>
          <w:rtl/>
        </w:rPr>
        <w:t>ی</w:t>
      </w:r>
      <w:r>
        <w:rPr>
          <w:rtl/>
        </w:rPr>
        <w:t xml:space="preserve"> عل</w:t>
      </w:r>
      <w:r>
        <w:rPr>
          <w:rFonts w:hint="cs"/>
          <w:rtl/>
        </w:rPr>
        <w:t>ی</w:t>
      </w:r>
      <w:r>
        <w:rPr>
          <w:rtl/>
        </w:rPr>
        <w:t xml:space="preserve"> محمّد بن همام الثقه الجل</w:t>
      </w:r>
      <w:r>
        <w:rPr>
          <w:rFonts w:hint="cs"/>
          <w:rtl/>
        </w:rPr>
        <w:t>ی</w:t>
      </w:r>
      <w:r>
        <w:rPr>
          <w:rFonts w:hint="eastAsia"/>
          <w:rtl/>
        </w:rPr>
        <w:t>ل</w:t>
      </w:r>
      <w:r>
        <w:rPr>
          <w:rtl/>
        </w:rPr>
        <w:t xml:space="preserve"> المتوفّ</w:t>
      </w:r>
      <w:r>
        <w:rPr>
          <w:rFonts w:hint="cs"/>
          <w:rtl/>
        </w:rPr>
        <w:t>ی</w:t>
      </w:r>
      <w:r>
        <w:rPr>
          <w:rtl/>
        </w:rPr>
        <w:t xml:space="preserve"> سنه اثن</w:t>
      </w:r>
      <w:r>
        <w:rPr>
          <w:rFonts w:hint="cs"/>
          <w:rtl/>
        </w:rPr>
        <w:t>ی</w:t>
      </w:r>
      <w:r>
        <w:rPr>
          <w:rFonts w:hint="eastAsia"/>
          <w:rtl/>
        </w:rPr>
        <w:t>ن</w:t>
      </w:r>
      <w:r>
        <w:rPr>
          <w:rtl/>
        </w:rPr>
        <w:t xml:space="preserve"> و ثلاث</w:t>
      </w:r>
      <w:r>
        <w:rPr>
          <w:rFonts w:hint="cs"/>
          <w:rtl/>
        </w:rPr>
        <w:t>ی</w:t>
      </w:r>
      <w:r>
        <w:rPr>
          <w:rFonts w:hint="eastAsia"/>
          <w:rtl/>
        </w:rPr>
        <w:t>ن</w:t>
      </w:r>
      <w:r>
        <w:rPr>
          <w:rtl/>
        </w:rPr>
        <w:t xml:space="preserve"> و ثلاثمائه(</w:t>
      </w:r>
      <w:r w:rsidR="001A3C8D">
        <w:rPr>
          <w:rtl/>
        </w:rPr>
        <w:t>332</w:t>
      </w:r>
      <w:r>
        <w:rPr>
          <w:rtl/>
        </w:rPr>
        <w:t xml:space="preserve">). </w:t>
      </w:r>
    </w:p>
    <w:p w:rsidR="00ED3E80" w:rsidRDefault="00ED3E80" w:rsidP="00ED3E80">
      <w:pPr>
        <w:pStyle w:val="libNormal"/>
      </w:pPr>
      <w:r w:rsidRPr="00BA3AE7">
        <w:rPr>
          <w:rStyle w:val="libBold1Char"/>
          <w:rFonts w:hint="eastAsia"/>
          <w:rtl/>
        </w:rPr>
        <w:t>مد</w:t>
      </w:r>
      <w:r>
        <w:rPr>
          <w:rtl/>
        </w:rPr>
        <w:t>:لکتاب العمده،للش</w:t>
      </w:r>
      <w:r>
        <w:rPr>
          <w:rFonts w:hint="cs"/>
          <w:rtl/>
        </w:rPr>
        <w:t>ی</w:t>
      </w:r>
      <w:r>
        <w:rPr>
          <w:rFonts w:hint="eastAsia"/>
          <w:rtl/>
        </w:rPr>
        <w:t>خ</w:t>
      </w:r>
      <w:r>
        <w:rPr>
          <w:rtl/>
        </w:rPr>
        <w:t xml:space="preserve"> السد</w:t>
      </w:r>
      <w:r>
        <w:rPr>
          <w:rFonts w:hint="cs"/>
          <w:rtl/>
        </w:rPr>
        <w:t>ی</w:t>
      </w:r>
      <w:r>
        <w:rPr>
          <w:rFonts w:hint="eastAsia"/>
          <w:rtl/>
        </w:rPr>
        <w:t>د</w:t>
      </w:r>
      <w:r>
        <w:rPr>
          <w:rtl/>
        </w:rPr>
        <w:t xml:space="preserve"> </w:t>
      </w:r>
      <w:r>
        <w:rPr>
          <w:rFonts w:hint="cs"/>
          <w:rtl/>
        </w:rPr>
        <w:t>ی</w:t>
      </w:r>
      <w:r>
        <w:rPr>
          <w:rFonts w:hint="eastAsia"/>
          <w:rtl/>
        </w:rPr>
        <w:t>ح</w:t>
      </w:r>
      <w:r>
        <w:rPr>
          <w:rFonts w:hint="cs"/>
          <w:rtl/>
        </w:rPr>
        <w:t>یی</w:t>
      </w:r>
      <w:r>
        <w:rPr>
          <w:rtl/>
        </w:rPr>
        <w:t xml:space="preserve"> بن الحسن بن بطر</w:t>
      </w:r>
      <w:r>
        <w:rPr>
          <w:rFonts w:hint="cs"/>
          <w:rtl/>
        </w:rPr>
        <w:t>ی</w:t>
      </w:r>
      <w:r>
        <w:rPr>
          <w:rFonts w:hint="eastAsia"/>
          <w:rtl/>
        </w:rPr>
        <w:t>ق</w:t>
      </w:r>
      <w:r>
        <w:rPr>
          <w:rtl/>
        </w:rPr>
        <w:t xml:space="preserve"> الحلّ</w:t>
      </w:r>
      <w:r>
        <w:rPr>
          <w:rFonts w:hint="cs"/>
          <w:rtl/>
        </w:rPr>
        <w:t>ی</w:t>
      </w:r>
      <w:r>
        <w:rPr>
          <w:rtl/>
        </w:rPr>
        <w:t xml:space="preserve"> تلم</w:t>
      </w:r>
      <w:r>
        <w:rPr>
          <w:rFonts w:hint="cs"/>
          <w:rtl/>
        </w:rPr>
        <w:t>ی</w:t>
      </w:r>
      <w:r>
        <w:rPr>
          <w:rFonts w:hint="eastAsia"/>
          <w:rtl/>
        </w:rPr>
        <w:t>ذ</w:t>
      </w:r>
      <w:r>
        <w:rPr>
          <w:rtl/>
        </w:rPr>
        <w:t xml:space="preserve"> عماد الد</w:t>
      </w:r>
      <w:r>
        <w:rPr>
          <w:rFonts w:hint="cs"/>
          <w:rtl/>
        </w:rPr>
        <w:t>ی</w:t>
      </w:r>
      <w:r>
        <w:rPr>
          <w:rFonts w:hint="eastAsia"/>
          <w:rtl/>
        </w:rPr>
        <w:t>ن</w:t>
      </w:r>
      <w:r>
        <w:rPr>
          <w:rtl/>
        </w:rPr>
        <w:t xml:space="preserve"> الطبر</w:t>
      </w:r>
      <w:r>
        <w:rPr>
          <w:rFonts w:hint="cs"/>
          <w:rtl/>
        </w:rPr>
        <w:t>یّ</w:t>
      </w:r>
      <w:r>
        <w:rPr>
          <w:rtl/>
        </w:rPr>
        <w:t xml:space="preserve"> صاحب بشاره المصطف</w:t>
      </w:r>
      <w:r>
        <w:rPr>
          <w:rFonts w:hint="cs"/>
          <w:rtl/>
        </w:rPr>
        <w:t>ی</w:t>
      </w:r>
      <w:r>
        <w:rPr>
          <w:rtl/>
        </w:rPr>
        <w:t xml:space="preserve">. </w:t>
      </w:r>
    </w:p>
    <w:p w:rsidR="00ED3E80" w:rsidRDefault="00ED3E80" w:rsidP="00ED3E80">
      <w:pPr>
        <w:pStyle w:val="libNormal"/>
      </w:pPr>
      <w:r w:rsidRPr="00BA3AE7">
        <w:rPr>
          <w:rStyle w:val="libBold1Char"/>
          <w:rFonts w:hint="eastAsia"/>
          <w:rtl/>
        </w:rPr>
        <w:t>مص</w:t>
      </w:r>
      <w:r>
        <w:rPr>
          <w:rtl/>
        </w:rPr>
        <w:t>:لمصباح الشر</w:t>
      </w:r>
      <w:r>
        <w:rPr>
          <w:rFonts w:hint="cs"/>
          <w:rtl/>
        </w:rPr>
        <w:t>ی</w:t>
      </w:r>
      <w:r>
        <w:rPr>
          <w:rFonts w:hint="eastAsia"/>
          <w:rtl/>
        </w:rPr>
        <w:t>عه</w:t>
      </w:r>
      <w:r>
        <w:rPr>
          <w:rtl/>
        </w:rPr>
        <w:t xml:space="preserve"> المنسوب ال</w:t>
      </w:r>
      <w:r>
        <w:rPr>
          <w:rFonts w:hint="cs"/>
          <w:rtl/>
        </w:rPr>
        <w:t>ی</w:t>
      </w:r>
      <w:r>
        <w:rPr>
          <w:rtl/>
        </w:rPr>
        <w:t xml:space="preserve"> الإمام أب</w:t>
      </w:r>
      <w:r>
        <w:rPr>
          <w:rFonts w:hint="cs"/>
          <w:rtl/>
        </w:rPr>
        <w:t>ی</w:t>
      </w:r>
      <w:r>
        <w:rPr>
          <w:rtl/>
        </w:rPr>
        <w:t xml:space="preserve"> عبد اللّه الصادق </w:t>
      </w:r>
      <w:r w:rsidR="00EC2CC2" w:rsidRPr="00EC2CC2">
        <w:rPr>
          <w:rStyle w:val="libAlaemChar"/>
          <w:rtl/>
        </w:rPr>
        <w:t>عليه‌السلام</w:t>
      </w:r>
      <w:r>
        <w:rPr>
          <w:rtl/>
        </w:rPr>
        <w:t xml:space="preserve">. </w:t>
      </w:r>
    </w:p>
    <w:p w:rsidR="00ED3E80" w:rsidRDefault="00ED3E80" w:rsidP="00ED3E80">
      <w:pPr>
        <w:pStyle w:val="libNormal"/>
      </w:pPr>
      <w:r w:rsidRPr="00BA3AE7">
        <w:rPr>
          <w:rStyle w:val="libBold1Char"/>
          <w:rFonts w:hint="eastAsia"/>
          <w:rtl/>
        </w:rPr>
        <w:t>مصبا</w:t>
      </w:r>
      <w:r>
        <w:rPr>
          <w:rtl/>
        </w:rPr>
        <w:t>:للمصباح</w:t>
      </w:r>
      <w:r>
        <w:rPr>
          <w:rFonts w:hint="cs"/>
          <w:rtl/>
        </w:rPr>
        <w:t>ی</w:t>
      </w:r>
      <w:r>
        <w:rPr>
          <w:rFonts w:hint="eastAsia"/>
          <w:rtl/>
        </w:rPr>
        <w:t>ن،المصباح</w:t>
      </w:r>
      <w:r>
        <w:rPr>
          <w:rtl/>
        </w:rPr>
        <w:t xml:space="preserve"> الکب</w:t>
      </w:r>
      <w:r>
        <w:rPr>
          <w:rFonts w:hint="cs"/>
          <w:rtl/>
        </w:rPr>
        <w:t>ی</w:t>
      </w:r>
      <w:r>
        <w:rPr>
          <w:rFonts w:hint="eastAsia"/>
          <w:rtl/>
        </w:rPr>
        <w:t>ر</w:t>
      </w:r>
      <w:r>
        <w:rPr>
          <w:rtl/>
        </w:rPr>
        <w:t xml:space="preserve"> و مختصره المصباح الصغ</w:t>
      </w:r>
      <w:r>
        <w:rPr>
          <w:rFonts w:hint="cs"/>
          <w:rtl/>
        </w:rPr>
        <w:t>ی</w:t>
      </w:r>
      <w:r>
        <w:rPr>
          <w:rFonts w:hint="eastAsia"/>
          <w:rtl/>
        </w:rPr>
        <w:t>ر</w:t>
      </w:r>
      <w:r>
        <w:rPr>
          <w:rtl/>
        </w:rPr>
        <w:t xml:space="preserve"> کلاهما للش</w:t>
      </w:r>
      <w:r>
        <w:rPr>
          <w:rFonts w:hint="cs"/>
          <w:rtl/>
        </w:rPr>
        <w:t>ی</w:t>
      </w:r>
      <w:r>
        <w:rPr>
          <w:rFonts w:hint="eastAsia"/>
          <w:rtl/>
        </w:rPr>
        <w:t>خ</w:t>
      </w:r>
      <w:r>
        <w:rPr>
          <w:rtl/>
        </w:rPr>
        <w:t xml:space="preserve"> الطوس</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مع</w:t>
      </w:r>
      <w:r w:rsidRPr="00BA3AE7">
        <w:rPr>
          <w:rStyle w:val="libBold1Char"/>
          <w:rtl/>
        </w:rPr>
        <w:t>:</w:t>
      </w:r>
      <w:r>
        <w:rPr>
          <w:rtl/>
        </w:rPr>
        <w:t>لمعان</w:t>
      </w:r>
      <w:r>
        <w:rPr>
          <w:rFonts w:hint="cs"/>
          <w:rtl/>
        </w:rPr>
        <w:t>ی</w:t>
      </w:r>
      <w:r>
        <w:rPr>
          <w:rtl/>
        </w:rPr>
        <w:t xml:space="preserve"> الأخبار للش</w:t>
      </w:r>
      <w:r>
        <w:rPr>
          <w:rFonts w:hint="cs"/>
          <w:rtl/>
        </w:rPr>
        <w:t>ی</w:t>
      </w:r>
      <w:r>
        <w:rPr>
          <w:rFonts w:hint="eastAsia"/>
          <w:rtl/>
        </w:rPr>
        <w:t>خ</w:t>
      </w:r>
      <w:r>
        <w:rPr>
          <w:rtl/>
        </w:rPr>
        <w:t xml:space="preserve"> الصدوق. </w:t>
      </w:r>
    </w:p>
    <w:p w:rsidR="00ED3E80" w:rsidRDefault="00ED3E80" w:rsidP="00ED3E80">
      <w:pPr>
        <w:pStyle w:val="libNormal"/>
      </w:pPr>
      <w:r w:rsidRPr="00BA3AE7">
        <w:rPr>
          <w:rStyle w:val="libBold1Char"/>
          <w:rFonts w:hint="eastAsia"/>
          <w:rtl/>
        </w:rPr>
        <w:t>مکا</w:t>
      </w:r>
      <w:r>
        <w:rPr>
          <w:rtl/>
        </w:rPr>
        <w:t>:لمکارم الأخلاق للش</w:t>
      </w:r>
      <w:r>
        <w:rPr>
          <w:rFonts w:hint="cs"/>
          <w:rtl/>
        </w:rPr>
        <w:t>ی</w:t>
      </w:r>
      <w:r>
        <w:rPr>
          <w:rFonts w:hint="eastAsia"/>
          <w:rtl/>
        </w:rPr>
        <w:t>خ</w:t>
      </w:r>
      <w:r>
        <w:rPr>
          <w:rtl/>
        </w:rPr>
        <w:t xml:space="preserve"> الفاضل المحدّث الجل</w:t>
      </w:r>
      <w:r>
        <w:rPr>
          <w:rFonts w:hint="cs"/>
          <w:rtl/>
        </w:rPr>
        <w:t>ی</w:t>
      </w:r>
      <w:r>
        <w:rPr>
          <w:rFonts w:hint="eastAsia"/>
          <w:rtl/>
        </w:rPr>
        <w:t>ل</w:t>
      </w:r>
      <w:r>
        <w:rPr>
          <w:rtl/>
        </w:rPr>
        <w:t xml:space="preserve"> الحسن الطبرس</w:t>
      </w:r>
      <w:r>
        <w:rPr>
          <w:rFonts w:hint="cs"/>
          <w:rtl/>
        </w:rPr>
        <w:t>یّ</w:t>
      </w:r>
      <w:r>
        <w:rPr>
          <w:rtl/>
        </w:rPr>
        <w:t xml:space="preserve"> ابن صاحب مجمع الب</w:t>
      </w:r>
      <w:r>
        <w:rPr>
          <w:rFonts w:hint="cs"/>
          <w:rtl/>
        </w:rPr>
        <w:t>ی</w:t>
      </w:r>
      <w:r>
        <w:rPr>
          <w:rFonts w:hint="eastAsia"/>
          <w:rtl/>
        </w:rPr>
        <w:t>ان</w:t>
      </w:r>
      <w:r>
        <w:rPr>
          <w:rtl/>
        </w:rPr>
        <w:t xml:space="preserve"> الفضل بن الحسن(رضوان اللّه عل</w:t>
      </w:r>
      <w:r>
        <w:rPr>
          <w:rFonts w:hint="cs"/>
          <w:rtl/>
        </w:rPr>
        <w:t>ی</w:t>
      </w:r>
      <w:r>
        <w:rPr>
          <w:rFonts w:hint="eastAsia"/>
          <w:rtl/>
        </w:rPr>
        <w:t>هما</w:t>
      </w:r>
      <w:r>
        <w:rPr>
          <w:rtl/>
        </w:rPr>
        <w:t xml:space="preserve">). </w:t>
      </w:r>
    </w:p>
    <w:p w:rsidR="00ED3E80" w:rsidRDefault="00ED3E80" w:rsidP="00ED3E80">
      <w:pPr>
        <w:pStyle w:val="libNormal"/>
      </w:pPr>
      <w:r w:rsidRPr="00BA3AE7">
        <w:rPr>
          <w:rStyle w:val="libBold1Char"/>
          <w:rFonts w:hint="eastAsia"/>
          <w:rtl/>
        </w:rPr>
        <w:t>مل</w:t>
      </w:r>
      <w:r>
        <w:rPr>
          <w:rtl/>
        </w:rPr>
        <w:t>:لکامل الز</w:t>
      </w:r>
      <w:r>
        <w:rPr>
          <w:rFonts w:hint="cs"/>
          <w:rtl/>
        </w:rPr>
        <w:t>ی</w:t>
      </w:r>
      <w:r>
        <w:rPr>
          <w:rFonts w:hint="eastAsia"/>
          <w:rtl/>
        </w:rPr>
        <w:t>اره</w:t>
      </w:r>
      <w:r>
        <w:rPr>
          <w:rtl/>
        </w:rPr>
        <w:t xml:space="preserve"> للش</w:t>
      </w:r>
      <w:r>
        <w:rPr>
          <w:rFonts w:hint="cs"/>
          <w:rtl/>
        </w:rPr>
        <w:t>ی</w:t>
      </w:r>
      <w:r>
        <w:rPr>
          <w:rFonts w:hint="eastAsia"/>
          <w:rtl/>
        </w:rPr>
        <w:t>خ</w:t>
      </w:r>
      <w:r>
        <w:rPr>
          <w:rtl/>
        </w:rPr>
        <w:t xml:space="preserve"> الثقه الجل</w:t>
      </w:r>
      <w:r>
        <w:rPr>
          <w:rFonts w:hint="cs"/>
          <w:rtl/>
        </w:rPr>
        <w:t>ی</w:t>
      </w:r>
      <w:r>
        <w:rPr>
          <w:rFonts w:hint="eastAsia"/>
          <w:rtl/>
        </w:rPr>
        <w:t>ل</w:t>
      </w:r>
      <w:r>
        <w:rPr>
          <w:rtl/>
        </w:rPr>
        <w:t xml:space="preserve"> القدر أب</w:t>
      </w:r>
      <w:r>
        <w:rPr>
          <w:rFonts w:hint="cs"/>
          <w:rtl/>
        </w:rPr>
        <w:t>ی</w:t>
      </w:r>
      <w:r>
        <w:rPr>
          <w:rtl/>
        </w:rPr>
        <w:t xml:space="preserve"> القاسم جعفر بن محمّد بن قولو</w:t>
      </w:r>
      <w:r>
        <w:rPr>
          <w:rFonts w:hint="cs"/>
          <w:rtl/>
        </w:rPr>
        <w:t>ی</w:t>
      </w:r>
      <w:r>
        <w:rPr>
          <w:rFonts w:hint="eastAsia"/>
          <w:rtl/>
        </w:rPr>
        <w:t>ه</w:t>
      </w:r>
      <w:r>
        <w:rPr>
          <w:rtl/>
        </w:rPr>
        <w:t xml:space="preserve"> القمّ</w:t>
      </w:r>
      <w:r>
        <w:rPr>
          <w:rFonts w:hint="cs"/>
          <w:rtl/>
        </w:rPr>
        <w:t>یّ</w:t>
      </w:r>
      <w:r>
        <w:rPr>
          <w:rFonts w:hint="eastAsia"/>
          <w:rtl/>
        </w:rPr>
        <w:t>،أستاذ</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قدس‌سره</w:t>
      </w:r>
      <w:r>
        <w:rPr>
          <w:rtl/>
        </w:rPr>
        <w:t>،توف</w:t>
      </w:r>
      <w:r>
        <w:rPr>
          <w:rFonts w:hint="cs"/>
          <w:rtl/>
        </w:rPr>
        <w:t>ی</w:t>
      </w:r>
      <w:r>
        <w:rPr>
          <w:rtl/>
        </w:rPr>
        <w:t xml:space="preserve"> ف</w:t>
      </w:r>
      <w:r>
        <w:rPr>
          <w:rFonts w:hint="cs"/>
          <w:rtl/>
        </w:rPr>
        <w:t>ی</w:t>
      </w:r>
      <w:r>
        <w:rPr>
          <w:rtl/>
        </w:rPr>
        <w:t xml:space="preserve"> حدود سنه تسع و ست</w:t>
      </w:r>
      <w:r>
        <w:rPr>
          <w:rFonts w:hint="cs"/>
          <w:rtl/>
        </w:rPr>
        <w:t>ی</w:t>
      </w:r>
      <w:r>
        <w:rPr>
          <w:rFonts w:hint="eastAsia"/>
          <w:rtl/>
        </w:rPr>
        <w:t>ن</w:t>
      </w:r>
      <w:r>
        <w:rPr>
          <w:rtl/>
        </w:rPr>
        <w:t xml:space="preserve"> و ثلاثمائه(</w:t>
      </w:r>
      <w:r w:rsidR="001A3C8D">
        <w:rPr>
          <w:rtl/>
        </w:rPr>
        <w:t>3</w:t>
      </w:r>
      <w:r>
        <w:rPr>
          <w:rtl/>
        </w:rPr>
        <w:t>6</w:t>
      </w:r>
      <w:r w:rsidR="001A3C8D">
        <w:rPr>
          <w:rtl/>
        </w:rPr>
        <w:t>9</w:t>
      </w:r>
      <w:r>
        <w:rPr>
          <w:rtl/>
        </w:rPr>
        <w:t xml:space="preserve">). </w:t>
      </w:r>
    </w:p>
    <w:p w:rsidR="00B431B0" w:rsidRDefault="00ED3E80" w:rsidP="00ED3E80">
      <w:pPr>
        <w:pStyle w:val="libNormal"/>
      </w:pPr>
      <w:r w:rsidRPr="00BA3AE7">
        <w:rPr>
          <w:rStyle w:val="libBold1Char"/>
          <w:rFonts w:hint="eastAsia"/>
          <w:rtl/>
        </w:rPr>
        <w:t>منها</w:t>
      </w:r>
      <w:r>
        <w:rPr>
          <w:rtl/>
        </w:rPr>
        <w:t>:لمنهاج الصلاح لآ</w:t>
      </w:r>
      <w:r>
        <w:rPr>
          <w:rFonts w:hint="cs"/>
          <w:rtl/>
        </w:rPr>
        <w:t>ی</w:t>
      </w:r>
      <w:r>
        <w:rPr>
          <w:rFonts w:hint="eastAsia"/>
          <w:rtl/>
        </w:rPr>
        <w:t>ه</w:t>
      </w:r>
      <w:r>
        <w:rPr>
          <w:rtl/>
        </w:rPr>
        <w:t xml:space="preserve"> اللّه العلاّمه،و هو مختصر مصباح المتهجّد. </w:t>
      </w:r>
    </w:p>
    <w:p w:rsidR="001A3C8D" w:rsidRDefault="00BA3AE7" w:rsidP="0027669E">
      <w:pPr>
        <w:pStyle w:val="libLine"/>
        <w:rPr>
          <w:rtl/>
        </w:rPr>
      </w:pPr>
      <w:r>
        <w:rPr>
          <w:rFonts w:hint="cs"/>
          <w:rtl/>
        </w:rPr>
        <w:t>____________________</w:t>
      </w:r>
    </w:p>
    <w:p w:rsidR="00B431B0" w:rsidRDefault="00365129" w:rsidP="0027669E">
      <w:pPr>
        <w:pStyle w:val="libFootnote0"/>
        <w:rPr>
          <w:rtl/>
        </w:rPr>
      </w:pPr>
      <w:r>
        <w:rPr>
          <w:rtl/>
        </w:rPr>
        <w:t>(1)</w:t>
      </w:r>
      <w:r w:rsidR="00ED3E80">
        <w:rPr>
          <w:rtl/>
        </w:rPr>
        <w:t xml:space="preserve"> علم(خ ل)</w:t>
      </w:r>
    </w:p>
    <w:p w:rsidR="005A2728" w:rsidRDefault="005A2728" w:rsidP="0027669E">
      <w:pPr>
        <w:pStyle w:val="libNormal"/>
        <w:rPr>
          <w:rtl/>
        </w:rPr>
      </w:pPr>
      <w:r>
        <w:rPr>
          <w:rtl/>
        </w:rPr>
        <w:br w:type="page"/>
      </w:r>
    </w:p>
    <w:p w:rsidR="00ED3E80" w:rsidRDefault="00ED3E80" w:rsidP="00ED3E80">
      <w:pPr>
        <w:pStyle w:val="libNormal"/>
      </w:pPr>
      <w:r w:rsidRPr="00BA3AE7">
        <w:rPr>
          <w:rStyle w:val="libBold1Char"/>
          <w:rFonts w:hint="eastAsia"/>
          <w:rtl/>
        </w:rPr>
        <w:lastRenderedPageBreak/>
        <w:t>مهج</w:t>
      </w:r>
      <w:r w:rsidRPr="00BA3AE7">
        <w:rPr>
          <w:rStyle w:val="libBold1Char"/>
          <w:rtl/>
        </w:rPr>
        <w:t>:</w:t>
      </w:r>
      <w:r>
        <w:rPr>
          <w:rtl/>
        </w:rPr>
        <w:t>لمهج الدعوات للس</w:t>
      </w:r>
      <w:r>
        <w:rPr>
          <w:rFonts w:hint="cs"/>
          <w:rtl/>
        </w:rPr>
        <w:t>یّ</w:t>
      </w:r>
      <w:r>
        <w:rPr>
          <w:rFonts w:hint="eastAsia"/>
          <w:rtl/>
        </w:rPr>
        <w:t>د</w:t>
      </w:r>
      <w:r>
        <w:rPr>
          <w:rtl/>
        </w:rPr>
        <w:t xml:space="preserve"> ابن طاووس. </w:t>
      </w:r>
    </w:p>
    <w:p w:rsidR="00ED3E80" w:rsidRDefault="00ED3E80" w:rsidP="00ED3E80">
      <w:pPr>
        <w:pStyle w:val="libNormal"/>
      </w:pPr>
      <w:r w:rsidRPr="00BA3AE7">
        <w:rPr>
          <w:rStyle w:val="libBold1Char"/>
          <w:rFonts w:hint="eastAsia"/>
          <w:rtl/>
        </w:rPr>
        <w:t>ن</w:t>
      </w:r>
      <w:r w:rsidRPr="00BA3AE7">
        <w:rPr>
          <w:rStyle w:val="libBold1Char"/>
          <w:rtl/>
        </w:rPr>
        <w:t>:</w:t>
      </w:r>
      <w:r>
        <w:rPr>
          <w:rtl/>
        </w:rPr>
        <w:t>لع</w:t>
      </w:r>
      <w:r>
        <w:rPr>
          <w:rFonts w:hint="cs"/>
          <w:rtl/>
        </w:rPr>
        <w:t>ی</w:t>
      </w:r>
      <w:r>
        <w:rPr>
          <w:rFonts w:hint="eastAsia"/>
          <w:rtl/>
        </w:rPr>
        <w:t>ون</w:t>
      </w:r>
      <w:r>
        <w:rPr>
          <w:rtl/>
        </w:rPr>
        <w:t xml:space="preserve"> أخبار الرضا </w:t>
      </w:r>
      <w:r w:rsidR="00EC2CC2" w:rsidRPr="00EC2CC2">
        <w:rPr>
          <w:rStyle w:val="libAlaemChar"/>
          <w:rtl/>
        </w:rPr>
        <w:t>عليه‌السلام</w:t>
      </w:r>
      <w:r>
        <w:rPr>
          <w:rtl/>
        </w:rPr>
        <w:t xml:space="preserve"> للش</w:t>
      </w:r>
      <w:r>
        <w:rPr>
          <w:rFonts w:hint="cs"/>
          <w:rtl/>
        </w:rPr>
        <w:t>ی</w:t>
      </w:r>
      <w:r>
        <w:rPr>
          <w:rFonts w:hint="eastAsia"/>
          <w:rtl/>
        </w:rPr>
        <w:t>خ</w:t>
      </w:r>
      <w:r>
        <w:rPr>
          <w:rtl/>
        </w:rPr>
        <w:t xml:space="preserve"> الصدوق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eastAsia"/>
          <w:rtl/>
        </w:rPr>
        <w:t>نبه</w:t>
      </w:r>
      <w:r>
        <w:rPr>
          <w:rtl/>
        </w:rPr>
        <w:t>:لتنب</w:t>
      </w:r>
      <w:r>
        <w:rPr>
          <w:rFonts w:hint="cs"/>
          <w:rtl/>
        </w:rPr>
        <w:t>ی</w:t>
      </w:r>
      <w:r>
        <w:rPr>
          <w:rFonts w:hint="eastAsia"/>
          <w:rtl/>
        </w:rPr>
        <w:t>ه</w:t>
      </w:r>
      <w:r>
        <w:rPr>
          <w:rtl/>
        </w:rPr>
        <w:t xml:space="preserve"> الخاطر للأم</w:t>
      </w:r>
      <w:r>
        <w:rPr>
          <w:rFonts w:hint="cs"/>
          <w:rtl/>
        </w:rPr>
        <w:t>ی</w:t>
      </w:r>
      <w:r>
        <w:rPr>
          <w:rFonts w:hint="eastAsia"/>
          <w:rtl/>
        </w:rPr>
        <w:t>ر</w:t>
      </w:r>
      <w:r>
        <w:rPr>
          <w:rtl/>
        </w:rPr>
        <w:t xml:space="preserve"> الزاهد العالم الفق</w:t>
      </w:r>
      <w:r>
        <w:rPr>
          <w:rFonts w:hint="cs"/>
          <w:rtl/>
        </w:rPr>
        <w:t>ی</w:t>
      </w:r>
      <w:r>
        <w:rPr>
          <w:rFonts w:hint="eastAsia"/>
          <w:rtl/>
        </w:rPr>
        <w:t>ه</w:t>
      </w:r>
      <w:r>
        <w:rPr>
          <w:rtl/>
        </w:rPr>
        <w:t xml:space="preserve"> المحدّث الش</w:t>
      </w:r>
      <w:r>
        <w:rPr>
          <w:rFonts w:hint="cs"/>
          <w:rtl/>
        </w:rPr>
        <w:t>ی</w:t>
      </w:r>
      <w:r>
        <w:rPr>
          <w:rFonts w:hint="eastAsia"/>
          <w:rtl/>
        </w:rPr>
        <w:t>خ</w:t>
      </w:r>
      <w:r>
        <w:rPr>
          <w:rtl/>
        </w:rPr>
        <w:t xml:space="preserve"> ورّام بن أب</w:t>
      </w:r>
      <w:r>
        <w:rPr>
          <w:rFonts w:hint="cs"/>
          <w:rtl/>
        </w:rPr>
        <w:t>ی</w:t>
      </w:r>
      <w:r>
        <w:rPr>
          <w:rtl/>
        </w:rPr>
        <w:t xml:space="preserve"> فراس المتوفّ</w:t>
      </w:r>
      <w:r>
        <w:rPr>
          <w:rFonts w:hint="cs"/>
          <w:rtl/>
        </w:rPr>
        <w:t>ی</w:t>
      </w:r>
      <w:r>
        <w:rPr>
          <w:rtl/>
        </w:rPr>
        <w:t xml:space="preserve"> سنه خمس و ستمائه(6</w:t>
      </w:r>
      <w:r w:rsidR="001A3C8D">
        <w:rPr>
          <w:rtl/>
        </w:rPr>
        <w:t>0</w:t>
      </w:r>
      <w:r>
        <w:rPr>
          <w:rtl/>
        </w:rPr>
        <w:t xml:space="preserve">5). </w:t>
      </w:r>
    </w:p>
    <w:p w:rsidR="00ED3E80" w:rsidRDefault="00ED3E80" w:rsidP="00ED3E80">
      <w:pPr>
        <w:pStyle w:val="libNormal"/>
      </w:pPr>
      <w:r w:rsidRPr="00BA3AE7">
        <w:rPr>
          <w:rStyle w:val="libBold1Char"/>
          <w:rFonts w:hint="eastAsia"/>
          <w:rtl/>
        </w:rPr>
        <w:t>نجم</w:t>
      </w:r>
      <w:r>
        <w:rPr>
          <w:rtl/>
        </w:rPr>
        <w:t>:لکتاب النجوم للس</w:t>
      </w:r>
      <w:r>
        <w:rPr>
          <w:rFonts w:hint="cs"/>
          <w:rtl/>
        </w:rPr>
        <w:t>یّ</w:t>
      </w:r>
      <w:r>
        <w:rPr>
          <w:rFonts w:hint="eastAsia"/>
          <w:rtl/>
        </w:rPr>
        <w:t>د</w:t>
      </w:r>
      <w:r>
        <w:rPr>
          <w:rtl/>
        </w:rPr>
        <w:t xml:space="preserve"> ابن طاووس </w:t>
      </w:r>
      <w:r w:rsidR="00EA7B3D" w:rsidRPr="00EA7B3D">
        <w:rPr>
          <w:rStyle w:val="libAlaemChar"/>
          <w:rtl/>
        </w:rPr>
        <w:t>رحمه‌الله</w:t>
      </w:r>
      <w:r>
        <w:rPr>
          <w:rtl/>
        </w:rPr>
        <w:t xml:space="preserve">. </w:t>
      </w:r>
    </w:p>
    <w:p w:rsidR="00ED3E80" w:rsidRDefault="00ED3E80" w:rsidP="00ED3E80">
      <w:pPr>
        <w:pStyle w:val="libNormal"/>
      </w:pPr>
      <w:r>
        <w:rPr>
          <w:rFonts w:hint="eastAsia"/>
          <w:rtl/>
        </w:rPr>
        <w:t>نص</w:t>
      </w:r>
      <w:r>
        <w:rPr>
          <w:rtl/>
        </w:rPr>
        <w:t>:لکفا</w:t>
      </w:r>
      <w:r>
        <w:rPr>
          <w:rFonts w:hint="cs"/>
          <w:rtl/>
        </w:rPr>
        <w:t>ی</w:t>
      </w:r>
      <w:r>
        <w:rPr>
          <w:rFonts w:hint="eastAsia"/>
          <w:rtl/>
        </w:rPr>
        <w:t>ه</w:t>
      </w:r>
      <w:r>
        <w:rPr>
          <w:rtl/>
        </w:rPr>
        <w:t xml:space="preserve"> الأثر ف</w:t>
      </w:r>
      <w:r>
        <w:rPr>
          <w:rFonts w:hint="cs"/>
          <w:rtl/>
        </w:rPr>
        <w:t>ی</w:t>
      </w:r>
      <w:r>
        <w:rPr>
          <w:rtl/>
        </w:rPr>
        <w:t xml:space="preserve"> النصوص عل</w:t>
      </w:r>
      <w:r>
        <w:rPr>
          <w:rFonts w:hint="cs"/>
          <w:rtl/>
        </w:rPr>
        <w:t>ی</w:t>
      </w:r>
      <w:r>
        <w:rPr>
          <w:rtl/>
        </w:rPr>
        <w:t xml:space="preserve"> الأئمه الإثن</w:t>
      </w:r>
      <w:r>
        <w:rPr>
          <w:rFonts w:hint="cs"/>
          <w:rtl/>
        </w:rPr>
        <w:t>ی</w:t>
      </w:r>
      <w:r>
        <w:rPr>
          <w:rtl/>
        </w:rPr>
        <w:t xml:space="preserve"> عشر </w:t>
      </w:r>
      <w:r w:rsidR="007C3393" w:rsidRPr="007C3393">
        <w:rPr>
          <w:rStyle w:val="libAlaemChar"/>
          <w:rtl/>
        </w:rPr>
        <w:t>عليهم‌السلام</w:t>
      </w:r>
      <w:r>
        <w:rPr>
          <w:rtl/>
        </w:rPr>
        <w:t xml:space="preserve"> للش</w:t>
      </w:r>
      <w:r>
        <w:rPr>
          <w:rFonts w:hint="cs"/>
          <w:rtl/>
        </w:rPr>
        <w:t>ی</w:t>
      </w:r>
      <w:r>
        <w:rPr>
          <w:rFonts w:hint="eastAsia"/>
          <w:rtl/>
        </w:rPr>
        <w:t>خ</w:t>
      </w:r>
      <w:r>
        <w:rPr>
          <w:rtl/>
        </w:rPr>
        <w:t xml:space="preserve"> الثقه الجل</w:t>
      </w:r>
      <w:r>
        <w:rPr>
          <w:rFonts w:hint="cs"/>
          <w:rtl/>
        </w:rPr>
        <w:t>ی</w:t>
      </w:r>
      <w:r>
        <w:rPr>
          <w:rFonts w:hint="eastAsia"/>
          <w:rtl/>
        </w:rPr>
        <w:t>ل</w:t>
      </w:r>
      <w:r>
        <w:rPr>
          <w:rtl/>
        </w:rPr>
        <w:t xml:space="preserve"> أب</w:t>
      </w:r>
      <w:r>
        <w:rPr>
          <w:rFonts w:hint="cs"/>
          <w:rtl/>
        </w:rPr>
        <w:t>ی</w:t>
      </w:r>
      <w:r>
        <w:rPr>
          <w:rtl/>
        </w:rPr>
        <w:t xml:space="preserve"> القاسم عل</w:t>
      </w:r>
      <w:r>
        <w:rPr>
          <w:rFonts w:hint="cs"/>
          <w:rtl/>
        </w:rPr>
        <w:t>یّ</w:t>
      </w:r>
      <w:r>
        <w:rPr>
          <w:rtl/>
        </w:rPr>
        <w:t xml:space="preserve"> بن محمّد بن عل</w:t>
      </w:r>
      <w:r>
        <w:rPr>
          <w:rFonts w:hint="cs"/>
          <w:rtl/>
        </w:rPr>
        <w:t>ی</w:t>
      </w:r>
      <w:r>
        <w:rPr>
          <w:rtl/>
        </w:rPr>
        <w:t xml:space="preserve"> الخزاز القمّ</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الصدوق و ابن ع</w:t>
      </w:r>
      <w:r>
        <w:rPr>
          <w:rFonts w:hint="cs"/>
          <w:rtl/>
        </w:rPr>
        <w:t>یّ</w:t>
      </w:r>
      <w:r>
        <w:rPr>
          <w:rFonts w:hint="eastAsia"/>
          <w:rtl/>
        </w:rPr>
        <w:t>اش</w:t>
      </w:r>
      <w:r>
        <w:rPr>
          <w:rtl/>
        </w:rPr>
        <w:t xml:space="preserve">. </w:t>
      </w:r>
    </w:p>
    <w:p w:rsidR="00ED3E80" w:rsidRDefault="00ED3E80" w:rsidP="00ED3E80">
      <w:pPr>
        <w:pStyle w:val="libNormal"/>
      </w:pPr>
      <w:r w:rsidRPr="00BA3AE7">
        <w:rPr>
          <w:rStyle w:val="libBold1Char"/>
          <w:rFonts w:hint="eastAsia"/>
          <w:rtl/>
        </w:rPr>
        <w:t>نهج</w:t>
      </w:r>
      <w:r>
        <w:rPr>
          <w:rtl/>
        </w:rPr>
        <w:t>:لنهج البلاغه الذ</w:t>
      </w:r>
      <w:r>
        <w:rPr>
          <w:rFonts w:hint="cs"/>
          <w:rtl/>
        </w:rPr>
        <w:t>ی</w:t>
      </w:r>
      <w:r>
        <w:rPr>
          <w:rtl/>
        </w:rPr>
        <w:t xml:space="preserve"> جمعه الس</w:t>
      </w:r>
      <w:r>
        <w:rPr>
          <w:rFonts w:hint="cs"/>
          <w:rtl/>
        </w:rPr>
        <w:t>یّ</w:t>
      </w:r>
      <w:r>
        <w:rPr>
          <w:rFonts w:hint="eastAsia"/>
          <w:rtl/>
        </w:rPr>
        <w:t>د</w:t>
      </w:r>
      <w:r>
        <w:rPr>
          <w:rtl/>
        </w:rPr>
        <w:t xml:space="preserve"> الرض</w:t>
      </w:r>
      <w:r>
        <w:rPr>
          <w:rFonts w:hint="cs"/>
          <w:rtl/>
        </w:rPr>
        <w:t>ی</w:t>
      </w:r>
      <w:r>
        <w:rPr>
          <w:rtl/>
        </w:rPr>
        <w:t xml:space="preserve"> المتوفّ</w:t>
      </w:r>
      <w:r>
        <w:rPr>
          <w:rFonts w:hint="cs"/>
          <w:rtl/>
        </w:rPr>
        <w:t>ی</w:t>
      </w:r>
      <w:r>
        <w:rPr>
          <w:rtl/>
        </w:rPr>
        <w:t xml:space="preserve"> سنه ست و أربعمائه(4</w:t>
      </w:r>
      <w:r w:rsidR="001A3C8D">
        <w:rPr>
          <w:rtl/>
        </w:rPr>
        <w:t>0</w:t>
      </w:r>
      <w:r>
        <w:rPr>
          <w:rtl/>
        </w:rPr>
        <w:t>6) من کلمات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خطبه الشر</w:t>
      </w:r>
      <w:r>
        <w:rPr>
          <w:rFonts w:hint="cs"/>
          <w:rtl/>
        </w:rPr>
        <w:t>ی</w:t>
      </w:r>
      <w:r>
        <w:rPr>
          <w:rFonts w:hint="eastAsia"/>
          <w:rtl/>
        </w:rPr>
        <w:t>فه</w:t>
      </w:r>
      <w:r>
        <w:rPr>
          <w:rtl/>
        </w:rPr>
        <w:t xml:space="preserve">. </w:t>
      </w:r>
    </w:p>
    <w:p w:rsidR="00ED3E80" w:rsidRDefault="00ED3E80" w:rsidP="00ED3E80">
      <w:pPr>
        <w:pStyle w:val="libNormal"/>
      </w:pPr>
      <w:r w:rsidRPr="00BA3AE7">
        <w:rPr>
          <w:rStyle w:val="libBold1Char"/>
          <w:rFonts w:hint="eastAsia"/>
          <w:rtl/>
        </w:rPr>
        <w:t>ن</w:t>
      </w:r>
      <w:r w:rsidRPr="00BA3AE7">
        <w:rPr>
          <w:rStyle w:val="libBold1Char"/>
          <w:rFonts w:hint="cs"/>
          <w:rtl/>
        </w:rPr>
        <w:t>ی</w:t>
      </w:r>
      <w:r>
        <w:rPr>
          <w:rtl/>
        </w:rPr>
        <w:t>:لکتاب الغ</w:t>
      </w:r>
      <w:r>
        <w:rPr>
          <w:rFonts w:hint="cs"/>
          <w:rtl/>
        </w:rPr>
        <w:t>ی</w:t>
      </w:r>
      <w:r>
        <w:rPr>
          <w:rFonts w:hint="eastAsia"/>
          <w:rtl/>
        </w:rPr>
        <w:t>به</w:t>
      </w:r>
      <w:r>
        <w:rPr>
          <w:rtl/>
        </w:rPr>
        <w:t xml:space="preserve"> للش</w:t>
      </w:r>
      <w:r>
        <w:rPr>
          <w:rFonts w:hint="cs"/>
          <w:rtl/>
        </w:rPr>
        <w:t>ی</w:t>
      </w:r>
      <w:r>
        <w:rPr>
          <w:rFonts w:hint="eastAsia"/>
          <w:rtl/>
        </w:rPr>
        <w:t>خ</w:t>
      </w:r>
      <w:r>
        <w:rPr>
          <w:rtl/>
        </w:rPr>
        <w:t xml:space="preserve"> الأجلّ أب</w:t>
      </w:r>
      <w:r>
        <w:rPr>
          <w:rFonts w:hint="cs"/>
          <w:rtl/>
        </w:rPr>
        <w:t>ی</w:t>
      </w:r>
      <w:r>
        <w:rPr>
          <w:rtl/>
        </w:rPr>
        <w:t xml:space="preserve"> عبد اللّه محمّد بن إبراه</w:t>
      </w:r>
      <w:r>
        <w:rPr>
          <w:rFonts w:hint="cs"/>
          <w:rtl/>
        </w:rPr>
        <w:t>ی</w:t>
      </w:r>
      <w:r>
        <w:rPr>
          <w:rFonts w:hint="eastAsia"/>
          <w:rtl/>
        </w:rPr>
        <w:t>م</w:t>
      </w:r>
      <w:r>
        <w:rPr>
          <w:rtl/>
        </w:rPr>
        <w:t xml:space="preserve"> بن جعفر النعمان</w:t>
      </w:r>
      <w:r>
        <w:rPr>
          <w:rFonts w:hint="cs"/>
          <w:rtl/>
        </w:rPr>
        <w:t>یّ</w:t>
      </w:r>
      <w:r>
        <w:rPr>
          <w:rtl/>
        </w:rPr>
        <w:t xml:space="preserve"> الراو</w:t>
      </w:r>
      <w:r>
        <w:rPr>
          <w:rFonts w:hint="cs"/>
          <w:rtl/>
        </w:rPr>
        <w:t>ی</w:t>
      </w:r>
      <w:r>
        <w:rPr>
          <w:rtl/>
        </w:rPr>
        <w:t xml:space="preserve"> عن ابن عقده و الش</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Pr>
          <w:rtl/>
        </w:rPr>
        <w:t xml:space="preserve">. </w:t>
      </w:r>
    </w:p>
    <w:p w:rsidR="00ED3E80" w:rsidRDefault="00ED3E80" w:rsidP="00ED3E80">
      <w:pPr>
        <w:pStyle w:val="libNormal"/>
      </w:pPr>
      <w:r w:rsidRPr="00BA3AE7">
        <w:rPr>
          <w:rStyle w:val="libBold1Char"/>
          <w:rFonts w:hint="eastAsia"/>
          <w:rtl/>
        </w:rPr>
        <w:t>هد</w:t>
      </w:r>
      <w:r>
        <w:rPr>
          <w:rtl/>
        </w:rPr>
        <w:t>:للهدا</w:t>
      </w:r>
      <w:r>
        <w:rPr>
          <w:rFonts w:hint="cs"/>
          <w:rtl/>
        </w:rPr>
        <w:t>ی</w:t>
      </w:r>
      <w:r>
        <w:rPr>
          <w:rFonts w:hint="eastAsia"/>
          <w:rtl/>
        </w:rPr>
        <w:t>ه</w:t>
      </w:r>
      <w:r>
        <w:rPr>
          <w:rtl/>
        </w:rPr>
        <w:t xml:space="preserve"> للش</w:t>
      </w:r>
      <w:r>
        <w:rPr>
          <w:rFonts w:hint="cs"/>
          <w:rtl/>
        </w:rPr>
        <w:t>ی</w:t>
      </w:r>
      <w:r>
        <w:rPr>
          <w:rFonts w:hint="eastAsia"/>
          <w:rtl/>
        </w:rPr>
        <w:t>خ</w:t>
      </w:r>
      <w:r>
        <w:rPr>
          <w:rtl/>
        </w:rPr>
        <w:t xml:space="preserve"> الصدوق. </w:t>
      </w:r>
    </w:p>
    <w:p w:rsidR="00ED3E80" w:rsidRDefault="00ED3E80" w:rsidP="00ED3E80">
      <w:pPr>
        <w:pStyle w:val="libNormal"/>
      </w:pPr>
      <w:r w:rsidRPr="00BA3AE7">
        <w:rPr>
          <w:rStyle w:val="libBold1Char"/>
          <w:rFonts w:hint="cs"/>
          <w:rtl/>
        </w:rPr>
        <w:t>ی</w:t>
      </w:r>
      <w:r w:rsidRPr="00BA3AE7">
        <w:rPr>
          <w:rStyle w:val="libBold1Char"/>
          <w:rFonts w:hint="eastAsia"/>
          <w:rtl/>
        </w:rPr>
        <w:t>ب</w:t>
      </w:r>
      <w:r>
        <w:rPr>
          <w:rtl/>
        </w:rPr>
        <w:t>:لتهذ</w:t>
      </w:r>
      <w:r>
        <w:rPr>
          <w:rFonts w:hint="cs"/>
          <w:rtl/>
        </w:rPr>
        <w:t>ی</w:t>
      </w:r>
      <w:r>
        <w:rPr>
          <w:rFonts w:hint="eastAsia"/>
          <w:rtl/>
        </w:rPr>
        <w:t>ب</w:t>
      </w:r>
      <w:r>
        <w:rPr>
          <w:rtl/>
        </w:rPr>
        <w:t xml:space="preserve">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cs"/>
          <w:rtl/>
        </w:rPr>
        <w:t>ی</w:t>
      </w:r>
      <w:r w:rsidRPr="00BA3AE7">
        <w:rPr>
          <w:rStyle w:val="libBold1Char"/>
          <w:rFonts w:hint="eastAsia"/>
          <w:rtl/>
        </w:rPr>
        <w:t>ج</w:t>
      </w:r>
      <w:r w:rsidRPr="00BA3AE7">
        <w:rPr>
          <w:rStyle w:val="libBold1Char"/>
          <w:rtl/>
        </w:rPr>
        <w:t>:</w:t>
      </w:r>
      <w:r>
        <w:rPr>
          <w:rtl/>
        </w:rPr>
        <w:t>للخرائج،للقطب الراوند</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BA3AE7">
        <w:rPr>
          <w:rStyle w:val="libBold1Char"/>
          <w:rFonts w:hint="cs"/>
          <w:rtl/>
        </w:rPr>
        <w:t>ی</w:t>
      </w:r>
      <w:r w:rsidRPr="00BA3AE7">
        <w:rPr>
          <w:rStyle w:val="libBold1Char"/>
          <w:rFonts w:hint="eastAsia"/>
          <w:rtl/>
        </w:rPr>
        <w:t>د</w:t>
      </w:r>
      <w:r>
        <w:rPr>
          <w:rtl/>
        </w:rPr>
        <w:t>:لکتاب التوح</w:t>
      </w:r>
      <w:r>
        <w:rPr>
          <w:rFonts w:hint="cs"/>
          <w:rtl/>
        </w:rPr>
        <w:t>ی</w:t>
      </w:r>
      <w:r>
        <w:rPr>
          <w:rFonts w:hint="eastAsia"/>
          <w:rtl/>
        </w:rPr>
        <w:t>د</w:t>
      </w:r>
      <w:r>
        <w:rPr>
          <w:rtl/>
        </w:rPr>
        <w:t xml:space="preserve"> للش</w:t>
      </w:r>
      <w:r>
        <w:rPr>
          <w:rFonts w:hint="cs"/>
          <w:rtl/>
        </w:rPr>
        <w:t>ی</w:t>
      </w:r>
      <w:r>
        <w:rPr>
          <w:rFonts w:hint="eastAsia"/>
          <w:rtl/>
        </w:rPr>
        <w:t>خ</w:t>
      </w:r>
      <w:r>
        <w:rPr>
          <w:rtl/>
        </w:rPr>
        <w:t xml:space="preserve"> الصدوق. </w:t>
      </w:r>
    </w:p>
    <w:p w:rsidR="00ED3E80" w:rsidRDefault="00ED3E80" w:rsidP="00ED3E80">
      <w:pPr>
        <w:pStyle w:val="libNormal"/>
      </w:pPr>
      <w:r w:rsidRPr="00BA3AE7">
        <w:rPr>
          <w:rStyle w:val="libBold1Char"/>
          <w:rFonts w:hint="cs"/>
          <w:rtl/>
        </w:rPr>
        <w:t>ی</w:t>
      </w:r>
      <w:r w:rsidRPr="00BA3AE7">
        <w:rPr>
          <w:rStyle w:val="libBold1Char"/>
          <w:rFonts w:hint="eastAsia"/>
          <w:rtl/>
        </w:rPr>
        <w:t>ر</w:t>
      </w:r>
      <w:r>
        <w:rPr>
          <w:rtl/>
        </w:rPr>
        <w:t>:لبصائر الدرجات،للش</w:t>
      </w:r>
      <w:r>
        <w:rPr>
          <w:rFonts w:hint="cs"/>
          <w:rtl/>
        </w:rPr>
        <w:t>ی</w:t>
      </w:r>
      <w:r>
        <w:rPr>
          <w:rFonts w:hint="eastAsia"/>
          <w:rtl/>
        </w:rPr>
        <w:t>خ</w:t>
      </w:r>
      <w:r>
        <w:rPr>
          <w:rtl/>
        </w:rPr>
        <w:t xml:space="preserve"> الثقه الجل</w:t>
      </w:r>
      <w:r>
        <w:rPr>
          <w:rFonts w:hint="cs"/>
          <w:rtl/>
        </w:rPr>
        <w:t>ی</w:t>
      </w:r>
      <w:r>
        <w:rPr>
          <w:rFonts w:hint="eastAsia"/>
          <w:rtl/>
        </w:rPr>
        <w:t>ل</w:t>
      </w:r>
      <w:r>
        <w:rPr>
          <w:rtl/>
        </w:rPr>
        <w:t xml:space="preserve"> محمّد بن الحسن الصّفار القمّ</w:t>
      </w:r>
      <w:r>
        <w:rPr>
          <w:rFonts w:hint="cs"/>
          <w:rtl/>
        </w:rPr>
        <w:t>یّ</w:t>
      </w:r>
      <w:r>
        <w:rPr>
          <w:rtl/>
        </w:rPr>
        <w:t xml:space="preserve"> المتوفّ</w:t>
      </w:r>
      <w:r>
        <w:rPr>
          <w:rFonts w:hint="cs"/>
          <w:rtl/>
        </w:rPr>
        <w:t>ی</w:t>
      </w:r>
      <w:r>
        <w:rPr>
          <w:rtl/>
        </w:rPr>
        <w:t xml:space="preserve"> سنه تسع</w:t>
      </w:r>
      <w:r>
        <w:rPr>
          <w:rFonts w:hint="cs"/>
          <w:rtl/>
        </w:rPr>
        <w:t>ی</w:t>
      </w:r>
      <w:r>
        <w:rPr>
          <w:rFonts w:hint="eastAsia"/>
          <w:rtl/>
        </w:rPr>
        <w:t>ن</w:t>
      </w:r>
      <w:r>
        <w:rPr>
          <w:rtl/>
        </w:rPr>
        <w:t xml:space="preserve"> و مئت</w:t>
      </w:r>
      <w:r>
        <w:rPr>
          <w:rFonts w:hint="cs"/>
          <w:rtl/>
        </w:rPr>
        <w:t>ی</w:t>
      </w:r>
      <w:r>
        <w:rPr>
          <w:rFonts w:hint="eastAsia"/>
          <w:rtl/>
        </w:rPr>
        <w:t>ن</w:t>
      </w:r>
      <w:r>
        <w:rPr>
          <w:rtl/>
        </w:rPr>
        <w:t>(</w:t>
      </w:r>
      <w:r w:rsidR="001A3C8D">
        <w:rPr>
          <w:rtl/>
        </w:rPr>
        <w:t>290</w:t>
      </w:r>
      <w:r>
        <w:rPr>
          <w:rtl/>
        </w:rPr>
        <w:t xml:space="preserve">). </w:t>
      </w:r>
    </w:p>
    <w:p w:rsidR="00ED3E80" w:rsidRDefault="00ED3E80" w:rsidP="00ED3E80">
      <w:pPr>
        <w:pStyle w:val="libNormal"/>
      </w:pPr>
      <w:r w:rsidRPr="00BA3AE7">
        <w:rPr>
          <w:rStyle w:val="libBold1Char"/>
          <w:rFonts w:hint="cs"/>
          <w:rtl/>
        </w:rPr>
        <w:t>ی</w:t>
      </w:r>
      <w:r w:rsidRPr="00BA3AE7">
        <w:rPr>
          <w:rStyle w:val="libBold1Char"/>
          <w:rFonts w:hint="eastAsia"/>
          <w:rtl/>
        </w:rPr>
        <w:t>ف</w:t>
      </w:r>
      <w:r>
        <w:rPr>
          <w:rtl/>
        </w:rPr>
        <w:t>:للطرائف للس</w:t>
      </w:r>
      <w:r>
        <w:rPr>
          <w:rFonts w:hint="cs"/>
          <w:rtl/>
        </w:rPr>
        <w:t>یّ</w:t>
      </w:r>
      <w:r>
        <w:rPr>
          <w:rFonts w:hint="eastAsia"/>
          <w:rtl/>
        </w:rPr>
        <w:t>د</w:t>
      </w:r>
      <w:r>
        <w:rPr>
          <w:rtl/>
        </w:rPr>
        <w:t xml:space="preserve"> ابن طاووس. </w:t>
      </w:r>
    </w:p>
    <w:p w:rsidR="00B431B0" w:rsidRDefault="00ED3E80" w:rsidP="00ED3E80">
      <w:pPr>
        <w:pStyle w:val="libNormal"/>
      </w:pPr>
      <w:r w:rsidRPr="00BA3AE7">
        <w:rPr>
          <w:rStyle w:val="libBold1Char"/>
          <w:rFonts w:hint="cs"/>
          <w:rtl/>
        </w:rPr>
        <w:t>ی</w:t>
      </w:r>
      <w:r w:rsidRPr="00BA3AE7">
        <w:rPr>
          <w:rStyle w:val="libBold1Char"/>
          <w:rFonts w:hint="eastAsia"/>
          <w:rtl/>
        </w:rPr>
        <w:t>ل</w:t>
      </w:r>
      <w:r w:rsidRPr="00BA3AE7">
        <w:rPr>
          <w:rStyle w:val="libBold1Char"/>
          <w:rtl/>
        </w:rPr>
        <w:t>:</w:t>
      </w:r>
      <w:r>
        <w:rPr>
          <w:rtl/>
        </w:rPr>
        <w:t>للفضائل للش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الثقه الجل</w:t>
      </w:r>
      <w:r>
        <w:rPr>
          <w:rFonts w:hint="cs"/>
          <w:rtl/>
        </w:rPr>
        <w:t>ی</w:t>
      </w:r>
      <w:r>
        <w:rPr>
          <w:rFonts w:hint="eastAsia"/>
          <w:rtl/>
        </w:rPr>
        <w:t>ل</w:t>
      </w:r>
      <w:r>
        <w:rPr>
          <w:rtl/>
        </w:rPr>
        <w:t xml:space="preserve"> شاذان بن جبرئ</w:t>
      </w:r>
      <w:r>
        <w:rPr>
          <w:rFonts w:hint="cs"/>
          <w:rtl/>
        </w:rPr>
        <w:t>ی</w:t>
      </w:r>
      <w:r>
        <w:rPr>
          <w:rFonts w:hint="eastAsia"/>
          <w:rtl/>
        </w:rPr>
        <w:t>ل</w:t>
      </w:r>
      <w:r>
        <w:rPr>
          <w:rtl/>
        </w:rPr>
        <w:t xml:space="preserve"> القمّ</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عنه الس</w:t>
      </w:r>
      <w:r>
        <w:rPr>
          <w:rFonts w:hint="cs"/>
          <w:rtl/>
        </w:rPr>
        <w:t>یّ</w:t>
      </w:r>
      <w:r>
        <w:rPr>
          <w:rFonts w:hint="eastAsia"/>
          <w:rtl/>
        </w:rPr>
        <w:t>د</w:t>
      </w:r>
      <w:r>
        <w:rPr>
          <w:rtl/>
        </w:rPr>
        <w:t xml:space="preserve"> فخّار الموسو</w:t>
      </w:r>
      <w:r>
        <w:rPr>
          <w:rFonts w:hint="cs"/>
          <w:rtl/>
        </w:rPr>
        <w:t>ی</w:t>
      </w:r>
      <w:r>
        <w:rPr>
          <w:rtl/>
        </w:rPr>
        <w:t xml:space="preserve"> استاذ المحقق الحلّ</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sidRPr="00BA3AE7">
        <w:rPr>
          <w:rStyle w:val="libBold1Char"/>
          <w:rFonts w:hint="cs"/>
          <w:rtl/>
        </w:rPr>
        <w:lastRenderedPageBreak/>
        <w:t>ی</w:t>
      </w:r>
      <w:r w:rsidRPr="00BA3AE7">
        <w:rPr>
          <w:rStyle w:val="libBold1Char"/>
          <w:rFonts w:hint="eastAsia"/>
          <w:rtl/>
        </w:rPr>
        <w:t>ن</w:t>
      </w:r>
      <w:r>
        <w:rPr>
          <w:rtl/>
        </w:rPr>
        <w:t>:لکتاب</w:t>
      </w:r>
      <w:r>
        <w:rPr>
          <w:rFonts w:hint="cs"/>
          <w:rtl/>
        </w:rPr>
        <w:t>ی</w:t>
      </w:r>
      <w:r>
        <w:rPr>
          <w:rtl/>
        </w:rPr>
        <w:t xml:space="preserve"> الحس</w:t>
      </w:r>
      <w:r>
        <w:rPr>
          <w:rFonts w:hint="cs"/>
          <w:rtl/>
        </w:rPr>
        <w:t>ی</w:t>
      </w:r>
      <w:r>
        <w:rPr>
          <w:rFonts w:hint="eastAsia"/>
          <w:rtl/>
        </w:rPr>
        <w:t>ن</w:t>
      </w:r>
      <w:r>
        <w:rPr>
          <w:rtl/>
        </w:rPr>
        <w:t xml:space="preserve"> بن سع</w:t>
      </w:r>
      <w:r>
        <w:rPr>
          <w:rFonts w:hint="cs"/>
          <w:rtl/>
        </w:rPr>
        <w:t>ی</w:t>
      </w:r>
      <w:r>
        <w:rPr>
          <w:rFonts w:hint="eastAsia"/>
          <w:rtl/>
        </w:rPr>
        <w:t>د،أو</w:t>
      </w:r>
      <w:r>
        <w:rPr>
          <w:rtl/>
        </w:rPr>
        <w:t xml:space="preserve"> لکتابه و النوادر،و هو ثقه جل</w:t>
      </w:r>
      <w:r>
        <w:rPr>
          <w:rFonts w:hint="cs"/>
          <w:rtl/>
        </w:rPr>
        <w:t>ی</w:t>
      </w:r>
      <w:r>
        <w:rPr>
          <w:rFonts w:hint="eastAsia"/>
          <w:rtl/>
        </w:rPr>
        <w:t>ل</w:t>
      </w:r>
      <w:r>
        <w:rPr>
          <w:rtl/>
        </w:rPr>
        <w:t xml:space="preserve"> </w:t>
      </w:r>
      <w:r>
        <w:rPr>
          <w:rFonts w:hint="cs"/>
          <w:rtl/>
        </w:rPr>
        <w:t>ی</w:t>
      </w:r>
      <w:r>
        <w:rPr>
          <w:rFonts w:hint="eastAsia"/>
          <w:rtl/>
        </w:rPr>
        <w:t>رو</w:t>
      </w:r>
      <w:r>
        <w:rPr>
          <w:rFonts w:hint="cs"/>
          <w:rtl/>
        </w:rPr>
        <w:t>ی</w:t>
      </w:r>
      <w:r>
        <w:rPr>
          <w:rtl/>
        </w:rPr>
        <w:t xml:space="preserve"> عن الرضا و الجواد و الهاد</w:t>
      </w:r>
      <w:r>
        <w:rPr>
          <w:rFonts w:hint="cs"/>
          <w:rtl/>
        </w:rPr>
        <w:t>ی</w:t>
      </w:r>
      <w:r>
        <w:rPr>
          <w:rtl/>
        </w:rPr>
        <w:t xml:space="preserve"> </w:t>
      </w:r>
      <w:r w:rsidR="007C3393" w:rsidRPr="007C3393">
        <w:rPr>
          <w:rStyle w:val="libAlaemChar"/>
          <w:rtl/>
        </w:rPr>
        <w:t>عليهم‌السلام</w:t>
      </w:r>
      <w:r>
        <w:rPr>
          <w:rtl/>
        </w:rPr>
        <w:t xml:space="preserve">. </w:t>
      </w:r>
    </w:p>
    <w:p w:rsidR="00ED3E80" w:rsidRDefault="00ED3E80" w:rsidP="00ED3E80">
      <w:pPr>
        <w:pStyle w:val="libNormal"/>
      </w:pPr>
      <w:r w:rsidRPr="00BA3AE7">
        <w:rPr>
          <w:rStyle w:val="libBold1Char"/>
          <w:rFonts w:hint="cs"/>
          <w:rtl/>
        </w:rPr>
        <w:t>ی</w:t>
      </w:r>
      <w:r w:rsidRPr="00BA3AE7">
        <w:rPr>
          <w:rStyle w:val="libBold1Char"/>
          <w:rFonts w:hint="eastAsia"/>
          <w:rtl/>
        </w:rPr>
        <w:t>ه</w:t>
      </w:r>
      <w:r w:rsidRPr="00BA3AE7">
        <w:rPr>
          <w:rStyle w:val="libBold1Char"/>
          <w:rtl/>
        </w:rPr>
        <w:t>:</w:t>
      </w:r>
      <w:r>
        <w:rPr>
          <w:rtl/>
        </w:rPr>
        <w:t xml:space="preserve">لکتاب 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 xml:space="preserve"> لرئ</w:t>
      </w:r>
      <w:r>
        <w:rPr>
          <w:rFonts w:hint="cs"/>
          <w:rtl/>
        </w:rPr>
        <w:t>ی</w:t>
      </w:r>
      <w:r>
        <w:rPr>
          <w:rFonts w:hint="eastAsia"/>
          <w:rtl/>
        </w:rPr>
        <w:t>س</w:t>
      </w:r>
      <w:r>
        <w:rPr>
          <w:rtl/>
        </w:rPr>
        <w:t xml:space="preserve"> المحدّث</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الصدوق </w:t>
      </w:r>
      <w:r w:rsidR="00EA7B3D" w:rsidRPr="00EA7B3D">
        <w:rPr>
          <w:rStyle w:val="libAlaemChar"/>
          <w:rtl/>
        </w:rPr>
        <w:t>قدس‌سره</w:t>
      </w:r>
      <w:r>
        <w:rPr>
          <w:rtl/>
        </w:rPr>
        <w:t xml:space="preserve">. </w:t>
      </w:r>
    </w:p>
    <w:p w:rsidR="00BA3AE7" w:rsidRDefault="00BA3AE7" w:rsidP="00BA3AE7">
      <w:pPr>
        <w:pStyle w:val="libCenter"/>
        <w:rPr>
          <w:rtl/>
        </w:rPr>
      </w:pPr>
      <w:r>
        <w:rPr>
          <w:rtl/>
        </w:rPr>
        <w:t>***</w:t>
      </w:r>
    </w:p>
    <w:p w:rsidR="00B431B0" w:rsidRDefault="00ED3E80" w:rsidP="00BA3AE7">
      <w:pPr>
        <w:pStyle w:val="libBold1"/>
      </w:pPr>
      <w:r>
        <w:rPr>
          <w:rtl/>
        </w:rPr>
        <w:t>تمّت المقدّمتان فلنشرع ف</w:t>
      </w:r>
      <w:r>
        <w:rPr>
          <w:rFonts w:hint="cs"/>
          <w:rtl/>
        </w:rPr>
        <w:t>ی</w:t>
      </w:r>
      <w:r>
        <w:rPr>
          <w:rtl/>
        </w:rPr>
        <w:t xml:space="preserve"> الکتاب و اللّه الهاد</w:t>
      </w:r>
      <w:r>
        <w:rPr>
          <w:rFonts w:hint="cs"/>
          <w:rtl/>
        </w:rPr>
        <w:t>ی</w:t>
      </w:r>
      <w:r>
        <w:rPr>
          <w:rtl/>
        </w:rPr>
        <w:t xml:space="preserve"> ال</w:t>
      </w:r>
      <w:r>
        <w:rPr>
          <w:rFonts w:hint="cs"/>
          <w:rtl/>
        </w:rPr>
        <w:t>ی</w:t>
      </w:r>
      <w:r>
        <w:rPr>
          <w:rtl/>
        </w:rPr>
        <w:t xml:space="preserve"> الصواب. </w:t>
      </w:r>
    </w:p>
    <w:p w:rsidR="005A2728" w:rsidRDefault="005A2728" w:rsidP="0027669E">
      <w:pPr>
        <w:pStyle w:val="libNormal"/>
        <w:rPr>
          <w:rtl/>
        </w:rPr>
      </w:pPr>
      <w:r>
        <w:rPr>
          <w:rFonts w:hint="eastAsia"/>
          <w:rtl/>
        </w:rPr>
        <w:br w:type="page"/>
      </w:r>
    </w:p>
    <w:p w:rsidR="00ED3E80" w:rsidRDefault="00ED3E80" w:rsidP="005A3DFE">
      <w:pPr>
        <w:pStyle w:val="Heading2Center"/>
      </w:pPr>
      <w:bookmarkStart w:id="8" w:name="_Toc467873406"/>
      <w:r>
        <w:rPr>
          <w:rFonts w:hint="eastAsia"/>
          <w:rtl/>
        </w:rPr>
        <w:lastRenderedPageBreak/>
        <w:t>باب</w:t>
      </w:r>
      <w:r>
        <w:rPr>
          <w:rtl/>
        </w:rPr>
        <w:t xml:space="preserve"> الهمزه</w:t>
      </w:r>
      <w:bookmarkEnd w:id="8"/>
      <w:r>
        <w:rPr>
          <w:rtl/>
        </w:rPr>
        <w:t xml:space="preserve"> </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ED3E80" w:rsidRDefault="00ED3E80" w:rsidP="005A3DFE">
      <w:pPr>
        <w:pStyle w:val="Heading3Center"/>
      </w:pPr>
      <w:bookmarkStart w:id="9" w:name="_Toc467873407"/>
      <w:r>
        <w:rPr>
          <w:rFonts w:hint="eastAsia"/>
          <w:rtl/>
        </w:rPr>
        <w:lastRenderedPageBreak/>
        <w:t>باب</w:t>
      </w:r>
      <w:r>
        <w:rPr>
          <w:rtl/>
        </w:rPr>
        <w:t xml:space="preserve"> الألف بعده الباء</w:t>
      </w:r>
      <w:bookmarkEnd w:id="9"/>
      <w:r>
        <w:rPr>
          <w:rtl/>
        </w:rPr>
        <w:t xml:space="preserve"> </w:t>
      </w:r>
    </w:p>
    <w:p w:rsidR="00ED3E80" w:rsidRDefault="00ED3E80" w:rsidP="005A3DFE">
      <w:pPr>
        <w:pStyle w:val="libBold1"/>
      </w:pPr>
      <w:r>
        <w:rPr>
          <w:rFonts w:hint="eastAsia"/>
          <w:rtl/>
        </w:rPr>
        <w:t>أبب</w:t>
      </w:r>
      <w:r>
        <w:rPr>
          <w:rtl/>
        </w:rPr>
        <w:t xml:space="preserve">: </w:t>
      </w:r>
    </w:p>
    <w:p w:rsidR="00ED3E80" w:rsidRDefault="00ED3E80" w:rsidP="00ED3E80">
      <w:pPr>
        <w:pStyle w:val="libNormal"/>
      </w:pPr>
      <w:r>
        <w:rPr>
          <w:rFonts w:hint="eastAsia"/>
          <w:rtl/>
        </w:rPr>
        <w:t>الأبّ</w:t>
      </w:r>
      <w:r>
        <w:rPr>
          <w:rtl/>
        </w:rPr>
        <w:t xml:space="preserve"> هو الکلأ و المرع</w:t>
      </w:r>
      <w:r>
        <w:rPr>
          <w:rFonts w:hint="cs"/>
          <w:rtl/>
        </w:rPr>
        <w:t>ی</w:t>
      </w:r>
      <w:r>
        <w:rPr>
          <w:rFonts w:hint="eastAsia"/>
          <w:rtl/>
        </w:rPr>
        <w:t>،و</w:t>
      </w:r>
      <w:r>
        <w:rPr>
          <w:rtl/>
        </w:rPr>
        <w:t xml:space="preserve"> کان بعض الصحابه جاهلا به </w:t>
      </w:r>
      <w:r w:rsidRPr="00604B91">
        <w:rPr>
          <w:rStyle w:val="libFootnotenumChar"/>
          <w:rtl/>
        </w:rPr>
        <w:t>(1)</w:t>
      </w:r>
      <w:r>
        <w:rPr>
          <w:rtl/>
        </w:rPr>
        <w:t xml:space="preserve">. </w:t>
      </w:r>
    </w:p>
    <w:p w:rsidR="00ED3E80" w:rsidRDefault="00ED3E80" w:rsidP="005A3DFE">
      <w:pPr>
        <w:pStyle w:val="libBold1"/>
      </w:pPr>
      <w:r>
        <w:rPr>
          <w:rFonts w:hint="eastAsia"/>
          <w:rtl/>
        </w:rPr>
        <w:t>أبق</w:t>
      </w:r>
      <w:r>
        <w:rPr>
          <w:rtl/>
        </w:rPr>
        <w:t xml:space="preserve">: </w:t>
      </w:r>
    </w:p>
    <w:p w:rsidR="00ED3E80" w:rsidRDefault="00ED3E80" w:rsidP="00ED3E80">
      <w:pPr>
        <w:pStyle w:val="libNormal"/>
      </w:pPr>
      <w:r>
        <w:rPr>
          <w:rFonts w:hint="eastAsia"/>
          <w:rtl/>
        </w:rPr>
        <w:t>ف</w:t>
      </w:r>
      <w:r>
        <w:rPr>
          <w:rFonts w:hint="cs"/>
          <w:rtl/>
        </w:rPr>
        <w:t>ی</w:t>
      </w:r>
      <w:r>
        <w:rPr>
          <w:rtl/>
        </w:rPr>
        <w:t xml:space="preserve"> تفس</w:t>
      </w:r>
      <w:r>
        <w:rPr>
          <w:rFonts w:hint="cs"/>
          <w:rtl/>
        </w:rPr>
        <w:t>ی</w:t>
      </w:r>
      <w:r>
        <w:rPr>
          <w:rFonts w:hint="eastAsia"/>
          <w:rtl/>
        </w:rPr>
        <w:t>ر</w:t>
      </w:r>
      <w:r>
        <w:rPr>
          <w:rtl/>
        </w:rPr>
        <w:t xml:space="preserve"> الطبرس</w:t>
      </w:r>
      <w:r>
        <w:rPr>
          <w:rFonts w:hint="cs"/>
          <w:rtl/>
        </w:rPr>
        <w:t>یّ</w:t>
      </w:r>
      <w:r>
        <w:rPr>
          <w:rtl/>
        </w:rPr>
        <w:t>: ق</w:t>
      </w:r>
      <w:r>
        <w:rPr>
          <w:rFonts w:hint="cs"/>
          <w:rtl/>
        </w:rPr>
        <w:t>ی</w:t>
      </w:r>
      <w:r>
        <w:rPr>
          <w:rFonts w:hint="eastAsia"/>
          <w:rtl/>
        </w:rPr>
        <w:t>ل</w:t>
      </w:r>
      <w:r>
        <w:rPr>
          <w:rtl/>
        </w:rPr>
        <w:t xml:space="preserve"> أنّه لمّا احتبست سف</w:t>
      </w:r>
      <w:r>
        <w:rPr>
          <w:rFonts w:hint="cs"/>
          <w:rtl/>
        </w:rPr>
        <w:t>ی</w:t>
      </w:r>
      <w:r>
        <w:rPr>
          <w:rFonts w:hint="eastAsia"/>
          <w:rtl/>
        </w:rPr>
        <w:t>نه</w:t>
      </w:r>
      <w:r>
        <w:rPr>
          <w:rtl/>
        </w:rPr>
        <w:t xml:space="preserve"> </w:t>
      </w:r>
      <w:r>
        <w:rPr>
          <w:rFonts w:hint="cs"/>
          <w:rtl/>
        </w:rPr>
        <w:t>ی</w:t>
      </w:r>
      <w:r>
        <w:rPr>
          <w:rFonts w:hint="eastAsia"/>
          <w:rtl/>
        </w:rPr>
        <w:t>ونس،قال</w:t>
      </w:r>
      <w:r>
        <w:rPr>
          <w:rtl/>
        </w:rPr>
        <w:t xml:space="preserve"> الملاّحون:إنّ هاهنا عبدا آبقا،فانّ من عاده السف</w:t>
      </w:r>
      <w:r>
        <w:rPr>
          <w:rFonts w:hint="cs"/>
          <w:rtl/>
        </w:rPr>
        <w:t>ی</w:t>
      </w:r>
      <w:r>
        <w:rPr>
          <w:rFonts w:hint="eastAsia"/>
          <w:rtl/>
        </w:rPr>
        <w:t>نه</w:t>
      </w:r>
      <w:r>
        <w:rPr>
          <w:rtl/>
        </w:rPr>
        <w:t xml:space="preserve"> إذا کان ف</w:t>
      </w:r>
      <w:r>
        <w:rPr>
          <w:rFonts w:hint="cs"/>
          <w:rtl/>
        </w:rPr>
        <w:t>ی</w:t>
      </w:r>
      <w:r>
        <w:rPr>
          <w:rFonts w:hint="eastAsia"/>
          <w:rtl/>
        </w:rPr>
        <w:t>ها</w:t>
      </w:r>
      <w:r>
        <w:rPr>
          <w:rtl/>
        </w:rPr>
        <w:t xml:space="preserve"> آبق لا تجر</w:t>
      </w:r>
      <w:r>
        <w:rPr>
          <w:rFonts w:hint="cs"/>
          <w:rtl/>
        </w:rPr>
        <w:t>ی</w:t>
      </w:r>
      <w:r>
        <w:rPr>
          <w:rFonts w:hint="eastAsia"/>
          <w:rtl/>
        </w:rPr>
        <w:t>،فلذلک</w:t>
      </w:r>
      <w:r>
        <w:rPr>
          <w:rtl/>
        </w:rPr>
        <w:t xml:space="preserve"> اقترعوا فوقعت القرعه عل</w:t>
      </w:r>
      <w:r>
        <w:rPr>
          <w:rFonts w:hint="cs"/>
          <w:rtl/>
        </w:rPr>
        <w:t>ی</w:t>
      </w:r>
      <w:r>
        <w:rPr>
          <w:rtl/>
        </w:rPr>
        <w:t xml:space="preserve"> </w:t>
      </w:r>
      <w:r>
        <w:rPr>
          <w:rFonts w:hint="cs"/>
          <w:rtl/>
        </w:rPr>
        <w:t>ی</w:t>
      </w:r>
      <w:r>
        <w:rPr>
          <w:rFonts w:hint="eastAsia"/>
          <w:rtl/>
        </w:rPr>
        <w:t>ونس</w:t>
      </w:r>
      <w:r>
        <w:rPr>
          <w:rtl/>
        </w:rPr>
        <w:t xml:space="preserve"> ثلاث مرّات </w:t>
      </w:r>
      <w:r w:rsidRPr="00604B91">
        <w:rPr>
          <w:rStyle w:val="libFootnotenumChar"/>
          <w:rtl/>
        </w:rPr>
        <w:t>(2)</w:t>
      </w:r>
      <w:r>
        <w:rPr>
          <w:rtl/>
        </w:rPr>
        <w:t xml:space="preserve">. </w:t>
      </w:r>
    </w:p>
    <w:p w:rsidR="00ED3E80" w:rsidRDefault="00ED3E80" w:rsidP="005A3DFE">
      <w:pPr>
        <w:pStyle w:val="libBold1"/>
      </w:pPr>
      <w:r>
        <w:rPr>
          <w:rFonts w:hint="eastAsia"/>
          <w:rtl/>
        </w:rPr>
        <w:t>إبل</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لنا حقّ فان أعط</w:t>
      </w:r>
      <w:r>
        <w:rPr>
          <w:rFonts w:hint="cs"/>
          <w:rtl/>
        </w:rPr>
        <w:t>ی</w:t>
      </w:r>
      <w:r>
        <w:rPr>
          <w:rFonts w:hint="eastAsia"/>
          <w:rtl/>
        </w:rPr>
        <w:t>ناه</w:t>
      </w:r>
      <w:r>
        <w:rPr>
          <w:rtl/>
        </w:rPr>
        <w:t xml:space="preserve"> و إلاّ رکبنا أعجاز الإبل و إن طال السر</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sidRPr="005A3DFE">
        <w:rPr>
          <w:rStyle w:val="libBold1Char"/>
          <w:rFonts w:hint="eastAsia"/>
          <w:rtl/>
        </w:rPr>
        <w:t>الخرا</w:t>
      </w:r>
      <w:r w:rsidRPr="005A3DFE">
        <w:rPr>
          <w:rStyle w:val="libBold1Char"/>
          <w:rFonts w:hint="cs"/>
          <w:rtl/>
        </w:rPr>
        <w:t>ی</w:t>
      </w:r>
      <w:r w:rsidRPr="005A3DFE">
        <w:rPr>
          <w:rStyle w:val="libBold1Char"/>
          <w:rFonts w:hint="eastAsia"/>
          <w:rtl/>
        </w:rPr>
        <w:t>ج</w:t>
      </w:r>
      <w:r>
        <w:rPr>
          <w:rtl/>
        </w:rPr>
        <w:t>: خبر الإبل الت</w:t>
      </w:r>
      <w:r>
        <w:rPr>
          <w:rFonts w:hint="cs"/>
          <w:rtl/>
        </w:rPr>
        <w:t>ی</w:t>
      </w:r>
      <w:r>
        <w:rPr>
          <w:rtl/>
        </w:rPr>
        <w:t xml:space="preserve"> استصعبت عل</w:t>
      </w:r>
      <w:r>
        <w:rPr>
          <w:rFonts w:hint="cs"/>
          <w:rtl/>
        </w:rPr>
        <w:t>ی</w:t>
      </w:r>
      <w:r>
        <w:rPr>
          <w:rtl/>
        </w:rPr>
        <w:t xml:space="preserve"> صاحبها بناح</w:t>
      </w:r>
      <w:r>
        <w:rPr>
          <w:rFonts w:hint="cs"/>
          <w:rtl/>
        </w:rPr>
        <w:t>ی</w:t>
      </w:r>
      <w:r>
        <w:rPr>
          <w:rFonts w:hint="eastAsia"/>
          <w:rtl/>
        </w:rPr>
        <w:t>ه</w:t>
      </w:r>
      <w:r>
        <w:rPr>
          <w:rtl/>
        </w:rPr>
        <w:t xml:space="preserve"> آذرب</w:t>
      </w:r>
      <w:r>
        <w:rPr>
          <w:rFonts w:hint="cs"/>
          <w:rtl/>
        </w:rPr>
        <w:t>ی</w:t>
      </w:r>
      <w:r>
        <w:rPr>
          <w:rFonts w:hint="eastAsia"/>
          <w:rtl/>
        </w:rPr>
        <w:t>جان،فشک</w:t>
      </w:r>
      <w:r>
        <w:rPr>
          <w:rFonts w:hint="cs"/>
          <w:rtl/>
        </w:rPr>
        <w:t>ی</w:t>
      </w:r>
      <w:r>
        <w:rPr>
          <w:rtl/>
        </w:rPr>
        <w:t xml:space="preserve"> صاحبها ال</w:t>
      </w:r>
      <w:r>
        <w:rPr>
          <w:rFonts w:hint="cs"/>
          <w:rtl/>
        </w:rPr>
        <w:t>ی</w:t>
      </w:r>
      <w:r>
        <w:rPr>
          <w:rtl/>
        </w:rPr>
        <w:t xml:space="preserve"> بعض الصحابه،فکتب له رقعه لتذل</w:t>
      </w:r>
      <w:r>
        <w:rPr>
          <w:rFonts w:hint="cs"/>
          <w:rtl/>
        </w:rPr>
        <w:t>ی</w:t>
      </w:r>
      <w:r>
        <w:rPr>
          <w:rFonts w:hint="eastAsia"/>
          <w:rtl/>
        </w:rPr>
        <w:t>لها،فلما</w:t>
      </w:r>
      <w:r>
        <w:rPr>
          <w:rtl/>
        </w:rPr>
        <w:t xml:space="preserve"> رم</w:t>
      </w:r>
      <w:r>
        <w:rPr>
          <w:rFonts w:hint="cs"/>
          <w:rtl/>
        </w:rPr>
        <w:t>ی</w:t>
      </w:r>
      <w:r>
        <w:rPr>
          <w:rtl/>
        </w:rPr>
        <w:t xml:space="preserve"> الرجل بالرقعه ال</w:t>
      </w:r>
      <w:r>
        <w:rPr>
          <w:rFonts w:hint="cs"/>
          <w:rtl/>
        </w:rPr>
        <w:t>ی</w:t>
      </w:r>
      <w:r>
        <w:rPr>
          <w:rFonts w:hint="eastAsia"/>
          <w:rtl/>
        </w:rPr>
        <w:t>ها،حمل</w:t>
      </w:r>
      <w:r>
        <w:rPr>
          <w:rtl/>
        </w:rPr>
        <w:t xml:space="preserve"> عل</w:t>
      </w:r>
      <w:r>
        <w:rPr>
          <w:rFonts w:hint="cs"/>
          <w:rtl/>
        </w:rPr>
        <w:t>ی</w:t>
      </w:r>
      <w:r>
        <w:rPr>
          <w:rFonts w:hint="eastAsia"/>
          <w:rtl/>
        </w:rPr>
        <w:t>ه</w:t>
      </w:r>
      <w:r>
        <w:rPr>
          <w:rtl/>
        </w:rPr>
        <w:t xml:space="preserve"> عدد منها فرمحته أحد </w:t>
      </w:r>
      <w:r w:rsidRPr="00604B91">
        <w:rPr>
          <w:rStyle w:val="libFootnotenumChar"/>
          <w:rtl/>
        </w:rPr>
        <w:t>(4)</w:t>
      </w:r>
      <w:r>
        <w:rPr>
          <w:rtl/>
        </w:rPr>
        <w:t>-قوله تعال</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77</w:t>
      </w:r>
      <w:r w:rsidR="00ED3E80">
        <w:rPr>
          <w:rtl/>
        </w:rPr>
        <w:t>/</w:t>
      </w:r>
      <w:r w:rsidR="001A3C8D">
        <w:rPr>
          <w:rtl/>
        </w:rPr>
        <w:t>9</w:t>
      </w:r>
      <w:r w:rsidR="00ED3E80">
        <w:rPr>
          <w:rtl/>
        </w:rPr>
        <w:t>6/</w:t>
      </w:r>
      <w:r w:rsidR="001A3C8D">
        <w:rPr>
          <w:rtl/>
        </w:rPr>
        <w:t>9</w:t>
      </w:r>
      <w:r w:rsidR="00ED3E80">
        <w:rPr>
          <w:rtl/>
        </w:rPr>
        <w:t>،ج:</w:t>
      </w:r>
      <w:r w:rsidR="001A3C8D">
        <w:rPr>
          <w:rtl/>
        </w:rPr>
        <w:t>223</w:t>
      </w:r>
      <w:r w:rsidR="00ED3E80">
        <w:rPr>
          <w:rtl/>
        </w:rPr>
        <w:t>/4</w:t>
      </w:r>
      <w:r w:rsidR="001A3C8D">
        <w:rPr>
          <w:rtl/>
        </w:rPr>
        <w:t>0</w:t>
      </w:r>
      <w:r w:rsidR="00ED3E80">
        <w:rPr>
          <w:rtl/>
        </w:rPr>
        <w:t>. ق:4</w:t>
      </w:r>
      <w:r w:rsidR="001A3C8D">
        <w:rPr>
          <w:rtl/>
        </w:rPr>
        <w:t>82</w:t>
      </w:r>
      <w:r w:rsidR="00ED3E80">
        <w:rPr>
          <w:rtl/>
        </w:rPr>
        <w:t>/</w:t>
      </w:r>
      <w:r w:rsidR="001A3C8D">
        <w:rPr>
          <w:rtl/>
        </w:rPr>
        <w:t>9</w:t>
      </w:r>
      <w:r w:rsidR="00ED3E80">
        <w:rPr>
          <w:rtl/>
        </w:rPr>
        <w:t>6/</w:t>
      </w:r>
      <w:r w:rsidR="001A3C8D">
        <w:rPr>
          <w:rtl/>
        </w:rPr>
        <w:t>9</w:t>
      </w:r>
      <w:r w:rsidR="00ED3E80">
        <w:rPr>
          <w:rtl/>
        </w:rPr>
        <w:t>،ج:</w:t>
      </w:r>
      <w:r w:rsidR="001A3C8D">
        <w:rPr>
          <w:rtl/>
        </w:rPr>
        <w:t>2</w:t>
      </w:r>
      <w:r w:rsidR="00ED3E80">
        <w:rPr>
          <w:rtl/>
        </w:rPr>
        <w:t>4</w:t>
      </w:r>
      <w:r w:rsidR="001A3C8D">
        <w:rPr>
          <w:rtl/>
        </w:rPr>
        <w:t>7</w:t>
      </w:r>
      <w:r w:rsidR="00ED3E80">
        <w:rPr>
          <w:rtl/>
        </w:rPr>
        <w:t>/4</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28</w:t>
      </w:r>
      <w:r w:rsidR="00ED3E80">
        <w:rPr>
          <w:rtl/>
        </w:rPr>
        <w:t>/</w:t>
      </w:r>
      <w:r w:rsidR="001A3C8D">
        <w:rPr>
          <w:rtl/>
        </w:rPr>
        <w:t>7</w:t>
      </w:r>
      <w:r w:rsidR="00ED3E80">
        <w:rPr>
          <w:rtl/>
        </w:rPr>
        <w:t>5/5،ج:4</w:t>
      </w:r>
      <w:r w:rsidR="001A3C8D">
        <w:rPr>
          <w:rtl/>
        </w:rPr>
        <w:t>0</w:t>
      </w:r>
      <w:r w:rsidR="00ED3E80">
        <w:rPr>
          <w:rtl/>
        </w:rPr>
        <w:t>4/</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17</w:t>
      </w:r>
      <w:r w:rsidR="00ED3E80">
        <w:rPr>
          <w:rtl/>
        </w:rPr>
        <w:t>6/</w:t>
      </w:r>
      <w:r w:rsidR="001A3C8D">
        <w:rPr>
          <w:rtl/>
        </w:rPr>
        <w:t>1</w:t>
      </w:r>
      <w:r w:rsidR="00ED3E80">
        <w:rPr>
          <w:rtl/>
        </w:rPr>
        <w:t>5/</w:t>
      </w:r>
      <w:r w:rsidR="001A3C8D">
        <w:rPr>
          <w:rtl/>
        </w:rPr>
        <w:t>8</w:t>
      </w:r>
      <w:r w:rsidR="00ED3E80">
        <w:rPr>
          <w:rtl/>
        </w:rPr>
        <w:t xml:space="preserve">،ج:-. </w:t>
      </w:r>
    </w:p>
    <w:p w:rsidR="00B431B0" w:rsidRDefault="00365129" w:rsidP="0027669E">
      <w:pPr>
        <w:pStyle w:val="libFootnote0"/>
        <w:rPr>
          <w:rtl/>
        </w:rPr>
      </w:pPr>
      <w:r>
        <w:rPr>
          <w:rtl/>
        </w:rPr>
        <w:t>(4)</w:t>
      </w:r>
      <w:r w:rsidR="00ED3E80">
        <w:rPr>
          <w:rtl/>
        </w:rPr>
        <w:t xml:space="preserve"> ق:</w:t>
      </w:r>
      <w:r w:rsidR="001A3C8D">
        <w:rPr>
          <w:rtl/>
        </w:rPr>
        <w:t>179</w:t>
      </w:r>
      <w:r w:rsidR="00ED3E80">
        <w:rPr>
          <w:rtl/>
        </w:rPr>
        <w:t>/</w:t>
      </w:r>
      <w:r w:rsidR="001A3C8D">
        <w:rPr>
          <w:rtl/>
        </w:rPr>
        <w:t>1</w:t>
      </w:r>
      <w:r w:rsidR="00ED3E80">
        <w:rPr>
          <w:rtl/>
        </w:rPr>
        <w:t>5/</w:t>
      </w:r>
      <w:r w:rsidR="001A3C8D">
        <w:rPr>
          <w:rtl/>
        </w:rPr>
        <w:t>8</w:t>
      </w:r>
      <w:r w:rsidR="00ED3E80">
        <w:rPr>
          <w:rtl/>
        </w:rPr>
        <w:t xml:space="preserve">،ج:-. </w:t>
      </w:r>
    </w:p>
    <w:p w:rsidR="005A3DFE" w:rsidRDefault="005A3DFE" w:rsidP="0027669E">
      <w:pPr>
        <w:pStyle w:val="libFootnote0"/>
        <w:rPr>
          <w:rtl/>
        </w:rPr>
      </w:pPr>
      <w:r>
        <w:rPr>
          <w:rFonts w:hint="cs"/>
          <w:rtl/>
        </w:rPr>
        <w:t xml:space="preserve">(5) ق:إحداها. </w:t>
      </w:r>
    </w:p>
    <w:p w:rsidR="005A3DFE" w:rsidRDefault="005A3DFE" w:rsidP="0027669E">
      <w:pPr>
        <w:pStyle w:val="libFootnote0"/>
      </w:pPr>
      <w:r>
        <w:rPr>
          <w:rFonts w:hint="cs"/>
          <w:rtl/>
        </w:rPr>
        <w:t xml:space="preserve">(6) ق:566/110/9،ج:239/41. </w:t>
      </w:r>
    </w:p>
    <w:p w:rsidR="005A2728" w:rsidRDefault="005A2728" w:rsidP="005A2728">
      <w:pPr>
        <w:pStyle w:val="libNormal"/>
        <w:rPr>
          <w:rtl/>
        </w:rPr>
      </w:pPr>
      <w:r>
        <w:rPr>
          <w:rFonts w:hint="eastAsia"/>
          <w:rtl/>
        </w:rPr>
        <w:br w:type="page"/>
      </w:r>
    </w:p>
    <w:p w:rsidR="00ED3E80" w:rsidRDefault="00604B91" w:rsidP="00E82372">
      <w:pPr>
        <w:pStyle w:val="libNormal0"/>
      </w:pPr>
      <w:r>
        <w:rPr>
          <w:rStyle w:val="libAlaemChar"/>
          <w:rFonts w:hint="cs"/>
          <w:rtl/>
        </w:rPr>
        <w:lastRenderedPageBreak/>
        <w:t>(</w:t>
      </w:r>
      <w:r w:rsidRPr="00604B91">
        <w:rPr>
          <w:rStyle w:val="libAieChar"/>
          <w:rFonts w:hint="cs"/>
          <w:rtl/>
        </w:rPr>
        <w:t xml:space="preserve"> </w:t>
      </w:r>
      <w:r w:rsidR="00ED3E80" w:rsidRPr="00604B91">
        <w:rPr>
          <w:rStyle w:val="libAieChar"/>
          <w:rFonts w:hint="eastAsia"/>
          <w:rtl/>
        </w:rPr>
        <w:t>أَ</w:t>
      </w:r>
      <w:r w:rsidR="00ED3E80" w:rsidRPr="00604B91">
        <w:rPr>
          <w:rStyle w:val="libAieChar"/>
          <w:rtl/>
        </w:rPr>
        <w:t xml:space="preserve"> فَلاٰ </w:t>
      </w:r>
      <w:r w:rsidR="00ED3E80" w:rsidRPr="00604B91">
        <w:rPr>
          <w:rStyle w:val="libAieChar"/>
          <w:rFonts w:hint="cs"/>
          <w:rtl/>
        </w:rPr>
        <w:t>یَ</w:t>
      </w:r>
      <w:r w:rsidR="00ED3E80" w:rsidRPr="00604B91">
        <w:rPr>
          <w:rStyle w:val="libAieChar"/>
          <w:rFonts w:hint="eastAsia"/>
          <w:rtl/>
        </w:rPr>
        <w:t>نْظُرُونَ</w:t>
      </w:r>
      <w:r w:rsidR="00ED3E80" w:rsidRPr="00604B91">
        <w:rPr>
          <w:rStyle w:val="libAieChar"/>
          <w:rtl/>
        </w:rPr>
        <w:t xml:space="preserve"> إِلَ</w:t>
      </w:r>
      <w:r w:rsidR="00ED3E80" w:rsidRPr="00604B91">
        <w:rPr>
          <w:rStyle w:val="libAieChar"/>
          <w:rFonts w:hint="cs"/>
          <w:rtl/>
        </w:rPr>
        <w:t>ی</w:t>
      </w:r>
      <w:r w:rsidR="00ED3E80" w:rsidRPr="00604B91">
        <w:rPr>
          <w:rStyle w:val="libAieChar"/>
          <w:rtl/>
        </w:rPr>
        <w:t xml:space="preserve"> الْإِبِلِ کَ</w:t>
      </w:r>
      <w:r w:rsidR="00ED3E80" w:rsidRPr="00604B91">
        <w:rPr>
          <w:rStyle w:val="libAieChar"/>
          <w:rFonts w:hint="cs"/>
          <w:rtl/>
        </w:rPr>
        <w:t>یْ</w:t>
      </w:r>
      <w:r w:rsidR="00ED3E80" w:rsidRPr="00604B91">
        <w:rPr>
          <w:rStyle w:val="libAieChar"/>
          <w:rFonts w:hint="eastAsia"/>
          <w:rtl/>
        </w:rPr>
        <w:t>فَ</w:t>
      </w:r>
      <w:r w:rsidR="00ED3E80" w:rsidRPr="00604B91">
        <w:rPr>
          <w:rStyle w:val="libAieChar"/>
          <w:rtl/>
        </w:rPr>
        <w:t xml:space="preserve"> خُلِقَتْ</w:t>
      </w:r>
      <w:r>
        <w:rPr>
          <w:rStyle w:val="libAlaemChar"/>
          <w:rFonts w:hint="cs"/>
          <w:rtl/>
        </w:rPr>
        <w:t>)</w:t>
      </w:r>
      <w:r w:rsidR="00ED3E80">
        <w:rPr>
          <w:rtl/>
        </w:rPr>
        <w:t xml:space="preserve"> </w:t>
      </w:r>
      <w:r w:rsidR="00ED3E80" w:rsidRPr="00604B91">
        <w:rPr>
          <w:rStyle w:val="libFootnotenumChar"/>
          <w:rtl/>
        </w:rPr>
        <w:t>(1)</w:t>
      </w:r>
      <w:r w:rsidR="00ED3E80">
        <w:rPr>
          <w:rtl/>
        </w:rPr>
        <w:t xml:space="preserve">. </w:t>
      </w:r>
    </w:p>
    <w:p w:rsidR="00ED3E80" w:rsidRDefault="00ED3E80" w:rsidP="00D34CC7">
      <w:pPr>
        <w:pStyle w:val="libNormal"/>
      </w:pPr>
      <w:r>
        <w:rPr>
          <w:rFonts w:hint="eastAsia"/>
          <w:rtl/>
        </w:rPr>
        <w:t>إعلم</w:t>
      </w:r>
      <w:r>
        <w:rPr>
          <w:rtl/>
        </w:rPr>
        <w:t xml:space="preserve"> انّ للإبل خواص: </w:t>
      </w:r>
      <w:r>
        <w:rPr>
          <w:rFonts w:hint="eastAsia"/>
          <w:rtl/>
        </w:rPr>
        <w:t>منها</w:t>
      </w:r>
      <w:r>
        <w:rPr>
          <w:rtl/>
        </w:rPr>
        <w:t xml:space="preserve"> أنّه </w:t>
      </w:r>
      <w:r>
        <w:rPr>
          <w:rFonts w:hint="cs"/>
          <w:rtl/>
        </w:rPr>
        <w:t>ی</w:t>
      </w:r>
      <w:r>
        <w:rPr>
          <w:rFonts w:hint="eastAsia"/>
          <w:rtl/>
        </w:rPr>
        <w:t>ؤکل</w:t>
      </w:r>
      <w:r>
        <w:rPr>
          <w:rtl/>
        </w:rPr>
        <w:t xml:space="preserve"> لحمه </w:t>
      </w:r>
      <w:r w:rsidRPr="00604B91">
        <w:rPr>
          <w:rStyle w:val="libFootnotenumChar"/>
          <w:rtl/>
        </w:rPr>
        <w:t>(2)</w:t>
      </w:r>
      <w:r>
        <w:rPr>
          <w:rtl/>
        </w:rPr>
        <w:t>،</w:t>
      </w:r>
      <w:r w:rsidR="003B5A36">
        <w:rPr>
          <w:rFonts w:hint="cs"/>
          <w:rtl/>
        </w:rPr>
        <w:t>و يشرب لبنه ، و يحمل الإنسان في الأسفار ، و ينقل أمتعة الإنسان من بلد الى بلد ،و يكن به زينة و جمال، و هذه الخصال لا تجتمع في غيره، و في كلّ واحد من هذه الخصال أفضل م</w:t>
      </w:r>
      <w:r w:rsidR="00735F6B">
        <w:rPr>
          <w:rFonts w:hint="cs"/>
          <w:rtl/>
        </w:rPr>
        <w:t>ن الحيوان الذي لا يوجد فيه الّا هذه الخصلة، لأنّها إن جعلت حلوبةً أروت الكثير،و إن جعلت أكولةً أطعمت و أشبعت الكثير، إن جعلت ركوبةً أمكن أن يقطع بها من المسافة البعيدة مالا يمكن قطع بحيوان آخر، وذلك لما ركّب فيها من القوّة علي مداومته في السير و الصبر علي العطش، و الإجتزاء من العلوفات بما لا يجتزي به حيوان آخر، و إن جعلة حمولة</w:t>
      </w:r>
      <w:r w:rsidR="006634CB">
        <w:rPr>
          <w:rFonts w:hint="cs"/>
          <w:rtl/>
        </w:rPr>
        <w:t>ً استقلّت بحمل الأحمال الثقيلة التي لا يستقل بها سواها و منها أنه كان اعظم الحيوانات في قلوب العرب، ولذلك جعلوا ديّة قتل الإنسان إبلا</w:t>
      </w:r>
      <w:r w:rsidR="00492325">
        <w:rPr>
          <w:rFonts w:hint="cs"/>
          <w:rtl/>
        </w:rPr>
        <w:t>ً، و قال تعالي:</w:t>
      </w:r>
      <w:r w:rsidR="00D34CC7" w:rsidRPr="00D34CC7">
        <w:rPr>
          <w:rStyle w:val="libAlaemChar"/>
          <w:rFonts w:hint="cs"/>
          <w:rtl/>
        </w:rPr>
        <w:t>(</w:t>
      </w:r>
      <w:r w:rsidR="00D34CC7" w:rsidRPr="00D34CC7">
        <w:rPr>
          <w:rStyle w:val="libAieChar"/>
          <w:rFonts w:hint="cs"/>
          <w:rtl/>
        </w:rPr>
        <w:t>وَ لَكُم فِيها جَمالٌ</w:t>
      </w:r>
      <w:r w:rsidR="00D34CC7">
        <w:rPr>
          <w:rStyle w:val="libAlaemChar"/>
          <w:rFonts w:hint="cs"/>
          <w:rtl/>
        </w:rPr>
        <w:t xml:space="preserve">) </w:t>
      </w:r>
      <w:r w:rsidR="00D34CC7" w:rsidRPr="00D34CC7">
        <w:rPr>
          <w:rStyle w:val="libFootnotenumChar"/>
          <w:rFonts w:hint="cs"/>
          <w:rtl/>
        </w:rPr>
        <w:t>(3)</w:t>
      </w:r>
      <w:r w:rsidR="00D34CC7">
        <w:rPr>
          <w:rFonts w:hint="cs"/>
          <w:rtl/>
        </w:rPr>
        <w:t xml:space="preserve"> </w:t>
      </w:r>
      <w:r>
        <w:rPr>
          <w:rtl/>
        </w:rPr>
        <w:t>و منها أنّه مع کونه ف</w:t>
      </w:r>
      <w:r>
        <w:rPr>
          <w:rFonts w:hint="cs"/>
          <w:rtl/>
        </w:rPr>
        <w:t>ی</w:t>
      </w:r>
      <w:r>
        <w:rPr>
          <w:rtl/>
        </w:rPr>
        <w:t xml:space="preserve"> غا</w:t>
      </w:r>
      <w:r>
        <w:rPr>
          <w:rFonts w:hint="cs"/>
          <w:rtl/>
        </w:rPr>
        <w:t>ی</w:t>
      </w:r>
      <w:r>
        <w:rPr>
          <w:rFonts w:hint="eastAsia"/>
          <w:rtl/>
        </w:rPr>
        <w:t>ه</w:t>
      </w:r>
      <w:r>
        <w:rPr>
          <w:rtl/>
        </w:rPr>
        <w:t xml:space="preserve"> القوّه عل</w:t>
      </w:r>
      <w:r>
        <w:rPr>
          <w:rFonts w:hint="cs"/>
          <w:rtl/>
        </w:rPr>
        <w:t>ی</w:t>
      </w:r>
      <w:r>
        <w:rPr>
          <w:rtl/>
        </w:rPr>
        <w:t xml:space="preserve"> العمل،مبا</w:t>
      </w:r>
      <w:r>
        <w:rPr>
          <w:rFonts w:hint="cs"/>
          <w:rtl/>
        </w:rPr>
        <w:t>ی</w:t>
      </w:r>
      <w:r>
        <w:rPr>
          <w:rFonts w:hint="eastAsia"/>
          <w:rtl/>
        </w:rPr>
        <w:t>ن</w:t>
      </w:r>
      <w:r>
        <w:rPr>
          <w:rtl/>
        </w:rPr>
        <w:t xml:space="preserve"> لغ</w:t>
      </w:r>
      <w:r>
        <w:rPr>
          <w:rFonts w:hint="cs"/>
          <w:rtl/>
        </w:rPr>
        <w:t>ی</w:t>
      </w:r>
      <w:r>
        <w:rPr>
          <w:rFonts w:hint="eastAsia"/>
          <w:rtl/>
        </w:rPr>
        <w:t>ره</w:t>
      </w:r>
      <w:r>
        <w:rPr>
          <w:rtl/>
        </w:rPr>
        <w:t xml:space="preserve"> ف</w:t>
      </w:r>
      <w:r>
        <w:rPr>
          <w:rFonts w:hint="cs"/>
          <w:rtl/>
        </w:rPr>
        <w:t>ی</w:t>
      </w:r>
      <w:r>
        <w:rPr>
          <w:rtl/>
        </w:rPr>
        <w:t xml:space="preserve"> الانق</w:t>
      </w:r>
      <w:r>
        <w:rPr>
          <w:rFonts w:hint="cs"/>
          <w:rtl/>
        </w:rPr>
        <w:t>ی</w:t>
      </w:r>
      <w:r>
        <w:rPr>
          <w:rFonts w:hint="eastAsia"/>
          <w:rtl/>
        </w:rPr>
        <w:t>اد</w:t>
      </w:r>
      <w:r>
        <w:rPr>
          <w:rtl/>
        </w:rPr>
        <w:t xml:space="preserve"> و الطاعه لأضعف الح</w:t>
      </w:r>
      <w:r>
        <w:rPr>
          <w:rFonts w:hint="cs"/>
          <w:rtl/>
        </w:rPr>
        <w:t>ی</w:t>
      </w:r>
      <w:r>
        <w:rPr>
          <w:rFonts w:hint="eastAsia"/>
          <w:rtl/>
        </w:rPr>
        <w:t>وانات</w:t>
      </w:r>
      <w:r>
        <w:rPr>
          <w:rtl/>
        </w:rPr>
        <w:t xml:space="preserve"> کالصب</w:t>
      </w:r>
      <w:r>
        <w:rPr>
          <w:rFonts w:hint="cs"/>
          <w:rtl/>
        </w:rPr>
        <w:t>یّ</w:t>
      </w:r>
      <w:r>
        <w:rPr>
          <w:rFonts w:hint="eastAsia"/>
          <w:rtl/>
        </w:rPr>
        <w:t>؛</w:t>
      </w:r>
      <w:r>
        <w:rPr>
          <w:rtl/>
        </w:rPr>
        <w:t xml:space="preserve"> و </w:t>
      </w:r>
      <w:r>
        <w:rPr>
          <w:rFonts w:hint="cs"/>
          <w:rtl/>
        </w:rPr>
        <w:t>ی</w:t>
      </w:r>
      <w:r>
        <w:rPr>
          <w:rFonts w:hint="eastAsia"/>
          <w:rtl/>
        </w:rPr>
        <w:t>حک</w:t>
      </w:r>
      <w:r>
        <w:rPr>
          <w:rFonts w:hint="cs"/>
          <w:rtl/>
        </w:rPr>
        <w:t>ی</w:t>
      </w:r>
      <w:r>
        <w:rPr>
          <w:rtl/>
        </w:rPr>
        <w:t xml:space="preserve"> أن فأره أخذت بزمام ناقه فأخذت تجرّها و ه</w:t>
      </w:r>
      <w:r>
        <w:rPr>
          <w:rFonts w:hint="cs"/>
          <w:rtl/>
        </w:rPr>
        <w:t>ی</w:t>
      </w:r>
      <w:r>
        <w:rPr>
          <w:rtl/>
        </w:rPr>
        <w:t xml:space="preserve"> تتبعها حتّ</w:t>
      </w:r>
      <w:r>
        <w:rPr>
          <w:rFonts w:hint="cs"/>
          <w:rtl/>
        </w:rPr>
        <w:t>ی</w:t>
      </w:r>
      <w:r>
        <w:rPr>
          <w:rtl/>
        </w:rPr>
        <w:t xml:space="preserve"> دخلت الجحر، فجرّت الزمام و برکت الناقه،فجرّت فقرّبت فمها من جحر الفأ</w:t>
      </w:r>
      <w:r>
        <w:rPr>
          <w:rFonts w:hint="eastAsia"/>
          <w:rtl/>
        </w:rPr>
        <w:t>ر؛فإن</w:t>
      </w:r>
      <w:r>
        <w:rPr>
          <w:rtl/>
        </w:rPr>
        <w:t xml:space="preserve"> ق</w:t>
      </w:r>
      <w:r>
        <w:rPr>
          <w:rFonts w:hint="cs"/>
          <w:rtl/>
        </w:rPr>
        <w:t>ی</w:t>
      </w:r>
      <w:r>
        <w:rPr>
          <w:rFonts w:hint="eastAsia"/>
          <w:rtl/>
        </w:rPr>
        <w:t>ل</w:t>
      </w:r>
      <w:r>
        <w:rPr>
          <w:rtl/>
        </w:rPr>
        <w:t>:الف</w:t>
      </w:r>
      <w:r>
        <w:rPr>
          <w:rFonts w:hint="cs"/>
          <w:rtl/>
        </w:rPr>
        <w:t>ی</w:t>
      </w:r>
      <w:r>
        <w:rPr>
          <w:rFonts w:hint="eastAsia"/>
          <w:rtl/>
        </w:rPr>
        <w:t>ل</w:t>
      </w:r>
      <w:r>
        <w:rPr>
          <w:rtl/>
        </w:rPr>
        <w:t xml:space="preserve"> أعظم من الإبل ف</w:t>
      </w:r>
      <w:r>
        <w:rPr>
          <w:rFonts w:hint="cs"/>
          <w:rtl/>
        </w:rPr>
        <w:t>ی</w:t>
      </w:r>
      <w:r>
        <w:rPr>
          <w:rtl/>
        </w:rPr>
        <w:t xml:space="preserve"> الأعجوبه،فلم لم </w:t>
      </w:r>
      <w:r>
        <w:rPr>
          <w:rFonts w:hint="cs"/>
          <w:rtl/>
        </w:rPr>
        <w:t>ی</w:t>
      </w:r>
      <w:r>
        <w:rPr>
          <w:rFonts w:hint="eastAsia"/>
          <w:rtl/>
        </w:rPr>
        <w:t>أمر</w:t>
      </w:r>
      <w:r>
        <w:rPr>
          <w:rtl/>
        </w:rPr>
        <w:t xml:space="preserve"> اللّه تعال</w:t>
      </w:r>
      <w:r>
        <w:rPr>
          <w:rFonts w:hint="cs"/>
          <w:rtl/>
        </w:rPr>
        <w:t>ی</w:t>
      </w:r>
      <w:r>
        <w:rPr>
          <w:rtl/>
        </w:rPr>
        <w:t xml:space="preserve"> بالتأمل ف</w:t>
      </w:r>
      <w:r>
        <w:rPr>
          <w:rFonts w:hint="cs"/>
          <w:rtl/>
        </w:rPr>
        <w:t>ی</w:t>
      </w:r>
      <w:r>
        <w:rPr>
          <w:rtl/>
        </w:rPr>
        <w:t xml:space="preserve"> خلقته و أمر بالتأمل ف</w:t>
      </w:r>
      <w:r>
        <w:rPr>
          <w:rFonts w:hint="cs"/>
          <w:rtl/>
        </w:rPr>
        <w:t>ی</w:t>
      </w:r>
      <w:r>
        <w:rPr>
          <w:rtl/>
        </w:rPr>
        <w:t xml:space="preserve"> خلقه الإبل؟فالجواب انّ العرب من أعرف الناس بأحوال الإبل ف</w:t>
      </w:r>
      <w:r>
        <w:rPr>
          <w:rFonts w:hint="cs"/>
          <w:rtl/>
        </w:rPr>
        <w:t>ی</w:t>
      </w:r>
      <w:r>
        <w:rPr>
          <w:rtl/>
        </w:rPr>
        <w:t xml:space="preserve"> صحتها و سقمها و منافعها و مضارّها دون الف</w:t>
      </w:r>
      <w:r>
        <w:rPr>
          <w:rFonts w:hint="cs"/>
          <w:rtl/>
        </w:rPr>
        <w:t>ی</w:t>
      </w:r>
      <w:r>
        <w:rPr>
          <w:rFonts w:hint="eastAsia"/>
          <w:rtl/>
        </w:rPr>
        <w:t>ل،فلذلک</w:t>
      </w:r>
      <w:r>
        <w:rPr>
          <w:rtl/>
        </w:rPr>
        <w:t xml:space="preserve"> أمر بالتأمل ف</w:t>
      </w:r>
      <w:r>
        <w:rPr>
          <w:rFonts w:hint="cs"/>
          <w:rtl/>
        </w:rPr>
        <w:t>ی</w:t>
      </w:r>
      <w:r>
        <w:rPr>
          <w:rFonts w:hint="eastAsia"/>
          <w:rtl/>
        </w:rPr>
        <w:t>ها</w:t>
      </w:r>
      <w:r>
        <w:rPr>
          <w:rtl/>
        </w:rPr>
        <w:t xml:space="preserve">. </w:t>
      </w:r>
    </w:p>
    <w:p w:rsidR="00B431B0" w:rsidRDefault="00ED3E80" w:rsidP="00ED3E80">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:و الإبل من الح</w:t>
      </w:r>
      <w:r>
        <w:rPr>
          <w:rFonts w:hint="cs"/>
          <w:rtl/>
        </w:rPr>
        <w:t>ی</w:t>
      </w:r>
      <w:r>
        <w:rPr>
          <w:rFonts w:hint="eastAsia"/>
          <w:rtl/>
        </w:rPr>
        <w:t>وان</w:t>
      </w:r>
      <w:r>
        <w:rPr>
          <w:rtl/>
        </w:rPr>
        <w:t xml:space="preserve"> العج</w:t>
      </w:r>
      <w:r>
        <w:rPr>
          <w:rFonts w:hint="cs"/>
          <w:rtl/>
        </w:rPr>
        <w:t>ی</w:t>
      </w:r>
      <w:r>
        <w:rPr>
          <w:rFonts w:hint="eastAsia"/>
          <w:rtl/>
        </w:rPr>
        <w:t>ب</w:t>
      </w:r>
      <w:r>
        <w:rPr>
          <w:rtl/>
        </w:rPr>
        <w:t xml:space="preserve"> و إن کان عجبها سقط من أع</w:t>
      </w:r>
      <w:r>
        <w:rPr>
          <w:rFonts w:hint="cs"/>
          <w:rtl/>
        </w:rPr>
        <w:t>ی</w:t>
      </w:r>
      <w:r>
        <w:rPr>
          <w:rFonts w:hint="eastAsia"/>
          <w:rtl/>
        </w:rPr>
        <w:t>ن</w:t>
      </w:r>
      <w:r>
        <w:rPr>
          <w:rtl/>
        </w:rPr>
        <w:t xml:space="preserve"> الناس لکثره رؤ</w:t>
      </w:r>
      <w:r>
        <w:rPr>
          <w:rFonts w:hint="cs"/>
          <w:rtl/>
        </w:rPr>
        <w:t>ی</w:t>
      </w:r>
      <w:r>
        <w:rPr>
          <w:rFonts w:hint="eastAsia"/>
          <w:rtl/>
        </w:rPr>
        <w:t>تهم</w:t>
      </w:r>
      <w:r>
        <w:rPr>
          <w:rtl/>
        </w:rPr>
        <w:t xml:space="preserve"> لها،و هو انه ح</w:t>
      </w:r>
      <w:r>
        <w:rPr>
          <w:rFonts w:hint="cs"/>
          <w:rtl/>
        </w:rPr>
        <w:t>ی</w:t>
      </w:r>
      <w:r>
        <w:rPr>
          <w:rFonts w:hint="eastAsia"/>
          <w:rtl/>
        </w:rPr>
        <w:t>وان</w:t>
      </w:r>
      <w:r>
        <w:rPr>
          <w:rtl/>
        </w:rPr>
        <w:t xml:space="preserve"> عظ</w:t>
      </w:r>
      <w:r>
        <w:rPr>
          <w:rFonts w:hint="cs"/>
          <w:rtl/>
        </w:rPr>
        <w:t>ی</w:t>
      </w:r>
      <w:r>
        <w:rPr>
          <w:rFonts w:hint="eastAsia"/>
          <w:rtl/>
        </w:rPr>
        <w:t>م</w:t>
      </w:r>
      <w:r>
        <w:rPr>
          <w:rtl/>
        </w:rPr>
        <w:t xml:space="preserve"> الجسم شد</w:t>
      </w:r>
      <w:r>
        <w:rPr>
          <w:rFonts w:hint="cs"/>
          <w:rtl/>
        </w:rPr>
        <w:t>ی</w:t>
      </w:r>
      <w:r>
        <w:rPr>
          <w:rFonts w:hint="eastAsia"/>
          <w:rtl/>
        </w:rPr>
        <w:t>د</w:t>
      </w:r>
      <w:r>
        <w:rPr>
          <w:rtl/>
        </w:rPr>
        <w:t xml:space="preserve"> الانق</w:t>
      </w:r>
      <w:r>
        <w:rPr>
          <w:rFonts w:hint="cs"/>
          <w:rtl/>
        </w:rPr>
        <w:t>ی</w:t>
      </w:r>
      <w:r>
        <w:rPr>
          <w:rFonts w:hint="eastAsia"/>
          <w:rtl/>
        </w:rPr>
        <w:t>اد،</w:t>
      </w:r>
      <w:r>
        <w:rPr>
          <w:rFonts w:hint="cs"/>
          <w:rtl/>
        </w:rPr>
        <w:t>ی</w:t>
      </w:r>
      <w:r>
        <w:rPr>
          <w:rFonts w:hint="eastAsia"/>
          <w:rtl/>
        </w:rPr>
        <w:t>نهض</w:t>
      </w:r>
      <w:r>
        <w:rPr>
          <w:rtl/>
        </w:rPr>
        <w:t xml:space="preserve"> بالحمل </w:t>
      </w:r>
    </w:p>
    <w:p w:rsidR="00401EEF" w:rsidRDefault="00401EEF" w:rsidP="00401EEF">
      <w:pPr>
        <w:pStyle w:val="libLine"/>
        <w:rPr>
          <w:rtl/>
        </w:rPr>
      </w:pPr>
      <w:r>
        <w:rPr>
          <w:rFonts w:hint="cs"/>
          <w:rtl/>
        </w:rPr>
        <w:t>____________________</w:t>
      </w:r>
    </w:p>
    <w:p w:rsidR="00ED3E80" w:rsidRDefault="00365129" w:rsidP="00401EEF">
      <w:pPr>
        <w:pStyle w:val="libFootnote0"/>
      </w:pPr>
      <w:r w:rsidRPr="00401EEF">
        <w:rPr>
          <w:rtl/>
        </w:rPr>
        <w:t>(1)</w:t>
      </w:r>
      <w:r w:rsidR="00ED3E80">
        <w:rPr>
          <w:rtl/>
        </w:rPr>
        <w:t xml:space="preserve"> سوره الغاش</w:t>
      </w:r>
      <w:r w:rsidR="00ED3E80">
        <w:rPr>
          <w:rFonts w:hint="cs"/>
          <w:rtl/>
        </w:rPr>
        <w:t>ی</w:t>
      </w:r>
      <w:r w:rsidR="00ED3E80">
        <w:rPr>
          <w:rFonts w:hint="eastAsia"/>
          <w:rtl/>
        </w:rPr>
        <w:t>ه</w:t>
      </w:r>
      <w:r w:rsidR="00ED3E80">
        <w:rPr>
          <w:rtl/>
        </w:rPr>
        <w:t>/الآ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w:t>
      </w:r>
    </w:p>
    <w:p w:rsidR="00B431B0" w:rsidRDefault="00365129" w:rsidP="00401EEF">
      <w:pPr>
        <w:pStyle w:val="libFootnote0"/>
      </w:pPr>
      <w:r w:rsidRPr="00401EEF">
        <w:rPr>
          <w:rtl/>
        </w:rPr>
        <w:t>(2)</w:t>
      </w:r>
      <w:r w:rsidR="00ED3E80">
        <w:rPr>
          <w:rtl/>
        </w:rPr>
        <w:t xml:space="preserve"> الإبل بکسرت</w:t>
      </w:r>
      <w:r w:rsidR="00ED3E80">
        <w:rPr>
          <w:rFonts w:hint="cs"/>
          <w:rtl/>
        </w:rPr>
        <w:t>ی</w:t>
      </w:r>
      <w:r w:rsidR="00ED3E80">
        <w:rPr>
          <w:rFonts w:hint="eastAsia"/>
          <w:rtl/>
        </w:rPr>
        <w:t>ن</w:t>
      </w:r>
      <w:r w:rsidR="00ED3E80">
        <w:rPr>
          <w:rtl/>
        </w:rPr>
        <w:t xml:space="preserve"> لا واحد لها من لفظها،و ه</w:t>
      </w:r>
      <w:r w:rsidR="00ED3E80">
        <w:rPr>
          <w:rFonts w:hint="cs"/>
          <w:rtl/>
        </w:rPr>
        <w:t>ی</w:t>
      </w:r>
      <w:r w:rsidR="00ED3E80">
        <w:rPr>
          <w:rtl/>
        </w:rPr>
        <w:t xml:space="preserve"> مؤنثه لأن أسماء الجموع الت</w:t>
      </w:r>
      <w:r w:rsidR="00ED3E80">
        <w:rPr>
          <w:rFonts w:hint="cs"/>
          <w:rtl/>
        </w:rPr>
        <w:t>ی</w:t>
      </w:r>
      <w:r w:rsidR="00ED3E80">
        <w:rPr>
          <w:rtl/>
        </w:rPr>
        <w:t xml:space="preserve"> لا واحد لها من لفظها إذا کان لغ</w:t>
      </w:r>
      <w:r w:rsidR="00ED3E80">
        <w:rPr>
          <w:rFonts w:hint="cs"/>
          <w:rtl/>
        </w:rPr>
        <w:t>ی</w:t>
      </w:r>
      <w:r w:rsidR="00ED3E80">
        <w:rPr>
          <w:rFonts w:hint="eastAsia"/>
          <w:rtl/>
        </w:rPr>
        <w:t>ر</w:t>
      </w:r>
      <w:r w:rsidR="00ED3E80">
        <w:rPr>
          <w:rtl/>
        </w:rPr>
        <w:t xml:space="preserve"> الآدم</w:t>
      </w:r>
      <w:r w:rsidR="00ED3E80">
        <w:rPr>
          <w:rFonts w:hint="cs"/>
          <w:rtl/>
        </w:rPr>
        <w:t>یی</w:t>
      </w:r>
      <w:r w:rsidR="00ED3E80">
        <w:rPr>
          <w:rFonts w:hint="eastAsia"/>
          <w:rtl/>
        </w:rPr>
        <w:t>ن</w:t>
      </w:r>
      <w:r w:rsidR="00ED3E80">
        <w:rPr>
          <w:rtl/>
        </w:rPr>
        <w:t xml:space="preserve"> فالتأن</w:t>
      </w:r>
      <w:r w:rsidR="00ED3E80">
        <w:rPr>
          <w:rFonts w:hint="cs"/>
          <w:rtl/>
        </w:rPr>
        <w:t>ی</w:t>
      </w:r>
      <w:r w:rsidR="00ED3E80">
        <w:rPr>
          <w:rFonts w:hint="eastAsia"/>
          <w:rtl/>
        </w:rPr>
        <w:t>ث</w:t>
      </w:r>
      <w:r w:rsidR="00ED3E80">
        <w:rPr>
          <w:rtl/>
        </w:rPr>
        <w:t xml:space="preserve"> لها لازم(مجمع البحر</w:t>
      </w:r>
      <w:r w:rsidR="00ED3E80">
        <w:rPr>
          <w:rFonts w:hint="cs"/>
          <w:rtl/>
        </w:rPr>
        <w:t>ی</w:t>
      </w:r>
      <w:r w:rsidR="00ED3E80">
        <w:rPr>
          <w:rFonts w:hint="eastAsia"/>
          <w:rtl/>
        </w:rPr>
        <w:t>ن</w:t>
      </w:r>
      <w:r w:rsidR="00ED3E80">
        <w:rPr>
          <w:rtl/>
        </w:rPr>
        <w:t>5/)و عل</w:t>
      </w:r>
      <w:r w:rsidR="00ED3E80">
        <w:rPr>
          <w:rFonts w:hint="cs"/>
          <w:rtl/>
        </w:rPr>
        <w:t>ی</w:t>
      </w:r>
      <w:r w:rsidR="00ED3E80">
        <w:rPr>
          <w:rtl/>
        </w:rPr>
        <w:t xml:space="preserve"> هذا فالموارد الت</w:t>
      </w:r>
      <w:r w:rsidR="00ED3E80">
        <w:rPr>
          <w:rFonts w:hint="cs"/>
          <w:rtl/>
        </w:rPr>
        <w:t>ی</w:t>
      </w:r>
      <w:r w:rsidR="00ED3E80">
        <w:rPr>
          <w:rtl/>
        </w:rPr>
        <w:t xml:space="preserve"> ذکرت ف</w:t>
      </w:r>
      <w:r w:rsidR="00ED3E80">
        <w:rPr>
          <w:rFonts w:hint="cs"/>
          <w:rtl/>
        </w:rPr>
        <w:t>ی</w:t>
      </w:r>
      <w:r w:rsidR="00ED3E80">
        <w:rPr>
          <w:rFonts w:hint="eastAsia"/>
          <w:rtl/>
        </w:rPr>
        <w:t>ها</w:t>
      </w:r>
      <w:r w:rsidR="00ED3E80">
        <w:rPr>
          <w:rtl/>
        </w:rPr>
        <w:t xml:space="preserve"> الإبل ف</w:t>
      </w:r>
      <w:r w:rsidR="00ED3E80">
        <w:rPr>
          <w:rFonts w:hint="cs"/>
          <w:rtl/>
        </w:rPr>
        <w:t>ی</w:t>
      </w:r>
      <w:r w:rsidR="00ED3E80">
        <w:rPr>
          <w:rtl/>
        </w:rPr>
        <w:t xml:space="preserve"> هذا النصّ </w:t>
      </w:r>
      <w:r w:rsidR="00ED3E80">
        <w:rPr>
          <w:rFonts w:hint="cs"/>
          <w:rtl/>
        </w:rPr>
        <w:t>ی</w:t>
      </w:r>
      <w:r w:rsidR="00ED3E80">
        <w:rPr>
          <w:rFonts w:hint="eastAsia"/>
          <w:rtl/>
        </w:rPr>
        <w:t>نبغ</w:t>
      </w:r>
      <w:r w:rsidR="00ED3E80">
        <w:rPr>
          <w:rFonts w:hint="cs"/>
          <w:rtl/>
        </w:rPr>
        <w:t>ی</w:t>
      </w:r>
      <w:r w:rsidR="00ED3E80">
        <w:rPr>
          <w:rtl/>
        </w:rPr>
        <w:t xml:space="preserve"> تأن</w:t>
      </w:r>
      <w:r w:rsidR="00ED3E80">
        <w:rPr>
          <w:rFonts w:hint="cs"/>
          <w:rtl/>
        </w:rPr>
        <w:t>ی</w:t>
      </w:r>
      <w:r w:rsidR="00ED3E80">
        <w:rPr>
          <w:rFonts w:hint="eastAsia"/>
          <w:rtl/>
        </w:rPr>
        <w:t>ثها</w:t>
      </w:r>
    </w:p>
    <w:p w:rsidR="003B5A36" w:rsidRPr="003B5A36" w:rsidRDefault="003B5A36" w:rsidP="003B5A36">
      <w:pPr>
        <w:pStyle w:val="libFootnote0"/>
        <w:rPr>
          <w:rtl/>
        </w:rPr>
      </w:pPr>
      <w:r>
        <w:rPr>
          <w:rFonts w:hint="cs"/>
          <w:rtl/>
        </w:rPr>
        <w:t>(3) سورة النحل/الاية 6</w:t>
      </w:r>
    </w:p>
    <w:p w:rsidR="005A2728" w:rsidRDefault="005A2728" w:rsidP="0027669E">
      <w:pPr>
        <w:pStyle w:val="libNormal"/>
        <w:rPr>
          <w:rtl/>
        </w:rPr>
      </w:pPr>
      <w:r>
        <w:rPr>
          <w:rtl/>
        </w:rPr>
        <w:br w:type="page"/>
      </w:r>
    </w:p>
    <w:p w:rsidR="00ED3E80" w:rsidRDefault="00ED3E80" w:rsidP="00FB0C50">
      <w:pPr>
        <w:pStyle w:val="libNormal0"/>
      </w:pPr>
      <w:r>
        <w:rPr>
          <w:rFonts w:hint="eastAsia"/>
          <w:rtl/>
        </w:rPr>
        <w:lastRenderedPageBreak/>
        <w:t>الثّق</w:t>
      </w:r>
      <w:r>
        <w:rPr>
          <w:rFonts w:hint="cs"/>
          <w:rtl/>
        </w:rPr>
        <w:t>ی</w:t>
      </w:r>
      <w:r>
        <w:rPr>
          <w:rFonts w:hint="eastAsia"/>
          <w:rtl/>
        </w:rPr>
        <w:t>ل</w:t>
      </w:r>
      <w:r>
        <w:rPr>
          <w:rtl/>
        </w:rPr>
        <w:t xml:space="preserve"> و </w:t>
      </w:r>
      <w:r>
        <w:rPr>
          <w:rFonts w:hint="cs"/>
          <w:rtl/>
        </w:rPr>
        <w:t>ی</w:t>
      </w:r>
      <w:r>
        <w:rPr>
          <w:rFonts w:hint="eastAsia"/>
          <w:rtl/>
        </w:rPr>
        <w:t>برک</w:t>
      </w:r>
      <w:r>
        <w:rPr>
          <w:rtl/>
        </w:rPr>
        <w:t xml:space="preserve"> به،و تأخذ زمامه فأره تذهب به ح</w:t>
      </w:r>
      <w:r>
        <w:rPr>
          <w:rFonts w:hint="cs"/>
          <w:rtl/>
        </w:rPr>
        <w:t>ی</w:t>
      </w:r>
      <w:r>
        <w:rPr>
          <w:rFonts w:hint="eastAsia"/>
          <w:rtl/>
        </w:rPr>
        <w:t>ث</w:t>
      </w:r>
      <w:r>
        <w:rPr>
          <w:rtl/>
        </w:rPr>
        <w:t xml:space="preserve"> شاءت،و تحمل عل</w:t>
      </w:r>
      <w:r>
        <w:rPr>
          <w:rFonts w:hint="cs"/>
          <w:rtl/>
        </w:rPr>
        <w:t>ی</w:t>
      </w:r>
      <w:r>
        <w:rPr>
          <w:rtl/>
        </w:rPr>
        <w:t xml:space="preserve"> ظهره ب</w:t>
      </w:r>
      <w:r>
        <w:rPr>
          <w:rFonts w:hint="cs"/>
          <w:rtl/>
        </w:rPr>
        <w:t>ی</w:t>
      </w:r>
      <w:r>
        <w:rPr>
          <w:rFonts w:hint="eastAsia"/>
          <w:rtl/>
        </w:rPr>
        <w:t>تا</w:t>
      </w:r>
      <w:r>
        <w:rPr>
          <w:rtl/>
        </w:rPr>
        <w:t xml:space="preserve"> </w:t>
      </w:r>
      <w:r>
        <w:rPr>
          <w:rFonts w:hint="cs"/>
          <w:rtl/>
        </w:rPr>
        <w:t>ی</w:t>
      </w:r>
      <w:r>
        <w:rPr>
          <w:rFonts w:hint="eastAsia"/>
          <w:rtl/>
        </w:rPr>
        <w:t>قعد</w:t>
      </w:r>
      <w:r>
        <w:rPr>
          <w:rtl/>
        </w:rPr>
        <w:t xml:space="preserve"> ف</w:t>
      </w:r>
      <w:r>
        <w:rPr>
          <w:rFonts w:hint="cs"/>
          <w:rtl/>
        </w:rPr>
        <w:t>ی</w:t>
      </w:r>
      <w:r>
        <w:rPr>
          <w:rFonts w:hint="eastAsia"/>
          <w:rtl/>
        </w:rPr>
        <w:t>ه</w:t>
      </w:r>
      <w:r>
        <w:rPr>
          <w:rtl/>
        </w:rPr>
        <w:t xml:space="preserve"> الإنسان مع مأکوله و مشروبه و ملبوسه و ظروفه و وسائده،و </w:t>
      </w:r>
      <w:r>
        <w:rPr>
          <w:rFonts w:hint="cs"/>
          <w:rtl/>
        </w:rPr>
        <w:t>ی</w:t>
      </w:r>
      <w:r>
        <w:rPr>
          <w:rFonts w:hint="eastAsia"/>
          <w:rtl/>
        </w:rPr>
        <w:t>تّخذ</w:t>
      </w:r>
      <w:r>
        <w:rPr>
          <w:rtl/>
        </w:rPr>
        <w:t xml:space="preserve"> للب</w:t>
      </w:r>
      <w:r>
        <w:rPr>
          <w:rFonts w:hint="cs"/>
          <w:rtl/>
        </w:rPr>
        <w:t>ی</w:t>
      </w:r>
      <w:r>
        <w:rPr>
          <w:rFonts w:hint="eastAsia"/>
          <w:rtl/>
        </w:rPr>
        <w:t>ت</w:t>
      </w:r>
      <w:r>
        <w:rPr>
          <w:rtl/>
        </w:rPr>
        <w:t xml:space="preserve"> سقفا،و هو </w:t>
      </w:r>
      <w:r>
        <w:rPr>
          <w:rFonts w:hint="cs"/>
          <w:rtl/>
        </w:rPr>
        <w:t>ی</w:t>
      </w:r>
      <w:r>
        <w:rPr>
          <w:rFonts w:hint="eastAsia"/>
          <w:rtl/>
        </w:rPr>
        <w:t>مش</w:t>
      </w:r>
      <w:r>
        <w:rPr>
          <w:rFonts w:hint="cs"/>
          <w:rtl/>
        </w:rPr>
        <w:t>ی</w:t>
      </w:r>
      <w:r>
        <w:rPr>
          <w:rtl/>
        </w:rPr>
        <w:t xml:space="preserve"> بکلّ هذه،و لهذا قال تعال</w:t>
      </w:r>
      <w:r>
        <w:rPr>
          <w:rFonts w:hint="cs"/>
          <w:rtl/>
        </w:rPr>
        <w:t>ی</w:t>
      </w:r>
      <w:r>
        <w:rPr>
          <w:rtl/>
        </w:rPr>
        <w:t xml:space="preserve">: </w:t>
      </w:r>
      <w:r w:rsidR="00401EEF" w:rsidRPr="00401EEF">
        <w:rPr>
          <w:rStyle w:val="libAlaemChar"/>
          <w:rFonts w:hint="cs"/>
          <w:rtl/>
        </w:rPr>
        <w:t>(</w:t>
      </w:r>
      <w:r w:rsidRPr="00401EEF">
        <w:rPr>
          <w:rStyle w:val="libAieChar"/>
          <w:rtl/>
        </w:rPr>
        <w:t xml:space="preserve">أَ فَلاٰ </w:t>
      </w:r>
      <w:r w:rsidRPr="00401EEF">
        <w:rPr>
          <w:rStyle w:val="libAieChar"/>
          <w:rFonts w:hint="cs"/>
          <w:rtl/>
        </w:rPr>
        <w:t>یَ</w:t>
      </w:r>
      <w:r w:rsidRPr="00401EEF">
        <w:rPr>
          <w:rStyle w:val="libAieChar"/>
          <w:rFonts w:hint="eastAsia"/>
          <w:rtl/>
        </w:rPr>
        <w:t>نْظُرُونَ</w:t>
      </w:r>
      <w:r w:rsidRPr="00401EEF">
        <w:rPr>
          <w:rStyle w:val="libAieChar"/>
          <w:rtl/>
        </w:rPr>
        <w:t xml:space="preserve"> إِلَ</w:t>
      </w:r>
      <w:r w:rsidRPr="00401EEF">
        <w:rPr>
          <w:rStyle w:val="libAieChar"/>
          <w:rFonts w:hint="cs"/>
          <w:rtl/>
        </w:rPr>
        <w:t>ی</w:t>
      </w:r>
      <w:r w:rsidRPr="00401EEF">
        <w:rPr>
          <w:rStyle w:val="libAieChar"/>
          <w:rtl/>
        </w:rPr>
        <w:t xml:space="preserve"> الْإِبِلِ کَ</w:t>
      </w:r>
      <w:r w:rsidRPr="00401EEF">
        <w:rPr>
          <w:rStyle w:val="libAieChar"/>
          <w:rFonts w:hint="cs"/>
          <w:rtl/>
        </w:rPr>
        <w:t>یْ</w:t>
      </w:r>
      <w:r w:rsidRPr="00401EEF">
        <w:rPr>
          <w:rStyle w:val="libAieChar"/>
          <w:rFonts w:hint="eastAsia"/>
          <w:rtl/>
        </w:rPr>
        <w:t>فَ</w:t>
      </w:r>
      <w:r w:rsidRPr="00401EEF">
        <w:rPr>
          <w:rStyle w:val="libAieChar"/>
          <w:rtl/>
        </w:rPr>
        <w:t xml:space="preserve"> خُلِقَتْ</w:t>
      </w:r>
      <w:r w:rsidR="00401EEF" w:rsidRPr="00401EEF">
        <w:rPr>
          <w:rStyle w:val="libAlaemChar"/>
          <w:rFonts w:hint="cs"/>
          <w:rtl/>
        </w:rPr>
        <w:t>)</w:t>
      </w:r>
      <w:r>
        <w:rPr>
          <w:rtl/>
        </w:rPr>
        <w:t xml:space="preserve"> </w:t>
      </w:r>
      <w:r w:rsidRPr="00604B91">
        <w:rPr>
          <w:rStyle w:val="libFootnotenumChar"/>
          <w:rtl/>
        </w:rPr>
        <w:t>(1)</w:t>
      </w:r>
      <w:r>
        <w:rPr>
          <w:rtl/>
        </w:rPr>
        <w:t xml:space="preserve">. </w:t>
      </w:r>
      <w:r w:rsidR="00FB0C50">
        <w:rPr>
          <w:rFonts w:hint="cs"/>
          <w:rtl/>
        </w:rPr>
        <w:t xml:space="preserve">و </w:t>
      </w:r>
      <w:r w:rsidR="006135CF">
        <w:rPr>
          <w:rFonts w:hint="cs"/>
          <w:rtl/>
        </w:rPr>
        <w:t>ع</w:t>
      </w:r>
      <w:r w:rsidR="00FB0C50">
        <w:rPr>
          <w:rFonts w:hint="cs"/>
          <w:rtl/>
        </w:rPr>
        <w:t>ن بعض ال</w:t>
      </w:r>
      <w:r w:rsidR="006135CF">
        <w:rPr>
          <w:rFonts w:hint="cs"/>
          <w:rtl/>
        </w:rPr>
        <w:t>حكماء أنه حدّث عن البعير و ع</w:t>
      </w:r>
      <w:r w:rsidR="00C4040C">
        <w:rPr>
          <w:rFonts w:hint="cs"/>
          <w:rtl/>
        </w:rPr>
        <w:t>ظ</w:t>
      </w:r>
      <w:r w:rsidR="006135CF">
        <w:rPr>
          <w:rFonts w:hint="cs"/>
          <w:rtl/>
        </w:rPr>
        <w:t>م خلقه</w:t>
      </w:r>
      <w:r w:rsidR="009607B9">
        <w:rPr>
          <w:rFonts w:hint="cs"/>
          <w:rtl/>
        </w:rPr>
        <w:t xml:space="preserve">، ففكّر ثم قال:يوشك أن تكون طوال الأعناق و حين أراد الله تعالي بها أن تكون سفائن البرّ، صبّرها علي احتمال العطش، حتّى إنّ ظمأها يرتفع العشر،و جعلها ترعى كلّ شيء نابت في البراري و المفارز مالا يرعاه سائر البهائم </w:t>
      </w:r>
      <w:r w:rsidR="009607B9" w:rsidRPr="009607B9">
        <w:rPr>
          <w:rStyle w:val="libFootnotenumChar"/>
          <w:rFonts w:hint="cs"/>
          <w:rtl/>
        </w:rPr>
        <w:t>(2)</w:t>
      </w:r>
      <w:r w:rsidR="009607B9">
        <w:rPr>
          <w:rFonts w:hint="cs"/>
          <w:rtl/>
        </w:rPr>
        <w:t>.</w:t>
      </w:r>
    </w:p>
    <w:p w:rsidR="00ED3E80" w:rsidRDefault="00ED3E80" w:rsidP="009607B9">
      <w:pPr>
        <w:pStyle w:val="libNormal"/>
      </w:pPr>
      <w:r>
        <w:rPr>
          <w:rFonts w:hint="eastAsia"/>
          <w:rtl/>
        </w:rPr>
        <w:t>الروا</w:t>
      </w:r>
      <w:r>
        <w:rPr>
          <w:rFonts w:hint="cs"/>
          <w:rtl/>
        </w:rPr>
        <w:t>ی</w:t>
      </w:r>
      <w:r>
        <w:rPr>
          <w:rFonts w:hint="eastAsia"/>
          <w:rtl/>
        </w:rPr>
        <w:t>ات</w:t>
      </w:r>
      <w:r>
        <w:rPr>
          <w:rtl/>
        </w:rPr>
        <w:t xml:space="preserve"> الوارده ف</w:t>
      </w:r>
      <w:r>
        <w:rPr>
          <w:rFonts w:hint="cs"/>
          <w:rtl/>
        </w:rPr>
        <w:t>ی</w:t>
      </w:r>
      <w:r>
        <w:rPr>
          <w:rtl/>
        </w:rPr>
        <w:t xml:space="preserve"> ذمّ الإبل، </w:t>
      </w:r>
      <w:r>
        <w:rPr>
          <w:rFonts w:hint="eastAsia"/>
          <w:rtl/>
        </w:rPr>
        <w:t>و</w:t>
      </w:r>
      <w:r>
        <w:rPr>
          <w:rtl/>
        </w:rPr>
        <w:t xml:space="preserve"> انّ ف</w:t>
      </w:r>
      <w:r>
        <w:rPr>
          <w:rFonts w:hint="cs"/>
          <w:rtl/>
        </w:rPr>
        <w:t>ی</w:t>
      </w:r>
      <w:r>
        <w:rPr>
          <w:rFonts w:hint="eastAsia"/>
          <w:rtl/>
        </w:rPr>
        <w:t>ها</w:t>
      </w:r>
      <w:r>
        <w:rPr>
          <w:rtl/>
        </w:rPr>
        <w:t xml:space="preserve"> الشقاء و الجفاء و العناء و بعد الدار، تغدو مدبره و تروح مدبره،و لا </w:t>
      </w:r>
      <w:r>
        <w:rPr>
          <w:rFonts w:hint="cs"/>
          <w:rtl/>
        </w:rPr>
        <w:t>ی</w:t>
      </w:r>
      <w:r>
        <w:rPr>
          <w:rFonts w:hint="eastAsia"/>
          <w:rtl/>
        </w:rPr>
        <w:t>أت</w:t>
      </w:r>
      <w:r>
        <w:rPr>
          <w:rFonts w:hint="cs"/>
          <w:rtl/>
        </w:rPr>
        <w:t>ی</w:t>
      </w:r>
      <w:r>
        <w:rPr>
          <w:rtl/>
        </w:rPr>
        <w:t xml:space="preserve"> خ</w:t>
      </w:r>
      <w:r>
        <w:rPr>
          <w:rFonts w:hint="cs"/>
          <w:rtl/>
        </w:rPr>
        <w:t>ی</w:t>
      </w:r>
      <w:r>
        <w:rPr>
          <w:rFonts w:hint="eastAsia"/>
          <w:rtl/>
        </w:rPr>
        <w:t>رها</w:t>
      </w:r>
      <w:r>
        <w:rPr>
          <w:rtl/>
        </w:rPr>
        <w:t xml:space="preserve"> الاّ من جانبها الأشأم،اما انّها لا تعدم الأشق</w:t>
      </w:r>
      <w:r>
        <w:rPr>
          <w:rFonts w:hint="cs"/>
          <w:rtl/>
        </w:rPr>
        <w:t>ی</w:t>
      </w:r>
      <w:r>
        <w:rPr>
          <w:rFonts w:hint="eastAsia"/>
          <w:rtl/>
        </w:rPr>
        <w:t>اء</w:t>
      </w:r>
      <w:r>
        <w:rPr>
          <w:rtl/>
        </w:rPr>
        <w:t xml:space="preserve"> الفجره،ا</w:t>
      </w:r>
      <w:r>
        <w:rPr>
          <w:rFonts w:hint="cs"/>
          <w:rtl/>
        </w:rPr>
        <w:t>ی</w:t>
      </w:r>
      <w:r>
        <w:rPr>
          <w:rtl/>
        </w:rPr>
        <w:t xml:space="preserve"> انها مع هذه الخلال لا </w:t>
      </w:r>
      <w:r>
        <w:rPr>
          <w:rFonts w:hint="cs"/>
          <w:rtl/>
        </w:rPr>
        <w:t>ی</w:t>
      </w:r>
      <w:r>
        <w:rPr>
          <w:rFonts w:hint="eastAsia"/>
          <w:rtl/>
        </w:rPr>
        <w:t>ترکها</w:t>
      </w:r>
      <w:r>
        <w:rPr>
          <w:rtl/>
        </w:rPr>
        <w:t xml:space="preserve"> الأشق</w:t>
      </w:r>
      <w:r>
        <w:rPr>
          <w:rFonts w:hint="cs"/>
          <w:rtl/>
        </w:rPr>
        <w:t>ی</w:t>
      </w:r>
      <w:r>
        <w:rPr>
          <w:rFonts w:hint="eastAsia"/>
          <w:rtl/>
        </w:rPr>
        <w:t>اء،و</w:t>
      </w:r>
      <w:r>
        <w:rPr>
          <w:rtl/>
        </w:rPr>
        <w:t xml:space="preserve"> </w:t>
      </w:r>
      <w:r>
        <w:rPr>
          <w:rFonts w:hint="cs"/>
          <w:rtl/>
        </w:rPr>
        <w:t>ی</w:t>
      </w:r>
      <w:r>
        <w:rPr>
          <w:rFonts w:hint="eastAsia"/>
          <w:rtl/>
        </w:rPr>
        <w:t>تخذونها</w:t>
      </w:r>
      <w:r>
        <w:rPr>
          <w:rtl/>
        </w:rPr>
        <w:t xml:space="preserve"> للشوکه و الرفعه،و عن الش</w:t>
      </w:r>
      <w:r>
        <w:rPr>
          <w:rFonts w:hint="cs"/>
          <w:rtl/>
        </w:rPr>
        <w:t>ی</w:t>
      </w:r>
      <w:r>
        <w:rPr>
          <w:rFonts w:hint="eastAsia"/>
          <w:rtl/>
        </w:rPr>
        <w:t>خ</w:t>
      </w:r>
      <w:r>
        <w:rPr>
          <w:rtl/>
        </w:rPr>
        <w:t xml:space="preserve"> البهائ</w:t>
      </w:r>
      <w:r>
        <w:rPr>
          <w:rFonts w:hint="cs"/>
          <w:rtl/>
        </w:rPr>
        <w:t>ی</w:t>
      </w:r>
      <w:r>
        <w:rPr>
          <w:rtl/>
        </w:rPr>
        <w:t xml:space="preserve"> ان المعن</w:t>
      </w:r>
      <w:r>
        <w:rPr>
          <w:rFonts w:hint="cs"/>
          <w:rtl/>
        </w:rPr>
        <w:t>ی</w:t>
      </w:r>
      <w:r>
        <w:rPr>
          <w:rtl/>
        </w:rPr>
        <w:t>:ان من جمله مفا</w:t>
      </w:r>
      <w:r>
        <w:rPr>
          <w:rFonts w:hint="eastAsia"/>
          <w:rtl/>
        </w:rPr>
        <w:t>سدها</w:t>
      </w:r>
      <w:r>
        <w:rPr>
          <w:rtl/>
        </w:rPr>
        <w:t xml:space="preserve"> أنّه </w:t>
      </w:r>
      <w:r>
        <w:rPr>
          <w:rFonts w:hint="cs"/>
          <w:rtl/>
        </w:rPr>
        <w:t>ی</w:t>
      </w:r>
      <w:r>
        <w:rPr>
          <w:rFonts w:hint="eastAsia"/>
          <w:rtl/>
        </w:rPr>
        <w:t>کون</w:t>
      </w:r>
      <w:r>
        <w:rPr>
          <w:rtl/>
        </w:rPr>
        <w:t xml:space="preserve"> معها غالبا شرار الناس و هم الجمّالون .و قال النب</w:t>
      </w:r>
      <w:r>
        <w:rPr>
          <w:rFonts w:hint="cs"/>
          <w:rtl/>
        </w:rPr>
        <w:t>یّ</w:t>
      </w:r>
      <w:r>
        <w:rPr>
          <w:rtl/>
        </w:rPr>
        <w:t xml:space="preserve"> </w:t>
      </w:r>
      <w:r w:rsidR="001C23D3" w:rsidRPr="001C23D3">
        <w:rPr>
          <w:rStyle w:val="libAlaemChar"/>
          <w:rtl/>
        </w:rPr>
        <w:t>صلى‌الله‌عليه‌وآله‌وسلم</w:t>
      </w:r>
      <w:r>
        <w:rPr>
          <w:rtl/>
        </w:rPr>
        <w:t xml:space="preserve"> أ</w:t>
      </w:r>
      <w:r>
        <w:rPr>
          <w:rFonts w:hint="cs"/>
          <w:rtl/>
        </w:rPr>
        <w:t>ی</w:t>
      </w:r>
      <w:r>
        <w:rPr>
          <w:rFonts w:hint="eastAsia"/>
          <w:rtl/>
        </w:rPr>
        <w:t>ضا</w:t>
      </w:r>
      <w:r>
        <w:rPr>
          <w:rtl/>
        </w:rPr>
        <w:t>:الغنم إذا أقبلت أقبلت و إذا أدبرت أقبلت،و البقر إذا أقبلت أقبلت و إذا أدبرت أدبرت،و الإبل أعنان الش</w:t>
      </w:r>
      <w:r>
        <w:rPr>
          <w:rFonts w:hint="cs"/>
          <w:rtl/>
        </w:rPr>
        <w:t>ی</w:t>
      </w:r>
      <w:r>
        <w:rPr>
          <w:rFonts w:hint="eastAsia"/>
          <w:rtl/>
        </w:rPr>
        <w:t>اط</w:t>
      </w:r>
      <w:r>
        <w:rPr>
          <w:rFonts w:hint="cs"/>
          <w:rtl/>
        </w:rPr>
        <w:t>ی</w:t>
      </w:r>
      <w:r>
        <w:rPr>
          <w:rFonts w:hint="eastAsia"/>
          <w:rtl/>
        </w:rPr>
        <w:t>ن</w:t>
      </w:r>
      <w:r>
        <w:rPr>
          <w:rtl/>
        </w:rPr>
        <w:t xml:space="preserve"> إذا أقبلت أدبرت و إذا أدبرت أدبرت،و لا </w:t>
      </w:r>
      <w:r>
        <w:rPr>
          <w:rFonts w:hint="cs"/>
          <w:rtl/>
        </w:rPr>
        <w:t>ی</w:t>
      </w:r>
      <w:r>
        <w:rPr>
          <w:rFonts w:hint="eastAsia"/>
          <w:rtl/>
        </w:rPr>
        <w:t>أت</w:t>
      </w:r>
      <w:r>
        <w:rPr>
          <w:rFonts w:hint="cs"/>
          <w:rtl/>
        </w:rPr>
        <w:t>ی</w:t>
      </w:r>
      <w:r>
        <w:rPr>
          <w:rtl/>
        </w:rPr>
        <w:t xml:space="preserve"> خ</w:t>
      </w:r>
      <w:r>
        <w:rPr>
          <w:rFonts w:hint="cs"/>
          <w:rtl/>
        </w:rPr>
        <w:t>ی</w:t>
      </w:r>
      <w:r>
        <w:rPr>
          <w:rFonts w:hint="eastAsia"/>
          <w:rtl/>
        </w:rPr>
        <w:t>رها</w:t>
      </w:r>
      <w:r>
        <w:rPr>
          <w:rtl/>
        </w:rPr>
        <w:t xml:space="preserve"> ا</w:t>
      </w:r>
      <w:r>
        <w:rPr>
          <w:rFonts w:hint="eastAsia"/>
          <w:rtl/>
        </w:rPr>
        <w:t>لاّ</w:t>
      </w:r>
      <w:r>
        <w:rPr>
          <w:rtl/>
        </w:rPr>
        <w:t xml:space="preserve"> من جانبها الأشأم،ق</w:t>
      </w:r>
      <w:r>
        <w:rPr>
          <w:rFonts w:hint="cs"/>
          <w:rtl/>
        </w:rPr>
        <w:t>ی</w:t>
      </w:r>
      <w:r>
        <w:rPr>
          <w:rFonts w:hint="eastAsia"/>
          <w:rtl/>
        </w:rPr>
        <w:t>ل</w:t>
      </w:r>
      <w:r>
        <w:rPr>
          <w:rtl/>
        </w:rPr>
        <w:t xml:space="preserve">: </w:t>
      </w:r>
    </w:p>
    <w:p w:rsidR="00ED3E80" w:rsidRDefault="00ED3E80" w:rsidP="00ED3E80">
      <w:pPr>
        <w:pStyle w:val="libNormal"/>
      </w:pPr>
      <w:r>
        <w:rPr>
          <w:rFonts w:hint="eastAsia"/>
          <w:rtl/>
        </w:rPr>
        <w:t>أ</w:t>
      </w:r>
      <w:r>
        <w:rPr>
          <w:rFonts w:hint="cs"/>
          <w:rtl/>
        </w:rPr>
        <w:t>ی</w:t>
      </w:r>
      <w:r>
        <w:rPr>
          <w:rtl/>
        </w:rPr>
        <w:t xml:space="preserve"> لا تحلب و لا ترکب الاّ من شمالها،و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ذلک کنا</w:t>
      </w:r>
      <w:r>
        <w:rPr>
          <w:rFonts w:hint="cs"/>
          <w:rtl/>
        </w:rPr>
        <w:t>ی</w:t>
      </w:r>
      <w:r>
        <w:rPr>
          <w:rFonts w:hint="eastAsia"/>
          <w:rtl/>
        </w:rPr>
        <w:t>ه</w:t>
      </w:r>
      <w:r>
        <w:rPr>
          <w:rtl/>
        </w:rPr>
        <w:t xml:space="preserve"> عن ان نفعها مشوب بضرر عظ</w:t>
      </w:r>
      <w:r>
        <w:rPr>
          <w:rFonts w:hint="cs"/>
          <w:rtl/>
        </w:rPr>
        <w:t>ی</w:t>
      </w:r>
      <w:r>
        <w:rPr>
          <w:rFonts w:hint="eastAsia"/>
          <w:rtl/>
        </w:rPr>
        <w:t>م،أو</w:t>
      </w:r>
      <w:r>
        <w:rPr>
          <w:rtl/>
        </w:rPr>
        <w:t xml:space="preserve"> </w:t>
      </w:r>
      <w:r>
        <w:rPr>
          <w:rFonts w:hint="cs"/>
          <w:rtl/>
        </w:rPr>
        <w:t>ی</w:t>
      </w:r>
      <w:r>
        <w:rPr>
          <w:rFonts w:hint="eastAsia"/>
          <w:rtl/>
        </w:rPr>
        <w:t>کون</w:t>
      </w:r>
      <w:r>
        <w:rPr>
          <w:rtl/>
        </w:rPr>
        <w:t xml:space="preserve"> الغرض موتها و است</w:t>
      </w:r>
      <w:r>
        <w:rPr>
          <w:rFonts w:hint="cs"/>
          <w:rtl/>
        </w:rPr>
        <w:t>ی</w:t>
      </w:r>
      <w:r>
        <w:rPr>
          <w:rFonts w:hint="eastAsia"/>
          <w:rtl/>
        </w:rPr>
        <w:t>صالها،أ</w:t>
      </w:r>
      <w:r>
        <w:rPr>
          <w:rFonts w:hint="cs"/>
          <w:rtl/>
        </w:rPr>
        <w:t>ی</w:t>
      </w:r>
      <w:r>
        <w:rPr>
          <w:rtl/>
        </w:rPr>
        <w:t xml:space="preserve"> خ</w:t>
      </w:r>
      <w:r>
        <w:rPr>
          <w:rFonts w:hint="cs"/>
          <w:rtl/>
        </w:rPr>
        <w:t>ی</w:t>
      </w:r>
      <w:r>
        <w:rPr>
          <w:rFonts w:hint="eastAsia"/>
          <w:rtl/>
        </w:rPr>
        <w:t>رها</w:t>
      </w:r>
      <w:r>
        <w:rPr>
          <w:rtl/>
        </w:rPr>
        <w:t xml:space="preserve"> ف</w:t>
      </w:r>
      <w:r>
        <w:rPr>
          <w:rFonts w:hint="cs"/>
          <w:rtl/>
        </w:rPr>
        <w:t>ی</w:t>
      </w:r>
      <w:r>
        <w:rPr>
          <w:rtl/>
        </w:rPr>
        <w:t xml:space="preserve"> عدمها، مبالغه ف</w:t>
      </w:r>
      <w:r>
        <w:rPr>
          <w:rFonts w:hint="cs"/>
          <w:rtl/>
        </w:rPr>
        <w:t>ی</w:t>
      </w:r>
      <w:r>
        <w:rPr>
          <w:rtl/>
        </w:rPr>
        <w:t xml:space="preserve"> عدم نفعها،کأنّ عدمها أنفع من وجودها </w:t>
      </w:r>
      <w:r w:rsidRPr="00604B91">
        <w:rPr>
          <w:rStyle w:val="libFootnotenumChar"/>
          <w:rtl/>
        </w:rPr>
        <w:t>(</w:t>
      </w:r>
      <w:r w:rsidR="009607B9">
        <w:rPr>
          <w:rStyle w:val="libFootnotenumChar"/>
          <w:rFonts w:hint="cs"/>
          <w:rtl/>
        </w:rPr>
        <w:t>3)</w:t>
      </w:r>
      <w:r>
        <w:rPr>
          <w:rtl/>
        </w:rPr>
        <w:t xml:space="preserve">. </w:t>
      </w:r>
    </w:p>
    <w:p w:rsidR="00ED3E80" w:rsidRDefault="00ED3E80" w:rsidP="00ED3E80">
      <w:pPr>
        <w:pStyle w:val="libNormal"/>
        <w:rPr>
          <w:rtl/>
        </w:rPr>
      </w:pPr>
      <w:r w:rsidRPr="00401EEF">
        <w:rPr>
          <w:rStyle w:val="libBold1Char"/>
          <w:rFonts w:hint="eastAsia"/>
          <w:rtl/>
        </w:rPr>
        <w:t>المحاسن</w:t>
      </w:r>
      <w:r w:rsidRPr="00401EEF">
        <w:rPr>
          <w:rStyle w:val="libBold1Char"/>
          <w:rtl/>
        </w:rPr>
        <w:t>:</w:t>
      </w:r>
      <w:r>
        <w:rPr>
          <w:rtl/>
        </w:rPr>
        <w:t>عن الوشّاء،عن إسحاق بن جعفر،قال:قال ل</w:t>
      </w:r>
      <w:r>
        <w:rPr>
          <w:rFonts w:hint="cs"/>
          <w:rtl/>
        </w:rPr>
        <w:t>ی</w:t>
      </w:r>
      <w:r>
        <w:rPr>
          <w:rtl/>
        </w:rPr>
        <w:t xml:space="preserve"> أبو عبد اللّه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بن</w:t>
      </w:r>
      <w:r>
        <w:rPr>
          <w:rFonts w:hint="cs"/>
          <w:rtl/>
        </w:rPr>
        <w:t>یّ</w:t>
      </w:r>
      <w:r>
        <w:rPr>
          <w:rtl/>
        </w:rPr>
        <w:t xml:space="preserve"> اتخذ الغنم و لا تتخذ الإبل </w:t>
      </w:r>
      <w:r w:rsidRPr="00604B91">
        <w:rPr>
          <w:rStyle w:val="libFootnotenumChar"/>
          <w:rtl/>
        </w:rPr>
        <w:t>(</w:t>
      </w:r>
      <w:r w:rsidR="009607B9">
        <w:rPr>
          <w:rStyle w:val="libFootnotenumChar"/>
          <w:rFonts w:hint="cs"/>
          <w:rtl/>
        </w:rPr>
        <w:t>4)</w:t>
      </w:r>
      <w:r>
        <w:rPr>
          <w:rtl/>
        </w:rPr>
        <w:t xml:space="preserve">. </w:t>
      </w:r>
    </w:p>
    <w:p w:rsidR="000D76C9" w:rsidRDefault="000D76C9" w:rsidP="0027669E">
      <w:pPr>
        <w:pStyle w:val="libLine"/>
        <w:rPr>
          <w:rtl/>
        </w:rPr>
      </w:pPr>
      <w:r>
        <w:rPr>
          <w:rtl/>
        </w:rPr>
        <w:t>____________________</w:t>
      </w:r>
    </w:p>
    <w:p w:rsidR="00ED3E80" w:rsidRDefault="00365129" w:rsidP="0027669E">
      <w:pPr>
        <w:pStyle w:val="libFootnote0"/>
      </w:pPr>
      <w:r>
        <w:rPr>
          <w:rtl/>
        </w:rPr>
        <w:t>(1)</w:t>
      </w:r>
      <w:r w:rsidR="00ED3E80">
        <w:rPr>
          <w:rtl/>
        </w:rPr>
        <w:t xml:space="preserve"> سوره الغاش</w:t>
      </w:r>
      <w:r w:rsidR="00ED3E80">
        <w:rPr>
          <w:rFonts w:hint="cs"/>
          <w:rtl/>
        </w:rPr>
        <w:t>ی</w:t>
      </w:r>
      <w:r w:rsidR="00ED3E80">
        <w:rPr>
          <w:rFonts w:hint="eastAsia"/>
          <w:rtl/>
        </w:rPr>
        <w:t>ه</w:t>
      </w:r>
      <w:r w:rsidR="00ED3E80">
        <w:rPr>
          <w:rtl/>
        </w:rPr>
        <w:t>/الآ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81</w:t>
      </w:r>
      <w:r w:rsidR="00ED3E80">
        <w:rPr>
          <w:rtl/>
        </w:rPr>
        <w:t>/</w:t>
      </w:r>
      <w:r w:rsidR="001A3C8D">
        <w:rPr>
          <w:rtl/>
        </w:rPr>
        <w:t>9</w:t>
      </w:r>
      <w:r w:rsidR="00ED3E80">
        <w:rPr>
          <w:rtl/>
        </w:rPr>
        <w:t>5/</w:t>
      </w:r>
      <w:r w:rsidR="001A3C8D">
        <w:rPr>
          <w:rtl/>
        </w:rPr>
        <w:t>1</w:t>
      </w:r>
      <w:r w:rsidR="00ED3E80">
        <w:rPr>
          <w:rtl/>
        </w:rPr>
        <w:t>4،ج:</w:t>
      </w:r>
      <w:r w:rsidR="001A3C8D">
        <w:rPr>
          <w:rtl/>
        </w:rPr>
        <w:t>110</w:t>
      </w:r>
      <w:r w:rsidR="00ED3E80">
        <w:rPr>
          <w:rtl/>
        </w:rPr>
        <w:t xml:space="preserve">/64. </w:t>
      </w:r>
    </w:p>
    <w:p w:rsidR="00B431B0" w:rsidRDefault="00365129" w:rsidP="0027669E">
      <w:pPr>
        <w:pStyle w:val="libFootnote0"/>
        <w:rPr>
          <w:rtl/>
        </w:rPr>
      </w:pPr>
      <w:r>
        <w:rPr>
          <w:rtl/>
        </w:rPr>
        <w:t>(3)</w:t>
      </w:r>
      <w:r w:rsidR="00ED3E80">
        <w:rPr>
          <w:rtl/>
        </w:rPr>
        <w:t xml:space="preserve"> ق:6</w:t>
      </w:r>
      <w:r w:rsidR="001A3C8D">
        <w:rPr>
          <w:rtl/>
        </w:rPr>
        <w:t>8</w:t>
      </w:r>
      <w:r w:rsidR="00ED3E80">
        <w:rPr>
          <w:rtl/>
        </w:rPr>
        <w:t>5/</w:t>
      </w:r>
      <w:r w:rsidR="001A3C8D">
        <w:rPr>
          <w:rtl/>
        </w:rPr>
        <w:t>9</w:t>
      </w:r>
      <w:r w:rsidR="00ED3E80">
        <w:rPr>
          <w:rtl/>
        </w:rPr>
        <w:t>5/</w:t>
      </w:r>
      <w:r w:rsidR="001A3C8D">
        <w:rPr>
          <w:rtl/>
        </w:rPr>
        <w:t>1</w:t>
      </w:r>
      <w:r w:rsidR="00ED3E80">
        <w:rPr>
          <w:rtl/>
        </w:rPr>
        <w:t>4،ج:</w:t>
      </w:r>
      <w:r w:rsidR="001A3C8D">
        <w:rPr>
          <w:rtl/>
        </w:rPr>
        <w:t>123</w:t>
      </w:r>
      <w:r w:rsidR="00ED3E80">
        <w:rPr>
          <w:rtl/>
        </w:rPr>
        <w:t xml:space="preserve">/64. </w:t>
      </w:r>
    </w:p>
    <w:p w:rsidR="00EE7DAA" w:rsidRPr="00EE7DAA" w:rsidRDefault="00EE7DAA" w:rsidP="00EE7DAA">
      <w:pPr>
        <w:pStyle w:val="libFootnote0"/>
      </w:pPr>
      <w:r>
        <w:rPr>
          <w:rFonts w:hint="cs"/>
          <w:rtl/>
        </w:rPr>
        <w:t xml:space="preserve">(4) ق:686/95/14،ج:130/64. </w:t>
      </w:r>
    </w:p>
    <w:p w:rsidR="009C396C" w:rsidRDefault="009C396C" w:rsidP="009C396C">
      <w:pPr>
        <w:pStyle w:val="libNormal"/>
        <w:rPr>
          <w:rtl/>
        </w:rPr>
      </w:pPr>
      <w:r>
        <w:rPr>
          <w:rFonts w:hint="eastAsia"/>
          <w:rtl/>
        </w:rPr>
        <w:br w:type="page"/>
      </w:r>
    </w:p>
    <w:p w:rsidR="00ED3E80" w:rsidRDefault="00ED3E80" w:rsidP="005E076C">
      <w:pPr>
        <w:pStyle w:val="libNormal"/>
      </w:pPr>
      <w:r w:rsidRPr="005E076C">
        <w:rPr>
          <w:rStyle w:val="libBold1Char"/>
          <w:rFonts w:hint="eastAsia"/>
          <w:rtl/>
        </w:rPr>
        <w:lastRenderedPageBreak/>
        <w:t>رجال</w:t>
      </w:r>
      <w:r w:rsidRPr="005E076C">
        <w:rPr>
          <w:rStyle w:val="libBold1Char"/>
          <w:rtl/>
        </w:rPr>
        <w:t xml:space="preserve"> النجاش</w:t>
      </w:r>
      <w:r w:rsidRPr="005E076C">
        <w:rPr>
          <w:rStyle w:val="libBold1Char"/>
          <w:rFonts w:hint="cs"/>
          <w:rtl/>
        </w:rPr>
        <w:t>یّ</w:t>
      </w:r>
      <w:r>
        <w:rPr>
          <w:rtl/>
        </w:rPr>
        <w:t>:عن الجارود:قال: کان رجل من بن</w:t>
      </w:r>
      <w:r>
        <w:rPr>
          <w:rFonts w:hint="cs"/>
          <w:rtl/>
        </w:rPr>
        <w:t>ی</w:t>
      </w:r>
      <w:r>
        <w:rPr>
          <w:rtl/>
        </w:rPr>
        <w:t xml:space="preserve"> ر</w:t>
      </w:r>
      <w:r>
        <w:rPr>
          <w:rFonts w:hint="cs"/>
          <w:rtl/>
        </w:rPr>
        <w:t>ی</w:t>
      </w:r>
      <w:r>
        <w:rPr>
          <w:rFonts w:hint="eastAsia"/>
          <w:rtl/>
        </w:rPr>
        <w:t>اح</w:t>
      </w:r>
      <w:r>
        <w:rPr>
          <w:rtl/>
        </w:rPr>
        <w:t xml:space="preserve"> </w:t>
      </w:r>
      <w:r>
        <w:rPr>
          <w:rFonts w:hint="cs"/>
          <w:rtl/>
        </w:rPr>
        <w:t>ی</w:t>
      </w:r>
      <w:r>
        <w:rPr>
          <w:rFonts w:hint="eastAsia"/>
          <w:rtl/>
        </w:rPr>
        <w:t>قال</w:t>
      </w:r>
      <w:r>
        <w:rPr>
          <w:rtl/>
        </w:rPr>
        <w:t xml:space="preserve"> له سه</w:t>
      </w:r>
      <w:r>
        <w:rPr>
          <w:rFonts w:hint="cs"/>
          <w:rtl/>
        </w:rPr>
        <w:t>ی</w:t>
      </w:r>
      <w:r>
        <w:rPr>
          <w:rFonts w:hint="eastAsia"/>
          <w:rtl/>
        </w:rPr>
        <w:t>م</w:t>
      </w:r>
      <w:r>
        <w:rPr>
          <w:rtl/>
        </w:rPr>
        <w:t xml:space="preserve"> بن أث</w:t>
      </w:r>
      <w:r>
        <w:rPr>
          <w:rFonts w:hint="cs"/>
          <w:rtl/>
        </w:rPr>
        <w:t>ی</w:t>
      </w:r>
      <w:r>
        <w:rPr>
          <w:rFonts w:hint="eastAsia"/>
          <w:rtl/>
        </w:rPr>
        <w:t>ل،</w:t>
      </w:r>
      <w:r>
        <w:rPr>
          <w:rtl/>
        </w:rPr>
        <w:t xml:space="preserve"> نافر غالبا أبا الفرزدق عل</w:t>
      </w:r>
      <w:r>
        <w:rPr>
          <w:rFonts w:hint="cs"/>
          <w:rtl/>
        </w:rPr>
        <w:t>ی</w:t>
      </w:r>
      <w:r>
        <w:rPr>
          <w:rtl/>
        </w:rPr>
        <w:t xml:space="preserve"> أن </w:t>
      </w:r>
      <w:r>
        <w:rPr>
          <w:rFonts w:hint="cs"/>
          <w:rtl/>
        </w:rPr>
        <w:t>ی</w:t>
      </w:r>
      <w:r>
        <w:rPr>
          <w:rFonts w:hint="eastAsia"/>
          <w:rtl/>
        </w:rPr>
        <w:t>عقر</w:t>
      </w:r>
      <w:r>
        <w:rPr>
          <w:rtl/>
        </w:rPr>
        <w:t xml:space="preserve"> هذا من إبله مائه،و هذا من إبله مائه إذا وردت الماء،فلما وردت الماء قاموا إل</w:t>
      </w:r>
      <w:r>
        <w:rPr>
          <w:rFonts w:hint="cs"/>
          <w:rtl/>
        </w:rPr>
        <w:t>ی</w:t>
      </w:r>
      <w:r>
        <w:rPr>
          <w:rFonts w:hint="eastAsia"/>
          <w:rtl/>
        </w:rPr>
        <w:t>ها</w:t>
      </w:r>
      <w:r>
        <w:rPr>
          <w:rtl/>
        </w:rPr>
        <w:t xml:space="preserve"> بالس</w:t>
      </w:r>
      <w:r>
        <w:rPr>
          <w:rFonts w:hint="cs"/>
          <w:rtl/>
        </w:rPr>
        <w:t>ی</w:t>
      </w:r>
      <w:r>
        <w:rPr>
          <w:rFonts w:hint="eastAsia"/>
          <w:rtl/>
        </w:rPr>
        <w:t>وف</w:t>
      </w:r>
      <w:r>
        <w:rPr>
          <w:rtl/>
        </w:rPr>
        <w:t xml:space="preserve"> فجعلوا </w:t>
      </w:r>
      <w:r>
        <w:rPr>
          <w:rFonts w:hint="cs"/>
          <w:rtl/>
        </w:rPr>
        <w:t>ی</w:t>
      </w:r>
      <w:r>
        <w:rPr>
          <w:rFonts w:hint="eastAsia"/>
          <w:rtl/>
        </w:rPr>
        <w:t>ضربون</w:t>
      </w:r>
      <w:r>
        <w:rPr>
          <w:rtl/>
        </w:rPr>
        <w:t xml:space="preserve"> عراق</w:t>
      </w:r>
      <w:r>
        <w:rPr>
          <w:rFonts w:hint="cs"/>
          <w:rtl/>
        </w:rPr>
        <w:t>ی</w:t>
      </w:r>
      <w:r>
        <w:rPr>
          <w:rFonts w:hint="eastAsia"/>
          <w:rtl/>
        </w:rPr>
        <w:t>بها،فخرج</w:t>
      </w:r>
      <w:r>
        <w:rPr>
          <w:rtl/>
        </w:rPr>
        <w:t xml:space="preserve"> الناس عل</w:t>
      </w:r>
      <w:r>
        <w:rPr>
          <w:rFonts w:hint="cs"/>
          <w:rtl/>
        </w:rPr>
        <w:t>ی</w:t>
      </w:r>
      <w:r>
        <w:rPr>
          <w:rtl/>
        </w:rPr>
        <w:t xml:space="preserve"> الحم</w:t>
      </w:r>
      <w:r>
        <w:rPr>
          <w:rFonts w:hint="cs"/>
          <w:rtl/>
        </w:rPr>
        <w:t>ی</w:t>
      </w:r>
      <w:r>
        <w:rPr>
          <w:rFonts w:hint="eastAsia"/>
          <w:rtl/>
        </w:rPr>
        <w:t>ر</w:t>
      </w:r>
      <w:r>
        <w:rPr>
          <w:rtl/>
        </w:rPr>
        <w:t xml:space="preserve"> و البغال </w:t>
      </w:r>
      <w:r>
        <w:rPr>
          <w:rFonts w:hint="cs"/>
          <w:rtl/>
        </w:rPr>
        <w:t>ی</w:t>
      </w:r>
      <w:r>
        <w:rPr>
          <w:rFonts w:hint="eastAsia"/>
          <w:rtl/>
        </w:rPr>
        <w:t>ر</w:t>
      </w:r>
      <w:r>
        <w:rPr>
          <w:rFonts w:hint="cs"/>
          <w:rtl/>
        </w:rPr>
        <w:t>ی</w:t>
      </w:r>
      <w:r>
        <w:rPr>
          <w:rFonts w:hint="eastAsia"/>
          <w:rtl/>
        </w:rPr>
        <w:t>دون</w:t>
      </w:r>
      <w:r>
        <w:rPr>
          <w:rtl/>
        </w:rPr>
        <w:t xml:space="preserve"> ا</w:t>
      </w:r>
      <w:r>
        <w:rPr>
          <w:rFonts w:hint="eastAsia"/>
          <w:rtl/>
        </w:rPr>
        <w:t>للحم،قال</w:t>
      </w:r>
      <w:r>
        <w:rPr>
          <w:rtl/>
        </w:rPr>
        <w:t>:و عل</w:t>
      </w:r>
      <w:r>
        <w:rPr>
          <w:rFonts w:hint="cs"/>
          <w:rtl/>
        </w:rPr>
        <w:t>ی</w:t>
      </w:r>
      <w:r>
        <w:rPr>
          <w:rtl/>
        </w:rPr>
        <w:t xml:space="preserve"> </w:t>
      </w:r>
      <w:r w:rsidR="00EC2CC2" w:rsidRPr="00EC2CC2">
        <w:rPr>
          <w:rStyle w:val="libAlaemChar"/>
          <w:rtl/>
        </w:rPr>
        <w:t>عليه‌السلام</w:t>
      </w:r>
      <w:r>
        <w:rPr>
          <w:rtl/>
        </w:rPr>
        <w:t xml:space="preserve"> بالکوفه،قال:فجاء عل</w:t>
      </w:r>
      <w:r>
        <w:rPr>
          <w:rFonts w:hint="cs"/>
          <w:rtl/>
        </w:rPr>
        <w:t>یّ</w:t>
      </w:r>
      <w:r>
        <w:rPr>
          <w:rtl/>
        </w:rPr>
        <w:t xml:space="preserve"> عل</w:t>
      </w:r>
      <w:r>
        <w:rPr>
          <w:rFonts w:hint="cs"/>
          <w:rtl/>
        </w:rPr>
        <w:t>ی</w:t>
      </w:r>
      <w:r>
        <w:rPr>
          <w:rtl/>
        </w:rPr>
        <w:t xml:space="preserve"> بغله رسول اللّه </w:t>
      </w:r>
      <w:r w:rsidR="001C23D3" w:rsidRPr="001C23D3">
        <w:rPr>
          <w:rStyle w:val="libAlaemChar"/>
          <w:rtl/>
        </w:rPr>
        <w:t>صلى‌الله‌عليه‌وآله‌وسلم</w:t>
      </w:r>
      <w:r>
        <w:rPr>
          <w:rtl/>
        </w:rPr>
        <w:t xml:space="preserve"> ال</w:t>
      </w:r>
      <w:r>
        <w:rPr>
          <w:rFonts w:hint="cs"/>
          <w:rtl/>
        </w:rPr>
        <w:t>ی</w:t>
      </w:r>
      <w:r>
        <w:rPr>
          <w:rFonts w:hint="eastAsia"/>
          <w:rtl/>
        </w:rPr>
        <w:t>نا</w:t>
      </w:r>
      <w:r>
        <w:rPr>
          <w:rtl/>
        </w:rPr>
        <w:t xml:space="preserve"> و هو </w:t>
      </w:r>
      <w:r>
        <w:rPr>
          <w:rFonts w:hint="cs"/>
          <w:rtl/>
        </w:rPr>
        <w:t>ی</w:t>
      </w:r>
      <w:r>
        <w:rPr>
          <w:rFonts w:hint="eastAsia"/>
          <w:rtl/>
        </w:rPr>
        <w:t>ناد</w:t>
      </w:r>
      <w:r>
        <w:rPr>
          <w:rFonts w:hint="cs"/>
          <w:rtl/>
        </w:rPr>
        <w:t>ی</w:t>
      </w:r>
      <w:r>
        <w:rPr>
          <w:rtl/>
        </w:rPr>
        <w:t>:ا</w:t>
      </w:r>
      <w:r>
        <w:rPr>
          <w:rFonts w:hint="cs"/>
          <w:rtl/>
        </w:rPr>
        <w:t>یّ</w:t>
      </w:r>
      <w:r>
        <w:rPr>
          <w:rFonts w:hint="eastAsia"/>
          <w:rtl/>
        </w:rPr>
        <w:t>ها</w:t>
      </w:r>
      <w:r>
        <w:rPr>
          <w:rtl/>
        </w:rPr>
        <w:t xml:space="preserve"> الناس،لا تأکلوا من لحومها و انّما أهلّ به لغ</w:t>
      </w:r>
      <w:r>
        <w:rPr>
          <w:rFonts w:hint="cs"/>
          <w:rtl/>
        </w:rPr>
        <w:t>ی</w:t>
      </w:r>
      <w:r>
        <w:rPr>
          <w:rFonts w:hint="eastAsia"/>
          <w:rtl/>
        </w:rPr>
        <w:t>ر</w:t>
      </w:r>
      <w:r>
        <w:rPr>
          <w:rtl/>
        </w:rPr>
        <w:t xml:space="preserve"> اللّه؛قلت:النفر الغلبه،و الظاهر انّ المراد بالمنافره ب</w:t>
      </w:r>
      <w:r>
        <w:rPr>
          <w:rFonts w:hint="cs"/>
          <w:rtl/>
        </w:rPr>
        <w:t>ی</w:t>
      </w:r>
      <w:r>
        <w:rPr>
          <w:rFonts w:hint="eastAsia"/>
          <w:rtl/>
        </w:rPr>
        <w:t>نهما</w:t>
      </w:r>
      <w:r>
        <w:rPr>
          <w:rtl/>
        </w:rPr>
        <w:t xml:space="preserve"> المفاخره بالحسب و الکرم و ا</w:t>
      </w:r>
      <w:r>
        <w:rPr>
          <w:rFonts w:hint="eastAsia"/>
          <w:rtl/>
        </w:rPr>
        <w:t>لسخاء</w:t>
      </w:r>
      <w:r>
        <w:rPr>
          <w:rtl/>
        </w:rPr>
        <w:t xml:space="preserve"> </w:t>
      </w:r>
      <w:r w:rsidRPr="00604B91">
        <w:rPr>
          <w:rStyle w:val="libFootnotenumChar"/>
          <w:rtl/>
        </w:rPr>
        <w:t>(1)</w:t>
      </w:r>
      <w:r>
        <w:rPr>
          <w:rtl/>
        </w:rPr>
        <w:t>.</w:t>
      </w:r>
      <w:r w:rsidRPr="005E076C">
        <w:rPr>
          <w:rStyle w:val="libBold1Char"/>
          <w:rFonts w:hint="eastAsia"/>
          <w:rtl/>
        </w:rPr>
        <w:t>أقول</w:t>
      </w:r>
      <w:r w:rsidRPr="005E076C">
        <w:rPr>
          <w:rStyle w:val="libBold1Char"/>
          <w:rtl/>
        </w:rPr>
        <w:t>:</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FA1F3D">
        <w:rPr>
          <w:rFonts w:hint="eastAsia"/>
          <w:rtl/>
        </w:rPr>
        <w:t>(</w:t>
      </w:r>
      <w:r w:rsidRPr="00FA1F3D">
        <w:rPr>
          <w:rFonts w:hint="eastAsia"/>
          <w:rtl/>
        </w:rPr>
        <w:t>فرزدق</w:t>
      </w:r>
      <w:r w:rsidR="00F71F29" w:rsidRPr="00FA1F3D">
        <w:rPr>
          <w:rFonts w:hint="eastAsia"/>
          <w:rtl/>
        </w:rPr>
        <w:t>)</w:t>
      </w:r>
      <w:r w:rsidR="005E076C">
        <w:rPr>
          <w:rtl/>
        </w:rPr>
        <w:t>.</w:t>
      </w:r>
    </w:p>
    <w:p w:rsidR="00ED3E80" w:rsidRDefault="00ED3E80" w:rsidP="000D7253">
      <w:pPr>
        <w:pStyle w:val="libNormal"/>
      </w:pPr>
      <w:r w:rsidRPr="000D7253">
        <w:rPr>
          <w:rStyle w:val="libBold1Char"/>
          <w:rFonts w:hint="eastAsia"/>
          <w:rtl/>
        </w:rPr>
        <w:t>الکاف</w:t>
      </w:r>
      <w:r w:rsidRPr="000D7253">
        <w:rPr>
          <w:rStyle w:val="libBold1Char"/>
          <w:rFonts w:hint="cs"/>
          <w:rtl/>
        </w:rPr>
        <w:t>ی</w:t>
      </w:r>
      <w:r w:rsidRPr="000D7253">
        <w:rPr>
          <w:rStyle w:val="libBold1Char"/>
          <w:rtl/>
        </w:rPr>
        <w:t>:</w:t>
      </w:r>
      <w:r>
        <w:rPr>
          <w:rtl/>
        </w:rPr>
        <w:t>عن أب</w:t>
      </w:r>
      <w:r>
        <w:rPr>
          <w:rFonts w:hint="cs"/>
          <w:rtl/>
        </w:rPr>
        <w:t>ی</w:t>
      </w:r>
      <w:r>
        <w:rPr>
          <w:rtl/>
        </w:rPr>
        <w:t xml:space="preserve"> الحسن </w:t>
      </w:r>
      <w:r w:rsidR="00EC2CC2" w:rsidRPr="00EC2CC2">
        <w:rPr>
          <w:rStyle w:val="libAlaemChar"/>
          <w:rtl/>
        </w:rPr>
        <w:t>عليه‌السلام</w:t>
      </w:r>
      <w:r>
        <w:rPr>
          <w:rtl/>
        </w:rPr>
        <w:t xml:space="preserve"> قال: أبوال الإبل خ</w:t>
      </w:r>
      <w:r>
        <w:rPr>
          <w:rFonts w:hint="cs"/>
          <w:rtl/>
        </w:rPr>
        <w:t>ی</w:t>
      </w:r>
      <w:r>
        <w:rPr>
          <w:rFonts w:hint="eastAsia"/>
          <w:rtl/>
        </w:rPr>
        <w:t>ر</w:t>
      </w:r>
      <w:r>
        <w:rPr>
          <w:rtl/>
        </w:rPr>
        <w:t xml:space="preserve"> من ألبانها،و </w:t>
      </w:r>
      <w:r>
        <w:rPr>
          <w:rFonts w:hint="cs"/>
          <w:rtl/>
        </w:rPr>
        <w:t>ی</w:t>
      </w:r>
      <w:r>
        <w:rPr>
          <w:rFonts w:hint="eastAsia"/>
          <w:rtl/>
        </w:rPr>
        <w:t>جعل</w:t>
      </w:r>
      <w:r>
        <w:rPr>
          <w:rtl/>
        </w:rPr>
        <w:t xml:space="preserve"> اللّه الشفاء ف</w:t>
      </w:r>
      <w:r>
        <w:rPr>
          <w:rFonts w:hint="cs"/>
          <w:rtl/>
        </w:rPr>
        <w:t>ی</w:t>
      </w:r>
      <w:r>
        <w:rPr>
          <w:rtl/>
        </w:rPr>
        <w:t xml:space="preserve"> ألبانها </w:t>
      </w:r>
      <w:r w:rsidRPr="00604B91">
        <w:rPr>
          <w:rStyle w:val="libFootnotenumChar"/>
          <w:rtl/>
        </w:rPr>
        <w:t>(2)</w:t>
      </w:r>
      <w:r>
        <w:rPr>
          <w:rtl/>
        </w:rPr>
        <w:t xml:space="preserve">. </w:t>
      </w:r>
      <w:r>
        <w:rPr>
          <w:rFonts w:hint="eastAsia"/>
          <w:rtl/>
        </w:rPr>
        <w:t>ف</w:t>
      </w:r>
      <w:r>
        <w:rPr>
          <w:rFonts w:hint="cs"/>
          <w:rtl/>
        </w:rPr>
        <w:t>ی</w:t>
      </w:r>
      <w:r>
        <w:rPr>
          <w:rtl/>
        </w:rPr>
        <w:t xml:space="preserve"> أنّه کان بمفضّل بن عمر ربو شد</w:t>
      </w:r>
      <w:r>
        <w:rPr>
          <w:rFonts w:hint="cs"/>
          <w:rtl/>
        </w:rPr>
        <w:t>ی</w:t>
      </w:r>
      <w:r>
        <w:rPr>
          <w:rFonts w:hint="eastAsia"/>
          <w:rtl/>
        </w:rPr>
        <w:t>د،أ</w:t>
      </w:r>
      <w:r>
        <w:rPr>
          <w:rFonts w:hint="cs"/>
          <w:rtl/>
        </w:rPr>
        <w:t>ی</w:t>
      </w:r>
      <w:r>
        <w:rPr>
          <w:rtl/>
        </w:rPr>
        <w:t xml:space="preserve"> ض</w:t>
      </w:r>
      <w:r>
        <w:rPr>
          <w:rFonts w:hint="cs"/>
          <w:rtl/>
        </w:rPr>
        <w:t>ی</w:t>
      </w:r>
      <w:r>
        <w:rPr>
          <w:rFonts w:hint="eastAsia"/>
          <w:rtl/>
        </w:rPr>
        <w:t>ق</w:t>
      </w:r>
      <w:r>
        <w:rPr>
          <w:rtl/>
        </w:rPr>
        <w:t xml:space="preserve"> النّفس،: فأمره أبو عبد اللّه </w:t>
      </w:r>
      <w:r w:rsidR="00EC2CC2" w:rsidRPr="00EC2CC2">
        <w:rPr>
          <w:rStyle w:val="libAlaemChar"/>
          <w:rtl/>
        </w:rPr>
        <w:t>عليه‌السلام</w:t>
      </w:r>
      <w:r>
        <w:rPr>
          <w:rtl/>
        </w:rPr>
        <w:t xml:space="preserve"> بشرب بول الإبل،فشرب فبرأ </w:t>
      </w:r>
      <w:r w:rsidRPr="00604B91">
        <w:rPr>
          <w:rStyle w:val="libFootnotenumChar"/>
          <w:rtl/>
        </w:rPr>
        <w:t>(3)</w:t>
      </w:r>
      <w:r>
        <w:rPr>
          <w:rtl/>
        </w:rPr>
        <w:t xml:space="preserve">. </w:t>
      </w:r>
    </w:p>
    <w:p w:rsidR="00ED3E80" w:rsidRDefault="00ED3E80" w:rsidP="00ED3E80">
      <w:pPr>
        <w:pStyle w:val="libNormal"/>
      </w:pPr>
      <w:r w:rsidRPr="000D7253">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F71F29" w:rsidRPr="00FA1F3D">
        <w:rPr>
          <w:rFonts w:hint="eastAsia"/>
          <w:rtl/>
        </w:rPr>
        <w:t>(</w:t>
      </w:r>
      <w:r w:rsidRPr="00FA1F3D">
        <w:rPr>
          <w:rFonts w:hint="eastAsia"/>
          <w:rtl/>
        </w:rPr>
        <w:t>جمل</w:t>
      </w:r>
      <w:r w:rsidR="00F71F29" w:rsidRPr="00FA1F3D">
        <w:rPr>
          <w:rFonts w:hint="eastAsia"/>
          <w:rtl/>
        </w:rPr>
        <w:t>)</w:t>
      </w:r>
      <w:r w:rsidRPr="00FA1F3D">
        <w:rPr>
          <w:rFonts w:hint="eastAsia"/>
          <w:rtl/>
        </w:rPr>
        <w:t>و</w:t>
      </w:r>
      <w:r w:rsidR="00F71F29" w:rsidRPr="00FA1F3D">
        <w:rPr>
          <w:rFonts w:hint="eastAsia"/>
          <w:rtl/>
        </w:rPr>
        <w:t>(</w:t>
      </w:r>
      <w:r w:rsidRPr="00FA1F3D">
        <w:rPr>
          <w:rFonts w:hint="eastAsia"/>
          <w:rtl/>
        </w:rPr>
        <w:t>زمل</w:t>
      </w:r>
      <w:r w:rsidR="00F71F29" w:rsidRPr="00FA1F3D">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المقام. </w:t>
      </w:r>
    </w:p>
    <w:p w:rsidR="00ED3E80" w:rsidRDefault="00ED3E80" w:rsidP="000D7253">
      <w:pPr>
        <w:pStyle w:val="libNormal"/>
      </w:pPr>
      <w:r w:rsidRPr="000D7253">
        <w:rPr>
          <w:rStyle w:val="libBold1Char"/>
          <w:rFonts w:hint="eastAsia"/>
          <w:rtl/>
        </w:rPr>
        <w:t>ابن</w:t>
      </w:r>
      <w:r>
        <w:rPr>
          <w:rtl/>
        </w:rPr>
        <w:t xml:space="preserve">: </w:t>
      </w: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ما ملخصه انّ الحجاج کان مثفارا،أ</w:t>
      </w:r>
      <w:r>
        <w:rPr>
          <w:rFonts w:hint="cs"/>
          <w:rtl/>
        </w:rPr>
        <w:t>ی</w:t>
      </w:r>
      <w:r>
        <w:rPr>
          <w:rtl/>
        </w:rPr>
        <w:t xml:space="preserve"> ذا أبنه،و کان </w:t>
      </w:r>
      <w:r>
        <w:rPr>
          <w:rFonts w:hint="cs"/>
          <w:rtl/>
        </w:rPr>
        <w:t>ی</w:t>
      </w:r>
      <w:r>
        <w:rPr>
          <w:rFonts w:hint="eastAsia"/>
          <w:rtl/>
        </w:rPr>
        <w:t>مسک</w:t>
      </w:r>
      <w:r>
        <w:rPr>
          <w:rtl/>
        </w:rPr>
        <w:t xml:space="preserve"> الخنفساء ح</w:t>
      </w:r>
      <w:r>
        <w:rPr>
          <w:rFonts w:hint="cs"/>
          <w:rtl/>
        </w:rPr>
        <w:t>یّ</w:t>
      </w:r>
      <w:r>
        <w:rPr>
          <w:rFonts w:hint="eastAsia"/>
          <w:rtl/>
        </w:rPr>
        <w:t>ه</w:t>
      </w:r>
      <w:r>
        <w:rPr>
          <w:rtl/>
        </w:rPr>
        <w:t xml:space="preserve"> ل</w:t>
      </w:r>
      <w:r>
        <w:rPr>
          <w:rFonts w:hint="cs"/>
          <w:rtl/>
        </w:rPr>
        <w:t>ی</w:t>
      </w:r>
      <w:r>
        <w:rPr>
          <w:rFonts w:hint="eastAsia"/>
          <w:rtl/>
        </w:rPr>
        <w:t>شف</w:t>
      </w:r>
      <w:r>
        <w:rPr>
          <w:rFonts w:hint="cs"/>
          <w:rtl/>
        </w:rPr>
        <w:t>ی</w:t>
      </w:r>
      <w:r>
        <w:rPr>
          <w:rtl/>
        </w:rPr>
        <w:t xml:space="preserve"> بحرکتها ف</w:t>
      </w:r>
      <w:r>
        <w:rPr>
          <w:rFonts w:hint="cs"/>
          <w:rtl/>
        </w:rPr>
        <w:t>ی</w:t>
      </w:r>
      <w:r>
        <w:rPr>
          <w:rtl/>
        </w:rPr>
        <w:t xml:space="preserve"> الموضع حکاکه،و کل من کان ف</w:t>
      </w:r>
      <w:r>
        <w:rPr>
          <w:rFonts w:hint="cs"/>
          <w:rtl/>
        </w:rPr>
        <w:t>ی</w:t>
      </w:r>
      <w:r>
        <w:rPr>
          <w:rFonts w:hint="eastAsia"/>
          <w:rtl/>
        </w:rPr>
        <w:t>ه</w:t>
      </w:r>
      <w:r>
        <w:rPr>
          <w:rtl/>
        </w:rPr>
        <w:t xml:space="preserve"> هذا الداء فهو من أهل الفسق و النصب،و کان أبو جهل بن هشام المخزوم</w:t>
      </w:r>
      <w:r>
        <w:rPr>
          <w:rFonts w:hint="cs"/>
          <w:rtl/>
        </w:rPr>
        <w:t>ی</w:t>
      </w:r>
      <w:r>
        <w:rPr>
          <w:rtl/>
        </w:rPr>
        <w:t xml:space="preserve"> من القوم،و کان أشد الناس عداوه لرسول اللّه </w:t>
      </w:r>
      <w:r w:rsidR="001C23D3" w:rsidRPr="001C23D3">
        <w:rPr>
          <w:rStyle w:val="libAlaemChar"/>
          <w:rtl/>
        </w:rPr>
        <w:t>صلى‌الله‌عليه‌وآله‌وسلم</w:t>
      </w:r>
      <w:r>
        <w:rPr>
          <w:rtl/>
        </w:rPr>
        <w:t>،قالوا:و لذلک قال له عتبه بن رب</w:t>
      </w:r>
      <w:r>
        <w:rPr>
          <w:rFonts w:hint="cs"/>
          <w:rtl/>
        </w:rPr>
        <w:t>ی</w:t>
      </w:r>
      <w:r>
        <w:rPr>
          <w:rFonts w:hint="eastAsia"/>
          <w:rtl/>
        </w:rPr>
        <w:t>عه</w:t>
      </w:r>
      <w:r>
        <w:rPr>
          <w:rtl/>
        </w:rPr>
        <w:t xml:space="preserve"> </w:t>
      </w:r>
      <w:r>
        <w:rPr>
          <w:rFonts w:hint="cs"/>
          <w:rtl/>
        </w:rPr>
        <w:t>ی</w:t>
      </w:r>
      <w:r>
        <w:rPr>
          <w:rFonts w:hint="eastAsia"/>
          <w:rtl/>
        </w:rPr>
        <w:t>وم</w:t>
      </w:r>
      <w:r>
        <w:rPr>
          <w:rtl/>
        </w:rPr>
        <w:t xml:space="preserve"> بدر: </w:t>
      </w:r>
    </w:p>
    <w:p w:rsidR="00ED3E80" w:rsidRDefault="00ED3E80" w:rsidP="00ED3E80">
      <w:pPr>
        <w:pStyle w:val="libNormal"/>
      </w:pPr>
      <w:r>
        <w:rPr>
          <w:rFonts w:hint="cs"/>
          <w:rtl/>
        </w:rPr>
        <w:t>ی</w:t>
      </w:r>
      <w:r>
        <w:rPr>
          <w:rFonts w:hint="eastAsia"/>
          <w:rtl/>
        </w:rPr>
        <w:t>ا</w:t>
      </w:r>
      <w:r>
        <w:rPr>
          <w:rtl/>
        </w:rPr>
        <w:t xml:space="preserve"> مصفّر استه </w:t>
      </w:r>
      <w:r w:rsidRPr="00604B91">
        <w:rPr>
          <w:rStyle w:val="libFootnotenumChar"/>
          <w:rtl/>
        </w:rPr>
        <w:t>(4)</w:t>
      </w:r>
      <w:r>
        <w:rPr>
          <w:rtl/>
        </w:rPr>
        <w:t xml:space="preserve">. </w:t>
      </w:r>
    </w:p>
    <w:p w:rsidR="00ED3E80" w:rsidRPr="009C396C" w:rsidRDefault="00ED3E80" w:rsidP="009C396C">
      <w:pPr>
        <w:pStyle w:val="libNormal"/>
      </w:pPr>
      <w:r w:rsidRPr="000D7253">
        <w:rPr>
          <w:rStyle w:val="libBold1Char"/>
          <w:rFonts w:hint="eastAsia"/>
          <w:rtl/>
        </w:rPr>
        <w:t>تفس</w:t>
      </w:r>
      <w:r w:rsidRPr="000D7253">
        <w:rPr>
          <w:rStyle w:val="libBold1Char"/>
          <w:rFonts w:hint="cs"/>
          <w:rtl/>
        </w:rPr>
        <w:t>ی</w:t>
      </w:r>
      <w:r w:rsidRPr="000D7253">
        <w:rPr>
          <w:rStyle w:val="libBold1Char"/>
          <w:rFonts w:hint="eastAsia"/>
          <w:rtl/>
        </w:rPr>
        <w:t>ر</w:t>
      </w:r>
      <w:r w:rsidRPr="000D7253">
        <w:rPr>
          <w:rStyle w:val="libBold1Char"/>
          <w:rtl/>
        </w:rPr>
        <w:t xml:space="preserve"> الع</w:t>
      </w:r>
      <w:r w:rsidRPr="000D7253">
        <w:rPr>
          <w:rStyle w:val="libBold1Char"/>
          <w:rFonts w:hint="cs"/>
          <w:rtl/>
        </w:rPr>
        <w:t>یّ</w:t>
      </w:r>
      <w:r w:rsidRPr="000D7253">
        <w:rPr>
          <w:rStyle w:val="libBold1Char"/>
          <w:rFonts w:hint="eastAsia"/>
          <w:rtl/>
        </w:rPr>
        <w:t>اش</w:t>
      </w:r>
      <w:r w:rsidRPr="000D7253">
        <w:rPr>
          <w:rStyle w:val="libBold1Char"/>
          <w:rFonts w:hint="cs"/>
          <w:rtl/>
        </w:rPr>
        <w:t>ی</w:t>
      </w:r>
      <w:r>
        <w:rPr>
          <w:rtl/>
        </w:rPr>
        <w:t>:</w:t>
      </w:r>
      <w:r w:rsidRPr="009C396C">
        <w:rPr>
          <w:rtl/>
        </w:rPr>
        <w:t>الصادق</w:t>
      </w:r>
      <w:r w:rsidRPr="009C396C">
        <w:rPr>
          <w:rFonts w:hint="cs"/>
          <w:rtl/>
        </w:rPr>
        <w:t>ی</w:t>
      </w:r>
      <w:r w:rsidRPr="009C396C">
        <w:rPr>
          <w:rtl/>
        </w:rPr>
        <w:t xml:space="preserve"> </w:t>
      </w:r>
      <w:r w:rsidR="00EC2CC2" w:rsidRPr="00EC2CC2">
        <w:rPr>
          <w:rStyle w:val="libAlaemChar"/>
          <w:rtl/>
        </w:rPr>
        <w:t>عليه‌السلام</w:t>
      </w:r>
      <w:r w:rsidRPr="009C396C">
        <w:rPr>
          <w:rtl/>
        </w:rPr>
        <w:t xml:space="preserve">: :لم </w:t>
      </w:r>
      <w:r w:rsidRPr="009C396C">
        <w:rPr>
          <w:rFonts w:hint="cs"/>
          <w:rtl/>
        </w:rPr>
        <w:t>ی</w:t>
      </w:r>
      <w:r w:rsidRPr="009C396C">
        <w:rPr>
          <w:rFonts w:hint="eastAsia"/>
          <w:rtl/>
        </w:rPr>
        <w:t>سمّ</w:t>
      </w:r>
      <w:r w:rsidRPr="009C396C">
        <w:rPr>
          <w:rtl/>
        </w:rPr>
        <w:t xml:space="preserve"> بأم</w:t>
      </w:r>
      <w:r w:rsidRPr="009C396C">
        <w:rPr>
          <w:rFonts w:hint="cs"/>
          <w:rtl/>
        </w:rPr>
        <w:t>ی</w:t>
      </w:r>
      <w:r w:rsidRPr="009C396C">
        <w:rPr>
          <w:rFonts w:hint="eastAsia"/>
          <w:rtl/>
        </w:rPr>
        <w:t>ر</w:t>
      </w:r>
      <w:r w:rsidRPr="009C396C">
        <w:rPr>
          <w:rtl/>
        </w:rPr>
        <w:t xml:space="preserve"> المؤمن</w:t>
      </w:r>
      <w:r w:rsidRPr="009C396C">
        <w:rPr>
          <w:rFonts w:hint="cs"/>
          <w:rtl/>
        </w:rPr>
        <w:t>ی</w:t>
      </w:r>
      <w:r w:rsidRPr="009C396C">
        <w:rPr>
          <w:rFonts w:hint="eastAsia"/>
          <w:rtl/>
        </w:rPr>
        <w:t>ن</w:t>
      </w:r>
      <w:r w:rsidRPr="009C396C">
        <w:rPr>
          <w:rtl/>
        </w:rPr>
        <w:t xml:space="preserve"> أحد غ</w:t>
      </w:r>
      <w:r w:rsidRPr="009C396C">
        <w:rPr>
          <w:rFonts w:hint="cs"/>
          <w:rtl/>
        </w:rPr>
        <w:t>ی</w:t>
      </w:r>
      <w:r w:rsidRPr="009C396C">
        <w:rPr>
          <w:rFonts w:hint="eastAsia"/>
          <w:rtl/>
        </w:rPr>
        <w:t>ر</w:t>
      </w:r>
      <w:r w:rsidRPr="009C396C">
        <w:rPr>
          <w:rtl/>
        </w:rPr>
        <w:t xml:space="preserve"> أم</w:t>
      </w:r>
      <w:r w:rsidRPr="009C396C">
        <w:rPr>
          <w:rFonts w:hint="cs"/>
          <w:rtl/>
        </w:rPr>
        <w:t>ی</w:t>
      </w:r>
      <w:r w:rsidRPr="009C396C">
        <w:rPr>
          <w:rFonts w:hint="eastAsia"/>
          <w:rtl/>
        </w:rPr>
        <w:t>ر</w:t>
      </w:r>
      <w:r w:rsidRPr="009C396C">
        <w:rPr>
          <w:rtl/>
        </w:rPr>
        <w:t xml:space="preserve"> المؤمن</w:t>
      </w:r>
      <w:r w:rsidRPr="009C396C">
        <w:rPr>
          <w:rFonts w:hint="cs"/>
          <w:rtl/>
        </w:rPr>
        <w:t>ی</w:t>
      </w:r>
      <w:r w:rsidRPr="009C396C">
        <w:rPr>
          <w:rFonts w:hint="eastAsia"/>
          <w:rtl/>
        </w:rPr>
        <w:t>ن</w:t>
      </w:r>
      <w:r w:rsidRPr="009C396C">
        <w:rPr>
          <w:rtl/>
        </w:rPr>
        <w:t xml:space="preserve"> عل</w:t>
      </w:r>
      <w:r w:rsidRPr="009C396C">
        <w:rPr>
          <w:rFonts w:hint="cs"/>
          <w:rtl/>
        </w:rPr>
        <w:t>یّ</w:t>
      </w:r>
      <w:r w:rsidRPr="009C396C">
        <w:rPr>
          <w:rtl/>
        </w:rPr>
        <w:t>(صلوات اللّه عل</w:t>
      </w:r>
      <w:r w:rsidRPr="009C396C">
        <w:rPr>
          <w:rFonts w:hint="cs"/>
          <w:rtl/>
        </w:rPr>
        <w:t>ی</w:t>
      </w:r>
      <w:r w:rsidRPr="009C396C">
        <w:rPr>
          <w:rFonts w:hint="eastAsia"/>
          <w:rtl/>
        </w:rPr>
        <w:t>ه</w:t>
      </w:r>
      <w:r w:rsidRPr="009C396C">
        <w:rPr>
          <w:rtl/>
        </w:rPr>
        <w:t>)فرض</w:t>
      </w:r>
      <w:r w:rsidRPr="009C396C">
        <w:rPr>
          <w:rFonts w:hint="cs"/>
          <w:rtl/>
        </w:rPr>
        <w:t>ی</w:t>
      </w:r>
      <w:r w:rsidRPr="009C396C">
        <w:rPr>
          <w:rtl/>
        </w:rPr>
        <w:t xml:space="preserve"> به الاّ کان منکوحا،و إن لم </w:t>
      </w:r>
      <w:r w:rsidRPr="009C396C">
        <w:rPr>
          <w:rFonts w:hint="cs"/>
          <w:rtl/>
        </w:rPr>
        <w:t>ی</w:t>
      </w:r>
      <w:r w:rsidRPr="009C396C">
        <w:rPr>
          <w:rFonts w:hint="eastAsia"/>
          <w:rtl/>
        </w:rPr>
        <w:t>کن</w:t>
      </w:r>
      <w:r w:rsidRPr="009C396C">
        <w:rPr>
          <w:rtl/>
        </w:rPr>
        <w:t xml:space="preserve"> به ابتل</w:t>
      </w:r>
      <w:r w:rsidRPr="009C396C">
        <w:rPr>
          <w:rFonts w:hint="cs"/>
          <w:rtl/>
        </w:rPr>
        <w:t>ی</w:t>
      </w:r>
      <w:r w:rsidRPr="009C396C">
        <w:rPr>
          <w:rFonts w:hint="eastAsia"/>
          <w:rtl/>
        </w:rPr>
        <w:t>،و</w:t>
      </w:r>
      <w:r w:rsidRPr="009C396C">
        <w:rPr>
          <w:rtl/>
        </w:rPr>
        <w:t xml:space="preserve"> هو قول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809</w:t>
      </w:r>
      <w:r w:rsidR="00ED3E80">
        <w:rPr>
          <w:rtl/>
        </w:rPr>
        <w:t>/</w:t>
      </w:r>
      <w:r w:rsidR="001A3C8D">
        <w:rPr>
          <w:rtl/>
        </w:rPr>
        <w:t>123</w:t>
      </w:r>
      <w:r w:rsidR="00ED3E80">
        <w:rPr>
          <w:rtl/>
        </w:rPr>
        <w:t>/</w:t>
      </w:r>
      <w:r w:rsidR="001A3C8D">
        <w:rPr>
          <w:rtl/>
        </w:rPr>
        <w:t>1</w:t>
      </w:r>
      <w:r w:rsidR="00ED3E80">
        <w:rPr>
          <w:rtl/>
        </w:rPr>
        <w:t>4،ج:</w:t>
      </w:r>
      <w:r w:rsidR="001A3C8D">
        <w:rPr>
          <w:rtl/>
        </w:rPr>
        <w:t>32</w:t>
      </w:r>
      <w:r w:rsidR="00ED3E80">
        <w:rPr>
          <w:rtl/>
        </w:rPr>
        <w:t xml:space="preserve">5/65. </w:t>
      </w:r>
    </w:p>
    <w:p w:rsidR="00ED3E80" w:rsidRDefault="00365129" w:rsidP="0027669E">
      <w:pPr>
        <w:pStyle w:val="libFootnote0"/>
      </w:pPr>
      <w:r>
        <w:rPr>
          <w:rtl/>
        </w:rPr>
        <w:t>(2)</w:t>
      </w:r>
      <w:r w:rsidR="00ED3E80">
        <w:rPr>
          <w:rtl/>
        </w:rPr>
        <w:t xml:space="preserve"> ق:5</w:t>
      </w:r>
      <w:r w:rsidR="001A3C8D">
        <w:rPr>
          <w:rtl/>
        </w:rPr>
        <w:t>07</w:t>
      </w:r>
      <w:r w:rsidR="00ED3E80">
        <w:rPr>
          <w:rtl/>
        </w:rPr>
        <w:t>/5</w:t>
      </w:r>
      <w:r w:rsidR="001A3C8D">
        <w:rPr>
          <w:rtl/>
        </w:rPr>
        <w:t>2</w:t>
      </w:r>
      <w:r w:rsidR="00ED3E80">
        <w:rPr>
          <w:rtl/>
        </w:rPr>
        <w:t>/</w:t>
      </w:r>
      <w:r w:rsidR="001A3C8D">
        <w:rPr>
          <w:rtl/>
        </w:rPr>
        <w:t>1</w:t>
      </w:r>
      <w:r w:rsidR="00ED3E80">
        <w:rPr>
          <w:rtl/>
        </w:rPr>
        <w:t>4،ج:</w:t>
      </w:r>
      <w:r w:rsidR="001A3C8D">
        <w:rPr>
          <w:rtl/>
        </w:rPr>
        <w:t>8</w:t>
      </w:r>
      <w:r w:rsidR="00ED3E80">
        <w:rPr>
          <w:rtl/>
        </w:rPr>
        <w:t>4/6</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28</w:t>
      </w:r>
      <w:r w:rsidR="00ED3E80">
        <w:rPr>
          <w:rtl/>
        </w:rPr>
        <w:t>/64/</w:t>
      </w:r>
      <w:r w:rsidR="001A3C8D">
        <w:rPr>
          <w:rtl/>
        </w:rPr>
        <w:t>1</w:t>
      </w:r>
      <w:r w:rsidR="00ED3E80">
        <w:rPr>
          <w:rtl/>
        </w:rPr>
        <w:t>4،ج:</w:t>
      </w:r>
      <w:r w:rsidR="001A3C8D">
        <w:rPr>
          <w:rtl/>
        </w:rPr>
        <w:t>182</w:t>
      </w:r>
      <w:r w:rsidR="00ED3E80">
        <w:rPr>
          <w:rtl/>
        </w:rPr>
        <w:t>/6</w:t>
      </w:r>
      <w:r w:rsidR="001A3C8D">
        <w:rPr>
          <w:rtl/>
        </w:rPr>
        <w:t>2</w:t>
      </w:r>
      <w:r w:rsidR="00ED3E80">
        <w:rPr>
          <w:rtl/>
        </w:rPr>
        <w:t xml:space="preserve">. </w:t>
      </w:r>
    </w:p>
    <w:p w:rsidR="00B431B0" w:rsidRDefault="00365129" w:rsidP="0027669E">
      <w:pPr>
        <w:pStyle w:val="libFootnote0"/>
      </w:pPr>
      <w:r>
        <w:rPr>
          <w:rtl/>
        </w:rPr>
        <w:t>(4)</w:t>
      </w:r>
      <w:r w:rsidR="00ED3E80">
        <w:rPr>
          <w:rtl/>
        </w:rPr>
        <w:t xml:space="preserve"> ق:6</w:t>
      </w:r>
      <w:r w:rsidR="001A3C8D">
        <w:rPr>
          <w:rtl/>
        </w:rPr>
        <w:t>89</w:t>
      </w:r>
      <w:r w:rsidR="00ED3E80">
        <w:rPr>
          <w:rtl/>
        </w:rPr>
        <w:t>/64/</w:t>
      </w:r>
      <w:r w:rsidR="001A3C8D">
        <w:rPr>
          <w:rtl/>
        </w:rPr>
        <w:t>8</w:t>
      </w:r>
      <w:r w:rsidR="00ED3E80">
        <w:rPr>
          <w:rtl/>
        </w:rPr>
        <w:t>،ج:</w:t>
      </w:r>
      <w:r w:rsidR="001A3C8D">
        <w:rPr>
          <w:rtl/>
        </w:rPr>
        <w:t>9</w:t>
      </w:r>
      <w:r w:rsidR="00ED3E80">
        <w:rPr>
          <w:rtl/>
        </w:rPr>
        <w:t>4/</w:t>
      </w:r>
      <w:r w:rsidR="001A3C8D">
        <w:rPr>
          <w:rtl/>
        </w:rPr>
        <w:t>3</w:t>
      </w:r>
      <w:r w:rsidR="00ED3E80">
        <w:rPr>
          <w:rtl/>
        </w:rPr>
        <w:t>4. ق:5</w:t>
      </w:r>
      <w:r w:rsidR="001A3C8D">
        <w:rPr>
          <w:rtl/>
        </w:rPr>
        <w:t>90</w:t>
      </w:r>
      <w:r w:rsidR="00ED3E80">
        <w:rPr>
          <w:rtl/>
        </w:rPr>
        <w:t>/</w:t>
      </w:r>
      <w:r w:rsidR="001A3C8D">
        <w:rPr>
          <w:rtl/>
        </w:rPr>
        <w:t>113</w:t>
      </w:r>
      <w:r w:rsidR="00ED3E80">
        <w:rPr>
          <w:rtl/>
        </w:rPr>
        <w:t>/</w:t>
      </w:r>
      <w:r w:rsidR="001A3C8D">
        <w:rPr>
          <w:rtl/>
        </w:rPr>
        <w:t>9</w:t>
      </w:r>
      <w:r w:rsidR="00ED3E80">
        <w:rPr>
          <w:rtl/>
        </w:rPr>
        <w:t>،ج:</w:t>
      </w:r>
      <w:r w:rsidR="001A3C8D">
        <w:rPr>
          <w:rtl/>
        </w:rPr>
        <w:t>331</w:t>
      </w:r>
      <w:r w:rsidR="00ED3E80">
        <w:rPr>
          <w:rtl/>
        </w:rPr>
        <w:t>/4</w:t>
      </w:r>
      <w:r w:rsidR="001A3C8D">
        <w:rPr>
          <w:rtl/>
        </w:rPr>
        <w:t>1</w:t>
      </w:r>
      <w:r w:rsidR="00ED3E80">
        <w:rPr>
          <w:rtl/>
        </w:rPr>
        <w:t xml:space="preserve">. </w:t>
      </w:r>
    </w:p>
    <w:p w:rsidR="009C396C" w:rsidRDefault="009C396C" w:rsidP="009C396C">
      <w:pPr>
        <w:pStyle w:val="libNormal"/>
        <w:rPr>
          <w:rtl/>
        </w:rPr>
      </w:pPr>
      <w:r>
        <w:rPr>
          <w:rFonts w:hint="eastAsia"/>
          <w:rtl/>
        </w:rPr>
        <w:br w:type="page"/>
      </w:r>
    </w:p>
    <w:p w:rsidR="00ED3E80" w:rsidRDefault="00ED3E80" w:rsidP="000D7253">
      <w:pPr>
        <w:pStyle w:val="libNormal0"/>
      </w:pPr>
      <w:r>
        <w:rPr>
          <w:rFonts w:hint="eastAsia"/>
          <w:rtl/>
        </w:rPr>
        <w:lastRenderedPageBreak/>
        <w:t>اللّه</w:t>
      </w:r>
      <w:r>
        <w:rPr>
          <w:rtl/>
        </w:rPr>
        <w:t xml:space="preserve"> تعال</w:t>
      </w:r>
      <w:r>
        <w:rPr>
          <w:rFonts w:hint="cs"/>
          <w:rtl/>
        </w:rPr>
        <w:t>ی</w:t>
      </w:r>
      <w:r>
        <w:rPr>
          <w:rtl/>
        </w:rPr>
        <w:t xml:space="preserve"> ف</w:t>
      </w:r>
      <w:r>
        <w:rPr>
          <w:rFonts w:hint="cs"/>
          <w:rtl/>
        </w:rPr>
        <w:t>ی</w:t>
      </w:r>
      <w:r>
        <w:rPr>
          <w:rtl/>
        </w:rPr>
        <w:t xml:space="preserve"> کتابه: </w:t>
      </w:r>
      <w:r w:rsidR="000D7253" w:rsidRPr="000D7253">
        <w:rPr>
          <w:rStyle w:val="libAlaemChar"/>
          <w:rFonts w:hint="cs"/>
          <w:rtl/>
        </w:rPr>
        <w:t>(</w:t>
      </w:r>
      <w:r w:rsidRPr="000D7253">
        <w:rPr>
          <w:rStyle w:val="libAieChar"/>
          <w:rtl/>
        </w:rPr>
        <w:t xml:space="preserve">إِنْ </w:t>
      </w:r>
      <w:r w:rsidRPr="000D7253">
        <w:rPr>
          <w:rStyle w:val="libAieChar"/>
          <w:rFonts w:hint="cs"/>
          <w:rtl/>
        </w:rPr>
        <w:t>یَ</w:t>
      </w:r>
      <w:r w:rsidRPr="000D7253">
        <w:rPr>
          <w:rStyle w:val="libAieChar"/>
          <w:rFonts w:hint="eastAsia"/>
          <w:rtl/>
        </w:rPr>
        <w:t>دْعُونَ</w:t>
      </w:r>
      <w:r w:rsidRPr="000D7253">
        <w:rPr>
          <w:rStyle w:val="libAieChar"/>
          <w:rtl/>
        </w:rPr>
        <w:t xml:space="preserve"> مِنْ دُونِهِ إِلاّٰ إِنٰاثاً</w:t>
      </w:r>
      <w:r w:rsidR="000D7253" w:rsidRPr="000D7253">
        <w:rPr>
          <w:rStyle w:val="libAlaemChar"/>
          <w:rFonts w:hint="cs"/>
          <w:rtl/>
        </w:rPr>
        <w:t>)</w:t>
      </w:r>
      <w:r>
        <w:rPr>
          <w:rtl/>
        </w:rPr>
        <w:t xml:space="preserve"> </w:t>
      </w:r>
      <w:r w:rsidRPr="00604B91">
        <w:rPr>
          <w:rStyle w:val="libFootnotenumChar"/>
          <w:rtl/>
        </w:rPr>
        <w:t>(1)</w:t>
      </w:r>
    </w:p>
    <w:p w:rsidR="00ED3E80" w:rsidRDefault="00ED3E80" w:rsidP="000D7253">
      <w:pPr>
        <w:pStyle w:val="libNormal"/>
      </w:pPr>
      <w:r w:rsidRPr="000D7253">
        <w:rPr>
          <w:rStyle w:val="libBold1Char"/>
          <w:rFonts w:hint="eastAsia"/>
          <w:rtl/>
        </w:rPr>
        <w:t>المناقب</w:t>
      </w:r>
      <w:r w:rsidRPr="000D7253">
        <w:rPr>
          <w:rStyle w:val="libBold1Char"/>
          <w:rtl/>
        </w:rPr>
        <w:t>:</w:t>
      </w:r>
      <w:r>
        <w:rPr>
          <w:rtl/>
        </w:rPr>
        <w:t>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لا </w:t>
      </w:r>
      <w:r>
        <w:rPr>
          <w:rFonts w:hint="cs"/>
          <w:rtl/>
        </w:rPr>
        <w:t>ی</w:t>
      </w:r>
      <w:r>
        <w:rPr>
          <w:rFonts w:hint="eastAsia"/>
          <w:rtl/>
        </w:rPr>
        <w:t>رض</w:t>
      </w:r>
      <w:r>
        <w:rPr>
          <w:rFonts w:hint="cs"/>
          <w:rtl/>
        </w:rPr>
        <w:t>ی</w:t>
      </w:r>
      <w:r>
        <w:rPr>
          <w:rtl/>
        </w:rPr>
        <w:t xml:space="preserve"> بهذه التسم</w:t>
      </w:r>
      <w:r>
        <w:rPr>
          <w:rFonts w:hint="cs"/>
          <w:rtl/>
        </w:rPr>
        <w:t>ی</w:t>
      </w:r>
      <w:r>
        <w:rPr>
          <w:rFonts w:hint="eastAsia"/>
          <w:rtl/>
        </w:rPr>
        <w:t>ه</w:t>
      </w:r>
      <w:r>
        <w:rPr>
          <w:rtl/>
        </w:rPr>
        <w:t xml:space="preserve"> أحد الاّ ابتلاه اللّه ببلاء أب</w:t>
      </w:r>
      <w:r>
        <w:rPr>
          <w:rFonts w:hint="cs"/>
          <w:rtl/>
        </w:rPr>
        <w:t>ی</w:t>
      </w:r>
      <w:r>
        <w:rPr>
          <w:rtl/>
        </w:rPr>
        <w:t xml:space="preserve"> جهل </w:t>
      </w:r>
      <w:r w:rsidRPr="00604B91">
        <w:rPr>
          <w:rStyle w:val="libFootnotenumChar"/>
          <w:rtl/>
        </w:rPr>
        <w:t>(2)</w:t>
      </w:r>
      <w:r>
        <w:rPr>
          <w:rtl/>
        </w:rPr>
        <w:t xml:space="preserve">. </w:t>
      </w:r>
    </w:p>
    <w:p w:rsidR="00ED3E80" w:rsidRDefault="00ED3E80" w:rsidP="000D7253">
      <w:pPr>
        <w:pStyle w:val="libNormal"/>
      </w:pPr>
      <w:r w:rsidRPr="000D7253">
        <w:rPr>
          <w:rStyle w:val="libBold1Char"/>
          <w:rFonts w:hint="eastAsia"/>
          <w:rtl/>
        </w:rPr>
        <w:t>الکاف</w:t>
      </w:r>
      <w:r w:rsidRPr="000D7253">
        <w:rPr>
          <w:rStyle w:val="libBold1Char"/>
          <w:rFonts w:hint="cs"/>
          <w:rtl/>
        </w:rPr>
        <w:t>ی</w:t>
      </w:r>
      <w:r>
        <w:rPr>
          <w:rtl/>
        </w:rPr>
        <w:t xml:space="preserve">:عن عمر بن </w:t>
      </w:r>
      <w:r>
        <w:rPr>
          <w:rFonts w:hint="cs"/>
          <w:rtl/>
        </w:rPr>
        <w:t>ی</w:t>
      </w:r>
      <w:r>
        <w:rPr>
          <w:rFonts w:hint="eastAsia"/>
          <w:rtl/>
        </w:rPr>
        <w:t>ز</w:t>
      </w:r>
      <w:r>
        <w:rPr>
          <w:rFonts w:hint="cs"/>
          <w:rtl/>
        </w:rPr>
        <w:t>ی</w:t>
      </w:r>
      <w:r>
        <w:rPr>
          <w:rFonts w:hint="eastAsia"/>
          <w:rtl/>
        </w:rPr>
        <w:t>د،قال</w:t>
      </w:r>
      <w:r>
        <w:rPr>
          <w:rtl/>
        </w:rPr>
        <w:t>: کنت عند أب</w:t>
      </w:r>
      <w:r>
        <w:rPr>
          <w:rFonts w:hint="cs"/>
          <w:rtl/>
        </w:rPr>
        <w:t>ی</w:t>
      </w:r>
      <w:r>
        <w:rPr>
          <w:rtl/>
        </w:rPr>
        <w:t xml:space="preserve"> عبد اللّه </w:t>
      </w:r>
      <w:r w:rsidR="00EC2CC2" w:rsidRPr="00EC2CC2">
        <w:rPr>
          <w:rStyle w:val="libAlaemChar"/>
          <w:rtl/>
        </w:rPr>
        <w:t>عليه‌السلام</w:t>
      </w:r>
      <w:r>
        <w:rPr>
          <w:rtl/>
        </w:rPr>
        <w:t xml:space="preserve"> و عنده رجل فقال له: </w:t>
      </w:r>
    </w:p>
    <w:p w:rsidR="00ED3E80" w:rsidRDefault="00ED3E80" w:rsidP="00ED3E80">
      <w:pPr>
        <w:pStyle w:val="libNormal"/>
      </w:pPr>
      <w:r>
        <w:rPr>
          <w:rFonts w:hint="eastAsia"/>
          <w:rtl/>
        </w:rPr>
        <w:t>جعلت</w:t>
      </w:r>
      <w:r>
        <w:rPr>
          <w:rtl/>
        </w:rPr>
        <w:t xml:space="preserve"> فداک،إنّ</w:t>
      </w:r>
      <w:r>
        <w:rPr>
          <w:rFonts w:hint="cs"/>
          <w:rtl/>
        </w:rPr>
        <w:t>ی</w:t>
      </w:r>
      <w:r>
        <w:rPr>
          <w:rtl/>
        </w:rPr>
        <w:t xml:space="preserve"> أحبّ الصب</w:t>
      </w:r>
      <w:r>
        <w:rPr>
          <w:rFonts w:hint="cs"/>
          <w:rtl/>
        </w:rPr>
        <w:t>ی</w:t>
      </w:r>
      <w:r>
        <w:rPr>
          <w:rFonts w:hint="eastAsia"/>
          <w:rtl/>
        </w:rPr>
        <w:t>ان،فقال</w:t>
      </w:r>
      <w:r>
        <w:rPr>
          <w:rtl/>
        </w:rPr>
        <w:t xml:space="preserve"> أبو عبد اللّه </w:t>
      </w:r>
      <w:r w:rsidR="00EC2CC2" w:rsidRPr="00EC2CC2">
        <w:rPr>
          <w:rStyle w:val="libAlaemChar"/>
          <w:rtl/>
        </w:rPr>
        <w:t>عليه‌السلام</w:t>
      </w:r>
      <w:r>
        <w:rPr>
          <w:rtl/>
        </w:rPr>
        <w:t xml:space="preserve">:فتصنع ما ذا؟فقال: </w:t>
      </w:r>
    </w:p>
    <w:p w:rsidR="00ED3E80" w:rsidRDefault="00ED3E80" w:rsidP="00ED3E80">
      <w:pPr>
        <w:pStyle w:val="libNormal"/>
      </w:pPr>
      <w:r>
        <w:rPr>
          <w:rFonts w:hint="eastAsia"/>
          <w:rtl/>
        </w:rPr>
        <w:t>أحملهم</w:t>
      </w:r>
      <w:r>
        <w:rPr>
          <w:rtl/>
        </w:rPr>
        <w:t xml:space="preserve"> عل</w:t>
      </w:r>
      <w:r>
        <w:rPr>
          <w:rFonts w:hint="cs"/>
          <w:rtl/>
        </w:rPr>
        <w:t>ی</w:t>
      </w:r>
      <w:r>
        <w:rPr>
          <w:rtl/>
        </w:rPr>
        <w:t xml:space="preserve"> ظهر</w:t>
      </w:r>
      <w:r>
        <w:rPr>
          <w:rFonts w:hint="cs"/>
          <w:rtl/>
        </w:rPr>
        <w:t>ی</w:t>
      </w:r>
      <w:r>
        <w:rPr>
          <w:rFonts w:hint="eastAsia"/>
          <w:rtl/>
        </w:rPr>
        <w:t>،فوضع</w:t>
      </w:r>
      <w:r>
        <w:rPr>
          <w:rtl/>
        </w:rPr>
        <w:t xml:space="preserve"> أبو عبد اللّه </w:t>
      </w:r>
      <w:r w:rsidR="00EC2CC2" w:rsidRPr="00EC2CC2">
        <w:rPr>
          <w:rStyle w:val="libAlaemChar"/>
          <w:rtl/>
        </w:rPr>
        <w:t>عليه‌السلام</w:t>
      </w:r>
      <w:r>
        <w:rPr>
          <w:rtl/>
        </w:rPr>
        <w:t xml:space="preserve"> </w:t>
      </w:r>
      <w:r>
        <w:rPr>
          <w:rFonts w:hint="cs"/>
          <w:rtl/>
        </w:rPr>
        <w:t>ی</w:t>
      </w:r>
      <w:r>
        <w:rPr>
          <w:rFonts w:hint="eastAsia"/>
          <w:rtl/>
        </w:rPr>
        <w:t>ده</w:t>
      </w:r>
      <w:r>
        <w:rPr>
          <w:rtl/>
        </w:rPr>
        <w:t xml:space="preserve"> عل</w:t>
      </w:r>
      <w:r>
        <w:rPr>
          <w:rFonts w:hint="cs"/>
          <w:rtl/>
        </w:rPr>
        <w:t>ی</w:t>
      </w:r>
      <w:r>
        <w:rPr>
          <w:rtl/>
        </w:rPr>
        <w:t xml:space="preserve"> جبهته و ولّ</w:t>
      </w:r>
      <w:r>
        <w:rPr>
          <w:rFonts w:hint="cs"/>
          <w:rtl/>
        </w:rPr>
        <w:t>ی</w:t>
      </w:r>
      <w:r>
        <w:rPr>
          <w:rtl/>
        </w:rPr>
        <w:t xml:space="preserve"> وجهه عنه، فبک</w:t>
      </w:r>
      <w:r>
        <w:rPr>
          <w:rFonts w:hint="cs"/>
          <w:rtl/>
        </w:rPr>
        <w:t>ی</w:t>
      </w:r>
      <w:r>
        <w:rPr>
          <w:rtl/>
        </w:rPr>
        <w:t xml:space="preserve"> الرجل،فنظر إل</w:t>
      </w:r>
      <w:r>
        <w:rPr>
          <w:rFonts w:hint="cs"/>
          <w:rtl/>
        </w:rPr>
        <w:t>ی</w:t>
      </w:r>
      <w:r>
        <w:rPr>
          <w:rFonts w:hint="eastAsia"/>
          <w:rtl/>
        </w:rPr>
        <w:t>ه</w:t>
      </w:r>
      <w:r>
        <w:rPr>
          <w:rtl/>
        </w:rPr>
        <w:t xml:space="preserve"> أبو عبد اللّه </w:t>
      </w:r>
      <w:r w:rsidR="00EC2CC2" w:rsidRPr="00EC2CC2">
        <w:rPr>
          <w:rStyle w:val="libAlaemChar"/>
          <w:rtl/>
        </w:rPr>
        <w:t>عليه‌السلام</w:t>
      </w:r>
      <w:r>
        <w:rPr>
          <w:rtl/>
        </w:rPr>
        <w:t xml:space="preserve"> کأنّه رحمه فقال:إذا أت</w:t>
      </w:r>
      <w:r>
        <w:rPr>
          <w:rFonts w:hint="cs"/>
          <w:rtl/>
        </w:rPr>
        <w:t>ی</w:t>
      </w:r>
      <w:r>
        <w:rPr>
          <w:rFonts w:hint="eastAsia"/>
          <w:rtl/>
        </w:rPr>
        <w:t>ت</w:t>
      </w:r>
      <w:r>
        <w:rPr>
          <w:rtl/>
        </w:rPr>
        <w:t xml:space="preserve"> بلدک فاشتر جزورا سم</w:t>
      </w:r>
      <w:r>
        <w:rPr>
          <w:rFonts w:hint="cs"/>
          <w:rtl/>
        </w:rPr>
        <w:t>ی</w:t>
      </w:r>
      <w:r>
        <w:rPr>
          <w:rFonts w:hint="eastAsia"/>
          <w:rtl/>
        </w:rPr>
        <w:t>نا،و</w:t>
      </w:r>
      <w:r>
        <w:rPr>
          <w:rtl/>
        </w:rPr>
        <w:t xml:space="preserve"> اعقله عقالا شد</w:t>
      </w:r>
      <w:r>
        <w:rPr>
          <w:rFonts w:hint="cs"/>
          <w:rtl/>
        </w:rPr>
        <w:t>ی</w:t>
      </w:r>
      <w:r>
        <w:rPr>
          <w:rFonts w:hint="eastAsia"/>
          <w:rtl/>
        </w:rPr>
        <w:t>دا،و</w:t>
      </w:r>
      <w:r>
        <w:rPr>
          <w:rtl/>
        </w:rPr>
        <w:t xml:space="preserve"> خذ الس</w:t>
      </w:r>
      <w:r>
        <w:rPr>
          <w:rFonts w:hint="cs"/>
          <w:rtl/>
        </w:rPr>
        <w:t>ی</w:t>
      </w:r>
      <w:r>
        <w:rPr>
          <w:rFonts w:hint="eastAsia"/>
          <w:rtl/>
        </w:rPr>
        <w:t>ف</w:t>
      </w:r>
      <w:r>
        <w:rPr>
          <w:rtl/>
        </w:rPr>
        <w:t xml:space="preserve"> فاضرب السنام ضربه تقشر عنه الجلده،و اجلس عل</w:t>
      </w:r>
      <w:r>
        <w:rPr>
          <w:rFonts w:hint="cs"/>
          <w:rtl/>
        </w:rPr>
        <w:t>ی</w:t>
      </w:r>
      <w:r>
        <w:rPr>
          <w:rFonts w:hint="eastAsia"/>
          <w:rtl/>
        </w:rPr>
        <w:t>ه</w:t>
      </w:r>
      <w:r>
        <w:rPr>
          <w:rtl/>
        </w:rPr>
        <w:t xml:space="preserve"> بحرا</w:t>
      </w:r>
      <w:r>
        <w:rPr>
          <w:rFonts w:hint="eastAsia"/>
          <w:rtl/>
        </w:rPr>
        <w:t>رته،فقال</w:t>
      </w:r>
      <w:r>
        <w:rPr>
          <w:rtl/>
        </w:rPr>
        <w:t xml:space="preserve"> عمر:فقال الرجل:فأت</w:t>
      </w:r>
      <w:r>
        <w:rPr>
          <w:rFonts w:hint="cs"/>
          <w:rtl/>
        </w:rPr>
        <w:t>ی</w:t>
      </w:r>
      <w:r>
        <w:rPr>
          <w:rFonts w:hint="eastAsia"/>
          <w:rtl/>
        </w:rPr>
        <w:t>ت</w:t>
      </w:r>
      <w:r>
        <w:rPr>
          <w:rtl/>
        </w:rPr>
        <w:t xml:space="preserve"> بلد</w:t>
      </w:r>
      <w:r>
        <w:rPr>
          <w:rFonts w:hint="cs"/>
          <w:rtl/>
        </w:rPr>
        <w:t>ی</w:t>
      </w:r>
      <w:r>
        <w:rPr>
          <w:rFonts w:hint="eastAsia"/>
          <w:rtl/>
        </w:rPr>
        <w:t>،و</w:t>
      </w:r>
      <w:r>
        <w:rPr>
          <w:rtl/>
        </w:rPr>
        <w:t xml:space="preserve"> اشتر</w:t>
      </w:r>
      <w:r>
        <w:rPr>
          <w:rFonts w:hint="cs"/>
          <w:rtl/>
        </w:rPr>
        <w:t>ی</w:t>
      </w:r>
      <w:r>
        <w:rPr>
          <w:rFonts w:hint="eastAsia"/>
          <w:rtl/>
        </w:rPr>
        <w:t>ت</w:t>
      </w:r>
      <w:r>
        <w:rPr>
          <w:rtl/>
        </w:rPr>
        <w:t xml:space="preserve"> جزورا و عقلته عقالا شد</w:t>
      </w:r>
      <w:r>
        <w:rPr>
          <w:rFonts w:hint="cs"/>
          <w:rtl/>
        </w:rPr>
        <w:t>ی</w:t>
      </w:r>
      <w:r>
        <w:rPr>
          <w:rFonts w:hint="eastAsia"/>
          <w:rtl/>
        </w:rPr>
        <w:t>دا،و</w:t>
      </w:r>
      <w:r>
        <w:rPr>
          <w:rtl/>
        </w:rPr>
        <w:t xml:space="preserve"> أخذت الس</w:t>
      </w:r>
      <w:r>
        <w:rPr>
          <w:rFonts w:hint="cs"/>
          <w:rtl/>
        </w:rPr>
        <w:t>ی</w:t>
      </w:r>
      <w:r>
        <w:rPr>
          <w:rFonts w:hint="eastAsia"/>
          <w:rtl/>
        </w:rPr>
        <w:t>ف</w:t>
      </w:r>
      <w:r>
        <w:rPr>
          <w:rtl/>
        </w:rPr>
        <w:t xml:space="preserve"> فضربت به السنام ضربه و قشرت عنه الجلد و جلست عل</w:t>
      </w:r>
      <w:r>
        <w:rPr>
          <w:rFonts w:hint="cs"/>
          <w:rtl/>
        </w:rPr>
        <w:t>ی</w:t>
      </w:r>
      <w:r>
        <w:rPr>
          <w:rFonts w:hint="eastAsia"/>
          <w:rtl/>
        </w:rPr>
        <w:t>ه</w:t>
      </w:r>
      <w:r>
        <w:rPr>
          <w:rtl/>
        </w:rPr>
        <w:t xml:space="preserve"> بحرارته،فسقط منّ</w:t>
      </w:r>
      <w:r>
        <w:rPr>
          <w:rFonts w:hint="cs"/>
          <w:rtl/>
        </w:rPr>
        <w:t>ی</w:t>
      </w:r>
      <w:r>
        <w:rPr>
          <w:rtl/>
        </w:rPr>
        <w:t xml:space="preserve"> عل</w:t>
      </w:r>
      <w:r>
        <w:rPr>
          <w:rFonts w:hint="cs"/>
          <w:rtl/>
        </w:rPr>
        <w:t>ی</w:t>
      </w:r>
      <w:r>
        <w:rPr>
          <w:rtl/>
        </w:rPr>
        <w:t xml:space="preserve"> ظهر البع</w:t>
      </w:r>
      <w:r>
        <w:rPr>
          <w:rFonts w:hint="cs"/>
          <w:rtl/>
        </w:rPr>
        <w:t>ی</w:t>
      </w:r>
      <w:r>
        <w:rPr>
          <w:rFonts w:hint="eastAsia"/>
          <w:rtl/>
        </w:rPr>
        <w:t>ر</w:t>
      </w:r>
      <w:r>
        <w:rPr>
          <w:rtl/>
        </w:rPr>
        <w:t xml:space="preserve"> شبه الوزغ،أصغر من الوزغ،و سکن ما ب</w:t>
      </w:r>
      <w:r>
        <w:rPr>
          <w:rFonts w:hint="cs"/>
          <w:rtl/>
        </w:rPr>
        <w:t>ی</w:t>
      </w:r>
      <w:r>
        <w:rPr>
          <w:rtl/>
        </w:rPr>
        <w:t xml:space="preserve"> </w:t>
      </w:r>
      <w:r w:rsidRPr="00604B91">
        <w:rPr>
          <w:rStyle w:val="libFootnotenumChar"/>
          <w:rtl/>
        </w:rPr>
        <w:t>(3)</w:t>
      </w:r>
      <w:r>
        <w:rPr>
          <w:rtl/>
        </w:rPr>
        <w:t xml:space="preserve">. </w:t>
      </w:r>
    </w:p>
    <w:p w:rsidR="00ED3E80" w:rsidRDefault="00ED3E80" w:rsidP="000D7253">
      <w:pPr>
        <w:pStyle w:val="libCenterBold1"/>
      </w:pPr>
      <w:r>
        <w:rPr>
          <w:rFonts w:hint="eastAsia"/>
          <w:rtl/>
        </w:rPr>
        <w:t>أبان</w:t>
      </w:r>
      <w:r>
        <w:rPr>
          <w:rtl/>
        </w:rPr>
        <w:t xml:space="preserve"> بن تغلب </w:t>
      </w:r>
    </w:p>
    <w:p w:rsidR="00ED3E80" w:rsidRDefault="00ED3E80" w:rsidP="000D7253">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أنّه قال لأبان بن تغلب: مت</w:t>
      </w:r>
      <w:r>
        <w:rPr>
          <w:rFonts w:hint="cs"/>
          <w:rtl/>
        </w:rPr>
        <w:t>ی</w:t>
      </w:r>
      <w:r>
        <w:rPr>
          <w:rtl/>
        </w:rPr>
        <w:t xml:space="preserve"> عهدک بقبر الحس</w:t>
      </w:r>
      <w:r>
        <w:rPr>
          <w:rFonts w:hint="cs"/>
          <w:rtl/>
        </w:rPr>
        <w:t>ی</w:t>
      </w:r>
      <w:r>
        <w:rPr>
          <w:rFonts w:hint="eastAsia"/>
          <w:rtl/>
        </w:rPr>
        <w:t>ن</w:t>
      </w:r>
      <w:r>
        <w:rPr>
          <w:rtl/>
        </w:rPr>
        <w:t xml:space="preserve"> </w:t>
      </w:r>
      <w:r w:rsidR="00EC2CC2" w:rsidRPr="00EC2CC2">
        <w:rPr>
          <w:rStyle w:val="libAlaemChar"/>
          <w:rtl/>
        </w:rPr>
        <w:t>عليه‌السلام</w:t>
      </w:r>
      <w:r>
        <w:rPr>
          <w:rtl/>
        </w:rPr>
        <w:t>؟قال:ما ل</w:t>
      </w:r>
      <w:r>
        <w:rPr>
          <w:rFonts w:hint="cs"/>
          <w:rtl/>
        </w:rPr>
        <w:t>ی</w:t>
      </w:r>
      <w:r>
        <w:rPr>
          <w:rtl/>
        </w:rPr>
        <w:t xml:space="preserve"> به عهد منذ ح</w:t>
      </w:r>
      <w:r>
        <w:rPr>
          <w:rFonts w:hint="cs"/>
          <w:rtl/>
        </w:rPr>
        <w:t>ی</w:t>
      </w:r>
      <w:r>
        <w:rPr>
          <w:rFonts w:hint="eastAsia"/>
          <w:rtl/>
        </w:rPr>
        <w:t>ن،قال</w:t>
      </w:r>
      <w:r>
        <w:rPr>
          <w:rtl/>
        </w:rPr>
        <w:t>:سبحان ربّ</w:t>
      </w:r>
      <w:r>
        <w:rPr>
          <w:rFonts w:hint="cs"/>
          <w:rtl/>
        </w:rPr>
        <w:t>ی</w:t>
      </w:r>
      <w:r>
        <w:rPr>
          <w:rtl/>
        </w:rPr>
        <w:t xml:space="preserve"> العظ</w:t>
      </w:r>
      <w:r>
        <w:rPr>
          <w:rFonts w:hint="cs"/>
          <w:rtl/>
        </w:rPr>
        <w:t>ی</w:t>
      </w:r>
      <w:r>
        <w:rPr>
          <w:rFonts w:hint="eastAsia"/>
          <w:rtl/>
        </w:rPr>
        <w:t>م</w:t>
      </w:r>
      <w:r>
        <w:rPr>
          <w:rtl/>
        </w:rPr>
        <w:t xml:space="preserve"> و بحمده،و أنت من رؤساء الش</w:t>
      </w:r>
      <w:r>
        <w:rPr>
          <w:rFonts w:hint="cs"/>
          <w:rtl/>
        </w:rPr>
        <w:t>ی</w:t>
      </w:r>
      <w:r>
        <w:rPr>
          <w:rFonts w:hint="eastAsia"/>
          <w:rtl/>
        </w:rPr>
        <w:t>عه</w:t>
      </w:r>
      <w:r>
        <w:rPr>
          <w:rtl/>
        </w:rPr>
        <w:t xml:space="preserve"> تترک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لا تزوره؟! </w:t>
      </w:r>
      <w:r w:rsidRPr="00604B91">
        <w:rPr>
          <w:rStyle w:val="libFootnotenumChar"/>
          <w:rtl/>
        </w:rPr>
        <w:t>(4)</w:t>
      </w:r>
    </w:p>
    <w:p w:rsidR="00ED3E80" w:rsidRDefault="00ED3E80" w:rsidP="00ED3E80">
      <w:pPr>
        <w:pStyle w:val="libNormal"/>
      </w:pPr>
      <w:r w:rsidRPr="000D7253">
        <w:rPr>
          <w:rStyle w:val="libBold1Char"/>
          <w:rFonts w:hint="eastAsia"/>
          <w:rtl/>
        </w:rPr>
        <w:t>أقول</w:t>
      </w:r>
      <w:r>
        <w:rPr>
          <w:rtl/>
        </w:rPr>
        <w:t>: أبان بن تغلب:کتضرب،الکوف</w:t>
      </w:r>
      <w:r>
        <w:rPr>
          <w:rFonts w:hint="cs"/>
          <w:rtl/>
        </w:rPr>
        <w:t>یّ</w:t>
      </w:r>
      <w:r>
        <w:rPr>
          <w:rtl/>
        </w:rPr>
        <w:t xml:space="preserve"> ثقه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المنزله ف</w:t>
      </w:r>
      <w:r>
        <w:rPr>
          <w:rFonts w:hint="cs"/>
          <w:rtl/>
        </w:rPr>
        <w:t>ی</w:t>
      </w:r>
      <w:r>
        <w:rPr>
          <w:rtl/>
        </w:rPr>
        <w:t xml:space="preserve"> أصحابنا،لق</w:t>
      </w:r>
      <w:r>
        <w:rPr>
          <w:rFonts w:hint="cs"/>
          <w:rtl/>
        </w:rPr>
        <w:t>ی</w:t>
      </w:r>
      <w:r>
        <w:rPr>
          <w:rtl/>
        </w:rPr>
        <w:t xml:space="preserve"> أبا محمّد عل</w:t>
      </w:r>
      <w:r>
        <w:rPr>
          <w:rFonts w:hint="cs"/>
          <w:rtl/>
        </w:rPr>
        <w:t>یّ</w:t>
      </w:r>
      <w:r>
        <w:rPr>
          <w:rtl/>
        </w:rPr>
        <w:t xml:space="preserve"> بن الحس</w:t>
      </w:r>
      <w:r>
        <w:rPr>
          <w:rFonts w:hint="cs"/>
          <w:rtl/>
        </w:rPr>
        <w:t>ی</w:t>
      </w:r>
      <w:r>
        <w:rPr>
          <w:rFonts w:hint="eastAsia"/>
          <w:rtl/>
        </w:rPr>
        <w:t>ن</w:t>
      </w:r>
      <w:r>
        <w:rPr>
          <w:rtl/>
        </w:rPr>
        <w:t xml:space="preserve"> و أبا جعفر و أبا عبد اللّه </w:t>
      </w:r>
      <w:r w:rsidR="007C3393" w:rsidRPr="007C3393">
        <w:rPr>
          <w:rStyle w:val="libAlaemChar"/>
          <w:rtl/>
        </w:rPr>
        <w:t>عليهم‌السلام</w:t>
      </w:r>
      <w:r>
        <w:rPr>
          <w:rtl/>
        </w:rPr>
        <w:t xml:space="preserve"> و رو</w:t>
      </w:r>
      <w:r>
        <w:rPr>
          <w:rFonts w:hint="cs"/>
          <w:rtl/>
        </w:rPr>
        <w:t>ی</w:t>
      </w:r>
      <w:r>
        <w:rPr>
          <w:rtl/>
        </w:rPr>
        <w:t xml:space="preserve"> عنهم،و کانت له عندهم حظوه،و قال له أبو جعفر </w:t>
      </w:r>
      <w:r w:rsidR="00EC2CC2" w:rsidRPr="00EC2CC2">
        <w:rPr>
          <w:rStyle w:val="libAlaemChar"/>
          <w:rtl/>
        </w:rPr>
        <w:t>عليه‌السلام</w:t>
      </w:r>
      <w:r>
        <w:rPr>
          <w:rtl/>
        </w:rPr>
        <w:t xml:space="preserve">: </w:t>
      </w:r>
    </w:p>
    <w:p w:rsidR="00B431B0" w:rsidRDefault="00ED3E80" w:rsidP="00ED3E80">
      <w:pPr>
        <w:pStyle w:val="libNormal"/>
      </w:pPr>
      <w:r>
        <w:rPr>
          <w:rFonts w:hint="eastAsia"/>
          <w:rtl/>
        </w:rPr>
        <w:t>اجلس</w:t>
      </w:r>
      <w:r>
        <w:rPr>
          <w:rtl/>
        </w:rPr>
        <w:t xml:space="preserve"> ف</w:t>
      </w:r>
      <w:r>
        <w:rPr>
          <w:rFonts w:hint="cs"/>
          <w:rtl/>
        </w:rPr>
        <w:t>ی</w:t>
      </w:r>
      <w:r>
        <w:rPr>
          <w:rtl/>
        </w:rPr>
        <w:t xml:space="preserve"> مسجد المد</w:t>
      </w:r>
      <w:r>
        <w:rPr>
          <w:rFonts w:hint="cs"/>
          <w:rtl/>
        </w:rPr>
        <w:t>ی</w:t>
      </w:r>
      <w:r>
        <w:rPr>
          <w:rFonts w:hint="eastAsia"/>
          <w:rtl/>
        </w:rPr>
        <w:t>نه</w:t>
      </w:r>
      <w:r>
        <w:rPr>
          <w:rtl/>
        </w:rPr>
        <w:t xml:space="preserve"> و أفت الناس،فإنّ</w:t>
      </w:r>
      <w:r>
        <w:rPr>
          <w:rFonts w:hint="cs"/>
          <w:rtl/>
        </w:rPr>
        <w:t>ی</w:t>
      </w:r>
      <w:r>
        <w:rPr>
          <w:rtl/>
        </w:rPr>
        <w:t xml:space="preserve"> أحبّ أن </w:t>
      </w:r>
      <w:r>
        <w:rPr>
          <w:rFonts w:hint="cs"/>
          <w:rtl/>
        </w:rPr>
        <w:t>ی</w:t>
      </w:r>
      <w:r>
        <w:rPr>
          <w:rFonts w:hint="eastAsia"/>
          <w:rtl/>
        </w:rPr>
        <w:t>ر</w:t>
      </w:r>
      <w:r>
        <w:rPr>
          <w:rFonts w:hint="cs"/>
          <w:rtl/>
        </w:rPr>
        <w:t>ی</w:t>
      </w:r>
      <w:r>
        <w:rPr>
          <w:rtl/>
        </w:rPr>
        <w:t xml:space="preserve"> ف</w:t>
      </w:r>
      <w:r>
        <w:rPr>
          <w:rFonts w:hint="cs"/>
          <w:rtl/>
        </w:rPr>
        <w:t>ی</w:t>
      </w:r>
      <w:r>
        <w:rPr>
          <w:rtl/>
        </w:rPr>
        <w:t xml:space="preserve"> ش</w:t>
      </w:r>
      <w:r>
        <w:rPr>
          <w:rFonts w:hint="cs"/>
          <w:rtl/>
        </w:rPr>
        <w:t>ی</w:t>
      </w:r>
      <w:r>
        <w:rPr>
          <w:rFonts w:hint="eastAsia"/>
          <w:rtl/>
        </w:rPr>
        <w:t>عت</w:t>
      </w:r>
      <w:r>
        <w:rPr>
          <w:rFonts w:hint="cs"/>
          <w:rtl/>
        </w:rPr>
        <w:t>ی</w:t>
      </w:r>
      <w:r>
        <w:rPr>
          <w:rtl/>
        </w:rPr>
        <w:t xml:space="preserve"> مثلک، </w:t>
      </w:r>
    </w:p>
    <w:p w:rsidR="000D7253" w:rsidRDefault="000D7253" w:rsidP="000D7253">
      <w:pPr>
        <w:pStyle w:val="libLine"/>
        <w:rPr>
          <w:rtl/>
        </w:rPr>
      </w:pPr>
      <w:r>
        <w:rPr>
          <w:rFonts w:hint="cs"/>
          <w:rtl/>
        </w:rPr>
        <w:t>____________________</w:t>
      </w:r>
    </w:p>
    <w:p w:rsidR="00ED3E80" w:rsidRDefault="00365129" w:rsidP="000D7253">
      <w:pPr>
        <w:pStyle w:val="libFootnote0"/>
      </w:pPr>
      <w:r w:rsidRPr="000D7253">
        <w:rPr>
          <w:rtl/>
        </w:rPr>
        <w:t>(1)</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117</w:t>
      </w:r>
      <w:r w:rsidR="00ED3E80">
        <w:rPr>
          <w:rtl/>
        </w:rPr>
        <w:t xml:space="preserve">. </w:t>
      </w:r>
    </w:p>
    <w:p w:rsidR="00ED3E80" w:rsidRDefault="00365129" w:rsidP="000D7253">
      <w:pPr>
        <w:pStyle w:val="libFootnote0"/>
      </w:pPr>
      <w:r w:rsidRPr="000D7253">
        <w:rPr>
          <w:rtl/>
        </w:rPr>
        <w:t>(2)</w:t>
      </w:r>
      <w:r w:rsidR="00ED3E80">
        <w:rPr>
          <w:rtl/>
        </w:rPr>
        <w:t xml:space="preserve"> ق:</w:t>
      </w:r>
      <w:r w:rsidR="001A3C8D">
        <w:rPr>
          <w:rtl/>
        </w:rPr>
        <w:t>2</w:t>
      </w:r>
      <w:r w:rsidR="00ED3E80">
        <w:rPr>
          <w:rtl/>
        </w:rPr>
        <w:t>56/</w:t>
      </w:r>
      <w:r w:rsidR="001A3C8D">
        <w:rPr>
          <w:rtl/>
        </w:rPr>
        <w:t>1</w:t>
      </w:r>
      <w:r w:rsidR="00ED3E80">
        <w:rPr>
          <w:rtl/>
        </w:rPr>
        <w:t>4/</w:t>
      </w:r>
      <w:r w:rsidR="001A3C8D">
        <w:rPr>
          <w:rtl/>
        </w:rPr>
        <w:t>9</w:t>
      </w:r>
      <w:r w:rsidR="00ED3E80">
        <w:rPr>
          <w:rtl/>
        </w:rPr>
        <w:t>،ج:</w:t>
      </w:r>
      <w:r w:rsidR="001A3C8D">
        <w:rPr>
          <w:rtl/>
        </w:rPr>
        <w:t>331</w:t>
      </w:r>
      <w:r w:rsidR="00ED3E80">
        <w:rPr>
          <w:rtl/>
        </w:rPr>
        <w:t>/</w:t>
      </w:r>
      <w:r w:rsidR="001A3C8D">
        <w:rPr>
          <w:rtl/>
        </w:rPr>
        <w:t>37</w:t>
      </w:r>
      <w:r w:rsidR="00ED3E80">
        <w:rPr>
          <w:rtl/>
        </w:rPr>
        <w:t xml:space="preserve">. </w:t>
      </w:r>
    </w:p>
    <w:p w:rsidR="00ED3E80" w:rsidRDefault="00365129" w:rsidP="000D7253">
      <w:pPr>
        <w:pStyle w:val="libFootnote0"/>
      </w:pPr>
      <w:r w:rsidRPr="000D7253">
        <w:rPr>
          <w:rtl/>
        </w:rPr>
        <w:t>(3)</w:t>
      </w:r>
      <w:r w:rsidR="00ED3E80">
        <w:rPr>
          <w:rtl/>
        </w:rPr>
        <w:t xml:space="preserve"> ق:</w:t>
      </w:r>
      <w:r w:rsidR="001A3C8D">
        <w:rPr>
          <w:rtl/>
        </w:rPr>
        <w:t>2</w:t>
      </w:r>
      <w:r w:rsidR="00ED3E80">
        <w:rPr>
          <w:rtl/>
        </w:rPr>
        <w:t>5</w:t>
      </w:r>
      <w:r w:rsidR="001A3C8D">
        <w:rPr>
          <w:rtl/>
        </w:rPr>
        <w:t>7</w:t>
      </w:r>
      <w:r w:rsidR="00ED3E80">
        <w:rPr>
          <w:rtl/>
        </w:rPr>
        <w:t>/</w:t>
      </w:r>
      <w:r w:rsidR="001A3C8D">
        <w:rPr>
          <w:rtl/>
        </w:rPr>
        <w:t>1</w:t>
      </w:r>
      <w:r w:rsidR="00ED3E80">
        <w:rPr>
          <w:rtl/>
        </w:rPr>
        <w:t>4/</w:t>
      </w:r>
      <w:r w:rsidR="001A3C8D">
        <w:rPr>
          <w:rtl/>
        </w:rPr>
        <w:t>9</w:t>
      </w:r>
      <w:r w:rsidR="00ED3E80">
        <w:rPr>
          <w:rtl/>
        </w:rPr>
        <w:t>،ج:</w:t>
      </w:r>
      <w:r w:rsidR="001A3C8D">
        <w:rPr>
          <w:rtl/>
        </w:rPr>
        <w:t>33</w:t>
      </w:r>
      <w:r w:rsidR="00ED3E80">
        <w:rPr>
          <w:rtl/>
        </w:rPr>
        <w:t>4/</w:t>
      </w:r>
      <w:r w:rsidR="001A3C8D">
        <w:rPr>
          <w:rtl/>
        </w:rPr>
        <w:t>37</w:t>
      </w:r>
      <w:r w:rsidR="00ED3E80">
        <w:rPr>
          <w:rtl/>
        </w:rPr>
        <w:t xml:space="preserve">. </w:t>
      </w:r>
    </w:p>
    <w:p w:rsidR="00B431B0" w:rsidRDefault="00365129" w:rsidP="000D7253">
      <w:pPr>
        <w:pStyle w:val="libFootnote0"/>
        <w:rPr>
          <w:rtl/>
        </w:rPr>
      </w:pPr>
      <w:r w:rsidRPr="000D7253">
        <w:rPr>
          <w:rtl/>
        </w:rPr>
        <w:t>(4)</w:t>
      </w:r>
      <w:r w:rsidR="00ED3E80">
        <w:rPr>
          <w:rtl/>
        </w:rPr>
        <w:t xml:space="preserve"> ق:5</w:t>
      </w:r>
      <w:r w:rsidR="001A3C8D">
        <w:rPr>
          <w:rtl/>
        </w:rPr>
        <w:t>32</w:t>
      </w:r>
      <w:r w:rsidR="00ED3E80">
        <w:rPr>
          <w:rtl/>
        </w:rPr>
        <w:t>/</w:t>
      </w:r>
      <w:r w:rsidR="001A3C8D">
        <w:rPr>
          <w:rtl/>
        </w:rPr>
        <w:t>71</w:t>
      </w:r>
      <w:r w:rsidR="00ED3E80">
        <w:rPr>
          <w:rtl/>
        </w:rPr>
        <w:t>/</w:t>
      </w:r>
      <w:r w:rsidR="001A3C8D">
        <w:rPr>
          <w:rtl/>
        </w:rPr>
        <w:t>1</w:t>
      </w:r>
      <w:r w:rsidR="00ED3E80">
        <w:rPr>
          <w:rtl/>
        </w:rPr>
        <w:t>4،ج:</w:t>
      </w:r>
      <w:r w:rsidR="001A3C8D">
        <w:rPr>
          <w:rtl/>
        </w:rPr>
        <w:t>202</w:t>
      </w:r>
      <w:r w:rsidR="00ED3E80">
        <w:rPr>
          <w:rtl/>
        </w:rPr>
        <w:t>/6</w:t>
      </w:r>
      <w:r w:rsidR="001A3C8D">
        <w:rPr>
          <w:rtl/>
        </w:rPr>
        <w:t>2</w:t>
      </w:r>
    </w:p>
    <w:p w:rsidR="000D7253" w:rsidRPr="000D7253" w:rsidRDefault="000D7253" w:rsidP="000D7253">
      <w:pPr>
        <w:pStyle w:val="libFootnote0"/>
        <w:rPr>
          <w:rtl/>
        </w:rPr>
      </w:pPr>
      <w:r>
        <w:rPr>
          <w:rFonts w:hint="cs"/>
          <w:rtl/>
        </w:rPr>
        <w:t>(5) ق:109/19/22،ج:101/7.</w:t>
      </w:r>
    </w:p>
    <w:p w:rsidR="005A2728" w:rsidRDefault="005A2728" w:rsidP="0027669E">
      <w:pPr>
        <w:pStyle w:val="libNormal"/>
        <w:rPr>
          <w:rtl/>
        </w:rPr>
      </w:pPr>
      <w:r>
        <w:rPr>
          <w:rtl/>
        </w:rPr>
        <w:br w:type="page"/>
      </w:r>
    </w:p>
    <w:p w:rsidR="00ED3E80" w:rsidRDefault="00ED3E80" w:rsidP="000D7253">
      <w:pPr>
        <w:pStyle w:val="libNormal0"/>
      </w:pPr>
      <w:r>
        <w:rPr>
          <w:rFonts w:hint="eastAsia"/>
          <w:rtl/>
        </w:rPr>
        <w:lastRenderedPageBreak/>
        <w:t>و</w:t>
      </w:r>
      <w:r>
        <w:rPr>
          <w:rtl/>
        </w:rPr>
        <w:t xml:space="preserve"> کان </w:t>
      </w:r>
      <w:r w:rsidR="00EA7B3D" w:rsidRPr="00EA7B3D">
        <w:rPr>
          <w:rStyle w:val="libAlaemChar"/>
          <w:rtl/>
        </w:rPr>
        <w:t>رحمه‌الله</w:t>
      </w:r>
      <w:r>
        <w:rPr>
          <w:rtl/>
        </w:rPr>
        <w:t xml:space="preserve"> مقدّما ف</w:t>
      </w:r>
      <w:r>
        <w:rPr>
          <w:rFonts w:hint="cs"/>
          <w:rtl/>
        </w:rPr>
        <w:t>ی</w:t>
      </w:r>
      <w:r>
        <w:rPr>
          <w:rtl/>
        </w:rPr>
        <w:t xml:space="preserve"> کلّ فنّ من العلم:ف</w:t>
      </w:r>
      <w:r>
        <w:rPr>
          <w:rFonts w:hint="cs"/>
          <w:rtl/>
        </w:rPr>
        <w:t>ی</w:t>
      </w:r>
      <w:r>
        <w:rPr>
          <w:rtl/>
        </w:rPr>
        <w:t xml:space="preserve"> القرآن و الفقه و الحد</w:t>
      </w:r>
      <w:r>
        <w:rPr>
          <w:rFonts w:hint="cs"/>
          <w:rtl/>
        </w:rPr>
        <w:t>ی</w:t>
      </w:r>
      <w:r>
        <w:rPr>
          <w:rFonts w:hint="eastAsia"/>
          <w:rtl/>
        </w:rPr>
        <w:t>ث</w:t>
      </w:r>
      <w:r>
        <w:rPr>
          <w:rtl/>
        </w:rPr>
        <w:t xml:space="preserve"> و الأدب و النحو و اللغه،و له کتب منها تفس</w:t>
      </w:r>
      <w:r>
        <w:rPr>
          <w:rFonts w:hint="cs"/>
          <w:rtl/>
        </w:rPr>
        <w:t>ی</w:t>
      </w:r>
      <w:r>
        <w:rPr>
          <w:rFonts w:hint="eastAsia"/>
          <w:rtl/>
        </w:rPr>
        <w:t>ر</w:t>
      </w:r>
      <w:r>
        <w:rPr>
          <w:rtl/>
        </w:rPr>
        <w:t xml:space="preserve"> غر</w:t>
      </w:r>
      <w:r>
        <w:rPr>
          <w:rFonts w:hint="cs"/>
          <w:rtl/>
        </w:rPr>
        <w:t>ی</w:t>
      </w:r>
      <w:r>
        <w:rPr>
          <w:rFonts w:hint="eastAsia"/>
          <w:rtl/>
        </w:rPr>
        <w:t>ب</w:t>
      </w:r>
      <w:r>
        <w:rPr>
          <w:rtl/>
        </w:rPr>
        <w:t xml:space="preserve"> القرآن،و کان قار</w:t>
      </w:r>
      <w:r>
        <w:rPr>
          <w:rFonts w:hint="cs"/>
          <w:rtl/>
        </w:rPr>
        <w:t>ی</w:t>
      </w:r>
      <w:r>
        <w:rPr>
          <w:rFonts w:hint="eastAsia"/>
          <w:rtl/>
        </w:rPr>
        <w:t>ا</w:t>
      </w:r>
      <w:r>
        <w:rPr>
          <w:rtl/>
        </w:rPr>
        <w:t xml:space="preserve"> من وجوه القرّاء،فق</w:t>
      </w:r>
      <w:r>
        <w:rPr>
          <w:rFonts w:hint="cs"/>
          <w:rtl/>
        </w:rPr>
        <w:t>ی</w:t>
      </w:r>
      <w:r>
        <w:rPr>
          <w:rFonts w:hint="eastAsia"/>
          <w:rtl/>
        </w:rPr>
        <w:t>ها</w:t>
      </w:r>
      <w:r>
        <w:rPr>
          <w:rtl/>
        </w:rPr>
        <w:t xml:space="preserve"> لغو</w:t>
      </w:r>
      <w:r>
        <w:rPr>
          <w:rFonts w:hint="cs"/>
          <w:rtl/>
        </w:rPr>
        <w:t>ی</w:t>
      </w:r>
      <w:r>
        <w:rPr>
          <w:rFonts w:hint="eastAsia"/>
          <w:rtl/>
        </w:rPr>
        <w:t>ا</w:t>
      </w:r>
      <w:r>
        <w:rPr>
          <w:rtl/>
        </w:rPr>
        <w:t xml:space="preserve"> سمع من العرب و حک</w:t>
      </w:r>
      <w:r>
        <w:rPr>
          <w:rFonts w:hint="cs"/>
          <w:rtl/>
        </w:rPr>
        <w:t>ی</w:t>
      </w:r>
      <w:r>
        <w:rPr>
          <w:rtl/>
        </w:rPr>
        <w:t xml:space="preserve"> عنهم،و 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ثلاث</w:t>
      </w:r>
      <w:r>
        <w:rPr>
          <w:rFonts w:hint="cs"/>
          <w:rtl/>
        </w:rPr>
        <w:t>ی</w:t>
      </w:r>
      <w:r>
        <w:rPr>
          <w:rFonts w:hint="eastAsia"/>
          <w:rtl/>
        </w:rPr>
        <w:t>ن</w:t>
      </w:r>
      <w:r>
        <w:rPr>
          <w:rtl/>
        </w:rPr>
        <w:t xml:space="preserve"> ألف حد</w:t>
      </w:r>
      <w:r>
        <w:rPr>
          <w:rFonts w:hint="cs"/>
          <w:rtl/>
        </w:rPr>
        <w:t>ی</w:t>
      </w:r>
      <w:r>
        <w:rPr>
          <w:rFonts w:hint="eastAsia"/>
          <w:rtl/>
        </w:rPr>
        <w:t>ث</w:t>
      </w:r>
      <w:r>
        <w:rPr>
          <w:rtl/>
        </w:rPr>
        <w:t xml:space="preserve">. </w:t>
      </w:r>
    </w:p>
    <w:p w:rsidR="00ED3E80" w:rsidRDefault="00ED3E80" w:rsidP="000D7253">
      <w:pPr>
        <w:pStyle w:val="libNormal"/>
      </w:pPr>
      <w:r>
        <w:rPr>
          <w:rFonts w:hint="eastAsia"/>
          <w:rtl/>
        </w:rPr>
        <w:t>و</w:t>
      </w:r>
      <w:r>
        <w:rPr>
          <w:rtl/>
        </w:rPr>
        <w:t xml:space="preserve"> رو</w:t>
      </w:r>
      <w:r>
        <w:rPr>
          <w:rFonts w:hint="cs"/>
          <w:rtl/>
        </w:rPr>
        <w:t>ی</w:t>
      </w:r>
      <w:r>
        <w:rPr>
          <w:rtl/>
        </w:rPr>
        <w:t xml:space="preserve"> عن أبان بن محمّد بن أبان بن تغلب،قال:سمعت أب</w:t>
      </w:r>
      <w:r>
        <w:rPr>
          <w:rFonts w:hint="cs"/>
          <w:rtl/>
        </w:rPr>
        <w:t>ی</w:t>
      </w:r>
      <w:r>
        <w:rPr>
          <w:rtl/>
        </w:rPr>
        <w:t xml:space="preserve"> </w:t>
      </w:r>
      <w:r>
        <w:rPr>
          <w:rFonts w:hint="cs"/>
          <w:rtl/>
        </w:rPr>
        <w:t>ی</w:t>
      </w:r>
      <w:r>
        <w:rPr>
          <w:rFonts w:hint="eastAsia"/>
          <w:rtl/>
        </w:rPr>
        <w:t>قول</w:t>
      </w:r>
      <w:r>
        <w:rPr>
          <w:rtl/>
        </w:rPr>
        <w:t>: دخلت مع أب</w:t>
      </w:r>
      <w:r>
        <w:rPr>
          <w:rFonts w:hint="cs"/>
          <w:rtl/>
        </w:rPr>
        <w:t>ی</w:t>
      </w:r>
      <w:r>
        <w:rPr>
          <w:rtl/>
        </w:rPr>
        <w:t xml:space="preserve">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،فلما بصر به أمر بوساده فألق</w:t>
      </w:r>
      <w:r>
        <w:rPr>
          <w:rFonts w:hint="cs"/>
          <w:rtl/>
        </w:rPr>
        <w:t>ی</w:t>
      </w:r>
      <w:r>
        <w:rPr>
          <w:rFonts w:hint="eastAsia"/>
          <w:rtl/>
        </w:rPr>
        <w:t>ت</w:t>
      </w:r>
      <w:r>
        <w:rPr>
          <w:rtl/>
        </w:rPr>
        <w:t xml:space="preserve"> له،و صافحه و اعتنقه و سائله و رحّب به،و کان إذا قدم المد</w:t>
      </w:r>
      <w:r>
        <w:rPr>
          <w:rFonts w:hint="cs"/>
          <w:rtl/>
        </w:rPr>
        <w:t>ی</w:t>
      </w:r>
      <w:r>
        <w:rPr>
          <w:rFonts w:hint="eastAsia"/>
          <w:rtl/>
        </w:rPr>
        <w:t>نه</w:t>
      </w:r>
      <w:r>
        <w:rPr>
          <w:rtl/>
        </w:rPr>
        <w:t xml:space="preserve"> تقوّضت إل</w:t>
      </w:r>
      <w:r>
        <w:rPr>
          <w:rFonts w:hint="cs"/>
          <w:rtl/>
        </w:rPr>
        <w:t>ی</w:t>
      </w:r>
      <w:r>
        <w:rPr>
          <w:rFonts w:hint="eastAsia"/>
          <w:rtl/>
        </w:rPr>
        <w:t>ه</w:t>
      </w:r>
      <w:r>
        <w:rPr>
          <w:rtl/>
        </w:rPr>
        <w:t xml:space="preserve"> الخلق،و أخل</w:t>
      </w:r>
      <w:r>
        <w:rPr>
          <w:rFonts w:hint="cs"/>
          <w:rtl/>
        </w:rPr>
        <w:t>ی</w:t>
      </w:r>
      <w:r>
        <w:rPr>
          <w:rFonts w:hint="eastAsia"/>
          <w:rtl/>
        </w:rPr>
        <w:t>ت</w:t>
      </w:r>
      <w:r>
        <w:rPr>
          <w:rtl/>
        </w:rPr>
        <w:t xml:space="preserve"> له سار</w:t>
      </w:r>
      <w:r>
        <w:rPr>
          <w:rFonts w:hint="cs"/>
          <w:rtl/>
        </w:rPr>
        <w:t>ی</w:t>
      </w:r>
      <w:r>
        <w:rPr>
          <w:rFonts w:hint="eastAsia"/>
          <w:rtl/>
        </w:rPr>
        <w:t>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0D7253">
      <w:pPr>
        <w:pStyle w:val="libNormal"/>
      </w:pPr>
      <w:r>
        <w:rPr>
          <w:rFonts w:hint="eastAsia"/>
          <w:rtl/>
        </w:rPr>
        <w:t>و</w:t>
      </w:r>
      <w:r>
        <w:rPr>
          <w:rtl/>
        </w:rPr>
        <w:t xml:space="preserve"> رو</w:t>
      </w:r>
      <w:r>
        <w:rPr>
          <w:rFonts w:hint="cs"/>
          <w:rtl/>
        </w:rPr>
        <w:t>ی</w:t>
      </w:r>
      <w:r>
        <w:rPr>
          <w:rtl/>
        </w:rPr>
        <w:t xml:space="preserve"> أ</w:t>
      </w:r>
      <w:r>
        <w:rPr>
          <w:rFonts w:hint="cs"/>
          <w:rtl/>
        </w:rPr>
        <w:t>ی</w:t>
      </w:r>
      <w:r>
        <w:rPr>
          <w:rFonts w:hint="eastAsia"/>
          <w:rtl/>
        </w:rPr>
        <w:t>ضا</w:t>
      </w:r>
      <w:r>
        <w:rPr>
          <w:rtl/>
        </w:rPr>
        <w:t xml:space="preserve">: أنّ الصادق </w:t>
      </w:r>
      <w:r w:rsidR="00EC2CC2" w:rsidRPr="00EC2CC2">
        <w:rPr>
          <w:rStyle w:val="libAlaemChar"/>
          <w:rtl/>
        </w:rPr>
        <w:t>عليه‌السلام</w:t>
      </w:r>
      <w:r>
        <w:rPr>
          <w:rtl/>
        </w:rPr>
        <w:t xml:space="preserve"> قال له:ناظر أهل المد</w:t>
      </w:r>
      <w:r>
        <w:rPr>
          <w:rFonts w:hint="cs"/>
          <w:rtl/>
        </w:rPr>
        <w:t>ی</w:t>
      </w:r>
      <w:r>
        <w:rPr>
          <w:rFonts w:hint="eastAsia"/>
          <w:rtl/>
        </w:rPr>
        <w:t>نه</w:t>
      </w:r>
      <w:r>
        <w:rPr>
          <w:rtl/>
        </w:rPr>
        <w:t xml:space="preserve"> فإنّ</w:t>
      </w:r>
      <w:r>
        <w:rPr>
          <w:rFonts w:hint="cs"/>
          <w:rtl/>
        </w:rPr>
        <w:t>ی</w:t>
      </w:r>
      <w:r>
        <w:rPr>
          <w:rtl/>
        </w:rPr>
        <w:t xml:space="preserve"> أحبّ أن </w:t>
      </w:r>
      <w:r>
        <w:rPr>
          <w:rFonts w:hint="cs"/>
          <w:rtl/>
        </w:rPr>
        <w:t>ی</w:t>
      </w:r>
      <w:r>
        <w:rPr>
          <w:rFonts w:hint="eastAsia"/>
          <w:rtl/>
        </w:rPr>
        <w:t>کون</w:t>
      </w:r>
      <w:r>
        <w:rPr>
          <w:rtl/>
        </w:rPr>
        <w:t xml:space="preserve"> مثلک من روات</w:t>
      </w:r>
      <w:r>
        <w:rPr>
          <w:rFonts w:hint="cs"/>
          <w:rtl/>
        </w:rPr>
        <w:t>ی</w:t>
      </w:r>
      <w:r>
        <w:rPr>
          <w:rtl/>
        </w:rPr>
        <w:t xml:space="preserve"> و رجال</w:t>
      </w:r>
      <w:r>
        <w:rPr>
          <w:rFonts w:hint="cs"/>
          <w:rtl/>
        </w:rPr>
        <w:t>ی</w:t>
      </w:r>
      <w:r>
        <w:rPr>
          <w:rFonts w:hint="eastAsia"/>
          <w:rtl/>
        </w:rPr>
        <w:t>؛</w:t>
      </w:r>
      <w:r>
        <w:rPr>
          <w:rtl/>
        </w:rPr>
        <w:t xml:space="preserve"> مات سنه(</w:t>
      </w:r>
      <w:r w:rsidR="001A3C8D">
        <w:rPr>
          <w:rtl/>
        </w:rPr>
        <w:t>1</w:t>
      </w:r>
      <w:r>
        <w:rPr>
          <w:rtl/>
        </w:rPr>
        <w:t>4</w:t>
      </w:r>
      <w:r w:rsidR="001A3C8D">
        <w:rPr>
          <w:rtl/>
        </w:rPr>
        <w:t>1</w:t>
      </w:r>
      <w:r>
        <w:rPr>
          <w:rtl/>
        </w:rPr>
        <w:t xml:space="preserve">)،و </w:t>
      </w:r>
    </w:p>
    <w:p w:rsidR="00ED3E80" w:rsidRDefault="00ED3E80" w:rsidP="000D7253">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لمّا أتاه نع</w:t>
      </w:r>
      <w:r>
        <w:rPr>
          <w:rFonts w:hint="cs"/>
          <w:rtl/>
        </w:rPr>
        <w:t>ی</w:t>
      </w:r>
      <w:r>
        <w:rPr>
          <w:rFonts w:hint="eastAsia"/>
          <w:rtl/>
        </w:rPr>
        <w:t>ه</w:t>
      </w:r>
      <w:r>
        <w:rPr>
          <w:rtl/>
        </w:rPr>
        <w:t xml:space="preserve">: </w:t>
      </w:r>
    </w:p>
    <w:p w:rsidR="00ED3E80" w:rsidRDefault="00ED3E80" w:rsidP="00ED3E80">
      <w:pPr>
        <w:pStyle w:val="libNormal"/>
      </w:pPr>
      <w:r>
        <w:rPr>
          <w:rFonts w:hint="eastAsia"/>
          <w:rtl/>
        </w:rPr>
        <w:t>أما</w:t>
      </w:r>
      <w:r>
        <w:rPr>
          <w:rtl/>
        </w:rPr>
        <w:t xml:space="preserve"> و اللّه لقد أوجع قلب</w:t>
      </w:r>
      <w:r>
        <w:rPr>
          <w:rFonts w:hint="cs"/>
          <w:rtl/>
        </w:rPr>
        <w:t>ی</w:t>
      </w:r>
      <w:r>
        <w:rPr>
          <w:rtl/>
        </w:rPr>
        <w:t xml:space="preserve"> موت أبان؛ و </w:t>
      </w:r>
      <w:r>
        <w:rPr>
          <w:rFonts w:hint="cs"/>
          <w:rtl/>
        </w:rPr>
        <w:t>ی</w:t>
      </w:r>
      <w:r>
        <w:rPr>
          <w:rFonts w:hint="eastAsia"/>
          <w:rtl/>
        </w:rPr>
        <w:t>أت</w:t>
      </w:r>
      <w:r>
        <w:rPr>
          <w:rFonts w:hint="cs"/>
          <w:rtl/>
        </w:rPr>
        <w:t>ی</w:t>
      </w:r>
      <w:r>
        <w:rPr>
          <w:rtl/>
        </w:rPr>
        <w:t xml:space="preserve"> ف</w:t>
      </w:r>
      <w:r>
        <w:rPr>
          <w:rFonts w:hint="cs"/>
          <w:rtl/>
        </w:rPr>
        <w:t>ی</w:t>
      </w:r>
      <w:r w:rsidR="00F71F29" w:rsidRPr="00FA1F3D">
        <w:rPr>
          <w:rFonts w:hint="eastAsia"/>
          <w:rtl/>
        </w:rPr>
        <w:t>(</w:t>
      </w:r>
      <w:r w:rsidRPr="00FA1F3D">
        <w:rPr>
          <w:rFonts w:hint="eastAsia"/>
          <w:rtl/>
        </w:rPr>
        <w:t>متع</w:t>
      </w:r>
      <w:r w:rsidR="00F71F29" w:rsidRPr="00FA1F3D">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به. </w:t>
      </w:r>
    </w:p>
    <w:p w:rsidR="00ED3E80" w:rsidRDefault="00ED3E80" w:rsidP="00ED3E80">
      <w:pPr>
        <w:pStyle w:val="libNormal"/>
      </w:pPr>
      <w:r>
        <w:rPr>
          <w:rFonts w:hint="eastAsia"/>
          <w:rtl/>
        </w:rPr>
        <w:t>و</w:t>
      </w:r>
      <w:r>
        <w:rPr>
          <w:rtl/>
        </w:rPr>
        <w:t xml:space="preserve"> أبان بن سع</w:t>
      </w:r>
      <w:r>
        <w:rPr>
          <w:rFonts w:hint="cs"/>
          <w:rtl/>
        </w:rPr>
        <w:t>ی</w:t>
      </w:r>
      <w:r>
        <w:rPr>
          <w:rFonts w:hint="eastAsia"/>
          <w:rtl/>
        </w:rPr>
        <w:t>د</w:t>
      </w:r>
      <w:r>
        <w:rPr>
          <w:rtl/>
        </w:rPr>
        <w:t xml:space="preserve"> بن العاص بن أم</w:t>
      </w:r>
      <w:r>
        <w:rPr>
          <w:rFonts w:hint="cs"/>
          <w:rtl/>
        </w:rPr>
        <w:t>یّ</w:t>
      </w:r>
      <w:r>
        <w:rPr>
          <w:rFonts w:hint="eastAsia"/>
          <w:rtl/>
        </w:rPr>
        <w:t>ه</w:t>
      </w:r>
      <w:r>
        <w:rPr>
          <w:rtl/>
        </w:rPr>
        <w:t xml:space="preserve"> بن عبد شمس الأمو</w:t>
      </w:r>
      <w:r>
        <w:rPr>
          <w:rFonts w:hint="cs"/>
          <w:rtl/>
        </w:rPr>
        <w:t>ی</w:t>
      </w:r>
      <w:r>
        <w:rPr>
          <w:rtl/>
        </w:rPr>
        <w:t xml:space="preserve"> هو و أخواه خالد و عمرو أبوا عن ب</w:t>
      </w:r>
      <w:r>
        <w:rPr>
          <w:rFonts w:hint="cs"/>
          <w:rtl/>
        </w:rPr>
        <w:t>ی</w:t>
      </w:r>
      <w:r>
        <w:rPr>
          <w:rFonts w:hint="eastAsia"/>
          <w:rtl/>
        </w:rPr>
        <w:t>عه</w:t>
      </w:r>
      <w:r>
        <w:rPr>
          <w:rtl/>
        </w:rPr>
        <w:t xml:space="preserve"> أب</w:t>
      </w:r>
      <w:r>
        <w:rPr>
          <w:rFonts w:hint="cs"/>
          <w:rtl/>
        </w:rPr>
        <w:t>ی</w:t>
      </w:r>
      <w:r>
        <w:rPr>
          <w:rtl/>
        </w:rPr>
        <w:t xml:space="preserve"> بکر و تابعوا أهل الب</w:t>
      </w:r>
      <w:r>
        <w:rPr>
          <w:rFonts w:hint="cs"/>
          <w:rtl/>
        </w:rPr>
        <w:t>ی</w:t>
      </w:r>
      <w:r>
        <w:rPr>
          <w:rFonts w:hint="eastAsia"/>
          <w:rtl/>
        </w:rPr>
        <w:t>ت</w:t>
      </w:r>
      <w:r>
        <w:rPr>
          <w:rtl/>
        </w:rPr>
        <w:t xml:space="preserve">. </w:t>
      </w:r>
    </w:p>
    <w:p w:rsidR="00ED3E80" w:rsidRDefault="00ED3E80" w:rsidP="00ED3E80">
      <w:pPr>
        <w:pStyle w:val="libNormal"/>
      </w:pPr>
      <w:r>
        <w:rPr>
          <w:rFonts w:hint="eastAsia"/>
          <w:rtl/>
        </w:rPr>
        <w:t>و</w:t>
      </w:r>
      <w:r>
        <w:rPr>
          <w:rtl/>
        </w:rPr>
        <w:t xml:space="preserve"> أبان بن عثمان الأحمر البجل</w:t>
      </w:r>
      <w:r>
        <w:rPr>
          <w:rFonts w:hint="cs"/>
          <w:rtl/>
        </w:rPr>
        <w:t>ی</w:t>
      </w:r>
      <w:r>
        <w:rPr>
          <w:rtl/>
        </w:rPr>
        <w:t xml:space="preserve"> الکوف</w:t>
      </w:r>
      <w:r>
        <w:rPr>
          <w:rFonts w:hint="cs"/>
          <w:rtl/>
        </w:rPr>
        <w:t>یّ</w:t>
      </w:r>
      <w:r>
        <w:rPr>
          <w:rtl/>
        </w:rPr>
        <w:t xml:space="preserve"> البصر</w:t>
      </w:r>
      <w:r>
        <w:rPr>
          <w:rFonts w:hint="cs"/>
          <w:rtl/>
        </w:rPr>
        <w:t>ی</w:t>
      </w:r>
      <w:r>
        <w:rPr>
          <w:rFonts w:hint="eastAsia"/>
          <w:rtl/>
        </w:rPr>
        <w:t>،</w:t>
      </w:r>
      <w:r>
        <w:rPr>
          <w:rtl/>
        </w:rPr>
        <w:t xml:space="preserve"> </w:t>
      </w:r>
      <w:r>
        <w:rPr>
          <w:rFonts w:hint="cs"/>
          <w:rtl/>
        </w:rPr>
        <w:t>ی</w:t>
      </w:r>
      <w:r>
        <w:rPr>
          <w:rFonts w:hint="eastAsia"/>
          <w:rtl/>
        </w:rPr>
        <w:t>نسب</w:t>
      </w:r>
      <w:r>
        <w:rPr>
          <w:rtl/>
        </w:rPr>
        <w:t xml:space="preserve"> ال</w:t>
      </w:r>
      <w:r>
        <w:rPr>
          <w:rFonts w:hint="cs"/>
          <w:rtl/>
        </w:rPr>
        <w:t>ی</w:t>
      </w:r>
      <w:r>
        <w:rPr>
          <w:rtl/>
        </w:rPr>
        <w:t xml:space="preserve"> النّاووس</w:t>
      </w:r>
      <w:r>
        <w:rPr>
          <w:rFonts w:hint="cs"/>
          <w:rtl/>
        </w:rPr>
        <w:t>یّ</w:t>
      </w:r>
      <w:r>
        <w:rPr>
          <w:rFonts w:hint="eastAsia"/>
          <w:rtl/>
        </w:rPr>
        <w:t>ه،و</w:t>
      </w:r>
      <w:r>
        <w:rPr>
          <w:rtl/>
        </w:rPr>
        <w:t xml:space="preserve"> هو ممّن أجمعت العصابه عل</w:t>
      </w:r>
      <w:r>
        <w:rPr>
          <w:rFonts w:hint="cs"/>
          <w:rtl/>
        </w:rPr>
        <w:t>ی</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عنه،أصله الکوفه و کان </w:t>
      </w:r>
      <w:r>
        <w:rPr>
          <w:rFonts w:hint="cs"/>
          <w:rtl/>
        </w:rPr>
        <w:t>ی</w:t>
      </w:r>
      <w:r>
        <w:rPr>
          <w:rFonts w:hint="eastAsia"/>
          <w:rtl/>
        </w:rPr>
        <w:t>سکنها</w:t>
      </w:r>
      <w:r>
        <w:rPr>
          <w:rtl/>
        </w:rPr>
        <w:t xml:space="preserve"> تاره و البصره أخر</w:t>
      </w:r>
      <w:r>
        <w:rPr>
          <w:rFonts w:hint="cs"/>
          <w:rtl/>
        </w:rPr>
        <w:t>ی</w:t>
      </w:r>
      <w:r>
        <w:rPr>
          <w:rFonts w:hint="eastAsia"/>
          <w:rtl/>
        </w:rPr>
        <w:t>،و</w:t>
      </w:r>
      <w:r>
        <w:rPr>
          <w:rtl/>
        </w:rPr>
        <w:t xml:space="preserve"> قد أخذ عنه أهلها:أبو عب</w:t>
      </w:r>
      <w:r>
        <w:rPr>
          <w:rFonts w:hint="cs"/>
          <w:rtl/>
        </w:rPr>
        <w:t>ی</w:t>
      </w:r>
      <w:r>
        <w:rPr>
          <w:rFonts w:hint="eastAsia"/>
          <w:rtl/>
        </w:rPr>
        <w:t>ده</w:t>
      </w:r>
      <w:r>
        <w:rPr>
          <w:rtl/>
        </w:rPr>
        <w:t xml:space="preserve"> معمر بن المثنّ</w:t>
      </w:r>
      <w:r>
        <w:rPr>
          <w:rFonts w:hint="cs"/>
          <w:rtl/>
        </w:rPr>
        <w:t>ی</w:t>
      </w:r>
      <w:r>
        <w:rPr>
          <w:rtl/>
        </w:rPr>
        <w:t xml:space="preserve"> و أبو عبد اللّه محمّد ابن سلام،و أکثروا الحکا</w:t>
      </w:r>
      <w:r>
        <w:rPr>
          <w:rFonts w:hint="cs"/>
          <w:rtl/>
        </w:rPr>
        <w:t>ی</w:t>
      </w:r>
      <w:r>
        <w:rPr>
          <w:rFonts w:hint="eastAsia"/>
          <w:rtl/>
        </w:rPr>
        <w:t>ه</w:t>
      </w:r>
      <w:r>
        <w:rPr>
          <w:rtl/>
        </w:rPr>
        <w:t xml:space="preserve"> عنه ف</w:t>
      </w:r>
      <w:r>
        <w:rPr>
          <w:rFonts w:hint="cs"/>
          <w:rtl/>
        </w:rPr>
        <w:t>ی</w:t>
      </w:r>
      <w:r>
        <w:rPr>
          <w:rtl/>
        </w:rPr>
        <w:t xml:space="preserve"> أخبار الشعراء و النسب و الأ</w:t>
      </w:r>
      <w:r>
        <w:rPr>
          <w:rFonts w:hint="cs"/>
          <w:rtl/>
        </w:rPr>
        <w:t>یّ</w:t>
      </w:r>
      <w:r>
        <w:rPr>
          <w:rFonts w:hint="eastAsia"/>
          <w:rtl/>
        </w:rPr>
        <w:t>ام،رو</w:t>
      </w:r>
      <w:r>
        <w:rPr>
          <w:rFonts w:hint="cs"/>
          <w:rtl/>
        </w:rPr>
        <w:t>ی</w:t>
      </w:r>
      <w:r>
        <w:rPr>
          <w:rtl/>
        </w:rPr>
        <w:t xml:space="preserve"> عن أب</w:t>
      </w:r>
      <w:r>
        <w:rPr>
          <w:rFonts w:hint="cs"/>
          <w:rtl/>
        </w:rPr>
        <w:t>ی</w:t>
      </w:r>
      <w:r>
        <w:rPr>
          <w:rtl/>
        </w:rPr>
        <w:t xml:space="preserve"> عبد اللّه و أب</w:t>
      </w:r>
      <w:r>
        <w:rPr>
          <w:rFonts w:hint="cs"/>
          <w:rtl/>
        </w:rPr>
        <w:t>ی</w:t>
      </w:r>
      <w:r>
        <w:rPr>
          <w:rtl/>
        </w:rPr>
        <w:t xml:space="preserve"> الحسن </w:t>
      </w:r>
      <w:r w:rsidR="001C23D3" w:rsidRPr="001C23D3">
        <w:rPr>
          <w:rStyle w:val="libAlaemChar"/>
          <w:rtl/>
        </w:rPr>
        <w:t>عليهما‌السلام</w:t>
      </w:r>
      <w:r>
        <w:rPr>
          <w:rtl/>
        </w:rPr>
        <w:t xml:space="preserve">. </w:t>
      </w:r>
    </w:p>
    <w:p w:rsidR="00ED3E80" w:rsidRDefault="00ED3E80" w:rsidP="000D7253">
      <w:pPr>
        <w:pStyle w:val="libNormal"/>
      </w:pPr>
      <w:r w:rsidRPr="000D7253">
        <w:rPr>
          <w:rStyle w:val="libBold1Char"/>
          <w:rFonts w:hint="eastAsia"/>
          <w:rtl/>
        </w:rPr>
        <w:t>أبا</w:t>
      </w:r>
      <w:r w:rsidRPr="000D7253">
        <w:rPr>
          <w:rStyle w:val="libBold1Char"/>
          <w:rtl/>
        </w:rPr>
        <w:t>:</w:t>
      </w:r>
      <w:r>
        <w:rPr>
          <w:rtl/>
        </w:rPr>
        <w:t xml:space="preserve"> </w:t>
      </w:r>
      <w:r>
        <w:rPr>
          <w:rFonts w:hint="eastAsia"/>
          <w:rtl/>
        </w:rPr>
        <w:t>احتجاج</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أب</w:t>
      </w:r>
      <w:r>
        <w:rPr>
          <w:rFonts w:hint="cs"/>
          <w:rtl/>
        </w:rPr>
        <w:t>یّ</w:t>
      </w:r>
      <w:r>
        <w:rPr>
          <w:rtl/>
        </w:rPr>
        <w:t xml:space="preserve"> بن خلف ف</w:t>
      </w:r>
      <w:r>
        <w:rPr>
          <w:rFonts w:hint="cs"/>
          <w:rtl/>
        </w:rPr>
        <w:t>ی</w:t>
      </w:r>
      <w:r>
        <w:rPr>
          <w:rtl/>
        </w:rPr>
        <w:t xml:space="preserve"> إثبات الحشر </w:t>
      </w:r>
      <w:r w:rsidRPr="00604B91">
        <w:rPr>
          <w:rStyle w:val="libFootnotenumChar"/>
          <w:rtl/>
        </w:rPr>
        <w:t>(1)</w:t>
      </w:r>
      <w:r>
        <w:rPr>
          <w:rtl/>
        </w:rPr>
        <w:t xml:space="preserve">. </w:t>
      </w:r>
    </w:p>
    <w:p w:rsidR="00ED3E80" w:rsidRDefault="00ED3E80" w:rsidP="00ED3E80">
      <w:pPr>
        <w:pStyle w:val="libNormal"/>
      </w:pPr>
      <w:r>
        <w:rPr>
          <w:rFonts w:hint="eastAsia"/>
          <w:rtl/>
        </w:rPr>
        <w:t>قتل</w:t>
      </w:r>
      <w:r>
        <w:rPr>
          <w:rtl/>
        </w:rPr>
        <w:t xml:space="preserve"> أب</w:t>
      </w:r>
      <w:r>
        <w:rPr>
          <w:rFonts w:hint="cs"/>
          <w:rtl/>
        </w:rPr>
        <w:t>یّ</w:t>
      </w:r>
      <w:r>
        <w:rPr>
          <w:rtl/>
        </w:rPr>
        <w:t xml:space="preserve"> بن خلف ب</w:t>
      </w:r>
      <w:r>
        <w:rPr>
          <w:rFonts w:hint="cs"/>
          <w:rtl/>
        </w:rPr>
        <w:t>ی</w:t>
      </w:r>
      <w:r>
        <w:rPr>
          <w:rFonts w:hint="eastAsia"/>
          <w:rtl/>
        </w:rPr>
        <w:t>د</w:t>
      </w:r>
      <w:r>
        <w:rPr>
          <w:rtl/>
        </w:rPr>
        <w:t xml:space="preserve"> رسول اللّه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0D7253">
      <w:pPr>
        <w:pStyle w:val="libNormal"/>
      </w:pPr>
      <w:r>
        <w:rPr>
          <w:rFonts w:hint="eastAsia"/>
          <w:rtl/>
        </w:rPr>
        <w:t>أب</w:t>
      </w:r>
      <w:r>
        <w:rPr>
          <w:rFonts w:hint="cs"/>
          <w:rtl/>
        </w:rPr>
        <w:t>یّ</w:t>
      </w:r>
      <w:r>
        <w:rPr>
          <w:rtl/>
        </w:rPr>
        <w:t xml:space="preserve"> بن کعب: </w:t>
      </w:r>
      <w:r>
        <w:rPr>
          <w:rFonts w:hint="eastAsia"/>
          <w:rtl/>
        </w:rPr>
        <w:t>کان</w:t>
      </w:r>
      <w:r>
        <w:rPr>
          <w:rtl/>
        </w:rPr>
        <w:t xml:space="preserve"> من الاثن</w:t>
      </w:r>
      <w:r>
        <w:rPr>
          <w:rFonts w:hint="cs"/>
          <w:rtl/>
        </w:rPr>
        <w:t>ی</w:t>
      </w:r>
      <w:r>
        <w:rPr>
          <w:rtl/>
        </w:rPr>
        <w:t xml:space="preserve"> عشر الذ</w:t>
      </w:r>
      <w:r>
        <w:rPr>
          <w:rFonts w:hint="cs"/>
          <w:rtl/>
        </w:rPr>
        <w:t>ی</w:t>
      </w:r>
      <w:r>
        <w:rPr>
          <w:rFonts w:hint="eastAsia"/>
          <w:rtl/>
        </w:rPr>
        <w:t>ن</w:t>
      </w:r>
      <w:r>
        <w:rPr>
          <w:rtl/>
        </w:rPr>
        <w:t xml:space="preserve"> انکروا عل</w:t>
      </w:r>
      <w:r>
        <w:rPr>
          <w:rFonts w:hint="cs"/>
          <w:rtl/>
        </w:rPr>
        <w:t>ی</w:t>
      </w:r>
      <w:r>
        <w:rPr>
          <w:rtl/>
        </w:rPr>
        <w:t xml:space="preserve"> أب</w:t>
      </w:r>
      <w:r>
        <w:rPr>
          <w:rFonts w:hint="cs"/>
          <w:rtl/>
        </w:rPr>
        <w:t>ی</w:t>
      </w:r>
      <w:r>
        <w:rPr>
          <w:rtl/>
        </w:rPr>
        <w:t xml:space="preserve"> بکر خلافته و أرادوا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w:t>
      </w:r>
      <w:r w:rsidR="00ED3E80">
        <w:rPr>
          <w:rtl/>
        </w:rPr>
        <w:t>4/</w:t>
      </w:r>
      <w:r w:rsidR="001A3C8D">
        <w:rPr>
          <w:rtl/>
        </w:rPr>
        <w:t>3</w:t>
      </w:r>
      <w:r w:rsidR="00ED3E80">
        <w:rPr>
          <w:rtl/>
        </w:rPr>
        <w:t>6/</w:t>
      </w:r>
      <w:r w:rsidR="001A3C8D">
        <w:rPr>
          <w:rtl/>
        </w:rPr>
        <w:t>3</w:t>
      </w:r>
      <w:r w:rsidR="00ED3E80">
        <w:rPr>
          <w:rtl/>
        </w:rPr>
        <w:t>،ج:</w:t>
      </w:r>
      <w:r w:rsidR="001A3C8D">
        <w:rPr>
          <w:rtl/>
        </w:rPr>
        <w:t>22</w:t>
      </w:r>
      <w:r w:rsidR="00ED3E80">
        <w:rPr>
          <w:rtl/>
        </w:rPr>
        <w:t>/</w:t>
      </w:r>
      <w:r w:rsidR="001A3C8D">
        <w:rPr>
          <w:rtl/>
        </w:rPr>
        <w:t>7</w:t>
      </w:r>
      <w:r w:rsidR="00ED3E80">
        <w:rPr>
          <w:rtl/>
        </w:rPr>
        <w:t>. ق:</w:t>
      </w:r>
      <w:r w:rsidR="001A3C8D">
        <w:rPr>
          <w:rtl/>
        </w:rPr>
        <w:t>198</w:t>
      </w:r>
      <w:r w:rsidR="00ED3E80">
        <w:rPr>
          <w:rtl/>
        </w:rPr>
        <w:t>/</w:t>
      </w:r>
      <w:r w:rsidR="001A3C8D">
        <w:rPr>
          <w:rtl/>
        </w:rPr>
        <w:t>3</w:t>
      </w:r>
      <w:r w:rsidR="00ED3E80">
        <w:rPr>
          <w:rtl/>
        </w:rPr>
        <w:t>6/</w:t>
      </w:r>
      <w:r w:rsidR="001A3C8D">
        <w:rPr>
          <w:rtl/>
        </w:rPr>
        <w:t>3</w:t>
      </w:r>
      <w:r w:rsidR="00ED3E80">
        <w:rPr>
          <w:rtl/>
        </w:rPr>
        <w:t>،ج:</w:t>
      </w:r>
      <w:r w:rsidR="001A3C8D">
        <w:rPr>
          <w:rtl/>
        </w:rPr>
        <w:t>3</w:t>
      </w:r>
      <w:r w:rsidR="00ED3E80">
        <w:rPr>
          <w:rtl/>
        </w:rPr>
        <w:t>4/</w:t>
      </w:r>
      <w:r w:rsidR="001A3C8D">
        <w:rPr>
          <w:rtl/>
        </w:rPr>
        <w:t>7</w:t>
      </w:r>
      <w:r w:rsidR="00ED3E80">
        <w:rPr>
          <w:rtl/>
        </w:rPr>
        <w:t>. ق:</w:t>
      </w:r>
      <w:r w:rsidR="001A3C8D">
        <w:rPr>
          <w:rtl/>
        </w:rPr>
        <w:t>201</w:t>
      </w:r>
      <w:r w:rsidR="00ED3E80">
        <w:rPr>
          <w:rtl/>
        </w:rPr>
        <w:t>/</w:t>
      </w:r>
      <w:r w:rsidR="001A3C8D">
        <w:rPr>
          <w:rtl/>
        </w:rPr>
        <w:t>3</w:t>
      </w:r>
      <w:r w:rsidR="00ED3E80">
        <w:rPr>
          <w:rtl/>
        </w:rPr>
        <w:t>6/</w:t>
      </w:r>
      <w:r w:rsidR="001A3C8D">
        <w:rPr>
          <w:rtl/>
        </w:rPr>
        <w:t>3</w:t>
      </w:r>
      <w:r w:rsidR="00ED3E80">
        <w:rPr>
          <w:rtl/>
        </w:rPr>
        <w:t>،ج:45/</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ق:4</w:t>
      </w:r>
      <w:r w:rsidR="001A3C8D">
        <w:rPr>
          <w:rtl/>
        </w:rPr>
        <w:t>89</w:t>
      </w:r>
      <w:r w:rsidR="00ED3E80">
        <w:rPr>
          <w:rtl/>
        </w:rPr>
        <w:t>/4</w:t>
      </w:r>
      <w:r w:rsidR="001A3C8D">
        <w:rPr>
          <w:rtl/>
        </w:rPr>
        <w:t>2</w:t>
      </w:r>
      <w:r w:rsidR="00ED3E80">
        <w:rPr>
          <w:rtl/>
        </w:rPr>
        <w:t>/6،ج:</w:t>
      </w:r>
      <w:r w:rsidR="001A3C8D">
        <w:rPr>
          <w:rtl/>
        </w:rPr>
        <w:t>27</w:t>
      </w:r>
      <w:r w:rsidR="00ED3E80">
        <w:rPr>
          <w:rtl/>
        </w:rPr>
        <w:t>/</w:t>
      </w:r>
      <w:r w:rsidR="001A3C8D">
        <w:rPr>
          <w:rtl/>
        </w:rPr>
        <w:t>20</w:t>
      </w:r>
      <w:r w:rsidR="00ED3E80">
        <w:rPr>
          <w:rtl/>
        </w:rPr>
        <w:t>. ق:5</w:t>
      </w:r>
      <w:r w:rsidR="001A3C8D">
        <w:rPr>
          <w:rtl/>
        </w:rPr>
        <w:t>01</w:t>
      </w:r>
      <w:r w:rsidR="00ED3E80">
        <w:rPr>
          <w:rtl/>
        </w:rPr>
        <w:t>/4</w:t>
      </w:r>
      <w:r w:rsidR="001A3C8D">
        <w:rPr>
          <w:rtl/>
        </w:rPr>
        <w:t>2</w:t>
      </w:r>
      <w:r w:rsidR="00ED3E80">
        <w:rPr>
          <w:rtl/>
        </w:rPr>
        <w:t>/6،ج:</w:t>
      </w:r>
      <w:r w:rsidR="001A3C8D">
        <w:rPr>
          <w:rtl/>
        </w:rPr>
        <w:t>77</w:t>
      </w:r>
      <w:r w:rsidR="00ED3E80">
        <w:rPr>
          <w:rtl/>
        </w:rPr>
        <w:t>/</w:t>
      </w:r>
      <w:r w:rsidR="001A3C8D">
        <w:rPr>
          <w:rtl/>
        </w:rPr>
        <w:t>20</w:t>
      </w:r>
    </w:p>
    <w:p w:rsidR="005A2728" w:rsidRDefault="005A2728" w:rsidP="0027669E">
      <w:pPr>
        <w:pStyle w:val="libNormal"/>
        <w:rPr>
          <w:rtl/>
        </w:rPr>
      </w:pPr>
      <w:r>
        <w:rPr>
          <w:rtl/>
        </w:rPr>
        <w:br w:type="page"/>
      </w:r>
    </w:p>
    <w:p w:rsidR="00ED3E80" w:rsidRDefault="00ED3E80" w:rsidP="000D7253">
      <w:pPr>
        <w:pStyle w:val="libNormal0"/>
      </w:pPr>
      <w:r>
        <w:rPr>
          <w:rFonts w:hint="eastAsia"/>
          <w:rtl/>
        </w:rPr>
        <w:lastRenderedPageBreak/>
        <w:t>تنز</w:t>
      </w:r>
      <w:r>
        <w:rPr>
          <w:rFonts w:hint="cs"/>
          <w:rtl/>
        </w:rPr>
        <w:t>ی</w:t>
      </w:r>
      <w:r>
        <w:rPr>
          <w:rFonts w:hint="eastAsia"/>
          <w:rtl/>
        </w:rPr>
        <w:t>له</w:t>
      </w:r>
      <w:r>
        <w:rPr>
          <w:rtl/>
        </w:rPr>
        <w:t xml:space="preserve"> عن منبر رسول اللّه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احتجاجه عل</w:t>
      </w:r>
      <w:r>
        <w:rPr>
          <w:rFonts w:hint="cs"/>
          <w:rtl/>
        </w:rPr>
        <w:t>ی</w:t>
      </w:r>
      <w:r>
        <w:rPr>
          <w:rFonts w:hint="eastAsia"/>
          <w:rtl/>
        </w:rPr>
        <w:t>ه</w:t>
      </w:r>
      <w:r>
        <w:rPr>
          <w:rtl/>
        </w:rPr>
        <w:t xml:space="preserve"> و ذکره جمله من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احتجاج سلمان و أب</w:t>
      </w:r>
      <w:r>
        <w:rPr>
          <w:rFonts w:hint="cs"/>
          <w:rtl/>
        </w:rPr>
        <w:t>یّ</w:t>
      </w:r>
      <w:r>
        <w:rPr>
          <w:rtl/>
        </w:rPr>
        <w:t xml:space="preserve"> بن کعب عل</w:t>
      </w:r>
      <w:r>
        <w:rPr>
          <w:rFonts w:hint="cs"/>
          <w:rtl/>
        </w:rPr>
        <w:t>ی</w:t>
      </w:r>
      <w:r>
        <w:rPr>
          <w:rtl/>
        </w:rPr>
        <w:t xml:space="preserve"> القوم </w:t>
      </w:r>
    </w:p>
    <w:p w:rsidR="00ED3E80" w:rsidRDefault="00ED3E80" w:rsidP="00ED3E80">
      <w:pPr>
        <w:pStyle w:val="libNormal"/>
      </w:pPr>
      <w:r>
        <w:rPr>
          <w:rFonts w:hint="eastAsia"/>
          <w:rtl/>
        </w:rPr>
        <w:t>باب</w:t>
      </w:r>
      <w:r>
        <w:rPr>
          <w:rtl/>
        </w:rPr>
        <w:t xml:space="preserve"> احتجاج سلمان و أب</w:t>
      </w:r>
      <w:r>
        <w:rPr>
          <w:rFonts w:hint="cs"/>
          <w:rtl/>
        </w:rPr>
        <w:t>یّ</w:t>
      </w:r>
      <w:r>
        <w:rPr>
          <w:rtl/>
        </w:rPr>
        <w:t xml:space="preserve"> بن کعب عل</w:t>
      </w:r>
      <w:r>
        <w:rPr>
          <w:rFonts w:hint="cs"/>
          <w:rtl/>
        </w:rPr>
        <w:t>ی</w:t>
      </w:r>
      <w:r>
        <w:rPr>
          <w:rtl/>
        </w:rPr>
        <w:t xml:space="preserve"> القوم </w:t>
      </w:r>
      <w:r w:rsidRPr="00604B91">
        <w:rPr>
          <w:rStyle w:val="libFootnotenumChar"/>
          <w:rtl/>
        </w:rPr>
        <w:t>(3)</w:t>
      </w:r>
      <w:r>
        <w:rPr>
          <w:rtl/>
        </w:rPr>
        <w:t xml:space="preserve">. </w:t>
      </w:r>
    </w:p>
    <w:p w:rsidR="00ED3E80" w:rsidRDefault="00ED3E80" w:rsidP="00ED3E80">
      <w:pPr>
        <w:pStyle w:val="libNormal"/>
      </w:pPr>
      <w:r>
        <w:rPr>
          <w:rFonts w:hint="eastAsia"/>
          <w:rtl/>
        </w:rPr>
        <w:t>قال</w:t>
      </w:r>
      <w:r>
        <w:rPr>
          <w:rtl/>
        </w:rPr>
        <w:t xml:space="preserve"> أبو الصلاح ف</w:t>
      </w:r>
      <w:r>
        <w:rPr>
          <w:rFonts w:hint="cs"/>
          <w:rtl/>
        </w:rPr>
        <w:t>ی</w:t>
      </w:r>
      <w:r>
        <w:rPr>
          <w:rtl/>
        </w:rPr>
        <w:t xml:space="preserve"> التقر</w:t>
      </w:r>
      <w:r>
        <w:rPr>
          <w:rFonts w:hint="cs"/>
          <w:rtl/>
        </w:rPr>
        <w:t>ی</w:t>
      </w:r>
      <w:r>
        <w:rPr>
          <w:rFonts w:hint="eastAsia"/>
          <w:rtl/>
        </w:rPr>
        <w:t>ب</w:t>
      </w:r>
      <w:r>
        <w:rPr>
          <w:rtl/>
        </w:rPr>
        <w:t>: أب</w:t>
      </w:r>
      <w:r>
        <w:rPr>
          <w:rFonts w:hint="cs"/>
          <w:rtl/>
        </w:rPr>
        <w:t>یّ</w:t>
      </w:r>
      <w:r>
        <w:rPr>
          <w:rtl/>
        </w:rPr>
        <w:t xml:space="preserve"> بن کعب من المعروف</w:t>
      </w:r>
      <w:r>
        <w:rPr>
          <w:rFonts w:hint="cs"/>
          <w:rtl/>
        </w:rPr>
        <w:t>ی</w:t>
      </w:r>
      <w:r>
        <w:rPr>
          <w:rFonts w:hint="eastAsia"/>
          <w:rtl/>
        </w:rPr>
        <w:t>ن</w:t>
      </w:r>
      <w:r>
        <w:rPr>
          <w:rtl/>
        </w:rPr>
        <w:t xml:space="preserve"> بولا</w:t>
      </w:r>
      <w:r>
        <w:rPr>
          <w:rFonts w:hint="cs"/>
          <w:rtl/>
        </w:rPr>
        <w:t>ی</w:t>
      </w:r>
      <w:r>
        <w:rPr>
          <w:rFonts w:hint="eastAsia"/>
          <w:rtl/>
        </w:rPr>
        <w:t>تهم</w:t>
      </w:r>
      <w:r>
        <w:rPr>
          <w:rtl/>
        </w:rPr>
        <w:t xml:space="preserve"> </w:t>
      </w:r>
      <w:r w:rsidR="007C3393" w:rsidRPr="007C3393">
        <w:rPr>
          <w:rStyle w:val="libAlaemChar"/>
          <w:rtl/>
        </w:rPr>
        <w:t>عليهم‌السلام</w:t>
      </w:r>
      <w:r>
        <w:rPr>
          <w:rtl/>
        </w:rPr>
        <w:t xml:space="preserve"> </w:t>
      </w:r>
      <w:r w:rsidRPr="00604B91">
        <w:rPr>
          <w:rStyle w:val="libFootnotenumChar"/>
          <w:rtl/>
        </w:rPr>
        <w:t>(4)</w:t>
      </w:r>
      <w:r>
        <w:rPr>
          <w:rtl/>
        </w:rPr>
        <w:t xml:space="preserve">. </w:t>
      </w:r>
    </w:p>
    <w:p w:rsidR="00ED3E80" w:rsidRDefault="00ED3E80" w:rsidP="00ED3E80">
      <w:pPr>
        <w:pStyle w:val="libNormal"/>
      </w:pPr>
      <w:r w:rsidRPr="000D7253">
        <w:rPr>
          <w:rStyle w:val="libBold1Char"/>
          <w:rFonts w:hint="eastAsia"/>
          <w:rtl/>
        </w:rPr>
        <w:t>أقول</w:t>
      </w:r>
      <w:r w:rsidRPr="000D7253">
        <w:rPr>
          <w:rStyle w:val="libBold1Char"/>
          <w:rtl/>
        </w:rPr>
        <w:t>:</w:t>
      </w:r>
      <w:r>
        <w:rPr>
          <w:rtl/>
        </w:rPr>
        <w:t xml:space="preserve"> أب</w:t>
      </w:r>
      <w:r>
        <w:rPr>
          <w:rFonts w:hint="cs"/>
          <w:rtl/>
        </w:rPr>
        <w:t>یّ</w:t>
      </w:r>
      <w:r>
        <w:rPr>
          <w:rtl/>
        </w:rPr>
        <w:t xml:space="preserve"> بن کعب شهد العقبه مع السبع</w:t>
      </w:r>
      <w:r>
        <w:rPr>
          <w:rFonts w:hint="cs"/>
          <w:rtl/>
        </w:rPr>
        <w:t>ی</w:t>
      </w:r>
      <w:r>
        <w:rPr>
          <w:rFonts w:hint="eastAsia"/>
          <w:rtl/>
        </w:rPr>
        <w:t>ن،و</w:t>
      </w:r>
      <w:r>
        <w:rPr>
          <w:rtl/>
        </w:rPr>
        <w:t xml:space="preserve"> کان </w:t>
      </w:r>
      <w:r>
        <w:rPr>
          <w:rFonts w:hint="cs"/>
          <w:rtl/>
        </w:rPr>
        <w:t>ی</w:t>
      </w:r>
      <w:r>
        <w:rPr>
          <w:rFonts w:hint="eastAsia"/>
          <w:rtl/>
        </w:rPr>
        <w:t>کتب</w:t>
      </w:r>
      <w:r>
        <w:rPr>
          <w:rtl/>
        </w:rPr>
        <w:t xml:space="preserve"> الوح</w:t>
      </w:r>
      <w:r>
        <w:rPr>
          <w:rFonts w:hint="cs"/>
          <w:rtl/>
        </w:rPr>
        <w:t>ی</w:t>
      </w:r>
      <w:r>
        <w:rPr>
          <w:rFonts w:hint="eastAsia"/>
          <w:rtl/>
        </w:rPr>
        <w:t>،شهد</w:t>
      </w:r>
      <w:r>
        <w:rPr>
          <w:rtl/>
        </w:rPr>
        <w:t xml:space="preserve"> بدرا و العقبه الثان</w:t>
      </w:r>
      <w:r>
        <w:rPr>
          <w:rFonts w:hint="cs"/>
          <w:rtl/>
        </w:rPr>
        <w:t>ی</w:t>
      </w:r>
      <w:r>
        <w:rPr>
          <w:rFonts w:hint="eastAsia"/>
          <w:rtl/>
        </w:rPr>
        <w:t>ه</w:t>
      </w:r>
      <w:r>
        <w:rPr>
          <w:rtl/>
        </w:rPr>
        <w:t xml:space="preserve"> و با</w:t>
      </w:r>
      <w:r>
        <w:rPr>
          <w:rFonts w:hint="cs"/>
          <w:rtl/>
        </w:rPr>
        <w:t>ی</w:t>
      </w:r>
      <w:r>
        <w:rPr>
          <w:rFonts w:hint="eastAsia"/>
          <w:rtl/>
        </w:rPr>
        <w:t>ع</w:t>
      </w:r>
      <w:r>
        <w:rPr>
          <w:rtl/>
        </w:rPr>
        <w:t xml:space="preserve"> رسول اللّه </w:t>
      </w:r>
      <w:r w:rsidR="001C23D3" w:rsidRPr="001C23D3">
        <w:rPr>
          <w:rStyle w:val="libAlaemChar"/>
          <w:rtl/>
        </w:rPr>
        <w:t>صلى‌الله‌عليه‌وآله‌وسلم</w:t>
      </w:r>
      <w:r>
        <w:rPr>
          <w:rtl/>
        </w:rPr>
        <w:t xml:space="preserve">؛و </w:t>
      </w:r>
      <w:r>
        <w:rPr>
          <w:rFonts w:hint="cs"/>
          <w:rtl/>
        </w:rPr>
        <w:t>ی</w:t>
      </w:r>
      <w:r>
        <w:rPr>
          <w:rFonts w:hint="eastAsia"/>
          <w:rtl/>
        </w:rPr>
        <w:t>أت</w:t>
      </w:r>
      <w:r>
        <w:rPr>
          <w:rFonts w:hint="cs"/>
          <w:rtl/>
        </w:rPr>
        <w:t>ی</w:t>
      </w:r>
      <w:r>
        <w:rPr>
          <w:rtl/>
        </w:rPr>
        <w:t xml:space="preserve"> ف</w:t>
      </w:r>
      <w:r>
        <w:rPr>
          <w:rFonts w:hint="cs"/>
          <w:rtl/>
        </w:rPr>
        <w:t>ی</w:t>
      </w:r>
      <w:r w:rsidR="00F71F29" w:rsidRPr="00FA1F3D">
        <w:rPr>
          <w:rFonts w:hint="eastAsia"/>
          <w:rtl/>
        </w:rPr>
        <w:t>(</w:t>
      </w:r>
      <w:r w:rsidRPr="00FA1F3D">
        <w:rPr>
          <w:rFonts w:hint="eastAsia"/>
          <w:rtl/>
        </w:rPr>
        <w:t>ظنن</w:t>
      </w:r>
      <w:r w:rsidR="00F71F29" w:rsidRPr="00FA1F3D">
        <w:rPr>
          <w:rFonts w:hint="eastAsia"/>
          <w:rtl/>
        </w:rPr>
        <w:t>)</w:t>
      </w:r>
      <w:r>
        <w:rPr>
          <w:rFonts w:hint="eastAsia"/>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فضله و جلالته إنشاء اللّه. </w:t>
      </w:r>
    </w:p>
    <w:p w:rsidR="00ED3E80" w:rsidRDefault="00ED3E80" w:rsidP="001C23D3">
      <w:pPr>
        <w:pStyle w:val="libCenterBold1"/>
      </w:pPr>
      <w:r>
        <w:rPr>
          <w:rFonts w:hint="eastAsia"/>
          <w:rtl/>
        </w:rPr>
        <w:t>ف</w:t>
      </w:r>
      <w:r>
        <w:rPr>
          <w:rFonts w:hint="cs"/>
          <w:rtl/>
        </w:rPr>
        <w:t>ی</w:t>
      </w:r>
      <w:r>
        <w:rPr>
          <w:rtl/>
        </w:rPr>
        <w:t xml:space="preserve"> ذکر آباء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ف</w:t>
      </w:r>
      <w:r>
        <w:rPr>
          <w:rFonts w:hint="cs"/>
          <w:rtl/>
        </w:rPr>
        <w:t>ی</w:t>
      </w:r>
      <w:r>
        <w:rPr>
          <w:rtl/>
        </w:rPr>
        <w:t xml:space="preserve"> انّ آباء نب</w:t>
      </w:r>
      <w:r>
        <w:rPr>
          <w:rFonts w:hint="cs"/>
          <w:rtl/>
        </w:rPr>
        <w:t>یّ</w:t>
      </w:r>
      <w:r>
        <w:rPr>
          <w:rFonts w:hint="eastAsia"/>
          <w:rtl/>
        </w:rPr>
        <w:t>نا</w:t>
      </w:r>
      <w:r>
        <w:rPr>
          <w:rtl/>
        </w:rPr>
        <w:t xml:space="preserve"> </w:t>
      </w:r>
      <w:r w:rsidR="001C23D3" w:rsidRPr="001C23D3">
        <w:rPr>
          <w:rStyle w:val="libAlaemChar"/>
          <w:rtl/>
        </w:rPr>
        <w:t>صلى‌الله‌عليه‌وآله‌وسلم</w:t>
      </w:r>
      <w:r>
        <w:rPr>
          <w:rtl/>
        </w:rPr>
        <w:t xml:space="preserve"> ما کانوا کفّارا، و س</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F71F29" w:rsidRPr="00FA1F3D">
        <w:rPr>
          <w:rFonts w:hint="eastAsia"/>
          <w:rtl/>
        </w:rPr>
        <w:t>(</w:t>
      </w:r>
      <w:r w:rsidRPr="00FA1F3D">
        <w:rPr>
          <w:rFonts w:hint="eastAsia"/>
          <w:rtl/>
        </w:rPr>
        <w:t>امن</w:t>
      </w:r>
      <w:r w:rsidR="00F71F29" w:rsidRPr="00FA1F3D">
        <w:rPr>
          <w:rFonts w:hint="eastAsia"/>
          <w:rtl/>
        </w:rPr>
        <w:t>)</w:t>
      </w:r>
      <w:r>
        <w:rPr>
          <w:rFonts w:hint="eastAsia"/>
          <w:rtl/>
        </w:rPr>
        <w:t>،و</w:t>
      </w:r>
      <w:r>
        <w:rPr>
          <w:rtl/>
        </w:rPr>
        <w:t xml:space="preserve"> انّ والد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إسمه تارخ و آزر عمّه </w:t>
      </w:r>
      <w:r w:rsidRPr="00604B91">
        <w:rPr>
          <w:rStyle w:val="libFootnotenumChar"/>
          <w:rtl/>
        </w:rPr>
        <w:t>(5)</w:t>
      </w:r>
      <w:r>
        <w:rPr>
          <w:rtl/>
        </w:rPr>
        <w:t xml:space="preserve">. </w:t>
      </w:r>
    </w:p>
    <w:p w:rsidR="00ED3E80" w:rsidRDefault="00ED3E80" w:rsidP="001C23D3">
      <w:pPr>
        <w:pStyle w:val="libNormal"/>
      </w:pPr>
      <w:r>
        <w:rPr>
          <w:rFonts w:hint="eastAsia"/>
          <w:rtl/>
        </w:rPr>
        <w:t>استدلال</w:t>
      </w:r>
      <w:r>
        <w:rPr>
          <w:rtl/>
        </w:rPr>
        <w:t xml:space="preserve"> أصحابنا بقوله تعال</w:t>
      </w:r>
      <w:r>
        <w:rPr>
          <w:rFonts w:hint="cs"/>
          <w:rtl/>
        </w:rPr>
        <w:t>ی</w:t>
      </w:r>
      <w:r>
        <w:rPr>
          <w:rtl/>
        </w:rPr>
        <w:t xml:space="preserve"> حکا</w:t>
      </w:r>
      <w:r>
        <w:rPr>
          <w:rFonts w:hint="cs"/>
          <w:rtl/>
        </w:rPr>
        <w:t>ی</w:t>
      </w:r>
      <w:r>
        <w:rPr>
          <w:rFonts w:hint="eastAsia"/>
          <w:rtl/>
        </w:rPr>
        <w:t>ه</w:t>
      </w:r>
      <w:r>
        <w:rPr>
          <w:rtl/>
        </w:rPr>
        <w:t xml:space="preserve"> عن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sidR="001C23D3" w:rsidRPr="001C23D3">
        <w:rPr>
          <w:rStyle w:val="libAlaemChar"/>
          <w:rFonts w:hint="cs"/>
          <w:rtl/>
        </w:rPr>
        <w:t>(</w:t>
      </w:r>
      <w:r w:rsidRPr="001C23D3">
        <w:rPr>
          <w:rStyle w:val="libAieChar"/>
          <w:rtl/>
        </w:rPr>
        <w:t>رَبَّنَا اغْفِرْ لِ</w:t>
      </w:r>
      <w:r w:rsidRPr="001C23D3">
        <w:rPr>
          <w:rStyle w:val="libAieChar"/>
          <w:rFonts w:hint="cs"/>
          <w:rtl/>
        </w:rPr>
        <w:t>ی</w:t>
      </w:r>
      <w:r w:rsidRPr="001C23D3">
        <w:rPr>
          <w:rStyle w:val="libAieChar"/>
          <w:rtl/>
        </w:rPr>
        <w:t xml:space="preserve"> وَ لِوٰالِدَ</w:t>
      </w:r>
      <w:r w:rsidRPr="001C23D3">
        <w:rPr>
          <w:rStyle w:val="libAieChar"/>
          <w:rFonts w:hint="cs"/>
          <w:rtl/>
        </w:rPr>
        <w:t>یَّ</w:t>
      </w:r>
      <w:r w:rsidR="001C23D3" w:rsidRPr="001C23D3">
        <w:rPr>
          <w:rStyle w:val="libAlaemChar"/>
          <w:rFonts w:hint="cs"/>
          <w:rtl/>
        </w:rPr>
        <w:t>)</w:t>
      </w:r>
      <w:r>
        <w:rPr>
          <w:rtl/>
        </w:rPr>
        <w:t xml:space="preserve"> </w:t>
      </w:r>
      <w:r w:rsidRPr="00604B91">
        <w:rPr>
          <w:rStyle w:val="libFootnotenumChar"/>
          <w:rtl/>
        </w:rPr>
        <w:t>(6)</w:t>
      </w:r>
      <w:r>
        <w:rPr>
          <w:rtl/>
        </w:rPr>
        <w:t xml:space="preserve">. </w:t>
      </w:r>
    </w:p>
    <w:p w:rsidR="001C23D3" w:rsidRDefault="001C23D3" w:rsidP="001C23D3">
      <w:pPr>
        <w:pStyle w:val="libNormal"/>
        <w:rPr>
          <w:rtl/>
        </w:rPr>
      </w:pPr>
      <w:r>
        <w:rPr>
          <w:rFonts w:hint="cs"/>
          <w:rtl/>
        </w:rPr>
        <w:t xml:space="preserve">علي ذهبوا اليه من انّ أبوي إبراهيم لم يكونا كافرين </w:t>
      </w:r>
      <w:r w:rsidRPr="001C23D3">
        <w:rPr>
          <w:rStyle w:val="libFootnotenumChar"/>
          <w:rFonts w:hint="cs"/>
          <w:rtl/>
        </w:rPr>
        <w:t>(7)</w:t>
      </w:r>
      <w:r>
        <w:rPr>
          <w:rFonts w:hint="cs"/>
          <w:rtl/>
        </w:rPr>
        <w:t>.</w:t>
      </w:r>
    </w:p>
    <w:p w:rsidR="00ED3E80" w:rsidRDefault="00ED3E80" w:rsidP="001C23D3">
      <w:pPr>
        <w:pStyle w:val="libNormal"/>
      </w:pPr>
      <w:r>
        <w:rPr>
          <w:rFonts w:hint="eastAsia"/>
          <w:rtl/>
        </w:rPr>
        <w:t>باب</w:t>
      </w:r>
      <w:r>
        <w:rPr>
          <w:rtl/>
        </w:rPr>
        <w:t xml:space="preserve"> أحوال آباء نب</w:t>
      </w:r>
      <w:r>
        <w:rPr>
          <w:rFonts w:hint="cs"/>
          <w:rtl/>
        </w:rPr>
        <w:t>یّ</w:t>
      </w:r>
      <w:r>
        <w:rPr>
          <w:rFonts w:hint="eastAsia"/>
          <w:rtl/>
        </w:rPr>
        <w:t>نا</w:t>
      </w:r>
      <w:r>
        <w:rPr>
          <w:rtl/>
        </w:rPr>
        <w:t xml:space="preserve"> محمّد </w:t>
      </w:r>
      <w:r w:rsidR="001C23D3" w:rsidRPr="001C23D3">
        <w:rPr>
          <w:rStyle w:val="libAlaemChar"/>
          <w:rtl/>
        </w:rPr>
        <w:t>صلى‌الله‌عليه‌وآله‌وسلم</w:t>
      </w:r>
      <w:r>
        <w:rPr>
          <w:rtl/>
        </w:rPr>
        <w:t xml:space="preserve"> و أجداده من لدن آدم </w:t>
      </w:r>
      <w:r w:rsidR="00EC2CC2" w:rsidRPr="00EC2CC2">
        <w:rPr>
          <w:rStyle w:val="libAlaemChar"/>
          <w:rtl/>
        </w:rPr>
        <w:t>عليه‌السلام</w:t>
      </w:r>
      <w:r w:rsidR="001C23D3">
        <w:rPr>
          <w:rStyle w:val="libFootnotenumChar"/>
          <w:rFonts w:hint="cs"/>
          <w:rtl/>
        </w:rPr>
        <w:t>(8)</w:t>
      </w:r>
      <w:r>
        <w:rPr>
          <w:rtl/>
        </w:rPr>
        <w:t xml:space="preserve">. </w:t>
      </w:r>
    </w:p>
    <w:p w:rsidR="00ED3E80" w:rsidRDefault="00ED3E80" w:rsidP="00ED3E80">
      <w:pPr>
        <w:pStyle w:val="libNormal"/>
      </w:pPr>
      <w:r>
        <w:rPr>
          <w:rFonts w:hint="eastAsia"/>
          <w:rtl/>
        </w:rPr>
        <w:t>ذکر</w:t>
      </w:r>
      <w:r>
        <w:rPr>
          <w:rtl/>
        </w:rPr>
        <w:t xml:space="preserve"> أسام</w:t>
      </w:r>
      <w:r>
        <w:rPr>
          <w:rFonts w:hint="cs"/>
          <w:rtl/>
        </w:rPr>
        <w:t>ی</w:t>
      </w:r>
      <w:r>
        <w:rPr>
          <w:rFonts w:hint="eastAsia"/>
          <w:rtl/>
        </w:rPr>
        <w:t>هم</w:t>
      </w:r>
      <w:r>
        <w:rPr>
          <w:rtl/>
        </w:rPr>
        <w:t xml:space="preserve"> الشر</w:t>
      </w:r>
      <w:r>
        <w:rPr>
          <w:rFonts w:hint="cs"/>
          <w:rtl/>
        </w:rPr>
        <w:t>ی</w:t>
      </w:r>
      <w:r>
        <w:rPr>
          <w:rFonts w:hint="eastAsia"/>
          <w:rtl/>
        </w:rPr>
        <w:t>فه</w:t>
      </w:r>
      <w:r>
        <w:rPr>
          <w:rtl/>
        </w:rPr>
        <w:t xml:space="preserve"> </w:t>
      </w:r>
      <w:r w:rsidRPr="00604B91">
        <w:rPr>
          <w:rStyle w:val="libFootnotenumChar"/>
          <w:rtl/>
        </w:rPr>
        <w:t>(</w:t>
      </w:r>
      <w:r w:rsidR="001C23D3">
        <w:rPr>
          <w:rStyle w:val="libFootnotenumChar"/>
          <w:rFonts w:hint="cs"/>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39</w:t>
      </w:r>
      <w:r w:rsidR="00ED3E80">
        <w:rPr>
          <w:rtl/>
        </w:rPr>
        <w:t>/4/</w:t>
      </w:r>
      <w:r w:rsidR="001A3C8D">
        <w:rPr>
          <w:rtl/>
        </w:rPr>
        <w:t>8</w:t>
      </w:r>
      <w:r w:rsidR="00ED3E80">
        <w:rPr>
          <w:rtl/>
        </w:rPr>
        <w:t>،ج:</w:t>
      </w:r>
      <w:r w:rsidR="001A3C8D">
        <w:rPr>
          <w:rtl/>
        </w:rPr>
        <w:t>199</w:t>
      </w:r>
      <w:r w:rsidR="00ED3E80">
        <w:rPr>
          <w:rtl/>
        </w:rPr>
        <w:t>/</w:t>
      </w:r>
      <w:r w:rsidR="001A3C8D">
        <w:rPr>
          <w:rtl/>
        </w:rPr>
        <w:t>28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289</w:t>
      </w:r>
      <w:r w:rsidR="00ED3E80">
        <w:rPr>
          <w:rtl/>
        </w:rPr>
        <w:t>/6</w:t>
      </w:r>
      <w:r w:rsidR="001A3C8D">
        <w:rPr>
          <w:rtl/>
        </w:rPr>
        <w:t>1</w:t>
      </w:r>
      <w:r w:rsidR="00ED3E80">
        <w:rPr>
          <w:rtl/>
        </w:rPr>
        <w:t>/</w:t>
      </w:r>
      <w:r w:rsidR="001A3C8D">
        <w:rPr>
          <w:rtl/>
        </w:rPr>
        <w:t>9</w:t>
      </w:r>
      <w:r w:rsidR="00ED3E80">
        <w:rPr>
          <w:rtl/>
        </w:rPr>
        <w:t>،ج:</w:t>
      </w:r>
      <w:r w:rsidR="001A3C8D">
        <w:rPr>
          <w:rtl/>
        </w:rPr>
        <w:t>123</w:t>
      </w:r>
      <w:r w:rsidR="00ED3E80">
        <w:rPr>
          <w:rtl/>
        </w:rPr>
        <w:t>/</w:t>
      </w:r>
      <w:r w:rsidR="001A3C8D">
        <w:rPr>
          <w:rtl/>
        </w:rPr>
        <w:t>38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88</w:t>
      </w:r>
      <w:r w:rsidR="00ED3E80">
        <w:rPr>
          <w:rtl/>
        </w:rPr>
        <w:t>/</w:t>
      </w:r>
      <w:r w:rsidR="001A3C8D">
        <w:rPr>
          <w:rtl/>
        </w:rPr>
        <w:t>8</w:t>
      </w:r>
      <w:r w:rsidR="00ED3E80">
        <w:rPr>
          <w:rtl/>
        </w:rPr>
        <w:t>/</w:t>
      </w:r>
      <w:r w:rsidR="001A3C8D">
        <w:rPr>
          <w:rtl/>
        </w:rPr>
        <w:t>8</w:t>
      </w:r>
      <w:r w:rsidR="00ED3E80">
        <w:rPr>
          <w:rtl/>
        </w:rPr>
        <w:t xml:space="preserve">،ج:-. </w:t>
      </w:r>
    </w:p>
    <w:p w:rsidR="00ED3E80" w:rsidRDefault="00365129" w:rsidP="0027669E">
      <w:pPr>
        <w:pStyle w:val="libFootnote0"/>
      </w:pPr>
      <w:r>
        <w:rPr>
          <w:rtl/>
        </w:rPr>
        <w:t>(4)</w:t>
      </w:r>
      <w:r w:rsidR="00ED3E80">
        <w:rPr>
          <w:rtl/>
        </w:rPr>
        <w:t xml:space="preserve"> ق:</w:t>
      </w:r>
      <w:r w:rsidR="001A3C8D">
        <w:rPr>
          <w:rtl/>
        </w:rPr>
        <w:t>2</w:t>
      </w:r>
      <w:r w:rsidR="00ED3E80">
        <w:rPr>
          <w:rtl/>
        </w:rPr>
        <w:t>4</w:t>
      </w:r>
      <w:r w:rsidR="001A3C8D">
        <w:rPr>
          <w:rtl/>
        </w:rPr>
        <w:t>7</w:t>
      </w:r>
      <w:r w:rsidR="00ED3E80">
        <w:rPr>
          <w:rtl/>
        </w:rPr>
        <w:t>/</w:t>
      </w:r>
      <w:r w:rsidR="001A3C8D">
        <w:rPr>
          <w:rtl/>
        </w:rPr>
        <w:t>20</w:t>
      </w:r>
      <w:r w:rsidR="00ED3E80">
        <w:rPr>
          <w:rtl/>
        </w:rPr>
        <w:t>/</w:t>
      </w:r>
      <w:r w:rsidR="001A3C8D">
        <w:rPr>
          <w:rtl/>
        </w:rPr>
        <w:t>8</w:t>
      </w:r>
      <w:r w:rsidR="00ED3E80">
        <w:rPr>
          <w:rtl/>
        </w:rPr>
        <w:t xml:space="preserve">،ج:-. </w:t>
      </w:r>
    </w:p>
    <w:p w:rsidR="00ED3E80" w:rsidRDefault="00365129" w:rsidP="0027669E">
      <w:pPr>
        <w:pStyle w:val="libFootnote0"/>
      </w:pPr>
      <w:r>
        <w:rPr>
          <w:rtl/>
        </w:rPr>
        <w:t>(5)</w:t>
      </w:r>
      <w:r w:rsidR="00ED3E80">
        <w:rPr>
          <w:rtl/>
        </w:rPr>
        <w:t xml:space="preserve"> ق:</w:t>
      </w:r>
      <w:r w:rsidR="001A3C8D">
        <w:rPr>
          <w:rtl/>
        </w:rPr>
        <w:t>12</w:t>
      </w:r>
      <w:r w:rsidR="00ED3E80">
        <w:rPr>
          <w:rtl/>
        </w:rPr>
        <w:t>5/</w:t>
      </w:r>
      <w:r w:rsidR="001A3C8D">
        <w:rPr>
          <w:rtl/>
        </w:rPr>
        <w:t>21</w:t>
      </w:r>
      <w:r w:rsidR="00ED3E80">
        <w:rPr>
          <w:rtl/>
        </w:rPr>
        <w:t>/5،ج:4</w:t>
      </w:r>
      <w:r w:rsidR="001A3C8D">
        <w:rPr>
          <w:rtl/>
        </w:rPr>
        <w:t>8</w:t>
      </w:r>
      <w:r w:rsidR="00ED3E80">
        <w:rPr>
          <w:rtl/>
        </w:rPr>
        <w:t>/</w:t>
      </w:r>
      <w:r w:rsidR="001A3C8D">
        <w:rPr>
          <w:rtl/>
        </w:rPr>
        <w:t>12</w:t>
      </w:r>
      <w:r w:rsidR="00ED3E80">
        <w:rPr>
          <w:rtl/>
        </w:rPr>
        <w:t>. ق:</w:t>
      </w:r>
      <w:r w:rsidR="001A3C8D">
        <w:rPr>
          <w:rtl/>
        </w:rPr>
        <w:t>28</w:t>
      </w:r>
      <w:r w:rsidR="00ED3E80">
        <w:rPr>
          <w:rtl/>
        </w:rPr>
        <w:t>/</w:t>
      </w:r>
      <w:r w:rsidR="001A3C8D">
        <w:rPr>
          <w:rtl/>
        </w:rPr>
        <w:t>1</w:t>
      </w:r>
      <w:r w:rsidR="00ED3E80">
        <w:rPr>
          <w:rtl/>
        </w:rPr>
        <w:t>/6،ج:</w:t>
      </w:r>
      <w:r w:rsidR="001A3C8D">
        <w:rPr>
          <w:rtl/>
        </w:rPr>
        <w:t>117</w:t>
      </w:r>
      <w:r w:rsidR="00ED3E80">
        <w:rPr>
          <w:rtl/>
        </w:rPr>
        <w:t>/</w:t>
      </w:r>
      <w:r w:rsidR="001A3C8D">
        <w:rPr>
          <w:rtl/>
        </w:rPr>
        <w:t>1</w:t>
      </w:r>
      <w:r w:rsidR="00ED3E80">
        <w:rPr>
          <w:rtl/>
        </w:rPr>
        <w:t xml:space="preserve">5. </w:t>
      </w:r>
    </w:p>
    <w:p w:rsidR="00ED3E80" w:rsidRDefault="00365129" w:rsidP="0027669E">
      <w:pPr>
        <w:pStyle w:val="libFootnote0"/>
      </w:pPr>
      <w:r>
        <w:rPr>
          <w:rtl/>
        </w:rPr>
        <w:t>(6)</w:t>
      </w:r>
      <w:r w:rsidR="00ED3E80">
        <w:rPr>
          <w:rtl/>
        </w:rPr>
        <w:t xml:space="preserve"> سوره إبراه</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4</w:t>
      </w:r>
      <w:r w:rsidR="001A3C8D">
        <w:rPr>
          <w:rtl/>
        </w:rPr>
        <w:t>1</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137</w:t>
      </w:r>
      <w:r w:rsidR="00ED3E80">
        <w:rPr>
          <w:rtl/>
        </w:rPr>
        <w:t>/</w:t>
      </w:r>
      <w:r w:rsidR="001A3C8D">
        <w:rPr>
          <w:rtl/>
        </w:rPr>
        <w:t>2</w:t>
      </w:r>
      <w:r w:rsidR="00ED3E80">
        <w:rPr>
          <w:rtl/>
        </w:rPr>
        <w:t>4/5،ج:</w:t>
      </w:r>
      <w:r w:rsidR="001A3C8D">
        <w:rPr>
          <w:rtl/>
        </w:rPr>
        <w:t>90</w:t>
      </w:r>
      <w:r w:rsidR="00ED3E80">
        <w:rPr>
          <w:rtl/>
        </w:rPr>
        <w:t>/</w:t>
      </w:r>
      <w:r w:rsidR="001A3C8D">
        <w:rPr>
          <w:rtl/>
        </w:rPr>
        <w:t>12</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2</w:t>
      </w:r>
      <w:r w:rsidR="00ED3E80">
        <w:rPr>
          <w:rtl/>
        </w:rPr>
        <w:t>/</w:t>
      </w:r>
      <w:r w:rsidR="001A3C8D">
        <w:rPr>
          <w:rtl/>
        </w:rPr>
        <w:t>1</w:t>
      </w:r>
      <w:r w:rsidR="00ED3E80">
        <w:rPr>
          <w:rtl/>
        </w:rPr>
        <w:t>/6،ج:4/</w:t>
      </w:r>
      <w:r w:rsidR="001A3C8D">
        <w:rPr>
          <w:rtl/>
        </w:rPr>
        <w:t>1</w:t>
      </w:r>
      <w:r w:rsidR="00ED3E80">
        <w:rPr>
          <w:rtl/>
        </w:rPr>
        <w:t>5</w:t>
      </w:r>
    </w:p>
    <w:p w:rsidR="00982EFD" w:rsidRPr="00982EFD" w:rsidRDefault="00982EFD" w:rsidP="00982EFD">
      <w:pPr>
        <w:pStyle w:val="libFootnote0"/>
        <w:rPr>
          <w:rtl/>
        </w:rPr>
      </w:pPr>
      <w:r>
        <w:rPr>
          <w:rFonts w:hint="cs"/>
          <w:rtl/>
        </w:rPr>
        <w:t>(9) ق:6/1/9-37،ج:36/15-106. ق:65/3/6،ج:280/15. ق:29/3/9،ج:141/35 .</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tl/>
        </w:rPr>
        <w:t xml:space="preserve"> ذکر آباء النب</w:t>
      </w:r>
      <w:r>
        <w:rPr>
          <w:rFonts w:hint="cs"/>
          <w:rtl/>
        </w:rPr>
        <w:t>یّ</w:t>
      </w:r>
      <w:r>
        <w:rPr>
          <w:rtl/>
        </w:rPr>
        <w:t xml:space="preserve"> </w:t>
      </w:r>
      <w:r w:rsidR="001C23D3" w:rsidRPr="001C23D3">
        <w:rPr>
          <w:rStyle w:val="libAlaemChar"/>
          <w:rtl/>
        </w:rPr>
        <w:t>صلى‌الله‌عليه‌وآله‌وسلم</w:t>
      </w:r>
      <w:r>
        <w:rPr>
          <w:rtl/>
        </w:rPr>
        <w:t xml:space="preserve">. أقول: هو محمّد </w:t>
      </w:r>
      <w:r w:rsidR="001C23D3" w:rsidRPr="001C23D3">
        <w:rPr>
          <w:rStyle w:val="libAlaemChar"/>
          <w:rtl/>
        </w:rPr>
        <w:t>صلى‌الله‌عليه‌وآله‌وسلم</w:t>
      </w:r>
      <w:r>
        <w:rPr>
          <w:rtl/>
        </w:rPr>
        <w:t xml:space="preserve"> بن عبد اللّه، أمّه فاطمه بنت عمرو بن عائذ المخزوم</w:t>
      </w:r>
      <w:r>
        <w:rPr>
          <w:rFonts w:hint="cs"/>
          <w:rtl/>
        </w:rPr>
        <w:t>ی</w:t>
      </w:r>
      <w:r>
        <w:rPr>
          <w:rFonts w:hint="eastAsia"/>
          <w:rtl/>
        </w:rPr>
        <w:t>،توف</w:t>
      </w:r>
      <w:r>
        <w:rPr>
          <w:rFonts w:hint="cs"/>
          <w:rtl/>
        </w:rPr>
        <w:t>ی</w:t>
      </w:r>
      <w:r>
        <w:rPr>
          <w:rtl/>
        </w:rPr>
        <w:t xml:space="preserve"> بالمد</w:t>
      </w:r>
      <w:r>
        <w:rPr>
          <w:rFonts w:hint="cs"/>
          <w:rtl/>
        </w:rPr>
        <w:t>ی</w:t>
      </w:r>
      <w:r>
        <w:rPr>
          <w:rFonts w:hint="eastAsia"/>
          <w:rtl/>
        </w:rPr>
        <w:t>نه</w:t>
      </w:r>
      <w:r>
        <w:rPr>
          <w:rtl/>
        </w:rPr>
        <w:t xml:space="preserve"> و له خمس أو ثمان و عشرون سنه قبل أن </w:t>
      </w:r>
      <w:r>
        <w:rPr>
          <w:rFonts w:hint="cs"/>
          <w:rtl/>
        </w:rPr>
        <w:t>ی</w:t>
      </w:r>
      <w:r>
        <w:rPr>
          <w:rFonts w:hint="eastAsia"/>
          <w:rtl/>
        </w:rPr>
        <w:t>ولد</w:t>
      </w:r>
      <w:r>
        <w:rPr>
          <w:rtl/>
        </w:rPr>
        <w:t xml:space="preserve"> رسول اللّه </w:t>
      </w:r>
      <w:r w:rsidR="001C23D3" w:rsidRPr="001C23D3">
        <w:rPr>
          <w:rStyle w:val="libAlaemChar"/>
          <w:rtl/>
        </w:rPr>
        <w:t>صلى‌الله‌عليه‌وآله‌وسلم</w:t>
      </w:r>
      <w:r>
        <w:rPr>
          <w:rtl/>
        </w:rPr>
        <w:t>،و دفن ف</w:t>
      </w:r>
      <w:r>
        <w:rPr>
          <w:rFonts w:hint="cs"/>
          <w:rtl/>
        </w:rPr>
        <w:t>ی</w:t>
      </w:r>
      <w:r>
        <w:rPr>
          <w:rtl/>
        </w:rPr>
        <w:t xml:space="preserve"> دار النا</w:t>
      </w:r>
      <w:r>
        <w:rPr>
          <w:rFonts w:hint="eastAsia"/>
          <w:rtl/>
        </w:rPr>
        <w:t>بغه</w:t>
      </w:r>
      <w:r>
        <w:rPr>
          <w:rtl/>
        </w:rPr>
        <w:t xml:space="preserve"> الجعد</w:t>
      </w:r>
      <w:r>
        <w:rPr>
          <w:rFonts w:hint="cs"/>
          <w:rtl/>
        </w:rPr>
        <w:t>ی</w:t>
      </w:r>
      <w:r>
        <w:rPr>
          <w:rtl/>
        </w:rPr>
        <w:t xml:space="preserve">. </w:t>
      </w:r>
    </w:p>
    <w:p w:rsidR="00ED3E80" w:rsidRDefault="00ED3E80" w:rsidP="00ED3E80">
      <w:pPr>
        <w:pStyle w:val="libNormal"/>
      </w:pPr>
      <w:r w:rsidRPr="000D1FF2">
        <w:rPr>
          <w:rStyle w:val="libBold1Char"/>
          <w:rFonts w:hint="eastAsia"/>
          <w:rtl/>
        </w:rPr>
        <w:t>إبن</w:t>
      </w:r>
      <w:r>
        <w:rPr>
          <w:rtl/>
        </w:rPr>
        <w:t xml:space="preserve"> عبد المطّلب، إسمه ش</w:t>
      </w:r>
      <w:r>
        <w:rPr>
          <w:rFonts w:hint="cs"/>
          <w:rtl/>
        </w:rPr>
        <w:t>ی</w:t>
      </w:r>
      <w:r>
        <w:rPr>
          <w:rFonts w:hint="eastAsia"/>
          <w:rtl/>
        </w:rPr>
        <w:t>به</w:t>
      </w:r>
      <w:r>
        <w:rPr>
          <w:rtl/>
        </w:rPr>
        <w:t xml:space="preserve"> الحمد،سمّ</w:t>
      </w:r>
      <w:r>
        <w:rPr>
          <w:rFonts w:hint="cs"/>
          <w:rtl/>
        </w:rPr>
        <w:t>ی</w:t>
      </w:r>
      <w:r>
        <w:rPr>
          <w:rtl/>
        </w:rPr>
        <w:t xml:space="preserve"> بذلک لأنّه کان ف</w:t>
      </w:r>
      <w:r>
        <w:rPr>
          <w:rFonts w:hint="cs"/>
          <w:rtl/>
        </w:rPr>
        <w:t>ی</w:t>
      </w:r>
      <w:r>
        <w:rPr>
          <w:rtl/>
        </w:rPr>
        <w:t xml:space="preserve"> رأسه لمّا ولد ش</w:t>
      </w:r>
      <w:r>
        <w:rPr>
          <w:rFonts w:hint="cs"/>
          <w:rtl/>
        </w:rPr>
        <w:t>ی</w:t>
      </w:r>
      <w:r>
        <w:rPr>
          <w:rFonts w:hint="eastAsia"/>
          <w:rtl/>
        </w:rPr>
        <w:t>به،أمّه</w:t>
      </w:r>
      <w:r>
        <w:rPr>
          <w:rtl/>
        </w:rPr>
        <w:t xml:space="preserve"> سلم</w:t>
      </w:r>
      <w:r>
        <w:rPr>
          <w:rFonts w:hint="cs"/>
          <w:rtl/>
        </w:rPr>
        <w:t>ی</w:t>
      </w:r>
      <w:r>
        <w:rPr>
          <w:rtl/>
        </w:rPr>
        <w:t xml:space="preserve"> بنت عمرو الخزرج</w:t>
      </w:r>
      <w:r>
        <w:rPr>
          <w:rFonts w:hint="cs"/>
          <w:rtl/>
        </w:rPr>
        <w:t>ی</w:t>
      </w:r>
      <w:r>
        <w:rPr>
          <w:rFonts w:hint="eastAsia"/>
          <w:rtl/>
        </w:rPr>
        <w:t>ه</w:t>
      </w:r>
      <w:r>
        <w:rPr>
          <w:rtl/>
        </w:rPr>
        <w:t xml:space="preserve"> النجّار</w:t>
      </w:r>
      <w:r>
        <w:rPr>
          <w:rFonts w:hint="cs"/>
          <w:rtl/>
        </w:rPr>
        <w:t>ی</w:t>
      </w:r>
      <w:r>
        <w:rPr>
          <w:rFonts w:hint="eastAsia"/>
          <w:rtl/>
        </w:rPr>
        <w:t>ه،و</w:t>
      </w:r>
      <w:r>
        <w:rPr>
          <w:rtl/>
        </w:rPr>
        <w:t xml:space="preserve"> کان إل</w:t>
      </w:r>
      <w:r>
        <w:rPr>
          <w:rFonts w:hint="cs"/>
          <w:rtl/>
        </w:rPr>
        <w:t>ی</w:t>
      </w:r>
      <w:r>
        <w:rPr>
          <w:rFonts w:hint="eastAsia"/>
          <w:rtl/>
        </w:rPr>
        <w:t>ه</w:t>
      </w:r>
      <w:r>
        <w:rPr>
          <w:rtl/>
        </w:rPr>
        <w:t xml:space="preserve"> السقا</w:t>
      </w:r>
      <w:r>
        <w:rPr>
          <w:rFonts w:hint="cs"/>
          <w:rtl/>
        </w:rPr>
        <w:t>ی</w:t>
      </w:r>
      <w:r>
        <w:rPr>
          <w:rFonts w:hint="eastAsia"/>
          <w:rtl/>
        </w:rPr>
        <w:t>ه</w:t>
      </w:r>
      <w:r>
        <w:rPr>
          <w:rtl/>
        </w:rPr>
        <w:t xml:space="preserve"> و الرفاده،و هو الذ</w:t>
      </w:r>
      <w:r>
        <w:rPr>
          <w:rFonts w:hint="cs"/>
          <w:rtl/>
        </w:rPr>
        <w:t>ی</w:t>
      </w:r>
      <w:r>
        <w:rPr>
          <w:rtl/>
        </w:rPr>
        <w:t xml:space="preserve"> حفر زمزم،و سنّ خمس سنن أجراها اللّه ف</w:t>
      </w:r>
      <w:r>
        <w:rPr>
          <w:rFonts w:hint="cs"/>
          <w:rtl/>
        </w:rPr>
        <w:t>ی</w:t>
      </w:r>
      <w:r>
        <w:rPr>
          <w:rtl/>
        </w:rPr>
        <w:t xml:space="preserve"> الإسلام. </w:t>
      </w:r>
    </w:p>
    <w:p w:rsidR="00ED3E80" w:rsidRDefault="00ED3E80" w:rsidP="00ED3E80">
      <w:pPr>
        <w:pStyle w:val="libNormal"/>
        <w:rPr>
          <w:rtl/>
        </w:rPr>
      </w:pPr>
      <w:r w:rsidRPr="000D1FF2">
        <w:rPr>
          <w:rStyle w:val="libBold1Char"/>
          <w:rFonts w:hint="eastAsia"/>
          <w:rtl/>
        </w:rPr>
        <w:t>إبن</w:t>
      </w:r>
      <w:r>
        <w:rPr>
          <w:rtl/>
        </w:rPr>
        <w:t xml:space="preserve"> هاشم عمرو العل</w:t>
      </w:r>
      <w:r>
        <w:rPr>
          <w:rFonts w:hint="cs"/>
          <w:rtl/>
        </w:rPr>
        <w:t>ی</w:t>
      </w:r>
      <w:r>
        <w:rPr>
          <w:rtl/>
        </w:rPr>
        <w:t xml:space="preserve"> هشم الثر</w:t>
      </w:r>
      <w:r>
        <w:rPr>
          <w:rFonts w:hint="cs"/>
          <w:rtl/>
        </w:rPr>
        <w:t>ی</w:t>
      </w:r>
      <w:r>
        <w:rPr>
          <w:rFonts w:hint="eastAsia"/>
          <w:rtl/>
        </w:rPr>
        <w:t>د</w:t>
      </w:r>
      <w:r>
        <w:rPr>
          <w:rtl/>
        </w:rPr>
        <w:t xml:space="preserve"> لقومه،أمّه عاتکه بنت مرّه السلم</w:t>
      </w:r>
      <w:r>
        <w:rPr>
          <w:rFonts w:hint="cs"/>
          <w:rtl/>
        </w:rPr>
        <w:t>ی</w:t>
      </w:r>
      <w:r>
        <w:rPr>
          <w:rFonts w:hint="eastAsia"/>
          <w:rtl/>
        </w:rPr>
        <w:t>ه،ولدته</w:t>
      </w:r>
      <w:r>
        <w:rPr>
          <w:rtl/>
        </w:rPr>
        <w:t xml:space="preserve"> و عبد شمس توأم</w:t>
      </w:r>
      <w:r>
        <w:rPr>
          <w:rFonts w:hint="cs"/>
          <w:rtl/>
        </w:rPr>
        <w:t>ی</w:t>
      </w:r>
      <w:r>
        <w:rPr>
          <w:rFonts w:hint="eastAsia"/>
          <w:rtl/>
        </w:rPr>
        <w:t>ن،و</w:t>
      </w:r>
      <w:r>
        <w:rPr>
          <w:rtl/>
        </w:rPr>
        <w:t xml:space="preserve"> کانت اصبع أحدهما ملتصقه بجبهه صاحبه فنحّ</w:t>
      </w:r>
      <w:r>
        <w:rPr>
          <w:rFonts w:hint="cs"/>
          <w:rtl/>
        </w:rPr>
        <w:t>ی</w:t>
      </w:r>
      <w:r>
        <w:rPr>
          <w:rFonts w:hint="eastAsia"/>
          <w:rtl/>
        </w:rPr>
        <w:t>ت</w:t>
      </w:r>
      <w:r>
        <w:rPr>
          <w:rtl/>
        </w:rPr>
        <w:t xml:space="preserve"> فسال الدم،فق</w:t>
      </w:r>
      <w:r>
        <w:rPr>
          <w:rFonts w:hint="cs"/>
          <w:rtl/>
        </w:rPr>
        <w:t>ی</w:t>
      </w:r>
      <w:r>
        <w:rPr>
          <w:rFonts w:hint="eastAsia"/>
          <w:rtl/>
        </w:rPr>
        <w:t>ل</w:t>
      </w:r>
      <w:r>
        <w:rPr>
          <w:rtl/>
        </w:rPr>
        <w:t xml:space="preserve"> </w:t>
      </w:r>
      <w:r>
        <w:rPr>
          <w:rFonts w:hint="cs"/>
          <w:rtl/>
        </w:rPr>
        <w:t>ی</w:t>
      </w:r>
      <w:r>
        <w:rPr>
          <w:rFonts w:hint="eastAsia"/>
          <w:rtl/>
        </w:rPr>
        <w:t>کون</w:t>
      </w:r>
      <w:r>
        <w:rPr>
          <w:rtl/>
        </w:rPr>
        <w:t xml:space="preserve"> ب</w:t>
      </w:r>
      <w:r>
        <w:rPr>
          <w:rFonts w:hint="cs"/>
          <w:rtl/>
        </w:rPr>
        <w:t>ی</w:t>
      </w:r>
      <w:r>
        <w:rPr>
          <w:rFonts w:hint="eastAsia"/>
          <w:rtl/>
        </w:rPr>
        <w:t>نهما</w:t>
      </w:r>
      <w:r>
        <w:rPr>
          <w:rtl/>
        </w:rPr>
        <w:t xml:space="preserve"> دم،و کان إل</w:t>
      </w:r>
      <w:r>
        <w:rPr>
          <w:rFonts w:hint="cs"/>
          <w:rtl/>
        </w:rPr>
        <w:t>ی</w:t>
      </w:r>
      <w:r>
        <w:rPr>
          <w:rFonts w:hint="eastAsia"/>
          <w:rtl/>
        </w:rPr>
        <w:t>ه</w:t>
      </w:r>
      <w:r>
        <w:rPr>
          <w:rtl/>
        </w:rPr>
        <w:t xml:space="preserve"> السقا</w:t>
      </w:r>
      <w:r>
        <w:rPr>
          <w:rFonts w:hint="cs"/>
          <w:rtl/>
        </w:rPr>
        <w:t>ی</w:t>
      </w:r>
      <w:r>
        <w:rPr>
          <w:rFonts w:hint="eastAsia"/>
          <w:rtl/>
        </w:rPr>
        <w:t>ه</w:t>
      </w:r>
      <w:r>
        <w:rPr>
          <w:rtl/>
        </w:rPr>
        <w:t xml:space="preserve"> و الرفاده،مات بغزّه بفتح المعجمت</w:t>
      </w:r>
      <w:r>
        <w:rPr>
          <w:rFonts w:hint="cs"/>
          <w:rtl/>
        </w:rPr>
        <w:t>ی</w:t>
      </w:r>
      <w:r>
        <w:rPr>
          <w:rFonts w:hint="eastAsia"/>
          <w:rtl/>
        </w:rPr>
        <w:t>ن</w:t>
      </w:r>
      <w:r>
        <w:rPr>
          <w:rtl/>
        </w:rPr>
        <w:t xml:space="preserve"> کبرّه،مد</w:t>
      </w:r>
      <w:r>
        <w:rPr>
          <w:rFonts w:hint="cs"/>
          <w:rtl/>
        </w:rPr>
        <w:t>ی</w:t>
      </w:r>
      <w:r>
        <w:rPr>
          <w:rFonts w:hint="eastAsia"/>
          <w:rtl/>
        </w:rPr>
        <w:t>نه</w:t>
      </w:r>
      <w:r>
        <w:rPr>
          <w:rtl/>
        </w:rPr>
        <w:t xml:space="preserve"> ف</w:t>
      </w:r>
      <w:r>
        <w:rPr>
          <w:rFonts w:hint="cs"/>
          <w:rtl/>
        </w:rPr>
        <w:t>ی</w:t>
      </w:r>
      <w:r>
        <w:rPr>
          <w:rtl/>
        </w:rPr>
        <w:t xml:space="preserve"> أقص</w:t>
      </w:r>
      <w:r>
        <w:rPr>
          <w:rFonts w:hint="cs"/>
          <w:rtl/>
        </w:rPr>
        <w:t>ی</w:t>
      </w:r>
      <w:r>
        <w:rPr>
          <w:rtl/>
        </w:rPr>
        <w:t xml:space="preserve"> الشام،ب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ع</w:t>
      </w:r>
      <w:r>
        <w:rPr>
          <w:rFonts w:hint="eastAsia"/>
          <w:rtl/>
        </w:rPr>
        <w:t>سقلان</w:t>
      </w:r>
      <w:r>
        <w:rPr>
          <w:rtl/>
        </w:rPr>
        <w:t xml:space="preserve"> فرسخان،بها ولد الشافع</w:t>
      </w:r>
      <w:r>
        <w:rPr>
          <w:rFonts w:hint="cs"/>
          <w:rtl/>
        </w:rPr>
        <w:t>ی</w:t>
      </w:r>
      <w:r>
        <w:rPr>
          <w:rFonts w:hint="eastAsia"/>
          <w:rtl/>
        </w:rPr>
        <w:t>،</w:t>
      </w:r>
      <w:r>
        <w:rPr>
          <w:rtl/>
        </w:rPr>
        <w:t xml:space="preserve"> و دفن بها هاشم،و لقد رثاه مطرد الخزاع</w:t>
      </w:r>
      <w:r>
        <w:rPr>
          <w:rFonts w:hint="cs"/>
          <w:rtl/>
        </w:rPr>
        <w:t>یّ</w:t>
      </w:r>
      <w:r>
        <w:rPr>
          <w:rtl/>
        </w:rPr>
        <w:t xml:space="preserve"> بقوله: </w:t>
      </w:r>
    </w:p>
    <w:tbl>
      <w:tblPr>
        <w:tblStyle w:val="TableGrid"/>
        <w:bidiVisual/>
        <w:tblW w:w="4562" w:type="pct"/>
        <w:tblInd w:w="384" w:type="dxa"/>
        <w:tblLook w:val="01E0"/>
      </w:tblPr>
      <w:tblGrid>
        <w:gridCol w:w="3532"/>
        <w:gridCol w:w="272"/>
        <w:gridCol w:w="3506"/>
      </w:tblGrid>
      <w:tr w:rsidR="006F043B" w:rsidTr="00457CB8">
        <w:trPr>
          <w:trHeight w:val="350"/>
        </w:trPr>
        <w:tc>
          <w:tcPr>
            <w:tcW w:w="3920" w:type="dxa"/>
            <w:shd w:val="clear" w:color="auto" w:fill="auto"/>
          </w:tcPr>
          <w:p w:rsidR="006F043B" w:rsidRDefault="006F043B" w:rsidP="00457CB8">
            <w:pPr>
              <w:pStyle w:val="libPoem"/>
            </w:pPr>
            <w:r>
              <w:rPr>
                <w:rFonts w:hint="eastAsia"/>
                <w:rtl/>
              </w:rPr>
              <w:t>مات</w:t>
            </w:r>
            <w:r>
              <w:rPr>
                <w:rtl/>
              </w:rPr>
              <w:t xml:space="preserve"> النّد</w:t>
            </w:r>
            <w:r>
              <w:rPr>
                <w:rFonts w:hint="cs"/>
                <w:rtl/>
              </w:rPr>
              <w:t>ی</w:t>
            </w:r>
            <w:r>
              <w:rPr>
                <w:rtl/>
              </w:rPr>
              <w:t xml:space="preserve"> بالشّام لمّا أن ثو</w:t>
            </w:r>
            <w:r>
              <w:rPr>
                <w:rFonts w:hint="cs"/>
                <w:rtl/>
              </w:rPr>
              <w:t>ی</w:t>
            </w:r>
            <w:r w:rsidRPr="00725071">
              <w:rPr>
                <w:rStyle w:val="libPoemTiniChar0"/>
                <w:rtl/>
              </w:rPr>
              <w:br/>
              <w:t> </w:t>
            </w:r>
          </w:p>
        </w:tc>
        <w:tc>
          <w:tcPr>
            <w:tcW w:w="279" w:type="dxa"/>
            <w:shd w:val="clear" w:color="auto" w:fill="auto"/>
          </w:tcPr>
          <w:p w:rsidR="006F043B" w:rsidRDefault="006F043B" w:rsidP="00457CB8">
            <w:pPr>
              <w:pStyle w:val="libPoem"/>
              <w:rPr>
                <w:rtl/>
              </w:rPr>
            </w:pPr>
          </w:p>
        </w:tc>
        <w:tc>
          <w:tcPr>
            <w:tcW w:w="3881" w:type="dxa"/>
            <w:shd w:val="clear" w:color="auto" w:fill="auto"/>
          </w:tcPr>
          <w:p w:rsidR="006F043B" w:rsidRDefault="006F043B" w:rsidP="00543AB4">
            <w:pPr>
              <w:pStyle w:val="libNormal"/>
            </w:pPr>
            <w:r>
              <w:rPr>
                <w:rFonts w:hint="eastAsia"/>
                <w:rtl/>
              </w:rPr>
              <w:t>أود</w:t>
            </w:r>
            <w:r>
              <w:rPr>
                <w:rFonts w:hint="cs"/>
                <w:rtl/>
              </w:rPr>
              <w:t>ی</w:t>
            </w:r>
            <w:r>
              <w:rPr>
                <w:rtl/>
              </w:rPr>
              <w:t xml:space="preserve"> بغزّه هاشم لا </w:t>
            </w:r>
            <w:r>
              <w:rPr>
                <w:rFonts w:hint="cs"/>
                <w:rtl/>
              </w:rPr>
              <w:t>ی</w:t>
            </w:r>
            <w:r>
              <w:rPr>
                <w:rFonts w:hint="eastAsia"/>
                <w:rtl/>
              </w:rPr>
              <w:t>بعد</w:t>
            </w:r>
            <w:r w:rsidR="00543AB4">
              <w:rPr>
                <w:rFonts w:hint="cs"/>
                <w:rtl/>
              </w:rPr>
              <w:t xml:space="preserve"> </w:t>
            </w:r>
            <w:r w:rsidRPr="00725071">
              <w:rPr>
                <w:rStyle w:val="libPoemTiniChar0"/>
                <w:rtl/>
              </w:rPr>
              <w:br/>
              <w:t> </w:t>
            </w:r>
          </w:p>
        </w:tc>
      </w:tr>
      <w:tr w:rsidR="006F043B" w:rsidTr="00457CB8">
        <w:trPr>
          <w:trHeight w:val="350"/>
        </w:trPr>
        <w:tc>
          <w:tcPr>
            <w:tcW w:w="3920" w:type="dxa"/>
          </w:tcPr>
          <w:p w:rsidR="006F043B" w:rsidRDefault="006F043B" w:rsidP="0027203A">
            <w:pPr>
              <w:pStyle w:val="libNormal"/>
            </w:pPr>
            <w:r>
              <w:rPr>
                <w:rFonts w:hint="eastAsia"/>
                <w:rtl/>
              </w:rPr>
              <w:t>فجفانه</w:t>
            </w:r>
            <w:r>
              <w:rPr>
                <w:rtl/>
              </w:rPr>
              <w:t xml:space="preserve"> ردم لمن </w:t>
            </w:r>
            <w:r>
              <w:rPr>
                <w:rFonts w:hint="cs"/>
                <w:rtl/>
              </w:rPr>
              <w:t>ی</w:t>
            </w:r>
            <w:r>
              <w:rPr>
                <w:rFonts w:hint="eastAsia"/>
                <w:rtl/>
              </w:rPr>
              <w:t>نتابه</w:t>
            </w:r>
            <w:r>
              <w:rPr>
                <w:rtl/>
              </w:rPr>
              <w:t xml:space="preserve"> </w:t>
            </w:r>
            <w:r w:rsidRPr="00725071">
              <w:rPr>
                <w:rStyle w:val="libPoemTiniChar0"/>
                <w:rtl/>
              </w:rPr>
              <w:br/>
              <w:t> </w:t>
            </w:r>
          </w:p>
        </w:tc>
        <w:tc>
          <w:tcPr>
            <w:tcW w:w="279" w:type="dxa"/>
          </w:tcPr>
          <w:p w:rsidR="006F043B" w:rsidRDefault="006F043B" w:rsidP="00457CB8">
            <w:pPr>
              <w:pStyle w:val="libPoem"/>
              <w:rPr>
                <w:rtl/>
              </w:rPr>
            </w:pPr>
          </w:p>
        </w:tc>
        <w:tc>
          <w:tcPr>
            <w:tcW w:w="3881" w:type="dxa"/>
          </w:tcPr>
          <w:p w:rsidR="006F043B" w:rsidRDefault="006F043B" w:rsidP="00E167ED">
            <w:pPr>
              <w:pStyle w:val="libNormal"/>
            </w:pPr>
            <w:r>
              <w:rPr>
                <w:rFonts w:hint="eastAsia"/>
                <w:rtl/>
              </w:rPr>
              <w:t>و</w:t>
            </w:r>
            <w:r>
              <w:rPr>
                <w:rtl/>
              </w:rPr>
              <w:t xml:space="preserve"> النصر أول</w:t>
            </w:r>
            <w:r>
              <w:rPr>
                <w:rFonts w:hint="cs"/>
                <w:rtl/>
              </w:rPr>
              <w:t>ی</w:t>
            </w:r>
            <w:r>
              <w:rPr>
                <w:rtl/>
              </w:rPr>
              <w:t xml:space="preserve"> باللّسان و بال</w:t>
            </w:r>
            <w:r>
              <w:rPr>
                <w:rFonts w:hint="cs"/>
                <w:rtl/>
              </w:rPr>
              <w:t>ی</w:t>
            </w:r>
            <w:r>
              <w:rPr>
                <w:rFonts w:hint="eastAsia"/>
                <w:rtl/>
              </w:rPr>
              <w:t>د</w:t>
            </w:r>
            <w:r>
              <w:rPr>
                <w:rtl/>
              </w:rPr>
              <w:t xml:space="preserve"> </w:t>
            </w:r>
            <w:r w:rsidRPr="00725071">
              <w:rPr>
                <w:rStyle w:val="libPoemTiniChar0"/>
                <w:rtl/>
              </w:rPr>
              <w:br/>
              <w:t> </w:t>
            </w:r>
          </w:p>
        </w:tc>
      </w:tr>
    </w:tbl>
    <w:p w:rsidR="00ED3E80" w:rsidRDefault="00ED3E80" w:rsidP="00ED3E80">
      <w:pPr>
        <w:pStyle w:val="libNormal"/>
      </w:pPr>
      <w:r w:rsidRPr="006F043B">
        <w:rPr>
          <w:rStyle w:val="libBold1Char"/>
          <w:rFonts w:hint="eastAsia"/>
          <w:rtl/>
        </w:rPr>
        <w:t>إبن</w:t>
      </w:r>
      <w:r>
        <w:rPr>
          <w:rtl/>
        </w:rPr>
        <w:t xml:space="preserve"> عبد مناف، اسمه المغ</w:t>
      </w:r>
      <w:r>
        <w:rPr>
          <w:rFonts w:hint="cs"/>
          <w:rtl/>
        </w:rPr>
        <w:t>ی</w:t>
      </w:r>
      <w:r>
        <w:rPr>
          <w:rFonts w:hint="eastAsia"/>
          <w:rtl/>
        </w:rPr>
        <w:t>ره</w:t>
      </w:r>
      <w:r>
        <w:rPr>
          <w:rtl/>
        </w:rPr>
        <w:t xml:space="preserve"> </w:t>
      </w:r>
      <w:r>
        <w:rPr>
          <w:rFonts w:hint="cs"/>
          <w:rtl/>
        </w:rPr>
        <w:t>ی</w:t>
      </w:r>
      <w:r>
        <w:rPr>
          <w:rFonts w:hint="eastAsia"/>
          <w:rtl/>
        </w:rPr>
        <w:t>قال</w:t>
      </w:r>
      <w:r>
        <w:rPr>
          <w:rtl/>
        </w:rPr>
        <w:t xml:space="preserve"> له القمر لجماله،أمّه حبّ</w:t>
      </w:r>
      <w:r>
        <w:rPr>
          <w:rFonts w:hint="cs"/>
          <w:rtl/>
        </w:rPr>
        <w:t>ی</w:t>
      </w:r>
      <w:r>
        <w:rPr>
          <w:rtl/>
        </w:rPr>
        <w:t xml:space="preserve"> بنت حل</w:t>
      </w:r>
      <w:r>
        <w:rPr>
          <w:rFonts w:hint="cs"/>
          <w:rtl/>
        </w:rPr>
        <w:t>ی</w:t>
      </w:r>
      <w:r>
        <w:rPr>
          <w:rFonts w:hint="eastAsia"/>
          <w:rtl/>
        </w:rPr>
        <w:t>ل</w:t>
      </w:r>
      <w:r>
        <w:rPr>
          <w:rtl/>
        </w:rPr>
        <w:t xml:space="preserve"> بالمهمله المضمومه و فتح اللام. </w:t>
      </w:r>
    </w:p>
    <w:p w:rsidR="00ED3E80" w:rsidRDefault="00ED3E80" w:rsidP="00ED3E80">
      <w:pPr>
        <w:pStyle w:val="libNormal"/>
      </w:pPr>
      <w:r w:rsidRPr="006F043B">
        <w:rPr>
          <w:rStyle w:val="libBold1Char"/>
          <w:rFonts w:hint="eastAsia"/>
          <w:rtl/>
        </w:rPr>
        <w:t>إبن</w:t>
      </w:r>
      <w:r>
        <w:rPr>
          <w:rtl/>
        </w:rPr>
        <w:t xml:space="preserve"> قص</w:t>
      </w:r>
      <w:r>
        <w:rPr>
          <w:rFonts w:hint="cs"/>
          <w:rtl/>
        </w:rPr>
        <w:t>یّ</w:t>
      </w:r>
      <w:r>
        <w:rPr>
          <w:rtl/>
        </w:rPr>
        <w:t xml:space="preserve"> مصغّرا إسمه ز</w:t>
      </w:r>
      <w:r>
        <w:rPr>
          <w:rFonts w:hint="cs"/>
          <w:rtl/>
        </w:rPr>
        <w:t>ی</w:t>
      </w:r>
      <w:r>
        <w:rPr>
          <w:rFonts w:hint="eastAsia"/>
          <w:rtl/>
        </w:rPr>
        <w:t>د،و</w:t>
      </w:r>
      <w:r>
        <w:rPr>
          <w:rtl/>
        </w:rPr>
        <w:t xml:space="preserve"> أمّه فاطمه بنت سعد،و قص</w:t>
      </w:r>
      <w:r>
        <w:rPr>
          <w:rFonts w:hint="cs"/>
          <w:rtl/>
        </w:rPr>
        <w:t>یّ</w:t>
      </w:r>
      <w:r>
        <w:rPr>
          <w:rtl/>
        </w:rPr>
        <w:t xml:space="preserve"> هو الذ</w:t>
      </w:r>
      <w:r>
        <w:rPr>
          <w:rFonts w:hint="cs"/>
          <w:rtl/>
        </w:rPr>
        <w:t>ی</w:t>
      </w:r>
      <w:r>
        <w:rPr>
          <w:rtl/>
        </w:rPr>
        <w:t xml:space="preserve"> أجل</w:t>
      </w:r>
      <w:r>
        <w:rPr>
          <w:rFonts w:hint="cs"/>
          <w:rtl/>
        </w:rPr>
        <w:t>ی</w:t>
      </w:r>
      <w:r>
        <w:rPr>
          <w:rtl/>
        </w:rPr>
        <w:t xml:space="preserve"> الخزاعه عن الب</w:t>
      </w:r>
      <w:r>
        <w:rPr>
          <w:rFonts w:hint="cs"/>
          <w:rtl/>
        </w:rPr>
        <w:t>ی</w:t>
      </w:r>
      <w:r>
        <w:rPr>
          <w:rFonts w:hint="eastAsia"/>
          <w:rtl/>
        </w:rPr>
        <w:t>ت،و</w:t>
      </w:r>
      <w:r>
        <w:rPr>
          <w:rtl/>
        </w:rPr>
        <w:t xml:space="preserve"> جمع قومه ال</w:t>
      </w:r>
      <w:r>
        <w:rPr>
          <w:rFonts w:hint="cs"/>
          <w:rtl/>
        </w:rPr>
        <w:t>ی</w:t>
      </w:r>
      <w:r>
        <w:rPr>
          <w:rtl/>
        </w:rPr>
        <w:t xml:space="preserve"> مکّه من الشعاب و الأود</w:t>
      </w:r>
      <w:r>
        <w:rPr>
          <w:rFonts w:hint="cs"/>
          <w:rtl/>
        </w:rPr>
        <w:t>ی</w:t>
      </w:r>
      <w:r>
        <w:rPr>
          <w:rFonts w:hint="eastAsia"/>
          <w:rtl/>
        </w:rPr>
        <w:t>ه</w:t>
      </w:r>
      <w:r>
        <w:rPr>
          <w:rtl/>
        </w:rPr>
        <w:t xml:space="preserve"> و الجبال،فسمّ</w:t>
      </w:r>
      <w:r>
        <w:rPr>
          <w:rFonts w:hint="cs"/>
          <w:rtl/>
        </w:rPr>
        <w:t>ی</w:t>
      </w:r>
      <w:r>
        <w:rPr>
          <w:rtl/>
        </w:rPr>
        <w:t xml:space="preserve"> مجمّعا، قال الشاعر: </w:t>
      </w:r>
    </w:p>
    <w:tbl>
      <w:tblPr>
        <w:tblStyle w:val="TableGrid"/>
        <w:bidiVisual/>
        <w:tblW w:w="4562" w:type="pct"/>
        <w:tblInd w:w="384" w:type="dxa"/>
        <w:tblLook w:val="01E0"/>
      </w:tblPr>
      <w:tblGrid>
        <w:gridCol w:w="3532"/>
        <w:gridCol w:w="272"/>
        <w:gridCol w:w="3506"/>
      </w:tblGrid>
      <w:tr w:rsidR="005B072B" w:rsidTr="00457CB8">
        <w:trPr>
          <w:trHeight w:val="350"/>
        </w:trPr>
        <w:tc>
          <w:tcPr>
            <w:tcW w:w="3920" w:type="dxa"/>
            <w:shd w:val="clear" w:color="auto" w:fill="auto"/>
          </w:tcPr>
          <w:p w:rsidR="005B072B" w:rsidRDefault="005B072B" w:rsidP="0027203A">
            <w:pPr>
              <w:pStyle w:val="libNormal"/>
            </w:pPr>
            <w:r>
              <w:rPr>
                <w:rFonts w:hint="eastAsia"/>
                <w:rtl/>
              </w:rPr>
              <w:t>أبوکم</w:t>
            </w:r>
            <w:r>
              <w:rPr>
                <w:rtl/>
              </w:rPr>
              <w:t xml:space="preserve"> قص</w:t>
            </w:r>
            <w:r>
              <w:rPr>
                <w:rFonts w:hint="cs"/>
                <w:rtl/>
              </w:rPr>
              <w:t>یّ</w:t>
            </w:r>
            <w:r>
              <w:rPr>
                <w:rtl/>
              </w:rPr>
              <w:t xml:space="preserve"> کان </w:t>
            </w:r>
            <w:r>
              <w:rPr>
                <w:rFonts w:hint="cs"/>
                <w:rtl/>
              </w:rPr>
              <w:t>ی</w:t>
            </w:r>
            <w:r>
              <w:rPr>
                <w:rFonts w:hint="eastAsia"/>
                <w:rtl/>
              </w:rPr>
              <w:t>دع</w:t>
            </w:r>
            <w:r>
              <w:rPr>
                <w:rFonts w:hint="cs"/>
                <w:rtl/>
              </w:rPr>
              <w:t>ی</w:t>
            </w:r>
            <w:r>
              <w:rPr>
                <w:rtl/>
              </w:rPr>
              <w:t xml:space="preserve"> مجمّعا </w:t>
            </w:r>
            <w:r w:rsidRPr="00725071">
              <w:rPr>
                <w:rStyle w:val="libPoemTiniChar0"/>
                <w:rtl/>
              </w:rPr>
              <w:br/>
              <w:t> </w:t>
            </w:r>
          </w:p>
        </w:tc>
        <w:tc>
          <w:tcPr>
            <w:tcW w:w="279" w:type="dxa"/>
            <w:shd w:val="clear" w:color="auto" w:fill="auto"/>
          </w:tcPr>
          <w:p w:rsidR="005B072B" w:rsidRDefault="005B072B" w:rsidP="00457CB8">
            <w:pPr>
              <w:pStyle w:val="libPoem"/>
              <w:rPr>
                <w:rtl/>
              </w:rPr>
            </w:pPr>
          </w:p>
        </w:tc>
        <w:tc>
          <w:tcPr>
            <w:tcW w:w="3881" w:type="dxa"/>
            <w:shd w:val="clear" w:color="auto" w:fill="auto"/>
          </w:tcPr>
          <w:p w:rsidR="005B072B" w:rsidRDefault="005B072B" w:rsidP="005B072B">
            <w:pPr>
              <w:pStyle w:val="libNormal"/>
            </w:pPr>
            <w:r>
              <w:rPr>
                <w:rFonts w:hint="eastAsia"/>
                <w:rtl/>
              </w:rPr>
              <w:t>به</w:t>
            </w:r>
            <w:r>
              <w:rPr>
                <w:rtl/>
              </w:rPr>
              <w:t xml:space="preserve"> جمع اللّه القبائل من فهر </w:t>
            </w:r>
          </w:p>
          <w:p w:rsidR="005B072B" w:rsidRDefault="005B072B" w:rsidP="00457CB8">
            <w:pPr>
              <w:pStyle w:val="libPoem"/>
            </w:pPr>
            <w:r w:rsidRPr="00725071">
              <w:rPr>
                <w:rStyle w:val="libPoemTiniChar0"/>
                <w:rtl/>
              </w:rPr>
              <w:br/>
              <w:t> </w:t>
            </w:r>
          </w:p>
        </w:tc>
      </w:tr>
    </w:tbl>
    <w:p w:rsidR="00B431B0" w:rsidRDefault="00ED3E80" w:rsidP="00ED3E80">
      <w:pPr>
        <w:pStyle w:val="libNormal"/>
      </w:pPr>
      <w:r>
        <w:rPr>
          <w:rFonts w:hint="eastAsia"/>
          <w:rtl/>
        </w:rPr>
        <w:t>و</w:t>
      </w:r>
      <w:r>
        <w:rPr>
          <w:rtl/>
        </w:rPr>
        <w:t xml:space="preserve"> کان إل</w:t>
      </w:r>
      <w:r>
        <w:rPr>
          <w:rFonts w:hint="cs"/>
          <w:rtl/>
        </w:rPr>
        <w:t>ی</w:t>
      </w:r>
      <w:r>
        <w:rPr>
          <w:rFonts w:hint="eastAsia"/>
          <w:rtl/>
        </w:rPr>
        <w:t>ه</w:t>
      </w:r>
      <w:r>
        <w:rPr>
          <w:rtl/>
        </w:rPr>
        <w:t xml:space="preserve"> الحجابه و السقا</w:t>
      </w:r>
      <w:r>
        <w:rPr>
          <w:rFonts w:hint="cs"/>
          <w:rtl/>
        </w:rPr>
        <w:t>ی</w:t>
      </w:r>
      <w:r>
        <w:rPr>
          <w:rFonts w:hint="eastAsia"/>
          <w:rtl/>
        </w:rPr>
        <w:t>ه</w:t>
      </w:r>
      <w:r>
        <w:rPr>
          <w:rtl/>
        </w:rPr>
        <w:t xml:space="preserve"> و الرفاده و الندوه و اللّواء،فحاز شرف قر</w:t>
      </w:r>
      <w:r>
        <w:rPr>
          <w:rFonts w:hint="cs"/>
          <w:rtl/>
        </w:rPr>
        <w:t>ی</w:t>
      </w:r>
      <w:r>
        <w:rPr>
          <w:rFonts w:hint="eastAsia"/>
          <w:rtl/>
        </w:rPr>
        <w:t>ش</w:t>
      </w:r>
      <w:r>
        <w:rPr>
          <w:rtl/>
        </w:rPr>
        <w:t xml:space="preserve"> کلّه، و قسّم مکّه أرباعا ب</w:t>
      </w:r>
      <w:r>
        <w:rPr>
          <w:rFonts w:hint="cs"/>
          <w:rtl/>
        </w:rPr>
        <w:t>ی</w:t>
      </w:r>
      <w:r>
        <w:rPr>
          <w:rFonts w:hint="eastAsia"/>
          <w:rtl/>
        </w:rPr>
        <w:t>ن</w:t>
      </w:r>
      <w:r>
        <w:rPr>
          <w:rtl/>
        </w:rPr>
        <w:t xml:space="preserve"> قومه،و ت</w:t>
      </w:r>
      <w:r>
        <w:rPr>
          <w:rFonts w:hint="cs"/>
          <w:rtl/>
        </w:rPr>
        <w:t>ی</w:t>
      </w:r>
      <w:r>
        <w:rPr>
          <w:rFonts w:hint="eastAsia"/>
          <w:rtl/>
        </w:rPr>
        <w:t>مّنت</w:t>
      </w:r>
      <w:r>
        <w:rPr>
          <w:rtl/>
        </w:rPr>
        <w:t xml:space="preserve"> قر</w:t>
      </w:r>
      <w:r>
        <w:rPr>
          <w:rFonts w:hint="cs"/>
          <w:rtl/>
        </w:rPr>
        <w:t>ی</w:t>
      </w:r>
      <w:r>
        <w:rPr>
          <w:rFonts w:hint="eastAsia"/>
          <w:rtl/>
        </w:rPr>
        <w:t>ش</w:t>
      </w:r>
      <w:r>
        <w:rPr>
          <w:rtl/>
        </w:rPr>
        <w:t xml:space="preserve"> بأمره،فما </w:t>
      </w:r>
      <w:r>
        <w:rPr>
          <w:rFonts w:hint="cs"/>
          <w:rtl/>
        </w:rPr>
        <w:t>ی</w:t>
      </w:r>
      <w:r>
        <w:rPr>
          <w:rFonts w:hint="eastAsia"/>
          <w:rtl/>
        </w:rPr>
        <w:t>نکح</w:t>
      </w:r>
      <w:r>
        <w:rPr>
          <w:rtl/>
        </w:rPr>
        <w:t xml:space="preserve"> و لا </w:t>
      </w:r>
      <w:r>
        <w:rPr>
          <w:rFonts w:hint="cs"/>
          <w:rtl/>
        </w:rPr>
        <w:t>ی</w:t>
      </w:r>
      <w:r>
        <w:rPr>
          <w:rFonts w:hint="eastAsia"/>
          <w:rtl/>
        </w:rPr>
        <w:t>تشاور</w:t>
      </w:r>
      <w:r>
        <w:rPr>
          <w:rtl/>
        </w:rPr>
        <w:t xml:space="preserve"> و لا </w:t>
      </w:r>
      <w:r>
        <w:rPr>
          <w:rFonts w:hint="cs"/>
          <w:rtl/>
        </w:rPr>
        <w:t>ی</w:t>
      </w:r>
      <w:r>
        <w:rPr>
          <w:rFonts w:hint="eastAsia"/>
          <w:rtl/>
        </w:rPr>
        <w:t>عقد</w:t>
      </w:r>
      <w:r>
        <w:rPr>
          <w:rtl/>
        </w:rPr>
        <w:t xml:space="preserve"> لواء الاّ ف</w:t>
      </w:r>
      <w:r>
        <w:rPr>
          <w:rFonts w:hint="cs"/>
          <w:rtl/>
        </w:rPr>
        <w:t>ی</w:t>
      </w:r>
      <w:r>
        <w:rPr>
          <w:rtl/>
        </w:rPr>
        <w:t xml:space="preserve"> داره،و کان أمره ف</w:t>
      </w:r>
      <w:r>
        <w:rPr>
          <w:rFonts w:hint="cs"/>
          <w:rtl/>
        </w:rPr>
        <w:t>ی</w:t>
      </w:r>
      <w:r>
        <w:rPr>
          <w:rtl/>
        </w:rPr>
        <w:t xml:space="preserve"> قومه کالدّ</w:t>
      </w:r>
      <w:r>
        <w:rPr>
          <w:rFonts w:hint="cs"/>
          <w:rtl/>
        </w:rPr>
        <w:t>ی</w:t>
      </w:r>
      <w:r>
        <w:rPr>
          <w:rFonts w:hint="eastAsia"/>
          <w:rtl/>
        </w:rPr>
        <w:t>ن</w:t>
      </w:r>
      <w:r>
        <w:rPr>
          <w:rtl/>
        </w:rPr>
        <w:t xml:space="preserve"> المتّبع،ف</w:t>
      </w:r>
      <w:r>
        <w:rPr>
          <w:rFonts w:hint="cs"/>
          <w:rtl/>
        </w:rPr>
        <w:t>ی</w:t>
      </w:r>
      <w:r>
        <w:rPr>
          <w:rtl/>
        </w:rPr>
        <w:t xml:space="preserve"> ح</w:t>
      </w:r>
      <w:r>
        <w:rPr>
          <w:rFonts w:hint="cs"/>
          <w:rtl/>
        </w:rPr>
        <w:t>ی</w:t>
      </w:r>
      <w:r>
        <w:rPr>
          <w:rFonts w:hint="eastAsia"/>
          <w:rtl/>
        </w:rPr>
        <w:t>اته</w:t>
      </w:r>
      <w:r>
        <w:rPr>
          <w:rtl/>
        </w:rPr>
        <w:t xml:space="preserve"> و بعد موته،فاتّخذ </w:t>
      </w:r>
    </w:p>
    <w:p w:rsidR="005A2728" w:rsidRDefault="005A2728" w:rsidP="0027669E">
      <w:pPr>
        <w:pStyle w:val="libNormal"/>
        <w:rPr>
          <w:rtl/>
        </w:rPr>
      </w:pPr>
      <w:r>
        <w:rPr>
          <w:rFonts w:hint="eastAsia"/>
          <w:rtl/>
        </w:rPr>
        <w:br w:type="page"/>
      </w:r>
    </w:p>
    <w:p w:rsidR="00ED3E80" w:rsidRDefault="00ED3E80" w:rsidP="00561A1F">
      <w:pPr>
        <w:pStyle w:val="libNormal0"/>
      </w:pPr>
      <w:r>
        <w:rPr>
          <w:rFonts w:hint="eastAsia"/>
          <w:rtl/>
        </w:rPr>
        <w:lastRenderedPageBreak/>
        <w:t>دار</w:t>
      </w:r>
      <w:r>
        <w:rPr>
          <w:rtl/>
        </w:rPr>
        <w:t xml:space="preserve"> الندوه و بابها ف</w:t>
      </w:r>
      <w:r>
        <w:rPr>
          <w:rFonts w:hint="cs"/>
          <w:rtl/>
        </w:rPr>
        <w:t>ی</w:t>
      </w:r>
      <w:r>
        <w:rPr>
          <w:rtl/>
        </w:rPr>
        <w:t xml:space="preserve"> المسجد،و ف</w:t>
      </w:r>
      <w:r>
        <w:rPr>
          <w:rFonts w:hint="cs"/>
          <w:rtl/>
        </w:rPr>
        <w:t>ی</w:t>
      </w:r>
      <w:r>
        <w:rPr>
          <w:rFonts w:hint="eastAsia"/>
          <w:rtl/>
        </w:rPr>
        <w:t>ها</w:t>
      </w:r>
      <w:r>
        <w:rPr>
          <w:rtl/>
        </w:rPr>
        <w:t xml:space="preserve"> کانت قر</w:t>
      </w:r>
      <w:r>
        <w:rPr>
          <w:rFonts w:hint="cs"/>
          <w:rtl/>
        </w:rPr>
        <w:t>ی</w:t>
      </w:r>
      <w:r>
        <w:rPr>
          <w:rFonts w:hint="eastAsia"/>
          <w:rtl/>
        </w:rPr>
        <w:t>ش</w:t>
      </w:r>
      <w:r>
        <w:rPr>
          <w:rtl/>
        </w:rPr>
        <w:t xml:space="preserve"> تقض</w:t>
      </w:r>
      <w:r>
        <w:rPr>
          <w:rFonts w:hint="cs"/>
          <w:rtl/>
        </w:rPr>
        <w:t>ی</w:t>
      </w:r>
      <w:r>
        <w:rPr>
          <w:rtl/>
        </w:rPr>
        <w:t xml:space="preserve"> أمورها،و لما توف</w:t>
      </w:r>
      <w:r>
        <w:rPr>
          <w:rFonts w:hint="cs"/>
          <w:rtl/>
        </w:rPr>
        <w:t>ی</w:t>
      </w:r>
      <w:r>
        <w:rPr>
          <w:rtl/>
        </w:rPr>
        <w:t xml:space="preserve"> قص</w:t>
      </w:r>
      <w:r>
        <w:rPr>
          <w:rFonts w:hint="cs"/>
          <w:rtl/>
        </w:rPr>
        <w:t>یّ</w:t>
      </w:r>
      <w:r>
        <w:rPr>
          <w:rtl/>
        </w:rPr>
        <w:t xml:space="preserve"> دفن بالحجون،فکانوا </w:t>
      </w:r>
      <w:r>
        <w:rPr>
          <w:rFonts w:hint="cs"/>
          <w:rtl/>
        </w:rPr>
        <w:t>ی</w:t>
      </w:r>
      <w:r>
        <w:rPr>
          <w:rFonts w:hint="eastAsia"/>
          <w:rtl/>
        </w:rPr>
        <w:t>زورون</w:t>
      </w:r>
      <w:r>
        <w:rPr>
          <w:rtl/>
        </w:rPr>
        <w:t xml:space="preserve"> قبره و </w:t>
      </w:r>
      <w:r>
        <w:rPr>
          <w:rFonts w:hint="cs"/>
          <w:rtl/>
        </w:rPr>
        <w:t>ی</w:t>
      </w:r>
      <w:r>
        <w:rPr>
          <w:rFonts w:hint="eastAsia"/>
          <w:rtl/>
        </w:rPr>
        <w:t>عظّمونه</w:t>
      </w:r>
      <w:r>
        <w:rPr>
          <w:rtl/>
        </w:rPr>
        <w:t xml:space="preserve">. </w:t>
      </w:r>
    </w:p>
    <w:p w:rsidR="00ED3E80" w:rsidRDefault="00ED3E80" w:rsidP="00ED3E80">
      <w:pPr>
        <w:pStyle w:val="libNormal"/>
      </w:pPr>
      <w:r w:rsidRPr="00561A1F">
        <w:rPr>
          <w:rStyle w:val="libBold1Char"/>
          <w:rFonts w:hint="eastAsia"/>
          <w:rtl/>
        </w:rPr>
        <w:t>إبن</w:t>
      </w:r>
      <w:r>
        <w:rPr>
          <w:rtl/>
        </w:rPr>
        <w:t xml:space="preserve"> کلاب، و أمّه هند بنت سر</w:t>
      </w:r>
      <w:r>
        <w:rPr>
          <w:rFonts w:hint="cs"/>
          <w:rtl/>
        </w:rPr>
        <w:t>ی</w:t>
      </w:r>
      <w:r>
        <w:rPr>
          <w:rFonts w:hint="eastAsia"/>
          <w:rtl/>
        </w:rPr>
        <w:t>ر،و</w:t>
      </w:r>
      <w:r>
        <w:rPr>
          <w:rtl/>
        </w:rPr>
        <w:t xml:space="preserve"> هو أخو ت</w:t>
      </w:r>
      <w:r>
        <w:rPr>
          <w:rFonts w:hint="cs"/>
          <w:rtl/>
        </w:rPr>
        <w:t>ی</w:t>
      </w:r>
      <w:r>
        <w:rPr>
          <w:rFonts w:hint="eastAsia"/>
          <w:rtl/>
        </w:rPr>
        <w:t>م</w:t>
      </w:r>
      <w:r>
        <w:rPr>
          <w:rtl/>
        </w:rPr>
        <w:t xml:space="preserve"> من أب</w:t>
      </w:r>
      <w:r>
        <w:rPr>
          <w:rFonts w:hint="cs"/>
          <w:rtl/>
        </w:rPr>
        <w:t>ی</w:t>
      </w:r>
      <w:r>
        <w:rPr>
          <w:rFonts w:hint="eastAsia"/>
          <w:rtl/>
        </w:rPr>
        <w:t>ه،و</w:t>
      </w:r>
      <w:r>
        <w:rPr>
          <w:rtl/>
        </w:rPr>
        <w:t xml:space="preserve"> ت</w:t>
      </w:r>
      <w:r>
        <w:rPr>
          <w:rFonts w:hint="cs"/>
          <w:rtl/>
        </w:rPr>
        <w:t>ی</w:t>
      </w:r>
      <w:r>
        <w:rPr>
          <w:rFonts w:hint="eastAsia"/>
          <w:rtl/>
        </w:rPr>
        <w:t>م</w:t>
      </w:r>
      <w:r>
        <w:rPr>
          <w:rtl/>
        </w:rPr>
        <w:t xml:space="preserve"> هو الذ</w:t>
      </w:r>
      <w:r>
        <w:rPr>
          <w:rFonts w:hint="cs"/>
          <w:rtl/>
        </w:rPr>
        <w:t>ی</w:t>
      </w:r>
      <w:r>
        <w:rPr>
          <w:rtl/>
        </w:rPr>
        <w:t xml:space="preserve">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 نسب أب</w:t>
      </w:r>
      <w:r>
        <w:rPr>
          <w:rFonts w:hint="cs"/>
          <w:rtl/>
        </w:rPr>
        <w:t>ی</w:t>
      </w:r>
      <w:r>
        <w:rPr>
          <w:rtl/>
        </w:rPr>
        <w:t xml:space="preserve"> بکر. </w:t>
      </w:r>
    </w:p>
    <w:p w:rsidR="00ED3E80" w:rsidRDefault="00ED3E80" w:rsidP="00ED3E80">
      <w:pPr>
        <w:pStyle w:val="libNormal"/>
      </w:pPr>
      <w:r w:rsidRPr="00561A1F">
        <w:rPr>
          <w:rStyle w:val="libBold1Char"/>
          <w:rFonts w:hint="eastAsia"/>
          <w:rtl/>
        </w:rPr>
        <w:t>إبن</w:t>
      </w:r>
      <w:r>
        <w:rPr>
          <w:rtl/>
        </w:rPr>
        <w:t xml:space="preserve"> مرّه، بضمّ الم</w:t>
      </w:r>
      <w:r>
        <w:rPr>
          <w:rFonts w:hint="cs"/>
          <w:rtl/>
        </w:rPr>
        <w:t>ی</w:t>
      </w:r>
      <w:r>
        <w:rPr>
          <w:rFonts w:hint="eastAsia"/>
          <w:rtl/>
        </w:rPr>
        <w:t>م</w:t>
      </w:r>
      <w:r>
        <w:rPr>
          <w:rtl/>
        </w:rPr>
        <w:t xml:space="preserve"> و تشد</w:t>
      </w:r>
      <w:r>
        <w:rPr>
          <w:rFonts w:hint="cs"/>
          <w:rtl/>
        </w:rPr>
        <w:t>ی</w:t>
      </w:r>
      <w:r>
        <w:rPr>
          <w:rFonts w:hint="eastAsia"/>
          <w:rtl/>
        </w:rPr>
        <w:t>د</w:t>
      </w:r>
      <w:r>
        <w:rPr>
          <w:rtl/>
        </w:rPr>
        <w:t xml:space="preserve"> الراء،و أمّه محش</w:t>
      </w:r>
      <w:r>
        <w:rPr>
          <w:rFonts w:hint="cs"/>
          <w:rtl/>
        </w:rPr>
        <w:t>یّ</w:t>
      </w:r>
      <w:r>
        <w:rPr>
          <w:rFonts w:hint="eastAsia"/>
          <w:rtl/>
        </w:rPr>
        <w:t>ه</w:t>
      </w:r>
      <w:r>
        <w:rPr>
          <w:rtl/>
        </w:rPr>
        <w:t xml:space="preserve"> بنت ش</w:t>
      </w:r>
      <w:r>
        <w:rPr>
          <w:rFonts w:hint="cs"/>
          <w:rtl/>
        </w:rPr>
        <w:t>ی</w:t>
      </w:r>
      <w:r>
        <w:rPr>
          <w:rFonts w:hint="eastAsia"/>
          <w:rtl/>
        </w:rPr>
        <w:t>بان،و</w:t>
      </w:r>
      <w:r>
        <w:rPr>
          <w:rtl/>
        </w:rPr>
        <w:t xml:space="preserve"> أخوه عد</w:t>
      </w:r>
      <w:r>
        <w:rPr>
          <w:rFonts w:hint="cs"/>
          <w:rtl/>
        </w:rPr>
        <w:t>یّ</w:t>
      </w:r>
      <w:r>
        <w:rPr>
          <w:rtl/>
        </w:rPr>
        <w:t xml:space="preserve"> جدّ عمر ابن الخطّاب. </w:t>
      </w:r>
    </w:p>
    <w:p w:rsidR="00ED3E80" w:rsidRDefault="00ED3E80" w:rsidP="00ED3E80">
      <w:pPr>
        <w:pStyle w:val="libNormal"/>
      </w:pPr>
      <w:r w:rsidRPr="00561A1F">
        <w:rPr>
          <w:rStyle w:val="libBold1Char"/>
          <w:rFonts w:hint="eastAsia"/>
          <w:rtl/>
        </w:rPr>
        <w:t>إبن</w:t>
      </w:r>
      <w:r>
        <w:rPr>
          <w:rtl/>
        </w:rPr>
        <w:t xml:space="preserve"> کعب، و أمّه مار</w:t>
      </w:r>
      <w:r>
        <w:rPr>
          <w:rFonts w:hint="cs"/>
          <w:rtl/>
        </w:rPr>
        <w:t>ی</w:t>
      </w:r>
      <w:r>
        <w:rPr>
          <w:rFonts w:hint="eastAsia"/>
          <w:rtl/>
        </w:rPr>
        <w:t>ه</w:t>
      </w:r>
      <w:r>
        <w:rPr>
          <w:rtl/>
        </w:rPr>
        <w:t xml:space="preserve"> بنت کعب القضاع</w:t>
      </w:r>
      <w:r>
        <w:rPr>
          <w:rFonts w:hint="cs"/>
          <w:rtl/>
        </w:rPr>
        <w:t>ی</w:t>
      </w:r>
      <w:r>
        <w:rPr>
          <w:rFonts w:hint="eastAsia"/>
          <w:rtl/>
        </w:rPr>
        <w:t>ه</w:t>
      </w:r>
      <w:r>
        <w:rPr>
          <w:rtl/>
        </w:rPr>
        <w:t xml:space="preserve"> و کان عظ</w:t>
      </w:r>
      <w:r>
        <w:rPr>
          <w:rFonts w:hint="cs"/>
          <w:rtl/>
        </w:rPr>
        <w:t>ی</w:t>
      </w:r>
      <w:r>
        <w:rPr>
          <w:rFonts w:hint="eastAsia"/>
          <w:rtl/>
        </w:rPr>
        <w:t>م</w:t>
      </w:r>
      <w:r>
        <w:rPr>
          <w:rtl/>
        </w:rPr>
        <w:t xml:space="preserve"> القدر عند العرب،و أرّخوا بموته ال</w:t>
      </w:r>
      <w:r>
        <w:rPr>
          <w:rFonts w:hint="cs"/>
          <w:rtl/>
        </w:rPr>
        <w:t>ی</w:t>
      </w:r>
      <w:r>
        <w:rPr>
          <w:rtl/>
        </w:rPr>
        <w:t xml:space="preserve"> عام الف</w:t>
      </w:r>
      <w:r>
        <w:rPr>
          <w:rFonts w:hint="cs"/>
          <w:rtl/>
        </w:rPr>
        <w:t>ی</w:t>
      </w:r>
      <w:r>
        <w:rPr>
          <w:rFonts w:hint="eastAsia"/>
          <w:rtl/>
        </w:rPr>
        <w:t>ل،و</w:t>
      </w:r>
      <w:r>
        <w:rPr>
          <w:rtl/>
        </w:rPr>
        <w:t xml:space="preserve"> کان ب</w:t>
      </w:r>
      <w:r>
        <w:rPr>
          <w:rFonts w:hint="cs"/>
          <w:rtl/>
        </w:rPr>
        <w:t>ی</w:t>
      </w:r>
      <w:r>
        <w:rPr>
          <w:rFonts w:hint="eastAsia"/>
          <w:rtl/>
        </w:rPr>
        <w:t>نهما</w:t>
      </w:r>
      <w:r>
        <w:rPr>
          <w:rtl/>
        </w:rPr>
        <w:t xml:space="preserve"> خمسمائه و عشرون سنه،و س</w:t>
      </w:r>
      <w:r>
        <w:rPr>
          <w:rFonts w:hint="cs"/>
          <w:rtl/>
        </w:rPr>
        <w:t>ی</w:t>
      </w:r>
      <w:r>
        <w:rPr>
          <w:rFonts w:hint="eastAsia"/>
          <w:rtl/>
        </w:rPr>
        <w:t>أت</w:t>
      </w:r>
      <w:r>
        <w:rPr>
          <w:rFonts w:hint="cs"/>
          <w:rtl/>
        </w:rPr>
        <w:t>ی</w:t>
      </w:r>
      <w:r>
        <w:rPr>
          <w:rtl/>
        </w:rPr>
        <w:t xml:space="preserve"> إل</w:t>
      </w:r>
      <w:r>
        <w:rPr>
          <w:rFonts w:hint="cs"/>
          <w:rtl/>
        </w:rPr>
        <w:t>ی</w:t>
      </w:r>
      <w:r>
        <w:rPr>
          <w:rFonts w:hint="eastAsia"/>
          <w:rtl/>
        </w:rPr>
        <w:t>ه</w:t>
      </w:r>
      <w:r>
        <w:rPr>
          <w:rtl/>
        </w:rPr>
        <w:t xml:space="preserve"> الإشاره ف</w:t>
      </w:r>
      <w:r>
        <w:rPr>
          <w:rFonts w:hint="cs"/>
          <w:rtl/>
        </w:rPr>
        <w:t>ی</w:t>
      </w:r>
      <w:r>
        <w:rPr>
          <w:rtl/>
        </w:rPr>
        <w:t xml:space="preserve"> </w:t>
      </w:r>
      <w:r w:rsidR="00F71F29" w:rsidRPr="00FA1F3D">
        <w:rPr>
          <w:rtl/>
        </w:rPr>
        <w:t>(</w:t>
      </w:r>
      <w:r w:rsidRPr="00FA1F3D">
        <w:rPr>
          <w:rtl/>
        </w:rPr>
        <w:t>کعب</w:t>
      </w:r>
      <w:r w:rsidR="00F71F29" w:rsidRPr="00FA1F3D">
        <w:rPr>
          <w:rtl/>
        </w:rPr>
        <w:t>)</w:t>
      </w:r>
      <w:r>
        <w:rPr>
          <w:rtl/>
        </w:rPr>
        <w:t xml:space="preserve">. </w:t>
      </w:r>
    </w:p>
    <w:p w:rsidR="00ED3E80" w:rsidRDefault="00ED3E80" w:rsidP="00ED3E80">
      <w:pPr>
        <w:pStyle w:val="libNormal"/>
      </w:pPr>
      <w:r w:rsidRPr="00561A1F">
        <w:rPr>
          <w:rStyle w:val="libBold1Char"/>
          <w:rFonts w:hint="eastAsia"/>
          <w:rtl/>
        </w:rPr>
        <w:t>إبن</w:t>
      </w:r>
      <w:r>
        <w:rPr>
          <w:rtl/>
        </w:rPr>
        <w:t xml:space="preserve"> لؤ</w:t>
      </w:r>
      <w:r>
        <w:rPr>
          <w:rFonts w:hint="cs"/>
          <w:rtl/>
        </w:rPr>
        <w:t>یّ</w:t>
      </w:r>
      <w:r>
        <w:rPr>
          <w:rFonts w:hint="eastAsia"/>
          <w:rtl/>
        </w:rPr>
        <w:t>،</w:t>
      </w:r>
      <w:r>
        <w:rPr>
          <w:rtl/>
        </w:rPr>
        <w:t xml:space="preserve"> تصغ</w:t>
      </w:r>
      <w:r>
        <w:rPr>
          <w:rFonts w:hint="cs"/>
          <w:rtl/>
        </w:rPr>
        <w:t>ی</w:t>
      </w:r>
      <w:r>
        <w:rPr>
          <w:rFonts w:hint="eastAsia"/>
          <w:rtl/>
        </w:rPr>
        <w:t>ر</w:t>
      </w:r>
      <w:r>
        <w:rPr>
          <w:rtl/>
        </w:rPr>
        <w:t xml:space="preserve"> اللّأ</w:t>
      </w:r>
      <w:r>
        <w:rPr>
          <w:rFonts w:hint="cs"/>
          <w:rtl/>
        </w:rPr>
        <w:t>ی</w:t>
      </w:r>
      <w:r>
        <w:rPr>
          <w:rFonts w:hint="eastAsia"/>
          <w:rtl/>
        </w:rPr>
        <w:t>،و</w:t>
      </w:r>
      <w:r>
        <w:rPr>
          <w:rtl/>
        </w:rPr>
        <w:t xml:space="preserve"> هو النور،و أمّه عاتکه بنت </w:t>
      </w:r>
      <w:r>
        <w:rPr>
          <w:rFonts w:hint="cs"/>
          <w:rtl/>
        </w:rPr>
        <w:t>ی</w:t>
      </w:r>
      <w:r>
        <w:rPr>
          <w:rFonts w:hint="eastAsia"/>
          <w:rtl/>
        </w:rPr>
        <w:t>خلد</w:t>
      </w:r>
      <w:r>
        <w:rPr>
          <w:rtl/>
        </w:rPr>
        <w:t xml:space="preserve"> بن النضر. </w:t>
      </w:r>
    </w:p>
    <w:p w:rsidR="00ED3E80" w:rsidRDefault="00ED3E80" w:rsidP="00ED3E80">
      <w:pPr>
        <w:pStyle w:val="libNormal"/>
      </w:pPr>
      <w:r w:rsidRPr="00561A1F">
        <w:rPr>
          <w:rStyle w:val="libBold1Char"/>
          <w:rFonts w:hint="eastAsia"/>
          <w:rtl/>
        </w:rPr>
        <w:t>إبن</w:t>
      </w:r>
      <w:r>
        <w:rPr>
          <w:rtl/>
        </w:rPr>
        <w:t xml:space="preserve"> غالب، و أمّه ل</w:t>
      </w:r>
      <w:r>
        <w:rPr>
          <w:rFonts w:hint="cs"/>
          <w:rtl/>
        </w:rPr>
        <w:t>ی</w:t>
      </w:r>
      <w:r>
        <w:rPr>
          <w:rFonts w:hint="eastAsia"/>
          <w:rtl/>
        </w:rPr>
        <w:t>ل</w:t>
      </w:r>
      <w:r>
        <w:rPr>
          <w:rFonts w:hint="cs"/>
          <w:rtl/>
        </w:rPr>
        <w:t>ی</w:t>
      </w:r>
      <w:r>
        <w:rPr>
          <w:rtl/>
        </w:rPr>
        <w:t xml:space="preserve"> بنت الحارث. </w:t>
      </w:r>
    </w:p>
    <w:p w:rsidR="00ED3E80" w:rsidRDefault="00ED3E80" w:rsidP="00ED3E80">
      <w:pPr>
        <w:pStyle w:val="libNormal"/>
      </w:pPr>
      <w:r w:rsidRPr="00561A1F">
        <w:rPr>
          <w:rStyle w:val="libBold1Char"/>
          <w:rFonts w:hint="eastAsia"/>
          <w:rtl/>
        </w:rPr>
        <w:t>إبن</w:t>
      </w:r>
      <w:r>
        <w:rPr>
          <w:rtl/>
        </w:rPr>
        <w:t xml:space="preserve"> فهر، بالکسر،أمّه جندله بنت عامر الجرهم</w:t>
      </w:r>
      <w:r>
        <w:rPr>
          <w:rFonts w:hint="cs"/>
          <w:rtl/>
        </w:rPr>
        <w:t>ی</w:t>
      </w:r>
      <w:r>
        <w:rPr>
          <w:rFonts w:hint="eastAsia"/>
          <w:rtl/>
        </w:rPr>
        <w:t>ه،و</w:t>
      </w:r>
      <w:r>
        <w:rPr>
          <w:rtl/>
        </w:rPr>
        <w:t xml:space="preserve"> کان فهر رئ</w:t>
      </w:r>
      <w:r>
        <w:rPr>
          <w:rFonts w:hint="cs"/>
          <w:rtl/>
        </w:rPr>
        <w:t>ی</w:t>
      </w:r>
      <w:r>
        <w:rPr>
          <w:rFonts w:hint="eastAsia"/>
          <w:rtl/>
        </w:rPr>
        <w:t>س</w:t>
      </w:r>
      <w:r>
        <w:rPr>
          <w:rtl/>
        </w:rPr>
        <w:t xml:space="preserve"> النّاس بمکّه،و کان جمّاع قر</w:t>
      </w:r>
      <w:r>
        <w:rPr>
          <w:rFonts w:hint="cs"/>
          <w:rtl/>
        </w:rPr>
        <w:t>ی</w:t>
      </w:r>
      <w:r>
        <w:rPr>
          <w:rFonts w:hint="eastAsia"/>
          <w:rtl/>
        </w:rPr>
        <w:t>ش</w:t>
      </w:r>
      <w:r>
        <w:rPr>
          <w:rtl/>
        </w:rPr>
        <w:t xml:space="preserve">. </w:t>
      </w:r>
    </w:p>
    <w:p w:rsidR="00ED3E80" w:rsidRDefault="00ED3E80" w:rsidP="00ED3E80">
      <w:pPr>
        <w:pStyle w:val="libNormal"/>
      </w:pPr>
      <w:r w:rsidRPr="00561A1F">
        <w:rPr>
          <w:rStyle w:val="libBold1Char"/>
          <w:rFonts w:hint="eastAsia"/>
          <w:rtl/>
        </w:rPr>
        <w:t>إبن</w:t>
      </w:r>
      <w:r>
        <w:rPr>
          <w:rtl/>
        </w:rPr>
        <w:t xml:space="preserve"> مالک، أمّه عاتکه بنت عدوان. </w:t>
      </w:r>
    </w:p>
    <w:p w:rsidR="00ED3E80" w:rsidRDefault="00ED3E80" w:rsidP="00ED3E80">
      <w:pPr>
        <w:pStyle w:val="libNormal"/>
      </w:pPr>
      <w:r w:rsidRPr="00561A1F">
        <w:rPr>
          <w:rStyle w:val="libBold1Char"/>
          <w:rFonts w:hint="eastAsia"/>
          <w:rtl/>
        </w:rPr>
        <w:t>إبن</w:t>
      </w:r>
      <w:r>
        <w:rPr>
          <w:rtl/>
        </w:rPr>
        <w:t xml:space="preserve"> النّضر، بفتح النون و سکون الضاد المعجمه،سمّ</w:t>
      </w:r>
      <w:r>
        <w:rPr>
          <w:rFonts w:hint="cs"/>
          <w:rtl/>
        </w:rPr>
        <w:t>ی</w:t>
      </w:r>
      <w:r>
        <w:rPr>
          <w:rtl/>
        </w:rPr>
        <w:t xml:space="preserve"> بذلک لنضاره وجهه،و هو قر</w:t>
      </w:r>
      <w:r>
        <w:rPr>
          <w:rFonts w:hint="cs"/>
          <w:rtl/>
        </w:rPr>
        <w:t>ی</w:t>
      </w:r>
      <w:r>
        <w:rPr>
          <w:rFonts w:hint="eastAsia"/>
          <w:rtl/>
        </w:rPr>
        <w:t>ش،فکلّ</w:t>
      </w:r>
      <w:r>
        <w:rPr>
          <w:rtl/>
        </w:rPr>
        <w:t xml:space="preserve"> من ولد من النّضر فهو قرش</w:t>
      </w:r>
      <w:r>
        <w:rPr>
          <w:rFonts w:hint="cs"/>
          <w:rtl/>
        </w:rPr>
        <w:t>یّ</w:t>
      </w:r>
      <w:r>
        <w:rPr>
          <w:rFonts w:hint="eastAsia"/>
          <w:rtl/>
        </w:rPr>
        <w:t>،و</w:t>
      </w:r>
      <w:r>
        <w:rPr>
          <w:rtl/>
        </w:rPr>
        <w:t xml:space="preserve"> من لم </w:t>
      </w:r>
      <w:r>
        <w:rPr>
          <w:rFonts w:hint="cs"/>
          <w:rtl/>
        </w:rPr>
        <w:t>ی</w:t>
      </w:r>
      <w:r>
        <w:rPr>
          <w:rFonts w:hint="eastAsia"/>
          <w:rtl/>
        </w:rPr>
        <w:t>لده</w:t>
      </w:r>
      <w:r>
        <w:rPr>
          <w:rtl/>
        </w:rPr>
        <w:t xml:space="preserve"> النضر فل</w:t>
      </w:r>
      <w:r>
        <w:rPr>
          <w:rFonts w:hint="cs"/>
          <w:rtl/>
        </w:rPr>
        <w:t>ی</w:t>
      </w:r>
      <w:r>
        <w:rPr>
          <w:rFonts w:hint="eastAsia"/>
          <w:rtl/>
        </w:rPr>
        <w:t>س</w:t>
      </w:r>
      <w:r>
        <w:rPr>
          <w:rtl/>
        </w:rPr>
        <w:t xml:space="preserve"> بقرش</w:t>
      </w:r>
      <w:r>
        <w:rPr>
          <w:rFonts w:hint="cs"/>
          <w:rtl/>
        </w:rPr>
        <w:t>یّ</w:t>
      </w:r>
      <w:r>
        <w:rPr>
          <w:rFonts w:hint="eastAsia"/>
          <w:rtl/>
        </w:rPr>
        <w:t>،أمّه</w:t>
      </w:r>
      <w:r>
        <w:rPr>
          <w:rtl/>
        </w:rPr>
        <w:t xml:space="preserve"> برّه ابنه مرّ بن أد بن طابخه. </w:t>
      </w:r>
    </w:p>
    <w:p w:rsidR="00ED3E80" w:rsidRDefault="00ED3E80" w:rsidP="00ED3E80">
      <w:pPr>
        <w:pStyle w:val="libNormal"/>
      </w:pPr>
      <w:r w:rsidRPr="00561A1F">
        <w:rPr>
          <w:rStyle w:val="libBold1Char"/>
          <w:rFonts w:hint="eastAsia"/>
          <w:rtl/>
        </w:rPr>
        <w:t>إبن</w:t>
      </w:r>
      <w:r>
        <w:rPr>
          <w:rtl/>
        </w:rPr>
        <w:t xml:space="preserve"> کنانه، أمّه عوانه بنت سعد. </w:t>
      </w:r>
    </w:p>
    <w:p w:rsidR="00ED3E80" w:rsidRDefault="00ED3E80" w:rsidP="00ED3E80">
      <w:pPr>
        <w:pStyle w:val="libNormal"/>
      </w:pPr>
      <w:r w:rsidRPr="00561A1F">
        <w:rPr>
          <w:rStyle w:val="libBold1Char"/>
          <w:rFonts w:hint="eastAsia"/>
          <w:rtl/>
        </w:rPr>
        <w:t>إبن</w:t>
      </w:r>
      <w:r>
        <w:rPr>
          <w:rtl/>
        </w:rPr>
        <w:t xml:space="preserve"> خز</w:t>
      </w:r>
      <w:r>
        <w:rPr>
          <w:rFonts w:hint="cs"/>
          <w:rtl/>
        </w:rPr>
        <w:t>ی</w:t>
      </w:r>
      <w:r>
        <w:rPr>
          <w:rFonts w:hint="eastAsia"/>
          <w:rtl/>
        </w:rPr>
        <w:t>مه،</w:t>
      </w:r>
      <w:r>
        <w:rPr>
          <w:rtl/>
        </w:rPr>
        <w:t xml:space="preserve"> تصغ</w:t>
      </w:r>
      <w:r>
        <w:rPr>
          <w:rFonts w:hint="cs"/>
          <w:rtl/>
        </w:rPr>
        <w:t>ی</w:t>
      </w:r>
      <w:r>
        <w:rPr>
          <w:rFonts w:hint="eastAsia"/>
          <w:rtl/>
        </w:rPr>
        <w:t>ر</w:t>
      </w:r>
      <w:r>
        <w:rPr>
          <w:rtl/>
        </w:rPr>
        <w:t xml:space="preserve"> خزمه،أمّه سلم</w:t>
      </w:r>
      <w:r>
        <w:rPr>
          <w:rFonts w:hint="cs"/>
          <w:rtl/>
        </w:rPr>
        <w:t>ی</w:t>
      </w:r>
      <w:r>
        <w:rPr>
          <w:rtl/>
        </w:rPr>
        <w:t xml:space="preserve"> بنت أسلم. </w:t>
      </w:r>
    </w:p>
    <w:p w:rsidR="00ED3E80" w:rsidRDefault="00ED3E80" w:rsidP="00ED3E80">
      <w:pPr>
        <w:pStyle w:val="libNormal"/>
      </w:pPr>
      <w:r w:rsidRPr="00561A1F">
        <w:rPr>
          <w:rStyle w:val="libBold1Char"/>
          <w:rFonts w:hint="eastAsia"/>
          <w:rtl/>
        </w:rPr>
        <w:t>إبن</w:t>
      </w:r>
      <w:r>
        <w:rPr>
          <w:rtl/>
        </w:rPr>
        <w:t xml:space="preserve"> مدرکه، سمّ</w:t>
      </w:r>
      <w:r>
        <w:rPr>
          <w:rFonts w:hint="cs"/>
          <w:rtl/>
        </w:rPr>
        <w:t>ی</w:t>
      </w:r>
      <w:r>
        <w:rPr>
          <w:rtl/>
        </w:rPr>
        <w:t xml:space="preserve"> بمدرکه لأنّه أدرک کلّ ما کان ف</w:t>
      </w:r>
      <w:r>
        <w:rPr>
          <w:rFonts w:hint="cs"/>
          <w:rtl/>
        </w:rPr>
        <w:t>ی</w:t>
      </w:r>
      <w:r>
        <w:rPr>
          <w:rtl/>
        </w:rPr>
        <w:t xml:space="preserve"> آبائه،أمّه خندف،کزبرج. </w:t>
      </w:r>
    </w:p>
    <w:p w:rsidR="00B431B0" w:rsidRDefault="00ED3E80" w:rsidP="00ED3E80">
      <w:pPr>
        <w:pStyle w:val="libNormal"/>
      </w:pPr>
      <w:r w:rsidRPr="00561A1F">
        <w:rPr>
          <w:rStyle w:val="libBold1Char"/>
          <w:rFonts w:hint="eastAsia"/>
          <w:rtl/>
        </w:rPr>
        <w:t>إبن</w:t>
      </w:r>
      <w:r>
        <w:rPr>
          <w:rtl/>
        </w:rPr>
        <w:t xml:space="preserve"> ال</w:t>
      </w:r>
      <w:r>
        <w:rPr>
          <w:rFonts w:hint="cs"/>
          <w:rtl/>
        </w:rPr>
        <w:t>ی</w:t>
      </w:r>
      <w:r>
        <w:rPr>
          <w:rFonts w:hint="eastAsia"/>
          <w:rtl/>
        </w:rPr>
        <w:t>اس،</w:t>
      </w:r>
      <w:r>
        <w:rPr>
          <w:rtl/>
        </w:rPr>
        <w:t xml:space="preserve"> أمّه الرّباب،ق</w:t>
      </w:r>
      <w:r>
        <w:rPr>
          <w:rFonts w:hint="cs"/>
          <w:rtl/>
        </w:rPr>
        <w:t>ی</w:t>
      </w:r>
      <w:r>
        <w:rPr>
          <w:rFonts w:hint="eastAsia"/>
          <w:rtl/>
        </w:rPr>
        <w:t>ل</w:t>
      </w:r>
      <w:r>
        <w:rPr>
          <w:rtl/>
        </w:rPr>
        <w:t xml:space="preserve"> لمّا توف</w:t>
      </w:r>
      <w:r>
        <w:rPr>
          <w:rFonts w:hint="cs"/>
          <w:rtl/>
        </w:rPr>
        <w:t>ی</w:t>
      </w:r>
      <w:r>
        <w:rPr>
          <w:rtl/>
        </w:rPr>
        <w:t xml:space="preserve"> ال</w:t>
      </w:r>
      <w:r>
        <w:rPr>
          <w:rFonts w:hint="cs"/>
          <w:rtl/>
        </w:rPr>
        <w:t>ی</w:t>
      </w:r>
      <w:r>
        <w:rPr>
          <w:rFonts w:hint="eastAsia"/>
          <w:rtl/>
        </w:rPr>
        <w:t>اس</w:t>
      </w:r>
      <w:r>
        <w:rPr>
          <w:rtl/>
        </w:rPr>
        <w:t xml:space="preserve"> حزنت عل</w:t>
      </w:r>
      <w:r>
        <w:rPr>
          <w:rFonts w:hint="cs"/>
          <w:rtl/>
        </w:rPr>
        <w:t>ی</w:t>
      </w:r>
      <w:r>
        <w:rPr>
          <w:rFonts w:hint="eastAsia"/>
          <w:rtl/>
        </w:rPr>
        <w:t>ه</w:t>
      </w:r>
      <w:r>
        <w:rPr>
          <w:rtl/>
        </w:rPr>
        <w:t xml:space="preserve"> خندف حزنا شد</w:t>
      </w:r>
      <w:r>
        <w:rPr>
          <w:rFonts w:hint="cs"/>
          <w:rtl/>
        </w:rPr>
        <w:t>ی</w:t>
      </w:r>
      <w:r>
        <w:rPr>
          <w:rFonts w:hint="eastAsia"/>
          <w:rtl/>
        </w:rPr>
        <w:t>دا،فلم</w:t>
      </w:r>
      <w:r>
        <w:rPr>
          <w:rtl/>
        </w:rPr>
        <w:t xml:space="preserve"> تقم ح</w:t>
      </w:r>
      <w:r>
        <w:rPr>
          <w:rFonts w:hint="cs"/>
          <w:rtl/>
        </w:rPr>
        <w:t>ی</w:t>
      </w:r>
      <w:r>
        <w:rPr>
          <w:rFonts w:hint="eastAsia"/>
          <w:rtl/>
        </w:rPr>
        <w:t>ث</w:t>
      </w:r>
      <w:r>
        <w:rPr>
          <w:rtl/>
        </w:rPr>
        <w:t xml:space="preserve"> مات و لم </w:t>
      </w:r>
      <w:r>
        <w:rPr>
          <w:rFonts w:hint="cs"/>
          <w:rtl/>
        </w:rPr>
        <w:t>ی</w:t>
      </w:r>
      <w:r>
        <w:rPr>
          <w:rFonts w:hint="eastAsia"/>
          <w:rtl/>
        </w:rPr>
        <w:t>ظلّها</w:t>
      </w:r>
      <w:r>
        <w:rPr>
          <w:rtl/>
        </w:rPr>
        <w:t xml:space="preserve"> سقف حتّ</w:t>
      </w:r>
      <w:r>
        <w:rPr>
          <w:rFonts w:hint="cs"/>
          <w:rtl/>
        </w:rPr>
        <w:t>ی</w:t>
      </w:r>
      <w:r>
        <w:rPr>
          <w:rtl/>
        </w:rPr>
        <w:t xml:space="preserve"> هلکت،فضرب بها المثل،و کانت تبک</w:t>
      </w:r>
      <w:r>
        <w:rPr>
          <w:rFonts w:hint="cs"/>
          <w:rtl/>
        </w:rPr>
        <w:t>ی</w:t>
      </w:r>
      <w:r>
        <w:rPr>
          <w:rtl/>
        </w:rPr>
        <w:t xml:space="preserve"> کلّ </w:t>
      </w:r>
    </w:p>
    <w:p w:rsidR="005A2728" w:rsidRDefault="005A2728" w:rsidP="0027669E">
      <w:pPr>
        <w:pStyle w:val="libNormal"/>
        <w:rPr>
          <w:rtl/>
        </w:rPr>
      </w:pPr>
      <w:r>
        <w:rPr>
          <w:rFonts w:hint="eastAsia"/>
          <w:rtl/>
        </w:rPr>
        <w:br w:type="page"/>
      </w:r>
    </w:p>
    <w:p w:rsidR="00ED3E80" w:rsidRDefault="00ED3E80" w:rsidP="00561A1F">
      <w:pPr>
        <w:pStyle w:val="libNormal0"/>
      </w:pPr>
      <w:r>
        <w:rPr>
          <w:rFonts w:hint="eastAsia"/>
          <w:rtl/>
        </w:rPr>
        <w:lastRenderedPageBreak/>
        <w:t>خم</w:t>
      </w:r>
      <w:r>
        <w:rPr>
          <w:rFonts w:hint="cs"/>
          <w:rtl/>
        </w:rPr>
        <w:t>ی</w:t>
      </w:r>
      <w:r>
        <w:rPr>
          <w:rFonts w:hint="eastAsia"/>
          <w:rtl/>
        </w:rPr>
        <w:t>س</w:t>
      </w:r>
      <w:r>
        <w:rPr>
          <w:rtl/>
        </w:rPr>
        <w:t xml:space="preserve"> من غدوته ال</w:t>
      </w:r>
      <w:r>
        <w:rPr>
          <w:rFonts w:hint="cs"/>
          <w:rtl/>
        </w:rPr>
        <w:t>ی</w:t>
      </w:r>
      <w:r>
        <w:rPr>
          <w:rtl/>
        </w:rPr>
        <w:t xml:space="preserve"> الل</w:t>
      </w:r>
      <w:r>
        <w:rPr>
          <w:rFonts w:hint="cs"/>
          <w:rtl/>
        </w:rPr>
        <w:t>ی</w:t>
      </w:r>
      <w:r>
        <w:rPr>
          <w:rFonts w:hint="eastAsia"/>
          <w:rtl/>
        </w:rPr>
        <w:t>ل</w:t>
      </w:r>
      <w:r>
        <w:rPr>
          <w:rtl/>
        </w:rPr>
        <w:t xml:space="preserve"> لأن ال</w:t>
      </w:r>
      <w:r>
        <w:rPr>
          <w:rFonts w:hint="cs"/>
          <w:rtl/>
        </w:rPr>
        <w:t>ی</w:t>
      </w:r>
      <w:r>
        <w:rPr>
          <w:rFonts w:hint="eastAsia"/>
          <w:rtl/>
        </w:rPr>
        <w:t>اس</w:t>
      </w:r>
      <w:r>
        <w:rPr>
          <w:rtl/>
        </w:rPr>
        <w:t xml:space="preserve"> توفّ</w:t>
      </w:r>
      <w:r>
        <w:rPr>
          <w:rFonts w:hint="cs"/>
          <w:rtl/>
        </w:rPr>
        <w:t>ی</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س،و</w:t>
      </w:r>
      <w:r>
        <w:rPr>
          <w:rtl/>
        </w:rPr>
        <w:t xml:space="preserve"> کان ال</w:t>
      </w:r>
      <w:r>
        <w:rPr>
          <w:rFonts w:hint="cs"/>
          <w:rtl/>
        </w:rPr>
        <w:t>ی</w:t>
      </w:r>
      <w:r>
        <w:rPr>
          <w:rFonts w:hint="eastAsia"/>
          <w:rtl/>
        </w:rPr>
        <w:t>اس</w:t>
      </w:r>
      <w:r>
        <w:rPr>
          <w:rtl/>
        </w:rPr>
        <w:t xml:space="preserve"> </w:t>
      </w:r>
      <w:r>
        <w:rPr>
          <w:rFonts w:hint="cs"/>
          <w:rtl/>
        </w:rPr>
        <w:t>ی</w:t>
      </w:r>
      <w:r>
        <w:rPr>
          <w:rFonts w:hint="eastAsia"/>
          <w:rtl/>
        </w:rPr>
        <w:t>دع</w:t>
      </w:r>
      <w:r>
        <w:rPr>
          <w:rFonts w:hint="cs"/>
          <w:rtl/>
        </w:rPr>
        <w:t>ی</w:t>
      </w:r>
      <w:r>
        <w:rPr>
          <w:rtl/>
        </w:rPr>
        <w:t xml:space="preserve"> کب</w:t>
      </w:r>
      <w:r>
        <w:rPr>
          <w:rFonts w:hint="cs"/>
          <w:rtl/>
        </w:rPr>
        <w:t>ی</w:t>
      </w:r>
      <w:r>
        <w:rPr>
          <w:rFonts w:hint="eastAsia"/>
          <w:rtl/>
        </w:rPr>
        <w:t>ر</w:t>
      </w:r>
      <w:r>
        <w:rPr>
          <w:rtl/>
        </w:rPr>
        <w:t xml:space="preserve"> قومه و س</w:t>
      </w:r>
      <w:r>
        <w:rPr>
          <w:rFonts w:hint="cs"/>
          <w:rtl/>
        </w:rPr>
        <w:t>یّ</w:t>
      </w:r>
      <w:r>
        <w:rPr>
          <w:rFonts w:hint="eastAsia"/>
          <w:rtl/>
        </w:rPr>
        <w:t>د</w:t>
      </w:r>
      <w:r>
        <w:rPr>
          <w:rtl/>
        </w:rPr>
        <w:t xml:space="preserve"> عش</w:t>
      </w:r>
      <w:r>
        <w:rPr>
          <w:rFonts w:hint="cs"/>
          <w:rtl/>
        </w:rPr>
        <w:t>ی</w:t>
      </w:r>
      <w:r>
        <w:rPr>
          <w:rFonts w:hint="eastAsia"/>
          <w:rtl/>
        </w:rPr>
        <w:t>رته،و</w:t>
      </w:r>
      <w:r>
        <w:rPr>
          <w:rtl/>
        </w:rPr>
        <w:t xml:space="preserve"> لا </w:t>
      </w:r>
      <w:r>
        <w:rPr>
          <w:rFonts w:hint="cs"/>
          <w:rtl/>
        </w:rPr>
        <w:t>ی</w:t>
      </w:r>
      <w:r>
        <w:rPr>
          <w:rFonts w:hint="eastAsia"/>
          <w:rtl/>
        </w:rPr>
        <w:t>قطع</w:t>
      </w:r>
      <w:r>
        <w:rPr>
          <w:rtl/>
        </w:rPr>
        <w:t xml:space="preserve"> أمر و لا </w:t>
      </w:r>
      <w:r>
        <w:rPr>
          <w:rFonts w:hint="cs"/>
          <w:rtl/>
        </w:rPr>
        <w:t>ی</w:t>
      </w:r>
      <w:r>
        <w:rPr>
          <w:rFonts w:hint="eastAsia"/>
          <w:rtl/>
        </w:rPr>
        <w:t>قض</w:t>
      </w:r>
      <w:r>
        <w:rPr>
          <w:rFonts w:hint="cs"/>
          <w:rtl/>
        </w:rPr>
        <w:t>ی</w:t>
      </w:r>
      <w:r>
        <w:rPr>
          <w:rtl/>
        </w:rPr>
        <w:t xml:space="preserve"> مهمّ دونه،و لم تزل العرب تعظّم ال</w:t>
      </w:r>
      <w:r>
        <w:rPr>
          <w:rFonts w:hint="cs"/>
          <w:rtl/>
        </w:rPr>
        <w:t>ی</w:t>
      </w:r>
      <w:r>
        <w:rPr>
          <w:rFonts w:hint="eastAsia"/>
          <w:rtl/>
        </w:rPr>
        <w:t>اس</w:t>
      </w:r>
      <w:r>
        <w:rPr>
          <w:rtl/>
        </w:rPr>
        <w:t xml:space="preserve"> تعظ</w:t>
      </w:r>
      <w:r>
        <w:rPr>
          <w:rFonts w:hint="cs"/>
          <w:rtl/>
        </w:rPr>
        <w:t>ی</w:t>
      </w:r>
      <w:r>
        <w:rPr>
          <w:rFonts w:hint="eastAsia"/>
          <w:rtl/>
        </w:rPr>
        <w:t>م</w:t>
      </w:r>
      <w:r>
        <w:rPr>
          <w:rtl/>
        </w:rPr>
        <w:t xml:space="preserve"> أهل الحکمه کلقمان و أشباهه. </w:t>
      </w:r>
    </w:p>
    <w:p w:rsidR="00ED3E80" w:rsidRDefault="00ED3E80" w:rsidP="00ED3E80">
      <w:pPr>
        <w:pStyle w:val="libNormal"/>
      </w:pPr>
      <w:r w:rsidRPr="00561A1F">
        <w:rPr>
          <w:rStyle w:val="libBold1Char"/>
          <w:rFonts w:hint="eastAsia"/>
          <w:rtl/>
        </w:rPr>
        <w:t>إبن</w:t>
      </w:r>
      <w:r>
        <w:rPr>
          <w:rtl/>
        </w:rPr>
        <w:t xml:space="preserve"> مضر، بضمّ و فتح،معدول عن ماضر و هو اللبن قبل أن </w:t>
      </w:r>
      <w:r>
        <w:rPr>
          <w:rFonts w:hint="cs"/>
          <w:rtl/>
        </w:rPr>
        <w:t>ی</w:t>
      </w:r>
      <w:r>
        <w:rPr>
          <w:rFonts w:hint="eastAsia"/>
          <w:rtl/>
        </w:rPr>
        <w:t>روب،و</w:t>
      </w:r>
      <w:r>
        <w:rPr>
          <w:rtl/>
        </w:rPr>
        <w:t xml:space="preserve"> اسمه عمرو و أمّه سوده بنت عک،و اخوته ا</w:t>
      </w:r>
      <w:r>
        <w:rPr>
          <w:rFonts w:hint="cs"/>
          <w:rtl/>
        </w:rPr>
        <w:t>ی</w:t>
      </w:r>
      <w:r>
        <w:rPr>
          <w:rFonts w:hint="eastAsia"/>
          <w:rtl/>
        </w:rPr>
        <w:t>اد</w:t>
      </w:r>
      <w:r>
        <w:rPr>
          <w:rtl/>
        </w:rPr>
        <w:t xml:space="preserve"> و رب</w:t>
      </w:r>
      <w:r>
        <w:rPr>
          <w:rFonts w:hint="cs"/>
          <w:rtl/>
        </w:rPr>
        <w:t>ی</w:t>
      </w:r>
      <w:r>
        <w:rPr>
          <w:rFonts w:hint="eastAsia"/>
          <w:rtl/>
        </w:rPr>
        <w:t>عه</w:t>
      </w:r>
      <w:r>
        <w:rPr>
          <w:rtl/>
        </w:rPr>
        <w:t xml:space="preserve"> و أنمار،و لهم قصّه لط</w:t>
      </w:r>
      <w:r>
        <w:rPr>
          <w:rFonts w:hint="cs"/>
          <w:rtl/>
        </w:rPr>
        <w:t>ی</w:t>
      </w:r>
      <w:r>
        <w:rPr>
          <w:rFonts w:hint="eastAsia"/>
          <w:rtl/>
        </w:rPr>
        <w:t>فه</w:t>
      </w:r>
      <w:r>
        <w:rPr>
          <w:rtl/>
        </w:rPr>
        <w:t xml:space="preserve"> ف</w:t>
      </w:r>
      <w:r>
        <w:rPr>
          <w:rFonts w:hint="cs"/>
          <w:rtl/>
        </w:rPr>
        <w:t>ی</w:t>
      </w:r>
      <w:r>
        <w:rPr>
          <w:rtl/>
        </w:rPr>
        <w:t xml:space="preserve"> تقس</w:t>
      </w:r>
      <w:r>
        <w:rPr>
          <w:rFonts w:hint="cs"/>
          <w:rtl/>
        </w:rPr>
        <w:t>ی</w:t>
      </w:r>
      <w:r>
        <w:rPr>
          <w:rFonts w:hint="eastAsia"/>
          <w:rtl/>
        </w:rPr>
        <w:t>م</w:t>
      </w:r>
      <w:r>
        <w:rPr>
          <w:rtl/>
        </w:rPr>
        <w:t xml:space="preserve"> أموال أب</w:t>
      </w:r>
      <w:r>
        <w:rPr>
          <w:rFonts w:hint="cs"/>
          <w:rtl/>
        </w:rPr>
        <w:t>ی</w:t>
      </w:r>
      <w:r>
        <w:rPr>
          <w:rFonts w:hint="eastAsia"/>
          <w:rtl/>
        </w:rPr>
        <w:t>هم</w:t>
      </w:r>
      <w:r>
        <w:rPr>
          <w:rtl/>
        </w:rPr>
        <w:t xml:space="preserve"> و رجوعهم ال</w:t>
      </w:r>
      <w:r>
        <w:rPr>
          <w:rFonts w:hint="cs"/>
          <w:rtl/>
        </w:rPr>
        <w:t>ی</w:t>
      </w:r>
      <w:r>
        <w:rPr>
          <w:rtl/>
        </w:rPr>
        <w:t xml:space="preserve"> حکم الأفع</w:t>
      </w:r>
      <w:r>
        <w:rPr>
          <w:rFonts w:hint="cs"/>
          <w:rtl/>
        </w:rPr>
        <w:t>ی</w:t>
      </w:r>
      <w:r>
        <w:rPr>
          <w:rtl/>
        </w:rPr>
        <w:t xml:space="preserve"> الجرهم</w:t>
      </w:r>
      <w:r>
        <w:rPr>
          <w:rFonts w:hint="cs"/>
          <w:rtl/>
        </w:rPr>
        <w:t>ی</w:t>
      </w:r>
      <w:r>
        <w:rPr>
          <w:rtl/>
        </w:rPr>
        <w:t xml:space="preserve"> ف</w:t>
      </w:r>
      <w:r>
        <w:rPr>
          <w:rFonts w:hint="cs"/>
          <w:rtl/>
        </w:rPr>
        <w:t>ی</w:t>
      </w:r>
      <w:r>
        <w:rPr>
          <w:rtl/>
        </w:rPr>
        <w:t xml:space="preserve"> ذلک،و کان مضر أحسن الناس صوتا،و هو أوّل من حدا. </w:t>
      </w:r>
    </w:p>
    <w:p w:rsidR="00ED3E80" w:rsidRDefault="00ED3E80" w:rsidP="00ED3E80">
      <w:pPr>
        <w:pStyle w:val="libNormal"/>
      </w:pPr>
      <w:r w:rsidRPr="00561A1F">
        <w:rPr>
          <w:rStyle w:val="libBold1Char"/>
          <w:rFonts w:hint="eastAsia"/>
          <w:rtl/>
        </w:rPr>
        <w:t>إبن</w:t>
      </w:r>
      <w:r>
        <w:rPr>
          <w:rtl/>
        </w:rPr>
        <w:t xml:space="preserve"> نزار، بکسر النون،من النّزر أ</w:t>
      </w:r>
      <w:r>
        <w:rPr>
          <w:rFonts w:hint="cs"/>
          <w:rtl/>
        </w:rPr>
        <w:t>ی</w:t>
      </w:r>
      <w:r>
        <w:rPr>
          <w:rtl/>
        </w:rPr>
        <w:t xml:space="preserve"> القل</w:t>
      </w:r>
      <w:r>
        <w:rPr>
          <w:rFonts w:hint="cs"/>
          <w:rtl/>
        </w:rPr>
        <w:t>ی</w:t>
      </w:r>
      <w:r>
        <w:rPr>
          <w:rFonts w:hint="eastAsia"/>
          <w:rtl/>
        </w:rPr>
        <w:t>ل،سمّ</w:t>
      </w:r>
      <w:r>
        <w:rPr>
          <w:rFonts w:hint="cs"/>
          <w:rtl/>
        </w:rPr>
        <w:t>ی</w:t>
      </w:r>
      <w:r>
        <w:rPr>
          <w:rtl/>
        </w:rPr>
        <w:t xml:space="preserve"> بذلک لأن أباه ح</w:t>
      </w:r>
      <w:r>
        <w:rPr>
          <w:rFonts w:hint="cs"/>
          <w:rtl/>
        </w:rPr>
        <w:t>ی</w:t>
      </w:r>
      <w:r>
        <w:rPr>
          <w:rFonts w:hint="eastAsia"/>
          <w:rtl/>
        </w:rPr>
        <w:t>ن</w:t>
      </w:r>
      <w:r>
        <w:rPr>
          <w:rtl/>
        </w:rPr>
        <w:t xml:space="preserve"> ولد له و نظر ال</w:t>
      </w:r>
      <w:r>
        <w:rPr>
          <w:rFonts w:hint="cs"/>
          <w:rtl/>
        </w:rPr>
        <w:t>ی</w:t>
      </w:r>
      <w:r>
        <w:rPr>
          <w:rtl/>
        </w:rPr>
        <w:t xml:space="preserve"> النور الذ</w:t>
      </w:r>
      <w:r>
        <w:rPr>
          <w:rFonts w:hint="cs"/>
          <w:rtl/>
        </w:rPr>
        <w:t>ی</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ه،و</w:t>
      </w:r>
      <w:r>
        <w:rPr>
          <w:rtl/>
        </w:rPr>
        <w:t xml:space="preserve"> هو نور النبوّه،فرح فرحا شد</w:t>
      </w:r>
      <w:r>
        <w:rPr>
          <w:rFonts w:hint="cs"/>
          <w:rtl/>
        </w:rPr>
        <w:t>ی</w:t>
      </w:r>
      <w:r>
        <w:rPr>
          <w:rFonts w:hint="eastAsia"/>
          <w:rtl/>
        </w:rPr>
        <w:t>دا</w:t>
      </w:r>
      <w:r>
        <w:rPr>
          <w:rtl/>
        </w:rPr>
        <w:t xml:space="preserve"> و نحر و أطعم و قال:إنّ هذا کلّه نزر ف</w:t>
      </w:r>
      <w:r>
        <w:rPr>
          <w:rFonts w:hint="cs"/>
          <w:rtl/>
        </w:rPr>
        <w:t>ی</w:t>
      </w:r>
      <w:r>
        <w:rPr>
          <w:rtl/>
        </w:rPr>
        <w:t xml:space="preserve"> حقّ هذا المولود،فسمّ</w:t>
      </w:r>
      <w:r>
        <w:rPr>
          <w:rFonts w:hint="cs"/>
          <w:rtl/>
        </w:rPr>
        <w:t>ی</w:t>
      </w:r>
      <w:r>
        <w:rPr>
          <w:rtl/>
        </w:rPr>
        <w:t xml:space="preserve"> نزار،و أمّه معانه بنت حوشم. </w:t>
      </w:r>
    </w:p>
    <w:p w:rsidR="00ED3E80" w:rsidRDefault="00ED3E80" w:rsidP="00ED3E80">
      <w:pPr>
        <w:pStyle w:val="libNormal"/>
      </w:pPr>
      <w:r w:rsidRPr="00561A1F">
        <w:rPr>
          <w:rStyle w:val="libBold1Char"/>
          <w:rFonts w:hint="eastAsia"/>
          <w:rtl/>
        </w:rPr>
        <w:t>إبن</w:t>
      </w:r>
      <w:r>
        <w:rPr>
          <w:rtl/>
        </w:rPr>
        <w:t xml:space="preserve"> معدّ، کمردّ،أمّه مهده. </w:t>
      </w:r>
    </w:p>
    <w:p w:rsidR="00ED3E80" w:rsidRDefault="00ED3E80" w:rsidP="00561A1F">
      <w:pPr>
        <w:pStyle w:val="libNormal"/>
      </w:pPr>
      <w:r w:rsidRPr="00561A1F">
        <w:rPr>
          <w:rStyle w:val="libBold1Char"/>
          <w:rFonts w:hint="eastAsia"/>
          <w:rtl/>
        </w:rPr>
        <w:t>إبن</w:t>
      </w:r>
      <w:r>
        <w:rPr>
          <w:rtl/>
        </w:rPr>
        <w:t xml:space="preserve"> عدنان، </w:t>
      </w:r>
      <w:r>
        <w:rPr>
          <w:rFonts w:hint="eastAsia"/>
          <w:rtl/>
        </w:rPr>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إذا بلغ نسب</w:t>
      </w:r>
      <w:r>
        <w:rPr>
          <w:rFonts w:hint="cs"/>
          <w:rtl/>
        </w:rPr>
        <w:t>ی</w:t>
      </w:r>
      <w:r>
        <w:rPr>
          <w:rtl/>
        </w:rPr>
        <w:t xml:space="preserve"> ال</w:t>
      </w:r>
      <w:r>
        <w:rPr>
          <w:rFonts w:hint="cs"/>
          <w:rtl/>
        </w:rPr>
        <w:t>ی</w:t>
      </w:r>
      <w:r>
        <w:rPr>
          <w:rtl/>
        </w:rPr>
        <w:t xml:space="preserve"> عدنان فأمسکوا. </w:t>
      </w:r>
    </w:p>
    <w:p w:rsidR="00ED3E80" w:rsidRDefault="00ED3E80" w:rsidP="00ED3E80">
      <w:pPr>
        <w:pStyle w:val="libNormal"/>
      </w:pPr>
      <w:r>
        <w:rPr>
          <w:rFonts w:hint="eastAsia"/>
          <w:rtl/>
        </w:rPr>
        <w:t>ف</w:t>
      </w:r>
      <w:r>
        <w:rPr>
          <w:rFonts w:hint="cs"/>
          <w:rtl/>
        </w:rPr>
        <w:t>ی</w:t>
      </w:r>
      <w:r>
        <w:rPr>
          <w:rtl/>
        </w:rPr>
        <w:t xml:space="preserve"> ان محمّدا و عل</w:t>
      </w:r>
      <w:r>
        <w:rPr>
          <w:rFonts w:hint="cs"/>
          <w:rtl/>
        </w:rPr>
        <w:t>یّ</w:t>
      </w:r>
      <w:r>
        <w:rPr>
          <w:rFonts w:hint="eastAsia"/>
          <w:rtl/>
        </w:rPr>
        <w:t>ا</w:t>
      </w:r>
      <w:r>
        <w:rPr>
          <w:rtl/>
        </w:rPr>
        <w:t>(عل</w:t>
      </w:r>
      <w:r>
        <w:rPr>
          <w:rFonts w:hint="cs"/>
          <w:rtl/>
        </w:rPr>
        <w:t>ی</w:t>
      </w:r>
      <w:r>
        <w:rPr>
          <w:rFonts w:hint="eastAsia"/>
          <w:rtl/>
        </w:rPr>
        <w:t>هما</w:t>
      </w:r>
      <w:r>
        <w:rPr>
          <w:rtl/>
        </w:rPr>
        <w:t xml:space="preserve"> و آلهما السلام)أبوا هذه الأمّه،و لحقّهما عل</w:t>
      </w:r>
      <w:r>
        <w:rPr>
          <w:rFonts w:hint="cs"/>
          <w:rtl/>
        </w:rPr>
        <w:t>ی</w:t>
      </w:r>
      <w:r>
        <w:rPr>
          <w:rFonts w:hint="eastAsia"/>
          <w:rtl/>
        </w:rPr>
        <w:t>هم</w:t>
      </w:r>
      <w:r>
        <w:rPr>
          <w:rtl/>
        </w:rPr>
        <w:t xml:space="preserve"> أفضل من حقّ أبو</w:t>
      </w:r>
      <w:r>
        <w:rPr>
          <w:rFonts w:hint="cs"/>
          <w:rtl/>
        </w:rPr>
        <w:t>ی</w:t>
      </w:r>
      <w:r>
        <w:rPr>
          <w:rtl/>
        </w:rPr>
        <w:t xml:space="preserve"> ولادتهم </w:t>
      </w:r>
      <w:r w:rsidRPr="00604B91">
        <w:rPr>
          <w:rStyle w:val="libFootnotenumChar"/>
          <w:rtl/>
        </w:rPr>
        <w:t>(1)</w:t>
      </w:r>
      <w:r>
        <w:rPr>
          <w:rtl/>
        </w:rPr>
        <w:t xml:space="preserve">. </w:t>
      </w:r>
    </w:p>
    <w:p w:rsidR="00ED3E80" w:rsidRDefault="00ED3E80" w:rsidP="00561A1F">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w:t>
      </w:r>
      <w:r w:rsidR="00F71F29" w:rsidRPr="00FA1F3D">
        <w:rPr>
          <w:rtl/>
        </w:rPr>
        <w:t>(</w:t>
      </w:r>
      <w:r w:rsidRPr="00FA1F3D">
        <w:rPr>
          <w:rtl/>
        </w:rPr>
        <w:t>أنت و مالک لأب</w:t>
      </w:r>
      <w:r w:rsidRPr="00FA1F3D">
        <w:rPr>
          <w:rFonts w:hint="cs"/>
          <w:rtl/>
        </w:rPr>
        <w:t>ی</w:t>
      </w:r>
      <w:r w:rsidRPr="00FA1F3D">
        <w:rPr>
          <w:rFonts w:hint="eastAsia"/>
          <w:rtl/>
        </w:rPr>
        <w:t>ک</w:t>
      </w:r>
      <w:r w:rsidR="00F71F29" w:rsidRPr="00FA1F3D">
        <w:rPr>
          <w:rFonts w:hint="eastAsia"/>
          <w:rtl/>
        </w:rPr>
        <w:t>)</w:t>
      </w:r>
      <w:r>
        <w:rPr>
          <w:rtl/>
        </w:rPr>
        <w:t xml:space="preserve"> ،قاله </w:t>
      </w:r>
      <w:r w:rsidR="001C23D3" w:rsidRPr="001C23D3">
        <w:rPr>
          <w:rStyle w:val="libAlaemChar"/>
          <w:rtl/>
        </w:rPr>
        <w:t>صلى‌الله‌عليه‌وآله‌وسلم</w:t>
      </w:r>
      <w:r>
        <w:rPr>
          <w:rtl/>
        </w:rPr>
        <w:t xml:space="preserve"> لرجل قال له:زوّج أب</w:t>
      </w:r>
      <w:r>
        <w:rPr>
          <w:rFonts w:hint="cs"/>
          <w:rtl/>
        </w:rPr>
        <w:t>ی</w:t>
      </w:r>
      <w:r>
        <w:rPr>
          <w:rtl/>
        </w:rPr>
        <w:t xml:space="preserve"> إبنت</w:t>
      </w:r>
      <w:r>
        <w:rPr>
          <w:rFonts w:hint="cs"/>
          <w:rtl/>
        </w:rPr>
        <w:t>ی</w:t>
      </w:r>
      <w:r>
        <w:rPr>
          <w:rtl/>
        </w:rPr>
        <w:t xml:space="preserve"> بغ</w:t>
      </w:r>
      <w:r>
        <w:rPr>
          <w:rFonts w:hint="cs"/>
          <w:rtl/>
        </w:rPr>
        <w:t>ی</w:t>
      </w:r>
      <w:r>
        <w:rPr>
          <w:rFonts w:hint="eastAsia"/>
          <w:rtl/>
        </w:rPr>
        <w:t>ر</w:t>
      </w:r>
      <w:r>
        <w:rPr>
          <w:rtl/>
        </w:rPr>
        <w:t xml:space="preserve"> إذن</w:t>
      </w:r>
      <w:r>
        <w:rPr>
          <w:rFonts w:hint="cs"/>
          <w:rtl/>
        </w:rPr>
        <w:t>ی</w:t>
      </w:r>
      <w:r>
        <w:rPr>
          <w:rtl/>
        </w:rPr>
        <w:t xml:space="preserve"> </w:t>
      </w:r>
      <w:r w:rsidRPr="00604B91">
        <w:rPr>
          <w:rStyle w:val="libFootnotenumChar"/>
          <w:rtl/>
        </w:rPr>
        <w:t>(2)</w:t>
      </w:r>
      <w:r>
        <w:rPr>
          <w:rtl/>
        </w:rPr>
        <w:t xml:space="preserve">. </w:t>
      </w:r>
    </w:p>
    <w:p w:rsidR="00B431B0" w:rsidRDefault="00ED3E80" w:rsidP="00ED3E80">
      <w:pPr>
        <w:pStyle w:val="libNormal"/>
      </w:pPr>
      <w:r>
        <w:rPr>
          <w:rFonts w:hint="eastAsia"/>
          <w:rtl/>
        </w:rPr>
        <w:t>سلام</w:t>
      </w:r>
      <w:r>
        <w:rPr>
          <w:rtl/>
        </w:rPr>
        <w:t xml:space="preserve"> موس</w:t>
      </w:r>
      <w:r>
        <w:rPr>
          <w:rFonts w:hint="cs"/>
          <w:rtl/>
        </w:rPr>
        <w:t>ی</w:t>
      </w:r>
      <w:r>
        <w:rPr>
          <w:rtl/>
        </w:rPr>
        <w:t xml:space="preserve"> بن جعفر </w:t>
      </w:r>
      <w:r w:rsidR="001C23D3" w:rsidRPr="001C23D3">
        <w:rPr>
          <w:rStyle w:val="libAlaemChar"/>
          <w:rtl/>
        </w:rPr>
        <w:t>عليهما‌السلام</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بقوله: 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أبه، ف</w:t>
      </w:r>
      <w:r>
        <w:rPr>
          <w:rFonts w:hint="cs"/>
          <w:rtl/>
        </w:rPr>
        <w:t>ی</w:t>
      </w:r>
      <w:r>
        <w:rPr>
          <w:rtl/>
        </w:rPr>
        <w:t xml:space="preserve"> محضر هارون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w:t>
      </w:r>
      <w:r w:rsidR="00ED3E80">
        <w:rPr>
          <w:rtl/>
        </w:rPr>
        <w:t>/</w:t>
      </w:r>
      <w:r w:rsidR="001A3C8D">
        <w:rPr>
          <w:rtl/>
        </w:rPr>
        <w:t>1</w:t>
      </w:r>
      <w:r w:rsidR="00ED3E80">
        <w:rPr>
          <w:rtl/>
        </w:rPr>
        <w:t>5/</w:t>
      </w:r>
      <w:r w:rsidR="001A3C8D">
        <w:rPr>
          <w:rtl/>
        </w:rPr>
        <w:t>7</w:t>
      </w:r>
      <w:r w:rsidR="00ED3E80">
        <w:rPr>
          <w:rtl/>
        </w:rPr>
        <w:t>،ج:</w:t>
      </w:r>
      <w:r w:rsidR="001A3C8D">
        <w:rPr>
          <w:rtl/>
        </w:rPr>
        <w:t>2</w:t>
      </w:r>
      <w:r w:rsidR="00ED3E80">
        <w:rPr>
          <w:rtl/>
        </w:rPr>
        <w:t>5</w:t>
      </w:r>
      <w:r w:rsidR="001A3C8D">
        <w:rPr>
          <w:rtl/>
        </w:rPr>
        <w:t>7</w:t>
      </w:r>
      <w:r w:rsidR="00ED3E80">
        <w:rPr>
          <w:rtl/>
        </w:rPr>
        <w:t>/</w:t>
      </w:r>
      <w:r w:rsidR="001A3C8D">
        <w:rPr>
          <w:rtl/>
        </w:rPr>
        <w:t>23</w:t>
      </w:r>
      <w:r w:rsidR="00ED3E80">
        <w:rPr>
          <w:rtl/>
        </w:rPr>
        <w:t>. ق:</w:t>
      </w:r>
      <w:r w:rsidR="001A3C8D">
        <w:rPr>
          <w:rtl/>
        </w:rPr>
        <w:t>8</w:t>
      </w:r>
      <w:r w:rsidR="00ED3E80">
        <w:rPr>
          <w:rtl/>
        </w:rPr>
        <w:t>5/</w:t>
      </w:r>
      <w:r w:rsidR="001A3C8D">
        <w:rPr>
          <w:rtl/>
        </w:rPr>
        <w:t>2</w:t>
      </w:r>
      <w:r w:rsidR="00ED3E80">
        <w:rPr>
          <w:rtl/>
        </w:rPr>
        <w:t>6/</w:t>
      </w:r>
      <w:r w:rsidR="001A3C8D">
        <w:rPr>
          <w:rtl/>
        </w:rPr>
        <w:t>9</w:t>
      </w:r>
      <w:r w:rsidR="00ED3E80">
        <w:rPr>
          <w:rtl/>
        </w:rPr>
        <w:t>،ج:4/</w:t>
      </w:r>
      <w:r w:rsidR="001A3C8D">
        <w:rPr>
          <w:rtl/>
        </w:rPr>
        <w:t>3</w:t>
      </w:r>
      <w:r w:rsidR="00ED3E80">
        <w:rPr>
          <w:rtl/>
        </w:rPr>
        <w:t>6. ق:</w:t>
      </w:r>
      <w:r w:rsidR="001A3C8D">
        <w:rPr>
          <w:rtl/>
        </w:rPr>
        <w:t>13</w:t>
      </w:r>
      <w:r w:rsidR="00ED3E80">
        <w:rPr>
          <w:rtl/>
        </w:rPr>
        <w:t>4/4</w:t>
      </w:r>
      <w:r w:rsidR="001A3C8D">
        <w:rPr>
          <w:rtl/>
        </w:rPr>
        <w:t>1</w:t>
      </w:r>
      <w:r w:rsidR="00ED3E80">
        <w:rPr>
          <w:rtl/>
        </w:rPr>
        <w:t>/</w:t>
      </w:r>
      <w:r w:rsidR="001A3C8D">
        <w:rPr>
          <w:rtl/>
        </w:rPr>
        <w:t>9</w:t>
      </w:r>
      <w:r w:rsidR="00ED3E80">
        <w:rPr>
          <w:rtl/>
        </w:rPr>
        <w:t>،ج:</w:t>
      </w:r>
      <w:r w:rsidR="001A3C8D">
        <w:rPr>
          <w:rtl/>
        </w:rPr>
        <w:t>2</w:t>
      </w:r>
      <w:r w:rsidR="00ED3E80">
        <w:rPr>
          <w:rtl/>
        </w:rPr>
        <w:t>55/</w:t>
      </w:r>
      <w:r w:rsidR="001A3C8D">
        <w:rPr>
          <w:rtl/>
        </w:rPr>
        <w:t>3</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172</w:t>
      </w:r>
      <w:r w:rsidR="00ED3E80">
        <w:rPr>
          <w:rtl/>
        </w:rPr>
        <w:t>/</w:t>
      </w:r>
      <w:r w:rsidR="001A3C8D">
        <w:rPr>
          <w:rtl/>
        </w:rPr>
        <w:t>29</w:t>
      </w:r>
      <w:r w:rsidR="00ED3E80">
        <w:rPr>
          <w:rtl/>
        </w:rPr>
        <w:t>/</w:t>
      </w:r>
      <w:r w:rsidR="001A3C8D">
        <w:rPr>
          <w:rtl/>
        </w:rPr>
        <w:t>11</w:t>
      </w:r>
      <w:r w:rsidR="00ED3E80">
        <w:rPr>
          <w:rtl/>
        </w:rPr>
        <w:t>،ج:</w:t>
      </w:r>
      <w:r w:rsidR="001A3C8D">
        <w:rPr>
          <w:rtl/>
        </w:rPr>
        <w:t>22</w:t>
      </w:r>
      <w:r w:rsidR="00ED3E80">
        <w:rPr>
          <w:rtl/>
        </w:rPr>
        <w:t>6/4</w:t>
      </w:r>
      <w:r w:rsidR="001A3C8D">
        <w:rPr>
          <w:rtl/>
        </w:rPr>
        <w:t>7</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273</w:t>
      </w:r>
      <w:r w:rsidR="00ED3E80">
        <w:rPr>
          <w:rtl/>
        </w:rPr>
        <w:t>/4</w:t>
      </w:r>
      <w:r w:rsidR="001A3C8D">
        <w:rPr>
          <w:rtl/>
        </w:rPr>
        <w:t>0</w:t>
      </w:r>
      <w:r w:rsidR="00ED3E80">
        <w:rPr>
          <w:rtl/>
        </w:rPr>
        <w:t>/</w:t>
      </w:r>
      <w:r w:rsidR="001A3C8D">
        <w:rPr>
          <w:rtl/>
        </w:rPr>
        <w:t>11</w:t>
      </w:r>
      <w:r w:rsidR="00ED3E80">
        <w:rPr>
          <w:rtl/>
        </w:rPr>
        <w:t>،ج:</w:t>
      </w:r>
      <w:r w:rsidR="001A3C8D">
        <w:rPr>
          <w:rtl/>
        </w:rPr>
        <w:t>13</w:t>
      </w:r>
      <w:r w:rsidR="00ED3E80">
        <w:rPr>
          <w:rtl/>
        </w:rPr>
        <w:t>6/4</w:t>
      </w:r>
      <w:r w:rsidR="001A3C8D">
        <w:rPr>
          <w:rtl/>
        </w:rPr>
        <w:t>8</w:t>
      </w:r>
    </w:p>
    <w:p w:rsidR="005A2728" w:rsidRDefault="005A2728" w:rsidP="0027669E">
      <w:pPr>
        <w:pStyle w:val="libNormal"/>
        <w:rPr>
          <w:rtl/>
        </w:rPr>
      </w:pPr>
      <w:r>
        <w:rPr>
          <w:rtl/>
        </w:rPr>
        <w:br w:type="page"/>
      </w:r>
    </w:p>
    <w:p w:rsidR="00ED3E80" w:rsidRDefault="00ED3E80" w:rsidP="005E6366">
      <w:pPr>
        <w:pStyle w:val="Heading3Center"/>
      </w:pPr>
      <w:bookmarkStart w:id="10" w:name="_Toc467873408"/>
      <w:r>
        <w:rPr>
          <w:rFonts w:hint="eastAsia"/>
          <w:rtl/>
        </w:rPr>
        <w:lastRenderedPageBreak/>
        <w:t>باب</w:t>
      </w:r>
      <w:r>
        <w:rPr>
          <w:rtl/>
        </w:rPr>
        <w:t xml:space="preserve"> الألف بعده التاء</w:t>
      </w:r>
      <w:bookmarkEnd w:id="10"/>
      <w:r>
        <w:rPr>
          <w:rtl/>
        </w:rPr>
        <w:t xml:space="preserve"> </w:t>
      </w:r>
    </w:p>
    <w:p w:rsidR="00ED3E80" w:rsidRDefault="00ED3E80" w:rsidP="005E6366">
      <w:pPr>
        <w:pStyle w:val="libNormal"/>
      </w:pPr>
      <w:r w:rsidRPr="005E6366">
        <w:rPr>
          <w:rStyle w:val="libBold1Char"/>
          <w:rFonts w:hint="eastAsia"/>
          <w:rtl/>
        </w:rPr>
        <w:t>أترج</w:t>
      </w:r>
      <w:r w:rsidRPr="005E6366">
        <w:rPr>
          <w:rStyle w:val="libBold1Char"/>
          <w:rtl/>
        </w:rPr>
        <w:t>:</w:t>
      </w:r>
      <w:r>
        <w:rPr>
          <w:rFonts w:hint="eastAsia"/>
          <w:rtl/>
        </w:rPr>
        <w:t>باب</w:t>
      </w:r>
      <w:r>
        <w:rPr>
          <w:rtl/>
        </w:rPr>
        <w:t xml:space="preserve"> الأترج </w:t>
      </w:r>
      <w:r w:rsidRPr="00604B91">
        <w:rPr>
          <w:rStyle w:val="libFootnotenumChar"/>
          <w:rtl/>
        </w:rPr>
        <w:t>(1)</w:t>
      </w:r>
      <w:r>
        <w:rPr>
          <w:rtl/>
        </w:rPr>
        <w:t xml:space="preserve">. </w:t>
      </w:r>
    </w:p>
    <w:p w:rsidR="00ED3E80" w:rsidRDefault="00ED3E80" w:rsidP="005E6366">
      <w:pPr>
        <w:pStyle w:val="libNormal"/>
      </w:pPr>
      <w:r>
        <w:rPr>
          <w:rFonts w:hint="eastAsia"/>
          <w:rtl/>
        </w:rPr>
        <w:t>ورد</w:t>
      </w:r>
      <w:r>
        <w:rPr>
          <w:rtl/>
        </w:rPr>
        <w:t>: أنّه قبل الطعام خ</w:t>
      </w:r>
      <w:r>
        <w:rPr>
          <w:rFonts w:hint="cs"/>
          <w:rtl/>
        </w:rPr>
        <w:t>ی</w:t>
      </w:r>
      <w:r>
        <w:rPr>
          <w:rFonts w:hint="eastAsia"/>
          <w:rtl/>
        </w:rPr>
        <w:t>ر</w:t>
      </w:r>
      <w:r>
        <w:rPr>
          <w:rtl/>
        </w:rPr>
        <w:t xml:space="preserve"> و بعده خ</w:t>
      </w:r>
      <w:r>
        <w:rPr>
          <w:rFonts w:hint="cs"/>
          <w:rtl/>
        </w:rPr>
        <w:t>ی</w:t>
      </w:r>
      <w:r>
        <w:rPr>
          <w:rFonts w:hint="eastAsia"/>
          <w:rtl/>
        </w:rPr>
        <w:t>ر</w:t>
      </w:r>
      <w:r>
        <w:rPr>
          <w:rtl/>
        </w:rPr>
        <w:t xml:space="preserve"> و خ</w:t>
      </w:r>
      <w:r>
        <w:rPr>
          <w:rFonts w:hint="cs"/>
          <w:rtl/>
        </w:rPr>
        <w:t>ی</w:t>
      </w:r>
      <w:r>
        <w:rPr>
          <w:rFonts w:hint="eastAsia"/>
          <w:rtl/>
        </w:rPr>
        <w:t>ر</w:t>
      </w:r>
      <w:r>
        <w:rPr>
          <w:rtl/>
        </w:rPr>
        <w:t xml:space="preserve"> ، </w:t>
      </w:r>
      <w:r>
        <w:rPr>
          <w:rFonts w:hint="eastAsia"/>
          <w:rtl/>
        </w:rPr>
        <w:t>و</w:t>
      </w:r>
      <w:r>
        <w:rPr>
          <w:rtl/>
        </w:rPr>
        <w:t xml:space="preserve"> ورد: أن أکل الخبز ال</w:t>
      </w:r>
      <w:r>
        <w:rPr>
          <w:rFonts w:hint="cs"/>
          <w:rtl/>
        </w:rPr>
        <w:t>ی</w:t>
      </w:r>
      <w:r>
        <w:rPr>
          <w:rFonts w:hint="eastAsia"/>
          <w:rtl/>
        </w:rPr>
        <w:t>ابس</w:t>
      </w:r>
      <w:r>
        <w:rPr>
          <w:rtl/>
        </w:rPr>
        <w:t xml:space="preserve"> </w:t>
      </w:r>
      <w:r>
        <w:rPr>
          <w:rFonts w:hint="cs"/>
          <w:rtl/>
        </w:rPr>
        <w:t>ی</w:t>
      </w:r>
      <w:r>
        <w:rPr>
          <w:rFonts w:hint="eastAsia"/>
          <w:rtl/>
        </w:rPr>
        <w:t>هضم</w:t>
      </w:r>
      <w:r>
        <w:rPr>
          <w:rtl/>
        </w:rPr>
        <w:t xml:space="preserve"> الأترج. </w:t>
      </w:r>
    </w:p>
    <w:p w:rsidR="00ED3E80" w:rsidRDefault="00ED3E80" w:rsidP="00ED3E80">
      <w:pPr>
        <w:pStyle w:val="libNormal"/>
      </w:pPr>
      <w:r w:rsidRPr="005E6366">
        <w:rPr>
          <w:rStyle w:val="libBold1Char"/>
          <w:rFonts w:hint="eastAsia"/>
          <w:rtl/>
        </w:rPr>
        <w:t>طبّ</w:t>
      </w:r>
      <w:r w:rsidRPr="005E6366">
        <w:rPr>
          <w:rStyle w:val="libBold1Char"/>
          <w:rtl/>
        </w:rPr>
        <w:t xml:space="preserve"> الصادق</w:t>
      </w:r>
      <w:r w:rsidRPr="005E6366">
        <w:rPr>
          <w:rStyle w:val="libBold1Char"/>
          <w:rFonts w:hint="cs"/>
          <w:rtl/>
        </w:rPr>
        <w:t>ی</w:t>
      </w:r>
      <w:r>
        <w:rPr>
          <w:rtl/>
        </w:rPr>
        <w:t>: ما من ش</w:t>
      </w:r>
      <w:r>
        <w:rPr>
          <w:rFonts w:hint="cs"/>
          <w:rtl/>
        </w:rPr>
        <w:t>ی</w:t>
      </w:r>
      <w:r>
        <w:rPr>
          <w:rFonts w:hint="eastAsia"/>
          <w:rtl/>
        </w:rPr>
        <w:t>ء</w:t>
      </w:r>
      <w:r>
        <w:rPr>
          <w:rtl/>
        </w:rPr>
        <w:t xml:space="preserve"> أردأ منه قبل الطعام،و ما من ش</w:t>
      </w:r>
      <w:r>
        <w:rPr>
          <w:rFonts w:hint="cs"/>
          <w:rtl/>
        </w:rPr>
        <w:t>ی</w:t>
      </w:r>
      <w:r>
        <w:rPr>
          <w:rFonts w:hint="eastAsia"/>
          <w:rtl/>
        </w:rPr>
        <w:t>ء</w:t>
      </w:r>
      <w:r>
        <w:rPr>
          <w:rtl/>
        </w:rPr>
        <w:t xml:space="preserve"> أنفع منه بعد الطعام، فعل</w:t>
      </w:r>
      <w:r>
        <w:rPr>
          <w:rFonts w:hint="cs"/>
          <w:rtl/>
        </w:rPr>
        <w:t>ی</w:t>
      </w:r>
      <w:r>
        <w:rPr>
          <w:rFonts w:hint="eastAsia"/>
          <w:rtl/>
        </w:rPr>
        <w:t>کم</w:t>
      </w:r>
      <w:r>
        <w:rPr>
          <w:rtl/>
        </w:rPr>
        <w:t xml:space="preserve"> بالمربّ</w:t>
      </w:r>
      <w:r>
        <w:rPr>
          <w:rFonts w:hint="cs"/>
          <w:rtl/>
        </w:rPr>
        <w:t>ی</w:t>
      </w:r>
      <w:r>
        <w:rPr>
          <w:rtl/>
        </w:rPr>
        <w:t xml:space="preserve"> منه فان له رائحه ف</w:t>
      </w:r>
      <w:r>
        <w:rPr>
          <w:rFonts w:hint="cs"/>
          <w:rtl/>
        </w:rPr>
        <w:t>ی</w:t>
      </w:r>
      <w:r>
        <w:rPr>
          <w:rtl/>
        </w:rPr>
        <w:t xml:space="preserve"> الجوف کرائحه المسک </w:t>
      </w:r>
      <w:r w:rsidRPr="00604B91">
        <w:rPr>
          <w:rStyle w:val="libFootnotenumChar"/>
          <w:rtl/>
        </w:rPr>
        <w:t>(2)</w:t>
      </w:r>
      <w:r>
        <w:rPr>
          <w:rtl/>
        </w:rPr>
        <w:t xml:space="preserve">. </w:t>
      </w:r>
    </w:p>
    <w:p w:rsidR="00ED3E80" w:rsidRDefault="00ED3E80" w:rsidP="005E6366">
      <w:pPr>
        <w:pStyle w:val="libNormal"/>
      </w:pPr>
      <w:r w:rsidRPr="005E6366">
        <w:rPr>
          <w:rStyle w:val="libBold1Char"/>
          <w:rFonts w:hint="eastAsia"/>
          <w:rtl/>
        </w:rPr>
        <w:t>أتم</w:t>
      </w:r>
      <w:r w:rsidRPr="005E6366">
        <w:rPr>
          <w:rStyle w:val="libBold1Char"/>
          <w:rtl/>
        </w:rPr>
        <w:t>:</w:t>
      </w:r>
      <w:r>
        <w:rPr>
          <w:rtl/>
        </w:rPr>
        <w:t xml:space="preserve"> </w:t>
      </w:r>
      <w:r>
        <w:rPr>
          <w:rFonts w:hint="eastAsia"/>
          <w:rtl/>
        </w:rPr>
        <w:t>باب</w:t>
      </w:r>
      <w:r>
        <w:rPr>
          <w:rtl/>
        </w:rPr>
        <w:t xml:space="preserve"> التعز</w:t>
      </w:r>
      <w:r>
        <w:rPr>
          <w:rFonts w:hint="cs"/>
          <w:rtl/>
        </w:rPr>
        <w:t>ی</w:t>
      </w:r>
      <w:r>
        <w:rPr>
          <w:rFonts w:hint="eastAsia"/>
          <w:rtl/>
        </w:rPr>
        <w:t>ه</w:t>
      </w:r>
      <w:r>
        <w:rPr>
          <w:rtl/>
        </w:rPr>
        <w:t xml:space="preserve"> و المآتم و آدابهما و أحکامهما </w:t>
      </w:r>
      <w:r w:rsidRPr="00604B91">
        <w:rPr>
          <w:rStyle w:val="libFootnotenumChar"/>
          <w:rtl/>
        </w:rPr>
        <w:t>(3)</w:t>
      </w:r>
      <w:r>
        <w:rPr>
          <w:rtl/>
        </w:rPr>
        <w:t xml:space="preserve">. </w:t>
      </w:r>
    </w:p>
    <w:p w:rsidR="00ED3E80" w:rsidRDefault="00ED3E80" w:rsidP="00ED3E80">
      <w:pPr>
        <w:pStyle w:val="libNormal"/>
      </w:pPr>
      <w:r w:rsidRPr="005E6366">
        <w:rPr>
          <w:rStyle w:val="libBold1Char"/>
          <w:rFonts w:hint="eastAsia"/>
          <w:rtl/>
        </w:rPr>
        <w:t>فلاح</w:t>
      </w:r>
      <w:r w:rsidRPr="005E6366">
        <w:rPr>
          <w:rStyle w:val="libBold1Char"/>
          <w:rtl/>
        </w:rPr>
        <w:t xml:space="preserve"> السائل:</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w:t>
      </w:r>
      <w:r>
        <w:rPr>
          <w:rFonts w:hint="cs"/>
          <w:rtl/>
        </w:rPr>
        <w:t>ی</w:t>
      </w:r>
      <w:r>
        <w:rPr>
          <w:rFonts w:hint="eastAsia"/>
          <w:rtl/>
        </w:rPr>
        <w:t>صنع</w:t>
      </w:r>
      <w:r>
        <w:rPr>
          <w:rtl/>
        </w:rPr>
        <w:t xml:space="preserve"> للم</w:t>
      </w:r>
      <w:r>
        <w:rPr>
          <w:rFonts w:hint="cs"/>
          <w:rtl/>
        </w:rPr>
        <w:t>یّ</w:t>
      </w:r>
      <w:r>
        <w:rPr>
          <w:rFonts w:hint="eastAsia"/>
          <w:rtl/>
        </w:rPr>
        <w:t>ت</w:t>
      </w:r>
      <w:r>
        <w:rPr>
          <w:rtl/>
        </w:rPr>
        <w:t xml:space="preserve"> مأتم ثلاثه أ</w:t>
      </w:r>
      <w:r>
        <w:rPr>
          <w:rFonts w:hint="cs"/>
          <w:rtl/>
        </w:rPr>
        <w:t>یّ</w:t>
      </w:r>
      <w:r>
        <w:rPr>
          <w:rFonts w:hint="eastAsia"/>
          <w:rtl/>
        </w:rPr>
        <w:t>ام</w:t>
      </w:r>
      <w:r>
        <w:rPr>
          <w:rtl/>
        </w:rPr>
        <w:t xml:space="preserve"> من </w:t>
      </w:r>
      <w:r>
        <w:rPr>
          <w:rFonts w:hint="cs"/>
          <w:rtl/>
        </w:rPr>
        <w:t>ی</w:t>
      </w:r>
      <w:r>
        <w:rPr>
          <w:rFonts w:hint="eastAsia"/>
          <w:rtl/>
        </w:rPr>
        <w:t>وم</w:t>
      </w:r>
      <w:r>
        <w:rPr>
          <w:rtl/>
        </w:rPr>
        <w:t xml:space="preserve"> مات </w:t>
      </w:r>
      <w:r w:rsidRPr="00604B91">
        <w:rPr>
          <w:rStyle w:val="libFootnotenumChar"/>
          <w:rtl/>
        </w:rPr>
        <w:t>(4)</w:t>
      </w:r>
      <w:r>
        <w:rPr>
          <w:rtl/>
        </w:rPr>
        <w:t xml:space="preserve">. </w:t>
      </w:r>
    </w:p>
    <w:p w:rsidR="00ED3E80" w:rsidRDefault="00ED3E80" w:rsidP="00ED3E80">
      <w:pPr>
        <w:pStyle w:val="libNormal"/>
      </w:pPr>
      <w:r w:rsidRPr="005E6366">
        <w:rPr>
          <w:rStyle w:val="libBold1Char"/>
          <w:rFonts w:hint="eastAsia"/>
          <w:rtl/>
        </w:rPr>
        <w:t>أقول</w:t>
      </w:r>
      <w:r w:rsidRPr="005E6366">
        <w:rPr>
          <w:rStyle w:val="libBold1Char"/>
          <w:rtl/>
        </w:rPr>
        <w:t>:</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FA1F3D">
        <w:rPr>
          <w:rFonts w:hint="eastAsia"/>
          <w:rtl/>
        </w:rPr>
        <w:t>(</w:t>
      </w:r>
      <w:r w:rsidRPr="00FA1F3D">
        <w:rPr>
          <w:rFonts w:hint="eastAsia"/>
          <w:rtl/>
        </w:rPr>
        <w:t>عزا</w:t>
      </w:r>
      <w:r w:rsidR="00F71F29" w:rsidRPr="00FA1F3D">
        <w:rPr>
          <w:rFonts w:hint="eastAsia"/>
          <w:rtl/>
        </w:rPr>
        <w:t>)</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أدب المأتم </w:t>
      </w:r>
      <w:r>
        <w:rPr>
          <w:rFonts w:hint="cs"/>
          <w:rtl/>
        </w:rPr>
        <w:t>ی</w:t>
      </w:r>
      <w:r>
        <w:rPr>
          <w:rFonts w:hint="eastAsia"/>
          <w:rtl/>
        </w:rPr>
        <w:t>وم</w:t>
      </w:r>
      <w:r>
        <w:rPr>
          <w:rtl/>
        </w:rPr>
        <w:t xml:space="preserve"> عاشوراء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أدب المأتم </w:t>
      </w:r>
      <w:r>
        <w:rPr>
          <w:rFonts w:hint="cs"/>
          <w:rtl/>
        </w:rPr>
        <w:t>ی</w:t>
      </w:r>
      <w:r>
        <w:rPr>
          <w:rFonts w:hint="eastAsia"/>
          <w:rtl/>
        </w:rPr>
        <w:t>وم</w:t>
      </w:r>
      <w:r>
        <w:rPr>
          <w:rtl/>
        </w:rPr>
        <w:t xml:space="preserve"> عاشوراء </w:t>
      </w:r>
      <w:r w:rsidRPr="00604B91">
        <w:rPr>
          <w:rStyle w:val="libFootnotenumChar"/>
          <w:rtl/>
        </w:rPr>
        <w:t>(5)</w:t>
      </w:r>
    </w:p>
    <w:p w:rsidR="00ED3E80" w:rsidRDefault="00ED3E80" w:rsidP="005E6366">
      <w:pPr>
        <w:pStyle w:val="libNormal"/>
      </w:pPr>
      <w:r w:rsidRPr="005E6366">
        <w:rPr>
          <w:rStyle w:val="libBold1Char"/>
          <w:rFonts w:hint="eastAsia"/>
          <w:rtl/>
        </w:rPr>
        <w:t>الکاف</w:t>
      </w:r>
      <w:r w:rsidRPr="005E6366">
        <w:rPr>
          <w:rStyle w:val="libBold1Char"/>
          <w:rFonts w:hint="cs"/>
          <w:rtl/>
        </w:rPr>
        <w:t>ی</w:t>
      </w:r>
      <w:r>
        <w:rPr>
          <w:rtl/>
        </w:rPr>
        <w:t>: لمّا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أقامت أمرأته الکلب</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مأتما،و بکت و بک</w:t>
      </w:r>
      <w:r>
        <w:rPr>
          <w:rFonts w:hint="cs"/>
          <w:rtl/>
        </w:rPr>
        <w:t>ی</w:t>
      </w:r>
      <w:r>
        <w:rPr>
          <w:rFonts w:hint="eastAsia"/>
          <w:rtl/>
        </w:rPr>
        <w:t>ن</w:t>
      </w:r>
      <w:r>
        <w:rPr>
          <w:rtl/>
        </w:rPr>
        <w:t xml:space="preserve"> النساء و الخدم حتّ</w:t>
      </w:r>
      <w:r>
        <w:rPr>
          <w:rFonts w:hint="cs"/>
          <w:rtl/>
        </w:rPr>
        <w:t>ی</w:t>
      </w:r>
      <w:r>
        <w:rPr>
          <w:rtl/>
        </w:rPr>
        <w:t xml:space="preserve"> جفّت دموعهن </w:t>
      </w:r>
      <w:r w:rsidRPr="00604B91">
        <w:rPr>
          <w:rStyle w:val="libFootnotenumChar"/>
          <w:rtl/>
        </w:rPr>
        <w:t>(6)</w:t>
      </w:r>
      <w:r>
        <w:rPr>
          <w:rtl/>
        </w:rPr>
        <w:t xml:space="preserve">. </w:t>
      </w:r>
    </w:p>
    <w:p w:rsidR="00B431B0" w:rsidRDefault="00ED3E80" w:rsidP="00ED3E80">
      <w:pPr>
        <w:pStyle w:val="libNormal"/>
      </w:pPr>
      <w:r w:rsidRPr="005E6366">
        <w:rPr>
          <w:rStyle w:val="libBold1Char"/>
          <w:rFonts w:hint="eastAsia"/>
          <w:rtl/>
        </w:rPr>
        <w:t>المحاسن</w:t>
      </w:r>
      <w:r w:rsidRPr="005E6366">
        <w:rPr>
          <w:rStyle w:val="libBold1Char"/>
          <w:rtl/>
        </w:rPr>
        <w:t>:</w:t>
      </w:r>
      <w:r>
        <w:rPr>
          <w:rtl/>
        </w:rPr>
        <w:t xml:space="preserve"> لمّا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لبس نساء بن</w:t>
      </w:r>
      <w:r>
        <w:rPr>
          <w:rFonts w:hint="cs"/>
          <w:rtl/>
        </w:rPr>
        <w:t>ی</w:t>
      </w:r>
      <w:r>
        <w:rPr>
          <w:rtl/>
        </w:rPr>
        <w:t xml:space="preserve"> هاشم السواد و المسوح،و کنّ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5</w:t>
      </w:r>
      <w:r w:rsidR="001A3C8D">
        <w:rPr>
          <w:rtl/>
        </w:rPr>
        <w:t>3</w:t>
      </w:r>
      <w:r w:rsidR="00ED3E80">
        <w:rPr>
          <w:rtl/>
        </w:rPr>
        <w:t>/</w:t>
      </w:r>
      <w:r w:rsidR="001A3C8D">
        <w:rPr>
          <w:rtl/>
        </w:rPr>
        <w:t>1</w:t>
      </w:r>
      <w:r w:rsidR="00ED3E80">
        <w:rPr>
          <w:rtl/>
        </w:rPr>
        <w:t>5</w:t>
      </w:r>
      <w:r w:rsidR="001A3C8D">
        <w:rPr>
          <w:rtl/>
        </w:rPr>
        <w:t>1</w:t>
      </w:r>
      <w:r w:rsidR="00ED3E80">
        <w:rPr>
          <w:rtl/>
        </w:rPr>
        <w:t>/</w:t>
      </w:r>
      <w:r w:rsidR="001A3C8D">
        <w:rPr>
          <w:rtl/>
        </w:rPr>
        <w:t>1</w:t>
      </w:r>
      <w:r w:rsidR="00ED3E80">
        <w:rPr>
          <w:rtl/>
        </w:rPr>
        <w:t>4،ج:</w:t>
      </w:r>
      <w:r w:rsidR="001A3C8D">
        <w:rPr>
          <w:rtl/>
        </w:rPr>
        <w:t>191</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8</w:t>
      </w:r>
      <w:r w:rsidR="00ED3E80">
        <w:rPr>
          <w:rtl/>
        </w:rPr>
        <w:t>54/</w:t>
      </w:r>
      <w:r w:rsidR="001A3C8D">
        <w:rPr>
          <w:rtl/>
        </w:rPr>
        <w:t>1</w:t>
      </w:r>
      <w:r w:rsidR="00ED3E80">
        <w:rPr>
          <w:rtl/>
        </w:rPr>
        <w:t>5</w:t>
      </w:r>
      <w:r w:rsidR="001A3C8D">
        <w:rPr>
          <w:rtl/>
        </w:rPr>
        <w:t>1</w:t>
      </w:r>
      <w:r w:rsidR="00ED3E80">
        <w:rPr>
          <w:rtl/>
        </w:rPr>
        <w:t>/</w:t>
      </w:r>
      <w:r w:rsidR="001A3C8D">
        <w:rPr>
          <w:rtl/>
        </w:rPr>
        <w:t>1</w:t>
      </w:r>
      <w:r w:rsidR="00ED3E80">
        <w:rPr>
          <w:rtl/>
        </w:rPr>
        <w:t>4،ج:</w:t>
      </w:r>
      <w:r w:rsidR="001A3C8D">
        <w:rPr>
          <w:rtl/>
        </w:rPr>
        <w:t>192</w:t>
      </w:r>
      <w:r w:rsidR="00ED3E80">
        <w:rPr>
          <w:rtl/>
        </w:rPr>
        <w:t xml:space="preserve">/66. </w:t>
      </w:r>
    </w:p>
    <w:p w:rsidR="00ED3E80" w:rsidRDefault="00365129" w:rsidP="0027669E">
      <w:pPr>
        <w:pStyle w:val="libFootnote0"/>
      </w:pPr>
      <w:r>
        <w:rPr>
          <w:rtl/>
        </w:rPr>
        <w:t>(3)</w:t>
      </w:r>
      <w:r w:rsidR="00ED3E80">
        <w:rPr>
          <w:rtl/>
        </w:rPr>
        <w:t xml:space="preserve"> ق:کتاب الطهاره</w:t>
      </w:r>
      <w:r w:rsidR="001A3C8D">
        <w:rPr>
          <w:rtl/>
        </w:rPr>
        <w:t>203</w:t>
      </w:r>
      <w:r w:rsidR="00ED3E80">
        <w:rPr>
          <w:rtl/>
        </w:rPr>
        <w:t>/6</w:t>
      </w:r>
      <w:r w:rsidR="001A3C8D">
        <w:rPr>
          <w:rtl/>
        </w:rPr>
        <w:t>1</w:t>
      </w:r>
      <w:r w:rsidR="00ED3E80">
        <w:rPr>
          <w:rtl/>
        </w:rPr>
        <w:t>/،ج:</w:t>
      </w:r>
      <w:r w:rsidR="001A3C8D">
        <w:rPr>
          <w:rtl/>
        </w:rPr>
        <w:t>71</w:t>
      </w:r>
      <w:r w:rsidR="00ED3E80">
        <w:rPr>
          <w:rtl/>
        </w:rPr>
        <w:t>/</w:t>
      </w:r>
      <w:r w:rsidR="001A3C8D">
        <w:rPr>
          <w:rtl/>
        </w:rPr>
        <w:t>82</w:t>
      </w:r>
      <w:r w:rsidR="00ED3E80">
        <w:rPr>
          <w:rtl/>
        </w:rPr>
        <w:t xml:space="preserve">. </w:t>
      </w:r>
    </w:p>
    <w:p w:rsidR="00ED3E80" w:rsidRDefault="00365129" w:rsidP="0027669E">
      <w:pPr>
        <w:pStyle w:val="libFootnote0"/>
      </w:pPr>
      <w:r>
        <w:rPr>
          <w:rtl/>
        </w:rPr>
        <w:t>(4)</w:t>
      </w:r>
      <w:r w:rsidR="00ED3E80">
        <w:rPr>
          <w:rtl/>
        </w:rPr>
        <w:t xml:space="preserve"> ق:کتاب الطهاره</w:t>
      </w:r>
      <w:r w:rsidR="001A3C8D">
        <w:rPr>
          <w:rtl/>
        </w:rPr>
        <w:t>211</w:t>
      </w:r>
      <w:r w:rsidR="00ED3E80">
        <w:rPr>
          <w:rtl/>
        </w:rPr>
        <w:t>/6</w:t>
      </w:r>
      <w:r w:rsidR="001A3C8D">
        <w:rPr>
          <w:rtl/>
        </w:rPr>
        <w:t>1</w:t>
      </w:r>
      <w:r w:rsidR="00ED3E80">
        <w:rPr>
          <w:rtl/>
        </w:rPr>
        <w:t>/،ج:</w:t>
      </w:r>
      <w:r w:rsidR="001A3C8D">
        <w:rPr>
          <w:rtl/>
        </w:rPr>
        <w:t>88</w:t>
      </w:r>
      <w:r w:rsidR="00ED3E80">
        <w:rPr>
          <w:rtl/>
        </w:rPr>
        <w:t>/</w:t>
      </w:r>
      <w:r w:rsidR="001A3C8D">
        <w:rPr>
          <w:rtl/>
        </w:rPr>
        <w:t>82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w:t>
      </w:r>
      <w:r w:rsidR="00ED3E80">
        <w:rPr>
          <w:rtl/>
        </w:rPr>
        <w:t>6</w:t>
      </w:r>
      <w:r w:rsidR="001A3C8D">
        <w:rPr>
          <w:rtl/>
        </w:rPr>
        <w:t>3</w:t>
      </w:r>
      <w:r w:rsidR="00ED3E80">
        <w:rPr>
          <w:rtl/>
        </w:rPr>
        <w:t>/</w:t>
      </w:r>
      <w:r w:rsidR="001A3C8D">
        <w:rPr>
          <w:rtl/>
        </w:rPr>
        <w:t>3</w:t>
      </w:r>
      <w:r w:rsidR="00ED3E80">
        <w:rPr>
          <w:rtl/>
        </w:rPr>
        <w:t>4/</w:t>
      </w:r>
      <w:r w:rsidR="001A3C8D">
        <w:rPr>
          <w:rtl/>
        </w:rPr>
        <w:t>10</w:t>
      </w:r>
      <w:r w:rsidR="00ED3E80">
        <w:rPr>
          <w:rtl/>
        </w:rPr>
        <w:t>،ج:</w:t>
      </w:r>
      <w:r w:rsidR="001A3C8D">
        <w:rPr>
          <w:rtl/>
        </w:rPr>
        <w:t>278</w:t>
      </w:r>
      <w:r w:rsidR="00ED3E80">
        <w:rPr>
          <w:rtl/>
        </w:rPr>
        <w:t xml:space="preserve">/44. </w:t>
      </w:r>
    </w:p>
    <w:p w:rsidR="00B431B0" w:rsidRDefault="00365129" w:rsidP="0027669E">
      <w:pPr>
        <w:pStyle w:val="libFootnote0"/>
        <w:rPr>
          <w:rtl/>
        </w:rPr>
      </w:pPr>
      <w:r>
        <w:rPr>
          <w:rtl/>
        </w:rPr>
        <w:t>(6)</w:t>
      </w:r>
      <w:r w:rsidR="00ED3E80">
        <w:rPr>
          <w:rtl/>
        </w:rPr>
        <w:t xml:space="preserve"> ق:</w:t>
      </w:r>
      <w:r w:rsidR="001A3C8D">
        <w:rPr>
          <w:rtl/>
        </w:rPr>
        <w:t>23</w:t>
      </w:r>
      <w:r w:rsidR="00ED3E80">
        <w:rPr>
          <w:rtl/>
        </w:rPr>
        <w:t>5/</w:t>
      </w:r>
      <w:r w:rsidR="001A3C8D">
        <w:rPr>
          <w:rtl/>
        </w:rPr>
        <w:t>39</w:t>
      </w:r>
      <w:r w:rsidR="00ED3E80">
        <w:rPr>
          <w:rtl/>
        </w:rPr>
        <w:t>/</w:t>
      </w:r>
      <w:r w:rsidR="001A3C8D">
        <w:rPr>
          <w:rtl/>
        </w:rPr>
        <w:t>10</w:t>
      </w:r>
      <w:r w:rsidR="00ED3E80">
        <w:rPr>
          <w:rtl/>
        </w:rPr>
        <w:t>،ج:</w:t>
      </w:r>
      <w:r w:rsidR="001A3C8D">
        <w:rPr>
          <w:rtl/>
        </w:rPr>
        <w:t>170</w:t>
      </w:r>
      <w:r w:rsidR="00ED3E80">
        <w:rPr>
          <w:rtl/>
        </w:rPr>
        <w:t>/45</w:t>
      </w:r>
    </w:p>
    <w:p w:rsidR="005A2728" w:rsidRDefault="005A2728" w:rsidP="0027669E">
      <w:pPr>
        <w:pStyle w:val="libNormal"/>
        <w:rPr>
          <w:rtl/>
        </w:rPr>
      </w:pPr>
      <w:r>
        <w:rPr>
          <w:rtl/>
        </w:rPr>
        <w:br w:type="page"/>
      </w:r>
    </w:p>
    <w:p w:rsidR="00ED3E80" w:rsidRDefault="00ED3E80" w:rsidP="005E6366">
      <w:pPr>
        <w:pStyle w:val="libNormal0"/>
      </w:pPr>
      <w:r>
        <w:rPr>
          <w:rFonts w:hint="eastAsia"/>
          <w:rtl/>
        </w:rPr>
        <w:lastRenderedPageBreak/>
        <w:t>لا</w:t>
      </w:r>
      <w:r>
        <w:rPr>
          <w:rtl/>
        </w:rPr>
        <w:t xml:space="preserve"> </w:t>
      </w:r>
      <w:r>
        <w:rPr>
          <w:rFonts w:hint="cs"/>
          <w:rtl/>
        </w:rPr>
        <w:t>ی</w:t>
      </w:r>
      <w:r>
        <w:rPr>
          <w:rFonts w:hint="eastAsia"/>
          <w:rtl/>
        </w:rPr>
        <w:t>شتک</w:t>
      </w:r>
      <w:r>
        <w:rPr>
          <w:rFonts w:hint="cs"/>
          <w:rtl/>
        </w:rPr>
        <w:t>ی</w:t>
      </w:r>
      <w:r>
        <w:rPr>
          <w:rFonts w:hint="eastAsia"/>
          <w:rtl/>
        </w:rPr>
        <w:t>ن</w:t>
      </w:r>
      <w:r>
        <w:rPr>
          <w:rtl/>
        </w:rPr>
        <w:t xml:space="preserve"> من حرّ و لا برد،و کان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r>
        <w:rPr>
          <w:rFonts w:hint="cs"/>
          <w:rtl/>
        </w:rPr>
        <w:t>ی</w:t>
      </w:r>
      <w:r>
        <w:rPr>
          <w:rFonts w:hint="eastAsia"/>
          <w:rtl/>
        </w:rPr>
        <w:t>عمل</w:t>
      </w:r>
      <w:r>
        <w:rPr>
          <w:rtl/>
        </w:rPr>
        <w:t xml:space="preserve"> لهنّ الطعام للمأتم </w:t>
      </w:r>
      <w:r w:rsidRPr="00604B91">
        <w:rPr>
          <w:rStyle w:val="libFootnotenumChar"/>
          <w:rtl/>
        </w:rPr>
        <w:t>(1)</w:t>
      </w:r>
      <w:r>
        <w:rPr>
          <w:rtl/>
        </w:rPr>
        <w:t xml:space="preserve">. </w:t>
      </w:r>
    </w:p>
    <w:p w:rsidR="00B431B0" w:rsidRDefault="00ED3E80" w:rsidP="00ED3E80">
      <w:pPr>
        <w:pStyle w:val="libNormal"/>
      </w:pPr>
      <w:r>
        <w:rPr>
          <w:rFonts w:hint="eastAsia"/>
          <w:rtl/>
        </w:rPr>
        <w:t>إقامه</w:t>
      </w:r>
      <w:r>
        <w:rPr>
          <w:rtl/>
        </w:rPr>
        <w:t xml:space="preserve"> المأتم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بالشام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w:t>
      </w:r>
      <w:r w:rsidR="001A3C8D">
        <w:rPr>
          <w:rtl/>
        </w:rPr>
        <w:t>0</w:t>
      </w:r>
      <w:r w:rsidR="00ED3E80">
        <w:rPr>
          <w:rtl/>
        </w:rPr>
        <w:t>/</w:t>
      </w:r>
      <w:r w:rsidR="001A3C8D">
        <w:rPr>
          <w:rtl/>
        </w:rPr>
        <w:t>39</w:t>
      </w:r>
      <w:r w:rsidR="00ED3E80">
        <w:rPr>
          <w:rtl/>
        </w:rPr>
        <w:t>/</w:t>
      </w:r>
      <w:r w:rsidR="001A3C8D">
        <w:rPr>
          <w:rtl/>
        </w:rPr>
        <w:t>10</w:t>
      </w:r>
      <w:r w:rsidR="00ED3E80">
        <w:rPr>
          <w:rtl/>
        </w:rPr>
        <w:t>،ج:</w:t>
      </w:r>
      <w:r w:rsidR="001A3C8D">
        <w:rPr>
          <w:rtl/>
        </w:rPr>
        <w:t>188</w:t>
      </w:r>
      <w:r w:rsidR="00ED3E80">
        <w:rPr>
          <w:rtl/>
        </w:rPr>
        <w:t xml:space="preserve">/45. </w:t>
      </w:r>
    </w:p>
    <w:p w:rsidR="00B431B0" w:rsidRDefault="00365129" w:rsidP="0027669E">
      <w:pPr>
        <w:pStyle w:val="libFootnote0"/>
        <w:rPr>
          <w:rtl/>
        </w:rPr>
      </w:pPr>
      <w:r>
        <w:rPr>
          <w:rtl/>
        </w:rPr>
        <w:t>(2)</w:t>
      </w:r>
      <w:r w:rsidR="00ED3E80">
        <w:rPr>
          <w:rtl/>
        </w:rPr>
        <w:t xml:space="preserve"> ق:</w:t>
      </w:r>
      <w:r w:rsidR="001A3C8D">
        <w:rPr>
          <w:rtl/>
        </w:rPr>
        <w:t>2</w:t>
      </w:r>
      <w:r w:rsidR="00ED3E80">
        <w:rPr>
          <w:rtl/>
        </w:rPr>
        <w:t>4</w:t>
      </w:r>
      <w:r w:rsidR="001A3C8D">
        <w:rPr>
          <w:rtl/>
        </w:rPr>
        <w:t>3</w:t>
      </w:r>
      <w:r w:rsidR="00ED3E80">
        <w:rPr>
          <w:rtl/>
        </w:rPr>
        <w:t>/</w:t>
      </w:r>
      <w:r w:rsidR="001A3C8D">
        <w:rPr>
          <w:rtl/>
        </w:rPr>
        <w:t>39</w:t>
      </w:r>
      <w:r w:rsidR="00ED3E80">
        <w:rPr>
          <w:rtl/>
        </w:rPr>
        <w:t>/</w:t>
      </w:r>
      <w:r w:rsidR="001A3C8D">
        <w:rPr>
          <w:rtl/>
        </w:rPr>
        <w:t>10</w:t>
      </w:r>
      <w:r w:rsidR="00ED3E80">
        <w:rPr>
          <w:rtl/>
        </w:rPr>
        <w:t>،ج:</w:t>
      </w:r>
      <w:r w:rsidR="001A3C8D">
        <w:rPr>
          <w:rtl/>
        </w:rPr>
        <w:t>19</w:t>
      </w:r>
      <w:r w:rsidR="00ED3E80">
        <w:rPr>
          <w:rtl/>
        </w:rPr>
        <w:t>6/45</w:t>
      </w:r>
    </w:p>
    <w:p w:rsidR="005A2728" w:rsidRDefault="005A2728" w:rsidP="0027669E">
      <w:pPr>
        <w:pStyle w:val="libNormal"/>
        <w:rPr>
          <w:rtl/>
        </w:rPr>
      </w:pPr>
      <w:r>
        <w:rPr>
          <w:rtl/>
        </w:rPr>
        <w:br w:type="page"/>
      </w:r>
    </w:p>
    <w:p w:rsidR="00ED3E80" w:rsidRDefault="00ED3E80" w:rsidP="005E6366">
      <w:pPr>
        <w:pStyle w:val="Heading3Center"/>
      </w:pPr>
      <w:bookmarkStart w:id="11" w:name="_Toc467873409"/>
      <w:r>
        <w:rPr>
          <w:rFonts w:hint="eastAsia"/>
          <w:rtl/>
        </w:rPr>
        <w:lastRenderedPageBreak/>
        <w:t>باب</w:t>
      </w:r>
      <w:r>
        <w:rPr>
          <w:rtl/>
        </w:rPr>
        <w:t xml:space="preserve"> الألف بعده الثاء</w:t>
      </w:r>
      <w:bookmarkEnd w:id="11"/>
      <w:r>
        <w:rPr>
          <w:rtl/>
        </w:rPr>
        <w:t xml:space="preserve"> </w:t>
      </w:r>
    </w:p>
    <w:p w:rsidR="00ED3E80" w:rsidRDefault="00ED3E80" w:rsidP="005E6366">
      <w:pPr>
        <w:pStyle w:val="libNormal"/>
      </w:pPr>
      <w:r w:rsidRPr="005E6366">
        <w:rPr>
          <w:rStyle w:val="libBold1Char"/>
          <w:rFonts w:hint="eastAsia"/>
          <w:rtl/>
        </w:rPr>
        <w:t>أثث</w:t>
      </w:r>
      <w:r w:rsidRPr="005E6366">
        <w:rPr>
          <w:rStyle w:val="libBold1Char"/>
          <w:rtl/>
        </w:rPr>
        <w:t>:</w:t>
      </w:r>
      <w:r>
        <w:rPr>
          <w:rtl/>
        </w:rPr>
        <w:t xml:space="preserve"> </w:t>
      </w:r>
      <w:r>
        <w:rPr>
          <w:rFonts w:hint="eastAsia"/>
          <w:rtl/>
        </w:rPr>
        <w:t>ذکر</w:t>
      </w:r>
      <w:r>
        <w:rPr>
          <w:rtl/>
        </w:rPr>
        <w:t xml:space="preserve"> ما اشتر</w:t>
      </w:r>
      <w:r>
        <w:rPr>
          <w:rFonts w:hint="cs"/>
          <w:rtl/>
        </w:rPr>
        <w:t>ی</w:t>
      </w:r>
      <w:r>
        <w:rPr>
          <w:rtl/>
        </w:rPr>
        <w:t xml:space="preserve"> لفاطمه </w:t>
      </w:r>
      <w:r w:rsidR="005E6366" w:rsidRPr="005E6366">
        <w:rPr>
          <w:rStyle w:val="libAlaemChar"/>
          <w:rtl/>
        </w:rPr>
        <w:t>عليها‌السلام</w:t>
      </w:r>
      <w:r>
        <w:rPr>
          <w:rtl/>
        </w:rPr>
        <w:t xml:space="preserve"> من أثاث الب</w:t>
      </w:r>
      <w:r>
        <w:rPr>
          <w:rFonts w:hint="cs"/>
          <w:rtl/>
        </w:rPr>
        <w:t>ی</w:t>
      </w:r>
      <w:r>
        <w:rPr>
          <w:rFonts w:hint="eastAsia"/>
          <w:rtl/>
        </w:rPr>
        <w:t>ت</w:t>
      </w:r>
      <w:r>
        <w:rPr>
          <w:rtl/>
        </w:rPr>
        <w:t xml:space="preserve"> </w:t>
      </w:r>
      <w:r w:rsidR="005E6366">
        <w:rPr>
          <w:rFonts w:hint="cs"/>
          <w:rtl/>
        </w:rPr>
        <w:t xml:space="preserve"> </w:t>
      </w:r>
      <w:r>
        <w:rPr>
          <w:rFonts w:hint="eastAsia"/>
          <w:rtl/>
        </w:rPr>
        <w:t>عند</w:t>
      </w:r>
      <w:r>
        <w:rPr>
          <w:rtl/>
        </w:rPr>
        <w:t xml:space="preserve"> تزو</w:t>
      </w:r>
      <w:r>
        <w:rPr>
          <w:rFonts w:hint="cs"/>
          <w:rtl/>
        </w:rPr>
        <w:t>ی</w:t>
      </w:r>
      <w:r>
        <w:rPr>
          <w:rFonts w:hint="eastAsia"/>
          <w:rtl/>
        </w:rPr>
        <w:t>جها</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و ه</w:t>
      </w:r>
      <w:r>
        <w:rPr>
          <w:rFonts w:hint="cs"/>
          <w:rtl/>
        </w:rPr>
        <w:t>ی</w:t>
      </w:r>
      <w:r>
        <w:rPr>
          <w:rFonts w:hint="eastAsia"/>
          <w:rtl/>
        </w:rPr>
        <w:t>،کما</w:t>
      </w:r>
      <w:r>
        <w:rPr>
          <w:rtl/>
        </w:rPr>
        <w:t xml:space="preserve"> ف</w:t>
      </w:r>
      <w:r>
        <w:rPr>
          <w:rFonts w:hint="cs"/>
          <w:rtl/>
        </w:rPr>
        <w:t>ی</w:t>
      </w:r>
      <w:r>
        <w:rPr>
          <w:rtl/>
        </w:rPr>
        <w:t xml:space="preserve"> أمال</w:t>
      </w:r>
      <w:r>
        <w:rPr>
          <w:rFonts w:hint="cs"/>
          <w:rtl/>
        </w:rPr>
        <w:t>ی</w:t>
      </w:r>
      <w:r>
        <w:rPr>
          <w:rtl/>
        </w:rPr>
        <w:t xml:space="preserve"> الطوس</w:t>
      </w:r>
      <w:r>
        <w:rPr>
          <w:rFonts w:hint="cs"/>
          <w:rtl/>
        </w:rPr>
        <w:t>یّ</w:t>
      </w:r>
      <w:r>
        <w:rPr>
          <w:rtl/>
        </w:rPr>
        <w:t>:قم</w:t>
      </w:r>
      <w:r>
        <w:rPr>
          <w:rFonts w:hint="cs"/>
          <w:rtl/>
        </w:rPr>
        <w:t>ی</w:t>
      </w:r>
      <w:r>
        <w:rPr>
          <w:rFonts w:hint="eastAsia"/>
          <w:rtl/>
        </w:rPr>
        <w:t>ص</w:t>
      </w:r>
      <w:r>
        <w:rPr>
          <w:rtl/>
        </w:rPr>
        <w:t xml:space="preserve"> بسبعه دراهم،و خمار بأربعه دراهم،و قط</w:t>
      </w:r>
      <w:r>
        <w:rPr>
          <w:rFonts w:hint="cs"/>
          <w:rtl/>
        </w:rPr>
        <w:t>ی</w:t>
      </w:r>
      <w:r>
        <w:rPr>
          <w:rFonts w:hint="eastAsia"/>
          <w:rtl/>
        </w:rPr>
        <w:t>فه</w:t>
      </w:r>
      <w:r>
        <w:rPr>
          <w:rtl/>
        </w:rPr>
        <w:t xml:space="preserve"> سوداء خ</w:t>
      </w:r>
      <w:r>
        <w:rPr>
          <w:rFonts w:hint="cs"/>
          <w:rtl/>
        </w:rPr>
        <w:t>ی</w:t>
      </w:r>
      <w:r>
        <w:rPr>
          <w:rFonts w:hint="eastAsia"/>
          <w:rtl/>
        </w:rPr>
        <w:t>بر</w:t>
      </w:r>
      <w:r>
        <w:rPr>
          <w:rFonts w:hint="cs"/>
          <w:rtl/>
        </w:rPr>
        <w:t>ی</w:t>
      </w:r>
      <w:r>
        <w:rPr>
          <w:rFonts w:hint="eastAsia"/>
          <w:rtl/>
        </w:rPr>
        <w:t>ه،و</w:t>
      </w:r>
      <w:r>
        <w:rPr>
          <w:rtl/>
        </w:rPr>
        <w:t xml:space="preserve"> سر</w:t>
      </w:r>
      <w:r>
        <w:rPr>
          <w:rFonts w:hint="cs"/>
          <w:rtl/>
        </w:rPr>
        <w:t>ی</w:t>
      </w:r>
      <w:r>
        <w:rPr>
          <w:rFonts w:hint="eastAsia"/>
          <w:rtl/>
        </w:rPr>
        <w:t>ر</w:t>
      </w:r>
      <w:r>
        <w:rPr>
          <w:rtl/>
        </w:rPr>
        <w:t xml:space="preserve"> مزمّل بشر</w:t>
      </w:r>
      <w:r>
        <w:rPr>
          <w:rFonts w:hint="cs"/>
          <w:rtl/>
        </w:rPr>
        <w:t>ی</w:t>
      </w:r>
      <w:r>
        <w:rPr>
          <w:rFonts w:hint="eastAsia"/>
          <w:rtl/>
        </w:rPr>
        <w:t>ط،أ</w:t>
      </w:r>
      <w:r>
        <w:rPr>
          <w:rFonts w:hint="cs"/>
          <w:rtl/>
        </w:rPr>
        <w:t>ی</w:t>
      </w:r>
      <w:r>
        <w:rPr>
          <w:rtl/>
        </w:rPr>
        <w:t xml:space="preserve"> ملفوف بخوص مفتول،و فراش</w:t>
      </w:r>
      <w:r>
        <w:rPr>
          <w:rFonts w:hint="cs"/>
          <w:rtl/>
        </w:rPr>
        <w:t>ی</w:t>
      </w:r>
      <w:r>
        <w:rPr>
          <w:rFonts w:hint="eastAsia"/>
          <w:rtl/>
        </w:rPr>
        <w:t>ن</w:t>
      </w:r>
      <w:r>
        <w:rPr>
          <w:rtl/>
        </w:rPr>
        <w:t xml:space="preserve"> من خ</w:t>
      </w:r>
      <w:r>
        <w:rPr>
          <w:rFonts w:hint="cs"/>
          <w:rtl/>
        </w:rPr>
        <w:t>ی</w:t>
      </w:r>
      <w:r>
        <w:rPr>
          <w:rFonts w:hint="eastAsia"/>
          <w:rtl/>
        </w:rPr>
        <w:t>ش</w:t>
      </w:r>
      <w:r>
        <w:rPr>
          <w:rtl/>
        </w:rPr>
        <w:t xml:space="preserve"> مصر،حشو أحدهما ل</w:t>
      </w:r>
      <w:r>
        <w:rPr>
          <w:rFonts w:hint="cs"/>
          <w:rtl/>
        </w:rPr>
        <w:t>ی</w:t>
      </w:r>
      <w:r>
        <w:rPr>
          <w:rFonts w:hint="eastAsia"/>
          <w:rtl/>
        </w:rPr>
        <w:t>ف</w:t>
      </w:r>
      <w:r>
        <w:rPr>
          <w:rtl/>
        </w:rPr>
        <w:t xml:space="preserve"> و حشو الآخر من جزّ الغنم،و أربع مرافق من أدم الطائف حشو</w:t>
      </w:r>
      <w:r>
        <w:rPr>
          <w:rFonts w:hint="eastAsia"/>
          <w:rtl/>
        </w:rPr>
        <w:t>ها</w:t>
      </w:r>
      <w:r>
        <w:rPr>
          <w:rtl/>
        </w:rPr>
        <w:t xml:space="preserve"> أذخر،و ستر من صوف،و حص</w:t>
      </w:r>
      <w:r>
        <w:rPr>
          <w:rFonts w:hint="cs"/>
          <w:rtl/>
        </w:rPr>
        <w:t>ی</w:t>
      </w:r>
      <w:r>
        <w:rPr>
          <w:rFonts w:hint="eastAsia"/>
          <w:rtl/>
        </w:rPr>
        <w:t>ر</w:t>
      </w:r>
      <w:r>
        <w:rPr>
          <w:rtl/>
        </w:rPr>
        <w:t xml:space="preserve"> هجر</w:t>
      </w:r>
      <w:r>
        <w:rPr>
          <w:rFonts w:hint="cs"/>
          <w:rtl/>
        </w:rPr>
        <w:t>ی</w:t>
      </w:r>
      <w:r>
        <w:rPr>
          <w:rFonts w:hint="eastAsia"/>
          <w:rtl/>
        </w:rPr>
        <w:t>،و</w:t>
      </w:r>
      <w:r>
        <w:rPr>
          <w:rtl/>
        </w:rPr>
        <w:t xml:space="preserve"> رحاء لل</w:t>
      </w:r>
      <w:r>
        <w:rPr>
          <w:rFonts w:hint="cs"/>
          <w:rtl/>
        </w:rPr>
        <w:t>ی</w:t>
      </w:r>
      <w:r>
        <w:rPr>
          <w:rFonts w:hint="eastAsia"/>
          <w:rtl/>
        </w:rPr>
        <w:t>د،و</w:t>
      </w:r>
      <w:r>
        <w:rPr>
          <w:rtl/>
        </w:rPr>
        <w:t xml:space="preserve"> مخضب من نحاس،و سقاء من أدم،و قعب للّبن،و شنّ للماء،و مطهره مزفّته،و جرّه خضراء،و ک</w:t>
      </w:r>
      <w:r>
        <w:rPr>
          <w:rFonts w:hint="cs"/>
          <w:rtl/>
        </w:rPr>
        <w:t>ی</w:t>
      </w:r>
      <w:r>
        <w:rPr>
          <w:rFonts w:hint="eastAsia"/>
          <w:rtl/>
        </w:rPr>
        <w:t>زان</w:t>
      </w:r>
      <w:r>
        <w:rPr>
          <w:rtl/>
        </w:rPr>
        <w:t xml:space="preserve"> خزف </w:t>
      </w:r>
      <w:r w:rsidRPr="00604B91">
        <w:rPr>
          <w:rStyle w:val="libFootnotenumChar"/>
          <w:rtl/>
        </w:rPr>
        <w:t>(1)</w:t>
      </w:r>
      <w:r>
        <w:rPr>
          <w:rtl/>
        </w:rPr>
        <w:t xml:space="preserve">. </w:t>
      </w:r>
    </w:p>
    <w:p w:rsidR="00ED3E80" w:rsidRDefault="00ED3E80" w:rsidP="005E6366">
      <w:pPr>
        <w:pStyle w:val="libNormal"/>
      </w:pPr>
      <w:r w:rsidRPr="005E6366">
        <w:rPr>
          <w:rStyle w:val="libBold1Char"/>
          <w:rFonts w:hint="eastAsia"/>
          <w:rtl/>
        </w:rPr>
        <w:t>أثر</w:t>
      </w:r>
      <w:r>
        <w:rPr>
          <w:rtl/>
        </w:rPr>
        <w:t xml:space="preserve">: </w:t>
      </w:r>
      <w:r>
        <w:rPr>
          <w:rFonts w:hint="eastAsia"/>
          <w:rtl/>
        </w:rPr>
        <w:t>أثر</w:t>
      </w:r>
      <w:r>
        <w:rPr>
          <w:rtl/>
        </w:rPr>
        <w:t xml:space="preserve"> العجب ما فعل بحزق</w:t>
      </w:r>
      <w:r>
        <w:rPr>
          <w:rFonts w:hint="cs"/>
          <w:rtl/>
        </w:rPr>
        <w:t>ی</w:t>
      </w:r>
      <w:r>
        <w:rPr>
          <w:rFonts w:hint="eastAsia"/>
          <w:rtl/>
        </w:rPr>
        <w:t>ل</w:t>
      </w:r>
      <w:r>
        <w:rPr>
          <w:rtl/>
        </w:rPr>
        <w:t xml:space="preserve"> ح</w:t>
      </w:r>
      <w:r>
        <w:rPr>
          <w:rFonts w:hint="cs"/>
          <w:rtl/>
        </w:rPr>
        <w:t>ی</w:t>
      </w:r>
      <w:r>
        <w:rPr>
          <w:rFonts w:hint="eastAsia"/>
          <w:rtl/>
        </w:rPr>
        <w:t>ث</w:t>
      </w:r>
      <w:r>
        <w:rPr>
          <w:rtl/>
        </w:rPr>
        <w:t xml:space="preserve"> خرجت قرحه عل</w:t>
      </w:r>
      <w:r>
        <w:rPr>
          <w:rFonts w:hint="cs"/>
          <w:rtl/>
        </w:rPr>
        <w:t>ی</w:t>
      </w:r>
      <w:r>
        <w:rPr>
          <w:rtl/>
        </w:rPr>
        <w:t xml:space="preserve"> کبده </w:t>
      </w:r>
      <w:r w:rsidRPr="00604B91">
        <w:rPr>
          <w:rStyle w:val="libFootnotenumChar"/>
          <w:rtl/>
        </w:rPr>
        <w:t>(2)</w:t>
      </w:r>
      <w:r>
        <w:rPr>
          <w:rtl/>
        </w:rPr>
        <w:t xml:space="preserve">. </w:t>
      </w:r>
      <w:r w:rsidR="005E6366">
        <w:rPr>
          <w:rFonts w:hint="cs"/>
          <w:rtl/>
        </w:rPr>
        <w:t xml:space="preserve">ورمس في الماء صاحب عيسى </w:t>
      </w:r>
      <w:r w:rsidR="00EC2CC2" w:rsidRPr="00EC2CC2">
        <w:rPr>
          <w:rStyle w:val="libAlaemChar"/>
          <w:rFonts w:hint="cs"/>
          <w:rtl/>
        </w:rPr>
        <w:t>عليه‌السلام</w:t>
      </w:r>
      <w:r w:rsidR="005E6366">
        <w:rPr>
          <w:rFonts w:hint="cs"/>
          <w:rtl/>
        </w:rPr>
        <w:t xml:space="preserve"> بعد أن كان يمشي علي ظهر الماء.</w:t>
      </w:r>
      <w:r w:rsidR="005E6366" w:rsidRPr="005E6366">
        <w:rPr>
          <w:rStyle w:val="libFootnotenumChar"/>
          <w:rFonts w:hint="cs"/>
          <w:rtl/>
        </w:rPr>
        <w:t>(3)</w:t>
      </w:r>
    </w:p>
    <w:p w:rsidR="00B431B0" w:rsidRDefault="00ED3E80" w:rsidP="00ED3E80">
      <w:pPr>
        <w:pStyle w:val="libNormal"/>
      </w:pPr>
      <w:r>
        <w:rPr>
          <w:rFonts w:hint="eastAsia"/>
          <w:rtl/>
        </w:rPr>
        <w:t>أثر</w:t>
      </w:r>
      <w:r>
        <w:rPr>
          <w:rtl/>
        </w:rPr>
        <w:t xml:space="preserve"> کفران النعم ما فعل بقوم سبأ و أهل الثرثار و قوم دان</w:t>
      </w:r>
      <w:r>
        <w:rPr>
          <w:rFonts w:hint="cs"/>
          <w:rtl/>
        </w:rPr>
        <w:t>ی</w:t>
      </w:r>
      <w:r>
        <w:rPr>
          <w:rFonts w:hint="eastAsia"/>
          <w:rtl/>
        </w:rPr>
        <w:t>ال</w:t>
      </w:r>
      <w:r>
        <w:rPr>
          <w:rtl/>
        </w:rPr>
        <w:t xml:space="preserve"> من القحط،حتّ</w:t>
      </w:r>
      <w:r>
        <w:rPr>
          <w:rFonts w:hint="cs"/>
          <w:rtl/>
        </w:rPr>
        <w:t>ی</w:t>
      </w:r>
      <w:r>
        <w:rPr>
          <w:rtl/>
        </w:rPr>
        <w:t xml:space="preserve"> أکلوا الخبز الذ</w:t>
      </w:r>
      <w:r>
        <w:rPr>
          <w:rFonts w:hint="cs"/>
          <w:rtl/>
        </w:rPr>
        <w:t>ی</w:t>
      </w:r>
      <w:r>
        <w:rPr>
          <w:rtl/>
        </w:rPr>
        <w:t xml:space="preserve"> کانوا </w:t>
      </w:r>
      <w:r>
        <w:rPr>
          <w:rFonts w:hint="cs"/>
          <w:rtl/>
        </w:rPr>
        <w:t>ی</w:t>
      </w:r>
      <w:r>
        <w:rPr>
          <w:rFonts w:hint="eastAsia"/>
          <w:rtl/>
        </w:rPr>
        <w:t>ستنجون</w:t>
      </w:r>
      <w:r>
        <w:rPr>
          <w:rtl/>
        </w:rPr>
        <w:t xml:space="preserve"> به،و أکلوا الأطفال </w:t>
      </w:r>
      <w:r w:rsidRPr="00604B91">
        <w:rPr>
          <w:rStyle w:val="libFootnotenumChar"/>
          <w:rtl/>
        </w:rPr>
        <w:t>(</w:t>
      </w:r>
      <w:r w:rsidR="005E6366">
        <w:rPr>
          <w:rStyle w:val="libFootnotenumChar"/>
          <w:rFonts w:hint="cs"/>
          <w:rtl/>
        </w:rPr>
        <w:t>4)</w:t>
      </w:r>
      <w:r w:rsidR="0051077F">
        <w:rPr>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w:t>
      </w:r>
      <w:r w:rsidR="00ED3E80">
        <w:rPr>
          <w:rtl/>
        </w:rPr>
        <w:t>/4/</w:t>
      </w:r>
      <w:r w:rsidR="001A3C8D">
        <w:rPr>
          <w:rtl/>
        </w:rPr>
        <w:t>10</w:t>
      </w:r>
      <w:r w:rsidR="00ED3E80">
        <w:rPr>
          <w:rtl/>
        </w:rPr>
        <w:t>،ج:</w:t>
      </w:r>
      <w:r w:rsidR="001A3C8D">
        <w:rPr>
          <w:rtl/>
        </w:rPr>
        <w:t>9</w:t>
      </w:r>
      <w:r w:rsidR="00ED3E80">
        <w:rPr>
          <w:rtl/>
        </w:rPr>
        <w:t>4/4</w:t>
      </w:r>
      <w:r w:rsidR="001A3C8D">
        <w:rPr>
          <w:rtl/>
        </w:rPr>
        <w:t>3</w:t>
      </w:r>
      <w:r w:rsidR="00ED3E80">
        <w:rPr>
          <w:rtl/>
        </w:rPr>
        <w:t>. ق:</w:t>
      </w:r>
      <w:r w:rsidR="001A3C8D">
        <w:rPr>
          <w:rtl/>
        </w:rPr>
        <w:t>38</w:t>
      </w:r>
      <w:r w:rsidR="00ED3E80">
        <w:rPr>
          <w:rtl/>
        </w:rPr>
        <w:t>/5/</w:t>
      </w:r>
      <w:r w:rsidR="001A3C8D">
        <w:rPr>
          <w:rtl/>
        </w:rPr>
        <w:t>10</w:t>
      </w:r>
      <w:r w:rsidR="00ED3E80">
        <w:rPr>
          <w:rtl/>
        </w:rPr>
        <w:t>،ج:</w:t>
      </w:r>
      <w:r w:rsidR="001A3C8D">
        <w:rPr>
          <w:rtl/>
        </w:rPr>
        <w:t>130</w:t>
      </w:r>
      <w:r w:rsidR="00ED3E80">
        <w:rPr>
          <w:rtl/>
        </w:rPr>
        <w:t>/4</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31</w:t>
      </w:r>
      <w:r w:rsidR="00ED3E80">
        <w:rPr>
          <w:rtl/>
        </w:rPr>
        <w:t>4/44/5،ج:</w:t>
      </w:r>
      <w:r w:rsidR="001A3C8D">
        <w:rPr>
          <w:rtl/>
        </w:rPr>
        <w:t>383</w:t>
      </w:r>
      <w:r w:rsidR="00ED3E80">
        <w:rPr>
          <w:rtl/>
        </w:rPr>
        <w:t>/</w:t>
      </w:r>
      <w:r w:rsidR="001A3C8D">
        <w:rPr>
          <w:rtl/>
        </w:rPr>
        <w:t>13</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393</w:t>
      </w:r>
      <w:r w:rsidR="00ED3E80">
        <w:rPr>
          <w:rtl/>
        </w:rPr>
        <w:t>/6</w:t>
      </w:r>
      <w:r w:rsidR="001A3C8D">
        <w:rPr>
          <w:rtl/>
        </w:rPr>
        <w:t>7</w:t>
      </w:r>
      <w:r w:rsidR="00ED3E80">
        <w:rPr>
          <w:rtl/>
        </w:rPr>
        <w:t>/5،ج:</w:t>
      </w:r>
      <w:r w:rsidR="001A3C8D">
        <w:rPr>
          <w:rtl/>
        </w:rPr>
        <w:t>2</w:t>
      </w:r>
      <w:r w:rsidR="00ED3E80">
        <w:rPr>
          <w:rtl/>
        </w:rPr>
        <w:t>54/</w:t>
      </w:r>
      <w:r w:rsidR="001A3C8D">
        <w:rPr>
          <w:rtl/>
        </w:rPr>
        <w:t>1</w:t>
      </w:r>
      <w:r w:rsidR="00ED3E80">
        <w:rPr>
          <w:rtl/>
        </w:rPr>
        <w:t>4. ق:کتاب الکفر</w:t>
      </w:r>
      <w:r w:rsidR="001A3C8D">
        <w:rPr>
          <w:rtl/>
        </w:rPr>
        <w:t>129</w:t>
      </w:r>
      <w:r w:rsidR="00ED3E80">
        <w:rPr>
          <w:rtl/>
        </w:rPr>
        <w:t>/</w:t>
      </w:r>
      <w:r w:rsidR="001A3C8D">
        <w:rPr>
          <w:rtl/>
        </w:rPr>
        <w:t>2</w:t>
      </w:r>
      <w:r w:rsidR="00ED3E80">
        <w:rPr>
          <w:rtl/>
        </w:rPr>
        <w:t>4/،ج:</w:t>
      </w:r>
      <w:r w:rsidR="001A3C8D">
        <w:rPr>
          <w:rtl/>
        </w:rPr>
        <w:t>2</w:t>
      </w:r>
      <w:r w:rsidR="00ED3E80">
        <w:rPr>
          <w:rtl/>
        </w:rPr>
        <w:t>45/</w:t>
      </w:r>
      <w:r w:rsidR="001A3C8D">
        <w:rPr>
          <w:rtl/>
        </w:rPr>
        <w:t>73</w:t>
      </w:r>
    </w:p>
    <w:p w:rsidR="005E6366" w:rsidRPr="005E6366" w:rsidRDefault="00491043" w:rsidP="00491043">
      <w:pPr>
        <w:pStyle w:val="libFootnote0"/>
        <w:rPr>
          <w:rtl/>
        </w:rPr>
      </w:pPr>
      <w:r>
        <w:rPr>
          <w:rFonts w:hint="cs"/>
          <w:rtl/>
        </w:rPr>
        <w:t>(4)ق: 869/181/14،ج:268/66. ق:367/61/5،ج:144/14. ق:</w:t>
      </w:r>
      <w:r w:rsidRPr="00491043">
        <w:rPr>
          <w:rtl/>
        </w:rPr>
        <w:t xml:space="preserve"> </w:t>
      </w:r>
      <w:r>
        <w:rPr>
          <w:rtl/>
        </w:rPr>
        <w:t>کتاب الکفر</w:t>
      </w:r>
      <w:r>
        <w:rPr>
          <w:rFonts w:hint="cs"/>
          <w:rtl/>
        </w:rPr>
        <w:t xml:space="preserve"> /153/40، ج:335/73. ق:422/74/5،ج:377/14.</w:t>
      </w:r>
    </w:p>
    <w:p w:rsidR="005A2728" w:rsidRDefault="005A2728" w:rsidP="0027669E">
      <w:pPr>
        <w:pStyle w:val="libNormal"/>
        <w:rPr>
          <w:rtl/>
        </w:rPr>
      </w:pPr>
      <w:r>
        <w:rPr>
          <w:rtl/>
        </w:rPr>
        <w:br w:type="page"/>
      </w:r>
    </w:p>
    <w:p w:rsidR="00ED3E80" w:rsidRDefault="00ED3E80" w:rsidP="00ED3E80">
      <w:pPr>
        <w:pStyle w:val="libNormal"/>
        <w:rPr>
          <w:rtl/>
        </w:rPr>
      </w:pPr>
      <w:r>
        <w:rPr>
          <w:rFonts w:hint="eastAsia"/>
          <w:rtl/>
        </w:rPr>
        <w:lastRenderedPageBreak/>
        <w:t>و</w:t>
      </w:r>
      <w:r>
        <w:rPr>
          <w:rtl/>
        </w:rPr>
        <w:t xml:space="preserve"> ما فعل بکسر</w:t>
      </w:r>
      <w:r>
        <w:rPr>
          <w:rFonts w:hint="cs"/>
          <w:rtl/>
        </w:rPr>
        <w:t>ی</w:t>
      </w:r>
      <w:r>
        <w:rPr>
          <w:rtl/>
        </w:rPr>
        <w:t xml:space="preserve">: </w:t>
      </w:r>
    </w:p>
    <w:tbl>
      <w:tblPr>
        <w:tblStyle w:val="TableGrid"/>
        <w:bidiVisual/>
        <w:tblW w:w="4562" w:type="pct"/>
        <w:tblInd w:w="384" w:type="dxa"/>
        <w:tblLook w:val="01E0"/>
      </w:tblPr>
      <w:tblGrid>
        <w:gridCol w:w="3498"/>
        <w:gridCol w:w="271"/>
        <w:gridCol w:w="3541"/>
      </w:tblGrid>
      <w:tr w:rsidR="0051077F" w:rsidTr="00457CB8">
        <w:trPr>
          <w:trHeight w:val="350"/>
        </w:trPr>
        <w:tc>
          <w:tcPr>
            <w:tcW w:w="3920" w:type="dxa"/>
            <w:shd w:val="clear" w:color="auto" w:fill="auto"/>
          </w:tcPr>
          <w:p w:rsidR="0051077F" w:rsidRDefault="0051077F" w:rsidP="00457CB8">
            <w:pPr>
              <w:pStyle w:val="libPoem"/>
            </w:pPr>
            <w:r>
              <w:rPr>
                <w:rFonts w:hint="eastAsia"/>
                <w:rtl/>
              </w:rPr>
              <w:t>جرت</w:t>
            </w:r>
            <w:r>
              <w:rPr>
                <w:rtl/>
              </w:rPr>
              <w:t xml:space="preserve"> الر</w:t>
            </w:r>
            <w:r>
              <w:rPr>
                <w:rFonts w:hint="cs"/>
                <w:rtl/>
              </w:rPr>
              <w:t>ی</w:t>
            </w:r>
            <w:r>
              <w:rPr>
                <w:rFonts w:hint="eastAsia"/>
                <w:rtl/>
              </w:rPr>
              <w:t>اح</w:t>
            </w:r>
            <w:r>
              <w:rPr>
                <w:rtl/>
              </w:rPr>
              <w:t xml:space="preserve"> عل</w:t>
            </w:r>
            <w:r>
              <w:rPr>
                <w:rFonts w:hint="cs"/>
                <w:rtl/>
              </w:rPr>
              <w:t>ی</w:t>
            </w:r>
            <w:r>
              <w:rPr>
                <w:rtl/>
              </w:rPr>
              <w:t xml:space="preserve"> محلّ د</w:t>
            </w:r>
            <w:r>
              <w:rPr>
                <w:rFonts w:hint="cs"/>
                <w:rtl/>
              </w:rPr>
              <w:t>ی</w:t>
            </w:r>
            <w:r>
              <w:rPr>
                <w:rFonts w:hint="eastAsia"/>
                <w:rtl/>
              </w:rPr>
              <w:t>ارهم</w:t>
            </w:r>
            <w:r w:rsidRPr="00725071">
              <w:rPr>
                <w:rStyle w:val="libPoemTiniChar0"/>
                <w:rtl/>
              </w:rPr>
              <w:br/>
              <w:t> </w:t>
            </w:r>
          </w:p>
        </w:tc>
        <w:tc>
          <w:tcPr>
            <w:tcW w:w="279" w:type="dxa"/>
            <w:shd w:val="clear" w:color="auto" w:fill="auto"/>
          </w:tcPr>
          <w:p w:rsidR="0051077F" w:rsidRDefault="0051077F" w:rsidP="00457CB8">
            <w:pPr>
              <w:pStyle w:val="libPoem"/>
              <w:rPr>
                <w:rtl/>
              </w:rPr>
            </w:pPr>
          </w:p>
        </w:tc>
        <w:tc>
          <w:tcPr>
            <w:tcW w:w="3881" w:type="dxa"/>
            <w:shd w:val="clear" w:color="auto" w:fill="auto"/>
          </w:tcPr>
          <w:p w:rsidR="0051077F" w:rsidRDefault="0051077F" w:rsidP="00457CB8">
            <w:pPr>
              <w:pStyle w:val="libPoem"/>
            </w:pPr>
            <w:r>
              <w:rPr>
                <w:rFonts w:hint="eastAsia"/>
                <w:rtl/>
              </w:rPr>
              <w:t>فکأنهم</w:t>
            </w:r>
            <w:r>
              <w:rPr>
                <w:rtl/>
              </w:rPr>
              <w:t xml:space="preserve"> کانوا عل</w:t>
            </w:r>
            <w:r>
              <w:rPr>
                <w:rFonts w:hint="cs"/>
                <w:rtl/>
              </w:rPr>
              <w:t>ی</w:t>
            </w:r>
            <w:r>
              <w:rPr>
                <w:rtl/>
              </w:rPr>
              <w:t xml:space="preserve"> م</w:t>
            </w:r>
            <w:r>
              <w:rPr>
                <w:rFonts w:hint="cs"/>
                <w:rtl/>
              </w:rPr>
              <w:t>ی</w:t>
            </w:r>
            <w:r>
              <w:rPr>
                <w:rFonts w:hint="eastAsia"/>
                <w:rtl/>
              </w:rPr>
              <w:t>عاد</w:t>
            </w:r>
            <w:r w:rsidRPr="00725071">
              <w:rPr>
                <w:rStyle w:val="libPoemTiniChar0"/>
                <w:rtl/>
              </w:rPr>
              <w:br/>
              <w:t> </w:t>
            </w:r>
          </w:p>
        </w:tc>
      </w:tr>
      <w:tr w:rsidR="0051077F" w:rsidTr="00457CB8">
        <w:trPr>
          <w:trHeight w:val="350"/>
        </w:trPr>
        <w:tc>
          <w:tcPr>
            <w:tcW w:w="3920" w:type="dxa"/>
          </w:tcPr>
          <w:p w:rsidR="0051077F" w:rsidRDefault="0051077F" w:rsidP="00457CB8">
            <w:pPr>
              <w:pStyle w:val="libPoem"/>
            </w:pPr>
            <w:r>
              <w:rPr>
                <w:rFonts w:hint="eastAsia"/>
                <w:rtl/>
              </w:rPr>
              <w:t>کسر</w:t>
            </w:r>
            <w:r>
              <w:rPr>
                <w:rFonts w:hint="cs"/>
                <w:rtl/>
              </w:rPr>
              <w:t>ی</w:t>
            </w:r>
            <w:r>
              <w:rPr>
                <w:rtl/>
              </w:rPr>
              <w:t xml:space="preserve"> و ترنج زر پرو</w:t>
            </w:r>
            <w:r>
              <w:rPr>
                <w:rFonts w:hint="cs"/>
                <w:rtl/>
              </w:rPr>
              <w:t>ی</w:t>
            </w:r>
            <w:r>
              <w:rPr>
                <w:rFonts w:hint="eastAsia"/>
                <w:rtl/>
              </w:rPr>
              <w:t>ز</w:t>
            </w:r>
            <w:r>
              <w:rPr>
                <w:rtl/>
              </w:rPr>
              <w:t xml:space="preserve"> و به زرّ</w:t>
            </w:r>
            <w:r>
              <w:rPr>
                <w:rFonts w:hint="cs"/>
                <w:rtl/>
              </w:rPr>
              <w:t>ی</w:t>
            </w:r>
            <w:r>
              <w:rPr>
                <w:rFonts w:hint="eastAsia"/>
                <w:rtl/>
              </w:rPr>
              <w:t>ن</w:t>
            </w:r>
            <w:r w:rsidRPr="00725071">
              <w:rPr>
                <w:rStyle w:val="libPoemTiniChar0"/>
                <w:rtl/>
              </w:rPr>
              <w:br/>
              <w:t> </w:t>
            </w:r>
          </w:p>
        </w:tc>
        <w:tc>
          <w:tcPr>
            <w:tcW w:w="279" w:type="dxa"/>
          </w:tcPr>
          <w:p w:rsidR="0051077F" w:rsidRDefault="0051077F" w:rsidP="00457CB8">
            <w:pPr>
              <w:pStyle w:val="libPoem"/>
              <w:rPr>
                <w:rtl/>
              </w:rPr>
            </w:pPr>
          </w:p>
        </w:tc>
        <w:tc>
          <w:tcPr>
            <w:tcW w:w="3881" w:type="dxa"/>
          </w:tcPr>
          <w:p w:rsidR="0051077F" w:rsidRDefault="00CF2947" w:rsidP="00457CB8">
            <w:pPr>
              <w:pStyle w:val="libPoem"/>
            </w:pPr>
            <w:r>
              <w:rPr>
                <w:rFonts w:hint="eastAsia"/>
                <w:rtl/>
              </w:rPr>
              <w:t>بر</w:t>
            </w:r>
            <w:r>
              <w:rPr>
                <w:rtl/>
              </w:rPr>
              <w:t xml:space="preserve">باد شده </w:t>
            </w:r>
            <w:r>
              <w:rPr>
                <w:rFonts w:hint="cs"/>
                <w:rtl/>
              </w:rPr>
              <w:t>ی</w:t>
            </w:r>
            <w:r>
              <w:rPr>
                <w:rFonts w:hint="eastAsia"/>
                <w:rtl/>
              </w:rPr>
              <w:t>کسر</w:t>
            </w:r>
            <w:r w:rsidRPr="00CF2947">
              <w:rPr>
                <w:rStyle w:val="libFootnotenumChar"/>
                <w:rFonts w:hint="cs"/>
                <w:rtl/>
              </w:rPr>
              <w:t>(1)</w:t>
            </w:r>
            <w:r>
              <w:rPr>
                <w:rFonts w:hint="cs"/>
                <w:rtl/>
              </w:rPr>
              <w:t>برخاك شده يكسان</w:t>
            </w:r>
            <w:r w:rsidRPr="00CF2947">
              <w:rPr>
                <w:rStyle w:val="libFootnotenumChar"/>
                <w:rFonts w:hint="cs"/>
                <w:rtl/>
              </w:rPr>
              <w:t>(2)</w:t>
            </w:r>
            <w:r w:rsidR="0051077F" w:rsidRPr="00725071">
              <w:rPr>
                <w:rStyle w:val="libPoemTiniChar0"/>
                <w:rtl/>
              </w:rPr>
              <w:br/>
              <w:t> </w:t>
            </w:r>
          </w:p>
        </w:tc>
      </w:tr>
    </w:tbl>
    <w:p w:rsidR="00ED3E80" w:rsidRDefault="00ED3E80" w:rsidP="00ED3E80">
      <w:pPr>
        <w:pStyle w:val="libNormal"/>
      </w:pPr>
      <w:r w:rsidRPr="00CF2947">
        <w:rPr>
          <w:rStyle w:val="libBold1Char"/>
          <w:rFonts w:hint="eastAsia"/>
          <w:rtl/>
        </w:rPr>
        <w:t>نهج</w:t>
      </w:r>
      <w:r w:rsidRPr="00CF2947">
        <w:rPr>
          <w:rStyle w:val="libBold1Char"/>
          <w:rtl/>
        </w:rPr>
        <w:t xml:space="preserve"> البلاغه</w:t>
      </w:r>
      <w:r>
        <w:rPr>
          <w:rtl/>
        </w:rPr>
        <w:t>: أثر التکبّر ما فعل بابل</w:t>
      </w:r>
      <w:r>
        <w:rPr>
          <w:rFonts w:hint="cs"/>
          <w:rtl/>
        </w:rPr>
        <w:t>ی</w:t>
      </w:r>
      <w:r>
        <w:rPr>
          <w:rFonts w:hint="eastAsia"/>
          <w:rtl/>
        </w:rPr>
        <w:t>س</w:t>
      </w:r>
      <w:r>
        <w:rPr>
          <w:rtl/>
        </w:rPr>
        <w:t xml:space="preserve"> من حبط عبادته </w:t>
      </w:r>
      <w:r w:rsidRPr="00604B91">
        <w:rPr>
          <w:rStyle w:val="libFootnotenumChar"/>
          <w:rtl/>
        </w:rPr>
        <w:t>(</w:t>
      </w:r>
      <w:r w:rsidR="0051077F">
        <w:rPr>
          <w:rStyle w:val="libFootnotenumChar"/>
          <w:rFonts w:hint="cs"/>
          <w:rtl/>
        </w:rPr>
        <w:t>3)</w:t>
      </w:r>
      <w:r>
        <w:rPr>
          <w:rtl/>
        </w:rPr>
        <w:t xml:space="preserve">. </w:t>
      </w:r>
    </w:p>
    <w:p w:rsidR="00ED3E80" w:rsidRDefault="00ED3E80" w:rsidP="00ED3E80">
      <w:pPr>
        <w:pStyle w:val="libNormal"/>
      </w:pPr>
      <w:r>
        <w:rPr>
          <w:rFonts w:hint="eastAsia"/>
          <w:rtl/>
        </w:rPr>
        <w:t>أثر</w:t>
      </w:r>
      <w:r>
        <w:rPr>
          <w:rtl/>
        </w:rPr>
        <w:t xml:space="preserve"> البرّ بالأقرباء و الاخوان و الج</w:t>
      </w:r>
      <w:r>
        <w:rPr>
          <w:rFonts w:hint="cs"/>
          <w:rtl/>
        </w:rPr>
        <w:t>ی</w:t>
      </w:r>
      <w:r>
        <w:rPr>
          <w:rFonts w:hint="eastAsia"/>
          <w:rtl/>
        </w:rPr>
        <w:t>ران</w:t>
      </w:r>
      <w:r>
        <w:rPr>
          <w:rtl/>
        </w:rPr>
        <w:t xml:space="preserve"> ما فعل بالرجل الإسرائ</w:t>
      </w:r>
      <w:r>
        <w:rPr>
          <w:rFonts w:hint="cs"/>
          <w:rtl/>
        </w:rPr>
        <w:t>ی</w:t>
      </w:r>
      <w:r>
        <w:rPr>
          <w:rFonts w:hint="eastAsia"/>
          <w:rtl/>
        </w:rPr>
        <w:t>ل</w:t>
      </w:r>
      <w:r>
        <w:rPr>
          <w:rFonts w:hint="cs"/>
          <w:rtl/>
        </w:rPr>
        <w:t>ی</w:t>
      </w:r>
      <w:r>
        <w:rPr>
          <w:rtl/>
        </w:rPr>
        <w:t xml:space="preserve"> من السعه ف</w:t>
      </w:r>
      <w:r>
        <w:rPr>
          <w:rFonts w:hint="cs"/>
          <w:rtl/>
        </w:rPr>
        <w:t>ی</w:t>
      </w:r>
      <w:r>
        <w:rPr>
          <w:rtl/>
        </w:rPr>
        <w:t xml:space="preserve"> رزقه ف</w:t>
      </w:r>
      <w:r>
        <w:rPr>
          <w:rFonts w:hint="cs"/>
          <w:rtl/>
        </w:rPr>
        <w:t>ی</w:t>
      </w:r>
      <w:r>
        <w:rPr>
          <w:rtl/>
        </w:rPr>
        <w:t xml:space="preserve"> تمام عمره </w:t>
      </w:r>
      <w:r w:rsidRPr="00604B91">
        <w:rPr>
          <w:rStyle w:val="libFootnotenumChar"/>
          <w:rtl/>
        </w:rPr>
        <w:t>(</w:t>
      </w:r>
      <w:r w:rsidR="0051077F">
        <w:rPr>
          <w:rStyle w:val="libFootnotenumChar"/>
          <w:rFonts w:hint="cs"/>
          <w:rtl/>
        </w:rPr>
        <w:t>4</w:t>
      </w:r>
      <w:r w:rsidRPr="00604B91">
        <w:rPr>
          <w:rStyle w:val="libFootnotenumChar"/>
          <w:rtl/>
        </w:rPr>
        <w:t>)</w:t>
      </w:r>
      <w:r>
        <w:rPr>
          <w:rtl/>
        </w:rPr>
        <w:t xml:space="preserve">. </w:t>
      </w:r>
    </w:p>
    <w:p w:rsidR="00ED3E80" w:rsidRDefault="00ED3E80" w:rsidP="00CF2947">
      <w:pPr>
        <w:pStyle w:val="libNormal"/>
      </w:pPr>
      <w:r>
        <w:rPr>
          <w:rFonts w:hint="eastAsia"/>
          <w:rtl/>
        </w:rPr>
        <w:t>أثر</w:t>
      </w:r>
      <w:r>
        <w:rPr>
          <w:rtl/>
        </w:rPr>
        <w:t xml:space="preserve"> تثب</w:t>
      </w:r>
      <w:r>
        <w:rPr>
          <w:rFonts w:hint="cs"/>
          <w:rtl/>
        </w:rPr>
        <w:t>ی</w:t>
      </w:r>
      <w:r>
        <w:rPr>
          <w:rFonts w:hint="eastAsia"/>
          <w:rtl/>
        </w:rPr>
        <w:t>ط</w:t>
      </w:r>
      <w:r>
        <w:rPr>
          <w:rtl/>
        </w:rPr>
        <w:t xml:space="preserve"> العبد عن معص</w:t>
      </w:r>
      <w:r>
        <w:rPr>
          <w:rFonts w:hint="cs"/>
          <w:rtl/>
        </w:rPr>
        <w:t>ی</w:t>
      </w:r>
      <w:r>
        <w:rPr>
          <w:rFonts w:hint="eastAsia"/>
          <w:rtl/>
        </w:rPr>
        <w:t>ه</w:t>
      </w:r>
      <w:r>
        <w:rPr>
          <w:rtl/>
        </w:rPr>
        <w:t xml:space="preserve"> اللّه أن غفر اللّه لبغ</w:t>
      </w:r>
      <w:r>
        <w:rPr>
          <w:rFonts w:hint="cs"/>
          <w:rtl/>
        </w:rPr>
        <w:t>یّ</w:t>
      </w:r>
      <w:r>
        <w:rPr>
          <w:rFonts w:hint="eastAsia"/>
          <w:rtl/>
        </w:rPr>
        <w:t>ه</w:t>
      </w:r>
      <w:r>
        <w:rPr>
          <w:rtl/>
        </w:rPr>
        <w:t xml:space="preserve"> و أوجب لها الجنّه </w:t>
      </w:r>
      <w:r w:rsidRPr="00604B91">
        <w:rPr>
          <w:rStyle w:val="libFootnotenumChar"/>
          <w:rtl/>
        </w:rPr>
        <w:t>(</w:t>
      </w:r>
      <w:r w:rsidR="00CF2947">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أثر</w:t>
      </w:r>
      <w:r>
        <w:rPr>
          <w:rtl/>
        </w:rPr>
        <w:t xml:space="preserve"> المسامحه ف</w:t>
      </w:r>
      <w:r>
        <w:rPr>
          <w:rFonts w:hint="cs"/>
          <w:rtl/>
        </w:rPr>
        <w:t>ی</w:t>
      </w:r>
      <w:r>
        <w:rPr>
          <w:rtl/>
        </w:rPr>
        <w:t xml:space="preserve"> النه</w:t>
      </w:r>
      <w:r>
        <w:rPr>
          <w:rFonts w:hint="cs"/>
          <w:rtl/>
        </w:rPr>
        <w:t>ی</w:t>
      </w:r>
      <w:r>
        <w:rPr>
          <w:rtl/>
        </w:rPr>
        <w:t xml:space="preserve"> عن المنکر أن ساخت الأرض بعابد أبصر غلام</w:t>
      </w:r>
      <w:r>
        <w:rPr>
          <w:rFonts w:hint="cs"/>
          <w:rtl/>
        </w:rPr>
        <w:t>ی</w:t>
      </w:r>
      <w:r>
        <w:rPr>
          <w:rFonts w:hint="eastAsia"/>
          <w:rtl/>
        </w:rPr>
        <w:t>ن</w:t>
      </w:r>
      <w:r>
        <w:rPr>
          <w:rtl/>
        </w:rPr>
        <w:t xml:space="preserve"> صب</w:t>
      </w:r>
      <w:r>
        <w:rPr>
          <w:rFonts w:hint="cs"/>
          <w:rtl/>
        </w:rPr>
        <w:t>یی</w:t>
      </w:r>
      <w:r>
        <w:rPr>
          <w:rFonts w:hint="eastAsia"/>
          <w:rtl/>
        </w:rPr>
        <w:t>ن</w:t>
      </w:r>
      <w:r>
        <w:rPr>
          <w:rtl/>
        </w:rPr>
        <w:t xml:space="preserve"> قد أخذا د</w:t>
      </w:r>
      <w:r>
        <w:rPr>
          <w:rFonts w:hint="cs"/>
          <w:rtl/>
        </w:rPr>
        <w:t>ی</w:t>
      </w:r>
      <w:r>
        <w:rPr>
          <w:rFonts w:hint="eastAsia"/>
          <w:rtl/>
        </w:rPr>
        <w:t>کا</w:t>
      </w:r>
      <w:r>
        <w:rPr>
          <w:rtl/>
        </w:rPr>
        <w:t xml:space="preserve"> و نتفا ر</w:t>
      </w:r>
      <w:r>
        <w:rPr>
          <w:rFonts w:hint="cs"/>
          <w:rtl/>
        </w:rPr>
        <w:t>ی</w:t>
      </w:r>
      <w:r>
        <w:rPr>
          <w:rFonts w:hint="eastAsia"/>
          <w:rtl/>
        </w:rPr>
        <w:t>شه،فأقبل</w:t>
      </w:r>
      <w:r>
        <w:rPr>
          <w:rtl/>
        </w:rPr>
        <w:t xml:space="preserve"> عل</w:t>
      </w:r>
      <w:r>
        <w:rPr>
          <w:rFonts w:hint="cs"/>
          <w:rtl/>
        </w:rPr>
        <w:t>ی</w:t>
      </w:r>
      <w:r>
        <w:rPr>
          <w:rtl/>
        </w:rPr>
        <w:t xml:space="preserve"> صلاته و لم </w:t>
      </w:r>
      <w:r>
        <w:rPr>
          <w:rFonts w:hint="cs"/>
          <w:rtl/>
        </w:rPr>
        <w:t>ی</w:t>
      </w:r>
      <w:r>
        <w:rPr>
          <w:rFonts w:hint="eastAsia"/>
          <w:rtl/>
        </w:rPr>
        <w:t>نههما</w:t>
      </w:r>
      <w:r>
        <w:rPr>
          <w:rtl/>
        </w:rPr>
        <w:t xml:space="preserve"> عن ذلک؛و أهلک اللّه تعال</w:t>
      </w:r>
      <w:r>
        <w:rPr>
          <w:rFonts w:hint="cs"/>
          <w:rtl/>
        </w:rPr>
        <w:t>ی</w:t>
      </w:r>
      <w:r>
        <w:rPr>
          <w:rtl/>
        </w:rPr>
        <w:t xml:space="preserve"> أ</w:t>
      </w:r>
      <w:r>
        <w:rPr>
          <w:rFonts w:hint="cs"/>
          <w:rtl/>
        </w:rPr>
        <w:t>ی</w:t>
      </w:r>
      <w:r>
        <w:rPr>
          <w:rFonts w:hint="eastAsia"/>
          <w:rtl/>
        </w:rPr>
        <w:t>ضا</w:t>
      </w:r>
      <w:r>
        <w:rPr>
          <w:rtl/>
        </w:rPr>
        <w:t xml:space="preserve"> رجلا عبادا لم </w:t>
      </w:r>
      <w:r>
        <w:rPr>
          <w:rFonts w:hint="cs"/>
          <w:rtl/>
        </w:rPr>
        <w:t>ی</w:t>
      </w:r>
      <w:r>
        <w:rPr>
          <w:rFonts w:hint="eastAsia"/>
          <w:rtl/>
        </w:rPr>
        <w:t>تمعّر</w:t>
      </w:r>
      <w:r>
        <w:rPr>
          <w:rtl/>
        </w:rPr>
        <w:t xml:space="preserve"> وجهه قطّ غضبا للّه تعال</w:t>
      </w:r>
      <w:r>
        <w:rPr>
          <w:rFonts w:hint="cs"/>
          <w:rtl/>
        </w:rPr>
        <w:t>ی</w:t>
      </w:r>
      <w:r>
        <w:rPr>
          <w:rtl/>
        </w:rPr>
        <w:t xml:space="preserve"> </w:t>
      </w:r>
      <w:r w:rsidRPr="00604B91">
        <w:rPr>
          <w:rStyle w:val="libFootnotenumChar"/>
          <w:rtl/>
        </w:rPr>
        <w:t>(</w:t>
      </w:r>
      <w:r w:rsidR="00CF2947">
        <w:rPr>
          <w:rStyle w:val="libFootnotenumChar"/>
          <w:rFonts w:hint="cs"/>
          <w:rtl/>
        </w:rPr>
        <w:t>6)</w:t>
      </w:r>
      <w:r>
        <w:rPr>
          <w:rtl/>
        </w:rPr>
        <w:t xml:space="preserve">. </w:t>
      </w:r>
    </w:p>
    <w:p w:rsidR="00ED3E80" w:rsidRDefault="00ED3E80" w:rsidP="00ED3E80">
      <w:pPr>
        <w:pStyle w:val="libNormal"/>
      </w:pPr>
      <w:r>
        <w:rPr>
          <w:rFonts w:hint="eastAsia"/>
          <w:rtl/>
        </w:rPr>
        <w:t>أثر</w:t>
      </w:r>
      <w:r>
        <w:rPr>
          <w:rtl/>
        </w:rPr>
        <w:t xml:space="preserve"> الحمد و الشکر للّه تعال</w:t>
      </w:r>
      <w:r>
        <w:rPr>
          <w:rFonts w:hint="cs"/>
          <w:rtl/>
        </w:rPr>
        <w:t>ی</w:t>
      </w:r>
      <w:r>
        <w:rPr>
          <w:rtl/>
        </w:rPr>
        <w:t xml:space="preserve"> أن صارت حل</w:t>
      </w:r>
      <w:r>
        <w:rPr>
          <w:rFonts w:hint="cs"/>
          <w:rtl/>
        </w:rPr>
        <w:t>ی</w:t>
      </w:r>
      <w:r>
        <w:rPr>
          <w:rFonts w:hint="eastAsia"/>
          <w:rtl/>
        </w:rPr>
        <w:t>مه</w:t>
      </w:r>
      <w:r>
        <w:rPr>
          <w:rtl/>
        </w:rPr>
        <w:t xml:space="preserve"> مرضعه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08099B">
        <w:rPr>
          <w:rStyle w:val="libFootnotenumChar"/>
          <w:rFonts w:hint="cs"/>
          <w:rtl/>
        </w:rPr>
        <w:t>7)</w:t>
      </w:r>
      <w:r>
        <w:rPr>
          <w:rtl/>
        </w:rPr>
        <w:t xml:space="preserve">. </w:t>
      </w:r>
    </w:p>
    <w:p w:rsidR="00ED3E80" w:rsidRDefault="00ED3E80" w:rsidP="00ED3E80">
      <w:pPr>
        <w:pStyle w:val="libNormal"/>
      </w:pPr>
      <w:r>
        <w:rPr>
          <w:rFonts w:hint="eastAsia"/>
          <w:rtl/>
        </w:rPr>
        <w:t>کتاب</w:t>
      </w:r>
      <w:r>
        <w:rPr>
          <w:rFonts w:hint="cs"/>
          <w:rtl/>
        </w:rPr>
        <w:t>ی</w:t>
      </w:r>
      <w:r>
        <w:rPr>
          <w:rtl/>
        </w:rPr>
        <w:t xml:space="preserve"> الحس</w:t>
      </w:r>
      <w:r>
        <w:rPr>
          <w:rFonts w:hint="cs"/>
          <w:rtl/>
        </w:rPr>
        <w:t>ی</w:t>
      </w:r>
      <w:r>
        <w:rPr>
          <w:rFonts w:hint="eastAsia"/>
          <w:rtl/>
        </w:rPr>
        <w:t>ن</w:t>
      </w:r>
      <w:r>
        <w:rPr>
          <w:rtl/>
        </w:rPr>
        <w:t xml:space="preserve"> بن سع</w:t>
      </w:r>
      <w:r>
        <w:rPr>
          <w:rFonts w:hint="cs"/>
          <w:rtl/>
        </w:rPr>
        <w:t>ی</w:t>
      </w:r>
      <w:r>
        <w:rPr>
          <w:rFonts w:hint="eastAsia"/>
          <w:rtl/>
        </w:rPr>
        <w:t>د</w:t>
      </w:r>
      <w:r>
        <w:rPr>
          <w:rtl/>
        </w:rPr>
        <w:t>: أثر حسن خلق مول</w:t>
      </w:r>
      <w:r>
        <w:rPr>
          <w:rFonts w:hint="cs"/>
          <w:rtl/>
        </w:rPr>
        <w:t>ی</w:t>
      </w:r>
      <w:r>
        <w:rPr>
          <w:rtl/>
        </w:rPr>
        <w:t xml:space="preserve"> رسول اللّه أنّ الصخره الت</w:t>
      </w:r>
      <w:r>
        <w:rPr>
          <w:rFonts w:hint="cs"/>
          <w:rtl/>
        </w:rPr>
        <w:t>ی</w:t>
      </w:r>
      <w:r>
        <w:rPr>
          <w:rtl/>
        </w:rPr>
        <w:t xml:space="preserve"> کانت ف</w:t>
      </w:r>
      <w:r>
        <w:rPr>
          <w:rFonts w:hint="cs"/>
          <w:rtl/>
        </w:rPr>
        <w:t>ی</w:t>
      </w:r>
      <w:r>
        <w:rPr>
          <w:rtl/>
        </w:rPr>
        <w:t xml:space="preserve"> قبره سهلت عل</w:t>
      </w:r>
      <w:r>
        <w:rPr>
          <w:rFonts w:hint="cs"/>
          <w:rtl/>
        </w:rPr>
        <w:t>ی</w:t>
      </w:r>
      <w:r>
        <w:rPr>
          <w:rFonts w:hint="eastAsia"/>
          <w:rtl/>
        </w:rPr>
        <w:t>هم</w:t>
      </w:r>
      <w:r>
        <w:rPr>
          <w:rtl/>
        </w:rPr>
        <w:t xml:space="preserve"> حتّ</w:t>
      </w:r>
      <w:r>
        <w:rPr>
          <w:rFonts w:hint="cs"/>
          <w:rtl/>
        </w:rPr>
        <w:t>ی</w:t>
      </w:r>
      <w:r>
        <w:rPr>
          <w:rtl/>
        </w:rPr>
        <w:t xml:space="preserve"> حفروا قبره و دفنوه </w:t>
      </w:r>
      <w:r w:rsidRPr="00604B91">
        <w:rPr>
          <w:rStyle w:val="libFootnotenumChar"/>
          <w:rtl/>
        </w:rPr>
        <w:t>(</w:t>
      </w:r>
      <w:r w:rsidR="0008099B">
        <w:rPr>
          <w:rStyle w:val="libFootnotenumChar"/>
          <w:rFonts w:hint="cs"/>
          <w:rtl/>
        </w:rPr>
        <w:t>8)</w:t>
      </w:r>
      <w:r>
        <w:rPr>
          <w:rtl/>
        </w:rPr>
        <w:t xml:space="preserve">. </w:t>
      </w:r>
    </w:p>
    <w:p w:rsidR="00B431B0" w:rsidRDefault="00ED3E80" w:rsidP="00ED3E80">
      <w:pPr>
        <w:pStyle w:val="libNormal"/>
      </w:pPr>
      <w:r>
        <w:rPr>
          <w:rFonts w:hint="eastAsia"/>
          <w:rtl/>
        </w:rPr>
        <w:t>أثر</w:t>
      </w:r>
      <w:r>
        <w:rPr>
          <w:rtl/>
        </w:rPr>
        <w:t xml:space="preserve"> الدعاء و الصلاه عل</w:t>
      </w:r>
      <w:r>
        <w:rPr>
          <w:rFonts w:hint="cs"/>
          <w:rtl/>
        </w:rPr>
        <w:t>ی</w:t>
      </w:r>
      <w:r>
        <w:rPr>
          <w:rtl/>
        </w:rPr>
        <w:t xml:space="preserve"> رسول اللّه </w:t>
      </w:r>
      <w:r w:rsidR="001C23D3" w:rsidRPr="001C23D3">
        <w:rPr>
          <w:rStyle w:val="libAlaemChar"/>
          <w:rtl/>
        </w:rPr>
        <w:t>صلى‌الله‌عليه‌وآله‌وسلم</w:t>
      </w:r>
      <w:r>
        <w:rPr>
          <w:rtl/>
        </w:rPr>
        <w:t xml:space="preserve"> أن نطق بع</w:t>
      </w:r>
      <w:r>
        <w:rPr>
          <w:rFonts w:hint="cs"/>
          <w:rtl/>
        </w:rPr>
        <w:t>ی</w:t>
      </w:r>
      <w:r>
        <w:rPr>
          <w:rFonts w:hint="eastAsia"/>
          <w:rtl/>
        </w:rPr>
        <w:t>ر</w:t>
      </w:r>
      <w:r>
        <w:rPr>
          <w:rtl/>
        </w:rPr>
        <w:t xml:space="preserve"> بعذر صاحبه و أخرجه من تهمه من اتّهمه بالسرقه </w:t>
      </w:r>
      <w:r w:rsidRPr="00604B91">
        <w:rPr>
          <w:rStyle w:val="libFootnotenumChar"/>
          <w:rtl/>
        </w:rPr>
        <w:t>(</w:t>
      </w:r>
      <w:r w:rsidR="0008099B">
        <w:rPr>
          <w:rStyle w:val="libFootnotenumChar"/>
          <w:rFonts w:hint="cs"/>
          <w:rtl/>
        </w:rPr>
        <w:t>9)</w:t>
      </w:r>
      <w:r>
        <w:rPr>
          <w:rtl/>
        </w:rPr>
        <w:t xml:space="preserve">. </w:t>
      </w:r>
    </w:p>
    <w:p w:rsidR="00D9127A" w:rsidRDefault="00D9127A" w:rsidP="00D9127A">
      <w:pPr>
        <w:pStyle w:val="libLine"/>
        <w:rPr>
          <w:rtl/>
        </w:rPr>
      </w:pPr>
      <w:r>
        <w:rPr>
          <w:rtl/>
        </w:rPr>
        <w:t>____________________</w:t>
      </w:r>
    </w:p>
    <w:p w:rsidR="00ED3E80" w:rsidRDefault="00365129" w:rsidP="00D9127A">
      <w:pPr>
        <w:pStyle w:val="libFootnote0"/>
      </w:pPr>
      <w:r w:rsidRPr="00D9127A">
        <w:rPr>
          <w:rtl/>
        </w:rPr>
        <w:t>(1)</w:t>
      </w:r>
      <w:r w:rsidR="00ED3E80">
        <w:rPr>
          <w:rtl/>
        </w:rPr>
        <w:t xml:space="preserve"> إشاره ال</w:t>
      </w:r>
      <w:r w:rsidR="00ED3E80">
        <w:rPr>
          <w:rFonts w:hint="cs"/>
          <w:rtl/>
        </w:rPr>
        <w:t>ی</w:t>
      </w:r>
      <w:r w:rsidR="00ED3E80">
        <w:rPr>
          <w:rtl/>
        </w:rPr>
        <w:t xml:space="preserve"> ذهاب ملک کسر</w:t>
      </w:r>
      <w:r w:rsidR="00ED3E80">
        <w:rPr>
          <w:rFonts w:hint="cs"/>
          <w:rtl/>
        </w:rPr>
        <w:t>ی</w:t>
      </w:r>
      <w:r w:rsidR="00ED3E80">
        <w:rPr>
          <w:rtl/>
        </w:rPr>
        <w:t xml:space="preserve"> و عظمته حتّ</w:t>
      </w:r>
      <w:r w:rsidR="00ED3E80">
        <w:rPr>
          <w:rFonts w:hint="cs"/>
          <w:rtl/>
        </w:rPr>
        <w:t>ی</w:t>
      </w:r>
      <w:r w:rsidR="00ED3E80">
        <w:rPr>
          <w:rtl/>
        </w:rPr>
        <w:t xml:space="preserve"> صاروا کأنّ لم </w:t>
      </w:r>
      <w:r w:rsidR="00ED3E80">
        <w:rPr>
          <w:rFonts w:hint="cs"/>
          <w:rtl/>
        </w:rPr>
        <w:t>ی</w:t>
      </w:r>
      <w:r w:rsidR="00ED3E80">
        <w:rPr>
          <w:rFonts w:hint="eastAsia"/>
          <w:rtl/>
        </w:rPr>
        <w:t>غنوا</w:t>
      </w:r>
      <w:r w:rsidR="00ED3E80">
        <w:rPr>
          <w:rtl/>
        </w:rPr>
        <w:t xml:space="preserve"> ف</w:t>
      </w:r>
      <w:r w:rsidR="00ED3E80">
        <w:rPr>
          <w:rFonts w:hint="cs"/>
          <w:rtl/>
        </w:rPr>
        <w:t>ی</w:t>
      </w:r>
      <w:r w:rsidR="00ED3E80">
        <w:rPr>
          <w:rFonts w:hint="eastAsia"/>
          <w:rtl/>
        </w:rPr>
        <w:t>ها</w:t>
      </w:r>
      <w:r w:rsidR="00ED3E80">
        <w:rPr>
          <w:rtl/>
        </w:rPr>
        <w:t xml:space="preserve">. </w:t>
      </w:r>
    </w:p>
    <w:p w:rsidR="00ED3E80" w:rsidRDefault="00365129" w:rsidP="00D9127A">
      <w:pPr>
        <w:pStyle w:val="libFootnote0"/>
      </w:pPr>
      <w:r w:rsidRPr="00D9127A">
        <w:rPr>
          <w:rtl/>
        </w:rPr>
        <w:t>(2)</w:t>
      </w:r>
      <w:r w:rsidR="00ED3E80">
        <w:rPr>
          <w:rtl/>
        </w:rPr>
        <w:t xml:space="preserve"> ق:4</w:t>
      </w:r>
      <w:r w:rsidR="001A3C8D">
        <w:rPr>
          <w:rtl/>
        </w:rPr>
        <w:t>80</w:t>
      </w:r>
      <w:r w:rsidR="00ED3E80">
        <w:rPr>
          <w:rtl/>
        </w:rPr>
        <w:t>/44/</w:t>
      </w:r>
      <w:r w:rsidR="001A3C8D">
        <w:rPr>
          <w:rtl/>
        </w:rPr>
        <w:t>8</w:t>
      </w:r>
      <w:r w:rsidR="00ED3E80">
        <w:rPr>
          <w:rtl/>
        </w:rPr>
        <w:t>،ج:4</w:t>
      </w:r>
      <w:r w:rsidR="001A3C8D">
        <w:rPr>
          <w:rtl/>
        </w:rPr>
        <w:t>23</w:t>
      </w:r>
      <w:r w:rsidR="00ED3E80">
        <w:rPr>
          <w:rtl/>
        </w:rPr>
        <w:t>/</w:t>
      </w:r>
      <w:r w:rsidR="001A3C8D">
        <w:rPr>
          <w:rtl/>
        </w:rPr>
        <w:t>32</w:t>
      </w:r>
      <w:r w:rsidR="00ED3E80">
        <w:rPr>
          <w:rtl/>
        </w:rPr>
        <w:t xml:space="preserve">. </w:t>
      </w:r>
    </w:p>
    <w:p w:rsidR="00ED3E80" w:rsidRDefault="00365129" w:rsidP="00D9127A">
      <w:pPr>
        <w:pStyle w:val="libFootnote0"/>
      </w:pPr>
      <w:r w:rsidRPr="00D9127A">
        <w:rPr>
          <w:rtl/>
        </w:rPr>
        <w:t>(3)</w:t>
      </w:r>
      <w:r w:rsidR="00ED3E80">
        <w:rPr>
          <w:rtl/>
        </w:rPr>
        <w:t xml:space="preserve"> ق:4</w:t>
      </w:r>
      <w:r w:rsidR="001A3C8D">
        <w:rPr>
          <w:rtl/>
        </w:rPr>
        <w:t>33</w:t>
      </w:r>
      <w:r w:rsidR="00ED3E80">
        <w:rPr>
          <w:rtl/>
        </w:rPr>
        <w:t>/</w:t>
      </w:r>
      <w:r w:rsidR="001A3C8D">
        <w:rPr>
          <w:rtl/>
        </w:rPr>
        <w:t>80</w:t>
      </w:r>
      <w:r w:rsidR="00ED3E80">
        <w:rPr>
          <w:rtl/>
        </w:rPr>
        <w:t>/5،ج:465/</w:t>
      </w:r>
      <w:r w:rsidR="001A3C8D">
        <w:rPr>
          <w:rtl/>
        </w:rPr>
        <w:t>1</w:t>
      </w:r>
      <w:r w:rsidR="00ED3E80">
        <w:rPr>
          <w:rtl/>
        </w:rPr>
        <w:t xml:space="preserve">4. </w:t>
      </w:r>
    </w:p>
    <w:p w:rsidR="00ED3E80" w:rsidRDefault="00365129" w:rsidP="00D9127A">
      <w:pPr>
        <w:pStyle w:val="libFootnote0"/>
      </w:pPr>
      <w:r w:rsidRPr="00D9127A">
        <w:rPr>
          <w:rtl/>
        </w:rPr>
        <w:t>(4)</w:t>
      </w:r>
      <w:r w:rsidR="00ED3E80">
        <w:rPr>
          <w:rtl/>
        </w:rPr>
        <w:t xml:space="preserve"> ق:44</w:t>
      </w:r>
      <w:r w:rsidR="001A3C8D">
        <w:rPr>
          <w:rtl/>
        </w:rPr>
        <w:t>9</w:t>
      </w:r>
      <w:r w:rsidR="00ED3E80">
        <w:rPr>
          <w:rtl/>
        </w:rPr>
        <w:t>/</w:t>
      </w:r>
      <w:r w:rsidR="001A3C8D">
        <w:rPr>
          <w:rtl/>
        </w:rPr>
        <w:t>81</w:t>
      </w:r>
      <w:r w:rsidR="00ED3E80">
        <w:rPr>
          <w:rtl/>
        </w:rPr>
        <w:t>/5،ج:4</w:t>
      </w:r>
      <w:r w:rsidR="001A3C8D">
        <w:rPr>
          <w:rtl/>
        </w:rPr>
        <w:t>92</w:t>
      </w:r>
      <w:r w:rsidR="00ED3E80">
        <w:rPr>
          <w:rtl/>
        </w:rPr>
        <w:t>/</w:t>
      </w:r>
      <w:r w:rsidR="001A3C8D">
        <w:rPr>
          <w:rtl/>
        </w:rPr>
        <w:t>1</w:t>
      </w:r>
      <w:r w:rsidR="00ED3E80">
        <w:rPr>
          <w:rtl/>
        </w:rPr>
        <w:t xml:space="preserve">4. </w:t>
      </w:r>
    </w:p>
    <w:p w:rsidR="00ED3E80" w:rsidRDefault="00365129" w:rsidP="00D9127A">
      <w:pPr>
        <w:pStyle w:val="libFootnote0"/>
      </w:pPr>
      <w:r w:rsidRPr="00D9127A">
        <w:rPr>
          <w:rtl/>
        </w:rPr>
        <w:t>(5)</w:t>
      </w:r>
      <w:r w:rsidR="00ED3E80">
        <w:rPr>
          <w:rtl/>
        </w:rPr>
        <w:t xml:space="preserve"> ق:45</w:t>
      </w:r>
      <w:r w:rsidR="001A3C8D">
        <w:rPr>
          <w:rtl/>
        </w:rPr>
        <w:t>0</w:t>
      </w:r>
      <w:r w:rsidR="00ED3E80">
        <w:rPr>
          <w:rtl/>
        </w:rPr>
        <w:t>/</w:t>
      </w:r>
      <w:r w:rsidR="001A3C8D">
        <w:rPr>
          <w:rtl/>
        </w:rPr>
        <w:t>81</w:t>
      </w:r>
      <w:r w:rsidR="00ED3E80">
        <w:rPr>
          <w:rtl/>
        </w:rPr>
        <w:t>/5،ج:4</w:t>
      </w:r>
      <w:r w:rsidR="001A3C8D">
        <w:rPr>
          <w:rtl/>
        </w:rPr>
        <w:t>9</w:t>
      </w:r>
      <w:r w:rsidR="00ED3E80">
        <w:rPr>
          <w:rtl/>
        </w:rPr>
        <w:t>5/</w:t>
      </w:r>
      <w:r w:rsidR="001A3C8D">
        <w:rPr>
          <w:rtl/>
        </w:rPr>
        <w:t>1</w:t>
      </w:r>
      <w:r w:rsidR="00ED3E80">
        <w:rPr>
          <w:rtl/>
        </w:rPr>
        <w:t xml:space="preserve">4. </w:t>
      </w:r>
    </w:p>
    <w:p w:rsidR="00ED3E80" w:rsidRDefault="00365129" w:rsidP="00D9127A">
      <w:pPr>
        <w:pStyle w:val="libFootnote0"/>
      </w:pPr>
      <w:r w:rsidRPr="00D9127A">
        <w:rPr>
          <w:rtl/>
        </w:rPr>
        <w:t>(6)</w:t>
      </w:r>
      <w:r w:rsidR="00ED3E80">
        <w:rPr>
          <w:rtl/>
        </w:rPr>
        <w:t xml:space="preserve"> ق:45</w:t>
      </w:r>
      <w:r w:rsidR="001A3C8D">
        <w:rPr>
          <w:rtl/>
        </w:rPr>
        <w:t>2</w:t>
      </w:r>
      <w:r w:rsidR="00ED3E80">
        <w:rPr>
          <w:rtl/>
        </w:rPr>
        <w:t>/</w:t>
      </w:r>
      <w:r w:rsidR="001A3C8D">
        <w:rPr>
          <w:rtl/>
        </w:rPr>
        <w:t>81</w:t>
      </w:r>
      <w:r w:rsidR="00ED3E80">
        <w:rPr>
          <w:rtl/>
        </w:rPr>
        <w:t>/5،ج:5</w:t>
      </w:r>
      <w:r w:rsidR="001A3C8D">
        <w:rPr>
          <w:rtl/>
        </w:rPr>
        <w:t>02</w:t>
      </w:r>
      <w:r w:rsidR="00ED3E80">
        <w:rPr>
          <w:rtl/>
        </w:rPr>
        <w:t>/</w:t>
      </w:r>
      <w:r w:rsidR="001A3C8D">
        <w:rPr>
          <w:rtl/>
        </w:rPr>
        <w:t>1</w:t>
      </w:r>
      <w:r w:rsidR="00ED3E80">
        <w:rPr>
          <w:rtl/>
        </w:rPr>
        <w:t>4-5</w:t>
      </w:r>
      <w:r w:rsidR="001A3C8D">
        <w:rPr>
          <w:rtl/>
        </w:rPr>
        <w:t>03</w:t>
      </w:r>
      <w:r w:rsidR="00ED3E80">
        <w:rPr>
          <w:rtl/>
        </w:rPr>
        <w:t xml:space="preserve">. </w:t>
      </w:r>
    </w:p>
    <w:p w:rsidR="00ED3E80" w:rsidRDefault="00365129" w:rsidP="00D9127A">
      <w:pPr>
        <w:pStyle w:val="libFootnote0"/>
      </w:pPr>
      <w:r w:rsidRPr="00D9127A">
        <w:rPr>
          <w:rtl/>
        </w:rPr>
        <w:t>(7)</w:t>
      </w:r>
      <w:r w:rsidR="00ED3E80">
        <w:rPr>
          <w:rtl/>
        </w:rPr>
        <w:t xml:space="preserve"> ق:</w:t>
      </w:r>
      <w:r w:rsidR="001A3C8D">
        <w:rPr>
          <w:rtl/>
        </w:rPr>
        <w:t>91</w:t>
      </w:r>
      <w:r w:rsidR="00ED3E80">
        <w:rPr>
          <w:rtl/>
        </w:rPr>
        <w:t>/4/6،ج:</w:t>
      </w:r>
      <w:r w:rsidR="001A3C8D">
        <w:rPr>
          <w:rtl/>
        </w:rPr>
        <w:t>38</w:t>
      </w:r>
      <w:r w:rsidR="00ED3E80">
        <w:rPr>
          <w:rtl/>
        </w:rPr>
        <w:t>6/</w:t>
      </w:r>
      <w:r w:rsidR="001A3C8D">
        <w:rPr>
          <w:rtl/>
        </w:rPr>
        <w:t>1</w:t>
      </w:r>
      <w:r w:rsidR="00ED3E80">
        <w:rPr>
          <w:rtl/>
        </w:rPr>
        <w:t xml:space="preserve">5. </w:t>
      </w:r>
    </w:p>
    <w:p w:rsidR="00B431B0" w:rsidRDefault="00365129" w:rsidP="00D9127A">
      <w:pPr>
        <w:pStyle w:val="libFootnote0"/>
        <w:rPr>
          <w:rtl/>
        </w:rPr>
      </w:pPr>
      <w:r w:rsidRPr="00D9127A">
        <w:rPr>
          <w:rtl/>
        </w:rPr>
        <w:t>(8)</w:t>
      </w:r>
      <w:r w:rsidR="00ED3E80">
        <w:rPr>
          <w:rtl/>
        </w:rPr>
        <w:t xml:space="preserve"> ق:</w:t>
      </w:r>
      <w:r w:rsidR="001A3C8D">
        <w:rPr>
          <w:rtl/>
        </w:rPr>
        <w:t>289</w:t>
      </w:r>
      <w:r w:rsidR="00ED3E80">
        <w:rPr>
          <w:rtl/>
        </w:rPr>
        <w:t>/</w:t>
      </w:r>
      <w:r w:rsidR="001A3C8D">
        <w:rPr>
          <w:rtl/>
        </w:rPr>
        <w:t>22</w:t>
      </w:r>
      <w:r w:rsidR="00ED3E80">
        <w:rPr>
          <w:rtl/>
        </w:rPr>
        <w:t>/6،ج:</w:t>
      </w:r>
      <w:r w:rsidR="001A3C8D">
        <w:rPr>
          <w:rtl/>
        </w:rPr>
        <w:t>388</w:t>
      </w:r>
      <w:r w:rsidR="00ED3E80">
        <w:rPr>
          <w:rtl/>
        </w:rPr>
        <w:t>/</w:t>
      </w:r>
      <w:r w:rsidR="001A3C8D">
        <w:rPr>
          <w:rtl/>
        </w:rPr>
        <w:t>17</w:t>
      </w:r>
    </w:p>
    <w:p w:rsidR="00D9127A" w:rsidRPr="00D9127A" w:rsidRDefault="00D9127A" w:rsidP="00D9127A">
      <w:pPr>
        <w:pStyle w:val="libFootnote0"/>
        <w:rPr>
          <w:rtl/>
        </w:rPr>
      </w:pPr>
      <w:r>
        <w:rPr>
          <w:rFonts w:hint="cs"/>
          <w:rtl/>
        </w:rPr>
        <w:t>(9) ق:292/23/6و293،ج:397/17و403.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أثر</w:t>
      </w:r>
      <w:r>
        <w:rPr>
          <w:rtl/>
        </w:rPr>
        <w:t xml:space="preserve"> شحّ أرباب الغنم، ح</w:t>
      </w:r>
      <w:r>
        <w:rPr>
          <w:rFonts w:hint="cs"/>
          <w:rtl/>
        </w:rPr>
        <w:t>ی</w:t>
      </w:r>
      <w:r>
        <w:rPr>
          <w:rFonts w:hint="eastAsia"/>
          <w:rtl/>
        </w:rPr>
        <w:t>ث</w:t>
      </w:r>
      <w:r>
        <w:rPr>
          <w:rtl/>
        </w:rPr>
        <w:t xml:space="preserve"> لم </w:t>
      </w:r>
      <w:r>
        <w:rPr>
          <w:rFonts w:hint="cs"/>
          <w:rtl/>
        </w:rPr>
        <w:t>ی</w:t>
      </w:r>
      <w:r>
        <w:rPr>
          <w:rFonts w:hint="eastAsia"/>
          <w:rtl/>
        </w:rPr>
        <w:t>فرضوا</w:t>
      </w:r>
      <w:r>
        <w:rPr>
          <w:rtl/>
        </w:rPr>
        <w:t xml:space="preserve"> للذئب ش</w:t>
      </w:r>
      <w:r>
        <w:rPr>
          <w:rFonts w:hint="cs"/>
          <w:rtl/>
        </w:rPr>
        <w:t>ی</w:t>
      </w:r>
      <w:r>
        <w:rPr>
          <w:rFonts w:hint="eastAsia"/>
          <w:rtl/>
        </w:rPr>
        <w:t>ئا،أن</w:t>
      </w:r>
      <w:r>
        <w:rPr>
          <w:rtl/>
        </w:rPr>
        <w:t xml:space="preserve"> </w:t>
      </w:r>
    </w:p>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xml:space="preserve"> للذئب: إختلس،و لو فرضوا ما زاد الذئب عل</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أثر</w:t>
      </w:r>
      <w:r>
        <w:rPr>
          <w:rtl/>
        </w:rPr>
        <w:t xml:space="preserve"> شرب دم رسول اللّه </w:t>
      </w:r>
      <w:r w:rsidR="001C23D3" w:rsidRPr="001C23D3">
        <w:rPr>
          <w:rStyle w:val="libAlaemChar"/>
          <w:rtl/>
        </w:rPr>
        <w:t>صلى‌الله‌عليه‌وآله‌وسلم</w:t>
      </w:r>
      <w:r>
        <w:rPr>
          <w:rtl/>
        </w:rPr>
        <w:t xml:space="preserve"> ما س</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Pr>
          <w:rtl/>
        </w:rPr>
        <w:t xml:space="preserve"> عبد اللّه بن الزّب</w:t>
      </w:r>
      <w:r>
        <w:rPr>
          <w:rFonts w:hint="cs"/>
          <w:rtl/>
        </w:rPr>
        <w:t>ی</w:t>
      </w:r>
      <w:r>
        <w:rPr>
          <w:rFonts w:hint="eastAsia"/>
          <w:rtl/>
        </w:rPr>
        <w:t>ر</w:t>
      </w:r>
      <w:r>
        <w:rPr>
          <w:rtl/>
        </w:rPr>
        <w:t xml:space="preserve"> و ف</w:t>
      </w:r>
      <w:r>
        <w:rPr>
          <w:rFonts w:hint="cs"/>
          <w:rtl/>
        </w:rPr>
        <w:t>ی</w:t>
      </w:r>
      <w:r>
        <w:rPr>
          <w:rtl/>
        </w:rPr>
        <w:t xml:space="preserve">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w:t>
      </w:r>
    </w:p>
    <w:p w:rsidR="00ED3E80" w:rsidRDefault="00ED3E80" w:rsidP="00640D6E">
      <w:pPr>
        <w:pStyle w:val="libNormal"/>
      </w:pPr>
      <w:r>
        <w:rPr>
          <w:rFonts w:hint="eastAsia"/>
          <w:rtl/>
        </w:rPr>
        <w:t>أثر</w:t>
      </w:r>
      <w:r>
        <w:rPr>
          <w:rtl/>
        </w:rPr>
        <w:t xml:space="preserve"> الاسترجاع ف</w:t>
      </w:r>
      <w:r>
        <w:rPr>
          <w:rFonts w:hint="cs"/>
          <w:rtl/>
        </w:rPr>
        <w:t>ی</w:t>
      </w:r>
      <w:r>
        <w:rPr>
          <w:rtl/>
        </w:rPr>
        <w:t xml:space="preserve"> المص</w:t>
      </w:r>
      <w:r>
        <w:rPr>
          <w:rFonts w:hint="cs"/>
          <w:rtl/>
        </w:rPr>
        <w:t>ی</w:t>
      </w:r>
      <w:r>
        <w:rPr>
          <w:rFonts w:hint="eastAsia"/>
          <w:rtl/>
        </w:rPr>
        <w:t>به</w:t>
      </w:r>
      <w:r>
        <w:rPr>
          <w:rtl/>
        </w:rPr>
        <w:t xml:space="preserve"> أن صارت أمّ سلمه(</w:t>
      </w:r>
      <w:r w:rsidR="000C20F1">
        <w:rPr>
          <w:rFonts w:hint="cs"/>
          <w:rtl/>
        </w:rPr>
        <w:t>رضي الله عنها</w:t>
      </w:r>
      <w:r>
        <w:rPr>
          <w:rtl/>
        </w:rPr>
        <w:t>)زوجه النب</w:t>
      </w:r>
      <w:r>
        <w:rPr>
          <w:rFonts w:hint="cs"/>
          <w:rtl/>
        </w:rPr>
        <w:t>یّ</w:t>
      </w:r>
      <w:r>
        <w:rPr>
          <w:rtl/>
        </w:rPr>
        <w:t xml:space="preserve"> </w:t>
      </w:r>
      <w:r w:rsidR="000C20F1" w:rsidRPr="000C20F1">
        <w:rPr>
          <w:rStyle w:val="libAlaemChar"/>
          <w:rFonts w:eastAsiaTheme="minorHAnsi"/>
          <w:rtl/>
        </w:rPr>
        <w:t>صلى‌الله‌عليه‌وآله‌وسلم</w:t>
      </w:r>
      <w:r w:rsidRPr="00604B91">
        <w:rPr>
          <w:rStyle w:val="libFootnotenumChar"/>
          <w:rtl/>
        </w:rPr>
        <w:t>(2)</w:t>
      </w:r>
      <w:r>
        <w:rPr>
          <w:rtl/>
        </w:rPr>
        <w:t xml:space="preserve">. </w:t>
      </w:r>
    </w:p>
    <w:p w:rsidR="00ED3E80" w:rsidRDefault="00ED3E80" w:rsidP="00ED3E80">
      <w:pPr>
        <w:pStyle w:val="libNormal"/>
        <w:rPr>
          <w:rtl/>
        </w:rPr>
      </w:pPr>
      <w:r>
        <w:rPr>
          <w:rFonts w:hint="eastAsia"/>
          <w:rtl/>
        </w:rPr>
        <w:t>آثار</w:t>
      </w:r>
      <w:r>
        <w:rPr>
          <w:rtl/>
        </w:rPr>
        <w:t xml:space="preserve"> سبّ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ما فعل بز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6"/>
        <w:gridCol w:w="273"/>
        <w:gridCol w:w="3501"/>
      </w:tblGrid>
      <w:tr w:rsidR="001231DA" w:rsidTr="001231DA">
        <w:trPr>
          <w:trHeight w:val="350"/>
        </w:trPr>
        <w:tc>
          <w:tcPr>
            <w:tcW w:w="3536" w:type="dxa"/>
            <w:shd w:val="clear" w:color="auto" w:fill="auto"/>
          </w:tcPr>
          <w:p w:rsidR="001231DA" w:rsidRDefault="001231DA" w:rsidP="005E1B69">
            <w:pPr>
              <w:pStyle w:val="libPoem"/>
            </w:pPr>
            <w:r>
              <w:rPr>
                <w:rFonts w:hint="eastAsia"/>
                <w:rtl/>
              </w:rPr>
              <w:t>ما</w:t>
            </w:r>
            <w:r>
              <w:rPr>
                <w:rtl/>
              </w:rPr>
              <w:t xml:space="preserve"> کان منته</w:t>
            </w:r>
            <w:r>
              <w:rPr>
                <w:rFonts w:hint="cs"/>
                <w:rtl/>
              </w:rPr>
              <w:t>ی</w:t>
            </w:r>
            <w:r>
              <w:rPr>
                <w:rFonts w:hint="eastAsia"/>
                <w:rtl/>
              </w:rPr>
              <w:t>ا</w:t>
            </w:r>
            <w:r>
              <w:rPr>
                <w:rtl/>
              </w:rPr>
              <w:t xml:space="preserve"> عمّا أراد بنا</w:t>
            </w:r>
            <w:r w:rsidRPr="00725071">
              <w:rPr>
                <w:rStyle w:val="libPoemTiniChar0"/>
                <w:rtl/>
              </w:rPr>
              <w:br/>
              <w:t> </w:t>
            </w:r>
          </w:p>
        </w:tc>
        <w:tc>
          <w:tcPr>
            <w:tcW w:w="273" w:type="dxa"/>
            <w:shd w:val="clear" w:color="auto" w:fill="auto"/>
          </w:tcPr>
          <w:p w:rsidR="001231DA" w:rsidRDefault="001231DA" w:rsidP="005E1B69">
            <w:pPr>
              <w:pStyle w:val="libPoem"/>
              <w:rPr>
                <w:rtl/>
              </w:rPr>
            </w:pPr>
          </w:p>
        </w:tc>
        <w:tc>
          <w:tcPr>
            <w:tcW w:w="3501" w:type="dxa"/>
            <w:shd w:val="clear" w:color="auto" w:fill="auto"/>
          </w:tcPr>
          <w:p w:rsidR="001231DA" w:rsidRDefault="001231DA" w:rsidP="005E1B69">
            <w:pPr>
              <w:pStyle w:val="libPoem"/>
            </w:pPr>
            <w:r>
              <w:rPr>
                <w:rFonts w:hint="eastAsia"/>
                <w:rtl/>
              </w:rPr>
              <w:t>حتّ</w:t>
            </w:r>
            <w:r>
              <w:rPr>
                <w:rFonts w:hint="cs"/>
                <w:rtl/>
              </w:rPr>
              <w:t>ی</w:t>
            </w:r>
            <w:r>
              <w:rPr>
                <w:rtl/>
              </w:rPr>
              <w:t xml:space="preserve"> تناوله النقاد ذو الرقبه</w:t>
            </w:r>
            <w:r w:rsidRPr="00725071">
              <w:rPr>
                <w:rStyle w:val="libPoemTiniChar0"/>
                <w:rtl/>
              </w:rPr>
              <w:br/>
              <w:t> </w:t>
            </w:r>
          </w:p>
        </w:tc>
      </w:tr>
    </w:tbl>
    <w:p w:rsidR="00ED3E80" w:rsidRDefault="00ED3E80" w:rsidP="001231DA">
      <w:pPr>
        <w:pStyle w:val="libNormal"/>
      </w:pPr>
      <w:r>
        <w:rPr>
          <w:rFonts w:hint="eastAsia"/>
          <w:rtl/>
        </w:rPr>
        <w:t>و</w:t>
      </w:r>
      <w:r>
        <w:rPr>
          <w:rtl/>
        </w:rPr>
        <w:t xml:space="preserve"> سق</w:t>
      </w:r>
      <w:r>
        <w:rPr>
          <w:rFonts w:hint="cs"/>
          <w:rtl/>
        </w:rPr>
        <w:t>ی</w:t>
      </w:r>
      <w:r>
        <w:rPr>
          <w:rtl/>
        </w:rPr>
        <w:t xml:space="preserve"> القاصّ السابّ قطرانا،و ذهب ع</w:t>
      </w:r>
      <w:r>
        <w:rPr>
          <w:rFonts w:hint="cs"/>
          <w:rtl/>
        </w:rPr>
        <w:t>ی</w:t>
      </w:r>
      <w:r>
        <w:rPr>
          <w:rFonts w:hint="eastAsia"/>
          <w:rtl/>
        </w:rPr>
        <w:t>نا</w:t>
      </w:r>
      <w:r>
        <w:rPr>
          <w:rtl/>
        </w:rPr>
        <w:t xml:space="preserve"> محمّد بن صفوان السابّ،و أعم</w:t>
      </w:r>
      <w:r>
        <w:rPr>
          <w:rFonts w:hint="cs"/>
          <w:rtl/>
        </w:rPr>
        <w:t>ی</w:t>
      </w:r>
      <w:r>
        <w:rPr>
          <w:rtl/>
        </w:rPr>
        <w:t xml:space="preserve"> الخط</w:t>
      </w:r>
      <w:r>
        <w:rPr>
          <w:rFonts w:hint="cs"/>
          <w:rtl/>
        </w:rPr>
        <w:t>ی</w:t>
      </w:r>
      <w:r>
        <w:rPr>
          <w:rFonts w:hint="eastAsia"/>
          <w:rtl/>
        </w:rPr>
        <w:t>ب</w:t>
      </w:r>
      <w:r>
        <w:rPr>
          <w:rtl/>
        </w:rPr>
        <w:t xml:space="preserve"> اللاّعن،و هلک خط</w:t>
      </w:r>
      <w:r>
        <w:rPr>
          <w:rFonts w:hint="cs"/>
          <w:rtl/>
        </w:rPr>
        <w:t>ی</w:t>
      </w:r>
      <w:r>
        <w:rPr>
          <w:rFonts w:hint="eastAsia"/>
          <w:rtl/>
        </w:rPr>
        <w:t>ب</w:t>
      </w:r>
      <w:r>
        <w:rPr>
          <w:rtl/>
        </w:rPr>
        <w:t xml:space="preserve"> واسط بنطح ثور،و صار شقّ وجه لاعن أسودا، و رأس آخر کرأس الخنز</w:t>
      </w:r>
      <w:r>
        <w:rPr>
          <w:rFonts w:hint="cs"/>
          <w:rtl/>
        </w:rPr>
        <w:t>ی</w:t>
      </w:r>
      <w:r>
        <w:rPr>
          <w:rFonts w:hint="eastAsia"/>
          <w:rtl/>
        </w:rPr>
        <w:t>ر،و</w:t>
      </w:r>
      <w:r>
        <w:rPr>
          <w:rtl/>
        </w:rPr>
        <w:t xml:space="preserve"> ذبح آخر ف</w:t>
      </w:r>
      <w:r>
        <w:rPr>
          <w:rFonts w:hint="cs"/>
          <w:rtl/>
        </w:rPr>
        <w:t>ی</w:t>
      </w:r>
      <w:r>
        <w:rPr>
          <w:rtl/>
        </w:rPr>
        <w:t xml:space="preserve"> منامه،و رم</w:t>
      </w:r>
      <w:r>
        <w:rPr>
          <w:rFonts w:hint="cs"/>
          <w:rtl/>
        </w:rPr>
        <w:t>ی</w:t>
      </w:r>
      <w:r>
        <w:rPr>
          <w:rtl/>
        </w:rPr>
        <w:t xml:space="preserve"> إبراه</w:t>
      </w:r>
      <w:r>
        <w:rPr>
          <w:rFonts w:hint="cs"/>
          <w:rtl/>
        </w:rPr>
        <w:t>ی</w:t>
      </w:r>
      <w:r>
        <w:rPr>
          <w:rFonts w:hint="eastAsia"/>
          <w:rtl/>
        </w:rPr>
        <w:t>م</w:t>
      </w:r>
      <w:r>
        <w:rPr>
          <w:rtl/>
        </w:rPr>
        <w:t xml:space="preserve"> بن هاشم المخزوم</w:t>
      </w:r>
      <w:r>
        <w:rPr>
          <w:rFonts w:hint="cs"/>
          <w:rtl/>
        </w:rPr>
        <w:t>ی</w:t>
      </w:r>
      <w:r>
        <w:rPr>
          <w:rtl/>
        </w:rPr>
        <w:t xml:space="preserve"> الوال</w:t>
      </w:r>
      <w:r>
        <w:rPr>
          <w:rFonts w:hint="cs"/>
          <w:rtl/>
        </w:rPr>
        <w:t>ی</w:t>
      </w:r>
      <w:r>
        <w:rPr>
          <w:rtl/>
        </w:rPr>
        <w:t xml:space="preserve"> عل</w:t>
      </w:r>
      <w:r>
        <w:rPr>
          <w:rFonts w:hint="cs"/>
          <w:rtl/>
        </w:rPr>
        <w:t>ی</w:t>
      </w:r>
      <w:r>
        <w:rPr>
          <w:rtl/>
        </w:rPr>
        <w:t xml:space="preserve"> المد</w:t>
      </w:r>
      <w:r>
        <w:rPr>
          <w:rFonts w:hint="cs"/>
          <w:rtl/>
        </w:rPr>
        <w:t>ی</w:t>
      </w:r>
      <w:r>
        <w:rPr>
          <w:rFonts w:hint="eastAsia"/>
          <w:rtl/>
        </w:rPr>
        <w:t>نه</w:t>
      </w:r>
      <w:r>
        <w:rPr>
          <w:rtl/>
        </w:rPr>
        <w:t xml:space="preserve"> من فوق المنبر فمات </w:t>
      </w:r>
      <w:r w:rsidRPr="00604B91">
        <w:rPr>
          <w:rStyle w:val="libFootnotenumChar"/>
          <w:rtl/>
        </w:rPr>
        <w:t>(3)</w:t>
      </w:r>
      <w:r w:rsidR="001231DA">
        <w:rPr>
          <w:rtl/>
        </w:rPr>
        <w:t>.</w:t>
      </w:r>
    </w:p>
    <w:p w:rsidR="00B431B0" w:rsidRDefault="00ED3E80" w:rsidP="00ED3E80">
      <w:pPr>
        <w:pStyle w:val="libNormal"/>
      </w:pPr>
      <w:r>
        <w:rPr>
          <w:rFonts w:hint="eastAsia"/>
          <w:rtl/>
        </w:rPr>
        <w:t>خبر</w:t>
      </w:r>
      <w:r>
        <w:rPr>
          <w:rtl/>
        </w:rPr>
        <w:t xml:space="preserve"> الرجل العابد الذ</w:t>
      </w:r>
      <w:r>
        <w:rPr>
          <w:rFonts w:hint="cs"/>
          <w:rtl/>
        </w:rPr>
        <w:t>ی</w:t>
      </w:r>
      <w:r>
        <w:rPr>
          <w:rtl/>
        </w:rPr>
        <w:t xml:space="preserve"> رأ</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منامه عند الحوض،: فاستسقاه فلم </w:t>
      </w:r>
      <w:r>
        <w:rPr>
          <w:rFonts w:hint="cs"/>
          <w:rtl/>
        </w:rPr>
        <w:t>ی</w:t>
      </w:r>
      <w:r>
        <w:rPr>
          <w:rFonts w:hint="eastAsia"/>
          <w:rtl/>
        </w:rPr>
        <w:t>سقه</w:t>
      </w:r>
      <w:r>
        <w:rPr>
          <w:rtl/>
        </w:rPr>
        <w:t xml:space="preserve"> و قال:لک جار </w:t>
      </w:r>
      <w:r>
        <w:rPr>
          <w:rFonts w:hint="cs"/>
          <w:rtl/>
        </w:rPr>
        <w:t>ی</w:t>
      </w:r>
      <w:r>
        <w:rPr>
          <w:rFonts w:hint="eastAsia"/>
          <w:rtl/>
        </w:rPr>
        <w:t>لعن</w:t>
      </w:r>
      <w:r>
        <w:rPr>
          <w:rtl/>
        </w:rPr>
        <w:t xml:space="preserve"> عل</w:t>
      </w:r>
      <w:r>
        <w:rPr>
          <w:rFonts w:hint="cs"/>
          <w:rtl/>
        </w:rPr>
        <w:t>یّ</w:t>
      </w:r>
      <w:r>
        <w:rPr>
          <w:rFonts w:hint="eastAsia"/>
          <w:rtl/>
        </w:rPr>
        <w:t>ا</w:t>
      </w:r>
      <w:r>
        <w:rPr>
          <w:rtl/>
        </w:rPr>
        <w:t xml:space="preserve"> لم تنهه،قال:هو رجل </w:t>
      </w:r>
      <w:r>
        <w:rPr>
          <w:rFonts w:hint="cs"/>
          <w:rtl/>
        </w:rPr>
        <w:t>ی</w:t>
      </w:r>
      <w:r>
        <w:rPr>
          <w:rFonts w:hint="eastAsia"/>
          <w:rtl/>
        </w:rPr>
        <w:t>غترّ</w:t>
      </w:r>
      <w:r>
        <w:rPr>
          <w:rtl/>
        </w:rPr>
        <w:t xml:space="preserve"> بالدن</w:t>
      </w:r>
      <w:r>
        <w:rPr>
          <w:rFonts w:hint="cs"/>
          <w:rtl/>
        </w:rPr>
        <w:t>ی</w:t>
      </w:r>
      <w:r>
        <w:rPr>
          <w:rFonts w:hint="eastAsia"/>
          <w:rtl/>
        </w:rPr>
        <w:t>ا</w:t>
      </w:r>
      <w:r>
        <w:rPr>
          <w:rtl/>
        </w:rPr>
        <w:t xml:space="preserve"> و أنا فق</w:t>
      </w:r>
      <w:r>
        <w:rPr>
          <w:rFonts w:hint="cs"/>
          <w:rtl/>
        </w:rPr>
        <w:t>ی</w:t>
      </w:r>
      <w:r>
        <w:rPr>
          <w:rFonts w:hint="eastAsia"/>
          <w:rtl/>
        </w:rPr>
        <w:t>ر</w:t>
      </w:r>
      <w:r>
        <w:rPr>
          <w:rtl/>
        </w:rPr>
        <w:t xml:space="preserve"> لا طاقه ل</w:t>
      </w:r>
      <w:r>
        <w:rPr>
          <w:rFonts w:hint="cs"/>
          <w:rtl/>
        </w:rPr>
        <w:t>ی</w:t>
      </w:r>
      <w:r>
        <w:rPr>
          <w:rFonts w:hint="eastAsia"/>
          <w:rtl/>
        </w:rPr>
        <w:t>،فأعطاه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سکّ</w:t>
      </w:r>
      <w:r>
        <w:rPr>
          <w:rFonts w:hint="cs"/>
          <w:rtl/>
        </w:rPr>
        <w:t>ی</w:t>
      </w:r>
      <w:r>
        <w:rPr>
          <w:rFonts w:hint="eastAsia"/>
          <w:rtl/>
        </w:rPr>
        <w:t>نا</w:t>
      </w:r>
      <w:r>
        <w:rPr>
          <w:rtl/>
        </w:rPr>
        <w:t xml:space="preserve"> و أمره بذبحه،فمض</w:t>
      </w:r>
      <w:r>
        <w:rPr>
          <w:rFonts w:hint="cs"/>
          <w:rtl/>
        </w:rPr>
        <w:t>ی</w:t>
      </w:r>
      <w:r>
        <w:rPr>
          <w:rtl/>
        </w:rPr>
        <w:t xml:space="preserve"> إل</w:t>
      </w:r>
      <w:r>
        <w:rPr>
          <w:rFonts w:hint="cs"/>
          <w:rtl/>
        </w:rPr>
        <w:t>ی</w:t>
      </w:r>
      <w:r>
        <w:rPr>
          <w:rFonts w:hint="eastAsia"/>
          <w:rtl/>
        </w:rPr>
        <w:t>ه</w:t>
      </w:r>
      <w:r>
        <w:rPr>
          <w:rtl/>
        </w:rPr>
        <w:t xml:space="preserve"> فذب</w:t>
      </w:r>
      <w:r>
        <w:rPr>
          <w:rFonts w:hint="eastAsia"/>
          <w:rtl/>
        </w:rPr>
        <w:t>حه،فلمّا</w:t>
      </w:r>
      <w:r>
        <w:rPr>
          <w:rtl/>
        </w:rPr>
        <w:t xml:space="preserve"> انتبه من نومه و أضاء الصبح،سمع الص</w:t>
      </w:r>
      <w:r>
        <w:rPr>
          <w:rFonts w:hint="cs"/>
          <w:rtl/>
        </w:rPr>
        <w:t>ی</w:t>
      </w:r>
      <w:r>
        <w:rPr>
          <w:rFonts w:hint="eastAsia"/>
          <w:rtl/>
        </w:rPr>
        <w:t>اح</w:t>
      </w:r>
      <w:r>
        <w:rPr>
          <w:rtl/>
        </w:rPr>
        <w:t xml:space="preserve"> عل</w:t>
      </w:r>
      <w:r>
        <w:rPr>
          <w:rFonts w:hint="cs"/>
          <w:rtl/>
        </w:rPr>
        <w:t>ی</w:t>
      </w:r>
      <w:r>
        <w:rPr>
          <w:rFonts w:hint="eastAsia"/>
          <w:rtl/>
        </w:rPr>
        <w:t>ه،فسأل</w:t>
      </w:r>
      <w:r>
        <w:rPr>
          <w:rtl/>
        </w:rPr>
        <w:t xml:space="preserve"> عنه فق</w:t>
      </w:r>
      <w:r>
        <w:rPr>
          <w:rFonts w:hint="cs"/>
          <w:rtl/>
        </w:rPr>
        <w:t>ی</w:t>
      </w:r>
      <w:r>
        <w:rPr>
          <w:rFonts w:hint="eastAsia"/>
          <w:rtl/>
        </w:rPr>
        <w:t>ل</w:t>
      </w:r>
      <w:r>
        <w:rPr>
          <w:rtl/>
        </w:rPr>
        <w:t>:وجد عل</w:t>
      </w:r>
      <w:r>
        <w:rPr>
          <w:rFonts w:hint="cs"/>
          <w:rtl/>
        </w:rPr>
        <w:t>ی</w:t>
      </w:r>
      <w:r>
        <w:rPr>
          <w:rtl/>
        </w:rPr>
        <w:t xml:space="preserve"> فراشه مذبوحا، و هذا الخبر رواه المجلس</w:t>
      </w:r>
      <w:r>
        <w:rPr>
          <w:rFonts w:hint="cs"/>
          <w:rtl/>
        </w:rPr>
        <w:t>ی</w:t>
      </w:r>
      <w:r>
        <w:rPr>
          <w:rtl/>
        </w:rPr>
        <w:t xml:space="preserve"> عن أب</w:t>
      </w:r>
      <w:r>
        <w:rPr>
          <w:rFonts w:hint="cs"/>
          <w:rtl/>
        </w:rPr>
        <w:t>ی</w:t>
      </w:r>
      <w:r>
        <w:rPr>
          <w:rFonts w:hint="eastAsia"/>
          <w:rtl/>
        </w:rPr>
        <w:t>ه</w:t>
      </w:r>
      <w:r>
        <w:rPr>
          <w:rtl/>
        </w:rPr>
        <w:t xml:space="preserve"> عن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ف</w:t>
      </w:r>
      <w:r>
        <w:rPr>
          <w:rFonts w:hint="cs"/>
          <w:rtl/>
        </w:rPr>
        <w:t>ی</w:t>
      </w:r>
      <w:r>
        <w:rPr>
          <w:rtl/>
        </w:rPr>
        <w:t xml:space="preserve"> النجف الأشرف تجاه الضّر</w:t>
      </w:r>
      <w:r>
        <w:rPr>
          <w:rFonts w:hint="cs"/>
          <w:rtl/>
        </w:rPr>
        <w:t>ی</w:t>
      </w:r>
      <w:r>
        <w:rPr>
          <w:rFonts w:hint="eastAsia"/>
          <w:rtl/>
        </w:rPr>
        <w:t>ح</w:t>
      </w:r>
      <w:r>
        <w:rPr>
          <w:rtl/>
        </w:rPr>
        <w:t xml:space="preserve"> المقدس عن مشا</w:t>
      </w:r>
      <w:r>
        <w:rPr>
          <w:rFonts w:hint="cs"/>
          <w:rtl/>
        </w:rPr>
        <w:t>ی</w:t>
      </w:r>
      <w:r>
        <w:rPr>
          <w:rFonts w:hint="eastAsia"/>
          <w:rtl/>
        </w:rPr>
        <w:t>خه؛و</w:t>
      </w:r>
      <w:r>
        <w:rPr>
          <w:rtl/>
        </w:rPr>
        <w:t xml:space="preserve"> </w:t>
      </w:r>
      <w:r>
        <w:rPr>
          <w:rFonts w:hint="cs"/>
          <w:rtl/>
        </w:rPr>
        <w:t>ی</w:t>
      </w:r>
      <w:r>
        <w:rPr>
          <w:rFonts w:hint="eastAsia"/>
          <w:rtl/>
        </w:rPr>
        <w:t>قرب</w:t>
      </w:r>
      <w:r>
        <w:rPr>
          <w:rtl/>
        </w:rPr>
        <w:t xml:space="preserve"> منه خبر المقلّد بن المس</w:t>
      </w:r>
      <w:r>
        <w:rPr>
          <w:rFonts w:hint="cs"/>
          <w:rtl/>
        </w:rPr>
        <w:t>یّ</w:t>
      </w:r>
      <w:r>
        <w:rPr>
          <w:rFonts w:hint="eastAsia"/>
          <w:rtl/>
        </w:rPr>
        <w:t>ب</w:t>
      </w:r>
      <w:r>
        <w:rPr>
          <w:rtl/>
        </w:rPr>
        <w:t xml:space="preserve"> الذ</w:t>
      </w:r>
      <w:r>
        <w:rPr>
          <w:rFonts w:hint="cs"/>
          <w:rtl/>
        </w:rPr>
        <w:t>ی</w:t>
      </w:r>
      <w:r>
        <w:rPr>
          <w:rtl/>
        </w:rPr>
        <w:t xml:space="preserve"> ذکره آ</w:t>
      </w:r>
      <w:r>
        <w:rPr>
          <w:rFonts w:hint="cs"/>
          <w:rtl/>
        </w:rPr>
        <w:t>ی</w:t>
      </w:r>
      <w:r>
        <w:rPr>
          <w:rFonts w:hint="eastAsia"/>
          <w:rtl/>
        </w:rPr>
        <w:t>ه</w:t>
      </w:r>
      <w:r>
        <w:rPr>
          <w:rtl/>
        </w:rPr>
        <w:t xml:space="preserve"> اللّه العلاّمه ف</w:t>
      </w:r>
      <w:r>
        <w:rPr>
          <w:rFonts w:hint="cs"/>
          <w:rtl/>
        </w:rPr>
        <w:t>ی</w:t>
      </w:r>
      <w:r>
        <w:rPr>
          <w:rtl/>
        </w:rPr>
        <w:t xml:space="preserve"> إجا</w:t>
      </w:r>
      <w:r>
        <w:rPr>
          <w:rFonts w:hint="eastAsia"/>
          <w:rtl/>
        </w:rPr>
        <w:t>زته</w:t>
      </w:r>
      <w:r>
        <w:rPr>
          <w:rtl/>
        </w:rPr>
        <w:t xml:space="preserve"> الکب</w:t>
      </w:r>
      <w:r>
        <w:rPr>
          <w:rFonts w:hint="cs"/>
          <w:rtl/>
        </w:rPr>
        <w:t>ی</w:t>
      </w:r>
      <w:r>
        <w:rPr>
          <w:rFonts w:hint="eastAsia"/>
          <w:rtl/>
        </w:rPr>
        <w:t>ره</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292</w:t>
      </w:r>
      <w:r w:rsidR="00ED3E80">
        <w:rPr>
          <w:rtl/>
        </w:rPr>
        <w:t>/</w:t>
      </w:r>
      <w:r w:rsidR="001A3C8D">
        <w:rPr>
          <w:rtl/>
        </w:rPr>
        <w:t>23</w:t>
      </w:r>
      <w:r w:rsidR="00ED3E80">
        <w:rPr>
          <w:rtl/>
        </w:rPr>
        <w:t>/6،ج:</w:t>
      </w:r>
      <w:r w:rsidR="001A3C8D">
        <w:rPr>
          <w:rtl/>
        </w:rPr>
        <w:t>399</w:t>
      </w:r>
      <w:r w:rsidR="00ED3E80">
        <w:rPr>
          <w:rtl/>
        </w:rPr>
        <w:t>/</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72</w:t>
      </w:r>
      <w:r w:rsidR="00ED3E80">
        <w:rPr>
          <w:rtl/>
        </w:rPr>
        <w:t>6/</w:t>
      </w:r>
      <w:r w:rsidR="001A3C8D">
        <w:rPr>
          <w:rtl/>
        </w:rPr>
        <w:t>70</w:t>
      </w:r>
      <w:r w:rsidR="00ED3E80">
        <w:rPr>
          <w:rtl/>
        </w:rPr>
        <w:t>/6،ج:</w:t>
      </w:r>
      <w:r w:rsidR="001A3C8D">
        <w:rPr>
          <w:rtl/>
        </w:rPr>
        <w:t>227</w:t>
      </w:r>
      <w:r w:rsidR="00ED3E80">
        <w:rPr>
          <w:rtl/>
        </w:rPr>
        <w:t>/</w:t>
      </w:r>
      <w:r w:rsidR="001A3C8D">
        <w:rPr>
          <w:rtl/>
        </w:rPr>
        <w:t>22</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17</w:t>
      </w:r>
      <w:r w:rsidR="00ED3E80">
        <w:rPr>
          <w:rtl/>
        </w:rPr>
        <w:t>/</w:t>
      </w:r>
      <w:r w:rsidR="001A3C8D">
        <w:rPr>
          <w:rtl/>
        </w:rPr>
        <w:t>87</w:t>
      </w:r>
      <w:r w:rsidR="00ED3E80">
        <w:rPr>
          <w:rtl/>
        </w:rPr>
        <w:t>/</w:t>
      </w:r>
      <w:r w:rsidR="001A3C8D">
        <w:rPr>
          <w:rtl/>
        </w:rPr>
        <w:t>9</w:t>
      </w:r>
      <w:r w:rsidR="00ED3E80">
        <w:rPr>
          <w:rtl/>
        </w:rPr>
        <w:t>-4</w:t>
      </w:r>
      <w:r w:rsidR="001A3C8D">
        <w:rPr>
          <w:rtl/>
        </w:rPr>
        <w:t>19</w:t>
      </w:r>
      <w:r w:rsidR="00ED3E80">
        <w:rPr>
          <w:rtl/>
        </w:rPr>
        <w:t>،ج:</w:t>
      </w:r>
      <w:r w:rsidR="001A3C8D">
        <w:rPr>
          <w:rtl/>
        </w:rPr>
        <w:t>31</w:t>
      </w:r>
      <w:r w:rsidR="00ED3E80">
        <w:rPr>
          <w:rtl/>
        </w:rPr>
        <w:t>4/</w:t>
      </w:r>
      <w:r w:rsidR="001A3C8D">
        <w:rPr>
          <w:rtl/>
        </w:rPr>
        <w:t>39</w:t>
      </w:r>
      <w:r w:rsidR="00ED3E80">
        <w:rPr>
          <w:rtl/>
        </w:rPr>
        <w:t>-</w:t>
      </w:r>
      <w:r w:rsidR="001A3C8D">
        <w:rPr>
          <w:rtl/>
        </w:rPr>
        <w:t>32</w:t>
      </w:r>
      <w:r w:rsidR="00ED3E80">
        <w:rPr>
          <w:rtl/>
        </w:rPr>
        <w:t xml:space="preserve">5. </w:t>
      </w:r>
    </w:p>
    <w:p w:rsidR="00B431B0" w:rsidRDefault="00365129" w:rsidP="0027669E">
      <w:pPr>
        <w:pStyle w:val="libFootnote0"/>
        <w:rPr>
          <w:rtl/>
        </w:rPr>
      </w:pPr>
      <w:r>
        <w:rPr>
          <w:rtl/>
        </w:rPr>
        <w:t>(4)</w:t>
      </w:r>
      <w:r w:rsidR="00ED3E80">
        <w:rPr>
          <w:rtl/>
        </w:rPr>
        <w:t xml:space="preserve"> ق:5</w:t>
      </w:r>
      <w:r w:rsidR="001A3C8D">
        <w:rPr>
          <w:rtl/>
        </w:rPr>
        <w:t>9</w:t>
      </w:r>
      <w:r w:rsidR="00ED3E80">
        <w:rPr>
          <w:rtl/>
        </w:rPr>
        <w:t>6/</w:t>
      </w:r>
      <w:r w:rsidR="001A3C8D">
        <w:rPr>
          <w:rtl/>
        </w:rPr>
        <w:t>11</w:t>
      </w:r>
      <w:r w:rsidR="00ED3E80">
        <w:rPr>
          <w:rtl/>
        </w:rPr>
        <w:t>4/</w:t>
      </w:r>
      <w:r w:rsidR="001A3C8D">
        <w:rPr>
          <w:rtl/>
        </w:rPr>
        <w:t>9</w:t>
      </w:r>
      <w:r w:rsidR="00ED3E80">
        <w:rPr>
          <w:rtl/>
        </w:rPr>
        <w:t>-5</w:t>
      </w:r>
      <w:r w:rsidR="001A3C8D">
        <w:rPr>
          <w:rtl/>
        </w:rPr>
        <w:t>98</w:t>
      </w:r>
      <w:r w:rsidR="00ED3E80">
        <w:rPr>
          <w:rtl/>
        </w:rPr>
        <w:t>،ج:</w:t>
      </w:r>
      <w:r w:rsidR="001A3C8D">
        <w:rPr>
          <w:rtl/>
        </w:rPr>
        <w:t>2</w:t>
      </w:r>
      <w:r w:rsidR="00ED3E80">
        <w:rPr>
          <w:rtl/>
        </w:rPr>
        <w:t>/4</w:t>
      </w:r>
      <w:r w:rsidR="001A3C8D">
        <w:rPr>
          <w:rtl/>
        </w:rPr>
        <w:t>2</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sidRPr="00435629">
        <w:rPr>
          <w:rStyle w:val="libBold1Char"/>
          <w:rFonts w:hint="eastAsia"/>
          <w:rtl/>
        </w:rPr>
        <w:lastRenderedPageBreak/>
        <w:t>المناقب</w:t>
      </w:r>
      <w:r w:rsidRPr="00435629">
        <w:rPr>
          <w:rStyle w:val="libBold1Char"/>
          <w:rtl/>
        </w:rPr>
        <w:t>:</w:t>
      </w:r>
      <w:r>
        <w:rPr>
          <w:rtl/>
        </w:rPr>
        <w:t xml:space="preserve"> أثر التوکّل و الاعتماد عل</w:t>
      </w:r>
      <w:r>
        <w:rPr>
          <w:rFonts w:hint="cs"/>
          <w:rtl/>
        </w:rPr>
        <w:t>ی</w:t>
      </w:r>
      <w:r>
        <w:rPr>
          <w:rtl/>
        </w:rPr>
        <w:t xml:space="preserve"> اللّه،ح</w:t>
      </w:r>
      <w:r>
        <w:rPr>
          <w:rFonts w:hint="cs"/>
          <w:rtl/>
        </w:rPr>
        <w:t>ی</w:t>
      </w:r>
      <w:r>
        <w:rPr>
          <w:rFonts w:hint="eastAsia"/>
          <w:rtl/>
        </w:rPr>
        <w:t>ث</w:t>
      </w:r>
      <w:r>
        <w:rPr>
          <w:rtl/>
        </w:rPr>
        <w:t xml:space="preserve"> ألقت امرأه ولدها ف</w:t>
      </w:r>
      <w:r>
        <w:rPr>
          <w:rFonts w:hint="cs"/>
          <w:rtl/>
        </w:rPr>
        <w:t>ی</w:t>
      </w:r>
      <w:r>
        <w:rPr>
          <w:rtl/>
        </w:rPr>
        <w:t xml:space="preserve"> موضع خال و رفعت </w:t>
      </w:r>
      <w:r>
        <w:rPr>
          <w:rFonts w:hint="cs"/>
          <w:rtl/>
        </w:rPr>
        <w:t>ی</w:t>
      </w:r>
      <w:r>
        <w:rPr>
          <w:rFonts w:hint="eastAsia"/>
          <w:rtl/>
        </w:rPr>
        <w:t>د</w:t>
      </w:r>
      <w:r>
        <w:rPr>
          <w:rFonts w:hint="cs"/>
          <w:rtl/>
        </w:rPr>
        <w:t>ی</w:t>
      </w:r>
      <w:r>
        <w:rPr>
          <w:rFonts w:hint="eastAsia"/>
          <w:rtl/>
        </w:rPr>
        <w:t>ها</w:t>
      </w:r>
      <w:r>
        <w:rPr>
          <w:rtl/>
        </w:rPr>
        <w:t xml:space="preserve"> نحو السماء و قالت:اللّهم احفظه </w:t>
      </w:r>
      <w:r>
        <w:rPr>
          <w:rFonts w:hint="cs"/>
          <w:rtl/>
        </w:rPr>
        <w:t>ی</w:t>
      </w:r>
      <w:r>
        <w:rPr>
          <w:rFonts w:hint="eastAsia"/>
          <w:rtl/>
        </w:rPr>
        <w:t>ا</w:t>
      </w:r>
      <w:r>
        <w:rPr>
          <w:rtl/>
        </w:rPr>
        <w:t xml:space="preserve"> حافظ الودائع،فحفظه اللّه حتّ</w:t>
      </w:r>
      <w:r>
        <w:rPr>
          <w:rFonts w:hint="cs"/>
          <w:rtl/>
        </w:rPr>
        <w:t>ی</w:t>
      </w:r>
      <w:r>
        <w:rPr>
          <w:rtl/>
        </w:rPr>
        <w:t xml:space="preserve"> کبر،و ردّه ال</w:t>
      </w:r>
      <w:r>
        <w:rPr>
          <w:rFonts w:hint="cs"/>
          <w:rtl/>
        </w:rPr>
        <w:t>ی</w:t>
      </w:r>
      <w:r>
        <w:rPr>
          <w:rtl/>
        </w:rPr>
        <w:t xml:space="preserve"> أمّه </w:t>
      </w:r>
      <w:r w:rsidRPr="00604B91">
        <w:rPr>
          <w:rStyle w:val="libFootnotenumChar"/>
          <w:rtl/>
        </w:rPr>
        <w:t>(1)</w:t>
      </w:r>
      <w:r>
        <w:rPr>
          <w:rtl/>
        </w:rPr>
        <w:t xml:space="preserve">. </w:t>
      </w:r>
    </w:p>
    <w:p w:rsidR="00ED3E80" w:rsidRDefault="00ED3E80" w:rsidP="006865AE">
      <w:pPr>
        <w:pStyle w:val="libNormal"/>
      </w:pPr>
      <w:r>
        <w:rPr>
          <w:rFonts w:hint="eastAsia"/>
          <w:rtl/>
        </w:rPr>
        <w:t>أثر</w:t>
      </w:r>
      <w:r>
        <w:rPr>
          <w:rtl/>
        </w:rPr>
        <w:t xml:space="preserve"> عقوق الوالد ما فعل بالشّاب المشلول </w:t>
      </w:r>
      <w:r w:rsidRPr="00604B91">
        <w:rPr>
          <w:rStyle w:val="libFootnotenumChar"/>
          <w:rtl/>
        </w:rPr>
        <w:t>(2)</w:t>
      </w:r>
      <w:r>
        <w:rPr>
          <w:rtl/>
        </w:rPr>
        <w:t xml:space="preserve">. </w:t>
      </w:r>
      <w:r>
        <w:rPr>
          <w:rFonts w:hint="eastAsia"/>
          <w:rtl/>
        </w:rPr>
        <w:t>و</w:t>
      </w:r>
      <w:r>
        <w:rPr>
          <w:rtl/>
        </w:rPr>
        <w:t xml:space="preserve"> من أثره أ</w:t>
      </w:r>
      <w:r>
        <w:rPr>
          <w:rFonts w:hint="cs"/>
          <w:rtl/>
        </w:rPr>
        <w:t>ی</w:t>
      </w:r>
      <w:r>
        <w:rPr>
          <w:rFonts w:hint="eastAsia"/>
          <w:rtl/>
        </w:rPr>
        <w:t>ضا</w:t>
      </w:r>
      <w:r>
        <w:rPr>
          <w:rtl/>
        </w:rPr>
        <w:t xml:space="preserve"> ما فعل بأولاد حام و </w:t>
      </w:r>
      <w:r>
        <w:rPr>
          <w:rFonts w:hint="cs"/>
          <w:rtl/>
        </w:rPr>
        <w:t>ی</w:t>
      </w:r>
      <w:r>
        <w:rPr>
          <w:rFonts w:hint="eastAsia"/>
          <w:rtl/>
        </w:rPr>
        <w:t>افث</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من أثره أ</w:t>
      </w:r>
      <w:r>
        <w:rPr>
          <w:rFonts w:hint="cs"/>
          <w:rtl/>
        </w:rPr>
        <w:t>ی</w:t>
      </w:r>
      <w:r>
        <w:rPr>
          <w:rFonts w:hint="eastAsia"/>
          <w:rtl/>
        </w:rPr>
        <w:t>ضا</w:t>
      </w:r>
      <w:r>
        <w:rPr>
          <w:rtl/>
        </w:rPr>
        <w:t xml:space="preserve"> انه اعتقل لسان الشّاب المحتضر </w:t>
      </w:r>
      <w:r w:rsidRPr="00604B91">
        <w:rPr>
          <w:rStyle w:val="libFootnotenumChar"/>
          <w:rtl/>
        </w:rPr>
        <w:t>(4)</w:t>
      </w:r>
      <w:r>
        <w:rPr>
          <w:rtl/>
        </w:rPr>
        <w:t xml:space="preserve">. </w:t>
      </w:r>
    </w:p>
    <w:p w:rsidR="00ED3E80" w:rsidRDefault="00ED3E80" w:rsidP="00ED3E80">
      <w:pPr>
        <w:pStyle w:val="libNormal"/>
      </w:pPr>
      <w:r>
        <w:rPr>
          <w:rFonts w:hint="eastAsia"/>
          <w:rtl/>
        </w:rPr>
        <w:t>حسن</w:t>
      </w:r>
      <w:r>
        <w:rPr>
          <w:rtl/>
        </w:rPr>
        <w:t xml:space="preserve"> آثار الإحسان ال</w:t>
      </w:r>
      <w:r>
        <w:rPr>
          <w:rFonts w:hint="cs"/>
          <w:rtl/>
        </w:rPr>
        <w:t>ی</w:t>
      </w:r>
      <w:r>
        <w:rPr>
          <w:rtl/>
        </w:rPr>
        <w:t xml:space="preserve"> العلو</w:t>
      </w:r>
      <w:r>
        <w:rPr>
          <w:rFonts w:hint="cs"/>
          <w:rtl/>
        </w:rPr>
        <w:t>یّی</w:t>
      </w:r>
      <w:r>
        <w:rPr>
          <w:rFonts w:hint="eastAsia"/>
          <w:rtl/>
        </w:rPr>
        <w:t>ن،</w:t>
      </w:r>
      <w:r>
        <w:rPr>
          <w:rtl/>
        </w:rPr>
        <w:t xml:space="preserve"> منها ما فعل بأب</w:t>
      </w:r>
      <w:r>
        <w:rPr>
          <w:rFonts w:hint="cs"/>
          <w:rtl/>
        </w:rPr>
        <w:t>ی</w:t>
      </w:r>
      <w:r>
        <w:rPr>
          <w:rtl/>
        </w:rPr>
        <w:t xml:space="preserve"> جعفر الکوف</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کتب</w:t>
      </w:r>
      <w:r>
        <w:rPr>
          <w:rtl/>
        </w:rPr>
        <w:t xml:space="preserve"> ما </w:t>
      </w:r>
      <w:r>
        <w:rPr>
          <w:rFonts w:hint="cs"/>
          <w:rtl/>
        </w:rPr>
        <w:t>ی</w:t>
      </w:r>
      <w:r>
        <w:rPr>
          <w:rFonts w:hint="eastAsia"/>
          <w:rtl/>
        </w:rPr>
        <w:t>عط</w:t>
      </w:r>
      <w:r>
        <w:rPr>
          <w:rFonts w:hint="cs"/>
          <w:rtl/>
        </w:rPr>
        <w:t>ی</w:t>
      </w:r>
      <w:r>
        <w:rPr>
          <w:rtl/>
        </w:rPr>
        <w:t xml:space="preserve"> العلو</w:t>
      </w:r>
      <w:r>
        <w:rPr>
          <w:rFonts w:hint="cs"/>
          <w:rtl/>
        </w:rPr>
        <w:t>یی</w:t>
      </w:r>
      <w:r>
        <w:rPr>
          <w:rFonts w:hint="eastAsia"/>
          <w:rtl/>
        </w:rPr>
        <w:t>ن</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(5)</w:t>
      </w:r>
      <w:r>
        <w:rPr>
          <w:rtl/>
        </w:rPr>
        <w:t xml:space="preserve">. </w:t>
      </w:r>
      <w:r w:rsidR="00435629">
        <w:rPr>
          <w:rFonts w:hint="cs"/>
          <w:rtl/>
        </w:rPr>
        <w:t>و ختم بالخير عاقبة مجوسي أحسن إلي علوية، و حظي ابن الخضيب كاتب السيدة امّ ا</w:t>
      </w:r>
      <w:r w:rsidR="006865AE">
        <w:rPr>
          <w:rFonts w:hint="cs"/>
          <w:rtl/>
        </w:rPr>
        <w:t xml:space="preserve">لمتوكّل عندها لإحسانه الى علوي كان جاره </w:t>
      </w:r>
      <w:r w:rsidR="006865AE" w:rsidRPr="007F0538">
        <w:rPr>
          <w:rStyle w:val="libFootnotenumChar"/>
          <w:rFonts w:hint="cs"/>
          <w:rtl/>
        </w:rPr>
        <w:t>(6)</w:t>
      </w:r>
      <w:r w:rsidR="006865AE">
        <w:rPr>
          <w:rFonts w:hint="cs"/>
          <w:rtl/>
        </w:rPr>
        <w:t>، و ثبت ملك بن مروان و زيد في عمره لأنه كتب الى الحجّاج: امّا بعد، فجن</w:t>
      </w:r>
      <w:r w:rsidR="007F0538">
        <w:rPr>
          <w:rFonts w:hint="cs"/>
          <w:rtl/>
        </w:rPr>
        <w:t xml:space="preserve">ّبني دماء بني هاشم واحقنها، فانّي رأيت آل أبي سفيان لمّا أولعوا فيها لم يلبثوا أن أزال الله الملك عنهم </w:t>
      </w:r>
      <w:r w:rsidR="007F0538" w:rsidRPr="007F0538">
        <w:rPr>
          <w:rStyle w:val="libFootnotenumChar"/>
          <w:rFonts w:hint="cs"/>
          <w:rtl/>
        </w:rPr>
        <w:t>(7)</w:t>
      </w:r>
      <w:r w:rsidR="007F0538">
        <w:rPr>
          <w:rFonts w:hint="cs"/>
          <w:rtl/>
        </w:rPr>
        <w:t>.</w:t>
      </w:r>
    </w:p>
    <w:p w:rsidR="00ED3E80" w:rsidRDefault="00ED3E80" w:rsidP="00ED3E80">
      <w:pPr>
        <w:pStyle w:val="libNormal"/>
      </w:pPr>
      <w:r>
        <w:rPr>
          <w:rFonts w:hint="eastAsia"/>
          <w:rtl/>
        </w:rPr>
        <w:t>سوء</w:t>
      </w:r>
      <w:r>
        <w:rPr>
          <w:rtl/>
        </w:rPr>
        <w:t xml:space="preserve"> آثار العداوه و الإساءه ال</w:t>
      </w:r>
      <w:r>
        <w:rPr>
          <w:rFonts w:hint="cs"/>
          <w:rtl/>
        </w:rPr>
        <w:t>ی</w:t>
      </w:r>
      <w:r>
        <w:rPr>
          <w:rtl/>
        </w:rPr>
        <w:t xml:space="preserve"> العلو</w:t>
      </w:r>
      <w:r>
        <w:rPr>
          <w:rFonts w:hint="cs"/>
          <w:rtl/>
        </w:rPr>
        <w:t>یی</w:t>
      </w:r>
      <w:r>
        <w:rPr>
          <w:rFonts w:hint="eastAsia"/>
          <w:rtl/>
        </w:rPr>
        <w:t>ن،</w:t>
      </w:r>
      <w:r>
        <w:rPr>
          <w:rtl/>
        </w:rPr>
        <w:t xml:space="preserve"> منها ما </w:t>
      </w:r>
    </w:p>
    <w:p w:rsidR="00B431B0" w:rsidRDefault="00ED3E80" w:rsidP="00ED3E80">
      <w:pPr>
        <w:pStyle w:val="libNormal"/>
      </w:pPr>
      <w:r>
        <w:rPr>
          <w:rFonts w:hint="eastAsia"/>
          <w:rtl/>
        </w:rPr>
        <w:t>رو</w:t>
      </w:r>
      <w:r>
        <w:rPr>
          <w:rFonts w:hint="cs"/>
          <w:rtl/>
        </w:rPr>
        <w:t>ی</w:t>
      </w:r>
      <w:r>
        <w:rPr>
          <w:rtl/>
        </w:rPr>
        <w:t xml:space="preserve"> عن الصادق </w:t>
      </w:r>
      <w:r w:rsidR="00EC2CC2" w:rsidRPr="00EC2CC2">
        <w:rPr>
          <w:rStyle w:val="libAlaemChar"/>
          <w:rtl/>
        </w:rPr>
        <w:t>عليه‌السلام</w:t>
      </w:r>
      <w:r>
        <w:rPr>
          <w:rtl/>
        </w:rPr>
        <w:t xml:space="preserve"> قال: انّ آل أب</w:t>
      </w:r>
      <w:r>
        <w:rPr>
          <w:rFonts w:hint="cs"/>
          <w:rtl/>
        </w:rPr>
        <w:t>ی</w:t>
      </w:r>
      <w:r>
        <w:rPr>
          <w:rtl/>
        </w:rPr>
        <w:t xml:space="preserve"> سف</w:t>
      </w:r>
      <w:r>
        <w:rPr>
          <w:rFonts w:hint="cs"/>
          <w:rtl/>
        </w:rPr>
        <w:t>ی</w:t>
      </w:r>
      <w:r>
        <w:rPr>
          <w:rFonts w:hint="eastAsia"/>
          <w:rtl/>
        </w:rPr>
        <w:t>ان</w:t>
      </w:r>
      <w:r>
        <w:rPr>
          <w:rtl/>
        </w:rPr>
        <w:t xml:space="preserve"> قتلوا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،فنزع اللّه ملکهم،و قتل هشام ز</w:t>
      </w:r>
      <w:r>
        <w:rPr>
          <w:rFonts w:hint="cs"/>
          <w:rtl/>
        </w:rPr>
        <w:t>ی</w:t>
      </w:r>
      <w:r>
        <w:rPr>
          <w:rFonts w:hint="eastAsia"/>
          <w:rtl/>
        </w:rPr>
        <w:t>د</w:t>
      </w:r>
      <w:r>
        <w:rPr>
          <w:rtl/>
        </w:rPr>
        <w:t xml:space="preserve"> بن عل</w:t>
      </w:r>
      <w:r>
        <w:rPr>
          <w:rFonts w:hint="cs"/>
          <w:rtl/>
        </w:rPr>
        <w:t>ی</w:t>
      </w:r>
      <w:r>
        <w:rPr>
          <w:rtl/>
        </w:rPr>
        <w:t xml:space="preserve"> فنزع اللّه ملکه،و قتل الول</w:t>
      </w:r>
      <w:r>
        <w:rPr>
          <w:rFonts w:hint="cs"/>
          <w:rtl/>
        </w:rPr>
        <w:t>ی</w:t>
      </w:r>
      <w:r>
        <w:rPr>
          <w:rFonts w:hint="eastAsia"/>
          <w:rtl/>
        </w:rPr>
        <w:t>د</w:t>
      </w:r>
      <w:r>
        <w:rPr>
          <w:rtl/>
        </w:rPr>
        <w:t xml:space="preserve"> </w:t>
      </w: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فنزع اللّه ملکه </w:t>
      </w:r>
      <w:r w:rsidR="0044063D">
        <w:rPr>
          <w:rStyle w:val="libFootnotenumChar"/>
          <w:rtl/>
        </w:rPr>
        <w:t>(</w:t>
      </w:r>
      <w:r w:rsidR="0044063D">
        <w:rPr>
          <w:rStyle w:val="libFootnotenumChar"/>
          <w:rFonts w:hint="cs"/>
          <w:rtl/>
        </w:rPr>
        <w:t>8</w:t>
      </w:r>
      <w:r w:rsidRPr="00604B91">
        <w:rPr>
          <w:rStyle w:val="libFootnotenumChar"/>
          <w:rtl/>
        </w:rPr>
        <w:t>)</w:t>
      </w:r>
      <w:r>
        <w:rPr>
          <w:rtl/>
        </w:rPr>
        <w:t>، و منها ما رواه الش</w:t>
      </w:r>
      <w:r>
        <w:rPr>
          <w:rFonts w:hint="cs"/>
          <w:rtl/>
        </w:rPr>
        <w:t>ی</w:t>
      </w:r>
      <w:r>
        <w:rPr>
          <w:rFonts w:hint="eastAsia"/>
          <w:rtl/>
        </w:rPr>
        <w:t>خ</w:t>
      </w:r>
      <w:r>
        <w:rPr>
          <w:rtl/>
        </w:rPr>
        <w:t xml:space="preserve"> عن أب</w:t>
      </w:r>
      <w:r>
        <w:rPr>
          <w:rFonts w:hint="cs"/>
          <w:rtl/>
        </w:rPr>
        <w:t>ی</w:t>
      </w:r>
      <w:r>
        <w:rPr>
          <w:rtl/>
        </w:rPr>
        <w:t xml:space="preserve"> زطّ قال:لا تسبّوا عل</w:t>
      </w:r>
      <w:r>
        <w:rPr>
          <w:rFonts w:hint="cs"/>
          <w:rtl/>
        </w:rPr>
        <w:t>یّ</w:t>
      </w:r>
      <w:r>
        <w:rPr>
          <w:rFonts w:hint="eastAsia"/>
          <w:rtl/>
        </w:rPr>
        <w:t>ا</w:t>
      </w:r>
      <w:r>
        <w:rPr>
          <w:rtl/>
        </w:rPr>
        <w:t xml:space="preserve"> و لا أهل هذا الب</w:t>
      </w:r>
      <w:r>
        <w:rPr>
          <w:rFonts w:hint="cs"/>
          <w:rtl/>
        </w:rPr>
        <w:t>ی</w:t>
      </w:r>
      <w:r>
        <w:rPr>
          <w:rFonts w:hint="eastAsia"/>
          <w:rtl/>
        </w:rPr>
        <w:t>ت،فان</w:t>
      </w:r>
      <w:r>
        <w:rPr>
          <w:rtl/>
        </w:rPr>
        <w:t xml:space="preserve"> جبّارا لنا من بلنجر قدم الکوفه بعد قتل هشام بن عبد الملک ز</w:t>
      </w:r>
      <w:r>
        <w:rPr>
          <w:rFonts w:hint="cs"/>
          <w:rtl/>
        </w:rPr>
        <w:t>ی</w:t>
      </w:r>
      <w:r>
        <w:rPr>
          <w:rFonts w:hint="eastAsia"/>
          <w:rtl/>
        </w:rPr>
        <w:t>د</w:t>
      </w:r>
      <w:r>
        <w:rPr>
          <w:rtl/>
        </w:rPr>
        <w:t xml:space="preserve"> بن عل</w:t>
      </w:r>
      <w:r>
        <w:rPr>
          <w:rFonts w:hint="cs"/>
          <w:rtl/>
        </w:rPr>
        <w:t>ی</w:t>
      </w:r>
      <w:r>
        <w:rPr>
          <w:rtl/>
        </w:rPr>
        <w:t xml:space="preserve"> فقال:أ لا ترون ال</w:t>
      </w:r>
      <w:r>
        <w:rPr>
          <w:rFonts w:hint="cs"/>
          <w:rtl/>
        </w:rPr>
        <w:t>ی</w:t>
      </w:r>
      <w:r>
        <w:rPr>
          <w:rtl/>
        </w:rPr>
        <w:t xml:space="preserve"> هذا الفاسق ابن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w:t>
      </w:r>
      <w:r w:rsidR="00ED3E80">
        <w:rPr>
          <w:rtl/>
        </w:rPr>
        <w:t>6/</w:t>
      </w:r>
      <w:r w:rsidR="001A3C8D">
        <w:rPr>
          <w:rtl/>
        </w:rPr>
        <w:t>9</w:t>
      </w:r>
      <w:r w:rsidR="00ED3E80">
        <w:rPr>
          <w:rtl/>
        </w:rPr>
        <w:t>6/</w:t>
      </w:r>
      <w:r w:rsidR="001A3C8D">
        <w:rPr>
          <w:rtl/>
        </w:rPr>
        <w:t>9</w:t>
      </w:r>
      <w:r w:rsidR="00ED3E80">
        <w:rPr>
          <w:rtl/>
        </w:rPr>
        <w:t>،ج:</w:t>
      </w:r>
      <w:r w:rsidR="001A3C8D">
        <w:rPr>
          <w:rtl/>
        </w:rPr>
        <w:t>219</w:t>
      </w:r>
      <w:r w:rsidR="00ED3E80">
        <w:rPr>
          <w:rtl/>
        </w:rPr>
        <w:t>/4</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ق:56</w:t>
      </w:r>
      <w:r w:rsidR="001A3C8D">
        <w:rPr>
          <w:rtl/>
        </w:rPr>
        <w:t>2</w:t>
      </w:r>
      <w:r w:rsidR="00ED3E80">
        <w:rPr>
          <w:rtl/>
        </w:rPr>
        <w:t>/</w:t>
      </w:r>
      <w:r w:rsidR="001A3C8D">
        <w:rPr>
          <w:rtl/>
        </w:rPr>
        <w:t>109</w:t>
      </w:r>
      <w:r w:rsidR="00ED3E80">
        <w:rPr>
          <w:rtl/>
        </w:rPr>
        <w:t>/</w:t>
      </w:r>
      <w:r w:rsidR="001A3C8D">
        <w:rPr>
          <w:rtl/>
        </w:rPr>
        <w:t>9</w:t>
      </w:r>
      <w:r w:rsidR="00ED3E80">
        <w:rPr>
          <w:rtl/>
        </w:rPr>
        <w:t>،ج:</w:t>
      </w:r>
      <w:r w:rsidR="001A3C8D">
        <w:rPr>
          <w:rtl/>
        </w:rPr>
        <w:t>22</w:t>
      </w:r>
      <w:r w:rsidR="00ED3E80">
        <w:rPr>
          <w:rtl/>
        </w:rPr>
        <w:t>4/4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02</w:t>
      </w:r>
      <w:r w:rsidR="00ED3E80">
        <w:rPr>
          <w:rtl/>
        </w:rPr>
        <w:t>/5</w:t>
      </w:r>
      <w:r w:rsidR="001A3C8D">
        <w:rPr>
          <w:rtl/>
        </w:rPr>
        <w:t>0</w:t>
      </w:r>
      <w:r w:rsidR="00ED3E80">
        <w:rPr>
          <w:rtl/>
        </w:rPr>
        <w:t>/</w:t>
      </w:r>
      <w:r w:rsidR="001A3C8D">
        <w:rPr>
          <w:rtl/>
        </w:rPr>
        <w:t>1</w:t>
      </w:r>
      <w:r w:rsidR="00ED3E80">
        <w:rPr>
          <w:rtl/>
        </w:rPr>
        <w:t>4،ج:6</w:t>
      </w:r>
      <w:r w:rsidR="001A3C8D">
        <w:rPr>
          <w:rtl/>
        </w:rPr>
        <w:t>0</w:t>
      </w:r>
      <w:r w:rsidR="00ED3E80">
        <w:rPr>
          <w:rtl/>
        </w:rPr>
        <w:t>/6</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ق:کتاب العشره</w:t>
      </w:r>
      <w:r w:rsidR="001A3C8D">
        <w:rPr>
          <w:rtl/>
        </w:rPr>
        <w:t>23</w:t>
      </w:r>
      <w:r w:rsidR="00ED3E80">
        <w:rPr>
          <w:rtl/>
        </w:rPr>
        <w:t>/</w:t>
      </w:r>
      <w:r w:rsidR="001A3C8D">
        <w:rPr>
          <w:rtl/>
        </w:rPr>
        <w:t>2</w:t>
      </w:r>
      <w:r w:rsidR="00ED3E80">
        <w:rPr>
          <w:rtl/>
        </w:rPr>
        <w:t>/،ج:</w:t>
      </w:r>
      <w:r w:rsidR="001A3C8D">
        <w:rPr>
          <w:rtl/>
        </w:rPr>
        <w:t>7</w:t>
      </w:r>
      <w:r w:rsidR="00ED3E80">
        <w:rPr>
          <w:rtl/>
        </w:rPr>
        <w:t>5/</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ق:5</w:t>
      </w:r>
      <w:r w:rsidR="001A3C8D">
        <w:rPr>
          <w:rtl/>
        </w:rPr>
        <w:t>97</w:t>
      </w:r>
      <w:r w:rsidR="00ED3E80">
        <w:rPr>
          <w:rtl/>
        </w:rPr>
        <w:t>/</w:t>
      </w:r>
      <w:r w:rsidR="001A3C8D">
        <w:rPr>
          <w:rtl/>
        </w:rPr>
        <w:t>11</w:t>
      </w:r>
      <w:r w:rsidR="00ED3E80">
        <w:rPr>
          <w:rtl/>
        </w:rPr>
        <w:t>4/</w:t>
      </w:r>
      <w:r w:rsidR="001A3C8D">
        <w:rPr>
          <w:rtl/>
        </w:rPr>
        <w:t>9</w:t>
      </w:r>
      <w:r w:rsidR="00ED3E80">
        <w:rPr>
          <w:rtl/>
        </w:rPr>
        <w:t>،ج:</w:t>
      </w:r>
      <w:r w:rsidR="001A3C8D">
        <w:rPr>
          <w:rtl/>
        </w:rPr>
        <w:t>7</w:t>
      </w:r>
      <w:r w:rsidR="00ED3E80">
        <w:rPr>
          <w:rtl/>
        </w:rPr>
        <w:t>/4</w:t>
      </w:r>
      <w:r w:rsidR="001A3C8D">
        <w:rPr>
          <w:rtl/>
        </w:rPr>
        <w:t>2</w:t>
      </w:r>
      <w:r w:rsidR="00ED3E80">
        <w:rPr>
          <w:rtl/>
        </w:rPr>
        <w:t xml:space="preserve">. </w:t>
      </w:r>
    </w:p>
    <w:p w:rsidR="00B431B0" w:rsidRDefault="00365129" w:rsidP="0027669E">
      <w:pPr>
        <w:pStyle w:val="libFootnote0"/>
        <w:rPr>
          <w:rtl/>
        </w:rPr>
      </w:pPr>
      <w:r>
        <w:rPr>
          <w:rtl/>
        </w:rPr>
        <w:t>(6)</w:t>
      </w:r>
      <w:r w:rsidR="00ED3E80">
        <w:rPr>
          <w:rtl/>
        </w:rPr>
        <w:t xml:space="preserve"> ق:5</w:t>
      </w:r>
      <w:r w:rsidR="001A3C8D">
        <w:rPr>
          <w:rtl/>
        </w:rPr>
        <w:t>99</w:t>
      </w:r>
      <w:r w:rsidR="00ED3E80">
        <w:rPr>
          <w:rtl/>
        </w:rPr>
        <w:t>/</w:t>
      </w:r>
      <w:r w:rsidR="001A3C8D">
        <w:rPr>
          <w:rtl/>
        </w:rPr>
        <w:t>11</w:t>
      </w:r>
      <w:r w:rsidR="00ED3E80">
        <w:rPr>
          <w:rtl/>
        </w:rPr>
        <w:t>4/</w:t>
      </w:r>
      <w:r w:rsidR="001A3C8D">
        <w:rPr>
          <w:rtl/>
        </w:rPr>
        <w:t>9</w:t>
      </w:r>
      <w:r w:rsidR="00ED3E80">
        <w:rPr>
          <w:rtl/>
        </w:rPr>
        <w:t>،ج:</w:t>
      </w:r>
      <w:r w:rsidR="001A3C8D">
        <w:rPr>
          <w:rtl/>
        </w:rPr>
        <w:t>12</w:t>
      </w:r>
      <w:r w:rsidR="00ED3E80">
        <w:rPr>
          <w:rtl/>
        </w:rPr>
        <w:t>/4</w:t>
      </w:r>
      <w:r w:rsidR="001A3C8D">
        <w:rPr>
          <w:rtl/>
        </w:rPr>
        <w:t>2</w:t>
      </w:r>
      <w:r w:rsidR="00ED3E80">
        <w:rPr>
          <w:rtl/>
        </w:rPr>
        <w:t>-</w:t>
      </w:r>
      <w:r w:rsidR="001A3C8D">
        <w:rPr>
          <w:rtl/>
        </w:rPr>
        <w:t>1</w:t>
      </w:r>
      <w:r w:rsidR="00ED3E80">
        <w:rPr>
          <w:rtl/>
        </w:rPr>
        <w:t>5</w:t>
      </w:r>
    </w:p>
    <w:p w:rsidR="007F0538" w:rsidRDefault="007F0538" w:rsidP="0047634A">
      <w:pPr>
        <w:pStyle w:val="libFootnote0"/>
        <w:rPr>
          <w:rtl/>
        </w:rPr>
      </w:pPr>
      <w:r>
        <w:rPr>
          <w:rFonts w:hint="cs"/>
          <w:rtl/>
        </w:rPr>
        <w:t>(7) ق:10/3/11و14،ج:46/28و44.</w:t>
      </w:r>
    </w:p>
    <w:p w:rsidR="007F0538" w:rsidRPr="007F0538" w:rsidRDefault="007F0538" w:rsidP="0047634A">
      <w:pPr>
        <w:pStyle w:val="libFootnote0"/>
        <w:rPr>
          <w:rtl/>
        </w:rPr>
      </w:pPr>
      <w:r>
        <w:rPr>
          <w:rFonts w:hint="cs"/>
          <w:rtl/>
        </w:rPr>
        <w:t>(8)</w:t>
      </w:r>
      <w:r w:rsidR="0047634A">
        <w:rPr>
          <w:rFonts w:hint="cs"/>
          <w:rtl/>
        </w:rPr>
        <w:t xml:space="preserve"> ق:50/11/11،ج:182/46.</w:t>
      </w:r>
    </w:p>
    <w:p w:rsidR="005A2728" w:rsidRDefault="005A2728" w:rsidP="0027669E">
      <w:pPr>
        <w:pStyle w:val="libNormal"/>
        <w:rPr>
          <w:rtl/>
        </w:rPr>
      </w:pPr>
      <w:r>
        <w:rPr>
          <w:rtl/>
        </w:rPr>
        <w:br w:type="page"/>
      </w:r>
    </w:p>
    <w:p w:rsidR="00ED3E80" w:rsidRDefault="00ED3E80" w:rsidP="00457CB8">
      <w:pPr>
        <w:pStyle w:val="libNormal0"/>
      </w:pPr>
      <w:r>
        <w:rPr>
          <w:rFonts w:hint="eastAsia"/>
          <w:rtl/>
        </w:rPr>
        <w:lastRenderedPageBreak/>
        <w:t>الفاسق</w:t>
      </w:r>
      <w:r>
        <w:rPr>
          <w:rtl/>
        </w:rPr>
        <w:t xml:space="preserve"> ک</w:t>
      </w:r>
      <w:r>
        <w:rPr>
          <w:rFonts w:hint="cs"/>
          <w:rtl/>
        </w:rPr>
        <w:t>ی</w:t>
      </w:r>
      <w:r>
        <w:rPr>
          <w:rFonts w:hint="eastAsia"/>
          <w:rtl/>
        </w:rPr>
        <w:t>ف</w:t>
      </w:r>
      <w:r>
        <w:rPr>
          <w:rtl/>
        </w:rPr>
        <w:t xml:space="preserve"> قتله اللّه؟فرماه اللّه بقرحت</w:t>
      </w:r>
      <w:r>
        <w:rPr>
          <w:rFonts w:hint="cs"/>
          <w:rtl/>
        </w:rPr>
        <w:t>ی</w:t>
      </w:r>
      <w:r>
        <w:rPr>
          <w:rFonts w:hint="eastAsia"/>
          <w:rtl/>
        </w:rPr>
        <w:t>ن</w:t>
      </w:r>
      <w:r>
        <w:rPr>
          <w:rtl/>
        </w:rPr>
        <w:t xml:space="preserve"> ف</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فطمس اللّه بها بصره،فاحذروا أن تتعرضوا لأهل هذا الب</w:t>
      </w:r>
      <w:r>
        <w:rPr>
          <w:rFonts w:hint="cs"/>
          <w:rtl/>
        </w:rPr>
        <w:t>ی</w:t>
      </w:r>
      <w:r>
        <w:rPr>
          <w:rFonts w:hint="eastAsia"/>
          <w:rtl/>
        </w:rPr>
        <w:t>ت</w:t>
      </w:r>
      <w:r>
        <w:rPr>
          <w:rtl/>
        </w:rPr>
        <w:t xml:space="preserve"> الاّ بخ</w:t>
      </w:r>
      <w:r>
        <w:rPr>
          <w:rFonts w:hint="cs"/>
          <w:rtl/>
        </w:rPr>
        <w:t>ی</w:t>
      </w:r>
      <w:r>
        <w:rPr>
          <w:rFonts w:hint="eastAsia"/>
          <w:rtl/>
        </w:rPr>
        <w:t>ر</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أثر</w:t>
      </w:r>
      <w:r>
        <w:rPr>
          <w:rtl/>
        </w:rPr>
        <w:t xml:space="preserve"> إحسان بغا الترک</w:t>
      </w:r>
      <w:r>
        <w:rPr>
          <w:rFonts w:hint="cs"/>
          <w:rtl/>
        </w:rPr>
        <w:t>ی</w:t>
      </w:r>
      <w:r>
        <w:rPr>
          <w:rtl/>
        </w:rPr>
        <w:t xml:space="preserve"> ال</w:t>
      </w:r>
      <w:r>
        <w:rPr>
          <w:rFonts w:hint="cs"/>
          <w:rtl/>
        </w:rPr>
        <w:t>ی</w:t>
      </w:r>
      <w:r>
        <w:rPr>
          <w:rtl/>
        </w:rPr>
        <w:t xml:space="preserve"> رجل مؤمن خلّصه من السباع ف</w:t>
      </w:r>
      <w:r>
        <w:rPr>
          <w:rFonts w:hint="cs"/>
          <w:rtl/>
        </w:rPr>
        <w:t>ی</w:t>
      </w:r>
      <w:r>
        <w:rPr>
          <w:rtl/>
        </w:rPr>
        <w:t xml:space="preserve"> زمان المتوکل،أن صار </w:t>
      </w:r>
      <w:r>
        <w:rPr>
          <w:rFonts w:hint="cs"/>
          <w:rtl/>
        </w:rPr>
        <w:t>ی</w:t>
      </w:r>
      <w:r>
        <w:rPr>
          <w:rFonts w:hint="eastAsia"/>
          <w:rtl/>
        </w:rPr>
        <w:t>باشر</w:t>
      </w:r>
      <w:r>
        <w:rPr>
          <w:rtl/>
        </w:rPr>
        <w:t xml:space="preserve"> الحروب العظام بنفسه ف</w:t>
      </w:r>
      <w:r>
        <w:rPr>
          <w:rFonts w:hint="cs"/>
          <w:rtl/>
        </w:rPr>
        <w:t>ی</w:t>
      </w:r>
      <w:r>
        <w:rPr>
          <w:rFonts w:hint="eastAsia"/>
          <w:rtl/>
        </w:rPr>
        <w:t>خرج</w:t>
      </w:r>
      <w:r>
        <w:rPr>
          <w:rtl/>
        </w:rPr>
        <w:t xml:space="preserve"> منها سالما </w:t>
      </w:r>
      <w:r w:rsidRPr="00604B91">
        <w:rPr>
          <w:rStyle w:val="libFootnotenumChar"/>
          <w:rtl/>
        </w:rPr>
        <w:t>(2)</w:t>
      </w:r>
      <w:r>
        <w:rPr>
          <w:rtl/>
        </w:rPr>
        <w:t xml:space="preserve">. </w:t>
      </w:r>
    </w:p>
    <w:p w:rsidR="00ED3E80" w:rsidRDefault="00ED3E80" w:rsidP="00ED3E80">
      <w:pPr>
        <w:pStyle w:val="libNormal"/>
      </w:pPr>
      <w:r>
        <w:rPr>
          <w:rFonts w:hint="eastAsia"/>
          <w:rtl/>
        </w:rPr>
        <w:t>سوء</w:t>
      </w:r>
      <w:r>
        <w:rPr>
          <w:rtl/>
        </w:rPr>
        <w:t xml:space="preserve"> أثر مخالفه الامام أن خرج غلمان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فقتلهم اللصوص </w:t>
      </w:r>
      <w:r w:rsidRPr="00604B91">
        <w:rPr>
          <w:rStyle w:val="libFootnotenumChar"/>
          <w:rtl/>
        </w:rPr>
        <w:t>(3)</w:t>
      </w:r>
      <w:r>
        <w:rPr>
          <w:rtl/>
        </w:rPr>
        <w:t xml:space="preserve">. </w:t>
      </w:r>
      <w:r w:rsidR="00457CB8">
        <w:rPr>
          <w:rFonts w:hint="cs"/>
          <w:rtl/>
        </w:rPr>
        <w:t xml:space="preserve">و اشترى حسين بن عمر إبلاً فماتت </w:t>
      </w:r>
      <w:r w:rsidR="00457CB8" w:rsidRPr="00457CB8">
        <w:rPr>
          <w:rStyle w:val="libFootnotenumChar"/>
          <w:rFonts w:hint="cs"/>
          <w:rtl/>
        </w:rPr>
        <w:t>(4)</w:t>
      </w:r>
      <w:r w:rsidR="00457CB8">
        <w:rPr>
          <w:rFonts w:hint="cs"/>
          <w:rtl/>
        </w:rPr>
        <w:t>.</w:t>
      </w:r>
    </w:p>
    <w:p w:rsidR="00ED3E80" w:rsidRDefault="00ED3E80" w:rsidP="00ED3E80">
      <w:pPr>
        <w:pStyle w:val="libNormal"/>
      </w:pPr>
      <w:r>
        <w:rPr>
          <w:rFonts w:hint="eastAsia"/>
          <w:rtl/>
        </w:rPr>
        <w:t>آثار</w:t>
      </w:r>
      <w:r>
        <w:rPr>
          <w:rtl/>
        </w:rPr>
        <w:t xml:space="preserve">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الأش</w:t>
      </w:r>
      <w:r>
        <w:rPr>
          <w:rFonts w:hint="cs"/>
          <w:rtl/>
        </w:rPr>
        <w:t>ی</w:t>
      </w:r>
      <w:r>
        <w:rPr>
          <w:rFonts w:hint="eastAsia"/>
          <w:rtl/>
        </w:rPr>
        <w:t>اء</w:t>
      </w:r>
      <w:r>
        <w:rPr>
          <w:rtl/>
        </w:rPr>
        <w:t xml:space="preserve"> ف</w:t>
      </w:r>
      <w:r>
        <w:rPr>
          <w:rFonts w:hint="cs"/>
          <w:rtl/>
        </w:rPr>
        <w:t>ی</w:t>
      </w:r>
      <w:r>
        <w:rPr>
          <w:rtl/>
        </w:rPr>
        <w:t xml:space="preserve"> باب ما ظهر بعد شهادته </w:t>
      </w:r>
      <w:r w:rsidR="00457CB8">
        <w:rPr>
          <w:rStyle w:val="libFootnotenumChar"/>
          <w:rtl/>
        </w:rPr>
        <w:t>(</w:t>
      </w:r>
      <w:r w:rsidR="00457CB8">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سوء</w:t>
      </w:r>
      <w:r>
        <w:rPr>
          <w:rtl/>
        </w:rPr>
        <w:t xml:space="preserve"> آثار قتله </w:t>
      </w:r>
      <w:r w:rsidR="00EC2CC2" w:rsidRPr="00EC2CC2">
        <w:rPr>
          <w:rStyle w:val="libAlaemChar"/>
          <w:rtl/>
        </w:rPr>
        <w:t>عليه‌السلام</w:t>
      </w:r>
      <w:r>
        <w:rPr>
          <w:rtl/>
        </w:rPr>
        <w:t xml:space="preserve"> ف</w:t>
      </w:r>
      <w:r>
        <w:rPr>
          <w:rFonts w:hint="cs"/>
          <w:rtl/>
        </w:rPr>
        <w:t>ی</w:t>
      </w:r>
      <w:r>
        <w:rPr>
          <w:rFonts w:hint="eastAsia"/>
          <w:rtl/>
        </w:rPr>
        <w:t>من</w:t>
      </w:r>
      <w:r>
        <w:rPr>
          <w:rtl/>
        </w:rPr>
        <w:t xml:space="preserve"> شرک ف</w:t>
      </w:r>
      <w:r>
        <w:rPr>
          <w:rFonts w:hint="cs"/>
          <w:rtl/>
        </w:rPr>
        <w:t>ی</w:t>
      </w:r>
      <w:r>
        <w:rPr>
          <w:rtl/>
        </w:rPr>
        <w:t xml:space="preserve"> قتله ف</w:t>
      </w:r>
      <w:r>
        <w:rPr>
          <w:rFonts w:hint="cs"/>
          <w:rtl/>
        </w:rPr>
        <w:t>ی</w:t>
      </w:r>
      <w:r>
        <w:rPr>
          <w:rtl/>
        </w:rPr>
        <w:t xml:space="preserve"> باب ما عجّل اللّه به قتله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457CB8">
        <w:rPr>
          <w:rStyle w:val="libFootnotenumChar"/>
          <w:rFonts w:hint="cs"/>
          <w:rtl/>
        </w:rPr>
        <w:t>6)</w:t>
      </w:r>
      <w:r>
        <w:rPr>
          <w:rtl/>
        </w:rPr>
        <w:t xml:space="preserve">. </w:t>
      </w:r>
    </w:p>
    <w:p w:rsidR="00ED3E80" w:rsidRDefault="00ED3E80" w:rsidP="00ED3E80">
      <w:pPr>
        <w:pStyle w:val="libNormal"/>
      </w:pPr>
      <w:r>
        <w:rPr>
          <w:rFonts w:hint="eastAsia"/>
          <w:rtl/>
        </w:rPr>
        <w:t>سوء</w:t>
      </w:r>
      <w:r>
        <w:rPr>
          <w:rtl/>
        </w:rPr>
        <w:t xml:space="preserve"> أثر الإهانه بالتربه المقدّسه ما فعل بموس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الهاشم</w:t>
      </w:r>
      <w:r>
        <w:rPr>
          <w:rFonts w:hint="cs"/>
          <w:rtl/>
        </w:rPr>
        <w:t>ی</w:t>
      </w:r>
      <w:r>
        <w:rPr>
          <w:rtl/>
        </w:rPr>
        <w:t xml:space="preserve"> بأن خرج کبده و طحاله و ر</w:t>
      </w:r>
      <w:r>
        <w:rPr>
          <w:rFonts w:hint="cs"/>
          <w:rtl/>
        </w:rPr>
        <w:t>یّ</w:t>
      </w:r>
      <w:r>
        <w:rPr>
          <w:rFonts w:hint="eastAsia"/>
          <w:rtl/>
        </w:rPr>
        <w:t>ته</w:t>
      </w:r>
      <w:r>
        <w:rPr>
          <w:rtl/>
        </w:rPr>
        <w:t xml:space="preserve"> و فؤاده ثمّ مات بعده </w:t>
      </w:r>
      <w:r w:rsidRPr="00604B91">
        <w:rPr>
          <w:rStyle w:val="libFootnotenumChar"/>
          <w:rtl/>
        </w:rPr>
        <w:t>(</w:t>
      </w:r>
      <w:r w:rsidR="00457CB8">
        <w:rPr>
          <w:rStyle w:val="libFootnotenumChar"/>
          <w:rFonts w:hint="cs"/>
          <w:rtl/>
        </w:rPr>
        <w:t>7)</w:t>
      </w:r>
      <w:r>
        <w:rPr>
          <w:rtl/>
        </w:rPr>
        <w:t xml:space="preserve">. </w:t>
      </w:r>
    </w:p>
    <w:p w:rsidR="00ED3E80" w:rsidRDefault="00ED3E80" w:rsidP="00ED3E80">
      <w:pPr>
        <w:pStyle w:val="libNormal"/>
      </w:pPr>
      <w:r>
        <w:rPr>
          <w:rFonts w:hint="eastAsia"/>
          <w:rtl/>
        </w:rPr>
        <w:t>سوء</w:t>
      </w:r>
      <w:r>
        <w:rPr>
          <w:rtl/>
        </w:rPr>
        <w:t xml:space="preserve"> أثر الاستخفاف بالحد</w:t>
      </w:r>
      <w:r>
        <w:rPr>
          <w:rFonts w:hint="cs"/>
          <w:rtl/>
        </w:rPr>
        <w:t>ی</w:t>
      </w:r>
      <w:r>
        <w:rPr>
          <w:rFonts w:hint="eastAsia"/>
          <w:rtl/>
        </w:rPr>
        <w:t>ث</w:t>
      </w:r>
      <w:r>
        <w:rPr>
          <w:rtl/>
        </w:rPr>
        <w:t xml:space="preserve"> ما فعل بضمره فمات فجأه و دخل الجح</w:t>
      </w:r>
      <w:r>
        <w:rPr>
          <w:rFonts w:hint="cs"/>
          <w:rtl/>
        </w:rPr>
        <w:t>ی</w:t>
      </w:r>
      <w:r>
        <w:rPr>
          <w:rFonts w:hint="eastAsia"/>
          <w:rtl/>
        </w:rPr>
        <w:t>م</w:t>
      </w:r>
      <w:r>
        <w:rPr>
          <w:rtl/>
        </w:rPr>
        <w:t xml:space="preserve"> </w:t>
      </w:r>
      <w:r w:rsidRPr="00604B91">
        <w:rPr>
          <w:rStyle w:val="libFootnotenumChar"/>
          <w:rtl/>
        </w:rPr>
        <w:t>(</w:t>
      </w:r>
      <w:r w:rsidR="000623C9">
        <w:rPr>
          <w:rStyle w:val="libFootnotenumChar"/>
          <w:rFonts w:hint="cs"/>
          <w:rtl/>
        </w:rPr>
        <w:t>8)</w:t>
      </w:r>
      <w:r>
        <w:rPr>
          <w:rtl/>
        </w:rPr>
        <w:t xml:space="preserve">. </w:t>
      </w:r>
    </w:p>
    <w:p w:rsidR="00ED3E80" w:rsidRDefault="00ED3E80" w:rsidP="00ED3E80">
      <w:pPr>
        <w:pStyle w:val="libNormal"/>
      </w:pPr>
      <w:r>
        <w:rPr>
          <w:rFonts w:hint="eastAsia"/>
          <w:rtl/>
        </w:rPr>
        <w:t>سوء</w:t>
      </w:r>
      <w:r>
        <w:rPr>
          <w:rtl/>
        </w:rPr>
        <w:t xml:space="preserve"> أثر السّعا</w:t>
      </w:r>
      <w:r>
        <w:rPr>
          <w:rFonts w:hint="cs"/>
          <w:rtl/>
        </w:rPr>
        <w:t>ی</w:t>
      </w:r>
      <w:r>
        <w:rPr>
          <w:rFonts w:hint="eastAsia"/>
          <w:rtl/>
        </w:rPr>
        <w:t>ه</w:t>
      </w:r>
      <w:r>
        <w:rPr>
          <w:rtl/>
        </w:rPr>
        <w:t xml:space="preserve"> ما فعل بمن سع</w:t>
      </w:r>
      <w:r>
        <w:rPr>
          <w:rFonts w:hint="cs"/>
          <w:rtl/>
        </w:rPr>
        <w:t>ی</w:t>
      </w:r>
      <w:r>
        <w:rPr>
          <w:rtl/>
        </w:rPr>
        <w:t xml:space="preserve"> بعل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ن،فأمر</w:t>
      </w:r>
      <w:r>
        <w:rPr>
          <w:rtl/>
        </w:rPr>
        <w:t xml:space="preserve"> هارون بضرب الساع</w:t>
      </w:r>
      <w:r>
        <w:rPr>
          <w:rFonts w:hint="cs"/>
          <w:rtl/>
        </w:rPr>
        <w:t>ی</w:t>
      </w:r>
      <w:r>
        <w:rPr>
          <w:rtl/>
        </w:rPr>
        <w:t xml:space="preserve"> ألف سوط فمات من خمسمائه سوط </w:t>
      </w:r>
      <w:r w:rsidRPr="00604B91">
        <w:rPr>
          <w:rStyle w:val="libFootnotenumChar"/>
          <w:rtl/>
        </w:rPr>
        <w:t>(</w:t>
      </w:r>
      <w:r w:rsidR="000623C9">
        <w:rPr>
          <w:rStyle w:val="libFootnotenumChar"/>
          <w:rFonts w:hint="cs"/>
          <w:rtl/>
        </w:rPr>
        <w:t>9)</w:t>
      </w:r>
      <w:r>
        <w:rPr>
          <w:rtl/>
        </w:rPr>
        <w:t xml:space="preserve">. </w:t>
      </w:r>
    </w:p>
    <w:p w:rsidR="00ED3E80" w:rsidRDefault="00ED3E80" w:rsidP="00ED3E80">
      <w:pPr>
        <w:pStyle w:val="libNormal"/>
      </w:pPr>
      <w:r>
        <w:rPr>
          <w:rFonts w:hint="eastAsia"/>
          <w:rtl/>
        </w:rPr>
        <w:t>و</w:t>
      </w:r>
      <w:r>
        <w:rPr>
          <w:rtl/>
        </w:rPr>
        <w:t xml:space="preserve"> من سوء أثرها أ</w:t>
      </w:r>
      <w:r>
        <w:rPr>
          <w:rFonts w:hint="cs"/>
          <w:rtl/>
        </w:rPr>
        <w:t>ی</w:t>
      </w:r>
      <w:r>
        <w:rPr>
          <w:rFonts w:hint="eastAsia"/>
          <w:rtl/>
        </w:rPr>
        <w:t>ضا</w:t>
      </w:r>
      <w:r>
        <w:rPr>
          <w:rtl/>
        </w:rPr>
        <w:t xml:space="preserve"> ما فعل بمن سع</w:t>
      </w:r>
      <w:r>
        <w:rPr>
          <w:rFonts w:hint="cs"/>
          <w:rtl/>
        </w:rPr>
        <w:t>ی</w:t>
      </w:r>
      <w:r>
        <w:rPr>
          <w:rtl/>
        </w:rPr>
        <w:t xml:space="preserve"> بموس</w:t>
      </w:r>
      <w:r>
        <w:rPr>
          <w:rFonts w:hint="cs"/>
          <w:rtl/>
        </w:rPr>
        <w:t>ی</w:t>
      </w:r>
      <w:r>
        <w:rPr>
          <w:rtl/>
        </w:rPr>
        <w:t xml:space="preserve"> بن جعفر </w:t>
      </w:r>
      <w:r w:rsidR="001C23D3" w:rsidRPr="001C23D3">
        <w:rPr>
          <w:rStyle w:val="libAlaemChar"/>
          <w:rtl/>
        </w:rPr>
        <w:t>عليهما‌السلام</w:t>
      </w:r>
      <w:r>
        <w:rPr>
          <w:rtl/>
        </w:rPr>
        <w:t xml:space="preserve"> </w:t>
      </w:r>
      <w:r w:rsidRPr="00604B91">
        <w:rPr>
          <w:rStyle w:val="libFootnotenumChar"/>
          <w:rtl/>
        </w:rPr>
        <w:t>(</w:t>
      </w:r>
      <w:r w:rsidR="000623C9">
        <w:rPr>
          <w:rStyle w:val="libFootnotenumChar"/>
          <w:rFonts w:hint="cs"/>
          <w:rtl/>
        </w:rPr>
        <w:t>10)</w:t>
      </w:r>
      <w:r>
        <w:rPr>
          <w:rtl/>
        </w:rPr>
        <w:t xml:space="preserve">. </w:t>
      </w:r>
    </w:p>
    <w:p w:rsidR="00ED3E80" w:rsidRDefault="00ED3E80" w:rsidP="00ED3E80">
      <w:pPr>
        <w:pStyle w:val="libNormal"/>
      </w:pPr>
      <w:r>
        <w:rPr>
          <w:rFonts w:hint="eastAsia"/>
          <w:rtl/>
        </w:rPr>
        <w:t>سوء</w:t>
      </w:r>
      <w:r>
        <w:rPr>
          <w:rtl/>
        </w:rPr>
        <w:t xml:space="preserve"> أثر شرب الخمر </w:t>
      </w:r>
      <w:r w:rsidRPr="000623C9">
        <w:rPr>
          <w:rStyle w:val="libFootnotenumChar"/>
          <w:rtl/>
        </w:rPr>
        <w:t>(1</w:t>
      </w:r>
      <w:r w:rsidR="0002592B">
        <w:rPr>
          <w:rStyle w:val="libFootnotenumChar"/>
          <w:rFonts w:hint="cs"/>
          <w:rtl/>
        </w:rPr>
        <w:t>1)</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9</w:t>
      </w:r>
      <w:r w:rsidR="00ED3E80">
        <w:rPr>
          <w:rtl/>
        </w:rPr>
        <w:t>/</w:t>
      </w:r>
      <w:r w:rsidR="001A3C8D">
        <w:rPr>
          <w:rtl/>
        </w:rPr>
        <w:t>11</w:t>
      </w:r>
      <w:r w:rsidR="00ED3E80">
        <w:rPr>
          <w:rtl/>
        </w:rPr>
        <w:t>/</w:t>
      </w:r>
      <w:r w:rsidR="001A3C8D">
        <w:rPr>
          <w:rtl/>
        </w:rPr>
        <w:t>11</w:t>
      </w:r>
      <w:r w:rsidR="00ED3E80">
        <w:rPr>
          <w:rtl/>
        </w:rPr>
        <w:t>،ج:</w:t>
      </w:r>
      <w:r w:rsidR="001A3C8D">
        <w:rPr>
          <w:rtl/>
        </w:rPr>
        <w:t>178</w:t>
      </w:r>
      <w:r w:rsidR="00ED3E80">
        <w:rPr>
          <w:rtl/>
        </w:rPr>
        <w:t xml:space="preserve">/46.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1</w:t>
      </w:r>
      <w:r w:rsidR="00ED3E80">
        <w:rPr>
          <w:rtl/>
        </w:rPr>
        <w:t>/</w:t>
      </w:r>
      <w:r w:rsidR="001A3C8D">
        <w:rPr>
          <w:rtl/>
        </w:rPr>
        <w:t>33</w:t>
      </w:r>
      <w:r w:rsidR="00ED3E80">
        <w:rPr>
          <w:rtl/>
        </w:rPr>
        <w:t>/</w:t>
      </w:r>
      <w:r w:rsidR="001A3C8D">
        <w:rPr>
          <w:rtl/>
        </w:rPr>
        <w:t>12</w:t>
      </w:r>
      <w:r w:rsidR="00ED3E80">
        <w:rPr>
          <w:rtl/>
        </w:rPr>
        <w:t>،ج:</w:t>
      </w:r>
      <w:r w:rsidR="001A3C8D">
        <w:rPr>
          <w:rtl/>
        </w:rPr>
        <w:t>218</w:t>
      </w:r>
      <w:r w:rsidR="00ED3E80">
        <w:rPr>
          <w:rtl/>
        </w:rPr>
        <w:t>/5</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2</w:t>
      </w:r>
      <w:r w:rsidR="00ED3E80">
        <w:rPr>
          <w:rtl/>
        </w:rPr>
        <w:t>/</w:t>
      </w:r>
      <w:r w:rsidR="001A3C8D">
        <w:rPr>
          <w:rtl/>
        </w:rPr>
        <w:t>2</w:t>
      </w:r>
      <w:r w:rsidR="00ED3E80">
        <w:rPr>
          <w:rtl/>
        </w:rPr>
        <w:t>5/</w:t>
      </w:r>
      <w:r w:rsidR="001A3C8D">
        <w:rPr>
          <w:rtl/>
        </w:rPr>
        <w:t>10</w:t>
      </w:r>
      <w:r w:rsidR="00ED3E80">
        <w:rPr>
          <w:rtl/>
        </w:rPr>
        <w:t>،ج:</w:t>
      </w:r>
      <w:r w:rsidR="001A3C8D">
        <w:rPr>
          <w:rtl/>
        </w:rPr>
        <w:t>181</w:t>
      </w:r>
      <w:r w:rsidR="00ED3E80">
        <w:rPr>
          <w:rtl/>
        </w:rPr>
        <w:t xml:space="preserve">/44. </w:t>
      </w:r>
    </w:p>
    <w:p w:rsidR="00ED3E80" w:rsidRDefault="00365129" w:rsidP="0027669E">
      <w:pPr>
        <w:pStyle w:val="libFootnote0"/>
      </w:pPr>
      <w:r>
        <w:rPr>
          <w:rtl/>
        </w:rPr>
        <w:t>(4)</w:t>
      </w:r>
      <w:r w:rsidR="00ED3E80">
        <w:rPr>
          <w:rtl/>
        </w:rPr>
        <w:t xml:space="preserve"> ق:6</w:t>
      </w:r>
      <w:r w:rsidR="001A3C8D">
        <w:rPr>
          <w:rtl/>
        </w:rPr>
        <w:t>87</w:t>
      </w:r>
      <w:r w:rsidR="00ED3E80">
        <w:rPr>
          <w:rtl/>
        </w:rPr>
        <w:t>/</w:t>
      </w:r>
      <w:r w:rsidR="001A3C8D">
        <w:rPr>
          <w:rtl/>
        </w:rPr>
        <w:t>9</w:t>
      </w:r>
      <w:r w:rsidR="00ED3E80">
        <w:rPr>
          <w:rtl/>
        </w:rPr>
        <w:t>5/</w:t>
      </w:r>
      <w:r w:rsidR="001A3C8D">
        <w:rPr>
          <w:rtl/>
        </w:rPr>
        <w:t>1</w:t>
      </w:r>
      <w:r w:rsidR="00ED3E80">
        <w:rPr>
          <w:rtl/>
        </w:rPr>
        <w:t>4،ج:</w:t>
      </w:r>
      <w:r w:rsidR="001A3C8D">
        <w:rPr>
          <w:rtl/>
        </w:rPr>
        <w:t>13</w:t>
      </w:r>
      <w:r w:rsidR="00ED3E80">
        <w:rPr>
          <w:rtl/>
        </w:rPr>
        <w:t xml:space="preserve">5/64. </w:t>
      </w:r>
    </w:p>
    <w:p w:rsidR="00ED3E80" w:rsidRDefault="00365129" w:rsidP="0027669E">
      <w:pPr>
        <w:pStyle w:val="libFootnote0"/>
      </w:pPr>
      <w:r>
        <w:rPr>
          <w:rtl/>
        </w:rPr>
        <w:t>(5)</w:t>
      </w:r>
      <w:r w:rsidR="00ED3E80">
        <w:rPr>
          <w:rtl/>
        </w:rPr>
        <w:t xml:space="preserve"> ق:</w:t>
      </w:r>
      <w:r w:rsidR="001A3C8D">
        <w:rPr>
          <w:rtl/>
        </w:rPr>
        <w:t>2</w:t>
      </w:r>
      <w:r w:rsidR="00ED3E80">
        <w:rPr>
          <w:rtl/>
        </w:rPr>
        <w:t>44/4</w:t>
      </w:r>
      <w:r w:rsidR="001A3C8D">
        <w:rPr>
          <w:rtl/>
        </w:rPr>
        <w:t>0</w:t>
      </w:r>
      <w:r w:rsidR="00ED3E80">
        <w:rPr>
          <w:rtl/>
        </w:rPr>
        <w:t>/</w:t>
      </w:r>
      <w:r w:rsidR="001A3C8D">
        <w:rPr>
          <w:rtl/>
        </w:rPr>
        <w:t>10</w:t>
      </w:r>
      <w:r w:rsidR="00ED3E80">
        <w:rPr>
          <w:rtl/>
        </w:rPr>
        <w:t>،ج:</w:t>
      </w:r>
      <w:r w:rsidR="001A3C8D">
        <w:rPr>
          <w:rtl/>
        </w:rPr>
        <w:t>201</w:t>
      </w:r>
      <w:r w:rsidR="00ED3E80">
        <w:rPr>
          <w:rtl/>
        </w:rPr>
        <w:t xml:space="preserve">/45. </w:t>
      </w:r>
    </w:p>
    <w:p w:rsidR="00ED3E80" w:rsidRDefault="00365129" w:rsidP="0027669E">
      <w:pPr>
        <w:pStyle w:val="libFootnote0"/>
      </w:pPr>
      <w:r>
        <w:rPr>
          <w:rtl/>
        </w:rPr>
        <w:t>(6)</w:t>
      </w:r>
      <w:r w:rsidR="00ED3E80">
        <w:rPr>
          <w:rtl/>
        </w:rPr>
        <w:t xml:space="preserve"> ق:</w:t>
      </w:r>
      <w:r w:rsidR="001A3C8D">
        <w:rPr>
          <w:rtl/>
        </w:rPr>
        <w:t>2</w:t>
      </w:r>
      <w:r w:rsidR="00ED3E80">
        <w:rPr>
          <w:rtl/>
        </w:rPr>
        <w:t>6</w:t>
      </w:r>
      <w:r w:rsidR="001A3C8D">
        <w:rPr>
          <w:rtl/>
        </w:rPr>
        <w:t>8</w:t>
      </w:r>
      <w:r w:rsidR="00ED3E80">
        <w:rPr>
          <w:rtl/>
        </w:rPr>
        <w:t>/46/</w:t>
      </w:r>
      <w:r w:rsidR="001A3C8D">
        <w:rPr>
          <w:rtl/>
        </w:rPr>
        <w:t>10</w:t>
      </w:r>
      <w:r w:rsidR="00ED3E80">
        <w:rPr>
          <w:rtl/>
        </w:rPr>
        <w:t>،ج:</w:t>
      </w:r>
      <w:r w:rsidR="001A3C8D">
        <w:rPr>
          <w:rtl/>
        </w:rPr>
        <w:t>300</w:t>
      </w:r>
      <w:r w:rsidR="00ED3E80">
        <w:rPr>
          <w:rtl/>
        </w:rPr>
        <w:t xml:space="preserve">/45. </w:t>
      </w:r>
    </w:p>
    <w:p w:rsidR="00ED3E80" w:rsidRDefault="00365129" w:rsidP="0027669E">
      <w:pPr>
        <w:pStyle w:val="libFootnote0"/>
      </w:pPr>
      <w:r>
        <w:rPr>
          <w:rtl/>
        </w:rPr>
        <w:t>(7)</w:t>
      </w:r>
      <w:r w:rsidR="00ED3E80">
        <w:rPr>
          <w:rtl/>
        </w:rPr>
        <w:t xml:space="preserve"> ق:</w:t>
      </w:r>
      <w:r w:rsidR="001A3C8D">
        <w:rPr>
          <w:rtl/>
        </w:rPr>
        <w:t>297</w:t>
      </w:r>
      <w:r w:rsidR="00ED3E80">
        <w:rPr>
          <w:rtl/>
        </w:rPr>
        <w:t>/5</w:t>
      </w:r>
      <w:r w:rsidR="001A3C8D">
        <w:rPr>
          <w:rtl/>
        </w:rPr>
        <w:t>0</w:t>
      </w:r>
      <w:r w:rsidR="00ED3E80">
        <w:rPr>
          <w:rtl/>
        </w:rPr>
        <w:t>/</w:t>
      </w:r>
      <w:r w:rsidR="001A3C8D">
        <w:rPr>
          <w:rtl/>
        </w:rPr>
        <w:t>10</w:t>
      </w:r>
      <w:r w:rsidR="00ED3E80">
        <w:rPr>
          <w:rtl/>
        </w:rPr>
        <w:t>،ج:</w:t>
      </w:r>
      <w:r w:rsidR="001A3C8D">
        <w:rPr>
          <w:rtl/>
        </w:rPr>
        <w:t>399</w:t>
      </w:r>
      <w:r w:rsidR="00ED3E80">
        <w:rPr>
          <w:rtl/>
        </w:rPr>
        <w:t xml:space="preserve">/45. </w:t>
      </w:r>
    </w:p>
    <w:p w:rsidR="00ED3E80" w:rsidRDefault="00365129" w:rsidP="0027669E">
      <w:pPr>
        <w:pStyle w:val="libFootnote0"/>
      </w:pPr>
      <w:r>
        <w:rPr>
          <w:rtl/>
        </w:rPr>
        <w:t>(8)</w:t>
      </w:r>
      <w:r w:rsidR="00ED3E80">
        <w:rPr>
          <w:rtl/>
        </w:rPr>
        <w:t xml:space="preserve"> ق:</w:t>
      </w:r>
      <w:r w:rsidR="001A3C8D">
        <w:rPr>
          <w:rtl/>
        </w:rPr>
        <w:t>9</w:t>
      </w:r>
      <w:r w:rsidR="00ED3E80">
        <w:rPr>
          <w:rtl/>
        </w:rPr>
        <w:t>/</w:t>
      </w:r>
      <w:r w:rsidR="001A3C8D">
        <w:rPr>
          <w:rtl/>
        </w:rPr>
        <w:t>3</w:t>
      </w:r>
      <w:r w:rsidR="00ED3E80">
        <w:rPr>
          <w:rtl/>
        </w:rPr>
        <w:t>/</w:t>
      </w:r>
      <w:r w:rsidR="001A3C8D">
        <w:rPr>
          <w:rtl/>
        </w:rPr>
        <w:t>11</w:t>
      </w:r>
      <w:r w:rsidR="00ED3E80">
        <w:rPr>
          <w:rtl/>
        </w:rPr>
        <w:t>،ج:</w:t>
      </w:r>
      <w:r w:rsidR="001A3C8D">
        <w:rPr>
          <w:rtl/>
        </w:rPr>
        <w:t>27</w:t>
      </w:r>
      <w:r w:rsidR="00ED3E80">
        <w:rPr>
          <w:rtl/>
        </w:rPr>
        <w:t xml:space="preserve">/46. </w:t>
      </w:r>
    </w:p>
    <w:p w:rsidR="00ED3E80" w:rsidRDefault="00365129" w:rsidP="0027669E">
      <w:pPr>
        <w:pStyle w:val="libFootnote0"/>
      </w:pPr>
      <w:r>
        <w:rPr>
          <w:rtl/>
        </w:rPr>
        <w:t>(9)</w:t>
      </w:r>
      <w:r w:rsidR="00ED3E80">
        <w:rPr>
          <w:rtl/>
        </w:rPr>
        <w:t xml:space="preserve"> ق:</w:t>
      </w:r>
      <w:r w:rsidR="001A3C8D">
        <w:rPr>
          <w:rtl/>
        </w:rPr>
        <w:t>27</w:t>
      </w:r>
      <w:r w:rsidR="00ED3E80">
        <w:rPr>
          <w:rtl/>
        </w:rPr>
        <w:t>4/4</w:t>
      </w:r>
      <w:r w:rsidR="001A3C8D">
        <w:rPr>
          <w:rtl/>
        </w:rPr>
        <w:t>0</w:t>
      </w:r>
      <w:r w:rsidR="00ED3E80">
        <w:rPr>
          <w:rtl/>
        </w:rPr>
        <w:t>/</w:t>
      </w:r>
      <w:r w:rsidR="001A3C8D">
        <w:rPr>
          <w:rtl/>
        </w:rPr>
        <w:t>11</w:t>
      </w:r>
      <w:r w:rsidR="00ED3E80">
        <w:rPr>
          <w:rtl/>
        </w:rPr>
        <w:t>،ج:</w:t>
      </w:r>
      <w:r w:rsidR="001A3C8D">
        <w:rPr>
          <w:rtl/>
        </w:rPr>
        <w:t>137</w:t>
      </w:r>
      <w:r w:rsidR="00ED3E80">
        <w:rPr>
          <w:rtl/>
        </w:rPr>
        <w:t>/4</w:t>
      </w:r>
      <w:r w:rsidR="001A3C8D">
        <w:rPr>
          <w:rtl/>
        </w:rPr>
        <w:t>8</w:t>
      </w:r>
      <w:r w:rsidR="00ED3E80">
        <w:rPr>
          <w:rtl/>
        </w:rPr>
        <w:t xml:space="preserve">. </w:t>
      </w:r>
    </w:p>
    <w:p w:rsidR="00B431B0" w:rsidRDefault="007708BB" w:rsidP="0027669E">
      <w:pPr>
        <w:pStyle w:val="libFootnote0"/>
        <w:rPr>
          <w:rtl/>
        </w:rPr>
      </w:pPr>
      <w:r>
        <w:rPr>
          <w:rtl/>
        </w:rPr>
        <w:t>(10)</w:t>
      </w:r>
      <w:r w:rsidR="00ED3E80">
        <w:rPr>
          <w:rtl/>
        </w:rPr>
        <w:t xml:space="preserve"> ق:</w:t>
      </w:r>
      <w:r w:rsidR="001A3C8D">
        <w:rPr>
          <w:rtl/>
        </w:rPr>
        <w:t>30</w:t>
      </w:r>
      <w:r w:rsidR="00ED3E80">
        <w:rPr>
          <w:rtl/>
        </w:rPr>
        <w:t>5/4</w:t>
      </w:r>
      <w:r w:rsidR="001A3C8D">
        <w:rPr>
          <w:rtl/>
        </w:rPr>
        <w:t>3</w:t>
      </w:r>
      <w:r w:rsidR="00ED3E80">
        <w:rPr>
          <w:rtl/>
        </w:rPr>
        <w:t>/</w:t>
      </w:r>
      <w:r w:rsidR="001A3C8D">
        <w:rPr>
          <w:rtl/>
        </w:rPr>
        <w:t>11</w:t>
      </w:r>
      <w:r w:rsidR="00ED3E80">
        <w:rPr>
          <w:rtl/>
        </w:rPr>
        <w:t>،ج:</w:t>
      </w:r>
      <w:r w:rsidR="001A3C8D">
        <w:rPr>
          <w:rtl/>
        </w:rPr>
        <w:t>239</w:t>
      </w:r>
      <w:r w:rsidR="00ED3E80">
        <w:rPr>
          <w:rtl/>
        </w:rPr>
        <w:t>/4</w:t>
      </w:r>
      <w:r w:rsidR="001A3C8D">
        <w:rPr>
          <w:rtl/>
        </w:rPr>
        <w:t>8</w:t>
      </w:r>
    </w:p>
    <w:p w:rsidR="0002592B" w:rsidRPr="0002592B" w:rsidRDefault="0002592B" w:rsidP="0002592B">
      <w:pPr>
        <w:pStyle w:val="libFootnote0"/>
        <w:rPr>
          <w:rtl/>
        </w:rPr>
      </w:pPr>
      <w:r>
        <w:rPr>
          <w:rFonts w:hint="cs"/>
          <w:rtl/>
        </w:rPr>
        <w:t>(11) ق:72/17/12،ج:241/49.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حسن</w:t>
      </w:r>
      <w:r>
        <w:rPr>
          <w:rtl/>
        </w:rPr>
        <w:t xml:space="preserve"> آثار الإخلاص ف</w:t>
      </w:r>
      <w:r>
        <w:rPr>
          <w:rFonts w:hint="cs"/>
          <w:rtl/>
        </w:rPr>
        <w:t>ی</w:t>
      </w:r>
      <w:r>
        <w:rPr>
          <w:rtl/>
        </w:rPr>
        <w:t xml:space="preserve"> العمل و ترک المعص</w:t>
      </w:r>
      <w:r>
        <w:rPr>
          <w:rFonts w:hint="cs"/>
          <w:rtl/>
        </w:rPr>
        <w:t>ی</w:t>
      </w:r>
      <w:r>
        <w:rPr>
          <w:rFonts w:hint="eastAsia"/>
          <w:rtl/>
        </w:rPr>
        <w:t>ه</w:t>
      </w:r>
      <w:r>
        <w:rPr>
          <w:rtl/>
        </w:rPr>
        <w:t xml:space="preserve"> من خوف اللّه، و أثر البرّ بالوالد</w:t>
      </w:r>
      <w:r>
        <w:rPr>
          <w:rFonts w:hint="cs"/>
          <w:rtl/>
        </w:rPr>
        <w:t>ی</w:t>
      </w:r>
      <w:r>
        <w:rPr>
          <w:rFonts w:hint="eastAsia"/>
          <w:rtl/>
        </w:rPr>
        <w:t>ن</w:t>
      </w:r>
      <w:r>
        <w:rPr>
          <w:rtl/>
        </w:rPr>
        <w:t xml:space="preserve"> </w:t>
      </w:r>
      <w:r>
        <w:rPr>
          <w:rFonts w:hint="cs"/>
          <w:rtl/>
        </w:rPr>
        <w:t>ی</w:t>
      </w:r>
      <w:r>
        <w:rPr>
          <w:rFonts w:hint="eastAsia"/>
          <w:rtl/>
        </w:rPr>
        <w:t>ظهر</w:t>
      </w:r>
      <w:r>
        <w:rPr>
          <w:rtl/>
        </w:rPr>
        <w:t xml:space="preserve"> من حکا</w:t>
      </w:r>
      <w:r>
        <w:rPr>
          <w:rFonts w:hint="cs"/>
          <w:rtl/>
        </w:rPr>
        <w:t>ی</w:t>
      </w:r>
      <w:r>
        <w:rPr>
          <w:rFonts w:hint="eastAsia"/>
          <w:rtl/>
        </w:rPr>
        <w:t>ه</w:t>
      </w:r>
      <w:r>
        <w:rPr>
          <w:rtl/>
        </w:rPr>
        <w:t xml:space="preserve"> ثلاثه نفر(التجأوا)ال</w:t>
      </w:r>
      <w:r>
        <w:rPr>
          <w:rFonts w:hint="cs"/>
          <w:rtl/>
        </w:rPr>
        <w:t>ی</w:t>
      </w:r>
      <w:r>
        <w:rPr>
          <w:rtl/>
        </w:rPr>
        <w:t xml:space="preserve"> جبل،فوقعت عل</w:t>
      </w:r>
      <w:r>
        <w:rPr>
          <w:rFonts w:hint="cs"/>
          <w:rtl/>
        </w:rPr>
        <w:t>ی</w:t>
      </w:r>
      <w:r>
        <w:rPr>
          <w:rFonts w:hint="eastAsia"/>
          <w:rtl/>
        </w:rPr>
        <w:t>هم</w:t>
      </w:r>
      <w:r>
        <w:rPr>
          <w:rtl/>
        </w:rPr>
        <w:t xml:space="preserve"> صخره فنجوا بأوثق أعمالهم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آثار البکاء و التضرع إل</w:t>
      </w:r>
      <w:r>
        <w:rPr>
          <w:rFonts w:hint="cs"/>
          <w:rtl/>
        </w:rPr>
        <w:t>ی</w:t>
      </w:r>
      <w:r>
        <w:rPr>
          <w:rtl/>
        </w:rPr>
        <w:t xml:space="preserve"> اللّه تعال</w:t>
      </w:r>
      <w:r>
        <w:rPr>
          <w:rFonts w:hint="cs"/>
          <w:rtl/>
        </w:rPr>
        <w:t>ی</w:t>
      </w:r>
      <w:r>
        <w:rPr>
          <w:rtl/>
        </w:rPr>
        <w:t xml:space="preserve"> أن طلب أولاد </w:t>
      </w:r>
      <w:r>
        <w:rPr>
          <w:rFonts w:hint="cs"/>
          <w:rtl/>
        </w:rPr>
        <w:t>ی</w:t>
      </w:r>
      <w:r>
        <w:rPr>
          <w:rFonts w:hint="eastAsia"/>
          <w:rtl/>
        </w:rPr>
        <w:t>عقوب</w:t>
      </w:r>
      <w:r>
        <w:rPr>
          <w:rtl/>
        </w:rPr>
        <w:t xml:space="preserve"> من اللّه تعال</w:t>
      </w:r>
      <w:r>
        <w:rPr>
          <w:rFonts w:hint="cs"/>
          <w:rtl/>
        </w:rPr>
        <w:t>ی</w:t>
      </w:r>
      <w:r>
        <w:rPr>
          <w:rtl/>
        </w:rPr>
        <w:t xml:space="preserve"> أن </w:t>
      </w:r>
      <w:r>
        <w:rPr>
          <w:rFonts w:hint="cs"/>
          <w:rtl/>
        </w:rPr>
        <w:t>ی</w:t>
      </w:r>
      <w:r>
        <w:rPr>
          <w:rFonts w:hint="eastAsia"/>
          <w:rtl/>
        </w:rPr>
        <w:t>کتم</w:t>
      </w:r>
      <w:r>
        <w:rPr>
          <w:rtl/>
        </w:rPr>
        <w:t xml:space="preserve"> ما فعلوا ب</w:t>
      </w:r>
      <w:r>
        <w:rPr>
          <w:rFonts w:hint="cs"/>
          <w:rtl/>
        </w:rPr>
        <w:t>ی</w:t>
      </w:r>
      <w:r>
        <w:rPr>
          <w:rFonts w:hint="eastAsia"/>
          <w:rtl/>
        </w:rPr>
        <w:t>وسف</w:t>
      </w:r>
      <w:r>
        <w:rPr>
          <w:rtl/>
        </w:rPr>
        <w:t xml:space="preserve"> عن أب</w:t>
      </w:r>
      <w:r>
        <w:rPr>
          <w:rFonts w:hint="cs"/>
          <w:rtl/>
        </w:rPr>
        <w:t>ی</w:t>
      </w:r>
      <w:r>
        <w:rPr>
          <w:rFonts w:hint="eastAsia"/>
          <w:rtl/>
        </w:rPr>
        <w:t>هم،فعم</w:t>
      </w:r>
      <w:r>
        <w:rPr>
          <w:rFonts w:hint="cs"/>
          <w:rtl/>
        </w:rPr>
        <w:t>ی</w:t>
      </w:r>
      <w:r>
        <w:rPr>
          <w:rtl/>
        </w:rPr>
        <w:t xml:space="preserve"> عل</w:t>
      </w:r>
      <w:r>
        <w:rPr>
          <w:rFonts w:hint="cs"/>
          <w:rtl/>
        </w:rPr>
        <w:t>ی</w:t>
      </w:r>
      <w:r>
        <w:rPr>
          <w:rtl/>
        </w:rPr>
        <w:t xml:space="preserve"> </w:t>
      </w:r>
      <w:r>
        <w:rPr>
          <w:rFonts w:hint="cs"/>
          <w:rtl/>
        </w:rPr>
        <w:t>ی</w:t>
      </w:r>
      <w:r>
        <w:rPr>
          <w:rFonts w:hint="eastAsia"/>
          <w:rtl/>
        </w:rPr>
        <w:t>عقوب</w:t>
      </w:r>
      <w:r>
        <w:rPr>
          <w:rtl/>
        </w:rPr>
        <w:t xml:space="preserve"> ما فعلوا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عبد اللّه بن عمر ف</w:t>
      </w:r>
      <w:r>
        <w:rPr>
          <w:rFonts w:hint="cs"/>
          <w:rtl/>
        </w:rPr>
        <w:t>ی</w:t>
      </w:r>
      <w:r>
        <w:rPr>
          <w:rtl/>
        </w:rPr>
        <w:t xml:space="preserve"> أثر تضرع فرعون إل</w:t>
      </w:r>
      <w:r>
        <w:rPr>
          <w:rFonts w:hint="cs"/>
          <w:rtl/>
        </w:rPr>
        <w:t>ی</w:t>
      </w:r>
      <w:r>
        <w:rPr>
          <w:rtl/>
        </w:rPr>
        <w:t xml:space="preserve"> اللّه تعال</w:t>
      </w:r>
      <w:r>
        <w:rPr>
          <w:rFonts w:hint="cs"/>
          <w:rtl/>
        </w:rPr>
        <w:t>ی</w:t>
      </w:r>
      <w:r>
        <w:rPr>
          <w:rtl/>
        </w:rPr>
        <w:t xml:space="preserve"> ف</w:t>
      </w:r>
      <w:r>
        <w:rPr>
          <w:rFonts w:hint="cs"/>
          <w:rtl/>
        </w:rPr>
        <w:t>ی</w:t>
      </w:r>
      <w:r>
        <w:rPr>
          <w:rtl/>
        </w:rPr>
        <w:t xml:space="preserve"> إجراء الن</w:t>
      </w:r>
      <w:r>
        <w:rPr>
          <w:rFonts w:hint="cs"/>
          <w:rtl/>
        </w:rPr>
        <w:t>ی</w:t>
      </w:r>
      <w:r>
        <w:rPr>
          <w:rFonts w:hint="eastAsia"/>
          <w:rtl/>
        </w:rPr>
        <w:t>ل</w:t>
      </w:r>
      <w:r>
        <w:rPr>
          <w:rtl/>
        </w:rPr>
        <w:t xml:space="preserve"> بعد أن غار ف</w:t>
      </w:r>
      <w:r>
        <w:rPr>
          <w:rFonts w:hint="cs"/>
          <w:rtl/>
        </w:rPr>
        <w:t>ی</w:t>
      </w:r>
      <w:r>
        <w:rPr>
          <w:rtl/>
        </w:rPr>
        <w:t xml:space="preserve"> عهده </w:t>
      </w:r>
      <w:r w:rsidRPr="00604B91">
        <w:rPr>
          <w:rStyle w:val="libFootnotenumChar"/>
          <w:rtl/>
        </w:rPr>
        <w:t>(3)</w:t>
      </w:r>
      <w:r>
        <w:rPr>
          <w:rtl/>
        </w:rPr>
        <w:t xml:space="preserve">. </w:t>
      </w:r>
    </w:p>
    <w:p w:rsidR="00ED3E80" w:rsidRDefault="00ED3E80" w:rsidP="00ED3E80">
      <w:pPr>
        <w:pStyle w:val="libNormal"/>
      </w:pPr>
      <w:r>
        <w:rPr>
          <w:rFonts w:hint="eastAsia"/>
          <w:rtl/>
        </w:rPr>
        <w:t>أثر</w:t>
      </w:r>
      <w:r>
        <w:rPr>
          <w:rtl/>
        </w:rPr>
        <w:t xml:space="preserve"> حسن الخلق و سهل الحجاب أن أمهل فرعون أربعمائه سنه </w:t>
      </w:r>
      <w:r w:rsidRPr="00604B91">
        <w:rPr>
          <w:rStyle w:val="libFootnotenumChar"/>
          <w:rtl/>
        </w:rPr>
        <w:t>(4)</w:t>
      </w:r>
      <w:r>
        <w:rPr>
          <w:rtl/>
        </w:rPr>
        <w:t xml:space="preserve">. </w:t>
      </w:r>
    </w:p>
    <w:p w:rsidR="00ED3E80" w:rsidRDefault="00ED3E80" w:rsidP="00ED3E80">
      <w:pPr>
        <w:pStyle w:val="libNormal"/>
      </w:pPr>
      <w:r>
        <w:rPr>
          <w:rFonts w:hint="eastAsia"/>
          <w:rtl/>
        </w:rPr>
        <w:t>أثر</w:t>
      </w:r>
      <w:r>
        <w:rPr>
          <w:rtl/>
        </w:rPr>
        <w:t xml:space="preserve"> احترام الابن والده و ملاحظته و توق</w:t>
      </w:r>
      <w:r>
        <w:rPr>
          <w:rFonts w:hint="cs"/>
          <w:rtl/>
        </w:rPr>
        <w:t>ی</w:t>
      </w:r>
      <w:r>
        <w:rPr>
          <w:rFonts w:hint="eastAsia"/>
          <w:rtl/>
        </w:rPr>
        <w:t>ره</w:t>
      </w:r>
      <w:r>
        <w:rPr>
          <w:rtl/>
        </w:rPr>
        <w:t xml:space="preserve"> إ</w:t>
      </w:r>
      <w:r>
        <w:rPr>
          <w:rFonts w:hint="cs"/>
          <w:rtl/>
        </w:rPr>
        <w:t>یّ</w:t>
      </w:r>
      <w:r>
        <w:rPr>
          <w:rFonts w:hint="eastAsia"/>
          <w:rtl/>
        </w:rPr>
        <w:t>اه،ما</w:t>
      </w:r>
      <w:r>
        <w:rPr>
          <w:rtl/>
        </w:rPr>
        <w:t xml:space="preserve"> </w:t>
      </w:r>
      <w:r>
        <w:rPr>
          <w:rFonts w:hint="cs"/>
          <w:rtl/>
        </w:rPr>
        <w:t>ی</w:t>
      </w:r>
      <w:r>
        <w:rPr>
          <w:rFonts w:hint="eastAsia"/>
          <w:rtl/>
        </w:rPr>
        <w:t>ظهر</w:t>
      </w:r>
      <w:r>
        <w:rPr>
          <w:rtl/>
        </w:rPr>
        <w:t xml:space="preserve"> من الاسرائ</w:t>
      </w:r>
      <w:r>
        <w:rPr>
          <w:rFonts w:hint="cs"/>
          <w:rtl/>
        </w:rPr>
        <w:t>ی</w:t>
      </w:r>
      <w:r>
        <w:rPr>
          <w:rFonts w:hint="eastAsia"/>
          <w:rtl/>
        </w:rPr>
        <w:t>ل</w:t>
      </w:r>
      <w:r>
        <w:rPr>
          <w:rFonts w:hint="cs"/>
          <w:rtl/>
        </w:rPr>
        <w:t>ی</w:t>
      </w:r>
      <w:r>
        <w:rPr>
          <w:rtl/>
        </w:rPr>
        <w:t xml:space="preserve"> الذ</w:t>
      </w:r>
      <w:r>
        <w:rPr>
          <w:rFonts w:hint="cs"/>
          <w:rtl/>
        </w:rPr>
        <w:t>ی</w:t>
      </w:r>
      <w:r>
        <w:rPr>
          <w:rtl/>
        </w:rPr>
        <w:t xml:space="preserve"> کان له </w:t>
      </w:r>
      <w:r w:rsidR="00F71F29" w:rsidRPr="00FA1F3D">
        <w:rPr>
          <w:rtl/>
        </w:rPr>
        <w:t>(</w:t>
      </w:r>
      <w:r w:rsidRPr="00FA1F3D">
        <w:rPr>
          <w:rtl/>
        </w:rPr>
        <w:t>بَقَرَهٌ صَفْرٰاءُ فٰاقِعٌ لَوْنُهٰا تَسُرُّ النّٰاظِرِ</w:t>
      </w:r>
      <w:r w:rsidRPr="00FA1F3D">
        <w:rPr>
          <w:rFonts w:hint="cs"/>
          <w:rtl/>
        </w:rPr>
        <w:t>ی</w:t>
      </w:r>
      <w:r w:rsidRPr="00FA1F3D">
        <w:rPr>
          <w:rFonts w:hint="eastAsia"/>
          <w:rtl/>
        </w:rPr>
        <w:t>نَ،</w:t>
      </w:r>
      <w:r w:rsidR="00F71F29" w:rsidRPr="00FA1F3D">
        <w:rPr>
          <w:rFonts w:hint="eastAsia"/>
          <w:rtl/>
        </w:rPr>
        <w:t>)</w:t>
      </w:r>
      <w:r w:rsidRPr="00FA1F3D">
        <w:rPr>
          <w:rtl/>
        </w:rPr>
        <w:t xml:space="preserve"> </w:t>
      </w:r>
      <w:r>
        <w:rPr>
          <w:rtl/>
        </w:rPr>
        <w:t xml:space="preserve">فباعها بملء جلدها ذهبا </w:t>
      </w:r>
      <w:r w:rsidRPr="00604B91">
        <w:rPr>
          <w:rStyle w:val="libFootnotenumChar"/>
          <w:rtl/>
        </w:rPr>
        <w:t>(5)</w:t>
      </w:r>
      <w:r>
        <w:rPr>
          <w:rtl/>
        </w:rPr>
        <w:t xml:space="preserve">. </w:t>
      </w:r>
    </w:p>
    <w:p w:rsidR="00ED3E80" w:rsidRDefault="00ED3E80" w:rsidP="00ED3E80">
      <w:pPr>
        <w:pStyle w:val="libNormal"/>
      </w:pPr>
      <w:r>
        <w:rPr>
          <w:rFonts w:hint="eastAsia"/>
          <w:rtl/>
        </w:rPr>
        <w:t>أثر</w:t>
      </w:r>
      <w:r>
        <w:rPr>
          <w:rtl/>
        </w:rPr>
        <w:t xml:space="preserve"> عدم احترام </w:t>
      </w:r>
      <w:r>
        <w:rPr>
          <w:rFonts w:hint="cs"/>
          <w:rtl/>
        </w:rPr>
        <w:t>ی</w:t>
      </w:r>
      <w:r>
        <w:rPr>
          <w:rFonts w:hint="eastAsia"/>
          <w:rtl/>
        </w:rPr>
        <w:t>وسف</w:t>
      </w:r>
      <w:r>
        <w:rPr>
          <w:rtl/>
        </w:rPr>
        <w:t xml:space="preserve"> </w:t>
      </w:r>
      <w:r w:rsidR="00EC2CC2" w:rsidRPr="00EC2CC2">
        <w:rPr>
          <w:rStyle w:val="libAlaemChar"/>
          <w:rtl/>
        </w:rPr>
        <w:t>عليه‌السلام</w:t>
      </w:r>
      <w:r>
        <w:rPr>
          <w:rtl/>
        </w:rPr>
        <w:t xml:space="preserve"> ل</w:t>
      </w:r>
      <w:r>
        <w:rPr>
          <w:rFonts w:hint="cs"/>
          <w:rtl/>
        </w:rPr>
        <w:t>ی</w:t>
      </w:r>
      <w:r>
        <w:rPr>
          <w:rFonts w:hint="eastAsia"/>
          <w:rtl/>
        </w:rPr>
        <w:t>عقوب</w:t>
      </w:r>
      <w:r>
        <w:rPr>
          <w:rtl/>
        </w:rPr>
        <w:t xml:space="preserve"> </w:t>
      </w:r>
      <w:r w:rsidR="00EC2CC2" w:rsidRPr="00EC2CC2">
        <w:rPr>
          <w:rStyle w:val="libAlaemChar"/>
          <w:rtl/>
        </w:rPr>
        <w:t>عليه‌السلام</w:t>
      </w:r>
      <w:r>
        <w:rPr>
          <w:rtl/>
        </w:rPr>
        <w:t xml:space="preserve"> أن خرجت النبوّه من صلبه،و أثر کلمه لاو</w:t>
      </w:r>
      <w:r>
        <w:rPr>
          <w:rFonts w:hint="cs"/>
          <w:rtl/>
        </w:rPr>
        <w:t>ی</w:t>
      </w:r>
      <w:r>
        <w:rPr>
          <w:rtl/>
        </w:rPr>
        <w:t xml:space="preserve"> أن لا تقتلوا </w:t>
      </w:r>
      <w:r>
        <w:rPr>
          <w:rFonts w:hint="cs"/>
          <w:rtl/>
        </w:rPr>
        <w:t>ی</w:t>
      </w:r>
      <w:r>
        <w:rPr>
          <w:rFonts w:hint="eastAsia"/>
          <w:rtl/>
        </w:rPr>
        <w:t>وسف</w:t>
      </w:r>
      <w:r>
        <w:rPr>
          <w:rtl/>
        </w:rPr>
        <w:t xml:space="preserve"> أن جعلت النبوّه ف</w:t>
      </w:r>
      <w:r>
        <w:rPr>
          <w:rFonts w:hint="cs"/>
          <w:rtl/>
        </w:rPr>
        <w:t>ی</w:t>
      </w:r>
      <w:r>
        <w:rPr>
          <w:rtl/>
        </w:rPr>
        <w:t xml:space="preserve"> ولده </w:t>
      </w:r>
      <w:r w:rsidRPr="00604B91">
        <w:rPr>
          <w:rStyle w:val="libFootnotenumChar"/>
          <w:rtl/>
        </w:rPr>
        <w:t>(6)</w:t>
      </w:r>
      <w:r>
        <w:rPr>
          <w:rtl/>
        </w:rPr>
        <w:t xml:space="preserve">. </w:t>
      </w:r>
    </w:p>
    <w:p w:rsidR="00ED3E80" w:rsidRDefault="00ED3E80" w:rsidP="00ED3E80">
      <w:pPr>
        <w:pStyle w:val="libNormal"/>
      </w:pPr>
      <w:r>
        <w:rPr>
          <w:rFonts w:hint="eastAsia"/>
          <w:rtl/>
        </w:rPr>
        <w:t>أثر</w:t>
      </w:r>
      <w:r>
        <w:rPr>
          <w:rtl/>
        </w:rPr>
        <w:t xml:space="preserve"> المعص</w:t>
      </w:r>
      <w:r>
        <w:rPr>
          <w:rFonts w:hint="cs"/>
          <w:rtl/>
        </w:rPr>
        <w:t>ی</w:t>
      </w:r>
      <w:r>
        <w:rPr>
          <w:rFonts w:hint="eastAsia"/>
          <w:rtl/>
        </w:rPr>
        <w:t>ه</w:t>
      </w:r>
      <w:r>
        <w:rPr>
          <w:rtl/>
        </w:rPr>
        <w:t xml:space="preserve"> و کفران النّعم ما فعل بزل</w:t>
      </w:r>
      <w:r>
        <w:rPr>
          <w:rFonts w:hint="cs"/>
          <w:rtl/>
        </w:rPr>
        <w:t>ی</w:t>
      </w:r>
      <w:r>
        <w:rPr>
          <w:rFonts w:hint="eastAsia"/>
          <w:rtl/>
        </w:rPr>
        <w:t>خا</w:t>
      </w:r>
      <w:r>
        <w:rPr>
          <w:rtl/>
        </w:rPr>
        <w:t xml:space="preserve"> </w:t>
      </w:r>
      <w:r w:rsidRPr="00604B91">
        <w:rPr>
          <w:rStyle w:val="libFootnotenumChar"/>
          <w:rtl/>
        </w:rPr>
        <w:t>(7)</w:t>
      </w:r>
      <w:r>
        <w:rPr>
          <w:rtl/>
        </w:rPr>
        <w:t xml:space="preserve">. </w:t>
      </w:r>
    </w:p>
    <w:p w:rsidR="00ED3E80" w:rsidRDefault="00ED3E80" w:rsidP="001F1A36">
      <w:pPr>
        <w:pStyle w:val="libNormal"/>
      </w:pPr>
      <w:r>
        <w:rPr>
          <w:rFonts w:hint="eastAsia"/>
          <w:rtl/>
        </w:rPr>
        <w:t>أثر</w:t>
      </w:r>
      <w:r>
        <w:rPr>
          <w:rtl/>
        </w:rPr>
        <w:t xml:space="preserve"> قول </w:t>
      </w:r>
      <w:r>
        <w:rPr>
          <w:rFonts w:hint="cs"/>
          <w:rtl/>
        </w:rPr>
        <w:t>ی</w:t>
      </w:r>
      <w:r>
        <w:rPr>
          <w:rFonts w:hint="eastAsia"/>
          <w:rtl/>
        </w:rPr>
        <w:t>وسف</w:t>
      </w:r>
      <w:r>
        <w:rPr>
          <w:rtl/>
        </w:rPr>
        <w:t xml:space="preserve"> </w:t>
      </w:r>
      <w:r w:rsidR="00EC2CC2" w:rsidRPr="00EC2CC2">
        <w:rPr>
          <w:rStyle w:val="libAlaemChar"/>
          <w:rtl/>
        </w:rPr>
        <w:t>عليه‌السلام</w:t>
      </w:r>
      <w:r>
        <w:rPr>
          <w:rtl/>
        </w:rPr>
        <w:t xml:space="preserve">: </w:t>
      </w:r>
      <w:r w:rsidR="001F1A36" w:rsidRPr="001F1A36">
        <w:rPr>
          <w:rStyle w:val="libAlaemChar"/>
          <w:rFonts w:hint="cs"/>
          <w:rtl/>
        </w:rPr>
        <w:t>(</w:t>
      </w:r>
      <w:r w:rsidRPr="001F1A36">
        <w:rPr>
          <w:rStyle w:val="libAieChar"/>
          <w:rFonts w:hint="eastAsia"/>
          <w:rtl/>
        </w:rPr>
        <w:t>اذْکُرْنِ</w:t>
      </w:r>
      <w:r w:rsidRPr="001F1A36">
        <w:rPr>
          <w:rStyle w:val="libAieChar"/>
          <w:rFonts w:hint="cs"/>
          <w:rtl/>
        </w:rPr>
        <w:t>ی</w:t>
      </w:r>
      <w:r w:rsidRPr="001F1A36">
        <w:rPr>
          <w:rStyle w:val="libAieChar"/>
          <w:rtl/>
        </w:rPr>
        <w:t xml:space="preserve"> عِنْدَ رَبِّکَ</w:t>
      </w:r>
      <w:r w:rsidR="001F1A36" w:rsidRPr="001F1A36">
        <w:rPr>
          <w:rStyle w:val="libAlaemChar"/>
          <w:rFonts w:hint="cs"/>
          <w:rtl/>
        </w:rPr>
        <w:t>)</w:t>
      </w:r>
      <w:r>
        <w:rPr>
          <w:rtl/>
        </w:rPr>
        <w:t xml:space="preserve"> </w:t>
      </w:r>
      <w:r w:rsidRPr="00604B91">
        <w:rPr>
          <w:rStyle w:val="libFootnotenumChar"/>
          <w:rtl/>
        </w:rPr>
        <w:t>(8)</w:t>
      </w:r>
    </w:p>
    <w:p w:rsidR="00B431B0" w:rsidRDefault="00ED3E80" w:rsidP="00ED3E80">
      <w:pPr>
        <w:pStyle w:val="libNormal"/>
      </w:pPr>
      <w:r>
        <w:rPr>
          <w:rFonts w:hint="eastAsia"/>
          <w:rtl/>
        </w:rPr>
        <w:t>أن</w:t>
      </w:r>
      <w:r>
        <w:rPr>
          <w:rtl/>
        </w:rPr>
        <w:t xml:space="preserve"> لبث ف</w:t>
      </w:r>
      <w:r>
        <w:rPr>
          <w:rFonts w:hint="cs"/>
          <w:rtl/>
        </w:rPr>
        <w:t>ی</w:t>
      </w:r>
      <w:r>
        <w:rPr>
          <w:rtl/>
        </w:rPr>
        <w:t xml:space="preserve"> السجن بضع سن</w:t>
      </w:r>
      <w:r>
        <w:rPr>
          <w:rFonts w:hint="cs"/>
          <w:rtl/>
        </w:rPr>
        <w:t>ی</w:t>
      </w:r>
      <w:r>
        <w:rPr>
          <w:rFonts w:hint="eastAsia"/>
          <w:rtl/>
        </w:rPr>
        <w:t>ن</w:t>
      </w:r>
      <w:r>
        <w:rPr>
          <w:rtl/>
        </w:rPr>
        <w:t xml:space="preserve"> </w:t>
      </w:r>
      <w:r w:rsidRPr="00604B91">
        <w:rPr>
          <w:rStyle w:val="libFootnotenumChar"/>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293</w:t>
      </w:r>
      <w:r w:rsidR="00ED3E80">
        <w:rPr>
          <w:rtl/>
        </w:rPr>
        <w:t>/</w:t>
      </w:r>
      <w:r w:rsidR="001A3C8D">
        <w:rPr>
          <w:rtl/>
        </w:rPr>
        <w:t>37</w:t>
      </w:r>
      <w:r w:rsidR="00ED3E80">
        <w:rPr>
          <w:rtl/>
        </w:rPr>
        <w:t>/،ج:</w:t>
      </w:r>
      <w:r w:rsidR="001A3C8D">
        <w:rPr>
          <w:rtl/>
        </w:rPr>
        <w:t>287</w:t>
      </w:r>
      <w:r w:rsidR="00ED3E80">
        <w:rPr>
          <w:rtl/>
        </w:rPr>
        <w:t>/6</w:t>
      </w:r>
      <w:r w:rsidR="001A3C8D">
        <w:rPr>
          <w:rtl/>
        </w:rPr>
        <w:t>9</w:t>
      </w:r>
      <w:r w:rsidR="00ED3E80">
        <w:rPr>
          <w:rtl/>
        </w:rPr>
        <w:t>. ق:4</w:t>
      </w:r>
      <w:r w:rsidR="001A3C8D">
        <w:rPr>
          <w:rtl/>
        </w:rPr>
        <w:t>32</w:t>
      </w:r>
      <w:r w:rsidR="00ED3E80">
        <w:rPr>
          <w:rtl/>
        </w:rPr>
        <w:t>/</w:t>
      </w:r>
      <w:r w:rsidR="001A3C8D">
        <w:rPr>
          <w:rtl/>
        </w:rPr>
        <w:t>7</w:t>
      </w:r>
      <w:r w:rsidR="00ED3E80">
        <w:rPr>
          <w:rtl/>
        </w:rPr>
        <w:t>6/5 و 4</w:t>
      </w:r>
      <w:r w:rsidR="001A3C8D">
        <w:rPr>
          <w:rtl/>
        </w:rPr>
        <w:t>3</w:t>
      </w:r>
      <w:r w:rsidR="00ED3E80">
        <w:rPr>
          <w:rtl/>
        </w:rPr>
        <w:t>4،ج:4</w:t>
      </w:r>
      <w:r w:rsidR="001A3C8D">
        <w:rPr>
          <w:rtl/>
        </w:rPr>
        <w:t>21</w:t>
      </w:r>
      <w:r w:rsidR="00ED3E80">
        <w:rPr>
          <w:rtl/>
        </w:rPr>
        <w:t>/</w:t>
      </w:r>
      <w:r w:rsidR="001A3C8D">
        <w:rPr>
          <w:rtl/>
        </w:rPr>
        <w:t>1</w:t>
      </w:r>
      <w:r w:rsidR="00ED3E80">
        <w:rPr>
          <w:rtl/>
        </w:rPr>
        <w:t>4 و 4</w:t>
      </w:r>
      <w:r w:rsidR="001A3C8D">
        <w:rPr>
          <w:rtl/>
        </w:rPr>
        <w:t>27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172</w:t>
      </w:r>
      <w:r w:rsidR="00ED3E80">
        <w:rPr>
          <w:rtl/>
        </w:rPr>
        <w:t>/</w:t>
      </w:r>
      <w:r w:rsidR="001A3C8D">
        <w:rPr>
          <w:rtl/>
        </w:rPr>
        <w:t>28</w:t>
      </w:r>
      <w:r w:rsidR="00ED3E80">
        <w:rPr>
          <w:rtl/>
        </w:rPr>
        <w:t>/5،ج:</w:t>
      </w:r>
      <w:r w:rsidR="001A3C8D">
        <w:rPr>
          <w:rtl/>
        </w:rPr>
        <w:t>22</w:t>
      </w:r>
      <w:r w:rsidR="00ED3E80">
        <w:rPr>
          <w:rtl/>
        </w:rPr>
        <w:t>4/</w:t>
      </w:r>
      <w:r w:rsidR="001A3C8D">
        <w:rPr>
          <w:rtl/>
        </w:rPr>
        <w:t>12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3</w:t>
      </w:r>
      <w:r w:rsidR="00ED3E80">
        <w:rPr>
          <w:rtl/>
        </w:rPr>
        <w:t>/</w:t>
      </w:r>
      <w:r w:rsidR="001A3C8D">
        <w:rPr>
          <w:rtl/>
        </w:rPr>
        <w:t>3</w:t>
      </w:r>
      <w:r w:rsidR="00ED3E80">
        <w:rPr>
          <w:rtl/>
        </w:rPr>
        <w:t>4/5،ج:</w:t>
      </w:r>
      <w:r w:rsidR="001A3C8D">
        <w:rPr>
          <w:rtl/>
        </w:rPr>
        <w:t>132</w:t>
      </w:r>
      <w:r w:rsidR="00ED3E80">
        <w:rPr>
          <w:rtl/>
        </w:rPr>
        <w:t>/</w:t>
      </w:r>
      <w:r w:rsidR="001A3C8D">
        <w:rPr>
          <w:rtl/>
        </w:rPr>
        <w:t>13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5</w:t>
      </w:r>
      <w:r w:rsidR="001A3C8D">
        <w:rPr>
          <w:rtl/>
        </w:rPr>
        <w:t>2</w:t>
      </w:r>
      <w:r w:rsidR="00ED3E80">
        <w:rPr>
          <w:rtl/>
        </w:rPr>
        <w:t>/</w:t>
      </w:r>
      <w:r w:rsidR="001A3C8D">
        <w:rPr>
          <w:rtl/>
        </w:rPr>
        <w:t>3</w:t>
      </w:r>
      <w:r w:rsidR="00ED3E80">
        <w:rPr>
          <w:rtl/>
        </w:rPr>
        <w:t>4/5،ج:</w:t>
      </w:r>
      <w:r w:rsidR="001A3C8D">
        <w:rPr>
          <w:rtl/>
        </w:rPr>
        <w:t>129</w:t>
      </w:r>
      <w:r w:rsidR="00ED3E80">
        <w:rPr>
          <w:rtl/>
        </w:rPr>
        <w:t>/</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28</w:t>
      </w:r>
      <w:r w:rsidR="00ED3E80">
        <w:rPr>
          <w:rtl/>
        </w:rPr>
        <w:t>5/</w:t>
      </w:r>
      <w:r w:rsidR="001A3C8D">
        <w:rPr>
          <w:rtl/>
        </w:rPr>
        <w:t>39</w:t>
      </w:r>
      <w:r w:rsidR="00ED3E80">
        <w:rPr>
          <w:rtl/>
        </w:rPr>
        <w:t>/5،ج:</w:t>
      </w:r>
      <w:r w:rsidR="001A3C8D">
        <w:rPr>
          <w:rtl/>
        </w:rPr>
        <w:t>2</w:t>
      </w:r>
      <w:r w:rsidR="00ED3E80">
        <w:rPr>
          <w:rtl/>
        </w:rPr>
        <w:t>5</w:t>
      </w:r>
      <w:r w:rsidR="001A3C8D">
        <w:rPr>
          <w:rtl/>
        </w:rPr>
        <w:t>9</w:t>
      </w:r>
      <w:r w:rsidR="00ED3E80">
        <w:rPr>
          <w:rtl/>
        </w:rPr>
        <w:t>/</w:t>
      </w:r>
      <w:r w:rsidR="001A3C8D">
        <w:rPr>
          <w:rtl/>
        </w:rPr>
        <w:t>13</w:t>
      </w:r>
      <w:r w:rsidR="00ED3E80">
        <w:rPr>
          <w:rtl/>
        </w:rPr>
        <w:t>. ق:</w:t>
      </w:r>
      <w:r w:rsidR="001A3C8D">
        <w:rPr>
          <w:rtl/>
        </w:rPr>
        <w:t>73</w:t>
      </w:r>
      <w:r w:rsidR="00ED3E80">
        <w:rPr>
          <w:rtl/>
        </w:rPr>
        <w:t>5/</w:t>
      </w:r>
      <w:r w:rsidR="001A3C8D">
        <w:rPr>
          <w:rtl/>
        </w:rPr>
        <w:t>72</w:t>
      </w:r>
      <w:r w:rsidR="00ED3E80">
        <w:rPr>
          <w:rtl/>
        </w:rPr>
        <w:t>/6،ج:</w:t>
      </w:r>
      <w:r w:rsidR="001A3C8D">
        <w:rPr>
          <w:rtl/>
        </w:rPr>
        <w:t>2</w:t>
      </w:r>
      <w:r w:rsidR="00ED3E80">
        <w:rPr>
          <w:rtl/>
        </w:rPr>
        <w:t>6</w:t>
      </w:r>
      <w:r w:rsidR="001A3C8D">
        <w:rPr>
          <w:rtl/>
        </w:rPr>
        <w:t>7</w:t>
      </w:r>
      <w:r w:rsidR="00ED3E80">
        <w:rPr>
          <w:rtl/>
        </w:rPr>
        <w:t>/</w:t>
      </w:r>
      <w:r w:rsidR="001A3C8D">
        <w:rPr>
          <w:rtl/>
        </w:rPr>
        <w:t>22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179</w:t>
      </w:r>
      <w:r w:rsidR="00ED3E80">
        <w:rPr>
          <w:rtl/>
        </w:rPr>
        <w:t>/</w:t>
      </w:r>
      <w:r w:rsidR="001A3C8D">
        <w:rPr>
          <w:rtl/>
        </w:rPr>
        <w:t>28</w:t>
      </w:r>
      <w:r w:rsidR="00ED3E80">
        <w:rPr>
          <w:rtl/>
        </w:rPr>
        <w:t xml:space="preserve">/5 و </w:t>
      </w:r>
      <w:r w:rsidR="001A3C8D">
        <w:rPr>
          <w:rtl/>
        </w:rPr>
        <w:t>18</w:t>
      </w:r>
      <w:r w:rsidR="00ED3E80">
        <w:rPr>
          <w:rtl/>
        </w:rPr>
        <w:t>6،ج:</w:t>
      </w:r>
      <w:r w:rsidR="001A3C8D">
        <w:rPr>
          <w:rtl/>
        </w:rPr>
        <w:t>2</w:t>
      </w:r>
      <w:r w:rsidR="00ED3E80">
        <w:rPr>
          <w:rtl/>
        </w:rPr>
        <w:t>5</w:t>
      </w:r>
      <w:r w:rsidR="001A3C8D">
        <w:rPr>
          <w:rtl/>
        </w:rPr>
        <w:t>1</w:t>
      </w:r>
      <w:r w:rsidR="00ED3E80">
        <w:rPr>
          <w:rtl/>
        </w:rPr>
        <w:t>/</w:t>
      </w:r>
      <w:r w:rsidR="001A3C8D">
        <w:rPr>
          <w:rtl/>
        </w:rPr>
        <w:t>12</w:t>
      </w:r>
      <w:r w:rsidR="00ED3E80">
        <w:rPr>
          <w:rtl/>
        </w:rPr>
        <w:t xml:space="preserve"> و </w:t>
      </w:r>
      <w:r w:rsidR="001A3C8D">
        <w:rPr>
          <w:rtl/>
        </w:rPr>
        <w:t>281</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179</w:t>
      </w:r>
      <w:r w:rsidR="00ED3E80">
        <w:rPr>
          <w:rtl/>
        </w:rPr>
        <w:t>/</w:t>
      </w:r>
      <w:r w:rsidR="001A3C8D">
        <w:rPr>
          <w:rtl/>
        </w:rPr>
        <w:t>28</w:t>
      </w:r>
      <w:r w:rsidR="00ED3E80">
        <w:rPr>
          <w:rtl/>
        </w:rPr>
        <w:t>/5،ج:</w:t>
      </w:r>
      <w:r w:rsidR="001A3C8D">
        <w:rPr>
          <w:rtl/>
        </w:rPr>
        <w:t>2</w:t>
      </w:r>
      <w:r w:rsidR="00ED3E80">
        <w:rPr>
          <w:rtl/>
        </w:rPr>
        <w:t>5</w:t>
      </w:r>
      <w:r w:rsidR="001A3C8D">
        <w:rPr>
          <w:rtl/>
        </w:rPr>
        <w:t>3</w:t>
      </w:r>
      <w:r w:rsidR="00ED3E80">
        <w:rPr>
          <w:rtl/>
        </w:rPr>
        <w:t>/</w:t>
      </w:r>
      <w:r w:rsidR="001A3C8D">
        <w:rPr>
          <w:rtl/>
        </w:rPr>
        <w:t>12</w:t>
      </w:r>
      <w:r w:rsidR="00ED3E80">
        <w:rPr>
          <w:rtl/>
        </w:rPr>
        <w:t xml:space="preserve">. </w:t>
      </w:r>
    </w:p>
    <w:p w:rsidR="00ED3E80" w:rsidRDefault="00365129" w:rsidP="0027669E">
      <w:pPr>
        <w:pStyle w:val="libFootnote0"/>
      </w:pPr>
      <w:r>
        <w:rPr>
          <w:rtl/>
        </w:rPr>
        <w:t>(8)</w:t>
      </w:r>
      <w:r w:rsidR="00ED3E80">
        <w:rPr>
          <w:rtl/>
        </w:rPr>
        <w:t xml:space="preserve"> سوره </w:t>
      </w:r>
      <w:r w:rsidR="00ED3E80">
        <w:rPr>
          <w:rFonts w:hint="cs"/>
          <w:rtl/>
        </w:rPr>
        <w:t>ی</w:t>
      </w:r>
      <w:r w:rsidR="00ED3E80">
        <w:rPr>
          <w:rFonts w:hint="eastAsia"/>
          <w:rtl/>
        </w:rPr>
        <w:t>وسف</w:t>
      </w:r>
      <w:r w:rsidR="00ED3E80">
        <w:rPr>
          <w:rtl/>
        </w:rPr>
        <w:t>/الآ</w:t>
      </w:r>
      <w:r w:rsidR="00ED3E80">
        <w:rPr>
          <w:rFonts w:hint="cs"/>
          <w:rtl/>
        </w:rPr>
        <w:t>ی</w:t>
      </w:r>
      <w:r w:rsidR="00ED3E80">
        <w:rPr>
          <w:rFonts w:hint="eastAsia"/>
          <w:rtl/>
        </w:rPr>
        <w:t>ه</w:t>
      </w:r>
      <w:r w:rsidR="00ED3E80">
        <w:rPr>
          <w:rtl/>
        </w:rPr>
        <w:t xml:space="preserve"> 4</w:t>
      </w:r>
      <w:r w:rsidR="001A3C8D">
        <w:rPr>
          <w:rtl/>
        </w:rPr>
        <w:t>2</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192</w:t>
      </w:r>
      <w:r w:rsidR="00ED3E80">
        <w:rPr>
          <w:rtl/>
        </w:rPr>
        <w:t>/</w:t>
      </w:r>
      <w:r w:rsidR="001A3C8D">
        <w:rPr>
          <w:rtl/>
        </w:rPr>
        <w:t>28</w:t>
      </w:r>
      <w:r w:rsidR="00ED3E80">
        <w:rPr>
          <w:rtl/>
        </w:rPr>
        <w:t>/5،ج:</w:t>
      </w:r>
      <w:r w:rsidR="001A3C8D">
        <w:rPr>
          <w:rtl/>
        </w:rPr>
        <w:t>302</w:t>
      </w:r>
      <w:r w:rsidR="00ED3E80">
        <w:rPr>
          <w:rtl/>
        </w:rPr>
        <w:t>/</w:t>
      </w:r>
      <w:r w:rsidR="001A3C8D">
        <w:rPr>
          <w:rtl/>
        </w:rPr>
        <w:t>12</w:t>
      </w:r>
      <w:r w:rsidR="00ED3E80">
        <w:rPr>
          <w:rtl/>
        </w:rPr>
        <w:t xml:space="preserve"> و </w:t>
      </w:r>
      <w:r w:rsidR="001A3C8D">
        <w:rPr>
          <w:rtl/>
        </w:rPr>
        <w:t>303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سوء</w:t>
      </w:r>
      <w:r>
        <w:rPr>
          <w:rtl/>
        </w:rPr>
        <w:t xml:space="preserve"> أثر السعا</w:t>
      </w:r>
      <w:r>
        <w:rPr>
          <w:rFonts w:hint="cs"/>
          <w:rtl/>
        </w:rPr>
        <w:t>ی</w:t>
      </w:r>
      <w:r>
        <w:rPr>
          <w:rFonts w:hint="eastAsia"/>
          <w:rtl/>
        </w:rPr>
        <w:t>ه</w:t>
      </w:r>
      <w:r>
        <w:rPr>
          <w:rtl/>
        </w:rPr>
        <w:t xml:space="preserve"> و النم</w:t>
      </w:r>
      <w:r>
        <w:rPr>
          <w:rFonts w:hint="cs"/>
          <w:rtl/>
        </w:rPr>
        <w:t>ی</w:t>
      </w:r>
      <w:r>
        <w:rPr>
          <w:rFonts w:hint="eastAsia"/>
          <w:rtl/>
        </w:rPr>
        <w:t>مه،</w:t>
      </w:r>
      <w:r>
        <w:rPr>
          <w:rtl/>
        </w:rPr>
        <w:t xml:space="preserve"> ما فعل بالّذ</w:t>
      </w:r>
      <w:r>
        <w:rPr>
          <w:rFonts w:hint="cs"/>
          <w:rtl/>
        </w:rPr>
        <w:t>ی</w:t>
      </w:r>
      <w:r>
        <w:rPr>
          <w:rFonts w:hint="eastAsia"/>
          <w:rtl/>
        </w:rPr>
        <w:t>ن</w:t>
      </w:r>
      <w:r>
        <w:rPr>
          <w:rtl/>
        </w:rPr>
        <w:t xml:space="preserve"> سعوا بحزب</w:t>
      </w:r>
      <w:r>
        <w:rPr>
          <w:rFonts w:hint="cs"/>
          <w:rtl/>
        </w:rPr>
        <w:t>ی</w:t>
      </w:r>
      <w:r>
        <w:rPr>
          <w:rFonts w:hint="eastAsia"/>
          <w:rtl/>
        </w:rPr>
        <w:t>ل</w:t>
      </w:r>
      <w:r>
        <w:rPr>
          <w:rtl/>
        </w:rPr>
        <w:t xml:space="preserve"> ال</w:t>
      </w:r>
      <w:r>
        <w:rPr>
          <w:rFonts w:hint="cs"/>
          <w:rtl/>
        </w:rPr>
        <w:t>ی</w:t>
      </w:r>
      <w:r>
        <w:rPr>
          <w:rtl/>
        </w:rPr>
        <w:t xml:space="preserve"> فرعون،فأمر فرعون بالأوتاد فجعل ف</w:t>
      </w:r>
      <w:r>
        <w:rPr>
          <w:rFonts w:hint="cs"/>
          <w:rtl/>
        </w:rPr>
        <w:t>ی</w:t>
      </w:r>
      <w:r>
        <w:rPr>
          <w:rtl/>
        </w:rPr>
        <w:t xml:space="preserve"> ساق کل واحد منهم وتدا و ف</w:t>
      </w:r>
      <w:r>
        <w:rPr>
          <w:rFonts w:hint="cs"/>
          <w:rtl/>
        </w:rPr>
        <w:t>ی</w:t>
      </w:r>
      <w:r>
        <w:rPr>
          <w:rtl/>
        </w:rPr>
        <w:t xml:space="preserve"> صدره وتدا،و أمر أصحاب أمشاط الحد</w:t>
      </w:r>
      <w:r>
        <w:rPr>
          <w:rFonts w:hint="cs"/>
          <w:rtl/>
        </w:rPr>
        <w:t>ی</w:t>
      </w:r>
      <w:r>
        <w:rPr>
          <w:rFonts w:hint="eastAsia"/>
          <w:rtl/>
        </w:rPr>
        <w:t>د</w:t>
      </w:r>
      <w:r>
        <w:rPr>
          <w:rtl/>
        </w:rPr>
        <w:t xml:space="preserve"> فشقوا بها لحومهم من أبدانهم </w:t>
      </w:r>
      <w:r w:rsidRPr="00604B91">
        <w:rPr>
          <w:rStyle w:val="libFootnotenumChar"/>
          <w:rtl/>
        </w:rPr>
        <w:t>(1)</w:t>
      </w:r>
      <w:r>
        <w:rPr>
          <w:rtl/>
        </w:rPr>
        <w:t xml:space="preserve">. </w:t>
      </w:r>
    </w:p>
    <w:p w:rsidR="00ED3E80" w:rsidRDefault="00ED3E80" w:rsidP="00ED3E80">
      <w:pPr>
        <w:pStyle w:val="libNormal"/>
      </w:pPr>
      <w:r w:rsidRPr="008B59D2">
        <w:rPr>
          <w:rStyle w:val="libBold1Char"/>
          <w:rFonts w:hint="eastAsia"/>
          <w:rtl/>
        </w:rPr>
        <w:t>تفس</w:t>
      </w:r>
      <w:r w:rsidRPr="008B59D2">
        <w:rPr>
          <w:rStyle w:val="libBold1Char"/>
          <w:rFonts w:hint="cs"/>
          <w:rtl/>
        </w:rPr>
        <w:t>ی</w:t>
      </w:r>
      <w:r w:rsidRPr="008B59D2">
        <w:rPr>
          <w:rStyle w:val="libBold1Char"/>
          <w:rFonts w:hint="eastAsia"/>
          <w:rtl/>
        </w:rPr>
        <w:t>ر</w:t>
      </w:r>
      <w:r w:rsidRPr="008B59D2">
        <w:rPr>
          <w:rStyle w:val="libBold1Char"/>
          <w:rtl/>
        </w:rPr>
        <w:t xml:space="preserve"> القمّ</w:t>
      </w:r>
      <w:r w:rsidRPr="008B59D2">
        <w:rPr>
          <w:rStyle w:val="libBold1Char"/>
          <w:rFonts w:hint="cs"/>
          <w:rtl/>
        </w:rPr>
        <w:t>یّ</w:t>
      </w:r>
      <w:r>
        <w:rPr>
          <w:rtl/>
        </w:rPr>
        <w:t>: أثر تأسف قارون عل</w:t>
      </w:r>
      <w:r>
        <w:rPr>
          <w:rFonts w:hint="cs"/>
          <w:rtl/>
        </w:rPr>
        <w:t>ی</w:t>
      </w:r>
      <w:r>
        <w:rPr>
          <w:rtl/>
        </w:rPr>
        <w:t xml:space="preserve"> موت أقاربه أن رفع عنه العذاب أ</w:t>
      </w:r>
      <w:r>
        <w:rPr>
          <w:rFonts w:hint="cs"/>
          <w:rtl/>
        </w:rPr>
        <w:t>یّ</w:t>
      </w:r>
      <w:r>
        <w:rPr>
          <w:rFonts w:hint="eastAsia"/>
          <w:rtl/>
        </w:rPr>
        <w:t>ام</w:t>
      </w:r>
      <w:r>
        <w:rPr>
          <w:rtl/>
        </w:rPr>
        <w:t xml:space="preserve"> الدن</w:t>
      </w:r>
      <w:r>
        <w:rPr>
          <w:rFonts w:hint="cs"/>
          <w:rtl/>
        </w:rPr>
        <w:t>ی</w:t>
      </w:r>
      <w:r>
        <w:rPr>
          <w:rFonts w:hint="eastAsia"/>
          <w:rtl/>
        </w:rPr>
        <w:t>ا</w:t>
      </w:r>
      <w:r>
        <w:rPr>
          <w:rtl/>
        </w:rPr>
        <w:t xml:space="preserve"> </w:t>
      </w:r>
      <w:r w:rsidRPr="00604B91">
        <w:rPr>
          <w:rStyle w:val="libFootnotenumChar"/>
          <w:rtl/>
        </w:rPr>
        <w:t>(2)</w:t>
      </w:r>
      <w:r>
        <w:rPr>
          <w:rtl/>
        </w:rPr>
        <w:t xml:space="preserve">. </w:t>
      </w:r>
    </w:p>
    <w:p w:rsidR="00ED3E80" w:rsidRDefault="00ED3E80" w:rsidP="0002592B">
      <w:pPr>
        <w:pStyle w:val="libNormal"/>
      </w:pPr>
      <w:r>
        <w:rPr>
          <w:rFonts w:hint="eastAsia"/>
          <w:rtl/>
        </w:rPr>
        <w:t>أثر</w:t>
      </w:r>
      <w:r>
        <w:rPr>
          <w:rtl/>
        </w:rPr>
        <w:t xml:space="preserve"> قضاء ملک جبار حاجه مؤمن بشفاعه عبد صالح: أن توفّ</w:t>
      </w:r>
      <w:r>
        <w:rPr>
          <w:rFonts w:hint="cs"/>
          <w:rtl/>
        </w:rPr>
        <w:t>ی</w:t>
      </w:r>
      <w:r>
        <w:rPr>
          <w:rFonts w:hint="eastAsia"/>
          <w:rtl/>
        </w:rPr>
        <w:t>ا</w:t>
      </w:r>
      <w:r>
        <w:rPr>
          <w:rtl/>
        </w:rPr>
        <w:t xml:space="preserve"> ف</w:t>
      </w:r>
      <w:r>
        <w:rPr>
          <w:rFonts w:hint="cs"/>
          <w:rtl/>
        </w:rPr>
        <w:t>ی</w:t>
      </w:r>
      <w:r>
        <w:rPr>
          <w:rtl/>
        </w:rPr>
        <w:t xml:space="preserve"> </w:t>
      </w:r>
      <w:r>
        <w:rPr>
          <w:rFonts w:hint="cs"/>
          <w:rtl/>
        </w:rPr>
        <w:t>ی</w:t>
      </w:r>
      <w:r>
        <w:rPr>
          <w:rFonts w:hint="eastAsia"/>
          <w:rtl/>
        </w:rPr>
        <w:t>وم</w:t>
      </w:r>
      <w:r>
        <w:rPr>
          <w:rtl/>
        </w:rPr>
        <w:t xml:space="preserve"> واحد، فقام عل</w:t>
      </w:r>
      <w:r>
        <w:rPr>
          <w:rFonts w:hint="cs"/>
          <w:rtl/>
        </w:rPr>
        <w:t>ی</w:t>
      </w:r>
      <w:r>
        <w:rPr>
          <w:rtl/>
        </w:rPr>
        <w:t xml:space="preserve"> الملک الناس و أغلقوا أبواب السوق لموته ثلاثه أ</w:t>
      </w:r>
      <w:r>
        <w:rPr>
          <w:rFonts w:hint="cs"/>
          <w:rtl/>
        </w:rPr>
        <w:t>یّ</w:t>
      </w:r>
      <w:r>
        <w:rPr>
          <w:rFonts w:hint="eastAsia"/>
          <w:rtl/>
        </w:rPr>
        <w:t>ام،و</w:t>
      </w:r>
      <w:r>
        <w:rPr>
          <w:rtl/>
        </w:rPr>
        <w:t xml:space="preserve"> بق</w:t>
      </w:r>
      <w:r>
        <w:rPr>
          <w:rFonts w:hint="cs"/>
          <w:rtl/>
        </w:rPr>
        <w:t>ی</w:t>
      </w:r>
      <w:r>
        <w:rPr>
          <w:rtl/>
        </w:rPr>
        <w:t xml:space="preserve"> ذلک العبد الصالح ف</w:t>
      </w:r>
      <w:r>
        <w:rPr>
          <w:rFonts w:hint="cs"/>
          <w:rtl/>
        </w:rPr>
        <w:t>ی</w:t>
      </w:r>
      <w:r>
        <w:rPr>
          <w:rtl/>
        </w:rPr>
        <w:t xml:space="preserve"> ب</w:t>
      </w:r>
      <w:r>
        <w:rPr>
          <w:rFonts w:hint="cs"/>
          <w:rtl/>
        </w:rPr>
        <w:t>ی</w:t>
      </w:r>
      <w:r>
        <w:rPr>
          <w:rFonts w:hint="eastAsia"/>
          <w:rtl/>
        </w:rPr>
        <w:t>ته،و</w:t>
      </w:r>
      <w:r>
        <w:rPr>
          <w:rtl/>
        </w:rPr>
        <w:t xml:space="preserve"> تناولت دوابّ الأرض من وجهه،فرآه موس</w:t>
      </w:r>
      <w:r>
        <w:rPr>
          <w:rFonts w:hint="cs"/>
          <w:rtl/>
        </w:rPr>
        <w:t>ی</w:t>
      </w:r>
      <w:r>
        <w:rPr>
          <w:rtl/>
        </w:rPr>
        <w:t xml:space="preserve"> </w:t>
      </w:r>
      <w:r w:rsidR="00EC2CC2" w:rsidRPr="00EC2CC2">
        <w:rPr>
          <w:rStyle w:val="libAlaemChar"/>
          <w:rtl/>
        </w:rPr>
        <w:t>عليه‌السلام</w:t>
      </w:r>
      <w:r>
        <w:rPr>
          <w:rtl/>
        </w:rPr>
        <w:t xml:space="preserve"> بعد ثلاث، فقال:</w:t>
      </w:r>
      <w:r>
        <w:rPr>
          <w:rFonts w:hint="cs"/>
          <w:rtl/>
        </w:rPr>
        <w:t>ی</w:t>
      </w:r>
      <w:r>
        <w:rPr>
          <w:rFonts w:hint="eastAsia"/>
          <w:rtl/>
        </w:rPr>
        <w:t>ا</w:t>
      </w:r>
      <w:r>
        <w:rPr>
          <w:rtl/>
        </w:rPr>
        <w:t xml:space="preserve"> ربّ هو عبدک و هذا ول</w:t>
      </w:r>
      <w:r>
        <w:rPr>
          <w:rFonts w:hint="cs"/>
          <w:rtl/>
        </w:rPr>
        <w:t>یّ</w:t>
      </w:r>
      <w:r>
        <w:rPr>
          <w:rFonts w:hint="eastAsia"/>
          <w:rtl/>
        </w:rPr>
        <w:t>ک،فأوح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w:t>
      </w:r>
      <w:r>
        <w:rPr>
          <w:rFonts w:hint="cs"/>
          <w:rtl/>
        </w:rPr>
        <w:t>ی</w:t>
      </w:r>
      <w:r>
        <w:rPr>
          <w:rFonts w:hint="eastAsia"/>
          <w:rtl/>
        </w:rPr>
        <w:t>ا</w:t>
      </w:r>
      <w:r>
        <w:rPr>
          <w:rtl/>
        </w:rPr>
        <w:t xml:space="preserve"> موس</w:t>
      </w:r>
      <w:r>
        <w:rPr>
          <w:rFonts w:hint="cs"/>
          <w:rtl/>
        </w:rPr>
        <w:t>ی</w:t>
      </w:r>
      <w:r>
        <w:rPr>
          <w:rFonts w:hint="eastAsia"/>
          <w:rtl/>
        </w:rPr>
        <w:t>،ان</w:t>
      </w:r>
      <w:r>
        <w:rPr>
          <w:rtl/>
        </w:rPr>
        <w:t xml:space="preserve"> ول</w:t>
      </w:r>
      <w:r>
        <w:rPr>
          <w:rFonts w:hint="cs"/>
          <w:rtl/>
        </w:rPr>
        <w:t>یّی</w:t>
      </w:r>
      <w:r>
        <w:rPr>
          <w:rtl/>
        </w:rPr>
        <w:t xml:space="preserve"> سأل هذا الجبار حاجه فقضاها له،فکافأته عن المؤمن و سلّطت دوابّ الأرض عل</w:t>
      </w:r>
      <w:r>
        <w:rPr>
          <w:rFonts w:hint="cs"/>
          <w:rtl/>
        </w:rPr>
        <w:t>ی</w:t>
      </w:r>
      <w:r>
        <w:rPr>
          <w:rtl/>
        </w:rPr>
        <w:t xml:space="preserve"> محاسن وجه المؤمن لسؤاله ذلک الجبار </w:t>
      </w:r>
      <w:r w:rsidRPr="00604B91">
        <w:rPr>
          <w:rStyle w:val="libFootnotenumChar"/>
          <w:rtl/>
        </w:rPr>
        <w:t>(3)</w:t>
      </w:r>
      <w:r>
        <w:rPr>
          <w:rtl/>
        </w:rPr>
        <w:t xml:space="preserve">. </w:t>
      </w:r>
    </w:p>
    <w:p w:rsidR="00ED3E80" w:rsidRDefault="00ED3E80" w:rsidP="00ED3E80">
      <w:pPr>
        <w:pStyle w:val="libNormal"/>
      </w:pPr>
      <w:r>
        <w:rPr>
          <w:rFonts w:hint="eastAsia"/>
          <w:rtl/>
        </w:rPr>
        <w:t>أثر</w:t>
      </w:r>
      <w:r>
        <w:rPr>
          <w:rtl/>
        </w:rPr>
        <w:t xml:space="preserve"> الزنا، مات بسببها من بن</w:t>
      </w:r>
      <w:r>
        <w:rPr>
          <w:rFonts w:hint="cs"/>
          <w:rtl/>
        </w:rPr>
        <w:t>ی</w:t>
      </w:r>
      <w:r>
        <w:rPr>
          <w:rtl/>
        </w:rPr>
        <w:t xml:space="preserve"> إسرائ</w:t>
      </w:r>
      <w:r>
        <w:rPr>
          <w:rFonts w:hint="cs"/>
          <w:rtl/>
        </w:rPr>
        <w:t>ی</w:t>
      </w:r>
      <w:r>
        <w:rPr>
          <w:rFonts w:hint="eastAsia"/>
          <w:rtl/>
        </w:rPr>
        <w:t>ل</w:t>
      </w:r>
      <w:r>
        <w:rPr>
          <w:rtl/>
        </w:rPr>
        <w:t xml:space="preserve"> سبعون ألفا بالطاعون </w:t>
      </w:r>
      <w:r w:rsidRPr="00604B91">
        <w:rPr>
          <w:rStyle w:val="libFootnotenumChar"/>
          <w:rtl/>
        </w:rPr>
        <w:t>(4)</w:t>
      </w:r>
      <w:r>
        <w:rPr>
          <w:rtl/>
        </w:rPr>
        <w:t xml:space="preserve">. </w:t>
      </w:r>
    </w:p>
    <w:p w:rsidR="00ED3E80" w:rsidRDefault="00ED3E80" w:rsidP="00ED3E80">
      <w:pPr>
        <w:pStyle w:val="libNormal"/>
      </w:pPr>
      <w:r>
        <w:rPr>
          <w:rFonts w:hint="eastAsia"/>
          <w:rtl/>
        </w:rPr>
        <w:t>أثر</w:t>
      </w:r>
      <w:r>
        <w:rPr>
          <w:rtl/>
        </w:rPr>
        <w:t xml:space="preserve"> حجب المؤمن، ح</w:t>
      </w:r>
      <w:r>
        <w:rPr>
          <w:rFonts w:hint="cs"/>
          <w:rtl/>
        </w:rPr>
        <w:t>ی</w:t>
      </w:r>
      <w:r>
        <w:rPr>
          <w:rFonts w:hint="eastAsia"/>
          <w:rtl/>
        </w:rPr>
        <w:t>ث</w:t>
      </w:r>
      <w:r>
        <w:rPr>
          <w:rtl/>
        </w:rPr>
        <w:t xml:space="preserve"> هلکت ثلاثه لذلک ف</w:t>
      </w:r>
      <w:r>
        <w:rPr>
          <w:rFonts w:hint="cs"/>
          <w:rtl/>
        </w:rPr>
        <w:t>ی</w:t>
      </w:r>
      <w:r>
        <w:rPr>
          <w:rtl/>
        </w:rPr>
        <w:t xml:space="preserve"> زمن </w:t>
      </w:r>
      <w:r>
        <w:rPr>
          <w:rFonts w:hint="cs"/>
          <w:rtl/>
        </w:rPr>
        <w:t>ی</w:t>
      </w:r>
      <w:r>
        <w:rPr>
          <w:rFonts w:hint="eastAsia"/>
          <w:rtl/>
        </w:rPr>
        <w:t>وشع</w:t>
      </w:r>
      <w:r>
        <w:rPr>
          <w:rtl/>
        </w:rPr>
        <w:t xml:space="preserve"> بن نون </w:t>
      </w:r>
      <w:r w:rsidRPr="00604B91">
        <w:rPr>
          <w:rStyle w:val="libFootnotenumChar"/>
          <w:rtl/>
        </w:rPr>
        <w:t>(5)</w:t>
      </w:r>
      <w:r>
        <w:rPr>
          <w:rtl/>
        </w:rPr>
        <w:t xml:space="preserve">، و </w:t>
      </w:r>
      <w:r>
        <w:rPr>
          <w:rFonts w:hint="cs"/>
          <w:rtl/>
        </w:rPr>
        <w:t>ی</w:t>
      </w:r>
      <w:r>
        <w:rPr>
          <w:rFonts w:hint="eastAsia"/>
          <w:rtl/>
        </w:rPr>
        <w:t>قرب</w:t>
      </w:r>
      <w:r>
        <w:rPr>
          <w:rtl/>
        </w:rPr>
        <w:t xml:space="preserve"> منه ما </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sidR="00F71F29" w:rsidRPr="00FA1F3D">
        <w:rPr>
          <w:rFonts w:hint="eastAsia"/>
          <w:rtl/>
        </w:rPr>
        <w:t>(</w:t>
      </w:r>
      <w:r w:rsidRPr="00FA1F3D">
        <w:rPr>
          <w:rFonts w:hint="eastAsia"/>
          <w:rtl/>
        </w:rPr>
        <w:t>قنفذ</w:t>
      </w:r>
      <w:r w:rsidR="00F71F29" w:rsidRPr="00FA1F3D">
        <w:rPr>
          <w:rFonts w:hint="eastAsia"/>
          <w:rtl/>
        </w:rPr>
        <w:t>)</w:t>
      </w:r>
      <w:r>
        <w:rPr>
          <w:rtl/>
        </w:rPr>
        <w:t xml:space="preserve">. </w:t>
      </w:r>
    </w:p>
    <w:p w:rsidR="00ED3E80" w:rsidRDefault="00ED3E80" w:rsidP="008B59D2">
      <w:pPr>
        <w:pStyle w:val="libCenterBold1"/>
      </w:pPr>
      <w:r>
        <w:rPr>
          <w:rFonts w:hint="eastAsia"/>
          <w:rtl/>
        </w:rPr>
        <w:t>آثار</w:t>
      </w:r>
      <w:r>
        <w:rPr>
          <w:rtl/>
        </w:rPr>
        <w:t xml:space="preserve"> الذنب و المعاص</w:t>
      </w:r>
      <w:r>
        <w:rPr>
          <w:rFonts w:hint="cs"/>
          <w:rtl/>
        </w:rPr>
        <w:t>ی</w:t>
      </w:r>
      <w:r>
        <w:rPr>
          <w:rtl/>
        </w:rPr>
        <w:t xml:space="preserve"> </w:t>
      </w:r>
    </w:p>
    <w:p w:rsidR="00ED3E80" w:rsidRDefault="00ED3E80" w:rsidP="00ED3E80">
      <w:pPr>
        <w:pStyle w:val="libNormal"/>
      </w:pPr>
      <w:r>
        <w:rPr>
          <w:rFonts w:hint="eastAsia"/>
          <w:rtl/>
        </w:rPr>
        <w:t>باب</w:t>
      </w:r>
      <w:r>
        <w:rPr>
          <w:rtl/>
        </w:rPr>
        <w:t xml:space="preserve"> الذنوب و آثارها </w:t>
      </w:r>
    </w:p>
    <w:p w:rsidR="00ED3E80" w:rsidRDefault="00ED3E80" w:rsidP="00ED3E80">
      <w:pPr>
        <w:pStyle w:val="libNormal"/>
      </w:pPr>
      <w:r>
        <w:rPr>
          <w:rFonts w:hint="eastAsia"/>
          <w:rtl/>
        </w:rPr>
        <w:t>باب</w:t>
      </w:r>
      <w:r>
        <w:rPr>
          <w:rtl/>
        </w:rPr>
        <w:t xml:space="preserve"> الذنوب و آثارها </w:t>
      </w:r>
      <w:r w:rsidRPr="00604B91">
        <w:rPr>
          <w:rStyle w:val="libFootnotenumChar"/>
          <w:rtl/>
        </w:rPr>
        <w:t>(6)</w:t>
      </w:r>
    </w:p>
    <w:p w:rsidR="00B431B0" w:rsidRDefault="00ED3E80" w:rsidP="00ED3E80">
      <w:pPr>
        <w:pStyle w:val="libNormal"/>
      </w:pPr>
      <w:r w:rsidRPr="008B59D2">
        <w:rPr>
          <w:rStyle w:val="libBold1Char"/>
          <w:rFonts w:hint="eastAsia"/>
          <w:rtl/>
        </w:rPr>
        <w:t>الکاف</w:t>
      </w:r>
      <w:r w:rsidRPr="008B59D2">
        <w:rPr>
          <w:rStyle w:val="libBold1Char"/>
          <w:rFonts w:hint="cs"/>
          <w:rtl/>
        </w:rPr>
        <w:t>ی</w:t>
      </w:r>
      <w:r w:rsidRPr="008B59D2">
        <w:rPr>
          <w:rStyle w:val="libBold1Char"/>
          <w:rtl/>
        </w:rPr>
        <w:t>:</w:t>
      </w:r>
      <w:r>
        <w:rPr>
          <w:rtl/>
        </w:rPr>
        <w:t>عن أب</w:t>
      </w:r>
      <w:r>
        <w:rPr>
          <w:rFonts w:hint="cs"/>
          <w:rtl/>
        </w:rPr>
        <w:t>ی</w:t>
      </w:r>
      <w:r>
        <w:rPr>
          <w:rtl/>
        </w:rPr>
        <w:t xml:space="preserve"> جعفر </w:t>
      </w:r>
      <w:r w:rsidR="00EC2CC2" w:rsidRPr="00EC2CC2">
        <w:rPr>
          <w:rStyle w:val="libAlaemChar"/>
          <w:rtl/>
        </w:rPr>
        <w:t>عليه‌السلام</w:t>
      </w:r>
      <w:r>
        <w:rPr>
          <w:rtl/>
        </w:rPr>
        <w:t>،قال: الذنوب کلّها شد</w:t>
      </w:r>
      <w:r>
        <w:rPr>
          <w:rFonts w:hint="cs"/>
          <w:rtl/>
        </w:rPr>
        <w:t>ی</w:t>
      </w:r>
      <w:r>
        <w:rPr>
          <w:rFonts w:hint="eastAsia"/>
          <w:rtl/>
        </w:rPr>
        <w:t>ده،و</w:t>
      </w:r>
      <w:r>
        <w:rPr>
          <w:rtl/>
        </w:rPr>
        <w:t xml:space="preserve"> أشدّها ما نبت عل</w:t>
      </w:r>
      <w:r>
        <w:rPr>
          <w:rFonts w:hint="cs"/>
          <w:rtl/>
        </w:rPr>
        <w:t>ی</w:t>
      </w:r>
      <w:r>
        <w:rPr>
          <w:rFonts w:hint="eastAsia"/>
          <w:rtl/>
        </w:rPr>
        <w:t>ه</w:t>
      </w:r>
      <w:r>
        <w:rPr>
          <w:rtl/>
        </w:rPr>
        <w:t xml:space="preserve"> اللحم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6</w:t>
      </w:r>
      <w:r w:rsidR="001A3C8D">
        <w:rPr>
          <w:rtl/>
        </w:rPr>
        <w:t>0</w:t>
      </w:r>
      <w:r w:rsidR="00ED3E80">
        <w:rPr>
          <w:rtl/>
        </w:rPr>
        <w:t>/</w:t>
      </w:r>
      <w:r w:rsidR="001A3C8D">
        <w:rPr>
          <w:rtl/>
        </w:rPr>
        <w:t>3</w:t>
      </w:r>
      <w:r w:rsidR="00ED3E80">
        <w:rPr>
          <w:rtl/>
        </w:rPr>
        <w:t>5/5،ج:</w:t>
      </w:r>
      <w:r w:rsidR="001A3C8D">
        <w:rPr>
          <w:rtl/>
        </w:rPr>
        <w:t>1</w:t>
      </w:r>
      <w:r w:rsidR="00ED3E80">
        <w:rPr>
          <w:rtl/>
        </w:rPr>
        <w:t>6</w:t>
      </w:r>
      <w:r w:rsidR="001A3C8D">
        <w:rPr>
          <w:rtl/>
        </w:rPr>
        <w:t>0</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283</w:t>
      </w:r>
      <w:r w:rsidR="00ED3E80">
        <w:rPr>
          <w:rtl/>
        </w:rPr>
        <w:t>/</w:t>
      </w:r>
      <w:r w:rsidR="001A3C8D">
        <w:rPr>
          <w:rtl/>
        </w:rPr>
        <w:t>38</w:t>
      </w:r>
      <w:r w:rsidR="00ED3E80">
        <w:rPr>
          <w:rtl/>
        </w:rPr>
        <w:t>/5،ج:</w:t>
      </w:r>
      <w:r w:rsidR="001A3C8D">
        <w:rPr>
          <w:rtl/>
        </w:rPr>
        <w:t>2</w:t>
      </w:r>
      <w:r w:rsidR="00ED3E80">
        <w:rPr>
          <w:rtl/>
        </w:rPr>
        <w:t>5</w:t>
      </w:r>
      <w:r w:rsidR="001A3C8D">
        <w:rPr>
          <w:rtl/>
        </w:rPr>
        <w:t>3</w:t>
      </w:r>
      <w:r w:rsidR="00ED3E80">
        <w:rPr>
          <w:rtl/>
        </w:rPr>
        <w:t>/</w:t>
      </w:r>
      <w:r w:rsidR="001A3C8D">
        <w:rPr>
          <w:rtl/>
        </w:rPr>
        <w:t>13</w:t>
      </w:r>
      <w:r w:rsidR="00ED3E80">
        <w:rPr>
          <w:rtl/>
        </w:rPr>
        <w:t>. ق:4</w:t>
      </w:r>
      <w:r w:rsidR="001A3C8D">
        <w:rPr>
          <w:rtl/>
        </w:rPr>
        <w:t>23</w:t>
      </w:r>
      <w:r w:rsidR="00ED3E80">
        <w:rPr>
          <w:rtl/>
        </w:rPr>
        <w:t>/</w:t>
      </w:r>
      <w:r w:rsidR="001A3C8D">
        <w:rPr>
          <w:rtl/>
        </w:rPr>
        <w:t>78</w:t>
      </w:r>
      <w:r w:rsidR="00ED3E80">
        <w:rPr>
          <w:rtl/>
        </w:rPr>
        <w:t>/5 و 4</w:t>
      </w:r>
      <w:r w:rsidR="001A3C8D">
        <w:rPr>
          <w:rtl/>
        </w:rPr>
        <w:t>27</w:t>
      </w:r>
      <w:r w:rsidR="00ED3E80">
        <w:rPr>
          <w:rtl/>
        </w:rPr>
        <w:t>،ج:</w:t>
      </w:r>
      <w:r w:rsidR="001A3C8D">
        <w:rPr>
          <w:rtl/>
        </w:rPr>
        <w:t>382</w:t>
      </w:r>
      <w:r w:rsidR="00ED3E80">
        <w:rPr>
          <w:rtl/>
        </w:rPr>
        <w:t>/</w:t>
      </w:r>
      <w:r w:rsidR="001A3C8D">
        <w:rPr>
          <w:rtl/>
        </w:rPr>
        <w:t>1</w:t>
      </w:r>
      <w:r w:rsidR="00ED3E80">
        <w:rPr>
          <w:rtl/>
        </w:rPr>
        <w:t xml:space="preserve">4 و </w:t>
      </w:r>
      <w:r w:rsidR="001A3C8D">
        <w:rPr>
          <w:rtl/>
        </w:rPr>
        <w:t>391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307</w:t>
      </w:r>
      <w:r w:rsidR="00ED3E80">
        <w:rPr>
          <w:rtl/>
        </w:rPr>
        <w:t>/4</w:t>
      </w:r>
      <w:r w:rsidR="001A3C8D">
        <w:rPr>
          <w:rtl/>
        </w:rPr>
        <w:t>1</w:t>
      </w:r>
      <w:r w:rsidR="00ED3E80">
        <w:rPr>
          <w:rtl/>
        </w:rPr>
        <w:t>/5،ج:</w:t>
      </w:r>
      <w:r w:rsidR="001A3C8D">
        <w:rPr>
          <w:rtl/>
        </w:rPr>
        <w:t>3</w:t>
      </w:r>
      <w:r w:rsidR="00ED3E80">
        <w:rPr>
          <w:rtl/>
        </w:rPr>
        <w:t>5</w:t>
      </w:r>
      <w:r w:rsidR="001A3C8D">
        <w:rPr>
          <w:rtl/>
        </w:rPr>
        <w:t>0</w:t>
      </w:r>
      <w:r w:rsidR="00ED3E80">
        <w:rPr>
          <w:rtl/>
        </w:rPr>
        <w:t>/</w:t>
      </w:r>
      <w:r w:rsidR="001A3C8D">
        <w:rPr>
          <w:rtl/>
        </w:rPr>
        <w:t>13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313</w:t>
      </w:r>
      <w:r w:rsidR="00ED3E80">
        <w:rPr>
          <w:rtl/>
        </w:rPr>
        <w:t>/4</w:t>
      </w:r>
      <w:r w:rsidR="001A3C8D">
        <w:rPr>
          <w:rtl/>
        </w:rPr>
        <w:t>2</w:t>
      </w:r>
      <w:r w:rsidR="00ED3E80">
        <w:rPr>
          <w:rtl/>
        </w:rPr>
        <w:t>/5،ج:</w:t>
      </w:r>
      <w:r w:rsidR="001A3C8D">
        <w:rPr>
          <w:rtl/>
        </w:rPr>
        <w:t>379</w:t>
      </w:r>
      <w:r w:rsidR="00ED3E80">
        <w:rPr>
          <w:rtl/>
        </w:rPr>
        <w:t>/</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311</w:t>
      </w:r>
      <w:r w:rsidR="00ED3E80">
        <w:rPr>
          <w:rtl/>
        </w:rPr>
        <w:t>/4</w:t>
      </w:r>
      <w:r w:rsidR="001A3C8D">
        <w:rPr>
          <w:rtl/>
        </w:rPr>
        <w:t>2</w:t>
      </w:r>
      <w:r w:rsidR="00ED3E80">
        <w:rPr>
          <w:rtl/>
        </w:rPr>
        <w:t>/5،ج:</w:t>
      </w:r>
      <w:r w:rsidR="001A3C8D">
        <w:rPr>
          <w:rtl/>
        </w:rPr>
        <w:t>370</w:t>
      </w:r>
      <w:r w:rsidR="00ED3E80">
        <w:rPr>
          <w:rtl/>
        </w:rPr>
        <w:t>/</w:t>
      </w:r>
      <w:r w:rsidR="001A3C8D">
        <w:rPr>
          <w:rtl/>
        </w:rPr>
        <w:t>13</w:t>
      </w:r>
      <w:r w:rsidR="00ED3E80">
        <w:rPr>
          <w:rtl/>
        </w:rPr>
        <w:t xml:space="preserve">. </w:t>
      </w:r>
    </w:p>
    <w:p w:rsidR="00B431B0" w:rsidRDefault="00365129" w:rsidP="0027669E">
      <w:pPr>
        <w:pStyle w:val="libFootnote0"/>
        <w:rPr>
          <w:rtl/>
        </w:rPr>
      </w:pPr>
      <w:r>
        <w:rPr>
          <w:rtl/>
        </w:rPr>
        <w:t>(6)</w:t>
      </w:r>
      <w:r w:rsidR="00ED3E80">
        <w:rPr>
          <w:rtl/>
        </w:rPr>
        <w:t xml:space="preserve"> ق:کتاب الکفر</w:t>
      </w:r>
      <w:r w:rsidR="001A3C8D">
        <w:rPr>
          <w:rtl/>
        </w:rPr>
        <w:t>1</w:t>
      </w:r>
      <w:r w:rsidR="00ED3E80">
        <w:rPr>
          <w:rtl/>
        </w:rPr>
        <w:t>44/4</w:t>
      </w:r>
      <w:r w:rsidR="001A3C8D">
        <w:rPr>
          <w:rtl/>
        </w:rPr>
        <w:t>0</w:t>
      </w:r>
      <w:r w:rsidR="00ED3E80">
        <w:rPr>
          <w:rtl/>
        </w:rPr>
        <w:t>/،ج:</w:t>
      </w:r>
      <w:r w:rsidR="001A3C8D">
        <w:rPr>
          <w:rtl/>
        </w:rPr>
        <w:t>308</w:t>
      </w:r>
      <w:r w:rsidR="00ED3E80">
        <w:rPr>
          <w:rtl/>
        </w:rPr>
        <w:t>/</w:t>
      </w:r>
      <w:r w:rsidR="001A3C8D">
        <w:rPr>
          <w:rtl/>
        </w:rPr>
        <w:t>73</w:t>
      </w:r>
    </w:p>
    <w:p w:rsidR="005A2728" w:rsidRDefault="005A2728" w:rsidP="0027669E">
      <w:pPr>
        <w:pStyle w:val="libNormal"/>
        <w:rPr>
          <w:rtl/>
        </w:rPr>
      </w:pPr>
      <w:r>
        <w:rPr>
          <w:rtl/>
        </w:rPr>
        <w:br w:type="page"/>
      </w:r>
    </w:p>
    <w:p w:rsidR="00ED3E80" w:rsidRDefault="00ED3E80" w:rsidP="008B59D2">
      <w:pPr>
        <w:pStyle w:val="libNormal0"/>
      </w:pPr>
      <w:r>
        <w:rPr>
          <w:rFonts w:hint="eastAsia"/>
          <w:rtl/>
        </w:rPr>
        <w:lastRenderedPageBreak/>
        <w:t>و</w:t>
      </w:r>
      <w:r>
        <w:rPr>
          <w:rtl/>
        </w:rPr>
        <w:t xml:space="preserve"> الدم،لأنّه إمّا مرحوم أو معذّب،و الجنه لا </w:t>
      </w:r>
      <w:r>
        <w:rPr>
          <w:rFonts w:hint="cs"/>
          <w:rtl/>
        </w:rPr>
        <w:t>ی</w:t>
      </w:r>
      <w:r>
        <w:rPr>
          <w:rFonts w:hint="eastAsia"/>
          <w:rtl/>
        </w:rPr>
        <w:t>دخلها</w:t>
      </w:r>
      <w:r>
        <w:rPr>
          <w:rtl/>
        </w:rPr>
        <w:t xml:space="preserve"> الاّ ط</w:t>
      </w:r>
      <w:r>
        <w:rPr>
          <w:rFonts w:hint="cs"/>
          <w:rtl/>
        </w:rPr>
        <w:t>یّ</w:t>
      </w:r>
      <w:r>
        <w:rPr>
          <w:rFonts w:hint="eastAsia"/>
          <w:rtl/>
        </w:rPr>
        <w:t>ب</w:t>
      </w:r>
      <w:r>
        <w:rPr>
          <w:rtl/>
        </w:rPr>
        <w:t xml:space="preserve"> </w:t>
      </w:r>
      <w:r w:rsidRPr="00604B91">
        <w:rPr>
          <w:rStyle w:val="libFootnotenumChar"/>
          <w:rtl/>
        </w:rPr>
        <w:t>(1)</w:t>
      </w:r>
      <w:r>
        <w:rPr>
          <w:rtl/>
        </w:rPr>
        <w:t xml:space="preserve">. </w:t>
      </w:r>
    </w:p>
    <w:p w:rsidR="00ED3E80" w:rsidRDefault="00ED3E80" w:rsidP="00ED3E80">
      <w:pPr>
        <w:pStyle w:val="libNormal"/>
      </w:pPr>
      <w:r w:rsidRPr="008B59D2">
        <w:rPr>
          <w:rStyle w:val="libBold1Char"/>
          <w:rFonts w:hint="eastAsia"/>
          <w:rtl/>
        </w:rPr>
        <w:t>الکاف</w:t>
      </w:r>
      <w:r w:rsidRPr="008B59D2">
        <w:rPr>
          <w:rStyle w:val="libBold1Char"/>
          <w:rFonts w:hint="cs"/>
          <w:rtl/>
        </w:rPr>
        <w:t>ی</w:t>
      </w:r>
      <w:r w:rsidRPr="008B59D2">
        <w:rPr>
          <w:rStyle w:val="libBold1Char"/>
          <w:rtl/>
        </w:rPr>
        <w:t>:</w:t>
      </w:r>
      <w:r>
        <w:rPr>
          <w:rtl/>
        </w:rPr>
        <w:t xml:space="preserve">عنه </w:t>
      </w:r>
      <w:r w:rsidR="00EC2CC2" w:rsidRPr="00EC2CC2">
        <w:rPr>
          <w:rStyle w:val="libAlaemChar"/>
          <w:rtl/>
        </w:rPr>
        <w:t>عليه‌السلام</w:t>
      </w:r>
      <w:r>
        <w:rPr>
          <w:rtl/>
        </w:rPr>
        <w:t>: إن العبد ل</w:t>
      </w:r>
      <w:r>
        <w:rPr>
          <w:rFonts w:hint="cs"/>
          <w:rtl/>
        </w:rPr>
        <w:t>ی</w:t>
      </w:r>
      <w:r>
        <w:rPr>
          <w:rFonts w:hint="eastAsia"/>
          <w:rtl/>
        </w:rPr>
        <w:t>ذنب</w:t>
      </w:r>
      <w:r>
        <w:rPr>
          <w:rtl/>
        </w:rPr>
        <w:t xml:space="preserve"> الذنب ف</w:t>
      </w:r>
      <w:r>
        <w:rPr>
          <w:rFonts w:hint="cs"/>
          <w:rtl/>
        </w:rPr>
        <w:t>ی</w:t>
      </w:r>
      <w:r>
        <w:rPr>
          <w:rFonts w:hint="eastAsia"/>
          <w:rtl/>
        </w:rPr>
        <w:t>زو</w:t>
      </w:r>
      <w:r>
        <w:rPr>
          <w:rFonts w:hint="cs"/>
          <w:rtl/>
        </w:rPr>
        <w:t>ی</w:t>
      </w:r>
      <w:r>
        <w:rPr>
          <w:rtl/>
        </w:rPr>
        <w:t xml:space="preserve"> عنه الرزق </w:t>
      </w:r>
      <w:r w:rsidRPr="00604B91">
        <w:rPr>
          <w:rStyle w:val="libFootnotenumChar"/>
          <w:rtl/>
        </w:rPr>
        <w:t>(2)</w:t>
      </w:r>
      <w:r>
        <w:rPr>
          <w:rtl/>
        </w:rPr>
        <w:t xml:space="preserve">. </w:t>
      </w:r>
    </w:p>
    <w:p w:rsidR="00ED3E80" w:rsidRDefault="00ED3E80" w:rsidP="008B59D2">
      <w:pPr>
        <w:pStyle w:val="libNormal"/>
      </w:pPr>
      <w:r>
        <w:rPr>
          <w:rFonts w:hint="eastAsia"/>
          <w:rtl/>
        </w:rPr>
        <w:t>أثر</w:t>
      </w:r>
      <w:r>
        <w:rPr>
          <w:rtl/>
        </w:rPr>
        <w:t xml:space="preserve"> العزم عل</w:t>
      </w:r>
      <w:r>
        <w:rPr>
          <w:rFonts w:hint="cs"/>
          <w:rtl/>
        </w:rPr>
        <w:t>ی</w:t>
      </w:r>
      <w:r>
        <w:rPr>
          <w:rtl/>
        </w:rPr>
        <w:t xml:space="preserve"> حرمان المساک</w:t>
      </w:r>
      <w:r>
        <w:rPr>
          <w:rFonts w:hint="cs"/>
          <w:rtl/>
        </w:rPr>
        <w:t>ی</w:t>
      </w:r>
      <w:r>
        <w:rPr>
          <w:rFonts w:hint="eastAsia"/>
          <w:rtl/>
        </w:rPr>
        <w:t>ن</w:t>
      </w:r>
      <w:r>
        <w:rPr>
          <w:rtl/>
        </w:rPr>
        <w:t xml:space="preserve"> ما فعل بأصحاب الجنّه: </w:t>
      </w:r>
      <w:r w:rsidR="008B59D2" w:rsidRPr="008B59D2">
        <w:rPr>
          <w:rStyle w:val="libAlaemChar"/>
          <w:rFonts w:hint="cs"/>
          <w:rtl/>
        </w:rPr>
        <w:t>(</w:t>
      </w:r>
      <w:r w:rsidRPr="008B59D2">
        <w:rPr>
          <w:rStyle w:val="libAieChar"/>
          <w:rtl/>
        </w:rPr>
        <w:t>إِذْ أَقْسَمُوا لَ</w:t>
      </w:r>
      <w:r w:rsidRPr="008B59D2">
        <w:rPr>
          <w:rStyle w:val="libAieChar"/>
          <w:rFonts w:hint="cs"/>
          <w:rtl/>
        </w:rPr>
        <w:t>یَ</w:t>
      </w:r>
      <w:r w:rsidRPr="008B59D2">
        <w:rPr>
          <w:rStyle w:val="libAieChar"/>
          <w:rFonts w:hint="eastAsia"/>
          <w:rtl/>
        </w:rPr>
        <w:t>صْرِمُنَّهٰا</w:t>
      </w:r>
      <w:r w:rsidRPr="008B59D2">
        <w:rPr>
          <w:rStyle w:val="libAieChar"/>
          <w:rtl/>
        </w:rPr>
        <w:t xml:space="preserve"> مُصْبِحِ</w:t>
      </w:r>
      <w:r w:rsidRPr="008B59D2">
        <w:rPr>
          <w:rStyle w:val="libAieChar"/>
          <w:rFonts w:hint="cs"/>
          <w:rtl/>
        </w:rPr>
        <w:t>ی</w:t>
      </w:r>
      <w:r w:rsidRPr="008B59D2">
        <w:rPr>
          <w:rStyle w:val="libAieChar"/>
          <w:rFonts w:hint="eastAsia"/>
          <w:rtl/>
        </w:rPr>
        <w:t>نَ</w:t>
      </w:r>
      <w:r w:rsidR="008B59D2" w:rsidRPr="008B59D2">
        <w:rPr>
          <w:rStyle w:val="libAlaemChar"/>
          <w:rFonts w:hint="cs"/>
          <w:rtl/>
        </w:rPr>
        <w:t>)</w:t>
      </w:r>
      <w:r>
        <w:rPr>
          <w:rtl/>
        </w:rPr>
        <w:t xml:space="preserve"> </w:t>
      </w:r>
      <w:r w:rsidRPr="00604B91">
        <w:rPr>
          <w:rStyle w:val="libFootnotenumChar"/>
          <w:rtl/>
        </w:rPr>
        <w:t>(3)</w:t>
      </w:r>
      <w:r w:rsidR="008B59D2">
        <w:rPr>
          <w:rStyle w:val="libFootnotenumChar"/>
          <w:rFonts w:hint="cs"/>
          <w:rtl/>
        </w:rPr>
        <w:t xml:space="preserve"> </w:t>
      </w:r>
      <w:r w:rsidR="008B59D2" w:rsidRPr="008B59D2">
        <w:rPr>
          <w:rStyle w:val="libFootnotenumChar"/>
          <w:rFonts w:hint="cs"/>
          <w:rtl/>
        </w:rPr>
        <w:t>(4)</w:t>
      </w:r>
    </w:p>
    <w:p w:rsidR="00ED3E80" w:rsidRDefault="00ED3E80" w:rsidP="00ED3E80">
      <w:pPr>
        <w:pStyle w:val="libNormal"/>
      </w:pPr>
      <w:r>
        <w:rPr>
          <w:rFonts w:hint="eastAsia"/>
          <w:rtl/>
        </w:rPr>
        <w:t>الذنب</w:t>
      </w:r>
      <w:r>
        <w:rPr>
          <w:rtl/>
        </w:rPr>
        <w:t xml:space="preserve"> و المعاص</w:t>
      </w:r>
      <w:r>
        <w:rPr>
          <w:rFonts w:hint="cs"/>
          <w:rtl/>
        </w:rPr>
        <w:t>ی</w:t>
      </w:r>
      <w:r>
        <w:rPr>
          <w:rtl/>
        </w:rPr>
        <w:t xml:space="preserve"> </w:t>
      </w:r>
      <w:r>
        <w:rPr>
          <w:rFonts w:hint="cs"/>
          <w:rtl/>
        </w:rPr>
        <w:t>ی</w:t>
      </w:r>
      <w:r>
        <w:rPr>
          <w:rFonts w:hint="eastAsia"/>
          <w:rtl/>
        </w:rPr>
        <w:t>ؤثر</w:t>
      </w:r>
      <w:r>
        <w:rPr>
          <w:rtl/>
        </w:rPr>
        <w:t xml:space="preserve"> ف</w:t>
      </w:r>
      <w:r>
        <w:rPr>
          <w:rFonts w:hint="cs"/>
          <w:rtl/>
        </w:rPr>
        <w:t>ی</w:t>
      </w:r>
      <w:r>
        <w:rPr>
          <w:rtl/>
        </w:rPr>
        <w:t xml:space="preserve"> الجعل، و نش</w:t>
      </w:r>
      <w:r>
        <w:rPr>
          <w:rFonts w:hint="cs"/>
          <w:rtl/>
        </w:rPr>
        <w:t>ی</w:t>
      </w:r>
      <w:r>
        <w:rPr>
          <w:rFonts w:hint="eastAsia"/>
          <w:rtl/>
        </w:rPr>
        <w:t>ر</w:t>
      </w:r>
      <w:r>
        <w:rPr>
          <w:rtl/>
        </w:rPr>
        <w:t xml:space="preserve"> ال</w:t>
      </w:r>
      <w:r>
        <w:rPr>
          <w:rFonts w:hint="cs"/>
          <w:rtl/>
        </w:rPr>
        <w:t>ی</w:t>
      </w:r>
      <w:r>
        <w:rPr>
          <w:rtl/>
        </w:rPr>
        <w:t xml:space="preserve"> ذلک و ما </w:t>
      </w:r>
      <w:r>
        <w:rPr>
          <w:rFonts w:hint="cs"/>
          <w:rtl/>
        </w:rPr>
        <w:t>ی</w:t>
      </w:r>
      <w:r>
        <w:rPr>
          <w:rFonts w:hint="eastAsia"/>
          <w:rtl/>
        </w:rPr>
        <w:t>ناسب</w:t>
      </w:r>
      <w:r>
        <w:rPr>
          <w:rtl/>
        </w:rPr>
        <w:t xml:space="preserve"> هذا المقام ف</w:t>
      </w:r>
      <w:r>
        <w:rPr>
          <w:rFonts w:hint="cs"/>
          <w:rtl/>
        </w:rPr>
        <w:t>ی</w:t>
      </w:r>
      <w:r>
        <w:rPr>
          <w:rtl/>
        </w:rPr>
        <w:t xml:space="preserve"> </w:t>
      </w:r>
      <w:r w:rsidR="00F71F29" w:rsidRPr="00FA1F3D">
        <w:rPr>
          <w:rtl/>
        </w:rPr>
        <w:t>(</w:t>
      </w:r>
      <w:r w:rsidRPr="00FA1F3D">
        <w:rPr>
          <w:rtl/>
        </w:rPr>
        <w:t>ذنب</w:t>
      </w:r>
      <w:r w:rsidR="00F71F29" w:rsidRPr="00FA1F3D">
        <w:rPr>
          <w:rtl/>
        </w:rPr>
        <w:t>)</w:t>
      </w:r>
      <w:r>
        <w:rPr>
          <w:rtl/>
        </w:rPr>
        <w:t>ف</w:t>
      </w:r>
      <w:r>
        <w:rPr>
          <w:rFonts w:hint="cs"/>
          <w:rtl/>
        </w:rPr>
        <w:t>ی</w:t>
      </w:r>
      <w:r>
        <w:rPr>
          <w:rtl/>
        </w:rPr>
        <w:t xml:space="preserve"> جمله من آثار الذنوب </w:t>
      </w:r>
      <w:r w:rsidRPr="00604B91">
        <w:rPr>
          <w:rStyle w:val="libFootnotenumChar"/>
          <w:rtl/>
        </w:rPr>
        <w:t>(</w:t>
      </w:r>
      <w:r w:rsidR="008B59D2">
        <w:rPr>
          <w:rStyle w:val="libFootnotenumChar"/>
          <w:rFonts w:hint="cs"/>
          <w:rtl/>
        </w:rPr>
        <w:t>5)</w:t>
      </w:r>
      <w:r>
        <w:rPr>
          <w:rtl/>
        </w:rPr>
        <w:t xml:space="preserve">. </w:t>
      </w:r>
    </w:p>
    <w:p w:rsidR="00ED3E80" w:rsidRDefault="00ED3E80" w:rsidP="008B59D2">
      <w:pPr>
        <w:pStyle w:val="libNormal"/>
      </w:pPr>
      <w:r w:rsidRPr="008B59D2">
        <w:rPr>
          <w:rStyle w:val="libBold1Char"/>
          <w:rFonts w:hint="eastAsia"/>
          <w:rtl/>
        </w:rPr>
        <w:t>عدّه</w:t>
      </w:r>
      <w:r w:rsidRPr="008B59D2">
        <w:rPr>
          <w:rStyle w:val="libBold1Char"/>
          <w:rtl/>
        </w:rPr>
        <w:t xml:space="preserve"> الداع</w:t>
      </w:r>
      <w:r w:rsidRPr="008B59D2">
        <w:rPr>
          <w:rStyle w:val="libBold1Char"/>
          <w:rFonts w:hint="cs"/>
          <w:rtl/>
        </w:rPr>
        <w:t>ی</w:t>
      </w:r>
      <w:r>
        <w:rPr>
          <w:rtl/>
        </w:rPr>
        <w:t>:رو</w:t>
      </w:r>
      <w:r>
        <w:rPr>
          <w:rFonts w:hint="cs"/>
          <w:rtl/>
        </w:rPr>
        <w:t>ی</w:t>
      </w:r>
      <w:r>
        <w:rPr>
          <w:rtl/>
        </w:rPr>
        <w:t xml:space="preserve"> ابن مسعود عن النب</w:t>
      </w:r>
      <w:r>
        <w:rPr>
          <w:rFonts w:hint="cs"/>
          <w:rtl/>
        </w:rPr>
        <w:t>یّ</w:t>
      </w:r>
      <w:r>
        <w:rPr>
          <w:rtl/>
        </w:rPr>
        <w:t xml:space="preserve"> </w:t>
      </w:r>
      <w:r w:rsidR="001C23D3" w:rsidRPr="001C23D3">
        <w:rPr>
          <w:rStyle w:val="libAlaemChar"/>
          <w:rtl/>
        </w:rPr>
        <w:t>صلى‌الله‌عليه‌وآله‌وسلم</w:t>
      </w:r>
      <w:r>
        <w:rPr>
          <w:rtl/>
        </w:rPr>
        <w:t xml:space="preserve"> أنّه قال: إتقوا الذنوب فانها ممحقه للخ</w:t>
      </w:r>
      <w:r>
        <w:rPr>
          <w:rFonts w:hint="cs"/>
          <w:rtl/>
        </w:rPr>
        <w:t>ی</w:t>
      </w:r>
      <w:r>
        <w:rPr>
          <w:rFonts w:hint="eastAsia"/>
          <w:rtl/>
        </w:rPr>
        <w:t>رات،انّ</w:t>
      </w:r>
      <w:r>
        <w:rPr>
          <w:rtl/>
        </w:rPr>
        <w:t xml:space="preserve"> العبد ل</w:t>
      </w:r>
      <w:r>
        <w:rPr>
          <w:rFonts w:hint="cs"/>
          <w:rtl/>
        </w:rPr>
        <w:t>ی</w:t>
      </w:r>
      <w:r>
        <w:rPr>
          <w:rFonts w:hint="eastAsia"/>
          <w:rtl/>
        </w:rPr>
        <w:t>ذنب</w:t>
      </w:r>
      <w:r>
        <w:rPr>
          <w:rtl/>
        </w:rPr>
        <w:t xml:space="preserve"> الذنب ف</w:t>
      </w:r>
      <w:r>
        <w:rPr>
          <w:rFonts w:hint="cs"/>
          <w:rtl/>
        </w:rPr>
        <w:t>ی</w:t>
      </w:r>
      <w:r>
        <w:rPr>
          <w:rFonts w:hint="eastAsia"/>
          <w:rtl/>
        </w:rPr>
        <w:t>نس</w:t>
      </w:r>
      <w:r>
        <w:rPr>
          <w:rFonts w:hint="cs"/>
          <w:rtl/>
        </w:rPr>
        <w:t>ی</w:t>
      </w:r>
      <w:r>
        <w:rPr>
          <w:rtl/>
        </w:rPr>
        <w:t xml:space="preserve"> به العلم الذ</w:t>
      </w:r>
      <w:r>
        <w:rPr>
          <w:rFonts w:hint="cs"/>
          <w:rtl/>
        </w:rPr>
        <w:t>ی</w:t>
      </w:r>
      <w:r>
        <w:rPr>
          <w:rtl/>
        </w:rPr>
        <w:t xml:space="preserve"> کان قد علمه،و انّ العبد ل</w:t>
      </w:r>
      <w:r>
        <w:rPr>
          <w:rFonts w:hint="cs"/>
          <w:rtl/>
        </w:rPr>
        <w:t>ی</w:t>
      </w:r>
      <w:r>
        <w:rPr>
          <w:rFonts w:hint="eastAsia"/>
          <w:rtl/>
        </w:rPr>
        <w:t>ذنب</w:t>
      </w:r>
      <w:r>
        <w:rPr>
          <w:rtl/>
        </w:rPr>
        <w:t xml:space="preserve"> الذنب ف</w:t>
      </w:r>
      <w:r>
        <w:rPr>
          <w:rFonts w:hint="cs"/>
          <w:rtl/>
        </w:rPr>
        <w:t>ی</w:t>
      </w:r>
      <w:r>
        <w:rPr>
          <w:rFonts w:hint="eastAsia"/>
          <w:rtl/>
        </w:rPr>
        <w:t>متنع</w:t>
      </w:r>
      <w:r>
        <w:rPr>
          <w:rtl/>
        </w:rPr>
        <w:t xml:space="preserve"> به من ق</w:t>
      </w:r>
      <w:r>
        <w:rPr>
          <w:rFonts w:hint="cs"/>
          <w:rtl/>
        </w:rPr>
        <w:t>ی</w:t>
      </w:r>
      <w:r>
        <w:rPr>
          <w:rFonts w:hint="eastAsia"/>
          <w:rtl/>
        </w:rPr>
        <w:t>ام</w:t>
      </w:r>
      <w:r>
        <w:rPr>
          <w:rtl/>
        </w:rPr>
        <w:t xml:space="preserve"> الل</w:t>
      </w:r>
      <w:r>
        <w:rPr>
          <w:rFonts w:hint="cs"/>
          <w:rtl/>
        </w:rPr>
        <w:t>ی</w:t>
      </w:r>
      <w:r>
        <w:rPr>
          <w:rFonts w:hint="eastAsia"/>
          <w:rtl/>
        </w:rPr>
        <w:t>ل،و</w:t>
      </w:r>
      <w:r>
        <w:rPr>
          <w:rtl/>
        </w:rPr>
        <w:t xml:space="preserve"> انّ العبد ل</w:t>
      </w:r>
      <w:r>
        <w:rPr>
          <w:rFonts w:hint="cs"/>
          <w:rtl/>
        </w:rPr>
        <w:t>ی</w:t>
      </w:r>
      <w:r>
        <w:rPr>
          <w:rFonts w:hint="eastAsia"/>
          <w:rtl/>
        </w:rPr>
        <w:t>ذنب</w:t>
      </w:r>
      <w:r>
        <w:rPr>
          <w:rtl/>
        </w:rPr>
        <w:t xml:space="preserve"> الذنب ف</w:t>
      </w:r>
      <w:r>
        <w:rPr>
          <w:rFonts w:hint="cs"/>
          <w:rtl/>
        </w:rPr>
        <w:t>ی</w:t>
      </w:r>
      <w:r>
        <w:rPr>
          <w:rFonts w:hint="eastAsia"/>
          <w:rtl/>
        </w:rPr>
        <w:t>حرم</w:t>
      </w:r>
      <w:r>
        <w:rPr>
          <w:rtl/>
        </w:rPr>
        <w:t xml:space="preserve"> به الرزق و قد کا</w:t>
      </w:r>
      <w:r>
        <w:rPr>
          <w:rFonts w:hint="eastAsia"/>
          <w:rtl/>
        </w:rPr>
        <w:t>ن</w:t>
      </w:r>
      <w:r>
        <w:rPr>
          <w:rtl/>
        </w:rPr>
        <w:t xml:space="preserve"> ه</w:t>
      </w:r>
      <w:r>
        <w:rPr>
          <w:rFonts w:hint="cs"/>
          <w:rtl/>
        </w:rPr>
        <w:t>ی</w:t>
      </w:r>
      <w:r>
        <w:rPr>
          <w:rFonts w:hint="eastAsia"/>
          <w:rtl/>
        </w:rPr>
        <w:t>نا</w:t>
      </w:r>
      <w:r>
        <w:rPr>
          <w:rtl/>
        </w:rPr>
        <w:t xml:space="preserve"> له،ثمّ تلا </w:t>
      </w:r>
      <w:r w:rsidR="00EC2CC2" w:rsidRPr="00EC2CC2">
        <w:rPr>
          <w:rStyle w:val="libAlaemChar"/>
          <w:rtl/>
        </w:rPr>
        <w:t>عليه‌السلام</w:t>
      </w:r>
      <w:r>
        <w:rPr>
          <w:rtl/>
        </w:rPr>
        <w:t xml:space="preserve">: </w:t>
      </w:r>
      <w:r w:rsidR="008B59D2" w:rsidRPr="008B59D2">
        <w:rPr>
          <w:rStyle w:val="libAlaemChar"/>
          <w:rFonts w:hint="cs"/>
          <w:rtl/>
        </w:rPr>
        <w:t>(</w:t>
      </w:r>
      <w:r w:rsidRPr="008B59D2">
        <w:rPr>
          <w:rStyle w:val="libAieChar"/>
          <w:rtl/>
        </w:rPr>
        <w:t>إِنّٰا بَلَوْنٰاهُمْ کَمٰا بَلَوْنٰا أَصْحٰابَ الْجَنَّهِ</w:t>
      </w:r>
      <w:r w:rsidR="008B59D2" w:rsidRPr="008B59D2">
        <w:rPr>
          <w:rStyle w:val="libAlaemChar"/>
          <w:rFonts w:hint="cs"/>
          <w:rtl/>
        </w:rPr>
        <w:t>)</w:t>
      </w:r>
      <w:r>
        <w:rPr>
          <w:rtl/>
        </w:rPr>
        <w:t xml:space="preserve"> </w:t>
      </w:r>
      <w:r w:rsidRPr="00604B91">
        <w:rPr>
          <w:rStyle w:val="libFootnotenumChar"/>
          <w:rtl/>
        </w:rPr>
        <w:t>(</w:t>
      </w:r>
      <w:r w:rsidR="00DF767D">
        <w:rPr>
          <w:rStyle w:val="libFootnotenumChar"/>
          <w:rFonts w:hint="cs"/>
          <w:rtl/>
        </w:rPr>
        <w:t>6)</w:t>
      </w:r>
      <w:r>
        <w:rPr>
          <w:rtl/>
        </w:rPr>
        <w:t xml:space="preserve">. </w:t>
      </w:r>
      <w:r w:rsidR="00DF767D">
        <w:rPr>
          <w:rFonts w:hint="cs"/>
          <w:rtl/>
        </w:rPr>
        <w:t>الآيات</w:t>
      </w:r>
      <w:r w:rsidR="00DF767D" w:rsidRPr="00DF767D">
        <w:rPr>
          <w:rStyle w:val="libFootnotenumChar"/>
          <w:rFonts w:hint="cs"/>
          <w:rtl/>
        </w:rPr>
        <w:t>(7)</w:t>
      </w:r>
      <w:r w:rsidR="00DF767D">
        <w:rPr>
          <w:rFonts w:hint="cs"/>
          <w:rtl/>
        </w:rPr>
        <w:t>.</w:t>
      </w:r>
    </w:p>
    <w:p w:rsidR="00B431B0" w:rsidRDefault="00ED3E80" w:rsidP="00ED3E80">
      <w:pPr>
        <w:pStyle w:val="libNormal"/>
      </w:pPr>
      <w:r>
        <w:rPr>
          <w:rFonts w:hint="eastAsia"/>
          <w:rtl/>
        </w:rPr>
        <w:t>و</w:t>
      </w:r>
      <w:r>
        <w:rPr>
          <w:rtl/>
        </w:rPr>
        <w:t xml:space="preserve"> </w:t>
      </w:r>
      <w:r>
        <w:rPr>
          <w:rFonts w:hint="cs"/>
          <w:rtl/>
        </w:rPr>
        <w:t>ی</w:t>
      </w:r>
      <w:r>
        <w:rPr>
          <w:rFonts w:hint="eastAsia"/>
          <w:rtl/>
        </w:rPr>
        <w:t>ذکر</w:t>
      </w:r>
      <w:r>
        <w:rPr>
          <w:rtl/>
        </w:rPr>
        <w:t xml:space="preserve"> أ</w:t>
      </w:r>
      <w:r>
        <w:rPr>
          <w:rFonts w:hint="cs"/>
          <w:rtl/>
        </w:rPr>
        <w:t>ی</w:t>
      </w:r>
      <w:r>
        <w:rPr>
          <w:rFonts w:hint="eastAsia"/>
          <w:rtl/>
        </w:rPr>
        <w:t>ضا</w:t>
      </w:r>
      <w:r>
        <w:rPr>
          <w:rtl/>
        </w:rPr>
        <w:t xml:space="preserve"> جمله من آثار الذنوب ف</w:t>
      </w:r>
      <w:r>
        <w:rPr>
          <w:rFonts w:hint="cs"/>
          <w:rtl/>
        </w:rPr>
        <w:t>ی</w:t>
      </w:r>
      <w:r>
        <w:rPr>
          <w:rtl/>
        </w:rPr>
        <w:t xml:space="preserve"> باب عقاب الکفّار و الفجّار ف</w:t>
      </w:r>
      <w:r>
        <w:rPr>
          <w:rFonts w:hint="cs"/>
          <w:rtl/>
        </w:rPr>
        <w:t>ی</w:t>
      </w:r>
      <w:r>
        <w:rPr>
          <w:rtl/>
        </w:rPr>
        <w:t xml:space="preserve"> الدن</w:t>
      </w:r>
      <w:r>
        <w:rPr>
          <w:rFonts w:hint="cs"/>
          <w:rtl/>
        </w:rPr>
        <w:t>ی</w:t>
      </w:r>
      <w:r>
        <w:rPr>
          <w:rFonts w:hint="eastAsia"/>
          <w:rtl/>
        </w:rPr>
        <w:t>ا</w:t>
      </w:r>
      <w:r>
        <w:rPr>
          <w:rtl/>
        </w:rPr>
        <w:t xml:space="preserve"> </w:t>
      </w:r>
      <w:r w:rsidRPr="00604B91">
        <w:rPr>
          <w:rStyle w:val="libFootnotenumChar"/>
          <w:rtl/>
        </w:rPr>
        <w:t>(</w:t>
      </w:r>
      <w:r w:rsidR="00DF767D">
        <w:rPr>
          <w:rStyle w:val="libFootnotenumChar"/>
          <w:rFonts w:hint="cs"/>
          <w:rtl/>
        </w:rPr>
        <w:t>8)</w:t>
      </w:r>
      <w:r>
        <w:rPr>
          <w:rtl/>
        </w:rPr>
        <w:t xml:space="preserve">. </w:t>
      </w:r>
      <w:r w:rsidR="00DF767D">
        <w:rPr>
          <w:rFonts w:hint="cs"/>
          <w:rtl/>
        </w:rPr>
        <w:t xml:space="preserve">و في باب أنواع المسوخ </w:t>
      </w:r>
      <w:r w:rsidR="00DF767D" w:rsidRPr="0000062F">
        <w:rPr>
          <w:rStyle w:val="libFootnotenumChar"/>
          <w:rFonts w:hint="cs"/>
          <w:rtl/>
        </w:rPr>
        <w:t>(9)</w:t>
      </w:r>
      <w:r w:rsidR="00DF767D">
        <w:rPr>
          <w:rFonts w:hint="cs"/>
          <w:rtl/>
        </w:rPr>
        <w:t>، و في انّه عذّب أولاد سارة برىّها الكلام على الله تعالى بقولها :</w:t>
      </w:r>
      <w:r w:rsidR="00DF767D" w:rsidRPr="00FA1F3D">
        <w:rPr>
          <w:rStyle w:val="libAlaemChar"/>
          <w:rFonts w:hint="cs"/>
          <w:rtl/>
        </w:rPr>
        <w:t>(</w:t>
      </w:r>
      <w:r w:rsidR="00DF767D" w:rsidRPr="00FA1F3D">
        <w:rPr>
          <w:rStyle w:val="libAieChar"/>
          <w:rFonts w:hint="cs"/>
          <w:rtl/>
        </w:rPr>
        <w:t>ءَأَلِد‘ وَأَنَا عَجوز</w:t>
      </w:r>
      <w:r w:rsidR="0000062F" w:rsidRPr="00FA1F3D">
        <w:rPr>
          <w:rStyle w:val="libAlaemChar"/>
          <w:rFonts w:hint="cs"/>
          <w:rtl/>
        </w:rPr>
        <w:t>)</w:t>
      </w:r>
      <w:r w:rsidR="0000062F">
        <w:rPr>
          <w:rFonts w:hint="cs"/>
          <w:rtl/>
        </w:rPr>
        <w:t xml:space="preserve"> </w:t>
      </w:r>
      <w:r w:rsidR="0000062F" w:rsidRPr="0000062F">
        <w:rPr>
          <w:rStyle w:val="libFootnotenumChar"/>
          <w:rFonts w:hint="cs"/>
          <w:rtl/>
        </w:rPr>
        <w:t>(10)</w:t>
      </w:r>
      <w:r w:rsidR="0000062F">
        <w:rPr>
          <w:rFonts w:hint="cs"/>
          <w:rtl/>
        </w:rPr>
        <w:t xml:space="preserve"> </w:t>
      </w:r>
      <w:r w:rsidR="0000062F" w:rsidRPr="0000062F">
        <w:rPr>
          <w:rStyle w:val="libFootnotenumChar"/>
          <w:rFonts w:hint="cs"/>
          <w:rtl/>
        </w:rPr>
        <w:t>(11)</w:t>
      </w:r>
      <w:r w:rsidR="0000062F">
        <w:rPr>
          <w:rFonts w:hint="cs"/>
          <w:rtl/>
        </w:rPr>
        <w:t xml:space="preserve">،و في انّه لم يسقط غفلة إسحاق لتعيير سارة هاجر لمّا ولدت إسماعيل </w:t>
      </w:r>
      <w:r w:rsidR="0000062F" w:rsidRPr="0000062F">
        <w:rPr>
          <w:rStyle w:val="libFootnotenumChar"/>
          <w:rFonts w:hint="cs"/>
          <w:rtl/>
        </w:rPr>
        <w:t>(12)</w:t>
      </w:r>
      <w:r w:rsidR="0000062F">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الکفر</w:t>
      </w:r>
      <w:r w:rsidR="001A3C8D">
        <w:rPr>
          <w:rtl/>
        </w:rPr>
        <w:t>1</w:t>
      </w:r>
      <w:r w:rsidR="00ED3E80">
        <w:rPr>
          <w:rtl/>
        </w:rPr>
        <w:t>46/4</w:t>
      </w:r>
      <w:r w:rsidR="001A3C8D">
        <w:rPr>
          <w:rtl/>
        </w:rPr>
        <w:t>0</w:t>
      </w:r>
      <w:r w:rsidR="00ED3E80">
        <w:rPr>
          <w:rtl/>
        </w:rPr>
        <w:t>/،ج:</w:t>
      </w:r>
      <w:r w:rsidR="001A3C8D">
        <w:rPr>
          <w:rtl/>
        </w:rPr>
        <w:t>317</w:t>
      </w:r>
      <w:r w:rsidR="00ED3E80">
        <w:rPr>
          <w:rtl/>
        </w:rPr>
        <w:t>/</w:t>
      </w:r>
      <w:r w:rsidR="001A3C8D">
        <w:rPr>
          <w:rtl/>
        </w:rPr>
        <w:t>73</w:t>
      </w:r>
      <w:r w:rsidR="00ED3E80">
        <w:rPr>
          <w:rtl/>
        </w:rPr>
        <w:t xml:space="preserve">. </w:t>
      </w:r>
    </w:p>
    <w:p w:rsidR="00ED3E80" w:rsidRDefault="00365129" w:rsidP="0027669E">
      <w:pPr>
        <w:pStyle w:val="libFootnote0"/>
      </w:pPr>
      <w:r>
        <w:rPr>
          <w:rtl/>
        </w:rPr>
        <w:t>(2)</w:t>
      </w:r>
      <w:r w:rsidR="00ED3E80">
        <w:rPr>
          <w:rtl/>
        </w:rPr>
        <w:t xml:space="preserve"> ق:کتاب الکفر</w:t>
      </w:r>
      <w:r w:rsidR="001A3C8D">
        <w:rPr>
          <w:rtl/>
        </w:rPr>
        <w:t>1</w:t>
      </w:r>
      <w:r w:rsidR="00ED3E80">
        <w:rPr>
          <w:rtl/>
        </w:rPr>
        <w:t>4</w:t>
      </w:r>
      <w:r w:rsidR="001A3C8D">
        <w:rPr>
          <w:rtl/>
        </w:rPr>
        <w:t>7</w:t>
      </w:r>
      <w:r w:rsidR="00ED3E80">
        <w:rPr>
          <w:rtl/>
        </w:rPr>
        <w:t>/4</w:t>
      </w:r>
      <w:r w:rsidR="001A3C8D">
        <w:rPr>
          <w:rtl/>
        </w:rPr>
        <w:t>0</w:t>
      </w:r>
      <w:r w:rsidR="00ED3E80">
        <w:rPr>
          <w:rtl/>
        </w:rPr>
        <w:t>/،ج:</w:t>
      </w:r>
      <w:r w:rsidR="001A3C8D">
        <w:rPr>
          <w:rtl/>
        </w:rPr>
        <w:t>318</w:t>
      </w:r>
      <w:r w:rsidR="00ED3E80">
        <w:rPr>
          <w:rtl/>
        </w:rPr>
        <w:t>/</w:t>
      </w:r>
      <w:r w:rsidR="001A3C8D">
        <w:rPr>
          <w:rtl/>
        </w:rPr>
        <w:t>73</w:t>
      </w:r>
      <w:r w:rsidR="00ED3E80">
        <w:rPr>
          <w:rtl/>
        </w:rPr>
        <w:t xml:space="preserve">. </w:t>
      </w:r>
    </w:p>
    <w:p w:rsidR="00ED3E80" w:rsidRDefault="00365129" w:rsidP="0027669E">
      <w:pPr>
        <w:pStyle w:val="libFootnote0"/>
      </w:pPr>
      <w:r>
        <w:rPr>
          <w:rtl/>
        </w:rPr>
        <w:t>(3)</w:t>
      </w:r>
      <w:r w:rsidR="00ED3E80">
        <w:rPr>
          <w:rtl/>
        </w:rPr>
        <w:t xml:space="preserve"> سوره القلم/الآ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w:t>
      </w:r>
    </w:p>
    <w:p w:rsidR="00ED3E80" w:rsidRDefault="00365129" w:rsidP="0027669E">
      <w:pPr>
        <w:pStyle w:val="libFootnote0"/>
      </w:pPr>
      <w:r>
        <w:rPr>
          <w:rtl/>
        </w:rPr>
        <w:t>(4)</w:t>
      </w:r>
      <w:r w:rsidR="00ED3E80">
        <w:rPr>
          <w:rtl/>
        </w:rPr>
        <w:t xml:space="preserve"> ق:کتاب الکفر</w:t>
      </w:r>
      <w:r w:rsidR="001A3C8D">
        <w:rPr>
          <w:rtl/>
        </w:rPr>
        <w:t>1</w:t>
      </w:r>
      <w:r w:rsidR="00ED3E80">
        <w:rPr>
          <w:rtl/>
        </w:rPr>
        <w:t>4</w:t>
      </w:r>
      <w:r w:rsidR="001A3C8D">
        <w:rPr>
          <w:rtl/>
        </w:rPr>
        <w:t>9</w:t>
      </w:r>
      <w:r w:rsidR="00ED3E80">
        <w:rPr>
          <w:rtl/>
        </w:rPr>
        <w:t>/4</w:t>
      </w:r>
      <w:r w:rsidR="001A3C8D">
        <w:rPr>
          <w:rtl/>
        </w:rPr>
        <w:t>0</w:t>
      </w:r>
      <w:r w:rsidR="00ED3E80">
        <w:rPr>
          <w:rtl/>
        </w:rPr>
        <w:t>/،ج:</w:t>
      </w:r>
      <w:r w:rsidR="001A3C8D">
        <w:rPr>
          <w:rtl/>
        </w:rPr>
        <w:t>32</w:t>
      </w:r>
      <w:r w:rsidR="00ED3E80">
        <w:rPr>
          <w:rtl/>
        </w:rPr>
        <w:t>4/</w:t>
      </w:r>
      <w:r w:rsidR="001A3C8D">
        <w:rPr>
          <w:rtl/>
        </w:rPr>
        <w:t>73</w:t>
      </w:r>
      <w:r w:rsidR="00ED3E80">
        <w:rPr>
          <w:rtl/>
        </w:rPr>
        <w:t>-</w:t>
      </w:r>
      <w:r w:rsidR="001A3C8D">
        <w:rPr>
          <w:rtl/>
        </w:rPr>
        <w:t>32</w:t>
      </w:r>
      <w:r w:rsidR="00ED3E80">
        <w:rPr>
          <w:rtl/>
        </w:rPr>
        <w:t xml:space="preserve">6. </w:t>
      </w:r>
    </w:p>
    <w:p w:rsidR="00ED3E80" w:rsidRDefault="00365129" w:rsidP="0027669E">
      <w:pPr>
        <w:pStyle w:val="libFootnote0"/>
      </w:pPr>
      <w:r>
        <w:rPr>
          <w:rtl/>
        </w:rPr>
        <w:t>(5)</w:t>
      </w:r>
      <w:r w:rsidR="00ED3E80">
        <w:rPr>
          <w:rtl/>
        </w:rPr>
        <w:t xml:space="preserve"> ق:کتاب الکفر</w:t>
      </w:r>
      <w:r w:rsidR="001A3C8D">
        <w:rPr>
          <w:rtl/>
        </w:rPr>
        <w:t>1</w:t>
      </w:r>
      <w:r w:rsidR="00ED3E80">
        <w:rPr>
          <w:rtl/>
        </w:rPr>
        <w:t>6</w:t>
      </w:r>
      <w:r w:rsidR="001A3C8D">
        <w:rPr>
          <w:rtl/>
        </w:rPr>
        <w:t>0</w:t>
      </w:r>
      <w:r w:rsidR="00ED3E80">
        <w:rPr>
          <w:rtl/>
        </w:rPr>
        <w:t>/4</w:t>
      </w:r>
      <w:r w:rsidR="001A3C8D">
        <w:rPr>
          <w:rtl/>
        </w:rPr>
        <w:t>1</w:t>
      </w:r>
      <w:r w:rsidR="00ED3E80">
        <w:rPr>
          <w:rtl/>
        </w:rPr>
        <w:t>/،ج:</w:t>
      </w:r>
      <w:r w:rsidR="001A3C8D">
        <w:rPr>
          <w:rtl/>
        </w:rPr>
        <w:t>3</w:t>
      </w:r>
      <w:r w:rsidR="00ED3E80">
        <w:rPr>
          <w:rtl/>
        </w:rPr>
        <w:t>66/</w:t>
      </w:r>
      <w:r w:rsidR="001A3C8D">
        <w:rPr>
          <w:rtl/>
        </w:rPr>
        <w:t>73</w:t>
      </w:r>
      <w:r w:rsidR="00ED3E80">
        <w:rPr>
          <w:rtl/>
        </w:rPr>
        <w:t xml:space="preserve">. </w:t>
      </w:r>
    </w:p>
    <w:p w:rsidR="00B431B0" w:rsidRDefault="00365129" w:rsidP="0027669E">
      <w:pPr>
        <w:pStyle w:val="libFootnote0"/>
        <w:rPr>
          <w:rtl/>
        </w:rPr>
      </w:pPr>
      <w:r>
        <w:rPr>
          <w:rtl/>
        </w:rPr>
        <w:t>(6)</w:t>
      </w:r>
      <w:r w:rsidR="00ED3E80">
        <w:rPr>
          <w:rtl/>
        </w:rPr>
        <w:t xml:space="preserve"> سوره القلم/الآ</w:t>
      </w:r>
      <w:r w:rsidR="00ED3E80">
        <w:rPr>
          <w:rFonts w:hint="cs"/>
          <w:rtl/>
        </w:rPr>
        <w:t>ی</w:t>
      </w:r>
      <w:r w:rsidR="00ED3E80">
        <w:rPr>
          <w:rFonts w:hint="eastAsia"/>
          <w:rtl/>
        </w:rPr>
        <w:t>ه</w:t>
      </w:r>
      <w:r w:rsidR="00ED3E80">
        <w:rPr>
          <w:rtl/>
        </w:rPr>
        <w:t xml:space="preserve"> </w:t>
      </w:r>
      <w:r w:rsidR="001A3C8D">
        <w:rPr>
          <w:rtl/>
        </w:rPr>
        <w:t>17</w:t>
      </w:r>
    </w:p>
    <w:p w:rsidR="0000062F" w:rsidRDefault="0000062F" w:rsidP="0000062F">
      <w:pPr>
        <w:pStyle w:val="libFootnote0"/>
        <w:rPr>
          <w:rtl/>
        </w:rPr>
      </w:pPr>
      <w:r>
        <w:rPr>
          <w:rFonts w:hint="cs"/>
          <w:rtl/>
        </w:rPr>
        <w:t>(7) ق:كتاب الكفر/162/41،ج:377/73.</w:t>
      </w:r>
    </w:p>
    <w:p w:rsidR="0000062F" w:rsidRDefault="0000062F" w:rsidP="0000062F">
      <w:pPr>
        <w:pStyle w:val="libFootnote0"/>
        <w:rPr>
          <w:rtl/>
        </w:rPr>
      </w:pPr>
      <w:r>
        <w:rPr>
          <w:rFonts w:hint="cs"/>
          <w:rtl/>
        </w:rPr>
        <w:t>(8) ق:107/22/3،ج:220/65.</w:t>
      </w:r>
    </w:p>
    <w:p w:rsidR="0000062F" w:rsidRDefault="0000062F" w:rsidP="0000062F">
      <w:pPr>
        <w:pStyle w:val="libFootnote0"/>
        <w:rPr>
          <w:rtl/>
        </w:rPr>
      </w:pPr>
      <w:r>
        <w:rPr>
          <w:rFonts w:hint="cs"/>
          <w:rtl/>
        </w:rPr>
        <w:t>(9) ق:784/20/14،ج:.</w:t>
      </w:r>
    </w:p>
    <w:p w:rsidR="0000062F" w:rsidRDefault="0000062F" w:rsidP="0000062F">
      <w:pPr>
        <w:pStyle w:val="libFootnote0"/>
        <w:rPr>
          <w:rtl/>
        </w:rPr>
      </w:pPr>
      <w:r>
        <w:rPr>
          <w:rFonts w:hint="cs"/>
          <w:rtl/>
        </w:rPr>
        <w:t>(10) سورة هود/الآية 72.</w:t>
      </w:r>
    </w:p>
    <w:p w:rsidR="0000062F" w:rsidRDefault="0000062F" w:rsidP="0000062F">
      <w:pPr>
        <w:pStyle w:val="libFootnote0"/>
        <w:rPr>
          <w:rtl/>
        </w:rPr>
      </w:pPr>
      <w:r>
        <w:rPr>
          <w:rFonts w:hint="cs"/>
          <w:rtl/>
        </w:rPr>
        <w:t>(11) ق:255/34/5،ج:140/13.</w:t>
      </w:r>
    </w:p>
    <w:p w:rsidR="0000062F" w:rsidRPr="0000062F" w:rsidRDefault="0000062F" w:rsidP="0000062F">
      <w:pPr>
        <w:pStyle w:val="libFootnote0"/>
        <w:rPr>
          <w:rtl/>
        </w:rPr>
      </w:pPr>
      <w:r>
        <w:rPr>
          <w:rFonts w:hint="cs"/>
          <w:rtl/>
        </w:rPr>
        <w:t>(12) ق:140/24/5،ج:101/12.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فضل</w:t>
      </w:r>
      <w:r>
        <w:rPr>
          <w:rtl/>
        </w:rPr>
        <w:t xml:space="preserve"> ا</w:t>
      </w:r>
      <w:r>
        <w:rPr>
          <w:rFonts w:hint="cs"/>
          <w:rtl/>
        </w:rPr>
        <w:t>ی</w:t>
      </w:r>
      <w:r>
        <w:rPr>
          <w:rFonts w:hint="eastAsia"/>
          <w:rtl/>
        </w:rPr>
        <w:t>ثار</w:t>
      </w:r>
      <w:r>
        <w:rPr>
          <w:rtl/>
        </w:rPr>
        <w:t xml:space="preserve"> العبد هو</w:t>
      </w:r>
      <w:r>
        <w:rPr>
          <w:rFonts w:hint="cs"/>
          <w:rtl/>
        </w:rPr>
        <w:t>ی</w:t>
      </w:r>
      <w:r>
        <w:rPr>
          <w:rtl/>
        </w:rPr>
        <w:t xml:space="preserve"> اللّه عل</w:t>
      </w:r>
      <w:r>
        <w:rPr>
          <w:rFonts w:hint="cs"/>
          <w:rtl/>
        </w:rPr>
        <w:t>ی</w:t>
      </w:r>
      <w:r>
        <w:rPr>
          <w:rtl/>
        </w:rPr>
        <w:t xml:space="preserve"> هواه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الا</w:t>
      </w:r>
      <w:r>
        <w:rPr>
          <w:rFonts w:hint="cs"/>
          <w:rtl/>
        </w:rPr>
        <w:t>ی</w:t>
      </w:r>
      <w:r>
        <w:rPr>
          <w:rFonts w:hint="eastAsia"/>
          <w:rtl/>
        </w:rPr>
        <w:t>ثار</w:t>
      </w:r>
      <w:r>
        <w:rPr>
          <w:rtl/>
        </w:rPr>
        <w:t xml:space="preserve"> و المواساه </w:t>
      </w:r>
      <w:r w:rsidRPr="00604B91">
        <w:rPr>
          <w:rStyle w:val="libFootnotenumChar"/>
          <w:rtl/>
        </w:rPr>
        <w:t>(2)</w:t>
      </w:r>
      <w:r>
        <w:rPr>
          <w:rtl/>
        </w:rPr>
        <w:t xml:space="preserve">. </w:t>
      </w:r>
    </w:p>
    <w:p w:rsidR="00ED3E80" w:rsidRDefault="00ED3E80" w:rsidP="00ED3E80">
      <w:pPr>
        <w:pStyle w:val="libNormal"/>
      </w:pPr>
      <w:r>
        <w:rPr>
          <w:rFonts w:hint="eastAsia"/>
          <w:rtl/>
        </w:rPr>
        <w:t>الکلام</w:t>
      </w:r>
      <w:r>
        <w:rPr>
          <w:rtl/>
        </w:rPr>
        <w:t xml:space="preserve"> ف</w:t>
      </w:r>
      <w:r>
        <w:rPr>
          <w:rFonts w:hint="cs"/>
          <w:rtl/>
        </w:rPr>
        <w:t>ی</w:t>
      </w:r>
      <w:r>
        <w:rPr>
          <w:rtl/>
        </w:rPr>
        <w:t xml:space="preserve"> قدر البذل و الا</w:t>
      </w:r>
      <w:r>
        <w:rPr>
          <w:rFonts w:hint="cs"/>
          <w:rtl/>
        </w:rPr>
        <w:t>ی</w:t>
      </w:r>
      <w:r>
        <w:rPr>
          <w:rFonts w:hint="eastAsia"/>
          <w:rtl/>
        </w:rPr>
        <w:t>ثار</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ما نزل اللّه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للإنفاق و الإ</w:t>
      </w:r>
      <w:r>
        <w:rPr>
          <w:rFonts w:hint="cs"/>
          <w:rtl/>
        </w:rPr>
        <w:t>ی</w:t>
      </w:r>
      <w:r>
        <w:rPr>
          <w:rFonts w:hint="eastAsia"/>
          <w:rtl/>
        </w:rPr>
        <w:t>ثار</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سخاء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انفاقه و ا</w:t>
      </w:r>
      <w:r>
        <w:rPr>
          <w:rFonts w:hint="cs"/>
          <w:rtl/>
        </w:rPr>
        <w:t>ی</w:t>
      </w:r>
      <w:r>
        <w:rPr>
          <w:rFonts w:hint="eastAsia"/>
          <w:rtl/>
        </w:rPr>
        <w:t>ثاره</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الاثاره من العلم:علم الأوص</w:t>
      </w:r>
      <w:r>
        <w:rPr>
          <w:rFonts w:hint="cs"/>
          <w:rtl/>
        </w:rPr>
        <w:t>ی</w:t>
      </w:r>
      <w:r>
        <w:rPr>
          <w:rFonts w:hint="eastAsia"/>
          <w:rtl/>
        </w:rPr>
        <w:t>اء</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ما عنّدهم </w:t>
      </w:r>
      <w:r w:rsidR="007C3393" w:rsidRPr="007C3393">
        <w:rPr>
          <w:rStyle w:val="libAlaemChar"/>
          <w:rtl/>
        </w:rPr>
        <w:t>عليهم‌السلام</w:t>
      </w:r>
      <w:r>
        <w:rPr>
          <w:rtl/>
        </w:rPr>
        <w:t xml:space="preserve"> من آثار رسول اللّه </w:t>
      </w:r>
      <w:r w:rsidR="001C23D3" w:rsidRPr="001C23D3">
        <w:rPr>
          <w:rStyle w:val="libAlaemChar"/>
          <w:rtl/>
        </w:rPr>
        <w:t>صلى‌الله‌عليه‌وآله‌وسلم</w:t>
      </w:r>
      <w:r>
        <w:rPr>
          <w:rtl/>
        </w:rPr>
        <w:t xml:space="preserve"> و آثار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علم النب</w:t>
      </w:r>
      <w:r>
        <w:rPr>
          <w:rFonts w:hint="cs"/>
          <w:rtl/>
        </w:rPr>
        <w:t>یّ</w:t>
      </w:r>
      <w:r>
        <w:rPr>
          <w:rtl/>
        </w:rPr>
        <w:t xml:space="preserve"> </w:t>
      </w:r>
      <w:r w:rsidR="001C23D3" w:rsidRPr="001C23D3">
        <w:rPr>
          <w:rStyle w:val="libAlaemChar"/>
          <w:rtl/>
        </w:rPr>
        <w:t>صلى‌الله‌عليه‌وآله‌وسلم</w:t>
      </w:r>
      <w:r>
        <w:rPr>
          <w:rtl/>
        </w:rPr>
        <w:t xml:space="preserve"> و ما دفع إل</w:t>
      </w:r>
      <w:r>
        <w:rPr>
          <w:rFonts w:hint="cs"/>
          <w:rtl/>
        </w:rPr>
        <w:t>ی</w:t>
      </w:r>
      <w:r>
        <w:rPr>
          <w:rFonts w:hint="eastAsia"/>
          <w:rtl/>
        </w:rPr>
        <w:t>ه</w:t>
      </w:r>
      <w:r>
        <w:rPr>
          <w:rtl/>
        </w:rPr>
        <w:t xml:space="preserve"> من الکتب و الوصا</w:t>
      </w:r>
      <w:r>
        <w:rPr>
          <w:rFonts w:hint="cs"/>
          <w:rtl/>
        </w:rPr>
        <w:t>ی</w:t>
      </w:r>
      <w:r>
        <w:rPr>
          <w:rFonts w:hint="eastAsia"/>
          <w:rtl/>
        </w:rPr>
        <w:t>ا</w:t>
      </w:r>
      <w:r>
        <w:rPr>
          <w:rtl/>
        </w:rPr>
        <w:t xml:space="preserve"> و آثار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w:t>
      </w:r>
      <w:r w:rsidRPr="00604B91">
        <w:rPr>
          <w:rStyle w:val="libFootnotenumChar"/>
          <w:rtl/>
        </w:rPr>
        <w:t>(8)</w:t>
      </w:r>
      <w:r>
        <w:rPr>
          <w:rtl/>
        </w:rPr>
        <w:t xml:space="preserve">. </w:t>
      </w:r>
    </w:p>
    <w:p w:rsidR="00ED3E80" w:rsidRDefault="00ED3E80" w:rsidP="00ED3E80">
      <w:pPr>
        <w:pStyle w:val="libNormal"/>
      </w:pPr>
      <w:r>
        <w:rPr>
          <w:rFonts w:hint="eastAsia"/>
          <w:rtl/>
        </w:rPr>
        <w:t>أثر</w:t>
      </w:r>
      <w:r>
        <w:rPr>
          <w:rtl/>
        </w:rPr>
        <w:t xml:space="preserve"> ساعد محمّد </w:t>
      </w:r>
      <w:r w:rsidR="001C23D3" w:rsidRPr="001C23D3">
        <w:rPr>
          <w:rStyle w:val="libAlaemChar"/>
          <w:rtl/>
        </w:rPr>
        <w:t>صلى‌الله‌عليه‌وآله‌وسلم</w:t>
      </w:r>
      <w:r>
        <w:rPr>
          <w:rtl/>
        </w:rPr>
        <w:t xml:space="preserve"> ف</w:t>
      </w:r>
      <w:r>
        <w:rPr>
          <w:rFonts w:hint="cs"/>
          <w:rtl/>
        </w:rPr>
        <w:t>ی</w:t>
      </w:r>
      <w:r>
        <w:rPr>
          <w:rtl/>
        </w:rPr>
        <w:t xml:space="preserve"> جبل أصمّ من جبال مکّه </w:t>
      </w:r>
      <w:r w:rsidRPr="00604B91">
        <w:rPr>
          <w:rStyle w:val="libFootnotenumChar"/>
          <w:rtl/>
        </w:rPr>
        <w:t>(9)</w:t>
      </w:r>
      <w:r>
        <w:rPr>
          <w:rtl/>
        </w:rPr>
        <w:t xml:space="preserve">. </w:t>
      </w:r>
    </w:p>
    <w:p w:rsidR="00ED3E80" w:rsidRDefault="00ED3E80" w:rsidP="00ED3E80">
      <w:pPr>
        <w:pStyle w:val="libNormal"/>
      </w:pPr>
      <w:r>
        <w:rPr>
          <w:rFonts w:hint="eastAsia"/>
          <w:rtl/>
        </w:rPr>
        <w:t>أثر</w:t>
      </w:r>
      <w:r>
        <w:rPr>
          <w:rtl/>
        </w:rPr>
        <w:t xml:space="preserve"> 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سور حلب </w:t>
      </w:r>
      <w:r w:rsidRPr="00B92320">
        <w:rPr>
          <w:rStyle w:val="libFootnotenumChar"/>
          <w:rtl/>
        </w:rPr>
        <w:t>(10)</w:t>
      </w:r>
      <w:r>
        <w:rPr>
          <w:rtl/>
        </w:rPr>
        <w:t xml:space="preserve">. </w:t>
      </w:r>
    </w:p>
    <w:p w:rsidR="00ED3E80" w:rsidRDefault="00ED3E80" w:rsidP="00ED3E80">
      <w:pPr>
        <w:pStyle w:val="libNormal"/>
      </w:pPr>
      <w:r w:rsidRPr="00B92320">
        <w:rPr>
          <w:rStyle w:val="libBold1Char"/>
          <w:rFonts w:hint="eastAsia"/>
          <w:rtl/>
        </w:rPr>
        <w:t>فائده</w:t>
      </w:r>
      <w:r w:rsidRPr="00B92320">
        <w:rPr>
          <w:rStyle w:val="libBold1Char"/>
          <w:rtl/>
        </w:rPr>
        <w:t>:</w:t>
      </w:r>
      <w:r>
        <w:rPr>
          <w:rtl/>
        </w:rPr>
        <w:t>إعلم انّ(ابن الأث</w:t>
      </w:r>
      <w:r>
        <w:rPr>
          <w:rFonts w:hint="cs"/>
          <w:rtl/>
        </w:rPr>
        <w:t>ی</w:t>
      </w:r>
      <w:r>
        <w:rPr>
          <w:rFonts w:hint="eastAsia"/>
          <w:rtl/>
        </w:rPr>
        <w:t>ر</w:t>
      </w:r>
      <w:r>
        <w:rPr>
          <w:rtl/>
        </w:rPr>
        <w:t>)</w:t>
      </w:r>
      <w:r>
        <w:rPr>
          <w:rFonts w:hint="cs"/>
          <w:rtl/>
        </w:rPr>
        <w:t>ی</w:t>
      </w:r>
      <w:r>
        <w:rPr>
          <w:rFonts w:hint="eastAsia"/>
          <w:rtl/>
        </w:rPr>
        <w:t>طلق</w:t>
      </w:r>
      <w:r>
        <w:rPr>
          <w:rtl/>
        </w:rPr>
        <w:t xml:space="preserve"> غالبا عل</w:t>
      </w:r>
      <w:r>
        <w:rPr>
          <w:rFonts w:hint="cs"/>
          <w:rtl/>
        </w:rPr>
        <w:t>ی</w:t>
      </w:r>
      <w:r>
        <w:rPr>
          <w:rtl/>
        </w:rPr>
        <w:t xml:space="preserve"> ثلاثه من علماء السنّه. </w:t>
      </w:r>
    </w:p>
    <w:p w:rsidR="00ED3E80" w:rsidRDefault="00ED3E80" w:rsidP="00ED3E80">
      <w:pPr>
        <w:pStyle w:val="libNormal"/>
      </w:pPr>
      <w:r>
        <w:rPr>
          <w:rFonts w:hint="eastAsia"/>
          <w:rtl/>
        </w:rPr>
        <w:t>أوّلهم</w:t>
      </w:r>
      <w:r>
        <w:rPr>
          <w:rtl/>
        </w:rPr>
        <w:t>:مجد الد</w:t>
      </w:r>
      <w:r>
        <w:rPr>
          <w:rFonts w:hint="cs"/>
          <w:rtl/>
        </w:rPr>
        <w:t>ی</w:t>
      </w:r>
      <w:r>
        <w:rPr>
          <w:rFonts w:hint="eastAsia"/>
          <w:rtl/>
        </w:rPr>
        <w:t>ن</w:t>
      </w:r>
      <w:r>
        <w:rPr>
          <w:rtl/>
        </w:rPr>
        <w:t xml:space="preserve"> مبارک بن أب</w:t>
      </w:r>
      <w:r>
        <w:rPr>
          <w:rFonts w:hint="cs"/>
          <w:rtl/>
        </w:rPr>
        <w:t>ی</w:t>
      </w:r>
      <w:r>
        <w:rPr>
          <w:rtl/>
        </w:rPr>
        <w:t xml:space="preserve"> الکرم أث</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محمّد بن محمّد بن عبد الکر</w:t>
      </w:r>
      <w:r>
        <w:rPr>
          <w:rFonts w:hint="cs"/>
          <w:rtl/>
        </w:rPr>
        <w:t>ی</w:t>
      </w:r>
      <w:r>
        <w:rPr>
          <w:rFonts w:hint="eastAsia"/>
          <w:rtl/>
        </w:rPr>
        <w:t>م</w:t>
      </w:r>
      <w:r>
        <w:rPr>
          <w:rtl/>
        </w:rPr>
        <w:t xml:space="preserve"> الجزر</w:t>
      </w:r>
      <w:r>
        <w:rPr>
          <w:rFonts w:hint="cs"/>
          <w:rtl/>
        </w:rPr>
        <w:t>ی</w:t>
      </w:r>
      <w:r>
        <w:rPr>
          <w:rFonts w:hint="eastAsia"/>
          <w:rtl/>
        </w:rPr>
        <w:t>،صاحب</w:t>
      </w:r>
      <w:r>
        <w:rPr>
          <w:rtl/>
        </w:rPr>
        <w:t xml:space="preserve"> النها</w:t>
      </w:r>
      <w:r>
        <w:rPr>
          <w:rFonts w:hint="cs"/>
          <w:rtl/>
        </w:rPr>
        <w:t>ی</w:t>
      </w:r>
      <w:r>
        <w:rPr>
          <w:rFonts w:hint="eastAsia"/>
          <w:rtl/>
        </w:rPr>
        <w:t>ه</w:t>
      </w:r>
      <w:r>
        <w:rPr>
          <w:rtl/>
        </w:rPr>
        <w:t xml:space="preserve"> و جامع الأصول و الإنصاف،المتوفّ</w:t>
      </w:r>
      <w:r>
        <w:rPr>
          <w:rFonts w:hint="cs"/>
          <w:rtl/>
        </w:rPr>
        <w:t>ی</w:t>
      </w:r>
      <w:r>
        <w:rPr>
          <w:rtl/>
        </w:rPr>
        <w:t xml:space="preserve"> سنه(6</w:t>
      </w:r>
      <w:r w:rsidR="001A3C8D">
        <w:rPr>
          <w:rtl/>
        </w:rPr>
        <w:t>0</w:t>
      </w:r>
      <w:r>
        <w:rPr>
          <w:rtl/>
        </w:rPr>
        <w:t xml:space="preserve">6)بموصل. </w:t>
      </w:r>
    </w:p>
    <w:p w:rsidR="00ED3E80" w:rsidRDefault="00ED3E80" w:rsidP="00ED3E80">
      <w:pPr>
        <w:pStyle w:val="libNormal"/>
      </w:pPr>
      <w:r>
        <w:rPr>
          <w:rFonts w:hint="eastAsia"/>
          <w:rtl/>
        </w:rPr>
        <w:t>ثان</w:t>
      </w:r>
      <w:r>
        <w:rPr>
          <w:rFonts w:hint="cs"/>
          <w:rtl/>
        </w:rPr>
        <w:t>ی</w:t>
      </w:r>
      <w:r>
        <w:rPr>
          <w:rFonts w:hint="eastAsia"/>
          <w:rtl/>
        </w:rPr>
        <w:t>هم</w:t>
      </w:r>
      <w:r>
        <w:rPr>
          <w:rtl/>
        </w:rPr>
        <w:t>:أخوه عزّ الد</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الکرم، صاحب کتاب کامل التوار</w:t>
      </w:r>
      <w:r>
        <w:rPr>
          <w:rFonts w:hint="cs"/>
          <w:rtl/>
        </w:rPr>
        <w:t>ی</w:t>
      </w:r>
      <w:r>
        <w:rPr>
          <w:rFonts w:hint="eastAsia"/>
          <w:rtl/>
        </w:rPr>
        <w:t>خ</w:t>
      </w:r>
      <w:r>
        <w:rPr>
          <w:rtl/>
        </w:rPr>
        <w:t xml:space="preserve"> و أسد الغابه ف</w:t>
      </w:r>
      <w:r>
        <w:rPr>
          <w:rFonts w:hint="cs"/>
          <w:rtl/>
        </w:rPr>
        <w:t>ی</w:t>
      </w:r>
      <w:r>
        <w:rPr>
          <w:rtl/>
        </w:rPr>
        <w:t xml:space="preserve"> معرفه الصحابه و تهذ</w:t>
      </w:r>
      <w:r>
        <w:rPr>
          <w:rFonts w:hint="cs"/>
          <w:rtl/>
        </w:rPr>
        <w:t>ی</w:t>
      </w:r>
      <w:r>
        <w:rPr>
          <w:rFonts w:hint="eastAsia"/>
          <w:rtl/>
        </w:rPr>
        <w:t>ب</w:t>
      </w:r>
      <w:r>
        <w:rPr>
          <w:rtl/>
        </w:rPr>
        <w:t xml:space="preserve"> أنساب السمعان</w:t>
      </w:r>
      <w:r>
        <w:rPr>
          <w:rFonts w:hint="cs"/>
          <w:rtl/>
        </w:rPr>
        <w:t>ی</w:t>
      </w:r>
      <w:r>
        <w:rPr>
          <w:rFonts w:hint="eastAsia"/>
          <w:rtl/>
        </w:rPr>
        <w:t>،توفّ</w:t>
      </w:r>
      <w:r>
        <w:rPr>
          <w:rFonts w:hint="cs"/>
          <w:rtl/>
        </w:rPr>
        <w:t>ی</w:t>
      </w:r>
      <w:r>
        <w:rPr>
          <w:rtl/>
        </w:rPr>
        <w:t xml:space="preserve"> سنه(6</w:t>
      </w:r>
      <w:r w:rsidR="001A3C8D">
        <w:rPr>
          <w:rtl/>
        </w:rPr>
        <w:t>30</w:t>
      </w:r>
      <w:r>
        <w:rPr>
          <w:rtl/>
        </w:rPr>
        <w:t xml:space="preserve">)بموصل. </w:t>
      </w:r>
    </w:p>
    <w:p w:rsidR="00B431B0" w:rsidRDefault="00ED3E80" w:rsidP="00ED3E80">
      <w:pPr>
        <w:pStyle w:val="libNormal"/>
      </w:pPr>
      <w:r>
        <w:rPr>
          <w:rFonts w:hint="eastAsia"/>
          <w:rtl/>
        </w:rPr>
        <w:t>ثالثهم</w:t>
      </w:r>
      <w:r>
        <w:rPr>
          <w:rtl/>
        </w:rPr>
        <w:t>:أخوهما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نصر اللّه بن أب</w:t>
      </w:r>
      <w:r>
        <w:rPr>
          <w:rFonts w:hint="cs"/>
          <w:rtl/>
        </w:rPr>
        <w:t>ی</w:t>
      </w:r>
      <w:r>
        <w:rPr>
          <w:rtl/>
        </w:rPr>
        <w:t xml:space="preserve"> الکرم المنش</w:t>
      </w:r>
      <w:r>
        <w:rPr>
          <w:rFonts w:hint="cs"/>
          <w:rtl/>
        </w:rPr>
        <w:t>ی</w:t>
      </w:r>
      <w:r>
        <w:rPr>
          <w:rFonts w:hint="eastAsia"/>
          <w:rtl/>
        </w:rPr>
        <w:t>ء</w:t>
      </w:r>
      <w:r>
        <w:rPr>
          <w:rtl/>
        </w:rPr>
        <w:t xml:space="preserve"> الکاتب الأد</w:t>
      </w:r>
      <w:r>
        <w:rPr>
          <w:rFonts w:hint="cs"/>
          <w:rtl/>
        </w:rPr>
        <w:t>ی</w:t>
      </w:r>
      <w:r>
        <w:rPr>
          <w:rFonts w:hint="eastAsia"/>
          <w:rtl/>
        </w:rPr>
        <w:t>ب</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0</w:t>
      </w:r>
      <w:r w:rsidR="00ED3E80">
        <w:rPr>
          <w:rtl/>
        </w:rPr>
        <w:t>/4/</w:t>
      </w:r>
      <w:r w:rsidR="001A3C8D">
        <w:rPr>
          <w:rtl/>
        </w:rPr>
        <w:t>1</w:t>
      </w:r>
      <w:r w:rsidR="00ED3E80">
        <w:rPr>
          <w:rtl/>
        </w:rPr>
        <w:t>،ج:</w:t>
      </w:r>
      <w:r w:rsidR="001A3C8D">
        <w:rPr>
          <w:rtl/>
        </w:rPr>
        <w:t>1</w:t>
      </w:r>
      <w:r w:rsidR="00ED3E80">
        <w:rPr>
          <w:rtl/>
        </w:rPr>
        <w:t>5</w:t>
      </w:r>
      <w:r w:rsidR="001A3C8D">
        <w:rPr>
          <w:rtl/>
        </w:rPr>
        <w:t>0</w:t>
      </w:r>
      <w:r w:rsidR="00ED3E80">
        <w:rPr>
          <w:rtl/>
        </w:rPr>
        <w:t>/</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111</w:t>
      </w:r>
      <w:r w:rsidR="00ED3E80">
        <w:rPr>
          <w:rtl/>
        </w:rPr>
        <w:t>/</w:t>
      </w:r>
      <w:r w:rsidR="001A3C8D">
        <w:rPr>
          <w:rtl/>
        </w:rPr>
        <w:t>23</w:t>
      </w:r>
      <w:r w:rsidR="00ED3E80">
        <w:rPr>
          <w:rtl/>
        </w:rPr>
        <w:t>/،ج:</w:t>
      </w:r>
      <w:r w:rsidR="001A3C8D">
        <w:rPr>
          <w:rtl/>
        </w:rPr>
        <w:t>390</w:t>
      </w:r>
      <w:r w:rsidR="00ED3E80">
        <w:rPr>
          <w:rtl/>
        </w:rPr>
        <w:t>/</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ق:کتاب العشره6</w:t>
      </w:r>
      <w:r w:rsidR="001A3C8D">
        <w:rPr>
          <w:rtl/>
        </w:rPr>
        <w:t>9</w:t>
      </w:r>
      <w:r w:rsidR="00ED3E80">
        <w:rPr>
          <w:rtl/>
        </w:rPr>
        <w:t>/</w:t>
      </w:r>
      <w:r w:rsidR="001A3C8D">
        <w:rPr>
          <w:rtl/>
        </w:rPr>
        <w:t>1</w:t>
      </w:r>
      <w:r w:rsidR="00ED3E80">
        <w:rPr>
          <w:rtl/>
        </w:rPr>
        <w:t>5/،ج:</w:t>
      </w:r>
      <w:r w:rsidR="001A3C8D">
        <w:rPr>
          <w:rtl/>
        </w:rPr>
        <w:t>2</w:t>
      </w:r>
      <w:r w:rsidR="00ED3E80">
        <w:rPr>
          <w:rtl/>
        </w:rPr>
        <w:t>4</w:t>
      </w:r>
      <w:r w:rsidR="001A3C8D">
        <w:rPr>
          <w:rtl/>
        </w:rPr>
        <w:t>8</w:t>
      </w:r>
      <w:r w:rsidR="00ED3E80">
        <w:rPr>
          <w:rtl/>
        </w:rPr>
        <w:t>/</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w:t>
      </w:r>
      <w:r w:rsidR="001A3C8D">
        <w:rPr>
          <w:rtl/>
        </w:rPr>
        <w:t>99</w:t>
      </w:r>
      <w:r w:rsidR="00ED3E80">
        <w:rPr>
          <w:rtl/>
        </w:rPr>
        <w:t>/</w:t>
      </w:r>
      <w:r w:rsidR="001A3C8D">
        <w:rPr>
          <w:rtl/>
        </w:rPr>
        <w:t>3</w:t>
      </w:r>
      <w:r w:rsidR="00ED3E80">
        <w:rPr>
          <w:rtl/>
        </w:rPr>
        <w:t>6/</w:t>
      </w:r>
      <w:r w:rsidR="001A3C8D">
        <w:rPr>
          <w:rtl/>
        </w:rPr>
        <w:t>9</w:t>
      </w:r>
      <w:r w:rsidR="00ED3E80">
        <w:rPr>
          <w:rtl/>
        </w:rPr>
        <w:t>،ج:5</w:t>
      </w:r>
      <w:r w:rsidR="001A3C8D">
        <w:rPr>
          <w:rtl/>
        </w:rPr>
        <w:t>9</w:t>
      </w:r>
      <w:r w:rsidR="00ED3E80">
        <w:rPr>
          <w:rtl/>
        </w:rPr>
        <w:t>/</w:t>
      </w:r>
      <w:r w:rsidR="001A3C8D">
        <w:rPr>
          <w:rtl/>
        </w:rPr>
        <w:t>3</w:t>
      </w:r>
      <w:r w:rsidR="00ED3E80">
        <w:rPr>
          <w:rtl/>
        </w:rPr>
        <w:t xml:space="preserve">6. </w:t>
      </w:r>
    </w:p>
    <w:p w:rsidR="00ED3E80" w:rsidRDefault="00365129" w:rsidP="0027669E">
      <w:pPr>
        <w:pStyle w:val="libFootnote0"/>
      </w:pPr>
      <w:r>
        <w:rPr>
          <w:rtl/>
        </w:rPr>
        <w:t>(5)</w:t>
      </w:r>
      <w:r w:rsidR="00ED3E80">
        <w:rPr>
          <w:rtl/>
        </w:rPr>
        <w:t xml:space="preserve"> ق:5</w:t>
      </w:r>
      <w:r w:rsidR="001A3C8D">
        <w:rPr>
          <w:rtl/>
        </w:rPr>
        <w:t>13</w:t>
      </w:r>
      <w:r w:rsidR="00ED3E80">
        <w:rPr>
          <w:rtl/>
        </w:rPr>
        <w:t>/</w:t>
      </w:r>
      <w:r w:rsidR="001A3C8D">
        <w:rPr>
          <w:rtl/>
        </w:rPr>
        <w:t>101</w:t>
      </w:r>
      <w:r w:rsidR="00ED3E80">
        <w:rPr>
          <w:rtl/>
        </w:rPr>
        <w:t>/</w:t>
      </w:r>
      <w:r w:rsidR="001A3C8D">
        <w:rPr>
          <w:rtl/>
        </w:rPr>
        <w:t>9</w:t>
      </w:r>
      <w:r w:rsidR="00ED3E80">
        <w:rPr>
          <w:rtl/>
        </w:rPr>
        <w:t>،ج:</w:t>
      </w:r>
      <w:r w:rsidR="001A3C8D">
        <w:rPr>
          <w:rtl/>
        </w:rPr>
        <w:t>2</w:t>
      </w:r>
      <w:r w:rsidR="00ED3E80">
        <w:rPr>
          <w:rtl/>
        </w:rPr>
        <w:t>4/4</w:t>
      </w:r>
      <w:r w:rsidR="001A3C8D">
        <w:rPr>
          <w:rtl/>
        </w:rPr>
        <w:t>1</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13</w:t>
      </w:r>
      <w:r w:rsidR="00ED3E80">
        <w:rPr>
          <w:rtl/>
        </w:rPr>
        <w:t>4/56/</w:t>
      </w:r>
      <w:r w:rsidR="001A3C8D">
        <w:rPr>
          <w:rtl/>
        </w:rPr>
        <w:t>7</w:t>
      </w:r>
      <w:r w:rsidR="00ED3E80">
        <w:rPr>
          <w:rtl/>
        </w:rPr>
        <w:t>،ج:</w:t>
      </w:r>
      <w:r w:rsidR="001A3C8D">
        <w:rPr>
          <w:rtl/>
        </w:rPr>
        <w:t>211</w:t>
      </w:r>
      <w:r w:rsidR="00ED3E80">
        <w:rPr>
          <w:rtl/>
        </w:rPr>
        <w:t>/</w:t>
      </w:r>
      <w:r w:rsidR="001A3C8D">
        <w:rPr>
          <w:rtl/>
        </w:rPr>
        <w:t>2</w:t>
      </w:r>
      <w:r w:rsidR="00ED3E80">
        <w:rPr>
          <w:rtl/>
        </w:rPr>
        <w:t xml:space="preserve">4. </w:t>
      </w:r>
    </w:p>
    <w:p w:rsidR="00ED3E80" w:rsidRDefault="00365129" w:rsidP="0027669E">
      <w:pPr>
        <w:pStyle w:val="libFootnote0"/>
      </w:pPr>
      <w:r>
        <w:rPr>
          <w:rtl/>
        </w:rPr>
        <w:t>(7)</w:t>
      </w:r>
      <w:r w:rsidR="00ED3E80">
        <w:rPr>
          <w:rtl/>
        </w:rPr>
        <w:t xml:space="preserve"> ق:</w:t>
      </w:r>
      <w:r w:rsidR="001A3C8D">
        <w:rPr>
          <w:rtl/>
        </w:rPr>
        <w:t>323</w:t>
      </w:r>
      <w:r w:rsidR="00ED3E80">
        <w:rPr>
          <w:rtl/>
        </w:rPr>
        <w:t>/</w:t>
      </w:r>
      <w:r w:rsidR="001A3C8D">
        <w:rPr>
          <w:rtl/>
        </w:rPr>
        <w:t>101</w:t>
      </w:r>
      <w:r w:rsidR="00ED3E80">
        <w:rPr>
          <w:rtl/>
        </w:rPr>
        <w:t>/</w:t>
      </w:r>
      <w:r w:rsidR="001A3C8D">
        <w:rPr>
          <w:rtl/>
        </w:rPr>
        <w:t>7</w:t>
      </w:r>
      <w:r w:rsidR="00ED3E80">
        <w:rPr>
          <w:rtl/>
        </w:rPr>
        <w:t>،ج:</w:t>
      </w:r>
      <w:r w:rsidR="001A3C8D">
        <w:rPr>
          <w:rtl/>
        </w:rPr>
        <w:t>201</w:t>
      </w:r>
      <w:r w:rsidR="00ED3E80">
        <w:rPr>
          <w:rtl/>
        </w:rPr>
        <w:t>/</w:t>
      </w:r>
      <w:r w:rsidR="001A3C8D">
        <w:rPr>
          <w:rtl/>
        </w:rPr>
        <w:t>2</w:t>
      </w:r>
      <w:r w:rsidR="00ED3E80">
        <w:rPr>
          <w:rtl/>
        </w:rPr>
        <w:t xml:space="preserve">6. </w:t>
      </w:r>
    </w:p>
    <w:p w:rsidR="00ED3E80" w:rsidRDefault="00365129" w:rsidP="0027669E">
      <w:pPr>
        <w:pStyle w:val="libFootnote0"/>
      </w:pPr>
      <w:r>
        <w:rPr>
          <w:rtl/>
        </w:rPr>
        <w:t>(8)</w:t>
      </w:r>
      <w:r w:rsidR="00ED3E80">
        <w:rPr>
          <w:rtl/>
        </w:rPr>
        <w:t xml:space="preserve"> ق:</w:t>
      </w:r>
      <w:r w:rsidR="001A3C8D">
        <w:rPr>
          <w:rtl/>
        </w:rPr>
        <w:t>22</w:t>
      </w:r>
      <w:r w:rsidR="00ED3E80">
        <w:rPr>
          <w:rtl/>
        </w:rPr>
        <w:t>5/</w:t>
      </w:r>
      <w:r w:rsidR="001A3C8D">
        <w:rPr>
          <w:rtl/>
        </w:rPr>
        <w:t>17</w:t>
      </w:r>
      <w:r w:rsidR="00ED3E80">
        <w:rPr>
          <w:rtl/>
        </w:rPr>
        <w:t>/6،ج:</w:t>
      </w:r>
      <w:r w:rsidR="001A3C8D">
        <w:rPr>
          <w:rtl/>
        </w:rPr>
        <w:t>130</w:t>
      </w:r>
      <w:r w:rsidR="00ED3E80">
        <w:rPr>
          <w:rtl/>
        </w:rPr>
        <w:t>/</w:t>
      </w:r>
      <w:r w:rsidR="001A3C8D">
        <w:rPr>
          <w:rtl/>
        </w:rPr>
        <w:t>17</w:t>
      </w:r>
      <w:r w:rsidR="00ED3E80">
        <w:rPr>
          <w:rtl/>
        </w:rPr>
        <w:t xml:space="preserve">. </w:t>
      </w:r>
    </w:p>
    <w:p w:rsidR="00ED3E80" w:rsidRDefault="00365129" w:rsidP="0027669E">
      <w:pPr>
        <w:pStyle w:val="libFootnote0"/>
      </w:pPr>
      <w:r>
        <w:rPr>
          <w:rtl/>
        </w:rPr>
        <w:t>(9)</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/6،ج:</w:t>
      </w:r>
      <w:r w:rsidR="001A3C8D">
        <w:rPr>
          <w:rtl/>
        </w:rPr>
        <w:t>2</w:t>
      </w:r>
      <w:r w:rsidR="00ED3E80">
        <w:rPr>
          <w:rtl/>
        </w:rPr>
        <w:t>56/</w:t>
      </w:r>
      <w:r w:rsidR="001A3C8D">
        <w:rPr>
          <w:rtl/>
        </w:rPr>
        <w:t>17</w:t>
      </w:r>
      <w:r w:rsidR="00ED3E80">
        <w:rPr>
          <w:rtl/>
        </w:rPr>
        <w:t xml:space="preserve">. </w:t>
      </w:r>
    </w:p>
    <w:p w:rsidR="00B431B0" w:rsidRDefault="007708BB" w:rsidP="0027669E">
      <w:pPr>
        <w:pStyle w:val="libFootnote0"/>
        <w:rPr>
          <w:rtl/>
        </w:rPr>
      </w:pPr>
      <w:r>
        <w:rPr>
          <w:rtl/>
        </w:rPr>
        <w:t>(10)</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/6،ج:</w:t>
      </w:r>
      <w:r w:rsidR="001A3C8D">
        <w:rPr>
          <w:rtl/>
        </w:rPr>
        <w:t>2</w:t>
      </w:r>
      <w:r w:rsidR="00ED3E80">
        <w:rPr>
          <w:rtl/>
        </w:rPr>
        <w:t>5</w:t>
      </w:r>
      <w:r w:rsidR="001A3C8D">
        <w:rPr>
          <w:rtl/>
        </w:rPr>
        <w:t>7</w:t>
      </w:r>
      <w:r w:rsidR="00ED3E80">
        <w:rPr>
          <w:rtl/>
        </w:rPr>
        <w:t>/</w:t>
      </w:r>
      <w:r w:rsidR="001A3C8D">
        <w:rPr>
          <w:rtl/>
        </w:rPr>
        <w:t>17</w:t>
      </w:r>
    </w:p>
    <w:p w:rsidR="005A2728" w:rsidRDefault="005A2728" w:rsidP="0027669E">
      <w:pPr>
        <w:pStyle w:val="libNormal"/>
        <w:rPr>
          <w:rtl/>
        </w:rPr>
      </w:pPr>
      <w:r>
        <w:rPr>
          <w:rtl/>
        </w:rPr>
        <w:br w:type="page"/>
      </w:r>
    </w:p>
    <w:p w:rsidR="00ED3E80" w:rsidRDefault="00ED3E80" w:rsidP="00FA1F3D">
      <w:pPr>
        <w:pStyle w:val="libNormal0"/>
      </w:pPr>
      <w:r>
        <w:rPr>
          <w:rFonts w:hint="eastAsia"/>
          <w:rtl/>
        </w:rPr>
        <w:lastRenderedPageBreak/>
        <w:t>صاحب</w:t>
      </w:r>
      <w:r>
        <w:rPr>
          <w:rtl/>
        </w:rPr>
        <w:t xml:space="preserve"> کتاب</w:t>
      </w:r>
      <w:r w:rsidR="00F71F29" w:rsidRPr="00FA1F3D">
        <w:rPr>
          <w:rStyle w:val="libNormalChar"/>
          <w:rtl/>
        </w:rPr>
        <w:t>(</w:t>
      </w:r>
      <w:r w:rsidRPr="00FA1F3D">
        <w:rPr>
          <w:rStyle w:val="libNormalChar"/>
          <w:rtl/>
        </w:rPr>
        <w:t>المثل السائر</w:t>
      </w:r>
      <w:r w:rsidR="00F71F29" w:rsidRPr="00FA1F3D">
        <w:rPr>
          <w:rStyle w:val="libNormalChar"/>
          <w:rtl/>
        </w:rPr>
        <w:t>)</w:t>
      </w:r>
      <w:r>
        <w:rPr>
          <w:rtl/>
        </w:rPr>
        <w:t>و غ</w:t>
      </w:r>
      <w:r>
        <w:rPr>
          <w:rFonts w:hint="cs"/>
          <w:rtl/>
        </w:rPr>
        <w:t>ی</w:t>
      </w:r>
      <w:r>
        <w:rPr>
          <w:rFonts w:hint="eastAsia"/>
          <w:rtl/>
        </w:rPr>
        <w:t>ره،توفّ</w:t>
      </w:r>
      <w:r>
        <w:rPr>
          <w:rFonts w:hint="cs"/>
          <w:rtl/>
        </w:rPr>
        <w:t>ی</w:t>
      </w:r>
      <w:r>
        <w:rPr>
          <w:rtl/>
        </w:rPr>
        <w:t xml:space="preserve"> سنه(6</w:t>
      </w:r>
      <w:r w:rsidR="001A3C8D">
        <w:rPr>
          <w:rtl/>
        </w:rPr>
        <w:t>37</w:t>
      </w:r>
      <w:r>
        <w:rPr>
          <w:rtl/>
        </w:rPr>
        <w:t>)ببغداد و دفن بجوار الإمام</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p>
    <w:p w:rsidR="00ED3E80" w:rsidRDefault="00ED3E80" w:rsidP="00B92320">
      <w:pPr>
        <w:pStyle w:val="libNormal"/>
      </w:pPr>
      <w:r w:rsidRPr="00B92320">
        <w:rPr>
          <w:rStyle w:val="libBold1Char"/>
          <w:rFonts w:hint="eastAsia"/>
          <w:rtl/>
        </w:rPr>
        <w:t>أثم</w:t>
      </w:r>
      <w:r w:rsidRPr="00B92320">
        <w:rPr>
          <w:rStyle w:val="libBold1Char"/>
          <w:rtl/>
        </w:rPr>
        <w:t>:</w:t>
      </w:r>
      <w:r>
        <w:rPr>
          <w:rtl/>
        </w:rPr>
        <w:t xml:space="preserve"> </w:t>
      </w:r>
      <w:r>
        <w:rPr>
          <w:rFonts w:hint="eastAsia"/>
          <w:rtl/>
        </w:rPr>
        <w:t>العلو</w:t>
      </w:r>
      <w:r>
        <w:rPr>
          <w:rFonts w:hint="cs"/>
          <w:rtl/>
        </w:rPr>
        <w:t>ی</w:t>
      </w:r>
      <w:r>
        <w:rPr>
          <w:rFonts w:hint="eastAsia"/>
          <w:rtl/>
        </w:rPr>
        <w:t>؛</w:t>
      </w:r>
      <w:r>
        <w:rPr>
          <w:rtl/>
        </w:rPr>
        <w:t>: قال لابل</w:t>
      </w:r>
      <w:r>
        <w:rPr>
          <w:rFonts w:hint="cs"/>
          <w:rtl/>
        </w:rPr>
        <w:t>ی</w:t>
      </w:r>
      <w:r>
        <w:rPr>
          <w:rFonts w:hint="eastAsia"/>
          <w:rtl/>
        </w:rPr>
        <w:t>س</w:t>
      </w:r>
      <w:r>
        <w:rPr>
          <w:rtl/>
        </w:rPr>
        <w:t>:من أ</w:t>
      </w:r>
      <w:r>
        <w:rPr>
          <w:rFonts w:hint="cs"/>
          <w:rtl/>
        </w:rPr>
        <w:t>ی</w:t>
      </w:r>
      <w:r>
        <w:rPr>
          <w:rFonts w:hint="eastAsia"/>
          <w:rtl/>
        </w:rPr>
        <w:t>ن</w:t>
      </w:r>
      <w:r>
        <w:rPr>
          <w:rtl/>
        </w:rPr>
        <w:t xml:space="preserve"> أقبلت </w:t>
      </w:r>
      <w:r>
        <w:rPr>
          <w:rFonts w:hint="cs"/>
          <w:rtl/>
        </w:rPr>
        <w:t>ی</w:t>
      </w:r>
      <w:r>
        <w:rPr>
          <w:rFonts w:hint="eastAsia"/>
          <w:rtl/>
        </w:rPr>
        <w:t>ا</w:t>
      </w:r>
      <w:r>
        <w:rPr>
          <w:rtl/>
        </w:rPr>
        <w:t xml:space="preserve"> لع</w:t>
      </w:r>
      <w:r>
        <w:rPr>
          <w:rFonts w:hint="cs"/>
          <w:rtl/>
        </w:rPr>
        <w:t>ی</w:t>
      </w:r>
      <w:r>
        <w:rPr>
          <w:rFonts w:hint="eastAsia"/>
          <w:rtl/>
        </w:rPr>
        <w:t>ن؟قال</w:t>
      </w:r>
      <w:r>
        <w:rPr>
          <w:rtl/>
        </w:rPr>
        <w:t>:من الآثام،قال:و أ</w:t>
      </w:r>
      <w:r>
        <w:rPr>
          <w:rFonts w:hint="cs"/>
          <w:rtl/>
        </w:rPr>
        <w:t>ی</w:t>
      </w:r>
      <w:r>
        <w:rPr>
          <w:rFonts w:hint="eastAsia"/>
          <w:rtl/>
        </w:rPr>
        <w:t>ن</w:t>
      </w:r>
      <w:r>
        <w:rPr>
          <w:rtl/>
        </w:rPr>
        <w:t xml:space="preserve"> تر</w:t>
      </w:r>
      <w:r>
        <w:rPr>
          <w:rFonts w:hint="cs"/>
          <w:rtl/>
        </w:rPr>
        <w:t>ی</w:t>
      </w:r>
      <w:r>
        <w:rPr>
          <w:rFonts w:hint="eastAsia"/>
          <w:rtl/>
        </w:rPr>
        <w:t>د؟</w:t>
      </w:r>
      <w:r>
        <w:rPr>
          <w:rtl/>
        </w:rPr>
        <w:t xml:space="preserve"> </w:t>
      </w:r>
    </w:p>
    <w:p w:rsidR="00ED3E80" w:rsidRDefault="00ED3E80" w:rsidP="00ED3E80">
      <w:pPr>
        <w:pStyle w:val="libNormal"/>
      </w:pPr>
      <w:r>
        <w:rPr>
          <w:rFonts w:hint="eastAsia"/>
          <w:rtl/>
        </w:rPr>
        <w:t>قال</w:t>
      </w:r>
      <w:r>
        <w:rPr>
          <w:rtl/>
        </w:rPr>
        <w:t>:الآثام،قال:بئس الش</w:t>
      </w:r>
      <w:r>
        <w:rPr>
          <w:rFonts w:hint="cs"/>
          <w:rtl/>
        </w:rPr>
        <w:t>ی</w:t>
      </w:r>
      <w:r>
        <w:rPr>
          <w:rFonts w:hint="eastAsia"/>
          <w:rtl/>
        </w:rPr>
        <w:t>خ</w:t>
      </w:r>
      <w:r>
        <w:rPr>
          <w:rtl/>
        </w:rPr>
        <w:t xml:space="preserve"> أنت،فقال:لم تقول هذا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ن؟ثم</w:t>
      </w:r>
      <w:r>
        <w:rPr>
          <w:rtl/>
        </w:rPr>
        <w:t xml:space="preserve"> حدّث بما رأ</w:t>
      </w:r>
      <w:r>
        <w:rPr>
          <w:rFonts w:hint="cs"/>
          <w:rtl/>
        </w:rPr>
        <w:t>ی</w:t>
      </w:r>
      <w:r>
        <w:rPr>
          <w:rtl/>
        </w:rPr>
        <w:t xml:space="preserve"> ف</w:t>
      </w:r>
      <w:r>
        <w:rPr>
          <w:rFonts w:hint="cs"/>
          <w:rtl/>
        </w:rPr>
        <w:t>ی</w:t>
      </w:r>
      <w:r>
        <w:rPr>
          <w:rtl/>
        </w:rPr>
        <w:t xml:space="preserve"> النار من تعذ</w:t>
      </w:r>
      <w:r>
        <w:rPr>
          <w:rFonts w:hint="cs"/>
          <w:rtl/>
        </w:rPr>
        <w:t>ی</w:t>
      </w:r>
      <w:r>
        <w:rPr>
          <w:rFonts w:hint="eastAsia"/>
          <w:rtl/>
        </w:rPr>
        <w:t>ب</w:t>
      </w:r>
      <w:r>
        <w:rPr>
          <w:rtl/>
        </w:rPr>
        <w:t xml:space="preserve"> رجل</w:t>
      </w:r>
      <w:r>
        <w:rPr>
          <w:rFonts w:hint="cs"/>
          <w:rtl/>
        </w:rPr>
        <w:t>ی</w:t>
      </w:r>
      <w:r>
        <w:rPr>
          <w:rFonts w:hint="eastAsia"/>
          <w:rtl/>
        </w:rPr>
        <w:t>ن</w:t>
      </w:r>
      <w:r>
        <w:rPr>
          <w:rtl/>
        </w:rPr>
        <w:t xml:space="preserve">. </w:t>
      </w:r>
    </w:p>
    <w:p w:rsidR="00B431B0" w:rsidRDefault="00ED3E80" w:rsidP="00ED3E80">
      <w:pPr>
        <w:pStyle w:val="libNormal"/>
      </w:pPr>
      <w:r w:rsidRPr="0000062F">
        <w:rPr>
          <w:rStyle w:val="libBold1Char"/>
          <w:rFonts w:hint="eastAsia"/>
          <w:rtl/>
        </w:rPr>
        <w:t>أقول</w:t>
      </w:r>
      <w:r>
        <w:rPr>
          <w:rtl/>
        </w:rPr>
        <w:t>: ف</w:t>
      </w:r>
      <w:r>
        <w:rPr>
          <w:rFonts w:hint="cs"/>
          <w:rtl/>
        </w:rPr>
        <w:t>ی</w:t>
      </w:r>
      <w:r>
        <w:rPr>
          <w:rtl/>
        </w:rPr>
        <w:t xml:space="preserve"> القاموس أثام کسحاب واد ف</w:t>
      </w:r>
      <w:r>
        <w:rPr>
          <w:rFonts w:hint="cs"/>
          <w:rtl/>
        </w:rPr>
        <w:t>ی</w:t>
      </w:r>
      <w:r>
        <w:rPr>
          <w:rtl/>
        </w:rPr>
        <w:t xml:space="preserve"> جهنّم؛و العقوبه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227</w:t>
      </w:r>
      <w:r w:rsidR="00ED3E80">
        <w:rPr>
          <w:rtl/>
        </w:rPr>
        <w:t>/</w:t>
      </w:r>
      <w:r w:rsidR="001A3C8D">
        <w:rPr>
          <w:rtl/>
        </w:rPr>
        <w:t>30</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B92320">
      <w:pPr>
        <w:pStyle w:val="Heading3Center"/>
      </w:pPr>
      <w:bookmarkStart w:id="12" w:name="_Toc467873410"/>
      <w:r>
        <w:rPr>
          <w:rFonts w:hint="eastAsia"/>
          <w:rtl/>
        </w:rPr>
        <w:lastRenderedPageBreak/>
        <w:t>باب</w:t>
      </w:r>
      <w:r>
        <w:rPr>
          <w:rtl/>
        </w:rPr>
        <w:t xml:space="preserve"> الألف بعده الج</w:t>
      </w:r>
      <w:r>
        <w:rPr>
          <w:rFonts w:hint="cs"/>
          <w:rtl/>
        </w:rPr>
        <w:t>ی</w:t>
      </w:r>
      <w:r>
        <w:rPr>
          <w:rFonts w:hint="eastAsia"/>
          <w:rtl/>
        </w:rPr>
        <w:t>م</w:t>
      </w:r>
      <w:bookmarkEnd w:id="12"/>
      <w:r>
        <w:rPr>
          <w:rtl/>
        </w:rPr>
        <w:t xml:space="preserve"> </w:t>
      </w:r>
    </w:p>
    <w:p w:rsidR="00ED3E80" w:rsidRDefault="00ED3E80" w:rsidP="00B92320">
      <w:pPr>
        <w:pStyle w:val="libNormal"/>
      </w:pPr>
      <w:r w:rsidRPr="00B92320">
        <w:rPr>
          <w:rStyle w:val="libBold1Char"/>
          <w:rFonts w:hint="eastAsia"/>
          <w:rtl/>
        </w:rPr>
        <w:t>أجج</w:t>
      </w:r>
      <w:r w:rsidRPr="00B92320">
        <w:rPr>
          <w:rStyle w:val="libBold1Char"/>
          <w:rtl/>
        </w:rPr>
        <w:t>:</w:t>
      </w:r>
      <w:r>
        <w:rPr>
          <w:rtl/>
        </w:rPr>
        <w:t xml:space="preserve"> </w:t>
      </w:r>
      <w:r>
        <w:rPr>
          <w:rFonts w:hint="eastAsia"/>
          <w:rtl/>
        </w:rPr>
        <w:t>باب</w:t>
      </w:r>
      <w:r>
        <w:rPr>
          <w:rtl/>
        </w:rPr>
        <w:t xml:space="preserve"> قصه </w:t>
      </w:r>
      <w:r>
        <w:rPr>
          <w:rFonts w:hint="cs"/>
          <w:rtl/>
        </w:rPr>
        <w:t>ی</w:t>
      </w:r>
      <w:r>
        <w:rPr>
          <w:rFonts w:hint="eastAsia"/>
          <w:rtl/>
        </w:rPr>
        <w:t>أجوج</w:t>
      </w:r>
      <w:r>
        <w:rPr>
          <w:rtl/>
        </w:rPr>
        <w:t xml:space="preserve"> و مأجوج </w:t>
      </w:r>
      <w:r w:rsidRPr="00604B91">
        <w:rPr>
          <w:rStyle w:val="libFootnotenumChar"/>
          <w:rtl/>
        </w:rPr>
        <w:t>(1)</w:t>
      </w:r>
      <w:r>
        <w:rPr>
          <w:rtl/>
        </w:rPr>
        <w:t xml:space="preserve">. </w:t>
      </w:r>
    </w:p>
    <w:p w:rsidR="00ED3E80" w:rsidRDefault="00ED3E80" w:rsidP="00ED3E80">
      <w:pPr>
        <w:pStyle w:val="libNormal"/>
      </w:pPr>
      <w:r w:rsidRPr="00B92320">
        <w:rPr>
          <w:rStyle w:val="libBold1Char"/>
          <w:rFonts w:hint="eastAsia"/>
          <w:rtl/>
        </w:rPr>
        <w:t>النبو</w:t>
      </w:r>
      <w:r w:rsidRPr="00B92320">
        <w:rPr>
          <w:rStyle w:val="libBold1Char"/>
          <w:rFonts w:hint="cs"/>
          <w:rtl/>
        </w:rPr>
        <w:t>ی</w:t>
      </w:r>
      <w:r w:rsidRPr="00B92320">
        <w:rPr>
          <w:rStyle w:val="libBold1Char"/>
          <w:rtl/>
        </w:rPr>
        <w:t>:</w:t>
      </w:r>
      <w:r>
        <w:rPr>
          <w:rtl/>
        </w:rPr>
        <w:t xml:space="preserve"> فاذا کان عند خروج </w:t>
      </w:r>
      <w:r>
        <w:rPr>
          <w:rFonts w:hint="cs"/>
          <w:rtl/>
        </w:rPr>
        <w:t>ی</w:t>
      </w:r>
      <w:r>
        <w:rPr>
          <w:rFonts w:hint="eastAsia"/>
          <w:rtl/>
        </w:rPr>
        <w:t>أجوج</w:t>
      </w:r>
      <w:r>
        <w:rPr>
          <w:rtl/>
        </w:rPr>
        <w:t xml:space="preserve"> و مأجوج،أرسل اللّه تعال</w:t>
      </w:r>
      <w:r>
        <w:rPr>
          <w:rFonts w:hint="cs"/>
          <w:rtl/>
        </w:rPr>
        <w:t>ی</w:t>
      </w:r>
      <w:r>
        <w:rPr>
          <w:rtl/>
        </w:rPr>
        <w:t xml:space="preserve"> جبرئ</w:t>
      </w:r>
      <w:r>
        <w:rPr>
          <w:rFonts w:hint="cs"/>
          <w:rtl/>
        </w:rPr>
        <w:t>ی</w:t>
      </w:r>
      <w:r>
        <w:rPr>
          <w:rFonts w:hint="eastAsia"/>
          <w:rtl/>
        </w:rPr>
        <w:t>ل</w:t>
      </w:r>
      <w:r>
        <w:rPr>
          <w:rtl/>
        </w:rPr>
        <w:t xml:space="preserve"> فرفع من الأرض القرآن و العلم کله و الحجر من رکن الب</w:t>
      </w:r>
      <w:r>
        <w:rPr>
          <w:rFonts w:hint="cs"/>
          <w:rtl/>
        </w:rPr>
        <w:t>ی</w:t>
      </w:r>
      <w:r>
        <w:rPr>
          <w:rFonts w:hint="eastAsia"/>
          <w:rtl/>
        </w:rPr>
        <w:t>ت</w:t>
      </w:r>
      <w:r>
        <w:rPr>
          <w:rtl/>
        </w:rPr>
        <w:t xml:space="preserve"> و مقام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و تابوت موس</w:t>
      </w:r>
      <w:r>
        <w:rPr>
          <w:rFonts w:hint="cs"/>
          <w:rtl/>
        </w:rPr>
        <w:t>ی</w:t>
      </w:r>
      <w:r>
        <w:rPr>
          <w:rtl/>
        </w:rPr>
        <w:t xml:space="preserve"> </w:t>
      </w:r>
      <w:r w:rsidR="00EC2CC2" w:rsidRPr="00EC2CC2">
        <w:rPr>
          <w:rStyle w:val="libAlaemChar"/>
          <w:rtl/>
        </w:rPr>
        <w:t>عليه‌السلام</w:t>
      </w:r>
      <w:r>
        <w:rPr>
          <w:rtl/>
        </w:rPr>
        <w:t xml:space="preserve"> بما ف</w:t>
      </w:r>
      <w:r>
        <w:rPr>
          <w:rFonts w:hint="cs"/>
          <w:rtl/>
        </w:rPr>
        <w:t>ی</w:t>
      </w:r>
      <w:r>
        <w:rPr>
          <w:rFonts w:hint="eastAsia"/>
          <w:rtl/>
        </w:rPr>
        <w:t>ه</w:t>
      </w:r>
      <w:r>
        <w:rPr>
          <w:rtl/>
        </w:rPr>
        <w:t xml:space="preserve"> و هذه الأنّهار الخمسه،ف</w:t>
      </w:r>
      <w:r>
        <w:rPr>
          <w:rFonts w:hint="cs"/>
          <w:rtl/>
        </w:rPr>
        <w:t>ی</w:t>
      </w:r>
      <w:r>
        <w:rPr>
          <w:rFonts w:hint="eastAsia"/>
          <w:rtl/>
        </w:rPr>
        <w:t>رفع</w:t>
      </w:r>
      <w:r>
        <w:rPr>
          <w:rtl/>
        </w:rPr>
        <w:t xml:space="preserve"> کل ذلک ال</w:t>
      </w:r>
      <w:r>
        <w:rPr>
          <w:rFonts w:hint="cs"/>
          <w:rtl/>
        </w:rPr>
        <w:t>ی</w:t>
      </w:r>
      <w:r>
        <w:rPr>
          <w:rtl/>
        </w:rPr>
        <w:t xml:space="preserve"> السماء؛و الأنّهار الخمسه:س</w:t>
      </w:r>
      <w:r>
        <w:rPr>
          <w:rFonts w:hint="cs"/>
          <w:rtl/>
        </w:rPr>
        <w:t>ی</w:t>
      </w:r>
      <w:r>
        <w:rPr>
          <w:rFonts w:hint="eastAsia"/>
          <w:rtl/>
        </w:rPr>
        <w:t>حون</w:t>
      </w:r>
      <w:r>
        <w:rPr>
          <w:rtl/>
        </w:rPr>
        <w:t xml:space="preserve"> و ج</w:t>
      </w:r>
      <w:r>
        <w:rPr>
          <w:rFonts w:hint="cs"/>
          <w:rtl/>
        </w:rPr>
        <w:t>ی</w:t>
      </w:r>
      <w:r>
        <w:rPr>
          <w:rFonts w:hint="eastAsia"/>
          <w:rtl/>
        </w:rPr>
        <w:t>حون</w:t>
      </w:r>
      <w:r>
        <w:rPr>
          <w:rtl/>
        </w:rPr>
        <w:t xml:space="preserve"> و دجله و الفرات و الن</w:t>
      </w:r>
      <w:r>
        <w:rPr>
          <w:rFonts w:hint="cs"/>
          <w:rtl/>
        </w:rPr>
        <w:t>ی</w:t>
      </w:r>
      <w:r>
        <w:rPr>
          <w:rFonts w:hint="eastAsia"/>
          <w:rtl/>
        </w:rPr>
        <w:t>ل</w:t>
      </w:r>
      <w:r>
        <w:rPr>
          <w:rtl/>
        </w:rPr>
        <w:t xml:space="preserve"> </w:t>
      </w:r>
      <w:r w:rsidRPr="00604B91">
        <w:rPr>
          <w:rStyle w:val="libFootnotenumChar"/>
          <w:rtl/>
        </w:rPr>
        <w:t>(2)</w:t>
      </w:r>
      <w:r>
        <w:rPr>
          <w:rtl/>
        </w:rPr>
        <w:t xml:space="preserve">. </w:t>
      </w:r>
    </w:p>
    <w:p w:rsidR="00ED3E80" w:rsidRDefault="00ED3E80" w:rsidP="00B92320">
      <w:pPr>
        <w:pStyle w:val="libBold1"/>
      </w:pPr>
      <w:r>
        <w:rPr>
          <w:rFonts w:hint="eastAsia"/>
          <w:rtl/>
        </w:rPr>
        <w:t>أجر</w:t>
      </w:r>
      <w:r w:rsidR="00B92320">
        <w:rPr>
          <w:rtl/>
        </w:rPr>
        <w:t>:</w:t>
      </w:r>
    </w:p>
    <w:p w:rsidR="00ED3E80" w:rsidRDefault="00ED3E80" w:rsidP="00ED3E80">
      <w:pPr>
        <w:pStyle w:val="libNormal"/>
      </w:pPr>
      <w:r w:rsidRPr="00B92320">
        <w:rPr>
          <w:rStyle w:val="libBold1Char"/>
          <w:rFonts w:hint="eastAsia"/>
          <w:rtl/>
        </w:rPr>
        <w:t>نهج</w:t>
      </w:r>
      <w:r w:rsidRPr="00B92320">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لبعض أصحابه ف</w:t>
      </w:r>
      <w:r>
        <w:rPr>
          <w:rFonts w:hint="cs"/>
          <w:rtl/>
        </w:rPr>
        <w:t>ی</w:t>
      </w:r>
      <w:r>
        <w:rPr>
          <w:rtl/>
        </w:rPr>
        <w:t xml:space="preserve"> عله اعتلّها: جعل اللّه ما کان من شکواک حطّا لس</w:t>
      </w:r>
      <w:r>
        <w:rPr>
          <w:rFonts w:hint="cs"/>
          <w:rtl/>
        </w:rPr>
        <w:t>ی</w:t>
      </w:r>
      <w:r>
        <w:rPr>
          <w:rFonts w:hint="eastAsia"/>
          <w:rtl/>
        </w:rPr>
        <w:t>ئاتک،فانّ</w:t>
      </w:r>
      <w:r>
        <w:rPr>
          <w:rtl/>
        </w:rPr>
        <w:t xml:space="preserve"> المرض لا أجر ف</w:t>
      </w:r>
      <w:r>
        <w:rPr>
          <w:rFonts w:hint="cs"/>
          <w:rtl/>
        </w:rPr>
        <w:t>ی</w:t>
      </w:r>
      <w:r>
        <w:rPr>
          <w:rFonts w:hint="eastAsia"/>
          <w:rtl/>
        </w:rPr>
        <w:t>ه</w:t>
      </w:r>
      <w:r>
        <w:rPr>
          <w:rtl/>
        </w:rPr>
        <w:t xml:space="preserve"> و لکنه </w:t>
      </w:r>
      <w:r>
        <w:rPr>
          <w:rFonts w:hint="cs"/>
          <w:rtl/>
        </w:rPr>
        <w:t>ی</w:t>
      </w:r>
      <w:r>
        <w:rPr>
          <w:rFonts w:hint="eastAsia"/>
          <w:rtl/>
        </w:rPr>
        <w:t>حط</w:t>
      </w:r>
      <w:r>
        <w:rPr>
          <w:rtl/>
        </w:rPr>
        <w:t xml:space="preserve"> الس</w:t>
      </w:r>
      <w:r>
        <w:rPr>
          <w:rFonts w:hint="cs"/>
          <w:rtl/>
        </w:rPr>
        <w:t>ی</w:t>
      </w:r>
      <w:r>
        <w:rPr>
          <w:rFonts w:hint="eastAsia"/>
          <w:rtl/>
        </w:rPr>
        <w:t>ئات</w:t>
      </w:r>
      <w:r>
        <w:rPr>
          <w:rtl/>
        </w:rPr>
        <w:t xml:space="preserve"> و </w:t>
      </w:r>
      <w:r>
        <w:rPr>
          <w:rFonts w:hint="cs"/>
          <w:rtl/>
        </w:rPr>
        <w:t>ی</w:t>
      </w:r>
      <w:r>
        <w:rPr>
          <w:rFonts w:hint="eastAsia"/>
          <w:rtl/>
        </w:rPr>
        <w:t>حتّها</w:t>
      </w:r>
      <w:r>
        <w:rPr>
          <w:rtl/>
        </w:rPr>
        <w:t xml:space="preserve"> حتّ الأوراق،و انما الأجر ف</w:t>
      </w:r>
      <w:r>
        <w:rPr>
          <w:rFonts w:hint="cs"/>
          <w:rtl/>
        </w:rPr>
        <w:t>ی</w:t>
      </w:r>
      <w:r>
        <w:rPr>
          <w:rtl/>
        </w:rPr>
        <w:t xml:space="preserve"> القول باللسان،و العمل بالأ</w:t>
      </w:r>
      <w:r>
        <w:rPr>
          <w:rFonts w:hint="cs"/>
          <w:rtl/>
        </w:rPr>
        <w:t>ی</w:t>
      </w:r>
      <w:r>
        <w:rPr>
          <w:rFonts w:hint="eastAsia"/>
          <w:rtl/>
        </w:rPr>
        <w:t>د</w:t>
      </w:r>
      <w:r>
        <w:rPr>
          <w:rFonts w:hint="cs"/>
          <w:rtl/>
        </w:rPr>
        <w:t>ی</w:t>
      </w:r>
      <w:r>
        <w:rPr>
          <w:rtl/>
        </w:rPr>
        <w:t xml:space="preserve"> و الأقدام، و إنّ اللّه سبحانه </w:t>
      </w:r>
      <w:r>
        <w:rPr>
          <w:rFonts w:hint="cs"/>
          <w:rtl/>
        </w:rPr>
        <w:t>ی</w:t>
      </w:r>
      <w:r>
        <w:rPr>
          <w:rFonts w:hint="eastAsia"/>
          <w:rtl/>
        </w:rPr>
        <w:t>دخل</w:t>
      </w:r>
      <w:r>
        <w:rPr>
          <w:rtl/>
        </w:rPr>
        <w:t xml:space="preserve"> بصد</w:t>
      </w:r>
      <w:r>
        <w:rPr>
          <w:rFonts w:hint="eastAsia"/>
          <w:rtl/>
        </w:rPr>
        <w:t>ق</w:t>
      </w:r>
      <w:r>
        <w:rPr>
          <w:rtl/>
        </w:rPr>
        <w:t xml:space="preserve"> الن</w:t>
      </w:r>
      <w:r>
        <w:rPr>
          <w:rFonts w:hint="cs"/>
          <w:rtl/>
        </w:rPr>
        <w:t>ی</w:t>
      </w:r>
      <w:r>
        <w:rPr>
          <w:rFonts w:hint="eastAsia"/>
          <w:rtl/>
        </w:rPr>
        <w:t>ه</w:t>
      </w:r>
      <w:r>
        <w:rPr>
          <w:rtl/>
        </w:rPr>
        <w:t xml:space="preserve"> و السر</w:t>
      </w:r>
      <w:r>
        <w:rPr>
          <w:rFonts w:hint="cs"/>
          <w:rtl/>
        </w:rPr>
        <w:t>ی</w:t>
      </w:r>
      <w:r>
        <w:rPr>
          <w:rFonts w:hint="eastAsia"/>
          <w:rtl/>
        </w:rPr>
        <w:t>ره</w:t>
      </w:r>
      <w:r>
        <w:rPr>
          <w:rtl/>
        </w:rPr>
        <w:t xml:space="preserve"> الصالحه من </w:t>
      </w:r>
      <w:r>
        <w:rPr>
          <w:rFonts w:hint="cs"/>
          <w:rtl/>
        </w:rPr>
        <w:t>ی</w:t>
      </w:r>
      <w:r>
        <w:rPr>
          <w:rFonts w:hint="eastAsia"/>
          <w:rtl/>
        </w:rPr>
        <w:t>شاء</w:t>
      </w:r>
      <w:r>
        <w:rPr>
          <w:rtl/>
        </w:rPr>
        <w:t xml:space="preserve"> من عباده الجنه. </w:t>
      </w:r>
    </w:p>
    <w:p w:rsidR="00B431B0" w:rsidRDefault="00ED3E80" w:rsidP="00ED3E80">
      <w:pPr>
        <w:pStyle w:val="libNormal"/>
      </w:pPr>
      <w:r>
        <w:rPr>
          <w:rFonts w:hint="eastAsia"/>
          <w:rtl/>
        </w:rPr>
        <w:t>ثم</w:t>
      </w:r>
      <w:r>
        <w:rPr>
          <w:rtl/>
        </w:rPr>
        <w:t xml:space="preserve"> قال الس</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:و أقول صدق </w:t>
      </w:r>
      <w:r w:rsidR="00EC2CC2" w:rsidRPr="00EC2CC2">
        <w:rPr>
          <w:rStyle w:val="libAlaemChar"/>
          <w:rtl/>
        </w:rPr>
        <w:t>عليه‌السلام</w:t>
      </w:r>
      <w:r>
        <w:rPr>
          <w:rtl/>
        </w:rPr>
        <w:t>،إنّ المرض لا أجر ف</w:t>
      </w:r>
      <w:r>
        <w:rPr>
          <w:rFonts w:hint="cs"/>
          <w:rtl/>
        </w:rPr>
        <w:t>ی</w:t>
      </w:r>
      <w:r>
        <w:rPr>
          <w:rFonts w:hint="eastAsia"/>
          <w:rtl/>
        </w:rPr>
        <w:t>ه</w:t>
      </w:r>
      <w:r>
        <w:rPr>
          <w:rtl/>
        </w:rPr>
        <w:t xml:space="preserve"> لإنّه من قب</w:t>
      </w:r>
      <w:r>
        <w:rPr>
          <w:rFonts w:hint="cs"/>
          <w:rtl/>
        </w:rPr>
        <w:t>ی</w:t>
      </w:r>
      <w:r>
        <w:rPr>
          <w:rFonts w:hint="eastAsia"/>
          <w:rtl/>
        </w:rPr>
        <w:t>ل</w:t>
      </w:r>
      <w:r>
        <w:rPr>
          <w:rtl/>
        </w:rPr>
        <w:t xml:space="preserve"> ما </w:t>
      </w:r>
      <w:r>
        <w:rPr>
          <w:rFonts w:hint="cs"/>
          <w:rtl/>
        </w:rPr>
        <w:t>ی</w:t>
      </w:r>
      <w:r>
        <w:rPr>
          <w:rFonts w:hint="eastAsia"/>
          <w:rtl/>
        </w:rPr>
        <w:t>ستحق</w:t>
      </w:r>
      <w:r>
        <w:rPr>
          <w:rtl/>
        </w:rPr>
        <w:t xml:space="preserve"> عل</w:t>
      </w:r>
      <w:r>
        <w:rPr>
          <w:rFonts w:hint="cs"/>
          <w:rtl/>
        </w:rPr>
        <w:t>ی</w:t>
      </w:r>
      <w:r>
        <w:rPr>
          <w:rFonts w:hint="eastAsia"/>
          <w:rtl/>
        </w:rPr>
        <w:t>ه</w:t>
      </w:r>
      <w:r>
        <w:rPr>
          <w:rtl/>
        </w:rPr>
        <w:t xml:space="preserve"> العوض،لأنّ العوض </w:t>
      </w:r>
      <w:r>
        <w:rPr>
          <w:rFonts w:hint="cs"/>
          <w:rtl/>
        </w:rPr>
        <w:t>ی</w:t>
      </w:r>
      <w:r>
        <w:rPr>
          <w:rFonts w:hint="eastAsia"/>
          <w:rtl/>
        </w:rPr>
        <w:t>ستحق</w:t>
      </w:r>
      <w:r>
        <w:rPr>
          <w:rtl/>
        </w:rPr>
        <w:t xml:space="preserve"> عل</w:t>
      </w:r>
      <w:r>
        <w:rPr>
          <w:rFonts w:hint="cs"/>
          <w:rtl/>
        </w:rPr>
        <w:t>ی</w:t>
      </w:r>
      <w:r>
        <w:rPr>
          <w:rtl/>
        </w:rPr>
        <w:t xml:space="preserve"> ما کان ف</w:t>
      </w:r>
      <w:r>
        <w:rPr>
          <w:rFonts w:hint="cs"/>
          <w:rtl/>
        </w:rPr>
        <w:t>ی</w:t>
      </w:r>
      <w:r>
        <w:rPr>
          <w:rtl/>
        </w:rPr>
        <w:t xml:space="preserve"> مقابله فعل اللّه تعال</w:t>
      </w:r>
      <w:r>
        <w:rPr>
          <w:rFonts w:hint="cs"/>
          <w:rtl/>
        </w:rPr>
        <w:t>ی</w:t>
      </w:r>
      <w:r>
        <w:rPr>
          <w:rtl/>
        </w:rPr>
        <w:t xml:space="preserve"> بالعبد من الآلام و الأمراض،و ما </w:t>
      </w:r>
      <w:r>
        <w:rPr>
          <w:rFonts w:hint="cs"/>
          <w:rtl/>
        </w:rPr>
        <w:t>ی</w:t>
      </w:r>
      <w:r>
        <w:rPr>
          <w:rFonts w:hint="eastAsia"/>
          <w:rtl/>
        </w:rPr>
        <w:t>جر</w:t>
      </w:r>
      <w:r>
        <w:rPr>
          <w:rFonts w:hint="cs"/>
          <w:rtl/>
        </w:rPr>
        <w:t>ی</w:t>
      </w:r>
      <w:r>
        <w:rPr>
          <w:rtl/>
        </w:rPr>
        <w:t xml:space="preserve"> مجر</w:t>
      </w:r>
      <w:r>
        <w:rPr>
          <w:rFonts w:hint="cs"/>
          <w:rtl/>
        </w:rPr>
        <w:t>ی</w:t>
      </w:r>
      <w:r>
        <w:rPr>
          <w:rtl/>
        </w:rPr>
        <w:t xml:space="preserve"> ذلک،و الأجر و الثواب </w:t>
      </w:r>
      <w:r>
        <w:rPr>
          <w:rFonts w:hint="cs"/>
          <w:rtl/>
        </w:rPr>
        <w:t>ی</w:t>
      </w:r>
      <w:r>
        <w:rPr>
          <w:rFonts w:hint="eastAsia"/>
          <w:rtl/>
        </w:rPr>
        <w:t>ستحقان</w:t>
      </w:r>
      <w:r>
        <w:rPr>
          <w:rtl/>
        </w:rPr>
        <w:t xml:space="preserve"> عل</w:t>
      </w:r>
      <w:r>
        <w:rPr>
          <w:rFonts w:hint="cs"/>
          <w:rtl/>
        </w:rPr>
        <w:t>ی</w:t>
      </w:r>
      <w:r>
        <w:rPr>
          <w:rtl/>
        </w:rPr>
        <w:t xml:space="preserve"> ما کان ف</w:t>
      </w:r>
      <w:r>
        <w:rPr>
          <w:rFonts w:hint="cs"/>
          <w:rtl/>
        </w:rPr>
        <w:t>ی</w:t>
      </w:r>
      <w:r>
        <w:rPr>
          <w:rtl/>
        </w:rPr>
        <w:t xml:space="preserve"> مقابله فعل ال</w:t>
      </w:r>
      <w:r>
        <w:rPr>
          <w:rFonts w:hint="eastAsia"/>
          <w:rtl/>
        </w:rPr>
        <w:t>عبد،فب</w:t>
      </w:r>
      <w:r>
        <w:rPr>
          <w:rFonts w:hint="cs"/>
          <w:rtl/>
        </w:rPr>
        <w:t>ی</w:t>
      </w:r>
      <w:r>
        <w:rPr>
          <w:rFonts w:hint="eastAsia"/>
          <w:rtl/>
        </w:rPr>
        <w:t>نهما</w:t>
      </w:r>
      <w:r>
        <w:rPr>
          <w:rtl/>
        </w:rPr>
        <w:t xml:space="preserve"> فرق قد ب</w:t>
      </w:r>
      <w:r>
        <w:rPr>
          <w:rFonts w:hint="cs"/>
          <w:rtl/>
        </w:rPr>
        <w:t>یّ</w:t>
      </w:r>
      <w:r>
        <w:rPr>
          <w:rFonts w:hint="eastAsia"/>
          <w:rtl/>
        </w:rPr>
        <w:t>نه</w:t>
      </w:r>
      <w:r>
        <w:rPr>
          <w:rtl/>
        </w:rPr>
        <w:t xml:space="preserve"> </w:t>
      </w:r>
      <w:r w:rsidR="00EC2CC2" w:rsidRPr="00EC2CC2">
        <w:rPr>
          <w:rStyle w:val="libAlaemChar"/>
          <w:rtl/>
        </w:rPr>
        <w:t>عليه‌السلام</w:t>
      </w:r>
      <w:r>
        <w:rPr>
          <w:rtl/>
        </w:rPr>
        <w:t xml:space="preserve"> کما </w:t>
      </w:r>
      <w:r>
        <w:rPr>
          <w:rFonts w:hint="cs"/>
          <w:rtl/>
        </w:rPr>
        <w:t>ی</w:t>
      </w:r>
      <w:r>
        <w:rPr>
          <w:rFonts w:hint="eastAsia"/>
          <w:rtl/>
        </w:rPr>
        <w:t>قتض</w:t>
      </w:r>
      <w:r>
        <w:rPr>
          <w:rFonts w:hint="cs"/>
          <w:rtl/>
        </w:rPr>
        <w:t>ی</w:t>
      </w:r>
      <w:r>
        <w:rPr>
          <w:rFonts w:hint="eastAsia"/>
          <w:rtl/>
        </w:rPr>
        <w:t>ه</w:t>
      </w:r>
      <w:r>
        <w:rPr>
          <w:rtl/>
        </w:rPr>
        <w:t xml:space="preserve"> علمه الثاقب و رأ</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w:t>
      </w:r>
      <w:r w:rsidR="00ED3E80">
        <w:rPr>
          <w:rtl/>
        </w:rPr>
        <w:t>5/</w:t>
      </w:r>
      <w:r w:rsidR="001A3C8D">
        <w:rPr>
          <w:rtl/>
        </w:rPr>
        <w:t>3</w:t>
      </w:r>
      <w:r w:rsidR="00ED3E80">
        <w:rPr>
          <w:rtl/>
        </w:rPr>
        <w:t>4/</w:t>
      </w:r>
      <w:r w:rsidR="001A3C8D">
        <w:rPr>
          <w:rtl/>
        </w:rPr>
        <w:t>3</w:t>
      </w:r>
      <w:r w:rsidR="00ED3E80">
        <w:rPr>
          <w:rtl/>
        </w:rPr>
        <w:t>،ج:</w:t>
      </w:r>
      <w:r w:rsidR="001A3C8D">
        <w:rPr>
          <w:rtl/>
        </w:rPr>
        <w:t>29</w:t>
      </w:r>
      <w:r w:rsidR="00ED3E80">
        <w:rPr>
          <w:rtl/>
        </w:rPr>
        <w:t>5/6. ق:</w:t>
      </w:r>
      <w:r w:rsidR="001A3C8D">
        <w:rPr>
          <w:rtl/>
        </w:rPr>
        <w:t>1</w:t>
      </w:r>
      <w:r w:rsidR="00ED3E80">
        <w:rPr>
          <w:rtl/>
        </w:rPr>
        <w:t>5</w:t>
      </w:r>
      <w:r w:rsidR="001A3C8D">
        <w:rPr>
          <w:rtl/>
        </w:rPr>
        <w:t>9</w:t>
      </w:r>
      <w:r w:rsidR="00ED3E80">
        <w:rPr>
          <w:rtl/>
        </w:rPr>
        <w:t>/</w:t>
      </w:r>
      <w:r w:rsidR="001A3C8D">
        <w:rPr>
          <w:rtl/>
        </w:rPr>
        <w:t>27</w:t>
      </w:r>
      <w:r w:rsidR="00ED3E80">
        <w:rPr>
          <w:rtl/>
        </w:rPr>
        <w:t>/5-</w:t>
      </w:r>
      <w:r w:rsidR="001A3C8D">
        <w:rPr>
          <w:rtl/>
        </w:rPr>
        <w:t>1</w:t>
      </w:r>
      <w:r w:rsidR="00ED3E80">
        <w:rPr>
          <w:rtl/>
        </w:rPr>
        <w:t>6</w:t>
      </w:r>
      <w:r w:rsidR="001A3C8D">
        <w:rPr>
          <w:rtl/>
        </w:rPr>
        <w:t>3</w:t>
      </w:r>
      <w:r w:rsidR="00ED3E80">
        <w:rPr>
          <w:rtl/>
        </w:rPr>
        <w:t>،ج:</w:t>
      </w:r>
      <w:r w:rsidR="001A3C8D">
        <w:rPr>
          <w:rtl/>
        </w:rPr>
        <w:t>172</w:t>
      </w:r>
      <w:r w:rsidR="00ED3E80">
        <w:rPr>
          <w:rtl/>
        </w:rPr>
        <w:t>/</w:t>
      </w:r>
      <w:r w:rsidR="001A3C8D">
        <w:rPr>
          <w:rtl/>
        </w:rPr>
        <w:t>12</w:t>
      </w:r>
      <w:r w:rsidR="00ED3E80">
        <w:rPr>
          <w:rtl/>
        </w:rPr>
        <w:t>. ق:</w:t>
      </w:r>
      <w:r w:rsidR="001A3C8D">
        <w:rPr>
          <w:rtl/>
        </w:rPr>
        <w:t>312</w:t>
      </w:r>
      <w:r w:rsidR="00ED3E80">
        <w:rPr>
          <w:rtl/>
        </w:rPr>
        <w:t>/</w:t>
      </w:r>
      <w:r w:rsidR="001A3C8D">
        <w:rPr>
          <w:rtl/>
        </w:rPr>
        <w:t>33</w:t>
      </w:r>
      <w:r w:rsidR="00ED3E80">
        <w:rPr>
          <w:rtl/>
        </w:rPr>
        <w:t>/</w:t>
      </w:r>
      <w:r w:rsidR="001A3C8D">
        <w:rPr>
          <w:rtl/>
        </w:rPr>
        <w:t>1</w:t>
      </w:r>
      <w:r w:rsidR="00ED3E80">
        <w:rPr>
          <w:rtl/>
        </w:rPr>
        <w:t>4،ج:</w:t>
      </w:r>
      <w:r w:rsidR="001A3C8D">
        <w:rPr>
          <w:rtl/>
        </w:rPr>
        <w:t>118</w:t>
      </w:r>
      <w:r w:rsidR="00ED3E80">
        <w:rPr>
          <w:rtl/>
        </w:rPr>
        <w:t>/6</w:t>
      </w:r>
      <w:r w:rsidR="001A3C8D">
        <w:rPr>
          <w:rtl/>
        </w:rPr>
        <w:t>0</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291</w:t>
      </w:r>
      <w:r w:rsidR="00ED3E80">
        <w:rPr>
          <w:rtl/>
        </w:rPr>
        <w:t>/</w:t>
      </w:r>
      <w:r w:rsidR="001A3C8D">
        <w:rPr>
          <w:rtl/>
        </w:rPr>
        <w:t>31</w:t>
      </w:r>
      <w:r w:rsidR="00ED3E80">
        <w:rPr>
          <w:rtl/>
        </w:rPr>
        <w:t>/</w:t>
      </w:r>
      <w:r w:rsidR="001A3C8D">
        <w:rPr>
          <w:rtl/>
        </w:rPr>
        <w:t>1</w:t>
      </w:r>
      <w:r w:rsidR="00ED3E80">
        <w:rPr>
          <w:rtl/>
        </w:rPr>
        <w:t>4،ج:</w:t>
      </w:r>
      <w:r w:rsidR="001A3C8D">
        <w:rPr>
          <w:rtl/>
        </w:rPr>
        <w:t>38</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B92320">
      <w:pPr>
        <w:pStyle w:val="libNormal0"/>
      </w:pPr>
      <w:r>
        <w:rPr>
          <w:rFonts w:hint="eastAsia"/>
          <w:rtl/>
        </w:rPr>
        <w:lastRenderedPageBreak/>
        <w:t>الصائب</w:t>
      </w:r>
      <w:r>
        <w:rPr>
          <w:rtl/>
        </w:rPr>
        <w:t>.انته</w:t>
      </w:r>
      <w:r>
        <w:rPr>
          <w:rFonts w:hint="cs"/>
          <w:rtl/>
        </w:rPr>
        <w:t>ی</w:t>
      </w:r>
      <w:r>
        <w:rPr>
          <w:rtl/>
        </w:rPr>
        <w:t>. أقول: و للشارح</w:t>
      </w:r>
      <w:r>
        <w:rPr>
          <w:rFonts w:hint="cs"/>
          <w:rtl/>
        </w:rPr>
        <w:t>ی</w:t>
      </w:r>
      <w:r>
        <w:rPr>
          <w:rFonts w:hint="eastAsia"/>
          <w:rtl/>
        </w:rPr>
        <w:t>ن</w:t>
      </w:r>
      <w:r>
        <w:rPr>
          <w:rtl/>
        </w:rPr>
        <w:t xml:space="preserve"> هاهنا کلام طو</w:t>
      </w:r>
      <w:r>
        <w:rPr>
          <w:rFonts w:hint="cs"/>
          <w:rtl/>
        </w:rPr>
        <w:t>ی</w:t>
      </w:r>
      <w:r>
        <w:rPr>
          <w:rFonts w:hint="eastAsia"/>
          <w:rtl/>
        </w:rPr>
        <w:t>ل</w:t>
      </w:r>
      <w:r>
        <w:rPr>
          <w:rtl/>
        </w:rPr>
        <w:t xml:space="preserve"> لا </w:t>
      </w:r>
      <w:r>
        <w:rPr>
          <w:rFonts w:hint="cs"/>
          <w:rtl/>
        </w:rPr>
        <w:t>ی</w:t>
      </w:r>
      <w:r>
        <w:rPr>
          <w:rFonts w:hint="eastAsia"/>
          <w:rtl/>
        </w:rPr>
        <w:t>حتمل</w:t>
      </w:r>
      <w:r>
        <w:rPr>
          <w:rtl/>
        </w:rPr>
        <w:t xml:space="preserve"> المقام نقله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الاجاره و القباله و أحکامهما </w:t>
      </w:r>
    </w:p>
    <w:p w:rsidR="00ED3E80" w:rsidRDefault="00ED3E80" w:rsidP="00ED3E80">
      <w:pPr>
        <w:pStyle w:val="libNormal"/>
      </w:pPr>
      <w:r>
        <w:rPr>
          <w:rFonts w:hint="eastAsia"/>
          <w:rtl/>
        </w:rPr>
        <w:t>باب</w:t>
      </w:r>
      <w:r>
        <w:rPr>
          <w:rtl/>
        </w:rPr>
        <w:t xml:space="preserve"> الاجاره و القباله و أحکامهما </w:t>
      </w:r>
      <w:r w:rsidRPr="00604B91">
        <w:rPr>
          <w:rStyle w:val="libFootnotenumChar"/>
          <w:rtl/>
        </w:rPr>
        <w:t>(2)</w:t>
      </w:r>
      <w:r>
        <w:rPr>
          <w:rtl/>
        </w:rPr>
        <w:t xml:space="preserve">. </w:t>
      </w:r>
    </w:p>
    <w:p w:rsidR="00ED3E80" w:rsidRDefault="00ED3E80" w:rsidP="00ED3E80">
      <w:pPr>
        <w:pStyle w:val="libNormal"/>
      </w:pPr>
      <w:r w:rsidRPr="00B92320">
        <w:rPr>
          <w:rStyle w:val="libBold1Char"/>
          <w:rFonts w:hint="eastAsia"/>
          <w:rtl/>
        </w:rPr>
        <w:t>أمال</w:t>
      </w:r>
      <w:r w:rsidRPr="00B92320">
        <w:rPr>
          <w:rStyle w:val="libBold1Char"/>
          <w:rFonts w:hint="cs"/>
          <w:rtl/>
        </w:rPr>
        <w:t>ی</w:t>
      </w:r>
      <w:r w:rsidRPr="00B92320">
        <w:rPr>
          <w:rStyle w:val="libBold1Char"/>
          <w:rtl/>
        </w:rPr>
        <w:t xml:space="preserve"> الصدوق:</w:t>
      </w:r>
      <w:r>
        <w:rPr>
          <w:rtl/>
        </w:rPr>
        <w:t>ف</w:t>
      </w:r>
      <w:r>
        <w:rPr>
          <w:rFonts w:hint="cs"/>
          <w:rtl/>
        </w:rPr>
        <w:t>ی</w:t>
      </w:r>
      <w:r>
        <w:rPr>
          <w:rtl/>
        </w:rPr>
        <w:t xml:space="preserve"> خبر المناه</w:t>
      </w:r>
      <w:r>
        <w:rPr>
          <w:rFonts w:hint="cs"/>
          <w:rtl/>
        </w:rPr>
        <w:t>ی</w:t>
      </w:r>
      <w:r>
        <w:rPr>
          <w:rtl/>
        </w:rPr>
        <w:t>: انّ النب</w:t>
      </w:r>
      <w:r>
        <w:rPr>
          <w:rFonts w:hint="cs"/>
          <w:rtl/>
        </w:rPr>
        <w:t>یّ</w:t>
      </w:r>
      <w:r>
        <w:rPr>
          <w:rtl/>
        </w:rPr>
        <w:t xml:space="preserve"> </w:t>
      </w:r>
      <w:r w:rsidR="001C23D3" w:rsidRPr="001C23D3">
        <w:rPr>
          <w:rStyle w:val="libAlaemChar"/>
          <w:rtl/>
        </w:rPr>
        <w:t>صلى‌الله‌عليه‌وآله‌وسلم</w:t>
      </w:r>
      <w:r>
        <w:rPr>
          <w:rtl/>
        </w:rPr>
        <w:t xml:space="preserve"> نه</w:t>
      </w:r>
      <w:r>
        <w:rPr>
          <w:rFonts w:hint="cs"/>
          <w:rtl/>
        </w:rPr>
        <w:t>ی</w:t>
      </w:r>
      <w:r>
        <w:rPr>
          <w:rtl/>
        </w:rPr>
        <w:t xml:space="preserve"> أن </w:t>
      </w:r>
      <w:r>
        <w:rPr>
          <w:rFonts w:hint="cs"/>
          <w:rtl/>
        </w:rPr>
        <w:t>ی</w:t>
      </w:r>
      <w:r>
        <w:rPr>
          <w:rFonts w:hint="eastAsia"/>
          <w:rtl/>
        </w:rPr>
        <w:t>ستعمل</w:t>
      </w:r>
      <w:r>
        <w:rPr>
          <w:rtl/>
        </w:rPr>
        <w:t xml:space="preserve"> أج</w:t>
      </w:r>
      <w:r>
        <w:rPr>
          <w:rFonts w:hint="cs"/>
          <w:rtl/>
        </w:rPr>
        <w:t>ی</w:t>
      </w:r>
      <w:r>
        <w:rPr>
          <w:rFonts w:hint="eastAsia"/>
          <w:rtl/>
        </w:rPr>
        <w:t>ر</w:t>
      </w:r>
      <w:r>
        <w:rPr>
          <w:rtl/>
        </w:rPr>
        <w:t xml:space="preserve"> حتّ</w:t>
      </w:r>
      <w:r>
        <w:rPr>
          <w:rFonts w:hint="cs"/>
          <w:rtl/>
        </w:rPr>
        <w:t>ی</w:t>
      </w:r>
      <w:r>
        <w:rPr>
          <w:rtl/>
        </w:rPr>
        <w:t xml:space="preserve"> </w:t>
      </w:r>
      <w:r>
        <w:rPr>
          <w:rFonts w:hint="cs"/>
          <w:rtl/>
        </w:rPr>
        <w:t>ی</w:t>
      </w:r>
      <w:r>
        <w:rPr>
          <w:rFonts w:hint="eastAsia"/>
          <w:rtl/>
        </w:rPr>
        <w:t>علم</w:t>
      </w:r>
      <w:r>
        <w:rPr>
          <w:rtl/>
        </w:rPr>
        <w:t xml:space="preserve"> ما أجرته، و قال </w:t>
      </w:r>
      <w:r w:rsidR="001C23D3" w:rsidRPr="001C23D3">
        <w:rPr>
          <w:rStyle w:val="libAlaemChar"/>
          <w:rtl/>
        </w:rPr>
        <w:t>صلى‌الله‌عليه‌وآله‌وسلم</w:t>
      </w:r>
      <w:r>
        <w:rPr>
          <w:rtl/>
        </w:rPr>
        <w:t>: من ظلم أج</w:t>
      </w:r>
      <w:r>
        <w:rPr>
          <w:rFonts w:hint="cs"/>
          <w:rtl/>
        </w:rPr>
        <w:t>ی</w:t>
      </w:r>
      <w:r>
        <w:rPr>
          <w:rFonts w:hint="eastAsia"/>
          <w:rtl/>
        </w:rPr>
        <w:t>را</w:t>
      </w:r>
      <w:r>
        <w:rPr>
          <w:rtl/>
        </w:rPr>
        <w:t xml:space="preserve"> أجره،أحبط اللّه تعال</w:t>
      </w:r>
      <w:r>
        <w:rPr>
          <w:rFonts w:hint="cs"/>
          <w:rtl/>
        </w:rPr>
        <w:t>ی</w:t>
      </w:r>
      <w:r>
        <w:rPr>
          <w:rtl/>
        </w:rPr>
        <w:t xml:space="preserve"> عمله و حرّم عل</w:t>
      </w:r>
      <w:r>
        <w:rPr>
          <w:rFonts w:hint="cs"/>
          <w:rtl/>
        </w:rPr>
        <w:t>ی</w:t>
      </w:r>
      <w:r>
        <w:rPr>
          <w:rFonts w:hint="eastAsia"/>
          <w:rtl/>
        </w:rPr>
        <w:t>ه</w:t>
      </w:r>
      <w:r>
        <w:rPr>
          <w:rtl/>
        </w:rPr>
        <w:t xml:space="preserve"> ر</w:t>
      </w:r>
      <w:r>
        <w:rPr>
          <w:rFonts w:hint="cs"/>
          <w:rtl/>
        </w:rPr>
        <w:t>ی</w:t>
      </w:r>
      <w:r>
        <w:rPr>
          <w:rFonts w:hint="eastAsia"/>
          <w:rtl/>
        </w:rPr>
        <w:t>ح</w:t>
      </w:r>
      <w:r>
        <w:rPr>
          <w:rtl/>
        </w:rPr>
        <w:t xml:space="preserve"> الجنه،و انّ ر</w:t>
      </w:r>
      <w:r>
        <w:rPr>
          <w:rFonts w:hint="cs"/>
          <w:rtl/>
        </w:rPr>
        <w:t>ی</w:t>
      </w:r>
      <w:r>
        <w:rPr>
          <w:rFonts w:hint="eastAsia"/>
          <w:rtl/>
        </w:rPr>
        <w:t>حها</w:t>
      </w:r>
      <w:r>
        <w:rPr>
          <w:rtl/>
        </w:rPr>
        <w:t xml:space="preserve"> لتوجد مس</w:t>
      </w:r>
      <w:r>
        <w:rPr>
          <w:rFonts w:hint="cs"/>
          <w:rtl/>
        </w:rPr>
        <w:t>ی</w:t>
      </w:r>
      <w:r>
        <w:rPr>
          <w:rFonts w:hint="eastAsia"/>
          <w:rtl/>
        </w:rPr>
        <w:t>ره</w:t>
      </w:r>
      <w:r>
        <w:rPr>
          <w:rtl/>
        </w:rPr>
        <w:t xml:space="preserve"> خمسمائه عام. </w:t>
      </w:r>
    </w:p>
    <w:p w:rsidR="00ED3E80" w:rsidRDefault="00ED3E80" w:rsidP="00ED3E80">
      <w:pPr>
        <w:pStyle w:val="libNormal"/>
      </w:pPr>
      <w:r w:rsidRPr="00B92320">
        <w:rPr>
          <w:rStyle w:val="libBold1Char"/>
          <w:rFonts w:hint="eastAsia"/>
          <w:rtl/>
        </w:rPr>
        <w:t>قرب</w:t>
      </w:r>
      <w:r w:rsidRPr="00B92320">
        <w:rPr>
          <w:rStyle w:val="libBold1Char"/>
          <w:rtl/>
        </w:rPr>
        <w:t xml:space="preserve"> الإسناد</w:t>
      </w:r>
      <w:r>
        <w:rPr>
          <w:rtl/>
        </w:rPr>
        <w:t xml:space="preserve">:عن الصادق </w:t>
      </w:r>
      <w:r w:rsidR="00EC2CC2" w:rsidRPr="00EC2CC2">
        <w:rPr>
          <w:rStyle w:val="libAlaemChar"/>
          <w:rtl/>
        </w:rPr>
        <w:t>عليه‌السلام</w:t>
      </w:r>
      <w:r>
        <w:rPr>
          <w:rtl/>
        </w:rPr>
        <w:t>: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کان لا </w:t>
      </w:r>
      <w:r>
        <w:rPr>
          <w:rFonts w:hint="cs"/>
          <w:rtl/>
        </w:rPr>
        <w:t>ی</w:t>
      </w:r>
      <w:r>
        <w:rPr>
          <w:rFonts w:hint="eastAsia"/>
          <w:rtl/>
        </w:rPr>
        <w:t>ضمّن</w:t>
      </w:r>
      <w:r>
        <w:rPr>
          <w:rtl/>
        </w:rPr>
        <w:t xml:space="preserve"> صاحب الحمّام و </w:t>
      </w:r>
      <w:r>
        <w:rPr>
          <w:rFonts w:hint="cs"/>
          <w:rtl/>
        </w:rPr>
        <w:t>ی</w:t>
      </w:r>
      <w:r>
        <w:rPr>
          <w:rFonts w:hint="eastAsia"/>
          <w:rtl/>
        </w:rPr>
        <w:t>قول</w:t>
      </w:r>
      <w:r>
        <w:rPr>
          <w:rtl/>
        </w:rPr>
        <w:t xml:space="preserve">: </w:t>
      </w:r>
    </w:p>
    <w:p w:rsidR="00ED3E80" w:rsidRDefault="00ED3E80" w:rsidP="00ED3E80">
      <w:pPr>
        <w:pStyle w:val="libNormal"/>
      </w:pPr>
      <w:r>
        <w:rPr>
          <w:rFonts w:hint="eastAsia"/>
          <w:rtl/>
        </w:rPr>
        <w:t>انّما</w:t>
      </w:r>
      <w:r>
        <w:rPr>
          <w:rtl/>
        </w:rPr>
        <w:t xml:space="preserve"> </w:t>
      </w:r>
      <w:r>
        <w:rPr>
          <w:rFonts w:hint="cs"/>
          <w:rtl/>
        </w:rPr>
        <w:t>ی</w:t>
      </w:r>
      <w:r>
        <w:rPr>
          <w:rFonts w:hint="eastAsia"/>
          <w:rtl/>
        </w:rPr>
        <w:t>أخذ</w:t>
      </w:r>
      <w:r>
        <w:rPr>
          <w:rtl/>
        </w:rPr>
        <w:t xml:space="preserve"> أجرا عل</w:t>
      </w:r>
      <w:r>
        <w:rPr>
          <w:rFonts w:hint="cs"/>
          <w:rtl/>
        </w:rPr>
        <w:t>ی</w:t>
      </w:r>
      <w:r>
        <w:rPr>
          <w:rtl/>
        </w:rPr>
        <w:t xml:space="preserve"> الدخول ال</w:t>
      </w:r>
      <w:r>
        <w:rPr>
          <w:rFonts w:hint="cs"/>
          <w:rtl/>
        </w:rPr>
        <w:t>ی</w:t>
      </w:r>
      <w:r>
        <w:rPr>
          <w:rtl/>
        </w:rPr>
        <w:t xml:space="preserve"> الحمّام. </w:t>
      </w:r>
    </w:p>
    <w:p w:rsidR="00ED3E80" w:rsidRDefault="00ED3E80" w:rsidP="00ED3E80">
      <w:pPr>
        <w:pStyle w:val="libNormal"/>
      </w:pPr>
      <w:r>
        <w:rPr>
          <w:rFonts w:hint="eastAsia"/>
          <w:rtl/>
        </w:rPr>
        <w:t>عن</w:t>
      </w:r>
      <w:r>
        <w:rPr>
          <w:rtl/>
        </w:rPr>
        <w:t xml:space="preserve"> الرضا </w:t>
      </w:r>
      <w:r w:rsidR="00EC2CC2" w:rsidRPr="00EC2CC2">
        <w:rPr>
          <w:rStyle w:val="libAlaemChar"/>
          <w:rtl/>
        </w:rPr>
        <w:t>عليه‌السلام</w:t>
      </w:r>
      <w:r>
        <w:rPr>
          <w:rtl/>
        </w:rPr>
        <w:t xml:space="preserve">،عن آبائه </w:t>
      </w:r>
      <w:r w:rsidR="007C3393" w:rsidRPr="007C3393">
        <w:rPr>
          <w:rStyle w:val="libAlaemChar"/>
          <w:rtl/>
        </w:rPr>
        <w:t>عليهم‌السلام</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انّ اللّه تعال</w:t>
      </w:r>
      <w:r>
        <w:rPr>
          <w:rFonts w:hint="cs"/>
          <w:rtl/>
        </w:rPr>
        <w:t>ی</w:t>
      </w:r>
      <w:r>
        <w:rPr>
          <w:rtl/>
        </w:rPr>
        <w:t xml:space="preserve"> غافر کل ذنب،الاّ من جحد مهرا أو اغتصب أج</w:t>
      </w:r>
      <w:r>
        <w:rPr>
          <w:rFonts w:hint="cs"/>
          <w:rtl/>
        </w:rPr>
        <w:t>ی</w:t>
      </w:r>
      <w:r>
        <w:rPr>
          <w:rFonts w:hint="eastAsia"/>
          <w:rtl/>
        </w:rPr>
        <w:t>را</w:t>
      </w:r>
      <w:r>
        <w:rPr>
          <w:rtl/>
        </w:rPr>
        <w:t xml:space="preserve"> أجره أو باع رجلا حرّا </w:t>
      </w:r>
      <w:r w:rsidRPr="00604B91">
        <w:rPr>
          <w:rStyle w:val="libFootnotenumChar"/>
          <w:rtl/>
        </w:rPr>
        <w:t>(3)</w:t>
      </w:r>
      <w:r>
        <w:rPr>
          <w:rtl/>
        </w:rPr>
        <w:t xml:space="preserve">. </w:t>
      </w:r>
    </w:p>
    <w:p w:rsidR="00ED3E80" w:rsidRDefault="00ED3E80" w:rsidP="00B92320">
      <w:pPr>
        <w:pStyle w:val="libBold1"/>
      </w:pPr>
      <w:r>
        <w:rPr>
          <w:rFonts w:hint="eastAsia"/>
          <w:rtl/>
        </w:rPr>
        <w:t>أجص</w:t>
      </w:r>
      <w:r>
        <w:rPr>
          <w:rtl/>
        </w:rPr>
        <w:t xml:space="preserve">: </w:t>
      </w:r>
    </w:p>
    <w:p w:rsidR="00ED3E80" w:rsidRDefault="00ED3E80" w:rsidP="00B92320">
      <w:pPr>
        <w:pStyle w:val="libNormal"/>
      </w:pPr>
      <w:r>
        <w:rPr>
          <w:rFonts w:hint="eastAsia"/>
          <w:rtl/>
        </w:rPr>
        <w:t>باب</w:t>
      </w:r>
      <w:r>
        <w:rPr>
          <w:rtl/>
        </w:rPr>
        <w:t xml:space="preserve"> الأجّاص و المشمش </w:t>
      </w:r>
      <w:r>
        <w:rPr>
          <w:rFonts w:hint="eastAsia"/>
          <w:rtl/>
        </w:rPr>
        <w:t>باب</w:t>
      </w:r>
      <w:r>
        <w:rPr>
          <w:rtl/>
        </w:rPr>
        <w:t xml:space="preserve"> الأجّاص و المشمش </w:t>
      </w:r>
      <w:r w:rsidRPr="00604B91">
        <w:rPr>
          <w:rStyle w:val="libFootnotenumChar"/>
          <w:rtl/>
        </w:rPr>
        <w:t>(4)</w:t>
      </w:r>
      <w:r>
        <w:rPr>
          <w:rtl/>
        </w:rPr>
        <w:t xml:space="preserve">، </w:t>
      </w:r>
      <w:r>
        <w:rPr>
          <w:rFonts w:hint="eastAsia"/>
          <w:rtl/>
        </w:rPr>
        <w:t>ف</w:t>
      </w:r>
      <w:r>
        <w:rPr>
          <w:rFonts w:hint="cs"/>
          <w:rtl/>
        </w:rPr>
        <w:t>ی</w:t>
      </w:r>
      <w:r>
        <w:rPr>
          <w:rFonts w:hint="eastAsia"/>
          <w:rtl/>
        </w:rPr>
        <w:t>ه</w:t>
      </w:r>
      <w:r>
        <w:rPr>
          <w:rtl/>
        </w:rPr>
        <w:t xml:space="preserve"> انّ الأجّاص </w:t>
      </w:r>
      <w:r>
        <w:rPr>
          <w:rFonts w:hint="cs"/>
          <w:rtl/>
        </w:rPr>
        <w:t>ی</w:t>
      </w:r>
      <w:r>
        <w:rPr>
          <w:rFonts w:hint="eastAsia"/>
          <w:rtl/>
        </w:rPr>
        <w:t>سکن</w:t>
      </w:r>
      <w:r>
        <w:rPr>
          <w:rtl/>
        </w:rPr>
        <w:t xml:space="preserve"> المرار و </w:t>
      </w:r>
      <w:r>
        <w:rPr>
          <w:rFonts w:hint="cs"/>
          <w:rtl/>
        </w:rPr>
        <w:t>ی</w:t>
      </w:r>
      <w:r>
        <w:rPr>
          <w:rFonts w:hint="eastAsia"/>
          <w:rtl/>
        </w:rPr>
        <w:t>ل</w:t>
      </w:r>
      <w:r>
        <w:rPr>
          <w:rFonts w:hint="cs"/>
          <w:rtl/>
        </w:rPr>
        <w:t>ی</w:t>
      </w:r>
      <w:r>
        <w:rPr>
          <w:rFonts w:hint="eastAsia"/>
          <w:rtl/>
        </w:rPr>
        <w:t>ن</w:t>
      </w:r>
      <w:r>
        <w:rPr>
          <w:rtl/>
        </w:rPr>
        <w:t xml:space="preserve"> المفاصل، و الإکثار منه </w:t>
      </w:r>
      <w:r>
        <w:rPr>
          <w:rFonts w:hint="cs"/>
          <w:rtl/>
        </w:rPr>
        <w:t>ی</w:t>
      </w:r>
      <w:r>
        <w:rPr>
          <w:rFonts w:hint="eastAsia"/>
          <w:rtl/>
        </w:rPr>
        <w:t>ه</w:t>
      </w:r>
      <w:r>
        <w:rPr>
          <w:rFonts w:hint="cs"/>
          <w:rtl/>
        </w:rPr>
        <w:t>یّ</w:t>
      </w:r>
      <w:r>
        <w:rPr>
          <w:rFonts w:hint="eastAsia"/>
          <w:rtl/>
        </w:rPr>
        <w:t>ج</w:t>
      </w:r>
      <w:r>
        <w:rPr>
          <w:rtl/>
        </w:rPr>
        <w:t xml:space="preserve"> الر</w:t>
      </w:r>
      <w:r>
        <w:rPr>
          <w:rFonts w:hint="cs"/>
          <w:rtl/>
        </w:rPr>
        <w:t>ی</w:t>
      </w:r>
      <w:r>
        <w:rPr>
          <w:rFonts w:hint="eastAsia"/>
          <w:rtl/>
        </w:rPr>
        <w:t>اح،و</w:t>
      </w:r>
      <w:r>
        <w:rPr>
          <w:rtl/>
        </w:rPr>
        <w:t xml:space="preserve"> ال</w:t>
      </w:r>
      <w:r>
        <w:rPr>
          <w:rFonts w:hint="cs"/>
          <w:rtl/>
        </w:rPr>
        <w:t>ی</w:t>
      </w:r>
      <w:r>
        <w:rPr>
          <w:rFonts w:hint="eastAsia"/>
          <w:rtl/>
        </w:rPr>
        <w:t>ابس</w:t>
      </w:r>
      <w:r>
        <w:rPr>
          <w:rtl/>
        </w:rPr>
        <w:t xml:space="preserve"> منه </w:t>
      </w:r>
      <w:r>
        <w:rPr>
          <w:rFonts w:hint="cs"/>
          <w:rtl/>
        </w:rPr>
        <w:t>ی</w:t>
      </w:r>
      <w:r>
        <w:rPr>
          <w:rFonts w:hint="eastAsia"/>
          <w:rtl/>
        </w:rPr>
        <w:t>سکّن</w:t>
      </w:r>
      <w:r>
        <w:rPr>
          <w:rtl/>
        </w:rPr>
        <w:t xml:space="preserve"> الدم و </w:t>
      </w:r>
      <w:r>
        <w:rPr>
          <w:rFonts w:hint="cs"/>
          <w:rtl/>
        </w:rPr>
        <w:t>ی</w:t>
      </w:r>
      <w:r>
        <w:rPr>
          <w:rFonts w:hint="eastAsia"/>
          <w:rtl/>
        </w:rPr>
        <w:t>سلّ</w:t>
      </w:r>
      <w:r>
        <w:rPr>
          <w:rtl/>
        </w:rPr>
        <w:t xml:space="preserve"> الداء الدّو</w:t>
      </w:r>
      <w:r>
        <w:rPr>
          <w:rFonts w:hint="cs"/>
          <w:rtl/>
        </w:rPr>
        <w:t>ی</w:t>
      </w:r>
      <w:r>
        <w:rPr>
          <w:rFonts w:hint="eastAsia"/>
          <w:rtl/>
        </w:rPr>
        <w:t>،</w:t>
      </w:r>
      <w:r>
        <w:rPr>
          <w:rtl/>
        </w:rPr>
        <w:t xml:space="preserve"> </w:t>
      </w:r>
    </w:p>
    <w:p w:rsidR="00ED3E80" w:rsidRDefault="00ED3E80" w:rsidP="0000062F">
      <w:pPr>
        <w:pStyle w:val="libNormal"/>
      </w:pPr>
      <w:r>
        <w:rPr>
          <w:rFonts w:hint="eastAsia"/>
          <w:rtl/>
        </w:rPr>
        <w:t>و</w:t>
      </w:r>
      <w:r>
        <w:rPr>
          <w:rtl/>
        </w:rPr>
        <w:t xml:space="preserve"> عنهم </w:t>
      </w:r>
      <w:r w:rsidR="00EC2CC2" w:rsidRPr="00EC2CC2">
        <w:rPr>
          <w:rStyle w:val="libAlaemChar"/>
          <w:rFonts w:eastAsiaTheme="minorHAnsi"/>
          <w:rtl/>
        </w:rPr>
        <w:t>عليه‌السلام</w:t>
      </w:r>
      <w:r>
        <w:rPr>
          <w:rtl/>
        </w:rPr>
        <w:t>: عل</w:t>
      </w:r>
      <w:r>
        <w:rPr>
          <w:rFonts w:hint="cs"/>
          <w:rtl/>
        </w:rPr>
        <w:t>ی</w:t>
      </w:r>
      <w:r>
        <w:rPr>
          <w:rFonts w:hint="eastAsia"/>
          <w:rtl/>
        </w:rPr>
        <w:t>کم</w:t>
      </w:r>
      <w:r>
        <w:rPr>
          <w:rtl/>
        </w:rPr>
        <w:t xml:space="preserve"> بالأجّاص العت</w:t>
      </w:r>
      <w:r>
        <w:rPr>
          <w:rFonts w:hint="cs"/>
          <w:rtl/>
        </w:rPr>
        <w:t>ی</w:t>
      </w:r>
      <w:r>
        <w:rPr>
          <w:rFonts w:hint="eastAsia"/>
          <w:rtl/>
        </w:rPr>
        <w:t>ق،فانّ</w:t>
      </w:r>
      <w:r>
        <w:rPr>
          <w:rtl/>
        </w:rPr>
        <w:t xml:space="preserve"> العت</w:t>
      </w:r>
      <w:r>
        <w:rPr>
          <w:rFonts w:hint="cs"/>
          <w:rtl/>
        </w:rPr>
        <w:t>ی</w:t>
      </w:r>
      <w:r>
        <w:rPr>
          <w:rFonts w:hint="eastAsia"/>
          <w:rtl/>
        </w:rPr>
        <w:t>ق</w:t>
      </w:r>
      <w:r>
        <w:rPr>
          <w:rtl/>
        </w:rPr>
        <w:t xml:space="preserve"> قد بق</w:t>
      </w:r>
      <w:r>
        <w:rPr>
          <w:rFonts w:hint="cs"/>
          <w:rtl/>
        </w:rPr>
        <w:t>ی</w:t>
      </w:r>
      <w:r>
        <w:rPr>
          <w:rtl/>
        </w:rPr>
        <w:t xml:space="preserve"> نفعه و ذهب ضرره، و کلوه مقشّرا فانّه نافع لکلّ مرار و حراره و وهج منها </w:t>
      </w:r>
      <w:r>
        <w:rPr>
          <w:rFonts w:hint="cs"/>
          <w:rtl/>
        </w:rPr>
        <w:t>ی</w:t>
      </w:r>
      <w:r>
        <w:rPr>
          <w:rFonts w:hint="eastAsia"/>
          <w:rtl/>
        </w:rPr>
        <w:t>ه</w:t>
      </w:r>
      <w:r>
        <w:rPr>
          <w:rFonts w:hint="cs"/>
          <w:rtl/>
        </w:rPr>
        <w:t>ی</w:t>
      </w:r>
      <w:r>
        <w:rPr>
          <w:rFonts w:hint="eastAsia"/>
          <w:rtl/>
        </w:rPr>
        <w:t>ج</w:t>
      </w:r>
      <w:r>
        <w:rPr>
          <w:rtl/>
        </w:rPr>
        <w:t xml:space="preserve"> </w:t>
      </w:r>
      <w:r w:rsidRPr="00604B91">
        <w:rPr>
          <w:rStyle w:val="libFootnotenumChar"/>
          <w:rtl/>
        </w:rPr>
        <w:t>(5)</w:t>
      </w:r>
      <w:r>
        <w:rPr>
          <w:rtl/>
        </w:rPr>
        <w:t xml:space="preserve">. </w:t>
      </w:r>
    </w:p>
    <w:p w:rsidR="00B431B0" w:rsidRDefault="00ED3E80" w:rsidP="00B92320">
      <w:pPr>
        <w:pStyle w:val="libNormal"/>
      </w:pPr>
      <w:r w:rsidRPr="00B92320">
        <w:rPr>
          <w:rStyle w:val="libBold1Char"/>
          <w:rFonts w:hint="eastAsia"/>
          <w:rtl/>
        </w:rPr>
        <w:t>أجل</w:t>
      </w:r>
      <w:r w:rsidRPr="00B92320">
        <w:rPr>
          <w:rStyle w:val="libBold1Char"/>
          <w:rtl/>
        </w:rPr>
        <w:t>:</w:t>
      </w:r>
      <w:r>
        <w:rPr>
          <w:rtl/>
        </w:rPr>
        <w:t xml:space="preserve"> </w:t>
      </w:r>
      <w:r>
        <w:rPr>
          <w:rFonts w:hint="eastAsia"/>
          <w:rtl/>
        </w:rPr>
        <w:t>باب</w:t>
      </w:r>
      <w:r>
        <w:rPr>
          <w:rtl/>
        </w:rPr>
        <w:t xml:space="preserve"> الآجال،و ف</w:t>
      </w:r>
      <w:r>
        <w:rPr>
          <w:rFonts w:hint="cs"/>
          <w:rtl/>
        </w:rPr>
        <w:t>ی</w:t>
      </w:r>
      <w:r>
        <w:rPr>
          <w:rFonts w:hint="eastAsia"/>
          <w:rtl/>
        </w:rPr>
        <w:t>ه</w:t>
      </w:r>
      <w:r>
        <w:rPr>
          <w:rtl/>
        </w:rPr>
        <w:t xml:space="preserve"> معن</w:t>
      </w:r>
      <w:r>
        <w:rPr>
          <w:rFonts w:hint="cs"/>
          <w:rtl/>
        </w:rPr>
        <w:t>ی</w:t>
      </w:r>
      <w:r>
        <w:rPr>
          <w:rtl/>
        </w:rPr>
        <w:t xml:space="preserve"> الأجل المقض</w:t>
      </w:r>
      <w:r>
        <w:rPr>
          <w:rFonts w:hint="cs"/>
          <w:rtl/>
        </w:rPr>
        <w:t>ی</w:t>
      </w:r>
      <w:r>
        <w:rPr>
          <w:rtl/>
        </w:rPr>
        <w:t xml:space="preserve"> و الأجل المسمّ</w:t>
      </w:r>
      <w:r>
        <w:rPr>
          <w:rFonts w:hint="cs"/>
          <w:rtl/>
        </w:rPr>
        <w:t>ی</w:t>
      </w:r>
      <w:r>
        <w:rPr>
          <w:rtl/>
        </w:rPr>
        <w:t xml:space="preserve"> </w:t>
      </w:r>
      <w:r w:rsidRPr="00604B91">
        <w:rPr>
          <w:rStyle w:val="libFootnotenumChar"/>
          <w:rtl/>
        </w:rPr>
        <w:t>(6)</w:t>
      </w:r>
      <w:r>
        <w:rPr>
          <w:rtl/>
        </w:rPr>
        <w:t xml:space="preserve">. </w:t>
      </w:r>
      <w:r>
        <w:rPr>
          <w:rFonts w:hint="eastAsia"/>
          <w:rtl/>
        </w:rPr>
        <w:t>الصادق</w:t>
      </w:r>
      <w:r>
        <w:rPr>
          <w:rFonts w:hint="cs"/>
          <w:rtl/>
        </w:rPr>
        <w:t>یّ</w:t>
      </w:r>
      <w:r>
        <w:rPr>
          <w:rtl/>
        </w:rPr>
        <w:t xml:space="preserve">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B92320" w:rsidRPr="00B92320">
        <w:rPr>
          <w:rStyle w:val="libAlaemChar"/>
          <w:rFonts w:hint="cs"/>
          <w:rtl/>
        </w:rPr>
        <w:t>(</w:t>
      </w:r>
      <w:r w:rsidRPr="00B92320">
        <w:rPr>
          <w:rStyle w:val="libAieChar"/>
          <w:rtl/>
        </w:rPr>
        <w:t>ثُمَّ قَض</w:t>
      </w:r>
      <w:r w:rsidRPr="00B92320">
        <w:rPr>
          <w:rStyle w:val="libAieChar"/>
          <w:rFonts w:hint="cs"/>
          <w:rtl/>
        </w:rPr>
        <w:t>یٰ</w:t>
      </w:r>
      <w:r w:rsidRPr="00B92320">
        <w:rPr>
          <w:rStyle w:val="libAieChar"/>
          <w:rtl/>
        </w:rPr>
        <w:t xml:space="preserve"> أَجَلاً وَ أَجَلٌ مُسَمًّ</w:t>
      </w:r>
      <w:r w:rsidRPr="00B92320">
        <w:rPr>
          <w:rStyle w:val="libAieChar"/>
          <w:rFonts w:hint="cs"/>
          <w:rtl/>
        </w:rPr>
        <w:t>ی</w:t>
      </w:r>
      <w:r w:rsidRPr="00B92320">
        <w:rPr>
          <w:rStyle w:val="libAieChar"/>
          <w:rtl/>
        </w:rPr>
        <w:t xml:space="preserve"> عِنْدَهُ</w:t>
      </w:r>
      <w:r w:rsidR="00B92320" w:rsidRPr="00B92320">
        <w:rPr>
          <w:rStyle w:val="libAlaemChar"/>
          <w:rFonts w:hint="cs"/>
          <w:rtl/>
        </w:rPr>
        <w:t>)</w:t>
      </w:r>
      <w:r>
        <w:rPr>
          <w:rtl/>
        </w:rPr>
        <w:t xml:space="preserve"> </w:t>
      </w:r>
      <w:r w:rsidRPr="00604B91">
        <w:rPr>
          <w:rStyle w:val="libFootnotenumChar"/>
          <w:rtl/>
        </w:rPr>
        <w:t>(7)</w:t>
      </w:r>
      <w:r>
        <w:rPr>
          <w:rtl/>
        </w:rPr>
        <w:t xml:space="preserve">قال: </w:t>
      </w:r>
      <w:r>
        <w:rPr>
          <w:rFonts w:hint="eastAsia"/>
          <w:rtl/>
        </w:rPr>
        <w:t>المسمّ</w:t>
      </w:r>
      <w:r>
        <w:rPr>
          <w:rFonts w:hint="cs"/>
          <w:rtl/>
        </w:rPr>
        <w:t>ی</w:t>
      </w:r>
      <w:r>
        <w:rPr>
          <w:rtl/>
        </w:rPr>
        <w:t xml:space="preserve"> ما سمّ</w:t>
      </w:r>
      <w:r>
        <w:rPr>
          <w:rFonts w:hint="cs"/>
          <w:rtl/>
        </w:rPr>
        <w:t>ی</w:t>
      </w:r>
      <w:r>
        <w:rPr>
          <w:rtl/>
        </w:rPr>
        <w:t xml:space="preserve"> لملک الموت ف</w:t>
      </w:r>
      <w:r>
        <w:rPr>
          <w:rFonts w:hint="cs"/>
          <w:rtl/>
        </w:rPr>
        <w:t>ی</w:t>
      </w:r>
      <w:r>
        <w:rPr>
          <w:rtl/>
        </w:rPr>
        <w:t xml:space="preserve"> تلک الل</w:t>
      </w:r>
      <w:r>
        <w:rPr>
          <w:rFonts w:hint="cs"/>
          <w:rtl/>
        </w:rPr>
        <w:t>ی</w:t>
      </w:r>
      <w:r>
        <w:rPr>
          <w:rFonts w:hint="eastAsia"/>
          <w:rtl/>
        </w:rPr>
        <w:t>له،أ</w:t>
      </w:r>
      <w:r>
        <w:rPr>
          <w:rFonts w:hint="cs"/>
          <w:rtl/>
        </w:rPr>
        <w:t>ی</w:t>
      </w:r>
      <w:r>
        <w:rPr>
          <w:rtl/>
        </w:rPr>
        <w:t xml:space="preserve"> ل</w:t>
      </w:r>
      <w:r>
        <w:rPr>
          <w:rFonts w:hint="cs"/>
          <w:rtl/>
        </w:rPr>
        <w:t>ی</w:t>
      </w:r>
      <w:r>
        <w:rPr>
          <w:rFonts w:hint="eastAsia"/>
          <w:rtl/>
        </w:rPr>
        <w:t>له</w:t>
      </w:r>
      <w:r>
        <w:rPr>
          <w:rtl/>
        </w:rPr>
        <w:t xml:space="preserve"> القدر،و هو الذ</w:t>
      </w:r>
      <w:r>
        <w:rPr>
          <w:rFonts w:hint="cs"/>
          <w:rtl/>
        </w:rPr>
        <w:t>ی</w:t>
      </w:r>
      <w:r>
        <w:rPr>
          <w:rtl/>
        </w:rPr>
        <w:t xml:space="preserve"> قال تعال</w:t>
      </w:r>
      <w:r>
        <w:rPr>
          <w:rFonts w:hint="cs"/>
          <w:rtl/>
        </w:rPr>
        <w:t>ی</w:t>
      </w:r>
      <w:r>
        <w:rPr>
          <w:rtl/>
        </w:rPr>
        <w:t xml:space="preserve">: </w:t>
      </w:r>
      <w:r w:rsidR="00B92320" w:rsidRPr="00B92320">
        <w:rPr>
          <w:rStyle w:val="libAlaemChar"/>
          <w:rFonts w:hint="cs"/>
          <w:rtl/>
        </w:rPr>
        <w:t>(</w:t>
      </w:r>
      <w:r w:rsidRPr="00B92320">
        <w:rPr>
          <w:rStyle w:val="libAieChar"/>
          <w:rFonts w:hint="eastAsia"/>
          <w:rtl/>
        </w:rPr>
        <w:t>إِذٰا</w:t>
      </w:r>
      <w:r w:rsidRPr="00B92320">
        <w:rPr>
          <w:rStyle w:val="libAieChar"/>
          <w:rtl/>
        </w:rPr>
        <w:t xml:space="preserve"> جٰاءَ أَجَلُهُمْ فَلاٰ </w:t>
      </w:r>
      <w:r w:rsidRPr="00B92320">
        <w:rPr>
          <w:rStyle w:val="libAieChar"/>
          <w:rFonts w:hint="cs"/>
          <w:rtl/>
        </w:rPr>
        <w:t>یَ</w:t>
      </w:r>
      <w:r w:rsidRPr="00B92320">
        <w:rPr>
          <w:rStyle w:val="libAieChar"/>
          <w:rFonts w:hint="eastAsia"/>
          <w:rtl/>
        </w:rPr>
        <w:t>سْتَأْخِرُونَ</w:t>
      </w:r>
      <w:r w:rsidRPr="00B92320">
        <w:rPr>
          <w:rStyle w:val="libAieChar"/>
          <w:rtl/>
        </w:rPr>
        <w:t xml:space="preserve"> سٰاعَهً وَ لاٰ </w:t>
      </w:r>
      <w:r w:rsidRPr="00B92320">
        <w:rPr>
          <w:rStyle w:val="libAieChar"/>
          <w:rFonts w:hint="cs"/>
          <w:rtl/>
        </w:rPr>
        <w:t>یَ</w:t>
      </w:r>
      <w:r w:rsidRPr="00B92320">
        <w:rPr>
          <w:rStyle w:val="libAieChar"/>
          <w:rFonts w:hint="eastAsia"/>
          <w:rtl/>
        </w:rPr>
        <w:t>سْتَقْدِمُونَ</w:t>
      </w:r>
      <w:r w:rsidR="00B92320" w:rsidRPr="00B92320">
        <w:rPr>
          <w:rStyle w:val="libAlaemChar"/>
          <w:rFonts w:hint="cs"/>
          <w:rtl/>
        </w:rPr>
        <w:t>)</w:t>
      </w:r>
      <w:r>
        <w:rPr>
          <w:rtl/>
        </w:rPr>
        <w:t xml:space="preserve"> </w:t>
      </w:r>
      <w:r w:rsidRPr="00604B91">
        <w:rPr>
          <w:rStyle w:val="libFootnotenumChar"/>
          <w:rtl/>
        </w:rPr>
        <w:t>(8)</w:t>
      </w:r>
      <w:r>
        <w:rPr>
          <w:rFonts w:hint="eastAsia"/>
          <w:rtl/>
        </w:rPr>
        <w:t>،و</w:t>
      </w:r>
      <w:r>
        <w:rPr>
          <w:rtl/>
        </w:rPr>
        <w:t xml:space="preserve"> الآخر له ف</w:t>
      </w:r>
      <w:r>
        <w:rPr>
          <w:rFonts w:hint="cs"/>
          <w:rtl/>
        </w:rPr>
        <w:t>ی</w:t>
      </w:r>
      <w:r>
        <w:rPr>
          <w:rFonts w:hint="eastAsia"/>
          <w:rtl/>
        </w:rPr>
        <w:t>ه</w:t>
      </w:r>
      <w:r>
        <w:rPr>
          <w:rtl/>
        </w:rPr>
        <w:t xml:space="preserve"> المش</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22</w:t>
      </w:r>
      <w:r w:rsidR="00ED3E80">
        <w:rPr>
          <w:rtl/>
        </w:rPr>
        <w:t>4/56/،ج:</w:t>
      </w:r>
      <w:r w:rsidR="001A3C8D">
        <w:rPr>
          <w:rtl/>
        </w:rPr>
        <w:t>20</w:t>
      </w:r>
      <w:r w:rsidR="00ED3E80">
        <w:rPr>
          <w:rtl/>
        </w:rPr>
        <w:t>/</w:t>
      </w:r>
      <w:r w:rsidR="001A3C8D">
        <w:rPr>
          <w:rtl/>
        </w:rPr>
        <w:t>72</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0</w:t>
      </w:r>
      <w:r w:rsidR="00ED3E80">
        <w:rPr>
          <w:rtl/>
        </w:rPr>
        <w:t>/4</w:t>
      </w:r>
      <w:r w:rsidR="001A3C8D">
        <w:rPr>
          <w:rtl/>
        </w:rPr>
        <w:t>0</w:t>
      </w:r>
      <w:r w:rsidR="00ED3E80">
        <w:rPr>
          <w:rtl/>
        </w:rPr>
        <w:t>/</w:t>
      </w:r>
      <w:r w:rsidR="001A3C8D">
        <w:rPr>
          <w:rtl/>
        </w:rPr>
        <w:t>23</w:t>
      </w:r>
      <w:r w:rsidR="00ED3E80">
        <w:rPr>
          <w:rtl/>
        </w:rPr>
        <w:t>،ج:</w:t>
      </w:r>
      <w:r w:rsidR="001A3C8D">
        <w:rPr>
          <w:rtl/>
        </w:rPr>
        <w:t>1</w:t>
      </w:r>
      <w:r w:rsidR="00ED3E80">
        <w:rPr>
          <w:rtl/>
        </w:rPr>
        <w:t>66/</w:t>
      </w:r>
      <w:r w:rsidR="001A3C8D">
        <w:rPr>
          <w:rtl/>
        </w:rPr>
        <w:t>103</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0</w:t>
      </w:r>
      <w:r w:rsidR="00ED3E80">
        <w:rPr>
          <w:rtl/>
        </w:rPr>
        <w:t>/4</w:t>
      </w:r>
      <w:r w:rsidR="001A3C8D">
        <w:rPr>
          <w:rtl/>
        </w:rPr>
        <w:t>0</w:t>
      </w:r>
      <w:r w:rsidR="00ED3E80">
        <w:rPr>
          <w:rtl/>
        </w:rPr>
        <w:t>/</w:t>
      </w:r>
      <w:r w:rsidR="001A3C8D">
        <w:rPr>
          <w:rtl/>
        </w:rPr>
        <w:t>23</w:t>
      </w:r>
      <w:r w:rsidR="00ED3E80">
        <w:rPr>
          <w:rtl/>
        </w:rPr>
        <w:t>،ج:</w:t>
      </w:r>
      <w:r w:rsidR="001A3C8D">
        <w:rPr>
          <w:rtl/>
        </w:rPr>
        <w:t>1</w:t>
      </w:r>
      <w:r w:rsidR="00ED3E80">
        <w:rPr>
          <w:rtl/>
        </w:rPr>
        <w:t>66/</w:t>
      </w:r>
      <w:r w:rsidR="001A3C8D">
        <w:rPr>
          <w:rtl/>
        </w:rPr>
        <w:t>103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w:t>
      </w:r>
      <w:r w:rsidR="00ED3E80">
        <w:rPr>
          <w:rtl/>
        </w:rPr>
        <w:t>5</w:t>
      </w:r>
      <w:r w:rsidR="001A3C8D">
        <w:rPr>
          <w:rtl/>
        </w:rPr>
        <w:t>3</w:t>
      </w:r>
      <w:r w:rsidR="00ED3E80">
        <w:rPr>
          <w:rtl/>
        </w:rPr>
        <w:t>/</w:t>
      </w:r>
      <w:r w:rsidR="001A3C8D">
        <w:rPr>
          <w:rtl/>
        </w:rPr>
        <w:t>1</w:t>
      </w:r>
      <w:r w:rsidR="00ED3E80">
        <w:rPr>
          <w:rtl/>
        </w:rPr>
        <w:t>5</w:t>
      </w:r>
      <w:r w:rsidR="001A3C8D">
        <w:rPr>
          <w:rtl/>
        </w:rPr>
        <w:t>0</w:t>
      </w:r>
      <w:r w:rsidR="00ED3E80">
        <w:rPr>
          <w:rtl/>
        </w:rPr>
        <w:t>/</w:t>
      </w:r>
      <w:r w:rsidR="001A3C8D">
        <w:rPr>
          <w:rtl/>
        </w:rPr>
        <w:t>1</w:t>
      </w:r>
      <w:r w:rsidR="00ED3E80">
        <w:rPr>
          <w:rtl/>
        </w:rPr>
        <w:t>4،ج:</w:t>
      </w:r>
      <w:r w:rsidR="001A3C8D">
        <w:rPr>
          <w:rtl/>
        </w:rPr>
        <w:t>189</w:t>
      </w:r>
      <w:r w:rsidR="00ED3E80">
        <w:rPr>
          <w:rtl/>
        </w:rPr>
        <w:t xml:space="preserve">/66. </w:t>
      </w:r>
    </w:p>
    <w:p w:rsidR="00ED3E80" w:rsidRDefault="00365129" w:rsidP="0027669E">
      <w:pPr>
        <w:pStyle w:val="libFootnote0"/>
      </w:pPr>
      <w:r>
        <w:rPr>
          <w:rtl/>
        </w:rPr>
        <w:t>(5)</w:t>
      </w:r>
      <w:r w:rsidR="00ED3E80">
        <w:rPr>
          <w:rtl/>
        </w:rPr>
        <w:t xml:space="preserve"> ق:</w:t>
      </w:r>
      <w:r w:rsidR="001A3C8D">
        <w:rPr>
          <w:rtl/>
        </w:rPr>
        <w:t>8</w:t>
      </w:r>
      <w:r w:rsidR="00ED3E80">
        <w:rPr>
          <w:rtl/>
        </w:rPr>
        <w:t>5</w:t>
      </w:r>
      <w:r w:rsidR="001A3C8D">
        <w:rPr>
          <w:rtl/>
        </w:rPr>
        <w:t>3</w:t>
      </w:r>
      <w:r w:rsidR="00ED3E80">
        <w:rPr>
          <w:rtl/>
        </w:rPr>
        <w:t>/</w:t>
      </w:r>
      <w:r w:rsidR="001A3C8D">
        <w:rPr>
          <w:rtl/>
        </w:rPr>
        <w:t>1</w:t>
      </w:r>
      <w:r w:rsidR="00ED3E80">
        <w:rPr>
          <w:rtl/>
        </w:rPr>
        <w:t>5</w:t>
      </w:r>
      <w:r w:rsidR="001A3C8D">
        <w:rPr>
          <w:rtl/>
        </w:rPr>
        <w:t>0</w:t>
      </w:r>
      <w:r w:rsidR="00ED3E80">
        <w:rPr>
          <w:rtl/>
        </w:rPr>
        <w:t>/</w:t>
      </w:r>
      <w:r w:rsidR="001A3C8D">
        <w:rPr>
          <w:rtl/>
        </w:rPr>
        <w:t>1</w:t>
      </w:r>
      <w:r w:rsidR="00ED3E80">
        <w:rPr>
          <w:rtl/>
        </w:rPr>
        <w:t>4،ج:</w:t>
      </w:r>
      <w:r w:rsidR="001A3C8D">
        <w:rPr>
          <w:rtl/>
        </w:rPr>
        <w:t>189</w:t>
      </w:r>
      <w:r w:rsidR="00ED3E80">
        <w:rPr>
          <w:rtl/>
        </w:rPr>
        <w:t xml:space="preserve">/66. </w:t>
      </w:r>
    </w:p>
    <w:p w:rsidR="00ED3E80" w:rsidRDefault="00365129" w:rsidP="0027669E">
      <w:pPr>
        <w:pStyle w:val="libFootnote0"/>
      </w:pPr>
      <w:r>
        <w:rPr>
          <w:rtl/>
        </w:rPr>
        <w:t>(6)</w:t>
      </w:r>
      <w:r w:rsidR="00ED3E80">
        <w:rPr>
          <w:rtl/>
        </w:rPr>
        <w:t xml:space="preserve"> ق:</w:t>
      </w:r>
      <w:r w:rsidR="001A3C8D">
        <w:rPr>
          <w:rtl/>
        </w:rPr>
        <w:t>39</w:t>
      </w:r>
      <w:r w:rsidR="00ED3E80">
        <w:rPr>
          <w:rtl/>
        </w:rPr>
        <w:t>/4/</w:t>
      </w:r>
      <w:r w:rsidR="001A3C8D">
        <w:rPr>
          <w:rtl/>
        </w:rPr>
        <w:t>3</w:t>
      </w:r>
      <w:r w:rsidR="00ED3E80">
        <w:rPr>
          <w:rtl/>
        </w:rPr>
        <w:t>،ج:</w:t>
      </w:r>
      <w:r w:rsidR="001A3C8D">
        <w:rPr>
          <w:rtl/>
        </w:rPr>
        <w:t>13</w:t>
      </w:r>
      <w:r w:rsidR="00ED3E80">
        <w:rPr>
          <w:rtl/>
        </w:rPr>
        <w:t xml:space="preserve">6/5. </w:t>
      </w:r>
    </w:p>
    <w:p w:rsidR="00ED3E80" w:rsidRDefault="00365129" w:rsidP="0027669E">
      <w:pPr>
        <w:pStyle w:val="libFootnote0"/>
      </w:pPr>
      <w:r>
        <w:rPr>
          <w:rtl/>
        </w:rPr>
        <w:t>(7)</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 </w:t>
      </w:r>
    </w:p>
    <w:p w:rsidR="00B431B0" w:rsidRDefault="00365129" w:rsidP="0027669E">
      <w:pPr>
        <w:pStyle w:val="libFootnote0"/>
        <w:rPr>
          <w:rtl/>
        </w:rPr>
      </w:pPr>
      <w:r>
        <w:rPr>
          <w:rtl/>
        </w:rPr>
        <w:t>(8)</w:t>
      </w:r>
      <w:r w:rsidR="00ED3E80">
        <w:rPr>
          <w:rtl/>
        </w:rPr>
        <w:t xml:space="preserve"> سوره </w:t>
      </w:r>
      <w:r w:rsidR="00ED3E80">
        <w:rPr>
          <w:rFonts w:hint="cs"/>
          <w:rtl/>
        </w:rPr>
        <w:t>ی</w:t>
      </w:r>
      <w:r w:rsidR="00ED3E80">
        <w:rPr>
          <w:rFonts w:hint="eastAsia"/>
          <w:rtl/>
        </w:rPr>
        <w:t>ونس</w:t>
      </w:r>
      <w:r w:rsidR="00ED3E80">
        <w:rPr>
          <w:rtl/>
        </w:rPr>
        <w:t>/الآ</w:t>
      </w:r>
      <w:r w:rsidR="00ED3E80">
        <w:rPr>
          <w:rFonts w:hint="cs"/>
          <w:rtl/>
        </w:rPr>
        <w:t>ی</w:t>
      </w:r>
      <w:r w:rsidR="00ED3E80">
        <w:rPr>
          <w:rFonts w:hint="eastAsia"/>
          <w:rtl/>
        </w:rPr>
        <w:t>ه</w:t>
      </w:r>
      <w:r w:rsidR="00ED3E80">
        <w:rPr>
          <w:rtl/>
        </w:rPr>
        <w:t xml:space="preserve"> 4</w:t>
      </w:r>
      <w:r w:rsidR="001A3C8D">
        <w:rPr>
          <w:rtl/>
        </w:rPr>
        <w:t>9</w:t>
      </w:r>
    </w:p>
    <w:p w:rsidR="005A2728" w:rsidRDefault="005A2728" w:rsidP="0027669E">
      <w:pPr>
        <w:pStyle w:val="libNormal"/>
        <w:rPr>
          <w:rtl/>
        </w:rPr>
      </w:pPr>
      <w:r>
        <w:rPr>
          <w:rtl/>
        </w:rPr>
        <w:br w:type="page"/>
      </w:r>
    </w:p>
    <w:p w:rsidR="00ED3E80" w:rsidRDefault="00ED3E80" w:rsidP="00B92320">
      <w:pPr>
        <w:pStyle w:val="libNormal0"/>
      </w:pPr>
      <w:r>
        <w:rPr>
          <w:rFonts w:hint="eastAsia"/>
          <w:rtl/>
        </w:rPr>
        <w:lastRenderedPageBreak/>
        <w:t>إن</w:t>
      </w:r>
      <w:r>
        <w:rPr>
          <w:rtl/>
        </w:rPr>
        <w:t xml:space="preserve"> شاء قدّمه و إن شاء أخّره </w:t>
      </w:r>
      <w:r w:rsidRPr="00604B91">
        <w:rPr>
          <w:rStyle w:val="libFootnotenumChar"/>
          <w:rtl/>
        </w:rPr>
        <w:t>(1)</w:t>
      </w:r>
      <w:r>
        <w:rPr>
          <w:rtl/>
        </w:rPr>
        <w:t xml:space="preserve">. </w:t>
      </w:r>
    </w:p>
    <w:p w:rsidR="00B431B0" w:rsidRDefault="00ED3E80" w:rsidP="00ED3E80">
      <w:pPr>
        <w:pStyle w:val="libNormal"/>
      </w:pPr>
      <w:r>
        <w:rPr>
          <w:rFonts w:hint="eastAsia"/>
          <w:rtl/>
        </w:rPr>
        <w:t>العلو</w:t>
      </w:r>
      <w:r>
        <w:rPr>
          <w:rFonts w:hint="cs"/>
          <w:rtl/>
        </w:rPr>
        <w:t>ی</w:t>
      </w:r>
      <w:r>
        <w:rPr>
          <w:rtl/>
        </w:rPr>
        <w:t>: کف</w:t>
      </w:r>
      <w:r>
        <w:rPr>
          <w:rFonts w:hint="cs"/>
          <w:rtl/>
        </w:rPr>
        <w:t>ی</w:t>
      </w:r>
      <w:r>
        <w:rPr>
          <w:rtl/>
        </w:rPr>
        <w:t xml:space="preserve"> بالأجل حارسا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138</w:t>
      </w:r>
      <w:r w:rsidR="00ED3E80">
        <w:rPr>
          <w:rtl/>
        </w:rPr>
        <w:t>/</w:t>
      </w:r>
      <w:r w:rsidR="001A3C8D">
        <w:rPr>
          <w:rtl/>
        </w:rPr>
        <w:t>22</w:t>
      </w:r>
      <w:r w:rsidR="00ED3E80">
        <w:rPr>
          <w:rtl/>
        </w:rPr>
        <w:t>/</w:t>
      </w:r>
      <w:r w:rsidR="001A3C8D">
        <w:rPr>
          <w:rtl/>
        </w:rPr>
        <w:t>2</w:t>
      </w:r>
      <w:r w:rsidR="00ED3E80">
        <w:rPr>
          <w:rtl/>
        </w:rPr>
        <w:t>،ج:</w:t>
      </w:r>
      <w:r w:rsidR="001A3C8D">
        <w:rPr>
          <w:rtl/>
        </w:rPr>
        <w:t>11</w:t>
      </w:r>
      <w:r w:rsidR="00ED3E80">
        <w:rPr>
          <w:rtl/>
        </w:rPr>
        <w:t xml:space="preserve">6/4. </w:t>
      </w:r>
    </w:p>
    <w:p w:rsidR="00B431B0" w:rsidRDefault="00365129" w:rsidP="0027669E">
      <w:pPr>
        <w:pStyle w:val="libFootnote0"/>
        <w:rPr>
          <w:rtl/>
        </w:rPr>
      </w:pPr>
      <w:r>
        <w:rPr>
          <w:rtl/>
        </w:rPr>
        <w:t>(2)</w:t>
      </w:r>
      <w:r w:rsidR="00ED3E80">
        <w:rPr>
          <w:rtl/>
        </w:rPr>
        <w:t xml:space="preserve"> ق:</w:t>
      </w:r>
      <w:r w:rsidR="001A3C8D">
        <w:rPr>
          <w:rtl/>
        </w:rPr>
        <w:t>33</w:t>
      </w:r>
      <w:r w:rsidR="00ED3E80">
        <w:rPr>
          <w:rtl/>
        </w:rPr>
        <w:t>/</w:t>
      </w:r>
      <w:r w:rsidR="001A3C8D">
        <w:rPr>
          <w:rtl/>
        </w:rPr>
        <w:t>3</w:t>
      </w:r>
      <w:r w:rsidR="00ED3E80">
        <w:rPr>
          <w:rtl/>
        </w:rPr>
        <w:t>/</w:t>
      </w:r>
      <w:r w:rsidR="001A3C8D">
        <w:rPr>
          <w:rtl/>
        </w:rPr>
        <w:t>3</w:t>
      </w:r>
      <w:r w:rsidR="00ED3E80">
        <w:rPr>
          <w:rtl/>
        </w:rPr>
        <w:t>،ج:</w:t>
      </w:r>
      <w:r w:rsidR="001A3C8D">
        <w:rPr>
          <w:rtl/>
        </w:rPr>
        <w:t>113</w:t>
      </w:r>
      <w:r w:rsidR="00ED3E80">
        <w:rPr>
          <w:rtl/>
        </w:rPr>
        <w:t>/5</w:t>
      </w:r>
    </w:p>
    <w:p w:rsidR="005A2728" w:rsidRDefault="005A2728" w:rsidP="0027669E">
      <w:pPr>
        <w:pStyle w:val="libNormal"/>
        <w:rPr>
          <w:rtl/>
        </w:rPr>
      </w:pPr>
      <w:r>
        <w:rPr>
          <w:rtl/>
        </w:rPr>
        <w:br w:type="page"/>
      </w:r>
    </w:p>
    <w:p w:rsidR="00ED3E80" w:rsidRDefault="00ED3E80" w:rsidP="00B92320">
      <w:pPr>
        <w:pStyle w:val="Heading3Center"/>
      </w:pPr>
      <w:bookmarkStart w:id="13" w:name="_Toc467873411"/>
      <w:r>
        <w:rPr>
          <w:rFonts w:hint="eastAsia"/>
          <w:rtl/>
        </w:rPr>
        <w:lastRenderedPageBreak/>
        <w:t>باب</w:t>
      </w:r>
      <w:r>
        <w:rPr>
          <w:rtl/>
        </w:rPr>
        <w:t xml:space="preserve"> الألف بعده الحاء</w:t>
      </w:r>
      <w:bookmarkEnd w:id="13"/>
      <w:r>
        <w:rPr>
          <w:rtl/>
        </w:rPr>
        <w:t xml:space="preserve"> </w:t>
      </w:r>
    </w:p>
    <w:p w:rsidR="00ED3E80" w:rsidRDefault="00ED3E80" w:rsidP="00B92320">
      <w:pPr>
        <w:pStyle w:val="libBold1"/>
      </w:pPr>
      <w:r>
        <w:rPr>
          <w:rFonts w:hint="eastAsia"/>
          <w:rtl/>
        </w:rPr>
        <w:t>أحد</w:t>
      </w:r>
      <w:r>
        <w:rPr>
          <w:rtl/>
        </w:rPr>
        <w:t xml:space="preserve">: </w:t>
      </w:r>
    </w:p>
    <w:p w:rsidR="00ED3E80" w:rsidRDefault="00ED3E80" w:rsidP="00ED3E80">
      <w:pPr>
        <w:pStyle w:val="libNormal"/>
      </w:pPr>
      <w:r>
        <w:rPr>
          <w:rFonts w:hint="eastAsia"/>
          <w:rtl/>
        </w:rPr>
        <w:t>معن</w:t>
      </w:r>
      <w:r>
        <w:rPr>
          <w:rFonts w:hint="cs"/>
          <w:rtl/>
        </w:rPr>
        <w:t>ی</w:t>
      </w:r>
      <w:r>
        <w:rPr>
          <w:rtl/>
        </w:rPr>
        <w:t xml:space="preserve"> الواحد و الأحد و الفرق ب</w:t>
      </w:r>
      <w:r>
        <w:rPr>
          <w:rFonts w:hint="cs"/>
          <w:rtl/>
        </w:rPr>
        <w:t>ی</w:t>
      </w:r>
      <w:r>
        <w:rPr>
          <w:rFonts w:hint="eastAsia"/>
          <w:rtl/>
        </w:rPr>
        <w:t>نهما</w:t>
      </w:r>
      <w:r>
        <w:rPr>
          <w:rtl/>
        </w:rPr>
        <w:t xml:space="preserve"> </w:t>
      </w:r>
    </w:p>
    <w:p w:rsidR="00ED3E80" w:rsidRDefault="00ED3E80" w:rsidP="00B92320">
      <w:pPr>
        <w:pStyle w:val="libNormal"/>
      </w:pPr>
      <w:r>
        <w:rPr>
          <w:rFonts w:hint="eastAsia"/>
          <w:rtl/>
        </w:rPr>
        <w:t>معن</w:t>
      </w:r>
      <w:r>
        <w:rPr>
          <w:rFonts w:hint="cs"/>
          <w:rtl/>
        </w:rPr>
        <w:t>ی</w:t>
      </w:r>
      <w:r>
        <w:rPr>
          <w:rtl/>
        </w:rPr>
        <w:t xml:space="preserve"> الواحد و الأحد و الفرق ب</w:t>
      </w:r>
      <w:r>
        <w:rPr>
          <w:rFonts w:hint="cs"/>
          <w:rtl/>
        </w:rPr>
        <w:t>ی</w:t>
      </w:r>
      <w:r>
        <w:rPr>
          <w:rFonts w:hint="eastAsia"/>
          <w:rtl/>
        </w:rPr>
        <w:t>نهما</w:t>
      </w:r>
      <w:r>
        <w:rPr>
          <w:rtl/>
        </w:rPr>
        <w:t xml:space="preserve"> </w:t>
      </w:r>
      <w:r w:rsidRPr="00604B91">
        <w:rPr>
          <w:rStyle w:val="libFootnotenumChar"/>
          <w:rtl/>
        </w:rPr>
        <w:t>(1)</w:t>
      </w:r>
      <w:r>
        <w:rPr>
          <w:rtl/>
        </w:rPr>
        <w:t xml:space="preserve">، </w:t>
      </w:r>
      <w:r>
        <w:rPr>
          <w:rFonts w:hint="eastAsia"/>
          <w:rtl/>
        </w:rPr>
        <w:t>قال</w:t>
      </w:r>
      <w:r>
        <w:rPr>
          <w:rtl/>
        </w:rPr>
        <w:t xml:space="preserve"> الراز</w:t>
      </w:r>
      <w:r>
        <w:rPr>
          <w:rFonts w:hint="cs"/>
          <w:rtl/>
        </w:rPr>
        <w:t>یّ</w:t>
      </w:r>
      <w:r>
        <w:rPr>
          <w:rtl/>
        </w:rPr>
        <w:t>:ذکروا ف</w:t>
      </w:r>
      <w:r>
        <w:rPr>
          <w:rFonts w:hint="cs"/>
          <w:rtl/>
        </w:rPr>
        <w:t>ی</w:t>
      </w:r>
      <w:r>
        <w:rPr>
          <w:rtl/>
        </w:rPr>
        <w:t xml:space="preserve"> الفرق ب</w:t>
      </w:r>
      <w:r>
        <w:rPr>
          <w:rFonts w:hint="cs"/>
          <w:rtl/>
        </w:rPr>
        <w:t>ی</w:t>
      </w:r>
      <w:r>
        <w:rPr>
          <w:rFonts w:hint="eastAsia"/>
          <w:rtl/>
        </w:rPr>
        <w:t>ن</w:t>
      </w:r>
      <w:r>
        <w:rPr>
          <w:rtl/>
        </w:rPr>
        <w:t xml:space="preserve"> الواحد و الأحد وجوها،أحدها انّ الواحد </w:t>
      </w:r>
      <w:r>
        <w:rPr>
          <w:rFonts w:hint="cs"/>
          <w:rtl/>
        </w:rPr>
        <w:t>ی</w:t>
      </w:r>
      <w:r>
        <w:rPr>
          <w:rFonts w:hint="eastAsia"/>
          <w:rtl/>
        </w:rPr>
        <w:t>دخل</w:t>
      </w:r>
      <w:r>
        <w:rPr>
          <w:rtl/>
        </w:rPr>
        <w:t xml:space="preserve"> ف</w:t>
      </w:r>
      <w:r>
        <w:rPr>
          <w:rFonts w:hint="cs"/>
          <w:rtl/>
        </w:rPr>
        <w:t>ی</w:t>
      </w:r>
      <w:r>
        <w:rPr>
          <w:rtl/>
        </w:rPr>
        <w:t xml:space="preserve"> العدد و الأحد لا </w:t>
      </w:r>
      <w:r>
        <w:rPr>
          <w:rFonts w:hint="cs"/>
          <w:rtl/>
        </w:rPr>
        <w:t>ی</w:t>
      </w:r>
      <w:r>
        <w:rPr>
          <w:rFonts w:hint="eastAsia"/>
          <w:rtl/>
        </w:rPr>
        <w:t>دخل</w:t>
      </w:r>
      <w:r>
        <w:rPr>
          <w:rtl/>
        </w:rPr>
        <w:t xml:space="preserve"> ف</w:t>
      </w:r>
      <w:r>
        <w:rPr>
          <w:rFonts w:hint="cs"/>
          <w:rtl/>
        </w:rPr>
        <w:t>ی</w:t>
      </w:r>
      <w:r>
        <w:rPr>
          <w:rFonts w:hint="eastAsia"/>
          <w:rtl/>
        </w:rPr>
        <w:t>ه،و</w:t>
      </w:r>
      <w:r>
        <w:rPr>
          <w:rtl/>
        </w:rPr>
        <w:t xml:space="preserve"> ثان</w:t>
      </w:r>
      <w:r>
        <w:rPr>
          <w:rFonts w:hint="cs"/>
          <w:rtl/>
        </w:rPr>
        <w:t>ی</w:t>
      </w:r>
      <w:r>
        <w:rPr>
          <w:rFonts w:hint="eastAsia"/>
          <w:rtl/>
        </w:rPr>
        <w:t>ها</w:t>
      </w:r>
      <w:r>
        <w:rPr>
          <w:rtl/>
        </w:rPr>
        <w:t xml:space="preserve"> انّک إذا قلت:فلان لا </w:t>
      </w:r>
      <w:r>
        <w:rPr>
          <w:rFonts w:hint="cs"/>
          <w:rtl/>
        </w:rPr>
        <w:t>ی</w:t>
      </w:r>
      <w:r>
        <w:rPr>
          <w:rFonts w:hint="eastAsia"/>
          <w:rtl/>
        </w:rPr>
        <w:t>قاومه</w:t>
      </w:r>
      <w:r>
        <w:rPr>
          <w:rtl/>
        </w:rPr>
        <w:t xml:space="preserve"> واحد،جاز أن </w:t>
      </w:r>
      <w:r>
        <w:rPr>
          <w:rFonts w:hint="cs"/>
          <w:rtl/>
        </w:rPr>
        <w:t>ی</w:t>
      </w:r>
      <w:r>
        <w:rPr>
          <w:rFonts w:hint="eastAsia"/>
          <w:rtl/>
        </w:rPr>
        <w:t>قال</w:t>
      </w:r>
      <w:r>
        <w:rPr>
          <w:rtl/>
        </w:rPr>
        <w:t xml:space="preserve">:لکنّه </w:t>
      </w:r>
      <w:r>
        <w:rPr>
          <w:rFonts w:hint="cs"/>
          <w:rtl/>
        </w:rPr>
        <w:t>ی</w:t>
      </w:r>
      <w:r>
        <w:rPr>
          <w:rFonts w:hint="eastAsia"/>
          <w:rtl/>
        </w:rPr>
        <w:t>قاومه</w:t>
      </w:r>
      <w:r>
        <w:rPr>
          <w:rtl/>
        </w:rPr>
        <w:t xml:space="preserve"> إثنان،بخلاف الأحد،و ثالثها انّ الواحد </w:t>
      </w:r>
      <w:r>
        <w:rPr>
          <w:rFonts w:hint="cs"/>
          <w:rtl/>
        </w:rPr>
        <w:t>ی</w:t>
      </w:r>
      <w:r>
        <w:rPr>
          <w:rFonts w:hint="eastAsia"/>
          <w:rtl/>
        </w:rPr>
        <w:t>ستعمل</w:t>
      </w:r>
      <w:r>
        <w:rPr>
          <w:rtl/>
        </w:rPr>
        <w:t xml:space="preserve"> ف</w:t>
      </w:r>
      <w:r>
        <w:rPr>
          <w:rFonts w:hint="cs"/>
          <w:rtl/>
        </w:rPr>
        <w:t>ی</w:t>
      </w:r>
      <w:r>
        <w:rPr>
          <w:rtl/>
        </w:rPr>
        <w:t xml:space="preserve"> الاثبات و الأحد ف</w:t>
      </w:r>
      <w:r>
        <w:rPr>
          <w:rFonts w:hint="cs"/>
          <w:rtl/>
        </w:rPr>
        <w:t>ی</w:t>
      </w:r>
      <w:r>
        <w:rPr>
          <w:rtl/>
        </w:rPr>
        <w:t xml:space="preserve"> النف</w:t>
      </w:r>
      <w:r>
        <w:rPr>
          <w:rFonts w:hint="cs"/>
          <w:rtl/>
        </w:rPr>
        <w:t>ی</w:t>
      </w:r>
      <w:r>
        <w:rPr>
          <w:rtl/>
        </w:rPr>
        <w:t xml:space="preserve">. </w:t>
      </w:r>
      <w:r>
        <w:rPr>
          <w:rFonts w:hint="eastAsia"/>
          <w:rtl/>
        </w:rPr>
        <w:t>باب</w:t>
      </w:r>
      <w:r>
        <w:rPr>
          <w:rtl/>
        </w:rPr>
        <w:t xml:space="preserve"> غزوه أحد و حمراء الأسد </w:t>
      </w:r>
    </w:p>
    <w:p w:rsidR="00ED3E80" w:rsidRDefault="00ED3E80" w:rsidP="00ED3E80">
      <w:pPr>
        <w:pStyle w:val="libNormal"/>
      </w:pPr>
      <w:r>
        <w:rPr>
          <w:rFonts w:hint="eastAsia"/>
          <w:rtl/>
        </w:rPr>
        <w:t>باب</w:t>
      </w:r>
      <w:r>
        <w:rPr>
          <w:rtl/>
        </w:rPr>
        <w:t xml:space="preserve"> غزوه أحد و حمراء الأسد </w:t>
      </w:r>
      <w:r w:rsidRPr="00604B91">
        <w:rPr>
          <w:rStyle w:val="libFootnotenumChar"/>
          <w:rtl/>
        </w:rPr>
        <w:t>(2)</w:t>
      </w:r>
      <w:r>
        <w:rPr>
          <w:rtl/>
        </w:rPr>
        <w:t xml:space="preserve">. </w:t>
      </w:r>
    </w:p>
    <w:p w:rsidR="00ED3E80" w:rsidRDefault="00ED3E80" w:rsidP="00ED3E80">
      <w:pPr>
        <w:pStyle w:val="libNormal"/>
      </w:pPr>
      <w:r w:rsidRPr="00B92320">
        <w:rPr>
          <w:rStyle w:val="libBold1Char"/>
          <w:rFonts w:hint="eastAsia"/>
          <w:rtl/>
        </w:rPr>
        <w:t>إعلام</w:t>
      </w:r>
      <w:r w:rsidRPr="00B92320">
        <w:rPr>
          <w:rStyle w:val="libBold1Char"/>
          <w:rtl/>
        </w:rPr>
        <w:t xml:space="preserve"> الور</w:t>
      </w:r>
      <w:r w:rsidRPr="00B92320">
        <w:rPr>
          <w:rStyle w:val="libBold1Char"/>
          <w:rFonts w:hint="cs"/>
          <w:rtl/>
        </w:rPr>
        <w:t>ی</w:t>
      </w:r>
      <w:r>
        <w:rPr>
          <w:rtl/>
        </w:rPr>
        <w:t>:عن أب</w:t>
      </w:r>
      <w:r>
        <w:rPr>
          <w:rFonts w:hint="cs"/>
          <w:rtl/>
        </w:rPr>
        <w:t>ی</w:t>
      </w:r>
      <w:r>
        <w:rPr>
          <w:rtl/>
        </w:rPr>
        <w:t xml:space="preserve"> حم</w:t>
      </w:r>
      <w:r>
        <w:rPr>
          <w:rFonts w:hint="cs"/>
          <w:rtl/>
        </w:rPr>
        <w:t>ی</w:t>
      </w:r>
      <w:r>
        <w:rPr>
          <w:rFonts w:hint="eastAsia"/>
          <w:rtl/>
        </w:rPr>
        <w:t>د</w:t>
      </w:r>
      <w:r>
        <w:rPr>
          <w:rtl/>
        </w:rPr>
        <w:t xml:space="preserve"> الساعد</w:t>
      </w:r>
      <w:r>
        <w:rPr>
          <w:rFonts w:hint="cs"/>
          <w:rtl/>
        </w:rPr>
        <w:t>ی</w:t>
      </w:r>
      <w:r>
        <w:rPr>
          <w:rtl/>
        </w:rPr>
        <w:t xml:space="preserve"> قال: أقبلنا مع رسول اللّه </w:t>
      </w:r>
      <w:r w:rsidR="001C23D3" w:rsidRPr="001C23D3">
        <w:rPr>
          <w:rStyle w:val="libAlaemChar"/>
          <w:rtl/>
        </w:rPr>
        <w:t>صلى‌الله‌عليه‌وآله‌وسلم</w:t>
      </w:r>
      <w:r>
        <w:rPr>
          <w:rtl/>
        </w:rPr>
        <w:t xml:space="preserve"> من غزوه تبوک،حتّ</w:t>
      </w:r>
      <w:r>
        <w:rPr>
          <w:rFonts w:hint="cs"/>
          <w:rtl/>
        </w:rPr>
        <w:t>ی</w:t>
      </w:r>
      <w:r>
        <w:rPr>
          <w:rtl/>
        </w:rPr>
        <w:t xml:space="preserve"> إذا أشرفنا عل</w:t>
      </w:r>
      <w:r>
        <w:rPr>
          <w:rFonts w:hint="cs"/>
          <w:rtl/>
        </w:rPr>
        <w:t>ی</w:t>
      </w:r>
      <w:r>
        <w:rPr>
          <w:rtl/>
        </w:rPr>
        <w:t xml:space="preserve"> المد</w:t>
      </w:r>
      <w:r>
        <w:rPr>
          <w:rFonts w:hint="cs"/>
          <w:rtl/>
        </w:rPr>
        <w:t>ی</w:t>
      </w:r>
      <w:r>
        <w:rPr>
          <w:rFonts w:hint="eastAsia"/>
          <w:rtl/>
        </w:rPr>
        <w:t>نه</w:t>
      </w:r>
      <w:r>
        <w:rPr>
          <w:rtl/>
        </w:rPr>
        <w:t xml:space="preserve"> قال:هذه طابه و هذا جبل أحد </w:t>
      </w:r>
      <w:r>
        <w:rPr>
          <w:rFonts w:hint="cs"/>
          <w:rtl/>
        </w:rPr>
        <w:t>ی</w:t>
      </w:r>
      <w:r>
        <w:rPr>
          <w:rFonts w:hint="eastAsia"/>
          <w:rtl/>
        </w:rPr>
        <w:t>حبّنا</w:t>
      </w:r>
      <w:r>
        <w:rPr>
          <w:rtl/>
        </w:rPr>
        <w:t xml:space="preserve"> و نحبّه </w:t>
      </w:r>
      <w:r w:rsidRPr="00604B91">
        <w:rPr>
          <w:rStyle w:val="libFootnotenumChar"/>
          <w:rtl/>
        </w:rPr>
        <w:t>(3)</w:t>
      </w:r>
      <w:r>
        <w:rPr>
          <w:rtl/>
        </w:rPr>
        <w:t xml:space="preserve">. </w:t>
      </w:r>
    </w:p>
    <w:p w:rsidR="00ED3E80" w:rsidRDefault="00ED3E80" w:rsidP="00B92320">
      <w:pPr>
        <w:pStyle w:val="libBold1"/>
      </w:pPr>
      <w:r>
        <w:rPr>
          <w:rFonts w:hint="eastAsia"/>
          <w:rtl/>
        </w:rPr>
        <w:t>أقول</w:t>
      </w:r>
      <w:r>
        <w:rPr>
          <w:rtl/>
        </w:rPr>
        <w:t xml:space="preserve">: </w:t>
      </w:r>
    </w:p>
    <w:p w:rsidR="00B431B0" w:rsidRDefault="00ED3E80" w:rsidP="00ED3E80">
      <w:pPr>
        <w:pStyle w:val="libNormal"/>
      </w:pPr>
      <w:r>
        <w:rPr>
          <w:rFonts w:hint="eastAsia"/>
          <w:rtl/>
        </w:rPr>
        <w:t>عبد</w:t>
      </w:r>
      <w:r>
        <w:rPr>
          <w:rtl/>
        </w:rPr>
        <w:t xml:space="preserve"> الواحد بن محمّد بن عبدوس،کعصفور،العطّار الن</w:t>
      </w:r>
      <w:r>
        <w:rPr>
          <w:rFonts w:hint="cs"/>
          <w:rtl/>
        </w:rPr>
        <w:t>ی</w:t>
      </w:r>
      <w:r>
        <w:rPr>
          <w:rFonts w:hint="eastAsia"/>
          <w:rtl/>
        </w:rPr>
        <w:t>سابور</w:t>
      </w:r>
      <w:r>
        <w:rPr>
          <w:rFonts w:hint="cs"/>
          <w:rtl/>
        </w:rPr>
        <w:t>یّ</w:t>
      </w:r>
      <w:r>
        <w:rPr>
          <w:rtl/>
        </w:rPr>
        <w:t xml:space="preserve"> من مشا</w:t>
      </w:r>
      <w:r>
        <w:rPr>
          <w:rFonts w:hint="cs"/>
          <w:rtl/>
        </w:rPr>
        <w:t>ی</w:t>
      </w:r>
      <w:r>
        <w:rPr>
          <w:rFonts w:hint="eastAsia"/>
          <w:rtl/>
        </w:rPr>
        <w:t>خ</w:t>
      </w:r>
      <w:r>
        <w:rPr>
          <w:rtl/>
        </w:rPr>
        <w:t xml:space="preserve"> الصدوق </w:t>
      </w:r>
      <w:r w:rsidR="00EA7B3D" w:rsidRPr="00EA7B3D">
        <w:rPr>
          <w:rStyle w:val="libAlaemChar"/>
          <w:rtl/>
        </w:rPr>
        <w:t>رحمه‌الله</w:t>
      </w:r>
      <w:r>
        <w:rPr>
          <w:rtl/>
        </w:rPr>
        <w:t>،و قد أکثر الروا</w:t>
      </w:r>
      <w:r>
        <w:rPr>
          <w:rFonts w:hint="cs"/>
          <w:rtl/>
        </w:rPr>
        <w:t>ی</w:t>
      </w:r>
      <w:r>
        <w:rPr>
          <w:rFonts w:hint="eastAsia"/>
          <w:rtl/>
        </w:rPr>
        <w:t>ه</w:t>
      </w:r>
      <w:r>
        <w:rPr>
          <w:rtl/>
        </w:rPr>
        <w:t xml:space="preserve"> عنه مترضّ</w:t>
      </w:r>
      <w:r>
        <w:rPr>
          <w:rFonts w:hint="cs"/>
          <w:rtl/>
        </w:rPr>
        <w:t>ی</w:t>
      </w:r>
      <w:r>
        <w:rPr>
          <w:rFonts w:hint="eastAsia"/>
          <w:rtl/>
        </w:rPr>
        <w:t>ا،و</w:t>
      </w:r>
      <w:r>
        <w:rPr>
          <w:rtl/>
        </w:rPr>
        <w:t xml:space="preserve"> عبد الواحد بن المختار الأنصار</w:t>
      </w:r>
      <w:r>
        <w:rPr>
          <w:rFonts w:hint="cs"/>
          <w:rtl/>
        </w:rPr>
        <w:t>ی</w:t>
      </w:r>
      <w:r>
        <w:rPr>
          <w:rtl/>
        </w:rPr>
        <w:t xml:space="preserve"> الکوف</w:t>
      </w:r>
      <w:r>
        <w:rPr>
          <w:rFonts w:hint="cs"/>
          <w:rtl/>
        </w:rPr>
        <w:t>یّ</w:t>
      </w:r>
      <w:r>
        <w:rPr>
          <w:rtl/>
        </w:rPr>
        <w:t xml:space="preserve"> من أصحاب الصادق </w:t>
      </w:r>
      <w:r w:rsidR="00EC2CC2" w:rsidRPr="00EC2CC2">
        <w:rPr>
          <w:rStyle w:val="libAlaemChar"/>
          <w:rtl/>
        </w:rPr>
        <w:t>عليه‌السلام</w:t>
      </w:r>
      <w:r>
        <w:rPr>
          <w:rtl/>
        </w:rPr>
        <w:t xml:space="preserve"> قال: سألت أبا عبد اللّه </w:t>
      </w:r>
      <w:r w:rsidR="00EC2CC2" w:rsidRPr="00EC2CC2">
        <w:rPr>
          <w:rStyle w:val="libAlaemChar"/>
          <w:rtl/>
        </w:rPr>
        <w:t>عليه‌السلام</w:t>
      </w:r>
      <w:r>
        <w:rPr>
          <w:rtl/>
        </w:rPr>
        <w:t xml:space="preserve"> عن الشطرنج فقال:إنّ عبد الواحد لف</w:t>
      </w:r>
      <w:r>
        <w:rPr>
          <w:rFonts w:hint="cs"/>
          <w:rtl/>
        </w:rPr>
        <w:t>ی</w:t>
      </w:r>
      <w:r>
        <w:rPr>
          <w:rtl/>
        </w:rPr>
        <w:t xml:space="preserve"> ش</w:t>
      </w:r>
      <w:r>
        <w:rPr>
          <w:rFonts w:hint="eastAsia"/>
          <w:rtl/>
        </w:rPr>
        <w:t>غل</w:t>
      </w:r>
      <w:r>
        <w:rPr>
          <w:rtl/>
        </w:rPr>
        <w:t xml:space="preserve"> عن اللعب.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:65/6/</w:t>
      </w:r>
      <w:r w:rsidR="001A3C8D">
        <w:rPr>
          <w:rtl/>
        </w:rPr>
        <w:t>2</w:t>
      </w:r>
      <w:r w:rsidR="00ED3E80">
        <w:rPr>
          <w:rtl/>
        </w:rPr>
        <w:t xml:space="preserve"> و </w:t>
      </w:r>
      <w:r w:rsidR="001A3C8D">
        <w:rPr>
          <w:rtl/>
        </w:rPr>
        <w:t>70</w:t>
      </w:r>
      <w:r w:rsidR="00ED3E80">
        <w:rPr>
          <w:rtl/>
        </w:rPr>
        <w:t>،ج:</w:t>
      </w:r>
      <w:r w:rsidR="001A3C8D">
        <w:rPr>
          <w:rtl/>
        </w:rPr>
        <w:t>187</w:t>
      </w:r>
      <w:r w:rsidR="00ED3E80">
        <w:rPr>
          <w:rtl/>
        </w:rPr>
        <w:t xml:space="preserve">/4. </w:t>
      </w:r>
    </w:p>
    <w:p w:rsidR="00ED3E80" w:rsidRDefault="00365129" w:rsidP="0027669E">
      <w:pPr>
        <w:pStyle w:val="libFootnote0"/>
      </w:pPr>
      <w:r>
        <w:rPr>
          <w:rtl/>
        </w:rPr>
        <w:t>(2)</w:t>
      </w:r>
      <w:r w:rsidR="00ED3E80">
        <w:rPr>
          <w:rtl/>
        </w:rPr>
        <w:t xml:space="preserve"> ق:4</w:t>
      </w:r>
      <w:r w:rsidR="001A3C8D">
        <w:rPr>
          <w:rtl/>
        </w:rPr>
        <w:t>8</w:t>
      </w:r>
      <w:r w:rsidR="00ED3E80">
        <w:rPr>
          <w:rtl/>
        </w:rPr>
        <w:t>5/4</w:t>
      </w:r>
      <w:r w:rsidR="001A3C8D">
        <w:rPr>
          <w:rtl/>
        </w:rPr>
        <w:t>2</w:t>
      </w:r>
      <w:r w:rsidR="00ED3E80">
        <w:rPr>
          <w:rtl/>
        </w:rPr>
        <w:t>/6،ج:</w:t>
      </w:r>
      <w:r w:rsidR="001A3C8D">
        <w:rPr>
          <w:rtl/>
        </w:rPr>
        <w:t>1</w:t>
      </w:r>
      <w:r w:rsidR="00ED3E80">
        <w:rPr>
          <w:rtl/>
        </w:rPr>
        <w:t>4/</w:t>
      </w:r>
      <w:r w:rsidR="001A3C8D">
        <w:rPr>
          <w:rtl/>
        </w:rPr>
        <w:t>20</w:t>
      </w:r>
      <w:r w:rsidR="00ED3E80">
        <w:rPr>
          <w:rtl/>
        </w:rPr>
        <w:t xml:space="preserve">. </w:t>
      </w:r>
    </w:p>
    <w:p w:rsidR="00B431B0" w:rsidRDefault="00365129" w:rsidP="0027669E">
      <w:pPr>
        <w:pStyle w:val="libFootnote0"/>
        <w:rPr>
          <w:rtl/>
        </w:rPr>
      </w:pPr>
      <w:r>
        <w:rPr>
          <w:rtl/>
        </w:rPr>
        <w:t>(3)</w:t>
      </w:r>
      <w:r w:rsidR="00ED3E80">
        <w:rPr>
          <w:rtl/>
        </w:rPr>
        <w:t xml:space="preserve"> ق:6</w:t>
      </w:r>
      <w:r w:rsidR="001A3C8D">
        <w:rPr>
          <w:rtl/>
        </w:rPr>
        <w:t>32</w:t>
      </w:r>
      <w:r w:rsidR="00ED3E80">
        <w:rPr>
          <w:rtl/>
        </w:rPr>
        <w:t>/5</w:t>
      </w:r>
      <w:r w:rsidR="001A3C8D">
        <w:rPr>
          <w:rtl/>
        </w:rPr>
        <w:t>9</w:t>
      </w:r>
      <w:r w:rsidR="00ED3E80">
        <w:rPr>
          <w:rtl/>
        </w:rPr>
        <w:t>/6،ج:</w:t>
      </w:r>
      <w:r w:rsidR="001A3C8D">
        <w:rPr>
          <w:rtl/>
        </w:rPr>
        <w:t>2</w:t>
      </w:r>
      <w:r w:rsidR="00ED3E80">
        <w:rPr>
          <w:rtl/>
        </w:rPr>
        <w:t>4</w:t>
      </w:r>
      <w:r w:rsidR="001A3C8D">
        <w:rPr>
          <w:rtl/>
        </w:rPr>
        <w:t>8</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B92320">
      <w:pPr>
        <w:pStyle w:val="Heading3Center"/>
      </w:pPr>
      <w:bookmarkStart w:id="14" w:name="_Toc467873412"/>
      <w:r>
        <w:rPr>
          <w:rFonts w:hint="eastAsia"/>
          <w:rtl/>
        </w:rPr>
        <w:lastRenderedPageBreak/>
        <w:t>باب</w:t>
      </w:r>
      <w:r>
        <w:rPr>
          <w:rtl/>
        </w:rPr>
        <w:t xml:space="preserve"> الألف بعده الخاء</w:t>
      </w:r>
      <w:bookmarkEnd w:id="14"/>
      <w:r>
        <w:rPr>
          <w:rtl/>
        </w:rPr>
        <w:t xml:space="preserve"> </w:t>
      </w:r>
    </w:p>
    <w:p w:rsidR="00ED3E80" w:rsidRDefault="00ED3E80" w:rsidP="00B92320">
      <w:pPr>
        <w:pStyle w:val="libBold1"/>
      </w:pPr>
      <w:r>
        <w:rPr>
          <w:rFonts w:hint="eastAsia"/>
          <w:rtl/>
        </w:rPr>
        <w:t>أخذ</w:t>
      </w:r>
      <w:r>
        <w:rPr>
          <w:rtl/>
        </w:rPr>
        <w:t xml:space="preserve">: </w:t>
      </w:r>
    </w:p>
    <w:p w:rsidR="00ED3E80" w:rsidRDefault="00ED3E80" w:rsidP="00FA1F3D">
      <w:pPr>
        <w:pStyle w:val="libNormal"/>
      </w:pPr>
      <w:r>
        <w:rPr>
          <w:rFonts w:hint="eastAsia"/>
          <w:rtl/>
        </w:rPr>
        <w:t>باب</w:t>
      </w:r>
      <w:r>
        <w:rPr>
          <w:rtl/>
        </w:rPr>
        <w:t xml:space="preserve"> من </w:t>
      </w:r>
      <w:r>
        <w:rPr>
          <w:rFonts w:hint="cs"/>
          <w:rtl/>
        </w:rPr>
        <w:t>ی</w:t>
      </w:r>
      <w:r>
        <w:rPr>
          <w:rFonts w:hint="eastAsia"/>
          <w:rtl/>
        </w:rPr>
        <w:t>جوز</w:t>
      </w:r>
      <w:r>
        <w:rPr>
          <w:rtl/>
        </w:rPr>
        <w:t xml:space="preserve"> أخذ العلم منه و من لا </w:t>
      </w:r>
      <w:r>
        <w:rPr>
          <w:rFonts w:hint="cs"/>
          <w:rtl/>
        </w:rPr>
        <w:t>ی</w:t>
      </w:r>
      <w:r>
        <w:rPr>
          <w:rFonts w:hint="eastAsia"/>
          <w:rtl/>
        </w:rPr>
        <w:t>جوز</w:t>
      </w:r>
      <w:r>
        <w:rPr>
          <w:rtl/>
        </w:rPr>
        <w:t xml:space="preserve"> </w:t>
      </w:r>
      <w:r w:rsidRPr="00604B91">
        <w:rPr>
          <w:rStyle w:val="libFootnotenumChar"/>
          <w:rtl/>
        </w:rPr>
        <w:t>(1)</w:t>
      </w:r>
      <w:r>
        <w:rPr>
          <w:rtl/>
        </w:rPr>
        <w:t xml:space="preserve">. أقول: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Pr="00FA1F3D">
        <w:rPr>
          <w:rtl/>
        </w:rPr>
        <w:t xml:space="preserve"> </w:t>
      </w:r>
      <w:r w:rsidR="00F71F29" w:rsidRPr="00FA1F3D">
        <w:rPr>
          <w:rtl/>
        </w:rPr>
        <w:t>(</w:t>
      </w:r>
      <w:r w:rsidRPr="00FA1F3D">
        <w:rPr>
          <w:rtl/>
        </w:rPr>
        <w:t>طعم</w:t>
      </w:r>
      <w:r w:rsidR="00F71F29" w:rsidRPr="00FA1F3D">
        <w:rPr>
          <w:rtl/>
        </w:rPr>
        <w:t>)</w:t>
      </w:r>
      <w:r w:rsidRPr="00FA1F3D">
        <w:rPr>
          <w:rtl/>
        </w:rPr>
        <w:t>و</w:t>
      </w:r>
      <w:r w:rsidR="00F71F29" w:rsidRPr="00FA1F3D">
        <w:rPr>
          <w:rtl/>
        </w:rPr>
        <w:t>(</w:t>
      </w:r>
      <w:r w:rsidRPr="00FA1F3D">
        <w:rPr>
          <w:rtl/>
        </w:rPr>
        <w:t>علم</w:t>
      </w:r>
      <w:r w:rsidR="00F71F29" w:rsidRPr="00FA1F3D">
        <w:rPr>
          <w:rtl/>
        </w:rPr>
        <w:t>)</w:t>
      </w:r>
      <w:r w:rsidRPr="00FA1F3D">
        <w:rPr>
          <w:rtl/>
        </w:rPr>
        <w:t xml:space="preserve">. </w:t>
      </w:r>
    </w:p>
    <w:p w:rsidR="00ED3E80" w:rsidRDefault="00ED3E80" w:rsidP="00B92320">
      <w:pPr>
        <w:pStyle w:val="libBold1"/>
      </w:pPr>
      <w:r>
        <w:rPr>
          <w:rFonts w:hint="eastAsia"/>
          <w:rtl/>
        </w:rPr>
        <w:t>أخا</w:t>
      </w:r>
      <w:r>
        <w:rPr>
          <w:rtl/>
        </w:rPr>
        <w:t xml:space="preserve">: </w:t>
      </w:r>
    </w:p>
    <w:p w:rsidR="00ED3E80" w:rsidRDefault="00ED3E80" w:rsidP="00B92320">
      <w:pPr>
        <w:pStyle w:val="libNormal"/>
      </w:pPr>
      <w:r>
        <w:rPr>
          <w:rFonts w:hint="eastAsia"/>
          <w:rtl/>
        </w:rPr>
        <w:t>باب</w:t>
      </w:r>
      <w:r>
        <w:rPr>
          <w:rtl/>
        </w:rPr>
        <w:t xml:space="preserve"> الأخوّه،و ف</w:t>
      </w:r>
      <w:r>
        <w:rPr>
          <w:rFonts w:hint="cs"/>
          <w:rtl/>
        </w:rPr>
        <w:t>ی</w:t>
      </w:r>
      <w:r>
        <w:rPr>
          <w:rFonts w:hint="eastAsia"/>
          <w:rtl/>
        </w:rPr>
        <w:t>ه</w:t>
      </w:r>
      <w:r>
        <w:rPr>
          <w:rtl/>
        </w:rPr>
        <w:t xml:space="preserve"> کث</w:t>
      </w:r>
      <w:r>
        <w:rPr>
          <w:rFonts w:hint="cs"/>
          <w:rtl/>
        </w:rPr>
        <w:t>ی</w:t>
      </w:r>
      <w:r>
        <w:rPr>
          <w:rFonts w:hint="eastAsia"/>
          <w:rtl/>
        </w:rPr>
        <w:t>ر</w:t>
      </w:r>
      <w:r>
        <w:rPr>
          <w:rtl/>
        </w:rPr>
        <w:t xml:space="preserve"> من النصوص </w:t>
      </w:r>
      <w:r>
        <w:rPr>
          <w:rFonts w:hint="eastAsia"/>
          <w:rtl/>
        </w:rPr>
        <w:t>باب</w:t>
      </w:r>
      <w:r>
        <w:rPr>
          <w:rtl/>
        </w:rPr>
        <w:t xml:space="preserve"> الأخوّه،و ف</w:t>
      </w:r>
      <w:r>
        <w:rPr>
          <w:rFonts w:hint="cs"/>
          <w:rtl/>
        </w:rPr>
        <w:t>ی</w:t>
      </w:r>
      <w:r>
        <w:rPr>
          <w:rFonts w:hint="eastAsia"/>
          <w:rtl/>
        </w:rPr>
        <w:t>ه</w:t>
      </w:r>
      <w:r>
        <w:rPr>
          <w:rtl/>
        </w:rPr>
        <w:t xml:space="preserve"> کث</w:t>
      </w:r>
      <w:r>
        <w:rPr>
          <w:rFonts w:hint="cs"/>
          <w:rtl/>
        </w:rPr>
        <w:t>ی</w:t>
      </w:r>
      <w:r>
        <w:rPr>
          <w:rFonts w:hint="eastAsia"/>
          <w:rtl/>
        </w:rPr>
        <w:t>ر</w:t>
      </w:r>
      <w:r>
        <w:rPr>
          <w:rtl/>
        </w:rPr>
        <w:t xml:space="preserve"> من النصوص </w:t>
      </w:r>
      <w:r w:rsidRPr="00604B91">
        <w:rPr>
          <w:rStyle w:val="libFootnotenumChar"/>
          <w:rtl/>
        </w:rPr>
        <w:t>(2)</w:t>
      </w:r>
      <w:r>
        <w:rPr>
          <w:rtl/>
        </w:rPr>
        <w:t xml:space="preserve">. </w:t>
      </w:r>
    </w:p>
    <w:p w:rsidR="0000062F" w:rsidRDefault="00ED3E80" w:rsidP="008417C5">
      <w:pPr>
        <w:pStyle w:val="libNormal"/>
      </w:pPr>
      <w:r w:rsidRPr="00B92320">
        <w:rPr>
          <w:rStyle w:val="libBold1Char"/>
          <w:rFonts w:hint="eastAsia"/>
          <w:rtl/>
        </w:rPr>
        <w:t>المناقب</w:t>
      </w:r>
      <w:r w:rsidRPr="00B92320">
        <w:rPr>
          <w:rStyle w:val="libBold1Char"/>
          <w:rtl/>
        </w:rPr>
        <w:t>:</w:t>
      </w:r>
      <w:r>
        <w:rPr>
          <w:rtl/>
        </w:rPr>
        <w:t>تار</w:t>
      </w:r>
      <w:r>
        <w:rPr>
          <w:rFonts w:hint="cs"/>
          <w:rtl/>
        </w:rPr>
        <w:t>ی</w:t>
      </w:r>
      <w:r>
        <w:rPr>
          <w:rFonts w:hint="eastAsia"/>
          <w:rtl/>
        </w:rPr>
        <w:t>خ</w:t>
      </w:r>
      <w:r>
        <w:rPr>
          <w:rtl/>
        </w:rPr>
        <w:t xml:space="preserve"> البلاذر</w:t>
      </w:r>
      <w:r>
        <w:rPr>
          <w:rFonts w:hint="cs"/>
          <w:rtl/>
        </w:rPr>
        <w:t>ی</w:t>
      </w:r>
      <w:r>
        <w:rPr>
          <w:rtl/>
        </w:rPr>
        <w:t xml:space="preserve"> و السلام</w:t>
      </w:r>
      <w:r>
        <w:rPr>
          <w:rFonts w:hint="cs"/>
          <w:rtl/>
        </w:rPr>
        <w:t>ی</w:t>
      </w:r>
      <w:r>
        <w:rPr>
          <w:rtl/>
        </w:rPr>
        <w:t xml:space="preserve"> و غ</w:t>
      </w:r>
      <w:r>
        <w:rPr>
          <w:rFonts w:hint="cs"/>
          <w:rtl/>
        </w:rPr>
        <w:t>ی</w:t>
      </w:r>
      <w:r>
        <w:rPr>
          <w:rFonts w:hint="eastAsia"/>
          <w:rtl/>
        </w:rPr>
        <w:t>رهما،عن</w:t>
      </w:r>
      <w:r>
        <w:rPr>
          <w:rtl/>
        </w:rPr>
        <w:t xml:space="preserve"> ابن عبّاس و غ</w:t>
      </w:r>
      <w:r>
        <w:rPr>
          <w:rFonts w:hint="cs"/>
          <w:rtl/>
        </w:rPr>
        <w:t>ی</w:t>
      </w:r>
      <w:r>
        <w:rPr>
          <w:rFonts w:hint="eastAsia"/>
          <w:rtl/>
        </w:rPr>
        <w:t>ره</w:t>
      </w:r>
      <w:r>
        <w:rPr>
          <w:rtl/>
        </w:rPr>
        <w:t>: لمّا نزل قوله تعال</w:t>
      </w:r>
      <w:r>
        <w:rPr>
          <w:rFonts w:hint="cs"/>
          <w:rtl/>
        </w:rPr>
        <w:t>ی</w:t>
      </w:r>
      <w:r>
        <w:rPr>
          <w:rtl/>
        </w:rPr>
        <w:t xml:space="preserve">: </w:t>
      </w:r>
      <w:r w:rsidR="00B92320" w:rsidRPr="00B92320">
        <w:rPr>
          <w:rStyle w:val="libAlaemChar"/>
          <w:rFonts w:hint="cs"/>
          <w:rtl/>
        </w:rPr>
        <w:t>(</w:t>
      </w:r>
      <w:r w:rsidRPr="00B92320">
        <w:rPr>
          <w:rStyle w:val="libAieChar"/>
          <w:rtl/>
        </w:rPr>
        <w:t>إِنَّمَا الْمُؤْمِنُونَ إِخْوَهٌ</w:t>
      </w:r>
      <w:r w:rsidR="00B92320" w:rsidRPr="00B92320">
        <w:rPr>
          <w:rStyle w:val="libAlaemChar"/>
          <w:rFonts w:hint="cs"/>
          <w:rtl/>
        </w:rPr>
        <w:t>)</w:t>
      </w:r>
      <w:r>
        <w:rPr>
          <w:rtl/>
        </w:rPr>
        <w:t xml:space="preserve"> </w:t>
      </w:r>
      <w:r w:rsidRPr="00604B91">
        <w:rPr>
          <w:rStyle w:val="libFootnotenumChar"/>
          <w:rtl/>
        </w:rPr>
        <w:t>(3)</w:t>
      </w:r>
      <w:r>
        <w:rPr>
          <w:rtl/>
        </w:rPr>
        <w:t xml:space="preserve">. </w:t>
      </w:r>
      <w:r w:rsidR="0000062F">
        <w:rPr>
          <w:rFonts w:hint="cs"/>
          <w:rtl/>
        </w:rPr>
        <w:t xml:space="preserve">أخي رسول الله </w:t>
      </w:r>
      <w:r w:rsidR="008417C5" w:rsidRPr="008417C5">
        <w:rPr>
          <w:rStyle w:val="libAlaemChar"/>
          <w:rFonts w:eastAsiaTheme="minorHAnsi"/>
          <w:rtl/>
        </w:rPr>
        <w:t>صلى‌الله‌عليه‌وآله‌وسلم</w:t>
      </w:r>
      <w:r w:rsidR="0000062F">
        <w:rPr>
          <w:rFonts w:hint="cs"/>
          <w:rtl/>
        </w:rPr>
        <w:t xml:space="preserve"> بين الأشكال و الأمثال فآخي و أنا أخوك يا علي </w:t>
      </w:r>
      <w:r w:rsidR="0000062F" w:rsidRPr="008417C5">
        <w:rPr>
          <w:rStyle w:val="libFootnotenumChar"/>
          <w:rFonts w:hint="cs"/>
          <w:rtl/>
        </w:rPr>
        <w:t>(4)</w:t>
      </w:r>
    </w:p>
    <w:p w:rsidR="00ED3E80" w:rsidRDefault="00ED3E80" w:rsidP="00ED3E80">
      <w:pPr>
        <w:pStyle w:val="libNormal"/>
      </w:pPr>
      <w:r>
        <w:rPr>
          <w:rtl/>
        </w:rPr>
        <w:t>: ما جلس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المنبر الاّ قال:أنا عبد اللّه و أخو رسول اللّه </w:t>
      </w:r>
      <w:r w:rsidR="001C23D3" w:rsidRPr="001C23D3">
        <w:rPr>
          <w:rStyle w:val="libAlaemChar"/>
          <w:rtl/>
        </w:rPr>
        <w:t>صلى‌الله‌عليه‌وآله‌وسلم</w:t>
      </w:r>
      <w:r>
        <w:rPr>
          <w:rtl/>
        </w:rPr>
        <w:t xml:space="preserve"> لا </w:t>
      </w:r>
      <w:r>
        <w:rPr>
          <w:rFonts w:hint="cs"/>
          <w:rtl/>
        </w:rPr>
        <w:t>ی</w:t>
      </w:r>
      <w:r>
        <w:rPr>
          <w:rFonts w:hint="eastAsia"/>
          <w:rtl/>
        </w:rPr>
        <w:t>قولها</w:t>
      </w:r>
      <w:r>
        <w:rPr>
          <w:rtl/>
        </w:rPr>
        <w:t xml:space="preserve"> بعد</w:t>
      </w:r>
      <w:r>
        <w:rPr>
          <w:rFonts w:hint="cs"/>
          <w:rtl/>
        </w:rPr>
        <w:t>ی</w:t>
      </w:r>
      <w:r>
        <w:rPr>
          <w:rtl/>
        </w:rPr>
        <w:t xml:space="preserve"> إلاّ کذّاب </w:t>
      </w:r>
      <w:r w:rsidR="008417C5">
        <w:rPr>
          <w:rStyle w:val="libFootnotenumChar"/>
          <w:rtl/>
        </w:rPr>
        <w:t>(</w:t>
      </w:r>
      <w:r w:rsidR="008417C5">
        <w:rPr>
          <w:rStyle w:val="libFootnotenumChar"/>
          <w:rFonts w:hint="cs"/>
          <w:rtl/>
        </w:rPr>
        <w:t>5</w:t>
      </w:r>
      <w:r w:rsidRPr="00604B91">
        <w:rPr>
          <w:rStyle w:val="libFootnotenumChar"/>
          <w:rtl/>
        </w:rPr>
        <w:t>)</w:t>
      </w:r>
      <w:r>
        <w:rPr>
          <w:rtl/>
        </w:rPr>
        <w:t xml:space="preserve">. </w:t>
      </w:r>
    </w:p>
    <w:p w:rsidR="00B431B0" w:rsidRDefault="00ED3E80" w:rsidP="00ED3E80">
      <w:pPr>
        <w:pStyle w:val="libNormal"/>
      </w:pPr>
      <w:r>
        <w:rPr>
          <w:rtl/>
        </w:rPr>
        <w:t xml:space="preserve">لمّا کان </w:t>
      </w:r>
      <w:r>
        <w:rPr>
          <w:rFonts w:hint="cs"/>
          <w:rtl/>
        </w:rPr>
        <w:t>ی</w:t>
      </w:r>
      <w:r>
        <w:rPr>
          <w:rFonts w:hint="eastAsia"/>
          <w:rtl/>
        </w:rPr>
        <w:t>وم</w:t>
      </w:r>
      <w:r>
        <w:rPr>
          <w:rtl/>
        </w:rPr>
        <w:t xml:space="preserve"> المباهله،آخ</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w:t>
      </w:r>
      <w:r>
        <w:rPr>
          <w:rFonts w:hint="cs"/>
          <w:rtl/>
        </w:rPr>
        <w:t>ی</w:t>
      </w:r>
      <w:r>
        <w:rPr>
          <w:rFonts w:hint="eastAsia"/>
          <w:rtl/>
        </w:rPr>
        <w:t>ن</w:t>
      </w:r>
      <w:r>
        <w:rPr>
          <w:rtl/>
        </w:rPr>
        <w:t xml:space="preserve"> المهاجر</w:t>
      </w:r>
      <w:r>
        <w:rPr>
          <w:rFonts w:hint="cs"/>
          <w:rtl/>
        </w:rPr>
        <w:t>ی</w:t>
      </w:r>
      <w:r>
        <w:rPr>
          <w:rFonts w:hint="eastAsia"/>
          <w:rtl/>
        </w:rPr>
        <w:t>ن</w:t>
      </w:r>
      <w:r>
        <w:rPr>
          <w:rtl/>
        </w:rPr>
        <w:t xml:space="preserve"> و الأنصار،و ادّخر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لنفسه،فأخذ(صلوات اللّه عل</w:t>
      </w:r>
      <w:r>
        <w:rPr>
          <w:rFonts w:hint="cs"/>
          <w:rtl/>
        </w:rPr>
        <w:t>ی</w:t>
      </w:r>
      <w:r>
        <w:rPr>
          <w:rFonts w:hint="eastAsia"/>
          <w:rtl/>
        </w:rPr>
        <w:t>ه</w:t>
      </w:r>
      <w:r>
        <w:rPr>
          <w:rtl/>
        </w:rPr>
        <w:t xml:space="preserve"> و آله)ب</w:t>
      </w:r>
      <w:r>
        <w:rPr>
          <w:rFonts w:hint="cs"/>
          <w:rtl/>
        </w:rPr>
        <w:t>ی</w:t>
      </w:r>
      <w:r>
        <w:rPr>
          <w:rFonts w:hint="eastAsia"/>
          <w:rtl/>
        </w:rPr>
        <w:t>ده</w:t>
      </w:r>
      <w:r>
        <w:rPr>
          <w:rtl/>
        </w:rPr>
        <w:t xml:space="preserve"> فأرقاه المنبر فقال:اللّهم هذا منّ</w:t>
      </w:r>
      <w:r>
        <w:rPr>
          <w:rFonts w:hint="cs"/>
          <w:rtl/>
        </w:rPr>
        <w:t>ی</w:t>
      </w:r>
      <w:r>
        <w:rPr>
          <w:rtl/>
        </w:rPr>
        <w:t xml:space="preserve"> و أنا منه،ألا انّه منّ</w:t>
      </w:r>
      <w:r>
        <w:rPr>
          <w:rFonts w:hint="cs"/>
          <w:rtl/>
        </w:rPr>
        <w:t>ی</w:t>
      </w:r>
      <w:r>
        <w:rPr>
          <w:rtl/>
        </w:rPr>
        <w:t xml:space="preserve"> بمنزله هارون من موس</w:t>
      </w:r>
      <w:r>
        <w:rPr>
          <w:rFonts w:hint="cs"/>
          <w:rtl/>
        </w:rPr>
        <w:t>ی</w:t>
      </w:r>
      <w:r>
        <w:rPr>
          <w:rFonts w:hint="eastAsia"/>
          <w:rtl/>
        </w:rPr>
        <w:t>،ألا</w:t>
      </w:r>
      <w:r>
        <w:rPr>
          <w:rtl/>
        </w:rPr>
        <w:t xml:space="preserve"> من کنت مولاه فهذا </w:t>
      </w:r>
      <w:r>
        <w:rPr>
          <w:rFonts w:hint="eastAsia"/>
          <w:rtl/>
        </w:rPr>
        <w:t>عل</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90</w:t>
      </w:r>
      <w:r w:rsidR="00ED3E80">
        <w:rPr>
          <w:rtl/>
        </w:rPr>
        <w:t>/</w:t>
      </w:r>
      <w:r w:rsidR="001A3C8D">
        <w:rPr>
          <w:rtl/>
        </w:rPr>
        <w:t>19</w:t>
      </w:r>
      <w:r w:rsidR="00ED3E80">
        <w:rPr>
          <w:rtl/>
        </w:rPr>
        <w:t>/</w:t>
      </w:r>
      <w:r w:rsidR="001A3C8D">
        <w:rPr>
          <w:rtl/>
        </w:rPr>
        <w:t>1</w:t>
      </w:r>
      <w:r w:rsidR="00ED3E80">
        <w:rPr>
          <w:rtl/>
        </w:rPr>
        <w:t>،ج:</w:t>
      </w:r>
      <w:r w:rsidR="001A3C8D">
        <w:rPr>
          <w:rtl/>
        </w:rPr>
        <w:t>81</w:t>
      </w:r>
      <w:r w:rsidR="00ED3E80">
        <w:rPr>
          <w:rtl/>
        </w:rPr>
        <w:t>/</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339</w:t>
      </w:r>
      <w:r w:rsidR="00ED3E80">
        <w:rPr>
          <w:rtl/>
        </w:rPr>
        <w:t>/6</w:t>
      </w:r>
      <w:r w:rsidR="001A3C8D">
        <w:rPr>
          <w:rtl/>
        </w:rPr>
        <w:t>7</w:t>
      </w:r>
      <w:r w:rsidR="00ED3E80">
        <w:rPr>
          <w:rtl/>
        </w:rPr>
        <w:t>/</w:t>
      </w:r>
      <w:r w:rsidR="001A3C8D">
        <w:rPr>
          <w:rtl/>
        </w:rPr>
        <w:t>9</w:t>
      </w:r>
      <w:r w:rsidR="00ED3E80">
        <w:rPr>
          <w:rtl/>
        </w:rPr>
        <w:t>،ج:</w:t>
      </w:r>
      <w:r w:rsidR="001A3C8D">
        <w:rPr>
          <w:rtl/>
        </w:rPr>
        <w:t>330</w:t>
      </w:r>
      <w:r w:rsidR="00ED3E80">
        <w:rPr>
          <w:rtl/>
        </w:rPr>
        <w:t>/</w:t>
      </w:r>
      <w:r w:rsidR="001A3C8D">
        <w:rPr>
          <w:rtl/>
        </w:rPr>
        <w:t>38</w:t>
      </w:r>
      <w:r w:rsidR="00ED3E80">
        <w:rPr>
          <w:rtl/>
        </w:rPr>
        <w:t xml:space="preserve">. </w:t>
      </w:r>
    </w:p>
    <w:p w:rsidR="00ED3E80" w:rsidRDefault="00365129" w:rsidP="0027669E">
      <w:pPr>
        <w:pStyle w:val="libFootnote0"/>
      </w:pPr>
      <w:r>
        <w:rPr>
          <w:rtl/>
        </w:rPr>
        <w:t>(3)</w:t>
      </w:r>
      <w:r w:rsidR="00ED3E80">
        <w:rPr>
          <w:rtl/>
        </w:rPr>
        <w:t xml:space="preserve"> سوره الحجرات/الآ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3</w:t>
      </w:r>
      <w:r w:rsidR="00ED3E80">
        <w:rPr>
          <w:rtl/>
        </w:rPr>
        <w:t>4</w:t>
      </w:r>
      <w:r w:rsidR="001A3C8D">
        <w:rPr>
          <w:rtl/>
        </w:rPr>
        <w:t>1</w:t>
      </w:r>
      <w:r w:rsidR="00ED3E80">
        <w:rPr>
          <w:rtl/>
        </w:rPr>
        <w:t>/6</w:t>
      </w:r>
      <w:r w:rsidR="001A3C8D">
        <w:rPr>
          <w:rtl/>
        </w:rPr>
        <w:t>7</w:t>
      </w:r>
      <w:r w:rsidR="00ED3E80">
        <w:rPr>
          <w:rtl/>
        </w:rPr>
        <w:t>/</w:t>
      </w:r>
      <w:r w:rsidR="001A3C8D">
        <w:rPr>
          <w:rtl/>
        </w:rPr>
        <w:t>9</w:t>
      </w:r>
      <w:r w:rsidR="00ED3E80">
        <w:rPr>
          <w:rtl/>
        </w:rPr>
        <w:t>،ج:</w:t>
      </w:r>
      <w:r w:rsidR="001A3C8D">
        <w:rPr>
          <w:rtl/>
        </w:rPr>
        <w:t>33</w:t>
      </w:r>
      <w:r w:rsidR="00ED3E80">
        <w:rPr>
          <w:rtl/>
        </w:rPr>
        <w:t>5/</w:t>
      </w:r>
      <w:r w:rsidR="001A3C8D">
        <w:rPr>
          <w:rtl/>
        </w:rPr>
        <w:t>38</w:t>
      </w:r>
    </w:p>
    <w:p w:rsidR="0000062F" w:rsidRPr="0000062F" w:rsidRDefault="0000062F" w:rsidP="0000062F">
      <w:pPr>
        <w:pStyle w:val="libFootnote0"/>
        <w:rPr>
          <w:rtl/>
        </w:rPr>
      </w:pPr>
      <w:r>
        <w:rPr>
          <w:rFonts w:hint="cs"/>
          <w:rtl/>
        </w:rPr>
        <w:t>(5) ق:341/67/9،ج:337/38</w:t>
      </w:r>
    </w:p>
    <w:p w:rsidR="005A2728" w:rsidRDefault="005A2728" w:rsidP="0027669E">
      <w:pPr>
        <w:pStyle w:val="libNormal"/>
        <w:rPr>
          <w:rtl/>
        </w:rPr>
      </w:pPr>
      <w:r>
        <w:rPr>
          <w:rtl/>
        </w:rPr>
        <w:br w:type="page"/>
      </w:r>
    </w:p>
    <w:p w:rsidR="00ED3E80" w:rsidRDefault="00ED3E80" w:rsidP="00B92320">
      <w:pPr>
        <w:pStyle w:val="libNormal0"/>
      </w:pPr>
      <w:r>
        <w:rPr>
          <w:rFonts w:hint="eastAsia"/>
          <w:rtl/>
        </w:rPr>
        <w:lastRenderedPageBreak/>
        <w:t>مولاه،فانصرف</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قر</w:t>
      </w:r>
      <w:r>
        <w:rPr>
          <w:rFonts w:hint="cs"/>
          <w:rtl/>
        </w:rPr>
        <w:t>ی</w:t>
      </w:r>
      <w:r>
        <w:rPr>
          <w:rFonts w:hint="eastAsia"/>
          <w:rtl/>
        </w:rPr>
        <w:t>ر</w:t>
      </w:r>
      <w:r>
        <w:rPr>
          <w:rtl/>
        </w:rPr>
        <w:t xml:space="preserve"> الع</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B92320">
        <w:rPr>
          <w:rStyle w:val="libBold1Char"/>
          <w:rFonts w:hint="eastAsia"/>
          <w:rtl/>
        </w:rPr>
        <w:t>الکاف</w:t>
      </w:r>
      <w:r w:rsidRPr="00B92320">
        <w:rPr>
          <w:rStyle w:val="libBold1Char"/>
          <w:rFonts w:hint="cs"/>
          <w:rtl/>
        </w:rPr>
        <w:t>ی</w:t>
      </w:r>
      <w:r w:rsidRPr="00B92320">
        <w:rPr>
          <w:rStyle w:val="libBold1Char"/>
          <w:rtl/>
        </w:rPr>
        <w:t>:</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لم تتواخوا عل</w:t>
      </w:r>
      <w:r>
        <w:rPr>
          <w:rFonts w:hint="cs"/>
          <w:rtl/>
        </w:rPr>
        <w:t>ی</w:t>
      </w:r>
      <w:r>
        <w:rPr>
          <w:rtl/>
        </w:rPr>
        <w:t xml:space="preserve"> هذا الأمر و لکن تعارفتم عل</w:t>
      </w:r>
      <w:r>
        <w:rPr>
          <w:rFonts w:hint="cs"/>
          <w:rtl/>
        </w:rPr>
        <w:t>ی</w:t>
      </w:r>
      <w:r>
        <w:rPr>
          <w:rFonts w:hint="eastAsia"/>
          <w:rtl/>
        </w:rPr>
        <w:t>ه</w:t>
      </w:r>
      <w:r>
        <w:rPr>
          <w:rtl/>
        </w:rPr>
        <w:t xml:space="preserve">. </w:t>
      </w:r>
    </w:p>
    <w:p w:rsidR="00ED3E80" w:rsidRDefault="00ED3E80" w:rsidP="00ED3E80">
      <w:pPr>
        <w:pStyle w:val="libNormal"/>
      </w:pPr>
      <w:r>
        <w:rPr>
          <w:rFonts w:hint="eastAsia"/>
          <w:rtl/>
        </w:rPr>
        <w:t>أقول</w:t>
      </w:r>
      <w:r>
        <w:rPr>
          <w:rtl/>
        </w:rPr>
        <w:t>: قد ذکر المجلس</w:t>
      </w:r>
      <w:r>
        <w:rPr>
          <w:rFonts w:hint="cs"/>
          <w:rtl/>
        </w:rPr>
        <w:t>ی</w:t>
      </w:r>
      <w:r>
        <w:rPr>
          <w:rtl/>
        </w:rPr>
        <w:t xml:space="preserve"> ف</w:t>
      </w:r>
      <w:r>
        <w:rPr>
          <w:rFonts w:hint="cs"/>
          <w:rtl/>
        </w:rPr>
        <w:t>ی</w:t>
      </w:r>
      <w:r>
        <w:rPr>
          <w:rtl/>
        </w:rPr>
        <w:t xml:space="preserve"> معناه وجوها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استحباب إخبار الأخ ف</w:t>
      </w:r>
      <w:r>
        <w:rPr>
          <w:rFonts w:hint="cs"/>
          <w:rtl/>
        </w:rPr>
        <w:t>ی</w:t>
      </w:r>
      <w:r>
        <w:rPr>
          <w:rtl/>
        </w:rPr>
        <w:t xml:space="preserve"> اللّه بحبّه له، </w:t>
      </w:r>
    </w:p>
    <w:p w:rsidR="00ED3E80" w:rsidRDefault="00ED3E80" w:rsidP="00ED3E80">
      <w:pPr>
        <w:pStyle w:val="libNormal"/>
      </w:pPr>
      <w:r>
        <w:rPr>
          <w:rFonts w:hint="eastAsia"/>
          <w:rtl/>
        </w:rPr>
        <w:t>و</w:t>
      </w:r>
      <w:r>
        <w:rPr>
          <w:rtl/>
        </w:rPr>
        <w:t xml:space="preserve"> أنّ القلب </w:t>
      </w:r>
      <w:r>
        <w:rPr>
          <w:rFonts w:hint="cs"/>
          <w:rtl/>
        </w:rPr>
        <w:t>ی</w:t>
      </w:r>
      <w:r>
        <w:rPr>
          <w:rFonts w:hint="eastAsia"/>
          <w:rtl/>
        </w:rPr>
        <w:t>هد</w:t>
      </w:r>
      <w:r>
        <w:rPr>
          <w:rFonts w:hint="cs"/>
          <w:rtl/>
        </w:rPr>
        <w:t>ی</w:t>
      </w:r>
      <w:r>
        <w:rPr>
          <w:rtl/>
        </w:rPr>
        <w:t xml:space="preserve"> ال</w:t>
      </w:r>
      <w:r>
        <w:rPr>
          <w:rFonts w:hint="cs"/>
          <w:rtl/>
        </w:rPr>
        <w:t>ی</w:t>
      </w:r>
      <w:r>
        <w:rPr>
          <w:rtl/>
        </w:rPr>
        <w:t xml:space="preserve"> القلب </w:t>
      </w:r>
      <w:r w:rsidRPr="00604B91">
        <w:rPr>
          <w:rStyle w:val="libFootnotenumChar"/>
          <w:rtl/>
        </w:rPr>
        <w:t>(3)</w:t>
      </w:r>
      <w:r>
        <w:rPr>
          <w:rtl/>
        </w:rPr>
        <w:t xml:space="preserve">. </w:t>
      </w:r>
    </w:p>
    <w:p w:rsidR="00ED3E80" w:rsidRDefault="00ED3E80" w:rsidP="00B92320">
      <w:pPr>
        <w:pStyle w:val="libNormal"/>
      </w:pPr>
      <w:r w:rsidRPr="00B92320">
        <w:rPr>
          <w:rStyle w:val="libBold1Char"/>
          <w:rFonts w:hint="eastAsia"/>
          <w:rtl/>
        </w:rPr>
        <w:t>المحاسن</w:t>
      </w:r>
      <w:r w:rsidRPr="00B92320">
        <w:rPr>
          <w:rStyle w:val="libBold1Char"/>
          <w:rtl/>
        </w:rPr>
        <w:t>:</w:t>
      </w:r>
      <w:r>
        <w:rPr>
          <w:rtl/>
        </w:rPr>
        <w:t xml:space="preserve"> مرّ رجل ف</w:t>
      </w:r>
      <w:r>
        <w:rPr>
          <w:rFonts w:hint="cs"/>
          <w:rtl/>
        </w:rPr>
        <w:t>ی</w:t>
      </w:r>
      <w:r>
        <w:rPr>
          <w:rtl/>
        </w:rPr>
        <w:t xml:space="preserve"> المسجد و أبو جعفر </w:t>
      </w:r>
      <w:r w:rsidR="00EC2CC2" w:rsidRPr="00EC2CC2">
        <w:rPr>
          <w:rStyle w:val="libAlaemChar"/>
          <w:rtl/>
        </w:rPr>
        <w:t>عليه‌السلام</w:t>
      </w:r>
      <w:r>
        <w:rPr>
          <w:rtl/>
        </w:rPr>
        <w:t xml:space="preserve"> جالس و أبو عبد اللّه </w:t>
      </w:r>
      <w:r w:rsidR="00EC2CC2" w:rsidRPr="00EC2CC2">
        <w:rPr>
          <w:rStyle w:val="libAlaemChar"/>
          <w:rtl/>
        </w:rPr>
        <w:t>عليه‌السلام</w:t>
      </w:r>
      <w:r>
        <w:rPr>
          <w:rtl/>
        </w:rPr>
        <w:t>،فقال له بعض جلسائه:و اللّه إنّ</w:t>
      </w:r>
      <w:r>
        <w:rPr>
          <w:rFonts w:hint="cs"/>
          <w:rtl/>
        </w:rPr>
        <w:t>ی</w:t>
      </w:r>
      <w:r>
        <w:rPr>
          <w:rtl/>
        </w:rPr>
        <w:t xml:space="preserve"> لأحبّ هذا الرجل.قال له أبو جعفر </w:t>
      </w:r>
      <w:r w:rsidR="00EC2CC2" w:rsidRPr="00EC2CC2">
        <w:rPr>
          <w:rStyle w:val="libAlaemChar"/>
          <w:rtl/>
        </w:rPr>
        <w:t>عليه‌السلام</w:t>
      </w:r>
      <w:r>
        <w:rPr>
          <w:rtl/>
        </w:rPr>
        <w:t>:ألا فأعلمه فانّه أبق</w:t>
      </w:r>
      <w:r>
        <w:rPr>
          <w:rFonts w:hint="cs"/>
          <w:rtl/>
        </w:rPr>
        <w:t>ی</w:t>
      </w:r>
      <w:r>
        <w:rPr>
          <w:rtl/>
        </w:rPr>
        <w:t xml:space="preserve"> للمودّه و خ</w:t>
      </w:r>
      <w:r>
        <w:rPr>
          <w:rFonts w:hint="cs"/>
          <w:rtl/>
        </w:rPr>
        <w:t>ی</w:t>
      </w:r>
      <w:r>
        <w:rPr>
          <w:rFonts w:hint="eastAsia"/>
          <w:rtl/>
        </w:rPr>
        <w:t>ر</w:t>
      </w:r>
      <w:r>
        <w:rPr>
          <w:rtl/>
        </w:rPr>
        <w:t xml:space="preserve"> ف</w:t>
      </w:r>
      <w:r>
        <w:rPr>
          <w:rFonts w:hint="cs"/>
          <w:rtl/>
        </w:rPr>
        <w:t>ی</w:t>
      </w:r>
      <w:r>
        <w:rPr>
          <w:rtl/>
        </w:rPr>
        <w:t xml:space="preserve"> الألفه </w:t>
      </w:r>
      <w:r w:rsidRPr="00604B91">
        <w:rPr>
          <w:rStyle w:val="libFootnotenumChar"/>
          <w:rtl/>
        </w:rPr>
        <w:t>(4)</w:t>
      </w:r>
      <w:r>
        <w:rPr>
          <w:rtl/>
        </w:rPr>
        <w:t xml:space="preserve">. </w:t>
      </w:r>
      <w:r>
        <w:rPr>
          <w:rFonts w:hint="eastAsia"/>
          <w:rtl/>
        </w:rPr>
        <w:t>باب</w:t>
      </w:r>
      <w:r>
        <w:rPr>
          <w:rtl/>
        </w:rPr>
        <w:t xml:space="preserve"> حقوق الاخوان و استحباب تذاکرهم و ما </w:t>
      </w:r>
      <w:r>
        <w:rPr>
          <w:rFonts w:hint="cs"/>
          <w:rtl/>
        </w:rPr>
        <w:t>ی</w:t>
      </w:r>
      <w:r>
        <w:rPr>
          <w:rFonts w:hint="eastAsia"/>
          <w:rtl/>
        </w:rPr>
        <w:t>ناسب</w:t>
      </w:r>
      <w:r>
        <w:rPr>
          <w:rtl/>
        </w:rPr>
        <w:t xml:space="preserve"> ذلک من المطالب </w:t>
      </w:r>
    </w:p>
    <w:p w:rsidR="00B431B0" w:rsidRDefault="00ED3E80" w:rsidP="00B92320">
      <w:pPr>
        <w:pStyle w:val="libNormal"/>
      </w:pPr>
      <w:r>
        <w:rPr>
          <w:rFonts w:hint="eastAsia"/>
          <w:rtl/>
        </w:rPr>
        <w:t>باب</w:t>
      </w:r>
      <w:r>
        <w:rPr>
          <w:rtl/>
        </w:rPr>
        <w:t xml:space="preserve"> حقوق الاخوان و استحباب تذاکرهم و ما </w:t>
      </w:r>
      <w:r>
        <w:rPr>
          <w:rFonts w:hint="cs"/>
          <w:rtl/>
        </w:rPr>
        <w:t>ی</w:t>
      </w:r>
      <w:r>
        <w:rPr>
          <w:rFonts w:hint="eastAsia"/>
          <w:rtl/>
        </w:rPr>
        <w:t>ناسب</w:t>
      </w:r>
      <w:r>
        <w:rPr>
          <w:rtl/>
        </w:rPr>
        <w:t xml:space="preserve"> ذلک من المطالب </w:t>
      </w:r>
      <w:r w:rsidRPr="00604B91">
        <w:rPr>
          <w:rStyle w:val="libFootnotenumChar"/>
          <w:rtl/>
        </w:rPr>
        <w:t>(5)</w:t>
      </w:r>
      <w:r>
        <w:rPr>
          <w:rtl/>
        </w:rPr>
        <w:t xml:space="preserve">. </w:t>
      </w:r>
      <w:r w:rsidRPr="00B92320">
        <w:rPr>
          <w:rStyle w:val="libBold1Char"/>
          <w:rFonts w:hint="eastAsia"/>
          <w:rtl/>
        </w:rPr>
        <w:t>الاختصاص</w:t>
      </w:r>
      <w:r>
        <w:rPr>
          <w:rtl/>
        </w:rPr>
        <w:t xml:space="preserve">:قال الصادق </w:t>
      </w:r>
      <w:r w:rsidR="00EC2CC2" w:rsidRPr="00EC2CC2">
        <w:rPr>
          <w:rStyle w:val="libAlaemChar"/>
          <w:rtl/>
        </w:rPr>
        <w:t>عليه‌السلام</w:t>
      </w:r>
      <w:r>
        <w:rPr>
          <w:rtl/>
        </w:rPr>
        <w:t>: المسلم أخو المسلم،و حقّ المسلم عل</w:t>
      </w:r>
      <w:r>
        <w:rPr>
          <w:rFonts w:hint="cs"/>
          <w:rtl/>
        </w:rPr>
        <w:t>ی</w:t>
      </w:r>
      <w:r>
        <w:rPr>
          <w:rtl/>
        </w:rPr>
        <w:t xml:space="preserve"> أخ</w:t>
      </w:r>
      <w:r>
        <w:rPr>
          <w:rFonts w:hint="cs"/>
          <w:rtl/>
        </w:rPr>
        <w:t>ی</w:t>
      </w:r>
      <w:r>
        <w:rPr>
          <w:rFonts w:hint="eastAsia"/>
          <w:rtl/>
        </w:rPr>
        <w:t>ه</w:t>
      </w:r>
      <w:r>
        <w:rPr>
          <w:rtl/>
        </w:rPr>
        <w:t xml:space="preserve"> المسلم أن لا </w:t>
      </w:r>
      <w:r>
        <w:rPr>
          <w:rFonts w:hint="cs"/>
          <w:rtl/>
        </w:rPr>
        <w:t>ی</w:t>
      </w:r>
      <w:r>
        <w:rPr>
          <w:rFonts w:hint="eastAsia"/>
          <w:rtl/>
        </w:rPr>
        <w:t>شبع</w:t>
      </w:r>
      <w:r>
        <w:rPr>
          <w:rtl/>
        </w:rPr>
        <w:t xml:space="preserve"> و </w:t>
      </w:r>
      <w:r>
        <w:rPr>
          <w:rFonts w:hint="cs"/>
          <w:rtl/>
        </w:rPr>
        <w:t>ی</w:t>
      </w:r>
      <w:r>
        <w:rPr>
          <w:rFonts w:hint="eastAsia"/>
          <w:rtl/>
        </w:rPr>
        <w:t>جوع</w:t>
      </w:r>
      <w:r>
        <w:rPr>
          <w:rtl/>
        </w:rPr>
        <w:t xml:space="preserve"> أخوه،و لا </w:t>
      </w:r>
      <w:r>
        <w:rPr>
          <w:rFonts w:hint="cs"/>
          <w:rtl/>
        </w:rPr>
        <w:t>ی</w:t>
      </w:r>
      <w:r>
        <w:rPr>
          <w:rFonts w:hint="eastAsia"/>
          <w:rtl/>
        </w:rPr>
        <w:t>رو</w:t>
      </w:r>
      <w:r>
        <w:rPr>
          <w:rFonts w:hint="cs"/>
          <w:rtl/>
        </w:rPr>
        <w:t>ی</w:t>
      </w:r>
      <w:r>
        <w:rPr>
          <w:rtl/>
        </w:rPr>
        <w:t xml:space="preserve"> و </w:t>
      </w:r>
      <w:r>
        <w:rPr>
          <w:rFonts w:hint="cs"/>
          <w:rtl/>
        </w:rPr>
        <w:t>ی</w:t>
      </w:r>
      <w:r>
        <w:rPr>
          <w:rFonts w:hint="eastAsia"/>
          <w:rtl/>
        </w:rPr>
        <w:t>عطش</w:t>
      </w:r>
      <w:r>
        <w:rPr>
          <w:rtl/>
        </w:rPr>
        <w:t xml:space="preserve"> أخوه،و لا </w:t>
      </w:r>
      <w:r>
        <w:rPr>
          <w:rFonts w:hint="cs"/>
          <w:rtl/>
        </w:rPr>
        <w:t>ی</w:t>
      </w:r>
      <w:r>
        <w:rPr>
          <w:rFonts w:hint="eastAsia"/>
          <w:rtl/>
        </w:rPr>
        <w:t>کتس</w:t>
      </w:r>
      <w:r>
        <w:rPr>
          <w:rFonts w:hint="cs"/>
          <w:rtl/>
        </w:rPr>
        <w:t>ی</w:t>
      </w:r>
      <w:r>
        <w:rPr>
          <w:rtl/>
        </w:rPr>
        <w:t xml:space="preserve"> و </w:t>
      </w:r>
      <w:r>
        <w:rPr>
          <w:rFonts w:hint="cs"/>
          <w:rtl/>
        </w:rPr>
        <w:t>ی</w:t>
      </w:r>
      <w:r>
        <w:rPr>
          <w:rFonts w:hint="eastAsia"/>
          <w:rtl/>
        </w:rPr>
        <w:t>عر</w:t>
      </w:r>
      <w:r>
        <w:rPr>
          <w:rFonts w:hint="cs"/>
          <w:rtl/>
        </w:rPr>
        <w:t>ی</w:t>
      </w:r>
      <w:r>
        <w:rPr>
          <w:rtl/>
        </w:rPr>
        <w:t xml:space="preserve"> أخوه،فما أعظم حقّ المسلم عل</w:t>
      </w:r>
      <w:r>
        <w:rPr>
          <w:rFonts w:hint="cs"/>
          <w:rtl/>
        </w:rPr>
        <w:t>ی</w:t>
      </w:r>
      <w:r>
        <w:rPr>
          <w:rtl/>
        </w:rPr>
        <w:t xml:space="preserve"> أخ</w:t>
      </w:r>
      <w:r>
        <w:rPr>
          <w:rFonts w:hint="cs"/>
          <w:rtl/>
        </w:rPr>
        <w:t>ی</w:t>
      </w:r>
      <w:r>
        <w:rPr>
          <w:rFonts w:hint="eastAsia"/>
          <w:rtl/>
        </w:rPr>
        <w:t>ه</w:t>
      </w:r>
      <w:r>
        <w:rPr>
          <w:rtl/>
        </w:rPr>
        <w:t xml:space="preserve"> المسلم. </w:t>
      </w:r>
      <w:r>
        <w:rPr>
          <w:rFonts w:hint="eastAsia"/>
          <w:rtl/>
        </w:rPr>
        <w:t>و</w:t>
      </w:r>
      <w:r>
        <w:rPr>
          <w:rtl/>
        </w:rPr>
        <w:t xml:space="preserve"> قال </w:t>
      </w:r>
      <w:r w:rsidR="00EC2CC2" w:rsidRPr="00EC2CC2">
        <w:rPr>
          <w:rStyle w:val="libAlaemChar"/>
          <w:rtl/>
        </w:rPr>
        <w:t>عليه‌السلام</w:t>
      </w:r>
      <w:r>
        <w:rPr>
          <w:rtl/>
        </w:rPr>
        <w:t>: إذا قال الرجل لأخ</w:t>
      </w:r>
      <w:r>
        <w:rPr>
          <w:rFonts w:hint="cs"/>
          <w:rtl/>
        </w:rPr>
        <w:t>ی</w:t>
      </w:r>
      <w:r>
        <w:rPr>
          <w:rFonts w:hint="eastAsia"/>
          <w:rtl/>
        </w:rPr>
        <w:t>ه</w:t>
      </w:r>
      <w:r>
        <w:rPr>
          <w:rtl/>
        </w:rPr>
        <w:t xml:space="preserve"> </w:t>
      </w:r>
      <w:r w:rsidR="00F71F29" w:rsidRPr="00ED3CD7">
        <w:rPr>
          <w:rtl/>
        </w:rPr>
        <w:t>(</w:t>
      </w:r>
      <w:r w:rsidRPr="00ED3CD7">
        <w:rPr>
          <w:rtl/>
        </w:rPr>
        <w:t>أف</w:t>
      </w:r>
      <w:r w:rsidR="00F71F29" w:rsidRPr="00ED3CD7">
        <w:rPr>
          <w:rtl/>
        </w:rPr>
        <w:t>)</w:t>
      </w:r>
      <w:r w:rsidRPr="00ED3CD7">
        <w:rPr>
          <w:rtl/>
        </w:rPr>
        <w:t>ا</w:t>
      </w:r>
      <w:r>
        <w:rPr>
          <w:rtl/>
        </w:rPr>
        <w:t>نقطع ما ب</w:t>
      </w:r>
      <w:r>
        <w:rPr>
          <w:rFonts w:hint="cs"/>
          <w:rtl/>
        </w:rPr>
        <w:t>ی</w:t>
      </w:r>
      <w:r>
        <w:rPr>
          <w:rFonts w:hint="eastAsia"/>
          <w:rtl/>
        </w:rPr>
        <w:t>نهما</w:t>
      </w:r>
      <w:r>
        <w:rPr>
          <w:rtl/>
        </w:rPr>
        <w:t xml:space="preserve"> من الولا</w:t>
      </w:r>
      <w:r>
        <w:rPr>
          <w:rFonts w:hint="cs"/>
          <w:rtl/>
        </w:rPr>
        <w:t>ی</w:t>
      </w:r>
      <w:r>
        <w:rPr>
          <w:rFonts w:hint="eastAsia"/>
          <w:rtl/>
        </w:rPr>
        <w:t>ه،فإذا</w:t>
      </w:r>
      <w:r>
        <w:rPr>
          <w:rtl/>
        </w:rPr>
        <w:t xml:space="preserve"> قال:أنت عدوّ</w:t>
      </w:r>
      <w:r>
        <w:rPr>
          <w:rFonts w:hint="cs"/>
          <w:rtl/>
        </w:rPr>
        <w:t>ی</w:t>
      </w:r>
      <w:r>
        <w:rPr>
          <w:rFonts w:hint="eastAsia"/>
          <w:rtl/>
        </w:rPr>
        <w:t>،فقد</w:t>
      </w:r>
      <w:r>
        <w:rPr>
          <w:rtl/>
        </w:rPr>
        <w:t xml:space="preserve"> کفر أحدهما،فإذا اتّهمه انماث ف</w:t>
      </w:r>
      <w:r>
        <w:rPr>
          <w:rFonts w:hint="cs"/>
          <w:rtl/>
        </w:rPr>
        <w:t>ی</w:t>
      </w:r>
      <w:r>
        <w:rPr>
          <w:rtl/>
        </w:rPr>
        <w:t xml:space="preserve"> قلبه الا</w:t>
      </w:r>
      <w:r>
        <w:rPr>
          <w:rFonts w:hint="cs"/>
          <w:rtl/>
        </w:rPr>
        <w:t>ی</w:t>
      </w:r>
      <w:r>
        <w:rPr>
          <w:rFonts w:hint="eastAsia"/>
          <w:rtl/>
        </w:rPr>
        <w:t>مان</w:t>
      </w:r>
      <w:r>
        <w:rPr>
          <w:rtl/>
        </w:rPr>
        <w:t xml:space="preserve"> کما </w:t>
      </w:r>
      <w:r>
        <w:rPr>
          <w:rFonts w:hint="cs"/>
          <w:rtl/>
        </w:rPr>
        <w:t>ی</w:t>
      </w:r>
      <w:r>
        <w:rPr>
          <w:rFonts w:hint="eastAsia"/>
          <w:rtl/>
        </w:rPr>
        <w:t>نماث</w:t>
      </w:r>
      <w:r>
        <w:rPr>
          <w:rtl/>
        </w:rPr>
        <w:t xml:space="preserve"> الملح ف</w:t>
      </w:r>
      <w:r>
        <w:rPr>
          <w:rFonts w:hint="cs"/>
          <w:rtl/>
        </w:rPr>
        <w:t>ی</w:t>
      </w:r>
      <w:r>
        <w:rPr>
          <w:rtl/>
        </w:rPr>
        <w:t xml:space="preserve"> الماء. </w:t>
      </w:r>
      <w:r>
        <w:rPr>
          <w:rFonts w:hint="eastAsia"/>
          <w:rtl/>
        </w:rPr>
        <w:t>و</w:t>
      </w:r>
      <w:r>
        <w:rPr>
          <w:rtl/>
        </w:rPr>
        <w:t xml:space="preserve"> قال </w:t>
      </w:r>
      <w:r w:rsidR="00EC2CC2" w:rsidRPr="00EC2CC2">
        <w:rPr>
          <w:rStyle w:val="libAlaemChar"/>
          <w:rtl/>
        </w:rPr>
        <w:t>عليه‌السلام</w:t>
      </w:r>
      <w:r>
        <w:rPr>
          <w:rtl/>
        </w:rPr>
        <w:t>: و اللّه،ما عبد اللّه بش</w:t>
      </w:r>
      <w:r>
        <w:rPr>
          <w:rFonts w:hint="cs"/>
          <w:rtl/>
        </w:rPr>
        <w:t>ی</w:t>
      </w:r>
      <w:r>
        <w:rPr>
          <w:rFonts w:hint="eastAsia"/>
          <w:rtl/>
        </w:rPr>
        <w:t>ء</w:t>
      </w:r>
      <w:r>
        <w:rPr>
          <w:rtl/>
        </w:rPr>
        <w:t xml:space="preserve"> أفضل من أداء حقّ المؤمن. </w:t>
      </w:r>
      <w:r>
        <w:rPr>
          <w:rFonts w:hint="eastAsia"/>
          <w:rtl/>
        </w:rPr>
        <w:t>و</w:t>
      </w:r>
      <w:r>
        <w:rPr>
          <w:rtl/>
        </w:rPr>
        <w:t xml:space="preserve"> قال </w:t>
      </w:r>
      <w:r w:rsidR="00EC2CC2" w:rsidRPr="00EC2CC2">
        <w:rPr>
          <w:rStyle w:val="libAlaemChar"/>
          <w:rtl/>
        </w:rPr>
        <w:t>عليه‌السلام</w:t>
      </w:r>
      <w:r>
        <w:rPr>
          <w:rtl/>
        </w:rPr>
        <w:t xml:space="preserve">: و اللّه،انّ المؤمن لأعظم حقّا من الکعبه. </w:t>
      </w:r>
      <w:r>
        <w:rPr>
          <w:rFonts w:hint="eastAsia"/>
          <w:rtl/>
        </w:rPr>
        <w:t>و</w:t>
      </w:r>
      <w:r>
        <w:rPr>
          <w:rtl/>
        </w:rPr>
        <w:t xml:space="preserve"> قال </w:t>
      </w:r>
      <w:r w:rsidR="00EC2CC2" w:rsidRPr="00EC2CC2">
        <w:rPr>
          <w:rStyle w:val="libAlaemChar"/>
          <w:rtl/>
        </w:rPr>
        <w:t>عليه‌السلام</w:t>
      </w:r>
      <w:r>
        <w:rPr>
          <w:rtl/>
        </w:rPr>
        <w:t xml:space="preserve">: دعاء المؤمن للمؤمن </w:t>
      </w:r>
      <w:r>
        <w:rPr>
          <w:rFonts w:hint="cs"/>
          <w:rtl/>
        </w:rPr>
        <w:t>ی</w:t>
      </w:r>
      <w:r>
        <w:rPr>
          <w:rFonts w:hint="eastAsia"/>
          <w:rtl/>
        </w:rPr>
        <w:t>دفع</w:t>
      </w:r>
      <w:r>
        <w:rPr>
          <w:rtl/>
        </w:rPr>
        <w:t xml:space="preserve"> عنه البلاء و </w:t>
      </w:r>
      <w:r>
        <w:rPr>
          <w:rFonts w:hint="cs"/>
          <w:rtl/>
        </w:rPr>
        <w:t>ی</w:t>
      </w:r>
      <w:r>
        <w:rPr>
          <w:rFonts w:hint="eastAsia"/>
          <w:rtl/>
        </w:rPr>
        <w:t>درّ</w:t>
      </w:r>
      <w:r>
        <w:rPr>
          <w:rtl/>
        </w:rPr>
        <w:t xml:space="preserve"> عل</w:t>
      </w:r>
      <w:r>
        <w:rPr>
          <w:rFonts w:hint="cs"/>
          <w:rtl/>
        </w:rPr>
        <w:t>ی</w:t>
      </w:r>
      <w:r>
        <w:rPr>
          <w:rFonts w:hint="eastAsia"/>
          <w:rtl/>
        </w:rPr>
        <w:t>ه</w:t>
      </w:r>
      <w:r>
        <w:rPr>
          <w:rtl/>
        </w:rPr>
        <w:t xml:space="preserve"> الرزق </w:t>
      </w:r>
      <w:r w:rsidRPr="00604B91">
        <w:rPr>
          <w:rStyle w:val="libFootnotenumChar"/>
          <w:rtl/>
        </w:rPr>
        <w:t>(6)</w:t>
      </w:r>
      <w:r>
        <w:rPr>
          <w:rtl/>
        </w:rPr>
        <w:t xml:space="preserve">. </w:t>
      </w:r>
      <w:r>
        <w:rPr>
          <w:rFonts w:hint="eastAsia"/>
          <w:rtl/>
        </w:rPr>
        <w:t>رساله</w:t>
      </w:r>
      <w:r>
        <w:rPr>
          <w:rtl/>
        </w:rPr>
        <w:t xml:space="preserve"> الغ</w:t>
      </w:r>
      <w:r>
        <w:rPr>
          <w:rFonts w:hint="cs"/>
          <w:rtl/>
        </w:rPr>
        <w:t>ی</w:t>
      </w:r>
      <w:r>
        <w:rPr>
          <w:rFonts w:hint="eastAsia"/>
          <w:rtl/>
        </w:rPr>
        <w:t>به</w:t>
      </w:r>
      <w:r>
        <w:rPr>
          <w:rtl/>
        </w:rPr>
        <w:t xml:space="preserve"> للشه</w:t>
      </w:r>
      <w:r>
        <w:rPr>
          <w:rFonts w:hint="cs"/>
          <w:rtl/>
        </w:rPr>
        <w:t>ی</w:t>
      </w:r>
      <w:r>
        <w:rPr>
          <w:rFonts w:hint="eastAsia"/>
          <w:rtl/>
        </w:rPr>
        <w:t>د</w:t>
      </w:r>
      <w:r>
        <w:rPr>
          <w:rtl/>
        </w:rPr>
        <w:t xml:space="preserve"> الثان</w:t>
      </w:r>
      <w:r>
        <w:rPr>
          <w:rFonts w:hint="cs"/>
          <w:rtl/>
        </w:rPr>
        <w:t>ی</w:t>
      </w:r>
      <w:r>
        <w:rPr>
          <w:rtl/>
        </w:rPr>
        <w:t xml:space="preserve"> </w:t>
      </w:r>
      <w:r w:rsidR="00EA7B3D" w:rsidRPr="00EA7B3D">
        <w:rPr>
          <w:rStyle w:val="libAlaemChar"/>
          <w:rtl/>
        </w:rPr>
        <w:t>رحمه‌الله</w:t>
      </w:r>
      <w:r>
        <w:rPr>
          <w:rtl/>
        </w:rPr>
        <w:t>،بإسناده عن ابن قولو</w:t>
      </w:r>
      <w:r>
        <w:rPr>
          <w:rFonts w:hint="cs"/>
          <w:rtl/>
        </w:rPr>
        <w:t>ی</w:t>
      </w:r>
      <w:r>
        <w:rPr>
          <w:rFonts w:hint="eastAsia"/>
          <w:rtl/>
        </w:rPr>
        <w:t>ه</w:t>
      </w:r>
      <w:r>
        <w:rPr>
          <w:rtl/>
        </w:rPr>
        <w:t xml:space="preserve"> </w:t>
      </w:r>
      <w:r w:rsidR="00EA7B3D" w:rsidRPr="00EA7B3D">
        <w:rPr>
          <w:rStyle w:val="libAlaemChar"/>
          <w:rtl/>
        </w:rPr>
        <w:t>رحمه‌الله</w:t>
      </w:r>
      <w:r>
        <w:rPr>
          <w:rtl/>
        </w:rPr>
        <w:t xml:space="preserve">،بإسناده عن الصادق </w:t>
      </w:r>
      <w:r w:rsidR="00EC2CC2" w:rsidRPr="00EC2CC2">
        <w:rPr>
          <w:rStyle w:val="libAlaemChar"/>
          <w:rtl/>
        </w:rPr>
        <w:t>عليه‌السلام</w:t>
      </w:r>
      <w:r>
        <w:rPr>
          <w:rtl/>
        </w:rPr>
        <w:t>: أنّه کتب ف</w:t>
      </w:r>
      <w:r>
        <w:rPr>
          <w:rFonts w:hint="cs"/>
          <w:rtl/>
        </w:rPr>
        <w:t>ی</w:t>
      </w:r>
      <w:r>
        <w:rPr>
          <w:rtl/>
        </w:rPr>
        <w:t xml:space="preserve"> رسالته لعبد اللّه النجاش</w:t>
      </w:r>
      <w:r>
        <w:rPr>
          <w:rFonts w:hint="cs"/>
          <w:rtl/>
        </w:rPr>
        <w:t>یّ</w:t>
      </w:r>
      <w:r>
        <w:rPr>
          <w:rtl/>
        </w:rPr>
        <w:t xml:space="preserve"> وال</w:t>
      </w:r>
      <w:r>
        <w:rPr>
          <w:rFonts w:hint="cs"/>
          <w:rtl/>
        </w:rPr>
        <w:t>ی</w:t>
      </w:r>
      <w:r>
        <w:rPr>
          <w:rtl/>
        </w:rPr>
        <w:t xml:space="preserve"> الأهواز:حدّثن</w:t>
      </w:r>
      <w:r>
        <w:rPr>
          <w:rFonts w:hint="cs"/>
          <w:rtl/>
        </w:rPr>
        <w:t>ی</w:t>
      </w:r>
      <w:r>
        <w:rPr>
          <w:rtl/>
        </w:rPr>
        <w:t xml:space="preserve"> أب</w:t>
      </w:r>
      <w:r>
        <w:rPr>
          <w:rFonts w:hint="cs"/>
          <w:rtl/>
        </w:rPr>
        <w:t>ی</w:t>
      </w:r>
      <w:r>
        <w:rPr>
          <w:rFonts w:hint="eastAsia"/>
          <w:rtl/>
        </w:rPr>
        <w:t>،عن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4</w:t>
      </w:r>
      <w:r w:rsidR="001A3C8D">
        <w:rPr>
          <w:rtl/>
        </w:rPr>
        <w:t>3</w:t>
      </w:r>
      <w:r w:rsidR="00ED3E80">
        <w:rPr>
          <w:rtl/>
        </w:rPr>
        <w:t>/6</w:t>
      </w:r>
      <w:r w:rsidR="001A3C8D">
        <w:rPr>
          <w:rtl/>
        </w:rPr>
        <w:t>7</w:t>
      </w:r>
      <w:r w:rsidR="00ED3E80">
        <w:rPr>
          <w:rtl/>
        </w:rPr>
        <w:t>/</w:t>
      </w:r>
      <w:r w:rsidR="001A3C8D">
        <w:rPr>
          <w:rtl/>
        </w:rPr>
        <w:t>9</w:t>
      </w:r>
      <w:r w:rsidR="00ED3E80">
        <w:rPr>
          <w:rtl/>
        </w:rPr>
        <w:t>،ج:</w:t>
      </w:r>
      <w:r w:rsidR="001A3C8D">
        <w:rPr>
          <w:rtl/>
        </w:rPr>
        <w:t>3</w:t>
      </w:r>
      <w:r w:rsidR="00ED3E80">
        <w:rPr>
          <w:rtl/>
        </w:rPr>
        <w:t>44/</w:t>
      </w:r>
      <w:r w:rsidR="001A3C8D">
        <w:rPr>
          <w:rtl/>
        </w:rPr>
        <w:t>38</w:t>
      </w:r>
      <w:r w:rsidR="00ED3E80">
        <w:rPr>
          <w:rtl/>
        </w:rPr>
        <w:t>. ق:</w:t>
      </w:r>
      <w:r w:rsidR="001A3C8D">
        <w:rPr>
          <w:rtl/>
        </w:rPr>
        <w:t>220</w:t>
      </w:r>
      <w:r w:rsidR="00ED3E80">
        <w:rPr>
          <w:rtl/>
        </w:rPr>
        <w:t>/5</w:t>
      </w:r>
      <w:r w:rsidR="001A3C8D">
        <w:rPr>
          <w:rtl/>
        </w:rPr>
        <w:t>2</w:t>
      </w:r>
      <w:r w:rsidR="00ED3E80">
        <w:rPr>
          <w:rtl/>
        </w:rPr>
        <w:t>/</w:t>
      </w:r>
      <w:r w:rsidR="001A3C8D">
        <w:rPr>
          <w:rtl/>
        </w:rPr>
        <w:t>9</w:t>
      </w:r>
      <w:r w:rsidR="00ED3E80">
        <w:rPr>
          <w:rtl/>
        </w:rPr>
        <w:t>،ج:</w:t>
      </w:r>
      <w:r w:rsidR="001A3C8D">
        <w:rPr>
          <w:rtl/>
        </w:rPr>
        <w:t>18</w:t>
      </w:r>
      <w:r w:rsidR="00ED3E80">
        <w:rPr>
          <w:rtl/>
        </w:rPr>
        <w:t>6/</w:t>
      </w:r>
      <w:r w:rsidR="001A3C8D">
        <w:rPr>
          <w:rtl/>
        </w:rPr>
        <w:t>37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5</w:t>
      </w:r>
      <w:r w:rsidR="001A3C8D">
        <w:rPr>
          <w:rtl/>
        </w:rPr>
        <w:t>7</w:t>
      </w:r>
      <w:r w:rsidR="00ED3E80">
        <w:rPr>
          <w:rtl/>
        </w:rPr>
        <w:t>/</w:t>
      </w:r>
      <w:r w:rsidR="001A3C8D">
        <w:rPr>
          <w:rtl/>
        </w:rPr>
        <w:t>22</w:t>
      </w:r>
      <w:r w:rsidR="00ED3E80">
        <w:rPr>
          <w:rtl/>
        </w:rPr>
        <w:t>/،ج:</w:t>
      </w:r>
      <w:r w:rsidR="001A3C8D">
        <w:rPr>
          <w:rtl/>
        </w:rPr>
        <w:t>20</w:t>
      </w:r>
      <w:r w:rsidR="00ED3E80">
        <w:rPr>
          <w:rtl/>
        </w:rPr>
        <w:t>5/6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ق:کتاب العشره5</w:t>
      </w:r>
      <w:r w:rsidR="001A3C8D">
        <w:rPr>
          <w:rtl/>
        </w:rPr>
        <w:t>0</w:t>
      </w:r>
      <w:r w:rsidR="00ED3E80">
        <w:rPr>
          <w:rtl/>
        </w:rPr>
        <w:t>/</w:t>
      </w:r>
      <w:r w:rsidR="001A3C8D">
        <w:rPr>
          <w:rtl/>
        </w:rPr>
        <w:t>12</w:t>
      </w:r>
      <w:r w:rsidR="00ED3E80">
        <w:rPr>
          <w:rtl/>
        </w:rPr>
        <w:t>/،ج:</w:t>
      </w:r>
      <w:r w:rsidR="001A3C8D">
        <w:rPr>
          <w:rtl/>
        </w:rPr>
        <w:t>181</w:t>
      </w:r>
      <w:r w:rsidR="00ED3E80">
        <w:rPr>
          <w:rtl/>
        </w:rPr>
        <w:t>/</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العشره5</w:t>
      </w:r>
      <w:r w:rsidR="001A3C8D">
        <w:rPr>
          <w:rtl/>
        </w:rPr>
        <w:t>0</w:t>
      </w:r>
      <w:r w:rsidR="00ED3E80">
        <w:rPr>
          <w:rtl/>
        </w:rPr>
        <w:t>/</w:t>
      </w:r>
      <w:r w:rsidR="001A3C8D">
        <w:rPr>
          <w:rtl/>
        </w:rPr>
        <w:t>12</w:t>
      </w:r>
      <w:r w:rsidR="00ED3E80">
        <w:rPr>
          <w:rtl/>
        </w:rPr>
        <w:t>/،ج:</w:t>
      </w:r>
      <w:r w:rsidR="001A3C8D">
        <w:rPr>
          <w:rtl/>
        </w:rPr>
        <w:t>181</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ق:کتاب العشره6</w:t>
      </w:r>
      <w:r w:rsidR="001A3C8D">
        <w:rPr>
          <w:rtl/>
        </w:rPr>
        <w:t>1</w:t>
      </w:r>
      <w:r w:rsidR="00ED3E80">
        <w:rPr>
          <w:rtl/>
        </w:rPr>
        <w:t>/</w:t>
      </w:r>
      <w:r w:rsidR="001A3C8D">
        <w:rPr>
          <w:rtl/>
        </w:rPr>
        <w:t>1</w:t>
      </w:r>
      <w:r w:rsidR="00ED3E80">
        <w:rPr>
          <w:rtl/>
        </w:rPr>
        <w:t>5/،ج:</w:t>
      </w:r>
      <w:r w:rsidR="001A3C8D">
        <w:rPr>
          <w:rtl/>
        </w:rPr>
        <w:t>221</w:t>
      </w:r>
      <w:r w:rsidR="00ED3E80">
        <w:rPr>
          <w:rtl/>
        </w:rPr>
        <w:t>/</w:t>
      </w:r>
      <w:r w:rsidR="001A3C8D">
        <w:rPr>
          <w:rtl/>
        </w:rPr>
        <w:t>7</w:t>
      </w:r>
      <w:r w:rsidR="00ED3E80">
        <w:rPr>
          <w:rtl/>
        </w:rPr>
        <w:t xml:space="preserve">4. </w:t>
      </w:r>
    </w:p>
    <w:p w:rsidR="00B431B0" w:rsidRDefault="00365129" w:rsidP="0027669E">
      <w:pPr>
        <w:pStyle w:val="libFootnote0"/>
        <w:rPr>
          <w:rtl/>
        </w:rPr>
      </w:pPr>
      <w:r>
        <w:rPr>
          <w:rtl/>
        </w:rPr>
        <w:t>(6)</w:t>
      </w:r>
      <w:r w:rsidR="00ED3E80">
        <w:rPr>
          <w:rtl/>
        </w:rPr>
        <w:t xml:space="preserve"> ق:کتاب العشره6</w:t>
      </w:r>
      <w:r w:rsidR="001A3C8D">
        <w:rPr>
          <w:rtl/>
        </w:rPr>
        <w:t>1</w:t>
      </w:r>
      <w:r w:rsidR="00ED3E80">
        <w:rPr>
          <w:rtl/>
        </w:rPr>
        <w:t>/</w:t>
      </w:r>
      <w:r w:rsidR="001A3C8D">
        <w:rPr>
          <w:rtl/>
        </w:rPr>
        <w:t>1</w:t>
      </w:r>
      <w:r w:rsidR="00ED3E80">
        <w:rPr>
          <w:rtl/>
        </w:rPr>
        <w:t>5/ و 6</w:t>
      </w:r>
      <w:r w:rsidR="001A3C8D">
        <w:rPr>
          <w:rtl/>
        </w:rPr>
        <w:t>7</w:t>
      </w:r>
      <w:r w:rsidR="00ED3E80">
        <w:rPr>
          <w:rtl/>
        </w:rPr>
        <w:t>،ج:</w:t>
      </w:r>
      <w:r w:rsidR="001A3C8D">
        <w:rPr>
          <w:rtl/>
        </w:rPr>
        <w:t>2</w:t>
      </w:r>
      <w:r w:rsidR="00ED3E80">
        <w:rPr>
          <w:rtl/>
        </w:rPr>
        <w:t>4</w:t>
      </w:r>
      <w:r w:rsidR="001A3C8D">
        <w:rPr>
          <w:rtl/>
        </w:rPr>
        <w:t>3</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B92320">
      <w:pPr>
        <w:pStyle w:val="libNormal0"/>
      </w:pPr>
      <w:r>
        <w:rPr>
          <w:rFonts w:hint="eastAsia"/>
          <w:rtl/>
        </w:rPr>
        <w:lastRenderedPageBreak/>
        <w:t>آبائه،عن</w:t>
      </w:r>
      <w:r>
        <w:rPr>
          <w:rtl/>
        </w:rPr>
        <w:t xml:space="preserve"> عل</w:t>
      </w:r>
      <w:r>
        <w:rPr>
          <w:rFonts w:hint="cs"/>
          <w:rtl/>
        </w:rPr>
        <w:t>یّ</w:t>
      </w:r>
      <w:r>
        <w:rPr>
          <w:rtl/>
        </w:rPr>
        <w:t xml:space="preserve"> </w:t>
      </w:r>
      <w:r w:rsidR="00EC2CC2" w:rsidRPr="00EC2CC2">
        <w:rPr>
          <w:rStyle w:val="libAlaemChar"/>
          <w:rtl/>
        </w:rPr>
        <w:t>عليه‌السلام</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أنّه قال:من أغاث لهفانا من المؤمن</w:t>
      </w:r>
      <w:r>
        <w:rPr>
          <w:rFonts w:hint="cs"/>
          <w:rtl/>
        </w:rPr>
        <w:t>ی</w:t>
      </w:r>
      <w:r>
        <w:rPr>
          <w:rFonts w:hint="eastAsia"/>
          <w:rtl/>
        </w:rPr>
        <w:t>ن،أغاثه</w:t>
      </w:r>
      <w:r>
        <w:rPr>
          <w:rtl/>
        </w:rPr>
        <w:t xml:space="preserve"> اللّه </w:t>
      </w:r>
      <w:r>
        <w:rPr>
          <w:rFonts w:hint="cs"/>
          <w:rtl/>
        </w:rPr>
        <w:t>ی</w:t>
      </w:r>
      <w:r>
        <w:rPr>
          <w:rFonts w:hint="eastAsia"/>
          <w:rtl/>
        </w:rPr>
        <w:t>وم</w:t>
      </w:r>
      <w:r>
        <w:rPr>
          <w:rtl/>
        </w:rPr>
        <w:t xml:space="preserve"> لا ظلّ الاّ ظلّه،و آمنه </w:t>
      </w:r>
      <w:r>
        <w:rPr>
          <w:rFonts w:hint="cs"/>
          <w:rtl/>
        </w:rPr>
        <w:t>ی</w:t>
      </w:r>
      <w:r>
        <w:rPr>
          <w:rFonts w:hint="eastAsia"/>
          <w:rtl/>
        </w:rPr>
        <w:t>وم</w:t>
      </w:r>
      <w:r>
        <w:rPr>
          <w:rtl/>
        </w:rPr>
        <w:t xml:space="preserve"> الفزع الأکبر،و آمنه من سوء المنقلب؛و من قض</w:t>
      </w:r>
      <w:r>
        <w:rPr>
          <w:rFonts w:hint="cs"/>
          <w:rtl/>
        </w:rPr>
        <w:t>ی</w:t>
      </w:r>
      <w:r>
        <w:rPr>
          <w:rtl/>
        </w:rPr>
        <w:t xml:space="preserve"> لأخ</w:t>
      </w:r>
      <w:r>
        <w:rPr>
          <w:rFonts w:hint="cs"/>
          <w:rtl/>
        </w:rPr>
        <w:t>ی</w:t>
      </w:r>
      <w:r>
        <w:rPr>
          <w:rFonts w:hint="eastAsia"/>
          <w:rtl/>
        </w:rPr>
        <w:t>ه</w:t>
      </w:r>
      <w:r>
        <w:rPr>
          <w:rtl/>
        </w:rPr>
        <w:t xml:space="preserve"> المؤمن حاجه،قض</w:t>
      </w:r>
      <w:r>
        <w:rPr>
          <w:rFonts w:hint="cs"/>
          <w:rtl/>
        </w:rPr>
        <w:t>ی</w:t>
      </w:r>
      <w:r>
        <w:rPr>
          <w:rtl/>
        </w:rPr>
        <w:t xml:space="preserve"> اللّه تعال</w:t>
      </w:r>
      <w:r>
        <w:rPr>
          <w:rFonts w:hint="cs"/>
          <w:rtl/>
        </w:rPr>
        <w:t>ی</w:t>
      </w:r>
      <w:r>
        <w:rPr>
          <w:rtl/>
        </w:rPr>
        <w:t xml:space="preserve"> له حوائج کث</w:t>
      </w:r>
      <w:r>
        <w:rPr>
          <w:rFonts w:hint="cs"/>
          <w:rtl/>
        </w:rPr>
        <w:t>ی</w:t>
      </w:r>
      <w:r>
        <w:rPr>
          <w:rFonts w:hint="eastAsia"/>
          <w:rtl/>
        </w:rPr>
        <w:t>ره</w:t>
      </w:r>
      <w:r>
        <w:rPr>
          <w:rtl/>
        </w:rPr>
        <w:t xml:space="preserve"> من احداها الجنّه؛</w:t>
      </w:r>
      <w:r>
        <w:rPr>
          <w:rFonts w:hint="eastAsia"/>
          <w:rtl/>
        </w:rPr>
        <w:t>و</w:t>
      </w:r>
      <w:r>
        <w:rPr>
          <w:rtl/>
        </w:rPr>
        <w:t xml:space="preserve"> من کس</w:t>
      </w:r>
      <w:r>
        <w:rPr>
          <w:rFonts w:hint="cs"/>
          <w:rtl/>
        </w:rPr>
        <w:t>ی</w:t>
      </w:r>
      <w:r>
        <w:rPr>
          <w:rtl/>
        </w:rPr>
        <w:t xml:space="preserve"> أخاه المؤمن من عر</w:t>
      </w:r>
      <w:r>
        <w:rPr>
          <w:rFonts w:hint="cs"/>
          <w:rtl/>
        </w:rPr>
        <w:t>ی</w:t>
      </w:r>
      <w:r>
        <w:rPr>
          <w:rFonts w:hint="eastAsia"/>
          <w:rtl/>
        </w:rPr>
        <w:t>،کساه</w:t>
      </w:r>
      <w:r>
        <w:rPr>
          <w:rtl/>
        </w:rPr>
        <w:t xml:space="preserve"> اللّه من سندس الجنه و استبرقها و حر</w:t>
      </w:r>
      <w:r>
        <w:rPr>
          <w:rFonts w:hint="cs"/>
          <w:rtl/>
        </w:rPr>
        <w:t>ی</w:t>
      </w:r>
      <w:r>
        <w:rPr>
          <w:rFonts w:hint="eastAsia"/>
          <w:rtl/>
        </w:rPr>
        <w:t>رها،و</w:t>
      </w:r>
      <w:r>
        <w:rPr>
          <w:rtl/>
        </w:rPr>
        <w:t xml:space="preserve"> لم </w:t>
      </w:r>
      <w:r>
        <w:rPr>
          <w:rFonts w:hint="cs"/>
          <w:rtl/>
        </w:rPr>
        <w:t>ی</w:t>
      </w:r>
      <w:r>
        <w:rPr>
          <w:rFonts w:hint="eastAsia"/>
          <w:rtl/>
        </w:rPr>
        <w:t>زل</w:t>
      </w:r>
      <w:r>
        <w:rPr>
          <w:rtl/>
        </w:rPr>
        <w:t xml:space="preserve"> </w:t>
      </w:r>
      <w:r>
        <w:rPr>
          <w:rFonts w:hint="cs"/>
          <w:rtl/>
        </w:rPr>
        <w:t>ی</w:t>
      </w:r>
      <w:r>
        <w:rPr>
          <w:rFonts w:hint="eastAsia"/>
          <w:rtl/>
        </w:rPr>
        <w:t>خوض</w:t>
      </w:r>
      <w:r>
        <w:rPr>
          <w:rtl/>
        </w:rPr>
        <w:t xml:space="preserve"> ف</w:t>
      </w:r>
      <w:r>
        <w:rPr>
          <w:rFonts w:hint="cs"/>
          <w:rtl/>
        </w:rPr>
        <w:t>ی</w:t>
      </w:r>
      <w:r>
        <w:rPr>
          <w:rtl/>
        </w:rPr>
        <w:t xml:space="preserve"> رضوان اللّه مادام عل</w:t>
      </w:r>
      <w:r>
        <w:rPr>
          <w:rFonts w:hint="cs"/>
          <w:rtl/>
        </w:rPr>
        <w:t>ی</w:t>
      </w:r>
      <w:r>
        <w:rPr>
          <w:rtl/>
        </w:rPr>
        <w:t xml:space="preserve"> المکسوّ منها سلک؛و من أطعم أخاه من جوع، أطعمه اللّه من ط</w:t>
      </w:r>
      <w:r>
        <w:rPr>
          <w:rFonts w:hint="cs"/>
          <w:rtl/>
        </w:rPr>
        <w:t>یّ</w:t>
      </w:r>
      <w:r>
        <w:rPr>
          <w:rFonts w:hint="eastAsia"/>
          <w:rtl/>
        </w:rPr>
        <w:t>بات</w:t>
      </w:r>
      <w:r>
        <w:rPr>
          <w:rtl/>
        </w:rPr>
        <w:t xml:space="preserve"> الجنه؛و من سقاه من ظمأ سقاه اللّه من الرح</w:t>
      </w:r>
      <w:r>
        <w:rPr>
          <w:rFonts w:hint="cs"/>
          <w:rtl/>
        </w:rPr>
        <w:t>ی</w:t>
      </w:r>
      <w:r>
        <w:rPr>
          <w:rFonts w:hint="eastAsia"/>
          <w:rtl/>
        </w:rPr>
        <w:t>ق</w:t>
      </w:r>
      <w:r>
        <w:rPr>
          <w:rtl/>
        </w:rPr>
        <w:t xml:space="preserve"> المختوم؛و من أخدم أخاه المؤمن أخدمه ال</w:t>
      </w:r>
      <w:r>
        <w:rPr>
          <w:rFonts w:hint="eastAsia"/>
          <w:rtl/>
        </w:rPr>
        <w:t>لّه</w:t>
      </w:r>
      <w:r>
        <w:rPr>
          <w:rtl/>
        </w:rPr>
        <w:t xml:space="preserve"> من الولدان المخلّد</w:t>
      </w:r>
      <w:r>
        <w:rPr>
          <w:rFonts w:hint="cs"/>
          <w:rtl/>
        </w:rPr>
        <w:t>ی</w:t>
      </w:r>
      <w:r>
        <w:rPr>
          <w:rFonts w:hint="eastAsia"/>
          <w:rtl/>
        </w:rPr>
        <w:t>ن،و</w:t>
      </w:r>
      <w:r>
        <w:rPr>
          <w:rtl/>
        </w:rPr>
        <w:t xml:space="preserve"> أسکنه مع أول</w:t>
      </w:r>
      <w:r>
        <w:rPr>
          <w:rFonts w:hint="cs"/>
          <w:rtl/>
        </w:rPr>
        <w:t>ی</w:t>
      </w:r>
      <w:r>
        <w:rPr>
          <w:rFonts w:hint="eastAsia"/>
          <w:rtl/>
        </w:rPr>
        <w:t>ائه</w:t>
      </w:r>
      <w:r>
        <w:rPr>
          <w:rtl/>
        </w:rPr>
        <w:t xml:space="preserve"> الطاهر</w:t>
      </w:r>
      <w:r>
        <w:rPr>
          <w:rFonts w:hint="cs"/>
          <w:rtl/>
        </w:rPr>
        <w:t>ی</w:t>
      </w:r>
      <w:r>
        <w:rPr>
          <w:rFonts w:hint="eastAsia"/>
          <w:rtl/>
        </w:rPr>
        <w:t>ن؛</w:t>
      </w:r>
      <w:r>
        <w:rPr>
          <w:rtl/>
        </w:rPr>
        <w:t xml:space="preserve"> و من حمل أخاه المؤمن من رجله حمله اللّه عل</w:t>
      </w:r>
      <w:r>
        <w:rPr>
          <w:rFonts w:hint="cs"/>
          <w:rtl/>
        </w:rPr>
        <w:t>ی</w:t>
      </w:r>
      <w:r>
        <w:rPr>
          <w:rtl/>
        </w:rPr>
        <w:t xml:space="preserve"> ناقه من نوق الجنّه،و باه</w:t>
      </w:r>
      <w:r>
        <w:rPr>
          <w:rFonts w:hint="cs"/>
          <w:rtl/>
        </w:rPr>
        <w:t>ی</w:t>
      </w:r>
      <w:r>
        <w:rPr>
          <w:rtl/>
        </w:rPr>
        <w:t xml:space="preserve"> به الملائکه المقرب</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من زوّج أخاه المؤمن أمرأه </w:t>
      </w:r>
      <w:r>
        <w:rPr>
          <w:rFonts w:hint="cs"/>
          <w:rtl/>
        </w:rPr>
        <w:t>ی</w:t>
      </w:r>
      <w:r>
        <w:rPr>
          <w:rFonts w:hint="eastAsia"/>
          <w:rtl/>
        </w:rPr>
        <w:t>أنس</w:t>
      </w:r>
      <w:r>
        <w:rPr>
          <w:rtl/>
        </w:rPr>
        <w:t xml:space="preserve"> بها،و </w:t>
      </w:r>
      <w:r>
        <w:rPr>
          <w:rFonts w:hint="cs"/>
          <w:rtl/>
        </w:rPr>
        <w:t>ی</w:t>
      </w:r>
      <w:r>
        <w:rPr>
          <w:rFonts w:hint="eastAsia"/>
          <w:rtl/>
        </w:rPr>
        <w:t>شدّ</w:t>
      </w:r>
      <w:r>
        <w:rPr>
          <w:rtl/>
        </w:rPr>
        <w:t xml:space="preserve"> عضده،و </w:t>
      </w:r>
      <w:r>
        <w:rPr>
          <w:rFonts w:hint="cs"/>
          <w:rtl/>
        </w:rPr>
        <w:t>ی</w:t>
      </w:r>
      <w:r>
        <w:rPr>
          <w:rFonts w:hint="eastAsia"/>
          <w:rtl/>
        </w:rPr>
        <w:t>ستر</w:t>
      </w:r>
      <w:r>
        <w:rPr>
          <w:rFonts w:hint="cs"/>
          <w:rtl/>
        </w:rPr>
        <w:t>ی</w:t>
      </w:r>
      <w:r>
        <w:rPr>
          <w:rFonts w:hint="eastAsia"/>
          <w:rtl/>
        </w:rPr>
        <w:t>ح</w:t>
      </w:r>
      <w:r>
        <w:rPr>
          <w:rtl/>
        </w:rPr>
        <w:t xml:space="preserve"> إل</w:t>
      </w:r>
      <w:r>
        <w:rPr>
          <w:rFonts w:hint="cs"/>
          <w:rtl/>
        </w:rPr>
        <w:t>ی</w:t>
      </w:r>
      <w:r>
        <w:rPr>
          <w:rFonts w:hint="eastAsia"/>
          <w:rtl/>
        </w:rPr>
        <w:t>ها،زوّجه</w:t>
      </w:r>
      <w:r>
        <w:rPr>
          <w:rtl/>
        </w:rPr>
        <w:t xml:space="preserve"> اللّه من الحور الع</w:t>
      </w:r>
      <w:r>
        <w:rPr>
          <w:rFonts w:hint="cs"/>
          <w:rtl/>
        </w:rPr>
        <w:t>ی</w:t>
      </w:r>
      <w:r>
        <w:rPr>
          <w:rFonts w:hint="eastAsia"/>
          <w:rtl/>
        </w:rPr>
        <w:t>ن،و</w:t>
      </w:r>
      <w:r>
        <w:rPr>
          <w:rtl/>
        </w:rPr>
        <w:t xml:space="preserve"> آنسه ب</w:t>
      </w:r>
      <w:r>
        <w:rPr>
          <w:rFonts w:hint="eastAsia"/>
          <w:rtl/>
        </w:rPr>
        <w:t>من</w:t>
      </w:r>
      <w:r>
        <w:rPr>
          <w:rtl/>
        </w:rPr>
        <w:t xml:space="preserve"> أحبّ من الصدّ</w:t>
      </w:r>
      <w:r>
        <w:rPr>
          <w:rFonts w:hint="cs"/>
          <w:rtl/>
        </w:rPr>
        <w:t>ی</w:t>
      </w:r>
      <w:r>
        <w:rPr>
          <w:rFonts w:hint="eastAsia"/>
          <w:rtl/>
        </w:rPr>
        <w:t>ق</w:t>
      </w:r>
      <w:r>
        <w:rPr>
          <w:rFonts w:hint="cs"/>
          <w:rtl/>
        </w:rPr>
        <w:t>ی</w:t>
      </w:r>
      <w:r>
        <w:rPr>
          <w:rFonts w:hint="eastAsia"/>
          <w:rtl/>
        </w:rPr>
        <w:t>ن</w:t>
      </w:r>
      <w:r>
        <w:rPr>
          <w:rtl/>
        </w:rPr>
        <w:t xml:space="preserve"> من أهل ب</w:t>
      </w:r>
      <w:r>
        <w:rPr>
          <w:rFonts w:hint="cs"/>
          <w:rtl/>
        </w:rPr>
        <w:t>ی</w:t>
      </w:r>
      <w:r>
        <w:rPr>
          <w:rFonts w:hint="eastAsia"/>
          <w:rtl/>
        </w:rPr>
        <w:t>ت</w:t>
      </w:r>
      <w:r>
        <w:rPr>
          <w:rtl/>
        </w:rPr>
        <w:t xml:space="preserve"> نب</w:t>
      </w:r>
      <w:r>
        <w:rPr>
          <w:rFonts w:hint="cs"/>
          <w:rtl/>
        </w:rPr>
        <w:t>یّ</w:t>
      </w:r>
      <w:r>
        <w:rPr>
          <w:rFonts w:hint="eastAsia"/>
          <w:rtl/>
        </w:rPr>
        <w:t>ه</w:t>
      </w:r>
      <w:r>
        <w:rPr>
          <w:rtl/>
        </w:rPr>
        <w:t xml:space="preserve"> و إخوانه و آنسهم به؛و من أعان أخاه المؤمن عل</w:t>
      </w:r>
      <w:r>
        <w:rPr>
          <w:rFonts w:hint="cs"/>
          <w:rtl/>
        </w:rPr>
        <w:t>ی</w:t>
      </w:r>
      <w:r>
        <w:rPr>
          <w:rtl/>
        </w:rPr>
        <w:t xml:space="preserve"> سلطان جائر،أعانه اللّه عل</w:t>
      </w:r>
      <w:r>
        <w:rPr>
          <w:rFonts w:hint="cs"/>
          <w:rtl/>
        </w:rPr>
        <w:t>ی</w:t>
      </w:r>
      <w:r>
        <w:rPr>
          <w:rtl/>
        </w:rPr>
        <w:t xml:space="preserve"> اجازه الصّراط عند زلّه الأقدام؛و من زار أخاه المؤمن ال</w:t>
      </w:r>
      <w:r>
        <w:rPr>
          <w:rFonts w:hint="cs"/>
          <w:rtl/>
        </w:rPr>
        <w:t>ی</w:t>
      </w:r>
      <w:r>
        <w:rPr>
          <w:rtl/>
        </w:rPr>
        <w:t xml:space="preserve"> منزله لا لحاجه منه إل</w:t>
      </w:r>
      <w:r>
        <w:rPr>
          <w:rFonts w:hint="cs"/>
          <w:rtl/>
        </w:rPr>
        <w:t>ی</w:t>
      </w:r>
      <w:r>
        <w:rPr>
          <w:rFonts w:hint="eastAsia"/>
          <w:rtl/>
        </w:rPr>
        <w:t>ه،کتب</w:t>
      </w:r>
      <w:r>
        <w:rPr>
          <w:rtl/>
        </w:rPr>
        <w:t xml:space="preserve"> من زوّار اللّه،و کان حق</w:t>
      </w:r>
      <w:r>
        <w:rPr>
          <w:rFonts w:hint="cs"/>
          <w:rtl/>
        </w:rPr>
        <w:t>ی</w:t>
      </w:r>
      <w:r>
        <w:rPr>
          <w:rFonts w:hint="eastAsia"/>
          <w:rtl/>
        </w:rPr>
        <w:t>قا</w:t>
      </w:r>
      <w:r>
        <w:rPr>
          <w:rtl/>
        </w:rPr>
        <w:t xml:space="preserve"> عل</w:t>
      </w:r>
      <w:r>
        <w:rPr>
          <w:rFonts w:hint="cs"/>
          <w:rtl/>
        </w:rPr>
        <w:t>ی</w:t>
      </w:r>
      <w:r>
        <w:rPr>
          <w:rtl/>
        </w:rPr>
        <w:t xml:space="preserve"> اللّه أن </w:t>
      </w:r>
      <w:r>
        <w:rPr>
          <w:rFonts w:hint="cs"/>
          <w:rtl/>
        </w:rPr>
        <w:t>ی</w:t>
      </w:r>
      <w:r>
        <w:rPr>
          <w:rFonts w:hint="eastAsia"/>
          <w:rtl/>
        </w:rPr>
        <w:t>کرم</w:t>
      </w:r>
      <w:r>
        <w:rPr>
          <w:rtl/>
        </w:rPr>
        <w:t xml:space="preserve"> زائره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من کلمات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أطع أخاک و إن عصاک،و صله و إن جفاک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إبذل لأخ</w:t>
      </w:r>
      <w:r>
        <w:rPr>
          <w:rFonts w:hint="cs"/>
          <w:rtl/>
        </w:rPr>
        <w:t>ی</w:t>
      </w:r>
      <w:r>
        <w:rPr>
          <w:rFonts w:hint="eastAsia"/>
          <w:rtl/>
        </w:rPr>
        <w:t>ک</w:t>
      </w:r>
      <w:r>
        <w:rPr>
          <w:rtl/>
        </w:rPr>
        <w:t xml:space="preserve"> دمک و مالک،و لعدوّک عدلک و إنصافک،و للعامّه بشرک و إحسانک،تسلّم عل</w:t>
      </w:r>
      <w:r>
        <w:rPr>
          <w:rFonts w:hint="cs"/>
          <w:rtl/>
        </w:rPr>
        <w:t>ی</w:t>
      </w:r>
      <w:r>
        <w:rPr>
          <w:rtl/>
        </w:rPr>
        <w:t xml:space="preserve"> الناس و </w:t>
      </w:r>
      <w:r>
        <w:rPr>
          <w:rFonts w:hint="cs"/>
          <w:rtl/>
        </w:rPr>
        <w:t>ی</w:t>
      </w:r>
      <w:r>
        <w:rPr>
          <w:rFonts w:hint="eastAsia"/>
          <w:rtl/>
        </w:rPr>
        <w:t>سلّموا</w:t>
      </w:r>
      <w:r>
        <w:rPr>
          <w:rtl/>
        </w:rPr>
        <w:t xml:space="preserve"> عل</w:t>
      </w:r>
      <w:r>
        <w:rPr>
          <w:rFonts w:hint="cs"/>
          <w:rtl/>
        </w:rPr>
        <w:t>ی</w:t>
      </w:r>
      <w:r>
        <w:rPr>
          <w:rFonts w:hint="eastAsia"/>
          <w:rtl/>
        </w:rPr>
        <w:t>ک</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کان ل</w:t>
      </w:r>
      <w:r>
        <w:rPr>
          <w:rFonts w:hint="cs"/>
          <w:rtl/>
        </w:rPr>
        <w:t>ی</w:t>
      </w:r>
      <w:r>
        <w:rPr>
          <w:rtl/>
        </w:rPr>
        <w:t xml:space="preserve"> ف</w:t>
      </w:r>
      <w:r>
        <w:rPr>
          <w:rFonts w:hint="cs"/>
          <w:rtl/>
        </w:rPr>
        <w:t>ی</w:t>
      </w:r>
      <w:r>
        <w:rPr>
          <w:rFonts w:hint="eastAsia"/>
          <w:rtl/>
        </w:rPr>
        <w:t>ما</w:t>
      </w:r>
      <w:r>
        <w:rPr>
          <w:rtl/>
        </w:rPr>
        <w:t xml:space="preserve"> مض</w:t>
      </w:r>
      <w:r>
        <w:rPr>
          <w:rFonts w:hint="cs"/>
          <w:rtl/>
        </w:rPr>
        <w:t>ی</w:t>
      </w:r>
      <w:r>
        <w:rPr>
          <w:rtl/>
        </w:rPr>
        <w:t xml:space="preserve"> أخ ف</w:t>
      </w:r>
      <w:r>
        <w:rPr>
          <w:rFonts w:hint="cs"/>
          <w:rtl/>
        </w:rPr>
        <w:t>ی</w:t>
      </w:r>
      <w:r>
        <w:rPr>
          <w:rtl/>
        </w:rPr>
        <w:t xml:space="preserve"> اللّه،و کان </w:t>
      </w:r>
      <w:r>
        <w:rPr>
          <w:rFonts w:hint="cs"/>
          <w:rtl/>
        </w:rPr>
        <w:t>ی</w:t>
      </w:r>
      <w:r>
        <w:rPr>
          <w:rFonts w:hint="eastAsia"/>
          <w:rtl/>
        </w:rPr>
        <w:t>عظّمه</w:t>
      </w:r>
      <w:r>
        <w:rPr>
          <w:rtl/>
        </w:rPr>
        <w:t xml:space="preserve"> ف</w:t>
      </w:r>
      <w:r>
        <w:rPr>
          <w:rFonts w:hint="cs"/>
          <w:rtl/>
        </w:rPr>
        <w:t>ی</w:t>
      </w:r>
      <w:r>
        <w:rPr>
          <w:rtl/>
        </w:rPr>
        <w:t xml:space="preserve"> ع</w:t>
      </w:r>
      <w:r>
        <w:rPr>
          <w:rFonts w:hint="cs"/>
          <w:rtl/>
        </w:rPr>
        <w:t>ی</w:t>
      </w:r>
      <w:r>
        <w:rPr>
          <w:rFonts w:hint="eastAsia"/>
          <w:rtl/>
        </w:rPr>
        <w:t>ن</w:t>
      </w:r>
      <w:r>
        <w:rPr>
          <w:rFonts w:hint="cs"/>
          <w:rtl/>
        </w:rPr>
        <w:t>ی</w:t>
      </w:r>
      <w:r>
        <w:rPr>
          <w:rtl/>
        </w:rPr>
        <w:t xml:space="preserve"> صغر الدن</w:t>
      </w:r>
      <w:r>
        <w:rPr>
          <w:rFonts w:hint="cs"/>
          <w:rtl/>
        </w:rPr>
        <w:t>ی</w:t>
      </w:r>
      <w:r>
        <w:rPr>
          <w:rFonts w:hint="eastAsia"/>
          <w:rtl/>
        </w:rPr>
        <w:t>ا</w:t>
      </w:r>
      <w:r>
        <w:rPr>
          <w:rtl/>
        </w:rPr>
        <w:t xml:space="preserve"> ف</w:t>
      </w:r>
      <w:r>
        <w:rPr>
          <w:rFonts w:hint="cs"/>
          <w:rtl/>
        </w:rPr>
        <w:t>ی</w:t>
      </w:r>
      <w:r>
        <w:rPr>
          <w:rtl/>
        </w:rPr>
        <w:t xml:space="preserve"> ع</w:t>
      </w:r>
      <w:r>
        <w:rPr>
          <w:rFonts w:hint="cs"/>
          <w:rtl/>
        </w:rPr>
        <w:t>ی</w:t>
      </w:r>
      <w:r>
        <w:rPr>
          <w:rFonts w:hint="eastAsia"/>
          <w:rtl/>
        </w:rPr>
        <w:t>نه،و</w:t>
      </w:r>
      <w:r>
        <w:rPr>
          <w:rtl/>
        </w:rPr>
        <w:t xml:space="preserve"> کان خارجا من سلطان بطنه...الخ </w:t>
      </w:r>
      <w:r w:rsidRPr="00604B91">
        <w:rPr>
          <w:rStyle w:val="libFootnotenumChar"/>
          <w:rtl/>
        </w:rPr>
        <w:t>(4)</w:t>
      </w:r>
      <w:r>
        <w:rPr>
          <w:rtl/>
        </w:rPr>
        <w:t>؛ و رو</w:t>
      </w:r>
      <w:r>
        <w:rPr>
          <w:rFonts w:hint="cs"/>
          <w:rtl/>
        </w:rPr>
        <w:t>ی</w:t>
      </w:r>
      <w:r>
        <w:rPr>
          <w:rtl/>
        </w:rPr>
        <w:t xml:space="preserve"> ما </w:t>
      </w:r>
      <w:r>
        <w:rPr>
          <w:rFonts w:hint="cs"/>
          <w:rtl/>
        </w:rPr>
        <w:t>ی</w:t>
      </w:r>
      <w:r>
        <w:rPr>
          <w:rFonts w:hint="eastAsia"/>
          <w:rtl/>
        </w:rPr>
        <w:t>قرب</w:t>
      </w:r>
      <w:r>
        <w:rPr>
          <w:rtl/>
        </w:rPr>
        <w:t xml:space="preserve"> منه عن الحسن بن عل</w:t>
      </w:r>
      <w:r>
        <w:rPr>
          <w:rFonts w:hint="cs"/>
          <w:rtl/>
        </w:rPr>
        <w:t>ی</w:t>
      </w:r>
      <w:r>
        <w:rPr>
          <w:rtl/>
        </w:rPr>
        <w:t xml:space="preserve"> </w:t>
      </w:r>
      <w:r w:rsidR="001C23D3" w:rsidRPr="001C23D3">
        <w:rPr>
          <w:rStyle w:val="libAlaemChar"/>
          <w:rtl/>
        </w:rPr>
        <w:t>عليهما‌السلام</w:t>
      </w:r>
      <w:r>
        <w:rPr>
          <w:rtl/>
        </w:rPr>
        <w:t xml:space="preserve"> أ</w:t>
      </w:r>
      <w:r>
        <w:rPr>
          <w:rFonts w:hint="cs"/>
          <w:rtl/>
        </w:rPr>
        <w:t>ی</w:t>
      </w:r>
      <w:r>
        <w:rPr>
          <w:rFonts w:hint="eastAsia"/>
          <w:rtl/>
        </w:rPr>
        <w:t>ضا،</w:t>
      </w:r>
      <w:r>
        <w:rPr>
          <w:rtl/>
        </w:rPr>
        <w:t xml:space="preserve">: </w:t>
      </w:r>
    </w:p>
    <w:p w:rsidR="00B431B0" w:rsidRDefault="00ED3E80" w:rsidP="00ED3E80">
      <w:pPr>
        <w:pStyle w:val="libNormal"/>
      </w:pPr>
      <w:r>
        <w:rPr>
          <w:rFonts w:hint="eastAsia"/>
          <w:rtl/>
        </w:rPr>
        <w:t>و</w:t>
      </w:r>
      <w:r>
        <w:rPr>
          <w:rtl/>
        </w:rPr>
        <w:t xml:space="preserve"> قد اختلف الناس ف</w:t>
      </w:r>
      <w:r>
        <w:rPr>
          <w:rFonts w:hint="cs"/>
          <w:rtl/>
        </w:rPr>
        <w:t>ی</w:t>
      </w:r>
      <w:r>
        <w:rPr>
          <w:rtl/>
        </w:rPr>
        <w:t xml:space="preserve"> المعن</w:t>
      </w:r>
      <w:r>
        <w:rPr>
          <w:rFonts w:hint="cs"/>
          <w:rtl/>
        </w:rPr>
        <w:t>یّ</w:t>
      </w:r>
      <w:r>
        <w:rPr>
          <w:rtl/>
        </w:rPr>
        <w:t xml:space="preserve"> بهذا الکلام و من هذا الأخ،فق</w:t>
      </w:r>
      <w:r>
        <w:rPr>
          <w:rFonts w:hint="cs"/>
          <w:rtl/>
        </w:rPr>
        <w:t>ی</w:t>
      </w:r>
      <w:r>
        <w:rPr>
          <w:rFonts w:hint="eastAsia"/>
          <w:rtl/>
        </w:rPr>
        <w:t>ل</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21</w:t>
      </w:r>
      <w:r w:rsidR="00ED3E80">
        <w:rPr>
          <w:rtl/>
        </w:rPr>
        <w:t>6/</w:t>
      </w:r>
      <w:r w:rsidR="001A3C8D">
        <w:rPr>
          <w:rtl/>
        </w:rPr>
        <w:t>81</w:t>
      </w:r>
      <w:r w:rsidR="00ED3E80">
        <w:rPr>
          <w:rtl/>
        </w:rPr>
        <w:t>/،ج:</w:t>
      </w:r>
      <w:r w:rsidR="001A3C8D">
        <w:rPr>
          <w:rtl/>
        </w:rPr>
        <w:t>3</w:t>
      </w:r>
      <w:r w:rsidR="00ED3E80">
        <w:rPr>
          <w:rtl/>
        </w:rPr>
        <w:t>6</w:t>
      </w:r>
      <w:r w:rsidR="001A3C8D">
        <w:rPr>
          <w:rtl/>
        </w:rPr>
        <w:t>0</w:t>
      </w:r>
      <w:r w:rsidR="00ED3E80">
        <w:rPr>
          <w:rtl/>
        </w:rPr>
        <w:t>/</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ق:6</w:t>
      </w:r>
      <w:r w:rsidR="001A3C8D">
        <w:rPr>
          <w:rtl/>
        </w:rPr>
        <w:t>0</w:t>
      </w:r>
      <w:r w:rsidR="00ED3E80">
        <w:rPr>
          <w:rtl/>
        </w:rPr>
        <w:t>/</w:t>
      </w:r>
      <w:r w:rsidR="001A3C8D">
        <w:rPr>
          <w:rtl/>
        </w:rPr>
        <w:t>8</w:t>
      </w:r>
      <w:r w:rsidR="00ED3E80">
        <w:rPr>
          <w:rtl/>
        </w:rPr>
        <w:t>/</w:t>
      </w:r>
      <w:r w:rsidR="001A3C8D">
        <w:rPr>
          <w:rtl/>
        </w:rPr>
        <w:t>17</w:t>
      </w:r>
      <w:r w:rsidR="00ED3E80">
        <w:rPr>
          <w:rtl/>
        </w:rPr>
        <w:t>،ج:</w:t>
      </w:r>
      <w:r w:rsidR="001A3C8D">
        <w:rPr>
          <w:rtl/>
        </w:rPr>
        <w:t>213</w:t>
      </w:r>
      <w:r w:rsidR="00ED3E80">
        <w:rPr>
          <w:rtl/>
        </w:rPr>
        <w:t>/</w:t>
      </w:r>
      <w:r w:rsidR="001A3C8D">
        <w:rPr>
          <w:rtl/>
        </w:rPr>
        <w:t>77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129</w:t>
      </w:r>
      <w:r w:rsidR="00ED3E80">
        <w:rPr>
          <w:rtl/>
        </w:rPr>
        <w:t>/</w:t>
      </w:r>
      <w:r w:rsidR="001A3C8D">
        <w:rPr>
          <w:rtl/>
        </w:rPr>
        <w:t>1</w:t>
      </w:r>
      <w:r w:rsidR="00ED3E80">
        <w:rPr>
          <w:rtl/>
        </w:rPr>
        <w:t>6/</w:t>
      </w:r>
      <w:r w:rsidR="001A3C8D">
        <w:rPr>
          <w:rtl/>
        </w:rPr>
        <w:t>17</w:t>
      </w:r>
      <w:r w:rsidR="00ED3E80">
        <w:rPr>
          <w:rtl/>
        </w:rPr>
        <w:t>،ج:5</w:t>
      </w:r>
      <w:r w:rsidR="001A3C8D">
        <w:rPr>
          <w:rtl/>
        </w:rPr>
        <w:t>0</w:t>
      </w:r>
      <w:r w:rsidR="00ED3E80">
        <w:rPr>
          <w:rtl/>
        </w:rPr>
        <w:t>/</w:t>
      </w:r>
      <w:r w:rsidR="001A3C8D">
        <w:rPr>
          <w:rtl/>
        </w:rPr>
        <w:t>78</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1A3C8D">
        <w:rPr>
          <w:rtl/>
        </w:rPr>
        <w:t>82</w:t>
      </w:r>
      <w:r w:rsidR="00ED3E80">
        <w:rPr>
          <w:rtl/>
        </w:rPr>
        <w:t>/4/،ج:</w:t>
      </w:r>
      <w:r w:rsidR="001A3C8D">
        <w:rPr>
          <w:rtl/>
        </w:rPr>
        <w:t>31</w:t>
      </w:r>
      <w:r w:rsidR="00ED3E80">
        <w:rPr>
          <w:rtl/>
        </w:rPr>
        <w:t>4/6</w:t>
      </w:r>
      <w:r w:rsidR="001A3C8D">
        <w:rPr>
          <w:rtl/>
        </w:rPr>
        <w:t>7</w:t>
      </w:r>
    </w:p>
    <w:p w:rsidR="005A2728" w:rsidRDefault="005A2728" w:rsidP="0027669E">
      <w:pPr>
        <w:pStyle w:val="libNormal"/>
        <w:rPr>
          <w:rtl/>
        </w:rPr>
      </w:pPr>
      <w:r>
        <w:rPr>
          <w:rtl/>
        </w:rPr>
        <w:br w:type="page"/>
      </w:r>
    </w:p>
    <w:p w:rsidR="00ED3E80" w:rsidRDefault="00ED3E80" w:rsidP="00B92320">
      <w:pPr>
        <w:pStyle w:val="libNormal0"/>
      </w:pPr>
      <w:r>
        <w:rPr>
          <w:rFonts w:hint="eastAsia"/>
          <w:rtl/>
        </w:rPr>
        <w:lastRenderedPageBreak/>
        <w:t>هو</w:t>
      </w:r>
      <w:r>
        <w:rPr>
          <w:rtl/>
        </w:rPr>
        <w:t xml:space="preserve"> رسول اللّه </w:t>
      </w:r>
      <w:r w:rsidR="001C23D3" w:rsidRPr="001C23D3">
        <w:rPr>
          <w:rStyle w:val="libAlaemChar"/>
          <w:rtl/>
        </w:rPr>
        <w:t>صلى‌الله‌عليه‌وآله‌وسلم</w:t>
      </w:r>
      <w:r>
        <w:rPr>
          <w:rtl/>
        </w:rPr>
        <w:t>،و ق</w:t>
      </w:r>
      <w:r>
        <w:rPr>
          <w:rFonts w:hint="cs"/>
          <w:rtl/>
        </w:rPr>
        <w:t>ی</w:t>
      </w:r>
      <w:r>
        <w:rPr>
          <w:rFonts w:hint="eastAsia"/>
          <w:rtl/>
        </w:rPr>
        <w:t>ل</w:t>
      </w:r>
      <w:r>
        <w:rPr>
          <w:rtl/>
        </w:rPr>
        <w:t>:هو أبو ذرّ الغفار</w:t>
      </w:r>
      <w:r>
        <w:rPr>
          <w:rFonts w:hint="cs"/>
          <w:rtl/>
        </w:rPr>
        <w:t>ی</w:t>
      </w:r>
      <w:r>
        <w:rPr>
          <w:rFonts w:hint="eastAsia"/>
          <w:rtl/>
        </w:rPr>
        <w:t>،و</w:t>
      </w:r>
      <w:r>
        <w:rPr>
          <w:rtl/>
        </w:rPr>
        <w:t xml:space="preserve"> ق</w:t>
      </w:r>
      <w:r>
        <w:rPr>
          <w:rFonts w:hint="cs"/>
          <w:rtl/>
        </w:rPr>
        <w:t>ی</w:t>
      </w:r>
      <w:r>
        <w:rPr>
          <w:rFonts w:hint="eastAsia"/>
          <w:rtl/>
        </w:rPr>
        <w:t>ل</w:t>
      </w:r>
      <w:r>
        <w:rPr>
          <w:rtl/>
        </w:rPr>
        <w:t>:هو مقداد بن الأسود،و قال قوم انّه ل</w:t>
      </w:r>
      <w:r>
        <w:rPr>
          <w:rFonts w:hint="cs"/>
          <w:rtl/>
        </w:rPr>
        <w:t>ی</w:t>
      </w:r>
      <w:r>
        <w:rPr>
          <w:rFonts w:hint="eastAsia"/>
          <w:rtl/>
        </w:rPr>
        <w:t>س</w:t>
      </w:r>
      <w:r>
        <w:rPr>
          <w:rtl/>
        </w:rPr>
        <w:t xml:space="preserve"> بإشاره ال</w:t>
      </w:r>
      <w:r>
        <w:rPr>
          <w:rFonts w:hint="cs"/>
          <w:rtl/>
        </w:rPr>
        <w:t>ی</w:t>
      </w:r>
      <w:r>
        <w:rPr>
          <w:rtl/>
        </w:rPr>
        <w:t xml:space="preserve"> أخ مع</w:t>
      </w:r>
      <w:r>
        <w:rPr>
          <w:rFonts w:hint="cs"/>
          <w:rtl/>
        </w:rPr>
        <w:t>یّ</w:t>
      </w:r>
      <w:r>
        <w:rPr>
          <w:rFonts w:hint="eastAsia"/>
          <w:rtl/>
        </w:rPr>
        <w:t>ن،و</w:t>
      </w:r>
      <w:r>
        <w:rPr>
          <w:rtl/>
        </w:rPr>
        <w:t xml:space="preserve"> لکنّه کلام خارج مخرج المثل،کقولهم:فقلت لصاحب</w:t>
      </w:r>
      <w:r>
        <w:rPr>
          <w:rFonts w:hint="cs"/>
          <w:rtl/>
        </w:rPr>
        <w:t>ی</w:t>
      </w:r>
      <w:r>
        <w:rPr>
          <w:rFonts w:hint="eastAsia"/>
          <w:rtl/>
        </w:rPr>
        <w:t>،و</w:t>
      </w:r>
      <w:r w:rsidR="00F71F29" w:rsidRPr="00ED3CD7">
        <w:rPr>
          <w:rStyle w:val="libNormalChar"/>
          <w:rFonts w:hint="eastAsia"/>
          <w:rtl/>
        </w:rPr>
        <w:t>(</w:t>
      </w:r>
      <w:r w:rsidRPr="00ED3CD7">
        <w:rPr>
          <w:rStyle w:val="libNormalChar"/>
          <w:rFonts w:hint="cs"/>
          <w:rtl/>
        </w:rPr>
        <w:t>ی</w:t>
      </w:r>
      <w:r w:rsidRPr="00ED3CD7">
        <w:rPr>
          <w:rStyle w:val="libNormalChar"/>
          <w:rFonts w:hint="eastAsia"/>
          <w:rtl/>
        </w:rPr>
        <w:t>ا</w:t>
      </w:r>
      <w:r w:rsidRPr="00ED3CD7">
        <w:rPr>
          <w:rStyle w:val="libNormalChar"/>
          <w:rtl/>
        </w:rPr>
        <w:t xml:space="preserve"> صاحب</w:t>
      </w:r>
      <w:r w:rsidRPr="00ED3CD7">
        <w:rPr>
          <w:rStyle w:val="libNormalChar"/>
          <w:rFonts w:hint="cs"/>
          <w:rtl/>
        </w:rPr>
        <w:t>ی</w:t>
      </w:r>
      <w:r w:rsidR="00F71F29" w:rsidRPr="00ED3CD7">
        <w:rPr>
          <w:rStyle w:val="libNormalChar"/>
          <w:rFonts w:hint="eastAsia"/>
          <w:rtl/>
        </w:rPr>
        <w:t>)</w:t>
      </w:r>
      <w:r w:rsidRPr="00ED3CD7">
        <w:rPr>
          <w:rStyle w:val="libNormalChar"/>
          <w:rFonts w:hint="eastAsia"/>
          <w:rtl/>
        </w:rPr>
        <w:t>،ق</w:t>
      </w:r>
      <w:r>
        <w:rPr>
          <w:rFonts w:hint="eastAsia"/>
          <w:rtl/>
        </w:rPr>
        <w:t>ال</w:t>
      </w:r>
      <w:r>
        <w:rPr>
          <w:rtl/>
        </w:rPr>
        <w:t xml:space="preserve"> ابن أب</w:t>
      </w:r>
      <w:r>
        <w:rPr>
          <w:rFonts w:hint="cs"/>
          <w:rtl/>
        </w:rPr>
        <w:t>ی</w:t>
      </w:r>
      <w:r>
        <w:rPr>
          <w:rtl/>
        </w:rPr>
        <w:t xml:space="preserve"> الحد</w:t>
      </w:r>
      <w:r>
        <w:rPr>
          <w:rFonts w:hint="cs"/>
          <w:rtl/>
        </w:rPr>
        <w:t>ی</w:t>
      </w:r>
      <w:r>
        <w:rPr>
          <w:rFonts w:hint="eastAsia"/>
          <w:rtl/>
        </w:rPr>
        <w:t>د</w:t>
      </w:r>
      <w:r>
        <w:rPr>
          <w:rtl/>
        </w:rPr>
        <w:t>:و هذا عند</w:t>
      </w:r>
      <w:r>
        <w:rPr>
          <w:rFonts w:hint="cs"/>
          <w:rtl/>
        </w:rPr>
        <w:t>ی</w:t>
      </w:r>
      <w:r>
        <w:rPr>
          <w:rtl/>
        </w:rPr>
        <w:t xml:space="preserve"> أقو</w:t>
      </w:r>
      <w:r>
        <w:rPr>
          <w:rFonts w:hint="cs"/>
          <w:rtl/>
        </w:rPr>
        <w:t>ی</w:t>
      </w:r>
      <w:r>
        <w:rPr>
          <w:rtl/>
        </w:rPr>
        <w:t xml:space="preserve"> الوجوه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حفظ الأخوّه و رعا</w:t>
      </w:r>
      <w:r>
        <w:rPr>
          <w:rFonts w:hint="cs"/>
          <w:rtl/>
        </w:rPr>
        <w:t>ی</w:t>
      </w:r>
      <w:r>
        <w:rPr>
          <w:rFonts w:hint="eastAsia"/>
          <w:rtl/>
        </w:rPr>
        <w:t>ه</w:t>
      </w:r>
      <w:r>
        <w:rPr>
          <w:rtl/>
        </w:rPr>
        <w:t xml:space="preserve"> أودّاء الأب </w:t>
      </w:r>
    </w:p>
    <w:p w:rsidR="00ED3E80" w:rsidRDefault="00ED3E80" w:rsidP="00ED3E80">
      <w:pPr>
        <w:pStyle w:val="libNormal"/>
      </w:pPr>
      <w:r>
        <w:rPr>
          <w:rFonts w:hint="eastAsia"/>
          <w:rtl/>
        </w:rPr>
        <w:t>باب</w:t>
      </w:r>
      <w:r>
        <w:rPr>
          <w:rtl/>
        </w:rPr>
        <w:t xml:space="preserve"> حفظ الأخوّه و رعا</w:t>
      </w:r>
      <w:r>
        <w:rPr>
          <w:rFonts w:hint="cs"/>
          <w:rtl/>
        </w:rPr>
        <w:t>ی</w:t>
      </w:r>
      <w:r>
        <w:rPr>
          <w:rFonts w:hint="eastAsia"/>
          <w:rtl/>
        </w:rPr>
        <w:t>ه</w:t>
      </w:r>
      <w:r>
        <w:rPr>
          <w:rtl/>
        </w:rPr>
        <w:t xml:space="preserve"> أودّاء الأب </w:t>
      </w:r>
      <w:r w:rsidRPr="00604B91">
        <w:rPr>
          <w:rStyle w:val="libFootnotenumChar"/>
          <w:rtl/>
        </w:rPr>
        <w:t>(2)</w:t>
      </w:r>
      <w:r>
        <w:rPr>
          <w:rtl/>
        </w:rPr>
        <w:t xml:space="preserve">. </w:t>
      </w:r>
    </w:p>
    <w:p w:rsidR="00ED3E80" w:rsidRDefault="00ED3E80" w:rsidP="00ED3E80">
      <w:pPr>
        <w:pStyle w:val="libNormal"/>
      </w:pPr>
      <w:r w:rsidRPr="00B92320">
        <w:rPr>
          <w:rStyle w:val="libBold1Char"/>
          <w:rFonts w:hint="eastAsia"/>
          <w:rtl/>
        </w:rPr>
        <w:t>کنز</w:t>
      </w:r>
      <w:r w:rsidRPr="00B92320">
        <w:rPr>
          <w:rStyle w:val="libBold1Char"/>
          <w:rtl/>
        </w:rPr>
        <w:t xml:space="preserve"> الکراچک</w:t>
      </w:r>
      <w:r w:rsidRPr="00B92320">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من کرم المرء بکاؤه عل</w:t>
      </w:r>
      <w:r>
        <w:rPr>
          <w:rFonts w:hint="cs"/>
          <w:rtl/>
        </w:rPr>
        <w:t>ی</w:t>
      </w:r>
      <w:r>
        <w:rPr>
          <w:rtl/>
        </w:rPr>
        <w:t xml:space="preserve"> ما مض</w:t>
      </w:r>
      <w:r>
        <w:rPr>
          <w:rFonts w:hint="cs"/>
          <w:rtl/>
        </w:rPr>
        <w:t>ی</w:t>
      </w:r>
      <w:r>
        <w:rPr>
          <w:rtl/>
        </w:rPr>
        <w:t xml:space="preserve"> من زمانه،و حن</w:t>
      </w:r>
      <w:r>
        <w:rPr>
          <w:rFonts w:hint="cs"/>
          <w:rtl/>
        </w:rPr>
        <w:t>ی</w:t>
      </w:r>
      <w:r>
        <w:rPr>
          <w:rFonts w:hint="eastAsia"/>
          <w:rtl/>
        </w:rPr>
        <w:t>نه</w:t>
      </w:r>
      <w:r>
        <w:rPr>
          <w:rtl/>
        </w:rPr>
        <w:t xml:space="preserve"> ال</w:t>
      </w:r>
      <w:r>
        <w:rPr>
          <w:rFonts w:hint="cs"/>
          <w:rtl/>
        </w:rPr>
        <w:t>ی</w:t>
      </w:r>
      <w:r>
        <w:rPr>
          <w:rtl/>
        </w:rPr>
        <w:t xml:space="preserve"> أوطانه،و حفظه قد</w:t>
      </w:r>
      <w:r>
        <w:rPr>
          <w:rFonts w:hint="cs"/>
          <w:rtl/>
        </w:rPr>
        <w:t>ی</w:t>
      </w:r>
      <w:r>
        <w:rPr>
          <w:rFonts w:hint="eastAsia"/>
          <w:rtl/>
        </w:rPr>
        <w:t>م</w:t>
      </w:r>
      <w:r>
        <w:rPr>
          <w:rtl/>
        </w:rPr>
        <w:t xml:space="preserve"> إخوانه </w:t>
      </w:r>
      <w:r w:rsidRPr="00604B91">
        <w:rPr>
          <w:rStyle w:val="libFootnotenumChar"/>
          <w:rtl/>
        </w:rPr>
        <w:t>(3)</w:t>
      </w:r>
      <w:r>
        <w:rPr>
          <w:rtl/>
        </w:rPr>
        <w:t xml:space="preserve">. </w:t>
      </w:r>
    </w:p>
    <w:p w:rsidR="00ED3E80" w:rsidRPr="00ED3CD7" w:rsidRDefault="00ED3E80" w:rsidP="00ED3E80">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انّ المؤمن أخو المؤمن </w:t>
      </w:r>
      <w:r w:rsidRPr="00604B91">
        <w:rPr>
          <w:rStyle w:val="libFootnotenumChar"/>
          <w:rtl/>
        </w:rPr>
        <w:t>(4)</w:t>
      </w:r>
      <w:r>
        <w:rPr>
          <w:rtl/>
        </w:rPr>
        <w:t>،منها ما رواه ش</w:t>
      </w:r>
      <w:r>
        <w:rPr>
          <w:rFonts w:hint="cs"/>
          <w:rtl/>
        </w:rPr>
        <w:t>ی</w:t>
      </w:r>
      <w:r>
        <w:rPr>
          <w:rFonts w:hint="eastAsia"/>
          <w:rtl/>
        </w:rPr>
        <w:t>خ</w:t>
      </w:r>
      <w:r>
        <w:rPr>
          <w:rtl/>
        </w:rPr>
        <w:t xml:space="preserve"> جن</w:t>
      </w:r>
      <w:r>
        <w:rPr>
          <w:rFonts w:hint="cs"/>
          <w:rtl/>
        </w:rPr>
        <w:t>ی</w:t>
      </w:r>
      <w:r>
        <w:rPr>
          <w:rtl/>
        </w:rPr>
        <w:t xml:space="preserve"> </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sidR="00F71F29" w:rsidRPr="00ED3CD7">
        <w:rPr>
          <w:rFonts w:hint="eastAsia"/>
          <w:rtl/>
        </w:rPr>
        <w:t>(</w:t>
      </w:r>
      <w:r w:rsidRPr="00ED3CD7">
        <w:rPr>
          <w:rFonts w:hint="eastAsia"/>
          <w:rtl/>
        </w:rPr>
        <w:t>جنن</w:t>
      </w:r>
      <w:r w:rsidR="00F71F29" w:rsidRPr="00ED3CD7">
        <w:rPr>
          <w:rFonts w:hint="eastAsia"/>
          <w:rtl/>
        </w:rPr>
        <w:t>)</w:t>
      </w:r>
      <w:r w:rsidRPr="00ED3CD7">
        <w:rPr>
          <w:rtl/>
        </w:rPr>
        <w:t xml:space="preserve">. </w:t>
      </w:r>
    </w:p>
    <w:p w:rsidR="00ED3E80" w:rsidRDefault="00ED3E80" w:rsidP="00ED3E80">
      <w:pPr>
        <w:pStyle w:val="libNormal"/>
      </w:pPr>
      <w:r w:rsidRPr="00B92320">
        <w:rPr>
          <w:rStyle w:val="libBold1Char"/>
          <w:rFonts w:hint="eastAsia"/>
          <w:rtl/>
        </w:rPr>
        <w:t>الکاف</w:t>
      </w:r>
      <w:r w:rsidRPr="00B92320">
        <w:rPr>
          <w:rStyle w:val="libBold1Char"/>
          <w:rFonts w:hint="cs"/>
          <w:rtl/>
        </w:rPr>
        <w:t>ی</w:t>
      </w:r>
      <w:r>
        <w:rPr>
          <w:rtl/>
        </w:rPr>
        <w:t xml:space="preserve">:قال أبو عبد اللّه </w:t>
      </w:r>
      <w:r w:rsidR="00EC2CC2" w:rsidRPr="00EC2CC2">
        <w:rPr>
          <w:rStyle w:val="libAlaemChar"/>
          <w:rtl/>
        </w:rPr>
        <w:t>عليه‌السلام</w:t>
      </w:r>
      <w:r>
        <w:rPr>
          <w:rtl/>
        </w:rPr>
        <w:t>: المؤمن أخو المؤمن کالجسد الواحد،إن اشتک</w:t>
      </w:r>
      <w:r>
        <w:rPr>
          <w:rFonts w:hint="cs"/>
          <w:rtl/>
        </w:rPr>
        <w:t>ی</w:t>
      </w:r>
      <w:r>
        <w:rPr>
          <w:rtl/>
        </w:rPr>
        <w:t xml:space="preserve"> ش</w:t>
      </w:r>
      <w:r>
        <w:rPr>
          <w:rFonts w:hint="cs"/>
          <w:rtl/>
        </w:rPr>
        <w:t>ی</w:t>
      </w:r>
      <w:r>
        <w:rPr>
          <w:rFonts w:hint="eastAsia"/>
          <w:rtl/>
        </w:rPr>
        <w:t>ئا</w:t>
      </w:r>
      <w:r>
        <w:rPr>
          <w:rtl/>
        </w:rPr>
        <w:t xml:space="preserve"> منه وجد ألم ذلک ف</w:t>
      </w:r>
      <w:r>
        <w:rPr>
          <w:rFonts w:hint="cs"/>
          <w:rtl/>
        </w:rPr>
        <w:t>ی</w:t>
      </w:r>
      <w:r>
        <w:rPr>
          <w:rtl/>
        </w:rPr>
        <w:t xml:space="preserve"> سائر جسده،و أرواحهما من روح واحده،و انّ روح المؤمن لأشدّ اتّصالا بروح اللّه من اتصال شعاع الشمس بها </w:t>
      </w:r>
      <w:r w:rsidRPr="00604B91">
        <w:rPr>
          <w:rStyle w:val="libFootnotenumChar"/>
          <w:rtl/>
        </w:rPr>
        <w:t>(5)</w:t>
      </w:r>
      <w:r>
        <w:rPr>
          <w:rtl/>
        </w:rPr>
        <w:t xml:space="preserve">. </w:t>
      </w:r>
    </w:p>
    <w:p w:rsidR="00ED3E80" w:rsidRDefault="00ED3E80" w:rsidP="00ED3E80">
      <w:pPr>
        <w:pStyle w:val="libNormal"/>
      </w:pPr>
      <w:r>
        <w:rPr>
          <w:rFonts w:hint="eastAsia"/>
          <w:rtl/>
        </w:rPr>
        <w:t>أقول</w:t>
      </w:r>
      <w:r>
        <w:rPr>
          <w:rtl/>
        </w:rPr>
        <w:t xml:space="preserve">: و </w:t>
      </w:r>
      <w:r>
        <w:rPr>
          <w:rFonts w:hint="cs"/>
          <w:rtl/>
        </w:rPr>
        <w:t>ی</w:t>
      </w:r>
      <w:r>
        <w:rPr>
          <w:rFonts w:hint="eastAsia"/>
          <w:rtl/>
        </w:rPr>
        <w:t>قرب</w:t>
      </w:r>
      <w:r>
        <w:rPr>
          <w:rtl/>
        </w:rPr>
        <w:t xml:space="preserve"> من هذا ما </w:t>
      </w:r>
    </w:p>
    <w:p w:rsidR="00ED3E80" w:rsidRDefault="00ED3E80" w:rsidP="00B92320">
      <w:pPr>
        <w:pStyle w:val="libNormal"/>
        <w:rPr>
          <w:rtl/>
        </w:rPr>
      </w:pPr>
      <w:r>
        <w:rPr>
          <w:rFonts w:hint="eastAsia"/>
          <w:rtl/>
        </w:rPr>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انّما المؤمنون ف</w:t>
      </w:r>
      <w:r>
        <w:rPr>
          <w:rFonts w:hint="cs"/>
          <w:rtl/>
        </w:rPr>
        <w:t>ی</w:t>
      </w:r>
      <w:r>
        <w:rPr>
          <w:rtl/>
        </w:rPr>
        <w:t xml:space="preserve"> تراحمهم و تعاطفهم بمنزله الجسد الواحد،اذا اشتک</w:t>
      </w:r>
      <w:r>
        <w:rPr>
          <w:rFonts w:hint="cs"/>
          <w:rtl/>
        </w:rPr>
        <w:t>ی</w:t>
      </w:r>
      <w:r>
        <w:rPr>
          <w:rtl/>
        </w:rPr>
        <w:t xml:space="preserve"> منه عضو واحد تداع</w:t>
      </w:r>
      <w:r>
        <w:rPr>
          <w:rFonts w:hint="cs"/>
          <w:rtl/>
        </w:rPr>
        <w:t>ی</w:t>
      </w:r>
      <w:r>
        <w:rPr>
          <w:rtl/>
        </w:rPr>
        <w:t xml:space="preserve"> له سائر الجسد بالحمّ</w:t>
      </w:r>
      <w:r>
        <w:rPr>
          <w:rFonts w:hint="cs"/>
          <w:rtl/>
        </w:rPr>
        <w:t>ی</w:t>
      </w:r>
      <w:r>
        <w:rPr>
          <w:rtl/>
        </w:rPr>
        <w:t xml:space="preserve"> و السهر. </w:t>
      </w:r>
      <w:r>
        <w:rPr>
          <w:rFonts w:hint="eastAsia"/>
          <w:rtl/>
        </w:rPr>
        <w:t>و</w:t>
      </w:r>
      <w:r>
        <w:rPr>
          <w:rtl/>
        </w:rPr>
        <w:t xml:space="preserve"> قد أخذ من هذا الکلام الشر</w:t>
      </w:r>
      <w:r>
        <w:rPr>
          <w:rFonts w:hint="cs"/>
          <w:rtl/>
        </w:rPr>
        <w:t>ی</w:t>
      </w:r>
      <w:r>
        <w:rPr>
          <w:rFonts w:hint="eastAsia"/>
          <w:rtl/>
        </w:rPr>
        <w:t>ف</w:t>
      </w:r>
      <w:r>
        <w:rPr>
          <w:rtl/>
        </w:rPr>
        <w:t xml:space="preserve"> الش</w:t>
      </w:r>
      <w:r>
        <w:rPr>
          <w:rFonts w:hint="cs"/>
          <w:rtl/>
        </w:rPr>
        <w:t>ی</w:t>
      </w:r>
      <w:r>
        <w:rPr>
          <w:rFonts w:hint="eastAsia"/>
          <w:rtl/>
        </w:rPr>
        <w:t>خ</w:t>
      </w:r>
      <w:r>
        <w:rPr>
          <w:rtl/>
        </w:rPr>
        <w:t xml:space="preserve"> السعد</w:t>
      </w:r>
      <w:r>
        <w:rPr>
          <w:rFonts w:hint="cs"/>
          <w:rtl/>
        </w:rPr>
        <w:t>ی</w:t>
      </w:r>
      <w:r>
        <w:rPr>
          <w:rtl/>
        </w:rPr>
        <w:t xml:space="preserve"> قوله: </w:t>
      </w:r>
    </w:p>
    <w:tbl>
      <w:tblPr>
        <w:tblStyle w:val="TableGrid"/>
        <w:bidiVisual/>
        <w:tblW w:w="4562" w:type="pct"/>
        <w:tblInd w:w="384" w:type="dxa"/>
        <w:tblLook w:val="01E0"/>
      </w:tblPr>
      <w:tblGrid>
        <w:gridCol w:w="3549"/>
        <w:gridCol w:w="272"/>
        <w:gridCol w:w="3489"/>
      </w:tblGrid>
      <w:tr w:rsidR="00B92320" w:rsidTr="005E1B69">
        <w:trPr>
          <w:trHeight w:val="350"/>
        </w:trPr>
        <w:tc>
          <w:tcPr>
            <w:tcW w:w="3920" w:type="dxa"/>
            <w:shd w:val="clear" w:color="auto" w:fill="auto"/>
          </w:tcPr>
          <w:p w:rsidR="00B92320" w:rsidRDefault="00B92320" w:rsidP="005E1B69">
            <w:pPr>
              <w:pStyle w:val="libPoem"/>
            </w:pPr>
            <w:r>
              <w:rPr>
                <w:rFonts w:hint="eastAsia"/>
                <w:rtl/>
              </w:rPr>
              <w:t>بن</w:t>
            </w:r>
            <w:r>
              <w:rPr>
                <w:rFonts w:hint="cs"/>
                <w:rtl/>
              </w:rPr>
              <w:t>ی</w:t>
            </w:r>
            <w:r>
              <w:rPr>
                <w:rtl/>
              </w:rPr>
              <w:t xml:space="preserve"> آدم اعضا</w:t>
            </w:r>
            <w:r>
              <w:rPr>
                <w:rFonts w:hint="cs"/>
                <w:rtl/>
              </w:rPr>
              <w:t>ی</w:t>
            </w:r>
            <w:r>
              <w:rPr>
                <w:rtl/>
              </w:rPr>
              <w:t xml:space="preserve"> </w:t>
            </w:r>
            <w:r>
              <w:rPr>
                <w:rFonts w:hint="cs"/>
                <w:rtl/>
              </w:rPr>
              <w:t>ی</w:t>
            </w:r>
            <w:r>
              <w:rPr>
                <w:rFonts w:hint="eastAsia"/>
                <w:rtl/>
              </w:rPr>
              <w:t>کد</w:t>
            </w:r>
            <w:r>
              <w:rPr>
                <w:rFonts w:hint="cs"/>
                <w:rtl/>
              </w:rPr>
              <w:t>ی</w:t>
            </w:r>
            <w:r>
              <w:rPr>
                <w:rFonts w:hint="eastAsia"/>
                <w:rtl/>
              </w:rPr>
              <w:t>گرند</w:t>
            </w:r>
            <w:r w:rsidRPr="00725071">
              <w:rPr>
                <w:rStyle w:val="libPoemTiniChar0"/>
                <w:rtl/>
              </w:rPr>
              <w:br/>
              <w:t> </w:t>
            </w:r>
          </w:p>
        </w:tc>
        <w:tc>
          <w:tcPr>
            <w:tcW w:w="279" w:type="dxa"/>
            <w:shd w:val="clear" w:color="auto" w:fill="auto"/>
          </w:tcPr>
          <w:p w:rsidR="00B92320" w:rsidRDefault="00B92320" w:rsidP="005E1B69">
            <w:pPr>
              <w:pStyle w:val="libPoem"/>
              <w:rPr>
                <w:rtl/>
              </w:rPr>
            </w:pPr>
          </w:p>
        </w:tc>
        <w:tc>
          <w:tcPr>
            <w:tcW w:w="3881" w:type="dxa"/>
            <w:shd w:val="clear" w:color="auto" w:fill="auto"/>
          </w:tcPr>
          <w:p w:rsidR="00B92320" w:rsidRDefault="00B92320" w:rsidP="005E1B69">
            <w:pPr>
              <w:pStyle w:val="libPoem"/>
            </w:pPr>
            <w:r>
              <w:rPr>
                <w:rFonts w:hint="eastAsia"/>
                <w:rtl/>
              </w:rPr>
              <w:t>که</w:t>
            </w:r>
            <w:r>
              <w:rPr>
                <w:rtl/>
              </w:rPr>
              <w:t xml:space="preserve"> در آفر</w:t>
            </w:r>
            <w:r>
              <w:rPr>
                <w:rFonts w:hint="cs"/>
                <w:rtl/>
              </w:rPr>
              <w:t>ی</w:t>
            </w:r>
            <w:r>
              <w:rPr>
                <w:rFonts w:hint="eastAsia"/>
                <w:rtl/>
              </w:rPr>
              <w:t>نش</w:t>
            </w:r>
            <w:r>
              <w:rPr>
                <w:rtl/>
              </w:rPr>
              <w:t xml:space="preserve"> ز </w:t>
            </w:r>
            <w:r>
              <w:rPr>
                <w:rFonts w:hint="cs"/>
                <w:rtl/>
              </w:rPr>
              <w:t>ی</w:t>
            </w:r>
            <w:r>
              <w:rPr>
                <w:rFonts w:hint="eastAsia"/>
                <w:rtl/>
              </w:rPr>
              <w:t>ک</w:t>
            </w:r>
            <w:r>
              <w:rPr>
                <w:rtl/>
              </w:rPr>
              <w:t xml:space="preserve"> گوهرند</w:t>
            </w:r>
            <w:r w:rsidRPr="00725071">
              <w:rPr>
                <w:rStyle w:val="libPoemTiniChar0"/>
                <w:rtl/>
              </w:rPr>
              <w:br/>
              <w:t> </w:t>
            </w:r>
          </w:p>
        </w:tc>
      </w:tr>
      <w:tr w:rsidR="00B92320" w:rsidTr="005E1B69">
        <w:trPr>
          <w:trHeight w:val="350"/>
        </w:trPr>
        <w:tc>
          <w:tcPr>
            <w:tcW w:w="3920" w:type="dxa"/>
          </w:tcPr>
          <w:p w:rsidR="00B92320" w:rsidRDefault="00B92320" w:rsidP="005E1B69">
            <w:pPr>
              <w:pStyle w:val="libPoem"/>
            </w:pPr>
            <w:r>
              <w:rPr>
                <w:rFonts w:hint="eastAsia"/>
                <w:rtl/>
              </w:rPr>
              <w:t>چو</w:t>
            </w:r>
            <w:r>
              <w:rPr>
                <w:rtl/>
              </w:rPr>
              <w:t xml:space="preserve"> عضو</w:t>
            </w:r>
            <w:r>
              <w:rPr>
                <w:rFonts w:hint="cs"/>
                <w:rtl/>
              </w:rPr>
              <w:t>ی</w:t>
            </w:r>
            <w:r>
              <w:rPr>
                <w:rtl/>
              </w:rPr>
              <w:t xml:space="preserve"> بدرد آورد روزگار</w:t>
            </w:r>
            <w:r w:rsidRPr="00725071">
              <w:rPr>
                <w:rStyle w:val="libPoemTiniChar0"/>
                <w:rtl/>
              </w:rPr>
              <w:br/>
              <w:t> </w:t>
            </w:r>
          </w:p>
        </w:tc>
        <w:tc>
          <w:tcPr>
            <w:tcW w:w="279" w:type="dxa"/>
          </w:tcPr>
          <w:p w:rsidR="00B92320" w:rsidRDefault="00B92320" w:rsidP="005E1B69">
            <w:pPr>
              <w:pStyle w:val="libPoem"/>
              <w:rPr>
                <w:rtl/>
              </w:rPr>
            </w:pPr>
          </w:p>
        </w:tc>
        <w:tc>
          <w:tcPr>
            <w:tcW w:w="3881" w:type="dxa"/>
          </w:tcPr>
          <w:p w:rsidR="00B92320" w:rsidRDefault="00B92320" w:rsidP="005E1B69">
            <w:pPr>
              <w:pStyle w:val="libPoem"/>
            </w:pPr>
            <w:r>
              <w:rPr>
                <w:rFonts w:hint="eastAsia"/>
                <w:rtl/>
              </w:rPr>
              <w:t>دگر</w:t>
            </w:r>
            <w:r>
              <w:rPr>
                <w:rtl/>
              </w:rPr>
              <w:t xml:space="preserve"> عضوها را نماند قرار</w:t>
            </w:r>
            <w:r w:rsidRPr="00725071">
              <w:rPr>
                <w:rStyle w:val="libPoemTiniChar0"/>
                <w:rtl/>
              </w:rPr>
              <w:br/>
              <w:t> </w:t>
            </w:r>
          </w:p>
        </w:tc>
      </w:tr>
      <w:tr w:rsidR="00B92320" w:rsidTr="005E1B69">
        <w:trPr>
          <w:trHeight w:val="350"/>
        </w:trPr>
        <w:tc>
          <w:tcPr>
            <w:tcW w:w="3920" w:type="dxa"/>
          </w:tcPr>
          <w:p w:rsidR="00B92320" w:rsidRDefault="00B92320" w:rsidP="005E1B69">
            <w:pPr>
              <w:pStyle w:val="libPoem"/>
            </w:pPr>
            <w:r>
              <w:rPr>
                <w:rFonts w:hint="eastAsia"/>
                <w:rtl/>
              </w:rPr>
              <w:t>تو</w:t>
            </w:r>
            <w:r>
              <w:rPr>
                <w:rtl/>
              </w:rPr>
              <w:t xml:space="preserve"> کز محنت د</w:t>
            </w:r>
            <w:r>
              <w:rPr>
                <w:rFonts w:hint="cs"/>
                <w:rtl/>
              </w:rPr>
              <w:t>ی</w:t>
            </w:r>
            <w:r>
              <w:rPr>
                <w:rFonts w:hint="eastAsia"/>
                <w:rtl/>
              </w:rPr>
              <w:t>گران</w:t>
            </w:r>
            <w:r>
              <w:rPr>
                <w:rtl/>
              </w:rPr>
              <w:t xml:space="preserve"> ب</w:t>
            </w:r>
            <w:r>
              <w:rPr>
                <w:rFonts w:hint="cs"/>
                <w:rtl/>
              </w:rPr>
              <w:t>ی</w:t>
            </w:r>
            <w:r>
              <w:rPr>
                <w:rtl/>
              </w:rPr>
              <w:t xml:space="preserve"> غم</w:t>
            </w:r>
            <w:r>
              <w:rPr>
                <w:rFonts w:hint="cs"/>
                <w:rtl/>
              </w:rPr>
              <w:t>ی</w:t>
            </w:r>
            <w:r w:rsidRPr="00725071">
              <w:rPr>
                <w:rStyle w:val="libPoemTiniChar0"/>
                <w:rtl/>
              </w:rPr>
              <w:br/>
              <w:t> </w:t>
            </w:r>
          </w:p>
        </w:tc>
        <w:tc>
          <w:tcPr>
            <w:tcW w:w="279" w:type="dxa"/>
          </w:tcPr>
          <w:p w:rsidR="00B92320" w:rsidRDefault="00B92320" w:rsidP="005E1B69">
            <w:pPr>
              <w:pStyle w:val="libPoem"/>
              <w:rPr>
                <w:rtl/>
              </w:rPr>
            </w:pPr>
          </w:p>
        </w:tc>
        <w:tc>
          <w:tcPr>
            <w:tcW w:w="3881" w:type="dxa"/>
          </w:tcPr>
          <w:p w:rsidR="00B92320" w:rsidRDefault="00B92320" w:rsidP="005E1B69">
            <w:pPr>
              <w:pStyle w:val="libPoem"/>
            </w:pPr>
            <w:r>
              <w:rPr>
                <w:rFonts w:hint="eastAsia"/>
                <w:rtl/>
              </w:rPr>
              <w:t>نشا</w:t>
            </w:r>
            <w:r>
              <w:rPr>
                <w:rFonts w:hint="cs"/>
                <w:rtl/>
              </w:rPr>
              <w:t>ی</w:t>
            </w:r>
            <w:r>
              <w:rPr>
                <w:rFonts w:hint="eastAsia"/>
                <w:rtl/>
              </w:rPr>
              <w:t>د</w:t>
            </w:r>
            <w:r>
              <w:rPr>
                <w:rtl/>
              </w:rPr>
              <w:t xml:space="preserve"> که نامت نهند آدم</w:t>
            </w:r>
            <w:r>
              <w:rPr>
                <w:rFonts w:hint="cs"/>
                <w:rtl/>
              </w:rPr>
              <w:t>ی</w:t>
            </w:r>
            <w:r>
              <w:rPr>
                <w:rtl/>
              </w:rPr>
              <w:t xml:space="preserve"> </w:t>
            </w:r>
            <w:r w:rsidRPr="00604B91">
              <w:rPr>
                <w:rStyle w:val="libFootnotenumChar"/>
                <w:rtl/>
              </w:rPr>
              <w:t>(6)</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29</w:t>
      </w:r>
      <w:r w:rsidR="00ED3E80">
        <w:rPr>
          <w:rtl/>
        </w:rPr>
        <w:t>5/</w:t>
      </w:r>
      <w:r w:rsidR="001A3C8D">
        <w:rPr>
          <w:rtl/>
        </w:rPr>
        <w:t>37</w:t>
      </w:r>
      <w:r w:rsidR="00ED3E80">
        <w:rPr>
          <w:rtl/>
        </w:rPr>
        <w:t>/،ج:</w:t>
      </w:r>
      <w:r w:rsidR="001A3C8D">
        <w:rPr>
          <w:rtl/>
        </w:rPr>
        <w:t>29</w:t>
      </w:r>
      <w:r w:rsidR="00ED3E80">
        <w:rPr>
          <w:rtl/>
        </w:rPr>
        <w:t>5/6</w:t>
      </w:r>
      <w:r w:rsidR="001A3C8D">
        <w:rPr>
          <w:rtl/>
        </w:rPr>
        <w:t>9</w:t>
      </w:r>
      <w:r w:rsidR="00ED3E80">
        <w:rPr>
          <w:rtl/>
        </w:rPr>
        <w:t>. ق:</w:t>
      </w:r>
      <w:r w:rsidR="001A3C8D">
        <w:rPr>
          <w:rtl/>
        </w:rPr>
        <w:t>1</w:t>
      </w:r>
      <w:r w:rsidR="00ED3E80">
        <w:rPr>
          <w:rtl/>
        </w:rPr>
        <w:t>46/</w:t>
      </w:r>
      <w:r w:rsidR="001A3C8D">
        <w:rPr>
          <w:rtl/>
        </w:rPr>
        <w:t>19</w:t>
      </w:r>
      <w:r w:rsidR="00ED3E80">
        <w:rPr>
          <w:rtl/>
        </w:rPr>
        <w:t>/</w:t>
      </w:r>
      <w:r w:rsidR="001A3C8D">
        <w:rPr>
          <w:rtl/>
        </w:rPr>
        <w:t>17</w:t>
      </w:r>
      <w:r w:rsidR="00ED3E80">
        <w:rPr>
          <w:rtl/>
        </w:rPr>
        <w:t>،ج:</w:t>
      </w:r>
      <w:r w:rsidR="001A3C8D">
        <w:rPr>
          <w:rtl/>
        </w:rPr>
        <w:t>108</w:t>
      </w:r>
      <w:r w:rsidR="00ED3E80">
        <w:rPr>
          <w:rtl/>
        </w:rPr>
        <w:t>/</w:t>
      </w:r>
      <w:r w:rsidR="001A3C8D">
        <w:rPr>
          <w:rtl/>
        </w:rPr>
        <w:t>78</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7</w:t>
      </w:r>
      <w:r w:rsidR="00ED3E80">
        <w:rPr>
          <w:rtl/>
        </w:rPr>
        <w:t>4/</w:t>
      </w:r>
      <w:r w:rsidR="001A3C8D">
        <w:rPr>
          <w:rtl/>
        </w:rPr>
        <w:t>1</w:t>
      </w:r>
      <w:r w:rsidR="00ED3E80">
        <w:rPr>
          <w:rtl/>
        </w:rPr>
        <w:t>6/،ج:</w:t>
      </w:r>
      <w:r w:rsidR="001A3C8D">
        <w:rPr>
          <w:rtl/>
        </w:rPr>
        <w:t>2</w:t>
      </w:r>
      <w:r w:rsidR="00ED3E80">
        <w:rPr>
          <w:rtl/>
        </w:rPr>
        <w:t>64/</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ق:کتاب العشره</w:t>
      </w:r>
      <w:r w:rsidR="001A3C8D">
        <w:rPr>
          <w:rtl/>
        </w:rPr>
        <w:t>7</w:t>
      </w:r>
      <w:r w:rsidR="00ED3E80">
        <w:rPr>
          <w:rtl/>
        </w:rPr>
        <w:t>4/</w:t>
      </w:r>
      <w:r w:rsidR="001A3C8D">
        <w:rPr>
          <w:rtl/>
        </w:rPr>
        <w:t>1</w:t>
      </w:r>
      <w:r w:rsidR="00ED3E80">
        <w:rPr>
          <w:rtl/>
        </w:rPr>
        <w:t>6/،ج:</w:t>
      </w:r>
      <w:r w:rsidR="001A3C8D">
        <w:rPr>
          <w:rtl/>
        </w:rPr>
        <w:t>2</w:t>
      </w:r>
      <w:r w:rsidR="00ED3E80">
        <w:rPr>
          <w:rtl/>
        </w:rPr>
        <w:t>64/</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w:t>
      </w:r>
      <w:r w:rsidR="001A3C8D">
        <w:rPr>
          <w:rtl/>
        </w:rPr>
        <w:t>7</w:t>
      </w:r>
      <w:r w:rsidR="00ED3E80">
        <w:rPr>
          <w:rtl/>
        </w:rPr>
        <w:t>6/</w:t>
      </w:r>
      <w:r w:rsidR="001A3C8D">
        <w:rPr>
          <w:rtl/>
        </w:rPr>
        <w:t>1</w:t>
      </w:r>
      <w:r w:rsidR="00ED3E80">
        <w:rPr>
          <w:rtl/>
        </w:rPr>
        <w:t xml:space="preserve">6/ و </w:t>
      </w:r>
      <w:r w:rsidR="001A3C8D">
        <w:rPr>
          <w:rtl/>
        </w:rPr>
        <w:t>77</w:t>
      </w:r>
      <w:r w:rsidR="00ED3E80">
        <w:rPr>
          <w:rtl/>
        </w:rPr>
        <w:t>،ج:</w:t>
      </w:r>
      <w:r w:rsidR="001A3C8D">
        <w:rPr>
          <w:rtl/>
        </w:rPr>
        <w:t>270</w:t>
      </w:r>
      <w:r w:rsidR="00ED3E80">
        <w:rPr>
          <w:rtl/>
        </w:rPr>
        <w:t>/</w:t>
      </w:r>
      <w:r w:rsidR="001A3C8D">
        <w:rPr>
          <w:rtl/>
        </w:rPr>
        <w:t>7</w:t>
      </w:r>
      <w:r w:rsidR="00ED3E80">
        <w:rPr>
          <w:rtl/>
        </w:rPr>
        <w:t xml:space="preserve">4 و </w:t>
      </w:r>
      <w:r w:rsidR="001A3C8D">
        <w:rPr>
          <w:rtl/>
        </w:rPr>
        <w:t>27</w:t>
      </w:r>
      <w:r w:rsidR="00ED3E80">
        <w:rPr>
          <w:rtl/>
        </w:rPr>
        <w:t xml:space="preserve">5. </w:t>
      </w:r>
    </w:p>
    <w:p w:rsidR="00ED3E80" w:rsidRDefault="00365129" w:rsidP="0027669E">
      <w:pPr>
        <w:pStyle w:val="libFootnote0"/>
      </w:pPr>
      <w:r>
        <w:rPr>
          <w:rtl/>
        </w:rPr>
        <w:t>(5)</w:t>
      </w:r>
      <w:r w:rsidR="00ED3E80">
        <w:rPr>
          <w:rtl/>
        </w:rPr>
        <w:t xml:space="preserve"> ق:کتاب العشره</w:t>
      </w:r>
      <w:r w:rsidR="001A3C8D">
        <w:rPr>
          <w:rtl/>
        </w:rPr>
        <w:t>7</w:t>
      </w:r>
      <w:r w:rsidR="00ED3E80">
        <w:rPr>
          <w:rtl/>
        </w:rPr>
        <w:t>5/</w:t>
      </w:r>
      <w:r w:rsidR="001A3C8D">
        <w:rPr>
          <w:rtl/>
        </w:rPr>
        <w:t>1</w:t>
      </w:r>
      <w:r w:rsidR="00ED3E80">
        <w:rPr>
          <w:rtl/>
        </w:rPr>
        <w:t>6/،ج:</w:t>
      </w:r>
      <w:r w:rsidR="001A3C8D">
        <w:rPr>
          <w:rtl/>
        </w:rPr>
        <w:t>2</w:t>
      </w:r>
      <w:r w:rsidR="00ED3E80">
        <w:rPr>
          <w:rtl/>
        </w:rPr>
        <w:t>6</w:t>
      </w:r>
      <w:r w:rsidR="001A3C8D">
        <w:rPr>
          <w:rtl/>
        </w:rPr>
        <w:t>8</w:t>
      </w:r>
      <w:r w:rsidR="00ED3E80">
        <w:rPr>
          <w:rtl/>
        </w:rPr>
        <w:t>/</w:t>
      </w:r>
      <w:r w:rsidR="001A3C8D">
        <w:rPr>
          <w:rtl/>
        </w:rPr>
        <w:t>7</w:t>
      </w:r>
      <w:r w:rsidR="00ED3E80">
        <w:rPr>
          <w:rtl/>
        </w:rPr>
        <w:t xml:space="preserve">4. </w:t>
      </w:r>
    </w:p>
    <w:p w:rsidR="00B431B0" w:rsidRDefault="00365129" w:rsidP="0027669E">
      <w:pPr>
        <w:pStyle w:val="libFootnote0"/>
        <w:rPr>
          <w:rtl/>
        </w:rPr>
      </w:pPr>
      <w:r>
        <w:rPr>
          <w:rtl/>
        </w:rPr>
        <w:t>(6)</w:t>
      </w:r>
      <w:r w:rsidR="00ED3E80">
        <w:rPr>
          <w:rtl/>
        </w:rPr>
        <w:t xml:space="preserve"> البشر أعضاء بعضهم البعض ح</w:t>
      </w:r>
      <w:r w:rsidR="00ED3E80">
        <w:rPr>
          <w:rFonts w:hint="cs"/>
          <w:rtl/>
        </w:rPr>
        <w:t>ی</w:t>
      </w:r>
      <w:r w:rsidR="00ED3E80">
        <w:rPr>
          <w:rFonts w:hint="eastAsia"/>
          <w:rtl/>
        </w:rPr>
        <w:t>ث</w:t>
      </w:r>
      <w:r w:rsidR="00ED3E80">
        <w:rPr>
          <w:rtl/>
        </w:rPr>
        <w:t xml:space="preserve"> خلقوا من جوهر واحد،فح</w:t>
      </w:r>
      <w:r w:rsidR="00ED3E80">
        <w:rPr>
          <w:rFonts w:hint="cs"/>
          <w:rtl/>
        </w:rPr>
        <w:t>ی</w:t>
      </w:r>
      <w:r w:rsidR="00ED3E80">
        <w:rPr>
          <w:rFonts w:hint="eastAsia"/>
          <w:rtl/>
        </w:rPr>
        <w:t>ن</w:t>
      </w:r>
      <w:r w:rsidR="00ED3E80">
        <w:rPr>
          <w:rtl/>
        </w:rPr>
        <w:t xml:space="preserve"> </w:t>
      </w:r>
      <w:r w:rsidR="00ED3E80">
        <w:rPr>
          <w:rFonts w:hint="cs"/>
          <w:rtl/>
        </w:rPr>
        <w:t>ی</w:t>
      </w:r>
      <w:r w:rsidR="00ED3E80">
        <w:rPr>
          <w:rFonts w:hint="eastAsia"/>
          <w:rtl/>
        </w:rPr>
        <w:t>ؤلم</w:t>
      </w:r>
      <w:r w:rsidR="00ED3E80">
        <w:rPr>
          <w:rtl/>
        </w:rPr>
        <w:t xml:space="preserve"> الدهر أحد الأعضاء فلن </w:t>
      </w:r>
      <w:r w:rsidR="00ED3E80">
        <w:rPr>
          <w:rFonts w:hint="cs"/>
          <w:rtl/>
        </w:rPr>
        <w:t>ی</w:t>
      </w:r>
      <w:r w:rsidR="00ED3E80">
        <w:rPr>
          <w:rFonts w:hint="eastAsia"/>
          <w:rtl/>
        </w:rPr>
        <w:t>قرّ</w:t>
      </w:r>
      <w:r w:rsidR="00ED3E80">
        <w:rPr>
          <w:rtl/>
        </w:rPr>
        <w:t xml:space="preserve"> لباق</w:t>
      </w:r>
      <w:r w:rsidR="00ED3E80">
        <w:rPr>
          <w:rFonts w:hint="cs"/>
          <w:rtl/>
        </w:rPr>
        <w:t>ی</w:t>
      </w:r>
      <w:r w:rsidR="00ED3E80">
        <w:rPr>
          <w:rFonts w:hint="eastAsia"/>
          <w:rtl/>
        </w:rPr>
        <w:t>ها</w:t>
      </w:r>
      <w:r w:rsidR="00ED3E80">
        <w:rPr>
          <w:rtl/>
        </w:rPr>
        <w:t xml:space="preserve"> قرار،و أنت الذ</w:t>
      </w:r>
      <w:r w:rsidR="00ED3E80">
        <w:rPr>
          <w:rFonts w:hint="cs"/>
          <w:rtl/>
        </w:rPr>
        <w:t>ی</w:t>
      </w:r>
      <w:r w:rsidR="00ED3E80">
        <w:rPr>
          <w:rtl/>
        </w:rPr>
        <w:t xml:space="preserve"> لا تعان</w:t>
      </w:r>
      <w:r w:rsidR="00ED3E80">
        <w:rPr>
          <w:rFonts w:hint="cs"/>
          <w:rtl/>
        </w:rPr>
        <w:t>ی</w:t>
      </w:r>
      <w:r w:rsidR="00ED3E80">
        <w:rPr>
          <w:rtl/>
        </w:rPr>
        <w:t xml:space="preserve"> حبّ الآخر</w:t>
      </w:r>
      <w:r w:rsidR="00ED3E80">
        <w:rPr>
          <w:rFonts w:hint="cs"/>
          <w:rtl/>
        </w:rPr>
        <w:t>ی</w:t>
      </w:r>
      <w:r w:rsidR="00ED3E80">
        <w:rPr>
          <w:rFonts w:hint="eastAsia"/>
          <w:rtl/>
        </w:rPr>
        <w:t>ن</w:t>
      </w:r>
      <w:r w:rsidR="00ED3E80">
        <w:rPr>
          <w:rtl/>
        </w:rPr>
        <w:t xml:space="preserve"> فلن </w:t>
      </w:r>
      <w:r w:rsidR="00ED3E80">
        <w:rPr>
          <w:rFonts w:hint="cs"/>
          <w:rtl/>
        </w:rPr>
        <w:t>ی</w:t>
      </w:r>
      <w:r w:rsidR="00ED3E80">
        <w:rPr>
          <w:rFonts w:hint="eastAsia"/>
          <w:rtl/>
        </w:rPr>
        <w:t>سمّ</w:t>
      </w:r>
      <w:r w:rsidR="00ED3E80">
        <w:rPr>
          <w:rFonts w:hint="cs"/>
          <w:rtl/>
        </w:rPr>
        <w:t>ی</w:t>
      </w:r>
      <w:r w:rsidR="00ED3E80">
        <w:rPr>
          <w:rFonts w:hint="eastAsia"/>
          <w:rtl/>
        </w:rPr>
        <w:t>ک</w:t>
      </w:r>
      <w:r w:rsidR="00ED3E80">
        <w:rPr>
          <w:rtl/>
        </w:rPr>
        <w:t xml:space="preserve"> أحد إنسانا</w:t>
      </w:r>
    </w:p>
    <w:p w:rsidR="005A2728" w:rsidRDefault="005A2728" w:rsidP="0027669E">
      <w:pPr>
        <w:pStyle w:val="libNormal"/>
        <w:rPr>
          <w:rtl/>
        </w:rPr>
      </w:pPr>
      <w:r>
        <w:rPr>
          <w:rtl/>
        </w:rPr>
        <w:br w:type="page"/>
      </w:r>
    </w:p>
    <w:p w:rsidR="00ED3E80" w:rsidRDefault="00ED3E80" w:rsidP="004B6AF5">
      <w:pPr>
        <w:pStyle w:val="libNormal"/>
      </w:pPr>
      <w:r>
        <w:rPr>
          <w:rFonts w:hint="eastAsia"/>
          <w:rtl/>
        </w:rPr>
        <w:lastRenderedPageBreak/>
        <w:t>و</w:t>
      </w:r>
      <w:r>
        <w:rPr>
          <w:rtl/>
        </w:rPr>
        <w:t xml:space="preserve"> عن الصادق </w:t>
      </w:r>
      <w:r w:rsidR="00EC2CC2" w:rsidRPr="00EC2CC2">
        <w:rPr>
          <w:rStyle w:val="libAlaemChar"/>
          <w:rtl/>
        </w:rPr>
        <w:t>عليه‌السلام</w:t>
      </w:r>
      <w:r>
        <w:rPr>
          <w:rtl/>
        </w:rPr>
        <w:t>: لکلّ ش</w:t>
      </w:r>
      <w:r>
        <w:rPr>
          <w:rFonts w:hint="cs"/>
          <w:rtl/>
        </w:rPr>
        <w:t>ی</w:t>
      </w:r>
      <w:r>
        <w:rPr>
          <w:rFonts w:hint="eastAsia"/>
          <w:rtl/>
        </w:rPr>
        <w:t>ء</w:t>
      </w:r>
      <w:r>
        <w:rPr>
          <w:rtl/>
        </w:rPr>
        <w:t xml:space="preserve"> ش</w:t>
      </w:r>
      <w:r>
        <w:rPr>
          <w:rFonts w:hint="cs"/>
          <w:rtl/>
        </w:rPr>
        <w:t>ی</w:t>
      </w:r>
      <w:r>
        <w:rPr>
          <w:rFonts w:hint="eastAsia"/>
          <w:rtl/>
        </w:rPr>
        <w:t>ء</w:t>
      </w:r>
      <w:r>
        <w:rPr>
          <w:rtl/>
        </w:rPr>
        <w:t xml:space="preserve"> </w:t>
      </w:r>
      <w:r>
        <w:rPr>
          <w:rFonts w:hint="cs"/>
          <w:rtl/>
        </w:rPr>
        <w:t>ی</w:t>
      </w:r>
      <w:r>
        <w:rPr>
          <w:rFonts w:hint="eastAsia"/>
          <w:rtl/>
        </w:rPr>
        <w:t>ستر</w:t>
      </w:r>
      <w:r>
        <w:rPr>
          <w:rFonts w:hint="cs"/>
          <w:rtl/>
        </w:rPr>
        <w:t>ی</w:t>
      </w:r>
      <w:r>
        <w:rPr>
          <w:rFonts w:hint="eastAsia"/>
          <w:rtl/>
        </w:rPr>
        <w:t>ح</w:t>
      </w:r>
      <w:r>
        <w:rPr>
          <w:rtl/>
        </w:rPr>
        <w:t xml:space="preserve"> إل</w:t>
      </w:r>
      <w:r>
        <w:rPr>
          <w:rFonts w:hint="cs"/>
          <w:rtl/>
        </w:rPr>
        <w:t>ی</w:t>
      </w:r>
      <w:r>
        <w:rPr>
          <w:rFonts w:hint="eastAsia"/>
          <w:rtl/>
        </w:rPr>
        <w:t>ه،و</w:t>
      </w:r>
      <w:r>
        <w:rPr>
          <w:rtl/>
        </w:rPr>
        <w:t xml:space="preserve"> انّ المؤمن ل</w:t>
      </w:r>
      <w:r>
        <w:rPr>
          <w:rFonts w:hint="cs"/>
          <w:rtl/>
        </w:rPr>
        <w:t>ی</w:t>
      </w:r>
      <w:r>
        <w:rPr>
          <w:rFonts w:hint="eastAsia"/>
          <w:rtl/>
        </w:rPr>
        <w:t>ستر</w:t>
      </w:r>
      <w:r>
        <w:rPr>
          <w:rFonts w:hint="cs"/>
          <w:rtl/>
        </w:rPr>
        <w:t>ی</w:t>
      </w:r>
      <w:r>
        <w:rPr>
          <w:rFonts w:hint="eastAsia"/>
          <w:rtl/>
        </w:rPr>
        <w:t>ح</w:t>
      </w:r>
      <w:r>
        <w:rPr>
          <w:rtl/>
        </w:rPr>
        <w:t xml:space="preserve"> ال</w:t>
      </w:r>
      <w:r>
        <w:rPr>
          <w:rFonts w:hint="cs"/>
          <w:rtl/>
        </w:rPr>
        <w:t>ی</w:t>
      </w:r>
      <w:r>
        <w:rPr>
          <w:rtl/>
        </w:rPr>
        <w:t xml:space="preserve"> أخ</w:t>
      </w:r>
      <w:r>
        <w:rPr>
          <w:rFonts w:hint="cs"/>
          <w:rtl/>
        </w:rPr>
        <w:t>ی</w:t>
      </w:r>
      <w:r>
        <w:rPr>
          <w:rFonts w:hint="eastAsia"/>
          <w:rtl/>
        </w:rPr>
        <w:t>ه</w:t>
      </w:r>
      <w:r>
        <w:rPr>
          <w:rtl/>
        </w:rPr>
        <w:t xml:space="preserve"> المؤمن کما </w:t>
      </w:r>
      <w:r>
        <w:rPr>
          <w:rFonts w:hint="cs"/>
          <w:rtl/>
        </w:rPr>
        <w:t>ی</w:t>
      </w:r>
      <w:r>
        <w:rPr>
          <w:rFonts w:hint="eastAsia"/>
          <w:rtl/>
        </w:rPr>
        <w:t>ستر</w:t>
      </w:r>
      <w:r>
        <w:rPr>
          <w:rFonts w:hint="cs"/>
          <w:rtl/>
        </w:rPr>
        <w:t>ی</w:t>
      </w:r>
      <w:r>
        <w:rPr>
          <w:rFonts w:hint="eastAsia"/>
          <w:rtl/>
        </w:rPr>
        <w:t>ح</w:t>
      </w:r>
      <w:r>
        <w:rPr>
          <w:rtl/>
        </w:rPr>
        <w:t xml:space="preserve"> الط</w:t>
      </w:r>
      <w:r>
        <w:rPr>
          <w:rFonts w:hint="cs"/>
          <w:rtl/>
        </w:rPr>
        <w:t>ی</w:t>
      </w:r>
      <w:r>
        <w:rPr>
          <w:rFonts w:hint="eastAsia"/>
          <w:rtl/>
        </w:rPr>
        <w:t>ر</w:t>
      </w:r>
      <w:r>
        <w:rPr>
          <w:rtl/>
        </w:rPr>
        <w:t xml:space="preserve"> ال</w:t>
      </w:r>
      <w:r>
        <w:rPr>
          <w:rFonts w:hint="cs"/>
          <w:rtl/>
        </w:rPr>
        <w:t>ی</w:t>
      </w:r>
      <w:r>
        <w:rPr>
          <w:rtl/>
        </w:rPr>
        <w:t xml:space="preserve"> شکله . </w:t>
      </w:r>
    </w:p>
    <w:p w:rsidR="00ED3E80" w:rsidRDefault="00ED3E80" w:rsidP="004B6AF5">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ف</w:t>
      </w:r>
      <w:r>
        <w:rPr>
          <w:rFonts w:hint="cs"/>
          <w:rtl/>
        </w:rPr>
        <w:t>ی</w:t>
      </w:r>
      <w:r>
        <w:rPr>
          <w:rtl/>
        </w:rPr>
        <w:t xml:space="preserve"> حد</w:t>
      </w:r>
      <w:r>
        <w:rPr>
          <w:rFonts w:hint="cs"/>
          <w:rtl/>
        </w:rPr>
        <w:t>ی</w:t>
      </w:r>
      <w:r>
        <w:rPr>
          <w:rFonts w:hint="eastAsia"/>
          <w:rtl/>
        </w:rPr>
        <w:t>ث</w:t>
      </w:r>
      <w:r>
        <w:rPr>
          <w:rtl/>
        </w:rPr>
        <w:t>: و لو انّ مؤمنا جاء ال</w:t>
      </w:r>
      <w:r>
        <w:rPr>
          <w:rFonts w:hint="cs"/>
          <w:rtl/>
        </w:rPr>
        <w:t>ی</w:t>
      </w:r>
      <w:r>
        <w:rPr>
          <w:rtl/>
        </w:rPr>
        <w:t xml:space="preserve"> مسجد ف</w:t>
      </w:r>
      <w:r>
        <w:rPr>
          <w:rFonts w:hint="cs"/>
          <w:rtl/>
        </w:rPr>
        <w:t>ی</w:t>
      </w:r>
      <w:r>
        <w:rPr>
          <w:rFonts w:hint="eastAsia"/>
          <w:rtl/>
        </w:rPr>
        <w:t>ه</w:t>
      </w:r>
      <w:r>
        <w:rPr>
          <w:rtl/>
        </w:rPr>
        <w:t xml:space="preserve"> أناس کث</w:t>
      </w:r>
      <w:r>
        <w:rPr>
          <w:rFonts w:hint="cs"/>
          <w:rtl/>
        </w:rPr>
        <w:t>ی</w:t>
      </w:r>
      <w:r>
        <w:rPr>
          <w:rFonts w:hint="eastAsia"/>
          <w:rtl/>
        </w:rPr>
        <w:t>ر</w:t>
      </w:r>
      <w:r>
        <w:rPr>
          <w:rtl/>
        </w:rPr>
        <w:t xml:space="preserve"> ل</w:t>
      </w:r>
      <w:r>
        <w:rPr>
          <w:rFonts w:hint="cs"/>
          <w:rtl/>
        </w:rPr>
        <w:t>ی</w:t>
      </w:r>
      <w:r>
        <w:rPr>
          <w:rFonts w:hint="eastAsia"/>
          <w:rtl/>
        </w:rPr>
        <w:t>س</w:t>
      </w:r>
      <w:r>
        <w:rPr>
          <w:rtl/>
        </w:rPr>
        <w:t xml:space="preserve"> ف</w:t>
      </w:r>
      <w:r>
        <w:rPr>
          <w:rFonts w:hint="cs"/>
          <w:rtl/>
        </w:rPr>
        <w:t>ی</w:t>
      </w:r>
      <w:r>
        <w:rPr>
          <w:rFonts w:hint="eastAsia"/>
          <w:rtl/>
        </w:rPr>
        <w:t>هم</w:t>
      </w:r>
      <w:r>
        <w:rPr>
          <w:rtl/>
        </w:rPr>
        <w:t xml:space="preserve"> الاّ مؤمن واحد،لمالت روحه ال</w:t>
      </w:r>
      <w:r>
        <w:rPr>
          <w:rFonts w:hint="cs"/>
          <w:rtl/>
        </w:rPr>
        <w:t>ی</w:t>
      </w:r>
      <w:r>
        <w:rPr>
          <w:rtl/>
        </w:rPr>
        <w:t xml:space="preserve"> ذلک المؤمن حتّ</w:t>
      </w:r>
      <w:r>
        <w:rPr>
          <w:rFonts w:hint="cs"/>
          <w:rtl/>
        </w:rPr>
        <w:t>ی</w:t>
      </w:r>
      <w:r>
        <w:rPr>
          <w:rtl/>
        </w:rPr>
        <w:t xml:space="preserve"> </w:t>
      </w:r>
      <w:r>
        <w:rPr>
          <w:rFonts w:hint="cs"/>
          <w:rtl/>
        </w:rPr>
        <w:t>ی</w:t>
      </w:r>
      <w:r>
        <w:rPr>
          <w:rFonts w:hint="eastAsia"/>
          <w:rtl/>
        </w:rPr>
        <w:t>جلس</w:t>
      </w:r>
      <w:r>
        <w:rPr>
          <w:rtl/>
        </w:rPr>
        <w:t xml:space="preserve"> إل</w:t>
      </w:r>
      <w:r>
        <w:rPr>
          <w:rFonts w:hint="cs"/>
          <w:rtl/>
        </w:rPr>
        <w:t>ی</w:t>
      </w:r>
      <w:r>
        <w:rPr>
          <w:rFonts w:hint="eastAsia"/>
          <w:rtl/>
        </w:rPr>
        <w:t>ه</w:t>
      </w:r>
      <w:r>
        <w:rPr>
          <w:rtl/>
        </w:rPr>
        <w:t xml:space="preserve"> </w:t>
      </w:r>
      <w:r w:rsidRPr="00604B91">
        <w:rPr>
          <w:rStyle w:val="libFootnotenumChar"/>
          <w:rtl/>
        </w:rPr>
        <w:t>(1)</w:t>
      </w:r>
      <w:r>
        <w:rPr>
          <w:rtl/>
        </w:rPr>
        <w:t xml:space="preserve">. </w:t>
      </w:r>
      <w:r>
        <w:rPr>
          <w:rFonts w:hint="eastAsia"/>
          <w:rtl/>
        </w:rPr>
        <w:t>باب</w:t>
      </w:r>
      <w:r>
        <w:rPr>
          <w:rtl/>
        </w:rPr>
        <w:t xml:space="preserve"> فضل المؤاخاه ف</w:t>
      </w:r>
      <w:r>
        <w:rPr>
          <w:rFonts w:hint="cs"/>
          <w:rtl/>
        </w:rPr>
        <w:t>ی</w:t>
      </w:r>
      <w:r>
        <w:rPr>
          <w:rtl/>
        </w:rPr>
        <w:t xml:space="preserve"> اللّه و انّ المؤمن</w:t>
      </w:r>
      <w:r>
        <w:rPr>
          <w:rFonts w:hint="cs"/>
          <w:rtl/>
        </w:rPr>
        <w:t>ی</w:t>
      </w:r>
      <w:r>
        <w:rPr>
          <w:rFonts w:hint="eastAsia"/>
          <w:rtl/>
        </w:rPr>
        <w:t>ن</w:t>
      </w:r>
      <w:r>
        <w:rPr>
          <w:rtl/>
        </w:rPr>
        <w:t xml:space="preserve"> بعضهم إخوان بعض و علّه ذلک </w:t>
      </w:r>
      <w:r>
        <w:rPr>
          <w:rFonts w:hint="eastAsia"/>
          <w:rtl/>
        </w:rPr>
        <w:t>باب</w:t>
      </w:r>
      <w:r>
        <w:rPr>
          <w:rtl/>
        </w:rPr>
        <w:t xml:space="preserve"> فضل المؤاخاه ف</w:t>
      </w:r>
      <w:r>
        <w:rPr>
          <w:rFonts w:hint="cs"/>
          <w:rtl/>
        </w:rPr>
        <w:t>ی</w:t>
      </w:r>
      <w:r>
        <w:rPr>
          <w:rtl/>
        </w:rPr>
        <w:t xml:space="preserve"> اللّه و انّ المؤمن</w:t>
      </w:r>
      <w:r>
        <w:rPr>
          <w:rFonts w:hint="cs"/>
          <w:rtl/>
        </w:rPr>
        <w:t>ی</w:t>
      </w:r>
      <w:r>
        <w:rPr>
          <w:rFonts w:hint="eastAsia"/>
          <w:rtl/>
        </w:rPr>
        <w:t>ن</w:t>
      </w:r>
      <w:r>
        <w:rPr>
          <w:rtl/>
        </w:rPr>
        <w:t xml:space="preserve"> بعضهم إخوان بعض و علّه ذلک </w:t>
      </w:r>
      <w:r w:rsidRPr="00604B91">
        <w:rPr>
          <w:rStyle w:val="libFootnotenumChar"/>
          <w:rtl/>
        </w:rPr>
        <w:t>(2)</w:t>
      </w:r>
      <w:r>
        <w:rPr>
          <w:rtl/>
        </w:rPr>
        <w:t xml:space="preserve">. </w:t>
      </w:r>
      <w:r w:rsidRPr="004B6AF5">
        <w:rPr>
          <w:rStyle w:val="libBold1Char"/>
          <w:rFonts w:hint="eastAsia"/>
          <w:rtl/>
        </w:rPr>
        <w:t>ثواب</w:t>
      </w:r>
      <w:r w:rsidRPr="004B6AF5">
        <w:rPr>
          <w:rStyle w:val="libBold1Char"/>
          <w:rtl/>
        </w:rPr>
        <w:t xml:space="preserve"> الأعمال</w:t>
      </w:r>
      <w:r>
        <w:rPr>
          <w:rtl/>
        </w:rPr>
        <w:t xml:space="preserve">:قال الرضا </w:t>
      </w:r>
      <w:r w:rsidR="00EC2CC2" w:rsidRPr="00EC2CC2">
        <w:rPr>
          <w:rStyle w:val="libAlaemChar"/>
          <w:rtl/>
        </w:rPr>
        <w:t>عليه‌السلام</w:t>
      </w:r>
      <w:r>
        <w:rPr>
          <w:rtl/>
        </w:rPr>
        <w:t>: من استفاد أخا ف</w:t>
      </w:r>
      <w:r>
        <w:rPr>
          <w:rFonts w:hint="cs"/>
          <w:rtl/>
        </w:rPr>
        <w:t>ی</w:t>
      </w:r>
      <w:r>
        <w:rPr>
          <w:rtl/>
        </w:rPr>
        <w:t xml:space="preserve"> اللّه(عزّ و جلّ)استفاد ب</w:t>
      </w:r>
      <w:r>
        <w:rPr>
          <w:rFonts w:hint="cs"/>
          <w:rtl/>
        </w:rPr>
        <w:t>ی</w:t>
      </w:r>
      <w:r>
        <w:rPr>
          <w:rFonts w:hint="eastAsia"/>
          <w:rtl/>
        </w:rPr>
        <w:t>تا</w:t>
      </w:r>
      <w:r>
        <w:rPr>
          <w:rtl/>
        </w:rPr>
        <w:t xml:space="preserve"> ف</w:t>
      </w:r>
      <w:r>
        <w:rPr>
          <w:rFonts w:hint="cs"/>
          <w:rtl/>
        </w:rPr>
        <w:t>ی</w:t>
      </w:r>
      <w:r>
        <w:rPr>
          <w:rtl/>
        </w:rPr>
        <w:t xml:space="preserve"> الجنّه </w:t>
      </w:r>
      <w:r w:rsidRPr="00604B91">
        <w:rPr>
          <w:rStyle w:val="libFootnotenumChar"/>
          <w:rtl/>
        </w:rPr>
        <w:t>(3)</w:t>
      </w:r>
      <w:r>
        <w:rPr>
          <w:rtl/>
        </w:rPr>
        <w:t xml:space="preserve">. </w:t>
      </w:r>
    </w:p>
    <w:p w:rsidR="00ED3E80" w:rsidRDefault="00ED3E80" w:rsidP="00ED3E80">
      <w:pPr>
        <w:pStyle w:val="libNormal"/>
      </w:pPr>
      <w:r w:rsidRPr="004B6AF5">
        <w:rPr>
          <w:rStyle w:val="libBold1Char"/>
          <w:rFonts w:hint="eastAsia"/>
          <w:rtl/>
        </w:rPr>
        <w:t>الخصال</w:t>
      </w:r>
      <w:r>
        <w:rPr>
          <w:rtl/>
        </w:rPr>
        <w:t>:العلو</w:t>
      </w:r>
      <w:r>
        <w:rPr>
          <w:rFonts w:hint="cs"/>
          <w:rtl/>
        </w:rPr>
        <w:t>ی</w:t>
      </w:r>
      <w:r>
        <w:rPr>
          <w:rtl/>
        </w:rPr>
        <w:t xml:space="preserve"> </w:t>
      </w:r>
      <w:r w:rsidR="00EC2CC2" w:rsidRPr="00EC2CC2">
        <w:rPr>
          <w:rStyle w:val="libAlaemChar"/>
          <w:rtl/>
        </w:rPr>
        <w:t>عليه‌السلام</w:t>
      </w:r>
      <w:r>
        <w:rPr>
          <w:rtl/>
        </w:rPr>
        <w:t>: الإخوان صنفان:اخوان الثقه،و اخوان المکاشره،فامّا اخوان الثقه فهم الکفّ و الجناح و الأهل و المال،فإذا کنت من أخ</w:t>
      </w:r>
      <w:r>
        <w:rPr>
          <w:rFonts w:hint="cs"/>
          <w:rtl/>
        </w:rPr>
        <w:t>ی</w:t>
      </w:r>
      <w:r>
        <w:rPr>
          <w:rFonts w:hint="eastAsia"/>
          <w:rtl/>
        </w:rPr>
        <w:t>ک</w:t>
      </w:r>
      <w:r>
        <w:rPr>
          <w:rtl/>
        </w:rPr>
        <w:t xml:space="preserve"> عل</w:t>
      </w:r>
      <w:r>
        <w:rPr>
          <w:rFonts w:hint="cs"/>
          <w:rtl/>
        </w:rPr>
        <w:t>ی</w:t>
      </w:r>
      <w:r>
        <w:rPr>
          <w:rtl/>
        </w:rPr>
        <w:t xml:space="preserve"> حدّ الثقه، فابذل له مالک و بدنک،و صاف من صافاه،و عاد من عاداه،و اکتم سرّه و ع</w:t>
      </w:r>
      <w:r>
        <w:rPr>
          <w:rFonts w:hint="cs"/>
          <w:rtl/>
        </w:rPr>
        <w:t>ی</w:t>
      </w:r>
      <w:r>
        <w:rPr>
          <w:rFonts w:hint="eastAsia"/>
          <w:rtl/>
        </w:rPr>
        <w:t>به،</w:t>
      </w:r>
      <w:r>
        <w:rPr>
          <w:rtl/>
        </w:rPr>
        <w:t xml:space="preserve"> و أظهر منه الحسن،و اعلم ا</w:t>
      </w:r>
      <w:r>
        <w:rPr>
          <w:rFonts w:hint="cs"/>
          <w:rtl/>
        </w:rPr>
        <w:t>یّ</w:t>
      </w:r>
      <w:r>
        <w:rPr>
          <w:rFonts w:hint="eastAsia"/>
          <w:rtl/>
        </w:rPr>
        <w:t>ها</w:t>
      </w:r>
      <w:r>
        <w:rPr>
          <w:rtl/>
        </w:rPr>
        <w:t xml:space="preserve"> السائل انّهم أقلّ من الکبر</w:t>
      </w:r>
      <w:r>
        <w:rPr>
          <w:rFonts w:hint="cs"/>
          <w:rtl/>
        </w:rPr>
        <w:t>ی</w:t>
      </w:r>
      <w:r>
        <w:rPr>
          <w:rFonts w:hint="eastAsia"/>
          <w:rtl/>
        </w:rPr>
        <w:t>ت</w:t>
      </w:r>
      <w:r>
        <w:rPr>
          <w:rtl/>
        </w:rPr>
        <w:t xml:space="preserve"> الأحمر،و امّا اخوان المکاشره،فانّک تص</w:t>
      </w:r>
      <w:r>
        <w:rPr>
          <w:rFonts w:hint="cs"/>
          <w:rtl/>
        </w:rPr>
        <w:t>ی</w:t>
      </w:r>
      <w:r>
        <w:rPr>
          <w:rFonts w:hint="eastAsia"/>
          <w:rtl/>
        </w:rPr>
        <w:t>ب</w:t>
      </w:r>
      <w:r>
        <w:rPr>
          <w:rtl/>
        </w:rPr>
        <w:t xml:space="preserve"> منهم لذّتک،فلا تقطعنّ ذلک منهم،و لا تطلبنّ ما وراء ذلک من ضم</w:t>
      </w:r>
      <w:r>
        <w:rPr>
          <w:rFonts w:hint="cs"/>
          <w:rtl/>
        </w:rPr>
        <w:t>ی</w:t>
      </w:r>
      <w:r>
        <w:rPr>
          <w:rFonts w:hint="eastAsia"/>
          <w:rtl/>
        </w:rPr>
        <w:t>رهم،و</w:t>
      </w:r>
      <w:r>
        <w:rPr>
          <w:rtl/>
        </w:rPr>
        <w:t xml:space="preserve"> ابذل لهم ما بذلوا لک من طلاقه الوجه و حلاوه اللسان </w:t>
      </w:r>
      <w:r w:rsidRPr="00604B91">
        <w:rPr>
          <w:rStyle w:val="libFootnotenumChar"/>
          <w:rtl/>
        </w:rPr>
        <w:t>(4)</w:t>
      </w:r>
      <w:r>
        <w:rPr>
          <w:rtl/>
        </w:rPr>
        <w:t xml:space="preserve">. </w:t>
      </w:r>
    </w:p>
    <w:p w:rsidR="00ED3E80" w:rsidRDefault="00ED3E80" w:rsidP="00ED3E80">
      <w:pPr>
        <w:pStyle w:val="libNormal"/>
      </w:pPr>
      <w:r w:rsidRPr="004B6AF5">
        <w:rPr>
          <w:rStyle w:val="libBold1Char"/>
          <w:rFonts w:hint="eastAsia"/>
          <w:rtl/>
        </w:rPr>
        <w:t>مشکاه</w:t>
      </w:r>
      <w:r w:rsidRPr="004B6AF5">
        <w:rPr>
          <w:rStyle w:val="libBold1Char"/>
          <w:rtl/>
        </w:rPr>
        <w:t xml:space="preserve"> الأنوار</w:t>
      </w:r>
      <w:r>
        <w:rPr>
          <w:rtl/>
        </w:rPr>
        <w:t xml:space="preserve">:عن الصادق </w:t>
      </w:r>
      <w:r w:rsidR="00EC2CC2" w:rsidRPr="00EC2CC2">
        <w:rPr>
          <w:rStyle w:val="libAlaemChar"/>
          <w:rtl/>
        </w:rPr>
        <w:t>عليه‌السلام</w:t>
      </w:r>
      <w:r>
        <w:rPr>
          <w:rtl/>
        </w:rPr>
        <w:t>: إذا ضاق أحدکم فل</w:t>
      </w:r>
      <w:r>
        <w:rPr>
          <w:rFonts w:hint="cs"/>
          <w:rtl/>
        </w:rPr>
        <w:t>ی</w:t>
      </w:r>
      <w:r>
        <w:rPr>
          <w:rFonts w:hint="eastAsia"/>
          <w:rtl/>
        </w:rPr>
        <w:t>علم</w:t>
      </w:r>
      <w:r>
        <w:rPr>
          <w:rtl/>
        </w:rPr>
        <w:t xml:space="preserve"> أخاه و لا </w:t>
      </w:r>
      <w:r>
        <w:rPr>
          <w:rFonts w:hint="cs"/>
          <w:rtl/>
        </w:rPr>
        <w:t>ی</w:t>
      </w:r>
      <w:r>
        <w:rPr>
          <w:rFonts w:hint="eastAsia"/>
          <w:rtl/>
        </w:rPr>
        <w:t>ؤمن</w:t>
      </w:r>
      <w:r>
        <w:rPr>
          <w:rtl/>
        </w:rPr>
        <w:t xml:space="preserve"> عل</w:t>
      </w:r>
      <w:r>
        <w:rPr>
          <w:rFonts w:hint="cs"/>
          <w:rtl/>
        </w:rPr>
        <w:t>ی</w:t>
      </w:r>
      <w:r>
        <w:rPr>
          <w:rtl/>
        </w:rPr>
        <w:t xml:space="preserve"> نفسه </w:t>
      </w:r>
      <w:r w:rsidRPr="00604B91">
        <w:rPr>
          <w:rStyle w:val="libFootnotenumChar"/>
          <w:rtl/>
        </w:rPr>
        <w:t>(5)</w:t>
      </w:r>
      <w:r>
        <w:rPr>
          <w:rtl/>
        </w:rPr>
        <w:t xml:space="preserve">. </w:t>
      </w:r>
    </w:p>
    <w:p w:rsidR="00ED3E80" w:rsidRDefault="00ED3E80" w:rsidP="00ED3E80">
      <w:pPr>
        <w:pStyle w:val="libNormal"/>
      </w:pPr>
      <w:r w:rsidRPr="004B6AF5">
        <w:rPr>
          <w:rStyle w:val="libBold1Char"/>
          <w:rFonts w:hint="eastAsia"/>
          <w:rtl/>
        </w:rPr>
        <w:t>أقول</w:t>
      </w:r>
      <w:r>
        <w:rPr>
          <w:rtl/>
        </w:rPr>
        <w:t xml:space="preserve">: الظاهر أن کلمه(لا </w:t>
      </w:r>
      <w:r>
        <w:rPr>
          <w:rFonts w:hint="cs"/>
          <w:rtl/>
        </w:rPr>
        <w:t>ی</w:t>
      </w:r>
      <w:r>
        <w:rPr>
          <w:rFonts w:hint="eastAsia"/>
          <w:rtl/>
        </w:rPr>
        <w:t>ؤمن</w:t>
      </w:r>
      <w:r>
        <w:rPr>
          <w:rtl/>
        </w:rPr>
        <w:t>)عل</w:t>
      </w:r>
      <w:r>
        <w:rPr>
          <w:rFonts w:hint="cs"/>
          <w:rtl/>
        </w:rPr>
        <w:t>ی</w:t>
      </w:r>
      <w:r>
        <w:rPr>
          <w:rtl/>
        </w:rPr>
        <w:t xml:space="preserve"> نفسه تصح</w:t>
      </w:r>
      <w:r>
        <w:rPr>
          <w:rFonts w:hint="cs"/>
          <w:rtl/>
        </w:rPr>
        <w:t>ی</w:t>
      </w:r>
      <w:r>
        <w:rPr>
          <w:rFonts w:hint="eastAsia"/>
          <w:rtl/>
        </w:rPr>
        <w:t>ف،و</w:t>
      </w:r>
      <w:r>
        <w:rPr>
          <w:rtl/>
        </w:rPr>
        <w:t xml:space="preserve"> الأصل لا </w:t>
      </w:r>
      <w:r>
        <w:rPr>
          <w:rFonts w:hint="cs"/>
          <w:rtl/>
        </w:rPr>
        <w:t>ی</w:t>
      </w:r>
      <w:r>
        <w:rPr>
          <w:rFonts w:hint="eastAsia"/>
          <w:rtl/>
        </w:rPr>
        <w:t>ؤبّن</w:t>
      </w:r>
      <w:r>
        <w:rPr>
          <w:rtl/>
        </w:rPr>
        <w:t xml:space="preserve"> بالموحّده مکان الم</w:t>
      </w:r>
      <w:r>
        <w:rPr>
          <w:rFonts w:hint="cs"/>
          <w:rtl/>
        </w:rPr>
        <w:t>ی</w:t>
      </w:r>
      <w:r>
        <w:rPr>
          <w:rFonts w:hint="eastAsia"/>
          <w:rtl/>
        </w:rPr>
        <w:t>م،أ</w:t>
      </w:r>
      <w:r>
        <w:rPr>
          <w:rFonts w:hint="cs"/>
          <w:rtl/>
        </w:rPr>
        <w:t>ی</w:t>
      </w:r>
      <w:r>
        <w:rPr>
          <w:rtl/>
        </w:rPr>
        <w:t xml:space="preserve"> لا </w:t>
      </w:r>
      <w:r>
        <w:rPr>
          <w:rFonts w:hint="cs"/>
          <w:rtl/>
        </w:rPr>
        <w:t>ی</w:t>
      </w:r>
      <w:r>
        <w:rPr>
          <w:rFonts w:hint="eastAsia"/>
          <w:rtl/>
        </w:rPr>
        <w:t>ض</w:t>
      </w:r>
      <w:r>
        <w:rPr>
          <w:rFonts w:hint="cs"/>
          <w:rtl/>
        </w:rPr>
        <w:t>یّ</w:t>
      </w:r>
      <w:r>
        <w:rPr>
          <w:rFonts w:hint="eastAsia"/>
          <w:rtl/>
        </w:rPr>
        <w:t>ق</w:t>
      </w:r>
      <w:r>
        <w:rPr>
          <w:rtl/>
        </w:rPr>
        <w:t xml:space="preserve"> عل</w:t>
      </w:r>
      <w:r>
        <w:rPr>
          <w:rFonts w:hint="cs"/>
          <w:rtl/>
        </w:rPr>
        <w:t>ی</w:t>
      </w:r>
      <w:r>
        <w:rPr>
          <w:rtl/>
        </w:rPr>
        <w:t xml:space="preserve"> نفسه من التأب</w:t>
      </w:r>
      <w:r>
        <w:rPr>
          <w:rFonts w:hint="cs"/>
          <w:rtl/>
        </w:rPr>
        <w:t>ی</w:t>
      </w:r>
      <w:r>
        <w:rPr>
          <w:rFonts w:hint="eastAsia"/>
          <w:rtl/>
        </w:rPr>
        <w:t>ن،و</w:t>
      </w:r>
      <w:r>
        <w:rPr>
          <w:rtl/>
        </w:rPr>
        <w:t xml:space="preserve"> هو کما ف</w:t>
      </w:r>
      <w:r>
        <w:rPr>
          <w:rFonts w:hint="cs"/>
          <w:rtl/>
        </w:rPr>
        <w:t>ی</w:t>
      </w:r>
      <w:r>
        <w:rPr>
          <w:rtl/>
        </w:rPr>
        <w:t xml:space="preserve"> القاموس ف</w:t>
      </w:r>
      <w:r>
        <w:rPr>
          <w:rFonts w:hint="cs"/>
          <w:rtl/>
        </w:rPr>
        <w:t>ی</w:t>
      </w:r>
      <w:r>
        <w:rPr>
          <w:rtl/>
        </w:rPr>
        <w:t xml:space="preserve"> اللغه للف</w:t>
      </w:r>
      <w:r>
        <w:rPr>
          <w:rFonts w:hint="cs"/>
          <w:rtl/>
        </w:rPr>
        <w:t>ی</w:t>
      </w:r>
      <w:r>
        <w:rPr>
          <w:rFonts w:hint="eastAsia"/>
          <w:rtl/>
        </w:rPr>
        <w:t>روزآباد</w:t>
      </w:r>
      <w:r>
        <w:rPr>
          <w:rFonts w:hint="cs"/>
          <w:rtl/>
        </w:rPr>
        <w:t>ی</w:t>
      </w:r>
      <w:r>
        <w:rPr>
          <w:rtl/>
        </w:rPr>
        <w:t>:فصد عرق ل</w:t>
      </w:r>
      <w:r>
        <w:rPr>
          <w:rFonts w:hint="cs"/>
          <w:rtl/>
        </w:rPr>
        <w:t>ی</w:t>
      </w:r>
      <w:r>
        <w:rPr>
          <w:rFonts w:hint="eastAsia"/>
          <w:rtl/>
        </w:rPr>
        <w:t>أخذ</w:t>
      </w:r>
      <w:r>
        <w:rPr>
          <w:rtl/>
        </w:rPr>
        <w:t xml:space="preserve"> دمه ف</w:t>
      </w:r>
      <w:r>
        <w:rPr>
          <w:rFonts w:hint="cs"/>
          <w:rtl/>
        </w:rPr>
        <w:t>ی</w:t>
      </w:r>
      <w:r>
        <w:rPr>
          <w:rFonts w:hint="eastAsia"/>
          <w:rtl/>
        </w:rPr>
        <w:t>شو</w:t>
      </w:r>
      <w:r>
        <w:rPr>
          <w:rFonts w:hint="cs"/>
          <w:rtl/>
        </w:rPr>
        <w:t>ی</w:t>
      </w:r>
      <w:r>
        <w:rPr>
          <w:rtl/>
        </w:rPr>
        <w:t xml:space="preserve"> و </w:t>
      </w:r>
      <w:r>
        <w:rPr>
          <w:rFonts w:hint="cs"/>
          <w:rtl/>
        </w:rPr>
        <w:t>ی</w:t>
      </w:r>
      <w:r>
        <w:rPr>
          <w:rFonts w:hint="eastAsia"/>
          <w:rtl/>
        </w:rPr>
        <w:t>ؤکل</w:t>
      </w:r>
      <w:r>
        <w:rPr>
          <w:rtl/>
        </w:rPr>
        <w:t xml:space="preserve"> </w:t>
      </w:r>
      <w:r w:rsidRPr="00604B91">
        <w:rPr>
          <w:rStyle w:val="libFootnotenumChar"/>
          <w:rtl/>
        </w:rPr>
        <w:t>(6)</w:t>
      </w:r>
      <w:r>
        <w:rPr>
          <w:rtl/>
        </w:rPr>
        <w:t xml:space="preserve">. </w:t>
      </w:r>
    </w:p>
    <w:p w:rsidR="00B431B0" w:rsidRDefault="00ED3E80" w:rsidP="00ED3E80">
      <w:pPr>
        <w:pStyle w:val="libNormal"/>
      </w:pPr>
      <w:r w:rsidRPr="004B6AF5">
        <w:rPr>
          <w:rStyle w:val="libBold1Char"/>
          <w:rFonts w:hint="eastAsia"/>
          <w:rtl/>
        </w:rPr>
        <w:t>الکاف</w:t>
      </w:r>
      <w:r w:rsidRPr="004B6AF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من قال لأخ</w:t>
      </w:r>
      <w:r>
        <w:rPr>
          <w:rFonts w:hint="cs"/>
          <w:rtl/>
        </w:rPr>
        <w:t>ی</w:t>
      </w:r>
      <w:r>
        <w:rPr>
          <w:rFonts w:hint="eastAsia"/>
          <w:rtl/>
        </w:rPr>
        <w:t>ه</w:t>
      </w:r>
      <w:r w:rsidR="00F71F29" w:rsidRPr="00ED3CD7">
        <w:rPr>
          <w:rFonts w:hint="eastAsia"/>
          <w:rtl/>
        </w:rPr>
        <w:t>(</w:t>
      </w:r>
      <w:r w:rsidRPr="00ED3CD7">
        <w:rPr>
          <w:rFonts w:hint="eastAsia"/>
          <w:rtl/>
        </w:rPr>
        <w:t>مرحبا</w:t>
      </w:r>
      <w:r w:rsidR="00F71F29" w:rsidRPr="00ED3CD7">
        <w:rPr>
          <w:rFonts w:hint="eastAsia"/>
          <w:rtl/>
        </w:rPr>
        <w:t>)</w:t>
      </w:r>
      <w:r w:rsidRPr="00ED3CD7">
        <w:rPr>
          <w:rFonts w:hint="eastAsia"/>
          <w:rtl/>
        </w:rPr>
        <w:t>کتب</w:t>
      </w:r>
      <w:r w:rsidRPr="00ED3CD7">
        <w:rPr>
          <w:rtl/>
        </w:rPr>
        <w:t xml:space="preserve"> اللّه له</w:t>
      </w:r>
      <w:r w:rsidR="00F71F29" w:rsidRPr="00ED3CD7">
        <w:rPr>
          <w:rtl/>
        </w:rPr>
        <w:t>(</w:t>
      </w:r>
      <w:r w:rsidRPr="00ED3CD7">
        <w:rPr>
          <w:rtl/>
        </w:rPr>
        <w:t>مرحبا</w:t>
      </w:r>
      <w:r w:rsidR="00F71F29" w:rsidRPr="00ED3CD7">
        <w:rPr>
          <w:rtl/>
        </w:rPr>
        <w:t>)</w:t>
      </w:r>
      <w:r w:rsidRPr="00ED3CD7">
        <w:rPr>
          <w:rtl/>
        </w:rPr>
        <w:t>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77</w:t>
      </w:r>
      <w:r w:rsidR="00ED3E80">
        <w:rPr>
          <w:rtl/>
        </w:rPr>
        <w:t>/</w:t>
      </w:r>
      <w:r w:rsidR="001A3C8D">
        <w:rPr>
          <w:rtl/>
        </w:rPr>
        <w:t>1</w:t>
      </w:r>
      <w:r w:rsidR="00ED3E80">
        <w:rPr>
          <w:rtl/>
        </w:rPr>
        <w:t>6/،ج:</w:t>
      </w:r>
      <w:r w:rsidR="001A3C8D">
        <w:rPr>
          <w:rtl/>
        </w:rPr>
        <w:t>27</w:t>
      </w:r>
      <w:r w:rsidR="00ED3E80">
        <w:rPr>
          <w:rtl/>
        </w:rPr>
        <w:t>4/</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ق:کتاب العشره</w:t>
      </w:r>
      <w:r w:rsidR="001A3C8D">
        <w:rPr>
          <w:rtl/>
        </w:rPr>
        <w:t>77</w:t>
      </w:r>
      <w:r w:rsidR="00ED3E80">
        <w:rPr>
          <w:rtl/>
        </w:rPr>
        <w:t>/</w:t>
      </w:r>
      <w:r w:rsidR="001A3C8D">
        <w:rPr>
          <w:rtl/>
        </w:rPr>
        <w:t>17</w:t>
      </w:r>
      <w:r w:rsidR="00ED3E80">
        <w:rPr>
          <w:rtl/>
        </w:rPr>
        <w:t>/،ج:</w:t>
      </w:r>
      <w:r w:rsidR="001A3C8D">
        <w:rPr>
          <w:rtl/>
        </w:rPr>
        <w:t>27</w:t>
      </w:r>
      <w:r w:rsidR="00ED3E80">
        <w:rPr>
          <w:rtl/>
        </w:rPr>
        <w:t>5/</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ق:کتاب العشره</w:t>
      </w:r>
      <w:r w:rsidR="001A3C8D">
        <w:rPr>
          <w:rtl/>
        </w:rPr>
        <w:t>77</w:t>
      </w:r>
      <w:r w:rsidR="00ED3E80">
        <w:rPr>
          <w:rtl/>
        </w:rPr>
        <w:t>/</w:t>
      </w:r>
      <w:r w:rsidR="001A3C8D">
        <w:rPr>
          <w:rtl/>
        </w:rPr>
        <w:t>17</w:t>
      </w:r>
      <w:r w:rsidR="00ED3E80">
        <w:rPr>
          <w:rtl/>
        </w:rPr>
        <w:t>/،ج:</w:t>
      </w:r>
      <w:r w:rsidR="001A3C8D">
        <w:rPr>
          <w:rtl/>
        </w:rPr>
        <w:t>27</w:t>
      </w:r>
      <w:r w:rsidR="00ED3E80">
        <w:rPr>
          <w:rtl/>
        </w:rPr>
        <w:t>6/</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w:t>
      </w:r>
      <w:r w:rsidR="001A3C8D">
        <w:rPr>
          <w:rtl/>
        </w:rPr>
        <w:t>79</w:t>
      </w:r>
      <w:r w:rsidR="00ED3E80">
        <w:rPr>
          <w:rtl/>
        </w:rPr>
        <w:t>/</w:t>
      </w:r>
      <w:r w:rsidR="001A3C8D">
        <w:rPr>
          <w:rtl/>
        </w:rPr>
        <w:t>19</w:t>
      </w:r>
      <w:r w:rsidR="00ED3E80">
        <w:rPr>
          <w:rtl/>
        </w:rPr>
        <w:t>/،ج:</w:t>
      </w:r>
      <w:r w:rsidR="001A3C8D">
        <w:rPr>
          <w:rtl/>
        </w:rPr>
        <w:t>281</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ق:کتاب العشره</w:t>
      </w:r>
      <w:r w:rsidR="001A3C8D">
        <w:rPr>
          <w:rtl/>
        </w:rPr>
        <w:t>80</w:t>
      </w:r>
      <w:r w:rsidR="00ED3E80">
        <w:rPr>
          <w:rtl/>
        </w:rPr>
        <w:t>/</w:t>
      </w:r>
      <w:r w:rsidR="001A3C8D">
        <w:rPr>
          <w:rtl/>
        </w:rPr>
        <w:t>20</w:t>
      </w:r>
      <w:r w:rsidR="00ED3E80">
        <w:rPr>
          <w:rtl/>
        </w:rPr>
        <w:t>/،ج:</w:t>
      </w:r>
      <w:r w:rsidR="001A3C8D">
        <w:rPr>
          <w:rtl/>
        </w:rPr>
        <w:t>287</w:t>
      </w:r>
      <w:r w:rsidR="00ED3E80">
        <w:rPr>
          <w:rtl/>
        </w:rPr>
        <w:t>/</w:t>
      </w:r>
      <w:r w:rsidR="001A3C8D">
        <w:rPr>
          <w:rtl/>
        </w:rPr>
        <w:t>7</w:t>
      </w:r>
      <w:r w:rsidR="00ED3E80">
        <w:rPr>
          <w:rtl/>
        </w:rPr>
        <w:t xml:space="preserve">4. </w:t>
      </w:r>
    </w:p>
    <w:p w:rsidR="00B431B0" w:rsidRDefault="00365129" w:rsidP="0027669E">
      <w:pPr>
        <w:pStyle w:val="libFootnote0"/>
        <w:rPr>
          <w:rtl/>
        </w:rPr>
      </w:pPr>
      <w:r>
        <w:rPr>
          <w:rtl/>
        </w:rPr>
        <w:t>(6)</w:t>
      </w:r>
      <w:r w:rsidR="00ED3E80">
        <w:rPr>
          <w:rtl/>
        </w:rPr>
        <w:t xml:space="preserve"> التأب</w:t>
      </w:r>
      <w:r w:rsidR="00ED3E80">
        <w:rPr>
          <w:rFonts w:hint="cs"/>
          <w:rtl/>
        </w:rPr>
        <w:t>ی</w:t>
      </w:r>
      <w:r w:rsidR="00ED3E80">
        <w:rPr>
          <w:rFonts w:hint="eastAsia"/>
          <w:rtl/>
        </w:rPr>
        <w:t>ن</w:t>
      </w:r>
      <w:r w:rsidR="00ED3E80">
        <w:rPr>
          <w:rtl/>
        </w:rPr>
        <w:t>:الثناء عل</w:t>
      </w:r>
      <w:r w:rsidR="00ED3E80">
        <w:rPr>
          <w:rFonts w:hint="cs"/>
          <w:rtl/>
        </w:rPr>
        <w:t>ی</w:t>
      </w:r>
      <w:r w:rsidR="00ED3E80">
        <w:rPr>
          <w:rtl/>
        </w:rPr>
        <w:t xml:space="preserve"> الرجل بعد موته؛اقتفاء الأثر؛فصد العرق...(لسان العرب)و قد وردت ف</w:t>
      </w:r>
      <w:r w:rsidR="00ED3E80">
        <w:rPr>
          <w:rFonts w:hint="cs"/>
          <w:rtl/>
        </w:rPr>
        <w:t>ی</w:t>
      </w:r>
      <w:r w:rsidR="00ED3E80">
        <w:rPr>
          <w:rtl/>
        </w:rPr>
        <w:t xml:space="preserve"> البحار عباره (و لا </w:t>
      </w:r>
      <w:r w:rsidR="00ED3E80">
        <w:rPr>
          <w:rFonts w:hint="cs"/>
          <w:rtl/>
        </w:rPr>
        <w:t>ی</w:t>
      </w:r>
      <w:r w:rsidR="00ED3E80">
        <w:rPr>
          <w:rFonts w:hint="eastAsia"/>
          <w:rtl/>
        </w:rPr>
        <w:t>ع</w:t>
      </w:r>
      <w:r w:rsidR="00ED3E80">
        <w:rPr>
          <w:rFonts w:hint="cs"/>
          <w:rtl/>
        </w:rPr>
        <w:t>ی</w:t>
      </w:r>
      <w:r w:rsidR="00ED3E80">
        <w:rPr>
          <w:rFonts w:hint="eastAsia"/>
          <w:rtl/>
        </w:rPr>
        <w:t>ن</w:t>
      </w:r>
      <w:r w:rsidR="00ED3E80">
        <w:rPr>
          <w:rtl/>
        </w:rPr>
        <w:t xml:space="preserve"> عل</w:t>
      </w:r>
      <w:r w:rsidR="00ED3E80">
        <w:rPr>
          <w:rFonts w:hint="cs"/>
          <w:rtl/>
        </w:rPr>
        <w:t>ی</w:t>
      </w:r>
      <w:r w:rsidR="00ED3E80">
        <w:rPr>
          <w:rtl/>
        </w:rPr>
        <w:t xml:space="preserve"> نفسه)بدلا من(و لا </w:t>
      </w:r>
      <w:r w:rsidR="00ED3E80">
        <w:rPr>
          <w:rFonts w:hint="cs"/>
          <w:rtl/>
        </w:rPr>
        <w:t>ی</w:t>
      </w:r>
      <w:r w:rsidR="00ED3E80">
        <w:rPr>
          <w:rFonts w:hint="eastAsia"/>
          <w:rtl/>
        </w:rPr>
        <w:t>ؤمن</w:t>
      </w:r>
      <w:r w:rsidR="00ED3E80">
        <w:rPr>
          <w:rtl/>
        </w:rPr>
        <w:t xml:space="preserve"> عل</w:t>
      </w:r>
      <w:r w:rsidR="00ED3E80">
        <w:rPr>
          <w:rFonts w:hint="cs"/>
          <w:rtl/>
        </w:rPr>
        <w:t>ی</w:t>
      </w:r>
      <w:r w:rsidR="00ED3E80">
        <w:rPr>
          <w:rtl/>
        </w:rPr>
        <w:t xml:space="preserve"> نفسه)</w:t>
      </w:r>
    </w:p>
    <w:p w:rsidR="005A2728" w:rsidRDefault="005A2728" w:rsidP="0027669E">
      <w:pPr>
        <w:pStyle w:val="libNormal"/>
        <w:rPr>
          <w:rtl/>
        </w:rPr>
      </w:pPr>
      <w:r>
        <w:rPr>
          <w:rtl/>
        </w:rPr>
        <w:br w:type="page"/>
      </w:r>
    </w:p>
    <w:p w:rsidR="00ED3E80" w:rsidRDefault="00ED3E80" w:rsidP="00ED3E80">
      <w:pPr>
        <w:pStyle w:val="libNormal"/>
      </w:pPr>
      <w:r w:rsidRPr="004B6AF5">
        <w:rPr>
          <w:rStyle w:val="libBold1Char"/>
          <w:rFonts w:hint="eastAsia"/>
          <w:rtl/>
        </w:rPr>
        <w:lastRenderedPageBreak/>
        <w:t>الکاف</w:t>
      </w:r>
      <w:r w:rsidRPr="004B6AF5">
        <w:rPr>
          <w:rStyle w:val="libBold1Char"/>
          <w:rFonts w:hint="cs"/>
          <w:rtl/>
        </w:rPr>
        <w:t>ی</w:t>
      </w:r>
      <w:r>
        <w:rPr>
          <w:rtl/>
        </w:rPr>
        <w:t xml:space="preserve">:عنه </w:t>
      </w:r>
      <w:r w:rsidR="00EC2CC2" w:rsidRPr="00EC2CC2">
        <w:rPr>
          <w:rStyle w:val="libAlaemChar"/>
          <w:rtl/>
        </w:rPr>
        <w:t>عليه‌السلام</w:t>
      </w:r>
      <w:r>
        <w:rPr>
          <w:rtl/>
        </w:rPr>
        <w:t xml:space="preserve">: من أتاه أخوه المسلم فأکرمه،فانّما أکرم اللّه(عزّ و جلّ) </w:t>
      </w:r>
      <w:r w:rsidRPr="00604B91">
        <w:rPr>
          <w:rStyle w:val="libFootnotenumChar"/>
          <w:rtl/>
        </w:rPr>
        <w:t>(1)</w:t>
      </w:r>
      <w:r>
        <w:rPr>
          <w:rtl/>
        </w:rPr>
        <w:t xml:space="preserve">. </w:t>
      </w:r>
    </w:p>
    <w:p w:rsidR="00ED3E80" w:rsidRDefault="00ED3E80" w:rsidP="00ED3E80">
      <w:pPr>
        <w:pStyle w:val="libNormal"/>
      </w:pPr>
      <w:r w:rsidRPr="004B6AF5">
        <w:rPr>
          <w:rStyle w:val="libBold1Char"/>
          <w:rFonts w:hint="eastAsia"/>
          <w:rtl/>
        </w:rPr>
        <w:t>الکاف</w:t>
      </w:r>
      <w:r w:rsidRPr="004B6AF5">
        <w:rPr>
          <w:rStyle w:val="libBold1Char"/>
          <w:rFonts w:hint="cs"/>
          <w:rtl/>
        </w:rPr>
        <w:t>ی</w:t>
      </w:r>
      <w:r>
        <w:rPr>
          <w:rtl/>
        </w:rPr>
        <w:t xml:space="preserve">:قال رسول اللّه </w:t>
      </w:r>
      <w:r w:rsidR="001C23D3" w:rsidRPr="001C23D3">
        <w:rPr>
          <w:rStyle w:val="libAlaemChar"/>
          <w:rtl/>
        </w:rPr>
        <w:t>صلى‌الله‌عليه‌وآله‌وسلم</w:t>
      </w:r>
      <w:r>
        <w:rPr>
          <w:rtl/>
        </w:rPr>
        <w:t xml:space="preserve">: من أکرم أخاه المسلم بکلمه </w:t>
      </w:r>
      <w:r>
        <w:rPr>
          <w:rFonts w:hint="cs"/>
          <w:rtl/>
        </w:rPr>
        <w:t>ی</w:t>
      </w:r>
      <w:r>
        <w:rPr>
          <w:rFonts w:hint="eastAsia"/>
          <w:rtl/>
        </w:rPr>
        <w:t>لطّفه</w:t>
      </w:r>
      <w:r>
        <w:rPr>
          <w:rtl/>
        </w:rPr>
        <w:t xml:space="preserve"> بها و فرّج عنه کربته،لم </w:t>
      </w:r>
      <w:r>
        <w:rPr>
          <w:rFonts w:hint="cs"/>
          <w:rtl/>
        </w:rPr>
        <w:t>ی</w:t>
      </w:r>
      <w:r>
        <w:rPr>
          <w:rFonts w:hint="eastAsia"/>
          <w:rtl/>
        </w:rPr>
        <w:t>زل</w:t>
      </w:r>
      <w:r>
        <w:rPr>
          <w:rtl/>
        </w:rPr>
        <w:t xml:space="preserve"> ف</w:t>
      </w:r>
      <w:r>
        <w:rPr>
          <w:rFonts w:hint="cs"/>
          <w:rtl/>
        </w:rPr>
        <w:t>ی</w:t>
      </w:r>
      <w:r>
        <w:rPr>
          <w:rtl/>
        </w:rPr>
        <w:t xml:space="preserve"> ظلّ اللّه الممدود عل</w:t>
      </w:r>
      <w:r>
        <w:rPr>
          <w:rFonts w:hint="cs"/>
          <w:rtl/>
        </w:rPr>
        <w:t>ی</w:t>
      </w:r>
      <w:r>
        <w:rPr>
          <w:rFonts w:hint="eastAsia"/>
          <w:rtl/>
        </w:rPr>
        <w:t>ه</w:t>
      </w:r>
      <w:r>
        <w:rPr>
          <w:rtl/>
        </w:rPr>
        <w:t xml:space="preserve"> الرحمه ما کان ف</w:t>
      </w:r>
      <w:r>
        <w:rPr>
          <w:rFonts w:hint="cs"/>
          <w:rtl/>
        </w:rPr>
        <w:t>ی</w:t>
      </w:r>
      <w:r>
        <w:rPr>
          <w:rtl/>
        </w:rPr>
        <w:t xml:space="preserve"> ذلک </w:t>
      </w:r>
      <w:r w:rsidRPr="00604B91">
        <w:rPr>
          <w:rStyle w:val="libFootnotenumChar"/>
          <w:rtl/>
        </w:rPr>
        <w:t>(2)</w:t>
      </w:r>
      <w:r w:rsidR="008417C5">
        <w:rPr>
          <w:rStyle w:val="libFootnotenumChar"/>
          <w:rFonts w:hint="cs"/>
          <w:rtl/>
        </w:rPr>
        <w:t xml:space="preserve"> </w:t>
      </w:r>
      <w:r w:rsidR="008417C5" w:rsidRPr="008417C5">
        <w:rPr>
          <w:rStyle w:val="libFootnotenumChar"/>
          <w:rFonts w:hint="cs"/>
          <w:rtl/>
        </w:rPr>
        <w:t>(3)</w:t>
      </w:r>
    </w:p>
    <w:p w:rsidR="00ED3E80" w:rsidRDefault="00ED3E80" w:rsidP="00ED3E80">
      <w:pPr>
        <w:pStyle w:val="libNormal"/>
      </w:pPr>
      <w:r w:rsidRPr="004B6AF5">
        <w:rPr>
          <w:rStyle w:val="libBold1Char"/>
          <w:rFonts w:hint="eastAsia"/>
          <w:rtl/>
        </w:rPr>
        <w:t>أمال</w:t>
      </w:r>
      <w:r w:rsidRPr="004B6AF5">
        <w:rPr>
          <w:rStyle w:val="libBold1Char"/>
          <w:rFonts w:hint="cs"/>
          <w:rtl/>
        </w:rPr>
        <w:t>ی</w:t>
      </w:r>
      <w:r w:rsidRPr="004B6AF5">
        <w:rPr>
          <w:rStyle w:val="libBold1Char"/>
          <w:rtl/>
        </w:rPr>
        <w:t xml:space="preserve"> الطوس</w:t>
      </w:r>
      <w:r w:rsidRPr="004B6AF5">
        <w:rPr>
          <w:rStyle w:val="libBold1Char"/>
          <w:rFonts w:hint="cs"/>
          <w:rtl/>
        </w:rPr>
        <w:t>یّ</w:t>
      </w:r>
      <w:r>
        <w:rPr>
          <w:rtl/>
        </w:rPr>
        <w:t xml:space="preserve">:عن الصادق </w:t>
      </w:r>
      <w:r w:rsidR="00EC2CC2" w:rsidRPr="00EC2CC2">
        <w:rPr>
          <w:rStyle w:val="libAlaemChar"/>
          <w:rtl/>
        </w:rPr>
        <w:t>عليه‌السلام</w:t>
      </w:r>
      <w:r>
        <w:rPr>
          <w:rtl/>
        </w:rPr>
        <w:t>: ما من مؤمن بذل جاهه لأخ</w:t>
      </w:r>
      <w:r>
        <w:rPr>
          <w:rFonts w:hint="cs"/>
          <w:rtl/>
        </w:rPr>
        <w:t>ی</w:t>
      </w:r>
      <w:r>
        <w:rPr>
          <w:rFonts w:hint="eastAsia"/>
          <w:rtl/>
        </w:rPr>
        <w:t>ه</w:t>
      </w:r>
      <w:r>
        <w:rPr>
          <w:rtl/>
        </w:rPr>
        <w:t xml:space="preserve"> المؤمن،الاّ حرّم اللّه وجهه عل</w:t>
      </w:r>
      <w:r>
        <w:rPr>
          <w:rFonts w:hint="cs"/>
          <w:rtl/>
        </w:rPr>
        <w:t>ی</w:t>
      </w:r>
      <w:r>
        <w:rPr>
          <w:rtl/>
        </w:rPr>
        <w:t xml:space="preserve"> النار،و لم </w:t>
      </w:r>
      <w:r>
        <w:rPr>
          <w:rFonts w:hint="cs"/>
          <w:rtl/>
        </w:rPr>
        <w:t>ی</w:t>
      </w:r>
      <w:r>
        <w:rPr>
          <w:rFonts w:hint="eastAsia"/>
          <w:rtl/>
        </w:rPr>
        <w:t>مسّه</w:t>
      </w:r>
      <w:r>
        <w:rPr>
          <w:rtl/>
        </w:rPr>
        <w:t xml:space="preserve"> قتر و لا ذلّه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أ</w:t>
      </w:r>
      <w:r>
        <w:rPr>
          <w:rFonts w:hint="cs"/>
          <w:rtl/>
        </w:rPr>
        <w:t>یّ</w:t>
      </w:r>
      <w:r>
        <w:rPr>
          <w:rFonts w:hint="eastAsia"/>
          <w:rtl/>
        </w:rPr>
        <w:t>ما</w:t>
      </w:r>
      <w:r>
        <w:rPr>
          <w:rtl/>
        </w:rPr>
        <w:t xml:space="preserve"> مؤمن بخل بجاهه عل</w:t>
      </w:r>
      <w:r>
        <w:rPr>
          <w:rFonts w:hint="cs"/>
          <w:rtl/>
        </w:rPr>
        <w:t>ی</w:t>
      </w:r>
      <w:r>
        <w:rPr>
          <w:rtl/>
        </w:rPr>
        <w:t xml:space="preserve"> أخ</w:t>
      </w:r>
      <w:r>
        <w:rPr>
          <w:rFonts w:hint="cs"/>
          <w:rtl/>
        </w:rPr>
        <w:t>ی</w:t>
      </w:r>
      <w:r>
        <w:rPr>
          <w:rFonts w:hint="eastAsia"/>
          <w:rtl/>
        </w:rPr>
        <w:t>ه</w:t>
      </w:r>
      <w:r>
        <w:rPr>
          <w:rtl/>
        </w:rPr>
        <w:t xml:space="preserve"> المؤمن و هو أوجه جاها منه الاّ مسّه قتر و ذلّه ف</w:t>
      </w:r>
      <w:r>
        <w:rPr>
          <w:rFonts w:hint="cs"/>
          <w:rtl/>
        </w:rPr>
        <w:t>ی</w:t>
      </w:r>
      <w:r>
        <w:rPr>
          <w:rtl/>
        </w:rPr>
        <w:t xml:space="preserve"> الدن</w:t>
      </w:r>
      <w:r>
        <w:rPr>
          <w:rFonts w:hint="cs"/>
          <w:rtl/>
        </w:rPr>
        <w:t>ی</w:t>
      </w:r>
      <w:r>
        <w:rPr>
          <w:rFonts w:hint="eastAsia"/>
          <w:rtl/>
        </w:rPr>
        <w:t>ا</w:t>
      </w:r>
      <w:r>
        <w:rPr>
          <w:rtl/>
        </w:rPr>
        <w:t xml:space="preserve"> و الآخره، و أصابت وجهه </w:t>
      </w:r>
      <w:r>
        <w:rPr>
          <w:rFonts w:hint="cs"/>
          <w:rtl/>
        </w:rPr>
        <w:t>ی</w:t>
      </w:r>
      <w:r>
        <w:rPr>
          <w:rFonts w:hint="eastAsia"/>
          <w:rtl/>
        </w:rPr>
        <w:t>وم</w:t>
      </w:r>
      <w:r>
        <w:rPr>
          <w:rtl/>
        </w:rPr>
        <w:t xml:space="preserve"> ا</w:t>
      </w:r>
      <w:r>
        <w:rPr>
          <w:rFonts w:hint="eastAsia"/>
          <w:rtl/>
        </w:rPr>
        <w:t>لق</w:t>
      </w:r>
      <w:r>
        <w:rPr>
          <w:rFonts w:hint="cs"/>
          <w:rtl/>
        </w:rPr>
        <w:t>ی</w:t>
      </w:r>
      <w:r>
        <w:rPr>
          <w:rFonts w:hint="eastAsia"/>
          <w:rtl/>
        </w:rPr>
        <w:t>امه</w:t>
      </w:r>
      <w:r>
        <w:rPr>
          <w:rtl/>
        </w:rPr>
        <w:t xml:space="preserve"> لفحات الن</w:t>
      </w:r>
      <w:r>
        <w:rPr>
          <w:rFonts w:hint="cs"/>
          <w:rtl/>
        </w:rPr>
        <w:t>ی</w:t>
      </w:r>
      <w:r>
        <w:rPr>
          <w:rFonts w:hint="eastAsia"/>
          <w:rtl/>
        </w:rPr>
        <w:t>ران،معذّبا</w:t>
      </w:r>
      <w:r>
        <w:rPr>
          <w:rtl/>
        </w:rPr>
        <w:t xml:space="preserve"> کان أو مغفورا له </w:t>
      </w:r>
      <w:r w:rsidR="008417C5">
        <w:rPr>
          <w:rStyle w:val="libFootnotenumChar"/>
          <w:rtl/>
        </w:rPr>
        <w:t>(</w:t>
      </w:r>
      <w:r w:rsidR="008417C5">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Pr>
          <w:rFonts w:hint="eastAsia"/>
          <w:rtl/>
        </w:rPr>
        <w:t>باب</w:t>
      </w:r>
      <w:r>
        <w:rPr>
          <w:rtl/>
        </w:rPr>
        <w:t xml:space="preserve"> تزاور الاخوان و تلاق</w:t>
      </w:r>
      <w:r>
        <w:rPr>
          <w:rFonts w:hint="cs"/>
          <w:rtl/>
        </w:rPr>
        <w:t>ی</w:t>
      </w:r>
      <w:r>
        <w:rPr>
          <w:rFonts w:hint="eastAsia"/>
          <w:rtl/>
        </w:rPr>
        <w:t>هم</w:t>
      </w:r>
      <w:r>
        <w:rPr>
          <w:rtl/>
        </w:rPr>
        <w:t xml:space="preserve"> و مجالستهم ف</w:t>
      </w:r>
      <w:r>
        <w:rPr>
          <w:rFonts w:hint="cs"/>
          <w:rtl/>
        </w:rPr>
        <w:t>ی</w:t>
      </w:r>
      <w:r>
        <w:rPr>
          <w:rtl/>
        </w:rPr>
        <w:t xml:space="preserve"> إح</w:t>
      </w:r>
      <w:r>
        <w:rPr>
          <w:rFonts w:hint="cs"/>
          <w:rtl/>
        </w:rPr>
        <w:t>ی</w:t>
      </w:r>
      <w:r>
        <w:rPr>
          <w:rFonts w:hint="eastAsia"/>
          <w:rtl/>
        </w:rPr>
        <w:t>اء</w:t>
      </w:r>
      <w:r>
        <w:rPr>
          <w:rtl/>
        </w:rPr>
        <w:t xml:space="preserve"> أمر أئمتهم </w:t>
      </w:r>
      <w:r w:rsidR="007C3393" w:rsidRPr="007C3393">
        <w:rPr>
          <w:rStyle w:val="libAlaemChar"/>
          <w:rtl/>
        </w:rPr>
        <w:t>عليهم‌السلام</w:t>
      </w:r>
      <w:r>
        <w:rPr>
          <w:rtl/>
        </w:rPr>
        <w:t xml:space="preserve"> </w:t>
      </w:r>
      <w:r w:rsidR="008417C5">
        <w:rPr>
          <w:rStyle w:val="libFootnotenumChar"/>
          <w:rtl/>
        </w:rPr>
        <w:t>(</w:t>
      </w:r>
      <w:r w:rsidR="008417C5">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sidRPr="004B6AF5">
        <w:rPr>
          <w:rStyle w:val="libBold1Char"/>
          <w:rFonts w:hint="eastAsia"/>
          <w:rtl/>
        </w:rPr>
        <w:t>المحاسن</w:t>
      </w:r>
      <w:r>
        <w:rPr>
          <w:rtl/>
        </w:rPr>
        <w:t xml:space="preserve">:قال أبو جعفر </w:t>
      </w:r>
      <w:r w:rsidR="00EC2CC2" w:rsidRPr="00EC2CC2">
        <w:rPr>
          <w:rStyle w:val="libAlaemChar"/>
          <w:rtl/>
        </w:rPr>
        <w:t>عليه‌السلام</w:t>
      </w:r>
      <w:r>
        <w:rPr>
          <w:rtl/>
        </w:rPr>
        <w:t>: لأکله أطعمها أخا ل</w:t>
      </w:r>
      <w:r>
        <w:rPr>
          <w:rFonts w:hint="cs"/>
          <w:rtl/>
        </w:rPr>
        <w:t>ی</w:t>
      </w:r>
      <w:r>
        <w:rPr>
          <w:rtl/>
        </w:rPr>
        <w:t xml:space="preserve"> ف</w:t>
      </w:r>
      <w:r>
        <w:rPr>
          <w:rFonts w:hint="cs"/>
          <w:rtl/>
        </w:rPr>
        <w:t>ی</w:t>
      </w:r>
      <w:r>
        <w:rPr>
          <w:rtl/>
        </w:rPr>
        <w:t xml:space="preserve"> اللّه،أحبّ ال</w:t>
      </w:r>
      <w:r>
        <w:rPr>
          <w:rFonts w:hint="cs"/>
          <w:rtl/>
        </w:rPr>
        <w:t>یّ</w:t>
      </w:r>
      <w:r>
        <w:rPr>
          <w:rtl/>
        </w:rPr>
        <w:t xml:space="preserve"> من أن أشبع مسک</w:t>
      </w:r>
      <w:r>
        <w:rPr>
          <w:rFonts w:hint="cs"/>
          <w:rtl/>
        </w:rPr>
        <w:t>ی</w:t>
      </w:r>
      <w:r>
        <w:rPr>
          <w:rFonts w:hint="eastAsia"/>
          <w:rtl/>
        </w:rPr>
        <w:t>نا،و</w:t>
      </w:r>
      <w:r>
        <w:rPr>
          <w:rtl/>
        </w:rPr>
        <w:t xml:space="preserve"> لئن أشبع أخا ف</w:t>
      </w:r>
      <w:r>
        <w:rPr>
          <w:rFonts w:hint="cs"/>
          <w:rtl/>
        </w:rPr>
        <w:t>ی</w:t>
      </w:r>
      <w:r>
        <w:rPr>
          <w:rtl/>
        </w:rPr>
        <w:t xml:space="preserve"> اللّه أحبّ ال</w:t>
      </w:r>
      <w:r>
        <w:rPr>
          <w:rFonts w:hint="cs"/>
          <w:rtl/>
        </w:rPr>
        <w:t>یّ</w:t>
      </w:r>
      <w:r>
        <w:rPr>
          <w:rtl/>
        </w:rPr>
        <w:t xml:space="preserve"> من أن أشبع عشره مساک</w:t>
      </w:r>
      <w:r>
        <w:rPr>
          <w:rFonts w:hint="cs"/>
          <w:rtl/>
        </w:rPr>
        <w:t>ی</w:t>
      </w:r>
      <w:r>
        <w:rPr>
          <w:rFonts w:hint="eastAsia"/>
          <w:rtl/>
        </w:rPr>
        <w:t>ن،و</w:t>
      </w:r>
      <w:r>
        <w:rPr>
          <w:rtl/>
        </w:rPr>
        <w:t xml:space="preserve"> لئن أعط</w:t>
      </w:r>
      <w:r>
        <w:rPr>
          <w:rFonts w:hint="cs"/>
          <w:rtl/>
        </w:rPr>
        <w:t>ی</w:t>
      </w:r>
      <w:r>
        <w:rPr>
          <w:rFonts w:hint="eastAsia"/>
          <w:rtl/>
        </w:rPr>
        <w:t>ه</w:t>
      </w:r>
      <w:r>
        <w:rPr>
          <w:rtl/>
        </w:rPr>
        <w:t xml:space="preserve"> عشره دراهم أحبّ ال</w:t>
      </w:r>
      <w:r>
        <w:rPr>
          <w:rFonts w:hint="cs"/>
          <w:rtl/>
        </w:rPr>
        <w:t>یّ</w:t>
      </w:r>
      <w:r>
        <w:rPr>
          <w:rtl/>
        </w:rPr>
        <w:t xml:space="preserve"> من أن أعط</w:t>
      </w:r>
      <w:r>
        <w:rPr>
          <w:rFonts w:hint="cs"/>
          <w:rtl/>
        </w:rPr>
        <w:t>ی</w:t>
      </w:r>
      <w:r>
        <w:rPr>
          <w:rtl/>
        </w:rPr>
        <w:t xml:space="preserve"> مئه درهم ف</w:t>
      </w:r>
      <w:r>
        <w:rPr>
          <w:rFonts w:hint="cs"/>
          <w:rtl/>
        </w:rPr>
        <w:t>ی</w:t>
      </w:r>
      <w:r>
        <w:rPr>
          <w:rtl/>
        </w:rPr>
        <w:t xml:space="preserve"> المساک</w:t>
      </w:r>
      <w:r>
        <w:rPr>
          <w:rFonts w:hint="cs"/>
          <w:rtl/>
        </w:rPr>
        <w:t>ی</w:t>
      </w:r>
      <w:r>
        <w:rPr>
          <w:rFonts w:hint="eastAsia"/>
          <w:rtl/>
        </w:rPr>
        <w:t>ن</w:t>
      </w:r>
      <w:r>
        <w:rPr>
          <w:rtl/>
        </w:rPr>
        <w:t xml:space="preserve"> </w:t>
      </w:r>
      <w:r w:rsidR="008417C5">
        <w:rPr>
          <w:rStyle w:val="libFootnotenumChar"/>
          <w:rtl/>
        </w:rPr>
        <w:t>(</w:t>
      </w:r>
      <w:r w:rsidR="008417C5">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sidRPr="004B6AF5">
        <w:rPr>
          <w:rStyle w:val="libBold1Char"/>
          <w:rFonts w:hint="eastAsia"/>
          <w:rtl/>
        </w:rPr>
        <w:t>الکاف</w:t>
      </w:r>
      <w:r w:rsidRPr="004B6AF5">
        <w:rPr>
          <w:rStyle w:val="libBold1Char"/>
          <w:rFonts w:hint="cs"/>
          <w:rtl/>
        </w:rPr>
        <w:t>ی</w:t>
      </w:r>
      <w:r>
        <w:rPr>
          <w:rtl/>
        </w:rPr>
        <w:t xml:space="preserve">:قال أبو عبد اللّه </w:t>
      </w:r>
      <w:r w:rsidR="00EC2CC2" w:rsidRPr="00EC2CC2">
        <w:rPr>
          <w:rStyle w:val="libAlaemChar"/>
          <w:rtl/>
        </w:rPr>
        <w:t>عليه‌السلام</w:t>
      </w:r>
      <w:r>
        <w:rPr>
          <w:rtl/>
        </w:rPr>
        <w:t>: من أطعم أخاه ف</w:t>
      </w:r>
      <w:r>
        <w:rPr>
          <w:rFonts w:hint="cs"/>
          <w:rtl/>
        </w:rPr>
        <w:t>ی</w:t>
      </w:r>
      <w:r>
        <w:rPr>
          <w:rtl/>
        </w:rPr>
        <w:t xml:space="preserve"> اللّه،کان له من الأجر مثل من أطعم فئاما من الناس.قال الراو</w:t>
      </w:r>
      <w:r>
        <w:rPr>
          <w:rFonts w:hint="cs"/>
          <w:rtl/>
        </w:rPr>
        <w:t>ی</w:t>
      </w:r>
      <w:r>
        <w:rPr>
          <w:rtl/>
        </w:rPr>
        <w:t xml:space="preserve">:و ما الفئام؟قال:مئه ألف من النّاس </w:t>
      </w:r>
      <w:r w:rsidR="008417C5">
        <w:rPr>
          <w:rStyle w:val="libFootnotenumChar"/>
          <w:rtl/>
        </w:rPr>
        <w:t>(</w:t>
      </w:r>
      <w:r w:rsidR="008417C5">
        <w:rPr>
          <w:rStyle w:val="libFootnotenumChar"/>
          <w:rFonts w:hint="cs"/>
          <w:rtl/>
        </w:rPr>
        <w:t>7</w:t>
      </w:r>
      <w:r w:rsidRPr="00604B91">
        <w:rPr>
          <w:rStyle w:val="libFootnotenumChar"/>
          <w:rtl/>
        </w:rPr>
        <w:t>)</w:t>
      </w:r>
      <w:r>
        <w:rPr>
          <w:rtl/>
        </w:rPr>
        <w:t xml:space="preserve">. </w:t>
      </w:r>
    </w:p>
    <w:p w:rsidR="00B431B0" w:rsidRDefault="00ED3E80" w:rsidP="004B6AF5">
      <w:pPr>
        <w:pStyle w:val="libNormal"/>
      </w:pPr>
      <w:r w:rsidRPr="004B6AF5">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sidRPr="00ED3CD7">
        <w:rPr>
          <w:rFonts w:hint="cs"/>
          <w:rtl/>
        </w:rPr>
        <w:t>ی</w:t>
      </w:r>
      <w:r w:rsidR="00F71F29" w:rsidRPr="00ED3CD7">
        <w:rPr>
          <w:rFonts w:hint="eastAsia"/>
          <w:rtl/>
        </w:rPr>
        <w:t>(</w:t>
      </w:r>
      <w:r w:rsidRPr="00ED3CD7">
        <w:rPr>
          <w:rFonts w:hint="eastAsia"/>
          <w:rtl/>
        </w:rPr>
        <w:t>صدق</w:t>
      </w:r>
      <w:r w:rsidR="00F71F29" w:rsidRPr="00ED3CD7">
        <w:rPr>
          <w:rFonts w:hint="eastAsia"/>
          <w:rtl/>
        </w:rPr>
        <w:t>)</w:t>
      </w:r>
      <w:r w:rsidRPr="00ED3CD7">
        <w:rPr>
          <w:rFonts w:hint="eastAsia"/>
          <w:rtl/>
        </w:rPr>
        <w:t>و</w:t>
      </w:r>
      <w:r w:rsidR="00F71F29" w:rsidRPr="00ED3CD7">
        <w:rPr>
          <w:rFonts w:hint="eastAsia"/>
          <w:rtl/>
        </w:rPr>
        <w:t>(</w:t>
      </w:r>
      <w:r w:rsidRPr="00ED3CD7">
        <w:rPr>
          <w:rFonts w:hint="eastAsia"/>
          <w:rtl/>
        </w:rPr>
        <w:t>أمن</w:t>
      </w:r>
      <w:r w:rsidR="00F71F29" w:rsidRPr="00ED3CD7">
        <w:rPr>
          <w:rFonts w:hint="eastAsia"/>
          <w:rtl/>
        </w:rPr>
        <w:t>)</w:t>
      </w:r>
      <w:r w:rsidRPr="00ED3CD7">
        <w:rPr>
          <w:rFonts w:hint="eastAsia"/>
          <w:rtl/>
        </w:rPr>
        <w:t>و</w:t>
      </w:r>
      <w:r w:rsidR="00F71F29" w:rsidRPr="00ED3CD7">
        <w:rPr>
          <w:rFonts w:hint="eastAsia"/>
          <w:rtl/>
        </w:rPr>
        <w:t>(</w:t>
      </w:r>
      <w:r w:rsidRPr="00ED3CD7">
        <w:rPr>
          <w:rFonts w:hint="eastAsia"/>
          <w:rtl/>
        </w:rPr>
        <w:t>حقق</w:t>
      </w:r>
      <w:r w:rsidR="00F71F29" w:rsidRPr="00ED3CD7">
        <w:rPr>
          <w:rFonts w:hint="eastAsia"/>
          <w:rtl/>
        </w:rPr>
        <w:t>)</w:t>
      </w:r>
      <w:r w:rsidRPr="00ED3CD7">
        <w:rPr>
          <w:rFonts w:hint="eastAsia"/>
          <w:rtl/>
        </w:rPr>
        <w:t>و</w:t>
      </w:r>
      <w:r w:rsidR="00F71F29" w:rsidRPr="00ED3CD7">
        <w:rPr>
          <w:rFonts w:hint="eastAsia"/>
          <w:rtl/>
        </w:rPr>
        <w:t>(</w:t>
      </w:r>
      <w:r w:rsidRPr="00ED3CD7">
        <w:rPr>
          <w:rFonts w:hint="eastAsia"/>
          <w:rtl/>
        </w:rPr>
        <w:t>حوج</w:t>
      </w:r>
      <w:r w:rsidR="00F71F29" w:rsidRPr="00ED3CD7">
        <w:rPr>
          <w:rFonts w:hint="eastAsia"/>
          <w:rtl/>
        </w:rPr>
        <w:t>)</w:t>
      </w:r>
      <w:r w:rsidRPr="00ED3CD7">
        <w:rPr>
          <w:rFonts w:hint="eastAsia"/>
          <w:rtl/>
        </w:rPr>
        <w:t>و</w:t>
      </w:r>
      <w:r w:rsidR="00F71F29" w:rsidRPr="00ED3CD7">
        <w:rPr>
          <w:rFonts w:hint="eastAsia"/>
          <w:rtl/>
        </w:rPr>
        <w:t>(</w:t>
      </w:r>
      <w:r w:rsidRPr="00ED3CD7">
        <w:rPr>
          <w:rFonts w:hint="eastAsia"/>
          <w:rtl/>
        </w:rPr>
        <w:t>سرر</w:t>
      </w:r>
      <w:r w:rsidR="00F71F29" w:rsidRPr="00ED3CD7">
        <w:rPr>
          <w:rFonts w:hint="eastAsia"/>
          <w:rtl/>
        </w:rPr>
        <w:t>)</w:t>
      </w:r>
      <w:r w:rsidRPr="00ED3CD7">
        <w:rPr>
          <w:rFonts w:hint="eastAsia"/>
          <w:rtl/>
        </w:rPr>
        <w:t>جم</w:t>
      </w:r>
      <w:r>
        <w:rPr>
          <w:rFonts w:hint="eastAsia"/>
          <w:rtl/>
        </w:rPr>
        <w:t>له</w:t>
      </w:r>
      <w:r>
        <w:rPr>
          <w:rtl/>
        </w:rPr>
        <w:t xml:space="preserve"> من آداب المعاشره مع الأخ ف</w:t>
      </w:r>
      <w:r>
        <w:rPr>
          <w:rFonts w:hint="cs"/>
          <w:rtl/>
        </w:rPr>
        <w:t>ی</w:t>
      </w:r>
      <w:r>
        <w:rPr>
          <w:rtl/>
        </w:rPr>
        <w:t xml:space="preserve"> اللّه تعال</w:t>
      </w:r>
      <w:r>
        <w:rPr>
          <w:rFonts w:hint="cs"/>
          <w:rtl/>
        </w:rPr>
        <w:t>ی</w:t>
      </w:r>
      <w:r>
        <w:rPr>
          <w:rtl/>
        </w:rPr>
        <w:t xml:space="preserve">. </w:t>
      </w:r>
      <w:r>
        <w:rPr>
          <w:rFonts w:hint="eastAsia"/>
          <w:rtl/>
        </w:rPr>
        <w:t>ابن</w:t>
      </w:r>
      <w:r>
        <w:rPr>
          <w:rtl/>
        </w:rPr>
        <w:t xml:space="preserve"> الأخوّه: </w:t>
      </w:r>
      <w:r>
        <w:rPr>
          <w:rFonts w:hint="eastAsia"/>
          <w:rtl/>
        </w:rPr>
        <w:t>هو</w:t>
      </w:r>
      <w:r>
        <w:rPr>
          <w:rtl/>
        </w:rPr>
        <w:t xml:space="preserve"> الش</w:t>
      </w:r>
      <w:r>
        <w:rPr>
          <w:rFonts w:hint="cs"/>
          <w:rtl/>
        </w:rPr>
        <w:t>ی</w:t>
      </w:r>
      <w:r>
        <w:rPr>
          <w:rFonts w:hint="eastAsia"/>
          <w:rtl/>
        </w:rPr>
        <w:t>خ</w:t>
      </w:r>
      <w:r>
        <w:rPr>
          <w:rtl/>
        </w:rPr>
        <w:t xml:space="preserve"> عبد الرح</w:t>
      </w:r>
      <w:r>
        <w:rPr>
          <w:rFonts w:hint="cs"/>
          <w:rtl/>
        </w:rPr>
        <w:t>ی</w:t>
      </w:r>
      <w:r>
        <w:rPr>
          <w:rFonts w:hint="eastAsia"/>
          <w:rtl/>
        </w:rPr>
        <w:t>م</w:t>
      </w:r>
      <w:r>
        <w:rPr>
          <w:rtl/>
        </w:rPr>
        <w:t xml:space="preserve"> البغداد</w:t>
      </w:r>
      <w:r>
        <w:rPr>
          <w:rFonts w:hint="cs"/>
          <w:rtl/>
        </w:rPr>
        <w:t>یّ</w:t>
      </w:r>
      <w:r>
        <w:rPr>
          <w:rtl/>
        </w:rPr>
        <w:t xml:space="preserve">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ده</w:t>
      </w:r>
      <w:r>
        <w:rPr>
          <w:rtl/>
        </w:rPr>
        <w:t xml:space="preserve"> النق</w:t>
      </w:r>
      <w:r>
        <w:rPr>
          <w:rFonts w:hint="cs"/>
          <w:rtl/>
        </w:rPr>
        <w:t>ی</w:t>
      </w:r>
      <w:r>
        <w:rPr>
          <w:rFonts w:hint="eastAsia"/>
          <w:rtl/>
        </w:rPr>
        <w:t>ه</w:t>
      </w:r>
      <w:r>
        <w:rPr>
          <w:rtl/>
        </w:rPr>
        <w:t xml:space="preserve"> بنت الس</w:t>
      </w:r>
      <w:r>
        <w:rPr>
          <w:rFonts w:hint="cs"/>
          <w:rtl/>
        </w:rPr>
        <w:t>یّ</w:t>
      </w:r>
      <w:r>
        <w:rPr>
          <w:rFonts w:hint="eastAsia"/>
          <w:rtl/>
        </w:rPr>
        <w:t>د</w:t>
      </w:r>
      <w:r>
        <w:rPr>
          <w:rtl/>
        </w:rPr>
        <w:t xml:space="preserve"> المرتض</w:t>
      </w:r>
      <w:r>
        <w:rPr>
          <w:rFonts w:hint="cs"/>
          <w:rtl/>
        </w:rPr>
        <w:t>ی</w:t>
      </w:r>
      <w:r>
        <w:rPr>
          <w:rtl/>
        </w:rPr>
        <w:t xml:space="preserve"> و کانت فاضله جل</w:t>
      </w:r>
      <w:r>
        <w:rPr>
          <w:rFonts w:hint="cs"/>
          <w:rtl/>
        </w:rPr>
        <w:t>ی</w:t>
      </w:r>
      <w:r>
        <w:rPr>
          <w:rFonts w:hint="eastAsia"/>
          <w:rtl/>
        </w:rPr>
        <w:t>له</w:t>
      </w:r>
      <w:r>
        <w:rPr>
          <w:rtl/>
        </w:rPr>
        <w:t xml:space="preserve"> ترو</w:t>
      </w:r>
      <w:r>
        <w:rPr>
          <w:rFonts w:hint="cs"/>
          <w:rtl/>
        </w:rPr>
        <w:t>ی</w:t>
      </w:r>
      <w:r>
        <w:rPr>
          <w:rtl/>
        </w:rPr>
        <w:t xml:space="preserve"> عن عمّها الس</w:t>
      </w:r>
      <w:r>
        <w:rPr>
          <w:rFonts w:hint="cs"/>
          <w:rtl/>
        </w:rPr>
        <w:t>یّ</w:t>
      </w:r>
      <w:r>
        <w:rPr>
          <w:rFonts w:hint="eastAsia"/>
          <w:rtl/>
        </w:rPr>
        <w:t>د</w:t>
      </w:r>
      <w:r>
        <w:rPr>
          <w:rtl/>
        </w:rPr>
        <w:t xml:space="preserve"> الرض</w:t>
      </w:r>
      <w:r>
        <w:rPr>
          <w:rFonts w:hint="cs"/>
          <w:rtl/>
        </w:rPr>
        <w:t>یّ</w:t>
      </w:r>
      <w:r>
        <w:rPr>
          <w:rtl/>
        </w:rPr>
        <w:t>(</w:t>
      </w:r>
      <w:r w:rsidR="004B6AF5">
        <w:rPr>
          <w:rFonts w:hint="cs"/>
          <w:rtl/>
        </w:rPr>
        <w:t>رضي الله عنه</w:t>
      </w:r>
      <w:r>
        <w:rPr>
          <w:rtl/>
        </w:rPr>
        <w:t xml:space="preserve">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83</w:t>
      </w:r>
      <w:r w:rsidR="00ED3E80">
        <w:rPr>
          <w:rtl/>
        </w:rPr>
        <w:t>/</w:t>
      </w:r>
      <w:r w:rsidR="001A3C8D">
        <w:rPr>
          <w:rtl/>
        </w:rPr>
        <w:t>20</w:t>
      </w:r>
      <w:r w:rsidR="00ED3E80">
        <w:rPr>
          <w:rtl/>
        </w:rPr>
        <w:t>/،ج:</w:t>
      </w:r>
      <w:r w:rsidR="001A3C8D">
        <w:rPr>
          <w:rtl/>
        </w:rPr>
        <w:t>298</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أ</w:t>
      </w:r>
      <w:r w:rsidR="00ED3E80">
        <w:rPr>
          <w:rFonts w:hint="cs"/>
          <w:rtl/>
        </w:rPr>
        <w:t>ی</w:t>
      </w:r>
      <w:r w:rsidR="00ED3E80">
        <w:rPr>
          <w:rtl/>
        </w:rPr>
        <w:t xml:space="preserve"> ف</w:t>
      </w:r>
      <w:r w:rsidR="00ED3E80">
        <w:rPr>
          <w:rFonts w:hint="cs"/>
          <w:rtl/>
        </w:rPr>
        <w:t>ی</w:t>
      </w:r>
      <w:r w:rsidR="00ED3E80">
        <w:rPr>
          <w:rtl/>
        </w:rPr>
        <w:t xml:space="preserve"> ذلک الظلّ. </w:t>
      </w:r>
    </w:p>
    <w:p w:rsidR="00ED3E80" w:rsidRDefault="00365129" w:rsidP="0027669E">
      <w:pPr>
        <w:pStyle w:val="libFootnote0"/>
      </w:pPr>
      <w:r>
        <w:rPr>
          <w:rtl/>
        </w:rPr>
        <w:t>(3)</w:t>
      </w:r>
      <w:r w:rsidR="00ED3E80">
        <w:rPr>
          <w:rtl/>
        </w:rPr>
        <w:t xml:space="preserve"> ق:کتاب العشره</w:t>
      </w:r>
      <w:r w:rsidR="001A3C8D">
        <w:rPr>
          <w:rtl/>
        </w:rPr>
        <w:t>8</w:t>
      </w:r>
      <w:r w:rsidR="00ED3E80">
        <w:rPr>
          <w:rtl/>
        </w:rPr>
        <w:t>4/</w:t>
      </w:r>
      <w:r w:rsidR="001A3C8D">
        <w:rPr>
          <w:rtl/>
        </w:rPr>
        <w:t>20</w:t>
      </w:r>
      <w:r w:rsidR="00ED3E80">
        <w:rPr>
          <w:rtl/>
        </w:rPr>
        <w:t>/،ج:</w:t>
      </w:r>
      <w:r w:rsidR="001A3C8D">
        <w:rPr>
          <w:rtl/>
        </w:rPr>
        <w:t>299</w:t>
      </w:r>
      <w:r w:rsidR="00ED3E80">
        <w:rPr>
          <w:rtl/>
        </w:rPr>
        <w:t>/</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w:t>
      </w:r>
      <w:r w:rsidR="001A3C8D">
        <w:rPr>
          <w:rtl/>
        </w:rPr>
        <w:t>89</w:t>
      </w:r>
      <w:r w:rsidR="00ED3E80">
        <w:rPr>
          <w:rtl/>
        </w:rPr>
        <w:t>/</w:t>
      </w:r>
      <w:r w:rsidR="001A3C8D">
        <w:rPr>
          <w:rtl/>
        </w:rPr>
        <w:t>20</w:t>
      </w:r>
      <w:r w:rsidR="00ED3E80">
        <w:rPr>
          <w:rtl/>
        </w:rPr>
        <w:t>/،ج:</w:t>
      </w:r>
      <w:r w:rsidR="001A3C8D">
        <w:rPr>
          <w:rtl/>
        </w:rPr>
        <w:t>317</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ق:کتاب العشره</w:t>
      </w:r>
      <w:r w:rsidR="001A3C8D">
        <w:rPr>
          <w:rtl/>
        </w:rPr>
        <w:t>97</w:t>
      </w:r>
      <w:r w:rsidR="00ED3E80">
        <w:rPr>
          <w:rtl/>
        </w:rPr>
        <w:t>/</w:t>
      </w:r>
      <w:r w:rsidR="001A3C8D">
        <w:rPr>
          <w:rtl/>
        </w:rPr>
        <w:t>21</w:t>
      </w:r>
      <w:r w:rsidR="00ED3E80">
        <w:rPr>
          <w:rtl/>
        </w:rPr>
        <w:t>/،ج:</w:t>
      </w:r>
      <w:r w:rsidR="001A3C8D">
        <w:rPr>
          <w:rtl/>
        </w:rPr>
        <w:t>3</w:t>
      </w:r>
      <w:r w:rsidR="00ED3E80">
        <w:rPr>
          <w:rtl/>
        </w:rPr>
        <w:t>4</w:t>
      </w:r>
      <w:r w:rsidR="001A3C8D">
        <w:rPr>
          <w:rtl/>
        </w:rPr>
        <w:t>2</w:t>
      </w:r>
      <w:r w:rsidR="00ED3E80">
        <w:rPr>
          <w:rtl/>
        </w:rPr>
        <w:t>/</w:t>
      </w:r>
      <w:r w:rsidR="001A3C8D">
        <w:rPr>
          <w:rtl/>
        </w:rPr>
        <w:t>7</w:t>
      </w:r>
      <w:r w:rsidR="00ED3E80">
        <w:rPr>
          <w:rtl/>
        </w:rPr>
        <w:t xml:space="preserve">4. </w:t>
      </w:r>
    </w:p>
    <w:p w:rsidR="00B431B0" w:rsidRDefault="00365129" w:rsidP="0027669E">
      <w:pPr>
        <w:pStyle w:val="libFootnote0"/>
        <w:rPr>
          <w:rtl/>
        </w:rPr>
      </w:pPr>
      <w:r>
        <w:rPr>
          <w:rtl/>
        </w:rPr>
        <w:t>(6)</w:t>
      </w:r>
      <w:r w:rsidR="00ED3E80">
        <w:rPr>
          <w:rtl/>
        </w:rPr>
        <w:t xml:space="preserve"> ق:کتاب العشره</w:t>
      </w:r>
      <w:r w:rsidR="001A3C8D">
        <w:rPr>
          <w:rtl/>
        </w:rPr>
        <w:t>103</w:t>
      </w:r>
      <w:r w:rsidR="00ED3E80">
        <w:rPr>
          <w:rtl/>
        </w:rPr>
        <w:t>/</w:t>
      </w:r>
      <w:r w:rsidR="001A3C8D">
        <w:rPr>
          <w:rtl/>
        </w:rPr>
        <w:t>23</w:t>
      </w:r>
      <w:r w:rsidR="00ED3E80">
        <w:rPr>
          <w:rtl/>
        </w:rPr>
        <w:t>/،ج:</w:t>
      </w:r>
      <w:r w:rsidR="001A3C8D">
        <w:rPr>
          <w:rtl/>
        </w:rPr>
        <w:t>3</w:t>
      </w:r>
      <w:r w:rsidR="00ED3E80">
        <w:rPr>
          <w:rtl/>
        </w:rPr>
        <w:t>6</w:t>
      </w:r>
      <w:r w:rsidR="001A3C8D">
        <w:rPr>
          <w:rtl/>
        </w:rPr>
        <w:t>3</w:t>
      </w:r>
      <w:r w:rsidR="00ED3E80">
        <w:rPr>
          <w:rtl/>
        </w:rPr>
        <w:t>/</w:t>
      </w:r>
      <w:r w:rsidR="001A3C8D">
        <w:rPr>
          <w:rtl/>
        </w:rPr>
        <w:t>7</w:t>
      </w:r>
      <w:r w:rsidR="00ED3E80">
        <w:rPr>
          <w:rtl/>
        </w:rPr>
        <w:t>4</w:t>
      </w:r>
    </w:p>
    <w:p w:rsidR="008417C5" w:rsidRPr="008417C5" w:rsidRDefault="008417C5" w:rsidP="008417C5">
      <w:pPr>
        <w:pStyle w:val="libFootnote0"/>
        <w:rPr>
          <w:rtl/>
        </w:rPr>
      </w:pPr>
      <w:r>
        <w:rPr>
          <w:rFonts w:hint="cs"/>
          <w:rtl/>
        </w:rPr>
        <w:t>(7) ق:كتاب العشرة/107/23،ج:376/74</w:t>
      </w:r>
    </w:p>
    <w:p w:rsidR="005A2728" w:rsidRDefault="005A2728" w:rsidP="0027669E">
      <w:pPr>
        <w:pStyle w:val="libNormal"/>
        <w:rPr>
          <w:rtl/>
        </w:rPr>
      </w:pPr>
      <w:r>
        <w:rPr>
          <w:rtl/>
        </w:rPr>
        <w:br w:type="page"/>
      </w:r>
    </w:p>
    <w:p w:rsidR="00ED3E80" w:rsidRDefault="00ED3E80" w:rsidP="0058153F">
      <w:pPr>
        <w:pStyle w:val="Heading3Center"/>
      </w:pPr>
      <w:bookmarkStart w:id="15" w:name="_Toc467873413"/>
      <w:r>
        <w:rPr>
          <w:rFonts w:hint="eastAsia"/>
          <w:rtl/>
        </w:rPr>
        <w:lastRenderedPageBreak/>
        <w:t>باب</w:t>
      </w:r>
      <w:r>
        <w:rPr>
          <w:rtl/>
        </w:rPr>
        <w:t xml:space="preserve"> الألف بعده الدال</w:t>
      </w:r>
      <w:bookmarkEnd w:id="15"/>
      <w:r>
        <w:rPr>
          <w:rtl/>
        </w:rPr>
        <w:t xml:space="preserve"> </w:t>
      </w:r>
    </w:p>
    <w:p w:rsidR="00ED3E80" w:rsidRDefault="00ED3E80" w:rsidP="0058153F">
      <w:pPr>
        <w:pStyle w:val="libNormal"/>
      </w:pPr>
      <w:r w:rsidRPr="0058153F">
        <w:rPr>
          <w:rStyle w:val="libBold1Char"/>
          <w:rFonts w:hint="eastAsia"/>
          <w:rtl/>
        </w:rPr>
        <w:t>أدب</w:t>
      </w:r>
      <w:r w:rsidRPr="0058153F">
        <w:rPr>
          <w:rStyle w:val="libBold1Char"/>
          <w:rtl/>
        </w:rPr>
        <w:t>:</w:t>
      </w:r>
      <w:r>
        <w:rPr>
          <w:rtl/>
        </w:rPr>
        <w:t xml:space="preserve"> </w:t>
      </w:r>
      <w:r>
        <w:rPr>
          <w:rFonts w:hint="eastAsia"/>
          <w:rtl/>
        </w:rPr>
        <w:t>باب</w:t>
      </w:r>
      <w:r>
        <w:rPr>
          <w:rtl/>
        </w:rPr>
        <w:t xml:space="preserve"> آداب طلب العلم </w:t>
      </w:r>
    </w:p>
    <w:p w:rsidR="00ED3E80" w:rsidRDefault="00ED3E80" w:rsidP="00ED3E80">
      <w:pPr>
        <w:pStyle w:val="libNormal"/>
      </w:pPr>
      <w:r>
        <w:rPr>
          <w:rFonts w:hint="eastAsia"/>
          <w:rtl/>
        </w:rPr>
        <w:t>باب</w:t>
      </w:r>
      <w:r>
        <w:rPr>
          <w:rtl/>
        </w:rPr>
        <w:t xml:space="preserve"> آداب طلب العلم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آداب التعل</w:t>
      </w:r>
      <w:r>
        <w:rPr>
          <w:rFonts w:hint="cs"/>
          <w:rtl/>
        </w:rPr>
        <w:t>ی</w:t>
      </w:r>
      <w:r>
        <w:rPr>
          <w:rFonts w:hint="eastAsia"/>
          <w:rtl/>
        </w:rPr>
        <w:t>م</w:t>
      </w:r>
      <w:r>
        <w:rPr>
          <w:rtl/>
        </w:rPr>
        <w:t xml:space="preserve"> </w:t>
      </w:r>
      <w:r w:rsidRPr="00604B91">
        <w:rPr>
          <w:rStyle w:val="libFootnotenumChar"/>
          <w:rtl/>
        </w:rPr>
        <w:t>(2)</w:t>
      </w:r>
      <w:r>
        <w:rPr>
          <w:rtl/>
        </w:rPr>
        <w:t xml:space="preserve">. </w:t>
      </w:r>
    </w:p>
    <w:p w:rsidR="00ED3E80" w:rsidRDefault="0058153F" w:rsidP="0058153F">
      <w:pPr>
        <w:pStyle w:val="libNormal"/>
      </w:pPr>
      <w:r w:rsidRPr="0058153F">
        <w:rPr>
          <w:rStyle w:val="libAlaemChar"/>
          <w:rFonts w:hint="cs"/>
          <w:rtl/>
        </w:rPr>
        <w:t>(</w:t>
      </w:r>
      <w:r w:rsidR="00ED3E80" w:rsidRPr="0058153F">
        <w:rPr>
          <w:rStyle w:val="libAieChar"/>
          <w:rFonts w:hint="eastAsia"/>
          <w:rtl/>
        </w:rPr>
        <w:t>قٰالَ</w:t>
      </w:r>
      <w:r w:rsidR="00ED3E80" w:rsidRPr="0058153F">
        <w:rPr>
          <w:rStyle w:val="libAieChar"/>
          <w:rtl/>
        </w:rPr>
        <w:t xml:space="preserve"> لاٰ تُؤٰاخِذْنِ</w:t>
      </w:r>
      <w:r w:rsidR="00ED3E80" w:rsidRPr="0058153F">
        <w:rPr>
          <w:rStyle w:val="libAieChar"/>
          <w:rFonts w:hint="cs"/>
          <w:rtl/>
        </w:rPr>
        <w:t>ی</w:t>
      </w:r>
      <w:r w:rsidR="00ED3E80" w:rsidRPr="0058153F">
        <w:rPr>
          <w:rStyle w:val="libAieChar"/>
          <w:rtl/>
        </w:rPr>
        <w:t xml:space="preserve"> بِمٰا نَسِ</w:t>
      </w:r>
      <w:r w:rsidR="00ED3E80" w:rsidRPr="0058153F">
        <w:rPr>
          <w:rStyle w:val="libAieChar"/>
          <w:rFonts w:hint="cs"/>
          <w:rtl/>
        </w:rPr>
        <w:t>ی</w:t>
      </w:r>
      <w:r w:rsidR="00ED3E80" w:rsidRPr="0058153F">
        <w:rPr>
          <w:rStyle w:val="libAieChar"/>
          <w:rFonts w:hint="eastAsia"/>
          <w:rtl/>
        </w:rPr>
        <w:t>تُ</w:t>
      </w:r>
      <w:r w:rsidR="00ED3E80" w:rsidRPr="0058153F">
        <w:rPr>
          <w:rStyle w:val="libAieChar"/>
          <w:rtl/>
        </w:rPr>
        <w:t xml:space="preserve"> وَ لاٰ تُرْهِقْنِ</w:t>
      </w:r>
      <w:r w:rsidR="00ED3E80" w:rsidRPr="0058153F">
        <w:rPr>
          <w:rStyle w:val="libAieChar"/>
          <w:rFonts w:hint="cs"/>
          <w:rtl/>
        </w:rPr>
        <w:t>ی</w:t>
      </w:r>
      <w:r w:rsidR="00ED3E80" w:rsidRPr="0058153F">
        <w:rPr>
          <w:rStyle w:val="libAieChar"/>
          <w:rtl/>
        </w:rPr>
        <w:t xml:space="preserve"> مِنْ أَمْرِ</w:t>
      </w:r>
      <w:r w:rsidR="00ED3E80" w:rsidRPr="0058153F">
        <w:rPr>
          <w:rStyle w:val="libAieChar"/>
          <w:rFonts w:hint="cs"/>
          <w:rtl/>
        </w:rPr>
        <w:t>ی</w:t>
      </w:r>
      <w:r w:rsidR="00ED3E80" w:rsidRPr="0058153F">
        <w:rPr>
          <w:rStyle w:val="libAieChar"/>
          <w:rtl/>
        </w:rPr>
        <w:t xml:space="preserve"> عُسْراً</w:t>
      </w:r>
      <w:r w:rsidRPr="0058153F">
        <w:rPr>
          <w:rStyle w:val="libAlaemChar"/>
          <w:rFonts w:hint="cs"/>
          <w:rtl/>
        </w:rPr>
        <w:t>)</w:t>
      </w:r>
      <w:r w:rsidR="00ED3E80">
        <w:rPr>
          <w:rtl/>
        </w:rPr>
        <w:t xml:space="preserve"> </w:t>
      </w:r>
      <w:r w:rsidR="00ED3E80" w:rsidRPr="00604B91">
        <w:rPr>
          <w:rStyle w:val="libFootnotenumChar"/>
          <w:rtl/>
        </w:rPr>
        <w:t>(3)</w:t>
      </w:r>
      <w:r w:rsidR="00ED3E80">
        <w:rPr>
          <w:rtl/>
        </w:rPr>
        <w:t xml:space="preserve">. </w:t>
      </w:r>
    </w:p>
    <w:p w:rsidR="00ED3E80" w:rsidRDefault="00ED3E80" w:rsidP="0058153F">
      <w:pPr>
        <w:pStyle w:val="libNormal"/>
      </w:pPr>
      <w:r w:rsidRPr="0058153F">
        <w:rPr>
          <w:rStyle w:val="libBold1Char"/>
          <w:rFonts w:hint="eastAsia"/>
          <w:rtl/>
        </w:rPr>
        <w:t>الدرّه</w:t>
      </w:r>
      <w:r w:rsidRPr="0058153F">
        <w:rPr>
          <w:rStyle w:val="libBold1Char"/>
          <w:rtl/>
        </w:rPr>
        <w:t xml:space="preserve"> الباهره</w:t>
      </w:r>
      <w:r>
        <w:rPr>
          <w:rtl/>
        </w:rPr>
        <w:t xml:space="preserve">:قال الصادق </w:t>
      </w:r>
      <w:r w:rsidR="00EC2CC2" w:rsidRPr="00EC2CC2">
        <w:rPr>
          <w:rStyle w:val="libAlaemChar"/>
          <w:rtl/>
        </w:rPr>
        <w:t>عليه‌السلام</w:t>
      </w:r>
      <w:r>
        <w:rPr>
          <w:rtl/>
        </w:rPr>
        <w:t xml:space="preserve">: من أخلاق الجاهل الإجابه قبل أن </w:t>
      </w:r>
      <w:r>
        <w:rPr>
          <w:rFonts w:hint="cs"/>
          <w:rtl/>
        </w:rPr>
        <w:t>ی</w:t>
      </w:r>
      <w:r>
        <w:rPr>
          <w:rFonts w:hint="eastAsia"/>
          <w:rtl/>
        </w:rPr>
        <w:t>سمع،</w:t>
      </w:r>
      <w:r>
        <w:rPr>
          <w:rtl/>
        </w:rPr>
        <w:t xml:space="preserve"> و المعارضه قبل أن </w:t>
      </w:r>
      <w:r>
        <w:rPr>
          <w:rFonts w:hint="cs"/>
          <w:rtl/>
        </w:rPr>
        <w:t>ی</w:t>
      </w:r>
      <w:r>
        <w:rPr>
          <w:rFonts w:hint="eastAsia"/>
          <w:rtl/>
        </w:rPr>
        <w:t>فهم،و</w:t>
      </w:r>
      <w:r>
        <w:rPr>
          <w:rtl/>
        </w:rPr>
        <w:t xml:space="preserve"> الحکم بما لا </w:t>
      </w:r>
      <w:r>
        <w:rPr>
          <w:rFonts w:hint="cs"/>
          <w:rtl/>
        </w:rPr>
        <w:t>ی</w:t>
      </w:r>
      <w:r>
        <w:rPr>
          <w:rFonts w:hint="eastAsia"/>
          <w:rtl/>
        </w:rPr>
        <w:t>علم</w:t>
      </w:r>
      <w:r>
        <w:rPr>
          <w:rtl/>
        </w:rPr>
        <w:t xml:space="preserve"> </w:t>
      </w:r>
      <w:r w:rsidRPr="00604B91">
        <w:rPr>
          <w:rStyle w:val="libFootnotenumChar"/>
          <w:rtl/>
        </w:rPr>
        <w:t>(4)</w:t>
      </w:r>
      <w:r>
        <w:rPr>
          <w:rtl/>
        </w:rPr>
        <w:t xml:space="preserve">. </w:t>
      </w:r>
      <w:r>
        <w:rPr>
          <w:rFonts w:hint="eastAsia"/>
          <w:rtl/>
        </w:rPr>
        <w:t>باب</w:t>
      </w:r>
      <w:r>
        <w:rPr>
          <w:rtl/>
        </w:rPr>
        <w:t xml:space="preserve"> آداب الروا</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58153F">
      <w:pPr>
        <w:pStyle w:val="libNormal"/>
      </w:pPr>
      <w:r w:rsidRPr="0058153F">
        <w:rPr>
          <w:rStyle w:val="libBold1Char"/>
          <w:rFonts w:hint="eastAsia"/>
          <w:rtl/>
        </w:rPr>
        <w:t>الاختصاص</w:t>
      </w:r>
      <w:r>
        <w:rPr>
          <w:rtl/>
        </w:rPr>
        <w:t>:عن أب</w:t>
      </w:r>
      <w:r>
        <w:rPr>
          <w:rFonts w:hint="cs"/>
          <w:rtl/>
        </w:rPr>
        <w:t>ی</w:t>
      </w:r>
      <w:r>
        <w:rPr>
          <w:rtl/>
        </w:rPr>
        <w:t xml:space="preserve"> بص</w:t>
      </w:r>
      <w:r>
        <w:rPr>
          <w:rFonts w:hint="cs"/>
          <w:rtl/>
        </w:rPr>
        <w:t>ی</w:t>
      </w:r>
      <w:r>
        <w:rPr>
          <w:rFonts w:hint="eastAsia"/>
          <w:rtl/>
        </w:rPr>
        <w:t>ر،عن</w:t>
      </w:r>
      <w:r>
        <w:rPr>
          <w:rtl/>
        </w:rPr>
        <w:t xml:space="preserve"> أحدهما: ف</w:t>
      </w:r>
      <w:r>
        <w:rPr>
          <w:rFonts w:hint="cs"/>
          <w:rtl/>
        </w:rPr>
        <w:t>ی</w:t>
      </w:r>
      <w:r>
        <w:rPr>
          <w:rtl/>
        </w:rPr>
        <w:t xml:space="preserve"> قول اللّه(عزّ و جلّ): </w:t>
      </w:r>
      <w:r w:rsidR="00F71F29" w:rsidRPr="00F71F29">
        <w:rPr>
          <w:rStyle w:val="libAlaemChar"/>
          <w:rtl/>
        </w:rPr>
        <w:t>(</w:t>
      </w:r>
      <w:r w:rsidRPr="00F71F29">
        <w:rPr>
          <w:rStyle w:val="libAieChar"/>
          <w:rtl/>
        </w:rPr>
        <w:t>فَبَشِّرْ عِبٰادِ* اَلَّذِ</w:t>
      </w:r>
      <w:r w:rsidRPr="00F71F29">
        <w:rPr>
          <w:rStyle w:val="libAieChar"/>
          <w:rFonts w:hint="cs"/>
          <w:rtl/>
        </w:rPr>
        <w:t>ی</w:t>
      </w:r>
      <w:r w:rsidRPr="00F71F29">
        <w:rPr>
          <w:rStyle w:val="libAieChar"/>
          <w:rFonts w:hint="eastAsia"/>
          <w:rtl/>
        </w:rPr>
        <w:t>نَ</w:t>
      </w:r>
      <w:r w:rsidRPr="00F71F29">
        <w:rPr>
          <w:rStyle w:val="libAieChar"/>
          <w:rtl/>
        </w:rPr>
        <w:t xml:space="preserve"> </w:t>
      </w:r>
      <w:r w:rsidRPr="00F71F29">
        <w:rPr>
          <w:rStyle w:val="libAieChar"/>
          <w:rFonts w:hint="cs"/>
          <w:rtl/>
        </w:rPr>
        <w:t>یَ</w:t>
      </w:r>
      <w:r w:rsidRPr="00F71F29">
        <w:rPr>
          <w:rStyle w:val="libAieChar"/>
          <w:rFonts w:hint="eastAsia"/>
          <w:rtl/>
        </w:rPr>
        <w:t>سْتَمِعُونَ</w:t>
      </w:r>
      <w:r w:rsidRPr="00F71F29">
        <w:rPr>
          <w:rStyle w:val="libAieChar"/>
          <w:rtl/>
        </w:rPr>
        <w:t xml:space="preserve"> الْقَوْلَ فَ</w:t>
      </w:r>
      <w:r w:rsidRPr="00F71F29">
        <w:rPr>
          <w:rStyle w:val="libAieChar"/>
          <w:rFonts w:hint="cs"/>
          <w:rtl/>
        </w:rPr>
        <w:t>یَ</w:t>
      </w:r>
      <w:r w:rsidRPr="00F71F29">
        <w:rPr>
          <w:rStyle w:val="libAieChar"/>
          <w:rFonts w:hint="eastAsia"/>
          <w:rtl/>
        </w:rPr>
        <w:t>تَّبِعُونَ</w:t>
      </w:r>
      <w:r w:rsidRPr="00F71F29">
        <w:rPr>
          <w:rStyle w:val="libAieChar"/>
          <w:rtl/>
        </w:rPr>
        <w:t xml:space="preserve"> أَحْسَنَهُ</w:t>
      </w:r>
      <w:r w:rsidR="00F71F29" w:rsidRPr="00F71F29">
        <w:rPr>
          <w:rStyle w:val="libAlaemChar"/>
          <w:rtl/>
        </w:rPr>
        <w:t>)</w:t>
      </w:r>
      <w:r>
        <w:rPr>
          <w:rtl/>
        </w:rPr>
        <w:t xml:space="preserve"> </w:t>
      </w:r>
      <w:r w:rsidRPr="00604B91">
        <w:rPr>
          <w:rStyle w:val="libFootnotenumChar"/>
          <w:rtl/>
        </w:rPr>
        <w:t>(6)</w:t>
      </w:r>
      <w:r>
        <w:rPr>
          <w:rtl/>
        </w:rPr>
        <w:t xml:space="preserve">قال:هم المسلّمون لآل محمّد </w:t>
      </w:r>
      <w:r w:rsidR="007C3393" w:rsidRPr="007C3393">
        <w:rPr>
          <w:rStyle w:val="libAlaemChar"/>
          <w:rtl/>
        </w:rPr>
        <w:t>عليهم‌السلام</w:t>
      </w:r>
      <w:r>
        <w:rPr>
          <w:rtl/>
        </w:rPr>
        <w:t>، اذا سمعوا الحد</w:t>
      </w:r>
      <w:r>
        <w:rPr>
          <w:rFonts w:hint="cs"/>
          <w:rtl/>
        </w:rPr>
        <w:t>ی</w:t>
      </w:r>
      <w:r>
        <w:rPr>
          <w:rFonts w:hint="eastAsia"/>
          <w:rtl/>
        </w:rPr>
        <w:t>ث</w:t>
      </w:r>
      <w:r>
        <w:rPr>
          <w:rtl/>
        </w:rPr>
        <w:t xml:space="preserve"> أدّوه کما سمعوه لا </w:t>
      </w:r>
      <w:r>
        <w:rPr>
          <w:rFonts w:hint="cs"/>
          <w:rtl/>
        </w:rPr>
        <w:t>ی</w:t>
      </w:r>
      <w:r>
        <w:rPr>
          <w:rFonts w:hint="eastAsia"/>
          <w:rtl/>
        </w:rPr>
        <w:t>ز</w:t>
      </w:r>
      <w:r>
        <w:rPr>
          <w:rFonts w:hint="cs"/>
          <w:rtl/>
        </w:rPr>
        <w:t>ی</w:t>
      </w:r>
      <w:r>
        <w:rPr>
          <w:rFonts w:hint="eastAsia"/>
          <w:rtl/>
        </w:rPr>
        <w:t>دون</w:t>
      </w:r>
      <w:r>
        <w:rPr>
          <w:rtl/>
        </w:rPr>
        <w:t xml:space="preserve"> و لا </w:t>
      </w:r>
      <w:r>
        <w:rPr>
          <w:rFonts w:hint="cs"/>
          <w:rtl/>
        </w:rPr>
        <w:t>ی</w:t>
      </w:r>
      <w:r>
        <w:rPr>
          <w:rFonts w:hint="eastAsia"/>
          <w:rtl/>
        </w:rPr>
        <w:t>نقصون</w:t>
      </w:r>
      <w:r>
        <w:rPr>
          <w:rtl/>
        </w:rPr>
        <w:t xml:space="preserve">. </w:t>
      </w:r>
      <w:r>
        <w:rPr>
          <w:rFonts w:hint="eastAsia"/>
          <w:rtl/>
        </w:rPr>
        <w:t>باب</w:t>
      </w:r>
      <w:r>
        <w:rPr>
          <w:rtl/>
        </w:rPr>
        <w:t xml:space="preserve"> مکارم أخلاق النب</w:t>
      </w:r>
      <w:r>
        <w:rPr>
          <w:rFonts w:hint="cs"/>
          <w:rtl/>
        </w:rPr>
        <w:t>یّ</w:t>
      </w:r>
      <w:r>
        <w:rPr>
          <w:rtl/>
        </w:rPr>
        <w:t xml:space="preserve"> </w:t>
      </w:r>
      <w:r w:rsidR="001C23D3" w:rsidRPr="001C23D3">
        <w:rPr>
          <w:rStyle w:val="libAlaemChar"/>
          <w:rtl/>
        </w:rPr>
        <w:t>صلى‌الله‌عليه‌وآله‌وسلم</w:t>
      </w:r>
      <w:r>
        <w:rPr>
          <w:rtl/>
        </w:rPr>
        <w:t xml:space="preserve"> و ما أدّبه اللّه تعال</w:t>
      </w:r>
      <w:r>
        <w:rPr>
          <w:rFonts w:hint="cs"/>
          <w:rtl/>
        </w:rPr>
        <w:t>ی</w:t>
      </w:r>
      <w:r>
        <w:rPr>
          <w:rtl/>
        </w:rPr>
        <w:t xml:space="preserve"> به </w:t>
      </w:r>
      <w:r w:rsidRPr="00604B91">
        <w:rPr>
          <w:rStyle w:val="libFootnotenumChar"/>
          <w:rtl/>
        </w:rPr>
        <w:t>(7)</w:t>
      </w:r>
      <w:r>
        <w:rPr>
          <w:rtl/>
        </w:rPr>
        <w:t xml:space="preserve">. </w:t>
      </w:r>
    </w:p>
    <w:p w:rsidR="00B431B0" w:rsidRDefault="00ED3E80" w:rsidP="00ED3E80">
      <w:pPr>
        <w:pStyle w:val="libNormal"/>
      </w:pPr>
      <w:r w:rsidRPr="0058153F">
        <w:rPr>
          <w:rStyle w:val="libBold1Char"/>
          <w:rFonts w:hint="eastAsia"/>
          <w:rtl/>
        </w:rPr>
        <w:t>المناقب</w:t>
      </w:r>
      <w:r>
        <w:rPr>
          <w:rtl/>
        </w:rPr>
        <w:t>:أمّا آدابه فقد جمعها بعض العلماء و التقطها من الأخبار: کان النب</w:t>
      </w:r>
      <w:r>
        <w:rPr>
          <w:rFonts w:hint="cs"/>
          <w:rtl/>
        </w:rPr>
        <w:t>یّ</w:t>
      </w:r>
      <w:r>
        <w:rPr>
          <w:rtl/>
        </w:rPr>
        <w:t xml:space="preserve"> </w:t>
      </w:r>
      <w:r w:rsidR="001C23D3" w:rsidRPr="001C23D3">
        <w:rPr>
          <w:rStyle w:val="libAlaemChar"/>
          <w:rtl/>
        </w:rPr>
        <w:t>صلى‌الله‌عليه‌وآله‌وسلم</w:t>
      </w:r>
      <w:r>
        <w:rPr>
          <w:rtl/>
        </w:rPr>
        <w:t xml:space="preserve"> أحکم الناس و أحلمهم و أشجعهم و أعدلهم...الخ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8</w:t>
      </w:r>
      <w:r w:rsidR="00ED3E80">
        <w:rPr>
          <w:rtl/>
        </w:rPr>
        <w:t>/</w:t>
      </w:r>
      <w:r w:rsidR="001A3C8D">
        <w:rPr>
          <w:rtl/>
        </w:rPr>
        <w:t>12</w:t>
      </w:r>
      <w:r w:rsidR="00ED3E80">
        <w:rPr>
          <w:rtl/>
        </w:rPr>
        <w:t>/</w:t>
      </w:r>
      <w:r w:rsidR="001A3C8D">
        <w:rPr>
          <w:rtl/>
        </w:rPr>
        <w:t>1</w:t>
      </w:r>
      <w:r w:rsidR="00ED3E80">
        <w:rPr>
          <w:rtl/>
        </w:rPr>
        <w:t>،ج:</w:t>
      </w:r>
      <w:r w:rsidR="001A3C8D">
        <w:rPr>
          <w:rtl/>
        </w:rPr>
        <w:t>221</w:t>
      </w:r>
      <w:r w:rsidR="00ED3E80">
        <w:rPr>
          <w:rtl/>
        </w:rPr>
        <w:t>/</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w:t>
      </w:r>
      <w:r w:rsidR="00ED3E80">
        <w:rPr>
          <w:rtl/>
        </w:rPr>
        <w:t>6/</w:t>
      </w:r>
      <w:r w:rsidR="001A3C8D">
        <w:rPr>
          <w:rtl/>
        </w:rPr>
        <w:t>17</w:t>
      </w:r>
      <w:r w:rsidR="00ED3E80">
        <w:rPr>
          <w:rtl/>
        </w:rPr>
        <w:t>/</w:t>
      </w:r>
      <w:r w:rsidR="001A3C8D">
        <w:rPr>
          <w:rtl/>
        </w:rPr>
        <w:t>1</w:t>
      </w:r>
      <w:r w:rsidR="00ED3E80">
        <w:rPr>
          <w:rtl/>
        </w:rPr>
        <w:t>،ج:5</w:t>
      </w:r>
      <w:r w:rsidR="001A3C8D">
        <w:rPr>
          <w:rtl/>
        </w:rPr>
        <w:t>9</w:t>
      </w:r>
      <w:r w:rsidR="00ED3E80">
        <w:rPr>
          <w:rtl/>
        </w:rPr>
        <w:t>/</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سوره الکهف/الآ</w:t>
      </w:r>
      <w:r w:rsidR="00ED3E80">
        <w:rPr>
          <w:rFonts w:hint="cs"/>
          <w:rtl/>
        </w:rPr>
        <w:t>ی</w:t>
      </w:r>
      <w:r w:rsidR="00ED3E80">
        <w:rPr>
          <w:rFonts w:hint="eastAsia"/>
          <w:rtl/>
        </w:rPr>
        <w:t>ه</w:t>
      </w:r>
      <w:r w:rsidR="00ED3E80">
        <w:rPr>
          <w:rtl/>
        </w:rPr>
        <w:t xml:space="preserve"> </w:t>
      </w:r>
      <w:r w:rsidR="001A3C8D">
        <w:rPr>
          <w:rtl/>
        </w:rPr>
        <w:t>73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87</w:t>
      </w:r>
      <w:r w:rsidR="00ED3E80">
        <w:rPr>
          <w:rtl/>
        </w:rPr>
        <w:t>/</w:t>
      </w:r>
      <w:r w:rsidR="001A3C8D">
        <w:rPr>
          <w:rtl/>
        </w:rPr>
        <w:t>17</w:t>
      </w:r>
      <w:r w:rsidR="00ED3E80">
        <w:rPr>
          <w:rtl/>
        </w:rPr>
        <w:t>/</w:t>
      </w:r>
      <w:r w:rsidR="001A3C8D">
        <w:rPr>
          <w:rtl/>
        </w:rPr>
        <w:t>1</w:t>
      </w:r>
      <w:r w:rsidR="00ED3E80">
        <w:rPr>
          <w:rtl/>
        </w:rPr>
        <w:t>،ج:6</w:t>
      </w:r>
      <w:r w:rsidR="001A3C8D">
        <w:rPr>
          <w:rtl/>
        </w:rPr>
        <w:t>2</w:t>
      </w:r>
      <w:r w:rsidR="00ED3E80">
        <w:rPr>
          <w:rtl/>
        </w:rPr>
        <w:t>/</w:t>
      </w:r>
      <w:r w:rsidR="001A3C8D">
        <w:rPr>
          <w:rtl/>
        </w:rPr>
        <w:t>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111</w:t>
      </w:r>
      <w:r w:rsidR="00ED3E80">
        <w:rPr>
          <w:rtl/>
        </w:rPr>
        <w:t>/</w:t>
      </w:r>
      <w:r w:rsidR="001A3C8D">
        <w:rPr>
          <w:rtl/>
        </w:rPr>
        <w:t>2</w:t>
      </w:r>
      <w:r w:rsidR="00ED3E80">
        <w:rPr>
          <w:rtl/>
        </w:rPr>
        <w:t>6/</w:t>
      </w:r>
      <w:r w:rsidR="001A3C8D">
        <w:rPr>
          <w:rtl/>
        </w:rPr>
        <w:t>1</w:t>
      </w:r>
      <w:r w:rsidR="00ED3E80">
        <w:rPr>
          <w:rtl/>
        </w:rPr>
        <w:t>،ج:</w:t>
      </w:r>
      <w:r w:rsidR="001A3C8D">
        <w:rPr>
          <w:rtl/>
        </w:rPr>
        <w:t>1</w:t>
      </w:r>
      <w:r w:rsidR="00ED3E80">
        <w:rPr>
          <w:rtl/>
        </w:rPr>
        <w:t>5</w:t>
      </w:r>
      <w:r w:rsidR="001A3C8D">
        <w:rPr>
          <w:rtl/>
        </w:rPr>
        <w:t>8</w:t>
      </w:r>
      <w:r w:rsidR="00ED3E80">
        <w:rPr>
          <w:rtl/>
        </w:rPr>
        <w:t>/</w:t>
      </w:r>
      <w:r w:rsidR="001A3C8D">
        <w:rPr>
          <w:rtl/>
        </w:rPr>
        <w:t>2</w:t>
      </w:r>
      <w:r w:rsidR="00ED3E80">
        <w:rPr>
          <w:rtl/>
        </w:rPr>
        <w:t xml:space="preserve">. </w:t>
      </w:r>
    </w:p>
    <w:p w:rsidR="00ED3E80" w:rsidRDefault="00365129" w:rsidP="0027669E">
      <w:pPr>
        <w:pStyle w:val="libFootnote0"/>
      </w:pPr>
      <w:r>
        <w:rPr>
          <w:rtl/>
        </w:rPr>
        <w:t>(6)</w:t>
      </w:r>
      <w:r w:rsidR="00ED3E80">
        <w:rPr>
          <w:rtl/>
        </w:rPr>
        <w:t xml:space="preserve"> سوره الزمر/الآ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و </w:t>
      </w:r>
      <w:r w:rsidR="001A3C8D">
        <w:rPr>
          <w:rtl/>
        </w:rPr>
        <w:t>18</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w:t>
      </w:r>
      <w:r w:rsidR="00ED3E80">
        <w:rPr>
          <w:rtl/>
        </w:rPr>
        <w:t>4</w:t>
      </w:r>
      <w:r w:rsidR="001A3C8D">
        <w:rPr>
          <w:rtl/>
        </w:rPr>
        <w:t>3</w:t>
      </w:r>
      <w:r w:rsidR="00ED3E80">
        <w:rPr>
          <w:rtl/>
        </w:rPr>
        <w:t>/</w:t>
      </w:r>
      <w:r w:rsidR="001A3C8D">
        <w:rPr>
          <w:rtl/>
        </w:rPr>
        <w:t>9</w:t>
      </w:r>
      <w:r w:rsidR="00ED3E80">
        <w:rPr>
          <w:rtl/>
        </w:rPr>
        <w:t>/6،ج:</w:t>
      </w:r>
      <w:r w:rsidR="001A3C8D">
        <w:rPr>
          <w:rtl/>
        </w:rPr>
        <w:t>19</w:t>
      </w:r>
      <w:r w:rsidR="00ED3E80">
        <w:rPr>
          <w:rtl/>
        </w:rPr>
        <w:t>4/</w:t>
      </w:r>
      <w:r w:rsidR="001A3C8D">
        <w:rPr>
          <w:rtl/>
        </w:rPr>
        <w:t>1</w:t>
      </w:r>
      <w:r w:rsidR="00ED3E80">
        <w:rPr>
          <w:rtl/>
        </w:rPr>
        <w:t xml:space="preserve">6. </w:t>
      </w:r>
    </w:p>
    <w:p w:rsidR="00B431B0" w:rsidRDefault="00365129" w:rsidP="0027669E">
      <w:pPr>
        <w:pStyle w:val="libFootnote0"/>
        <w:rPr>
          <w:rtl/>
        </w:rPr>
      </w:pPr>
      <w:r>
        <w:rPr>
          <w:rtl/>
        </w:rPr>
        <w:t>(8)</w:t>
      </w:r>
      <w:r w:rsidR="00ED3E80">
        <w:rPr>
          <w:rtl/>
        </w:rPr>
        <w:t xml:space="preserve"> ق:</w:t>
      </w:r>
      <w:r w:rsidR="001A3C8D">
        <w:rPr>
          <w:rtl/>
        </w:rPr>
        <w:t>1</w:t>
      </w:r>
      <w:r w:rsidR="00ED3E80">
        <w:rPr>
          <w:rtl/>
        </w:rPr>
        <w:t>5</w:t>
      </w:r>
      <w:r w:rsidR="001A3C8D">
        <w:rPr>
          <w:rtl/>
        </w:rPr>
        <w:t>0</w:t>
      </w:r>
      <w:r w:rsidR="00ED3E80">
        <w:rPr>
          <w:rtl/>
        </w:rPr>
        <w:t>/</w:t>
      </w:r>
      <w:r w:rsidR="001A3C8D">
        <w:rPr>
          <w:rtl/>
        </w:rPr>
        <w:t>9</w:t>
      </w:r>
      <w:r w:rsidR="00ED3E80">
        <w:rPr>
          <w:rtl/>
        </w:rPr>
        <w:t>/6،ج:</w:t>
      </w:r>
      <w:r w:rsidR="001A3C8D">
        <w:rPr>
          <w:rtl/>
        </w:rPr>
        <w:t>22</w:t>
      </w:r>
      <w:r w:rsidR="00ED3E80">
        <w:rPr>
          <w:rtl/>
        </w:rPr>
        <w:t>6/</w:t>
      </w:r>
      <w:r w:rsidR="001A3C8D">
        <w:rPr>
          <w:rtl/>
        </w:rPr>
        <w:t>1</w:t>
      </w:r>
      <w:r w:rsidR="00ED3E80">
        <w:rPr>
          <w:rtl/>
        </w:rPr>
        <w:t>6</w:t>
      </w:r>
    </w:p>
    <w:p w:rsidR="005A2728" w:rsidRDefault="005A2728" w:rsidP="0027669E">
      <w:pPr>
        <w:pStyle w:val="libNormal"/>
        <w:rPr>
          <w:rtl/>
        </w:rPr>
      </w:pPr>
      <w:r>
        <w:rPr>
          <w:rtl/>
        </w:rPr>
        <w:br w:type="page"/>
      </w:r>
    </w:p>
    <w:p w:rsidR="00ED3E80" w:rsidRDefault="00ED3E80" w:rsidP="0058153F">
      <w:pPr>
        <w:pStyle w:val="libNormal"/>
      </w:pPr>
      <w:r>
        <w:rPr>
          <w:rFonts w:hint="eastAsia"/>
          <w:rtl/>
        </w:rPr>
        <w:lastRenderedPageBreak/>
        <w:t>باب</w:t>
      </w:r>
      <w:r>
        <w:rPr>
          <w:rtl/>
        </w:rPr>
        <w:t xml:space="preserve"> مکارم اخلاق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آدابه و سننه </w:t>
      </w:r>
      <w:r w:rsidRPr="00604B91">
        <w:rPr>
          <w:rStyle w:val="libFootnotenumChar"/>
          <w:rtl/>
        </w:rPr>
        <w:t>(1)</w:t>
      </w:r>
      <w:r>
        <w:rPr>
          <w:rtl/>
        </w:rPr>
        <w:t xml:space="preserve">. </w:t>
      </w:r>
      <w:r>
        <w:rPr>
          <w:rFonts w:hint="eastAsia"/>
          <w:rtl/>
        </w:rPr>
        <w:t>باب</w:t>
      </w:r>
      <w:r>
        <w:rPr>
          <w:rtl/>
        </w:rPr>
        <w:t xml:space="preserve"> الأدب و من عرف قدره و لم </w:t>
      </w:r>
      <w:r>
        <w:rPr>
          <w:rFonts w:hint="cs"/>
          <w:rtl/>
        </w:rPr>
        <w:t>ی</w:t>
      </w:r>
      <w:r>
        <w:rPr>
          <w:rFonts w:hint="eastAsia"/>
          <w:rtl/>
        </w:rPr>
        <w:t>تعدّ</w:t>
      </w:r>
      <w:r>
        <w:rPr>
          <w:rtl/>
        </w:rPr>
        <w:t xml:space="preserve"> طوره </w:t>
      </w:r>
      <w:r w:rsidRPr="00604B91">
        <w:rPr>
          <w:rStyle w:val="libFootnotenumChar"/>
          <w:rtl/>
        </w:rPr>
        <w:t>(2)</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ما هلک امرؤ عرف قدره. </w:t>
      </w:r>
    </w:p>
    <w:p w:rsidR="00ED3E80" w:rsidRDefault="00ED3E80" w:rsidP="00ED3E80">
      <w:pPr>
        <w:pStyle w:val="libNormal"/>
      </w:pPr>
      <w:r>
        <w:rPr>
          <w:rFonts w:hint="eastAsia"/>
          <w:rtl/>
        </w:rPr>
        <w:t>و</w:t>
      </w:r>
      <w:r>
        <w:rPr>
          <w:rtl/>
        </w:rPr>
        <w:t xml:space="preserve"> قال: کف</w:t>
      </w:r>
      <w:r>
        <w:rPr>
          <w:rFonts w:hint="cs"/>
          <w:rtl/>
        </w:rPr>
        <w:t>ی</w:t>
      </w:r>
      <w:r>
        <w:rPr>
          <w:rtl/>
        </w:rPr>
        <w:t xml:space="preserve"> بک أدبا لنفسک ترکک ما کرهته لغ</w:t>
      </w:r>
      <w:r>
        <w:rPr>
          <w:rFonts w:hint="cs"/>
          <w:rtl/>
        </w:rPr>
        <w:t>ی</w:t>
      </w:r>
      <w:r>
        <w:rPr>
          <w:rFonts w:hint="eastAsia"/>
          <w:rtl/>
        </w:rPr>
        <w:t>رک</w:t>
      </w:r>
      <w:r>
        <w:rPr>
          <w:rtl/>
        </w:rPr>
        <w:t xml:space="preserve"> </w:t>
      </w:r>
      <w:r w:rsidRPr="00604B91">
        <w:rPr>
          <w:rStyle w:val="libFootnotenumChar"/>
          <w:rtl/>
        </w:rPr>
        <w:t>(3)</w:t>
      </w:r>
      <w:r>
        <w:rPr>
          <w:rtl/>
        </w:rPr>
        <w:t xml:space="preserve">. </w:t>
      </w:r>
    </w:p>
    <w:p w:rsidR="00ED3E80" w:rsidRDefault="00ED3E80" w:rsidP="0058153F">
      <w:pPr>
        <w:pStyle w:val="libBold1"/>
      </w:pPr>
      <w:r>
        <w:rPr>
          <w:rFonts w:hint="eastAsia"/>
          <w:rtl/>
        </w:rPr>
        <w:t>آدم</w:t>
      </w:r>
      <w:r w:rsidR="0058153F">
        <w:rPr>
          <w:rtl/>
        </w:rPr>
        <w:t>:</w:t>
      </w:r>
    </w:p>
    <w:p w:rsidR="00ED3E80" w:rsidRDefault="00ED3E80" w:rsidP="0058153F">
      <w:pPr>
        <w:pStyle w:val="libNormal"/>
        <w:rPr>
          <w:rtl/>
        </w:rPr>
      </w:pPr>
      <w:r>
        <w:rPr>
          <w:rFonts w:hint="eastAsia"/>
          <w:rtl/>
        </w:rPr>
        <w:t>أبواب</w:t>
      </w:r>
      <w:r>
        <w:rPr>
          <w:rtl/>
        </w:rPr>
        <w:t xml:space="preserve"> قصص آدم و حوّا و أولادهما. </w:t>
      </w:r>
      <w:r>
        <w:rPr>
          <w:rFonts w:hint="eastAsia"/>
          <w:rtl/>
        </w:rPr>
        <w:t>باب</w:t>
      </w:r>
      <w:r>
        <w:rPr>
          <w:rtl/>
        </w:rPr>
        <w:t xml:space="preserve"> فضل آدم و حوّا و علل تسم</w:t>
      </w:r>
      <w:r>
        <w:rPr>
          <w:rFonts w:hint="cs"/>
          <w:rtl/>
        </w:rPr>
        <w:t>ی</w:t>
      </w:r>
      <w:r>
        <w:rPr>
          <w:rFonts w:hint="eastAsia"/>
          <w:rtl/>
        </w:rPr>
        <w:t>تهما</w:t>
      </w:r>
      <w:r>
        <w:rPr>
          <w:rtl/>
        </w:rPr>
        <w:t xml:space="preserve"> و بعض أحوالهما و بدو خلقهما و سؤال الملائکه ف</w:t>
      </w:r>
      <w:r>
        <w:rPr>
          <w:rFonts w:hint="cs"/>
          <w:rtl/>
        </w:rPr>
        <w:t>ی</w:t>
      </w:r>
      <w:r>
        <w:rPr>
          <w:rtl/>
        </w:rPr>
        <w:t xml:space="preserve"> ذلک </w:t>
      </w:r>
      <w:r w:rsidRPr="00604B91">
        <w:rPr>
          <w:rStyle w:val="libFootnotenumChar"/>
          <w:rtl/>
        </w:rPr>
        <w:t>(4)</w:t>
      </w:r>
      <w:r>
        <w:rPr>
          <w:rtl/>
        </w:rPr>
        <w:t>؛ف</w:t>
      </w:r>
      <w:r>
        <w:rPr>
          <w:rFonts w:hint="cs"/>
          <w:rtl/>
        </w:rPr>
        <w:t>ی</w:t>
      </w:r>
      <w:r>
        <w:rPr>
          <w:rFonts w:hint="eastAsia"/>
          <w:rtl/>
        </w:rPr>
        <w:t>ه</w:t>
      </w:r>
      <w:r>
        <w:rPr>
          <w:rtl/>
        </w:rPr>
        <w:t xml:space="preserve"> </w:t>
      </w:r>
    </w:p>
    <w:p w:rsidR="008417C5" w:rsidRDefault="008417C5" w:rsidP="0058153F">
      <w:pPr>
        <w:pStyle w:val="libNormal"/>
      </w:pPr>
      <w:r>
        <w:rPr>
          <w:rFonts w:hint="cs"/>
          <w:rtl/>
        </w:rPr>
        <w:t>الأرض ،و انّ حو</w:t>
      </w:r>
      <w:r w:rsidR="002723FC">
        <w:rPr>
          <w:rFonts w:hint="cs"/>
          <w:rtl/>
        </w:rPr>
        <w:t>ّا خلقت من حيّ.</w:t>
      </w:r>
      <w:r w:rsidR="002723FC" w:rsidRPr="002723FC">
        <w:rPr>
          <w:rStyle w:val="libFootnotenumChar"/>
          <w:rFonts w:hint="cs"/>
          <w:rtl/>
        </w:rPr>
        <w:t>(5)</w:t>
      </w:r>
    </w:p>
    <w:p w:rsidR="00ED3E80" w:rsidRDefault="00ED3E80" w:rsidP="002723FC">
      <w:pPr>
        <w:pStyle w:val="libNormal"/>
      </w:pPr>
      <w:r>
        <w:rPr>
          <w:rFonts w:hint="eastAsia"/>
          <w:rtl/>
        </w:rPr>
        <w:t>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وجه تسم</w:t>
      </w:r>
      <w:r>
        <w:rPr>
          <w:rFonts w:hint="cs"/>
          <w:rtl/>
        </w:rPr>
        <w:t>ی</w:t>
      </w:r>
      <w:r>
        <w:rPr>
          <w:rFonts w:hint="eastAsia"/>
          <w:rtl/>
        </w:rPr>
        <w:t>ه</w:t>
      </w:r>
      <w:r>
        <w:rPr>
          <w:rtl/>
        </w:rPr>
        <w:t xml:space="preserve"> آدم: أنه خلق من أد</w:t>
      </w:r>
      <w:r>
        <w:rPr>
          <w:rFonts w:hint="cs"/>
          <w:rtl/>
        </w:rPr>
        <w:t>ی</w:t>
      </w:r>
      <w:r>
        <w:rPr>
          <w:rFonts w:hint="eastAsia"/>
          <w:rtl/>
        </w:rPr>
        <w:t>م</w:t>
      </w:r>
      <w:r>
        <w:rPr>
          <w:rtl/>
        </w:rPr>
        <w:t xml:space="preserve"> </w:t>
      </w:r>
      <w:r w:rsidRPr="00604B91">
        <w:rPr>
          <w:rStyle w:val="libFootnotenumChar"/>
          <w:rtl/>
        </w:rPr>
        <w:t>(</w:t>
      </w:r>
      <w:r w:rsidR="002723FC">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Pr>
          <w:rtl/>
        </w:rPr>
        <w:t>: ل</w:t>
      </w:r>
      <w:r>
        <w:rPr>
          <w:rFonts w:hint="cs"/>
          <w:rtl/>
        </w:rPr>
        <w:t>ی</w:t>
      </w:r>
      <w:r>
        <w:rPr>
          <w:rFonts w:hint="eastAsia"/>
          <w:rtl/>
        </w:rPr>
        <w:t>س</w:t>
      </w:r>
      <w:r>
        <w:rPr>
          <w:rtl/>
        </w:rPr>
        <w:t xml:space="preserve"> لأهل الجنّه کن</w:t>
      </w:r>
      <w:r>
        <w:rPr>
          <w:rFonts w:hint="cs"/>
          <w:rtl/>
        </w:rPr>
        <w:t>ی</w:t>
      </w:r>
      <w:r>
        <w:rPr>
          <w:rtl/>
        </w:rPr>
        <w:t xml:space="preserve"> الاّ آدم فانه </w:t>
      </w:r>
      <w:r>
        <w:rPr>
          <w:rFonts w:hint="cs"/>
          <w:rtl/>
        </w:rPr>
        <w:t>ی</w:t>
      </w:r>
      <w:r>
        <w:rPr>
          <w:rFonts w:hint="eastAsia"/>
          <w:rtl/>
        </w:rPr>
        <w:t>کنّ</w:t>
      </w:r>
      <w:r>
        <w:rPr>
          <w:rFonts w:hint="cs"/>
          <w:rtl/>
        </w:rPr>
        <w:t>ی</w:t>
      </w:r>
      <w:r>
        <w:rPr>
          <w:rtl/>
        </w:rPr>
        <w:t xml:space="preserve"> بأب</w:t>
      </w:r>
      <w:r>
        <w:rPr>
          <w:rFonts w:hint="cs"/>
          <w:rtl/>
        </w:rPr>
        <w:t>ی</w:t>
      </w:r>
      <w:r>
        <w:rPr>
          <w:rtl/>
        </w:rPr>
        <w:t xml:space="preserve"> محمّد توق</w:t>
      </w:r>
      <w:r>
        <w:rPr>
          <w:rFonts w:hint="cs"/>
          <w:rtl/>
        </w:rPr>
        <w:t>ی</w:t>
      </w:r>
      <w:r>
        <w:rPr>
          <w:rFonts w:hint="eastAsia"/>
          <w:rtl/>
        </w:rPr>
        <w:t>را</w:t>
      </w:r>
      <w:r>
        <w:rPr>
          <w:rtl/>
        </w:rPr>
        <w:t xml:space="preserve"> و تعظ</w:t>
      </w:r>
      <w:r>
        <w:rPr>
          <w:rFonts w:hint="cs"/>
          <w:rtl/>
        </w:rPr>
        <w:t>ی</w:t>
      </w:r>
      <w:r>
        <w:rPr>
          <w:rFonts w:hint="eastAsia"/>
          <w:rtl/>
        </w:rPr>
        <w:t>ما</w:t>
      </w:r>
      <w:r w:rsidR="002723FC">
        <w:rPr>
          <w:rFonts w:hint="cs"/>
          <w:rtl/>
        </w:rPr>
        <w:t xml:space="preserve"> </w:t>
      </w:r>
      <w:r w:rsidR="002723FC" w:rsidRPr="002723FC">
        <w:rPr>
          <w:rStyle w:val="libFootnotenumChar"/>
          <w:rFonts w:hint="cs"/>
          <w:rtl/>
        </w:rPr>
        <w:t>(</w:t>
      </w:r>
      <w:r w:rsidR="002723FC">
        <w:rPr>
          <w:rStyle w:val="libFootnotenumChar"/>
          <w:rFonts w:hint="cs"/>
          <w:rtl/>
        </w:rPr>
        <w:t>7)</w:t>
      </w:r>
      <w:r>
        <w:rPr>
          <w:rtl/>
        </w:rPr>
        <w:t xml:space="preserve">. </w:t>
      </w:r>
    </w:p>
    <w:p w:rsidR="00B431B0" w:rsidRDefault="00ED3E80" w:rsidP="00ED3E80">
      <w:pPr>
        <w:pStyle w:val="libNormal"/>
      </w:pPr>
      <w:r w:rsidRPr="0058153F">
        <w:rPr>
          <w:rStyle w:val="libBold1Char"/>
          <w:rFonts w:hint="eastAsia"/>
          <w:rtl/>
        </w:rPr>
        <w:t>نهج</w:t>
      </w:r>
      <w:r w:rsidRPr="0058153F">
        <w:rPr>
          <w:rStyle w:val="libBold1Char"/>
          <w:rtl/>
        </w:rPr>
        <w:t xml:space="preserve"> البلاغه</w:t>
      </w:r>
      <w:r>
        <w:rPr>
          <w:rtl/>
        </w:rPr>
        <w:t>:کلام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صفه خلق آدم: ثم جمع سبحانه من حزن الأرض و سهلها،و عذبها و سبخها،تربه سنّها بالماء حتّ</w:t>
      </w:r>
      <w:r>
        <w:rPr>
          <w:rFonts w:hint="cs"/>
          <w:rtl/>
        </w:rPr>
        <w:t>ی</w:t>
      </w:r>
      <w:r>
        <w:rPr>
          <w:rtl/>
        </w:rPr>
        <w:t xml:space="preserve"> خلصت،و لاطها بالبلّه حتّ</w:t>
      </w:r>
      <w:r>
        <w:rPr>
          <w:rFonts w:hint="cs"/>
          <w:rtl/>
        </w:rPr>
        <w:t>ی</w:t>
      </w:r>
      <w:r>
        <w:rPr>
          <w:rtl/>
        </w:rPr>
        <w:t xml:space="preserve"> لزبت،فجبل منها </w:t>
      </w:r>
      <w:r w:rsidR="00FC4287">
        <w:rPr>
          <w:rFonts w:hint="cs"/>
          <w:rtl/>
        </w:rPr>
        <w:t xml:space="preserve"> </w:t>
      </w:r>
      <w:r>
        <w:rPr>
          <w:rtl/>
        </w:rPr>
        <w:t>صوره ذات أحناء و وصول،و أعضاء و فصول، أجمدها حتّ</w:t>
      </w:r>
      <w:r>
        <w:rPr>
          <w:rFonts w:hint="cs"/>
          <w:rtl/>
        </w:rPr>
        <w:t>ی</w:t>
      </w:r>
      <w:r>
        <w:rPr>
          <w:rtl/>
        </w:rPr>
        <w:t xml:space="preserve"> استمسکت،و أصلدها حتّ</w:t>
      </w:r>
      <w:r>
        <w:rPr>
          <w:rFonts w:hint="cs"/>
          <w:rtl/>
        </w:rPr>
        <w:t>ی</w:t>
      </w:r>
      <w:r>
        <w:rPr>
          <w:rtl/>
        </w:rPr>
        <w:t xml:space="preserve"> صلصلت،لوق</w:t>
      </w:r>
      <w:r>
        <w:rPr>
          <w:rFonts w:hint="eastAsia"/>
          <w:rtl/>
        </w:rPr>
        <w:t>ت</w:t>
      </w:r>
      <w:r>
        <w:rPr>
          <w:rtl/>
        </w:rPr>
        <w:t xml:space="preserve"> معدود و أجل معلوم، ثمّ نفخ ف</w:t>
      </w:r>
      <w:r>
        <w:rPr>
          <w:rFonts w:hint="cs"/>
          <w:rtl/>
        </w:rPr>
        <w:t>ی</w:t>
      </w:r>
      <w:r>
        <w:rPr>
          <w:rFonts w:hint="eastAsia"/>
          <w:rtl/>
        </w:rPr>
        <w:t>ها</w:t>
      </w:r>
      <w:r>
        <w:rPr>
          <w:rtl/>
        </w:rPr>
        <w:t xml:space="preserve"> من روحه فمثلت إنسانا ذا أذهان </w:t>
      </w:r>
      <w:r>
        <w:rPr>
          <w:rFonts w:hint="cs"/>
          <w:rtl/>
        </w:rPr>
        <w:t>ی</w:t>
      </w:r>
      <w:r>
        <w:rPr>
          <w:rFonts w:hint="eastAsia"/>
          <w:rtl/>
        </w:rPr>
        <w:t>ج</w:t>
      </w:r>
      <w:r>
        <w:rPr>
          <w:rFonts w:hint="cs"/>
          <w:rtl/>
        </w:rPr>
        <w:t>ی</w:t>
      </w:r>
      <w:r>
        <w:rPr>
          <w:rFonts w:hint="eastAsia"/>
          <w:rtl/>
        </w:rPr>
        <w:t>لها،و</w:t>
      </w:r>
      <w:r>
        <w:rPr>
          <w:rtl/>
        </w:rPr>
        <w:t xml:space="preserve"> فکر </w:t>
      </w:r>
      <w:r>
        <w:rPr>
          <w:rFonts w:hint="cs"/>
          <w:rtl/>
        </w:rPr>
        <w:t>ی</w:t>
      </w:r>
      <w:r>
        <w:rPr>
          <w:rFonts w:hint="eastAsia"/>
          <w:rtl/>
        </w:rPr>
        <w:t>تصرّف</w:t>
      </w:r>
      <w:r>
        <w:rPr>
          <w:rtl/>
        </w:rPr>
        <w:t xml:space="preserve"> ف</w:t>
      </w:r>
      <w:r>
        <w:rPr>
          <w:rFonts w:hint="cs"/>
          <w:rtl/>
        </w:rPr>
        <w:t>ی</w:t>
      </w:r>
      <w:r>
        <w:rPr>
          <w:rFonts w:hint="eastAsia"/>
          <w:rtl/>
        </w:rPr>
        <w:t>ها،و</w:t>
      </w:r>
      <w:r>
        <w:rPr>
          <w:rtl/>
        </w:rPr>
        <w:t xml:space="preserve"> جوارح </w:t>
      </w:r>
      <w:r>
        <w:rPr>
          <w:rFonts w:hint="cs"/>
          <w:rtl/>
        </w:rPr>
        <w:t>ی</w:t>
      </w:r>
      <w:r>
        <w:rPr>
          <w:rFonts w:hint="eastAsia"/>
          <w:rtl/>
        </w:rPr>
        <w:t>ختدمها،و</w:t>
      </w:r>
      <w:r>
        <w:rPr>
          <w:rtl/>
        </w:rPr>
        <w:t xml:space="preserve"> أدوات </w:t>
      </w:r>
      <w:r>
        <w:rPr>
          <w:rFonts w:hint="cs"/>
          <w:rtl/>
        </w:rPr>
        <w:t>ی</w:t>
      </w:r>
      <w:r>
        <w:rPr>
          <w:rFonts w:hint="eastAsia"/>
          <w:rtl/>
        </w:rPr>
        <w:t>قلّبها،و</w:t>
      </w:r>
      <w:r>
        <w:rPr>
          <w:rtl/>
        </w:rPr>
        <w:t xml:space="preserve"> معرفه </w:t>
      </w:r>
      <w:r>
        <w:rPr>
          <w:rFonts w:hint="cs"/>
          <w:rtl/>
        </w:rPr>
        <w:t>ی</w:t>
      </w:r>
      <w:r>
        <w:rPr>
          <w:rFonts w:hint="eastAsia"/>
          <w:rtl/>
        </w:rPr>
        <w:t>فرّق</w:t>
      </w:r>
      <w:r>
        <w:rPr>
          <w:rtl/>
        </w:rPr>
        <w:t xml:space="preserve"> بها ب</w:t>
      </w:r>
      <w:r>
        <w:rPr>
          <w:rFonts w:hint="cs"/>
          <w:rtl/>
        </w:rPr>
        <w:t>ی</w:t>
      </w:r>
      <w:r>
        <w:rPr>
          <w:rFonts w:hint="eastAsia"/>
          <w:rtl/>
        </w:rPr>
        <w:t>ن</w:t>
      </w:r>
      <w:r>
        <w:rPr>
          <w:rtl/>
        </w:rPr>
        <w:t xml:space="preserve"> الحقّ و الباطل،و الأذواق و المشامّ،و الألوان و الأجناس،معجونا بط</w:t>
      </w:r>
      <w:r>
        <w:rPr>
          <w:rFonts w:hint="cs"/>
          <w:rtl/>
        </w:rPr>
        <w:t>ی</w:t>
      </w:r>
      <w:r>
        <w:rPr>
          <w:rFonts w:hint="eastAsia"/>
          <w:rtl/>
        </w:rPr>
        <w:t>نه</w:t>
      </w:r>
      <w:r>
        <w:rPr>
          <w:rtl/>
        </w:rPr>
        <w:t xml:space="preserve"> الألوان المختلفه،و الأشباه المؤتلفه، و الأضدا</w:t>
      </w:r>
      <w:r>
        <w:rPr>
          <w:rFonts w:hint="eastAsia"/>
          <w:rtl/>
        </w:rPr>
        <w:t>د</w:t>
      </w:r>
      <w:r>
        <w:rPr>
          <w:rtl/>
        </w:rPr>
        <w:t xml:space="preserve"> المتعاد</w:t>
      </w:r>
      <w:r>
        <w:rPr>
          <w:rFonts w:hint="cs"/>
          <w:rtl/>
        </w:rPr>
        <w:t>ی</w:t>
      </w:r>
      <w:r>
        <w:rPr>
          <w:rFonts w:hint="eastAsia"/>
          <w:rtl/>
        </w:rPr>
        <w:t>ه،و</w:t>
      </w:r>
      <w:r>
        <w:rPr>
          <w:rtl/>
        </w:rPr>
        <w:t xml:space="preserve"> الأخلاط المتبا</w:t>
      </w:r>
      <w:r>
        <w:rPr>
          <w:rFonts w:hint="cs"/>
          <w:rtl/>
        </w:rPr>
        <w:t>ی</w:t>
      </w:r>
      <w:r>
        <w:rPr>
          <w:rFonts w:hint="eastAsia"/>
          <w:rtl/>
        </w:rPr>
        <w:t>نه،من</w:t>
      </w:r>
      <w:r>
        <w:rPr>
          <w:rtl/>
        </w:rPr>
        <w:t xml:space="preserve"> الحرّ و البرد،و البلّه و الجمود،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31</w:t>
      </w:r>
      <w:r w:rsidR="00ED3E80">
        <w:rPr>
          <w:rtl/>
        </w:rPr>
        <w:t>/</w:t>
      </w:r>
      <w:r w:rsidR="001A3C8D">
        <w:rPr>
          <w:rtl/>
        </w:rPr>
        <w:t>10</w:t>
      </w:r>
      <w:r w:rsidR="00ED3E80">
        <w:rPr>
          <w:rtl/>
        </w:rPr>
        <w:t>6/</w:t>
      </w:r>
      <w:r w:rsidR="001A3C8D">
        <w:rPr>
          <w:rtl/>
        </w:rPr>
        <w:t>9</w:t>
      </w:r>
      <w:r w:rsidR="00ED3E80">
        <w:rPr>
          <w:rtl/>
        </w:rPr>
        <w:t>،ج:</w:t>
      </w:r>
      <w:r w:rsidR="001A3C8D">
        <w:rPr>
          <w:rtl/>
        </w:rPr>
        <w:t>102</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13</w:t>
      </w:r>
      <w:r w:rsidR="00ED3E80">
        <w:rPr>
          <w:rtl/>
        </w:rPr>
        <w:t>6/44/،ج:66/</w:t>
      </w:r>
      <w:r w:rsidR="001A3C8D">
        <w:rPr>
          <w:rtl/>
        </w:rPr>
        <w:t>7</w:t>
      </w:r>
      <w:r w:rsidR="00ED3E80">
        <w:rPr>
          <w:rtl/>
        </w:rPr>
        <w:t xml:space="preserve">5. </w:t>
      </w:r>
    </w:p>
    <w:p w:rsidR="00ED3E80" w:rsidRDefault="00365129" w:rsidP="0027669E">
      <w:pPr>
        <w:pStyle w:val="libFootnote0"/>
      </w:pPr>
      <w:r>
        <w:rPr>
          <w:rtl/>
        </w:rPr>
        <w:t>(3)</w:t>
      </w:r>
      <w:r w:rsidR="00ED3E80">
        <w:rPr>
          <w:rtl/>
        </w:rPr>
        <w:t xml:space="preserve"> ق:کتاب العشره</w:t>
      </w:r>
      <w:r w:rsidR="001A3C8D">
        <w:rPr>
          <w:rtl/>
        </w:rPr>
        <w:t>13</w:t>
      </w:r>
      <w:r w:rsidR="00ED3E80">
        <w:rPr>
          <w:rtl/>
        </w:rPr>
        <w:t>6/44/،ج:66/</w:t>
      </w:r>
      <w:r w:rsidR="001A3C8D">
        <w:rPr>
          <w:rtl/>
        </w:rPr>
        <w:t>7</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2</w:t>
      </w:r>
      <w:r w:rsidR="00ED3E80">
        <w:rPr>
          <w:rtl/>
        </w:rPr>
        <w:t>6/5/5،ج:</w:t>
      </w:r>
      <w:r w:rsidR="001A3C8D">
        <w:rPr>
          <w:rtl/>
        </w:rPr>
        <w:t>97</w:t>
      </w:r>
      <w:r w:rsidR="00ED3E80">
        <w:rPr>
          <w:rtl/>
        </w:rPr>
        <w:t>/</w:t>
      </w:r>
      <w:r w:rsidR="001A3C8D">
        <w:rPr>
          <w:rtl/>
        </w:rPr>
        <w:t>11</w:t>
      </w:r>
      <w:r w:rsidR="00ED3E80">
        <w:rPr>
          <w:rtl/>
        </w:rPr>
        <w:t xml:space="preserve">. </w:t>
      </w:r>
    </w:p>
    <w:p w:rsidR="00ED3E80" w:rsidRDefault="00365129" w:rsidP="0027669E">
      <w:pPr>
        <w:pStyle w:val="libFootnote0"/>
      </w:pPr>
      <w:r>
        <w:rPr>
          <w:rtl/>
        </w:rPr>
        <w:t>(5)</w:t>
      </w:r>
      <w:r w:rsidR="00ED3E80">
        <w:rPr>
          <w:rtl/>
        </w:rPr>
        <w:t xml:space="preserve"> أ</w:t>
      </w:r>
      <w:r w:rsidR="00ED3E80">
        <w:rPr>
          <w:rFonts w:hint="cs"/>
          <w:rtl/>
        </w:rPr>
        <w:t>ی</w:t>
      </w:r>
      <w:r w:rsidR="00ED3E80">
        <w:rPr>
          <w:rtl/>
        </w:rPr>
        <w:t xml:space="preserve"> وجهها. </w:t>
      </w:r>
    </w:p>
    <w:p w:rsidR="00B431B0" w:rsidRDefault="00365129" w:rsidP="0027669E">
      <w:pPr>
        <w:pStyle w:val="libFootnote0"/>
        <w:rPr>
          <w:rtl/>
        </w:rPr>
      </w:pPr>
      <w:r>
        <w:rPr>
          <w:rtl/>
        </w:rPr>
        <w:t>(6)</w:t>
      </w:r>
      <w:r w:rsidR="00ED3E80">
        <w:rPr>
          <w:rtl/>
        </w:rPr>
        <w:t xml:space="preserve"> ق:</w:t>
      </w:r>
      <w:r w:rsidR="001A3C8D">
        <w:rPr>
          <w:rtl/>
        </w:rPr>
        <w:t>27</w:t>
      </w:r>
      <w:r w:rsidR="00ED3E80">
        <w:rPr>
          <w:rtl/>
        </w:rPr>
        <w:t>/5/5،ج:</w:t>
      </w:r>
      <w:r w:rsidR="001A3C8D">
        <w:rPr>
          <w:rtl/>
        </w:rPr>
        <w:t>100</w:t>
      </w:r>
      <w:r w:rsidR="00ED3E80">
        <w:rPr>
          <w:rtl/>
        </w:rPr>
        <w:t>/</w:t>
      </w:r>
      <w:r w:rsidR="001A3C8D">
        <w:rPr>
          <w:rtl/>
        </w:rPr>
        <w:t>11</w:t>
      </w:r>
      <w:r w:rsidR="00ED3E80">
        <w:rPr>
          <w:rtl/>
        </w:rPr>
        <w:t>-</w:t>
      </w:r>
      <w:r w:rsidR="001A3C8D">
        <w:rPr>
          <w:rtl/>
        </w:rPr>
        <w:t>102</w:t>
      </w:r>
    </w:p>
    <w:p w:rsidR="008417C5" w:rsidRPr="008417C5" w:rsidRDefault="008417C5" w:rsidP="008417C5">
      <w:pPr>
        <w:pStyle w:val="libFootnote0"/>
        <w:rPr>
          <w:rtl/>
        </w:rPr>
      </w:pPr>
      <w:r>
        <w:rPr>
          <w:rFonts w:hint="cs"/>
          <w:rtl/>
        </w:rPr>
        <w:t>(7) ق:29/5/5،ج:107/11</w:t>
      </w:r>
    </w:p>
    <w:p w:rsidR="005A2728" w:rsidRDefault="005A2728" w:rsidP="0027669E">
      <w:pPr>
        <w:pStyle w:val="libNormal"/>
        <w:rPr>
          <w:rtl/>
        </w:rPr>
      </w:pPr>
      <w:r>
        <w:rPr>
          <w:rtl/>
        </w:rPr>
        <w:br w:type="page"/>
      </w:r>
    </w:p>
    <w:p w:rsidR="00ED3E80" w:rsidRDefault="00ED3E80" w:rsidP="0058153F">
      <w:pPr>
        <w:pStyle w:val="libNormal0"/>
      </w:pPr>
      <w:r>
        <w:rPr>
          <w:rFonts w:hint="eastAsia"/>
          <w:rtl/>
        </w:rPr>
        <w:lastRenderedPageBreak/>
        <w:t>و</w:t>
      </w:r>
      <w:r>
        <w:rPr>
          <w:rtl/>
        </w:rPr>
        <w:t xml:space="preserve"> المساءه و السرور.الخطبه. </w:t>
      </w:r>
    </w:p>
    <w:p w:rsidR="00ED3E80" w:rsidRDefault="00ED3E80" w:rsidP="00ED3E80">
      <w:pPr>
        <w:pStyle w:val="libNormal"/>
      </w:pPr>
      <w:r w:rsidRPr="0058153F">
        <w:rPr>
          <w:rStyle w:val="libBold1Char"/>
          <w:rFonts w:hint="eastAsia"/>
          <w:rtl/>
        </w:rPr>
        <w:t>ب</w:t>
      </w:r>
      <w:r w:rsidRPr="0058153F">
        <w:rPr>
          <w:rStyle w:val="libBold1Char"/>
          <w:rFonts w:hint="cs"/>
          <w:rtl/>
        </w:rPr>
        <w:t>ی</w:t>
      </w:r>
      <w:r w:rsidRPr="0058153F">
        <w:rPr>
          <w:rStyle w:val="libBold1Char"/>
          <w:rFonts w:hint="eastAsia"/>
          <w:rtl/>
        </w:rPr>
        <w:t>ان</w:t>
      </w:r>
      <w:r>
        <w:rPr>
          <w:rtl/>
        </w:rPr>
        <w:t>: سنّ الماء:صبّه من غ</w:t>
      </w:r>
      <w:r>
        <w:rPr>
          <w:rFonts w:hint="cs"/>
          <w:rtl/>
        </w:rPr>
        <w:t>ی</w:t>
      </w:r>
      <w:r>
        <w:rPr>
          <w:rFonts w:hint="eastAsia"/>
          <w:rtl/>
        </w:rPr>
        <w:t>ر</w:t>
      </w:r>
      <w:r>
        <w:rPr>
          <w:rtl/>
        </w:rPr>
        <w:t xml:space="preserve"> تفر</w:t>
      </w:r>
      <w:r>
        <w:rPr>
          <w:rFonts w:hint="cs"/>
          <w:rtl/>
        </w:rPr>
        <w:t>ی</w:t>
      </w:r>
      <w:r>
        <w:rPr>
          <w:rFonts w:hint="eastAsia"/>
          <w:rtl/>
        </w:rPr>
        <w:t>ق،خلصت</w:t>
      </w:r>
      <w:r>
        <w:rPr>
          <w:rtl/>
        </w:rPr>
        <w:t>:أ</w:t>
      </w:r>
      <w:r>
        <w:rPr>
          <w:rFonts w:hint="cs"/>
          <w:rtl/>
        </w:rPr>
        <w:t>ی</w:t>
      </w:r>
      <w:r>
        <w:rPr>
          <w:rtl/>
        </w:rPr>
        <w:t xml:space="preserve"> صارت ط</w:t>
      </w:r>
      <w:r>
        <w:rPr>
          <w:rFonts w:hint="cs"/>
          <w:rtl/>
        </w:rPr>
        <w:t>ی</w:t>
      </w:r>
      <w:r>
        <w:rPr>
          <w:rFonts w:hint="eastAsia"/>
          <w:rtl/>
        </w:rPr>
        <w:t>نه</w:t>
      </w:r>
      <w:r>
        <w:rPr>
          <w:rtl/>
        </w:rPr>
        <w:t xml:space="preserve"> خالصه،و لاطها بالبلّه:أ</w:t>
      </w:r>
      <w:r>
        <w:rPr>
          <w:rFonts w:hint="cs"/>
          <w:rtl/>
        </w:rPr>
        <w:t>ی</w:t>
      </w:r>
      <w:r>
        <w:rPr>
          <w:rtl/>
        </w:rPr>
        <w:t xml:space="preserve"> جعلها ملتصقا بعضها ببعض بسبب البلّه،جبل:أ</w:t>
      </w:r>
      <w:r>
        <w:rPr>
          <w:rFonts w:hint="cs"/>
          <w:rtl/>
        </w:rPr>
        <w:t>ی</w:t>
      </w:r>
      <w:r>
        <w:rPr>
          <w:rtl/>
        </w:rPr>
        <w:t xml:space="preserve"> خلق،و الأحناء: </w:t>
      </w:r>
    </w:p>
    <w:p w:rsidR="00ED3E80" w:rsidRDefault="00ED3E80" w:rsidP="00ED3E80">
      <w:pPr>
        <w:pStyle w:val="libNormal"/>
      </w:pPr>
      <w:r>
        <w:rPr>
          <w:rFonts w:hint="eastAsia"/>
          <w:rtl/>
        </w:rPr>
        <w:t>الأطراف،أصلدها</w:t>
      </w:r>
      <w:r>
        <w:rPr>
          <w:rtl/>
        </w:rPr>
        <w:t>:أ</w:t>
      </w:r>
      <w:r>
        <w:rPr>
          <w:rFonts w:hint="cs"/>
          <w:rtl/>
        </w:rPr>
        <w:t>ی</w:t>
      </w:r>
      <w:r>
        <w:rPr>
          <w:rtl/>
        </w:rPr>
        <w:t xml:space="preserve"> ص</w:t>
      </w:r>
      <w:r>
        <w:rPr>
          <w:rFonts w:hint="cs"/>
          <w:rtl/>
        </w:rPr>
        <w:t>یّ</w:t>
      </w:r>
      <w:r>
        <w:rPr>
          <w:rFonts w:hint="eastAsia"/>
          <w:rtl/>
        </w:rPr>
        <w:t>رها</w:t>
      </w:r>
      <w:r>
        <w:rPr>
          <w:rtl/>
        </w:rPr>
        <w:t xml:space="preserve"> صلبه،لوقت:امّا متعلّق بجبل أ</w:t>
      </w:r>
      <w:r>
        <w:rPr>
          <w:rFonts w:hint="cs"/>
          <w:rtl/>
        </w:rPr>
        <w:t>ی</w:t>
      </w:r>
      <w:r>
        <w:rPr>
          <w:rtl/>
        </w:rPr>
        <w:t xml:space="preserve"> خلقها لوقت نفخ الصور أو ل</w:t>
      </w:r>
      <w:r>
        <w:rPr>
          <w:rFonts w:hint="cs"/>
          <w:rtl/>
        </w:rPr>
        <w:t>ی</w:t>
      </w:r>
      <w:r>
        <w:rPr>
          <w:rFonts w:hint="eastAsia"/>
          <w:rtl/>
        </w:rPr>
        <w:t>وم</w:t>
      </w:r>
      <w:r>
        <w:rPr>
          <w:rtl/>
        </w:rPr>
        <w:t xml:space="preserve"> الق</w:t>
      </w:r>
      <w:r>
        <w:rPr>
          <w:rFonts w:hint="cs"/>
          <w:rtl/>
        </w:rPr>
        <w:t>ی</w:t>
      </w:r>
      <w:r>
        <w:rPr>
          <w:rFonts w:hint="eastAsia"/>
          <w:rtl/>
        </w:rPr>
        <w:t>امه،أو</w:t>
      </w:r>
      <w:r>
        <w:rPr>
          <w:rtl/>
        </w:rPr>
        <w:t xml:space="preserve"> بمحذوف أ</w:t>
      </w:r>
      <w:r>
        <w:rPr>
          <w:rFonts w:hint="cs"/>
          <w:rtl/>
        </w:rPr>
        <w:t>ی</w:t>
      </w:r>
      <w:r>
        <w:rPr>
          <w:rtl/>
        </w:rPr>
        <w:t xml:space="preserve"> کائنه لوقت،معجونا:صفه لقوله إنسانا أو حال عنه،و ط</w:t>
      </w:r>
      <w:r>
        <w:rPr>
          <w:rFonts w:hint="cs"/>
          <w:rtl/>
        </w:rPr>
        <w:t>ی</w:t>
      </w:r>
      <w:r>
        <w:rPr>
          <w:rFonts w:hint="eastAsia"/>
          <w:rtl/>
        </w:rPr>
        <w:t>نه</w:t>
      </w:r>
      <w:r>
        <w:rPr>
          <w:rtl/>
        </w:rPr>
        <w:t xml:space="preserve"> الإنسان:خلقته و جبلّته،و لعلّ المراد بالألوان:الأنواع </w:t>
      </w:r>
      <w:r w:rsidRPr="00604B91">
        <w:rPr>
          <w:rStyle w:val="libFootnotenumChar"/>
          <w:rtl/>
        </w:rPr>
        <w:t>(1)</w:t>
      </w:r>
      <w:r>
        <w:rPr>
          <w:rtl/>
        </w:rPr>
        <w:t xml:space="preserve">. </w:t>
      </w:r>
    </w:p>
    <w:p w:rsidR="00ED3E80" w:rsidRDefault="00ED3E80" w:rsidP="00E757D1">
      <w:pPr>
        <w:pStyle w:val="libNormal"/>
      </w:pPr>
      <w:r w:rsidRPr="0058153F">
        <w:rPr>
          <w:rStyle w:val="libBold1Char"/>
          <w:rFonts w:hint="eastAsia"/>
          <w:rtl/>
        </w:rPr>
        <w:t>أقول</w:t>
      </w:r>
      <w:r>
        <w:rPr>
          <w:rtl/>
        </w:rPr>
        <w:t>: حک</w:t>
      </w:r>
      <w:r>
        <w:rPr>
          <w:rFonts w:hint="cs"/>
          <w:rtl/>
        </w:rPr>
        <w:t>ی</w:t>
      </w:r>
      <w:r>
        <w:rPr>
          <w:rtl/>
        </w:rPr>
        <w:t xml:space="preserve"> عن الزجّاج أنّه قال:اختلفت الآ</w:t>
      </w:r>
      <w:r>
        <w:rPr>
          <w:rFonts w:hint="cs"/>
          <w:rtl/>
        </w:rPr>
        <w:t>ی</w:t>
      </w:r>
      <w:r>
        <w:rPr>
          <w:rFonts w:hint="eastAsia"/>
          <w:rtl/>
        </w:rPr>
        <w:t>ات</w:t>
      </w:r>
      <w:r>
        <w:rPr>
          <w:rtl/>
        </w:rPr>
        <w:t xml:space="preserve"> ف</w:t>
      </w:r>
      <w:r>
        <w:rPr>
          <w:rFonts w:hint="cs"/>
          <w:rtl/>
        </w:rPr>
        <w:t>ی</w:t>
      </w:r>
      <w:r>
        <w:rPr>
          <w:rFonts w:hint="eastAsia"/>
          <w:rtl/>
        </w:rPr>
        <w:t>ما</w:t>
      </w:r>
      <w:r>
        <w:rPr>
          <w:rtl/>
        </w:rPr>
        <w:t xml:space="preserve"> بد</w:t>
      </w:r>
      <w:r>
        <w:rPr>
          <w:rFonts w:hint="cs"/>
          <w:rtl/>
        </w:rPr>
        <w:t>ی</w:t>
      </w:r>
      <w:r>
        <w:rPr>
          <w:rtl/>
        </w:rPr>
        <w:t xml:space="preserve"> به خلق آدم،فف</w:t>
      </w:r>
      <w:r>
        <w:rPr>
          <w:rFonts w:hint="cs"/>
          <w:rtl/>
        </w:rPr>
        <w:t>ی</w:t>
      </w:r>
      <w:r>
        <w:rPr>
          <w:rtl/>
        </w:rPr>
        <w:t xml:space="preserve"> موضع:خلقه اللّه تعال</w:t>
      </w:r>
      <w:r>
        <w:rPr>
          <w:rFonts w:hint="cs"/>
          <w:rtl/>
        </w:rPr>
        <w:t>ی</w:t>
      </w:r>
      <w:r>
        <w:rPr>
          <w:rtl/>
        </w:rPr>
        <w:t xml:space="preserve"> من تراب،و ف</w:t>
      </w:r>
      <w:r>
        <w:rPr>
          <w:rFonts w:hint="cs"/>
          <w:rtl/>
        </w:rPr>
        <w:t>ی</w:t>
      </w:r>
      <w:r>
        <w:rPr>
          <w:rtl/>
        </w:rPr>
        <w:t xml:space="preserve"> موضع:من ط</w:t>
      </w:r>
      <w:r>
        <w:rPr>
          <w:rFonts w:hint="cs"/>
          <w:rtl/>
        </w:rPr>
        <w:t>ی</w:t>
      </w:r>
      <w:r>
        <w:rPr>
          <w:rFonts w:hint="eastAsia"/>
          <w:rtl/>
        </w:rPr>
        <w:t>ن</w:t>
      </w:r>
      <w:r>
        <w:rPr>
          <w:rtl/>
        </w:rPr>
        <w:t xml:space="preserve"> لازب،و ف</w:t>
      </w:r>
      <w:r>
        <w:rPr>
          <w:rFonts w:hint="cs"/>
          <w:rtl/>
        </w:rPr>
        <w:t>ی</w:t>
      </w:r>
      <w:r>
        <w:rPr>
          <w:rtl/>
        </w:rPr>
        <w:t xml:space="preserve"> موضع:من حمأ مسنون،و ف</w:t>
      </w:r>
      <w:r>
        <w:rPr>
          <w:rFonts w:hint="cs"/>
          <w:rtl/>
        </w:rPr>
        <w:t>ی</w:t>
      </w:r>
      <w:r>
        <w:rPr>
          <w:rtl/>
        </w:rPr>
        <w:t xml:space="preserve"> موضع:من صلصال،قال:و هذه الألفاظ راجعه ال</w:t>
      </w:r>
      <w:r>
        <w:rPr>
          <w:rFonts w:hint="cs"/>
          <w:rtl/>
        </w:rPr>
        <w:t>ی</w:t>
      </w:r>
      <w:r>
        <w:rPr>
          <w:rtl/>
        </w:rPr>
        <w:t xml:space="preserve"> أصل واحد و هو التراب الذ</w:t>
      </w:r>
      <w:r>
        <w:rPr>
          <w:rFonts w:hint="cs"/>
          <w:rtl/>
        </w:rPr>
        <w:t>ی</w:t>
      </w:r>
      <w:r>
        <w:rPr>
          <w:rtl/>
        </w:rPr>
        <w:t xml:space="preserve"> هو أصل الط</w:t>
      </w:r>
      <w:r>
        <w:rPr>
          <w:rFonts w:hint="cs"/>
          <w:rtl/>
        </w:rPr>
        <w:t>ی</w:t>
      </w:r>
      <w:r>
        <w:rPr>
          <w:rFonts w:hint="eastAsia"/>
          <w:rtl/>
        </w:rPr>
        <w:t>ن،فأعلمنا</w:t>
      </w:r>
      <w:r>
        <w:rPr>
          <w:rtl/>
        </w:rPr>
        <w:t xml:space="preserve"> اللّه(عزّ و جلّ)أنه خلقه من تراب،ثم جعله ط</w:t>
      </w:r>
      <w:r>
        <w:rPr>
          <w:rFonts w:hint="cs"/>
          <w:rtl/>
        </w:rPr>
        <w:t>ی</w:t>
      </w:r>
      <w:r>
        <w:rPr>
          <w:rFonts w:hint="eastAsia"/>
          <w:rtl/>
        </w:rPr>
        <w:t>نا</w:t>
      </w:r>
      <w:r>
        <w:rPr>
          <w:rtl/>
        </w:rPr>
        <w:t xml:space="preserve"> ثمّ انتقل فصار کالحمأ المسنون ثمّ انتقل فصار صلصالا کالفخّار.انته</w:t>
      </w:r>
      <w:r>
        <w:rPr>
          <w:rFonts w:hint="cs"/>
          <w:rtl/>
        </w:rPr>
        <w:t>ی</w:t>
      </w:r>
      <w:r>
        <w:rPr>
          <w:rtl/>
        </w:rPr>
        <w:t xml:space="preserve">. </w:t>
      </w:r>
      <w:r>
        <w:rPr>
          <w:rFonts w:hint="eastAsia"/>
          <w:rtl/>
        </w:rPr>
        <w:t>توض</w:t>
      </w:r>
      <w:r>
        <w:rPr>
          <w:rFonts w:hint="cs"/>
          <w:rtl/>
        </w:rPr>
        <w:t>ی</w:t>
      </w:r>
      <w:r>
        <w:rPr>
          <w:rFonts w:hint="eastAsia"/>
          <w:rtl/>
        </w:rPr>
        <w:t>ح</w:t>
      </w:r>
      <w:r>
        <w:rPr>
          <w:rtl/>
        </w:rPr>
        <w:t xml:space="preserve"> الخبر المشکل: و هو أنّ آدم قد شک</w:t>
      </w:r>
      <w:r>
        <w:rPr>
          <w:rFonts w:hint="cs"/>
          <w:rtl/>
        </w:rPr>
        <w:t>ی</w:t>
      </w:r>
      <w:r>
        <w:rPr>
          <w:rtl/>
        </w:rPr>
        <w:t xml:space="preserve"> ال</w:t>
      </w:r>
      <w:r>
        <w:rPr>
          <w:rFonts w:hint="cs"/>
          <w:rtl/>
        </w:rPr>
        <w:t>ی</w:t>
      </w:r>
      <w:r>
        <w:rPr>
          <w:rtl/>
        </w:rPr>
        <w:t xml:space="preserve"> جبرئ</w:t>
      </w:r>
      <w:r>
        <w:rPr>
          <w:rFonts w:hint="cs"/>
          <w:rtl/>
        </w:rPr>
        <w:t>ی</w:t>
      </w:r>
      <w:r>
        <w:rPr>
          <w:rFonts w:hint="eastAsia"/>
          <w:rtl/>
        </w:rPr>
        <w:t>ل</w:t>
      </w:r>
      <w:r>
        <w:rPr>
          <w:rtl/>
        </w:rPr>
        <w:t xml:space="preserve"> ما </w:t>
      </w:r>
      <w:r>
        <w:rPr>
          <w:rFonts w:hint="cs"/>
          <w:rtl/>
        </w:rPr>
        <w:t>ی</w:t>
      </w:r>
      <w:r>
        <w:rPr>
          <w:rFonts w:hint="eastAsia"/>
          <w:rtl/>
        </w:rPr>
        <w:t>ص</w:t>
      </w:r>
      <w:r>
        <w:rPr>
          <w:rFonts w:hint="cs"/>
          <w:rtl/>
        </w:rPr>
        <w:t>ی</w:t>
      </w:r>
      <w:r>
        <w:rPr>
          <w:rFonts w:hint="eastAsia"/>
          <w:rtl/>
        </w:rPr>
        <w:t>به</w:t>
      </w:r>
      <w:r>
        <w:rPr>
          <w:rtl/>
        </w:rPr>
        <w:t xml:space="preserve"> من حرّ الشمس، فاغمزه غمزه و ص</w:t>
      </w:r>
      <w:r>
        <w:rPr>
          <w:rFonts w:hint="cs"/>
          <w:rtl/>
        </w:rPr>
        <w:t>یّ</w:t>
      </w:r>
      <w:r>
        <w:rPr>
          <w:rFonts w:hint="eastAsia"/>
          <w:rtl/>
        </w:rPr>
        <w:t>ر</w:t>
      </w:r>
      <w:r>
        <w:rPr>
          <w:rtl/>
        </w:rPr>
        <w:t xml:space="preserve"> طوله سبع</w:t>
      </w:r>
      <w:r>
        <w:rPr>
          <w:rFonts w:hint="cs"/>
          <w:rtl/>
        </w:rPr>
        <w:t>ی</w:t>
      </w:r>
      <w:r>
        <w:rPr>
          <w:rFonts w:hint="eastAsia"/>
          <w:rtl/>
        </w:rPr>
        <w:t>ن</w:t>
      </w:r>
      <w:r>
        <w:rPr>
          <w:rtl/>
        </w:rPr>
        <w:t xml:space="preserve"> ذراعا بذارعه،و أغمز حوّا غمزه فص</w:t>
      </w:r>
      <w:r>
        <w:rPr>
          <w:rFonts w:hint="cs"/>
          <w:rtl/>
        </w:rPr>
        <w:t>یّ</w:t>
      </w:r>
      <w:r>
        <w:rPr>
          <w:rFonts w:hint="eastAsia"/>
          <w:rtl/>
        </w:rPr>
        <w:t>ر</w:t>
      </w:r>
      <w:r>
        <w:rPr>
          <w:rtl/>
        </w:rPr>
        <w:t xml:space="preserve"> طولها خمسه و ثلاث</w:t>
      </w:r>
      <w:r>
        <w:rPr>
          <w:rFonts w:hint="cs"/>
          <w:rtl/>
        </w:rPr>
        <w:t>ی</w:t>
      </w:r>
      <w:r>
        <w:rPr>
          <w:rFonts w:hint="eastAsia"/>
          <w:rtl/>
        </w:rPr>
        <w:t>ن</w:t>
      </w:r>
      <w:r>
        <w:rPr>
          <w:rtl/>
        </w:rPr>
        <w:t xml:space="preserve"> ذراعا بذراعها </w:t>
      </w:r>
      <w:r w:rsidRPr="00604B91">
        <w:rPr>
          <w:rStyle w:val="libFootnotenumChar"/>
          <w:rtl/>
        </w:rPr>
        <w:t>(2)</w:t>
      </w:r>
      <w:r>
        <w:rPr>
          <w:rtl/>
        </w:rPr>
        <w:t xml:space="preserve">. </w:t>
      </w:r>
      <w:r>
        <w:rPr>
          <w:rFonts w:hint="eastAsia"/>
          <w:rtl/>
        </w:rPr>
        <w:t>روا</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الحسن البکر</w:t>
      </w:r>
      <w:r>
        <w:rPr>
          <w:rFonts w:hint="cs"/>
          <w:rtl/>
        </w:rPr>
        <w:t>ی</w:t>
      </w:r>
      <w:r>
        <w:rPr>
          <w:rtl/>
        </w:rPr>
        <w:t xml:space="preserve"> ف</w:t>
      </w:r>
      <w:r>
        <w:rPr>
          <w:rFonts w:hint="cs"/>
          <w:rtl/>
        </w:rPr>
        <w:t>ی</w:t>
      </w:r>
      <w:r>
        <w:rPr>
          <w:rtl/>
        </w:rPr>
        <w:t xml:space="preserve"> خلقه آدم </w:t>
      </w:r>
      <w:r w:rsidRPr="00604B91">
        <w:rPr>
          <w:rStyle w:val="libFootnotenumChar"/>
          <w:rtl/>
        </w:rPr>
        <w:t>(3)</w:t>
      </w:r>
      <w:r>
        <w:rPr>
          <w:rtl/>
        </w:rPr>
        <w:t xml:space="preserve">. </w:t>
      </w:r>
    </w:p>
    <w:p w:rsidR="00B431B0" w:rsidRDefault="00ED3E80" w:rsidP="00E757D1">
      <w:pPr>
        <w:pStyle w:val="libNormal"/>
      </w:pPr>
      <w:r>
        <w:rPr>
          <w:rFonts w:hint="eastAsia"/>
          <w:rtl/>
        </w:rPr>
        <w:t>صفه</w:t>
      </w:r>
      <w:r>
        <w:rPr>
          <w:rtl/>
        </w:rPr>
        <w:t xml:space="preserve"> آدم نقلا عن التوراه </w:t>
      </w:r>
      <w:r w:rsidRPr="00604B91">
        <w:rPr>
          <w:rStyle w:val="libFootnotenumChar"/>
          <w:rtl/>
        </w:rPr>
        <w:t>(4)</w:t>
      </w:r>
      <w:r>
        <w:rPr>
          <w:rtl/>
        </w:rPr>
        <w:t xml:space="preserve">. </w:t>
      </w:r>
      <w:r>
        <w:rPr>
          <w:rFonts w:hint="eastAsia"/>
          <w:rtl/>
        </w:rPr>
        <w:t>باب</w:t>
      </w:r>
      <w:r>
        <w:rPr>
          <w:rtl/>
        </w:rPr>
        <w:t xml:space="preserve"> سجود الملائکه و معناه، و مدّه مکث آدم ف</w:t>
      </w:r>
      <w:r>
        <w:rPr>
          <w:rFonts w:hint="cs"/>
          <w:rtl/>
        </w:rPr>
        <w:t>ی</w:t>
      </w:r>
      <w:r>
        <w:rPr>
          <w:rtl/>
        </w:rPr>
        <w:t xml:space="preserve"> الجنّه،و أنّها أ</w:t>
      </w:r>
      <w:r>
        <w:rPr>
          <w:rFonts w:hint="cs"/>
          <w:rtl/>
        </w:rPr>
        <w:t>یّ</w:t>
      </w:r>
      <w:r>
        <w:rPr>
          <w:rFonts w:hint="eastAsia"/>
          <w:rtl/>
        </w:rPr>
        <w:t>ه</w:t>
      </w:r>
      <w:r>
        <w:rPr>
          <w:rtl/>
        </w:rPr>
        <w:t xml:space="preserve"> جنّه کانت؟ و معن</w:t>
      </w:r>
      <w:r>
        <w:rPr>
          <w:rFonts w:hint="cs"/>
          <w:rtl/>
        </w:rPr>
        <w:t>ی</w:t>
      </w:r>
      <w:r>
        <w:rPr>
          <w:rtl/>
        </w:rPr>
        <w:t xml:space="preserve"> تعل</w:t>
      </w:r>
      <w:r>
        <w:rPr>
          <w:rFonts w:hint="cs"/>
          <w:rtl/>
        </w:rPr>
        <w:t>ی</w:t>
      </w:r>
      <w:r>
        <w:rPr>
          <w:rFonts w:hint="eastAsia"/>
          <w:rtl/>
        </w:rPr>
        <w:t>مه</w:t>
      </w:r>
      <w:r>
        <w:rPr>
          <w:rtl/>
        </w:rPr>
        <w:t xml:space="preserve"> الأسماء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w:t>
      </w:r>
      <w:r w:rsidR="00ED3E80">
        <w:rPr>
          <w:rtl/>
        </w:rPr>
        <w:t>/5/5،ج:</w:t>
      </w:r>
      <w:r w:rsidR="001A3C8D">
        <w:rPr>
          <w:rtl/>
        </w:rPr>
        <w:t>122</w:t>
      </w:r>
      <w:r w:rsidR="00ED3E80">
        <w:rPr>
          <w:rtl/>
        </w:rPr>
        <w:t>/</w:t>
      </w:r>
      <w:r w:rsidR="001A3C8D">
        <w:rPr>
          <w:rtl/>
        </w:rPr>
        <w:t>11</w:t>
      </w:r>
      <w:r w:rsidR="00ED3E80">
        <w:rPr>
          <w:rtl/>
        </w:rPr>
        <w:t>. ق:</w:t>
      </w:r>
      <w:r w:rsidR="001A3C8D">
        <w:rPr>
          <w:rtl/>
        </w:rPr>
        <w:t>83</w:t>
      </w:r>
      <w:r w:rsidR="00ED3E80">
        <w:rPr>
          <w:rtl/>
        </w:rPr>
        <w:t>/</w:t>
      </w:r>
      <w:r w:rsidR="001A3C8D">
        <w:rPr>
          <w:rtl/>
        </w:rPr>
        <w:t>1</w:t>
      </w:r>
      <w:r w:rsidR="00ED3E80">
        <w:rPr>
          <w:rtl/>
        </w:rPr>
        <w:t>4/</w:t>
      </w:r>
      <w:r w:rsidR="001A3C8D">
        <w:rPr>
          <w:rtl/>
        </w:rPr>
        <w:t>17</w:t>
      </w:r>
      <w:r w:rsidR="00ED3E80">
        <w:rPr>
          <w:rtl/>
        </w:rPr>
        <w:t>،ج:</w:t>
      </w:r>
      <w:r w:rsidR="001A3C8D">
        <w:rPr>
          <w:rtl/>
        </w:rPr>
        <w:t>302</w:t>
      </w:r>
      <w:r w:rsidR="00ED3E80">
        <w:rPr>
          <w:rtl/>
        </w:rPr>
        <w:t>/</w:t>
      </w:r>
      <w:r w:rsidR="001A3C8D">
        <w:rPr>
          <w:rtl/>
        </w:rPr>
        <w:t>77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4/5/5،ج:</w:t>
      </w:r>
      <w:r w:rsidR="001A3C8D">
        <w:rPr>
          <w:rtl/>
        </w:rPr>
        <w:t>127</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w:t>
      </w:r>
      <w:r w:rsidR="00ED3E80">
        <w:rPr>
          <w:rtl/>
        </w:rPr>
        <w:t>/</w:t>
      </w:r>
      <w:r w:rsidR="001A3C8D">
        <w:rPr>
          <w:rtl/>
        </w:rPr>
        <w:t>1</w:t>
      </w:r>
      <w:r w:rsidR="00ED3E80">
        <w:rPr>
          <w:rtl/>
        </w:rPr>
        <w:t>/6،ج:</w:t>
      </w:r>
      <w:r w:rsidR="001A3C8D">
        <w:rPr>
          <w:rtl/>
        </w:rPr>
        <w:t>2</w:t>
      </w:r>
      <w:r w:rsidR="00ED3E80">
        <w:rPr>
          <w:rtl/>
        </w:rPr>
        <w:t>6/</w:t>
      </w:r>
      <w:r w:rsidR="001A3C8D">
        <w:rPr>
          <w:rtl/>
        </w:rPr>
        <w:t>1</w:t>
      </w:r>
      <w:r w:rsidR="00ED3E80">
        <w:rPr>
          <w:rtl/>
        </w:rPr>
        <w:t xml:space="preserve">5. </w:t>
      </w:r>
    </w:p>
    <w:p w:rsidR="00ED3E80" w:rsidRDefault="00365129" w:rsidP="0027669E">
      <w:pPr>
        <w:pStyle w:val="libFootnote0"/>
      </w:pPr>
      <w:r>
        <w:rPr>
          <w:rtl/>
        </w:rPr>
        <w:t>(4)</w:t>
      </w:r>
      <w:r w:rsidR="00ED3E80">
        <w:rPr>
          <w:rtl/>
        </w:rPr>
        <w:t xml:space="preserve"> ق:4</w:t>
      </w:r>
      <w:r w:rsidR="001A3C8D">
        <w:rPr>
          <w:rtl/>
        </w:rPr>
        <w:t>71</w:t>
      </w:r>
      <w:r w:rsidR="00ED3E80">
        <w:rPr>
          <w:rtl/>
        </w:rPr>
        <w:t>/4</w:t>
      </w:r>
      <w:r w:rsidR="001A3C8D">
        <w:rPr>
          <w:rtl/>
        </w:rPr>
        <w:t>3</w:t>
      </w:r>
      <w:r w:rsidR="00ED3E80">
        <w:rPr>
          <w:rtl/>
        </w:rPr>
        <w:t>/</w:t>
      </w:r>
      <w:r w:rsidR="001A3C8D">
        <w:rPr>
          <w:rtl/>
        </w:rPr>
        <w:t>1</w:t>
      </w:r>
      <w:r w:rsidR="00ED3E80">
        <w:rPr>
          <w:rtl/>
        </w:rPr>
        <w:t>4 و 4</w:t>
      </w:r>
      <w:r w:rsidR="001A3C8D">
        <w:rPr>
          <w:rtl/>
        </w:rPr>
        <w:t>7</w:t>
      </w:r>
      <w:r w:rsidR="00ED3E80">
        <w:rPr>
          <w:rtl/>
        </w:rPr>
        <w:t>5،ج:</w:t>
      </w:r>
      <w:r w:rsidR="001A3C8D">
        <w:rPr>
          <w:rtl/>
        </w:rPr>
        <w:t>28</w:t>
      </w:r>
      <w:r w:rsidR="00ED3E80">
        <w:rPr>
          <w:rtl/>
        </w:rPr>
        <w:t>6/6</w:t>
      </w:r>
      <w:r w:rsidR="001A3C8D">
        <w:rPr>
          <w:rtl/>
        </w:rPr>
        <w:t>1</w:t>
      </w:r>
      <w:r w:rsidR="00ED3E80">
        <w:rPr>
          <w:rtl/>
        </w:rPr>
        <w:t xml:space="preserve"> و </w:t>
      </w:r>
      <w:r w:rsidR="001A3C8D">
        <w:rPr>
          <w:rtl/>
        </w:rPr>
        <w:t>298</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3</w:t>
      </w:r>
      <w:r w:rsidR="00ED3E80">
        <w:rPr>
          <w:rtl/>
        </w:rPr>
        <w:t>5/6/5،ج:</w:t>
      </w:r>
      <w:r w:rsidR="001A3C8D">
        <w:rPr>
          <w:rtl/>
        </w:rPr>
        <w:t>130</w:t>
      </w:r>
      <w:r w:rsidR="00ED3E80">
        <w:rPr>
          <w:rtl/>
        </w:rPr>
        <w:t>/</w:t>
      </w:r>
      <w:r w:rsidR="001A3C8D">
        <w:rPr>
          <w:rtl/>
        </w:rPr>
        <w:t>11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ارتکاب آدم ترک الأول</w:t>
      </w:r>
      <w:r>
        <w:rPr>
          <w:rFonts w:hint="cs"/>
          <w:rtl/>
        </w:rPr>
        <w:t>ی</w:t>
      </w:r>
      <w:r>
        <w:rPr>
          <w:rtl/>
        </w:rPr>
        <w:t xml:space="preserve"> و معناه، و قبول توبته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هبوط آدم و حوّا ال</w:t>
      </w:r>
      <w:r>
        <w:rPr>
          <w:rFonts w:hint="cs"/>
          <w:rtl/>
        </w:rPr>
        <w:t>ی</w:t>
      </w:r>
      <w:r>
        <w:rPr>
          <w:rtl/>
        </w:rPr>
        <w:t xml:space="preserve"> الأرض و بناء الب</w:t>
      </w:r>
      <w:r>
        <w:rPr>
          <w:rFonts w:hint="cs"/>
          <w:rtl/>
        </w:rPr>
        <w:t>ی</w:t>
      </w:r>
      <w:r>
        <w:rPr>
          <w:rFonts w:hint="eastAsia"/>
          <w:rtl/>
        </w:rPr>
        <w:t>ت،و</w:t>
      </w:r>
      <w:r>
        <w:rPr>
          <w:rtl/>
        </w:rPr>
        <w:t xml:space="preserve"> علّه السع</w:t>
      </w:r>
      <w:r>
        <w:rPr>
          <w:rFonts w:hint="cs"/>
          <w:rtl/>
        </w:rPr>
        <w:t>ی</w:t>
      </w:r>
      <w:r>
        <w:rPr>
          <w:rtl/>
        </w:rPr>
        <w:t xml:space="preserve"> ب</w:t>
      </w:r>
      <w:r>
        <w:rPr>
          <w:rFonts w:hint="cs"/>
          <w:rtl/>
        </w:rPr>
        <w:t>ی</w:t>
      </w:r>
      <w:r>
        <w:rPr>
          <w:rFonts w:hint="eastAsia"/>
          <w:rtl/>
        </w:rPr>
        <w:t>ن</w:t>
      </w:r>
      <w:r>
        <w:rPr>
          <w:rtl/>
        </w:rPr>
        <w:t xml:space="preserve"> الصفا و المروه سبع مرّات و انّه بن</w:t>
      </w:r>
      <w:r>
        <w:rPr>
          <w:rFonts w:hint="cs"/>
          <w:rtl/>
        </w:rPr>
        <w:t>ی</w:t>
      </w:r>
      <w:r>
        <w:rPr>
          <w:rtl/>
        </w:rPr>
        <w:t xml:space="preserve"> ارکان الب</w:t>
      </w:r>
      <w:r>
        <w:rPr>
          <w:rFonts w:hint="cs"/>
          <w:rtl/>
        </w:rPr>
        <w:t>ی</w:t>
      </w:r>
      <w:r>
        <w:rPr>
          <w:rFonts w:hint="eastAsia"/>
          <w:rtl/>
        </w:rPr>
        <w:t>ت</w:t>
      </w:r>
      <w:r>
        <w:rPr>
          <w:rtl/>
        </w:rPr>
        <w:t xml:space="preserve"> بأربعه أحجار من الصفا و المروه و طور س</w:t>
      </w:r>
      <w:r>
        <w:rPr>
          <w:rFonts w:hint="cs"/>
          <w:rtl/>
        </w:rPr>
        <w:t>ی</w:t>
      </w:r>
      <w:r>
        <w:rPr>
          <w:rFonts w:hint="eastAsia"/>
          <w:rtl/>
        </w:rPr>
        <w:t>ناء</w:t>
      </w:r>
      <w:r>
        <w:rPr>
          <w:rtl/>
        </w:rPr>
        <w:t xml:space="preserve"> و جبل السلام،ثمّ تممّ بحجاره من أب</w:t>
      </w:r>
      <w:r>
        <w:rPr>
          <w:rFonts w:hint="cs"/>
          <w:rtl/>
        </w:rPr>
        <w:t>ی</w:t>
      </w:r>
      <w:r>
        <w:rPr>
          <w:rtl/>
        </w:rPr>
        <w:t xml:space="preserve"> قب</w:t>
      </w:r>
      <w:r>
        <w:rPr>
          <w:rFonts w:hint="cs"/>
          <w:rtl/>
        </w:rPr>
        <w:t>ی</w:t>
      </w:r>
      <w:r>
        <w:rPr>
          <w:rFonts w:hint="eastAsia"/>
          <w:rtl/>
        </w:rPr>
        <w:t>س</w:t>
      </w:r>
      <w:r>
        <w:rPr>
          <w:rtl/>
        </w:rPr>
        <w:t xml:space="preserve"> و جعل له بابان شرق</w:t>
      </w:r>
      <w:r>
        <w:rPr>
          <w:rFonts w:hint="cs"/>
          <w:rtl/>
        </w:rPr>
        <w:t>یّ</w:t>
      </w:r>
      <w:r>
        <w:rPr>
          <w:rtl/>
        </w:rPr>
        <w:t xml:space="preserve"> و غرب</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ک</w:t>
      </w:r>
      <w:r>
        <w:rPr>
          <w:rFonts w:hint="cs"/>
          <w:rtl/>
        </w:rPr>
        <w:t>ی</w:t>
      </w:r>
      <w:r>
        <w:rPr>
          <w:rFonts w:hint="eastAsia"/>
          <w:rtl/>
        </w:rPr>
        <w:t>ف</w:t>
      </w:r>
      <w:r>
        <w:rPr>
          <w:rFonts w:hint="cs"/>
          <w:rtl/>
        </w:rPr>
        <w:t>ی</w:t>
      </w:r>
      <w:r>
        <w:rPr>
          <w:rFonts w:hint="eastAsia"/>
          <w:rtl/>
        </w:rPr>
        <w:t>ه</w:t>
      </w:r>
      <w:r>
        <w:rPr>
          <w:rtl/>
        </w:rPr>
        <w:t xml:space="preserve"> نزول آدم من الجنّه و حزنه عل</w:t>
      </w:r>
      <w:r>
        <w:rPr>
          <w:rFonts w:hint="cs"/>
          <w:rtl/>
        </w:rPr>
        <w:t>ی</w:t>
      </w:r>
      <w:r>
        <w:rPr>
          <w:rtl/>
        </w:rPr>
        <w:t xml:space="preserve"> فراقها،و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إبل</w:t>
      </w:r>
      <w:r>
        <w:rPr>
          <w:rFonts w:hint="cs"/>
          <w:rtl/>
        </w:rPr>
        <w:t>ی</w:t>
      </w:r>
      <w:r>
        <w:rPr>
          <w:rFonts w:hint="eastAsia"/>
          <w:rtl/>
        </w:rPr>
        <w:t>س</w:t>
      </w:r>
      <w:r>
        <w:rPr>
          <w:rtl/>
        </w:rPr>
        <w:t>(عل</w:t>
      </w:r>
      <w:r>
        <w:rPr>
          <w:rFonts w:hint="cs"/>
          <w:rtl/>
        </w:rPr>
        <w:t>ی</w:t>
      </w:r>
      <w:r>
        <w:rPr>
          <w:rFonts w:hint="eastAsia"/>
          <w:rtl/>
        </w:rPr>
        <w:t>ه</w:t>
      </w:r>
      <w:r>
        <w:rPr>
          <w:rtl/>
        </w:rPr>
        <w:t xml:space="preserve"> لعائن اللّه) </w:t>
      </w:r>
      <w:r w:rsidRPr="00604B91">
        <w:rPr>
          <w:rStyle w:val="libFootnotenumChar"/>
          <w:rtl/>
        </w:rPr>
        <w:t>(3)</w:t>
      </w:r>
      <w:r>
        <w:rPr>
          <w:rtl/>
        </w:rPr>
        <w:t xml:space="preserve">. </w:t>
      </w:r>
    </w:p>
    <w:p w:rsidR="00ED3E80" w:rsidRDefault="00ED3E80" w:rsidP="00E757D1">
      <w:pPr>
        <w:pStyle w:val="libNormal"/>
      </w:pPr>
      <w:r w:rsidRPr="00E757D1">
        <w:rPr>
          <w:rStyle w:val="libBold1Char"/>
          <w:rFonts w:hint="eastAsia"/>
          <w:rtl/>
        </w:rPr>
        <w:t>علل</w:t>
      </w:r>
      <w:r w:rsidRPr="00E757D1">
        <w:rPr>
          <w:rStyle w:val="libBold1Char"/>
          <w:rtl/>
        </w:rPr>
        <w:t xml:space="preserve"> الشرا</w:t>
      </w:r>
      <w:r w:rsidRPr="00E757D1">
        <w:rPr>
          <w:rStyle w:val="libBold1Char"/>
          <w:rFonts w:hint="cs"/>
          <w:rtl/>
        </w:rPr>
        <w:t>ی</w:t>
      </w:r>
      <w:r w:rsidRPr="00E757D1">
        <w:rPr>
          <w:rStyle w:val="libBold1Char"/>
          <w:rFonts w:hint="eastAsia"/>
          <w:rtl/>
        </w:rPr>
        <w:t>ع</w:t>
      </w:r>
      <w:r>
        <w:rPr>
          <w:rtl/>
        </w:rPr>
        <w:t>:ف</w:t>
      </w:r>
      <w:r>
        <w:rPr>
          <w:rFonts w:hint="cs"/>
          <w:rtl/>
        </w:rPr>
        <w:t>ی</w:t>
      </w:r>
      <w:r>
        <w:rPr>
          <w:rFonts w:hint="eastAsia"/>
          <w:rtl/>
        </w:rPr>
        <w:t>ه</w:t>
      </w:r>
      <w:r>
        <w:rPr>
          <w:rtl/>
        </w:rPr>
        <w:t>: أنّه لمّا أهبط اللّه آدم من الجنّه،أهبط معه عشرون و مائه قض</w:t>
      </w:r>
      <w:r>
        <w:rPr>
          <w:rFonts w:hint="cs"/>
          <w:rtl/>
        </w:rPr>
        <w:t>ی</w:t>
      </w:r>
      <w:r>
        <w:rPr>
          <w:rFonts w:hint="eastAsia"/>
          <w:rtl/>
        </w:rPr>
        <w:t>ب</w:t>
      </w:r>
      <w:r>
        <w:rPr>
          <w:rtl/>
        </w:rPr>
        <w:t xml:space="preserve"> و غراره ف</w:t>
      </w:r>
      <w:r>
        <w:rPr>
          <w:rFonts w:hint="cs"/>
          <w:rtl/>
        </w:rPr>
        <w:t>ی</w:t>
      </w:r>
      <w:r>
        <w:rPr>
          <w:rFonts w:hint="eastAsia"/>
          <w:rtl/>
        </w:rPr>
        <w:t>ها</w:t>
      </w:r>
      <w:r>
        <w:rPr>
          <w:rtl/>
        </w:rPr>
        <w:t xml:space="preserve"> بذر کلّ ش</w:t>
      </w:r>
      <w:r>
        <w:rPr>
          <w:rFonts w:hint="cs"/>
          <w:rtl/>
        </w:rPr>
        <w:t>ی</w:t>
      </w:r>
      <w:r>
        <w:rPr>
          <w:rFonts w:hint="eastAsia"/>
          <w:rtl/>
        </w:rPr>
        <w:t>ء</w:t>
      </w:r>
      <w:r>
        <w:rPr>
          <w:rtl/>
        </w:rPr>
        <w:t xml:space="preserve"> </w:t>
      </w:r>
      <w:r w:rsidRPr="00604B91">
        <w:rPr>
          <w:rStyle w:val="libFootnotenumChar"/>
          <w:rtl/>
        </w:rPr>
        <w:t>(4)</w:t>
      </w:r>
      <w:r>
        <w:rPr>
          <w:rtl/>
        </w:rPr>
        <w:t xml:space="preserve">. </w:t>
      </w:r>
      <w:r>
        <w:rPr>
          <w:rFonts w:hint="eastAsia"/>
          <w:rtl/>
        </w:rPr>
        <w:t>بکاء</w:t>
      </w:r>
      <w:r>
        <w:rPr>
          <w:rtl/>
        </w:rPr>
        <w:t xml:space="preserve"> آدم بح</w:t>
      </w:r>
      <w:r>
        <w:rPr>
          <w:rFonts w:hint="cs"/>
          <w:rtl/>
        </w:rPr>
        <w:t>ی</w:t>
      </w:r>
      <w:r>
        <w:rPr>
          <w:rFonts w:hint="eastAsia"/>
          <w:rtl/>
        </w:rPr>
        <w:t>ث</w:t>
      </w:r>
      <w:r>
        <w:rPr>
          <w:rtl/>
        </w:rPr>
        <w:t xml:space="preserve"> تأذّ</w:t>
      </w:r>
      <w:r>
        <w:rPr>
          <w:rFonts w:hint="cs"/>
          <w:rtl/>
        </w:rPr>
        <w:t>ی</w:t>
      </w:r>
      <w:r>
        <w:rPr>
          <w:rtl/>
        </w:rPr>
        <w:t xml:space="preserve"> به أهل السماء </w:t>
      </w:r>
      <w:r w:rsidRPr="00604B91">
        <w:rPr>
          <w:rStyle w:val="libFootnotenumChar"/>
          <w:rtl/>
        </w:rPr>
        <w:t>(5)</w:t>
      </w:r>
      <w:r>
        <w:rPr>
          <w:rtl/>
        </w:rPr>
        <w:t xml:space="preserve">. </w:t>
      </w:r>
    </w:p>
    <w:p w:rsidR="00ED3E80" w:rsidRDefault="00ED3E80" w:rsidP="00E757D1">
      <w:pPr>
        <w:pStyle w:val="libNormal"/>
      </w:pPr>
      <w:r w:rsidRPr="00E757D1">
        <w:rPr>
          <w:rStyle w:val="libBold1Char"/>
          <w:rFonts w:hint="eastAsia"/>
          <w:rtl/>
        </w:rPr>
        <w:t>قصص</w:t>
      </w:r>
      <w:r w:rsidRPr="00E757D1">
        <w:rPr>
          <w:rStyle w:val="libBold1Char"/>
          <w:rtl/>
        </w:rPr>
        <w:t xml:space="preserve"> الأنب</w:t>
      </w:r>
      <w:r w:rsidRPr="00E757D1">
        <w:rPr>
          <w:rStyle w:val="libBold1Char"/>
          <w:rFonts w:hint="cs"/>
          <w:rtl/>
        </w:rPr>
        <w:t>ی</w:t>
      </w:r>
      <w:r w:rsidRPr="00E757D1">
        <w:rPr>
          <w:rStyle w:val="libBold1Char"/>
          <w:rFonts w:hint="eastAsia"/>
          <w:rtl/>
        </w:rPr>
        <w:t>اء</w:t>
      </w:r>
      <w:r>
        <w:rPr>
          <w:rtl/>
        </w:rPr>
        <w:t>: أت</w:t>
      </w:r>
      <w:r>
        <w:rPr>
          <w:rFonts w:hint="cs"/>
          <w:rtl/>
        </w:rPr>
        <w:t>ی</w:t>
      </w:r>
      <w:r>
        <w:rPr>
          <w:rtl/>
        </w:rPr>
        <w:t xml:space="preserve"> آدم هذا الب</w:t>
      </w:r>
      <w:r>
        <w:rPr>
          <w:rFonts w:hint="cs"/>
          <w:rtl/>
        </w:rPr>
        <w:t>ی</w:t>
      </w:r>
      <w:r>
        <w:rPr>
          <w:rFonts w:hint="eastAsia"/>
          <w:rtl/>
        </w:rPr>
        <w:t>ت</w:t>
      </w:r>
      <w:r>
        <w:rPr>
          <w:rtl/>
        </w:rPr>
        <w:t xml:space="preserve"> ألف أت</w:t>
      </w:r>
      <w:r>
        <w:rPr>
          <w:rFonts w:hint="cs"/>
          <w:rtl/>
        </w:rPr>
        <w:t>ی</w:t>
      </w:r>
      <w:r>
        <w:rPr>
          <w:rFonts w:hint="eastAsia"/>
          <w:rtl/>
        </w:rPr>
        <w:t>ه</w:t>
      </w:r>
      <w:r>
        <w:rPr>
          <w:rtl/>
        </w:rPr>
        <w:t xml:space="preserve"> عل</w:t>
      </w:r>
      <w:r>
        <w:rPr>
          <w:rFonts w:hint="cs"/>
          <w:rtl/>
        </w:rPr>
        <w:t>ی</w:t>
      </w:r>
      <w:r>
        <w:rPr>
          <w:rtl/>
        </w:rPr>
        <w:t xml:space="preserve"> قدم</w:t>
      </w:r>
      <w:r>
        <w:rPr>
          <w:rFonts w:hint="cs"/>
          <w:rtl/>
        </w:rPr>
        <w:t>ی</w:t>
      </w:r>
      <w:r>
        <w:rPr>
          <w:rFonts w:hint="eastAsia"/>
          <w:rtl/>
        </w:rPr>
        <w:t>ه،منها</w:t>
      </w:r>
      <w:r>
        <w:rPr>
          <w:rtl/>
        </w:rPr>
        <w:t xml:space="preserve"> سبعمائه حجه و ثلاثمائه عمره </w:t>
      </w:r>
      <w:r w:rsidRPr="00604B91">
        <w:rPr>
          <w:rStyle w:val="libFootnotenumChar"/>
          <w:rtl/>
        </w:rPr>
        <w:t>(6)</w:t>
      </w:r>
      <w:r>
        <w:rPr>
          <w:rtl/>
        </w:rPr>
        <w:t xml:space="preserve">. </w:t>
      </w:r>
      <w:r>
        <w:rPr>
          <w:rFonts w:hint="eastAsia"/>
          <w:rtl/>
        </w:rPr>
        <w:t>باب</w:t>
      </w:r>
      <w:r>
        <w:rPr>
          <w:rtl/>
        </w:rPr>
        <w:t xml:space="preserve"> تزو</w:t>
      </w:r>
      <w:r>
        <w:rPr>
          <w:rFonts w:hint="cs"/>
          <w:rtl/>
        </w:rPr>
        <w:t>ی</w:t>
      </w:r>
      <w:r>
        <w:rPr>
          <w:rFonts w:hint="eastAsia"/>
          <w:rtl/>
        </w:rPr>
        <w:t>ج</w:t>
      </w:r>
      <w:r>
        <w:rPr>
          <w:rtl/>
        </w:rPr>
        <w:t xml:space="preserve"> آدم و حوّا و ک</w:t>
      </w:r>
      <w:r>
        <w:rPr>
          <w:rFonts w:hint="cs"/>
          <w:rtl/>
        </w:rPr>
        <w:t>ی</w:t>
      </w:r>
      <w:r>
        <w:rPr>
          <w:rFonts w:hint="eastAsia"/>
          <w:rtl/>
        </w:rPr>
        <w:t>ف</w:t>
      </w:r>
      <w:r>
        <w:rPr>
          <w:rFonts w:hint="cs"/>
          <w:rtl/>
        </w:rPr>
        <w:t>ی</w:t>
      </w:r>
      <w:r>
        <w:rPr>
          <w:rFonts w:hint="eastAsia"/>
          <w:rtl/>
        </w:rPr>
        <w:t>ه</w:t>
      </w:r>
      <w:r>
        <w:rPr>
          <w:rtl/>
        </w:rPr>
        <w:t xml:space="preserve"> بدء النّسل منهما،و قصه هاب</w:t>
      </w:r>
      <w:r>
        <w:rPr>
          <w:rFonts w:hint="cs"/>
          <w:rtl/>
        </w:rPr>
        <w:t>ی</w:t>
      </w:r>
      <w:r>
        <w:rPr>
          <w:rFonts w:hint="eastAsia"/>
          <w:rtl/>
        </w:rPr>
        <w:t>ل</w:t>
      </w:r>
      <w:r>
        <w:rPr>
          <w:rtl/>
        </w:rPr>
        <w:t xml:space="preserve"> و سا</w:t>
      </w:r>
      <w:r>
        <w:rPr>
          <w:rFonts w:hint="cs"/>
          <w:rtl/>
        </w:rPr>
        <w:t>ی</w:t>
      </w:r>
      <w:r>
        <w:rPr>
          <w:rFonts w:hint="eastAsia"/>
          <w:rtl/>
        </w:rPr>
        <w:t>ر</w:t>
      </w:r>
      <w:r>
        <w:rPr>
          <w:rtl/>
        </w:rPr>
        <w:t xml:space="preserve"> أولادهما </w:t>
      </w:r>
      <w:r w:rsidRPr="00604B91">
        <w:rPr>
          <w:rStyle w:val="libFootnotenumChar"/>
          <w:rtl/>
        </w:rPr>
        <w:t>(7)</w:t>
      </w:r>
      <w:r>
        <w:rPr>
          <w:rtl/>
        </w:rPr>
        <w:t xml:space="preserve">. </w:t>
      </w:r>
    </w:p>
    <w:p w:rsidR="00ED3E80" w:rsidRDefault="00ED3E80" w:rsidP="00ED3E80">
      <w:pPr>
        <w:pStyle w:val="libNormal"/>
      </w:pPr>
      <w:r w:rsidRPr="00E757D1">
        <w:rPr>
          <w:rStyle w:val="libBold1Char"/>
          <w:rFonts w:hint="eastAsia"/>
          <w:rtl/>
        </w:rPr>
        <w:t>من</w:t>
      </w:r>
      <w:r w:rsidRPr="00E757D1">
        <w:rPr>
          <w:rStyle w:val="libBold1Char"/>
          <w:rtl/>
        </w:rPr>
        <w:t xml:space="preserve"> لا </w:t>
      </w:r>
      <w:r w:rsidRPr="00E757D1">
        <w:rPr>
          <w:rStyle w:val="libBold1Char"/>
          <w:rFonts w:hint="cs"/>
          <w:rtl/>
        </w:rPr>
        <w:t>ی</w:t>
      </w:r>
      <w:r w:rsidRPr="00E757D1">
        <w:rPr>
          <w:rStyle w:val="libBold1Char"/>
          <w:rFonts w:hint="eastAsia"/>
          <w:rtl/>
        </w:rPr>
        <w:t>حضره</w:t>
      </w:r>
      <w:r w:rsidRPr="00E757D1">
        <w:rPr>
          <w:rStyle w:val="libBold1Char"/>
          <w:rtl/>
        </w:rPr>
        <w:t xml:space="preserve"> الفق</w:t>
      </w:r>
      <w:r w:rsidRPr="00E757D1">
        <w:rPr>
          <w:rStyle w:val="libBold1Char"/>
          <w:rFonts w:hint="cs"/>
          <w:rtl/>
        </w:rPr>
        <w:t>ی</w:t>
      </w:r>
      <w:r w:rsidRPr="00E757D1">
        <w:rPr>
          <w:rStyle w:val="libBold1Char"/>
          <w:rFonts w:hint="eastAsia"/>
          <w:rtl/>
        </w:rPr>
        <w:t>ه</w:t>
      </w:r>
      <w:r>
        <w:rPr>
          <w:rtl/>
        </w:rPr>
        <w:t xml:space="preserve">:قال الباقر </w:t>
      </w:r>
      <w:r w:rsidR="00EC2CC2" w:rsidRPr="00EC2CC2">
        <w:rPr>
          <w:rStyle w:val="libAlaemChar"/>
          <w:rtl/>
        </w:rPr>
        <w:t>عليه‌السلام</w:t>
      </w:r>
      <w:r>
        <w:rPr>
          <w:rtl/>
        </w:rPr>
        <w:t>: ان اللّه(تبارک و تعال</w:t>
      </w:r>
      <w:r>
        <w:rPr>
          <w:rFonts w:hint="cs"/>
          <w:rtl/>
        </w:rPr>
        <w:t>ی</w:t>
      </w:r>
      <w:r>
        <w:rPr>
          <w:rtl/>
        </w:rPr>
        <w:t>)أنزل عل</w:t>
      </w:r>
      <w:r>
        <w:rPr>
          <w:rFonts w:hint="cs"/>
          <w:rtl/>
        </w:rPr>
        <w:t>ی</w:t>
      </w:r>
      <w:r>
        <w:rPr>
          <w:rtl/>
        </w:rPr>
        <w:t xml:space="preserve"> آدم حوراء من الجنه فزوّجها أحد إبن</w:t>
      </w:r>
      <w:r>
        <w:rPr>
          <w:rFonts w:hint="cs"/>
          <w:rtl/>
        </w:rPr>
        <w:t>ی</w:t>
      </w:r>
      <w:r>
        <w:rPr>
          <w:rFonts w:hint="eastAsia"/>
          <w:rtl/>
        </w:rPr>
        <w:t>ه،و</w:t>
      </w:r>
      <w:r>
        <w:rPr>
          <w:rtl/>
        </w:rPr>
        <w:t xml:space="preserve"> تزوّج الآخر ابنه الجانّ،فما کان ف</w:t>
      </w:r>
      <w:r>
        <w:rPr>
          <w:rFonts w:hint="cs"/>
          <w:rtl/>
        </w:rPr>
        <w:t>ی</w:t>
      </w:r>
      <w:r>
        <w:rPr>
          <w:rtl/>
        </w:rPr>
        <w:t xml:space="preserve"> الناس من جمال کث</w:t>
      </w:r>
      <w:r>
        <w:rPr>
          <w:rFonts w:hint="cs"/>
          <w:rtl/>
        </w:rPr>
        <w:t>ی</w:t>
      </w:r>
      <w:r>
        <w:rPr>
          <w:rFonts w:hint="eastAsia"/>
          <w:rtl/>
        </w:rPr>
        <w:t>ر</w:t>
      </w:r>
      <w:r>
        <w:rPr>
          <w:rtl/>
        </w:rPr>
        <w:t xml:space="preserve"> أو حسن خلق فهو من الحوراء،و ما کان من سوء خلق فهو من ابنه الجانّ </w:t>
      </w:r>
      <w:r w:rsidRPr="00604B91">
        <w:rPr>
          <w:rStyle w:val="libFootnotenumChar"/>
          <w:rtl/>
        </w:rPr>
        <w:t>(8)</w:t>
      </w:r>
      <w:r>
        <w:rPr>
          <w:rtl/>
        </w:rPr>
        <w:t xml:space="preserve">. </w:t>
      </w:r>
    </w:p>
    <w:p w:rsidR="00B431B0" w:rsidRDefault="00ED3E80" w:rsidP="00ED3E80">
      <w:pPr>
        <w:pStyle w:val="libNormal"/>
      </w:pPr>
      <w:r>
        <w:rPr>
          <w:rFonts w:hint="eastAsia"/>
          <w:rtl/>
        </w:rPr>
        <w:t>باب</w:t>
      </w:r>
      <w:r>
        <w:rPr>
          <w:rtl/>
        </w:rPr>
        <w:t xml:space="preserve"> عمر آدم </w:t>
      </w:r>
      <w:r w:rsidR="00EC2CC2" w:rsidRPr="00EC2CC2">
        <w:rPr>
          <w:rStyle w:val="libAlaemChar"/>
          <w:rtl/>
        </w:rPr>
        <w:t>عليه‌السلام</w:t>
      </w:r>
      <w:r>
        <w:rPr>
          <w:rtl/>
        </w:rPr>
        <w:t xml:space="preserve"> و وفاته و وص</w:t>
      </w:r>
      <w:r>
        <w:rPr>
          <w:rFonts w:hint="cs"/>
          <w:rtl/>
        </w:rPr>
        <w:t>یّ</w:t>
      </w:r>
      <w:r>
        <w:rPr>
          <w:rFonts w:hint="eastAsia"/>
          <w:rtl/>
        </w:rPr>
        <w:t>ته</w:t>
      </w:r>
      <w:r>
        <w:rPr>
          <w:rtl/>
        </w:rPr>
        <w:t xml:space="preserve"> ال</w:t>
      </w:r>
      <w:r>
        <w:rPr>
          <w:rFonts w:hint="cs"/>
          <w:rtl/>
        </w:rPr>
        <w:t>ی</w:t>
      </w:r>
      <w:r>
        <w:rPr>
          <w:rtl/>
        </w:rPr>
        <w:t xml:space="preserve"> ش</w:t>
      </w:r>
      <w:r>
        <w:rPr>
          <w:rFonts w:hint="cs"/>
          <w:rtl/>
        </w:rPr>
        <w:t>ی</w:t>
      </w:r>
      <w:r>
        <w:rPr>
          <w:rFonts w:hint="eastAsia"/>
          <w:rtl/>
        </w:rPr>
        <w:t>ث</w:t>
      </w:r>
      <w:r>
        <w:rPr>
          <w:rtl/>
        </w:rPr>
        <w:t xml:space="preserve"> </w:t>
      </w:r>
      <w:r w:rsidR="00EC2CC2" w:rsidRPr="00EC2CC2">
        <w:rPr>
          <w:rStyle w:val="libAlaemChar"/>
          <w:rtl/>
        </w:rPr>
        <w:t>عليه‌السلام</w:t>
      </w:r>
      <w:r>
        <w:rPr>
          <w:rtl/>
        </w:rPr>
        <w:t xml:space="preserve"> </w:t>
      </w:r>
      <w:r w:rsidRPr="00604B91">
        <w:rPr>
          <w:rStyle w:val="libFootnotenumChar"/>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w:t>
      </w:r>
      <w:r w:rsidR="00ED3E80">
        <w:rPr>
          <w:rtl/>
        </w:rPr>
        <w:t>/</w:t>
      </w:r>
      <w:r w:rsidR="001A3C8D">
        <w:rPr>
          <w:rtl/>
        </w:rPr>
        <w:t>7</w:t>
      </w:r>
      <w:r w:rsidR="00ED3E80">
        <w:rPr>
          <w:rtl/>
        </w:rPr>
        <w:t>/5،ج:</w:t>
      </w:r>
      <w:r w:rsidR="001A3C8D">
        <w:rPr>
          <w:rtl/>
        </w:rPr>
        <w:t>1</w:t>
      </w:r>
      <w:r w:rsidR="00ED3E80">
        <w:rPr>
          <w:rtl/>
        </w:rPr>
        <w:t>55/</w:t>
      </w:r>
      <w:r w:rsidR="001A3C8D">
        <w:rPr>
          <w:rtl/>
        </w:rPr>
        <w:t>11</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9</w:t>
      </w:r>
      <w:r w:rsidR="00ED3E80">
        <w:rPr>
          <w:rtl/>
        </w:rPr>
        <w:t>/</w:t>
      </w:r>
      <w:r w:rsidR="001A3C8D">
        <w:rPr>
          <w:rtl/>
        </w:rPr>
        <w:t>7</w:t>
      </w:r>
      <w:r w:rsidR="00ED3E80">
        <w:rPr>
          <w:rtl/>
        </w:rPr>
        <w:t>/5،ج:</w:t>
      </w:r>
      <w:r w:rsidR="001A3C8D">
        <w:rPr>
          <w:rtl/>
        </w:rPr>
        <w:t>183</w:t>
      </w:r>
      <w:r w:rsidR="00ED3E80">
        <w:rPr>
          <w:rtl/>
        </w:rPr>
        <w:t>/</w:t>
      </w:r>
      <w:r w:rsidR="001A3C8D">
        <w:rPr>
          <w:rtl/>
        </w:rPr>
        <w:t>11</w:t>
      </w:r>
      <w:r w:rsidR="00ED3E80">
        <w:rPr>
          <w:rtl/>
        </w:rPr>
        <w:t>-</w:t>
      </w:r>
      <w:r w:rsidR="001A3C8D">
        <w:rPr>
          <w:rtl/>
        </w:rPr>
        <w:t>18</w:t>
      </w:r>
      <w:r w:rsidR="00ED3E80">
        <w:rPr>
          <w:rtl/>
        </w:rPr>
        <w:t xml:space="preserve">5. </w:t>
      </w:r>
    </w:p>
    <w:p w:rsidR="00ED3E80" w:rsidRDefault="00365129" w:rsidP="0027669E">
      <w:pPr>
        <w:pStyle w:val="libFootnote0"/>
      </w:pPr>
      <w:r>
        <w:rPr>
          <w:rtl/>
        </w:rPr>
        <w:t>(3)</w:t>
      </w:r>
      <w:r w:rsidR="00ED3E80">
        <w:rPr>
          <w:rtl/>
        </w:rPr>
        <w:t xml:space="preserve"> ق:55/</w:t>
      </w:r>
      <w:r w:rsidR="001A3C8D">
        <w:rPr>
          <w:rtl/>
        </w:rPr>
        <w:t>8</w:t>
      </w:r>
      <w:r w:rsidR="00ED3E80">
        <w:rPr>
          <w:rtl/>
        </w:rPr>
        <w:t>/5،ج:</w:t>
      </w:r>
      <w:r w:rsidR="001A3C8D">
        <w:rPr>
          <w:rtl/>
        </w:rPr>
        <w:t>20</w:t>
      </w:r>
      <w:r w:rsidR="00ED3E80">
        <w:rPr>
          <w:rtl/>
        </w:rPr>
        <w:t>4/</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ق:56/</w:t>
      </w:r>
      <w:r w:rsidR="001A3C8D">
        <w:rPr>
          <w:rtl/>
        </w:rPr>
        <w:t>8</w:t>
      </w:r>
      <w:r w:rsidR="00ED3E80">
        <w:rPr>
          <w:rtl/>
        </w:rPr>
        <w:t>/5،ج:</w:t>
      </w:r>
      <w:r w:rsidR="001A3C8D">
        <w:rPr>
          <w:rtl/>
        </w:rPr>
        <w:t>20</w:t>
      </w:r>
      <w:r w:rsidR="00ED3E80">
        <w:rPr>
          <w:rtl/>
        </w:rPr>
        <w:t>4/</w:t>
      </w:r>
      <w:r w:rsidR="001A3C8D">
        <w:rPr>
          <w:rtl/>
        </w:rPr>
        <w:t>11</w:t>
      </w:r>
      <w:r w:rsidR="00ED3E80">
        <w:rPr>
          <w:rtl/>
        </w:rPr>
        <w:t xml:space="preserve">. </w:t>
      </w:r>
    </w:p>
    <w:p w:rsidR="00ED3E80" w:rsidRDefault="00365129" w:rsidP="0027669E">
      <w:pPr>
        <w:pStyle w:val="libFootnote0"/>
      </w:pPr>
      <w:r>
        <w:rPr>
          <w:rtl/>
        </w:rPr>
        <w:t>(5)</w:t>
      </w:r>
      <w:r w:rsidR="00ED3E80">
        <w:rPr>
          <w:rtl/>
        </w:rPr>
        <w:t xml:space="preserve"> ق:5</w:t>
      </w:r>
      <w:r w:rsidR="001A3C8D">
        <w:rPr>
          <w:rtl/>
        </w:rPr>
        <w:t>8</w:t>
      </w:r>
      <w:r w:rsidR="00ED3E80">
        <w:rPr>
          <w:rtl/>
        </w:rPr>
        <w:t>/</w:t>
      </w:r>
      <w:r w:rsidR="001A3C8D">
        <w:rPr>
          <w:rtl/>
        </w:rPr>
        <w:t>8</w:t>
      </w:r>
      <w:r w:rsidR="00ED3E80">
        <w:rPr>
          <w:rtl/>
        </w:rPr>
        <w:t>/5،ج:</w:t>
      </w:r>
      <w:r w:rsidR="001A3C8D">
        <w:rPr>
          <w:rtl/>
        </w:rPr>
        <w:t>213</w:t>
      </w:r>
      <w:r w:rsidR="00ED3E80">
        <w:rPr>
          <w:rtl/>
        </w:rPr>
        <w:t>/</w:t>
      </w:r>
      <w:r w:rsidR="001A3C8D">
        <w:rPr>
          <w:rtl/>
        </w:rPr>
        <w:t>11</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30</w:t>
      </w:r>
      <w:r w:rsidR="00ED3E80">
        <w:rPr>
          <w:rtl/>
        </w:rPr>
        <w:t>/5/5،ج:</w:t>
      </w:r>
      <w:r w:rsidR="001A3C8D">
        <w:rPr>
          <w:rtl/>
        </w:rPr>
        <w:t>11</w:t>
      </w:r>
      <w:r w:rsidR="00ED3E80">
        <w:rPr>
          <w:rtl/>
        </w:rPr>
        <w:t>4/</w:t>
      </w:r>
      <w:r w:rsidR="001A3C8D">
        <w:rPr>
          <w:rtl/>
        </w:rPr>
        <w:t>11</w:t>
      </w:r>
      <w:r w:rsidR="00ED3E80">
        <w:rPr>
          <w:rtl/>
        </w:rPr>
        <w:t xml:space="preserve">. </w:t>
      </w:r>
    </w:p>
    <w:p w:rsidR="00ED3E80" w:rsidRDefault="00365129" w:rsidP="0027669E">
      <w:pPr>
        <w:pStyle w:val="libFootnote0"/>
      </w:pPr>
      <w:r>
        <w:rPr>
          <w:rtl/>
        </w:rPr>
        <w:t>(7)</w:t>
      </w:r>
      <w:r w:rsidR="00ED3E80">
        <w:rPr>
          <w:rtl/>
        </w:rPr>
        <w:t xml:space="preserve"> ق:5</w:t>
      </w:r>
      <w:r w:rsidR="001A3C8D">
        <w:rPr>
          <w:rtl/>
        </w:rPr>
        <w:t>9</w:t>
      </w:r>
      <w:r w:rsidR="00ED3E80">
        <w:rPr>
          <w:rtl/>
        </w:rPr>
        <w:t>/</w:t>
      </w:r>
      <w:r w:rsidR="001A3C8D">
        <w:rPr>
          <w:rtl/>
        </w:rPr>
        <w:t>9</w:t>
      </w:r>
      <w:r w:rsidR="00ED3E80">
        <w:rPr>
          <w:rtl/>
        </w:rPr>
        <w:t>/5،ج:</w:t>
      </w:r>
      <w:r w:rsidR="001A3C8D">
        <w:rPr>
          <w:rtl/>
        </w:rPr>
        <w:t>218</w:t>
      </w:r>
      <w:r w:rsidR="00ED3E80">
        <w:rPr>
          <w:rtl/>
        </w:rPr>
        <w:t>/</w:t>
      </w:r>
      <w:r w:rsidR="001A3C8D">
        <w:rPr>
          <w:rtl/>
        </w:rPr>
        <w:t>11</w:t>
      </w:r>
      <w:r w:rsidR="00ED3E80">
        <w:rPr>
          <w:rtl/>
        </w:rPr>
        <w:t xml:space="preserve">. </w:t>
      </w:r>
    </w:p>
    <w:p w:rsidR="00ED3E80" w:rsidRDefault="00365129" w:rsidP="0027669E">
      <w:pPr>
        <w:pStyle w:val="libFootnote0"/>
      </w:pPr>
      <w:r>
        <w:rPr>
          <w:rtl/>
        </w:rPr>
        <w:t>(8)</w:t>
      </w:r>
      <w:r w:rsidR="00ED3E80">
        <w:rPr>
          <w:rtl/>
        </w:rPr>
        <w:t xml:space="preserve"> ق:5</w:t>
      </w:r>
      <w:r w:rsidR="001A3C8D">
        <w:rPr>
          <w:rtl/>
        </w:rPr>
        <w:t>91</w:t>
      </w:r>
      <w:r w:rsidR="00ED3E80">
        <w:rPr>
          <w:rtl/>
        </w:rPr>
        <w:t>/</w:t>
      </w:r>
      <w:r w:rsidR="001A3C8D">
        <w:rPr>
          <w:rtl/>
        </w:rPr>
        <w:t>92</w:t>
      </w:r>
      <w:r w:rsidR="00ED3E80">
        <w:rPr>
          <w:rtl/>
        </w:rPr>
        <w:t>/</w:t>
      </w:r>
      <w:r w:rsidR="001A3C8D">
        <w:rPr>
          <w:rtl/>
        </w:rPr>
        <w:t>1</w:t>
      </w:r>
      <w:r w:rsidR="00ED3E80">
        <w:rPr>
          <w:rtl/>
        </w:rPr>
        <w:t>4،ج:</w:t>
      </w:r>
      <w:r w:rsidR="001A3C8D">
        <w:rPr>
          <w:rtl/>
        </w:rPr>
        <w:t>97</w:t>
      </w:r>
      <w:r w:rsidR="00ED3E80">
        <w:rPr>
          <w:rtl/>
        </w:rPr>
        <w:t>/6</w:t>
      </w:r>
      <w:r w:rsidR="001A3C8D">
        <w:rPr>
          <w:rtl/>
        </w:rPr>
        <w:t>3</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70</w:t>
      </w:r>
      <w:r w:rsidR="00ED3E80">
        <w:rPr>
          <w:rtl/>
        </w:rPr>
        <w:t>/</w:t>
      </w:r>
      <w:r w:rsidR="001A3C8D">
        <w:rPr>
          <w:rtl/>
        </w:rPr>
        <w:t>12</w:t>
      </w:r>
      <w:r w:rsidR="00ED3E80">
        <w:rPr>
          <w:rtl/>
        </w:rPr>
        <w:t>/5،ج:</w:t>
      </w:r>
      <w:r w:rsidR="001A3C8D">
        <w:rPr>
          <w:rtl/>
        </w:rPr>
        <w:t>2</w:t>
      </w:r>
      <w:r w:rsidR="00ED3E80">
        <w:rPr>
          <w:rtl/>
        </w:rPr>
        <w:t>5</w:t>
      </w:r>
      <w:r w:rsidR="001A3C8D">
        <w:rPr>
          <w:rtl/>
        </w:rPr>
        <w:t>8</w:t>
      </w:r>
      <w:r w:rsidR="00ED3E80">
        <w:rPr>
          <w:rtl/>
        </w:rPr>
        <w:t>/</w:t>
      </w:r>
      <w:r w:rsidR="001A3C8D">
        <w:rPr>
          <w:rtl/>
        </w:rPr>
        <w:t>11</w:t>
      </w:r>
      <w:r w:rsidR="00ED3E80">
        <w:rPr>
          <w:rtl/>
        </w:rPr>
        <w:t>. ق:</w:t>
      </w:r>
      <w:r w:rsidR="001A3C8D">
        <w:rPr>
          <w:rtl/>
        </w:rPr>
        <w:t>12</w:t>
      </w:r>
      <w:r w:rsidR="00ED3E80">
        <w:rPr>
          <w:rtl/>
        </w:rPr>
        <w:t>/</w:t>
      </w:r>
      <w:r w:rsidR="001A3C8D">
        <w:rPr>
          <w:rtl/>
        </w:rPr>
        <w:t>1</w:t>
      </w:r>
      <w:r w:rsidR="00ED3E80">
        <w:rPr>
          <w:rtl/>
        </w:rPr>
        <w:t>/5،ج:4</w:t>
      </w:r>
      <w:r w:rsidR="001A3C8D">
        <w:rPr>
          <w:rtl/>
        </w:rPr>
        <w:t>1</w:t>
      </w:r>
      <w:r w:rsidR="00ED3E80">
        <w:rPr>
          <w:rtl/>
        </w:rPr>
        <w:t>/</w:t>
      </w:r>
      <w:r w:rsidR="001A3C8D">
        <w:rPr>
          <w:rtl/>
        </w:rPr>
        <w:t>11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توف</w:t>
      </w:r>
      <w:r>
        <w:rPr>
          <w:rFonts w:hint="cs"/>
          <w:rtl/>
        </w:rPr>
        <w:t>ی</w:t>
      </w:r>
      <w:r>
        <w:rPr>
          <w:rtl/>
        </w:rPr>
        <w:t xml:space="preserve"> آدم </w:t>
      </w:r>
      <w:r>
        <w:rPr>
          <w:rFonts w:hint="cs"/>
          <w:rtl/>
        </w:rPr>
        <w:t>ی</w:t>
      </w:r>
      <w:r>
        <w:rPr>
          <w:rFonts w:hint="eastAsia"/>
          <w:rtl/>
        </w:rPr>
        <w:t>وم</w:t>
      </w:r>
      <w:r>
        <w:rPr>
          <w:rtl/>
        </w:rPr>
        <w:t xml:space="preserve"> الجمعه لستّ خلون من ن</w:t>
      </w:r>
      <w:r>
        <w:rPr>
          <w:rFonts w:hint="cs"/>
          <w:rtl/>
        </w:rPr>
        <w:t>ی</w:t>
      </w:r>
      <w:r>
        <w:rPr>
          <w:rFonts w:hint="eastAsia"/>
          <w:rtl/>
        </w:rPr>
        <w:t>سان،ف</w:t>
      </w:r>
      <w:r>
        <w:rPr>
          <w:rFonts w:hint="cs"/>
          <w:rtl/>
        </w:rPr>
        <w:t>ی</w:t>
      </w:r>
      <w:r>
        <w:rPr>
          <w:rtl/>
        </w:rPr>
        <w:t xml:space="preserve"> الساعه الت</w:t>
      </w:r>
      <w:r>
        <w:rPr>
          <w:rFonts w:hint="cs"/>
          <w:rtl/>
        </w:rPr>
        <w:t>ی</w:t>
      </w:r>
      <w:r>
        <w:rPr>
          <w:rtl/>
        </w:rPr>
        <w:t xml:space="preserve"> کان ف</w:t>
      </w:r>
      <w:r>
        <w:rPr>
          <w:rFonts w:hint="cs"/>
          <w:rtl/>
        </w:rPr>
        <w:t>ی</w:t>
      </w:r>
      <w:r>
        <w:rPr>
          <w:rFonts w:hint="eastAsia"/>
          <w:rtl/>
        </w:rPr>
        <w:t>ها</w:t>
      </w:r>
      <w:r>
        <w:rPr>
          <w:rtl/>
        </w:rPr>
        <w:t xml:space="preserve"> خلقه، و کان عمره تسعمائه و ثلاث</w:t>
      </w:r>
      <w:r>
        <w:rPr>
          <w:rFonts w:hint="cs"/>
          <w:rtl/>
        </w:rPr>
        <w:t>ی</w:t>
      </w:r>
      <w:r>
        <w:rPr>
          <w:rFonts w:hint="eastAsia"/>
          <w:rtl/>
        </w:rPr>
        <w:t>ن</w:t>
      </w:r>
      <w:r>
        <w:rPr>
          <w:rtl/>
        </w:rPr>
        <w:t xml:space="preserve"> سنه،و </w:t>
      </w:r>
      <w:r>
        <w:rPr>
          <w:rFonts w:hint="cs"/>
          <w:rtl/>
        </w:rPr>
        <w:t>ی</w:t>
      </w:r>
      <w:r>
        <w:rPr>
          <w:rFonts w:hint="eastAsia"/>
          <w:rtl/>
        </w:rPr>
        <w:t>قال</w:t>
      </w:r>
      <w:r>
        <w:rPr>
          <w:rtl/>
        </w:rPr>
        <w:t>:مات عن أربع</w:t>
      </w:r>
      <w:r>
        <w:rPr>
          <w:rFonts w:hint="cs"/>
          <w:rtl/>
        </w:rPr>
        <w:t>ی</w:t>
      </w:r>
      <w:r>
        <w:rPr>
          <w:rFonts w:hint="eastAsia"/>
          <w:rtl/>
        </w:rPr>
        <w:t>ن</w:t>
      </w:r>
      <w:r>
        <w:rPr>
          <w:rtl/>
        </w:rPr>
        <w:t xml:space="preserve"> ألفا من ولده و ولد ولده،و اختلفوا ف</w:t>
      </w:r>
      <w:r>
        <w:rPr>
          <w:rFonts w:hint="cs"/>
          <w:rtl/>
        </w:rPr>
        <w:t>ی</w:t>
      </w:r>
      <w:r>
        <w:rPr>
          <w:rtl/>
        </w:rPr>
        <w:t xml:space="preserve"> قبره،فمنهم من قال:قبره بمن</w:t>
      </w:r>
      <w:r>
        <w:rPr>
          <w:rFonts w:hint="cs"/>
          <w:rtl/>
        </w:rPr>
        <w:t>ی</w:t>
      </w:r>
      <w:r>
        <w:rPr>
          <w:rtl/>
        </w:rPr>
        <w:t xml:space="preserve"> ف</w:t>
      </w:r>
      <w:r>
        <w:rPr>
          <w:rFonts w:hint="cs"/>
          <w:rtl/>
        </w:rPr>
        <w:t>ی</w:t>
      </w:r>
      <w:r>
        <w:rPr>
          <w:rtl/>
        </w:rPr>
        <w:t xml:space="preserve"> مسجد الخ</w:t>
      </w:r>
      <w:r>
        <w:rPr>
          <w:rFonts w:hint="cs"/>
          <w:rtl/>
        </w:rPr>
        <w:t>ی</w:t>
      </w:r>
      <w:r>
        <w:rPr>
          <w:rFonts w:hint="eastAsia"/>
          <w:rtl/>
        </w:rPr>
        <w:t>ف،و</w:t>
      </w:r>
      <w:r>
        <w:rPr>
          <w:rtl/>
        </w:rPr>
        <w:t xml:space="preserve"> منهم من رأ</w:t>
      </w:r>
      <w:r>
        <w:rPr>
          <w:rFonts w:hint="cs"/>
          <w:rtl/>
        </w:rPr>
        <w:t>ی</w:t>
      </w:r>
      <w:r>
        <w:rPr>
          <w:rtl/>
        </w:rPr>
        <w:t xml:space="preserve"> أنّه ف</w:t>
      </w:r>
      <w:r>
        <w:rPr>
          <w:rFonts w:hint="cs"/>
          <w:rtl/>
        </w:rPr>
        <w:t>ی</w:t>
      </w:r>
      <w:r>
        <w:rPr>
          <w:rtl/>
        </w:rPr>
        <w:t xml:space="preserve"> کهف ف</w:t>
      </w:r>
      <w:r>
        <w:rPr>
          <w:rFonts w:hint="cs"/>
          <w:rtl/>
        </w:rPr>
        <w:t>ی</w:t>
      </w:r>
      <w:r>
        <w:rPr>
          <w:rtl/>
        </w:rPr>
        <w:t xml:space="preserve"> جبل أب</w:t>
      </w:r>
      <w:r>
        <w:rPr>
          <w:rFonts w:hint="cs"/>
          <w:rtl/>
        </w:rPr>
        <w:t>ی</w:t>
      </w:r>
      <w:r>
        <w:rPr>
          <w:rtl/>
        </w:rPr>
        <w:t xml:space="preserve"> قب</w:t>
      </w:r>
      <w:r>
        <w:rPr>
          <w:rFonts w:hint="cs"/>
          <w:rtl/>
        </w:rPr>
        <w:t>ی</w:t>
      </w:r>
      <w:r>
        <w:rPr>
          <w:rFonts w:hint="eastAsia"/>
          <w:rtl/>
        </w:rPr>
        <w:t>س،و</w:t>
      </w:r>
      <w:r>
        <w:rPr>
          <w:rtl/>
        </w:rPr>
        <w:t xml:space="preserve">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و اللّه العالم </w:t>
      </w:r>
      <w:r w:rsidRPr="00604B91">
        <w:rPr>
          <w:rStyle w:val="libFootnotenumChar"/>
          <w:rtl/>
        </w:rPr>
        <w:t>(1)</w:t>
      </w:r>
      <w:r>
        <w:rPr>
          <w:rtl/>
        </w:rPr>
        <w:t xml:space="preserve">. </w:t>
      </w:r>
    </w:p>
    <w:p w:rsidR="00ED3E80" w:rsidRDefault="00ED3E80" w:rsidP="00FC4287">
      <w:pPr>
        <w:pStyle w:val="libNormal"/>
      </w:pPr>
      <w:r>
        <w:rPr>
          <w:rFonts w:hint="eastAsia"/>
          <w:rtl/>
        </w:rPr>
        <w:t>و</w:t>
      </w:r>
      <w:r>
        <w:rPr>
          <w:rtl/>
        </w:rPr>
        <w:t xml:space="preserve"> من قال أنّه ف</w:t>
      </w:r>
      <w:r>
        <w:rPr>
          <w:rFonts w:hint="cs"/>
          <w:rtl/>
        </w:rPr>
        <w:t>ی</w:t>
      </w:r>
      <w:r>
        <w:rPr>
          <w:rtl/>
        </w:rPr>
        <w:t xml:space="preserve"> جبل أب</w:t>
      </w:r>
      <w:r>
        <w:rPr>
          <w:rFonts w:hint="cs"/>
          <w:rtl/>
        </w:rPr>
        <w:t>ی</w:t>
      </w:r>
      <w:r>
        <w:rPr>
          <w:rtl/>
        </w:rPr>
        <w:t xml:space="preserve"> قب</w:t>
      </w:r>
      <w:r>
        <w:rPr>
          <w:rFonts w:hint="cs"/>
          <w:rtl/>
        </w:rPr>
        <w:t>ی</w:t>
      </w:r>
      <w:r>
        <w:rPr>
          <w:rFonts w:hint="eastAsia"/>
          <w:rtl/>
        </w:rPr>
        <w:t>س</w:t>
      </w:r>
      <w:r>
        <w:rPr>
          <w:rtl/>
        </w:rPr>
        <w:t xml:space="preserve"> قال ان زوجته حوّا ماتت بعده بسنه و دفنت ال</w:t>
      </w:r>
      <w:r>
        <w:rPr>
          <w:rFonts w:hint="cs"/>
          <w:rtl/>
        </w:rPr>
        <w:t>ی</w:t>
      </w:r>
      <w:r>
        <w:rPr>
          <w:rtl/>
        </w:rPr>
        <w:t xml:space="preserve"> جنبه،و ش</w:t>
      </w:r>
      <w:r>
        <w:rPr>
          <w:rFonts w:hint="cs"/>
          <w:rtl/>
        </w:rPr>
        <w:t>ی</w:t>
      </w:r>
      <w:r>
        <w:rPr>
          <w:rFonts w:hint="eastAsia"/>
          <w:rtl/>
        </w:rPr>
        <w:t>ث</w:t>
      </w:r>
      <w:r>
        <w:rPr>
          <w:rtl/>
        </w:rPr>
        <w:t xml:space="preserve"> أ</w:t>
      </w:r>
      <w:r>
        <w:rPr>
          <w:rFonts w:hint="cs"/>
          <w:rtl/>
        </w:rPr>
        <w:t>ی</w:t>
      </w:r>
      <w:r>
        <w:rPr>
          <w:rFonts w:hint="eastAsia"/>
          <w:rtl/>
        </w:rPr>
        <w:t>ضا</w:t>
      </w:r>
      <w:r>
        <w:rPr>
          <w:rtl/>
        </w:rPr>
        <w:t xml:space="preserve"> دفن ف</w:t>
      </w:r>
      <w:r>
        <w:rPr>
          <w:rFonts w:hint="cs"/>
          <w:rtl/>
        </w:rPr>
        <w:t>ی</w:t>
      </w:r>
      <w:r>
        <w:rPr>
          <w:rtl/>
        </w:rPr>
        <w:t xml:space="preserve"> </w:t>
      </w:r>
      <w:r>
        <w:rPr>
          <w:rFonts w:hint="cs"/>
          <w:rtl/>
        </w:rPr>
        <w:t>ی</w:t>
      </w:r>
      <w:r>
        <w:rPr>
          <w:rFonts w:hint="eastAsia"/>
          <w:rtl/>
        </w:rPr>
        <w:t>م</w:t>
      </w:r>
      <w:r>
        <w:rPr>
          <w:rFonts w:hint="cs"/>
          <w:rtl/>
        </w:rPr>
        <w:t>ی</w:t>
      </w:r>
      <w:r>
        <w:rPr>
          <w:rFonts w:hint="eastAsia"/>
          <w:rtl/>
        </w:rPr>
        <w:t>ن</w:t>
      </w:r>
      <w:r>
        <w:rPr>
          <w:rtl/>
        </w:rPr>
        <w:t xml:space="preserve"> آدم ف</w:t>
      </w:r>
      <w:r>
        <w:rPr>
          <w:rFonts w:hint="cs"/>
          <w:rtl/>
        </w:rPr>
        <w:t>ی</w:t>
      </w:r>
      <w:r>
        <w:rPr>
          <w:rtl/>
        </w:rPr>
        <w:t xml:space="preserve"> غار أب</w:t>
      </w:r>
      <w:r>
        <w:rPr>
          <w:rFonts w:hint="cs"/>
          <w:rtl/>
        </w:rPr>
        <w:t>ی</w:t>
      </w:r>
      <w:r>
        <w:rPr>
          <w:rtl/>
        </w:rPr>
        <w:t xml:space="preserve"> قب</w:t>
      </w:r>
      <w:r>
        <w:rPr>
          <w:rFonts w:hint="cs"/>
          <w:rtl/>
        </w:rPr>
        <w:t>ی</w:t>
      </w:r>
      <w:r>
        <w:rPr>
          <w:rFonts w:hint="eastAsia"/>
          <w:rtl/>
        </w:rPr>
        <w:t>س</w:t>
      </w:r>
      <w:r>
        <w:rPr>
          <w:rtl/>
        </w:rPr>
        <w:t xml:space="preserve"> </w:t>
      </w:r>
      <w:r w:rsidRPr="00604B91">
        <w:rPr>
          <w:rStyle w:val="libFootnotenumChar"/>
          <w:rtl/>
        </w:rPr>
        <w:t>(2)</w:t>
      </w:r>
      <w:r w:rsidR="00FC4287">
        <w:rPr>
          <w:rFonts w:hint="cs"/>
          <w:rtl/>
        </w:rPr>
        <w:t xml:space="preserve">،و كان كذا الى زمن نوح </w:t>
      </w:r>
      <w:r w:rsidR="00EC2CC2" w:rsidRPr="00EC2CC2">
        <w:rPr>
          <w:rStyle w:val="libAlaemChar"/>
          <w:rFonts w:eastAsiaTheme="minorHAnsi"/>
          <w:rtl/>
        </w:rPr>
        <w:t>عليه‌السلام</w:t>
      </w:r>
      <w:r w:rsidR="00FC4287">
        <w:rPr>
          <w:rFonts w:hint="cs"/>
          <w:rtl/>
        </w:rPr>
        <w:t xml:space="preserve"> فأخذ نوح </w:t>
      </w:r>
      <w:r w:rsidR="00EC2CC2" w:rsidRPr="00EC2CC2">
        <w:rPr>
          <w:rStyle w:val="libAlaemChar"/>
          <w:rFonts w:eastAsiaTheme="minorHAnsi"/>
          <w:rtl/>
        </w:rPr>
        <w:t>عليه‌السلام</w:t>
      </w:r>
      <w:r w:rsidR="00FC4287">
        <w:rPr>
          <w:rFonts w:hint="cs"/>
          <w:rtl/>
        </w:rPr>
        <w:t xml:space="preserve"> تابوت آدم </w:t>
      </w:r>
      <w:r w:rsidR="00EC2CC2" w:rsidRPr="00EC2CC2">
        <w:rPr>
          <w:rStyle w:val="libAlaemChar"/>
          <w:rFonts w:eastAsiaTheme="minorHAnsi"/>
          <w:rtl/>
        </w:rPr>
        <w:t>عليه‌السلام</w:t>
      </w:r>
      <w:r w:rsidR="00FC4287">
        <w:rPr>
          <w:rFonts w:hint="cs"/>
          <w:rtl/>
        </w:rPr>
        <w:t xml:space="preserve"> و دفنه بالغرى </w:t>
      </w:r>
      <w:r w:rsidR="00FC4287" w:rsidRPr="00FC4287">
        <w:rPr>
          <w:rStyle w:val="libFootnotenumChar"/>
          <w:rFonts w:hint="cs"/>
          <w:rtl/>
        </w:rPr>
        <w:t>(3)</w:t>
      </w:r>
    </w:p>
    <w:p w:rsidR="00ED3E80" w:rsidRDefault="00ED3E80" w:rsidP="00ED3E80">
      <w:pPr>
        <w:pStyle w:val="libNormal"/>
      </w:pPr>
      <w:r>
        <w:rPr>
          <w:rFonts w:hint="eastAsia"/>
          <w:rtl/>
        </w:rPr>
        <w:t>باب</w:t>
      </w:r>
      <w:r>
        <w:rPr>
          <w:rtl/>
        </w:rPr>
        <w:t xml:space="preserve"> تأو</w:t>
      </w:r>
      <w:r>
        <w:rPr>
          <w:rFonts w:hint="cs"/>
          <w:rtl/>
        </w:rPr>
        <w:t>ی</w:t>
      </w:r>
      <w:r>
        <w:rPr>
          <w:rFonts w:hint="eastAsia"/>
          <w:rtl/>
        </w:rPr>
        <w:t>ل</w:t>
      </w:r>
      <w:r>
        <w:rPr>
          <w:rtl/>
        </w:rPr>
        <w:t xml:space="preserve"> قوله تعال</w:t>
      </w:r>
      <w:r>
        <w:rPr>
          <w:rFonts w:hint="cs"/>
          <w:rtl/>
        </w:rPr>
        <w:t>ی</w:t>
      </w:r>
      <w:r>
        <w:rPr>
          <w:rtl/>
        </w:rPr>
        <w:t xml:space="preserve">: </w:t>
      </w:r>
    </w:p>
    <w:p w:rsidR="00ED3E80" w:rsidRDefault="00E757D1" w:rsidP="00FC4287">
      <w:pPr>
        <w:pStyle w:val="libNormal"/>
      </w:pPr>
      <w:r w:rsidRPr="00E757D1">
        <w:rPr>
          <w:rStyle w:val="libAlaemChar"/>
          <w:rFonts w:hint="cs"/>
          <w:rtl/>
        </w:rPr>
        <w:t>(</w:t>
      </w:r>
      <w:r w:rsidR="00ED3E80" w:rsidRPr="00E757D1">
        <w:rPr>
          <w:rStyle w:val="libAieChar"/>
          <w:rFonts w:hint="eastAsia"/>
          <w:rtl/>
        </w:rPr>
        <w:t>جَعَلاٰ</w:t>
      </w:r>
      <w:r w:rsidR="00ED3E80" w:rsidRPr="00E757D1">
        <w:rPr>
          <w:rStyle w:val="libAieChar"/>
          <w:rtl/>
        </w:rPr>
        <w:t xml:space="preserve"> لَهُ شُرَکٰاءَ فِ</w:t>
      </w:r>
      <w:r w:rsidR="00ED3E80" w:rsidRPr="00E757D1">
        <w:rPr>
          <w:rStyle w:val="libAieChar"/>
          <w:rFonts w:hint="cs"/>
          <w:rtl/>
        </w:rPr>
        <w:t>ی</w:t>
      </w:r>
      <w:r w:rsidR="00ED3E80" w:rsidRPr="00E757D1">
        <w:rPr>
          <w:rStyle w:val="libAieChar"/>
          <w:rFonts w:hint="eastAsia"/>
          <w:rtl/>
        </w:rPr>
        <w:t>مٰا</w:t>
      </w:r>
      <w:r w:rsidR="00ED3E80" w:rsidRPr="00E757D1">
        <w:rPr>
          <w:rStyle w:val="libAieChar"/>
          <w:rtl/>
        </w:rPr>
        <w:t xml:space="preserve"> آتٰاهُمٰا</w:t>
      </w:r>
      <w:r w:rsidRPr="00E757D1">
        <w:rPr>
          <w:rStyle w:val="libAlaemChar"/>
          <w:rFonts w:hint="cs"/>
          <w:rtl/>
        </w:rPr>
        <w:t>)</w:t>
      </w:r>
      <w:r w:rsidR="00ED3E80">
        <w:rPr>
          <w:rtl/>
        </w:rPr>
        <w:t xml:space="preserve"> </w:t>
      </w:r>
      <w:r w:rsidR="00ED3E80" w:rsidRPr="00604B91">
        <w:rPr>
          <w:rStyle w:val="libFootnotenumChar"/>
          <w:rtl/>
        </w:rPr>
        <w:t>(</w:t>
      </w:r>
      <w:r w:rsidR="00FC4287">
        <w:rPr>
          <w:rStyle w:val="libFootnotenumChar"/>
          <w:rFonts w:hint="cs"/>
          <w:rtl/>
        </w:rPr>
        <w:t>4</w:t>
      </w:r>
      <w:r w:rsidR="00ED3E80" w:rsidRPr="00604B91">
        <w:rPr>
          <w:rStyle w:val="libFootnotenumChar"/>
          <w:rtl/>
        </w:rPr>
        <w:t>)</w:t>
      </w:r>
      <w:r w:rsidR="00ED3E80">
        <w:rPr>
          <w:rtl/>
        </w:rPr>
        <w:t xml:space="preserve">. </w:t>
      </w:r>
      <w:r w:rsidR="00FC4287">
        <w:rPr>
          <w:rStyle w:val="libFootnotenumChar"/>
          <w:rtl/>
        </w:rPr>
        <w:t>(</w:t>
      </w:r>
      <w:r w:rsidR="00FC4287">
        <w:rPr>
          <w:rStyle w:val="libFootnotenumChar"/>
          <w:rFonts w:hint="cs"/>
          <w:rtl/>
        </w:rPr>
        <w:t>5</w:t>
      </w:r>
      <w:r w:rsidR="00ED3E80" w:rsidRPr="00604B91">
        <w:rPr>
          <w:rStyle w:val="libFootnotenumChar"/>
          <w:rtl/>
        </w:rPr>
        <w:t>)</w:t>
      </w:r>
    </w:p>
    <w:p w:rsidR="00ED3E80" w:rsidRDefault="00ED3E80" w:rsidP="00ED3E80">
      <w:pPr>
        <w:pStyle w:val="libNormal"/>
      </w:pPr>
      <w:r>
        <w:rPr>
          <w:rFonts w:hint="eastAsia"/>
          <w:rtl/>
        </w:rPr>
        <w:t>باب</w:t>
      </w:r>
      <w:r>
        <w:rPr>
          <w:rtl/>
        </w:rPr>
        <w:t xml:space="preserve"> ما أوح</w:t>
      </w:r>
      <w:r>
        <w:rPr>
          <w:rFonts w:hint="cs"/>
          <w:rtl/>
        </w:rPr>
        <w:t>ی</w:t>
      </w:r>
      <w:r>
        <w:rPr>
          <w:rtl/>
        </w:rPr>
        <w:t xml:space="preserve"> ال</w:t>
      </w:r>
      <w:r>
        <w:rPr>
          <w:rFonts w:hint="cs"/>
          <w:rtl/>
        </w:rPr>
        <w:t>ی</w:t>
      </w:r>
      <w:r>
        <w:rPr>
          <w:rtl/>
        </w:rPr>
        <w:t xml:space="preserve"> آدم </w:t>
      </w:r>
      <w:r w:rsidR="00EC2CC2" w:rsidRPr="00EC2CC2">
        <w:rPr>
          <w:rStyle w:val="libAlaemChar"/>
          <w:rtl/>
        </w:rPr>
        <w:t>عليه‌السلام</w:t>
      </w:r>
      <w:r>
        <w:rPr>
          <w:rtl/>
        </w:rPr>
        <w:t xml:space="preserve"> </w:t>
      </w:r>
      <w:r w:rsidR="00FC4287">
        <w:rPr>
          <w:rStyle w:val="libFootnotenumChar"/>
          <w:rtl/>
        </w:rPr>
        <w:t>(</w:t>
      </w:r>
      <w:r w:rsidR="00FC4287">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sidRPr="00E757D1">
        <w:rPr>
          <w:rStyle w:val="libBold1Char"/>
          <w:rFonts w:hint="eastAsia"/>
          <w:rtl/>
        </w:rPr>
        <w:t>أمال</w:t>
      </w:r>
      <w:r w:rsidRPr="00E757D1">
        <w:rPr>
          <w:rStyle w:val="libBold1Char"/>
          <w:rFonts w:hint="cs"/>
          <w:rtl/>
        </w:rPr>
        <w:t>ی</w:t>
      </w:r>
      <w:r w:rsidRPr="00E757D1">
        <w:rPr>
          <w:rStyle w:val="libBold1Char"/>
          <w:rtl/>
        </w:rPr>
        <w:t xml:space="preserve"> الصدوق</w:t>
      </w:r>
      <w:r>
        <w:rPr>
          <w:rtl/>
        </w:rPr>
        <w:t>:عن أب</w:t>
      </w:r>
      <w:r>
        <w:rPr>
          <w:rFonts w:hint="cs"/>
          <w:rtl/>
        </w:rPr>
        <w:t>ی</w:t>
      </w:r>
      <w:r>
        <w:rPr>
          <w:rtl/>
        </w:rPr>
        <w:t xml:space="preserve"> جعفر </w:t>
      </w:r>
      <w:r w:rsidR="00EC2CC2" w:rsidRPr="00EC2CC2">
        <w:rPr>
          <w:rStyle w:val="libAlaemChar"/>
          <w:rtl/>
        </w:rPr>
        <w:t>عليه‌السلام</w:t>
      </w:r>
      <w:r>
        <w:rPr>
          <w:rtl/>
        </w:rPr>
        <w:t>،قال: أوح</w:t>
      </w:r>
      <w:r>
        <w:rPr>
          <w:rFonts w:hint="cs"/>
          <w:rtl/>
        </w:rPr>
        <w:t>ی</w:t>
      </w:r>
      <w:r>
        <w:rPr>
          <w:rtl/>
        </w:rPr>
        <w:t xml:space="preserve"> اللّه(تبارک و تعال</w:t>
      </w:r>
      <w:r>
        <w:rPr>
          <w:rFonts w:hint="cs"/>
          <w:rtl/>
        </w:rPr>
        <w:t>ی</w:t>
      </w:r>
      <w:r>
        <w:rPr>
          <w:rtl/>
        </w:rPr>
        <w:t>)ال</w:t>
      </w:r>
      <w:r>
        <w:rPr>
          <w:rFonts w:hint="cs"/>
          <w:rtl/>
        </w:rPr>
        <w:t>ی</w:t>
      </w:r>
      <w:r>
        <w:rPr>
          <w:rtl/>
        </w:rPr>
        <w:t xml:space="preserve"> آدم:</w:t>
      </w:r>
      <w:r>
        <w:rPr>
          <w:rFonts w:hint="cs"/>
          <w:rtl/>
        </w:rPr>
        <w:t>ی</w:t>
      </w:r>
      <w:r>
        <w:rPr>
          <w:rFonts w:hint="eastAsia"/>
          <w:rtl/>
        </w:rPr>
        <w:t>ا</w:t>
      </w:r>
      <w:r>
        <w:rPr>
          <w:rtl/>
        </w:rPr>
        <w:t xml:space="preserve"> آدم،إنّ</w:t>
      </w:r>
      <w:r>
        <w:rPr>
          <w:rFonts w:hint="cs"/>
          <w:rtl/>
        </w:rPr>
        <w:t>ی</w:t>
      </w:r>
      <w:r>
        <w:rPr>
          <w:rtl/>
        </w:rPr>
        <w:t xml:space="preserve"> أجمع لک الخ</w:t>
      </w:r>
      <w:r>
        <w:rPr>
          <w:rFonts w:hint="cs"/>
          <w:rtl/>
        </w:rPr>
        <w:t>ی</w:t>
      </w:r>
      <w:r>
        <w:rPr>
          <w:rFonts w:hint="eastAsia"/>
          <w:rtl/>
        </w:rPr>
        <w:t>ر</w:t>
      </w:r>
      <w:r>
        <w:rPr>
          <w:rtl/>
        </w:rPr>
        <w:t xml:space="preserve"> کلّه ف</w:t>
      </w:r>
      <w:r>
        <w:rPr>
          <w:rFonts w:hint="cs"/>
          <w:rtl/>
        </w:rPr>
        <w:t>ی</w:t>
      </w:r>
      <w:r>
        <w:rPr>
          <w:rtl/>
        </w:rPr>
        <w:t xml:space="preserve"> أربع کلمات،واحده منهنّ ل</w:t>
      </w:r>
      <w:r>
        <w:rPr>
          <w:rFonts w:hint="cs"/>
          <w:rtl/>
        </w:rPr>
        <w:t>ی</w:t>
      </w:r>
      <w:r>
        <w:rPr>
          <w:rFonts w:hint="eastAsia"/>
          <w:rtl/>
        </w:rPr>
        <w:t>،و</w:t>
      </w:r>
      <w:r>
        <w:rPr>
          <w:rtl/>
        </w:rPr>
        <w:t xml:space="preserve"> واحده لک، و واحده ف</w:t>
      </w:r>
      <w:r>
        <w:rPr>
          <w:rFonts w:hint="cs"/>
          <w:rtl/>
        </w:rPr>
        <w:t>ی</w:t>
      </w:r>
      <w:r>
        <w:rPr>
          <w:rFonts w:hint="eastAsia"/>
          <w:rtl/>
        </w:rPr>
        <w:t>ما</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نک،و</w:t>
      </w:r>
      <w:r>
        <w:rPr>
          <w:rtl/>
        </w:rPr>
        <w:t xml:space="preserve"> واحده ف</w:t>
      </w:r>
      <w:r>
        <w:rPr>
          <w:rFonts w:hint="cs"/>
          <w:rtl/>
        </w:rPr>
        <w:t>ی</w:t>
      </w:r>
      <w:r>
        <w:rPr>
          <w:rFonts w:hint="eastAsia"/>
          <w:rtl/>
        </w:rPr>
        <w:t>ما</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النّاس،فأمّا الت</w:t>
      </w:r>
      <w:r>
        <w:rPr>
          <w:rFonts w:hint="cs"/>
          <w:rtl/>
        </w:rPr>
        <w:t>ی</w:t>
      </w:r>
      <w:r>
        <w:rPr>
          <w:rtl/>
        </w:rPr>
        <w:t xml:space="preserve"> ل</w:t>
      </w:r>
      <w:r>
        <w:rPr>
          <w:rFonts w:hint="cs"/>
          <w:rtl/>
        </w:rPr>
        <w:t>ی</w:t>
      </w:r>
      <w:r>
        <w:rPr>
          <w:rtl/>
        </w:rPr>
        <w:t xml:space="preserve"> فتعبدن</w:t>
      </w:r>
      <w:r>
        <w:rPr>
          <w:rFonts w:hint="cs"/>
          <w:rtl/>
        </w:rPr>
        <w:t>ی</w:t>
      </w:r>
      <w:r>
        <w:rPr>
          <w:rtl/>
        </w:rPr>
        <w:t xml:space="preserve"> و لا تشرک ب</w:t>
      </w:r>
      <w:r>
        <w:rPr>
          <w:rFonts w:hint="cs"/>
          <w:rtl/>
        </w:rPr>
        <w:t>ی</w:t>
      </w:r>
      <w:r>
        <w:rPr>
          <w:rtl/>
        </w:rPr>
        <w:t xml:space="preserve"> ش</w:t>
      </w:r>
      <w:r>
        <w:rPr>
          <w:rFonts w:hint="cs"/>
          <w:rtl/>
        </w:rPr>
        <w:t>ی</w:t>
      </w:r>
      <w:r>
        <w:rPr>
          <w:rFonts w:hint="eastAsia"/>
          <w:rtl/>
        </w:rPr>
        <w:t>ئا،و</w:t>
      </w:r>
      <w:r>
        <w:rPr>
          <w:rtl/>
        </w:rPr>
        <w:t xml:space="preserve"> أمّا الت</w:t>
      </w:r>
      <w:r>
        <w:rPr>
          <w:rFonts w:hint="cs"/>
          <w:rtl/>
        </w:rPr>
        <w:t>ی</w:t>
      </w:r>
      <w:r>
        <w:rPr>
          <w:rtl/>
        </w:rPr>
        <w:t xml:space="preserve"> </w:t>
      </w:r>
      <w:r>
        <w:rPr>
          <w:rFonts w:hint="eastAsia"/>
          <w:rtl/>
        </w:rPr>
        <w:t>لک</w:t>
      </w:r>
      <w:r>
        <w:rPr>
          <w:rtl/>
        </w:rPr>
        <w:t xml:space="preserve"> فأجاز</w:t>
      </w:r>
      <w:r>
        <w:rPr>
          <w:rFonts w:hint="cs"/>
          <w:rtl/>
        </w:rPr>
        <w:t>ی</w:t>
      </w:r>
      <w:r>
        <w:rPr>
          <w:rFonts w:hint="eastAsia"/>
          <w:rtl/>
        </w:rPr>
        <w:t>ک</w:t>
      </w:r>
      <w:r>
        <w:rPr>
          <w:rtl/>
        </w:rPr>
        <w:t xml:space="preserve"> بعملک أحوج ما تکون إل</w:t>
      </w:r>
      <w:r>
        <w:rPr>
          <w:rFonts w:hint="cs"/>
          <w:rtl/>
        </w:rPr>
        <w:t>ی</w:t>
      </w:r>
      <w:r>
        <w:rPr>
          <w:rFonts w:hint="eastAsia"/>
          <w:rtl/>
        </w:rPr>
        <w:t>ه،و</w:t>
      </w:r>
      <w:r>
        <w:rPr>
          <w:rtl/>
        </w:rPr>
        <w:t xml:space="preserve"> أمّا الت</w:t>
      </w:r>
      <w:r>
        <w:rPr>
          <w:rFonts w:hint="cs"/>
          <w:rtl/>
        </w:rPr>
        <w:t>ی</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w:t>
      </w:r>
      <w:r>
        <w:rPr>
          <w:rtl/>
        </w:rPr>
        <w:t xml:space="preserve"> فعل</w:t>
      </w:r>
      <w:r>
        <w:rPr>
          <w:rFonts w:hint="cs"/>
          <w:rtl/>
        </w:rPr>
        <w:t>ی</w:t>
      </w:r>
      <w:r>
        <w:rPr>
          <w:rFonts w:hint="eastAsia"/>
          <w:rtl/>
        </w:rPr>
        <w:t>ک</w:t>
      </w:r>
      <w:r>
        <w:rPr>
          <w:rtl/>
        </w:rPr>
        <w:t xml:space="preserve"> الدعاء و عل</w:t>
      </w:r>
      <w:r>
        <w:rPr>
          <w:rFonts w:hint="cs"/>
          <w:rtl/>
        </w:rPr>
        <w:t>یّ</w:t>
      </w:r>
      <w:r>
        <w:rPr>
          <w:rtl/>
        </w:rPr>
        <w:t xml:space="preserve"> الأجابه،و أمّا الت</w:t>
      </w:r>
      <w:r>
        <w:rPr>
          <w:rFonts w:hint="cs"/>
          <w:rtl/>
        </w:rPr>
        <w:t>ی</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الناس فترض</w:t>
      </w:r>
      <w:r>
        <w:rPr>
          <w:rFonts w:hint="cs"/>
          <w:rtl/>
        </w:rPr>
        <w:t>ی</w:t>
      </w:r>
      <w:r>
        <w:rPr>
          <w:rtl/>
        </w:rPr>
        <w:t xml:space="preserve"> للناس ما ترض</w:t>
      </w:r>
      <w:r>
        <w:rPr>
          <w:rFonts w:hint="cs"/>
          <w:rtl/>
        </w:rPr>
        <w:t>ی</w:t>
      </w:r>
      <w:r>
        <w:rPr>
          <w:rtl/>
        </w:rPr>
        <w:t xml:space="preserve"> لنفسک. </w:t>
      </w:r>
    </w:p>
    <w:p w:rsidR="00B431B0" w:rsidRDefault="00ED3E80" w:rsidP="00ED3E80">
      <w:pPr>
        <w:pStyle w:val="libNormal"/>
      </w:pPr>
      <w:r w:rsidRPr="00E757D1">
        <w:rPr>
          <w:rStyle w:val="libBold1Char"/>
          <w:rFonts w:hint="eastAsia"/>
          <w:rtl/>
        </w:rPr>
        <w:t>سعد</w:t>
      </w:r>
      <w:r w:rsidRPr="00E757D1">
        <w:rPr>
          <w:rStyle w:val="libBold1Char"/>
          <w:rtl/>
        </w:rPr>
        <w:t xml:space="preserve"> السعود</w:t>
      </w:r>
      <w:r>
        <w:rPr>
          <w:rtl/>
        </w:rPr>
        <w:t>:عن صحف إدر</w:t>
      </w:r>
      <w:r>
        <w:rPr>
          <w:rFonts w:hint="cs"/>
          <w:rtl/>
        </w:rPr>
        <w:t>ی</w:t>
      </w:r>
      <w:r>
        <w:rPr>
          <w:rFonts w:hint="eastAsia"/>
          <w:rtl/>
        </w:rPr>
        <w:t>س</w:t>
      </w:r>
      <w:r>
        <w:rPr>
          <w:rtl/>
        </w:rPr>
        <w:t xml:space="preserve"> النب</w:t>
      </w:r>
      <w:r>
        <w:rPr>
          <w:rFonts w:hint="cs"/>
          <w:rtl/>
        </w:rPr>
        <w:t>یّ</w:t>
      </w:r>
      <w:r>
        <w:rPr>
          <w:rtl/>
        </w:rPr>
        <w:t xml:space="preserve"> </w:t>
      </w:r>
      <w:r w:rsidR="00EC2CC2" w:rsidRPr="00EC2CC2">
        <w:rPr>
          <w:rStyle w:val="libAlaemChar"/>
          <w:rtl/>
        </w:rPr>
        <w:t>عليه‌السلام</w:t>
      </w:r>
      <w:r>
        <w:rPr>
          <w:rtl/>
        </w:rPr>
        <w:t xml:space="preserve">،قال عند ذکر أحوال آدم </w:t>
      </w:r>
      <w:r w:rsidR="00EC2CC2" w:rsidRPr="00EC2CC2">
        <w:rPr>
          <w:rStyle w:val="libAlaemChar"/>
          <w:rtl/>
        </w:rPr>
        <w:t>عليه‌السلام</w:t>
      </w:r>
      <w:r>
        <w:rPr>
          <w:rtl/>
        </w:rPr>
        <w:t xml:space="preserve"> ما هذا لفظه: حتّ</w:t>
      </w:r>
      <w:r>
        <w:rPr>
          <w:rFonts w:hint="cs"/>
          <w:rtl/>
        </w:rPr>
        <w:t>ی</w:t>
      </w:r>
      <w:r>
        <w:rPr>
          <w:rtl/>
        </w:rPr>
        <w:t xml:space="preserve"> إذا کان الثلث الأخ</w:t>
      </w:r>
      <w:r>
        <w:rPr>
          <w:rFonts w:hint="cs"/>
          <w:rtl/>
        </w:rPr>
        <w:t>ی</w:t>
      </w:r>
      <w:r>
        <w:rPr>
          <w:rFonts w:hint="eastAsia"/>
          <w:rtl/>
        </w:rPr>
        <w:t>ر</w:t>
      </w:r>
      <w:r>
        <w:rPr>
          <w:rtl/>
        </w:rPr>
        <w:t xml:space="preserve"> من الل</w:t>
      </w:r>
      <w:r>
        <w:rPr>
          <w:rFonts w:hint="cs"/>
          <w:rtl/>
        </w:rPr>
        <w:t>ی</w:t>
      </w:r>
      <w:r>
        <w:rPr>
          <w:rFonts w:hint="eastAsia"/>
          <w:rtl/>
        </w:rPr>
        <w:t>ل،ل</w:t>
      </w:r>
      <w:r>
        <w:rPr>
          <w:rFonts w:hint="cs"/>
          <w:rtl/>
        </w:rPr>
        <w:t>ی</w:t>
      </w:r>
      <w:r>
        <w:rPr>
          <w:rFonts w:hint="eastAsia"/>
          <w:rtl/>
        </w:rPr>
        <w:t>له</w:t>
      </w:r>
      <w:r>
        <w:rPr>
          <w:rtl/>
        </w:rPr>
        <w:t xml:space="preserve"> الجمعه لسبع و عشر</w:t>
      </w:r>
      <w:r>
        <w:rPr>
          <w:rFonts w:hint="cs"/>
          <w:rtl/>
        </w:rPr>
        <w:t>ی</w:t>
      </w:r>
      <w:r>
        <w:rPr>
          <w:rFonts w:hint="eastAsia"/>
          <w:rtl/>
        </w:rPr>
        <w:t>ن</w:t>
      </w:r>
      <w:r>
        <w:rPr>
          <w:rtl/>
        </w:rPr>
        <w:t xml:space="preserve"> خلت من شهر رمضان أنزل اللّه عل</w:t>
      </w:r>
      <w:r>
        <w:rPr>
          <w:rFonts w:hint="cs"/>
          <w:rtl/>
        </w:rPr>
        <w:t>ی</w:t>
      </w:r>
      <w:r>
        <w:rPr>
          <w:rFonts w:hint="eastAsia"/>
          <w:rtl/>
        </w:rPr>
        <w:t>ه</w:t>
      </w:r>
      <w:r>
        <w:rPr>
          <w:rtl/>
        </w:rPr>
        <w:t xml:space="preserve"> کتابا بالسر</w:t>
      </w:r>
      <w:r>
        <w:rPr>
          <w:rFonts w:hint="cs"/>
          <w:rtl/>
        </w:rPr>
        <w:t>ی</w:t>
      </w:r>
      <w:r>
        <w:rPr>
          <w:rFonts w:hint="eastAsia"/>
          <w:rtl/>
        </w:rPr>
        <w:t>ان</w:t>
      </w:r>
      <w:r>
        <w:rPr>
          <w:rFonts w:hint="cs"/>
          <w:rtl/>
        </w:rPr>
        <w:t>ی</w:t>
      </w:r>
      <w:r>
        <w:rPr>
          <w:rFonts w:hint="eastAsia"/>
          <w:rtl/>
        </w:rPr>
        <w:t>ه،و</w:t>
      </w:r>
      <w:r>
        <w:rPr>
          <w:rtl/>
        </w:rPr>
        <w:t xml:space="preserve"> قطع الحروف ف</w:t>
      </w:r>
      <w:r>
        <w:rPr>
          <w:rFonts w:hint="cs"/>
          <w:rtl/>
        </w:rPr>
        <w:t>ی</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7</w:t>
      </w:r>
      <w:r w:rsidR="00ED3E80">
        <w:rPr>
          <w:rtl/>
        </w:rPr>
        <w:t>/</w:t>
      </w:r>
      <w:r w:rsidR="001A3C8D">
        <w:rPr>
          <w:rtl/>
        </w:rPr>
        <w:t>9</w:t>
      </w:r>
      <w:r w:rsidR="00ED3E80">
        <w:rPr>
          <w:rtl/>
        </w:rPr>
        <w:t>/5،ج:</w:t>
      </w:r>
      <w:r w:rsidR="001A3C8D">
        <w:rPr>
          <w:rtl/>
        </w:rPr>
        <w:t>2</w:t>
      </w:r>
      <w:r w:rsidR="00ED3E80">
        <w:rPr>
          <w:rtl/>
        </w:rPr>
        <w:t>4</w:t>
      </w:r>
      <w:r w:rsidR="001A3C8D">
        <w:rPr>
          <w:rtl/>
        </w:rPr>
        <w:t>7</w:t>
      </w:r>
      <w:r w:rsidR="00ED3E80">
        <w:rPr>
          <w:rtl/>
        </w:rPr>
        <w:t>/</w:t>
      </w:r>
      <w:r w:rsidR="001A3C8D">
        <w:rPr>
          <w:rtl/>
        </w:rPr>
        <w:t>11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w:t>
      </w:r>
      <w:r w:rsidR="00ED3E80">
        <w:rPr>
          <w:rtl/>
        </w:rPr>
        <w:t>4/</w:t>
      </w:r>
      <w:r w:rsidR="001A3C8D">
        <w:rPr>
          <w:rtl/>
        </w:rPr>
        <w:t>12</w:t>
      </w:r>
      <w:r w:rsidR="00ED3E80">
        <w:rPr>
          <w:rtl/>
        </w:rPr>
        <w:t>/5،ج:</w:t>
      </w:r>
      <w:r w:rsidR="001A3C8D">
        <w:rPr>
          <w:rtl/>
        </w:rPr>
        <w:t>2</w:t>
      </w:r>
      <w:r w:rsidR="00ED3E80">
        <w:rPr>
          <w:rtl/>
        </w:rPr>
        <w:t>6</w:t>
      </w:r>
      <w:r w:rsidR="001A3C8D">
        <w:rPr>
          <w:rtl/>
        </w:rPr>
        <w:t>9</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73</w:t>
      </w:r>
      <w:r w:rsidR="00ED3E80">
        <w:rPr>
          <w:rtl/>
        </w:rPr>
        <w:t>/</w:t>
      </w:r>
      <w:r w:rsidR="001A3C8D">
        <w:rPr>
          <w:rtl/>
        </w:rPr>
        <w:t>12</w:t>
      </w:r>
      <w:r w:rsidR="00ED3E80">
        <w:rPr>
          <w:rtl/>
        </w:rPr>
        <w:t>/5،ج:</w:t>
      </w:r>
      <w:r w:rsidR="001A3C8D">
        <w:rPr>
          <w:rtl/>
        </w:rPr>
        <w:t>2</w:t>
      </w:r>
      <w:r w:rsidR="00ED3E80">
        <w:rPr>
          <w:rtl/>
        </w:rPr>
        <w:t>6</w:t>
      </w:r>
      <w:r w:rsidR="001A3C8D">
        <w:rPr>
          <w:rtl/>
        </w:rPr>
        <w:t>7</w:t>
      </w:r>
      <w:r w:rsidR="00ED3E80">
        <w:rPr>
          <w:rtl/>
        </w:rPr>
        <w:t>/</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190</w:t>
      </w:r>
      <w:r w:rsidR="00ED3E80">
        <w:rPr>
          <w:rtl/>
        </w:rPr>
        <w:t xml:space="preserve">. </w:t>
      </w:r>
    </w:p>
    <w:p w:rsidR="00B431B0" w:rsidRDefault="00365129" w:rsidP="0027669E">
      <w:pPr>
        <w:pStyle w:val="libFootnote0"/>
        <w:rPr>
          <w:rtl/>
        </w:rPr>
      </w:pPr>
      <w:r>
        <w:rPr>
          <w:rtl/>
        </w:rPr>
        <w:t>(5)</w:t>
      </w:r>
      <w:r w:rsidR="00ED3E80">
        <w:rPr>
          <w:rtl/>
        </w:rPr>
        <w:t xml:space="preserve"> ق:6</w:t>
      </w:r>
      <w:r w:rsidR="001A3C8D">
        <w:rPr>
          <w:rtl/>
        </w:rPr>
        <w:t>8</w:t>
      </w:r>
      <w:r w:rsidR="00ED3E80">
        <w:rPr>
          <w:rtl/>
        </w:rPr>
        <w:t>/</w:t>
      </w:r>
      <w:r w:rsidR="001A3C8D">
        <w:rPr>
          <w:rtl/>
        </w:rPr>
        <w:t>10</w:t>
      </w:r>
      <w:r w:rsidR="00ED3E80">
        <w:rPr>
          <w:rtl/>
        </w:rPr>
        <w:t>/5،ج:</w:t>
      </w:r>
      <w:r w:rsidR="001A3C8D">
        <w:rPr>
          <w:rtl/>
        </w:rPr>
        <w:t>2</w:t>
      </w:r>
      <w:r w:rsidR="00ED3E80">
        <w:rPr>
          <w:rtl/>
        </w:rPr>
        <w:t>4</w:t>
      </w:r>
      <w:r w:rsidR="001A3C8D">
        <w:rPr>
          <w:rtl/>
        </w:rPr>
        <w:t>9</w:t>
      </w:r>
      <w:r w:rsidR="00ED3E80">
        <w:rPr>
          <w:rtl/>
        </w:rPr>
        <w:t>/</w:t>
      </w:r>
      <w:r w:rsidR="001A3C8D">
        <w:rPr>
          <w:rtl/>
        </w:rPr>
        <w:t>11</w:t>
      </w:r>
    </w:p>
    <w:p w:rsidR="00FC4287" w:rsidRPr="00FC4287" w:rsidRDefault="00FC4287" w:rsidP="00FC4287">
      <w:pPr>
        <w:pStyle w:val="libFootnote0"/>
        <w:rPr>
          <w:rtl/>
        </w:rPr>
      </w:pPr>
      <w:r>
        <w:rPr>
          <w:rFonts w:hint="cs"/>
          <w:rtl/>
        </w:rPr>
        <w:t>(6) ق:70/11/5،ج:257/11</w:t>
      </w:r>
    </w:p>
    <w:p w:rsidR="005A2728" w:rsidRDefault="005A2728" w:rsidP="0027669E">
      <w:pPr>
        <w:pStyle w:val="libNormal"/>
        <w:rPr>
          <w:rtl/>
        </w:rPr>
      </w:pPr>
      <w:r>
        <w:rPr>
          <w:rtl/>
        </w:rPr>
        <w:br w:type="page"/>
      </w:r>
    </w:p>
    <w:p w:rsidR="00ED3E80" w:rsidRDefault="00ED3E80" w:rsidP="00E757D1">
      <w:pPr>
        <w:pStyle w:val="libNormal0"/>
      </w:pPr>
      <w:r>
        <w:rPr>
          <w:rFonts w:hint="eastAsia"/>
          <w:rtl/>
        </w:rPr>
        <w:lastRenderedPageBreak/>
        <w:t>ورقه،و</w:t>
      </w:r>
      <w:r>
        <w:rPr>
          <w:rtl/>
        </w:rPr>
        <w:t xml:space="preserve"> هو أوّل کتاب أنزل اللّه ف</w:t>
      </w:r>
      <w:r>
        <w:rPr>
          <w:rFonts w:hint="cs"/>
          <w:rtl/>
        </w:rPr>
        <w:t>ی</w:t>
      </w:r>
      <w:r>
        <w:rPr>
          <w:rtl/>
        </w:rPr>
        <w:t xml:space="preserve"> الدن</w:t>
      </w:r>
      <w:r>
        <w:rPr>
          <w:rFonts w:hint="cs"/>
          <w:rtl/>
        </w:rPr>
        <w:t>ی</w:t>
      </w:r>
      <w:r>
        <w:rPr>
          <w:rFonts w:hint="eastAsia"/>
          <w:rtl/>
        </w:rPr>
        <w:t>ا،أنزل</w:t>
      </w:r>
      <w:r>
        <w:rPr>
          <w:rtl/>
        </w:rPr>
        <w:t xml:space="preserve"> اللّه عل</w:t>
      </w:r>
      <w:r>
        <w:rPr>
          <w:rFonts w:hint="cs"/>
          <w:rtl/>
        </w:rPr>
        <w:t>ی</w:t>
      </w:r>
      <w:r>
        <w:rPr>
          <w:rFonts w:hint="eastAsia"/>
          <w:rtl/>
        </w:rPr>
        <w:t>ه</w:t>
      </w:r>
      <w:r>
        <w:rPr>
          <w:rtl/>
        </w:rPr>
        <w:t xml:space="preserve"> الألسن کلها،فکان ف</w:t>
      </w:r>
      <w:r>
        <w:rPr>
          <w:rFonts w:hint="cs"/>
          <w:rtl/>
        </w:rPr>
        <w:t>ی</w:t>
      </w:r>
      <w:r>
        <w:rPr>
          <w:rFonts w:hint="eastAsia"/>
          <w:rtl/>
        </w:rPr>
        <w:t>ه</w:t>
      </w:r>
      <w:r>
        <w:rPr>
          <w:rtl/>
        </w:rPr>
        <w:t xml:space="preserve"> ألف ألف لسان،لا </w:t>
      </w:r>
      <w:r>
        <w:rPr>
          <w:rFonts w:hint="cs"/>
          <w:rtl/>
        </w:rPr>
        <w:t>ی</w:t>
      </w:r>
      <w:r>
        <w:rPr>
          <w:rFonts w:hint="eastAsia"/>
          <w:rtl/>
        </w:rPr>
        <w:t>فهم</w:t>
      </w:r>
      <w:r>
        <w:rPr>
          <w:rtl/>
        </w:rPr>
        <w:t xml:space="preserve"> ف</w:t>
      </w:r>
      <w:r>
        <w:rPr>
          <w:rFonts w:hint="cs"/>
          <w:rtl/>
        </w:rPr>
        <w:t>ی</w:t>
      </w:r>
      <w:r>
        <w:rPr>
          <w:rFonts w:hint="eastAsia"/>
          <w:rtl/>
        </w:rPr>
        <w:t>ه</w:t>
      </w:r>
      <w:r>
        <w:rPr>
          <w:rtl/>
        </w:rPr>
        <w:t xml:space="preserve"> أهل لسان عن أهل لسان حرفا واحدا بغ</w:t>
      </w:r>
      <w:r>
        <w:rPr>
          <w:rFonts w:hint="cs"/>
          <w:rtl/>
        </w:rPr>
        <w:t>ی</w:t>
      </w:r>
      <w:r>
        <w:rPr>
          <w:rFonts w:hint="eastAsia"/>
          <w:rtl/>
        </w:rPr>
        <w:t>ر</w:t>
      </w:r>
      <w:r>
        <w:rPr>
          <w:rtl/>
        </w:rPr>
        <w:t xml:space="preserve"> تعل</w:t>
      </w:r>
      <w:r>
        <w:rPr>
          <w:rFonts w:hint="cs"/>
          <w:rtl/>
        </w:rPr>
        <w:t>ی</w:t>
      </w:r>
      <w:r>
        <w:rPr>
          <w:rFonts w:hint="eastAsia"/>
          <w:rtl/>
        </w:rPr>
        <w:t>م،ف</w:t>
      </w:r>
      <w:r>
        <w:rPr>
          <w:rFonts w:hint="cs"/>
          <w:rtl/>
        </w:rPr>
        <w:t>ی</w:t>
      </w:r>
      <w:r>
        <w:rPr>
          <w:rFonts w:hint="eastAsia"/>
          <w:rtl/>
        </w:rPr>
        <w:t>ه</w:t>
      </w:r>
      <w:r>
        <w:rPr>
          <w:rtl/>
        </w:rPr>
        <w:t xml:space="preserve"> دلائل اللّه و فروضه و أحکامه و شرا</w:t>
      </w:r>
      <w:r>
        <w:rPr>
          <w:rFonts w:hint="cs"/>
          <w:rtl/>
        </w:rPr>
        <w:t>ی</w:t>
      </w:r>
      <w:r>
        <w:rPr>
          <w:rFonts w:hint="eastAsia"/>
          <w:rtl/>
        </w:rPr>
        <w:t>عه</w:t>
      </w:r>
      <w:r>
        <w:rPr>
          <w:rtl/>
        </w:rPr>
        <w:t xml:space="preserve"> و سننه و حدوده </w:t>
      </w:r>
      <w:r w:rsidRPr="00604B91">
        <w:rPr>
          <w:rStyle w:val="libFootnotenumChar"/>
          <w:rtl/>
        </w:rPr>
        <w:t>(1)</w:t>
      </w:r>
      <w:r>
        <w:rPr>
          <w:rtl/>
        </w:rPr>
        <w:t xml:space="preserve">. </w:t>
      </w:r>
    </w:p>
    <w:p w:rsidR="00ED3E80" w:rsidRDefault="00ED3E80" w:rsidP="00ED3E80">
      <w:pPr>
        <w:pStyle w:val="libNormal"/>
      </w:pPr>
      <w:r w:rsidRPr="00E757D1">
        <w:rPr>
          <w:rStyle w:val="libBold1Char"/>
          <w:rFonts w:hint="eastAsia"/>
          <w:rtl/>
        </w:rPr>
        <w:t>ح</w:t>
      </w:r>
      <w:r w:rsidRPr="00E757D1">
        <w:rPr>
          <w:rStyle w:val="libBold1Char"/>
          <w:rFonts w:hint="cs"/>
          <w:rtl/>
        </w:rPr>
        <w:t>ی</w:t>
      </w:r>
      <w:r w:rsidRPr="00E757D1">
        <w:rPr>
          <w:rStyle w:val="libBold1Char"/>
          <w:rFonts w:hint="eastAsia"/>
          <w:rtl/>
        </w:rPr>
        <w:t>اه</w:t>
      </w:r>
      <w:r>
        <w:rPr>
          <w:rtl/>
        </w:rPr>
        <w:t xml:space="preserve"> </w:t>
      </w:r>
      <w:r w:rsidRPr="00E757D1">
        <w:rPr>
          <w:rStyle w:val="libBold1Char"/>
          <w:rtl/>
        </w:rPr>
        <w:t>الح</w:t>
      </w:r>
      <w:r w:rsidRPr="00E757D1">
        <w:rPr>
          <w:rStyle w:val="libBold1Char"/>
          <w:rFonts w:hint="cs"/>
          <w:rtl/>
        </w:rPr>
        <w:t>ی</w:t>
      </w:r>
      <w:r w:rsidRPr="00E757D1">
        <w:rPr>
          <w:rStyle w:val="libBold1Char"/>
          <w:rFonts w:hint="eastAsia"/>
          <w:rtl/>
        </w:rPr>
        <w:t>وان</w:t>
      </w:r>
      <w:r>
        <w:rPr>
          <w:rtl/>
        </w:rPr>
        <w:t>:قال کعب الأحبار: أهبط اللّه الح</w:t>
      </w:r>
      <w:r>
        <w:rPr>
          <w:rFonts w:hint="cs"/>
          <w:rtl/>
        </w:rPr>
        <w:t>یّ</w:t>
      </w:r>
      <w:r>
        <w:rPr>
          <w:rFonts w:hint="eastAsia"/>
          <w:rtl/>
        </w:rPr>
        <w:t>ه</w:t>
      </w:r>
      <w:r>
        <w:rPr>
          <w:rtl/>
        </w:rPr>
        <w:t xml:space="preserve"> بأصبهان،و إبل</w:t>
      </w:r>
      <w:r>
        <w:rPr>
          <w:rFonts w:hint="cs"/>
          <w:rtl/>
        </w:rPr>
        <w:t>ی</w:t>
      </w:r>
      <w:r>
        <w:rPr>
          <w:rFonts w:hint="eastAsia"/>
          <w:rtl/>
        </w:rPr>
        <w:t>س</w:t>
      </w:r>
      <w:r>
        <w:rPr>
          <w:rtl/>
        </w:rPr>
        <w:t xml:space="preserve"> بجده،و حواء بعرفه،و آدم بجبل سراند</w:t>
      </w:r>
      <w:r>
        <w:rPr>
          <w:rFonts w:hint="cs"/>
          <w:rtl/>
        </w:rPr>
        <w:t>ی</w:t>
      </w:r>
      <w:r>
        <w:rPr>
          <w:rFonts w:hint="eastAsia"/>
          <w:rtl/>
        </w:rPr>
        <w:t>ب،و</w:t>
      </w:r>
      <w:r>
        <w:rPr>
          <w:rtl/>
        </w:rPr>
        <w:t xml:space="preserve"> هو بأعل</w:t>
      </w:r>
      <w:r>
        <w:rPr>
          <w:rFonts w:hint="cs"/>
          <w:rtl/>
        </w:rPr>
        <w:t>ی</w:t>
      </w:r>
      <w:r>
        <w:rPr>
          <w:rtl/>
        </w:rPr>
        <w:t xml:space="preserve"> الصّ</w:t>
      </w:r>
      <w:r>
        <w:rPr>
          <w:rFonts w:hint="cs"/>
          <w:rtl/>
        </w:rPr>
        <w:t>ی</w:t>
      </w:r>
      <w:r>
        <w:rPr>
          <w:rFonts w:hint="eastAsia"/>
          <w:rtl/>
        </w:rPr>
        <w:t>ن</w:t>
      </w:r>
      <w:r>
        <w:rPr>
          <w:rtl/>
        </w:rPr>
        <w:t xml:space="preserve"> ف</w:t>
      </w:r>
      <w:r>
        <w:rPr>
          <w:rFonts w:hint="cs"/>
          <w:rtl/>
        </w:rPr>
        <w:t>ی</w:t>
      </w:r>
      <w:r>
        <w:rPr>
          <w:rtl/>
        </w:rPr>
        <w:t xml:space="preserve"> بحر الهند عال </w:t>
      </w:r>
      <w:r>
        <w:rPr>
          <w:rFonts w:hint="cs"/>
          <w:rtl/>
        </w:rPr>
        <w:t>ی</w:t>
      </w:r>
      <w:r>
        <w:rPr>
          <w:rFonts w:hint="eastAsia"/>
          <w:rtl/>
        </w:rPr>
        <w:t>راه</w:t>
      </w:r>
      <w:r>
        <w:rPr>
          <w:rtl/>
        </w:rPr>
        <w:t xml:space="preserve"> البحر</w:t>
      </w:r>
      <w:r>
        <w:rPr>
          <w:rFonts w:hint="cs"/>
          <w:rtl/>
        </w:rPr>
        <w:t>یّ</w:t>
      </w:r>
      <w:r>
        <w:rPr>
          <w:rFonts w:hint="eastAsia"/>
          <w:rtl/>
        </w:rPr>
        <w:t>ون</w:t>
      </w:r>
      <w:r>
        <w:rPr>
          <w:rtl/>
        </w:rPr>
        <w:t xml:space="preserve"> من مسافه أ</w:t>
      </w:r>
      <w:r>
        <w:rPr>
          <w:rFonts w:hint="cs"/>
          <w:rtl/>
        </w:rPr>
        <w:t>یّ</w:t>
      </w:r>
      <w:r>
        <w:rPr>
          <w:rFonts w:hint="eastAsia"/>
          <w:rtl/>
        </w:rPr>
        <w:t>ام،و</w:t>
      </w:r>
      <w:r>
        <w:rPr>
          <w:rtl/>
        </w:rPr>
        <w:t xml:space="preserve"> ف</w:t>
      </w:r>
      <w:r>
        <w:rPr>
          <w:rFonts w:hint="cs"/>
          <w:rtl/>
        </w:rPr>
        <w:t>ی</w:t>
      </w:r>
      <w:r>
        <w:rPr>
          <w:rFonts w:hint="eastAsia"/>
          <w:rtl/>
        </w:rPr>
        <w:t>ه</w:t>
      </w:r>
      <w:r>
        <w:rPr>
          <w:rtl/>
        </w:rPr>
        <w:t xml:space="preserve"> اثر قدم آدم مغموسه ف</w:t>
      </w:r>
      <w:r>
        <w:rPr>
          <w:rFonts w:hint="cs"/>
          <w:rtl/>
        </w:rPr>
        <w:t>ی</w:t>
      </w:r>
      <w:r>
        <w:rPr>
          <w:rtl/>
        </w:rPr>
        <w:t xml:space="preserve"> الحجر،و </w:t>
      </w:r>
      <w:r>
        <w:rPr>
          <w:rFonts w:hint="cs"/>
          <w:rtl/>
        </w:rPr>
        <w:t>ی</w:t>
      </w:r>
      <w:r>
        <w:rPr>
          <w:rFonts w:hint="eastAsia"/>
          <w:rtl/>
        </w:rPr>
        <w:t>ر</w:t>
      </w:r>
      <w:r>
        <w:rPr>
          <w:rFonts w:hint="cs"/>
          <w:rtl/>
        </w:rPr>
        <w:t>ی</w:t>
      </w:r>
      <w:r>
        <w:rPr>
          <w:rtl/>
        </w:rPr>
        <w:t xml:space="preserve"> هذا الجبل کل ل</w:t>
      </w:r>
      <w:r>
        <w:rPr>
          <w:rFonts w:hint="cs"/>
          <w:rtl/>
        </w:rPr>
        <w:t>ی</w:t>
      </w:r>
      <w:r>
        <w:rPr>
          <w:rFonts w:hint="eastAsia"/>
          <w:rtl/>
        </w:rPr>
        <w:t>له</w:t>
      </w:r>
      <w:r>
        <w:rPr>
          <w:rtl/>
        </w:rPr>
        <w:t xml:space="preserve"> که</w:t>
      </w:r>
      <w:r>
        <w:rPr>
          <w:rFonts w:hint="cs"/>
          <w:rtl/>
        </w:rPr>
        <w:t>ی</w:t>
      </w:r>
      <w:r>
        <w:rPr>
          <w:rFonts w:hint="eastAsia"/>
          <w:rtl/>
        </w:rPr>
        <w:t>ئه</w:t>
      </w:r>
      <w:r>
        <w:rPr>
          <w:rtl/>
        </w:rPr>
        <w:t xml:space="preserve"> البرق من غ</w:t>
      </w:r>
      <w:r>
        <w:rPr>
          <w:rFonts w:hint="cs"/>
          <w:rtl/>
        </w:rPr>
        <w:t>ی</w:t>
      </w:r>
      <w:r>
        <w:rPr>
          <w:rFonts w:hint="eastAsia"/>
          <w:rtl/>
        </w:rPr>
        <w:t>ر</w:t>
      </w:r>
      <w:r>
        <w:rPr>
          <w:rtl/>
        </w:rPr>
        <w:t xml:space="preserve"> سحاب،و لا بدّ له ف</w:t>
      </w:r>
      <w:r>
        <w:rPr>
          <w:rFonts w:hint="cs"/>
          <w:rtl/>
        </w:rPr>
        <w:t>ی</w:t>
      </w:r>
      <w:r>
        <w:rPr>
          <w:rtl/>
        </w:rPr>
        <w:t xml:space="preserve"> کلّ </w:t>
      </w:r>
      <w:r>
        <w:rPr>
          <w:rFonts w:hint="cs"/>
          <w:rtl/>
        </w:rPr>
        <w:t>ی</w:t>
      </w:r>
      <w:r>
        <w:rPr>
          <w:rFonts w:hint="eastAsia"/>
          <w:rtl/>
        </w:rPr>
        <w:t>وم</w:t>
      </w:r>
      <w:r>
        <w:rPr>
          <w:rtl/>
        </w:rPr>
        <w:t xml:space="preserve"> من مطر </w:t>
      </w:r>
      <w:r>
        <w:rPr>
          <w:rFonts w:hint="cs"/>
          <w:rtl/>
        </w:rPr>
        <w:t>ی</w:t>
      </w:r>
      <w:r>
        <w:rPr>
          <w:rFonts w:hint="eastAsia"/>
          <w:rtl/>
        </w:rPr>
        <w:t>غسل</w:t>
      </w:r>
      <w:r>
        <w:rPr>
          <w:rtl/>
        </w:rPr>
        <w:t xml:space="preserve"> موضع قدم آدم، و </w:t>
      </w:r>
      <w:r>
        <w:rPr>
          <w:rFonts w:hint="cs"/>
          <w:rtl/>
        </w:rPr>
        <w:t>ی</w:t>
      </w:r>
      <w:r>
        <w:rPr>
          <w:rFonts w:hint="eastAsia"/>
          <w:rtl/>
        </w:rPr>
        <w:t>قال</w:t>
      </w:r>
      <w:r>
        <w:rPr>
          <w:rtl/>
        </w:rPr>
        <w:t xml:space="preserve"> انّ ال</w:t>
      </w:r>
      <w:r>
        <w:rPr>
          <w:rFonts w:hint="cs"/>
          <w:rtl/>
        </w:rPr>
        <w:t>ی</w:t>
      </w:r>
      <w:r>
        <w:rPr>
          <w:rFonts w:hint="eastAsia"/>
          <w:rtl/>
        </w:rPr>
        <w:t>اقوت</w:t>
      </w:r>
      <w:r>
        <w:rPr>
          <w:rtl/>
        </w:rPr>
        <w:t xml:space="preserve"> الأحمر </w:t>
      </w:r>
      <w:r>
        <w:rPr>
          <w:rFonts w:hint="cs"/>
          <w:rtl/>
        </w:rPr>
        <w:t>ی</w:t>
      </w:r>
      <w:r>
        <w:rPr>
          <w:rFonts w:hint="eastAsia"/>
          <w:rtl/>
        </w:rPr>
        <w:t>وجد</w:t>
      </w:r>
      <w:r>
        <w:rPr>
          <w:rtl/>
        </w:rPr>
        <w:t xml:space="preserve"> عل</w:t>
      </w:r>
      <w:r>
        <w:rPr>
          <w:rFonts w:hint="cs"/>
          <w:rtl/>
        </w:rPr>
        <w:t>ی</w:t>
      </w:r>
      <w:r>
        <w:rPr>
          <w:rtl/>
        </w:rPr>
        <w:t xml:space="preserve"> هذا الجبل،و </w:t>
      </w:r>
      <w:r>
        <w:rPr>
          <w:rFonts w:hint="cs"/>
          <w:rtl/>
        </w:rPr>
        <w:t>ی</w:t>
      </w:r>
      <w:r>
        <w:rPr>
          <w:rFonts w:hint="eastAsia"/>
          <w:rtl/>
        </w:rPr>
        <w:t>وجد</w:t>
      </w:r>
      <w:r>
        <w:rPr>
          <w:rtl/>
        </w:rPr>
        <w:t xml:space="preserve"> ف</w:t>
      </w:r>
      <w:r>
        <w:rPr>
          <w:rFonts w:hint="cs"/>
          <w:rtl/>
        </w:rPr>
        <w:t>ی</w:t>
      </w:r>
      <w:r>
        <w:rPr>
          <w:rFonts w:hint="eastAsia"/>
          <w:rtl/>
        </w:rPr>
        <w:t>ه</w:t>
      </w:r>
      <w:r>
        <w:rPr>
          <w:rtl/>
        </w:rPr>
        <w:t xml:space="preserve"> الماس ا</w:t>
      </w:r>
      <w:r>
        <w:rPr>
          <w:rFonts w:hint="cs"/>
          <w:rtl/>
        </w:rPr>
        <w:t>ی</w:t>
      </w:r>
      <w:r>
        <w:rPr>
          <w:rFonts w:hint="eastAsia"/>
          <w:rtl/>
        </w:rPr>
        <w:t>ضا،و</w:t>
      </w:r>
      <w:r>
        <w:rPr>
          <w:rtl/>
        </w:rPr>
        <w:t xml:space="preserve"> به </w:t>
      </w:r>
      <w:r>
        <w:rPr>
          <w:rFonts w:hint="cs"/>
          <w:rtl/>
        </w:rPr>
        <w:t>ی</w:t>
      </w:r>
      <w:r>
        <w:rPr>
          <w:rFonts w:hint="eastAsia"/>
          <w:rtl/>
        </w:rPr>
        <w:t>وجد</w:t>
      </w:r>
      <w:r>
        <w:rPr>
          <w:rtl/>
        </w:rPr>
        <w:t xml:space="preserve"> العود </w:t>
      </w:r>
      <w:r w:rsidRPr="00604B91">
        <w:rPr>
          <w:rStyle w:val="libFootnotenumChar"/>
          <w:rtl/>
        </w:rPr>
        <w:t>(2)</w:t>
      </w:r>
      <w:r>
        <w:rPr>
          <w:rtl/>
        </w:rPr>
        <w:t xml:space="preserve">. </w:t>
      </w:r>
    </w:p>
    <w:p w:rsidR="00ED3E80" w:rsidRDefault="00ED3E80" w:rsidP="00ED3E80">
      <w:pPr>
        <w:pStyle w:val="libNormal"/>
      </w:pPr>
      <w:r w:rsidRPr="00E757D1">
        <w:rPr>
          <w:rStyle w:val="libBold1Char"/>
          <w:rFonts w:hint="eastAsia"/>
          <w:rtl/>
        </w:rPr>
        <w:t>العلل</w:t>
      </w:r>
      <w:r>
        <w:rPr>
          <w:rtl/>
        </w:rPr>
        <w:t>:لمحمّد بن عل</w:t>
      </w:r>
      <w:r>
        <w:rPr>
          <w:rFonts w:hint="cs"/>
          <w:rtl/>
        </w:rPr>
        <w:t>یّ</w:t>
      </w:r>
      <w:r>
        <w:rPr>
          <w:rtl/>
        </w:rPr>
        <w:t xml:space="preserve"> بن إبراه</w:t>
      </w:r>
      <w:r>
        <w:rPr>
          <w:rFonts w:hint="cs"/>
          <w:rtl/>
        </w:rPr>
        <w:t>ی</w:t>
      </w:r>
      <w:r>
        <w:rPr>
          <w:rFonts w:hint="eastAsia"/>
          <w:rtl/>
        </w:rPr>
        <w:t>م،قال</w:t>
      </w:r>
      <w:r>
        <w:rPr>
          <w:rtl/>
        </w:rPr>
        <w:t>: کان مکث آدم ف</w:t>
      </w:r>
      <w:r>
        <w:rPr>
          <w:rFonts w:hint="cs"/>
          <w:rtl/>
        </w:rPr>
        <w:t>ی</w:t>
      </w:r>
      <w:r>
        <w:rPr>
          <w:rtl/>
        </w:rPr>
        <w:t xml:space="preserve"> الجنه نصف ساعه ثمّ أهبط ال</w:t>
      </w:r>
      <w:r>
        <w:rPr>
          <w:rFonts w:hint="cs"/>
          <w:rtl/>
        </w:rPr>
        <w:t>ی</w:t>
      </w:r>
      <w:r>
        <w:rPr>
          <w:rtl/>
        </w:rPr>
        <w:t xml:space="preserve"> الأرض لتمام تسع ساعات من </w:t>
      </w:r>
      <w:r>
        <w:rPr>
          <w:rFonts w:hint="cs"/>
          <w:rtl/>
        </w:rPr>
        <w:t>ی</w:t>
      </w:r>
      <w:r>
        <w:rPr>
          <w:rFonts w:hint="eastAsia"/>
          <w:rtl/>
        </w:rPr>
        <w:t>وم</w:t>
      </w:r>
      <w:r>
        <w:rPr>
          <w:rtl/>
        </w:rPr>
        <w:t xml:space="preserve"> الجمعه،و ذلک ف</w:t>
      </w:r>
      <w:r>
        <w:rPr>
          <w:rFonts w:hint="cs"/>
          <w:rtl/>
        </w:rPr>
        <w:t>ی</w:t>
      </w:r>
      <w:r>
        <w:rPr>
          <w:rtl/>
        </w:rPr>
        <w:t xml:space="preserve"> وقت صلاه العصر، قال:و سمّ</w:t>
      </w:r>
      <w:r>
        <w:rPr>
          <w:rFonts w:hint="cs"/>
          <w:rtl/>
        </w:rPr>
        <w:t>ی</w:t>
      </w:r>
      <w:r>
        <w:rPr>
          <w:rFonts w:hint="eastAsia"/>
          <w:rtl/>
        </w:rPr>
        <w:t>ت</w:t>
      </w:r>
      <w:r>
        <w:rPr>
          <w:rtl/>
        </w:rPr>
        <w:t xml:space="preserve"> العصر،لآن آدم عصر بالبلاء </w:t>
      </w:r>
      <w:r w:rsidRPr="00604B91">
        <w:rPr>
          <w:rStyle w:val="libFootnotenumChar"/>
          <w:rtl/>
        </w:rPr>
        <w:t>(3)</w:t>
      </w:r>
      <w:r>
        <w:rPr>
          <w:rtl/>
        </w:rPr>
        <w:t xml:space="preserve">. </w:t>
      </w:r>
    </w:p>
    <w:p w:rsidR="00B431B0" w:rsidRDefault="00ED3E80" w:rsidP="00ED3E80">
      <w:pPr>
        <w:pStyle w:val="libNormal"/>
      </w:pPr>
      <w:r>
        <w:rPr>
          <w:rFonts w:hint="eastAsia"/>
          <w:rtl/>
        </w:rPr>
        <w:t>آدم</w:t>
      </w:r>
      <w:r>
        <w:rPr>
          <w:rtl/>
        </w:rPr>
        <w:t xml:space="preserve"> بن إسحاق بن آدم بن عبد اللّه بن سعد الأشعر</w:t>
      </w:r>
      <w:r>
        <w:rPr>
          <w:rFonts w:hint="cs"/>
          <w:rtl/>
        </w:rPr>
        <w:t>ی</w:t>
      </w:r>
      <w:r>
        <w:rPr>
          <w:rtl/>
        </w:rPr>
        <w:t xml:space="preserve"> القمّ</w:t>
      </w:r>
      <w:r>
        <w:rPr>
          <w:rFonts w:hint="cs"/>
          <w:rtl/>
        </w:rPr>
        <w:t>یّ</w:t>
      </w:r>
      <w:r>
        <w:rPr>
          <w:rtl/>
        </w:rPr>
        <w:t xml:space="preserve">: ثقه،له کتاب </w:t>
      </w:r>
      <w:r>
        <w:rPr>
          <w:rFonts w:hint="cs"/>
          <w:rtl/>
        </w:rPr>
        <w:t>ی</w:t>
      </w:r>
      <w:r>
        <w:rPr>
          <w:rFonts w:hint="eastAsia"/>
          <w:rtl/>
        </w:rPr>
        <w:t>رو</w:t>
      </w:r>
      <w:r>
        <w:rPr>
          <w:rFonts w:hint="cs"/>
          <w:rtl/>
        </w:rPr>
        <w:t>ی</w:t>
      </w:r>
      <w:r>
        <w:rPr>
          <w:rtl/>
        </w:rPr>
        <w:t xml:space="preserve"> البرق</w:t>
      </w:r>
      <w:r>
        <w:rPr>
          <w:rFonts w:hint="cs"/>
          <w:rtl/>
        </w:rPr>
        <w:t>ی</w:t>
      </w:r>
      <w:r>
        <w:rPr>
          <w:rtl/>
        </w:rPr>
        <w:t xml:space="preserve"> عنه،قبره ف</w:t>
      </w:r>
      <w:r>
        <w:rPr>
          <w:rFonts w:hint="cs"/>
          <w:rtl/>
        </w:rPr>
        <w:t>ی</w:t>
      </w:r>
      <w:r>
        <w:rPr>
          <w:rtl/>
        </w:rPr>
        <w:t xml:space="preserve"> ش</w:t>
      </w:r>
      <w:r>
        <w:rPr>
          <w:rFonts w:hint="cs"/>
          <w:rtl/>
        </w:rPr>
        <w:t>ی</w:t>
      </w:r>
      <w:r>
        <w:rPr>
          <w:rFonts w:hint="eastAsia"/>
          <w:rtl/>
        </w:rPr>
        <w:t>خان</w:t>
      </w:r>
      <w:r>
        <w:rPr>
          <w:rtl/>
        </w:rPr>
        <w:t xml:space="preserve"> الکب</w:t>
      </w:r>
      <w:r>
        <w:rPr>
          <w:rFonts w:hint="cs"/>
          <w:rtl/>
        </w:rPr>
        <w:t>ی</w:t>
      </w:r>
      <w:r>
        <w:rPr>
          <w:rFonts w:hint="eastAsia"/>
          <w:rtl/>
        </w:rPr>
        <w:t>ر</w:t>
      </w:r>
      <w:r>
        <w:rPr>
          <w:rtl/>
        </w:rPr>
        <w:t xml:space="preserve"> بقم عند قبر عمّه زکر</w:t>
      </w:r>
      <w:r>
        <w:rPr>
          <w:rFonts w:hint="cs"/>
          <w:rtl/>
        </w:rPr>
        <w:t>یّ</w:t>
      </w:r>
      <w:r>
        <w:rPr>
          <w:rFonts w:hint="eastAsia"/>
          <w:rtl/>
        </w:rPr>
        <w:t>ا</w:t>
      </w:r>
      <w:r>
        <w:rPr>
          <w:rtl/>
        </w:rPr>
        <w:t xml:space="preserve"> بن آدم و ابن عمّ أب</w:t>
      </w:r>
      <w:r>
        <w:rPr>
          <w:rFonts w:hint="cs"/>
          <w:rtl/>
        </w:rPr>
        <w:t>ی</w:t>
      </w:r>
      <w:r>
        <w:rPr>
          <w:rFonts w:hint="eastAsia"/>
          <w:rtl/>
        </w:rPr>
        <w:t>ه</w:t>
      </w:r>
      <w:r>
        <w:rPr>
          <w:rtl/>
        </w:rPr>
        <w:t xml:space="preserve"> أب</w:t>
      </w:r>
      <w:r>
        <w:rPr>
          <w:rFonts w:hint="cs"/>
          <w:rtl/>
        </w:rPr>
        <w:t>ی</w:t>
      </w:r>
      <w:r>
        <w:rPr>
          <w:rtl/>
        </w:rPr>
        <w:t xml:space="preserve"> جر</w:t>
      </w:r>
      <w:r>
        <w:rPr>
          <w:rFonts w:hint="cs"/>
          <w:rtl/>
        </w:rPr>
        <w:t>ی</w:t>
      </w:r>
      <w:r>
        <w:rPr>
          <w:rFonts w:hint="eastAsia"/>
          <w:rtl/>
        </w:rPr>
        <w:t>ر</w:t>
      </w:r>
      <w:r>
        <w:rPr>
          <w:rtl/>
        </w:rPr>
        <w:t xml:space="preserve"> زکر</w:t>
      </w:r>
      <w:r>
        <w:rPr>
          <w:rFonts w:hint="cs"/>
          <w:rtl/>
        </w:rPr>
        <w:t>یّ</w:t>
      </w:r>
      <w:r>
        <w:rPr>
          <w:rFonts w:hint="eastAsia"/>
          <w:rtl/>
        </w:rPr>
        <w:t>ا</w:t>
      </w:r>
      <w:r>
        <w:rPr>
          <w:rtl/>
        </w:rPr>
        <w:t xml:space="preserve"> بن إدر</w:t>
      </w:r>
      <w:r>
        <w:rPr>
          <w:rFonts w:hint="cs"/>
          <w:rtl/>
        </w:rPr>
        <w:t>ی</w:t>
      </w:r>
      <w:r>
        <w:rPr>
          <w:rFonts w:hint="eastAsia"/>
          <w:rtl/>
        </w:rPr>
        <w:t>س</w:t>
      </w:r>
      <w:r>
        <w:rPr>
          <w:rtl/>
        </w:rPr>
        <w:t xml:space="preserve"> بن عبد اللّه بن سعد الأشعر</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70</w:t>
      </w:r>
      <w:r w:rsidR="00ED3E80">
        <w:rPr>
          <w:rtl/>
        </w:rPr>
        <w:t>/</w:t>
      </w:r>
      <w:r w:rsidR="001A3C8D">
        <w:rPr>
          <w:rtl/>
        </w:rPr>
        <w:t>11</w:t>
      </w:r>
      <w:r w:rsidR="00ED3E80">
        <w:rPr>
          <w:rtl/>
        </w:rPr>
        <w:t>/5،ج:</w:t>
      </w:r>
      <w:r w:rsidR="001A3C8D">
        <w:rPr>
          <w:rtl/>
        </w:rPr>
        <w:t>2</w:t>
      </w:r>
      <w:r w:rsidR="00ED3E80">
        <w:rPr>
          <w:rtl/>
        </w:rPr>
        <w:t>5</w:t>
      </w:r>
      <w:r w:rsidR="001A3C8D">
        <w:rPr>
          <w:rtl/>
        </w:rPr>
        <w:t>7</w:t>
      </w:r>
      <w:r w:rsidR="00ED3E80">
        <w:rPr>
          <w:rtl/>
        </w:rPr>
        <w:t>/</w:t>
      </w:r>
      <w:r w:rsidR="001A3C8D">
        <w:rPr>
          <w:rtl/>
        </w:rPr>
        <w:t>11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719</w:t>
      </w:r>
      <w:r w:rsidR="00ED3E80">
        <w:rPr>
          <w:rtl/>
        </w:rPr>
        <w:t>/</w:t>
      </w:r>
      <w:r w:rsidR="001A3C8D">
        <w:rPr>
          <w:rtl/>
        </w:rPr>
        <w:t>103</w:t>
      </w:r>
      <w:r w:rsidR="00ED3E80">
        <w:rPr>
          <w:rtl/>
        </w:rPr>
        <w:t>/</w:t>
      </w:r>
      <w:r w:rsidR="001A3C8D">
        <w:rPr>
          <w:rtl/>
        </w:rPr>
        <w:t>1</w:t>
      </w:r>
      <w:r w:rsidR="00ED3E80">
        <w:rPr>
          <w:rtl/>
        </w:rPr>
        <w:t>4،ج:</w:t>
      </w:r>
      <w:r w:rsidR="001A3C8D">
        <w:rPr>
          <w:rtl/>
        </w:rPr>
        <w:t>27</w:t>
      </w:r>
      <w:r w:rsidR="00ED3E80">
        <w:rPr>
          <w:rtl/>
        </w:rPr>
        <w:t xml:space="preserve">4/64. </w:t>
      </w:r>
    </w:p>
    <w:p w:rsidR="00B431B0" w:rsidRDefault="00365129" w:rsidP="0027669E">
      <w:pPr>
        <w:pStyle w:val="libFootnote0"/>
        <w:rPr>
          <w:rtl/>
        </w:rPr>
      </w:pPr>
      <w:r>
        <w:rPr>
          <w:rtl/>
        </w:rPr>
        <w:t>(3)</w:t>
      </w:r>
      <w:r w:rsidR="00ED3E80">
        <w:rPr>
          <w:rtl/>
        </w:rPr>
        <w:t xml:space="preserve"> ق:</w:t>
      </w:r>
      <w:r w:rsidR="001A3C8D">
        <w:rPr>
          <w:rtl/>
        </w:rPr>
        <w:t>3</w:t>
      </w:r>
      <w:r w:rsidR="00ED3E80">
        <w:rPr>
          <w:rtl/>
        </w:rPr>
        <w:t>5</w:t>
      </w:r>
      <w:r w:rsidR="001A3C8D">
        <w:rPr>
          <w:rtl/>
        </w:rPr>
        <w:t>3</w:t>
      </w:r>
      <w:r w:rsidR="00ED3E80">
        <w:rPr>
          <w:rtl/>
        </w:rPr>
        <w:t>/</w:t>
      </w:r>
      <w:r w:rsidR="001A3C8D">
        <w:rPr>
          <w:rtl/>
        </w:rPr>
        <w:t>39</w:t>
      </w:r>
      <w:r w:rsidR="00ED3E80">
        <w:rPr>
          <w:rtl/>
        </w:rPr>
        <w:t>/</w:t>
      </w:r>
      <w:r w:rsidR="001A3C8D">
        <w:rPr>
          <w:rtl/>
        </w:rPr>
        <w:t>1</w:t>
      </w:r>
      <w:r w:rsidR="00ED3E80">
        <w:rPr>
          <w:rtl/>
        </w:rPr>
        <w:t>4،ج:</w:t>
      </w:r>
      <w:r w:rsidR="001A3C8D">
        <w:rPr>
          <w:rtl/>
        </w:rPr>
        <w:t>2</w:t>
      </w:r>
      <w:r w:rsidR="00ED3E80">
        <w:rPr>
          <w:rtl/>
        </w:rPr>
        <w:t>65/6</w:t>
      </w:r>
      <w:r w:rsidR="001A3C8D">
        <w:rPr>
          <w:rtl/>
        </w:rPr>
        <w:t>0</w:t>
      </w:r>
    </w:p>
    <w:p w:rsidR="005A2728" w:rsidRDefault="005A2728" w:rsidP="0027669E">
      <w:pPr>
        <w:pStyle w:val="libNormal"/>
        <w:rPr>
          <w:rtl/>
        </w:rPr>
      </w:pPr>
      <w:r>
        <w:rPr>
          <w:rtl/>
        </w:rPr>
        <w:br w:type="page"/>
      </w:r>
    </w:p>
    <w:p w:rsidR="00ED3E80" w:rsidRDefault="00ED3E80" w:rsidP="00E757D1">
      <w:pPr>
        <w:pStyle w:val="Heading3Center"/>
      </w:pPr>
      <w:bookmarkStart w:id="16" w:name="_Toc467873414"/>
      <w:r>
        <w:rPr>
          <w:rFonts w:hint="eastAsia"/>
          <w:rtl/>
        </w:rPr>
        <w:lastRenderedPageBreak/>
        <w:t>باب</w:t>
      </w:r>
      <w:r>
        <w:rPr>
          <w:rtl/>
        </w:rPr>
        <w:t xml:space="preserve"> الألف بعده الذال</w:t>
      </w:r>
      <w:bookmarkEnd w:id="16"/>
      <w:r>
        <w:rPr>
          <w:rtl/>
        </w:rPr>
        <w:t xml:space="preserve"> </w:t>
      </w:r>
    </w:p>
    <w:p w:rsidR="00ED3E80" w:rsidRDefault="00ED3E80" w:rsidP="00E757D1">
      <w:pPr>
        <w:pStyle w:val="libNormal"/>
      </w:pPr>
      <w:r w:rsidRPr="00E757D1">
        <w:rPr>
          <w:rStyle w:val="libBold1Char"/>
          <w:rFonts w:hint="eastAsia"/>
          <w:rtl/>
        </w:rPr>
        <w:t>اذن</w:t>
      </w:r>
      <w:r>
        <w:rPr>
          <w:rtl/>
        </w:rPr>
        <w:t xml:space="preserve">: </w:t>
      </w:r>
      <w:r>
        <w:rPr>
          <w:rFonts w:hint="eastAsia"/>
          <w:rtl/>
        </w:rPr>
        <w:t>ف</w:t>
      </w:r>
      <w:r>
        <w:rPr>
          <w:rFonts w:hint="cs"/>
          <w:rtl/>
        </w:rPr>
        <w:t>ی</w:t>
      </w:r>
      <w:r>
        <w:rPr>
          <w:rtl/>
        </w:rPr>
        <w:t xml:space="preserve"> مبدأ الأذان،و أنّه بتعل</w:t>
      </w:r>
      <w:r>
        <w:rPr>
          <w:rFonts w:hint="cs"/>
          <w:rtl/>
        </w:rPr>
        <w:t>ی</w:t>
      </w:r>
      <w:r>
        <w:rPr>
          <w:rFonts w:hint="eastAsia"/>
          <w:rtl/>
        </w:rPr>
        <w:t>م</w:t>
      </w:r>
      <w:r>
        <w:rPr>
          <w:rtl/>
        </w:rPr>
        <w:t xml:space="preserve"> اللّه تعال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E757D1">
      <w:pPr>
        <w:pStyle w:val="libNormal"/>
      </w:pPr>
      <w:r>
        <w:rPr>
          <w:rFonts w:hint="eastAsia"/>
          <w:rtl/>
        </w:rPr>
        <w:t>ف</w:t>
      </w:r>
      <w:r>
        <w:rPr>
          <w:rFonts w:hint="cs"/>
          <w:rtl/>
        </w:rPr>
        <w:t>ی</w:t>
      </w:r>
      <w:r>
        <w:rPr>
          <w:rtl/>
        </w:rPr>
        <w:t xml:space="preserve"> مبدأ الأذان،و أنّه بتعل</w:t>
      </w:r>
      <w:r>
        <w:rPr>
          <w:rFonts w:hint="cs"/>
          <w:rtl/>
        </w:rPr>
        <w:t>ی</w:t>
      </w:r>
      <w:r>
        <w:rPr>
          <w:rFonts w:hint="eastAsia"/>
          <w:rtl/>
        </w:rPr>
        <w:t>م</w:t>
      </w:r>
      <w:r>
        <w:rPr>
          <w:rtl/>
        </w:rPr>
        <w:t xml:space="preserve"> اللّه تعال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r>
        <w:rPr>
          <w:rFonts w:hint="eastAsia"/>
          <w:rtl/>
        </w:rPr>
        <w:t>ف</w:t>
      </w:r>
      <w:r>
        <w:rPr>
          <w:rFonts w:hint="cs"/>
          <w:rtl/>
        </w:rPr>
        <w:t>ی</w:t>
      </w:r>
      <w:r>
        <w:rPr>
          <w:rtl/>
        </w:rPr>
        <w:t xml:space="preserve"> استماع رسول اللّه </w:t>
      </w:r>
      <w:r w:rsidR="001C23D3" w:rsidRPr="001C23D3">
        <w:rPr>
          <w:rStyle w:val="libAlaemChar"/>
          <w:rtl/>
        </w:rPr>
        <w:t>صلى‌الله‌عليه‌وآله‌وسلم</w:t>
      </w:r>
      <w:r>
        <w:rPr>
          <w:rtl/>
        </w:rPr>
        <w:t xml:space="preserve"> فصول الأذان من ملک ف</w:t>
      </w:r>
      <w:r>
        <w:rPr>
          <w:rFonts w:hint="cs"/>
          <w:rtl/>
        </w:rPr>
        <w:t>ی</w:t>
      </w:r>
      <w:r>
        <w:rPr>
          <w:rtl/>
        </w:rPr>
        <w:t xml:space="preserve"> ل</w:t>
      </w:r>
      <w:r>
        <w:rPr>
          <w:rFonts w:hint="cs"/>
          <w:rtl/>
        </w:rPr>
        <w:t>ی</w:t>
      </w:r>
      <w:r>
        <w:rPr>
          <w:rFonts w:hint="eastAsia"/>
          <w:rtl/>
        </w:rPr>
        <w:t>له</w:t>
      </w:r>
      <w:r>
        <w:rPr>
          <w:rtl/>
        </w:rPr>
        <w:t xml:space="preserve"> الإسراء </w:t>
      </w:r>
      <w:r w:rsidRPr="00604B91">
        <w:rPr>
          <w:rStyle w:val="libFootnotenumChar"/>
          <w:rtl/>
        </w:rPr>
        <w:t>(2)</w:t>
      </w:r>
      <w:r>
        <w:rPr>
          <w:rtl/>
        </w:rPr>
        <w:t xml:space="preserve">. </w:t>
      </w:r>
      <w:r>
        <w:rPr>
          <w:rFonts w:hint="eastAsia"/>
          <w:rtl/>
        </w:rPr>
        <w:t>الردّ</w:t>
      </w:r>
      <w:r>
        <w:rPr>
          <w:rtl/>
        </w:rPr>
        <w:t xml:space="preserve"> عل</w:t>
      </w:r>
      <w:r>
        <w:rPr>
          <w:rFonts w:hint="cs"/>
          <w:rtl/>
        </w:rPr>
        <w:t>ی</w:t>
      </w:r>
      <w:r>
        <w:rPr>
          <w:rtl/>
        </w:rPr>
        <w:t xml:space="preserve"> العامّه ف</w:t>
      </w:r>
      <w:r>
        <w:rPr>
          <w:rFonts w:hint="cs"/>
          <w:rtl/>
        </w:rPr>
        <w:t>ی</w:t>
      </w:r>
      <w:r>
        <w:rPr>
          <w:rtl/>
        </w:rPr>
        <w:t xml:space="preserve"> قولهم انّ أب</w:t>
      </w:r>
      <w:r>
        <w:rPr>
          <w:rFonts w:hint="cs"/>
          <w:rtl/>
        </w:rPr>
        <w:t>یّ</w:t>
      </w:r>
      <w:r>
        <w:rPr>
          <w:rtl/>
        </w:rPr>
        <w:t xml:space="preserve"> بن کعب رأ</w:t>
      </w:r>
      <w:r>
        <w:rPr>
          <w:rFonts w:hint="cs"/>
          <w:rtl/>
        </w:rPr>
        <w:t>ی</w:t>
      </w:r>
      <w:r>
        <w:rPr>
          <w:rtl/>
        </w:rPr>
        <w:t xml:space="preserve"> الأذان ف</w:t>
      </w:r>
      <w:r>
        <w:rPr>
          <w:rFonts w:hint="cs"/>
          <w:rtl/>
        </w:rPr>
        <w:t>ی</w:t>
      </w:r>
      <w:r>
        <w:rPr>
          <w:rtl/>
        </w:rPr>
        <w:t xml:space="preserve"> النوم </w:t>
      </w:r>
      <w:r w:rsidRPr="00604B91">
        <w:rPr>
          <w:rStyle w:val="libFootnotenumChar"/>
          <w:rtl/>
        </w:rPr>
        <w:t>(3)</w:t>
      </w:r>
      <w:r>
        <w:rPr>
          <w:rtl/>
        </w:rPr>
        <w:t xml:space="preserve">. </w:t>
      </w:r>
      <w:r>
        <w:rPr>
          <w:rFonts w:hint="eastAsia"/>
          <w:rtl/>
        </w:rPr>
        <w:t>باب</w:t>
      </w:r>
      <w:r>
        <w:rPr>
          <w:rtl/>
        </w:rPr>
        <w:t xml:space="preserve"> الأذان و الأقامه و فضلهما و تفس</w:t>
      </w:r>
      <w:r>
        <w:rPr>
          <w:rFonts w:hint="cs"/>
          <w:rtl/>
        </w:rPr>
        <w:t>ی</w:t>
      </w:r>
      <w:r>
        <w:rPr>
          <w:rFonts w:hint="eastAsia"/>
          <w:rtl/>
        </w:rPr>
        <w:t>رهما</w:t>
      </w:r>
      <w:r>
        <w:rPr>
          <w:rtl/>
        </w:rPr>
        <w:t xml:space="preserve"> و أحکامهما و شرا</w:t>
      </w:r>
      <w:r>
        <w:rPr>
          <w:rFonts w:hint="cs"/>
          <w:rtl/>
        </w:rPr>
        <w:t>ی</w:t>
      </w:r>
      <w:r>
        <w:rPr>
          <w:rFonts w:hint="eastAsia"/>
          <w:rtl/>
        </w:rPr>
        <w:t>طهما</w:t>
      </w:r>
      <w:r>
        <w:rPr>
          <w:rtl/>
        </w:rPr>
        <w:t xml:space="preserve"> </w:t>
      </w:r>
    </w:p>
    <w:p w:rsidR="00ED3E80" w:rsidRDefault="00ED3E80" w:rsidP="00E757D1">
      <w:pPr>
        <w:pStyle w:val="libNormal"/>
      </w:pPr>
      <w:r>
        <w:rPr>
          <w:rFonts w:hint="eastAsia"/>
          <w:rtl/>
        </w:rPr>
        <w:t>باب</w:t>
      </w:r>
      <w:r>
        <w:rPr>
          <w:rtl/>
        </w:rPr>
        <w:t xml:space="preserve"> الأذان و الأقامه و فضلهما و تفس</w:t>
      </w:r>
      <w:r>
        <w:rPr>
          <w:rFonts w:hint="cs"/>
          <w:rtl/>
        </w:rPr>
        <w:t>ی</w:t>
      </w:r>
      <w:r>
        <w:rPr>
          <w:rFonts w:hint="eastAsia"/>
          <w:rtl/>
        </w:rPr>
        <w:t>رهما</w:t>
      </w:r>
      <w:r>
        <w:rPr>
          <w:rtl/>
        </w:rPr>
        <w:t xml:space="preserve"> و أحکامهما و شرا</w:t>
      </w:r>
      <w:r>
        <w:rPr>
          <w:rFonts w:hint="cs"/>
          <w:rtl/>
        </w:rPr>
        <w:t>ی</w:t>
      </w:r>
      <w:r>
        <w:rPr>
          <w:rFonts w:hint="eastAsia"/>
          <w:rtl/>
        </w:rPr>
        <w:t>طهما</w:t>
      </w:r>
      <w:r>
        <w:rPr>
          <w:rtl/>
        </w:rPr>
        <w:t xml:space="preserve"> </w:t>
      </w:r>
      <w:r w:rsidRPr="00604B91">
        <w:rPr>
          <w:rStyle w:val="libFootnotenumChar"/>
          <w:rtl/>
        </w:rPr>
        <w:t>(4)</w:t>
      </w:r>
      <w:r>
        <w:rPr>
          <w:rtl/>
        </w:rPr>
        <w:t xml:space="preserve">، </w:t>
      </w:r>
      <w:r>
        <w:rPr>
          <w:rFonts w:hint="eastAsia"/>
          <w:rtl/>
        </w:rPr>
        <w:t>إعلم</w:t>
      </w:r>
      <w:r>
        <w:rPr>
          <w:rtl/>
        </w:rPr>
        <w:t xml:space="preserve"> انّ الأصحاب اتّفقوا عل</w:t>
      </w:r>
      <w:r>
        <w:rPr>
          <w:rFonts w:hint="cs"/>
          <w:rtl/>
        </w:rPr>
        <w:t>ی</w:t>
      </w:r>
      <w:r>
        <w:rPr>
          <w:rtl/>
        </w:rPr>
        <w:t xml:space="preserve"> أنّ الأذان و الإقامه انّما شرّعا بوح</w:t>
      </w:r>
      <w:r>
        <w:rPr>
          <w:rFonts w:hint="cs"/>
          <w:rtl/>
        </w:rPr>
        <w:t>ی</w:t>
      </w:r>
      <w:r>
        <w:rPr>
          <w:rtl/>
        </w:rPr>
        <w:t xml:space="preserve"> من اللّه تعال</w:t>
      </w:r>
      <w:r>
        <w:rPr>
          <w:rFonts w:hint="cs"/>
          <w:rtl/>
        </w:rPr>
        <w:t>ی</w:t>
      </w:r>
      <w:r>
        <w:rPr>
          <w:rtl/>
        </w:rPr>
        <w:t xml:space="preserve"> لا من رؤ</w:t>
      </w:r>
      <w:r>
        <w:rPr>
          <w:rFonts w:hint="cs"/>
          <w:rtl/>
        </w:rPr>
        <w:t>ی</w:t>
      </w:r>
      <w:r>
        <w:rPr>
          <w:rFonts w:hint="eastAsia"/>
          <w:rtl/>
        </w:rPr>
        <w:t>ا</w:t>
      </w:r>
      <w:r>
        <w:rPr>
          <w:rtl/>
        </w:rPr>
        <w:t xml:space="preserve"> عبد اللّه بن ز</w:t>
      </w:r>
      <w:r>
        <w:rPr>
          <w:rFonts w:hint="cs"/>
          <w:rtl/>
        </w:rPr>
        <w:t>ی</w:t>
      </w:r>
      <w:r>
        <w:rPr>
          <w:rFonts w:hint="eastAsia"/>
          <w:rtl/>
        </w:rPr>
        <w:t>د</w:t>
      </w:r>
      <w:r>
        <w:rPr>
          <w:rtl/>
        </w:rPr>
        <w:t xml:space="preserve"> ف</w:t>
      </w:r>
      <w:r>
        <w:rPr>
          <w:rFonts w:hint="cs"/>
          <w:rtl/>
        </w:rPr>
        <w:t>ی</w:t>
      </w:r>
      <w:r>
        <w:rPr>
          <w:rtl/>
        </w:rPr>
        <w:t xml:space="preserve"> منامه، </w:t>
      </w:r>
      <w:r>
        <w:rPr>
          <w:rFonts w:hint="eastAsia"/>
          <w:rtl/>
        </w:rPr>
        <w:t>قال</w:t>
      </w:r>
      <w:r>
        <w:rPr>
          <w:rtl/>
        </w:rPr>
        <w:t xml:space="preserve"> ابن أب</w:t>
      </w:r>
      <w:r>
        <w:rPr>
          <w:rFonts w:hint="cs"/>
          <w:rtl/>
        </w:rPr>
        <w:t>ی</w:t>
      </w:r>
      <w:r>
        <w:rPr>
          <w:rtl/>
        </w:rPr>
        <w:t xml:space="preserve"> عق</w:t>
      </w:r>
      <w:r>
        <w:rPr>
          <w:rFonts w:hint="cs"/>
          <w:rtl/>
        </w:rPr>
        <w:t>ی</w:t>
      </w:r>
      <w:r>
        <w:rPr>
          <w:rFonts w:hint="eastAsia"/>
          <w:rtl/>
        </w:rPr>
        <w:t>ل</w:t>
      </w:r>
      <w:r>
        <w:rPr>
          <w:rtl/>
        </w:rPr>
        <w:t>: أجمعت الش</w:t>
      </w:r>
      <w:r>
        <w:rPr>
          <w:rFonts w:hint="cs"/>
          <w:rtl/>
        </w:rPr>
        <w:t>ی</w:t>
      </w:r>
      <w:r>
        <w:rPr>
          <w:rFonts w:hint="eastAsia"/>
          <w:rtl/>
        </w:rPr>
        <w:t>عه</w:t>
      </w:r>
      <w:r>
        <w:rPr>
          <w:rtl/>
        </w:rPr>
        <w:t xml:space="preserve"> عل</w:t>
      </w:r>
      <w:r>
        <w:rPr>
          <w:rFonts w:hint="cs"/>
          <w:rtl/>
        </w:rPr>
        <w:t>ی</w:t>
      </w:r>
      <w:r>
        <w:rPr>
          <w:rtl/>
        </w:rPr>
        <w:t xml:space="preserve"> أنّ الصادق </w:t>
      </w:r>
      <w:r w:rsidR="00EC2CC2" w:rsidRPr="00EC2CC2">
        <w:rPr>
          <w:rStyle w:val="libAlaemChar"/>
          <w:rtl/>
        </w:rPr>
        <w:t>عليه‌السلام</w:t>
      </w:r>
      <w:r>
        <w:rPr>
          <w:rtl/>
        </w:rPr>
        <w:t xml:space="preserve"> لعن قوما زعموا أنّ النب</w:t>
      </w:r>
      <w:r>
        <w:rPr>
          <w:rFonts w:hint="cs"/>
          <w:rtl/>
        </w:rPr>
        <w:t>یّ</w:t>
      </w:r>
      <w:r>
        <w:rPr>
          <w:rtl/>
        </w:rPr>
        <w:t xml:space="preserve"> </w:t>
      </w:r>
      <w:r w:rsidR="001C23D3" w:rsidRPr="001C23D3">
        <w:rPr>
          <w:rStyle w:val="libAlaemChar"/>
          <w:rtl/>
        </w:rPr>
        <w:t>صلى‌الله‌عليه‌وآله‌وسلم</w:t>
      </w:r>
      <w:r>
        <w:rPr>
          <w:rtl/>
        </w:rPr>
        <w:t xml:space="preserve"> أخذ الأذان من عبد اللّه بن ز</w:t>
      </w:r>
      <w:r>
        <w:rPr>
          <w:rFonts w:hint="cs"/>
          <w:rtl/>
        </w:rPr>
        <w:t>ی</w:t>
      </w:r>
      <w:r>
        <w:rPr>
          <w:rFonts w:hint="eastAsia"/>
          <w:rtl/>
        </w:rPr>
        <w:t>د،فقال</w:t>
      </w:r>
      <w:r>
        <w:rPr>
          <w:rtl/>
        </w:rPr>
        <w:t>:</w:t>
      </w:r>
      <w:r>
        <w:rPr>
          <w:rFonts w:hint="cs"/>
          <w:rtl/>
        </w:rPr>
        <w:t>ی</w:t>
      </w:r>
      <w:r>
        <w:rPr>
          <w:rFonts w:hint="eastAsia"/>
          <w:rtl/>
        </w:rPr>
        <w:t>نزل</w:t>
      </w:r>
      <w:r>
        <w:rPr>
          <w:rtl/>
        </w:rPr>
        <w:t xml:space="preserve"> الوح</w:t>
      </w:r>
      <w:r>
        <w:rPr>
          <w:rFonts w:hint="cs"/>
          <w:rtl/>
        </w:rPr>
        <w:t>ی</w:t>
      </w:r>
      <w:r>
        <w:rPr>
          <w:rtl/>
        </w:rPr>
        <w:t xml:space="preserve"> عل</w:t>
      </w:r>
      <w:r>
        <w:rPr>
          <w:rFonts w:hint="cs"/>
          <w:rtl/>
        </w:rPr>
        <w:t>ی</w:t>
      </w:r>
      <w:r>
        <w:rPr>
          <w:rtl/>
        </w:rPr>
        <w:t xml:space="preserve"> نب</w:t>
      </w:r>
      <w:r>
        <w:rPr>
          <w:rFonts w:hint="cs"/>
          <w:rtl/>
        </w:rPr>
        <w:t>یّ</w:t>
      </w:r>
      <w:r>
        <w:rPr>
          <w:rFonts w:hint="eastAsia"/>
          <w:rtl/>
        </w:rPr>
        <w:t>کم</w:t>
      </w:r>
      <w:r>
        <w:rPr>
          <w:rtl/>
        </w:rPr>
        <w:t xml:space="preserve"> فتزعمون أنّه أخذ الأذان من عبد اللّه بن ز</w:t>
      </w:r>
      <w:r>
        <w:rPr>
          <w:rFonts w:hint="cs"/>
          <w:rtl/>
        </w:rPr>
        <w:t>ی</w:t>
      </w:r>
      <w:r>
        <w:rPr>
          <w:rFonts w:hint="eastAsia"/>
          <w:rtl/>
        </w:rPr>
        <w:t>د</w:t>
      </w:r>
      <w:r>
        <w:rPr>
          <w:rtl/>
        </w:rPr>
        <w:t xml:space="preserve">! </w:t>
      </w:r>
      <w:r w:rsidRPr="00604B91">
        <w:rPr>
          <w:rStyle w:val="libFootnotenumChar"/>
          <w:rtl/>
        </w:rPr>
        <w:t>(5)</w:t>
      </w:r>
      <w:r>
        <w:rPr>
          <w:rtl/>
        </w:rPr>
        <w:t xml:space="preserve">. </w:t>
      </w:r>
    </w:p>
    <w:p w:rsidR="00ED3E80" w:rsidRDefault="00ED3E80" w:rsidP="00ED3E80">
      <w:pPr>
        <w:pStyle w:val="libNormal"/>
      </w:pPr>
      <w:r w:rsidRPr="00E757D1">
        <w:rPr>
          <w:rStyle w:val="libBold1Char"/>
          <w:rFonts w:hint="eastAsia"/>
          <w:rtl/>
        </w:rPr>
        <w:t>المقنعه</w:t>
      </w:r>
      <w:r>
        <w:rPr>
          <w:rtl/>
        </w:rPr>
        <w:t>:رو</w:t>
      </w:r>
      <w:r>
        <w:rPr>
          <w:rFonts w:hint="cs"/>
          <w:rtl/>
        </w:rPr>
        <w:t>ی</w:t>
      </w:r>
      <w:r>
        <w:rPr>
          <w:rtl/>
        </w:rPr>
        <w:t xml:space="preserve"> عن الصادق </w:t>
      </w:r>
      <w:r w:rsidR="00EC2CC2" w:rsidRPr="00EC2CC2">
        <w:rPr>
          <w:rStyle w:val="libAlaemChar"/>
          <w:rtl/>
        </w:rPr>
        <w:t>عليه‌السلام</w:t>
      </w:r>
      <w:r>
        <w:rPr>
          <w:rtl/>
        </w:rPr>
        <w:t xml:space="preserve"> أنهم قالوا:قال رسول اللّه </w:t>
      </w:r>
      <w:r w:rsidR="001C23D3" w:rsidRPr="001C23D3">
        <w:rPr>
          <w:rStyle w:val="libAlaemChar"/>
          <w:rtl/>
        </w:rPr>
        <w:t>صلى‌الله‌عليه‌وآله‌وسلم</w:t>
      </w:r>
      <w:r>
        <w:rPr>
          <w:rtl/>
        </w:rPr>
        <w:t xml:space="preserve">: </w:t>
      </w:r>
      <w:r>
        <w:rPr>
          <w:rFonts w:hint="cs"/>
          <w:rtl/>
        </w:rPr>
        <w:t>ی</w:t>
      </w:r>
      <w:r>
        <w:rPr>
          <w:rFonts w:hint="eastAsia"/>
          <w:rtl/>
        </w:rPr>
        <w:t>غفر</w:t>
      </w:r>
      <w:r>
        <w:rPr>
          <w:rtl/>
        </w:rPr>
        <w:t xml:space="preserve"> للمؤذّن مدّ صوته و بصره،و </w:t>
      </w:r>
      <w:r>
        <w:rPr>
          <w:rFonts w:hint="cs"/>
          <w:rtl/>
        </w:rPr>
        <w:t>ی</w:t>
      </w:r>
      <w:r>
        <w:rPr>
          <w:rFonts w:hint="eastAsia"/>
          <w:rtl/>
        </w:rPr>
        <w:t>صدّقه</w:t>
      </w:r>
      <w:r>
        <w:rPr>
          <w:rtl/>
        </w:rPr>
        <w:t xml:space="preserve"> کل رطب و </w:t>
      </w:r>
      <w:r>
        <w:rPr>
          <w:rFonts w:hint="cs"/>
          <w:rtl/>
        </w:rPr>
        <w:t>ی</w:t>
      </w:r>
      <w:r>
        <w:rPr>
          <w:rFonts w:hint="eastAsia"/>
          <w:rtl/>
        </w:rPr>
        <w:t>ابس،و</w:t>
      </w:r>
      <w:r>
        <w:rPr>
          <w:rtl/>
        </w:rPr>
        <w:t xml:space="preserve"> له من کل من </w:t>
      </w:r>
      <w:r>
        <w:rPr>
          <w:rFonts w:hint="cs"/>
          <w:rtl/>
        </w:rPr>
        <w:t>ی</w:t>
      </w:r>
      <w:r>
        <w:rPr>
          <w:rFonts w:hint="eastAsia"/>
          <w:rtl/>
        </w:rPr>
        <w:t>صلّ</w:t>
      </w:r>
      <w:r>
        <w:rPr>
          <w:rFonts w:hint="cs"/>
          <w:rtl/>
        </w:rPr>
        <w:t>ی</w:t>
      </w:r>
      <w:r>
        <w:rPr>
          <w:rtl/>
        </w:rPr>
        <w:t xml:space="preserve"> بأذانه حسنه </w:t>
      </w:r>
      <w:r w:rsidRPr="00604B91">
        <w:rPr>
          <w:rStyle w:val="libFootnotenumChar"/>
          <w:rtl/>
        </w:rPr>
        <w:t>(6)</w:t>
      </w:r>
      <w:r>
        <w:rPr>
          <w:rtl/>
        </w:rPr>
        <w:t xml:space="preserve">. </w:t>
      </w:r>
    </w:p>
    <w:p w:rsidR="00B431B0" w:rsidRDefault="00ED3E80" w:rsidP="00ED3E80">
      <w:pPr>
        <w:pStyle w:val="libNormal"/>
      </w:pPr>
      <w:r>
        <w:rPr>
          <w:rFonts w:hint="eastAsia"/>
          <w:rtl/>
        </w:rPr>
        <w:t>ب</w:t>
      </w:r>
      <w:r>
        <w:rPr>
          <w:rFonts w:hint="cs"/>
          <w:rtl/>
        </w:rPr>
        <w:t>ی</w:t>
      </w:r>
      <w:r>
        <w:rPr>
          <w:rFonts w:hint="eastAsia"/>
          <w:rtl/>
        </w:rPr>
        <w:t>ان</w:t>
      </w:r>
      <w:r>
        <w:rPr>
          <w:rtl/>
        </w:rPr>
        <w:t>: قوله:(</w:t>
      </w:r>
      <w:r>
        <w:rPr>
          <w:rFonts w:hint="cs"/>
          <w:rtl/>
        </w:rPr>
        <w:t>ی</w:t>
      </w:r>
      <w:r>
        <w:rPr>
          <w:rFonts w:hint="eastAsia"/>
          <w:rtl/>
        </w:rPr>
        <w:t>غفر</w:t>
      </w:r>
      <w:r>
        <w:rPr>
          <w:rtl/>
        </w:rPr>
        <w:t xml:space="preserve"> للمؤذّن مدّ صوته و بصره)کأنّه من قب</w:t>
      </w:r>
      <w:r>
        <w:rPr>
          <w:rFonts w:hint="cs"/>
          <w:rtl/>
        </w:rPr>
        <w:t>ی</w:t>
      </w:r>
      <w:r>
        <w:rPr>
          <w:rFonts w:hint="eastAsia"/>
          <w:rtl/>
        </w:rPr>
        <w:t>ل</w:t>
      </w:r>
      <w:r>
        <w:rPr>
          <w:rtl/>
        </w:rPr>
        <w:t xml:space="preserve"> تشب</w:t>
      </w:r>
      <w:r>
        <w:rPr>
          <w:rFonts w:hint="cs"/>
          <w:rtl/>
        </w:rPr>
        <w:t>ی</w:t>
      </w:r>
      <w:r>
        <w:rPr>
          <w:rFonts w:hint="eastAsia"/>
          <w:rtl/>
        </w:rPr>
        <w:t>ه</w:t>
      </w:r>
      <w:r>
        <w:rPr>
          <w:rtl/>
        </w:rPr>
        <w:t xml:space="preserve"> المعقول بالمحسوس،أ</w:t>
      </w:r>
      <w:r>
        <w:rPr>
          <w:rFonts w:hint="cs"/>
          <w:rtl/>
        </w:rPr>
        <w:t>ی</w:t>
      </w:r>
      <w:r>
        <w:rPr>
          <w:rtl/>
        </w:rPr>
        <w:t xml:space="preserve"> هذا المقدار من المغفره،أو </w:t>
      </w:r>
      <w:r>
        <w:rPr>
          <w:rFonts w:hint="cs"/>
          <w:rtl/>
        </w:rPr>
        <w:t>ی</w:t>
      </w:r>
      <w:r>
        <w:rPr>
          <w:rFonts w:hint="eastAsia"/>
          <w:rtl/>
        </w:rPr>
        <w:t>غفر</w:t>
      </w:r>
      <w:r>
        <w:rPr>
          <w:rtl/>
        </w:rPr>
        <w:t xml:space="preserve"> لأجله للمذنب</w:t>
      </w:r>
      <w:r>
        <w:rPr>
          <w:rFonts w:hint="cs"/>
          <w:rtl/>
        </w:rPr>
        <w:t>ی</w:t>
      </w:r>
      <w:r>
        <w:rPr>
          <w:rFonts w:hint="eastAsia"/>
          <w:rtl/>
        </w:rPr>
        <w:t>ن</w:t>
      </w:r>
      <w:r>
        <w:rPr>
          <w:rtl/>
        </w:rPr>
        <w:t xml:space="preserve"> الکائن</w:t>
      </w:r>
      <w:r>
        <w:rPr>
          <w:rFonts w:hint="cs"/>
          <w:rtl/>
        </w:rPr>
        <w:t>ی</w:t>
      </w:r>
      <w:r>
        <w:rPr>
          <w:rFonts w:hint="eastAsia"/>
          <w:rtl/>
        </w:rPr>
        <w:t>ن</w:t>
      </w:r>
      <w:r>
        <w:rPr>
          <w:rtl/>
        </w:rPr>
        <w:t xml:space="preserve"> ف</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1</w:t>
      </w:r>
      <w:r w:rsidR="00ED3E80">
        <w:rPr>
          <w:rtl/>
        </w:rPr>
        <w:t>4/</w:t>
      </w:r>
      <w:r w:rsidR="001A3C8D">
        <w:rPr>
          <w:rtl/>
        </w:rPr>
        <w:t>2</w:t>
      </w:r>
      <w:r w:rsidR="00ED3E80">
        <w:rPr>
          <w:rtl/>
        </w:rPr>
        <w:t xml:space="preserve">/ و </w:t>
      </w:r>
      <w:r w:rsidR="001A3C8D">
        <w:rPr>
          <w:rtl/>
        </w:rPr>
        <w:t>19</w:t>
      </w:r>
      <w:r w:rsidR="00ED3E80">
        <w:rPr>
          <w:rtl/>
        </w:rPr>
        <w:t>،ج:</w:t>
      </w:r>
      <w:r w:rsidR="001A3C8D">
        <w:rPr>
          <w:rtl/>
        </w:rPr>
        <w:t>237</w:t>
      </w:r>
      <w:r w:rsidR="00ED3E80">
        <w:rPr>
          <w:rtl/>
        </w:rPr>
        <w:t>/</w:t>
      </w:r>
      <w:r w:rsidR="001A3C8D">
        <w:rPr>
          <w:rtl/>
        </w:rPr>
        <w:t>82</w:t>
      </w:r>
      <w:r w:rsidR="00ED3E80">
        <w:rPr>
          <w:rtl/>
        </w:rPr>
        <w:t xml:space="preserve"> و </w:t>
      </w:r>
      <w:r w:rsidR="001A3C8D">
        <w:rPr>
          <w:rtl/>
        </w:rPr>
        <w:t>2</w:t>
      </w:r>
      <w:r w:rsidR="00ED3E80">
        <w:rPr>
          <w:rtl/>
        </w:rPr>
        <w:t>56. ق:44</w:t>
      </w:r>
      <w:r w:rsidR="001A3C8D">
        <w:rPr>
          <w:rtl/>
        </w:rPr>
        <w:t>1</w:t>
      </w:r>
      <w:r w:rsidR="00ED3E80">
        <w:rPr>
          <w:rtl/>
        </w:rPr>
        <w:t>/</w:t>
      </w:r>
      <w:r w:rsidR="001A3C8D">
        <w:rPr>
          <w:rtl/>
        </w:rPr>
        <w:t>9</w:t>
      </w:r>
      <w:r w:rsidR="00ED3E80">
        <w:rPr>
          <w:rtl/>
        </w:rPr>
        <w:t>/</w:t>
      </w:r>
      <w:r w:rsidR="001A3C8D">
        <w:rPr>
          <w:rtl/>
        </w:rPr>
        <w:t>9</w:t>
      </w:r>
      <w:r w:rsidR="00ED3E80">
        <w:rPr>
          <w:rtl/>
        </w:rPr>
        <w:t>،ج:6</w:t>
      </w:r>
      <w:r w:rsidR="001A3C8D">
        <w:rPr>
          <w:rtl/>
        </w:rPr>
        <w:t>2</w:t>
      </w:r>
      <w:r w:rsidR="00ED3E80">
        <w:rPr>
          <w:rtl/>
        </w:rPr>
        <w:t>/4</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377</w:t>
      </w:r>
      <w:r w:rsidR="00ED3E80">
        <w:rPr>
          <w:rtl/>
        </w:rPr>
        <w:t>/</w:t>
      </w:r>
      <w:r w:rsidR="001A3C8D">
        <w:rPr>
          <w:rtl/>
        </w:rPr>
        <w:t>33</w:t>
      </w:r>
      <w:r w:rsidR="00ED3E80">
        <w:rPr>
          <w:rtl/>
        </w:rPr>
        <w:t>/6،ج:</w:t>
      </w:r>
      <w:r w:rsidR="001A3C8D">
        <w:rPr>
          <w:rtl/>
        </w:rPr>
        <w:t>3</w:t>
      </w:r>
      <w:r w:rsidR="00ED3E80">
        <w:rPr>
          <w:rtl/>
        </w:rPr>
        <w:t>46/</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38</w:t>
      </w:r>
      <w:r w:rsidR="00ED3E80">
        <w:rPr>
          <w:rtl/>
        </w:rPr>
        <w:t>4/</w:t>
      </w:r>
      <w:r w:rsidR="001A3C8D">
        <w:rPr>
          <w:rtl/>
        </w:rPr>
        <w:t>33</w:t>
      </w:r>
      <w:r w:rsidR="00ED3E80">
        <w:rPr>
          <w:rtl/>
        </w:rPr>
        <w:t>/6،ج:</w:t>
      </w:r>
      <w:r w:rsidR="001A3C8D">
        <w:rPr>
          <w:rtl/>
        </w:rPr>
        <w:t>3</w:t>
      </w:r>
      <w:r w:rsidR="00ED3E80">
        <w:rPr>
          <w:rtl/>
        </w:rPr>
        <w:t>54/</w:t>
      </w:r>
      <w:r w:rsidR="001A3C8D">
        <w:rPr>
          <w:rtl/>
        </w:rPr>
        <w:t>18</w:t>
      </w:r>
      <w:r w:rsidR="00ED3E80">
        <w:rPr>
          <w:rtl/>
        </w:rPr>
        <w:t xml:space="preserve">. </w:t>
      </w:r>
    </w:p>
    <w:p w:rsidR="00ED3E80" w:rsidRDefault="00365129" w:rsidP="0027669E">
      <w:pPr>
        <w:pStyle w:val="libFootnote0"/>
      </w:pPr>
      <w:r>
        <w:rPr>
          <w:rtl/>
        </w:rPr>
        <w:t>(4)</w:t>
      </w:r>
      <w:r w:rsidR="00ED3E80">
        <w:rPr>
          <w:rtl/>
        </w:rPr>
        <w:t xml:space="preserve"> ق:کتاب الصلاه</w:t>
      </w:r>
      <w:r w:rsidR="001A3C8D">
        <w:rPr>
          <w:rtl/>
        </w:rPr>
        <w:t>1</w:t>
      </w:r>
      <w:r w:rsidR="00ED3E80">
        <w:rPr>
          <w:rtl/>
        </w:rPr>
        <w:t>6</w:t>
      </w:r>
      <w:r w:rsidR="001A3C8D">
        <w:rPr>
          <w:rtl/>
        </w:rPr>
        <w:t>0</w:t>
      </w:r>
      <w:r w:rsidR="00ED3E80">
        <w:rPr>
          <w:rtl/>
        </w:rPr>
        <w:t>/</w:t>
      </w:r>
      <w:r w:rsidR="001A3C8D">
        <w:rPr>
          <w:rtl/>
        </w:rPr>
        <w:t>3</w:t>
      </w:r>
      <w:r w:rsidR="00ED3E80">
        <w:rPr>
          <w:rtl/>
        </w:rPr>
        <w:t>5/،ج:</w:t>
      </w:r>
      <w:r w:rsidR="001A3C8D">
        <w:rPr>
          <w:rtl/>
        </w:rPr>
        <w:t>103</w:t>
      </w:r>
      <w:r w:rsidR="00ED3E80">
        <w:rPr>
          <w:rtl/>
        </w:rPr>
        <w:t>/</w:t>
      </w:r>
      <w:r w:rsidR="001A3C8D">
        <w:rPr>
          <w:rtl/>
        </w:rPr>
        <w:t>8</w:t>
      </w:r>
      <w:r w:rsidR="00ED3E80">
        <w:rPr>
          <w:rtl/>
        </w:rPr>
        <w:t xml:space="preserve">4. </w:t>
      </w:r>
    </w:p>
    <w:p w:rsidR="00ED3E80" w:rsidRDefault="00365129" w:rsidP="0027669E">
      <w:pPr>
        <w:pStyle w:val="libFootnote0"/>
      </w:pPr>
      <w:r>
        <w:rPr>
          <w:rtl/>
        </w:rPr>
        <w:t>(5)</w:t>
      </w:r>
      <w:r w:rsidR="00ED3E80">
        <w:rPr>
          <w:rtl/>
        </w:rPr>
        <w:t xml:space="preserve"> ق:کتاب الصلاه</w:t>
      </w:r>
      <w:r w:rsidR="001A3C8D">
        <w:rPr>
          <w:rtl/>
        </w:rPr>
        <w:t>1</w:t>
      </w:r>
      <w:r w:rsidR="00ED3E80">
        <w:rPr>
          <w:rtl/>
        </w:rPr>
        <w:t>65/</w:t>
      </w:r>
      <w:r w:rsidR="001A3C8D">
        <w:rPr>
          <w:rtl/>
        </w:rPr>
        <w:t>3</w:t>
      </w:r>
      <w:r w:rsidR="00ED3E80">
        <w:rPr>
          <w:rtl/>
        </w:rPr>
        <w:t>5/،ج:</w:t>
      </w:r>
      <w:r w:rsidR="001A3C8D">
        <w:rPr>
          <w:rtl/>
        </w:rPr>
        <w:t>123</w:t>
      </w:r>
      <w:r w:rsidR="00ED3E80">
        <w:rPr>
          <w:rtl/>
        </w:rPr>
        <w:t>/</w:t>
      </w:r>
      <w:r w:rsidR="001A3C8D">
        <w:rPr>
          <w:rtl/>
        </w:rPr>
        <w:t>8</w:t>
      </w:r>
      <w:r w:rsidR="00ED3E80">
        <w:rPr>
          <w:rtl/>
        </w:rPr>
        <w:t xml:space="preserve">4. </w:t>
      </w:r>
    </w:p>
    <w:p w:rsidR="00B431B0" w:rsidRDefault="00365129" w:rsidP="0027669E">
      <w:pPr>
        <w:pStyle w:val="libFootnote0"/>
        <w:rPr>
          <w:rtl/>
        </w:rPr>
      </w:pPr>
      <w:r>
        <w:rPr>
          <w:rtl/>
        </w:rPr>
        <w:t>(6)</w:t>
      </w:r>
      <w:r w:rsidR="00ED3E80">
        <w:rPr>
          <w:rtl/>
        </w:rPr>
        <w:t xml:space="preserve"> ق:کتاب الصلاه</w:t>
      </w:r>
      <w:r w:rsidR="001A3C8D">
        <w:rPr>
          <w:rtl/>
        </w:rPr>
        <w:t>1</w:t>
      </w:r>
      <w:r w:rsidR="00ED3E80">
        <w:rPr>
          <w:rtl/>
        </w:rPr>
        <w:t>6</w:t>
      </w:r>
      <w:r w:rsidR="001A3C8D">
        <w:rPr>
          <w:rtl/>
        </w:rPr>
        <w:t>0</w:t>
      </w:r>
      <w:r w:rsidR="00ED3E80">
        <w:rPr>
          <w:rtl/>
        </w:rPr>
        <w:t>/</w:t>
      </w:r>
      <w:r w:rsidR="001A3C8D">
        <w:rPr>
          <w:rtl/>
        </w:rPr>
        <w:t>3</w:t>
      </w:r>
      <w:r w:rsidR="00ED3E80">
        <w:rPr>
          <w:rtl/>
        </w:rPr>
        <w:t>5/،ج:</w:t>
      </w:r>
      <w:r w:rsidR="001A3C8D">
        <w:rPr>
          <w:rtl/>
        </w:rPr>
        <w:t>10</w:t>
      </w:r>
      <w:r w:rsidR="00ED3E80">
        <w:rPr>
          <w:rtl/>
        </w:rPr>
        <w:t>4/</w:t>
      </w:r>
      <w:r w:rsidR="001A3C8D">
        <w:rPr>
          <w:rtl/>
        </w:rPr>
        <w:t>8</w:t>
      </w:r>
      <w:r w:rsidR="00ED3E80">
        <w:rPr>
          <w:rtl/>
        </w:rPr>
        <w:t>4</w:t>
      </w:r>
    </w:p>
    <w:p w:rsidR="005A2728" w:rsidRDefault="005A2728" w:rsidP="0027669E">
      <w:pPr>
        <w:pStyle w:val="libNormal"/>
        <w:rPr>
          <w:rtl/>
        </w:rPr>
      </w:pPr>
      <w:r>
        <w:rPr>
          <w:rtl/>
        </w:rPr>
        <w:br w:type="page"/>
      </w:r>
    </w:p>
    <w:p w:rsidR="00ED3E80" w:rsidRDefault="00ED3E80" w:rsidP="00E757D1">
      <w:pPr>
        <w:pStyle w:val="libNormal0"/>
      </w:pPr>
      <w:r>
        <w:rPr>
          <w:rFonts w:hint="eastAsia"/>
          <w:rtl/>
        </w:rPr>
        <w:lastRenderedPageBreak/>
        <w:t>تلک</w:t>
      </w:r>
      <w:r>
        <w:rPr>
          <w:rtl/>
        </w:rPr>
        <w:t xml:space="preserve"> المسافه،أو أنّ المغفره تز</w:t>
      </w:r>
      <w:r>
        <w:rPr>
          <w:rFonts w:hint="cs"/>
          <w:rtl/>
        </w:rPr>
        <w:t>ی</w:t>
      </w:r>
      <w:r>
        <w:rPr>
          <w:rFonts w:hint="eastAsia"/>
          <w:rtl/>
        </w:rPr>
        <w:t>د</w:t>
      </w:r>
      <w:r>
        <w:rPr>
          <w:rtl/>
        </w:rPr>
        <w:t xml:space="preserve"> بنسبه مدّ الصوت،فکلما </w:t>
      </w:r>
      <w:r>
        <w:rPr>
          <w:rFonts w:hint="cs"/>
          <w:rtl/>
        </w:rPr>
        <w:t>ی</w:t>
      </w:r>
      <w:r>
        <w:rPr>
          <w:rFonts w:hint="eastAsia"/>
          <w:rtl/>
        </w:rPr>
        <w:t>کثر</w:t>
      </w:r>
      <w:r>
        <w:rPr>
          <w:rtl/>
        </w:rPr>
        <w:t xml:space="preserve"> الثان</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الأول ،ثمّ اعلم أنّ المشهور ف</w:t>
      </w:r>
      <w:r>
        <w:rPr>
          <w:rFonts w:hint="cs"/>
          <w:rtl/>
        </w:rPr>
        <w:t>ی</w:t>
      </w:r>
      <w:r>
        <w:rPr>
          <w:rtl/>
        </w:rPr>
        <w:t xml:space="preserve"> الأذان و الإقامه أنهما خمسه و ثلاثون حرفا ،قال ف</w:t>
      </w:r>
      <w:r>
        <w:rPr>
          <w:rFonts w:hint="cs"/>
          <w:rtl/>
        </w:rPr>
        <w:t>ی</w:t>
      </w:r>
      <w:r>
        <w:rPr>
          <w:rtl/>
        </w:rPr>
        <w:t xml:space="preserve"> المنته</w:t>
      </w:r>
      <w:r>
        <w:rPr>
          <w:rFonts w:hint="cs"/>
          <w:rtl/>
        </w:rPr>
        <w:t>ی</w:t>
      </w:r>
      <w:r>
        <w:rPr>
          <w:rtl/>
        </w:rPr>
        <w:t>:و أمّا ما رو</w:t>
      </w:r>
      <w:r>
        <w:rPr>
          <w:rFonts w:hint="cs"/>
          <w:rtl/>
        </w:rPr>
        <w:t>ی</w:t>
      </w:r>
      <w:r>
        <w:rPr>
          <w:rtl/>
        </w:rPr>
        <w:t xml:space="preserve"> من الشاذّ من قول(انّ عل</w:t>
      </w:r>
      <w:r>
        <w:rPr>
          <w:rFonts w:hint="cs"/>
          <w:rtl/>
        </w:rPr>
        <w:t>یّ</w:t>
      </w:r>
      <w:r>
        <w:rPr>
          <w:rFonts w:hint="eastAsia"/>
          <w:rtl/>
        </w:rPr>
        <w:t>ا</w:t>
      </w:r>
      <w:r>
        <w:rPr>
          <w:rtl/>
        </w:rPr>
        <w:t xml:space="preserve"> ول</w:t>
      </w:r>
      <w:r>
        <w:rPr>
          <w:rFonts w:hint="cs"/>
          <w:rtl/>
        </w:rPr>
        <w:t>یّ</w:t>
      </w:r>
      <w:r>
        <w:rPr>
          <w:rtl/>
        </w:rPr>
        <w:t xml:space="preserve"> اللّه)و(آل محمّد خ</w:t>
      </w:r>
      <w:r>
        <w:rPr>
          <w:rFonts w:hint="cs"/>
          <w:rtl/>
        </w:rPr>
        <w:t>ی</w:t>
      </w:r>
      <w:r>
        <w:rPr>
          <w:rFonts w:hint="eastAsia"/>
          <w:rtl/>
        </w:rPr>
        <w:t>ر</w:t>
      </w:r>
      <w:r>
        <w:rPr>
          <w:rtl/>
        </w:rPr>
        <w:t xml:space="preserve"> البر</w:t>
      </w:r>
      <w:r>
        <w:rPr>
          <w:rFonts w:hint="cs"/>
          <w:rtl/>
        </w:rPr>
        <w:t>ی</w:t>
      </w:r>
      <w:r>
        <w:rPr>
          <w:rFonts w:hint="eastAsia"/>
          <w:rtl/>
        </w:rPr>
        <w:t>ه</w:t>
      </w:r>
      <w:r>
        <w:rPr>
          <w:rtl/>
        </w:rPr>
        <w:t xml:space="preserve">) فممّا لا </w:t>
      </w:r>
      <w:r>
        <w:rPr>
          <w:rFonts w:hint="cs"/>
          <w:rtl/>
        </w:rPr>
        <w:t>ی</w:t>
      </w:r>
      <w:r>
        <w:rPr>
          <w:rFonts w:hint="eastAsia"/>
          <w:rtl/>
        </w:rPr>
        <w:t>عوّل</w:t>
      </w:r>
      <w:r>
        <w:rPr>
          <w:rtl/>
        </w:rPr>
        <w:t xml:space="preserve"> عل</w:t>
      </w:r>
      <w:r>
        <w:rPr>
          <w:rFonts w:hint="cs"/>
          <w:rtl/>
        </w:rPr>
        <w:t>ی</w:t>
      </w:r>
      <w:r>
        <w:rPr>
          <w:rFonts w:hint="eastAsia"/>
          <w:rtl/>
        </w:rPr>
        <w:t>ه</w:t>
      </w:r>
      <w:r>
        <w:rPr>
          <w:rtl/>
        </w:rPr>
        <w:t>.ن</w:t>
      </w:r>
      <w:r>
        <w:rPr>
          <w:rFonts w:hint="eastAsia"/>
          <w:rtl/>
        </w:rPr>
        <w:t>عم</w:t>
      </w:r>
      <w:r>
        <w:rPr>
          <w:rtl/>
        </w:rPr>
        <w:t xml:space="preserve"> </w:t>
      </w:r>
    </w:p>
    <w:p w:rsidR="00ED3E80" w:rsidRDefault="00ED3E80" w:rsidP="00E757D1">
      <w:pPr>
        <w:pStyle w:val="libNormal"/>
      </w:pPr>
      <w:r>
        <w:rPr>
          <w:rFonts w:hint="eastAsia"/>
          <w:rtl/>
        </w:rPr>
        <w:t>ف</w:t>
      </w:r>
      <w:r>
        <w:rPr>
          <w:rFonts w:hint="cs"/>
          <w:rtl/>
        </w:rPr>
        <w:t>ی</w:t>
      </w:r>
      <w:r>
        <w:rPr>
          <w:rtl/>
        </w:rPr>
        <w:t xml:space="preserve"> الصادق</w:t>
      </w:r>
      <w:r>
        <w:rPr>
          <w:rFonts w:hint="cs"/>
          <w:rtl/>
        </w:rPr>
        <w:t>ی</w:t>
      </w:r>
      <w:r>
        <w:rPr>
          <w:rtl/>
        </w:rPr>
        <w:t xml:space="preserve">: إذا قال أحدکم لا اله الاّ اللّه محمّد رسول اللّه </w:t>
      </w:r>
      <w:r w:rsidR="001C23D3" w:rsidRPr="001C23D3">
        <w:rPr>
          <w:rStyle w:val="libAlaemChar"/>
          <w:rtl/>
        </w:rPr>
        <w:t>صلى‌الله‌عليه‌وآله‌وسلم</w:t>
      </w:r>
      <w:r>
        <w:rPr>
          <w:rtl/>
        </w:rPr>
        <w:t xml:space="preserve"> فل</w:t>
      </w:r>
      <w:r>
        <w:rPr>
          <w:rFonts w:hint="cs"/>
          <w:rtl/>
        </w:rPr>
        <w:t>ی</w:t>
      </w:r>
      <w:r>
        <w:rPr>
          <w:rFonts w:hint="eastAsia"/>
          <w:rtl/>
        </w:rPr>
        <w:t>قل</w:t>
      </w:r>
      <w:r>
        <w:rPr>
          <w:rtl/>
        </w:rPr>
        <w:t>(عل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ف</w:t>
      </w:r>
      <w:r>
        <w:rPr>
          <w:rFonts w:hint="cs"/>
          <w:rtl/>
        </w:rPr>
        <w:t>ی</w:t>
      </w:r>
      <w:r>
        <w:rPr>
          <w:rFonts w:hint="eastAsia"/>
          <w:rtl/>
        </w:rPr>
        <w:t>دلّ</w:t>
      </w:r>
      <w:r>
        <w:rPr>
          <w:rtl/>
        </w:rPr>
        <w:t xml:space="preserve"> عل</w:t>
      </w:r>
      <w:r>
        <w:rPr>
          <w:rFonts w:hint="cs"/>
          <w:rtl/>
        </w:rPr>
        <w:t>ی</w:t>
      </w:r>
      <w:r>
        <w:rPr>
          <w:rtl/>
        </w:rPr>
        <w:t xml:space="preserve"> استحباب ذلک عموما و الأذان من تلک المواضع،و لو قاله المؤذّن أو المق</w:t>
      </w:r>
      <w:r>
        <w:rPr>
          <w:rFonts w:hint="cs"/>
          <w:rtl/>
        </w:rPr>
        <w:t>ی</w:t>
      </w:r>
      <w:r>
        <w:rPr>
          <w:rFonts w:hint="eastAsia"/>
          <w:rtl/>
        </w:rPr>
        <w:t>م</w:t>
      </w:r>
      <w:r>
        <w:rPr>
          <w:rtl/>
        </w:rPr>
        <w:t xml:space="preserve"> لا بقصد الجزئ</w:t>
      </w:r>
      <w:r>
        <w:rPr>
          <w:rFonts w:hint="cs"/>
          <w:rtl/>
        </w:rPr>
        <w:t>ی</w:t>
      </w:r>
      <w:r>
        <w:rPr>
          <w:rFonts w:hint="eastAsia"/>
          <w:rtl/>
        </w:rPr>
        <w:t>ه</w:t>
      </w:r>
      <w:r>
        <w:rPr>
          <w:rtl/>
        </w:rPr>
        <w:t xml:space="preserve"> بل بقصد البرکه،لم </w:t>
      </w:r>
      <w:r>
        <w:rPr>
          <w:rFonts w:hint="cs"/>
          <w:rtl/>
        </w:rPr>
        <w:t>ی</w:t>
      </w:r>
      <w:r>
        <w:rPr>
          <w:rFonts w:hint="eastAsia"/>
          <w:rtl/>
        </w:rPr>
        <w:t>کن</w:t>
      </w:r>
      <w:r>
        <w:rPr>
          <w:rtl/>
        </w:rPr>
        <w:t xml:space="preserve"> آثما،فانّ القوم جوّزوا الکلام ف</w:t>
      </w:r>
      <w:r>
        <w:rPr>
          <w:rFonts w:hint="cs"/>
          <w:rtl/>
        </w:rPr>
        <w:t>ی</w:t>
      </w:r>
      <w:r>
        <w:rPr>
          <w:rtl/>
        </w:rPr>
        <w:t xml:space="preserve"> أثنائهما مطلقا،و هذا من أشرف الأدع</w:t>
      </w:r>
      <w:r>
        <w:rPr>
          <w:rFonts w:hint="cs"/>
          <w:rtl/>
        </w:rPr>
        <w:t>ی</w:t>
      </w:r>
      <w:r>
        <w:rPr>
          <w:rFonts w:hint="eastAsia"/>
          <w:rtl/>
        </w:rPr>
        <w:t>ه</w:t>
      </w:r>
      <w:r>
        <w:rPr>
          <w:rtl/>
        </w:rPr>
        <w:t xml:space="preserve"> و الأذکار </w:t>
      </w:r>
      <w:r w:rsidRPr="00604B91">
        <w:rPr>
          <w:rStyle w:val="libFootnotenumChar"/>
          <w:rtl/>
        </w:rPr>
        <w:t>(1)</w:t>
      </w:r>
      <w:r>
        <w:rPr>
          <w:rtl/>
        </w:rPr>
        <w:t xml:space="preserve">. </w:t>
      </w:r>
      <w:r>
        <w:rPr>
          <w:rFonts w:hint="eastAsia"/>
          <w:rtl/>
        </w:rPr>
        <w:t>أقول</w:t>
      </w:r>
      <w:r>
        <w:rPr>
          <w:rtl/>
        </w:rPr>
        <w:t xml:space="preserve">: و </w:t>
      </w:r>
      <w:r>
        <w:rPr>
          <w:rFonts w:hint="eastAsia"/>
          <w:rtl/>
        </w:rPr>
        <w:t>عن</w:t>
      </w:r>
      <w:r>
        <w:rPr>
          <w:rtl/>
        </w:rPr>
        <w:t xml:space="preserve"> الدعائم،عن أب</w:t>
      </w:r>
      <w:r>
        <w:rPr>
          <w:rFonts w:hint="cs"/>
          <w:rtl/>
        </w:rPr>
        <w:t>ی</w:t>
      </w:r>
      <w:r>
        <w:rPr>
          <w:rtl/>
        </w:rPr>
        <w:t xml:space="preserve"> جعفر </w:t>
      </w:r>
      <w:r w:rsidR="00EC2CC2" w:rsidRPr="00EC2CC2">
        <w:rPr>
          <w:rStyle w:val="libAlaemChar"/>
          <w:rtl/>
        </w:rPr>
        <w:t>عليه‌السلام</w:t>
      </w:r>
      <w:r>
        <w:rPr>
          <w:rtl/>
        </w:rPr>
        <w:t xml:space="preserve"> قال: کان الأذان بح</w:t>
      </w:r>
      <w:r>
        <w:rPr>
          <w:rFonts w:hint="cs"/>
          <w:rtl/>
        </w:rPr>
        <w:t>یّ</w:t>
      </w:r>
      <w:r>
        <w:rPr>
          <w:rtl/>
        </w:rPr>
        <w:t xml:space="preserve"> عل</w:t>
      </w:r>
      <w:r>
        <w:rPr>
          <w:rFonts w:hint="cs"/>
          <w:rtl/>
        </w:rPr>
        <w:t>ی</w:t>
      </w:r>
      <w:r>
        <w:rPr>
          <w:rtl/>
        </w:rPr>
        <w:t xml:space="preserve"> خ</w:t>
      </w:r>
      <w:r>
        <w:rPr>
          <w:rFonts w:hint="cs"/>
          <w:rtl/>
        </w:rPr>
        <w:t>ی</w:t>
      </w:r>
      <w:r>
        <w:rPr>
          <w:rFonts w:hint="eastAsia"/>
          <w:rtl/>
        </w:rPr>
        <w:t>ر</w:t>
      </w:r>
      <w:r>
        <w:rPr>
          <w:rtl/>
        </w:rPr>
        <w:t xml:space="preserve"> العمل عل</w:t>
      </w:r>
      <w:r>
        <w:rPr>
          <w:rFonts w:hint="cs"/>
          <w:rtl/>
        </w:rPr>
        <w:t>ی</w:t>
      </w:r>
      <w:r>
        <w:rPr>
          <w:rtl/>
        </w:rPr>
        <w:t xml:space="preserve"> عهد رسول اللّه </w:t>
      </w:r>
      <w:r w:rsidR="001C23D3" w:rsidRPr="001C23D3">
        <w:rPr>
          <w:rStyle w:val="libAlaemChar"/>
          <w:rtl/>
        </w:rPr>
        <w:t>صلى‌الله‌عليه‌وآله‌وسلم</w:t>
      </w:r>
      <w:r>
        <w:rPr>
          <w:rtl/>
        </w:rPr>
        <w:t>،و به أمروا أ</w:t>
      </w:r>
      <w:r>
        <w:rPr>
          <w:rFonts w:hint="cs"/>
          <w:rtl/>
        </w:rPr>
        <w:t>یّ</w:t>
      </w:r>
      <w:r>
        <w:rPr>
          <w:rFonts w:hint="eastAsia"/>
          <w:rtl/>
        </w:rPr>
        <w:t>ام</w:t>
      </w:r>
      <w:r>
        <w:rPr>
          <w:rtl/>
        </w:rPr>
        <w:t xml:space="preserve"> أب</w:t>
      </w:r>
      <w:r>
        <w:rPr>
          <w:rFonts w:hint="cs"/>
          <w:rtl/>
        </w:rPr>
        <w:t>ی</w:t>
      </w:r>
      <w:r>
        <w:rPr>
          <w:rtl/>
        </w:rPr>
        <w:t xml:space="preserve"> بکر و صدرا من أ</w:t>
      </w:r>
      <w:r>
        <w:rPr>
          <w:rFonts w:hint="cs"/>
          <w:rtl/>
        </w:rPr>
        <w:t>یّ</w:t>
      </w:r>
      <w:r>
        <w:rPr>
          <w:rFonts w:hint="eastAsia"/>
          <w:rtl/>
        </w:rPr>
        <w:t>ام</w:t>
      </w:r>
      <w:r>
        <w:rPr>
          <w:rtl/>
        </w:rPr>
        <w:t xml:space="preserve"> عمر،ثمّ أمر عمر بقطعه و حذفه من الأذان و الإقامه،فق</w:t>
      </w:r>
      <w:r>
        <w:rPr>
          <w:rFonts w:hint="cs"/>
          <w:rtl/>
        </w:rPr>
        <w:t>ی</w:t>
      </w:r>
      <w:r>
        <w:rPr>
          <w:rFonts w:hint="eastAsia"/>
          <w:rtl/>
        </w:rPr>
        <w:t>ل</w:t>
      </w:r>
      <w:r>
        <w:rPr>
          <w:rtl/>
        </w:rPr>
        <w:t xml:space="preserve"> له ف</w:t>
      </w:r>
      <w:r>
        <w:rPr>
          <w:rFonts w:hint="cs"/>
          <w:rtl/>
        </w:rPr>
        <w:t>ی</w:t>
      </w:r>
      <w:r>
        <w:rPr>
          <w:rtl/>
        </w:rPr>
        <w:t xml:space="preserve"> ذلک فقال:إذا سمع عوامّ الناس انّ الص</w:t>
      </w:r>
      <w:r>
        <w:rPr>
          <w:rFonts w:hint="eastAsia"/>
          <w:rtl/>
        </w:rPr>
        <w:t>لاه</w:t>
      </w:r>
      <w:r>
        <w:rPr>
          <w:rtl/>
        </w:rPr>
        <w:t xml:space="preserve"> خ</w:t>
      </w:r>
      <w:r>
        <w:rPr>
          <w:rFonts w:hint="cs"/>
          <w:rtl/>
        </w:rPr>
        <w:t>ی</w:t>
      </w:r>
      <w:r>
        <w:rPr>
          <w:rFonts w:hint="eastAsia"/>
          <w:rtl/>
        </w:rPr>
        <w:t>ر</w:t>
      </w:r>
      <w:r>
        <w:rPr>
          <w:rtl/>
        </w:rPr>
        <w:t xml:space="preserve"> العمل،تهاونوا بالجهاد و تخلّفوا عنه </w:t>
      </w:r>
      <w:r w:rsidRPr="00604B91">
        <w:rPr>
          <w:rStyle w:val="libFootnotenumChar"/>
          <w:rtl/>
        </w:rPr>
        <w:t>(2)</w:t>
      </w:r>
      <w:r>
        <w:rPr>
          <w:rtl/>
        </w:rPr>
        <w:t xml:space="preserve">. </w:t>
      </w:r>
    </w:p>
    <w:p w:rsidR="00ED3E80" w:rsidRDefault="00ED3E80" w:rsidP="00ED3E80">
      <w:pPr>
        <w:pStyle w:val="libNormal"/>
      </w:pPr>
      <w:r w:rsidRPr="00E757D1">
        <w:rPr>
          <w:rStyle w:val="libBold1Char"/>
          <w:rFonts w:hint="eastAsia"/>
          <w:rtl/>
        </w:rPr>
        <w:t>علل</w:t>
      </w:r>
      <w:r>
        <w:rPr>
          <w:rtl/>
        </w:rPr>
        <w:t xml:space="preserve"> </w:t>
      </w:r>
      <w:r w:rsidRPr="00E757D1">
        <w:rPr>
          <w:rStyle w:val="libBold1Char"/>
          <w:rtl/>
        </w:rPr>
        <w:t>الشرا</w:t>
      </w:r>
      <w:r w:rsidRPr="00E757D1">
        <w:rPr>
          <w:rStyle w:val="libBold1Char"/>
          <w:rFonts w:hint="cs"/>
          <w:rtl/>
        </w:rPr>
        <w:t>ی</w:t>
      </w:r>
      <w:r w:rsidRPr="00E757D1">
        <w:rPr>
          <w:rStyle w:val="libBold1Char"/>
          <w:rFonts w:hint="eastAsia"/>
          <w:rtl/>
        </w:rPr>
        <w:t>ع</w:t>
      </w:r>
      <w:r>
        <w:rPr>
          <w:rtl/>
        </w:rPr>
        <w:t>:عن ابن أب</w:t>
      </w:r>
      <w:r>
        <w:rPr>
          <w:rFonts w:hint="cs"/>
          <w:rtl/>
        </w:rPr>
        <w:t>ی</w:t>
      </w:r>
      <w:r>
        <w:rPr>
          <w:rtl/>
        </w:rPr>
        <w:t xml:space="preserve"> عم</w:t>
      </w:r>
      <w:r>
        <w:rPr>
          <w:rFonts w:hint="cs"/>
          <w:rtl/>
        </w:rPr>
        <w:t>ی</w:t>
      </w:r>
      <w:r>
        <w:rPr>
          <w:rFonts w:hint="eastAsia"/>
          <w:rtl/>
        </w:rPr>
        <w:t>ر</w:t>
      </w:r>
      <w:r>
        <w:rPr>
          <w:rtl/>
        </w:rPr>
        <w:t xml:space="preserve">: أنّه سأل أبا الحسن </w:t>
      </w:r>
      <w:r w:rsidR="00EC2CC2" w:rsidRPr="00EC2CC2">
        <w:rPr>
          <w:rStyle w:val="libAlaemChar"/>
          <w:rtl/>
        </w:rPr>
        <w:t>عليه‌السلام</w:t>
      </w:r>
      <w:r>
        <w:rPr>
          <w:rtl/>
        </w:rPr>
        <w:t xml:space="preserve"> عن</w:t>
      </w:r>
      <w:r w:rsidR="00F71F29" w:rsidRPr="00ED3CD7">
        <w:rPr>
          <w:rtl/>
        </w:rPr>
        <w:t>(</w:t>
      </w:r>
      <w:r w:rsidRPr="00ED3CD7">
        <w:rPr>
          <w:rtl/>
        </w:rPr>
        <w:t>ح</w:t>
      </w:r>
      <w:r w:rsidRPr="00ED3CD7">
        <w:rPr>
          <w:rFonts w:hint="cs"/>
          <w:rtl/>
        </w:rPr>
        <w:t>یّ</w:t>
      </w:r>
      <w:r w:rsidRPr="00ED3CD7">
        <w:rPr>
          <w:rtl/>
        </w:rPr>
        <w:t xml:space="preserve"> عل</w:t>
      </w:r>
      <w:r w:rsidRPr="00ED3CD7">
        <w:rPr>
          <w:rFonts w:hint="cs"/>
          <w:rtl/>
        </w:rPr>
        <w:t>ی</w:t>
      </w:r>
      <w:r w:rsidRPr="00ED3CD7">
        <w:rPr>
          <w:rtl/>
        </w:rPr>
        <w:t xml:space="preserve"> خ</w:t>
      </w:r>
      <w:r w:rsidRPr="00ED3CD7">
        <w:rPr>
          <w:rFonts w:hint="cs"/>
          <w:rtl/>
        </w:rPr>
        <w:t>ی</w:t>
      </w:r>
      <w:r w:rsidRPr="00ED3CD7">
        <w:rPr>
          <w:rFonts w:hint="eastAsia"/>
          <w:rtl/>
        </w:rPr>
        <w:t>ر</w:t>
      </w:r>
      <w:r w:rsidRPr="00ED3CD7">
        <w:rPr>
          <w:rtl/>
        </w:rPr>
        <w:t xml:space="preserve"> العمل</w:t>
      </w:r>
      <w:r w:rsidR="00F71F29" w:rsidRPr="00ED3CD7">
        <w:rPr>
          <w:rtl/>
        </w:rPr>
        <w:t>)</w:t>
      </w:r>
      <w:r w:rsidRPr="00ED3CD7">
        <w:rPr>
          <w:rtl/>
        </w:rPr>
        <w:t>لم</w:t>
      </w:r>
      <w:r>
        <w:rPr>
          <w:rtl/>
        </w:rPr>
        <w:t xml:space="preserve"> ترکت من الأذان؟فقال:تر</w:t>
      </w:r>
      <w:r>
        <w:rPr>
          <w:rFonts w:hint="cs"/>
          <w:rtl/>
        </w:rPr>
        <w:t>ی</w:t>
      </w:r>
      <w:r>
        <w:rPr>
          <w:rFonts w:hint="eastAsia"/>
          <w:rtl/>
        </w:rPr>
        <w:t>د</w:t>
      </w:r>
      <w:r>
        <w:rPr>
          <w:rtl/>
        </w:rPr>
        <w:t xml:space="preserve"> العلّه الظاهره أو الباطنه؟قلت:أر</w:t>
      </w:r>
      <w:r>
        <w:rPr>
          <w:rFonts w:hint="cs"/>
          <w:rtl/>
        </w:rPr>
        <w:t>ی</w:t>
      </w:r>
      <w:r>
        <w:rPr>
          <w:rFonts w:hint="eastAsia"/>
          <w:rtl/>
        </w:rPr>
        <w:t>دهما</w:t>
      </w:r>
      <w:r>
        <w:rPr>
          <w:rtl/>
        </w:rPr>
        <w:t xml:space="preserve"> جم</w:t>
      </w:r>
      <w:r>
        <w:rPr>
          <w:rFonts w:hint="cs"/>
          <w:rtl/>
        </w:rPr>
        <w:t>ی</w:t>
      </w:r>
      <w:r>
        <w:rPr>
          <w:rFonts w:hint="eastAsia"/>
          <w:rtl/>
        </w:rPr>
        <w:t>عا،فقال</w:t>
      </w:r>
      <w:r>
        <w:rPr>
          <w:rtl/>
        </w:rPr>
        <w:t xml:space="preserve">:أمّا العلّه الظاهره فلئلاّ </w:t>
      </w:r>
      <w:r>
        <w:rPr>
          <w:rFonts w:hint="cs"/>
          <w:rtl/>
        </w:rPr>
        <w:t>ی</w:t>
      </w:r>
      <w:r>
        <w:rPr>
          <w:rFonts w:hint="eastAsia"/>
          <w:rtl/>
        </w:rPr>
        <w:t>دع</w:t>
      </w:r>
      <w:r>
        <w:rPr>
          <w:rtl/>
        </w:rPr>
        <w:t xml:space="preserve"> الناس الجهاد إتّکالا عل</w:t>
      </w:r>
      <w:r>
        <w:rPr>
          <w:rFonts w:hint="cs"/>
          <w:rtl/>
        </w:rPr>
        <w:t>ی</w:t>
      </w:r>
      <w:r>
        <w:rPr>
          <w:rtl/>
        </w:rPr>
        <w:t xml:space="preserve"> الصلاه،و أمّا الباطنه فانّ خ</w:t>
      </w:r>
      <w:r>
        <w:rPr>
          <w:rFonts w:hint="cs"/>
          <w:rtl/>
        </w:rPr>
        <w:t>ی</w:t>
      </w:r>
      <w:r>
        <w:rPr>
          <w:rFonts w:hint="eastAsia"/>
          <w:rtl/>
        </w:rPr>
        <w:t>ر</w:t>
      </w:r>
      <w:r>
        <w:rPr>
          <w:rtl/>
        </w:rPr>
        <w:t xml:space="preserve"> العمل الول</w:t>
      </w:r>
      <w:r>
        <w:rPr>
          <w:rFonts w:hint="eastAsia"/>
          <w:rtl/>
        </w:rPr>
        <w:t>ا</w:t>
      </w:r>
      <w:r>
        <w:rPr>
          <w:rFonts w:hint="cs"/>
          <w:rtl/>
        </w:rPr>
        <w:t>ی</w:t>
      </w:r>
      <w:r>
        <w:rPr>
          <w:rFonts w:hint="eastAsia"/>
          <w:rtl/>
        </w:rPr>
        <w:t>ه،فأراد</w:t>
      </w:r>
      <w:r>
        <w:rPr>
          <w:rtl/>
        </w:rPr>
        <w:t xml:space="preserve"> من أمر بترک(ح</w:t>
      </w:r>
      <w:r>
        <w:rPr>
          <w:rFonts w:hint="cs"/>
          <w:rtl/>
        </w:rPr>
        <w:t>یّ</w:t>
      </w:r>
      <w:r>
        <w:rPr>
          <w:rtl/>
        </w:rPr>
        <w:t xml:space="preserve"> عل</w:t>
      </w:r>
      <w:r>
        <w:rPr>
          <w:rFonts w:hint="cs"/>
          <w:rtl/>
        </w:rPr>
        <w:t>ی</w:t>
      </w:r>
      <w:r>
        <w:rPr>
          <w:rtl/>
        </w:rPr>
        <w:t xml:space="preserve"> خ</w:t>
      </w:r>
      <w:r>
        <w:rPr>
          <w:rFonts w:hint="cs"/>
          <w:rtl/>
        </w:rPr>
        <w:t>ی</w:t>
      </w:r>
      <w:r>
        <w:rPr>
          <w:rFonts w:hint="eastAsia"/>
          <w:rtl/>
        </w:rPr>
        <w:t>ر</w:t>
      </w:r>
      <w:r>
        <w:rPr>
          <w:rtl/>
        </w:rPr>
        <w:t xml:space="preserve"> العمل)من الأذان أن لا </w:t>
      </w:r>
      <w:r>
        <w:rPr>
          <w:rFonts w:hint="cs"/>
          <w:rtl/>
        </w:rPr>
        <w:t>ی</w:t>
      </w:r>
      <w:r>
        <w:rPr>
          <w:rFonts w:hint="eastAsia"/>
          <w:rtl/>
        </w:rPr>
        <w:t>قع</w:t>
      </w:r>
      <w:r>
        <w:rPr>
          <w:rtl/>
        </w:rPr>
        <w:t xml:space="preserve"> حثّ عل</w:t>
      </w:r>
      <w:r>
        <w:rPr>
          <w:rFonts w:hint="cs"/>
          <w:rtl/>
        </w:rPr>
        <w:t>ی</w:t>
      </w:r>
      <w:r>
        <w:rPr>
          <w:rFonts w:hint="eastAsia"/>
          <w:rtl/>
        </w:rPr>
        <w:t>ها،و</w:t>
      </w:r>
      <w:r>
        <w:rPr>
          <w:rtl/>
        </w:rPr>
        <w:t xml:space="preserve"> دعاء إل</w:t>
      </w:r>
      <w:r>
        <w:rPr>
          <w:rFonts w:hint="cs"/>
          <w:rtl/>
        </w:rPr>
        <w:t>ی</w:t>
      </w:r>
      <w:r>
        <w:rPr>
          <w:rFonts w:hint="eastAsia"/>
          <w:rtl/>
        </w:rPr>
        <w:t>ها</w:t>
      </w:r>
      <w:r>
        <w:rPr>
          <w:rtl/>
        </w:rPr>
        <w:t xml:space="preserve"> . </w:t>
      </w:r>
    </w:p>
    <w:p w:rsidR="00ED3E80" w:rsidRDefault="00ED3E80" w:rsidP="00ED3E80">
      <w:pPr>
        <w:pStyle w:val="libNormal"/>
      </w:pPr>
      <w:r w:rsidRPr="00E757D1">
        <w:rPr>
          <w:rStyle w:val="libBold1Char"/>
          <w:rFonts w:hint="eastAsia"/>
          <w:rtl/>
        </w:rPr>
        <w:t>المقنعه</w:t>
      </w:r>
      <w:r>
        <w:rPr>
          <w:rtl/>
        </w:rPr>
        <w:t>:رو</w:t>
      </w:r>
      <w:r>
        <w:rPr>
          <w:rFonts w:hint="cs"/>
          <w:rtl/>
        </w:rPr>
        <w:t>ی</w:t>
      </w:r>
      <w:r>
        <w:rPr>
          <w:rtl/>
        </w:rPr>
        <w:t xml:space="preserve"> عن الصادق</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أنّهم قالوا: من أذّن و أقام،صلّ</w:t>
      </w:r>
      <w:r>
        <w:rPr>
          <w:rFonts w:hint="cs"/>
          <w:rtl/>
        </w:rPr>
        <w:t>ی</w:t>
      </w:r>
      <w:r>
        <w:rPr>
          <w:rtl/>
        </w:rPr>
        <w:t xml:space="preserve"> خلفه صفّان من الملائکه،و من أقام بغ</w:t>
      </w:r>
      <w:r>
        <w:rPr>
          <w:rFonts w:hint="cs"/>
          <w:rtl/>
        </w:rPr>
        <w:t>ی</w:t>
      </w:r>
      <w:r>
        <w:rPr>
          <w:rFonts w:hint="eastAsia"/>
          <w:rtl/>
        </w:rPr>
        <w:t>ر</w:t>
      </w:r>
      <w:r>
        <w:rPr>
          <w:rtl/>
        </w:rPr>
        <w:t xml:space="preserve"> أذان صلّ</w:t>
      </w:r>
      <w:r>
        <w:rPr>
          <w:rFonts w:hint="cs"/>
          <w:rtl/>
        </w:rPr>
        <w:t>ی</w:t>
      </w:r>
      <w:r>
        <w:rPr>
          <w:rtl/>
        </w:rPr>
        <w:t xml:space="preserve"> خلفه صفّ من الملائکه </w:t>
      </w:r>
      <w:r w:rsidRPr="00604B91">
        <w:rPr>
          <w:rStyle w:val="libFootnotenumChar"/>
          <w:rtl/>
        </w:rPr>
        <w:t>(3)</w:t>
      </w:r>
      <w:r>
        <w:rPr>
          <w:rtl/>
        </w:rPr>
        <w:t xml:space="preserve">. </w:t>
      </w:r>
    </w:p>
    <w:p w:rsidR="00B431B0" w:rsidRDefault="00ED3E80" w:rsidP="00ED3E80">
      <w:pPr>
        <w:pStyle w:val="libNormal"/>
      </w:pPr>
      <w:r>
        <w:rPr>
          <w:rFonts w:hint="eastAsia"/>
          <w:rtl/>
        </w:rPr>
        <w:t>الصدوق،بإسناده،عن</w:t>
      </w:r>
      <w:r>
        <w:rPr>
          <w:rtl/>
        </w:rPr>
        <w:t xml:space="preserve"> عبد اللّه بن عل</w:t>
      </w:r>
      <w:r>
        <w:rPr>
          <w:rFonts w:hint="cs"/>
          <w:rtl/>
        </w:rPr>
        <w:t>یّ</w:t>
      </w:r>
      <w:r>
        <w:rPr>
          <w:rtl/>
        </w:rPr>
        <w:t xml:space="preserve"> قال: حملت متاعا من البصره ال</w:t>
      </w:r>
      <w:r>
        <w:rPr>
          <w:rFonts w:hint="cs"/>
          <w:rtl/>
        </w:rPr>
        <w:t>ی</w:t>
      </w:r>
      <w:r>
        <w:rPr>
          <w:rtl/>
        </w:rPr>
        <w:t xml:space="preserve"> مصر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1</w:t>
      </w:r>
      <w:r w:rsidR="00ED3E80">
        <w:rPr>
          <w:rtl/>
        </w:rPr>
        <w:t>6</w:t>
      </w:r>
      <w:r w:rsidR="001A3C8D">
        <w:rPr>
          <w:rtl/>
        </w:rPr>
        <w:t>2</w:t>
      </w:r>
      <w:r w:rsidR="00ED3E80">
        <w:rPr>
          <w:rtl/>
        </w:rPr>
        <w:t>/</w:t>
      </w:r>
      <w:r w:rsidR="001A3C8D">
        <w:rPr>
          <w:rtl/>
        </w:rPr>
        <w:t>3</w:t>
      </w:r>
      <w:r w:rsidR="00ED3E80">
        <w:rPr>
          <w:rtl/>
        </w:rPr>
        <w:t>5/،ج:</w:t>
      </w:r>
      <w:r w:rsidR="001A3C8D">
        <w:rPr>
          <w:rtl/>
        </w:rPr>
        <w:t>110</w:t>
      </w:r>
      <w:r w:rsidR="00ED3E80">
        <w:rPr>
          <w:rtl/>
        </w:rPr>
        <w:t>/</w:t>
      </w:r>
      <w:r w:rsidR="001A3C8D">
        <w:rPr>
          <w:rtl/>
        </w:rPr>
        <w:t>8</w:t>
      </w:r>
      <w:r w:rsidR="00ED3E80">
        <w:rPr>
          <w:rtl/>
        </w:rPr>
        <w:t xml:space="preserve">4. </w:t>
      </w:r>
    </w:p>
    <w:p w:rsidR="00ED3E80" w:rsidRDefault="00365129" w:rsidP="0027669E">
      <w:pPr>
        <w:pStyle w:val="libFootnote0"/>
      </w:pPr>
      <w:r>
        <w:rPr>
          <w:rtl/>
        </w:rPr>
        <w:t>(2)</w:t>
      </w:r>
      <w:r w:rsidR="00ED3E80">
        <w:rPr>
          <w:rtl/>
        </w:rPr>
        <w:t xml:space="preserve"> ق:کتاب الصلاه</w:t>
      </w:r>
      <w:r w:rsidR="001A3C8D">
        <w:rPr>
          <w:rtl/>
        </w:rPr>
        <w:t>170</w:t>
      </w:r>
      <w:r w:rsidR="00ED3E80">
        <w:rPr>
          <w:rtl/>
        </w:rPr>
        <w:t>/</w:t>
      </w:r>
      <w:r w:rsidR="001A3C8D">
        <w:rPr>
          <w:rtl/>
        </w:rPr>
        <w:t>3</w:t>
      </w:r>
      <w:r w:rsidR="00ED3E80">
        <w:rPr>
          <w:rtl/>
        </w:rPr>
        <w:t>5/،ج:</w:t>
      </w:r>
      <w:r w:rsidR="001A3C8D">
        <w:rPr>
          <w:rtl/>
        </w:rPr>
        <w:t>1</w:t>
      </w:r>
      <w:r w:rsidR="00ED3E80">
        <w:rPr>
          <w:rtl/>
        </w:rPr>
        <w:t>4</w:t>
      </w:r>
      <w:r w:rsidR="001A3C8D">
        <w:rPr>
          <w:rtl/>
        </w:rPr>
        <w:t>0</w:t>
      </w:r>
      <w:r w:rsidR="00ED3E80">
        <w:rPr>
          <w:rtl/>
        </w:rPr>
        <w:t>/</w:t>
      </w:r>
      <w:r w:rsidR="001A3C8D">
        <w:rPr>
          <w:rtl/>
        </w:rPr>
        <w:t>8</w:t>
      </w:r>
      <w:r w:rsidR="00ED3E80">
        <w:rPr>
          <w:rtl/>
        </w:rPr>
        <w:t xml:space="preserve">4. </w:t>
      </w:r>
    </w:p>
    <w:p w:rsidR="00B431B0" w:rsidRDefault="00365129" w:rsidP="0027669E">
      <w:pPr>
        <w:pStyle w:val="libFootnote0"/>
        <w:rPr>
          <w:rtl/>
        </w:rPr>
      </w:pPr>
      <w:r>
        <w:rPr>
          <w:rtl/>
        </w:rPr>
        <w:t>(3)</w:t>
      </w:r>
      <w:r w:rsidR="00ED3E80">
        <w:rPr>
          <w:rtl/>
        </w:rPr>
        <w:t xml:space="preserve"> ق:کتاب الصلاه</w:t>
      </w:r>
      <w:r w:rsidR="001A3C8D">
        <w:rPr>
          <w:rtl/>
        </w:rPr>
        <w:t>1</w:t>
      </w:r>
      <w:r w:rsidR="00ED3E80">
        <w:rPr>
          <w:rtl/>
        </w:rPr>
        <w:t>6</w:t>
      </w:r>
      <w:r w:rsidR="001A3C8D">
        <w:rPr>
          <w:rtl/>
        </w:rPr>
        <w:t>3</w:t>
      </w:r>
      <w:r w:rsidR="00ED3E80">
        <w:rPr>
          <w:rtl/>
        </w:rPr>
        <w:t>/</w:t>
      </w:r>
      <w:r w:rsidR="001A3C8D">
        <w:rPr>
          <w:rtl/>
        </w:rPr>
        <w:t>3</w:t>
      </w:r>
      <w:r w:rsidR="00ED3E80">
        <w:rPr>
          <w:rtl/>
        </w:rPr>
        <w:t>5/،ج:</w:t>
      </w:r>
      <w:r w:rsidR="001A3C8D">
        <w:rPr>
          <w:rtl/>
        </w:rPr>
        <w:t>11</w:t>
      </w:r>
      <w:r w:rsidR="00ED3E80">
        <w:rPr>
          <w:rtl/>
        </w:rPr>
        <w:t>6/</w:t>
      </w:r>
      <w:r w:rsidR="001A3C8D">
        <w:rPr>
          <w:rtl/>
        </w:rPr>
        <w:t>8</w:t>
      </w:r>
      <w:r w:rsidR="00ED3E80">
        <w:rPr>
          <w:rtl/>
        </w:rPr>
        <w:t>4</w:t>
      </w:r>
    </w:p>
    <w:p w:rsidR="005A2728" w:rsidRDefault="005A2728" w:rsidP="0027669E">
      <w:pPr>
        <w:pStyle w:val="libNormal"/>
        <w:rPr>
          <w:rtl/>
        </w:rPr>
      </w:pPr>
      <w:r>
        <w:rPr>
          <w:rtl/>
        </w:rPr>
        <w:br w:type="page"/>
      </w:r>
    </w:p>
    <w:p w:rsidR="00ED3E80" w:rsidRDefault="00ED3E80" w:rsidP="00E757D1">
      <w:pPr>
        <w:pStyle w:val="libNormal0"/>
      </w:pPr>
      <w:r>
        <w:rPr>
          <w:rFonts w:hint="eastAsia"/>
          <w:rtl/>
        </w:rPr>
        <w:lastRenderedPageBreak/>
        <w:t>فقدمتها،فب</w:t>
      </w:r>
      <w:r>
        <w:rPr>
          <w:rFonts w:hint="cs"/>
          <w:rtl/>
        </w:rPr>
        <w:t>ی</w:t>
      </w:r>
      <w:r>
        <w:rPr>
          <w:rFonts w:hint="eastAsia"/>
          <w:rtl/>
        </w:rPr>
        <w:t>نا</w:t>
      </w:r>
      <w:r>
        <w:rPr>
          <w:rtl/>
        </w:rPr>
        <w:t xml:space="preserve"> أنا ف</w:t>
      </w:r>
      <w:r>
        <w:rPr>
          <w:rFonts w:hint="cs"/>
          <w:rtl/>
        </w:rPr>
        <w:t>ی</w:t>
      </w:r>
      <w:r>
        <w:rPr>
          <w:rtl/>
        </w:rPr>
        <w:t xml:space="preserve"> بعض الطر</w:t>
      </w:r>
      <w:r>
        <w:rPr>
          <w:rFonts w:hint="cs"/>
          <w:rtl/>
        </w:rPr>
        <w:t>ی</w:t>
      </w:r>
      <w:r>
        <w:rPr>
          <w:rFonts w:hint="eastAsia"/>
          <w:rtl/>
        </w:rPr>
        <w:t>ق</w:t>
      </w:r>
      <w:r>
        <w:rPr>
          <w:rtl/>
        </w:rPr>
        <w:t xml:space="preserve"> إذا أنا بش</w:t>
      </w:r>
      <w:r>
        <w:rPr>
          <w:rFonts w:hint="cs"/>
          <w:rtl/>
        </w:rPr>
        <w:t>ی</w:t>
      </w:r>
      <w:r>
        <w:rPr>
          <w:rFonts w:hint="eastAsia"/>
          <w:rtl/>
        </w:rPr>
        <w:t>خ</w:t>
      </w:r>
      <w:r>
        <w:rPr>
          <w:rtl/>
        </w:rPr>
        <w:t xml:space="preserve"> طوال شد</w:t>
      </w:r>
      <w:r>
        <w:rPr>
          <w:rFonts w:hint="cs"/>
          <w:rtl/>
        </w:rPr>
        <w:t>ی</w:t>
      </w:r>
      <w:r>
        <w:rPr>
          <w:rFonts w:hint="eastAsia"/>
          <w:rtl/>
        </w:rPr>
        <w:t>د</w:t>
      </w:r>
      <w:r>
        <w:rPr>
          <w:rtl/>
        </w:rPr>
        <w:t xml:space="preserve"> الأدمه أصلع أب</w:t>
      </w:r>
      <w:r>
        <w:rPr>
          <w:rFonts w:hint="cs"/>
          <w:rtl/>
        </w:rPr>
        <w:t>ی</w:t>
      </w:r>
      <w:r>
        <w:rPr>
          <w:rFonts w:hint="eastAsia"/>
          <w:rtl/>
        </w:rPr>
        <w:t>ض</w:t>
      </w:r>
      <w:r>
        <w:rPr>
          <w:rtl/>
        </w:rPr>
        <w:t xml:space="preserve"> الرأس و اللح</w:t>
      </w:r>
      <w:r>
        <w:rPr>
          <w:rFonts w:hint="cs"/>
          <w:rtl/>
        </w:rPr>
        <w:t>ی</w:t>
      </w:r>
      <w:r>
        <w:rPr>
          <w:rFonts w:hint="eastAsia"/>
          <w:rtl/>
        </w:rPr>
        <w:t>ه،عل</w:t>
      </w:r>
      <w:r>
        <w:rPr>
          <w:rFonts w:hint="cs"/>
          <w:rtl/>
        </w:rPr>
        <w:t>ی</w:t>
      </w:r>
      <w:r>
        <w:rPr>
          <w:rFonts w:hint="eastAsia"/>
          <w:rtl/>
        </w:rPr>
        <w:t>ه</w:t>
      </w:r>
      <w:r>
        <w:rPr>
          <w:rtl/>
        </w:rPr>
        <w:t xml:space="preserve"> طمران أحدهما أسود و الآخر أب</w:t>
      </w:r>
      <w:r>
        <w:rPr>
          <w:rFonts w:hint="cs"/>
          <w:rtl/>
        </w:rPr>
        <w:t>ی</w:t>
      </w:r>
      <w:r>
        <w:rPr>
          <w:rFonts w:hint="eastAsia"/>
          <w:rtl/>
        </w:rPr>
        <w:t>ض،فقلت</w:t>
      </w:r>
      <w:r>
        <w:rPr>
          <w:rtl/>
        </w:rPr>
        <w:t xml:space="preserve">:من هذا؟فقالوا: </w:t>
      </w:r>
    </w:p>
    <w:p w:rsidR="00ED3E80" w:rsidRDefault="00ED3E80" w:rsidP="00ED3E80">
      <w:pPr>
        <w:pStyle w:val="libNormal"/>
      </w:pPr>
      <w:r>
        <w:rPr>
          <w:rFonts w:hint="eastAsia"/>
          <w:rtl/>
        </w:rPr>
        <w:t>هذا</w:t>
      </w:r>
      <w:r>
        <w:rPr>
          <w:rtl/>
        </w:rPr>
        <w:t xml:space="preserve"> بلال مؤذّن رسول اللّه </w:t>
      </w:r>
      <w:r w:rsidR="001C23D3" w:rsidRPr="001C23D3">
        <w:rPr>
          <w:rStyle w:val="libAlaemChar"/>
          <w:rtl/>
        </w:rPr>
        <w:t>صلى‌الله‌عليه‌وآله‌وسلم</w:t>
      </w:r>
      <w:r>
        <w:rPr>
          <w:rtl/>
        </w:rPr>
        <w:t>،فأخذت ألواح</w:t>
      </w:r>
      <w:r>
        <w:rPr>
          <w:rFonts w:hint="cs"/>
          <w:rtl/>
        </w:rPr>
        <w:t>ی</w:t>
      </w:r>
      <w:r>
        <w:rPr>
          <w:rtl/>
        </w:rPr>
        <w:t xml:space="preserve"> و أت</w:t>
      </w:r>
      <w:r>
        <w:rPr>
          <w:rFonts w:hint="cs"/>
          <w:rtl/>
        </w:rPr>
        <w:t>ی</w:t>
      </w:r>
      <w:r>
        <w:rPr>
          <w:rFonts w:hint="eastAsia"/>
          <w:rtl/>
        </w:rPr>
        <w:t>ته</w:t>
      </w:r>
      <w:r>
        <w:rPr>
          <w:rtl/>
        </w:rPr>
        <w:t xml:space="preserve"> فسلّمت عل</w:t>
      </w:r>
      <w:r>
        <w:rPr>
          <w:rFonts w:hint="cs"/>
          <w:rtl/>
        </w:rPr>
        <w:t>ی</w:t>
      </w:r>
      <w:r>
        <w:rPr>
          <w:rFonts w:hint="eastAsia"/>
          <w:rtl/>
        </w:rPr>
        <w:t>ه</w:t>
      </w:r>
      <w:r>
        <w:rPr>
          <w:rtl/>
        </w:rPr>
        <w:t xml:space="preserve"> ثمّ قلت له: </w:t>
      </w:r>
    </w:p>
    <w:p w:rsidR="00ED3E80" w:rsidRDefault="00ED3E80" w:rsidP="00ED3E80">
      <w:pPr>
        <w:pStyle w:val="libNormal"/>
      </w:pPr>
      <w:r>
        <w:rPr>
          <w:rFonts w:hint="eastAsia"/>
          <w:rtl/>
        </w:rPr>
        <w:t>السلام</w:t>
      </w:r>
      <w:r>
        <w:rPr>
          <w:rtl/>
        </w:rPr>
        <w:t xml:space="preserve"> عل</w:t>
      </w:r>
      <w:r>
        <w:rPr>
          <w:rFonts w:hint="cs"/>
          <w:rtl/>
        </w:rPr>
        <w:t>ی</w:t>
      </w:r>
      <w:r>
        <w:rPr>
          <w:rFonts w:hint="eastAsia"/>
          <w:rtl/>
        </w:rPr>
        <w:t>ک</w:t>
      </w:r>
      <w:r>
        <w:rPr>
          <w:rtl/>
        </w:rPr>
        <w:t xml:space="preserve"> أ</w:t>
      </w:r>
      <w:r>
        <w:rPr>
          <w:rFonts w:hint="cs"/>
          <w:rtl/>
        </w:rPr>
        <w:t>یّ</w:t>
      </w:r>
      <w:r>
        <w:rPr>
          <w:rFonts w:hint="eastAsia"/>
          <w:rtl/>
        </w:rPr>
        <w:t>ها</w:t>
      </w:r>
      <w:r>
        <w:rPr>
          <w:rtl/>
        </w:rPr>
        <w:t xml:space="preserve"> الش</w:t>
      </w:r>
      <w:r>
        <w:rPr>
          <w:rFonts w:hint="cs"/>
          <w:rtl/>
        </w:rPr>
        <w:t>ی</w:t>
      </w:r>
      <w:r>
        <w:rPr>
          <w:rFonts w:hint="eastAsia"/>
          <w:rtl/>
        </w:rPr>
        <w:t>خ</w:t>
      </w:r>
      <w:r>
        <w:rPr>
          <w:rtl/>
        </w:rPr>
        <w:t>.فقال:و عل</w:t>
      </w:r>
      <w:r>
        <w:rPr>
          <w:rFonts w:hint="cs"/>
          <w:rtl/>
        </w:rPr>
        <w:t>ی</w:t>
      </w:r>
      <w:r>
        <w:rPr>
          <w:rFonts w:hint="eastAsia"/>
          <w:rtl/>
        </w:rPr>
        <w:t>ک</w:t>
      </w:r>
      <w:r>
        <w:rPr>
          <w:rtl/>
        </w:rPr>
        <w:t xml:space="preserve"> السلام و </w:t>
      </w:r>
      <w:r w:rsidR="00EA7B3D" w:rsidRPr="00EA7B3D">
        <w:rPr>
          <w:rStyle w:val="libAlaemChar"/>
          <w:rtl/>
        </w:rPr>
        <w:t>رحمه‌الله</w:t>
      </w:r>
      <w:r>
        <w:rPr>
          <w:rtl/>
        </w:rPr>
        <w:t xml:space="preserve"> و برکاته،قلت له: </w:t>
      </w:r>
    </w:p>
    <w:p w:rsidR="00ED3E80" w:rsidRDefault="00ED3E80" w:rsidP="00ED3E80">
      <w:pPr>
        <w:pStyle w:val="libNormal"/>
      </w:pPr>
      <w:r>
        <w:rPr>
          <w:rFonts w:hint="eastAsia"/>
          <w:rtl/>
        </w:rPr>
        <w:t>رحمک</w:t>
      </w:r>
      <w:r>
        <w:rPr>
          <w:rtl/>
        </w:rPr>
        <w:t xml:space="preserve"> اللّه حدّثن</w:t>
      </w:r>
      <w:r>
        <w:rPr>
          <w:rFonts w:hint="cs"/>
          <w:rtl/>
        </w:rPr>
        <w:t>ی</w:t>
      </w:r>
      <w:r>
        <w:rPr>
          <w:rtl/>
        </w:rPr>
        <w:t xml:space="preserve"> بما سمعت من رسول اللّه </w:t>
      </w:r>
      <w:r w:rsidR="001C23D3" w:rsidRPr="001C23D3">
        <w:rPr>
          <w:rStyle w:val="libAlaemChar"/>
          <w:rtl/>
        </w:rPr>
        <w:t>صلى‌الله‌عليه‌وآله‌وسلم</w:t>
      </w:r>
      <w:r>
        <w:rPr>
          <w:rtl/>
        </w:rPr>
        <w:t>...الخ،و ف</w:t>
      </w:r>
      <w:r>
        <w:rPr>
          <w:rFonts w:hint="cs"/>
          <w:rtl/>
        </w:rPr>
        <w:t>ی</w:t>
      </w:r>
      <w:r>
        <w:rPr>
          <w:rFonts w:hint="eastAsia"/>
          <w:rtl/>
        </w:rPr>
        <w:t>ه</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فضل الأذان و المؤذّن</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E757D1">
        <w:rPr>
          <w:rStyle w:val="libBold1Char"/>
          <w:rFonts w:hint="eastAsia"/>
          <w:rtl/>
        </w:rPr>
        <w:t>معان</w:t>
      </w:r>
      <w:r w:rsidRPr="00E757D1">
        <w:rPr>
          <w:rStyle w:val="libBold1Char"/>
          <w:rFonts w:hint="cs"/>
          <w:rtl/>
        </w:rPr>
        <w:t>ی</w:t>
      </w:r>
      <w:r>
        <w:rPr>
          <w:rtl/>
        </w:rPr>
        <w:t xml:space="preserve"> </w:t>
      </w:r>
      <w:r w:rsidRPr="00E757D1">
        <w:rPr>
          <w:rStyle w:val="libBold1Char"/>
          <w:rtl/>
        </w:rPr>
        <w:t>الأخبار</w:t>
      </w:r>
      <w:r>
        <w:rPr>
          <w:rtl/>
        </w:rPr>
        <w:t>:عن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xml:space="preserve"> قال: کنّا جلوسا ف</w:t>
      </w:r>
      <w:r>
        <w:rPr>
          <w:rFonts w:hint="cs"/>
          <w:rtl/>
        </w:rPr>
        <w:t>ی</w:t>
      </w:r>
      <w:r>
        <w:rPr>
          <w:rtl/>
        </w:rPr>
        <w:t xml:space="preserve"> المسجد إذ صعد المؤذّن المناره فقال:اللّه أکبر اللّه أکبر،فبک</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و بک</w:t>
      </w:r>
      <w:r>
        <w:rPr>
          <w:rFonts w:hint="cs"/>
          <w:rtl/>
        </w:rPr>
        <w:t>ی</w:t>
      </w:r>
      <w:r>
        <w:rPr>
          <w:rFonts w:hint="eastAsia"/>
          <w:rtl/>
        </w:rPr>
        <w:t>نا</w:t>
      </w:r>
      <w:r>
        <w:rPr>
          <w:rtl/>
        </w:rPr>
        <w:t xml:space="preserve"> ببکائه،فلمّا فرغ المؤذّن قال:أتدرون ما </w:t>
      </w:r>
      <w:r>
        <w:rPr>
          <w:rFonts w:hint="cs"/>
          <w:rtl/>
        </w:rPr>
        <w:t>ی</w:t>
      </w:r>
      <w:r>
        <w:rPr>
          <w:rFonts w:hint="eastAsia"/>
          <w:rtl/>
        </w:rPr>
        <w:t>قول</w:t>
      </w:r>
      <w:r>
        <w:rPr>
          <w:rtl/>
        </w:rPr>
        <w:t xml:space="preserve"> المؤذّن؟قلنا:اللّه و رسوله و وص</w:t>
      </w:r>
      <w:r>
        <w:rPr>
          <w:rFonts w:hint="cs"/>
          <w:rtl/>
        </w:rPr>
        <w:t>ی</w:t>
      </w:r>
      <w:r>
        <w:rPr>
          <w:rtl/>
        </w:rPr>
        <w:t xml:space="preserve">ّه أعلم.فقال:لو تعلمون ما </w:t>
      </w:r>
      <w:r>
        <w:rPr>
          <w:rFonts w:hint="cs"/>
          <w:rtl/>
        </w:rPr>
        <w:t>ی</w:t>
      </w:r>
      <w:r>
        <w:rPr>
          <w:rFonts w:hint="eastAsia"/>
          <w:rtl/>
        </w:rPr>
        <w:t>قول</w:t>
      </w:r>
      <w:r>
        <w:rPr>
          <w:rtl/>
        </w:rPr>
        <w:t xml:space="preserve"> لضحکتم قل</w:t>
      </w:r>
      <w:r>
        <w:rPr>
          <w:rFonts w:hint="cs"/>
          <w:rtl/>
        </w:rPr>
        <w:t>ی</w:t>
      </w:r>
      <w:r>
        <w:rPr>
          <w:rFonts w:hint="eastAsia"/>
          <w:rtl/>
        </w:rPr>
        <w:t>لا</w:t>
      </w:r>
      <w:r>
        <w:rPr>
          <w:rtl/>
        </w:rPr>
        <w:t xml:space="preserve"> و لبک</w:t>
      </w:r>
      <w:r>
        <w:rPr>
          <w:rFonts w:hint="cs"/>
          <w:rtl/>
        </w:rPr>
        <w:t>ی</w:t>
      </w:r>
      <w:r>
        <w:rPr>
          <w:rFonts w:hint="eastAsia"/>
          <w:rtl/>
        </w:rPr>
        <w:t>تم</w:t>
      </w:r>
      <w:r>
        <w:rPr>
          <w:rtl/>
        </w:rPr>
        <w:t xml:space="preserve"> کث</w:t>
      </w:r>
      <w:r>
        <w:rPr>
          <w:rFonts w:hint="cs"/>
          <w:rtl/>
        </w:rPr>
        <w:t>ی</w:t>
      </w:r>
      <w:r>
        <w:rPr>
          <w:rFonts w:hint="eastAsia"/>
          <w:rtl/>
        </w:rPr>
        <w:t>را،فلقوله</w:t>
      </w:r>
      <w:r w:rsidR="00F71F29" w:rsidRPr="00ED3CD7">
        <w:rPr>
          <w:rFonts w:hint="eastAsia"/>
          <w:rtl/>
        </w:rPr>
        <w:t>(</w:t>
      </w:r>
      <w:r w:rsidRPr="00ED3CD7">
        <w:rPr>
          <w:rFonts w:hint="eastAsia"/>
          <w:rtl/>
        </w:rPr>
        <w:t>اللّه</w:t>
      </w:r>
      <w:r w:rsidRPr="00ED3CD7">
        <w:rPr>
          <w:rtl/>
        </w:rPr>
        <w:t xml:space="preserve"> أکبر</w:t>
      </w:r>
      <w:r w:rsidR="00F71F29" w:rsidRPr="00ED3CD7">
        <w:rPr>
          <w:rtl/>
        </w:rPr>
        <w:t>)</w:t>
      </w:r>
      <w:r w:rsidRPr="00ED3CD7">
        <w:rPr>
          <w:rtl/>
        </w:rPr>
        <w:t xml:space="preserve">معان </w:t>
      </w:r>
      <w:r>
        <w:rPr>
          <w:rtl/>
        </w:rPr>
        <w:t>کث</w:t>
      </w:r>
      <w:r>
        <w:rPr>
          <w:rFonts w:hint="cs"/>
          <w:rtl/>
        </w:rPr>
        <w:t>ی</w:t>
      </w:r>
      <w:r>
        <w:rPr>
          <w:rFonts w:hint="eastAsia"/>
          <w:rtl/>
        </w:rPr>
        <w:t>ره،ثمّ</w:t>
      </w:r>
      <w:r>
        <w:rPr>
          <w:rtl/>
        </w:rPr>
        <w:t xml:space="preserve"> ذکر </w:t>
      </w:r>
      <w:r w:rsidR="00EC2CC2" w:rsidRPr="00EC2CC2">
        <w:rPr>
          <w:rStyle w:val="libAlaemChar"/>
          <w:rtl/>
        </w:rPr>
        <w:t>عليه‌السلام</w:t>
      </w:r>
      <w:r>
        <w:rPr>
          <w:rtl/>
        </w:rPr>
        <w:t xml:space="preserve"> معن</w:t>
      </w:r>
      <w:r>
        <w:rPr>
          <w:rFonts w:hint="cs"/>
          <w:rtl/>
        </w:rPr>
        <w:t>ی</w:t>
      </w:r>
      <w:r>
        <w:rPr>
          <w:rtl/>
        </w:rPr>
        <w:t xml:space="preserve"> الأذان </w:t>
      </w:r>
      <w:r w:rsidRPr="00604B91">
        <w:rPr>
          <w:rStyle w:val="libFootnotenumChar"/>
          <w:rtl/>
        </w:rPr>
        <w:t>(2)</w:t>
      </w:r>
      <w:r>
        <w:rPr>
          <w:rtl/>
        </w:rPr>
        <w:t xml:space="preserve">. </w:t>
      </w:r>
    </w:p>
    <w:p w:rsidR="00ED3E80" w:rsidRDefault="00ED3E80" w:rsidP="00ED3E80">
      <w:pPr>
        <w:pStyle w:val="libNormal"/>
      </w:pPr>
      <w:r w:rsidRPr="00E757D1">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کان طول حائط مسجد رسول اللّه </w:t>
      </w:r>
      <w:r w:rsidR="001C23D3" w:rsidRPr="001C23D3">
        <w:rPr>
          <w:rStyle w:val="libAlaemChar"/>
          <w:rtl/>
        </w:rPr>
        <w:t>صلى‌الله‌عليه‌وآله‌وسلم</w:t>
      </w:r>
      <w:r>
        <w:rPr>
          <w:rtl/>
        </w:rPr>
        <w:t xml:space="preserve"> قامه، فکان </w:t>
      </w:r>
      <w:r>
        <w:rPr>
          <w:rFonts w:hint="cs"/>
          <w:rtl/>
        </w:rPr>
        <w:t>ی</w:t>
      </w:r>
      <w:r>
        <w:rPr>
          <w:rFonts w:hint="eastAsia"/>
          <w:rtl/>
        </w:rPr>
        <w:t>قول</w:t>
      </w:r>
      <w:r>
        <w:rPr>
          <w:rtl/>
        </w:rPr>
        <w:t xml:space="preserve"> لبلال إذا أذّن:أعل فوق الجدار و ارفع صوتک بالأذان...الخ. </w:t>
      </w:r>
    </w:p>
    <w:p w:rsidR="00ED3E80" w:rsidRDefault="00ED3E80" w:rsidP="00ED3E80">
      <w:pPr>
        <w:pStyle w:val="libNormal"/>
      </w:pPr>
      <w:r>
        <w:rPr>
          <w:rFonts w:hint="eastAsia"/>
          <w:rtl/>
        </w:rPr>
        <w:t>ب</w:t>
      </w:r>
      <w:r>
        <w:rPr>
          <w:rFonts w:hint="cs"/>
          <w:rtl/>
        </w:rPr>
        <w:t>ی</w:t>
      </w:r>
      <w:r>
        <w:rPr>
          <w:rFonts w:hint="eastAsia"/>
          <w:rtl/>
        </w:rPr>
        <w:t>ان</w:t>
      </w:r>
      <w:r>
        <w:rPr>
          <w:rtl/>
        </w:rPr>
        <w:t>: قال المجلس</w:t>
      </w:r>
      <w:r>
        <w:rPr>
          <w:rFonts w:hint="cs"/>
          <w:rtl/>
        </w:rPr>
        <w:t>ی</w:t>
      </w:r>
      <w:r>
        <w:rPr>
          <w:rtl/>
        </w:rPr>
        <w:t xml:space="preserve"> </w:t>
      </w:r>
      <w:r w:rsidR="00EA7B3D" w:rsidRPr="00EA7B3D">
        <w:rPr>
          <w:rStyle w:val="libAlaemChar"/>
          <w:rtl/>
        </w:rPr>
        <w:t>رحمه‌الله</w:t>
      </w:r>
      <w:r>
        <w:rPr>
          <w:rtl/>
        </w:rPr>
        <w:t>:لا ر</w:t>
      </w:r>
      <w:r>
        <w:rPr>
          <w:rFonts w:hint="cs"/>
          <w:rtl/>
        </w:rPr>
        <w:t>ی</w:t>
      </w:r>
      <w:r>
        <w:rPr>
          <w:rFonts w:hint="eastAsia"/>
          <w:rtl/>
        </w:rPr>
        <w:t>ب</w:t>
      </w:r>
      <w:r>
        <w:rPr>
          <w:rtl/>
        </w:rPr>
        <w:t xml:space="preserve"> انّ الصعود عل</w:t>
      </w:r>
      <w:r>
        <w:rPr>
          <w:rFonts w:hint="cs"/>
          <w:rtl/>
        </w:rPr>
        <w:t>ی</w:t>
      </w:r>
      <w:r>
        <w:rPr>
          <w:rtl/>
        </w:rPr>
        <w:t xml:space="preserve"> المنارات الطو</w:t>
      </w:r>
      <w:r>
        <w:rPr>
          <w:rFonts w:hint="cs"/>
          <w:rtl/>
        </w:rPr>
        <w:t>ی</w:t>
      </w:r>
      <w:r>
        <w:rPr>
          <w:rFonts w:hint="eastAsia"/>
          <w:rtl/>
        </w:rPr>
        <w:t>له</w:t>
      </w:r>
      <w:r>
        <w:rPr>
          <w:rtl/>
        </w:rPr>
        <w:t xml:space="preserve"> مرجوح، و أمّا إذا کانت مع جدار المسجد فلا </w:t>
      </w:r>
      <w:r>
        <w:rPr>
          <w:rFonts w:hint="cs"/>
          <w:rtl/>
        </w:rPr>
        <w:t>ی</w:t>
      </w:r>
      <w:r>
        <w:rPr>
          <w:rFonts w:hint="eastAsia"/>
          <w:rtl/>
        </w:rPr>
        <w:t>بعد</w:t>
      </w:r>
      <w:r>
        <w:rPr>
          <w:rtl/>
        </w:rPr>
        <w:t xml:space="preserve"> استحبابها لکون الق</w:t>
      </w:r>
      <w:r>
        <w:rPr>
          <w:rFonts w:hint="cs"/>
          <w:rtl/>
        </w:rPr>
        <w:t>ی</w:t>
      </w:r>
      <w:r>
        <w:rPr>
          <w:rFonts w:hint="eastAsia"/>
          <w:rtl/>
        </w:rPr>
        <w:t>ام</w:t>
      </w:r>
      <w:r>
        <w:rPr>
          <w:rtl/>
        </w:rPr>
        <w:t xml:space="preserve"> عل</w:t>
      </w:r>
      <w:r>
        <w:rPr>
          <w:rFonts w:hint="cs"/>
          <w:rtl/>
        </w:rPr>
        <w:t>ی</w:t>
      </w:r>
      <w:r>
        <w:rPr>
          <w:rFonts w:hint="eastAsia"/>
          <w:rtl/>
        </w:rPr>
        <w:t>ها</w:t>
      </w:r>
      <w:r>
        <w:rPr>
          <w:rtl/>
        </w:rPr>
        <w:t xml:space="preserve"> أسهل لکن لا </w:t>
      </w:r>
      <w:r>
        <w:rPr>
          <w:rFonts w:hint="cs"/>
          <w:rtl/>
        </w:rPr>
        <w:t>ی</w:t>
      </w:r>
      <w:r>
        <w:rPr>
          <w:rFonts w:hint="eastAsia"/>
          <w:rtl/>
        </w:rPr>
        <w:t>تع</w:t>
      </w:r>
      <w:r>
        <w:rPr>
          <w:rFonts w:hint="cs"/>
          <w:rtl/>
        </w:rPr>
        <w:t>یّ</w:t>
      </w:r>
      <w:r>
        <w:rPr>
          <w:rFonts w:hint="eastAsia"/>
          <w:rtl/>
        </w:rPr>
        <w:t>ن</w:t>
      </w:r>
      <w:r>
        <w:rPr>
          <w:rtl/>
        </w:rPr>
        <w:t xml:space="preserve"> ذلک،فلو صعد عل</w:t>
      </w:r>
      <w:r>
        <w:rPr>
          <w:rFonts w:hint="cs"/>
          <w:rtl/>
        </w:rPr>
        <w:t>ی</w:t>
      </w:r>
      <w:r>
        <w:rPr>
          <w:rtl/>
        </w:rPr>
        <w:t xml:space="preserve"> سطح أو جدار عر</w:t>
      </w:r>
      <w:r>
        <w:rPr>
          <w:rFonts w:hint="cs"/>
          <w:rtl/>
        </w:rPr>
        <w:t>ی</w:t>
      </w:r>
      <w:r>
        <w:rPr>
          <w:rFonts w:hint="eastAsia"/>
          <w:rtl/>
        </w:rPr>
        <w:t>ض</w:t>
      </w:r>
      <w:r>
        <w:rPr>
          <w:rtl/>
        </w:rPr>
        <w:t xml:space="preserve"> عمل بالمستحب . </w:t>
      </w:r>
    </w:p>
    <w:p w:rsidR="00ED3E80" w:rsidRDefault="00ED3E80" w:rsidP="00ED3E80">
      <w:pPr>
        <w:pStyle w:val="libNormal"/>
      </w:pPr>
      <w:r w:rsidRPr="00E757D1">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إذا تغوّلت لکم الغ</w:t>
      </w:r>
      <w:r>
        <w:rPr>
          <w:rFonts w:hint="cs"/>
          <w:rtl/>
        </w:rPr>
        <w:t>ی</w:t>
      </w:r>
      <w:r>
        <w:rPr>
          <w:rFonts w:hint="eastAsia"/>
          <w:rtl/>
        </w:rPr>
        <w:t>لان</w:t>
      </w:r>
      <w:r>
        <w:rPr>
          <w:rtl/>
        </w:rPr>
        <w:t xml:space="preserve"> فأذّنوا بأذان الصلاه </w:t>
      </w:r>
      <w:r w:rsidRPr="00604B91">
        <w:rPr>
          <w:rStyle w:val="libFootnotenumChar"/>
          <w:rtl/>
        </w:rPr>
        <w:t>(3)</w:t>
      </w:r>
      <w:r>
        <w:rPr>
          <w:rtl/>
        </w:rPr>
        <w:t xml:space="preserve">. </w:t>
      </w:r>
    </w:p>
    <w:p w:rsidR="00B431B0" w:rsidRDefault="00ED3E80" w:rsidP="00ED3E80">
      <w:pPr>
        <w:pStyle w:val="libNormal"/>
      </w:pPr>
      <w:r w:rsidRPr="00E757D1">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لکلّ ش</w:t>
      </w:r>
      <w:r>
        <w:rPr>
          <w:rFonts w:hint="cs"/>
          <w:rtl/>
        </w:rPr>
        <w:t>ی</w:t>
      </w:r>
      <w:r>
        <w:rPr>
          <w:rFonts w:hint="eastAsia"/>
          <w:rtl/>
        </w:rPr>
        <w:t>ء</w:t>
      </w:r>
      <w:r>
        <w:rPr>
          <w:rtl/>
        </w:rPr>
        <w:t xml:space="preserve"> قرم </w:t>
      </w:r>
      <w:r w:rsidRPr="00604B91">
        <w:rPr>
          <w:rStyle w:val="libFootnotenumChar"/>
          <w:rtl/>
        </w:rPr>
        <w:t>(4)</w:t>
      </w:r>
      <w:r w:rsidR="003D5D20">
        <w:rPr>
          <w:rFonts w:hint="cs"/>
          <w:rtl/>
        </w:rPr>
        <w:t>، و إن قرم الرجل اللحم ،فمن تركه أربعين يوماً ساء خلقه، و من ساء خلقه فأذّنوا في أذنه اليمنى</w:t>
      </w:r>
      <w:r w:rsidR="003D5D20" w:rsidRPr="003D5D20">
        <w:rPr>
          <w:rStyle w:val="libFootnotenumChar"/>
          <w:rFonts w:hint="cs"/>
          <w:rtl/>
        </w:rPr>
        <w:t>(5)</w:t>
      </w:r>
      <w:r w:rsidR="003D5D20">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1</w:t>
      </w:r>
      <w:r w:rsidR="00ED3E80">
        <w:rPr>
          <w:rtl/>
        </w:rPr>
        <w:t>65/</w:t>
      </w:r>
      <w:r w:rsidR="001A3C8D">
        <w:rPr>
          <w:rtl/>
        </w:rPr>
        <w:t>3</w:t>
      </w:r>
      <w:r w:rsidR="00ED3E80">
        <w:rPr>
          <w:rtl/>
        </w:rPr>
        <w:t>5/،ج:</w:t>
      </w:r>
      <w:r w:rsidR="001A3C8D">
        <w:rPr>
          <w:rtl/>
        </w:rPr>
        <w:t>123</w:t>
      </w:r>
      <w:r w:rsidR="00ED3E80">
        <w:rPr>
          <w:rtl/>
        </w:rPr>
        <w:t>/</w:t>
      </w:r>
      <w:r w:rsidR="001A3C8D">
        <w:rPr>
          <w:rtl/>
        </w:rPr>
        <w:t>8</w:t>
      </w:r>
      <w:r w:rsidR="00ED3E80">
        <w:rPr>
          <w:rtl/>
        </w:rPr>
        <w:t xml:space="preserve">4. </w:t>
      </w:r>
    </w:p>
    <w:p w:rsidR="00ED3E80" w:rsidRDefault="00365129" w:rsidP="0027669E">
      <w:pPr>
        <w:pStyle w:val="libFootnote0"/>
      </w:pPr>
      <w:r>
        <w:rPr>
          <w:rtl/>
        </w:rPr>
        <w:t>(2)</w:t>
      </w:r>
      <w:r w:rsidR="00ED3E80">
        <w:rPr>
          <w:rtl/>
        </w:rPr>
        <w:t xml:space="preserve"> ق:کتاب الصلاه</w:t>
      </w:r>
      <w:r w:rsidR="001A3C8D">
        <w:rPr>
          <w:rtl/>
        </w:rPr>
        <w:t>1</w:t>
      </w:r>
      <w:r w:rsidR="00ED3E80">
        <w:rPr>
          <w:rtl/>
        </w:rPr>
        <w:t>6</w:t>
      </w:r>
      <w:r w:rsidR="001A3C8D">
        <w:rPr>
          <w:rtl/>
        </w:rPr>
        <w:t>7</w:t>
      </w:r>
      <w:r w:rsidR="00ED3E80">
        <w:rPr>
          <w:rtl/>
        </w:rPr>
        <w:t>/</w:t>
      </w:r>
      <w:r w:rsidR="001A3C8D">
        <w:rPr>
          <w:rtl/>
        </w:rPr>
        <w:t>3</w:t>
      </w:r>
      <w:r w:rsidR="00ED3E80">
        <w:rPr>
          <w:rtl/>
        </w:rPr>
        <w:t>5/،ج:</w:t>
      </w:r>
      <w:r w:rsidR="001A3C8D">
        <w:rPr>
          <w:rtl/>
        </w:rPr>
        <w:t>131</w:t>
      </w:r>
      <w:r w:rsidR="00ED3E80">
        <w:rPr>
          <w:rtl/>
        </w:rPr>
        <w:t>/</w:t>
      </w:r>
      <w:r w:rsidR="001A3C8D">
        <w:rPr>
          <w:rtl/>
        </w:rPr>
        <w:t>8</w:t>
      </w:r>
      <w:r w:rsidR="00ED3E80">
        <w:rPr>
          <w:rtl/>
        </w:rPr>
        <w:t xml:space="preserve">4. </w:t>
      </w:r>
    </w:p>
    <w:p w:rsidR="00ED3E80" w:rsidRDefault="00365129" w:rsidP="0027669E">
      <w:pPr>
        <w:pStyle w:val="libFootnote0"/>
      </w:pPr>
      <w:r>
        <w:rPr>
          <w:rtl/>
        </w:rPr>
        <w:t>(3)</w:t>
      </w:r>
      <w:r w:rsidR="00ED3E80">
        <w:rPr>
          <w:rtl/>
        </w:rPr>
        <w:t xml:space="preserve"> ق:کتاب الصلاه</w:t>
      </w:r>
      <w:r w:rsidR="001A3C8D">
        <w:rPr>
          <w:rtl/>
        </w:rPr>
        <w:t>172</w:t>
      </w:r>
      <w:r w:rsidR="00ED3E80">
        <w:rPr>
          <w:rtl/>
        </w:rPr>
        <w:t>/</w:t>
      </w:r>
      <w:r w:rsidR="001A3C8D">
        <w:rPr>
          <w:rtl/>
        </w:rPr>
        <w:t>3</w:t>
      </w:r>
      <w:r w:rsidR="00ED3E80">
        <w:rPr>
          <w:rtl/>
        </w:rPr>
        <w:t>5/،ج:</w:t>
      </w:r>
      <w:r w:rsidR="001A3C8D">
        <w:rPr>
          <w:rtl/>
        </w:rPr>
        <w:t>1</w:t>
      </w:r>
      <w:r w:rsidR="00ED3E80">
        <w:rPr>
          <w:rtl/>
        </w:rPr>
        <w:t>4</w:t>
      </w:r>
      <w:r w:rsidR="001A3C8D">
        <w:rPr>
          <w:rtl/>
        </w:rPr>
        <w:t>9</w:t>
      </w:r>
      <w:r w:rsidR="00ED3E80">
        <w:rPr>
          <w:rtl/>
        </w:rPr>
        <w:t>/</w:t>
      </w:r>
      <w:r w:rsidR="001A3C8D">
        <w:rPr>
          <w:rtl/>
        </w:rPr>
        <w:t>8</w:t>
      </w:r>
      <w:r w:rsidR="00ED3E80">
        <w:rPr>
          <w:rtl/>
        </w:rPr>
        <w:t xml:space="preserve">4. </w:t>
      </w:r>
    </w:p>
    <w:p w:rsidR="00B431B0" w:rsidRDefault="00365129" w:rsidP="0027669E">
      <w:pPr>
        <w:pStyle w:val="libFootnote0"/>
        <w:rPr>
          <w:rtl/>
        </w:rPr>
      </w:pPr>
      <w:r>
        <w:rPr>
          <w:rtl/>
        </w:rPr>
        <w:t>(4)</w:t>
      </w:r>
      <w:r w:rsidR="00ED3E80">
        <w:rPr>
          <w:rtl/>
        </w:rPr>
        <w:t xml:space="preserve"> القرم،محرّکه:شده شهوه اللحم،و کثر حتّ</w:t>
      </w:r>
      <w:r w:rsidR="00ED3E80">
        <w:rPr>
          <w:rFonts w:hint="cs"/>
          <w:rtl/>
        </w:rPr>
        <w:t>ی</w:t>
      </w:r>
      <w:r w:rsidR="00ED3E80">
        <w:rPr>
          <w:rtl/>
        </w:rPr>
        <w:t xml:space="preserve"> ق</w:t>
      </w:r>
      <w:r w:rsidR="00ED3E80">
        <w:rPr>
          <w:rFonts w:hint="cs"/>
          <w:rtl/>
        </w:rPr>
        <w:t>ی</w:t>
      </w:r>
      <w:r w:rsidR="00ED3E80">
        <w:rPr>
          <w:rFonts w:hint="eastAsia"/>
          <w:rtl/>
        </w:rPr>
        <w:t>ل</w:t>
      </w:r>
      <w:r w:rsidR="00ED3E80">
        <w:rPr>
          <w:rtl/>
        </w:rPr>
        <w:t xml:space="preserve"> ف</w:t>
      </w:r>
      <w:r w:rsidR="00ED3E80">
        <w:rPr>
          <w:rFonts w:hint="cs"/>
          <w:rtl/>
        </w:rPr>
        <w:t>ی</w:t>
      </w:r>
      <w:r w:rsidR="00ED3E80">
        <w:rPr>
          <w:rtl/>
        </w:rPr>
        <w:t xml:space="preserve"> الشوق ال</w:t>
      </w:r>
      <w:r w:rsidR="00ED3E80">
        <w:rPr>
          <w:rFonts w:hint="cs"/>
          <w:rtl/>
        </w:rPr>
        <w:t>ی</w:t>
      </w:r>
      <w:r w:rsidR="00ED3E80">
        <w:rPr>
          <w:rtl/>
        </w:rPr>
        <w:t xml:space="preserve"> الحب</w:t>
      </w:r>
      <w:r w:rsidR="00ED3E80">
        <w:rPr>
          <w:rFonts w:hint="cs"/>
          <w:rtl/>
        </w:rPr>
        <w:t>ی</w:t>
      </w:r>
      <w:r w:rsidR="00ED3E80">
        <w:rPr>
          <w:rFonts w:hint="eastAsia"/>
          <w:rtl/>
        </w:rPr>
        <w:t>ب</w:t>
      </w:r>
      <w:r w:rsidR="00ED3E80">
        <w:rPr>
          <w:rtl/>
        </w:rPr>
        <w:t>(ق)</w:t>
      </w:r>
    </w:p>
    <w:p w:rsidR="003D5D20" w:rsidRPr="003D5D20" w:rsidRDefault="003D5D20" w:rsidP="003D5D20">
      <w:pPr>
        <w:pStyle w:val="libFootnote0"/>
        <w:rPr>
          <w:rtl/>
        </w:rPr>
      </w:pPr>
      <w:r>
        <w:rPr>
          <w:rFonts w:hint="cs"/>
          <w:rtl/>
        </w:rPr>
        <w:t>(5) ق: كتاب الصلاة/173/35،ج:151/84.</w:t>
      </w:r>
    </w:p>
    <w:p w:rsidR="005A2728" w:rsidRDefault="005A2728" w:rsidP="0027669E">
      <w:pPr>
        <w:pStyle w:val="libNormal"/>
        <w:rPr>
          <w:rtl/>
        </w:rPr>
      </w:pPr>
      <w:r>
        <w:rPr>
          <w:rtl/>
        </w:rPr>
        <w:br w:type="page"/>
      </w:r>
    </w:p>
    <w:p w:rsidR="00ED3E80" w:rsidRDefault="00ED3E80" w:rsidP="00ED3E80">
      <w:pPr>
        <w:pStyle w:val="libNormal"/>
      </w:pPr>
      <w:r w:rsidRPr="00E757D1">
        <w:rPr>
          <w:rStyle w:val="libBold1Char"/>
          <w:rFonts w:hint="eastAsia"/>
          <w:rtl/>
        </w:rPr>
        <w:lastRenderedPageBreak/>
        <w:t>الدعوات</w:t>
      </w:r>
      <w:r>
        <w:rPr>
          <w:rtl/>
        </w:rPr>
        <w:t>: شک</w:t>
      </w:r>
      <w:r>
        <w:rPr>
          <w:rFonts w:hint="cs"/>
          <w:rtl/>
        </w:rPr>
        <w:t>ی</w:t>
      </w:r>
      <w:r>
        <w:rPr>
          <w:rtl/>
        </w:rPr>
        <w:t xml:space="preserve"> هشام بن إبراه</w:t>
      </w:r>
      <w:r>
        <w:rPr>
          <w:rFonts w:hint="cs"/>
          <w:rtl/>
        </w:rPr>
        <w:t>ی</w:t>
      </w:r>
      <w:r>
        <w:rPr>
          <w:rFonts w:hint="eastAsia"/>
          <w:rtl/>
        </w:rPr>
        <w:t>م</w:t>
      </w:r>
      <w:r>
        <w:rPr>
          <w:rtl/>
        </w:rPr>
        <w:t xml:space="preserve"> ال</w:t>
      </w:r>
      <w:r>
        <w:rPr>
          <w:rFonts w:hint="cs"/>
          <w:rtl/>
        </w:rPr>
        <w:t>ی</w:t>
      </w:r>
      <w:r>
        <w:rPr>
          <w:rtl/>
        </w:rPr>
        <w:t xml:space="preserve"> الرضا </w:t>
      </w:r>
      <w:r w:rsidR="00EC2CC2" w:rsidRPr="00EC2CC2">
        <w:rPr>
          <w:rStyle w:val="libAlaemChar"/>
          <w:rtl/>
        </w:rPr>
        <w:t>عليه‌السلام</w:t>
      </w:r>
      <w:r>
        <w:rPr>
          <w:rtl/>
        </w:rPr>
        <w:t xml:space="preserve"> سقمه و أنّه لا </w:t>
      </w:r>
      <w:r>
        <w:rPr>
          <w:rFonts w:hint="cs"/>
          <w:rtl/>
        </w:rPr>
        <w:t>ی</w:t>
      </w:r>
      <w:r>
        <w:rPr>
          <w:rFonts w:hint="eastAsia"/>
          <w:rtl/>
        </w:rPr>
        <w:t>ولد</w:t>
      </w:r>
      <w:r>
        <w:rPr>
          <w:rtl/>
        </w:rPr>
        <w:t xml:space="preserve"> له،فأمره أن </w:t>
      </w:r>
      <w:r>
        <w:rPr>
          <w:rFonts w:hint="cs"/>
          <w:rtl/>
        </w:rPr>
        <w:t>ی</w:t>
      </w:r>
      <w:r>
        <w:rPr>
          <w:rFonts w:hint="eastAsia"/>
          <w:rtl/>
        </w:rPr>
        <w:t>رفع</w:t>
      </w:r>
      <w:r>
        <w:rPr>
          <w:rtl/>
        </w:rPr>
        <w:t xml:space="preserve"> صوته بالأذان ف</w:t>
      </w:r>
      <w:r>
        <w:rPr>
          <w:rFonts w:hint="cs"/>
          <w:rtl/>
        </w:rPr>
        <w:t>ی</w:t>
      </w:r>
      <w:r>
        <w:rPr>
          <w:rtl/>
        </w:rPr>
        <w:t xml:space="preserve"> منزله،قال:ففعلت ذلک فأذهب اللّه عنّ</w:t>
      </w:r>
      <w:r>
        <w:rPr>
          <w:rFonts w:hint="cs"/>
          <w:rtl/>
        </w:rPr>
        <w:t>ی</w:t>
      </w:r>
      <w:r>
        <w:rPr>
          <w:rtl/>
        </w:rPr>
        <w:t xml:space="preserve"> سقم</w:t>
      </w:r>
      <w:r>
        <w:rPr>
          <w:rFonts w:hint="cs"/>
          <w:rtl/>
        </w:rPr>
        <w:t>ی</w:t>
      </w:r>
      <w:r>
        <w:rPr>
          <w:rtl/>
        </w:rPr>
        <w:t xml:space="preserve"> و کثر ولد</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الصادق </w:t>
      </w:r>
      <w:r w:rsidR="00EC2CC2" w:rsidRPr="00EC2CC2">
        <w:rPr>
          <w:rStyle w:val="libAlaemChar"/>
          <w:rtl/>
        </w:rPr>
        <w:t>عليه‌السلام</w:t>
      </w:r>
      <w:r>
        <w:rPr>
          <w:rtl/>
        </w:rPr>
        <w:t xml:space="preserve"> قال لمن لم </w:t>
      </w:r>
      <w:r>
        <w:rPr>
          <w:rFonts w:hint="cs"/>
          <w:rtl/>
        </w:rPr>
        <w:t>ی</w:t>
      </w:r>
      <w:r>
        <w:rPr>
          <w:rFonts w:hint="eastAsia"/>
          <w:rtl/>
        </w:rPr>
        <w:t>نقلع</w:t>
      </w:r>
      <w:r>
        <w:rPr>
          <w:rtl/>
        </w:rPr>
        <w:t xml:space="preserve"> عنه الحمّ</w:t>
      </w:r>
      <w:r>
        <w:rPr>
          <w:rFonts w:hint="cs"/>
          <w:rtl/>
        </w:rPr>
        <w:t>ی</w:t>
      </w:r>
      <w:r>
        <w:rPr>
          <w:rtl/>
        </w:rPr>
        <w:t>: حلّ أزرار قم</w:t>
      </w:r>
      <w:r>
        <w:rPr>
          <w:rFonts w:hint="cs"/>
          <w:rtl/>
        </w:rPr>
        <w:t>ی</w:t>
      </w:r>
      <w:r>
        <w:rPr>
          <w:rFonts w:hint="eastAsia"/>
          <w:rtl/>
        </w:rPr>
        <w:t>صک</w:t>
      </w:r>
      <w:r>
        <w:rPr>
          <w:rtl/>
        </w:rPr>
        <w:t xml:space="preserve"> و أدخل رأسک ف</w:t>
      </w:r>
      <w:r>
        <w:rPr>
          <w:rFonts w:hint="cs"/>
          <w:rtl/>
        </w:rPr>
        <w:t>ی</w:t>
      </w:r>
      <w:r>
        <w:rPr>
          <w:rtl/>
        </w:rPr>
        <w:t xml:space="preserve"> قم</w:t>
      </w:r>
      <w:r>
        <w:rPr>
          <w:rFonts w:hint="cs"/>
          <w:rtl/>
        </w:rPr>
        <w:t>ی</w:t>
      </w:r>
      <w:r>
        <w:rPr>
          <w:rFonts w:hint="eastAsia"/>
          <w:rtl/>
        </w:rPr>
        <w:t>صک</w:t>
      </w:r>
      <w:r>
        <w:rPr>
          <w:rtl/>
        </w:rPr>
        <w:t xml:space="preserve"> و أذّن و أقم و اقرأ سوره الحمد سبع مرّات،ففعل فکأنّما نشط من عقال </w:t>
      </w:r>
      <w:r w:rsidRPr="00604B91">
        <w:rPr>
          <w:rStyle w:val="libFootnotenumChar"/>
          <w:rtl/>
        </w:rPr>
        <w:t>(2)</w:t>
      </w:r>
      <w:r>
        <w:rPr>
          <w:rtl/>
        </w:rPr>
        <w:t xml:space="preserve">. </w:t>
      </w:r>
    </w:p>
    <w:p w:rsidR="00ED3E80" w:rsidRDefault="00ED3E80" w:rsidP="00E757D1">
      <w:pPr>
        <w:pStyle w:val="libNormal"/>
      </w:pPr>
      <w:r w:rsidRPr="00E757D1">
        <w:rPr>
          <w:rStyle w:val="libBold1Char"/>
          <w:rFonts w:hint="eastAsia"/>
          <w:rtl/>
        </w:rPr>
        <w:t>أقول</w:t>
      </w:r>
      <w:r>
        <w:rPr>
          <w:rtl/>
        </w:rPr>
        <w:t xml:space="preserve">: و </w:t>
      </w:r>
      <w:r>
        <w:rPr>
          <w:rFonts w:hint="eastAsia"/>
          <w:rtl/>
        </w:rPr>
        <w:t>عن</w:t>
      </w:r>
      <w:r>
        <w:rPr>
          <w:rtl/>
        </w:rPr>
        <w:t xml:space="preserve"> عدّه السفر للش</w:t>
      </w:r>
      <w:r>
        <w:rPr>
          <w:rFonts w:hint="cs"/>
          <w:rtl/>
        </w:rPr>
        <w:t>ی</w:t>
      </w:r>
      <w:r>
        <w:rPr>
          <w:rFonts w:hint="eastAsia"/>
          <w:rtl/>
        </w:rPr>
        <w:t>خ</w:t>
      </w:r>
      <w:r>
        <w:rPr>
          <w:rtl/>
        </w:rPr>
        <w:t xml:space="preserve"> الطبرس</w:t>
      </w:r>
      <w:r>
        <w:rPr>
          <w:rFonts w:hint="cs"/>
          <w:rtl/>
        </w:rPr>
        <w:t>یّ</w:t>
      </w:r>
      <w:r>
        <w:rPr>
          <w:rtl/>
        </w:rPr>
        <w:t xml:space="preserve"> قال:و رو</w:t>
      </w:r>
      <w:r>
        <w:rPr>
          <w:rFonts w:hint="cs"/>
          <w:rtl/>
        </w:rPr>
        <w:t>ی</w:t>
      </w:r>
      <w:r>
        <w:rPr>
          <w:rtl/>
        </w:rPr>
        <w:t xml:space="preserve"> عن الأئمه </w:t>
      </w:r>
      <w:r w:rsidR="007C3393" w:rsidRPr="007C3393">
        <w:rPr>
          <w:rStyle w:val="libAlaemChar"/>
          <w:rtl/>
        </w:rPr>
        <w:t>عليهم‌السلام</w:t>
      </w:r>
      <w:r>
        <w:rPr>
          <w:rtl/>
        </w:rPr>
        <w:t xml:space="preserve">: أنّه </w:t>
      </w:r>
      <w:r>
        <w:rPr>
          <w:rFonts w:hint="cs"/>
          <w:rtl/>
        </w:rPr>
        <w:t>ی</w:t>
      </w:r>
      <w:r>
        <w:rPr>
          <w:rFonts w:hint="eastAsia"/>
          <w:rtl/>
        </w:rPr>
        <w:t>کتب</w:t>
      </w:r>
      <w:r>
        <w:rPr>
          <w:rtl/>
        </w:rPr>
        <w:t xml:space="preserve"> الأذان و الإقامه لرفع وجع الرأس و </w:t>
      </w:r>
      <w:r>
        <w:rPr>
          <w:rFonts w:hint="cs"/>
          <w:rtl/>
        </w:rPr>
        <w:t>ی</w:t>
      </w:r>
      <w:r>
        <w:rPr>
          <w:rFonts w:hint="eastAsia"/>
          <w:rtl/>
        </w:rPr>
        <w:t>علّق</w:t>
      </w:r>
      <w:r>
        <w:rPr>
          <w:rtl/>
        </w:rPr>
        <w:t xml:space="preserve"> عل</w:t>
      </w:r>
      <w:r>
        <w:rPr>
          <w:rFonts w:hint="cs"/>
          <w:rtl/>
        </w:rPr>
        <w:t>ی</w:t>
      </w:r>
      <w:r>
        <w:rPr>
          <w:rFonts w:hint="eastAsia"/>
          <w:rtl/>
        </w:rPr>
        <w:t>ه</w:t>
      </w:r>
      <w:r>
        <w:rPr>
          <w:rtl/>
        </w:rPr>
        <w:t>. انته</w:t>
      </w:r>
      <w:r>
        <w:rPr>
          <w:rFonts w:hint="cs"/>
          <w:rtl/>
        </w:rPr>
        <w:t>ی</w:t>
      </w:r>
      <w:r>
        <w:rPr>
          <w:rtl/>
        </w:rPr>
        <w:t xml:space="preserve"> . </w:t>
      </w:r>
    </w:p>
    <w:p w:rsidR="00B431B0" w:rsidRDefault="00ED3E80" w:rsidP="00B5190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إذا قال المؤذّن:قد قامت الصلاه،فقد حرم الکلام عل</w:t>
      </w:r>
      <w:r>
        <w:rPr>
          <w:rFonts w:hint="cs"/>
          <w:rtl/>
        </w:rPr>
        <w:t>ی</w:t>
      </w:r>
      <w:r>
        <w:rPr>
          <w:rtl/>
        </w:rPr>
        <w:t xml:space="preserve"> أهل المسجد الاّ أن </w:t>
      </w:r>
      <w:r>
        <w:rPr>
          <w:rFonts w:hint="cs"/>
          <w:rtl/>
        </w:rPr>
        <w:t>ی</w:t>
      </w:r>
      <w:r>
        <w:rPr>
          <w:rFonts w:hint="eastAsia"/>
          <w:rtl/>
        </w:rPr>
        <w:t>کونوا</w:t>
      </w:r>
      <w:r>
        <w:rPr>
          <w:rtl/>
        </w:rPr>
        <w:t xml:space="preserve"> اجتمعوا من شتّ</w:t>
      </w:r>
      <w:r>
        <w:rPr>
          <w:rFonts w:hint="cs"/>
          <w:rtl/>
        </w:rPr>
        <w:t>ی</w:t>
      </w:r>
      <w:r>
        <w:rPr>
          <w:rtl/>
        </w:rPr>
        <w:t xml:space="preserve"> </w:t>
      </w:r>
      <w:r w:rsidRPr="00604B91">
        <w:rPr>
          <w:rStyle w:val="libFootnotenumChar"/>
          <w:rtl/>
        </w:rPr>
        <w:t>(3)</w:t>
      </w:r>
      <w:r>
        <w:rPr>
          <w:rtl/>
        </w:rPr>
        <w:t>و ل</w:t>
      </w:r>
      <w:r>
        <w:rPr>
          <w:rFonts w:hint="cs"/>
          <w:rtl/>
        </w:rPr>
        <w:t>ی</w:t>
      </w:r>
      <w:r>
        <w:rPr>
          <w:rFonts w:hint="eastAsia"/>
          <w:rtl/>
        </w:rPr>
        <w:t>س</w:t>
      </w:r>
      <w:r>
        <w:rPr>
          <w:rtl/>
        </w:rPr>
        <w:t xml:space="preserve"> لهم إمام،فلا بأس أن </w:t>
      </w:r>
      <w:r>
        <w:rPr>
          <w:rFonts w:hint="cs"/>
          <w:rtl/>
        </w:rPr>
        <w:t>ی</w:t>
      </w:r>
      <w:r>
        <w:rPr>
          <w:rFonts w:hint="eastAsia"/>
          <w:rtl/>
        </w:rPr>
        <w:t>قول</w:t>
      </w:r>
      <w:r>
        <w:rPr>
          <w:rtl/>
        </w:rPr>
        <w:t xml:space="preserve"> بعضهم لبعض:تقدّم </w:t>
      </w:r>
      <w:r>
        <w:rPr>
          <w:rFonts w:hint="cs"/>
          <w:rtl/>
        </w:rPr>
        <w:t>ی</w:t>
      </w:r>
      <w:r>
        <w:rPr>
          <w:rFonts w:hint="eastAsia"/>
          <w:rtl/>
        </w:rPr>
        <w:t>ا</w:t>
      </w:r>
      <w:r>
        <w:rPr>
          <w:rtl/>
        </w:rPr>
        <w:t xml:space="preserve"> فلان؛ و ظاهره تحر</w:t>
      </w:r>
      <w:r>
        <w:rPr>
          <w:rFonts w:hint="cs"/>
          <w:rtl/>
        </w:rPr>
        <w:t>ی</w:t>
      </w:r>
      <w:r>
        <w:rPr>
          <w:rFonts w:hint="eastAsia"/>
          <w:rtl/>
        </w:rPr>
        <w:t>م</w:t>
      </w:r>
      <w:r>
        <w:rPr>
          <w:rtl/>
        </w:rPr>
        <w:t xml:space="preserve"> الکلام بعد الإقامه لغ</w:t>
      </w:r>
      <w:r>
        <w:rPr>
          <w:rFonts w:hint="cs"/>
          <w:rtl/>
        </w:rPr>
        <w:t>ی</w:t>
      </w:r>
      <w:r>
        <w:rPr>
          <w:rFonts w:hint="eastAsia"/>
          <w:rtl/>
        </w:rPr>
        <w:t>ر</w:t>
      </w:r>
      <w:r>
        <w:rPr>
          <w:rtl/>
        </w:rPr>
        <w:t xml:space="preserve"> الضروره کما ذهبت إل</w:t>
      </w:r>
      <w:r>
        <w:rPr>
          <w:rFonts w:hint="cs"/>
          <w:rtl/>
        </w:rPr>
        <w:t>ی</w:t>
      </w:r>
      <w:r>
        <w:rPr>
          <w:rFonts w:hint="eastAsia"/>
          <w:rtl/>
        </w:rPr>
        <w:t>ه</w:t>
      </w:r>
      <w:r>
        <w:rPr>
          <w:rtl/>
        </w:rPr>
        <w:t xml:space="preserve"> المشا</w:t>
      </w:r>
      <w:r>
        <w:rPr>
          <w:rFonts w:hint="cs"/>
          <w:rtl/>
        </w:rPr>
        <w:t>ی</w:t>
      </w:r>
      <w:r>
        <w:rPr>
          <w:rFonts w:hint="eastAsia"/>
          <w:rtl/>
        </w:rPr>
        <w:t>خ</w:t>
      </w:r>
      <w:r>
        <w:rPr>
          <w:rtl/>
        </w:rPr>
        <w:t xml:space="preserve"> الثلاثه . </w:t>
      </w:r>
      <w:r>
        <w:rPr>
          <w:rFonts w:hint="eastAsia"/>
          <w:rtl/>
        </w:rPr>
        <w:t>و</w:t>
      </w:r>
      <w:r>
        <w:rPr>
          <w:rtl/>
        </w:rPr>
        <w:t xml:space="preserve"> رو</w:t>
      </w:r>
      <w:r>
        <w:rPr>
          <w:rFonts w:hint="cs"/>
          <w:rtl/>
        </w:rPr>
        <w:t>ی</w:t>
      </w:r>
      <w:r>
        <w:rPr>
          <w:rtl/>
        </w:rPr>
        <w:t xml:space="preserve"> أن أبا عبد اللّه </w:t>
      </w:r>
      <w:r w:rsidR="00EC2CC2" w:rsidRPr="00EC2CC2">
        <w:rPr>
          <w:rStyle w:val="libAlaemChar"/>
          <w:rtl/>
        </w:rPr>
        <w:t>عليه‌السلام</w:t>
      </w:r>
      <w:r>
        <w:rPr>
          <w:rtl/>
        </w:rPr>
        <w:t xml:space="preserve">: کان </w:t>
      </w:r>
      <w:r>
        <w:rPr>
          <w:rFonts w:hint="cs"/>
          <w:rtl/>
        </w:rPr>
        <w:t>ی</w:t>
      </w:r>
      <w:r>
        <w:rPr>
          <w:rFonts w:hint="eastAsia"/>
          <w:rtl/>
        </w:rPr>
        <w:t>ق</w:t>
      </w:r>
      <w:r>
        <w:rPr>
          <w:rFonts w:hint="cs"/>
          <w:rtl/>
        </w:rPr>
        <w:t>ی</w:t>
      </w:r>
      <w:r>
        <w:rPr>
          <w:rFonts w:hint="eastAsia"/>
          <w:rtl/>
        </w:rPr>
        <w:t>م</w:t>
      </w:r>
      <w:r>
        <w:rPr>
          <w:rtl/>
        </w:rPr>
        <w:t xml:space="preserve"> بعد أذان غ</w:t>
      </w:r>
      <w:r>
        <w:rPr>
          <w:rFonts w:hint="cs"/>
          <w:rtl/>
        </w:rPr>
        <w:t>ی</w:t>
      </w:r>
      <w:r>
        <w:rPr>
          <w:rFonts w:hint="eastAsia"/>
          <w:rtl/>
        </w:rPr>
        <w:t>ره،و</w:t>
      </w:r>
      <w:r>
        <w:rPr>
          <w:rtl/>
        </w:rPr>
        <w:t xml:space="preserve"> </w:t>
      </w:r>
      <w:r>
        <w:rPr>
          <w:rFonts w:hint="cs"/>
          <w:rtl/>
        </w:rPr>
        <w:t>ی</w:t>
      </w:r>
      <w:r>
        <w:rPr>
          <w:rFonts w:hint="eastAsia"/>
          <w:rtl/>
        </w:rPr>
        <w:t>ؤذّن</w:t>
      </w:r>
      <w:r>
        <w:rPr>
          <w:rtl/>
        </w:rPr>
        <w:t xml:space="preserve"> و </w:t>
      </w:r>
      <w:r>
        <w:rPr>
          <w:rFonts w:hint="cs"/>
          <w:rtl/>
        </w:rPr>
        <w:t>ی</w:t>
      </w:r>
      <w:r>
        <w:rPr>
          <w:rFonts w:hint="eastAsia"/>
          <w:rtl/>
        </w:rPr>
        <w:t>ق</w:t>
      </w:r>
      <w:r>
        <w:rPr>
          <w:rFonts w:hint="cs"/>
          <w:rtl/>
        </w:rPr>
        <w:t>ی</w:t>
      </w:r>
      <w:r>
        <w:rPr>
          <w:rFonts w:hint="eastAsia"/>
          <w:rtl/>
        </w:rPr>
        <w:t>م</w:t>
      </w:r>
      <w:r>
        <w:rPr>
          <w:rtl/>
        </w:rPr>
        <w:t xml:space="preserve"> غ</w:t>
      </w:r>
      <w:r>
        <w:rPr>
          <w:rFonts w:hint="cs"/>
          <w:rtl/>
        </w:rPr>
        <w:t>ی</w:t>
      </w:r>
      <w:r>
        <w:rPr>
          <w:rFonts w:hint="eastAsia"/>
          <w:rtl/>
        </w:rPr>
        <w:t>ره</w:t>
      </w:r>
      <w:r>
        <w:rPr>
          <w:rtl/>
        </w:rPr>
        <w:t xml:space="preserve"> </w:t>
      </w:r>
      <w:r w:rsidRPr="00604B91">
        <w:rPr>
          <w:rStyle w:val="libFootnotenumChar"/>
          <w:rtl/>
        </w:rPr>
        <w:t>(4)</w:t>
      </w:r>
      <w:r>
        <w:rPr>
          <w:rtl/>
        </w:rPr>
        <w:t xml:space="preserve">. </w:t>
      </w:r>
      <w:r>
        <w:rPr>
          <w:rFonts w:hint="eastAsia"/>
          <w:rtl/>
        </w:rPr>
        <w:t>ف</w:t>
      </w:r>
      <w:r>
        <w:rPr>
          <w:rFonts w:hint="cs"/>
          <w:rtl/>
        </w:rPr>
        <w:t>ی</w:t>
      </w:r>
      <w:r>
        <w:rPr>
          <w:rtl/>
        </w:rPr>
        <w:t xml:space="preserve"> خبر المعراج: أذّن جبرئ</w:t>
      </w:r>
      <w:r>
        <w:rPr>
          <w:rFonts w:hint="cs"/>
          <w:rtl/>
        </w:rPr>
        <w:t>ی</w:t>
      </w:r>
      <w:r>
        <w:rPr>
          <w:rFonts w:hint="eastAsia"/>
          <w:rtl/>
        </w:rPr>
        <w:t>ل</w:t>
      </w:r>
      <w:r>
        <w:rPr>
          <w:rtl/>
        </w:rPr>
        <w:t xml:space="preserve"> و أقام الصلاه، و ف</w:t>
      </w:r>
      <w:r>
        <w:rPr>
          <w:rFonts w:hint="cs"/>
          <w:rtl/>
        </w:rPr>
        <w:t>ی</w:t>
      </w:r>
      <w:r>
        <w:rPr>
          <w:rtl/>
        </w:rPr>
        <w:t xml:space="preserve"> خبر آخر: أذّن جبرئ</w:t>
      </w:r>
      <w:r>
        <w:rPr>
          <w:rFonts w:hint="cs"/>
          <w:rtl/>
        </w:rPr>
        <w:t>ی</w:t>
      </w:r>
      <w:r>
        <w:rPr>
          <w:rFonts w:hint="eastAsia"/>
          <w:rtl/>
        </w:rPr>
        <w:t>ل</w:t>
      </w:r>
      <w:r>
        <w:rPr>
          <w:rtl/>
        </w:rPr>
        <w:t xml:space="preserve"> و أقام م</w:t>
      </w:r>
      <w:r>
        <w:rPr>
          <w:rFonts w:hint="cs"/>
          <w:rtl/>
        </w:rPr>
        <w:t>ی</w:t>
      </w:r>
      <w:r>
        <w:rPr>
          <w:rFonts w:hint="eastAsia"/>
          <w:rtl/>
        </w:rPr>
        <w:t>کائ</w:t>
      </w:r>
      <w:r>
        <w:rPr>
          <w:rFonts w:hint="cs"/>
          <w:rtl/>
        </w:rPr>
        <w:t>ی</w:t>
      </w:r>
      <w:r>
        <w:rPr>
          <w:rFonts w:hint="eastAsia"/>
          <w:rtl/>
        </w:rPr>
        <w:t>ل</w:t>
      </w:r>
      <w:r>
        <w:rPr>
          <w:rtl/>
        </w:rPr>
        <w:t xml:space="preserve"> </w:t>
      </w:r>
      <w:r w:rsidRPr="00604B91">
        <w:rPr>
          <w:rStyle w:val="libFootnotenumChar"/>
          <w:rtl/>
        </w:rPr>
        <w:t>(5)</w:t>
      </w:r>
      <w:r>
        <w:rPr>
          <w:rtl/>
        </w:rPr>
        <w:t xml:space="preserve">. </w:t>
      </w:r>
      <w:r>
        <w:rPr>
          <w:rFonts w:hint="eastAsia"/>
          <w:rtl/>
        </w:rPr>
        <w:t>عن</w:t>
      </w:r>
      <w:r>
        <w:rPr>
          <w:rtl/>
        </w:rPr>
        <w:t xml:space="preserve"> خطّ الشه</w:t>
      </w:r>
      <w:r>
        <w:rPr>
          <w:rFonts w:hint="cs"/>
          <w:rtl/>
        </w:rPr>
        <w:t>ی</w:t>
      </w:r>
      <w:r>
        <w:rPr>
          <w:rFonts w:hint="eastAsia"/>
          <w:rtl/>
        </w:rPr>
        <w:t>د،عن</w:t>
      </w:r>
      <w:r>
        <w:rPr>
          <w:rtl/>
        </w:rPr>
        <w:t xml:space="preserve"> أب</w:t>
      </w:r>
      <w:r>
        <w:rPr>
          <w:rFonts w:hint="cs"/>
          <w:rtl/>
        </w:rPr>
        <w:t>ی</w:t>
      </w:r>
      <w:r>
        <w:rPr>
          <w:rtl/>
        </w:rPr>
        <w:t xml:space="preserve"> الول</w:t>
      </w:r>
      <w:r>
        <w:rPr>
          <w:rFonts w:hint="cs"/>
          <w:rtl/>
        </w:rPr>
        <w:t>ی</w:t>
      </w:r>
      <w:r>
        <w:rPr>
          <w:rFonts w:hint="eastAsia"/>
          <w:rtl/>
        </w:rPr>
        <w:t>د،عن</w:t>
      </w:r>
      <w:r>
        <w:rPr>
          <w:rtl/>
        </w:rPr>
        <w:t xml:space="preserve"> الصادق </w:t>
      </w:r>
      <w:r w:rsidR="00EC2CC2" w:rsidRPr="00EC2CC2">
        <w:rPr>
          <w:rStyle w:val="libAlaemChar"/>
          <w:rtl/>
        </w:rPr>
        <w:t>عليه‌السلام</w:t>
      </w:r>
      <w:r>
        <w:rPr>
          <w:rtl/>
        </w:rPr>
        <w:t>: ف</w:t>
      </w:r>
      <w:r>
        <w:rPr>
          <w:rFonts w:hint="cs"/>
          <w:rtl/>
        </w:rPr>
        <w:t>ی</w:t>
      </w:r>
      <w:r>
        <w:rPr>
          <w:rtl/>
        </w:rPr>
        <w:t xml:space="preserve"> قوله</w:t>
      </w:r>
      <w:r w:rsidR="00F71F29" w:rsidRPr="00ED3CD7">
        <w:rPr>
          <w:rtl/>
        </w:rPr>
        <w:t>(</w:t>
      </w:r>
      <w:r w:rsidRPr="00ED3CD7">
        <w:rPr>
          <w:rtl/>
        </w:rPr>
        <w:t>قد قامت الصلاه</w:t>
      </w:r>
      <w:r w:rsidR="00F71F29" w:rsidRPr="00ED3CD7">
        <w:rPr>
          <w:rtl/>
        </w:rPr>
        <w:t>)</w:t>
      </w:r>
      <w:r w:rsidRPr="00ED3CD7">
        <w:rPr>
          <w:rtl/>
        </w:rPr>
        <w:t xml:space="preserve"> انّم</w:t>
      </w:r>
      <w:r>
        <w:rPr>
          <w:rtl/>
        </w:rPr>
        <w:t xml:space="preserve">ا </w:t>
      </w:r>
      <w:r>
        <w:rPr>
          <w:rFonts w:hint="cs"/>
          <w:rtl/>
        </w:rPr>
        <w:t>ی</w:t>
      </w:r>
      <w:r>
        <w:rPr>
          <w:rFonts w:hint="eastAsia"/>
          <w:rtl/>
        </w:rPr>
        <w:t>عن</w:t>
      </w:r>
      <w:r>
        <w:rPr>
          <w:rFonts w:hint="cs"/>
          <w:rtl/>
        </w:rPr>
        <w:t>ی</w:t>
      </w:r>
      <w:r>
        <w:rPr>
          <w:rtl/>
        </w:rPr>
        <w:t xml:space="preserve"> به ق</w:t>
      </w:r>
      <w:r>
        <w:rPr>
          <w:rFonts w:hint="cs"/>
          <w:rtl/>
        </w:rPr>
        <w:t>ی</w:t>
      </w:r>
      <w:r>
        <w:rPr>
          <w:rFonts w:hint="eastAsia"/>
          <w:rtl/>
        </w:rPr>
        <w:t>ام</w:t>
      </w:r>
      <w:r>
        <w:rPr>
          <w:rtl/>
        </w:rPr>
        <w:t xml:space="preserve"> القائم </w:t>
      </w:r>
      <w:r w:rsidR="00EC2CC2" w:rsidRPr="00EC2CC2">
        <w:rPr>
          <w:rStyle w:val="libAlaemChar"/>
          <w:rtl/>
        </w:rPr>
        <w:t>عليه‌السلام</w:t>
      </w:r>
      <w:r>
        <w:rPr>
          <w:rtl/>
        </w:rPr>
        <w:t xml:space="preserve"> </w:t>
      </w:r>
      <w:r w:rsidRPr="00604B91">
        <w:rPr>
          <w:rStyle w:val="libFootnotenumChar"/>
          <w:rtl/>
        </w:rPr>
        <w:t>(6)</w:t>
      </w:r>
      <w:r>
        <w:rPr>
          <w:rtl/>
        </w:rPr>
        <w:t xml:space="preserve">. </w:t>
      </w:r>
      <w:r>
        <w:rPr>
          <w:rFonts w:hint="eastAsia"/>
          <w:rtl/>
        </w:rPr>
        <w:t>باب</w:t>
      </w:r>
      <w:r>
        <w:rPr>
          <w:rtl/>
        </w:rPr>
        <w:t xml:space="preserve"> حکا</w:t>
      </w:r>
      <w:r>
        <w:rPr>
          <w:rFonts w:hint="cs"/>
          <w:rtl/>
        </w:rPr>
        <w:t>ی</w:t>
      </w:r>
      <w:r>
        <w:rPr>
          <w:rFonts w:hint="eastAsia"/>
          <w:rtl/>
        </w:rPr>
        <w:t>ه</w:t>
      </w:r>
      <w:r>
        <w:rPr>
          <w:rtl/>
        </w:rPr>
        <w:t xml:space="preserve"> الأذان و الدعاء بعده </w:t>
      </w:r>
      <w:r>
        <w:rPr>
          <w:rFonts w:hint="eastAsia"/>
          <w:rtl/>
        </w:rPr>
        <w:t>باب</w:t>
      </w:r>
      <w:r>
        <w:rPr>
          <w:rtl/>
        </w:rPr>
        <w:t xml:space="preserve"> حکا</w:t>
      </w:r>
      <w:r>
        <w:rPr>
          <w:rFonts w:hint="cs"/>
          <w:rtl/>
        </w:rPr>
        <w:t>ی</w:t>
      </w:r>
      <w:r>
        <w:rPr>
          <w:rFonts w:hint="eastAsia"/>
          <w:rtl/>
        </w:rPr>
        <w:t>ه</w:t>
      </w:r>
      <w:r>
        <w:rPr>
          <w:rtl/>
        </w:rPr>
        <w:t xml:space="preserve"> الأذان و الدعاء بعده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17</w:t>
      </w:r>
      <w:r w:rsidR="00ED3E80">
        <w:rPr>
          <w:rtl/>
        </w:rPr>
        <w:t>4/</w:t>
      </w:r>
      <w:r w:rsidR="001A3C8D">
        <w:rPr>
          <w:rtl/>
        </w:rPr>
        <w:t>3</w:t>
      </w:r>
      <w:r w:rsidR="00ED3E80">
        <w:rPr>
          <w:rtl/>
        </w:rPr>
        <w:t>5/،ج:</w:t>
      </w:r>
      <w:r w:rsidR="001A3C8D">
        <w:rPr>
          <w:rtl/>
        </w:rPr>
        <w:t>1</w:t>
      </w:r>
      <w:r w:rsidR="00ED3E80">
        <w:rPr>
          <w:rtl/>
        </w:rPr>
        <w:t>56/</w:t>
      </w:r>
      <w:r w:rsidR="001A3C8D">
        <w:rPr>
          <w:rtl/>
        </w:rPr>
        <w:t>8</w:t>
      </w:r>
      <w:r w:rsidR="00ED3E80">
        <w:rPr>
          <w:rtl/>
        </w:rPr>
        <w:t xml:space="preserve">4. </w:t>
      </w:r>
    </w:p>
    <w:p w:rsidR="00ED3E80" w:rsidRDefault="00365129" w:rsidP="0027669E">
      <w:pPr>
        <w:pStyle w:val="libFootnote0"/>
      </w:pPr>
      <w:r>
        <w:rPr>
          <w:rtl/>
        </w:rPr>
        <w:t>(2)</w:t>
      </w:r>
      <w:r w:rsidR="00ED3E80">
        <w:rPr>
          <w:rtl/>
        </w:rPr>
        <w:t xml:space="preserve"> ق:کتاب الدعاء</w:t>
      </w:r>
      <w:r w:rsidR="001A3C8D">
        <w:rPr>
          <w:rtl/>
        </w:rPr>
        <w:t>189</w:t>
      </w:r>
      <w:r w:rsidR="00ED3E80">
        <w:rPr>
          <w:rtl/>
        </w:rPr>
        <w:t>/56/،ج:</w:t>
      </w:r>
      <w:r w:rsidR="001A3C8D">
        <w:rPr>
          <w:rtl/>
        </w:rPr>
        <w:t>21</w:t>
      </w:r>
      <w:r w:rsidR="00ED3E80">
        <w:rPr>
          <w:rtl/>
        </w:rPr>
        <w:t>/</w:t>
      </w:r>
      <w:r w:rsidR="001A3C8D">
        <w:rPr>
          <w:rtl/>
        </w:rPr>
        <w:t>9</w:t>
      </w:r>
      <w:r w:rsidR="00ED3E80">
        <w:rPr>
          <w:rtl/>
        </w:rPr>
        <w:t xml:space="preserve">5. </w:t>
      </w:r>
    </w:p>
    <w:p w:rsidR="00ED3E80" w:rsidRDefault="00365129" w:rsidP="0027669E">
      <w:pPr>
        <w:pStyle w:val="libFootnote0"/>
      </w:pPr>
      <w:r>
        <w:rPr>
          <w:rtl/>
        </w:rPr>
        <w:t>(3)</w:t>
      </w:r>
      <w:r w:rsidR="00ED3E80">
        <w:rPr>
          <w:rtl/>
        </w:rPr>
        <w:t xml:space="preserve"> أ</w:t>
      </w:r>
      <w:r w:rsidR="00ED3E80">
        <w:rPr>
          <w:rFonts w:hint="cs"/>
          <w:rtl/>
        </w:rPr>
        <w:t>ی</w:t>
      </w:r>
      <w:r w:rsidR="00ED3E80">
        <w:rPr>
          <w:rtl/>
        </w:rPr>
        <w:t xml:space="preserve"> من مواضع مختلفه. </w:t>
      </w:r>
    </w:p>
    <w:p w:rsidR="00ED3E80" w:rsidRDefault="00365129" w:rsidP="0027669E">
      <w:pPr>
        <w:pStyle w:val="libFootnote0"/>
      </w:pPr>
      <w:r>
        <w:rPr>
          <w:rtl/>
        </w:rPr>
        <w:t>(4)</w:t>
      </w:r>
      <w:r w:rsidR="00ED3E80">
        <w:rPr>
          <w:rtl/>
        </w:rPr>
        <w:t xml:space="preserve"> ق:کتاب الصلاه</w:t>
      </w:r>
      <w:r w:rsidR="001A3C8D">
        <w:rPr>
          <w:rtl/>
        </w:rPr>
        <w:t>17</w:t>
      </w:r>
      <w:r w:rsidR="00ED3E80">
        <w:rPr>
          <w:rtl/>
        </w:rPr>
        <w:t>5/</w:t>
      </w:r>
      <w:r w:rsidR="001A3C8D">
        <w:rPr>
          <w:rtl/>
        </w:rPr>
        <w:t>3</w:t>
      </w:r>
      <w:r w:rsidR="00ED3E80">
        <w:rPr>
          <w:rtl/>
        </w:rPr>
        <w:t>5/،ج:</w:t>
      </w:r>
      <w:r w:rsidR="001A3C8D">
        <w:rPr>
          <w:rtl/>
        </w:rPr>
        <w:t>1</w:t>
      </w:r>
      <w:r w:rsidR="00ED3E80">
        <w:rPr>
          <w:rtl/>
        </w:rPr>
        <w:t>6</w:t>
      </w:r>
      <w:r w:rsidR="001A3C8D">
        <w:rPr>
          <w:rtl/>
        </w:rPr>
        <w:t>1</w:t>
      </w:r>
      <w:r w:rsidR="00ED3E80">
        <w:rPr>
          <w:rtl/>
        </w:rPr>
        <w:t>/</w:t>
      </w:r>
      <w:r w:rsidR="001A3C8D">
        <w:rPr>
          <w:rtl/>
        </w:rPr>
        <w:t>8</w:t>
      </w:r>
      <w:r w:rsidR="00ED3E80">
        <w:rPr>
          <w:rtl/>
        </w:rPr>
        <w:t xml:space="preserve">4. </w:t>
      </w:r>
    </w:p>
    <w:p w:rsidR="00ED3E80" w:rsidRDefault="00365129" w:rsidP="0027669E">
      <w:pPr>
        <w:pStyle w:val="libFootnote0"/>
      </w:pPr>
      <w:r>
        <w:rPr>
          <w:rtl/>
        </w:rPr>
        <w:t>(5)</w:t>
      </w:r>
      <w:r w:rsidR="00ED3E80">
        <w:rPr>
          <w:rtl/>
        </w:rPr>
        <w:t xml:space="preserve"> ق:کتاب الصلاه</w:t>
      </w:r>
      <w:r w:rsidR="001A3C8D">
        <w:rPr>
          <w:rtl/>
        </w:rPr>
        <w:t>178</w:t>
      </w:r>
      <w:r w:rsidR="00ED3E80">
        <w:rPr>
          <w:rtl/>
        </w:rPr>
        <w:t>/</w:t>
      </w:r>
      <w:r w:rsidR="001A3C8D">
        <w:rPr>
          <w:rtl/>
        </w:rPr>
        <w:t>3</w:t>
      </w:r>
      <w:r w:rsidR="00ED3E80">
        <w:rPr>
          <w:rtl/>
        </w:rPr>
        <w:t>5/،ج:</w:t>
      </w:r>
      <w:r w:rsidR="001A3C8D">
        <w:rPr>
          <w:rtl/>
        </w:rPr>
        <w:t>1</w:t>
      </w:r>
      <w:r w:rsidR="00ED3E80">
        <w:rPr>
          <w:rtl/>
        </w:rPr>
        <w:t>6</w:t>
      </w:r>
      <w:r w:rsidR="001A3C8D">
        <w:rPr>
          <w:rtl/>
        </w:rPr>
        <w:t>9</w:t>
      </w:r>
      <w:r w:rsidR="00ED3E80">
        <w:rPr>
          <w:rtl/>
        </w:rPr>
        <w:t>/</w:t>
      </w:r>
      <w:r w:rsidR="001A3C8D">
        <w:rPr>
          <w:rtl/>
        </w:rPr>
        <w:t>8</w:t>
      </w:r>
      <w:r w:rsidR="00ED3E80">
        <w:rPr>
          <w:rtl/>
        </w:rPr>
        <w:t xml:space="preserve">4. </w:t>
      </w:r>
    </w:p>
    <w:p w:rsidR="00ED3E80" w:rsidRDefault="00365129" w:rsidP="0027669E">
      <w:pPr>
        <w:pStyle w:val="libFootnote0"/>
      </w:pPr>
      <w:r>
        <w:rPr>
          <w:rtl/>
        </w:rPr>
        <w:t>(6)</w:t>
      </w:r>
      <w:r w:rsidR="00ED3E80">
        <w:rPr>
          <w:rtl/>
        </w:rPr>
        <w:t xml:space="preserve"> ق:کتاب الصلاه</w:t>
      </w:r>
      <w:r w:rsidR="001A3C8D">
        <w:rPr>
          <w:rtl/>
        </w:rPr>
        <w:t>17</w:t>
      </w:r>
      <w:r w:rsidR="00ED3E80">
        <w:rPr>
          <w:rtl/>
        </w:rPr>
        <w:t>4/</w:t>
      </w:r>
      <w:r w:rsidR="001A3C8D">
        <w:rPr>
          <w:rtl/>
        </w:rPr>
        <w:t>3</w:t>
      </w:r>
      <w:r w:rsidR="00ED3E80">
        <w:rPr>
          <w:rtl/>
        </w:rPr>
        <w:t>5/،ج:</w:t>
      </w:r>
      <w:r w:rsidR="001A3C8D">
        <w:rPr>
          <w:rtl/>
        </w:rPr>
        <w:t>1</w:t>
      </w:r>
      <w:r w:rsidR="00ED3E80">
        <w:rPr>
          <w:rtl/>
        </w:rPr>
        <w:t>55/</w:t>
      </w:r>
      <w:r w:rsidR="001A3C8D">
        <w:rPr>
          <w:rtl/>
        </w:rPr>
        <w:t>8</w:t>
      </w:r>
      <w:r w:rsidR="00ED3E80">
        <w:rPr>
          <w:rtl/>
        </w:rPr>
        <w:t xml:space="preserve">4. </w:t>
      </w:r>
    </w:p>
    <w:p w:rsidR="00B431B0" w:rsidRDefault="00365129" w:rsidP="0027669E">
      <w:pPr>
        <w:pStyle w:val="libFootnote0"/>
        <w:rPr>
          <w:rtl/>
        </w:rPr>
      </w:pPr>
      <w:r>
        <w:rPr>
          <w:rtl/>
        </w:rPr>
        <w:t>(7)</w:t>
      </w:r>
      <w:r w:rsidR="00ED3E80">
        <w:rPr>
          <w:rtl/>
        </w:rPr>
        <w:t xml:space="preserve"> ق:کتاب الصلاه</w:t>
      </w:r>
      <w:r w:rsidR="001A3C8D">
        <w:rPr>
          <w:rtl/>
        </w:rPr>
        <w:t>179</w:t>
      </w:r>
      <w:r w:rsidR="00ED3E80">
        <w:rPr>
          <w:rtl/>
        </w:rPr>
        <w:t>/</w:t>
      </w:r>
      <w:r w:rsidR="001A3C8D">
        <w:rPr>
          <w:rtl/>
        </w:rPr>
        <w:t>3</w:t>
      </w:r>
      <w:r w:rsidR="00ED3E80">
        <w:rPr>
          <w:rtl/>
        </w:rPr>
        <w:t>6/،ج:</w:t>
      </w:r>
      <w:r w:rsidR="001A3C8D">
        <w:rPr>
          <w:rtl/>
        </w:rPr>
        <w:t>173</w:t>
      </w:r>
      <w:r w:rsidR="00ED3E80">
        <w:rPr>
          <w:rtl/>
        </w:rPr>
        <w:t>/</w:t>
      </w:r>
      <w:r w:rsidR="001A3C8D">
        <w:rPr>
          <w:rtl/>
        </w:rPr>
        <w:t>8</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sidRPr="00B51900">
        <w:rPr>
          <w:rStyle w:val="libBold1Char"/>
          <w:rFonts w:hint="eastAsia"/>
          <w:rtl/>
        </w:rPr>
        <w:lastRenderedPageBreak/>
        <w:t>ثواب</w:t>
      </w:r>
      <w:r>
        <w:rPr>
          <w:rtl/>
        </w:rPr>
        <w:t xml:space="preserve"> </w:t>
      </w:r>
      <w:r w:rsidRPr="00B51900">
        <w:rPr>
          <w:rStyle w:val="libBold1Char"/>
          <w:rtl/>
        </w:rPr>
        <w:t>الأعمال</w:t>
      </w:r>
      <w:r>
        <w:rPr>
          <w:rtl/>
        </w:rPr>
        <w:t xml:space="preserve">:عن الرضا و الصادق </w:t>
      </w:r>
      <w:r w:rsidR="001C23D3" w:rsidRPr="001C23D3">
        <w:rPr>
          <w:rStyle w:val="libAlaemChar"/>
          <w:rtl/>
        </w:rPr>
        <w:t>عليهما‌السلام</w:t>
      </w:r>
      <w:r>
        <w:rPr>
          <w:rtl/>
        </w:rPr>
        <w:t>: من قال ح</w:t>
      </w:r>
      <w:r>
        <w:rPr>
          <w:rFonts w:hint="cs"/>
          <w:rtl/>
        </w:rPr>
        <w:t>ی</w:t>
      </w:r>
      <w:r>
        <w:rPr>
          <w:rFonts w:hint="eastAsia"/>
          <w:rtl/>
        </w:rPr>
        <w:t>ن</w:t>
      </w:r>
      <w:r>
        <w:rPr>
          <w:rtl/>
        </w:rPr>
        <w:t xml:space="preserve"> </w:t>
      </w:r>
      <w:r>
        <w:rPr>
          <w:rFonts w:hint="cs"/>
          <w:rtl/>
        </w:rPr>
        <w:t>ی</w:t>
      </w:r>
      <w:r>
        <w:rPr>
          <w:rFonts w:hint="eastAsia"/>
          <w:rtl/>
        </w:rPr>
        <w:t>سمع</w:t>
      </w:r>
      <w:r>
        <w:rPr>
          <w:rtl/>
        </w:rPr>
        <w:t xml:space="preserve"> أذان الصبح و أذان المغرب:اللّهم انّ</w:t>
      </w:r>
      <w:r>
        <w:rPr>
          <w:rFonts w:hint="cs"/>
          <w:rtl/>
        </w:rPr>
        <w:t>ی</w:t>
      </w:r>
      <w:r>
        <w:rPr>
          <w:rtl/>
        </w:rPr>
        <w:t xml:space="preserve"> أسألک بإقبال نهارک و إدبار ل</w:t>
      </w:r>
      <w:r>
        <w:rPr>
          <w:rFonts w:hint="cs"/>
          <w:rtl/>
        </w:rPr>
        <w:t>ی</w:t>
      </w:r>
      <w:r>
        <w:rPr>
          <w:rFonts w:hint="eastAsia"/>
          <w:rtl/>
        </w:rPr>
        <w:t>لک</w:t>
      </w:r>
      <w:r>
        <w:rPr>
          <w:rtl/>
        </w:rPr>
        <w:t xml:space="preserve"> و أصوات دعائک و تسب</w:t>
      </w:r>
      <w:r>
        <w:rPr>
          <w:rFonts w:hint="cs"/>
          <w:rtl/>
        </w:rPr>
        <w:t>ی</w:t>
      </w:r>
      <w:r>
        <w:rPr>
          <w:rFonts w:hint="eastAsia"/>
          <w:rtl/>
        </w:rPr>
        <w:t>ح</w:t>
      </w:r>
      <w:r>
        <w:rPr>
          <w:rtl/>
        </w:rPr>
        <w:t xml:space="preserve"> ملائکتک أن تتوب عل</w:t>
      </w:r>
      <w:r>
        <w:rPr>
          <w:rFonts w:hint="cs"/>
          <w:rtl/>
        </w:rPr>
        <w:t>یّ</w:t>
      </w:r>
      <w:r>
        <w:rPr>
          <w:rtl/>
        </w:rPr>
        <w:t xml:space="preserve"> إنّک أنت التواب الرح</w:t>
      </w:r>
      <w:r>
        <w:rPr>
          <w:rFonts w:hint="cs"/>
          <w:rtl/>
        </w:rPr>
        <w:t>ی</w:t>
      </w:r>
      <w:r>
        <w:rPr>
          <w:rFonts w:hint="eastAsia"/>
          <w:rtl/>
        </w:rPr>
        <w:t>م،ثمّ</w:t>
      </w:r>
      <w:r>
        <w:rPr>
          <w:rtl/>
        </w:rPr>
        <w:t xml:space="preserve"> مات من </w:t>
      </w:r>
      <w:r>
        <w:rPr>
          <w:rFonts w:hint="cs"/>
          <w:rtl/>
        </w:rPr>
        <w:t>ی</w:t>
      </w:r>
      <w:r>
        <w:rPr>
          <w:rFonts w:hint="eastAsia"/>
          <w:rtl/>
        </w:rPr>
        <w:t>ومه</w:t>
      </w:r>
      <w:r>
        <w:rPr>
          <w:rtl/>
        </w:rPr>
        <w:t xml:space="preserve"> أو ل</w:t>
      </w:r>
      <w:r>
        <w:rPr>
          <w:rFonts w:hint="cs"/>
          <w:rtl/>
        </w:rPr>
        <w:t>ی</w:t>
      </w:r>
      <w:r>
        <w:rPr>
          <w:rFonts w:hint="eastAsia"/>
          <w:rtl/>
        </w:rPr>
        <w:t>لته</w:t>
      </w:r>
      <w:r>
        <w:rPr>
          <w:rtl/>
        </w:rPr>
        <w:t xml:space="preserve"> کان تائبا. </w:t>
      </w:r>
    </w:p>
    <w:p w:rsidR="00ED3E80" w:rsidRDefault="00ED3E80" w:rsidP="00ED3E80">
      <w:pPr>
        <w:pStyle w:val="libNormal"/>
      </w:pPr>
      <w:r w:rsidRPr="00B51900">
        <w:rPr>
          <w:rStyle w:val="libBold1Char"/>
          <w:rFonts w:hint="eastAsia"/>
          <w:rtl/>
        </w:rPr>
        <w:t>الدعوات</w:t>
      </w:r>
      <w:r>
        <w:rPr>
          <w:rtl/>
        </w:rPr>
        <w:t>: شک</w:t>
      </w:r>
      <w:r>
        <w:rPr>
          <w:rFonts w:hint="cs"/>
          <w:rtl/>
        </w:rPr>
        <w:t>ی</w:t>
      </w:r>
      <w:r>
        <w:rPr>
          <w:rtl/>
        </w:rPr>
        <w:t xml:space="preserve"> رجل ال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الفقر،فقال:أذّن کلما سمعت الأذان کما </w:t>
      </w:r>
      <w:r>
        <w:rPr>
          <w:rFonts w:hint="cs"/>
          <w:rtl/>
        </w:rPr>
        <w:t>ی</w:t>
      </w:r>
      <w:r>
        <w:rPr>
          <w:rFonts w:hint="eastAsia"/>
          <w:rtl/>
        </w:rPr>
        <w:t>ؤذّن</w:t>
      </w:r>
      <w:r>
        <w:rPr>
          <w:rtl/>
        </w:rPr>
        <w:t xml:space="preserve"> المؤذّن. </w:t>
      </w:r>
    </w:p>
    <w:p w:rsidR="00ED3E80" w:rsidRDefault="00ED3E80" w:rsidP="00ED3E80">
      <w:pPr>
        <w:pStyle w:val="libNormal"/>
      </w:pPr>
      <w:r w:rsidRPr="00B51900">
        <w:rPr>
          <w:rStyle w:val="libBold1Char"/>
          <w:rFonts w:hint="eastAsia"/>
          <w:rtl/>
        </w:rPr>
        <w:t>علل</w:t>
      </w:r>
      <w:r>
        <w:rPr>
          <w:rtl/>
        </w:rPr>
        <w:t xml:space="preserve"> </w:t>
      </w:r>
      <w:r w:rsidRPr="00B51900">
        <w:rPr>
          <w:rStyle w:val="libBold1Char"/>
          <w:rtl/>
        </w:rPr>
        <w:t>الشرا</w:t>
      </w:r>
      <w:r w:rsidRPr="00B51900">
        <w:rPr>
          <w:rStyle w:val="libBold1Char"/>
          <w:rFonts w:hint="cs"/>
          <w:rtl/>
        </w:rPr>
        <w:t>ی</w:t>
      </w:r>
      <w:r w:rsidRPr="00B51900">
        <w:rPr>
          <w:rStyle w:val="libBold1Char"/>
          <w:rFonts w:hint="eastAsia"/>
          <w:rtl/>
        </w:rPr>
        <w:t>ع</w:t>
      </w:r>
      <w:r>
        <w:rPr>
          <w:rtl/>
        </w:rPr>
        <w:t xml:space="preserve">:عن الصادق </w:t>
      </w:r>
      <w:r w:rsidR="00EC2CC2" w:rsidRPr="00EC2CC2">
        <w:rPr>
          <w:rStyle w:val="libAlaemChar"/>
          <w:rtl/>
        </w:rPr>
        <w:t>عليه‌السلام</w:t>
      </w:r>
      <w:r>
        <w:rPr>
          <w:rtl/>
        </w:rPr>
        <w:t>: إن سمعت الأذان و أنت عل</w:t>
      </w:r>
      <w:r>
        <w:rPr>
          <w:rFonts w:hint="cs"/>
          <w:rtl/>
        </w:rPr>
        <w:t>ی</w:t>
      </w:r>
      <w:r>
        <w:rPr>
          <w:rtl/>
        </w:rPr>
        <w:t xml:space="preserve"> الخلاء فقل مثل ما </w:t>
      </w:r>
      <w:r>
        <w:rPr>
          <w:rFonts w:hint="cs"/>
          <w:rtl/>
        </w:rPr>
        <w:t>ی</w:t>
      </w:r>
      <w:r>
        <w:rPr>
          <w:rFonts w:hint="eastAsia"/>
          <w:rtl/>
        </w:rPr>
        <w:t>قول</w:t>
      </w:r>
      <w:r>
        <w:rPr>
          <w:rtl/>
        </w:rPr>
        <w:t xml:space="preserve"> المؤذّن و لا تدع ذکر اللّه(عزّ و جلّ)ف</w:t>
      </w:r>
      <w:r>
        <w:rPr>
          <w:rFonts w:hint="cs"/>
          <w:rtl/>
        </w:rPr>
        <w:t>ی</w:t>
      </w:r>
      <w:r>
        <w:rPr>
          <w:rtl/>
        </w:rPr>
        <w:t xml:space="preserve"> تلک الحال،لأن ذکر اللّه حسن عل</w:t>
      </w:r>
      <w:r>
        <w:rPr>
          <w:rFonts w:hint="cs"/>
          <w:rtl/>
        </w:rPr>
        <w:t>ی</w:t>
      </w:r>
      <w:r>
        <w:rPr>
          <w:rtl/>
        </w:rPr>
        <w:t xml:space="preserve"> کل حال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استحباب الحکا</w:t>
      </w:r>
      <w:r>
        <w:rPr>
          <w:rFonts w:hint="cs"/>
          <w:rtl/>
        </w:rPr>
        <w:t>ی</w:t>
      </w:r>
      <w:r>
        <w:rPr>
          <w:rFonts w:hint="eastAsia"/>
          <w:rtl/>
        </w:rPr>
        <w:t>ه</w:t>
      </w:r>
      <w:r>
        <w:rPr>
          <w:rtl/>
        </w:rPr>
        <w:t xml:space="preserve"> موضع وفاق ب</w:t>
      </w:r>
      <w:r>
        <w:rPr>
          <w:rFonts w:hint="cs"/>
          <w:rtl/>
        </w:rPr>
        <w:t>ی</w:t>
      </w:r>
      <w:r>
        <w:rPr>
          <w:rFonts w:hint="eastAsia"/>
          <w:rtl/>
        </w:rPr>
        <w:t>ن</w:t>
      </w:r>
      <w:r>
        <w:rPr>
          <w:rtl/>
        </w:rPr>
        <w:t xml:space="preserve"> الأصحاب،و الظاهر انّ الحکا</w:t>
      </w:r>
      <w:r>
        <w:rPr>
          <w:rFonts w:hint="cs"/>
          <w:rtl/>
        </w:rPr>
        <w:t>ی</w:t>
      </w:r>
      <w:r>
        <w:rPr>
          <w:rFonts w:hint="eastAsia"/>
          <w:rtl/>
        </w:rPr>
        <w:t>ه</w:t>
      </w:r>
      <w:r>
        <w:rPr>
          <w:rtl/>
        </w:rPr>
        <w:t xml:space="preserve"> لجم</w:t>
      </w:r>
      <w:r>
        <w:rPr>
          <w:rFonts w:hint="cs"/>
          <w:rtl/>
        </w:rPr>
        <w:t>ی</w:t>
      </w:r>
      <w:r>
        <w:rPr>
          <w:rFonts w:hint="eastAsia"/>
          <w:rtl/>
        </w:rPr>
        <w:t>ع</w:t>
      </w:r>
      <w:r>
        <w:rPr>
          <w:rtl/>
        </w:rPr>
        <w:t xml:space="preserve"> ألفاظ الأذان،و قال الش</w:t>
      </w:r>
      <w:r>
        <w:rPr>
          <w:rFonts w:hint="cs"/>
          <w:rtl/>
        </w:rPr>
        <w:t>ی</w:t>
      </w:r>
      <w:r>
        <w:rPr>
          <w:rFonts w:hint="eastAsia"/>
          <w:rtl/>
        </w:rPr>
        <w:t>خ</w:t>
      </w:r>
      <w:r>
        <w:rPr>
          <w:rtl/>
        </w:rPr>
        <w:t xml:space="preserve"> ف</w:t>
      </w:r>
      <w:r>
        <w:rPr>
          <w:rFonts w:hint="cs"/>
          <w:rtl/>
        </w:rPr>
        <w:t>ی</w:t>
      </w:r>
      <w:r>
        <w:rPr>
          <w:rtl/>
        </w:rPr>
        <w:t xml:space="preserve"> المبسوط:رو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أنّه کان </w:t>
      </w:r>
      <w:r>
        <w:rPr>
          <w:rFonts w:hint="cs"/>
          <w:rtl/>
        </w:rPr>
        <w:t>ی</w:t>
      </w:r>
      <w:r>
        <w:rPr>
          <w:rFonts w:hint="eastAsia"/>
          <w:rtl/>
        </w:rPr>
        <w:t>قول</w:t>
      </w:r>
      <w:r>
        <w:rPr>
          <w:rtl/>
        </w:rPr>
        <w:t xml:space="preserve"> إذا قال(ح</w:t>
      </w:r>
      <w:r>
        <w:rPr>
          <w:rFonts w:hint="cs"/>
          <w:rtl/>
        </w:rPr>
        <w:t>یّ</w:t>
      </w:r>
      <w:r>
        <w:rPr>
          <w:rtl/>
        </w:rPr>
        <w:t xml:space="preserve"> عل</w:t>
      </w:r>
      <w:r>
        <w:rPr>
          <w:rFonts w:hint="cs"/>
          <w:rtl/>
        </w:rPr>
        <w:t>ی</w:t>
      </w:r>
      <w:r>
        <w:rPr>
          <w:rtl/>
        </w:rPr>
        <w:t xml:space="preserve"> الصلاه):لا حول و لا قوّه الاّ باللّه،و لعلّ الروا</w:t>
      </w:r>
      <w:r>
        <w:rPr>
          <w:rFonts w:hint="cs"/>
          <w:rtl/>
        </w:rPr>
        <w:t>ی</w:t>
      </w:r>
      <w:r>
        <w:rPr>
          <w:rFonts w:hint="eastAsia"/>
          <w:rtl/>
        </w:rPr>
        <w:t>ه</w:t>
      </w:r>
      <w:r>
        <w:rPr>
          <w:rtl/>
        </w:rPr>
        <w:t xml:space="preserve"> عام</w:t>
      </w:r>
      <w:r>
        <w:rPr>
          <w:rFonts w:hint="cs"/>
          <w:rtl/>
        </w:rPr>
        <w:t>یّ</w:t>
      </w:r>
      <w:r>
        <w:rPr>
          <w:rFonts w:hint="eastAsia"/>
          <w:rtl/>
        </w:rPr>
        <w:t>ه</w:t>
      </w:r>
      <w:r>
        <w:rPr>
          <w:rtl/>
        </w:rPr>
        <w:t xml:space="preserve"> لاشتهارها </w:t>
      </w:r>
      <w:r>
        <w:rPr>
          <w:rFonts w:hint="eastAsia"/>
          <w:rtl/>
        </w:rPr>
        <w:t>ب</w:t>
      </w:r>
      <w:r>
        <w:rPr>
          <w:rFonts w:hint="cs"/>
          <w:rtl/>
        </w:rPr>
        <w:t>ی</w:t>
      </w:r>
      <w:r>
        <w:rPr>
          <w:rFonts w:hint="eastAsia"/>
          <w:rtl/>
        </w:rPr>
        <w:t>نهم،</w:t>
      </w:r>
      <w:r>
        <w:rPr>
          <w:rtl/>
        </w:rPr>
        <w:t xml:space="preserve"> و قال ف</w:t>
      </w:r>
      <w:r>
        <w:rPr>
          <w:rFonts w:hint="cs"/>
          <w:rtl/>
        </w:rPr>
        <w:t>ی</w:t>
      </w:r>
      <w:r>
        <w:rPr>
          <w:rtl/>
        </w:rPr>
        <w:t xml:space="preserve"> الصراط المستق</w:t>
      </w:r>
      <w:r>
        <w:rPr>
          <w:rFonts w:hint="cs"/>
          <w:rtl/>
        </w:rPr>
        <w:t>ی</w:t>
      </w:r>
      <w:r>
        <w:rPr>
          <w:rFonts w:hint="eastAsia"/>
          <w:rtl/>
        </w:rPr>
        <w:t>م</w:t>
      </w:r>
      <w:r>
        <w:rPr>
          <w:rtl/>
        </w:rPr>
        <w:t xml:space="preserve">: من کان خارج الصلاه و سمع المؤذّن </w:t>
      </w:r>
      <w:r>
        <w:rPr>
          <w:rFonts w:hint="cs"/>
          <w:rtl/>
        </w:rPr>
        <w:t>ی</w:t>
      </w:r>
      <w:r>
        <w:rPr>
          <w:rFonts w:hint="eastAsia"/>
          <w:rtl/>
        </w:rPr>
        <w:t>ؤذّن،ف</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قطع</w:t>
      </w:r>
      <w:r>
        <w:rPr>
          <w:rtl/>
        </w:rPr>
        <w:t xml:space="preserve"> کلامه إن کان متکلّما،و إن کان </w:t>
      </w:r>
      <w:r>
        <w:rPr>
          <w:rFonts w:hint="cs"/>
          <w:rtl/>
        </w:rPr>
        <w:t>ی</w:t>
      </w:r>
      <w:r>
        <w:rPr>
          <w:rFonts w:hint="eastAsia"/>
          <w:rtl/>
        </w:rPr>
        <w:t>قرأ</w:t>
      </w:r>
      <w:r>
        <w:rPr>
          <w:rtl/>
        </w:rPr>
        <w:t xml:space="preserve"> القرآن فالأفضل له أن </w:t>
      </w:r>
      <w:r>
        <w:rPr>
          <w:rFonts w:hint="cs"/>
          <w:rtl/>
        </w:rPr>
        <w:t>ی</w:t>
      </w:r>
      <w:r>
        <w:rPr>
          <w:rFonts w:hint="eastAsia"/>
          <w:rtl/>
        </w:rPr>
        <w:t>قطع</w:t>
      </w:r>
      <w:r>
        <w:rPr>
          <w:rtl/>
        </w:rPr>
        <w:t xml:space="preserve"> القرآن و </w:t>
      </w:r>
      <w:r>
        <w:rPr>
          <w:rFonts w:hint="cs"/>
          <w:rtl/>
        </w:rPr>
        <w:t>ی</w:t>
      </w:r>
      <w:r>
        <w:rPr>
          <w:rFonts w:hint="eastAsia"/>
          <w:rtl/>
        </w:rPr>
        <w:t>قول</w:t>
      </w:r>
      <w:r>
        <w:rPr>
          <w:rtl/>
        </w:rPr>
        <w:t xml:space="preserve"> کما </w:t>
      </w:r>
      <w:r>
        <w:rPr>
          <w:rFonts w:hint="cs"/>
          <w:rtl/>
        </w:rPr>
        <w:t>ی</w:t>
      </w:r>
      <w:r>
        <w:rPr>
          <w:rFonts w:hint="eastAsia"/>
          <w:rtl/>
        </w:rPr>
        <w:t>قول</w:t>
      </w:r>
      <w:r>
        <w:rPr>
          <w:rtl/>
        </w:rPr>
        <w:t xml:space="preserve"> المؤذّن. </w:t>
      </w:r>
    </w:p>
    <w:p w:rsidR="00ED3E80" w:rsidRDefault="00ED3E80" w:rsidP="00ED3E80">
      <w:pPr>
        <w:pStyle w:val="libNormal"/>
      </w:pPr>
      <w:r w:rsidRPr="00B51900">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إجابه المؤذّن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p>
    <w:p w:rsidR="00ED3E80" w:rsidRDefault="00ED3E80" w:rsidP="00ED3E80">
      <w:pPr>
        <w:pStyle w:val="libNormal"/>
      </w:pPr>
      <w:r w:rsidRPr="00B51900">
        <w:rPr>
          <w:rStyle w:val="libBold1Char"/>
          <w:rFonts w:hint="eastAsia"/>
          <w:rtl/>
        </w:rPr>
        <w:t>دعائم</w:t>
      </w:r>
      <w:r>
        <w:rPr>
          <w:rtl/>
        </w:rPr>
        <w:t xml:space="preserve"> </w:t>
      </w:r>
      <w:r w:rsidRPr="00B51900">
        <w:rPr>
          <w:rStyle w:val="libBold1Char"/>
          <w:rtl/>
        </w:rPr>
        <w:t>الإسلام</w:t>
      </w:r>
      <w:r>
        <w:rPr>
          <w:rtl/>
        </w:rPr>
        <w:t>:عن عل</w:t>
      </w:r>
      <w:r>
        <w:rPr>
          <w:rFonts w:hint="cs"/>
          <w:rtl/>
        </w:rPr>
        <w:t>یّ</w:t>
      </w:r>
      <w:r>
        <w:rPr>
          <w:rtl/>
        </w:rPr>
        <w:t xml:space="preserve"> </w:t>
      </w:r>
      <w:r w:rsidR="00EC2CC2" w:rsidRPr="00EC2CC2">
        <w:rPr>
          <w:rStyle w:val="libAlaemChar"/>
          <w:rtl/>
        </w:rPr>
        <w:t>عليه‌السلام</w:t>
      </w:r>
      <w:r>
        <w:rPr>
          <w:rtl/>
        </w:rPr>
        <w:t xml:space="preserve"> قال: ثلاث لا </w:t>
      </w:r>
      <w:r>
        <w:rPr>
          <w:rFonts w:hint="cs"/>
          <w:rtl/>
        </w:rPr>
        <w:t>ی</w:t>
      </w:r>
      <w:r>
        <w:rPr>
          <w:rFonts w:hint="eastAsia"/>
          <w:rtl/>
        </w:rPr>
        <w:t>دعهنّ</w:t>
      </w:r>
      <w:r>
        <w:rPr>
          <w:rtl/>
        </w:rPr>
        <w:t xml:space="preserve"> الاّ عاجز:رجل سمع مؤذّنا لا </w:t>
      </w:r>
      <w:r>
        <w:rPr>
          <w:rFonts w:hint="cs"/>
          <w:rtl/>
        </w:rPr>
        <w:t>ی</w:t>
      </w:r>
      <w:r>
        <w:rPr>
          <w:rFonts w:hint="eastAsia"/>
          <w:rtl/>
        </w:rPr>
        <w:t>قول</w:t>
      </w:r>
      <w:r>
        <w:rPr>
          <w:rtl/>
        </w:rPr>
        <w:t xml:space="preserve"> کما قال،و رجل لق</w:t>
      </w:r>
      <w:r>
        <w:rPr>
          <w:rFonts w:hint="cs"/>
          <w:rtl/>
        </w:rPr>
        <w:t>ی</w:t>
      </w:r>
      <w:r>
        <w:rPr>
          <w:rtl/>
        </w:rPr>
        <w:t xml:space="preserve"> جنازه لا </w:t>
      </w:r>
      <w:r>
        <w:rPr>
          <w:rFonts w:hint="cs"/>
          <w:rtl/>
        </w:rPr>
        <w:t>ی</w:t>
      </w:r>
      <w:r>
        <w:rPr>
          <w:rFonts w:hint="eastAsia"/>
          <w:rtl/>
        </w:rPr>
        <w:t>سلّم</w:t>
      </w:r>
      <w:r>
        <w:rPr>
          <w:rtl/>
        </w:rPr>
        <w:t xml:space="preserve"> عل</w:t>
      </w:r>
      <w:r>
        <w:rPr>
          <w:rFonts w:hint="cs"/>
          <w:rtl/>
        </w:rPr>
        <w:t>ی</w:t>
      </w:r>
      <w:r>
        <w:rPr>
          <w:rtl/>
        </w:rPr>
        <w:t xml:space="preserve"> أهلها و </w:t>
      </w:r>
      <w:r>
        <w:rPr>
          <w:rFonts w:hint="cs"/>
          <w:rtl/>
        </w:rPr>
        <w:t>ی</w:t>
      </w:r>
      <w:r>
        <w:rPr>
          <w:rFonts w:hint="eastAsia"/>
          <w:rtl/>
        </w:rPr>
        <w:t>أخذ</w:t>
      </w:r>
      <w:r>
        <w:rPr>
          <w:rtl/>
        </w:rPr>
        <w:t xml:space="preserve"> بجوانب السر</w:t>
      </w:r>
      <w:r>
        <w:rPr>
          <w:rFonts w:hint="cs"/>
          <w:rtl/>
        </w:rPr>
        <w:t>ی</w:t>
      </w:r>
      <w:r>
        <w:rPr>
          <w:rFonts w:hint="eastAsia"/>
          <w:rtl/>
        </w:rPr>
        <w:t>ر،</w:t>
      </w:r>
      <w:r>
        <w:rPr>
          <w:rtl/>
        </w:rPr>
        <w:t xml:space="preserve"> و رجل أدرک الإمام ساجدا لم </w:t>
      </w:r>
      <w:r>
        <w:rPr>
          <w:rFonts w:hint="cs"/>
          <w:rtl/>
        </w:rPr>
        <w:t>ی</w:t>
      </w:r>
      <w:r>
        <w:rPr>
          <w:rFonts w:hint="eastAsia"/>
          <w:rtl/>
        </w:rPr>
        <w:t>کبّر</w:t>
      </w:r>
      <w:r>
        <w:rPr>
          <w:rtl/>
        </w:rPr>
        <w:t xml:space="preserve"> و </w:t>
      </w:r>
      <w:r>
        <w:rPr>
          <w:rFonts w:hint="cs"/>
          <w:rtl/>
        </w:rPr>
        <w:t>ی</w:t>
      </w:r>
      <w:r>
        <w:rPr>
          <w:rFonts w:hint="eastAsia"/>
          <w:rtl/>
        </w:rPr>
        <w:t>سجد</w:t>
      </w:r>
      <w:r>
        <w:rPr>
          <w:rtl/>
        </w:rPr>
        <w:t xml:space="preserve"> و لا </w:t>
      </w:r>
      <w:r>
        <w:rPr>
          <w:rFonts w:hint="cs"/>
          <w:rtl/>
        </w:rPr>
        <w:t>ی</w:t>
      </w:r>
      <w:r>
        <w:rPr>
          <w:rFonts w:hint="eastAsia"/>
          <w:rtl/>
        </w:rPr>
        <w:t>عتدّ</w:t>
      </w:r>
      <w:r>
        <w:rPr>
          <w:rtl/>
        </w:rPr>
        <w:t xml:space="preserve"> بها </w:t>
      </w:r>
      <w:r w:rsidRPr="00604B91">
        <w:rPr>
          <w:rStyle w:val="libFootnotenumChar"/>
          <w:rtl/>
        </w:rPr>
        <w:t>(2)</w:t>
      </w:r>
      <w:r>
        <w:rPr>
          <w:rtl/>
        </w:rPr>
        <w:t xml:space="preserve">. </w:t>
      </w:r>
    </w:p>
    <w:p w:rsidR="00ED3E80" w:rsidRPr="00ED3CD7" w:rsidRDefault="00ED3E80" w:rsidP="00ED3CD7">
      <w:pPr>
        <w:pStyle w:val="libNormal"/>
      </w:pPr>
      <w:r w:rsidRPr="00ED3CD7">
        <w:rPr>
          <w:rFonts w:hint="eastAsia"/>
          <w:rtl/>
        </w:rPr>
        <w:t>أقول</w:t>
      </w:r>
      <w:r w:rsidRPr="00ED3CD7">
        <w:rPr>
          <w:rtl/>
        </w:rPr>
        <w:t xml:space="preserve">: </w:t>
      </w:r>
      <w:r w:rsidRPr="00ED3CD7">
        <w:rPr>
          <w:rFonts w:hint="cs"/>
          <w:rtl/>
        </w:rPr>
        <w:t>ی</w:t>
      </w:r>
      <w:r w:rsidRPr="00ED3CD7">
        <w:rPr>
          <w:rFonts w:hint="eastAsia"/>
          <w:rtl/>
        </w:rPr>
        <w:t>أت</w:t>
      </w:r>
      <w:r w:rsidRPr="00ED3CD7">
        <w:rPr>
          <w:rFonts w:hint="cs"/>
          <w:rtl/>
        </w:rPr>
        <w:t>ی</w:t>
      </w:r>
      <w:r w:rsidRPr="00ED3CD7">
        <w:rPr>
          <w:rtl/>
        </w:rPr>
        <w:t xml:space="preserve"> ما </w:t>
      </w:r>
      <w:r w:rsidRPr="00ED3CD7">
        <w:rPr>
          <w:rFonts w:hint="cs"/>
          <w:rtl/>
        </w:rPr>
        <w:t>ی</w:t>
      </w:r>
      <w:r w:rsidRPr="00ED3CD7">
        <w:rPr>
          <w:rFonts w:hint="eastAsia"/>
          <w:rtl/>
        </w:rPr>
        <w:t>تعلّق</w:t>
      </w:r>
      <w:r w:rsidRPr="00ED3CD7">
        <w:rPr>
          <w:rtl/>
        </w:rPr>
        <w:t xml:space="preserve"> بذلک ف</w:t>
      </w:r>
      <w:r w:rsidRPr="00ED3CD7">
        <w:rPr>
          <w:rFonts w:hint="cs"/>
          <w:rtl/>
        </w:rPr>
        <w:t>ی</w:t>
      </w:r>
      <w:r w:rsidR="00F71F29" w:rsidRPr="00ED3CD7">
        <w:rPr>
          <w:rFonts w:hint="eastAsia"/>
          <w:rtl/>
        </w:rPr>
        <w:t>(</w:t>
      </w:r>
      <w:r w:rsidRPr="00ED3CD7">
        <w:rPr>
          <w:rFonts w:hint="eastAsia"/>
          <w:rtl/>
        </w:rPr>
        <w:t>قوم</w:t>
      </w:r>
      <w:r w:rsidR="00F71F29" w:rsidRPr="00ED3CD7">
        <w:rPr>
          <w:rFonts w:hint="eastAsia"/>
          <w:rtl/>
        </w:rPr>
        <w:t>)</w:t>
      </w:r>
      <w:r w:rsidRPr="00ED3CD7">
        <w:rPr>
          <w:rtl/>
        </w:rPr>
        <w:t xml:space="preserve">. </w:t>
      </w:r>
    </w:p>
    <w:p w:rsidR="00B431B0" w:rsidRDefault="00ED3E80" w:rsidP="00ED3E80">
      <w:pPr>
        <w:pStyle w:val="libNormal"/>
      </w:pPr>
      <w:r>
        <w:rPr>
          <w:rFonts w:hint="eastAsia"/>
          <w:rtl/>
        </w:rPr>
        <w:t>ف</w:t>
      </w:r>
      <w:r>
        <w:rPr>
          <w:rFonts w:hint="cs"/>
          <w:rtl/>
        </w:rPr>
        <w:t>ی</w:t>
      </w:r>
      <w:r>
        <w:rPr>
          <w:rtl/>
        </w:rPr>
        <w:t xml:space="preserve"> استحباب الجلوس ب</w:t>
      </w:r>
      <w:r>
        <w:rPr>
          <w:rFonts w:hint="cs"/>
          <w:rtl/>
        </w:rPr>
        <w:t>ی</w:t>
      </w:r>
      <w:r>
        <w:rPr>
          <w:rFonts w:hint="eastAsia"/>
          <w:rtl/>
        </w:rPr>
        <w:t>ن</w:t>
      </w:r>
      <w:r>
        <w:rPr>
          <w:rtl/>
        </w:rPr>
        <w:t xml:space="preserve"> أذان المغرب و إقامته و أنّه کان کالمتشحط بدمه ف</w:t>
      </w:r>
      <w:r>
        <w:rPr>
          <w:rFonts w:hint="cs"/>
          <w:rtl/>
        </w:rPr>
        <w:t>ی</w:t>
      </w:r>
      <w:r>
        <w:rPr>
          <w:rtl/>
        </w:rPr>
        <w:t xml:space="preserve"> سب</w:t>
      </w:r>
      <w:r>
        <w:rPr>
          <w:rFonts w:hint="cs"/>
          <w:rtl/>
        </w:rPr>
        <w:t>ی</w:t>
      </w:r>
      <w:r>
        <w:rPr>
          <w:rFonts w:hint="eastAsia"/>
          <w:rtl/>
        </w:rPr>
        <w:t>ل</w:t>
      </w:r>
      <w:r>
        <w:rPr>
          <w:rtl/>
        </w:rPr>
        <w:t xml:space="preserve"> اللّه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179</w:t>
      </w:r>
      <w:r w:rsidR="00ED3E80">
        <w:rPr>
          <w:rtl/>
        </w:rPr>
        <w:t>/</w:t>
      </w:r>
      <w:r w:rsidR="001A3C8D">
        <w:rPr>
          <w:rtl/>
        </w:rPr>
        <w:t>3</w:t>
      </w:r>
      <w:r w:rsidR="00ED3E80">
        <w:rPr>
          <w:rtl/>
        </w:rPr>
        <w:t>6/،ج:</w:t>
      </w:r>
      <w:r w:rsidR="001A3C8D">
        <w:rPr>
          <w:rtl/>
        </w:rPr>
        <w:t>17</w:t>
      </w:r>
      <w:r w:rsidR="00ED3E80">
        <w:rPr>
          <w:rtl/>
        </w:rPr>
        <w:t>5/</w:t>
      </w:r>
      <w:r w:rsidR="001A3C8D">
        <w:rPr>
          <w:rtl/>
        </w:rPr>
        <w:t>8</w:t>
      </w:r>
      <w:r w:rsidR="00ED3E80">
        <w:rPr>
          <w:rtl/>
        </w:rPr>
        <w:t xml:space="preserve">4. </w:t>
      </w:r>
    </w:p>
    <w:p w:rsidR="00ED3E80" w:rsidRDefault="00365129" w:rsidP="0027669E">
      <w:pPr>
        <w:pStyle w:val="libFootnote0"/>
      </w:pPr>
      <w:r>
        <w:rPr>
          <w:rtl/>
        </w:rPr>
        <w:t>(2)</w:t>
      </w:r>
      <w:r w:rsidR="00ED3E80">
        <w:rPr>
          <w:rtl/>
        </w:rPr>
        <w:t xml:space="preserve"> ق:کتاب الصلاه</w:t>
      </w:r>
      <w:r w:rsidR="001A3C8D">
        <w:rPr>
          <w:rtl/>
        </w:rPr>
        <w:t>180</w:t>
      </w:r>
      <w:r w:rsidR="00ED3E80">
        <w:rPr>
          <w:rtl/>
        </w:rPr>
        <w:t>/</w:t>
      </w:r>
      <w:r w:rsidR="001A3C8D">
        <w:rPr>
          <w:rtl/>
        </w:rPr>
        <w:t>3</w:t>
      </w:r>
      <w:r w:rsidR="00ED3E80">
        <w:rPr>
          <w:rtl/>
        </w:rPr>
        <w:t>6/،ج:</w:t>
      </w:r>
      <w:r w:rsidR="001A3C8D">
        <w:rPr>
          <w:rtl/>
        </w:rPr>
        <w:t>179</w:t>
      </w:r>
      <w:r w:rsidR="00ED3E80">
        <w:rPr>
          <w:rtl/>
        </w:rPr>
        <w:t>/</w:t>
      </w:r>
      <w:r w:rsidR="001A3C8D">
        <w:rPr>
          <w:rtl/>
        </w:rPr>
        <w:t>8</w:t>
      </w:r>
      <w:r w:rsidR="00ED3E80">
        <w:rPr>
          <w:rtl/>
        </w:rPr>
        <w:t xml:space="preserve">4. </w:t>
      </w:r>
    </w:p>
    <w:p w:rsidR="00B431B0" w:rsidRDefault="00365129" w:rsidP="0027669E">
      <w:pPr>
        <w:pStyle w:val="libFootnote0"/>
        <w:rPr>
          <w:rtl/>
        </w:rPr>
      </w:pPr>
      <w:r>
        <w:rPr>
          <w:rtl/>
        </w:rPr>
        <w:t>(3)</w:t>
      </w:r>
      <w:r w:rsidR="00ED3E80">
        <w:rPr>
          <w:rtl/>
        </w:rPr>
        <w:t xml:space="preserve"> ق:کتاب الصلاه</w:t>
      </w:r>
      <w:r w:rsidR="001A3C8D">
        <w:rPr>
          <w:rtl/>
        </w:rPr>
        <w:t>181</w:t>
      </w:r>
      <w:r w:rsidR="00ED3E80">
        <w:rPr>
          <w:rtl/>
        </w:rPr>
        <w:t>/</w:t>
      </w:r>
      <w:r w:rsidR="001A3C8D">
        <w:rPr>
          <w:rtl/>
        </w:rPr>
        <w:t>3</w:t>
      </w:r>
      <w:r w:rsidR="00ED3E80">
        <w:rPr>
          <w:rtl/>
        </w:rPr>
        <w:t xml:space="preserve">6/ و </w:t>
      </w:r>
      <w:r w:rsidR="001A3C8D">
        <w:rPr>
          <w:rtl/>
        </w:rPr>
        <w:t>172</w:t>
      </w:r>
      <w:r w:rsidR="00ED3E80">
        <w:rPr>
          <w:rtl/>
        </w:rPr>
        <w:t>،ج:</w:t>
      </w:r>
      <w:r w:rsidR="001A3C8D">
        <w:rPr>
          <w:rtl/>
        </w:rPr>
        <w:t>181</w:t>
      </w:r>
      <w:r w:rsidR="00ED3E80">
        <w:rPr>
          <w:rtl/>
        </w:rPr>
        <w:t>/</w:t>
      </w:r>
      <w:r w:rsidR="001A3C8D">
        <w:rPr>
          <w:rtl/>
        </w:rPr>
        <w:t>8</w:t>
      </w:r>
      <w:r w:rsidR="00ED3E80">
        <w:rPr>
          <w:rtl/>
        </w:rPr>
        <w:t xml:space="preserve">4 و </w:t>
      </w:r>
      <w:r w:rsidR="001A3C8D">
        <w:rPr>
          <w:rtl/>
        </w:rPr>
        <w:t>1</w:t>
      </w:r>
      <w:r w:rsidR="00ED3E80">
        <w:rPr>
          <w:rtl/>
        </w:rPr>
        <w:t>4</w:t>
      </w:r>
      <w:r w:rsidR="001A3C8D">
        <w:rPr>
          <w:rtl/>
        </w:rPr>
        <w:t>9</w:t>
      </w:r>
    </w:p>
    <w:p w:rsidR="005A2728" w:rsidRDefault="005A2728" w:rsidP="0027669E">
      <w:pPr>
        <w:pStyle w:val="libNormal"/>
        <w:rPr>
          <w:rtl/>
        </w:rPr>
      </w:pPr>
      <w:r>
        <w:rPr>
          <w:rtl/>
        </w:rPr>
        <w:br w:type="page"/>
      </w:r>
    </w:p>
    <w:p w:rsidR="00ED3E80" w:rsidRDefault="00ED3E80" w:rsidP="00B51900">
      <w:pPr>
        <w:pStyle w:val="libNormal"/>
      </w:pPr>
      <w:r>
        <w:rPr>
          <w:rFonts w:hint="eastAsia"/>
          <w:rtl/>
        </w:rPr>
        <w:lastRenderedPageBreak/>
        <w:t>ف</w:t>
      </w:r>
      <w:r>
        <w:rPr>
          <w:rFonts w:hint="cs"/>
          <w:rtl/>
        </w:rPr>
        <w:t>ی</w:t>
      </w:r>
      <w:r>
        <w:rPr>
          <w:rtl/>
        </w:rPr>
        <w:t xml:space="preserve"> انّ ابن أمّ مکتوم و بلالا کانا </w:t>
      </w:r>
      <w:r>
        <w:rPr>
          <w:rFonts w:hint="cs"/>
          <w:rtl/>
        </w:rPr>
        <w:t>ی</w:t>
      </w:r>
      <w:r>
        <w:rPr>
          <w:rFonts w:hint="eastAsia"/>
          <w:rtl/>
        </w:rPr>
        <w:t>ؤذّنان</w:t>
      </w:r>
      <w:r>
        <w:rPr>
          <w:rtl/>
        </w:rPr>
        <w:t xml:space="preserve"> </w:t>
      </w:r>
      <w:r w:rsidRPr="00604B91">
        <w:rPr>
          <w:rStyle w:val="libFootnotenumChar"/>
          <w:rtl/>
        </w:rPr>
        <w:t>(1)</w:t>
      </w:r>
      <w:r>
        <w:rPr>
          <w:rtl/>
        </w:rPr>
        <w:t xml:space="preserve">. </w:t>
      </w:r>
      <w:r>
        <w:rPr>
          <w:rFonts w:hint="eastAsia"/>
          <w:rtl/>
        </w:rPr>
        <w:t>باب</w:t>
      </w:r>
      <w:r>
        <w:rPr>
          <w:rtl/>
        </w:rPr>
        <w:t xml:space="preserve"> ف</w:t>
      </w:r>
      <w:r>
        <w:rPr>
          <w:rFonts w:hint="cs"/>
          <w:rtl/>
        </w:rPr>
        <w:t>ی</w:t>
      </w:r>
      <w:r>
        <w:rPr>
          <w:rtl/>
        </w:rPr>
        <w:t xml:space="preserve"> انّ عل</w:t>
      </w:r>
      <w:r>
        <w:rPr>
          <w:rFonts w:hint="cs"/>
          <w:rtl/>
        </w:rPr>
        <w:t>یّ</w:t>
      </w:r>
      <w:r>
        <w:rPr>
          <w:rFonts w:hint="eastAsia"/>
          <w:rtl/>
        </w:rPr>
        <w:t>ا</w:t>
      </w:r>
      <w:r>
        <w:rPr>
          <w:rtl/>
        </w:rPr>
        <w:t xml:space="preserve"> هو الأذان </w:t>
      </w:r>
      <w:r>
        <w:rPr>
          <w:rFonts w:hint="cs"/>
          <w:rtl/>
        </w:rPr>
        <w:t>ی</w:t>
      </w:r>
      <w:r>
        <w:rPr>
          <w:rFonts w:hint="eastAsia"/>
          <w:rtl/>
        </w:rPr>
        <w:t>وم</w:t>
      </w:r>
      <w:r>
        <w:rPr>
          <w:rtl/>
        </w:rPr>
        <w:t xml:space="preserve"> الحجّ الأکبر </w:t>
      </w:r>
      <w:r w:rsidRPr="00604B91">
        <w:rPr>
          <w:rStyle w:val="libFootnotenumChar"/>
          <w:rtl/>
        </w:rPr>
        <w:t>(2)</w:t>
      </w:r>
      <w:r>
        <w:rPr>
          <w:rtl/>
        </w:rPr>
        <w:t xml:space="preserve">. </w:t>
      </w:r>
      <w:r>
        <w:rPr>
          <w:rFonts w:hint="eastAsia"/>
          <w:rtl/>
        </w:rPr>
        <w:t>باب</w:t>
      </w:r>
      <w:r>
        <w:rPr>
          <w:rtl/>
        </w:rPr>
        <w:t xml:space="preserve"> ف</w:t>
      </w:r>
      <w:r>
        <w:rPr>
          <w:rFonts w:hint="cs"/>
          <w:rtl/>
        </w:rPr>
        <w:t>ی</w:t>
      </w:r>
      <w:r>
        <w:rPr>
          <w:rtl/>
        </w:rPr>
        <w:t xml:space="preserve"> أنّه </w:t>
      </w:r>
      <w:r w:rsidR="00EC2CC2" w:rsidRPr="00EC2CC2">
        <w:rPr>
          <w:rStyle w:val="libAlaemChar"/>
          <w:rtl/>
        </w:rPr>
        <w:t>عليه‌السلام</w:t>
      </w:r>
      <w:r>
        <w:rPr>
          <w:rtl/>
        </w:rPr>
        <w:t xml:space="preserve"> هو المؤذّن ب</w:t>
      </w:r>
      <w:r>
        <w:rPr>
          <w:rFonts w:hint="cs"/>
          <w:rtl/>
        </w:rPr>
        <w:t>ی</w:t>
      </w:r>
      <w:r>
        <w:rPr>
          <w:rFonts w:hint="eastAsia"/>
          <w:rtl/>
        </w:rPr>
        <w:t>ن</w:t>
      </w:r>
      <w:r>
        <w:rPr>
          <w:rtl/>
        </w:rPr>
        <w:t xml:space="preserve"> الجنه و النار </w:t>
      </w:r>
      <w:r w:rsidRPr="00604B91">
        <w:rPr>
          <w:rStyle w:val="libFootnotenumChar"/>
          <w:rtl/>
        </w:rPr>
        <w:t>(3)</w:t>
      </w:r>
      <w:r>
        <w:rPr>
          <w:rtl/>
        </w:rPr>
        <w:t xml:space="preserve">. </w:t>
      </w:r>
      <w:r>
        <w:rPr>
          <w:rFonts w:hint="eastAsia"/>
          <w:rtl/>
        </w:rPr>
        <w:t>باب</w:t>
      </w:r>
      <w:r>
        <w:rPr>
          <w:rtl/>
        </w:rPr>
        <w:t xml:space="preserve"> قوله تعال</w:t>
      </w:r>
      <w:r>
        <w:rPr>
          <w:rFonts w:hint="cs"/>
          <w:rtl/>
        </w:rPr>
        <w:t>ی</w:t>
      </w:r>
      <w:r>
        <w:rPr>
          <w:rtl/>
        </w:rPr>
        <w:t xml:space="preserve"> </w:t>
      </w:r>
      <w:r w:rsidR="00B51900" w:rsidRPr="00B51900">
        <w:rPr>
          <w:rStyle w:val="libAlaemChar"/>
          <w:rFonts w:hint="cs"/>
          <w:rtl/>
        </w:rPr>
        <w:t>(</w:t>
      </w:r>
      <w:r w:rsidRPr="00B51900">
        <w:rPr>
          <w:rStyle w:val="libAieChar"/>
          <w:rtl/>
        </w:rPr>
        <w:t>وَ تَعِ</w:t>
      </w:r>
      <w:r w:rsidRPr="00B51900">
        <w:rPr>
          <w:rStyle w:val="libAieChar"/>
          <w:rFonts w:hint="cs"/>
          <w:rtl/>
        </w:rPr>
        <w:t>یَ</w:t>
      </w:r>
      <w:r w:rsidRPr="00B51900">
        <w:rPr>
          <w:rStyle w:val="libAieChar"/>
          <w:rFonts w:hint="eastAsia"/>
          <w:rtl/>
        </w:rPr>
        <w:t>هٰا</w:t>
      </w:r>
      <w:r w:rsidRPr="00B51900">
        <w:rPr>
          <w:rStyle w:val="libAieChar"/>
          <w:rtl/>
        </w:rPr>
        <w:t xml:space="preserve"> أُذُنٌ وٰاعِ</w:t>
      </w:r>
      <w:r w:rsidRPr="00B51900">
        <w:rPr>
          <w:rStyle w:val="libAieChar"/>
          <w:rFonts w:hint="cs"/>
          <w:rtl/>
        </w:rPr>
        <w:t>یَ</w:t>
      </w:r>
      <w:r w:rsidRPr="00B51900">
        <w:rPr>
          <w:rStyle w:val="libAieChar"/>
          <w:rFonts w:hint="eastAsia"/>
          <w:rtl/>
        </w:rPr>
        <w:t>هٌ</w:t>
      </w:r>
      <w:r w:rsidR="00B51900" w:rsidRPr="00B51900">
        <w:rPr>
          <w:rStyle w:val="libAlaemChar"/>
          <w:rFonts w:hint="cs"/>
          <w:rtl/>
        </w:rPr>
        <w:t>)</w:t>
      </w:r>
      <w:r>
        <w:rPr>
          <w:rtl/>
        </w:rPr>
        <w:t xml:space="preserve"> </w:t>
      </w:r>
      <w:r w:rsidRPr="00604B91">
        <w:rPr>
          <w:rStyle w:val="libFootnotenumChar"/>
          <w:rtl/>
        </w:rPr>
        <w:t>(4)</w:t>
      </w:r>
      <w:r w:rsidR="00B51900">
        <w:rPr>
          <w:rStyle w:val="libFootnotenumChar"/>
          <w:rFonts w:hint="cs"/>
          <w:rtl/>
        </w:rPr>
        <w:t xml:space="preserve"> (5)</w:t>
      </w:r>
    </w:p>
    <w:p w:rsidR="00ED3E80" w:rsidRDefault="00ED3E80" w:rsidP="00ED3E80">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أنّها: أذن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ما سمع ش</w:t>
      </w:r>
      <w:r>
        <w:rPr>
          <w:rFonts w:hint="cs"/>
          <w:rtl/>
        </w:rPr>
        <w:t>ی</w:t>
      </w:r>
      <w:r>
        <w:rPr>
          <w:rFonts w:hint="eastAsia"/>
          <w:rtl/>
        </w:rPr>
        <w:t>ئا</w:t>
      </w:r>
      <w:r>
        <w:rPr>
          <w:rtl/>
        </w:rPr>
        <w:t xml:space="preserve"> الاّ و قد حفظه و وعاه. </w:t>
      </w:r>
    </w:p>
    <w:p w:rsidR="00B51900" w:rsidRDefault="00ED3E80" w:rsidP="00B51900">
      <w:pPr>
        <w:pStyle w:val="libNormal"/>
        <w:rPr>
          <w:rtl/>
        </w:rPr>
      </w:pPr>
      <w:r w:rsidRPr="00B51900">
        <w:rPr>
          <w:rStyle w:val="libBold1Char"/>
          <w:rFonts w:hint="eastAsia"/>
          <w:rtl/>
        </w:rPr>
        <w:t>بصائر</w:t>
      </w:r>
      <w:r>
        <w:rPr>
          <w:rtl/>
        </w:rPr>
        <w:t xml:space="preserve"> </w:t>
      </w:r>
      <w:r w:rsidRPr="00B51900">
        <w:rPr>
          <w:rStyle w:val="libBold1Char"/>
          <w:rtl/>
        </w:rPr>
        <w:t>الدرجات</w:t>
      </w:r>
      <w:r>
        <w:rPr>
          <w:rtl/>
        </w:rPr>
        <w:t>:عن أب</w:t>
      </w:r>
      <w:r>
        <w:rPr>
          <w:rFonts w:hint="cs"/>
          <w:rtl/>
        </w:rPr>
        <w:t>ی</w:t>
      </w:r>
      <w:r>
        <w:rPr>
          <w:rtl/>
        </w:rPr>
        <w:t xml:space="preserve"> عبد اللّه </w:t>
      </w:r>
      <w:r w:rsidR="00EC2CC2" w:rsidRPr="00EC2CC2">
        <w:rPr>
          <w:rStyle w:val="libAlaemChar"/>
          <w:rtl/>
        </w:rPr>
        <w:t>عليه‌السلام</w:t>
      </w:r>
      <w:r>
        <w:rPr>
          <w:rtl/>
        </w:rPr>
        <w:t>: ف</w:t>
      </w:r>
      <w:r>
        <w:rPr>
          <w:rFonts w:hint="cs"/>
          <w:rtl/>
        </w:rPr>
        <w:t>ی</w:t>
      </w:r>
      <w:r>
        <w:rPr>
          <w:rtl/>
        </w:rPr>
        <w:t xml:space="preserve"> قول اللّه تعال</w:t>
      </w:r>
      <w:r>
        <w:rPr>
          <w:rFonts w:hint="cs"/>
          <w:rtl/>
        </w:rPr>
        <w:t>ی</w:t>
      </w:r>
      <w:r>
        <w:rPr>
          <w:rtl/>
        </w:rPr>
        <w:t xml:space="preserve">: </w:t>
      </w:r>
      <w:r w:rsidR="00B51900" w:rsidRPr="00B51900">
        <w:rPr>
          <w:rStyle w:val="libAlaemChar"/>
          <w:rFonts w:hint="cs"/>
          <w:rtl/>
        </w:rPr>
        <w:t>(</w:t>
      </w:r>
      <w:r w:rsidRPr="00B51900">
        <w:rPr>
          <w:rStyle w:val="libAieChar"/>
          <w:rtl/>
        </w:rPr>
        <w:t>وَ تَعِ</w:t>
      </w:r>
      <w:r w:rsidRPr="00B51900">
        <w:rPr>
          <w:rStyle w:val="libAieChar"/>
          <w:rFonts w:hint="cs"/>
          <w:rtl/>
        </w:rPr>
        <w:t>یَ</w:t>
      </w:r>
      <w:r w:rsidRPr="00B51900">
        <w:rPr>
          <w:rStyle w:val="libAieChar"/>
          <w:rFonts w:hint="eastAsia"/>
          <w:rtl/>
        </w:rPr>
        <w:t>هٰا</w:t>
      </w:r>
      <w:r w:rsidRPr="00B51900">
        <w:rPr>
          <w:rStyle w:val="libAieChar"/>
          <w:rtl/>
        </w:rPr>
        <w:t xml:space="preserve"> أُذُنٌ وٰاعِ</w:t>
      </w:r>
      <w:r w:rsidRPr="00B51900">
        <w:rPr>
          <w:rStyle w:val="libAieChar"/>
          <w:rFonts w:hint="cs"/>
          <w:rtl/>
        </w:rPr>
        <w:t>یَ</w:t>
      </w:r>
      <w:r w:rsidRPr="00B51900">
        <w:rPr>
          <w:rStyle w:val="libAieChar"/>
          <w:rFonts w:hint="eastAsia"/>
          <w:rtl/>
        </w:rPr>
        <w:t>هٌ</w:t>
      </w:r>
      <w:r w:rsidR="00B51900" w:rsidRPr="00B51900">
        <w:rPr>
          <w:rStyle w:val="libAlaemChar"/>
          <w:rFonts w:hint="cs"/>
          <w:rtl/>
        </w:rPr>
        <w:t>)</w:t>
      </w:r>
      <w:r>
        <w:rPr>
          <w:rtl/>
        </w:rPr>
        <w:t xml:space="preserve"> قال:وعت أذن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ما کان و ما </w:t>
      </w:r>
      <w:r>
        <w:rPr>
          <w:rFonts w:hint="cs"/>
          <w:rtl/>
        </w:rPr>
        <w:t>ی</w:t>
      </w:r>
      <w:r>
        <w:rPr>
          <w:rFonts w:hint="eastAsia"/>
          <w:rtl/>
        </w:rPr>
        <w:t>کون</w:t>
      </w:r>
      <w:r>
        <w:rPr>
          <w:rtl/>
        </w:rPr>
        <w:t xml:space="preserve"> </w:t>
      </w:r>
      <w:r w:rsidRPr="00604B91">
        <w:rPr>
          <w:rStyle w:val="libFootnotenumChar"/>
          <w:rtl/>
        </w:rPr>
        <w:t>(</w:t>
      </w:r>
      <w:r w:rsidR="00B51900">
        <w:rPr>
          <w:rStyle w:val="libFootnotenumChar"/>
          <w:rFonts w:hint="cs"/>
          <w:rtl/>
        </w:rPr>
        <w:t>6)</w:t>
      </w:r>
      <w:r>
        <w:rPr>
          <w:rtl/>
        </w:rPr>
        <w:t xml:space="preserve">. </w:t>
      </w:r>
      <w:r>
        <w:rPr>
          <w:rFonts w:hint="eastAsia"/>
          <w:rtl/>
        </w:rPr>
        <w:t>ف</w:t>
      </w:r>
      <w:r>
        <w:rPr>
          <w:rFonts w:hint="cs"/>
          <w:rtl/>
        </w:rPr>
        <w:t>ی</w:t>
      </w:r>
      <w:r>
        <w:rPr>
          <w:rtl/>
        </w:rPr>
        <w:t xml:space="preserve"> تشر</w:t>
      </w:r>
      <w:r>
        <w:rPr>
          <w:rFonts w:hint="cs"/>
          <w:rtl/>
        </w:rPr>
        <w:t>ی</w:t>
      </w:r>
      <w:r>
        <w:rPr>
          <w:rFonts w:hint="eastAsia"/>
          <w:rtl/>
        </w:rPr>
        <w:t>ح</w:t>
      </w:r>
      <w:r>
        <w:rPr>
          <w:rtl/>
        </w:rPr>
        <w:t xml:space="preserve"> الأذن </w:t>
      </w:r>
      <w:r w:rsidRPr="00604B91">
        <w:rPr>
          <w:rStyle w:val="libFootnotenumChar"/>
          <w:rtl/>
        </w:rPr>
        <w:t>(</w:t>
      </w:r>
      <w:r w:rsidR="00B51900">
        <w:rPr>
          <w:rStyle w:val="libFootnotenumChar"/>
          <w:rFonts w:hint="cs"/>
          <w:rtl/>
        </w:rPr>
        <w:t>7)</w:t>
      </w:r>
      <w:r>
        <w:rPr>
          <w:rtl/>
        </w:rPr>
        <w:t xml:space="preserve">. </w:t>
      </w:r>
      <w:r>
        <w:rPr>
          <w:rFonts w:hint="eastAsia"/>
          <w:rtl/>
        </w:rPr>
        <w:t>باب</w:t>
      </w:r>
      <w:r>
        <w:rPr>
          <w:rtl/>
        </w:rPr>
        <w:t xml:space="preserve"> معالجات الع</w:t>
      </w:r>
      <w:r>
        <w:rPr>
          <w:rFonts w:hint="cs"/>
          <w:rtl/>
        </w:rPr>
        <w:t>ی</w:t>
      </w:r>
      <w:r>
        <w:rPr>
          <w:rFonts w:hint="eastAsia"/>
          <w:rtl/>
        </w:rPr>
        <w:t>ن</w:t>
      </w:r>
      <w:r>
        <w:rPr>
          <w:rtl/>
        </w:rPr>
        <w:t xml:space="preserve"> و الأذن </w:t>
      </w:r>
      <w:r w:rsidRPr="00604B91">
        <w:rPr>
          <w:rStyle w:val="libFootnotenumChar"/>
          <w:rtl/>
        </w:rPr>
        <w:t>(</w:t>
      </w:r>
      <w:r w:rsidR="00B51900">
        <w:rPr>
          <w:rStyle w:val="libFootnotenumChar"/>
          <w:rFonts w:hint="cs"/>
          <w:rtl/>
        </w:rPr>
        <w:t>8)</w:t>
      </w:r>
      <w:r>
        <w:rPr>
          <w:rtl/>
        </w:rPr>
        <w:t>.</w:t>
      </w:r>
    </w:p>
    <w:p w:rsidR="00B431B0" w:rsidRDefault="00ED3E80" w:rsidP="00B51900">
      <w:pPr>
        <w:pStyle w:val="libNormal"/>
      </w:pPr>
      <w:r w:rsidRPr="00B51900">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السداب ج</w:t>
      </w:r>
      <w:r>
        <w:rPr>
          <w:rFonts w:hint="cs"/>
          <w:rtl/>
        </w:rPr>
        <w:t>ی</w:t>
      </w:r>
      <w:r>
        <w:rPr>
          <w:rFonts w:hint="eastAsia"/>
          <w:rtl/>
        </w:rPr>
        <w:t>د</w:t>
      </w:r>
      <w:r>
        <w:rPr>
          <w:rtl/>
        </w:rPr>
        <w:t xml:space="preserve"> لوجع الأذن، </w:t>
      </w:r>
      <w:r>
        <w:rPr>
          <w:rFonts w:hint="eastAsia"/>
          <w:rtl/>
        </w:rPr>
        <w:t>و</w:t>
      </w:r>
      <w:r>
        <w:rPr>
          <w:rtl/>
        </w:rPr>
        <w:t xml:space="preserve"> رو</w:t>
      </w:r>
      <w:r>
        <w:rPr>
          <w:rFonts w:hint="cs"/>
          <w:rtl/>
        </w:rPr>
        <w:t>ی</w:t>
      </w:r>
      <w:r>
        <w:rPr>
          <w:rtl/>
        </w:rPr>
        <w:t xml:space="preserve"> عن بعضهم </w:t>
      </w:r>
      <w:r w:rsidR="007C3393" w:rsidRPr="007C3393">
        <w:rPr>
          <w:rStyle w:val="libAlaemChar"/>
          <w:rtl/>
        </w:rPr>
        <w:t>عليهم‌السلام</w:t>
      </w:r>
      <w:r>
        <w:rPr>
          <w:rtl/>
        </w:rPr>
        <w:t xml:space="preserve"> ف</w:t>
      </w:r>
      <w:r>
        <w:rPr>
          <w:rFonts w:hint="cs"/>
          <w:rtl/>
        </w:rPr>
        <w:t>ی</w:t>
      </w:r>
      <w:r>
        <w:rPr>
          <w:rtl/>
        </w:rPr>
        <w:t xml:space="preserve"> علاج الأذن الذ</w:t>
      </w:r>
      <w:r>
        <w:rPr>
          <w:rFonts w:hint="cs"/>
          <w:rtl/>
        </w:rPr>
        <w:t>ی</w:t>
      </w:r>
      <w:r>
        <w:rPr>
          <w:rtl/>
        </w:rPr>
        <w:t xml:space="preserve"> کان </w:t>
      </w:r>
      <w:r>
        <w:rPr>
          <w:rFonts w:hint="cs"/>
          <w:rtl/>
        </w:rPr>
        <w:t>ی</w:t>
      </w:r>
      <w:r>
        <w:rPr>
          <w:rFonts w:hint="eastAsia"/>
          <w:rtl/>
        </w:rPr>
        <w:t>س</w:t>
      </w:r>
      <w:r>
        <w:rPr>
          <w:rFonts w:hint="cs"/>
          <w:rtl/>
        </w:rPr>
        <w:t>ی</w:t>
      </w:r>
      <w:r>
        <w:rPr>
          <w:rFonts w:hint="eastAsia"/>
          <w:rtl/>
        </w:rPr>
        <w:t>ل</w:t>
      </w:r>
      <w:r>
        <w:rPr>
          <w:rtl/>
        </w:rPr>
        <w:t xml:space="preserve"> منه الدم و الق</w:t>
      </w:r>
      <w:r>
        <w:rPr>
          <w:rFonts w:hint="cs"/>
          <w:rtl/>
        </w:rPr>
        <w:t>ی</w:t>
      </w:r>
      <w:r>
        <w:rPr>
          <w:rFonts w:hint="eastAsia"/>
          <w:rtl/>
        </w:rPr>
        <w:t>ح،قال</w:t>
      </w:r>
      <w:r>
        <w:rPr>
          <w:rtl/>
        </w:rPr>
        <w:t>: خذ جبنا عت</w:t>
      </w:r>
      <w:r>
        <w:rPr>
          <w:rFonts w:hint="cs"/>
          <w:rtl/>
        </w:rPr>
        <w:t>ی</w:t>
      </w:r>
      <w:r>
        <w:rPr>
          <w:rFonts w:hint="eastAsia"/>
          <w:rtl/>
        </w:rPr>
        <w:t>قا</w:t>
      </w:r>
      <w:r>
        <w:rPr>
          <w:rtl/>
        </w:rPr>
        <w:t xml:space="preserve"> أعتق ما تقدر عل</w:t>
      </w:r>
      <w:r>
        <w:rPr>
          <w:rFonts w:hint="cs"/>
          <w:rtl/>
        </w:rPr>
        <w:t>ی</w:t>
      </w:r>
      <w:r>
        <w:rPr>
          <w:rFonts w:hint="eastAsia"/>
          <w:rtl/>
        </w:rPr>
        <w:t>ه،فدقّه</w:t>
      </w:r>
      <w:r>
        <w:rPr>
          <w:rtl/>
        </w:rPr>
        <w:t xml:space="preserve"> دقّا ناعما ج</w:t>
      </w:r>
      <w:r>
        <w:rPr>
          <w:rFonts w:hint="cs"/>
          <w:rtl/>
        </w:rPr>
        <w:t>ی</w:t>
      </w:r>
      <w:r>
        <w:rPr>
          <w:rFonts w:hint="eastAsia"/>
          <w:rtl/>
        </w:rPr>
        <w:t>دا</w:t>
      </w:r>
      <w:r>
        <w:rPr>
          <w:rtl/>
        </w:rPr>
        <w:t xml:space="preserve"> ثمّ خلّطه بلبن امرأه،و سخّنه بنار ل</w:t>
      </w:r>
      <w:r>
        <w:rPr>
          <w:rFonts w:hint="cs"/>
          <w:rtl/>
        </w:rPr>
        <w:t>ی</w:t>
      </w:r>
      <w:r>
        <w:rPr>
          <w:rFonts w:hint="eastAsia"/>
          <w:rtl/>
        </w:rPr>
        <w:t>نه</w:t>
      </w:r>
      <w:r>
        <w:rPr>
          <w:rtl/>
        </w:rPr>
        <w:t xml:space="preserve"> ثمّ صبّ منه قطرات ف</w:t>
      </w:r>
      <w:r>
        <w:rPr>
          <w:rFonts w:hint="cs"/>
          <w:rtl/>
        </w:rPr>
        <w:t>ی</w:t>
      </w:r>
      <w:r>
        <w:rPr>
          <w:rtl/>
        </w:rPr>
        <w:t xml:space="preserve"> الاذن </w:t>
      </w:r>
      <w:r w:rsidRPr="00604B91">
        <w:rPr>
          <w:rStyle w:val="libFootnotenumChar"/>
          <w:rtl/>
        </w:rPr>
        <w:t>(</w:t>
      </w:r>
      <w:r w:rsidR="00B51900">
        <w:rPr>
          <w:rStyle w:val="libFootnotenumChar"/>
          <w:rFonts w:hint="cs"/>
          <w:rtl/>
        </w:rPr>
        <w:t>9)</w:t>
      </w:r>
      <w:r>
        <w:rPr>
          <w:rtl/>
        </w:rPr>
        <w:t xml:space="preserve">. </w:t>
      </w:r>
      <w:r>
        <w:rPr>
          <w:rFonts w:hint="eastAsia"/>
          <w:rtl/>
        </w:rPr>
        <w:t>و</w:t>
      </w:r>
      <w:r>
        <w:rPr>
          <w:rtl/>
        </w:rPr>
        <w:t xml:space="preserve"> رو</w:t>
      </w:r>
      <w:r>
        <w:rPr>
          <w:rFonts w:hint="cs"/>
          <w:rtl/>
        </w:rPr>
        <w:t>ی</w:t>
      </w:r>
      <w:r>
        <w:rPr>
          <w:rtl/>
        </w:rPr>
        <w:t>: أنّه شک</w:t>
      </w:r>
      <w:r>
        <w:rPr>
          <w:rFonts w:hint="cs"/>
          <w:rtl/>
        </w:rPr>
        <w:t>ی</w:t>
      </w:r>
      <w:r>
        <w:rPr>
          <w:rtl/>
        </w:rPr>
        <w:t xml:space="preserve"> ال</w:t>
      </w:r>
      <w:r>
        <w:rPr>
          <w:rFonts w:hint="cs"/>
          <w:rtl/>
        </w:rPr>
        <w:t>ی</w:t>
      </w:r>
      <w:r>
        <w:rPr>
          <w:rtl/>
        </w:rPr>
        <w:t xml:space="preserve"> الصادق </w:t>
      </w:r>
      <w:r w:rsidR="00EC2CC2" w:rsidRPr="00EC2CC2">
        <w:rPr>
          <w:rStyle w:val="libAlaemChar"/>
          <w:rtl/>
        </w:rPr>
        <w:t>عليه‌السلام</w:t>
      </w:r>
      <w:r>
        <w:rPr>
          <w:rtl/>
        </w:rPr>
        <w:t xml:space="preserve"> رجل ثقلا ف</w:t>
      </w:r>
      <w:r>
        <w:rPr>
          <w:rFonts w:hint="cs"/>
          <w:rtl/>
        </w:rPr>
        <w:t>ی</w:t>
      </w:r>
      <w:r>
        <w:rPr>
          <w:rtl/>
        </w:rPr>
        <w:t xml:space="preserve"> أذن</w:t>
      </w:r>
      <w:r>
        <w:rPr>
          <w:rFonts w:hint="cs"/>
          <w:rtl/>
        </w:rPr>
        <w:t>ی</w:t>
      </w:r>
      <w:r>
        <w:rPr>
          <w:rFonts w:hint="eastAsia"/>
          <w:rtl/>
        </w:rPr>
        <w:t>ه،فأمره</w:t>
      </w:r>
      <w:r>
        <w:rPr>
          <w:rtl/>
        </w:rPr>
        <w:t xml:space="preserve"> بتسب</w:t>
      </w:r>
      <w:r>
        <w:rPr>
          <w:rFonts w:hint="cs"/>
          <w:rtl/>
        </w:rPr>
        <w:t>ی</w:t>
      </w:r>
      <w:r>
        <w:rPr>
          <w:rFonts w:hint="eastAsia"/>
          <w:rtl/>
        </w:rPr>
        <w:t>ح</w:t>
      </w:r>
      <w:r>
        <w:rPr>
          <w:rtl/>
        </w:rPr>
        <w:t xml:space="preserve"> فاطمه </w:t>
      </w:r>
      <w:r w:rsidR="005E6366" w:rsidRPr="005E6366">
        <w:rPr>
          <w:rStyle w:val="libAlaemChar"/>
          <w:rtl/>
        </w:rPr>
        <w:t>عليها‌السلام</w:t>
      </w:r>
      <w:r>
        <w:rPr>
          <w:rtl/>
        </w:rPr>
        <w:t xml:space="preserve">،فما فعل ذلک الاّ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ذهب عنه </w:t>
      </w:r>
      <w:r w:rsidRPr="00604B91">
        <w:rPr>
          <w:rStyle w:val="libFootnotenumChar"/>
          <w:rtl/>
        </w:rPr>
        <w:t>(</w:t>
      </w:r>
      <w:r w:rsidR="00B51900">
        <w:rPr>
          <w:rStyle w:val="libFootnotenumChar"/>
          <w:rFonts w:hint="cs"/>
          <w:rtl/>
        </w:rPr>
        <w:t>10)</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w:t>
      </w:r>
      <w:r w:rsidR="00ED3E80">
        <w:rPr>
          <w:rtl/>
        </w:rPr>
        <w:t>5/</w:t>
      </w:r>
      <w:r w:rsidR="001A3C8D">
        <w:rPr>
          <w:rtl/>
        </w:rPr>
        <w:t>72</w:t>
      </w:r>
      <w:r w:rsidR="00ED3E80">
        <w:rPr>
          <w:rtl/>
        </w:rPr>
        <w:t>/6،ج:</w:t>
      </w:r>
      <w:r w:rsidR="001A3C8D">
        <w:rPr>
          <w:rtl/>
        </w:rPr>
        <w:t>2</w:t>
      </w:r>
      <w:r w:rsidR="00ED3E80">
        <w:rPr>
          <w:rtl/>
        </w:rPr>
        <w:t>64/</w:t>
      </w:r>
      <w:r w:rsidR="001A3C8D">
        <w:rPr>
          <w:rtl/>
        </w:rPr>
        <w:t>22</w:t>
      </w:r>
      <w:r w:rsidR="00ED3E80">
        <w:rPr>
          <w:rtl/>
        </w:rPr>
        <w:t xml:space="preserve">. </w:t>
      </w:r>
    </w:p>
    <w:p w:rsidR="00ED3E80" w:rsidRDefault="00365129" w:rsidP="0027669E">
      <w:pPr>
        <w:pStyle w:val="libFootnote0"/>
      </w:pPr>
      <w:r>
        <w:rPr>
          <w:rtl/>
        </w:rPr>
        <w:t>(2)</w:t>
      </w:r>
      <w:r w:rsidR="00ED3E80">
        <w:rPr>
          <w:rtl/>
        </w:rPr>
        <w:t xml:space="preserve"> ق:54/</w:t>
      </w:r>
      <w:r w:rsidR="001A3C8D">
        <w:rPr>
          <w:rtl/>
        </w:rPr>
        <w:t>9</w:t>
      </w:r>
      <w:r w:rsidR="00ED3E80">
        <w:rPr>
          <w:rtl/>
        </w:rPr>
        <w:t>/</w:t>
      </w:r>
      <w:r w:rsidR="001A3C8D">
        <w:rPr>
          <w:rtl/>
        </w:rPr>
        <w:t>9</w:t>
      </w:r>
      <w:r w:rsidR="00ED3E80">
        <w:rPr>
          <w:rtl/>
        </w:rPr>
        <w:t>،ج:</w:t>
      </w:r>
      <w:r w:rsidR="001A3C8D">
        <w:rPr>
          <w:rtl/>
        </w:rPr>
        <w:t>28</w:t>
      </w:r>
      <w:r w:rsidR="00ED3E80">
        <w:rPr>
          <w:rtl/>
        </w:rPr>
        <w:t>4/</w:t>
      </w:r>
      <w:r w:rsidR="001A3C8D">
        <w:rPr>
          <w:rtl/>
        </w:rPr>
        <w:t>3</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9</w:t>
      </w:r>
      <w:r w:rsidR="00ED3E80">
        <w:rPr>
          <w:rtl/>
        </w:rPr>
        <w:t>6/</w:t>
      </w:r>
      <w:r w:rsidR="001A3C8D">
        <w:rPr>
          <w:rtl/>
        </w:rPr>
        <w:t>37</w:t>
      </w:r>
      <w:r w:rsidR="00ED3E80">
        <w:rPr>
          <w:rtl/>
        </w:rPr>
        <w:t>/</w:t>
      </w:r>
      <w:r w:rsidR="001A3C8D">
        <w:rPr>
          <w:rtl/>
        </w:rPr>
        <w:t>9</w:t>
      </w:r>
      <w:r w:rsidR="00ED3E80">
        <w:rPr>
          <w:rtl/>
        </w:rPr>
        <w:t>،ج:6</w:t>
      </w:r>
      <w:r w:rsidR="001A3C8D">
        <w:rPr>
          <w:rtl/>
        </w:rPr>
        <w:t>3</w:t>
      </w:r>
      <w:r w:rsidR="00ED3E80">
        <w:rPr>
          <w:rtl/>
        </w:rPr>
        <w:t>/</w:t>
      </w:r>
      <w:r w:rsidR="001A3C8D">
        <w:rPr>
          <w:rtl/>
        </w:rPr>
        <w:t>3</w:t>
      </w:r>
      <w:r w:rsidR="00ED3E80">
        <w:rPr>
          <w:rtl/>
        </w:rPr>
        <w:t>6. ق:</w:t>
      </w:r>
      <w:r w:rsidR="001A3C8D">
        <w:rPr>
          <w:rtl/>
        </w:rPr>
        <w:t>397</w:t>
      </w:r>
      <w:r w:rsidR="00ED3E80">
        <w:rPr>
          <w:rtl/>
        </w:rPr>
        <w:t>/</w:t>
      </w:r>
      <w:r w:rsidR="001A3C8D">
        <w:rPr>
          <w:rtl/>
        </w:rPr>
        <w:t>80</w:t>
      </w:r>
      <w:r w:rsidR="00ED3E80">
        <w:rPr>
          <w:rtl/>
        </w:rPr>
        <w:t>/</w:t>
      </w:r>
      <w:r w:rsidR="001A3C8D">
        <w:rPr>
          <w:rtl/>
        </w:rPr>
        <w:t>9</w:t>
      </w:r>
      <w:r w:rsidR="00ED3E80">
        <w:rPr>
          <w:rtl/>
        </w:rPr>
        <w:t>،ج:</w:t>
      </w:r>
      <w:r w:rsidR="001A3C8D">
        <w:rPr>
          <w:rtl/>
        </w:rPr>
        <w:t>227</w:t>
      </w:r>
      <w:r w:rsidR="00ED3E80">
        <w:rPr>
          <w:rtl/>
        </w:rPr>
        <w:t>/</w:t>
      </w:r>
      <w:r w:rsidR="001A3C8D">
        <w:rPr>
          <w:rtl/>
        </w:rPr>
        <w:t>39</w:t>
      </w:r>
      <w:r w:rsidR="00ED3E80">
        <w:rPr>
          <w:rtl/>
        </w:rPr>
        <w:t xml:space="preserve">. </w:t>
      </w:r>
    </w:p>
    <w:p w:rsidR="00ED3E80" w:rsidRDefault="00365129" w:rsidP="0027669E">
      <w:pPr>
        <w:pStyle w:val="libFootnote0"/>
      </w:pPr>
      <w:r>
        <w:rPr>
          <w:rtl/>
        </w:rPr>
        <w:t>(4)</w:t>
      </w:r>
      <w:r w:rsidR="00ED3E80">
        <w:rPr>
          <w:rtl/>
        </w:rPr>
        <w:t xml:space="preserve"> سوره الحاقّه/الآ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 </w:t>
      </w:r>
    </w:p>
    <w:p w:rsidR="00ED3E80" w:rsidRDefault="00365129" w:rsidP="0027669E">
      <w:pPr>
        <w:pStyle w:val="libFootnote0"/>
      </w:pPr>
      <w:r>
        <w:rPr>
          <w:rtl/>
        </w:rPr>
        <w:t>(5)</w:t>
      </w:r>
      <w:r w:rsidR="00ED3E80">
        <w:rPr>
          <w:rtl/>
        </w:rPr>
        <w:t xml:space="preserve"> ق:6</w:t>
      </w:r>
      <w:r w:rsidR="001A3C8D">
        <w:rPr>
          <w:rtl/>
        </w:rPr>
        <w:t>3</w:t>
      </w:r>
      <w:r w:rsidR="00ED3E80">
        <w:rPr>
          <w:rtl/>
        </w:rPr>
        <w:t>/</w:t>
      </w:r>
      <w:r w:rsidR="001A3C8D">
        <w:rPr>
          <w:rtl/>
        </w:rPr>
        <w:t>11</w:t>
      </w:r>
      <w:r w:rsidR="00ED3E80">
        <w:rPr>
          <w:rtl/>
        </w:rPr>
        <w:t>/</w:t>
      </w:r>
      <w:r w:rsidR="001A3C8D">
        <w:rPr>
          <w:rtl/>
        </w:rPr>
        <w:t>9</w:t>
      </w:r>
      <w:r w:rsidR="00ED3E80">
        <w:rPr>
          <w:rtl/>
        </w:rPr>
        <w:t>،ج:</w:t>
      </w:r>
      <w:r w:rsidR="001A3C8D">
        <w:rPr>
          <w:rtl/>
        </w:rPr>
        <w:t>32</w:t>
      </w:r>
      <w:r w:rsidR="00ED3E80">
        <w:rPr>
          <w:rtl/>
        </w:rPr>
        <w:t>6/</w:t>
      </w:r>
      <w:r w:rsidR="001A3C8D">
        <w:rPr>
          <w:rtl/>
        </w:rPr>
        <w:t>3</w:t>
      </w:r>
      <w:r w:rsidR="00ED3E80">
        <w:rPr>
          <w:rtl/>
        </w:rPr>
        <w:t xml:space="preserve">5. </w:t>
      </w:r>
    </w:p>
    <w:p w:rsidR="00ED3E80" w:rsidRDefault="00365129" w:rsidP="0027669E">
      <w:pPr>
        <w:pStyle w:val="libFootnote0"/>
      </w:pPr>
      <w:r>
        <w:rPr>
          <w:rtl/>
        </w:rPr>
        <w:t>(6)</w:t>
      </w:r>
      <w:r w:rsidR="00ED3E80">
        <w:rPr>
          <w:rtl/>
        </w:rPr>
        <w:t xml:space="preserve"> ق:6</w:t>
      </w:r>
      <w:r w:rsidR="001A3C8D">
        <w:rPr>
          <w:rtl/>
        </w:rPr>
        <w:t>3</w:t>
      </w:r>
      <w:r w:rsidR="00ED3E80">
        <w:rPr>
          <w:rtl/>
        </w:rPr>
        <w:t>/</w:t>
      </w:r>
      <w:r w:rsidR="001A3C8D">
        <w:rPr>
          <w:rtl/>
        </w:rPr>
        <w:t>11</w:t>
      </w:r>
      <w:r w:rsidR="00ED3E80">
        <w:rPr>
          <w:rtl/>
        </w:rPr>
        <w:t>/</w:t>
      </w:r>
      <w:r w:rsidR="001A3C8D">
        <w:rPr>
          <w:rtl/>
        </w:rPr>
        <w:t>9</w:t>
      </w:r>
      <w:r w:rsidR="00ED3E80">
        <w:rPr>
          <w:rtl/>
        </w:rPr>
        <w:t>،ج:</w:t>
      </w:r>
      <w:r w:rsidR="001A3C8D">
        <w:rPr>
          <w:rtl/>
        </w:rPr>
        <w:t>32</w:t>
      </w:r>
      <w:r w:rsidR="00ED3E80">
        <w:rPr>
          <w:rtl/>
        </w:rPr>
        <w:t>6/</w:t>
      </w:r>
      <w:r w:rsidR="001A3C8D">
        <w:rPr>
          <w:rtl/>
        </w:rPr>
        <w:t>3</w:t>
      </w:r>
      <w:r w:rsidR="00ED3E80">
        <w:rPr>
          <w:rtl/>
        </w:rPr>
        <w:t xml:space="preserve">5. </w:t>
      </w:r>
    </w:p>
    <w:p w:rsidR="00ED3E80" w:rsidRDefault="00365129" w:rsidP="0027669E">
      <w:pPr>
        <w:pStyle w:val="libFootnote0"/>
      </w:pPr>
      <w:r>
        <w:rPr>
          <w:rtl/>
        </w:rPr>
        <w:t>(7)</w:t>
      </w:r>
      <w:r w:rsidR="00ED3E80">
        <w:rPr>
          <w:rtl/>
        </w:rPr>
        <w:t xml:space="preserve"> ق:4</w:t>
      </w:r>
      <w:r w:rsidR="001A3C8D">
        <w:rPr>
          <w:rtl/>
        </w:rPr>
        <w:t>88</w:t>
      </w:r>
      <w:r w:rsidR="00ED3E80">
        <w:rPr>
          <w:rtl/>
        </w:rPr>
        <w:t>/4</w:t>
      </w:r>
      <w:r w:rsidR="001A3C8D">
        <w:rPr>
          <w:rtl/>
        </w:rPr>
        <w:t>9</w:t>
      </w:r>
      <w:r w:rsidR="00ED3E80">
        <w:rPr>
          <w:rtl/>
        </w:rPr>
        <w:t>/</w:t>
      </w:r>
      <w:r w:rsidR="001A3C8D">
        <w:rPr>
          <w:rtl/>
        </w:rPr>
        <w:t>1</w:t>
      </w:r>
      <w:r w:rsidR="00ED3E80">
        <w:rPr>
          <w:rtl/>
        </w:rPr>
        <w:t>4،ج:</w:t>
      </w:r>
      <w:r w:rsidR="001A3C8D">
        <w:rPr>
          <w:rtl/>
        </w:rPr>
        <w:t>1</w:t>
      </w:r>
      <w:r w:rsidR="00ED3E80">
        <w:rPr>
          <w:rtl/>
        </w:rPr>
        <w:t>5/6</w:t>
      </w:r>
      <w:r w:rsidR="001A3C8D">
        <w:rPr>
          <w:rtl/>
        </w:rPr>
        <w:t>2</w:t>
      </w:r>
      <w:r w:rsidR="00ED3E80">
        <w:rPr>
          <w:rtl/>
        </w:rPr>
        <w:t xml:space="preserve">. </w:t>
      </w:r>
    </w:p>
    <w:p w:rsidR="00ED3E80" w:rsidRDefault="00365129" w:rsidP="0027669E">
      <w:pPr>
        <w:pStyle w:val="libFootnote0"/>
      </w:pPr>
      <w:r>
        <w:rPr>
          <w:rtl/>
        </w:rPr>
        <w:t>(8)</w:t>
      </w:r>
      <w:r w:rsidR="00ED3E80">
        <w:rPr>
          <w:rtl/>
        </w:rPr>
        <w:t xml:space="preserve"> ق:5</w:t>
      </w:r>
      <w:r w:rsidR="001A3C8D">
        <w:rPr>
          <w:rtl/>
        </w:rPr>
        <w:t>20</w:t>
      </w:r>
      <w:r w:rsidR="00ED3E80">
        <w:rPr>
          <w:rtl/>
        </w:rPr>
        <w:t>/5</w:t>
      </w:r>
      <w:r w:rsidR="001A3C8D">
        <w:rPr>
          <w:rtl/>
        </w:rPr>
        <w:t>7</w:t>
      </w:r>
      <w:r w:rsidR="00ED3E80">
        <w:rPr>
          <w:rtl/>
        </w:rPr>
        <w:t>/</w:t>
      </w:r>
      <w:r w:rsidR="001A3C8D">
        <w:rPr>
          <w:rtl/>
        </w:rPr>
        <w:t>1</w:t>
      </w:r>
      <w:r w:rsidR="00ED3E80">
        <w:rPr>
          <w:rtl/>
        </w:rPr>
        <w:t>4،ج:</w:t>
      </w:r>
      <w:r w:rsidR="001A3C8D">
        <w:rPr>
          <w:rtl/>
        </w:rPr>
        <w:t>1</w:t>
      </w:r>
      <w:r w:rsidR="00ED3E80">
        <w:rPr>
          <w:rtl/>
        </w:rPr>
        <w:t>44/6</w:t>
      </w:r>
      <w:r w:rsidR="001A3C8D">
        <w:rPr>
          <w:rtl/>
        </w:rPr>
        <w:t>2</w:t>
      </w:r>
      <w:r w:rsidR="00ED3E80">
        <w:rPr>
          <w:rtl/>
        </w:rPr>
        <w:t xml:space="preserve">. </w:t>
      </w:r>
    </w:p>
    <w:p w:rsidR="00B431B0" w:rsidRDefault="00365129" w:rsidP="0027669E">
      <w:pPr>
        <w:pStyle w:val="libFootnote0"/>
        <w:rPr>
          <w:rtl/>
        </w:rPr>
      </w:pPr>
      <w:r>
        <w:rPr>
          <w:rtl/>
        </w:rPr>
        <w:t>(9)</w:t>
      </w:r>
      <w:r w:rsidR="00ED3E80">
        <w:rPr>
          <w:rtl/>
        </w:rPr>
        <w:t xml:space="preserve"> ق:5</w:t>
      </w:r>
      <w:r w:rsidR="001A3C8D">
        <w:rPr>
          <w:rtl/>
        </w:rPr>
        <w:t>20</w:t>
      </w:r>
      <w:r w:rsidR="00ED3E80">
        <w:rPr>
          <w:rtl/>
        </w:rPr>
        <w:t>/5</w:t>
      </w:r>
      <w:r w:rsidR="001A3C8D">
        <w:rPr>
          <w:rtl/>
        </w:rPr>
        <w:t>7</w:t>
      </w:r>
      <w:r w:rsidR="00ED3E80">
        <w:rPr>
          <w:rtl/>
        </w:rPr>
        <w:t>/</w:t>
      </w:r>
      <w:r w:rsidR="001A3C8D">
        <w:rPr>
          <w:rtl/>
        </w:rPr>
        <w:t>1</w:t>
      </w:r>
      <w:r w:rsidR="00ED3E80">
        <w:rPr>
          <w:rtl/>
        </w:rPr>
        <w:t>4،ج:</w:t>
      </w:r>
      <w:r w:rsidR="001A3C8D">
        <w:rPr>
          <w:rtl/>
        </w:rPr>
        <w:t>1</w:t>
      </w:r>
      <w:r w:rsidR="00ED3E80">
        <w:rPr>
          <w:rtl/>
        </w:rPr>
        <w:t>44/6</w:t>
      </w:r>
      <w:r w:rsidR="001A3C8D">
        <w:rPr>
          <w:rtl/>
        </w:rPr>
        <w:t>2</w:t>
      </w:r>
      <w:r w:rsidR="00ED3E80">
        <w:rPr>
          <w:rtl/>
        </w:rPr>
        <w:t>-</w:t>
      </w:r>
      <w:r w:rsidR="001A3C8D">
        <w:rPr>
          <w:rtl/>
        </w:rPr>
        <w:t>1</w:t>
      </w:r>
      <w:r w:rsidR="00ED3E80">
        <w:rPr>
          <w:rtl/>
        </w:rPr>
        <w:t>46</w:t>
      </w:r>
    </w:p>
    <w:p w:rsidR="003D5D20" w:rsidRPr="003D5D20" w:rsidRDefault="003D5D20" w:rsidP="003D5D20">
      <w:pPr>
        <w:pStyle w:val="libFootnote0"/>
        <w:rPr>
          <w:rtl/>
        </w:rPr>
      </w:pPr>
      <w:r>
        <w:rPr>
          <w:rFonts w:hint="cs"/>
          <w:rtl/>
        </w:rPr>
        <w:t>(10) ق:كتاب الصلاة/415/53،ج:334/85.</w:t>
      </w:r>
    </w:p>
    <w:p w:rsidR="005A2728" w:rsidRDefault="005A2728" w:rsidP="0027669E">
      <w:pPr>
        <w:pStyle w:val="libNormal"/>
        <w:rPr>
          <w:rtl/>
        </w:rPr>
      </w:pPr>
      <w:r>
        <w:rPr>
          <w:rtl/>
        </w:rPr>
        <w:br w:type="page"/>
      </w:r>
    </w:p>
    <w:p w:rsidR="00ED3E80" w:rsidRDefault="00ED3E80" w:rsidP="00CB3849">
      <w:pPr>
        <w:pStyle w:val="libNormal"/>
      </w:pPr>
      <w:r>
        <w:rPr>
          <w:rFonts w:hint="eastAsia"/>
          <w:rtl/>
        </w:rPr>
        <w:lastRenderedPageBreak/>
        <w:t>الأدع</w:t>
      </w:r>
      <w:r>
        <w:rPr>
          <w:rFonts w:hint="cs"/>
          <w:rtl/>
        </w:rPr>
        <w:t>ی</w:t>
      </w:r>
      <w:r>
        <w:rPr>
          <w:rFonts w:hint="eastAsia"/>
          <w:rtl/>
        </w:rPr>
        <w:t>ه</w:t>
      </w:r>
      <w:r>
        <w:rPr>
          <w:rtl/>
        </w:rPr>
        <w:t xml:space="preserve"> الوارده لوجع الأذن، </w:t>
      </w:r>
      <w:r>
        <w:rPr>
          <w:rFonts w:hint="eastAsia"/>
          <w:rtl/>
        </w:rPr>
        <w:t>و</w:t>
      </w:r>
      <w:r>
        <w:rPr>
          <w:rtl/>
        </w:rPr>
        <w:t xml:space="preserve"> </w:t>
      </w: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من طنّت أذنه فل</w:t>
      </w:r>
      <w:r>
        <w:rPr>
          <w:rFonts w:hint="cs"/>
          <w:rtl/>
        </w:rPr>
        <w:t>ی</w:t>
      </w:r>
      <w:r>
        <w:rPr>
          <w:rFonts w:hint="eastAsia"/>
          <w:rtl/>
        </w:rPr>
        <w:t>صلّ</w:t>
      </w:r>
      <w:r>
        <w:rPr>
          <w:rtl/>
        </w:rPr>
        <w:t xml:space="preserve"> عل</w:t>
      </w:r>
      <w:r>
        <w:rPr>
          <w:rFonts w:hint="cs"/>
          <w:rtl/>
        </w:rPr>
        <w:t>یّ</w:t>
      </w:r>
      <w:r>
        <w:rPr>
          <w:rtl/>
        </w:rPr>
        <w:t xml:space="preserve"> و ل</w:t>
      </w:r>
      <w:r>
        <w:rPr>
          <w:rFonts w:hint="cs"/>
          <w:rtl/>
        </w:rPr>
        <w:t>ی</w:t>
      </w:r>
      <w:r>
        <w:rPr>
          <w:rFonts w:hint="eastAsia"/>
          <w:rtl/>
        </w:rPr>
        <w:t>قل</w:t>
      </w:r>
      <w:r>
        <w:rPr>
          <w:rtl/>
        </w:rPr>
        <w:t xml:space="preserve"> من ذکرن</w:t>
      </w:r>
      <w:r>
        <w:rPr>
          <w:rFonts w:hint="cs"/>
          <w:rtl/>
        </w:rPr>
        <w:t>ی</w:t>
      </w:r>
      <w:r>
        <w:rPr>
          <w:rtl/>
        </w:rPr>
        <w:t xml:space="preserve"> بخ</w:t>
      </w:r>
      <w:r>
        <w:rPr>
          <w:rFonts w:hint="cs"/>
          <w:rtl/>
        </w:rPr>
        <w:t>ی</w:t>
      </w:r>
      <w:r>
        <w:rPr>
          <w:rFonts w:hint="eastAsia"/>
          <w:rtl/>
        </w:rPr>
        <w:t>ر</w:t>
      </w:r>
      <w:r>
        <w:rPr>
          <w:rtl/>
        </w:rPr>
        <w:t xml:space="preserve"> ذکره اللّه </w:t>
      </w:r>
      <w:r w:rsidRPr="00604B91">
        <w:rPr>
          <w:rStyle w:val="libFootnotenumChar"/>
          <w:rtl/>
        </w:rPr>
        <w:t>(1)</w:t>
      </w:r>
      <w:r>
        <w:rPr>
          <w:rtl/>
        </w:rPr>
        <w:t xml:space="preserve">. </w:t>
      </w:r>
      <w:r>
        <w:rPr>
          <w:rFonts w:hint="eastAsia"/>
          <w:rtl/>
        </w:rPr>
        <w:t>عن</w:t>
      </w:r>
      <w:r>
        <w:rPr>
          <w:rtl/>
        </w:rPr>
        <w:t xml:space="preserve"> الصادق </w:t>
      </w:r>
      <w:r w:rsidR="00EC2CC2" w:rsidRPr="00EC2CC2">
        <w:rPr>
          <w:rStyle w:val="libAlaemChar"/>
          <w:rtl/>
        </w:rPr>
        <w:t>عليه‌السلام</w:t>
      </w:r>
      <w:r>
        <w:rPr>
          <w:rtl/>
        </w:rPr>
        <w:t xml:space="preserve"> قال: ما من مؤمن الاّ و لقلبه أذنان ف</w:t>
      </w:r>
      <w:r>
        <w:rPr>
          <w:rFonts w:hint="cs"/>
          <w:rtl/>
        </w:rPr>
        <w:t>ی</w:t>
      </w:r>
      <w:r>
        <w:rPr>
          <w:rtl/>
        </w:rPr>
        <w:t xml:space="preserve"> جوفه،أذن </w:t>
      </w:r>
      <w:r>
        <w:rPr>
          <w:rFonts w:hint="cs"/>
          <w:rtl/>
        </w:rPr>
        <w:t>ی</w:t>
      </w:r>
      <w:r>
        <w:rPr>
          <w:rFonts w:hint="eastAsia"/>
          <w:rtl/>
        </w:rPr>
        <w:t>نفث</w:t>
      </w:r>
      <w:r>
        <w:rPr>
          <w:rtl/>
        </w:rPr>
        <w:t xml:space="preserve"> ف</w:t>
      </w:r>
      <w:r>
        <w:rPr>
          <w:rFonts w:hint="cs"/>
          <w:rtl/>
        </w:rPr>
        <w:t>ی</w:t>
      </w:r>
      <w:r>
        <w:rPr>
          <w:rFonts w:hint="eastAsia"/>
          <w:rtl/>
        </w:rPr>
        <w:t>ها</w:t>
      </w:r>
      <w:r>
        <w:rPr>
          <w:rtl/>
        </w:rPr>
        <w:t xml:space="preserve"> الوسواس الخنّاس،و أذن </w:t>
      </w:r>
      <w:r>
        <w:rPr>
          <w:rFonts w:hint="cs"/>
          <w:rtl/>
        </w:rPr>
        <w:t>ی</w:t>
      </w:r>
      <w:r>
        <w:rPr>
          <w:rFonts w:hint="eastAsia"/>
          <w:rtl/>
        </w:rPr>
        <w:t>نفث</w:t>
      </w:r>
      <w:r>
        <w:rPr>
          <w:rtl/>
        </w:rPr>
        <w:t xml:space="preserve"> ف</w:t>
      </w:r>
      <w:r>
        <w:rPr>
          <w:rFonts w:hint="cs"/>
          <w:rtl/>
        </w:rPr>
        <w:t>ی</w:t>
      </w:r>
      <w:r>
        <w:rPr>
          <w:rFonts w:hint="eastAsia"/>
          <w:rtl/>
        </w:rPr>
        <w:t>ها</w:t>
      </w:r>
      <w:r>
        <w:rPr>
          <w:rtl/>
        </w:rPr>
        <w:t xml:space="preserve"> الملک،ف</w:t>
      </w:r>
      <w:r>
        <w:rPr>
          <w:rFonts w:hint="cs"/>
          <w:rtl/>
        </w:rPr>
        <w:t>ی</w:t>
      </w:r>
      <w:r>
        <w:rPr>
          <w:rFonts w:hint="eastAsia"/>
          <w:rtl/>
        </w:rPr>
        <w:t>ؤ</w:t>
      </w:r>
      <w:r>
        <w:rPr>
          <w:rFonts w:hint="cs"/>
          <w:rtl/>
        </w:rPr>
        <w:t>یّ</w:t>
      </w:r>
      <w:r>
        <w:rPr>
          <w:rFonts w:hint="eastAsia"/>
          <w:rtl/>
        </w:rPr>
        <w:t>د</w:t>
      </w:r>
      <w:r>
        <w:rPr>
          <w:rtl/>
        </w:rPr>
        <w:t xml:space="preserve"> اللّه المؤمن بالملک </w:t>
      </w:r>
      <w:r w:rsidRPr="00604B91">
        <w:rPr>
          <w:rStyle w:val="libFootnotenumChar"/>
          <w:rtl/>
        </w:rPr>
        <w:t>(2)</w:t>
      </w:r>
      <w:r>
        <w:rPr>
          <w:rtl/>
        </w:rPr>
        <w:t xml:space="preserve">. </w:t>
      </w:r>
      <w:r>
        <w:rPr>
          <w:rFonts w:hint="eastAsia"/>
          <w:rtl/>
        </w:rPr>
        <w:t>باب</w:t>
      </w:r>
      <w:r>
        <w:rPr>
          <w:rtl/>
        </w:rPr>
        <w:t xml:space="preserve"> من </w:t>
      </w:r>
      <w:r>
        <w:rPr>
          <w:rFonts w:hint="cs"/>
          <w:rtl/>
        </w:rPr>
        <w:t>ی</w:t>
      </w:r>
      <w:r>
        <w:rPr>
          <w:rFonts w:hint="eastAsia"/>
          <w:rtl/>
        </w:rPr>
        <w:t>جوز</w:t>
      </w:r>
      <w:r>
        <w:rPr>
          <w:rtl/>
        </w:rPr>
        <w:t xml:space="preserve"> الأکل من ب</w:t>
      </w:r>
      <w:r>
        <w:rPr>
          <w:rFonts w:hint="cs"/>
          <w:rtl/>
        </w:rPr>
        <w:t>ی</w:t>
      </w:r>
      <w:r>
        <w:rPr>
          <w:rFonts w:hint="eastAsia"/>
          <w:rtl/>
        </w:rPr>
        <w:t>ته</w:t>
      </w:r>
      <w:r>
        <w:rPr>
          <w:rtl/>
        </w:rPr>
        <w:t xml:space="preserve"> بغ</w:t>
      </w:r>
      <w:r>
        <w:rPr>
          <w:rFonts w:hint="cs"/>
          <w:rtl/>
        </w:rPr>
        <w:t>ی</w:t>
      </w:r>
      <w:r>
        <w:rPr>
          <w:rFonts w:hint="eastAsia"/>
          <w:rtl/>
        </w:rPr>
        <w:t>ر</w:t>
      </w:r>
      <w:r>
        <w:rPr>
          <w:rtl/>
        </w:rPr>
        <w:t xml:space="preserve"> إذنه </w:t>
      </w:r>
      <w:r>
        <w:rPr>
          <w:rFonts w:hint="eastAsia"/>
          <w:rtl/>
        </w:rPr>
        <w:t>باب</w:t>
      </w:r>
      <w:r>
        <w:rPr>
          <w:rtl/>
        </w:rPr>
        <w:t xml:space="preserve"> من </w:t>
      </w:r>
      <w:r>
        <w:rPr>
          <w:rFonts w:hint="cs"/>
          <w:rtl/>
        </w:rPr>
        <w:t>ی</w:t>
      </w:r>
      <w:r>
        <w:rPr>
          <w:rFonts w:hint="eastAsia"/>
          <w:rtl/>
        </w:rPr>
        <w:t>جوز</w:t>
      </w:r>
      <w:r>
        <w:rPr>
          <w:rtl/>
        </w:rPr>
        <w:t xml:space="preserve"> الأکل من ب</w:t>
      </w:r>
      <w:r>
        <w:rPr>
          <w:rFonts w:hint="cs"/>
          <w:rtl/>
        </w:rPr>
        <w:t>ی</w:t>
      </w:r>
      <w:r>
        <w:rPr>
          <w:rFonts w:hint="eastAsia"/>
          <w:rtl/>
        </w:rPr>
        <w:t>ته</w:t>
      </w:r>
      <w:r>
        <w:rPr>
          <w:rtl/>
        </w:rPr>
        <w:t xml:space="preserve"> بغ</w:t>
      </w:r>
      <w:r>
        <w:rPr>
          <w:rFonts w:hint="cs"/>
          <w:rtl/>
        </w:rPr>
        <w:t>ی</w:t>
      </w:r>
      <w:r>
        <w:rPr>
          <w:rFonts w:hint="eastAsia"/>
          <w:rtl/>
        </w:rPr>
        <w:t>ر</w:t>
      </w:r>
      <w:r>
        <w:rPr>
          <w:rtl/>
        </w:rPr>
        <w:t xml:space="preserve"> إذنه </w:t>
      </w:r>
      <w:r w:rsidRPr="00604B91">
        <w:rPr>
          <w:rStyle w:val="libFootnotenumChar"/>
          <w:rtl/>
        </w:rPr>
        <w:t>(3)</w:t>
      </w:r>
      <w:r>
        <w:rPr>
          <w:rtl/>
        </w:rPr>
        <w:t xml:space="preserve">. </w:t>
      </w:r>
      <w:r>
        <w:rPr>
          <w:rFonts w:hint="eastAsia"/>
          <w:rtl/>
        </w:rPr>
        <w:t>باب</w:t>
      </w:r>
      <w:r>
        <w:rPr>
          <w:rtl/>
        </w:rPr>
        <w:t xml:space="preserve"> الإذن ف</w:t>
      </w:r>
      <w:r>
        <w:rPr>
          <w:rFonts w:hint="cs"/>
          <w:rtl/>
        </w:rPr>
        <w:t>ی</w:t>
      </w:r>
      <w:r>
        <w:rPr>
          <w:rtl/>
        </w:rPr>
        <w:t xml:space="preserve"> الدخول و سلام الإذن </w:t>
      </w:r>
      <w:r w:rsidRPr="00604B91">
        <w:rPr>
          <w:rStyle w:val="libFootnotenumChar"/>
          <w:rtl/>
        </w:rPr>
        <w:t>(4)</w:t>
      </w:r>
      <w:r>
        <w:rPr>
          <w:rtl/>
        </w:rPr>
        <w:t>. أقول: ذکر صاحب الجواهر وجوب الإست</w:t>
      </w:r>
      <w:r>
        <w:rPr>
          <w:rFonts w:hint="cs"/>
          <w:rtl/>
        </w:rPr>
        <w:t>ی</w:t>
      </w:r>
      <w:r>
        <w:rPr>
          <w:rFonts w:hint="eastAsia"/>
          <w:rtl/>
        </w:rPr>
        <w:t>ذان</w:t>
      </w:r>
      <w:r>
        <w:rPr>
          <w:rtl/>
        </w:rPr>
        <w:t xml:space="preserve"> ف</w:t>
      </w:r>
      <w:r>
        <w:rPr>
          <w:rFonts w:hint="cs"/>
          <w:rtl/>
        </w:rPr>
        <w:t>ی</w:t>
      </w:r>
      <w:r>
        <w:rPr>
          <w:rtl/>
        </w:rPr>
        <w:t xml:space="preserve"> کتاب الحجر من الجواهر،و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Pr>
          <w:rFonts w:hint="cs"/>
          <w:rtl/>
        </w:rPr>
        <w:t>ی</w:t>
      </w:r>
      <w:r w:rsidR="00F71F29" w:rsidRPr="009927DE">
        <w:rPr>
          <w:rFonts w:hint="eastAsia"/>
          <w:rtl/>
        </w:rPr>
        <w:t>(</w:t>
      </w:r>
      <w:r w:rsidRPr="009927DE">
        <w:rPr>
          <w:rFonts w:hint="eastAsia"/>
          <w:rtl/>
        </w:rPr>
        <w:t>سلم</w:t>
      </w:r>
      <w:r w:rsidR="00F71F29" w:rsidRPr="009927DE">
        <w:rPr>
          <w:rFonts w:hint="eastAsia"/>
          <w:rtl/>
        </w:rPr>
        <w:t>)</w:t>
      </w:r>
      <w:r w:rsidRPr="009927DE">
        <w:rPr>
          <w:rtl/>
        </w:rPr>
        <w:t xml:space="preserve">. </w:t>
      </w:r>
      <w:r w:rsidRPr="009927DE">
        <w:rPr>
          <w:rFonts w:hint="eastAsia"/>
          <w:rtl/>
        </w:rPr>
        <w:t>إ</w:t>
      </w:r>
      <w:r>
        <w:rPr>
          <w:rFonts w:hint="eastAsia"/>
          <w:rtl/>
        </w:rPr>
        <w:t>بن</w:t>
      </w:r>
      <w:r>
        <w:rPr>
          <w:rtl/>
        </w:rPr>
        <w:t xml:space="preserve"> أذ</w:t>
      </w:r>
      <w:r>
        <w:rPr>
          <w:rFonts w:hint="cs"/>
          <w:rtl/>
        </w:rPr>
        <w:t>ی</w:t>
      </w:r>
      <w:r>
        <w:rPr>
          <w:rFonts w:hint="eastAsia"/>
          <w:rtl/>
        </w:rPr>
        <w:t>نه</w:t>
      </w:r>
      <w:r>
        <w:rPr>
          <w:rtl/>
        </w:rPr>
        <w:t xml:space="preserve">: </w:t>
      </w:r>
      <w:r>
        <w:rPr>
          <w:rFonts w:hint="eastAsia"/>
          <w:rtl/>
        </w:rPr>
        <w:t>عمر</w:t>
      </w:r>
      <w:r>
        <w:rPr>
          <w:rtl/>
        </w:rPr>
        <w:t xml:space="preserve"> بن محمّد بن عبد الرحمن بن أذ</w:t>
      </w:r>
      <w:r>
        <w:rPr>
          <w:rFonts w:hint="cs"/>
          <w:rtl/>
        </w:rPr>
        <w:t>ی</w:t>
      </w:r>
      <w:r>
        <w:rPr>
          <w:rFonts w:hint="eastAsia"/>
          <w:rtl/>
        </w:rPr>
        <w:t>نه</w:t>
      </w:r>
      <w:r>
        <w:rPr>
          <w:rtl/>
        </w:rPr>
        <w:t>:ش</w:t>
      </w:r>
      <w:r>
        <w:rPr>
          <w:rFonts w:hint="cs"/>
          <w:rtl/>
        </w:rPr>
        <w:t>ی</w:t>
      </w:r>
      <w:r>
        <w:rPr>
          <w:rFonts w:hint="eastAsia"/>
          <w:rtl/>
        </w:rPr>
        <w:t>خ</w:t>
      </w:r>
      <w:r>
        <w:rPr>
          <w:rtl/>
        </w:rPr>
        <w:t xml:space="preserve"> أصحابنا البصر</w:t>
      </w:r>
      <w:r>
        <w:rPr>
          <w:rFonts w:hint="cs"/>
          <w:rtl/>
        </w:rPr>
        <w:t>یی</w:t>
      </w:r>
      <w:r>
        <w:rPr>
          <w:rFonts w:hint="eastAsia"/>
          <w:rtl/>
        </w:rPr>
        <w:t>ن</w:t>
      </w:r>
      <w:r>
        <w:rPr>
          <w:rtl/>
        </w:rPr>
        <w:t xml:space="preserve"> و وجههم،رو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بمکاتبه له من کتاب الفرائض،و کان ثقه صح</w:t>
      </w:r>
      <w:r>
        <w:rPr>
          <w:rFonts w:hint="cs"/>
          <w:rtl/>
        </w:rPr>
        <w:t>ی</w:t>
      </w:r>
      <w:r>
        <w:rPr>
          <w:rFonts w:hint="eastAsia"/>
          <w:rtl/>
        </w:rPr>
        <w:t>حا،و</w:t>
      </w:r>
      <w:r>
        <w:rPr>
          <w:rtl/>
        </w:rPr>
        <w:t xml:space="preserve"> کان هرب من المهد</w:t>
      </w:r>
      <w:r>
        <w:rPr>
          <w:rFonts w:hint="cs"/>
          <w:rtl/>
        </w:rPr>
        <w:t>یّ</w:t>
      </w:r>
      <w:r>
        <w:rPr>
          <w:rtl/>
        </w:rPr>
        <w:t xml:space="preserve"> و مات بال</w:t>
      </w:r>
      <w:r>
        <w:rPr>
          <w:rFonts w:hint="cs"/>
          <w:rtl/>
        </w:rPr>
        <w:t>ی</w:t>
      </w:r>
      <w:r>
        <w:rPr>
          <w:rFonts w:hint="eastAsia"/>
          <w:rtl/>
        </w:rPr>
        <w:t>من،فلذلک</w:t>
      </w:r>
      <w:r>
        <w:rPr>
          <w:rtl/>
        </w:rPr>
        <w:t xml:space="preserve"> لم </w:t>
      </w:r>
      <w:r>
        <w:rPr>
          <w:rFonts w:hint="cs"/>
          <w:rtl/>
        </w:rPr>
        <w:t>ی</w:t>
      </w:r>
      <w:r>
        <w:rPr>
          <w:rFonts w:hint="eastAsia"/>
          <w:rtl/>
        </w:rPr>
        <w:t>رو</w:t>
      </w:r>
      <w:r>
        <w:rPr>
          <w:rtl/>
        </w:rPr>
        <w:t xml:space="preserve"> عنه کث</w:t>
      </w:r>
      <w:r>
        <w:rPr>
          <w:rFonts w:hint="cs"/>
          <w:rtl/>
        </w:rPr>
        <w:t>ی</w:t>
      </w:r>
      <w:r>
        <w:rPr>
          <w:rFonts w:hint="eastAsia"/>
          <w:rtl/>
        </w:rPr>
        <w:t>را،و</w:t>
      </w:r>
      <w:r>
        <w:rPr>
          <w:rtl/>
        </w:rPr>
        <w:t xml:space="preserve"> أذ</w:t>
      </w:r>
      <w:r>
        <w:rPr>
          <w:rFonts w:hint="cs"/>
          <w:rtl/>
        </w:rPr>
        <w:t>ی</w:t>
      </w:r>
      <w:r>
        <w:rPr>
          <w:rFonts w:hint="eastAsia"/>
          <w:rtl/>
        </w:rPr>
        <w:t>نه</w:t>
      </w:r>
      <w:r>
        <w:rPr>
          <w:rtl/>
        </w:rPr>
        <w:t xml:space="preserve"> بضمّ الهمزه و فتح الذال المعجمه و سکون ال</w:t>
      </w:r>
      <w:r>
        <w:rPr>
          <w:rFonts w:hint="cs"/>
          <w:rtl/>
        </w:rPr>
        <w:t>ی</w:t>
      </w:r>
      <w:r>
        <w:rPr>
          <w:rFonts w:hint="eastAsia"/>
          <w:rtl/>
        </w:rPr>
        <w:t>اء</w:t>
      </w:r>
      <w:r>
        <w:rPr>
          <w:rtl/>
        </w:rPr>
        <w:t xml:space="preserve"> المن</w:t>
      </w:r>
      <w:r>
        <w:rPr>
          <w:rFonts w:hint="eastAsia"/>
          <w:rtl/>
        </w:rPr>
        <w:t>قطه</w:t>
      </w:r>
      <w:r>
        <w:rPr>
          <w:rtl/>
        </w:rPr>
        <w:t xml:space="preserve"> تحتها نقطتان. </w:t>
      </w:r>
    </w:p>
    <w:p w:rsidR="00ED3E80" w:rsidRDefault="00ED3E80" w:rsidP="00CB3849">
      <w:pPr>
        <w:pStyle w:val="libNormal"/>
      </w:pPr>
      <w:r w:rsidRPr="00CB3849">
        <w:rPr>
          <w:rStyle w:val="libBold1Char"/>
          <w:rFonts w:hint="eastAsia"/>
          <w:rtl/>
        </w:rPr>
        <w:t>أذ</w:t>
      </w:r>
      <w:r w:rsidRPr="00CB3849">
        <w:rPr>
          <w:rStyle w:val="libBold1Char"/>
          <w:rFonts w:hint="cs"/>
          <w:rtl/>
        </w:rPr>
        <w:t>ی</w:t>
      </w:r>
      <w:r>
        <w:rPr>
          <w:rtl/>
        </w:rPr>
        <w:t xml:space="preserve">: </w:t>
      </w:r>
      <w:r>
        <w:rPr>
          <w:rFonts w:hint="eastAsia"/>
          <w:rtl/>
        </w:rPr>
        <w:t>ذکر</w:t>
      </w:r>
      <w:r>
        <w:rPr>
          <w:rtl/>
        </w:rPr>
        <w:t xml:space="preserve"> بعض منافع المؤذ</w:t>
      </w:r>
      <w:r>
        <w:rPr>
          <w:rFonts w:hint="cs"/>
          <w:rtl/>
        </w:rPr>
        <w:t>ی</w:t>
      </w:r>
      <w:r>
        <w:rPr>
          <w:rFonts w:hint="eastAsia"/>
          <w:rtl/>
        </w:rPr>
        <w:t>ات،کالعقارب</w:t>
      </w:r>
      <w:r>
        <w:rPr>
          <w:rtl/>
        </w:rPr>
        <w:t xml:space="preserve"> و الح</w:t>
      </w:r>
      <w:r>
        <w:rPr>
          <w:rFonts w:hint="cs"/>
          <w:rtl/>
        </w:rPr>
        <w:t>یّ</w:t>
      </w:r>
      <w:r>
        <w:rPr>
          <w:rFonts w:hint="eastAsia"/>
          <w:rtl/>
        </w:rPr>
        <w:t>ات</w:t>
      </w:r>
      <w:r>
        <w:rPr>
          <w:rtl/>
        </w:rPr>
        <w:t xml:space="preserve"> و البعوض و البقّ و الدود </w:t>
      </w:r>
      <w:r w:rsidRPr="00604B91">
        <w:rPr>
          <w:rStyle w:val="libFootnotenumChar"/>
          <w:rtl/>
        </w:rPr>
        <w:t>(5)</w:t>
      </w:r>
      <w:r>
        <w:rPr>
          <w:rtl/>
        </w:rPr>
        <w:t xml:space="preserve">. </w:t>
      </w:r>
    </w:p>
    <w:p w:rsidR="00B431B0" w:rsidRDefault="00ED3E80" w:rsidP="00CB3849">
      <w:pPr>
        <w:pStyle w:val="libNormal"/>
      </w:pPr>
      <w:r>
        <w:rPr>
          <w:rFonts w:hint="eastAsia"/>
          <w:rtl/>
        </w:rPr>
        <w:t>قوله</w:t>
      </w:r>
      <w:r>
        <w:rPr>
          <w:rtl/>
        </w:rPr>
        <w:t xml:space="preserve"> تعال</w:t>
      </w:r>
      <w:r>
        <w:rPr>
          <w:rFonts w:hint="cs"/>
          <w:rtl/>
        </w:rPr>
        <w:t>ی</w:t>
      </w:r>
      <w:r>
        <w:rPr>
          <w:rtl/>
        </w:rPr>
        <w:t xml:space="preserve">: </w:t>
      </w:r>
      <w:r w:rsidR="00CB3849" w:rsidRPr="00CB3849">
        <w:rPr>
          <w:rStyle w:val="libAlaemChar"/>
          <w:rFonts w:hint="cs"/>
          <w:rtl/>
        </w:rPr>
        <w:t>(</w:t>
      </w:r>
      <w:r w:rsidRPr="00CB3849">
        <w:rPr>
          <w:rStyle w:val="libAieChar"/>
          <w:rFonts w:hint="cs"/>
          <w:rtl/>
        </w:rPr>
        <w:t>یٰ</w:t>
      </w:r>
      <w:r w:rsidRPr="00CB3849">
        <w:rPr>
          <w:rStyle w:val="libAieChar"/>
          <w:rFonts w:hint="eastAsia"/>
          <w:rtl/>
        </w:rPr>
        <w:t>ا</w:t>
      </w:r>
      <w:r w:rsidRPr="00CB3849">
        <w:rPr>
          <w:rStyle w:val="libAieChar"/>
          <w:rtl/>
        </w:rPr>
        <w:t xml:space="preserve"> أَ</w:t>
      </w:r>
      <w:r w:rsidRPr="00CB3849">
        <w:rPr>
          <w:rStyle w:val="libAieChar"/>
          <w:rFonts w:hint="cs"/>
          <w:rtl/>
        </w:rPr>
        <w:t>یُّ</w:t>
      </w:r>
      <w:r w:rsidRPr="00CB3849">
        <w:rPr>
          <w:rStyle w:val="libAieChar"/>
          <w:rFonts w:hint="eastAsia"/>
          <w:rtl/>
        </w:rPr>
        <w:t>هَا</w:t>
      </w:r>
      <w:r w:rsidRPr="00CB3849">
        <w:rPr>
          <w:rStyle w:val="libAieChar"/>
          <w:rtl/>
        </w:rPr>
        <w:t xml:space="preserve"> الَّذِ</w:t>
      </w:r>
      <w:r w:rsidRPr="00CB3849">
        <w:rPr>
          <w:rStyle w:val="libAieChar"/>
          <w:rFonts w:hint="cs"/>
          <w:rtl/>
        </w:rPr>
        <w:t>ی</w:t>
      </w:r>
      <w:r w:rsidRPr="00CB3849">
        <w:rPr>
          <w:rStyle w:val="libAieChar"/>
          <w:rFonts w:hint="eastAsia"/>
          <w:rtl/>
        </w:rPr>
        <w:t>نَ</w:t>
      </w:r>
      <w:r w:rsidRPr="00CB3849">
        <w:rPr>
          <w:rStyle w:val="libAieChar"/>
          <w:rtl/>
        </w:rPr>
        <w:t xml:space="preserve"> آمَنُوا لاٰ تَکُونُوا کَالَّذِ</w:t>
      </w:r>
      <w:r w:rsidRPr="00CB3849">
        <w:rPr>
          <w:rStyle w:val="libAieChar"/>
          <w:rFonts w:hint="cs"/>
          <w:rtl/>
        </w:rPr>
        <w:t>ی</w:t>
      </w:r>
      <w:r w:rsidRPr="00CB3849">
        <w:rPr>
          <w:rStyle w:val="libAieChar"/>
          <w:rFonts w:hint="eastAsia"/>
          <w:rtl/>
        </w:rPr>
        <w:t>نَ</w:t>
      </w:r>
      <w:r w:rsidRPr="00CB3849">
        <w:rPr>
          <w:rStyle w:val="libAieChar"/>
          <w:rtl/>
        </w:rPr>
        <w:t xml:space="preserve"> آذَوْا مُوس</w:t>
      </w:r>
      <w:r w:rsidRPr="00CB3849">
        <w:rPr>
          <w:rStyle w:val="libAieChar"/>
          <w:rFonts w:hint="cs"/>
          <w:rtl/>
        </w:rPr>
        <w:t>یٰ</w:t>
      </w:r>
      <w:r w:rsidRPr="00CB3849">
        <w:rPr>
          <w:rStyle w:val="libAieChar"/>
          <w:rtl/>
        </w:rPr>
        <w:t xml:space="preserve"> فَبَرَّأَهُ اللّٰهُ مِمّٰا قٰالُوا</w:t>
      </w:r>
      <w:r w:rsidR="00CB3849" w:rsidRPr="00CB3849">
        <w:rPr>
          <w:rStyle w:val="libAlaemChar"/>
          <w:rFonts w:hint="cs"/>
          <w:rtl/>
        </w:rPr>
        <w:t>)</w:t>
      </w:r>
      <w:r>
        <w:rPr>
          <w:rtl/>
        </w:rPr>
        <w:t xml:space="preserve"> </w:t>
      </w:r>
      <w:r w:rsidRPr="00604B91">
        <w:rPr>
          <w:rStyle w:val="libFootnotenumChar"/>
          <w:rtl/>
        </w:rPr>
        <w:t>(6)</w:t>
      </w:r>
      <w:r>
        <w:rPr>
          <w:rtl/>
        </w:rPr>
        <w:t>،اختلفوا ف</w:t>
      </w:r>
      <w:r>
        <w:rPr>
          <w:rFonts w:hint="cs"/>
          <w:rtl/>
        </w:rPr>
        <w:t>ی</w:t>
      </w:r>
      <w:r>
        <w:rPr>
          <w:rFonts w:hint="eastAsia"/>
          <w:rtl/>
        </w:rPr>
        <w:t>ما</w:t>
      </w:r>
      <w:r>
        <w:rPr>
          <w:rtl/>
        </w:rPr>
        <w:t xml:space="preserve"> أوذ</w:t>
      </w:r>
      <w:r>
        <w:rPr>
          <w:rFonts w:hint="cs"/>
          <w:rtl/>
        </w:rPr>
        <w:t>ی</w:t>
      </w:r>
      <w:r>
        <w:rPr>
          <w:rtl/>
        </w:rPr>
        <w:t xml:space="preserve"> به موس</w:t>
      </w:r>
      <w:r>
        <w:rPr>
          <w:rFonts w:hint="cs"/>
          <w:rtl/>
        </w:rPr>
        <w:t>ی</w:t>
      </w:r>
      <w:r>
        <w:rPr>
          <w:rtl/>
        </w:rPr>
        <w:t xml:space="preserve"> عل</w:t>
      </w:r>
      <w:r>
        <w:rPr>
          <w:rFonts w:hint="cs"/>
          <w:rtl/>
        </w:rPr>
        <w:t>ی</w:t>
      </w:r>
      <w:r>
        <w:rPr>
          <w:rtl/>
        </w:rPr>
        <w:t xml:space="preserve"> أقوال:أحدها انّ موس</w:t>
      </w:r>
      <w:r>
        <w:rPr>
          <w:rFonts w:hint="cs"/>
          <w:rtl/>
        </w:rPr>
        <w:t>ی</w:t>
      </w:r>
      <w:r>
        <w:rPr>
          <w:rtl/>
        </w:rPr>
        <w:t xml:space="preserve"> و هارون صعدا الجبل فمات هارون،فقالت بنو إسرائ</w:t>
      </w:r>
      <w:r>
        <w:rPr>
          <w:rFonts w:hint="cs"/>
          <w:rtl/>
        </w:rPr>
        <w:t>ی</w:t>
      </w:r>
      <w:r>
        <w:rPr>
          <w:rFonts w:hint="eastAsia"/>
          <w:rtl/>
        </w:rPr>
        <w:t>ل</w:t>
      </w:r>
      <w:r>
        <w:rPr>
          <w:rtl/>
        </w:rPr>
        <w:t xml:space="preserve"> لموس</w:t>
      </w:r>
      <w:r>
        <w:rPr>
          <w:rFonts w:hint="cs"/>
          <w:rtl/>
        </w:rPr>
        <w:t>ی</w:t>
      </w:r>
      <w:r>
        <w:rPr>
          <w:rtl/>
        </w:rPr>
        <w:t>:أنت قتلته،و ثان</w:t>
      </w:r>
      <w:r>
        <w:rPr>
          <w:rFonts w:hint="cs"/>
          <w:rtl/>
        </w:rPr>
        <w:t>ی</w:t>
      </w:r>
      <w:r>
        <w:rPr>
          <w:rFonts w:hint="eastAsia"/>
          <w:rtl/>
        </w:rPr>
        <w:t>ها</w:t>
      </w:r>
      <w:r>
        <w:rPr>
          <w:rtl/>
        </w:rPr>
        <w:t xml:space="preserve"> انّ موس</w:t>
      </w:r>
      <w:r>
        <w:rPr>
          <w:rFonts w:hint="cs"/>
          <w:rtl/>
        </w:rPr>
        <w:t>ی</w:t>
      </w:r>
      <w:r>
        <w:rPr>
          <w:rtl/>
        </w:rPr>
        <w:t xml:space="preserve"> </w:t>
      </w:r>
      <w:r w:rsidR="00EC2CC2" w:rsidRPr="00EC2CC2">
        <w:rPr>
          <w:rStyle w:val="libAlaemChar"/>
          <w:rtl/>
        </w:rPr>
        <w:t>عليه‌السلام</w:t>
      </w:r>
      <w:r>
        <w:rPr>
          <w:rtl/>
        </w:rPr>
        <w:t xml:space="preserve"> کان ح</w:t>
      </w:r>
      <w:r>
        <w:rPr>
          <w:rFonts w:hint="cs"/>
          <w:rtl/>
        </w:rPr>
        <w:t>یی</w:t>
      </w:r>
      <w:r>
        <w:rPr>
          <w:rFonts w:hint="eastAsia"/>
          <w:rtl/>
        </w:rPr>
        <w:t>ا</w:t>
      </w:r>
      <w:r>
        <w:rPr>
          <w:rtl/>
        </w:rPr>
        <w:t xml:space="preserve"> </w:t>
      </w:r>
      <w:r>
        <w:rPr>
          <w:rFonts w:hint="cs"/>
          <w:rtl/>
        </w:rPr>
        <w:t>ی</w:t>
      </w:r>
      <w:r>
        <w:rPr>
          <w:rFonts w:hint="eastAsia"/>
          <w:rtl/>
        </w:rPr>
        <w:t>غتسل</w:t>
      </w:r>
      <w:r>
        <w:rPr>
          <w:rtl/>
        </w:rPr>
        <w:t xml:space="preserve"> وحده،فقالوا:ما </w:t>
      </w:r>
      <w:r>
        <w:rPr>
          <w:rFonts w:hint="cs"/>
          <w:rtl/>
        </w:rPr>
        <w:t>ی</w:t>
      </w:r>
      <w:r>
        <w:rPr>
          <w:rFonts w:hint="eastAsia"/>
          <w:rtl/>
        </w:rPr>
        <w:t>تستّر</w:t>
      </w:r>
      <w:r>
        <w:rPr>
          <w:rtl/>
        </w:rPr>
        <w:t xml:space="preserve"> منا الاّ لع</w:t>
      </w:r>
      <w:r>
        <w:rPr>
          <w:rFonts w:hint="cs"/>
          <w:rtl/>
        </w:rPr>
        <w:t>ی</w:t>
      </w:r>
      <w:r>
        <w:rPr>
          <w:rFonts w:hint="eastAsia"/>
          <w:rtl/>
        </w:rPr>
        <w:t>ب</w:t>
      </w:r>
      <w:r>
        <w:rPr>
          <w:rtl/>
        </w:rPr>
        <w:t xml:space="preserve"> بجلده امّا برص و أمّا ادره،و ثالثها انّ قارون استأجر مومسه لتقذف موس</w:t>
      </w:r>
      <w:r>
        <w:rPr>
          <w:rFonts w:hint="cs"/>
          <w:rtl/>
        </w:rPr>
        <w:t>ی</w:t>
      </w:r>
      <w:r>
        <w:rPr>
          <w:rtl/>
        </w:rPr>
        <w:t xml:space="preserve"> بنفسها عل</w:t>
      </w:r>
      <w:r>
        <w:rPr>
          <w:rFonts w:hint="cs"/>
          <w:rtl/>
        </w:rPr>
        <w:t>ی</w:t>
      </w:r>
      <w:r>
        <w:rPr>
          <w:rtl/>
        </w:rPr>
        <w:t xml:space="preserve"> رؤوس الملأ،فعصمه اللّه عن ذلک،و رابعها أنّهم آذوه من ح</w:t>
      </w:r>
      <w:r>
        <w:rPr>
          <w:rFonts w:hint="cs"/>
          <w:rtl/>
        </w:rPr>
        <w:t>ی</w:t>
      </w:r>
      <w:r>
        <w:rPr>
          <w:rFonts w:hint="eastAsia"/>
          <w:rtl/>
        </w:rPr>
        <w:t>ث</w:t>
      </w:r>
      <w:r>
        <w:rPr>
          <w:rtl/>
        </w:rPr>
        <w:t xml:space="preserve"> أنّهم نسبوه ال</w:t>
      </w:r>
      <w:r>
        <w:rPr>
          <w:rFonts w:hint="cs"/>
          <w:rtl/>
        </w:rPr>
        <w:t>ی</w:t>
      </w:r>
      <w:r>
        <w:rPr>
          <w:rtl/>
        </w:rPr>
        <w:t xml:space="preserve"> السحر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الدعاء</w:t>
      </w:r>
      <w:r w:rsidR="001A3C8D">
        <w:rPr>
          <w:rtl/>
        </w:rPr>
        <w:t>199</w:t>
      </w:r>
      <w:r w:rsidR="00ED3E80">
        <w:rPr>
          <w:rtl/>
        </w:rPr>
        <w:t>/</w:t>
      </w:r>
      <w:r w:rsidR="001A3C8D">
        <w:rPr>
          <w:rtl/>
        </w:rPr>
        <w:t>39</w:t>
      </w:r>
      <w:r w:rsidR="00ED3E80">
        <w:rPr>
          <w:rtl/>
        </w:rPr>
        <w:t>/،ج:6</w:t>
      </w:r>
      <w:r w:rsidR="001A3C8D">
        <w:rPr>
          <w:rtl/>
        </w:rPr>
        <w:t>1</w:t>
      </w:r>
      <w:r w:rsidR="00ED3E80">
        <w:rPr>
          <w:rtl/>
        </w:rPr>
        <w:t>/</w:t>
      </w:r>
      <w:r w:rsidR="001A3C8D">
        <w:rPr>
          <w:rtl/>
        </w:rPr>
        <w:t>9</w:t>
      </w:r>
      <w:r w:rsidR="00ED3E80">
        <w:rPr>
          <w:rtl/>
        </w:rPr>
        <w:t xml:space="preserve">5.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270</w:t>
      </w:r>
      <w:r w:rsidR="00ED3E80">
        <w:rPr>
          <w:rtl/>
        </w:rPr>
        <w:t>/</w:t>
      </w:r>
      <w:r w:rsidR="001A3C8D">
        <w:rPr>
          <w:rtl/>
        </w:rPr>
        <w:t>33</w:t>
      </w:r>
      <w:r w:rsidR="00ED3E80">
        <w:rPr>
          <w:rtl/>
        </w:rPr>
        <w:t>/،ج:</w:t>
      </w:r>
      <w:r w:rsidR="001A3C8D">
        <w:rPr>
          <w:rtl/>
        </w:rPr>
        <w:t>199</w:t>
      </w:r>
      <w:r w:rsidR="00ED3E80">
        <w:rPr>
          <w:rtl/>
        </w:rPr>
        <w:t>/6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238</w:t>
      </w:r>
      <w:r w:rsidR="00ED3E80">
        <w:rPr>
          <w:rtl/>
        </w:rPr>
        <w:t>/</w:t>
      </w:r>
      <w:r w:rsidR="001A3C8D">
        <w:rPr>
          <w:rtl/>
        </w:rPr>
        <w:t>88</w:t>
      </w:r>
      <w:r w:rsidR="00ED3E80">
        <w:rPr>
          <w:rtl/>
        </w:rPr>
        <w:t>/،ج:444/</w:t>
      </w:r>
      <w:r w:rsidR="001A3C8D">
        <w:rPr>
          <w:rtl/>
        </w:rPr>
        <w:t>7</w:t>
      </w:r>
      <w:r w:rsidR="00ED3E80">
        <w:rPr>
          <w:rtl/>
        </w:rPr>
        <w:t xml:space="preserve">5. </w:t>
      </w:r>
    </w:p>
    <w:p w:rsidR="00ED3E80" w:rsidRDefault="00365129" w:rsidP="0027669E">
      <w:pPr>
        <w:pStyle w:val="libFootnote0"/>
      </w:pPr>
      <w:r>
        <w:rPr>
          <w:rtl/>
        </w:rPr>
        <w:t>(4)</w:t>
      </w:r>
      <w:r w:rsidR="00ED3E80">
        <w:rPr>
          <w:rtl/>
        </w:rPr>
        <w:t xml:space="preserve"> ق:کتاب العشره</w:t>
      </w:r>
      <w:r w:rsidR="001A3C8D">
        <w:rPr>
          <w:rtl/>
        </w:rPr>
        <w:t>2</w:t>
      </w:r>
      <w:r w:rsidR="00ED3E80">
        <w:rPr>
          <w:rtl/>
        </w:rPr>
        <w:t>4</w:t>
      </w:r>
      <w:r w:rsidR="001A3C8D">
        <w:rPr>
          <w:rtl/>
        </w:rPr>
        <w:t>7</w:t>
      </w:r>
      <w:r w:rsidR="00ED3E80">
        <w:rPr>
          <w:rtl/>
        </w:rPr>
        <w:t>/</w:t>
      </w:r>
      <w:r w:rsidR="001A3C8D">
        <w:rPr>
          <w:rtl/>
        </w:rPr>
        <w:t>98</w:t>
      </w:r>
      <w:r w:rsidR="00ED3E80">
        <w:rPr>
          <w:rtl/>
        </w:rPr>
        <w:t>/،ج:</w:t>
      </w:r>
      <w:r w:rsidR="001A3C8D">
        <w:rPr>
          <w:rtl/>
        </w:rPr>
        <w:t>13</w:t>
      </w:r>
      <w:r w:rsidR="00ED3E80">
        <w:rPr>
          <w:rtl/>
        </w:rPr>
        <w:t>/</w:t>
      </w:r>
      <w:r w:rsidR="001A3C8D">
        <w:rPr>
          <w:rtl/>
        </w:rPr>
        <w:t>7</w:t>
      </w:r>
      <w:r w:rsidR="00ED3E80">
        <w:rPr>
          <w:rtl/>
        </w:rPr>
        <w:t xml:space="preserve">6. </w:t>
      </w:r>
    </w:p>
    <w:p w:rsidR="00ED3E80" w:rsidRDefault="00365129" w:rsidP="0027669E">
      <w:pPr>
        <w:pStyle w:val="libFootnote0"/>
      </w:pPr>
      <w:r>
        <w:rPr>
          <w:rtl/>
        </w:rPr>
        <w:t>(5)</w:t>
      </w:r>
      <w:r w:rsidR="00ED3E80">
        <w:rPr>
          <w:rtl/>
        </w:rPr>
        <w:t xml:space="preserve"> ق:</w:t>
      </w:r>
      <w:r w:rsidR="001A3C8D">
        <w:rPr>
          <w:rtl/>
        </w:rPr>
        <w:t>131</w:t>
      </w:r>
      <w:r w:rsidR="00ED3E80">
        <w:rPr>
          <w:rtl/>
        </w:rPr>
        <w:t>/</w:t>
      </w:r>
      <w:r w:rsidR="001A3C8D">
        <w:rPr>
          <w:rtl/>
        </w:rPr>
        <w:t>17</w:t>
      </w:r>
      <w:r w:rsidR="00ED3E80">
        <w:rPr>
          <w:rtl/>
        </w:rPr>
        <w:t>/4،ج:</w:t>
      </w:r>
      <w:r w:rsidR="001A3C8D">
        <w:rPr>
          <w:rtl/>
        </w:rPr>
        <w:t>173</w:t>
      </w:r>
      <w:r w:rsidR="00ED3E80">
        <w:rPr>
          <w:rtl/>
        </w:rPr>
        <w:t>/</w:t>
      </w:r>
      <w:r w:rsidR="001A3C8D">
        <w:rPr>
          <w:rtl/>
        </w:rPr>
        <w:t>10</w:t>
      </w:r>
      <w:r w:rsidR="00ED3E80">
        <w:rPr>
          <w:rtl/>
        </w:rPr>
        <w:t xml:space="preserve">. </w:t>
      </w:r>
    </w:p>
    <w:p w:rsidR="00B431B0" w:rsidRDefault="00365129" w:rsidP="0027669E">
      <w:pPr>
        <w:pStyle w:val="libFootnote0"/>
        <w:rPr>
          <w:rtl/>
        </w:rPr>
      </w:pPr>
      <w:r>
        <w:rPr>
          <w:rtl/>
        </w:rPr>
        <w:t>(6)</w:t>
      </w:r>
      <w:r w:rsidR="00ED3E80">
        <w:rPr>
          <w:rtl/>
        </w:rPr>
        <w:t xml:space="preserve"> سوره الأحزاب/الآ</w:t>
      </w:r>
      <w:r w:rsidR="00ED3E80">
        <w:rPr>
          <w:rFonts w:hint="cs"/>
          <w:rtl/>
        </w:rPr>
        <w:t>ی</w:t>
      </w:r>
      <w:r w:rsidR="00ED3E80">
        <w:rPr>
          <w:rFonts w:hint="eastAsia"/>
          <w:rtl/>
        </w:rPr>
        <w:t>ه</w:t>
      </w:r>
      <w:r w:rsidR="00ED3E80">
        <w:rPr>
          <w:rtl/>
        </w:rPr>
        <w:t xml:space="preserve"> 6</w:t>
      </w:r>
      <w:r w:rsidR="001A3C8D">
        <w:rPr>
          <w:rtl/>
        </w:rPr>
        <w:t>9</w:t>
      </w:r>
    </w:p>
    <w:p w:rsidR="005A2728" w:rsidRDefault="005A2728" w:rsidP="0027669E">
      <w:pPr>
        <w:pStyle w:val="libNormal"/>
        <w:rPr>
          <w:rtl/>
        </w:rPr>
      </w:pPr>
      <w:r>
        <w:rPr>
          <w:rtl/>
        </w:rPr>
        <w:br w:type="page"/>
      </w:r>
    </w:p>
    <w:p w:rsidR="00ED3E80" w:rsidRDefault="00ED3E80" w:rsidP="00CB3849">
      <w:pPr>
        <w:pStyle w:val="libNormal0"/>
      </w:pPr>
      <w:r>
        <w:rPr>
          <w:rFonts w:hint="eastAsia"/>
          <w:rtl/>
        </w:rPr>
        <w:lastRenderedPageBreak/>
        <w:t>و</w:t>
      </w:r>
      <w:r>
        <w:rPr>
          <w:rtl/>
        </w:rPr>
        <w:t xml:space="preserve"> الجنون و الکذب </w:t>
      </w:r>
      <w:r w:rsidRPr="00604B91">
        <w:rPr>
          <w:rStyle w:val="libFootnotenumChar"/>
          <w:rtl/>
        </w:rPr>
        <w:t>(1)</w:t>
      </w:r>
      <w:r>
        <w:rPr>
          <w:rtl/>
        </w:rPr>
        <w:t xml:space="preserve">. </w:t>
      </w:r>
    </w:p>
    <w:p w:rsidR="00ED3E80" w:rsidRDefault="00ED3E80" w:rsidP="00CB3849">
      <w:pPr>
        <w:pStyle w:val="libCenterBold1"/>
      </w:pPr>
      <w:r>
        <w:rPr>
          <w:rFonts w:hint="eastAsia"/>
          <w:rtl/>
        </w:rPr>
        <w:t>ف</w:t>
      </w:r>
      <w:r>
        <w:rPr>
          <w:rFonts w:hint="cs"/>
          <w:rtl/>
        </w:rPr>
        <w:t>ی</w:t>
      </w:r>
      <w:r>
        <w:rPr>
          <w:rFonts w:hint="eastAsia"/>
          <w:rtl/>
        </w:rPr>
        <w:t>ما</w:t>
      </w:r>
      <w:r>
        <w:rPr>
          <w:rtl/>
        </w:rPr>
        <w:t xml:space="preserve"> جر</w:t>
      </w:r>
      <w:r>
        <w:rPr>
          <w:rFonts w:hint="cs"/>
          <w:rtl/>
        </w:rPr>
        <w:t>ی</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من الأذ</w:t>
      </w:r>
      <w:r>
        <w:rPr>
          <w:rFonts w:hint="cs"/>
          <w:rtl/>
        </w:rPr>
        <w:t>یّ</w:t>
      </w:r>
      <w:r>
        <w:rPr>
          <w:rFonts w:hint="eastAsia"/>
          <w:rtl/>
        </w:rPr>
        <w:t>ه</w:t>
      </w:r>
      <w:r>
        <w:rPr>
          <w:rtl/>
        </w:rPr>
        <w:t xml:space="preserve"> </w:t>
      </w:r>
    </w:p>
    <w:p w:rsidR="00ED3E80" w:rsidRDefault="00ED3E80" w:rsidP="00ED3E80">
      <w:pPr>
        <w:pStyle w:val="libNormal"/>
      </w:pPr>
      <w:r>
        <w:rPr>
          <w:rFonts w:hint="eastAsia"/>
          <w:rtl/>
        </w:rPr>
        <w:t>ذکر</w:t>
      </w:r>
      <w:r>
        <w:rPr>
          <w:rtl/>
        </w:rPr>
        <w:t xml:space="preserve"> جمله من أذ</w:t>
      </w:r>
      <w:r>
        <w:rPr>
          <w:rFonts w:hint="cs"/>
          <w:rtl/>
        </w:rPr>
        <w:t>یّ</w:t>
      </w:r>
      <w:r>
        <w:rPr>
          <w:rFonts w:hint="eastAsia"/>
          <w:rtl/>
        </w:rPr>
        <w:t>ه</w:t>
      </w:r>
      <w:r>
        <w:rPr>
          <w:rtl/>
        </w:rPr>
        <w:t xml:space="preserve"> کفّار قر</w:t>
      </w:r>
      <w:r>
        <w:rPr>
          <w:rFonts w:hint="cs"/>
          <w:rtl/>
        </w:rPr>
        <w:t>ی</w:t>
      </w:r>
      <w:r>
        <w:rPr>
          <w:rFonts w:hint="eastAsia"/>
          <w:rtl/>
        </w:rPr>
        <w:t>ش</w:t>
      </w:r>
      <w:r>
        <w:rPr>
          <w:rtl/>
        </w:rPr>
        <w:t xml:space="preserve"> لرسول اللّه </w:t>
      </w:r>
      <w:r w:rsidR="001C23D3" w:rsidRPr="001C23D3">
        <w:rPr>
          <w:rStyle w:val="libAlaemChar"/>
          <w:rtl/>
        </w:rPr>
        <w:t>صلى‌الله‌عليه‌وآله‌وسلم</w:t>
      </w:r>
      <w:r>
        <w:rPr>
          <w:rtl/>
        </w:rPr>
        <w:t xml:space="preserve"> و استهزائهم به ف</w:t>
      </w:r>
      <w:r>
        <w:rPr>
          <w:rFonts w:hint="cs"/>
          <w:rtl/>
        </w:rPr>
        <w:t>ی</w:t>
      </w:r>
      <w:r>
        <w:rPr>
          <w:rtl/>
        </w:rPr>
        <w:t xml:space="preserve"> باب معجزاته ف</w:t>
      </w:r>
      <w:r>
        <w:rPr>
          <w:rFonts w:hint="cs"/>
          <w:rtl/>
        </w:rPr>
        <w:t>ی</w:t>
      </w:r>
      <w:r>
        <w:rPr>
          <w:rtl/>
        </w:rPr>
        <w:t xml:space="preserve"> کفا</w:t>
      </w:r>
      <w:r>
        <w:rPr>
          <w:rFonts w:hint="cs"/>
          <w:rtl/>
        </w:rPr>
        <w:t>ی</w:t>
      </w:r>
      <w:r>
        <w:rPr>
          <w:rFonts w:hint="eastAsia"/>
          <w:rtl/>
        </w:rPr>
        <w:t>ه</w:t>
      </w:r>
      <w:r>
        <w:rPr>
          <w:rtl/>
        </w:rPr>
        <w:t xml:space="preserve"> شر الأعداء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باب أحواله من البعثه </w:t>
      </w:r>
      <w:r w:rsidRPr="00604B91">
        <w:rPr>
          <w:rStyle w:val="libFootnotenumChar"/>
          <w:rtl/>
        </w:rPr>
        <w:t>(3)</w:t>
      </w:r>
      <w:r>
        <w:rPr>
          <w:rtl/>
        </w:rPr>
        <w:t xml:space="preserve">. </w:t>
      </w:r>
    </w:p>
    <w:p w:rsidR="00ED3E80" w:rsidRDefault="00ED3E80" w:rsidP="00ED3E80">
      <w:pPr>
        <w:pStyle w:val="libNormal"/>
      </w:pPr>
      <w:r>
        <w:rPr>
          <w:rFonts w:hint="eastAsia"/>
          <w:rtl/>
        </w:rPr>
        <w:t>ذکر</w:t>
      </w:r>
      <w:r>
        <w:rPr>
          <w:rtl/>
        </w:rPr>
        <w:t xml:space="preserve"> طرح السّلا عل</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إدماء</w:t>
      </w:r>
      <w:r>
        <w:rPr>
          <w:rtl/>
        </w:rPr>
        <w:t xml:space="preserve"> أب</w:t>
      </w:r>
      <w:r>
        <w:rPr>
          <w:rFonts w:hint="cs"/>
          <w:rtl/>
        </w:rPr>
        <w:t>ی</w:t>
      </w:r>
      <w:r>
        <w:rPr>
          <w:rtl/>
        </w:rPr>
        <w:t xml:space="preserve"> لهب کعبه بالحجاره و صدّه الناس عن متابعته بالطعن عل</w:t>
      </w:r>
      <w:r>
        <w:rPr>
          <w:rFonts w:hint="cs"/>
          <w:rtl/>
        </w:rPr>
        <w:t>ی</w:t>
      </w:r>
      <w:r>
        <w:rPr>
          <w:rFonts w:hint="eastAsia"/>
          <w:rtl/>
        </w:rPr>
        <w:t>ه</w:t>
      </w:r>
      <w:r>
        <w:rPr>
          <w:rtl/>
        </w:rPr>
        <w:t xml:space="preserve">. </w:t>
      </w:r>
    </w:p>
    <w:p w:rsidR="00ED3E80" w:rsidRDefault="00ED3E80" w:rsidP="00ED3E80">
      <w:pPr>
        <w:pStyle w:val="libNormal"/>
      </w:pPr>
      <w:r>
        <w:rPr>
          <w:rFonts w:hint="eastAsia"/>
          <w:rtl/>
        </w:rPr>
        <w:t>ف</w:t>
      </w:r>
      <w:r>
        <w:rPr>
          <w:rFonts w:hint="cs"/>
          <w:rtl/>
        </w:rPr>
        <w:t>ی</w:t>
      </w:r>
      <w:r>
        <w:rPr>
          <w:rtl/>
        </w:rPr>
        <w:t xml:space="preserve"> أنّه </w:t>
      </w:r>
      <w:r w:rsidR="001C23D3" w:rsidRPr="001C23D3">
        <w:rPr>
          <w:rStyle w:val="libAlaemChar"/>
          <w:rtl/>
        </w:rPr>
        <w:t>صلى‌الله‌عليه‌وآله‌وسلم</w:t>
      </w:r>
      <w:r>
        <w:rPr>
          <w:rtl/>
        </w:rPr>
        <w:t xml:space="preserve"> کان </w:t>
      </w:r>
      <w:r>
        <w:rPr>
          <w:rFonts w:hint="cs"/>
          <w:rtl/>
        </w:rPr>
        <w:t>ی</w:t>
      </w:r>
      <w:r>
        <w:rPr>
          <w:rFonts w:hint="eastAsia"/>
          <w:rtl/>
        </w:rPr>
        <w:t>طوف،فشتمه</w:t>
      </w:r>
      <w:r>
        <w:rPr>
          <w:rtl/>
        </w:rPr>
        <w:t xml:space="preserve"> عقبه بن أب</w:t>
      </w:r>
      <w:r>
        <w:rPr>
          <w:rFonts w:hint="cs"/>
          <w:rtl/>
        </w:rPr>
        <w:t>ی</w:t>
      </w:r>
      <w:r>
        <w:rPr>
          <w:rtl/>
        </w:rPr>
        <w:t xml:space="preserve"> مع</w:t>
      </w:r>
      <w:r>
        <w:rPr>
          <w:rFonts w:hint="cs"/>
          <w:rtl/>
        </w:rPr>
        <w:t>ی</w:t>
      </w:r>
      <w:r>
        <w:rPr>
          <w:rFonts w:hint="eastAsia"/>
          <w:rtl/>
        </w:rPr>
        <w:t>ط</w:t>
      </w:r>
      <w:r>
        <w:rPr>
          <w:rtl/>
        </w:rPr>
        <w:t xml:space="preserve"> و ألق</w:t>
      </w:r>
      <w:r>
        <w:rPr>
          <w:rFonts w:hint="cs"/>
          <w:rtl/>
        </w:rPr>
        <w:t>ی</w:t>
      </w:r>
      <w:r>
        <w:rPr>
          <w:rtl/>
        </w:rPr>
        <w:t xml:space="preserve"> عمامته ف</w:t>
      </w:r>
      <w:r>
        <w:rPr>
          <w:rFonts w:hint="cs"/>
          <w:rtl/>
        </w:rPr>
        <w:t>ی</w:t>
      </w:r>
      <w:r>
        <w:rPr>
          <w:rtl/>
        </w:rPr>
        <w:t xml:space="preserve"> عنقه و جرّه من المسجد </w:t>
      </w:r>
      <w:r w:rsidRPr="00604B91">
        <w:rPr>
          <w:rStyle w:val="libFootnotenumChar"/>
          <w:rtl/>
        </w:rPr>
        <w:t>(5)</w:t>
      </w:r>
      <w:r>
        <w:rPr>
          <w:rtl/>
        </w:rPr>
        <w:t xml:space="preserve">. </w:t>
      </w:r>
    </w:p>
    <w:p w:rsidR="00ED3E80" w:rsidRDefault="00ED3E80" w:rsidP="00CB3849">
      <w:pPr>
        <w:pStyle w:val="libNormal"/>
      </w:pPr>
      <w:r w:rsidRPr="00CB3849">
        <w:rPr>
          <w:rStyle w:val="libBold1Char"/>
          <w:rFonts w:hint="eastAsia"/>
          <w:rtl/>
        </w:rPr>
        <w:t>المناقب</w:t>
      </w:r>
      <w:r>
        <w:rPr>
          <w:rtl/>
        </w:rPr>
        <w:t>: کان النب</w:t>
      </w:r>
      <w:r>
        <w:rPr>
          <w:rFonts w:hint="cs"/>
          <w:rtl/>
        </w:rPr>
        <w:t>یّ</w:t>
      </w:r>
      <w:r>
        <w:rPr>
          <w:rtl/>
        </w:rPr>
        <w:t xml:space="preserve"> </w:t>
      </w:r>
      <w:r w:rsidR="001C23D3" w:rsidRPr="001C23D3">
        <w:rPr>
          <w:rStyle w:val="libAlaemChar"/>
          <w:rtl/>
        </w:rPr>
        <w:t>صلى‌الله‌عليه‌وآله‌وسلم</w:t>
      </w:r>
      <w:r>
        <w:rPr>
          <w:rtl/>
        </w:rPr>
        <w:t xml:space="preserve"> إذا خرج من ب</w:t>
      </w:r>
      <w:r>
        <w:rPr>
          <w:rFonts w:hint="cs"/>
          <w:rtl/>
        </w:rPr>
        <w:t>ی</w:t>
      </w:r>
      <w:r>
        <w:rPr>
          <w:rFonts w:hint="eastAsia"/>
          <w:rtl/>
        </w:rPr>
        <w:t>ته</w:t>
      </w:r>
      <w:r>
        <w:rPr>
          <w:rtl/>
        </w:rPr>
        <w:t xml:space="preserve"> تبعه أحداث المشرک</w:t>
      </w:r>
      <w:r>
        <w:rPr>
          <w:rFonts w:hint="cs"/>
          <w:rtl/>
        </w:rPr>
        <w:t>ی</w:t>
      </w:r>
      <w:r>
        <w:rPr>
          <w:rFonts w:hint="eastAsia"/>
          <w:rtl/>
        </w:rPr>
        <w:t>ن</w:t>
      </w:r>
      <w:r>
        <w:rPr>
          <w:rtl/>
        </w:rPr>
        <w:t xml:space="preserve"> </w:t>
      </w:r>
      <w:r>
        <w:rPr>
          <w:rFonts w:hint="cs"/>
          <w:rtl/>
        </w:rPr>
        <w:t>ی</w:t>
      </w:r>
      <w:r>
        <w:rPr>
          <w:rFonts w:hint="eastAsia"/>
          <w:rtl/>
        </w:rPr>
        <w:t>رمونه</w:t>
      </w:r>
      <w:r>
        <w:rPr>
          <w:rtl/>
        </w:rPr>
        <w:t xml:space="preserve"> بالحجاره حتّ</w:t>
      </w:r>
      <w:r>
        <w:rPr>
          <w:rFonts w:hint="cs"/>
          <w:rtl/>
        </w:rPr>
        <w:t>ی</w:t>
      </w:r>
      <w:r>
        <w:rPr>
          <w:rtl/>
        </w:rPr>
        <w:t xml:space="preserve"> أدموا کعبه و عرقوب</w:t>
      </w:r>
      <w:r>
        <w:rPr>
          <w:rFonts w:hint="cs"/>
          <w:rtl/>
        </w:rPr>
        <w:t>ی</w:t>
      </w:r>
      <w:r>
        <w:rPr>
          <w:rFonts w:hint="eastAsia"/>
          <w:rtl/>
        </w:rPr>
        <w:t>ه،فکان</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حمل</w:t>
      </w:r>
      <w:r>
        <w:rPr>
          <w:rtl/>
        </w:rPr>
        <w:t xml:space="preserve"> عل</w:t>
      </w:r>
      <w:r>
        <w:rPr>
          <w:rFonts w:hint="cs"/>
          <w:rtl/>
        </w:rPr>
        <w:t>ی</w:t>
      </w:r>
      <w:r>
        <w:rPr>
          <w:rFonts w:hint="eastAsia"/>
          <w:rtl/>
        </w:rPr>
        <w:t>هم</w:t>
      </w:r>
      <w:r>
        <w:rPr>
          <w:rtl/>
        </w:rPr>
        <w:t xml:space="preserve"> ف</w:t>
      </w:r>
      <w:r>
        <w:rPr>
          <w:rFonts w:hint="cs"/>
          <w:rtl/>
        </w:rPr>
        <w:t>ی</w:t>
      </w:r>
      <w:r>
        <w:rPr>
          <w:rFonts w:hint="eastAsia"/>
          <w:rtl/>
        </w:rPr>
        <w:t>نهزمون،</w:t>
      </w:r>
      <w:r>
        <w:rPr>
          <w:rtl/>
        </w:rPr>
        <w:t xml:space="preserve"> فنزل: </w:t>
      </w:r>
      <w:r w:rsidR="00CB3849" w:rsidRPr="00CB3849">
        <w:rPr>
          <w:rStyle w:val="libAlaemChar"/>
          <w:rFonts w:hint="cs"/>
          <w:rtl/>
        </w:rPr>
        <w:t>(</w:t>
      </w:r>
      <w:r w:rsidRPr="00CB3849">
        <w:rPr>
          <w:rStyle w:val="libAieChar"/>
          <w:rtl/>
        </w:rPr>
        <w:t>کَأَنَّهُمْ حُمُرٌ مُسْتَنْفِرَهٌ* فَرَّتْ مِنْ قَسْوَرَهٍ</w:t>
      </w:r>
      <w:r w:rsidR="00CB3849" w:rsidRPr="00CB3849">
        <w:rPr>
          <w:rStyle w:val="libAlaemChar"/>
          <w:rFonts w:hint="cs"/>
          <w:rtl/>
        </w:rPr>
        <w:t>)</w:t>
      </w:r>
      <w:r>
        <w:rPr>
          <w:rtl/>
        </w:rPr>
        <w:t xml:space="preserve"> </w:t>
      </w:r>
      <w:r w:rsidRPr="00604B91">
        <w:rPr>
          <w:rStyle w:val="libFootnotenumChar"/>
          <w:rtl/>
        </w:rPr>
        <w:t>(6)</w:t>
      </w:r>
      <w:r w:rsidR="00CB3849">
        <w:rPr>
          <w:rStyle w:val="libFootnotenumChar"/>
          <w:rFonts w:hint="cs"/>
          <w:rtl/>
        </w:rPr>
        <w:t xml:space="preserve"> (7)</w:t>
      </w:r>
    </w:p>
    <w:p w:rsidR="00B431B0" w:rsidRDefault="00ED3E80" w:rsidP="00ED3E80">
      <w:pPr>
        <w:pStyle w:val="libNormal"/>
      </w:pPr>
      <w:r>
        <w:rPr>
          <w:rFonts w:hint="eastAsia"/>
          <w:rtl/>
        </w:rPr>
        <w:t>عن</w:t>
      </w:r>
      <w:r>
        <w:rPr>
          <w:rtl/>
        </w:rPr>
        <w:t xml:space="preserve"> الصادق</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أن رسول اللّه </w:t>
      </w:r>
      <w:r w:rsidR="001C23D3" w:rsidRPr="001C23D3">
        <w:rPr>
          <w:rStyle w:val="libAlaemChar"/>
          <w:rtl/>
        </w:rPr>
        <w:t>صلى‌الله‌عليه‌وآله‌وسلم</w:t>
      </w:r>
      <w:r>
        <w:rPr>
          <w:rtl/>
        </w:rPr>
        <w:t xml:space="preserve"> قد کان لق</w:t>
      </w:r>
      <w:r>
        <w:rPr>
          <w:rFonts w:hint="cs"/>
          <w:rtl/>
        </w:rPr>
        <w:t>ی</w:t>
      </w:r>
      <w:r>
        <w:rPr>
          <w:rtl/>
        </w:rPr>
        <w:t xml:space="preserve"> من قومه بلاء شد</w:t>
      </w:r>
      <w:r>
        <w:rPr>
          <w:rFonts w:hint="cs"/>
          <w:rtl/>
        </w:rPr>
        <w:t>ی</w:t>
      </w:r>
      <w:r>
        <w:rPr>
          <w:rFonts w:hint="eastAsia"/>
          <w:rtl/>
        </w:rPr>
        <w:t>دا،حتّ</w:t>
      </w:r>
      <w:r>
        <w:rPr>
          <w:rFonts w:hint="cs"/>
          <w:rtl/>
        </w:rPr>
        <w:t>ی</w:t>
      </w:r>
      <w:r>
        <w:rPr>
          <w:rtl/>
        </w:rPr>
        <w:t xml:space="preserve"> أتوه ذات </w:t>
      </w:r>
      <w:r>
        <w:rPr>
          <w:rFonts w:hint="cs"/>
          <w:rtl/>
        </w:rPr>
        <w:t>ی</w:t>
      </w:r>
      <w:r>
        <w:rPr>
          <w:rFonts w:hint="eastAsia"/>
          <w:rtl/>
        </w:rPr>
        <w:t>وم</w:t>
      </w:r>
      <w:r>
        <w:rPr>
          <w:rtl/>
        </w:rPr>
        <w:t xml:space="preserve"> و هو ساجد حتّ</w:t>
      </w:r>
      <w:r>
        <w:rPr>
          <w:rFonts w:hint="cs"/>
          <w:rtl/>
        </w:rPr>
        <w:t>ی</w:t>
      </w:r>
      <w:r>
        <w:rPr>
          <w:rtl/>
        </w:rPr>
        <w:t xml:space="preserve"> طرحوا عل</w:t>
      </w:r>
      <w:r>
        <w:rPr>
          <w:rFonts w:hint="cs"/>
          <w:rtl/>
        </w:rPr>
        <w:t>ی</w:t>
      </w:r>
      <w:r>
        <w:rPr>
          <w:rFonts w:hint="eastAsia"/>
          <w:rtl/>
        </w:rPr>
        <w:t>ه</w:t>
      </w:r>
      <w:r>
        <w:rPr>
          <w:rtl/>
        </w:rPr>
        <w:t xml:space="preserve"> رحم شاه </w:t>
      </w:r>
      <w:r w:rsidR="00CB3849">
        <w:rPr>
          <w:rStyle w:val="libFootnotenumChar"/>
          <w:rtl/>
        </w:rPr>
        <w:t>(</w:t>
      </w:r>
      <w:r w:rsidR="00CB3849">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217</w:t>
      </w:r>
      <w:r w:rsidR="00ED3E80">
        <w:rPr>
          <w:rtl/>
        </w:rPr>
        <w:t>/</w:t>
      </w:r>
      <w:r w:rsidR="001A3C8D">
        <w:rPr>
          <w:rtl/>
        </w:rPr>
        <w:t>31</w:t>
      </w:r>
      <w:r w:rsidR="00ED3E80">
        <w:rPr>
          <w:rtl/>
        </w:rPr>
        <w:t>/5،ج:</w:t>
      </w:r>
      <w:r w:rsidR="001A3C8D">
        <w:rPr>
          <w:rtl/>
        </w:rPr>
        <w:t>9</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307</w:t>
      </w:r>
      <w:r w:rsidR="00ED3E80">
        <w:rPr>
          <w:rtl/>
        </w:rPr>
        <w:t>/</w:t>
      </w:r>
      <w:r w:rsidR="001A3C8D">
        <w:rPr>
          <w:rtl/>
        </w:rPr>
        <w:t>2</w:t>
      </w:r>
      <w:r w:rsidR="00ED3E80">
        <w:rPr>
          <w:rtl/>
        </w:rPr>
        <w:t>6/6-</w:t>
      </w:r>
      <w:r w:rsidR="001A3C8D">
        <w:rPr>
          <w:rtl/>
        </w:rPr>
        <w:t>31</w:t>
      </w:r>
      <w:r w:rsidR="00ED3E80">
        <w:rPr>
          <w:rtl/>
        </w:rPr>
        <w:t>5،ج:45/</w:t>
      </w:r>
      <w:r w:rsidR="001A3C8D">
        <w:rPr>
          <w:rtl/>
        </w:rPr>
        <w:t>18</w:t>
      </w:r>
      <w:r w:rsidR="00ED3E80">
        <w:rPr>
          <w:rtl/>
        </w:rPr>
        <w:t>-</w:t>
      </w:r>
      <w:r w:rsidR="001A3C8D">
        <w:rPr>
          <w:rtl/>
        </w:rPr>
        <w:t>7</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333</w:t>
      </w:r>
      <w:r w:rsidR="00ED3E80">
        <w:rPr>
          <w:rtl/>
        </w:rPr>
        <w:t>/</w:t>
      </w:r>
      <w:r w:rsidR="001A3C8D">
        <w:rPr>
          <w:rtl/>
        </w:rPr>
        <w:t>31</w:t>
      </w:r>
      <w:r w:rsidR="00ED3E80">
        <w:rPr>
          <w:rtl/>
        </w:rPr>
        <w:t>/6،ج:</w:t>
      </w:r>
      <w:r w:rsidR="001A3C8D">
        <w:rPr>
          <w:rtl/>
        </w:rPr>
        <w:t>1</w:t>
      </w:r>
      <w:r w:rsidR="00ED3E80">
        <w:rPr>
          <w:rtl/>
        </w:rPr>
        <w:t>4</w:t>
      </w:r>
      <w:r w:rsidR="001A3C8D">
        <w:rPr>
          <w:rtl/>
        </w:rPr>
        <w:t>8</w:t>
      </w:r>
      <w:r w:rsidR="00ED3E80">
        <w:rPr>
          <w:rtl/>
        </w:rPr>
        <w:t>/</w:t>
      </w:r>
      <w:r w:rsidR="001A3C8D">
        <w:rPr>
          <w:rtl/>
        </w:rPr>
        <w:t>18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w:t>
      </w:r>
      <w:r w:rsidR="00ED3E80">
        <w:rPr>
          <w:rtl/>
        </w:rPr>
        <w:t>4</w:t>
      </w:r>
      <w:r w:rsidR="001A3C8D">
        <w:rPr>
          <w:rtl/>
        </w:rPr>
        <w:t>3</w:t>
      </w:r>
      <w:r w:rsidR="00ED3E80">
        <w:rPr>
          <w:rtl/>
        </w:rPr>
        <w:t>/</w:t>
      </w:r>
      <w:r w:rsidR="001A3C8D">
        <w:rPr>
          <w:rtl/>
        </w:rPr>
        <w:t>31</w:t>
      </w:r>
      <w:r w:rsidR="00ED3E80">
        <w:rPr>
          <w:rtl/>
        </w:rPr>
        <w:t xml:space="preserve">/6 و </w:t>
      </w:r>
      <w:r w:rsidR="001A3C8D">
        <w:rPr>
          <w:rtl/>
        </w:rPr>
        <w:t>3</w:t>
      </w:r>
      <w:r w:rsidR="00ED3E80">
        <w:rPr>
          <w:rtl/>
        </w:rPr>
        <w:t>56،ج:</w:t>
      </w:r>
      <w:r w:rsidR="001A3C8D">
        <w:rPr>
          <w:rtl/>
        </w:rPr>
        <w:t>187</w:t>
      </w:r>
      <w:r w:rsidR="00ED3E80">
        <w:rPr>
          <w:rtl/>
        </w:rPr>
        <w:t>/</w:t>
      </w:r>
      <w:r w:rsidR="001A3C8D">
        <w:rPr>
          <w:rtl/>
        </w:rPr>
        <w:t>18</w:t>
      </w:r>
      <w:r w:rsidR="00ED3E80">
        <w:rPr>
          <w:rtl/>
        </w:rPr>
        <w:t xml:space="preserve"> و </w:t>
      </w:r>
      <w:r w:rsidR="001A3C8D">
        <w:rPr>
          <w:rtl/>
        </w:rPr>
        <w:t>239</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w:t>
      </w:r>
      <w:r w:rsidR="00ED3E80">
        <w:rPr>
          <w:rtl/>
        </w:rPr>
        <w:t>4</w:t>
      </w:r>
      <w:r w:rsidR="001A3C8D">
        <w:rPr>
          <w:rtl/>
        </w:rPr>
        <w:t>7</w:t>
      </w:r>
      <w:r w:rsidR="00ED3E80">
        <w:rPr>
          <w:rtl/>
        </w:rPr>
        <w:t>/</w:t>
      </w:r>
      <w:r w:rsidR="001A3C8D">
        <w:rPr>
          <w:rtl/>
        </w:rPr>
        <w:t>31</w:t>
      </w:r>
      <w:r w:rsidR="00ED3E80">
        <w:rPr>
          <w:rtl/>
        </w:rPr>
        <w:t>/6،ج:</w:t>
      </w:r>
      <w:r w:rsidR="001A3C8D">
        <w:rPr>
          <w:rtl/>
        </w:rPr>
        <w:t>20</w:t>
      </w:r>
      <w:r w:rsidR="00ED3E80">
        <w:rPr>
          <w:rtl/>
        </w:rPr>
        <w:t>4/</w:t>
      </w:r>
      <w:r w:rsidR="001A3C8D">
        <w:rPr>
          <w:rtl/>
        </w:rPr>
        <w:t>18</w:t>
      </w:r>
      <w:r w:rsidR="00ED3E80">
        <w:rPr>
          <w:rtl/>
        </w:rPr>
        <w:t xml:space="preserve">. </w:t>
      </w:r>
    </w:p>
    <w:p w:rsidR="00ED3E80" w:rsidRDefault="00365129" w:rsidP="0027669E">
      <w:pPr>
        <w:pStyle w:val="libFootnote0"/>
      </w:pPr>
      <w:r>
        <w:rPr>
          <w:rtl/>
        </w:rPr>
        <w:t>(6)</w:t>
      </w:r>
      <w:r w:rsidR="00ED3E80">
        <w:rPr>
          <w:rtl/>
        </w:rPr>
        <w:t xml:space="preserve"> سوره المدّثّر/الآ</w:t>
      </w:r>
      <w:r w:rsidR="00ED3E80">
        <w:rPr>
          <w:rFonts w:hint="cs"/>
          <w:rtl/>
        </w:rPr>
        <w:t>ی</w:t>
      </w:r>
      <w:r w:rsidR="00ED3E80">
        <w:rPr>
          <w:rFonts w:hint="eastAsia"/>
          <w:rtl/>
        </w:rPr>
        <w:t>ه</w:t>
      </w:r>
      <w:r w:rsidR="00ED3E80">
        <w:rPr>
          <w:rtl/>
        </w:rPr>
        <w:t xml:space="preserve"> 5</w:t>
      </w:r>
      <w:r w:rsidR="001A3C8D">
        <w:rPr>
          <w:rtl/>
        </w:rPr>
        <w:t>0</w:t>
      </w:r>
      <w:r w:rsidR="00ED3E80">
        <w:rPr>
          <w:rtl/>
        </w:rPr>
        <w:t xml:space="preserve"> و 5</w:t>
      </w:r>
      <w:r w:rsidR="001A3C8D">
        <w:rPr>
          <w:rtl/>
        </w:rPr>
        <w:t>1</w:t>
      </w:r>
      <w:r w:rsidR="00ED3E80">
        <w:rPr>
          <w:rtl/>
        </w:rPr>
        <w:t xml:space="preserve">. </w:t>
      </w:r>
    </w:p>
    <w:p w:rsidR="00B431B0" w:rsidRDefault="00365129" w:rsidP="0027669E">
      <w:pPr>
        <w:pStyle w:val="libFootnote0"/>
        <w:rPr>
          <w:rtl/>
        </w:rPr>
      </w:pPr>
      <w:r>
        <w:rPr>
          <w:rtl/>
        </w:rPr>
        <w:t>(7)</w:t>
      </w:r>
      <w:r w:rsidR="00ED3E80">
        <w:rPr>
          <w:rtl/>
        </w:rPr>
        <w:t xml:space="preserve"> ق:5</w:t>
      </w:r>
      <w:r w:rsidR="001A3C8D">
        <w:rPr>
          <w:rtl/>
        </w:rPr>
        <w:t>22</w:t>
      </w:r>
      <w:r w:rsidR="00ED3E80">
        <w:rPr>
          <w:rtl/>
        </w:rPr>
        <w:t>/</w:t>
      </w:r>
      <w:r w:rsidR="001A3C8D">
        <w:rPr>
          <w:rtl/>
        </w:rPr>
        <w:t>10</w:t>
      </w:r>
      <w:r w:rsidR="00ED3E80">
        <w:rPr>
          <w:rtl/>
        </w:rPr>
        <w:t>5/</w:t>
      </w:r>
      <w:r w:rsidR="001A3C8D">
        <w:rPr>
          <w:rtl/>
        </w:rPr>
        <w:t>9</w:t>
      </w:r>
      <w:r w:rsidR="00ED3E80">
        <w:rPr>
          <w:rtl/>
        </w:rPr>
        <w:t>،ج:6</w:t>
      </w:r>
      <w:r w:rsidR="001A3C8D">
        <w:rPr>
          <w:rtl/>
        </w:rPr>
        <w:t>2</w:t>
      </w:r>
      <w:r w:rsidR="00ED3E80">
        <w:rPr>
          <w:rtl/>
        </w:rPr>
        <w:t>/4</w:t>
      </w:r>
      <w:r w:rsidR="001A3C8D">
        <w:rPr>
          <w:rtl/>
        </w:rPr>
        <w:t>1</w:t>
      </w:r>
    </w:p>
    <w:p w:rsidR="000F2AFA" w:rsidRPr="000F2AFA" w:rsidRDefault="007A1F09" w:rsidP="007A1F09">
      <w:pPr>
        <w:pStyle w:val="libFootnote0"/>
        <w:rPr>
          <w:rtl/>
        </w:rPr>
      </w:pPr>
      <w:r>
        <w:rPr>
          <w:rFonts w:hint="cs"/>
          <w:rtl/>
        </w:rPr>
        <w:t>(8)ق</w:t>
      </w:r>
      <w:r w:rsidR="000F2AFA">
        <w:rPr>
          <w:rFonts w:hint="cs"/>
          <w:rtl/>
        </w:rPr>
        <w:t>:348/31/6،ج:205/18.ق:473/40/6،ج:</w:t>
      </w:r>
      <w:r>
        <w:rPr>
          <w:rFonts w:hint="cs"/>
          <w:rtl/>
        </w:rPr>
        <w:t>319/19.ق:572/51/8،ج:229/33.ق:343/1/6،ج:187/18.</w:t>
      </w:r>
    </w:p>
    <w:p w:rsidR="005A2728" w:rsidRDefault="005A2728" w:rsidP="0027669E">
      <w:pPr>
        <w:pStyle w:val="libNormal"/>
        <w:rPr>
          <w:rtl/>
        </w:rPr>
      </w:pPr>
      <w:r>
        <w:rPr>
          <w:rtl/>
        </w:rPr>
        <w:br w:type="page"/>
      </w:r>
    </w:p>
    <w:p w:rsidR="00ED3E80" w:rsidRDefault="00ED3E80" w:rsidP="00F839FF">
      <w:pPr>
        <w:pStyle w:val="libNormal"/>
      </w:pPr>
      <w:r>
        <w:rPr>
          <w:rFonts w:hint="eastAsia"/>
          <w:rtl/>
        </w:rPr>
        <w:lastRenderedPageBreak/>
        <w:t>رو</w:t>
      </w:r>
      <w:r>
        <w:rPr>
          <w:rFonts w:hint="cs"/>
          <w:rtl/>
        </w:rPr>
        <w:t>ی</w:t>
      </w:r>
      <w:r>
        <w:rPr>
          <w:rtl/>
        </w:rPr>
        <w:t>: أنّ عتبه بن أب</w:t>
      </w:r>
      <w:r>
        <w:rPr>
          <w:rFonts w:hint="cs"/>
          <w:rtl/>
        </w:rPr>
        <w:t>ی</w:t>
      </w:r>
      <w:r>
        <w:rPr>
          <w:rtl/>
        </w:rPr>
        <w:t xml:space="preserve"> وقّاص شجّه </w:t>
      </w:r>
      <w:r>
        <w:rPr>
          <w:rFonts w:hint="cs"/>
          <w:rtl/>
        </w:rPr>
        <w:t>ی</w:t>
      </w:r>
      <w:r>
        <w:rPr>
          <w:rFonts w:hint="eastAsia"/>
          <w:rtl/>
        </w:rPr>
        <w:t>وم</w:t>
      </w:r>
      <w:r>
        <w:rPr>
          <w:rtl/>
        </w:rPr>
        <w:t xml:space="preserve"> أحد و کسر رباع</w:t>
      </w:r>
      <w:r>
        <w:rPr>
          <w:rFonts w:hint="cs"/>
          <w:rtl/>
        </w:rPr>
        <w:t>یّ</w:t>
      </w:r>
      <w:r>
        <w:rPr>
          <w:rFonts w:hint="eastAsia"/>
          <w:rtl/>
        </w:rPr>
        <w:t>ته</w:t>
      </w:r>
      <w:r>
        <w:rPr>
          <w:rtl/>
        </w:rPr>
        <w:t xml:space="preserve"> </w:t>
      </w:r>
      <w:r w:rsidRPr="00604B91">
        <w:rPr>
          <w:rStyle w:val="libFootnotenumChar"/>
          <w:rtl/>
        </w:rPr>
        <w:t>(1)</w:t>
      </w:r>
      <w:r w:rsidR="007A1F09">
        <w:rPr>
          <w:rFonts w:hint="cs"/>
          <w:rtl/>
        </w:rPr>
        <w:t xml:space="preserve">،ويروى مثل ذلك عن عبدالله بن قميئة </w:t>
      </w:r>
      <w:r w:rsidR="007A1F09" w:rsidRPr="001F7F3A">
        <w:rPr>
          <w:rStyle w:val="libFootnotenumChar"/>
          <w:rFonts w:hint="cs"/>
          <w:rtl/>
        </w:rPr>
        <w:t>(2)</w:t>
      </w:r>
      <w:r w:rsidR="001F7F3A">
        <w:rPr>
          <w:rFonts w:hint="cs"/>
          <w:rtl/>
        </w:rPr>
        <w:t xml:space="preserve">،و يوم الأربعاء شجّ النبيّ </w:t>
      </w:r>
      <w:r w:rsidR="00F839FF" w:rsidRPr="00F839FF">
        <w:rPr>
          <w:rStyle w:val="libAlaemChar"/>
          <w:rFonts w:eastAsiaTheme="minorHAnsi"/>
          <w:rtl/>
        </w:rPr>
        <w:t>صلى‌الله‌عليه‌وآله‌وسلم</w:t>
      </w:r>
      <w:r w:rsidR="001F7F3A">
        <w:rPr>
          <w:rFonts w:hint="cs"/>
          <w:rtl/>
        </w:rPr>
        <w:t xml:space="preserve"> و كسرت رباعيّته </w:t>
      </w:r>
      <w:r w:rsidR="001F7F3A" w:rsidRPr="001F7F3A">
        <w:rPr>
          <w:rStyle w:val="libFootnotenumChar"/>
          <w:rFonts w:hint="cs"/>
          <w:rtl/>
        </w:rPr>
        <w:t>(3)</w:t>
      </w:r>
      <w:r w:rsidR="001F7F3A">
        <w:rPr>
          <w:rFonts w:hint="cs"/>
          <w:rtl/>
        </w:rPr>
        <w:t xml:space="preserve">،و في رواية أنه لم ينكسر رباعيّته </w:t>
      </w:r>
      <w:r w:rsidR="001F7F3A" w:rsidRPr="001F7F3A">
        <w:rPr>
          <w:rStyle w:val="libFootnotenumChar"/>
          <w:rFonts w:hint="cs"/>
          <w:rtl/>
        </w:rPr>
        <w:t>(4)</w:t>
      </w:r>
      <w:r w:rsidR="001F7F3A">
        <w:rPr>
          <w:rFonts w:hint="cs"/>
          <w:rtl/>
        </w:rPr>
        <w:t>.</w:t>
      </w:r>
    </w:p>
    <w:p w:rsidR="00ED3E80" w:rsidRDefault="00ED3E80" w:rsidP="00ED3E80">
      <w:pPr>
        <w:pStyle w:val="libNormal"/>
      </w:pPr>
      <w:r>
        <w:rPr>
          <w:rFonts w:hint="eastAsia"/>
          <w:rtl/>
        </w:rPr>
        <w:t>ف</w:t>
      </w:r>
      <w:r>
        <w:rPr>
          <w:rFonts w:hint="cs"/>
          <w:rtl/>
        </w:rPr>
        <w:t>ی</w:t>
      </w:r>
      <w:r>
        <w:rPr>
          <w:rtl/>
        </w:rPr>
        <w:t xml:space="preserve"> أنّ مغ</w:t>
      </w:r>
      <w:r>
        <w:rPr>
          <w:rFonts w:hint="cs"/>
          <w:rtl/>
        </w:rPr>
        <w:t>ی</w:t>
      </w:r>
      <w:r>
        <w:rPr>
          <w:rFonts w:hint="eastAsia"/>
          <w:rtl/>
        </w:rPr>
        <w:t>ره</w:t>
      </w:r>
      <w:r>
        <w:rPr>
          <w:rtl/>
        </w:rPr>
        <w:t xml:space="preserve"> بن العاص رم</w:t>
      </w:r>
      <w:r>
        <w:rPr>
          <w:rFonts w:hint="cs"/>
          <w:rtl/>
        </w:rPr>
        <w:t>ی</w:t>
      </w:r>
      <w:r>
        <w:rPr>
          <w:rtl/>
        </w:rPr>
        <w:t xml:space="preserve"> بحجر فأصاب </w:t>
      </w:r>
      <w:r>
        <w:rPr>
          <w:rFonts w:hint="cs"/>
          <w:rtl/>
        </w:rPr>
        <w:t>ی</w:t>
      </w:r>
      <w:r>
        <w:rPr>
          <w:rFonts w:hint="eastAsia"/>
          <w:rtl/>
        </w:rPr>
        <w:t>د</w:t>
      </w:r>
      <w:r>
        <w:rPr>
          <w:rtl/>
        </w:rPr>
        <w:t xml:space="preserve"> رسول اللّه </w:t>
      </w:r>
      <w:r w:rsidR="001C23D3" w:rsidRPr="001C23D3">
        <w:rPr>
          <w:rStyle w:val="libAlaemChar"/>
          <w:rtl/>
        </w:rPr>
        <w:t>صلى‌الله‌عليه‌وآله‌وسلم</w:t>
      </w:r>
      <w:r>
        <w:rPr>
          <w:rtl/>
        </w:rPr>
        <w:t>،فسقط الس</w:t>
      </w:r>
      <w:r>
        <w:rPr>
          <w:rFonts w:hint="cs"/>
          <w:rtl/>
        </w:rPr>
        <w:t>ی</w:t>
      </w:r>
      <w:r>
        <w:rPr>
          <w:rFonts w:hint="eastAsia"/>
          <w:rtl/>
        </w:rPr>
        <w:t>ف</w:t>
      </w:r>
      <w:r>
        <w:rPr>
          <w:rtl/>
        </w:rPr>
        <w:t xml:space="preserve"> من </w:t>
      </w:r>
      <w:r>
        <w:rPr>
          <w:rFonts w:hint="cs"/>
          <w:rtl/>
        </w:rPr>
        <w:t>ی</w:t>
      </w:r>
      <w:r>
        <w:rPr>
          <w:rFonts w:hint="eastAsia"/>
          <w:rtl/>
        </w:rPr>
        <w:t>ده،ثمّ</w:t>
      </w:r>
      <w:r>
        <w:rPr>
          <w:rtl/>
        </w:rPr>
        <w:t xml:space="preserve"> رماه بحجر فأصاب جبهته </w:t>
      </w:r>
      <w:r w:rsidR="00F839FF">
        <w:rPr>
          <w:rStyle w:val="libFootnotenumChar"/>
          <w:rtl/>
        </w:rPr>
        <w:t>(</w:t>
      </w:r>
      <w:r w:rsidR="00F839FF">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sidRPr="00CB3849">
        <w:rPr>
          <w:rStyle w:val="libBold1Char"/>
          <w:rFonts w:hint="eastAsia"/>
          <w:rtl/>
        </w:rPr>
        <w:t>الإرشاد</w:t>
      </w:r>
      <w:r>
        <w:rPr>
          <w:rtl/>
        </w:rPr>
        <w:t>: ف</w:t>
      </w:r>
      <w:r>
        <w:rPr>
          <w:rFonts w:hint="cs"/>
          <w:rtl/>
        </w:rPr>
        <w:t>ی</w:t>
      </w:r>
      <w:r>
        <w:rPr>
          <w:rtl/>
        </w:rPr>
        <w:t xml:space="preserve"> أنّ ف</w:t>
      </w:r>
      <w:r>
        <w:rPr>
          <w:rFonts w:hint="cs"/>
          <w:rtl/>
        </w:rPr>
        <w:t>ی</w:t>
      </w:r>
      <w:r>
        <w:rPr>
          <w:rtl/>
        </w:rPr>
        <w:t xml:space="preserve"> أحد حمل الأعداء عل</w:t>
      </w:r>
      <w:r>
        <w:rPr>
          <w:rFonts w:hint="cs"/>
          <w:rtl/>
        </w:rPr>
        <w:t>ی</w:t>
      </w:r>
      <w:r>
        <w:rPr>
          <w:rtl/>
        </w:rPr>
        <w:t xml:space="preserve"> رسول اللّه </w:t>
      </w:r>
      <w:r w:rsidR="001C23D3" w:rsidRPr="001C23D3">
        <w:rPr>
          <w:rStyle w:val="libAlaemChar"/>
          <w:rtl/>
        </w:rPr>
        <w:t>صلى‌الله‌عليه‌وآله‌وسلم</w:t>
      </w:r>
      <w:r>
        <w:rPr>
          <w:rtl/>
        </w:rPr>
        <w:t xml:space="preserve"> حمله رجل واحد ضربا بالس</w:t>
      </w:r>
      <w:r>
        <w:rPr>
          <w:rFonts w:hint="cs"/>
          <w:rtl/>
        </w:rPr>
        <w:t>ی</w:t>
      </w:r>
      <w:r>
        <w:rPr>
          <w:rFonts w:hint="eastAsia"/>
          <w:rtl/>
        </w:rPr>
        <w:t>وف</w:t>
      </w:r>
      <w:r>
        <w:rPr>
          <w:rtl/>
        </w:rPr>
        <w:t xml:space="preserve"> و طعنا بالرماح و رم</w:t>
      </w:r>
      <w:r>
        <w:rPr>
          <w:rFonts w:hint="cs"/>
          <w:rtl/>
        </w:rPr>
        <w:t>ی</w:t>
      </w:r>
      <w:r>
        <w:rPr>
          <w:rFonts w:hint="eastAsia"/>
          <w:rtl/>
        </w:rPr>
        <w:t>ا</w:t>
      </w:r>
      <w:r>
        <w:rPr>
          <w:rtl/>
        </w:rPr>
        <w:t xml:space="preserve"> بالنّبل و رضخا بالحجاره </w:t>
      </w:r>
      <w:r w:rsidR="00F839FF">
        <w:rPr>
          <w:rStyle w:val="libFootnotenumChar"/>
          <w:rtl/>
        </w:rPr>
        <w:t>(</w:t>
      </w:r>
      <w:r w:rsidR="00F839FF">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sidRPr="00CB3849">
        <w:rPr>
          <w:rStyle w:val="libBold1Char"/>
          <w:rFonts w:hint="eastAsia"/>
          <w:rtl/>
        </w:rPr>
        <w:t>إعلام</w:t>
      </w:r>
      <w:r>
        <w:rPr>
          <w:rtl/>
        </w:rPr>
        <w:t xml:space="preserve"> </w:t>
      </w:r>
      <w:r w:rsidRPr="00CB3849">
        <w:rPr>
          <w:rStyle w:val="libBold1Char"/>
          <w:rtl/>
        </w:rPr>
        <w:t>الور</w:t>
      </w:r>
      <w:r w:rsidRPr="00CB3849">
        <w:rPr>
          <w:rStyle w:val="libBold1Char"/>
          <w:rFonts w:hint="cs"/>
          <w:rtl/>
        </w:rPr>
        <w:t>ی</w:t>
      </w:r>
      <w:r>
        <w:rPr>
          <w:rtl/>
        </w:rPr>
        <w:t>: جدّت قر</w:t>
      </w:r>
      <w:r>
        <w:rPr>
          <w:rFonts w:hint="cs"/>
          <w:rtl/>
        </w:rPr>
        <w:t>ی</w:t>
      </w:r>
      <w:r>
        <w:rPr>
          <w:rFonts w:hint="eastAsia"/>
          <w:rtl/>
        </w:rPr>
        <w:t>ش</w:t>
      </w:r>
      <w:r>
        <w:rPr>
          <w:rtl/>
        </w:rPr>
        <w:t xml:space="preserve"> ف</w:t>
      </w:r>
      <w:r>
        <w:rPr>
          <w:rFonts w:hint="cs"/>
          <w:rtl/>
        </w:rPr>
        <w:t>ی</w:t>
      </w:r>
      <w:r>
        <w:rPr>
          <w:rtl/>
        </w:rPr>
        <w:t xml:space="preserve"> أذ</w:t>
      </w:r>
      <w:r>
        <w:rPr>
          <w:rFonts w:hint="cs"/>
          <w:rtl/>
        </w:rPr>
        <w:t>ی</w:t>
      </w:r>
      <w:r>
        <w:rPr>
          <w:rtl/>
        </w:rPr>
        <w:t xml:space="preserve"> رسول اللّه </w:t>
      </w:r>
      <w:r w:rsidR="001C23D3" w:rsidRPr="001C23D3">
        <w:rPr>
          <w:rStyle w:val="libAlaemChar"/>
          <w:rtl/>
        </w:rPr>
        <w:t>صلى‌الله‌عليه‌وآله‌وسلم</w:t>
      </w:r>
      <w:r>
        <w:rPr>
          <w:rtl/>
        </w:rPr>
        <w:t>،و کان أشدّ الناس عل</w:t>
      </w:r>
      <w:r>
        <w:rPr>
          <w:rFonts w:hint="cs"/>
          <w:rtl/>
        </w:rPr>
        <w:t>ی</w:t>
      </w:r>
      <w:r>
        <w:rPr>
          <w:rFonts w:hint="eastAsia"/>
          <w:rtl/>
        </w:rPr>
        <w:t>ه</w:t>
      </w:r>
      <w:r>
        <w:rPr>
          <w:rtl/>
        </w:rPr>
        <w:t xml:space="preserve"> عمّه أبو لهب </w:t>
      </w:r>
      <w:r w:rsidR="00F839FF">
        <w:rPr>
          <w:rStyle w:val="libFootnotenumChar"/>
          <w:rtl/>
        </w:rPr>
        <w:t>(</w:t>
      </w:r>
      <w:r w:rsidR="00F839FF">
        <w:rPr>
          <w:rStyle w:val="libFootnotenumChar"/>
          <w:rFonts w:hint="cs"/>
          <w:rtl/>
        </w:rPr>
        <w:t>7</w:t>
      </w:r>
      <w:r w:rsidRPr="00604B91">
        <w:rPr>
          <w:rStyle w:val="libFootnotenumChar"/>
          <w:rtl/>
        </w:rPr>
        <w:t>)</w:t>
      </w:r>
      <w:r>
        <w:rPr>
          <w:rtl/>
        </w:rPr>
        <w:t xml:space="preserve">. </w:t>
      </w:r>
    </w:p>
    <w:p w:rsidR="00ED3E80" w:rsidRDefault="00ED3E80" w:rsidP="00F839FF">
      <w:pPr>
        <w:pStyle w:val="libNormal"/>
      </w:pPr>
      <w:r>
        <w:rPr>
          <w:rFonts w:hint="eastAsia"/>
          <w:rtl/>
        </w:rPr>
        <w:t>ف</w:t>
      </w:r>
      <w:r>
        <w:rPr>
          <w:rFonts w:hint="cs"/>
          <w:rtl/>
        </w:rPr>
        <w:t>ی</w:t>
      </w:r>
      <w:r>
        <w:rPr>
          <w:rtl/>
        </w:rPr>
        <w:t xml:space="preserve">: أنّه تعرّض أبو جهل(لعنه اللّه)لرسول اللّه </w:t>
      </w:r>
      <w:r w:rsidR="001C23D3" w:rsidRPr="001C23D3">
        <w:rPr>
          <w:rStyle w:val="libAlaemChar"/>
          <w:rtl/>
        </w:rPr>
        <w:t>صلى‌الله‌عليه‌وآله‌وسلم</w:t>
      </w:r>
      <w:r>
        <w:rPr>
          <w:rtl/>
        </w:rPr>
        <w:t xml:space="preserve"> و آذاه بالکلام،و اجتمعت بنو هاشم فأقبل حمزه،و کان ف</w:t>
      </w:r>
      <w:r>
        <w:rPr>
          <w:rFonts w:hint="cs"/>
          <w:rtl/>
        </w:rPr>
        <w:t>ی</w:t>
      </w:r>
      <w:r>
        <w:rPr>
          <w:rtl/>
        </w:rPr>
        <w:t xml:space="preserve"> الص</w:t>
      </w:r>
      <w:r>
        <w:rPr>
          <w:rFonts w:hint="cs"/>
          <w:rtl/>
        </w:rPr>
        <w:t>ی</w:t>
      </w:r>
      <w:r>
        <w:rPr>
          <w:rFonts w:hint="eastAsia"/>
          <w:rtl/>
        </w:rPr>
        <w:t>د</w:t>
      </w:r>
      <w:r>
        <w:rPr>
          <w:rtl/>
        </w:rPr>
        <w:t xml:space="preserve"> </w:t>
      </w:r>
      <w:r w:rsidRPr="00604B91">
        <w:rPr>
          <w:rStyle w:val="libFootnotenumChar"/>
          <w:rtl/>
        </w:rPr>
        <w:t>(</w:t>
      </w:r>
      <w:r w:rsidR="00F839FF">
        <w:rPr>
          <w:rStyle w:val="libFootnotenumChar"/>
          <w:rFonts w:hint="cs"/>
          <w:rtl/>
        </w:rPr>
        <w:t>8</w:t>
      </w:r>
      <w:r w:rsidRPr="00604B91">
        <w:rPr>
          <w:rStyle w:val="libFootnotenumChar"/>
          <w:rtl/>
        </w:rPr>
        <w:t>)</w:t>
      </w:r>
      <w:r>
        <w:rPr>
          <w:rtl/>
        </w:rPr>
        <w:t xml:space="preserve">. </w:t>
      </w:r>
    </w:p>
    <w:p w:rsidR="00ED3E80" w:rsidRDefault="00ED3E80" w:rsidP="00F839FF">
      <w:pPr>
        <w:pStyle w:val="libNormal"/>
      </w:pPr>
      <w:r>
        <w:rPr>
          <w:rFonts w:hint="eastAsia"/>
          <w:rtl/>
        </w:rPr>
        <w:t>لمّا</w:t>
      </w:r>
      <w:r>
        <w:rPr>
          <w:rtl/>
        </w:rPr>
        <w:t xml:space="preserve"> نزل قوله تعال</w:t>
      </w:r>
      <w:r>
        <w:rPr>
          <w:rFonts w:hint="cs"/>
          <w:rtl/>
        </w:rPr>
        <w:t>ی</w:t>
      </w:r>
      <w:r>
        <w:rPr>
          <w:rtl/>
        </w:rPr>
        <w:t xml:space="preserve">: </w:t>
      </w:r>
      <w:r w:rsidR="00CB3849" w:rsidRPr="00CB3849">
        <w:rPr>
          <w:rStyle w:val="libAlaemChar"/>
          <w:rFonts w:hint="cs"/>
          <w:rtl/>
        </w:rPr>
        <w:t>(</w:t>
      </w:r>
      <w:r w:rsidRPr="00CB3849">
        <w:rPr>
          <w:rStyle w:val="libAieChar"/>
          <w:rtl/>
        </w:rPr>
        <w:t>فَاصْدَعْ بِمٰا تُؤْمَرُ</w:t>
      </w:r>
      <w:r w:rsidR="00CB3849" w:rsidRPr="00CB3849">
        <w:rPr>
          <w:rStyle w:val="libAlaemChar"/>
          <w:rFonts w:hint="cs"/>
          <w:rtl/>
        </w:rPr>
        <w:t>)</w:t>
      </w:r>
      <w:r>
        <w:rPr>
          <w:rtl/>
        </w:rPr>
        <w:t xml:space="preserve"> </w:t>
      </w:r>
      <w:r w:rsidRPr="00604B91">
        <w:rPr>
          <w:rStyle w:val="libFootnotenumChar"/>
          <w:rtl/>
        </w:rPr>
        <w:t>(</w:t>
      </w:r>
      <w:r w:rsidR="00F839FF">
        <w:rPr>
          <w:rStyle w:val="libFootnotenumChar"/>
          <w:rFonts w:hint="cs"/>
          <w:rtl/>
        </w:rPr>
        <w:t>9</w:t>
      </w:r>
      <w:r w:rsidRPr="00604B91">
        <w:rPr>
          <w:rStyle w:val="libFootnotenumChar"/>
          <w:rtl/>
        </w:rPr>
        <w:t>)</w:t>
      </w:r>
      <w:r w:rsidR="007A1F09">
        <w:rPr>
          <w:rtl/>
        </w:rPr>
        <w:t>.</w:t>
      </w:r>
      <w:r w:rsidR="00F839FF">
        <w:rPr>
          <w:rFonts w:hint="cs"/>
          <w:rtl/>
        </w:rPr>
        <w:t xml:space="preserve">قام رسول الله </w:t>
      </w:r>
      <w:r w:rsidR="00F839FF" w:rsidRPr="001C23D3">
        <w:rPr>
          <w:rStyle w:val="libAlaemChar"/>
          <w:rtl/>
        </w:rPr>
        <w:t>صلى‌الله‌عليه‌وآله‌وسلم</w:t>
      </w:r>
      <w:r w:rsidR="00F839FF">
        <w:rPr>
          <w:rStyle w:val="libAlaemChar"/>
          <w:rFonts w:hint="cs"/>
          <w:rtl/>
        </w:rPr>
        <w:t xml:space="preserve"> </w:t>
      </w:r>
      <w:r w:rsidR="00F839FF" w:rsidRPr="00F839FF">
        <w:rPr>
          <w:rFonts w:hint="cs"/>
          <w:rtl/>
        </w:rPr>
        <w:t xml:space="preserve">على الصفا ونادى في أيام الموسم:يا أيّها النّاس إنّي رسول الله ، ثلاثاً، فرمقه الناس بأبصارهم، و رماه أبو جهل (قبّحه الله) بحجر فشجّ بين عينيه، و تبعه المشركون بالحجارة...الخ، وفيه مجيء الملائكة لنصرته </w:t>
      </w:r>
      <w:r w:rsidR="00F839FF" w:rsidRPr="00F839FF">
        <w:rPr>
          <w:rStyle w:val="libFootnotenumChar"/>
          <w:rFonts w:hint="cs"/>
          <w:rtl/>
        </w:rPr>
        <w:t>(10)</w:t>
      </w:r>
      <w:r w:rsidR="00F839FF" w:rsidRPr="00F839FF">
        <w:rPr>
          <w:rFonts w:hint="cs"/>
          <w:rtl/>
        </w:rPr>
        <w:t>.</w:t>
      </w:r>
    </w:p>
    <w:p w:rsidR="00B431B0" w:rsidRDefault="00ED3E80" w:rsidP="00ED3E80">
      <w:pPr>
        <w:pStyle w:val="libNormal"/>
      </w:pPr>
      <w:r>
        <w:rPr>
          <w:rFonts w:hint="eastAsia"/>
          <w:rtl/>
        </w:rPr>
        <w:t>ما</w:t>
      </w:r>
      <w:r>
        <w:rPr>
          <w:rtl/>
        </w:rPr>
        <w:t xml:space="preserve"> لق</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من ثق</w:t>
      </w:r>
      <w:r>
        <w:rPr>
          <w:rFonts w:hint="cs"/>
          <w:rtl/>
        </w:rPr>
        <w:t>ی</w:t>
      </w:r>
      <w:r>
        <w:rPr>
          <w:rFonts w:hint="eastAsia"/>
          <w:rtl/>
        </w:rPr>
        <w:t>ف</w:t>
      </w:r>
      <w:r>
        <w:rPr>
          <w:rtl/>
        </w:rPr>
        <w:t xml:space="preserve"> ف</w:t>
      </w:r>
      <w:r>
        <w:rPr>
          <w:rFonts w:hint="cs"/>
          <w:rtl/>
        </w:rPr>
        <w:t>ی</w:t>
      </w:r>
      <w:r>
        <w:rPr>
          <w:rtl/>
        </w:rPr>
        <w:t xml:space="preserve"> الطائف،ح</w:t>
      </w:r>
      <w:r>
        <w:rPr>
          <w:rFonts w:hint="cs"/>
          <w:rtl/>
        </w:rPr>
        <w:t>ی</w:t>
      </w:r>
      <w:r>
        <w:rPr>
          <w:rFonts w:hint="eastAsia"/>
          <w:rtl/>
        </w:rPr>
        <w:t>ن</w:t>
      </w:r>
      <w:r>
        <w:rPr>
          <w:rtl/>
        </w:rPr>
        <w:t xml:space="preserve"> قعدوا عل</w:t>
      </w:r>
      <w:r>
        <w:rPr>
          <w:rFonts w:hint="cs"/>
          <w:rtl/>
        </w:rPr>
        <w:t>ی</w:t>
      </w:r>
      <w:r>
        <w:rPr>
          <w:rtl/>
        </w:rPr>
        <w:t xml:space="preserve"> طر</w:t>
      </w:r>
      <w:r>
        <w:rPr>
          <w:rFonts w:hint="cs"/>
          <w:rtl/>
        </w:rPr>
        <w:t>ی</w:t>
      </w:r>
      <w:r>
        <w:rPr>
          <w:rFonts w:hint="eastAsia"/>
          <w:rtl/>
        </w:rPr>
        <w:t>قه</w:t>
      </w:r>
      <w:r>
        <w:rPr>
          <w:rtl/>
        </w:rPr>
        <w:t xml:space="preserve"> صفّ</w:t>
      </w:r>
      <w:r>
        <w:rPr>
          <w:rFonts w:hint="cs"/>
          <w:rtl/>
        </w:rPr>
        <w:t>ی</w:t>
      </w:r>
      <w:r>
        <w:rPr>
          <w:rFonts w:hint="eastAsia"/>
          <w:rtl/>
        </w:rPr>
        <w:t>ن،</w:t>
      </w:r>
      <w:r>
        <w:rPr>
          <w:rtl/>
        </w:rPr>
        <w:t xml:space="preserve">: فلمّا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202</w:t>
      </w:r>
      <w:r w:rsidR="00ED3E80">
        <w:rPr>
          <w:rtl/>
        </w:rPr>
        <w:t>/</w:t>
      </w:r>
      <w:r w:rsidR="001A3C8D">
        <w:rPr>
          <w:rtl/>
        </w:rPr>
        <w:t>1</w:t>
      </w:r>
      <w:r w:rsidR="00ED3E80">
        <w:rPr>
          <w:rtl/>
        </w:rPr>
        <w:t>5/6،ج:</w:t>
      </w:r>
      <w:r w:rsidR="001A3C8D">
        <w:rPr>
          <w:rtl/>
        </w:rPr>
        <w:t>37</w:t>
      </w:r>
      <w:r w:rsidR="00ED3E80">
        <w:rPr>
          <w:rtl/>
        </w:rPr>
        <w:t>/</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89</w:t>
      </w:r>
      <w:r w:rsidR="00ED3E80">
        <w:rPr>
          <w:rtl/>
        </w:rPr>
        <w:t>/4</w:t>
      </w:r>
      <w:r w:rsidR="001A3C8D">
        <w:rPr>
          <w:rtl/>
        </w:rPr>
        <w:t>2</w:t>
      </w:r>
      <w:r w:rsidR="00ED3E80">
        <w:rPr>
          <w:rtl/>
        </w:rPr>
        <w:t>/6 و 5</w:t>
      </w:r>
      <w:r w:rsidR="001A3C8D">
        <w:rPr>
          <w:rtl/>
        </w:rPr>
        <w:t>10</w:t>
      </w:r>
      <w:r w:rsidR="00ED3E80">
        <w:rPr>
          <w:rtl/>
        </w:rPr>
        <w:t>،ج:</w:t>
      </w:r>
      <w:r w:rsidR="001A3C8D">
        <w:rPr>
          <w:rtl/>
        </w:rPr>
        <w:t>2</w:t>
      </w:r>
      <w:r w:rsidR="00ED3E80">
        <w:rPr>
          <w:rtl/>
        </w:rPr>
        <w:t>6/</w:t>
      </w:r>
      <w:r w:rsidR="001A3C8D">
        <w:rPr>
          <w:rtl/>
        </w:rPr>
        <w:t>20</w:t>
      </w:r>
      <w:r w:rsidR="00ED3E80">
        <w:rPr>
          <w:rtl/>
        </w:rPr>
        <w:t xml:space="preserve"> و </w:t>
      </w:r>
      <w:r w:rsidR="001A3C8D">
        <w:rPr>
          <w:rtl/>
        </w:rPr>
        <w:t>117</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09</w:t>
      </w:r>
      <w:r w:rsidR="00ED3E80">
        <w:rPr>
          <w:rtl/>
        </w:rPr>
        <w:t>/4</w:t>
      </w:r>
      <w:r w:rsidR="001A3C8D">
        <w:rPr>
          <w:rtl/>
        </w:rPr>
        <w:t>2</w:t>
      </w:r>
      <w:r w:rsidR="00ED3E80">
        <w:rPr>
          <w:rtl/>
        </w:rPr>
        <w:t>/6،ج:</w:t>
      </w:r>
      <w:r w:rsidR="001A3C8D">
        <w:rPr>
          <w:rtl/>
        </w:rPr>
        <w:t>112</w:t>
      </w:r>
      <w:r w:rsidR="00ED3E80">
        <w:rPr>
          <w:rtl/>
        </w:rPr>
        <w:t>/</w:t>
      </w:r>
      <w:r w:rsidR="001A3C8D">
        <w:rPr>
          <w:rtl/>
        </w:rPr>
        <w:t>20</w:t>
      </w:r>
      <w:r w:rsidR="00ED3E80">
        <w:rPr>
          <w:rtl/>
        </w:rPr>
        <w:t xml:space="preserve">. </w:t>
      </w:r>
    </w:p>
    <w:p w:rsidR="00ED3E80" w:rsidRDefault="00365129" w:rsidP="0027669E">
      <w:pPr>
        <w:pStyle w:val="libFootnote0"/>
      </w:pPr>
      <w:r>
        <w:rPr>
          <w:rtl/>
        </w:rPr>
        <w:t>(4)</w:t>
      </w:r>
      <w:r w:rsidR="00ED3E80">
        <w:rPr>
          <w:rtl/>
        </w:rPr>
        <w:t xml:space="preserve"> ق:5</w:t>
      </w:r>
      <w:r w:rsidR="001A3C8D">
        <w:rPr>
          <w:rtl/>
        </w:rPr>
        <w:t>0</w:t>
      </w:r>
      <w:r w:rsidR="00ED3E80">
        <w:rPr>
          <w:rtl/>
        </w:rPr>
        <w:t>5/4</w:t>
      </w:r>
      <w:r w:rsidR="001A3C8D">
        <w:rPr>
          <w:rtl/>
        </w:rPr>
        <w:t>2</w:t>
      </w:r>
      <w:r w:rsidR="00ED3E80">
        <w:rPr>
          <w:rtl/>
        </w:rPr>
        <w:t>/6،ج:</w:t>
      </w:r>
      <w:r w:rsidR="001A3C8D">
        <w:rPr>
          <w:rtl/>
        </w:rPr>
        <w:t>9</w:t>
      </w:r>
      <w:r w:rsidR="00ED3E80">
        <w:rPr>
          <w:rtl/>
        </w:rPr>
        <w:t>6/</w:t>
      </w:r>
      <w:r w:rsidR="001A3C8D">
        <w:rPr>
          <w:rtl/>
        </w:rPr>
        <w:t>20</w:t>
      </w:r>
      <w:r w:rsidR="00ED3E80">
        <w:rPr>
          <w:rtl/>
        </w:rPr>
        <w:t xml:space="preserve">. </w:t>
      </w:r>
    </w:p>
    <w:p w:rsidR="00ED3E80" w:rsidRDefault="00365129" w:rsidP="0027669E">
      <w:pPr>
        <w:pStyle w:val="libFootnote0"/>
      </w:pPr>
      <w:r>
        <w:rPr>
          <w:rtl/>
        </w:rPr>
        <w:t>(5)</w:t>
      </w:r>
      <w:r w:rsidR="00ED3E80">
        <w:rPr>
          <w:rtl/>
        </w:rPr>
        <w:t xml:space="preserve"> ق:4</w:t>
      </w:r>
      <w:r w:rsidR="001A3C8D">
        <w:rPr>
          <w:rtl/>
        </w:rPr>
        <w:t>9</w:t>
      </w:r>
      <w:r w:rsidR="00ED3E80">
        <w:rPr>
          <w:rtl/>
        </w:rPr>
        <w:t>6/4</w:t>
      </w:r>
      <w:r w:rsidR="001A3C8D">
        <w:rPr>
          <w:rtl/>
        </w:rPr>
        <w:t>2</w:t>
      </w:r>
      <w:r w:rsidR="00ED3E80">
        <w:rPr>
          <w:rtl/>
        </w:rPr>
        <w:t>/6،ج:5</w:t>
      </w:r>
      <w:r w:rsidR="001A3C8D">
        <w:rPr>
          <w:rtl/>
        </w:rPr>
        <w:t>8</w:t>
      </w:r>
      <w:r w:rsidR="00ED3E80">
        <w:rPr>
          <w:rtl/>
        </w:rPr>
        <w:t>/</w:t>
      </w:r>
      <w:r w:rsidR="001A3C8D">
        <w:rPr>
          <w:rtl/>
        </w:rPr>
        <w:t>20</w:t>
      </w:r>
      <w:r w:rsidR="00ED3E80">
        <w:rPr>
          <w:rtl/>
        </w:rPr>
        <w:t xml:space="preserve">. </w:t>
      </w:r>
    </w:p>
    <w:p w:rsidR="00B431B0" w:rsidRDefault="00365129" w:rsidP="0027669E">
      <w:pPr>
        <w:pStyle w:val="libFootnote0"/>
        <w:rPr>
          <w:rtl/>
        </w:rPr>
      </w:pPr>
      <w:r>
        <w:rPr>
          <w:rtl/>
        </w:rPr>
        <w:t>(6)</w:t>
      </w:r>
      <w:r w:rsidR="00ED3E80">
        <w:rPr>
          <w:rtl/>
        </w:rPr>
        <w:t xml:space="preserve"> ق:5</w:t>
      </w:r>
      <w:r w:rsidR="001A3C8D">
        <w:rPr>
          <w:rtl/>
        </w:rPr>
        <w:t>02</w:t>
      </w:r>
      <w:r w:rsidR="00ED3E80">
        <w:rPr>
          <w:rtl/>
        </w:rPr>
        <w:t>/4</w:t>
      </w:r>
      <w:r w:rsidR="001A3C8D">
        <w:rPr>
          <w:rtl/>
        </w:rPr>
        <w:t>2</w:t>
      </w:r>
      <w:r w:rsidR="00ED3E80">
        <w:rPr>
          <w:rtl/>
        </w:rPr>
        <w:t>/6،ج:</w:t>
      </w:r>
      <w:r w:rsidR="001A3C8D">
        <w:rPr>
          <w:rtl/>
        </w:rPr>
        <w:t>98</w:t>
      </w:r>
      <w:r w:rsidR="00ED3E80">
        <w:rPr>
          <w:rtl/>
        </w:rPr>
        <w:t>/</w:t>
      </w:r>
      <w:r w:rsidR="001A3C8D">
        <w:rPr>
          <w:rtl/>
        </w:rPr>
        <w:t>20</w:t>
      </w:r>
    </w:p>
    <w:p w:rsidR="009905BF" w:rsidRDefault="009905BF" w:rsidP="009905BF">
      <w:pPr>
        <w:pStyle w:val="libFootnote0"/>
        <w:rPr>
          <w:rtl/>
        </w:rPr>
      </w:pPr>
      <w:r>
        <w:rPr>
          <w:rFonts w:hint="cs"/>
          <w:rtl/>
        </w:rPr>
        <w:t>(7) ق:349/31/6،ج:209/18.</w:t>
      </w:r>
    </w:p>
    <w:p w:rsidR="009905BF" w:rsidRDefault="009905BF" w:rsidP="009905BF">
      <w:pPr>
        <w:pStyle w:val="libFootnote0"/>
        <w:rPr>
          <w:rtl/>
        </w:rPr>
      </w:pPr>
      <w:r>
        <w:rPr>
          <w:rFonts w:hint="cs"/>
          <w:rtl/>
        </w:rPr>
        <w:t>(8) ق:349/31/6،ج:210/18.</w:t>
      </w:r>
    </w:p>
    <w:p w:rsidR="009905BF" w:rsidRDefault="009905BF" w:rsidP="009905BF">
      <w:pPr>
        <w:pStyle w:val="libFootnote0"/>
        <w:rPr>
          <w:rtl/>
        </w:rPr>
      </w:pPr>
      <w:r>
        <w:rPr>
          <w:rFonts w:hint="cs"/>
          <w:rtl/>
        </w:rPr>
        <w:t>(9) سورة الحجر/الآية94.</w:t>
      </w:r>
    </w:p>
    <w:p w:rsidR="009905BF" w:rsidRPr="009905BF" w:rsidRDefault="009905BF" w:rsidP="009905BF">
      <w:pPr>
        <w:pStyle w:val="libFootnote0"/>
        <w:rPr>
          <w:rtl/>
        </w:rPr>
      </w:pPr>
      <w:r>
        <w:rPr>
          <w:rFonts w:hint="cs"/>
          <w:rtl/>
        </w:rPr>
        <w:t>(10) ق:357/31/6،ج:241/18.</w:t>
      </w:r>
    </w:p>
    <w:p w:rsidR="005A2728" w:rsidRDefault="005A2728" w:rsidP="0027669E">
      <w:pPr>
        <w:pStyle w:val="libNormal"/>
        <w:rPr>
          <w:rtl/>
        </w:rPr>
      </w:pPr>
      <w:r>
        <w:rPr>
          <w:rtl/>
        </w:rPr>
        <w:br w:type="page"/>
      </w:r>
    </w:p>
    <w:p w:rsidR="00ED3E80" w:rsidRDefault="00ED3E80" w:rsidP="00CB3849">
      <w:pPr>
        <w:pStyle w:val="libNormal0"/>
      </w:pPr>
      <w:r>
        <w:rPr>
          <w:rFonts w:hint="eastAsia"/>
          <w:rtl/>
        </w:rPr>
        <w:lastRenderedPageBreak/>
        <w:t>مرّ</w:t>
      </w:r>
      <w:r>
        <w:rPr>
          <w:rtl/>
        </w:rPr>
        <w:t xml:space="preserve"> </w:t>
      </w:r>
      <w:r w:rsidR="001C23D3" w:rsidRPr="001C23D3">
        <w:rPr>
          <w:rStyle w:val="libAlaemChar"/>
          <w:rtl/>
        </w:rPr>
        <w:t>صلى‌الله‌عليه‌وآله‌وسلم</w:t>
      </w:r>
      <w:r>
        <w:rPr>
          <w:rtl/>
        </w:rPr>
        <w:t xml:space="preserve"> ب</w:t>
      </w:r>
      <w:r>
        <w:rPr>
          <w:rFonts w:hint="cs"/>
          <w:rtl/>
        </w:rPr>
        <w:t>ی</w:t>
      </w:r>
      <w:r>
        <w:rPr>
          <w:rFonts w:hint="eastAsia"/>
          <w:rtl/>
        </w:rPr>
        <w:t>ن</w:t>
      </w:r>
      <w:r>
        <w:rPr>
          <w:rtl/>
        </w:rPr>
        <w:t xml:space="preserve"> صفّ</w:t>
      </w:r>
      <w:r>
        <w:rPr>
          <w:rFonts w:hint="cs"/>
          <w:rtl/>
        </w:rPr>
        <w:t>ی</w:t>
      </w:r>
      <w:r>
        <w:rPr>
          <w:rFonts w:hint="eastAsia"/>
          <w:rtl/>
        </w:rPr>
        <w:t>هم</w:t>
      </w:r>
      <w:r>
        <w:rPr>
          <w:rtl/>
        </w:rPr>
        <w:t xml:space="preserve"> کان لا </w:t>
      </w:r>
      <w:r>
        <w:rPr>
          <w:rFonts w:hint="cs"/>
          <w:rtl/>
        </w:rPr>
        <w:t>ی</w:t>
      </w:r>
      <w:r>
        <w:rPr>
          <w:rFonts w:hint="eastAsia"/>
          <w:rtl/>
        </w:rPr>
        <w:t>رفع</w:t>
      </w:r>
      <w:r>
        <w:rPr>
          <w:rtl/>
        </w:rPr>
        <w:t xml:space="preserve"> رجل</w:t>
      </w:r>
      <w:r>
        <w:rPr>
          <w:rFonts w:hint="cs"/>
          <w:rtl/>
        </w:rPr>
        <w:t>ی</w:t>
      </w:r>
      <w:r>
        <w:rPr>
          <w:rFonts w:hint="eastAsia"/>
          <w:rtl/>
        </w:rPr>
        <w:t>ه</w:t>
      </w:r>
      <w:r>
        <w:rPr>
          <w:rtl/>
        </w:rPr>
        <w:t xml:space="preserve"> و لا </w:t>
      </w:r>
      <w:r>
        <w:rPr>
          <w:rFonts w:hint="cs"/>
          <w:rtl/>
        </w:rPr>
        <w:t>ی</w:t>
      </w:r>
      <w:r>
        <w:rPr>
          <w:rFonts w:hint="eastAsia"/>
          <w:rtl/>
        </w:rPr>
        <w:t>ضعهما</w:t>
      </w:r>
      <w:r>
        <w:rPr>
          <w:rtl/>
        </w:rPr>
        <w:t xml:space="preserve"> الاّ رضخوهما بالحجاره، و قد کانوا أعدّوها،حتّ</w:t>
      </w:r>
      <w:r>
        <w:rPr>
          <w:rFonts w:hint="cs"/>
          <w:rtl/>
        </w:rPr>
        <w:t>ی</w:t>
      </w:r>
      <w:r>
        <w:rPr>
          <w:rtl/>
        </w:rPr>
        <w:t xml:space="preserve"> أدموا رجل</w:t>
      </w:r>
      <w:r>
        <w:rPr>
          <w:rFonts w:hint="cs"/>
          <w:rtl/>
        </w:rPr>
        <w:t>ی</w:t>
      </w:r>
      <w:r>
        <w:rPr>
          <w:rFonts w:hint="eastAsia"/>
          <w:rtl/>
        </w:rPr>
        <w:t>ه،فخلص</w:t>
      </w:r>
      <w:r>
        <w:rPr>
          <w:rtl/>
        </w:rPr>
        <w:t xml:space="preserve"> منهم و رجلاه تس</w:t>
      </w:r>
      <w:r>
        <w:rPr>
          <w:rFonts w:hint="cs"/>
          <w:rtl/>
        </w:rPr>
        <w:t>ی</w:t>
      </w:r>
      <w:r>
        <w:rPr>
          <w:rFonts w:hint="eastAsia"/>
          <w:rtl/>
        </w:rPr>
        <w:t>لان</w:t>
      </w:r>
      <w:r>
        <w:rPr>
          <w:rtl/>
        </w:rPr>
        <w:t xml:space="preserve"> دما </w:t>
      </w:r>
      <w:r w:rsidRPr="00604B91">
        <w:rPr>
          <w:rStyle w:val="libFootnotenumChar"/>
          <w:rtl/>
        </w:rPr>
        <w:t>(1)</w:t>
      </w:r>
      <w:r>
        <w:rPr>
          <w:rtl/>
        </w:rPr>
        <w:t xml:space="preserve">. </w:t>
      </w:r>
    </w:p>
    <w:p w:rsidR="00ED3E80" w:rsidRDefault="00ED3E80" w:rsidP="00ED3E80">
      <w:pPr>
        <w:pStyle w:val="libNormal"/>
      </w:pPr>
      <w:r w:rsidRPr="00CB3849">
        <w:rPr>
          <w:rStyle w:val="libBold1Char"/>
          <w:rFonts w:hint="eastAsia"/>
          <w:rtl/>
        </w:rPr>
        <w:t>المناقب</w:t>
      </w:r>
      <w:r>
        <w:rPr>
          <w:rtl/>
        </w:rPr>
        <w:t>: لمّا توف</w:t>
      </w:r>
      <w:r>
        <w:rPr>
          <w:rFonts w:hint="cs"/>
          <w:rtl/>
        </w:rPr>
        <w:t>ی</w:t>
      </w:r>
      <w:r>
        <w:rPr>
          <w:rtl/>
        </w:rPr>
        <w:t xml:space="preserve"> أبو طالب </w:t>
      </w:r>
      <w:r w:rsidR="00EC2CC2" w:rsidRPr="00EC2CC2">
        <w:rPr>
          <w:rStyle w:val="libAlaemChar"/>
          <w:rtl/>
        </w:rPr>
        <w:t>عليه‌السلام</w:t>
      </w:r>
      <w:r>
        <w:rPr>
          <w:rtl/>
        </w:rPr>
        <w:t xml:space="preserve"> لم </w:t>
      </w:r>
      <w:r>
        <w:rPr>
          <w:rFonts w:hint="cs"/>
          <w:rtl/>
        </w:rPr>
        <w:t>ی</w:t>
      </w:r>
      <w:r>
        <w:rPr>
          <w:rFonts w:hint="eastAsia"/>
          <w:rtl/>
        </w:rPr>
        <w:t>جد</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ناصرا،و نثروا عل</w:t>
      </w:r>
      <w:r>
        <w:rPr>
          <w:rFonts w:hint="cs"/>
          <w:rtl/>
        </w:rPr>
        <w:t>ی</w:t>
      </w:r>
      <w:r>
        <w:rPr>
          <w:rtl/>
        </w:rPr>
        <w:t xml:space="preserve"> رأسه التراب،قال </w:t>
      </w:r>
      <w:r w:rsidR="001C23D3" w:rsidRPr="001C23D3">
        <w:rPr>
          <w:rStyle w:val="libAlaemChar"/>
          <w:rtl/>
        </w:rPr>
        <w:t>صلى‌الله‌عليه‌وآله‌وسلم</w:t>
      </w:r>
      <w:r>
        <w:rPr>
          <w:rtl/>
        </w:rPr>
        <w:t>:ما نال منّ</w:t>
      </w:r>
      <w:r>
        <w:rPr>
          <w:rFonts w:hint="cs"/>
          <w:rtl/>
        </w:rPr>
        <w:t>ی</w:t>
      </w:r>
      <w:r>
        <w:rPr>
          <w:rtl/>
        </w:rPr>
        <w:t xml:space="preserve"> قر</w:t>
      </w:r>
      <w:r>
        <w:rPr>
          <w:rFonts w:hint="cs"/>
          <w:rtl/>
        </w:rPr>
        <w:t>ی</w:t>
      </w:r>
      <w:r>
        <w:rPr>
          <w:rFonts w:hint="eastAsia"/>
          <w:rtl/>
        </w:rPr>
        <w:t>ش</w:t>
      </w:r>
      <w:r>
        <w:rPr>
          <w:rtl/>
        </w:rPr>
        <w:t xml:space="preserve"> حتّ</w:t>
      </w:r>
      <w:r>
        <w:rPr>
          <w:rFonts w:hint="cs"/>
          <w:rtl/>
        </w:rPr>
        <w:t>ی</w:t>
      </w:r>
      <w:r>
        <w:rPr>
          <w:rtl/>
        </w:rPr>
        <w:t xml:space="preserve"> مات أبو طالب؛و کان </w:t>
      </w:r>
      <w:r>
        <w:rPr>
          <w:rFonts w:hint="cs"/>
          <w:rtl/>
        </w:rPr>
        <w:t>ی</w:t>
      </w:r>
      <w:r>
        <w:rPr>
          <w:rFonts w:hint="eastAsia"/>
          <w:rtl/>
        </w:rPr>
        <w:t>ستتر</w:t>
      </w:r>
      <w:r>
        <w:rPr>
          <w:rtl/>
        </w:rPr>
        <w:t xml:space="preserve"> من الرم</w:t>
      </w:r>
      <w:r>
        <w:rPr>
          <w:rFonts w:hint="cs"/>
          <w:rtl/>
        </w:rPr>
        <w:t>ی</w:t>
      </w:r>
      <w:r>
        <w:rPr>
          <w:rtl/>
        </w:rPr>
        <w:t xml:space="preserve"> بالحجر الذ</w:t>
      </w:r>
      <w:r>
        <w:rPr>
          <w:rFonts w:hint="cs"/>
          <w:rtl/>
        </w:rPr>
        <w:t>ی</w:t>
      </w:r>
      <w:r>
        <w:rPr>
          <w:rtl/>
        </w:rPr>
        <w:t xml:space="preserve"> عند باب الب</w:t>
      </w:r>
      <w:r>
        <w:rPr>
          <w:rFonts w:hint="cs"/>
          <w:rtl/>
        </w:rPr>
        <w:t>ی</w:t>
      </w:r>
      <w:r>
        <w:rPr>
          <w:rFonts w:hint="eastAsia"/>
          <w:rtl/>
        </w:rPr>
        <w:t>ت،من</w:t>
      </w:r>
      <w:r>
        <w:rPr>
          <w:rtl/>
        </w:rPr>
        <w:t xml:space="preserve"> </w:t>
      </w:r>
      <w:r>
        <w:rPr>
          <w:rFonts w:hint="cs"/>
          <w:rtl/>
        </w:rPr>
        <w:t>ی</w:t>
      </w:r>
      <w:r>
        <w:rPr>
          <w:rFonts w:hint="eastAsia"/>
          <w:rtl/>
        </w:rPr>
        <w:t>سار</w:t>
      </w:r>
      <w:r>
        <w:rPr>
          <w:rtl/>
        </w:rPr>
        <w:t xml:space="preserve"> من </w:t>
      </w:r>
      <w:r>
        <w:rPr>
          <w:rFonts w:hint="cs"/>
          <w:rtl/>
        </w:rPr>
        <w:t>ی</w:t>
      </w:r>
      <w:r>
        <w:rPr>
          <w:rFonts w:hint="eastAsia"/>
          <w:rtl/>
        </w:rPr>
        <w:t>دخل</w:t>
      </w:r>
      <w:r>
        <w:rPr>
          <w:rtl/>
        </w:rPr>
        <w:t>-و هو ذراع و شبر ف</w:t>
      </w:r>
      <w:r>
        <w:rPr>
          <w:rFonts w:hint="cs"/>
          <w:rtl/>
        </w:rPr>
        <w:t>ی</w:t>
      </w:r>
      <w:r>
        <w:rPr>
          <w:rtl/>
        </w:rPr>
        <w:t xml:space="preserve"> ذراع-اذا جاءه من دار أب</w:t>
      </w:r>
      <w:r>
        <w:rPr>
          <w:rFonts w:hint="cs"/>
          <w:rtl/>
        </w:rPr>
        <w:t>ی</w:t>
      </w:r>
      <w:r>
        <w:rPr>
          <w:rtl/>
        </w:rPr>
        <w:t xml:space="preserve"> لهب و دار عد</w:t>
      </w:r>
      <w:r>
        <w:rPr>
          <w:rFonts w:hint="cs"/>
          <w:rtl/>
        </w:rPr>
        <w:t>یّ</w:t>
      </w:r>
      <w:r>
        <w:rPr>
          <w:rtl/>
        </w:rPr>
        <w:t xml:space="preserve"> بن حمران </w:t>
      </w:r>
      <w:r w:rsidRPr="00604B91">
        <w:rPr>
          <w:rStyle w:val="libFootnotenumChar"/>
          <w:rtl/>
        </w:rPr>
        <w:t>(2)</w:t>
      </w:r>
      <w:r>
        <w:rPr>
          <w:rtl/>
        </w:rPr>
        <w:t xml:space="preserve">. </w:t>
      </w:r>
    </w:p>
    <w:p w:rsidR="00ED3E80" w:rsidRDefault="00ED3E80" w:rsidP="00ED3E80">
      <w:pPr>
        <w:pStyle w:val="libNormal"/>
      </w:pPr>
      <w:r>
        <w:rPr>
          <w:rtl/>
        </w:rPr>
        <w:t>لمّا توفّ</w:t>
      </w:r>
      <w:r>
        <w:rPr>
          <w:rFonts w:hint="cs"/>
          <w:rtl/>
        </w:rPr>
        <w:t>ی</w:t>
      </w:r>
      <w:r>
        <w:rPr>
          <w:rtl/>
        </w:rPr>
        <w:t xml:space="preserve"> أبو طالب و خد</w:t>
      </w:r>
      <w:r>
        <w:rPr>
          <w:rFonts w:hint="cs"/>
          <w:rtl/>
        </w:rPr>
        <w:t>ی</w:t>
      </w:r>
      <w:r>
        <w:rPr>
          <w:rFonts w:hint="eastAsia"/>
          <w:rtl/>
        </w:rPr>
        <w:t>جه</w:t>
      </w:r>
      <w:r>
        <w:rPr>
          <w:rtl/>
        </w:rPr>
        <w:t xml:space="preserve"> لزم رسول اللّه </w:t>
      </w:r>
      <w:r w:rsidR="001C23D3" w:rsidRPr="001C23D3">
        <w:rPr>
          <w:rStyle w:val="libAlaemChar"/>
          <w:rtl/>
        </w:rPr>
        <w:t>صلى‌الله‌عليه‌وآله‌وسلم</w:t>
      </w:r>
      <w:r>
        <w:rPr>
          <w:rtl/>
        </w:rPr>
        <w:t xml:space="preserve"> ب</w:t>
      </w:r>
      <w:r>
        <w:rPr>
          <w:rFonts w:hint="cs"/>
          <w:rtl/>
        </w:rPr>
        <w:t>ی</w:t>
      </w:r>
      <w:r>
        <w:rPr>
          <w:rFonts w:hint="eastAsia"/>
          <w:rtl/>
        </w:rPr>
        <w:t>ته</w:t>
      </w:r>
      <w:r>
        <w:rPr>
          <w:rtl/>
        </w:rPr>
        <w:t xml:space="preserve"> و أقلّ الخروج،و نالت منه قر</w:t>
      </w:r>
      <w:r>
        <w:rPr>
          <w:rFonts w:hint="cs"/>
          <w:rtl/>
        </w:rPr>
        <w:t>ی</w:t>
      </w:r>
      <w:r>
        <w:rPr>
          <w:rFonts w:hint="eastAsia"/>
          <w:rtl/>
        </w:rPr>
        <w:t>ش</w:t>
      </w:r>
      <w:r>
        <w:rPr>
          <w:rtl/>
        </w:rPr>
        <w:t xml:space="preserve"> ما لم تکن تنال و لا تطمع،فبلغ أبا لهب فقام لحما</w:t>
      </w:r>
      <w:r>
        <w:rPr>
          <w:rFonts w:hint="cs"/>
          <w:rtl/>
        </w:rPr>
        <w:t>ی</w:t>
      </w:r>
      <w:r>
        <w:rPr>
          <w:rFonts w:hint="eastAsia"/>
          <w:rtl/>
        </w:rPr>
        <w:t>ته</w:t>
      </w:r>
      <w:r>
        <w:rPr>
          <w:rtl/>
        </w:rPr>
        <w:t xml:space="preserve"> و نصرته فصرفه أبو جهل و عقبه بن أب</w:t>
      </w:r>
      <w:r>
        <w:rPr>
          <w:rFonts w:hint="cs"/>
          <w:rtl/>
        </w:rPr>
        <w:t>ی</w:t>
      </w:r>
      <w:r>
        <w:rPr>
          <w:rtl/>
        </w:rPr>
        <w:t xml:space="preserve"> مع</w:t>
      </w:r>
      <w:r>
        <w:rPr>
          <w:rFonts w:hint="cs"/>
          <w:rtl/>
        </w:rPr>
        <w:t>ی</w:t>
      </w:r>
      <w:r>
        <w:rPr>
          <w:rFonts w:hint="eastAsia"/>
          <w:rtl/>
        </w:rPr>
        <w:t>ط</w:t>
      </w:r>
      <w:r>
        <w:rPr>
          <w:rtl/>
        </w:rPr>
        <w:t xml:space="preserve"> عن نصرته </w:t>
      </w:r>
      <w:r w:rsidRPr="00604B91">
        <w:rPr>
          <w:rStyle w:val="libFootnotenumChar"/>
          <w:rtl/>
        </w:rPr>
        <w:t>(3)</w:t>
      </w:r>
      <w:r>
        <w:rPr>
          <w:rtl/>
        </w:rPr>
        <w:t xml:space="preserve">. </w:t>
      </w:r>
    </w:p>
    <w:p w:rsidR="00ED3E80" w:rsidRDefault="00ED3E80" w:rsidP="009905BF">
      <w:pPr>
        <w:pStyle w:val="libNormal"/>
      </w:pPr>
      <w:r>
        <w:rPr>
          <w:rFonts w:hint="eastAsia"/>
          <w:rtl/>
        </w:rPr>
        <w:t>لمّا</w:t>
      </w:r>
      <w:r>
        <w:rPr>
          <w:rtl/>
        </w:rPr>
        <w:t xml:space="preserve"> مات أبو طالب نالت قر</w:t>
      </w:r>
      <w:r>
        <w:rPr>
          <w:rFonts w:hint="cs"/>
          <w:rtl/>
        </w:rPr>
        <w:t>ی</w:t>
      </w:r>
      <w:r>
        <w:rPr>
          <w:rFonts w:hint="eastAsia"/>
          <w:rtl/>
        </w:rPr>
        <w:t>ش</w:t>
      </w:r>
      <w:r>
        <w:rPr>
          <w:rtl/>
        </w:rPr>
        <w:t xml:space="preserve"> من رسول اللّه </w:t>
      </w:r>
      <w:r w:rsidR="001C23D3" w:rsidRPr="001C23D3">
        <w:rPr>
          <w:rStyle w:val="libAlaemChar"/>
          <w:rtl/>
        </w:rPr>
        <w:t>صلى‌الله‌عليه‌وآله‌وسلم</w:t>
      </w:r>
      <w:r>
        <w:rPr>
          <w:rtl/>
        </w:rPr>
        <w:t xml:space="preserve"> بغ</w:t>
      </w:r>
      <w:r>
        <w:rPr>
          <w:rFonts w:hint="cs"/>
          <w:rtl/>
        </w:rPr>
        <w:t>ی</w:t>
      </w:r>
      <w:r>
        <w:rPr>
          <w:rFonts w:hint="eastAsia"/>
          <w:rtl/>
        </w:rPr>
        <w:t>تها</w:t>
      </w:r>
      <w:r>
        <w:rPr>
          <w:rtl/>
        </w:rPr>
        <w:t xml:space="preserve"> و أصابته بعظ</w:t>
      </w:r>
      <w:r>
        <w:rPr>
          <w:rFonts w:hint="cs"/>
          <w:rtl/>
        </w:rPr>
        <w:t>ی</w:t>
      </w:r>
      <w:r>
        <w:rPr>
          <w:rFonts w:hint="eastAsia"/>
          <w:rtl/>
        </w:rPr>
        <w:t>م</w:t>
      </w:r>
      <w:r>
        <w:rPr>
          <w:rtl/>
        </w:rPr>
        <w:t xml:space="preserve"> من الأذ</w:t>
      </w:r>
      <w:r>
        <w:rPr>
          <w:rFonts w:hint="cs"/>
          <w:rtl/>
        </w:rPr>
        <w:t>ی</w:t>
      </w:r>
      <w:r>
        <w:rPr>
          <w:rtl/>
        </w:rPr>
        <w:t xml:space="preserve"> حتّ</w:t>
      </w:r>
      <w:r>
        <w:rPr>
          <w:rFonts w:hint="cs"/>
          <w:rtl/>
        </w:rPr>
        <w:t>ی</w:t>
      </w:r>
      <w:r>
        <w:rPr>
          <w:rtl/>
        </w:rPr>
        <w:t xml:space="preserve"> ترکته لقا </w:t>
      </w:r>
      <w:r w:rsidRPr="00604B91">
        <w:rPr>
          <w:rStyle w:val="libFootnotenumChar"/>
          <w:rtl/>
        </w:rPr>
        <w:t>(4)</w:t>
      </w:r>
      <w:r w:rsidR="009905BF">
        <w:rPr>
          <w:rStyle w:val="libFootnotenumChar"/>
          <w:rFonts w:hint="cs"/>
          <w:rtl/>
        </w:rPr>
        <w:t xml:space="preserve"> (5)</w:t>
      </w:r>
    </w:p>
    <w:p w:rsidR="00ED3E80" w:rsidRDefault="00ED3E80" w:rsidP="00ED3E80">
      <w:pPr>
        <w:pStyle w:val="libNormal"/>
      </w:pPr>
      <w:r w:rsidRPr="00CB3849">
        <w:rPr>
          <w:rStyle w:val="libBold1Char"/>
          <w:rFonts w:hint="eastAsia"/>
          <w:rtl/>
        </w:rPr>
        <w:t>إقبال</w:t>
      </w:r>
      <w:r>
        <w:rPr>
          <w:rtl/>
        </w:rPr>
        <w:t xml:space="preserve"> </w:t>
      </w:r>
      <w:r w:rsidRPr="00CB3849">
        <w:rPr>
          <w:rStyle w:val="libBold1Char"/>
          <w:rtl/>
        </w:rPr>
        <w:t>الأعمال</w:t>
      </w:r>
      <w:r>
        <w:rPr>
          <w:rtl/>
        </w:rPr>
        <w:t>: ما جر</w:t>
      </w:r>
      <w:r>
        <w:rPr>
          <w:rFonts w:hint="cs"/>
          <w:rtl/>
        </w:rPr>
        <w:t>ی</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من الأذ</w:t>
      </w:r>
      <w:r>
        <w:rPr>
          <w:rFonts w:hint="cs"/>
          <w:rtl/>
        </w:rPr>
        <w:t>یّ</w:t>
      </w:r>
      <w:r>
        <w:rPr>
          <w:rFonts w:hint="eastAsia"/>
          <w:rtl/>
        </w:rPr>
        <w:t>ه</w:t>
      </w:r>
      <w:r>
        <w:rPr>
          <w:rtl/>
        </w:rPr>
        <w:t xml:space="preserve"> ح</w:t>
      </w:r>
      <w:r>
        <w:rPr>
          <w:rFonts w:hint="cs"/>
          <w:rtl/>
        </w:rPr>
        <w:t>ی</w:t>
      </w:r>
      <w:r>
        <w:rPr>
          <w:rFonts w:hint="eastAsia"/>
          <w:rtl/>
        </w:rPr>
        <w:t>ن</w:t>
      </w:r>
      <w:r>
        <w:rPr>
          <w:rtl/>
        </w:rPr>
        <w:t xml:space="preserve"> توجّه ال</w:t>
      </w:r>
      <w:r>
        <w:rPr>
          <w:rFonts w:hint="cs"/>
          <w:rtl/>
        </w:rPr>
        <w:t>ی</w:t>
      </w:r>
      <w:r>
        <w:rPr>
          <w:rtl/>
        </w:rPr>
        <w:t xml:space="preserve"> الغار و تبعه أبو بکر،فحسبه من المشرک</w:t>
      </w:r>
      <w:r>
        <w:rPr>
          <w:rFonts w:hint="cs"/>
          <w:rtl/>
        </w:rPr>
        <w:t>ی</w:t>
      </w:r>
      <w:r>
        <w:rPr>
          <w:rFonts w:hint="eastAsia"/>
          <w:rtl/>
        </w:rPr>
        <w:t>ن،فأسرع</w:t>
      </w:r>
      <w:r>
        <w:rPr>
          <w:rtl/>
        </w:rPr>
        <w:t xml:space="preserve"> ف</w:t>
      </w:r>
      <w:r>
        <w:rPr>
          <w:rFonts w:hint="cs"/>
          <w:rtl/>
        </w:rPr>
        <w:t>ی</w:t>
      </w:r>
      <w:r>
        <w:rPr>
          <w:rtl/>
        </w:rPr>
        <w:t xml:space="preserve"> المش</w:t>
      </w:r>
      <w:r>
        <w:rPr>
          <w:rFonts w:hint="cs"/>
          <w:rtl/>
        </w:rPr>
        <w:t>ی</w:t>
      </w:r>
      <w:r>
        <w:rPr>
          <w:rtl/>
        </w:rPr>
        <w:t xml:space="preserve"> فقطع قبال نعله ففلق إبهامه حجر و کثر دمها </w:t>
      </w:r>
      <w:r w:rsidR="009905BF">
        <w:rPr>
          <w:rStyle w:val="libFootnotenumChar"/>
          <w:rtl/>
        </w:rPr>
        <w:t>(</w:t>
      </w:r>
      <w:r w:rsidR="009905BF">
        <w:rPr>
          <w:rStyle w:val="libFootnotenumChar"/>
          <w:rFonts w:hint="cs"/>
          <w:rtl/>
        </w:rPr>
        <w:t>6</w:t>
      </w:r>
      <w:r w:rsidRPr="00604B91">
        <w:rPr>
          <w:rStyle w:val="libFootnotenumChar"/>
          <w:rtl/>
        </w:rPr>
        <w:t>)</w:t>
      </w:r>
      <w:r>
        <w:rPr>
          <w:rtl/>
        </w:rPr>
        <w:t xml:space="preserve">. </w:t>
      </w:r>
    </w:p>
    <w:p w:rsidR="00B431B0" w:rsidRDefault="00ED3E80" w:rsidP="00CB3849">
      <w:pPr>
        <w:pStyle w:val="libNormal"/>
      </w:pPr>
      <w:r w:rsidRPr="00CB3849">
        <w:rPr>
          <w:rStyle w:val="libBold1Char"/>
          <w:rFonts w:hint="eastAsia"/>
          <w:rtl/>
        </w:rPr>
        <w:t>تفس</w:t>
      </w:r>
      <w:r w:rsidRPr="00CB3849">
        <w:rPr>
          <w:rStyle w:val="libBold1Char"/>
          <w:rFonts w:hint="cs"/>
          <w:rtl/>
        </w:rPr>
        <w:t>ی</w:t>
      </w:r>
      <w:r w:rsidRPr="00CB3849">
        <w:rPr>
          <w:rStyle w:val="libBold1Char"/>
          <w:rFonts w:hint="eastAsia"/>
          <w:rtl/>
        </w:rPr>
        <w:t>ر</w:t>
      </w:r>
      <w:r>
        <w:rPr>
          <w:rtl/>
        </w:rPr>
        <w:t xml:space="preserve"> </w:t>
      </w:r>
      <w:r w:rsidRPr="00CB3849">
        <w:rPr>
          <w:rStyle w:val="libBold1Char"/>
          <w:rtl/>
        </w:rPr>
        <w:t>القمّ</w:t>
      </w:r>
      <w:r w:rsidRPr="00CB3849">
        <w:rPr>
          <w:rStyle w:val="libBold1Char"/>
          <w:rFonts w:hint="cs"/>
          <w:rtl/>
        </w:rPr>
        <w:t>یّ</w:t>
      </w:r>
      <w:r>
        <w:rPr>
          <w:rtl/>
        </w:rPr>
        <w:t>: و ممّا جر</w:t>
      </w:r>
      <w:r>
        <w:rPr>
          <w:rFonts w:hint="cs"/>
          <w:rtl/>
        </w:rPr>
        <w:t>ی</w:t>
      </w:r>
      <w:r>
        <w:rPr>
          <w:rtl/>
        </w:rPr>
        <w:t xml:space="preserve"> عل</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من الأذ</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ما نسب رجل إل</w:t>
      </w:r>
      <w:r>
        <w:rPr>
          <w:rFonts w:hint="cs"/>
          <w:rtl/>
        </w:rPr>
        <w:t>ی</w:t>
      </w:r>
      <w:r>
        <w:rPr>
          <w:rFonts w:hint="eastAsia"/>
          <w:rtl/>
        </w:rPr>
        <w:t>ه</w:t>
      </w:r>
      <w:r>
        <w:rPr>
          <w:rtl/>
        </w:rPr>
        <w:t xml:space="preserve"> من أخذ القط</w:t>
      </w:r>
      <w:r>
        <w:rPr>
          <w:rFonts w:hint="cs"/>
          <w:rtl/>
        </w:rPr>
        <w:t>ی</w:t>
      </w:r>
      <w:r>
        <w:rPr>
          <w:rFonts w:hint="eastAsia"/>
          <w:rtl/>
        </w:rPr>
        <w:t>فه</w:t>
      </w:r>
      <w:r>
        <w:rPr>
          <w:rtl/>
        </w:rPr>
        <w:t xml:space="preserve"> الحمراء،فنزلت </w:t>
      </w:r>
      <w:r w:rsidR="00CB3849" w:rsidRPr="00CB3849">
        <w:rPr>
          <w:rStyle w:val="libAlaemChar"/>
          <w:rFonts w:hint="cs"/>
          <w:rtl/>
        </w:rPr>
        <w:t>(</w:t>
      </w:r>
      <w:r w:rsidRPr="00CB3849">
        <w:rPr>
          <w:rStyle w:val="libAieChar"/>
          <w:rtl/>
        </w:rPr>
        <w:t>وَ مٰا کٰانَ لِنَبِ</w:t>
      </w:r>
      <w:r w:rsidRPr="00CB3849">
        <w:rPr>
          <w:rStyle w:val="libAieChar"/>
          <w:rFonts w:hint="cs"/>
          <w:rtl/>
        </w:rPr>
        <w:t>یٍّ</w:t>
      </w:r>
      <w:r w:rsidRPr="00CB3849">
        <w:rPr>
          <w:rStyle w:val="libAieChar"/>
          <w:rtl/>
        </w:rPr>
        <w:t xml:space="preserve"> أَنْ </w:t>
      </w:r>
      <w:r w:rsidRPr="00CB3849">
        <w:rPr>
          <w:rStyle w:val="libAieChar"/>
          <w:rFonts w:hint="cs"/>
          <w:rtl/>
        </w:rPr>
        <w:t>یَ</w:t>
      </w:r>
      <w:r w:rsidRPr="00CB3849">
        <w:rPr>
          <w:rStyle w:val="libAieChar"/>
          <w:rFonts w:hint="eastAsia"/>
          <w:rtl/>
        </w:rPr>
        <w:t>غُلَّ</w:t>
      </w:r>
      <w:r w:rsidR="00CB3849" w:rsidRPr="00CB3849">
        <w:rPr>
          <w:rStyle w:val="libAlaemChar"/>
          <w:rFonts w:hint="cs"/>
          <w:rtl/>
        </w:rPr>
        <w:t>)</w:t>
      </w:r>
      <w:r>
        <w:rPr>
          <w:rtl/>
        </w:rPr>
        <w:t xml:space="preserve"> </w:t>
      </w:r>
      <w:r w:rsidR="009905BF">
        <w:rPr>
          <w:rStyle w:val="libFootnotenumChar"/>
          <w:rtl/>
        </w:rPr>
        <w:t>(</w:t>
      </w:r>
      <w:r w:rsidR="009905BF">
        <w:rPr>
          <w:rStyle w:val="libFootnotenumChar"/>
          <w:rFonts w:hint="cs"/>
          <w:rtl/>
        </w:rPr>
        <w:t>7</w:t>
      </w:r>
      <w:r w:rsidRPr="00604B91">
        <w:rPr>
          <w:rStyle w:val="libFootnotenumChar"/>
          <w:rtl/>
        </w:rPr>
        <w:t>)</w:t>
      </w:r>
      <w:r w:rsidR="009905BF">
        <w:rPr>
          <w:rStyle w:val="libFootnotenumChar"/>
          <w:rFonts w:hint="cs"/>
          <w:rtl/>
        </w:rPr>
        <w:t xml:space="preserve"> (8)</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03</w:t>
      </w:r>
      <w:r w:rsidR="00ED3E80">
        <w:rPr>
          <w:rtl/>
        </w:rPr>
        <w:t>/</w:t>
      </w:r>
      <w:r w:rsidR="001A3C8D">
        <w:rPr>
          <w:rtl/>
        </w:rPr>
        <w:t>3</w:t>
      </w:r>
      <w:r w:rsidR="00ED3E80">
        <w:rPr>
          <w:rtl/>
        </w:rPr>
        <w:t>5/6 و 4</w:t>
      </w:r>
      <w:r w:rsidR="001A3C8D">
        <w:rPr>
          <w:rtl/>
        </w:rPr>
        <w:t>0</w:t>
      </w:r>
      <w:r w:rsidR="00ED3E80">
        <w:rPr>
          <w:rtl/>
        </w:rPr>
        <w:t>6،ج:6/</w:t>
      </w:r>
      <w:r w:rsidR="001A3C8D">
        <w:rPr>
          <w:rtl/>
        </w:rPr>
        <w:t>19</w:t>
      </w:r>
      <w:r w:rsidR="00ED3E80">
        <w:rPr>
          <w:rtl/>
        </w:rPr>
        <w:t xml:space="preserve"> و </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0</w:t>
      </w:r>
      <w:r w:rsidR="00ED3E80">
        <w:rPr>
          <w:rtl/>
        </w:rPr>
        <w:t>6/</w:t>
      </w:r>
      <w:r w:rsidR="001A3C8D">
        <w:rPr>
          <w:rtl/>
        </w:rPr>
        <w:t>3</w:t>
      </w:r>
      <w:r w:rsidR="00ED3E80">
        <w:rPr>
          <w:rtl/>
        </w:rPr>
        <w:t>5/6،ج:</w:t>
      </w:r>
      <w:r w:rsidR="001A3C8D">
        <w:rPr>
          <w:rtl/>
        </w:rPr>
        <w:t>17</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07</w:t>
      </w:r>
      <w:r w:rsidR="00ED3E80">
        <w:rPr>
          <w:rtl/>
        </w:rPr>
        <w:t>/</w:t>
      </w:r>
      <w:r w:rsidR="001A3C8D">
        <w:rPr>
          <w:rtl/>
        </w:rPr>
        <w:t>3</w:t>
      </w:r>
      <w:r w:rsidR="00ED3E80">
        <w:rPr>
          <w:rtl/>
        </w:rPr>
        <w:t>5/6،ج:</w:t>
      </w:r>
      <w:r w:rsidR="001A3C8D">
        <w:rPr>
          <w:rtl/>
        </w:rPr>
        <w:t>21</w:t>
      </w:r>
      <w:r w:rsidR="00ED3E80">
        <w:rPr>
          <w:rtl/>
        </w:rPr>
        <w:t>/</w:t>
      </w:r>
      <w:r w:rsidR="001A3C8D">
        <w:rPr>
          <w:rtl/>
        </w:rPr>
        <w:t>19</w:t>
      </w:r>
      <w:r w:rsidR="00ED3E80">
        <w:rPr>
          <w:rtl/>
        </w:rPr>
        <w:t xml:space="preserve">. </w:t>
      </w:r>
    </w:p>
    <w:p w:rsidR="00ED3E80" w:rsidRDefault="00365129" w:rsidP="0027669E">
      <w:pPr>
        <w:pStyle w:val="libFootnote0"/>
      </w:pPr>
      <w:r>
        <w:rPr>
          <w:rtl/>
        </w:rPr>
        <w:t>(4)</w:t>
      </w:r>
      <w:r w:rsidR="00ED3E80">
        <w:rPr>
          <w:rtl/>
        </w:rPr>
        <w:t xml:space="preserve"> هکذا ف</w:t>
      </w:r>
      <w:r w:rsidR="00ED3E80">
        <w:rPr>
          <w:rFonts w:hint="cs"/>
          <w:rtl/>
        </w:rPr>
        <w:t>ی</w:t>
      </w:r>
      <w:r w:rsidR="00ED3E80">
        <w:rPr>
          <w:rtl/>
        </w:rPr>
        <w:t xml:space="preserve"> النصّ،اللّق</w:t>
      </w:r>
      <w:r w:rsidR="00ED3E80">
        <w:rPr>
          <w:rFonts w:hint="cs"/>
          <w:rtl/>
        </w:rPr>
        <w:t>ی</w:t>
      </w:r>
      <w:r w:rsidR="00ED3E80">
        <w:rPr>
          <w:rtl/>
        </w:rPr>
        <w:t>:الملق</w:t>
      </w:r>
      <w:r w:rsidR="00ED3E80">
        <w:rPr>
          <w:rFonts w:hint="cs"/>
          <w:rtl/>
        </w:rPr>
        <w:t>ی</w:t>
      </w:r>
      <w:r w:rsidR="00ED3E80">
        <w:rPr>
          <w:rtl/>
        </w:rPr>
        <w:t xml:space="preserve"> عل</w:t>
      </w:r>
      <w:r w:rsidR="00ED3E80">
        <w:rPr>
          <w:rFonts w:hint="cs"/>
          <w:rtl/>
        </w:rPr>
        <w:t>ی</w:t>
      </w:r>
      <w:r w:rsidR="00ED3E80">
        <w:rPr>
          <w:rtl/>
        </w:rPr>
        <w:t xml:space="preserve"> الأرض،الش</w:t>
      </w:r>
      <w:r w:rsidR="00ED3E80">
        <w:rPr>
          <w:rFonts w:hint="cs"/>
          <w:rtl/>
        </w:rPr>
        <w:t>ی</w:t>
      </w:r>
      <w:r w:rsidR="00ED3E80">
        <w:rPr>
          <w:rFonts w:hint="eastAsia"/>
          <w:rtl/>
        </w:rPr>
        <w:t>ء</w:t>
      </w:r>
      <w:r w:rsidR="00ED3E80">
        <w:rPr>
          <w:rtl/>
        </w:rPr>
        <w:t xml:space="preserve"> الملق</w:t>
      </w:r>
      <w:r w:rsidR="00ED3E80">
        <w:rPr>
          <w:rFonts w:hint="cs"/>
          <w:rtl/>
        </w:rPr>
        <w:t>ی</w:t>
      </w:r>
      <w:r w:rsidR="00ED3E80">
        <w:rPr>
          <w:rtl/>
        </w:rPr>
        <w:t xml:space="preserve"> لهوانه(لسان العرب). </w:t>
      </w:r>
    </w:p>
    <w:p w:rsidR="00ED3E80" w:rsidRDefault="00365129" w:rsidP="0027669E">
      <w:pPr>
        <w:pStyle w:val="libFootnote0"/>
      </w:pPr>
      <w:r>
        <w:rPr>
          <w:rtl/>
        </w:rPr>
        <w:t>(5)</w:t>
      </w:r>
      <w:r w:rsidR="00ED3E80">
        <w:rPr>
          <w:rtl/>
        </w:rPr>
        <w:t xml:space="preserve"> ق:4</w:t>
      </w:r>
      <w:r w:rsidR="001A3C8D">
        <w:rPr>
          <w:rtl/>
        </w:rPr>
        <w:t>1</w:t>
      </w:r>
      <w:r w:rsidR="00ED3E80">
        <w:rPr>
          <w:rtl/>
        </w:rPr>
        <w:t>6/</w:t>
      </w:r>
      <w:r w:rsidR="001A3C8D">
        <w:rPr>
          <w:rtl/>
        </w:rPr>
        <w:t>3</w:t>
      </w:r>
      <w:r w:rsidR="00ED3E80">
        <w:rPr>
          <w:rtl/>
        </w:rPr>
        <w:t>6/6،ج:5</w:t>
      </w:r>
      <w:r w:rsidR="001A3C8D">
        <w:rPr>
          <w:rtl/>
        </w:rPr>
        <w:t>8</w:t>
      </w:r>
      <w:r w:rsidR="00ED3E80">
        <w:rPr>
          <w:rtl/>
        </w:rPr>
        <w:t>/</w:t>
      </w:r>
      <w:r w:rsidR="001A3C8D">
        <w:rPr>
          <w:rtl/>
        </w:rPr>
        <w:t>19</w:t>
      </w:r>
      <w:r w:rsidR="00ED3E80">
        <w:rPr>
          <w:rtl/>
        </w:rPr>
        <w:t xml:space="preserve">. </w:t>
      </w:r>
    </w:p>
    <w:p w:rsidR="00B431B0" w:rsidRDefault="00365129" w:rsidP="0027669E">
      <w:pPr>
        <w:pStyle w:val="libFootnote0"/>
        <w:rPr>
          <w:rtl/>
        </w:rPr>
      </w:pPr>
      <w:r>
        <w:rPr>
          <w:rtl/>
        </w:rPr>
        <w:t>(6)</w:t>
      </w:r>
      <w:r w:rsidR="00ED3E80">
        <w:rPr>
          <w:rtl/>
        </w:rPr>
        <w:t xml:space="preserve"> ق:4</w:t>
      </w:r>
      <w:r w:rsidR="001A3C8D">
        <w:rPr>
          <w:rtl/>
        </w:rPr>
        <w:t>2</w:t>
      </w:r>
      <w:r w:rsidR="00ED3E80">
        <w:rPr>
          <w:rtl/>
        </w:rPr>
        <w:t>4/</w:t>
      </w:r>
      <w:r w:rsidR="001A3C8D">
        <w:rPr>
          <w:rtl/>
        </w:rPr>
        <w:t>3</w:t>
      </w:r>
      <w:r w:rsidR="00ED3E80">
        <w:rPr>
          <w:rtl/>
        </w:rPr>
        <w:t>6/6،ج:</w:t>
      </w:r>
      <w:r w:rsidR="001A3C8D">
        <w:rPr>
          <w:rtl/>
        </w:rPr>
        <w:t>93</w:t>
      </w:r>
      <w:r w:rsidR="00ED3E80">
        <w:rPr>
          <w:rtl/>
        </w:rPr>
        <w:t>/</w:t>
      </w:r>
      <w:r w:rsidR="001A3C8D">
        <w:rPr>
          <w:rtl/>
        </w:rPr>
        <w:t>19</w:t>
      </w:r>
    </w:p>
    <w:p w:rsidR="009905BF" w:rsidRDefault="009905BF" w:rsidP="009905BF">
      <w:pPr>
        <w:pStyle w:val="libFootnote0"/>
        <w:rPr>
          <w:rtl/>
        </w:rPr>
      </w:pPr>
      <w:r>
        <w:rPr>
          <w:rFonts w:hint="cs"/>
          <w:rtl/>
        </w:rPr>
        <w:t>(7)سورة آل عمران/الآية161،والغلول:الخيانة(لسان العرب).</w:t>
      </w:r>
    </w:p>
    <w:p w:rsidR="009905BF" w:rsidRPr="009905BF" w:rsidRDefault="009905BF" w:rsidP="009905BF">
      <w:pPr>
        <w:pStyle w:val="libFootnote0"/>
        <w:rPr>
          <w:rtl/>
        </w:rPr>
      </w:pPr>
      <w:r>
        <w:rPr>
          <w:rFonts w:hint="cs"/>
          <w:rtl/>
        </w:rPr>
        <w:t>(8) ق:463/40/6،ج:268/19.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کفر من آذ</w:t>
      </w:r>
      <w:r>
        <w:rPr>
          <w:rFonts w:hint="cs"/>
          <w:rtl/>
        </w:rPr>
        <w:t>ی</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أو حسده أو عانده و عقابهم </w:t>
      </w:r>
      <w:r w:rsidRPr="00604B91">
        <w:rPr>
          <w:rStyle w:val="libFootnotenumChar"/>
          <w:rtl/>
        </w:rPr>
        <w:t>(1)</w:t>
      </w:r>
      <w:r>
        <w:rPr>
          <w:rtl/>
        </w:rPr>
        <w:t xml:space="preserve">. </w:t>
      </w:r>
    </w:p>
    <w:p w:rsidR="00ED3E80" w:rsidRDefault="00ED3E80" w:rsidP="00ED3E80">
      <w:pPr>
        <w:pStyle w:val="libNormal"/>
      </w:pPr>
      <w:r w:rsidRPr="00CB3849">
        <w:rPr>
          <w:rStyle w:val="libBold1Char"/>
          <w:rFonts w:hint="eastAsia"/>
          <w:rtl/>
        </w:rPr>
        <w:t>الکاف</w:t>
      </w:r>
      <w:r w:rsidRPr="00CB3849">
        <w:rPr>
          <w:rStyle w:val="libBold1Char"/>
          <w:rFonts w:hint="cs"/>
          <w:rtl/>
        </w:rPr>
        <w:t>ی</w:t>
      </w:r>
      <w:r>
        <w:rPr>
          <w:rtl/>
        </w:rPr>
        <w:t xml:space="preserve">:عن الصادق </w:t>
      </w:r>
      <w:r w:rsidR="00EC2CC2" w:rsidRPr="00EC2CC2">
        <w:rPr>
          <w:rStyle w:val="libAlaemChar"/>
          <w:rtl/>
        </w:rPr>
        <w:t>عليه‌السلام</w:t>
      </w:r>
      <w:r>
        <w:rPr>
          <w:rtl/>
        </w:rPr>
        <w:t xml:space="preserve"> قال: ما أفلت المؤمن من واحده من ثلاث و لربّما اجتمعت الثلاثه عل</w:t>
      </w:r>
      <w:r>
        <w:rPr>
          <w:rFonts w:hint="cs"/>
          <w:rtl/>
        </w:rPr>
        <w:t>ی</w:t>
      </w:r>
      <w:r>
        <w:rPr>
          <w:rFonts w:hint="eastAsia"/>
          <w:rtl/>
        </w:rPr>
        <w:t>ه</w:t>
      </w:r>
      <w:r>
        <w:rPr>
          <w:rtl/>
        </w:rPr>
        <w:t xml:space="preserve">:امّا بعض من </w:t>
      </w:r>
      <w:r>
        <w:rPr>
          <w:rFonts w:hint="cs"/>
          <w:rtl/>
        </w:rPr>
        <w:t>ی</w:t>
      </w:r>
      <w:r>
        <w:rPr>
          <w:rFonts w:hint="eastAsia"/>
          <w:rtl/>
        </w:rPr>
        <w:t>کون</w:t>
      </w:r>
      <w:r>
        <w:rPr>
          <w:rtl/>
        </w:rPr>
        <w:t xml:space="preserve"> معه ف</w:t>
      </w:r>
      <w:r>
        <w:rPr>
          <w:rFonts w:hint="cs"/>
          <w:rtl/>
        </w:rPr>
        <w:t>ی</w:t>
      </w:r>
      <w:r>
        <w:rPr>
          <w:rtl/>
        </w:rPr>
        <w:t xml:space="preserve"> الدار </w:t>
      </w:r>
      <w:r>
        <w:rPr>
          <w:rFonts w:hint="cs"/>
          <w:rtl/>
        </w:rPr>
        <w:t>ی</w:t>
      </w:r>
      <w:r>
        <w:rPr>
          <w:rFonts w:hint="eastAsia"/>
          <w:rtl/>
        </w:rPr>
        <w:t>غلق</w:t>
      </w:r>
      <w:r>
        <w:rPr>
          <w:rtl/>
        </w:rPr>
        <w:t xml:space="preserve"> عل</w:t>
      </w:r>
      <w:r>
        <w:rPr>
          <w:rFonts w:hint="cs"/>
          <w:rtl/>
        </w:rPr>
        <w:t>ی</w:t>
      </w:r>
      <w:r>
        <w:rPr>
          <w:rFonts w:hint="eastAsia"/>
          <w:rtl/>
        </w:rPr>
        <w:t>ه</w:t>
      </w:r>
      <w:r>
        <w:rPr>
          <w:rtl/>
        </w:rPr>
        <w:t xml:space="preserve"> بابه </w:t>
      </w:r>
      <w:r>
        <w:rPr>
          <w:rFonts w:hint="cs"/>
          <w:rtl/>
        </w:rPr>
        <w:t>ی</w:t>
      </w:r>
      <w:r>
        <w:rPr>
          <w:rFonts w:hint="eastAsia"/>
          <w:rtl/>
        </w:rPr>
        <w:t>ؤذ</w:t>
      </w:r>
      <w:r>
        <w:rPr>
          <w:rFonts w:hint="cs"/>
          <w:rtl/>
        </w:rPr>
        <w:t>ی</w:t>
      </w:r>
      <w:r>
        <w:rPr>
          <w:rFonts w:hint="eastAsia"/>
          <w:rtl/>
        </w:rPr>
        <w:t>ه،أو</w:t>
      </w:r>
      <w:r>
        <w:rPr>
          <w:rtl/>
        </w:rPr>
        <w:t xml:space="preserve"> جار </w:t>
      </w:r>
      <w:r>
        <w:rPr>
          <w:rFonts w:hint="cs"/>
          <w:rtl/>
        </w:rPr>
        <w:t>ی</w:t>
      </w:r>
      <w:r>
        <w:rPr>
          <w:rFonts w:hint="eastAsia"/>
          <w:rtl/>
        </w:rPr>
        <w:t>ؤذ</w:t>
      </w:r>
      <w:r>
        <w:rPr>
          <w:rFonts w:hint="cs"/>
          <w:rtl/>
        </w:rPr>
        <w:t>ی</w:t>
      </w:r>
      <w:r>
        <w:rPr>
          <w:rFonts w:hint="eastAsia"/>
          <w:rtl/>
        </w:rPr>
        <w:t>ه،أو</w:t>
      </w:r>
      <w:r>
        <w:rPr>
          <w:rtl/>
        </w:rPr>
        <w:t xml:space="preserve"> من ف</w:t>
      </w:r>
      <w:r>
        <w:rPr>
          <w:rFonts w:hint="cs"/>
          <w:rtl/>
        </w:rPr>
        <w:t>ی</w:t>
      </w:r>
      <w:r>
        <w:rPr>
          <w:rtl/>
        </w:rPr>
        <w:t xml:space="preserve"> طر</w:t>
      </w:r>
      <w:r>
        <w:rPr>
          <w:rFonts w:hint="cs"/>
          <w:rtl/>
        </w:rPr>
        <w:t>ی</w:t>
      </w:r>
      <w:r>
        <w:rPr>
          <w:rFonts w:hint="eastAsia"/>
          <w:rtl/>
        </w:rPr>
        <w:t>قه</w:t>
      </w:r>
      <w:r>
        <w:rPr>
          <w:rtl/>
        </w:rPr>
        <w:t xml:space="preserve"> ال</w:t>
      </w:r>
      <w:r>
        <w:rPr>
          <w:rFonts w:hint="cs"/>
          <w:rtl/>
        </w:rPr>
        <w:t>ی</w:t>
      </w:r>
      <w:r>
        <w:rPr>
          <w:rtl/>
        </w:rPr>
        <w:t xml:space="preserve"> حوائجه </w:t>
      </w:r>
      <w:r>
        <w:rPr>
          <w:rFonts w:hint="cs"/>
          <w:rtl/>
        </w:rPr>
        <w:t>ی</w:t>
      </w:r>
      <w:r>
        <w:rPr>
          <w:rFonts w:hint="eastAsia"/>
          <w:rtl/>
        </w:rPr>
        <w:t>ؤذ</w:t>
      </w:r>
      <w:r>
        <w:rPr>
          <w:rFonts w:hint="cs"/>
          <w:rtl/>
        </w:rPr>
        <w:t>ی</w:t>
      </w:r>
      <w:r>
        <w:rPr>
          <w:rFonts w:hint="eastAsia"/>
          <w:rtl/>
        </w:rPr>
        <w:t>ه،و</w:t>
      </w:r>
      <w:r>
        <w:rPr>
          <w:rtl/>
        </w:rPr>
        <w:t xml:space="preserve"> لو أن مؤمنا عل</w:t>
      </w:r>
      <w:r>
        <w:rPr>
          <w:rFonts w:hint="cs"/>
          <w:rtl/>
        </w:rPr>
        <w:t>ی</w:t>
      </w:r>
      <w:r>
        <w:rPr>
          <w:rtl/>
        </w:rPr>
        <w:t xml:space="preserve"> قلّه جبل،لبعث اللّه(عزّ و جلّ)ال</w:t>
      </w:r>
      <w:r>
        <w:rPr>
          <w:rFonts w:hint="cs"/>
          <w:rtl/>
        </w:rPr>
        <w:t>ی</w:t>
      </w:r>
      <w:r>
        <w:rPr>
          <w:rFonts w:hint="eastAsia"/>
          <w:rtl/>
        </w:rPr>
        <w:t>ه</w:t>
      </w:r>
      <w:r>
        <w:rPr>
          <w:rtl/>
        </w:rPr>
        <w:t xml:space="preserve"> ش</w:t>
      </w:r>
      <w:r>
        <w:rPr>
          <w:rFonts w:hint="cs"/>
          <w:rtl/>
        </w:rPr>
        <w:t>ی</w:t>
      </w:r>
      <w:r>
        <w:rPr>
          <w:rFonts w:hint="eastAsia"/>
          <w:rtl/>
        </w:rPr>
        <w:t>طانا</w:t>
      </w:r>
      <w:r>
        <w:rPr>
          <w:rtl/>
        </w:rPr>
        <w:t xml:space="preserve"> </w:t>
      </w:r>
      <w:r>
        <w:rPr>
          <w:rFonts w:hint="cs"/>
          <w:rtl/>
        </w:rPr>
        <w:t>ی</w:t>
      </w:r>
      <w:r>
        <w:rPr>
          <w:rFonts w:hint="eastAsia"/>
          <w:rtl/>
        </w:rPr>
        <w:t>ؤذ</w:t>
      </w:r>
      <w:r>
        <w:rPr>
          <w:rFonts w:hint="cs"/>
          <w:rtl/>
        </w:rPr>
        <w:t>ی</w:t>
      </w:r>
      <w:r>
        <w:rPr>
          <w:rFonts w:hint="eastAsia"/>
          <w:rtl/>
        </w:rPr>
        <w:t>ه،و</w:t>
      </w:r>
      <w:r>
        <w:rPr>
          <w:rtl/>
        </w:rPr>
        <w:t xml:space="preserve"> </w:t>
      </w:r>
      <w:r>
        <w:rPr>
          <w:rFonts w:hint="cs"/>
          <w:rtl/>
        </w:rPr>
        <w:t>ی</w:t>
      </w:r>
      <w:r>
        <w:rPr>
          <w:rFonts w:hint="eastAsia"/>
          <w:rtl/>
        </w:rPr>
        <w:t>جعل</w:t>
      </w:r>
      <w:r>
        <w:rPr>
          <w:rtl/>
        </w:rPr>
        <w:t xml:space="preserve"> اللّه له من إ</w:t>
      </w:r>
      <w:r>
        <w:rPr>
          <w:rFonts w:hint="cs"/>
          <w:rtl/>
        </w:rPr>
        <w:t>ی</w:t>
      </w:r>
      <w:r>
        <w:rPr>
          <w:rFonts w:hint="eastAsia"/>
          <w:rtl/>
        </w:rPr>
        <w:t>مانه</w:t>
      </w:r>
      <w:r>
        <w:rPr>
          <w:rtl/>
        </w:rPr>
        <w:t xml:space="preserve"> أنسا لا </w:t>
      </w:r>
      <w:r>
        <w:rPr>
          <w:rFonts w:hint="cs"/>
          <w:rtl/>
        </w:rPr>
        <w:t>ی</w:t>
      </w:r>
      <w:r>
        <w:rPr>
          <w:rFonts w:hint="eastAsia"/>
          <w:rtl/>
        </w:rPr>
        <w:t>ستوحش</w:t>
      </w:r>
      <w:r>
        <w:rPr>
          <w:rtl/>
        </w:rPr>
        <w:t xml:space="preserve"> معه ال</w:t>
      </w:r>
      <w:r>
        <w:rPr>
          <w:rFonts w:hint="cs"/>
          <w:rtl/>
        </w:rPr>
        <w:t>ی</w:t>
      </w:r>
      <w:r>
        <w:rPr>
          <w:rtl/>
        </w:rPr>
        <w:t xml:space="preserve"> أحد </w:t>
      </w:r>
      <w:r w:rsidRPr="00604B91">
        <w:rPr>
          <w:rStyle w:val="libFootnotenumChar"/>
          <w:rtl/>
        </w:rPr>
        <w:t>(2)</w:t>
      </w:r>
      <w:r>
        <w:rPr>
          <w:rtl/>
        </w:rPr>
        <w:t xml:space="preserve">؛ و </w:t>
      </w:r>
      <w:r>
        <w:rPr>
          <w:rFonts w:hint="cs"/>
          <w:rtl/>
        </w:rPr>
        <w:t>ی</w:t>
      </w:r>
      <w:r>
        <w:rPr>
          <w:rFonts w:hint="eastAsia"/>
          <w:rtl/>
        </w:rPr>
        <w:t>أت</w:t>
      </w:r>
      <w:r>
        <w:rPr>
          <w:rFonts w:hint="cs"/>
          <w:rtl/>
        </w:rPr>
        <w:t>ی</w:t>
      </w:r>
      <w:r>
        <w:rPr>
          <w:rtl/>
        </w:rPr>
        <w:t xml:space="preserve"> مثل هذا ف</w:t>
      </w:r>
      <w:r>
        <w:rPr>
          <w:rFonts w:hint="cs"/>
          <w:rtl/>
        </w:rPr>
        <w:t>ی</w:t>
      </w:r>
      <w:r w:rsidR="00F71F29" w:rsidRPr="009927DE">
        <w:rPr>
          <w:rFonts w:hint="eastAsia"/>
          <w:rtl/>
        </w:rPr>
        <w:t>(</w:t>
      </w:r>
      <w:r w:rsidRPr="009927DE">
        <w:rPr>
          <w:rFonts w:hint="eastAsia"/>
          <w:rtl/>
        </w:rPr>
        <w:t>بلاء</w:t>
      </w:r>
      <w:r w:rsidR="00F71F29" w:rsidRPr="009927DE">
        <w:rPr>
          <w:rFonts w:hint="eastAsia"/>
          <w:rtl/>
        </w:rPr>
        <w:t>)</w:t>
      </w:r>
      <w:r>
        <w:rPr>
          <w:rtl/>
        </w:rPr>
        <w:t xml:space="preserve">. </w:t>
      </w:r>
    </w:p>
    <w:p w:rsidR="00ED3E80" w:rsidRDefault="00ED3E80" w:rsidP="00ED3E80">
      <w:pPr>
        <w:pStyle w:val="libNormal"/>
      </w:pPr>
      <w:r>
        <w:rPr>
          <w:rFonts w:hint="eastAsia"/>
          <w:rtl/>
        </w:rPr>
        <w:t>باب</w:t>
      </w:r>
      <w:r>
        <w:rPr>
          <w:rtl/>
        </w:rPr>
        <w:t xml:space="preserve"> ثواب إماطه الأذ</w:t>
      </w:r>
      <w:r>
        <w:rPr>
          <w:rFonts w:hint="cs"/>
          <w:rtl/>
        </w:rPr>
        <w:t>ی</w:t>
      </w:r>
      <w:r>
        <w:rPr>
          <w:rtl/>
        </w:rPr>
        <w:t xml:space="preserve"> عن الطر</w:t>
      </w:r>
      <w:r>
        <w:rPr>
          <w:rFonts w:hint="cs"/>
          <w:rtl/>
        </w:rPr>
        <w:t>ی</w:t>
      </w:r>
      <w:r>
        <w:rPr>
          <w:rFonts w:hint="eastAsia"/>
          <w:rtl/>
        </w:rPr>
        <w:t>ق</w:t>
      </w:r>
      <w:r>
        <w:rPr>
          <w:rtl/>
        </w:rPr>
        <w:t xml:space="preserve"> و إصلاحه،و الدلاله عل</w:t>
      </w:r>
      <w:r>
        <w:rPr>
          <w:rFonts w:hint="cs"/>
          <w:rtl/>
        </w:rPr>
        <w:t>ی</w:t>
      </w:r>
      <w:r>
        <w:rPr>
          <w:rtl/>
        </w:rPr>
        <w:t xml:space="preserve"> الطر</w:t>
      </w:r>
      <w:r>
        <w:rPr>
          <w:rFonts w:hint="cs"/>
          <w:rtl/>
        </w:rPr>
        <w:t>ی</w:t>
      </w:r>
      <w:r>
        <w:rPr>
          <w:rFonts w:hint="eastAsia"/>
          <w:rtl/>
        </w:rPr>
        <w:t>ق</w:t>
      </w:r>
      <w:r>
        <w:rPr>
          <w:rtl/>
        </w:rPr>
        <w:t xml:space="preserve"> </w:t>
      </w:r>
    </w:p>
    <w:p w:rsidR="00ED3E80" w:rsidRDefault="00ED3E80" w:rsidP="00ED3E80">
      <w:pPr>
        <w:pStyle w:val="libNormal"/>
      </w:pPr>
      <w:r>
        <w:rPr>
          <w:rFonts w:hint="eastAsia"/>
          <w:rtl/>
        </w:rPr>
        <w:t>باب</w:t>
      </w:r>
      <w:r>
        <w:rPr>
          <w:rtl/>
        </w:rPr>
        <w:t xml:space="preserve"> ثواب إماطه الأذ</w:t>
      </w:r>
      <w:r>
        <w:rPr>
          <w:rFonts w:hint="cs"/>
          <w:rtl/>
        </w:rPr>
        <w:t>ی</w:t>
      </w:r>
      <w:r>
        <w:rPr>
          <w:rtl/>
        </w:rPr>
        <w:t xml:space="preserve"> عن الطر</w:t>
      </w:r>
      <w:r>
        <w:rPr>
          <w:rFonts w:hint="cs"/>
          <w:rtl/>
        </w:rPr>
        <w:t>ی</w:t>
      </w:r>
      <w:r>
        <w:rPr>
          <w:rFonts w:hint="eastAsia"/>
          <w:rtl/>
        </w:rPr>
        <w:t>ق</w:t>
      </w:r>
      <w:r>
        <w:rPr>
          <w:rtl/>
        </w:rPr>
        <w:t xml:space="preserve"> و إصلاحه،و الدلاله عل</w:t>
      </w:r>
      <w:r>
        <w:rPr>
          <w:rFonts w:hint="cs"/>
          <w:rtl/>
        </w:rPr>
        <w:t>ی</w:t>
      </w:r>
      <w:r>
        <w:rPr>
          <w:rtl/>
        </w:rPr>
        <w:t xml:space="preserve"> الطر</w:t>
      </w:r>
      <w:r>
        <w:rPr>
          <w:rFonts w:hint="cs"/>
          <w:rtl/>
        </w:rPr>
        <w:t>ی</w:t>
      </w:r>
      <w:r>
        <w:rPr>
          <w:rFonts w:hint="eastAsia"/>
          <w:rtl/>
        </w:rPr>
        <w:t>ق</w:t>
      </w:r>
      <w:r>
        <w:rPr>
          <w:rtl/>
        </w:rPr>
        <w:t xml:space="preserve"> </w:t>
      </w:r>
      <w:r w:rsidRPr="00604B91">
        <w:rPr>
          <w:rStyle w:val="libFootnotenumChar"/>
          <w:rtl/>
        </w:rPr>
        <w:t>(3)</w:t>
      </w:r>
      <w:r>
        <w:rPr>
          <w:rtl/>
        </w:rPr>
        <w:t xml:space="preserve">. </w:t>
      </w:r>
    </w:p>
    <w:p w:rsidR="00ED3E80" w:rsidRDefault="00ED3E80" w:rsidP="00ED3E80">
      <w:pPr>
        <w:pStyle w:val="libNormal"/>
      </w:pPr>
      <w:r w:rsidRPr="00CB3849">
        <w:rPr>
          <w:rStyle w:val="libBold1Char"/>
          <w:rFonts w:hint="eastAsia"/>
          <w:rtl/>
        </w:rPr>
        <w:t>دعوات</w:t>
      </w:r>
      <w:r>
        <w:rPr>
          <w:rtl/>
        </w:rPr>
        <w:t xml:space="preserve"> </w:t>
      </w:r>
      <w:r w:rsidRPr="00CB3849">
        <w:rPr>
          <w:rStyle w:val="libBold1Char"/>
          <w:rtl/>
        </w:rPr>
        <w:t>الراوند</w:t>
      </w:r>
      <w:r w:rsidRPr="00CB3849">
        <w:rPr>
          <w:rStyle w:val="libBold1Char"/>
          <w:rFonts w:hint="cs"/>
          <w:rtl/>
        </w:rPr>
        <w:t>یّ</w:t>
      </w:r>
      <w:r>
        <w:rPr>
          <w:rtl/>
        </w:rPr>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أنّه قال: انّ عل</w:t>
      </w:r>
      <w:r>
        <w:rPr>
          <w:rFonts w:hint="cs"/>
          <w:rtl/>
        </w:rPr>
        <w:t>ی</w:t>
      </w:r>
      <w:r>
        <w:rPr>
          <w:rtl/>
        </w:rPr>
        <w:t xml:space="preserve"> کلّ مسلم ف</w:t>
      </w:r>
      <w:r>
        <w:rPr>
          <w:rFonts w:hint="cs"/>
          <w:rtl/>
        </w:rPr>
        <w:t>ی</w:t>
      </w:r>
      <w:r>
        <w:rPr>
          <w:rtl/>
        </w:rPr>
        <w:t xml:space="preserve"> کلّ </w:t>
      </w:r>
      <w:r>
        <w:rPr>
          <w:rFonts w:hint="cs"/>
          <w:rtl/>
        </w:rPr>
        <w:t>ی</w:t>
      </w:r>
      <w:r>
        <w:rPr>
          <w:rFonts w:hint="eastAsia"/>
          <w:rtl/>
        </w:rPr>
        <w:t>وم</w:t>
      </w:r>
      <w:r>
        <w:rPr>
          <w:rtl/>
        </w:rPr>
        <w:t xml:space="preserve"> صدقه.ق</w:t>
      </w:r>
      <w:r>
        <w:rPr>
          <w:rFonts w:hint="cs"/>
          <w:rtl/>
        </w:rPr>
        <w:t>ی</w:t>
      </w:r>
      <w:r>
        <w:rPr>
          <w:rFonts w:hint="eastAsia"/>
          <w:rtl/>
        </w:rPr>
        <w:t>ل</w:t>
      </w:r>
      <w:r>
        <w:rPr>
          <w:rtl/>
        </w:rPr>
        <w:t xml:space="preserve">:من </w:t>
      </w:r>
      <w:r>
        <w:rPr>
          <w:rFonts w:hint="cs"/>
          <w:rtl/>
        </w:rPr>
        <w:t>ی</w:t>
      </w:r>
      <w:r>
        <w:rPr>
          <w:rFonts w:hint="eastAsia"/>
          <w:rtl/>
        </w:rPr>
        <w:t>ط</w:t>
      </w:r>
      <w:r>
        <w:rPr>
          <w:rFonts w:hint="cs"/>
          <w:rtl/>
        </w:rPr>
        <w:t>ی</w:t>
      </w:r>
      <w:r>
        <w:rPr>
          <w:rFonts w:hint="eastAsia"/>
          <w:rtl/>
        </w:rPr>
        <w:t>ق</w:t>
      </w:r>
      <w:r>
        <w:rPr>
          <w:rtl/>
        </w:rPr>
        <w:t xml:space="preserve"> ذلک؟قال:إماطتک الأذ</w:t>
      </w:r>
      <w:r>
        <w:rPr>
          <w:rFonts w:hint="cs"/>
          <w:rtl/>
        </w:rPr>
        <w:t>ی</w:t>
      </w:r>
      <w:r>
        <w:rPr>
          <w:rtl/>
        </w:rPr>
        <w:t xml:space="preserve"> عن الطر</w:t>
      </w:r>
      <w:r>
        <w:rPr>
          <w:rFonts w:hint="cs"/>
          <w:rtl/>
        </w:rPr>
        <w:t>ی</w:t>
      </w:r>
      <w:r>
        <w:rPr>
          <w:rFonts w:hint="eastAsia"/>
          <w:rtl/>
        </w:rPr>
        <w:t>ق</w:t>
      </w:r>
      <w:r>
        <w:rPr>
          <w:rtl/>
        </w:rPr>
        <w:t xml:space="preserve"> صدقه،و إرشادک الرجل ال</w:t>
      </w:r>
      <w:r>
        <w:rPr>
          <w:rFonts w:hint="cs"/>
          <w:rtl/>
        </w:rPr>
        <w:t>ی</w:t>
      </w:r>
      <w:r>
        <w:rPr>
          <w:rtl/>
        </w:rPr>
        <w:t xml:space="preserve"> الطر</w:t>
      </w:r>
      <w:r>
        <w:rPr>
          <w:rFonts w:hint="cs"/>
          <w:rtl/>
        </w:rPr>
        <w:t>ی</w:t>
      </w:r>
      <w:r>
        <w:rPr>
          <w:rFonts w:hint="eastAsia"/>
          <w:rtl/>
        </w:rPr>
        <w:t>ق</w:t>
      </w:r>
      <w:r>
        <w:rPr>
          <w:rtl/>
        </w:rPr>
        <w:t xml:space="preserve"> صدقه...الخ. </w:t>
      </w:r>
    </w:p>
    <w:p w:rsidR="00ED3E80" w:rsidRDefault="00ED3E80" w:rsidP="00ED3E80">
      <w:pPr>
        <w:pStyle w:val="libNormal"/>
      </w:pPr>
      <w:r w:rsidRPr="00CB3849">
        <w:rPr>
          <w:rStyle w:val="libBold1Char"/>
          <w:rFonts w:hint="eastAsia"/>
          <w:rtl/>
        </w:rPr>
        <w:t>أمال</w:t>
      </w:r>
      <w:r w:rsidRPr="00CB3849">
        <w:rPr>
          <w:rStyle w:val="libBold1Char"/>
          <w:rFonts w:hint="cs"/>
          <w:rtl/>
        </w:rPr>
        <w:t>ی</w:t>
      </w:r>
      <w:r>
        <w:rPr>
          <w:rtl/>
        </w:rPr>
        <w:t xml:space="preserve"> </w:t>
      </w:r>
      <w:r w:rsidRPr="00CB3849">
        <w:rPr>
          <w:rStyle w:val="libBold1Char"/>
          <w:rtl/>
        </w:rPr>
        <w:t>الطوس</w:t>
      </w:r>
      <w:r w:rsidRPr="00CB3849">
        <w:rPr>
          <w:rStyle w:val="libBold1Char"/>
          <w:rFonts w:hint="cs"/>
          <w:rtl/>
        </w:rPr>
        <w:t>یّ</w:t>
      </w:r>
      <w:r>
        <w:rPr>
          <w:rtl/>
        </w:rPr>
        <w:t xml:space="preserve">:عنه </w:t>
      </w:r>
      <w:r w:rsidR="001C23D3" w:rsidRPr="001C23D3">
        <w:rPr>
          <w:rStyle w:val="libAlaemChar"/>
          <w:rtl/>
        </w:rPr>
        <w:t>صلى‌الله‌عليه‌وآله‌وسلم</w:t>
      </w:r>
      <w:r>
        <w:rPr>
          <w:rtl/>
        </w:rPr>
        <w:t>،قال: من أماط عن طر</w:t>
      </w:r>
      <w:r>
        <w:rPr>
          <w:rFonts w:hint="cs"/>
          <w:rtl/>
        </w:rPr>
        <w:t>ی</w:t>
      </w:r>
      <w:r>
        <w:rPr>
          <w:rFonts w:hint="eastAsia"/>
          <w:rtl/>
        </w:rPr>
        <w:t>ق</w:t>
      </w:r>
      <w:r>
        <w:rPr>
          <w:rtl/>
        </w:rPr>
        <w:t xml:space="preserve"> المسلم</w:t>
      </w:r>
      <w:r>
        <w:rPr>
          <w:rFonts w:hint="cs"/>
          <w:rtl/>
        </w:rPr>
        <w:t>ی</w:t>
      </w:r>
      <w:r>
        <w:rPr>
          <w:rFonts w:hint="eastAsia"/>
          <w:rtl/>
        </w:rPr>
        <w:t>ن</w:t>
      </w:r>
      <w:r>
        <w:rPr>
          <w:rtl/>
        </w:rPr>
        <w:t xml:space="preserve"> ما </w:t>
      </w:r>
      <w:r>
        <w:rPr>
          <w:rFonts w:hint="cs"/>
          <w:rtl/>
        </w:rPr>
        <w:t>ی</w:t>
      </w:r>
      <w:r>
        <w:rPr>
          <w:rFonts w:hint="eastAsia"/>
          <w:rtl/>
        </w:rPr>
        <w:t>ؤذ</w:t>
      </w:r>
      <w:r>
        <w:rPr>
          <w:rFonts w:hint="cs"/>
          <w:rtl/>
        </w:rPr>
        <w:t>ی</w:t>
      </w:r>
      <w:r>
        <w:rPr>
          <w:rFonts w:hint="eastAsia"/>
          <w:rtl/>
        </w:rPr>
        <w:t>هم</w:t>
      </w:r>
      <w:r>
        <w:rPr>
          <w:rtl/>
        </w:rPr>
        <w:t xml:space="preserve"> کتب اللّه له أجر قراءه أربعمائه آ</w:t>
      </w:r>
      <w:r>
        <w:rPr>
          <w:rFonts w:hint="cs"/>
          <w:rtl/>
        </w:rPr>
        <w:t>ی</w:t>
      </w:r>
      <w:r>
        <w:rPr>
          <w:rFonts w:hint="eastAsia"/>
          <w:rtl/>
        </w:rPr>
        <w:t>ه،کلّ</w:t>
      </w:r>
      <w:r>
        <w:rPr>
          <w:rtl/>
        </w:rPr>
        <w:t xml:space="preserve"> حرف منها بعشر حسنات. </w:t>
      </w:r>
    </w:p>
    <w:p w:rsidR="00ED3E80" w:rsidRDefault="00ED3E80" w:rsidP="00ED3E80">
      <w:pPr>
        <w:pStyle w:val="libNormal"/>
      </w:pPr>
      <w:r>
        <w:rPr>
          <w:rFonts w:hint="eastAsia"/>
          <w:rtl/>
        </w:rPr>
        <w:t>باب</w:t>
      </w:r>
      <w:r>
        <w:rPr>
          <w:rtl/>
        </w:rPr>
        <w:t xml:space="preserve"> الرفق و الل</w:t>
      </w:r>
      <w:r>
        <w:rPr>
          <w:rFonts w:hint="cs"/>
          <w:rtl/>
        </w:rPr>
        <w:t>ی</w:t>
      </w:r>
      <w:r>
        <w:rPr>
          <w:rFonts w:hint="eastAsia"/>
          <w:rtl/>
        </w:rPr>
        <w:t>ن</w:t>
      </w:r>
      <w:r>
        <w:rPr>
          <w:rtl/>
        </w:rPr>
        <w:t xml:space="preserve"> و کفّ الأذ</w:t>
      </w:r>
      <w:r>
        <w:rPr>
          <w:rFonts w:hint="cs"/>
          <w:rtl/>
        </w:rPr>
        <w:t>ی</w:t>
      </w:r>
      <w:r>
        <w:rPr>
          <w:rtl/>
        </w:rPr>
        <w:t xml:space="preserve"> </w:t>
      </w:r>
      <w:r w:rsidRPr="00604B91">
        <w:rPr>
          <w:rStyle w:val="libFootnotenumChar"/>
          <w:rtl/>
        </w:rPr>
        <w:t>(4)</w:t>
      </w:r>
      <w:r>
        <w:rPr>
          <w:rtl/>
        </w:rPr>
        <w:t xml:space="preserve">. </w:t>
      </w:r>
    </w:p>
    <w:p w:rsidR="00B431B0" w:rsidRDefault="00ED3E80" w:rsidP="00ED3E80">
      <w:pPr>
        <w:pStyle w:val="libNormal"/>
      </w:pPr>
      <w:r w:rsidRPr="00C75BDC">
        <w:rPr>
          <w:rStyle w:val="libBold1Char"/>
          <w:rFonts w:hint="eastAsia"/>
          <w:rtl/>
        </w:rPr>
        <w:t>نوادر</w:t>
      </w:r>
      <w:r>
        <w:rPr>
          <w:rtl/>
        </w:rPr>
        <w:t xml:space="preserve"> </w:t>
      </w:r>
      <w:r w:rsidRPr="00C75BDC">
        <w:rPr>
          <w:rStyle w:val="libBold1Char"/>
          <w:rtl/>
        </w:rPr>
        <w:t>الراوند</w:t>
      </w:r>
      <w:r w:rsidRPr="00C75BDC">
        <w:rPr>
          <w:rStyle w:val="libBold1Char"/>
          <w:rFonts w:hint="cs"/>
          <w:rtl/>
        </w:rPr>
        <w:t>یّ</w:t>
      </w:r>
      <w:r>
        <w:rPr>
          <w:rtl/>
        </w:rPr>
        <w:t xml:space="preserve">:قال رسول اللّه </w:t>
      </w:r>
      <w:r w:rsidR="001C23D3" w:rsidRPr="001C23D3">
        <w:rPr>
          <w:rStyle w:val="libAlaemChar"/>
          <w:rtl/>
        </w:rPr>
        <w:t>صلى‌الله‌عليه‌وآله‌وسلم</w:t>
      </w:r>
      <w:r>
        <w:rPr>
          <w:rtl/>
        </w:rPr>
        <w:t xml:space="preserve"> لأب</w:t>
      </w:r>
      <w:r>
        <w:rPr>
          <w:rFonts w:hint="cs"/>
          <w:rtl/>
        </w:rPr>
        <w:t>ی</w:t>
      </w:r>
      <w:r>
        <w:rPr>
          <w:rtl/>
        </w:rPr>
        <w:t xml:space="preserve"> ذر الغفار</w:t>
      </w:r>
      <w:r>
        <w:rPr>
          <w:rFonts w:hint="cs"/>
          <w:rtl/>
        </w:rPr>
        <w:t>ی</w:t>
      </w:r>
      <w:r>
        <w:rPr>
          <w:rtl/>
        </w:rPr>
        <w:t>: کفّ أذاک عن الناس، فانّه صدقه تصدّق بها عل</w:t>
      </w:r>
      <w:r>
        <w:rPr>
          <w:rFonts w:hint="cs"/>
          <w:rtl/>
        </w:rPr>
        <w:t>ی</w:t>
      </w:r>
      <w:r>
        <w:rPr>
          <w:rtl/>
        </w:rPr>
        <w:t xml:space="preserve"> نفسک.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21</w:t>
      </w:r>
      <w:r w:rsidR="00ED3E80">
        <w:rPr>
          <w:rtl/>
        </w:rPr>
        <w:t>/</w:t>
      </w:r>
      <w:r w:rsidR="001A3C8D">
        <w:rPr>
          <w:rtl/>
        </w:rPr>
        <w:t>88</w:t>
      </w:r>
      <w:r w:rsidR="00ED3E80">
        <w:rPr>
          <w:rtl/>
        </w:rPr>
        <w:t>/</w:t>
      </w:r>
      <w:r w:rsidR="001A3C8D">
        <w:rPr>
          <w:rtl/>
        </w:rPr>
        <w:t>9</w:t>
      </w:r>
      <w:r w:rsidR="00ED3E80">
        <w:rPr>
          <w:rtl/>
        </w:rPr>
        <w:t>،ج:</w:t>
      </w:r>
      <w:r w:rsidR="001A3C8D">
        <w:rPr>
          <w:rtl/>
        </w:rPr>
        <w:t>330</w:t>
      </w:r>
      <w:r w:rsidR="00ED3E80">
        <w:rPr>
          <w:rtl/>
        </w:rPr>
        <w:t>/</w:t>
      </w:r>
      <w:r w:rsidR="001A3C8D">
        <w:rPr>
          <w:rtl/>
        </w:rPr>
        <w:t>39</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6</w:t>
      </w:r>
      <w:r w:rsidR="001A3C8D">
        <w:rPr>
          <w:rtl/>
        </w:rPr>
        <w:t>1</w:t>
      </w:r>
      <w:r w:rsidR="00ED3E80">
        <w:rPr>
          <w:rtl/>
        </w:rPr>
        <w:t>/</w:t>
      </w:r>
      <w:r w:rsidR="001A3C8D">
        <w:rPr>
          <w:rtl/>
        </w:rPr>
        <w:t>23</w:t>
      </w:r>
      <w:r w:rsidR="00ED3E80">
        <w:rPr>
          <w:rtl/>
        </w:rPr>
        <w:t>/،ج:</w:t>
      </w:r>
      <w:r w:rsidR="001A3C8D">
        <w:rPr>
          <w:rtl/>
        </w:rPr>
        <w:t>218</w:t>
      </w:r>
      <w:r w:rsidR="00ED3E80">
        <w:rPr>
          <w:rtl/>
        </w:rPr>
        <w:t>/6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131</w:t>
      </w:r>
      <w:r w:rsidR="00ED3E80">
        <w:rPr>
          <w:rtl/>
        </w:rPr>
        <w:t>/4</w:t>
      </w:r>
      <w:r w:rsidR="001A3C8D">
        <w:rPr>
          <w:rtl/>
        </w:rPr>
        <w:t>1</w:t>
      </w:r>
      <w:r w:rsidR="00ED3E80">
        <w:rPr>
          <w:rtl/>
        </w:rPr>
        <w:t>/،ج:4</w:t>
      </w:r>
      <w:r w:rsidR="001A3C8D">
        <w:rPr>
          <w:rtl/>
        </w:rPr>
        <w:t>9</w:t>
      </w:r>
      <w:r w:rsidR="00ED3E80">
        <w:rPr>
          <w:rtl/>
        </w:rPr>
        <w:t>/</w:t>
      </w:r>
      <w:r w:rsidR="001A3C8D">
        <w:rPr>
          <w:rtl/>
        </w:rPr>
        <w:t>7</w:t>
      </w:r>
      <w:r w:rsidR="00ED3E80">
        <w:rPr>
          <w:rtl/>
        </w:rPr>
        <w:t xml:space="preserve">5. </w:t>
      </w:r>
    </w:p>
    <w:p w:rsidR="00B431B0" w:rsidRDefault="00365129" w:rsidP="0027669E">
      <w:pPr>
        <w:pStyle w:val="libFootnote0"/>
        <w:rPr>
          <w:rtl/>
        </w:rPr>
      </w:pPr>
      <w:r>
        <w:rPr>
          <w:rtl/>
        </w:rPr>
        <w:t>(4)</w:t>
      </w:r>
      <w:r w:rsidR="00ED3E80">
        <w:rPr>
          <w:rtl/>
        </w:rPr>
        <w:t xml:space="preserve"> ق:کتاب العشره</w:t>
      </w:r>
      <w:r w:rsidR="001A3C8D">
        <w:rPr>
          <w:rtl/>
        </w:rPr>
        <w:t>131</w:t>
      </w:r>
      <w:r w:rsidR="00ED3E80">
        <w:rPr>
          <w:rtl/>
        </w:rPr>
        <w:t>/4</w:t>
      </w:r>
      <w:r w:rsidR="001A3C8D">
        <w:rPr>
          <w:rtl/>
        </w:rPr>
        <w:t>2</w:t>
      </w:r>
      <w:r w:rsidR="00ED3E80">
        <w:rPr>
          <w:rtl/>
        </w:rPr>
        <w:t>/،ج:5</w:t>
      </w:r>
      <w:r w:rsidR="001A3C8D">
        <w:rPr>
          <w:rtl/>
        </w:rPr>
        <w:t>0</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C75BDC">
      <w:pPr>
        <w:pStyle w:val="Heading3Center"/>
      </w:pPr>
      <w:bookmarkStart w:id="17" w:name="_Toc467873415"/>
      <w:r>
        <w:rPr>
          <w:rFonts w:hint="eastAsia"/>
          <w:rtl/>
        </w:rPr>
        <w:lastRenderedPageBreak/>
        <w:t>باب</w:t>
      </w:r>
      <w:r>
        <w:rPr>
          <w:rtl/>
        </w:rPr>
        <w:t xml:space="preserve"> الألف بعده الراء</w:t>
      </w:r>
      <w:bookmarkEnd w:id="17"/>
      <w:r>
        <w:rPr>
          <w:rtl/>
        </w:rPr>
        <w:t xml:space="preserve"> </w:t>
      </w:r>
    </w:p>
    <w:p w:rsidR="00ED3E80" w:rsidRDefault="00ED3E80" w:rsidP="00CE1D35">
      <w:pPr>
        <w:pStyle w:val="libNormal"/>
      </w:pPr>
      <w:r w:rsidRPr="00CE1D35">
        <w:rPr>
          <w:rStyle w:val="libBold1Char"/>
          <w:rFonts w:hint="eastAsia"/>
          <w:rtl/>
        </w:rPr>
        <w:t>أرز</w:t>
      </w:r>
      <w:r>
        <w:rPr>
          <w:rtl/>
        </w:rPr>
        <w:t xml:space="preserve">: </w:t>
      </w:r>
      <w:r>
        <w:rPr>
          <w:rFonts w:hint="eastAsia"/>
          <w:rtl/>
        </w:rPr>
        <w:t>عن</w:t>
      </w:r>
      <w:r>
        <w:rPr>
          <w:rtl/>
        </w:rPr>
        <w:t xml:space="preserve"> زراره قال: :رأ</w:t>
      </w:r>
      <w:r>
        <w:rPr>
          <w:rFonts w:hint="cs"/>
          <w:rtl/>
        </w:rPr>
        <w:t>ی</w:t>
      </w:r>
      <w:r>
        <w:rPr>
          <w:rFonts w:hint="eastAsia"/>
          <w:rtl/>
        </w:rPr>
        <w:t>ت</w:t>
      </w:r>
      <w:r>
        <w:rPr>
          <w:rtl/>
        </w:rPr>
        <w:t xml:space="preserve"> دا</w:t>
      </w:r>
      <w:r>
        <w:rPr>
          <w:rFonts w:hint="cs"/>
          <w:rtl/>
        </w:rPr>
        <w:t>ی</w:t>
      </w:r>
      <w:r>
        <w:rPr>
          <w:rFonts w:hint="eastAsia"/>
          <w:rtl/>
        </w:rPr>
        <w:t>ه</w:t>
      </w:r>
      <w:r>
        <w:rPr>
          <w:rtl/>
        </w:rPr>
        <w:t xml:space="preserve"> أب</w:t>
      </w:r>
      <w:r>
        <w:rPr>
          <w:rFonts w:hint="cs"/>
          <w:rtl/>
        </w:rPr>
        <w:t>ی</w:t>
      </w:r>
      <w:r>
        <w:rPr>
          <w:rtl/>
        </w:rPr>
        <w:t xml:space="preserve"> الحسن موس</w:t>
      </w:r>
      <w:r>
        <w:rPr>
          <w:rFonts w:hint="cs"/>
          <w:rtl/>
        </w:rPr>
        <w:t>ی</w:t>
      </w:r>
      <w:r>
        <w:rPr>
          <w:rtl/>
        </w:rPr>
        <w:t xml:space="preserve"> </w:t>
      </w:r>
      <w:r w:rsidR="00EC2CC2" w:rsidRPr="00EC2CC2">
        <w:rPr>
          <w:rStyle w:val="libAlaemChar"/>
          <w:rtl/>
        </w:rPr>
        <w:t>عليه‌السلام</w:t>
      </w:r>
      <w:r>
        <w:rPr>
          <w:rtl/>
        </w:rPr>
        <w:t xml:space="preserve"> تلقمه الأرز و تضربه عل</w:t>
      </w:r>
      <w:r>
        <w:rPr>
          <w:rFonts w:hint="cs"/>
          <w:rtl/>
        </w:rPr>
        <w:t>ی</w:t>
      </w:r>
      <w:r>
        <w:rPr>
          <w:rFonts w:hint="eastAsia"/>
          <w:rtl/>
        </w:rPr>
        <w:t>ه،</w:t>
      </w:r>
      <w:r>
        <w:rPr>
          <w:rtl/>
        </w:rPr>
        <w:t xml:space="preserve"> فغمّن</w:t>
      </w:r>
      <w:r>
        <w:rPr>
          <w:rFonts w:hint="cs"/>
          <w:rtl/>
        </w:rPr>
        <w:t>ی</w:t>
      </w:r>
      <w:r>
        <w:rPr>
          <w:rtl/>
        </w:rPr>
        <w:t xml:space="preserve"> ما رأ</w:t>
      </w:r>
      <w:r>
        <w:rPr>
          <w:rFonts w:hint="cs"/>
          <w:rtl/>
        </w:rPr>
        <w:t>ی</w:t>
      </w:r>
      <w:r>
        <w:rPr>
          <w:rFonts w:hint="eastAsia"/>
          <w:rtl/>
        </w:rPr>
        <w:t>ته،فلما</w:t>
      </w:r>
      <w:r>
        <w:rPr>
          <w:rtl/>
        </w:rPr>
        <w:t xml:space="preserve"> دخلت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قال ل</w:t>
      </w:r>
      <w:r>
        <w:rPr>
          <w:rFonts w:hint="cs"/>
          <w:rtl/>
        </w:rPr>
        <w:t>ی</w:t>
      </w:r>
      <w:r>
        <w:rPr>
          <w:rtl/>
        </w:rPr>
        <w:t>:أحسبک غمّک الذ</w:t>
      </w:r>
      <w:r>
        <w:rPr>
          <w:rFonts w:hint="cs"/>
          <w:rtl/>
        </w:rPr>
        <w:t>ی</w:t>
      </w:r>
      <w:r>
        <w:rPr>
          <w:rtl/>
        </w:rPr>
        <w:t xml:space="preserve"> رأ</w:t>
      </w:r>
      <w:r>
        <w:rPr>
          <w:rFonts w:hint="cs"/>
          <w:rtl/>
        </w:rPr>
        <w:t>ی</w:t>
      </w:r>
      <w:r>
        <w:rPr>
          <w:rFonts w:hint="eastAsia"/>
          <w:rtl/>
        </w:rPr>
        <w:t>ت</w:t>
      </w:r>
      <w:r>
        <w:rPr>
          <w:rtl/>
        </w:rPr>
        <w:t xml:space="preserve"> من دا</w:t>
      </w:r>
      <w:r>
        <w:rPr>
          <w:rFonts w:hint="cs"/>
          <w:rtl/>
        </w:rPr>
        <w:t>ی</w:t>
      </w:r>
      <w:r>
        <w:rPr>
          <w:rFonts w:hint="eastAsia"/>
          <w:rtl/>
        </w:rPr>
        <w:t>ه</w:t>
      </w:r>
      <w:r>
        <w:rPr>
          <w:rtl/>
        </w:rPr>
        <w:t xml:space="preserve"> أب</w:t>
      </w:r>
      <w:r>
        <w:rPr>
          <w:rFonts w:hint="cs"/>
          <w:rtl/>
        </w:rPr>
        <w:t>ی</w:t>
      </w:r>
      <w:r>
        <w:rPr>
          <w:rtl/>
        </w:rPr>
        <w:t xml:space="preserve"> الحسن موس</w:t>
      </w:r>
      <w:r>
        <w:rPr>
          <w:rFonts w:hint="cs"/>
          <w:rtl/>
        </w:rPr>
        <w:t>ی</w:t>
      </w:r>
      <w:r>
        <w:rPr>
          <w:rtl/>
        </w:rPr>
        <w:t xml:space="preserve"> </w:t>
      </w:r>
      <w:r w:rsidR="00EC2CC2" w:rsidRPr="00EC2CC2">
        <w:rPr>
          <w:rStyle w:val="libAlaemChar"/>
          <w:rtl/>
        </w:rPr>
        <w:t>عليه‌السلام</w:t>
      </w:r>
      <w:r>
        <w:rPr>
          <w:rtl/>
        </w:rPr>
        <w:t>؟فقلت له:نعم،جعلت فداک،فقال ل</w:t>
      </w:r>
      <w:r>
        <w:rPr>
          <w:rFonts w:hint="cs"/>
          <w:rtl/>
        </w:rPr>
        <w:t>ی</w:t>
      </w:r>
      <w:r>
        <w:rPr>
          <w:rtl/>
        </w:rPr>
        <w:t>:نعم الطعام الأرز،</w:t>
      </w:r>
      <w:r>
        <w:rPr>
          <w:rFonts w:hint="cs"/>
          <w:rtl/>
        </w:rPr>
        <w:t>ی</w:t>
      </w:r>
      <w:r>
        <w:rPr>
          <w:rFonts w:hint="eastAsia"/>
          <w:rtl/>
        </w:rPr>
        <w:t>وسّع</w:t>
      </w:r>
      <w:r>
        <w:rPr>
          <w:rtl/>
        </w:rPr>
        <w:t xml:space="preserve"> الأ</w:t>
      </w:r>
      <w:r>
        <w:rPr>
          <w:rFonts w:hint="eastAsia"/>
          <w:rtl/>
        </w:rPr>
        <w:t>معاء</w:t>
      </w:r>
      <w:r>
        <w:rPr>
          <w:rtl/>
        </w:rPr>
        <w:t xml:space="preserve"> و </w:t>
      </w:r>
      <w:r>
        <w:rPr>
          <w:rFonts w:hint="cs"/>
          <w:rtl/>
        </w:rPr>
        <w:t>ی</w:t>
      </w:r>
      <w:r>
        <w:rPr>
          <w:rFonts w:hint="eastAsia"/>
          <w:rtl/>
        </w:rPr>
        <w:t>قطع</w:t>
      </w:r>
      <w:r>
        <w:rPr>
          <w:rtl/>
        </w:rPr>
        <w:t xml:space="preserve"> البواس</w:t>
      </w:r>
      <w:r>
        <w:rPr>
          <w:rFonts w:hint="cs"/>
          <w:rtl/>
        </w:rPr>
        <w:t>ی</w:t>
      </w:r>
      <w:r>
        <w:rPr>
          <w:rFonts w:hint="eastAsia"/>
          <w:rtl/>
        </w:rPr>
        <w:t>ر،و</w:t>
      </w:r>
      <w:r>
        <w:rPr>
          <w:rtl/>
        </w:rPr>
        <w:t xml:space="preserve"> إنّا لنغبط أهل العراق بأکلهم الأرز و البسر فانّهما </w:t>
      </w:r>
      <w:r>
        <w:rPr>
          <w:rFonts w:hint="cs"/>
          <w:rtl/>
        </w:rPr>
        <w:t>ی</w:t>
      </w:r>
      <w:r>
        <w:rPr>
          <w:rFonts w:hint="eastAsia"/>
          <w:rtl/>
        </w:rPr>
        <w:t>وسعان</w:t>
      </w:r>
      <w:r>
        <w:rPr>
          <w:rtl/>
        </w:rPr>
        <w:t xml:space="preserve"> الأمعاء و </w:t>
      </w:r>
      <w:r>
        <w:rPr>
          <w:rFonts w:hint="cs"/>
          <w:rtl/>
        </w:rPr>
        <w:t>ی</w:t>
      </w:r>
      <w:r>
        <w:rPr>
          <w:rFonts w:hint="eastAsia"/>
          <w:rtl/>
        </w:rPr>
        <w:t>قطعان</w:t>
      </w:r>
      <w:r>
        <w:rPr>
          <w:rtl/>
        </w:rPr>
        <w:t xml:space="preserve"> البواس</w:t>
      </w:r>
      <w:r>
        <w:rPr>
          <w:rFonts w:hint="cs"/>
          <w:rtl/>
        </w:rPr>
        <w:t>ی</w:t>
      </w:r>
      <w:r>
        <w:rPr>
          <w:rFonts w:hint="eastAsia"/>
          <w:rtl/>
        </w:rPr>
        <w:t>ر</w:t>
      </w:r>
      <w:r>
        <w:rPr>
          <w:rtl/>
        </w:rPr>
        <w:t xml:space="preserve"> </w:t>
      </w:r>
      <w:r w:rsidRPr="00604B91">
        <w:rPr>
          <w:rStyle w:val="libFootnotenumChar"/>
          <w:rtl/>
        </w:rPr>
        <w:t>(1)</w:t>
      </w:r>
      <w:r>
        <w:rPr>
          <w:rtl/>
        </w:rPr>
        <w:t xml:space="preserve">. </w:t>
      </w:r>
      <w:r>
        <w:rPr>
          <w:rFonts w:hint="eastAsia"/>
          <w:rtl/>
        </w:rPr>
        <w:t>باب</w:t>
      </w:r>
      <w:r>
        <w:rPr>
          <w:rtl/>
        </w:rPr>
        <w:t xml:space="preserve"> الأرز </w:t>
      </w:r>
      <w:r w:rsidRPr="00604B91">
        <w:rPr>
          <w:rStyle w:val="libFootnotenumChar"/>
          <w:rtl/>
        </w:rPr>
        <w:t>(2)</w:t>
      </w:r>
      <w:r>
        <w:rPr>
          <w:rtl/>
        </w:rPr>
        <w:t xml:space="preserve">. </w:t>
      </w:r>
    </w:p>
    <w:p w:rsidR="00ED3E80" w:rsidRDefault="00ED3E80" w:rsidP="00ED3E80">
      <w:pPr>
        <w:pStyle w:val="libNormal"/>
      </w:pPr>
      <w:r w:rsidRPr="00CE1D35">
        <w:rPr>
          <w:rStyle w:val="libBold1Char"/>
          <w:rFonts w:hint="eastAsia"/>
          <w:rtl/>
        </w:rPr>
        <w:t>ع</w:t>
      </w:r>
      <w:r w:rsidRPr="00CE1D35">
        <w:rPr>
          <w:rStyle w:val="libBold1Char"/>
          <w:rFonts w:hint="cs"/>
          <w:rtl/>
        </w:rPr>
        <w:t>ی</w:t>
      </w:r>
      <w:r w:rsidRPr="00CE1D35">
        <w:rPr>
          <w:rStyle w:val="libBold1Char"/>
          <w:rFonts w:hint="eastAsia"/>
          <w:rtl/>
        </w:rPr>
        <w:t>ون</w:t>
      </w:r>
      <w:r>
        <w:rPr>
          <w:rtl/>
        </w:rPr>
        <w:t xml:space="preserve"> </w:t>
      </w:r>
      <w:r w:rsidRPr="00CE1D35">
        <w:rPr>
          <w:rStyle w:val="libBold1Char"/>
          <w:rtl/>
        </w:rPr>
        <w:t>أخبار</w:t>
      </w:r>
      <w:r>
        <w:rPr>
          <w:rtl/>
        </w:rPr>
        <w:t xml:space="preserve"> </w:t>
      </w:r>
      <w:r w:rsidRPr="00CE1D35">
        <w:rPr>
          <w:rStyle w:val="libBold1Char"/>
          <w:rtl/>
        </w:rPr>
        <w:t>الرضا</w:t>
      </w:r>
      <w:r>
        <w:rPr>
          <w:rtl/>
        </w:rPr>
        <w:t xml:space="preserve"> </w:t>
      </w:r>
      <w:r w:rsidR="00EC2CC2" w:rsidRPr="00EC2CC2">
        <w:rPr>
          <w:rStyle w:val="libAlaemChar"/>
          <w:rtl/>
        </w:rPr>
        <w:t>عليه‌السلام</w:t>
      </w:r>
      <w:r>
        <w:rPr>
          <w:rtl/>
        </w:rPr>
        <w:t xml:space="preserve">:قال رسول اللّه </w:t>
      </w:r>
      <w:r w:rsidR="001C23D3" w:rsidRPr="001C23D3">
        <w:rPr>
          <w:rStyle w:val="libAlaemChar"/>
          <w:rtl/>
        </w:rPr>
        <w:t>صلى‌الله‌عليه‌وآله‌وسلم</w:t>
      </w:r>
      <w:r>
        <w:rPr>
          <w:rtl/>
        </w:rPr>
        <w:t>: س</w:t>
      </w:r>
      <w:r>
        <w:rPr>
          <w:rFonts w:hint="cs"/>
          <w:rtl/>
        </w:rPr>
        <w:t>یّ</w:t>
      </w:r>
      <w:r>
        <w:rPr>
          <w:rFonts w:hint="eastAsia"/>
          <w:rtl/>
        </w:rPr>
        <w:t>د</w:t>
      </w:r>
      <w:r>
        <w:rPr>
          <w:rtl/>
        </w:rPr>
        <w:t xml:space="preserve"> طعام الدن</w:t>
      </w:r>
      <w:r>
        <w:rPr>
          <w:rFonts w:hint="cs"/>
          <w:rtl/>
        </w:rPr>
        <w:t>ی</w:t>
      </w:r>
      <w:r>
        <w:rPr>
          <w:rFonts w:hint="eastAsia"/>
          <w:rtl/>
        </w:rPr>
        <w:t>ا</w:t>
      </w:r>
      <w:r>
        <w:rPr>
          <w:rtl/>
        </w:rPr>
        <w:t xml:space="preserve"> و الآخره اللحم ثمّ الأرز. </w:t>
      </w:r>
    </w:p>
    <w:p w:rsidR="00ED3E80" w:rsidRDefault="00ED3E80" w:rsidP="00ED3E80">
      <w:pPr>
        <w:pStyle w:val="libNormal"/>
      </w:pPr>
      <w:r w:rsidRPr="00CE1D35">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نعم الطعام الأرز،و إنّا لندّخره لمرضانا. </w:t>
      </w:r>
    </w:p>
    <w:p w:rsidR="00ED3E80" w:rsidRDefault="00ED3E80" w:rsidP="00ED3E80">
      <w:pPr>
        <w:pStyle w:val="libNormal"/>
      </w:pPr>
      <w:r w:rsidRPr="00CE1D35">
        <w:rPr>
          <w:rStyle w:val="libBold1Char"/>
          <w:rFonts w:hint="eastAsia"/>
          <w:rtl/>
        </w:rPr>
        <w:t>المحاسن</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قال:قال أبو عبد اللّه </w:t>
      </w:r>
      <w:r w:rsidR="00EC2CC2" w:rsidRPr="00EC2CC2">
        <w:rPr>
          <w:rStyle w:val="libAlaemChar"/>
          <w:rtl/>
        </w:rPr>
        <w:t>عليه‌السلام</w:t>
      </w:r>
      <w:r>
        <w:rPr>
          <w:rtl/>
        </w:rPr>
        <w:t xml:space="preserve">: ما </w:t>
      </w:r>
      <w:r>
        <w:rPr>
          <w:rFonts w:hint="cs"/>
          <w:rtl/>
        </w:rPr>
        <w:t>ی</w:t>
      </w:r>
      <w:r>
        <w:rPr>
          <w:rFonts w:hint="eastAsia"/>
          <w:rtl/>
        </w:rPr>
        <w:t>أت</w:t>
      </w:r>
      <w:r>
        <w:rPr>
          <w:rFonts w:hint="cs"/>
          <w:rtl/>
        </w:rPr>
        <w:t>ی</w:t>
      </w:r>
      <w:r>
        <w:rPr>
          <w:rFonts w:hint="eastAsia"/>
          <w:rtl/>
        </w:rPr>
        <w:t>نا</w:t>
      </w:r>
      <w:r>
        <w:rPr>
          <w:rtl/>
        </w:rPr>
        <w:t xml:space="preserve"> من ناح</w:t>
      </w:r>
      <w:r>
        <w:rPr>
          <w:rFonts w:hint="cs"/>
          <w:rtl/>
        </w:rPr>
        <w:t>ی</w:t>
      </w:r>
      <w:r>
        <w:rPr>
          <w:rFonts w:hint="eastAsia"/>
          <w:rtl/>
        </w:rPr>
        <w:t>تکم</w:t>
      </w:r>
      <w:r>
        <w:rPr>
          <w:rtl/>
        </w:rPr>
        <w:t xml:space="preserve"> ش</w:t>
      </w:r>
      <w:r>
        <w:rPr>
          <w:rFonts w:hint="cs"/>
          <w:rtl/>
        </w:rPr>
        <w:t>ی</w:t>
      </w:r>
      <w:r>
        <w:rPr>
          <w:rFonts w:hint="eastAsia"/>
          <w:rtl/>
        </w:rPr>
        <w:t>ء</w:t>
      </w:r>
      <w:r>
        <w:rPr>
          <w:rtl/>
        </w:rPr>
        <w:t xml:space="preserve"> أحبّ إل</w:t>
      </w:r>
      <w:r>
        <w:rPr>
          <w:rFonts w:hint="cs"/>
          <w:rtl/>
        </w:rPr>
        <w:t>یّ</w:t>
      </w:r>
      <w:r>
        <w:rPr>
          <w:rtl/>
        </w:rPr>
        <w:t xml:space="preserve"> من الأرز و البنفسج،إنّ</w:t>
      </w:r>
      <w:r>
        <w:rPr>
          <w:rFonts w:hint="cs"/>
          <w:rtl/>
        </w:rPr>
        <w:t>ی</w:t>
      </w:r>
      <w:r>
        <w:rPr>
          <w:rtl/>
        </w:rPr>
        <w:t xml:space="preserve"> اشتک</w:t>
      </w:r>
      <w:r>
        <w:rPr>
          <w:rFonts w:hint="cs"/>
          <w:rtl/>
        </w:rPr>
        <w:t>ی</w:t>
      </w:r>
      <w:r>
        <w:rPr>
          <w:rFonts w:hint="eastAsia"/>
          <w:rtl/>
        </w:rPr>
        <w:t>ت</w:t>
      </w:r>
      <w:r>
        <w:rPr>
          <w:rtl/>
        </w:rPr>
        <w:t xml:space="preserve"> وجع</w:t>
      </w:r>
      <w:r>
        <w:rPr>
          <w:rFonts w:hint="cs"/>
          <w:rtl/>
        </w:rPr>
        <w:t>ی</w:t>
      </w:r>
      <w:r>
        <w:rPr>
          <w:rtl/>
        </w:rPr>
        <w:t xml:space="preserve"> ذاک الشد</w:t>
      </w:r>
      <w:r>
        <w:rPr>
          <w:rFonts w:hint="cs"/>
          <w:rtl/>
        </w:rPr>
        <w:t>ی</w:t>
      </w:r>
      <w:r>
        <w:rPr>
          <w:rFonts w:hint="eastAsia"/>
          <w:rtl/>
        </w:rPr>
        <w:t>د،فألهمت</w:t>
      </w:r>
      <w:r>
        <w:rPr>
          <w:rtl/>
        </w:rPr>
        <w:t xml:space="preserve"> أکل الأرز،فأمرت به فغسل فجفّف،ثمّ قل</w:t>
      </w:r>
      <w:r>
        <w:rPr>
          <w:rFonts w:hint="cs"/>
          <w:rtl/>
        </w:rPr>
        <w:t>ی</w:t>
      </w:r>
      <w:r>
        <w:rPr>
          <w:rtl/>
        </w:rPr>
        <w:t xml:space="preserve"> و طحن،فجعل ل</w:t>
      </w:r>
      <w:r>
        <w:rPr>
          <w:rFonts w:hint="cs"/>
          <w:rtl/>
        </w:rPr>
        <w:t>ی</w:t>
      </w:r>
      <w:r>
        <w:rPr>
          <w:rtl/>
        </w:rPr>
        <w:t xml:space="preserve"> منه سفوف بز</w:t>
      </w:r>
      <w:r>
        <w:rPr>
          <w:rFonts w:hint="cs"/>
          <w:rtl/>
        </w:rPr>
        <w:t>ی</w:t>
      </w:r>
      <w:r>
        <w:rPr>
          <w:rFonts w:hint="eastAsia"/>
          <w:rtl/>
        </w:rPr>
        <w:t>ت</w:t>
      </w:r>
      <w:r>
        <w:rPr>
          <w:rtl/>
        </w:rPr>
        <w:t xml:space="preserve"> و طب</w:t>
      </w:r>
      <w:r>
        <w:rPr>
          <w:rFonts w:hint="cs"/>
          <w:rtl/>
        </w:rPr>
        <w:t>ی</w:t>
      </w:r>
      <w:r>
        <w:rPr>
          <w:rFonts w:hint="eastAsia"/>
          <w:rtl/>
        </w:rPr>
        <w:t>خ</w:t>
      </w:r>
      <w:r>
        <w:rPr>
          <w:rtl/>
        </w:rPr>
        <w:t xml:space="preserve"> أتحسّاه،فذهب اللّه بذلک الوجع. </w:t>
      </w:r>
    </w:p>
    <w:p w:rsidR="00B431B0" w:rsidRDefault="00ED3E80" w:rsidP="00ED3E80">
      <w:pPr>
        <w:pStyle w:val="libNormal"/>
      </w:pPr>
      <w:r>
        <w:rPr>
          <w:rFonts w:hint="eastAsia"/>
          <w:rtl/>
        </w:rPr>
        <w:t>و</w:t>
      </w:r>
      <w:r>
        <w:rPr>
          <w:rtl/>
        </w:rPr>
        <w:t xml:space="preserve"> قد ورد عنه </w:t>
      </w:r>
      <w:r w:rsidR="00EC2CC2" w:rsidRPr="00EC2CC2">
        <w:rPr>
          <w:rStyle w:val="libAlaemChar"/>
          <w:rtl/>
        </w:rPr>
        <w:t>عليه‌السلام</w:t>
      </w:r>
      <w:r>
        <w:rPr>
          <w:rtl/>
        </w:rPr>
        <w:t xml:space="preserve">،عن آبائه،عن رسول اللّه </w:t>
      </w:r>
      <w:r w:rsidR="001C23D3" w:rsidRPr="001C23D3">
        <w:rPr>
          <w:rStyle w:val="libAlaemChar"/>
          <w:rtl/>
        </w:rPr>
        <w:t>صلى‌الله‌عليه‌وآله‌وسلم</w:t>
      </w:r>
      <w:r>
        <w:rPr>
          <w:rtl/>
        </w:rPr>
        <w:t xml:space="preserve"> أحاد</w:t>
      </w:r>
      <w:r>
        <w:rPr>
          <w:rFonts w:hint="cs"/>
          <w:rtl/>
        </w:rPr>
        <w:t>ی</w:t>
      </w:r>
      <w:r>
        <w:rPr>
          <w:rFonts w:hint="eastAsia"/>
          <w:rtl/>
        </w:rPr>
        <w:t>ث</w:t>
      </w:r>
      <w:r>
        <w:rPr>
          <w:rtl/>
        </w:rPr>
        <w:t xml:space="preserve"> ف</w:t>
      </w:r>
      <w:r>
        <w:rPr>
          <w:rFonts w:hint="cs"/>
          <w:rtl/>
        </w:rPr>
        <w:t>ی</w:t>
      </w:r>
      <w:r>
        <w:rPr>
          <w:rtl/>
        </w:rPr>
        <w:t xml:space="preserve"> فضل الأرز </w:t>
      </w:r>
      <w:r>
        <w:rPr>
          <w:rFonts w:hint="cs"/>
          <w:rtl/>
        </w:rPr>
        <w:t>ی</w:t>
      </w:r>
      <w:r>
        <w:rPr>
          <w:rFonts w:hint="eastAsia"/>
          <w:rtl/>
        </w:rPr>
        <w:t>ذکر</w:t>
      </w:r>
      <w:r>
        <w:rPr>
          <w:rtl/>
        </w:rPr>
        <w:t xml:space="preserve"> ف</w:t>
      </w:r>
      <w:r>
        <w:rPr>
          <w:rFonts w:hint="cs"/>
          <w:rtl/>
        </w:rPr>
        <w:t>ی</w:t>
      </w:r>
      <w:r>
        <w:rPr>
          <w:rtl/>
        </w:rPr>
        <w:t xml:space="preserve"> ترجمه المفضّل؛و ف</w:t>
      </w:r>
      <w:r>
        <w:rPr>
          <w:rFonts w:hint="cs"/>
          <w:rtl/>
        </w:rPr>
        <w:t>ی</w:t>
      </w:r>
      <w:r>
        <w:rPr>
          <w:rtl/>
        </w:rPr>
        <w:t xml:space="preserve"> الأرز لغات کث</w:t>
      </w:r>
      <w:r>
        <w:rPr>
          <w:rFonts w:hint="cs"/>
          <w:rtl/>
        </w:rPr>
        <w:t>ی</w:t>
      </w:r>
      <w:r>
        <w:rPr>
          <w:rFonts w:hint="eastAsia"/>
          <w:rtl/>
        </w:rPr>
        <w:t>ره</w:t>
      </w:r>
      <w:r>
        <w:rPr>
          <w:rtl/>
        </w:rPr>
        <w:t xml:space="preserve"> مذکوره ف</w:t>
      </w:r>
      <w:r>
        <w:rPr>
          <w:rFonts w:hint="cs"/>
          <w:rtl/>
        </w:rPr>
        <w:t>ی</w:t>
      </w:r>
      <w:r>
        <w:rPr>
          <w:rtl/>
        </w:rPr>
        <w:t xml:space="preserve"> القاموس،و هو معتدل، و ق</w:t>
      </w:r>
      <w:r>
        <w:rPr>
          <w:rFonts w:hint="cs"/>
          <w:rtl/>
        </w:rPr>
        <w:t>ی</w:t>
      </w:r>
      <w:r>
        <w:rPr>
          <w:rFonts w:hint="eastAsia"/>
          <w:rtl/>
        </w:rPr>
        <w:t>ل</w:t>
      </w:r>
      <w:r>
        <w:rPr>
          <w:rtl/>
        </w:rPr>
        <w:t xml:space="preserve"> حارّ لعذوبه طعمه و تأث</w:t>
      </w:r>
      <w:r>
        <w:rPr>
          <w:rFonts w:hint="cs"/>
          <w:rtl/>
        </w:rPr>
        <w:t>ی</w:t>
      </w:r>
      <w:r>
        <w:rPr>
          <w:rFonts w:hint="eastAsia"/>
          <w:rtl/>
        </w:rPr>
        <w:t>ره،فانّه</w:t>
      </w:r>
      <w:r>
        <w:rPr>
          <w:rtl/>
        </w:rPr>
        <w:t xml:space="preserve"> </w:t>
      </w:r>
      <w:r>
        <w:rPr>
          <w:rFonts w:hint="cs"/>
          <w:rtl/>
        </w:rPr>
        <w:t>ی</w:t>
      </w:r>
      <w:r>
        <w:rPr>
          <w:rFonts w:hint="eastAsia"/>
          <w:rtl/>
        </w:rPr>
        <w:t>حم</w:t>
      </w:r>
      <w:r>
        <w:rPr>
          <w:rFonts w:hint="cs"/>
          <w:rtl/>
        </w:rPr>
        <w:t>ی</w:t>
      </w:r>
      <w:r>
        <w:rPr>
          <w:rtl/>
        </w:rPr>
        <w:t xml:space="preserve"> أبدان المحرور</w:t>
      </w:r>
      <w:r>
        <w:rPr>
          <w:rFonts w:hint="cs"/>
          <w:rtl/>
        </w:rPr>
        <w:t>ی</w:t>
      </w:r>
      <w:r>
        <w:rPr>
          <w:rFonts w:hint="eastAsia"/>
          <w:rtl/>
        </w:rPr>
        <w:t>ن،و</w:t>
      </w:r>
      <w:r>
        <w:rPr>
          <w:rtl/>
        </w:rPr>
        <w:t xml:space="preserve"> هو سر</w:t>
      </w:r>
      <w:r>
        <w:rPr>
          <w:rFonts w:hint="cs"/>
          <w:rtl/>
        </w:rPr>
        <w:t>ی</w:t>
      </w:r>
      <w:r>
        <w:rPr>
          <w:rFonts w:hint="eastAsia"/>
          <w:rtl/>
        </w:rPr>
        <w:t>ع</w:t>
      </w:r>
      <w:r>
        <w:rPr>
          <w:rtl/>
        </w:rPr>
        <w:t xml:space="preserve"> الهضم،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w:t>
      </w:r>
      <w:r w:rsidR="00ED3E80">
        <w:rPr>
          <w:rtl/>
        </w:rPr>
        <w:t>6/</w:t>
      </w:r>
      <w:r w:rsidR="001A3C8D">
        <w:rPr>
          <w:rtl/>
        </w:rPr>
        <w:t>2</w:t>
      </w:r>
      <w:r w:rsidR="00ED3E80">
        <w:rPr>
          <w:rtl/>
        </w:rPr>
        <w:t>6/</w:t>
      </w:r>
      <w:r w:rsidR="001A3C8D">
        <w:rPr>
          <w:rtl/>
        </w:rPr>
        <w:t>11</w:t>
      </w:r>
      <w:r w:rsidR="00ED3E80">
        <w:rPr>
          <w:rtl/>
        </w:rPr>
        <w:t>،ج:4</w:t>
      </w:r>
      <w:r w:rsidR="001A3C8D">
        <w:rPr>
          <w:rtl/>
        </w:rPr>
        <w:t>2</w:t>
      </w:r>
      <w:r w:rsidR="00ED3E80">
        <w:rPr>
          <w:rtl/>
        </w:rPr>
        <w:t>/4</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8</w:t>
      </w:r>
      <w:r w:rsidR="00ED3E80">
        <w:rPr>
          <w:rtl/>
        </w:rPr>
        <w:t>6</w:t>
      </w:r>
      <w:r w:rsidR="001A3C8D">
        <w:rPr>
          <w:rtl/>
        </w:rPr>
        <w:t>7</w:t>
      </w:r>
      <w:r w:rsidR="00ED3E80">
        <w:rPr>
          <w:rtl/>
        </w:rPr>
        <w:t>/</w:t>
      </w:r>
      <w:r w:rsidR="001A3C8D">
        <w:rPr>
          <w:rtl/>
        </w:rPr>
        <w:t>178</w:t>
      </w:r>
      <w:r w:rsidR="00ED3E80">
        <w:rPr>
          <w:rtl/>
        </w:rPr>
        <w:t>/</w:t>
      </w:r>
      <w:r w:rsidR="001A3C8D">
        <w:rPr>
          <w:rtl/>
        </w:rPr>
        <w:t>1</w:t>
      </w:r>
      <w:r w:rsidR="00ED3E80">
        <w:rPr>
          <w:rtl/>
        </w:rPr>
        <w:t>4،ج:</w:t>
      </w:r>
      <w:r w:rsidR="001A3C8D">
        <w:rPr>
          <w:rtl/>
        </w:rPr>
        <w:t>2</w:t>
      </w:r>
      <w:r w:rsidR="00ED3E80">
        <w:rPr>
          <w:rtl/>
        </w:rPr>
        <w:t>6</w:t>
      </w:r>
      <w:r w:rsidR="001A3C8D">
        <w:rPr>
          <w:rtl/>
        </w:rPr>
        <w:t>0</w:t>
      </w:r>
      <w:r w:rsidR="00ED3E80">
        <w:rPr>
          <w:rtl/>
        </w:rPr>
        <w:t>/66</w:t>
      </w:r>
    </w:p>
    <w:p w:rsidR="005A2728" w:rsidRDefault="005A2728" w:rsidP="0027669E">
      <w:pPr>
        <w:pStyle w:val="libNormal"/>
        <w:rPr>
          <w:rtl/>
        </w:rPr>
      </w:pPr>
      <w:r>
        <w:rPr>
          <w:rtl/>
        </w:rPr>
        <w:br w:type="page"/>
      </w:r>
    </w:p>
    <w:p w:rsidR="00ED3E80" w:rsidRDefault="00ED3E80" w:rsidP="00CE1D35">
      <w:pPr>
        <w:pStyle w:val="libNormal0"/>
      </w:pPr>
      <w:r>
        <w:rPr>
          <w:rFonts w:hint="cs"/>
          <w:rtl/>
        </w:rPr>
        <w:lastRenderedPageBreak/>
        <w:t>ی</w:t>
      </w:r>
      <w:r>
        <w:rPr>
          <w:rFonts w:hint="eastAsia"/>
          <w:rtl/>
        </w:rPr>
        <w:t>سمن</w:t>
      </w:r>
      <w:r>
        <w:rPr>
          <w:rtl/>
        </w:rPr>
        <w:t xml:space="preserve"> البدن و </w:t>
      </w:r>
      <w:r>
        <w:rPr>
          <w:rFonts w:hint="cs"/>
          <w:rtl/>
        </w:rPr>
        <w:t>ی</w:t>
      </w:r>
      <w:r>
        <w:rPr>
          <w:rFonts w:hint="eastAsia"/>
          <w:rtl/>
        </w:rPr>
        <w:t>حسّن</w:t>
      </w:r>
      <w:r>
        <w:rPr>
          <w:rtl/>
        </w:rPr>
        <w:t xml:space="preserve"> البشره و </w:t>
      </w:r>
      <w:r>
        <w:rPr>
          <w:rFonts w:hint="cs"/>
          <w:rtl/>
        </w:rPr>
        <w:t>ی</w:t>
      </w:r>
      <w:r>
        <w:rPr>
          <w:rFonts w:hint="eastAsia"/>
          <w:rtl/>
        </w:rPr>
        <w:t>غذو</w:t>
      </w:r>
      <w:r>
        <w:rPr>
          <w:rtl/>
        </w:rPr>
        <w:t xml:space="preserve"> غذاء صالحا و </w:t>
      </w:r>
      <w:r>
        <w:rPr>
          <w:rFonts w:hint="cs"/>
          <w:rtl/>
        </w:rPr>
        <w:t>ی</w:t>
      </w:r>
      <w:r>
        <w:rPr>
          <w:rFonts w:hint="eastAsia"/>
          <w:rtl/>
        </w:rPr>
        <w:t>غسل</w:t>
      </w:r>
      <w:r>
        <w:rPr>
          <w:rtl/>
        </w:rPr>
        <w:t xml:space="preserve"> الأمعاء مع اللبن </w:t>
      </w:r>
      <w:r w:rsidRPr="00604B91">
        <w:rPr>
          <w:rStyle w:val="libFootnotenumChar"/>
          <w:rtl/>
        </w:rPr>
        <w:t>(1)</w:t>
      </w:r>
      <w:r>
        <w:rPr>
          <w:rtl/>
        </w:rPr>
        <w:t xml:space="preserve">. </w:t>
      </w:r>
    </w:p>
    <w:p w:rsidR="00ED3E80" w:rsidRDefault="00ED3E80" w:rsidP="00CE1D35">
      <w:pPr>
        <w:pStyle w:val="libNormal"/>
        <w:rPr>
          <w:rtl/>
        </w:rPr>
      </w:pPr>
      <w:r w:rsidRPr="00CE1D35">
        <w:rPr>
          <w:rStyle w:val="libBold1Char"/>
          <w:rFonts w:hint="eastAsia"/>
          <w:rtl/>
        </w:rPr>
        <w:t>أرض</w:t>
      </w:r>
      <w:r>
        <w:rPr>
          <w:rtl/>
        </w:rPr>
        <w:t xml:space="preserve">: </w:t>
      </w:r>
      <w:r>
        <w:rPr>
          <w:rFonts w:hint="eastAsia"/>
          <w:rtl/>
        </w:rPr>
        <w:t>باب</w:t>
      </w:r>
      <w:r>
        <w:rPr>
          <w:rtl/>
        </w:rPr>
        <w:t xml:space="preserve"> الأرض و ک</w:t>
      </w:r>
      <w:r>
        <w:rPr>
          <w:rFonts w:hint="cs"/>
          <w:rtl/>
        </w:rPr>
        <w:t>ی</w:t>
      </w:r>
      <w:r>
        <w:rPr>
          <w:rFonts w:hint="eastAsia"/>
          <w:rtl/>
        </w:rPr>
        <w:t>ف</w:t>
      </w:r>
      <w:r>
        <w:rPr>
          <w:rFonts w:hint="cs"/>
          <w:rtl/>
        </w:rPr>
        <w:t>یّ</w:t>
      </w:r>
      <w:r>
        <w:rPr>
          <w:rFonts w:hint="eastAsia"/>
          <w:rtl/>
        </w:rPr>
        <w:t>تها،و</w:t>
      </w:r>
      <w:r>
        <w:rPr>
          <w:rtl/>
        </w:rPr>
        <w:t xml:space="preserve"> ما أعدّ اللّه للناس ف</w:t>
      </w:r>
      <w:r>
        <w:rPr>
          <w:rFonts w:hint="cs"/>
          <w:rtl/>
        </w:rPr>
        <w:t>ی</w:t>
      </w:r>
      <w:r>
        <w:rPr>
          <w:rFonts w:hint="eastAsia"/>
          <w:rtl/>
        </w:rPr>
        <w:t>ها،و</w:t>
      </w:r>
      <w:r>
        <w:rPr>
          <w:rtl/>
        </w:rPr>
        <w:t xml:space="preserve"> أحوال العناصر و ما تحت الأرض</w:t>
      </w:r>
      <w:r>
        <w:rPr>
          <w:rFonts w:hint="cs"/>
          <w:rtl/>
        </w:rPr>
        <w:t>ی</w:t>
      </w:r>
      <w:r>
        <w:rPr>
          <w:rFonts w:hint="eastAsia"/>
          <w:rtl/>
        </w:rPr>
        <w:t>ن</w:t>
      </w:r>
      <w:r>
        <w:rPr>
          <w:rtl/>
        </w:rPr>
        <w:t xml:space="preserve"> </w:t>
      </w:r>
      <w:r w:rsidRPr="00604B91">
        <w:rPr>
          <w:rStyle w:val="libFootnotenumChar"/>
          <w:rtl/>
        </w:rPr>
        <w:t>(2)</w:t>
      </w:r>
      <w:r>
        <w:rPr>
          <w:rtl/>
        </w:rPr>
        <w:t xml:space="preserve">. </w:t>
      </w:r>
      <w:r w:rsidR="00CE1D35">
        <w:rPr>
          <w:rFonts w:hint="cs"/>
          <w:rtl/>
        </w:rPr>
        <w:t xml:space="preserve">فيه معنى سبع أرضين </w:t>
      </w:r>
      <w:r w:rsidR="00CE1D35" w:rsidRPr="00CE1D35">
        <w:rPr>
          <w:rStyle w:val="libFootnotenumChar"/>
          <w:rFonts w:hint="cs"/>
          <w:rtl/>
        </w:rPr>
        <w:t>(3)</w:t>
      </w:r>
      <w:r w:rsidR="00CE1D35">
        <w:rPr>
          <w:rFonts w:hint="cs"/>
          <w:rtl/>
        </w:rPr>
        <w:t>.</w:t>
      </w:r>
    </w:p>
    <w:p w:rsidR="00ED3E80" w:rsidRDefault="00ED3E80" w:rsidP="00E82372">
      <w:pPr>
        <w:pStyle w:val="libNormal"/>
      </w:pPr>
      <w:r>
        <w:rPr>
          <w:rFonts w:hint="eastAsia"/>
          <w:rtl/>
        </w:rPr>
        <w:t>الرضو</w:t>
      </w:r>
      <w:r>
        <w:rPr>
          <w:rFonts w:hint="cs"/>
          <w:rtl/>
        </w:rPr>
        <w:t>ی</w:t>
      </w:r>
      <w:r>
        <w:rPr>
          <w:rtl/>
        </w:rPr>
        <w:t xml:space="preserve"> </w:t>
      </w:r>
      <w:r w:rsidR="00EC2CC2" w:rsidRPr="00EC2CC2">
        <w:rPr>
          <w:rStyle w:val="libAlaemChar"/>
          <w:rtl/>
        </w:rPr>
        <w:t>عليه‌السلام</w:t>
      </w:r>
      <w:r>
        <w:rPr>
          <w:rtl/>
        </w:rPr>
        <w:t>: بسط کفّه ال</w:t>
      </w:r>
      <w:r>
        <w:rPr>
          <w:rFonts w:hint="cs"/>
          <w:rtl/>
        </w:rPr>
        <w:t>ی</w:t>
      </w:r>
      <w:r>
        <w:rPr>
          <w:rFonts w:hint="eastAsia"/>
          <w:rtl/>
        </w:rPr>
        <w:t>سر</w:t>
      </w:r>
      <w:r>
        <w:rPr>
          <w:rFonts w:hint="cs"/>
          <w:rtl/>
        </w:rPr>
        <w:t>ی</w:t>
      </w:r>
      <w:r>
        <w:rPr>
          <w:rtl/>
        </w:rPr>
        <w:t xml:space="preserve"> ثمّ وضع ال</w:t>
      </w:r>
      <w:r>
        <w:rPr>
          <w:rFonts w:hint="cs"/>
          <w:rtl/>
        </w:rPr>
        <w:t>ی</w:t>
      </w:r>
      <w:r>
        <w:rPr>
          <w:rFonts w:hint="eastAsia"/>
          <w:rtl/>
        </w:rPr>
        <w:t>من</w:t>
      </w:r>
      <w:r>
        <w:rPr>
          <w:rFonts w:hint="cs"/>
          <w:rtl/>
        </w:rPr>
        <w:t>ی</w:t>
      </w:r>
      <w:r>
        <w:rPr>
          <w:rtl/>
        </w:rPr>
        <w:t xml:space="preserve"> عل</w:t>
      </w:r>
      <w:r>
        <w:rPr>
          <w:rFonts w:hint="cs"/>
          <w:rtl/>
        </w:rPr>
        <w:t>ی</w:t>
      </w:r>
      <w:r>
        <w:rPr>
          <w:rFonts w:hint="eastAsia"/>
          <w:rtl/>
        </w:rPr>
        <w:t>ها</w:t>
      </w:r>
      <w:r>
        <w:rPr>
          <w:rtl/>
        </w:rPr>
        <w:t xml:space="preserve"> فقال:هذه أرض الدن</w:t>
      </w:r>
      <w:r>
        <w:rPr>
          <w:rFonts w:hint="cs"/>
          <w:rtl/>
        </w:rPr>
        <w:t>ی</w:t>
      </w:r>
      <w:r>
        <w:rPr>
          <w:rFonts w:hint="eastAsia"/>
          <w:rtl/>
        </w:rPr>
        <w:t>ا</w:t>
      </w:r>
      <w:r>
        <w:rPr>
          <w:rtl/>
        </w:rPr>
        <w:t xml:space="preserve"> و السماء الدن</w:t>
      </w:r>
      <w:r>
        <w:rPr>
          <w:rFonts w:hint="cs"/>
          <w:rtl/>
        </w:rPr>
        <w:t>ی</w:t>
      </w:r>
      <w:r>
        <w:rPr>
          <w:rFonts w:hint="eastAsia"/>
          <w:rtl/>
        </w:rPr>
        <w:t>ا</w:t>
      </w:r>
      <w:r>
        <w:rPr>
          <w:rtl/>
        </w:rPr>
        <w:t xml:space="preserve"> عل</w:t>
      </w:r>
      <w:r>
        <w:rPr>
          <w:rFonts w:hint="cs"/>
          <w:rtl/>
        </w:rPr>
        <w:t>ی</w:t>
      </w:r>
      <w:r>
        <w:rPr>
          <w:rFonts w:hint="eastAsia"/>
          <w:rtl/>
        </w:rPr>
        <w:t>ها</w:t>
      </w:r>
      <w:r>
        <w:rPr>
          <w:rtl/>
        </w:rPr>
        <w:t xml:space="preserve"> فوقها قبّه،و الأرض الثان</w:t>
      </w:r>
      <w:r>
        <w:rPr>
          <w:rFonts w:hint="cs"/>
          <w:rtl/>
        </w:rPr>
        <w:t>ی</w:t>
      </w:r>
      <w:r>
        <w:rPr>
          <w:rFonts w:hint="eastAsia"/>
          <w:rtl/>
        </w:rPr>
        <w:t>ه</w:t>
      </w:r>
      <w:r>
        <w:rPr>
          <w:rtl/>
        </w:rPr>
        <w:t xml:space="preserve"> فوق السماء الدن</w:t>
      </w:r>
      <w:r>
        <w:rPr>
          <w:rFonts w:hint="cs"/>
          <w:rtl/>
        </w:rPr>
        <w:t>ی</w:t>
      </w:r>
      <w:r>
        <w:rPr>
          <w:rFonts w:hint="eastAsia"/>
          <w:rtl/>
        </w:rPr>
        <w:t>ا،و</w:t>
      </w:r>
      <w:r>
        <w:rPr>
          <w:rtl/>
        </w:rPr>
        <w:t xml:space="preserve"> السماء الثان</w:t>
      </w:r>
      <w:r>
        <w:rPr>
          <w:rFonts w:hint="cs"/>
          <w:rtl/>
        </w:rPr>
        <w:t>ی</w:t>
      </w:r>
      <w:r>
        <w:rPr>
          <w:rFonts w:hint="eastAsia"/>
          <w:rtl/>
        </w:rPr>
        <w:t>ه</w:t>
      </w:r>
      <w:r>
        <w:rPr>
          <w:rtl/>
        </w:rPr>
        <w:t xml:space="preserve"> فوقها...ال</w:t>
      </w:r>
      <w:r>
        <w:rPr>
          <w:rFonts w:hint="cs"/>
          <w:rtl/>
        </w:rPr>
        <w:t>ی</w:t>
      </w:r>
      <w:r>
        <w:rPr>
          <w:rtl/>
        </w:rPr>
        <w:t xml:space="preserve"> أن قال:و الأرض السابعه فوق السماء السادسه،و السماء السابعه فوقها قبّه،و عرش الرحمن تعال</w:t>
      </w:r>
      <w:r>
        <w:rPr>
          <w:rFonts w:hint="cs"/>
          <w:rtl/>
        </w:rPr>
        <w:t>ی</w:t>
      </w:r>
      <w:r>
        <w:rPr>
          <w:rtl/>
        </w:rPr>
        <w:t xml:space="preserve"> فوق السماء السابعه.و هو قول اللّه تعال</w:t>
      </w:r>
      <w:r>
        <w:rPr>
          <w:rFonts w:hint="cs"/>
          <w:rtl/>
        </w:rPr>
        <w:t>ی</w:t>
      </w:r>
      <w:r>
        <w:rPr>
          <w:rtl/>
        </w:rPr>
        <w:t xml:space="preserve">: </w:t>
      </w:r>
      <w:r w:rsidR="00CE1D35" w:rsidRPr="00CE1D35">
        <w:rPr>
          <w:rStyle w:val="libAlaemChar"/>
          <w:rFonts w:hint="cs"/>
          <w:rtl/>
        </w:rPr>
        <w:t>(</w:t>
      </w:r>
      <w:r w:rsidRPr="00CE1D35">
        <w:rPr>
          <w:rStyle w:val="libAieChar"/>
          <w:rFonts w:hint="eastAsia"/>
          <w:rtl/>
        </w:rPr>
        <w:t>الَّذِ</w:t>
      </w:r>
      <w:r w:rsidRPr="00CE1D35">
        <w:rPr>
          <w:rStyle w:val="libAieChar"/>
          <w:rFonts w:hint="cs"/>
          <w:rtl/>
        </w:rPr>
        <w:t>ی</w:t>
      </w:r>
      <w:r w:rsidRPr="00CE1D35">
        <w:rPr>
          <w:rStyle w:val="libAieChar"/>
          <w:rtl/>
        </w:rPr>
        <w:t xml:space="preserve"> خَلَقَ سَبْعَ سَمٰاوٰاتٍ وَ مِنَ الْأَرْضِ مِثْلَهُنَّ </w:t>
      </w:r>
      <w:r w:rsidRPr="00CE1D35">
        <w:rPr>
          <w:rStyle w:val="libAieChar"/>
          <w:rFonts w:hint="cs"/>
          <w:rtl/>
        </w:rPr>
        <w:t>یَ</w:t>
      </w:r>
      <w:r w:rsidRPr="00CE1D35">
        <w:rPr>
          <w:rStyle w:val="libAieChar"/>
          <w:rFonts w:hint="eastAsia"/>
          <w:rtl/>
        </w:rPr>
        <w:t>تَنَزَّلُ</w:t>
      </w:r>
      <w:r w:rsidRPr="00CE1D35">
        <w:rPr>
          <w:rStyle w:val="libAieChar"/>
          <w:rtl/>
        </w:rPr>
        <w:t xml:space="preserve"> الْأَمْرُ بَ</w:t>
      </w:r>
      <w:r w:rsidRPr="00CE1D35">
        <w:rPr>
          <w:rStyle w:val="libAieChar"/>
          <w:rFonts w:hint="cs"/>
          <w:rtl/>
        </w:rPr>
        <w:t>یْ</w:t>
      </w:r>
      <w:r w:rsidRPr="00CE1D35">
        <w:rPr>
          <w:rStyle w:val="libAieChar"/>
          <w:rFonts w:hint="eastAsia"/>
          <w:rtl/>
        </w:rPr>
        <w:t>نَهُنَّ</w:t>
      </w:r>
      <w:r w:rsidR="00CE1D35" w:rsidRPr="00CE1D35">
        <w:rPr>
          <w:rStyle w:val="libAlaemChar"/>
          <w:rFonts w:hint="cs"/>
          <w:rtl/>
        </w:rPr>
        <w:t>)</w:t>
      </w:r>
      <w:r>
        <w:rPr>
          <w:rtl/>
        </w:rPr>
        <w:t xml:space="preserve"> . </w:t>
      </w:r>
      <w:r w:rsidRPr="00604B91">
        <w:rPr>
          <w:rStyle w:val="libFootnotenumChar"/>
          <w:rtl/>
        </w:rPr>
        <w:t>(4)</w:t>
      </w:r>
      <w:r w:rsidR="00CE1D35">
        <w:rPr>
          <w:rStyle w:val="libFootnotenumChar"/>
          <w:rFonts w:hint="cs"/>
          <w:rtl/>
        </w:rPr>
        <w:t xml:space="preserve"> (5)</w:t>
      </w:r>
    </w:p>
    <w:p w:rsidR="00ED3E80" w:rsidRDefault="00ED3E80" w:rsidP="00ED3E80">
      <w:pPr>
        <w:pStyle w:val="libNormal"/>
      </w:pPr>
      <w:r>
        <w:rPr>
          <w:rFonts w:hint="eastAsia"/>
          <w:rtl/>
        </w:rPr>
        <w:t>ف</w:t>
      </w:r>
      <w:r>
        <w:rPr>
          <w:rFonts w:hint="cs"/>
          <w:rtl/>
        </w:rPr>
        <w:t>ی</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ملک ما ف</w:t>
      </w:r>
      <w:r>
        <w:rPr>
          <w:rFonts w:hint="cs"/>
          <w:rtl/>
        </w:rPr>
        <w:t>ی</w:t>
      </w:r>
      <w:r>
        <w:rPr>
          <w:rtl/>
        </w:rPr>
        <w:t xml:space="preserve"> الأرض و ما تحتها،فعرضت له السحابان،فاختار الصعب عل</w:t>
      </w:r>
      <w:r>
        <w:rPr>
          <w:rFonts w:hint="cs"/>
          <w:rtl/>
        </w:rPr>
        <w:t>ی</w:t>
      </w:r>
      <w:r>
        <w:rPr>
          <w:rtl/>
        </w:rPr>
        <w:t xml:space="preserve"> الذلول،فدارت به سبع أرض</w:t>
      </w:r>
      <w:r>
        <w:rPr>
          <w:rFonts w:hint="cs"/>
          <w:rtl/>
        </w:rPr>
        <w:t>ی</w:t>
      </w:r>
      <w:r>
        <w:rPr>
          <w:rFonts w:hint="eastAsia"/>
          <w:rtl/>
        </w:rPr>
        <w:t>ن،فوجد</w:t>
      </w:r>
      <w:r>
        <w:rPr>
          <w:rtl/>
        </w:rPr>
        <w:t xml:space="preserve">(ثلاث خراب و أربع عوامر) </w:t>
      </w:r>
      <w:r w:rsidRPr="00604B91">
        <w:rPr>
          <w:rStyle w:val="libFootnotenumChar"/>
          <w:rtl/>
        </w:rPr>
        <w:t>(</w:t>
      </w:r>
      <w:r w:rsidR="00CE1D35">
        <w:rPr>
          <w:rStyle w:val="libFootnotenumChar"/>
          <w:rFonts w:hint="cs"/>
          <w:rtl/>
        </w:rPr>
        <w:t>6)</w:t>
      </w:r>
      <w:r>
        <w:rPr>
          <w:rtl/>
        </w:rPr>
        <w:t xml:space="preserve">. </w:t>
      </w:r>
    </w:p>
    <w:p w:rsidR="00ED3E80" w:rsidRDefault="00ED3E80" w:rsidP="00ED3E80">
      <w:pPr>
        <w:pStyle w:val="libNormal"/>
      </w:pPr>
      <w:r>
        <w:rPr>
          <w:rFonts w:hint="eastAsia"/>
          <w:rtl/>
        </w:rPr>
        <w:t>باب</w:t>
      </w:r>
      <w:r>
        <w:rPr>
          <w:rtl/>
        </w:rPr>
        <w:t xml:space="preserve"> آخر ف</w:t>
      </w:r>
      <w:r>
        <w:rPr>
          <w:rFonts w:hint="cs"/>
          <w:rtl/>
        </w:rPr>
        <w:t>ی</w:t>
      </w:r>
      <w:r>
        <w:rPr>
          <w:rtl/>
        </w:rPr>
        <w:t xml:space="preserve"> قسمه الأرض ال</w:t>
      </w:r>
      <w:r>
        <w:rPr>
          <w:rFonts w:hint="cs"/>
          <w:rtl/>
        </w:rPr>
        <w:t>ی</w:t>
      </w:r>
      <w:r>
        <w:rPr>
          <w:rtl/>
        </w:rPr>
        <w:t xml:space="preserve"> الأقال</w:t>
      </w:r>
      <w:r>
        <w:rPr>
          <w:rFonts w:hint="cs"/>
          <w:rtl/>
        </w:rPr>
        <w:t>ی</w:t>
      </w:r>
      <w:r>
        <w:rPr>
          <w:rFonts w:hint="eastAsia"/>
          <w:rtl/>
        </w:rPr>
        <w:t>م،و</w:t>
      </w:r>
      <w:r>
        <w:rPr>
          <w:rtl/>
        </w:rPr>
        <w:t xml:space="preserve"> ذکر جبل قاف </w:t>
      </w:r>
      <w:r w:rsidRPr="00604B91">
        <w:rPr>
          <w:rStyle w:val="libFootnotenumChar"/>
          <w:rtl/>
        </w:rPr>
        <w:t>(</w:t>
      </w:r>
      <w:r w:rsidR="00CE1D35">
        <w:rPr>
          <w:rStyle w:val="libFootnotenumChar"/>
          <w:rFonts w:hint="cs"/>
          <w:rtl/>
        </w:rPr>
        <w:t>7)</w:t>
      </w:r>
      <w:r>
        <w:rPr>
          <w:rtl/>
        </w:rPr>
        <w:t xml:space="preserve">. </w:t>
      </w:r>
    </w:p>
    <w:p w:rsidR="00ED3E80" w:rsidRDefault="00ED3E80" w:rsidP="00CE1D35">
      <w:pPr>
        <w:pStyle w:val="libNormal"/>
      </w:pPr>
      <w:r w:rsidRPr="00CE1D35">
        <w:rPr>
          <w:rStyle w:val="libBold1Char"/>
          <w:rFonts w:hint="eastAsia"/>
          <w:rtl/>
        </w:rPr>
        <w:t>نهج</w:t>
      </w:r>
      <w:r>
        <w:rPr>
          <w:rtl/>
        </w:rPr>
        <w:t xml:space="preserve"> </w:t>
      </w:r>
      <w:r w:rsidRPr="00CE1D35">
        <w:rPr>
          <w:rStyle w:val="libBold1Char"/>
          <w:rtl/>
        </w:rPr>
        <w:t>البلاغه</w:t>
      </w:r>
      <w:r>
        <w:rPr>
          <w:rtl/>
        </w:rPr>
        <w:t xml:space="preserve"> </w:t>
      </w:r>
      <w:r w:rsidRPr="00CE1D35">
        <w:rPr>
          <w:rStyle w:val="libBold1Char"/>
          <w:rtl/>
        </w:rPr>
        <w:t>العلو</w:t>
      </w:r>
      <w:r w:rsidRPr="00CE1D35">
        <w:rPr>
          <w:rStyle w:val="libBold1Char"/>
          <w:rFonts w:hint="cs"/>
          <w:rtl/>
        </w:rPr>
        <w:t>ی</w:t>
      </w:r>
      <w:r>
        <w:rPr>
          <w:rtl/>
        </w:rPr>
        <w:t>: و أنشأ الأرض فأمسکها من غ</w:t>
      </w:r>
      <w:r>
        <w:rPr>
          <w:rFonts w:hint="cs"/>
          <w:rtl/>
        </w:rPr>
        <w:t>ی</w:t>
      </w:r>
      <w:r>
        <w:rPr>
          <w:rFonts w:hint="eastAsia"/>
          <w:rtl/>
        </w:rPr>
        <w:t>ر</w:t>
      </w:r>
      <w:r>
        <w:rPr>
          <w:rtl/>
        </w:rPr>
        <w:t xml:space="preserve"> اشتغال،و أرساها عل</w:t>
      </w:r>
      <w:r>
        <w:rPr>
          <w:rFonts w:hint="cs"/>
          <w:rtl/>
        </w:rPr>
        <w:t>ی</w:t>
      </w:r>
      <w:r>
        <w:rPr>
          <w:rtl/>
        </w:rPr>
        <w:t xml:space="preserve"> غ</w:t>
      </w:r>
      <w:r>
        <w:rPr>
          <w:rFonts w:hint="cs"/>
          <w:rtl/>
        </w:rPr>
        <w:t>ی</w:t>
      </w:r>
      <w:r>
        <w:rPr>
          <w:rFonts w:hint="eastAsia"/>
          <w:rtl/>
        </w:rPr>
        <w:t>ر</w:t>
      </w:r>
      <w:r>
        <w:rPr>
          <w:rtl/>
        </w:rPr>
        <w:t xml:space="preserve"> قرار،و أقامها بغ</w:t>
      </w:r>
      <w:r>
        <w:rPr>
          <w:rFonts w:hint="cs"/>
          <w:rtl/>
        </w:rPr>
        <w:t>ی</w:t>
      </w:r>
      <w:r>
        <w:rPr>
          <w:rFonts w:hint="eastAsia"/>
          <w:rtl/>
        </w:rPr>
        <w:t>ر</w:t>
      </w:r>
      <w:r>
        <w:rPr>
          <w:rtl/>
        </w:rPr>
        <w:t xml:space="preserve"> قوائم،و رفعها بغ</w:t>
      </w:r>
      <w:r>
        <w:rPr>
          <w:rFonts w:hint="cs"/>
          <w:rtl/>
        </w:rPr>
        <w:t>ی</w:t>
      </w:r>
      <w:r>
        <w:rPr>
          <w:rFonts w:hint="eastAsia"/>
          <w:rtl/>
        </w:rPr>
        <w:t>ر</w:t>
      </w:r>
      <w:r>
        <w:rPr>
          <w:rtl/>
        </w:rPr>
        <w:t xml:space="preserve"> دعائم </w:t>
      </w:r>
      <w:r w:rsidRPr="00604B91">
        <w:rPr>
          <w:rStyle w:val="libFootnotenumChar"/>
          <w:rtl/>
        </w:rPr>
        <w:t>(</w:t>
      </w:r>
      <w:r w:rsidR="00CE1D35">
        <w:rPr>
          <w:rStyle w:val="libFootnotenumChar"/>
          <w:rFonts w:hint="cs"/>
          <w:rtl/>
        </w:rPr>
        <w:t>8</w:t>
      </w:r>
      <w:r w:rsidRPr="00604B91">
        <w:rPr>
          <w:rStyle w:val="libFootnotenumChar"/>
          <w:rtl/>
        </w:rPr>
        <w:t>)</w:t>
      </w:r>
      <w:r>
        <w:rPr>
          <w:rtl/>
        </w:rPr>
        <w:t xml:space="preserve">. </w:t>
      </w:r>
    </w:p>
    <w:p w:rsidR="00B431B0" w:rsidRDefault="00ED3E80" w:rsidP="00CE1D35">
      <w:pPr>
        <w:pStyle w:val="libNormal"/>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صفه الأرض و دحوها عل</w:t>
      </w:r>
      <w:r>
        <w:rPr>
          <w:rFonts w:hint="cs"/>
          <w:rtl/>
        </w:rPr>
        <w:t>ی</w:t>
      </w:r>
      <w:r>
        <w:rPr>
          <w:rtl/>
        </w:rPr>
        <w:t xml:space="preserve"> الماء: کبس الأرض عل</w:t>
      </w:r>
      <w:r>
        <w:rPr>
          <w:rFonts w:hint="cs"/>
          <w:rtl/>
        </w:rPr>
        <w:t>ی</w:t>
      </w:r>
      <w:r>
        <w:rPr>
          <w:rtl/>
        </w:rPr>
        <w:t xml:space="preserve"> مور أمواج مستفحله...الخ </w:t>
      </w:r>
      <w:r w:rsidRPr="00604B91">
        <w:rPr>
          <w:rStyle w:val="libFootnotenumChar"/>
          <w:rtl/>
        </w:rPr>
        <w:t>(</w:t>
      </w:r>
      <w:r w:rsidR="00CE1D35">
        <w:rPr>
          <w:rStyle w:val="libFootnotenumChar"/>
          <w:rFonts w:hint="cs"/>
          <w:rtl/>
        </w:rPr>
        <w:t>9</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6</w:t>
      </w:r>
      <w:r w:rsidR="001A3C8D">
        <w:rPr>
          <w:rtl/>
        </w:rPr>
        <w:t>8</w:t>
      </w:r>
      <w:r w:rsidR="00ED3E80">
        <w:rPr>
          <w:rtl/>
        </w:rPr>
        <w:t>/</w:t>
      </w:r>
      <w:r w:rsidR="001A3C8D">
        <w:rPr>
          <w:rtl/>
        </w:rPr>
        <w:t>178</w:t>
      </w:r>
      <w:r w:rsidR="00ED3E80">
        <w:rPr>
          <w:rtl/>
        </w:rPr>
        <w:t>/</w:t>
      </w:r>
      <w:r w:rsidR="001A3C8D">
        <w:rPr>
          <w:rtl/>
        </w:rPr>
        <w:t>1</w:t>
      </w:r>
      <w:r w:rsidR="00ED3E80">
        <w:rPr>
          <w:rtl/>
        </w:rPr>
        <w:t>4،ج:</w:t>
      </w:r>
      <w:r w:rsidR="001A3C8D">
        <w:rPr>
          <w:rtl/>
        </w:rPr>
        <w:t>2</w:t>
      </w:r>
      <w:r w:rsidR="00ED3E80">
        <w:rPr>
          <w:rtl/>
        </w:rPr>
        <w:t>6</w:t>
      </w:r>
      <w:r w:rsidR="001A3C8D">
        <w:rPr>
          <w:rtl/>
        </w:rPr>
        <w:t>0</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29</w:t>
      </w:r>
      <w:r w:rsidR="00ED3E80">
        <w:rPr>
          <w:rtl/>
        </w:rPr>
        <w:t>4/</w:t>
      </w:r>
      <w:r w:rsidR="001A3C8D">
        <w:rPr>
          <w:rtl/>
        </w:rPr>
        <w:t>32</w:t>
      </w:r>
      <w:r w:rsidR="00ED3E80">
        <w:rPr>
          <w:rtl/>
        </w:rPr>
        <w:t>/</w:t>
      </w:r>
      <w:r w:rsidR="001A3C8D">
        <w:rPr>
          <w:rtl/>
        </w:rPr>
        <w:t>1</w:t>
      </w:r>
      <w:r w:rsidR="00ED3E80">
        <w:rPr>
          <w:rtl/>
        </w:rPr>
        <w:t>4،ج:5</w:t>
      </w:r>
      <w:r w:rsidR="001A3C8D">
        <w:rPr>
          <w:rtl/>
        </w:rPr>
        <w:t>1</w:t>
      </w:r>
      <w:r w:rsidR="00ED3E80">
        <w:rPr>
          <w:rtl/>
        </w:rPr>
        <w:t>/6</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300</w:t>
      </w:r>
      <w:r w:rsidR="00ED3E80">
        <w:rPr>
          <w:rtl/>
        </w:rPr>
        <w:t>/</w:t>
      </w:r>
      <w:r w:rsidR="001A3C8D">
        <w:rPr>
          <w:rtl/>
        </w:rPr>
        <w:t>32</w:t>
      </w:r>
      <w:r w:rsidR="00ED3E80">
        <w:rPr>
          <w:rtl/>
        </w:rPr>
        <w:t>/</w:t>
      </w:r>
      <w:r w:rsidR="001A3C8D">
        <w:rPr>
          <w:rtl/>
        </w:rPr>
        <w:t>1</w:t>
      </w:r>
      <w:r w:rsidR="00ED3E80">
        <w:rPr>
          <w:rtl/>
        </w:rPr>
        <w:t>4،ج:</w:t>
      </w:r>
      <w:r w:rsidR="001A3C8D">
        <w:rPr>
          <w:rtl/>
        </w:rPr>
        <w:t>79</w:t>
      </w:r>
      <w:r w:rsidR="00ED3E80">
        <w:rPr>
          <w:rtl/>
        </w:rPr>
        <w:t>/6</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سوره الطلاق/الآ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301</w:t>
      </w:r>
      <w:r w:rsidR="00ED3E80">
        <w:rPr>
          <w:rtl/>
        </w:rPr>
        <w:t>/</w:t>
      </w:r>
      <w:r w:rsidR="001A3C8D">
        <w:rPr>
          <w:rtl/>
        </w:rPr>
        <w:t>32</w:t>
      </w:r>
      <w:r w:rsidR="00ED3E80">
        <w:rPr>
          <w:rtl/>
        </w:rPr>
        <w:t>/</w:t>
      </w:r>
      <w:r w:rsidR="001A3C8D">
        <w:rPr>
          <w:rtl/>
        </w:rPr>
        <w:t>1</w:t>
      </w:r>
      <w:r w:rsidR="00ED3E80">
        <w:rPr>
          <w:rtl/>
        </w:rPr>
        <w:t>4،ج:</w:t>
      </w:r>
      <w:r w:rsidR="001A3C8D">
        <w:rPr>
          <w:rtl/>
        </w:rPr>
        <w:t>79</w:t>
      </w:r>
      <w:r w:rsidR="00ED3E80">
        <w:rPr>
          <w:rtl/>
        </w:rPr>
        <w:t>/6</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37</w:t>
      </w:r>
      <w:r w:rsidR="00ED3E80">
        <w:rPr>
          <w:rtl/>
        </w:rPr>
        <w:t>6/</w:t>
      </w:r>
      <w:r w:rsidR="001A3C8D">
        <w:rPr>
          <w:rtl/>
        </w:rPr>
        <w:t>79</w:t>
      </w:r>
      <w:r w:rsidR="00ED3E80">
        <w:rPr>
          <w:rtl/>
        </w:rPr>
        <w:t>/</w:t>
      </w:r>
      <w:r w:rsidR="001A3C8D">
        <w:rPr>
          <w:rtl/>
        </w:rPr>
        <w:t>9</w:t>
      </w:r>
      <w:r w:rsidR="00ED3E80">
        <w:rPr>
          <w:rtl/>
        </w:rPr>
        <w:t>،ج:</w:t>
      </w:r>
      <w:r w:rsidR="001A3C8D">
        <w:rPr>
          <w:rtl/>
        </w:rPr>
        <w:t>13</w:t>
      </w:r>
      <w:r w:rsidR="00ED3E80">
        <w:rPr>
          <w:rtl/>
        </w:rPr>
        <w:t>6/</w:t>
      </w:r>
      <w:r w:rsidR="001A3C8D">
        <w:rPr>
          <w:rtl/>
        </w:rPr>
        <w:t>39</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308</w:t>
      </w:r>
      <w:r w:rsidR="00ED3E80">
        <w:rPr>
          <w:rtl/>
        </w:rPr>
        <w:t>/</w:t>
      </w:r>
      <w:r w:rsidR="001A3C8D">
        <w:rPr>
          <w:rtl/>
        </w:rPr>
        <w:t>33</w:t>
      </w:r>
      <w:r w:rsidR="00ED3E80">
        <w:rPr>
          <w:rtl/>
        </w:rPr>
        <w:t>/</w:t>
      </w:r>
      <w:r w:rsidR="001A3C8D">
        <w:rPr>
          <w:rtl/>
        </w:rPr>
        <w:t>1</w:t>
      </w:r>
      <w:r w:rsidR="00ED3E80">
        <w:rPr>
          <w:rtl/>
        </w:rPr>
        <w:t>4،ج:</w:t>
      </w:r>
      <w:r w:rsidR="001A3C8D">
        <w:rPr>
          <w:rtl/>
        </w:rPr>
        <w:t>100</w:t>
      </w:r>
      <w:r w:rsidR="00ED3E80">
        <w:rPr>
          <w:rtl/>
        </w:rPr>
        <w:t>/6</w:t>
      </w:r>
      <w:r w:rsidR="001A3C8D">
        <w:rPr>
          <w:rtl/>
        </w:rPr>
        <w:t>0</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7</w:t>
      </w:r>
      <w:r w:rsidR="00ED3E80">
        <w:rPr>
          <w:rtl/>
        </w:rPr>
        <w:t>/</w:t>
      </w:r>
      <w:r w:rsidR="001A3C8D">
        <w:rPr>
          <w:rtl/>
        </w:rPr>
        <w:t>1</w:t>
      </w:r>
      <w:r w:rsidR="00ED3E80">
        <w:rPr>
          <w:rtl/>
        </w:rPr>
        <w:t>/</w:t>
      </w:r>
      <w:r w:rsidR="001A3C8D">
        <w:rPr>
          <w:rtl/>
        </w:rPr>
        <w:t>1</w:t>
      </w:r>
      <w:r w:rsidR="00ED3E80">
        <w:rPr>
          <w:rtl/>
        </w:rPr>
        <w:t>4،ج:</w:t>
      </w:r>
      <w:r w:rsidR="001A3C8D">
        <w:rPr>
          <w:rtl/>
        </w:rPr>
        <w:t>30</w:t>
      </w:r>
      <w:r w:rsidR="00ED3E80">
        <w:rPr>
          <w:rtl/>
        </w:rPr>
        <w:t>/5</w:t>
      </w:r>
      <w:r w:rsidR="001A3C8D">
        <w:rPr>
          <w:rtl/>
        </w:rPr>
        <w:t>7</w:t>
      </w:r>
    </w:p>
    <w:p w:rsidR="00CE1D35" w:rsidRPr="00CE1D35" w:rsidRDefault="00CE1D35" w:rsidP="00CE1D35">
      <w:pPr>
        <w:pStyle w:val="libFootnote0"/>
        <w:rPr>
          <w:rtl/>
        </w:rPr>
      </w:pPr>
      <w:r>
        <w:rPr>
          <w:rFonts w:hint="cs"/>
          <w:rtl/>
        </w:rPr>
        <w:t>(9) ق:87/14/17،ج:111/57. ق:87/14/17،ج:324/77.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الحکمه</w:t>
      </w:r>
      <w:r>
        <w:rPr>
          <w:rtl/>
        </w:rPr>
        <w:t xml:space="preserve"> المودعه ف</w:t>
      </w:r>
      <w:r>
        <w:rPr>
          <w:rFonts w:hint="cs"/>
          <w:rtl/>
        </w:rPr>
        <w:t>ی</w:t>
      </w:r>
      <w:r>
        <w:rPr>
          <w:rtl/>
        </w:rPr>
        <w:t xml:space="preserve"> الأرض،المذکوره ف</w:t>
      </w:r>
      <w:r>
        <w:rPr>
          <w:rFonts w:hint="cs"/>
          <w:rtl/>
        </w:rPr>
        <w:t>ی</w:t>
      </w:r>
      <w:r>
        <w:rPr>
          <w:rtl/>
        </w:rPr>
        <w:t xml:space="preserve"> توح</w:t>
      </w:r>
      <w:r>
        <w:rPr>
          <w:rFonts w:hint="cs"/>
          <w:rtl/>
        </w:rPr>
        <w:t>ی</w:t>
      </w:r>
      <w:r>
        <w:rPr>
          <w:rFonts w:hint="eastAsia"/>
          <w:rtl/>
        </w:rPr>
        <w:t>د</w:t>
      </w:r>
      <w:r>
        <w:rPr>
          <w:rtl/>
        </w:rPr>
        <w:t xml:space="preserve"> المفضّل </w:t>
      </w:r>
      <w:r w:rsidRPr="00604B91">
        <w:rPr>
          <w:rStyle w:val="libFootnotenumChar"/>
          <w:rtl/>
        </w:rPr>
        <w:t>(1)</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الحسن البکر</w:t>
      </w:r>
      <w:r>
        <w:rPr>
          <w:rFonts w:hint="cs"/>
          <w:rtl/>
        </w:rPr>
        <w:t>ی</w:t>
      </w:r>
      <w:r>
        <w:rPr>
          <w:rtl/>
        </w:rPr>
        <w:t xml:space="preserve"> ف</w:t>
      </w:r>
      <w:r>
        <w:rPr>
          <w:rFonts w:hint="cs"/>
          <w:rtl/>
        </w:rPr>
        <w:t>ی</w:t>
      </w:r>
      <w:r>
        <w:rPr>
          <w:rtl/>
        </w:rPr>
        <w:t xml:space="preserve"> قرار الأرض عل</w:t>
      </w:r>
      <w:r>
        <w:rPr>
          <w:rFonts w:hint="cs"/>
          <w:rtl/>
        </w:rPr>
        <w:t>ی</w:t>
      </w:r>
      <w:r>
        <w:rPr>
          <w:rtl/>
        </w:rPr>
        <w:t xml:space="preserve"> ملک </w:t>
      </w:r>
      <w:r w:rsidRPr="00604B91">
        <w:rPr>
          <w:rStyle w:val="libFootnotenumChar"/>
          <w:rtl/>
        </w:rPr>
        <w:t>(2)</w:t>
      </w:r>
      <w:r>
        <w:rPr>
          <w:rtl/>
        </w:rPr>
        <w:t xml:space="preserve">. </w:t>
      </w:r>
    </w:p>
    <w:p w:rsidR="00ED3E80" w:rsidRDefault="00ED3E80" w:rsidP="00ED3E80">
      <w:pPr>
        <w:pStyle w:val="libNormal"/>
      </w:pPr>
      <w:r>
        <w:rPr>
          <w:rFonts w:hint="eastAsia"/>
          <w:rtl/>
        </w:rPr>
        <w:t>نوادر</w:t>
      </w:r>
      <w:r>
        <w:rPr>
          <w:rtl/>
        </w:rPr>
        <w:t xml:space="preserve"> الراوند</w:t>
      </w:r>
      <w:r>
        <w:rPr>
          <w:rFonts w:hint="cs"/>
          <w:rtl/>
        </w:rPr>
        <w:t>یّ</w:t>
      </w:r>
      <w:r>
        <w:rPr>
          <w:rtl/>
        </w:rPr>
        <w:t xml:space="preserve">:قال رسول اللّه </w:t>
      </w:r>
      <w:r w:rsidR="001C23D3" w:rsidRPr="001C23D3">
        <w:rPr>
          <w:rStyle w:val="libAlaemChar"/>
          <w:rtl/>
        </w:rPr>
        <w:t>صلى‌الله‌عليه‌وآله‌وسلم</w:t>
      </w:r>
      <w:r>
        <w:rPr>
          <w:rtl/>
        </w:rPr>
        <w:t>: تمسّحوا بالأرض فإنّها أمّکم و ه</w:t>
      </w:r>
      <w:r>
        <w:rPr>
          <w:rFonts w:hint="cs"/>
          <w:rtl/>
        </w:rPr>
        <w:t>ی</w:t>
      </w:r>
      <w:r>
        <w:rPr>
          <w:rtl/>
        </w:rPr>
        <w:t xml:space="preserve"> بکم برّه </w:t>
      </w:r>
      <w:r w:rsidRPr="00604B91">
        <w:rPr>
          <w:rStyle w:val="libFootnotenumChar"/>
          <w:rtl/>
        </w:rPr>
        <w:t>(3)</w:t>
      </w:r>
      <w:r w:rsidR="00E855B8">
        <w:rPr>
          <w:rStyle w:val="libFootnotenumChar"/>
          <w:rFonts w:hint="cs"/>
          <w:rtl/>
        </w:rPr>
        <w:t xml:space="preserve"> (4)</w:t>
      </w:r>
    </w:p>
    <w:p w:rsidR="00ED3E80" w:rsidRDefault="00ED3E80" w:rsidP="00ED3E80">
      <w:pPr>
        <w:pStyle w:val="libNormal"/>
      </w:pPr>
      <w:r>
        <w:rPr>
          <w:rFonts w:hint="eastAsia"/>
          <w:rtl/>
        </w:rPr>
        <w:t>معن</w:t>
      </w:r>
      <w:r>
        <w:rPr>
          <w:rFonts w:hint="cs"/>
          <w:rtl/>
        </w:rPr>
        <w:t>ی</w:t>
      </w:r>
      <w:r>
        <w:rPr>
          <w:rtl/>
        </w:rPr>
        <w:t xml:space="preserve"> الخبر نقلا عن</w:t>
      </w:r>
      <w:r w:rsidR="00F71F29" w:rsidRPr="009927DE">
        <w:rPr>
          <w:rtl/>
        </w:rPr>
        <w:t>(</w:t>
      </w:r>
      <w:r w:rsidRPr="009927DE">
        <w:rPr>
          <w:rtl/>
        </w:rPr>
        <w:t>المجازات النبو</w:t>
      </w:r>
      <w:r w:rsidRPr="009927DE">
        <w:rPr>
          <w:rFonts w:hint="cs"/>
          <w:rtl/>
        </w:rPr>
        <w:t>یّ</w:t>
      </w:r>
      <w:r w:rsidRPr="009927DE">
        <w:rPr>
          <w:rFonts w:hint="eastAsia"/>
          <w:rtl/>
        </w:rPr>
        <w:t>ه</w:t>
      </w:r>
      <w:r w:rsidR="00F71F29" w:rsidRPr="009927DE">
        <w:rPr>
          <w:rFonts w:hint="eastAsia"/>
          <w:rtl/>
        </w:rPr>
        <w:t>)</w:t>
      </w:r>
      <w:r>
        <w:rPr>
          <w:rtl/>
        </w:rPr>
        <w:t xml:space="preserve"> </w:t>
      </w:r>
      <w:r w:rsidRPr="00604B91">
        <w:rPr>
          <w:rStyle w:val="libFootnotenumChar"/>
          <w:rtl/>
        </w:rPr>
        <w:t>(</w:t>
      </w:r>
      <w:r w:rsidR="00E855B8">
        <w:rPr>
          <w:rStyle w:val="libFootnotenumChar"/>
          <w:rFonts w:hint="cs"/>
          <w:rtl/>
        </w:rPr>
        <w:t>5)</w:t>
      </w:r>
      <w:r>
        <w:rPr>
          <w:rtl/>
        </w:rPr>
        <w:t xml:space="preserve">. </w:t>
      </w:r>
    </w:p>
    <w:p w:rsidR="00ED3E80" w:rsidRDefault="00ED3E80" w:rsidP="00ED3E80">
      <w:pPr>
        <w:pStyle w:val="libNormal"/>
      </w:pPr>
      <w:r>
        <w:rPr>
          <w:rFonts w:hint="eastAsia"/>
          <w:rtl/>
        </w:rPr>
        <w:t>باب</w:t>
      </w:r>
      <w:r>
        <w:rPr>
          <w:rtl/>
        </w:rPr>
        <w:t xml:space="preserve"> أنّه جعل للنب</w:t>
      </w:r>
      <w:r>
        <w:rPr>
          <w:rFonts w:hint="cs"/>
          <w:rtl/>
        </w:rPr>
        <w:t>یّ</w:t>
      </w:r>
      <w:r>
        <w:rPr>
          <w:rtl/>
        </w:rPr>
        <w:t xml:space="preserve"> </w:t>
      </w:r>
      <w:r w:rsidR="001C23D3" w:rsidRPr="001C23D3">
        <w:rPr>
          <w:rStyle w:val="libAlaemChar"/>
          <w:rtl/>
        </w:rPr>
        <w:t>صلى‌الله‌عليه‌وآله‌وسلم</w:t>
      </w:r>
      <w:r>
        <w:rPr>
          <w:rtl/>
        </w:rPr>
        <w:t xml:space="preserve"> و لأمّته الأرض مسجدا </w:t>
      </w:r>
      <w:r w:rsidRPr="00604B91">
        <w:rPr>
          <w:rStyle w:val="libFootnotenumChar"/>
          <w:rtl/>
        </w:rPr>
        <w:t>(</w:t>
      </w:r>
      <w:r w:rsidR="00E855B8">
        <w:rPr>
          <w:rStyle w:val="libFootnotenumChar"/>
          <w:rFonts w:hint="cs"/>
          <w:rtl/>
        </w:rPr>
        <w:t>6)</w:t>
      </w:r>
      <w:r>
        <w:rPr>
          <w:rtl/>
        </w:rPr>
        <w:t xml:space="preserve">. </w:t>
      </w:r>
    </w:p>
    <w:p w:rsidR="00ED3E80" w:rsidRDefault="00ED3E80" w:rsidP="00ED3E80">
      <w:pPr>
        <w:pStyle w:val="libNormal"/>
      </w:pPr>
      <w:r w:rsidRPr="00D10B37">
        <w:rPr>
          <w:rStyle w:val="libBold1Char"/>
          <w:rFonts w:hint="eastAsia"/>
          <w:rtl/>
        </w:rPr>
        <w:t>المعتبر</w:t>
      </w:r>
      <w:r>
        <w:rPr>
          <w:rtl/>
        </w:rPr>
        <w:t xml:space="preserve">:قال رسول اللّه </w:t>
      </w:r>
      <w:r w:rsidR="001C23D3" w:rsidRPr="001C23D3">
        <w:rPr>
          <w:rStyle w:val="libAlaemChar"/>
          <w:rtl/>
        </w:rPr>
        <w:t>صلى‌الله‌عليه‌وآله‌وسلم</w:t>
      </w:r>
      <w:r>
        <w:rPr>
          <w:rtl/>
        </w:rPr>
        <w:t>: جعلت ل</w:t>
      </w:r>
      <w:r>
        <w:rPr>
          <w:rFonts w:hint="cs"/>
          <w:rtl/>
        </w:rPr>
        <w:t>ی</w:t>
      </w:r>
      <w:r>
        <w:rPr>
          <w:rtl/>
        </w:rPr>
        <w:t xml:space="preserve"> الأرض مسجدا و ترابها طهورا،أ</w:t>
      </w:r>
      <w:r>
        <w:rPr>
          <w:rFonts w:hint="cs"/>
          <w:rtl/>
        </w:rPr>
        <w:t>ی</w:t>
      </w:r>
      <w:r>
        <w:rPr>
          <w:rFonts w:hint="eastAsia"/>
          <w:rtl/>
        </w:rPr>
        <w:t>نما</w:t>
      </w:r>
      <w:r>
        <w:rPr>
          <w:rtl/>
        </w:rPr>
        <w:t xml:space="preserve"> أدرکتن</w:t>
      </w:r>
      <w:r>
        <w:rPr>
          <w:rFonts w:hint="cs"/>
          <w:rtl/>
        </w:rPr>
        <w:t>ی</w:t>
      </w:r>
      <w:r>
        <w:rPr>
          <w:rtl/>
        </w:rPr>
        <w:t xml:space="preserve"> الصلاه صلّ</w:t>
      </w:r>
      <w:r>
        <w:rPr>
          <w:rFonts w:hint="cs"/>
          <w:rtl/>
        </w:rPr>
        <w:t>ی</w:t>
      </w:r>
      <w:r>
        <w:rPr>
          <w:rFonts w:hint="eastAsia"/>
          <w:rtl/>
        </w:rPr>
        <w:t>ت</w:t>
      </w:r>
      <w:r>
        <w:rPr>
          <w:rtl/>
        </w:rPr>
        <w:t xml:space="preserve">. </w:t>
      </w:r>
    </w:p>
    <w:p w:rsidR="00ED3E80" w:rsidRPr="009927DE" w:rsidRDefault="00ED3E80" w:rsidP="00ED3E80">
      <w:pPr>
        <w:pStyle w:val="libNormal"/>
      </w:pPr>
      <w:r w:rsidRPr="00D10B37">
        <w:rPr>
          <w:rStyle w:val="libBold1Char"/>
          <w:rFonts w:hint="eastAsia"/>
          <w:rtl/>
        </w:rPr>
        <w:t>الخصال</w:t>
      </w:r>
      <w:r>
        <w:rPr>
          <w:rtl/>
        </w:rPr>
        <w:t xml:space="preserve">:و عنه </w:t>
      </w:r>
      <w:r w:rsidR="001C23D3" w:rsidRPr="001C23D3">
        <w:rPr>
          <w:rStyle w:val="libAlaemChar"/>
          <w:rtl/>
        </w:rPr>
        <w:t>صلى‌الله‌عليه‌وآله‌وسلم</w:t>
      </w:r>
      <w:r>
        <w:rPr>
          <w:rtl/>
        </w:rPr>
        <w:t xml:space="preserve"> قال: قال اللّه تعال</w:t>
      </w:r>
      <w:r>
        <w:rPr>
          <w:rFonts w:hint="cs"/>
          <w:rtl/>
        </w:rPr>
        <w:t>ی</w:t>
      </w:r>
      <w:r>
        <w:rPr>
          <w:rtl/>
        </w:rPr>
        <w:t>:</w:t>
      </w:r>
      <w:r w:rsidR="00F71F29" w:rsidRPr="009927DE">
        <w:rPr>
          <w:rtl/>
        </w:rPr>
        <w:t>(</w:t>
      </w:r>
      <w:r w:rsidRPr="009927DE">
        <w:rPr>
          <w:rtl/>
        </w:rPr>
        <w:t>جعلت لک و لأمّتک الأرض کلّها مسجدا و ترابها طهورا</w:t>
      </w:r>
      <w:r w:rsidR="00F71F29" w:rsidRPr="009927DE">
        <w:rPr>
          <w:rtl/>
        </w:rPr>
        <w:t>)</w:t>
      </w:r>
      <w:r w:rsidRPr="009927DE">
        <w:rPr>
          <w:rtl/>
        </w:rPr>
        <w:t xml:space="preserve">. </w:t>
      </w:r>
    </w:p>
    <w:p w:rsidR="00ED3E80" w:rsidRDefault="00ED3E80" w:rsidP="00ED3E80">
      <w:pPr>
        <w:pStyle w:val="libNormal"/>
      </w:pPr>
      <w:r w:rsidRPr="00D10B37">
        <w:rPr>
          <w:rStyle w:val="libBold1Char"/>
          <w:rFonts w:hint="eastAsia"/>
          <w:rtl/>
        </w:rPr>
        <w:t>ب</w:t>
      </w:r>
      <w:r w:rsidRPr="00D10B37">
        <w:rPr>
          <w:rStyle w:val="libBold1Char"/>
          <w:rFonts w:hint="cs"/>
          <w:rtl/>
        </w:rPr>
        <w:t>ی</w:t>
      </w:r>
      <w:r w:rsidRPr="00D10B37">
        <w:rPr>
          <w:rStyle w:val="libBold1Char"/>
          <w:rFonts w:hint="eastAsia"/>
          <w:rtl/>
        </w:rPr>
        <w:t>ان</w:t>
      </w:r>
      <w:r>
        <w:rPr>
          <w:rtl/>
        </w:rPr>
        <w:t>: الأخبار بذلک المعن</w:t>
      </w:r>
      <w:r>
        <w:rPr>
          <w:rFonts w:hint="cs"/>
          <w:rtl/>
        </w:rPr>
        <w:t>ی</w:t>
      </w:r>
      <w:r>
        <w:rPr>
          <w:rtl/>
        </w:rPr>
        <w:t xml:space="preserve"> کث</w:t>
      </w:r>
      <w:r>
        <w:rPr>
          <w:rFonts w:hint="cs"/>
          <w:rtl/>
        </w:rPr>
        <w:t>ی</w:t>
      </w:r>
      <w:r>
        <w:rPr>
          <w:rFonts w:hint="eastAsia"/>
          <w:rtl/>
        </w:rPr>
        <w:t>ره،و</w:t>
      </w:r>
      <w:r>
        <w:rPr>
          <w:rtl/>
        </w:rPr>
        <w:t xml:space="preserve"> </w:t>
      </w:r>
      <w:r>
        <w:rPr>
          <w:rFonts w:hint="cs"/>
          <w:rtl/>
        </w:rPr>
        <w:t>ی</w:t>
      </w:r>
      <w:r>
        <w:rPr>
          <w:rFonts w:hint="eastAsia"/>
          <w:rtl/>
        </w:rPr>
        <w:t>ستفاد</w:t>
      </w:r>
      <w:r>
        <w:rPr>
          <w:rtl/>
        </w:rPr>
        <w:t xml:space="preserve"> منها جواز الصلاه ف</w:t>
      </w:r>
      <w:r>
        <w:rPr>
          <w:rFonts w:hint="cs"/>
          <w:rtl/>
        </w:rPr>
        <w:t>ی</w:t>
      </w:r>
      <w:r>
        <w:rPr>
          <w:rtl/>
        </w:rPr>
        <w:t xml:space="preserve"> جم</w:t>
      </w:r>
      <w:r>
        <w:rPr>
          <w:rFonts w:hint="cs"/>
          <w:rtl/>
        </w:rPr>
        <w:t>ی</w:t>
      </w:r>
      <w:r>
        <w:rPr>
          <w:rFonts w:hint="eastAsia"/>
          <w:rtl/>
        </w:rPr>
        <w:t>ع</w:t>
      </w:r>
      <w:r>
        <w:rPr>
          <w:rtl/>
        </w:rPr>
        <w:t xml:space="preserve"> بقاع الأرض الاّ ما أخرجه الدل</w:t>
      </w:r>
      <w:r>
        <w:rPr>
          <w:rFonts w:hint="cs"/>
          <w:rtl/>
        </w:rPr>
        <w:t>ی</w:t>
      </w:r>
      <w:r>
        <w:rPr>
          <w:rFonts w:hint="eastAsia"/>
          <w:rtl/>
        </w:rPr>
        <w:t>ل</w:t>
      </w:r>
      <w:r>
        <w:rPr>
          <w:rtl/>
        </w:rPr>
        <w:t xml:space="preserve"> منها:المکان المغصوب،و </w:t>
      </w:r>
      <w:r>
        <w:rPr>
          <w:rFonts w:hint="cs"/>
          <w:rtl/>
        </w:rPr>
        <w:t>ی</w:t>
      </w:r>
      <w:r>
        <w:rPr>
          <w:rFonts w:hint="eastAsia"/>
          <w:rtl/>
        </w:rPr>
        <w:t>ظهر</w:t>
      </w:r>
      <w:r>
        <w:rPr>
          <w:rtl/>
        </w:rPr>
        <w:t xml:space="preserve"> من الفضل بن شاذان، و الش</w:t>
      </w:r>
      <w:r>
        <w:rPr>
          <w:rFonts w:hint="cs"/>
          <w:rtl/>
        </w:rPr>
        <w:t>ی</w:t>
      </w:r>
      <w:r>
        <w:rPr>
          <w:rFonts w:hint="eastAsia"/>
          <w:rtl/>
        </w:rPr>
        <w:t>عه</w:t>
      </w:r>
      <w:r>
        <w:rPr>
          <w:rtl/>
        </w:rPr>
        <w:t xml:space="preserve"> ف</w:t>
      </w:r>
      <w:r>
        <w:rPr>
          <w:rFonts w:hint="cs"/>
          <w:rtl/>
        </w:rPr>
        <w:t>ی</w:t>
      </w:r>
      <w:r>
        <w:rPr>
          <w:rtl/>
        </w:rPr>
        <w:t xml:space="preserve"> عصره الصحّه،بعکس بعض المتأخّر</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ذهبوا ال</w:t>
      </w:r>
      <w:r>
        <w:rPr>
          <w:rFonts w:hint="cs"/>
          <w:rtl/>
        </w:rPr>
        <w:t>ی</w:t>
      </w:r>
      <w:r>
        <w:rPr>
          <w:rtl/>
        </w:rPr>
        <w:t xml:space="preserve"> البطلان و لو من المالک. </w:t>
      </w:r>
    </w:p>
    <w:p w:rsidR="00B431B0" w:rsidRDefault="00ED3E80" w:rsidP="00ED3E80">
      <w:pPr>
        <w:pStyle w:val="libNormal"/>
      </w:pPr>
      <w:r>
        <w:rPr>
          <w:rFonts w:hint="eastAsia"/>
          <w:rtl/>
        </w:rPr>
        <w:t>قال</w:t>
      </w:r>
      <w:r>
        <w:rPr>
          <w:rtl/>
        </w:rPr>
        <w:t xml:space="preserve"> الش</w:t>
      </w:r>
      <w:r>
        <w:rPr>
          <w:rFonts w:hint="cs"/>
          <w:rtl/>
        </w:rPr>
        <w:t>ی</w:t>
      </w:r>
      <w:r>
        <w:rPr>
          <w:rFonts w:hint="eastAsia"/>
          <w:rtl/>
        </w:rPr>
        <w:t>خ</w:t>
      </w:r>
      <w:r>
        <w:rPr>
          <w:rtl/>
        </w:rPr>
        <w:t xml:space="preserve"> ف</w:t>
      </w:r>
      <w:r>
        <w:rPr>
          <w:rFonts w:hint="cs"/>
          <w:rtl/>
        </w:rPr>
        <w:t>ی</w:t>
      </w:r>
      <w:r>
        <w:rPr>
          <w:rtl/>
        </w:rPr>
        <w:t xml:space="preserve"> الصراط المستق</w:t>
      </w:r>
      <w:r>
        <w:rPr>
          <w:rFonts w:hint="cs"/>
          <w:rtl/>
        </w:rPr>
        <w:t>ی</w:t>
      </w:r>
      <w:r>
        <w:rPr>
          <w:rFonts w:hint="eastAsia"/>
          <w:rtl/>
        </w:rPr>
        <w:t>م</w:t>
      </w:r>
      <w:r>
        <w:rPr>
          <w:rtl/>
        </w:rPr>
        <w:t>:لو صلّ</w:t>
      </w:r>
      <w:r>
        <w:rPr>
          <w:rFonts w:hint="cs"/>
          <w:rtl/>
        </w:rPr>
        <w:t>ی</w:t>
      </w:r>
      <w:r>
        <w:rPr>
          <w:rtl/>
        </w:rPr>
        <w:t xml:space="preserve"> ف</w:t>
      </w:r>
      <w:r>
        <w:rPr>
          <w:rFonts w:hint="cs"/>
          <w:rtl/>
        </w:rPr>
        <w:t>ی</w:t>
      </w:r>
      <w:r>
        <w:rPr>
          <w:rtl/>
        </w:rPr>
        <w:t xml:space="preserve"> مکان مغصوب مع الاخت</w:t>
      </w:r>
      <w:r>
        <w:rPr>
          <w:rFonts w:hint="cs"/>
          <w:rtl/>
        </w:rPr>
        <w:t>ی</w:t>
      </w:r>
      <w:r>
        <w:rPr>
          <w:rFonts w:hint="eastAsia"/>
          <w:rtl/>
        </w:rPr>
        <w:t>ار</w:t>
      </w:r>
      <w:r>
        <w:rPr>
          <w:rtl/>
        </w:rPr>
        <w:t xml:space="preserve"> لم تجز الصلاه ف</w:t>
      </w:r>
      <w:r>
        <w:rPr>
          <w:rFonts w:hint="cs"/>
          <w:rtl/>
        </w:rPr>
        <w:t>ی</w:t>
      </w:r>
      <w:r>
        <w:rPr>
          <w:rFonts w:hint="eastAsia"/>
          <w:rtl/>
        </w:rPr>
        <w:t>ه،و</w:t>
      </w:r>
      <w:r>
        <w:rPr>
          <w:rtl/>
        </w:rPr>
        <w:t xml:space="preserve"> لا فرق ب</w:t>
      </w:r>
      <w:r>
        <w:rPr>
          <w:rFonts w:hint="cs"/>
          <w:rtl/>
        </w:rPr>
        <w:t>ی</w:t>
      </w:r>
      <w:r>
        <w:rPr>
          <w:rFonts w:hint="eastAsia"/>
          <w:rtl/>
        </w:rPr>
        <w:t>ن</w:t>
      </w:r>
      <w:r>
        <w:rPr>
          <w:rtl/>
        </w:rPr>
        <w:t xml:space="preserve"> أن </w:t>
      </w:r>
      <w:r>
        <w:rPr>
          <w:rFonts w:hint="cs"/>
          <w:rtl/>
        </w:rPr>
        <w:t>ی</w:t>
      </w:r>
      <w:r>
        <w:rPr>
          <w:rFonts w:hint="eastAsia"/>
          <w:rtl/>
        </w:rPr>
        <w:t>کون</w:t>
      </w:r>
      <w:r>
        <w:rPr>
          <w:rtl/>
        </w:rPr>
        <w:t xml:space="preserve"> هو الغاصب أو غ</w:t>
      </w:r>
      <w:r>
        <w:rPr>
          <w:rFonts w:hint="cs"/>
          <w:rtl/>
        </w:rPr>
        <w:t>ی</w:t>
      </w:r>
      <w:r>
        <w:rPr>
          <w:rFonts w:hint="eastAsia"/>
          <w:rtl/>
        </w:rPr>
        <w:t>ره</w:t>
      </w:r>
      <w:r>
        <w:rPr>
          <w:rtl/>
        </w:rPr>
        <w:t xml:space="preserve"> ممّن أذن له ف</w:t>
      </w:r>
      <w:r>
        <w:rPr>
          <w:rFonts w:hint="cs"/>
          <w:rtl/>
        </w:rPr>
        <w:t>ی</w:t>
      </w:r>
      <w:r>
        <w:rPr>
          <w:rtl/>
        </w:rPr>
        <w:t xml:space="preserve"> الصلاه،لأنّه إذا کان الأصل مغصوبا لم تجز الصلاه ف</w:t>
      </w:r>
      <w:r>
        <w:rPr>
          <w:rFonts w:hint="cs"/>
          <w:rtl/>
        </w:rPr>
        <w:t>ی</w:t>
      </w:r>
      <w:r>
        <w:rPr>
          <w:rFonts w:hint="eastAsia"/>
          <w:rtl/>
        </w:rPr>
        <w:t>ه</w:t>
      </w:r>
      <w:r>
        <w:rPr>
          <w:rtl/>
        </w:rPr>
        <w:t>.انته</w:t>
      </w:r>
      <w:r>
        <w:rPr>
          <w:rFonts w:hint="cs"/>
          <w:rtl/>
        </w:rPr>
        <w:t>ی</w:t>
      </w:r>
      <w:r>
        <w:rPr>
          <w:rFonts w:hint="eastAsia"/>
          <w:rtl/>
        </w:rPr>
        <w:t>،و</w:t>
      </w:r>
      <w:r>
        <w:rPr>
          <w:rtl/>
        </w:rPr>
        <w:t xml:space="preserve"> جوّز الس</w:t>
      </w:r>
      <w:r>
        <w:rPr>
          <w:rFonts w:hint="cs"/>
          <w:rtl/>
        </w:rPr>
        <w:t>یّ</w:t>
      </w:r>
      <w:r>
        <w:rPr>
          <w:rFonts w:hint="eastAsia"/>
          <w:rtl/>
        </w:rPr>
        <w:t>د</w:t>
      </w:r>
      <w:r>
        <w:rPr>
          <w:rtl/>
        </w:rPr>
        <w:t xml:space="preserve"> المرتض</w:t>
      </w:r>
      <w:r>
        <w:rPr>
          <w:rFonts w:hint="cs"/>
          <w:rtl/>
        </w:rPr>
        <w:t>ی</w:t>
      </w:r>
      <w:r>
        <w:rPr>
          <w:rtl/>
        </w:rPr>
        <w:t xml:space="preserve"> و الکراجک</w:t>
      </w:r>
      <w:r>
        <w:rPr>
          <w:rFonts w:hint="cs"/>
          <w:rtl/>
        </w:rPr>
        <w:t>یّ</w:t>
      </w:r>
      <w:r>
        <w:rPr>
          <w:rtl/>
        </w:rPr>
        <w:t xml:space="preserve"> الصلاه ف</w:t>
      </w:r>
      <w:r>
        <w:rPr>
          <w:rFonts w:hint="cs"/>
          <w:rtl/>
        </w:rPr>
        <w:t>ی</w:t>
      </w:r>
      <w:r>
        <w:rPr>
          <w:rtl/>
        </w:rPr>
        <w:t xml:space="preserve"> الصحار</w:t>
      </w:r>
      <w:r>
        <w:rPr>
          <w:rFonts w:hint="cs"/>
          <w:rtl/>
        </w:rPr>
        <w:t>ی</w:t>
      </w:r>
      <w:r>
        <w:rPr>
          <w:rtl/>
        </w:rPr>
        <w:t xml:space="preserve"> المغصوبه،اس</w:t>
      </w:r>
      <w:r>
        <w:rPr>
          <w:rFonts w:hint="eastAsia"/>
          <w:rtl/>
        </w:rPr>
        <w:t>تصحابا</w:t>
      </w:r>
      <w:r>
        <w:rPr>
          <w:rtl/>
        </w:rPr>
        <w:t xml:space="preserve"> لما کانت عل</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w:t>
      </w:r>
      <w:r w:rsidR="00ED3E80">
        <w:rPr>
          <w:rtl/>
        </w:rPr>
        <w:t>/4/</w:t>
      </w:r>
      <w:r w:rsidR="001A3C8D">
        <w:rPr>
          <w:rtl/>
        </w:rPr>
        <w:t>2</w:t>
      </w:r>
      <w:r w:rsidR="00ED3E80">
        <w:rPr>
          <w:rtl/>
        </w:rPr>
        <w:t>،ج:</w:t>
      </w:r>
      <w:r w:rsidR="001A3C8D">
        <w:rPr>
          <w:rtl/>
        </w:rPr>
        <w:t>121</w:t>
      </w:r>
      <w:r w:rsidR="00ED3E80">
        <w:rPr>
          <w:rtl/>
        </w:rPr>
        <w:t>/</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w:t>
      </w:r>
      <w:r w:rsidR="00ED3E80">
        <w:rPr>
          <w:rtl/>
        </w:rPr>
        <w:t>/</w:t>
      </w:r>
      <w:r w:rsidR="001A3C8D">
        <w:rPr>
          <w:rtl/>
        </w:rPr>
        <w:t>1</w:t>
      </w:r>
      <w:r w:rsidR="00ED3E80">
        <w:rPr>
          <w:rtl/>
        </w:rPr>
        <w:t>/6،ج:</w:t>
      </w:r>
      <w:r w:rsidR="001A3C8D">
        <w:rPr>
          <w:rtl/>
        </w:rPr>
        <w:t>30</w:t>
      </w:r>
      <w:r w:rsidR="00ED3E80">
        <w:rPr>
          <w:rtl/>
        </w:rPr>
        <w:t>/</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بکم برّه:أ</w:t>
      </w:r>
      <w:r w:rsidR="00ED3E80">
        <w:rPr>
          <w:rFonts w:hint="cs"/>
          <w:rtl/>
        </w:rPr>
        <w:t>ی</w:t>
      </w:r>
      <w:r w:rsidR="00ED3E80">
        <w:rPr>
          <w:rtl/>
        </w:rPr>
        <w:t xml:space="preserve"> مشفقه عل</w:t>
      </w:r>
      <w:r w:rsidR="00ED3E80">
        <w:rPr>
          <w:rFonts w:hint="cs"/>
          <w:rtl/>
        </w:rPr>
        <w:t>ی</w:t>
      </w:r>
      <w:r w:rsidR="00ED3E80">
        <w:rPr>
          <w:rFonts w:hint="eastAsia"/>
          <w:rtl/>
        </w:rPr>
        <w:t>کم</w:t>
      </w:r>
      <w:r w:rsidR="00ED3E80">
        <w:rPr>
          <w:rtl/>
        </w:rPr>
        <w:t xml:space="preserve"> کالوالده البرّه لأولادها(لسان العرب). </w:t>
      </w:r>
    </w:p>
    <w:p w:rsidR="00ED3E80" w:rsidRDefault="00365129" w:rsidP="0027669E">
      <w:pPr>
        <w:pStyle w:val="libFootnote0"/>
      </w:pPr>
      <w:r>
        <w:rPr>
          <w:rtl/>
        </w:rPr>
        <w:t>(4)</w:t>
      </w:r>
      <w:r w:rsidR="00ED3E80">
        <w:rPr>
          <w:rtl/>
        </w:rPr>
        <w:t xml:space="preserve"> ق:کتاب الطهاره</w:t>
      </w:r>
      <w:r w:rsidR="001A3C8D">
        <w:rPr>
          <w:rtl/>
        </w:rPr>
        <w:t>130</w:t>
      </w:r>
      <w:r w:rsidR="00ED3E80">
        <w:rPr>
          <w:rtl/>
        </w:rPr>
        <w:t>/4</w:t>
      </w:r>
      <w:r w:rsidR="001A3C8D">
        <w:rPr>
          <w:rtl/>
        </w:rPr>
        <w:t>0</w:t>
      </w:r>
      <w:r w:rsidR="00ED3E80">
        <w:rPr>
          <w:rtl/>
        </w:rPr>
        <w:t>/،ج:</w:t>
      </w:r>
      <w:r w:rsidR="001A3C8D">
        <w:rPr>
          <w:rtl/>
        </w:rPr>
        <w:t>1</w:t>
      </w:r>
      <w:r w:rsidR="00ED3E80">
        <w:rPr>
          <w:rtl/>
        </w:rPr>
        <w:t>6</w:t>
      </w:r>
      <w:r w:rsidR="001A3C8D">
        <w:rPr>
          <w:rtl/>
        </w:rPr>
        <w:t>2</w:t>
      </w:r>
      <w:r w:rsidR="00ED3E80">
        <w:rPr>
          <w:rtl/>
        </w:rPr>
        <w:t>/</w:t>
      </w:r>
      <w:r w:rsidR="001A3C8D">
        <w:rPr>
          <w:rtl/>
        </w:rPr>
        <w:t>81</w:t>
      </w:r>
      <w:r w:rsidR="00ED3E80">
        <w:rPr>
          <w:rtl/>
        </w:rPr>
        <w:t xml:space="preserve">. </w:t>
      </w:r>
    </w:p>
    <w:p w:rsidR="00B431B0" w:rsidRDefault="00365129" w:rsidP="0027669E">
      <w:pPr>
        <w:pStyle w:val="libFootnote0"/>
        <w:rPr>
          <w:rtl/>
        </w:rPr>
      </w:pPr>
      <w:r>
        <w:rPr>
          <w:rtl/>
        </w:rPr>
        <w:t>(5)</w:t>
      </w:r>
      <w:r w:rsidR="00ED3E80">
        <w:rPr>
          <w:rtl/>
        </w:rPr>
        <w:t xml:space="preserve"> ق:کتاب الصلاه</w:t>
      </w:r>
      <w:r w:rsidR="001A3C8D">
        <w:rPr>
          <w:rtl/>
        </w:rPr>
        <w:t>3</w:t>
      </w:r>
      <w:r w:rsidR="00ED3E80">
        <w:rPr>
          <w:rtl/>
        </w:rPr>
        <w:t>6</w:t>
      </w:r>
      <w:r w:rsidR="001A3C8D">
        <w:rPr>
          <w:rtl/>
        </w:rPr>
        <w:t>8</w:t>
      </w:r>
      <w:r w:rsidR="00ED3E80">
        <w:rPr>
          <w:rtl/>
        </w:rPr>
        <w:t>/5</w:t>
      </w:r>
      <w:r w:rsidR="001A3C8D">
        <w:rPr>
          <w:rtl/>
        </w:rPr>
        <w:t>0</w:t>
      </w:r>
      <w:r w:rsidR="00ED3E80">
        <w:rPr>
          <w:rtl/>
        </w:rPr>
        <w:t>/،ج:</w:t>
      </w:r>
      <w:r w:rsidR="001A3C8D">
        <w:rPr>
          <w:rtl/>
        </w:rPr>
        <w:t>1</w:t>
      </w:r>
      <w:r w:rsidR="00ED3E80">
        <w:rPr>
          <w:rtl/>
        </w:rPr>
        <w:t>5</w:t>
      </w:r>
      <w:r w:rsidR="001A3C8D">
        <w:rPr>
          <w:rtl/>
        </w:rPr>
        <w:t>8</w:t>
      </w:r>
      <w:r w:rsidR="00ED3E80">
        <w:rPr>
          <w:rtl/>
        </w:rPr>
        <w:t>/</w:t>
      </w:r>
      <w:r w:rsidR="001A3C8D">
        <w:rPr>
          <w:rtl/>
        </w:rPr>
        <w:t>8</w:t>
      </w:r>
      <w:r w:rsidR="00ED3E80">
        <w:rPr>
          <w:rtl/>
        </w:rPr>
        <w:t>5</w:t>
      </w:r>
      <w:r w:rsidR="00E855B8">
        <w:rPr>
          <w:rFonts w:hint="cs"/>
          <w:rtl/>
        </w:rPr>
        <w:t>.</w:t>
      </w:r>
    </w:p>
    <w:p w:rsidR="00E855B8" w:rsidRPr="00E855B8" w:rsidRDefault="00E855B8" w:rsidP="00E855B8">
      <w:pPr>
        <w:pStyle w:val="libFootnote0"/>
        <w:rPr>
          <w:rtl/>
        </w:rPr>
      </w:pPr>
      <w:r>
        <w:rPr>
          <w:rFonts w:hint="cs"/>
          <w:rtl/>
        </w:rPr>
        <w:t>(6) ق:كتاب الصلاه109/28،ج:276/83.</w:t>
      </w:r>
    </w:p>
    <w:p w:rsidR="005A2728" w:rsidRDefault="005A2728" w:rsidP="0027669E">
      <w:pPr>
        <w:pStyle w:val="libNormal"/>
        <w:rPr>
          <w:rtl/>
        </w:rPr>
      </w:pPr>
      <w:r>
        <w:rPr>
          <w:rtl/>
        </w:rPr>
        <w:br w:type="page"/>
      </w:r>
    </w:p>
    <w:p w:rsidR="00ED3E80" w:rsidRDefault="00ED3E80" w:rsidP="00D10B37">
      <w:pPr>
        <w:pStyle w:val="libNormal0"/>
      </w:pPr>
      <w:r>
        <w:rPr>
          <w:rFonts w:hint="eastAsia"/>
          <w:rtl/>
        </w:rPr>
        <w:lastRenderedPageBreak/>
        <w:t>باب</w:t>
      </w:r>
      <w:r>
        <w:rPr>
          <w:rtl/>
        </w:rPr>
        <w:t xml:space="preserve"> أحکام الأرض</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لأب</w:t>
      </w:r>
      <w:r>
        <w:rPr>
          <w:rFonts w:hint="cs"/>
          <w:rtl/>
        </w:rPr>
        <w:t>ی</w:t>
      </w:r>
      <w:r>
        <w:rPr>
          <w:rtl/>
        </w:rPr>
        <w:t xml:space="preserve"> ذر: </w:t>
      </w:r>
      <w:r>
        <w:rPr>
          <w:rFonts w:hint="cs"/>
          <w:rtl/>
        </w:rPr>
        <w:t>ی</w:t>
      </w:r>
      <w:r>
        <w:rPr>
          <w:rFonts w:hint="eastAsia"/>
          <w:rtl/>
        </w:rPr>
        <w:t>ا</w:t>
      </w:r>
      <w:r>
        <w:rPr>
          <w:rtl/>
        </w:rPr>
        <w:t xml:space="preserve"> أبا ذر،ما من صباح و لا رواح الاّ و بقاع الأرض تناد</w:t>
      </w:r>
      <w:r>
        <w:rPr>
          <w:rFonts w:hint="cs"/>
          <w:rtl/>
        </w:rPr>
        <w:t>ی</w:t>
      </w:r>
      <w:r>
        <w:rPr>
          <w:rtl/>
        </w:rPr>
        <w:t xml:space="preserve"> بعضها بعضا:</w:t>
      </w:r>
      <w:r>
        <w:rPr>
          <w:rFonts w:hint="cs"/>
          <w:rtl/>
        </w:rPr>
        <w:t>ی</w:t>
      </w:r>
      <w:r>
        <w:rPr>
          <w:rFonts w:hint="eastAsia"/>
          <w:rtl/>
        </w:rPr>
        <w:t>ا</w:t>
      </w:r>
      <w:r>
        <w:rPr>
          <w:rtl/>
        </w:rPr>
        <w:t xml:space="preserve"> جارت</w:t>
      </w:r>
      <w:r>
        <w:rPr>
          <w:rFonts w:hint="cs"/>
          <w:rtl/>
        </w:rPr>
        <w:t>ی</w:t>
      </w:r>
      <w:r>
        <w:rPr>
          <w:rtl/>
        </w:rPr>
        <w:t xml:space="preserve"> هل مرّ بک ذاکر للّه تعال</w:t>
      </w:r>
      <w:r>
        <w:rPr>
          <w:rFonts w:hint="cs"/>
          <w:rtl/>
        </w:rPr>
        <w:t>ی</w:t>
      </w:r>
      <w:r>
        <w:rPr>
          <w:rtl/>
        </w:rPr>
        <w:t xml:space="preserve"> أو عبد وضع جبهته عل</w:t>
      </w:r>
      <w:r>
        <w:rPr>
          <w:rFonts w:hint="cs"/>
          <w:rtl/>
        </w:rPr>
        <w:t>ی</w:t>
      </w:r>
      <w:r>
        <w:rPr>
          <w:rFonts w:hint="eastAsia"/>
          <w:rtl/>
        </w:rPr>
        <w:t>ک</w:t>
      </w:r>
      <w:r>
        <w:rPr>
          <w:rtl/>
        </w:rPr>
        <w:t xml:space="preserve"> ساجدا للّه؟فمن قائله:لا،و من قائله:نعم،فإذا قالت نعم اهتزّت و شرخت </w:t>
      </w:r>
      <w:r w:rsidRPr="00604B91">
        <w:rPr>
          <w:rStyle w:val="libFootnotenumChar"/>
          <w:rtl/>
        </w:rPr>
        <w:t>(2)</w:t>
      </w:r>
      <w:r w:rsidR="00E855B8">
        <w:rPr>
          <w:rFonts w:hint="cs"/>
          <w:rtl/>
        </w:rPr>
        <w:t xml:space="preserve">ترى أنّ لها الفضل علي جارتها </w:t>
      </w:r>
      <w:r w:rsidR="00E855B8" w:rsidRPr="00E855B8">
        <w:rPr>
          <w:rStyle w:val="libFootnotenumChar"/>
          <w:rFonts w:hint="cs"/>
          <w:rtl/>
        </w:rPr>
        <w:t>(3)</w:t>
      </w:r>
      <w:r w:rsidR="00E855B8">
        <w:rPr>
          <w:rFonts w:hint="cs"/>
          <w:rtl/>
        </w:rPr>
        <w:t>.</w:t>
      </w:r>
    </w:p>
    <w:p w:rsidR="00ED3E80" w:rsidRDefault="00ED3E80" w:rsidP="00E855B8">
      <w:pPr>
        <w:pStyle w:val="libNormal"/>
      </w:pPr>
      <w:r>
        <w:rPr>
          <w:rFonts w:hint="eastAsia"/>
          <w:rtl/>
        </w:rPr>
        <w:t>باب</w:t>
      </w:r>
      <w:r>
        <w:rPr>
          <w:rtl/>
        </w:rPr>
        <w:t xml:space="preserve"> انّ الأئمه </w:t>
      </w:r>
      <w:r w:rsidR="007C3393" w:rsidRPr="007C3393">
        <w:rPr>
          <w:rStyle w:val="libAlaemChar"/>
          <w:rtl/>
        </w:rPr>
        <w:t>عليهم‌السلام</w:t>
      </w:r>
      <w:r>
        <w:rPr>
          <w:rtl/>
        </w:rPr>
        <w:t xml:space="preserve"> لحومهم حرام عل</w:t>
      </w:r>
      <w:r>
        <w:rPr>
          <w:rFonts w:hint="cs"/>
          <w:rtl/>
        </w:rPr>
        <w:t>ی</w:t>
      </w:r>
      <w:r>
        <w:rPr>
          <w:rtl/>
        </w:rPr>
        <w:t xml:space="preserve"> الأرض، و أنّهم </w:t>
      </w:r>
      <w:r>
        <w:rPr>
          <w:rFonts w:hint="cs"/>
          <w:rtl/>
        </w:rPr>
        <w:t>ی</w:t>
      </w:r>
      <w:r>
        <w:rPr>
          <w:rFonts w:hint="eastAsia"/>
          <w:rtl/>
        </w:rPr>
        <w:t>رفعون</w:t>
      </w:r>
      <w:r>
        <w:rPr>
          <w:rtl/>
        </w:rPr>
        <w:t xml:space="preserve"> ال</w:t>
      </w:r>
      <w:r>
        <w:rPr>
          <w:rFonts w:hint="cs"/>
          <w:rtl/>
        </w:rPr>
        <w:t>ی</w:t>
      </w:r>
      <w:r>
        <w:rPr>
          <w:rtl/>
        </w:rPr>
        <w:t xml:space="preserve"> السماء </w:t>
      </w:r>
      <w:r w:rsidRPr="00604B91">
        <w:rPr>
          <w:rStyle w:val="libFootnotenumChar"/>
          <w:rtl/>
        </w:rPr>
        <w:t>(</w:t>
      </w:r>
      <w:r w:rsidR="00E855B8">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Pr>
          <w:rFonts w:hint="eastAsia"/>
          <w:rtl/>
        </w:rPr>
        <w:t>دبّت</w:t>
      </w:r>
      <w:r>
        <w:rPr>
          <w:rtl/>
        </w:rPr>
        <w:t xml:space="preserve"> الأرضه ف</w:t>
      </w:r>
      <w:r>
        <w:rPr>
          <w:rFonts w:hint="cs"/>
          <w:rtl/>
        </w:rPr>
        <w:t>ی</w:t>
      </w:r>
      <w:r>
        <w:rPr>
          <w:rtl/>
        </w:rPr>
        <w:t xml:space="preserve"> عصا سل</w:t>
      </w:r>
      <w:r>
        <w:rPr>
          <w:rFonts w:hint="cs"/>
          <w:rtl/>
        </w:rPr>
        <w:t>ی</w:t>
      </w:r>
      <w:r>
        <w:rPr>
          <w:rFonts w:hint="eastAsia"/>
          <w:rtl/>
        </w:rPr>
        <w:t>مان</w:t>
      </w:r>
      <w:r>
        <w:rPr>
          <w:rtl/>
        </w:rPr>
        <w:t xml:space="preserve"> فأکلت جوفها،فانکسرت العصا فخرّ من قصره م</w:t>
      </w:r>
      <w:r>
        <w:rPr>
          <w:rFonts w:hint="cs"/>
          <w:rtl/>
        </w:rPr>
        <w:t>ی</w:t>
      </w:r>
      <w:r>
        <w:rPr>
          <w:rFonts w:hint="eastAsia"/>
          <w:rtl/>
        </w:rPr>
        <w:t>تا،فشکرت</w:t>
      </w:r>
      <w:r>
        <w:rPr>
          <w:rtl/>
        </w:rPr>
        <w:t xml:space="preserve"> الجنّ للأرضه صن</w:t>
      </w:r>
      <w:r>
        <w:rPr>
          <w:rFonts w:hint="cs"/>
          <w:rtl/>
        </w:rPr>
        <w:t>ی</w:t>
      </w:r>
      <w:r>
        <w:rPr>
          <w:rFonts w:hint="eastAsia"/>
          <w:rtl/>
        </w:rPr>
        <w:t>عها،فلذلک</w:t>
      </w:r>
      <w:r>
        <w:rPr>
          <w:rtl/>
        </w:rPr>
        <w:t xml:space="preserve"> لا توجد ف</w:t>
      </w:r>
      <w:r>
        <w:rPr>
          <w:rFonts w:hint="cs"/>
          <w:rtl/>
        </w:rPr>
        <w:t>ی</w:t>
      </w:r>
      <w:r>
        <w:rPr>
          <w:rtl/>
        </w:rPr>
        <w:t xml:space="preserve"> مکان الاّ و عندها ماء و ط</w:t>
      </w:r>
      <w:r>
        <w:rPr>
          <w:rFonts w:hint="cs"/>
          <w:rtl/>
        </w:rPr>
        <w:t>ی</w:t>
      </w:r>
      <w:r>
        <w:rPr>
          <w:rFonts w:hint="eastAsia"/>
          <w:rtl/>
        </w:rPr>
        <w:t>ن</w:t>
      </w:r>
      <w:r>
        <w:rPr>
          <w:rtl/>
        </w:rPr>
        <w:t xml:space="preserve"> </w:t>
      </w:r>
      <w:r w:rsidRPr="00604B91">
        <w:rPr>
          <w:rStyle w:val="libFootnotenumChar"/>
          <w:rtl/>
        </w:rPr>
        <w:t>(</w:t>
      </w:r>
      <w:r w:rsidR="00E855B8">
        <w:rPr>
          <w:rStyle w:val="libFootnotenumChar"/>
          <w:rFonts w:hint="cs"/>
          <w:rtl/>
        </w:rPr>
        <w:t>5)</w:t>
      </w:r>
      <w:r>
        <w:rPr>
          <w:rtl/>
        </w:rPr>
        <w:t xml:space="preserve">. </w:t>
      </w:r>
    </w:p>
    <w:p w:rsidR="00ED3E80" w:rsidRDefault="00ED3E80" w:rsidP="00D10B37">
      <w:pPr>
        <w:pStyle w:val="libNormal"/>
      </w:pPr>
      <w:r w:rsidRPr="00D10B37">
        <w:rPr>
          <w:rStyle w:val="libBold1Char"/>
          <w:rFonts w:hint="eastAsia"/>
          <w:rtl/>
        </w:rPr>
        <w:t>إرم</w:t>
      </w:r>
      <w:r>
        <w:rPr>
          <w:rtl/>
        </w:rPr>
        <w:t xml:space="preserve">: </w:t>
      </w:r>
      <w:r>
        <w:rPr>
          <w:rFonts w:hint="eastAsia"/>
          <w:rtl/>
        </w:rPr>
        <w:t>باب</w:t>
      </w:r>
      <w:r>
        <w:rPr>
          <w:rtl/>
        </w:rPr>
        <w:t xml:space="preserve"> قصر شدّاد و إرم ذات العماد </w:t>
      </w:r>
      <w:r w:rsidRPr="00604B91">
        <w:rPr>
          <w:rStyle w:val="libFootnotenumChar"/>
          <w:rtl/>
        </w:rPr>
        <w:t>(</w:t>
      </w:r>
      <w:r w:rsidR="00E855B8">
        <w:rPr>
          <w:rStyle w:val="libFootnotenumChar"/>
          <w:rFonts w:hint="cs"/>
          <w:rtl/>
        </w:rPr>
        <w:t>6)</w:t>
      </w:r>
      <w:r>
        <w:rPr>
          <w:rtl/>
        </w:rPr>
        <w:t xml:space="preserve">. </w:t>
      </w:r>
    </w:p>
    <w:p w:rsidR="00B431B0" w:rsidRDefault="00ED3E80" w:rsidP="00ED3E80">
      <w:pPr>
        <w:pStyle w:val="libNormal"/>
      </w:pPr>
      <w:r>
        <w:rPr>
          <w:rFonts w:hint="eastAsia"/>
          <w:rtl/>
        </w:rPr>
        <w:t>قال</w:t>
      </w:r>
      <w:r>
        <w:rPr>
          <w:rtl/>
        </w:rPr>
        <w:t xml:space="preserve"> المسعود</w:t>
      </w:r>
      <w:r>
        <w:rPr>
          <w:rFonts w:hint="cs"/>
          <w:rtl/>
        </w:rPr>
        <w:t>ی</w:t>
      </w:r>
      <w:r>
        <w:rPr>
          <w:rtl/>
        </w:rPr>
        <w:t xml:space="preserve"> ف</w:t>
      </w:r>
      <w:r>
        <w:rPr>
          <w:rFonts w:hint="cs"/>
          <w:rtl/>
        </w:rPr>
        <w:t>ی</w:t>
      </w:r>
      <w:r>
        <w:rPr>
          <w:rtl/>
        </w:rPr>
        <w:t xml:space="preserve"> مروج الذهب عند ذکر اله</w:t>
      </w:r>
      <w:r>
        <w:rPr>
          <w:rFonts w:hint="cs"/>
          <w:rtl/>
        </w:rPr>
        <w:t>ی</w:t>
      </w:r>
      <w:r>
        <w:rPr>
          <w:rFonts w:hint="eastAsia"/>
          <w:rtl/>
        </w:rPr>
        <w:t>اکل</w:t>
      </w:r>
      <w:r>
        <w:rPr>
          <w:rtl/>
        </w:rPr>
        <w:t>: و ه</w:t>
      </w:r>
      <w:r>
        <w:rPr>
          <w:rFonts w:hint="cs"/>
          <w:rtl/>
        </w:rPr>
        <w:t>ی</w:t>
      </w:r>
      <w:r>
        <w:rPr>
          <w:rFonts w:hint="eastAsia"/>
          <w:rtl/>
        </w:rPr>
        <w:t>کل</w:t>
      </w:r>
      <w:r>
        <w:rPr>
          <w:rtl/>
        </w:rPr>
        <w:t xml:space="preserve"> عظ</w:t>
      </w:r>
      <w:r>
        <w:rPr>
          <w:rFonts w:hint="cs"/>
          <w:rtl/>
        </w:rPr>
        <w:t>ی</w:t>
      </w:r>
      <w:r>
        <w:rPr>
          <w:rFonts w:hint="eastAsia"/>
          <w:rtl/>
        </w:rPr>
        <w:t>م</w:t>
      </w:r>
      <w:r>
        <w:rPr>
          <w:rtl/>
        </w:rPr>
        <w:t xml:space="preserve"> البن</w:t>
      </w:r>
      <w:r>
        <w:rPr>
          <w:rFonts w:hint="cs"/>
          <w:rtl/>
        </w:rPr>
        <w:t>ی</w:t>
      </w:r>
      <w:r>
        <w:rPr>
          <w:rFonts w:hint="eastAsia"/>
          <w:rtl/>
        </w:rPr>
        <w:t>ان</w:t>
      </w:r>
      <w:r>
        <w:rPr>
          <w:rtl/>
        </w:rPr>
        <w:t xml:space="preserve"> ف</w:t>
      </w:r>
      <w:r>
        <w:rPr>
          <w:rFonts w:hint="cs"/>
          <w:rtl/>
        </w:rPr>
        <w:t>ی</w:t>
      </w:r>
      <w:r>
        <w:rPr>
          <w:rtl/>
        </w:rPr>
        <w:t xml:space="preserve"> مد</w:t>
      </w:r>
      <w:r>
        <w:rPr>
          <w:rFonts w:hint="cs"/>
          <w:rtl/>
        </w:rPr>
        <w:t>ی</w:t>
      </w:r>
      <w:r>
        <w:rPr>
          <w:rFonts w:hint="eastAsia"/>
          <w:rtl/>
        </w:rPr>
        <w:t>نه</w:t>
      </w:r>
      <w:r>
        <w:rPr>
          <w:rtl/>
        </w:rPr>
        <w:t xml:space="preserve"> دمشق،و هو المعروف بج</w:t>
      </w:r>
      <w:r>
        <w:rPr>
          <w:rFonts w:hint="cs"/>
          <w:rtl/>
        </w:rPr>
        <w:t>ی</w:t>
      </w:r>
      <w:r>
        <w:rPr>
          <w:rFonts w:hint="eastAsia"/>
          <w:rtl/>
        </w:rPr>
        <w:t>رون،و</w:t>
      </w:r>
      <w:r>
        <w:rPr>
          <w:rtl/>
        </w:rPr>
        <w:t xml:space="preserve"> قد ذکرنا خبره ف</w:t>
      </w:r>
      <w:r>
        <w:rPr>
          <w:rFonts w:hint="cs"/>
          <w:rtl/>
        </w:rPr>
        <w:t>ی</w:t>
      </w:r>
      <w:r>
        <w:rPr>
          <w:rFonts w:hint="eastAsia"/>
          <w:rtl/>
        </w:rPr>
        <w:t>ما</w:t>
      </w:r>
      <w:r>
        <w:rPr>
          <w:rtl/>
        </w:rPr>
        <w:t xml:space="preserve"> سلف من هذا الکتاب،و انّ بان</w:t>
      </w:r>
      <w:r>
        <w:rPr>
          <w:rFonts w:hint="cs"/>
          <w:rtl/>
        </w:rPr>
        <w:t>ی</w:t>
      </w:r>
      <w:r>
        <w:rPr>
          <w:rFonts w:hint="eastAsia"/>
          <w:rtl/>
        </w:rPr>
        <w:t>ه</w:t>
      </w:r>
      <w:r>
        <w:rPr>
          <w:rtl/>
        </w:rPr>
        <w:t xml:space="preserve"> ج</w:t>
      </w:r>
      <w:r>
        <w:rPr>
          <w:rFonts w:hint="cs"/>
          <w:rtl/>
        </w:rPr>
        <w:t>ی</w:t>
      </w:r>
      <w:r>
        <w:rPr>
          <w:rFonts w:hint="eastAsia"/>
          <w:rtl/>
        </w:rPr>
        <w:t>رون</w:t>
      </w:r>
      <w:r>
        <w:rPr>
          <w:rtl/>
        </w:rPr>
        <w:t xml:space="preserve"> بن أسعد العاد</w:t>
      </w:r>
      <w:r>
        <w:rPr>
          <w:rFonts w:hint="cs"/>
          <w:rtl/>
        </w:rPr>
        <w:t>ی</w:t>
      </w:r>
      <w:r>
        <w:rPr>
          <w:rFonts w:hint="eastAsia"/>
          <w:rtl/>
        </w:rPr>
        <w:t>،و</w:t>
      </w:r>
      <w:r>
        <w:rPr>
          <w:rtl/>
        </w:rPr>
        <w:t xml:space="preserve"> نقل إل</w:t>
      </w:r>
      <w:r>
        <w:rPr>
          <w:rFonts w:hint="cs"/>
          <w:rtl/>
        </w:rPr>
        <w:t>ی</w:t>
      </w:r>
      <w:r>
        <w:rPr>
          <w:rFonts w:hint="eastAsia"/>
          <w:rtl/>
        </w:rPr>
        <w:t>ه</w:t>
      </w:r>
      <w:r>
        <w:rPr>
          <w:rtl/>
        </w:rPr>
        <w:t xml:space="preserve"> عمد الرخام،و انّه ارم ذات العماد المذکوره ف</w:t>
      </w:r>
      <w:r>
        <w:rPr>
          <w:rFonts w:hint="cs"/>
          <w:rtl/>
        </w:rPr>
        <w:t>ی</w:t>
      </w:r>
      <w:r>
        <w:rPr>
          <w:rtl/>
        </w:rPr>
        <w:t xml:space="preserve"> القرآن،لا ما ذکر عن کعب الأحبا</w:t>
      </w:r>
      <w:r>
        <w:rPr>
          <w:rFonts w:hint="eastAsia"/>
          <w:rtl/>
        </w:rPr>
        <w:t>ر</w:t>
      </w:r>
      <w:r>
        <w:rPr>
          <w:rtl/>
        </w:rPr>
        <w:t xml:space="preserve"> أنّه دخل عل</w:t>
      </w:r>
      <w:r>
        <w:rPr>
          <w:rFonts w:hint="cs"/>
          <w:rtl/>
        </w:rPr>
        <w:t>ی</w:t>
      </w:r>
      <w:r>
        <w:rPr>
          <w:rtl/>
        </w:rPr>
        <w:t xml:space="preserve">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و سأله عن خبرها و ذکر عج</w:t>
      </w:r>
      <w:r>
        <w:rPr>
          <w:rFonts w:hint="cs"/>
          <w:rtl/>
        </w:rPr>
        <w:t>ی</w:t>
      </w:r>
      <w:r>
        <w:rPr>
          <w:rFonts w:hint="eastAsia"/>
          <w:rtl/>
        </w:rPr>
        <w:t>ب</w:t>
      </w:r>
      <w:r>
        <w:rPr>
          <w:rtl/>
        </w:rPr>
        <w:t xml:space="preserve"> بن</w:t>
      </w:r>
      <w:r>
        <w:rPr>
          <w:rFonts w:hint="cs"/>
          <w:rtl/>
        </w:rPr>
        <w:t>ی</w:t>
      </w:r>
      <w:r>
        <w:rPr>
          <w:rFonts w:hint="eastAsia"/>
          <w:rtl/>
        </w:rPr>
        <w:t>انها</w:t>
      </w:r>
      <w:r>
        <w:rPr>
          <w:rtl/>
        </w:rPr>
        <w:t xml:space="preserve"> من الذهب و الفضه و المسک و الزعفران،و أنّه </w:t>
      </w:r>
      <w:r>
        <w:rPr>
          <w:rFonts w:hint="cs"/>
          <w:rtl/>
        </w:rPr>
        <w:t>ی</w:t>
      </w:r>
      <w:r>
        <w:rPr>
          <w:rFonts w:hint="eastAsia"/>
          <w:rtl/>
        </w:rPr>
        <w:t>دخلها</w:t>
      </w:r>
      <w:r>
        <w:rPr>
          <w:rtl/>
        </w:rPr>
        <w:t xml:space="preserve"> رجل من الغرب </w:t>
      </w:r>
      <w:r>
        <w:rPr>
          <w:rFonts w:hint="cs"/>
          <w:rtl/>
        </w:rPr>
        <w:t>ی</w:t>
      </w:r>
      <w:r>
        <w:rPr>
          <w:rFonts w:hint="eastAsia"/>
          <w:rtl/>
        </w:rPr>
        <w:t>ت</w:t>
      </w:r>
      <w:r>
        <w:rPr>
          <w:rFonts w:hint="cs"/>
          <w:rtl/>
        </w:rPr>
        <w:t>ی</w:t>
      </w:r>
      <w:r>
        <w:rPr>
          <w:rFonts w:hint="eastAsia"/>
          <w:rtl/>
        </w:rPr>
        <w:t>ه</w:t>
      </w:r>
      <w:r>
        <w:rPr>
          <w:rtl/>
        </w:rPr>
        <w:t xml:space="preserve"> له جملان ف</w:t>
      </w:r>
      <w:r>
        <w:rPr>
          <w:rFonts w:hint="cs"/>
          <w:rtl/>
        </w:rPr>
        <w:t>ی</w:t>
      </w:r>
      <w:r>
        <w:rPr>
          <w:rFonts w:hint="eastAsia"/>
          <w:rtl/>
        </w:rPr>
        <w:t>خرج</w:t>
      </w:r>
      <w:r>
        <w:rPr>
          <w:rtl/>
        </w:rPr>
        <w:t xml:space="preserve"> ف</w:t>
      </w:r>
      <w:r>
        <w:rPr>
          <w:rFonts w:hint="cs"/>
          <w:rtl/>
        </w:rPr>
        <w:t>ی</w:t>
      </w:r>
      <w:r>
        <w:rPr>
          <w:rtl/>
        </w:rPr>
        <w:t xml:space="preserve"> طلبهما ف</w:t>
      </w:r>
      <w:r>
        <w:rPr>
          <w:rFonts w:hint="cs"/>
          <w:rtl/>
        </w:rPr>
        <w:t>ی</w:t>
      </w:r>
      <w:r>
        <w:rPr>
          <w:rFonts w:hint="eastAsia"/>
          <w:rtl/>
        </w:rPr>
        <w:t>قع</w:t>
      </w:r>
      <w:r>
        <w:rPr>
          <w:rtl/>
        </w:rPr>
        <w:t xml:space="preserve"> ال</w:t>
      </w:r>
      <w:r>
        <w:rPr>
          <w:rFonts w:hint="cs"/>
          <w:rtl/>
        </w:rPr>
        <w:t>ی</w:t>
      </w:r>
      <w:r>
        <w:rPr>
          <w:rFonts w:hint="eastAsia"/>
          <w:rtl/>
        </w:rPr>
        <w:t>ها،و</w:t>
      </w:r>
      <w:r>
        <w:rPr>
          <w:rtl/>
        </w:rPr>
        <w:t xml:space="preserve"> ذکر حل</w:t>
      </w:r>
      <w:r>
        <w:rPr>
          <w:rFonts w:hint="cs"/>
          <w:rtl/>
        </w:rPr>
        <w:t>ی</w:t>
      </w:r>
      <w:r>
        <w:rPr>
          <w:rFonts w:hint="eastAsia"/>
          <w:rtl/>
        </w:rPr>
        <w:t>ه</w:t>
      </w:r>
      <w:r>
        <w:rPr>
          <w:rtl/>
        </w:rPr>
        <w:t xml:space="preserve"> الرجل ثمّ التفت ف</w:t>
      </w:r>
      <w:r>
        <w:rPr>
          <w:rFonts w:hint="cs"/>
          <w:rtl/>
        </w:rPr>
        <w:t>ی</w:t>
      </w:r>
      <w:r>
        <w:rPr>
          <w:rtl/>
        </w:rPr>
        <w:t xml:space="preserve"> مجلس معاو</w:t>
      </w:r>
      <w:r>
        <w:rPr>
          <w:rFonts w:hint="cs"/>
          <w:rtl/>
        </w:rPr>
        <w:t>ی</w:t>
      </w:r>
      <w:r>
        <w:rPr>
          <w:rFonts w:hint="eastAsia"/>
          <w:rtl/>
        </w:rPr>
        <w:t>ه</w:t>
      </w:r>
      <w:r>
        <w:rPr>
          <w:rtl/>
        </w:rPr>
        <w:t xml:space="preserve"> فقال:هذا هو الرجل،و کان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107</w:t>
      </w:r>
      <w:r w:rsidR="00ED3E80">
        <w:rPr>
          <w:rtl/>
        </w:rPr>
        <w:t>/</w:t>
      </w:r>
      <w:r w:rsidR="001A3C8D">
        <w:rPr>
          <w:rtl/>
        </w:rPr>
        <w:t>80</w:t>
      </w:r>
      <w:r w:rsidR="00ED3E80">
        <w:rPr>
          <w:rtl/>
        </w:rPr>
        <w:t>/</w:t>
      </w:r>
      <w:r w:rsidR="001A3C8D">
        <w:rPr>
          <w:rtl/>
        </w:rPr>
        <w:t>21</w:t>
      </w:r>
      <w:r w:rsidR="00ED3E80">
        <w:rPr>
          <w:rtl/>
        </w:rPr>
        <w:t>،ج:5</w:t>
      </w:r>
      <w:r w:rsidR="001A3C8D">
        <w:rPr>
          <w:rtl/>
        </w:rPr>
        <w:t>8</w:t>
      </w:r>
      <w:r w:rsidR="00ED3E80">
        <w:rPr>
          <w:rtl/>
        </w:rPr>
        <w:t>/</w:t>
      </w:r>
      <w:r w:rsidR="001A3C8D">
        <w:rPr>
          <w:rtl/>
        </w:rPr>
        <w:t>100</w:t>
      </w:r>
      <w:r w:rsidR="00ED3E80">
        <w:rPr>
          <w:rtl/>
        </w:rPr>
        <w:t xml:space="preserve">. </w:t>
      </w:r>
    </w:p>
    <w:p w:rsidR="00ED3E80" w:rsidRDefault="00365129" w:rsidP="0027669E">
      <w:pPr>
        <w:pStyle w:val="libFootnote0"/>
      </w:pPr>
      <w:r>
        <w:rPr>
          <w:rtl/>
        </w:rPr>
        <w:t>(2)</w:t>
      </w:r>
      <w:r w:rsidR="00ED3E80">
        <w:rPr>
          <w:rtl/>
        </w:rPr>
        <w:t xml:space="preserve"> شرخ ناب البع</w:t>
      </w:r>
      <w:r w:rsidR="00ED3E80">
        <w:rPr>
          <w:rFonts w:hint="cs"/>
          <w:rtl/>
        </w:rPr>
        <w:t>ی</w:t>
      </w:r>
      <w:r w:rsidR="00ED3E80">
        <w:rPr>
          <w:rFonts w:hint="eastAsia"/>
          <w:rtl/>
        </w:rPr>
        <w:t>ر</w:t>
      </w:r>
      <w:r w:rsidR="00ED3E80">
        <w:rPr>
          <w:rtl/>
        </w:rPr>
        <w:t xml:space="preserve">:شقّ البضعه و خرج،و شرخ الشباب:قوّته و نضارته(لسان العرب). </w:t>
      </w:r>
    </w:p>
    <w:p w:rsidR="00ED3E80" w:rsidRDefault="00365129" w:rsidP="0027669E">
      <w:pPr>
        <w:pStyle w:val="libFootnote0"/>
      </w:pPr>
      <w:r>
        <w:rPr>
          <w:rtl/>
        </w:rPr>
        <w:t>(3)</w:t>
      </w:r>
      <w:r w:rsidR="00ED3E80">
        <w:rPr>
          <w:rtl/>
        </w:rPr>
        <w:t xml:space="preserve"> ق:</w:t>
      </w:r>
      <w:r w:rsidR="001A3C8D">
        <w:rPr>
          <w:rtl/>
        </w:rPr>
        <w:t>2</w:t>
      </w:r>
      <w:r w:rsidR="00ED3E80">
        <w:rPr>
          <w:rtl/>
        </w:rPr>
        <w:t>5/4/</w:t>
      </w:r>
      <w:r w:rsidR="001A3C8D">
        <w:rPr>
          <w:rtl/>
        </w:rPr>
        <w:t>17</w:t>
      </w:r>
      <w:r w:rsidR="00ED3E80">
        <w:rPr>
          <w:rtl/>
        </w:rPr>
        <w:t>،ج:</w:t>
      </w:r>
      <w:r w:rsidR="001A3C8D">
        <w:rPr>
          <w:rtl/>
        </w:rPr>
        <w:t>8</w:t>
      </w:r>
      <w:r w:rsidR="00ED3E80">
        <w:rPr>
          <w:rtl/>
        </w:rPr>
        <w:t>4/</w:t>
      </w:r>
      <w:r w:rsidR="001A3C8D">
        <w:rPr>
          <w:rtl/>
        </w:rPr>
        <w:t>77</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22</w:t>
      </w:r>
      <w:r w:rsidR="00ED3E80">
        <w:rPr>
          <w:rtl/>
        </w:rPr>
        <w:t>/</w:t>
      </w:r>
      <w:r w:rsidR="001A3C8D">
        <w:rPr>
          <w:rtl/>
        </w:rPr>
        <w:t>1</w:t>
      </w:r>
      <w:r w:rsidR="00ED3E80">
        <w:rPr>
          <w:rtl/>
        </w:rPr>
        <w:t>4</w:t>
      </w:r>
      <w:r w:rsidR="001A3C8D">
        <w:rPr>
          <w:rtl/>
        </w:rPr>
        <w:t>3</w:t>
      </w:r>
      <w:r w:rsidR="00ED3E80">
        <w:rPr>
          <w:rtl/>
        </w:rPr>
        <w:t>/</w:t>
      </w:r>
      <w:r w:rsidR="001A3C8D">
        <w:rPr>
          <w:rtl/>
        </w:rPr>
        <w:t>7</w:t>
      </w:r>
      <w:r w:rsidR="00ED3E80">
        <w:rPr>
          <w:rtl/>
        </w:rPr>
        <w:t>،ج:</w:t>
      </w:r>
      <w:r w:rsidR="001A3C8D">
        <w:rPr>
          <w:rtl/>
        </w:rPr>
        <w:t>299</w:t>
      </w:r>
      <w:r w:rsidR="00ED3E80">
        <w:rPr>
          <w:rtl/>
        </w:rPr>
        <w:t>/</w:t>
      </w:r>
      <w:r w:rsidR="001A3C8D">
        <w:rPr>
          <w:rtl/>
        </w:rPr>
        <w:t>27</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3</w:t>
      </w:r>
      <w:r w:rsidR="00ED3E80">
        <w:rPr>
          <w:rtl/>
        </w:rPr>
        <w:t>66/6</w:t>
      </w:r>
      <w:r w:rsidR="001A3C8D">
        <w:rPr>
          <w:rtl/>
        </w:rPr>
        <w:t>0</w:t>
      </w:r>
      <w:r w:rsidR="00ED3E80">
        <w:rPr>
          <w:rtl/>
        </w:rPr>
        <w:t>/5،ج:</w:t>
      </w:r>
      <w:r w:rsidR="001A3C8D">
        <w:rPr>
          <w:rtl/>
        </w:rPr>
        <w:t>137</w:t>
      </w:r>
      <w:r w:rsidR="00ED3E80">
        <w:rPr>
          <w:rtl/>
        </w:rPr>
        <w:t>/</w:t>
      </w:r>
      <w:r w:rsidR="001A3C8D">
        <w:rPr>
          <w:rtl/>
        </w:rPr>
        <w:t>1</w:t>
      </w:r>
      <w:r w:rsidR="00ED3E80">
        <w:rPr>
          <w:rtl/>
        </w:rPr>
        <w:t>4</w:t>
      </w:r>
    </w:p>
    <w:p w:rsidR="00E855B8" w:rsidRPr="00E855B8" w:rsidRDefault="00E855B8" w:rsidP="00E855B8">
      <w:pPr>
        <w:pStyle w:val="libFootnote0"/>
        <w:rPr>
          <w:rtl/>
        </w:rPr>
      </w:pPr>
      <w:r>
        <w:rPr>
          <w:rFonts w:hint="cs"/>
          <w:rtl/>
        </w:rPr>
        <w:t>(6) ق:101/13/5،ج:366/11.</w:t>
      </w:r>
    </w:p>
    <w:p w:rsidR="005A2728" w:rsidRDefault="005A2728" w:rsidP="0027669E">
      <w:pPr>
        <w:pStyle w:val="libNormal"/>
        <w:rPr>
          <w:rtl/>
        </w:rPr>
      </w:pPr>
      <w:r>
        <w:rPr>
          <w:rtl/>
        </w:rPr>
        <w:br w:type="page"/>
      </w:r>
    </w:p>
    <w:p w:rsidR="00ED3E80" w:rsidRDefault="00ED3E80" w:rsidP="00D10B37">
      <w:pPr>
        <w:pStyle w:val="libNormal0"/>
      </w:pPr>
      <w:r>
        <w:rPr>
          <w:rFonts w:hint="eastAsia"/>
          <w:rtl/>
        </w:rPr>
        <w:lastRenderedPageBreak/>
        <w:t>الأعراب</w:t>
      </w:r>
      <w:r>
        <w:rPr>
          <w:rFonts w:hint="cs"/>
          <w:rtl/>
        </w:rPr>
        <w:t>ی</w:t>
      </w:r>
      <w:r>
        <w:rPr>
          <w:rtl/>
        </w:rPr>
        <w:t xml:space="preserve"> قد دخلها </w:t>
      </w:r>
      <w:r>
        <w:rPr>
          <w:rFonts w:hint="cs"/>
          <w:rtl/>
        </w:rPr>
        <w:t>ی</w:t>
      </w:r>
      <w:r>
        <w:rPr>
          <w:rFonts w:hint="eastAsia"/>
          <w:rtl/>
        </w:rPr>
        <w:t>طلب</w:t>
      </w:r>
      <w:r>
        <w:rPr>
          <w:rtl/>
        </w:rPr>
        <w:t xml:space="preserve"> ما ندّ </w:t>
      </w:r>
      <w:r w:rsidRPr="00604B91">
        <w:rPr>
          <w:rStyle w:val="libFootnotenumChar"/>
          <w:rtl/>
        </w:rPr>
        <w:t>(1)</w:t>
      </w:r>
      <w:r>
        <w:rPr>
          <w:rtl/>
        </w:rPr>
        <w:t>من إبله فأجاز معاو</w:t>
      </w:r>
      <w:r>
        <w:rPr>
          <w:rFonts w:hint="cs"/>
          <w:rtl/>
        </w:rPr>
        <w:t>ی</w:t>
      </w:r>
      <w:r>
        <w:rPr>
          <w:rFonts w:hint="eastAsia"/>
          <w:rtl/>
        </w:rPr>
        <w:t>ه</w:t>
      </w:r>
      <w:r>
        <w:rPr>
          <w:rtl/>
        </w:rPr>
        <w:t xml:space="preserve"> کعبا.قال المسعود</w:t>
      </w:r>
      <w:r>
        <w:rPr>
          <w:rFonts w:hint="cs"/>
          <w:rtl/>
        </w:rPr>
        <w:t>ی</w:t>
      </w:r>
      <w:r>
        <w:rPr>
          <w:rtl/>
        </w:rPr>
        <w:t xml:space="preserve">: </w:t>
      </w:r>
    </w:p>
    <w:p w:rsidR="00ED3E80" w:rsidRDefault="00ED3E80" w:rsidP="00ED3E80">
      <w:pPr>
        <w:pStyle w:val="libNormal"/>
      </w:pPr>
      <w:r>
        <w:rPr>
          <w:rFonts w:hint="eastAsia"/>
          <w:rtl/>
        </w:rPr>
        <w:t>و</w:t>
      </w:r>
      <w:r>
        <w:rPr>
          <w:rtl/>
        </w:rPr>
        <w:t xml:space="preserve"> هو خبر </w:t>
      </w:r>
      <w:r>
        <w:rPr>
          <w:rFonts w:hint="cs"/>
          <w:rtl/>
        </w:rPr>
        <w:t>ی</w:t>
      </w:r>
      <w:r>
        <w:rPr>
          <w:rFonts w:hint="eastAsia"/>
          <w:rtl/>
        </w:rPr>
        <w:t>دخله</w:t>
      </w:r>
      <w:r>
        <w:rPr>
          <w:rtl/>
        </w:rPr>
        <w:t xml:space="preserve"> الفساد من جهات،من النقل و غ</w:t>
      </w:r>
      <w:r>
        <w:rPr>
          <w:rFonts w:hint="cs"/>
          <w:rtl/>
        </w:rPr>
        <w:t>ی</w:t>
      </w:r>
      <w:r>
        <w:rPr>
          <w:rFonts w:hint="eastAsia"/>
          <w:rtl/>
        </w:rPr>
        <w:t>ره،و</w:t>
      </w:r>
      <w:r>
        <w:rPr>
          <w:rtl/>
        </w:rPr>
        <w:t xml:space="preserve"> هو من صنعه القصّاص، و قال أ</w:t>
      </w:r>
      <w:r>
        <w:rPr>
          <w:rFonts w:hint="cs"/>
          <w:rtl/>
        </w:rPr>
        <w:t>ی</w:t>
      </w:r>
      <w:r>
        <w:rPr>
          <w:rFonts w:hint="eastAsia"/>
          <w:rtl/>
        </w:rPr>
        <w:t>ضا</w:t>
      </w:r>
      <w:r>
        <w:rPr>
          <w:rtl/>
        </w:rPr>
        <w:t>:قد ذکر کث</w:t>
      </w:r>
      <w:r>
        <w:rPr>
          <w:rFonts w:hint="cs"/>
          <w:rtl/>
        </w:rPr>
        <w:t>ی</w:t>
      </w:r>
      <w:r>
        <w:rPr>
          <w:rFonts w:hint="eastAsia"/>
          <w:rtl/>
        </w:rPr>
        <w:t>ر</w:t>
      </w:r>
      <w:r>
        <w:rPr>
          <w:rtl/>
        </w:rPr>
        <w:t xml:space="preserve"> من الناس ممن له معرفه بأخبارهم أنّ هذه أخبار موضوعه من خرافات مصنوعه نظمها من تقرّب للملوک بروا</w:t>
      </w:r>
      <w:r>
        <w:rPr>
          <w:rFonts w:hint="cs"/>
          <w:rtl/>
        </w:rPr>
        <w:t>ی</w:t>
      </w:r>
      <w:r>
        <w:rPr>
          <w:rFonts w:hint="eastAsia"/>
          <w:rtl/>
        </w:rPr>
        <w:t>تها،و</w:t>
      </w:r>
      <w:r>
        <w:rPr>
          <w:rtl/>
        </w:rPr>
        <w:t xml:space="preserve"> صال عل</w:t>
      </w:r>
      <w:r>
        <w:rPr>
          <w:rFonts w:hint="cs"/>
          <w:rtl/>
        </w:rPr>
        <w:t>ی</w:t>
      </w:r>
      <w:r>
        <w:rPr>
          <w:rtl/>
        </w:rPr>
        <w:t xml:space="preserve"> أهل عصره بحفظها،و ان سب</w:t>
      </w:r>
      <w:r>
        <w:rPr>
          <w:rFonts w:hint="cs"/>
          <w:rtl/>
        </w:rPr>
        <w:t>ی</w:t>
      </w:r>
      <w:r>
        <w:rPr>
          <w:rFonts w:hint="eastAsia"/>
          <w:rtl/>
        </w:rPr>
        <w:t>لها</w:t>
      </w:r>
      <w:r>
        <w:rPr>
          <w:rtl/>
        </w:rPr>
        <w:t xml:space="preserve"> سب</w:t>
      </w:r>
      <w:r>
        <w:rPr>
          <w:rFonts w:hint="cs"/>
          <w:rtl/>
        </w:rPr>
        <w:t>ی</w:t>
      </w:r>
      <w:r>
        <w:rPr>
          <w:rFonts w:hint="eastAsia"/>
          <w:rtl/>
        </w:rPr>
        <w:t>ل</w:t>
      </w:r>
      <w:r>
        <w:rPr>
          <w:rtl/>
        </w:rPr>
        <w:t xml:space="preserve"> کتاب أفسان </w:t>
      </w:r>
      <w:r w:rsidRPr="00604B91">
        <w:rPr>
          <w:rStyle w:val="libFootnotenumChar"/>
          <w:rtl/>
        </w:rPr>
        <w:t>(2)</w:t>
      </w:r>
      <w:r>
        <w:rPr>
          <w:rtl/>
        </w:rPr>
        <w:t>و هو کتا</w:t>
      </w:r>
      <w:r>
        <w:rPr>
          <w:rFonts w:hint="eastAsia"/>
          <w:rtl/>
        </w:rPr>
        <w:t>ب</w:t>
      </w:r>
      <w:r>
        <w:rPr>
          <w:rtl/>
        </w:rPr>
        <w:t xml:space="preserve"> ألف ل</w:t>
      </w:r>
      <w:r>
        <w:rPr>
          <w:rFonts w:hint="cs"/>
          <w:rtl/>
        </w:rPr>
        <w:t>ی</w:t>
      </w:r>
      <w:r>
        <w:rPr>
          <w:rFonts w:hint="eastAsia"/>
          <w:rtl/>
        </w:rPr>
        <w:t>له،و</w:t>
      </w:r>
      <w:r>
        <w:rPr>
          <w:rtl/>
        </w:rPr>
        <w:t xml:space="preserve"> هو خبر الملک و الوز</w:t>
      </w:r>
      <w:r>
        <w:rPr>
          <w:rFonts w:hint="cs"/>
          <w:rtl/>
        </w:rPr>
        <w:t>ی</w:t>
      </w:r>
      <w:r>
        <w:rPr>
          <w:rFonts w:hint="eastAsia"/>
          <w:rtl/>
        </w:rPr>
        <w:t>ر</w:t>
      </w:r>
      <w:r>
        <w:rPr>
          <w:rtl/>
        </w:rPr>
        <w:t xml:space="preserve"> و ابنته و دا</w:t>
      </w:r>
      <w:r>
        <w:rPr>
          <w:rFonts w:hint="cs"/>
          <w:rtl/>
        </w:rPr>
        <w:t>ی</w:t>
      </w:r>
      <w:r>
        <w:rPr>
          <w:rFonts w:hint="eastAsia"/>
          <w:rtl/>
        </w:rPr>
        <w:t>تها،و</w:t>
      </w:r>
      <w:r>
        <w:rPr>
          <w:rtl/>
        </w:rPr>
        <w:t xml:space="preserve"> مثل کتاب و رزه و شماس و کتاب السندباد،و غ</w:t>
      </w:r>
      <w:r>
        <w:rPr>
          <w:rFonts w:hint="cs"/>
          <w:rtl/>
        </w:rPr>
        <w:t>ی</w:t>
      </w:r>
      <w:r>
        <w:rPr>
          <w:rFonts w:hint="eastAsia"/>
          <w:rtl/>
        </w:rPr>
        <w:t>رها</w:t>
      </w:r>
      <w:r>
        <w:rPr>
          <w:rtl/>
        </w:rPr>
        <w:t xml:space="preserve"> من الکتب ف</w:t>
      </w:r>
      <w:r>
        <w:rPr>
          <w:rFonts w:hint="cs"/>
          <w:rtl/>
        </w:rPr>
        <w:t>ی</w:t>
      </w:r>
      <w:r>
        <w:rPr>
          <w:rtl/>
        </w:rPr>
        <w:t xml:space="preserve"> هذا المعن</w:t>
      </w:r>
      <w:r>
        <w:rPr>
          <w:rFonts w:hint="cs"/>
          <w:rtl/>
        </w:rPr>
        <w:t>ی</w:t>
      </w:r>
      <w:r>
        <w:rPr>
          <w:rtl/>
        </w:rPr>
        <w:t xml:space="preserve">. </w:t>
      </w:r>
    </w:p>
    <w:p w:rsidR="00ED3E80" w:rsidRDefault="00ED3E80" w:rsidP="00D10B37">
      <w:pPr>
        <w:pStyle w:val="libNormal"/>
      </w:pPr>
      <w:r w:rsidRPr="00D10B37">
        <w:rPr>
          <w:rStyle w:val="libBold1Char"/>
          <w:rFonts w:hint="eastAsia"/>
          <w:rtl/>
        </w:rPr>
        <w:t>أرنب</w:t>
      </w:r>
      <w:r>
        <w:rPr>
          <w:rtl/>
        </w:rPr>
        <w:t xml:space="preserve">: </w:t>
      </w:r>
      <w:r>
        <w:rPr>
          <w:rFonts w:hint="eastAsia"/>
          <w:rtl/>
        </w:rPr>
        <w:t>الأرنب</w:t>
      </w:r>
      <w:r>
        <w:rPr>
          <w:rtl/>
        </w:rPr>
        <w:t xml:space="preserve"> </w:t>
      </w:r>
      <w:r>
        <w:rPr>
          <w:rFonts w:hint="cs"/>
          <w:rtl/>
        </w:rPr>
        <w:t>ی</w:t>
      </w:r>
      <w:r>
        <w:rPr>
          <w:rFonts w:hint="eastAsia"/>
          <w:rtl/>
        </w:rPr>
        <w:t>شبه</w:t>
      </w:r>
      <w:r>
        <w:rPr>
          <w:rtl/>
        </w:rPr>
        <w:t xml:space="preserve"> العناق، </w:t>
      </w:r>
      <w:r>
        <w:rPr>
          <w:rFonts w:hint="eastAsia"/>
          <w:rtl/>
        </w:rPr>
        <w:t>قص</w:t>
      </w:r>
      <w:r>
        <w:rPr>
          <w:rFonts w:hint="cs"/>
          <w:rtl/>
        </w:rPr>
        <w:t>ی</w:t>
      </w:r>
      <w:r>
        <w:rPr>
          <w:rFonts w:hint="eastAsia"/>
          <w:rtl/>
        </w:rPr>
        <w:t>ر</w:t>
      </w:r>
      <w:r>
        <w:rPr>
          <w:rtl/>
        </w:rPr>
        <w:t xml:space="preserve"> ال</w:t>
      </w:r>
      <w:r>
        <w:rPr>
          <w:rFonts w:hint="cs"/>
          <w:rtl/>
        </w:rPr>
        <w:t>ی</w:t>
      </w:r>
      <w:r>
        <w:rPr>
          <w:rFonts w:hint="eastAsia"/>
          <w:rtl/>
        </w:rPr>
        <w:t>د</w:t>
      </w:r>
      <w:r>
        <w:rPr>
          <w:rFonts w:hint="cs"/>
          <w:rtl/>
        </w:rPr>
        <w:t>ی</w:t>
      </w:r>
      <w:r>
        <w:rPr>
          <w:rFonts w:hint="eastAsia"/>
          <w:rtl/>
        </w:rPr>
        <w:t>ن</w:t>
      </w:r>
      <w:r>
        <w:rPr>
          <w:rtl/>
        </w:rPr>
        <w:t xml:space="preserve"> طو</w:t>
      </w:r>
      <w:r>
        <w:rPr>
          <w:rFonts w:hint="cs"/>
          <w:rtl/>
        </w:rPr>
        <w:t>ی</w:t>
      </w:r>
      <w:r>
        <w:rPr>
          <w:rFonts w:hint="eastAsia"/>
          <w:rtl/>
        </w:rPr>
        <w:t>ل</w:t>
      </w:r>
      <w:r>
        <w:rPr>
          <w:rtl/>
        </w:rPr>
        <w:t xml:space="preserve"> الرجل</w:t>
      </w:r>
      <w:r>
        <w:rPr>
          <w:rFonts w:hint="cs"/>
          <w:rtl/>
        </w:rPr>
        <w:t>ی</w:t>
      </w:r>
      <w:r>
        <w:rPr>
          <w:rFonts w:hint="eastAsia"/>
          <w:rtl/>
        </w:rPr>
        <w:t>ن،و</w:t>
      </w:r>
      <w:r>
        <w:rPr>
          <w:rtl/>
        </w:rPr>
        <w:t xml:space="preserve"> هو اسم جنس </w:t>
      </w:r>
      <w:r>
        <w:rPr>
          <w:rFonts w:hint="cs"/>
          <w:rtl/>
        </w:rPr>
        <w:t>ی</w:t>
      </w:r>
      <w:r>
        <w:rPr>
          <w:rFonts w:hint="eastAsia"/>
          <w:rtl/>
        </w:rPr>
        <w:t>طلق</w:t>
      </w:r>
      <w:r>
        <w:rPr>
          <w:rtl/>
        </w:rPr>
        <w:t xml:space="preserve"> عل</w:t>
      </w:r>
      <w:r>
        <w:rPr>
          <w:rFonts w:hint="cs"/>
          <w:rtl/>
        </w:rPr>
        <w:t>ی</w:t>
      </w:r>
      <w:r>
        <w:rPr>
          <w:rtl/>
        </w:rPr>
        <w:t xml:space="preserve"> الذکر و الأنث</w:t>
      </w:r>
      <w:r>
        <w:rPr>
          <w:rFonts w:hint="cs"/>
          <w:rtl/>
        </w:rPr>
        <w:t>ی</w:t>
      </w:r>
      <w:r>
        <w:rPr>
          <w:rFonts w:hint="eastAsia"/>
          <w:rtl/>
        </w:rPr>
        <w:t>،</w:t>
      </w:r>
      <w:r>
        <w:rPr>
          <w:rFonts w:hint="cs"/>
          <w:rtl/>
        </w:rPr>
        <w:t>ی</w:t>
      </w:r>
      <w:r>
        <w:rPr>
          <w:rFonts w:hint="eastAsia"/>
          <w:rtl/>
        </w:rPr>
        <w:t>قال</w:t>
      </w:r>
      <w:r>
        <w:rPr>
          <w:rtl/>
        </w:rPr>
        <w:t>:انها إذا رأت البحر ماتت،و لذلک لا توجد بالسواحل،و هذا غ</w:t>
      </w:r>
      <w:r>
        <w:rPr>
          <w:rFonts w:hint="cs"/>
          <w:rtl/>
        </w:rPr>
        <w:t>ی</w:t>
      </w:r>
      <w:r>
        <w:rPr>
          <w:rFonts w:hint="eastAsia"/>
          <w:rtl/>
        </w:rPr>
        <w:t>ر</w:t>
      </w:r>
      <w:r>
        <w:rPr>
          <w:rtl/>
        </w:rPr>
        <w:t xml:space="preserve"> صح</w:t>
      </w:r>
      <w:r>
        <w:rPr>
          <w:rFonts w:hint="cs"/>
          <w:rtl/>
        </w:rPr>
        <w:t>ی</w:t>
      </w:r>
      <w:r>
        <w:rPr>
          <w:rFonts w:hint="eastAsia"/>
          <w:rtl/>
        </w:rPr>
        <w:t>ح،و</w:t>
      </w:r>
      <w:r>
        <w:rPr>
          <w:rtl/>
        </w:rPr>
        <w:t xml:space="preserve"> تزعم العرب ف</w:t>
      </w:r>
      <w:r>
        <w:rPr>
          <w:rFonts w:hint="cs"/>
          <w:rtl/>
        </w:rPr>
        <w:t>ی</w:t>
      </w:r>
      <w:r>
        <w:rPr>
          <w:rtl/>
        </w:rPr>
        <w:t xml:space="preserve"> أکاذ</w:t>
      </w:r>
      <w:r>
        <w:rPr>
          <w:rFonts w:hint="cs"/>
          <w:rtl/>
        </w:rPr>
        <w:t>ی</w:t>
      </w:r>
      <w:r>
        <w:rPr>
          <w:rFonts w:hint="eastAsia"/>
          <w:rtl/>
        </w:rPr>
        <w:t>بها</w:t>
      </w:r>
      <w:r>
        <w:rPr>
          <w:rtl/>
        </w:rPr>
        <w:t xml:space="preserve"> أنّ الجنّ تهرب منها لموضع ح</w:t>
      </w:r>
      <w:r>
        <w:rPr>
          <w:rFonts w:hint="cs"/>
          <w:rtl/>
        </w:rPr>
        <w:t>ی</w:t>
      </w:r>
      <w:r>
        <w:rPr>
          <w:rFonts w:hint="eastAsia"/>
          <w:rtl/>
        </w:rPr>
        <w:t>ضها؛</w:t>
      </w:r>
      <w:r>
        <w:rPr>
          <w:rtl/>
        </w:rPr>
        <w:t xml:space="preserve"> و الت</w:t>
      </w:r>
      <w:r>
        <w:rPr>
          <w:rFonts w:hint="cs"/>
          <w:rtl/>
        </w:rPr>
        <w:t>ی</w:t>
      </w:r>
      <w:r>
        <w:rPr>
          <w:rtl/>
        </w:rPr>
        <w:t xml:space="preserve"> تح</w:t>
      </w:r>
      <w:r>
        <w:rPr>
          <w:rFonts w:hint="cs"/>
          <w:rtl/>
        </w:rPr>
        <w:t>ی</w:t>
      </w:r>
      <w:r>
        <w:rPr>
          <w:rFonts w:hint="eastAsia"/>
          <w:rtl/>
        </w:rPr>
        <w:t>ض</w:t>
      </w:r>
      <w:r>
        <w:rPr>
          <w:rtl/>
        </w:rPr>
        <w:t xml:space="preserve"> من الح</w:t>
      </w:r>
      <w:r>
        <w:rPr>
          <w:rFonts w:hint="cs"/>
          <w:rtl/>
        </w:rPr>
        <w:t>ی</w:t>
      </w:r>
      <w:r>
        <w:rPr>
          <w:rFonts w:hint="eastAsia"/>
          <w:rtl/>
        </w:rPr>
        <w:t>وان</w:t>
      </w:r>
      <w:r>
        <w:rPr>
          <w:rtl/>
        </w:rPr>
        <w:t xml:space="preserve"> أربع:المرأه و الضبع و الخفاش و الأرنب،و </w:t>
      </w:r>
      <w:r>
        <w:rPr>
          <w:rFonts w:hint="cs"/>
          <w:rtl/>
        </w:rPr>
        <w:t>ی</w:t>
      </w:r>
      <w:r>
        <w:rPr>
          <w:rFonts w:hint="eastAsia"/>
          <w:rtl/>
        </w:rPr>
        <w:t>قال</w:t>
      </w:r>
      <w:r>
        <w:rPr>
          <w:rtl/>
        </w:rPr>
        <w:t xml:space="preserve"> </w:t>
      </w:r>
      <w:r>
        <w:rPr>
          <w:rFonts w:hint="eastAsia"/>
          <w:rtl/>
        </w:rPr>
        <w:t>أنّ</w:t>
      </w:r>
      <w:r>
        <w:rPr>
          <w:rtl/>
        </w:rPr>
        <w:t xml:space="preserve"> الکلبه تح</w:t>
      </w:r>
      <w:r>
        <w:rPr>
          <w:rFonts w:hint="cs"/>
          <w:rtl/>
        </w:rPr>
        <w:t>ی</w:t>
      </w:r>
      <w:r>
        <w:rPr>
          <w:rFonts w:hint="eastAsia"/>
          <w:rtl/>
        </w:rPr>
        <w:t>ض</w:t>
      </w:r>
      <w:r>
        <w:rPr>
          <w:rtl/>
        </w:rPr>
        <w:t xml:space="preserve"> أ</w:t>
      </w:r>
      <w:r>
        <w:rPr>
          <w:rFonts w:hint="cs"/>
          <w:rtl/>
        </w:rPr>
        <w:t>ی</w:t>
      </w:r>
      <w:r>
        <w:rPr>
          <w:rFonts w:hint="eastAsia"/>
          <w:rtl/>
        </w:rPr>
        <w:t>ضا؛و</w:t>
      </w:r>
      <w:r>
        <w:rPr>
          <w:rtl/>
        </w:rPr>
        <w:t xml:space="preserve"> قصه الأرنب و التقاطها التمره و اختلاسها الثعلب مما وضعتها العرب لمکان المثل و هو</w:t>
      </w:r>
      <w:r w:rsidR="00F71F29" w:rsidRPr="009927DE">
        <w:rPr>
          <w:rtl/>
        </w:rPr>
        <w:t>(</w:t>
      </w:r>
      <w:r w:rsidRPr="009927DE">
        <w:rPr>
          <w:rtl/>
        </w:rPr>
        <w:t>ف</w:t>
      </w:r>
      <w:r w:rsidRPr="009927DE">
        <w:rPr>
          <w:rFonts w:hint="cs"/>
          <w:rtl/>
        </w:rPr>
        <w:t>ی</w:t>
      </w:r>
      <w:r w:rsidRPr="009927DE">
        <w:rPr>
          <w:rtl/>
        </w:rPr>
        <w:t xml:space="preserve"> ب</w:t>
      </w:r>
      <w:r w:rsidRPr="009927DE">
        <w:rPr>
          <w:rFonts w:hint="cs"/>
          <w:rtl/>
        </w:rPr>
        <w:t>ی</w:t>
      </w:r>
      <w:r w:rsidRPr="009927DE">
        <w:rPr>
          <w:rFonts w:hint="eastAsia"/>
          <w:rtl/>
        </w:rPr>
        <w:t>ته</w:t>
      </w:r>
      <w:r w:rsidRPr="009927DE">
        <w:rPr>
          <w:rtl/>
        </w:rPr>
        <w:t xml:space="preserve"> </w:t>
      </w:r>
      <w:r w:rsidRPr="009927DE">
        <w:rPr>
          <w:rFonts w:hint="cs"/>
          <w:rtl/>
        </w:rPr>
        <w:t>ی</w:t>
      </w:r>
      <w:r w:rsidRPr="009927DE">
        <w:rPr>
          <w:rFonts w:hint="eastAsia"/>
          <w:rtl/>
        </w:rPr>
        <w:t>ؤت</w:t>
      </w:r>
      <w:r w:rsidRPr="009927DE">
        <w:rPr>
          <w:rFonts w:hint="cs"/>
          <w:rtl/>
        </w:rPr>
        <w:t>ی</w:t>
      </w:r>
      <w:r w:rsidRPr="009927DE">
        <w:rPr>
          <w:rtl/>
        </w:rPr>
        <w:t xml:space="preserve"> الحکم</w:t>
      </w:r>
      <w:r w:rsidR="00F71F29" w:rsidRPr="009927DE">
        <w:rPr>
          <w:rtl/>
        </w:rPr>
        <w:t>)</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ف</w:t>
      </w:r>
      <w:r>
        <w:rPr>
          <w:rFonts w:hint="cs"/>
          <w:rtl/>
        </w:rPr>
        <w:t>ی</w:t>
      </w:r>
      <w:r>
        <w:rPr>
          <w:rtl/>
        </w:rPr>
        <w:t xml:space="preserve"> انّ الأرنب مسخت لأنّها کانت امرأه تخون زوجها و لا تغتسل من ح</w:t>
      </w:r>
      <w:r>
        <w:rPr>
          <w:rFonts w:hint="cs"/>
          <w:rtl/>
        </w:rPr>
        <w:t>ی</w:t>
      </w:r>
      <w:r>
        <w:rPr>
          <w:rFonts w:hint="eastAsia"/>
          <w:rtl/>
        </w:rPr>
        <w:t>ض</w:t>
      </w:r>
      <w:r>
        <w:rPr>
          <w:rtl/>
        </w:rPr>
        <w:t xml:space="preserve"> و لا جنابه </w:t>
      </w:r>
      <w:r w:rsidRPr="00604B91">
        <w:rPr>
          <w:rStyle w:val="libFootnotenumChar"/>
          <w:rtl/>
        </w:rPr>
        <w:t>(4)</w:t>
      </w:r>
      <w:r>
        <w:rPr>
          <w:rtl/>
        </w:rPr>
        <w:t xml:space="preserve">. </w:t>
      </w:r>
    </w:p>
    <w:p w:rsidR="00D10B37" w:rsidRDefault="00D10B37" w:rsidP="00D10B37">
      <w:pPr>
        <w:pStyle w:val="libLine"/>
        <w:rPr>
          <w:rtl/>
        </w:rPr>
      </w:pPr>
      <w:r>
        <w:rPr>
          <w:rtl/>
        </w:rPr>
        <w:t>____________________</w:t>
      </w:r>
    </w:p>
    <w:p w:rsidR="00ED3E80" w:rsidRDefault="00365129" w:rsidP="00D10B37">
      <w:pPr>
        <w:pStyle w:val="libFootnote0"/>
      </w:pPr>
      <w:r w:rsidRPr="00D10B37">
        <w:rPr>
          <w:rtl/>
        </w:rPr>
        <w:t>(1)</w:t>
      </w:r>
      <w:r w:rsidR="00ED3E80">
        <w:rPr>
          <w:rtl/>
        </w:rPr>
        <w:t xml:space="preserve"> ندّت الإبل:نفرت و ذهبت شرودا فمضت عل</w:t>
      </w:r>
      <w:r w:rsidR="00ED3E80">
        <w:rPr>
          <w:rFonts w:hint="cs"/>
          <w:rtl/>
        </w:rPr>
        <w:t>ی</w:t>
      </w:r>
      <w:r w:rsidR="00ED3E80">
        <w:rPr>
          <w:rtl/>
        </w:rPr>
        <w:t xml:space="preserve"> وجوهها.(لسان العرب). </w:t>
      </w:r>
    </w:p>
    <w:p w:rsidR="00ED3E80" w:rsidRDefault="00365129" w:rsidP="00D10B37">
      <w:pPr>
        <w:pStyle w:val="libFootnote0"/>
      </w:pPr>
      <w:r w:rsidRPr="00D10B37">
        <w:rPr>
          <w:rtl/>
        </w:rPr>
        <w:t>(2)</w:t>
      </w:r>
      <w:r w:rsidR="00ED3E80">
        <w:rPr>
          <w:rtl/>
        </w:rPr>
        <w:t xml:space="preserve"> کلمه فارس</w:t>
      </w:r>
      <w:r w:rsidR="00ED3E80">
        <w:rPr>
          <w:rFonts w:hint="cs"/>
          <w:rtl/>
        </w:rPr>
        <w:t>ی</w:t>
      </w:r>
      <w:r w:rsidR="00ED3E80">
        <w:rPr>
          <w:rFonts w:hint="eastAsia"/>
          <w:rtl/>
        </w:rPr>
        <w:t>ه،معناها</w:t>
      </w:r>
      <w:r w:rsidR="00ED3E80">
        <w:rPr>
          <w:rtl/>
        </w:rPr>
        <w:t xml:space="preserve">:الأسطوره. </w:t>
      </w:r>
    </w:p>
    <w:p w:rsidR="00ED3E80" w:rsidRDefault="00365129" w:rsidP="00D10B37">
      <w:pPr>
        <w:pStyle w:val="libFootnote0"/>
      </w:pPr>
      <w:r w:rsidRPr="00D10B37">
        <w:rPr>
          <w:rtl/>
        </w:rPr>
        <w:t>(3)</w:t>
      </w:r>
      <w:r w:rsidR="00ED3E80">
        <w:rPr>
          <w:rtl/>
        </w:rPr>
        <w:t xml:space="preserve"> ق:</w:t>
      </w:r>
      <w:r w:rsidR="001A3C8D">
        <w:rPr>
          <w:rtl/>
        </w:rPr>
        <w:t>7</w:t>
      </w:r>
      <w:r w:rsidR="00ED3E80">
        <w:rPr>
          <w:rtl/>
        </w:rPr>
        <w:t>5</w:t>
      </w:r>
      <w:r w:rsidR="001A3C8D">
        <w:rPr>
          <w:rtl/>
        </w:rPr>
        <w:t>1</w:t>
      </w:r>
      <w:r w:rsidR="00ED3E80">
        <w:rPr>
          <w:rtl/>
        </w:rPr>
        <w:t>/</w:t>
      </w:r>
      <w:r w:rsidR="001A3C8D">
        <w:rPr>
          <w:rtl/>
        </w:rPr>
        <w:t>11</w:t>
      </w:r>
      <w:r w:rsidR="00ED3E80">
        <w:rPr>
          <w:rtl/>
        </w:rPr>
        <w:t>4/</w:t>
      </w:r>
      <w:r w:rsidR="001A3C8D">
        <w:rPr>
          <w:rtl/>
        </w:rPr>
        <w:t>1</w:t>
      </w:r>
      <w:r w:rsidR="00ED3E80">
        <w:rPr>
          <w:rtl/>
        </w:rPr>
        <w:t>4،ج:</w:t>
      </w:r>
      <w:r w:rsidR="001A3C8D">
        <w:rPr>
          <w:rtl/>
        </w:rPr>
        <w:t>79</w:t>
      </w:r>
      <w:r w:rsidR="00ED3E80">
        <w:rPr>
          <w:rtl/>
        </w:rPr>
        <w:t xml:space="preserve">/65. </w:t>
      </w:r>
    </w:p>
    <w:p w:rsidR="00B431B0" w:rsidRDefault="00365129" w:rsidP="00D10B37">
      <w:pPr>
        <w:pStyle w:val="libFootnote0"/>
        <w:rPr>
          <w:rtl/>
        </w:rPr>
      </w:pPr>
      <w:r w:rsidRPr="00D10B37">
        <w:rPr>
          <w:rtl/>
        </w:rPr>
        <w:t>(4)</w:t>
      </w:r>
      <w:r w:rsidR="00ED3E80">
        <w:rPr>
          <w:rtl/>
        </w:rPr>
        <w:t xml:space="preserve"> ق:</w:t>
      </w:r>
      <w:r w:rsidR="001A3C8D">
        <w:rPr>
          <w:rtl/>
        </w:rPr>
        <w:t>78</w:t>
      </w:r>
      <w:r w:rsidR="00ED3E80">
        <w:rPr>
          <w:rtl/>
        </w:rPr>
        <w:t>4/</w:t>
      </w:r>
      <w:r w:rsidR="001A3C8D">
        <w:rPr>
          <w:rtl/>
        </w:rPr>
        <w:t>120</w:t>
      </w:r>
      <w:r w:rsidR="00ED3E80">
        <w:rPr>
          <w:rtl/>
        </w:rPr>
        <w:t>/</w:t>
      </w:r>
      <w:r w:rsidR="001A3C8D">
        <w:rPr>
          <w:rtl/>
        </w:rPr>
        <w:t>1</w:t>
      </w:r>
      <w:r w:rsidR="00ED3E80">
        <w:rPr>
          <w:rtl/>
        </w:rPr>
        <w:t>4،ج:</w:t>
      </w:r>
      <w:r w:rsidR="001A3C8D">
        <w:rPr>
          <w:rtl/>
        </w:rPr>
        <w:t>220</w:t>
      </w:r>
      <w:r w:rsidR="00ED3E80">
        <w:rPr>
          <w:rtl/>
        </w:rPr>
        <w:t>/65</w:t>
      </w:r>
    </w:p>
    <w:p w:rsidR="005A2728" w:rsidRDefault="005A2728" w:rsidP="0027669E">
      <w:pPr>
        <w:pStyle w:val="libNormal"/>
        <w:rPr>
          <w:rtl/>
        </w:rPr>
      </w:pPr>
      <w:r>
        <w:rPr>
          <w:rtl/>
        </w:rPr>
        <w:br w:type="page"/>
      </w:r>
    </w:p>
    <w:p w:rsidR="00ED3E80" w:rsidRDefault="00ED3E80" w:rsidP="00D10B37">
      <w:pPr>
        <w:pStyle w:val="Heading3Center"/>
      </w:pPr>
      <w:bookmarkStart w:id="18" w:name="_Toc467873416"/>
      <w:r>
        <w:rPr>
          <w:rFonts w:hint="eastAsia"/>
          <w:rtl/>
        </w:rPr>
        <w:lastRenderedPageBreak/>
        <w:t>باب</w:t>
      </w:r>
      <w:r>
        <w:rPr>
          <w:rtl/>
        </w:rPr>
        <w:t xml:space="preserve"> الألف بعده الزا</w:t>
      </w:r>
      <w:r>
        <w:rPr>
          <w:rFonts w:hint="cs"/>
          <w:rtl/>
        </w:rPr>
        <w:t>ی</w:t>
      </w:r>
      <w:bookmarkEnd w:id="18"/>
      <w:r>
        <w:rPr>
          <w:rtl/>
        </w:rPr>
        <w:t xml:space="preserve"> </w:t>
      </w:r>
    </w:p>
    <w:p w:rsidR="00ED3E80" w:rsidRDefault="00ED3E80" w:rsidP="00D10B37">
      <w:pPr>
        <w:pStyle w:val="libNormal"/>
        <w:rPr>
          <w:rtl/>
        </w:rPr>
      </w:pPr>
      <w:r w:rsidRPr="00D10B37">
        <w:rPr>
          <w:rStyle w:val="libBold1Char"/>
          <w:rFonts w:hint="eastAsia"/>
          <w:rtl/>
        </w:rPr>
        <w:t>أزد</w:t>
      </w:r>
      <w:r>
        <w:rPr>
          <w:rtl/>
        </w:rPr>
        <w:t xml:space="preserve">: </w:t>
      </w:r>
      <w:r>
        <w:rPr>
          <w:rFonts w:hint="eastAsia"/>
          <w:rtl/>
        </w:rPr>
        <w:t>مدح</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لقب</w:t>
      </w:r>
      <w:r>
        <w:rPr>
          <w:rFonts w:hint="cs"/>
          <w:rtl/>
        </w:rPr>
        <w:t>ی</w:t>
      </w:r>
      <w:r>
        <w:rPr>
          <w:rFonts w:hint="eastAsia"/>
          <w:rtl/>
        </w:rPr>
        <w:t>له</w:t>
      </w:r>
      <w:r>
        <w:rPr>
          <w:rtl/>
        </w:rPr>
        <w:t xml:space="preserve"> الأزد ف</w:t>
      </w:r>
      <w:r>
        <w:rPr>
          <w:rFonts w:hint="cs"/>
          <w:rtl/>
        </w:rPr>
        <w:t>ی</w:t>
      </w:r>
      <w:r>
        <w:rPr>
          <w:rtl/>
        </w:rPr>
        <w:t xml:space="preserve"> شعره: </w:t>
      </w:r>
    </w:p>
    <w:tbl>
      <w:tblPr>
        <w:tblStyle w:val="TableGrid"/>
        <w:bidiVisual/>
        <w:tblW w:w="4562" w:type="pct"/>
        <w:tblInd w:w="384" w:type="dxa"/>
        <w:tblLook w:val="01E0"/>
      </w:tblPr>
      <w:tblGrid>
        <w:gridCol w:w="3531"/>
        <w:gridCol w:w="272"/>
        <w:gridCol w:w="3507"/>
      </w:tblGrid>
      <w:tr w:rsidR="00D10B37" w:rsidTr="005E1B69">
        <w:trPr>
          <w:trHeight w:val="350"/>
        </w:trPr>
        <w:tc>
          <w:tcPr>
            <w:tcW w:w="3920" w:type="dxa"/>
            <w:shd w:val="clear" w:color="auto" w:fill="auto"/>
          </w:tcPr>
          <w:p w:rsidR="00D10B37" w:rsidRDefault="00D10B37" w:rsidP="005E1B69">
            <w:pPr>
              <w:pStyle w:val="libPoem"/>
            </w:pPr>
            <w:r>
              <w:rPr>
                <w:rFonts w:hint="eastAsia"/>
                <w:rtl/>
              </w:rPr>
              <w:t>الأزد</w:t>
            </w:r>
            <w:r>
              <w:rPr>
                <w:rtl/>
              </w:rPr>
              <w:t xml:space="preserve"> س</w:t>
            </w:r>
            <w:r>
              <w:rPr>
                <w:rFonts w:hint="cs"/>
                <w:rtl/>
              </w:rPr>
              <w:t>ی</w:t>
            </w:r>
            <w:r>
              <w:rPr>
                <w:rFonts w:hint="eastAsia"/>
                <w:rtl/>
              </w:rPr>
              <w:t>ف</w:t>
            </w:r>
            <w:r>
              <w:rPr>
                <w:rFonts w:hint="cs"/>
                <w:rtl/>
              </w:rPr>
              <w:t>ی</w:t>
            </w:r>
            <w:r>
              <w:rPr>
                <w:rtl/>
              </w:rPr>
              <w:t xml:space="preserve"> عل</w:t>
            </w:r>
            <w:r>
              <w:rPr>
                <w:rFonts w:hint="cs"/>
                <w:rtl/>
              </w:rPr>
              <w:t>ی</w:t>
            </w:r>
            <w:r>
              <w:rPr>
                <w:rtl/>
              </w:rPr>
              <w:t xml:space="preserve"> الأعداء کلّهم</w:t>
            </w:r>
            <w:r w:rsidRPr="00725071">
              <w:rPr>
                <w:rStyle w:val="libPoemTiniChar0"/>
                <w:rtl/>
              </w:rPr>
              <w:br/>
              <w:t> </w:t>
            </w:r>
          </w:p>
        </w:tc>
        <w:tc>
          <w:tcPr>
            <w:tcW w:w="279" w:type="dxa"/>
            <w:shd w:val="clear" w:color="auto" w:fill="auto"/>
          </w:tcPr>
          <w:p w:rsidR="00D10B37" w:rsidRDefault="00D10B37" w:rsidP="005E1B69">
            <w:pPr>
              <w:pStyle w:val="libPoem"/>
              <w:rPr>
                <w:rtl/>
              </w:rPr>
            </w:pPr>
          </w:p>
        </w:tc>
        <w:tc>
          <w:tcPr>
            <w:tcW w:w="3881" w:type="dxa"/>
            <w:shd w:val="clear" w:color="auto" w:fill="auto"/>
          </w:tcPr>
          <w:p w:rsidR="00D10B37" w:rsidRDefault="00D10B37" w:rsidP="005E1B69">
            <w:pPr>
              <w:pStyle w:val="libPoem"/>
            </w:pPr>
            <w:r>
              <w:rPr>
                <w:rFonts w:hint="eastAsia"/>
                <w:rtl/>
              </w:rPr>
              <w:t>و</w:t>
            </w:r>
            <w:r>
              <w:rPr>
                <w:rtl/>
              </w:rPr>
              <w:t xml:space="preserve"> س</w:t>
            </w:r>
            <w:r>
              <w:rPr>
                <w:rFonts w:hint="cs"/>
                <w:rtl/>
              </w:rPr>
              <w:t>ی</w:t>
            </w:r>
            <w:r>
              <w:rPr>
                <w:rFonts w:hint="eastAsia"/>
                <w:rtl/>
              </w:rPr>
              <w:t>ف</w:t>
            </w:r>
            <w:r>
              <w:rPr>
                <w:rtl/>
              </w:rPr>
              <w:t xml:space="preserve"> أحمد من دانت له العرب</w:t>
            </w:r>
            <w:r w:rsidRPr="00725071">
              <w:rPr>
                <w:rStyle w:val="libPoemTiniChar0"/>
                <w:rtl/>
              </w:rPr>
              <w:br/>
              <w:t> </w:t>
            </w:r>
          </w:p>
        </w:tc>
      </w:tr>
      <w:tr w:rsidR="00D10B37" w:rsidTr="005E1B69">
        <w:trPr>
          <w:trHeight w:val="350"/>
        </w:trPr>
        <w:tc>
          <w:tcPr>
            <w:tcW w:w="3920" w:type="dxa"/>
          </w:tcPr>
          <w:p w:rsidR="00D10B37" w:rsidRDefault="00D10B37" w:rsidP="005E1B69">
            <w:pPr>
              <w:pStyle w:val="libPoem"/>
            </w:pPr>
            <w:r>
              <w:rPr>
                <w:rFonts w:hint="eastAsia"/>
                <w:rtl/>
              </w:rPr>
              <w:t>قوم</w:t>
            </w:r>
            <w:r>
              <w:rPr>
                <w:rtl/>
              </w:rPr>
              <w:t xml:space="preserve"> إذا فاجئوا أوفوا و إن غلبوا</w:t>
            </w:r>
            <w:r w:rsidRPr="00725071">
              <w:rPr>
                <w:rStyle w:val="libPoemTiniChar0"/>
                <w:rtl/>
              </w:rPr>
              <w:br/>
              <w:t> </w:t>
            </w:r>
          </w:p>
        </w:tc>
        <w:tc>
          <w:tcPr>
            <w:tcW w:w="279" w:type="dxa"/>
          </w:tcPr>
          <w:p w:rsidR="00D10B37" w:rsidRDefault="00D10B37" w:rsidP="005E1B69">
            <w:pPr>
              <w:pStyle w:val="libPoem"/>
              <w:rPr>
                <w:rtl/>
              </w:rPr>
            </w:pPr>
          </w:p>
        </w:tc>
        <w:tc>
          <w:tcPr>
            <w:tcW w:w="3881" w:type="dxa"/>
          </w:tcPr>
          <w:p w:rsidR="00D10B37" w:rsidRDefault="00D10B37" w:rsidP="005E1B69">
            <w:pPr>
              <w:pStyle w:val="libPoem"/>
            </w:pPr>
            <w:r>
              <w:rPr>
                <w:rFonts w:hint="eastAsia"/>
                <w:rtl/>
              </w:rPr>
              <w:t>لا</w:t>
            </w:r>
            <w:r>
              <w:rPr>
                <w:rtl/>
              </w:rPr>
              <w:t xml:space="preserve"> </w:t>
            </w:r>
            <w:r>
              <w:rPr>
                <w:rFonts w:hint="cs"/>
                <w:rtl/>
              </w:rPr>
              <w:t>ی</w:t>
            </w:r>
            <w:r>
              <w:rPr>
                <w:rFonts w:hint="eastAsia"/>
                <w:rtl/>
              </w:rPr>
              <w:t>جمحون</w:t>
            </w:r>
            <w:r>
              <w:rPr>
                <w:rtl/>
              </w:rPr>
              <w:t xml:space="preserve"> و لا </w:t>
            </w:r>
            <w:r>
              <w:rPr>
                <w:rFonts w:hint="cs"/>
                <w:rtl/>
              </w:rPr>
              <w:t>ی</w:t>
            </w:r>
            <w:r>
              <w:rPr>
                <w:rFonts w:hint="eastAsia"/>
                <w:rtl/>
              </w:rPr>
              <w:t>درون</w:t>
            </w:r>
            <w:r>
              <w:rPr>
                <w:rtl/>
              </w:rPr>
              <w:t xml:space="preserve"> ما الهرب</w:t>
            </w:r>
            <w:r w:rsidRPr="00725071">
              <w:rPr>
                <w:rStyle w:val="libPoemTiniChar0"/>
                <w:rtl/>
              </w:rPr>
              <w:br/>
              <w:t> </w:t>
            </w:r>
          </w:p>
        </w:tc>
      </w:tr>
      <w:tr w:rsidR="00D10B37" w:rsidTr="005E1B69">
        <w:trPr>
          <w:trHeight w:val="350"/>
        </w:trPr>
        <w:tc>
          <w:tcPr>
            <w:tcW w:w="3920" w:type="dxa"/>
          </w:tcPr>
          <w:p w:rsidR="00D10B37" w:rsidRDefault="00D10B37" w:rsidP="005E1B69">
            <w:pPr>
              <w:pStyle w:val="libPoem"/>
            </w:pPr>
            <w:r>
              <w:rPr>
                <w:rFonts w:hint="eastAsia"/>
                <w:rtl/>
              </w:rPr>
              <w:t>قوم</w:t>
            </w:r>
            <w:r>
              <w:rPr>
                <w:rtl/>
              </w:rPr>
              <w:t xml:space="preserve"> لبوسهم ف</w:t>
            </w:r>
            <w:r>
              <w:rPr>
                <w:rFonts w:hint="cs"/>
                <w:rtl/>
              </w:rPr>
              <w:t>ی</w:t>
            </w:r>
            <w:r>
              <w:rPr>
                <w:rtl/>
              </w:rPr>
              <w:t xml:space="preserve"> کلّ معترک</w:t>
            </w:r>
            <w:r w:rsidRPr="00725071">
              <w:rPr>
                <w:rStyle w:val="libPoemTiniChar0"/>
                <w:rtl/>
              </w:rPr>
              <w:br/>
              <w:t> </w:t>
            </w:r>
          </w:p>
        </w:tc>
        <w:tc>
          <w:tcPr>
            <w:tcW w:w="279" w:type="dxa"/>
          </w:tcPr>
          <w:p w:rsidR="00D10B37" w:rsidRDefault="00D10B37" w:rsidP="005E1B69">
            <w:pPr>
              <w:pStyle w:val="libPoem"/>
              <w:rPr>
                <w:rtl/>
              </w:rPr>
            </w:pPr>
          </w:p>
        </w:tc>
        <w:tc>
          <w:tcPr>
            <w:tcW w:w="3881" w:type="dxa"/>
          </w:tcPr>
          <w:p w:rsidR="00D10B37" w:rsidRDefault="00D10B37" w:rsidP="005E1B69">
            <w:pPr>
              <w:pStyle w:val="libPoem"/>
            </w:pPr>
            <w:r>
              <w:rPr>
                <w:rFonts w:hint="eastAsia"/>
                <w:rtl/>
              </w:rPr>
              <w:t>ب</w:t>
            </w:r>
            <w:r>
              <w:rPr>
                <w:rFonts w:hint="cs"/>
                <w:rtl/>
              </w:rPr>
              <w:t>ی</w:t>
            </w:r>
            <w:r>
              <w:rPr>
                <w:rFonts w:hint="eastAsia"/>
                <w:rtl/>
              </w:rPr>
              <w:t>ض</w:t>
            </w:r>
            <w:r>
              <w:rPr>
                <w:rtl/>
              </w:rPr>
              <w:t xml:space="preserve"> رقاق و داود</w:t>
            </w:r>
            <w:r>
              <w:rPr>
                <w:rFonts w:hint="cs"/>
                <w:rtl/>
              </w:rPr>
              <w:t>یّ</w:t>
            </w:r>
            <w:r>
              <w:rPr>
                <w:rFonts w:hint="eastAsia"/>
                <w:rtl/>
              </w:rPr>
              <w:t>ه</w:t>
            </w:r>
            <w:r>
              <w:rPr>
                <w:rtl/>
              </w:rPr>
              <w:t xml:space="preserve"> سلبوا</w:t>
            </w:r>
            <w:r w:rsidRPr="00725071">
              <w:rPr>
                <w:rStyle w:val="libPoemTiniChar0"/>
                <w:rtl/>
              </w:rPr>
              <w:br/>
              <w:t> </w:t>
            </w:r>
          </w:p>
        </w:tc>
      </w:tr>
    </w:tbl>
    <w:p w:rsidR="00D10B37" w:rsidRDefault="00ED3E80" w:rsidP="00D10B37">
      <w:pPr>
        <w:pStyle w:val="libNormal"/>
        <w:rPr>
          <w:rtl/>
        </w:rPr>
      </w:pPr>
      <w:r>
        <w:rPr>
          <w:rFonts w:hint="eastAsia"/>
          <w:rtl/>
        </w:rPr>
        <w:t>ال</w:t>
      </w:r>
      <w:r>
        <w:rPr>
          <w:rFonts w:hint="cs"/>
          <w:rtl/>
        </w:rPr>
        <w:t>ی</w:t>
      </w:r>
      <w:r>
        <w:rPr>
          <w:rtl/>
        </w:rPr>
        <w:t xml:space="preserve"> أن قال </w:t>
      </w:r>
      <w:r w:rsidR="00EC2CC2" w:rsidRPr="00EC2CC2">
        <w:rPr>
          <w:rStyle w:val="libAlaemChar"/>
          <w:rtl/>
        </w:rPr>
        <w:t>عليه‌السلام</w:t>
      </w:r>
      <w:r>
        <w:rPr>
          <w:rtl/>
        </w:rPr>
        <w:t xml:space="preserve">: </w:t>
      </w:r>
    </w:p>
    <w:tbl>
      <w:tblPr>
        <w:tblStyle w:val="TableGrid"/>
        <w:bidiVisual/>
        <w:tblW w:w="4562" w:type="pct"/>
        <w:tblInd w:w="384" w:type="dxa"/>
        <w:tblLook w:val="01E0"/>
      </w:tblPr>
      <w:tblGrid>
        <w:gridCol w:w="3539"/>
        <w:gridCol w:w="272"/>
        <w:gridCol w:w="3499"/>
      </w:tblGrid>
      <w:tr w:rsidR="00D10B37" w:rsidTr="005E1B69">
        <w:trPr>
          <w:trHeight w:val="350"/>
        </w:trPr>
        <w:tc>
          <w:tcPr>
            <w:tcW w:w="3920" w:type="dxa"/>
            <w:shd w:val="clear" w:color="auto" w:fill="auto"/>
          </w:tcPr>
          <w:p w:rsidR="00D10B37" w:rsidRDefault="00D10B37" w:rsidP="005E1B69">
            <w:pPr>
              <w:pStyle w:val="libPoem"/>
            </w:pPr>
            <w:r>
              <w:rPr>
                <w:rFonts w:hint="eastAsia"/>
                <w:rtl/>
              </w:rPr>
              <w:t>و</w:t>
            </w:r>
            <w:r>
              <w:rPr>
                <w:rtl/>
              </w:rPr>
              <w:t xml:space="preserve"> الأزد جرثومه إن سوبقوا سبقوا</w:t>
            </w:r>
            <w:r w:rsidRPr="00725071">
              <w:rPr>
                <w:rStyle w:val="libPoemTiniChar0"/>
                <w:rtl/>
              </w:rPr>
              <w:br/>
              <w:t> </w:t>
            </w:r>
          </w:p>
        </w:tc>
        <w:tc>
          <w:tcPr>
            <w:tcW w:w="279" w:type="dxa"/>
            <w:shd w:val="clear" w:color="auto" w:fill="auto"/>
          </w:tcPr>
          <w:p w:rsidR="00D10B37" w:rsidRDefault="00D10B37" w:rsidP="005E1B69">
            <w:pPr>
              <w:pStyle w:val="libPoem"/>
              <w:rPr>
                <w:rtl/>
              </w:rPr>
            </w:pPr>
          </w:p>
        </w:tc>
        <w:tc>
          <w:tcPr>
            <w:tcW w:w="3881" w:type="dxa"/>
            <w:shd w:val="clear" w:color="auto" w:fill="auto"/>
          </w:tcPr>
          <w:p w:rsidR="00D10B37" w:rsidRDefault="00D10B37" w:rsidP="005E1B69">
            <w:pPr>
              <w:pStyle w:val="libPoem"/>
            </w:pPr>
            <w:r>
              <w:rPr>
                <w:rFonts w:hint="eastAsia"/>
                <w:rtl/>
              </w:rPr>
              <w:t>أو</w:t>
            </w:r>
            <w:r>
              <w:rPr>
                <w:rtl/>
              </w:rPr>
              <w:t xml:space="preserve"> فوخروا فخروا أو غولبوا غلبوا</w:t>
            </w:r>
            <w:r w:rsidRPr="00725071">
              <w:rPr>
                <w:rStyle w:val="libPoemTiniChar0"/>
                <w:rtl/>
              </w:rPr>
              <w:br/>
              <w:t> </w:t>
            </w:r>
          </w:p>
        </w:tc>
      </w:tr>
      <w:tr w:rsidR="00D10B37" w:rsidTr="005E1B69">
        <w:trPr>
          <w:trHeight w:val="350"/>
        </w:trPr>
        <w:tc>
          <w:tcPr>
            <w:tcW w:w="3920" w:type="dxa"/>
          </w:tcPr>
          <w:p w:rsidR="00D10B37" w:rsidRDefault="00D10B37" w:rsidP="005E1B69">
            <w:pPr>
              <w:pStyle w:val="libPoem"/>
            </w:pPr>
            <w:r>
              <w:rPr>
                <w:rFonts w:hint="eastAsia"/>
                <w:rtl/>
              </w:rPr>
              <w:t>أو</w:t>
            </w:r>
            <w:r>
              <w:rPr>
                <w:rtl/>
              </w:rPr>
              <w:t xml:space="preserve"> کوثروا کثروا أو صوبروا صبروا</w:t>
            </w:r>
            <w:r w:rsidRPr="00725071">
              <w:rPr>
                <w:rStyle w:val="libPoemTiniChar0"/>
                <w:rtl/>
              </w:rPr>
              <w:br/>
              <w:t> </w:t>
            </w:r>
          </w:p>
        </w:tc>
        <w:tc>
          <w:tcPr>
            <w:tcW w:w="279" w:type="dxa"/>
          </w:tcPr>
          <w:p w:rsidR="00D10B37" w:rsidRDefault="00D10B37" w:rsidP="005E1B69">
            <w:pPr>
              <w:pStyle w:val="libPoem"/>
              <w:rPr>
                <w:rtl/>
              </w:rPr>
            </w:pPr>
          </w:p>
        </w:tc>
        <w:tc>
          <w:tcPr>
            <w:tcW w:w="3881" w:type="dxa"/>
          </w:tcPr>
          <w:p w:rsidR="00D10B37" w:rsidRDefault="00D10B37" w:rsidP="005E1B69">
            <w:pPr>
              <w:pStyle w:val="libPoem"/>
            </w:pPr>
            <w:r>
              <w:rPr>
                <w:rFonts w:hint="eastAsia"/>
                <w:rtl/>
              </w:rPr>
              <w:t>أو</w:t>
            </w:r>
            <w:r>
              <w:rPr>
                <w:rtl/>
              </w:rPr>
              <w:t xml:space="preserve"> سوهموا سهموا أو سولبوا سلبوا</w:t>
            </w:r>
            <w:r w:rsidRPr="00725071">
              <w:rPr>
                <w:rStyle w:val="libPoemTiniChar0"/>
                <w:rtl/>
              </w:rPr>
              <w:br/>
              <w:t> </w:t>
            </w:r>
          </w:p>
        </w:tc>
      </w:tr>
    </w:tbl>
    <w:p w:rsidR="00ED3E80" w:rsidRDefault="00ED3E80" w:rsidP="00ED3E80">
      <w:pPr>
        <w:pStyle w:val="libNormal"/>
      </w:pPr>
      <w:r>
        <w:rPr>
          <w:rFonts w:hint="eastAsia"/>
          <w:rtl/>
        </w:rPr>
        <w:t>الأشعار</w:t>
      </w:r>
      <w:r>
        <w:rPr>
          <w:rtl/>
        </w:rPr>
        <w:t xml:space="preserve"> </w:t>
      </w:r>
      <w:r w:rsidRPr="00604B91">
        <w:rPr>
          <w:rStyle w:val="libFootnotenumChar"/>
          <w:rtl/>
        </w:rPr>
        <w:t>(1)</w:t>
      </w:r>
      <w:r>
        <w:rPr>
          <w:rtl/>
        </w:rPr>
        <w:t xml:space="preserve">. </w:t>
      </w:r>
    </w:p>
    <w:p w:rsidR="00ED3E80" w:rsidRDefault="00ED3E80" w:rsidP="00ED3E80">
      <w:pPr>
        <w:pStyle w:val="libNormal"/>
      </w:pPr>
      <w:r w:rsidRPr="005E1B69">
        <w:rPr>
          <w:rStyle w:val="libBold1Char"/>
          <w:rFonts w:hint="eastAsia"/>
          <w:rtl/>
        </w:rPr>
        <w:t>أقول</w:t>
      </w:r>
      <w:r>
        <w:rPr>
          <w:rtl/>
        </w:rPr>
        <w:t>: الأزد بفتح الهمزه و سکون الزا</w:t>
      </w:r>
      <w:r>
        <w:rPr>
          <w:rFonts w:hint="cs"/>
          <w:rtl/>
        </w:rPr>
        <w:t>ی</w:t>
      </w:r>
      <w:r>
        <w:rPr>
          <w:rtl/>
        </w:rPr>
        <w:t xml:space="preserve"> أبو ح</w:t>
      </w:r>
      <w:r>
        <w:rPr>
          <w:rFonts w:hint="cs"/>
          <w:rtl/>
        </w:rPr>
        <w:t>یّ</w:t>
      </w:r>
      <w:r>
        <w:rPr>
          <w:rtl/>
        </w:rPr>
        <w:t xml:space="preserve"> بال</w:t>
      </w:r>
      <w:r>
        <w:rPr>
          <w:rFonts w:hint="cs"/>
          <w:rtl/>
        </w:rPr>
        <w:t>ی</w:t>
      </w:r>
      <w:r>
        <w:rPr>
          <w:rFonts w:hint="eastAsia"/>
          <w:rtl/>
        </w:rPr>
        <w:t>من،و</w:t>
      </w:r>
      <w:r>
        <w:rPr>
          <w:rtl/>
        </w:rPr>
        <w:t xml:space="preserve"> عن الإست</w:t>
      </w:r>
      <w:r>
        <w:rPr>
          <w:rFonts w:hint="cs"/>
          <w:rtl/>
        </w:rPr>
        <w:t>ی</w:t>
      </w:r>
      <w:r>
        <w:rPr>
          <w:rFonts w:hint="eastAsia"/>
          <w:rtl/>
        </w:rPr>
        <w:t>عاب</w:t>
      </w:r>
      <w:r>
        <w:rPr>
          <w:rtl/>
        </w:rPr>
        <w:t xml:space="preserve"> قال: </w:t>
      </w:r>
    </w:p>
    <w:p w:rsidR="00ED3E80" w:rsidRDefault="00ED3E80" w:rsidP="00ED3E80">
      <w:pPr>
        <w:pStyle w:val="libNormal"/>
      </w:pPr>
      <w:r>
        <w:rPr>
          <w:rFonts w:hint="eastAsia"/>
          <w:rtl/>
        </w:rPr>
        <w:t>الأزد</w:t>
      </w:r>
      <w:r>
        <w:rPr>
          <w:rtl/>
        </w:rPr>
        <w:t xml:space="preserve"> جرثومه من جراث</w:t>
      </w:r>
      <w:r>
        <w:rPr>
          <w:rFonts w:hint="cs"/>
          <w:rtl/>
        </w:rPr>
        <w:t>ی</w:t>
      </w:r>
      <w:r>
        <w:rPr>
          <w:rFonts w:hint="eastAsia"/>
          <w:rtl/>
        </w:rPr>
        <w:t>م</w:t>
      </w:r>
      <w:r>
        <w:rPr>
          <w:rtl/>
        </w:rPr>
        <w:t xml:space="preserve"> قحطان،و افترقت عل</w:t>
      </w:r>
      <w:r>
        <w:rPr>
          <w:rFonts w:hint="cs"/>
          <w:rtl/>
        </w:rPr>
        <w:t>ی</w:t>
      </w:r>
      <w:r>
        <w:rPr>
          <w:rtl/>
        </w:rPr>
        <w:t xml:space="preserve"> نحو سبع و عشر</w:t>
      </w:r>
      <w:r>
        <w:rPr>
          <w:rFonts w:hint="cs"/>
          <w:rtl/>
        </w:rPr>
        <w:t>ی</w:t>
      </w:r>
      <w:r>
        <w:rPr>
          <w:rFonts w:hint="eastAsia"/>
          <w:rtl/>
        </w:rPr>
        <w:t>ن</w:t>
      </w:r>
      <w:r>
        <w:rPr>
          <w:rtl/>
        </w:rPr>
        <w:t xml:space="preserve"> قب</w:t>
      </w:r>
      <w:r>
        <w:rPr>
          <w:rFonts w:hint="cs"/>
          <w:rtl/>
        </w:rPr>
        <w:t>ی</w:t>
      </w:r>
      <w:r>
        <w:rPr>
          <w:rFonts w:hint="eastAsia"/>
          <w:rtl/>
        </w:rPr>
        <w:t>له</w:t>
      </w:r>
      <w:r>
        <w:rPr>
          <w:rtl/>
        </w:rPr>
        <w:t xml:space="preserve">. </w:t>
      </w:r>
    </w:p>
    <w:p w:rsidR="00ED3E80" w:rsidRDefault="00ED3E80" w:rsidP="005E1B69">
      <w:pPr>
        <w:pStyle w:val="libNormal"/>
      </w:pPr>
      <w:r w:rsidRPr="005E1B69">
        <w:rPr>
          <w:rStyle w:val="libBold1Char"/>
          <w:rFonts w:hint="eastAsia"/>
          <w:rtl/>
        </w:rPr>
        <w:t>أزر</w:t>
      </w:r>
      <w:r>
        <w:rPr>
          <w:rtl/>
        </w:rPr>
        <w:t xml:space="preserve">: </w:t>
      </w:r>
      <w:r>
        <w:rPr>
          <w:rFonts w:hint="eastAsia"/>
          <w:rtl/>
        </w:rPr>
        <w:t>ف</w:t>
      </w:r>
      <w:r>
        <w:rPr>
          <w:rFonts w:hint="cs"/>
          <w:rtl/>
        </w:rPr>
        <w:t>ی</w:t>
      </w:r>
      <w:r>
        <w:rPr>
          <w:rtl/>
        </w:rPr>
        <w:t xml:space="preserve"> انّ آزر کان عمّ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و</w:t>
      </w:r>
      <w:r>
        <w:rPr>
          <w:rtl/>
        </w:rPr>
        <w:t xml:space="preserve"> العمّ قد </w:t>
      </w:r>
      <w:r>
        <w:rPr>
          <w:rFonts w:hint="cs"/>
          <w:rtl/>
        </w:rPr>
        <w:t>ی</w:t>
      </w:r>
      <w:r>
        <w:rPr>
          <w:rFonts w:hint="eastAsia"/>
          <w:rtl/>
        </w:rPr>
        <w:t>طلق</w:t>
      </w:r>
      <w:r>
        <w:rPr>
          <w:rtl/>
        </w:rPr>
        <w:t xml:space="preserve"> عل</w:t>
      </w:r>
      <w:r>
        <w:rPr>
          <w:rFonts w:hint="cs"/>
          <w:rtl/>
        </w:rPr>
        <w:t>ی</w:t>
      </w:r>
      <w:r>
        <w:rPr>
          <w:rFonts w:hint="eastAsia"/>
          <w:rtl/>
        </w:rPr>
        <w:t>ه</w:t>
      </w:r>
      <w:r>
        <w:rPr>
          <w:rtl/>
        </w:rPr>
        <w:t xml:space="preserve"> لفظ الأب،و قال الزّجاج: </w:t>
      </w:r>
    </w:p>
    <w:p w:rsidR="00ED3E80" w:rsidRDefault="00ED3E80" w:rsidP="00ED3E80">
      <w:pPr>
        <w:pStyle w:val="libNormal"/>
      </w:pPr>
      <w:r>
        <w:rPr>
          <w:rFonts w:hint="eastAsia"/>
          <w:rtl/>
        </w:rPr>
        <w:t>لا</w:t>
      </w:r>
      <w:r>
        <w:rPr>
          <w:rtl/>
        </w:rPr>
        <w:t xml:space="preserve"> خلاف ب</w:t>
      </w:r>
      <w:r>
        <w:rPr>
          <w:rFonts w:hint="cs"/>
          <w:rtl/>
        </w:rPr>
        <w:t>ی</w:t>
      </w:r>
      <w:r>
        <w:rPr>
          <w:rFonts w:hint="eastAsia"/>
          <w:rtl/>
        </w:rPr>
        <w:t>ن</w:t>
      </w:r>
      <w:r>
        <w:rPr>
          <w:rtl/>
        </w:rPr>
        <w:t xml:space="preserve"> النسّاب</w:t>
      </w:r>
      <w:r>
        <w:rPr>
          <w:rFonts w:hint="cs"/>
          <w:rtl/>
        </w:rPr>
        <w:t>ی</w:t>
      </w:r>
      <w:r>
        <w:rPr>
          <w:rFonts w:hint="eastAsia"/>
          <w:rtl/>
        </w:rPr>
        <w:t>ن</w:t>
      </w:r>
      <w:r>
        <w:rPr>
          <w:rtl/>
        </w:rPr>
        <w:t xml:space="preserve"> انّ اسم والد إبراه</w:t>
      </w:r>
      <w:r>
        <w:rPr>
          <w:rFonts w:hint="cs"/>
          <w:rtl/>
        </w:rPr>
        <w:t>ی</w:t>
      </w:r>
      <w:r>
        <w:rPr>
          <w:rFonts w:hint="eastAsia"/>
          <w:rtl/>
        </w:rPr>
        <w:t>م</w:t>
      </w:r>
      <w:r>
        <w:rPr>
          <w:rtl/>
        </w:rPr>
        <w:t xml:space="preserve"> کان تارخ </w:t>
      </w:r>
      <w:r w:rsidRPr="00604B91">
        <w:rPr>
          <w:rStyle w:val="libFootnotenumChar"/>
          <w:rtl/>
        </w:rPr>
        <w:t>(2)</w:t>
      </w:r>
      <w:r>
        <w:rPr>
          <w:rtl/>
        </w:rPr>
        <w:t xml:space="preserve">. </w:t>
      </w:r>
    </w:p>
    <w:p w:rsidR="00B431B0" w:rsidRDefault="00ED3E80" w:rsidP="005E1B69">
      <w:pPr>
        <w:pStyle w:val="libNormal"/>
      </w:pPr>
      <w:r>
        <w:rPr>
          <w:rFonts w:hint="eastAsia"/>
          <w:rtl/>
        </w:rPr>
        <w:t>استدلّ</w:t>
      </w:r>
      <w:r>
        <w:rPr>
          <w:rtl/>
        </w:rPr>
        <w:t xml:space="preserve"> أصحابنا بقوله تعال</w:t>
      </w:r>
      <w:r>
        <w:rPr>
          <w:rFonts w:hint="cs"/>
          <w:rtl/>
        </w:rPr>
        <w:t>ی</w:t>
      </w:r>
      <w:r>
        <w:rPr>
          <w:rtl/>
        </w:rPr>
        <w:t xml:space="preserve"> حکا</w:t>
      </w:r>
      <w:r>
        <w:rPr>
          <w:rFonts w:hint="cs"/>
          <w:rtl/>
        </w:rPr>
        <w:t>ی</w:t>
      </w:r>
      <w:r>
        <w:rPr>
          <w:rFonts w:hint="eastAsia"/>
          <w:rtl/>
        </w:rPr>
        <w:t>ه</w:t>
      </w:r>
      <w:r>
        <w:rPr>
          <w:rtl/>
        </w:rPr>
        <w:t xml:space="preserve"> عن إبراه</w:t>
      </w:r>
      <w:r>
        <w:rPr>
          <w:rFonts w:hint="cs"/>
          <w:rtl/>
        </w:rPr>
        <w:t>ی</w:t>
      </w:r>
      <w:r>
        <w:rPr>
          <w:rFonts w:hint="eastAsia"/>
          <w:rtl/>
        </w:rPr>
        <w:t>م</w:t>
      </w:r>
      <w:r>
        <w:rPr>
          <w:rtl/>
        </w:rPr>
        <w:t xml:space="preserve">: </w:t>
      </w:r>
      <w:r w:rsidR="005E1B69" w:rsidRPr="005E1B69">
        <w:rPr>
          <w:rStyle w:val="libAlaemChar"/>
          <w:rFonts w:hint="cs"/>
          <w:rtl/>
        </w:rPr>
        <w:t>(</w:t>
      </w:r>
      <w:r w:rsidRPr="005E1B69">
        <w:rPr>
          <w:rStyle w:val="libAieChar"/>
          <w:rtl/>
        </w:rPr>
        <w:t>رَبَّنَا اغْفِرْ لِ</w:t>
      </w:r>
      <w:r w:rsidRPr="005E1B69">
        <w:rPr>
          <w:rStyle w:val="libAieChar"/>
          <w:rFonts w:hint="cs"/>
          <w:rtl/>
        </w:rPr>
        <w:t>ی</w:t>
      </w:r>
      <w:r w:rsidRPr="005E1B69">
        <w:rPr>
          <w:rStyle w:val="libAieChar"/>
          <w:rtl/>
        </w:rPr>
        <w:t xml:space="preserve"> وَ لِوٰالِدَ</w:t>
      </w:r>
      <w:r w:rsidRPr="005E1B69">
        <w:rPr>
          <w:rStyle w:val="libAieChar"/>
          <w:rFonts w:hint="cs"/>
          <w:rtl/>
        </w:rPr>
        <w:t>یَّ</w:t>
      </w:r>
      <w:r w:rsidR="005E1B69" w:rsidRPr="005E1B69">
        <w:rPr>
          <w:rStyle w:val="libAlaemChar"/>
          <w:rFonts w:hint="cs"/>
          <w:rtl/>
        </w:rPr>
        <w:t>)</w:t>
      </w:r>
      <w:r>
        <w:rPr>
          <w:rtl/>
        </w:rPr>
        <w:t xml:space="preserve"> </w:t>
      </w:r>
      <w:r w:rsidRPr="00604B91">
        <w:rPr>
          <w:rStyle w:val="libFootnotenumChar"/>
          <w:rtl/>
        </w:rPr>
        <w:t>(3)</w:t>
      </w:r>
      <w:r>
        <w:rPr>
          <w:rtl/>
        </w:rPr>
        <w:t>عل</w:t>
      </w:r>
      <w:r>
        <w:rPr>
          <w:rFonts w:hint="cs"/>
          <w:rtl/>
        </w:rPr>
        <w:t>ی</w:t>
      </w:r>
      <w:r>
        <w:rPr>
          <w:rtl/>
        </w:rPr>
        <w:t xml:space="preserve"> ما ذهبوا إل</w:t>
      </w:r>
      <w:r>
        <w:rPr>
          <w:rFonts w:hint="cs"/>
          <w:rtl/>
        </w:rPr>
        <w:t>ی</w:t>
      </w:r>
      <w:r>
        <w:rPr>
          <w:rFonts w:hint="eastAsia"/>
          <w:rtl/>
        </w:rPr>
        <w:t>ه</w:t>
      </w:r>
      <w:r>
        <w:rPr>
          <w:rtl/>
        </w:rPr>
        <w:t xml:space="preserve"> من انّ أبو</w:t>
      </w:r>
      <w:r>
        <w:rPr>
          <w:rFonts w:hint="cs"/>
          <w:rtl/>
        </w:rPr>
        <w:t>ی</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لم </w:t>
      </w:r>
      <w:r>
        <w:rPr>
          <w:rFonts w:hint="cs"/>
          <w:rtl/>
        </w:rPr>
        <w:t>ی</w:t>
      </w:r>
      <w:r>
        <w:rPr>
          <w:rFonts w:hint="eastAsia"/>
          <w:rtl/>
        </w:rPr>
        <w:t>کونا</w:t>
      </w:r>
      <w:r>
        <w:rPr>
          <w:rtl/>
        </w:rPr>
        <w:t xml:space="preserve"> کافر</w:t>
      </w:r>
      <w:r>
        <w:rPr>
          <w:rFonts w:hint="cs"/>
          <w:rtl/>
        </w:rPr>
        <w:t>ی</w:t>
      </w:r>
      <w:r>
        <w:rPr>
          <w:rFonts w:hint="eastAsia"/>
          <w:rtl/>
        </w:rPr>
        <w:t>ن،لأنّه</w:t>
      </w:r>
      <w:r>
        <w:rPr>
          <w:rtl/>
        </w:rPr>
        <w:t xml:space="preserve"> انّما سأل المغفره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5</w:t>
      </w:r>
      <w:r w:rsidR="001A3C8D">
        <w:rPr>
          <w:rtl/>
        </w:rPr>
        <w:t>0</w:t>
      </w:r>
      <w:r w:rsidR="00ED3E80">
        <w:rPr>
          <w:rtl/>
        </w:rPr>
        <w:t>/6</w:t>
      </w:r>
      <w:r w:rsidR="001A3C8D">
        <w:rPr>
          <w:rtl/>
        </w:rPr>
        <w:t>9</w:t>
      </w:r>
      <w:r w:rsidR="00ED3E80">
        <w:rPr>
          <w:rtl/>
        </w:rPr>
        <w:t>/</w:t>
      </w:r>
      <w:r w:rsidR="001A3C8D">
        <w:rPr>
          <w:rtl/>
        </w:rPr>
        <w:t>8</w:t>
      </w:r>
      <w:r w:rsidR="00ED3E80">
        <w:rPr>
          <w:rtl/>
        </w:rPr>
        <w:t>،ج:4</w:t>
      </w:r>
      <w:r w:rsidR="001A3C8D">
        <w:rPr>
          <w:rtl/>
        </w:rPr>
        <w:t>03</w:t>
      </w:r>
      <w:r w:rsidR="00ED3E80">
        <w:rPr>
          <w:rtl/>
        </w:rPr>
        <w:t>/</w:t>
      </w:r>
      <w:r w:rsidR="001A3C8D">
        <w:rPr>
          <w:rtl/>
        </w:rPr>
        <w:t>3</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12</w:t>
      </w:r>
      <w:r w:rsidR="00ED3E80">
        <w:rPr>
          <w:rtl/>
        </w:rPr>
        <w:t>5/</w:t>
      </w:r>
      <w:r w:rsidR="001A3C8D">
        <w:rPr>
          <w:rtl/>
        </w:rPr>
        <w:t>21</w:t>
      </w:r>
      <w:r w:rsidR="00ED3E80">
        <w:rPr>
          <w:rtl/>
        </w:rPr>
        <w:t>/5،ج:4</w:t>
      </w:r>
      <w:r w:rsidR="001A3C8D">
        <w:rPr>
          <w:rtl/>
        </w:rPr>
        <w:t>0</w:t>
      </w:r>
      <w:r w:rsidR="00ED3E80">
        <w:rPr>
          <w:rtl/>
        </w:rPr>
        <w:t>/</w:t>
      </w:r>
      <w:r w:rsidR="001A3C8D">
        <w:rPr>
          <w:rtl/>
        </w:rPr>
        <w:t>12</w:t>
      </w:r>
      <w:r w:rsidR="00ED3E80">
        <w:rPr>
          <w:rtl/>
        </w:rPr>
        <w:t>. ق:</w:t>
      </w:r>
      <w:r w:rsidR="001A3C8D">
        <w:rPr>
          <w:rtl/>
        </w:rPr>
        <w:t>137</w:t>
      </w:r>
      <w:r w:rsidR="00ED3E80">
        <w:rPr>
          <w:rtl/>
        </w:rPr>
        <w:t>/</w:t>
      </w:r>
      <w:r w:rsidR="001A3C8D">
        <w:rPr>
          <w:rtl/>
        </w:rPr>
        <w:t>2</w:t>
      </w:r>
      <w:r w:rsidR="00ED3E80">
        <w:rPr>
          <w:rtl/>
        </w:rPr>
        <w:t>4/5،ج:4</w:t>
      </w:r>
      <w:r w:rsidR="001A3C8D">
        <w:rPr>
          <w:rtl/>
        </w:rPr>
        <w:t>8</w:t>
      </w:r>
      <w:r w:rsidR="00ED3E80">
        <w:rPr>
          <w:rtl/>
        </w:rPr>
        <w:t>/</w:t>
      </w:r>
      <w:r w:rsidR="001A3C8D">
        <w:rPr>
          <w:rtl/>
        </w:rPr>
        <w:t>12</w:t>
      </w:r>
      <w:r w:rsidR="00ED3E80">
        <w:rPr>
          <w:rtl/>
        </w:rPr>
        <w:t xml:space="preserve">. </w:t>
      </w:r>
    </w:p>
    <w:p w:rsidR="00B431B0" w:rsidRDefault="00365129" w:rsidP="0027669E">
      <w:pPr>
        <w:pStyle w:val="libFootnote0"/>
        <w:rPr>
          <w:rtl/>
        </w:rPr>
      </w:pPr>
      <w:r>
        <w:rPr>
          <w:rtl/>
        </w:rPr>
        <w:t>(3)</w:t>
      </w:r>
      <w:r w:rsidR="00ED3E80">
        <w:rPr>
          <w:rtl/>
        </w:rPr>
        <w:t xml:space="preserve"> سوره إبراه</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4</w:t>
      </w:r>
      <w:r w:rsidR="001A3C8D">
        <w:rPr>
          <w:rtl/>
        </w:rPr>
        <w:t>1</w:t>
      </w:r>
    </w:p>
    <w:p w:rsidR="005A2728" w:rsidRDefault="005A2728" w:rsidP="0027669E">
      <w:pPr>
        <w:pStyle w:val="libNormal"/>
        <w:rPr>
          <w:rtl/>
        </w:rPr>
      </w:pPr>
      <w:r>
        <w:rPr>
          <w:rtl/>
        </w:rPr>
        <w:br w:type="page"/>
      </w:r>
    </w:p>
    <w:p w:rsidR="00ED3E80" w:rsidRDefault="00ED3E80" w:rsidP="005E1B69">
      <w:pPr>
        <w:pStyle w:val="libNormal0"/>
      </w:pPr>
      <w:r>
        <w:rPr>
          <w:rFonts w:hint="eastAsia"/>
          <w:rtl/>
        </w:rPr>
        <w:lastRenderedPageBreak/>
        <w:t>لهما</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امه،فلو</w:t>
      </w:r>
      <w:r>
        <w:rPr>
          <w:rtl/>
        </w:rPr>
        <w:t xml:space="preserve"> کانا کافر</w:t>
      </w:r>
      <w:r>
        <w:rPr>
          <w:rFonts w:hint="cs"/>
          <w:rtl/>
        </w:rPr>
        <w:t>ی</w:t>
      </w:r>
      <w:r>
        <w:rPr>
          <w:rFonts w:hint="eastAsia"/>
          <w:rtl/>
        </w:rPr>
        <w:t>ن</w:t>
      </w:r>
      <w:r>
        <w:rPr>
          <w:rtl/>
        </w:rPr>
        <w:t xml:space="preserve"> لما سأل ذلک. </w:t>
      </w:r>
    </w:p>
    <w:p w:rsidR="00B431B0" w:rsidRDefault="00ED3E80" w:rsidP="005E1B69">
      <w:pPr>
        <w:pStyle w:val="libNormal"/>
      </w:pPr>
      <w:r w:rsidRPr="005E1B69">
        <w:rPr>
          <w:rStyle w:val="libBold1Char"/>
          <w:rFonts w:hint="eastAsia"/>
          <w:rtl/>
        </w:rPr>
        <w:t>أزم</w:t>
      </w:r>
      <w:r>
        <w:rPr>
          <w:rtl/>
        </w:rPr>
        <w:t xml:space="preserve">: </w:t>
      </w:r>
      <w:r>
        <w:rPr>
          <w:rFonts w:hint="eastAsia"/>
          <w:rtl/>
        </w:rPr>
        <w:t>المأزمان</w:t>
      </w:r>
      <w:r>
        <w:rPr>
          <w:rtl/>
        </w:rPr>
        <w:t xml:space="preserve"> مض</w:t>
      </w:r>
      <w:r>
        <w:rPr>
          <w:rFonts w:hint="cs"/>
          <w:rtl/>
        </w:rPr>
        <w:t>ی</w:t>
      </w:r>
      <w:r>
        <w:rPr>
          <w:rFonts w:hint="eastAsia"/>
          <w:rtl/>
        </w:rPr>
        <w:t>ق</w:t>
      </w:r>
      <w:r>
        <w:rPr>
          <w:rtl/>
        </w:rPr>
        <w:t xml:space="preserve"> ب</w:t>
      </w:r>
      <w:r>
        <w:rPr>
          <w:rFonts w:hint="cs"/>
          <w:rtl/>
        </w:rPr>
        <w:t>ی</w:t>
      </w:r>
      <w:r>
        <w:rPr>
          <w:rFonts w:hint="eastAsia"/>
          <w:rtl/>
        </w:rPr>
        <w:t>ن</w:t>
      </w:r>
      <w:r>
        <w:rPr>
          <w:rtl/>
        </w:rPr>
        <w:t xml:space="preserve"> مشعر و عرفه و آخر ب</w:t>
      </w:r>
      <w:r>
        <w:rPr>
          <w:rFonts w:hint="cs"/>
          <w:rtl/>
        </w:rPr>
        <w:t>ی</w:t>
      </w:r>
      <w:r>
        <w:rPr>
          <w:rFonts w:hint="eastAsia"/>
          <w:rtl/>
        </w:rPr>
        <w:t>ن</w:t>
      </w:r>
      <w:r>
        <w:rPr>
          <w:rtl/>
        </w:rPr>
        <w:t xml:space="preserve"> مکّه و من</w:t>
      </w:r>
      <w:r>
        <w:rPr>
          <w:rFonts w:hint="cs"/>
          <w:rtl/>
        </w:rPr>
        <w:t>ی</w:t>
      </w:r>
      <w:r>
        <w:rPr>
          <w:rFonts w:hint="eastAsia"/>
          <w:rtl/>
        </w:rPr>
        <w:t>،و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sidRPr="009927DE">
        <w:rPr>
          <w:rFonts w:hint="cs"/>
          <w:rtl/>
        </w:rPr>
        <w:t>ی</w:t>
      </w:r>
      <w:r w:rsidRPr="009927DE">
        <w:rPr>
          <w:rtl/>
        </w:rPr>
        <w:t xml:space="preserve"> </w:t>
      </w:r>
      <w:r w:rsidR="00F71F29" w:rsidRPr="009927DE">
        <w:rPr>
          <w:rtl/>
        </w:rPr>
        <w:t>(</w:t>
      </w:r>
      <w:r w:rsidRPr="009927DE">
        <w:rPr>
          <w:rtl/>
        </w:rPr>
        <w:t>هبل</w:t>
      </w:r>
      <w:r w:rsidR="00F71F29" w:rsidRPr="009927DE">
        <w:rPr>
          <w:rtl/>
        </w:rPr>
        <w:t>)</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:66</w:t>
      </w:r>
      <w:r w:rsidR="001A3C8D">
        <w:rPr>
          <w:rtl/>
        </w:rPr>
        <w:t>7</w:t>
      </w:r>
      <w:r w:rsidR="00ED3E80">
        <w:rPr>
          <w:rtl/>
        </w:rPr>
        <w:t>/66/6،ج:</w:t>
      </w:r>
      <w:r w:rsidR="001A3C8D">
        <w:rPr>
          <w:rtl/>
        </w:rPr>
        <w:t>398</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5E1B69">
      <w:pPr>
        <w:pStyle w:val="Heading3Center"/>
      </w:pPr>
      <w:bookmarkStart w:id="19" w:name="_Toc467873417"/>
      <w:r>
        <w:rPr>
          <w:rFonts w:hint="eastAsia"/>
          <w:rtl/>
        </w:rPr>
        <w:lastRenderedPageBreak/>
        <w:t>باب</w:t>
      </w:r>
      <w:r>
        <w:rPr>
          <w:rtl/>
        </w:rPr>
        <w:t xml:space="preserve"> الألف بعده الس</w:t>
      </w:r>
      <w:r>
        <w:rPr>
          <w:rFonts w:hint="cs"/>
          <w:rtl/>
        </w:rPr>
        <w:t>ی</w:t>
      </w:r>
      <w:r>
        <w:rPr>
          <w:rFonts w:hint="eastAsia"/>
          <w:rtl/>
        </w:rPr>
        <w:t>ن</w:t>
      </w:r>
      <w:bookmarkEnd w:id="19"/>
      <w:r>
        <w:rPr>
          <w:rtl/>
        </w:rPr>
        <w:t xml:space="preserve"> </w:t>
      </w:r>
    </w:p>
    <w:p w:rsidR="00ED3E80" w:rsidRDefault="00ED3E80" w:rsidP="005E1B69">
      <w:pPr>
        <w:pStyle w:val="libNormal"/>
      </w:pPr>
      <w:r w:rsidRPr="005E1B69">
        <w:rPr>
          <w:rStyle w:val="libBold1Char"/>
          <w:rFonts w:hint="eastAsia"/>
          <w:rtl/>
        </w:rPr>
        <w:t>أسد</w:t>
      </w:r>
      <w:r>
        <w:rPr>
          <w:rtl/>
        </w:rPr>
        <w:t xml:space="preserve">: </w:t>
      </w:r>
      <w:r>
        <w:rPr>
          <w:rFonts w:hint="eastAsia"/>
          <w:rtl/>
        </w:rPr>
        <w:t>باب</w:t>
      </w:r>
      <w:r>
        <w:rPr>
          <w:rtl/>
        </w:rPr>
        <w:t xml:space="preserve"> الثعلب و الذئب و الأسد </w:t>
      </w:r>
    </w:p>
    <w:p w:rsidR="00ED3E80" w:rsidRDefault="00ED3E80" w:rsidP="00ED3E80">
      <w:pPr>
        <w:pStyle w:val="libNormal"/>
      </w:pPr>
      <w:r>
        <w:rPr>
          <w:rFonts w:hint="eastAsia"/>
          <w:rtl/>
        </w:rPr>
        <w:t>باب</w:t>
      </w:r>
      <w:r>
        <w:rPr>
          <w:rtl/>
        </w:rPr>
        <w:t xml:space="preserve"> الثعلب و الذئب و الأسد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رکوب الصادق </w:t>
      </w:r>
      <w:r w:rsidR="00EC2CC2" w:rsidRPr="00EC2CC2">
        <w:rPr>
          <w:rStyle w:val="libAlaemChar"/>
          <w:rtl/>
        </w:rPr>
        <w:t>عليه‌السلام</w:t>
      </w:r>
      <w:r>
        <w:rPr>
          <w:rtl/>
        </w:rPr>
        <w:t xml:space="preserve"> أسدا ف</w:t>
      </w:r>
      <w:r>
        <w:rPr>
          <w:rFonts w:hint="cs"/>
          <w:rtl/>
        </w:rPr>
        <w:t>ی</w:t>
      </w:r>
      <w:r>
        <w:rPr>
          <w:rtl/>
        </w:rPr>
        <w:t xml:space="preserve"> سفره من الکوفه ال</w:t>
      </w:r>
      <w:r>
        <w:rPr>
          <w:rFonts w:hint="cs"/>
          <w:rtl/>
        </w:rPr>
        <w:t>ی</w:t>
      </w:r>
      <w:r>
        <w:rPr>
          <w:rtl/>
        </w:rPr>
        <w:t xml:space="preserve"> المد</w:t>
      </w:r>
      <w:r>
        <w:rPr>
          <w:rFonts w:hint="cs"/>
          <w:rtl/>
        </w:rPr>
        <w:t>ی</w:t>
      </w:r>
      <w:r>
        <w:rPr>
          <w:rFonts w:hint="eastAsia"/>
          <w:rtl/>
        </w:rPr>
        <w:t>نه،و</w:t>
      </w:r>
      <w:r>
        <w:rPr>
          <w:rtl/>
        </w:rPr>
        <w:t xml:space="preserve"> بعثه </w:t>
      </w:r>
      <w:r w:rsidR="00EC2CC2" w:rsidRPr="00EC2CC2">
        <w:rPr>
          <w:rStyle w:val="libAlaemChar"/>
          <w:rtl/>
        </w:rPr>
        <w:t>عليه‌السلام</w:t>
      </w:r>
      <w:r>
        <w:rPr>
          <w:rtl/>
        </w:rPr>
        <w:t xml:space="preserve"> أسدا ال</w:t>
      </w:r>
      <w:r>
        <w:rPr>
          <w:rFonts w:hint="cs"/>
          <w:rtl/>
        </w:rPr>
        <w:t>ی</w:t>
      </w:r>
      <w:r>
        <w:rPr>
          <w:rtl/>
        </w:rPr>
        <w:t xml:space="preserve"> أخذ الک</w:t>
      </w:r>
      <w:r>
        <w:rPr>
          <w:rFonts w:hint="cs"/>
          <w:rtl/>
        </w:rPr>
        <w:t>ی</w:t>
      </w:r>
      <w:r>
        <w:rPr>
          <w:rFonts w:hint="eastAsia"/>
          <w:rtl/>
        </w:rPr>
        <w:t>س</w:t>
      </w:r>
      <w:r>
        <w:rPr>
          <w:rtl/>
        </w:rPr>
        <w:t xml:space="preserve"> الذ</w:t>
      </w:r>
      <w:r>
        <w:rPr>
          <w:rFonts w:hint="cs"/>
          <w:rtl/>
        </w:rPr>
        <w:t>ی</w:t>
      </w:r>
      <w:r>
        <w:rPr>
          <w:rtl/>
        </w:rPr>
        <w:t xml:space="preserve"> کان مع المفضّل و ف</w:t>
      </w:r>
      <w:r>
        <w:rPr>
          <w:rFonts w:hint="cs"/>
          <w:rtl/>
        </w:rPr>
        <w:t>ی</w:t>
      </w:r>
      <w:r>
        <w:rPr>
          <w:rFonts w:hint="eastAsia"/>
          <w:rtl/>
        </w:rPr>
        <w:t>ه</w:t>
      </w:r>
      <w:r>
        <w:rPr>
          <w:rtl/>
        </w:rPr>
        <w:t xml:space="preserve"> مال </w:t>
      </w:r>
      <w:r w:rsidRPr="00604B91">
        <w:rPr>
          <w:rStyle w:val="libFootnotenumChar"/>
          <w:rtl/>
        </w:rPr>
        <w:t>(2)</w:t>
      </w:r>
      <w:r>
        <w:rPr>
          <w:rtl/>
        </w:rPr>
        <w:t xml:space="preserve">. </w:t>
      </w:r>
    </w:p>
    <w:p w:rsidR="00ED3E80" w:rsidRDefault="00ED3E80" w:rsidP="00ED3E80">
      <w:pPr>
        <w:pStyle w:val="libNormal"/>
      </w:pPr>
      <w:r>
        <w:rPr>
          <w:rFonts w:hint="eastAsia"/>
          <w:rtl/>
        </w:rPr>
        <w:t>الأسد</w:t>
      </w:r>
      <w:r>
        <w:rPr>
          <w:rtl/>
        </w:rPr>
        <w:t xml:space="preserve"> من السباع معروف،قال ابن خالو</w:t>
      </w:r>
      <w:r>
        <w:rPr>
          <w:rFonts w:hint="cs"/>
          <w:rtl/>
        </w:rPr>
        <w:t>ی</w:t>
      </w:r>
      <w:r>
        <w:rPr>
          <w:rFonts w:hint="eastAsia"/>
          <w:rtl/>
        </w:rPr>
        <w:t>ه</w:t>
      </w:r>
      <w:r>
        <w:rPr>
          <w:rtl/>
        </w:rPr>
        <w:t>:للأسد خمسمائه إسم و صفه،و زاد عل</w:t>
      </w:r>
      <w:r>
        <w:rPr>
          <w:rFonts w:hint="cs"/>
          <w:rtl/>
        </w:rPr>
        <w:t>ی</w:t>
      </w:r>
      <w:r>
        <w:rPr>
          <w:rFonts w:hint="eastAsia"/>
          <w:rtl/>
        </w:rPr>
        <w:t>ه</w:t>
      </w:r>
      <w:r>
        <w:rPr>
          <w:rtl/>
        </w:rPr>
        <w:t xml:space="preserve"> عل</w:t>
      </w:r>
      <w:r>
        <w:rPr>
          <w:rFonts w:hint="cs"/>
          <w:rtl/>
        </w:rPr>
        <w:t>یّ</w:t>
      </w:r>
      <w:r>
        <w:rPr>
          <w:rtl/>
        </w:rPr>
        <w:t xml:space="preserve"> بن قاسم اللغو</w:t>
      </w:r>
      <w:r>
        <w:rPr>
          <w:rFonts w:hint="cs"/>
          <w:rtl/>
        </w:rPr>
        <w:t>یّ</w:t>
      </w:r>
      <w:r>
        <w:rPr>
          <w:rtl/>
        </w:rPr>
        <w:t xml:space="preserve"> مائه و ثلاث</w:t>
      </w:r>
      <w:r>
        <w:rPr>
          <w:rFonts w:hint="cs"/>
          <w:rtl/>
        </w:rPr>
        <w:t>ی</w:t>
      </w:r>
      <w:r>
        <w:rPr>
          <w:rFonts w:hint="eastAsia"/>
          <w:rtl/>
        </w:rPr>
        <w:t>ن</w:t>
      </w:r>
      <w:r>
        <w:rPr>
          <w:rtl/>
        </w:rPr>
        <w:t xml:space="preserve"> إسما،و هو أشرف الح</w:t>
      </w:r>
      <w:r>
        <w:rPr>
          <w:rFonts w:hint="cs"/>
          <w:rtl/>
        </w:rPr>
        <w:t>ی</w:t>
      </w:r>
      <w:r>
        <w:rPr>
          <w:rFonts w:hint="eastAsia"/>
          <w:rtl/>
        </w:rPr>
        <w:t>وانات</w:t>
      </w:r>
      <w:r>
        <w:rPr>
          <w:rtl/>
        </w:rPr>
        <w:t xml:space="preserve"> الوحش</w:t>
      </w:r>
      <w:r>
        <w:rPr>
          <w:rFonts w:hint="cs"/>
          <w:rtl/>
        </w:rPr>
        <w:t>ی</w:t>
      </w:r>
      <w:r>
        <w:rPr>
          <w:rFonts w:hint="eastAsia"/>
          <w:rtl/>
        </w:rPr>
        <w:t>ه،إذ</w:t>
      </w:r>
      <w:r>
        <w:rPr>
          <w:rtl/>
        </w:rPr>
        <w:t xml:space="preserve"> منزلته منزله الملک المهاب لقوّته و شجاعته و قساوته و شهامته و شراسه خلقه،و له من الصبر عل</w:t>
      </w:r>
      <w:r>
        <w:rPr>
          <w:rFonts w:hint="cs"/>
          <w:rtl/>
        </w:rPr>
        <w:t>ی</w:t>
      </w:r>
      <w:r>
        <w:rPr>
          <w:rtl/>
        </w:rPr>
        <w:t xml:space="preserve"> الجوع و قلّه الحاجه ال</w:t>
      </w:r>
      <w:r>
        <w:rPr>
          <w:rFonts w:hint="cs"/>
          <w:rtl/>
        </w:rPr>
        <w:t>ی</w:t>
      </w:r>
      <w:r>
        <w:rPr>
          <w:rtl/>
        </w:rPr>
        <w:t xml:space="preserve"> الماء ما ل</w:t>
      </w:r>
      <w:r>
        <w:rPr>
          <w:rFonts w:hint="cs"/>
          <w:rtl/>
        </w:rPr>
        <w:t>ی</w:t>
      </w:r>
      <w:r>
        <w:rPr>
          <w:rFonts w:hint="eastAsia"/>
          <w:rtl/>
        </w:rPr>
        <w:t>س</w:t>
      </w:r>
      <w:r>
        <w:rPr>
          <w:rtl/>
        </w:rPr>
        <w:t xml:space="preserve"> لغ</w:t>
      </w:r>
      <w:r>
        <w:rPr>
          <w:rFonts w:hint="cs"/>
          <w:rtl/>
        </w:rPr>
        <w:t>ی</w:t>
      </w:r>
      <w:r>
        <w:rPr>
          <w:rFonts w:hint="eastAsia"/>
          <w:rtl/>
        </w:rPr>
        <w:t>ره</w:t>
      </w:r>
      <w:r>
        <w:rPr>
          <w:rtl/>
        </w:rPr>
        <w:t xml:space="preserve"> من السباع،و لا </w:t>
      </w:r>
      <w:r>
        <w:rPr>
          <w:rFonts w:hint="cs"/>
          <w:rtl/>
        </w:rPr>
        <w:t>ی</w:t>
      </w:r>
      <w:r>
        <w:rPr>
          <w:rFonts w:hint="eastAsia"/>
          <w:rtl/>
        </w:rPr>
        <w:t>أکل</w:t>
      </w:r>
      <w:r>
        <w:rPr>
          <w:rtl/>
        </w:rPr>
        <w:t xml:space="preserve"> من فر</w:t>
      </w:r>
      <w:r>
        <w:rPr>
          <w:rFonts w:hint="cs"/>
          <w:rtl/>
        </w:rPr>
        <w:t>ی</w:t>
      </w:r>
      <w:r>
        <w:rPr>
          <w:rFonts w:hint="eastAsia"/>
          <w:rtl/>
        </w:rPr>
        <w:t>سه</w:t>
      </w:r>
      <w:r>
        <w:rPr>
          <w:rtl/>
        </w:rPr>
        <w:t xml:space="preserve"> غ</w:t>
      </w:r>
      <w:r>
        <w:rPr>
          <w:rFonts w:hint="cs"/>
          <w:rtl/>
        </w:rPr>
        <w:t>ی</w:t>
      </w:r>
      <w:r>
        <w:rPr>
          <w:rFonts w:hint="eastAsia"/>
          <w:rtl/>
        </w:rPr>
        <w:t>ره،و</w:t>
      </w:r>
      <w:r>
        <w:rPr>
          <w:rtl/>
        </w:rPr>
        <w:t xml:space="preserve"> إذا شبع من فر</w:t>
      </w:r>
      <w:r>
        <w:rPr>
          <w:rFonts w:hint="cs"/>
          <w:rtl/>
        </w:rPr>
        <w:t>ی</w:t>
      </w:r>
      <w:r>
        <w:rPr>
          <w:rFonts w:hint="eastAsia"/>
          <w:rtl/>
        </w:rPr>
        <w:t>سه</w:t>
      </w:r>
      <w:r>
        <w:rPr>
          <w:rtl/>
        </w:rPr>
        <w:t xml:space="preserve"> ترکها و لم </w:t>
      </w:r>
      <w:r>
        <w:rPr>
          <w:rFonts w:hint="cs"/>
          <w:rtl/>
        </w:rPr>
        <w:t>ی</w:t>
      </w:r>
      <w:r>
        <w:rPr>
          <w:rFonts w:hint="eastAsia"/>
          <w:rtl/>
        </w:rPr>
        <w:t>عد</w:t>
      </w:r>
      <w:r>
        <w:rPr>
          <w:rtl/>
        </w:rPr>
        <w:t xml:space="preserve"> إل</w:t>
      </w:r>
      <w:r>
        <w:rPr>
          <w:rFonts w:hint="cs"/>
          <w:rtl/>
        </w:rPr>
        <w:t>ی</w:t>
      </w:r>
      <w:r>
        <w:rPr>
          <w:rFonts w:hint="eastAsia"/>
          <w:rtl/>
        </w:rPr>
        <w:t>ها،و</w:t>
      </w:r>
      <w:r>
        <w:rPr>
          <w:rtl/>
        </w:rPr>
        <w:t xml:space="preserve"> إذا جاع ساءت أخلاقه، و إذا امتلأ من الطعام ارتاض،و لا </w:t>
      </w:r>
      <w:r>
        <w:rPr>
          <w:rFonts w:hint="cs"/>
          <w:rtl/>
        </w:rPr>
        <w:t>ی</w:t>
      </w:r>
      <w:r>
        <w:rPr>
          <w:rFonts w:hint="eastAsia"/>
          <w:rtl/>
        </w:rPr>
        <w:t>شرب</w:t>
      </w:r>
      <w:r>
        <w:rPr>
          <w:rtl/>
        </w:rPr>
        <w:t xml:space="preserve"> من ماء ولغ ف</w:t>
      </w:r>
      <w:r>
        <w:rPr>
          <w:rFonts w:hint="cs"/>
          <w:rtl/>
        </w:rPr>
        <w:t>ی</w:t>
      </w:r>
      <w:r>
        <w:rPr>
          <w:rFonts w:hint="eastAsia"/>
          <w:rtl/>
        </w:rPr>
        <w:t>ه</w:t>
      </w:r>
      <w:r>
        <w:rPr>
          <w:rtl/>
        </w:rPr>
        <w:t xml:space="preserve"> کلب،و </w:t>
      </w:r>
      <w:r>
        <w:rPr>
          <w:rFonts w:hint="cs"/>
          <w:rtl/>
        </w:rPr>
        <w:t>ی</w:t>
      </w:r>
      <w:r>
        <w:rPr>
          <w:rFonts w:hint="eastAsia"/>
          <w:rtl/>
        </w:rPr>
        <w:t>وصف</w:t>
      </w:r>
      <w:r>
        <w:rPr>
          <w:rtl/>
        </w:rPr>
        <w:t xml:space="preserve"> بالشجاعه و الجبن،فمن جبنه أنّه </w:t>
      </w:r>
      <w:r>
        <w:rPr>
          <w:rFonts w:hint="cs"/>
          <w:rtl/>
        </w:rPr>
        <w:t>ی</w:t>
      </w:r>
      <w:r>
        <w:rPr>
          <w:rFonts w:hint="eastAsia"/>
          <w:rtl/>
        </w:rPr>
        <w:t>فرق</w:t>
      </w:r>
      <w:r>
        <w:rPr>
          <w:rtl/>
        </w:rPr>
        <w:t xml:space="preserve"> من صوت الد</w:t>
      </w:r>
      <w:r>
        <w:rPr>
          <w:rFonts w:hint="cs"/>
          <w:rtl/>
        </w:rPr>
        <w:t>ی</w:t>
      </w:r>
      <w:r>
        <w:rPr>
          <w:rFonts w:hint="eastAsia"/>
          <w:rtl/>
        </w:rPr>
        <w:t>ک</w:t>
      </w:r>
      <w:r>
        <w:rPr>
          <w:rtl/>
        </w:rPr>
        <w:t xml:space="preserve"> و نقر الطست و من السنّور،</w:t>
      </w:r>
      <w:r>
        <w:rPr>
          <w:rFonts w:hint="eastAsia"/>
          <w:rtl/>
        </w:rPr>
        <w:t>و</w:t>
      </w:r>
      <w:r>
        <w:rPr>
          <w:rtl/>
        </w:rPr>
        <w:t xml:space="preserve"> </w:t>
      </w:r>
      <w:r>
        <w:rPr>
          <w:rFonts w:hint="cs"/>
          <w:rtl/>
        </w:rPr>
        <w:t>ی</w:t>
      </w:r>
      <w:r>
        <w:rPr>
          <w:rFonts w:hint="eastAsia"/>
          <w:rtl/>
        </w:rPr>
        <w:t>تح</w:t>
      </w:r>
      <w:r>
        <w:rPr>
          <w:rFonts w:hint="cs"/>
          <w:rtl/>
        </w:rPr>
        <w:t>ی</w:t>
      </w:r>
      <w:r>
        <w:rPr>
          <w:rFonts w:hint="eastAsia"/>
          <w:rtl/>
        </w:rPr>
        <w:t>ر</w:t>
      </w:r>
      <w:r>
        <w:rPr>
          <w:rtl/>
        </w:rPr>
        <w:t xml:space="preserve"> عند رؤ</w:t>
      </w:r>
      <w:r>
        <w:rPr>
          <w:rFonts w:hint="cs"/>
          <w:rtl/>
        </w:rPr>
        <w:t>ی</w:t>
      </w:r>
      <w:r>
        <w:rPr>
          <w:rFonts w:hint="eastAsia"/>
          <w:rtl/>
        </w:rPr>
        <w:t>ه</w:t>
      </w:r>
      <w:r>
        <w:rPr>
          <w:rtl/>
        </w:rPr>
        <w:t xml:space="preserve"> النار،و لا </w:t>
      </w:r>
      <w:r>
        <w:rPr>
          <w:rFonts w:hint="cs"/>
          <w:rtl/>
        </w:rPr>
        <w:t>ی</w:t>
      </w:r>
      <w:r>
        <w:rPr>
          <w:rFonts w:hint="eastAsia"/>
          <w:rtl/>
        </w:rPr>
        <w:t>دنو</w:t>
      </w:r>
      <w:r>
        <w:rPr>
          <w:rtl/>
        </w:rPr>
        <w:t xml:space="preserve"> من المرأه الطامث و </w:t>
      </w:r>
      <w:r>
        <w:rPr>
          <w:rFonts w:hint="cs"/>
          <w:rtl/>
        </w:rPr>
        <w:t>ی</w:t>
      </w:r>
      <w:r>
        <w:rPr>
          <w:rFonts w:hint="eastAsia"/>
          <w:rtl/>
        </w:rPr>
        <w:t>عمر</w:t>
      </w:r>
      <w:r>
        <w:rPr>
          <w:rtl/>
        </w:rPr>
        <w:t xml:space="preserve"> کث</w:t>
      </w:r>
      <w:r>
        <w:rPr>
          <w:rFonts w:hint="cs"/>
          <w:rtl/>
        </w:rPr>
        <w:t>ی</w:t>
      </w:r>
      <w:r>
        <w:rPr>
          <w:rFonts w:hint="eastAsia"/>
          <w:rtl/>
        </w:rPr>
        <w:t>را</w:t>
      </w:r>
      <w:r>
        <w:rPr>
          <w:rtl/>
        </w:rPr>
        <w:t xml:space="preserve">. </w:t>
      </w:r>
    </w:p>
    <w:p w:rsidR="00ED3E80" w:rsidRDefault="00ED3E80" w:rsidP="00ED3E80">
      <w:pPr>
        <w:pStyle w:val="libNormal"/>
      </w:pPr>
      <w:r>
        <w:rPr>
          <w:rFonts w:hint="eastAsia"/>
          <w:rtl/>
        </w:rPr>
        <w:t>خبر</w:t>
      </w:r>
      <w:r>
        <w:rPr>
          <w:rtl/>
        </w:rPr>
        <w:t xml:space="preserve"> الأسد مع دان</w:t>
      </w:r>
      <w:r>
        <w:rPr>
          <w:rFonts w:hint="cs"/>
          <w:rtl/>
        </w:rPr>
        <w:t>ی</w:t>
      </w:r>
      <w:r>
        <w:rPr>
          <w:rFonts w:hint="eastAsia"/>
          <w:rtl/>
        </w:rPr>
        <w:t>ال</w:t>
      </w:r>
      <w:r>
        <w:rPr>
          <w:rtl/>
        </w:rPr>
        <w:t xml:space="preserve"> </w:t>
      </w:r>
    </w:p>
    <w:p w:rsidR="00ED3E80" w:rsidRDefault="00ED3E80" w:rsidP="00ED3E80">
      <w:pPr>
        <w:pStyle w:val="libNormal"/>
      </w:pPr>
      <w:r>
        <w:rPr>
          <w:rFonts w:hint="eastAsia"/>
          <w:rtl/>
        </w:rPr>
        <w:t>خبر</w:t>
      </w:r>
      <w:r>
        <w:rPr>
          <w:rtl/>
        </w:rPr>
        <w:t xml:space="preserve"> الأسد مع دان</w:t>
      </w:r>
      <w:r>
        <w:rPr>
          <w:rFonts w:hint="cs"/>
          <w:rtl/>
        </w:rPr>
        <w:t>ی</w:t>
      </w:r>
      <w:r>
        <w:rPr>
          <w:rFonts w:hint="eastAsia"/>
          <w:rtl/>
        </w:rPr>
        <w:t>ال</w:t>
      </w:r>
      <w:r>
        <w:rPr>
          <w:rtl/>
        </w:rPr>
        <w:t xml:space="preserve"> </w:t>
      </w:r>
      <w:r w:rsidRPr="00604B91">
        <w:rPr>
          <w:rStyle w:val="libFootnotenumChar"/>
          <w:rtl/>
        </w:rPr>
        <w:t>(3)</w:t>
      </w:r>
      <w:r>
        <w:rPr>
          <w:rtl/>
        </w:rPr>
        <w:t xml:space="preserve">. </w:t>
      </w:r>
    </w:p>
    <w:p w:rsidR="00ED3E80" w:rsidRDefault="00ED3E80" w:rsidP="00ED3E80">
      <w:pPr>
        <w:pStyle w:val="libNormal"/>
      </w:pPr>
      <w:r w:rsidRPr="005E1B69">
        <w:rPr>
          <w:rStyle w:val="libBold1Char"/>
          <w:rFonts w:hint="eastAsia"/>
          <w:rtl/>
        </w:rPr>
        <w:t>الدرّ</w:t>
      </w:r>
      <w:r>
        <w:rPr>
          <w:rtl/>
        </w:rPr>
        <w:t xml:space="preserve"> </w:t>
      </w:r>
      <w:r w:rsidRPr="005E1B69">
        <w:rPr>
          <w:rStyle w:val="libBold1Char"/>
          <w:rtl/>
        </w:rPr>
        <w:t>المنثور</w:t>
      </w:r>
      <w:r>
        <w:rPr>
          <w:rtl/>
        </w:rPr>
        <w:t>:عن عکرمه،قال: لمّا حمل نوح ف</w:t>
      </w:r>
      <w:r>
        <w:rPr>
          <w:rFonts w:hint="cs"/>
          <w:rtl/>
        </w:rPr>
        <w:t>ی</w:t>
      </w:r>
      <w:r>
        <w:rPr>
          <w:rtl/>
        </w:rPr>
        <w:t xml:space="preserve"> السف</w:t>
      </w:r>
      <w:r>
        <w:rPr>
          <w:rFonts w:hint="cs"/>
          <w:rtl/>
        </w:rPr>
        <w:t>ی</w:t>
      </w:r>
      <w:r>
        <w:rPr>
          <w:rFonts w:hint="eastAsia"/>
          <w:rtl/>
        </w:rPr>
        <w:t>نه</w:t>
      </w:r>
      <w:r>
        <w:rPr>
          <w:rtl/>
        </w:rPr>
        <w:t xml:space="preserve"> الأسد قال:</w:t>
      </w:r>
      <w:r>
        <w:rPr>
          <w:rFonts w:hint="cs"/>
          <w:rtl/>
        </w:rPr>
        <w:t>ی</w:t>
      </w:r>
      <w:r>
        <w:rPr>
          <w:rFonts w:hint="eastAsia"/>
          <w:rtl/>
        </w:rPr>
        <w:t>ا</w:t>
      </w:r>
      <w:r>
        <w:rPr>
          <w:rtl/>
        </w:rPr>
        <w:t xml:space="preserve"> ربّ إنّه </w:t>
      </w:r>
      <w:r>
        <w:rPr>
          <w:rFonts w:hint="cs"/>
          <w:rtl/>
        </w:rPr>
        <w:t>ی</w:t>
      </w:r>
      <w:r>
        <w:rPr>
          <w:rFonts w:hint="eastAsia"/>
          <w:rtl/>
        </w:rPr>
        <w:t>سألن</w:t>
      </w:r>
      <w:r>
        <w:rPr>
          <w:rFonts w:hint="cs"/>
          <w:rtl/>
        </w:rPr>
        <w:t>ی</w:t>
      </w:r>
      <w:r>
        <w:rPr>
          <w:rtl/>
        </w:rPr>
        <w:t xml:space="preserve"> الطعام،من أ</w:t>
      </w:r>
      <w:r>
        <w:rPr>
          <w:rFonts w:hint="cs"/>
          <w:rtl/>
        </w:rPr>
        <w:t>ی</w:t>
      </w:r>
      <w:r>
        <w:rPr>
          <w:rFonts w:hint="eastAsia"/>
          <w:rtl/>
        </w:rPr>
        <w:t>ن</w:t>
      </w:r>
      <w:r>
        <w:rPr>
          <w:rtl/>
        </w:rPr>
        <w:t xml:space="preserve"> أطعمه؟ </w:t>
      </w:r>
    </w:p>
    <w:p w:rsidR="00B431B0" w:rsidRDefault="00ED3E80" w:rsidP="00ED3E80">
      <w:pPr>
        <w:pStyle w:val="libNormal"/>
      </w:pPr>
      <w:r>
        <w:rPr>
          <w:rFonts w:hint="eastAsia"/>
          <w:rtl/>
        </w:rPr>
        <w:t>قال</w:t>
      </w:r>
      <w:r>
        <w:rPr>
          <w:rtl/>
        </w:rPr>
        <w:t>:إنّ</w:t>
      </w:r>
      <w:r>
        <w:rPr>
          <w:rFonts w:hint="cs"/>
          <w:rtl/>
        </w:rPr>
        <w:t>ی</w:t>
      </w:r>
      <w:r>
        <w:rPr>
          <w:rtl/>
        </w:rPr>
        <w:t xml:space="preserve"> سوف أشغله عن الطعام،فسلّط اللّه عل</w:t>
      </w:r>
      <w:r>
        <w:rPr>
          <w:rFonts w:hint="cs"/>
          <w:rtl/>
        </w:rPr>
        <w:t>ی</w:t>
      </w:r>
      <w:r>
        <w:rPr>
          <w:rFonts w:hint="eastAsia"/>
          <w:rtl/>
        </w:rPr>
        <w:t>ه</w:t>
      </w:r>
      <w:r>
        <w:rPr>
          <w:rtl/>
        </w:rPr>
        <w:t xml:space="preserve"> الحمّ</w:t>
      </w:r>
      <w:r>
        <w:rPr>
          <w:rFonts w:hint="cs"/>
          <w:rtl/>
        </w:rPr>
        <w:t>ی</w:t>
      </w:r>
      <w:r>
        <w:rPr>
          <w:rtl/>
        </w:rPr>
        <w:t xml:space="preserve"> فکان نوح </w:t>
      </w:r>
      <w:r>
        <w:rPr>
          <w:rFonts w:hint="cs"/>
          <w:rtl/>
        </w:rPr>
        <w:t>ی</w:t>
      </w:r>
      <w:r>
        <w:rPr>
          <w:rFonts w:hint="eastAsia"/>
          <w:rtl/>
        </w:rPr>
        <w:t>أت</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4</w:t>
      </w:r>
      <w:r w:rsidR="001A3C8D">
        <w:rPr>
          <w:rtl/>
        </w:rPr>
        <w:t>8</w:t>
      </w:r>
      <w:r w:rsidR="00ED3E80">
        <w:rPr>
          <w:rtl/>
        </w:rPr>
        <w:t>/</w:t>
      </w:r>
      <w:r w:rsidR="001A3C8D">
        <w:rPr>
          <w:rtl/>
        </w:rPr>
        <w:t>11</w:t>
      </w:r>
      <w:r w:rsidR="00ED3E80">
        <w:rPr>
          <w:rtl/>
        </w:rPr>
        <w:t>4/</w:t>
      </w:r>
      <w:r w:rsidR="001A3C8D">
        <w:rPr>
          <w:rtl/>
        </w:rPr>
        <w:t>1</w:t>
      </w:r>
      <w:r w:rsidR="00ED3E80">
        <w:rPr>
          <w:rtl/>
        </w:rPr>
        <w:t>4،ج:</w:t>
      </w:r>
      <w:r w:rsidR="001A3C8D">
        <w:rPr>
          <w:rtl/>
        </w:rPr>
        <w:t>71</w:t>
      </w:r>
      <w:r w:rsidR="00ED3E80">
        <w:rPr>
          <w:rtl/>
        </w:rPr>
        <w:t xml:space="preserve">/65. </w:t>
      </w:r>
    </w:p>
    <w:p w:rsidR="00ED3E80" w:rsidRDefault="00365129" w:rsidP="0027669E">
      <w:pPr>
        <w:pStyle w:val="libFootnote0"/>
      </w:pPr>
      <w:r>
        <w:rPr>
          <w:rtl/>
        </w:rPr>
        <w:t>(2)</w:t>
      </w:r>
      <w:r w:rsidR="00ED3E80">
        <w:rPr>
          <w:rtl/>
        </w:rPr>
        <w:t xml:space="preserve"> ق:</w:t>
      </w:r>
      <w:r w:rsidR="001A3C8D">
        <w:rPr>
          <w:rtl/>
        </w:rPr>
        <w:t>7</w:t>
      </w:r>
      <w:r w:rsidR="00ED3E80">
        <w:rPr>
          <w:rtl/>
        </w:rPr>
        <w:t>4</w:t>
      </w:r>
      <w:r w:rsidR="001A3C8D">
        <w:rPr>
          <w:rtl/>
        </w:rPr>
        <w:t>9</w:t>
      </w:r>
      <w:r w:rsidR="00ED3E80">
        <w:rPr>
          <w:rtl/>
        </w:rPr>
        <w:t>/</w:t>
      </w:r>
      <w:r w:rsidR="001A3C8D">
        <w:rPr>
          <w:rtl/>
        </w:rPr>
        <w:t>11</w:t>
      </w:r>
      <w:r w:rsidR="00ED3E80">
        <w:rPr>
          <w:rtl/>
        </w:rPr>
        <w:t>4/</w:t>
      </w:r>
      <w:r w:rsidR="001A3C8D">
        <w:rPr>
          <w:rtl/>
        </w:rPr>
        <w:t>1</w:t>
      </w:r>
      <w:r w:rsidR="00ED3E80">
        <w:rPr>
          <w:rtl/>
        </w:rPr>
        <w:t>4،ج:</w:t>
      </w:r>
      <w:r w:rsidR="001A3C8D">
        <w:rPr>
          <w:rtl/>
        </w:rPr>
        <w:t>73</w:t>
      </w:r>
      <w:r w:rsidR="00ED3E80">
        <w:rPr>
          <w:rtl/>
        </w:rPr>
        <w:t xml:space="preserve">/65. </w:t>
      </w:r>
    </w:p>
    <w:p w:rsidR="00B431B0" w:rsidRDefault="00365129" w:rsidP="0027669E">
      <w:pPr>
        <w:pStyle w:val="libFootnote0"/>
        <w:rPr>
          <w:rtl/>
        </w:rPr>
      </w:pPr>
      <w:r>
        <w:rPr>
          <w:rtl/>
        </w:rPr>
        <w:t>(3)</w:t>
      </w:r>
      <w:r w:rsidR="00ED3E80">
        <w:rPr>
          <w:rtl/>
        </w:rPr>
        <w:t xml:space="preserve"> ق:</w:t>
      </w:r>
      <w:r w:rsidR="001A3C8D">
        <w:rPr>
          <w:rtl/>
        </w:rPr>
        <w:t>7</w:t>
      </w:r>
      <w:r w:rsidR="00ED3E80">
        <w:rPr>
          <w:rtl/>
        </w:rPr>
        <w:t>5</w:t>
      </w:r>
      <w:r w:rsidR="001A3C8D">
        <w:rPr>
          <w:rtl/>
        </w:rPr>
        <w:t>1</w:t>
      </w:r>
      <w:r w:rsidR="00ED3E80">
        <w:rPr>
          <w:rtl/>
        </w:rPr>
        <w:t>/</w:t>
      </w:r>
      <w:r w:rsidR="001A3C8D">
        <w:rPr>
          <w:rtl/>
        </w:rPr>
        <w:t>11</w:t>
      </w:r>
      <w:r w:rsidR="00ED3E80">
        <w:rPr>
          <w:rtl/>
        </w:rPr>
        <w:t>4/</w:t>
      </w:r>
      <w:r w:rsidR="001A3C8D">
        <w:rPr>
          <w:rtl/>
        </w:rPr>
        <w:t>1</w:t>
      </w:r>
      <w:r w:rsidR="00ED3E80">
        <w:rPr>
          <w:rtl/>
        </w:rPr>
        <w:t>4،ج:</w:t>
      </w:r>
      <w:r w:rsidR="001A3C8D">
        <w:rPr>
          <w:rtl/>
        </w:rPr>
        <w:t>83</w:t>
      </w:r>
      <w:r w:rsidR="00ED3E80">
        <w:rPr>
          <w:rtl/>
        </w:rPr>
        <w:t>/65</w:t>
      </w:r>
    </w:p>
    <w:p w:rsidR="005A2728" w:rsidRDefault="005A2728" w:rsidP="0027669E">
      <w:pPr>
        <w:pStyle w:val="libNormal"/>
        <w:rPr>
          <w:rtl/>
        </w:rPr>
      </w:pPr>
      <w:r>
        <w:rPr>
          <w:rtl/>
        </w:rPr>
        <w:br w:type="page"/>
      </w:r>
    </w:p>
    <w:p w:rsidR="00ED3E80" w:rsidRDefault="00ED3E80" w:rsidP="00BB3349">
      <w:pPr>
        <w:pStyle w:val="libNormal0"/>
      </w:pPr>
      <w:r>
        <w:rPr>
          <w:rFonts w:hint="eastAsia"/>
          <w:rtl/>
        </w:rPr>
        <w:lastRenderedPageBreak/>
        <w:t>بالکبش</w:t>
      </w:r>
      <w:r>
        <w:rPr>
          <w:rtl/>
        </w:rPr>
        <w:t xml:space="preserve"> ف</w:t>
      </w:r>
      <w:r>
        <w:rPr>
          <w:rFonts w:hint="cs"/>
          <w:rtl/>
        </w:rPr>
        <w:t>ی</w:t>
      </w:r>
      <w:r>
        <w:rPr>
          <w:rFonts w:hint="eastAsia"/>
          <w:rtl/>
        </w:rPr>
        <w:t>قول</w:t>
      </w:r>
      <w:r>
        <w:rPr>
          <w:rtl/>
        </w:rPr>
        <w:t>:کل،ف</w:t>
      </w:r>
      <w:r>
        <w:rPr>
          <w:rFonts w:hint="cs"/>
          <w:rtl/>
        </w:rPr>
        <w:t>ی</w:t>
      </w:r>
      <w:r>
        <w:rPr>
          <w:rFonts w:hint="eastAsia"/>
          <w:rtl/>
        </w:rPr>
        <w:t>قول</w:t>
      </w:r>
      <w:r>
        <w:rPr>
          <w:rtl/>
        </w:rPr>
        <w:t xml:space="preserve"> الأسد:آه </w:t>
      </w:r>
      <w:r w:rsidRPr="00604B91">
        <w:rPr>
          <w:rStyle w:val="libFootnotenumChar"/>
          <w:rtl/>
        </w:rPr>
        <w:t>(1)</w:t>
      </w:r>
      <w:r>
        <w:rPr>
          <w:rtl/>
        </w:rPr>
        <w:t xml:space="preserve">. </w:t>
      </w:r>
    </w:p>
    <w:p w:rsidR="00ED3E80" w:rsidRDefault="00ED3E80" w:rsidP="00ED3E80">
      <w:pPr>
        <w:pStyle w:val="libNormal"/>
      </w:pPr>
      <w:r w:rsidRPr="00BB3349">
        <w:rPr>
          <w:rStyle w:val="libBold1Char"/>
          <w:rFonts w:hint="eastAsia"/>
          <w:rtl/>
        </w:rPr>
        <w:t>الخصال</w:t>
      </w:r>
      <w:r>
        <w:rPr>
          <w:rtl/>
        </w:rPr>
        <w:t>:قال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لزراره بن أوف</w:t>
      </w:r>
      <w:r>
        <w:rPr>
          <w:rFonts w:hint="cs"/>
          <w:rtl/>
        </w:rPr>
        <w:t>ی</w:t>
      </w:r>
      <w:r>
        <w:rPr>
          <w:rtl/>
        </w:rPr>
        <w:t>: الناس ف</w:t>
      </w:r>
      <w:r>
        <w:rPr>
          <w:rFonts w:hint="cs"/>
          <w:rtl/>
        </w:rPr>
        <w:t>ی</w:t>
      </w:r>
      <w:r>
        <w:rPr>
          <w:rtl/>
        </w:rPr>
        <w:t xml:space="preserve"> زماننا عل</w:t>
      </w:r>
      <w:r>
        <w:rPr>
          <w:rFonts w:hint="cs"/>
          <w:rtl/>
        </w:rPr>
        <w:t>ی</w:t>
      </w:r>
      <w:r>
        <w:rPr>
          <w:rtl/>
        </w:rPr>
        <w:t xml:space="preserve"> ستّ طبقات:أسد و ذئب و ثعلب و کلب و خنز</w:t>
      </w:r>
      <w:r>
        <w:rPr>
          <w:rFonts w:hint="cs"/>
          <w:rtl/>
        </w:rPr>
        <w:t>ی</w:t>
      </w:r>
      <w:r>
        <w:rPr>
          <w:rFonts w:hint="eastAsia"/>
          <w:rtl/>
        </w:rPr>
        <w:t>ر</w:t>
      </w:r>
      <w:r>
        <w:rPr>
          <w:rtl/>
        </w:rPr>
        <w:t xml:space="preserve"> و شاه،فأمّا الأسد فملوک الدن</w:t>
      </w:r>
      <w:r>
        <w:rPr>
          <w:rFonts w:hint="cs"/>
          <w:rtl/>
        </w:rPr>
        <w:t>ی</w:t>
      </w:r>
      <w:r>
        <w:rPr>
          <w:rFonts w:hint="eastAsia"/>
          <w:rtl/>
        </w:rPr>
        <w:t>ا</w:t>
      </w:r>
      <w:r>
        <w:rPr>
          <w:rtl/>
        </w:rPr>
        <w:t xml:space="preserve"> </w:t>
      </w:r>
      <w:r>
        <w:rPr>
          <w:rFonts w:hint="cs"/>
          <w:rtl/>
        </w:rPr>
        <w:t>ی</w:t>
      </w:r>
      <w:r>
        <w:rPr>
          <w:rFonts w:hint="eastAsia"/>
          <w:rtl/>
        </w:rPr>
        <w:t>حبّ</w:t>
      </w:r>
      <w:r>
        <w:rPr>
          <w:rtl/>
        </w:rPr>
        <w:t xml:space="preserve"> کلّ واحد أن </w:t>
      </w:r>
      <w:r>
        <w:rPr>
          <w:rFonts w:hint="cs"/>
          <w:rtl/>
        </w:rPr>
        <w:t>ی</w:t>
      </w:r>
      <w:r>
        <w:rPr>
          <w:rFonts w:hint="eastAsia"/>
          <w:rtl/>
        </w:rPr>
        <w:t>غلب</w:t>
      </w:r>
      <w:r>
        <w:rPr>
          <w:rtl/>
        </w:rPr>
        <w:t xml:space="preserve"> و لا </w:t>
      </w:r>
      <w:r>
        <w:rPr>
          <w:rFonts w:hint="cs"/>
          <w:rtl/>
        </w:rPr>
        <w:t>ی</w:t>
      </w:r>
      <w:r>
        <w:rPr>
          <w:rFonts w:hint="eastAsia"/>
          <w:rtl/>
        </w:rPr>
        <w:t>غلب</w:t>
      </w:r>
      <w:r>
        <w:rPr>
          <w:rtl/>
        </w:rPr>
        <w:t xml:space="preserve">...الخ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الأسد الذ</w:t>
      </w:r>
      <w:r>
        <w:rPr>
          <w:rFonts w:hint="cs"/>
          <w:rtl/>
        </w:rPr>
        <w:t>ی</w:t>
      </w:r>
      <w:r>
        <w:rPr>
          <w:rtl/>
        </w:rPr>
        <w:t xml:space="preserve"> وثب عل</w:t>
      </w:r>
      <w:r>
        <w:rPr>
          <w:rFonts w:hint="cs"/>
          <w:rtl/>
        </w:rPr>
        <w:t>ی</w:t>
      </w:r>
      <w:r>
        <w:rPr>
          <w:rtl/>
        </w:rPr>
        <w:t xml:space="preserve"> صاحب موس</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الرجل</w:t>
      </w:r>
      <w:r>
        <w:rPr>
          <w:rtl/>
        </w:rPr>
        <w:t xml:space="preserve"> الاسرائ</w:t>
      </w:r>
      <w:r>
        <w:rPr>
          <w:rFonts w:hint="cs"/>
          <w:rtl/>
        </w:rPr>
        <w:t>ی</w:t>
      </w:r>
      <w:r>
        <w:rPr>
          <w:rFonts w:hint="eastAsia"/>
          <w:rtl/>
        </w:rPr>
        <w:t>ل</w:t>
      </w:r>
      <w:r>
        <w:rPr>
          <w:rFonts w:hint="cs"/>
          <w:rtl/>
        </w:rPr>
        <w:t>ی</w:t>
      </w:r>
      <w:r>
        <w:rPr>
          <w:rtl/>
        </w:rPr>
        <w:t xml:space="preserve"> فشقّ بطنه و قطع أوصاله و شرب دمه،نش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ف</w:t>
      </w:r>
      <w:r>
        <w:rPr>
          <w:rFonts w:hint="cs"/>
          <w:rtl/>
        </w:rPr>
        <w:t>ی</w:t>
      </w:r>
      <w:r w:rsidR="00F71F29" w:rsidRPr="009927DE">
        <w:rPr>
          <w:rFonts w:hint="eastAsia"/>
          <w:rtl/>
        </w:rPr>
        <w:t>(</w:t>
      </w:r>
      <w:r w:rsidRPr="009927DE">
        <w:rPr>
          <w:rFonts w:hint="eastAsia"/>
          <w:rtl/>
        </w:rPr>
        <w:t>بلا</w:t>
      </w:r>
      <w:r w:rsidR="00F71F29" w:rsidRPr="009927DE">
        <w:rPr>
          <w:rFonts w:hint="eastAsia"/>
          <w:rtl/>
        </w:rPr>
        <w:t>)</w:t>
      </w:r>
      <w:r w:rsidRPr="009927DE">
        <w:rPr>
          <w:rtl/>
        </w:rPr>
        <w:t xml:space="preserve"> </w:t>
      </w:r>
      <w:r w:rsidRPr="00604B91">
        <w:rPr>
          <w:rStyle w:val="libFootnotenumChar"/>
          <w:rtl/>
        </w:rPr>
        <w:t>(3)</w:t>
      </w:r>
      <w:r>
        <w:rPr>
          <w:rtl/>
        </w:rPr>
        <w:t xml:space="preserve">. </w:t>
      </w:r>
    </w:p>
    <w:p w:rsidR="00ED3E80" w:rsidRDefault="00ED3E80" w:rsidP="00ED3E80">
      <w:pPr>
        <w:pStyle w:val="libNormal"/>
      </w:pPr>
      <w:r w:rsidRPr="00BB3349">
        <w:rPr>
          <w:rStyle w:val="libBold1Char"/>
          <w:rFonts w:hint="eastAsia"/>
          <w:rtl/>
        </w:rPr>
        <w:t>الخرا</w:t>
      </w:r>
      <w:r w:rsidRPr="00BB3349">
        <w:rPr>
          <w:rStyle w:val="libBold1Char"/>
          <w:rFonts w:hint="cs"/>
          <w:rtl/>
        </w:rPr>
        <w:t>ی</w:t>
      </w:r>
      <w:r w:rsidRPr="00BB3349">
        <w:rPr>
          <w:rStyle w:val="libBold1Char"/>
          <w:rFonts w:hint="eastAsia"/>
          <w:rtl/>
        </w:rPr>
        <w:t>ج</w:t>
      </w:r>
      <w:r>
        <w:rPr>
          <w:rtl/>
        </w:rPr>
        <w:t>: خبر الأسد الذ</w:t>
      </w:r>
      <w:r>
        <w:rPr>
          <w:rFonts w:hint="cs"/>
          <w:rtl/>
        </w:rPr>
        <w:t>ی</w:t>
      </w:r>
      <w:r>
        <w:rPr>
          <w:rtl/>
        </w:rPr>
        <w:t xml:space="preserve"> رکب سف</w:t>
      </w:r>
      <w:r>
        <w:rPr>
          <w:rFonts w:hint="cs"/>
          <w:rtl/>
        </w:rPr>
        <w:t>ی</w:t>
      </w:r>
      <w:r>
        <w:rPr>
          <w:rFonts w:hint="eastAsia"/>
          <w:rtl/>
        </w:rPr>
        <w:t>نه</w:t>
      </w:r>
      <w:r>
        <w:rPr>
          <w:rtl/>
        </w:rPr>
        <w:t xml:space="preserve"> مول</w:t>
      </w:r>
      <w:r>
        <w:rPr>
          <w:rFonts w:hint="cs"/>
          <w:rtl/>
        </w:rPr>
        <w:t>ی</w:t>
      </w:r>
      <w:r>
        <w:rPr>
          <w:rtl/>
        </w:rPr>
        <w:t xml:space="preserve"> رسول اللّه </w:t>
      </w:r>
      <w:r w:rsidR="001C23D3" w:rsidRPr="001C23D3">
        <w:rPr>
          <w:rStyle w:val="libAlaemChar"/>
          <w:rtl/>
        </w:rPr>
        <w:t>صلى‌الله‌عليه‌وآله‌وسلم</w:t>
      </w:r>
      <w:r>
        <w:rPr>
          <w:rtl/>
        </w:rPr>
        <w:t xml:space="preserve"> عل</w:t>
      </w:r>
      <w:r>
        <w:rPr>
          <w:rFonts w:hint="cs"/>
          <w:rtl/>
        </w:rPr>
        <w:t>ی</w:t>
      </w:r>
      <w:r>
        <w:rPr>
          <w:rtl/>
        </w:rPr>
        <w:t xml:space="preserve"> ظهره حتّ</w:t>
      </w:r>
      <w:r>
        <w:rPr>
          <w:rFonts w:hint="cs"/>
          <w:rtl/>
        </w:rPr>
        <w:t>ی</w:t>
      </w:r>
      <w:r>
        <w:rPr>
          <w:rtl/>
        </w:rPr>
        <w:t xml:space="preserve"> وصله ال</w:t>
      </w:r>
      <w:r>
        <w:rPr>
          <w:rFonts w:hint="cs"/>
          <w:rtl/>
        </w:rPr>
        <w:t>ی</w:t>
      </w:r>
      <w:r>
        <w:rPr>
          <w:rtl/>
        </w:rPr>
        <w:t xml:space="preserve"> المرکب،و لمّا فارقه قال سف</w:t>
      </w:r>
      <w:r>
        <w:rPr>
          <w:rFonts w:hint="cs"/>
          <w:rtl/>
        </w:rPr>
        <w:t>ی</w:t>
      </w:r>
      <w:r>
        <w:rPr>
          <w:rFonts w:hint="eastAsia"/>
          <w:rtl/>
        </w:rPr>
        <w:t>نه</w:t>
      </w:r>
      <w:r>
        <w:rPr>
          <w:rtl/>
        </w:rPr>
        <w:t>:جزاک اللّه خ</w:t>
      </w:r>
      <w:r>
        <w:rPr>
          <w:rFonts w:hint="cs"/>
          <w:rtl/>
        </w:rPr>
        <w:t>ی</w:t>
      </w:r>
      <w:r>
        <w:rPr>
          <w:rFonts w:hint="eastAsia"/>
          <w:rtl/>
        </w:rPr>
        <w:t>را</w:t>
      </w:r>
      <w:r>
        <w:rPr>
          <w:rtl/>
        </w:rPr>
        <w:t xml:space="preserve"> عن رسول اللّه </w:t>
      </w:r>
      <w:r w:rsidR="001C23D3" w:rsidRPr="001C23D3">
        <w:rPr>
          <w:rStyle w:val="libAlaemChar"/>
          <w:rtl/>
        </w:rPr>
        <w:t>صلى‌الله‌عليه‌وآله‌وسلم</w:t>
      </w:r>
      <w:r>
        <w:rPr>
          <w:rtl/>
        </w:rPr>
        <w:t>، قال:فو اللّه لنظرت ال</w:t>
      </w:r>
      <w:r>
        <w:rPr>
          <w:rFonts w:hint="cs"/>
          <w:rtl/>
        </w:rPr>
        <w:t>ی</w:t>
      </w:r>
      <w:r>
        <w:rPr>
          <w:rtl/>
        </w:rPr>
        <w:t xml:space="preserve"> دموعه تس</w:t>
      </w:r>
      <w:r>
        <w:rPr>
          <w:rFonts w:hint="cs"/>
          <w:rtl/>
        </w:rPr>
        <w:t>ی</w:t>
      </w:r>
      <w:r>
        <w:rPr>
          <w:rFonts w:hint="eastAsia"/>
          <w:rtl/>
        </w:rPr>
        <w:t>ل</w:t>
      </w:r>
      <w:r>
        <w:rPr>
          <w:rtl/>
        </w:rPr>
        <w:t xml:space="preserve"> عل</w:t>
      </w:r>
      <w:r>
        <w:rPr>
          <w:rFonts w:hint="cs"/>
          <w:rtl/>
        </w:rPr>
        <w:t>ی</w:t>
      </w:r>
      <w:r>
        <w:rPr>
          <w:rtl/>
        </w:rPr>
        <w:t xml:space="preserve"> خدّه،و أقبل </w:t>
      </w:r>
      <w:r>
        <w:rPr>
          <w:rFonts w:hint="cs"/>
          <w:rtl/>
        </w:rPr>
        <w:t>ی</w:t>
      </w:r>
      <w:r>
        <w:rPr>
          <w:rFonts w:hint="eastAsia"/>
          <w:rtl/>
        </w:rPr>
        <w:t>لتفت</w:t>
      </w:r>
      <w:r>
        <w:rPr>
          <w:rtl/>
        </w:rPr>
        <w:t xml:space="preserve"> ال</w:t>
      </w:r>
      <w:r>
        <w:rPr>
          <w:rFonts w:hint="cs"/>
          <w:rtl/>
        </w:rPr>
        <w:t>یّ</w:t>
      </w:r>
      <w:r>
        <w:rPr>
          <w:rtl/>
        </w:rPr>
        <w:t xml:space="preserve"> ساع</w:t>
      </w:r>
      <w:r>
        <w:rPr>
          <w:rFonts w:hint="eastAsia"/>
          <w:rtl/>
        </w:rPr>
        <w:t>ه</w:t>
      </w:r>
      <w:r>
        <w:rPr>
          <w:rtl/>
        </w:rPr>
        <w:t xml:space="preserve"> بعد ساعه حتّ</w:t>
      </w:r>
      <w:r>
        <w:rPr>
          <w:rFonts w:hint="cs"/>
          <w:rtl/>
        </w:rPr>
        <w:t>ی</w:t>
      </w:r>
      <w:r>
        <w:rPr>
          <w:rtl/>
        </w:rPr>
        <w:t xml:space="preserve"> غبنا عنه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tl/>
        </w:rPr>
        <w:t xml:space="preserve"> إشاره فضّه ال</w:t>
      </w:r>
      <w:r>
        <w:rPr>
          <w:rFonts w:hint="cs"/>
          <w:rtl/>
        </w:rPr>
        <w:t>ی</w:t>
      </w:r>
      <w:r>
        <w:rPr>
          <w:rtl/>
        </w:rPr>
        <w:t xml:space="preserve"> هذا الخبر ف</w:t>
      </w:r>
      <w:r>
        <w:rPr>
          <w:rFonts w:hint="cs"/>
          <w:rtl/>
        </w:rPr>
        <w:t>ی</w:t>
      </w:r>
      <w:r>
        <w:rPr>
          <w:rtl/>
        </w:rPr>
        <w:t xml:space="preserve"> کربلا </w:t>
      </w:r>
      <w:r w:rsidRPr="00604B91">
        <w:rPr>
          <w:rStyle w:val="libFootnotenumChar"/>
          <w:rtl/>
        </w:rPr>
        <w:t>(5)</w:t>
      </w:r>
      <w:r>
        <w:rPr>
          <w:rtl/>
        </w:rPr>
        <w:t xml:space="preserve">. </w:t>
      </w:r>
    </w:p>
    <w:p w:rsidR="00ED3E80" w:rsidRDefault="00ED3E80" w:rsidP="00ED3E80">
      <w:pPr>
        <w:pStyle w:val="libNormal"/>
      </w:pPr>
      <w:r>
        <w:rPr>
          <w:rFonts w:hint="eastAsia"/>
          <w:rtl/>
        </w:rPr>
        <w:t>خبر</w:t>
      </w:r>
      <w:r>
        <w:rPr>
          <w:rtl/>
        </w:rPr>
        <w:t xml:space="preserve"> الأسد الذ</w:t>
      </w:r>
      <w:r>
        <w:rPr>
          <w:rFonts w:hint="cs"/>
          <w:rtl/>
        </w:rPr>
        <w:t>ی</w:t>
      </w:r>
      <w:r>
        <w:rPr>
          <w:rtl/>
        </w:rPr>
        <w:t xml:space="preserve"> وکّل بغنم أب</w:t>
      </w:r>
      <w:r>
        <w:rPr>
          <w:rFonts w:hint="cs"/>
          <w:rtl/>
        </w:rPr>
        <w:t>ی</w:t>
      </w:r>
      <w:r>
        <w:rPr>
          <w:rtl/>
        </w:rPr>
        <w:t xml:space="preserve"> ذر </w:t>
      </w:r>
      <w:r w:rsidRPr="00604B91">
        <w:rPr>
          <w:rStyle w:val="libFootnotenumChar"/>
          <w:rtl/>
        </w:rPr>
        <w:t>(6)</w:t>
      </w:r>
      <w:r>
        <w:rPr>
          <w:rtl/>
        </w:rPr>
        <w:t xml:space="preserve">. </w:t>
      </w:r>
    </w:p>
    <w:p w:rsidR="00ED3E80" w:rsidRDefault="00ED3E80" w:rsidP="009927DE">
      <w:pPr>
        <w:pStyle w:val="libNormal"/>
      </w:pPr>
      <w:r>
        <w:rPr>
          <w:rFonts w:hint="eastAsia"/>
          <w:rtl/>
        </w:rPr>
        <w:t>الأسد</w:t>
      </w:r>
      <w:r>
        <w:rPr>
          <w:rtl/>
        </w:rPr>
        <w:t xml:space="preserve"> الذ</w:t>
      </w:r>
      <w:r>
        <w:rPr>
          <w:rFonts w:hint="cs"/>
          <w:rtl/>
        </w:rPr>
        <w:t>ی</w:t>
      </w:r>
      <w:r>
        <w:rPr>
          <w:rtl/>
        </w:rPr>
        <w:t xml:space="preserve"> افترس عتبه بن أب</w:t>
      </w:r>
      <w:r>
        <w:rPr>
          <w:rFonts w:hint="cs"/>
          <w:rtl/>
        </w:rPr>
        <w:t>ی</w:t>
      </w:r>
      <w:r>
        <w:rPr>
          <w:rtl/>
        </w:rPr>
        <w:t xml:space="preserve"> لهب بدعاء النب</w:t>
      </w:r>
      <w:r>
        <w:rPr>
          <w:rFonts w:hint="cs"/>
          <w:rtl/>
        </w:rPr>
        <w:t>یّ</w:t>
      </w:r>
      <w:r>
        <w:rPr>
          <w:rtl/>
        </w:rPr>
        <w:t xml:space="preserve"> </w:t>
      </w:r>
      <w:r w:rsidR="009927DE" w:rsidRPr="001C23D3">
        <w:rPr>
          <w:rStyle w:val="libAlaemChar"/>
          <w:rtl/>
        </w:rPr>
        <w:t>صلى‌الله‌عليه‌وآله‌وسلم</w:t>
      </w:r>
      <w:r w:rsidR="009927DE">
        <w:rPr>
          <w:rStyle w:val="libAlaemChar"/>
          <w:rFonts w:hint="cs"/>
          <w:rtl/>
        </w:rPr>
        <w:t>.</w:t>
      </w:r>
    </w:p>
    <w:p w:rsidR="00ED3E80" w:rsidRDefault="00ED3E80" w:rsidP="00ED3E80">
      <w:pPr>
        <w:pStyle w:val="libNormal"/>
      </w:pPr>
      <w:r>
        <w:rPr>
          <w:rFonts w:hint="eastAsia"/>
          <w:rtl/>
        </w:rPr>
        <w:t>الأسد</w:t>
      </w:r>
      <w:r>
        <w:rPr>
          <w:rtl/>
        </w:rPr>
        <w:t xml:space="preserve"> الذ</w:t>
      </w:r>
      <w:r>
        <w:rPr>
          <w:rFonts w:hint="cs"/>
          <w:rtl/>
        </w:rPr>
        <w:t>ی</w:t>
      </w:r>
      <w:r>
        <w:rPr>
          <w:rtl/>
        </w:rPr>
        <w:t xml:space="preserve"> افترس عتبه بن أب</w:t>
      </w:r>
      <w:r>
        <w:rPr>
          <w:rFonts w:hint="cs"/>
          <w:rtl/>
        </w:rPr>
        <w:t>ی</w:t>
      </w:r>
      <w:r>
        <w:rPr>
          <w:rtl/>
        </w:rPr>
        <w:t xml:space="preserve"> لهب بدعاء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(7)</w:t>
      </w:r>
      <w:r>
        <w:rPr>
          <w:rtl/>
        </w:rPr>
        <w:t>عل</w:t>
      </w:r>
      <w:r>
        <w:rPr>
          <w:rFonts w:hint="cs"/>
          <w:rtl/>
        </w:rPr>
        <w:t>ی</w:t>
      </w:r>
      <w:r>
        <w:rPr>
          <w:rFonts w:hint="eastAsia"/>
          <w:rtl/>
        </w:rPr>
        <w:t>ه</w:t>
      </w:r>
      <w:r>
        <w:rPr>
          <w:rtl/>
        </w:rPr>
        <w:t xml:space="preserve">. </w:t>
      </w:r>
    </w:p>
    <w:p w:rsidR="00ED3E80" w:rsidRDefault="00ED3E80" w:rsidP="00ED3E80">
      <w:pPr>
        <w:pStyle w:val="libNormal"/>
      </w:pPr>
      <w:r w:rsidRPr="00BB3349">
        <w:rPr>
          <w:rStyle w:val="libBold1Char"/>
          <w:rFonts w:hint="eastAsia"/>
          <w:rtl/>
        </w:rPr>
        <w:t>المناقب</w:t>
      </w:r>
      <w:r>
        <w:rPr>
          <w:rtl/>
        </w:rPr>
        <w:t>: الأسد الذ</w:t>
      </w:r>
      <w:r>
        <w:rPr>
          <w:rFonts w:hint="cs"/>
          <w:rtl/>
        </w:rPr>
        <w:t>ی</w:t>
      </w:r>
      <w:r>
        <w:rPr>
          <w:rtl/>
        </w:rPr>
        <w:t xml:space="preserve"> استقبل أبا طالب ف</w:t>
      </w:r>
      <w:r>
        <w:rPr>
          <w:rFonts w:hint="cs"/>
          <w:rtl/>
        </w:rPr>
        <w:t>ی</w:t>
      </w:r>
      <w:r>
        <w:rPr>
          <w:rtl/>
        </w:rPr>
        <w:t xml:space="preserve"> طر</w:t>
      </w:r>
      <w:r>
        <w:rPr>
          <w:rFonts w:hint="cs"/>
          <w:rtl/>
        </w:rPr>
        <w:t>ی</w:t>
      </w:r>
      <w:r>
        <w:rPr>
          <w:rFonts w:hint="eastAsia"/>
          <w:rtl/>
        </w:rPr>
        <w:t>ق</w:t>
      </w:r>
      <w:r>
        <w:rPr>
          <w:rtl/>
        </w:rPr>
        <w:t xml:space="preserve"> الطائف و بصبص له و تمرّغ و قال له:انّما أنت أبو أسد اللّه ناصر نب</w:t>
      </w:r>
      <w:r>
        <w:rPr>
          <w:rFonts w:hint="cs"/>
          <w:rtl/>
        </w:rPr>
        <w:t>یّ</w:t>
      </w:r>
      <w:r>
        <w:rPr>
          <w:rtl/>
        </w:rPr>
        <w:t xml:space="preserve"> اللّه </w:t>
      </w:r>
      <w:r w:rsidRPr="00604B91">
        <w:rPr>
          <w:rStyle w:val="libFootnotenumChar"/>
          <w:rtl/>
        </w:rPr>
        <w:t>(8)</w:t>
      </w:r>
      <w:r>
        <w:rPr>
          <w:rtl/>
        </w:rPr>
        <w:t xml:space="preserve">. </w:t>
      </w:r>
    </w:p>
    <w:p w:rsidR="00B431B0" w:rsidRDefault="00ED3E80" w:rsidP="00ED3E80">
      <w:pPr>
        <w:pStyle w:val="libNormal"/>
      </w:pPr>
      <w:r>
        <w:rPr>
          <w:rFonts w:hint="eastAsia"/>
          <w:rtl/>
        </w:rPr>
        <w:t>الأسد</w:t>
      </w:r>
      <w:r>
        <w:rPr>
          <w:rtl/>
        </w:rPr>
        <w:t xml:space="preserve"> الذ</w:t>
      </w:r>
      <w:r>
        <w:rPr>
          <w:rFonts w:hint="cs"/>
          <w:rtl/>
        </w:rPr>
        <w:t>ی</w:t>
      </w:r>
      <w:r>
        <w:rPr>
          <w:rtl/>
        </w:rPr>
        <w:t xml:space="preserve"> تکلّم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قال:ما نأکل نحن معاشر السباع رجلا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4</w:t>
      </w:r>
      <w:r w:rsidR="001A3C8D">
        <w:rPr>
          <w:rtl/>
        </w:rPr>
        <w:t>7</w:t>
      </w:r>
      <w:r w:rsidR="00ED3E80">
        <w:rPr>
          <w:rtl/>
        </w:rPr>
        <w:t>/</w:t>
      </w:r>
      <w:r w:rsidR="001A3C8D">
        <w:rPr>
          <w:rtl/>
        </w:rPr>
        <w:t>118</w:t>
      </w:r>
      <w:r w:rsidR="00ED3E80">
        <w:rPr>
          <w:rtl/>
        </w:rPr>
        <w:t>/</w:t>
      </w:r>
      <w:r w:rsidR="001A3C8D">
        <w:rPr>
          <w:rtl/>
        </w:rPr>
        <w:t>1</w:t>
      </w:r>
      <w:r w:rsidR="00ED3E80">
        <w:rPr>
          <w:rtl/>
        </w:rPr>
        <w:t xml:space="preserve">4،ج:66/65.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0</w:t>
      </w:r>
      <w:r w:rsidR="00ED3E80">
        <w:rPr>
          <w:rtl/>
        </w:rPr>
        <w:t>/</w:t>
      </w:r>
      <w:r w:rsidR="001A3C8D">
        <w:rPr>
          <w:rtl/>
        </w:rPr>
        <w:t>12</w:t>
      </w:r>
      <w:r w:rsidR="00ED3E80">
        <w:rPr>
          <w:rtl/>
        </w:rPr>
        <w:t>/،ج:</w:t>
      </w:r>
      <w:r w:rsidR="001A3C8D">
        <w:rPr>
          <w:rtl/>
        </w:rPr>
        <w:t>22</w:t>
      </w:r>
      <w:r w:rsidR="00ED3E80">
        <w:rPr>
          <w:rtl/>
        </w:rPr>
        <w:t>5/6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2</w:t>
      </w:r>
      <w:r w:rsidR="00ED3E80">
        <w:rPr>
          <w:rtl/>
        </w:rPr>
        <w:t>/</w:t>
      </w:r>
      <w:r w:rsidR="001A3C8D">
        <w:rPr>
          <w:rtl/>
        </w:rPr>
        <w:t>12</w:t>
      </w:r>
      <w:r w:rsidR="00ED3E80">
        <w:rPr>
          <w:rtl/>
        </w:rPr>
        <w:t>/،ج:</w:t>
      </w:r>
      <w:r w:rsidR="001A3C8D">
        <w:rPr>
          <w:rtl/>
        </w:rPr>
        <w:t>237</w:t>
      </w:r>
      <w:r w:rsidR="00ED3E80">
        <w:rPr>
          <w:rtl/>
        </w:rPr>
        <w:t>/6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29</w:t>
      </w:r>
      <w:r w:rsidR="00ED3E80">
        <w:rPr>
          <w:rtl/>
        </w:rPr>
        <w:t>4/</w:t>
      </w:r>
      <w:r w:rsidR="001A3C8D">
        <w:rPr>
          <w:rtl/>
        </w:rPr>
        <w:t>23</w:t>
      </w:r>
      <w:r w:rsidR="00ED3E80">
        <w:rPr>
          <w:rtl/>
        </w:rPr>
        <w:t>/6،ج:4</w:t>
      </w:r>
      <w:r w:rsidR="001A3C8D">
        <w:rPr>
          <w:rtl/>
        </w:rPr>
        <w:t>07</w:t>
      </w:r>
      <w:r w:rsidR="00ED3E80">
        <w:rPr>
          <w:rtl/>
        </w:rPr>
        <w:t>/</w:t>
      </w:r>
      <w:r w:rsidR="001A3C8D">
        <w:rPr>
          <w:rtl/>
        </w:rPr>
        <w:t>17</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23</w:t>
      </w:r>
      <w:r w:rsidR="00ED3E80">
        <w:rPr>
          <w:rtl/>
        </w:rPr>
        <w:t>5/</w:t>
      </w:r>
      <w:r w:rsidR="001A3C8D">
        <w:rPr>
          <w:rtl/>
        </w:rPr>
        <w:t>39</w:t>
      </w:r>
      <w:r w:rsidR="00ED3E80">
        <w:rPr>
          <w:rtl/>
        </w:rPr>
        <w:t>/</w:t>
      </w:r>
      <w:r w:rsidR="001A3C8D">
        <w:rPr>
          <w:rtl/>
        </w:rPr>
        <w:t>10</w:t>
      </w:r>
      <w:r w:rsidR="00ED3E80">
        <w:rPr>
          <w:rtl/>
        </w:rPr>
        <w:t>،ج:</w:t>
      </w:r>
      <w:r w:rsidR="001A3C8D">
        <w:rPr>
          <w:rtl/>
        </w:rPr>
        <w:t>1</w:t>
      </w:r>
      <w:r w:rsidR="00ED3E80">
        <w:rPr>
          <w:rtl/>
        </w:rPr>
        <w:t>6</w:t>
      </w:r>
      <w:r w:rsidR="001A3C8D">
        <w:rPr>
          <w:rtl/>
        </w:rPr>
        <w:t>9</w:t>
      </w:r>
      <w:r w:rsidR="00ED3E80">
        <w:rPr>
          <w:rtl/>
        </w:rPr>
        <w:t xml:space="preserve">/45. </w:t>
      </w:r>
    </w:p>
    <w:p w:rsidR="00ED3E80" w:rsidRDefault="00365129" w:rsidP="0027669E">
      <w:pPr>
        <w:pStyle w:val="libFootnote0"/>
      </w:pPr>
      <w:r>
        <w:rPr>
          <w:rtl/>
        </w:rPr>
        <w:t>(6)</w:t>
      </w:r>
      <w:r w:rsidR="00ED3E80">
        <w:rPr>
          <w:rtl/>
        </w:rPr>
        <w:t xml:space="preserve"> ق:</w:t>
      </w:r>
      <w:r w:rsidR="001A3C8D">
        <w:rPr>
          <w:rtl/>
        </w:rPr>
        <w:t>29</w:t>
      </w:r>
      <w:r w:rsidR="00ED3E80">
        <w:rPr>
          <w:rtl/>
        </w:rPr>
        <w:t>6/</w:t>
      </w:r>
      <w:r w:rsidR="001A3C8D">
        <w:rPr>
          <w:rtl/>
        </w:rPr>
        <w:t>23</w:t>
      </w:r>
      <w:r w:rsidR="00ED3E80">
        <w:rPr>
          <w:rtl/>
        </w:rPr>
        <w:t>/6،ج:4</w:t>
      </w:r>
      <w:r w:rsidR="001A3C8D">
        <w:rPr>
          <w:rtl/>
        </w:rPr>
        <w:t>1</w:t>
      </w:r>
      <w:r w:rsidR="00ED3E80">
        <w:rPr>
          <w:rtl/>
        </w:rPr>
        <w:t>4/</w:t>
      </w:r>
      <w:r w:rsidR="001A3C8D">
        <w:rPr>
          <w:rtl/>
        </w:rPr>
        <w:t>17</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w:t>
      </w:r>
      <w:r w:rsidR="00ED3E80">
        <w:rPr>
          <w:rtl/>
        </w:rPr>
        <w:t>6</w:t>
      </w:r>
      <w:r w:rsidR="001A3C8D">
        <w:rPr>
          <w:rtl/>
        </w:rPr>
        <w:t>8</w:t>
      </w:r>
      <w:r w:rsidR="00ED3E80">
        <w:rPr>
          <w:rtl/>
        </w:rPr>
        <w:t>/</w:t>
      </w:r>
      <w:r w:rsidR="001A3C8D">
        <w:rPr>
          <w:rtl/>
        </w:rPr>
        <w:t>11</w:t>
      </w:r>
      <w:r w:rsidR="00ED3E80">
        <w:rPr>
          <w:rtl/>
        </w:rPr>
        <w:t>/6،ج:</w:t>
      </w:r>
      <w:r w:rsidR="001A3C8D">
        <w:rPr>
          <w:rtl/>
        </w:rPr>
        <w:t>309</w:t>
      </w:r>
      <w:r w:rsidR="00ED3E80">
        <w:rPr>
          <w:rtl/>
        </w:rPr>
        <w:t>/</w:t>
      </w:r>
      <w:r w:rsidR="001A3C8D">
        <w:rPr>
          <w:rtl/>
        </w:rPr>
        <w:t>1</w:t>
      </w:r>
      <w:r w:rsidR="00ED3E80">
        <w:rPr>
          <w:rtl/>
        </w:rPr>
        <w:t>6. ق:</w:t>
      </w:r>
      <w:r w:rsidR="001A3C8D">
        <w:rPr>
          <w:rtl/>
        </w:rPr>
        <w:t>7</w:t>
      </w:r>
      <w:r w:rsidR="00ED3E80">
        <w:rPr>
          <w:rtl/>
        </w:rPr>
        <w:t>5</w:t>
      </w:r>
      <w:r w:rsidR="001A3C8D">
        <w:rPr>
          <w:rtl/>
        </w:rPr>
        <w:t>1</w:t>
      </w:r>
      <w:r w:rsidR="00ED3E80">
        <w:rPr>
          <w:rtl/>
        </w:rPr>
        <w:t>/</w:t>
      </w:r>
      <w:r w:rsidR="001A3C8D">
        <w:rPr>
          <w:rtl/>
        </w:rPr>
        <w:t>11</w:t>
      </w:r>
      <w:r w:rsidR="00ED3E80">
        <w:rPr>
          <w:rtl/>
        </w:rPr>
        <w:t>4/</w:t>
      </w:r>
      <w:r w:rsidR="001A3C8D">
        <w:rPr>
          <w:rtl/>
        </w:rPr>
        <w:t>1</w:t>
      </w:r>
      <w:r w:rsidR="00ED3E80">
        <w:rPr>
          <w:rtl/>
        </w:rPr>
        <w:t>4،ج:</w:t>
      </w:r>
      <w:r w:rsidR="001A3C8D">
        <w:rPr>
          <w:rtl/>
        </w:rPr>
        <w:t>81</w:t>
      </w:r>
      <w:r w:rsidR="00ED3E80">
        <w:rPr>
          <w:rtl/>
        </w:rPr>
        <w:t xml:space="preserve">/65. </w:t>
      </w:r>
    </w:p>
    <w:p w:rsidR="00B431B0" w:rsidRDefault="00365129" w:rsidP="0027669E">
      <w:pPr>
        <w:pStyle w:val="libFootnote0"/>
        <w:rPr>
          <w:rtl/>
        </w:rPr>
      </w:pPr>
      <w:r>
        <w:rPr>
          <w:rtl/>
        </w:rPr>
        <w:t>(8)</w:t>
      </w:r>
      <w:r w:rsidR="00ED3E80">
        <w:rPr>
          <w:rtl/>
        </w:rPr>
        <w:t xml:space="preserve"> ق:</w:t>
      </w:r>
      <w:r w:rsidR="001A3C8D">
        <w:rPr>
          <w:rtl/>
        </w:rPr>
        <w:t>18</w:t>
      </w:r>
      <w:r w:rsidR="00ED3E80">
        <w:rPr>
          <w:rtl/>
        </w:rPr>
        <w:t>/</w:t>
      </w:r>
      <w:r w:rsidR="001A3C8D">
        <w:rPr>
          <w:rtl/>
        </w:rPr>
        <w:t>3</w:t>
      </w:r>
      <w:r w:rsidR="00ED3E80">
        <w:rPr>
          <w:rtl/>
        </w:rPr>
        <w:t>/</w:t>
      </w:r>
      <w:r w:rsidR="001A3C8D">
        <w:rPr>
          <w:rtl/>
        </w:rPr>
        <w:t>9</w:t>
      </w:r>
      <w:r w:rsidR="00ED3E80">
        <w:rPr>
          <w:rtl/>
        </w:rPr>
        <w:t>،ج:</w:t>
      </w:r>
      <w:r w:rsidR="001A3C8D">
        <w:rPr>
          <w:rtl/>
        </w:rPr>
        <w:t>8</w:t>
      </w:r>
      <w:r w:rsidR="00ED3E80">
        <w:rPr>
          <w:rtl/>
        </w:rPr>
        <w:t>4/</w:t>
      </w:r>
      <w:r w:rsidR="001A3C8D">
        <w:rPr>
          <w:rtl/>
        </w:rPr>
        <w:t>3</w:t>
      </w:r>
      <w:r w:rsidR="00ED3E80">
        <w:rPr>
          <w:rtl/>
        </w:rPr>
        <w:t>5</w:t>
      </w:r>
    </w:p>
    <w:p w:rsidR="005A2728" w:rsidRDefault="005A2728" w:rsidP="0027669E">
      <w:pPr>
        <w:pStyle w:val="libNormal"/>
        <w:rPr>
          <w:rtl/>
        </w:rPr>
      </w:pPr>
      <w:r>
        <w:rPr>
          <w:rtl/>
        </w:rPr>
        <w:br w:type="page"/>
      </w:r>
    </w:p>
    <w:p w:rsidR="00ED3E80" w:rsidRDefault="00ED3E80" w:rsidP="00BB3349">
      <w:pPr>
        <w:pStyle w:val="libNormal0"/>
      </w:pPr>
      <w:r>
        <w:rPr>
          <w:rFonts w:hint="cs"/>
          <w:rtl/>
        </w:rPr>
        <w:lastRenderedPageBreak/>
        <w:t>ی</w:t>
      </w:r>
      <w:r>
        <w:rPr>
          <w:rFonts w:hint="eastAsia"/>
          <w:rtl/>
        </w:rPr>
        <w:t>حبّک</w:t>
      </w:r>
      <w:r>
        <w:rPr>
          <w:rtl/>
        </w:rPr>
        <w:t xml:space="preserve"> و </w:t>
      </w:r>
      <w:r>
        <w:rPr>
          <w:rFonts w:hint="cs"/>
          <w:rtl/>
        </w:rPr>
        <w:t>ی</w:t>
      </w:r>
      <w:r>
        <w:rPr>
          <w:rFonts w:hint="eastAsia"/>
          <w:rtl/>
        </w:rPr>
        <w:t>حبّ</w:t>
      </w:r>
      <w:r>
        <w:rPr>
          <w:rtl/>
        </w:rPr>
        <w:t xml:space="preserve"> عترتک </w:t>
      </w:r>
      <w:r w:rsidRPr="00604B91">
        <w:rPr>
          <w:rStyle w:val="libFootnotenumChar"/>
          <w:rtl/>
        </w:rPr>
        <w:t>(1)</w:t>
      </w:r>
      <w:r>
        <w:rPr>
          <w:rtl/>
        </w:rPr>
        <w:t xml:space="preserve">. </w:t>
      </w:r>
    </w:p>
    <w:p w:rsidR="00ED3E80" w:rsidRDefault="00ED3E80" w:rsidP="00ED3E80">
      <w:pPr>
        <w:pStyle w:val="libNormal"/>
      </w:pPr>
      <w:r>
        <w:rPr>
          <w:rFonts w:hint="eastAsia"/>
          <w:rtl/>
        </w:rPr>
        <w:t>تکلّم</w:t>
      </w:r>
      <w:r>
        <w:rPr>
          <w:rtl/>
        </w:rPr>
        <w:t xml:space="preserve"> أسد آخر معه </w:t>
      </w:r>
      <w:r w:rsidR="00EC2CC2" w:rsidRPr="00EC2CC2">
        <w:rPr>
          <w:rStyle w:val="libAlaemChar"/>
          <w:rtl/>
        </w:rPr>
        <w:t>عليه‌السلام</w:t>
      </w:r>
      <w:r>
        <w:rPr>
          <w:rtl/>
        </w:rPr>
        <w:t xml:space="preserve"> بعد التسل</w:t>
      </w:r>
      <w:r>
        <w:rPr>
          <w:rFonts w:hint="cs"/>
          <w:rtl/>
        </w:rPr>
        <w:t>ی</w:t>
      </w:r>
      <w:r>
        <w:rPr>
          <w:rFonts w:hint="eastAsia"/>
          <w:rtl/>
        </w:rPr>
        <w:t>م</w:t>
      </w:r>
      <w:r>
        <w:rPr>
          <w:rtl/>
        </w:rPr>
        <w:t xml:space="preserve"> عل</w:t>
      </w:r>
      <w:r>
        <w:rPr>
          <w:rFonts w:hint="cs"/>
          <w:rtl/>
        </w:rPr>
        <w:t>ی</w:t>
      </w:r>
      <w:r>
        <w:rPr>
          <w:rFonts w:hint="eastAsia"/>
          <w:rtl/>
        </w:rPr>
        <w:t>ه،</w:t>
      </w:r>
      <w:r>
        <w:rPr>
          <w:rtl/>
        </w:rPr>
        <w:t>: و سؤال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w:t>
      </w:r>
      <w:r>
        <w:rPr>
          <w:rFonts w:hint="cs"/>
          <w:rtl/>
        </w:rPr>
        <w:t>یّ</w:t>
      </w:r>
      <w:r>
        <w:rPr>
          <w:rFonts w:hint="eastAsia"/>
          <w:rtl/>
        </w:rPr>
        <w:t>اه</w:t>
      </w:r>
      <w:r>
        <w:rPr>
          <w:rtl/>
        </w:rPr>
        <w:t xml:space="preserve"> عن تسب</w:t>
      </w:r>
      <w:r>
        <w:rPr>
          <w:rFonts w:hint="cs"/>
          <w:rtl/>
        </w:rPr>
        <w:t>ی</w:t>
      </w:r>
      <w:r>
        <w:rPr>
          <w:rFonts w:hint="eastAsia"/>
          <w:rtl/>
        </w:rPr>
        <w:t>حه،و</w:t>
      </w:r>
      <w:r>
        <w:rPr>
          <w:rtl/>
        </w:rPr>
        <w:t xml:space="preserve"> جوابه:</w:t>
      </w:r>
      <w:r w:rsidRPr="00444935">
        <w:rPr>
          <w:rtl/>
        </w:rPr>
        <w:t>تسب</w:t>
      </w:r>
      <w:r w:rsidRPr="00444935">
        <w:rPr>
          <w:rFonts w:hint="cs"/>
          <w:rtl/>
        </w:rPr>
        <w:t>ی</w:t>
      </w:r>
      <w:r w:rsidRPr="00444935">
        <w:rPr>
          <w:rFonts w:hint="eastAsia"/>
          <w:rtl/>
        </w:rPr>
        <w:t>ح</w:t>
      </w:r>
      <w:r w:rsidRPr="00444935">
        <w:rPr>
          <w:rFonts w:hint="cs"/>
          <w:rtl/>
        </w:rPr>
        <w:t>ی</w:t>
      </w:r>
      <w:r w:rsidR="00F71F29" w:rsidRPr="00444935">
        <w:rPr>
          <w:rFonts w:hint="eastAsia"/>
          <w:rtl/>
        </w:rPr>
        <w:t>(</w:t>
      </w:r>
      <w:r w:rsidRPr="00444935">
        <w:rPr>
          <w:rFonts w:hint="eastAsia"/>
          <w:rtl/>
        </w:rPr>
        <w:t>سبحان</w:t>
      </w:r>
      <w:r w:rsidRPr="00444935">
        <w:rPr>
          <w:rtl/>
        </w:rPr>
        <w:t xml:space="preserve"> من ألبسن</w:t>
      </w:r>
      <w:r w:rsidRPr="00444935">
        <w:rPr>
          <w:rFonts w:hint="cs"/>
          <w:rtl/>
        </w:rPr>
        <w:t>ی</w:t>
      </w:r>
      <w:r w:rsidRPr="00444935">
        <w:rPr>
          <w:rtl/>
        </w:rPr>
        <w:t xml:space="preserve"> المهابه و قذف ف</w:t>
      </w:r>
      <w:r w:rsidRPr="00444935">
        <w:rPr>
          <w:rFonts w:hint="cs"/>
          <w:rtl/>
        </w:rPr>
        <w:t>ی</w:t>
      </w:r>
      <w:r w:rsidRPr="00444935">
        <w:rPr>
          <w:rtl/>
        </w:rPr>
        <w:t xml:space="preserve"> قلوب عباده منّ</w:t>
      </w:r>
      <w:r w:rsidRPr="00444935">
        <w:rPr>
          <w:rFonts w:hint="cs"/>
          <w:rtl/>
        </w:rPr>
        <w:t>ی</w:t>
      </w:r>
      <w:r w:rsidRPr="00444935">
        <w:rPr>
          <w:rtl/>
        </w:rPr>
        <w:t xml:space="preserve"> المخافه</w:t>
      </w:r>
      <w:r w:rsidR="00F71F29" w:rsidRPr="00444935">
        <w:rPr>
          <w:rtl/>
        </w:rPr>
        <w:t>)</w:t>
      </w:r>
      <w:r>
        <w:rPr>
          <w:rtl/>
        </w:rPr>
        <w:t xml:space="preserve"> </w:t>
      </w:r>
      <w:r w:rsidRPr="00604B91">
        <w:rPr>
          <w:rStyle w:val="libFootnotenumChar"/>
          <w:rtl/>
        </w:rPr>
        <w:t>(2)</w:t>
      </w:r>
      <w:r>
        <w:rPr>
          <w:rtl/>
        </w:rPr>
        <w:t xml:space="preserve">. </w:t>
      </w:r>
    </w:p>
    <w:p w:rsidR="00ED3E80" w:rsidRDefault="00ED3E80" w:rsidP="00ED3E80">
      <w:pPr>
        <w:pStyle w:val="libNormal"/>
      </w:pPr>
      <w:r w:rsidRPr="00BB3349">
        <w:rPr>
          <w:rStyle w:val="libBold1Char"/>
          <w:rFonts w:hint="eastAsia"/>
          <w:rtl/>
        </w:rPr>
        <w:t>إعلام</w:t>
      </w:r>
      <w:r>
        <w:rPr>
          <w:rtl/>
        </w:rPr>
        <w:t xml:space="preserve"> </w:t>
      </w:r>
      <w:r w:rsidRPr="00BB3349">
        <w:rPr>
          <w:rStyle w:val="libBold1Char"/>
          <w:rtl/>
        </w:rPr>
        <w:t>الور</w:t>
      </w:r>
      <w:r w:rsidRPr="00BB3349">
        <w:rPr>
          <w:rStyle w:val="libBold1Char"/>
          <w:rFonts w:hint="cs"/>
          <w:rtl/>
        </w:rPr>
        <w:t>ی</w:t>
      </w:r>
      <w:r>
        <w:rPr>
          <w:rtl/>
        </w:rPr>
        <w:t>: خبر جو</w:t>
      </w:r>
      <w:r>
        <w:rPr>
          <w:rFonts w:hint="cs"/>
          <w:rtl/>
        </w:rPr>
        <w:t>ی</w:t>
      </w:r>
      <w:r>
        <w:rPr>
          <w:rFonts w:hint="eastAsia"/>
          <w:rtl/>
        </w:rPr>
        <w:t>ر</w:t>
      </w:r>
      <w:r>
        <w:rPr>
          <w:rFonts w:hint="cs"/>
          <w:rtl/>
        </w:rPr>
        <w:t>ی</w:t>
      </w:r>
      <w:r>
        <w:rPr>
          <w:rFonts w:hint="eastAsia"/>
          <w:rtl/>
        </w:rPr>
        <w:t>ه</w:t>
      </w:r>
      <w:r>
        <w:rPr>
          <w:rtl/>
        </w:rPr>
        <w:t xml:space="preserve"> بن مسهر مع أسد کان ف</w:t>
      </w:r>
      <w:r>
        <w:rPr>
          <w:rFonts w:hint="cs"/>
          <w:rtl/>
        </w:rPr>
        <w:t>ی</w:t>
      </w:r>
      <w:r>
        <w:rPr>
          <w:rtl/>
        </w:rPr>
        <w:t xml:space="preserve"> طر</w:t>
      </w:r>
      <w:r>
        <w:rPr>
          <w:rFonts w:hint="cs"/>
          <w:rtl/>
        </w:rPr>
        <w:t>ی</w:t>
      </w:r>
      <w:r>
        <w:rPr>
          <w:rFonts w:hint="eastAsia"/>
          <w:rtl/>
        </w:rPr>
        <w:t>قه،و</w:t>
      </w:r>
      <w:r>
        <w:rPr>
          <w:rtl/>
        </w:rPr>
        <w:t xml:space="preserve"> أنّه أبلغ </w:t>
      </w:r>
      <w:r w:rsidR="00EC2CC2" w:rsidRPr="00EC2CC2">
        <w:rPr>
          <w:rStyle w:val="libAlaemChar"/>
          <w:rtl/>
        </w:rPr>
        <w:t>عليه‌السلام</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،فولّ</w:t>
      </w:r>
      <w:r>
        <w:rPr>
          <w:rFonts w:hint="cs"/>
          <w:rtl/>
        </w:rPr>
        <w:t>ی</w:t>
      </w:r>
      <w:r>
        <w:rPr>
          <w:rtl/>
        </w:rPr>
        <w:t xml:space="preserve"> الأسد عنه مهمهما خمسا،أ</w:t>
      </w:r>
      <w:r>
        <w:rPr>
          <w:rFonts w:hint="cs"/>
          <w:rtl/>
        </w:rPr>
        <w:t>ی</w:t>
      </w:r>
      <w:r>
        <w:rPr>
          <w:rtl/>
        </w:rPr>
        <w:t>:فاقرأوا وص</w:t>
      </w:r>
      <w:r>
        <w:rPr>
          <w:rFonts w:hint="cs"/>
          <w:rtl/>
        </w:rPr>
        <w:t>یّ</w:t>
      </w:r>
      <w:r>
        <w:rPr>
          <w:rtl/>
        </w:rPr>
        <w:t xml:space="preserve"> محمّد منّ</w:t>
      </w:r>
      <w:r>
        <w:rPr>
          <w:rFonts w:hint="cs"/>
          <w:rtl/>
        </w:rPr>
        <w:t>ی</w:t>
      </w:r>
      <w:r>
        <w:rPr>
          <w:rtl/>
        </w:rPr>
        <w:t xml:space="preserve"> السلام </w:t>
      </w:r>
      <w:r w:rsidRPr="00604B91">
        <w:rPr>
          <w:rStyle w:val="libFootnotenumChar"/>
          <w:rtl/>
        </w:rPr>
        <w:t>(3)</w:t>
      </w:r>
      <w:r>
        <w:rPr>
          <w:rtl/>
        </w:rPr>
        <w:t xml:space="preserve">. </w:t>
      </w:r>
    </w:p>
    <w:p w:rsidR="00ED3E80" w:rsidRDefault="00ED3E80" w:rsidP="00BB3349">
      <w:pPr>
        <w:pStyle w:val="libNormal"/>
        <w:rPr>
          <w:rtl/>
        </w:rPr>
      </w:pPr>
      <w:r>
        <w:rPr>
          <w:rFonts w:hint="eastAsia"/>
          <w:rtl/>
        </w:rPr>
        <w:t>الأسد</w:t>
      </w:r>
      <w:r>
        <w:rPr>
          <w:rtl/>
        </w:rPr>
        <w:t xml:space="preserve"> الذ</w:t>
      </w:r>
      <w:r>
        <w:rPr>
          <w:rFonts w:hint="cs"/>
          <w:rtl/>
        </w:rPr>
        <w:t>ی</w:t>
      </w:r>
      <w:r>
        <w:rPr>
          <w:rtl/>
        </w:rPr>
        <w:t xml:space="preserve"> افترس الحکم الکلب</w:t>
      </w:r>
      <w:r>
        <w:rPr>
          <w:rFonts w:hint="cs"/>
          <w:rtl/>
        </w:rPr>
        <w:t>ی</w:t>
      </w:r>
      <w:r>
        <w:rPr>
          <w:rtl/>
        </w:rPr>
        <w:t xml:space="preserve"> </w:t>
      </w:r>
      <w:r>
        <w:rPr>
          <w:rFonts w:hint="eastAsia"/>
          <w:rtl/>
        </w:rPr>
        <w:t>بدعاء</w:t>
      </w:r>
      <w:r>
        <w:rPr>
          <w:rtl/>
        </w:rPr>
        <w:t xml:space="preserve"> الصادق </w:t>
      </w:r>
      <w:r w:rsidR="00EC2CC2" w:rsidRPr="00EC2CC2">
        <w:rPr>
          <w:rStyle w:val="libAlaemChar"/>
          <w:rtl/>
        </w:rPr>
        <w:t>عليه‌السلام</w:t>
      </w:r>
      <w:r>
        <w:rPr>
          <w:rtl/>
        </w:rPr>
        <w:t xml:space="preserve"> عل</w:t>
      </w:r>
      <w:r>
        <w:rPr>
          <w:rFonts w:hint="cs"/>
          <w:rtl/>
        </w:rPr>
        <w:t>ی</w:t>
      </w:r>
      <w:r>
        <w:rPr>
          <w:rFonts w:hint="eastAsia"/>
          <w:rtl/>
        </w:rPr>
        <w:t>ه</w:t>
      </w:r>
      <w:r>
        <w:rPr>
          <w:rtl/>
        </w:rPr>
        <w:t xml:space="preserve"> لمّا قال: </w:t>
      </w:r>
    </w:p>
    <w:tbl>
      <w:tblPr>
        <w:tblStyle w:val="TableGrid"/>
        <w:bidiVisual/>
        <w:tblW w:w="4562" w:type="pct"/>
        <w:tblInd w:w="384" w:type="dxa"/>
        <w:tblLook w:val="01E0"/>
      </w:tblPr>
      <w:tblGrid>
        <w:gridCol w:w="3530"/>
        <w:gridCol w:w="272"/>
        <w:gridCol w:w="3508"/>
      </w:tblGrid>
      <w:tr w:rsidR="00BB3349" w:rsidTr="00B5490D">
        <w:trPr>
          <w:trHeight w:val="350"/>
        </w:trPr>
        <w:tc>
          <w:tcPr>
            <w:tcW w:w="3920" w:type="dxa"/>
            <w:shd w:val="clear" w:color="auto" w:fill="auto"/>
          </w:tcPr>
          <w:p w:rsidR="00BB3349" w:rsidRDefault="00BB3349" w:rsidP="00B5490D">
            <w:pPr>
              <w:pStyle w:val="libPoem"/>
            </w:pPr>
            <w:r>
              <w:rPr>
                <w:rFonts w:hint="eastAsia"/>
                <w:rtl/>
              </w:rPr>
              <w:t>صلبنا</w:t>
            </w:r>
            <w:r>
              <w:rPr>
                <w:rtl/>
              </w:rPr>
              <w:t xml:space="preserve"> لکم ز</w:t>
            </w:r>
            <w:r>
              <w:rPr>
                <w:rFonts w:hint="cs"/>
                <w:rtl/>
              </w:rPr>
              <w:t>ی</w:t>
            </w:r>
            <w:r>
              <w:rPr>
                <w:rFonts w:hint="eastAsia"/>
                <w:rtl/>
              </w:rPr>
              <w:t>دا</w:t>
            </w:r>
            <w:r>
              <w:rPr>
                <w:rtl/>
              </w:rPr>
              <w:t xml:space="preserve"> عل</w:t>
            </w:r>
            <w:r>
              <w:rPr>
                <w:rFonts w:hint="cs"/>
                <w:rtl/>
              </w:rPr>
              <w:t>ی</w:t>
            </w:r>
            <w:r>
              <w:rPr>
                <w:rtl/>
              </w:rPr>
              <w:t xml:space="preserve"> جذع نخله</w:t>
            </w:r>
            <w:r w:rsidRPr="00725071">
              <w:rPr>
                <w:rStyle w:val="libPoemTiniChar0"/>
                <w:rtl/>
              </w:rPr>
              <w:br/>
              <w:t> </w:t>
            </w:r>
          </w:p>
        </w:tc>
        <w:tc>
          <w:tcPr>
            <w:tcW w:w="279" w:type="dxa"/>
            <w:shd w:val="clear" w:color="auto" w:fill="auto"/>
          </w:tcPr>
          <w:p w:rsidR="00BB3349" w:rsidRDefault="00BB3349" w:rsidP="00B5490D">
            <w:pPr>
              <w:pStyle w:val="libPoem"/>
              <w:rPr>
                <w:rtl/>
              </w:rPr>
            </w:pPr>
          </w:p>
        </w:tc>
        <w:tc>
          <w:tcPr>
            <w:tcW w:w="3881" w:type="dxa"/>
            <w:shd w:val="clear" w:color="auto" w:fill="auto"/>
          </w:tcPr>
          <w:p w:rsidR="00BB3349" w:rsidRDefault="00BB3349" w:rsidP="00B5490D">
            <w:pPr>
              <w:pStyle w:val="libPoem"/>
            </w:pPr>
            <w:r>
              <w:rPr>
                <w:rFonts w:hint="eastAsia"/>
                <w:rtl/>
              </w:rPr>
              <w:t>و</w:t>
            </w:r>
            <w:r>
              <w:rPr>
                <w:rtl/>
              </w:rPr>
              <w:t xml:space="preserve"> لم </w:t>
            </w:r>
            <w:r>
              <w:rPr>
                <w:rFonts w:hint="cs"/>
                <w:rtl/>
              </w:rPr>
              <w:t>ی</w:t>
            </w:r>
            <w:r>
              <w:rPr>
                <w:rFonts w:hint="eastAsia"/>
                <w:rtl/>
              </w:rPr>
              <w:t>ر</w:t>
            </w:r>
            <w:r>
              <w:rPr>
                <w:rtl/>
              </w:rPr>
              <w:t xml:space="preserve"> مهد</w:t>
            </w:r>
            <w:r>
              <w:rPr>
                <w:rFonts w:hint="cs"/>
                <w:rtl/>
              </w:rPr>
              <w:t>یّ</w:t>
            </w:r>
            <w:r>
              <w:rPr>
                <w:rFonts w:hint="eastAsia"/>
                <w:rtl/>
              </w:rPr>
              <w:t>ا</w:t>
            </w:r>
            <w:r>
              <w:rPr>
                <w:rtl/>
              </w:rPr>
              <w:t xml:space="preserve"> عل</w:t>
            </w:r>
            <w:r>
              <w:rPr>
                <w:rFonts w:hint="cs"/>
                <w:rtl/>
              </w:rPr>
              <w:t>ی</w:t>
            </w:r>
            <w:r>
              <w:rPr>
                <w:rtl/>
              </w:rPr>
              <w:t xml:space="preserve"> الجذع </w:t>
            </w:r>
            <w:r>
              <w:rPr>
                <w:rFonts w:hint="cs"/>
                <w:rtl/>
              </w:rPr>
              <w:t>ی</w:t>
            </w:r>
            <w:r>
              <w:rPr>
                <w:rFonts w:hint="eastAsia"/>
                <w:rtl/>
              </w:rPr>
              <w:t>صلب</w:t>
            </w:r>
            <w:r>
              <w:rPr>
                <w:rtl/>
              </w:rPr>
              <w:t xml:space="preserve"> </w:t>
            </w:r>
            <w:r w:rsidRPr="00604B91">
              <w:rPr>
                <w:rStyle w:val="libFootnotenumChar"/>
                <w:rtl/>
              </w:rPr>
              <w:t>(4)</w:t>
            </w:r>
            <w:r w:rsidRPr="00725071">
              <w:rPr>
                <w:rStyle w:val="libPoemTiniChar0"/>
                <w:rtl/>
              </w:rPr>
              <w:br/>
              <w:t> </w:t>
            </w:r>
          </w:p>
        </w:tc>
      </w:tr>
    </w:tbl>
    <w:p w:rsidR="00ED3E80" w:rsidRDefault="00ED3E80" w:rsidP="00A670B9">
      <w:pPr>
        <w:pStyle w:val="libNormal"/>
      </w:pPr>
      <w:r w:rsidRPr="00BB3349">
        <w:rPr>
          <w:rStyle w:val="libBold1Char"/>
          <w:rFonts w:hint="eastAsia"/>
          <w:rtl/>
        </w:rPr>
        <w:t>فرحه</w:t>
      </w:r>
      <w:r>
        <w:rPr>
          <w:rtl/>
        </w:rPr>
        <w:t xml:space="preserve"> </w:t>
      </w:r>
      <w:r w:rsidRPr="00BB3349">
        <w:rPr>
          <w:rStyle w:val="libBold1Char"/>
          <w:rtl/>
        </w:rPr>
        <w:t>الغر</w:t>
      </w:r>
      <w:r w:rsidRPr="00BB3349">
        <w:rPr>
          <w:rStyle w:val="libBold1Char"/>
          <w:rFonts w:hint="cs"/>
          <w:rtl/>
        </w:rPr>
        <w:t>ی</w:t>
      </w:r>
      <w:r>
        <w:rPr>
          <w:rtl/>
        </w:rPr>
        <w:t>: الأسد الذ</w:t>
      </w:r>
      <w:r>
        <w:rPr>
          <w:rFonts w:hint="cs"/>
          <w:rtl/>
        </w:rPr>
        <w:t>ی</w:t>
      </w:r>
      <w:r>
        <w:rPr>
          <w:rtl/>
        </w:rPr>
        <w:t xml:space="preserve"> کان عل</w:t>
      </w:r>
      <w:r>
        <w:rPr>
          <w:rFonts w:hint="cs"/>
          <w:rtl/>
        </w:rPr>
        <w:t>ی</w:t>
      </w:r>
      <w:r>
        <w:rPr>
          <w:rtl/>
        </w:rPr>
        <w:t xml:space="preserve"> ذراعه جراح،فجاء ال</w:t>
      </w:r>
      <w:r>
        <w:rPr>
          <w:rFonts w:hint="cs"/>
          <w:rtl/>
        </w:rPr>
        <w:t>ی</w:t>
      </w:r>
      <w:r>
        <w:rPr>
          <w:rtl/>
        </w:rPr>
        <w:t xml:space="preserve">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مرّغ ذراعه عل</w:t>
      </w:r>
      <w:r>
        <w:rPr>
          <w:rFonts w:hint="cs"/>
          <w:rtl/>
        </w:rPr>
        <w:t>ی</w:t>
      </w:r>
      <w:r>
        <w:rPr>
          <w:rtl/>
        </w:rPr>
        <w:t xml:space="preserve"> القبر،و لم </w:t>
      </w:r>
      <w:r>
        <w:rPr>
          <w:rFonts w:hint="cs"/>
          <w:rtl/>
        </w:rPr>
        <w:t>ی</w:t>
      </w:r>
      <w:r>
        <w:rPr>
          <w:rFonts w:hint="eastAsia"/>
          <w:rtl/>
        </w:rPr>
        <w:t>تعرّض</w:t>
      </w:r>
      <w:r>
        <w:rPr>
          <w:rtl/>
        </w:rPr>
        <w:t xml:space="preserve"> لمن کان حول القبر،و کان ذلک ف</w:t>
      </w:r>
      <w:r>
        <w:rPr>
          <w:rFonts w:hint="cs"/>
          <w:rtl/>
        </w:rPr>
        <w:t>ی</w:t>
      </w:r>
      <w:r>
        <w:rPr>
          <w:rtl/>
        </w:rPr>
        <w:t xml:space="preserve"> سنه ن</w:t>
      </w:r>
      <w:r>
        <w:rPr>
          <w:rFonts w:hint="cs"/>
          <w:rtl/>
        </w:rPr>
        <w:t>یّ</w:t>
      </w:r>
      <w:r>
        <w:rPr>
          <w:rFonts w:hint="eastAsia"/>
          <w:rtl/>
        </w:rPr>
        <w:t>ف</w:t>
      </w:r>
      <w:r>
        <w:rPr>
          <w:rtl/>
        </w:rPr>
        <w:t xml:space="preserve"> و ستّ</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w:t>
      </w:r>
      <w:r w:rsidRPr="00604B91">
        <w:rPr>
          <w:rStyle w:val="libFootnotenumChar"/>
          <w:rtl/>
        </w:rPr>
        <w:t>(5)</w:t>
      </w:r>
      <w:r>
        <w:rPr>
          <w:rtl/>
        </w:rPr>
        <w:t xml:space="preserve">. </w:t>
      </w:r>
      <w:r w:rsidR="00E855B8">
        <w:rPr>
          <w:rFonts w:hint="cs"/>
          <w:rtl/>
        </w:rPr>
        <w:t xml:space="preserve">و يقرب من ذلك ما في </w:t>
      </w:r>
      <w:r w:rsidR="00F71F29" w:rsidRPr="00444935">
        <w:rPr>
          <w:rFonts w:hint="eastAsia"/>
          <w:rtl/>
        </w:rPr>
        <w:t>(</w:t>
      </w:r>
      <w:r w:rsidR="00317730" w:rsidRPr="00444935">
        <w:rPr>
          <w:rFonts w:hint="cs"/>
          <w:rtl/>
        </w:rPr>
        <w:t>أمان الاخطار</w:t>
      </w:r>
      <w:r w:rsidR="00F71F29" w:rsidRPr="00444935">
        <w:rPr>
          <w:rtl/>
        </w:rPr>
        <w:t>)</w:t>
      </w:r>
      <w:r w:rsidR="00317730" w:rsidRPr="00444935">
        <w:rPr>
          <w:rFonts w:hint="cs"/>
          <w:rtl/>
        </w:rPr>
        <w:t xml:space="preserve"> أ</w:t>
      </w:r>
      <w:r w:rsidR="00317730">
        <w:rPr>
          <w:rFonts w:hint="cs"/>
          <w:rtl/>
        </w:rPr>
        <w:t xml:space="preserve">نّ عليّ بن عاصم الزاهد كان يزور الحسين </w:t>
      </w:r>
      <w:r w:rsidR="00EC2CC2" w:rsidRPr="00EC2CC2">
        <w:rPr>
          <w:rStyle w:val="libAlaemChar"/>
          <w:rtl/>
        </w:rPr>
        <w:t>عليه‌السلام</w:t>
      </w:r>
      <w:r w:rsidR="00317730">
        <w:rPr>
          <w:rStyle w:val="libAlaemChar"/>
          <w:rFonts w:hint="cs"/>
          <w:rtl/>
        </w:rPr>
        <w:t xml:space="preserve"> </w:t>
      </w:r>
      <w:r w:rsidR="00317730" w:rsidRPr="00317730">
        <w:rPr>
          <w:rFonts w:hint="cs"/>
          <w:rtl/>
        </w:rPr>
        <w:t xml:space="preserve">بكربلا قبل عمارة مشهده بالناس، فدخل القبصة منه و عصر كفّ السبع و شدّه ببعض عمامته </w:t>
      </w:r>
      <w:r w:rsidR="00317730" w:rsidRPr="00317730">
        <w:rPr>
          <w:rStyle w:val="libFootnotenumChar"/>
          <w:rFonts w:hint="cs"/>
          <w:rtl/>
        </w:rPr>
        <w:t>(6)</w:t>
      </w:r>
      <w:r w:rsidR="00317730" w:rsidRPr="00317730">
        <w:rPr>
          <w:rFonts w:hint="cs"/>
          <w:rtl/>
        </w:rPr>
        <w:t>.</w:t>
      </w:r>
      <w:r>
        <w:rPr>
          <w:rFonts w:hint="eastAsia"/>
          <w:rtl/>
        </w:rPr>
        <w:t>الأسد</w:t>
      </w:r>
      <w:r>
        <w:rPr>
          <w:rtl/>
        </w:rPr>
        <w:t xml:space="preserve"> الذ</w:t>
      </w:r>
      <w:r>
        <w:rPr>
          <w:rFonts w:hint="cs"/>
          <w:rtl/>
        </w:rPr>
        <w:t>ی</w:t>
      </w:r>
      <w:r>
        <w:rPr>
          <w:rtl/>
        </w:rPr>
        <w:t xml:space="preserve"> أخذ الطر</w:t>
      </w:r>
      <w:r>
        <w:rPr>
          <w:rFonts w:hint="cs"/>
          <w:rtl/>
        </w:rPr>
        <w:t>ی</w:t>
      </w:r>
      <w:r>
        <w:rPr>
          <w:rFonts w:hint="eastAsia"/>
          <w:rtl/>
        </w:rPr>
        <w:t>ق</w:t>
      </w:r>
      <w:r>
        <w:rPr>
          <w:rtl/>
        </w:rPr>
        <w:t xml:space="preserve"> عل</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الحوار</w:t>
      </w:r>
      <w:r>
        <w:rPr>
          <w:rFonts w:hint="cs"/>
          <w:rtl/>
        </w:rPr>
        <w:t>یی</w:t>
      </w:r>
      <w:r>
        <w:rPr>
          <w:rFonts w:hint="eastAsia"/>
          <w:rtl/>
        </w:rPr>
        <w:t>ن</w:t>
      </w:r>
      <w:r>
        <w:rPr>
          <w:rtl/>
        </w:rPr>
        <w:t xml:space="preserve"> ف</w:t>
      </w:r>
      <w:r>
        <w:rPr>
          <w:rFonts w:hint="cs"/>
          <w:rtl/>
        </w:rPr>
        <w:t>ی</w:t>
      </w:r>
      <w:r>
        <w:rPr>
          <w:rtl/>
        </w:rPr>
        <w:t xml:space="preserve"> کربلا </w:t>
      </w:r>
      <w:r w:rsidRPr="00604B91">
        <w:rPr>
          <w:rStyle w:val="libFootnotenumChar"/>
          <w:rtl/>
        </w:rPr>
        <w:t>(</w:t>
      </w:r>
      <w:r w:rsidR="00317730">
        <w:rPr>
          <w:rStyle w:val="libFootnotenumChar"/>
          <w:rFonts w:hint="cs"/>
          <w:rtl/>
        </w:rPr>
        <w:t>7)</w:t>
      </w:r>
      <w:r>
        <w:rPr>
          <w:rtl/>
        </w:rPr>
        <w:t xml:space="preserve">. </w:t>
      </w:r>
    </w:p>
    <w:p w:rsidR="00B431B0" w:rsidRDefault="00ED3E80" w:rsidP="00BB3349">
      <w:pPr>
        <w:pStyle w:val="libNormal"/>
      </w:pPr>
      <w:r>
        <w:rPr>
          <w:rFonts w:hint="eastAsia"/>
          <w:rtl/>
        </w:rPr>
        <w:t>خبر</w:t>
      </w:r>
      <w:r>
        <w:rPr>
          <w:rtl/>
        </w:rPr>
        <w:t xml:space="preserve"> السارق الذ</w:t>
      </w:r>
      <w:r>
        <w:rPr>
          <w:rFonts w:hint="cs"/>
          <w:rtl/>
        </w:rPr>
        <w:t>ی</w:t>
      </w:r>
      <w:r>
        <w:rPr>
          <w:rtl/>
        </w:rPr>
        <w:t xml:space="preserve"> قصد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أراد قتله و أخذ ما معه،فقاسمه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:565/</w:t>
      </w:r>
      <w:r w:rsidR="001A3C8D">
        <w:rPr>
          <w:rtl/>
        </w:rPr>
        <w:t>110</w:t>
      </w:r>
      <w:r w:rsidR="00ED3E80">
        <w:rPr>
          <w:rtl/>
        </w:rPr>
        <w:t>/</w:t>
      </w:r>
      <w:r w:rsidR="001A3C8D">
        <w:rPr>
          <w:rtl/>
        </w:rPr>
        <w:t>9</w:t>
      </w:r>
      <w:r w:rsidR="00ED3E80">
        <w:rPr>
          <w:rtl/>
        </w:rPr>
        <w:t>،ج:</w:t>
      </w:r>
      <w:r w:rsidR="001A3C8D">
        <w:rPr>
          <w:rtl/>
        </w:rPr>
        <w:t>233</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ق:56</w:t>
      </w:r>
      <w:r w:rsidR="001A3C8D">
        <w:rPr>
          <w:rtl/>
        </w:rPr>
        <w:t>7</w:t>
      </w:r>
      <w:r w:rsidR="00ED3E80">
        <w:rPr>
          <w:rtl/>
        </w:rPr>
        <w:t>/</w:t>
      </w:r>
      <w:r w:rsidR="001A3C8D">
        <w:rPr>
          <w:rtl/>
        </w:rPr>
        <w:t>110</w:t>
      </w:r>
      <w:r w:rsidR="00ED3E80">
        <w:rPr>
          <w:rtl/>
        </w:rPr>
        <w:t>/</w:t>
      </w:r>
      <w:r w:rsidR="001A3C8D">
        <w:rPr>
          <w:rtl/>
        </w:rPr>
        <w:t>9</w:t>
      </w:r>
      <w:r w:rsidR="00ED3E80">
        <w:rPr>
          <w:rtl/>
        </w:rPr>
        <w:t>،ج:</w:t>
      </w:r>
      <w:r w:rsidR="001A3C8D">
        <w:rPr>
          <w:rtl/>
        </w:rPr>
        <w:t>2</w:t>
      </w:r>
      <w:r w:rsidR="00ED3E80">
        <w:rPr>
          <w:rtl/>
        </w:rPr>
        <w:t>4</w:t>
      </w:r>
      <w:r w:rsidR="001A3C8D">
        <w:rPr>
          <w:rtl/>
        </w:rPr>
        <w:t>2</w:t>
      </w:r>
      <w:r w:rsidR="00ED3E80">
        <w:rPr>
          <w:rtl/>
        </w:rPr>
        <w:t>/4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ق:56</w:t>
      </w:r>
      <w:r w:rsidR="001A3C8D">
        <w:rPr>
          <w:rtl/>
        </w:rPr>
        <w:t>8</w:t>
      </w:r>
      <w:r w:rsidR="00ED3E80">
        <w:rPr>
          <w:rtl/>
        </w:rPr>
        <w:t>/</w:t>
      </w:r>
      <w:r w:rsidR="001A3C8D">
        <w:rPr>
          <w:rtl/>
        </w:rPr>
        <w:t>110</w:t>
      </w:r>
      <w:r w:rsidR="00ED3E80">
        <w:rPr>
          <w:rtl/>
        </w:rPr>
        <w:t>/</w:t>
      </w:r>
      <w:r w:rsidR="001A3C8D">
        <w:rPr>
          <w:rtl/>
        </w:rPr>
        <w:t>9</w:t>
      </w:r>
      <w:r w:rsidR="00ED3E80">
        <w:rPr>
          <w:rtl/>
        </w:rPr>
        <w:t>،ج:</w:t>
      </w:r>
      <w:r w:rsidR="001A3C8D">
        <w:rPr>
          <w:rtl/>
        </w:rPr>
        <w:t>2</w:t>
      </w:r>
      <w:r w:rsidR="00ED3E80">
        <w:rPr>
          <w:rtl/>
        </w:rPr>
        <w:t>46/4</w:t>
      </w:r>
      <w:r w:rsidR="001A3C8D">
        <w:rPr>
          <w:rtl/>
        </w:rPr>
        <w:t>1</w:t>
      </w:r>
      <w:r w:rsidR="00ED3E80">
        <w:rPr>
          <w:rtl/>
        </w:rPr>
        <w:t xml:space="preserve">. </w:t>
      </w:r>
    </w:p>
    <w:p w:rsidR="00ED3E80" w:rsidRDefault="00365129" w:rsidP="0027669E">
      <w:pPr>
        <w:pStyle w:val="libFootnote0"/>
      </w:pPr>
      <w:r>
        <w:rPr>
          <w:rtl/>
        </w:rPr>
        <w:t>(4)</w:t>
      </w:r>
      <w:r w:rsidR="00ED3E80">
        <w:rPr>
          <w:rtl/>
        </w:rPr>
        <w:t xml:space="preserve"> ق:55/</w:t>
      </w:r>
      <w:r w:rsidR="001A3C8D">
        <w:rPr>
          <w:rtl/>
        </w:rPr>
        <w:t>11</w:t>
      </w:r>
      <w:r w:rsidR="00ED3E80">
        <w:rPr>
          <w:rtl/>
        </w:rPr>
        <w:t>/</w:t>
      </w:r>
      <w:r w:rsidR="001A3C8D">
        <w:rPr>
          <w:rtl/>
        </w:rPr>
        <w:t>11</w:t>
      </w:r>
      <w:r w:rsidR="00ED3E80">
        <w:rPr>
          <w:rtl/>
        </w:rPr>
        <w:t>،ج:</w:t>
      </w:r>
      <w:r w:rsidR="001A3C8D">
        <w:rPr>
          <w:rtl/>
        </w:rPr>
        <w:t>192</w:t>
      </w:r>
      <w:r w:rsidR="00ED3E80">
        <w:rPr>
          <w:rtl/>
        </w:rPr>
        <w:t xml:space="preserve">/46. </w:t>
      </w:r>
    </w:p>
    <w:p w:rsidR="00ED3E80" w:rsidRDefault="00365129" w:rsidP="0027669E">
      <w:pPr>
        <w:pStyle w:val="libFootnote0"/>
      </w:pPr>
      <w:r>
        <w:rPr>
          <w:rtl/>
        </w:rPr>
        <w:t>(5)</w:t>
      </w:r>
      <w:r w:rsidR="00ED3E80">
        <w:rPr>
          <w:rtl/>
        </w:rPr>
        <w:t xml:space="preserve"> ق:6</w:t>
      </w:r>
      <w:r w:rsidR="001A3C8D">
        <w:rPr>
          <w:rtl/>
        </w:rPr>
        <w:t>80</w:t>
      </w:r>
      <w:r w:rsidR="00ED3E80">
        <w:rPr>
          <w:rtl/>
        </w:rPr>
        <w:t>/</w:t>
      </w:r>
      <w:r w:rsidR="001A3C8D">
        <w:rPr>
          <w:rtl/>
        </w:rPr>
        <w:t>128</w:t>
      </w:r>
      <w:r w:rsidR="00ED3E80">
        <w:rPr>
          <w:rtl/>
        </w:rPr>
        <w:t>/</w:t>
      </w:r>
      <w:r w:rsidR="001A3C8D">
        <w:rPr>
          <w:rtl/>
        </w:rPr>
        <w:t>9</w:t>
      </w:r>
      <w:r w:rsidR="00ED3E80">
        <w:rPr>
          <w:rtl/>
        </w:rPr>
        <w:t>،ج:</w:t>
      </w:r>
      <w:r w:rsidR="001A3C8D">
        <w:rPr>
          <w:rtl/>
        </w:rPr>
        <w:t>31</w:t>
      </w:r>
      <w:r w:rsidR="00ED3E80">
        <w:rPr>
          <w:rtl/>
        </w:rPr>
        <w:t>5/4</w:t>
      </w:r>
      <w:r w:rsidR="001A3C8D">
        <w:rPr>
          <w:rtl/>
        </w:rPr>
        <w:t>2</w:t>
      </w:r>
      <w:r w:rsidR="00ED3E80">
        <w:rPr>
          <w:rtl/>
        </w:rPr>
        <w:t xml:space="preserve">. </w:t>
      </w:r>
    </w:p>
    <w:p w:rsidR="00B431B0" w:rsidRDefault="00365129" w:rsidP="0027669E">
      <w:pPr>
        <w:pStyle w:val="libFootnote0"/>
        <w:rPr>
          <w:rtl/>
        </w:rPr>
      </w:pPr>
      <w:r>
        <w:rPr>
          <w:rtl/>
        </w:rPr>
        <w:t>(6)</w:t>
      </w:r>
      <w:r w:rsidR="00ED3E80">
        <w:rPr>
          <w:rtl/>
        </w:rPr>
        <w:t xml:space="preserve"> ق:کتاب الا</w:t>
      </w:r>
      <w:r w:rsidR="00ED3E80">
        <w:rPr>
          <w:rFonts w:hint="cs"/>
          <w:rtl/>
        </w:rPr>
        <w:t>ی</w:t>
      </w:r>
      <w:r w:rsidR="00ED3E80">
        <w:rPr>
          <w:rFonts w:hint="eastAsia"/>
          <w:rtl/>
        </w:rPr>
        <w:t>مان</w:t>
      </w:r>
      <w:r w:rsidR="001A3C8D">
        <w:rPr>
          <w:rtl/>
        </w:rPr>
        <w:t>293</w:t>
      </w:r>
      <w:r w:rsidR="00ED3E80">
        <w:rPr>
          <w:rtl/>
        </w:rPr>
        <w:t>/</w:t>
      </w:r>
      <w:r w:rsidR="001A3C8D">
        <w:rPr>
          <w:rtl/>
        </w:rPr>
        <w:t>37</w:t>
      </w:r>
      <w:r w:rsidR="00ED3E80">
        <w:rPr>
          <w:rtl/>
        </w:rPr>
        <w:t>/،ج:</w:t>
      </w:r>
      <w:r w:rsidR="001A3C8D">
        <w:rPr>
          <w:rtl/>
        </w:rPr>
        <w:t>28</w:t>
      </w:r>
      <w:r w:rsidR="00ED3E80">
        <w:rPr>
          <w:rtl/>
        </w:rPr>
        <w:t>6/6</w:t>
      </w:r>
      <w:r w:rsidR="001A3C8D">
        <w:rPr>
          <w:rtl/>
        </w:rPr>
        <w:t>9</w:t>
      </w:r>
    </w:p>
    <w:p w:rsidR="00FE08EE" w:rsidRPr="00FE08EE" w:rsidRDefault="00FE08EE" w:rsidP="00FE08EE">
      <w:pPr>
        <w:pStyle w:val="libFootnote0"/>
        <w:rPr>
          <w:rtl/>
        </w:rPr>
      </w:pPr>
      <w:r>
        <w:rPr>
          <w:rFonts w:hint="cs"/>
          <w:rtl/>
        </w:rPr>
        <w:t>(7) ق:156/30/10،ج:244/44.</w:t>
      </w:r>
    </w:p>
    <w:p w:rsidR="005A2728" w:rsidRDefault="005A2728" w:rsidP="0027669E">
      <w:pPr>
        <w:pStyle w:val="libNormal"/>
        <w:rPr>
          <w:rtl/>
        </w:rPr>
      </w:pPr>
      <w:r>
        <w:rPr>
          <w:rtl/>
        </w:rPr>
        <w:br w:type="page"/>
      </w:r>
    </w:p>
    <w:p w:rsidR="00ED3E80" w:rsidRDefault="00ED3E80" w:rsidP="00FE08EE">
      <w:pPr>
        <w:pStyle w:val="libNormal0"/>
      </w:pPr>
      <w:r>
        <w:rPr>
          <w:rFonts w:hint="eastAsia"/>
          <w:rtl/>
        </w:rPr>
        <w:lastRenderedPageBreak/>
        <w:t>ماله</w:t>
      </w:r>
      <w:r>
        <w:rPr>
          <w:rtl/>
        </w:rPr>
        <w:t xml:space="preserve"> فلم </w:t>
      </w:r>
      <w:r>
        <w:rPr>
          <w:rFonts w:hint="cs"/>
          <w:rtl/>
        </w:rPr>
        <w:t>ی</w:t>
      </w:r>
      <w:r>
        <w:rPr>
          <w:rFonts w:hint="eastAsia"/>
          <w:rtl/>
        </w:rPr>
        <w:t>قبل،فقال</w:t>
      </w:r>
      <w:r>
        <w:rPr>
          <w:rtl/>
        </w:rPr>
        <w:t xml:space="preserve"> </w:t>
      </w:r>
      <w:r w:rsidR="00EC2CC2" w:rsidRPr="00EC2CC2">
        <w:rPr>
          <w:rStyle w:val="libAlaemChar"/>
          <w:rtl/>
        </w:rPr>
        <w:t>عليه‌السلام</w:t>
      </w:r>
      <w:r>
        <w:rPr>
          <w:rtl/>
        </w:rPr>
        <w:t>:أ</w:t>
      </w:r>
      <w:r>
        <w:rPr>
          <w:rFonts w:hint="cs"/>
          <w:rtl/>
        </w:rPr>
        <w:t>ی</w:t>
      </w:r>
      <w:r>
        <w:rPr>
          <w:rFonts w:hint="eastAsia"/>
          <w:rtl/>
        </w:rPr>
        <w:t>ن</w:t>
      </w:r>
      <w:r>
        <w:rPr>
          <w:rtl/>
        </w:rPr>
        <w:t xml:space="preserve"> ربّک؟قال:نائم،فإذا أسدان مقبلان فأخذ هذا برأسه و هذا برجل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الأسد</w:t>
      </w:r>
      <w:r>
        <w:rPr>
          <w:rtl/>
        </w:rPr>
        <w:t xml:space="preserve"> الذ</w:t>
      </w:r>
      <w:r>
        <w:rPr>
          <w:rFonts w:hint="cs"/>
          <w:rtl/>
        </w:rPr>
        <w:t>ی</w:t>
      </w:r>
      <w:r>
        <w:rPr>
          <w:rtl/>
        </w:rPr>
        <w:t xml:space="preserve"> کان ف</w:t>
      </w:r>
      <w:r>
        <w:rPr>
          <w:rFonts w:hint="cs"/>
          <w:rtl/>
        </w:rPr>
        <w:t>ی</w:t>
      </w:r>
      <w:r>
        <w:rPr>
          <w:rtl/>
        </w:rPr>
        <w:t xml:space="preserve"> طر</w:t>
      </w:r>
      <w:r>
        <w:rPr>
          <w:rFonts w:hint="cs"/>
          <w:rtl/>
        </w:rPr>
        <w:t>ی</w:t>
      </w:r>
      <w:r>
        <w:rPr>
          <w:rFonts w:hint="eastAsia"/>
          <w:rtl/>
        </w:rPr>
        <w:t>ق</w:t>
      </w:r>
      <w:r>
        <w:rPr>
          <w:rtl/>
        </w:rPr>
        <w:t xml:space="preserve"> الصادق </w:t>
      </w:r>
      <w:r w:rsidR="00EC2CC2" w:rsidRPr="00EC2CC2">
        <w:rPr>
          <w:rStyle w:val="libAlaemChar"/>
          <w:rtl/>
        </w:rPr>
        <w:t>عليه‌السلام</w:t>
      </w:r>
      <w:r>
        <w:rPr>
          <w:rtl/>
        </w:rPr>
        <w:t xml:space="preserve"> من الکوفه ال</w:t>
      </w:r>
      <w:r>
        <w:rPr>
          <w:rFonts w:hint="cs"/>
          <w:rtl/>
        </w:rPr>
        <w:t>ی</w:t>
      </w:r>
      <w:r>
        <w:rPr>
          <w:rtl/>
        </w:rPr>
        <w:t xml:space="preserve"> المد</w:t>
      </w:r>
      <w:r>
        <w:rPr>
          <w:rFonts w:hint="cs"/>
          <w:rtl/>
        </w:rPr>
        <w:t>ی</w:t>
      </w:r>
      <w:r>
        <w:rPr>
          <w:rFonts w:hint="eastAsia"/>
          <w:rtl/>
        </w:rPr>
        <w:t>نه،</w:t>
      </w:r>
      <w:r>
        <w:rPr>
          <w:rtl/>
        </w:rPr>
        <w:t xml:space="preserve"> </w:t>
      </w:r>
    </w:p>
    <w:p w:rsidR="00ED3E80" w:rsidRDefault="00ED3E80" w:rsidP="00ED3E80">
      <w:pPr>
        <w:pStyle w:val="libNormal"/>
      </w:pPr>
      <w:r>
        <w:rPr>
          <w:rtl/>
        </w:rPr>
        <w:t>: فأخذ بأذنه و نحّاه عن الطر</w:t>
      </w:r>
      <w:r>
        <w:rPr>
          <w:rFonts w:hint="cs"/>
          <w:rtl/>
        </w:rPr>
        <w:t>ی</w:t>
      </w:r>
      <w:r>
        <w:rPr>
          <w:rFonts w:hint="eastAsia"/>
          <w:rtl/>
        </w:rPr>
        <w:t>ق</w:t>
      </w:r>
      <w:r>
        <w:rPr>
          <w:rtl/>
        </w:rPr>
        <w:t xml:space="preserve"> ثمّ أقبل عل</w:t>
      </w:r>
      <w:r>
        <w:rPr>
          <w:rFonts w:hint="cs"/>
          <w:rtl/>
        </w:rPr>
        <w:t>ی</w:t>
      </w:r>
      <w:r>
        <w:rPr>
          <w:rtl/>
        </w:rPr>
        <w:t xml:space="preserve"> إبراه</w:t>
      </w:r>
      <w:r>
        <w:rPr>
          <w:rFonts w:hint="cs"/>
          <w:rtl/>
        </w:rPr>
        <w:t>ی</w:t>
      </w:r>
      <w:r>
        <w:rPr>
          <w:rFonts w:hint="eastAsia"/>
          <w:rtl/>
        </w:rPr>
        <w:t>م</w:t>
      </w:r>
      <w:r>
        <w:rPr>
          <w:rtl/>
        </w:rPr>
        <w:t xml:space="preserve"> بن أدهم و غ</w:t>
      </w:r>
      <w:r>
        <w:rPr>
          <w:rFonts w:hint="cs"/>
          <w:rtl/>
        </w:rPr>
        <w:t>ی</w:t>
      </w:r>
      <w:r>
        <w:rPr>
          <w:rFonts w:hint="eastAsia"/>
          <w:rtl/>
        </w:rPr>
        <w:t>ره</w:t>
      </w:r>
      <w:r>
        <w:rPr>
          <w:rtl/>
        </w:rPr>
        <w:t xml:space="preserve"> من مش</w:t>
      </w:r>
      <w:r>
        <w:rPr>
          <w:rFonts w:hint="cs"/>
          <w:rtl/>
        </w:rPr>
        <w:t>یّ</w:t>
      </w:r>
      <w:r>
        <w:rPr>
          <w:rFonts w:hint="eastAsia"/>
          <w:rtl/>
        </w:rPr>
        <w:t>ع</w:t>
      </w:r>
      <w:r>
        <w:rPr>
          <w:rFonts w:hint="cs"/>
          <w:rtl/>
        </w:rPr>
        <w:t>ی</w:t>
      </w:r>
      <w:r>
        <w:rPr>
          <w:rFonts w:hint="eastAsia"/>
          <w:rtl/>
        </w:rPr>
        <w:t>ه</w:t>
      </w:r>
      <w:r>
        <w:rPr>
          <w:rtl/>
        </w:rPr>
        <w:t xml:space="preserve"> و قال:أما انّ النّاس لو أطاعوا اللّه حقّ طاعته لحملوا عل</w:t>
      </w:r>
      <w:r>
        <w:rPr>
          <w:rFonts w:hint="cs"/>
          <w:rtl/>
        </w:rPr>
        <w:t>ی</w:t>
      </w:r>
      <w:r>
        <w:rPr>
          <w:rFonts w:hint="eastAsia"/>
          <w:rtl/>
        </w:rPr>
        <w:t>ه</w:t>
      </w:r>
      <w:r>
        <w:rPr>
          <w:rtl/>
        </w:rPr>
        <w:t xml:space="preserve"> أثقالهم </w:t>
      </w:r>
      <w:r w:rsidRPr="00604B91">
        <w:rPr>
          <w:rStyle w:val="libFootnotenumChar"/>
          <w:rtl/>
        </w:rPr>
        <w:t>(2)</w:t>
      </w:r>
      <w:r>
        <w:rPr>
          <w:rtl/>
        </w:rPr>
        <w:t xml:space="preserve">. </w:t>
      </w:r>
    </w:p>
    <w:p w:rsidR="00ED3E80" w:rsidRDefault="00ED3E80" w:rsidP="00ED3E80">
      <w:pPr>
        <w:pStyle w:val="libNormal"/>
      </w:pPr>
      <w:r w:rsidRPr="00A93179">
        <w:rPr>
          <w:rStyle w:val="libBold1Char"/>
          <w:rFonts w:hint="eastAsia"/>
          <w:rtl/>
        </w:rPr>
        <w:t>الخرا</w:t>
      </w:r>
      <w:r w:rsidRPr="00A93179">
        <w:rPr>
          <w:rStyle w:val="libBold1Char"/>
          <w:rFonts w:hint="cs"/>
          <w:rtl/>
        </w:rPr>
        <w:t>ی</w:t>
      </w:r>
      <w:r w:rsidRPr="00A93179">
        <w:rPr>
          <w:rStyle w:val="libBold1Char"/>
          <w:rFonts w:hint="eastAsia"/>
          <w:rtl/>
        </w:rPr>
        <w:t>ج</w:t>
      </w:r>
      <w:r>
        <w:rPr>
          <w:rtl/>
        </w:rPr>
        <w:t>:الأسد الذ</w:t>
      </w:r>
      <w:r>
        <w:rPr>
          <w:rFonts w:hint="cs"/>
          <w:rtl/>
        </w:rPr>
        <w:t>ی</w:t>
      </w:r>
      <w:r>
        <w:rPr>
          <w:rtl/>
        </w:rPr>
        <w:t xml:space="preserve"> دلّ الکم</w:t>
      </w:r>
      <w:r>
        <w:rPr>
          <w:rFonts w:hint="cs"/>
          <w:rtl/>
        </w:rPr>
        <w:t>ی</w:t>
      </w:r>
      <w:r>
        <w:rPr>
          <w:rFonts w:hint="eastAsia"/>
          <w:rtl/>
        </w:rPr>
        <w:t>ت</w:t>
      </w:r>
      <w:r>
        <w:rPr>
          <w:rtl/>
        </w:rPr>
        <w:t xml:space="preserve"> عل</w:t>
      </w:r>
      <w:r>
        <w:rPr>
          <w:rFonts w:hint="cs"/>
          <w:rtl/>
        </w:rPr>
        <w:t>ی</w:t>
      </w:r>
      <w:r>
        <w:rPr>
          <w:rtl/>
        </w:rPr>
        <w:t xml:space="preserve"> الطر</w:t>
      </w:r>
      <w:r>
        <w:rPr>
          <w:rFonts w:hint="cs"/>
          <w:rtl/>
        </w:rPr>
        <w:t>ی</w:t>
      </w:r>
      <w:r>
        <w:rPr>
          <w:rFonts w:hint="eastAsia"/>
          <w:rtl/>
        </w:rPr>
        <w:t>ق</w:t>
      </w:r>
      <w:r>
        <w:rPr>
          <w:rtl/>
        </w:rPr>
        <w:t xml:space="preserve"> الذ</w:t>
      </w:r>
      <w:r>
        <w:rPr>
          <w:rFonts w:hint="cs"/>
          <w:rtl/>
        </w:rPr>
        <w:t>ی</w:t>
      </w:r>
      <w:r>
        <w:rPr>
          <w:rtl/>
        </w:rPr>
        <w:t xml:space="preserve"> ف</w:t>
      </w:r>
      <w:r>
        <w:rPr>
          <w:rFonts w:hint="cs"/>
          <w:rtl/>
        </w:rPr>
        <w:t>ی</w:t>
      </w:r>
      <w:r>
        <w:rPr>
          <w:rFonts w:hint="eastAsia"/>
          <w:rtl/>
        </w:rPr>
        <w:t>ه</w:t>
      </w:r>
      <w:r>
        <w:rPr>
          <w:rtl/>
        </w:rPr>
        <w:t xml:space="preserve"> نجاته من أعدائه الذ</w:t>
      </w:r>
      <w:r>
        <w:rPr>
          <w:rFonts w:hint="cs"/>
          <w:rtl/>
        </w:rPr>
        <w:t>ی</w:t>
      </w:r>
      <w:r>
        <w:rPr>
          <w:rFonts w:hint="eastAsia"/>
          <w:rtl/>
        </w:rPr>
        <w:t>ن</w:t>
      </w:r>
      <w:r>
        <w:rPr>
          <w:rtl/>
        </w:rPr>
        <w:t xml:space="preserve"> أرادوا إهلاکه </w:t>
      </w:r>
      <w:r w:rsidRPr="00604B91">
        <w:rPr>
          <w:rStyle w:val="libFootnotenumChar"/>
          <w:rtl/>
        </w:rPr>
        <w:t>(3)</w:t>
      </w:r>
      <w:r>
        <w:rPr>
          <w:rtl/>
        </w:rPr>
        <w:t xml:space="preserve">. </w:t>
      </w:r>
    </w:p>
    <w:p w:rsidR="00ED3E80" w:rsidRDefault="00ED3E80" w:rsidP="00ED3E80">
      <w:pPr>
        <w:pStyle w:val="libNormal"/>
      </w:pPr>
      <w:r w:rsidRPr="00A93179">
        <w:rPr>
          <w:rStyle w:val="libBold1Char"/>
          <w:rFonts w:hint="eastAsia"/>
          <w:rtl/>
        </w:rPr>
        <w:t>الإرشاد</w:t>
      </w:r>
      <w:r>
        <w:rPr>
          <w:rtl/>
        </w:rPr>
        <w:t>: الأسد الذ</w:t>
      </w:r>
      <w:r>
        <w:rPr>
          <w:rFonts w:hint="cs"/>
          <w:rtl/>
        </w:rPr>
        <w:t>ی</w:t>
      </w:r>
      <w:r>
        <w:rPr>
          <w:rtl/>
        </w:rPr>
        <w:t xml:space="preserve"> شک</w:t>
      </w:r>
      <w:r>
        <w:rPr>
          <w:rFonts w:hint="cs"/>
          <w:rtl/>
        </w:rPr>
        <w:t>ی</w:t>
      </w:r>
      <w:r>
        <w:rPr>
          <w:rtl/>
        </w:rPr>
        <w:t xml:space="preserve"> ال</w:t>
      </w:r>
      <w:r>
        <w:rPr>
          <w:rFonts w:hint="cs"/>
          <w:rtl/>
        </w:rPr>
        <w:t>ی</w:t>
      </w:r>
      <w:r>
        <w:rPr>
          <w:rtl/>
        </w:rPr>
        <w:t xml:space="preserve"> الکاظم </w:t>
      </w:r>
      <w:r w:rsidR="00EC2CC2" w:rsidRPr="00EC2CC2">
        <w:rPr>
          <w:rStyle w:val="libAlaemChar"/>
          <w:rtl/>
        </w:rPr>
        <w:t>عليه‌السلام</w:t>
      </w:r>
      <w:r>
        <w:rPr>
          <w:rtl/>
        </w:rPr>
        <w:t>-عند خروجه من المد</w:t>
      </w:r>
      <w:r>
        <w:rPr>
          <w:rFonts w:hint="cs"/>
          <w:rtl/>
        </w:rPr>
        <w:t>ی</w:t>
      </w:r>
      <w:r>
        <w:rPr>
          <w:rFonts w:hint="eastAsia"/>
          <w:rtl/>
        </w:rPr>
        <w:t>نه</w:t>
      </w:r>
      <w:r>
        <w:rPr>
          <w:rtl/>
        </w:rPr>
        <w:t xml:space="preserve"> ال</w:t>
      </w:r>
      <w:r>
        <w:rPr>
          <w:rFonts w:hint="cs"/>
          <w:rtl/>
        </w:rPr>
        <w:t>ی</w:t>
      </w:r>
      <w:r>
        <w:rPr>
          <w:rtl/>
        </w:rPr>
        <w:t xml:space="preserve"> بعض ض</w:t>
      </w:r>
      <w:r>
        <w:rPr>
          <w:rFonts w:hint="cs"/>
          <w:rtl/>
        </w:rPr>
        <w:t>ی</w:t>
      </w:r>
      <w:r>
        <w:rPr>
          <w:rFonts w:hint="eastAsia"/>
          <w:rtl/>
        </w:rPr>
        <w:t>اعه</w:t>
      </w:r>
      <w:r>
        <w:rPr>
          <w:rtl/>
        </w:rPr>
        <w:t>-عسر الولاده عل</w:t>
      </w:r>
      <w:r>
        <w:rPr>
          <w:rFonts w:hint="cs"/>
          <w:rtl/>
        </w:rPr>
        <w:t>ی</w:t>
      </w:r>
      <w:r>
        <w:rPr>
          <w:rtl/>
        </w:rPr>
        <w:t xml:space="preserve"> لبوته و سأله الدعاء ل</w:t>
      </w:r>
      <w:r>
        <w:rPr>
          <w:rFonts w:hint="cs"/>
          <w:rtl/>
        </w:rPr>
        <w:t>ی</w:t>
      </w:r>
      <w:r>
        <w:rPr>
          <w:rFonts w:hint="eastAsia"/>
          <w:rtl/>
        </w:rPr>
        <w:t>فرّج</w:t>
      </w:r>
      <w:r>
        <w:rPr>
          <w:rtl/>
        </w:rPr>
        <w:t xml:space="preserve"> عنها،ففعل،فدعا الأسد أن لا </w:t>
      </w:r>
      <w:r>
        <w:rPr>
          <w:rFonts w:hint="cs"/>
          <w:rtl/>
        </w:rPr>
        <w:t>ی</w:t>
      </w:r>
      <w:r>
        <w:rPr>
          <w:rFonts w:hint="eastAsia"/>
          <w:rtl/>
        </w:rPr>
        <w:t>سلّط</w:t>
      </w:r>
      <w:r>
        <w:rPr>
          <w:rtl/>
        </w:rPr>
        <w:t xml:space="preserve"> اللّه عل</w:t>
      </w:r>
      <w:r>
        <w:rPr>
          <w:rFonts w:hint="cs"/>
          <w:rtl/>
        </w:rPr>
        <w:t>ی</w:t>
      </w:r>
      <w:r>
        <w:rPr>
          <w:rFonts w:hint="eastAsia"/>
          <w:rtl/>
        </w:rPr>
        <w:t>ه</w:t>
      </w:r>
      <w:r>
        <w:rPr>
          <w:rtl/>
        </w:rPr>
        <w:t xml:space="preserve"> و عل</w:t>
      </w:r>
      <w:r>
        <w:rPr>
          <w:rFonts w:hint="cs"/>
          <w:rtl/>
        </w:rPr>
        <w:t>ی</w:t>
      </w:r>
      <w:r>
        <w:rPr>
          <w:rtl/>
        </w:rPr>
        <w:t xml:space="preserve"> ذرّ</w:t>
      </w:r>
      <w:r>
        <w:rPr>
          <w:rFonts w:hint="cs"/>
          <w:rtl/>
        </w:rPr>
        <w:t>ی</w:t>
      </w:r>
      <w:r>
        <w:rPr>
          <w:rFonts w:hint="eastAsia"/>
          <w:rtl/>
        </w:rPr>
        <w:t>ته</w:t>
      </w:r>
      <w:r>
        <w:rPr>
          <w:rtl/>
        </w:rPr>
        <w:t xml:space="preserve"> و ش</w:t>
      </w:r>
      <w:r>
        <w:rPr>
          <w:rFonts w:hint="cs"/>
          <w:rtl/>
        </w:rPr>
        <w:t>ی</w:t>
      </w:r>
      <w:r>
        <w:rPr>
          <w:rFonts w:hint="eastAsia"/>
          <w:rtl/>
        </w:rPr>
        <w:t>عته</w:t>
      </w:r>
      <w:r>
        <w:rPr>
          <w:rtl/>
        </w:rPr>
        <w:t xml:space="preserve"> ش</w:t>
      </w:r>
      <w:r>
        <w:rPr>
          <w:rFonts w:hint="cs"/>
          <w:rtl/>
        </w:rPr>
        <w:t>ی</w:t>
      </w:r>
      <w:r>
        <w:rPr>
          <w:rFonts w:hint="eastAsia"/>
          <w:rtl/>
        </w:rPr>
        <w:t>ئا</w:t>
      </w:r>
      <w:r>
        <w:rPr>
          <w:rtl/>
        </w:rPr>
        <w:t xml:space="preserve"> من السباع </w:t>
      </w:r>
      <w:r w:rsidRPr="00604B91">
        <w:rPr>
          <w:rStyle w:val="libFootnotenumChar"/>
          <w:rtl/>
        </w:rPr>
        <w:t>(4)</w:t>
      </w:r>
      <w:r>
        <w:rPr>
          <w:rtl/>
        </w:rPr>
        <w:t xml:space="preserve">. </w:t>
      </w:r>
    </w:p>
    <w:p w:rsidR="00ED3E80" w:rsidRDefault="00ED3E80" w:rsidP="00ED3E80">
      <w:pPr>
        <w:pStyle w:val="libNormal"/>
      </w:pPr>
      <w:r>
        <w:rPr>
          <w:rFonts w:hint="eastAsia"/>
          <w:rtl/>
        </w:rPr>
        <w:t>إشاره</w:t>
      </w:r>
      <w:r>
        <w:rPr>
          <w:rtl/>
        </w:rPr>
        <w:t xml:space="preserve"> الرضا </w:t>
      </w:r>
      <w:r w:rsidR="00EC2CC2" w:rsidRPr="00EC2CC2">
        <w:rPr>
          <w:rStyle w:val="libAlaemChar"/>
          <w:rtl/>
        </w:rPr>
        <w:t>عليه‌السلام</w:t>
      </w:r>
      <w:r>
        <w:rPr>
          <w:rtl/>
        </w:rPr>
        <w:t xml:space="preserve"> ال</w:t>
      </w:r>
      <w:r>
        <w:rPr>
          <w:rFonts w:hint="cs"/>
          <w:rtl/>
        </w:rPr>
        <w:t>ی</w:t>
      </w:r>
      <w:r>
        <w:rPr>
          <w:rtl/>
        </w:rPr>
        <w:t xml:space="preserve"> أسد</w:t>
      </w:r>
      <w:r>
        <w:rPr>
          <w:rFonts w:hint="cs"/>
          <w:rtl/>
        </w:rPr>
        <w:t>ی</w:t>
      </w:r>
      <w:r>
        <w:rPr>
          <w:rFonts w:hint="eastAsia"/>
          <w:rtl/>
        </w:rPr>
        <w:t>ن</w:t>
      </w:r>
      <w:r>
        <w:rPr>
          <w:rtl/>
        </w:rPr>
        <w:t xml:space="preserve"> مصوّر</w:t>
      </w:r>
      <w:r>
        <w:rPr>
          <w:rFonts w:hint="cs"/>
          <w:rtl/>
        </w:rPr>
        <w:t>ی</w:t>
      </w:r>
      <w:r>
        <w:rPr>
          <w:rFonts w:hint="eastAsia"/>
          <w:rtl/>
        </w:rPr>
        <w:t>ن</w:t>
      </w:r>
      <w:r>
        <w:rPr>
          <w:rtl/>
        </w:rPr>
        <w:t xml:space="preserve"> عل</w:t>
      </w:r>
      <w:r>
        <w:rPr>
          <w:rFonts w:hint="cs"/>
          <w:rtl/>
        </w:rPr>
        <w:t>ی</w:t>
      </w:r>
      <w:r>
        <w:rPr>
          <w:rtl/>
        </w:rPr>
        <w:t xml:space="preserve"> مسند المأمون بافتراس حاجبه </w:t>
      </w:r>
      <w:r w:rsidRPr="00604B91">
        <w:rPr>
          <w:rStyle w:val="libFootnotenumChar"/>
          <w:rtl/>
        </w:rPr>
        <w:t>(5)</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 ذلک بإعجاز الهاد</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ح</w:t>
      </w:r>
      <w:r>
        <w:rPr>
          <w:rFonts w:hint="cs"/>
          <w:rtl/>
        </w:rPr>
        <w:t>ی</w:t>
      </w:r>
      <w:r>
        <w:rPr>
          <w:rFonts w:hint="eastAsia"/>
          <w:rtl/>
        </w:rPr>
        <w:t>له</w:t>
      </w:r>
      <w:r>
        <w:rPr>
          <w:rtl/>
        </w:rPr>
        <w:t xml:space="preserve"> أسد الذباب ف</w:t>
      </w:r>
      <w:r>
        <w:rPr>
          <w:rFonts w:hint="cs"/>
          <w:rtl/>
        </w:rPr>
        <w:t>ی</w:t>
      </w:r>
      <w:r>
        <w:rPr>
          <w:rtl/>
        </w:rPr>
        <w:t xml:space="preserve"> ص</w:t>
      </w:r>
      <w:r>
        <w:rPr>
          <w:rFonts w:hint="cs"/>
          <w:rtl/>
        </w:rPr>
        <w:t>ی</w:t>
      </w:r>
      <w:r>
        <w:rPr>
          <w:rFonts w:hint="eastAsia"/>
          <w:rtl/>
        </w:rPr>
        <w:t>د</w:t>
      </w:r>
      <w:r>
        <w:rPr>
          <w:rtl/>
        </w:rPr>
        <w:t xml:space="preserve"> الذباب،ف</w:t>
      </w:r>
      <w:r>
        <w:rPr>
          <w:rFonts w:hint="cs"/>
          <w:rtl/>
        </w:rPr>
        <w:t>ی</w:t>
      </w:r>
      <w:r>
        <w:rPr>
          <w:rtl/>
        </w:rPr>
        <w:t xml:space="preserve"> توح</w:t>
      </w:r>
      <w:r>
        <w:rPr>
          <w:rFonts w:hint="cs"/>
          <w:rtl/>
        </w:rPr>
        <w:t>ی</w:t>
      </w:r>
      <w:r>
        <w:rPr>
          <w:rFonts w:hint="eastAsia"/>
          <w:rtl/>
        </w:rPr>
        <w:t>د</w:t>
      </w:r>
      <w:r>
        <w:rPr>
          <w:rtl/>
        </w:rPr>
        <w:t xml:space="preserve"> المفضّل </w:t>
      </w:r>
      <w:r w:rsidRPr="00604B91">
        <w:rPr>
          <w:rStyle w:val="libFootnotenumChar"/>
          <w:rtl/>
        </w:rPr>
        <w:t>(7)</w:t>
      </w:r>
      <w:r>
        <w:rPr>
          <w:rtl/>
        </w:rPr>
        <w:t xml:space="preserve">. </w:t>
      </w:r>
    </w:p>
    <w:p w:rsidR="00ED3E80" w:rsidRDefault="00ED3E80" w:rsidP="00ED3E80">
      <w:pPr>
        <w:pStyle w:val="libNormal"/>
      </w:pPr>
      <w:r>
        <w:rPr>
          <w:rFonts w:hint="eastAsia"/>
          <w:rtl/>
        </w:rPr>
        <w:t>الأسد</w:t>
      </w:r>
      <w:r>
        <w:rPr>
          <w:rFonts w:hint="cs"/>
          <w:rtl/>
        </w:rPr>
        <w:t>ی</w:t>
      </w:r>
      <w:r>
        <w:rPr>
          <w:rtl/>
        </w:rPr>
        <w:t>:هو أبو الحس</w:t>
      </w:r>
      <w:r>
        <w:rPr>
          <w:rFonts w:hint="cs"/>
          <w:rtl/>
        </w:rPr>
        <w:t>ی</w:t>
      </w:r>
      <w:r>
        <w:rPr>
          <w:rFonts w:hint="eastAsia"/>
          <w:rtl/>
        </w:rPr>
        <w:t>ن</w:t>
      </w:r>
      <w:r>
        <w:rPr>
          <w:rtl/>
        </w:rPr>
        <w:t xml:space="preserve"> محمّد بن جعفر الراز</w:t>
      </w:r>
      <w:r>
        <w:rPr>
          <w:rFonts w:hint="cs"/>
          <w:rtl/>
        </w:rPr>
        <w:t>یّ</w:t>
      </w:r>
      <w:r>
        <w:rPr>
          <w:rFonts w:hint="eastAsia"/>
          <w:rtl/>
        </w:rPr>
        <w:t>،</w:t>
      </w:r>
      <w:r>
        <w:rPr>
          <w:rtl/>
        </w:rPr>
        <w:t xml:space="preserve"> </w:t>
      </w:r>
    </w:p>
    <w:p w:rsidR="00B431B0" w:rsidRDefault="00ED3E80" w:rsidP="00ED3E80">
      <w:pPr>
        <w:pStyle w:val="libNormal"/>
      </w:pPr>
      <w:r>
        <w:rPr>
          <w:rFonts w:hint="eastAsia"/>
          <w:rtl/>
        </w:rPr>
        <w:t>أحد</w:t>
      </w:r>
      <w:r>
        <w:rPr>
          <w:rtl/>
        </w:rPr>
        <w:t xml:space="preserve"> الثقات الذ</w:t>
      </w:r>
      <w:r>
        <w:rPr>
          <w:rFonts w:hint="cs"/>
          <w:rtl/>
        </w:rPr>
        <w:t>ی</w:t>
      </w:r>
      <w:r>
        <w:rPr>
          <w:rFonts w:hint="eastAsia"/>
          <w:rtl/>
        </w:rPr>
        <w:t>ن</w:t>
      </w:r>
      <w:r>
        <w:rPr>
          <w:rtl/>
        </w:rPr>
        <w:t xml:space="preserve"> ترد عل</w:t>
      </w:r>
      <w:r>
        <w:rPr>
          <w:rFonts w:hint="cs"/>
          <w:rtl/>
        </w:rPr>
        <w:t>ی</w:t>
      </w:r>
      <w:r>
        <w:rPr>
          <w:rFonts w:hint="eastAsia"/>
          <w:rtl/>
        </w:rPr>
        <w:t>هم</w:t>
      </w:r>
      <w:r>
        <w:rPr>
          <w:rtl/>
        </w:rPr>
        <w:t xml:space="preserve"> التوق</w:t>
      </w:r>
      <w:r>
        <w:rPr>
          <w:rFonts w:hint="cs"/>
          <w:rtl/>
        </w:rPr>
        <w:t>ی</w:t>
      </w:r>
      <w:r>
        <w:rPr>
          <w:rFonts w:hint="eastAsia"/>
          <w:rtl/>
        </w:rPr>
        <w:t>عات</w:t>
      </w:r>
      <w:r>
        <w:rPr>
          <w:rtl/>
        </w:rPr>
        <w:t xml:space="preserve"> من قبل المنصوب</w:t>
      </w:r>
      <w:r>
        <w:rPr>
          <w:rFonts w:hint="cs"/>
          <w:rtl/>
        </w:rPr>
        <w:t>ی</w:t>
      </w:r>
      <w:r>
        <w:rPr>
          <w:rFonts w:hint="eastAsia"/>
          <w:rtl/>
        </w:rPr>
        <w:t>ن</w:t>
      </w:r>
      <w:r>
        <w:rPr>
          <w:rtl/>
        </w:rPr>
        <w:t xml:space="preserve"> للسفاره،و مات عل</w:t>
      </w:r>
      <w:r>
        <w:rPr>
          <w:rFonts w:hint="cs"/>
          <w:rtl/>
        </w:rPr>
        <w:t>ی</w:t>
      </w:r>
      <w:r>
        <w:rPr>
          <w:rtl/>
        </w:rPr>
        <w:t xml:space="preserve"> ظاهر العداله و لم </w:t>
      </w:r>
      <w:r>
        <w:rPr>
          <w:rFonts w:hint="cs"/>
          <w:rtl/>
        </w:rPr>
        <w:t>ی</w:t>
      </w:r>
      <w:r>
        <w:rPr>
          <w:rFonts w:hint="eastAsia"/>
          <w:rtl/>
        </w:rPr>
        <w:t>تغ</w:t>
      </w:r>
      <w:r>
        <w:rPr>
          <w:rFonts w:hint="cs"/>
          <w:rtl/>
        </w:rPr>
        <w:t>یّ</w:t>
      </w:r>
      <w:r>
        <w:rPr>
          <w:rFonts w:hint="eastAsia"/>
          <w:rtl/>
        </w:rPr>
        <w:t>ر</w:t>
      </w:r>
      <w:r>
        <w:rPr>
          <w:rtl/>
        </w:rPr>
        <w:t xml:space="preserve"> و لم </w:t>
      </w:r>
      <w:r>
        <w:rPr>
          <w:rFonts w:hint="cs"/>
          <w:rtl/>
        </w:rPr>
        <w:t>ی</w:t>
      </w:r>
      <w:r>
        <w:rPr>
          <w:rFonts w:hint="eastAsia"/>
          <w:rtl/>
        </w:rPr>
        <w:t>طعن</w:t>
      </w:r>
      <w:r>
        <w:rPr>
          <w:rtl/>
        </w:rPr>
        <w:t xml:space="preserve"> عل</w:t>
      </w:r>
      <w:r>
        <w:rPr>
          <w:rFonts w:hint="cs"/>
          <w:rtl/>
        </w:rPr>
        <w:t>ی</w:t>
      </w:r>
      <w:r>
        <w:rPr>
          <w:rFonts w:hint="eastAsia"/>
          <w:rtl/>
        </w:rPr>
        <w:t>ه</w:t>
      </w:r>
      <w:r>
        <w:rPr>
          <w:rtl/>
        </w:rPr>
        <w:t xml:space="preserve"> ف</w:t>
      </w:r>
      <w:r>
        <w:rPr>
          <w:rFonts w:hint="cs"/>
          <w:rtl/>
        </w:rPr>
        <w:t>ی</w:t>
      </w:r>
      <w:r>
        <w:rPr>
          <w:rtl/>
        </w:rPr>
        <w:t xml:space="preserve"> شهر رب</w:t>
      </w:r>
      <w:r>
        <w:rPr>
          <w:rFonts w:hint="cs"/>
          <w:rtl/>
        </w:rPr>
        <w:t>ی</w:t>
      </w:r>
      <w:r>
        <w:rPr>
          <w:rFonts w:hint="eastAsia"/>
          <w:rtl/>
        </w:rPr>
        <w:t>ع</w:t>
      </w:r>
      <w:r>
        <w:rPr>
          <w:rtl/>
        </w:rPr>
        <w:t xml:space="preserve"> الآخر سنه(</w:t>
      </w:r>
      <w:r w:rsidR="001A3C8D">
        <w:rPr>
          <w:rtl/>
        </w:rPr>
        <w:t>312</w:t>
      </w:r>
      <w:r>
        <w:rPr>
          <w:rtl/>
        </w:rPr>
        <w:t xml:space="preserve">)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3</w:t>
      </w:r>
      <w:r w:rsidR="00ED3E80">
        <w:rPr>
          <w:rtl/>
        </w:rPr>
        <w:t>/</w:t>
      </w:r>
      <w:r w:rsidR="001A3C8D">
        <w:rPr>
          <w:rtl/>
        </w:rPr>
        <w:t>11</w:t>
      </w:r>
      <w:r w:rsidR="00ED3E80">
        <w:rPr>
          <w:rtl/>
        </w:rPr>
        <w:t>،ج:4</w:t>
      </w:r>
      <w:r w:rsidR="001A3C8D">
        <w:rPr>
          <w:rtl/>
        </w:rPr>
        <w:t>1</w:t>
      </w:r>
      <w:r w:rsidR="00ED3E80">
        <w:rPr>
          <w:rtl/>
        </w:rPr>
        <w:t xml:space="preserve">/46. </w:t>
      </w:r>
    </w:p>
    <w:p w:rsidR="00ED3E80" w:rsidRDefault="00365129" w:rsidP="0027669E">
      <w:pPr>
        <w:pStyle w:val="libFootnote0"/>
      </w:pPr>
      <w:r>
        <w:rPr>
          <w:rtl/>
        </w:rPr>
        <w:t>(2)</w:t>
      </w:r>
      <w:r w:rsidR="00ED3E80">
        <w:rPr>
          <w:rtl/>
        </w:rPr>
        <w:t xml:space="preserve"> ق:</w:t>
      </w:r>
      <w:r w:rsidR="001A3C8D">
        <w:rPr>
          <w:rtl/>
        </w:rPr>
        <w:t>1</w:t>
      </w:r>
      <w:r w:rsidR="00ED3E80">
        <w:rPr>
          <w:rtl/>
        </w:rPr>
        <w:t>44/</w:t>
      </w:r>
      <w:r w:rsidR="001A3C8D">
        <w:rPr>
          <w:rtl/>
        </w:rPr>
        <w:t>27</w:t>
      </w:r>
      <w:r w:rsidR="00ED3E80">
        <w:rPr>
          <w:rtl/>
        </w:rPr>
        <w:t>/</w:t>
      </w:r>
      <w:r w:rsidR="001A3C8D">
        <w:rPr>
          <w:rtl/>
        </w:rPr>
        <w:t>11</w:t>
      </w:r>
      <w:r w:rsidR="00ED3E80">
        <w:rPr>
          <w:rtl/>
        </w:rPr>
        <w:t>،ج:</w:t>
      </w:r>
      <w:r w:rsidR="001A3C8D">
        <w:rPr>
          <w:rtl/>
        </w:rPr>
        <w:t>139</w:t>
      </w:r>
      <w:r w:rsidR="00ED3E80">
        <w:rPr>
          <w:rtl/>
        </w:rPr>
        <w:t>/4</w:t>
      </w:r>
      <w:r w:rsidR="001A3C8D">
        <w:rPr>
          <w:rtl/>
        </w:rPr>
        <w:t>7</w:t>
      </w:r>
      <w:r w:rsidR="00ED3E80">
        <w:rPr>
          <w:rtl/>
        </w:rPr>
        <w:t>. ق:کتاب الأخلاق</w:t>
      </w:r>
      <w:r w:rsidR="001A3C8D">
        <w:rPr>
          <w:rtl/>
        </w:rPr>
        <w:t>1</w:t>
      </w:r>
      <w:r w:rsidR="00ED3E80">
        <w:rPr>
          <w:rtl/>
        </w:rPr>
        <w:t>6</w:t>
      </w:r>
      <w:r w:rsidR="001A3C8D">
        <w:rPr>
          <w:rtl/>
        </w:rPr>
        <w:t>7</w:t>
      </w:r>
      <w:r w:rsidR="00ED3E80">
        <w:rPr>
          <w:rtl/>
        </w:rPr>
        <w:t>/</w:t>
      </w:r>
      <w:r w:rsidR="001A3C8D">
        <w:rPr>
          <w:rtl/>
        </w:rPr>
        <w:t>27</w:t>
      </w:r>
      <w:r w:rsidR="00ED3E80">
        <w:rPr>
          <w:rtl/>
        </w:rPr>
        <w:t>/،ج:</w:t>
      </w:r>
      <w:r w:rsidR="001A3C8D">
        <w:rPr>
          <w:rtl/>
        </w:rPr>
        <w:t>191</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201</w:t>
      </w:r>
      <w:r w:rsidR="00ED3E80">
        <w:rPr>
          <w:rtl/>
        </w:rPr>
        <w:t>/</w:t>
      </w:r>
      <w:r w:rsidR="001A3C8D">
        <w:rPr>
          <w:rtl/>
        </w:rPr>
        <w:t>32</w:t>
      </w:r>
      <w:r w:rsidR="00ED3E80">
        <w:rPr>
          <w:rtl/>
        </w:rPr>
        <w:t>/</w:t>
      </w:r>
      <w:r w:rsidR="001A3C8D">
        <w:rPr>
          <w:rtl/>
        </w:rPr>
        <w:t>11</w:t>
      </w:r>
      <w:r w:rsidR="00ED3E80">
        <w:rPr>
          <w:rtl/>
        </w:rPr>
        <w:t>،ج:</w:t>
      </w:r>
      <w:r w:rsidR="001A3C8D">
        <w:rPr>
          <w:rtl/>
        </w:rPr>
        <w:t>319</w:t>
      </w:r>
      <w:r w:rsidR="00ED3E80">
        <w:rPr>
          <w:rtl/>
        </w:rPr>
        <w:t>/4</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4</w:t>
      </w:r>
      <w:r w:rsidR="001A3C8D">
        <w:rPr>
          <w:rtl/>
        </w:rPr>
        <w:t>7</w:t>
      </w:r>
      <w:r w:rsidR="00ED3E80">
        <w:rPr>
          <w:rtl/>
        </w:rPr>
        <w:t>/</w:t>
      </w:r>
      <w:r w:rsidR="001A3C8D">
        <w:rPr>
          <w:rtl/>
        </w:rPr>
        <w:t>38</w:t>
      </w:r>
      <w:r w:rsidR="00ED3E80">
        <w:rPr>
          <w:rtl/>
        </w:rPr>
        <w:t>/</w:t>
      </w:r>
      <w:r w:rsidR="001A3C8D">
        <w:rPr>
          <w:rtl/>
        </w:rPr>
        <w:t>11</w:t>
      </w:r>
      <w:r w:rsidR="00ED3E80">
        <w:rPr>
          <w:rtl/>
        </w:rPr>
        <w:t>،ج:5</w:t>
      </w:r>
      <w:r w:rsidR="001A3C8D">
        <w:rPr>
          <w:rtl/>
        </w:rPr>
        <w:t>7</w:t>
      </w:r>
      <w:r w:rsidR="00ED3E80">
        <w:rPr>
          <w:rtl/>
        </w:rPr>
        <w:t>/4</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ق:55/</w:t>
      </w:r>
      <w:r w:rsidR="001A3C8D">
        <w:rPr>
          <w:rtl/>
        </w:rPr>
        <w:t>1</w:t>
      </w:r>
      <w:r w:rsidR="00ED3E80">
        <w:rPr>
          <w:rtl/>
        </w:rPr>
        <w:t>4/</w:t>
      </w:r>
      <w:r w:rsidR="001A3C8D">
        <w:rPr>
          <w:rtl/>
        </w:rPr>
        <w:t>12</w:t>
      </w:r>
      <w:r w:rsidR="00ED3E80">
        <w:rPr>
          <w:rtl/>
        </w:rPr>
        <w:t>،ج:</w:t>
      </w:r>
      <w:r w:rsidR="001A3C8D">
        <w:rPr>
          <w:rtl/>
        </w:rPr>
        <w:t>18</w:t>
      </w:r>
      <w:r w:rsidR="00ED3E80">
        <w:rPr>
          <w:rtl/>
        </w:rPr>
        <w:t>4/4</w:t>
      </w:r>
      <w:r w:rsidR="001A3C8D">
        <w:rPr>
          <w:rtl/>
        </w:rPr>
        <w:t>9</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13</w:t>
      </w:r>
      <w:r w:rsidR="00ED3E80">
        <w:rPr>
          <w:rtl/>
        </w:rPr>
        <w:t>4/</w:t>
      </w:r>
      <w:r w:rsidR="001A3C8D">
        <w:rPr>
          <w:rtl/>
        </w:rPr>
        <w:t>31</w:t>
      </w:r>
      <w:r w:rsidR="00ED3E80">
        <w:rPr>
          <w:rtl/>
        </w:rPr>
        <w:t>/</w:t>
      </w:r>
      <w:r w:rsidR="001A3C8D">
        <w:rPr>
          <w:rtl/>
        </w:rPr>
        <w:t>12</w:t>
      </w:r>
      <w:r w:rsidR="00ED3E80">
        <w:rPr>
          <w:rtl/>
        </w:rPr>
        <w:t>،ج:</w:t>
      </w:r>
      <w:r w:rsidR="001A3C8D">
        <w:rPr>
          <w:rtl/>
        </w:rPr>
        <w:t>1</w:t>
      </w:r>
      <w:r w:rsidR="00ED3E80">
        <w:rPr>
          <w:rtl/>
        </w:rPr>
        <w:t>46/5</w:t>
      </w:r>
      <w:r w:rsidR="001A3C8D">
        <w:rPr>
          <w:rtl/>
        </w:rPr>
        <w:t>0</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32</w:t>
      </w:r>
      <w:r w:rsidR="00ED3E80">
        <w:rPr>
          <w:rtl/>
        </w:rPr>
        <w:t>/4/</w:t>
      </w:r>
      <w:r w:rsidR="001A3C8D">
        <w:rPr>
          <w:rtl/>
        </w:rPr>
        <w:t>2</w:t>
      </w:r>
      <w:r w:rsidR="00ED3E80">
        <w:rPr>
          <w:rtl/>
        </w:rPr>
        <w:t>،ج:</w:t>
      </w:r>
      <w:r w:rsidR="001A3C8D">
        <w:rPr>
          <w:rtl/>
        </w:rPr>
        <w:t>102</w:t>
      </w:r>
      <w:r w:rsidR="00ED3E80">
        <w:rPr>
          <w:rtl/>
        </w:rPr>
        <w:t>/</w:t>
      </w:r>
      <w:r w:rsidR="001A3C8D">
        <w:rPr>
          <w:rtl/>
        </w:rPr>
        <w:t>3</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99</w:t>
      </w:r>
      <w:r w:rsidR="00ED3E80">
        <w:rPr>
          <w:rtl/>
        </w:rPr>
        <w:t>/</w:t>
      </w:r>
      <w:r w:rsidR="001A3C8D">
        <w:rPr>
          <w:rtl/>
        </w:rPr>
        <w:t>22</w:t>
      </w:r>
      <w:r w:rsidR="00ED3E80">
        <w:rPr>
          <w:rtl/>
        </w:rPr>
        <w:t>/</w:t>
      </w:r>
      <w:r w:rsidR="001A3C8D">
        <w:rPr>
          <w:rtl/>
        </w:rPr>
        <w:t>13</w:t>
      </w:r>
      <w:r w:rsidR="00ED3E80">
        <w:rPr>
          <w:rtl/>
        </w:rPr>
        <w:t>،ج:</w:t>
      </w:r>
      <w:r w:rsidR="001A3C8D">
        <w:rPr>
          <w:rtl/>
        </w:rPr>
        <w:t>3</w:t>
      </w:r>
      <w:r w:rsidR="00ED3E80">
        <w:rPr>
          <w:rtl/>
        </w:rPr>
        <w:t>6</w:t>
      </w:r>
      <w:r w:rsidR="001A3C8D">
        <w:rPr>
          <w:rtl/>
        </w:rPr>
        <w:t>2</w:t>
      </w:r>
      <w:r w:rsidR="00ED3E80">
        <w:rPr>
          <w:rtl/>
        </w:rPr>
        <w:t>/5</w:t>
      </w:r>
      <w:r w:rsidR="001A3C8D">
        <w:rPr>
          <w:rtl/>
        </w:rPr>
        <w:t>1</w:t>
      </w:r>
    </w:p>
    <w:p w:rsidR="005A2728" w:rsidRDefault="005A2728" w:rsidP="0027669E">
      <w:pPr>
        <w:pStyle w:val="libNormal"/>
        <w:rPr>
          <w:rtl/>
        </w:rPr>
      </w:pPr>
      <w:r>
        <w:rPr>
          <w:rtl/>
        </w:rPr>
        <w:br w:type="page"/>
      </w:r>
    </w:p>
    <w:p w:rsidR="00ED3E80" w:rsidRDefault="00ED3E80" w:rsidP="00A93179">
      <w:pPr>
        <w:pStyle w:val="libNormal"/>
      </w:pPr>
      <w:r>
        <w:rPr>
          <w:rFonts w:hint="eastAsia"/>
          <w:rtl/>
        </w:rPr>
        <w:lastRenderedPageBreak/>
        <w:t>الش</w:t>
      </w:r>
      <w:r>
        <w:rPr>
          <w:rFonts w:hint="cs"/>
          <w:rtl/>
        </w:rPr>
        <w:t>ی</w:t>
      </w:r>
      <w:r>
        <w:rPr>
          <w:rFonts w:hint="eastAsia"/>
          <w:rtl/>
        </w:rPr>
        <w:t>خ</w:t>
      </w:r>
      <w:r>
        <w:rPr>
          <w:rtl/>
        </w:rPr>
        <w:t xml:space="preserve"> أسد اللّه: </w:t>
      </w:r>
      <w:r>
        <w:rPr>
          <w:rFonts w:hint="eastAsia"/>
          <w:rtl/>
        </w:rPr>
        <w:t>صاحب</w:t>
      </w:r>
      <w:r>
        <w:rPr>
          <w:rtl/>
        </w:rPr>
        <w:t xml:space="preserve"> المقا</w:t>
      </w:r>
      <w:r>
        <w:rPr>
          <w:rFonts w:hint="cs"/>
          <w:rtl/>
        </w:rPr>
        <w:t>ی</w:t>
      </w:r>
      <w:r>
        <w:rPr>
          <w:rFonts w:hint="eastAsia"/>
          <w:rtl/>
        </w:rPr>
        <w:t>س</w:t>
      </w:r>
      <w:r>
        <w:rPr>
          <w:rtl/>
        </w:rPr>
        <w:t xml:space="preserve"> و کشف القناع،هو العالم الجل</w:t>
      </w:r>
      <w:r>
        <w:rPr>
          <w:rFonts w:hint="cs"/>
          <w:rtl/>
        </w:rPr>
        <w:t>ی</w:t>
      </w:r>
      <w:r>
        <w:rPr>
          <w:rFonts w:hint="eastAsia"/>
          <w:rtl/>
        </w:rPr>
        <w:t>ل</w:t>
      </w:r>
      <w:r>
        <w:rPr>
          <w:rtl/>
        </w:rPr>
        <w:t xml:space="preserve"> و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المحقق المدقق تلم</w:t>
      </w:r>
      <w:r>
        <w:rPr>
          <w:rFonts w:hint="cs"/>
          <w:rtl/>
        </w:rPr>
        <w:t>ی</w:t>
      </w:r>
      <w:r>
        <w:rPr>
          <w:rFonts w:hint="eastAsia"/>
          <w:rtl/>
        </w:rPr>
        <w:t>ذ</w:t>
      </w:r>
      <w:r>
        <w:rPr>
          <w:rtl/>
        </w:rPr>
        <w:t xml:space="preserve"> الأستاذ الأکبر و بحر العلوم،و کان صهر الش</w:t>
      </w:r>
      <w:r>
        <w:rPr>
          <w:rFonts w:hint="cs"/>
          <w:rtl/>
        </w:rPr>
        <w:t>ی</w:t>
      </w:r>
      <w:r>
        <w:rPr>
          <w:rFonts w:hint="eastAsia"/>
          <w:rtl/>
        </w:rPr>
        <w:t>خ</w:t>
      </w:r>
      <w:r>
        <w:rPr>
          <w:rtl/>
        </w:rPr>
        <w:t xml:space="preserve"> جعفر،توف</w:t>
      </w:r>
      <w:r>
        <w:rPr>
          <w:rFonts w:hint="cs"/>
          <w:rtl/>
        </w:rPr>
        <w:t>ی</w:t>
      </w:r>
      <w:r>
        <w:rPr>
          <w:rtl/>
        </w:rPr>
        <w:t xml:space="preserve"> سنه(</w:t>
      </w:r>
      <w:r w:rsidR="001A3C8D">
        <w:rPr>
          <w:rtl/>
        </w:rPr>
        <w:t>1220</w:t>
      </w:r>
      <w:r>
        <w:rPr>
          <w:rtl/>
        </w:rPr>
        <w:t>)و دفن ف</w:t>
      </w:r>
      <w:r>
        <w:rPr>
          <w:rFonts w:hint="cs"/>
          <w:rtl/>
        </w:rPr>
        <w:t>ی</w:t>
      </w:r>
      <w:r>
        <w:rPr>
          <w:rtl/>
        </w:rPr>
        <w:t xml:space="preserve"> النجف الأشرف،و هو غ</w:t>
      </w:r>
      <w:r>
        <w:rPr>
          <w:rFonts w:hint="cs"/>
          <w:rtl/>
        </w:rPr>
        <w:t>ی</w:t>
      </w:r>
      <w:r>
        <w:rPr>
          <w:rFonts w:hint="eastAsia"/>
          <w:rtl/>
        </w:rPr>
        <w:t>ر</w:t>
      </w:r>
      <w:r>
        <w:rPr>
          <w:rtl/>
        </w:rPr>
        <w:t xml:space="preserve"> العالم الکامل الفاضل الش</w:t>
      </w:r>
      <w:r>
        <w:rPr>
          <w:rFonts w:hint="cs"/>
          <w:rtl/>
        </w:rPr>
        <w:t>ی</w:t>
      </w:r>
      <w:r>
        <w:rPr>
          <w:rFonts w:hint="eastAsia"/>
          <w:rtl/>
        </w:rPr>
        <w:t>خ</w:t>
      </w:r>
      <w:r>
        <w:rPr>
          <w:rtl/>
        </w:rPr>
        <w:t xml:space="preserve"> أسد اللّه البروجرد</w:t>
      </w:r>
      <w:r>
        <w:rPr>
          <w:rFonts w:hint="cs"/>
          <w:rtl/>
        </w:rPr>
        <w:t>ی</w:t>
      </w:r>
      <w:r>
        <w:rPr>
          <w:rtl/>
        </w:rPr>
        <w:t xml:space="preserve"> صهر صاحب القوان</w:t>
      </w:r>
      <w:r>
        <w:rPr>
          <w:rFonts w:hint="cs"/>
          <w:rtl/>
        </w:rPr>
        <w:t>ی</w:t>
      </w:r>
      <w:r>
        <w:rPr>
          <w:rFonts w:hint="eastAsia"/>
          <w:rtl/>
        </w:rPr>
        <w:t>ن</w:t>
      </w:r>
      <w:r>
        <w:rPr>
          <w:rtl/>
        </w:rPr>
        <w:t xml:space="preserve"> و تلم</w:t>
      </w:r>
      <w:r>
        <w:rPr>
          <w:rFonts w:hint="cs"/>
          <w:rtl/>
        </w:rPr>
        <w:t>ی</w:t>
      </w:r>
      <w:r>
        <w:rPr>
          <w:rFonts w:hint="eastAsia"/>
          <w:rtl/>
        </w:rPr>
        <w:t>ذه،و</w:t>
      </w:r>
      <w:r>
        <w:rPr>
          <w:rtl/>
        </w:rPr>
        <w:t xml:space="preserve"> المتوف</w:t>
      </w:r>
      <w:r>
        <w:rPr>
          <w:rFonts w:hint="cs"/>
          <w:rtl/>
        </w:rPr>
        <w:t>ی</w:t>
      </w:r>
      <w:r>
        <w:rPr>
          <w:rtl/>
        </w:rPr>
        <w:t xml:space="preserve"> ببروجرد ف</w:t>
      </w:r>
      <w:r>
        <w:rPr>
          <w:rFonts w:hint="cs"/>
          <w:rtl/>
        </w:rPr>
        <w:t>ی</w:t>
      </w:r>
      <w:r>
        <w:rPr>
          <w:rtl/>
        </w:rPr>
        <w:t xml:space="preserve"> أواخر سنه(</w:t>
      </w:r>
      <w:r w:rsidR="001A3C8D">
        <w:rPr>
          <w:rtl/>
        </w:rPr>
        <w:t>1270</w:t>
      </w:r>
      <w:r>
        <w:rPr>
          <w:rtl/>
        </w:rPr>
        <w:t xml:space="preserve">). </w:t>
      </w:r>
    </w:p>
    <w:p w:rsidR="00ED3E80" w:rsidRDefault="00ED3E80" w:rsidP="00ED3E80">
      <w:pPr>
        <w:pStyle w:val="libNormal"/>
      </w:pPr>
      <w:r>
        <w:rPr>
          <w:rFonts w:hint="eastAsia"/>
          <w:rtl/>
        </w:rPr>
        <w:t>أس</w:t>
      </w:r>
      <w:r>
        <w:rPr>
          <w:rFonts w:hint="cs"/>
          <w:rtl/>
        </w:rPr>
        <w:t>ی</w:t>
      </w:r>
      <w:r>
        <w:rPr>
          <w:rFonts w:hint="eastAsia"/>
          <w:rtl/>
        </w:rPr>
        <w:t>د</w:t>
      </w:r>
      <w:r>
        <w:rPr>
          <w:rtl/>
        </w:rPr>
        <w:t xml:space="preserve"> بن حض</w:t>
      </w:r>
      <w:r>
        <w:rPr>
          <w:rFonts w:hint="cs"/>
          <w:rtl/>
        </w:rPr>
        <w:t>ی</w:t>
      </w:r>
      <w:r>
        <w:rPr>
          <w:rFonts w:hint="eastAsia"/>
          <w:rtl/>
        </w:rPr>
        <w:t>ر</w:t>
      </w:r>
      <w:r>
        <w:rPr>
          <w:rtl/>
        </w:rPr>
        <w:t xml:space="preserve">: </w:t>
      </w:r>
    </w:p>
    <w:p w:rsidR="00ED3E80" w:rsidRDefault="00ED3E80" w:rsidP="00ED3E80">
      <w:pPr>
        <w:pStyle w:val="libNormal"/>
      </w:pPr>
      <w:r>
        <w:rPr>
          <w:rFonts w:hint="eastAsia"/>
          <w:rtl/>
        </w:rPr>
        <w:t>نصره</w:t>
      </w:r>
      <w:r>
        <w:rPr>
          <w:rtl/>
        </w:rPr>
        <w:t xml:space="preserve"> أس</w:t>
      </w:r>
      <w:r>
        <w:rPr>
          <w:rFonts w:hint="cs"/>
          <w:rtl/>
        </w:rPr>
        <w:t>ی</w:t>
      </w:r>
      <w:r>
        <w:rPr>
          <w:rFonts w:hint="eastAsia"/>
          <w:rtl/>
        </w:rPr>
        <w:t>د</w:t>
      </w:r>
      <w:r>
        <w:rPr>
          <w:rtl/>
        </w:rPr>
        <w:t xml:space="preserve"> بن حض</w:t>
      </w:r>
      <w:r>
        <w:rPr>
          <w:rFonts w:hint="cs"/>
          <w:rtl/>
        </w:rPr>
        <w:t>ی</w:t>
      </w:r>
      <w:r>
        <w:rPr>
          <w:rFonts w:hint="eastAsia"/>
          <w:rtl/>
        </w:rPr>
        <w:t>ر</w:t>
      </w:r>
      <w:r>
        <w:rPr>
          <w:rtl/>
        </w:rPr>
        <w:t xml:space="preserve"> لأب</w:t>
      </w:r>
      <w:r>
        <w:rPr>
          <w:rFonts w:hint="cs"/>
          <w:rtl/>
        </w:rPr>
        <w:t>ی</w:t>
      </w:r>
      <w:r>
        <w:rPr>
          <w:rtl/>
        </w:rPr>
        <w:t xml:space="preserve"> بکر </w:t>
      </w:r>
      <w:r w:rsidRPr="00604B91">
        <w:rPr>
          <w:rStyle w:val="libFootnotenumChar"/>
          <w:rtl/>
        </w:rPr>
        <w:t>(1)</w:t>
      </w:r>
      <w:r>
        <w:rPr>
          <w:rtl/>
        </w:rPr>
        <w:t xml:space="preserve">. </w:t>
      </w:r>
    </w:p>
    <w:p w:rsidR="00ED3E80" w:rsidRDefault="00ED3E80" w:rsidP="00ED3E80">
      <w:pPr>
        <w:pStyle w:val="libNormal"/>
      </w:pPr>
      <w:r>
        <w:rPr>
          <w:rFonts w:hint="eastAsia"/>
          <w:rtl/>
        </w:rPr>
        <w:t>ب</w:t>
      </w:r>
      <w:r>
        <w:rPr>
          <w:rFonts w:hint="cs"/>
          <w:rtl/>
        </w:rPr>
        <w:t>ی</w:t>
      </w:r>
      <w:r>
        <w:rPr>
          <w:rFonts w:hint="eastAsia"/>
          <w:rtl/>
        </w:rPr>
        <w:t>عته</w:t>
      </w:r>
      <w:r>
        <w:rPr>
          <w:rtl/>
        </w:rPr>
        <w:t xml:space="preserve"> له </w:t>
      </w:r>
      <w:r w:rsidRPr="00604B91">
        <w:rPr>
          <w:rStyle w:val="libFootnotenumChar"/>
          <w:rtl/>
        </w:rPr>
        <w:t>(2)</w:t>
      </w:r>
      <w:r>
        <w:rPr>
          <w:rtl/>
        </w:rPr>
        <w:t xml:space="preserve">. </w:t>
      </w:r>
    </w:p>
    <w:p w:rsidR="00ED3E80" w:rsidRDefault="00ED3E80" w:rsidP="00ED3E80">
      <w:pPr>
        <w:pStyle w:val="libNormal"/>
      </w:pPr>
      <w:r>
        <w:rPr>
          <w:rFonts w:hint="eastAsia"/>
          <w:rtl/>
        </w:rPr>
        <w:t>رو</w:t>
      </w:r>
      <w:r>
        <w:rPr>
          <w:rFonts w:hint="cs"/>
          <w:rtl/>
        </w:rPr>
        <w:t>ی</w:t>
      </w:r>
      <w:r>
        <w:rPr>
          <w:rtl/>
        </w:rPr>
        <w:t xml:space="preserve"> الواقد</w:t>
      </w:r>
      <w:r>
        <w:rPr>
          <w:rFonts w:hint="cs"/>
          <w:rtl/>
        </w:rPr>
        <w:t>ی</w:t>
      </w:r>
      <w:r>
        <w:rPr>
          <w:rtl/>
        </w:rPr>
        <w:t>: انّ عمر بن الخطّاب جاء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عصابه ف</w:t>
      </w:r>
      <w:r>
        <w:rPr>
          <w:rFonts w:hint="cs"/>
          <w:rtl/>
        </w:rPr>
        <w:t>ی</w:t>
      </w:r>
      <w:r>
        <w:rPr>
          <w:rFonts w:hint="eastAsia"/>
          <w:rtl/>
        </w:rPr>
        <w:t>هم</w:t>
      </w:r>
      <w:r>
        <w:rPr>
          <w:rtl/>
        </w:rPr>
        <w:t xml:space="preserve"> أس</w:t>
      </w:r>
      <w:r>
        <w:rPr>
          <w:rFonts w:hint="cs"/>
          <w:rtl/>
        </w:rPr>
        <w:t>ی</w:t>
      </w:r>
      <w:r>
        <w:rPr>
          <w:rFonts w:hint="eastAsia"/>
          <w:rtl/>
        </w:rPr>
        <w:t>د</w:t>
      </w:r>
      <w:r>
        <w:rPr>
          <w:rtl/>
        </w:rPr>
        <w:t xml:space="preserve"> بن حض</w:t>
      </w:r>
      <w:r>
        <w:rPr>
          <w:rFonts w:hint="cs"/>
          <w:rtl/>
        </w:rPr>
        <w:t>ی</w:t>
      </w:r>
      <w:r>
        <w:rPr>
          <w:rFonts w:hint="eastAsia"/>
          <w:rtl/>
        </w:rPr>
        <w:t>ر</w:t>
      </w:r>
      <w:r>
        <w:rPr>
          <w:rtl/>
        </w:rPr>
        <w:t xml:space="preserve"> و سلمه بن أسلم،فقال:اخرجوا أو لنحرقنّها عل</w:t>
      </w:r>
      <w:r>
        <w:rPr>
          <w:rFonts w:hint="cs"/>
          <w:rtl/>
        </w:rPr>
        <w:t>ی</w:t>
      </w:r>
      <w:r>
        <w:rPr>
          <w:rFonts w:hint="eastAsia"/>
          <w:rtl/>
        </w:rPr>
        <w:t>کم</w:t>
      </w:r>
      <w:r>
        <w:rPr>
          <w:rtl/>
        </w:rPr>
        <w:t xml:space="preserve"> </w:t>
      </w:r>
      <w:r w:rsidRPr="00604B91">
        <w:rPr>
          <w:rStyle w:val="libFootnotenumChar"/>
          <w:rtl/>
        </w:rPr>
        <w:t>(3)</w:t>
      </w:r>
      <w:r>
        <w:rPr>
          <w:rtl/>
        </w:rPr>
        <w:t xml:space="preserve">. </w:t>
      </w:r>
    </w:p>
    <w:p w:rsidR="00ED3E80" w:rsidRDefault="00ED3E80" w:rsidP="00ED3E80">
      <w:pPr>
        <w:pStyle w:val="libNormal"/>
      </w:pPr>
      <w:r w:rsidRPr="00A93179">
        <w:rPr>
          <w:rStyle w:val="libBold1Char"/>
          <w:rFonts w:hint="eastAsia"/>
          <w:rtl/>
        </w:rPr>
        <w:t>أقول</w:t>
      </w:r>
      <w:r>
        <w:rPr>
          <w:rtl/>
        </w:rPr>
        <w:t>: أس</w:t>
      </w:r>
      <w:r>
        <w:rPr>
          <w:rFonts w:hint="cs"/>
          <w:rtl/>
        </w:rPr>
        <w:t>ی</w:t>
      </w:r>
      <w:r>
        <w:rPr>
          <w:rFonts w:hint="eastAsia"/>
          <w:rtl/>
        </w:rPr>
        <w:t>د،بضمّ</w:t>
      </w:r>
      <w:r>
        <w:rPr>
          <w:rtl/>
        </w:rPr>
        <w:t xml:space="preserve"> الهمزه و فتح الس</w:t>
      </w:r>
      <w:r>
        <w:rPr>
          <w:rFonts w:hint="cs"/>
          <w:rtl/>
        </w:rPr>
        <w:t>ی</w:t>
      </w:r>
      <w:r>
        <w:rPr>
          <w:rFonts w:hint="eastAsia"/>
          <w:rtl/>
        </w:rPr>
        <w:t>ن</w:t>
      </w:r>
      <w:r>
        <w:rPr>
          <w:rtl/>
        </w:rPr>
        <w:t xml:space="preserve"> المهمله مصغّرا و حض</w:t>
      </w:r>
      <w:r>
        <w:rPr>
          <w:rFonts w:hint="cs"/>
          <w:rtl/>
        </w:rPr>
        <w:t>ی</w:t>
      </w:r>
      <w:r>
        <w:rPr>
          <w:rFonts w:hint="eastAsia"/>
          <w:rtl/>
        </w:rPr>
        <w:t>ر</w:t>
      </w:r>
      <w:r>
        <w:rPr>
          <w:rtl/>
        </w:rPr>
        <w:t xml:space="preserve"> بضمّ الحاء المهمله و فتح الضاد المعجمه:ابو </w:t>
      </w:r>
      <w:r>
        <w:rPr>
          <w:rFonts w:hint="cs"/>
          <w:rtl/>
        </w:rPr>
        <w:t>ی</w:t>
      </w:r>
      <w:r>
        <w:rPr>
          <w:rFonts w:hint="eastAsia"/>
          <w:rtl/>
        </w:rPr>
        <w:t>ح</w:t>
      </w:r>
      <w:r>
        <w:rPr>
          <w:rFonts w:hint="cs"/>
          <w:rtl/>
        </w:rPr>
        <w:t>یی</w:t>
      </w:r>
      <w:r>
        <w:rPr>
          <w:rtl/>
        </w:rPr>
        <w:t xml:space="preserve"> الأنصار</w:t>
      </w:r>
      <w:r>
        <w:rPr>
          <w:rFonts w:hint="cs"/>
          <w:rtl/>
        </w:rPr>
        <w:t>ی</w:t>
      </w:r>
      <w:r>
        <w:rPr>
          <w:rtl/>
        </w:rPr>
        <w:t xml:space="preserve"> الأشهل</w:t>
      </w:r>
      <w:r>
        <w:rPr>
          <w:rFonts w:hint="cs"/>
          <w:rtl/>
        </w:rPr>
        <w:t>ی</w:t>
      </w:r>
      <w:r>
        <w:rPr>
          <w:rFonts w:hint="eastAsia"/>
          <w:rtl/>
        </w:rPr>
        <w:t>،صحاب</w:t>
      </w:r>
      <w:r>
        <w:rPr>
          <w:rFonts w:hint="cs"/>
          <w:rtl/>
        </w:rPr>
        <w:t>یّ</w:t>
      </w:r>
      <w:r>
        <w:rPr>
          <w:rtl/>
        </w:rPr>
        <w:t xml:space="preserve"> نصر رسول اللّه </w:t>
      </w:r>
      <w:r w:rsidR="001C23D3" w:rsidRPr="001C23D3">
        <w:rPr>
          <w:rStyle w:val="libAlaemChar"/>
          <w:rtl/>
        </w:rPr>
        <w:t>صلى‌الله‌عليه‌وآله‌وسلم</w:t>
      </w:r>
      <w:r>
        <w:rPr>
          <w:rtl/>
        </w:rPr>
        <w:t xml:space="preserve"> ف</w:t>
      </w:r>
      <w:r>
        <w:rPr>
          <w:rFonts w:hint="cs"/>
          <w:rtl/>
        </w:rPr>
        <w:t>ی</w:t>
      </w:r>
      <w:r>
        <w:rPr>
          <w:rtl/>
        </w:rPr>
        <w:t xml:space="preserve"> ح</w:t>
      </w:r>
      <w:r>
        <w:rPr>
          <w:rFonts w:hint="cs"/>
          <w:rtl/>
        </w:rPr>
        <w:t>ی</w:t>
      </w:r>
      <w:r>
        <w:rPr>
          <w:rFonts w:hint="eastAsia"/>
          <w:rtl/>
        </w:rPr>
        <w:t>اته،فلمّا</w:t>
      </w:r>
      <w:r>
        <w:rPr>
          <w:rtl/>
        </w:rPr>
        <w:t xml:space="preserve"> توف</w:t>
      </w:r>
      <w:r>
        <w:rPr>
          <w:rFonts w:hint="cs"/>
          <w:rtl/>
        </w:rPr>
        <w:t>ی</w:t>
      </w:r>
      <w:r>
        <w:rPr>
          <w:rtl/>
        </w:rPr>
        <w:t xml:space="preserve"> </w:t>
      </w:r>
      <w:r w:rsidR="001C23D3" w:rsidRPr="001C23D3">
        <w:rPr>
          <w:rStyle w:val="libAlaemChar"/>
          <w:rtl/>
        </w:rPr>
        <w:t>صلى‌الله‌عليه‌وآله‌وسلم</w:t>
      </w:r>
      <w:r>
        <w:rPr>
          <w:rtl/>
        </w:rPr>
        <w:t xml:space="preserve"> با</w:t>
      </w:r>
      <w:r>
        <w:rPr>
          <w:rFonts w:hint="cs"/>
          <w:rtl/>
        </w:rPr>
        <w:t>ی</w:t>
      </w:r>
      <w:r>
        <w:rPr>
          <w:rFonts w:hint="eastAsia"/>
          <w:rtl/>
        </w:rPr>
        <w:t>ع</w:t>
      </w:r>
      <w:r>
        <w:rPr>
          <w:rtl/>
        </w:rPr>
        <w:t xml:space="preserve"> أبا بکر و نصره،و هو من جماعه </w:t>
      </w:r>
      <w:r>
        <w:rPr>
          <w:rFonts w:hint="eastAsia"/>
          <w:rtl/>
        </w:rPr>
        <w:t>ذهب</w:t>
      </w:r>
      <w:r>
        <w:rPr>
          <w:rtl/>
        </w:rPr>
        <w:t xml:space="preserve"> بهم عمر ال</w:t>
      </w:r>
      <w:r>
        <w:rPr>
          <w:rFonts w:hint="cs"/>
          <w:rtl/>
        </w:rPr>
        <w:t>ی</w:t>
      </w:r>
      <w:r>
        <w:rPr>
          <w:rtl/>
        </w:rPr>
        <w:t xml:space="preserve"> منزل عل</w:t>
      </w:r>
      <w:r>
        <w:rPr>
          <w:rFonts w:hint="cs"/>
          <w:rtl/>
        </w:rPr>
        <w:t>ی</w:t>
      </w:r>
      <w:r>
        <w:rPr>
          <w:rtl/>
        </w:rPr>
        <w:t xml:space="preserve"> </w:t>
      </w:r>
      <w:r w:rsidR="00EC2CC2" w:rsidRPr="00EC2CC2">
        <w:rPr>
          <w:rStyle w:val="libAlaemChar"/>
          <w:rtl/>
        </w:rPr>
        <w:t>عليه‌السلام</w:t>
      </w:r>
      <w:r>
        <w:rPr>
          <w:rtl/>
        </w:rPr>
        <w:t>،و قد ذکرنا خبر ذلک ف</w:t>
      </w:r>
      <w:r>
        <w:rPr>
          <w:rFonts w:hint="cs"/>
          <w:rtl/>
        </w:rPr>
        <w:t>ی</w:t>
      </w:r>
      <w:r>
        <w:rPr>
          <w:rtl/>
        </w:rPr>
        <w:t xml:space="preserve"> کتا</w:t>
      </w:r>
      <w:r w:rsidRPr="00444935">
        <w:rPr>
          <w:rtl/>
        </w:rPr>
        <w:t>بنا</w:t>
      </w:r>
      <w:r w:rsidR="00F71F29" w:rsidRPr="00444935">
        <w:rPr>
          <w:rtl/>
        </w:rPr>
        <w:t>(</w:t>
      </w:r>
      <w:r w:rsidRPr="00444935">
        <w:rPr>
          <w:rtl/>
        </w:rPr>
        <w:t>ب</w:t>
      </w:r>
      <w:r w:rsidRPr="00444935">
        <w:rPr>
          <w:rFonts w:hint="cs"/>
          <w:rtl/>
        </w:rPr>
        <w:t>ی</w:t>
      </w:r>
      <w:r w:rsidRPr="00444935">
        <w:rPr>
          <w:rFonts w:hint="eastAsia"/>
          <w:rtl/>
        </w:rPr>
        <w:t>ت</w:t>
      </w:r>
      <w:r w:rsidRPr="00444935">
        <w:rPr>
          <w:rtl/>
        </w:rPr>
        <w:t xml:space="preserve"> الأحزان ف</w:t>
      </w:r>
      <w:r w:rsidRPr="00444935">
        <w:rPr>
          <w:rFonts w:hint="cs"/>
          <w:rtl/>
        </w:rPr>
        <w:t>ی</w:t>
      </w:r>
      <w:r w:rsidRPr="00444935">
        <w:rPr>
          <w:rtl/>
        </w:rPr>
        <w:t xml:space="preserve"> مصائب س</w:t>
      </w:r>
      <w:r w:rsidRPr="00444935">
        <w:rPr>
          <w:rFonts w:hint="cs"/>
          <w:rtl/>
        </w:rPr>
        <w:t>ی</w:t>
      </w:r>
      <w:r w:rsidRPr="00444935">
        <w:rPr>
          <w:rFonts w:hint="eastAsia"/>
          <w:rtl/>
        </w:rPr>
        <w:t>ده</w:t>
      </w:r>
      <w:r w:rsidRPr="00444935">
        <w:rPr>
          <w:rtl/>
        </w:rPr>
        <w:t xml:space="preserve"> النسوان</w:t>
      </w:r>
      <w:r w:rsidR="00F71F29" w:rsidRPr="00444935">
        <w:rPr>
          <w:rtl/>
        </w:rPr>
        <w:t>)</w:t>
      </w:r>
      <w:r>
        <w:rPr>
          <w:rtl/>
        </w:rPr>
        <w:t>؛و عن أسد الغابه انّ له ف</w:t>
      </w:r>
      <w:r>
        <w:rPr>
          <w:rFonts w:hint="cs"/>
          <w:rtl/>
        </w:rPr>
        <w:t>ی</w:t>
      </w:r>
      <w:r>
        <w:rPr>
          <w:rtl/>
        </w:rPr>
        <w:t xml:space="preserve"> ب</w:t>
      </w:r>
      <w:r>
        <w:rPr>
          <w:rFonts w:hint="cs"/>
          <w:rtl/>
        </w:rPr>
        <w:t>ی</w:t>
      </w:r>
      <w:r>
        <w:rPr>
          <w:rFonts w:hint="eastAsia"/>
          <w:rtl/>
        </w:rPr>
        <w:t>عه</w:t>
      </w:r>
      <w:r>
        <w:rPr>
          <w:rtl/>
        </w:rPr>
        <w:t xml:space="preserve"> أب</w:t>
      </w:r>
      <w:r>
        <w:rPr>
          <w:rFonts w:hint="cs"/>
          <w:rtl/>
        </w:rPr>
        <w:t>ی</w:t>
      </w:r>
      <w:r>
        <w:rPr>
          <w:rtl/>
        </w:rPr>
        <w:t xml:space="preserve"> بکر أثرا عظ</w:t>
      </w:r>
      <w:r>
        <w:rPr>
          <w:rFonts w:hint="cs"/>
          <w:rtl/>
        </w:rPr>
        <w:t>ی</w:t>
      </w:r>
      <w:r>
        <w:rPr>
          <w:rFonts w:hint="eastAsia"/>
          <w:rtl/>
        </w:rPr>
        <w:t>ما</w:t>
      </w:r>
      <w:r>
        <w:rPr>
          <w:rtl/>
        </w:rPr>
        <w:t xml:space="preserve">. </w:t>
      </w:r>
    </w:p>
    <w:p w:rsidR="00ED3E80" w:rsidRDefault="00ED3E80" w:rsidP="00A93179">
      <w:pPr>
        <w:pStyle w:val="libNormal"/>
      </w:pPr>
      <w:r w:rsidRPr="00A93179">
        <w:rPr>
          <w:rStyle w:val="libBold1Char"/>
          <w:rFonts w:hint="eastAsia"/>
          <w:rtl/>
        </w:rPr>
        <w:t>أسر</w:t>
      </w:r>
      <w:r>
        <w:rPr>
          <w:rtl/>
        </w:rPr>
        <w:t xml:space="preserve">: </w:t>
      </w:r>
      <w:r>
        <w:rPr>
          <w:rFonts w:hint="eastAsia"/>
          <w:rtl/>
        </w:rPr>
        <w:t>رو</w:t>
      </w:r>
      <w:r>
        <w:rPr>
          <w:rFonts w:hint="cs"/>
          <w:rtl/>
        </w:rPr>
        <w:t>ی</w:t>
      </w:r>
      <w:r>
        <w:rPr>
          <w:rtl/>
        </w:rPr>
        <w:t xml:space="preserve"> ف</w:t>
      </w:r>
      <w:r>
        <w:rPr>
          <w:rFonts w:hint="cs"/>
          <w:rtl/>
        </w:rPr>
        <w:t>ی</w:t>
      </w:r>
      <w:r>
        <w:rPr>
          <w:rtl/>
        </w:rPr>
        <w:t xml:space="preserve"> وجه تسم</w:t>
      </w:r>
      <w:r>
        <w:rPr>
          <w:rFonts w:hint="cs"/>
          <w:rtl/>
        </w:rPr>
        <w:t>ی</w:t>
      </w:r>
      <w:r>
        <w:rPr>
          <w:rFonts w:hint="eastAsia"/>
          <w:rtl/>
        </w:rPr>
        <w:t>ه</w:t>
      </w:r>
      <w:r>
        <w:rPr>
          <w:rtl/>
        </w:rPr>
        <w:t xml:space="preserve"> </w:t>
      </w:r>
      <w:r>
        <w:rPr>
          <w:rFonts w:hint="cs"/>
          <w:rtl/>
        </w:rPr>
        <w:t>ی</w:t>
      </w:r>
      <w:r>
        <w:rPr>
          <w:rFonts w:hint="eastAsia"/>
          <w:rtl/>
        </w:rPr>
        <w:t>عقوب</w:t>
      </w:r>
      <w:r>
        <w:rPr>
          <w:rtl/>
        </w:rPr>
        <w:t xml:space="preserve"> </w:t>
      </w:r>
      <w:r w:rsidR="00EC2CC2" w:rsidRPr="00EC2CC2">
        <w:rPr>
          <w:rStyle w:val="libAlaemChar"/>
          <w:rtl/>
        </w:rPr>
        <w:t>عليه‌السلام</w:t>
      </w:r>
      <w:r>
        <w:rPr>
          <w:rtl/>
        </w:rPr>
        <w:t xml:space="preserve"> باسرائ</w:t>
      </w:r>
      <w:r>
        <w:rPr>
          <w:rFonts w:hint="cs"/>
          <w:rtl/>
        </w:rPr>
        <w:t>ی</w:t>
      </w:r>
      <w:r>
        <w:rPr>
          <w:rFonts w:hint="eastAsia"/>
          <w:rtl/>
        </w:rPr>
        <w:t>ل</w:t>
      </w:r>
      <w:r>
        <w:rPr>
          <w:rtl/>
        </w:rPr>
        <w:t xml:space="preserve"> انّ أسرا هو عبد،وا</w:t>
      </w:r>
      <w:r>
        <w:rPr>
          <w:rFonts w:hint="cs"/>
          <w:rtl/>
        </w:rPr>
        <w:t>ی</w:t>
      </w:r>
      <w:r>
        <w:rPr>
          <w:rFonts w:hint="eastAsia"/>
          <w:rtl/>
        </w:rPr>
        <w:t>ل</w:t>
      </w:r>
      <w:r>
        <w:rPr>
          <w:rtl/>
        </w:rPr>
        <w:t xml:space="preserve"> هو اللّه(عزّ و جلّ)،فمعن</w:t>
      </w:r>
      <w:r>
        <w:rPr>
          <w:rFonts w:hint="cs"/>
          <w:rtl/>
        </w:rPr>
        <w:t>ی</w:t>
      </w:r>
      <w:r>
        <w:rPr>
          <w:rtl/>
        </w:rPr>
        <w:t xml:space="preserve"> إسرائ</w:t>
      </w:r>
      <w:r>
        <w:rPr>
          <w:rFonts w:hint="cs"/>
          <w:rtl/>
        </w:rPr>
        <w:t>ی</w:t>
      </w:r>
      <w:r>
        <w:rPr>
          <w:rFonts w:hint="eastAsia"/>
          <w:rtl/>
        </w:rPr>
        <w:t>ل</w:t>
      </w:r>
      <w:r>
        <w:rPr>
          <w:rtl/>
        </w:rPr>
        <w:t>:عبد اللّه،و رو</w:t>
      </w:r>
      <w:r>
        <w:rPr>
          <w:rFonts w:hint="cs"/>
          <w:rtl/>
        </w:rPr>
        <w:t>ی</w:t>
      </w:r>
      <w:r>
        <w:rPr>
          <w:rtl/>
        </w:rPr>
        <w:t xml:space="preserve"> ف</w:t>
      </w:r>
      <w:r>
        <w:rPr>
          <w:rFonts w:hint="cs"/>
          <w:rtl/>
        </w:rPr>
        <w:t>ی</w:t>
      </w:r>
      <w:r>
        <w:rPr>
          <w:rtl/>
        </w:rPr>
        <w:t xml:space="preserve"> خبر آخر أن الأسرا هو القوّه،و ا</w:t>
      </w:r>
      <w:r>
        <w:rPr>
          <w:rFonts w:hint="cs"/>
          <w:rtl/>
        </w:rPr>
        <w:t>ی</w:t>
      </w:r>
      <w:r>
        <w:rPr>
          <w:rFonts w:hint="eastAsia"/>
          <w:rtl/>
        </w:rPr>
        <w:t>ل</w:t>
      </w:r>
      <w:r>
        <w:rPr>
          <w:rtl/>
        </w:rPr>
        <w:t xml:space="preserve"> هو اللّه(عزّ و جلّ)،فمعن</w:t>
      </w:r>
      <w:r>
        <w:rPr>
          <w:rFonts w:hint="cs"/>
          <w:rtl/>
        </w:rPr>
        <w:t>ی</w:t>
      </w:r>
      <w:r>
        <w:rPr>
          <w:rtl/>
        </w:rPr>
        <w:t xml:space="preserve"> إسرائ</w:t>
      </w:r>
      <w:r>
        <w:rPr>
          <w:rFonts w:hint="cs"/>
          <w:rtl/>
        </w:rPr>
        <w:t>ی</w:t>
      </w:r>
      <w:r>
        <w:rPr>
          <w:rFonts w:hint="eastAsia"/>
          <w:rtl/>
        </w:rPr>
        <w:t>ل</w:t>
      </w:r>
      <w:r>
        <w:rPr>
          <w:rtl/>
        </w:rPr>
        <w:t xml:space="preserve"> هو قوّه اللّه(عزّ و جلّ)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نوادر أخبار بن</w:t>
      </w:r>
      <w:r>
        <w:rPr>
          <w:rFonts w:hint="cs"/>
          <w:rtl/>
        </w:rPr>
        <w:t>ی</w:t>
      </w:r>
      <w:r>
        <w:rPr>
          <w:rtl/>
        </w:rPr>
        <w:t xml:space="preserve"> إسرائ</w:t>
      </w:r>
      <w:r>
        <w:rPr>
          <w:rFonts w:hint="cs"/>
          <w:rtl/>
        </w:rPr>
        <w:t>ی</w:t>
      </w:r>
      <w:r>
        <w:rPr>
          <w:rFonts w:hint="eastAsia"/>
          <w:rtl/>
        </w:rPr>
        <w:t>ل</w:t>
      </w:r>
      <w:r>
        <w:rPr>
          <w:rtl/>
        </w:rPr>
        <w:t xml:space="preserve"> </w:t>
      </w:r>
    </w:p>
    <w:p w:rsidR="00ED3E80" w:rsidRDefault="00ED3E80" w:rsidP="00ED3E80">
      <w:pPr>
        <w:pStyle w:val="libNormal"/>
      </w:pPr>
      <w:r>
        <w:rPr>
          <w:rFonts w:hint="eastAsia"/>
          <w:rtl/>
        </w:rPr>
        <w:t>باب</w:t>
      </w:r>
      <w:r>
        <w:rPr>
          <w:rtl/>
        </w:rPr>
        <w:t xml:space="preserve"> نوادر أخبار بن</w:t>
      </w:r>
      <w:r>
        <w:rPr>
          <w:rFonts w:hint="cs"/>
          <w:rtl/>
        </w:rPr>
        <w:t>ی</w:t>
      </w:r>
      <w:r>
        <w:rPr>
          <w:rtl/>
        </w:rPr>
        <w:t xml:space="preserve"> إسرائ</w:t>
      </w:r>
      <w:r>
        <w:rPr>
          <w:rFonts w:hint="cs"/>
          <w:rtl/>
        </w:rPr>
        <w:t>ی</w:t>
      </w:r>
      <w:r>
        <w:rPr>
          <w:rFonts w:hint="eastAsia"/>
          <w:rtl/>
        </w:rPr>
        <w:t>ل</w:t>
      </w:r>
      <w:r>
        <w:rPr>
          <w:rtl/>
        </w:rPr>
        <w:t xml:space="preserve"> </w:t>
      </w:r>
      <w:r w:rsidRPr="00604B91">
        <w:rPr>
          <w:rStyle w:val="libFootnotenumChar"/>
          <w:rtl/>
        </w:rPr>
        <w:t>(5)</w:t>
      </w:r>
      <w:r>
        <w:rPr>
          <w:rtl/>
        </w:rPr>
        <w:t xml:space="preserve">. </w:t>
      </w:r>
    </w:p>
    <w:p w:rsidR="00B431B0" w:rsidRDefault="00ED3E80" w:rsidP="00ED3E80">
      <w:pPr>
        <w:pStyle w:val="libNormal"/>
      </w:pPr>
      <w:r>
        <w:rPr>
          <w:rFonts w:hint="eastAsia"/>
          <w:rtl/>
        </w:rPr>
        <w:t>انّ</w:t>
      </w:r>
      <w:r>
        <w:rPr>
          <w:rtl/>
        </w:rPr>
        <w:t xml:space="preserve"> بن</w:t>
      </w:r>
      <w:r>
        <w:rPr>
          <w:rFonts w:hint="cs"/>
          <w:rtl/>
        </w:rPr>
        <w:t>ی</w:t>
      </w:r>
      <w:r>
        <w:rPr>
          <w:rtl/>
        </w:rPr>
        <w:t xml:space="preserve"> إسرائ</w:t>
      </w:r>
      <w:r>
        <w:rPr>
          <w:rFonts w:hint="cs"/>
          <w:rtl/>
        </w:rPr>
        <w:t>ی</w:t>
      </w:r>
      <w:r>
        <w:rPr>
          <w:rFonts w:hint="eastAsia"/>
          <w:rtl/>
        </w:rPr>
        <w:t>ل،الصغ</w:t>
      </w:r>
      <w:r>
        <w:rPr>
          <w:rFonts w:hint="cs"/>
          <w:rtl/>
        </w:rPr>
        <w:t>ی</w:t>
      </w:r>
      <w:r>
        <w:rPr>
          <w:rFonts w:hint="eastAsia"/>
          <w:rtl/>
        </w:rPr>
        <w:t>ر</w:t>
      </w:r>
      <w:r>
        <w:rPr>
          <w:rtl/>
        </w:rPr>
        <w:t xml:space="preserve"> منهم و الکب</w:t>
      </w:r>
      <w:r>
        <w:rPr>
          <w:rFonts w:hint="cs"/>
          <w:rtl/>
        </w:rPr>
        <w:t>ی</w:t>
      </w:r>
      <w:r>
        <w:rPr>
          <w:rFonts w:hint="eastAsia"/>
          <w:rtl/>
        </w:rPr>
        <w:t>ر،کانوا</w:t>
      </w:r>
      <w:r>
        <w:rPr>
          <w:rtl/>
        </w:rPr>
        <w:t xml:space="preserve"> </w:t>
      </w:r>
      <w:r>
        <w:rPr>
          <w:rFonts w:hint="cs"/>
          <w:rtl/>
        </w:rPr>
        <w:t>ی</w:t>
      </w:r>
      <w:r>
        <w:rPr>
          <w:rFonts w:hint="eastAsia"/>
          <w:rtl/>
        </w:rPr>
        <w:t>مشون</w:t>
      </w:r>
      <w:r>
        <w:rPr>
          <w:rtl/>
        </w:rPr>
        <w:t xml:space="preserve"> بالعصا مخافه أن </w:t>
      </w:r>
      <w:r>
        <w:rPr>
          <w:rFonts w:hint="cs"/>
          <w:rtl/>
        </w:rPr>
        <w:t>ی</w:t>
      </w:r>
      <w:r>
        <w:rPr>
          <w:rFonts w:hint="eastAsia"/>
          <w:rtl/>
        </w:rPr>
        <w:t>ختال</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w:t>
      </w:r>
      <w:r w:rsidR="00ED3E80">
        <w:rPr>
          <w:rtl/>
        </w:rPr>
        <w:t>/4/</w:t>
      </w:r>
      <w:r w:rsidR="001A3C8D">
        <w:rPr>
          <w:rtl/>
        </w:rPr>
        <w:t>8</w:t>
      </w:r>
      <w:r w:rsidR="00ED3E80">
        <w:rPr>
          <w:rtl/>
        </w:rPr>
        <w:t>،ج:</w:t>
      </w:r>
      <w:r w:rsidR="001A3C8D">
        <w:rPr>
          <w:rtl/>
        </w:rPr>
        <w:t>270</w:t>
      </w:r>
      <w:r w:rsidR="00ED3E80">
        <w:rPr>
          <w:rtl/>
        </w:rPr>
        <w:t>/</w:t>
      </w:r>
      <w:r w:rsidR="001A3C8D">
        <w:rPr>
          <w:rtl/>
        </w:rPr>
        <w:t>28</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7</w:t>
      </w:r>
      <w:r w:rsidR="00ED3E80">
        <w:rPr>
          <w:rtl/>
        </w:rPr>
        <w:t>/4/</w:t>
      </w:r>
      <w:r w:rsidR="001A3C8D">
        <w:rPr>
          <w:rtl/>
        </w:rPr>
        <w:t>8</w:t>
      </w:r>
      <w:r w:rsidR="00ED3E80">
        <w:rPr>
          <w:rtl/>
        </w:rPr>
        <w:t>،ج:</w:t>
      </w:r>
      <w:r w:rsidR="001A3C8D">
        <w:rPr>
          <w:rtl/>
        </w:rPr>
        <w:t>3</w:t>
      </w:r>
      <w:r w:rsidR="00ED3E80">
        <w:rPr>
          <w:rtl/>
        </w:rPr>
        <w:t>46/</w:t>
      </w:r>
      <w:r w:rsidR="001A3C8D">
        <w:rPr>
          <w:rtl/>
        </w:rPr>
        <w:t>28</w:t>
      </w:r>
      <w:r w:rsidR="00ED3E80">
        <w:rPr>
          <w:rtl/>
        </w:rPr>
        <w:t xml:space="preserve">. </w:t>
      </w:r>
    </w:p>
    <w:p w:rsidR="00ED3E80" w:rsidRDefault="00365129" w:rsidP="0027669E">
      <w:pPr>
        <w:pStyle w:val="libFootnote0"/>
      </w:pPr>
      <w:r>
        <w:rPr>
          <w:rtl/>
        </w:rPr>
        <w:t>(3)</w:t>
      </w:r>
      <w:r w:rsidR="00ED3E80">
        <w:rPr>
          <w:rtl/>
        </w:rPr>
        <w:t xml:space="preserve"> ق:66/4/</w:t>
      </w:r>
      <w:r w:rsidR="001A3C8D">
        <w:rPr>
          <w:rtl/>
        </w:rPr>
        <w:t>8</w:t>
      </w:r>
      <w:r w:rsidR="00ED3E80">
        <w:rPr>
          <w:rtl/>
        </w:rPr>
        <w:t>،ج:</w:t>
      </w:r>
      <w:r w:rsidR="001A3C8D">
        <w:rPr>
          <w:rtl/>
        </w:rPr>
        <w:t>339</w:t>
      </w:r>
      <w:r w:rsidR="00ED3E80">
        <w:rPr>
          <w:rtl/>
        </w:rPr>
        <w:t>/</w:t>
      </w:r>
      <w:r w:rsidR="001A3C8D">
        <w:rPr>
          <w:rtl/>
        </w:rPr>
        <w:t>28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182</w:t>
      </w:r>
      <w:r w:rsidR="00ED3E80">
        <w:rPr>
          <w:rtl/>
        </w:rPr>
        <w:t>/</w:t>
      </w:r>
      <w:r w:rsidR="001A3C8D">
        <w:rPr>
          <w:rtl/>
        </w:rPr>
        <w:t>28</w:t>
      </w:r>
      <w:r w:rsidR="00ED3E80">
        <w:rPr>
          <w:rtl/>
        </w:rPr>
        <w:t>/5،ج:</w:t>
      </w:r>
      <w:r w:rsidR="001A3C8D">
        <w:rPr>
          <w:rtl/>
        </w:rPr>
        <w:t>2</w:t>
      </w:r>
      <w:r w:rsidR="00ED3E80">
        <w:rPr>
          <w:rtl/>
        </w:rPr>
        <w:t>65/</w:t>
      </w:r>
      <w:r w:rsidR="001A3C8D">
        <w:rPr>
          <w:rtl/>
        </w:rPr>
        <w:t>12</w:t>
      </w:r>
      <w:r w:rsidR="00ED3E80">
        <w:rPr>
          <w:rtl/>
        </w:rPr>
        <w:t xml:space="preserve">. </w:t>
      </w:r>
    </w:p>
    <w:p w:rsidR="00B431B0" w:rsidRDefault="00365129" w:rsidP="0027669E">
      <w:pPr>
        <w:pStyle w:val="libFootnote0"/>
        <w:rPr>
          <w:rtl/>
        </w:rPr>
      </w:pPr>
      <w:r>
        <w:rPr>
          <w:rtl/>
        </w:rPr>
        <w:t>(5)</w:t>
      </w:r>
      <w:r w:rsidR="00ED3E80">
        <w:rPr>
          <w:rtl/>
        </w:rPr>
        <w:t xml:space="preserve"> ق:44</w:t>
      </w:r>
      <w:r w:rsidR="001A3C8D">
        <w:rPr>
          <w:rtl/>
        </w:rPr>
        <w:t>7</w:t>
      </w:r>
      <w:r w:rsidR="00ED3E80">
        <w:rPr>
          <w:rtl/>
        </w:rPr>
        <w:t>/</w:t>
      </w:r>
      <w:r w:rsidR="001A3C8D">
        <w:rPr>
          <w:rtl/>
        </w:rPr>
        <w:t>81</w:t>
      </w:r>
      <w:r w:rsidR="00ED3E80">
        <w:rPr>
          <w:rtl/>
        </w:rPr>
        <w:t>/5،ج:4</w:t>
      </w:r>
      <w:r w:rsidR="001A3C8D">
        <w:rPr>
          <w:rtl/>
        </w:rPr>
        <w:t>8</w:t>
      </w:r>
      <w:r w:rsidR="00ED3E80">
        <w:rPr>
          <w:rtl/>
        </w:rPr>
        <w:t>6/</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A93179">
      <w:pPr>
        <w:pStyle w:val="libNormal0"/>
      </w:pPr>
      <w:r>
        <w:rPr>
          <w:rFonts w:hint="eastAsia"/>
          <w:rtl/>
        </w:rPr>
        <w:lastRenderedPageBreak/>
        <w:t>أحد</w:t>
      </w:r>
      <w:r>
        <w:rPr>
          <w:rtl/>
        </w:rPr>
        <w:t xml:space="preserve"> ف</w:t>
      </w:r>
      <w:r>
        <w:rPr>
          <w:rFonts w:hint="cs"/>
          <w:rtl/>
        </w:rPr>
        <w:t>ی</w:t>
      </w:r>
      <w:r>
        <w:rPr>
          <w:rtl/>
        </w:rPr>
        <w:t xml:space="preserve"> مش</w:t>
      </w:r>
      <w:r>
        <w:rPr>
          <w:rFonts w:hint="cs"/>
          <w:rtl/>
        </w:rPr>
        <w:t>ی</w:t>
      </w:r>
      <w:r>
        <w:rPr>
          <w:rFonts w:hint="eastAsia"/>
          <w:rtl/>
        </w:rPr>
        <w:t>ته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عن</w:t>
      </w:r>
      <w:r>
        <w:rPr>
          <w:rtl/>
        </w:rPr>
        <w:t xml:space="preserve"> عطا،قال:کان بنو إسرائ</w:t>
      </w:r>
      <w:r>
        <w:rPr>
          <w:rFonts w:hint="cs"/>
          <w:rtl/>
        </w:rPr>
        <w:t>ی</w:t>
      </w:r>
      <w:r>
        <w:rPr>
          <w:rFonts w:hint="eastAsia"/>
          <w:rtl/>
        </w:rPr>
        <w:t>ل</w:t>
      </w:r>
      <w:r>
        <w:rPr>
          <w:rtl/>
        </w:rPr>
        <w:t xml:space="preserve"> إذا قامت تصلّ</w:t>
      </w:r>
      <w:r>
        <w:rPr>
          <w:rFonts w:hint="cs"/>
          <w:rtl/>
        </w:rPr>
        <w:t>ی</w:t>
      </w:r>
      <w:r>
        <w:rPr>
          <w:rtl/>
        </w:rPr>
        <w:t xml:space="preserve"> لبسوا المسوح و غلّوا أ</w:t>
      </w:r>
      <w:r>
        <w:rPr>
          <w:rFonts w:hint="cs"/>
          <w:rtl/>
        </w:rPr>
        <w:t>ی</w:t>
      </w:r>
      <w:r>
        <w:rPr>
          <w:rFonts w:hint="eastAsia"/>
          <w:rtl/>
        </w:rPr>
        <w:t>د</w:t>
      </w:r>
      <w:r>
        <w:rPr>
          <w:rFonts w:hint="cs"/>
          <w:rtl/>
        </w:rPr>
        <w:t>ی</w:t>
      </w:r>
      <w:r>
        <w:rPr>
          <w:rFonts w:hint="eastAsia"/>
          <w:rtl/>
        </w:rPr>
        <w:t>هم</w:t>
      </w:r>
      <w:r>
        <w:rPr>
          <w:rtl/>
        </w:rPr>
        <w:t xml:space="preserve"> ال</w:t>
      </w:r>
      <w:r>
        <w:rPr>
          <w:rFonts w:hint="cs"/>
          <w:rtl/>
        </w:rPr>
        <w:t>ی</w:t>
      </w:r>
      <w:r>
        <w:rPr>
          <w:rtl/>
        </w:rPr>
        <w:t xml:space="preserve"> أعناقهم،و ربّما نقب الرجل ترقوته و جعل ف</w:t>
      </w:r>
      <w:r>
        <w:rPr>
          <w:rFonts w:hint="cs"/>
          <w:rtl/>
        </w:rPr>
        <w:t>ی</w:t>
      </w:r>
      <w:r>
        <w:rPr>
          <w:rFonts w:hint="eastAsia"/>
          <w:rtl/>
        </w:rPr>
        <w:t>ها</w:t>
      </w:r>
      <w:r>
        <w:rPr>
          <w:rtl/>
        </w:rPr>
        <w:t xml:space="preserve"> طرف السلسله و أوثقها ال</w:t>
      </w:r>
      <w:r>
        <w:rPr>
          <w:rFonts w:hint="cs"/>
          <w:rtl/>
        </w:rPr>
        <w:t>ی</w:t>
      </w:r>
      <w:r>
        <w:rPr>
          <w:rtl/>
        </w:rPr>
        <w:t xml:space="preserve"> السار</w:t>
      </w:r>
      <w:r>
        <w:rPr>
          <w:rFonts w:hint="cs"/>
          <w:rtl/>
        </w:rPr>
        <w:t>ی</w:t>
      </w:r>
      <w:r>
        <w:rPr>
          <w:rFonts w:hint="eastAsia"/>
          <w:rtl/>
        </w:rPr>
        <w:t>ه</w:t>
      </w:r>
      <w:r>
        <w:rPr>
          <w:rtl/>
        </w:rPr>
        <w:t xml:space="preserve"> </w:t>
      </w:r>
      <w:r>
        <w:rPr>
          <w:rFonts w:hint="cs"/>
          <w:rtl/>
        </w:rPr>
        <w:t>ی</w:t>
      </w:r>
      <w:r>
        <w:rPr>
          <w:rFonts w:hint="eastAsia"/>
          <w:rtl/>
        </w:rPr>
        <w:t>حبس</w:t>
      </w:r>
      <w:r>
        <w:rPr>
          <w:rtl/>
        </w:rPr>
        <w:t xml:space="preserve"> نفسه </w:t>
      </w:r>
      <w:r w:rsidRPr="00604B91">
        <w:rPr>
          <w:rStyle w:val="libFootnotenumChar"/>
          <w:rtl/>
        </w:rPr>
        <w:t>(2)</w:t>
      </w:r>
      <w:r>
        <w:rPr>
          <w:rtl/>
        </w:rPr>
        <w:t xml:space="preserve">. </w:t>
      </w:r>
      <w:r w:rsidR="00FE08EE">
        <w:rPr>
          <w:rFonts w:hint="cs"/>
          <w:rtl/>
        </w:rPr>
        <w:t xml:space="preserve">علي العبادة </w:t>
      </w:r>
      <w:r w:rsidR="00FE08EE" w:rsidRPr="00896CD0">
        <w:rPr>
          <w:rStyle w:val="libFootnotenumChar"/>
          <w:rFonts w:hint="cs"/>
          <w:rtl/>
        </w:rPr>
        <w:t>(3)</w:t>
      </w:r>
      <w:r w:rsidR="00FE08EE">
        <w:rPr>
          <w:rFonts w:hint="cs"/>
          <w:rtl/>
        </w:rPr>
        <w:t>.</w:t>
      </w:r>
    </w:p>
    <w:p w:rsidR="00ED3E80" w:rsidRDefault="00ED3E80" w:rsidP="00A93179">
      <w:pPr>
        <w:pStyle w:val="libNormal"/>
      </w:pPr>
      <w:r>
        <w:rPr>
          <w:rFonts w:hint="eastAsia"/>
          <w:rtl/>
        </w:rPr>
        <w:t>ذکر</w:t>
      </w:r>
      <w:r>
        <w:rPr>
          <w:rtl/>
        </w:rPr>
        <w:t xml:space="preserve"> ما </w:t>
      </w:r>
      <w:r>
        <w:rPr>
          <w:rFonts w:hint="cs"/>
          <w:rtl/>
        </w:rPr>
        <w:t>ی</w:t>
      </w:r>
      <w:r>
        <w:rPr>
          <w:rFonts w:hint="eastAsia"/>
          <w:rtl/>
        </w:rPr>
        <w:t>تعلّق</w:t>
      </w:r>
      <w:r>
        <w:rPr>
          <w:rtl/>
        </w:rPr>
        <w:t xml:space="preserve"> بقوله تعال</w:t>
      </w:r>
      <w:r>
        <w:rPr>
          <w:rFonts w:hint="cs"/>
          <w:rtl/>
        </w:rPr>
        <w:t>ی</w:t>
      </w:r>
      <w:r>
        <w:rPr>
          <w:rtl/>
        </w:rPr>
        <w:t xml:space="preserve">: </w:t>
      </w:r>
      <w:r w:rsidR="00A93179" w:rsidRPr="00A93179">
        <w:rPr>
          <w:rStyle w:val="libAlaemChar"/>
          <w:rFonts w:hint="cs"/>
          <w:rtl/>
        </w:rPr>
        <w:t>(</w:t>
      </w:r>
      <w:r w:rsidRPr="00A93179">
        <w:rPr>
          <w:rStyle w:val="libAieChar"/>
          <w:rtl/>
        </w:rPr>
        <w:t>مٰا کٰانَ لِنَبِ</w:t>
      </w:r>
      <w:r w:rsidRPr="00A93179">
        <w:rPr>
          <w:rStyle w:val="libAieChar"/>
          <w:rFonts w:hint="cs"/>
          <w:rtl/>
        </w:rPr>
        <w:t>یٍّ</w:t>
      </w:r>
      <w:r w:rsidRPr="00A93179">
        <w:rPr>
          <w:rStyle w:val="libAieChar"/>
          <w:rtl/>
        </w:rPr>
        <w:t xml:space="preserve"> أَنْ </w:t>
      </w:r>
      <w:r w:rsidRPr="00A93179">
        <w:rPr>
          <w:rStyle w:val="libAieChar"/>
          <w:rFonts w:hint="cs"/>
          <w:rtl/>
        </w:rPr>
        <w:t>یَ</w:t>
      </w:r>
      <w:r w:rsidRPr="00A93179">
        <w:rPr>
          <w:rStyle w:val="libAieChar"/>
          <w:rFonts w:hint="eastAsia"/>
          <w:rtl/>
        </w:rPr>
        <w:t>کُونَ</w:t>
      </w:r>
      <w:r w:rsidRPr="00A93179">
        <w:rPr>
          <w:rStyle w:val="libAieChar"/>
          <w:rtl/>
        </w:rPr>
        <w:t xml:space="preserve"> لَهُ أَسْر</w:t>
      </w:r>
      <w:r w:rsidRPr="00A93179">
        <w:rPr>
          <w:rStyle w:val="libAieChar"/>
          <w:rFonts w:hint="cs"/>
          <w:rtl/>
        </w:rPr>
        <w:t>یٰ</w:t>
      </w:r>
      <w:r w:rsidRPr="00A93179">
        <w:rPr>
          <w:rStyle w:val="libAieChar"/>
          <w:rtl/>
        </w:rPr>
        <w:t xml:space="preserve"> حَتّٰ</w:t>
      </w:r>
      <w:r w:rsidRPr="00A93179">
        <w:rPr>
          <w:rStyle w:val="libAieChar"/>
          <w:rFonts w:hint="cs"/>
          <w:rtl/>
        </w:rPr>
        <w:t>ی</w:t>
      </w:r>
      <w:r w:rsidRPr="00A93179">
        <w:rPr>
          <w:rStyle w:val="libAieChar"/>
          <w:rtl/>
        </w:rPr>
        <w:t xml:space="preserve"> </w:t>
      </w:r>
      <w:r w:rsidRPr="00A93179">
        <w:rPr>
          <w:rStyle w:val="libAieChar"/>
          <w:rFonts w:hint="cs"/>
          <w:rtl/>
        </w:rPr>
        <w:t>یُ</w:t>
      </w:r>
      <w:r w:rsidRPr="00A93179">
        <w:rPr>
          <w:rStyle w:val="libAieChar"/>
          <w:rFonts w:hint="eastAsia"/>
          <w:rtl/>
        </w:rPr>
        <w:t>ثْخِنَ</w:t>
      </w:r>
      <w:r w:rsidRPr="00A93179">
        <w:rPr>
          <w:rStyle w:val="libAieChar"/>
          <w:rtl/>
        </w:rPr>
        <w:t xml:space="preserve"> فِ</w:t>
      </w:r>
      <w:r w:rsidRPr="00A93179">
        <w:rPr>
          <w:rStyle w:val="libAieChar"/>
          <w:rFonts w:hint="cs"/>
          <w:rtl/>
        </w:rPr>
        <w:t>ی</w:t>
      </w:r>
      <w:r w:rsidRPr="00A93179">
        <w:rPr>
          <w:rStyle w:val="libAieChar"/>
          <w:rtl/>
        </w:rPr>
        <w:t xml:space="preserve"> الْأَرْضِ</w:t>
      </w:r>
      <w:r w:rsidR="00A93179" w:rsidRPr="00A93179">
        <w:rPr>
          <w:rStyle w:val="libAlaemChar"/>
          <w:rFonts w:hint="cs"/>
          <w:rtl/>
        </w:rPr>
        <w:t>)</w:t>
      </w:r>
      <w:r>
        <w:rPr>
          <w:rtl/>
        </w:rPr>
        <w:t xml:space="preserve"> </w:t>
      </w:r>
      <w:r w:rsidRPr="00604B91">
        <w:rPr>
          <w:rStyle w:val="libFootnotenumChar"/>
          <w:rtl/>
        </w:rPr>
        <w:t>(</w:t>
      </w:r>
      <w:r w:rsidR="00FE08EE">
        <w:rPr>
          <w:rStyle w:val="libFootnotenumChar"/>
          <w:rFonts w:hint="cs"/>
          <w:rtl/>
        </w:rPr>
        <w:t xml:space="preserve">4) </w:t>
      </w:r>
      <w:r w:rsidR="00FE08EE" w:rsidRPr="00896CD0">
        <w:rPr>
          <w:rStyle w:val="libFootnotenumChar"/>
          <w:rFonts w:hint="cs"/>
          <w:rtl/>
        </w:rPr>
        <w:t>(5)</w:t>
      </w:r>
    </w:p>
    <w:p w:rsidR="00ED3E80" w:rsidRDefault="00ED3E80" w:rsidP="00A93179">
      <w:pPr>
        <w:pStyle w:val="libNormal"/>
      </w:pPr>
      <w:r w:rsidRPr="00A93179">
        <w:rPr>
          <w:rStyle w:val="libBold1Char"/>
          <w:rFonts w:hint="eastAsia"/>
          <w:rtl/>
        </w:rPr>
        <w:t>أسف</w:t>
      </w:r>
      <w:r>
        <w:rPr>
          <w:rtl/>
        </w:rPr>
        <w:t xml:space="preserve">: </w:t>
      </w:r>
      <w:r>
        <w:rPr>
          <w:rFonts w:hint="eastAsia"/>
          <w:rtl/>
        </w:rPr>
        <w:t>باب</w:t>
      </w:r>
      <w:r>
        <w:rPr>
          <w:rtl/>
        </w:rPr>
        <w:t xml:space="preserve"> قصص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باب</w:t>
      </w:r>
      <w:r>
        <w:rPr>
          <w:rtl/>
        </w:rPr>
        <w:t xml:space="preserve"> قصص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1C23D3" w:rsidRPr="001C23D3">
        <w:rPr>
          <w:rStyle w:val="libAlaemChar"/>
          <w:rtl/>
        </w:rPr>
        <w:t>عليهما‌السلام</w:t>
      </w:r>
      <w:r>
        <w:rPr>
          <w:rtl/>
        </w:rPr>
        <w:t xml:space="preserve"> </w:t>
      </w:r>
      <w:r w:rsidRPr="00604B91">
        <w:rPr>
          <w:rStyle w:val="libFootnotenumChar"/>
          <w:rtl/>
        </w:rPr>
        <w:t>(</w:t>
      </w:r>
      <w:r w:rsidR="00FE08EE">
        <w:rPr>
          <w:rStyle w:val="libFootnotenumChar"/>
          <w:rFonts w:hint="cs"/>
          <w:rtl/>
        </w:rPr>
        <w:t>6)</w:t>
      </w:r>
      <w:r>
        <w:rPr>
          <w:rtl/>
        </w:rPr>
        <w:t xml:space="preserve">. </w:t>
      </w:r>
    </w:p>
    <w:p w:rsidR="00ED3E80" w:rsidRDefault="00ED3E80" w:rsidP="00ED3E80">
      <w:pPr>
        <w:pStyle w:val="libNormal"/>
      </w:pPr>
      <w:r>
        <w:rPr>
          <w:rFonts w:hint="eastAsia"/>
          <w:rtl/>
        </w:rPr>
        <w:t>رؤ</w:t>
      </w:r>
      <w:r>
        <w:rPr>
          <w:rFonts w:hint="cs"/>
          <w:rtl/>
        </w:rPr>
        <w:t>ی</w:t>
      </w:r>
      <w:r>
        <w:rPr>
          <w:rFonts w:hint="eastAsia"/>
          <w:rtl/>
        </w:rPr>
        <w:t>ا</w:t>
      </w:r>
      <w:r>
        <w:rPr>
          <w:rtl/>
        </w:rPr>
        <w:t xml:space="preserve"> </w:t>
      </w:r>
      <w:r>
        <w:rPr>
          <w:rFonts w:hint="cs"/>
          <w:rtl/>
        </w:rPr>
        <w:t>ی</w:t>
      </w:r>
      <w:r>
        <w:rPr>
          <w:rFonts w:hint="eastAsia"/>
          <w:rtl/>
        </w:rPr>
        <w:t>وسف</w:t>
      </w:r>
      <w:r>
        <w:rPr>
          <w:rtl/>
        </w:rPr>
        <w:t xml:space="preserve"> </w:t>
      </w:r>
      <w:r w:rsidR="00EC2CC2" w:rsidRPr="00EC2CC2">
        <w:rPr>
          <w:rStyle w:val="libAlaemChar"/>
          <w:rtl/>
        </w:rPr>
        <w:t>عليه‌السلام</w:t>
      </w:r>
      <w:r>
        <w:rPr>
          <w:rtl/>
        </w:rPr>
        <w:t xml:space="preserve"> و ما وقع له بعد الرؤ</w:t>
      </w:r>
      <w:r>
        <w:rPr>
          <w:rFonts w:hint="cs"/>
          <w:rtl/>
        </w:rPr>
        <w:t>ی</w:t>
      </w:r>
      <w:r>
        <w:rPr>
          <w:rFonts w:hint="eastAsia"/>
          <w:rtl/>
        </w:rPr>
        <w:t>ا</w:t>
      </w:r>
      <w:r>
        <w:rPr>
          <w:rtl/>
        </w:rPr>
        <w:t xml:space="preserve"> </w:t>
      </w:r>
      <w:r w:rsidRPr="00604B91">
        <w:rPr>
          <w:rStyle w:val="libFootnotenumChar"/>
          <w:rtl/>
        </w:rPr>
        <w:t>(</w:t>
      </w:r>
      <w:r w:rsidR="00FE08EE">
        <w:rPr>
          <w:rStyle w:val="libFootnotenumChar"/>
          <w:rFonts w:hint="cs"/>
          <w:rtl/>
        </w:rPr>
        <w:t>7)</w:t>
      </w:r>
      <w:r>
        <w:rPr>
          <w:rtl/>
        </w:rPr>
        <w:t xml:space="preserve">. </w:t>
      </w:r>
    </w:p>
    <w:p w:rsidR="00ED3E80" w:rsidRDefault="00ED3E80" w:rsidP="00ED3E80">
      <w:pPr>
        <w:pStyle w:val="libNormal"/>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توج</w:t>
      </w:r>
      <w:r>
        <w:rPr>
          <w:rFonts w:hint="cs"/>
          <w:rtl/>
        </w:rPr>
        <w:t>ی</w:t>
      </w:r>
      <w:r>
        <w:rPr>
          <w:rFonts w:hint="eastAsia"/>
          <w:rtl/>
        </w:rPr>
        <w:t>ه</w:t>
      </w:r>
      <w:r>
        <w:rPr>
          <w:rtl/>
        </w:rPr>
        <w:t xml:space="preserve"> صبر </w:t>
      </w:r>
      <w:r>
        <w:rPr>
          <w:rFonts w:hint="cs"/>
          <w:rtl/>
        </w:rPr>
        <w:t>ی</w:t>
      </w:r>
      <w:r>
        <w:rPr>
          <w:rFonts w:hint="eastAsia"/>
          <w:rtl/>
        </w:rPr>
        <w:t>وسف</w:t>
      </w:r>
      <w:r>
        <w:rPr>
          <w:rtl/>
        </w:rPr>
        <w:t xml:space="preserve"> عل</w:t>
      </w:r>
      <w:r>
        <w:rPr>
          <w:rFonts w:hint="cs"/>
          <w:rtl/>
        </w:rPr>
        <w:t>ی</w:t>
      </w:r>
      <w:r>
        <w:rPr>
          <w:rtl/>
        </w:rPr>
        <w:t xml:space="preserve"> العبود</w:t>
      </w:r>
      <w:r>
        <w:rPr>
          <w:rFonts w:hint="cs"/>
          <w:rtl/>
        </w:rPr>
        <w:t>ی</w:t>
      </w:r>
      <w:r>
        <w:rPr>
          <w:rFonts w:hint="eastAsia"/>
          <w:rtl/>
        </w:rPr>
        <w:t>ه</w:t>
      </w:r>
      <w:r>
        <w:rPr>
          <w:rtl/>
        </w:rPr>
        <w:t xml:space="preserve"> و عدم إنکاره عل</w:t>
      </w:r>
      <w:r>
        <w:rPr>
          <w:rFonts w:hint="cs"/>
          <w:rtl/>
        </w:rPr>
        <w:t>ی</w:t>
      </w:r>
      <w:r>
        <w:rPr>
          <w:rFonts w:hint="eastAsia"/>
          <w:rtl/>
        </w:rPr>
        <w:t>ها</w:t>
      </w:r>
      <w:r>
        <w:rPr>
          <w:rtl/>
        </w:rPr>
        <w:t xml:space="preserve"> </w:t>
      </w:r>
      <w:r w:rsidRPr="00604B91">
        <w:rPr>
          <w:rStyle w:val="libFootnotenumChar"/>
          <w:rtl/>
        </w:rPr>
        <w:t>(</w:t>
      </w:r>
      <w:r w:rsidR="00FE08EE">
        <w:rPr>
          <w:rStyle w:val="libFootnotenumChar"/>
          <w:rFonts w:hint="cs"/>
          <w:rtl/>
        </w:rPr>
        <w:t>8)</w:t>
      </w:r>
      <w:r>
        <w:rPr>
          <w:rtl/>
        </w:rPr>
        <w:t xml:space="preserve">. </w:t>
      </w:r>
    </w:p>
    <w:p w:rsidR="00ED3E80" w:rsidRDefault="00ED3E80" w:rsidP="00ED3E80">
      <w:pPr>
        <w:pStyle w:val="libNormal"/>
      </w:pPr>
      <w:r>
        <w:rPr>
          <w:rFonts w:hint="eastAsia"/>
          <w:rtl/>
        </w:rPr>
        <w:t>صفح</w:t>
      </w:r>
      <w:r>
        <w:rPr>
          <w:rtl/>
        </w:rPr>
        <w:t xml:space="preserve"> </w:t>
      </w:r>
      <w:r>
        <w:rPr>
          <w:rFonts w:hint="cs"/>
          <w:rtl/>
        </w:rPr>
        <w:t>ی</w:t>
      </w:r>
      <w:r>
        <w:rPr>
          <w:rFonts w:hint="eastAsia"/>
          <w:rtl/>
        </w:rPr>
        <w:t>وسف</w:t>
      </w:r>
      <w:r>
        <w:rPr>
          <w:rtl/>
        </w:rPr>
        <w:t xml:space="preserve"> عن إخوته </w:t>
      </w:r>
      <w:r w:rsidRPr="00604B91">
        <w:rPr>
          <w:rStyle w:val="libFootnotenumChar"/>
          <w:rtl/>
        </w:rPr>
        <w:t>(</w:t>
      </w:r>
      <w:r w:rsidR="00FE08EE">
        <w:rPr>
          <w:rStyle w:val="libFootnotenumChar"/>
          <w:rFonts w:hint="cs"/>
          <w:rtl/>
        </w:rPr>
        <w:t>9)</w:t>
      </w:r>
      <w:r>
        <w:rPr>
          <w:rtl/>
        </w:rPr>
        <w:t xml:space="preserve">. </w:t>
      </w:r>
    </w:p>
    <w:p w:rsidR="00ED3E80" w:rsidRDefault="00ED3E80" w:rsidP="00ED3E80">
      <w:pPr>
        <w:pStyle w:val="libNormal"/>
      </w:pPr>
      <w:r>
        <w:rPr>
          <w:rFonts w:hint="eastAsia"/>
          <w:rtl/>
        </w:rPr>
        <w:t>ما</w:t>
      </w:r>
      <w:r>
        <w:rPr>
          <w:rtl/>
        </w:rPr>
        <w:t xml:space="preserve"> صدر عنه من الجود و الکرم عل</w:t>
      </w:r>
      <w:r>
        <w:rPr>
          <w:rFonts w:hint="cs"/>
          <w:rtl/>
        </w:rPr>
        <w:t>ی</w:t>
      </w:r>
      <w:r>
        <w:rPr>
          <w:rtl/>
        </w:rPr>
        <w:t xml:space="preserve"> أهل مصر </w:t>
      </w:r>
      <w:r w:rsidRPr="00604B91">
        <w:rPr>
          <w:rStyle w:val="libFootnotenumChar"/>
          <w:rtl/>
        </w:rPr>
        <w:t>(</w:t>
      </w:r>
      <w:r w:rsidR="00FE08EE">
        <w:rPr>
          <w:rStyle w:val="libFootnotenumChar"/>
          <w:rFonts w:hint="cs"/>
          <w:rtl/>
        </w:rPr>
        <w:t>10)</w:t>
      </w:r>
      <w:r>
        <w:rPr>
          <w:rtl/>
        </w:rPr>
        <w:t xml:space="preserve">. </w:t>
      </w:r>
      <w:r w:rsidR="00FE08EE">
        <w:rPr>
          <w:rFonts w:hint="cs"/>
          <w:rtl/>
        </w:rPr>
        <w:t xml:space="preserve">و حكي أنه لا يمتلي شبعاً من الطعام في الأيام المجدبة فقيل له:تجوع و بيدك خزائن الأرض! فقال:أخاف أن أشبع أنسى الجياع </w:t>
      </w:r>
      <w:r w:rsidR="00FE08EE" w:rsidRPr="00896CD0">
        <w:rPr>
          <w:rStyle w:val="libFootnotenumChar"/>
          <w:rFonts w:hint="cs"/>
          <w:rtl/>
        </w:rPr>
        <w:t>(11)</w:t>
      </w:r>
      <w:r w:rsidR="00FE08EE">
        <w:rPr>
          <w:rFonts w:hint="cs"/>
          <w:rtl/>
        </w:rPr>
        <w:t>.</w:t>
      </w:r>
    </w:p>
    <w:p w:rsidR="00B431B0" w:rsidRDefault="00ED3E80" w:rsidP="00ED3E80">
      <w:pPr>
        <w:pStyle w:val="libNormal"/>
      </w:pPr>
      <w:r>
        <w:rPr>
          <w:rFonts w:hint="eastAsia"/>
          <w:rtl/>
        </w:rPr>
        <w:t>کلام</w:t>
      </w:r>
      <w:r>
        <w:rPr>
          <w:rtl/>
        </w:rPr>
        <w:t xml:space="preserve"> الفخر الراز</w:t>
      </w:r>
      <w:r>
        <w:rPr>
          <w:rFonts w:hint="cs"/>
          <w:rtl/>
        </w:rPr>
        <w:t>یّ</w:t>
      </w:r>
      <w:r>
        <w:rPr>
          <w:rtl/>
        </w:rPr>
        <w:t xml:space="preserve"> ف</w:t>
      </w:r>
      <w:r>
        <w:rPr>
          <w:rFonts w:hint="cs"/>
          <w:rtl/>
        </w:rPr>
        <w:t>ی</w:t>
      </w:r>
      <w:r>
        <w:rPr>
          <w:rtl/>
        </w:rPr>
        <w:t xml:space="preserve"> برائه </w:t>
      </w:r>
      <w:r>
        <w:rPr>
          <w:rFonts w:hint="cs"/>
          <w:rtl/>
        </w:rPr>
        <w:t>ی</w:t>
      </w:r>
      <w:r>
        <w:rPr>
          <w:rFonts w:hint="eastAsia"/>
          <w:rtl/>
        </w:rPr>
        <w:t>وسف</w:t>
      </w:r>
      <w:r>
        <w:rPr>
          <w:rtl/>
        </w:rPr>
        <w:t xml:space="preserve"> عمّا نسب إل</w:t>
      </w:r>
      <w:r>
        <w:rPr>
          <w:rFonts w:hint="cs"/>
          <w:rtl/>
        </w:rPr>
        <w:t>ی</w:t>
      </w:r>
      <w:r>
        <w:rPr>
          <w:rFonts w:hint="eastAsia"/>
          <w:rtl/>
        </w:rPr>
        <w:t>ه</w:t>
      </w:r>
      <w:r>
        <w:rPr>
          <w:rtl/>
        </w:rPr>
        <w:t xml:space="preserve"> </w:t>
      </w:r>
      <w:r w:rsidRPr="00604B91">
        <w:rPr>
          <w:rStyle w:val="libFootnotenumChar"/>
          <w:rtl/>
        </w:rPr>
        <w:t>(</w:t>
      </w:r>
      <w:r w:rsidR="00FE08EE">
        <w:rPr>
          <w:rStyle w:val="libFootnotenumChar"/>
          <w:rFonts w:hint="cs"/>
          <w:rtl/>
        </w:rPr>
        <w:t>12)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:44</w:t>
      </w:r>
      <w:r w:rsidR="001A3C8D">
        <w:rPr>
          <w:rtl/>
        </w:rPr>
        <w:t>9</w:t>
      </w:r>
      <w:r w:rsidR="00ED3E80">
        <w:rPr>
          <w:rtl/>
        </w:rPr>
        <w:t>/</w:t>
      </w:r>
      <w:r w:rsidR="001A3C8D">
        <w:rPr>
          <w:rtl/>
        </w:rPr>
        <w:t>81</w:t>
      </w:r>
      <w:r w:rsidR="00ED3E80">
        <w:rPr>
          <w:rtl/>
        </w:rPr>
        <w:t>/5،ج:4</w:t>
      </w:r>
      <w:r w:rsidR="001A3C8D">
        <w:rPr>
          <w:rtl/>
        </w:rPr>
        <w:t>9</w:t>
      </w:r>
      <w:r w:rsidR="00ED3E80">
        <w:rPr>
          <w:rtl/>
        </w:rPr>
        <w:t>4/</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هکذا ف</w:t>
      </w:r>
      <w:r w:rsidR="00ED3E80">
        <w:rPr>
          <w:rFonts w:hint="cs"/>
          <w:rtl/>
        </w:rPr>
        <w:t>ی</w:t>
      </w:r>
      <w:r w:rsidR="00ED3E80">
        <w:rPr>
          <w:rtl/>
        </w:rPr>
        <w:t xml:space="preserve"> الأصل،و إذا کان المراد حبس النفس للعباده فالأول</w:t>
      </w:r>
      <w:r w:rsidR="00ED3E80">
        <w:rPr>
          <w:rFonts w:hint="cs"/>
          <w:rtl/>
        </w:rPr>
        <w:t>ی</w:t>
      </w:r>
      <w:r w:rsidR="00ED3E80">
        <w:rPr>
          <w:rtl/>
        </w:rPr>
        <w:t xml:space="preserve"> ابدال(عن)ب(عل</w:t>
      </w:r>
      <w:r w:rsidR="00ED3E80">
        <w:rPr>
          <w:rFonts w:hint="cs"/>
          <w:rtl/>
        </w:rPr>
        <w:t>ی</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191</w:t>
      </w:r>
      <w:r w:rsidR="00ED3E80">
        <w:rPr>
          <w:rtl/>
        </w:rPr>
        <w:t>/</w:t>
      </w:r>
      <w:r w:rsidR="001A3C8D">
        <w:rPr>
          <w:rtl/>
        </w:rPr>
        <w:t>2</w:t>
      </w:r>
      <w:r w:rsidR="00ED3E80">
        <w:rPr>
          <w:rtl/>
        </w:rPr>
        <w:t>6/،ج:</w:t>
      </w:r>
      <w:r w:rsidR="001A3C8D">
        <w:rPr>
          <w:rtl/>
        </w:rPr>
        <w:t>322</w:t>
      </w:r>
      <w:r w:rsidR="00ED3E80">
        <w:rPr>
          <w:rtl/>
        </w:rPr>
        <w:t>/6</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سوره الأنفال/الآ</w:t>
      </w:r>
      <w:r w:rsidR="00ED3E80">
        <w:rPr>
          <w:rFonts w:hint="cs"/>
          <w:rtl/>
        </w:rPr>
        <w:t>ی</w:t>
      </w:r>
      <w:r w:rsidR="00ED3E80">
        <w:rPr>
          <w:rFonts w:hint="eastAsia"/>
          <w:rtl/>
        </w:rPr>
        <w:t>ه</w:t>
      </w:r>
      <w:r w:rsidR="00ED3E80">
        <w:rPr>
          <w:rtl/>
        </w:rPr>
        <w:t xml:space="preserve"> 6</w:t>
      </w:r>
      <w:r w:rsidR="001A3C8D">
        <w:rPr>
          <w:rtl/>
        </w:rPr>
        <w:t>7</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7</w:t>
      </w:r>
      <w:r w:rsidR="00ED3E80">
        <w:rPr>
          <w:rtl/>
        </w:rPr>
        <w:t>4</w:t>
      </w:r>
      <w:r w:rsidR="001A3C8D">
        <w:rPr>
          <w:rtl/>
        </w:rPr>
        <w:t>7</w:t>
      </w:r>
      <w:r w:rsidR="00ED3E80">
        <w:rPr>
          <w:rtl/>
        </w:rPr>
        <w:t>/6</w:t>
      </w:r>
      <w:r w:rsidR="001A3C8D">
        <w:rPr>
          <w:rtl/>
        </w:rPr>
        <w:t>8</w:t>
      </w:r>
      <w:r w:rsidR="00ED3E80">
        <w:rPr>
          <w:rtl/>
        </w:rPr>
        <w:t>/</w:t>
      </w:r>
      <w:r w:rsidR="001A3C8D">
        <w:rPr>
          <w:rtl/>
        </w:rPr>
        <w:t>8</w:t>
      </w:r>
      <w:r w:rsidR="00ED3E80">
        <w:rPr>
          <w:rtl/>
        </w:rPr>
        <w:t>،ج:</w:t>
      </w:r>
      <w:r w:rsidR="001A3C8D">
        <w:rPr>
          <w:rtl/>
        </w:rPr>
        <w:t>38</w:t>
      </w:r>
      <w:r w:rsidR="00ED3E80">
        <w:rPr>
          <w:rtl/>
        </w:rPr>
        <w:t>6/</w:t>
      </w:r>
      <w:r w:rsidR="001A3C8D">
        <w:rPr>
          <w:rtl/>
        </w:rPr>
        <w:t>3</w:t>
      </w:r>
      <w:r w:rsidR="00ED3E80">
        <w:rPr>
          <w:rtl/>
        </w:rPr>
        <w:t xml:space="preserve">4. </w:t>
      </w:r>
    </w:p>
    <w:p w:rsidR="00ED3E80" w:rsidRDefault="00365129" w:rsidP="0027669E">
      <w:pPr>
        <w:pStyle w:val="libFootnote0"/>
      </w:pPr>
      <w:r>
        <w:rPr>
          <w:rtl/>
        </w:rPr>
        <w:t>(6)</w:t>
      </w:r>
      <w:r w:rsidR="00ED3E80">
        <w:rPr>
          <w:rtl/>
        </w:rPr>
        <w:t xml:space="preserve"> ق:</w:t>
      </w:r>
      <w:r w:rsidR="001A3C8D">
        <w:rPr>
          <w:rtl/>
        </w:rPr>
        <w:t>170</w:t>
      </w:r>
      <w:r w:rsidR="00ED3E80">
        <w:rPr>
          <w:rtl/>
        </w:rPr>
        <w:t>/</w:t>
      </w:r>
      <w:r w:rsidR="001A3C8D">
        <w:rPr>
          <w:rtl/>
        </w:rPr>
        <w:t>28</w:t>
      </w:r>
      <w:r w:rsidR="00ED3E80">
        <w:rPr>
          <w:rtl/>
        </w:rPr>
        <w:t>/5،ج:</w:t>
      </w:r>
      <w:r w:rsidR="001A3C8D">
        <w:rPr>
          <w:rtl/>
        </w:rPr>
        <w:t>21</w:t>
      </w:r>
      <w:r w:rsidR="00ED3E80">
        <w:rPr>
          <w:rtl/>
        </w:rPr>
        <w:t>6/</w:t>
      </w:r>
      <w:r w:rsidR="001A3C8D">
        <w:rPr>
          <w:rtl/>
        </w:rPr>
        <w:t>12</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171</w:t>
      </w:r>
      <w:r w:rsidR="00ED3E80">
        <w:rPr>
          <w:rtl/>
        </w:rPr>
        <w:t>/</w:t>
      </w:r>
      <w:r w:rsidR="001A3C8D">
        <w:rPr>
          <w:rtl/>
        </w:rPr>
        <w:t>28</w:t>
      </w:r>
      <w:r w:rsidR="00ED3E80">
        <w:rPr>
          <w:rtl/>
        </w:rPr>
        <w:t>/5،ج:</w:t>
      </w:r>
      <w:r w:rsidR="001A3C8D">
        <w:rPr>
          <w:rtl/>
        </w:rPr>
        <w:t>217</w:t>
      </w:r>
      <w:r w:rsidR="00ED3E80">
        <w:rPr>
          <w:rtl/>
        </w:rPr>
        <w:t>/</w:t>
      </w:r>
      <w:r w:rsidR="001A3C8D">
        <w:rPr>
          <w:rtl/>
        </w:rPr>
        <w:t>12</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172</w:t>
      </w:r>
      <w:r w:rsidR="00ED3E80">
        <w:rPr>
          <w:rtl/>
        </w:rPr>
        <w:t>/</w:t>
      </w:r>
      <w:r w:rsidR="001A3C8D">
        <w:rPr>
          <w:rtl/>
        </w:rPr>
        <w:t>28</w:t>
      </w:r>
      <w:r w:rsidR="00ED3E80">
        <w:rPr>
          <w:rtl/>
        </w:rPr>
        <w:t>/5،ج:</w:t>
      </w:r>
      <w:r w:rsidR="001A3C8D">
        <w:rPr>
          <w:rtl/>
        </w:rPr>
        <w:t>223</w:t>
      </w:r>
      <w:r w:rsidR="00ED3E80">
        <w:rPr>
          <w:rtl/>
        </w:rPr>
        <w:t>/</w:t>
      </w:r>
      <w:r w:rsidR="001A3C8D">
        <w:rPr>
          <w:rtl/>
        </w:rPr>
        <w:t>12</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18</w:t>
      </w:r>
      <w:r w:rsidR="00ED3E80">
        <w:rPr>
          <w:rtl/>
        </w:rPr>
        <w:t>6/</w:t>
      </w:r>
      <w:r w:rsidR="001A3C8D">
        <w:rPr>
          <w:rtl/>
        </w:rPr>
        <w:t>28</w:t>
      </w:r>
      <w:r w:rsidR="00ED3E80">
        <w:rPr>
          <w:rtl/>
        </w:rPr>
        <w:t>/5،ج:</w:t>
      </w:r>
      <w:r w:rsidR="001A3C8D">
        <w:rPr>
          <w:rtl/>
        </w:rPr>
        <w:t>280</w:t>
      </w:r>
      <w:r w:rsidR="00ED3E80">
        <w:rPr>
          <w:rtl/>
        </w:rPr>
        <w:t>/</w:t>
      </w:r>
      <w:r w:rsidR="001A3C8D">
        <w:rPr>
          <w:rtl/>
        </w:rPr>
        <w:t>12</w:t>
      </w:r>
    </w:p>
    <w:p w:rsidR="00896CD0" w:rsidRDefault="00896CD0" w:rsidP="00896CD0">
      <w:pPr>
        <w:pStyle w:val="libFootnote0"/>
        <w:rPr>
          <w:rtl/>
        </w:rPr>
      </w:pPr>
      <w:r>
        <w:rPr>
          <w:rFonts w:hint="cs"/>
          <w:rtl/>
        </w:rPr>
        <w:t>(10) ق:190/28/5،ج:292/12.</w:t>
      </w:r>
    </w:p>
    <w:p w:rsidR="00896CD0" w:rsidRDefault="00896CD0" w:rsidP="00896CD0">
      <w:pPr>
        <w:pStyle w:val="libFootnote0"/>
        <w:rPr>
          <w:rtl/>
        </w:rPr>
      </w:pPr>
      <w:r>
        <w:rPr>
          <w:rFonts w:hint="cs"/>
          <w:rtl/>
        </w:rPr>
        <w:t>(11) ق:190/28/5،ج:293/12.</w:t>
      </w:r>
    </w:p>
    <w:p w:rsidR="00896CD0" w:rsidRPr="00896CD0" w:rsidRDefault="00896CD0" w:rsidP="00896CD0">
      <w:pPr>
        <w:pStyle w:val="libFootnote0"/>
        <w:rPr>
          <w:rtl/>
        </w:rPr>
      </w:pPr>
      <w:r>
        <w:rPr>
          <w:rFonts w:hint="cs"/>
          <w:rtl/>
        </w:rPr>
        <w:t>(12) ق:198/28/5-200،ج:326/12-335.</w:t>
      </w:r>
    </w:p>
    <w:p w:rsidR="005A2728" w:rsidRDefault="005A2728" w:rsidP="0027669E">
      <w:pPr>
        <w:pStyle w:val="libNormal"/>
        <w:rPr>
          <w:rtl/>
        </w:rPr>
      </w:pPr>
      <w:r>
        <w:rPr>
          <w:rtl/>
        </w:rPr>
        <w:br w:type="page"/>
      </w:r>
    </w:p>
    <w:p w:rsidR="00ED3E80" w:rsidRDefault="00ED3E80" w:rsidP="00A93179">
      <w:pPr>
        <w:pStyle w:val="libNormal"/>
      </w:pPr>
      <w:r w:rsidRPr="00A93179">
        <w:rPr>
          <w:rStyle w:val="libBold1Char"/>
          <w:rFonts w:hint="eastAsia"/>
          <w:rtl/>
        </w:rPr>
        <w:lastRenderedPageBreak/>
        <w:t>أقول</w:t>
      </w:r>
      <w:r>
        <w:rPr>
          <w:rtl/>
        </w:rPr>
        <w:t xml:space="preserve">: </w:t>
      </w:r>
      <w:r>
        <w:rPr>
          <w:rFonts w:hint="eastAsia"/>
          <w:rtl/>
        </w:rPr>
        <w:t>عن</w:t>
      </w:r>
      <w:r>
        <w:rPr>
          <w:rtl/>
        </w:rPr>
        <w:t xml:space="preserve"> دعوات الراوند</w:t>
      </w:r>
      <w:r>
        <w:rPr>
          <w:rFonts w:hint="cs"/>
          <w:rtl/>
        </w:rPr>
        <w:t>یّ</w:t>
      </w:r>
      <w:r>
        <w:rPr>
          <w:rtl/>
        </w:rPr>
        <w:t xml:space="preserve"> عن ابن عبّاس قال: مکث </w:t>
      </w:r>
      <w:r>
        <w:rPr>
          <w:rFonts w:hint="cs"/>
          <w:rtl/>
        </w:rPr>
        <w:t>ی</w:t>
      </w:r>
      <w:r>
        <w:rPr>
          <w:rFonts w:hint="eastAsia"/>
          <w:rtl/>
        </w:rPr>
        <w:t>وسف</w:t>
      </w:r>
      <w:r>
        <w:rPr>
          <w:rtl/>
        </w:rPr>
        <w:t xml:space="preserve"> ف</w:t>
      </w:r>
      <w:r>
        <w:rPr>
          <w:rFonts w:hint="cs"/>
          <w:rtl/>
        </w:rPr>
        <w:t>ی</w:t>
      </w:r>
      <w:r>
        <w:rPr>
          <w:rtl/>
        </w:rPr>
        <w:t xml:space="preserve"> منزل الملک و زل</w:t>
      </w:r>
      <w:r>
        <w:rPr>
          <w:rFonts w:hint="cs"/>
          <w:rtl/>
        </w:rPr>
        <w:t>ی</w:t>
      </w:r>
      <w:r>
        <w:rPr>
          <w:rFonts w:hint="eastAsia"/>
          <w:rtl/>
        </w:rPr>
        <w:t>خا</w:t>
      </w:r>
      <w:r>
        <w:rPr>
          <w:rtl/>
        </w:rPr>
        <w:t xml:space="preserve"> ثلاث سن</w:t>
      </w:r>
      <w:r>
        <w:rPr>
          <w:rFonts w:hint="cs"/>
          <w:rtl/>
        </w:rPr>
        <w:t>ی</w:t>
      </w:r>
      <w:r>
        <w:rPr>
          <w:rFonts w:hint="eastAsia"/>
          <w:rtl/>
        </w:rPr>
        <w:t>ن</w:t>
      </w:r>
      <w:r>
        <w:rPr>
          <w:rtl/>
        </w:rPr>
        <w:t xml:space="preserve"> ثمّ احتلم فراودته،فبلغنا و اللّه انها مکثت تخدمه سبع سن</w:t>
      </w:r>
      <w:r>
        <w:rPr>
          <w:rFonts w:hint="cs"/>
          <w:rtl/>
        </w:rPr>
        <w:t>ی</w:t>
      </w:r>
      <w:r>
        <w:rPr>
          <w:rFonts w:hint="eastAsia"/>
          <w:rtl/>
        </w:rPr>
        <w:t>ن</w:t>
      </w:r>
      <w:r>
        <w:rPr>
          <w:rtl/>
        </w:rPr>
        <w:t xml:space="preserve"> عل</w:t>
      </w:r>
      <w:r>
        <w:rPr>
          <w:rFonts w:hint="cs"/>
          <w:rtl/>
        </w:rPr>
        <w:t>ی</w:t>
      </w:r>
      <w:r>
        <w:rPr>
          <w:rtl/>
        </w:rPr>
        <w:t xml:space="preserve"> صدر قدم</w:t>
      </w:r>
      <w:r>
        <w:rPr>
          <w:rFonts w:hint="cs"/>
          <w:rtl/>
        </w:rPr>
        <w:t>ی</w:t>
      </w:r>
      <w:r>
        <w:rPr>
          <w:rFonts w:hint="eastAsia"/>
          <w:rtl/>
        </w:rPr>
        <w:t>ها</w:t>
      </w:r>
      <w:r>
        <w:rPr>
          <w:rtl/>
        </w:rPr>
        <w:t xml:space="preserve"> و هو مطرق ال</w:t>
      </w:r>
      <w:r>
        <w:rPr>
          <w:rFonts w:hint="cs"/>
          <w:rtl/>
        </w:rPr>
        <w:t>ی</w:t>
      </w:r>
      <w:r>
        <w:rPr>
          <w:rtl/>
        </w:rPr>
        <w:t xml:space="preserve"> الأرض لا </w:t>
      </w:r>
      <w:r>
        <w:rPr>
          <w:rFonts w:hint="cs"/>
          <w:rtl/>
        </w:rPr>
        <w:t>ی</w:t>
      </w:r>
      <w:r>
        <w:rPr>
          <w:rFonts w:hint="eastAsia"/>
          <w:rtl/>
        </w:rPr>
        <w:t>رفع</w:t>
      </w:r>
      <w:r>
        <w:rPr>
          <w:rtl/>
        </w:rPr>
        <w:t xml:space="preserve"> طرفه إل</w:t>
      </w:r>
      <w:r>
        <w:rPr>
          <w:rFonts w:hint="cs"/>
          <w:rtl/>
        </w:rPr>
        <w:t>ی</w:t>
      </w:r>
      <w:r>
        <w:rPr>
          <w:rFonts w:hint="eastAsia"/>
          <w:rtl/>
        </w:rPr>
        <w:t>ها</w:t>
      </w:r>
      <w:r>
        <w:rPr>
          <w:rtl/>
        </w:rPr>
        <w:t xml:space="preserve"> مخافه من ربّه،فقالت </w:t>
      </w:r>
      <w:r>
        <w:rPr>
          <w:rFonts w:hint="cs"/>
          <w:rtl/>
        </w:rPr>
        <w:t>ی</w:t>
      </w:r>
      <w:r>
        <w:rPr>
          <w:rFonts w:hint="eastAsia"/>
          <w:rtl/>
        </w:rPr>
        <w:t>وما</w:t>
      </w:r>
      <w:r>
        <w:rPr>
          <w:rtl/>
        </w:rPr>
        <w:t>:ارفع طرفک ال</w:t>
      </w:r>
      <w:r>
        <w:rPr>
          <w:rFonts w:hint="cs"/>
          <w:rtl/>
        </w:rPr>
        <w:t>یّ</w:t>
      </w:r>
      <w:r>
        <w:rPr>
          <w:rtl/>
        </w:rPr>
        <w:t xml:space="preserve"> و انظر ال</w:t>
      </w:r>
      <w:r>
        <w:rPr>
          <w:rFonts w:hint="cs"/>
          <w:rtl/>
        </w:rPr>
        <w:t>یّ</w:t>
      </w:r>
      <w:r>
        <w:rPr>
          <w:rFonts w:hint="eastAsia"/>
          <w:rtl/>
        </w:rPr>
        <w:t>،قال</w:t>
      </w:r>
      <w:r>
        <w:rPr>
          <w:rtl/>
        </w:rPr>
        <w:t>:أخش</w:t>
      </w:r>
      <w:r>
        <w:rPr>
          <w:rFonts w:hint="cs"/>
          <w:rtl/>
        </w:rPr>
        <w:t>ی</w:t>
      </w:r>
      <w:r>
        <w:rPr>
          <w:rtl/>
        </w:rPr>
        <w:t xml:space="preserve"> العم</w:t>
      </w:r>
      <w:r>
        <w:rPr>
          <w:rFonts w:hint="cs"/>
          <w:rtl/>
        </w:rPr>
        <w:t>ی</w:t>
      </w:r>
      <w:r>
        <w:rPr>
          <w:rtl/>
        </w:rPr>
        <w:t xml:space="preserve"> ف</w:t>
      </w:r>
      <w:r>
        <w:rPr>
          <w:rFonts w:hint="cs"/>
          <w:rtl/>
        </w:rPr>
        <w:t>ی</w:t>
      </w:r>
      <w:r>
        <w:rPr>
          <w:rtl/>
        </w:rPr>
        <w:t xml:space="preserve"> بصر</w:t>
      </w:r>
      <w:r>
        <w:rPr>
          <w:rFonts w:hint="cs"/>
          <w:rtl/>
        </w:rPr>
        <w:t>ی</w:t>
      </w:r>
      <w:r>
        <w:rPr>
          <w:rFonts w:hint="eastAsia"/>
          <w:rtl/>
        </w:rPr>
        <w:t>،قالت</w:t>
      </w:r>
      <w:r>
        <w:rPr>
          <w:rtl/>
        </w:rPr>
        <w:t>:ما أحسن ع</w:t>
      </w:r>
      <w:r>
        <w:rPr>
          <w:rFonts w:hint="cs"/>
          <w:rtl/>
        </w:rPr>
        <w:t>ی</w:t>
      </w:r>
      <w:r>
        <w:rPr>
          <w:rFonts w:hint="eastAsia"/>
          <w:rtl/>
        </w:rPr>
        <w:t>ن</w:t>
      </w:r>
      <w:r>
        <w:rPr>
          <w:rFonts w:hint="cs"/>
          <w:rtl/>
        </w:rPr>
        <w:t>ی</w:t>
      </w:r>
      <w:r>
        <w:rPr>
          <w:rFonts w:hint="eastAsia"/>
          <w:rtl/>
        </w:rPr>
        <w:t>ک</w:t>
      </w:r>
      <w:r>
        <w:rPr>
          <w:rtl/>
        </w:rPr>
        <w:t>!قال:هما أوّل ساقط عل</w:t>
      </w:r>
      <w:r>
        <w:rPr>
          <w:rFonts w:hint="cs"/>
          <w:rtl/>
        </w:rPr>
        <w:t>ی</w:t>
      </w:r>
      <w:r>
        <w:rPr>
          <w:rtl/>
        </w:rPr>
        <w:t xml:space="preserve"> خدّ</w:t>
      </w:r>
      <w:r>
        <w:rPr>
          <w:rFonts w:hint="cs"/>
          <w:rtl/>
        </w:rPr>
        <w:t>ی</w:t>
      </w:r>
      <w:r>
        <w:rPr>
          <w:rtl/>
        </w:rPr>
        <w:t xml:space="preserve"> ف</w:t>
      </w:r>
      <w:r>
        <w:rPr>
          <w:rFonts w:hint="cs"/>
          <w:rtl/>
        </w:rPr>
        <w:t>ی</w:t>
      </w:r>
      <w:r>
        <w:rPr>
          <w:rtl/>
        </w:rPr>
        <w:t xml:space="preserve"> قبر</w:t>
      </w:r>
      <w:r>
        <w:rPr>
          <w:rFonts w:hint="cs"/>
          <w:rtl/>
        </w:rPr>
        <w:t>ی</w:t>
      </w:r>
      <w:r>
        <w:rPr>
          <w:rFonts w:hint="eastAsia"/>
          <w:rtl/>
        </w:rPr>
        <w:t>،قالت</w:t>
      </w:r>
      <w:r>
        <w:rPr>
          <w:rtl/>
        </w:rPr>
        <w:t>:ما أط</w:t>
      </w:r>
      <w:r>
        <w:rPr>
          <w:rFonts w:hint="cs"/>
          <w:rtl/>
        </w:rPr>
        <w:t>ی</w:t>
      </w:r>
      <w:r>
        <w:rPr>
          <w:rFonts w:hint="eastAsia"/>
          <w:rtl/>
        </w:rPr>
        <w:t>ب</w:t>
      </w:r>
      <w:r>
        <w:rPr>
          <w:rtl/>
        </w:rPr>
        <w:t xml:space="preserve"> ر</w:t>
      </w:r>
      <w:r>
        <w:rPr>
          <w:rFonts w:hint="cs"/>
          <w:rtl/>
        </w:rPr>
        <w:t>ی</w:t>
      </w:r>
      <w:r>
        <w:rPr>
          <w:rFonts w:hint="eastAsia"/>
          <w:rtl/>
        </w:rPr>
        <w:t>حک</w:t>
      </w:r>
      <w:r>
        <w:rPr>
          <w:rtl/>
        </w:rPr>
        <w:t>!قال:لو شممت رائحت</w:t>
      </w:r>
      <w:r>
        <w:rPr>
          <w:rFonts w:hint="cs"/>
          <w:rtl/>
        </w:rPr>
        <w:t>ی</w:t>
      </w:r>
      <w:r>
        <w:rPr>
          <w:rtl/>
        </w:rPr>
        <w:t xml:space="preserve"> بعد ثلاث لهربت منّ</w:t>
      </w:r>
      <w:r>
        <w:rPr>
          <w:rFonts w:hint="cs"/>
          <w:rtl/>
        </w:rPr>
        <w:t>ی</w:t>
      </w:r>
      <w:r>
        <w:rPr>
          <w:rFonts w:hint="eastAsia"/>
          <w:rtl/>
        </w:rPr>
        <w:t>،قالت</w:t>
      </w:r>
      <w:r>
        <w:rPr>
          <w:rtl/>
        </w:rPr>
        <w:t>:لم لا تقرب منّ</w:t>
      </w:r>
      <w:r>
        <w:rPr>
          <w:rFonts w:hint="cs"/>
          <w:rtl/>
        </w:rPr>
        <w:t>ی</w:t>
      </w:r>
      <w:r>
        <w:rPr>
          <w:rFonts w:hint="eastAsia"/>
          <w:rtl/>
        </w:rPr>
        <w:t>؟قال</w:t>
      </w:r>
      <w:r>
        <w:rPr>
          <w:rtl/>
        </w:rPr>
        <w:t>:أرجو بذلک القرب من ربّ</w:t>
      </w:r>
      <w:r>
        <w:rPr>
          <w:rFonts w:hint="cs"/>
          <w:rtl/>
        </w:rPr>
        <w:t>ی</w:t>
      </w:r>
      <w:r>
        <w:rPr>
          <w:rFonts w:hint="eastAsia"/>
          <w:rtl/>
        </w:rPr>
        <w:t>،قالت</w:t>
      </w:r>
      <w:r>
        <w:rPr>
          <w:rtl/>
        </w:rPr>
        <w:t>:فرش</w:t>
      </w:r>
      <w:r>
        <w:rPr>
          <w:rFonts w:hint="cs"/>
          <w:rtl/>
        </w:rPr>
        <w:t>ی</w:t>
      </w:r>
      <w:r>
        <w:rPr>
          <w:rtl/>
        </w:rPr>
        <w:t xml:space="preserve"> الحر</w:t>
      </w:r>
      <w:r>
        <w:rPr>
          <w:rFonts w:hint="cs"/>
          <w:rtl/>
        </w:rPr>
        <w:t>ی</w:t>
      </w:r>
      <w:r>
        <w:rPr>
          <w:rFonts w:hint="eastAsia"/>
          <w:rtl/>
        </w:rPr>
        <w:t>ر</w:t>
      </w:r>
      <w:r>
        <w:rPr>
          <w:rtl/>
        </w:rPr>
        <w:t xml:space="preserve"> فقم و اقض حاجت</w:t>
      </w:r>
      <w:r>
        <w:rPr>
          <w:rFonts w:hint="cs"/>
          <w:rtl/>
        </w:rPr>
        <w:t>ی</w:t>
      </w:r>
      <w:r>
        <w:rPr>
          <w:rFonts w:hint="eastAsia"/>
          <w:rtl/>
        </w:rPr>
        <w:t>،قال</w:t>
      </w:r>
      <w:r>
        <w:rPr>
          <w:rtl/>
        </w:rPr>
        <w:t>:أخش</w:t>
      </w:r>
      <w:r>
        <w:rPr>
          <w:rFonts w:hint="cs"/>
          <w:rtl/>
        </w:rPr>
        <w:t>ی</w:t>
      </w:r>
      <w:r>
        <w:rPr>
          <w:rtl/>
        </w:rPr>
        <w:t xml:space="preserve"> أن </w:t>
      </w:r>
      <w:r>
        <w:rPr>
          <w:rFonts w:hint="cs"/>
          <w:rtl/>
        </w:rPr>
        <w:t>ی</w:t>
      </w:r>
      <w:r>
        <w:rPr>
          <w:rFonts w:hint="eastAsia"/>
          <w:rtl/>
        </w:rPr>
        <w:t>ذهب</w:t>
      </w:r>
      <w:r>
        <w:rPr>
          <w:rtl/>
        </w:rPr>
        <w:t xml:space="preserve"> من الجنه نص</w:t>
      </w:r>
      <w:r>
        <w:rPr>
          <w:rFonts w:hint="cs"/>
          <w:rtl/>
        </w:rPr>
        <w:t>ی</w:t>
      </w:r>
      <w:r>
        <w:rPr>
          <w:rFonts w:hint="eastAsia"/>
          <w:rtl/>
        </w:rPr>
        <w:t>ب</w:t>
      </w:r>
      <w:r>
        <w:rPr>
          <w:rFonts w:hint="cs"/>
          <w:rtl/>
        </w:rPr>
        <w:t>ی</w:t>
      </w:r>
      <w:r>
        <w:rPr>
          <w:rFonts w:hint="eastAsia"/>
          <w:rtl/>
        </w:rPr>
        <w:t>،قالت</w:t>
      </w:r>
      <w:r>
        <w:rPr>
          <w:rtl/>
        </w:rPr>
        <w:t>:أسلّمک ال</w:t>
      </w:r>
      <w:r>
        <w:rPr>
          <w:rFonts w:hint="cs"/>
          <w:rtl/>
        </w:rPr>
        <w:t>ی</w:t>
      </w:r>
      <w:r>
        <w:rPr>
          <w:rtl/>
        </w:rPr>
        <w:t xml:space="preserve"> المعذّ</w:t>
      </w:r>
      <w:r>
        <w:rPr>
          <w:rFonts w:hint="eastAsia"/>
          <w:rtl/>
        </w:rPr>
        <w:t>ب</w:t>
      </w:r>
      <w:r>
        <w:rPr>
          <w:rFonts w:hint="cs"/>
          <w:rtl/>
        </w:rPr>
        <w:t>ی</w:t>
      </w:r>
      <w:r>
        <w:rPr>
          <w:rFonts w:hint="eastAsia"/>
          <w:rtl/>
        </w:rPr>
        <w:t>ن،قال</w:t>
      </w:r>
      <w:r>
        <w:rPr>
          <w:rtl/>
        </w:rPr>
        <w:t xml:space="preserve">:إذا </w:t>
      </w:r>
      <w:r>
        <w:rPr>
          <w:rFonts w:hint="cs"/>
          <w:rtl/>
        </w:rPr>
        <w:t>ی</w:t>
      </w:r>
      <w:r>
        <w:rPr>
          <w:rFonts w:hint="eastAsia"/>
          <w:rtl/>
        </w:rPr>
        <w:t>کف</w:t>
      </w:r>
      <w:r>
        <w:rPr>
          <w:rFonts w:hint="cs"/>
          <w:rtl/>
        </w:rPr>
        <w:t>ی</w:t>
      </w:r>
      <w:r>
        <w:rPr>
          <w:rFonts w:hint="eastAsia"/>
          <w:rtl/>
        </w:rPr>
        <w:t>ن</w:t>
      </w:r>
      <w:r>
        <w:rPr>
          <w:rFonts w:hint="cs"/>
          <w:rtl/>
        </w:rPr>
        <w:t>ی</w:t>
      </w:r>
      <w:r>
        <w:rPr>
          <w:rtl/>
        </w:rPr>
        <w:t xml:space="preserve"> ربّ</w:t>
      </w:r>
      <w:r>
        <w:rPr>
          <w:rFonts w:hint="cs"/>
          <w:rtl/>
        </w:rPr>
        <w:t>ی</w:t>
      </w:r>
      <w:r>
        <w:rPr>
          <w:rFonts w:hint="eastAsia"/>
          <w:rtl/>
        </w:rPr>
        <w:t>؛</w:t>
      </w:r>
      <w:r>
        <w:rPr>
          <w:rtl/>
        </w:rPr>
        <w:t xml:space="preserve"> قلت:الظاهر انّ معن</w:t>
      </w:r>
      <w:r>
        <w:rPr>
          <w:rFonts w:hint="cs"/>
          <w:rtl/>
        </w:rPr>
        <w:t>ی</w:t>
      </w:r>
      <w:r>
        <w:rPr>
          <w:rtl/>
        </w:rPr>
        <w:t xml:space="preserve"> احتلم أ</w:t>
      </w:r>
      <w:r>
        <w:rPr>
          <w:rFonts w:hint="cs"/>
          <w:rtl/>
        </w:rPr>
        <w:t>ی</w:t>
      </w:r>
      <w:r>
        <w:rPr>
          <w:rtl/>
        </w:rPr>
        <w:t xml:space="preserve"> بلغ الحلم و جر</w:t>
      </w:r>
      <w:r>
        <w:rPr>
          <w:rFonts w:hint="cs"/>
          <w:rtl/>
        </w:rPr>
        <w:t>ی</w:t>
      </w:r>
      <w:r>
        <w:rPr>
          <w:rtl/>
        </w:rPr>
        <w:t xml:space="preserve"> عل</w:t>
      </w:r>
      <w:r>
        <w:rPr>
          <w:rFonts w:hint="cs"/>
          <w:rtl/>
        </w:rPr>
        <w:t>ی</w:t>
      </w:r>
      <w:r>
        <w:rPr>
          <w:rFonts w:hint="eastAsia"/>
          <w:rtl/>
        </w:rPr>
        <w:t>ه</w:t>
      </w:r>
      <w:r>
        <w:rPr>
          <w:rtl/>
        </w:rPr>
        <w:t xml:space="preserve"> حکم الرّجال، </w:t>
      </w:r>
    </w:p>
    <w:p w:rsidR="00ED3E80" w:rsidRDefault="00ED3E80" w:rsidP="00ED3E80">
      <w:pPr>
        <w:pStyle w:val="libNormal"/>
      </w:pPr>
      <w:r>
        <w:rPr>
          <w:rFonts w:hint="eastAsia"/>
          <w:rtl/>
        </w:rPr>
        <w:t>و</w:t>
      </w:r>
      <w:r>
        <w:rPr>
          <w:rtl/>
        </w:rPr>
        <w:t xml:space="preserve"> منه الحد</w:t>
      </w:r>
      <w:r>
        <w:rPr>
          <w:rFonts w:hint="cs"/>
          <w:rtl/>
        </w:rPr>
        <w:t>ی</w:t>
      </w:r>
      <w:r>
        <w:rPr>
          <w:rFonts w:hint="eastAsia"/>
          <w:rtl/>
        </w:rPr>
        <w:t>ث</w:t>
      </w:r>
      <w:r>
        <w:rPr>
          <w:rtl/>
        </w:rPr>
        <w:t>: غسل الجمعه واجب عل</w:t>
      </w:r>
      <w:r>
        <w:rPr>
          <w:rFonts w:hint="cs"/>
          <w:rtl/>
        </w:rPr>
        <w:t>ی</w:t>
      </w:r>
      <w:r>
        <w:rPr>
          <w:rtl/>
        </w:rPr>
        <w:t xml:space="preserve"> کل محتلم، أ</w:t>
      </w:r>
      <w:r>
        <w:rPr>
          <w:rFonts w:hint="cs"/>
          <w:rtl/>
        </w:rPr>
        <w:t>ی</w:t>
      </w:r>
      <w:r>
        <w:rPr>
          <w:rtl/>
        </w:rPr>
        <w:t xml:space="preserve"> بالغ مدرک،و </w:t>
      </w:r>
      <w:r>
        <w:rPr>
          <w:rFonts w:hint="cs"/>
          <w:rtl/>
        </w:rPr>
        <w:t>ی</w:t>
      </w:r>
      <w:r>
        <w:rPr>
          <w:rFonts w:hint="eastAsia"/>
          <w:rtl/>
        </w:rPr>
        <w:t>أت</w:t>
      </w:r>
      <w:r>
        <w:rPr>
          <w:rFonts w:hint="cs"/>
          <w:rtl/>
        </w:rPr>
        <w:t>ی</w:t>
      </w:r>
      <w:r>
        <w:rPr>
          <w:rtl/>
        </w:rPr>
        <w:t xml:space="preserve"> ف</w:t>
      </w:r>
      <w:r>
        <w:rPr>
          <w:rFonts w:hint="cs"/>
          <w:rtl/>
        </w:rPr>
        <w:t>ی</w:t>
      </w:r>
      <w:r w:rsidR="00F71F29" w:rsidRPr="00444935">
        <w:rPr>
          <w:rFonts w:hint="eastAsia"/>
          <w:rtl/>
        </w:rPr>
        <w:t>(</w:t>
      </w:r>
      <w:r w:rsidRPr="00444935">
        <w:rPr>
          <w:rFonts w:hint="eastAsia"/>
          <w:rtl/>
        </w:rPr>
        <w:t>خلق</w:t>
      </w:r>
      <w:r w:rsidR="00F71F29" w:rsidRPr="00444935">
        <w:rPr>
          <w:rFonts w:hint="eastAsia"/>
          <w:rtl/>
        </w:rPr>
        <w:t>)</w:t>
      </w:r>
      <w:r>
        <w:rPr>
          <w:rFonts w:hint="eastAsia"/>
          <w:rtl/>
        </w:rPr>
        <w:t>عند</w:t>
      </w:r>
      <w:r>
        <w:rPr>
          <w:rtl/>
        </w:rPr>
        <w:t xml:space="preserve"> ذکر عفو النب</w:t>
      </w:r>
      <w:r>
        <w:rPr>
          <w:rFonts w:hint="cs"/>
          <w:rtl/>
        </w:rPr>
        <w:t>یّ</w:t>
      </w:r>
      <w:r>
        <w:rPr>
          <w:rtl/>
        </w:rPr>
        <w:t xml:space="preserve"> </w:t>
      </w:r>
      <w:r w:rsidR="001C23D3" w:rsidRPr="001C23D3">
        <w:rPr>
          <w:rStyle w:val="libAlaemChar"/>
          <w:rtl/>
        </w:rPr>
        <w:t>صلى‌الله‌عليه‌وآله‌وسلم</w:t>
      </w:r>
      <w:r>
        <w:rPr>
          <w:rtl/>
        </w:rPr>
        <w:t xml:space="preserve"> خبر ف</w:t>
      </w:r>
      <w:r>
        <w:rPr>
          <w:rFonts w:hint="cs"/>
          <w:rtl/>
        </w:rPr>
        <w:t>ی</w:t>
      </w:r>
      <w:r>
        <w:rPr>
          <w:rtl/>
        </w:rPr>
        <w:t xml:space="preserve"> مکارم أخلاق </w:t>
      </w:r>
      <w:r>
        <w:rPr>
          <w:rFonts w:hint="cs"/>
          <w:rtl/>
        </w:rPr>
        <w:t>ی</w:t>
      </w:r>
      <w:r>
        <w:rPr>
          <w:rFonts w:hint="eastAsia"/>
          <w:rtl/>
        </w:rPr>
        <w:t>وس</w:t>
      </w:r>
      <w:r w:rsidRPr="00444935">
        <w:rPr>
          <w:rFonts w:hint="eastAsia"/>
          <w:rtl/>
        </w:rPr>
        <w:t>ف،و</w:t>
      </w:r>
      <w:r w:rsidRPr="00444935">
        <w:rPr>
          <w:rtl/>
        </w:rPr>
        <w:t xml:space="preserve"> ف</w:t>
      </w:r>
      <w:r w:rsidRPr="00444935">
        <w:rPr>
          <w:rFonts w:hint="cs"/>
          <w:rtl/>
        </w:rPr>
        <w:t>ی</w:t>
      </w:r>
      <w:r w:rsidR="00F71F29" w:rsidRPr="00444935">
        <w:rPr>
          <w:rFonts w:hint="eastAsia"/>
          <w:rtl/>
        </w:rPr>
        <w:t>(</w:t>
      </w:r>
      <w:r w:rsidRPr="00444935">
        <w:rPr>
          <w:rFonts w:hint="eastAsia"/>
          <w:rtl/>
        </w:rPr>
        <w:t>حسن</w:t>
      </w:r>
      <w:r w:rsidR="00F71F29" w:rsidRPr="00444935">
        <w:rPr>
          <w:rFonts w:hint="eastAsia"/>
          <w:rtl/>
        </w:rPr>
        <w:t>)</w:t>
      </w:r>
      <w:r w:rsidRPr="00444935">
        <w:rPr>
          <w:rFonts w:hint="eastAsia"/>
          <w:rtl/>
        </w:rPr>
        <w:t>ما</w:t>
      </w:r>
      <w:r w:rsidRPr="00444935">
        <w:rPr>
          <w:rtl/>
        </w:rPr>
        <w:t xml:space="preserve"> </w:t>
      </w:r>
      <w:r w:rsidRPr="00444935">
        <w:rPr>
          <w:rFonts w:hint="cs"/>
          <w:rtl/>
        </w:rPr>
        <w:t>ی</w:t>
      </w:r>
      <w:r w:rsidRPr="00444935">
        <w:rPr>
          <w:rFonts w:hint="eastAsia"/>
          <w:rtl/>
        </w:rPr>
        <w:t>ظ</w:t>
      </w:r>
      <w:r>
        <w:rPr>
          <w:rFonts w:hint="eastAsia"/>
          <w:rtl/>
        </w:rPr>
        <w:t>هر</w:t>
      </w:r>
      <w:r>
        <w:rPr>
          <w:rtl/>
        </w:rPr>
        <w:t xml:space="preserve"> أنّه لمّا کان ف</w:t>
      </w:r>
      <w:r>
        <w:rPr>
          <w:rFonts w:hint="cs"/>
          <w:rtl/>
        </w:rPr>
        <w:t>ی</w:t>
      </w:r>
      <w:r>
        <w:rPr>
          <w:rtl/>
        </w:rPr>
        <w:t xml:space="preserve"> السجن کان </w:t>
      </w:r>
      <w:r>
        <w:rPr>
          <w:rFonts w:hint="cs"/>
          <w:rtl/>
        </w:rPr>
        <w:t>ی</w:t>
      </w:r>
      <w:r>
        <w:rPr>
          <w:rFonts w:hint="eastAsia"/>
          <w:rtl/>
        </w:rPr>
        <w:t>قوم</w:t>
      </w:r>
      <w:r>
        <w:rPr>
          <w:rtl/>
        </w:rPr>
        <w:t xml:space="preserve"> عل</w:t>
      </w:r>
      <w:r>
        <w:rPr>
          <w:rFonts w:hint="cs"/>
          <w:rtl/>
        </w:rPr>
        <w:t>ی</w:t>
      </w:r>
      <w:r>
        <w:rPr>
          <w:rtl/>
        </w:rPr>
        <w:t xml:space="preserve"> المر</w:t>
      </w:r>
      <w:r>
        <w:rPr>
          <w:rFonts w:hint="cs"/>
          <w:rtl/>
        </w:rPr>
        <w:t>ی</w:t>
      </w:r>
      <w:r>
        <w:rPr>
          <w:rFonts w:hint="eastAsia"/>
          <w:rtl/>
        </w:rPr>
        <w:t>ض،و</w:t>
      </w:r>
      <w:r>
        <w:rPr>
          <w:rtl/>
        </w:rPr>
        <w:t xml:space="preserve"> </w:t>
      </w:r>
      <w:r>
        <w:rPr>
          <w:rFonts w:hint="cs"/>
          <w:rtl/>
        </w:rPr>
        <w:t>ی</w:t>
      </w:r>
      <w:r>
        <w:rPr>
          <w:rFonts w:hint="eastAsia"/>
          <w:rtl/>
        </w:rPr>
        <w:t>لتمس</w:t>
      </w:r>
      <w:r>
        <w:rPr>
          <w:rtl/>
        </w:rPr>
        <w:t xml:space="preserve"> المحتاج؛أ</w:t>
      </w:r>
      <w:r>
        <w:rPr>
          <w:rFonts w:hint="cs"/>
          <w:rtl/>
        </w:rPr>
        <w:t>ی</w:t>
      </w:r>
      <w:r>
        <w:rPr>
          <w:rtl/>
        </w:rPr>
        <w:t xml:space="preserve"> </w:t>
      </w:r>
      <w:r>
        <w:rPr>
          <w:rFonts w:hint="cs"/>
          <w:rtl/>
        </w:rPr>
        <w:t>ی</w:t>
      </w:r>
      <w:r>
        <w:rPr>
          <w:rFonts w:hint="eastAsia"/>
          <w:rtl/>
        </w:rPr>
        <w:t>طلبه</w:t>
      </w:r>
      <w:r>
        <w:rPr>
          <w:rtl/>
        </w:rPr>
        <w:t xml:space="preserve"> ل</w:t>
      </w:r>
      <w:r>
        <w:rPr>
          <w:rFonts w:hint="cs"/>
          <w:rtl/>
        </w:rPr>
        <w:t>ی</w:t>
      </w:r>
      <w:r>
        <w:rPr>
          <w:rFonts w:hint="eastAsia"/>
          <w:rtl/>
        </w:rPr>
        <w:t>ع</w:t>
      </w:r>
      <w:r>
        <w:rPr>
          <w:rFonts w:hint="cs"/>
          <w:rtl/>
        </w:rPr>
        <w:t>ی</w:t>
      </w:r>
      <w:r>
        <w:rPr>
          <w:rFonts w:hint="eastAsia"/>
          <w:rtl/>
        </w:rPr>
        <w:t>نه؛و</w:t>
      </w:r>
      <w:r>
        <w:rPr>
          <w:rtl/>
        </w:rPr>
        <w:t xml:space="preserve"> </w:t>
      </w:r>
      <w:r>
        <w:rPr>
          <w:rFonts w:hint="cs"/>
          <w:rtl/>
        </w:rPr>
        <w:t>ی</w:t>
      </w:r>
      <w:r>
        <w:rPr>
          <w:rFonts w:hint="eastAsia"/>
          <w:rtl/>
        </w:rPr>
        <w:t>وسّع</w:t>
      </w:r>
      <w:r>
        <w:rPr>
          <w:rtl/>
        </w:rPr>
        <w:t xml:space="preserve"> عل</w:t>
      </w:r>
      <w:r>
        <w:rPr>
          <w:rFonts w:hint="cs"/>
          <w:rtl/>
        </w:rPr>
        <w:t>ی</w:t>
      </w:r>
      <w:r>
        <w:rPr>
          <w:rtl/>
        </w:rPr>
        <w:t xml:space="preserve"> المحبوس </w:t>
      </w:r>
      <w:r w:rsidRPr="00604B91">
        <w:rPr>
          <w:rStyle w:val="libFootnotenumChar"/>
          <w:rtl/>
        </w:rPr>
        <w:t>(1)</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البحران</w:t>
      </w:r>
      <w:r>
        <w:rPr>
          <w:rFonts w:hint="cs"/>
          <w:rtl/>
        </w:rPr>
        <w:t>یّ</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الأجلّ </w:t>
      </w:r>
      <w:r>
        <w:rPr>
          <w:rFonts w:hint="cs"/>
          <w:rtl/>
        </w:rPr>
        <w:t>ی</w:t>
      </w:r>
      <w:r>
        <w:rPr>
          <w:rFonts w:hint="eastAsia"/>
          <w:rtl/>
        </w:rPr>
        <w:t>وسف</w:t>
      </w:r>
      <w:r>
        <w:rPr>
          <w:rtl/>
        </w:rPr>
        <w:t xml:space="preserve"> بن أحمد بن إبراه</w:t>
      </w:r>
      <w:r>
        <w:rPr>
          <w:rFonts w:hint="cs"/>
          <w:rtl/>
        </w:rPr>
        <w:t>ی</w:t>
      </w:r>
      <w:r>
        <w:rPr>
          <w:rFonts w:hint="eastAsia"/>
          <w:rtl/>
        </w:rPr>
        <w:t>م</w:t>
      </w:r>
      <w:r>
        <w:rPr>
          <w:rtl/>
        </w:rPr>
        <w:t xml:space="preserve"> الدراز</w:t>
      </w:r>
      <w:r>
        <w:rPr>
          <w:rFonts w:hint="cs"/>
          <w:rtl/>
        </w:rPr>
        <w:t>ی</w:t>
      </w:r>
      <w:r>
        <w:rPr>
          <w:rtl/>
        </w:rPr>
        <w:t xml:space="preserve"> البحران</w:t>
      </w:r>
      <w:r>
        <w:rPr>
          <w:rFonts w:hint="cs"/>
          <w:rtl/>
        </w:rPr>
        <w:t>یّ</w:t>
      </w:r>
      <w:r>
        <w:rPr>
          <w:rFonts w:hint="eastAsia"/>
          <w:rtl/>
        </w:rPr>
        <w:t>،عالم</w:t>
      </w:r>
      <w:r>
        <w:rPr>
          <w:rtl/>
        </w:rPr>
        <w:t xml:space="preserve"> عابد فاضل محدّث کامل متتبع ماهر،من أفاضل فقهائنا المتبحر</w:t>
      </w:r>
      <w:r>
        <w:rPr>
          <w:rFonts w:hint="cs"/>
          <w:rtl/>
        </w:rPr>
        <w:t>ی</w:t>
      </w:r>
      <w:r>
        <w:rPr>
          <w:rFonts w:hint="eastAsia"/>
          <w:rtl/>
        </w:rPr>
        <w:t>ن،</w:t>
      </w:r>
      <w:r w:rsidRPr="00444935">
        <w:rPr>
          <w:rFonts w:hint="eastAsia"/>
          <w:rtl/>
        </w:rPr>
        <w:t>صاحب</w:t>
      </w:r>
      <w:r w:rsidR="00F71F29" w:rsidRPr="00444935">
        <w:rPr>
          <w:rFonts w:hint="eastAsia"/>
          <w:rtl/>
        </w:rPr>
        <w:t>(</w:t>
      </w:r>
      <w:r w:rsidRPr="00444935">
        <w:rPr>
          <w:rFonts w:hint="eastAsia"/>
          <w:rtl/>
        </w:rPr>
        <w:t>الحدائق</w:t>
      </w:r>
      <w:r w:rsidRPr="00444935">
        <w:rPr>
          <w:rtl/>
        </w:rPr>
        <w:t xml:space="preserve"> الناضره ف</w:t>
      </w:r>
      <w:r w:rsidRPr="00444935">
        <w:rPr>
          <w:rFonts w:hint="cs"/>
          <w:rtl/>
        </w:rPr>
        <w:t>ی</w:t>
      </w:r>
      <w:r w:rsidRPr="00444935">
        <w:rPr>
          <w:rtl/>
        </w:rPr>
        <w:t xml:space="preserve"> أحکام العتره الطاهره</w:t>
      </w:r>
      <w:r w:rsidR="00F71F29" w:rsidRPr="00444935">
        <w:rPr>
          <w:rtl/>
        </w:rPr>
        <w:t>)</w:t>
      </w:r>
      <w:r w:rsidRPr="00444935">
        <w:rPr>
          <w:rtl/>
        </w:rPr>
        <w:t>،توفّ</w:t>
      </w:r>
      <w:r w:rsidRPr="00444935">
        <w:rPr>
          <w:rFonts w:hint="cs"/>
          <w:rtl/>
        </w:rPr>
        <w:t>ی</w:t>
      </w:r>
      <w:r w:rsidRPr="00444935">
        <w:rPr>
          <w:rtl/>
        </w:rPr>
        <w:t xml:space="preserve"> بکربلا المشرفه سنه</w:t>
      </w:r>
      <w:r>
        <w:rPr>
          <w:rtl/>
        </w:rPr>
        <w:t>(</w:t>
      </w:r>
      <w:r w:rsidR="001A3C8D">
        <w:rPr>
          <w:rtl/>
        </w:rPr>
        <w:t>118</w:t>
      </w:r>
      <w:r>
        <w:rPr>
          <w:rtl/>
        </w:rPr>
        <w:t xml:space="preserve">6). </w:t>
      </w:r>
    </w:p>
    <w:p w:rsidR="00ED3E80" w:rsidRDefault="00ED3E80" w:rsidP="00ED3E80">
      <w:pPr>
        <w:pStyle w:val="libNormal"/>
      </w:pPr>
      <w:r>
        <w:rPr>
          <w:rFonts w:hint="eastAsia"/>
          <w:rtl/>
        </w:rPr>
        <w:t>و</w:t>
      </w:r>
      <w:r>
        <w:rPr>
          <w:rtl/>
        </w:rPr>
        <w:t xml:space="preserve">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الفاضل الفق</w:t>
      </w:r>
      <w:r>
        <w:rPr>
          <w:rFonts w:hint="cs"/>
          <w:rtl/>
        </w:rPr>
        <w:t>ی</w:t>
      </w:r>
      <w:r>
        <w:rPr>
          <w:rFonts w:hint="eastAsia"/>
          <w:rtl/>
        </w:rPr>
        <w:t>ه</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الشام</w:t>
      </w:r>
      <w:r>
        <w:rPr>
          <w:rFonts w:hint="cs"/>
          <w:rtl/>
        </w:rPr>
        <w:t>یّ</w:t>
      </w:r>
      <w:r>
        <w:rPr>
          <w:rtl/>
        </w:rPr>
        <w:t xml:space="preserve"> العامل</w:t>
      </w:r>
      <w:r>
        <w:rPr>
          <w:rFonts w:hint="cs"/>
          <w:rtl/>
        </w:rPr>
        <w:t>یّ</w:t>
      </w:r>
      <w:r>
        <w:rPr>
          <w:rtl/>
        </w:rPr>
        <w:t xml:space="preserve"> </w:t>
      </w:r>
    </w:p>
    <w:p w:rsidR="00ED3E80" w:rsidRDefault="00ED3E80" w:rsidP="00ED3E80">
      <w:pPr>
        <w:pStyle w:val="libNormal"/>
      </w:pPr>
      <w:r>
        <w:rPr>
          <w:rFonts w:hint="eastAsia"/>
          <w:rtl/>
        </w:rPr>
        <w:t>صاح</w:t>
      </w:r>
      <w:r w:rsidRPr="00444935">
        <w:rPr>
          <w:rFonts w:hint="eastAsia"/>
          <w:rtl/>
        </w:rPr>
        <w:t>ب</w:t>
      </w:r>
      <w:r w:rsidR="00F71F29" w:rsidRPr="00444935">
        <w:rPr>
          <w:rFonts w:hint="eastAsia"/>
          <w:rtl/>
        </w:rPr>
        <w:t>(</w:t>
      </w:r>
      <w:r w:rsidRPr="00444935">
        <w:rPr>
          <w:rFonts w:hint="eastAsia"/>
          <w:rtl/>
        </w:rPr>
        <w:t>الدر</w:t>
      </w:r>
      <w:r w:rsidRPr="00444935">
        <w:rPr>
          <w:rtl/>
        </w:rPr>
        <w:t xml:space="preserve"> النظ</w:t>
      </w:r>
      <w:r w:rsidRPr="00444935">
        <w:rPr>
          <w:rFonts w:hint="cs"/>
          <w:rtl/>
        </w:rPr>
        <w:t>ی</w:t>
      </w:r>
      <w:r w:rsidRPr="00444935">
        <w:rPr>
          <w:rFonts w:hint="eastAsia"/>
          <w:rtl/>
        </w:rPr>
        <w:t>م</w:t>
      </w:r>
      <w:r w:rsidRPr="00444935">
        <w:rPr>
          <w:rtl/>
        </w:rPr>
        <w:t xml:space="preserve"> ف</w:t>
      </w:r>
      <w:r w:rsidRPr="00444935">
        <w:rPr>
          <w:rFonts w:hint="cs"/>
          <w:rtl/>
        </w:rPr>
        <w:t>ی</w:t>
      </w:r>
      <w:r w:rsidRPr="00444935">
        <w:rPr>
          <w:rtl/>
        </w:rPr>
        <w:t xml:space="preserve"> مناقب الأئمه اللهام</w:t>
      </w:r>
      <w:r w:rsidRPr="00444935">
        <w:rPr>
          <w:rFonts w:hint="cs"/>
          <w:rtl/>
        </w:rPr>
        <w:t>ی</w:t>
      </w:r>
      <w:r w:rsidRPr="00444935">
        <w:rPr>
          <w:rFonts w:hint="eastAsia"/>
          <w:rtl/>
        </w:rPr>
        <w:t>م</w:t>
      </w:r>
      <w:r w:rsidR="00F71F29" w:rsidRPr="00444935">
        <w:rPr>
          <w:rFonts w:hint="eastAsia"/>
          <w:rtl/>
        </w:rPr>
        <w:t>)</w:t>
      </w:r>
      <w:r w:rsidRPr="00444935">
        <w:rPr>
          <w:rFonts w:hint="eastAsia"/>
          <w:rtl/>
        </w:rPr>
        <w:t>و</w:t>
      </w:r>
      <w:r w:rsidRPr="00444935">
        <w:rPr>
          <w:rtl/>
        </w:rPr>
        <w:t xml:space="preserve"> هو </w:t>
      </w:r>
      <w:r>
        <w:rPr>
          <w:rtl/>
        </w:rPr>
        <w:t>تلم</w:t>
      </w:r>
      <w:r>
        <w:rPr>
          <w:rFonts w:hint="cs"/>
          <w:rtl/>
        </w:rPr>
        <w:t>ی</w:t>
      </w:r>
      <w:r>
        <w:rPr>
          <w:rFonts w:hint="eastAsia"/>
          <w:rtl/>
        </w:rPr>
        <w:t>ذ</w:t>
      </w:r>
      <w:r>
        <w:rPr>
          <w:rtl/>
        </w:rPr>
        <w:t xml:space="preserve"> المحقق الحل</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Pr>
          <w:rFonts w:hint="eastAsia"/>
          <w:rtl/>
        </w:rPr>
        <w:t>و</w:t>
      </w:r>
      <w:r>
        <w:rPr>
          <w:rtl/>
        </w:rPr>
        <w:t xml:space="preserve"> 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بن مطهّر الحل</w:t>
      </w:r>
      <w:r>
        <w:rPr>
          <w:rFonts w:hint="cs"/>
          <w:rtl/>
        </w:rPr>
        <w:t>یّ</w:t>
      </w:r>
      <w:r>
        <w:rPr>
          <w:rtl/>
        </w:rPr>
        <w:t xml:space="preserve"> والد العلاّمه، </w:t>
      </w:r>
    </w:p>
    <w:p w:rsidR="00B431B0" w:rsidRDefault="00ED3E80" w:rsidP="00ED3E80">
      <w:pPr>
        <w:pStyle w:val="libNormal"/>
      </w:pPr>
      <w:r>
        <w:rPr>
          <w:rFonts w:hint="eastAsia"/>
          <w:rtl/>
        </w:rPr>
        <w:t>جلالته</w:t>
      </w:r>
      <w:r>
        <w:rPr>
          <w:rtl/>
        </w:rPr>
        <w:t xml:space="preserve"> أشهر من أن </w:t>
      </w:r>
      <w:r>
        <w:rPr>
          <w:rFonts w:hint="cs"/>
          <w:rtl/>
        </w:rPr>
        <w:t>ی</w:t>
      </w:r>
      <w:r>
        <w:rPr>
          <w:rFonts w:hint="eastAsia"/>
          <w:rtl/>
        </w:rPr>
        <w:t>حتاج</w:t>
      </w:r>
      <w:r>
        <w:rPr>
          <w:rtl/>
        </w:rPr>
        <w:t xml:space="preserve"> ال</w:t>
      </w:r>
      <w:r>
        <w:rPr>
          <w:rFonts w:hint="cs"/>
          <w:rtl/>
        </w:rPr>
        <w:t>ی</w:t>
      </w:r>
      <w:r>
        <w:rPr>
          <w:rtl/>
        </w:rPr>
        <w:t xml:space="preserve"> الب</w:t>
      </w:r>
      <w:r>
        <w:rPr>
          <w:rFonts w:hint="cs"/>
          <w:rtl/>
        </w:rPr>
        <w:t>ی</w:t>
      </w:r>
      <w:r>
        <w:rPr>
          <w:rFonts w:hint="eastAsia"/>
          <w:rtl/>
        </w:rPr>
        <w:t>ان</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17</w:t>
      </w:r>
      <w:r w:rsidR="00ED3E80">
        <w:rPr>
          <w:rtl/>
        </w:rPr>
        <w:t>5/</w:t>
      </w:r>
      <w:r w:rsidR="001A3C8D">
        <w:rPr>
          <w:rtl/>
        </w:rPr>
        <w:t>28</w:t>
      </w:r>
      <w:r w:rsidR="00ED3E80">
        <w:rPr>
          <w:rtl/>
        </w:rPr>
        <w:t>/5،ج:</w:t>
      </w:r>
      <w:r w:rsidR="001A3C8D">
        <w:rPr>
          <w:rtl/>
        </w:rPr>
        <w:t>230</w:t>
      </w:r>
      <w:r w:rsidR="00ED3E80">
        <w:rPr>
          <w:rtl/>
        </w:rPr>
        <w:t>/</w:t>
      </w:r>
      <w:r w:rsidR="001A3C8D">
        <w:rPr>
          <w:rtl/>
        </w:rPr>
        <w:t>12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خبر</w:t>
      </w:r>
      <w:r>
        <w:rPr>
          <w:rtl/>
        </w:rPr>
        <w:t xml:space="preserve"> </w:t>
      </w:r>
      <w:r>
        <w:rPr>
          <w:rFonts w:hint="cs"/>
          <w:rtl/>
        </w:rPr>
        <w:t>ی</w:t>
      </w:r>
      <w:r>
        <w:rPr>
          <w:rFonts w:hint="eastAsia"/>
          <w:rtl/>
        </w:rPr>
        <w:t>وسف</w:t>
      </w:r>
      <w:r>
        <w:rPr>
          <w:rtl/>
        </w:rPr>
        <w:t xml:space="preserve"> ال</w:t>
      </w:r>
      <w:r>
        <w:rPr>
          <w:rFonts w:hint="cs"/>
          <w:rtl/>
        </w:rPr>
        <w:t>ی</w:t>
      </w:r>
      <w:r>
        <w:rPr>
          <w:rFonts w:hint="eastAsia"/>
          <w:rtl/>
        </w:rPr>
        <w:t>هود</w:t>
      </w:r>
      <w:r>
        <w:rPr>
          <w:rFonts w:hint="cs"/>
          <w:rtl/>
        </w:rPr>
        <w:t>ی</w:t>
      </w:r>
      <w:r>
        <w:rPr>
          <w:rtl/>
        </w:rPr>
        <w:t xml:space="preserve"> ح</w:t>
      </w:r>
      <w:r>
        <w:rPr>
          <w:rFonts w:hint="cs"/>
          <w:rtl/>
        </w:rPr>
        <w:t>ی</w:t>
      </w:r>
      <w:r>
        <w:rPr>
          <w:rFonts w:hint="eastAsia"/>
          <w:rtl/>
        </w:rPr>
        <w:t>ن</w:t>
      </w:r>
      <w:r>
        <w:rPr>
          <w:rtl/>
        </w:rPr>
        <w:t xml:space="preserve"> ولاده خاتم الأنب</w:t>
      </w:r>
      <w:r>
        <w:rPr>
          <w:rFonts w:hint="cs"/>
          <w:rtl/>
        </w:rPr>
        <w:t>ی</w:t>
      </w:r>
      <w:r>
        <w:rPr>
          <w:rFonts w:hint="eastAsia"/>
          <w:rtl/>
        </w:rPr>
        <w:t>اء</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أبو</w:t>
      </w:r>
      <w:r>
        <w:rPr>
          <w:rtl/>
        </w:rPr>
        <w:t xml:space="preserve"> </w:t>
      </w:r>
      <w:r>
        <w:rPr>
          <w:rFonts w:hint="cs"/>
          <w:rtl/>
        </w:rPr>
        <w:t>ی</w:t>
      </w:r>
      <w:r>
        <w:rPr>
          <w:rFonts w:hint="eastAsia"/>
          <w:rtl/>
        </w:rPr>
        <w:t>وسف</w:t>
      </w:r>
      <w:r>
        <w:rPr>
          <w:rtl/>
        </w:rPr>
        <w:t>:ما جر</w:t>
      </w:r>
      <w:r>
        <w:rPr>
          <w:rFonts w:hint="cs"/>
          <w:rtl/>
        </w:rPr>
        <w:t>ی</w:t>
      </w:r>
      <w:r>
        <w:rPr>
          <w:rtl/>
        </w:rPr>
        <w:t xml:space="preserve"> ب</w:t>
      </w:r>
      <w:r>
        <w:rPr>
          <w:rFonts w:hint="cs"/>
          <w:rtl/>
        </w:rPr>
        <w:t>ی</w:t>
      </w:r>
      <w:r>
        <w:rPr>
          <w:rFonts w:hint="eastAsia"/>
          <w:rtl/>
        </w:rPr>
        <w:t>ن</w:t>
      </w:r>
      <w:r>
        <w:rPr>
          <w:rtl/>
        </w:rPr>
        <w:t xml:space="preserve"> أب</w:t>
      </w:r>
      <w:r>
        <w:rPr>
          <w:rFonts w:hint="cs"/>
          <w:rtl/>
        </w:rPr>
        <w:t>ی</w:t>
      </w:r>
      <w:r>
        <w:rPr>
          <w:rtl/>
        </w:rPr>
        <w:t xml:space="preserve"> </w:t>
      </w:r>
      <w:r>
        <w:rPr>
          <w:rFonts w:hint="cs"/>
          <w:rtl/>
        </w:rPr>
        <w:t>ی</w:t>
      </w:r>
      <w:r>
        <w:rPr>
          <w:rFonts w:hint="eastAsia"/>
          <w:rtl/>
        </w:rPr>
        <w:t>وسف</w:t>
      </w:r>
      <w:r>
        <w:rPr>
          <w:rtl/>
        </w:rPr>
        <w:t xml:space="preserve"> و موس</w:t>
      </w:r>
      <w:r>
        <w:rPr>
          <w:rFonts w:hint="cs"/>
          <w:rtl/>
        </w:rPr>
        <w:t>ی</w:t>
      </w:r>
      <w:r>
        <w:rPr>
          <w:rtl/>
        </w:rPr>
        <w:t xml:space="preserve"> بن جعفر </w:t>
      </w:r>
      <w:r w:rsidR="00EC2CC2" w:rsidRPr="00EC2CC2">
        <w:rPr>
          <w:rStyle w:val="libAlaemChar"/>
          <w:rtl/>
        </w:rPr>
        <w:t>عليه‌السلام</w:t>
      </w:r>
      <w:r>
        <w:rPr>
          <w:rtl/>
        </w:rPr>
        <w:t xml:space="preserve"> بمحضر المهد</w:t>
      </w:r>
      <w:r>
        <w:rPr>
          <w:rFonts w:hint="cs"/>
          <w:rtl/>
        </w:rPr>
        <w:t>یّ</w:t>
      </w:r>
      <w:r>
        <w:rPr>
          <w:rtl/>
        </w:rPr>
        <w:t xml:space="preserve"> ف</w:t>
      </w:r>
      <w:r>
        <w:rPr>
          <w:rFonts w:hint="cs"/>
          <w:rtl/>
        </w:rPr>
        <w:t>ی</w:t>
      </w:r>
      <w:r>
        <w:rPr>
          <w:rtl/>
        </w:rPr>
        <w:t xml:space="preserve"> تظل</w:t>
      </w:r>
      <w:r>
        <w:rPr>
          <w:rFonts w:hint="cs"/>
          <w:rtl/>
        </w:rPr>
        <w:t>ی</w:t>
      </w:r>
      <w:r>
        <w:rPr>
          <w:rFonts w:hint="eastAsia"/>
          <w:rtl/>
        </w:rPr>
        <w:t>ل</w:t>
      </w:r>
      <w:r>
        <w:rPr>
          <w:rtl/>
        </w:rPr>
        <w:t xml:space="preserve"> المحرم </w:t>
      </w:r>
      <w:r w:rsidRPr="00604B91">
        <w:rPr>
          <w:rStyle w:val="libFootnotenumChar"/>
          <w:rtl/>
        </w:rPr>
        <w:t>(2)</w:t>
      </w:r>
      <w:r>
        <w:rPr>
          <w:rtl/>
        </w:rPr>
        <w:t xml:space="preserve">. </w:t>
      </w:r>
    </w:p>
    <w:p w:rsidR="00ED3E80" w:rsidRDefault="00ED3E80" w:rsidP="00E51D9E">
      <w:pPr>
        <w:pStyle w:val="libNormal"/>
      </w:pPr>
      <w:r w:rsidRPr="00E51D9E">
        <w:rPr>
          <w:rStyle w:val="libBold1Char"/>
          <w:rFonts w:hint="eastAsia"/>
          <w:rtl/>
        </w:rPr>
        <w:t>الکاف</w:t>
      </w:r>
      <w:r w:rsidRPr="00E51D9E">
        <w:rPr>
          <w:rStyle w:val="libBold1Char"/>
          <w:rFonts w:hint="cs"/>
          <w:rtl/>
        </w:rPr>
        <w:t>ی</w:t>
      </w:r>
      <w:r w:rsidRPr="00E51D9E">
        <w:rPr>
          <w:rStyle w:val="libBold1Char"/>
          <w:rtl/>
        </w:rPr>
        <w:t>:</w:t>
      </w:r>
      <w:r>
        <w:rPr>
          <w:rtl/>
        </w:rPr>
        <w:t xml:space="preserve">قال أبو </w:t>
      </w:r>
      <w:r>
        <w:rPr>
          <w:rFonts w:hint="cs"/>
          <w:rtl/>
        </w:rPr>
        <w:t>ی</w:t>
      </w:r>
      <w:r>
        <w:rPr>
          <w:rFonts w:hint="eastAsia"/>
          <w:rtl/>
        </w:rPr>
        <w:t>وسف</w:t>
      </w:r>
      <w:r>
        <w:rPr>
          <w:rtl/>
        </w:rPr>
        <w:t xml:space="preserve"> لأب</w:t>
      </w:r>
      <w:r>
        <w:rPr>
          <w:rFonts w:hint="cs"/>
          <w:rtl/>
        </w:rPr>
        <w:t>ی</w:t>
      </w:r>
      <w:r>
        <w:rPr>
          <w:rtl/>
        </w:rPr>
        <w:t xml:space="preserve"> الحسن الکاظم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أبا الحسن،ما تقول ف</w:t>
      </w:r>
      <w:r>
        <w:rPr>
          <w:rFonts w:hint="cs"/>
          <w:rtl/>
        </w:rPr>
        <w:t>ی</w:t>
      </w:r>
      <w:r>
        <w:rPr>
          <w:rtl/>
        </w:rPr>
        <w:t xml:space="preserve"> المحرم أ </w:t>
      </w:r>
      <w:r>
        <w:rPr>
          <w:rFonts w:hint="cs"/>
          <w:rtl/>
        </w:rPr>
        <w:t>ی</w:t>
      </w:r>
      <w:r>
        <w:rPr>
          <w:rFonts w:hint="eastAsia"/>
          <w:rtl/>
        </w:rPr>
        <w:t>ستظلّ</w:t>
      </w:r>
      <w:r>
        <w:rPr>
          <w:rtl/>
        </w:rPr>
        <w:t xml:space="preserve"> عل</w:t>
      </w:r>
      <w:r>
        <w:rPr>
          <w:rFonts w:hint="cs"/>
          <w:rtl/>
        </w:rPr>
        <w:t>ی</w:t>
      </w:r>
      <w:r>
        <w:rPr>
          <w:rtl/>
        </w:rPr>
        <w:t xml:space="preserve"> المحمل؟فقال له:لا،قال:ف</w:t>
      </w:r>
      <w:r>
        <w:rPr>
          <w:rFonts w:hint="cs"/>
          <w:rtl/>
        </w:rPr>
        <w:t>ی</w:t>
      </w:r>
      <w:r>
        <w:rPr>
          <w:rFonts w:hint="eastAsia"/>
          <w:rtl/>
        </w:rPr>
        <w:t>ستظلّ</w:t>
      </w:r>
      <w:r>
        <w:rPr>
          <w:rtl/>
        </w:rPr>
        <w:t xml:space="preserve"> ف</w:t>
      </w:r>
      <w:r>
        <w:rPr>
          <w:rFonts w:hint="cs"/>
          <w:rtl/>
        </w:rPr>
        <w:t>ی</w:t>
      </w:r>
      <w:r w:rsidR="00E51D9E">
        <w:rPr>
          <w:rtl/>
        </w:rPr>
        <w:t xml:space="preserve"> الخباء؟فقال له:</w:t>
      </w:r>
      <w:r>
        <w:rPr>
          <w:rFonts w:hint="eastAsia"/>
          <w:rtl/>
        </w:rPr>
        <w:t>نعم،فأعاد</w:t>
      </w:r>
      <w:r>
        <w:rPr>
          <w:rtl/>
        </w:rPr>
        <w:t xml:space="preserve"> عل</w:t>
      </w:r>
      <w:r>
        <w:rPr>
          <w:rFonts w:hint="cs"/>
          <w:rtl/>
        </w:rPr>
        <w:t>ی</w:t>
      </w:r>
      <w:r>
        <w:rPr>
          <w:rFonts w:hint="eastAsia"/>
          <w:rtl/>
        </w:rPr>
        <w:t>ه</w:t>
      </w:r>
      <w:r>
        <w:rPr>
          <w:rtl/>
        </w:rPr>
        <w:t xml:space="preserve"> القول شبه المستهز</w:t>
      </w:r>
      <w:r>
        <w:rPr>
          <w:rFonts w:hint="cs"/>
          <w:rtl/>
        </w:rPr>
        <w:t>ی</w:t>
      </w:r>
      <w:r>
        <w:rPr>
          <w:rFonts w:hint="eastAsia"/>
          <w:rtl/>
        </w:rPr>
        <w:t>ء</w:t>
      </w:r>
      <w:r>
        <w:rPr>
          <w:rtl/>
        </w:rPr>
        <w:t xml:space="preserve"> </w:t>
      </w:r>
      <w:r>
        <w:rPr>
          <w:rFonts w:hint="cs"/>
          <w:rtl/>
        </w:rPr>
        <w:t>ی</w:t>
      </w:r>
      <w:r>
        <w:rPr>
          <w:rFonts w:hint="eastAsia"/>
          <w:rtl/>
        </w:rPr>
        <w:t>ضحک،فقال</w:t>
      </w:r>
      <w:r>
        <w:rPr>
          <w:rtl/>
        </w:rPr>
        <w:t>:</w:t>
      </w:r>
      <w:r>
        <w:rPr>
          <w:rFonts w:hint="cs"/>
          <w:rtl/>
        </w:rPr>
        <w:t>ی</w:t>
      </w:r>
      <w:r>
        <w:rPr>
          <w:rFonts w:hint="eastAsia"/>
          <w:rtl/>
        </w:rPr>
        <w:t>ا</w:t>
      </w:r>
      <w:r>
        <w:rPr>
          <w:rtl/>
        </w:rPr>
        <w:t xml:space="preserve"> أبا الحسن فما فرق ب</w:t>
      </w:r>
      <w:r>
        <w:rPr>
          <w:rFonts w:hint="cs"/>
          <w:rtl/>
        </w:rPr>
        <w:t>ی</w:t>
      </w:r>
      <w:r>
        <w:rPr>
          <w:rFonts w:hint="eastAsia"/>
          <w:rtl/>
        </w:rPr>
        <w:t>ن</w:t>
      </w:r>
      <w:r>
        <w:rPr>
          <w:rtl/>
        </w:rPr>
        <w:t xml:space="preserve"> هذا و هذا؟فقال:</w:t>
      </w:r>
      <w:r>
        <w:rPr>
          <w:rFonts w:hint="cs"/>
          <w:rtl/>
        </w:rPr>
        <w:t>ی</w:t>
      </w:r>
      <w:r>
        <w:rPr>
          <w:rFonts w:hint="eastAsia"/>
          <w:rtl/>
        </w:rPr>
        <w:t>ا</w:t>
      </w:r>
      <w:r>
        <w:rPr>
          <w:rtl/>
        </w:rPr>
        <w:t xml:space="preserve"> أبا </w:t>
      </w:r>
      <w:r>
        <w:rPr>
          <w:rFonts w:hint="cs"/>
          <w:rtl/>
        </w:rPr>
        <w:t>ی</w:t>
      </w:r>
      <w:r>
        <w:rPr>
          <w:rFonts w:hint="eastAsia"/>
          <w:rtl/>
        </w:rPr>
        <w:t>وسف</w:t>
      </w:r>
      <w:r>
        <w:rPr>
          <w:rtl/>
        </w:rPr>
        <w:t xml:space="preserve"> انّ الد</w:t>
      </w:r>
      <w:r>
        <w:rPr>
          <w:rFonts w:hint="cs"/>
          <w:rtl/>
        </w:rPr>
        <w:t>ی</w:t>
      </w:r>
      <w:r>
        <w:rPr>
          <w:rFonts w:hint="eastAsia"/>
          <w:rtl/>
        </w:rPr>
        <w:t>ن</w:t>
      </w:r>
      <w:r>
        <w:rPr>
          <w:rtl/>
        </w:rPr>
        <w:t xml:space="preserve"> ل</w:t>
      </w:r>
      <w:r>
        <w:rPr>
          <w:rFonts w:hint="cs"/>
          <w:rtl/>
        </w:rPr>
        <w:t>ی</w:t>
      </w:r>
      <w:r>
        <w:rPr>
          <w:rFonts w:hint="eastAsia"/>
          <w:rtl/>
        </w:rPr>
        <w:t>س</w:t>
      </w:r>
      <w:r>
        <w:rPr>
          <w:rtl/>
        </w:rPr>
        <w:t xml:space="preserve"> بق</w:t>
      </w:r>
      <w:r>
        <w:rPr>
          <w:rFonts w:hint="cs"/>
          <w:rtl/>
        </w:rPr>
        <w:t>ی</w:t>
      </w:r>
      <w:r>
        <w:rPr>
          <w:rFonts w:hint="eastAsia"/>
          <w:rtl/>
        </w:rPr>
        <w:t>اس</w:t>
      </w:r>
      <w:r>
        <w:rPr>
          <w:rtl/>
        </w:rPr>
        <w:t xml:space="preserve"> کق</w:t>
      </w:r>
      <w:r>
        <w:rPr>
          <w:rFonts w:hint="cs"/>
          <w:rtl/>
        </w:rPr>
        <w:t>ی</w:t>
      </w:r>
      <w:r>
        <w:rPr>
          <w:rFonts w:hint="eastAsia"/>
          <w:rtl/>
        </w:rPr>
        <w:t>اسک،أنتم</w:t>
      </w:r>
      <w:r>
        <w:rPr>
          <w:rtl/>
        </w:rPr>
        <w:t xml:space="preserve"> تلعبون بالد</w:t>
      </w:r>
      <w:r>
        <w:rPr>
          <w:rFonts w:hint="cs"/>
          <w:rtl/>
        </w:rPr>
        <w:t>ی</w:t>
      </w:r>
      <w:r>
        <w:rPr>
          <w:rFonts w:hint="eastAsia"/>
          <w:rtl/>
        </w:rPr>
        <w:t>ن،</w:t>
      </w:r>
      <w:r>
        <w:rPr>
          <w:rtl/>
        </w:rPr>
        <w:t xml:space="preserve"> إنّا صنعنا کما صنع رسول اللّه و قلنا کما قال رسول اللّه </w:t>
      </w:r>
      <w:r w:rsidR="001C23D3" w:rsidRPr="001C23D3">
        <w:rPr>
          <w:rStyle w:val="libAlaemChar"/>
          <w:rtl/>
        </w:rPr>
        <w:t>صلى‌الله‌عليه‌وآله‌وسلم</w:t>
      </w:r>
      <w:r>
        <w:rPr>
          <w:rtl/>
        </w:rPr>
        <w:t xml:space="preserve">،کان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رکب</w:t>
      </w:r>
      <w:r>
        <w:rPr>
          <w:rtl/>
        </w:rPr>
        <w:t xml:space="preserve"> راحلته فلا </w:t>
      </w:r>
      <w:r>
        <w:rPr>
          <w:rFonts w:hint="cs"/>
          <w:rtl/>
        </w:rPr>
        <w:t>ی</w:t>
      </w:r>
      <w:r>
        <w:rPr>
          <w:rFonts w:hint="eastAsia"/>
          <w:rtl/>
        </w:rPr>
        <w:t>ستظلّ</w:t>
      </w:r>
      <w:r>
        <w:rPr>
          <w:rtl/>
        </w:rPr>
        <w:t xml:space="preserve"> عل</w:t>
      </w:r>
      <w:r>
        <w:rPr>
          <w:rFonts w:hint="cs"/>
          <w:rtl/>
        </w:rPr>
        <w:t>ی</w:t>
      </w:r>
      <w:r>
        <w:rPr>
          <w:rFonts w:hint="eastAsia"/>
          <w:rtl/>
        </w:rPr>
        <w:t>ها،و</w:t>
      </w:r>
      <w:r>
        <w:rPr>
          <w:rtl/>
        </w:rPr>
        <w:t xml:space="preserve"> تؤذ</w:t>
      </w:r>
      <w:r>
        <w:rPr>
          <w:rFonts w:hint="cs"/>
          <w:rtl/>
        </w:rPr>
        <w:t>ی</w:t>
      </w:r>
      <w:r>
        <w:rPr>
          <w:rFonts w:hint="eastAsia"/>
          <w:rtl/>
        </w:rPr>
        <w:t>ه</w:t>
      </w:r>
      <w:r>
        <w:rPr>
          <w:rtl/>
        </w:rPr>
        <w:t xml:space="preserve"> الشمس ف</w:t>
      </w:r>
      <w:r>
        <w:rPr>
          <w:rFonts w:hint="cs"/>
          <w:rtl/>
        </w:rPr>
        <w:t>ی</w:t>
      </w:r>
      <w:r>
        <w:rPr>
          <w:rFonts w:hint="eastAsia"/>
          <w:rtl/>
        </w:rPr>
        <w:t>ستر</w:t>
      </w:r>
      <w:r>
        <w:rPr>
          <w:rtl/>
        </w:rPr>
        <w:t xml:space="preserve"> جسده بعضه ببعض و ربّما ستر وجهه ب</w:t>
      </w:r>
      <w:r>
        <w:rPr>
          <w:rFonts w:hint="cs"/>
          <w:rtl/>
        </w:rPr>
        <w:t>ی</w:t>
      </w:r>
      <w:r>
        <w:rPr>
          <w:rFonts w:hint="eastAsia"/>
          <w:rtl/>
        </w:rPr>
        <w:t>ده،و</w:t>
      </w:r>
      <w:r>
        <w:rPr>
          <w:rtl/>
        </w:rPr>
        <w:t xml:space="preserve"> إذا نزل استظلّ بالخباء و ف</w:t>
      </w:r>
      <w:r>
        <w:rPr>
          <w:rFonts w:hint="cs"/>
          <w:rtl/>
        </w:rPr>
        <w:t>ی</w:t>
      </w:r>
      <w:r>
        <w:rPr>
          <w:rtl/>
        </w:rPr>
        <w:t xml:space="preserve"> الب</w:t>
      </w:r>
      <w:r>
        <w:rPr>
          <w:rFonts w:hint="cs"/>
          <w:rtl/>
        </w:rPr>
        <w:t>ی</w:t>
      </w:r>
      <w:r>
        <w:rPr>
          <w:rFonts w:hint="eastAsia"/>
          <w:rtl/>
        </w:rPr>
        <w:t>ت</w:t>
      </w:r>
      <w:r>
        <w:rPr>
          <w:rtl/>
        </w:rPr>
        <w:t xml:space="preserve"> و ف</w:t>
      </w:r>
      <w:r>
        <w:rPr>
          <w:rFonts w:hint="cs"/>
          <w:rtl/>
        </w:rPr>
        <w:t>ی</w:t>
      </w:r>
      <w:r>
        <w:rPr>
          <w:rtl/>
        </w:rPr>
        <w:t xml:space="preserve"> الجدار </w:t>
      </w:r>
      <w:r w:rsidRPr="00604B91">
        <w:rPr>
          <w:rStyle w:val="libFootnotenumChar"/>
          <w:rtl/>
        </w:rPr>
        <w:t>(3)</w:t>
      </w:r>
      <w:r>
        <w:rPr>
          <w:rtl/>
        </w:rPr>
        <w:t xml:space="preserve">. </w:t>
      </w:r>
    </w:p>
    <w:p w:rsidR="00ED3E80" w:rsidRDefault="00ED3E80" w:rsidP="00ED3E80">
      <w:pPr>
        <w:pStyle w:val="libNormal"/>
      </w:pPr>
      <w:r>
        <w:rPr>
          <w:rFonts w:hint="eastAsia"/>
          <w:rtl/>
        </w:rPr>
        <w:t>رجوع</w:t>
      </w:r>
      <w:r>
        <w:rPr>
          <w:rtl/>
        </w:rPr>
        <w:t xml:space="preserve"> أب</w:t>
      </w:r>
      <w:r>
        <w:rPr>
          <w:rFonts w:hint="cs"/>
          <w:rtl/>
        </w:rPr>
        <w:t>ی</w:t>
      </w:r>
      <w:r>
        <w:rPr>
          <w:rtl/>
        </w:rPr>
        <w:t xml:space="preserve"> </w:t>
      </w:r>
      <w:r>
        <w:rPr>
          <w:rFonts w:hint="cs"/>
          <w:rtl/>
        </w:rPr>
        <w:t>ی</w:t>
      </w:r>
      <w:r>
        <w:rPr>
          <w:rFonts w:hint="eastAsia"/>
          <w:rtl/>
        </w:rPr>
        <w:t>وسف</w:t>
      </w:r>
      <w:r>
        <w:rPr>
          <w:rtl/>
        </w:rPr>
        <w:t xml:space="preserve"> ف</w:t>
      </w:r>
      <w:r>
        <w:rPr>
          <w:rFonts w:hint="cs"/>
          <w:rtl/>
        </w:rPr>
        <w:t>ی</w:t>
      </w:r>
      <w:r>
        <w:rPr>
          <w:rtl/>
        </w:rPr>
        <w:t xml:space="preserve"> الوص</w:t>
      </w:r>
      <w:r>
        <w:rPr>
          <w:rFonts w:hint="cs"/>
          <w:rtl/>
        </w:rPr>
        <w:t>ی</w:t>
      </w:r>
      <w:r>
        <w:rPr>
          <w:rFonts w:hint="eastAsia"/>
          <w:rtl/>
        </w:rPr>
        <w:t>ه</w:t>
      </w:r>
      <w:r>
        <w:rPr>
          <w:rtl/>
        </w:rPr>
        <w:t xml:space="preserve"> ال</w:t>
      </w:r>
      <w:r>
        <w:rPr>
          <w:rFonts w:hint="cs"/>
          <w:rtl/>
        </w:rPr>
        <w:t>ی</w:t>
      </w:r>
      <w:r>
        <w:rPr>
          <w:rtl/>
        </w:rPr>
        <w:t xml:space="preserve"> حکم موس</w:t>
      </w:r>
      <w:r>
        <w:rPr>
          <w:rFonts w:hint="cs"/>
          <w:rtl/>
        </w:rPr>
        <w:t>ی</w:t>
      </w:r>
      <w:r>
        <w:rPr>
          <w:rtl/>
        </w:rPr>
        <w:t xml:space="preserve"> بن جعفر </w:t>
      </w:r>
      <w:r w:rsidR="001C23D3" w:rsidRPr="001C23D3">
        <w:rPr>
          <w:rStyle w:val="libAlaemChar"/>
          <w:rtl/>
        </w:rPr>
        <w:t>عليهما‌السلام</w:t>
      </w:r>
      <w:r>
        <w:rPr>
          <w:rtl/>
        </w:rPr>
        <w:t xml:space="preserve"> </w:t>
      </w:r>
      <w:r w:rsidRPr="00604B91">
        <w:rPr>
          <w:rStyle w:val="libFootnotenumChar"/>
          <w:rtl/>
        </w:rPr>
        <w:t>(4)</w:t>
      </w:r>
      <w:r>
        <w:rPr>
          <w:rtl/>
        </w:rPr>
        <w:t xml:space="preserve">. </w:t>
      </w:r>
    </w:p>
    <w:p w:rsidR="00ED3E80" w:rsidRPr="00444935" w:rsidRDefault="00ED3E80" w:rsidP="00ED3E80">
      <w:pPr>
        <w:pStyle w:val="libNormal"/>
      </w:pPr>
      <w:r>
        <w:rPr>
          <w:rFonts w:hint="eastAsia"/>
          <w:rtl/>
        </w:rPr>
        <w:t>تأسف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قتل الأشتر و محمّد بن أب</w:t>
      </w:r>
      <w:r>
        <w:rPr>
          <w:rFonts w:hint="cs"/>
          <w:rtl/>
        </w:rPr>
        <w:t>ی</w:t>
      </w:r>
      <w:r>
        <w:rPr>
          <w:rtl/>
        </w:rPr>
        <w:t xml:space="preserve"> بکر </w:t>
      </w:r>
      <w:r>
        <w:rPr>
          <w:rFonts w:hint="cs"/>
          <w:rtl/>
        </w:rPr>
        <w:t>ی</w:t>
      </w:r>
      <w:r w:rsidRPr="00444935">
        <w:rPr>
          <w:rFonts w:hint="eastAsia"/>
          <w:rtl/>
        </w:rPr>
        <w:t>ج</w:t>
      </w:r>
      <w:r w:rsidRPr="00444935">
        <w:rPr>
          <w:rFonts w:hint="cs"/>
          <w:rtl/>
        </w:rPr>
        <w:t>ی</w:t>
      </w:r>
      <w:r w:rsidRPr="00444935">
        <w:rPr>
          <w:rFonts w:hint="eastAsia"/>
          <w:rtl/>
        </w:rPr>
        <w:t>ء</w:t>
      </w:r>
      <w:r w:rsidRPr="00444935">
        <w:rPr>
          <w:rtl/>
        </w:rPr>
        <w:t xml:space="preserve"> ف</w:t>
      </w:r>
      <w:r w:rsidRPr="00444935">
        <w:rPr>
          <w:rFonts w:hint="cs"/>
          <w:rtl/>
        </w:rPr>
        <w:t>ی</w:t>
      </w:r>
      <w:r w:rsidR="00F71F29" w:rsidRPr="00444935">
        <w:rPr>
          <w:rFonts w:hint="eastAsia"/>
          <w:rtl/>
        </w:rPr>
        <w:t>(</w:t>
      </w:r>
      <w:r w:rsidRPr="00444935">
        <w:rPr>
          <w:rFonts w:hint="eastAsia"/>
          <w:rtl/>
        </w:rPr>
        <w:t>شتر</w:t>
      </w:r>
      <w:r w:rsidR="00F71F29" w:rsidRPr="00444935">
        <w:rPr>
          <w:rFonts w:hint="eastAsia"/>
          <w:rtl/>
        </w:rPr>
        <w:t>)</w:t>
      </w:r>
      <w:r w:rsidRPr="00444935">
        <w:rPr>
          <w:rtl/>
        </w:rPr>
        <w:t xml:space="preserve"> و</w:t>
      </w:r>
      <w:r w:rsidR="00F71F29" w:rsidRPr="00444935">
        <w:rPr>
          <w:rtl/>
        </w:rPr>
        <w:t>(</w:t>
      </w:r>
      <w:r w:rsidRPr="00444935">
        <w:rPr>
          <w:rtl/>
        </w:rPr>
        <w:t>حمد</w:t>
      </w:r>
      <w:r w:rsidR="00F71F29" w:rsidRPr="00444935">
        <w:rPr>
          <w:rtl/>
        </w:rPr>
        <w:t>)</w:t>
      </w:r>
      <w:r w:rsidRPr="00444935">
        <w:rPr>
          <w:rtl/>
        </w:rPr>
        <w:t xml:space="preserve">. </w:t>
      </w:r>
    </w:p>
    <w:p w:rsidR="00ED3E80" w:rsidRDefault="00ED3E80" w:rsidP="00ED3E80">
      <w:pPr>
        <w:pStyle w:val="libNormal"/>
      </w:pPr>
      <w:r>
        <w:rPr>
          <w:rFonts w:hint="eastAsia"/>
          <w:rtl/>
        </w:rPr>
        <w:t>تأسفه</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إغاره أصحاب معاو</w:t>
      </w:r>
      <w:r>
        <w:rPr>
          <w:rFonts w:hint="cs"/>
          <w:rtl/>
        </w:rPr>
        <w:t>ی</w:t>
      </w:r>
      <w:r>
        <w:rPr>
          <w:rFonts w:hint="eastAsia"/>
          <w:rtl/>
        </w:rPr>
        <w:t>ه</w:t>
      </w:r>
      <w:r>
        <w:rPr>
          <w:rtl/>
        </w:rPr>
        <w:t xml:space="preserve"> عل</w:t>
      </w:r>
      <w:r>
        <w:rPr>
          <w:rFonts w:hint="cs"/>
          <w:rtl/>
        </w:rPr>
        <w:t>ی</w:t>
      </w:r>
      <w:r>
        <w:rPr>
          <w:rtl/>
        </w:rPr>
        <w:t xml:space="preserve"> نواح</w:t>
      </w:r>
      <w:r>
        <w:rPr>
          <w:rFonts w:hint="cs"/>
          <w:rtl/>
        </w:rPr>
        <w:t>ی</w:t>
      </w:r>
      <w:r>
        <w:rPr>
          <w:rtl/>
        </w:rPr>
        <w:t xml:space="preserve"> الکوفه و </w:t>
      </w:r>
    </w:p>
    <w:p w:rsidR="00ED3E80" w:rsidRDefault="00ED3E80" w:rsidP="00ED3E80">
      <w:pPr>
        <w:pStyle w:val="libNormal"/>
      </w:pPr>
      <w:r>
        <w:rPr>
          <w:rFonts w:hint="eastAsia"/>
          <w:rtl/>
        </w:rPr>
        <w:t>قوله</w:t>
      </w:r>
      <w:r>
        <w:rPr>
          <w:rtl/>
        </w:rPr>
        <w:t>: بلغن</w:t>
      </w:r>
      <w:r>
        <w:rPr>
          <w:rFonts w:hint="cs"/>
          <w:rtl/>
        </w:rPr>
        <w:t>ی</w:t>
      </w:r>
      <w:r>
        <w:rPr>
          <w:rtl/>
        </w:rPr>
        <w:t xml:space="preserve"> أنّ العصبه من أهل الشام کانوا </w:t>
      </w:r>
      <w:r>
        <w:rPr>
          <w:rFonts w:hint="cs"/>
          <w:rtl/>
        </w:rPr>
        <w:t>ی</w:t>
      </w:r>
      <w:r>
        <w:rPr>
          <w:rFonts w:hint="eastAsia"/>
          <w:rtl/>
        </w:rPr>
        <w:t>دخلون</w:t>
      </w:r>
      <w:r>
        <w:rPr>
          <w:rtl/>
        </w:rPr>
        <w:t xml:space="preserve"> عل</w:t>
      </w:r>
      <w:r>
        <w:rPr>
          <w:rFonts w:hint="cs"/>
          <w:rtl/>
        </w:rPr>
        <w:t>ی</w:t>
      </w:r>
      <w:r>
        <w:rPr>
          <w:rtl/>
        </w:rPr>
        <w:t xml:space="preserve"> المرأه المسلمه و الأخر</w:t>
      </w:r>
      <w:r>
        <w:rPr>
          <w:rFonts w:hint="cs"/>
          <w:rtl/>
        </w:rPr>
        <w:t>ی</w:t>
      </w:r>
      <w:r>
        <w:rPr>
          <w:rtl/>
        </w:rPr>
        <w:t xml:space="preserve"> المعاهده ف</w:t>
      </w:r>
      <w:r>
        <w:rPr>
          <w:rFonts w:hint="cs"/>
          <w:rtl/>
        </w:rPr>
        <w:t>ی</w:t>
      </w:r>
      <w:r>
        <w:rPr>
          <w:rFonts w:hint="eastAsia"/>
          <w:rtl/>
        </w:rPr>
        <w:t>هتکون</w:t>
      </w:r>
      <w:r>
        <w:rPr>
          <w:rtl/>
        </w:rPr>
        <w:t xml:space="preserve"> سترها...الخ </w:t>
      </w:r>
      <w:r w:rsidRPr="00604B91">
        <w:rPr>
          <w:rStyle w:val="libFootnotenumChar"/>
          <w:rtl/>
        </w:rPr>
        <w:t>(5)</w:t>
      </w:r>
      <w:r>
        <w:rPr>
          <w:rtl/>
        </w:rPr>
        <w:t xml:space="preserve">. </w:t>
      </w:r>
    </w:p>
    <w:p w:rsidR="00ED3E80" w:rsidRDefault="00ED3E80" w:rsidP="00E51D9E">
      <w:pPr>
        <w:pStyle w:val="libNormal"/>
      </w:pPr>
      <w:r w:rsidRPr="00E51D9E">
        <w:rPr>
          <w:rStyle w:val="libBold1Char"/>
          <w:rFonts w:hint="eastAsia"/>
          <w:rtl/>
        </w:rPr>
        <w:t>اسم</w:t>
      </w:r>
      <w:r>
        <w:rPr>
          <w:rtl/>
        </w:rPr>
        <w:t xml:space="preserve">: </w:t>
      </w:r>
      <w:r>
        <w:rPr>
          <w:rFonts w:hint="eastAsia"/>
          <w:rtl/>
        </w:rPr>
        <w:t>خبر</w:t>
      </w:r>
      <w:r>
        <w:rPr>
          <w:rtl/>
        </w:rPr>
        <w:t xml:space="preserve"> أسامه بن ز</w:t>
      </w:r>
      <w:r>
        <w:rPr>
          <w:rFonts w:hint="cs"/>
          <w:rtl/>
        </w:rPr>
        <w:t>ی</w:t>
      </w:r>
      <w:r>
        <w:rPr>
          <w:rFonts w:hint="eastAsia"/>
          <w:rtl/>
        </w:rPr>
        <w:t>د</w:t>
      </w:r>
      <w:r>
        <w:rPr>
          <w:rtl/>
        </w:rPr>
        <w:t xml:space="preserve"> ف</w:t>
      </w:r>
      <w:r>
        <w:rPr>
          <w:rFonts w:hint="cs"/>
          <w:rtl/>
        </w:rPr>
        <w:t>ی</w:t>
      </w:r>
      <w:r>
        <w:rPr>
          <w:rtl/>
        </w:rPr>
        <w:t xml:space="preserve"> قتله مسلما </w:t>
      </w:r>
    </w:p>
    <w:p w:rsidR="00ED3E80" w:rsidRDefault="00ED3E80" w:rsidP="00ED3E80">
      <w:pPr>
        <w:pStyle w:val="libNormal"/>
      </w:pPr>
      <w:r>
        <w:rPr>
          <w:rFonts w:hint="eastAsia"/>
          <w:rtl/>
        </w:rPr>
        <w:t>خبر</w:t>
      </w:r>
      <w:r>
        <w:rPr>
          <w:rtl/>
        </w:rPr>
        <w:t xml:space="preserve"> أسامه بن ز</w:t>
      </w:r>
      <w:r>
        <w:rPr>
          <w:rFonts w:hint="cs"/>
          <w:rtl/>
        </w:rPr>
        <w:t>ی</w:t>
      </w:r>
      <w:r>
        <w:rPr>
          <w:rFonts w:hint="eastAsia"/>
          <w:rtl/>
        </w:rPr>
        <w:t>د</w:t>
      </w:r>
      <w:r>
        <w:rPr>
          <w:rtl/>
        </w:rPr>
        <w:t xml:space="preserve"> ف</w:t>
      </w:r>
      <w:r>
        <w:rPr>
          <w:rFonts w:hint="cs"/>
          <w:rtl/>
        </w:rPr>
        <w:t>ی</w:t>
      </w:r>
      <w:r>
        <w:rPr>
          <w:rtl/>
        </w:rPr>
        <w:t xml:space="preserve"> قتله مسلما </w:t>
      </w:r>
      <w:r w:rsidRPr="00604B91">
        <w:rPr>
          <w:rStyle w:val="libFootnotenumChar"/>
          <w:rtl/>
        </w:rPr>
        <w:t>(6)</w:t>
      </w:r>
    </w:p>
    <w:p w:rsidR="00B431B0" w:rsidRDefault="00ED3E80" w:rsidP="00ED3E80">
      <w:pPr>
        <w:pStyle w:val="libNormal"/>
      </w:pPr>
      <w:r>
        <w:rPr>
          <w:rFonts w:hint="eastAsia"/>
          <w:rtl/>
        </w:rPr>
        <w:t>و</w:t>
      </w:r>
      <w:r>
        <w:rPr>
          <w:rtl/>
        </w:rPr>
        <w:t xml:space="preserve"> نزول الآ</w:t>
      </w:r>
      <w:r>
        <w:rPr>
          <w:rFonts w:hint="cs"/>
          <w:rtl/>
        </w:rPr>
        <w:t>ی</w:t>
      </w:r>
      <w:r>
        <w:rPr>
          <w:rFonts w:hint="eastAsia"/>
          <w:rtl/>
        </w:rPr>
        <w:t>ه</w:t>
      </w:r>
      <w:r>
        <w:rPr>
          <w:rtl/>
        </w:rPr>
        <w:t xml:space="preserve"> ف</w:t>
      </w:r>
      <w:r>
        <w:rPr>
          <w:rFonts w:hint="cs"/>
          <w:rtl/>
        </w:rPr>
        <w:t>ی</w:t>
      </w:r>
      <w:r>
        <w:rPr>
          <w:rFonts w:hint="eastAsia"/>
          <w:rtl/>
        </w:rPr>
        <w:t>ه</w:t>
      </w:r>
      <w:r>
        <w:rPr>
          <w:rtl/>
        </w:rPr>
        <w:t xml:space="preserve"> و حلفه ان لا </w:t>
      </w:r>
      <w:r>
        <w:rPr>
          <w:rFonts w:hint="cs"/>
          <w:rtl/>
        </w:rPr>
        <w:t>ی</w:t>
      </w:r>
      <w:r>
        <w:rPr>
          <w:rFonts w:hint="eastAsia"/>
          <w:rtl/>
        </w:rPr>
        <w:t>قتل</w:t>
      </w:r>
      <w:r>
        <w:rPr>
          <w:rtl/>
        </w:rPr>
        <w:t xml:space="preserve"> من شهد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3</w:t>
      </w:r>
      <w:r w:rsidR="00ED3E80">
        <w:rPr>
          <w:rtl/>
        </w:rPr>
        <w:t>/</w:t>
      </w:r>
      <w:r w:rsidR="001A3C8D">
        <w:rPr>
          <w:rtl/>
        </w:rPr>
        <w:t>3</w:t>
      </w:r>
      <w:r w:rsidR="00ED3E80">
        <w:rPr>
          <w:rtl/>
        </w:rPr>
        <w:t>/6،ج:</w:t>
      </w:r>
      <w:r w:rsidR="001A3C8D">
        <w:rPr>
          <w:rtl/>
        </w:rPr>
        <w:t>270</w:t>
      </w:r>
      <w:r w:rsidR="00ED3E80">
        <w:rPr>
          <w:rtl/>
        </w:rPr>
        <w:t>/</w:t>
      </w:r>
      <w:r w:rsidR="001A3C8D">
        <w:rPr>
          <w:rtl/>
        </w:rPr>
        <w:t>1</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9</w:t>
      </w:r>
      <w:r w:rsidR="00ED3E80">
        <w:rPr>
          <w:rtl/>
        </w:rPr>
        <w:t>/</w:t>
      </w:r>
      <w:r w:rsidR="001A3C8D">
        <w:rPr>
          <w:rtl/>
        </w:rPr>
        <w:t>3</w:t>
      </w:r>
      <w:r w:rsidR="00ED3E80">
        <w:rPr>
          <w:rtl/>
        </w:rPr>
        <w:t>/</w:t>
      </w:r>
      <w:r w:rsidR="001A3C8D">
        <w:rPr>
          <w:rtl/>
        </w:rPr>
        <w:t>1</w:t>
      </w:r>
      <w:r w:rsidR="00ED3E80">
        <w:rPr>
          <w:rtl/>
        </w:rPr>
        <w:t>،ج:</w:t>
      </w:r>
      <w:r w:rsidR="001A3C8D">
        <w:rPr>
          <w:rtl/>
        </w:rPr>
        <w:t>290</w:t>
      </w:r>
      <w:r w:rsidR="00ED3E80">
        <w:rPr>
          <w:rtl/>
        </w:rPr>
        <w:t>/</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283</w:t>
      </w:r>
      <w:r w:rsidR="00ED3E80">
        <w:rPr>
          <w:rtl/>
        </w:rPr>
        <w:t>/4</w:t>
      </w:r>
      <w:r w:rsidR="001A3C8D">
        <w:rPr>
          <w:rtl/>
        </w:rPr>
        <w:t>1</w:t>
      </w:r>
      <w:r w:rsidR="00ED3E80">
        <w:rPr>
          <w:rtl/>
        </w:rPr>
        <w:t>/</w:t>
      </w:r>
      <w:r w:rsidR="001A3C8D">
        <w:rPr>
          <w:rtl/>
        </w:rPr>
        <w:t>11</w:t>
      </w:r>
      <w:r w:rsidR="00ED3E80">
        <w:rPr>
          <w:rtl/>
        </w:rPr>
        <w:t>،ج:</w:t>
      </w:r>
      <w:r w:rsidR="001A3C8D">
        <w:rPr>
          <w:rtl/>
        </w:rPr>
        <w:t>171</w:t>
      </w:r>
      <w:r w:rsidR="00ED3E80">
        <w:rPr>
          <w:rtl/>
        </w:rPr>
        <w:t>/4</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8</w:t>
      </w:r>
      <w:r w:rsidR="00ED3E80">
        <w:rPr>
          <w:rtl/>
        </w:rPr>
        <w:t>/55/</w:t>
      </w:r>
      <w:r w:rsidR="001A3C8D">
        <w:rPr>
          <w:rtl/>
        </w:rPr>
        <w:t>23</w:t>
      </w:r>
      <w:r w:rsidR="00ED3E80">
        <w:rPr>
          <w:rtl/>
        </w:rPr>
        <w:t>،ج:</w:t>
      </w:r>
      <w:r w:rsidR="001A3C8D">
        <w:rPr>
          <w:rtl/>
        </w:rPr>
        <w:t>20</w:t>
      </w:r>
      <w:r w:rsidR="00ED3E80">
        <w:rPr>
          <w:rtl/>
        </w:rPr>
        <w:t>5/</w:t>
      </w:r>
      <w:r w:rsidR="001A3C8D">
        <w:rPr>
          <w:rtl/>
        </w:rPr>
        <w:t>103</w:t>
      </w:r>
      <w:r w:rsidR="00ED3E80">
        <w:rPr>
          <w:rtl/>
        </w:rPr>
        <w:t xml:space="preserve">. </w:t>
      </w:r>
    </w:p>
    <w:p w:rsidR="00ED3E80" w:rsidRDefault="00365129" w:rsidP="0027669E">
      <w:pPr>
        <w:pStyle w:val="libFootnote0"/>
      </w:pPr>
      <w:r>
        <w:rPr>
          <w:rtl/>
        </w:rPr>
        <w:t>(5)</w:t>
      </w:r>
      <w:r w:rsidR="00ED3E80">
        <w:rPr>
          <w:rtl/>
        </w:rPr>
        <w:t xml:space="preserve"> ق:6</w:t>
      </w:r>
      <w:r w:rsidR="001A3C8D">
        <w:rPr>
          <w:rtl/>
        </w:rPr>
        <w:t>98</w:t>
      </w:r>
      <w:r w:rsidR="00ED3E80">
        <w:rPr>
          <w:rtl/>
        </w:rPr>
        <w:t>/64/</w:t>
      </w:r>
      <w:r w:rsidR="001A3C8D">
        <w:rPr>
          <w:rtl/>
        </w:rPr>
        <w:t>8</w:t>
      </w:r>
      <w:r w:rsidR="00ED3E80">
        <w:rPr>
          <w:rtl/>
        </w:rPr>
        <w:t>،ج:</w:t>
      </w:r>
      <w:r w:rsidR="001A3C8D">
        <w:rPr>
          <w:rtl/>
        </w:rPr>
        <w:t>139</w:t>
      </w:r>
      <w:r w:rsidR="00ED3E80">
        <w:rPr>
          <w:rtl/>
        </w:rPr>
        <w:t>/</w:t>
      </w:r>
      <w:r w:rsidR="001A3C8D">
        <w:rPr>
          <w:rtl/>
        </w:rPr>
        <w:t>3</w:t>
      </w:r>
      <w:r w:rsidR="00ED3E80">
        <w:rPr>
          <w:rtl/>
        </w:rPr>
        <w:t xml:space="preserve">4. </w:t>
      </w:r>
    </w:p>
    <w:p w:rsidR="00B431B0" w:rsidRDefault="00365129" w:rsidP="0027669E">
      <w:pPr>
        <w:pStyle w:val="libFootnote0"/>
        <w:rPr>
          <w:rtl/>
        </w:rPr>
      </w:pPr>
      <w:r>
        <w:rPr>
          <w:rtl/>
        </w:rPr>
        <w:t>(6)</w:t>
      </w:r>
      <w:r w:rsidR="00ED3E80">
        <w:rPr>
          <w:rtl/>
        </w:rPr>
        <w:t xml:space="preserve"> و هو مرداس بن نه</w:t>
      </w:r>
      <w:r w:rsidR="00ED3E80">
        <w:rPr>
          <w:rFonts w:hint="cs"/>
          <w:rtl/>
        </w:rPr>
        <w:t>ی</w:t>
      </w:r>
      <w:r w:rsidR="00ED3E80">
        <w:rPr>
          <w:rFonts w:hint="eastAsia"/>
          <w:rtl/>
        </w:rPr>
        <w:t>ک</w:t>
      </w:r>
      <w:r w:rsidR="00ED3E80">
        <w:rPr>
          <w:rtl/>
        </w:rPr>
        <w:t xml:space="preserve"> الضمر</w:t>
      </w:r>
      <w:r w:rsidR="00ED3E80">
        <w:rPr>
          <w:rFonts w:hint="cs"/>
          <w:rtl/>
        </w:rPr>
        <w:t>ی</w:t>
      </w:r>
      <w:r w:rsidR="00ED3E80">
        <w:rPr>
          <w:rtl/>
        </w:rPr>
        <w:t>(الإصابه ف</w:t>
      </w:r>
      <w:r w:rsidR="00ED3E80">
        <w:rPr>
          <w:rFonts w:hint="cs"/>
          <w:rtl/>
        </w:rPr>
        <w:t>ی</w:t>
      </w:r>
      <w:r w:rsidR="00ED3E80">
        <w:rPr>
          <w:rtl/>
        </w:rPr>
        <w:t xml:space="preserve"> تم</w:t>
      </w:r>
      <w:r w:rsidR="00ED3E80">
        <w:rPr>
          <w:rFonts w:hint="cs"/>
          <w:rtl/>
        </w:rPr>
        <w:t>یی</w:t>
      </w:r>
      <w:r w:rsidR="00ED3E80">
        <w:rPr>
          <w:rFonts w:hint="eastAsia"/>
          <w:rtl/>
        </w:rPr>
        <w:t>ز</w:t>
      </w:r>
      <w:r w:rsidR="00ED3E80">
        <w:rPr>
          <w:rtl/>
        </w:rPr>
        <w:t xml:space="preserve"> الصحابه-ابن حجر العسقلان</w:t>
      </w:r>
      <w:r w:rsidR="00ED3E80">
        <w:rPr>
          <w:rFonts w:hint="cs"/>
          <w:rtl/>
        </w:rPr>
        <w:t>ی</w:t>
      </w:r>
      <w:r w:rsidR="00ED3E80">
        <w:rPr>
          <w:rtl/>
        </w:rPr>
        <w:t>)،أو مرداس الأسلم</w:t>
      </w:r>
      <w:r w:rsidR="00ED3E80">
        <w:rPr>
          <w:rFonts w:hint="cs"/>
          <w:rtl/>
        </w:rPr>
        <w:t>ی</w:t>
      </w:r>
      <w:r w:rsidR="00ED3E80">
        <w:rPr>
          <w:rtl/>
        </w:rPr>
        <w:t xml:space="preserve"> کما ف</w:t>
      </w:r>
      <w:r w:rsidR="00ED3E80">
        <w:rPr>
          <w:rFonts w:hint="cs"/>
          <w:rtl/>
        </w:rPr>
        <w:t>ی</w:t>
      </w:r>
      <w:r w:rsidR="00ED3E80">
        <w:rPr>
          <w:rtl/>
        </w:rPr>
        <w:t xml:space="preserve"> تفس</w:t>
      </w:r>
      <w:r w:rsidR="00ED3E80">
        <w:rPr>
          <w:rFonts w:hint="cs"/>
          <w:rtl/>
        </w:rPr>
        <w:t>ی</w:t>
      </w:r>
      <w:r w:rsidR="00ED3E80">
        <w:rPr>
          <w:rFonts w:hint="eastAsia"/>
          <w:rtl/>
        </w:rPr>
        <w:t>ر</w:t>
      </w:r>
      <w:r w:rsidR="00ED3E80">
        <w:rPr>
          <w:rtl/>
        </w:rPr>
        <w:t xml:space="preserve"> الکلب</w:t>
      </w:r>
      <w:r w:rsidR="00ED3E80">
        <w:rPr>
          <w:rFonts w:hint="cs"/>
          <w:rtl/>
        </w:rPr>
        <w:t>ی</w:t>
      </w:r>
      <w:r w:rsidR="00ED3E80">
        <w:rPr>
          <w:rtl/>
        </w:rPr>
        <w:t xml:space="preserve"> عن ابن صالح عن ابن عبّاس</w:t>
      </w:r>
    </w:p>
    <w:p w:rsidR="005A2728" w:rsidRDefault="005A2728" w:rsidP="0027669E">
      <w:pPr>
        <w:pStyle w:val="libNormal"/>
        <w:rPr>
          <w:rtl/>
        </w:rPr>
      </w:pPr>
      <w:r>
        <w:rPr>
          <w:rtl/>
        </w:rPr>
        <w:br w:type="page"/>
      </w:r>
    </w:p>
    <w:p w:rsidR="00ED3E80" w:rsidRDefault="00ED3E80" w:rsidP="00E51D9E">
      <w:pPr>
        <w:pStyle w:val="libNormal0"/>
      </w:pPr>
      <w:r>
        <w:rPr>
          <w:rFonts w:hint="eastAsia"/>
          <w:rtl/>
        </w:rPr>
        <w:lastRenderedPageBreak/>
        <w:t>الشهادت</w:t>
      </w:r>
      <w:r>
        <w:rPr>
          <w:rFonts w:hint="cs"/>
          <w:rtl/>
        </w:rPr>
        <w:t>ی</w:t>
      </w:r>
      <w:r>
        <w:rPr>
          <w:rFonts w:hint="eastAsia"/>
          <w:rtl/>
        </w:rPr>
        <w:t>ن،و</w:t>
      </w:r>
      <w:r>
        <w:rPr>
          <w:rtl/>
        </w:rPr>
        <w:t xml:space="preserve"> بهذا اعتذر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لمّا تخلّف عنه </w:t>
      </w:r>
      <w:r w:rsidRPr="00604B91">
        <w:rPr>
          <w:rStyle w:val="libFootnotenumChar"/>
          <w:rtl/>
        </w:rPr>
        <w:t>(1)</w:t>
      </w:r>
      <w:r>
        <w:rPr>
          <w:rtl/>
        </w:rPr>
        <w:t xml:space="preserve">. </w:t>
      </w:r>
    </w:p>
    <w:p w:rsidR="00ED3E80" w:rsidRDefault="00ED3E80" w:rsidP="00ED3E80">
      <w:pPr>
        <w:pStyle w:val="libNormal"/>
      </w:pPr>
      <w:r>
        <w:rPr>
          <w:rtl/>
        </w:rPr>
        <w:t>أردف النب</w:t>
      </w:r>
      <w:r>
        <w:rPr>
          <w:rFonts w:hint="cs"/>
          <w:rtl/>
        </w:rPr>
        <w:t>یّ</w:t>
      </w:r>
      <w:r>
        <w:rPr>
          <w:rtl/>
        </w:rPr>
        <w:t xml:space="preserve"> </w:t>
      </w:r>
      <w:r w:rsidR="001C23D3" w:rsidRPr="001C23D3">
        <w:rPr>
          <w:rStyle w:val="libAlaemChar"/>
          <w:rtl/>
        </w:rPr>
        <w:t>صلى‌الله‌عليه‌وآله‌وسلم</w:t>
      </w:r>
      <w:r>
        <w:rPr>
          <w:rtl/>
        </w:rPr>
        <w:t xml:space="preserve"> أسامه ف</w:t>
      </w:r>
      <w:r>
        <w:rPr>
          <w:rFonts w:hint="cs"/>
          <w:rtl/>
        </w:rPr>
        <w:t>ی</w:t>
      </w:r>
      <w:r>
        <w:rPr>
          <w:rtl/>
        </w:rPr>
        <w:t xml:space="preserve"> حجه الوداع لما دفع من الموقف </w:t>
      </w:r>
      <w:r w:rsidRPr="00604B91">
        <w:rPr>
          <w:rStyle w:val="libFootnotenumChar"/>
          <w:rtl/>
        </w:rPr>
        <w:t>(2)</w:t>
      </w:r>
      <w:r>
        <w:rPr>
          <w:rtl/>
        </w:rPr>
        <w:t xml:space="preserve">. </w:t>
      </w:r>
    </w:p>
    <w:p w:rsidR="00ED3E80" w:rsidRDefault="00ED3E80" w:rsidP="00ED3E80">
      <w:pPr>
        <w:pStyle w:val="libNormal"/>
      </w:pPr>
      <w:r>
        <w:rPr>
          <w:rFonts w:hint="eastAsia"/>
          <w:rtl/>
        </w:rPr>
        <w:t>سر</w:t>
      </w:r>
      <w:r>
        <w:rPr>
          <w:rFonts w:hint="cs"/>
          <w:rtl/>
        </w:rPr>
        <w:t>یّ</w:t>
      </w:r>
      <w:r>
        <w:rPr>
          <w:rFonts w:hint="eastAsia"/>
          <w:rtl/>
        </w:rPr>
        <w:t>ه</w:t>
      </w:r>
      <w:r>
        <w:rPr>
          <w:rtl/>
        </w:rPr>
        <w:t xml:space="preserve"> أسامه بن ز</w:t>
      </w:r>
      <w:r>
        <w:rPr>
          <w:rFonts w:hint="cs"/>
          <w:rtl/>
        </w:rPr>
        <w:t>ی</w:t>
      </w:r>
      <w:r>
        <w:rPr>
          <w:rFonts w:hint="eastAsia"/>
          <w:rtl/>
        </w:rPr>
        <w:t>د</w:t>
      </w:r>
      <w:r>
        <w:rPr>
          <w:rtl/>
        </w:rPr>
        <w:t xml:space="preserve"> و إمارته عل</w:t>
      </w:r>
      <w:r>
        <w:rPr>
          <w:rFonts w:hint="cs"/>
          <w:rtl/>
        </w:rPr>
        <w:t>ی</w:t>
      </w:r>
      <w:r>
        <w:rPr>
          <w:rtl/>
        </w:rPr>
        <w:t xml:space="preserve"> الرجل</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sidRPr="00E51D9E">
        <w:rPr>
          <w:rStyle w:val="libBold1Char"/>
          <w:rFonts w:hint="eastAsia"/>
          <w:rtl/>
        </w:rPr>
        <w:t>الکاف</w:t>
      </w:r>
      <w:r w:rsidRPr="00E51D9E">
        <w:rPr>
          <w:rStyle w:val="libBold1Char"/>
          <w:rFonts w:hint="cs"/>
          <w:rtl/>
        </w:rPr>
        <w:t>ی</w:t>
      </w:r>
      <w:r>
        <w:rPr>
          <w:rtl/>
        </w:rPr>
        <w:t>: کس</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أسامه بن ز</w:t>
      </w:r>
      <w:r>
        <w:rPr>
          <w:rFonts w:hint="cs"/>
          <w:rtl/>
        </w:rPr>
        <w:t>ی</w:t>
      </w:r>
      <w:r>
        <w:rPr>
          <w:rFonts w:hint="eastAsia"/>
          <w:rtl/>
        </w:rPr>
        <w:t>د</w:t>
      </w:r>
      <w:r>
        <w:rPr>
          <w:rtl/>
        </w:rPr>
        <w:t xml:space="preserve"> حلّه حر</w:t>
      </w:r>
      <w:r>
        <w:rPr>
          <w:rFonts w:hint="cs"/>
          <w:rtl/>
        </w:rPr>
        <w:t>ی</w:t>
      </w:r>
      <w:r>
        <w:rPr>
          <w:rFonts w:hint="eastAsia"/>
          <w:rtl/>
        </w:rPr>
        <w:t>ر</w:t>
      </w:r>
      <w:r>
        <w:rPr>
          <w:rtl/>
        </w:rPr>
        <w:t xml:space="preserve"> فخرج ف</w:t>
      </w:r>
      <w:r>
        <w:rPr>
          <w:rFonts w:hint="cs"/>
          <w:rtl/>
        </w:rPr>
        <w:t>ی</w:t>
      </w:r>
      <w:r>
        <w:rPr>
          <w:rFonts w:hint="eastAsia"/>
          <w:rtl/>
        </w:rPr>
        <w:t>ها،فقال</w:t>
      </w:r>
      <w:r>
        <w:rPr>
          <w:rtl/>
        </w:rPr>
        <w:t xml:space="preserve">:مهلا </w:t>
      </w:r>
      <w:r>
        <w:rPr>
          <w:rFonts w:hint="cs"/>
          <w:rtl/>
        </w:rPr>
        <w:t>ی</w:t>
      </w:r>
      <w:r>
        <w:rPr>
          <w:rFonts w:hint="eastAsia"/>
          <w:rtl/>
        </w:rPr>
        <w:t>ا</w:t>
      </w:r>
      <w:r>
        <w:rPr>
          <w:rtl/>
        </w:rPr>
        <w:t xml:space="preserve"> أسامه،انّما </w:t>
      </w:r>
      <w:r>
        <w:rPr>
          <w:rFonts w:hint="cs"/>
          <w:rtl/>
        </w:rPr>
        <w:t>ی</w:t>
      </w:r>
      <w:r>
        <w:rPr>
          <w:rFonts w:hint="eastAsia"/>
          <w:rtl/>
        </w:rPr>
        <w:t>لبسها</w:t>
      </w:r>
      <w:r>
        <w:rPr>
          <w:rtl/>
        </w:rPr>
        <w:t xml:space="preserve"> من لا خلاق له فاقسمها ب</w:t>
      </w:r>
      <w:r>
        <w:rPr>
          <w:rFonts w:hint="cs"/>
          <w:rtl/>
        </w:rPr>
        <w:t>ی</w:t>
      </w:r>
      <w:r>
        <w:rPr>
          <w:rFonts w:hint="eastAsia"/>
          <w:rtl/>
        </w:rPr>
        <w:t>ن</w:t>
      </w:r>
      <w:r>
        <w:rPr>
          <w:rtl/>
        </w:rPr>
        <w:t xml:space="preserve"> نسائک </w:t>
      </w:r>
      <w:r w:rsidRPr="00604B91">
        <w:rPr>
          <w:rStyle w:val="libFootnotenumChar"/>
          <w:rtl/>
        </w:rPr>
        <w:t>(4)</w:t>
      </w:r>
      <w:r>
        <w:rPr>
          <w:rtl/>
        </w:rPr>
        <w:t xml:space="preserve">. </w:t>
      </w:r>
    </w:p>
    <w:p w:rsidR="00ED3E80" w:rsidRDefault="00ED3E80" w:rsidP="00ED3E80">
      <w:pPr>
        <w:pStyle w:val="libNormal"/>
      </w:pPr>
      <w:r w:rsidRPr="00E51D9E">
        <w:rPr>
          <w:rStyle w:val="libBold1Char"/>
          <w:rFonts w:hint="eastAsia"/>
          <w:rtl/>
        </w:rPr>
        <w:t>التهذ</w:t>
      </w:r>
      <w:r w:rsidRPr="00E51D9E">
        <w:rPr>
          <w:rStyle w:val="libBold1Char"/>
          <w:rFonts w:hint="cs"/>
          <w:rtl/>
        </w:rPr>
        <w:t>ی</w:t>
      </w:r>
      <w:r w:rsidRPr="00E51D9E">
        <w:rPr>
          <w:rStyle w:val="libBold1Char"/>
          <w:rFonts w:hint="eastAsia"/>
          <w:rtl/>
        </w:rPr>
        <w:t>ب</w:t>
      </w:r>
      <w:r>
        <w:rPr>
          <w:rtl/>
        </w:rPr>
        <w:t>: کفّن الحسن بن عل</w:t>
      </w:r>
      <w:r>
        <w:rPr>
          <w:rFonts w:hint="cs"/>
          <w:rtl/>
        </w:rPr>
        <w:t>یّ</w:t>
      </w:r>
      <w:r>
        <w:rPr>
          <w:rtl/>
        </w:rPr>
        <w:t xml:space="preserve"> </w:t>
      </w:r>
      <w:r w:rsidR="001C23D3" w:rsidRPr="001C23D3">
        <w:rPr>
          <w:rStyle w:val="libAlaemChar"/>
          <w:rtl/>
        </w:rPr>
        <w:t>عليهما‌السلام</w:t>
      </w:r>
      <w:r>
        <w:rPr>
          <w:rtl/>
        </w:rPr>
        <w:t xml:space="preserve"> أسامه ببرد حبره،و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کفّن سهل بن حن</w:t>
      </w:r>
      <w:r>
        <w:rPr>
          <w:rFonts w:hint="cs"/>
          <w:rtl/>
        </w:rPr>
        <w:t>ی</w:t>
      </w:r>
      <w:r>
        <w:rPr>
          <w:rFonts w:hint="eastAsia"/>
          <w:rtl/>
        </w:rPr>
        <w:t>ف</w:t>
      </w:r>
      <w:r>
        <w:rPr>
          <w:rtl/>
        </w:rPr>
        <w:t xml:space="preserve"> ببرد أحمر حبره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وص</w:t>
      </w:r>
      <w:r>
        <w:rPr>
          <w:rFonts w:hint="cs"/>
          <w:rtl/>
        </w:rPr>
        <w:t>ی</w:t>
      </w:r>
      <w:r>
        <w:rPr>
          <w:rFonts w:hint="eastAsia"/>
          <w:rtl/>
        </w:rPr>
        <w:t>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عند قرب ارتحاله،و ف</w:t>
      </w:r>
      <w:r>
        <w:rPr>
          <w:rFonts w:hint="cs"/>
          <w:rtl/>
        </w:rPr>
        <w:t>ی</w:t>
      </w:r>
      <w:r>
        <w:rPr>
          <w:rFonts w:hint="eastAsia"/>
          <w:rtl/>
        </w:rPr>
        <w:t>ه</w:t>
      </w:r>
      <w:r>
        <w:rPr>
          <w:rtl/>
        </w:rPr>
        <w:t xml:space="preserve">: </w:t>
      </w:r>
    </w:p>
    <w:p w:rsidR="00ED3E80" w:rsidRDefault="00ED3E80" w:rsidP="00ED3E80">
      <w:pPr>
        <w:pStyle w:val="libNormal"/>
      </w:pPr>
      <w:r>
        <w:rPr>
          <w:rFonts w:hint="eastAsia"/>
          <w:rtl/>
        </w:rPr>
        <w:t>تجه</w:t>
      </w:r>
      <w:r>
        <w:rPr>
          <w:rFonts w:hint="cs"/>
          <w:rtl/>
        </w:rPr>
        <w:t>ی</w:t>
      </w:r>
      <w:r>
        <w:rPr>
          <w:rFonts w:hint="eastAsia"/>
          <w:rtl/>
        </w:rPr>
        <w:t>ز</w:t>
      </w:r>
      <w:r>
        <w:rPr>
          <w:rtl/>
        </w:rPr>
        <w:t xml:space="preserve"> ج</w:t>
      </w:r>
      <w:r>
        <w:rPr>
          <w:rFonts w:hint="cs"/>
          <w:rtl/>
        </w:rPr>
        <w:t>ی</w:t>
      </w:r>
      <w:r>
        <w:rPr>
          <w:rFonts w:hint="eastAsia"/>
          <w:rtl/>
        </w:rPr>
        <w:t>ش</w:t>
      </w:r>
      <w:r>
        <w:rPr>
          <w:rtl/>
        </w:rPr>
        <w:t xml:space="preserve"> أسامه </w:t>
      </w:r>
      <w:r w:rsidRPr="00604B91">
        <w:rPr>
          <w:rStyle w:val="libFootnotenumChar"/>
          <w:rtl/>
        </w:rPr>
        <w:t>(6)</w:t>
      </w:r>
      <w:r>
        <w:rPr>
          <w:rtl/>
        </w:rPr>
        <w:t xml:space="preserve">. </w:t>
      </w:r>
    </w:p>
    <w:p w:rsidR="00ED3E80" w:rsidRDefault="00ED3E80" w:rsidP="00ED3E80">
      <w:pPr>
        <w:pStyle w:val="libNormal"/>
      </w:pPr>
      <w:r>
        <w:rPr>
          <w:rFonts w:hint="eastAsia"/>
          <w:rtl/>
        </w:rPr>
        <w:t>تأم</w:t>
      </w:r>
      <w:r>
        <w:rPr>
          <w:rFonts w:hint="cs"/>
          <w:rtl/>
        </w:rPr>
        <w:t>ی</w:t>
      </w:r>
      <w:r>
        <w:rPr>
          <w:rFonts w:hint="eastAsia"/>
          <w:rtl/>
        </w:rPr>
        <w:t>ر</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أسامه عل</w:t>
      </w:r>
      <w:r>
        <w:rPr>
          <w:rFonts w:hint="cs"/>
          <w:rtl/>
        </w:rPr>
        <w:t>ی</w:t>
      </w:r>
      <w:r>
        <w:rPr>
          <w:rtl/>
        </w:rPr>
        <w:t xml:space="preserve"> جمله من الأصحاب،و قوله </w:t>
      </w:r>
      <w:r w:rsidR="001C23D3" w:rsidRPr="001C23D3">
        <w:rPr>
          <w:rStyle w:val="libAlaemChar"/>
          <w:rtl/>
        </w:rPr>
        <w:t>صلى‌الله‌عليه‌وآله‌وسلم</w:t>
      </w:r>
      <w:r>
        <w:rPr>
          <w:rtl/>
        </w:rPr>
        <w:t xml:space="preserve"> ف</w:t>
      </w:r>
      <w:r>
        <w:rPr>
          <w:rFonts w:hint="cs"/>
          <w:rtl/>
        </w:rPr>
        <w:t>ی</w:t>
      </w:r>
      <w:r>
        <w:rPr>
          <w:rFonts w:hint="eastAsia"/>
          <w:rtl/>
        </w:rPr>
        <w:t>ه</w:t>
      </w:r>
      <w:r>
        <w:rPr>
          <w:rtl/>
        </w:rPr>
        <w:t xml:space="preserve"> ح</w:t>
      </w:r>
      <w:r>
        <w:rPr>
          <w:rFonts w:hint="cs"/>
          <w:rtl/>
        </w:rPr>
        <w:t>ی</w:t>
      </w:r>
      <w:r>
        <w:rPr>
          <w:rFonts w:hint="eastAsia"/>
          <w:rtl/>
        </w:rPr>
        <w:t>ن</w:t>
      </w:r>
      <w:r>
        <w:rPr>
          <w:rtl/>
        </w:rPr>
        <w:t xml:space="preserve"> طعن الناس ف</w:t>
      </w:r>
      <w:r>
        <w:rPr>
          <w:rFonts w:hint="cs"/>
          <w:rtl/>
        </w:rPr>
        <w:t>ی</w:t>
      </w:r>
      <w:r>
        <w:rPr>
          <w:rtl/>
        </w:rPr>
        <w:t xml:space="preserve"> عمله: و أ</w:t>
      </w:r>
      <w:r>
        <w:rPr>
          <w:rFonts w:hint="cs"/>
          <w:rtl/>
        </w:rPr>
        <w:t>ی</w:t>
      </w:r>
      <w:r>
        <w:rPr>
          <w:rFonts w:hint="eastAsia"/>
          <w:rtl/>
        </w:rPr>
        <w:t>م</w:t>
      </w:r>
      <w:r>
        <w:rPr>
          <w:rtl/>
        </w:rPr>
        <w:t xml:space="preserve"> اللّه انّه لخل</w:t>
      </w:r>
      <w:r>
        <w:rPr>
          <w:rFonts w:hint="cs"/>
          <w:rtl/>
        </w:rPr>
        <w:t>ی</w:t>
      </w:r>
      <w:r>
        <w:rPr>
          <w:rFonts w:hint="eastAsia"/>
          <w:rtl/>
        </w:rPr>
        <w:t>ق</w:t>
      </w:r>
      <w:r>
        <w:rPr>
          <w:rtl/>
        </w:rPr>
        <w:t xml:space="preserve"> بالإماره،و انّ أباه کان خل</w:t>
      </w:r>
      <w:r>
        <w:rPr>
          <w:rFonts w:hint="cs"/>
          <w:rtl/>
        </w:rPr>
        <w:t>ی</w:t>
      </w:r>
      <w:r>
        <w:rPr>
          <w:rFonts w:hint="eastAsia"/>
          <w:rtl/>
        </w:rPr>
        <w:t>قا</w:t>
      </w:r>
      <w:r>
        <w:rPr>
          <w:rtl/>
        </w:rPr>
        <w:t xml:space="preserve"> بها،و انّه من أحبّ الناس ال</w:t>
      </w:r>
      <w:r>
        <w:rPr>
          <w:rFonts w:hint="cs"/>
          <w:rtl/>
        </w:rPr>
        <w:t>یّ</w:t>
      </w:r>
      <w:r>
        <w:rPr>
          <w:rFonts w:hint="eastAsia"/>
          <w:rtl/>
        </w:rPr>
        <w:t>،فأوص</w:t>
      </w:r>
      <w:r>
        <w:rPr>
          <w:rFonts w:hint="cs"/>
          <w:rtl/>
        </w:rPr>
        <w:t>ی</w:t>
      </w:r>
      <w:r>
        <w:rPr>
          <w:rFonts w:hint="eastAsia"/>
          <w:rtl/>
        </w:rPr>
        <w:t>کم</w:t>
      </w:r>
      <w:r>
        <w:rPr>
          <w:rtl/>
        </w:rPr>
        <w:t xml:space="preserve"> به خ</w:t>
      </w:r>
      <w:r>
        <w:rPr>
          <w:rFonts w:hint="cs"/>
          <w:rtl/>
        </w:rPr>
        <w:t>ی</w:t>
      </w:r>
      <w:r>
        <w:rPr>
          <w:rFonts w:hint="eastAsia"/>
          <w:rtl/>
        </w:rPr>
        <w:t>را</w:t>
      </w:r>
      <w:r>
        <w:rPr>
          <w:rtl/>
        </w:rPr>
        <w:t xml:space="preserve"> </w:t>
      </w:r>
      <w:r w:rsidRPr="00604B91">
        <w:rPr>
          <w:rStyle w:val="libFootnotenumChar"/>
          <w:rtl/>
        </w:rPr>
        <w:t>(7)</w:t>
      </w:r>
      <w:r>
        <w:rPr>
          <w:rtl/>
        </w:rPr>
        <w:t xml:space="preserve">. </w:t>
      </w:r>
    </w:p>
    <w:p w:rsidR="00B431B0" w:rsidRDefault="00ED3E80" w:rsidP="00ED3E80">
      <w:pPr>
        <w:pStyle w:val="libNormal"/>
      </w:pPr>
      <w:r w:rsidRPr="00E51D9E">
        <w:rPr>
          <w:rStyle w:val="libBold1Char"/>
          <w:rFonts w:hint="eastAsia"/>
          <w:rtl/>
        </w:rPr>
        <w:t>الإحتجاج</w:t>
      </w:r>
      <w:r>
        <w:rPr>
          <w:rtl/>
        </w:rPr>
        <w:t>: کتاب أب</w:t>
      </w:r>
      <w:r>
        <w:rPr>
          <w:rFonts w:hint="cs"/>
          <w:rtl/>
        </w:rPr>
        <w:t>ی</w:t>
      </w:r>
      <w:r>
        <w:rPr>
          <w:rtl/>
        </w:rPr>
        <w:t xml:space="preserve"> بکر ال</w:t>
      </w:r>
      <w:r>
        <w:rPr>
          <w:rFonts w:hint="cs"/>
          <w:rtl/>
        </w:rPr>
        <w:t>ی</w:t>
      </w:r>
      <w:r>
        <w:rPr>
          <w:rtl/>
        </w:rPr>
        <w:t xml:space="preserve"> أسامه بقدومه إل</w:t>
      </w:r>
      <w:r>
        <w:rPr>
          <w:rFonts w:hint="cs"/>
          <w:rtl/>
        </w:rPr>
        <w:t>ی</w:t>
      </w:r>
      <w:r>
        <w:rPr>
          <w:rFonts w:hint="eastAsia"/>
          <w:rtl/>
        </w:rPr>
        <w:t>ه</w:t>
      </w:r>
      <w:r>
        <w:rPr>
          <w:rtl/>
        </w:rPr>
        <w:t xml:space="preserve"> ح</w:t>
      </w:r>
      <w:r>
        <w:rPr>
          <w:rFonts w:hint="cs"/>
          <w:rtl/>
        </w:rPr>
        <w:t>ی</w:t>
      </w:r>
      <w:r>
        <w:rPr>
          <w:rFonts w:hint="eastAsia"/>
          <w:rtl/>
        </w:rPr>
        <w:t>ن</w:t>
      </w:r>
      <w:r>
        <w:rPr>
          <w:rtl/>
        </w:rPr>
        <w:t xml:space="preserve"> بو</w:t>
      </w:r>
      <w:r>
        <w:rPr>
          <w:rFonts w:hint="cs"/>
          <w:rtl/>
        </w:rPr>
        <w:t>ی</w:t>
      </w:r>
      <w:r>
        <w:rPr>
          <w:rFonts w:hint="eastAsia"/>
          <w:rtl/>
        </w:rPr>
        <w:t>ع</w:t>
      </w:r>
      <w:r>
        <w:rPr>
          <w:rtl/>
        </w:rPr>
        <w:t xml:space="preserve"> له بالخلافه و جواب أسامه عن کتابه و قدومه المد</w:t>
      </w:r>
      <w:r>
        <w:rPr>
          <w:rFonts w:hint="cs"/>
          <w:rtl/>
        </w:rPr>
        <w:t>ی</w:t>
      </w:r>
      <w:r>
        <w:rPr>
          <w:rFonts w:hint="eastAsia"/>
          <w:rtl/>
        </w:rPr>
        <w:t>نه</w:t>
      </w:r>
      <w:r>
        <w:rPr>
          <w:rtl/>
        </w:rPr>
        <w:t xml:space="preserve"> </w:t>
      </w:r>
      <w:r w:rsidRPr="00604B91">
        <w:rPr>
          <w:rStyle w:val="libFootnotenumChar"/>
          <w:rtl/>
        </w:rPr>
        <w:t>(8)</w:t>
      </w:r>
      <w:r>
        <w:rPr>
          <w:rtl/>
        </w:rPr>
        <w:t xml:space="preserve">. </w:t>
      </w:r>
    </w:p>
    <w:p w:rsidR="00E51D9E" w:rsidRDefault="00E51D9E" w:rsidP="00E51D9E">
      <w:pPr>
        <w:pStyle w:val="libLine"/>
        <w:rPr>
          <w:rtl/>
        </w:rPr>
      </w:pPr>
      <w:r>
        <w:rPr>
          <w:rtl/>
        </w:rPr>
        <w:t>____________________</w:t>
      </w:r>
    </w:p>
    <w:p w:rsidR="00ED3E80" w:rsidRDefault="00365129" w:rsidP="00E51D9E">
      <w:pPr>
        <w:pStyle w:val="libFootnote0"/>
      </w:pPr>
      <w:r w:rsidRPr="00E51D9E">
        <w:rPr>
          <w:rtl/>
        </w:rPr>
        <w:t>(1)</w:t>
      </w:r>
      <w:r w:rsidR="00ED3E80">
        <w:rPr>
          <w:rtl/>
        </w:rPr>
        <w:t>ق:4</w:t>
      </w:r>
      <w:r w:rsidR="001A3C8D">
        <w:rPr>
          <w:rtl/>
        </w:rPr>
        <w:t>3</w:t>
      </w:r>
      <w:r w:rsidR="00ED3E80">
        <w:rPr>
          <w:rtl/>
        </w:rPr>
        <w:t>6/</w:t>
      </w:r>
      <w:r w:rsidR="001A3C8D">
        <w:rPr>
          <w:rtl/>
        </w:rPr>
        <w:t>38</w:t>
      </w:r>
      <w:r w:rsidR="00ED3E80">
        <w:rPr>
          <w:rtl/>
        </w:rPr>
        <w:t>/6،ج:</w:t>
      </w:r>
      <w:r w:rsidR="001A3C8D">
        <w:rPr>
          <w:rtl/>
        </w:rPr>
        <w:t>1</w:t>
      </w:r>
      <w:r w:rsidR="00ED3E80">
        <w:rPr>
          <w:rtl/>
        </w:rPr>
        <w:t>4</w:t>
      </w:r>
      <w:r w:rsidR="001A3C8D">
        <w:rPr>
          <w:rtl/>
        </w:rPr>
        <w:t>7</w:t>
      </w:r>
      <w:r w:rsidR="00ED3E80">
        <w:rPr>
          <w:rtl/>
        </w:rPr>
        <w:t>/</w:t>
      </w:r>
      <w:r w:rsidR="001A3C8D">
        <w:rPr>
          <w:rtl/>
        </w:rPr>
        <w:t>19</w:t>
      </w:r>
      <w:r w:rsidR="00ED3E80">
        <w:rPr>
          <w:rtl/>
        </w:rPr>
        <w:t>. ق:5</w:t>
      </w:r>
      <w:r w:rsidR="001A3C8D">
        <w:rPr>
          <w:rtl/>
        </w:rPr>
        <w:t>7</w:t>
      </w:r>
      <w:r w:rsidR="00ED3E80">
        <w:rPr>
          <w:rtl/>
        </w:rPr>
        <w:t>4/5</w:t>
      </w:r>
      <w:r w:rsidR="001A3C8D">
        <w:rPr>
          <w:rtl/>
        </w:rPr>
        <w:t>2</w:t>
      </w:r>
      <w:r w:rsidR="00ED3E80">
        <w:rPr>
          <w:rtl/>
        </w:rPr>
        <w:t>/6،ج:</w:t>
      </w:r>
      <w:r w:rsidR="001A3C8D">
        <w:rPr>
          <w:rtl/>
        </w:rPr>
        <w:t>11</w:t>
      </w:r>
      <w:r w:rsidR="00ED3E80">
        <w:rPr>
          <w:rtl/>
        </w:rPr>
        <w:t>/</w:t>
      </w:r>
      <w:r w:rsidR="001A3C8D">
        <w:rPr>
          <w:rtl/>
        </w:rPr>
        <w:t>21</w:t>
      </w:r>
      <w:r w:rsidR="00ED3E80">
        <w:rPr>
          <w:rtl/>
        </w:rPr>
        <w:t>. ق:6</w:t>
      </w:r>
      <w:r w:rsidR="001A3C8D">
        <w:rPr>
          <w:rtl/>
        </w:rPr>
        <w:t>93</w:t>
      </w:r>
      <w:r w:rsidR="00ED3E80">
        <w:rPr>
          <w:rtl/>
        </w:rPr>
        <w:t>/6</w:t>
      </w:r>
      <w:r w:rsidR="001A3C8D">
        <w:rPr>
          <w:rtl/>
        </w:rPr>
        <w:t>7</w:t>
      </w:r>
      <w:r w:rsidR="00ED3E80">
        <w:rPr>
          <w:rtl/>
        </w:rPr>
        <w:t>/6،ج:</w:t>
      </w:r>
      <w:r w:rsidR="001A3C8D">
        <w:rPr>
          <w:rtl/>
        </w:rPr>
        <w:t>92</w:t>
      </w:r>
      <w:r w:rsidR="00ED3E80">
        <w:rPr>
          <w:rtl/>
        </w:rPr>
        <w:t>/</w:t>
      </w:r>
      <w:r w:rsidR="001A3C8D">
        <w:rPr>
          <w:rtl/>
        </w:rPr>
        <w:t>22</w:t>
      </w:r>
      <w:r w:rsidR="00ED3E80">
        <w:rPr>
          <w:rtl/>
        </w:rPr>
        <w:t xml:space="preserve">. </w:t>
      </w:r>
    </w:p>
    <w:p w:rsidR="00ED3E80" w:rsidRDefault="00365129" w:rsidP="00E51D9E">
      <w:pPr>
        <w:pStyle w:val="libFootnote0"/>
      </w:pPr>
      <w:r w:rsidRPr="00E51D9E">
        <w:rPr>
          <w:rtl/>
        </w:rPr>
        <w:t>(2)</w:t>
      </w:r>
      <w:r w:rsidR="00ED3E80">
        <w:rPr>
          <w:rtl/>
        </w:rPr>
        <w:t xml:space="preserve"> ق:66</w:t>
      </w:r>
      <w:r w:rsidR="001A3C8D">
        <w:rPr>
          <w:rtl/>
        </w:rPr>
        <w:t>8</w:t>
      </w:r>
      <w:r w:rsidR="00ED3E80">
        <w:rPr>
          <w:rtl/>
        </w:rPr>
        <w:t>/66/6،ج:4</w:t>
      </w:r>
      <w:r w:rsidR="001A3C8D">
        <w:rPr>
          <w:rtl/>
        </w:rPr>
        <w:t>0</w:t>
      </w:r>
      <w:r w:rsidR="00ED3E80">
        <w:rPr>
          <w:rtl/>
        </w:rPr>
        <w:t>5/</w:t>
      </w:r>
      <w:r w:rsidR="001A3C8D">
        <w:rPr>
          <w:rtl/>
        </w:rPr>
        <w:t>21</w:t>
      </w:r>
      <w:r w:rsidR="00ED3E80">
        <w:rPr>
          <w:rtl/>
        </w:rPr>
        <w:t xml:space="preserve">. </w:t>
      </w:r>
    </w:p>
    <w:p w:rsidR="00ED3E80" w:rsidRDefault="00365129" w:rsidP="00E51D9E">
      <w:pPr>
        <w:pStyle w:val="libFootnote0"/>
      </w:pPr>
      <w:r w:rsidRPr="00E51D9E">
        <w:rPr>
          <w:rtl/>
        </w:rPr>
        <w:t>(3)</w:t>
      </w:r>
      <w:r w:rsidR="00ED3E80">
        <w:rPr>
          <w:rtl/>
        </w:rPr>
        <w:t xml:space="preserve"> ق:66</w:t>
      </w:r>
      <w:r w:rsidR="001A3C8D">
        <w:rPr>
          <w:rtl/>
        </w:rPr>
        <w:t>9</w:t>
      </w:r>
      <w:r w:rsidR="00ED3E80">
        <w:rPr>
          <w:rtl/>
        </w:rPr>
        <w:t>/66/6،ج:4</w:t>
      </w:r>
      <w:r w:rsidR="001A3C8D">
        <w:rPr>
          <w:rtl/>
        </w:rPr>
        <w:t>10</w:t>
      </w:r>
      <w:r w:rsidR="00ED3E80">
        <w:rPr>
          <w:rtl/>
        </w:rPr>
        <w:t>/</w:t>
      </w:r>
      <w:r w:rsidR="001A3C8D">
        <w:rPr>
          <w:rtl/>
        </w:rPr>
        <w:t>21</w:t>
      </w:r>
      <w:r w:rsidR="00ED3E80">
        <w:rPr>
          <w:rtl/>
        </w:rPr>
        <w:t xml:space="preserve">. </w:t>
      </w:r>
    </w:p>
    <w:p w:rsidR="00ED3E80" w:rsidRDefault="00365129" w:rsidP="00E51D9E">
      <w:pPr>
        <w:pStyle w:val="libFootnote0"/>
      </w:pPr>
      <w:r w:rsidRPr="00E51D9E">
        <w:rPr>
          <w:rtl/>
        </w:rPr>
        <w:t>(4)</w:t>
      </w:r>
      <w:r w:rsidR="00ED3E80">
        <w:rPr>
          <w:rtl/>
        </w:rPr>
        <w:t xml:space="preserve"> ق:</w:t>
      </w:r>
      <w:r w:rsidR="001A3C8D">
        <w:rPr>
          <w:rtl/>
        </w:rPr>
        <w:t>702</w:t>
      </w:r>
      <w:r w:rsidR="00ED3E80">
        <w:rPr>
          <w:rtl/>
        </w:rPr>
        <w:t>/6</w:t>
      </w:r>
      <w:r w:rsidR="001A3C8D">
        <w:rPr>
          <w:rtl/>
        </w:rPr>
        <w:t>7</w:t>
      </w:r>
      <w:r w:rsidR="00ED3E80">
        <w:rPr>
          <w:rtl/>
        </w:rPr>
        <w:t>/6،ج:</w:t>
      </w:r>
      <w:r w:rsidR="001A3C8D">
        <w:rPr>
          <w:rtl/>
        </w:rPr>
        <w:t>129</w:t>
      </w:r>
      <w:r w:rsidR="00ED3E80">
        <w:rPr>
          <w:rtl/>
        </w:rPr>
        <w:t>/</w:t>
      </w:r>
      <w:r w:rsidR="001A3C8D">
        <w:rPr>
          <w:rtl/>
        </w:rPr>
        <w:t>22</w:t>
      </w:r>
      <w:r w:rsidR="00ED3E80">
        <w:rPr>
          <w:rtl/>
        </w:rPr>
        <w:t xml:space="preserve">. </w:t>
      </w:r>
    </w:p>
    <w:p w:rsidR="00ED3E80" w:rsidRDefault="00365129" w:rsidP="00E51D9E">
      <w:pPr>
        <w:pStyle w:val="libFootnote0"/>
      </w:pPr>
      <w:r w:rsidRPr="00E51D9E">
        <w:rPr>
          <w:rtl/>
        </w:rPr>
        <w:t>(5)</w:t>
      </w:r>
      <w:r w:rsidR="00ED3E80">
        <w:rPr>
          <w:rtl/>
        </w:rPr>
        <w:t xml:space="preserve"> ق:</w:t>
      </w:r>
      <w:r w:rsidR="001A3C8D">
        <w:rPr>
          <w:rtl/>
        </w:rPr>
        <w:t>703</w:t>
      </w:r>
      <w:r w:rsidR="00ED3E80">
        <w:rPr>
          <w:rtl/>
        </w:rPr>
        <w:t>/6</w:t>
      </w:r>
      <w:r w:rsidR="001A3C8D">
        <w:rPr>
          <w:rtl/>
        </w:rPr>
        <w:t>7</w:t>
      </w:r>
      <w:r w:rsidR="00ED3E80">
        <w:rPr>
          <w:rtl/>
        </w:rPr>
        <w:t>/6،ج:</w:t>
      </w:r>
      <w:r w:rsidR="001A3C8D">
        <w:rPr>
          <w:rtl/>
        </w:rPr>
        <w:t>13</w:t>
      </w:r>
      <w:r w:rsidR="00ED3E80">
        <w:rPr>
          <w:rtl/>
        </w:rPr>
        <w:t>4/</w:t>
      </w:r>
      <w:r w:rsidR="001A3C8D">
        <w:rPr>
          <w:rtl/>
        </w:rPr>
        <w:t>22</w:t>
      </w:r>
      <w:r w:rsidR="00ED3E80">
        <w:rPr>
          <w:rtl/>
        </w:rPr>
        <w:t xml:space="preserve">. </w:t>
      </w:r>
    </w:p>
    <w:p w:rsidR="00ED3E80" w:rsidRDefault="00365129" w:rsidP="00E51D9E">
      <w:pPr>
        <w:pStyle w:val="libFootnote0"/>
      </w:pPr>
      <w:r w:rsidRPr="00E51D9E">
        <w:rPr>
          <w:rtl/>
        </w:rPr>
        <w:t>(6)</w:t>
      </w:r>
      <w:r w:rsidR="00ED3E80">
        <w:rPr>
          <w:rtl/>
        </w:rPr>
        <w:t xml:space="preserve"> ق:</w:t>
      </w:r>
      <w:r w:rsidR="001A3C8D">
        <w:rPr>
          <w:rtl/>
        </w:rPr>
        <w:t>782</w:t>
      </w:r>
      <w:r w:rsidR="00ED3E80">
        <w:rPr>
          <w:rtl/>
        </w:rPr>
        <w:t>/</w:t>
      </w:r>
      <w:r w:rsidR="001A3C8D">
        <w:rPr>
          <w:rtl/>
        </w:rPr>
        <w:t>102</w:t>
      </w:r>
      <w:r w:rsidR="00ED3E80">
        <w:rPr>
          <w:rtl/>
        </w:rPr>
        <w:t>/6،ج:455/</w:t>
      </w:r>
      <w:r w:rsidR="001A3C8D">
        <w:rPr>
          <w:rtl/>
        </w:rPr>
        <w:t>22</w:t>
      </w:r>
      <w:r w:rsidR="00ED3E80">
        <w:rPr>
          <w:rtl/>
        </w:rPr>
        <w:t xml:space="preserve">. </w:t>
      </w:r>
    </w:p>
    <w:p w:rsidR="00ED3E80" w:rsidRDefault="00365129" w:rsidP="00E51D9E">
      <w:pPr>
        <w:pStyle w:val="libFootnote0"/>
      </w:pPr>
      <w:r w:rsidRPr="00E51D9E">
        <w:rPr>
          <w:rtl/>
        </w:rPr>
        <w:t>(7)</w:t>
      </w:r>
      <w:r w:rsidR="00ED3E80">
        <w:rPr>
          <w:rtl/>
        </w:rPr>
        <w:t xml:space="preserve"> ق:</w:t>
      </w:r>
      <w:r w:rsidR="001A3C8D">
        <w:rPr>
          <w:rtl/>
        </w:rPr>
        <w:t>3</w:t>
      </w:r>
      <w:r w:rsidR="00ED3E80">
        <w:rPr>
          <w:rtl/>
        </w:rPr>
        <w:t>6/4/</w:t>
      </w:r>
      <w:r w:rsidR="001A3C8D">
        <w:rPr>
          <w:rtl/>
        </w:rPr>
        <w:t>8</w:t>
      </w:r>
      <w:r w:rsidR="00ED3E80">
        <w:rPr>
          <w:rtl/>
        </w:rPr>
        <w:t>،ج:</w:t>
      </w:r>
      <w:r w:rsidR="001A3C8D">
        <w:rPr>
          <w:rtl/>
        </w:rPr>
        <w:t>178</w:t>
      </w:r>
      <w:r w:rsidR="00ED3E80">
        <w:rPr>
          <w:rtl/>
        </w:rPr>
        <w:t>/</w:t>
      </w:r>
      <w:r w:rsidR="001A3C8D">
        <w:rPr>
          <w:rtl/>
        </w:rPr>
        <w:t>28</w:t>
      </w:r>
      <w:r w:rsidR="00ED3E80">
        <w:rPr>
          <w:rtl/>
        </w:rPr>
        <w:t>. ق:</w:t>
      </w:r>
      <w:r w:rsidR="001A3C8D">
        <w:rPr>
          <w:rtl/>
        </w:rPr>
        <w:t>2</w:t>
      </w:r>
      <w:r w:rsidR="00ED3E80">
        <w:rPr>
          <w:rtl/>
        </w:rPr>
        <w:t>56/</w:t>
      </w:r>
      <w:r w:rsidR="001A3C8D">
        <w:rPr>
          <w:rtl/>
        </w:rPr>
        <w:t>22</w:t>
      </w:r>
      <w:r w:rsidR="00ED3E80">
        <w:rPr>
          <w:rtl/>
        </w:rPr>
        <w:t>/</w:t>
      </w:r>
      <w:r w:rsidR="001A3C8D">
        <w:rPr>
          <w:rtl/>
        </w:rPr>
        <w:t>8</w:t>
      </w:r>
      <w:r w:rsidR="00ED3E80">
        <w:rPr>
          <w:rtl/>
        </w:rPr>
        <w:t xml:space="preserve">،ج:-. </w:t>
      </w:r>
    </w:p>
    <w:p w:rsidR="00E51D9E" w:rsidRDefault="00365129" w:rsidP="00E51D9E">
      <w:pPr>
        <w:pStyle w:val="libFootnote0"/>
        <w:rPr>
          <w:rtl/>
        </w:rPr>
      </w:pPr>
      <w:r w:rsidRPr="00E51D9E">
        <w:rPr>
          <w:rtl/>
        </w:rPr>
        <w:t>(8)</w:t>
      </w:r>
      <w:r w:rsidR="00ED3E80">
        <w:rPr>
          <w:rtl/>
        </w:rPr>
        <w:t xml:space="preserve"> ق:</w:t>
      </w:r>
      <w:r w:rsidR="001A3C8D">
        <w:rPr>
          <w:rtl/>
        </w:rPr>
        <w:t>90</w:t>
      </w:r>
      <w:r w:rsidR="00ED3E80">
        <w:rPr>
          <w:rtl/>
        </w:rPr>
        <w:t>/</w:t>
      </w:r>
      <w:r w:rsidR="001A3C8D">
        <w:rPr>
          <w:rtl/>
        </w:rPr>
        <w:t>9</w:t>
      </w:r>
      <w:r w:rsidR="00ED3E80">
        <w:rPr>
          <w:rtl/>
        </w:rPr>
        <w:t>/</w:t>
      </w:r>
      <w:r w:rsidR="001A3C8D">
        <w:rPr>
          <w:rtl/>
        </w:rPr>
        <w:t>8</w:t>
      </w:r>
      <w:r w:rsidR="00ED3E80">
        <w:rPr>
          <w:rtl/>
        </w:rPr>
        <w:t xml:space="preserve">،ج:-. </w:t>
      </w:r>
    </w:p>
    <w:p w:rsidR="005A2728" w:rsidRDefault="005A2728" w:rsidP="005A2728">
      <w:pPr>
        <w:rPr>
          <w:rtl/>
        </w:rPr>
      </w:pPr>
      <w:r>
        <w:br w:type="page"/>
      </w:r>
    </w:p>
    <w:p w:rsidR="00ED3E80" w:rsidRDefault="00ED3E80" w:rsidP="00483CDB">
      <w:pPr>
        <w:pStyle w:val="libNormal"/>
      </w:pPr>
      <w:r>
        <w:rPr>
          <w:rFonts w:hint="eastAsia"/>
          <w:rtl/>
        </w:rPr>
        <w:lastRenderedPageBreak/>
        <w:t>تأم</w:t>
      </w:r>
      <w:r>
        <w:rPr>
          <w:rFonts w:hint="cs"/>
          <w:rtl/>
        </w:rPr>
        <w:t>ی</w:t>
      </w:r>
      <w:r>
        <w:rPr>
          <w:rFonts w:hint="eastAsia"/>
          <w:rtl/>
        </w:rPr>
        <w:t>ر</w:t>
      </w:r>
      <w:r>
        <w:rPr>
          <w:rtl/>
        </w:rPr>
        <w:t xml:space="preserve"> أسامه عل</w:t>
      </w:r>
      <w:r>
        <w:rPr>
          <w:rFonts w:hint="cs"/>
          <w:rtl/>
        </w:rPr>
        <w:t>ی</w:t>
      </w:r>
      <w:r>
        <w:rPr>
          <w:rtl/>
        </w:rPr>
        <w:t xml:space="preserve"> الرجل</w:t>
      </w:r>
      <w:r>
        <w:rPr>
          <w:rFonts w:hint="cs"/>
          <w:rtl/>
        </w:rPr>
        <w:t>ی</w:t>
      </w:r>
      <w:r>
        <w:rPr>
          <w:rFonts w:hint="eastAsia"/>
          <w:rtl/>
        </w:rPr>
        <w:t>ن</w:t>
      </w:r>
      <w:r>
        <w:rPr>
          <w:rtl/>
        </w:rPr>
        <w:t xml:space="preserve"> </w:t>
      </w:r>
      <w:r w:rsidRPr="00604B91">
        <w:rPr>
          <w:rStyle w:val="libFootnotenumChar"/>
          <w:rtl/>
        </w:rPr>
        <w:t>(1)</w:t>
      </w:r>
      <w:r>
        <w:rPr>
          <w:rtl/>
        </w:rPr>
        <w:t xml:space="preserve">. </w:t>
      </w:r>
      <w:r>
        <w:rPr>
          <w:rFonts w:hint="eastAsia"/>
          <w:rtl/>
        </w:rPr>
        <w:t>التخلّف</w:t>
      </w:r>
      <w:r>
        <w:rPr>
          <w:rtl/>
        </w:rPr>
        <w:t xml:space="preserve"> عن ج</w:t>
      </w:r>
      <w:r>
        <w:rPr>
          <w:rFonts w:hint="cs"/>
          <w:rtl/>
        </w:rPr>
        <w:t>ی</w:t>
      </w:r>
      <w:r>
        <w:rPr>
          <w:rFonts w:hint="eastAsia"/>
          <w:rtl/>
        </w:rPr>
        <w:t>ش</w:t>
      </w:r>
      <w:r>
        <w:rPr>
          <w:rtl/>
        </w:rPr>
        <w:t xml:space="preserve"> أسامه </w:t>
      </w:r>
      <w:r w:rsidRPr="00604B91">
        <w:rPr>
          <w:rStyle w:val="libFootnotenumChar"/>
          <w:rtl/>
        </w:rPr>
        <w:t>(2)</w:t>
      </w:r>
      <w:r>
        <w:rPr>
          <w:rtl/>
        </w:rPr>
        <w:t xml:space="preserve">. </w:t>
      </w:r>
      <w:r>
        <w:rPr>
          <w:rFonts w:hint="eastAsia"/>
          <w:rtl/>
        </w:rPr>
        <w:t>عدم</w:t>
      </w:r>
      <w:r>
        <w:rPr>
          <w:rtl/>
        </w:rPr>
        <w:t xml:space="preserve"> ب</w:t>
      </w:r>
      <w:r>
        <w:rPr>
          <w:rFonts w:hint="cs"/>
          <w:rtl/>
        </w:rPr>
        <w:t>ی</w:t>
      </w:r>
      <w:r>
        <w:rPr>
          <w:rFonts w:hint="eastAsia"/>
          <w:rtl/>
        </w:rPr>
        <w:t>عه</w:t>
      </w:r>
      <w:r>
        <w:rPr>
          <w:rtl/>
        </w:rPr>
        <w:t xml:space="preserve"> أسامه لعل</w:t>
      </w:r>
      <w:r>
        <w:rPr>
          <w:rFonts w:hint="cs"/>
          <w:rtl/>
        </w:rPr>
        <w:t>یّ</w:t>
      </w:r>
      <w:r>
        <w:rPr>
          <w:rtl/>
        </w:rPr>
        <w:t xml:space="preserve"> </w:t>
      </w:r>
      <w:r w:rsidR="00EC2CC2" w:rsidRPr="00EC2CC2">
        <w:rPr>
          <w:rStyle w:val="libAlaemChar"/>
          <w:rtl/>
        </w:rPr>
        <w:t>عليه‌السلام</w:t>
      </w:r>
      <w:r>
        <w:rPr>
          <w:rtl/>
        </w:rPr>
        <w:t xml:space="preserve"> و تخلّفه عنه </w:t>
      </w:r>
      <w:r w:rsidRPr="00604B91">
        <w:rPr>
          <w:rStyle w:val="libFootnotenumChar"/>
          <w:rtl/>
        </w:rPr>
        <w:t>(3)</w:t>
      </w:r>
      <w:r w:rsidR="00483CDB">
        <w:rPr>
          <w:rFonts w:hint="cs"/>
          <w:rtl/>
        </w:rPr>
        <w:t xml:space="preserve">،ثمّ سلّم بعد ذلك و رضي و دعا لعليّ </w:t>
      </w:r>
      <w:r w:rsidR="00EC2CC2" w:rsidRPr="00EC2CC2">
        <w:rPr>
          <w:rStyle w:val="libAlaemChar"/>
          <w:rtl/>
        </w:rPr>
        <w:t>عليه‌السلام</w:t>
      </w:r>
      <w:r w:rsidR="00483CDB">
        <w:rPr>
          <w:rStyle w:val="libAlaemChar"/>
          <w:rFonts w:hint="cs"/>
          <w:rtl/>
        </w:rPr>
        <w:t xml:space="preserve"> </w:t>
      </w:r>
      <w:r w:rsidR="00483CDB" w:rsidRPr="00483CDB">
        <w:rPr>
          <w:rFonts w:hint="cs"/>
          <w:rtl/>
        </w:rPr>
        <w:t xml:space="preserve">و استغفر له و برىء من عدوّه و شهد أنّه على الحقّ و من خالف ملعون حلال الدم </w:t>
      </w:r>
      <w:r w:rsidR="00483CDB" w:rsidRPr="00483CDB">
        <w:rPr>
          <w:rStyle w:val="libFootnotenumChar"/>
          <w:rFonts w:hint="cs"/>
          <w:rtl/>
        </w:rPr>
        <w:t>(4)</w:t>
      </w:r>
    </w:p>
    <w:p w:rsidR="00ED3E80" w:rsidRDefault="00ED3E80" w:rsidP="00ED3E80">
      <w:pPr>
        <w:pStyle w:val="libNormal"/>
      </w:pPr>
      <w:r>
        <w:rPr>
          <w:rFonts w:hint="eastAsia"/>
          <w:rtl/>
        </w:rPr>
        <w:t>بعث</w:t>
      </w:r>
      <w:r>
        <w:rPr>
          <w:rtl/>
        </w:rPr>
        <w:t xml:space="preserve"> أسامه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أن ابعث عل</w:t>
      </w:r>
      <w:r>
        <w:rPr>
          <w:rFonts w:hint="cs"/>
          <w:rtl/>
        </w:rPr>
        <w:t>یّ</w:t>
      </w:r>
      <w:r>
        <w:rPr>
          <w:rtl/>
        </w:rPr>
        <w:t xml:space="preserve"> بعطائ</w:t>
      </w:r>
      <w:r>
        <w:rPr>
          <w:rFonts w:hint="cs"/>
          <w:rtl/>
        </w:rPr>
        <w:t>ی</w:t>
      </w:r>
      <w:r>
        <w:rPr>
          <w:rtl/>
        </w:rPr>
        <w:t xml:space="preserve"> </w:t>
      </w:r>
      <w:r w:rsidRPr="00604B91">
        <w:rPr>
          <w:rStyle w:val="libFootnotenumChar"/>
          <w:rtl/>
        </w:rPr>
        <w:t>(</w:t>
      </w:r>
      <w:r w:rsidR="00483CDB">
        <w:rPr>
          <w:rStyle w:val="libFootnotenumChar"/>
          <w:rFonts w:hint="cs"/>
          <w:rtl/>
        </w:rPr>
        <w:t>5)</w:t>
      </w:r>
      <w:r>
        <w:rPr>
          <w:rtl/>
        </w:rPr>
        <w:t xml:space="preserve">. </w:t>
      </w:r>
    </w:p>
    <w:p w:rsidR="00ED3E80" w:rsidRPr="002552B5" w:rsidRDefault="00ED3E80" w:rsidP="00ED3E80">
      <w:pPr>
        <w:pStyle w:val="libNormal"/>
      </w:pPr>
      <w:r>
        <w:rPr>
          <w:rFonts w:hint="eastAsia"/>
          <w:rtl/>
        </w:rPr>
        <w:t>ارتفع</w:t>
      </w:r>
      <w:r>
        <w:rPr>
          <w:rtl/>
        </w:rPr>
        <w:t xml:space="preserve"> الکلام ف</w:t>
      </w:r>
      <w:r>
        <w:rPr>
          <w:rFonts w:hint="cs"/>
          <w:rtl/>
        </w:rPr>
        <w:t>ی</w:t>
      </w:r>
      <w:r>
        <w:rPr>
          <w:rtl/>
        </w:rPr>
        <w:t xml:space="preserve"> مجلس معاو</w:t>
      </w:r>
      <w:r>
        <w:rPr>
          <w:rFonts w:hint="cs"/>
          <w:rtl/>
        </w:rPr>
        <w:t>ی</w:t>
      </w:r>
      <w:r>
        <w:rPr>
          <w:rFonts w:hint="eastAsia"/>
          <w:rtl/>
        </w:rPr>
        <w:t>ه</w:t>
      </w:r>
      <w:r>
        <w:rPr>
          <w:rtl/>
        </w:rPr>
        <w:t xml:space="preserve"> ب</w:t>
      </w:r>
      <w:r>
        <w:rPr>
          <w:rFonts w:hint="cs"/>
          <w:rtl/>
        </w:rPr>
        <w:t>ی</w:t>
      </w:r>
      <w:r>
        <w:rPr>
          <w:rFonts w:hint="eastAsia"/>
          <w:rtl/>
        </w:rPr>
        <w:t>ن</w:t>
      </w:r>
      <w:r>
        <w:rPr>
          <w:rtl/>
        </w:rPr>
        <w:t xml:space="preserve"> عمرو بن عثمان و أسامه بن ز</w:t>
      </w:r>
      <w:r>
        <w:rPr>
          <w:rFonts w:hint="cs"/>
          <w:rtl/>
        </w:rPr>
        <w:t>ی</w:t>
      </w:r>
      <w:r>
        <w:rPr>
          <w:rFonts w:hint="eastAsia"/>
          <w:rtl/>
        </w:rPr>
        <w:t>د</w:t>
      </w:r>
      <w:r>
        <w:rPr>
          <w:rtl/>
        </w:rPr>
        <w:t xml:space="preserve"> لخصومه کانت ب</w:t>
      </w:r>
      <w:r>
        <w:rPr>
          <w:rFonts w:hint="cs"/>
          <w:rtl/>
        </w:rPr>
        <w:t>ی</w:t>
      </w:r>
      <w:r>
        <w:rPr>
          <w:rFonts w:hint="eastAsia"/>
          <w:rtl/>
        </w:rPr>
        <w:t>نهما</w:t>
      </w:r>
      <w:r>
        <w:rPr>
          <w:rtl/>
        </w:rPr>
        <w:t xml:space="preserve"> ف</w:t>
      </w:r>
      <w:r>
        <w:rPr>
          <w:rFonts w:hint="cs"/>
          <w:rtl/>
        </w:rPr>
        <w:t>ی</w:t>
      </w:r>
      <w:r>
        <w:rPr>
          <w:rtl/>
        </w:rPr>
        <w:t xml:space="preserve"> حائط من ح</w:t>
      </w:r>
      <w:r>
        <w:rPr>
          <w:rFonts w:hint="cs"/>
          <w:rtl/>
        </w:rPr>
        <w:t>ی</w:t>
      </w:r>
      <w:r>
        <w:rPr>
          <w:rFonts w:hint="eastAsia"/>
          <w:rtl/>
        </w:rPr>
        <w:t>طان</w:t>
      </w:r>
      <w:r>
        <w:rPr>
          <w:rtl/>
        </w:rPr>
        <w:t xml:space="preserve"> المد</w:t>
      </w:r>
      <w:r>
        <w:rPr>
          <w:rFonts w:hint="cs"/>
          <w:rtl/>
        </w:rPr>
        <w:t>ی</w:t>
      </w:r>
      <w:r>
        <w:rPr>
          <w:rFonts w:hint="eastAsia"/>
          <w:rtl/>
        </w:rPr>
        <w:t>نه،فتفاخرا</w:t>
      </w:r>
      <w:r>
        <w:rPr>
          <w:rtl/>
        </w:rPr>
        <w:t xml:space="preserve"> و تلاح</w:t>
      </w:r>
      <w:r>
        <w:rPr>
          <w:rFonts w:hint="cs"/>
          <w:rtl/>
        </w:rPr>
        <w:t>ی</w:t>
      </w:r>
      <w:r>
        <w:rPr>
          <w:rFonts w:hint="eastAsia"/>
          <w:rtl/>
        </w:rPr>
        <w:t>ا</w:t>
      </w:r>
      <w:r>
        <w:rPr>
          <w:rtl/>
        </w:rPr>
        <w:t xml:space="preserve"> ال</w:t>
      </w:r>
      <w:r>
        <w:rPr>
          <w:rFonts w:hint="cs"/>
          <w:rtl/>
        </w:rPr>
        <w:t>ی</w:t>
      </w:r>
      <w:r>
        <w:rPr>
          <w:rtl/>
        </w:rPr>
        <w:t xml:space="preserve"> أن قام مروان بن الحکم فجلس ال</w:t>
      </w:r>
      <w:r>
        <w:rPr>
          <w:rFonts w:hint="cs"/>
          <w:rtl/>
        </w:rPr>
        <w:t>ی</w:t>
      </w:r>
      <w:r>
        <w:rPr>
          <w:rtl/>
        </w:rPr>
        <w:t xml:space="preserve"> جنب عمرو،فقام الحسن بن عل</w:t>
      </w:r>
      <w:r>
        <w:rPr>
          <w:rFonts w:hint="cs"/>
          <w:rtl/>
        </w:rPr>
        <w:t>یّ</w:t>
      </w:r>
      <w:r>
        <w:rPr>
          <w:rtl/>
        </w:rPr>
        <w:t xml:space="preserve"> </w:t>
      </w:r>
      <w:r w:rsidR="001C23D3" w:rsidRPr="001C23D3">
        <w:rPr>
          <w:rStyle w:val="libAlaemChar"/>
          <w:rtl/>
        </w:rPr>
        <w:t>عليهما‌السلام</w:t>
      </w:r>
      <w:r>
        <w:rPr>
          <w:rtl/>
        </w:rPr>
        <w:t xml:space="preserve"> فجلس ال</w:t>
      </w:r>
      <w:r>
        <w:rPr>
          <w:rFonts w:hint="cs"/>
          <w:rtl/>
        </w:rPr>
        <w:t>ی</w:t>
      </w:r>
      <w:r>
        <w:rPr>
          <w:rtl/>
        </w:rPr>
        <w:t xml:space="preserve"> جنب أسامه، فقام سع</w:t>
      </w:r>
      <w:r>
        <w:rPr>
          <w:rFonts w:hint="cs"/>
          <w:rtl/>
        </w:rPr>
        <w:t>ی</w:t>
      </w:r>
      <w:r>
        <w:rPr>
          <w:rFonts w:hint="eastAsia"/>
          <w:rtl/>
        </w:rPr>
        <w:t>د</w:t>
      </w:r>
      <w:r>
        <w:rPr>
          <w:rtl/>
        </w:rPr>
        <w:t xml:space="preserve"> بن العاص فجلس ال</w:t>
      </w:r>
      <w:r>
        <w:rPr>
          <w:rFonts w:hint="cs"/>
          <w:rtl/>
        </w:rPr>
        <w:t>ی</w:t>
      </w:r>
      <w:r>
        <w:rPr>
          <w:rtl/>
        </w:rPr>
        <w:t xml:space="preserve"> جنب عمرو</w:t>
      </w:r>
      <w:r>
        <w:rPr>
          <w:rFonts w:hint="eastAsia"/>
          <w:rtl/>
        </w:rPr>
        <w:t>،فقام</w:t>
      </w:r>
      <w:r>
        <w:rPr>
          <w:rtl/>
        </w:rPr>
        <w:t xml:space="preserve"> عبد اللّه بن جعفر فجلس ال</w:t>
      </w:r>
      <w:r>
        <w:rPr>
          <w:rFonts w:hint="cs"/>
          <w:rtl/>
        </w:rPr>
        <w:t>ی</w:t>
      </w:r>
      <w:r>
        <w:rPr>
          <w:rtl/>
        </w:rPr>
        <w:t xml:space="preserve"> جنب أسامه،فلمّا رآهم معاو</w:t>
      </w:r>
      <w:r>
        <w:rPr>
          <w:rFonts w:hint="cs"/>
          <w:rtl/>
        </w:rPr>
        <w:t>ی</w:t>
      </w:r>
      <w:r>
        <w:rPr>
          <w:rFonts w:hint="eastAsia"/>
          <w:rtl/>
        </w:rPr>
        <w:t>ه</w:t>
      </w:r>
      <w:r>
        <w:rPr>
          <w:rtl/>
        </w:rPr>
        <w:t xml:space="preserve"> قد صاروا فر</w:t>
      </w:r>
      <w:r>
        <w:rPr>
          <w:rFonts w:hint="cs"/>
          <w:rtl/>
        </w:rPr>
        <w:t>ی</w:t>
      </w:r>
      <w:r>
        <w:rPr>
          <w:rFonts w:hint="eastAsia"/>
          <w:rtl/>
        </w:rPr>
        <w:t>ق</w:t>
      </w:r>
      <w:r>
        <w:rPr>
          <w:rFonts w:hint="cs"/>
          <w:rtl/>
        </w:rPr>
        <w:t>ی</w:t>
      </w:r>
      <w:r>
        <w:rPr>
          <w:rFonts w:hint="eastAsia"/>
          <w:rtl/>
        </w:rPr>
        <w:t>ن</w:t>
      </w:r>
      <w:r>
        <w:rPr>
          <w:rtl/>
        </w:rPr>
        <w:t xml:space="preserve"> من بن</w:t>
      </w:r>
      <w:r>
        <w:rPr>
          <w:rFonts w:hint="cs"/>
          <w:rtl/>
        </w:rPr>
        <w:t>ی</w:t>
      </w:r>
      <w:r>
        <w:rPr>
          <w:rtl/>
        </w:rPr>
        <w:t xml:space="preserve"> هاشم و بن</w:t>
      </w:r>
      <w:r>
        <w:rPr>
          <w:rFonts w:hint="cs"/>
          <w:rtl/>
        </w:rPr>
        <w:t>ی</w:t>
      </w:r>
      <w:r>
        <w:rPr>
          <w:rtl/>
        </w:rPr>
        <w:t xml:space="preserve"> أم</w:t>
      </w:r>
      <w:r>
        <w:rPr>
          <w:rFonts w:hint="cs"/>
          <w:rtl/>
        </w:rPr>
        <w:t>یّ</w:t>
      </w:r>
      <w:r>
        <w:rPr>
          <w:rFonts w:hint="eastAsia"/>
          <w:rtl/>
        </w:rPr>
        <w:t>ه</w:t>
      </w:r>
      <w:r>
        <w:rPr>
          <w:rtl/>
        </w:rPr>
        <w:t xml:space="preserve"> ذکر أع</w:t>
      </w:r>
      <w:r>
        <w:rPr>
          <w:rFonts w:hint="cs"/>
          <w:rtl/>
        </w:rPr>
        <w:t>ی</w:t>
      </w:r>
      <w:r>
        <w:rPr>
          <w:rFonts w:hint="eastAsia"/>
          <w:rtl/>
        </w:rPr>
        <w:t>نهم</w:t>
      </w:r>
      <w:r>
        <w:rPr>
          <w:rtl/>
        </w:rPr>
        <w:t xml:space="preserve"> تدور إل</w:t>
      </w:r>
      <w:r>
        <w:rPr>
          <w:rFonts w:hint="cs"/>
          <w:rtl/>
        </w:rPr>
        <w:t>ی</w:t>
      </w:r>
      <w:r>
        <w:rPr>
          <w:rFonts w:hint="eastAsia"/>
          <w:rtl/>
        </w:rPr>
        <w:t>ه</w:t>
      </w:r>
      <w:r>
        <w:rPr>
          <w:rtl/>
        </w:rPr>
        <w:t xml:space="preserve"> من تحت المغافر </w:t>
      </w:r>
      <w:r w:rsidRPr="00604B91">
        <w:rPr>
          <w:rStyle w:val="libFootnotenumChar"/>
          <w:rtl/>
        </w:rPr>
        <w:t>(</w:t>
      </w:r>
      <w:r w:rsidR="00483CDB">
        <w:rPr>
          <w:rStyle w:val="libFootnotenumChar"/>
          <w:rFonts w:hint="cs"/>
          <w:rtl/>
        </w:rPr>
        <w:t>6)</w:t>
      </w:r>
      <w:r w:rsidR="00483CDB">
        <w:rPr>
          <w:rFonts w:hint="cs"/>
          <w:rtl/>
        </w:rPr>
        <w:t xml:space="preserve"> بصفّين، فكاى يختلط عليه عقله و خشي أن يعظم البلاء فقال: أشهد أنّ رسول الله </w:t>
      </w:r>
      <w:r w:rsidR="00483CDB" w:rsidRPr="001C23D3">
        <w:rPr>
          <w:rStyle w:val="libAlaemChar"/>
          <w:rtl/>
        </w:rPr>
        <w:t>صلى‌الله‌عليه‌وآله‌وسلم</w:t>
      </w:r>
      <w:r w:rsidR="00483CDB">
        <w:rPr>
          <w:rStyle w:val="libAlaemChar"/>
          <w:rFonts w:hint="cs"/>
          <w:rtl/>
        </w:rPr>
        <w:t xml:space="preserve"> </w:t>
      </w:r>
      <w:r w:rsidR="00483CDB" w:rsidRPr="002552B5">
        <w:rPr>
          <w:rFonts w:hint="cs"/>
          <w:rtl/>
        </w:rPr>
        <w:t>جعل هذا الحائط ل</w:t>
      </w:r>
      <w:r w:rsidR="002552B5" w:rsidRPr="002552B5">
        <w:rPr>
          <w:rFonts w:hint="cs"/>
          <w:rtl/>
        </w:rPr>
        <w:t xml:space="preserve">أسامة </w:t>
      </w:r>
      <w:r w:rsidR="002552B5" w:rsidRPr="002552B5">
        <w:rPr>
          <w:rStyle w:val="libFootnotenumChar"/>
          <w:rFonts w:hint="cs"/>
          <w:rtl/>
        </w:rPr>
        <w:t>(7)</w:t>
      </w:r>
      <w:r w:rsidR="002552B5" w:rsidRPr="002552B5">
        <w:rPr>
          <w:rFonts w:hint="cs"/>
          <w:rtl/>
        </w:rPr>
        <w:t>.</w:t>
      </w:r>
    </w:p>
    <w:p w:rsidR="00ED3E80" w:rsidRDefault="00ED3E80" w:rsidP="00ED3E80">
      <w:pPr>
        <w:pStyle w:val="libNormal"/>
      </w:pPr>
      <w:r w:rsidRPr="00E51D9E">
        <w:rPr>
          <w:rStyle w:val="libBold1Char"/>
          <w:rFonts w:hint="eastAsia"/>
          <w:rtl/>
        </w:rPr>
        <w:t>المناقب</w:t>
      </w:r>
      <w:r>
        <w:rPr>
          <w:rtl/>
        </w:rPr>
        <w:t>: قضاء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د</w:t>
      </w:r>
      <w:r>
        <w:rPr>
          <w:rFonts w:hint="cs"/>
          <w:rtl/>
        </w:rPr>
        <w:t>ی</w:t>
      </w:r>
      <w:r>
        <w:rPr>
          <w:rFonts w:hint="eastAsia"/>
          <w:rtl/>
        </w:rPr>
        <w:t>ن</w:t>
      </w:r>
      <w:r>
        <w:rPr>
          <w:rtl/>
        </w:rPr>
        <w:t xml:space="preserve"> أسامه قبل موت أسامه،و هو ستّون ألف درهم </w:t>
      </w:r>
      <w:r w:rsidRPr="00604B91">
        <w:rPr>
          <w:rStyle w:val="libFootnotenumChar"/>
          <w:rtl/>
        </w:rPr>
        <w:t>(</w:t>
      </w:r>
      <w:r w:rsidR="002552B5">
        <w:rPr>
          <w:rStyle w:val="libFootnotenumChar"/>
          <w:rFonts w:hint="cs"/>
          <w:rtl/>
        </w:rPr>
        <w:t>8)</w:t>
      </w:r>
      <w:r>
        <w:rPr>
          <w:rtl/>
        </w:rPr>
        <w:t xml:space="preserve">. </w:t>
      </w:r>
    </w:p>
    <w:p w:rsidR="00ED3E80" w:rsidRDefault="00ED3E80" w:rsidP="00ED3E80">
      <w:pPr>
        <w:pStyle w:val="libNormal"/>
      </w:pPr>
      <w:r>
        <w:rPr>
          <w:rtl/>
        </w:rPr>
        <w:t xml:space="preserve">قضاء ابنه السجّاد </w:t>
      </w:r>
      <w:r w:rsidR="00EC2CC2" w:rsidRPr="00EC2CC2">
        <w:rPr>
          <w:rStyle w:val="libAlaemChar"/>
          <w:rtl/>
        </w:rPr>
        <w:t>عليه‌السلام</w:t>
      </w:r>
      <w:r>
        <w:rPr>
          <w:rtl/>
        </w:rPr>
        <w:t xml:space="preserve"> د</w:t>
      </w:r>
      <w:r>
        <w:rPr>
          <w:rFonts w:hint="cs"/>
          <w:rtl/>
        </w:rPr>
        <w:t>ی</w:t>
      </w:r>
      <w:r>
        <w:rPr>
          <w:rFonts w:hint="eastAsia"/>
          <w:rtl/>
        </w:rPr>
        <w:t>ن</w:t>
      </w:r>
      <w:r>
        <w:rPr>
          <w:rtl/>
        </w:rPr>
        <w:t xml:space="preserve"> ابن أسامه خمسه عشر ألف د</w:t>
      </w:r>
      <w:r>
        <w:rPr>
          <w:rFonts w:hint="cs"/>
          <w:rtl/>
        </w:rPr>
        <w:t>ی</w:t>
      </w:r>
      <w:r>
        <w:rPr>
          <w:rFonts w:hint="eastAsia"/>
          <w:rtl/>
        </w:rPr>
        <w:t>نارا</w:t>
      </w:r>
      <w:r>
        <w:rPr>
          <w:rtl/>
        </w:rPr>
        <w:t xml:space="preserve"> </w:t>
      </w:r>
      <w:r w:rsidRPr="00604B91">
        <w:rPr>
          <w:rStyle w:val="libFootnotenumChar"/>
          <w:rtl/>
        </w:rPr>
        <w:t>(</w:t>
      </w:r>
      <w:r w:rsidR="002552B5">
        <w:rPr>
          <w:rStyle w:val="libFootnotenumChar"/>
          <w:rFonts w:hint="cs"/>
          <w:rtl/>
        </w:rPr>
        <w:t>9)</w:t>
      </w:r>
      <w:r>
        <w:rPr>
          <w:rtl/>
        </w:rPr>
        <w:t xml:space="preserve">. </w:t>
      </w:r>
    </w:p>
    <w:p w:rsidR="00ED3E80" w:rsidRDefault="00ED3E80" w:rsidP="00E51D9E">
      <w:pPr>
        <w:pStyle w:val="libNormal"/>
      </w:pPr>
      <w:r w:rsidRPr="00E51D9E">
        <w:rPr>
          <w:rStyle w:val="libBold1Char"/>
          <w:rFonts w:hint="eastAsia"/>
          <w:rtl/>
        </w:rPr>
        <w:t>اسا</w:t>
      </w:r>
      <w:r>
        <w:rPr>
          <w:rtl/>
        </w:rPr>
        <w:t xml:space="preserve">: </w:t>
      </w:r>
      <w:r>
        <w:rPr>
          <w:rFonts w:hint="eastAsia"/>
          <w:rtl/>
        </w:rPr>
        <w:t>کانت</w:t>
      </w:r>
      <w:r>
        <w:rPr>
          <w:rtl/>
        </w:rPr>
        <w:t xml:space="preserve"> آس</w:t>
      </w:r>
      <w:r>
        <w:rPr>
          <w:rFonts w:hint="cs"/>
          <w:rtl/>
        </w:rPr>
        <w:t>ی</w:t>
      </w:r>
      <w:r>
        <w:rPr>
          <w:rFonts w:hint="eastAsia"/>
          <w:rtl/>
        </w:rPr>
        <w:t>ه</w:t>
      </w:r>
      <w:r>
        <w:rPr>
          <w:rtl/>
        </w:rPr>
        <w:t xml:space="preserve"> بنت مزاحم إمرأه من بن</w:t>
      </w:r>
      <w:r>
        <w:rPr>
          <w:rFonts w:hint="cs"/>
          <w:rtl/>
        </w:rPr>
        <w:t>ی</w:t>
      </w:r>
      <w:r>
        <w:rPr>
          <w:rtl/>
        </w:rPr>
        <w:t xml:space="preserve"> إسرائ</w:t>
      </w:r>
      <w:r>
        <w:rPr>
          <w:rFonts w:hint="cs"/>
          <w:rtl/>
        </w:rPr>
        <w:t>ی</w:t>
      </w:r>
      <w:r>
        <w:rPr>
          <w:rFonts w:hint="eastAsia"/>
          <w:rtl/>
        </w:rPr>
        <w:t>ل</w:t>
      </w:r>
      <w:r>
        <w:rPr>
          <w:rtl/>
        </w:rPr>
        <w:t xml:space="preserve"> </w:t>
      </w:r>
    </w:p>
    <w:p w:rsidR="00ED3E80" w:rsidRDefault="00ED3E80" w:rsidP="00ED3E80">
      <w:pPr>
        <w:pStyle w:val="libNormal"/>
      </w:pPr>
      <w:r>
        <w:rPr>
          <w:rFonts w:hint="eastAsia"/>
          <w:rtl/>
        </w:rPr>
        <w:t>إستنکحها</w:t>
      </w:r>
      <w:r>
        <w:rPr>
          <w:rtl/>
        </w:rPr>
        <w:t xml:space="preserve"> فرعون،و ه</w:t>
      </w:r>
      <w:r>
        <w:rPr>
          <w:rFonts w:hint="cs"/>
          <w:rtl/>
        </w:rPr>
        <w:t>ی</w:t>
      </w:r>
      <w:r>
        <w:rPr>
          <w:rtl/>
        </w:rPr>
        <w:t xml:space="preserve"> من خ</w:t>
      </w:r>
      <w:r>
        <w:rPr>
          <w:rFonts w:hint="cs"/>
          <w:rtl/>
        </w:rPr>
        <w:t>ی</w:t>
      </w:r>
      <w:r>
        <w:rPr>
          <w:rFonts w:hint="eastAsia"/>
          <w:rtl/>
        </w:rPr>
        <w:t>ار</w:t>
      </w:r>
      <w:r>
        <w:rPr>
          <w:rtl/>
        </w:rPr>
        <w:t xml:space="preserve"> </w:t>
      </w:r>
    </w:p>
    <w:p w:rsidR="000D76C9" w:rsidRDefault="000D76C9" w:rsidP="0027669E">
      <w:pPr>
        <w:pStyle w:val="libLine"/>
        <w:rPr>
          <w:rtl/>
        </w:rPr>
      </w:pPr>
      <w:r>
        <w:rPr>
          <w:rtl/>
        </w:rPr>
        <w:t>____________________</w:t>
      </w:r>
    </w:p>
    <w:p w:rsidR="00ED3E80" w:rsidRDefault="00B431B0" w:rsidP="00E51D9E">
      <w:pPr>
        <w:pStyle w:val="libFootnote0"/>
      </w:pPr>
      <w:r>
        <w:rPr>
          <w:rtl/>
        </w:rPr>
        <w:t>(1) ق</w:t>
      </w:r>
      <w:r w:rsidR="00ED3E80">
        <w:rPr>
          <w:rtl/>
        </w:rPr>
        <w:t>:</w:t>
      </w:r>
      <w:r w:rsidR="001A3C8D">
        <w:rPr>
          <w:rtl/>
        </w:rPr>
        <w:t>2</w:t>
      </w:r>
      <w:r w:rsidR="00ED3E80">
        <w:rPr>
          <w:rtl/>
        </w:rPr>
        <w:t>4</w:t>
      </w:r>
      <w:r w:rsidR="001A3C8D">
        <w:rPr>
          <w:rtl/>
        </w:rPr>
        <w:t>2</w:t>
      </w:r>
      <w:r w:rsidR="00ED3E80">
        <w:rPr>
          <w:rtl/>
        </w:rPr>
        <w:t>/</w:t>
      </w:r>
      <w:r w:rsidR="001A3C8D">
        <w:rPr>
          <w:rtl/>
        </w:rPr>
        <w:t>20</w:t>
      </w:r>
      <w:r w:rsidR="00ED3E80">
        <w:rPr>
          <w:rtl/>
        </w:rPr>
        <w:t>/</w:t>
      </w:r>
      <w:r w:rsidR="001A3C8D">
        <w:rPr>
          <w:rtl/>
        </w:rPr>
        <w:t>8</w:t>
      </w:r>
      <w:r w:rsidR="00ED3E80">
        <w:rPr>
          <w:rtl/>
        </w:rPr>
        <w:t xml:space="preserve">،ج:-. </w:t>
      </w:r>
    </w:p>
    <w:p w:rsidR="00ED3E80" w:rsidRDefault="00365129" w:rsidP="00E51D9E">
      <w:pPr>
        <w:pStyle w:val="libFootnote0"/>
      </w:pPr>
      <w:r>
        <w:rPr>
          <w:rtl/>
        </w:rPr>
        <w:t>(2)</w:t>
      </w:r>
      <w:r w:rsidR="00ED3E80">
        <w:rPr>
          <w:rtl/>
        </w:rPr>
        <w:t xml:space="preserve"> ق:</w:t>
      </w:r>
      <w:r w:rsidR="001A3C8D">
        <w:rPr>
          <w:rtl/>
        </w:rPr>
        <w:t>2</w:t>
      </w:r>
      <w:r w:rsidR="00ED3E80">
        <w:rPr>
          <w:rtl/>
        </w:rPr>
        <w:t>56/</w:t>
      </w:r>
      <w:r w:rsidR="001A3C8D">
        <w:rPr>
          <w:rtl/>
        </w:rPr>
        <w:t>22</w:t>
      </w:r>
      <w:r w:rsidR="00ED3E80">
        <w:rPr>
          <w:rtl/>
        </w:rPr>
        <w:t>/</w:t>
      </w:r>
      <w:r w:rsidR="001A3C8D">
        <w:rPr>
          <w:rtl/>
        </w:rPr>
        <w:t>8</w:t>
      </w:r>
      <w:r w:rsidR="00ED3E80">
        <w:rPr>
          <w:rtl/>
        </w:rPr>
        <w:t xml:space="preserve">،ج:-. </w:t>
      </w:r>
    </w:p>
    <w:p w:rsidR="00ED3E80" w:rsidRDefault="00365129" w:rsidP="00E51D9E">
      <w:pPr>
        <w:pStyle w:val="libFootnote0"/>
      </w:pPr>
      <w:r>
        <w:rPr>
          <w:rtl/>
        </w:rPr>
        <w:t>(3)</w:t>
      </w:r>
      <w:r w:rsidR="00ED3E80">
        <w:rPr>
          <w:rtl/>
        </w:rPr>
        <w:t xml:space="preserve"> ق:</w:t>
      </w:r>
      <w:r w:rsidR="001A3C8D">
        <w:rPr>
          <w:rtl/>
        </w:rPr>
        <w:t>397</w:t>
      </w:r>
      <w:r w:rsidR="00ED3E80">
        <w:rPr>
          <w:rtl/>
        </w:rPr>
        <w:t>/</w:t>
      </w:r>
      <w:r w:rsidR="001A3C8D">
        <w:rPr>
          <w:rtl/>
        </w:rPr>
        <w:t>3</w:t>
      </w:r>
      <w:r w:rsidR="00ED3E80">
        <w:rPr>
          <w:rtl/>
        </w:rPr>
        <w:t>4/</w:t>
      </w:r>
      <w:r w:rsidR="001A3C8D">
        <w:rPr>
          <w:rtl/>
        </w:rPr>
        <w:t>8</w:t>
      </w:r>
      <w:r w:rsidR="00ED3E80">
        <w:rPr>
          <w:rtl/>
        </w:rPr>
        <w:t>،ج:</w:t>
      </w:r>
      <w:r w:rsidR="001A3C8D">
        <w:rPr>
          <w:rtl/>
        </w:rPr>
        <w:t>33</w:t>
      </w:r>
      <w:r w:rsidR="00ED3E80">
        <w:rPr>
          <w:rtl/>
        </w:rPr>
        <w:t>/</w:t>
      </w:r>
      <w:r w:rsidR="001A3C8D">
        <w:rPr>
          <w:rtl/>
        </w:rPr>
        <w:t>32</w:t>
      </w:r>
      <w:r w:rsidR="00ED3E80">
        <w:rPr>
          <w:rtl/>
        </w:rPr>
        <w:t xml:space="preserve">. </w:t>
      </w:r>
    </w:p>
    <w:p w:rsidR="00ED3E80" w:rsidRDefault="00365129" w:rsidP="00E51D9E">
      <w:pPr>
        <w:pStyle w:val="libFootnote0"/>
      </w:pPr>
      <w:r>
        <w:rPr>
          <w:rtl/>
        </w:rPr>
        <w:t>(4)</w:t>
      </w:r>
      <w:r w:rsidR="00ED3E80">
        <w:rPr>
          <w:rtl/>
        </w:rPr>
        <w:t xml:space="preserve"> ق:4</w:t>
      </w:r>
      <w:r w:rsidR="001A3C8D">
        <w:rPr>
          <w:rtl/>
        </w:rPr>
        <w:t>39</w:t>
      </w:r>
      <w:r w:rsidR="00ED3E80">
        <w:rPr>
          <w:rtl/>
        </w:rPr>
        <w:t>/</w:t>
      </w:r>
      <w:r w:rsidR="001A3C8D">
        <w:rPr>
          <w:rtl/>
        </w:rPr>
        <w:t>3</w:t>
      </w:r>
      <w:r w:rsidR="00ED3E80">
        <w:rPr>
          <w:rtl/>
        </w:rPr>
        <w:t>6/</w:t>
      </w:r>
      <w:r w:rsidR="001A3C8D">
        <w:rPr>
          <w:rtl/>
        </w:rPr>
        <w:t>8</w:t>
      </w:r>
      <w:r w:rsidR="00ED3E80">
        <w:rPr>
          <w:rtl/>
        </w:rPr>
        <w:t>،ج:</w:t>
      </w:r>
      <w:r w:rsidR="001A3C8D">
        <w:rPr>
          <w:rtl/>
        </w:rPr>
        <w:t>21</w:t>
      </w:r>
      <w:r w:rsidR="00ED3E80">
        <w:rPr>
          <w:rtl/>
        </w:rPr>
        <w:t>6/</w:t>
      </w:r>
      <w:r w:rsidR="001A3C8D">
        <w:rPr>
          <w:rtl/>
        </w:rPr>
        <w:t>32</w:t>
      </w:r>
      <w:r w:rsidR="00ED3E80">
        <w:rPr>
          <w:rtl/>
        </w:rPr>
        <w:t xml:space="preserve">. </w:t>
      </w:r>
    </w:p>
    <w:p w:rsidR="00ED3E80" w:rsidRDefault="00365129" w:rsidP="00E51D9E">
      <w:pPr>
        <w:pStyle w:val="libFootnote0"/>
      </w:pPr>
      <w:r>
        <w:rPr>
          <w:rtl/>
        </w:rPr>
        <w:t>(5)</w:t>
      </w:r>
      <w:r w:rsidR="00ED3E80">
        <w:rPr>
          <w:rtl/>
        </w:rPr>
        <w:t xml:space="preserve"> ق:</w:t>
      </w:r>
      <w:r w:rsidR="001A3C8D">
        <w:rPr>
          <w:rtl/>
        </w:rPr>
        <w:t>730</w:t>
      </w:r>
      <w:r w:rsidR="00ED3E80">
        <w:rPr>
          <w:rtl/>
        </w:rPr>
        <w:t>/6</w:t>
      </w:r>
      <w:r w:rsidR="001A3C8D">
        <w:rPr>
          <w:rtl/>
        </w:rPr>
        <w:t>7</w:t>
      </w:r>
      <w:r w:rsidR="00ED3E80">
        <w:rPr>
          <w:rtl/>
        </w:rPr>
        <w:t>/</w:t>
      </w:r>
      <w:r w:rsidR="001A3C8D">
        <w:rPr>
          <w:rtl/>
        </w:rPr>
        <w:t>8</w:t>
      </w:r>
      <w:r w:rsidR="00ED3E80">
        <w:rPr>
          <w:rtl/>
        </w:rPr>
        <w:t>،ج:</w:t>
      </w:r>
      <w:r w:rsidR="001A3C8D">
        <w:rPr>
          <w:rtl/>
        </w:rPr>
        <w:t>29</w:t>
      </w:r>
      <w:r w:rsidR="00ED3E80">
        <w:rPr>
          <w:rtl/>
        </w:rPr>
        <w:t>6/</w:t>
      </w:r>
      <w:r w:rsidR="001A3C8D">
        <w:rPr>
          <w:rtl/>
        </w:rPr>
        <w:t>3</w:t>
      </w:r>
      <w:r w:rsidR="00ED3E80">
        <w:rPr>
          <w:rtl/>
        </w:rPr>
        <w:t xml:space="preserve">4. </w:t>
      </w:r>
    </w:p>
    <w:p w:rsidR="00ED3E80" w:rsidRDefault="00365129" w:rsidP="00E51D9E">
      <w:pPr>
        <w:pStyle w:val="libFootnote0"/>
      </w:pPr>
      <w:r>
        <w:rPr>
          <w:rtl/>
        </w:rPr>
        <w:t>(6)</w:t>
      </w:r>
      <w:r w:rsidR="00ED3E80">
        <w:rPr>
          <w:rtl/>
        </w:rPr>
        <w:t xml:space="preserve"> الغفر:التغط</w:t>
      </w:r>
      <w:r w:rsidR="00ED3E80">
        <w:rPr>
          <w:rFonts w:hint="cs"/>
          <w:rtl/>
        </w:rPr>
        <w:t>ی</w:t>
      </w:r>
      <w:r w:rsidR="00ED3E80">
        <w:rPr>
          <w:rFonts w:hint="eastAsia"/>
          <w:rtl/>
        </w:rPr>
        <w:t>ه</w:t>
      </w:r>
      <w:r w:rsidR="00ED3E80">
        <w:rPr>
          <w:rtl/>
        </w:rPr>
        <w:t xml:space="preserve"> و الستر،و ق</w:t>
      </w:r>
      <w:r w:rsidR="00ED3E80">
        <w:rPr>
          <w:rFonts w:hint="cs"/>
          <w:rtl/>
        </w:rPr>
        <w:t>ی</w:t>
      </w:r>
      <w:r w:rsidR="00ED3E80">
        <w:rPr>
          <w:rFonts w:hint="eastAsia"/>
          <w:rtl/>
        </w:rPr>
        <w:t>ل</w:t>
      </w:r>
      <w:r w:rsidR="00ED3E80">
        <w:rPr>
          <w:rtl/>
        </w:rPr>
        <w:t xml:space="preserve"> للذ</w:t>
      </w:r>
      <w:r w:rsidR="00ED3E80">
        <w:rPr>
          <w:rFonts w:hint="cs"/>
          <w:rtl/>
        </w:rPr>
        <w:t>ی</w:t>
      </w:r>
      <w:r w:rsidR="00ED3E80">
        <w:rPr>
          <w:rtl/>
        </w:rPr>
        <w:t xml:space="preserve"> </w:t>
      </w:r>
      <w:r w:rsidR="00ED3E80">
        <w:rPr>
          <w:rFonts w:hint="cs"/>
          <w:rtl/>
        </w:rPr>
        <w:t>ی</w:t>
      </w:r>
      <w:r w:rsidR="00ED3E80">
        <w:rPr>
          <w:rFonts w:hint="eastAsia"/>
          <w:rtl/>
        </w:rPr>
        <w:t>کون</w:t>
      </w:r>
      <w:r w:rsidR="00ED3E80">
        <w:rPr>
          <w:rtl/>
        </w:rPr>
        <w:t xml:space="preserve"> تحت ب</w:t>
      </w:r>
      <w:r w:rsidR="00ED3E80">
        <w:rPr>
          <w:rFonts w:hint="cs"/>
          <w:rtl/>
        </w:rPr>
        <w:t>ی</w:t>
      </w:r>
      <w:r w:rsidR="00ED3E80">
        <w:rPr>
          <w:rFonts w:hint="eastAsia"/>
          <w:rtl/>
        </w:rPr>
        <w:t>ضه</w:t>
      </w:r>
      <w:r w:rsidR="00ED3E80">
        <w:rPr>
          <w:rtl/>
        </w:rPr>
        <w:t xml:space="preserve"> الحد</w:t>
      </w:r>
      <w:r w:rsidR="00ED3E80">
        <w:rPr>
          <w:rFonts w:hint="cs"/>
          <w:rtl/>
        </w:rPr>
        <w:t>ی</w:t>
      </w:r>
      <w:r w:rsidR="00ED3E80">
        <w:rPr>
          <w:rFonts w:hint="eastAsia"/>
          <w:rtl/>
        </w:rPr>
        <w:t>د</w:t>
      </w:r>
      <w:r w:rsidR="00ED3E80">
        <w:rPr>
          <w:rtl/>
        </w:rPr>
        <w:t xml:space="preserve"> عل</w:t>
      </w:r>
      <w:r w:rsidR="00ED3E80">
        <w:rPr>
          <w:rFonts w:hint="cs"/>
          <w:rtl/>
        </w:rPr>
        <w:t>ی</w:t>
      </w:r>
      <w:r w:rsidR="00ED3E80">
        <w:rPr>
          <w:rtl/>
        </w:rPr>
        <w:t xml:space="preserve"> الرأس:مغفر.(لسان العرب). </w:t>
      </w:r>
    </w:p>
    <w:p w:rsidR="00B431B0" w:rsidRDefault="00365129" w:rsidP="002552B5">
      <w:pPr>
        <w:pStyle w:val="libFootnote0"/>
        <w:rPr>
          <w:rtl/>
        </w:rPr>
      </w:pPr>
      <w:r>
        <w:rPr>
          <w:rtl/>
        </w:rPr>
        <w:t>(7)</w:t>
      </w:r>
      <w:r w:rsidR="00ED3E80">
        <w:rPr>
          <w:rtl/>
        </w:rPr>
        <w:t xml:space="preserve"> ق:</w:t>
      </w:r>
      <w:r w:rsidR="001A3C8D">
        <w:rPr>
          <w:rtl/>
        </w:rPr>
        <w:t>12</w:t>
      </w:r>
      <w:r w:rsidR="00ED3E80">
        <w:rPr>
          <w:rtl/>
        </w:rPr>
        <w:t>5/</w:t>
      </w:r>
      <w:r w:rsidR="001A3C8D">
        <w:rPr>
          <w:rtl/>
        </w:rPr>
        <w:t>20</w:t>
      </w:r>
      <w:r w:rsidR="00ED3E80">
        <w:rPr>
          <w:rtl/>
        </w:rPr>
        <w:t>/</w:t>
      </w:r>
      <w:r w:rsidR="001A3C8D">
        <w:rPr>
          <w:rtl/>
        </w:rPr>
        <w:t>10</w:t>
      </w:r>
      <w:r w:rsidR="00ED3E80">
        <w:rPr>
          <w:rtl/>
        </w:rPr>
        <w:t>،ج:</w:t>
      </w:r>
      <w:r w:rsidR="001A3C8D">
        <w:rPr>
          <w:rtl/>
        </w:rPr>
        <w:t>107</w:t>
      </w:r>
      <w:r w:rsidR="00ED3E80">
        <w:rPr>
          <w:rtl/>
        </w:rPr>
        <w:t xml:space="preserve">/44. </w:t>
      </w:r>
    </w:p>
    <w:p w:rsidR="002552B5" w:rsidRDefault="002552B5" w:rsidP="002552B5">
      <w:pPr>
        <w:pStyle w:val="libFootnote0"/>
        <w:rPr>
          <w:rtl/>
        </w:rPr>
      </w:pPr>
      <w:r>
        <w:rPr>
          <w:rFonts w:hint="cs"/>
          <w:rtl/>
        </w:rPr>
        <w:t>(8) ق:143/26/10،ج:189/44.</w:t>
      </w:r>
    </w:p>
    <w:p w:rsidR="002552B5" w:rsidRDefault="002552B5" w:rsidP="002552B5">
      <w:pPr>
        <w:pStyle w:val="libFootnote0"/>
        <w:rPr>
          <w:rtl/>
        </w:rPr>
      </w:pPr>
      <w:r>
        <w:rPr>
          <w:rFonts w:hint="cs"/>
          <w:rtl/>
        </w:rPr>
        <w:t>(9) ق:18/5/11ج:56/46.</w:t>
      </w:r>
    </w:p>
    <w:p w:rsidR="005A2728" w:rsidRDefault="005A2728" w:rsidP="005A2728">
      <w:pPr>
        <w:rPr>
          <w:rtl/>
        </w:rPr>
      </w:pPr>
      <w:r>
        <w:br w:type="page"/>
      </w:r>
    </w:p>
    <w:p w:rsidR="00ED3E80" w:rsidRDefault="00ED3E80" w:rsidP="00E51D9E">
      <w:pPr>
        <w:pStyle w:val="libNormal0"/>
      </w:pPr>
      <w:r>
        <w:rPr>
          <w:rFonts w:hint="eastAsia"/>
          <w:rtl/>
        </w:rPr>
        <w:lastRenderedPageBreak/>
        <w:t>النساء</w:t>
      </w:r>
      <w:r>
        <w:rPr>
          <w:rtl/>
        </w:rPr>
        <w:t xml:space="preserve"> و من بنات الأنب</w:t>
      </w:r>
      <w:r>
        <w:rPr>
          <w:rFonts w:hint="cs"/>
          <w:rtl/>
        </w:rPr>
        <w:t>ی</w:t>
      </w:r>
      <w:r>
        <w:rPr>
          <w:rFonts w:hint="eastAsia"/>
          <w:rtl/>
        </w:rPr>
        <w:t>اء،و</w:t>
      </w:r>
      <w:r>
        <w:rPr>
          <w:rtl/>
        </w:rPr>
        <w:t xml:space="preserve"> کانت أمّا للمؤمن</w:t>
      </w:r>
      <w:r>
        <w:rPr>
          <w:rFonts w:hint="cs"/>
          <w:rtl/>
        </w:rPr>
        <w:t>ی</w:t>
      </w:r>
      <w:r>
        <w:rPr>
          <w:rFonts w:hint="eastAsia"/>
          <w:rtl/>
        </w:rPr>
        <w:t>ن</w:t>
      </w:r>
      <w:r>
        <w:rPr>
          <w:rtl/>
        </w:rPr>
        <w:t xml:space="preserve"> ترحمهم و تتصدق عل</w:t>
      </w:r>
      <w:r>
        <w:rPr>
          <w:rFonts w:hint="cs"/>
          <w:rtl/>
        </w:rPr>
        <w:t>ی</w:t>
      </w:r>
      <w:r>
        <w:rPr>
          <w:rFonts w:hint="eastAsia"/>
          <w:rtl/>
        </w:rPr>
        <w:t>هم</w:t>
      </w:r>
      <w:r>
        <w:rPr>
          <w:rtl/>
        </w:rPr>
        <w:t xml:space="preserve"> </w:t>
      </w:r>
      <w:r>
        <w:rPr>
          <w:rFonts w:hint="cs"/>
          <w:rtl/>
        </w:rPr>
        <w:t>ی</w:t>
      </w:r>
      <w:r>
        <w:rPr>
          <w:rFonts w:hint="eastAsia"/>
          <w:rtl/>
        </w:rPr>
        <w:t>دخلون</w:t>
      </w:r>
      <w:r>
        <w:rPr>
          <w:rtl/>
        </w:rPr>
        <w:t xml:space="preserve"> عل</w:t>
      </w:r>
      <w:r>
        <w:rPr>
          <w:rFonts w:hint="cs"/>
          <w:rtl/>
        </w:rPr>
        <w:t>ی</w:t>
      </w:r>
      <w:r>
        <w:rPr>
          <w:rFonts w:hint="eastAsia"/>
          <w:rtl/>
        </w:rPr>
        <w:t>ها</w:t>
      </w:r>
      <w:r>
        <w:rPr>
          <w:rtl/>
        </w:rPr>
        <w:t xml:space="preserve"> </w:t>
      </w:r>
      <w:r w:rsidRPr="00604B91">
        <w:rPr>
          <w:rStyle w:val="libFootnotenumChar"/>
          <w:rtl/>
        </w:rPr>
        <w:t>(1)</w:t>
      </w:r>
      <w:r>
        <w:rPr>
          <w:rtl/>
        </w:rPr>
        <w:t xml:space="preserve">. </w:t>
      </w:r>
    </w:p>
    <w:p w:rsidR="00ED3E80" w:rsidRDefault="00ED3E80" w:rsidP="00E51D9E">
      <w:pPr>
        <w:pStyle w:val="libNormal"/>
      </w:pPr>
      <w:r>
        <w:rPr>
          <w:rFonts w:hint="eastAsia"/>
          <w:rtl/>
        </w:rPr>
        <w:t>قال</w:t>
      </w:r>
      <w:r>
        <w:rPr>
          <w:rtl/>
        </w:rPr>
        <w:t xml:space="preserve"> الطبرس</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E51D9E" w:rsidRPr="00E51D9E">
        <w:rPr>
          <w:rStyle w:val="libAlaemChar"/>
          <w:rFonts w:hint="cs"/>
          <w:rtl/>
        </w:rPr>
        <w:t>(</w:t>
      </w:r>
      <w:r w:rsidRPr="00E51D9E">
        <w:rPr>
          <w:rStyle w:val="libAieChar"/>
          <w:rtl/>
        </w:rPr>
        <w:t>وَ ضَرَبَ اللّٰهُ مَثَلاً لِلَّذِ</w:t>
      </w:r>
      <w:r w:rsidRPr="00E51D9E">
        <w:rPr>
          <w:rStyle w:val="libAieChar"/>
          <w:rFonts w:hint="cs"/>
          <w:rtl/>
        </w:rPr>
        <w:t>ی</w:t>
      </w:r>
      <w:r w:rsidRPr="00E51D9E">
        <w:rPr>
          <w:rStyle w:val="libAieChar"/>
          <w:rFonts w:hint="eastAsia"/>
          <w:rtl/>
        </w:rPr>
        <w:t>نَ</w:t>
      </w:r>
      <w:r w:rsidRPr="00E51D9E">
        <w:rPr>
          <w:rStyle w:val="libAieChar"/>
          <w:rtl/>
        </w:rPr>
        <w:t xml:space="preserve"> آمَنُوا امْرَأَتَ فِرْعَوْنَ</w:t>
      </w:r>
      <w:r w:rsidR="00E51D9E" w:rsidRPr="00E51D9E">
        <w:rPr>
          <w:rStyle w:val="libAlaemChar"/>
          <w:rFonts w:hint="cs"/>
          <w:rtl/>
        </w:rPr>
        <w:t>)</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ه</w:t>
      </w:r>
      <w:r>
        <w:rPr>
          <w:rFonts w:hint="cs"/>
          <w:rtl/>
        </w:rPr>
        <w:t>ی</w:t>
      </w:r>
      <w:r>
        <w:rPr>
          <w:rtl/>
        </w:rPr>
        <w:t xml:space="preserve"> آس</w:t>
      </w:r>
      <w:r>
        <w:rPr>
          <w:rFonts w:hint="cs"/>
          <w:rtl/>
        </w:rPr>
        <w:t>ی</w:t>
      </w:r>
      <w:r>
        <w:rPr>
          <w:rFonts w:hint="eastAsia"/>
          <w:rtl/>
        </w:rPr>
        <w:t>ه</w:t>
      </w:r>
      <w:r>
        <w:rPr>
          <w:rtl/>
        </w:rPr>
        <w:t xml:space="preserve"> بنت مزاحم،ق</w:t>
      </w:r>
      <w:r>
        <w:rPr>
          <w:rFonts w:hint="cs"/>
          <w:rtl/>
        </w:rPr>
        <w:t>ی</w:t>
      </w:r>
      <w:r>
        <w:rPr>
          <w:rFonts w:hint="eastAsia"/>
          <w:rtl/>
        </w:rPr>
        <w:t>ل</w:t>
      </w:r>
      <w:r>
        <w:rPr>
          <w:rtl/>
        </w:rPr>
        <w:t xml:space="preserve"> أنّها لمّا عا</w:t>
      </w:r>
      <w:r>
        <w:rPr>
          <w:rFonts w:hint="cs"/>
          <w:rtl/>
        </w:rPr>
        <w:t>ی</w:t>
      </w:r>
      <w:r>
        <w:rPr>
          <w:rFonts w:hint="eastAsia"/>
          <w:rtl/>
        </w:rPr>
        <w:t>نت</w:t>
      </w:r>
      <w:r>
        <w:rPr>
          <w:rtl/>
        </w:rPr>
        <w:t xml:space="preserve"> المعجز من عصا موس</w:t>
      </w:r>
      <w:r>
        <w:rPr>
          <w:rFonts w:hint="cs"/>
          <w:rtl/>
        </w:rPr>
        <w:t>ی</w:t>
      </w:r>
      <w:r>
        <w:rPr>
          <w:rtl/>
        </w:rPr>
        <w:t xml:space="preserve"> و غلبت السّحره أسلمت،فلمّا ظهر لفرعون إ</w:t>
      </w:r>
      <w:r>
        <w:rPr>
          <w:rFonts w:hint="cs"/>
          <w:rtl/>
        </w:rPr>
        <w:t>ی</w:t>
      </w:r>
      <w:r>
        <w:rPr>
          <w:rFonts w:hint="eastAsia"/>
          <w:rtl/>
        </w:rPr>
        <w:t>مانها</w:t>
      </w:r>
      <w:r>
        <w:rPr>
          <w:rtl/>
        </w:rPr>
        <w:t xml:space="preserve"> نهاها فأبت،فأوتد </w:t>
      </w:r>
      <w:r>
        <w:rPr>
          <w:rFonts w:hint="cs"/>
          <w:rtl/>
        </w:rPr>
        <w:t>ی</w:t>
      </w:r>
      <w:r>
        <w:rPr>
          <w:rFonts w:hint="eastAsia"/>
          <w:rtl/>
        </w:rPr>
        <w:t>د</w:t>
      </w:r>
      <w:r>
        <w:rPr>
          <w:rFonts w:hint="cs"/>
          <w:rtl/>
        </w:rPr>
        <w:t>ی</w:t>
      </w:r>
      <w:r>
        <w:rPr>
          <w:rFonts w:hint="eastAsia"/>
          <w:rtl/>
        </w:rPr>
        <w:t>ها</w:t>
      </w:r>
      <w:r>
        <w:rPr>
          <w:rtl/>
        </w:rPr>
        <w:t xml:space="preserve"> و رجل</w:t>
      </w:r>
      <w:r>
        <w:rPr>
          <w:rFonts w:hint="cs"/>
          <w:rtl/>
        </w:rPr>
        <w:t>ی</w:t>
      </w:r>
      <w:r>
        <w:rPr>
          <w:rFonts w:hint="eastAsia"/>
          <w:rtl/>
        </w:rPr>
        <w:t>ها</w:t>
      </w:r>
      <w:r>
        <w:rPr>
          <w:rtl/>
        </w:rPr>
        <w:t xml:space="preserve"> بأربعه أوتاد و ألقاها ف</w:t>
      </w:r>
      <w:r>
        <w:rPr>
          <w:rFonts w:hint="cs"/>
          <w:rtl/>
        </w:rPr>
        <w:t>ی</w:t>
      </w:r>
      <w:r>
        <w:rPr>
          <w:rtl/>
        </w:rPr>
        <w:t xml:space="preserve"> الشمس،ثمّ أمر أن </w:t>
      </w:r>
      <w:r>
        <w:rPr>
          <w:rFonts w:hint="cs"/>
          <w:rtl/>
        </w:rPr>
        <w:t>ی</w:t>
      </w:r>
      <w:r>
        <w:rPr>
          <w:rFonts w:hint="eastAsia"/>
          <w:rtl/>
        </w:rPr>
        <w:t>لق</w:t>
      </w:r>
      <w:r>
        <w:rPr>
          <w:rFonts w:hint="cs"/>
          <w:rtl/>
        </w:rPr>
        <w:t>ی</w:t>
      </w:r>
      <w:r>
        <w:rPr>
          <w:rtl/>
        </w:rPr>
        <w:t xml:space="preserve"> عل</w:t>
      </w:r>
      <w:r>
        <w:rPr>
          <w:rFonts w:hint="cs"/>
          <w:rtl/>
        </w:rPr>
        <w:t>ی</w:t>
      </w:r>
      <w:r>
        <w:rPr>
          <w:rFonts w:hint="eastAsia"/>
          <w:rtl/>
        </w:rPr>
        <w:t>ها</w:t>
      </w:r>
      <w:r>
        <w:rPr>
          <w:rtl/>
        </w:rPr>
        <w:t xml:space="preserve"> صخره عظ</w:t>
      </w:r>
      <w:r>
        <w:rPr>
          <w:rFonts w:hint="cs"/>
          <w:rtl/>
        </w:rPr>
        <w:t>ی</w:t>
      </w:r>
      <w:r>
        <w:rPr>
          <w:rFonts w:hint="eastAsia"/>
          <w:rtl/>
        </w:rPr>
        <w:t>مه،فلمّا</w:t>
      </w:r>
      <w:r>
        <w:rPr>
          <w:rtl/>
        </w:rPr>
        <w:t xml:space="preserve"> قربت أجلها قالت: </w:t>
      </w:r>
    </w:p>
    <w:p w:rsidR="00ED3E80" w:rsidRDefault="00E51D9E" w:rsidP="00E51D9E">
      <w:pPr>
        <w:pStyle w:val="libNormal"/>
      </w:pPr>
      <w:r w:rsidRPr="00E51D9E">
        <w:rPr>
          <w:rStyle w:val="libAlaemChar"/>
          <w:rFonts w:hint="cs"/>
          <w:rtl/>
        </w:rPr>
        <w:t>(</w:t>
      </w:r>
      <w:r w:rsidR="00ED3E80" w:rsidRPr="00E51D9E">
        <w:rPr>
          <w:rStyle w:val="libAieChar"/>
          <w:rFonts w:hint="eastAsia"/>
          <w:rtl/>
        </w:rPr>
        <w:t>رَبِّ</w:t>
      </w:r>
      <w:r w:rsidR="00ED3E80" w:rsidRPr="00E51D9E">
        <w:rPr>
          <w:rStyle w:val="libAieChar"/>
          <w:rtl/>
        </w:rPr>
        <w:t xml:space="preserve"> ابْنِ لِ</w:t>
      </w:r>
      <w:r w:rsidR="00ED3E80" w:rsidRPr="00E51D9E">
        <w:rPr>
          <w:rStyle w:val="libAieChar"/>
          <w:rFonts w:hint="cs"/>
          <w:rtl/>
        </w:rPr>
        <w:t>ی</w:t>
      </w:r>
      <w:r w:rsidR="00ED3E80" w:rsidRPr="00E51D9E">
        <w:rPr>
          <w:rStyle w:val="libAieChar"/>
          <w:rtl/>
        </w:rPr>
        <w:t xml:space="preserve"> عِنْدَکَ بَ</w:t>
      </w:r>
      <w:r w:rsidR="00ED3E80" w:rsidRPr="00E51D9E">
        <w:rPr>
          <w:rStyle w:val="libAieChar"/>
          <w:rFonts w:hint="cs"/>
          <w:rtl/>
        </w:rPr>
        <w:t>یْ</w:t>
      </w:r>
      <w:r w:rsidR="00ED3E80" w:rsidRPr="00E51D9E">
        <w:rPr>
          <w:rStyle w:val="libAieChar"/>
          <w:rFonts w:hint="eastAsia"/>
          <w:rtl/>
        </w:rPr>
        <w:t>تاً</w:t>
      </w:r>
      <w:r w:rsidR="00ED3E80" w:rsidRPr="00E51D9E">
        <w:rPr>
          <w:rStyle w:val="libAieChar"/>
          <w:rtl/>
        </w:rPr>
        <w:t xml:space="preserve"> فِ</w:t>
      </w:r>
      <w:r w:rsidR="00ED3E80" w:rsidRPr="00E51D9E">
        <w:rPr>
          <w:rStyle w:val="libAieChar"/>
          <w:rFonts w:hint="cs"/>
          <w:rtl/>
        </w:rPr>
        <w:t>ی</w:t>
      </w:r>
      <w:r w:rsidR="00ED3E80" w:rsidRPr="00E51D9E">
        <w:rPr>
          <w:rStyle w:val="libAieChar"/>
          <w:rtl/>
        </w:rPr>
        <w:t xml:space="preserve"> الْجَنَّهِ</w:t>
      </w:r>
      <w:r w:rsidRPr="00E51D9E">
        <w:rPr>
          <w:rStyle w:val="libAlaemChar"/>
          <w:rFonts w:hint="cs"/>
          <w:rtl/>
        </w:rPr>
        <w:t>)</w:t>
      </w:r>
      <w:r w:rsidR="00ED3E80">
        <w:rPr>
          <w:rtl/>
        </w:rPr>
        <w:t xml:space="preserve"> </w:t>
      </w:r>
      <w:r w:rsidR="00ED3E80" w:rsidRPr="00604B91">
        <w:rPr>
          <w:rStyle w:val="libFootnotenumChar"/>
          <w:rtl/>
        </w:rPr>
        <w:t>(3)</w:t>
      </w:r>
    </w:p>
    <w:p w:rsidR="00ED3E80" w:rsidRDefault="00ED3E80" w:rsidP="00ED3E80">
      <w:pPr>
        <w:pStyle w:val="libNormal"/>
      </w:pPr>
      <w:r>
        <w:rPr>
          <w:rFonts w:hint="eastAsia"/>
          <w:rtl/>
        </w:rPr>
        <w:t>،فرفعها</w:t>
      </w:r>
      <w:r>
        <w:rPr>
          <w:rtl/>
        </w:rPr>
        <w:t xml:space="preserve"> اللّه تعال</w:t>
      </w:r>
      <w:r>
        <w:rPr>
          <w:rFonts w:hint="cs"/>
          <w:rtl/>
        </w:rPr>
        <w:t>ی</w:t>
      </w:r>
      <w:r>
        <w:rPr>
          <w:rtl/>
        </w:rPr>
        <w:t xml:space="preserve"> ال</w:t>
      </w:r>
      <w:r>
        <w:rPr>
          <w:rFonts w:hint="cs"/>
          <w:rtl/>
        </w:rPr>
        <w:t>ی</w:t>
      </w:r>
      <w:r>
        <w:rPr>
          <w:rtl/>
        </w:rPr>
        <w:t xml:space="preserve"> الجنه فه</w:t>
      </w:r>
      <w:r>
        <w:rPr>
          <w:rFonts w:hint="cs"/>
          <w:rtl/>
        </w:rPr>
        <w:t>ی</w:t>
      </w:r>
      <w:r>
        <w:rPr>
          <w:rtl/>
        </w:rPr>
        <w:t xml:space="preserve"> ف</w:t>
      </w:r>
      <w:r>
        <w:rPr>
          <w:rFonts w:hint="cs"/>
          <w:rtl/>
        </w:rPr>
        <w:t>ی</w:t>
      </w:r>
      <w:r>
        <w:rPr>
          <w:rFonts w:hint="eastAsia"/>
          <w:rtl/>
        </w:rPr>
        <w:t>ها</w:t>
      </w:r>
      <w:r>
        <w:rPr>
          <w:rtl/>
        </w:rPr>
        <w:t xml:space="preserve"> تأکل و تشرب،عن الحسن و ابن ک</w:t>
      </w:r>
      <w:r>
        <w:rPr>
          <w:rFonts w:hint="cs"/>
          <w:rtl/>
        </w:rPr>
        <w:t>ی</w:t>
      </w:r>
      <w:r>
        <w:rPr>
          <w:rFonts w:hint="eastAsia"/>
          <w:rtl/>
        </w:rPr>
        <w:t>سان،و</w:t>
      </w:r>
      <w:r>
        <w:rPr>
          <w:rtl/>
        </w:rPr>
        <w:t xml:space="preserve"> ق</w:t>
      </w:r>
      <w:r>
        <w:rPr>
          <w:rFonts w:hint="cs"/>
          <w:rtl/>
        </w:rPr>
        <w:t>ی</w:t>
      </w:r>
      <w:r>
        <w:rPr>
          <w:rFonts w:hint="eastAsia"/>
          <w:rtl/>
        </w:rPr>
        <w:t>ل</w:t>
      </w:r>
      <w:r>
        <w:rPr>
          <w:rtl/>
        </w:rPr>
        <w:t xml:space="preserve"> أنّها کانت تعذّب بالشمس و إذا انصرفوا عنها أظلّتها الملائکه،و جعلت تر</w:t>
      </w:r>
      <w:r>
        <w:rPr>
          <w:rFonts w:hint="cs"/>
          <w:rtl/>
        </w:rPr>
        <w:t>ی</w:t>
      </w:r>
      <w:r>
        <w:rPr>
          <w:rtl/>
        </w:rPr>
        <w:t xml:space="preserve"> ب</w:t>
      </w:r>
      <w:r>
        <w:rPr>
          <w:rFonts w:hint="cs"/>
          <w:rtl/>
        </w:rPr>
        <w:t>ی</w:t>
      </w:r>
      <w:r>
        <w:rPr>
          <w:rFonts w:hint="eastAsia"/>
          <w:rtl/>
        </w:rPr>
        <w:t>تها</w:t>
      </w:r>
      <w:r>
        <w:rPr>
          <w:rtl/>
        </w:rPr>
        <w:t xml:space="preserve"> ف</w:t>
      </w:r>
      <w:r>
        <w:rPr>
          <w:rFonts w:hint="cs"/>
          <w:rtl/>
        </w:rPr>
        <w:t>ی</w:t>
      </w:r>
      <w:r>
        <w:rPr>
          <w:rtl/>
        </w:rPr>
        <w:t xml:space="preserve"> الجنه،عن سلمان </w:t>
      </w:r>
      <w:r w:rsidRPr="00604B91">
        <w:rPr>
          <w:rStyle w:val="libFootnotenumChar"/>
          <w:rtl/>
        </w:rPr>
        <w:t>(4)</w:t>
      </w:r>
      <w:r>
        <w:rPr>
          <w:rtl/>
        </w:rPr>
        <w:t xml:space="preserve">. </w:t>
      </w:r>
    </w:p>
    <w:p w:rsidR="00ED3E80" w:rsidRDefault="00ED3E80" w:rsidP="00ED3E80">
      <w:pPr>
        <w:pStyle w:val="libNormal"/>
      </w:pPr>
      <w:r>
        <w:rPr>
          <w:rFonts w:hint="eastAsia"/>
          <w:rtl/>
        </w:rPr>
        <w:t>مدح</w:t>
      </w:r>
      <w:r>
        <w:rPr>
          <w:rtl/>
        </w:rPr>
        <w:t xml:space="preserve"> آس</w:t>
      </w:r>
      <w:r>
        <w:rPr>
          <w:rFonts w:hint="cs"/>
          <w:rtl/>
        </w:rPr>
        <w:t>ی</w:t>
      </w:r>
      <w:r>
        <w:rPr>
          <w:rFonts w:hint="eastAsia"/>
          <w:rtl/>
        </w:rPr>
        <w:t>ه</w:t>
      </w:r>
      <w:r>
        <w:rPr>
          <w:rtl/>
        </w:rPr>
        <w:t xml:space="preserve"> و أنّها لم تکفر بالوح</w:t>
      </w:r>
      <w:r>
        <w:rPr>
          <w:rFonts w:hint="cs"/>
          <w:rtl/>
        </w:rPr>
        <w:t>ی</w:t>
      </w:r>
      <w:r>
        <w:rPr>
          <w:rtl/>
        </w:rPr>
        <w:t xml:space="preserve"> طرفه ع</w:t>
      </w:r>
      <w:r>
        <w:rPr>
          <w:rFonts w:hint="cs"/>
          <w:rtl/>
        </w:rPr>
        <w:t>ی</w:t>
      </w:r>
      <w:r>
        <w:rPr>
          <w:rFonts w:hint="eastAsia"/>
          <w:rtl/>
        </w:rPr>
        <w:t>ن</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الإ</w:t>
      </w:r>
      <w:r>
        <w:rPr>
          <w:rFonts w:hint="cs"/>
          <w:rtl/>
        </w:rPr>
        <w:t>ی</w:t>
      </w:r>
      <w:r>
        <w:rPr>
          <w:rFonts w:hint="eastAsia"/>
          <w:rtl/>
        </w:rPr>
        <w:t>ثار</w:t>
      </w:r>
      <w:r>
        <w:rPr>
          <w:rtl/>
        </w:rPr>
        <w:t xml:space="preserve"> و المواساه و إح</w:t>
      </w:r>
      <w:r>
        <w:rPr>
          <w:rFonts w:hint="cs"/>
          <w:rtl/>
        </w:rPr>
        <w:t>ی</w:t>
      </w:r>
      <w:r>
        <w:rPr>
          <w:rFonts w:hint="eastAsia"/>
          <w:rtl/>
        </w:rPr>
        <w:t>اء</w:t>
      </w:r>
      <w:r>
        <w:rPr>
          <w:rtl/>
        </w:rPr>
        <w:t xml:space="preserve"> المؤمن </w:t>
      </w:r>
    </w:p>
    <w:p w:rsidR="00ED3E80" w:rsidRDefault="00ED3E80" w:rsidP="00ED3E80">
      <w:pPr>
        <w:pStyle w:val="libNormal"/>
      </w:pPr>
      <w:r>
        <w:rPr>
          <w:rFonts w:hint="eastAsia"/>
          <w:rtl/>
        </w:rPr>
        <w:t>باب</w:t>
      </w:r>
      <w:r>
        <w:rPr>
          <w:rtl/>
        </w:rPr>
        <w:t xml:space="preserve"> الإ</w:t>
      </w:r>
      <w:r>
        <w:rPr>
          <w:rFonts w:hint="cs"/>
          <w:rtl/>
        </w:rPr>
        <w:t>ی</w:t>
      </w:r>
      <w:r>
        <w:rPr>
          <w:rFonts w:hint="eastAsia"/>
          <w:rtl/>
        </w:rPr>
        <w:t>ثار</w:t>
      </w:r>
      <w:r>
        <w:rPr>
          <w:rtl/>
        </w:rPr>
        <w:t xml:space="preserve"> و المواساه و إح</w:t>
      </w:r>
      <w:r>
        <w:rPr>
          <w:rFonts w:hint="cs"/>
          <w:rtl/>
        </w:rPr>
        <w:t>ی</w:t>
      </w:r>
      <w:r>
        <w:rPr>
          <w:rFonts w:hint="eastAsia"/>
          <w:rtl/>
        </w:rPr>
        <w:t>اء</w:t>
      </w:r>
      <w:r>
        <w:rPr>
          <w:rtl/>
        </w:rPr>
        <w:t xml:space="preserve"> المؤمن </w:t>
      </w:r>
      <w:r w:rsidRPr="00604B91">
        <w:rPr>
          <w:rStyle w:val="libFootnotenumChar"/>
          <w:rtl/>
        </w:rPr>
        <w:t>(6)</w:t>
      </w:r>
      <w:r>
        <w:rPr>
          <w:rtl/>
        </w:rPr>
        <w:t xml:space="preserve">. </w:t>
      </w:r>
    </w:p>
    <w:p w:rsidR="00ED3E80" w:rsidRDefault="00ED3E80" w:rsidP="00ED3E80">
      <w:pPr>
        <w:pStyle w:val="libNormal"/>
      </w:pPr>
      <w:r w:rsidRPr="00E51D9E">
        <w:rPr>
          <w:rStyle w:val="libBold1Char"/>
          <w:rFonts w:hint="eastAsia"/>
          <w:rtl/>
        </w:rPr>
        <w:t>الخصال</w:t>
      </w:r>
      <w:r>
        <w:rPr>
          <w:rtl/>
        </w:rPr>
        <w:t xml:space="preserve">:عن الصادق </w:t>
      </w:r>
      <w:r w:rsidR="00EC2CC2" w:rsidRPr="00EC2CC2">
        <w:rPr>
          <w:rStyle w:val="libAlaemChar"/>
          <w:rtl/>
        </w:rPr>
        <w:t>عليه‌السلام</w:t>
      </w:r>
      <w:r>
        <w:rPr>
          <w:rtl/>
        </w:rPr>
        <w:t>: خصلتان من کانتا ف</w:t>
      </w:r>
      <w:r>
        <w:rPr>
          <w:rFonts w:hint="cs"/>
          <w:rtl/>
        </w:rPr>
        <w:t>ی</w:t>
      </w:r>
      <w:r>
        <w:rPr>
          <w:rFonts w:hint="eastAsia"/>
          <w:rtl/>
        </w:rPr>
        <w:t>ه</w:t>
      </w:r>
      <w:r>
        <w:rPr>
          <w:rtl/>
        </w:rPr>
        <w:t xml:space="preserve"> و الاّ فاعزب ثمّ اعزب ثمّ اعزب، ق</w:t>
      </w:r>
      <w:r>
        <w:rPr>
          <w:rFonts w:hint="cs"/>
          <w:rtl/>
        </w:rPr>
        <w:t>ی</w:t>
      </w:r>
      <w:r>
        <w:rPr>
          <w:rFonts w:hint="eastAsia"/>
          <w:rtl/>
        </w:rPr>
        <w:t>ل</w:t>
      </w:r>
      <w:r>
        <w:rPr>
          <w:rtl/>
        </w:rPr>
        <w:t>:و ما هما؟قال:الصلاه ف</w:t>
      </w:r>
      <w:r>
        <w:rPr>
          <w:rFonts w:hint="cs"/>
          <w:rtl/>
        </w:rPr>
        <w:t>ی</w:t>
      </w:r>
      <w:r>
        <w:rPr>
          <w:rtl/>
        </w:rPr>
        <w:t xml:space="preserve"> مواق</w:t>
      </w:r>
      <w:r>
        <w:rPr>
          <w:rFonts w:hint="cs"/>
          <w:rtl/>
        </w:rPr>
        <w:t>ی</w:t>
      </w:r>
      <w:r>
        <w:rPr>
          <w:rFonts w:hint="eastAsia"/>
          <w:rtl/>
        </w:rPr>
        <w:t>تها،و</w:t>
      </w:r>
      <w:r>
        <w:rPr>
          <w:rtl/>
        </w:rPr>
        <w:t xml:space="preserve"> المحافظه عل</w:t>
      </w:r>
      <w:r>
        <w:rPr>
          <w:rFonts w:hint="cs"/>
          <w:rtl/>
        </w:rPr>
        <w:t>ی</w:t>
      </w:r>
      <w:r>
        <w:rPr>
          <w:rFonts w:hint="eastAsia"/>
          <w:rtl/>
        </w:rPr>
        <w:t>ها،و</w:t>
      </w:r>
      <w:r>
        <w:rPr>
          <w:rtl/>
        </w:rPr>
        <w:t xml:space="preserve"> المواساه .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ا</w:t>
      </w:r>
      <w:r>
        <w:rPr>
          <w:rtl/>
        </w:rPr>
        <w:t xml:space="preserve"> عل</w:t>
      </w:r>
      <w:r>
        <w:rPr>
          <w:rFonts w:hint="cs"/>
          <w:rtl/>
        </w:rPr>
        <w:t>یّ</w:t>
      </w:r>
      <w:r>
        <w:rPr>
          <w:rFonts w:hint="eastAsia"/>
          <w:rtl/>
        </w:rPr>
        <w:t>،س</w:t>
      </w:r>
      <w:r>
        <w:rPr>
          <w:rFonts w:hint="cs"/>
          <w:rtl/>
        </w:rPr>
        <w:t>ی</w:t>
      </w:r>
      <w:r>
        <w:rPr>
          <w:rFonts w:hint="eastAsia"/>
          <w:rtl/>
        </w:rPr>
        <w:t>د</w:t>
      </w:r>
      <w:r>
        <w:rPr>
          <w:rtl/>
        </w:rPr>
        <w:t xml:space="preserve"> الأعمال ثلاث خصال:إنصافک الناس من نفسک، و مواساتک الأخ ف</w:t>
      </w:r>
      <w:r>
        <w:rPr>
          <w:rFonts w:hint="cs"/>
          <w:rtl/>
        </w:rPr>
        <w:t>ی</w:t>
      </w:r>
      <w:r>
        <w:rPr>
          <w:rtl/>
        </w:rPr>
        <w:t xml:space="preserve"> اللّه(عزّ و جلّ)،و ذکرک اللّه عل</w:t>
      </w:r>
      <w:r>
        <w:rPr>
          <w:rFonts w:hint="cs"/>
          <w:rtl/>
        </w:rPr>
        <w:t>ی</w:t>
      </w:r>
      <w:r>
        <w:rPr>
          <w:rtl/>
        </w:rPr>
        <w:t xml:space="preserve"> کلّ حال </w:t>
      </w:r>
      <w:r w:rsidRPr="00604B91">
        <w:rPr>
          <w:rStyle w:val="libFootnotenumChar"/>
          <w:rtl/>
        </w:rPr>
        <w:t>(7)</w:t>
      </w:r>
      <w:r>
        <w:rPr>
          <w:rtl/>
        </w:rPr>
        <w:t xml:space="preserve">. </w:t>
      </w:r>
    </w:p>
    <w:p w:rsidR="00B431B0" w:rsidRDefault="00ED3E80" w:rsidP="00ED3E80">
      <w:pPr>
        <w:pStyle w:val="libNormal"/>
      </w:pPr>
      <w:r w:rsidRPr="00E51D9E">
        <w:rPr>
          <w:rStyle w:val="libBold1Char"/>
          <w:rFonts w:hint="eastAsia"/>
          <w:rtl/>
        </w:rPr>
        <w:t>المحاسن</w:t>
      </w:r>
      <w:r>
        <w:rPr>
          <w:rtl/>
        </w:rPr>
        <w:t>:الصادق</w:t>
      </w:r>
      <w:r>
        <w:rPr>
          <w:rFonts w:hint="cs"/>
          <w:rtl/>
        </w:rPr>
        <w:t>یّ</w:t>
      </w:r>
      <w:r>
        <w:rPr>
          <w:rtl/>
        </w:rPr>
        <w:t xml:space="preserve"> </w:t>
      </w:r>
      <w:r w:rsidR="00EC2CC2" w:rsidRPr="00EC2CC2">
        <w:rPr>
          <w:rStyle w:val="libAlaemChar"/>
          <w:rtl/>
        </w:rPr>
        <w:t>عليه‌السلام</w:t>
      </w:r>
      <w:r>
        <w:rPr>
          <w:rtl/>
        </w:rPr>
        <w:t xml:space="preserve">: فأمّا المؤمن فما </w:t>
      </w:r>
      <w:r>
        <w:rPr>
          <w:rFonts w:hint="cs"/>
          <w:rtl/>
        </w:rPr>
        <w:t>ی</w:t>
      </w:r>
      <w:r>
        <w:rPr>
          <w:rFonts w:hint="eastAsia"/>
          <w:rtl/>
        </w:rPr>
        <w:t>حسّ</w:t>
      </w:r>
      <w:r>
        <w:rPr>
          <w:rtl/>
        </w:rPr>
        <w:t xml:space="preserve"> بخروجها،أ</w:t>
      </w:r>
      <w:r>
        <w:rPr>
          <w:rFonts w:hint="cs"/>
          <w:rtl/>
        </w:rPr>
        <w:t>ی</w:t>
      </w:r>
      <w:r>
        <w:rPr>
          <w:rtl/>
        </w:rPr>
        <w:t xml:space="preserve"> خروج روحه،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219</w:t>
      </w:r>
      <w:r w:rsidR="00ED3E80">
        <w:rPr>
          <w:rtl/>
        </w:rPr>
        <w:t>/</w:t>
      </w:r>
      <w:r w:rsidR="001A3C8D">
        <w:rPr>
          <w:rtl/>
        </w:rPr>
        <w:t>32</w:t>
      </w:r>
      <w:r w:rsidR="00ED3E80">
        <w:rPr>
          <w:rtl/>
        </w:rPr>
        <w:t>/5،ج:</w:t>
      </w:r>
      <w:r w:rsidR="001A3C8D">
        <w:rPr>
          <w:rtl/>
        </w:rPr>
        <w:t>1</w:t>
      </w:r>
      <w:r w:rsidR="00ED3E80">
        <w:rPr>
          <w:rtl/>
        </w:rPr>
        <w:t>6/</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سوره التحر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سوره التحر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6</w:t>
      </w:r>
      <w:r w:rsidR="001A3C8D">
        <w:rPr>
          <w:rtl/>
        </w:rPr>
        <w:t>1</w:t>
      </w:r>
      <w:r w:rsidR="00ED3E80">
        <w:rPr>
          <w:rtl/>
        </w:rPr>
        <w:t>/</w:t>
      </w:r>
      <w:r w:rsidR="001A3C8D">
        <w:rPr>
          <w:rtl/>
        </w:rPr>
        <w:t>3</w:t>
      </w:r>
      <w:r w:rsidR="00ED3E80">
        <w:rPr>
          <w:rtl/>
        </w:rPr>
        <w:t>5/5،ج:</w:t>
      </w:r>
      <w:r w:rsidR="001A3C8D">
        <w:rPr>
          <w:rtl/>
        </w:rPr>
        <w:t>1</w:t>
      </w:r>
      <w:r w:rsidR="00ED3E80">
        <w:rPr>
          <w:rtl/>
        </w:rPr>
        <w:t>65/</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w:t>
      </w:r>
      <w:r w:rsidR="00ED3E80">
        <w:rPr>
          <w:rtl/>
        </w:rPr>
        <w:t>6</w:t>
      </w:r>
      <w:r w:rsidR="001A3C8D">
        <w:rPr>
          <w:rtl/>
        </w:rPr>
        <w:t>0</w:t>
      </w:r>
      <w:r w:rsidR="00ED3E80">
        <w:rPr>
          <w:rtl/>
        </w:rPr>
        <w:t>/</w:t>
      </w:r>
      <w:r w:rsidR="001A3C8D">
        <w:rPr>
          <w:rtl/>
        </w:rPr>
        <w:t>3</w:t>
      </w:r>
      <w:r w:rsidR="00ED3E80">
        <w:rPr>
          <w:rtl/>
        </w:rPr>
        <w:t>5/5،ج:</w:t>
      </w:r>
      <w:r w:rsidR="001A3C8D">
        <w:rPr>
          <w:rtl/>
        </w:rPr>
        <w:t>1</w:t>
      </w:r>
      <w:r w:rsidR="00ED3E80">
        <w:rPr>
          <w:rtl/>
        </w:rPr>
        <w:t>6</w:t>
      </w:r>
      <w:r w:rsidR="001A3C8D">
        <w:rPr>
          <w:rtl/>
        </w:rPr>
        <w:t>2</w:t>
      </w:r>
      <w:r w:rsidR="00ED3E80">
        <w:rPr>
          <w:rtl/>
        </w:rPr>
        <w:t>/</w:t>
      </w:r>
      <w:r w:rsidR="001A3C8D">
        <w:rPr>
          <w:rtl/>
        </w:rPr>
        <w:t>13</w:t>
      </w:r>
      <w:r w:rsidR="00ED3E80">
        <w:rPr>
          <w:rtl/>
        </w:rPr>
        <w:t>. ق:</w:t>
      </w:r>
      <w:r w:rsidR="001A3C8D">
        <w:rPr>
          <w:rtl/>
        </w:rPr>
        <w:t>27</w:t>
      </w:r>
      <w:r w:rsidR="00ED3E80">
        <w:rPr>
          <w:rtl/>
        </w:rPr>
        <w:t>4/5</w:t>
      </w:r>
      <w:r w:rsidR="001A3C8D">
        <w:rPr>
          <w:rtl/>
        </w:rPr>
        <w:t>9</w:t>
      </w:r>
      <w:r w:rsidR="00ED3E80">
        <w:rPr>
          <w:rtl/>
        </w:rPr>
        <w:t>/</w:t>
      </w:r>
      <w:r w:rsidR="001A3C8D">
        <w:rPr>
          <w:rtl/>
        </w:rPr>
        <w:t>9</w:t>
      </w:r>
      <w:r w:rsidR="00ED3E80">
        <w:rPr>
          <w:rtl/>
        </w:rPr>
        <w:t>،ج:6</w:t>
      </w:r>
      <w:r w:rsidR="001A3C8D">
        <w:rPr>
          <w:rtl/>
        </w:rPr>
        <w:t>3</w:t>
      </w:r>
      <w:r w:rsidR="00ED3E80">
        <w:rPr>
          <w:rtl/>
        </w:rPr>
        <w:t>/</w:t>
      </w:r>
      <w:r w:rsidR="001A3C8D">
        <w:rPr>
          <w:rtl/>
        </w:rPr>
        <w:t>38</w:t>
      </w:r>
      <w:r w:rsidR="00ED3E80">
        <w:rPr>
          <w:rtl/>
        </w:rPr>
        <w:t>. ق:</w:t>
      </w:r>
      <w:r w:rsidR="001A3C8D">
        <w:rPr>
          <w:rtl/>
        </w:rPr>
        <w:t>227</w:t>
      </w:r>
      <w:r w:rsidR="00ED3E80">
        <w:rPr>
          <w:rtl/>
        </w:rPr>
        <w:t>/</w:t>
      </w:r>
      <w:r w:rsidR="001A3C8D">
        <w:rPr>
          <w:rtl/>
        </w:rPr>
        <w:t>39</w:t>
      </w:r>
      <w:r w:rsidR="00ED3E80">
        <w:rPr>
          <w:rtl/>
        </w:rPr>
        <w:t>/</w:t>
      </w:r>
      <w:r w:rsidR="001A3C8D">
        <w:rPr>
          <w:rtl/>
        </w:rPr>
        <w:t>10</w:t>
      </w:r>
      <w:r w:rsidR="00ED3E80">
        <w:rPr>
          <w:rtl/>
        </w:rPr>
        <w:t>،ج:</w:t>
      </w:r>
      <w:r w:rsidR="001A3C8D">
        <w:rPr>
          <w:rtl/>
        </w:rPr>
        <w:t>1</w:t>
      </w:r>
      <w:r w:rsidR="00ED3E80">
        <w:rPr>
          <w:rtl/>
        </w:rPr>
        <w:t>4</w:t>
      </w:r>
      <w:r w:rsidR="001A3C8D">
        <w:rPr>
          <w:rtl/>
        </w:rPr>
        <w:t>0</w:t>
      </w:r>
      <w:r w:rsidR="00ED3E80">
        <w:rPr>
          <w:rtl/>
        </w:rPr>
        <w:t xml:space="preserve">/45. </w:t>
      </w:r>
    </w:p>
    <w:p w:rsidR="00ED3E80" w:rsidRDefault="00365129" w:rsidP="0027669E">
      <w:pPr>
        <w:pStyle w:val="libFootnote0"/>
      </w:pPr>
      <w:r>
        <w:rPr>
          <w:rtl/>
        </w:rPr>
        <w:t>(6)</w:t>
      </w:r>
      <w:r w:rsidR="00ED3E80">
        <w:rPr>
          <w:rtl/>
        </w:rPr>
        <w:t xml:space="preserve"> ق:کتاب العشره </w:t>
      </w:r>
      <w:r w:rsidR="001A3C8D">
        <w:rPr>
          <w:rtl/>
        </w:rPr>
        <w:t>111</w:t>
      </w:r>
      <w:r w:rsidR="00ED3E80">
        <w:rPr>
          <w:rtl/>
        </w:rPr>
        <w:t>/</w:t>
      </w:r>
      <w:r w:rsidR="001A3C8D">
        <w:rPr>
          <w:rtl/>
        </w:rPr>
        <w:t>28</w:t>
      </w:r>
      <w:r w:rsidR="00ED3E80">
        <w:rPr>
          <w:rtl/>
        </w:rPr>
        <w:t>،ج:</w:t>
      </w:r>
      <w:r w:rsidR="001A3C8D">
        <w:rPr>
          <w:rtl/>
        </w:rPr>
        <w:t>390</w:t>
      </w:r>
      <w:r w:rsidR="00ED3E80">
        <w:rPr>
          <w:rtl/>
        </w:rPr>
        <w:t>/</w:t>
      </w:r>
      <w:r w:rsidR="001A3C8D">
        <w:rPr>
          <w:rtl/>
        </w:rPr>
        <w:t>7</w:t>
      </w:r>
      <w:r w:rsidR="00ED3E80">
        <w:rPr>
          <w:rtl/>
        </w:rPr>
        <w:t xml:space="preserve">4. </w:t>
      </w:r>
    </w:p>
    <w:p w:rsidR="00B431B0" w:rsidRDefault="00365129" w:rsidP="0027669E">
      <w:pPr>
        <w:pStyle w:val="libFootnote0"/>
        <w:rPr>
          <w:rtl/>
        </w:rPr>
      </w:pPr>
      <w:r>
        <w:rPr>
          <w:rtl/>
        </w:rPr>
        <w:t>(7)</w:t>
      </w:r>
      <w:r w:rsidR="00ED3E80">
        <w:rPr>
          <w:rtl/>
        </w:rPr>
        <w:t xml:space="preserve"> ق:کتاب العشره</w:t>
      </w:r>
      <w:r w:rsidR="001A3C8D">
        <w:rPr>
          <w:rtl/>
        </w:rPr>
        <w:t>111</w:t>
      </w:r>
      <w:r w:rsidR="00ED3E80">
        <w:rPr>
          <w:rtl/>
        </w:rPr>
        <w:t>/</w:t>
      </w:r>
      <w:r w:rsidR="001A3C8D">
        <w:rPr>
          <w:rtl/>
        </w:rPr>
        <w:t>28</w:t>
      </w:r>
      <w:r w:rsidR="00ED3E80">
        <w:rPr>
          <w:rtl/>
        </w:rPr>
        <w:t>/،ج:</w:t>
      </w:r>
      <w:r w:rsidR="001A3C8D">
        <w:rPr>
          <w:rtl/>
        </w:rPr>
        <w:t>392</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CF12BA">
      <w:pPr>
        <w:pStyle w:val="libNormal0"/>
      </w:pPr>
      <w:r>
        <w:rPr>
          <w:rFonts w:hint="eastAsia"/>
          <w:rtl/>
        </w:rPr>
        <w:lastRenderedPageBreak/>
        <w:t>و</w:t>
      </w:r>
      <w:r>
        <w:rPr>
          <w:rtl/>
        </w:rPr>
        <w:t xml:space="preserve"> ذلک قول اللّه سبحانه: </w:t>
      </w:r>
      <w:r w:rsidR="00E51D9E" w:rsidRPr="00E51D9E">
        <w:rPr>
          <w:rStyle w:val="libAlaemChar"/>
          <w:rFonts w:hint="cs"/>
          <w:rtl/>
        </w:rPr>
        <w:t>(</w:t>
      </w:r>
      <w:r w:rsidRPr="00E51D9E">
        <w:rPr>
          <w:rStyle w:val="libAieChar"/>
          <w:rFonts w:hint="cs"/>
          <w:rtl/>
        </w:rPr>
        <w:t>یٰ</w:t>
      </w:r>
      <w:r w:rsidRPr="00E51D9E">
        <w:rPr>
          <w:rStyle w:val="libAieChar"/>
          <w:rFonts w:hint="eastAsia"/>
          <w:rtl/>
        </w:rPr>
        <w:t>ا</w:t>
      </w:r>
      <w:r w:rsidRPr="00E51D9E">
        <w:rPr>
          <w:rStyle w:val="libAieChar"/>
          <w:rtl/>
        </w:rPr>
        <w:t xml:space="preserve"> أَ</w:t>
      </w:r>
      <w:r w:rsidRPr="00E51D9E">
        <w:rPr>
          <w:rStyle w:val="libAieChar"/>
          <w:rFonts w:hint="cs"/>
          <w:rtl/>
        </w:rPr>
        <w:t>یَّ</w:t>
      </w:r>
      <w:r w:rsidRPr="00E51D9E">
        <w:rPr>
          <w:rStyle w:val="libAieChar"/>
          <w:rFonts w:hint="eastAsia"/>
          <w:rtl/>
        </w:rPr>
        <w:t>تُهَا</w:t>
      </w:r>
      <w:r w:rsidRPr="00E51D9E">
        <w:rPr>
          <w:rStyle w:val="libAieChar"/>
          <w:rtl/>
        </w:rPr>
        <w:t xml:space="preserve"> النَّفْسُ الْمُطْمَئِنَّهُ* اِرْجِعِ</w:t>
      </w:r>
      <w:r w:rsidRPr="00E51D9E">
        <w:rPr>
          <w:rStyle w:val="libAieChar"/>
          <w:rFonts w:hint="cs"/>
          <w:rtl/>
        </w:rPr>
        <w:t>ی</w:t>
      </w:r>
      <w:r w:rsidRPr="00E51D9E">
        <w:rPr>
          <w:rStyle w:val="libAieChar"/>
          <w:rtl/>
        </w:rPr>
        <w:t xml:space="preserve"> إِل</w:t>
      </w:r>
      <w:r w:rsidRPr="00E51D9E">
        <w:rPr>
          <w:rStyle w:val="libAieChar"/>
          <w:rFonts w:hint="cs"/>
          <w:rtl/>
        </w:rPr>
        <w:t>یٰ</w:t>
      </w:r>
      <w:r w:rsidRPr="00E51D9E">
        <w:rPr>
          <w:rStyle w:val="libAieChar"/>
          <w:rtl/>
        </w:rPr>
        <w:t xml:space="preserve"> رَبِّکِ</w:t>
      </w:r>
      <w:r w:rsidR="00E51D9E" w:rsidRPr="00E51D9E">
        <w:rPr>
          <w:rStyle w:val="libAlaemChar"/>
          <w:rFonts w:hint="cs"/>
          <w:rtl/>
        </w:rPr>
        <w:t>)</w:t>
      </w:r>
      <w:r>
        <w:rPr>
          <w:rtl/>
        </w:rPr>
        <w:t xml:space="preserve"> </w:t>
      </w:r>
      <w:r w:rsidRPr="00604B91">
        <w:rPr>
          <w:rStyle w:val="libFootnotenumChar"/>
          <w:rtl/>
        </w:rPr>
        <w:t>(1)</w:t>
      </w:r>
      <w:r w:rsidR="00CF12BA">
        <w:rPr>
          <w:rFonts w:hint="cs"/>
          <w:rtl/>
        </w:rPr>
        <w:t xml:space="preserve">.الآية،ثم قال: ذلك لمن كان ورعاً مواسياً لاخوانه، وصولاً لهم، و ان كان غير ورع ولا وصول لاخوانه قيل له ما منعكّ من الورع والمواساة لاخوانك؟ انت ممن انتحل المحبة بلسانه و لم يصدق لذلك بفعل، و اذا لقي رسول الله </w:t>
      </w:r>
      <w:r w:rsidR="00CF12BA" w:rsidRPr="001C23D3">
        <w:rPr>
          <w:rStyle w:val="libAlaemChar"/>
          <w:rtl/>
        </w:rPr>
        <w:t>صلى‌الله‌عليه‌وآله‌وسلم</w:t>
      </w:r>
      <w:r w:rsidR="00CF12BA">
        <w:rPr>
          <w:rStyle w:val="libAlaemChar"/>
          <w:rFonts w:hint="cs"/>
          <w:rtl/>
        </w:rPr>
        <w:t xml:space="preserve"> </w:t>
      </w:r>
      <w:r w:rsidR="00CF12BA" w:rsidRPr="00CF12BA">
        <w:rPr>
          <w:rStyle w:val="libNormalChar"/>
          <w:rFonts w:hint="cs"/>
          <w:rtl/>
        </w:rPr>
        <w:t>و امير المؤمنين</w:t>
      </w:r>
      <w:r w:rsidR="00CF12BA">
        <w:rPr>
          <w:rStyle w:val="libAlaemChar"/>
          <w:rFonts w:hint="cs"/>
          <w:rtl/>
        </w:rPr>
        <w:t xml:space="preserve"> </w:t>
      </w:r>
      <w:r w:rsidR="00EC2CC2" w:rsidRPr="00EC2CC2">
        <w:rPr>
          <w:rStyle w:val="libAlaemChar"/>
          <w:rtl/>
        </w:rPr>
        <w:t>عليه‌السلام</w:t>
      </w:r>
      <w:r w:rsidR="00CF12BA">
        <w:rPr>
          <w:rStyle w:val="libAlaemChar"/>
          <w:rFonts w:hint="cs"/>
          <w:rtl/>
        </w:rPr>
        <w:t xml:space="preserve"> </w:t>
      </w:r>
      <w:r w:rsidR="00CF12BA" w:rsidRPr="00246EA0">
        <w:rPr>
          <w:rStyle w:val="libNormalChar"/>
          <w:rFonts w:hint="cs"/>
          <w:rtl/>
        </w:rPr>
        <w:t>لقيهما معرضّين مقطّبين في وجهه،</w:t>
      </w:r>
      <w:r w:rsidR="00246EA0" w:rsidRPr="00246EA0">
        <w:rPr>
          <w:rStyle w:val="libNormalChar"/>
          <w:rFonts w:hint="cs"/>
          <w:rtl/>
        </w:rPr>
        <w:t xml:space="preserve">غير شافعين له </w:t>
      </w:r>
      <w:r w:rsidR="00246EA0" w:rsidRPr="00246EA0">
        <w:rPr>
          <w:rStyle w:val="libFootnotenumChar"/>
          <w:rFonts w:hint="cs"/>
          <w:rtl/>
        </w:rPr>
        <w:t>(2)</w:t>
      </w:r>
      <w:r w:rsidR="00246EA0" w:rsidRPr="00246EA0">
        <w:rPr>
          <w:rStyle w:val="libNormalChar"/>
          <w:rFonts w:hint="cs"/>
          <w:rtl/>
        </w:rPr>
        <w:t>.</w:t>
      </w:r>
    </w:p>
    <w:p w:rsidR="00ED3E80" w:rsidRDefault="00ED3E80" w:rsidP="00ED3E80">
      <w:pPr>
        <w:pStyle w:val="libNormal"/>
      </w:pPr>
      <w:r>
        <w:rPr>
          <w:rFonts w:hint="eastAsia"/>
          <w:rtl/>
        </w:rPr>
        <w:t>ف</w:t>
      </w:r>
      <w:r>
        <w:rPr>
          <w:rFonts w:hint="cs"/>
          <w:rtl/>
        </w:rPr>
        <w:t>ی</w:t>
      </w:r>
      <w:r>
        <w:rPr>
          <w:rtl/>
        </w:rPr>
        <w:t xml:space="preserve"> التحر</w:t>
      </w:r>
      <w:r>
        <w:rPr>
          <w:rFonts w:hint="cs"/>
          <w:rtl/>
        </w:rPr>
        <w:t>ی</w:t>
      </w:r>
      <w:r>
        <w:rPr>
          <w:rFonts w:hint="eastAsia"/>
          <w:rtl/>
        </w:rPr>
        <w:t>ص</w:t>
      </w:r>
      <w:r>
        <w:rPr>
          <w:rtl/>
        </w:rPr>
        <w:t xml:space="preserve"> عل</w:t>
      </w:r>
      <w:r>
        <w:rPr>
          <w:rFonts w:hint="cs"/>
          <w:rtl/>
        </w:rPr>
        <w:t>ی</w:t>
      </w:r>
      <w:r>
        <w:rPr>
          <w:rtl/>
        </w:rPr>
        <w:t xml:space="preserve"> المواساه </w:t>
      </w:r>
      <w:r w:rsidRPr="00604B91">
        <w:rPr>
          <w:rStyle w:val="libFootnotenumChar"/>
          <w:rtl/>
        </w:rPr>
        <w:t>(</w:t>
      </w:r>
      <w:r w:rsidR="00CF12BA">
        <w:rPr>
          <w:rStyle w:val="libFootnotenumChar"/>
          <w:rFonts w:hint="cs"/>
          <w:rtl/>
        </w:rPr>
        <w:t>3)</w:t>
      </w:r>
      <w:r>
        <w:rPr>
          <w:rtl/>
        </w:rPr>
        <w:t xml:space="preserve">. </w:t>
      </w:r>
    </w:p>
    <w:p w:rsidR="00ED3E80" w:rsidRDefault="00ED3E80" w:rsidP="00ED3E80">
      <w:pPr>
        <w:pStyle w:val="libNormal"/>
      </w:pPr>
      <w:r>
        <w:rPr>
          <w:rFonts w:hint="eastAsia"/>
          <w:rtl/>
        </w:rPr>
        <w:t>مواساه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الشعب لرسول اللّه </w:t>
      </w:r>
      <w:r w:rsidR="001C23D3" w:rsidRPr="001C23D3">
        <w:rPr>
          <w:rStyle w:val="libAlaemChar"/>
          <w:rtl/>
        </w:rPr>
        <w:t>صلى‌الله‌عليه‌وآله‌وسلم</w:t>
      </w:r>
      <w:r>
        <w:rPr>
          <w:rtl/>
        </w:rPr>
        <w:t xml:space="preserve"> </w:t>
      </w:r>
      <w:r w:rsidRPr="00604B91">
        <w:rPr>
          <w:rStyle w:val="libFootnotenumChar"/>
          <w:rtl/>
        </w:rPr>
        <w:t>(</w:t>
      </w:r>
      <w:r w:rsidR="00CF12BA">
        <w:rPr>
          <w:rStyle w:val="libFootnotenumChar"/>
          <w:rFonts w:hint="cs"/>
          <w:rtl/>
        </w:rPr>
        <w:t>4)</w:t>
      </w:r>
      <w:r>
        <w:rPr>
          <w:rtl/>
        </w:rPr>
        <w:t xml:space="preserve">. </w:t>
      </w:r>
    </w:p>
    <w:p w:rsidR="00B431B0" w:rsidRDefault="00ED3E80" w:rsidP="00ED3E80">
      <w:pPr>
        <w:pStyle w:val="libNormal"/>
        <w:rPr>
          <w:rtl/>
        </w:rPr>
      </w:pPr>
      <w:r>
        <w:rPr>
          <w:rFonts w:hint="eastAsia"/>
          <w:rtl/>
        </w:rPr>
        <w:t>تهد</w:t>
      </w:r>
      <w:r>
        <w:rPr>
          <w:rFonts w:hint="cs"/>
          <w:rtl/>
        </w:rPr>
        <w:t>ی</w:t>
      </w:r>
      <w:r>
        <w:rPr>
          <w:rFonts w:hint="eastAsia"/>
          <w:rtl/>
        </w:rPr>
        <w:t>د</w:t>
      </w:r>
      <w:r>
        <w:rPr>
          <w:rtl/>
        </w:rPr>
        <w:t xml:space="preserve"> شد</w:t>
      </w:r>
      <w:r>
        <w:rPr>
          <w:rFonts w:hint="cs"/>
          <w:rtl/>
        </w:rPr>
        <w:t>ی</w:t>
      </w:r>
      <w:r>
        <w:rPr>
          <w:rFonts w:hint="eastAsia"/>
          <w:rtl/>
        </w:rPr>
        <w:t>د</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لغن</w:t>
      </w:r>
      <w:r>
        <w:rPr>
          <w:rFonts w:hint="cs"/>
          <w:rtl/>
        </w:rPr>
        <w:t>یّ</w:t>
      </w:r>
      <w:r>
        <w:rPr>
          <w:rtl/>
        </w:rPr>
        <w:t xml:space="preserve"> لم </w:t>
      </w:r>
      <w:r>
        <w:rPr>
          <w:rFonts w:hint="cs"/>
          <w:rtl/>
        </w:rPr>
        <w:t>ی</w:t>
      </w:r>
      <w:r>
        <w:rPr>
          <w:rFonts w:hint="eastAsia"/>
          <w:rtl/>
        </w:rPr>
        <w:t>واس</w:t>
      </w:r>
      <w:r>
        <w:rPr>
          <w:rtl/>
        </w:rPr>
        <w:t xml:space="preserve"> الفق</w:t>
      </w:r>
      <w:r>
        <w:rPr>
          <w:rFonts w:hint="cs"/>
          <w:rtl/>
        </w:rPr>
        <w:t>ی</w:t>
      </w:r>
      <w:r>
        <w:rPr>
          <w:rFonts w:hint="eastAsia"/>
          <w:rtl/>
        </w:rPr>
        <w:t>ر</w:t>
      </w:r>
      <w:r>
        <w:rPr>
          <w:rtl/>
        </w:rPr>
        <w:t xml:space="preserve"> و الأرامل و الأ</w:t>
      </w:r>
      <w:r>
        <w:rPr>
          <w:rFonts w:hint="cs"/>
          <w:rtl/>
        </w:rPr>
        <w:t>ی</w:t>
      </w:r>
      <w:r>
        <w:rPr>
          <w:rFonts w:hint="eastAsia"/>
          <w:rtl/>
        </w:rPr>
        <w:t>تام</w:t>
      </w:r>
      <w:r>
        <w:rPr>
          <w:rtl/>
        </w:rPr>
        <w:t xml:space="preserve"> </w:t>
      </w:r>
      <w:r w:rsidRPr="00604B91">
        <w:rPr>
          <w:rStyle w:val="libFootnotenumChar"/>
          <w:rtl/>
        </w:rPr>
        <w:t>(</w:t>
      </w:r>
      <w:r w:rsidR="00CF12BA">
        <w:rPr>
          <w:rStyle w:val="libFootnotenumChar"/>
          <w:rFonts w:hint="cs"/>
          <w:rtl/>
        </w:rPr>
        <w:t>5)</w:t>
      </w:r>
      <w:r>
        <w:rPr>
          <w:rtl/>
        </w:rPr>
        <w:t xml:space="preserve">. </w:t>
      </w:r>
    </w:p>
    <w:p w:rsidR="00E51D9E" w:rsidRDefault="00E51D9E" w:rsidP="00E51D9E">
      <w:pPr>
        <w:pStyle w:val="libLine"/>
        <w:rPr>
          <w:rtl/>
        </w:rPr>
      </w:pPr>
      <w:r>
        <w:rPr>
          <w:rtl/>
        </w:rPr>
        <w:t>____________________</w:t>
      </w:r>
    </w:p>
    <w:p w:rsidR="00ED3E80" w:rsidRDefault="00365129" w:rsidP="00E51D9E">
      <w:pPr>
        <w:pStyle w:val="libFootnote0"/>
      </w:pPr>
      <w:r w:rsidRPr="00E51D9E">
        <w:rPr>
          <w:rtl/>
        </w:rPr>
        <w:t>(1)</w:t>
      </w:r>
      <w:r w:rsidR="00ED3E80">
        <w:rPr>
          <w:rtl/>
        </w:rPr>
        <w:t xml:space="preserve"> سوره الفجر/الآ</w:t>
      </w:r>
      <w:r w:rsidR="00ED3E80">
        <w:rPr>
          <w:rFonts w:hint="cs"/>
          <w:rtl/>
        </w:rPr>
        <w:t>ی</w:t>
      </w:r>
      <w:r w:rsidR="00ED3E80">
        <w:rPr>
          <w:rFonts w:hint="eastAsia"/>
          <w:rtl/>
        </w:rPr>
        <w:t>ه</w:t>
      </w:r>
      <w:r w:rsidR="00ED3E80">
        <w:rPr>
          <w:rtl/>
        </w:rPr>
        <w:t xml:space="preserve"> </w:t>
      </w:r>
      <w:r w:rsidR="001A3C8D">
        <w:rPr>
          <w:rtl/>
        </w:rPr>
        <w:t>27</w:t>
      </w:r>
      <w:r w:rsidR="00ED3E80">
        <w:rPr>
          <w:rtl/>
        </w:rPr>
        <w:t xml:space="preserve"> و </w:t>
      </w:r>
      <w:r w:rsidR="001A3C8D">
        <w:rPr>
          <w:rtl/>
        </w:rPr>
        <w:t>28</w:t>
      </w:r>
      <w:r w:rsidR="00ED3E80">
        <w:rPr>
          <w:rtl/>
        </w:rPr>
        <w:t xml:space="preserve">. </w:t>
      </w:r>
    </w:p>
    <w:p w:rsidR="00ED3E80" w:rsidRDefault="00365129" w:rsidP="00E51D9E">
      <w:pPr>
        <w:pStyle w:val="libFootnote0"/>
      </w:pPr>
      <w:r w:rsidRPr="00E51D9E">
        <w:rPr>
          <w:rtl/>
        </w:rPr>
        <w:t>(2)</w:t>
      </w:r>
      <w:r w:rsidR="00ED3E80">
        <w:rPr>
          <w:rtl/>
        </w:rPr>
        <w:t xml:space="preserve"> ق:کتاب العشره</w:t>
      </w:r>
      <w:r w:rsidR="001A3C8D">
        <w:rPr>
          <w:rtl/>
        </w:rPr>
        <w:t>113</w:t>
      </w:r>
      <w:r w:rsidR="00ED3E80">
        <w:rPr>
          <w:rtl/>
        </w:rPr>
        <w:t>/</w:t>
      </w:r>
      <w:r w:rsidR="001A3C8D">
        <w:rPr>
          <w:rtl/>
        </w:rPr>
        <w:t>28</w:t>
      </w:r>
      <w:r w:rsidR="00ED3E80">
        <w:rPr>
          <w:rtl/>
        </w:rPr>
        <w:t>/،ج:</w:t>
      </w:r>
      <w:r w:rsidR="001A3C8D">
        <w:rPr>
          <w:rtl/>
        </w:rPr>
        <w:t>397</w:t>
      </w:r>
      <w:r w:rsidR="00ED3E80">
        <w:rPr>
          <w:rtl/>
        </w:rPr>
        <w:t>/</w:t>
      </w:r>
      <w:r w:rsidR="001A3C8D">
        <w:rPr>
          <w:rtl/>
        </w:rPr>
        <w:t>7</w:t>
      </w:r>
      <w:r w:rsidR="00ED3E80">
        <w:rPr>
          <w:rtl/>
        </w:rPr>
        <w:t xml:space="preserve">4. </w:t>
      </w:r>
    </w:p>
    <w:p w:rsidR="00ED3E80" w:rsidRDefault="00365129" w:rsidP="00E51D9E">
      <w:pPr>
        <w:pStyle w:val="libFootnote0"/>
      </w:pPr>
      <w:r w:rsidRPr="00E51D9E">
        <w:rPr>
          <w:rtl/>
        </w:rPr>
        <w:t>(3)</w:t>
      </w:r>
      <w:r w:rsidR="00ED3E80">
        <w:rPr>
          <w:rtl/>
        </w:rPr>
        <w:t xml:space="preserve"> ق:4</w:t>
      </w:r>
      <w:r w:rsidR="001A3C8D">
        <w:rPr>
          <w:rtl/>
        </w:rPr>
        <w:t>20</w:t>
      </w:r>
      <w:r w:rsidR="00ED3E80">
        <w:rPr>
          <w:rtl/>
        </w:rPr>
        <w:t>/</w:t>
      </w:r>
      <w:r w:rsidR="001A3C8D">
        <w:rPr>
          <w:rtl/>
        </w:rPr>
        <w:t>3</w:t>
      </w:r>
      <w:r w:rsidR="00ED3E80">
        <w:rPr>
          <w:rtl/>
        </w:rPr>
        <w:t>4/</w:t>
      </w:r>
      <w:r w:rsidR="001A3C8D">
        <w:rPr>
          <w:rtl/>
        </w:rPr>
        <w:t>8</w:t>
      </w:r>
      <w:r w:rsidR="00ED3E80">
        <w:rPr>
          <w:rtl/>
        </w:rPr>
        <w:t>،ج:</w:t>
      </w:r>
      <w:r w:rsidR="001A3C8D">
        <w:rPr>
          <w:rtl/>
        </w:rPr>
        <w:t>132</w:t>
      </w:r>
      <w:r w:rsidR="00ED3E80">
        <w:rPr>
          <w:rtl/>
        </w:rPr>
        <w:t>/</w:t>
      </w:r>
      <w:r w:rsidR="001A3C8D">
        <w:rPr>
          <w:rtl/>
        </w:rPr>
        <w:t>32</w:t>
      </w:r>
      <w:r w:rsidR="00ED3E80">
        <w:rPr>
          <w:rtl/>
        </w:rPr>
        <w:t xml:space="preserve">. </w:t>
      </w:r>
    </w:p>
    <w:p w:rsidR="00B431B0" w:rsidRDefault="00365129" w:rsidP="00E51D9E">
      <w:pPr>
        <w:pStyle w:val="libFootnote0"/>
        <w:rPr>
          <w:rtl/>
        </w:rPr>
      </w:pPr>
      <w:r w:rsidRPr="00E51D9E">
        <w:rPr>
          <w:rtl/>
        </w:rPr>
        <w:t>(4)</w:t>
      </w:r>
      <w:r w:rsidR="00ED3E80">
        <w:rPr>
          <w:rtl/>
        </w:rPr>
        <w:t xml:space="preserve"> ق:54</w:t>
      </w:r>
      <w:r w:rsidR="001A3C8D">
        <w:rPr>
          <w:rtl/>
        </w:rPr>
        <w:t>7</w:t>
      </w:r>
      <w:r w:rsidR="00ED3E80">
        <w:rPr>
          <w:rtl/>
        </w:rPr>
        <w:t>/4</w:t>
      </w:r>
      <w:r w:rsidR="001A3C8D">
        <w:rPr>
          <w:rtl/>
        </w:rPr>
        <w:t>9</w:t>
      </w:r>
      <w:r w:rsidR="00ED3E80">
        <w:rPr>
          <w:rtl/>
        </w:rPr>
        <w:t>/</w:t>
      </w:r>
      <w:r w:rsidR="001A3C8D">
        <w:rPr>
          <w:rtl/>
        </w:rPr>
        <w:t>8</w:t>
      </w:r>
      <w:r w:rsidR="00ED3E80">
        <w:rPr>
          <w:rtl/>
        </w:rPr>
        <w:t>،ج:</w:t>
      </w:r>
      <w:r w:rsidR="001A3C8D">
        <w:rPr>
          <w:rtl/>
        </w:rPr>
        <w:t>112</w:t>
      </w:r>
      <w:r w:rsidR="00ED3E80">
        <w:rPr>
          <w:rtl/>
        </w:rPr>
        <w:t>/</w:t>
      </w:r>
      <w:r w:rsidR="001A3C8D">
        <w:rPr>
          <w:rtl/>
        </w:rPr>
        <w:t>33</w:t>
      </w:r>
      <w:r w:rsidR="00ED3E80">
        <w:rPr>
          <w:rtl/>
        </w:rPr>
        <w:t>. ق:</w:t>
      </w:r>
      <w:r w:rsidR="001A3C8D">
        <w:rPr>
          <w:rtl/>
        </w:rPr>
        <w:t>20</w:t>
      </w:r>
      <w:r w:rsidR="00ED3E80">
        <w:rPr>
          <w:rtl/>
        </w:rPr>
        <w:t>/</w:t>
      </w:r>
      <w:r w:rsidR="001A3C8D">
        <w:rPr>
          <w:rtl/>
        </w:rPr>
        <w:t>3</w:t>
      </w:r>
      <w:r w:rsidR="00ED3E80">
        <w:rPr>
          <w:rtl/>
        </w:rPr>
        <w:t>/</w:t>
      </w:r>
      <w:r w:rsidR="001A3C8D">
        <w:rPr>
          <w:rtl/>
        </w:rPr>
        <w:t>9</w:t>
      </w:r>
      <w:r w:rsidR="00ED3E80">
        <w:rPr>
          <w:rtl/>
        </w:rPr>
        <w:t>،ج:</w:t>
      </w:r>
      <w:r w:rsidR="001A3C8D">
        <w:rPr>
          <w:rtl/>
        </w:rPr>
        <w:t>93</w:t>
      </w:r>
      <w:r w:rsidR="00ED3E80">
        <w:rPr>
          <w:rtl/>
        </w:rPr>
        <w:t>/</w:t>
      </w:r>
      <w:r w:rsidR="001A3C8D">
        <w:rPr>
          <w:rtl/>
        </w:rPr>
        <w:t>3</w:t>
      </w:r>
      <w:r w:rsidR="00ED3E80">
        <w:rPr>
          <w:rtl/>
        </w:rPr>
        <w:t>5</w:t>
      </w:r>
    </w:p>
    <w:p w:rsidR="000365F4" w:rsidRDefault="000365F4" w:rsidP="000365F4">
      <w:pPr>
        <w:pStyle w:val="libFootnote0"/>
        <w:rPr>
          <w:rtl/>
        </w:rPr>
      </w:pPr>
      <w:r>
        <w:rPr>
          <w:rFonts w:hint="cs"/>
          <w:rtl/>
        </w:rPr>
        <w:t>(5) ق:104/15/17،ج:393/77.</w:t>
      </w:r>
    </w:p>
    <w:p w:rsidR="005A2728" w:rsidRDefault="005A2728" w:rsidP="0027669E">
      <w:pPr>
        <w:pStyle w:val="libNormal"/>
        <w:rPr>
          <w:rtl/>
        </w:rPr>
      </w:pPr>
      <w:r>
        <w:rPr>
          <w:rtl/>
        </w:rPr>
        <w:br w:type="page"/>
      </w:r>
    </w:p>
    <w:p w:rsidR="00ED3E80" w:rsidRDefault="00ED3E80" w:rsidP="00E51D9E">
      <w:pPr>
        <w:pStyle w:val="Heading3Center"/>
      </w:pPr>
      <w:bookmarkStart w:id="20" w:name="_Toc467873418"/>
      <w:r>
        <w:rPr>
          <w:rFonts w:hint="eastAsia"/>
          <w:rtl/>
        </w:rPr>
        <w:lastRenderedPageBreak/>
        <w:t>باب</w:t>
      </w:r>
      <w:r>
        <w:rPr>
          <w:rtl/>
        </w:rPr>
        <w:t xml:space="preserve"> الألف بعده الش</w:t>
      </w:r>
      <w:r>
        <w:rPr>
          <w:rFonts w:hint="cs"/>
          <w:rtl/>
        </w:rPr>
        <w:t>ی</w:t>
      </w:r>
      <w:r>
        <w:rPr>
          <w:rFonts w:hint="eastAsia"/>
          <w:rtl/>
        </w:rPr>
        <w:t>ن</w:t>
      </w:r>
      <w:bookmarkEnd w:id="20"/>
      <w:r>
        <w:rPr>
          <w:rtl/>
        </w:rPr>
        <w:t xml:space="preserve"> </w:t>
      </w:r>
    </w:p>
    <w:p w:rsidR="00ED3E80" w:rsidRDefault="00ED3E80" w:rsidP="00E51D9E">
      <w:pPr>
        <w:pStyle w:val="libNormal"/>
      </w:pPr>
      <w:r w:rsidRPr="00E51D9E">
        <w:rPr>
          <w:rStyle w:val="libBold1Char"/>
          <w:rFonts w:hint="eastAsia"/>
          <w:rtl/>
        </w:rPr>
        <w:t>اشن</w:t>
      </w:r>
      <w:r w:rsidRPr="00E51D9E">
        <w:rPr>
          <w:rStyle w:val="libBold1Char"/>
          <w:rtl/>
        </w:rPr>
        <w:t>:</w:t>
      </w:r>
      <w:r>
        <w:rPr>
          <w:rtl/>
        </w:rPr>
        <w:t xml:space="preserve"> </w:t>
      </w:r>
      <w:r>
        <w:rPr>
          <w:rFonts w:hint="eastAsia"/>
          <w:rtl/>
        </w:rPr>
        <w:t>باب</w:t>
      </w:r>
      <w:r>
        <w:rPr>
          <w:rtl/>
        </w:rPr>
        <w:t xml:space="preserve"> السعد و الأشنان </w:t>
      </w:r>
    </w:p>
    <w:p w:rsidR="00ED3E80" w:rsidRDefault="00ED3E80" w:rsidP="00E51D9E">
      <w:pPr>
        <w:pStyle w:val="libNormal"/>
      </w:pPr>
      <w:r>
        <w:rPr>
          <w:rFonts w:hint="eastAsia"/>
          <w:rtl/>
        </w:rPr>
        <w:t>باب</w:t>
      </w:r>
      <w:r>
        <w:rPr>
          <w:rtl/>
        </w:rPr>
        <w:t xml:space="preserve"> السعد و الأشنان </w:t>
      </w:r>
      <w:r w:rsidRPr="00604B91">
        <w:rPr>
          <w:rStyle w:val="libFootnotenumChar"/>
          <w:rtl/>
        </w:rPr>
        <w:t>(1)</w:t>
      </w:r>
      <w:r>
        <w:rPr>
          <w:rtl/>
        </w:rPr>
        <w:t xml:space="preserve">. </w:t>
      </w:r>
    </w:p>
    <w:p w:rsidR="00ED3E80" w:rsidRDefault="00ED3E80" w:rsidP="00ED3E80">
      <w:pPr>
        <w:pStyle w:val="libNormal"/>
      </w:pPr>
      <w:r w:rsidRPr="00E51D9E">
        <w:rPr>
          <w:rStyle w:val="libBold1Char"/>
          <w:rFonts w:hint="eastAsia"/>
          <w:rtl/>
        </w:rPr>
        <w:t>الکاف</w:t>
      </w:r>
      <w:r w:rsidRPr="00E51D9E">
        <w:rPr>
          <w:rStyle w:val="libBold1Char"/>
          <w:rFonts w:hint="cs"/>
          <w:rtl/>
        </w:rPr>
        <w:t>ی</w:t>
      </w:r>
      <w:r w:rsidRPr="00E51D9E">
        <w:rPr>
          <w:rStyle w:val="libBold1Char"/>
          <w:rtl/>
        </w:rPr>
        <w:t>:</w:t>
      </w:r>
      <w:r>
        <w:rPr>
          <w:rtl/>
        </w:rPr>
        <w:t>عن سعد بن سعد،قال: قلت لأب</w:t>
      </w:r>
      <w:r>
        <w:rPr>
          <w:rFonts w:hint="cs"/>
          <w:rtl/>
        </w:rPr>
        <w:t>ی</w:t>
      </w:r>
      <w:r>
        <w:rPr>
          <w:rtl/>
        </w:rPr>
        <w:t xml:space="preserve"> الحسن </w:t>
      </w:r>
      <w:r w:rsidR="00EC2CC2" w:rsidRPr="00EC2CC2">
        <w:rPr>
          <w:rStyle w:val="libAlaemChar"/>
          <w:rtl/>
        </w:rPr>
        <w:t>عليه‌السلام</w:t>
      </w:r>
      <w:r>
        <w:rPr>
          <w:rtl/>
        </w:rPr>
        <w:t xml:space="preserve">:انّا نأکل الأشنان،فقال: </w:t>
      </w:r>
    </w:p>
    <w:p w:rsidR="00ED3E80" w:rsidRDefault="00ED3E80" w:rsidP="00ED3E80">
      <w:pPr>
        <w:pStyle w:val="libNormal"/>
      </w:pPr>
      <w:r>
        <w:rPr>
          <w:rFonts w:hint="eastAsia"/>
          <w:rtl/>
        </w:rPr>
        <w:t>کان</w:t>
      </w:r>
      <w:r>
        <w:rPr>
          <w:rtl/>
        </w:rPr>
        <w:t xml:space="preserve"> أبو الحسن </w:t>
      </w:r>
      <w:r w:rsidR="00EC2CC2" w:rsidRPr="00EC2CC2">
        <w:rPr>
          <w:rStyle w:val="libAlaemChar"/>
          <w:rtl/>
        </w:rPr>
        <w:t>عليه‌السلام</w:t>
      </w:r>
      <w:r>
        <w:rPr>
          <w:rtl/>
        </w:rPr>
        <w:t xml:space="preserve"> إذا توضّأ ضمّ شفت</w:t>
      </w:r>
      <w:r>
        <w:rPr>
          <w:rFonts w:hint="cs"/>
          <w:rtl/>
        </w:rPr>
        <w:t>ی</w:t>
      </w:r>
      <w:r>
        <w:rPr>
          <w:rFonts w:hint="eastAsia"/>
          <w:rtl/>
        </w:rPr>
        <w:t>ه،و</w:t>
      </w:r>
      <w:r>
        <w:rPr>
          <w:rtl/>
        </w:rPr>
        <w:t xml:space="preserve"> ف</w:t>
      </w:r>
      <w:r>
        <w:rPr>
          <w:rFonts w:hint="cs"/>
          <w:rtl/>
        </w:rPr>
        <w:t>ی</w:t>
      </w:r>
      <w:r>
        <w:rPr>
          <w:rFonts w:hint="eastAsia"/>
          <w:rtl/>
        </w:rPr>
        <w:t>ه</w:t>
      </w:r>
      <w:r>
        <w:rPr>
          <w:rtl/>
        </w:rPr>
        <w:t xml:space="preserve"> خصال تکره،انّه </w:t>
      </w:r>
      <w:r>
        <w:rPr>
          <w:rFonts w:hint="cs"/>
          <w:rtl/>
        </w:rPr>
        <w:t>ی</w:t>
      </w:r>
      <w:r>
        <w:rPr>
          <w:rFonts w:hint="eastAsia"/>
          <w:rtl/>
        </w:rPr>
        <w:t>ورث</w:t>
      </w:r>
      <w:r>
        <w:rPr>
          <w:rtl/>
        </w:rPr>
        <w:t xml:space="preserve"> السلّ و </w:t>
      </w:r>
      <w:r>
        <w:rPr>
          <w:rFonts w:hint="cs"/>
          <w:rtl/>
        </w:rPr>
        <w:t>ی</w:t>
      </w:r>
      <w:r>
        <w:rPr>
          <w:rFonts w:hint="eastAsia"/>
          <w:rtl/>
        </w:rPr>
        <w:t>ذهب</w:t>
      </w:r>
      <w:r>
        <w:rPr>
          <w:rtl/>
        </w:rPr>
        <w:t xml:space="preserve"> بماء الظهر و </w:t>
      </w:r>
      <w:r>
        <w:rPr>
          <w:rFonts w:hint="cs"/>
          <w:rtl/>
        </w:rPr>
        <w:t>ی</w:t>
      </w:r>
      <w:r>
        <w:rPr>
          <w:rFonts w:hint="eastAsia"/>
          <w:rtl/>
        </w:rPr>
        <w:t>وهن</w:t>
      </w:r>
      <w:r>
        <w:rPr>
          <w:rtl/>
        </w:rPr>
        <w:t xml:space="preserve"> الرکبت</w:t>
      </w:r>
      <w:r>
        <w:rPr>
          <w:rFonts w:hint="cs"/>
          <w:rtl/>
        </w:rPr>
        <w:t>ی</w:t>
      </w:r>
      <w:r>
        <w:rPr>
          <w:rFonts w:hint="eastAsia"/>
          <w:rtl/>
        </w:rPr>
        <w:t>ن</w:t>
      </w:r>
      <w:r>
        <w:rPr>
          <w:rtl/>
        </w:rPr>
        <w:t xml:space="preserve">. </w:t>
      </w:r>
    </w:p>
    <w:p w:rsidR="00ED3E80" w:rsidRDefault="00ED3E80" w:rsidP="00E51D9E">
      <w:pPr>
        <w:pStyle w:val="libNormal"/>
      </w:pPr>
      <w:r w:rsidRPr="00E51D9E">
        <w:rPr>
          <w:rStyle w:val="libBold1Char"/>
          <w:rFonts w:hint="eastAsia"/>
          <w:rtl/>
        </w:rPr>
        <w:t>أقول</w:t>
      </w:r>
      <w:r w:rsidRPr="00E51D9E">
        <w:rPr>
          <w:rStyle w:val="libBold1Char"/>
          <w:rtl/>
        </w:rPr>
        <w:t>:</w:t>
      </w:r>
      <w:r>
        <w:rPr>
          <w:rtl/>
        </w:rPr>
        <w:t xml:space="preserve"> </w:t>
      </w:r>
      <w:r>
        <w:rPr>
          <w:rFonts w:hint="eastAsia"/>
          <w:rtl/>
        </w:rPr>
        <w:t>سعد</w:t>
      </w:r>
      <w:r>
        <w:rPr>
          <w:rtl/>
        </w:rPr>
        <w:t xml:space="preserve"> بن سعد هو الأحوص بن مالک الأشعر</w:t>
      </w:r>
      <w:r>
        <w:rPr>
          <w:rFonts w:hint="cs"/>
          <w:rtl/>
        </w:rPr>
        <w:t>ی</w:t>
      </w:r>
      <w:r>
        <w:rPr>
          <w:rtl/>
        </w:rPr>
        <w:t xml:space="preserve"> القمّ</w:t>
      </w:r>
      <w:r>
        <w:rPr>
          <w:rFonts w:hint="cs"/>
          <w:rtl/>
        </w:rPr>
        <w:t>یّ</w:t>
      </w:r>
      <w:r>
        <w:rPr>
          <w:rFonts w:hint="eastAsia"/>
          <w:rtl/>
        </w:rPr>
        <w:t>،ثقه</w:t>
      </w:r>
      <w:r>
        <w:rPr>
          <w:rtl/>
        </w:rPr>
        <w:t xml:space="preserve"> </w:t>
      </w:r>
    </w:p>
    <w:p w:rsidR="00B431B0" w:rsidRDefault="00ED3E80" w:rsidP="00ED3E80">
      <w:pPr>
        <w:pStyle w:val="libNormal"/>
      </w:pPr>
      <w:r>
        <w:rPr>
          <w:rFonts w:hint="eastAsia"/>
          <w:rtl/>
        </w:rPr>
        <w:t>رو</w:t>
      </w:r>
      <w:r>
        <w:rPr>
          <w:rFonts w:hint="cs"/>
          <w:rtl/>
        </w:rPr>
        <w:t>ی</w:t>
      </w:r>
      <w:r>
        <w:rPr>
          <w:rtl/>
        </w:rPr>
        <w:t xml:space="preserve"> عن الرضا و أب</w:t>
      </w:r>
      <w:r>
        <w:rPr>
          <w:rFonts w:hint="cs"/>
          <w:rtl/>
        </w:rPr>
        <w:t>ی</w:t>
      </w:r>
      <w:r>
        <w:rPr>
          <w:rtl/>
        </w:rPr>
        <w:t xml:space="preserve"> جعفر </w:t>
      </w:r>
      <w:r w:rsidR="001C23D3" w:rsidRPr="001C23D3">
        <w:rPr>
          <w:rStyle w:val="libAlaemChar"/>
          <w:rtl/>
        </w:rPr>
        <w:t>عليهما‌السلام</w:t>
      </w:r>
      <w:r>
        <w:rPr>
          <w:rtl/>
        </w:rPr>
        <w:t xml:space="preserve">،-و أبو الحسن الأول هو الرضا </w:t>
      </w:r>
      <w:r w:rsidR="00EC2CC2" w:rsidRPr="00EC2CC2">
        <w:rPr>
          <w:rStyle w:val="libAlaemChar"/>
          <w:rtl/>
        </w:rPr>
        <w:t>عليه‌السلام</w:t>
      </w:r>
      <w:r>
        <w:rPr>
          <w:rtl/>
        </w:rPr>
        <w:t xml:space="preserve"> و الثان</w:t>
      </w:r>
      <w:r>
        <w:rPr>
          <w:rFonts w:hint="cs"/>
          <w:rtl/>
        </w:rPr>
        <w:t>ی</w:t>
      </w:r>
      <w:r>
        <w:rPr>
          <w:rtl/>
        </w:rPr>
        <w:t xml:space="preserve"> </w:t>
      </w:r>
      <w:r w:rsidRPr="00604B91">
        <w:rPr>
          <w:rStyle w:val="libFootnotenumChar"/>
          <w:rtl/>
        </w:rPr>
        <w:t>(2)</w:t>
      </w:r>
      <w:r>
        <w:rPr>
          <w:rtl/>
        </w:rPr>
        <w:t>أبوه موس</w:t>
      </w:r>
      <w:r>
        <w:rPr>
          <w:rFonts w:hint="cs"/>
          <w:rtl/>
        </w:rPr>
        <w:t>ی</w:t>
      </w:r>
      <w:r>
        <w:rPr>
          <w:rtl/>
        </w:rPr>
        <w:t xml:space="preserve"> ابن جعفر </w:t>
      </w:r>
      <w:r w:rsidR="001C23D3" w:rsidRPr="001C23D3">
        <w:rPr>
          <w:rStyle w:val="libAlaemChar"/>
          <w:rtl/>
        </w:rPr>
        <w:t>عليهما‌السلام</w:t>
      </w:r>
      <w:r>
        <w:rPr>
          <w:rtl/>
        </w:rPr>
        <w:t xml:space="preserve">،-قوله </w:t>
      </w:r>
      <w:r w:rsidR="00EC2CC2" w:rsidRPr="00EC2CC2">
        <w:rPr>
          <w:rStyle w:val="libAlaemChar"/>
          <w:rtl/>
        </w:rPr>
        <w:t>عليه‌السلام</w:t>
      </w:r>
      <w:r>
        <w:rPr>
          <w:rtl/>
        </w:rPr>
        <w:t>: إذا توضّأ،أ</w:t>
      </w:r>
      <w:r>
        <w:rPr>
          <w:rFonts w:hint="cs"/>
          <w:rtl/>
        </w:rPr>
        <w:t>ی</w:t>
      </w:r>
      <w:r>
        <w:rPr>
          <w:rtl/>
        </w:rPr>
        <w:t xml:space="preserve"> کان إذا غسل </w:t>
      </w:r>
      <w:r>
        <w:rPr>
          <w:rFonts w:hint="cs"/>
          <w:rtl/>
        </w:rPr>
        <w:t>ی</w:t>
      </w:r>
      <w:r>
        <w:rPr>
          <w:rFonts w:hint="eastAsia"/>
          <w:rtl/>
        </w:rPr>
        <w:t>ده</w:t>
      </w:r>
      <w:r>
        <w:rPr>
          <w:rtl/>
        </w:rPr>
        <w:t xml:space="preserve"> و فمه بعد الطعام بالأشنان ضمّ شفت</w:t>
      </w:r>
      <w:r>
        <w:rPr>
          <w:rFonts w:hint="cs"/>
          <w:rtl/>
        </w:rPr>
        <w:t>ی</w:t>
      </w:r>
      <w:r>
        <w:rPr>
          <w:rFonts w:hint="eastAsia"/>
          <w:rtl/>
        </w:rPr>
        <w:t>ه</w:t>
      </w:r>
      <w:r>
        <w:rPr>
          <w:rtl/>
        </w:rPr>
        <w:t xml:space="preserve"> لئلاّ </w:t>
      </w:r>
      <w:r>
        <w:rPr>
          <w:rFonts w:hint="cs"/>
          <w:rtl/>
        </w:rPr>
        <w:t>ی</w:t>
      </w:r>
      <w:r>
        <w:rPr>
          <w:rFonts w:hint="eastAsia"/>
          <w:rtl/>
        </w:rPr>
        <w:t>دخل</w:t>
      </w:r>
      <w:r>
        <w:rPr>
          <w:rtl/>
        </w:rPr>
        <w:t xml:space="preserve"> ف</w:t>
      </w:r>
      <w:r>
        <w:rPr>
          <w:rFonts w:hint="cs"/>
          <w:rtl/>
        </w:rPr>
        <w:t>ی</w:t>
      </w:r>
      <w:r>
        <w:rPr>
          <w:rtl/>
        </w:rPr>
        <w:t xml:space="preserve"> فمه ش</w:t>
      </w:r>
      <w:r>
        <w:rPr>
          <w:rFonts w:hint="cs"/>
          <w:rtl/>
        </w:rPr>
        <w:t>ی</w:t>
      </w:r>
      <w:r>
        <w:rPr>
          <w:rFonts w:hint="eastAsia"/>
          <w:rtl/>
        </w:rPr>
        <w:t>ء</w:t>
      </w:r>
      <w:r>
        <w:rPr>
          <w:rtl/>
        </w:rPr>
        <w:t xml:space="preserve"> منه، فک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أکله حسن</w:t>
      </w:r>
      <w:r>
        <w:rPr>
          <w:rFonts w:hint="eastAsia"/>
          <w:rtl/>
        </w:rPr>
        <w:t>ا؛</w:t>
      </w:r>
      <w:r>
        <w:rPr>
          <w:rtl/>
        </w:rPr>
        <w:t xml:space="preserve"> قال الف</w:t>
      </w:r>
      <w:r>
        <w:rPr>
          <w:rFonts w:hint="cs"/>
          <w:rtl/>
        </w:rPr>
        <w:t>ی</w:t>
      </w:r>
      <w:r>
        <w:rPr>
          <w:rFonts w:hint="eastAsia"/>
          <w:rtl/>
        </w:rPr>
        <w:t>روزآباد</w:t>
      </w:r>
      <w:r>
        <w:rPr>
          <w:rFonts w:hint="cs"/>
          <w:rtl/>
        </w:rPr>
        <w:t>ی</w:t>
      </w:r>
      <w:r>
        <w:rPr>
          <w:rtl/>
        </w:rPr>
        <w:t>: الأشنان،بالضمّ و الکسر،معروف نافع للجرب و الحکّه،جلاّء منقّ مدرّ للطمث مسقط للأجنّه.انته</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39</w:t>
      </w:r>
      <w:r w:rsidR="00ED3E80">
        <w:rPr>
          <w:rtl/>
        </w:rPr>
        <w:t>/</w:t>
      </w:r>
      <w:r w:rsidR="001A3C8D">
        <w:rPr>
          <w:rtl/>
        </w:rPr>
        <w:t>8</w:t>
      </w:r>
      <w:r w:rsidR="00ED3E80">
        <w:rPr>
          <w:rtl/>
        </w:rPr>
        <w:t>5/</w:t>
      </w:r>
      <w:r w:rsidR="001A3C8D">
        <w:rPr>
          <w:rtl/>
        </w:rPr>
        <w:t>1</w:t>
      </w:r>
      <w:r w:rsidR="00ED3E80">
        <w:rPr>
          <w:rtl/>
        </w:rPr>
        <w:t>4،ج:</w:t>
      </w:r>
      <w:r w:rsidR="001A3C8D">
        <w:rPr>
          <w:rtl/>
        </w:rPr>
        <w:t>23</w:t>
      </w:r>
      <w:r w:rsidR="00ED3E80">
        <w:rPr>
          <w:rtl/>
        </w:rPr>
        <w:t>5/6</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أبو الحسن الأول و الثان</w:t>
      </w:r>
      <w:r w:rsidR="00ED3E80">
        <w:rPr>
          <w:rFonts w:hint="cs"/>
          <w:rtl/>
        </w:rPr>
        <w:t>ی</w:t>
      </w:r>
      <w:r w:rsidR="00ED3E80">
        <w:rPr>
          <w:rtl/>
        </w:rPr>
        <w:t xml:space="preserve"> حسب الترت</w:t>
      </w:r>
      <w:r w:rsidR="00ED3E80">
        <w:rPr>
          <w:rFonts w:hint="cs"/>
          <w:rtl/>
        </w:rPr>
        <w:t>ی</w:t>
      </w:r>
      <w:r w:rsidR="00ED3E80">
        <w:rPr>
          <w:rFonts w:hint="eastAsia"/>
          <w:rtl/>
        </w:rPr>
        <w:t>ب</w:t>
      </w:r>
      <w:r w:rsidR="00ED3E80">
        <w:rPr>
          <w:rtl/>
        </w:rPr>
        <w:t xml:space="preserve"> ف</w:t>
      </w:r>
      <w:r w:rsidR="00ED3E80">
        <w:rPr>
          <w:rFonts w:hint="cs"/>
          <w:rtl/>
        </w:rPr>
        <w:t>ی</w:t>
      </w:r>
      <w:r w:rsidR="00ED3E80">
        <w:rPr>
          <w:rtl/>
        </w:rPr>
        <w:t xml:space="preserve"> الحد</w:t>
      </w:r>
      <w:r w:rsidR="00ED3E80">
        <w:rPr>
          <w:rFonts w:hint="cs"/>
          <w:rtl/>
        </w:rPr>
        <w:t>ی</w:t>
      </w:r>
      <w:r w:rsidR="00ED3E80">
        <w:rPr>
          <w:rFonts w:hint="eastAsia"/>
          <w:rtl/>
        </w:rPr>
        <w:t>ث</w:t>
      </w:r>
    </w:p>
    <w:p w:rsidR="005A2728" w:rsidRDefault="005A2728" w:rsidP="0027669E">
      <w:pPr>
        <w:pStyle w:val="libNormal"/>
        <w:rPr>
          <w:rtl/>
        </w:rPr>
      </w:pPr>
      <w:r>
        <w:rPr>
          <w:rtl/>
        </w:rPr>
        <w:br w:type="page"/>
      </w:r>
    </w:p>
    <w:p w:rsidR="00ED3E80" w:rsidRDefault="00ED3E80" w:rsidP="00F851D8">
      <w:pPr>
        <w:pStyle w:val="Heading3Center"/>
      </w:pPr>
      <w:bookmarkStart w:id="21" w:name="_Toc467873419"/>
      <w:r>
        <w:rPr>
          <w:rFonts w:hint="eastAsia"/>
          <w:rtl/>
        </w:rPr>
        <w:lastRenderedPageBreak/>
        <w:t>باب</w:t>
      </w:r>
      <w:r w:rsidR="00F851D8">
        <w:rPr>
          <w:rtl/>
        </w:rPr>
        <w:t xml:space="preserve"> الألف بعده الصّاد</w:t>
      </w:r>
      <w:bookmarkEnd w:id="21"/>
    </w:p>
    <w:p w:rsidR="00ED3E80" w:rsidRDefault="00ED3E80" w:rsidP="00ED3E80">
      <w:pPr>
        <w:pStyle w:val="libNormal"/>
      </w:pPr>
      <w:r w:rsidRPr="00F851D8">
        <w:rPr>
          <w:rStyle w:val="libBold1Char"/>
          <w:rFonts w:hint="eastAsia"/>
          <w:rtl/>
        </w:rPr>
        <w:t>أصر</w:t>
      </w:r>
      <w:r>
        <w:rPr>
          <w:rtl/>
        </w:rPr>
        <w:t xml:space="preserve">: </w:t>
      </w:r>
    </w:p>
    <w:p w:rsidR="00ED3E80" w:rsidRDefault="00ED3E80" w:rsidP="00ED3E80">
      <w:pPr>
        <w:pStyle w:val="libNormal"/>
      </w:pPr>
      <w:r>
        <w:rPr>
          <w:rFonts w:hint="eastAsia"/>
          <w:rtl/>
        </w:rPr>
        <w:t>الآصار</w:t>
      </w:r>
      <w:r>
        <w:rPr>
          <w:rtl/>
        </w:rPr>
        <w:t xml:space="preserve"> الت</w:t>
      </w:r>
      <w:r>
        <w:rPr>
          <w:rFonts w:hint="cs"/>
          <w:rtl/>
        </w:rPr>
        <w:t>ی</w:t>
      </w:r>
      <w:r>
        <w:rPr>
          <w:rtl/>
        </w:rPr>
        <w:t xml:space="preserve"> کانت ف</w:t>
      </w:r>
      <w:r>
        <w:rPr>
          <w:rFonts w:hint="cs"/>
          <w:rtl/>
        </w:rPr>
        <w:t>ی</w:t>
      </w:r>
      <w:r>
        <w:rPr>
          <w:rtl/>
        </w:rPr>
        <w:t xml:space="preserve"> الأمم السالفه و رفعت عن هذه الأمّه،ستأت</w:t>
      </w:r>
      <w:r>
        <w:rPr>
          <w:rFonts w:hint="cs"/>
          <w:rtl/>
        </w:rPr>
        <w:t>ی</w:t>
      </w:r>
      <w:r>
        <w:rPr>
          <w:rtl/>
        </w:rPr>
        <w:t xml:space="preserve"> الأشاره إل</w:t>
      </w:r>
      <w:r>
        <w:rPr>
          <w:rFonts w:hint="cs"/>
          <w:rtl/>
        </w:rPr>
        <w:t>ی</w:t>
      </w:r>
      <w:r>
        <w:rPr>
          <w:rFonts w:hint="eastAsia"/>
          <w:rtl/>
        </w:rPr>
        <w:t>ها</w:t>
      </w:r>
      <w:r>
        <w:rPr>
          <w:rtl/>
        </w:rPr>
        <w:t xml:space="preserve"> ف</w:t>
      </w:r>
      <w:r w:rsidRPr="00444935">
        <w:rPr>
          <w:rFonts w:hint="cs"/>
          <w:rtl/>
        </w:rPr>
        <w:t>ی</w:t>
      </w:r>
      <w:r w:rsidR="00F71F29" w:rsidRPr="00444935">
        <w:rPr>
          <w:rFonts w:hint="eastAsia"/>
          <w:rtl/>
        </w:rPr>
        <w:t>(</w:t>
      </w:r>
      <w:r w:rsidRPr="00444935">
        <w:rPr>
          <w:rFonts w:hint="eastAsia"/>
          <w:rtl/>
        </w:rPr>
        <w:t>امم</w:t>
      </w:r>
      <w:r w:rsidR="00F71F29" w:rsidRPr="00444935">
        <w:rPr>
          <w:rFonts w:hint="eastAsia"/>
          <w:rtl/>
        </w:rPr>
        <w:t>)</w:t>
      </w:r>
      <w:r>
        <w:rPr>
          <w:rtl/>
        </w:rPr>
        <w:t xml:space="preserve">. </w:t>
      </w:r>
    </w:p>
    <w:p w:rsidR="00ED3E80" w:rsidRDefault="00ED3E80" w:rsidP="00F851D8">
      <w:pPr>
        <w:pStyle w:val="libBold1"/>
      </w:pPr>
      <w:r>
        <w:rPr>
          <w:rFonts w:hint="eastAsia"/>
          <w:rtl/>
        </w:rPr>
        <w:t>أصف</w:t>
      </w:r>
      <w:r>
        <w:rPr>
          <w:rtl/>
        </w:rPr>
        <w:t xml:space="preserve">: </w:t>
      </w:r>
    </w:p>
    <w:p w:rsidR="00ED3E80" w:rsidRDefault="00ED3E80" w:rsidP="00D22B57">
      <w:pPr>
        <w:pStyle w:val="libNormal"/>
      </w:pPr>
      <w:r>
        <w:rPr>
          <w:rFonts w:hint="eastAsia"/>
          <w:rtl/>
        </w:rPr>
        <w:t>آصف</w:t>
      </w:r>
      <w:r>
        <w:rPr>
          <w:rtl/>
        </w:rPr>
        <w:t xml:space="preserve"> بن برخ</w:t>
      </w:r>
      <w:r>
        <w:rPr>
          <w:rFonts w:hint="cs"/>
          <w:rtl/>
        </w:rPr>
        <w:t>ی</w:t>
      </w:r>
      <w:r>
        <w:rPr>
          <w:rFonts w:hint="eastAsia"/>
          <w:rtl/>
        </w:rPr>
        <w:t>ا،کان</w:t>
      </w:r>
      <w:r>
        <w:rPr>
          <w:rtl/>
        </w:rPr>
        <w:t xml:space="preserve"> وز</w:t>
      </w:r>
      <w:r>
        <w:rPr>
          <w:rFonts w:hint="cs"/>
          <w:rtl/>
        </w:rPr>
        <w:t>ی</w:t>
      </w:r>
      <w:r>
        <w:rPr>
          <w:rFonts w:hint="eastAsia"/>
          <w:rtl/>
        </w:rPr>
        <w:t>ر</w:t>
      </w:r>
      <w:r>
        <w:rPr>
          <w:rtl/>
        </w:rPr>
        <w:t xml:space="preserve"> سل</w:t>
      </w:r>
      <w:r>
        <w:rPr>
          <w:rFonts w:hint="cs"/>
          <w:rtl/>
        </w:rPr>
        <w:t>ی</w:t>
      </w:r>
      <w:r>
        <w:rPr>
          <w:rFonts w:hint="eastAsia"/>
          <w:rtl/>
        </w:rPr>
        <w:t>مان</w:t>
      </w:r>
      <w:r>
        <w:rPr>
          <w:rtl/>
        </w:rPr>
        <w:t xml:space="preserve"> و ابن أخته، </w:t>
      </w:r>
      <w:r>
        <w:rPr>
          <w:rFonts w:hint="eastAsia"/>
          <w:rtl/>
        </w:rPr>
        <w:t>و</w:t>
      </w:r>
      <w:r>
        <w:rPr>
          <w:rtl/>
        </w:rPr>
        <w:t xml:space="preserve"> کان صدّ</w:t>
      </w:r>
      <w:r>
        <w:rPr>
          <w:rFonts w:hint="cs"/>
          <w:rtl/>
        </w:rPr>
        <w:t>ی</w:t>
      </w:r>
      <w:r>
        <w:rPr>
          <w:rFonts w:hint="eastAsia"/>
          <w:rtl/>
        </w:rPr>
        <w:t>قا</w:t>
      </w:r>
      <w:r>
        <w:rPr>
          <w:rtl/>
        </w:rPr>
        <w:t xml:space="preserve"> </w:t>
      </w:r>
      <w:r>
        <w:rPr>
          <w:rFonts w:hint="cs"/>
          <w:rtl/>
        </w:rPr>
        <w:t>ی</w:t>
      </w:r>
      <w:r>
        <w:rPr>
          <w:rFonts w:hint="eastAsia"/>
          <w:rtl/>
        </w:rPr>
        <w:t>عرف</w:t>
      </w:r>
      <w:r>
        <w:rPr>
          <w:rtl/>
        </w:rPr>
        <w:t xml:space="preserve"> اسم اللّه الأعظم الذ</w:t>
      </w:r>
      <w:r>
        <w:rPr>
          <w:rFonts w:hint="cs"/>
          <w:rtl/>
        </w:rPr>
        <w:t>ی</w:t>
      </w:r>
      <w:r>
        <w:rPr>
          <w:rtl/>
        </w:rPr>
        <w:t xml:space="preserve"> إذا دع</w:t>
      </w:r>
      <w:r>
        <w:rPr>
          <w:rFonts w:hint="cs"/>
          <w:rtl/>
        </w:rPr>
        <w:t>ی</w:t>
      </w:r>
      <w:r>
        <w:rPr>
          <w:rtl/>
        </w:rPr>
        <w:t xml:space="preserve"> به أجاب،و هو الذ</w:t>
      </w:r>
      <w:r>
        <w:rPr>
          <w:rFonts w:hint="cs"/>
          <w:rtl/>
        </w:rPr>
        <w:t>ی</w:t>
      </w:r>
      <w:r>
        <w:rPr>
          <w:rtl/>
        </w:rPr>
        <w:t xml:space="preserve"> عنده علم من الکتاب و قال لسل</w:t>
      </w:r>
      <w:r>
        <w:rPr>
          <w:rFonts w:hint="cs"/>
          <w:rtl/>
        </w:rPr>
        <w:t>ی</w:t>
      </w:r>
      <w:r>
        <w:rPr>
          <w:rFonts w:hint="eastAsia"/>
          <w:rtl/>
        </w:rPr>
        <w:t>مان</w:t>
      </w:r>
      <w:r>
        <w:rPr>
          <w:rtl/>
        </w:rPr>
        <w:t xml:space="preserve"> لمّا أراد إحضار عرش بلق</w:t>
      </w:r>
      <w:r>
        <w:rPr>
          <w:rFonts w:hint="cs"/>
          <w:rtl/>
        </w:rPr>
        <w:t>ی</w:t>
      </w:r>
      <w:r>
        <w:rPr>
          <w:rFonts w:hint="eastAsia"/>
          <w:rtl/>
        </w:rPr>
        <w:t>س</w:t>
      </w:r>
      <w:r>
        <w:rPr>
          <w:rtl/>
        </w:rPr>
        <w:t xml:space="preserve">: </w:t>
      </w:r>
      <w:r w:rsidR="00D22B57" w:rsidRPr="00D22B57">
        <w:rPr>
          <w:rStyle w:val="libAlaemChar"/>
          <w:rFonts w:hint="cs"/>
          <w:rtl/>
        </w:rPr>
        <w:t>(</w:t>
      </w:r>
      <w:r w:rsidRPr="00D22B57">
        <w:rPr>
          <w:rStyle w:val="libAieChar"/>
          <w:rtl/>
        </w:rPr>
        <w:t>أَنَا آتِ</w:t>
      </w:r>
      <w:r w:rsidRPr="00D22B57">
        <w:rPr>
          <w:rStyle w:val="libAieChar"/>
          <w:rFonts w:hint="cs"/>
          <w:rtl/>
        </w:rPr>
        <w:t>ی</w:t>
      </w:r>
      <w:r w:rsidRPr="00D22B57">
        <w:rPr>
          <w:rStyle w:val="libAieChar"/>
          <w:rFonts w:hint="eastAsia"/>
          <w:rtl/>
        </w:rPr>
        <w:t>کَ</w:t>
      </w:r>
      <w:r w:rsidRPr="00D22B57">
        <w:rPr>
          <w:rStyle w:val="libAieChar"/>
          <w:rtl/>
        </w:rPr>
        <w:t xml:space="preserve"> بِهِ قَبْلَ أَنْ </w:t>
      </w:r>
      <w:r w:rsidRPr="00D22B57">
        <w:rPr>
          <w:rStyle w:val="libAieChar"/>
          <w:rFonts w:hint="cs"/>
          <w:rtl/>
        </w:rPr>
        <w:t>یَ</w:t>
      </w:r>
      <w:r w:rsidRPr="00D22B57">
        <w:rPr>
          <w:rStyle w:val="libAieChar"/>
          <w:rFonts w:hint="eastAsia"/>
          <w:rtl/>
        </w:rPr>
        <w:t>رْتَدَّ</w:t>
      </w:r>
      <w:r w:rsidRPr="00D22B57">
        <w:rPr>
          <w:rStyle w:val="libAieChar"/>
          <w:rtl/>
        </w:rPr>
        <w:t xml:space="preserve"> إِلَ</w:t>
      </w:r>
      <w:r w:rsidRPr="00D22B57">
        <w:rPr>
          <w:rStyle w:val="libAieChar"/>
          <w:rFonts w:hint="cs"/>
          <w:rtl/>
        </w:rPr>
        <w:t>یْ</w:t>
      </w:r>
      <w:r w:rsidRPr="00D22B57">
        <w:rPr>
          <w:rStyle w:val="libAieChar"/>
          <w:rFonts w:hint="eastAsia"/>
          <w:rtl/>
        </w:rPr>
        <w:t>کَ</w:t>
      </w:r>
      <w:r w:rsidRPr="00D22B57">
        <w:rPr>
          <w:rStyle w:val="libAieChar"/>
          <w:rtl/>
        </w:rPr>
        <w:t xml:space="preserve"> طَرْفُکَ</w:t>
      </w:r>
      <w:r w:rsidR="00D22B57" w:rsidRPr="00D22B57">
        <w:rPr>
          <w:rStyle w:val="libAlaemChar"/>
          <w:rFonts w:hint="cs"/>
          <w:rtl/>
        </w:rPr>
        <w:t>)</w:t>
      </w:r>
      <w:r>
        <w:rPr>
          <w:rtl/>
        </w:rPr>
        <w:t xml:space="preserve"> </w:t>
      </w:r>
      <w:r w:rsidRPr="00604B91">
        <w:rPr>
          <w:rStyle w:val="libFootnotenumChar"/>
          <w:rtl/>
        </w:rPr>
        <w:t>(1)</w:t>
      </w:r>
      <w:r w:rsidR="002344A5">
        <w:rPr>
          <w:rtl/>
        </w:rPr>
        <w:t>.</w:t>
      </w:r>
      <w:r w:rsidR="002344A5">
        <w:rPr>
          <w:rFonts w:hint="cs"/>
          <w:rtl/>
        </w:rPr>
        <w:t xml:space="preserve">فرآه مستقرّاً عنده </w:t>
      </w:r>
      <w:r w:rsidR="002344A5" w:rsidRPr="002344A5">
        <w:rPr>
          <w:rStyle w:val="libFootnotenumChar"/>
          <w:rFonts w:hint="cs"/>
          <w:rtl/>
        </w:rPr>
        <w:t>(2)</w:t>
      </w:r>
      <w:r w:rsidR="002344A5">
        <w:rPr>
          <w:rFonts w:hint="cs"/>
          <w:rtl/>
        </w:rPr>
        <w:t>.</w:t>
      </w:r>
    </w:p>
    <w:p w:rsidR="00ED3E80" w:rsidRDefault="00ED3E80" w:rsidP="00F851D8">
      <w:pPr>
        <w:pStyle w:val="libNormal"/>
      </w:pPr>
      <w:r>
        <w:rPr>
          <w:rFonts w:hint="eastAsia"/>
          <w:rtl/>
        </w:rPr>
        <w:t>کان</w:t>
      </w:r>
      <w:r>
        <w:rPr>
          <w:rtl/>
        </w:rPr>
        <w:t xml:space="preserve"> عند آصف من ثلاثه و سبع</w:t>
      </w:r>
      <w:r>
        <w:rPr>
          <w:rFonts w:hint="cs"/>
          <w:rtl/>
        </w:rPr>
        <w:t>ی</w:t>
      </w:r>
      <w:r>
        <w:rPr>
          <w:rFonts w:hint="eastAsia"/>
          <w:rtl/>
        </w:rPr>
        <w:t>ن</w:t>
      </w:r>
      <w:r>
        <w:rPr>
          <w:rtl/>
        </w:rPr>
        <w:t xml:space="preserve"> حرفا من الاسم الأعظم حرف واحد،فتکلم به فخسفت الأرض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سر</w:t>
      </w:r>
      <w:r>
        <w:rPr>
          <w:rFonts w:hint="cs"/>
          <w:rtl/>
        </w:rPr>
        <w:t>ی</w:t>
      </w:r>
      <w:r>
        <w:rPr>
          <w:rFonts w:hint="eastAsia"/>
          <w:rtl/>
        </w:rPr>
        <w:t>ر</w:t>
      </w:r>
      <w:r>
        <w:rPr>
          <w:rtl/>
        </w:rPr>
        <w:t xml:space="preserve"> بلق</w:t>
      </w:r>
      <w:r>
        <w:rPr>
          <w:rFonts w:hint="cs"/>
          <w:rtl/>
        </w:rPr>
        <w:t>ی</w:t>
      </w:r>
      <w:r>
        <w:rPr>
          <w:rFonts w:hint="eastAsia"/>
          <w:rtl/>
        </w:rPr>
        <w:t>س</w:t>
      </w:r>
      <w:r>
        <w:rPr>
          <w:rtl/>
        </w:rPr>
        <w:t xml:space="preserve"> حتّ</w:t>
      </w:r>
      <w:r>
        <w:rPr>
          <w:rFonts w:hint="cs"/>
          <w:rtl/>
        </w:rPr>
        <w:t>ی</w:t>
      </w:r>
      <w:r>
        <w:rPr>
          <w:rtl/>
        </w:rPr>
        <w:t xml:space="preserve"> تناول السر</w:t>
      </w:r>
      <w:r>
        <w:rPr>
          <w:rFonts w:hint="cs"/>
          <w:rtl/>
        </w:rPr>
        <w:t>ی</w:t>
      </w:r>
      <w:r>
        <w:rPr>
          <w:rFonts w:hint="eastAsia"/>
          <w:rtl/>
        </w:rPr>
        <w:t>ر</w:t>
      </w:r>
      <w:r>
        <w:rPr>
          <w:rtl/>
        </w:rPr>
        <w:t xml:space="preserve"> ب</w:t>
      </w:r>
      <w:r>
        <w:rPr>
          <w:rFonts w:hint="cs"/>
          <w:rtl/>
        </w:rPr>
        <w:t>ی</w:t>
      </w:r>
      <w:r>
        <w:rPr>
          <w:rFonts w:hint="eastAsia"/>
          <w:rtl/>
        </w:rPr>
        <w:t>ده،ثمّ</w:t>
      </w:r>
      <w:r>
        <w:rPr>
          <w:rtl/>
        </w:rPr>
        <w:t xml:space="preserve"> عادت الأرض کما کانت أسرع من طرفه الع</w:t>
      </w:r>
      <w:r>
        <w:rPr>
          <w:rFonts w:hint="cs"/>
          <w:rtl/>
        </w:rPr>
        <w:t>ی</w:t>
      </w:r>
      <w:r>
        <w:rPr>
          <w:rFonts w:hint="eastAsia"/>
          <w:rtl/>
        </w:rPr>
        <w:t>ن</w:t>
      </w:r>
      <w:r>
        <w:rPr>
          <w:rtl/>
        </w:rPr>
        <w:t xml:space="preserve"> </w:t>
      </w:r>
      <w:r w:rsidRPr="00604B91">
        <w:rPr>
          <w:rStyle w:val="libFootnotenumChar"/>
          <w:rtl/>
        </w:rPr>
        <w:t>(</w:t>
      </w:r>
      <w:r w:rsidR="00392DB3">
        <w:rPr>
          <w:rStyle w:val="libFootnotenumChar"/>
          <w:rFonts w:hint="cs"/>
          <w:rtl/>
        </w:rPr>
        <w:t>3)</w:t>
      </w:r>
      <w:r>
        <w:rPr>
          <w:rtl/>
        </w:rPr>
        <w:t xml:space="preserve">. </w:t>
      </w:r>
    </w:p>
    <w:p w:rsidR="00B431B0" w:rsidRDefault="00ED3E80" w:rsidP="00ED3E80">
      <w:pPr>
        <w:pStyle w:val="libNormal"/>
      </w:pPr>
      <w:r w:rsidRPr="00F851D8">
        <w:rPr>
          <w:rStyle w:val="libBold1Char"/>
          <w:rFonts w:hint="eastAsia"/>
          <w:rtl/>
        </w:rPr>
        <w:t>الإختصاص</w:t>
      </w:r>
      <w:r w:rsidRPr="00F851D8">
        <w:rPr>
          <w:rStyle w:val="libBold1Char"/>
          <w:rtl/>
        </w:rPr>
        <w:t>:</w:t>
      </w:r>
      <w:r>
        <w:rPr>
          <w:rtl/>
        </w:rPr>
        <w:t xml:space="preserve">عن أبان الأحمر قال:قال الصادق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أبان،ک</w:t>
      </w:r>
      <w:r>
        <w:rPr>
          <w:rFonts w:hint="cs"/>
          <w:rtl/>
        </w:rPr>
        <w:t>ی</w:t>
      </w:r>
      <w:r>
        <w:rPr>
          <w:rFonts w:hint="eastAsia"/>
          <w:rtl/>
        </w:rPr>
        <w:t>ف</w:t>
      </w:r>
      <w:r>
        <w:rPr>
          <w:rtl/>
        </w:rPr>
        <w:t xml:space="preserve"> </w:t>
      </w:r>
      <w:r>
        <w:rPr>
          <w:rFonts w:hint="cs"/>
          <w:rtl/>
        </w:rPr>
        <w:t>ی</w:t>
      </w:r>
      <w:r>
        <w:rPr>
          <w:rFonts w:hint="eastAsia"/>
          <w:rtl/>
        </w:rPr>
        <w:t>نکر</w:t>
      </w:r>
      <w:r>
        <w:rPr>
          <w:rtl/>
        </w:rPr>
        <w:t xml:space="preserve"> الناس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لمّا قال:لو شئت لرفعت رجل</w:t>
      </w:r>
      <w:r>
        <w:rPr>
          <w:rFonts w:hint="cs"/>
          <w:rtl/>
        </w:rPr>
        <w:t>ی</w:t>
      </w:r>
      <w:r>
        <w:rPr>
          <w:rtl/>
        </w:rPr>
        <w:t xml:space="preserve"> هذه فضربت بها صدر ابن أب</w:t>
      </w:r>
      <w:r>
        <w:rPr>
          <w:rFonts w:hint="cs"/>
          <w:rtl/>
        </w:rPr>
        <w:t>ی</w:t>
      </w:r>
      <w:r>
        <w:rPr>
          <w:rtl/>
        </w:rPr>
        <w:t xml:space="preserve"> سف</w:t>
      </w:r>
      <w:r>
        <w:rPr>
          <w:rFonts w:hint="cs"/>
          <w:rtl/>
        </w:rPr>
        <w:t>ی</w:t>
      </w:r>
      <w:r>
        <w:rPr>
          <w:rFonts w:hint="eastAsia"/>
          <w:rtl/>
        </w:rPr>
        <w:t>ان</w:t>
      </w:r>
      <w:r>
        <w:rPr>
          <w:rtl/>
        </w:rPr>
        <w:t xml:space="preserve"> بالشام فنکسته عن سر</w:t>
      </w:r>
      <w:r>
        <w:rPr>
          <w:rFonts w:hint="cs"/>
          <w:rtl/>
        </w:rPr>
        <w:t>ی</w:t>
      </w:r>
      <w:r>
        <w:rPr>
          <w:rFonts w:hint="eastAsia"/>
          <w:rtl/>
        </w:rPr>
        <w:t>ره،و</w:t>
      </w:r>
      <w:r>
        <w:rPr>
          <w:rtl/>
        </w:rPr>
        <w:t xml:space="preserve"> لا </w:t>
      </w:r>
      <w:r>
        <w:rPr>
          <w:rFonts w:hint="cs"/>
          <w:rtl/>
        </w:rPr>
        <w:t>ی</w:t>
      </w:r>
      <w:r>
        <w:rPr>
          <w:rFonts w:hint="eastAsia"/>
          <w:rtl/>
        </w:rPr>
        <w:t>نکرون</w:t>
      </w:r>
      <w:r>
        <w:rPr>
          <w:rtl/>
        </w:rPr>
        <w:t xml:space="preserve"> تناول آصف وص</w:t>
      </w:r>
      <w:r>
        <w:rPr>
          <w:rFonts w:hint="cs"/>
          <w:rtl/>
        </w:rPr>
        <w:t>یّ</w:t>
      </w:r>
      <w:r>
        <w:rPr>
          <w:rtl/>
        </w:rPr>
        <w:t xml:space="preserve"> سل</w:t>
      </w:r>
      <w:r>
        <w:rPr>
          <w:rFonts w:hint="cs"/>
          <w:rtl/>
        </w:rPr>
        <w:t>ی</w:t>
      </w:r>
      <w:r>
        <w:rPr>
          <w:rFonts w:hint="eastAsia"/>
          <w:rtl/>
        </w:rPr>
        <w:t>مان</w:t>
      </w:r>
      <w:r>
        <w:rPr>
          <w:rtl/>
        </w:rPr>
        <w:t xml:space="preserve"> عرش بلق</w:t>
      </w:r>
      <w:r>
        <w:rPr>
          <w:rFonts w:hint="cs"/>
          <w:rtl/>
        </w:rPr>
        <w:t>ی</w:t>
      </w:r>
      <w:r>
        <w:rPr>
          <w:rFonts w:hint="eastAsia"/>
          <w:rtl/>
        </w:rPr>
        <w:t>س</w:t>
      </w:r>
      <w:r>
        <w:rPr>
          <w:rtl/>
        </w:rPr>
        <w:t xml:space="preserve"> و إت</w:t>
      </w:r>
      <w:r>
        <w:rPr>
          <w:rFonts w:hint="cs"/>
          <w:rtl/>
        </w:rPr>
        <w:t>ی</w:t>
      </w:r>
      <w:r>
        <w:rPr>
          <w:rFonts w:hint="eastAsia"/>
          <w:rtl/>
        </w:rPr>
        <w:t>انه</w:t>
      </w:r>
      <w:r>
        <w:rPr>
          <w:rtl/>
        </w:rPr>
        <w:t xml:space="preserve"> سل</w:t>
      </w:r>
      <w:r>
        <w:rPr>
          <w:rFonts w:hint="cs"/>
          <w:rtl/>
        </w:rPr>
        <w:t>ی</w:t>
      </w:r>
      <w:r>
        <w:rPr>
          <w:rFonts w:hint="eastAsia"/>
          <w:rtl/>
        </w:rPr>
        <w:t>مان</w:t>
      </w:r>
      <w:r>
        <w:rPr>
          <w:rtl/>
        </w:rPr>
        <w:t xml:space="preserve"> به؟ </w:t>
      </w:r>
      <w:r w:rsidRPr="00604B91">
        <w:rPr>
          <w:rStyle w:val="libFootnotenumChar"/>
          <w:rtl/>
        </w:rPr>
        <w:t>(</w:t>
      </w:r>
      <w:r w:rsidR="00392DB3">
        <w:rPr>
          <w:rStyle w:val="libFootnotenumChar"/>
          <w:rFonts w:hint="cs"/>
          <w:rtl/>
        </w:rPr>
        <w:t>4)</w:t>
      </w:r>
    </w:p>
    <w:p w:rsidR="00F851D8" w:rsidRDefault="00F851D8" w:rsidP="00F851D8">
      <w:pPr>
        <w:pStyle w:val="libLine"/>
        <w:rPr>
          <w:rtl/>
        </w:rPr>
      </w:pPr>
      <w:r>
        <w:rPr>
          <w:rtl/>
        </w:rPr>
        <w:t>____________________</w:t>
      </w:r>
    </w:p>
    <w:p w:rsidR="00ED3E80" w:rsidRDefault="00365129" w:rsidP="00F851D8">
      <w:pPr>
        <w:pStyle w:val="libFootnote0"/>
      </w:pPr>
      <w:r w:rsidRPr="00F851D8">
        <w:rPr>
          <w:rtl/>
        </w:rPr>
        <w:t>(1)</w:t>
      </w:r>
      <w:r w:rsidR="00ED3E80">
        <w:rPr>
          <w:rtl/>
        </w:rPr>
        <w:t xml:space="preserve"> سوره النمل/الآ</w:t>
      </w:r>
      <w:r w:rsidR="00ED3E80">
        <w:rPr>
          <w:rFonts w:hint="cs"/>
          <w:rtl/>
        </w:rPr>
        <w:t>ی</w:t>
      </w:r>
      <w:r w:rsidR="00ED3E80">
        <w:rPr>
          <w:rFonts w:hint="eastAsia"/>
          <w:rtl/>
        </w:rPr>
        <w:t>ه</w:t>
      </w:r>
      <w:r w:rsidR="00ED3E80">
        <w:rPr>
          <w:rtl/>
        </w:rPr>
        <w:t xml:space="preserve"> 4</w:t>
      </w:r>
      <w:r w:rsidR="001A3C8D">
        <w:rPr>
          <w:rtl/>
        </w:rPr>
        <w:t>0</w:t>
      </w:r>
      <w:r w:rsidR="00ED3E80">
        <w:rPr>
          <w:rtl/>
        </w:rPr>
        <w:t xml:space="preserve">. </w:t>
      </w:r>
    </w:p>
    <w:p w:rsidR="00ED3E80" w:rsidRDefault="00365129" w:rsidP="00F851D8">
      <w:pPr>
        <w:pStyle w:val="libFootnote0"/>
      </w:pPr>
      <w:r w:rsidRPr="00F851D8">
        <w:rPr>
          <w:rtl/>
        </w:rPr>
        <w:t>(2)</w:t>
      </w:r>
      <w:r w:rsidR="00ED3E80">
        <w:rPr>
          <w:rtl/>
        </w:rPr>
        <w:t xml:space="preserve"> ق:</w:t>
      </w:r>
      <w:r w:rsidR="001A3C8D">
        <w:rPr>
          <w:rtl/>
        </w:rPr>
        <w:t>3</w:t>
      </w:r>
      <w:r w:rsidR="00ED3E80">
        <w:rPr>
          <w:rtl/>
        </w:rPr>
        <w:t>6</w:t>
      </w:r>
      <w:r w:rsidR="001A3C8D">
        <w:rPr>
          <w:rtl/>
        </w:rPr>
        <w:t>2</w:t>
      </w:r>
      <w:r w:rsidR="00ED3E80">
        <w:rPr>
          <w:rtl/>
        </w:rPr>
        <w:t>/5</w:t>
      </w:r>
      <w:r w:rsidR="001A3C8D">
        <w:rPr>
          <w:rtl/>
        </w:rPr>
        <w:t>8</w:t>
      </w:r>
      <w:r w:rsidR="00ED3E80">
        <w:rPr>
          <w:rtl/>
        </w:rPr>
        <w:t>/5،ج:</w:t>
      </w:r>
      <w:r w:rsidR="001A3C8D">
        <w:rPr>
          <w:rtl/>
        </w:rPr>
        <w:t>123</w:t>
      </w:r>
      <w:r w:rsidR="00ED3E80">
        <w:rPr>
          <w:rtl/>
        </w:rPr>
        <w:t>/</w:t>
      </w:r>
      <w:r w:rsidR="001A3C8D">
        <w:rPr>
          <w:rtl/>
        </w:rPr>
        <w:t>1</w:t>
      </w:r>
      <w:r w:rsidR="00ED3E80">
        <w:rPr>
          <w:rtl/>
        </w:rPr>
        <w:t xml:space="preserve">4. </w:t>
      </w:r>
    </w:p>
    <w:p w:rsidR="00B431B0" w:rsidRDefault="00365129" w:rsidP="00F851D8">
      <w:pPr>
        <w:pStyle w:val="libFootnote0"/>
        <w:rPr>
          <w:rtl/>
        </w:rPr>
      </w:pPr>
      <w:r w:rsidRPr="00F851D8">
        <w:rPr>
          <w:rtl/>
        </w:rPr>
        <w:t>(3)</w:t>
      </w:r>
      <w:r w:rsidR="00ED3E80">
        <w:rPr>
          <w:rtl/>
        </w:rPr>
        <w:t xml:space="preserve"> ق:</w:t>
      </w:r>
      <w:r w:rsidR="001A3C8D">
        <w:rPr>
          <w:rtl/>
        </w:rPr>
        <w:t>3</w:t>
      </w:r>
      <w:r w:rsidR="00ED3E80">
        <w:rPr>
          <w:rtl/>
        </w:rPr>
        <w:t>5</w:t>
      </w:r>
      <w:r w:rsidR="001A3C8D">
        <w:rPr>
          <w:rtl/>
        </w:rPr>
        <w:t>9</w:t>
      </w:r>
      <w:r w:rsidR="00ED3E80">
        <w:rPr>
          <w:rtl/>
        </w:rPr>
        <w:t>/5</w:t>
      </w:r>
      <w:r w:rsidR="001A3C8D">
        <w:rPr>
          <w:rtl/>
        </w:rPr>
        <w:t>8</w:t>
      </w:r>
      <w:r w:rsidR="00ED3E80">
        <w:rPr>
          <w:rtl/>
        </w:rPr>
        <w:t>/5،ج:</w:t>
      </w:r>
      <w:r w:rsidR="001A3C8D">
        <w:rPr>
          <w:rtl/>
        </w:rPr>
        <w:t>113</w:t>
      </w:r>
      <w:r w:rsidR="00ED3E80">
        <w:rPr>
          <w:rtl/>
        </w:rPr>
        <w:t>/</w:t>
      </w:r>
      <w:r w:rsidR="001A3C8D">
        <w:rPr>
          <w:rtl/>
        </w:rPr>
        <w:t>1</w:t>
      </w:r>
      <w:r w:rsidR="00ED3E80">
        <w:rPr>
          <w:rtl/>
        </w:rPr>
        <w:t>4</w:t>
      </w:r>
      <w:r w:rsidR="00392DB3">
        <w:rPr>
          <w:rFonts w:hint="cs"/>
          <w:rtl/>
        </w:rPr>
        <w:t>.</w:t>
      </w:r>
    </w:p>
    <w:p w:rsidR="00392DB3" w:rsidRPr="00392DB3" w:rsidRDefault="00392DB3" w:rsidP="00392DB3">
      <w:pPr>
        <w:pStyle w:val="libFootnote0"/>
        <w:rPr>
          <w:rtl/>
        </w:rPr>
      </w:pPr>
      <w:r>
        <w:rPr>
          <w:rFonts w:hint="cs"/>
          <w:rtl/>
        </w:rPr>
        <w:t>(4) ق:360/58/5،ج:115/14.</w:t>
      </w:r>
    </w:p>
    <w:p w:rsidR="005A2728" w:rsidRDefault="005A2728" w:rsidP="0027669E">
      <w:pPr>
        <w:pStyle w:val="libNormal"/>
        <w:rPr>
          <w:rtl/>
        </w:rPr>
      </w:pPr>
      <w:r>
        <w:rPr>
          <w:rtl/>
        </w:rPr>
        <w:br w:type="page"/>
      </w:r>
    </w:p>
    <w:p w:rsidR="00ED3E80" w:rsidRDefault="00ED3E80" w:rsidP="00F851D8">
      <w:pPr>
        <w:pStyle w:val="libBold1"/>
      </w:pPr>
      <w:r>
        <w:rPr>
          <w:rFonts w:hint="eastAsia"/>
          <w:rtl/>
        </w:rPr>
        <w:lastRenderedPageBreak/>
        <w:t>أصل</w:t>
      </w:r>
      <w:r w:rsidR="00F851D8">
        <w:rPr>
          <w:rtl/>
        </w:rPr>
        <w:t>:</w:t>
      </w:r>
    </w:p>
    <w:p w:rsidR="00ED3E80" w:rsidRDefault="00ED3E80" w:rsidP="00F851D8">
      <w:pPr>
        <w:pStyle w:val="libNormal"/>
      </w:pPr>
      <w:r w:rsidRPr="00F851D8">
        <w:rPr>
          <w:rStyle w:val="libBold1Char"/>
          <w:rFonts w:hint="eastAsia"/>
          <w:rtl/>
        </w:rPr>
        <w:t>السرائر</w:t>
      </w:r>
      <w:r w:rsidRPr="00F851D8">
        <w:rPr>
          <w:rStyle w:val="libBold1Char"/>
          <w:rtl/>
        </w:rPr>
        <w:t>:</w:t>
      </w:r>
      <w:r>
        <w:rPr>
          <w:rtl/>
        </w:rPr>
        <w:t>من جامع البزنط</w:t>
      </w:r>
      <w:r>
        <w:rPr>
          <w:rFonts w:hint="cs"/>
          <w:rtl/>
        </w:rPr>
        <w:t>ی</w:t>
      </w:r>
      <w:r>
        <w:rPr>
          <w:rFonts w:hint="eastAsia"/>
          <w:rtl/>
        </w:rPr>
        <w:t>،قال</w:t>
      </w:r>
      <w:r>
        <w:rPr>
          <w:rtl/>
        </w:rPr>
        <w:t xml:space="preserve"> الرضا </w:t>
      </w:r>
      <w:r w:rsidR="00EC2CC2" w:rsidRPr="00EC2CC2">
        <w:rPr>
          <w:rStyle w:val="libAlaemChar"/>
          <w:rtl/>
        </w:rPr>
        <w:t>عليه‌السلام</w:t>
      </w:r>
      <w:r>
        <w:rPr>
          <w:rtl/>
        </w:rPr>
        <w:t>: عل</w:t>
      </w:r>
      <w:r>
        <w:rPr>
          <w:rFonts w:hint="cs"/>
          <w:rtl/>
        </w:rPr>
        <w:t>ی</w:t>
      </w:r>
      <w:r>
        <w:rPr>
          <w:rFonts w:hint="eastAsia"/>
          <w:rtl/>
        </w:rPr>
        <w:t>نا</w:t>
      </w:r>
      <w:r>
        <w:rPr>
          <w:rtl/>
        </w:rPr>
        <w:t xml:space="preserve"> إلقاء الأصول ال</w:t>
      </w:r>
      <w:r>
        <w:rPr>
          <w:rFonts w:hint="cs"/>
          <w:rtl/>
        </w:rPr>
        <w:t>ی</w:t>
      </w:r>
      <w:r>
        <w:rPr>
          <w:rFonts w:hint="eastAsia"/>
          <w:rtl/>
        </w:rPr>
        <w:t>کم،و</w:t>
      </w:r>
      <w:r>
        <w:rPr>
          <w:rtl/>
        </w:rPr>
        <w:t xml:space="preserve"> عل</w:t>
      </w:r>
      <w:r>
        <w:rPr>
          <w:rFonts w:hint="cs"/>
          <w:rtl/>
        </w:rPr>
        <w:t>ی</w:t>
      </w:r>
      <w:r>
        <w:rPr>
          <w:rFonts w:hint="eastAsia"/>
          <w:rtl/>
        </w:rPr>
        <w:t>کم</w:t>
      </w:r>
      <w:r>
        <w:rPr>
          <w:rtl/>
        </w:rPr>
        <w:t xml:space="preserve"> التفرّع، </w:t>
      </w:r>
    </w:p>
    <w:p w:rsidR="00ED3E80" w:rsidRDefault="00ED3E80" w:rsidP="00ED3E80">
      <w:pPr>
        <w:pStyle w:val="libNormal"/>
      </w:pPr>
      <w:r>
        <w:rPr>
          <w:rFonts w:hint="eastAsia"/>
          <w:rtl/>
        </w:rPr>
        <w:t>و</w:t>
      </w:r>
      <w:r>
        <w:rPr>
          <w:rtl/>
        </w:rPr>
        <w:t xml:space="preserve"> قال الصادق </w:t>
      </w:r>
      <w:r w:rsidR="00EC2CC2" w:rsidRPr="00EC2CC2">
        <w:rPr>
          <w:rStyle w:val="libAlaemChar"/>
          <w:rtl/>
        </w:rPr>
        <w:t>عليه‌السلام</w:t>
      </w:r>
      <w:r>
        <w:rPr>
          <w:rtl/>
        </w:rPr>
        <w:t>: انّما عل</w:t>
      </w:r>
      <w:r>
        <w:rPr>
          <w:rFonts w:hint="cs"/>
          <w:rtl/>
        </w:rPr>
        <w:t>ی</w:t>
      </w:r>
      <w:r>
        <w:rPr>
          <w:rFonts w:hint="eastAsia"/>
          <w:rtl/>
        </w:rPr>
        <w:t>نا</w:t>
      </w:r>
      <w:r>
        <w:rPr>
          <w:rtl/>
        </w:rPr>
        <w:t xml:space="preserve"> أن نلق</w:t>
      </w:r>
      <w:r>
        <w:rPr>
          <w:rFonts w:hint="cs"/>
          <w:rtl/>
        </w:rPr>
        <w:t>ی</w:t>
      </w:r>
      <w:r>
        <w:rPr>
          <w:rtl/>
        </w:rPr>
        <w:t xml:space="preserve"> إل</w:t>
      </w:r>
      <w:r>
        <w:rPr>
          <w:rFonts w:hint="cs"/>
          <w:rtl/>
        </w:rPr>
        <w:t>ی</w:t>
      </w:r>
      <w:r>
        <w:rPr>
          <w:rFonts w:hint="eastAsia"/>
          <w:rtl/>
        </w:rPr>
        <w:t>کم</w:t>
      </w:r>
      <w:r>
        <w:rPr>
          <w:rtl/>
        </w:rPr>
        <w:t xml:space="preserve"> الأصول و عل</w:t>
      </w:r>
      <w:r>
        <w:rPr>
          <w:rFonts w:hint="cs"/>
          <w:rtl/>
        </w:rPr>
        <w:t>ی</w:t>
      </w:r>
      <w:r>
        <w:rPr>
          <w:rFonts w:hint="eastAsia"/>
          <w:rtl/>
        </w:rPr>
        <w:t>کم</w:t>
      </w:r>
      <w:r>
        <w:rPr>
          <w:rtl/>
        </w:rPr>
        <w:t xml:space="preserve"> أن تفرّعوا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ما </w:t>
      </w:r>
      <w:r>
        <w:rPr>
          <w:rFonts w:hint="cs"/>
          <w:rtl/>
        </w:rPr>
        <w:t>ی</w:t>
      </w:r>
      <w:r>
        <w:rPr>
          <w:rFonts w:hint="eastAsia"/>
          <w:rtl/>
        </w:rPr>
        <w:t>مکن</w:t>
      </w:r>
      <w:r>
        <w:rPr>
          <w:rtl/>
        </w:rPr>
        <w:t xml:space="preserve"> أن </w:t>
      </w:r>
      <w:r>
        <w:rPr>
          <w:rFonts w:hint="cs"/>
          <w:rtl/>
        </w:rPr>
        <w:t>ی</w:t>
      </w:r>
      <w:r>
        <w:rPr>
          <w:rFonts w:hint="eastAsia"/>
          <w:rtl/>
        </w:rPr>
        <w:t>ستنبط</w:t>
      </w:r>
      <w:r>
        <w:rPr>
          <w:rtl/>
        </w:rPr>
        <w:t xml:space="preserve"> منه أصول مسائل الفقه </w:t>
      </w:r>
    </w:p>
    <w:p w:rsidR="00ED3E80" w:rsidRDefault="00ED3E80" w:rsidP="00F851D8">
      <w:pPr>
        <w:pStyle w:val="libNormal"/>
      </w:pPr>
      <w:r>
        <w:rPr>
          <w:rFonts w:hint="eastAsia"/>
          <w:rtl/>
        </w:rPr>
        <w:t>باب</w:t>
      </w:r>
      <w:r>
        <w:rPr>
          <w:rtl/>
        </w:rPr>
        <w:t xml:space="preserve"> ما </w:t>
      </w:r>
      <w:r>
        <w:rPr>
          <w:rFonts w:hint="cs"/>
          <w:rtl/>
        </w:rPr>
        <w:t>ی</w:t>
      </w:r>
      <w:r>
        <w:rPr>
          <w:rFonts w:hint="eastAsia"/>
          <w:rtl/>
        </w:rPr>
        <w:t>مکن</w:t>
      </w:r>
      <w:r>
        <w:rPr>
          <w:rtl/>
        </w:rPr>
        <w:t xml:space="preserve"> أن </w:t>
      </w:r>
      <w:r>
        <w:rPr>
          <w:rFonts w:hint="cs"/>
          <w:rtl/>
        </w:rPr>
        <w:t>ی</w:t>
      </w:r>
      <w:r>
        <w:rPr>
          <w:rFonts w:hint="eastAsia"/>
          <w:rtl/>
        </w:rPr>
        <w:t>ستنبط</w:t>
      </w:r>
      <w:r>
        <w:rPr>
          <w:rtl/>
        </w:rPr>
        <w:t xml:space="preserve"> منه أصول مسائل الفقه </w:t>
      </w:r>
      <w:r w:rsidRPr="00604B91">
        <w:rPr>
          <w:rStyle w:val="libFootnotenumChar"/>
          <w:rtl/>
        </w:rPr>
        <w:t>(2)</w:t>
      </w:r>
      <w:r>
        <w:rPr>
          <w:rtl/>
        </w:rPr>
        <w:t xml:space="preserve">. </w:t>
      </w:r>
    </w:p>
    <w:p w:rsidR="00ED3E80" w:rsidRDefault="00ED3E80" w:rsidP="00F851D8">
      <w:pPr>
        <w:pStyle w:val="libNormal"/>
      </w:pPr>
      <w:r w:rsidRPr="00F851D8">
        <w:rPr>
          <w:rStyle w:val="libBold1Char"/>
          <w:rFonts w:hint="eastAsia"/>
          <w:rtl/>
        </w:rPr>
        <w:t>الکاف</w:t>
      </w:r>
      <w:r w:rsidRPr="00F851D8">
        <w:rPr>
          <w:rStyle w:val="libBold1Char"/>
          <w:rFonts w:hint="cs"/>
          <w:rtl/>
        </w:rPr>
        <w:t>ی</w:t>
      </w:r>
      <w:r w:rsidRPr="00F851D8">
        <w:rPr>
          <w:rStyle w:val="libBold1Char"/>
          <w:rtl/>
        </w:rPr>
        <w:t>:</w:t>
      </w:r>
      <w:r>
        <w:rPr>
          <w:rtl/>
        </w:rPr>
        <w:t>الصادق</w:t>
      </w:r>
      <w:r>
        <w:rPr>
          <w:rFonts w:hint="cs"/>
          <w:rtl/>
        </w:rPr>
        <w:t>یّ</w:t>
      </w:r>
      <w:r>
        <w:rPr>
          <w:rtl/>
        </w:rPr>
        <w:t xml:space="preserve"> </w:t>
      </w:r>
      <w:r w:rsidR="00EC2CC2" w:rsidRPr="00EC2CC2">
        <w:rPr>
          <w:rStyle w:val="libAlaemChar"/>
          <w:rtl/>
        </w:rPr>
        <w:t>عليه‌السلام</w:t>
      </w:r>
      <w:r>
        <w:rPr>
          <w:rtl/>
        </w:rPr>
        <w:t>: کلّما غلب اللّه عل</w:t>
      </w:r>
      <w:r>
        <w:rPr>
          <w:rFonts w:hint="cs"/>
          <w:rtl/>
        </w:rPr>
        <w:t>ی</w:t>
      </w:r>
      <w:r>
        <w:rPr>
          <w:rFonts w:hint="eastAsia"/>
          <w:rtl/>
        </w:rPr>
        <w:t>ه</w:t>
      </w:r>
      <w:r>
        <w:rPr>
          <w:rtl/>
        </w:rPr>
        <w:t xml:space="preserve"> من أمر فاللّه أعذر لعبده. </w:t>
      </w:r>
    </w:p>
    <w:p w:rsidR="00ED3E80" w:rsidRDefault="00ED3E80" w:rsidP="00F851D8">
      <w:pPr>
        <w:pStyle w:val="libNormal"/>
      </w:pPr>
      <w:r w:rsidRPr="00F851D8">
        <w:rPr>
          <w:rStyle w:val="libBold1Char"/>
          <w:rFonts w:hint="eastAsia"/>
          <w:rtl/>
        </w:rPr>
        <w:t>الإرشاد</w:t>
      </w:r>
      <w:r w:rsidRPr="00F851D8">
        <w:rPr>
          <w:rStyle w:val="libBold1Char"/>
          <w:rtl/>
        </w:rPr>
        <w:t>:</w:t>
      </w:r>
      <w:r>
        <w:rPr>
          <w:rtl/>
        </w:rPr>
        <w:t>و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من کان عل</w:t>
      </w:r>
      <w:r>
        <w:rPr>
          <w:rFonts w:hint="cs"/>
          <w:rtl/>
        </w:rPr>
        <w:t>ی</w:t>
      </w:r>
      <w:r>
        <w:rPr>
          <w:rtl/>
        </w:rPr>
        <w:t xml:space="preserve"> </w:t>
      </w:r>
      <w:r>
        <w:rPr>
          <w:rFonts w:hint="cs"/>
          <w:rtl/>
        </w:rPr>
        <w:t>ی</w:t>
      </w:r>
      <w:r>
        <w:rPr>
          <w:rFonts w:hint="eastAsia"/>
          <w:rtl/>
        </w:rPr>
        <w:t>ق</w:t>
      </w:r>
      <w:r>
        <w:rPr>
          <w:rFonts w:hint="cs"/>
          <w:rtl/>
        </w:rPr>
        <w:t>ی</w:t>
      </w:r>
      <w:r>
        <w:rPr>
          <w:rFonts w:hint="eastAsia"/>
          <w:rtl/>
        </w:rPr>
        <w:t>ن</w:t>
      </w:r>
      <w:r>
        <w:rPr>
          <w:rtl/>
        </w:rPr>
        <w:t xml:space="preserve"> فأصابه الشکّ،فل</w:t>
      </w:r>
      <w:r>
        <w:rPr>
          <w:rFonts w:hint="cs"/>
          <w:rtl/>
        </w:rPr>
        <w:t>ی</w:t>
      </w:r>
      <w:r>
        <w:rPr>
          <w:rFonts w:hint="eastAsia"/>
          <w:rtl/>
        </w:rPr>
        <w:t>مض</w:t>
      </w:r>
      <w:r>
        <w:rPr>
          <w:rtl/>
        </w:rPr>
        <w:t xml:space="preserve"> عل</w:t>
      </w:r>
      <w:r>
        <w:rPr>
          <w:rFonts w:hint="cs"/>
          <w:rtl/>
        </w:rPr>
        <w:t>ی</w:t>
      </w:r>
      <w:r>
        <w:rPr>
          <w:rtl/>
        </w:rPr>
        <w:t xml:space="preserve"> </w:t>
      </w:r>
      <w:r>
        <w:rPr>
          <w:rFonts w:hint="cs"/>
          <w:rtl/>
        </w:rPr>
        <w:t>ی</w:t>
      </w:r>
      <w:r>
        <w:rPr>
          <w:rFonts w:hint="eastAsia"/>
          <w:rtl/>
        </w:rPr>
        <w:t>ق</w:t>
      </w:r>
      <w:r>
        <w:rPr>
          <w:rFonts w:hint="cs"/>
          <w:rtl/>
        </w:rPr>
        <w:t>ی</w:t>
      </w:r>
      <w:r>
        <w:rPr>
          <w:rFonts w:hint="eastAsia"/>
          <w:rtl/>
        </w:rPr>
        <w:t>نه،فانّ</w:t>
      </w:r>
      <w:r>
        <w:rPr>
          <w:rtl/>
        </w:rPr>
        <w:t xml:space="preserve"> ال</w:t>
      </w:r>
      <w:r>
        <w:rPr>
          <w:rFonts w:hint="cs"/>
          <w:rtl/>
        </w:rPr>
        <w:t>ی</w:t>
      </w:r>
      <w:r>
        <w:rPr>
          <w:rFonts w:hint="eastAsia"/>
          <w:rtl/>
        </w:rPr>
        <w:t>ق</w:t>
      </w:r>
      <w:r>
        <w:rPr>
          <w:rFonts w:hint="cs"/>
          <w:rtl/>
        </w:rPr>
        <w:t>ی</w:t>
      </w:r>
      <w:r>
        <w:rPr>
          <w:rFonts w:hint="eastAsia"/>
          <w:rtl/>
        </w:rPr>
        <w:t>ن</w:t>
      </w:r>
      <w:r>
        <w:rPr>
          <w:rtl/>
        </w:rPr>
        <w:t xml:space="preserve"> لا </w:t>
      </w:r>
      <w:r>
        <w:rPr>
          <w:rFonts w:hint="cs"/>
          <w:rtl/>
        </w:rPr>
        <w:t>ی</w:t>
      </w:r>
      <w:r>
        <w:rPr>
          <w:rFonts w:hint="eastAsia"/>
          <w:rtl/>
        </w:rPr>
        <w:t>دفع</w:t>
      </w:r>
      <w:r>
        <w:rPr>
          <w:rtl/>
        </w:rPr>
        <w:t xml:space="preserve"> بالشکّ. </w:t>
      </w:r>
    </w:p>
    <w:p w:rsidR="00ED3E80" w:rsidRDefault="00ED3E80" w:rsidP="00ED3E80">
      <w:pPr>
        <w:pStyle w:val="libNormal"/>
      </w:pPr>
      <w:r w:rsidRPr="00F851D8">
        <w:rPr>
          <w:rStyle w:val="libBold1Char"/>
          <w:rFonts w:hint="eastAsia"/>
          <w:rtl/>
        </w:rPr>
        <w:t>غوال</w:t>
      </w:r>
      <w:r w:rsidRPr="00F851D8">
        <w:rPr>
          <w:rStyle w:val="libBold1Char"/>
          <w:rFonts w:hint="cs"/>
          <w:rtl/>
        </w:rPr>
        <w:t>ی</w:t>
      </w:r>
      <w:r w:rsidRPr="00F851D8">
        <w:rPr>
          <w:rStyle w:val="libBold1Char"/>
          <w:rtl/>
        </w:rPr>
        <w:t xml:space="preserve"> اللئال</w:t>
      </w:r>
      <w:r w:rsidRPr="00F851D8">
        <w:rPr>
          <w:rStyle w:val="libBold1Char"/>
          <w:rFonts w:hint="cs"/>
          <w:rtl/>
        </w:rPr>
        <w:t>ی</w:t>
      </w:r>
      <w:r w:rsidRPr="00F851D8">
        <w:rPr>
          <w:rStyle w:val="libBold1Char"/>
          <w:rtl/>
        </w:rPr>
        <w:t>:</w:t>
      </w:r>
      <w:r>
        <w:rPr>
          <w:rtl/>
        </w:rPr>
        <w:t xml:space="preserve">قال الصادق </w:t>
      </w:r>
      <w:r w:rsidR="00EC2CC2" w:rsidRPr="00EC2CC2">
        <w:rPr>
          <w:rStyle w:val="libAlaemChar"/>
          <w:rtl/>
        </w:rPr>
        <w:t>عليه‌السلام</w:t>
      </w:r>
      <w:r>
        <w:rPr>
          <w:rtl/>
        </w:rPr>
        <w:t>: کلّ ش</w:t>
      </w:r>
      <w:r>
        <w:rPr>
          <w:rFonts w:hint="cs"/>
          <w:rtl/>
        </w:rPr>
        <w:t>ی</w:t>
      </w:r>
      <w:r>
        <w:rPr>
          <w:rFonts w:hint="eastAsia"/>
          <w:rtl/>
        </w:rPr>
        <w:t>ء</w:t>
      </w:r>
      <w:r>
        <w:rPr>
          <w:rtl/>
        </w:rPr>
        <w:t xml:space="preserve"> مطلق حتّ</w:t>
      </w:r>
      <w:r>
        <w:rPr>
          <w:rFonts w:hint="cs"/>
          <w:rtl/>
        </w:rPr>
        <w:t>ی</w:t>
      </w:r>
      <w:r>
        <w:rPr>
          <w:rtl/>
        </w:rPr>
        <w:t xml:space="preserve"> </w:t>
      </w:r>
      <w:r>
        <w:rPr>
          <w:rFonts w:hint="cs"/>
          <w:rtl/>
        </w:rPr>
        <w:t>ی</w:t>
      </w:r>
      <w:r>
        <w:rPr>
          <w:rFonts w:hint="eastAsia"/>
          <w:rtl/>
        </w:rPr>
        <w:t>رد</w:t>
      </w:r>
      <w:r>
        <w:rPr>
          <w:rtl/>
        </w:rPr>
        <w:t xml:space="preserve"> ف</w:t>
      </w:r>
      <w:r>
        <w:rPr>
          <w:rFonts w:hint="cs"/>
          <w:rtl/>
        </w:rPr>
        <w:t>ی</w:t>
      </w:r>
      <w:r>
        <w:rPr>
          <w:rFonts w:hint="eastAsia"/>
          <w:rtl/>
        </w:rPr>
        <w:t>ه</w:t>
      </w:r>
      <w:r>
        <w:rPr>
          <w:rtl/>
        </w:rPr>
        <w:t xml:space="preserve"> نصّ. </w:t>
      </w:r>
    </w:p>
    <w:p w:rsidR="00ED3E80" w:rsidRDefault="00ED3E80" w:rsidP="00ED3E80">
      <w:pPr>
        <w:pStyle w:val="libNormal"/>
      </w:pPr>
      <w:r>
        <w:rPr>
          <w:rFonts w:hint="eastAsia"/>
          <w:rtl/>
        </w:rPr>
        <w:t>و</w:t>
      </w:r>
      <w:r>
        <w:rPr>
          <w:rtl/>
        </w:rPr>
        <w:t xml:space="preserve"> قال النب</w:t>
      </w:r>
      <w:r>
        <w:rPr>
          <w:rFonts w:hint="cs"/>
          <w:rtl/>
        </w:rPr>
        <w:t>یّ</w:t>
      </w:r>
      <w:r>
        <w:rPr>
          <w:rtl/>
        </w:rPr>
        <w:t xml:space="preserve"> </w:t>
      </w:r>
      <w:r w:rsidR="001C23D3" w:rsidRPr="001C23D3">
        <w:rPr>
          <w:rStyle w:val="libAlaemChar"/>
          <w:rtl/>
        </w:rPr>
        <w:t>صلى‌الله‌عليه‌وآله‌وسلم</w:t>
      </w:r>
      <w:r>
        <w:rPr>
          <w:rtl/>
        </w:rPr>
        <w:t>: حکم</w:t>
      </w:r>
      <w:r>
        <w:rPr>
          <w:rFonts w:hint="cs"/>
          <w:rtl/>
        </w:rPr>
        <w:t>ی</w:t>
      </w:r>
      <w:r>
        <w:rPr>
          <w:rtl/>
        </w:rPr>
        <w:t xml:space="preserve"> عل</w:t>
      </w:r>
      <w:r>
        <w:rPr>
          <w:rFonts w:hint="cs"/>
          <w:rtl/>
        </w:rPr>
        <w:t>ی</w:t>
      </w:r>
      <w:r>
        <w:rPr>
          <w:rtl/>
        </w:rPr>
        <w:t xml:space="preserve"> الواحد حکم</w:t>
      </w:r>
      <w:r>
        <w:rPr>
          <w:rFonts w:hint="cs"/>
          <w:rtl/>
        </w:rPr>
        <w:t>ی</w:t>
      </w:r>
      <w:r>
        <w:rPr>
          <w:rtl/>
        </w:rPr>
        <w:t xml:space="preserve"> عل</w:t>
      </w:r>
      <w:r>
        <w:rPr>
          <w:rFonts w:hint="cs"/>
          <w:rtl/>
        </w:rPr>
        <w:t>ی</w:t>
      </w:r>
      <w:r>
        <w:rPr>
          <w:rtl/>
        </w:rPr>
        <w:t xml:space="preserve"> الجماعه؛ </w:t>
      </w:r>
    </w:p>
    <w:p w:rsidR="00ED3E80" w:rsidRDefault="00ED3E80" w:rsidP="00F851D8">
      <w:pPr>
        <w:pStyle w:val="libNormal"/>
      </w:pPr>
      <w:r>
        <w:rPr>
          <w:rFonts w:hint="eastAsia"/>
          <w:rtl/>
        </w:rPr>
        <w:t>و</w:t>
      </w:r>
      <w:r>
        <w:rPr>
          <w:rtl/>
        </w:rPr>
        <w:t xml:space="preserve"> عن الصادق </w:t>
      </w:r>
      <w:r w:rsidR="00EC2CC2" w:rsidRPr="00EC2CC2">
        <w:rPr>
          <w:rStyle w:val="libAlaemChar"/>
          <w:rtl/>
        </w:rPr>
        <w:t>عليه‌السلام</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کان </w:t>
      </w:r>
      <w:r>
        <w:rPr>
          <w:rFonts w:hint="cs"/>
          <w:rtl/>
        </w:rPr>
        <w:t>ی</w:t>
      </w:r>
      <w:r>
        <w:rPr>
          <w:rFonts w:hint="eastAsia"/>
          <w:rtl/>
        </w:rPr>
        <w:t>قول</w:t>
      </w:r>
      <w:r>
        <w:rPr>
          <w:rtl/>
        </w:rPr>
        <w:t xml:space="preserve">: ابهموا ما أبهمه اللّه. </w:t>
      </w:r>
    </w:p>
    <w:p w:rsidR="00ED3E80" w:rsidRDefault="00ED3E80" w:rsidP="00F851D8">
      <w:pPr>
        <w:pStyle w:val="libNormal"/>
      </w:pPr>
      <w:r>
        <w:rPr>
          <w:rFonts w:hint="eastAsia"/>
          <w:rtl/>
        </w:rPr>
        <w:t>و</w:t>
      </w:r>
      <w:r>
        <w:rPr>
          <w:rtl/>
        </w:rPr>
        <w:t xml:space="preserve"> قال النب</w:t>
      </w:r>
      <w:r>
        <w:rPr>
          <w:rFonts w:hint="cs"/>
          <w:rtl/>
        </w:rPr>
        <w:t>یّ</w:t>
      </w:r>
      <w:r>
        <w:rPr>
          <w:rtl/>
        </w:rPr>
        <w:t xml:space="preserve"> </w:t>
      </w:r>
      <w:r w:rsidR="001C23D3" w:rsidRPr="001C23D3">
        <w:rPr>
          <w:rStyle w:val="libAlaemChar"/>
          <w:rtl/>
        </w:rPr>
        <w:t>صلى‌الله‌عليه‌وآله‌وسلم</w:t>
      </w:r>
      <w:r>
        <w:rPr>
          <w:rtl/>
        </w:rPr>
        <w:t xml:space="preserve">: ما اجتمع الحرام و الحلال الاّ غلب الحرام الحلال، </w:t>
      </w:r>
    </w:p>
    <w:p w:rsidR="00ED3E80" w:rsidRDefault="00ED3E80" w:rsidP="00ED3E80">
      <w:pPr>
        <w:pStyle w:val="libNormal"/>
      </w:pPr>
      <w:r>
        <w:rPr>
          <w:rFonts w:hint="eastAsia"/>
          <w:rtl/>
        </w:rPr>
        <w:t>و</w:t>
      </w:r>
      <w:r>
        <w:rPr>
          <w:rtl/>
        </w:rPr>
        <w:t xml:space="preserve"> قال: انّ الناس مسلّطون عل</w:t>
      </w:r>
      <w:r>
        <w:rPr>
          <w:rFonts w:hint="cs"/>
          <w:rtl/>
        </w:rPr>
        <w:t>ی</w:t>
      </w:r>
      <w:r>
        <w:rPr>
          <w:rtl/>
        </w:rPr>
        <w:t xml:space="preserve"> أموالهم. </w:t>
      </w:r>
    </w:p>
    <w:p w:rsidR="00ED3E80" w:rsidRDefault="00ED3E80" w:rsidP="009A5F26">
      <w:pPr>
        <w:pStyle w:val="libNormal"/>
      </w:pPr>
      <w:r w:rsidRPr="009A5F26">
        <w:rPr>
          <w:rStyle w:val="libBold1Char"/>
          <w:rFonts w:hint="eastAsia"/>
          <w:rtl/>
        </w:rPr>
        <w:t>الکاف</w:t>
      </w:r>
      <w:r w:rsidRPr="009A5F26">
        <w:rPr>
          <w:rStyle w:val="libBold1Char"/>
          <w:rFonts w:hint="cs"/>
          <w:rtl/>
        </w:rPr>
        <w:t>ی</w:t>
      </w:r>
      <w:r w:rsidRPr="009A5F26">
        <w:rPr>
          <w:rStyle w:val="libBold1Char"/>
          <w:rtl/>
        </w:rPr>
        <w:t>:</w:t>
      </w:r>
      <w:r>
        <w:rPr>
          <w:rtl/>
        </w:rPr>
        <w:t xml:space="preserve">قال أبو عبد اللّه </w:t>
      </w:r>
      <w:r w:rsidR="00EC2CC2" w:rsidRPr="00EC2CC2">
        <w:rPr>
          <w:rStyle w:val="libAlaemChar"/>
          <w:rtl/>
        </w:rPr>
        <w:t>عليه‌السلام</w:t>
      </w:r>
      <w:r>
        <w:rPr>
          <w:rtl/>
        </w:rPr>
        <w:t xml:space="preserve"> لمسعده بن صدقه: کلّ ش</w:t>
      </w:r>
      <w:r>
        <w:rPr>
          <w:rFonts w:hint="cs"/>
          <w:rtl/>
        </w:rPr>
        <w:t>ی</w:t>
      </w:r>
      <w:r>
        <w:rPr>
          <w:rFonts w:hint="eastAsia"/>
          <w:rtl/>
        </w:rPr>
        <w:t>ء</w:t>
      </w:r>
      <w:r>
        <w:rPr>
          <w:rtl/>
        </w:rPr>
        <w:t xml:space="preserve"> هو لک حلال حتّ</w:t>
      </w:r>
      <w:r>
        <w:rPr>
          <w:rFonts w:hint="cs"/>
          <w:rtl/>
        </w:rPr>
        <w:t>ی</w:t>
      </w:r>
      <w:r>
        <w:rPr>
          <w:rtl/>
        </w:rPr>
        <w:t xml:space="preserve"> تعلم أنّه حرام بع</w:t>
      </w:r>
      <w:r>
        <w:rPr>
          <w:rFonts w:hint="cs"/>
          <w:rtl/>
        </w:rPr>
        <w:t>ی</w:t>
      </w:r>
      <w:r>
        <w:rPr>
          <w:rFonts w:hint="eastAsia"/>
          <w:rtl/>
        </w:rPr>
        <w:t>نه</w:t>
      </w:r>
      <w:r>
        <w:rPr>
          <w:rtl/>
        </w:rPr>
        <w:t xml:space="preserve"> فتدعه من قبل نفسک،و ذلک مثل الثوب </w:t>
      </w:r>
      <w:r>
        <w:rPr>
          <w:rFonts w:hint="cs"/>
          <w:rtl/>
        </w:rPr>
        <w:t>ی</w:t>
      </w:r>
      <w:r>
        <w:rPr>
          <w:rFonts w:hint="eastAsia"/>
          <w:rtl/>
        </w:rPr>
        <w:t>کون</w:t>
      </w:r>
      <w:r>
        <w:rPr>
          <w:rtl/>
        </w:rPr>
        <w:t xml:space="preserve"> قد اشتر</w:t>
      </w:r>
      <w:r>
        <w:rPr>
          <w:rFonts w:hint="cs"/>
          <w:rtl/>
        </w:rPr>
        <w:t>ی</w:t>
      </w:r>
      <w:r>
        <w:rPr>
          <w:rFonts w:hint="eastAsia"/>
          <w:rtl/>
        </w:rPr>
        <w:t>ته</w:t>
      </w:r>
      <w:r>
        <w:rPr>
          <w:rtl/>
        </w:rPr>
        <w:t xml:space="preserve"> و هو سرقه،أو المملوک عندک و لعلّه حرّ قد باع نفسه،أو خدع فب</w:t>
      </w:r>
      <w:r>
        <w:rPr>
          <w:rFonts w:hint="cs"/>
          <w:rtl/>
        </w:rPr>
        <w:t>ی</w:t>
      </w:r>
      <w:r>
        <w:rPr>
          <w:rFonts w:hint="eastAsia"/>
          <w:rtl/>
        </w:rPr>
        <w:t>ع</w:t>
      </w:r>
      <w:r>
        <w:rPr>
          <w:rtl/>
        </w:rPr>
        <w:t xml:space="preserve"> أو قهر فب</w:t>
      </w:r>
      <w:r>
        <w:rPr>
          <w:rFonts w:hint="cs"/>
          <w:rtl/>
        </w:rPr>
        <w:t>ی</w:t>
      </w:r>
      <w:r>
        <w:rPr>
          <w:rFonts w:hint="eastAsia"/>
          <w:rtl/>
        </w:rPr>
        <w:t>ع،أو</w:t>
      </w:r>
      <w:r>
        <w:rPr>
          <w:rtl/>
        </w:rPr>
        <w:t xml:space="preserve"> إمرأه تحتک و ه</w:t>
      </w:r>
      <w:r>
        <w:rPr>
          <w:rFonts w:hint="cs"/>
          <w:rtl/>
        </w:rPr>
        <w:t>ی</w:t>
      </w:r>
      <w:r>
        <w:rPr>
          <w:rtl/>
        </w:rPr>
        <w:t xml:space="preserve"> أختک أو رض</w:t>
      </w:r>
      <w:r>
        <w:rPr>
          <w:rFonts w:hint="cs"/>
          <w:rtl/>
        </w:rPr>
        <w:t>ی</w:t>
      </w:r>
      <w:r>
        <w:rPr>
          <w:rFonts w:hint="eastAsia"/>
          <w:rtl/>
        </w:rPr>
        <w:t>عتک،و</w:t>
      </w:r>
      <w:r>
        <w:rPr>
          <w:rtl/>
        </w:rPr>
        <w:t xml:space="preserve"> الأش</w:t>
      </w:r>
      <w:r>
        <w:rPr>
          <w:rFonts w:hint="cs"/>
          <w:rtl/>
        </w:rPr>
        <w:t>ی</w:t>
      </w:r>
      <w:r>
        <w:rPr>
          <w:rFonts w:hint="eastAsia"/>
          <w:rtl/>
        </w:rPr>
        <w:t>اء</w:t>
      </w:r>
      <w:r>
        <w:rPr>
          <w:rtl/>
        </w:rPr>
        <w:t xml:space="preserve"> کلّها عل</w:t>
      </w:r>
      <w:r>
        <w:rPr>
          <w:rFonts w:hint="cs"/>
          <w:rtl/>
        </w:rPr>
        <w:t>ی</w:t>
      </w:r>
      <w:r>
        <w:rPr>
          <w:rtl/>
        </w:rPr>
        <w:t xml:space="preserve"> هذا حتّ</w:t>
      </w:r>
      <w:r>
        <w:rPr>
          <w:rFonts w:hint="cs"/>
          <w:rtl/>
        </w:rPr>
        <w:t>ی</w:t>
      </w:r>
      <w:r>
        <w:rPr>
          <w:rtl/>
        </w:rPr>
        <w:t xml:space="preserve"> </w:t>
      </w:r>
      <w:r>
        <w:rPr>
          <w:rFonts w:hint="cs"/>
          <w:rtl/>
        </w:rPr>
        <w:t>ی</w:t>
      </w:r>
      <w:r>
        <w:rPr>
          <w:rFonts w:hint="eastAsia"/>
          <w:rtl/>
        </w:rPr>
        <w:t>ستب</w:t>
      </w:r>
      <w:r>
        <w:rPr>
          <w:rFonts w:hint="cs"/>
          <w:rtl/>
        </w:rPr>
        <w:t>ی</w:t>
      </w:r>
      <w:r>
        <w:rPr>
          <w:rFonts w:hint="eastAsia"/>
          <w:rtl/>
        </w:rPr>
        <w:t>ن</w:t>
      </w:r>
      <w:r>
        <w:rPr>
          <w:rtl/>
        </w:rPr>
        <w:t xml:space="preserve"> لک غ</w:t>
      </w:r>
      <w:r>
        <w:rPr>
          <w:rFonts w:hint="cs"/>
          <w:rtl/>
        </w:rPr>
        <w:t>ی</w:t>
      </w:r>
      <w:r>
        <w:rPr>
          <w:rFonts w:hint="eastAsia"/>
          <w:rtl/>
        </w:rPr>
        <w:t>ر</w:t>
      </w:r>
      <w:r>
        <w:rPr>
          <w:rtl/>
        </w:rPr>
        <w:t xml:space="preserve"> ذلک أو تقوم بالب</w:t>
      </w:r>
      <w:r>
        <w:rPr>
          <w:rFonts w:hint="cs"/>
          <w:rtl/>
        </w:rPr>
        <w:t>یّ</w:t>
      </w:r>
      <w:r>
        <w:rPr>
          <w:rFonts w:hint="eastAsia"/>
          <w:rtl/>
        </w:rPr>
        <w:t>نه</w:t>
      </w:r>
      <w:r>
        <w:rPr>
          <w:rtl/>
        </w:rPr>
        <w:t xml:space="preserve">. </w:t>
      </w:r>
    </w:p>
    <w:p w:rsidR="00ED3E80" w:rsidRDefault="00ED3E80" w:rsidP="009A5F26">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کلّ ما کان ف</w:t>
      </w:r>
      <w:r>
        <w:rPr>
          <w:rFonts w:hint="cs"/>
          <w:rtl/>
        </w:rPr>
        <w:t>ی</w:t>
      </w:r>
      <w:r>
        <w:rPr>
          <w:rtl/>
        </w:rPr>
        <w:t xml:space="preserve"> أصل الخلقه فزاد أو نقص فهو ع</w:t>
      </w:r>
      <w:r>
        <w:rPr>
          <w:rFonts w:hint="cs"/>
          <w:rtl/>
        </w:rPr>
        <w:t>ی</w:t>
      </w:r>
      <w:r>
        <w:rPr>
          <w:rFonts w:hint="eastAsia"/>
          <w:rtl/>
        </w:rPr>
        <w:t>ب</w:t>
      </w:r>
      <w:r>
        <w:rPr>
          <w:rtl/>
        </w:rPr>
        <w:t xml:space="preserve">. </w:t>
      </w:r>
    </w:p>
    <w:p w:rsidR="00B431B0" w:rsidRDefault="00ED3E80" w:rsidP="00ED3E80">
      <w:pPr>
        <w:pStyle w:val="libNormal"/>
      </w:pPr>
      <w:r w:rsidRPr="009A5F26">
        <w:rPr>
          <w:rStyle w:val="libBold1Char"/>
          <w:rFonts w:hint="eastAsia"/>
          <w:rtl/>
        </w:rPr>
        <w:t>الکاف</w:t>
      </w:r>
      <w:r w:rsidRPr="009A5F26">
        <w:rPr>
          <w:rStyle w:val="libBold1Char"/>
          <w:rFonts w:hint="cs"/>
          <w:rtl/>
        </w:rPr>
        <w:t>ی</w:t>
      </w:r>
      <w:r w:rsidRPr="009A5F26">
        <w:rPr>
          <w:rStyle w:val="libBold1Char"/>
          <w:rtl/>
        </w:rPr>
        <w:t>:</w:t>
      </w:r>
      <w:r>
        <w:rPr>
          <w:rtl/>
        </w:rPr>
        <w:t>النبو</w:t>
      </w:r>
      <w:r>
        <w:rPr>
          <w:rFonts w:hint="cs"/>
          <w:rtl/>
        </w:rPr>
        <w:t>یّ</w:t>
      </w:r>
      <w:r>
        <w:rPr>
          <w:rtl/>
        </w:rPr>
        <w:t xml:space="preserve"> </w:t>
      </w:r>
      <w:r w:rsidR="001C23D3" w:rsidRPr="001C23D3">
        <w:rPr>
          <w:rStyle w:val="libAlaemChar"/>
          <w:rtl/>
        </w:rPr>
        <w:t>صلى‌الله‌عليه‌وآله‌وسلم</w:t>
      </w:r>
      <w:r>
        <w:rPr>
          <w:rtl/>
        </w:rPr>
        <w:t>: ابدأوا بما بدء اللّه به،انّ اللّه(عزّ و جلّ)</w:t>
      </w:r>
      <w:r>
        <w:rPr>
          <w:rFonts w:hint="cs"/>
          <w:rtl/>
        </w:rPr>
        <w:t>ی</w:t>
      </w:r>
      <w:r>
        <w:rPr>
          <w:rFonts w:hint="eastAsia"/>
          <w:rtl/>
        </w:rPr>
        <w:t>قول</w:t>
      </w:r>
      <w:r w:rsidR="009A5F26">
        <w:rPr>
          <w:rtl/>
        </w:rPr>
        <w:t xml:space="preserve">: </w:t>
      </w:r>
      <w:r w:rsidR="009A5F26" w:rsidRPr="009A5F26">
        <w:rPr>
          <w:rStyle w:val="libAlaemChar"/>
          <w:rFonts w:hint="cs"/>
          <w:rtl/>
        </w:rPr>
        <w:t>(</w:t>
      </w:r>
      <w:r w:rsidRPr="009A5F26">
        <w:rPr>
          <w:rStyle w:val="libAieChar"/>
          <w:rtl/>
        </w:rPr>
        <w:t>إِنَّ الصَّفٰا وَ الْ</w:t>
      </w:r>
      <w:r w:rsidR="009A5F26" w:rsidRPr="009A5F26">
        <w:rPr>
          <w:rStyle w:val="libAieChar"/>
          <w:rtl/>
        </w:rPr>
        <w:t>مَرْوَهَ مِنْ شَعٰائِرِ اللّٰهِ</w:t>
      </w:r>
      <w:r w:rsidR="009A5F26" w:rsidRPr="009A5F26">
        <w:rPr>
          <w:rStyle w:val="libAlaemChar"/>
          <w:rFonts w:hint="cs"/>
          <w:rtl/>
        </w:rPr>
        <w:t>)</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45/</w:t>
      </w:r>
      <w:r w:rsidR="001A3C8D">
        <w:rPr>
          <w:rtl/>
        </w:rPr>
        <w:t>3</w:t>
      </w:r>
      <w:r w:rsidR="00ED3E80">
        <w:rPr>
          <w:rtl/>
        </w:rPr>
        <w:t>4/</w:t>
      </w:r>
      <w:r w:rsidR="001A3C8D">
        <w:rPr>
          <w:rtl/>
        </w:rPr>
        <w:t>1</w:t>
      </w:r>
      <w:r w:rsidR="00ED3E80">
        <w:rPr>
          <w:rtl/>
        </w:rPr>
        <w:t>،ج:</w:t>
      </w:r>
      <w:r w:rsidR="001A3C8D">
        <w:rPr>
          <w:rtl/>
        </w:rPr>
        <w:t>2</w:t>
      </w:r>
      <w:r w:rsidR="00ED3E80">
        <w:rPr>
          <w:rtl/>
        </w:rPr>
        <w:t>45/</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2</w:t>
      </w:r>
      <w:r w:rsidR="00ED3E80">
        <w:rPr>
          <w:rtl/>
        </w:rPr>
        <w:t>/</w:t>
      </w:r>
      <w:r w:rsidR="001A3C8D">
        <w:rPr>
          <w:rtl/>
        </w:rPr>
        <w:t>38</w:t>
      </w:r>
      <w:r w:rsidR="00ED3E80">
        <w:rPr>
          <w:rtl/>
        </w:rPr>
        <w:t>/</w:t>
      </w:r>
      <w:r w:rsidR="001A3C8D">
        <w:rPr>
          <w:rtl/>
        </w:rPr>
        <w:t>1</w:t>
      </w:r>
      <w:r w:rsidR="00ED3E80">
        <w:rPr>
          <w:rtl/>
        </w:rPr>
        <w:t>،ج:</w:t>
      </w:r>
      <w:r w:rsidR="001A3C8D">
        <w:rPr>
          <w:rtl/>
        </w:rPr>
        <w:t>2</w:t>
      </w:r>
      <w:r w:rsidR="00ED3E80">
        <w:rPr>
          <w:rtl/>
        </w:rPr>
        <w:t>6</w:t>
      </w:r>
      <w:r w:rsidR="001A3C8D">
        <w:rPr>
          <w:rtl/>
        </w:rPr>
        <w:t>8</w:t>
      </w:r>
      <w:r w:rsidR="00ED3E80">
        <w:rPr>
          <w:rtl/>
        </w:rPr>
        <w:t>/</w:t>
      </w:r>
      <w:r w:rsidR="001A3C8D">
        <w:rPr>
          <w:rtl/>
        </w:rPr>
        <w:t>2</w:t>
      </w:r>
      <w:r w:rsidR="00ED3E80">
        <w:rPr>
          <w:rtl/>
        </w:rPr>
        <w:t xml:space="preserve">. </w:t>
      </w:r>
    </w:p>
    <w:p w:rsidR="00B431B0" w:rsidRDefault="00365129" w:rsidP="0027669E">
      <w:pPr>
        <w:pStyle w:val="libFootnote0"/>
        <w:rPr>
          <w:rtl/>
        </w:rPr>
      </w:pPr>
      <w:r>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w:t>
      </w:r>
      <w:r w:rsidR="00ED3E80">
        <w:rPr>
          <w:rtl/>
        </w:rPr>
        <w:t>5</w:t>
      </w:r>
      <w:r w:rsidR="001A3C8D">
        <w:rPr>
          <w:rtl/>
        </w:rPr>
        <w:t>8</w:t>
      </w:r>
    </w:p>
    <w:p w:rsidR="005A2728" w:rsidRDefault="005A2728" w:rsidP="009A5F26">
      <w:pPr>
        <w:pStyle w:val="libNormal"/>
        <w:rPr>
          <w:rtl/>
        </w:rPr>
      </w:pPr>
      <w:r>
        <w:rPr>
          <w:rtl/>
        </w:rPr>
        <w:br w:type="page"/>
      </w:r>
    </w:p>
    <w:p w:rsidR="00ED3E80" w:rsidRDefault="00ED3E80" w:rsidP="00ED3E80">
      <w:pPr>
        <w:pStyle w:val="libNormal"/>
      </w:pPr>
      <w:r w:rsidRPr="009A5F26">
        <w:rPr>
          <w:rStyle w:val="libBold1Char"/>
          <w:rFonts w:hint="eastAsia"/>
          <w:rtl/>
        </w:rPr>
        <w:lastRenderedPageBreak/>
        <w:t>الکاف</w:t>
      </w:r>
      <w:r w:rsidRPr="009A5F26">
        <w:rPr>
          <w:rStyle w:val="libBold1Char"/>
          <w:rFonts w:hint="cs"/>
          <w:rtl/>
        </w:rPr>
        <w:t>ی</w:t>
      </w:r>
      <w:r w:rsidRPr="009A5F26">
        <w:rPr>
          <w:rStyle w:val="libBold1Char"/>
          <w:rtl/>
        </w:rPr>
        <w:t>:</w:t>
      </w:r>
      <w:r>
        <w:rPr>
          <w:rtl/>
        </w:rPr>
        <w:t>النبو</w:t>
      </w:r>
      <w:r>
        <w:rPr>
          <w:rFonts w:hint="cs"/>
          <w:rtl/>
        </w:rPr>
        <w:t>یّ</w:t>
      </w:r>
      <w:r>
        <w:rPr>
          <w:rtl/>
        </w:rPr>
        <w:t xml:space="preserve"> </w:t>
      </w:r>
      <w:r w:rsidR="001C23D3" w:rsidRPr="001C23D3">
        <w:rPr>
          <w:rStyle w:val="libAlaemChar"/>
          <w:rtl/>
        </w:rPr>
        <w:t>صلى‌الله‌عليه‌وآله‌وسلم</w:t>
      </w:r>
      <w:r>
        <w:rPr>
          <w:rtl/>
        </w:rPr>
        <w:t xml:space="preserve">: لا ضرر و لا ضرار. </w:t>
      </w:r>
    </w:p>
    <w:p w:rsidR="00ED3E80" w:rsidRDefault="00ED3E80" w:rsidP="00ED3E80">
      <w:pPr>
        <w:pStyle w:val="libNormal"/>
      </w:pPr>
      <w:r w:rsidRPr="009A5F26">
        <w:rPr>
          <w:rStyle w:val="libBold1Char"/>
          <w:rFonts w:hint="eastAsia"/>
          <w:rtl/>
        </w:rPr>
        <w:t>من</w:t>
      </w:r>
      <w:r w:rsidRPr="009A5F26">
        <w:rPr>
          <w:rStyle w:val="libBold1Char"/>
          <w:rtl/>
        </w:rPr>
        <w:t xml:space="preserve"> لا </w:t>
      </w:r>
      <w:r w:rsidRPr="009A5F26">
        <w:rPr>
          <w:rStyle w:val="libBold1Char"/>
          <w:rFonts w:hint="cs"/>
          <w:rtl/>
        </w:rPr>
        <w:t>ی</w:t>
      </w:r>
      <w:r w:rsidRPr="009A5F26">
        <w:rPr>
          <w:rStyle w:val="libBold1Char"/>
          <w:rFonts w:hint="eastAsia"/>
          <w:rtl/>
        </w:rPr>
        <w:t>حضره</w:t>
      </w:r>
      <w:r w:rsidRPr="009A5F26">
        <w:rPr>
          <w:rStyle w:val="libBold1Char"/>
          <w:rtl/>
        </w:rPr>
        <w:t xml:space="preserve"> الفق</w:t>
      </w:r>
      <w:r w:rsidRPr="009A5F26">
        <w:rPr>
          <w:rStyle w:val="libBold1Char"/>
          <w:rFonts w:hint="cs"/>
          <w:rtl/>
        </w:rPr>
        <w:t>ی</w:t>
      </w:r>
      <w:r w:rsidRPr="009A5F26">
        <w:rPr>
          <w:rStyle w:val="libBold1Char"/>
          <w:rFonts w:hint="eastAsia"/>
          <w:rtl/>
        </w:rPr>
        <w:t>ه</w:t>
      </w:r>
      <w:r w:rsidRPr="009A5F26">
        <w:rPr>
          <w:rStyle w:val="libBold1Char"/>
          <w:rtl/>
        </w:rPr>
        <w:t>:</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المسلمون عند شروطهم. </w:t>
      </w:r>
    </w:p>
    <w:p w:rsidR="00ED3E80" w:rsidRDefault="00ED3E80" w:rsidP="00ED3E80">
      <w:pPr>
        <w:pStyle w:val="libNormal"/>
      </w:pPr>
      <w:r w:rsidRPr="009A5F26">
        <w:rPr>
          <w:rStyle w:val="libBold1Char"/>
          <w:rFonts w:hint="eastAsia"/>
          <w:rtl/>
        </w:rPr>
        <w:t>التهذ</w:t>
      </w:r>
      <w:r w:rsidRPr="009A5F26">
        <w:rPr>
          <w:rStyle w:val="libBold1Char"/>
          <w:rFonts w:hint="cs"/>
          <w:rtl/>
        </w:rPr>
        <w:t>ی</w:t>
      </w:r>
      <w:r w:rsidRPr="009A5F26">
        <w:rPr>
          <w:rStyle w:val="libBold1Char"/>
          <w:rFonts w:hint="eastAsia"/>
          <w:rtl/>
        </w:rPr>
        <w:t>ب</w:t>
      </w:r>
      <w:r w:rsidRPr="009A5F26">
        <w:rPr>
          <w:rStyle w:val="libBold1Char"/>
          <w:rtl/>
        </w:rPr>
        <w:t>:</w:t>
      </w:r>
      <w:r>
        <w:rPr>
          <w:rtl/>
        </w:rPr>
        <w:t>عن أب</w:t>
      </w:r>
      <w:r>
        <w:rPr>
          <w:rFonts w:hint="cs"/>
          <w:rtl/>
        </w:rPr>
        <w:t>ی</w:t>
      </w:r>
      <w:r>
        <w:rPr>
          <w:rtl/>
        </w:rPr>
        <w:t xml:space="preserve"> الحسن </w:t>
      </w:r>
      <w:r w:rsidR="00EC2CC2" w:rsidRPr="00EC2CC2">
        <w:rPr>
          <w:rStyle w:val="libAlaemChar"/>
          <w:rtl/>
        </w:rPr>
        <w:t>عليه‌السلام</w:t>
      </w:r>
      <w:r>
        <w:rPr>
          <w:rtl/>
        </w:rPr>
        <w:t>: إذا اجتمعت سنّه و فر</w:t>
      </w:r>
      <w:r>
        <w:rPr>
          <w:rFonts w:hint="cs"/>
          <w:rtl/>
        </w:rPr>
        <w:t>ی</w:t>
      </w:r>
      <w:r>
        <w:rPr>
          <w:rFonts w:hint="eastAsia"/>
          <w:rtl/>
        </w:rPr>
        <w:t>ضه</w:t>
      </w:r>
      <w:r>
        <w:rPr>
          <w:rtl/>
        </w:rPr>
        <w:t xml:space="preserve"> بدء بالفرض. </w:t>
      </w:r>
    </w:p>
    <w:p w:rsidR="00ED3E80" w:rsidRDefault="00ED3E80" w:rsidP="00082076">
      <w:pPr>
        <w:pStyle w:val="libNormal"/>
      </w:pPr>
      <w:r w:rsidRPr="009A5F26">
        <w:rPr>
          <w:rStyle w:val="libBold1Char"/>
          <w:rFonts w:hint="eastAsia"/>
          <w:rtl/>
        </w:rPr>
        <w:t>الکاف</w:t>
      </w:r>
      <w:r w:rsidRPr="009A5F26">
        <w:rPr>
          <w:rStyle w:val="libBold1Char"/>
          <w:rFonts w:hint="cs"/>
          <w:rtl/>
        </w:rPr>
        <w:t>ی</w:t>
      </w:r>
      <w:r w:rsidRPr="009A5F26">
        <w:rPr>
          <w:rStyle w:val="libBold1Char"/>
          <w:rtl/>
        </w:rPr>
        <w:t>:</w:t>
      </w:r>
      <w:r>
        <w:rPr>
          <w:rtl/>
        </w:rPr>
        <w:t>الباقر</w:t>
      </w:r>
      <w:r>
        <w:rPr>
          <w:rFonts w:hint="cs"/>
          <w:rtl/>
        </w:rPr>
        <w:t>ی</w:t>
      </w:r>
      <w:r>
        <w:rPr>
          <w:rtl/>
        </w:rPr>
        <w:t xml:space="preserve"> </w:t>
      </w:r>
      <w:r w:rsidR="00EC2CC2" w:rsidRPr="00EC2CC2">
        <w:rPr>
          <w:rStyle w:val="libAlaemChar"/>
          <w:rtl/>
        </w:rPr>
        <w:t>عليه‌السلام</w:t>
      </w:r>
      <w:r>
        <w:rPr>
          <w:rtl/>
        </w:rPr>
        <w:t xml:space="preserve">: لا </w:t>
      </w:r>
      <w:r>
        <w:rPr>
          <w:rFonts w:hint="cs"/>
          <w:rtl/>
        </w:rPr>
        <w:t>ی</w:t>
      </w:r>
      <w:r>
        <w:rPr>
          <w:rFonts w:hint="eastAsia"/>
          <w:rtl/>
        </w:rPr>
        <w:t>نبغ</w:t>
      </w:r>
      <w:r>
        <w:rPr>
          <w:rFonts w:hint="cs"/>
          <w:rtl/>
        </w:rPr>
        <w:t>ی</w:t>
      </w:r>
      <w:r>
        <w:rPr>
          <w:rtl/>
        </w:rPr>
        <w:t xml:space="preserve"> نکاح أهل الکتاب و استدلّ بقوله تعال</w:t>
      </w:r>
      <w:r>
        <w:rPr>
          <w:rFonts w:hint="cs"/>
          <w:rtl/>
        </w:rPr>
        <w:t>ی</w:t>
      </w:r>
      <w:r>
        <w:rPr>
          <w:rtl/>
        </w:rPr>
        <w:t xml:space="preserve">: </w:t>
      </w:r>
      <w:r w:rsidR="00082076" w:rsidRPr="00082076">
        <w:rPr>
          <w:rStyle w:val="libAlaemChar"/>
          <w:rFonts w:hint="cs"/>
          <w:rtl/>
        </w:rPr>
        <w:t>(</w:t>
      </w:r>
      <w:r w:rsidRPr="00082076">
        <w:rPr>
          <w:rStyle w:val="libAieChar"/>
          <w:rtl/>
        </w:rPr>
        <w:t>وَ لاٰ تُمْسِکُوا بِعِصَمِ الْکَوٰافِرِ</w:t>
      </w:r>
      <w:r w:rsidR="00082076" w:rsidRPr="00082076">
        <w:rPr>
          <w:rStyle w:val="libAlaemChar"/>
          <w:rFonts w:hint="cs"/>
          <w:rtl/>
        </w:rPr>
        <w:t>)</w:t>
      </w:r>
      <w:r>
        <w:rPr>
          <w:rtl/>
        </w:rPr>
        <w:t xml:space="preserve"> </w:t>
      </w:r>
      <w:r w:rsidRPr="00604B91">
        <w:rPr>
          <w:rStyle w:val="libFootnotenumChar"/>
          <w:rtl/>
        </w:rPr>
        <w:t>(1)</w:t>
      </w:r>
      <w:r>
        <w:rPr>
          <w:rtl/>
        </w:rPr>
        <w:t xml:space="preserve">. </w:t>
      </w:r>
    </w:p>
    <w:p w:rsidR="00ED3E80" w:rsidRPr="00444935" w:rsidRDefault="00ED3E80" w:rsidP="00ED3E80">
      <w:pPr>
        <w:pStyle w:val="libNormal"/>
      </w:pPr>
      <w:r w:rsidRPr="009A5F26">
        <w:rPr>
          <w:rStyle w:val="libBold1Char"/>
          <w:rFonts w:hint="eastAsia"/>
          <w:rtl/>
        </w:rPr>
        <w:t>التوح</w:t>
      </w:r>
      <w:r w:rsidRPr="009A5F26">
        <w:rPr>
          <w:rStyle w:val="libBold1Char"/>
          <w:rFonts w:hint="cs"/>
          <w:rtl/>
        </w:rPr>
        <w:t>ی</w:t>
      </w:r>
      <w:r w:rsidRPr="009A5F26">
        <w:rPr>
          <w:rStyle w:val="libBold1Char"/>
          <w:rFonts w:hint="eastAsia"/>
          <w:rtl/>
        </w:rPr>
        <w:t>د</w:t>
      </w:r>
      <w:r w:rsidRPr="009A5F26">
        <w:rPr>
          <w:rStyle w:val="libBold1Char"/>
          <w:rtl/>
        </w:rPr>
        <w:t>:</w:t>
      </w:r>
      <w:r>
        <w:rPr>
          <w:rtl/>
        </w:rPr>
        <w:t xml:space="preserve">قال رسول اللّه </w:t>
      </w:r>
      <w:r w:rsidR="001C23D3" w:rsidRPr="001C23D3">
        <w:rPr>
          <w:rStyle w:val="libAlaemChar"/>
          <w:rtl/>
        </w:rPr>
        <w:t>صلى‌الله‌عليه‌وآله‌وسلم</w:t>
      </w:r>
      <w:r>
        <w:rPr>
          <w:rtl/>
        </w:rPr>
        <w:t>: رفع عن أمّت</w:t>
      </w:r>
      <w:r>
        <w:rPr>
          <w:rFonts w:hint="cs"/>
          <w:rtl/>
        </w:rPr>
        <w:t>ی</w:t>
      </w:r>
      <w:r>
        <w:rPr>
          <w:rtl/>
        </w:rPr>
        <w:t xml:space="preserve"> تسعه؛ و </w:t>
      </w:r>
      <w:r>
        <w:rPr>
          <w:rFonts w:hint="cs"/>
          <w:rtl/>
        </w:rPr>
        <w:t>ی</w:t>
      </w:r>
      <w:r w:rsidRPr="00444935">
        <w:rPr>
          <w:rFonts w:hint="eastAsia"/>
          <w:rtl/>
        </w:rPr>
        <w:t>أت</w:t>
      </w:r>
      <w:r w:rsidRPr="00444935">
        <w:rPr>
          <w:rFonts w:hint="cs"/>
          <w:rtl/>
        </w:rPr>
        <w:t>ی</w:t>
      </w:r>
      <w:r w:rsidRPr="00444935">
        <w:rPr>
          <w:rtl/>
        </w:rPr>
        <w:t xml:space="preserve"> ف</w:t>
      </w:r>
      <w:r w:rsidRPr="00444935">
        <w:rPr>
          <w:rFonts w:hint="cs"/>
          <w:rtl/>
        </w:rPr>
        <w:t>ی</w:t>
      </w:r>
      <w:r w:rsidR="00F71F29" w:rsidRPr="00444935">
        <w:rPr>
          <w:rFonts w:hint="eastAsia"/>
          <w:rtl/>
        </w:rPr>
        <w:t>(</w:t>
      </w:r>
      <w:r w:rsidRPr="00444935">
        <w:rPr>
          <w:rFonts w:hint="eastAsia"/>
          <w:rtl/>
        </w:rPr>
        <w:t>رفع</w:t>
      </w:r>
      <w:r w:rsidR="00F71F29" w:rsidRPr="00444935">
        <w:rPr>
          <w:rFonts w:hint="eastAsia"/>
          <w:rtl/>
        </w:rPr>
        <w:t>)</w:t>
      </w:r>
      <w:r w:rsidRPr="00444935">
        <w:rPr>
          <w:rtl/>
        </w:rPr>
        <w:t xml:space="preserve">. </w:t>
      </w:r>
    </w:p>
    <w:p w:rsidR="00ED3E80" w:rsidRDefault="00ED3E80" w:rsidP="00ED3E80">
      <w:pPr>
        <w:pStyle w:val="libNormal"/>
      </w:pPr>
      <w:r w:rsidRPr="009A5F26">
        <w:rPr>
          <w:rStyle w:val="libBold1Char"/>
          <w:rFonts w:hint="eastAsia"/>
          <w:rtl/>
        </w:rPr>
        <w:t>التهذ</w:t>
      </w:r>
      <w:r w:rsidRPr="009A5F26">
        <w:rPr>
          <w:rStyle w:val="libBold1Char"/>
          <w:rFonts w:hint="cs"/>
          <w:rtl/>
        </w:rPr>
        <w:t>ی</w:t>
      </w:r>
      <w:r w:rsidRPr="009A5F26">
        <w:rPr>
          <w:rStyle w:val="libBold1Char"/>
          <w:rFonts w:hint="eastAsia"/>
          <w:rtl/>
        </w:rPr>
        <w:t>ب</w:t>
      </w:r>
      <w:r>
        <w:rPr>
          <w:rtl/>
        </w:rPr>
        <w:t>:عن عبد اللّه بن سنان،قال: سأل أب</w:t>
      </w:r>
      <w:r>
        <w:rPr>
          <w:rFonts w:hint="cs"/>
          <w:rtl/>
        </w:rPr>
        <w:t>ی</w:t>
      </w:r>
      <w:r>
        <w:rPr>
          <w:rtl/>
        </w:rPr>
        <w:t xml:space="preserve"> أبا عبد اللّه </w:t>
      </w:r>
      <w:r w:rsidR="00EC2CC2" w:rsidRPr="00EC2CC2">
        <w:rPr>
          <w:rStyle w:val="libAlaemChar"/>
          <w:rtl/>
        </w:rPr>
        <w:t>عليه‌السلام</w:t>
      </w:r>
      <w:r>
        <w:rPr>
          <w:rtl/>
        </w:rPr>
        <w:t xml:space="preserve"> و أنا حاضر:انّ</w:t>
      </w:r>
      <w:r>
        <w:rPr>
          <w:rFonts w:hint="cs"/>
          <w:rtl/>
        </w:rPr>
        <w:t>ی</w:t>
      </w:r>
      <w:r>
        <w:rPr>
          <w:rtl/>
        </w:rPr>
        <w:t xml:space="preserve"> أع</w:t>
      </w:r>
      <w:r>
        <w:rPr>
          <w:rFonts w:hint="cs"/>
          <w:rtl/>
        </w:rPr>
        <w:t>ی</w:t>
      </w:r>
      <w:r>
        <w:rPr>
          <w:rFonts w:hint="eastAsia"/>
          <w:rtl/>
        </w:rPr>
        <w:t>ر</w:t>
      </w:r>
      <w:r>
        <w:rPr>
          <w:rtl/>
        </w:rPr>
        <w:t xml:space="preserve"> الذم</w:t>
      </w:r>
      <w:r>
        <w:rPr>
          <w:rFonts w:hint="cs"/>
          <w:rtl/>
        </w:rPr>
        <w:t>یّ</w:t>
      </w:r>
      <w:r>
        <w:rPr>
          <w:rtl/>
        </w:rPr>
        <w:t xml:space="preserve"> ثوب</w:t>
      </w:r>
      <w:r>
        <w:rPr>
          <w:rFonts w:hint="cs"/>
          <w:rtl/>
        </w:rPr>
        <w:t>ی</w:t>
      </w:r>
      <w:r>
        <w:rPr>
          <w:rtl/>
        </w:rPr>
        <w:t xml:space="preserve"> و أنا أعلم أنّه </w:t>
      </w:r>
      <w:r>
        <w:rPr>
          <w:rFonts w:hint="cs"/>
          <w:rtl/>
        </w:rPr>
        <w:t>ی</w:t>
      </w:r>
      <w:r>
        <w:rPr>
          <w:rFonts w:hint="eastAsia"/>
          <w:rtl/>
        </w:rPr>
        <w:t>شرب</w:t>
      </w:r>
      <w:r>
        <w:rPr>
          <w:rtl/>
        </w:rPr>
        <w:t xml:space="preserve"> الخمر و </w:t>
      </w:r>
      <w:r>
        <w:rPr>
          <w:rFonts w:hint="cs"/>
          <w:rtl/>
        </w:rPr>
        <w:t>ی</w:t>
      </w:r>
      <w:r>
        <w:rPr>
          <w:rFonts w:hint="eastAsia"/>
          <w:rtl/>
        </w:rPr>
        <w:t>أکل</w:t>
      </w:r>
      <w:r>
        <w:rPr>
          <w:rtl/>
        </w:rPr>
        <w:t xml:space="preserve"> لحم الخنز</w:t>
      </w:r>
      <w:r>
        <w:rPr>
          <w:rFonts w:hint="cs"/>
          <w:rtl/>
        </w:rPr>
        <w:t>ی</w:t>
      </w:r>
      <w:r>
        <w:rPr>
          <w:rFonts w:hint="eastAsia"/>
          <w:rtl/>
        </w:rPr>
        <w:t>ر،ف</w:t>
      </w:r>
      <w:r>
        <w:rPr>
          <w:rFonts w:hint="cs"/>
          <w:rtl/>
        </w:rPr>
        <w:t>ی</w:t>
      </w:r>
      <w:r>
        <w:rPr>
          <w:rFonts w:hint="eastAsia"/>
          <w:rtl/>
        </w:rPr>
        <w:t>ردّه</w:t>
      </w:r>
      <w:r>
        <w:rPr>
          <w:rtl/>
        </w:rPr>
        <w:t xml:space="preserve"> عل</w:t>
      </w:r>
      <w:r>
        <w:rPr>
          <w:rFonts w:hint="cs"/>
          <w:rtl/>
        </w:rPr>
        <w:t>یّ</w:t>
      </w:r>
      <w:r>
        <w:rPr>
          <w:rFonts w:hint="eastAsia"/>
          <w:rtl/>
        </w:rPr>
        <w:t>،فأغسله</w:t>
      </w:r>
      <w:r>
        <w:rPr>
          <w:rtl/>
        </w:rPr>
        <w:t xml:space="preserve"> قبل أن أصلّ</w:t>
      </w:r>
      <w:r>
        <w:rPr>
          <w:rFonts w:hint="cs"/>
          <w:rtl/>
        </w:rPr>
        <w:t>ی</w:t>
      </w:r>
      <w:r>
        <w:rPr>
          <w:rtl/>
        </w:rPr>
        <w:t xml:space="preserve"> ف</w:t>
      </w:r>
      <w:r>
        <w:rPr>
          <w:rFonts w:hint="cs"/>
          <w:rtl/>
        </w:rPr>
        <w:t>ی</w:t>
      </w:r>
      <w:r>
        <w:rPr>
          <w:rFonts w:hint="eastAsia"/>
          <w:rtl/>
        </w:rPr>
        <w:t>ه؟فقال</w:t>
      </w:r>
      <w:r>
        <w:rPr>
          <w:rtl/>
        </w:rPr>
        <w:t xml:space="preserve"> أبو عبد اللّه </w:t>
      </w:r>
      <w:r w:rsidR="00EC2CC2" w:rsidRPr="00EC2CC2">
        <w:rPr>
          <w:rStyle w:val="libAlaemChar"/>
          <w:rtl/>
        </w:rPr>
        <w:t>عليه‌السلام</w:t>
      </w:r>
      <w:r>
        <w:rPr>
          <w:rtl/>
        </w:rPr>
        <w:t>:صلّ ف</w:t>
      </w:r>
      <w:r>
        <w:rPr>
          <w:rFonts w:hint="cs"/>
          <w:rtl/>
        </w:rPr>
        <w:t>ی</w:t>
      </w:r>
      <w:r>
        <w:rPr>
          <w:rFonts w:hint="eastAsia"/>
          <w:rtl/>
        </w:rPr>
        <w:t>ه</w:t>
      </w:r>
      <w:r>
        <w:rPr>
          <w:rtl/>
        </w:rPr>
        <w:t xml:space="preserve"> و لا تغسله من أجل ذلک،فانّک أعرت</w:t>
      </w:r>
      <w:r>
        <w:rPr>
          <w:rFonts w:hint="eastAsia"/>
          <w:rtl/>
        </w:rPr>
        <w:t>ه</w:t>
      </w:r>
      <w:r>
        <w:rPr>
          <w:rtl/>
        </w:rPr>
        <w:t xml:space="preserve"> إ</w:t>
      </w:r>
      <w:r>
        <w:rPr>
          <w:rFonts w:hint="cs"/>
          <w:rtl/>
        </w:rPr>
        <w:t>یّ</w:t>
      </w:r>
      <w:r>
        <w:rPr>
          <w:rFonts w:hint="eastAsia"/>
          <w:rtl/>
        </w:rPr>
        <w:t>اه</w:t>
      </w:r>
      <w:r>
        <w:rPr>
          <w:rtl/>
        </w:rPr>
        <w:t xml:space="preserve"> و هو طاهر،و لم تست</w:t>
      </w:r>
      <w:r>
        <w:rPr>
          <w:rFonts w:hint="cs"/>
          <w:rtl/>
        </w:rPr>
        <w:t>ی</w:t>
      </w:r>
      <w:r>
        <w:rPr>
          <w:rFonts w:hint="eastAsia"/>
          <w:rtl/>
        </w:rPr>
        <w:t>قن</w:t>
      </w:r>
      <w:r>
        <w:rPr>
          <w:rtl/>
        </w:rPr>
        <w:t xml:space="preserve"> أنّه نجّسه،فلا بأس أن تصلّ</w:t>
      </w:r>
      <w:r>
        <w:rPr>
          <w:rFonts w:hint="cs"/>
          <w:rtl/>
        </w:rPr>
        <w:t>ی</w:t>
      </w:r>
      <w:r>
        <w:rPr>
          <w:rtl/>
        </w:rPr>
        <w:t xml:space="preserve"> ف</w:t>
      </w:r>
      <w:r>
        <w:rPr>
          <w:rFonts w:hint="cs"/>
          <w:rtl/>
        </w:rPr>
        <w:t>ی</w:t>
      </w:r>
      <w:r>
        <w:rPr>
          <w:rFonts w:hint="eastAsia"/>
          <w:rtl/>
        </w:rPr>
        <w:t>ه</w:t>
      </w:r>
      <w:r>
        <w:rPr>
          <w:rtl/>
        </w:rPr>
        <w:t xml:space="preserve"> حتّ</w:t>
      </w:r>
      <w:r>
        <w:rPr>
          <w:rFonts w:hint="cs"/>
          <w:rtl/>
        </w:rPr>
        <w:t>ی</w:t>
      </w:r>
      <w:r>
        <w:rPr>
          <w:rtl/>
        </w:rPr>
        <w:t xml:space="preserve"> تست</w:t>
      </w:r>
      <w:r>
        <w:rPr>
          <w:rFonts w:hint="cs"/>
          <w:rtl/>
        </w:rPr>
        <w:t>ی</w:t>
      </w:r>
      <w:r>
        <w:rPr>
          <w:rFonts w:hint="eastAsia"/>
          <w:rtl/>
        </w:rPr>
        <w:t>قن</w:t>
      </w:r>
      <w:r>
        <w:rPr>
          <w:rtl/>
        </w:rPr>
        <w:t xml:space="preserve"> أنّه نجّسه. </w:t>
      </w:r>
    </w:p>
    <w:p w:rsidR="00ED3E80" w:rsidRDefault="00ED3E80" w:rsidP="00ED3E80">
      <w:pPr>
        <w:pStyle w:val="libNormal"/>
      </w:pPr>
      <w:r w:rsidRPr="009A5F26">
        <w:rPr>
          <w:rStyle w:val="libBold1Char"/>
          <w:rFonts w:hint="eastAsia"/>
          <w:rtl/>
        </w:rPr>
        <w:t>التهذ</w:t>
      </w:r>
      <w:r w:rsidRPr="009A5F26">
        <w:rPr>
          <w:rStyle w:val="libBold1Char"/>
          <w:rFonts w:hint="cs"/>
          <w:rtl/>
        </w:rPr>
        <w:t>ی</w:t>
      </w:r>
      <w:r w:rsidRPr="009A5F26">
        <w:rPr>
          <w:rStyle w:val="libBold1Char"/>
          <w:rFonts w:hint="eastAsia"/>
          <w:rtl/>
        </w:rPr>
        <w:t>ب</w:t>
      </w:r>
      <w:r>
        <w:rPr>
          <w:rtl/>
        </w:rPr>
        <w:t>:قال أبو عبد اللّه: کلّ ش</w:t>
      </w:r>
      <w:r>
        <w:rPr>
          <w:rFonts w:hint="cs"/>
          <w:rtl/>
        </w:rPr>
        <w:t>ی</w:t>
      </w:r>
      <w:r>
        <w:rPr>
          <w:rFonts w:hint="eastAsia"/>
          <w:rtl/>
        </w:rPr>
        <w:t>ء</w:t>
      </w:r>
      <w:r>
        <w:rPr>
          <w:rtl/>
        </w:rPr>
        <w:t xml:space="preserve">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حرام و حلال فهو لک حلال أبدا حتّ</w:t>
      </w:r>
      <w:r>
        <w:rPr>
          <w:rFonts w:hint="cs"/>
          <w:rtl/>
        </w:rPr>
        <w:t>ی</w:t>
      </w:r>
      <w:r>
        <w:rPr>
          <w:rtl/>
        </w:rPr>
        <w:t xml:space="preserve"> تعرف الحرام منه بع</w:t>
      </w:r>
      <w:r>
        <w:rPr>
          <w:rFonts w:hint="cs"/>
          <w:rtl/>
        </w:rPr>
        <w:t>ی</w:t>
      </w:r>
      <w:r>
        <w:rPr>
          <w:rFonts w:hint="eastAsia"/>
          <w:rtl/>
        </w:rPr>
        <w:t>نه</w:t>
      </w:r>
      <w:r>
        <w:rPr>
          <w:rtl/>
        </w:rPr>
        <w:t xml:space="preserve"> فتدعه. ال</w:t>
      </w:r>
      <w:r>
        <w:rPr>
          <w:rFonts w:hint="cs"/>
          <w:rtl/>
        </w:rPr>
        <w:t>ی</w:t>
      </w:r>
      <w:r>
        <w:rPr>
          <w:rtl/>
        </w:rPr>
        <w:t xml:space="preserve"> غ</w:t>
      </w:r>
      <w:r>
        <w:rPr>
          <w:rFonts w:hint="cs"/>
          <w:rtl/>
        </w:rPr>
        <w:t>ی</w:t>
      </w:r>
      <w:r>
        <w:rPr>
          <w:rFonts w:hint="eastAsia"/>
          <w:rtl/>
        </w:rPr>
        <w:t>ر</w:t>
      </w:r>
      <w:r>
        <w:rPr>
          <w:rtl/>
        </w:rPr>
        <w:t xml:space="preserve"> ذلک من الأخبار. </w:t>
      </w:r>
    </w:p>
    <w:p w:rsidR="00B431B0" w:rsidRDefault="00ED3E80" w:rsidP="00AE01EF">
      <w:pPr>
        <w:pStyle w:val="libNormal"/>
        <w:rPr>
          <w:rtl/>
        </w:rPr>
      </w:pPr>
      <w:r w:rsidRPr="009A5F26">
        <w:rPr>
          <w:rStyle w:val="libBold1Char"/>
          <w:rFonts w:hint="eastAsia"/>
          <w:rtl/>
        </w:rPr>
        <w:t>أقول</w:t>
      </w:r>
      <w:r w:rsidR="009A5F26">
        <w:rPr>
          <w:rtl/>
        </w:rPr>
        <w:t>: منها</w:t>
      </w:r>
      <w:r w:rsidR="009A5F26">
        <w:rPr>
          <w:rFonts w:hint="cs"/>
          <w:rtl/>
        </w:rPr>
        <w:t xml:space="preserve"> </w:t>
      </w: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کما ف</w:t>
      </w:r>
      <w:r>
        <w:rPr>
          <w:rFonts w:hint="cs"/>
          <w:rtl/>
        </w:rPr>
        <w:t>ی</w:t>
      </w:r>
      <w:r>
        <w:rPr>
          <w:rtl/>
        </w:rPr>
        <w:t xml:space="preserve"> الشهاب: الناس ف</w:t>
      </w:r>
      <w:r>
        <w:rPr>
          <w:rFonts w:hint="cs"/>
          <w:rtl/>
        </w:rPr>
        <w:t>ی</w:t>
      </w:r>
      <w:r>
        <w:rPr>
          <w:rtl/>
        </w:rPr>
        <w:t xml:space="preserve"> سعه ما لم </w:t>
      </w:r>
      <w:r>
        <w:rPr>
          <w:rFonts w:hint="cs"/>
          <w:rtl/>
        </w:rPr>
        <w:t>ی</w:t>
      </w:r>
      <w:r>
        <w:rPr>
          <w:rFonts w:hint="eastAsia"/>
          <w:rtl/>
        </w:rPr>
        <w:t>علموا</w:t>
      </w:r>
      <w:r>
        <w:rPr>
          <w:rtl/>
        </w:rPr>
        <w:t>. و الآ</w:t>
      </w:r>
      <w:r>
        <w:rPr>
          <w:rFonts w:hint="cs"/>
          <w:rtl/>
        </w:rPr>
        <w:t>ی</w:t>
      </w:r>
      <w:r>
        <w:rPr>
          <w:rFonts w:hint="eastAsia"/>
          <w:rtl/>
        </w:rPr>
        <w:t>ات</w:t>
      </w:r>
      <w:r>
        <w:rPr>
          <w:rtl/>
        </w:rPr>
        <w:t xml:space="preserve"> الت</w:t>
      </w:r>
      <w:r>
        <w:rPr>
          <w:rFonts w:hint="cs"/>
          <w:rtl/>
        </w:rPr>
        <w:t>ی</w:t>
      </w:r>
      <w:r>
        <w:rPr>
          <w:rtl/>
        </w:rPr>
        <w:t xml:space="preserve"> </w:t>
      </w:r>
      <w:r>
        <w:rPr>
          <w:rFonts w:hint="cs"/>
          <w:rtl/>
        </w:rPr>
        <w:t>ی</w:t>
      </w:r>
      <w:r>
        <w:rPr>
          <w:rFonts w:hint="eastAsia"/>
          <w:rtl/>
        </w:rPr>
        <w:t>مکن</w:t>
      </w:r>
      <w:r>
        <w:rPr>
          <w:rtl/>
        </w:rPr>
        <w:t xml:space="preserve"> الإستنباط منها کث</w:t>
      </w:r>
      <w:r>
        <w:rPr>
          <w:rFonts w:hint="cs"/>
          <w:rtl/>
        </w:rPr>
        <w:t>ی</w:t>
      </w:r>
      <w:r>
        <w:rPr>
          <w:rFonts w:hint="eastAsia"/>
          <w:rtl/>
        </w:rPr>
        <w:t>ره،منها</w:t>
      </w:r>
      <w:r>
        <w:rPr>
          <w:rtl/>
        </w:rPr>
        <w:t xml:space="preserve"> قوله تعال</w:t>
      </w:r>
      <w:r>
        <w:rPr>
          <w:rFonts w:hint="cs"/>
          <w:rtl/>
        </w:rPr>
        <w:t>ی</w:t>
      </w:r>
      <w:r>
        <w:rPr>
          <w:rtl/>
        </w:rPr>
        <w:t xml:space="preserve">: </w:t>
      </w:r>
      <w:r w:rsidR="00AE01EF" w:rsidRPr="00AE01EF">
        <w:rPr>
          <w:rStyle w:val="libAlaemChar"/>
          <w:rFonts w:hint="cs"/>
          <w:rtl/>
        </w:rPr>
        <w:t>(</w:t>
      </w:r>
      <w:r w:rsidRPr="00AE01EF">
        <w:rPr>
          <w:rStyle w:val="libAieChar"/>
          <w:rtl/>
        </w:rPr>
        <w:t>کُلُوا مِنْ طَ</w:t>
      </w:r>
      <w:r w:rsidRPr="00AE01EF">
        <w:rPr>
          <w:rStyle w:val="libAieChar"/>
          <w:rFonts w:hint="cs"/>
          <w:rtl/>
        </w:rPr>
        <w:t>یِّ</w:t>
      </w:r>
      <w:r w:rsidRPr="00AE01EF">
        <w:rPr>
          <w:rStyle w:val="libAieChar"/>
          <w:rFonts w:hint="eastAsia"/>
          <w:rtl/>
        </w:rPr>
        <w:t>بٰاتِ</w:t>
      </w:r>
      <w:r w:rsidRPr="00AE01EF">
        <w:rPr>
          <w:rStyle w:val="libAieChar"/>
          <w:rtl/>
        </w:rPr>
        <w:t xml:space="preserve"> مٰا رَزَقْنٰاکُمْ</w:t>
      </w:r>
      <w:r w:rsidR="00AE01EF" w:rsidRPr="00AE01EF">
        <w:rPr>
          <w:rStyle w:val="libAlaemChar"/>
          <w:rFonts w:hint="cs"/>
          <w:rtl/>
        </w:rPr>
        <w:t>)</w:t>
      </w:r>
      <w:r>
        <w:rPr>
          <w:rtl/>
        </w:rPr>
        <w:t xml:space="preserve"> </w:t>
      </w:r>
      <w:r w:rsidRPr="00604B91">
        <w:rPr>
          <w:rStyle w:val="libFootnotenumChar"/>
          <w:rtl/>
        </w:rPr>
        <w:t>(2)</w:t>
      </w:r>
      <w:r>
        <w:rPr>
          <w:rtl/>
        </w:rPr>
        <w:t xml:space="preserve">، </w:t>
      </w:r>
      <w:r>
        <w:rPr>
          <w:rFonts w:hint="eastAsia"/>
          <w:rtl/>
        </w:rPr>
        <w:t>و</w:t>
      </w:r>
      <w:r>
        <w:rPr>
          <w:rtl/>
        </w:rPr>
        <w:t xml:space="preserve"> قوله: </w:t>
      </w:r>
      <w:r w:rsidR="00093D18" w:rsidRPr="002D64EE">
        <w:rPr>
          <w:rStyle w:val="libAlaemChar"/>
          <w:rFonts w:hint="cs"/>
          <w:rtl/>
        </w:rPr>
        <w:t>(</w:t>
      </w:r>
      <w:r w:rsidR="002D64EE" w:rsidRPr="002D64EE">
        <w:rPr>
          <w:rStyle w:val="libAieChar"/>
          <w:rFonts w:hint="cs"/>
          <w:rtl/>
        </w:rPr>
        <w:t xml:space="preserve"> </w:t>
      </w:r>
      <w:r w:rsidR="00093D18" w:rsidRPr="002D64EE">
        <w:rPr>
          <w:rStyle w:val="libAieChar"/>
          <w:rFonts w:hint="cs"/>
          <w:rtl/>
        </w:rPr>
        <w:t>فَمَنِ اضْطُرّ غَيرَ باغٍ وَ لَاعادٍ فَل</w:t>
      </w:r>
      <w:r w:rsidR="00BA11B1" w:rsidRPr="002D64EE">
        <w:rPr>
          <w:rStyle w:val="libAieChar"/>
          <w:rFonts w:hint="cs"/>
          <w:rtl/>
        </w:rPr>
        <w:t xml:space="preserve">َا إثْمَ عَلَيْهِ </w:t>
      </w:r>
      <w:r w:rsidR="00BA11B1" w:rsidRPr="002D64EE">
        <w:rPr>
          <w:rStyle w:val="libAlaemChar"/>
          <w:rFonts w:hint="cs"/>
          <w:rtl/>
        </w:rPr>
        <w:t>)</w:t>
      </w:r>
      <w:r w:rsidR="00BA11B1">
        <w:rPr>
          <w:rFonts w:hint="cs"/>
          <w:rtl/>
        </w:rPr>
        <w:t xml:space="preserve"> </w:t>
      </w:r>
      <w:r w:rsidR="00BA11B1" w:rsidRPr="002D64EE">
        <w:rPr>
          <w:rStyle w:val="libFootnotenumChar"/>
          <w:rFonts w:hint="cs"/>
          <w:rtl/>
        </w:rPr>
        <w:t>(3)</w:t>
      </w:r>
      <w:r w:rsidR="00BA11B1">
        <w:rPr>
          <w:rFonts w:hint="cs"/>
          <w:rtl/>
        </w:rPr>
        <w:t>،و قوله تعالى:</w:t>
      </w:r>
      <w:r w:rsidR="00BA11B1" w:rsidRPr="002D64EE">
        <w:rPr>
          <w:rStyle w:val="libAlaemChar"/>
          <w:rFonts w:hint="cs"/>
          <w:rtl/>
        </w:rPr>
        <w:t>(</w:t>
      </w:r>
      <w:r w:rsidR="002D64EE" w:rsidRPr="002D64EE">
        <w:rPr>
          <w:rStyle w:val="libAieChar"/>
          <w:rFonts w:hint="cs"/>
          <w:rtl/>
        </w:rPr>
        <w:t xml:space="preserve"> </w:t>
      </w:r>
      <w:r w:rsidR="00BA11B1" w:rsidRPr="002D64EE">
        <w:rPr>
          <w:rStyle w:val="libAieChar"/>
          <w:rFonts w:hint="cs"/>
          <w:rtl/>
        </w:rPr>
        <w:t xml:space="preserve">وَلَاتَأكُلُوا أَمْوالَكُمْ بَينَكُمْ بِالباطِلِ </w:t>
      </w:r>
      <w:r w:rsidR="00BA11B1" w:rsidRPr="002D64EE">
        <w:rPr>
          <w:rStyle w:val="libAlaemChar"/>
          <w:rFonts w:hint="cs"/>
          <w:rtl/>
        </w:rPr>
        <w:t>)</w:t>
      </w:r>
      <w:r w:rsidR="00BA11B1">
        <w:rPr>
          <w:rFonts w:hint="cs"/>
          <w:rtl/>
        </w:rPr>
        <w:t xml:space="preserve"> </w:t>
      </w:r>
      <w:r w:rsidR="00BA11B1" w:rsidRPr="002D64EE">
        <w:rPr>
          <w:rStyle w:val="libFootnotenumChar"/>
          <w:rFonts w:hint="cs"/>
          <w:rtl/>
        </w:rPr>
        <w:t>(4)</w:t>
      </w:r>
      <w:r w:rsidR="00BA11B1">
        <w:rPr>
          <w:rFonts w:hint="cs"/>
          <w:rtl/>
        </w:rPr>
        <w:t xml:space="preserve">،و قوله تعالى: </w:t>
      </w:r>
      <w:r w:rsidR="00BA11B1" w:rsidRPr="002D64EE">
        <w:rPr>
          <w:rStyle w:val="libAlaemChar"/>
          <w:rFonts w:hint="cs"/>
          <w:rtl/>
        </w:rPr>
        <w:t>(</w:t>
      </w:r>
      <w:r w:rsidR="00BA11B1" w:rsidRPr="002D64EE">
        <w:rPr>
          <w:rStyle w:val="libAieChar"/>
          <w:rFonts w:hint="cs"/>
          <w:rtl/>
        </w:rPr>
        <w:t xml:space="preserve"> وَلَا تُلقُوا بِأَيْديكُمْ إلَى التَّهلُكَةِ </w:t>
      </w:r>
      <w:r w:rsidR="00BA11B1" w:rsidRPr="002D64EE">
        <w:rPr>
          <w:rStyle w:val="libAlaemChar"/>
          <w:rFonts w:hint="cs"/>
          <w:rtl/>
        </w:rPr>
        <w:t>)</w:t>
      </w:r>
      <w:r w:rsidR="002D64EE">
        <w:rPr>
          <w:rFonts w:hint="cs"/>
          <w:rtl/>
        </w:rPr>
        <w:t xml:space="preserve"> </w:t>
      </w:r>
      <w:r w:rsidR="002D64EE" w:rsidRPr="002D64EE">
        <w:rPr>
          <w:rStyle w:val="libFootnotenumChar"/>
          <w:rFonts w:hint="cs"/>
          <w:rtl/>
        </w:rPr>
        <w:t>(5)</w:t>
      </w:r>
      <w:r w:rsidR="002D64EE">
        <w:rPr>
          <w:rFonts w:hint="cs"/>
          <w:rtl/>
        </w:rPr>
        <w:t xml:space="preserve">، و قوله تعالى: </w:t>
      </w:r>
      <w:r w:rsidR="002D64EE" w:rsidRPr="002D64EE">
        <w:rPr>
          <w:rStyle w:val="libAlaemChar"/>
          <w:rFonts w:hint="cs"/>
          <w:rtl/>
        </w:rPr>
        <w:t>(</w:t>
      </w:r>
      <w:r w:rsidR="002D64EE" w:rsidRPr="002D64EE">
        <w:rPr>
          <w:rStyle w:val="libAieChar"/>
          <w:rFonts w:hint="cs"/>
          <w:rtl/>
        </w:rPr>
        <w:t xml:space="preserve"> كُلُوا واشْرَبُوا وَلَا تُسْرِفُوا</w:t>
      </w:r>
      <w:r w:rsidR="002D64EE">
        <w:rPr>
          <w:rStyle w:val="libAieChar"/>
          <w:rFonts w:hint="cs"/>
          <w:rtl/>
        </w:rPr>
        <w:t xml:space="preserve"> </w:t>
      </w:r>
      <w:r w:rsidR="002D64EE" w:rsidRPr="002D64EE">
        <w:rPr>
          <w:rStyle w:val="libAlaemChar"/>
          <w:rFonts w:hint="cs"/>
          <w:rtl/>
        </w:rPr>
        <w:t>)</w:t>
      </w:r>
      <w:r w:rsidR="002D64EE">
        <w:rPr>
          <w:rFonts w:hint="cs"/>
          <w:rtl/>
        </w:rPr>
        <w:t xml:space="preserve"> </w:t>
      </w:r>
      <w:r w:rsidR="002D64EE" w:rsidRPr="002D64EE">
        <w:rPr>
          <w:rStyle w:val="libFootnotenumChar"/>
          <w:rFonts w:hint="cs"/>
          <w:rtl/>
        </w:rPr>
        <w:t>(6)</w:t>
      </w:r>
      <w:r w:rsidR="002D64EE">
        <w:rPr>
          <w:rFonts w:hint="cs"/>
          <w:rtl/>
        </w:rPr>
        <w:t>،و قوله</w:t>
      </w:r>
    </w:p>
    <w:p w:rsidR="009A5F26" w:rsidRDefault="009A5F26" w:rsidP="009A5F26">
      <w:pPr>
        <w:pStyle w:val="libLine"/>
      </w:pPr>
      <w:r>
        <w:rPr>
          <w:rtl/>
        </w:rPr>
        <w:t>____________________</w:t>
      </w:r>
    </w:p>
    <w:p w:rsidR="00ED3E80" w:rsidRDefault="00365129" w:rsidP="009A5F26">
      <w:pPr>
        <w:pStyle w:val="libFootnote0"/>
      </w:pPr>
      <w:r w:rsidRPr="009A5F26">
        <w:rPr>
          <w:rtl/>
        </w:rPr>
        <w:t>(1)</w:t>
      </w:r>
      <w:r w:rsidR="00ED3E80">
        <w:rPr>
          <w:rtl/>
        </w:rPr>
        <w:t xml:space="preserve"> سوره الممتحنه/الآ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 </w:t>
      </w:r>
    </w:p>
    <w:p w:rsidR="00B431B0" w:rsidRDefault="00365129" w:rsidP="009A5F26">
      <w:pPr>
        <w:pStyle w:val="libFootnote0"/>
        <w:rPr>
          <w:rtl/>
        </w:rPr>
      </w:pPr>
      <w:r w:rsidRPr="009A5F26">
        <w:rPr>
          <w:rtl/>
        </w:rPr>
        <w:t>(2)</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r w:rsidR="001A3C8D">
        <w:rPr>
          <w:rtl/>
        </w:rPr>
        <w:t>0</w:t>
      </w:r>
      <w:r w:rsidR="00FE609C">
        <w:rPr>
          <w:rFonts w:hint="cs"/>
          <w:rtl/>
        </w:rPr>
        <w:t>.</w:t>
      </w:r>
    </w:p>
    <w:p w:rsidR="00FE609C" w:rsidRDefault="00FE609C" w:rsidP="00FE609C">
      <w:pPr>
        <w:pStyle w:val="libFootnote0"/>
        <w:rPr>
          <w:rtl/>
        </w:rPr>
      </w:pPr>
      <w:r>
        <w:rPr>
          <w:rFonts w:hint="cs"/>
          <w:rtl/>
        </w:rPr>
        <w:t>(3) سورة البقرة/الآية 173.</w:t>
      </w:r>
    </w:p>
    <w:p w:rsidR="00FE609C" w:rsidRDefault="00FE609C" w:rsidP="00FE609C">
      <w:pPr>
        <w:pStyle w:val="libFootnote0"/>
        <w:rPr>
          <w:rtl/>
        </w:rPr>
      </w:pPr>
      <w:r>
        <w:rPr>
          <w:rFonts w:hint="cs"/>
          <w:rtl/>
        </w:rPr>
        <w:t>(4) سورة البقرة/الآية 188.</w:t>
      </w:r>
    </w:p>
    <w:p w:rsidR="00FE609C" w:rsidRDefault="00FE609C" w:rsidP="00FE609C">
      <w:pPr>
        <w:pStyle w:val="libFootnote0"/>
        <w:rPr>
          <w:rtl/>
        </w:rPr>
      </w:pPr>
      <w:r>
        <w:rPr>
          <w:rFonts w:hint="cs"/>
          <w:rtl/>
        </w:rPr>
        <w:t>(5) سورة البقرة/الآية 195.</w:t>
      </w:r>
    </w:p>
    <w:p w:rsidR="00FE609C" w:rsidRPr="00FE609C" w:rsidRDefault="00FE609C" w:rsidP="00FE609C">
      <w:pPr>
        <w:pStyle w:val="libFootnote0"/>
        <w:rPr>
          <w:rtl/>
        </w:rPr>
      </w:pPr>
      <w:r>
        <w:rPr>
          <w:rFonts w:hint="cs"/>
          <w:rtl/>
        </w:rPr>
        <w:t>(6) سورة الاعراف/الآية 31.</w:t>
      </w:r>
    </w:p>
    <w:p w:rsidR="005A2728" w:rsidRDefault="005A2728" w:rsidP="0027669E">
      <w:pPr>
        <w:pStyle w:val="libNormal"/>
        <w:rPr>
          <w:rtl/>
        </w:rPr>
      </w:pPr>
      <w:r>
        <w:rPr>
          <w:rtl/>
        </w:rPr>
        <w:br w:type="page"/>
      </w:r>
    </w:p>
    <w:p w:rsidR="00B431B0" w:rsidRDefault="00ED3E80" w:rsidP="00ED3E80">
      <w:pPr>
        <w:pStyle w:val="libNormal"/>
      </w:pPr>
      <w:r>
        <w:rPr>
          <w:rFonts w:hint="eastAsia"/>
          <w:rtl/>
        </w:rPr>
        <w:lastRenderedPageBreak/>
        <w:t>تعال</w:t>
      </w:r>
      <w:r>
        <w:rPr>
          <w:rFonts w:hint="cs"/>
          <w:rtl/>
        </w:rPr>
        <w:t>ی</w:t>
      </w:r>
      <w:r w:rsidR="009A5F26">
        <w:rPr>
          <w:rtl/>
        </w:rPr>
        <w:t xml:space="preserve">: </w:t>
      </w:r>
      <w:r w:rsidR="009A5F26" w:rsidRPr="009A5F26">
        <w:rPr>
          <w:rStyle w:val="libAlaemChar"/>
          <w:rFonts w:hint="cs"/>
          <w:rtl/>
        </w:rPr>
        <w:t>(</w:t>
      </w:r>
      <w:r w:rsidRPr="009A5F26">
        <w:rPr>
          <w:rStyle w:val="libAieChar"/>
          <w:rFonts w:hint="cs"/>
          <w:rtl/>
        </w:rPr>
        <w:t>یُ</w:t>
      </w:r>
      <w:r w:rsidRPr="009A5F26">
        <w:rPr>
          <w:rStyle w:val="libAieChar"/>
          <w:rFonts w:hint="eastAsia"/>
          <w:rtl/>
        </w:rPr>
        <w:t>ؤْمِنُ</w:t>
      </w:r>
      <w:r w:rsidRPr="009A5F26">
        <w:rPr>
          <w:rStyle w:val="libAieChar"/>
          <w:rtl/>
        </w:rPr>
        <w:t xml:space="preserve"> بِاللّٰهِ وَ </w:t>
      </w:r>
      <w:r w:rsidRPr="009A5F26">
        <w:rPr>
          <w:rStyle w:val="libAieChar"/>
          <w:rFonts w:hint="cs"/>
          <w:rtl/>
        </w:rPr>
        <w:t>یُ</w:t>
      </w:r>
      <w:r w:rsidRPr="009A5F26">
        <w:rPr>
          <w:rStyle w:val="libAieChar"/>
          <w:rFonts w:hint="eastAsia"/>
          <w:rtl/>
        </w:rPr>
        <w:t>ؤْمِنُ</w:t>
      </w:r>
      <w:r w:rsidRPr="009A5F26">
        <w:rPr>
          <w:rStyle w:val="libAieChar"/>
          <w:rtl/>
        </w:rPr>
        <w:t xml:space="preserve"> لِلْمُؤْمِنِ</w:t>
      </w:r>
      <w:r w:rsidRPr="009A5F26">
        <w:rPr>
          <w:rStyle w:val="libAieChar"/>
          <w:rFonts w:hint="cs"/>
          <w:rtl/>
        </w:rPr>
        <w:t>ی</w:t>
      </w:r>
      <w:r w:rsidR="009A5F26" w:rsidRPr="009A5F26">
        <w:rPr>
          <w:rStyle w:val="libAieChar"/>
          <w:rFonts w:hint="eastAsia"/>
          <w:rtl/>
        </w:rPr>
        <w:t>نَ</w:t>
      </w:r>
      <w:r w:rsidR="009A5F26" w:rsidRPr="009A5F26">
        <w:rPr>
          <w:rStyle w:val="libAlaemChar"/>
          <w:rFonts w:hint="cs"/>
          <w:rtl/>
        </w:rPr>
        <w:t>)</w:t>
      </w:r>
      <w:r>
        <w:rPr>
          <w:rtl/>
        </w:rPr>
        <w:t xml:space="preserve"> </w:t>
      </w:r>
      <w:r w:rsidRPr="00604B91">
        <w:rPr>
          <w:rStyle w:val="libFootnotenumChar"/>
          <w:rtl/>
        </w:rPr>
        <w:t>(1)</w:t>
      </w:r>
      <w:r>
        <w:rPr>
          <w:rtl/>
        </w:rPr>
        <w:t xml:space="preserve">. </w:t>
      </w:r>
      <w:r w:rsidR="00BD1341">
        <w:rPr>
          <w:rFonts w:hint="cs"/>
          <w:rtl/>
        </w:rPr>
        <w:t xml:space="preserve">قال الصادق </w:t>
      </w:r>
      <w:r w:rsidR="00EC2CC2" w:rsidRPr="00EC2CC2">
        <w:rPr>
          <w:rStyle w:val="libAlaemChar"/>
          <w:rtl/>
        </w:rPr>
        <w:t>عليه‌السلام</w:t>
      </w:r>
      <w:r w:rsidR="00BD1341">
        <w:rPr>
          <w:rStyle w:val="libAlaemChar"/>
          <w:rFonts w:hint="cs"/>
          <w:rtl/>
        </w:rPr>
        <w:t xml:space="preserve"> </w:t>
      </w:r>
      <w:r w:rsidR="00BD1341" w:rsidRPr="00BD1341">
        <w:rPr>
          <w:rFonts w:hint="cs"/>
          <w:rtl/>
        </w:rPr>
        <w:t xml:space="preserve">: أي يصدّق لله و يصدّق للمؤمنين، فإذا شهد عندك المؤمنون فصدّقهم، وقوله تعالى: </w:t>
      </w:r>
      <w:r w:rsidR="00BD1341" w:rsidRPr="00BD1341">
        <w:rPr>
          <w:rStyle w:val="libAlaemChar"/>
          <w:rFonts w:hint="cs"/>
          <w:rtl/>
        </w:rPr>
        <w:t>(</w:t>
      </w:r>
      <w:r w:rsidR="00BD1341" w:rsidRPr="00BD1341">
        <w:rPr>
          <w:rStyle w:val="libAieChar"/>
          <w:rFonts w:hint="cs"/>
          <w:rtl/>
        </w:rPr>
        <w:t xml:space="preserve"> و</w:t>
      </w:r>
      <w:r w:rsidR="00BD1341">
        <w:rPr>
          <w:rStyle w:val="libAieChar"/>
          <w:rFonts w:hint="cs"/>
          <w:rtl/>
        </w:rPr>
        <w:t>َ</w:t>
      </w:r>
      <w:r w:rsidR="00BD1341" w:rsidRPr="00BD1341">
        <w:rPr>
          <w:rStyle w:val="libAieChar"/>
          <w:rFonts w:hint="cs"/>
          <w:rtl/>
        </w:rPr>
        <w:t xml:space="preserve"> م</w:t>
      </w:r>
      <w:r w:rsidR="00BD1341">
        <w:rPr>
          <w:rStyle w:val="libAieChar"/>
          <w:rFonts w:hint="cs"/>
          <w:rtl/>
        </w:rPr>
        <w:t>َ</w:t>
      </w:r>
      <w:r w:rsidR="00BD1341" w:rsidRPr="00BD1341">
        <w:rPr>
          <w:rStyle w:val="libAieChar"/>
          <w:rFonts w:hint="cs"/>
          <w:rtl/>
        </w:rPr>
        <w:t>ا ج</w:t>
      </w:r>
      <w:r w:rsidR="00BD1341">
        <w:rPr>
          <w:rStyle w:val="libAieChar"/>
          <w:rFonts w:hint="cs"/>
          <w:rtl/>
        </w:rPr>
        <w:t>َ</w:t>
      </w:r>
      <w:r w:rsidR="00BD1341" w:rsidRPr="00BD1341">
        <w:rPr>
          <w:rStyle w:val="libAieChar"/>
          <w:rFonts w:hint="cs"/>
          <w:rtl/>
        </w:rPr>
        <w:t>ع</w:t>
      </w:r>
      <w:r w:rsidR="00BD1341">
        <w:rPr>
          <w:rStyle w:val="libAieChar"/>
          <w:rFonts w:hint="cs"/>
          <w:rtl/>
        </w:rPr>
        <w:t>َ</w:t>
      </w:r>
      <w:r w:rsidR="00BD1341" w:rsidRPr="00BD1341">
        <w:rPr>
          <w:rStyle w:val="libAieChar"/>
          <w:rFonts w:hint="cs"/>
          <w:rtl/>
        </w:rPr>
        <w:t>ل</w:t>
      </w:r>
      <w:r w:rsidR="00BD1341">
        <w:rPr>
          <w:rStyle w:val="libAieChar"/>
          <w:rFonts w:hint="cs"/>
          <w:rtl/>
        </w:rPr>
        <w:t>َ</w:t>
      </w:r>
      <w:r w:rsidR="00BD1341" w:rsidRPr="00BD1341">
        <w:rPr>
          <w:rStyle w:val="libAieChar"/>
          <w:rFonts w:hint="cs"/>
          <w:rtl/>
        </w:rPr>
        <w:t xml:space="preserve"> ع</w:t>
      </w:r>
      <w:r w:rsidR="00BD1341">
        <w:rPr>
          <w:rStyle w:val="libAieChar"/>
          <w:rFonts w:hint="cs"/>
          <w:rtl/>
        </w:rPr>
        <w:t>َ</w:t>
      </w:r>
      <w:r w:rsidR="00BD1341" w:rsidRPr="00BD1341">
        <w:rPr>
          <w:rStyle w:val="libAieChar"/>
          <w:rFonts w:hint="cs"/>
          <w:rtl/>
        </w:rPr>
        <w:t>ل</w:t>
      </w:r>
      <w:r w:rsidR="00BD1341">
        <w:rPr>
          <w:rStyle w:val="libAieChar"/>
          <w:rFonts w:hint="cs"/>
          <w:rtl/>
        </w:rPr>
        <w:t>َ</w:t>
      </w:r>
      <w:r w:rsidR="00BD1341" w:rsidRPr="00BD1341">
        <w:rPr>
          <w:rStyle w:val="libAieChar"/>
          <w:rFonts w:hint="cs"/>
          <w:rtl/>
        </w:rPr>
        <w:t>يك</w:t>
      </w:r>
      <w:r w:rsidR="00BD1341">
        <w:rPr>
          <w:rStyle w:val="libAieChar"/>
          <w:rFonts w:hint="cs"/>
          <w:rtl/>
        </w:rPr>
        <w:t>ُ</w:t>
      </w:r>
      <w:r w:rsidR="00BD1341" w:rsidRPr="00BD1341">
        <w:rPr>
          <w:rStyle w:val="libAieChar"/>
          <w:rFonts w:hint="cs"/>
          <w:rtl/>
        </w:rPr>
        <w:t>م</w:t>
      </w:r>
      <w:r w:rsidR="00BD1341">
        <w:rPr>
          <w:rStyle w:val="libAieChar"/>
          <w:rFonts w:hint="cs"/>
          <w:rtl/>
        </w:rPr>
        <w:t>ْ</w:t>
      </w:r>
      <w:r w:rsidR="00BD1341" w:rsidRPr="00BD1341">
        <w:rPr>
          <w:rStyle w:val="libAieChar"/>
          <w:rFonts w:hint="cs"/>
          <w:rtl/>
        </w:rPr>
        <w:t xml:space="preserve"> في الد</w:t>
      </w:r>
      <w:r w:rsidR="00BD1341">
        <w:rPr>
          <w:rStyle w:val="libAieChar"/>
          <w:rFonts w:hint="cs"/>
          <w:rtl/>
        </w:rPr>
        <w:t>ِّ</w:t>
      </w:r>
      <w:r w:rsidR="00BD1341" w:rsidRPr="00BD1341">
        <w:rPr>
          <w:rStyle w:val="libAieChar"/>
          <w:rFonts w:hint="cs"/>
          <w:rtl/>
        </w:rPr>
        <w:t>ين</w:t>
      </w:r>
      <w:r w:rsidR="00BD1341">
        <w:rPr>
          <w:rStyle w:val="libAieChar"/>
          <w:rFonts w:hint="cs"/>
          <w:rtl/>
        </w:rPr>
        <w:t>ِ</w:t>
      </w:r>
      <w:r w:rsidR="00BD1341" w:rsidRPr="00BD1341">
        <w:rPr>
          <w:rStyle w:val="libAieChar"/>
          <w:rFonts w:hint="cs"/>
          <w:rtl/>
        </w:rPr>
        <w:t xml:space="preserve"> م</w:t>
      </w:r>
      <w:r w:rsidR="00BD1341">
        <w:rPr>
          <w:rStyle w:val="libAieChar"/>
          <w:rFonts w:hint="cs"/>
          <w:rtl/>
        </w:rPr>
        <w:t>ِ</w:t>
      </w:r>
      <w:r w:rsidR="00BD1341" w:rsidRPr="00BD1341">
        <w:rPr>
          <w:rStyle w:val="libAieChar"/>
          <w:rFonts w:hint="cs"/>
          <w:rtl/>
        </w:rPr>
        <w:t>ن</w:t>
      </w:r>
      <w:r w:rsidR="00BD1341">
        <w:rPr>
          <w:rStyle w:val="libAieChar"/>
          <w:rFonts w:hint="cs"/>
          <w:rtl/>
        </w:rPr>
        <w:t>ْ</w:t>
      </w:r>
      <w:r w:rsidR="00BD1341" w:rsidRPr="00BD1341">
        <w:rPr>
          <w:rStyle w:val="libAieChar"/>
          <w:rFonts w:hint="cs"/>
          <w:rtl/>
        </w:rPr>
        <w:t xml:space="preserve"> ح</w:t>
      </w:r>
      <w:r w:rsidR="00BD1341">
        <w:rPr>
          <w:rStyle w:val="libAieChar"/>
          <w:rFonts w:hint="cs"/>
          <w:rtl/>
        </w:rPr>
        <w:t>َ</w:t>
      </w:r>
      <w:r w:rsidR="00BD1341" w:rsidRPr="00BD1341">
        <w:rPr>
          <w:rStyle w:val="libAieChar"/>
          <w:rFonts w:hint="cs"/>
          <w:rtl/>
        </w:rPr>
        <w:t>ر</w:t>
      </w:r>
      <w:r w:rsidR="00BD1341">
        <w:rPr>
          <w:rStyle w:val="libAieChar"/>
          <w:rFonts w:hint="cs"/>
          <w:rtl/>
        </w:rPr>
        <w:t>َ</w:t>
      </w:r>
      <w:r w:rsidR="00BD1341" w:rsidRPr="00BD1341">
        <w:rPr>
          <w:rStyle w:val="libAieChar"/>
          <w:rFonts w:hint="cs"/>
          <w:rtl/>
        </w:rPr>
        <w:t>ج</w:t>
      </w:r>
      <w:r w:rsidR="00BD1341">
        <w:rPr>
          <w:rStyle w:val="libAieChar"/>
          <w:rFonts w:hint="cs"/>
          <w:rtl/>
        </w:rPr>
        <w:t>ٍ</w:t>
      </w:r>
      <w:r w:rsidR="00BD1341" w:rsidRPr="00BD1341">
        <w:rPr>
          <w:rStyle w:val="libAieChar"/>
          <w:rFonts w:hint="cs"/>
          <w:rtl/>
        </w:rPr>
        <w:t xml:space="preserve"> </w:t>
      </w:r>
      <w:r w:rsidR="00BD1341" w:rsidRPr="00BD1341">
        <w:rPr>
          <w:rStyle w:val="libAlaemChar"/>
          <w:rFonts w:hint="cs"/>
          <w:rtl/>
        </w:rPr>
        <w:t>)</w:t>
      </w:r>
      <w:r w:rsidR="00BD1341" w:rsidRPr="00BD1341">
        <w:rPr>
          <w:rFonts w:hint="cs"/>
          <w:rtl/>
        </w:rPr>
        <w:t xml:space="preserve"> </w:t>
      </w:r>
      <w:r w:rsidR="00BD1341" w:rsidRPr="00BD1341">
        <w:rPr>
          <w:rStyle w:val="libFootnotenumChar"/>
          <w:rFonts w:hint="cs"/>
          <w:rtl/>
        </w:rPr>
        <w:t>(2)</w:t>
      </w:r>
      <w:r w:rsidR="00BD1341" w:rsidRPr="00BD1341">
        <w:rPr>
          <w:rFonts w:hint="cs"/>
          <w:rtl/>
        </w:rPr>
        <w:t xml:space="preserve">، و قوله تعالى: </w:t>
      </w:r>
      <w:r w:rsidR="00BD1341" w:rsidRPr="00BD1341">
        <w:rPr>
          <w:rStyle w:val="libAlaemChar"/>
          <w:rFonts w:hint="cs"/>
          <w:rtl/>
        </w:rPr>
        <w:t>(</w:t>
      </w:r>
      <w:r w:rsidR="00BD1341" w:rsidRPr="00BD1341">
        <w:rPr>
          <w:rStyle w:val="libAieChar"/>
          <w:rFonts w:hint="cs"/>
          <w:rtl/>
        </w:rPr>
        <w:t xml:space="preserve"> ب</w:t>
      </w:r>
      <w:r w:rsidR="00BD1341">
        <w:rPr>
          <w:rStyle w:val="libAieChar"/>
          <w:rFonts w:hint="cs"/>
          <w:rtl/>
        </w:rPr>
        <w:t>َ</w:t>
      </w:r>
      <w:r w:rsidR="00BD1341" w:rsidRPr="00BD1341">
        <w:rPr>
          <w:rStyle w:val="libAieChar"/>
          <w:rFonts w:hint="cs"/>
          <w:rtl/>
        </w:rPr>
        <w:t>ل</w:t>
      </w:r>
      <w:r w:rsidR="00BD1341">
        <w:rPr>
          <w:rStyle w:val="libAieChar"/>
          <w:rFonts w:hint="cs"/>
          <w:rtl/>
        </w:rPr>
        <w:t>ِ</w:t>
      </w:r>
      <w:r w:rsidR="00BD1341" w:rsidRPr="00BD1341">
        <w:rPr>
          <w:rStyle w:val="libAieChar"/>
          <w:rFonts w:hint="cs"/>
          <w:rtl/>
        </w:rPr>
        <w:t xml:space="preserve"> الإن</w:t>
      </w:r>
      <w:r w:rsidR="00BD1341">
        <w:rPr>
          <w:rStyle w:val="libAieChar"/>
          <w:rFonts w:hint="cs"/>
          <w:rtl/>
        </w:rPr>
        <w:t>ْ</w:t>
      </w:r>
      <w:r w:rsidR="00BD1341" w:rsidRPr="00BD1341">
        <w:rPr>
          <w:rStyle w:val="libAieChar"/>
          <w:rFonts w:hint="cs"/>
          <w:rtl/>
        </w:rPr>
        <w:t>سانُ ع</w:t>
      </w:r>
      <w:r w:rsidR="00BD1341">
        <w:rPr>
          <w:rStyle w:val="libAieChar"/>
          <w:rFonts w:hint="cs"/>
          <w:rtl/>
        </w:rPr>
        <w:t>َلى</w:t>
      </w:r>
      <w:r w:rsidR="00BD1341" w:rsidRPr="00BD1341">
        <w:rPr>
          <w:rStyle w:val="libAieChar"/>
          <w:rFonts w:hint="cs"/>
          <w:rtl/>
        </w:rPr>
        <w:t xml:space="preserve"> ن</w:t>
      </w:r>
      <w:r w:rsidR="00BD1341">
        <w:rPr>
          <w:rStyle w:val="libAieChar"/>
          <w:rFonts w:hint="cs"/>
          <w:rtl/>
        </w:rPr>
        <w:t>َ</w:t>
      </w:r>
      <w:r w:rsidR="00BD1341" w:rsidRPr="00BD1341">
        <w:rPr>
          <w:rStyle w:val="libAieChar"/>
          <w:rFonts w:hint="cs"/>
          <w:rtl/>
        </w:rPr>
        <w:t>ف</w:t>
      </w:r>
      <w:r w:rsidR="00BD1341">
        <w:rPr>
          <w:rStyle w:val="libAieChar"/>
          <w:rFonts w:hint="cs"/>
          <w:rtl/>
        </w:rPr>
        <w:t>ْ</w:t>
      </w:r>
      <w:r w:rsidR="00BD1341" w:rsidRPr="00BD1341">
        <w:rPr>
          <w:rStyle w:val="libAieChar"/>
          <w:rFonts w:hint="cs"/>
          <w:rtl/>
        </w:rPr>
        <w:t>س</w:t>
      </w:r>
      <w:r w:rsidR="00BD1341">
        <w:rPr>
          <w:rStyle w:val="libAieChar"/>
          <w:rFonts w:hint="cs"/>
          <w:rtl/>
        </w:rPr>
        <w:t>ِ</w:t>
      </w:r>
      <w:r w:rsidR="00BD1341" w:rsidRPr="00BD1341">
        <w:rPr>
          <w:rStyle w:val="libAieChar"/>
          <w:rFonts w:hint="cs"/>
          <w:rtl/>
        </w:rPr>
        <w:t>ه</w:t>
      </w:r>
      <w:r w:rsidR="00BD1341">
        <w:rPr>
          <w:rStyle w:val="libAieChar"/>
          <w:rFonts w:hint="cs"/>
          <w:rtl/>
        </w:rPr>
        <w:t>ِ</w:t>
      </w:r>
      <w:r w:rsidR="00BD1341" w:rsidRPr="00BD1341">
        <w:rPr>
          <w:rStyle w:val="libAieChar"/>
          <w:rFonts w:hint="cs"/>
          <w:rtl/>
        </w:rPr>
        <w:t xml:space="preserve"> ب</w:t>
      </w:r>
      <w:r w:rsidR="00BD1341">
        <w:rPr>
          <w:rStyle w:val="libAieChar"/>
          <w:rFonts w:hint="cs"/>
          <w:rtl/>
        </w:rPr>
        <w:t>َ</w:t>
      </w:r>
      <w:r w:rsidR="00BD1341" w:rsidRPr="00BD1341">
        <w:rPr>
          <w:rStyle w:val="libAieChar"/>
          <w:rFonts w:hint="cs"/>
          <w:rtl/>
        </w:rPr>
        <w:t>ص</w:t>
      </w:r>
      <w:r w:rsidR="00BD1341">
        <w:rPr>
          <w:rStyle w:val="libAieChar"/>
          <w:rFonts w:hint="cs"/>
          <w:rtl/>
        </w:rPr>
        <w:t>ِ</w:t>
      </w:r>
      <w:r w:rsidR="00BD1341" w:rsidRPr="00BD1341">
        <w:rPr>
          <w:rStyle w:val="libAieChar"/>
          <w:rFonts w:hint="cs"/>
          <w:rtl/>
        </w:rPr>
        <w:t>ير</w:t>
      </w:r>
      <w:r w:rsidR="00BD1341">
        <w:rPr>
          <w:rStyle w:val="libAieChar"/>
          <w:rFonts w:hint="cs"/>
          <w:rtl/>
        </w:rPr>
        <w:t>َ</w:t>
      </w:r>
      <w:r w:rsidR="00BD1341" w:rsidRPr="00BD1341">
        <w:rPr>
          <w:rStyle w:val="libAieChar"/>
          <w:rFonts w:hint="cs"/>
          <w:rtl/>
        </w:rPr>
        <w:t>ة</w:t>
      </w:r>
      <w:r w:rsidR="00BD1341">
        <w:rPr>
          <w:rStyle w:val="libAieChar"/>
          <w:rFonts w:hint="cs"/>
          <w:rtl/>
        </w:rPr>
        <w:t>ٌ</w:t>
      </w:r>
      <w:r w:rsidR="00BD1341" w:rsidRPr="00BD1341">
        <w:rPr>
          <w:rStyle w:val="libAieChar"/>
          <w:rFonts w:hint="cs"/>
          <w:rtl/>
        </w:rPr>
        <w:t xml:space="preserve"> </w:t>
      </w:r>
      <w:r w:rsidR="00BD1341" w:rsidRPr="00BD1341">
        <w:rPr>
          <w:rStyle w:val="libAlaemChar"/>
          <w:rFonts w:hint="cs"/>
          <w:rtl/>
        </w:rPr>
        <w:t>)</w:t>
      </w:r>
      <w:r w:rsidR="00BD1341" w:rsidRPr="00BD1341">
        <w:rPr>
          <w:rFonts w:hint="cs"/>
          <w:rtl/>
        </w:rPr>
        <w:t xml:space="preserve"> </w:t>
      </w:r>
      <w:r w:rsidR="00BD1341" w:rsidRPr="00BD1341">
        <w:rPr>
          <w:rStyle w:val="libFootnotenumChar"/>
          <w:rFonts w:hint="cs"/>
          <w:rtl/>
        </w:rPr>
        <w:t>(3)</w:t>
      </w:r>
      <w:r w:rsidR="00BD1341" w:rsidRPr="00BD1341">
        <w:rPr>
          <w:rFonts w:hint="cs"/>
          <w:rtl/>
        </w:rPr>
        <w:t xml:space="preserve"> الي غير ذلك </w:t>
      </w:r>
      <w:r w:rsidR="00BD1341" w:rsidRPr="00BD1341">
        <w:rPr>
          <w:rStyle w:val="libFootnotenumChar"/>
          <w:rFonts w:hint="cs"/>
          <w:rtl/>
        </w:rPr>
        <w:t>(4)</w:t>
      </w:r>
      <w:r w:rsidR="00BD1341" w:rsidRPr="00BD1341">
        <w:rPr>
          <w:rFonts w:hint="cs"/>
          <w:rtl/>
        </w:rPr>
        <w:t>.</w:t>
      </w:r>
    </w:p>
    <w:p w:rsidR="009A5F26" w:rsidRPr="007F0538" w:rsidRDefault="009A5F26" w:rsidP="009A5F26">
      <w:pPr>
        <w:pStyle w:val="libLine"/>
        <w:rPr>
          <w:rtl/>
        </w:rPr>
      </w:pPr>
      <w:r>
        <w:rPr>
          <w:rtl/>
        </w:rPr>
        <w:t>____________________</w:t>
      </w:r>
    </w:p>
    <w:p w:rsidR="00B431B0" w:rsidRDefault="005B6526" w:rsidP="0052562D">
      <w:pPr>
        <w:pStyle w:val="libFootnote0"/>
        <w:rPr>
          <w:rtl/>
        </w:rPr>
      </w:pPr>
      <w:r>
        <w:rPr>
          <w:rFonts w:hint="cs"/>
          <w:rtl/>
        </w:rPr>
        <w:t xml:space="preserve">(1) </w:t>
      </w:r>
      <w:r w:rsidR="00ED3E80">
        <w:rPr>
          <w:rtl/>
        </w:rPr>
        <w:t>سوره التوبه/الآ</w:t>
      </w:r>
      <w:r w:rsidR="00ED3E80">
        <w:rPr>
          <w:rFonts w:hint="cs"/>
          <w:rtl/>
        </w:rPr>
        <w:t>ی</w:t>
      </w:r>
      <w:r w:rsidR="00ED3E80">
        <w:rPr>
          <w:rFonts w:hint="eastAsia"/>
          <w:rtl/>
        </w:rPr>
        <w:t>ه</w:t>
      </w:r>
      <w:r w:rsidR="00ED3E80">
        <w:rPr>
          <w:rtl/>
        </w:rPr>
        <w:t xml:space="preserve"> 6</w:t>
      </w:r>
      <w:r w:rsidR="001A3C8D">
        <w:rPr>
          <w:rtl/>
        </w:rPr>
        <w:t>1</w:t>
      </w:r>
    </w:p>
    <w:p w:rsidR="00BD1341" w:rsidRDefault="005B6526" w:rsidP="0052562D">
      <w:pPr>
        <w:pStyle w:val="libFootnote0"/>
        <w:rPr>
          <w:rtl/>
        </w:rPr>
      </w:pPr>
      <w:r>
        <w:rPr>
          <w:rFonts w:hint="cs"/>
          <w:rtl/>
        </w:rPr>
        <w:t xml:space="preserve">(2) </w:t>
      </w:r>
      <w:r w:rsidR="0052562D">
        <w:rPr>
          <w:rFonts w:hint="cs"/>
          <w:rtl/>
        </w:rPr>
        <w:t>سورة الحج/الآية 78.</w:t>
      </w:r>
    </w:p>
    <w:p w:rsidR="0052562D" w:rsidRDefault="0052562D" w:rsidP="0052562D">
      <w:pPr>
        <w:pStyle w:val="libFootnote0"/>
        <w:rPr>
          <w:rtl/>
        </w:rPr>
      </w:pPr>
      <w:r>
        <w:rPr>
          <w:rFonts w:hint="cs"/>
          <w:rtl/>
        </w:rPr>
        <w:t>(3) سورة القيامة/الآية 14.</w:t>
      </w:r>
    </w:p>
    <w:p w:rsidR="0052562D" w:rsidRPr="0052562D" w:rsidRDefault="0052562D" w:rsidP="0052562D">
      <w:pPr>
        <w:pStyle w:val="libFootnote0"/>
        <w:rPr>
          <w:rtl/>
        </w:rPr>
      </w:pPr>
      <w:r>
        <w:rPr>
          <w:rFonts w:hint="cs"/>
          <w:rtl/>
        </w:rPr>
        <w:t>(4) ق:153/38/1،ج:268/2.</w:t>
      </w:r>
    </w:p>
    <w:p w:rsidR="005A2728" w:rsidRDefault="005A2728" w:rsidP="0027669E">
      <w:pPr>
        <w:pStyle w:val="libNormal"/>
        <w:rPr>
          <w:rtl/>
        </w:rPr>
      </w:pPr>
      <w:r>
        <w:rPr>
          <w:rtl/>
        </w:rPr>
        <w:br w:type="page"/>
      </w:r>
    </w:p>
    <w:p w:rsidR="00ED3E80" w:rsidRDefault="00ED3E80" w:rsidP="009A5F26">
      <w:pPr>
        <w:pStyle w:val="Heading3Center"/>
      </w:pPr>
      <w:bookmarkStart w:id="22" w:name="_Toc467873420"/>
      <w:r>
        <w:rPr>
          <w:rFonts w:hint="eastAsia"/>
          <w:rtl/>
        </w:rPr>
        <w:lastRenderedPageBreak/>
        <w:t>باب</w:t>
      </w:r>
      <w:r>
        <w:rPr>
          <w:rtl/>
        </w:rPr>
        <w:t xml:space="preserve"> الألف بعده الفاء</w:t>
      </w:r>
      <w:bookmarkEnd w:id="22"/>
      <w:r>
        <w:rPr>
          <w:rtl/>
        </w:rPr>
        <w:t xml:space="preserve"> </w:t>
      </w:r>
    </w:p>
    <w:p w:rsidR="00ED3E80" w:rsidRDefault="00ED3E80" w:rsidP="00ED3E80">
      <w:pPr>
        <w:pStyle w:val="libNormal"/>
      </w:pPr>
      <w:r w:rsidRPr="009A5F26">
        <w:rPr>
          <w:rStyle w:val="libBold1Char"/>
          <w:rFonts w:hint="eastAsia"/>
          <w:rtl/>
        </w:rPr>
        <w:t>افک</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tl/>
        </w:rPr>
        <w:t xml:space="preserve"> قصه الإفک </w:t>
      </w:r>
      <w:r w:rsidRPr="00604B91">
        <w:rPr>
          <w:rStyle w:val="libFootnotenumChar"/>
          <w:rtl/>
        </w:rPr>
        <w:t>(1)</w:t>
      </w:r>
      <w:r>
        <w:rPr>
          <w:rtl/>
        </w:rPr>
        <w:t xml:space="preserve">. </w:t>
      </w:r>
    </w:p>
    <w:p w:rsidR="00ED3E80" w:rsidRDefault="00ED3E80" w:rsidP="00ED3E80">
      <w:pPr>
        <w:pStyle w:val="libNormal"/>
      </w:pPr>
      <w:r>
        <w:rPr>
          <w:rFonts w:hint="eastAsia"/>
          <w:rtl/>
        </w:rPr>
        <w:t>افک</w:t>
      </w:r>
      <w:r>
        <w:rPr>
          <w:rtl/>
        </w:rPr>
        <w:t xml:space="preserve"> المرأه عل</w:t>
      </w:r>
      <w:r>
        <w:rPr>
          <w:rFonts w:hint="cs"/>
          <w:rtl/>
        </w:rPr>
        <w:t>ی</w:t>
      </w:r>
      <w:r>
        <w:rPr>
          <w:rtl/>
        </w:rPr>
        <w:t xml:space="preserve"> أمّ إبراه</w:t>
      </w:r>
      <w:r>
        <w:rPr>
          <w:rFonts w:hint="cs"/>
          <w:rtl/>
        </w:rPr>
        <w:t>ی</w:t>
      </w:r>
      <w:r>
        <w:rPr>
          <w:rFonts w:hint="eastAsia"/>
          <w:rtl/>
        </w:rPr>
        <w:t>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لأهل البصره: </w:t>
      </w:r>
      <w:r>
        <w:rPr>
          <w:rFonts w:hint="cs"/>
          <w:rtl/>
        </w:rPr>
        <w:t>ی</w:t>
      </w:r>
      <w:r>
        <w:rPr>
          <w:rFonts w:hint="eastAsia"/>
          <w:rtl/>
        </w:rPr>
        <w:t>ا</w:t>
      </w:r>
      <w:r>
        <w:rPr>
          <w:rtl/>
        </w:rPr>
        <w:t xml:space="preserve"> أهل المؤتفکه،</w:t>
      </w:r>
      <w:r>
        <w:rPr>
          <w:rFonts w:hint="cs"/>
          <w:rtl/>
        </w:rPr>
        <w:t>ی</w:t>
      </w:r>
      <w:r>
        <w:rPr>
          <w:rFonts w:hint="eastAsia"/>
          <w:rtl/>
        </w:rPr>
        <w:t>ا</w:t>
      </w:r>
      <w:r>
        <w:rPr>
          <w:rtl/>
        </w:rPr>
        <w:t xml:space="preserve"> جند المرأه و أتباع البه</w:t>
      </w:r>
      <w:r>
        <w:rPr>
          <w:rFonts w:hint="cs"/>
          <w:rtl/>
        </w:rPr>
        <w:t>ی</w:t>
      </w:r>
      <w:r>
        <w:rPr>
          <w:rFonts w:hint="eastAsia"/>
          <w:rtl/>
        </w:rPr>
        <w:t>مه</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قال الب</w:t>
      </w:r>
      <w:r>
        <w:rPr>
          <w:rFonts w:hint="cs"/>
          <w:rtl/>
        </w:rPr>
        <w:t>ی</w:t>
      </w:r>
      <w:r>
        <w:rPr>
          <w:rFonts w:hint="eastAsia"/>
          <w:rtl/>
        </w:rPr>
        <w:t>ضاو</w:t>
      </w:r>
      <w:r>
        <w:rPr>
          <w:rFonts w:hint="cs"/>
          <w:rtl/>
        </w:rPr>
        <w:t>ی</w:t>
      </w:r>
      <w:r>
        <w:rPr>
          <w:rtl/>
        </w:rPr>
        <w:t>:المؤتفکه القر</w:t>
      </w:r>
      <w:r>
        <w:rPr>
          <w:rFonts w:hint="cs"/>
          <w:rtl/>
        </w:rPr>
        <w:t>ی</w:t>
      </w:r>
      <w:r>
        <w:rPr>
          <w:rtl/>
        </w:rPr>
        <w:t xml:space="preserve"> الت</w:t>
      </w:r>
      <w:r>
        <w:rPr>
          <w:rFonts w:hint="cs"/>
          <w:rtl/>
        </w:rPr>
        <w:t>ی</w:t>
      </w:r>
      <w:r>
        <w:rPr>
          <w:rtl/>
        </w:rPr>
        <w:t xml:space="preserve"> ائتفکت بأهلها،أ</w:t>
      </w:r>
      <w:r>
        <w:rPr>
          <w:rFonts w:hint="cs"/>
          <w:rtl/>
        </w:rPr>
        <w:t>ی</w:t>
      </w:r>
      <w:r>
        <w:rPr>
          <w:rtl/>
        </w:rPr>
        <w:t xml:space="preserve"> انقلبت، و قال ف</w:t>
      </w:r>
      <w:r>
        <w:rPr>
          <w:rFonts w:hint="cs"/>
          <w:rtl/>
        </w:rPr>
        <w:t>ی</w:t>
      </w:r>
      <w:r>
        <w:rPr>
          <w:rtl/>
        </w:rPr>
        <w:t xml:space="preserve"> النها</w:t>
      </w:r>
      <w:r>
        <w:rPr>
          <w:rFonts w:hint="cs"/>
          <w:rtl/>
        </w:rPr>
        <w:t>ی</w:t>
      </w:r>
      <w:r>
        <w:rPr>
          <w:rFonts w:hint="eastAsia"/>
          <w:rtl/>
        </w:rPr>
        <w:t>ه</w:t>
      </w:r>
      <w:r>
        <w:rPr>
          <w:rtl/>
        </w:rPr>
        <w:t xml:space="preserve"> ف</w:t>
      </w:r>
      <w:r>
        <w:rPr>
          <w:rFonts w:hint="cs"/>
          <w:rtl/>
        </w:rPr>
        <w:t>ی</w:t>
      </w:r>
      <w:r>
        <w:rPr>
          <w:rtl/>
        </w:rPr>
        <w:t xml:space="preserve"> حد</w:t>
      </w:r>
      <w:r>
        <w:rPr>
          <w:rFonts w:hint="cs"/>
          <w:rtl/>
        </w:rPr>
        <w:t>ی</w:t>
      </w:r>
      <w:r>
        <w:rPr>
          <w:rFonts w:hint="eastAsia"/>
          <w:rtl/>
        </w:rPr>
        <w:t>ث</w:t>
      </w:r>
      <w:r>
        <w:rPr>
          <w:rtl/>
        </w:rPr>
        <w:t xml:space="preserve"> أنس:البصره إحد</w:t>
      </w:r>
      <w:r>
        <w:rPr>
          <w:rFonts w:hint="cs"/>
          <w:rtl/>
        </w:rPr>
        <w:t>ی</w:t>
      </w:r>
      <w:r>
        <w:rPr>
          <w:rtl/>
        </w:rPr>
        <w:t xml:space="preserve"> المؤتفکات،</w:t>
      </w:r>
      <w:r>
        <w:rPr>
          <w:rFonts w:hint="cs"/>
          <w:rtl/>
        </w:rPr>
        <w:t>ی</w:t>
      </w:r>
      <w:r>
        <w:rPr>
          <w:rFonts w:hint="eastAsia"/>
          <w:rtl/>
        </w:rPr>
        <w:t>عن</w:t>
      </w:r>
      <w:r>
        <w:rPr>
          <w:rFonts w:hint="cs"/>
          <w:rtl/>
        </w:rPr>
        <w:t>ی</w:t>
      </w:r>
      <w:r>
        <w:rPr>
          <w:rtl/>
        </w:rPr>
        <w:t xml:space="preserve"> أنّها غرقت مرّت</w:t>
      </w:r>
      <w:r>
        <w:rPr>
          <w:rFonts w:hint="cs"/>
          <w:rtl/>
        </w:rPr>
        <w:t>ی</w:t>
      </w:r>
      <w:r>
        <w:rPr>
          <w:rFonts w:hint="eastAsia"/>
          <w:rtl/>
        </w:rPr>
        <w:t>ن</w:t>
      </w:r>
      <w:r>
        <w:rPr>
          <w:rtl/>
        </w:rPr>
        <w:t xml:space="preserve"> فشبّه غرقها بانقلابها. </w:t>
      </w:r>
    </w:p>
    <w:p w:rsidR="00ED3E80" w:rsidRDefault="00ED3E80" w:rsidP="009A5F26">
      <w:pPr>
        <w:pStyle w:val="libBold1"/>
      </w:pPr>
      <w:r>
        <w:rPr>
          <w:rFonts w:hint="eastAsia"/>
          <w:rtl/>
        </w:rPr>
        <w:t>تفس</w:t>
      </w:r>
      <w:r>
        <w:rPr>
          <w:rFonts w:hint="cs"/>
          <w:rtl/>
        </w:rPr>
        <w:t>ی</w:t>
      </w:r>
      <w:r>
        <w:rPr>
          <w:rFonts w:hint="eastAsia"/>
          <w:rtl/>
        </w:rPr>
        <w:t>ر</w:t>
      </w:r>
      <w:r>
        <w:rPr>
          <w:rtl/>
        </w:rPr>
        <w:t xml:space="preserve"> القمّ</w:t>
      </w:r>
      <w:r>
        <w:rPr>
          <w:rFonts w:hint="cs"/>
          <w:rtl/>
        </w:rPr>
        <w:t>یّ</w:t>
      </w:r>
      <w:r>
        <w:rPr>
          <w:rtl/>
        </w:rPr>
        <w:t xml:space="preserve">: </w:t>
      </w:r>
    </w:p>
    <w:p w:rsidR="00ED3E80" w:rsidRDefault="009A5F26" w:rsidP="005A2728">
      <w:r w:rsidRPr="00564255">
        <w:rPr>
          <w:rStyle w:val="libAlaemChar"/>
          <w:rFonts w:hint="cs"/>
          <w:rtl/>
        </w:rPr>
        <w:t>(</w:t>
      </w:r>
      <w:r w:rsidR="00ED3E80" w:rsidRPr="00564255">
        <w:rPr>
          <w:rStyle w:val="libAieChar"/>
          <w:rFonts w:hint="eastAsia"/>
          <w:rtl/>
        </w:rPr>
        <w:t>وَ</w:t>
      </w:r>
      <w:r w:rsidR="00ED3E80" w:rsidRPr="00564255">
        <w:rPr>
          <w:rStyle w:val="libAieChar"/>
          <w:rtl/>
        </w:rPr>
        <w:t xml:space="preserve"> الْمُؤْتَفِکٰاتُ بِالْخٰاطِئَهِ</w:t>
      </w:r>
      <w:r w:rsidR="00564255">
        <w:rPr>
          <w:rStyle w:val="libAlaemChar"/>
          <w:rFonts w:hint="cs"/>
          <w:rtl/>
        </w:rPr>
        <w:t>)</w:t>
      </w:r>
      <w:r w:rsidR="00ED3E80" w:rsidRPr="007C2968">
        <w:rPr>
          <w:rStyle w:val="libNormalChar"/>
          <w:rtl/>
        </w:rPr>
        <w:t xml:space="preserve"> </w:t>
      </w:r>
      <w:r w:rsidR="00ED3E80" w:rsidRPr="00604B91">
        <w:rPr>
          <w:rStyle w:val="libFootnotenumChar"/>
          <w:rtl/>
        </w:rPr>
        <w:t>(3)</w:t>
      </w:r>
      <w:r w:rsidR="00ED3E80">
        <w:rPr>
          <w:rFonts w:hint="eastAsia"/>
          <w:rtl/>
        </w:rPr>
        <w:t>و</w:t>
      </w:r>
      <w:r w:rsidR="00ED3E80">
        <w:rPr>
          <w:rtl/>
        </w:rPr>
        <w:t xml:space="preserve"> المؤتفکات:البصره،و الخاطئه: </w:t>
      </w:r>
    </w:p>
    <w:p w:rsidR="00B431B0" w:rsidRDefault="00ED3E80" w:rsidP="00ED3E80">
      <w:pPr>
        <w:pStyle w:val="libNormal"/>
      </w:pPr>
      <w:r>
        <w:rPr>
          <w:rFonts w:hint="eastAsia"/>
          <w:rtl/>
        </w:rPr>
        <w:t>فلانه</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:55</w:t>
      </w:r>
      <w:r w:rsidR="001A3C8D">
        <w:rPr>
          <w:rtl/>
        </w:rPr>
        <w:t>1</w:t>
      </w:r>
      <w:r w:rsidR="00ED3E80">
        <w:rPr>
          <w:rtl/>
        </w:rPr>
        <w:t>/4</w:t>
      </w:r>
      <w:r w:rsidR="001A3C8D">
        <w:rPr>
          <w:rtl/>
        </w:rPr>
        <w:t>9</w:t>
      </w:r>
      <w:r w:rsidR="00ED3E80">
        <w:rPr>
          <w:rtl/>
        </w:rPr>
        <w:t>/6،ج:</w:t>
      </w:r>
      <w:r w:rsidR="001A3C8D">
        <w:rPr>
          <w:rtl/>
        </w:rPr>
        <w:t>309</w:t>
      </w:r>
      <w:r w:rsidR="00ED3E80">
        <w:rPr>
          <w:rtl/>
        </w:rPr>
        <w:t>/</w:t>
      </w:r>
      <w:r w:rsidR="001A3C8D">
        <w:rPr>
          <w:rtl/>
        </w:rPr>
        <w:t>20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708</w:t>
      </w:r>
      <w:r w:rsidR="00ED3E80">
        <w:rPr>
          <w:rtl/>
        </w:rPr>
        <w:t>/6</w:t>
      </w:r>
      <w:r w:rsidR="001A3C8D">
        <w:rPr>
          <w:rtl/>
        </w:rPr>
        <w:t>8</w:t>
      </w:r>
      <w:r w:rsidR="00ED3E80">
        <w:rPr>
          <w:rtl/>
        </w:rPr>
        <w:t xml:space="preserve">/6 و </w:t>
      </w:r>
      <w:r w:rsidR="001A3C8D">
        <w:rPr>
          <w:rtl/>
        </w:rPr>
        <w:t>711</w:t>
      </w:r>
      <w:r w:rsidR="00ED3E80">
        <w:rPr>
          <w:rtl/>
        </w:rPr>
        <w:t>،ج:</w:t>
      </w:r>
      <w:r w:rsidR="001A3C8D">
        <w:rPr>
          <w:rtl/>
        </w:rPr>
        <w:t>1</w:t>
      </w:r>
      <w:r w:rsidR="00ED3E80">
        <w:rPr>
          <w:rtl/>
        </w:rPr>
        <w:t>54/</w:t>
      </w:r>
      <w:r w:rsidR="001A3C8D">
        <w:rPr>
          <w:rtl/>
        </w:rPr>
        <w:t>22</w:t>
      </w:r>
      <w:r w:rsidR="00ED3E80">
        <w:rPr>
          <w:rtl/>
        </w:rPr>
        <w:t xml:space="preserve"> و </w:t>
      </w:r>
      <w:r w:rsidR="001A3C8D">
        <w:rPr>
          <w:rtl/>
        </w:rPr>
        <w:t>1</w:t>
      </w:r>
      <w:r w:rsidR="00ED3E80">
        <w:rPr>
          <w:rtl/>
        </w:rPr>
        <w:t>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سوره الحاقه/الآ</w:t>
      </w:r>
      <w:r w:rsidR="00ED3E80">
        <w:rPr>
          <w:rFonts w:hint="cs"/>
          <w:rtl/>
        </w:rPr>
        <w:t>ی</w:t>
      </w:r>
      <w:r w:rsidR="00ED3E80">
        <w:rPr>
          <w:rFonts w:hint="eastAsia"/>
          <w:rtl/>
        </w:rPr>
        <w:t>ه</w:t>
      </w:r>
      <w:r w:rsidR="00ED3E80">
        <w:rPr>
          <w:rtl/>
        </w:rPr>
        <w:t xml:space="preserve"> </w:t>
      </w:r>
      <w:r w:rsidR="001A3C8D">
        <w:rPr>
          <w:rtl/>
        </w:rPr>
        <w:t>9</w:t>
      </w:r>
      <w:r w:rsidR="00ED3E80">
        <w:rPr>
          <w:rtl/>
        </w:rPr>
        <w:t xml:space="preserve">. </w:t>
      </w:r>
    </w:p>
    <w:p w:rsidR="00B431B0" w:rsidRDefault="00365129" w:rsidP="0027669E">
      <w:pPr>
        <w:pStyle w:val="libFootnote0"/>
        <w:rPr>
          <w:rtl/>
        </w:rPr>
      </w:pPr>
      <w:r>
        <w:rPr>
          <w:rtl/>
        </w:rPr>
        <w:t>(4)</w:t>
      </w:r>
      <w:r w:rsidR="00ED3E80">
        <w:rPr>
          <w:rtl/>
        </w:rPr>
        <w:t xml:space="preserve"> ق:44</w:t>
      </w:r>
      <w:r w:rsidR="001A3C8D">
        <w:rPr>
          <w:rtl/>
        </w:rPr>
        <w:t>1</w:t>
      </w:r>
      <w:r w:rsidR="00ED3E80">
        <w:rPr>
          <w:rtl/>
        </w:rPr>
        <w:t>/</w:t>
      </w:r>
      <w:r w:rsidR="001A3C8D">
        <w:rPr>
          <w:rtl/>
        </w:rPr>
        <w:t>37</w:t>
      </w:r>
      <w:r w:rsidR="00ED3E80">
        <w:rPr>
          <w:rtl/>
        </w:rPr>
        <w:t>/</w:t>
      </w:r>
      <w:r w:rsidR="001A3C8D">
        <w:rPr>
          <w:rtl/>
        </w:rPr>
        <w:t>8</w:t>
      </w:r>
      <w:r w:rsidR="00ED3E80">
        <w:rPr>
          <w:rtl/>
        </w:rPr>
        <w:t>،ج:</w:t>
      </w:r>
      <w:r w:rsidR="001A3C8D">
        <w:rPr>
          <w:rtl/>
        </w:rPr>
        <w:t>227</w:t>
      </w:r>
      <w:r w:rsidR="00ED3E80">
        <w:rPr>
          <w:rtl/>
        </w:rPr>
        <w:t>/</w:t>
      </w:r>
      <w:r w:rsidR="001A3C8D">
        <w:rPr>
          <w:rtl/>
        </w:rPr>
        <w:t>32</w:t>
      </w:r>
      <w:r w:rsidR="00ED3E80">
        <w:rPr>
          <w:rtl/>
        </w:rPr>
        <w:t>. ق:</w:t>
      </w:r>
      <w:r w:rsidR="001A3C8D">
        <w:rPr>
          <w:rtl/>
        </w:rPr>
        <w:t>22</w:t>
      </w:r>
      <w:r w:rsidR="00ED3E80">
        <w:rPr>
          <w:rtl/>
        </w:rPr>
        <w:t>5/</w:t>
      </w:r>
      <w:r w:rsidR="001A3C8D">
        <w:rPr>
          <w:rtl/>
        </w:rPr>
        <w:t>20</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564255">
      <w:pPr>
        <w:pStyle w:val="Heading3Center"/>
      </w:pPr>
      <w:bookmarkStart w:id="23" w:name="_Toc467873421"/>
      <w:r>
        <w:rPr>
          <w:rFonts w:hint="eastAsia"/>
          <w:rtl/>
        </w:rPr>
        <w:lastRenderedPageBreak/>
        <w:t>باب</w:t>
      </w:r>
      <w:r>
        <w:rPr>
          <w:rtl/>
        </w:rPr>
        <w:t xml:space="preserve"> الألف بعده الکاف</w:t>
      </w:r>
      <w:bookmarkEnd w:id="23"/>
      <w:r>
        <w:rPr>
          <w:rtl/>
        </w:rPr>
        <w:t xml:space="preserve"> </w:t>
      </w:r>
    </w:p>
    <w:p w:rsidR="00ED3E80" w:rsidRDefault="00ED3E80" w:rsidP="00ED3E80">
      <w:pPr>
        <w:pStyle w:val="libNormal"/>
      </w:pPr>
      <w:r w:rsidRPr="00564255">
        <w:rPr>
          <w:rStyle w:val="libBold1Char"/>
          <w:rFonts w:hint="eastAsia"/>
          <w:rtl/>
        </w:rPr>
        <w:t>أکل</w:t>
      </w:r>
      <w:r>
        <w:rPr>
          <w:rtl/>
        </w:rPr>
        <w:t xml:space="preserve">: </w:t>
      </w:r>
    </w:p>
    <w:p w:rsidR="00ED3E80" w:rsidRDefault="00ED3E80" w:rsidP="00ED3E80">
      <w:pPr>
        <w:pStyle w:val="libNormal"/>
      </w:pPr>
      <w:r>
        <w:rPr>
          <w:rFonts w:hint="eastAsia"/>
          <w:rtl/>
        </w:rPr>
        <w:t>الکاف</w:t>
      </w:r>
      <w:r>
        <w:rPr>
          <w:rFonts w:hint="cs"/>
          <w:rtl/>
        </w:rPr>
        <w:t>ی</w:t>
      </w:r>
      <w:r>
        <w:rPr>
          <w:rtl/>
        </w:rPr>
        <w:t>:عن عبد الرحمن بن الحجاج قال: أکلنا مع أب</w:t>
      </w:r>
      <w:r>
        <w:rPr>
          <w:rFonts w:hint="cs"/>
          <w:rtl/>
        </w:rPr>
        <w:t>ی</w:t>
      </w:r>
      <w:r>
        <w:rPr>
          <w:rtl/>
        </w:rPr>
        <w:t xml:space="preserve"> عبد اللّه </w:t>
      </w:r>
      <w:r w:rsidR="00EC2CC2" w:rsidRPr="00EC2CC2">
        <w:rPr>
          <w:rStyle w:val="libAlaemChar"/>
          <w:rtl/>
        </w:rPr>
        <w:t>عليه‌السلام</w:t>
      </w:r>
      <w:r>
        <w:rPr>
          <w:rtl/>
        </w:rPr>
        <w:t xml:space="preserve"> فأت</w:t>
      </w:r>
      <w:r>
        <w:rPr>
          <w:rFonts w:hint="cs"/>
          <w:rtl/>
        </w:rPr>
        <w:t>ی</w:t>
      </w:r>
      <w:r>
        <w:rPr>
          <w:rFonts w:hint="eastAsia"/>
          <w:rtl/>
        </w:rPr>
        <w:t>نا</w:t>
      </w:r>
      <w:r>
        <w:rPr>
          <w:rtl/>
        </w:rPr>
        <w:t xml:space="preserve"> بقصعه من أرز فجعلنا نعذر فقال:ما صنعتم ش</w:t>
      </w:r>
      <w:r>
        <w:rPr>
          <w:rFonts w:hint="cs"/>
          <w:rtl/>
        </w:rPr>
        <w:t>ی</w:t>
      </w:r>
      <w:r>
        <w:rPr>
          <w:rFonts w:hint="eastAsia"/>
          <w:rtl/>
        </w:rPr>
        <w:t>ئا،انّ</w:t>
      </w:r>
      <w:r>
        <w:rPr>
          <w:rtl/>
        </w:rPr>
        <w:t xml:space="preserve"> أشدّکم حبّا لنا أحسنکم أکلا عندنا...الخ،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آخر عنه </w:t>
      </w:r>
      <w:r w:rsidR="00EC2CC2" w:rsidRPr="00EC2CC2">
        <w:rPr>
          <w:rStyle w:val="libAlaemChar"/>
          <w:rtl/>
        </w:rPr>
        <w:t>عليه‌السلام</w:t>
      </w:r>
      <w:r>
        <w:rPr>
          <w:rtl/>
        </w:rPr>
        <w:t xml:space="preserve"> قال: تستب</w:t>
      </w:r>
      <w:r>
        <w:rPr>
          <w:rFonts w:hint="cs"/>
          <w:rtl/>
        </w:rPr>
        <w:t>ی</w:t>
      </w:r>
      <w:r>
        <w:rPr>
          <w:rFonts w:hint="eastAsia"/>
          <w:rtl/>
        </w:rPr>
        <w:t>ن</w:t>
      </w:r>
      <w:r>
        <w:rPr>
          <w:rtl/>
        </w:rPr>
        <w:t xml:space="preserve"> موده الرجل لأخ</w:t>
      </w:r>
      <w:r>
        <w:rPr>
          <w:rFonts w:hint="cs"/>
          <w:rtl/>
        </w:rPr>
        <w:t>ی</w:t>
      </w:r>
      <w:r>
        <w:rPr>
          <w:rFonts w:hint="eastAsia"/>
          <w:rtl/>
        </w:rPr>
        <w:t>ه</w:t>
      </w:r>
      <w:r>
        <w:rPr>
          <w:rtl/>
        </w:rPr>
        <w:t xml:space="preserve"> ف</w:t>
      </w:r>
      <w:r>
        <w:rPr>
          <w:rFonts w:hint="cs"/>
          <w:rtl/>
        </w:rPr>
        <w:t>ی</w:t>
      </w:r>
      <w:r>
        <w:rPr>
          <w:rtl/>
        </w:rPr>
        <w:t xml:space="preserve"> أکله </w:t>
      </w:r>
      <w:r w:rsidRPr="00604B91">
        <w:rPr>
          <w:rStyle w:val="libFootnotenumChar"/>
          <w:rtl/>
        </w:rPr>
        <w:t>(1)</w:t>
      </w:r>
      <w:r>
        <w:rPr>
          <w:rtl/>
        </w:rPr>
        <w:t xml:space="preserve">. </w:t>
      </w:r>
    </w:p>
    <w:p w:rsidR="00ED3E80" w:rsidRDefault="00ED3E80" w:rsidP="00ED3E80">
      <w:pPr>
        <w:pStyle w:val="libNormal"/>
      </w:pPr>
      <w:r w:rsidRPr="00564255">
        <w:rPr>
          <w:rStyle w:val="libBold1Char"/>
          <w:rFonts w:hint="eastAsia"/>
          <w:rtl/>
        </w:rPr>
        <w:t>الکاف</w:t>
      </w:r>
      <w:r w:rsidRPr="00564255">
        <w:rPr>
          <w:rStyle w:val="libBold1Char"/>
          <w:rFonts w:hint="cs"/>
          <w:rtl/>
        </w:rPr>
        <w:t>ی</w:t>
      </w:r>
      <w:r>
        <w:rPr>
          <w:rtl/>
        </w:rPr>
        <w:t>: کان مسمع کرد</w:t>
      </w:r>
      <w:r>
        <w:rPr>
          <w:rFonts w:hint="cs"/>
          <w:rtl/>
        </w:rPr>
        <w:t>ی</w:t>
      </w:r>
      <w:r>
        <w:rPr>
          <w:rFonts w:hint="eastAsia"/>
          <w:rtl/>
        </w:rPr>
        <w:t>ن</w:t>
      </w:r>
      <w:r>
        <w:rPr>
          <w:rtl/>
        </w:rPr>
        <w:t xml:space="preserve"> لا </w:t>
      </w:r>
      <w:r>
        <w:rPr>
          <w:rFonts w:hint="cs"/>
          <w:rtl/>
        </w:rPr>
        <w:t>ی</w:t>
      </w:r>
      <w:r>
        <w:rPr>
          <w:rFonts w:hint="eastAsia"/>
          <w:rtl/>
        </w:rPr>
        <w:t>ز</w:t>
      </w:r>
      <w:r>
        <w:rPr>
          <w:rFonts w:hint="cs"/>
          <w:rtl/>
        </w:rPr>
        <w:t>ی</w:t>
      </w:r>
      <w:r>
        <w:rPr>
          <w:rFonts w:hint="eastAsia"/>
          <w:rtl/>
        </w:rPr>
        <w:t>د</w:t>
      </w:r>
      <w:r>
        <w:rPr>
          <w:rtl/>
        </w:rPr>
        <w:t xml:space="preserve"> عل</w:t>
      </w:r>
      <w:r>
        <w:rPr>
          <w:rFonts w:hint="cs"/>
          <w:rtl/>
        </w:rPr>
        <w:t>ی</w:t>
      </w:r>
      <w:r>
        <w:rPr>
          <w:rtl/>
        </w:rPr>
        <w:t xml:space="preserve"> أکله بالل</w:t>
      </w:r>
      <w:r>
        <w:rPr>
          <w:rFonts w:hint="cs"/>
          <w:rtl/>
        </w:rPr>
        <w:t>ی</w:t>
      </w:r>
      <w:r>
        <w:rPr>
          <w:rFonts w:hint="eastAsia"/>
          <w:rtl/>
        </w:rPr>
        <w:t>ل</w:t>
      </w:r>
      <w:r>
        <w:rPr>
          <w:rtl/>
        </w:rPr>
        <w:t xml:space="preserve"> و النهار،فإذا أکل من طعام الصادق </w:t>
      </w:r>
      <w:r w:rsidR="00EC2CC2" w:rsidRPr="00EC2CC2">
        <w:rPr>
          <w:rStyle w:val="libAlaemChar"/>
          <w:rtl/>
        </w:rPr>
        <w:t>عليه‌السلام</w:t>
      </w:r>
      <w:r>
        <w:rPr>
          <w:rtl/>
        </w:rPr>
        <w:t xml:space="preserve"> لا </w:t>
      </w:r>
      <w:r>
        <w:rPr>
          <w:rFonts w:hint="cs"/>
          <w:rtl/>
        </w:rPr>
        <w:t>ی</w:t>
      </w:r>
      <w:r>
        <w:rPr>
          <w:rFonts w:hint="eastAsia"/>
          <w:rtl/>
        </w:rPr>
        <w:t>ضرّه</w:t>
      </w:r>
      <w:r>
        <w:rPr>
          <w:rtl/>
        </w:rPr>
        <w:t xml:space="preserve"> بخلاف طعام غ</w:t>
      </w:r>
      <w:r>
        <w:rPr>
          <w:rFonts w:hint="cs"/>
          <w:rtl/>
        </w:rPr>
        <w:t>ی</w:t>
      </w:r>
      <w:r>
        <w:rPr>
          <w:rFonts w:hint="eastAsia"/>
          <w:rtl/>
        </w:rPr>
        <w:t>ره،فقال</w:t>
      </w:r>
      <w:r>
        <w:rPr>
          <w:rtl/>
        </w:rPr>
        <w:t xml:space="preserve"> الصادق </w:t>
      </w:r>
      <w:r w:rsidR="00EC2CC2" w:rsidRPr="00EC2CC2">
        <w:rPr>
          <w:rStyle w:val="libAlaemChar"/>
          <w:rtl/>
        </w:rPr>
        <w:t>عليه‌السلام</w:t>
      </w:r>
      <w:r>
        <w:rPr>
          <w:rtl/>
        </w:rPr>
        <w:t>:انّک تأکل طعام قوم صالح</w:t>
      </w:r>
      <w:r>
        <w:rPr>
          <w:rFonts w:hint="cs"/>
          <w:rtl/>
        </w:rPr>
        <w:t>ی</w:t>
      </w:r>
      <w:r>
        <w:rPr>
          <w:rFonts w:hint="eastAsia"/>
          <w:rtl/>
        </w:rPr>
        <w:t>ن</w:t>
      </w:r>
      <w:r>
        <w:rPr>
          <w:rtl/>
        </w:rPr>
        <w:t xml:space="preserve"> تصافحهم الملائکه عل</w:t>
      </w:r>
      <w:r>
        <w:rPr>
          <w:rFonts w:hint="cs"/>
          <w:rtl/>
        </w:rPr>
        <w:t>ی</w:t>
      </w:r>
      <w:r>
        <w:rPr>
          <w:rtl/>
        </w:rPr>
        <w:t xml:space="preserve"> فرشهم </w:t>
      </w:r>
      <w:r w:rsidRPr="00604B91">
        <w:rPr>
          <w:rStyle w:val="libFootnotenumChar"/>
          <w:rtl/>
        </w:rPr>
        <w:t>(2)</w:t>
      </w:r>
      <w:r>
        <w:rPr>
          <w:rtl/>
        </w:rPr>
        <w:t xml:space="preserve">. </w:t>
      </w:r>
    </w:p>
    <w:p w:rsidR="00ED3E80" w:rsidRDefault="00ED3E80" w:rsidP="00ED3E80">
      <w:pPr>
        <w:pStyle w:val="libNormal"/>
      </w:pPr>
      <w:r>
        <w:rPr>
          <w:rFonts w:hint="eastAsia"/>
          <w:rtl/>
        </w:rPr>
        <w:t>أخلاق</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أکله و مطعمه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تحر</w:t>
      </w:r>
      <w:r>
        <w:rPr>
          <w:rFonts w:hint="cs"/>
          <w:rtl/>
        </w:rPr>
        <w:t>ی</w:t>
      </w:r>
      <w:r>
        <w:rPr>
          <w:rFonts w:hint="eastAsia"/>
          <w:rtl/>
        </w:rPr>
        <w:t>م</w:t>
      </w:r>
      <w:r>
        <w:rPr>
          <w:rtl/>
        </w:rPr>
        <w:t xml:space="preserve"> أکل الط</w:t>
      </w:r>
      <w:r>
        <w:rPr>
          <w:rFonts w:hint="cs"/>
          <w:rtl/>
        </w:rPr>
        <w:t>ی</w:t>
      </w:r>
      <w:r>
        <w:rPr>
          <w:rFonts w:hint="eastAsia"/>
          <w:rtl/>
        </w:rPr>
        <w:t>ن،و</w:t>
      </w:r>
      <w:r>
        <w:rPr>
          <w:rtl/>
        </w:rPr>
        <w:t xml:space="preserve"> ما </w:t>
      </w:r>
      <w:r>
        <w:rPr>
          <w:rFonts w:hint="cs"/>
          <w:rtl/>
        </w:rPr>
        <w:t>ی</w:t>
      </w:r>
      <w:r>
        <w:rPr>
          <w:rFonts w:hint="eastAsia"/>
          <w:rtl/>
        </w:rPr>
        <w:t>حلّ</w:t>
      </w:r>
      <w:r>
        <w:rPr>
          <w:rtl/>
        </w:rPr>
        <w:t xml:space="preserve"> أکله منه </w:t>
      </w:r>
      <w:r w:rsidRPr="00604B91">
        <w:rPr>
          <w:rStyle w:val="libFootnotenumChar"/>
          <w:rtl/>
        </w:rPr>
        <w:t>(4)</w:t>
      </w:r>
      <w:r>
        <w:rPr>
          <w:rtl/>
        </w:rPr>
        <w:t xml:space="preserve">. </w:t>
      </w:r>
    </w:p>
    <w:p w:rsidR="00ED3E80" w:rsidRDefault="00ED3E80" w:rsidP="00ED3E80">
      <w:pPr>
        <w:pStyle w:val="libNormal"/>
      </w:pPr>
      <w:r>
        <w:rPr>
          <w:rFonts w:hint="eastAsia"/>
          <w:rtl/>
        </w:rPr>
        <w:t>عن</w:t>
      </w:r>
      <w:r>
        <w:rPr>
          <w:rtl/>
        </w:rPr>
        <w:t xml:space="preserve"> ابن عبّاس ف</w:t>
      </w:r>
      <w:r>
        <w:rPr>
          <w:rFonts w:hint="cs"/>
          <w:rtl/>
        </w:rPr>
        <w:t>ی</w:t>
      </w:r>
      <w:r>
        <w:rPr>
          <w:rtl/>
        </w:rPr>
        <w:t xml:space="preserve"> قوله تعال</w:t>
      </w:r>
      <w:r>
        <w:rPr>
          <w:rFonts w:hint="cs"/>
          <w:rtl/>
        </w:rPr>
        <w:t>ی</w:t>
      </w:r>
      <w:r>
        <w:rPr>
          <w:rtl/>
        </w:rPr>
        <w:t xml:space="preserve">: </w:t>
      </w:r>
    </w:p>
    <w:p w:rsidR="00ED3E80" w:rsidRDefault="00564255" w:rsidP="00564255">
      <w:pPr>
        <w:pStyle w:val="libNormal"/>
      </w:pPr>
      <w:r w:rsidRPr="00564255">
        <w:rPr>
          <w:rStyle w:val="libAlaemChar"/>
          <w:rFonts w:hint="cs"/>
          <w:rtl/>
        </w:rPr>
        <w:t>(</w:t>
      </w:r>
      <w:r w:rsidR="00ED3E80" w:rsidRPr="00564255">
        <w:rPr>
          <w:rStyle w:val="libAieChar"/>
          <w:rFonts w:hint="eastAsia"/>
          <w:rtl/>
        </w:rPr>
        <w:t>وَ</w:t>
      </w:r>
      <w:r w:rsidR="00ED3E80" w:rsidRPr="00564255">
        <w:rPr>
          <w:rStyle w:val="libAieChar"/>
          <w:rtl/>
        </w:rPr>
        <w:t xml:space="preserve"> لَقَدْ کَرَّمْنٰا بَنِ</w:t>
      </w:r>
      <w:r w:rsidR="00ED3E80" w:rsidRPr="00564255">
        <w:rPr>
          <w:rStyle w:val="libAieChar"/>
          <w:rFonts w:hint="cs"/>
          <w:rtl/>
        </w:rPr>
        <w:t>ی</w:t>
      </w:r>
      <w:r w:rsidR="00ED3E80" w:rsidRPr="00564255">
        <w:rPr>
          <w:rStyle w:val="libAieChar"/>
          <w:rtl/>
        </w:rPr>
        <w:t xml:space="preserve"> آدَمَ</w:t>
      </w:r>
      <w:r w:rsidRPr="00564255">
        <w:rPr>
          <w:rStyle w:val="libAlaemChar"/>
          <w:rFonts w:hint="cs"/>
          <w:rtl/>
        </w:rPr>
        <w:t>)</w:t>
      </w:r>
      <w:r w:rsidR="00ED3E80">
        <w:rPr>
          <w:rtl/>
        </w:rPr>
        <w:t xml:space="preserve"> </w:t>
      </w:r>
      <w:r w:rsidR="00ED3E80" w:rsidRPr="00604B91">
        <w:rPr>
          <w:rStyle w:val="libFootnotenumChar"/>
          <w:rtl/>
        </w:rPr>
        <w:t>(5)</w:t>
      </w:r>
    </w:p>
    <w:p w:rsidR="00B431B0" w:rsidRDefault="00ED3E80" w:rsidP="00564255">
      <w:pPr>
        <w:pStyle w:val="libNormal"/>
      </w:pPr>
      <w:r>
        <w:rPr>
          <w:rFonts w:hint="eastAsia"/>
          <w:rtl/>
        </w:rPr>
        <w:t>قال</w:t>
      </w:r>
      <w:r>
        <w:rPr>
          <w:rtl/>
        </w:rPr>
        <w:t>:کلّ ش</w:t>
      </w:r>
      <w:r>
        <w:rPr>
          <w:rFonts w:hint="cs"/>
          <w:rtl/>
        </w:rPr>
        <w:t>ی</w:t>
      </w:r>
      <w:r>
        <w:rPr>
          <w:rFonts w:hint="eastAsia"/>
          <w:rtl/>
        </w:rPr>
        <w:t>ء</w:t>
      </w:r>
      <w:r>
        <w:rPr>
          <w:rtl/>
        </w:rPr>
        <w:t xml:space="preserve"> </w:t>
      </w:r>
      <w:r>
        <w:rPr>
          <w:rFonts w:hint="cs"/>
          <w:rtl/>
        </w:rPr>
        <w:t>ی</w:t>
      </w:r>
      <w:r>
        <w:rPr>
          <w:rFonts w:hint="eastAsia"/>
          <w:rtl/>
        </w:rPr>
        <w:t>أکل</w:t>
      </w:r>
      <w:r>
        <w:rPr>
          <w:rtl/>
        </w:rPr>
        <w:t xml:space="preserve"> بف</w:t>
      </w:r>
      <w:r>
        <w:rPr>
          <w:rFonts w:hint="cs"/>
          <w:rtl/>
        </w:rPr>
        <w:t>ی</w:t>
      </w:r>
      <w:r>
        <w:rPr>
          <w:rFonts w:hint="eastAsia"/>
          <w:rtl/>
        </w:rPr>
        <w:t>ه</w:t>
      </w:r>
      <w:r>
        <w:rPr>
          <w:rtl/>
        </w:rPr>
        <w:t xml:space="preserve"> الاّ ابن آدم،فانّه </w:t>
      </w:r>
      <w:r>
        <w:rPr>
          <w:rFonts w:hint="cs"/>
          <w:rtl/>
        </w:rPr>
        <w:t>ی</w:t>
      </w:r>
      <w:r>
        <w:rPr>
          <w:rFonts w:hint="eastAsia"/>
          <w:rtl/>
        </w:rPr>
        <w:t>أکل</w:t>
      </w:r>
      <w:r>
        <w:rPr>
          <w:rtl/>
        </w:rPr>
        <w:t xml:space="preserve"> ب</w:t>
      </w:r>
      <w:r>
        <w:rPr>
          <w:rFonts w:hint="cs"/>
          <w:rtl/>
        </w:rPr>
        <w:t>ی</w:t>
      </w:r>
      <w:r>
        <w:rPr>
          <w:rFonts w:hint="eastAsia"/>
          <w:rtl/>
        </w:rPr>
        <w:t>د</w:t>
      </w:r>
      <w:r>
        <w:rPr>
          <w:rFonts w:hint="cs"/>
          <w:rtl/>
        </w:rPr>
        <w:t>ی</w:t>
      </w:r>
      <w:r>
        <w:rPr>
          <w:rFonts w:hint="eastAsia"/>
          <w:rtl/>
        </w:rPr>
        <w:t>ه؛</w:t>
      </w:r>
      <w:r>
        <w:rPr>
          <w:rtl/>
        </w:rPr>
        <w:t xml:space="preserve"> عن الرش</w:t>
      </w:r>
      <w:r>
        <w:rPr>
          <w:rFonts w:hint="cs"/>
          <w:rtl/>
        </w:rPr>
        <w:t>ی</w:t>
      </w:r>
      <w:r>
        <w:rPr>
          <w:rFonts w:hint="eastAsia"/>
          <w:rtl/>
        </w:rPr>
        <w:t>د</w:t>
      </w:r>
      <w:r>
        <w:rPr>
          <w:rtl/>
        </w:rPr>
        <w:t xml:space="preserve"> أنّه أحضرت الأطعمه عنده فدع</w:t>
      </w:r>
      <w:r>
        <w:rPr>
          <w:rFonts w:hint="cs"/>
          <w:rtl/>
        </w:rPr>
        <w:t>ی</w:t>
      </w:r>
      <w:r>
        <w:rPr>
          <w:rtl/>
        </w:rPr>
        <w:t xml:space="preserve"> بالملاعق و عنده أبو </w:t>
      </w:r>
      <w:r>
        <w:rPr>
          <w:rFonts w:hint="cs"/>
          <w:rtl/>
        </w:rPr>
        <w:t>ی</w:t>
      </w:r>
      <w:r>
        <w:rPr>
          <w:rFonts w:hint="eastAsia"/>
          <w:rtl/>
        </w:rPr>
        <w:t>وسف،فقال</w:t>
      </w:r>
      <w:r>
        <w:rPr>
          <w:rtl/>
        </w:rPr>
        <w:t xml:space="preserve"> له:جاء ف</w:t>
      </w:r>
      <w:r>
        <w:rPr>
          <w:rFonts w:hint="cs"/>
          <w:rtl/>
        </w:rPr>
        <w:t>ی</w:t>
      </w:r>
      <w:r>
        <w:rPr>
          <w:rtl/>
        </w:rPr>
        <w:t xml:space="preserve"> تفس</w:t>
      </w:r>
      <w:r>
        <w:rPr>
          <w:rFonts w:hint="cs"/>
          <w:rtl/>
        </w:rPr>
        <w:t>ی</w:t>
      </w:r>
      <w:r>
        <w:rPr>
          <w:rFonts w:hint="eastAsia"/>
          <w:rtl/>
        </w:rPr>
        <w:t>ر</w:t>
      </w:r>
      <w:r>
        <w:rPr>
          <w:rtl/>
        </w:rPr>
        <w:t xml:space="preserve"> قوله تعال</w:t>
      </w:r>
      <w:r>
        <w:rPr>
          <w:rFonts w:hint="cs"/>
          <w:rtl/>
        </w:rPr>
        <w:t>ی</w:t>
      </w:r>
      <w:r w:rsidR="00564255">
        <w:rPr>
          <w:rtl/>
        </w:rPr>
        <w:t xml:space="preserve">: </w:t>
      </w:r>
      <w:r w:rsidR="00564255" w:rsidRPr="00564255">
        <w:rPr>
          <w:rStyle w:val="libAlaemChar"/>
          <w:rFonts w:hint="cs"/>
          <w:rtl/>
        </w:rPr>
        <w:t>(</w:t>
      </w:r>
      <w:r w:rsidRPr="00564255">
        <w:rPr>
          <w:rStyle w:val="libAieChar"/>
          <w:rtl/>
        </w:rPr>
        <w:t>وَ لَقَدْ کَرَّمْنٰا بَنِ</w:t>
      </w:r>
      <w:r w:rsidRPr="00564255">
        <w:rPr>
          <w:rStyle w:val="libAieChar"/>
          <w:rFonts w:hint="cs"/>
          <w:rtl/>
        </w:rPr>
        <w:t>ی</w:t>
      </w:r>
      <w:r w:rsidRPr="00564255">
        <w:rPr>
          <w:rStyle w:val="libAieChar"/>
          <w:rtl/>
        </w:rPr>
        <w:t xml:space="preserve"> آدَمَ</w:t>
      </w:r>
      <w:r w:rsidR="00564255" w:rsidRPr="00564255">
        <w:rPr>
          <w:rStyle w:val="libAlaemChar"/>
          <w:rFonts w:hint="cs"/>
          <w:rtl/>
        </w:rPr>
        <w:t>)</w:t>
      </w:r>
      <w:r>
        <w:rPr>
          <w:rtl/>
        </w:rPr>
        <w:t xml:space="preserve"> جعلنا لهم أصابع </w:t>
      </w:r>
      <w:r>
        <w:rPr>
          <w:rFonts w:hint="cs"/>
          <w:rtl/>
        </w:rPr>
        <w:t>ی</w:t>
      </w:r>
      <w:r>
        <w:rPr>
          <w:rFonts w:hint="eastAsia"/>
          <w:rtl/>
        </w:rPr>
        <w:t>أکلون</w:t>
      </w:r>
      <w:r>
        <w:rPr>
          <w:rtl/>
        </w:rPr>
        <w:t xml:space="preserve"> بها،فأحضرت الملاعق فردّها و أکل بأصابعه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w:t>
      </w:r>
      <w:r w:rsidR="00ED3E80">
        <w:rPr>
          <w:rtl/>
        </w:rPr>
        <w:t>5/</w:t>
      </w:r>
      <w:r w:rsidR="001A3C8D">
        <w:rPr>
          <w:rtl/>
        </w:rPr>
        <w:t>2</w:t>
      </w:r>
      <w:r w:rsidR="00ED3E80">
        <w:rPr>
          <w:rtl/>
        </w:rPr>
        <w:t>6/</w:t>
      </w:r>
      <w:r w:rsidR="001A3C8D">
        <w:rPr>
          <w:rtl/>
        </w:rPr>
        <w:t>11</w:t>
      </w:r>
      <w:r w:rsidR="00ED3E80">
        <w:rPr>
          <w:rtl/>
        </w:rPr>
        <w:t>،ج:4</w:t>
      </w:r>
      <w:r w:rsidR="001A3C8D">
        <w:rPr>
          <w:rtl/>
        </w:rPr>
        <w:t>0</w:t>
      </w:r>
      <w:r w:rsidR="00ED3E80">
        <w:rPr>
          <w:rtl/>
        </w:rPr>
        <w:t>/4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0</w:t>
      </w:r>
      <w:r w:rsidR="00ED3E80">
        <w:rPr>
          <w:rtl/>
        </w:rPr>
        <w:t>/</w:t>
      </w:r>
      <w:r w:rsidR="001A3C8D">
        <w:rPr>
          <w:rtl/>
        </w:rPr>
        <w:t>27</w:t>
      </w:r>
      <w:r w:rsidR="00ED3E80">
        <w:rPr>
          <w:rtl/>
        </w:rPr>
        <w:t>/</w:t>
      </w:r>
      <w:r w:rsidR="001A3C8D">
        <w:rPr>
          <w:rtl/>
        </w:rPr>
        <w:t>11</w:t>
      </w:r>
      <w:r w:rsidR="00ED3E80">
        <w:rPr>
          <w:rtl/>
        </w:rPr>
        <w:t>،ج:</w:t>
      </w:r>
      <w:r w:rsidR="001A3C8D">
        <w:rPr>
          <w:rtl/>
        </w:rPr>
        <w:t>1</w:t>
      </w:r>
      <w:r w:rsidR="00ED3E80">
        <w:rPr>
          <w:rtl/>
        </w:rPr>
        <w:t>5</w:t>
      </w:r>
      <w:r w:rsidR="001A3C8D">
        <w:rPr>
          <w:rtl/>
        </w:rPr>
        <w:t>8</w:t>
      </w:r>
      <w:r w:rsidR="00ED3E80">
        <w:rPr>
          <w:rtl/>
        </w:rPr>
        <w:t>/4</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3</w:t>
      </w:r>
      <w:r w:rsidR="00ED3E80">
        <w:rPr>
          <w:rtl/>
        </w:rPr>
        <w:t>/</w:t>
      </w:r>
      <w:r w:rsidR="001A3C8D">
        <w:rPr>
          <w:rtl/>
        </w:rPr>
        <w:t>9</w:t>
      </w:r>
      <w:r w:rsidR="00ED3E80">
        <w:rPr>
          <w:rtl/>
        </w:rPr>
        <w:t>/6،ج:</w:t>
      </w:r>
      <w:r w:rsidR="001A3C8D">
        <w:rPr>
          <w:rtl/>
        </w:rPr>
        <w:t>2</w:t>
      </w:r>
      <w:r w:rsidR="00ED3E80">
        <w:rPr>
          <w:rtl/>
        </w:rPr>
        <w:t>4</w:t>
      </w:r>
      <w:r w:rsidR="001A3C8D">
        <w:rPr>
          <w:rtl/>
        </w:rPr>
        <w:t>2</w:t>
      </w:r>
      <w:r w:rsidR="00ED3E80">
        <w:rPr>
          <w:rtl/>
        </w:rPr>
        <w:t>/</w:t>
      </w:r>
      <w:r w:rsidR="001A3C8D">
        <w:rPr>
          <w:rtl/>
        </w:rPr>
        <w:t>1</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322</w:t>
      </w:r>
      <w:r w:rsidR="00ED3E80">
        <w:rPr>
          <w:rtl/>
        </w:rPr>
        <w:t>/</w:t>
      </w:r>
      <w:r w:rsidR="001A3C8D">
        <w:rPr>
          <w:rtl/>
        </w:rPr>
        <w:t>3</w:t>
      </w:r>
      <w:r w:rsidR="00ED3E80">
        <w:rPr>
          <w:rtl/>
        </w:rPr>
        <w:t>4/</w:t>
      </w:r>
      <w:r w:rsidR="001A3C8D">
        <w:rPr>
          <w:rtl/>
        </w:rPr>
        <w:t>1</w:t>
      </w:r>
      <w:r w:rsidR="00ED3E80">
        <w:rPr>
          <w:rtl/>
        </w:rPr>
        <w:t>4،ج:</w:t>
      </w:r>
      <w:r w:rsidR="001A3C8D">
        <w:rPr>
          <w:rtl/>
        </w:rPr>
        <w:t>1</w:t>
      </w:r>
      <w:r w:rsidR="00ED3E80">
        <w:rPr>
          <w:rtl/>
        </w:rPr>
        <w:t>5</w:t>
      </w:r>
      <w:r w:rsidR="001A3C8D">
        <w:rPr>
          <w:rtl/>
        </w:rPr>
        <w:t>0</w:t>
      </w:r>
      <w:r w:rsidR="00ED3E80">
        <w:rPr>
          <w:rtl/>
        </w:rPr>
        <w:t>/6</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70</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3</w:t>
      </w:r>
      <w:r w:rsidR="00ED3E80">
        <w:rPr>
          <w:rtl/>
        </w:rPr>
        <w:t>55/4</w:t>
      </w:r>
      <w:r w:rsidR="001A3C8D">
        <w:rPr>
          <w:rtl/>
        </w:rPr>
        <w:t>0</w:t>
      </w:r>
      <w:r w:rsidR="00ED3E80">
        <w:rPr>
          <w:rtl/>
        </w:rPr>
        <w:t>/</w:t>
      </w:r>
      <w:r w:rsidR="001A3C8D">
        <w:rPr>
          <w:rtl/>
        </w:rPr>
        <w:t>1</w:t>
      </w:r>
      <w:r w:rsidR="00ED3E80">
        <w:rPr>
          <w:rtl/>
        </w:rPr>
        <w:t>4،ج:</w:t>
      </w:r>
      <w:r w:rsidR="001A3C8D">
        <w:rPr>
          <w:rtl/>
        </w:rPr>
        <w:t>271</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564255">
      <w:pPr>
        <w:pStyle w:val="libNormal0"/>
      </w:pPr>
      <w:r>
        <w:rPr>
          <w:rFonts w:hint="eastAsia"/>
          <w:rtl/>
        </w:rPr>
        <w:lastRenderedPageBreak/>
        <w:t>ما</w:t>
      </w:r>
      <w:r>
        <w:rPr>
          <w:rtl/>
        </w:rPr>
        <w:t xml:space="preserve"> </w:t>
      </w:r>
      <w:r>
        <w:rPr>
          <w:rFonts w:hint="cs"/>
          <w:rtl/>
        </w:rPr>
        <w:t>ی</w:t>
      </w:r>
      <w:r>
        <w:rPr>
          <w:rFonts w:hint="eastAsia"/>
          <w:rtl/>
        </w:rPr>
        <w:t>قرب</w:t>
      </w:r>
      <w:r>
        <w:rPr>
          <w:rtl/>
        </w:rPr>
        <w:t xml:space="preserve"> من ذلک </w:t>
      </w:r>
      <w:r w:rsidRPr="00604B91">
        <w:rPr>
          <w:rStyle w:val="libFootnotenumChar"/>
          <w:rtl/>
        </w:rPr>
        <w:t>(1)</w:t>
      </w:r>
      <w:r>
        <w:rPr>
          <w:rtl/>
        </w:rPr>
        <w:t xml:space="preserve">. </w:t>
      </w:r>
    </w:p>
    <w:p w:rsidR="00ED3E80" w:rsidRDefault="00ED3E80" w:rsidP="00ED3E80">
      <w:pPr>
        <w:pStyle w:val="libNormal"/>
      </w:pPr>
      <w:r>
        <w:rPr>
          <w:rFonts w:hint="eastAsia"/>
          <w:rtl/>
        </w:rPr>
        <w:t>إعلم</w:t>
      </w:r>
      <w:r>
        <w:rPr>
          <w:rtl/>
        </w:rPr>
        <w:t xml:space="preserve"> انّ أکثر الأصحاب حکموا بکراهه أکل الهدهد و الفاخته و القبّره و الحبار</w:t>
      </w:r>
      <w:r>
        <w:rPr>
          <w:rFonts w:hint="cs"/>
          <w:rtl/>
        </w:rPr>
        <w:t>ی</w:t>
      </w:r>
      <w:r>
        <w:rPr>
          <w:rtl/>
        </w:rPr>
        <w:t xml:space="preserve"> و الصرد و الصوام و الشقراق،و اختلفوا ف</w:t>
      </w:r>
      <w:r>
        <w:rPr>
          <w:rFonts w:hint="cs"/>
          <w:rtl/>
        </w:rPr>
        <w:t>ی</w:t>
      </w:r>
      <w:r>
        <w:rPr>
          <w:rtl/>
        </w:rPr>
        <w:t xml:space="preserve"> الخطّاف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جوامع ما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من المأکولات و المشروبات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نادر ف</w:t>
      </w:r>
      <w:r>
        <w:rPr>
          <w:rFonts w:hint="cs"/>
          <w:rtl/>
        </w:rPr>
        <w:t>ی</w:t>
      </w:r>
      <w:r>
        <w:rPr>
          <w:rFonts w:hint="eastAsia"/>
          <w:rtl/>
        </w:rPr>
        <w:t>ما</w:t>
      </w:r>
      <w:r>
        <w:rPr>
          <w:rtl/>
        </w:rPr>
        <w:t xml:space="preserve"> </w:t>
      </w:r>
      <w:r>
        <w:rPr>
          <w:rFonts w:hint="cs"/>
          <w:rtl/>
        </w:rPr>
        <w:t>ی</w:t>
      </w:r>
      <w:r>
        <w:rPr>
          <w:rFonts w:hint="eastAsia"/>
          <w:rtl/>
        </w:rPr>
        <w:t>ستحبّ</w:t>
      </w:r>
      <w:r>
        <w:rPr>
          <w:rtl/>
        </w:rPr>
        <w:t xml:space="preserve"> أو </w:t>
      </w:r>
      <w:r>
        <w:rPr>
          <w:rFonts w:hint="cs"/>
          <w:rtl/>
        </w:rPr>
        <w:t>ی</w:t>
      </w:r>
      <w:r>
        <w:rPr>
          <w:rFonts w:hint="eastAsia"/>
          <w:rtl/>
        </w:rPr>
        <w:t>کره</w:t>
      </w:r>
      <w:r>
        <w:rPr>
          <w:rtl/>
        </w:rPr>
        <w:t xml:space="preserve"> أکله، و بعض النوادر </w:t>
      </w:r>
      <w:r w:rsidRPr="00604B91">
        <w:rPr>
          <w:rStyle w:val="libFootnotenumChar"/>
          <w:rtl/>
        </w:rPr>
        <w:t>(4)</w:t>
      </w:r>
      <w:r>
        <w:rPr>
          <w:rtl/>
        </w:rPr>
        <w:t xml:space="preserve">. </w:t>
      </w:r>
    </w:p>
    <w:p w:rsidR="00ED3E80" w:rsidRDefault="00ED3E80" w:rsidP="00ED3E80">
      <w:pPr>
        <w:pStyle w:val="libNormal"/>
      </w:pPr>
      <w:r w:rsidRPr="0056425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w:t>
      </w:r>
      <w:r w:rsidRPr="00444935">
        <w:rPr>
          <w:rFonts w:hint="eastAsia"/>
          <w:rtl/>
        </w:rPr>
        <w:t>ب</w:t>
      </w:r>
      <w:r w:rsidRPr="00444935">
        <w:rPr>
          <w:rtl/>
        </w:rPr>
        <w:t xml:space="preserve"> ذلک ف</w:t>
      </w:r>
      <w:r w:rsidRPr="00444935">
        <w:rPr>
          <w:rFonts w:hint="cs"/>
          <w:rtl/>
        </w:rPr>
        <w:t>ی</w:t>
      </w:r>
      <w:r w:rsidR="00F71F29" w:rsidRPr="00444935">
        <w:rPr>
          <w:rFonts w:hint="eastAsia"/>
          <w:rtl/>
        </w:rPr>
        <w:t>(</w:t>
      </w:r>
      <w:r w:rsidRPr="00444935">
        <w:rPr>
          <w:rFonts w:hint="eastAsia"/>
          <w:rtl/>
        </w:rPr>
        <w:t>طعم</w:t>
      </w:r>
      <w:r w:rsidR="00F71F29" w:rsidRPr="00444935">
        <w:rPr>
          <w:rFonts w:hint="eastAsia"/>
          <w:rtl/>
        </w:rPr>
        <w:t>)</w:t>
      </w:r>
      <w:r w:rsidRPr="00444935">
        <w:rPr>
          <w:rtl/>
        </w:rPr>
        <w:t>.</w:t>
      </w:r>
      <w:r>
        <w:rPr>
          <w:rtl/>
        </w:rPr>
        <w:t xml:space="preserve"> </w:t>
      </w:r>
    </w:p>
    <w:p w:rsidR="00ED3E80" w:rsidRDefault="00ED3E80" w:rsidP="00ED3E80">
      <w:pPr>
        <w:pStyle w:val="libNormal"/>
      </w:pPr>
      <w:r>
        <w:rPr>
          <w:rFonts w:hint="eastAsia"/>
          <w:rtl/>
        </w:rPr>
        <w:t>أبواب</w:t>
      </w:r>
      <w:r>
        <w:rPr>
          <w:rtl/>
        </w:rPr>
        <w:t xml:space="preserve"> آداب الأکل و لواحقها. </w:t>
      </w:r>
    </w:p>
    <w:p w:rsidR="00ED3E80" w:rsidRDefault="00ED3E80" w:rsidP="00ED3E80">
      <w:pPr>
        <w:pStyle w:val="libNormal"/>
      </w:pPr>
      <w:r>
        <w:rPr>
          <w:rFonts w:hint="eastAsia"/>
          <w:rtl/>
        </w:rPr>
        <w:t>باب</w:t>
      </w:r>
      <w:r>
        <w:rPr>
          <w:rtl/>
        </w:rPr>
        <w:t xml:space="preserve"> انّ ابن آدم أجوف لا بدّ له من الطعام </w:t>
      </w:r>
      <w:r w:rsidRPr="00604B91">
        <w:rPr>
          <w:rStyle w:val="libFootnotenumChar"/>
          <w:rtl/>
        </w:rPr>
        <w:t>(5)</w:t>
      </w:r>
      <w:r>
        <w:rPr>
          <w:rtl/>
        </w:rPr>
        <w:t xml:space="preserve">. </w:t>
      </w:r>
    </w:p>
    <w:p w:rsidR="00ED3E80" w:rsidRDefault="00ED3E80" w:rsidP="00ED3E80">
      <w:pPr>
        <w:pStyle w:val="libNormal"/>
        <w:rPr>
          <w:rtl/>
        </w:rPr>
      </w:pPr>
      <w:r w:rsidRPr="00564255">
        <w:rPr>
          <w:rStyle w:val="libBold1Char"/>
          <w:rFonts w:hint="eastAsia"/>
          <w:rtl/>
        </w:rPr>
        <w:t>الفردوس</w:t>
      </w:r>
      <w:r>
        <w:rPr>
          <w:rtl/>
        </w:rPr>
        <w:t>:عن النب</w:t>
      </w:r>
      <w:r>
        <w:rPr>
          <w:rFonts w:hint="cs"/>
          <w:rtl/>
        </w:rPr>
        <w:t>یّ</w:t>
      </w:r>
      <w:r>
        <w:rPr>
          <w:rtl/>
        </w:rPr>
        <w:t xml:space="preserve"> </w:t>
      </w:r>
      <w:r w:rsidR="001C23D3" w:rsidRPr="001C23D3">
        <w:rPr>
          <w:rStyle w:val="libAlaemChar"/>
          <w:rtl/>
        </w:rPr>
        <w:t>صلى‌الله‌عليه‌وآله‌وسلم</w:t>
      </w:r>
      <w:r>
        <w:rPr>
          <w:rtl/>
        </w:rPr>
        <w:t>: من أکل لقمه حرام لم تقبل له صلاه أربع</w:t>
      </w:r>
      <w:r>
        <w:rPr>
          <w:rFonts w:hint="cs"/>
          <w:rtl/>
        </w:rPr>
        <w:t>ی</w:t>
      </w:r>
      <w:r>
        <w:rPr>
          <w:rFonts w:hint="eastAsia"/>
          <w:rtl/>
        </w:rPr>
        <w:t>ن</w:t>
      </w:r>
      <w:r>
        <w:rPr>
          <w:rtl/>
        </w:rPr>
        <w:t xml:space="preserve"> ل</w:t>
      </w:r>
      <w:r>
        <w:rPr>
          <w:rFonts w:hint="cs"/>
          <w:rtl/>
        </w:rPr>
        <w:t>ی</w:t>
      </w:r>
      <w:r>
        <w:rPr>
          <w:rFonts w:hint="eastAsia"/>
          <w:rtl/>
        </w:rPr>
        <w:t>له،و</w:t>
      </w:r>
      <w:r>
        <w:rPr>
          <w:rtl/>
        </w:rPr>
        <w:t xml:space="preserve"> لم تستجب له دعوه أربع</w:t>
      </w:r>
      <w:r>
        <w:rPr>
          <w:rFonts w:hint="cs"/>
          <w:rtl/>
        </w:rPr>
        <w:t>ی</w:t>
      </w:r>
      <w:r>
        <w:rPr>
          <w:rFonts w:hint="eastAsia"/>
          <w:rtl/>
        </w:rPr>
        <w:t>ن</w:t>
      </w:r>
      <w:r>
        <w:rPr>
          <w:rtl/>
        </w:rPr>
        <w:t xml:space="preserve"> صباحا،و کلّ لحم </w:t>
      </w:r>
      <w:r>
        <w:rPr>
          <w:rFonts w:hint="cs"/>
          <w:rtl/>
        </w:rPr>
        <w:t>ی</w:t>
      </w:r>
      <w:r>
        <w:rPr>
          <w:rFonts w:hint="eastAsia"/>
          <w:rtl/>
        </w:rPr>
        <w:t>نبته</w:t>
      </w:r>
      <w:r>
        <w:rPr>
          <w:rtl/>
        </w:rPr>
        <w:t xml:space="preserve"> الحرام فالنار أول</w:t>
      </w:r>
      <w:r>
        <w:rPr>
          <w:rFonts w:hint="cs"/>
          <w:rtl/>
        </w:rPr>
        <w:t>ی</w:t>
      </w:r>
      <w:r>
        <w:rPr>
          <w:rtl/>
        </w:rPr>
        <w:t xml:space="preserve"> به،و انّ اللّقمه الواحده تنبت اللّحم،و قال:من وق</w:t>
      </w:r>
      <w:r>
        <w:rPr>
          <w:rFonts w:hint="cs"/>
          <w:rtl/>
        </w:rPr>
        <w:t>ی</w:t>
      </w:r>
      <w:r>
        <w:rPr>
          <w:rtl/>
        </w:rPr>
        <w:t xml:space="preserve"> شرّ لقلقه و قبقبه و ذبذبه فقد وجبت له الجنّه؛ </w:t>
      </w:r>
      <w:r>
        <w:rPr>
          <w:rFonts w:hint="eastAsia"/>
          <w:rtl/>
        </w:rPr>
        <w:t>و</w:t>
      </w:r>
      <w:r>
        <w:rPr>
          <w:rtl/>
        </w:rPr>
        <w:t xml:space="preserve"> اللقلق:اللسان،و القبقب:البطن،و الذبذب:الفرج.قلت:و قد أخذ من هذا من قال: </w:t>
      </w:r>
    </w:p>
    <w:tbl>
      <w:tblPr>
        <w:tblStyle w:val="TableGrid"/>
        <w:bidiVisual/>
        <w:tblW w:w="4562" w:type="pct"/>
        <w:tblInd w:w="384" w:type="dxa"/>
        <w:tblLook w:val="01E0"/>
      </w:tblPr>
      <w:tblGrid>
        <w:gridCol w:w="3532"/>
        <w:gridCol w:w="272"/>
        <w:gridCol w:w="3506"/>
      </w:tblGrid>
      <w:tr w:rsidR="00564255" w:rsidTr="00B5490D">
        <w:trPr>
          <w:trHeight w:val="350"/>
        </w:trPr>
        <w:tc>
          <w:tcPr>
            <w:tcW w:w="3920" w:type="dxa"/>
            <w:shd w:val="clear" w:color="auto" w:fill="auto"/>
          </w:tcPr>
          <w:p w:rsidR="00564255" w:rsidRDefault="00564255" w:rsidP="00B5490D">
            <w:pPr>
              <w:pStyle w:val="libPoem"/>
            </w:pPr>
            <w:r>
              <w:rPr>
                <w:rFonts w:hint="eastAsia"/>
                <w:rtl/>
              </w:rPr>
              <w:t>و</w:t>
            </w:r>
            <w:r>
              <w:rPr>
                <w:rtl/>
              </w:rPr>
              <w:t xml:space="preserve"> لقلق</w:t>
            </w:r>
            <w:r>
              <w:rPr>
                <w:rFonts w:hint="cs"/>
                <w:rtl/>
              </w:rPr>
              <w:t>ی</w:t>
            </w:r>
            <w:r>
              <w:rPr>
                <w:rtl/>
              </w:rPr>
              <w:t xml:space="preserve"> قبقب</w:t>
            </w:r>
            <w:r>
              <w:rPr>
                <w:rFonts w:hint="cs"/>
                <w:rtl/>
              </w:rPr>
              <w:t>ی</w:t>
            </w:r>
            <w:r>
              <w:rPr>
                <w:rtl/>
              </w:rPr>
              <w:t xml:space="preserve"> ذبذب</w:t>
            </w:r>
            <w:r>
              <w:rPr>
                <w:rFonts w:hint="cs"/>
                <w:rtl/>
              </w:rPr>
              <w:t>ی</w:t>
            </w:r>
            <w:r w:rsidRPr="00725071">
              <w:rPr>
                <w:rStyle w:val="libPoemTiniChar0"/>
                <w:rtl/>
              </w:rPr>
              <w:br/>
              <w:t> </w:t>
            </w:r>
          </w:p>
        </w:tc>
        <w:tc>
          <w:tcPr>
            <w:tcW w:w="279" w:type="dxa"/>
            <w:shd w:val="clear" w:color="auto" w:fill="auto"/>
          </w:tcPr>
          <w:p w:rsidR="00564255" w:rsidRDefault="00564255" w:rsidP="00B5490D">
            <w:pPr>
              <w:pStyle w:val="libPoem"/>
              <w:rPr>
                <w:rtl/>
              </w:rPr>
            </w:pPr>
          </w:p>
        </w:tc>
        <w:tc>
          <w:tcPr>
            <w:tcW w:w="3881" w:type="dxa"/>
            <w:shd w:val="clear" w:color="auto" w:fill="auto"/>
          </w:tcPr>
          <w:p w:rsidR="00564255" w:rsidRDefault="00564255" w:rsidP="00B5490D">
            <w:pPr>
              <w:pStyle w:val="libPoem"/>
            </w:pPr>
            <w:r>
              <w:rPr>
                <w:rFonts w:hint="eastAsia"/>
                <w:rtl/>
              </w:rPr>
              <w:t>عن</w:t>
            </w:r>
            <w:r>
              <w:rPr>
                <w:rtl/>
              </w:rPr>
              <w:t xml:space="preserve"> التذاذ طرحت بجانب</w:t>
            </w:r>
            <w:r w:rsidRPr="00725071">
              <w:rPr>
                <w:rStyle w:val="libPoemTiniChar0"/>
                <w:rtl/>
              </w:rPr>
              <w:br/>
              <w:t> </w:t>
            </w:r>
          </w:p>
        </w:tc>
      </w:tr>
    </w:tbl>
    <w:p w:rsidR="00ED3E80" w:rsidRDefault="00ED3E80" w:rsidP="00ED3E80">
      <w:pPr>
        <w:pStyle w:val="libNormal"/>
      </w:pPr>
      <w:r w:rsidRPr="00564255">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w:t>
      </w:r>
      <w:r w:rsidRPr="00444935">
        <w:rPr>
          <w:rtl/>
        </w:rPr>
        <w:t xml:space="preserve"> ف</w:t>
      </w:r>
      <w:r w:rsidRPr="00444935">
        <w:rPr>
          <w:rFonts w:hint="cs"/>
          <w:rtl/>
        </w:rPr>
        <w:t>ی</w:t>
      </w:r>
      <w:r w:rsidR="00F71F29" w:rsidRPr="00444935">
        <w:rPr>
          <w:rFonts w:hint="eastAsia"/>
          <w:rtl/>
        </w:rPr>
        <w:t>(</w:t>
      </w:r>
      <w:r w:rsidRPr="00444935">
        <w:rPr>
          <w:rFonts w:hint="eastAsia"/>
          <w:rtl/>
        </w:rPr>
        <w:t>حرم</w:t>
      </w:r>
      <w:r w:rsidR="00F71F29" w:rsidRPr="00444935">
        <w:rPr>
          <w:rFonts w:hint="eastAsia"/>
          <w:rtl/>
        </w:rPr>
        <w:t>)</w:t>
      </w:r>
      <w:r w:rsidRPr="00444935">
        <w:rPr>
          <w:rFonts w:hint="eastAsia"/>
          <w:rtl/>
        </w:rPr>
        <w:t>و</w:t>
      </w:r>
      <w:r w:rsidR="00F71F29" w:rsidRPr="00444935">
        <w:rPr>
          <w:rFonts w:hint="eastAsia"/>
          <w:rtl/>
        </w:rPr>
        <w:t>(</w:t>
      </w:r>
      <w:r w:rsidRPr="00444935">
        <w:rPr>
          <w:rFonts w:hint="eastAsia"/>
          <w:rtl/>
        </w:rPr>
        <w:t>حلل</w:t>
      </w:r>
      <w:r w:rsidR="00F71F29" w:rsidRPr="00444935">
        <w:rPr>
          <w:rFonts w:hint="eastAsia"/>
          <w:rtl/>
        </w:rPr>
        <w:t>)</w:t>
      </w:r>
      <w:r w:rsidRPr="00444935">
        <w:rPr>
          <w:rtl/>
        </w:rPr>
        <w:t>.</w:t>
      </w:r>
      <w:r>
        <w:rPr>
          <w:rtl/>
        </w:rPr>
        <w:t xml:space="preserve"> </w:t>
      </w:r>
    </w:p>
    <w:p w:rsidR="00ED3E80" w:rsidRDefault="00ED3E80" w:rsidP="00ED3E80">
      <w:pPr>
        <w:pStyle w:val="libNormal"/>
      </w:pPr>
      <w:r w:rsidRPr="00564255">
        <w:rPr>
          <w:rStyle w:val="libBold1Char"/>
          <w:rFonts w:hint="eastAsia"/>
          <w:rtl/>
        </w:rPr>
        <w:t>الکاف</w:t>
      </w:r>
      <w:r w:rsidRPr="0056425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ما عذّب اللّه(عزّ و جلّ)قوما قطّ و هم </w:t>
      </w:r>
      <w:r>
        <w:rPr>
          <w:rFonts w:hint="cs"/>
          <w:rtl/>
        </w:rPr>
        <w:t>ی</w:t>
      </w:r>
      <w:r>
        <w:rPr>
          <w:rFonts w:hint="eastAsia"/>
          <w:rtl/>
        </w:rPr>
        <w:t>أکلون،</w:t>
      </w:r>
      <w:r>
        <w:rPr>
          <w:rtl/>
        </w:rPr>
        <w:t xml:space="preserve"> و انّ اللّه(عزّ و جلّ)أکرم من أن </w:t>
      </w:r>
      <w:r>
        <w:rPr>
          <w:rFonts w:hint="cs"/>
          <w:rtl/>
        </w:rPr>
        <w:t>ی</w:t>
      </w:r>
      <w:r>
        <w:rPr>
          <w:rFonts w:hint="eastAsia"/>
          <w:rtl/>
        </w:rPr>
        <w:t>رزقهم</w:t>
      </w:r>
      <w:r>
        <w:rPr>
          <w:rtl/>
        </w:rPr>
        <w:t xml:space="preserve"> ش</w:t>
      </w:r>
      <w:r>
        <w:rPr>
          <w:rFonts w:hint="cs"/>
          <w:rtl/>
        </w:rPr>
        <w:t>ی</w:t>
      </w:r>
      <w:r>
        <w:rPr>
          <w:rFonts w:hint="eastAsia"/>
          <w:rtl/>
        </w:rPr>
        <w:t>ئا</w:t>
      </w:r>
      <w:r>
        <w:rPr>
          <w:rtl/>
        </w:rPr>
        <w:t xml:space="preserve"> ثمّ </w:t>
      </w:r>
      <w:r>
        <w:rPr>
          <w:rFonts w:hint="cs"/>
          <w:rtl/>
        </w:rPr>
        <w:t>ی</w:t>
      </w:r>
      <w:r>
        <w:rPr>
          <w:rFonts w:hint="eastAsia"/>
          <w:rtl/>
        </w:rPr>
        <w:t>عذّبهم</w:t>
      </w:r>
      <w:r>
        <w:rPr>
          <w:rtl/>
        </w:rPr>
        <w:t xml:space="preserve"> عل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فرغوا</w:t>
      </w:r>
      <w:r>
        <w:rPr>
          <w:rtl/>
        </w:rPr>
        <w:t xml:space="preserve"> منه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ذمّ کثره الأکل،و الأکل عل</w:t>
      </w:r>
      <w:r>
        <w:rPr>
          <w:rFonts w:hint="cs"/>
          <w:rtl/>
        </w:rPr>
        <w:t>ی</w:t>
      </w:r>
      <w:r>
        <w:rPr>
          <w:rtl/>
        </w:rPr>
        <w:t xml:space="preserve"> الشبع،و الشکا</w:t>
      </w:r>
      <w:r>
        <w:rPr>
          <w:rFonts w:hint="cs"/>
          <w:rtl/>
        </w:rPr>
        <w:t>ی</w:t>
      </w:r>
      <w:r>
        <w:rPr>
          <w:rFonts w:hint="eastAsia"/>
          <w:rtl/>
        </w:rPr>
        <w:t>ه</w:t>
      </w:r>
      <w:r>
        <w:rPr>
          <w:rtl/>
        </w:rPr>
        <w:t xml:space="preserve"> عن الطعام </w:t>
      </w:r>
      <w:r w:rsidRPr="00604B91">
        <w:rPr>
          <w:rStyle w:val="libFootnotenumChar"/>
          <w:rtl/>
        </w:rPr>
        <w:t>(7)</w:t>
      </w:r>
      <w:r>
        <w:rPr>
          <w:rtl/>
        </w:rPr>
        <w:t xml:space="preserve">، </w:t>
      </w:r>
    </w:p>
    <w:p w:rsidR="00B431B0" w:rsidRDefault="00ED3E80" w:rsidP="00ED3E80">
      <w:pPr>
        <w:pStyle w:val="libNormal"/>
      </w:pPr>
      <w:r>
        <w:rPr>
          <w:rFonts w:hint="eastAsia"/>
          <w:rtl/>
        </w:rPr>
        <w:t>رو</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6</w:t>
      </w:r>
      <w:r w:rsidR="001A3C8D">
        <w:rPr>
          <w:rtl/>
        </w:rPr>
        <w:t>3</w:t>
      </w:r>
      <w:r w:rsidR="00ED3E80">
        <w:rPr>
          <w:rtl/>
        </w:rPr>
        <w:t>/4</w:t>
      </w:r>
      <w:r w:rsidR="001A3C8D">
        <w:rPr>
          <w:rtl/>
        </w:rPr>
        <w:t>0</w:t>
      </w:r>
      <w:r w:rsidR="00ED3E80">
        <w:rPr>
          <w:rtl/>
        </w:rPr>
        <w:t>/</w:t>
      </w:r>
      <w:r w:rsidR="001A3C8D">
        <w:rPr>
          <w:rtl/>
        </w:rPr>
        <w:t>1</w:t>
      </w:r>
      <w:r w:rsidR="00ED3E80">
        <w:rPr>
          <w:rtl/>
        </w:rPr>
        <w:t>4،ج:</w:t>
      </w:r>
      <w:r w:rsidR="001A3C8D">
        <w:rPr>
          <w:rtl/>
        </w:rPr>
        <w:t>299</w:t>
      </w:r>
      <w:r w:rsidR="00ED3E80">
        <w:rPr>
          <w:rtl/>
        </w:rPr>
        <w:t>/6</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72</w:t>
      </w:r>
      <w:r w:rsidR="00ED3E80">
        <w:rPr>
          <w:rtl/>
        </w:rPr>
        <w:t>4/</w:t>
      </w:r>
      <w:r w:rsidR="001A3C8D">
        <w:rPr>
          <w:rtl/>
        </w:rPr>
        <w:t>103</w:t>
      </w:r>
      <w:r w:rsidR="00ED3E80">
        <w:rPr>
          <w:rtl/>
        </w:rPr>
        <w:t>/</w:t>
      </w:r>
      <w:r w:rsidR="001A3C8D">
        <w:rPr>
          <w:rtl/>
        </w:rPr>
        <w:t>1</w:t>
      </w:r>
      <w:r w:rsidR="00ED3E80">
        <w:rPr>
          <w:rtl/>
        </w:rPr>
        <w:t>4،ج:</w:t>
      </w:r>
      <w:r w:rsidR="001A3C8D">
        <w:rPr>
          <w:rtl/>
        </w:rPr>
        <w:t>28</w:t>
      </w:r>
      <w:r w:rsidR="00ED3E80">
        <w:rPr>
          <w:rtl/>
        </w:rPr>
        <w:t xml:space="preserve">5/64. </w:t>
      </w:r>
    </w:p>
    <w:p w:rsidR="00ED3E80" w:rsidRDefault="00365129" w:rsidP="0027669E">
      <w:pPr>
        <w:pStyle w:val="libFootnote0"/>
      </w:pPr>
      <w:r>
        <w:rPr>
          <w:rtl/>
        </w:rPr>
        <w:t>(3)</w:t>
      </w:r>
      <w:r w:rsidR="00ED3E80">
        <w:rPr>
          <w:rtl/>
        </w:rPr>
        <w:t xml:space="preserve"> ق:</w:t>
      </w:r>
      <w:r w:rsidR="001A3C8D">
        <w:rPr>
          <w:rtl/>
        </w:rPr>
        <w:t>7</w:t>
      </w:r>
      <w:r w:rsidR="00ED3E80">
        <w:rPr>
          <w:rtl/>
        </w:rPr>
        <w:t>5</w:t>
      </w:r>
      <w:r w:rsidR="001A3C8D">
        <w:rPr>
          <w:rtl/>
        </w:rPr>
        <w:t>3</w:t>
      </w:r>
      <w:r w:rsidR="00ED3E80">
        <w:rPr>
          <w:rtl/>
        </w:rPr>
        <w:t>/</w:t>
      </w:r>
      <w:r w:rsidR="001A3C8D">
        <w:rPr>
          <w:rtl/>
        </w:rPr>
        <w:t>11</w:t>
      </w:r>
      <w:r w:rsidR="00ED3E80">
        <w:rPr>
          <w:rtl/>
        </w:rPr>
        <w:t>6/</w:t>
      </w:r>
      <w:r w:rsidR="001A3C8D">
        <w:rPr>
          <w:rtl/>
        </w:rPr>
        <w:t>1</w:t>
      </w:r>
      <w:r w:rsidR="00ED3E80">
        <w:rPr>
          <w:rtl/>
        </w:rPr>
        <w:t>4،ج:</w:t>
      </w:r>
      <w:r w:rsidR="001A3C8D">
        <w:rPr>
          <w:rtl/>
        </w:rPr>
        <w:t>92</w:t>
      </w:r>
      <w:r w:rsidR="00ED3E80">
        <w:rPr>
          <w:rtl/>
        </w:rPr>
        <w:t xml:space="preserve">/65. </w:t>
      </w:r>
    </w:p>
    <w:p w:rsidR="00ED3E80" w:rsidRDefault="00365129" w:rsidP="0027669E">
      <w:pPr>
        <w:pStyle w:val="libFootnote0"/>
      </w:pPr>
      <w:r>
        <w:rPr>
          <w:rtl/>
        </w:rPr>
        <w:t>(4)</w:t>
      </w:r>
      <w:r w:rsidR="00ED3E80">
        <w:rPr>
          <w:rtl/>
        </w:rPr>
        <w:t xml:space="preserve"> ق:</w:t>
      </w:r>
      <w:r w:rsidR="001A3C8D">
        <w:rPr>
          <w:rtl/>
        </w:rPr>
        <w:t>870</w:t>
      </w:r>
      <w:r w:rsidR="00ED3E80">
        <w:rPr>
          <w:rtl/>
        </w:rPr>
        <w:t>/</w:t>
      </w:r>
      <w:r w:rsidR="001A3C8D">
        <w:rPr>
          <w:rtl/>
        </w:rPr>
        <w:t>189</w:t>
      </w:r>
      <w:r w:rsidR="00ED3E80">
        <w:rPr>
          <w:rtl/>
        </w:rPr>
        <w:t>/</w:t>
      </w:r>
      <w:r w:rsidR="001A3C8D">
        <w:rPr>
          <w:rtl/>
        </w:rPr>
        <w:t>1</w:t>
      </w:r>
      <w:r w:rsidR="00ED3E80">
        <w:rPr>
          <w:rtl/>
        </w:rPr>
        <w:t>4،ج:</w:t>
      </w:r>
      <w:r w:rsidR="001A3C8D">
        <w:rPr>
          <w:rtl/>
        </w:rPr>
        <w:t>308</w:t>
      </w:r>
      <w:r w:rsidR="00ED3E80">
        <w:rPr>
          <w:rtl/>
        </w:rPr>
        <w:t xml:space="preserve">/66. </w:t>
      </w:r>
    </w:p>
    <w:p w:rsidR="00ED3E80" w:rsidRDefault="00365129" w:rsidP="0027669E">
      <w:pPr>
        <w:pStyle w:val="libFootnote0"/>
      </w:pPr>
      <w:r>
        <w:rPr>
          <w:rtl/>
        </w:rPr>
        <w:t>(5)</w:t>
      </w:r>
      <w:r w:rsidR="00ED3E80">
        <w:rPr>
          <w:rtl/>
        </w:rPr>
        <w:t xml:space="preserve"> ق:</w:t>
      </w:r>
      <w:r w:rsidR="001A3C8D">
        <w:rPr>
          <w:rtl/>
        </w:rPr>
        <w:t>871</w:t>
      </w:r>
      <w:r w:rsidR="00ED3E80">
        <w:rPr>
          <w:rtl/>
        </w:rPr>
        <w:t>/</w:t>
      </w:r>
      <w:r w:rsidR="001A3C8D">
        <w:rPr>
          <w:rtl/>
        </w:rPr>
        <w:t>190</w:t>
      </w:r>
      <w:r w:rsidR="00ED3E80">
        <w:rPr>
          <w:rtl/>
        </w:rPr>
        <w:t>/</w:t>
      </w:r>
      <w:r w:rsidR="001A3C8D">
        <w:rPr>
          <w:rtl/>
        </w:rPr>
        <w:t>1</w:t>
      </w:r>
      <w:r w:rsidR="00ED3E80">
        <w:rPr>
          <w:rtl/>
        </w:rPr>
        <w:t>4،ج:</w:t>
      </w:r>
      <w:r w:rsidR="001A3C8D">
        <w:rPr>
          <w:rtl/>
        </w:rPr>
        <w:t>312</w:t>
      </w:r>
      <w:r w:rsidR="00ED3E80">
        <w:rPr>
          <w:rtl/>
        </w:rPr>
        <w:t xml:space="preserve">/66. </w:t>
      </w:r>
    </w:p>
    <w:p w:rsidR="00ED3E80" w:rsidRDefault="00365129" w:rsidP="0027669E">
      <w:pPr>
        <w:pStyle w:val="libFootnote0"/>
      </w:pPr>
      <w:r>
        <w:rPr>
          <w:rtl/>
        </w:rPr>
        <w:t>(6)</w:t>
      </w:r>
      <w:r w:rsidR="00ED3E80">
        <w:rPr>
          <w:rtl/>
        </w:rPr>
        <w:t xml:space="preserve"> ق:</w:t>
      </w:r>
      <w:r w:rsidR="001A3C8D">
        <w:rPr>
          <w:rtl/>
        </w:rPr>
        <w:t>872</w:t>
      </w:r>
      <w:r w:rsidR="00ED3E80">
        <w:rPr>
          <w:rtl/>
        </w:rPr>
        <w:t>/</w:t>
      </w:r>
      <w:r w:rsidR="001A3C8D">
        <w:rPr>
          <w:rtl/>
        </w:rPr>
        <w:t>192</w:t>
      </w:r>
      <w:r w:rsidR="00ED3E80">
        <w:rPr>
          <w:rtl/>
        </w:rPr>
        <w:t>/</w:t>
      </w:r>
      <w:r w:rsidR="001A3C8D">
        <w:rPr>
          <w:rtl/>
        </w:rPr>
        <w:t>1</w:t>
      </w:r>
      <w:r w:rsidR="00ED3E80">
        <w:rPr>
          <w:rtl/>
        </w:rPr>
        <w:t>4،ج:</w:t>
      </w:r>
      <w:r w:rsidR="001A3C8D">
        <w:rPr>
          <w:rtl/>
        </w:rPr>
        <w:t>317</w:t>
      </w:r>
      <w:r w:rsidR="00ED3E80">
        <w:rPr>
          <w:rtl/>
        </w:rPr>
        <w:t xml:space="preserve">/66. </w:t>
      </w:r>
    </w:p>
    <w:p w:rsidR="00B431B0" w:rsidRDefault="00365129" w:rsidP="0027669E">
      <w:pPr>
        <w:pStyle w:val="libFootnote0"/>
        <w:rPr>
          <w:rtl/>
        </w:rPr>
      </w:pPr>
      <w:r>
        <w:rPr>
          <w:rtl/>
        </w:rPr>
        <w:t>(7)</w:t>
      </w:r>
      <w:r w:rsidR="00ED3E80">
        <w:rPr>
          <w:rtl/>
        </w:rPr>
        <w:t xml:space="preserve"> ق:</w:t>
      </w:r>
      <w:r w:rsidR="001A3C8D">
        <w:rPr>
          <w:rtl/>
        </w:rPr>
        <w:t>87</w:t>
      </w:r>
      <w:r w:rsidR="00ED3E80">
        <w:rPr>
          <w:rtl/>
        </w:rPr>
        <w:t>4/</w:t>
      </w:r>
      <w:r w:rsidR="001A3C8D">
        <w:rPr>
          <w:rtl/>
        </w:rPr>
        <w:t>19</w:t>
      </w:r>
      <w:r w:rsidR="00ED3E80">
        <w:rPr>
          <w:rtl/>
        </w:rPr>
        <w:t>4/</w:t>
      </w:r>
      <w:r w:rsidR="001A3C8D">
        <w:rPr>
          <w:rtl/>
        </w:rPr>
        <w:t>1</w:t>
      </w:r>
      <w:r w:rsidR="00ED3E80">
        <w:rPr>
          <w:rtl/>
        </w:rPr>
        <w:t>4،ج:</w:t>
      </w:r>
      <w:r w:rsidR="001A3C8D">
        <w:rPr>
          <w:rtl/>
        </w:rPr>
        <w:t>32</w:t>
      </w:r>
      <w:r w:rsidR="00ED3E80">
        <w:rPr>
          <w:rtl/>
        </w:rPr>
        <w:t>5/66</w:t>
      </w:r>
    </w:p>
    <w:p w:rsidR="005A2728" w:rsidRDefault="005A2728" w:rsidP="0027669E">
      <w:pPr>
        <w:pStyle w:val="libNormal"/>
        <w:rPr>
          <w:rtl/>
        </w:rPr>
      </w:pPr>
      <w:r>
        <w:rPr>
          <w:rtl/>
        </w:rPr>
        <w:br w:type="page"/>
      </w:r>
    </w:p>
    <w:p w:rsidR="00ED3E80" w:rsidRDefault="00ED3E80" w:rsidP="00495012">
      <w:pPr>
        <w:pStyle w:val="libNormal0"/>
      </w:pPr>
      <w:r>
        <w:rPr>
          <w:rFonts w:hint="eastAsia"/>
          <w:rtl/>
        </w:rPr>
        <w:lastRenderedPageBreak/>
        <w:t>بالطر</w:t>
      </w:r>
      <w:r>
        <w:rPr>
          <w:rFonts w:hint="cs"/>
          <w:rtl/>
        </w:rPr>
        <w:t>ی</w:t>
      </w:r>
      <w:r>
        <w:rPr>
          <w:rFonts w:hint="eastAsia"/>
          <w:rtl/>
        </w:rPr>
        <w:t>ق</w:t>
      </w:r>
      <w:r>
        <w:rPr>
          <w:rFonts w:hint="cs"/>
          <w:rtl/>
        </w:rPr>
        <w:t>ی</w:t>
      </w:r>
      <w:r>
        <w:rPr>
          <w:rFonts w:hint="eastAsia"/>
          <w:rtl/>
        </w:rPr>
        <w:t>ن</w:t>
      </w:r>
      <w:r>
        <w:rPr>
          <w:rtl/>
        </w:rPr>
        <w:t xml:space="preserve"> أنّه قال رسول اللّه </w:t>
      </w:r>
      <w:r w:rsidR="001C23D3" w:rsidRPr="001C23D3">
        <w:rPr>
          <w:rStyle w:val="libAlaemChar"/>
          <w:rtl/>
        </w:rPr>
        <w:t>صلى‌الله‌عليه‌وآله‌وسلم</w:t>
      </w:r>
      <w:r>
        <w:rPr>
          <w:rtl/>
        </w:rPr>
        <w:t xml:space="preserve">: المؤمن </w:t>
      </w:r>
      <w:r>
        <w:rPr>
          <w:rFonts w:hint="cs"/>
          <w:rtl/>
        </w:rPr>
        <w:t>ی</w:t>
      </w:r>
      <w:r>
        <w:rPr>
          <w:rFonts w:hint="eastAsia"/>
          <w:rtl/>
        </w:rPr>
        <w:t>أکل</w:t>
      </w:r>
      <w:r>
        <w:rPr>
          <w:rtl/>
        </w:rPr>
        <w:t xml:space="preserve"> ف</w:t>
      </w:r>
      <w:r>
        <w:rPr>
          <w:rFonts w:hint="cs"/>
          <w:rtl/>
        </w:rPr>
        <w:t>ی</w:t>
      </w:r>
      <w:r>
        <w:rPr>
          <w:rtl/>
        </w:rPr>
        <w:t xml:space="preserve"> معاء واحد و الکافر </w:t>
      </w:r>
      <w:r>
        <w:rPr>
          <w:rFonts w:hint="cs"/>
          <w:rtl/>
        </w:rPr>
        <w:t>ی</w:t>
      </w:r>
      <w:r>
        <w:rPr>
          <w:rFonts w:hint="eastAsia"/>
          <w:rtl/>
        </w:rPr>
        <w:t>أکل</w:t>
      </w:r>
      <w:r>
        <w:rPr>
          <w:rtl/>
        </w:rPr>
        <w:t xml:space="preserve"> ف</w:t>
      </w:r>
      <w:r>
        <w:rPr>
          <w:rFonts w:hint="cs"/>
          <w:rtl/>
        </w:rPr>
        <w:t>ی</w:t>
      </w:r>
      <w:r>
        <w:rPr>
          <w:rtl/>
        </w:rPr>
        <w:t xml:space="preserve"> سبعه أمعاء. </w:t>
      </w:r>
    </w:p>
    <w:p w:rsidR="00ED3E80" w:rsidRDefault="00ED3E80" w:rsidP="00495012">
      <w:pPr>
        <w:pStyle w:val="libNormal"/>
      </w:pPr>
      <w:r w:rsidRPr="00495012">
        <w:rPr>
          <w:rStyle w:val="libBold1Char"/>
          <w:rFonts w:hint="eastAsia"/>
          <w:rtl/>
        </w:rPr>
        <w:t>ب</w:t>
      </w:r>
      <w:r w:rsidRPr="00495012">
        <w:rPr>
          <w:rStyle w:val="libBold1Char"/>
          <w:rFonts w:hint="cs"/>
          <w:rtl/>
        </w:rPr>
        <w:t>ی</w:t>
      </w:r>
      <w:r w:rsidRPr="00495012">
        <w:rPr>
          <w:rStyle w:val="libBold1Char"/>
          <w:rFonts w:hint="eastAsia"/>
          <w:rtl/>
        </w:rPr>
        <w:t>ان</w:t>
      </w:r>
      <w:r>
        <w:rPr>
          <w:rtl/>
        </w:rPr>
        <w:t>: قد کثرت کلمات الفر</w:t>
      </w:r>
      <w:r>
        <w:rPr>
          <w:rFonts w:hint="cs"/>
          <w:rtl/>
        </w:rPr>
        <w:t>ی</w:t>
      </w:r>
      <w:r>
        <w:rPr>
          <w:rFonts w:hint="eastAsia"/>
          <w:rtl/>
        </w:rPr>
        <w:t>ق</w:t>
      </w:r>
      <w:r>
        <w:rPr>
          <w:rFonts w:hint="cs"/>
          <w:rtl/>
        </w:rPr>
        <w:t>ی</w:t>
      </w:r>
      <w:r>
        <w:rPr>
          <w:rFonts w:hint="eastAsia"/>
          <w:rtl/>
        </w:rPr>
        <w:t>ن</w:t>
      </w:r>
      <w:r>
        <w:rPr>
          <w:rtl/>
        </w:rPr>
        <w:t xml:space="preserve"> ف</w:t>
      </w:r>
      <w:r>
        <w:rPr>
          <w:rFonts w:hint="cs"/>
          <w:rtl/>
        </w:rPr>
        <w:t>ی</w:t>
      </w:r>
      <w:r>
        <w:rPr>
          <w:rtl/>
        </w:rPr>
        <w:t xml:space="preserve"> معن</w:t>
      </w:r>
      <w:r>
        <w:rPr>
          <w:rFonts w:hint="cs"/>
          <w:rtl/>
        </w:rPr>
        <w:t>ی</w:t>
      </w:r>
      <w:r>
        <w:rPr>
          <w:rtl/>
        </w:rPr>
        <w:t xml:space="preserve"> هذا الخبر،و محصّله أنّ المؤمن لا </w:t>
      </w:r>
      <w:r>
        <w:rPr>
          <w:rFonts w:hint="cs"/>
          <w:rtl/>
        </w:rPr>
        <w:t>ی</w:t>
      </w:r>
      <w:r>
        <w:rPr>
          <w:rFonts w:hint="eastAsia"/>
          <w:rtl/>
        </w:rPr>
        <w:t>أکل</w:t>
      </w:r>
      <w:r>
        <w:rPr>
          <w:rtl/>
        </w:rPr>
        <w:t xml:space="preserve"> الاّ من الحلال و </w:t>
      </w:r>
      <w:r>
        <w:rPr>
          <w:rFonts w:hint="cs"/>
          <w:rtl/>
        </w:rPr>
        <w:t>ی</w:t>
      </w:r>
      <w:r>
        <w:rPr>
          <w:rFonts w:hint="eastAsia"/>
          <w:rtl/>
        </w:rPr>
        <w:t>جتنب</w:t>
      </w:r>
      <w:r>
        <w:rPr>
          <w:rtl/>
        </w:rPr>
        <w:t xml:space="preserve"> الحرام و الشبهه،و الکافر لا </w:t>
      </w:r>
      <w:r>
        <w:rPr>
          <w:rFonts w:hint="cs"/>
          <w:rtl/>
        </w:rPr>
        <w:t>ی</w:t>
      </w:r>
      <w:r>
        <w:rPr>
          <w:rFonts w:hint="eastAsia"/>
          <w:rtl/>
        </w:rPr>
        <w:t>بال</w:t>
      </w:r>
      <w:r>
        <w:rPr>
          <w:rFonts w:hint="cs"/>
          <w:rtl/>
        </w:rPr>
        <w:t>ی</w:t>
      </w:r>
      <w:r>
        <w:rPr>
          <w:rtl/>
        </w:rPr>
        <w:t xml:space="preserve"> ما أکل و ک</w:t>
      </w:r>
      <w:r>
        <w:rPr>
          <w:rFonts w:hint="cs"/>
          <w:rtl/>
        </w:rPr>
        <w:t>ی</w:t>
      </w:r>
      <w:r>
        <w:rPr>
          <w:rFonts w:hint="eastAsia"/>
          <w:rtl/>
        </w:rPr>
        <w:t>ف</w:t>
      </w:r>
      <w:r>
        <w:rPr>
          <w:rtl/>
        </w:rPr>
        <w:t xml:space="preserve"> أکل و من أ</w:t>
      </w:r>
      <w:r>
        <w:rPr>
          <w:rFonts w:hint="cs"/>
          <w:rtl/>
        </w:rPr>
        <w:t>ی</w:t>
      </w:r>
      <w:r>
        <w:rPr>
          <w:rFonts w:hint="eastAsia"/>
          <w:rtl/>
        </w:rPr>
        <w:t>ن</w:t>
      </w:r>
      <w:r>
        <w:rPr>
          <w:rtl/>
        </w:rPr>
        <w:t xml:space="preserve"> أکل،فعل</w:t>
      </w:r>
      <w:r>
        <w:rPr>
          <w:rFonts w:hint="cs"/>
          <w:rtl/>
        </w:rPr>
        <w:t>ی</w:t>
      </w:r>
      <w:r>
        <w:rPr>
          <w:rtl/>
        </w:rPr>
        <w:t xml:space="preserve"> هذا مأکل الکافر أکثر من مأکل المؤمن،و خصّت السبعه بالذکر کما </w:t>
      </w:r>
      <w:r>
        <w:rPr>
          <w:rFonts w:hint="cs"/>
          <w:rtl/>
        </w:rPr>
        <w:t>ی</w:t>
      </w:r>
      <w:r>
        <w:rPr>
          <w:rFonts w:hint="eastAsia"/>
          <w:rtl/>
        </w:rPr>
        <w:t>ذکر</w:t>
      </w:r>
      <w:r>
        <w:rPr>
          <w:rtl/>
        </w:rPr>
        <w:t xml:space="preserve"> السبعون ف</w:t>
      </w:r>
      <w:r>
        <w:rPr>
          <w:rFonts w:hint="cs"/>
          <w:rtl/>
        </w:rPr>
        <w:t>ی</w:t>
      </w:r>
      <w:r>
        <w:rPr>
          <w:rtl/>
        </w:rPr>
        <w:t xml:space="preserve"> مثل هذا المو</w:t>
      </w:r>
      <w:r>
        <w:rPr>
          <w:rFonts w:hint="eastAsia"/>
          <w:rtl/>
        </w:rPr>
        <w:t>ضع،قال</w:t>
      </w:r>
      <w:r>
        <w:rPr>
          <w:rtl/>
        </w:rPr>
        <w:t xml:space="preserve"> اللّه تعال</w:t>
      </w:r>
      <w:r>
        <w:rPr>
          <w:rFonts w:hint="cs"/>
          <w:rtl/>
        </w:rPr>
        <w:t>ی</w:t>
      </w:r>
      <w:r>
        <w:rPr>
          <w:rtl/>
        </w:rPr>
        <w:t xml:space="preserve">: </w:t>
      </w:r>
      <w:r w:rsidR="00495012" w:rsidRPr="00495012">
        <w:rPr>
          <w:rStyle w:val="libAlaemChar"/>
          <w:rFonts w:hint="cs"/>
          <w:rtl/>
        </w:rPr>
        <w:t>(</w:t>
      </w:r>
      <w:r w:rsidRPr="00495012">
        <w:rPr>
          <w:rStyle w:val="libAieChar"/>
          <w:rtl/>
        </w:rPr>
        <w:t>إِنْ تَسْتَغْفِرْ لَهُمْ سَبْعِ</w:t>
      </w:r>
      <w:r w:rsidRPr="00495012">
        <w:rPr>
          <w:rStyle w:val="libAieChar"/>
          <w:rFonts w:hint="cs"/>
          <w:rtl/>
        </w:rPr>
        <w:t>ی</w:t>
      </w:r>
      <w:r w:rsidRPr="00495012">
        <w:rPr>
          <w:rStyle w:val="libAieChar"/>
          <w:rFonts w:hint="eastAsia"/>
          <w:rtl/>
        </w:rPr>
        <w:t>نَ</w:t>
      </w:r>
      <w:r w:rsidRPr="00495012">
        <w:rPr>
          <w:rStyle w:val="libAieChar"/>
          <w:rtl/>
        </w:rPr>
        <w:t xml:space="preserve"> مَرَّهً</w:t>
      </w:r>
      <w:r w:rsidR="00495012" w:rsidRPr="00495012">
        <w:rPr>
          <w:rStyle w:val="libAlaemChar"/>
          <w:rFonts w:hint="cs"/>
          <w:rtl/>
        </w:rPr>
        <w:t>)</w:t>
      </w:r>
      <w:r>
        <w:rPr>
          <w:rtl/>
        </w:rPr>
        <w:t xml:space="preserve"> </w:t>
      </w:r>
      <w:r w:rsidRPr="00604B91">
        <w:rPr>
          <w:rStyle w:val="libFootnotenumChar"/>
          <w:rtl/>
        </w:rPr>
        <w:t>(1)</w:t>
      </w:r>
      <w:r>
        <w:rPr>
          <w:rtl/>
        </w:rPr>
        <w:t>،و ق</w:t>
      </w:r>
      <w:r>
        <w:rPr>
          <w:rFonts w:hint="cs"/>
          <w:rtl/>
        </w:rPr>
        <w:t>ی</w:t>
      </w:r>
      <w:r>
        <w:rPr>
          <w:rFonts w:hint="eastAsia"/>
          <w:rtl/>
        </w:rPr>
        <w:t>ل</w:t>
      </w:r>
      <w:r>
        <w:rPr>
          <w:rtl/>
        </w:rPr>
        <w:t>:هو خاصّ ف</w:t>
      </w:r>
      <w:r>
        <w:rPr>
          <w:rFonts w:hint="cs"/>
          <w:rtl/>
        </w:rPr>
        <w:t>ی</w:t>
      </w:r>
      <w:r>
        <w:rPr>
          <w:rtl/>
        </w:rPr>
        <w:t xml:space="preserve"> رجل بع</w:t>
      </w:r>
      <w:r>
        <w:rPr>
          <w:rFonts w:hint="cs"/>
          <w:rtl/>
        </w:rPr>
        <w:t>ی</w:t>
      </w:r>
      <w:r>
        <w:rPr>
          <w:rFonts w:hint="eastAsia"/>
          <w:rtl/>
        </w:rPr>
        <w:t>نه</w:t>
      </w:r>
      <w:r>
        <w:rPr>
          <w:rtl/>
        </w:rPr>
        <w:t xml:space="preserve"> کان </w:t>
      </w:r>
      <w:r>
        <w:rPr>
          <w:rFonts w:hint="cs"/>
          <w:rtl/>
        </w:rPr>
        <w:t>ی</w:t>
      </w:r>
      <w:r>
        <w:rPr>
          <w:rFonts w:hint="eastAsia"/>
          <w:rtl/>
        </w:rPr>
        <w:t>أکل</w:t>
      </w:r>
      <w:r>
        <w:rPr>
          <w:rtl/>
        </w:rPr>
        <w:t xml:space="preserve"> کث</w:t>
      </w:r>
      <w:r>
        <w:rPr>
          <w:rFonts w:hint="cs"/>
          <w:rtl/>
        </w:rPr>
        <w:t>ی</w:t>
      </w:r>
      <w:r>
        <w:rPr>
          <w:rFonts w:hint="eastAsia"/>
          <w:rtl/>
        </w:rPr>
        <w:t>را</w:t>
      </w:r>
      <w:r>
        <w:rPr>
          <w:rtl/>
        </w:rPr>
        <w:t xml:space="preserve"> بل شرب حل</w:t>
      </w:r>
      <w:r>
        <w:rPr>
          <w:rFonts w:hint="cs"/>
          <w:rtl/>
        </w:rPr>
        <w:t>ی</w:t>
      </w:r>
      <w:r>
        <w:rPr>
          <w:rFonts w:hint="eastAsia"/>
          <w:rtl/>
        </w:rPr>
        <w:t>ب</w:t>
      </w:r>
      <w:r>
        <w:rPr>
          <w:rtl/>
        </w:rPr>
        <w:t xml:space="preserve"> سبع ش</w:t>
      </w:r>
      <w:r>
        <w:rPr>
          <w:rFonts w:hint="cs"/>
          <w:rtl/>
        </w:rPr>
        <w:t>ی</w:t>
      </w:r>
      <w:r>
        <w:rPr>
          <w:rFonts w:hint="eastAsia"/>
          <w:rtl/>
        </w:rPr>
        <w:t>اه،فأسلم</w:t>
      </w:r>
      <w:r>
        <w:rPr>
          <w:rtl/>
        </w:rPr>
        <w:t xml:space="preserve"> فقلّ أکله و شرب حل</w:t>
      </w:r>
      <w:r>
        <w:rPr>
          <w:rFonts w:hint="cs"/>
          <w:rtl/>
        </w:rPr>
        <w:t>ی</w:t>
      </w:r>
      <w:r>
        <w:rPr>
          <w:rFonts w:hint="eastAsia"/>
          <w:rtl/>
        </w:rPr>
        <w:t>ب</w:t>
      </w:r>
      <w:r>
        <w:rPr>
          <w:rtl/>
        </w:rPr>
        <w:t xml:space="preserve"> شاه واحده فرو</w:t>
      </w:r>
      <w:r>
        <w:rPr>
          <w:rFonts w:hint="cs"/>
          <w:rtl/>
        </w:rPr>
        <w:t>ی</w:t>
      </w:r>
      <w:r>
        <w:rPr>
          <w:rtl/>
        </w:rPr>
        <w:t xml:space="preserve"> و لم </w:t>
      </w:r>
      <w:r>
        <w:rPr>
          <w:rFonts w:hint="cs"/>
          <w:rtl/>
        </w:rPr>
        <w:t>ی</w:t>
      </w:r>
      <w:r>
        <w:rPr>
          <w:rFonts w:hint="eastAsia"/>
          <w:rtl/>
        </w:rPr>
        <w:t>تمّ</w:t>
      </w:r>
      <w:r>
        <w:rPr>
          <w:rtl/>
        </w:rPr>
        <w:t xml:space="preserve"> لبنها،و ق</w:t>
      </w:r>
      <w:r>
        <w:rPr>
          <w:rFonts w:hint="cs"/>
          <w:rtl/>
        </w:rPr>
        <w:t>ی</w:t>
      </w:r>
      <w:r>
        <w:rPr>
          <w:rFonts w:hint="eastAsia"/>
          <w:rtl/>
        </w:rPr>
        <w:t>ل</w:t>
      </w:r>
      <w:r>
        <w:rPr>
          <w:rtl/>
        </w:rPr>
        <w:t>:هذا مثل ضربه للمؤمن و زهده ف</w:t>
      </w:r>
      <w:r>
        <w:rPr>
          <w:rFonts w:hint="cs"/>
          <w:rtl/>
        </w:rPr>
        <w:t>ی</w:t>
      </w:r>
      <w:r>
        <w:rPr>
          <w:rtl/>
        </w:rPr>
        <w:t xml:space="preserve"> الدن</w:t>
      </w:r>
      <w:r>
        <w:rPr>
          <w:rFonts w:hint="cs"/>
          <w:rtl/>
        </w:rPr>
        <w:t>ی</w:t>
      </w:r>
      <w:r>
        <w:rPr>
          <w:rFonts w:hint="eastAsia"/>
          <w:rtl/>
        </w:rPr>
        <w:t>ا</w:t>
      </w:r>
      <w:r>
        <w:rPr>
          <w:rtl/>
        </w:rPr>
        <w:t xml:space="preserve"> و الکافر و حرصه عل</w:t>
      </w:r>
      <w:r>
        <w:rPr>
          <w:rFonts w:hint="cs"/>
          <w:rtl/>
        </w:rPr>
        <w:t>ی</w:t>
      </w:r>
      <w:r>
        <w:rPr>
          <w:rFonts w:hint="eastAsia"/>
          <w:rtl/>
        </w:rPr>
        <w:t>ها،و</w:t>
      </w:r>
      <w:r>
        <w:rPr>
          <w:rtl/>
        </w:rPr>
        <w:t xml:space="preserve"> ق</w:t>
      </w:r>
      <w:r>
        <w:rPr>
          <w:rFonts w:hint="cs"/>
          <w:rtl/>
        </w:rPr>
        <w:t>ی</w:t>
      </w:r>
      <w:r>
        <w:rPr>
          <w:rFonts w:hint="eastAsia"/>
          <w:rtl/>
        </w:rPr>
        <w:t>ل</w:t>
      </w:r>
      <w:r>
        <w:rPr>
          <w:rtl/>
        </w:rPr>
        <w:t>:الأمعاء السبعه المعده،ثمّ الثلاثه المتصله بها رقاق ثمّ ثلاثه غلاظ،و ق</w:t>
      </w:r>
      <w:r>
        <w:rPr>
          <w:rFonts w:hint="cs"/>
          <w:rtl/>
        </w:rPr>
        <w:t>ی</w:t>
      </w:r>
      <w:r>
        <w:rPr>
          <w:rFonts w:hint="eastAsia"/>
          <w:rtl/>
        </w:rPr>
        <w:t>ل</w:t>
      </w:r>
      <w:r>
        <w:rPr>
          <w:rtl/>
        </w:rPr>
        <w:t>:الأمعاء السبعه کنا</w:t>
      </w:r>
      <w:r>
        <w:rPr>
          <w:rFonts w:hint="cs"/>
          <w:rtl/>
        </w:rPr>
        <w:t>ی</w:t>
      </w:r>
      <w:r>
        <w:rPr>
          <w:rFonts w:hint="eastAsia"/>
          <w:rtl/>
        </w:rPr>
        <w:t>ه</w:t>
      </w:r>
      <w:r>
        <w:rPr>
          <w:rtl/>
        </w:rPr>
        <w:t xml:space="preserve"> عن الحواس الخمس و الشّهوه و الحاجه،و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ما ملأ آدم</w:t>
      </w:r>
      <w:r>
        <w:rPr>
          <w:rFonts w:hint="cs"/>
          <w:rtl/>
        </w:rPr>
        <w:t>یّ</w:t>
      </w:r>
      <w:r>
        <w:rPr>
          <w:rtl/>
        </w:rPr>
        <w:t xml:space="preserve"> وعاء شرا من بطن،حسب الآدم</w:t>
      </w:r>
      <w:r>
        <w:rPr>
          <w:rFonts w:hint="cs"/>
          <w:rtl/>
        </w:rPr>
        <w:t>ی</w:t>
      </w:r>
      <w:r>
        <w:rPr>
          <w:rtl/>
        </w:rPr>
        <w:t xml:space="preserve"> لق</w:t>
      </w:r>
      <w:r>
        <w:rPr>
          <w:rFonts w:hint="cs"/>
          <w:rtl/>
        </w:rPr>
        <w:t>ی</w:t>
      </w:r>
      <w:r>
        <w:rPr>
          <w:rFonts w:hint="eastAsia"/>
          <w:rtl/>
        </w:rPr>
        <w:t>مات</w:t>
      </w:r>
      <w:r>
        <w:rPr>
          <w:rtl/>
        </w:rPr>
        <w:t xml:space="preserve"> </w:t>
      </w:r>
      <w:r>
        <w:rPr>
          <w:rFonts w:hint="cs"/>
          <w:rtl/>
        </w:rPr>
        <w:t>ی</w:t>
      </w:r>
      <w:r>
        <w:rPr>
          <w:rFonts w:hint="eastAsia"/>
          <w:rtl/>
        </w:rPr>
        <w:t>قمن</w:t>
      </w:r>
      <w:r>
        <w:rPr>
          <w:rtl/>
        </w:rPr>
        <w:t xml:space="preserve"> صلبه،فان غلب الآدم</w:t>
      </w:r>
      <w:r>
        <w:rPr>
          <w:rFonts w:hint="cs"/>
          <w:rtl/>
        </w:rPr>
        <w:t>ی</w:t>
      </w:r>
      <w:r>
        <w:rPr>
          <w:rtl/>
        </w:rPr>
        <w:t xml:space="preserve"> نفسه فثلث للطعام و ثلث للشراب و ثلث للنفس؛ قال القرطب</w:t>
      </w:r>
      <w:r>
        <w:rPr>
          <w:rFonts w:hint="cs"/>
          <w:rtl/>
        </w:rPr>
        <w:t>یّ</w:t>
      </w:r>
      <w:r>
        <w:rPr>
          <w:rtl/>
        </w:rPr>
        <w:t xml:space="preserve">:لو سمع بقراط بهذه القسمه لعجب من هذه الحکمه.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جعفر </w:t>
      </w:r>
      <w:r w:rsidR="00EC2CC2" w:rsidRPr="00EC2CC2">
        <w:rPr>
          <w:rStyle w:val="libAlaemChar"/>
          <w:rtl/>
        </w:rPr>
        <w:t>عليه‌السلام</w:t>
      </w:r>
      <w:r>
        <w:rPr>
          <w:rtl/>
        </w:rPr>
        <w:t>: ما من ش</w:t>
      </w:r>
      <w:r>
        <w:rPr>
          <w:rFonts w:hint="cs"/>
          <w:rtl/>
        </w:rPr>
        <w:t>ی</w:t>
      </w:r>
      <w:r>
        <w:rPr>
          <w:rFonts w:hint="eastAsia"/>
          <w:rtl/>
        </w:rPr>
        <w:t>ء</w:t>
      </w:r>
      <w:r>
        <w:rPr>
          <w:rtl/>
        </w:rPr>
        <w:t xml:space="preserve"> أبغض ال</w:t>
      </w:r>
      <w:r>
        <w:rPr>
          <w:rFonts w:hint="cs"/>
          <w:rtl/>
        </w:rPr>
        <w:t>ی</w:t>
      </w:r>
      <w:r>
        <w:rPr>
          <w:rtl/>
        </w:rPr>
        <w:t xml:space="preserve"> اللّه من بطن مملوّ.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أبعد الخلق من اللّه إذا ما امتلأ بطنه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قال النب</w:t>
      </w:r>
      <w:r>
        <w:rPr>
          <w:rFonts w:hint="cs"/>
          <w:rtl/>
        </w:rPr>
        <w:t>یّ</w:t>
      </w:r>
      <w:r>
        <w:rPr>
          <w:rtl/>
        </w:rPr>
        <w:t xml:space="preserve"> </w:t>
      </w:r>
      <w:r w:rsidR="001C23D3" w:rsidRPr="001C23D3">
        <w:rPr>
          <w:rStyle w:val="libAlaemChar"/>
          <w:rtl/>
        </w:rPr>
        <w:t>صلى‌الله‌عليه‌وآله‌وسلم</w:t>
      </w:r>
      <w:r>
        <w:rPr>
          <w:rtl/>
        </w:rPr>
        <w:t>: الأکل عل</w:t>
      </w:r>
      <w:r>
        <w:rPr>
          <w:rFonts w:hint="cs"/>
          <w:rtl/>
        </w:rPr>
        <w:t>ی</w:t>
      </w:r>
      <w:r>
        <w:rPr>
          <w:rtl/>
        </w:rPr>
        <w:t xml:space="preserve"> الشبع </w:t>
      </w:r>
      <w:r>
        <w:rPr>
          <w:rFonts w:hint="cs"/>
          <w:rtl/>
        </w:rPr>
        <w:t>ی</w:t>
      </w:r>
      <w:r>
        <w:rPr>
          <w:rFonts w:hint="eastAsia"/>
          <w:rtl/>
        </w:rPr>
        <w:t>ورث</w:t>
      </w:r>
      <w:r>
        <w:rPr>
          <w:rtl/>
        </w:rPr>
        <w:t xml:space="preserve"> البرص. </w:t>
      </w:r>
    </w:p>
    <w:p w:rsidR="00B431B0" w:rsidRDefault="00ED3E80" w:rsidP="00ED3E80">
      <w:pPr>
        <w:pStyle w:val="libNormal"/>
      </w:pPr>
      <w:r w:rsidRPr="00495012">
        <w:rPr>
          <w:rStyle w:val="libBold1Char"/>
          <w:rFonts w:hint="eastAsia"/>
          <w:rtl/>
        </w:rPr>
        <w:t>المحاسن</w:t>
      </w:r>
      <w:r>
        <w:rPr>
          <w:rtl/>
        </w:rPr>
        <w:t>:عن حفص بن غ</w:t>
      </w:r>
      <w:r>
        <w:rPr>
          <w:rFonts w:hint="cs"/>
          <w:rtl/>
        </w:rPr>
        <w:t>ی</w:t>
      </w:r>
      <w:r>
        <w:rPr>
          <w:rFonts w:hint="eastAsia"/>
          <w:rtl/>
        </w:rPr>
        <w:t>اث،عن</w:t>
      </w:r>
      <w:r>
        <w:rPr>
          <w:rtl/>
        </w:rPr>
        <w:t xml:space="preserve"> الصادق </w:t>
      </w:r>
      <w:r w:rsidR="00EC2CC2" w:rsidRPr="00EC2CC2">
        <w:rPr>
          <w:rStyle w:val="libAlaemChar"/>
          <w:rtl/>
        </w:rPr>
        <w:t>عليه‌السلام</w:t>
      </w:r>
      <w:r>
        <w:rPr>
          <w:rtl/>
        </w:rPr>
        <w:t xml:space="preserve"> قال: ظهر إبل</w:t>
      </w:r>
      <w:r>
        <w:rPr>
          <w:rFonts w:hint="cs"/>
          <w:rtl/>
        </w:rPr>
        <w:t>ی</w:t>
      </w:r>
      <w:r>
        <w:rPr>
          <w:rFonts w:hint="eastAsia"/>
          <w:rtl/>
        </w:rPr>
        <w:t>س</w:t>
      </w:r>
      <w:r>
        <w:rPr>
          <w:rtl/>
        </w:rPr>
        <w:t xml:space="preserve"> ل</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و إذا عل</w:t>
      </w:r>
      <w:r>
        <w:rPr>
          <w:rFonts w:hint="cs"/>
          <w:rtl/>
        </w:rPr>
        <w:t>ی</w:t>
      </w:r>
      <w:r>
        <w:rPr>
          <w:rFonts w:hint="eastAsia"/>
          <w:rtl/>
        </w:rPr>
        <w:t>ه</w:t>
      </w:r>
      <w:r>
        <w:rPr>
          <w:rtl/>
        </w:rPr>
        <w:t xml:space="preserve"> معال</w:t>
      </w:r>
      <w:r>
        <w:rPr>
          <w:rFonts w:hint="cs"/>
          <w:rtl/>
        </w:rPr>
        <w:t>ی</w:t>
      </w:r>
      <w:r>
        <w:rPr>
          <w:rFonts w:hint="eastAsia"/>
          <w:rtl/>
        </w:rPr>
        <w:t>ق</w:t>
      </w:r>
      <w:r>
        <w:rPr>
          <w:rtl/>
        </w:rPr>
        <w:t xml:space="preserve"> کلّ ش</w:t>
      </w:r>
      <w:r>
        <w:rPr>
          <w:rFonts w:hint="cs"/>
          <w:rtl/>
        </w:rPr>
        <w:t>ی</w:t>
      </w:r>
      <w:r>
        <w:rPr>
          <w:rFonts w:hint="eastAsia"/>
          <w:rtl/>
        </w:rPr>
        <w:t>ء،فقال</w:t>
      </w:r>
      <w:r>
        <w:rPr>
          <w:rtl/>
        </w:rPr>
        <w:t xml:space="preserve"> له </w:t>
      </w:r>
      <w:r>
        <w:rPr>
          <w:rFonts w:hint="cs"/>
          <w:rtl/>
        </w:rPr>
        <w:t>ی</w:t>
      </w:r>
      <w:r>
        <w:rPr>
          <w:rFonts w:hint="eastAsia"/>
          <w:rtl/>
        </w:rPr>
        <w:t>ح</w:t>
      </w:r>
      <w:r>
        <w:rPr>
          <w:rFonts w:hint="cs"/>
          <w:rtl/>
        </w:rPr>
        <w:t>یی</w:t>
      </w:r>
      <w:r>
        <w:rPr>
          <w:rtl/>
        </w:rPr>
        <w:t xml:space="preserve"> </w:t>
      </w:r>
      <w:r w:rsidR="00EC2CC2" w:rsidRPr="00EC2CC2">
        <w:rPr>
          <w:rStyle w:val="libAlaemChar"/>
          <w:rtl/>
        </w:rPr>
        <w:t>عليه‌السلام</w:t>
      </w:r>
      <w:r>
        <w:rPr>
          <w:rtl/>
        </w:rPr>
        <w:t>:ما هذه المعال</w:t>
      </w:r>
      <w:r>
        <w:rPr>
          <w:rFonts w:hint="cs"/>
          <w:rtl/>
        </w:rPr>
        <w:t>ی</w:t>
      </w:r>
      <w:r>
        <w:rPr>
          <w:rFonts w:hint="eastAsia"/>
          <w:rtl/>
        </w:rPr>
        <w:t>ق</w:t>
      </w:r>
      <w:r>
        <w:rPr>
          <w:rtl/>
        </w:rPr>
        <w:t xml:space="preserve"> </w:t>
      </w:r>
      <w:r>
        <w:rPr>
          <w:rFonts w:hint="cs"/>
          <w:rtl/>
        </w:rPr>
        <w:t>ی</w:t>
      </w:r>
      <w:r>
        <w:rPr>
          <w:rFonts w:hint="eastAsia"/>
          <w:rtl/>
        </w:rPr>
        <w:t>ا</w:t>
      </w:r>
      <w:r>
        <w:rPr>
          <w:rtl/>
        </w:rPr>
        <w:t xml:space="preserve"> إبل</w:t>
      </w:r>
      <w:r>
        <w:rPr>
          <w:rFonts w:hint="cs"/>
          <w:rtl/>
        </w:rPr>
        <w:t>ی</w:t>
      </w:r>
      <w:r>
        <w:rPr>
          <w:rFonts w:hint="eastAsia"/>
          <w:rtl/>
        </w:rPr>
        <w:t>س؟</w:t>
      </w:r>
      <w:r>
        <w:rPr>
          <w:rtl/>
        </w:rPr>
        <w:t xml:space="preserve"> فقال:هذه الشهوات الت</w:t>
      </w:r>
      <w:r>
        <w:rPr>
          <w:rFonts w:hint="cs"/>
          <w:rtl/>
        </w:rPr>
        <w:t>ی</w:t>
      </w:r>
      <w:r>
        <w:rPr>
          <w:rtl/>
        </w:rPr>
        <w:t xml:space="preserve"> أصبتها من ابن آدم.قال:فهل ل</w:t>
      </w:r>
      <w:r>
        <w:rPr>
          <w:rFonts w:hint="cs"/>
          <w:rtl/>
        </w:rPr>
        <w:t>ی</w:t>
      </w:r>
      <w:r>
        <w:rPr>
          <w:rtl/>
        </w:rPr>
        <w:t xml:space="preserve"> منها ش</w:t>
      </w:r>
      <w:r>
        <w:rPr>
          <w:rFonts w:hint="cs"/>
          <w:rtl/>
        </w:rPr>
        <w:t>ی</w:t>
      </w:r>
      <w:r>
        <w:rPr>
          <w:rFonts w:hint="eastAsia"/>
          <w:rtl/>
        </w:rPr>
        <w:t>ء؟قال</w:t>
      </w:r>
      <w:r>
        <w:rPr>
          <w:rtl/>
        </w:rPr>
        <w:t>:ربّما شبعت فثقّلتک عن ال</w:t>
      </w:r>
      <w:r>
        <w:rPr>
          <w:rFonts w:hint="eastAsia"/>
          <w:rtl/>
        </w:rPr>
        <w:t>صلاه</w:t>
      </w:r>
      <w:r>
        <w:rPr>
          <w:rtl/>
        </w:rPr>
        <w:t xml:space="preserve"> و الذکر.قال </w:t>
      </w:r>
      <w:r>
        <w:rPr>
          <w:rFonts w:hint="cs"/>
          <w:rtl/>
        </w:rPr>
        <w:t>ی</w:t>
      </w:r>
      <w:r>
        <w:rPr>
          <w:rFonts w:hint="eastAsia"/>
          <w:rtl/>
        </w:rPr>
        <w:t>ح</w:t>
      </w:r>
      <w:r>
        <w:rPr>
          <w:rFonts w:hint="cs"/>
          <w:rtl/>
        </w:rPr>
        <w:t>یی</w:t>
      </w:r>
      <w:r>
        <w:rPr>
          <w:rtl/>
        </w:rPr>
        <w:t xml:space="preserve"> </w:t>
      </w:r>
      <w:r w:rsidR="00EC2CC2" w:rsidRPr="00EC2CC2">
        <w:rPr>
          <w:rStyle w:val="libAlaemChar"/>
          <w:rtl/>
        </w:rPr>
        <w:t>عليه‌السلام</w:t>
      </w:r>
      <w:r>
        <w:rPr>
          <w:rtl/>
        </w:rPr>
        <w:t>:للّه عل</w:t>
      </w:r>
      <w:r>
        <w:rPr>
          <w:rFonts w:hint="cs"/>
          <w:rtl/>
        </w:rPr>
        <w:t>یّ</w:t>
      </w:r>
      <w:r>
        <w:rPr>
          <w:rtl/>
        </w:rPr>
        <w:t xml:space="preserve"> أن لا أملأ بطن</w:t>
      </w:r>
      <w:r>
        <w:rPr>
          <w:rFonts w:hint="cs"/>
          <w:rtl/>
        </w:rPr>
        <w:t>ی</w:t>
      </w:r>
      <w:r>
        <w:rPr>
          <w:rtl/>
        </w:rPr>
        <w:t xml:space="preserve"> من طعام أبدا.فقال إبل</w:t>
      </w:r>
      <w:r>
        <w:rPr>
          <w:rFonts w:hint="cs"/>
          <w:rtl/>
        </w:rPr>
        <w:t>ی</w:t>
      </w:r>
      <w:r>
        <w:rPr>
          <w:rFonts w:hint="eastAsia"/>
          <w:rtl/>
        </w:rPr>
        <w:t>س</w:t>
      </w:r>
      <w:r>
        <w:rPr>
          <w:rtl/>
        </w:rPr>
        <w:t>:للّه عل</w:t>
      </w:r>
      <w:r>
        <w:rPr>
          <w:rFonts w:hint="cs"/>
          <w:rtl/>
        </w:rPr>
        <w:t>یّ</w:t>
      </w:r>
      <w:r>
        <w:rPr>
          <w:rtl/>
        </w:rPr>
        <w:t xml:space="preserve"> أن لا أنصح مسلما أبدا.ثم قال أبو عبد اللّه </w:t>
      </w:r>
      <w:r w:rsidR="00EC2CC2" w:rsidRPr="00EC2CC2">
        <w:rPr>
          <w:rStyle w:val="libAlaemChar"/>
          <w:rtl/>
        </w:rPr>
        <w:t>عليه‌السلام</w:t>
      </w:r>
      <w:r>
        <w:rPr>
          <w:rtl/>
        </w:rPr>
        <w:t xml:space="preserve">: </w:t>
      </w:r>
    </w:p>
    <w:p w:rsidR="00495012" w:rsidRPr="007F0538" w:rsidRDefault="00495012" w:rsidP="00495012">
      <w:pPr>
        <w:pStyle w:val="libLine"/>
        <w:rPr>
          <w:rtl/>
        </w:rPr>
      </w:pPr>
      <w:r>
        <w:rPr>
          <w:rtl/>
        </w:rPr>
        <w:t>____________________</w:t>
      </w:r>
    </w:p>
    <w:p w:rsidR="00ED3E80" w:rsidRDefault="00365129" w:rsidP="00495012">
      <w:pPr>
        <w:pStyle w:val="libFootnote0"/>
      </w:pPr>
      <w:r w:rsidRPr="00495012">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80</w:t>
      </w:r>
      <w:r w:rsidR="00ED3E80">
        <w:rPr>
          <w:rtl/>
        </w:rPr>
        <w:t xml:space="preserve">. </w:t>
      </w:r>
    </w:p>
    <w:p w:rsidR="00B431B0" w:rsidRDefault="00365129" w:rsidP="00495012">
      <w:pPr>
        <w:pStyle w:val="libFootnote0"/>
        <w:rPr>
          <w:rtl/>
        </w:rPr>
      </w:pPr>
      <w:r w:rsidRPr="00495012">
        <w:rPr>
          <w:rtl/>
        </w:rPr>
        <w:t>(2)</w:t>
      </w:r>
      <w:r w:rsidR="00ED3E80">
        <w:rPr>
          <w:rtl/>
        </w:rPr>
        <w:t xml:space="preserve"> ق:</w:t>
      </w:r>
      <w:r w:rsidR="001A3C8D">
        <w:rPr>
          <w:rtl/>
        </w:rPr>
        <w:t>87</w:t>
      </w:r>
      <w:r w:rsidR="00ED3E80">
        <w:rPr>
          <w:rtl/>
        </w:rPr>
        <w:t>5/</w:t>
      </w:r>
      <w:r w:rsidR="001A3C8D">
        <w:rPr>
          <w:rtl/>
        </w:rPr>
        <w:t>19</w:t>
      </w:r>
      <w:r w:rsidR="00ED3E80">
        <w:rPr>
          <w:rtl/>
        </w:rPr>
        <w:t>4/</w:t>
      </w:r>
      <w:r w:rsidR="001A3C8D">
        <w:rPr>
          <w:rtl/>
        </w:rPr>
        <w:t>1</w:t>
      </w:r>
      <w:r w:rsidR="00ED3E80">
        <w:rPr>
          <w:rtl/>
        </w:rPr>
        <w:t>4،ج:</w:t>
      </w:r>
      <w:r w:rsidR="001A3C8D">
        <w:rPr>
          <w:rtl/>
        </w:rPr>
        <w:t>329</w:t>
      </w:r>
      <w:r w:rsidR="00ED3E80">
        <w:rPr>
          <w:rtl/>
        </w:rPr>
        <w:t>/66</w:t>
      </w:r>
    </w:p>
    <w:p w:rsidR="005A2728" w:rsidRDefault="005A2728" w:rsidP="0027669E">
      <w:pPr>
        <w:pStyle w:val="libNormal"/>
        <w:rPr>
          <w:rtl/>
        </w:rPr>
      </w:pPr>
      <w:r>
        <w:rPr>
          <w:rtl/>
        </w:rPr>
        <w:br w:type="page"/>
      </w:r>
    </w:p>
    <w:p w:rsidR="00ED3E80" w:rsidRDefault="00ED3E80" w:rsidP="00495012">
      <w:pPr>
        <w:pStyle w:val="libNormal0"/>
      </w:pPr>
      <w:r>
        <w:rPr>
          <w:rFonts w:hint="cs"/>
          <w:rtl/>
        </w:rPr>
        <w:lastRenderedPageBreak/>
        <w:t>ی</w:t>
      </w:r>
      <w:r>
        <w:rPr>
          <w:rFonts w:hint="eastAsia"/>
          <w:rtl/>
        </w:rPr>
        <w:t>ا</w:t>
      </w:r>
      <w:r>
        <w:rPr>
          <w:rtl/>
        </w:rPr>
        <w:t xml:space="preserve"> حفص،للّه عل</w:t>
      </w:r>
      <w:r>
        <w:rPr>
          <w:rFonts w:hint="cs"/>
          <w:rtl/>
        </w:rPr>
        <w:t>ی</w:t>
      </w:r>
      <w:r>
        <w:rPr>
          <w:rtl/>
        </w:rPr>
        <w:t xml:space="preserve"> جعفر و آل جعفر أن لا </w:t>
      </w:r>
      <w:r>
        <w:rPr>
          <w:rFonts w:hint="cs"/>
          <w:rtl/>
        </w:rPr>
        <w:t>ی</w:t>
      </w:r>
      <w:r>
        <w:rPr>
          <w:rFonts w:hint="eastAsia"/>
          <w:rtl/>
        </w:rPr>
        <w:t>ملأوا</w:t>
      </w:r>
      <w:r>
        <w:rPr>
          <w:rtl/>
        </w:rPr>
        <w:t xml:space="preserve"> بطونهم من طعام أبدا،و للّه عل</w:t>
      </w:r>
      <w:r>
        <w:rPr>
          <w:rFonts w:hint="cs"/>
          <w:rtl/>
        </w:rPr>
        <w:t>ی</w:t>
      </w:r>
      <w:r>
        <w:rPr>
          <w:rtl/>
        </w:rPr>
        <w:t xml:space="preserve"> جعفر و آل جعفر أن لا </w:t>
      </w:r>
      <w:r>
        <w:rPr>
          <w:rFonts w:hint="cs"/>
          <w:rtl/>
        </w:rPr>
        <w:t>ی</w:t>
      </w:r>
      <w:r>
        <w:rPr>
          <w:rFonts w:hint="eastAsia"/>
          <w:rtl/>
        </w:rPr>
        <w:t>عملوا</w:t>
      </w:r>
      <w:r>
        <w:rPr>
          <w:rtl/>
        </w:rPr>
        <w:t xml:space="preserve"> للدن</w:t>
      </w:r>
      <w:r>
        <w:rPr>
          <w:rFonts w:hint="cs"/>
          <w:rtl/>
        </w:rPr>
        <w:t>ی</w:t>
      </w:r>
      <w:r>
        <w:rPr>
          <w:rFonts w:hint="eastAsia"/>
          <w:rtl/>
        </w:rPr>
        <w:t>ا</w:t>
      </w:r>
      <w:r>
        <w:rPr>
          <w:rtl/>
        </w:rPr>
        <w:t xml:space="preserve"> أبدا . </w:t>
      </w:r>
    </w:p>
    <w:p w:rsidR="00ED3E80" w:rsidRDefault="00ED3E80" w:rsidP="00ED3E80">
      <w:pPr>
        <w:pStyle w:val="libNormal"/>
      </w:pPr>
      <w:r w:rsidRPr="00495012">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کفر بالنّعم أن </w:t>
      </w:r>
      <w:r>
        <w:rPr>
          <w:rFonts w:hint="cs"/>
          <w:rtl/>
        </w:rPr>
        <w:t>ی</w:t>
      </w:r>
      <w:r>
        <w:rPr>
          <w:rFonts w:hint="eastAsia"/>
          <w:rtl/>
        </w:rPr>
        <w:t>قول</w:t>
      </w:r>
      <w:r>
        <w:rPr>
          <w:rtl/>
        </w:rPr>
        <w:t xml:space="preserve"> الرجل:أکلت طعام کذا و کذا فضرّن</w:t>
      </w:r>
      <w:r>
        <w:rPr>
          <w:rFonts w:hint="cs"/>
          <w:rtl/>
        </w:rPr>
        <w:t>ی</w:t>
      </w:r>
      <w:r>
        <w:rPr>
          <w:rtl/>
        </w:rPr>
        <w:t xml:space="preserve"> . </w:t>
      </w:r>
    </w:p>
    <w:p w:rsidR="00ED3E80" w:rsidRDefault="00ED3E80" w:rsidP="00ED3E80">
      <w:pPr>
        <w:pStyle w:val="libNormal"/>
      </w:pPr>
      <w:r w:rsidRPr="00495012">
        <w:rPr>
          <w:rStyle w:val="libBold1Char"/>
          <w:rFonts w:hint="eastAsia"/>
          <w:rtl/>
        </w:rPr>
        <w:t>مصباح</w:t>
      </w:r>
      <w:r w:rsidRPr="00495012">
        <w:rPr>
          <w:rStyle w:val="libBold1Char"/>
          <w:rtl/>
        </w:rPr>
        <w:t xml:space="preserve"> الشر</w:t>
      </w:r>
      <w:r w:rsidRPr="00495012">
        <w:rPr>
          <w:rStyle w:val="libBold1Char"/>
          <w:rFonts w:hint="cs"/>
          <w:rtl/>
        </w:rPr>
        <w:t>ی</w:t>
      </w:r>
      <w:r w:rsidRPr="00495012">
        <w:rPr>
          <w:rStyle w:val="libBold1Char"/>
          <w:rFonts w:hint="eastAsia"/>
          <w:rtl/>
        </w:rPr>
        <w:t>عه</w:t>
      </w:r>
      <w:r w:rsidRPr="00495012">
        <w:rPr>
          <w:rStyle w:val="libBold1Char"/>
          <w:rtl/>
        </w:rPr>
        <w:t xml:space="preserve"> </w:t>
      </w:r>
      <w:r>
        <w:rPr>
          <w:rtl/>
        </w:rPr>
        <w:t>و قال داود: ترک اللقمه مع الضروره إل</w:t>
      </w:r>
      <w:r>
        <w:rPr>
          <w:rFonts w:hint="cs"/>
          <w:rtl/>
        </w:rPr>
        <w:t>ی</w:t>
      </w:r>
      <w:r>
        <w:rPr>
          <w:rFonts w:hint="eastAsia"/>
          <w:rtl/>
        </w:rPr>
        <w:t>ها</w:t>
      </w:r>
      <w:r>
        <w:rPr>
          <w:rtl/>
        </w:rPr>
        <w:t xml:space="preserve"> أحبّ ال</w:t>
      </w:r>
      <w:r>
        <w:rPr>
          <w:rFonts w:hint="cs"/>
          <w:rtl/>
        </w:rPr>
        <w:t>یّ</w:t>
      </w:r>
      <w:r>
        <w:rPr>
          <w:rtl/>
        </w:rPr>
        <w:t xml:space="preserve"> من ق</w:t>
      </w:r>
      <w:r>
        <w:rPr>
          <w:rFonts w:hint="cs"/>
          <w:rtl/>
        </w:rPr>
        <w:t>ی</w:t>
      </w:r>
      <w:r>
        <w:rPr>
          <w:rFonts w:hint="eastAsia"/>
          <w:rtl/>
        </w:rPr>
        <w:t>ام</w:t>
      </w:r>
      <w:r>
        <w:rPr>
          <w:rtl/>
        </w:rPr>
        <w:t xml:space="preserve"> عشر</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 </w:t>
      </w:r>
    </w:p>
    <w:p w:rsidR="00ED3E80" w:rsidRDefault="00ED3E80" w:rsidP="00ED3E80">
      <w:pPr>
        <w:pStyle w:val="libNormal"/>
      </w:pPr>
      <w:r w:rsidRPr="00495012">
        <w:rPr>
          <w:rStyle w:val="libBold1Char"/>
          <w:rFonts w:hint="eastAsia"/>
          <w:rtl/>
        </w:rPr>
        <w:t>المحاسن</w:t>
      </w:r>
      <w:r>
        <w:rPr>
          <w:rtl/>
        </w:rPr>
        <w:t>:و ف</w:t>
      </w:r>
      <w:r>
        <w:rPr>
          <w:rFonts w:hint="cs"/>
          <w:rtl/>
        </w:rPr>
        <w:t>ی</w:t>
      </w:r>
      <w:r>
        <w:rPr>
          <w:rtl/>
        </w:rPr>
        <w:t xml:space="preserve"> الصادق</w:t>
      </w:r>
      <w:r>
        <w:rPr>
          <w:rFonts w:hint="cs"/>
          <w:rtl/>
        </w:rPr>
        <w:t>ی</w:t>
      </w:r>
      <w:r>
        <w:rPr>
          <w:rtl/>
        </w:rPr>
        <w:t>: المشتمل عل</w:t>
      </w:r>
      <w:r>
        <w:rPr>
          <w:rFonts w:hint="cs"/>
          <w:rtl/>
        </w:rPr>
        <w:t>ی</w:t>
      </w:r>
      <w:r>
        <w:rPr>
          <w:rtl/>
        </w:rPr>
        <w:t xml:space="preserve"> نزول جبرئ</w:t>
      </w:r>
      <w:r>
        <w:rPr>
          <w:rFonts w:hint="cs"/>
          <w:rtl/>
        </w:rPr>
        <w:t>ی</w:t>
      </w:r>
      <w:r>
        <w:rPr>
          <w:rFonts w:hint="eastAsia"/>
          <w:rtl/>
        </w:rPr>
        <w:t>ل</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ساعه لم </w:t>
      </w:r>
      <w:r>
        <w:rPr>
          <w:rFonts w:hint="cs"/>
          <w:rtl/>
        </w:rPr>
        <w:t>ی</w:t>
      </w:r>
      <w:r>
        <w:rPr>
          <w:rFonts w:hint="eastAsia"/>
          <w:rtl/>
        </w:rPr>
        <w:t>کن</w:t>
      </w:r>
      <w:r>
        <w:rPr>
          <w:rtl/>
        </w:rPr>
        <w:t xml:space="preserve"> </w:t>
      </w:r>
      <w:r>
        <w:rPr>
          <w:rFonts w:hint="cs"/>
          <w:rtl/>
        </w:rPr>
        <w:t>ی</w:t>
      </w:r>
      <w:r>
        <w:rPr>
          <w:rFonts w:hint="eastAsia"/>
          <w:rtl/>
        </w:rPr>
        <w:t>أت</w:t>
      </w:r>
      <w:r>
        <w:rPr>
          <w:rFonts w:hint="cs"/>
          <w:rtl/>
        </w:rPr>
        <w:t>ی</w:t>
      </w:r>
      <w:r>
        <w:rPr>
          <w:rFonts w:hint="eastAsia"/>
          <w:rtl/>
        </w:rPr>
        <w:t>ه</w:t>
      </w:r>
      <w:r>
        <w:rPr>
          <w:rtl/>
        </w:rPr>
        <w:t xml:space="preserve"> ف</w:t>
      </w:r>
      <w:r>
        <w:rPr>
          <w:rFonts w:hint="cs"/>
          <w:rtl/>
        </w:rPr>
        <w:t>ی</w:t>
      </w:r>
      <w:r>
        <w:rPr>
          <w:rFonts w:hint="eastAsia"/>
          <w:rtl/>
        </w:rPr>
        <w:t>ها،فرعب</w:t>
      </w:r>
      <w:r>
        <w:rPr>
          <w:rtl/>
        </w:rPr>
        <w:t xml:space="preserve"> رسول اللّه </w:t>
      </w:r>
      <w:r w:rsidR="001C23D3" w:rsidRPr="001C23D3">
        <w:rPr>
          <w:rStyle w:val="libAlaemChar"/>
          <w:rtl/>
        </w:rPr>
        <w:t>صلى‌الله‌عليه‌وآله‌وسلم</w:t>
      </w:r>
      <w:r>
        <w:rPr>
          <w:rtl/>
        </w:rPr>
        <w:t xml:space="preserve"> فقال جبرئ</w:t>
      </w:r>
      <w:r>
        <w:rPr>
          <w:rFonts w:hint="cs"/>
          <w:rtl/>
        </w:rPr>
        <w:t>ی</w:t>
      </w:r>
      <w:r>
        <w:rPr>
          <w:rFonts w:hint="eastAsia"/>
          <w:rtl/>
        </w:rPr>
        <w:t>ل</w:t>
      </w:r>
      <w:r>
        <w:rPr>
          <w:rtl/>
        </w:rPr>
        <w:t>:</w:t>
      </w:r>
      <w:r>
        <w:rPr>
          <w:rFonts w:hint="cs"/>
          <w:rtl/>
        </w:rPr>
        <w:t>ی</w:t>
      </w:r>
      <w:r>
        <w:rPr>
          <w:rFonts w:hint="eastAsia"/>
          <w:rtl/>
        </w:rPr>
        <w:t>نه</w:t>
      </w:r>
      <w:r>
        <w:rPr>
          <w:rFonts w:hint="cs"/>
          <w:rtl/>
        </w:rPr>
        <w:t>ی</w:t>
      </w:r>
      <w:r>
        <w:rPr>
          <w:rFonts w:hint="eastAsia"/>
          <w:rtl/>
        </w:rPr>
        <w:t>ک</w:t>
      </w:r>
      <w:r>
        <w:rPr>
          <w:rtl/>
        </w:rPr>
        <w:t xml:space="preserve"> ربّک عن عباده الأوثان و شرب الخمور و ملاحاه الرجال،و اخر</w:t>
      </w:r>
      <w:r>
        <w:rPr>
          <w:rFonts w:hint="cs"/>
          <w:rtl/>
        </w:rPr>
        <w:t>ی</w:t>
      </w:r>
      <w:r>
        <w:rPr>
          <w:rtl/>
        </w:rPr>
        <w:t xml:space="preserve"> ه</w:t>
      </w:r>
      <w:r>
        <w:rPr>
          <w:rFonts w:hint="cs"/>
          <w:rtl/>
        </w:rPr>
        <w:t>ی</w:t>
      </w:r>
      <w:r>
        <w:rPr>
          <w:rtl/>
        </w:rPr>
        <w:t xml:space="preserve"> للآخره و الأول</w:t>
      </w:r>
      <w:r>
        <w:rPr>
          <w:rFonts w:hint="cs"/>
          <w:rtl/>
        </w:rPr>
        <w:t>ی</w:t>
      </w:r>
      <w:r>
        <w:rPr>
          <w:rtl/>
        </w:rPr>
        <w:t xml:space="preserve">: </w:t>
      </w:r>
    </w:p>
    <w:p w:rsidR="00ED3E80" w:rsidRDefault="00ED3E80" w:rsidP="00ED3E80">
      <w:pPr>
        <w:pStyle w:val="libNormal"/>
      </w:pPr>
      <w:r>
        <w:rPr>
          <w:rFonts w:hint="cs"/>
          <w:rtl/>
        </w:rPr>
        <w:t>ی</w:t>
      </w:r>
      <w:r>
        <w:rPr>
          <w:rFonts w:hint="eastAsia"/>
          <w:rtl/>
        </w:rPr>
        <w:t>قول</w:t>
      </w:r>
      <w:r>
        <w:rPr>
          <w:rtl/>
        </w:rPr>
        <w:t xml:space="preserve"> لک ربّک:</w:t>
      </w:r>
      <w:r>
        <w:rPr>
          <w:rFonts w:hint="cs"/>
          <w:rtl/>
        </w:rPr>
        <w:t>ی</w:t>
      </w:r>
      <w:r>
        <w:rPr>
          <w:rFonts w:hint="eastAsia"/>
          <w:rtl/>
        </w:rPr>
        <w:t>ا</w:t>
      </w:r>
      <w:r>
        <w:rPr>
          <w:rtl/>
        </w:rPr>
        <w:t xml:space="preserve"> محمد،ما أبغضت وعاء قطّ کبغض</w:t>
      </w:r>
      <w:r>
        <w:rPr>
          <w:rFonts w:hint="cs"/>
          <w:rtl/>
        </w:rPr>
        <w:t>ی</w:t>
      </w:r>
      <w:r>
        <w:rPr>
          <w:rtl/>
        </w:rPr>
        <w:t xml:space="preserve"> بطنا ملآنا. </w:t>
      </w:r>
    </w:p>
    <w:p w:rsidR="00ED3E80" w:rsidRDefault="00ED3E80" w:rsidP="00495012">
      <w:pPr>
        <w:pStyle w:val="libCenterBold1"/>
      </w:pPr>
      <w:r>
        <w:rPr>
          <w:rFonts w:hint="eastAsia"/>
          <w:rtl/>
        </w:rPr>
        <w:t>آداب</w:t>
      </w:r>
      <w:r>
        <w:rPr>
          <w:rtl/>
        </w:rPr>
        <w:t xml:space="preserve"> الأکل و الطعام </w:t>
      </w:r>
    </w:p>
    <w:p w:rsidR="00ED3E80" w:rsidRDefault="00ED3E80" w:rsidP="00ED3E80">
      <w:pPr>
        <w:pStyle w:val="libNormal"/>
      </w:pPr>
      <w:r w:rsidRPr="00495012">
        <w:rPr>
          <w:rStyle w:val="libBold1Char"/>
          <w:rFonts w:hint="eastAsia"/>
          <w:rtl/>
        </w:rPr>
        <w:t>الدعوات</w:t>
      </w:r>
      <w:r>
        <w:rPr>
          <w:rtl/>
        </w:rPr>
        <w:t>:رو</w:t>
      </w:r>
      <w:r>
        <w:rPr>
          <w:rFonts w:hint="cs"/>
          <w:rtl/>
        </w:rPr>
        <w:t>ی</w:t>
      </w:r>
      <w:r>
        <w:rPr>
          <w:rtl/>
        </w:rPr>
        <w:t>: من قلّ طعمه صحّ بدنه و صفا قلبه،و من کثر طعمه سقم بدنه و قس</w:t>
      </w:r>
      <w:r>
        <w:rPr>
          <w:rFonts w:hint="cs"/>
          <w:rtl/>
        </w:rPr>
        <w:t>ی</w:t>
      </w:r>
      <w:r>
        <w:rPr>
          <w:rtl/>
        </w:rPr>
        <w:t xml:space="preserve"> قلبه </w:t>
      </w:r>
      <w:r w:rsidRPr="00604B91">
        <w:rPr>
          <w:rStyle w:val="libFootnotenumChar"/>
          <w:rtl/>
        </w:rPr>
        <w:t>(1)</w:t>
      </w:r>
      <w:r>
        <w:rPr>
          <w:rtl/>
        </w:rPr>
        <w:t xml:space="preserve">. </w:t>
      </w:r>
    </w:p>
    <w:p w:rsidR="00ED3E80" w:rsidRDefault="00ED3E80" w:rsidP="00ED3E80">
      <w:pPr>
        <w:pStyle w:val="libNormal"/>
      </w:pPr>
      <w:r w:rsidRPr="0049501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w:t>
      </w:r>
      <w:r w:rsidRPr="00444935">
        <w:rPr>
          <w:rFonts w:hint="eastAsia"/>
          <w:rtl/>
        </w:rPr>
        <w:t>علّق</w:t>
      </w:r>
      <w:r w:rsidRPr="00444935">
        <w:rPr>
          <w:rtl/>
        </w:rPr>
        <w:t xml:space="preserve"> بهذا ف</w:t>
      </w:r>
      <w:r w:rsidRPr="00444935">
        <w:rPr>
          <w:rFonts w:hint="cs"/>
          <w:rtl/>
        </w:rPr>
        <w:t>ی</w:t>
      </w:r>
      <w:r w:rsidR="00F71F29" w:rsidRPr="00444935">
        <w:rPr>
          <w:rFonts w:hint="eastAsia"/>
          <w:rtl/>
        </w:rPr>
        <w:t>(</w:t>
      </w:r>
      <w:r w:rsidRPr="00444935">
        <w:rPr>
          <w:rFonts w:hint="eastAsia"/>
          <w:rtl/>
        </w:rPr>
        <w:t>شبع</w:t>
      </w:r>
      <w:r w:rsidR="00F71F29" w:rsidRPr="00444935">
        <w:rPr>
          <w:rFonts w:hint="eastAsia"/>
          <w:rtl/>
        </w:rPr>
        <w:t>)</w:t>
      </w:r>
      <w:r w:rsidRPr="00444935">
        <w:rPr>
          <w:rFonts w:hint="eastAsia"/>
          <w:rtl/>
        </w:rPr>
        <w:t>؛قال</w:t>
      </w:r>
      <w:r w:rsidRPr="00444935">
        <w:rPr>
          <w:rtl/>
        </w:rPr>
        <w:t xml:space="preserve"> </w:t>
      </w:r>
      <w:r>
        <w:rPr>
          <w:rtl/>
        </w:rPr>
        <w:t>ش</w:t>
      </w:r>
      <w:r>
        <w:rPr>
          <w:rFonts w:hint="cs"/>
          <w:rtl/>
        </w:rPr>
        <w:t>ی</w:t>
      </w:r>
      <w:r>
        <w:rPr>
          <w:rFonts w:hint="eastAsia"/>
          <w:rtl/>
        </w:rPr>
        <w:t>خنا</w:t>
      </w:r>
      <w:r>
        <w:rPr>
          <w:rtl/>
        </w:rPr>
        <w:t xml:space="preserve">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الدروس:</w:t>
      </w:r>
      <w:r>
        <w:rPr>
          <w:rFonts w:hint="cs"/>
          <w:rtl/>
        </w:rPr>
        <w:t>ی</w:t>
      </w:r>
      <w:r>
        <w:rPr>
          <w:rFonts w:hint="eastAsia"/>
          <w:rtl/>
        </w:rPr>
        <w:t>کره</w:t>
      </w:r>
      <w:r>
        <w:rPr>
          <w:rtl/>
        </w:rPr>
        <w:t xml:space="preserve"> کثره الأکل،و ربّما حرم إذا أدّ</w:t>
      </w:r>
      <w:r>
        <w:rPr>
          <w:rFonts w:hint="cs"/>
          <w:rtl/>
        </w:rPr>
        <w:t>ی</w:t>
      </w:r>
      <w:r>
        <w:rPr>
          <w:rtl/>
        </w:rPr>
        <w:t xml:space="preserve"> ال</w:t>
      </w:r>
      <w:r>
        <w:rPr>
          <w:rFonts w:hint="cs"/>
          <w:rtl/>
        </w:rPr>
        <w:t>ی</w:t>
      </w:r>
      <w:r>
        <w:rPr>
          <w:rtl/>
        </w:rPr>
        <w:t xml:space="preserve"> الضرر،و </w:t>
      </w:r>
      <w:r>
        <w:rPr>
          <w:rFonts w:hint="cs"/>
          <w:rtl/>
        </w:rPr>
        <w:t>ی</w:t>
      </w:r>
      <w:r>
        <w:rPr>
          <w:rFonts w:hint="eastAsia"/>
          <w:rtl/>
        </w:rPr>
        <w:t>کره</w:t>
      </w:r>
      <w:r>
        <w:rPr>
          <w:rtl/>
        </w:rPr>
        <w:t xml:space="preserve"> رفع الجشأ ال</w:t>
      </w:r>
      <w:r>
        <w:rPr>
          <w:rFonts w:hint="cs"/>
          <w:rtl/>
        </w:rPr>
        <w:t>ی</w:t>
      </w:r>
      <w:r>
        <w:rPr>
          <w:rtl/>
        </w:rPr>
        <w:t xml:space="preserve"> السماء </w:t>
      </w:r>
      <w:r w:rsidRPr="00604B91">
        <w:rPr>
          <w:rStyle w:val="libFootnotenumChar"/>
          <w:rtl/>
        </w:rPr>
        <w:t>(2)</w:t>
      </w:r>
      <w:r>
        <w:rPr>
          <w:rtl/>
        </w:rPr>
        <w:t xml:space="preserve">. </w:t>
      </w:r>
      <w:r w:rsidRPr="00495012">
        <w:rPr>
          <w:rStyle w:val="libBold1Char"/>
          <w:rtl/>
        </w:rPr>
        <w:t>أقول</w:t>
      </w:r>
      <w:r>
        <w:rPr>
          <w:rtl/>
        </w:rPr>
        <w:t>: و</w:t>
      </w:r>
      <w:r w:rsidRPr="00444935">
        <w:rPr>
          <w:rtl/>
        </w:rPr>
        <w:t xml:space="preserve"> </w:t>
      </w:r>
      <w:r w:rsidRPr="00444935">
        <w:rPr>
          <w:rFonts w:hint="cs"/>
          <w:rtl/>
        </w:rPr>
        <w:t>ی</w:t>
      </w:r>
      <w:r w:rsidRPr="00444935">
        <w:rPr>
          <w:rFonts w:hint="eastAsia"/>
          <w:rtl/>
        </w:rPr>
        <w:t>أت</w:t>
      </w:r>
      <w:r w:rsidRPr="00444935">
        <w:rPr>
          <w:rFonts w:hint="cs"/>
          <w:rtl/>
        </w:rPr>
        <w:t>ی</w:t>
      </w:r>
      <w:r w:rsidRPr="00444935">
        <w:rPr>
          <w:rtl/>
        </w:rPr>
        <w:t xml:space="preserve"> ذلک ف</w:t>
      </w:r>
      <w:r w:rsidRPr="00444935">
        <w:rPr>
          <w:rFonts w:hint="cs"/>
          <w:rtl/>
        </w:rPr>
        <w:t>ی</w:t>
      </w:r>
      <w:r w:rsidR="00F71F29" w:rsidRPr="00444935">
        <w:rPr>
          <w:rFonts w:hint="eastAsia"/>
          <w:rtl/>
        </w:rPr>
        <w:t>(</w:t>
      </w:r>
      <w:r w:rsidRPr="00444935">
        <w:rPr>
          <w:rFonts w:hint="eastAsia"/>
          <w:rtl/>
        </w:rPr>
        <w:t>جشا</w:t>
      </w:r>
      <w:r w:rsidR="00F71F29" w:rsidRPr="00444935">
        <w:rPr>
          <w:rFonts w:hint="eastAsia"/>
          <w:rtl/>
        </w:rPr>
        <w:t>)</w:t>
      </w:r>
      <w:r w:rsidRPr="00444935">
        <w:rPr>
          <w:rtl/>
        </w:rPr>
        <w:t>.</w:t>
      </w:r>
      <w:r>
        <w:rPr>
          <w:rtl/>
        </w:rPr>
        <w:t xml:space="preserve"> </w:t>
      </w:r>
    </w:p>
    <w:p w:rsidR="00ED3E80" w:rsidRDefault="00ED3E80" w:rsidP="00ED3E80">
      <w:pPr>
        <w:pStyle w:val="libNormal"/>
      </w:pPr>
      <w:r>
        <w:rPr>
          <w:rFonts w:hint="eastAsia"/>
          <w:rtl/>
        </w:rPr>
        <w:t>باب</w:t>
      </w:r>
      <w:r>
        <w:rPr>
          <w:rtl/>
        </w:rPr>
        <w:t xml:space="preserve"> ذمّ الأکل وحده و استحباب اجتماع الأ</w:t>
      </w:r>
      <w:r>
        <w:rPr>
          <w:rFonts w:hint="cs"/>
          <w:rtl/>
        </w:rPr>
        <w:t>ی</w:t>
      </w:r>
      <w:r>
        <w:rPr>
          <w:rFonts w:hint="eastAsia"/>
          <w:rtl/>
        </w:rPr>
        <w:t>د</w:t>
      </w:r>
      <w:r>
        <w:rPr>
          <w:rFonts w:hint="cs"/>
          <w:rtl/>
        </w:rPr>
        <w:t>ی</w:t>
      </w:r>
      <w:r>
        <w:rPr>
          <w:rtl/>
        </w:rPr>
        <w:t xml:space="preserve"> عل</w:t>
      </w:r>
      <w:r>
        <w:rPr>
          <w:rFonts w:hint="cs"/>
          <w:rtl/>
        </w:rPr>
        <w:t>ی</w:t>
      </w:r>
      <w:r>
        <w:rPr>
          <w:rtl/>
        </w:rPr>
        <w:t xml:space="preserve"> الطعام،و التصدق مما </w:t>
      </w:r>
      <w:r>
        <w:rPr>
          <w:rFonts w:hint="cs"/>
          <w:rtl/>
        </w:rPr>
        <w:t>ی</w:t>
      </w:r>
      <w:r>
        <w:rPr>
          <w:rFonts w:hint="eastAsia"/>
          <w:rtl/>
        </w:rPr>
        <w:t>ؤکل</w:t>
      </w:r>
      <w:r>
        <w:rPr>
          <w:rtl/>
        </w:rPr>
        <w:t xml:space="preserve"> </w:t>
      </w:r>
    </w:p>
    <w:p w:rsidR="00ED3E80" w:rsidRDefault="00ED3E80" w:rsidP="00ED3E80">
      <w:pPr>
        <w:pStyle w:val="libNormal"/>
      </w:pPr>
      <w:r>
        <w:rPr>
          <w:rFonts w:hint="eastAsia"/>
          <w:rtl/>
        </w:rPr>
        <w:t>باب</w:t>
      </w:r>
      <w:r>
        <w:rPr>
          <w:rtl/>
        </w:rPr>
        <w:t xml:space="preserve"> ذمّ الأکل وحده و استحباب اجتماع الأ</w:t>
      </w:r>
      <w:r>
        <w:rPr>
          <w:rFonts w:hint="cs"/>
          <w:rtl/>
        </w:rPr>
        <w:t>ی</w:t>
      </w:r>
      <w:r>
        <w:rPr>
          <w:rFonts w:hint="eastAsia"/>
          <w:rtl/>
        </w:rPr>
        <w:t>د</w:t>
      </w:r>
      <w:r>
        <w:rPr>
          <w:rFonts w:hint="cs"/>
          <w:rtl/>
        </w:rPr>
        <w:t>ی</w:t>
      </w:r>
      <w:r>
        <w:rPr>
          <w:rtl/>
        </w:rPr>
        <w:t xml:space="preserve"> عل</w:t>
      </w:r>
      <w:r>
        <w:rPr>
          <w:rFonts w:hint="cs"/>
          <w:rtl/>
        </w:rPr>
        <w:t>ی</w:t>
      </w:r>
      <w:r>
        <w:rPr>
          <w:rtl/>
        </w:rPr>
        <w:t xml:space="preserve"> الطعام،و التصدق مما </w:t>
      </w:r>
      <w:r>
        <w:rPr>
          <w:rFonts w:hint="cs"/>
          <w:rtl/>
        </w:rPr>
        <w:t>ی</w:t>
      </w:r>
      <w:r>
        <w:rPr>
          <w:rFonts w:hint="eastAsia"/>
          <w:rtl/>
        </w:rPr>
        <w:t>ؤکل</w:t>
      </w:r>
      <w:r>
        <w:rPr>
          <w:rtl/>
        </w:rPr>
        <w:t xml:space="preserve"> </w:t>
      </w:r>
      <w:r w:rsidRPr="00604B91">
        <w:rPr>
          <w:rStyle w:val="libFootnotenumChar"/>
          <w:rtl/>
        </w:rPr>
        <w:t>(3)</w:t>
      </w:r>
      <w:r>
        <w:rPr>
          <w:rtl/>
        </w:rPr>
        <w:t xml:space="preserve">. </w:t>
      </w:r>
    </w:p>
    <w:p w:rsidR="00ED3E80" w:rsidRDefault="00ED3E80" w:rsidP="00ED3E80">
      <w:pPr>
        <w:pStyle w:val="libNormal"/>
      </w:pPr>
      <w:r w:rsidRPr="00495012">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xml:space="preserve">: طعام الواحد </w:t>
      </w:r>
      <w:r>
        <w:rPr>
          <w:rFonts w:hint="cs"/>
          <w:rtl/>
        </w:rPr>
        <w:t>ی</w:t>
      </w:r>
      <w:r>
        <w:rPr>
          <w:rFonts w:hint="eastAsia"/>
          <w:rtl/>
        </w:rPr>
        <w:t>کف</w:t>
      </w:r>
      <w:r>
        <w:rPr>
          <w:rFonts w:hint="cs"/>
          <w:rtl/>
        </w:rPr>
        <w:t>ی</w:t>
      </w:r>
      <w:r>
        <w:rPr>
          <w:rtl/>
        </w:rPr>
        <w:t xml:space="preserve"> الإثن</w:t>
      </w:r>
      <w:r>
        <w:rPr>
          <w:rFonts w:hint="cs"/>
          <w:rtl/>
        </w:rPr>
        <w:t>ی</w:t>
      </w:r>
      <w:r>
        <w:rPr>
          <w:rFonts w:hint="eastAsia"/>
          <w:rtl/>
        </w:rPr>
        <w:t>ن،و</w:t>
      </w:r>
      <w:r>
        <w:rPr>
          <w:rtl/>
        </w:rPr>
        <w:t xml:space="preserve"> طعام الإثن</w:t>
      </w:r>
      <w:r>
        <w:rPr>
          <w:rFonts w:hint="cs"/>
          <w:rtl/>
        </w:rPr>
        <w:t>ی</w:t>
      </w:r>
      <w:r>
        <w:rPr>
          <w:rFonts w:hint="eastAsia"/>
          <w:rtl/>
        </w:rPr>
        <w:t>ن</w:t>
      </w:r>
      <w:r>
        <w:rPr>
          <w:rtl/>
        </w:rPr>
        <w:t xml:space="preserve"> </w:t>
      </w:r>
      <w:r>
        <w:rPr>
          <w:rFonts w:hint="cs"/>
          <w:rtl/>
        </w:rPr>
        <w:t>ی</w:t>
      </w:r>
      <w:r>
        <w:rPr>
          <w:rFonts w:hint="eastAsia"/>
          <w:rtl/>
        </w:rPr>
        <w:t>کف</w:t>
      </w:r>
      <w:r>
        <w:rPr>
          <w:rFonts w:hint="cs"/>
          <w:rtl/>
        </w:rPr>
        <w:t>ی</w:t>
      </w:r>
      <w:r>
        <w:rPr>
          <w:rtl/>
        </w:rPr>
        <w:t xml:space="preserve"> الثلاثه،و طعام الثلاثه </w:t>
      </w:r>
      <w:r>
        <w:rPr>
          <w:rFonts w:hint="cs"/>
          <w:rtl/>
        </w:rPr>
        <w:t>ی</w:t>
      </w:r>
      <w:r>
        <w:rPr>
          <w:rFonts w:hint="eastAsia"/>
          <w:rtl/>
        </w:rPr>
        <w:t>کف</w:t>
      </w:r>
      <w:r>
        <w:rPr>
          <w:rFonts w:hint="cs"/>
          <w:rtl/>
        </w:rPr>
        <w:t>ی</w:t>
      </w:r>
      <w:r>
        <w:rPr>
          <w:rtl/>
        </w:rPr>
        <w:t xml:space="preserve"> الأربعه. </w:t>
      </w:r>
    </w:p>
    <w:p w:rsidR="00B431B0" w:rsidRDefault="00ED3E80" w:rsidP="00444935">
      <w:pPr>
        <w:pStyle w:val="libNormal"/>
      </w:pPr>
      <w:r>
        <w:rPr>
          <w:rFonts w:hint="eastAsia"/>
          <w:rtl/>
        </w:rPr>
        <w:t>و</w:t>
      </w:r>
      <w:r>
        <w:rPr>
          <w:rtl/>
        </w:rPr>
        <w:t xml:space="preserve"> عن عل</w:t>
      </w:r>
      <w:r>
        <w:rPr>
          <w:rFonts w:hint="cs"/>
          <w:rtl/>
        </w:rPr>
        <w:t>یّ</w:t>
      </w:r>
      <w:r>
        <w:rPr>
          <w:rtl/>
        </w:rPr>
        <w:t xml:space="preserve"> </w:t>
      </w:r>
      <w:r w:rsidR="00EC2CC2" w:rsidRPr="00EC2CC2">
        <w:rPr>
          <w:rStyle w:val="libAlaemChar"/>
          <w:rtl/>
        </w:rPr>
        <w:t>عليه‌السلام</w:t>
      </w:r>
      <w:r>
        <w:rPr>
          <w:rtl/>
        </w:rPr>
        <w:t xml:space="preserve">: إذا وضع الطعام و جاء السائل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877</w:t>
      </w:r>
      <w:r w:rsidR="00ED3E80">
        <w:rPr>
          <w:rtl/>
        </w:rPr>
        <w:t>/</w:t>
      </w:r>
      <w:r w:rsidR="001A3C8D">
        <w:rPr>
          <w:rtl/>
        </w:rPr>
        <w:t>19</w:t>
      </w:r>
      <w:r w:rsidR="00ED3E80">
        <w:rPr>
          <w:rtl/>
        </w:rPr>
        <w:t>4/</w:t>
      </w:r>
      <w:r w:rsidR="001A3C8D">
        <w:rPr>
          <w:rtl/>
        </w:rPr>
        <w:t>1</w:t>
      </w:r>
      <w:r w:rsidR="00ED3E80">
        <w:rPr>
          <w:rtl/>
        </w:rPr>
        <w:t>4،ج:</w:t>
      </w:r>
      <w:r w:rsidR="001A3C8D">
        <w:rPr>
          <w:rtl/>
        </w:rPr>
        <w:t>338</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877</w:t>
      </w:r>
      <w:r w:rsidR="00ED3E80">
        <w:rPr>
          <w:rtl/>
        </w:rPr>
        <w:t>/</w:t>
      </w:r>
      <w:r w:rsidR="001A3C8D">
        <w:rPr>
          <w:rtl/>
        </w:rPr>
        <w:t>19</w:t>
      </w:r>
      <w:r w:rsidR="00ED3E80">
        <w:rPr>
          <w:rtl/>
        </w:rPr>
        <w:t>5/</w:t>
      </w:r>
      <w:r w:rsidR="001A3C8D">
        <w:rPr>
          <w:rtl/>
        </w:rPr>
        <w:t>1</w:t>
      </w:r>
      <w:r w:rsidR="00ED3E80">
        <w:rPr>
          <w:rtl/>
        </w:rPr>
        <w:t>4،ج:</w:t>
      </w:r>
      <w:r w:rsidR="001A3C8D">
        <w:rPr>
          <w:rtl/>
        </w:rPr>
        <w:t>338</w:t>
      </w:r>
      <w:r w:rsidR="00ED3E80">
        <w:rPr>
          <w:rtl/>
        </w:rPr>
        <w:t xml:space="preserve">/66. </w:t>
      </w:r>
    </w:p>
    <w:p w:rsidR="00B431B0" w:rsidRDefault="00365129" w:rsidP="0027669E">
      <w:pPr>
        <w:pStyle w:val="libFootnote0"/>
        <w:rPr>
          <w:rtl/>
        </w:rPr>
      </w:pPr>
      <w:r>
        <w:rPr>
          <w:rtl/>
        </w:rPr>
        <w:t>(3)</w:t>
      </w:r>
      <w:r w:rsidR="00ED3E80">
        <w:rPr>
          <w:rtl/>
        </w:rPr>
        <w:t xml:space="preserve"> ق:</w:t>
      </w:r>
      <w:r w:rsidR="001A3C8D">
        <w:rPr>
          <w:rtl/>
        </w:rPr>
        <w:t>879</w:t>
      </w:r>
      <w:r w:rsidR="00ED3E80">
        <w:rPr>
          <w:rtl/>
        </w:rPr>
        <w:t>/</w:t>
      </w:r>
      <w:r w:rsidR="001A3C8D">
        <w:rPr>
          <w:rtl/>
        </w:rPr>
        <w:t>197</w:t>
      </w:r>
      <w:r w:rsidR="00ED3E80">
        <w:rPr>
          <w:rtl/>
        </w:rPr>
        <w:t>/</w:t>
      </w:r>
      <w:r w:rsidR="001A3C8D">
        <w:rPr>
          <w:rtl/>
        </w:rPr>
        <w:t>1</w:t>
      </w:r>
      <w:r w:rsidR="00ED3E80">
        <w:rPr>
          <w:rtl/>
        </w:rPr>
        <w:t>4،ج:</w:t>
      </w:r>
      <w:r w:rsidR="001A3C8D">
        <w:rPr>
          <w:rtl/>
        </w:rPr>
        <w:t>3</w:t>
      </w:r>
      <w:r w:rsidR="00ED3E80">
        <w:rPr>
          <w:rtl/>
        </w:rPr>
        <w:t>4</w:t>
      </w:r>
      <w:r w:rsidR="001A3C8D">
        <w:rPr>
          <w:rtl/>
        </w:rPr>
        <w:t>7</w:t>
      </w:r>
      <w:r w:rsidR="00ED3E80">
        <w:rPr>
          <w:rtl/>
        </w:rPr>
        <w:t>/66</w:t>
      </w:r>
    </w:p>
    <w:p w:rsidR="005A2728" w:rsidRDefault="005A2728" w:rsidP="0027669E">
      <w:pPr>
        <w:pStyle w:val="libNormal"/>
        <w:rPr>
          <w:rtl/>
        </w:rPr>
      </w:pPr>
      <w:r>
        <w:rPr>
          <w:rtl/>
        </w:rPr>
        <w:br w:type="page"/>
      </w:r>
    </w:p>
    <w:p w:rsidR="00ED3E80" w:rsidRDefault="00ED3E80" w:rsidP="006223B0">
      <w:pPr>
        <w:pStyle w:val="libNormal0"/>
      </w:pPr>
      <w:r>
        <w:rPr>
          <w:rFonts w:hint="eastAsia"/>
          <w:rtl/>
        </w:rPr>
        <w:lastRenderedPageBreak/>
        <w:t>فلا</w:t>
      </w:r>
      <w:r>
        <w:rPr>
          <w:rtl/>
        </w:rPr>
        <w:t xml:space="preserve"> تردّوه. </w:t>
      </w:r>
      <w:r>
        <w:rPr>
          <w:rFonts w:hint="eastAsia"/>
          <w:rtl/>
        </w:rPr>
        <w:t>و</w:t>
      </w:r>
      <w:r>
        <w:rPr>
          <w:rtl/>
        </w:rPr>
        <w:t xml:space="preserve"> قال: أکثر الطعام برکه ما کثرت عل</w:t>
      </w:r>
      <w:r>
        <w:rPr>
          <w:rFonts w:hint="cs"/>
          <w:rtl/>
        </w:rPr>
        <w:t>ی</w:t>
      </w:r>
      <w:r>
        <w:rPr>
          <w:rFonts w:hint="eastAsia"/>
          <w:rtl/>
        </w:rPr>
        <w:t>ه</w:t>
      </w:r>
      <w:r>
        <w:rPr>
          <w:rtl/>
        </w:rPr>
        <w:t xml:space="preserve"> الأ</w:t>
      </w:r>
      <w:r>
        <w:rPr>
          <w:rFonts w:hint="cs"/>
          <w:rtl/>
        </w:rPr>
        <w:t>ی</w:t>
      </w:r>
      <w:r>
        <w:rPr>
          <w:rFonts w:hint="eastAsia"/>
          <w:rtl/>
        </w:rPr>
        <w:t>د</w:t>
      </w:r>
      <w:r>
        <w:rPr>
          <w:rFonts w:hint="cs"/>
          <w:rtl/>
        </w:rPr>
        <w:t>ی</w:t>
      </w:r>
      <w:r>
        <w:rPr>
          <w:rtl/>
        </w:rPr>
        <w:t xml:space="preserve"> </w:t>
      </w:r>
      <w:r w:rsidRPr="00604B91">
        <w:rPr>
          <w:rStyle w:val="libFootnotenumChar"/>
          <w:rtl/>
        </w:rPr>
        <w:t>(1)</w:t>
      </w:r>
      <w:r>
        <w:rPr>
          <w:rtl/>
        </w:rPr>
        <w:t xml:space="preserve">. </w:t>
      </w:r>
    </w:p>
    <w:p w:rsidR="00ED3E80" w:rsidRDefault="00ED3E80" w:rsidP="006223B0">
      <w:pPr>
        <w:pStyle w:val="libNormal"/>
      </w:pPr>
      <w:r>
        <w:rPr>
          <w:rFonts w:hint="eastAsia"/>
          <w:rtl/>
        </w:rPr>
        <w:t>باب</w:t>
      </w:r>
      <w:r>
        <w:rPr>
          <w:rtl/>
        </w:rPr>
        <w:t xml:space="preserve"> آخر ف</w:t>
      </w:r>
      <w:r>
        <w:rPr>
          <w:rFonts w:hint="cs"/>
          <w:rtl/>
        </w:rPr>
        <w:t>ی</w:t>
      </w:r>
      <w:r>
        <w:rPr>
          <w:rtl/>
        </w:rPr>
        <w:t xml:space="preserve"> استحباب الأکل مع الأهل و الخادم و إطعام من </w:t>
      </w:r>
      <w:r>
        <w:rPr>
          <w:rFonts w:hint="cs"/>
          <w:rtl/>
        </w:rPr>
        <w:t>ی</w:t>
      </w:r>
      <w:r>
        <w:rPr>
          <w:rFonts w:hint="eastAsia"/>
          <w:rtl/>
        </w:rPr>
        <w:t>نظر</w:t>
      </w:r>
      <w:r>
        <w:rPr>
          <w:rtl/>
        </w:rPr>
        <w:t xml:space="preserve"> ال</w:t>
      </w:r>
      <w:r>
        <w:rPr>
          <w:rFonts w:hint="cs"/>
          <w:rtl/>
        </w:rPr>
        <w:t>ی</w:t>
      </w:r>
      <w:r>
        <w:rPr>
          <w:rtl/>
        </w:rPr>
        <w:t xml:space="preserve"> الطعام و إلقام المؤمن</w:t>
      </w:r>
      <w:r>
        <w:rPr>
          <w:rFonts w:hint="cs"/>
          <w:rtl/>
        </w:rPr>
        <w:t>ی</w:t>
      </w:r>
      <w:r>
        <w:rPr>
          <w:rFonts w:hint="eastAsia"/>
          <w:rtl/>
        </w:rPr>
        <w:t>ن</w:t>
      </w:r>
      <w:r>
        <w:rPr>
          <w:rtl/>
        </w:rPr>
        <w:t xml:space="preserve"> </w:t>
      </w:r>
      <w:r>
        <w:rPr>
          <w:rFonts w:hint="eastAsia"/>
          <w:rtl/>
        </w:rPr>
        <w:t>باب</w:t>
      </w:r>
      <w:r>
        <w:rPr>
          <w:rtl/>
        </w:rPr>
        <w:t xml:space="preserve"> آخر ف</w:t>
      </w:r>
      <w:r>
        <w:rPr>
          <w:rFonts w:hint="cs"/>
          <w:rtl/>
        </w:rPr>
        <w:t>ی</w:t>
      </w:r>
      <w:r>
        <w:rPr>
          <w:rtl/>
        </w:rPr>
        <w:t xml:space="preserve"> استحباب الأکل مع الأهل و الخادم و إطعام من </w:t>
      </w:r>
      <w:r>
        <w:rPr>
          <w:rFonts w:hint="cs"/>
          <w:rtl/>
        </w:rPr>
        <w:t>ی</w:t>
      </w:r>
      <w:r>
        <w:rPr>
          <w:rFonts w:hint="eastAsia"/>
          <w:rtl/>
        </w:rPr>
        <w:t>نظر</w:t>
      </w:r>
      <w:r>
        <w:rPr>
          <w:rtl/>
        </w:rPr>
        <w:t xml:space="preserve"> ال</w:t>
      </w:r>
      <w:r>
        <w:rPr>
          <w:rFonts w:hint="cs"/>
          <w:rtl/>
        </w:rPr>
        <w:t>ی</w:t>
      </w:r>
      <w:r>
        <w:rPr>
          <w:rtl/>
        </w:rPr>
        <w:t xml:space="preserve"> الطعام و إلقام المؤمن</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sidRPr="006223B0">
        <w:rPr>
          <w:rStyle w:val="libBold1Char"/>
          <w:rFonts w:hint="eastAsia"/>
          <w:rtl/>
        </w:rPr>
        <w:t>ع</w:t>
      </w:r>
      <w:r w:rsidRPr="006223B0">
        <w:rPr>
          <w:rStyle w:val="libBold1Char"/>
          <w:rFonts w:hint="cs"/>
          <w:rtl/>
        </w:rPr>
        <w:t>ی</w:t>
      </w:r>
      <w:r w:rsidRPr="006223B0">
        <w:rPr>
          <w:rStyle w:val="libBold1Char"/>
          <w:rFonts w:hint="eastAsia"/>
          <w:rtl/>
        </w:rPr>
        <w:t>ون</w:t>
      </w:r>
      <w:r w:rsidRPr="006223B0">
        <w:rPr>
          <w:rStyle w:val="libBold1Char"/>
          <w:rtl/>
        </w:rPr>
        <w:t xml:space="preserve"> أخبار الرضا</w:t>
      </w:r>
      <w:r>
        <w:rPr>
          <w:rtl/>
        </w:rPr>
        <w:t xml:space="preserve">: کان الرضا </w:t>
      </w:r>
      <w:r w:rsidR="00EC2CC2" w:rsidRPr="00EC2CC2">
        <w:rPr>
          <w:rStyle w:val="libAlaemChar"/>
          <w:rtl/>
        </w:rPr>
        <w:t>عليه‌السلام</w:t>
      </w:r>
      <w:r>
        <w:rPr>
          <w:rtl/>
        </w:rPr>
        <w:t xml:space="preserve"> إذا جلس عل</w:t>
      </w:r>
      <w:r>
        <w:rPr>
          <w:rFonts w:hint="cs"/>
          <w:rtl/>
        </w:rPr>
        <w:t>ی</w:t>
      </w:r>
      <w:r>
        <w:rPr>
          <w:rtl/>
        </w:rPr>
        <w:t xml:space="preserve"> المائده لا </w:t>
      </w:r>
      <w:r>
        <w:rPr>
          <w:rFonts w:hint="cs"/>
          <w:rtl/>
        </w:rPr>
        <w:t>ی</w:t>
      </w:r>
      <w:r>
        <w:rPr>
          <w:rFonts w:hint="eastAsia"/>
          <w:rtl/>
        </w:rPr>
        <w:t>دع</w:t>
      </w:r>
      <w:r>
        <w:rPr>
          <w:rtl/>
        </w:rPr>
        <w:t xml:space="preserve"> صغ</w:t>
      </w:r>
      <w:r>
        <w:rPr>
          <w:rFonts w:hint="cs"/>
          <w:rtl/>
        </w:rPr>
        <w:t>ی</w:t>
      </w:r>
      <w:r>
        <w:rPr>
          <w:rFonts w:hint="eastAsia"/>
          <w:rtl/>
        </w:rPr>
        <w:t>را</w:t>
      </w:r>
      <w:r>
        <w:rPr>
          <w:rtl/>
        </w:rPr>
        <w:t xml:space="preserve"> و لا کب</w:t>
      </w:r>
      <w:r>
        <w:rPr>
          <w:rFonts w:hint="cs"/>
          <w:rtl/>
        </w:rPr>
        <w:t>ی</w:t>
      </w:r>
      <w:r>
        <w:rPr>
          <w:rFonts w:hint="eastAsia"/>
          <w:rtl/>
        </w:rPr>
        <w:t>را</w:t>
      </w:r>
      <w:r>
        <w:rPr>
          <w:rtl/>
        </w:rPr>
        <w:t xml:space="preserve"> حت</w:t>
      </w:r>
      <w:r>
        <w:rPr>
          <w:rFonts w:hint="cs"/>
          <w:rtl/>
        </w:rPr>
        <w:t>ی</w:t>
      </w:r>
      <w:r>
        <w:rPr>
          <w:rtl/>
        </w:rPr>
        <w:t xml:space="preserve"> السائس و الحجّام الاّ أقعده عل</w:t>
      </w:r>
      <w:r>
        <w:rPr>
          <w:rFonts w:hint="cs"/>
          <w:rtl/>
        </w:rPr>
        <w:t>ی</w:t>
      </w:r>
      <w:r>
        <w:rPr>
          <w:rtl/>
        </w:rPr>
        <w:t xml:space="preserve"> المائده . </w:t>
      </w:r>
    </w:p>
    <w:p w:rsidR="00ED3E80" w:rsidRDefault="00ED3E80" w:rsidP="006223B0">
      <w:pPr>
        <w:pStyle w:val="libNormal"/>
      </w:pPr>
      <w:r w:rsidRPr="006223B0">
        <w:rPr>
          <w:rStyle w:val="libBold1Char"/>
          <w:rFonts w:hint="eastAsia"/>
          <w:rtl/>
        </w:rPr>
        <w:t>الکاف</w:t>
      </w:r>
      <w:r w:rsidRPr="006223B0">
        <w:rPr>
          <w:rStyle w:val="libBold1Char"/>
          <w:rFonts w:hint="cs"/>
          <w:rtl/>
        </w:rPr>
        <w:t>ی</w:t>
      </w:r>
      <w:r>
        <w:rPr>
          <w:rtl/>
        </w:rPr>
        <w:t xml:space="preserve">:قال رسول اللّه </w:t>
      </w:r>
      <w:r w:rsidR="001C23D3" w:rsidRPr="001C23D3">
        <w:rPr>
          <w:rStyle w:val="libAlaemChar"/>
          <w:rtl/>
        </w:rPr>
        <w:t>صلى‌الله‌عليه‌وآله‌وسلم</w:t>
      </w:r>
      <w:r>
        <w:rPr>
          <w:rtl/>
        </w:rPr>
        <w:t xml:space="preserve">: ما من رجل </w:t>
      </w:r>
      <w:r>
        <w:rPr>
          <w:rFonts w:hint="cs"/>
          <w:rtl/>
        </w:rPr>
        <w:t>ی</w:t>
      </w:r>
      <w:r>
        <w:rPr>
          <w:rFonts w:hint="eastAsia"/>
          <w:rtl/>
        </w:rPr>
        <w:t>جمع</w:t>
      </w:r>
      <w:r>
        <w:rPr>
          <w:rtl/>
        </w:rPr>
        <w:t xml:space="preserve"> ع</w:t>
      </w:r>
      <w:r>
        <w:rPr>
          <w:rFonts w:hint="cs"/>
          <w:rtl/>
        </w:rPr>
        <w:t>ی</w:t>
      </w:r>
      <w:r>
        <w:rPr>
          <w:rFonts w:hint="eastAsia"/>
          <w:rtl/>
        </w:rPr>
        <w:t>اله</w:t>
      </w:r>
      <w:r>
        <w:rPr>
          <w:rtl/>
        </w:rPr>
        <w:t xml:space="preserve"> و </w:t>
      </w:r>
      <w:r>
        <w:rPr>
          <w:rFonts w:hint="cs"/>
          <w:rtl/>
        </w:rPr>
        <w:t>ی</w:t>
      </w:r>
      <w:r>
        <w:rPr>
          <w:rFonts w:hint="eastAsia"/>
          <w:rtl/>
        </w:rPr>
        <w:t>ضع</w:t>
      </w:r>
      <w:r>
        <w:rPr>
          <w:rtl/>
        </w:rPr>
        <w:t xml:space="preserve"> مائدته ف</w:t>
      </w:r>
      <w:r>
        <w:rPr>
          <w:rFonts w:hint="cs"/>
          <w:rtl/>
        </w:rPr>
        <w:t>ی</w:t>
      </w:r>
      <w:r>
        <w:rPr>
          <w:rFonts w:hint="eastAsia"/>
          <w:rtl/>
        </w:rPr>
        <w:t>سمّون</w:t>
      </w:r>
      <w:r>
        <w:rPr>
          <w:rtl/>
        </w:rPr>
        <w:t xml:space="preserve"> ف</w:t>
      </w:r>
      <w:r>
        <w:rPr>
          <w:rFonts w:hint="cs"/>
          <w:rtl/>
        </w:rPr>
        <w:t>ی</w:t>
      </w:r>
      <w:r>
        <w:rPr>
          <w:rtl/>
        </w:rPr>
        <w:t xml:space="preserve"> أوّل طعامهم و </w:t>
      </w:r>
      <w:r>
        <w:rPr>
          <w:rFonts w:hint="cs"/>
          <w:rtl/>
        </w:rPr>
        <w:t>ی</w:t>
      </w:r>
      <w:r>
        <w:rPr>
          <w:rFonts w:hint="eastAsia"/>
          <w:rtl/>
        </w:rPr>
        <w:t>حمدون</w:t>
      </w:r>
      <w:r>
        <w:rPr>
          <w:rtl/>
        </w:rPr>
        <w:t xml:space="preserve"> ف</w:t>
      </w:r>
      <w:r>
        <w:rPr>
          <w:rFonts w:hint="cs"/>
          <w:rtl/>
        </w:rPr>
        <w:t>ی</w:t>
      </w:r>
      <w:r>
        <w:rPr>
          <w:rtl/>
        </w:rPr>
        <w:t xml:space="preserve"> آخره فترفع المائده حتّ</w:t>
      </w:r>
      <w:r>
        <w:rPr>
          <w:rFonts w:hint="cs"/>
          <w:rtl/>
        </w:rPr>
        <w:t>ی</w:t>
      </w:r>
      <w:r>
        <w:rPr>
          <w:rtl/>
        </w:rPr>
        <w:t xml:space="preserve"> </w:t>
      </w:r>
      <w:r>
        <w:rPr>
          <w:rFonts w:hint="cs"/>
          <w:rtl/>
        </w:rPr>
        <w:t>ی</w:t>
      </w:r>
      <w:r>
        <w:rPr>
          <w:rFonts w:hint="eastAsia"/>
          <w:rtl/>
        </w:rPr>
        <w:t>غفر</w:t>
      </w:r>
      <w:r>
        <w:rPr>
          <w:rtl/>
        </w:rPr>
        <w:t xml:space="preserve"> لهم </w:t>
      </w:r>
      <w:r w:rsidRPr="00604B91">
        <w:rPr>
          <w:rStyle w:val="libFootnotenumChar"/>
          <w:rtl/>
        </w:rPr>
        <w:t>(3)</w:t>
      </w:r>
      <w:r>
        <w:rPr>
          <w:rtl/>
        </w:rPr>
        <w:t xml:space="preserve">. </w:t>
      </w:r>
      <w:r>
        <w:rPr>
          <w:rFonts w:hint="eastAsia"/>
          <w:rtl/>
        </w:rPr>
        <w:t>باب</w:t>
      </w:r>
      <w:r>
        <w:rPr>
          <w:rtl/>
        </w:rPr>
        <w:t xml:space="preserve"> التسم</w:t>
      </w:r>
      <w:r>
        <w:rPr>
          <w:rFonts w:hint="cs"/>
          <w:rtl/>
        </w:rPr>
        <w:t>ی</w:t>
      </w:r>
      <w:r>
        <w:rPr>
          <w:rFonts w:hint="eastAsia"/>
          <w:rtl/>
        </w:rPr>
        <w:t>ه</w:t>
      </w:r>
      <w:r>
        <w:rPr>
          <w:rtl/>
        </w:rPr>
        <w:t xml:space="preserve"> و التحم</w:t>
      </w:r>
      <w:r>
        <w:rPr>
          <w:rFonts w:hint="cs"/>
          <w:rtl/>
        </w:rPr>
        <w:t>ی</w:t>
      </w:r>
      <w:r>
        <w:rPr>
          <w:rFonts w:hint="eastAsia"/>
          <w:rtl/>
        </w:rPr>
        <w:t>د</w:t>
      </w:r>
      <w:r>
        <w:rPr>
          <w:rtl/>
        </w:rPr>
        <w:t xml:space="preserve"> و الدعاء عند الأکل </w:t>
      </w:r>
      <w:r>
        <w:rPr>
          <w:rFonts w:hint="eastAsia"/>
          <w:rtl/>
        </w:rPr>
        <w:t>باب</w:t>
      </w:r>
      <w:r>
        <w:rPr>
          <w:rtl/>
        </w:rPr>
        <w:t xml:space="preserve"> التسم</w:t>
      </w:r>
      <w:r>
        <w:rPr>
          <w:rFonts w:hint="cs"/>
          <w:rtl/>
        </w:rPr>
        <w:t>ی</w:t>
      </w:r>
      <w:r>
        <w:rPr>
          <w:rFonts w:hint="eastAsia"/>
          <w:rtl/>
        </w:rPr>
        <w:t>ه</w:t>
      </w:r>
      <w:r>
        <w:rPr>
          <w:rtl/>
        </w:rPr>
        <w:t xml:space="preserve"> و التحم</w:t>
      </w:r>
      <w:r>
        <w:rPr>
          <w:rFonts w:hint="cs"/>
          <w:rtl/>
        </w:rPr>
        <w:t>ی</w:t>
      </w:r>
      <w:r>
        <w:rPr>
          <w:rFonts w:hint="eastAsia"/>
          <w:rtl/>
        </w:rPr>
        <w:t>د</w:t>
      </w:r>
      <w:r>
        <w:rPr>
          <w:rtl/>
        </w:rPr>
        <w:t xml:space="preserve"> و الدعاء عند الأکل </w:t>
      </w:r>
      <w:r w:rsidRPr="00604B91">
        <w:rPr>
          <w:rStyle w:val="libFootnotenumChar"/>
          <w:rtl/>
        </w:rPr>
        <w:t>(4)</w:t>
      </w:r>
      <w:r>
        <w:rPr>
          <w:rtl/>
        </w:rPr>
        <w:t xml:space="preserve">. </w:t>
      </w:r>
    </w:p>
    <w:p w:rsidR="00ED3E80" w:rsidRDefault="00ED3E80" w:rsidP="006223B0">
      <w:pPr>
        <w:pStyle w:val="libNormal"/>
      </w:pPr>
      <w:r w:rsidRPr="006223B0">
        <w:rPr>
          <w:rStyle w:val="libBold1Char"/>
          <w:rFonts w:hint="eastAsia"/>
          <w:rtl/>
        </w:rPr>
        <w:t>قرب</w:t>
      </w:r>
      <w:r w:rsidRPr="006223B0">
        <w:rPr>
          <w:rStyle w:val="libBold1Char"/>
          <w:rtl/>
        </w:rPr>
        <w:t xml:space="preserve"> الإسناد</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من أکل طعاما فسمّ</w:t>
      </w:r>
      <w:r>
        <w:rPr>
          <w:rFonts w:hint="cs"/>
          <w:rtl/>
        </w:rPr>
        <w:t>ی</w:t>
      </w:r>
      <w:r>
        <w:rPr>
          <w:rtl/>
        </w:rPr>
        <w:t xml:space="preserve"> اللّه عل</w:t>
      </w:r>
      <w:r>
        <w:rPr>
          <w:rFonts w:hint="cs"/>
          <w:rtl/>
        </w:rPr>
        <w:t>ی</w:t>
      </w:r>
      <w:r>
        <w:rPr>
          <w:rtl/>
        </w:rPr>
        <w:t xml:space="preserve"> أوّله،و حمد اللّه عل</w:t>
      </w:r>
      <w:r>
        <w:rPr>
          <w:rFonts w:hint="cs"/>
          <w:rtl/>
        </w:rPr>
        <w:t>ی</w:t>
      </w:r>
      <w:r>
        <w:rPr>
          <w:rtl/>
        </w:rPr>
        <w:t xml:space="preserve"> آخره لم </w:t>
      </w:r>
      <w:r>
        <w:rPr>
          <w:rFonts w:hint="cs"/>
          <w:rtl/>
        </w:rPr>
        <w:t>ی</w:t>
      </w:r>
      <w:r>
        <w:rPr>
          <w:rFonts w:hint="eastAsia"/>
          <w:rtl/>
        </w:rPr>
        <w:t>سئل</w:t>
      </w:r>
      <w:r>
        <w:rPr>
          <w:rtl/>
        </w:rPr>
        <w:t xml:space="preserve"> عن نع</w:t>
      </w:r>
      <w:r>
        <w:rPr>
          <w:rFonts w:hint="cs"/>
          <w:rtl/>
        </w:rPr>
        <w:t>ی</w:t>
      </w:r>
      <w:r>
        <w:rPr>
          <w:rFonts w:hint="eastAsia"/>
          <w:rtl/>
        </w:rPr>
        <w:t>م</w:t>
      </w:r>
      <w:r>
        <w:rPr>
          <w:rtl/>
        </w:rPr>
        <w:t xml:space="preserve"> ذلک کائنا ما کان. </w:t>
      </w:r>
      <w:r>
        <w:rPr>
          <w:rFonts w:hint="eastAsia"/>
          <w:rtl/>
        </w:rPr>
        <w:t>ب</w:t>
      </w:r>
      <w:r>
        <w:rPr>
          <w:rFonts w:hint="cs"/>
          <w:rtl/>
        </w:rPr>
        <w:t>ی</w:t>
      </w:r>
      <w:r>
        <w:rPr>
          <w:rFonts w:hint="eastAsia"/>
          <w:rtl/>
        </w:rPr>
        <w:t>ان</w:t>
      </w:r>
      <w:r>
        <w:rPr>
          <w:rtl/>
        </w:rPr>
        <w:t>: أ</w:t>
      </w:r>
      <w:r>
        <w:rPr>
          <w:rFonts w:hint="cs"/>
          <w:rtl/>
        </w:rPr>
        <w:t>ی</w:t>
      </w:r>
      <w:r>
        <w:rPr>
          <w:rtl/>
        </w:rPr>
        <w:t xml:space="preserve"> قل</w:t>
      </w:r>
      <w:r>
        <w:rPr>
          <w:rFonts w:hint="cs"/>
          <w:rtl/>
        </w:rPr>
        <w:t>ی</w:t>
      </w:r>
      <w:r>
        <w:rPr>
          <w:rFonts w:hint="eastAsia"/>
          <w:rtl/>
        </w:rPr>
        <w:t>لا</w:t>
      </w:r>
      <w:r>
        <w:rPr>
          <w:rtl/>
        </w:rPr>
        <w:t xml:space="preserve"> کان أو کث</w:t>
      </w:r>
      <w:r>
        <w:rPr>
          <w:rFonts w:hint="cs"/>
          <w:rtl/>
        </w:rPr>
        <w:t>ی</w:t>
      </w:r>
      <w:r>
        <w:rPr>
          <w:rFonts w:hint="eastAsia"/>
          <w:rtl/>
        </w:rPr>
        <w:t>را،لذ</w:t>
      </w:r>
      <w:r>
        <w:rPr>
          <w:rFonts w:hint="cs"/>
          <w:rtl/>
        </w:rPr>
        <w:t>ی</w:t>
      </w:r>
      <w:r>
        <w:rPr>
          <w:rFonts w:hint="eastAsia"/>
          <w:rtl/>
        </w:rPr>
        <w:t>ذا</w:t>
      </w:r>
      <w:r>
        <w:rPr>
          <w:rtl/>
        </w:rPr>
        <w:t xml:space="preserve"> کان أو غ</w:t>
      </w:r>
      <w:r>
        <w:rPr>
          <w:rFonts w:hint="cs"/>
          <w:rtl/>
        </w:rPr>
        <w:t>ی</w:t>
      </w:r>
      <w:r>
        <w:rPr>
          <w:rFonts w:hint="eastAsia"/>
          <w:rtl/>
        </w:rPr>
        <w:t>ره</w:t>
      </w:r>
      <w:r>
        <w:rPr>
          <w:rtl/>
        </w:rPr>
        <w:t xml:space="preserve">.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ضمنت لمن سمّ</w:t>
      </w:r>
      <w:r>
        <w:rPr>
          <w:rFonts w:hint="cs"/>
          <w:rtl/>
        </w:rPr>
        <w:t>ی</w:t>
      </w:r>
      <w:r>
        <w:rPr>
          <w:rtl/>
        </w:rPr>
        <w:t xml:space="preserve"> اللّه عل</w:t>
      </w:r>
      <w:r>
        <w:rPr>
          <w:rFonts w:hint="cs"/>
          <w:rtl/>
        </w:rPr>
        <w:t>ی</w:t>
      </w:r>
      <w:r>
        <w:rPr>
          <w:rtl/>
        </w:rPr>
        <w:t xml:space="preserve"> طعام أن لا </w:t>
      </w:r>
      <w:r>
        <w:rPr>
          <w:rFonts w:hint="cs"/>
          <w:rtl/>
        </w:rPr>
        <w:t>ی</w:t>
      </w:r>
      <w:r>
        <w:rPr>
          <w:rFonts w:hint="eastAsia"/>
          <w:rtl/>
        </w:rPr>
        <w:t>شتک</w:t>
      </w:r>
      <w:r>
        <w:rPr>
          <w:rFonts w:hint="cs"/>
          <w:rtl/>
        </w:rPr>
        <w:t>ی</w:t>
      </w:r>
      <w:r>
        <w:rPr>
          <w:rtl/>
        </w:rPr>
        <w:t xml:space="preserve"> منه. و ف</w:t>
      </w:r>
      <w:r>
        <w:rPr>
          <w:rFonts w:hint="cs"/>
          <w:rtl/>
        </w:rPr>
        <w:t>ی</w:t>
      </w:r>
      <w:r>
        <w:rPr>
          <w:rtl/>
        </w:rPr>
        <w:t xml:space="preserve"> الأخبار إذا أکل ألوانا فل</w:t>
      </w:r>
      <w:r>
        <w:rPr>
          <w:rFonts w:hint="cs"/>
          <w:rtl/>
        </w:rPr>
        <w:t>ی</w:t>
      </w:r>
      <w:r>
        <w:rPr>
          <w:rFonts w:hint="eastAsia"/>
          <w:rtl/>
        </w:rPr>
        <w:t>سمّ</w:t>
      </w:r>
      <w:r>
        <w:rPr>
          <w:rtl/>
        </w:rPr>
        <w:t xml:space="preserve"> عل</w:t>
      </w:r>
      <w:r>
        <w:rPr>
          <w:rFonts w:hint="cs"/>
          <w:rtl/>
        </w:rPr>
        <w:t>ی</w:t>
      </w:r>
      <w:r>
        <w:rPr>
          <w:rtl/>
        </w:rPr>
        <w:t xml:space="preserve"> کلّ لون </w:t>
      </w:r>
      <w:r w:rsidRPr="00604B91">
        <w:rPr>
          <w:rStyle w:val="libFootnotenumChar"/>
          <w:rtl/>
        </w:rPr>
        <w:t>(5)</w:t>
      </w:r>
      <w:r>
        <w:rPr>
          <w:rtl/>
        </w:rPr>
        <w:t xml:space="preserve">. </w:t>
      </w:r>
    </w:p>
    <w:p w:rsidR="00ED3E80" w:rsidRDefault="00ED3E80" w:rsidP="00ED3E80">
      <w:pPr>
        <w:pStyle w:val="libNormal"/>
      </w:pPr>
      <w:r w:rsidRPr="006223B0">
        <w:rPr>
          <w:rStyle w:val="libBold1Char"/>
          <w:rFonts w:hint="eastAsia"/>
          <w:rtl/>
        </w:rPr>
        <w:t>المحاسن</w:t>
      </w:r>
      <w:r>
        <w:rPr>
          <w:rtl/>
        </w:rPr>
        <w:t xml:space="preserve">:عن الکاظم </w:t>
      </w:r>
      <w:r w:rsidR="00EC2CC2" w:rsidRPr="00EC2CC2">
        <w:rPr>
          <w:rStyle w:val="libAlaemChar"/>
          <w:rtl/>
        </w:rPr>
        <w:t>عليه‌السلام</w:t>
      </w:r>
      <w:r>
        <w:rPr>
          <w:rtl/>
        </w:rPr>
        <w:t xml:space="preserve"> قال:ف</w:t>
      </w:r>
      <w:r>
        <w:rPr>
          <w:rFonts w:hint="cs"/>
          <w:rtl/>
        </w:rPr>
        <w:t>ی</w:t>
      </w:r>
      <w:r>
        <w:rPr>
          <w:rtl/>
        </w:rPr>
        <w:t xml:space="preserve"> وص</w:t>
      </w:r>
      <w:r>
        <w:rPr>
          <w:rFonts w:hint="cs"/>
          <w:rtl/>
        </w:rPr>
        <w:t>ی</w:t>
      </w:r>
      <w:r>
        <w:rPr>
          <w:rFonts w:hint="eastAsia"/>
          <w:rtl/>
        </w:rPr>
        <w:t>ه</w:t>
      </w:r>
      <w:r>
        <w:rPr>
          <w:rtl/>
        </w:rPr>
        <w:t xml:space="preserve"> رسول اللّه لعل</w:t>
      </w:r>
      <w:r>
        <w:rPr>
          <w:rFonts w:hint="cs"/>
          <w:rtl/>
        </w:rPr>
        <w:t>یّ</w:t>
      </w:r>
      <w:r>
        <w:rPr>
          <w:rtl/>
        </w:rPr>
        <w:t>(عل</w:t>
      </w:r>
      <w:r>
        <w:rPr>
          <w:rFonts w:hint="cs"/>
          <w:rtl/>
        </w:rPr>
        <w:t>ی</w:t>
      </w:r>
      <w:r>
        <w:rPr>
          <w:rFonts w:hint="eastAsia"/>
          <w:rtl/>
        </w:rPr>
        <w:t>هما</w:t>
      </w:r>
      <w:r>
        <w:rPr>
          <w:rtl/>
        </w:rPr>
        <w:t xml:space="preserve"> و آلهما السلام): </w:t>
      </w:r>
    </w:p>
    <w:p w:rsidR="00ED3E80" w:rsidRDefault="00ED3E80" w:rsidP="00ED3E80">
      <w:pPr>
        <w:pStyle w:val="libNormal"/>
      </w:pPr>
      <w:r>
        <w:rPr>
          <w:rFonts w:hint="cs"/>
          <w:rtl/>
        </w:rPr>
        <w:t>ی</w:t>
      </w:r>
      <w:r>
        <w:rPr>
          <w:rFonts w:hint="eastAsia"/>
          <w:rtl/>
        </w:rPr>
        <w:t>ا</w:t>
      </w:r>
      <w:r>
        <w:rPr>
          <w:rtl/>
        </w:rPr>
        <w:t xml:space="preserve"> عل</w:t>
      </w:r>
      <w:r>
        <w:rPr>
          <w:rFonts w:hint="cs"/>
          <w:rtl/>
        </w:rPr>
        <w:t>یّ</w:t>
      </w:r>
      <w:r>
        <w:rPr>
          <w:rFonts w:hint="eastAsia"/>
          <w:rtl/>
        </w:rPr>
        <w:t>،اذا</w:t>
      </w:r>
      <w:r>
        <w:rPr>
          <w:rtl/>
        </w:rPr>
        <w:t xml:space="preserve"> أکلت فقل بسم اللّه،و إذا فرغت فقل الحمد للّه فانّ حافظ</w:t>
      </w:r>
      <w:r>
        <w:rPr>
          <w:rFonts w:hint="cs"/>
          <w:rtl/>
        </w:rPr>
        <w:t>ی</w:t>
      </w:r>
      <w:r>
        <w:rPr>
          <w:rFonts w:hint="eastAsia"/>
          <w:rtl/>
        </w:rPr>
        <w:t>ک</w:t>
      </w:r>
      <w:r>
        <w:rPr>
          <w:rtl/>
        </w:rPr>
        <w:t xml:space="preserve"> لا </w:t>
      </w:r>
      <w:r>
        <w:rPr>
          <w:rFonts w:hint="cs"/>
          <w:rtl/>
        </w:rPr>
        <w:t>ی</w:t>
      </w:r>
      <w:r>
        <w:rPr>
          <w:rFonts w:hint="eastAsia"/>
          <w:rtl/>
        </w:rPr>
        <w:t>برحان</w:t>
      </w:r>
      <w:r>
        <w:rPr>
          <w:rtl/>
        </w:rPr>
        <w:t xml:space="preserve"> </w:t>
      </w:r>
      <w:r>
        <w:rPr>
          <w:rFonts w:hint="cs"/>
          <w:rtl/>
        </w:rPr>
        <w:t>ی</w:t>
      </w:r>
      <w:r>
        <w:rPr>
          <w:rFonts w:hint="eastAsia"/>
          <w:rtl/>
        </w:rPr>
        <w:t>کتبان</w:t>
      </w:r>
      <w:r>
        <w:rPr>
          <w:rtl/>
        </w:rPr>
        <w:t xml:space="preserve"> لک الحسنات حتّ</w:t>
      </w:r>
      <w:r>
        <w:rPr>
          <w:rFonts w:hint="cs"/>
          <w:rtl/>
        </w:rPr>
        <w:t>ی</w:t>
      </w:r>
      <w:r>
        <w:rPr>
          <w:rtl/>
        </w:rPr>
        <w:t xml:space="preserve"> تبعده عنک. </w:t>
      </w:r>
    </w:p>
    <w:p w:rsidR="00ED3E80" w:rsidRDefault="00ED3E80" w:rsidP="00ED3E80">
      <w:pPr>
        <w:pStyle w:val="libNormal"/>
      </w:pPr>
      <w:r w:rsidRPr="006223B0">
        <w:rPr>
          <w:rStyle w:val="libBold1Char"/>
          <w:rFonts w:hint="eastAsia"/>
          <w:rtl/>
        </w:rPr>
        <w:t>ب</w:t>
      </w:r>
      <w:r w:rsidRPr="006223B0">
        <w:rPr>
          <w:rStyle w:val="libBold1Char"/>
          <w:rFonts w:hint="cs"/>
          <w:rtl/>
        </w:rPr>
        <w:t>ی</w:t>
      </w:r>
      <w:r w:rsidRPr="006223B0">
        <w:rPr>
          <w:rStyle w:val="libBold1Char"/>
          <w:rFonts w:hint="eastAsia"/>
          <w:rtl/>
        </w:rPr>
        <w:t>ان</w:t>
      </w:r>
      <w:r>
        <w:rPr>
          <w:rtl/>
        </w:rPr>
        <w:t>: أ</w:t>
      </w:r>
      <w:r>
        <w:rPr>
          <w:rFonts w:hint="cs"/>
          <w:rtl/>
        </w:rPr>
        <w:t>ی</w:t>
      </w:r>
      <w:r>
        <w:rPr>
          <w:rtl/>
        </w:rPr>
        <w:t xml:space="preserve"> حتّ</w:t>
      </w:r>
      <w:r>
        <w:rPr>
          <w:rFonts w:hint="cs"/>
          <w:rtl/>
        </w:rPr>
        <w:t>ی</w:t>
      </w:r>
      <w:r>
        <w:rPr>
          <w:rtl/>
        </w:rPr>
        <w:t xml:space="preserve"> تبعد الخوان أو تدفع الطعام بالتغوّط،أ</w:t>
      </w:r>
      <w:r>
        <w:rPr>
          <w:rFonts w:hint="cs"/>
          <w:rtl/>
        </w:rPr>
        <w:t>ی</w:t>
      </w:r>
      <w:r>
        <w:rPr>
          <w:rtl/>
        </w:rPr>
        <w:t xml:space="preserve"> ما دام ف</w:t>
      </w:r>
      <w:r>
        <w:rPr>
          <w:rFonts w:hint="cs"/>
          <w:rtl/>
        </w:rPr>
        <w:t>ی</w:t>
      </w:r>
      <w:r>
        <w:rPr>
          <w:rtl/>
        </w:rPr>
        <w:t xml:space="preserve"> جوفه.و ف</w:t>
      </w:r>
      <w:r>
        <w:rPr>
          <w:rFonts w:hint="cs"/>
          <w:rtl/>
        </w:rPr>
        <w:t>ی</w:t>
      </w:r>
      <w:r>
        <w:rPr>
          <w:rtl/>
        </w:rPr>
        <w:t xml:space="preserve"> مکارم الأخلاق</w:t>
      </w:r>
      <w:r w:rsidRPr="00112CC4">
        <w:rPr>
          <w:rtl/>
        </w:rPr>
        <w:t xml:space="preserve"> مکان</w:t>
      </w:r>
      <w:r w:rsidR="00F71F29" w:rsidRPr="00112CC4">
        <w:rPr>
          <w:rtl/>
        </w:rPr>
        <w:t>(</w:t>
      </w:r>
      <w:r w:rsidRPr="00112CC4">
        <w:rPr>
          <w:rtl/>
        </w:rPr>
        <w:t>تبعده</w:t>
      </w:r>
      <w:r w:rsidR="00F71F29" w:rsidRPr="00112CC4">
        <w:rPr>
          <w:rtl/>
        </w:rPr>
        <w:t>)(</w:t>
      </w:r>
      <w:r w:rsidRPr="00112CC4">
        <w:rPr>
          <w:rtl/>
        </w:rPr>
        <w:t>تنبذه</w:t>
      </w:r>
      <w:r w:rsidR="00F71F29" w:rsidRPr="00112CC4">
        <w:rPr>
          <w:rtl/>
        </w:rPr>
        <w:t>)</w:t>
      </w:r>
      <w:r w:rsidRPr="00112CC4">
        <w:rPr>
          <w:rtl/>
        </w:rPr>
        <w:t xml:space="preserve"> .</w:t>
      </w:r>
      <w:r>
        <w:rPr>
          <w:rtl/>
        </w:rPr>
        <w:t xml:space="preserve"> </w:t>
      </w:r>
    </w:p>
    <w:p w:rsidR="00B431B0" w:rsidRDefault="00ED3E80" w:rsidP="00ED3E80">
      <w:pPr>
        <w:pStyle w:val="libNormal"/>
      </w:pPr>
      <w:r w:rsidRPr="006223B0">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إذا توضّأ أحدکم أو أکل أو شرب أو لبس لباسا،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سمّ</w:t>
      </w:r>
      <w:r>
        <w:rPr>
          <w:rFonts w:hint="cs"/>
          <w:rtl/>
        </w:rPr>
        <w:t>ی</w:t>
      </w:r>
      <w:r>
        <w:rPr>
          <w:rtl/>
        </w:rPr>
        <w:t xml:space="preserve"> عل</w:t>
      </w:r>
      <w:r>
        <w:rPr>
          <w:rFonts w:hint="cs"/>
          <w:rtl/>
        </w:rPr>
        <w:t>ی</w:t>
      </w:r>
      <w:r>
        <w:rPr>
          <w:rFonts w:hint="eastAsia"/>
          <w:rtl/>
        </w:rPr>
        <w:t>ه،فإن</w:t>
      </w:r>
      <w:r>
        <w:rPr>
          <w:rtl/>
        </w:rPr>
        <w:t xml:space="preserve"> لم </w:t>
      </w:r>
      <w:r>
        <w:rPr>
          <w:rFonts w:hint="cs"/>
          <w:rtl/>
        </w:rPr>
        <w:t>ی</w:t>
      </w:r>
      <w:r>
        <w:rPr>
          <w:rFonts w:hint="eastAsia"/>
          <w:rtl/>
        </w:rPr>
        <w:t>فعل</w:t>
      </w:r>
      <w:r>
        <w:rPr>
          <w:rtl/>
        </w:rPr>
        <w:t xml:space="preserve"> کان للش</w:t>
      </w:r>
      <w:r>
        <w:rPr>
          <w:rFonts w:hint="cs"/>
          <w:rtl/>
        </w:rPr>
        <w:t>ی</w:t>
      </w:r>
      <w:r>
        <w:rPr>
          <w:rFonts w:hint="eastAsia"/>
          <w:rtl/>
        </w:rPr>
        <w:t>طان</w:t>
      </w:r>
      <w:r>
        <w:rPr>
          <w:rtl/>
        </w:rPr>
        <w:t xml:space="preserve"> ف</w:t>
      </w:r>
      <w:r>
        <w:rPr>
          <w:rFonts w:hint="cs"/>
          <w:rtl/>
        </w:rPr>
        <w:t>ی</w:t>
      </w:r>
      <w:r>
        <w:rPr>
          <w:rFonts w:hint="eastAsia"/>
          <w:rtl/>
        </w:rPr>
        <w:t>ه</w:t>
      </w:r>
      <w:r>
        <w:rPr>
          <w:rtl/>
        </w:rPr>
        <w:t xml:space="preserve"> شرک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880</w:t>
      </w:r>
      <w:r w:rsidR="00ED3E80">
        <w:rPr>
          <w:rtl/>
        </w:rPr>
        <w:t>/</w:t>
      </w:r>
      <w:r w:rsidR="001A3C8D">
        <w:rPr>
          <w:rtl/>
        </w:rPr>
        <w:t>197</w:t>
      </w:r>
      <w:r w:rsidR="00ED3E80">
        <w:rPr>
          <w:rtl/>
        </w:rPr>
        <w:t>/</w:t>
      </w:r>
      <w:r w:rsidR="001A3C8D">
        <w:rPr>
          <w:rtl/>
        </w:rPr>
        <w:t>1</w:t>
      </w:r>
      <w:r w:rsidR="00ED3E80">
        <w:rPr>
          <w:rtl/>
        </w:rPr>
        <w:t>4،ج:</w:t>
      </w:r>
      <w:r w:rsidR="001A3C8D">
        <w:rPr>
          <w:rtl/>
        </w:rPr>
        <w:t>3</w:t>
      </w:r>
      <w:r w:rsidR="00ED3E80">
        <w:rPr>
          <w:rtl/>
        </w:rPr>
        <w:t>4</w:t>
      </w:r>
      <w:r w:rsidR="001A3C8D">
        <w:rPr>
          <w:rtl/>
        </w:rPr>
        <w:t>8</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880</w:t>
      </w:r>
      <w:r w:rsidR="00ED3E80">
        <w:rPr>
          <w:rtl/>
        </w:rPr>
        <w:t>/</w:t>
      </w:r>
      <w:r w:rsidR="001A3C8D">
        <w:rPr>
          <w:rtl/>
        </w:rPr>
        <w:t>198</w:t>
      </w:r>
      <w:r w:rsidR="00ED3E80">
        <w:rPr>
          <w:rtl/>
        </w:rPr>
        <w:t>/</w:t>
      </w:r>
      <w:r w:rsidR="001A3C8D">
        <w:rPr>
          <w:rtl/>
        </w:rPr>
        <w:t>1</w:t>
      </w:r>
      <w:r w:rsidR="00ED3E80">
        <w:rPr>
          <w:rtl/>
        </w:rPr>
        <w:t>4،ج:</w:t>
      </w:r>
      <w:r w:rsidR="001A3C8D">
        <w:rPr>
          <w:rtl/>
        </w:rPr>
        <w:t>3</w:t>
      </w:r>
      <w:r w:rsidR="00ED3E80">
        <w:rPr>
          <w:rtl/>
        </w:rPr>
        <w:t>5</w:t>
      </w:r>
      <w:r w:rsidR="001A3C8D">
        <w:rPr>
          <w:rtl/>
        </w:rPr>
        <w:t>0</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880</w:t>
      </w:r>
      <w:r w:rsidR="00ED3E80">
        <w:rPr>
          <w:rtl/>
        </w:rPr>
        <w:t>/</w:t>
      </w:r>
      <w:r w:rsidR="001A3C8D">
        <w:rPr>
          <w:rtl/>
        </w:rPr>
        <w:t>198</w:t>
      </w:r>
      <w:r w:rsidR="00ED3E80">
        <w:rPr>
          <w:rtl/>
        </w:rPr>
        <w:t>/</w:t>
      </w:r>
      <w:r w:rsidR="001A3C8D">
        <w:rPr>
          <w:rtl/>
        </w:rPr>
        <w:t>1</w:t>
      </w:r>
      <w:r w:rsidR="00ED3E80">
        <w:rPr>
          <w:rtl/>
        </w:rPr>
        <w:t>4،ج:</w:t>
      </w:r>
      <w:r w:rsidR="001A3C8D">
        <w:rPr>
          <w:rtl/>
        </w:rPr>
        <w:t>3</w:t>
      </w:r>
      <w:r w:rsidR="00ED3E80">
        <w:rPr>
          <w:rtl/>
        </w:rPr>
        <w:t>5</w:t>
      </w:r>
      <w:r w:rsidR="001A3C8D">
        <w:rPr>
          <w:rtl/>
        </w:rPr>
        <w:t>1</w:t>
      </w:r>
      <w:r w:rsidR="00ED3E80">
        <w:rPr>
          <w:rtl/>
        </w:rPr>
        <w:t xml:space="preserve">/66. </w:t>
      </w:r>
    </w:p>
    <w:p w:rsidR="00ED3E80" w:rsidRDefault="00365129" w:rsidP="0027669E">
      <w:pPr>
        <w:pStyle w:val="libFootnote0"/>
      </w:pPr>
      <w:r>
        <w:rPr>
          <w:rtl/>
        </w:rPr>
        <w:t>(4)</w:t>
      </w:r>
      <w:r w:rsidR="00ED3E80">
        <w:rPr>
          <w:rtl/>
        </w:rPr>
        <w:t xml:space="preserve"> ق:</w:t>
      </w:r>
      <w:r w:rsidR="001A3C8D">
        <w:rPr>
          <w:rtl/>
        </w:rPr>
        <w:t>88</w:t>
      </w:r>
      <w:r w:rsidR="00ED3E80">
        <w:rPr>
          <w:rtl/>
        </w:rPr>
        <w:t>4/</w:t>
      </w:r>
      <w:r w:rsidR="001A3C8D">
        <w:rPr>
          <w:rtl/>
        </w:rPr>
        <w:t>200</w:t>
      </w:r>
      <w:r w:rsidR="00ED3E80">
        <w:rPr>
          <w:rtl/>
        </w:rPr>
        <w:t>/</w:t>
      </w:r>
      <w:r w:rsidR="001A3C8D">
        <w:rPr>
          <w:rtl/>
        </w:rPr>
        <w:t>1</w:t>
      </w:r>
      <w:r w:rsidR="00ED3E80">
        <w:rPr>
          <w:rtl/>
        </w:rPr>
        <w:t>4،ج:</w:t>
      </w:r>
      <w:r w:rsidR="001A3C8D">
        <w:rPr>
          <w:rtl/>
        </w:rPr>
        <w:t>3</w:t>
      </w:r>
      <w:r w:rsidR="00ED3E80">
        <w:rPr>
          <w:rtl/>
        </w:rPr>
        <w:t>6</w:t>
      </w:r>
      <w:r w:rsidR="001A3C8D">
        <w:rPr>
          <w:rtl/>
        </w:rPr>
        <w:t>7</w:t>
      </w:r>
      <w:r w:rsidR="00ED3E80">
        <w:rPr>
          <w:rtl/>
        </w:rPr>
        <w:t xml:space="preserve">/66. </w:t>
      </w:r>
    </w:p>
    <w:p w:rsidR="00ED3E80" w:rsidRDefault="00365129" w:rsidP="0027669E">
      <w:pPr>
        <w:pStyle w:val="libFootnote0"/>
      </w:pPr>
      <w:r>
        <w:rPr>
          <w:rtl/>
        </w:rPr>
        <w:t>(5)</w:t>
      </w:r>
      <w:r w:rsidR="00ED3E80">
        <w:rPr>
          <w:rtl/>
        </w:rPr>
        <w:t xml:space="preserve"> ق:</w:t>
      </w:r>
      <w:r w:rsidR="001A3C8D">
        <w:rPr>
          <w:rtl/>
        </w:rPr>
        <w:t>88</w:t>
      </w:r>
      <w:r w:rsidR="00ED3E80">
        <w:rPr>
          <w:rtl/>
        </w:rPr>
        <w:t>4/</w:t>
      </w:r>
      <w:r w:rsidR="001A3C8D">
        <w:rPr>
          <w:rtl/>
        </w:rPr>
        <w:t>200</w:t>
      </w:r>
      <w:r w:rsidR="00ED3E80">
        <w:rPr>
          <w:rtl/>
        </w:rPr>
        <w:t>/</w:t>
      </w:r>
      <w:r w:rsidR="001A3C8D">
        <w:rPr>
          <w:rtl/>
        </w:rPr>
        <w:t>1</w:t>
      </w:r>
      <w:r w:rsidR="00ED3E80">
        <w:rPr>
          <w:rtl/>
        </w:rPr>
        <w:t>4،ج:</w:t>
      </w:r>
      <w:r w:rsidR="001A3C8D">
        <w:rPr>
          <w:rtl/>
        </w:rPr>
        <w:t>3</w:t>
      </w:r>
      <w:r w:rsidR="00ED3E80">
        <w:rPr>
          <w:rtl/>
        </w:rPr>
        <w:t>6</w:t>
      </w:r>
      <w:r w:rsidR="001A3C8D">
        <w:rPr>
          <w:rtl/>
        </w:rPr>
        <w:t>8</w:t>
      </w:r>
      <w:r w:rsidR="00ED3E80">
        <w:rPr>
          <w:rtl/>
        </w:rPr>
        <w:t xml:space="preserve">/66. </w:t>
      </w:r>
    </w:p>
    <w:p w:rsidR="00B431B0" w:rsidRDefault="00365129" w:rsidP="0027669E">
      <w:pPr>
        <w:pStyle w:val="libFootnote0"/>
        <w:rPr>
          <w:rtl/>
        </w:rPr>
      </w:pPr>
      <w:r>
        <w:rPr>
          <w:rtl/>
        </w:rPr>
        <w:t>(6)</w:t>
      </w:r>
      <w:r w:rsidR="00ED3E80">
        <w:rPr>
          <w:rtl/>
        </w:rPr>
        <w:t xml:space="preserve"> ق:</w:t>
      </w:r>
      <w:r w:rsidR="001A3C8D">
        <w:rPr>
          <w:rtl/>
        </w:rPr>
        <w:t>88</w:t>
      </w:r>
      <w:r w:rsidR="00ED3E80">
        <w:rPr>
          <w:rtl/>
        </w:rPr>
        <w:t>5/</w:t>
      </w:r>
      <w:r w:rsidR="001A3C8D">
        <w:rPr>
          <w:rtl/>
        </w:rPr>
        <w:t>200</w:t>
      </w:r>
      <w:r w:rsidR="00ED3E80">
        <w:rPr>
          <w:rtl/>
        </w:rPr>
        <w:t>/</w:t>
      </w:r>
      <w:r w:rsidR="001A3C8D">
        <w:rPr>
          <w:rtl/>
        </w:rPr>
        <w:t>1</w:t>
      </w:r>
      <w:r w:rsidR="00ED3E80">
        <w:rPr>
          <w:rtl/>
        </w:rPr>
        <w:t>4،ج:</w:t>
      </w:r>
      <w:r w:rsidR="001A3C8D">
        <w:rPr>
          <w:rtl/>
        </w:rPr>
        <w:t>3</w:t>
      </w:r>
      <w:r w:rsidR="00ED3E80">
        <w:rPr>
          <w:rtl/>
        </w:rPr>
        <w:t>6</w:t>
      </w:r>
      <w:r w:rsidR="001A3C8D">
        <w:rPr>
          <w:rtl/>
        </w:rPr>
        <w:t>9</w:t>
      </w:r>
      <w:r w:rsidR="00ED3E80">
        <w:rPr>
          <w:rtl/>
        </w:rPr>
        <w:t>/66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عنه </w:t>
      </w:r>
      <w:r w:rsidR="00EC2CC2" w:rsidRPr="00EC2CC2">
        <w:rPr>
          <w:rStyle w:val="libAlaemChar"/>
          <w:rtl/>
        </w:rPr>
        <w:t>عليه‌السلام</w:t>
      </w:r>
      <w:r>
        <w:rPr>
          <w:rtl/>
        </w:rPr>
        <w:t xml:space="preserve"> قال: من قدّم إل</w:t>
      </w:r>
      <w:r>
        <w:rPr>
          <w:rFonts w:hint="cs"/>
          <w:rtl/>
        </w:rPr>
        <w:t>ی</w:t>
      </w:r>
      <w:r>
        <w:rPr>
          <w:rFonts w:hint="eastAsia"/>
          <w:rtl/>
        </w:rPr>
        <w:t>ه</w:t>
      </w:r>
      <w:r>
        <w:rPr>
          <w:rtl/>
        </w:rPr>
        <w:t xml:space="preserve"> طعام فأکله فقال:الحمد للّه الذ</w:t>
      </w:r>
      <w:r>
        <w:rPr>
          <w:rFonts w:hint="cs"/>
          <w:rtl/>
        </w:rPr>
        <w:t>ی</w:t>
      </w:r>
      <w:r>
        <w:rPr>
          <w:rtl/>
        </w:rPr>
        <w:t xml:space="preserve"> رزقن</w:t>
      </w:r>
      <w:r>
        <w:rPr>
          <w:rFonts w:hint="cs"/>
          <w:rtl/>
        </w:rPr>
        <w:t>ی</w:t>
      </w:r>
      <w:r>
        <w:rPr>
          <w:rFonts w:hint="eastAsia"/>
          <w:rtl/>
        </w:rPr>
        <w:t>ه</w:t>
      </w:r>
      <w:r>
        <w:rPr>
          <w:rtl/>
        </w:rPr>
        <w:t xml:space="preserve"> بلا حول منّ</w:t>
      </w:r>
      <w:r>
        <w:rPr>
          <w:rFonts w:hint="cs"/>
          <w:rtl/>
        </w:rPr>
        <w:t>ی</w:t>
      </w:r>
      <w:r>
        <w:rPr>
          <w:rtl/>
        </w:rPr>
        <w:t xml:space="preserve"> و لا قوّه منّ</w:t>
      </w:r>
      <w:r>
        <w:rPr>
          <w:rFonts w:hint="cs"/>
          <w:rtl/>
        </w:rPr>
        <w:t>ی</w:t>
      </w:r>
      <w:r>
        <w:rPr>
          <w:rFonts w:hint="eastAsia"/>
          <w:rtl/>
        </w:rPr>
        <w:t>،غفر</w:t>
      </w:r>
      <w:r>
        <w:rPr>
          <w:rtl/>
        </w:rPr>
        <w:t xml:space="preserve"> له قبل أن </w:t>
      </w:r>
      <w:r>
        <w:rPr>
          <w:rFonts w:hint="cs"/>
          <w:rtl/>
        </w:rPr>
        <w:t>ی</w:t>
      </w:r>
      <w:r>
        <w:rPr>
          <w:rFonts w:hint="eastAsia"/>
          <w:rtl/>
        </w:rPr>
        <w:t>قوم،أو</w:t>
      </w:r>
      <w:r>
        <w:rPr>
          <w:rtl/>
        </w:rPr>
        <w:t xml:space="preserve"> قال:قبل ان </w:t>
      </w:r>
      <w:r>
        <w:rPr>
          <w:rFonts w:hint="cs"/>
          <w:rtl/>
        </w:rPr>
        <w:t>ی</w:t>
      </w:r>
      <w:r>
        <w:rPr>
          <w:rFonts w:hint="eastAsia"/>
          <w:rtl/>
        </w:rPr>
        <w:t>رفع</w:t>
      </w:r>
      <w:r>
        <w:rPr>
          <w:rtl/>
        </w:rPr>
        <w:t xml:space="preserve"> طعامه.و ف</w:t>
      </w:r>
      <w:r>
        <w:rPr>
          <w:rFonts w:hint="cs"/>
          <w:rtl/>
        </w:rPr>
        <w:t>ی</w:t>
      </w:r>
      <w:r>
        <w:rPr>
          <w:rtl/>
        </w:rPr>
        <w:t xml:space="preserve"> الصادق</w:t>
      </w:r>
      <w:r>
        <w:rPr>
          <w:rFonts w:hint="cs"/>
          <w:rtl/>
        </w:rPr>
        <w:t>ی</w:t>
      </w:r>
      <w:r>
        <w:rPr>
          <w:rtl/>
        </w:rPr>
        <w:t xml:space="preserve"> </w:t>
      </w:r>
      <w:r w:rsidR="001C23D3" w:rsidRPr="001C23D3">
        <w:rPr>
          <w:rStyle w:val="libAlaemChar"/>
          <w:rtl/>
        </w:rPr>
        <w:t>صلى‌الله‌عليه‌وآله‌وسلم</w:t>
      </w:r>
      <w:r>
        <w:rPr>
          <w:rtl/>
        </w:rPr>
        <w:t>:انّ العبد إذا سمّ</w:t>
      </w:r>
      <w:r>
        <w:rPr>
          <w:rFonts w:hint="cs"/>
          <w:rtl/>
        </w:rPr>
        <w:t>ی</w:t>
      </w:r>
      <w:r>
        <w:rPr>
          <w:rtl/>
        </w:rPr>
        <w:t xml:space="preserve"> ف</w:t>
      </w:r>
      <w:r>
        <w:rPr>
          <w:rFonts w:hint="cs"/>
          <w:rtl/>
        </w:rPr>
        <w:t>ی</w:t>
      </w:r>
      <w:r>
        <w:rPr>
          <w:rtl/>
        </w:rPr>
        <w:t xml:space="preserve"> طعامه قبل أن </w:t>
      </w:r>
      <w:r>
        <w:rPr>
          <w:rFonts w:hint="cs"/>
          <w:rtl/>
        </w:rPr>
        <w:t>ی</w:t>
      </w:r>
      <w:r>
        <w:rPr>
          <w:rFonts w:hint="eastAsia"/>
          <w:rtl/>
        </w:rPr>
        <w:t>أکل،لم</w:t>
      </w:r>
      <w:r>
        <w:rPr>
          <w:rtl/>
        </w:rPr>
        <w:t xml:space="preserve"> </w:t>
      </w:r>
      <w:r>
        <w:rPr>
          <w:rFonts w:hint="cs"/>
          <w:rtl/>
        </w:rPr>
        <w:t>ی</w:t>
      </w:r>
      <w:r>
        <w:rPr>
          <w:rFonts w:hint="eastAsia"/>
          <w:rtl/>
        </w:rPr>
        <w:t>أکل</w:t>
      </w:r>
      <w:r>
        <w:rPr>
          <w:rtl/>
        </w:rPr>
        <w:t xml:space="preserve"> معه الش</w:t>
      </w:r>
      <w:r>
        <w:rPr>
          <w:rFonts w:hint="cs"/>
          <w:rtl/>
        </w:rPr>
        <w:t>ی</w:t>
      </w:r>
      <w:r>
        <w:rPr>
          <w:rFonts w:hint="eastAsia"/>
          <w:rtl/>
        </w:rPr>
        <w:t>طان،</w:t>
      </w:r>
      <w:r>
        <w:rPr>
          <w:rtl/>
        </w:rPr>
        <w:t xml:space="preserve"> و إذا لم </w:t>
      </w:r>
      <w:r>
        <w:rPr>
          <w:rFonts w:hint="cs"/>
          <w:rtl/>
        </w:rPr>
        <w:t>ی</w:t>
      </w:r>
      <w:r>
        <w:rPr>
          <w:rFonts w:hint="eastAsia"/>
          <w:rtl/>
        </w:rPr>
        <w:t>سمّ</w:t>
      </w:r>
      <w:r>
        <w:rPr>
          <w:rtl/>
        </w:rPr>
        <w:t xml:space="preserve"> أکل معه الش</w:t>
      </w:r>
      <w:r>
        <w:rPr>
          <w:rFonts w:hint="cs"/>
          <w:rtl/>
        </w:rPr>
        <w:t>ی</w:t>
      </w:r>
      <w:r>
        <w:rPr>
          <w:rFonts w:hint="eastAsia"/>
          <w:rtl/>
        </w:rPr>
        <w:t>طان،و</w:t>
      </w:r>
      <w:r>
        <w:rPr>
          <w:rtl/>
        </w:rPr>
        <w:t xml:space="preserve"> إذا سمّ</w:t>
      </w:r>
      <w:r>
        <w:rPr>
          <w:rFonts w:hint="cs"/>
          <w:rtl/>
        </w:rPr>
        <w:t>ی</w:t>
      </w:r>
      <w:r>
        <w:rPr>
          <w:rtl/>
        </w:rPr>
        <w:t xml:space="preserve"> بعد ما </w:t>
      </w:r>
      <w:r>
        <w:rPr>
          <w:rFonts w:hint="cs"/>
          <w:rtl/>
        </w:rPr>
        <w:t>ی</w:t>
      </w:r>
      <w:r>
        <w:rPr>
          <w:rFonts w:hint="eastAsia"/>
          <w:rtl/>
        </w:rPr>
        <w:t>أکل</w:t>
      </w:r>
      <w:r>
        <w:rPr>
          <w:rtl/>
        </w:rPr>
        <w:t xml:space="preserve"> و أکل الش</w:t>
      </w:r>
      <w:r>
        <w:rPr>
          <w:rFonts w:hint="cs"/>
          <w:rtl/>
        </w:rPr>
        <w:t>ی</w:t>
      </w:r>
      <w:r>
        <w:rPr>
          <w:rFonts w:hint="eastAsia"/>
          <w:rtl/>
        </w:rPr>
        <w:t>طان</w:t>
      </w:r>
      <w:r>
        <w:rPr>
          <w:rtl/>
        </w:rPr>
        <w:t xml:space="preserve"> منه،تق</w:t>
      </w:r>
      <w:r>
        <w:rPr>
          <w:rFonts w:hint="cs"/>
          <w:rtl/>
        </w:rPr>
        <w:t>یّ</w:t>
      </w:r>
      <w:r>
        <w:rPr>
          <w:rFonts w:hint="eastAsia"/>
          <w:rtl/>
        </w:rPr>
        <w:t>أ</w:t>
      </w:r>
      <w:r>
        <w:rPr>
          <w:rtl/>
        </w:rPr>
        <w:t xml:space="preserve"> ما کان أکل.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انّ الرجل إذا أراد أن </w:t>
      </w:r>
      <w:r>
        <w:rPr>
          <w:rFonts w:hint="cs"/>
          <w:rtl/>
        </w:rPr>
        <w:t>ی</w:t>
      </w:r>
      <w:r>
        <w:rPr>
          <w:rFonts w:hint="eastAsia"/>
          <w:rtl/>
        </w:rPr>
        <w:t>طعم</w:t>
      </w:r>
      <w:r>
        <w:rPr>
          <w:rtl/>
        </w:rPr>
        <w:t xml:space="preserve"> طعاما فأهو</w:t>
      </w:r>
      <w:r>
        <w:rPr>
          <w:rFonts w:hint="cs"/>
          <w:rtl/>
        </w:rPr>
        <w:t>ی</w:t>
      </w:r>
      <w:r>
        <w:rPr>
          <w:rtl/>
        </w:rPr>
        <w:t xml:space="preserve"> ب</w:t>
      </w:r>
      <w:r>
        <w:rPr>
          <w:rFonts w:hint="cs"/>
          <w:rtl/>
        </w:rPr>
        <w:t>ی</w:t>
      </w:r>
      <w:r>
        <w:rPr>
          <w:rFonts w:hint="eastAsia"/>
          <w:rtl/>
        </w:rPr>
        <w:t>ده</w:t>
      </w:r>
      <w:r>
        <w:rPr>
          <w:rtl/>
        </w:rPr>
        <w:t xml:space="preserve"> و قال:بسم اللّه و الحمد للّه ربّ العالم</w:t>
      </w:r>
      <w:r>
        <w:rPr>
          <w:rFonts w:hint="cs"/>
          <w:rtl/>
        </w:rPr>
        <w:t>ی</w:t>
      </w:r>
      <w:r>
        <w:rPr>
          <w:rFonts w:hint="eastAsia"/>
          <w:rtl/>
        </w:rPr>
        <w:t>ن،غفر</w:t>
      </w:r>
      <w:r>
        <w:rPr>
          <w:rtl/>
        </w:rPr>
        <w:t xml:space="preserve"> اللّه له قبل أن تص</w:t>
      </w:r>
      <w:r>
        <w:rPr>
          <w:rFonts w:hint="cs"/>
          <w:rtl/>
        </w:rPr>
        <w:t>ی</w:t>
      </w:r>
      <w:r>
        <w:rPr>
          <w:rFonts w:hint="eastAsia"/>
          <w:rtl/>
        </w:rPr>
        <w:t>ر</w:t>
      </w:r>
      <w:r>
        <w:rPr>
          <w:rtl/>
        </w:rPr>
        <w:t xml:space="preserve"> اللقمه ال</w:t>
      </w:r>
      <w:r>
        <w:rPr>
          <w:rFonts w:hint="cs"/>
          <w:rtl/>
        </w:rPr>
        <w:t>ی</w:t>
      </w:r>
      <w:r>
        <w:rPr>
          <w:rtl/>
        </w:rPr>
        <w:t xml:space="preserve"> ف</w:t>
      </w:r>
      <w:r>
        <w:rPr>
          <w:rFonts w:hint="cs"/>
          <w:rtl/>
        </w:rPr>
        <w:t>ی</w:t>
      </w:r>
      <w:r>
        <w:rPr>
          <w:rFonts w:hint="eastAsia"/>
          <w:rtl/>
        </w:rPr>
        <w:t>ه،و</w:t>
      </w:r>
      <w:r>
        <w:rPr>
          <w:rtl/>
        </w:rPr>
        <w:t xml:space="preserve"> قال لسماعه:</w:t>
      </w:r>
      <w:r>
        <w:rPr>
          <w:rFonts w:hint="cs"/>
          <w:rtl/>
        </w:rPr>
        <w:t>ی</w:t>
      </w:r>
      <w:r>
        <w:rPr>
          <w:rFonts w:hint="eastAsia"/>
          <w:rtl/>
        </w:rPr>
        <w:t>ا</w:t>
      </w:r>
      <w:r>
        <w:rPr>
          <w:rtl/>
        </w:rPr>
        <w:t xml:space="preserve"> سماعه أکلا و حمدا لا أکلا و صمتا. </w:t>
      </w:r>
    </w:p>
    <w:p w:rsidR="00ED3E80" w:rsidRDefault="00ED3E80" w:rsidP="00ED3E80">
      <w:pPr>
        <w:pStyle w:val="libNormal"/>
      </w:pPr>
      <w:r w:rsidRPr="00842EE6">
        <w:rPr>
          <w:rStyle w:val="libBold1Char"/>
          <w:rFonts w:hint="eastAsia"/>
          <w:rtl/>
        </w:rPr>
        <w:t>الکاف</w:t>
      </w:r>
      <w:r w:rsidRPr="00842EE6">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ما أتخمت قطّ،فق</w:t>
      </w:r>
      <w:r>
        <w:rPr>
          <w:rFonts w:hint="cs"/>
          <w:rtl/>
        </w:rPr>
        <w:t>ی</w:t>
      </w:r>
      <w:r>
        <w:rPr>
          <w:rFonts w:hint="eastAsia"/>
          <w:rtl/>
        </w:rPr>
        <w:t>ل</w:t>
      </w:r>
      <w:r>
        <w:rPr>
          <w:rtl/>
        </w:rPr>
        <w:t xml:space="preserve"> له:و لم؟قال:ما رفعت لقمه ال</w:t>
      </w:r>
      <w:r>
        <w:rPr>
          <w:rFonts w:hint="cs"/>
          <w:rtl/>
        </w:rPr>
        <w:t>ی</w:t>
      </w:r>
      <w:r>
        <w:rPr>
          <w:rtl/>
        </w:rPr>
        <w:t xml:space="preserve"> فم</w:t>
      </w:r>
      <w:r>
        <w:rPr>
          <w:rFonts w:hint="cs"/>
          <w:rtl/>
        </w:rPr>
        <w:t>ی</w:t>
      </w:r>
      <w:r>
        <w:rPr>
          <w:rtl/>
        </w:rPr>
        <w:t xml:space="preserve"> الاّ ذکرت اسم اللّه عل</w:t>
      </w:r>
      <w:r>
        <w:rPr>
          <w:rFonts w:hint="cs"/>
          <w:rtl/>
        </w:rPr>
        <w:t>ی</w:t>
      </w:r>
      <w:r>
        <w:rPr>
          <w:rFonts w:hint="eastAsia"/>
          <w:rtl/>
        </w:rPr>
        <w:t>ها</w:t>
      </w:r>
      <w:r>
        <w:rPr>
          <w:rtl/>
        </w:rPr>
        <w:t xml:space="preserve">. </w:t>
      </w:r>
    </w:p>
    <w:p w:rsidR="00ED3E80" w:rsidRDefault="00ED3E80" w:rsidP="00ED3E80">
      <w:pPr>
        <w:pStyle w:val="libNormal"/>
      </w:pPr>
      <w:r w:rsidRPr="00842EE6">
        <w:rPr>
          <w:rStyle w:val="libBold1Char"/>
          <w:rFonts w:hint="eastAsia"/>
          <w:rtl/>
        </w:rPr>
        <w:t>المحاسن</w:t>
      </w:r>
      <w:r>
        <w:rPr>
          <w:rtl/>
        </w:rPr>
        <w:t>:عن داود بن فرقد،قال:قلت لأب</w:t>
      </w:r>
      <w:r>
        <w:rPr>
          <w:rFonts w:hint="cs"/>
          <w:rtl/>
        </w:rPr>
        <w:t>ی</w:t>
      </w:r>
      <w:r>
        <w:rPr>
          <w:rtl/>
        </w:rPr>
        <w:t xml:space="preserve"> عبد اللّه </w:t>
      </w:r>
      <w:r w:rsidR="00EC2CC2" w:rsidRPr="00EC2CC2">
        <w:rPr>
          <w:rStyle w:val="libAlaemChar"/>
          <w:rtl/>
        </w:rPr>
        <w:t>عليه‌السلام</w:t>
      </w:r>
      <w:r>
        <w:rPr>
          <w:rtl/>
        </w:rPr>
        <w:t>: ک</w:t>
      </w:r>
      <w:r>
        <w:rPr>
          <w:rFonts w:hint="cs"/>
          <w:rtl/>
        </w:rPr>
        <w:t>ی</w:t>
      </w:r>
      <w:r>
        <w:rPr>
          <w:rFonts w:hint="eastAsia"/>
          <w:rtl/>
        </w:rPr>
        <w:t>ف</w:t>
      </w:r>
      <w:r>
        <w:rPr>
          <w:rtl/>
        </w:rPr>
        <w:t xml:space="preserve"> أسمّ</w:t>
      </w:r>
      <w:r>
        <w:rPr>
          <w:rFonts w:hint="cs"/>
          <w:rtl/>
        </w:rPr>
        <w:t>ی</w:t>
      </w:r>
      <w:r>
        <w:rPr>
          <w:rtl/>
        </w:rPr>
        <w:t xml:space="preserve"> عل</w:t>
      </w:r>
      <w:r>
        <w:rPr>
          <w:rFonts w:hint="cs"/>
          <w:rtl/>
        </w:rPr>
        <w:t>ی</w:t>
      </w:r>
      <w:r>
        <w:rPr>
          <w:rtl/>
        </w:rPr>
        <w:t xml:space="preserve"> الطعام؟ فقال:إذا اختلفت الآن</w:t>
      </w:r>
      <w:r>
        <w:rPr>
          <w:rFonts w:hint="cs"/>
          <w:rtl/>
        </w:rPr>
        <w:t>ی</w:t>
      </w:r>
      <w:r>
        <w:rPr>
          <w:rFonts w:hint="eastAsia"/>
          <w:rtl/>
        </w:rPr>
        <w:t>ه</w:t>
      </w:r>
      <w:r>
        <w:rPr>
          <w:rtl/>
        </w:rPr>
        <w:t xml:space="preserve"> فسمّ عل</w:t>
      </w:r>
      <w:r>
        <w:rPr>
          <w:rFonts w:hint="cs"/>
          <w:rtl/>
        </w:rPr>
        <w:t>ی</w:t>
      </w:r>
      <w:r>
        <w:rPr>
          <w:rtl/>
        </w:rPr>
        <w:t xml:space="preserve"> کلّ إناء،قلت:فان نس</w:t>
      </w:r>
      <w:r>
        <w:rPr>
          <w:rFonts w:hint="cs"/>
          <w:rtl/>
        </w:rPr>
        <w:t>ی</w:t>
      </w:r>
      <w:r>
        <w:rPr>
          <w:rFonts w:hint="eastAsia"/>
          <w:rtl/>
        </w:rPr>
        <w:t>ت؟فقال</w:t>
      </w:r>
      <w:r>
        <w:rPr>
          <w:rtl/>
        </w:rPr>
        <w:t>:تقول:بسم اللّه ف</w:t>
      </w:r>
      <w:r>
        <w:rPr>
          <w:rFonts w:hint="cs"/>
          <w:rtl/>
        </w:rPr>
        <w:t>ی</w:t>
      </w:r>
      <w:r>
        <w:rPr>
          <w:rtl/>
        </w:rPr>
        <w:t xml:space="preserve"> أوّله و آخره؛ و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بسم اللّه عل</w:t>
      </w:r>
      <w:r>
        <w:rPr>
          <w:rFonts w:hint="cs"/>
          <w:rtl/>
        </w:rPr>
        <w:t>ی</w:t>
      </w:r>
      <w:r>
        <w:rPr>
          <w:rtl/>
        </w:rPr>
        <w:t xml:space="preserve"> أوّله و آخره.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اذا حضرت المائده و سمّ</w:t>
      </w:r>
      <w:r>
        <w:rPr>
          <w:rFonts w:hint="cs"/>
          <w:rtl/>
        </w:rPr>
        <w:t>ی</w:t>
      </w:r>
      <w:r>
        <w:rPr>
          <w:rtl/>
        </w:rPr>
        <w:t xml:space="preserve"> رجل منهم أجزء عنهم أجمع</w:t>
      </w:r>
      <w:r>
        <w:rPr>
          <w:rFonts w:hint="cs"/>
          <w:rtl/>
        </w:rPr>
        <w:t>ی</w:t>
      </w:r>
      <w:r>
        <w:rPr>
          <w:rFonts w:hint="eastAsia"/>
          <w:rtl/>
        </w:rPr>
        <w:t>ن</w:t>
      </w:r>
      <w:r>
        <w:rPr>
          <w:rtl/>
        </w:rPr>
        <w:t xml:space="preserve">. </w:t>
      </w:r>
    </w:p>
    <w:p w:rsidR="00ED3E80" w:rsidRDefault="00ED3E80" w:rsidP="00ED3E80">
      <w:pPr>
        <w:pStyle w:val="libNormal"/>
      </w:pPr>
      <w:r w:rsidRPr="00842EE6">
        <w:rPr>
          <w:rStyle w:val="libBold1Char"/>
          <w:rFonts w:hint="eastAsia"/>
          <w:rtl/>
        </w:rPr>
        <w:t>مکارم</w:t>
      </w:r>
      <w:r w:rsidRPr="00842EE6">
        <w:rPr>
          <w:rStyle w:val="libBold1Char"/>
          <w:rtl/>
        </w:rPr>
        <w:t xml:space="preserve"> الأخلاق</w:t>
      </w:r>
      <w:r>
        <w:rPr>
          <w:rtl/>
        </w:rPr>
        <w:t>: کان النب</w:t>
      </w:r>
      <w:r>
        <w:rPr>
          <w:rFonts w:hint="cs"/>
          <w:rtl/>
        </w:rPr>
        <w:t>یّ</w:t>
      </w:r>
      <w:r>
        <w:rPr>
          <w:rtl/>
        </w:rPr>
        <w:t xml:space="preserve"> </w:t>
      </w:r>
      <w:r w:rsidR="001C23D3" w:rsidRPr="001C23D3">
        <w:rPr>
          <w:rStyle w:val="libAlaemChar"/>
          <w:rtl/>
        </w:rPr>
        <w:t>صلى‌الله‌عليه‌وآله‌وسلم</w:t>
      </w:r>
      <w:r>
        <w:rPr>
          <w:rtl/>
        </w:rPr>
        <w:t xml:space="preserve"> إذا وضعت المائده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قال:بسم اللّه، اللّهم اجعلها نعمه مشکوره تصل بها نعمه الجنه </w:t>
      </w:r>
      <w:r w:rsidRPr="00604B91">
        <w:rPr>
          <w:rStyle w:val="libFootnotenumChar"/>
          <w:rtl/>
        </w:rPr>
        <w:t>(1)</w:t>
      </w:r>
      <w:r>
        <w:rPr>
          <w:rtl/>
        </w:rPr>
        <w:t xml:space="preserve">. </w:t>
      </w:r>
    </w:p>
    <w:p w:rsidR="00ED3E80" w:rsidRDefault="00ED3E80" w:rsidP="00ED3E80">
      <w:pPr>
        <w:pStyle w:val="libNormal"/>
      </w:pPr>
      <w:r w:rsidRPr="00842EE6">
        <w:rPr>
          <w:rStyle w:val="libBold1Char"/>
          <w:rFonts w:hint="eastAsia"/>
          <w:rtl/>
        </w:rPr>
        <w:t>النوادر</w:t>
      </w:r>
      <w:r>
        <w:rPr>
          <w:rtl/>
        </w:rPr>
        <w:t xml:space="preserve">: کان رسول اللّه </w:t>
      </w:r>
      <w:r w:rsidR="001C23D3" w:rsidRPr="001C23D3">
        <w:rPr>
          <w:rStyle w:val="libAlaemChar"/>
          <w:rtl/>
        </w:rPr>
        <w:t>صلى‌الله‌عليه‌وآله‌وسلم</w:t>
      </w:r>
      <w:r>
        <w:rPr>
          <w:rtl/>
        </w:rPr>
        <w:t xml:space="preserve"> إذا أکل عند القوم قال:أفطر عندکم الصائمون و أکل طعامکم الأبرار و صلّت عل</w:t>
      </w:r>
      <w:r>
        <w:rPr>
          <w:rFonts w:hint="cs"/>
          <w:rtl/>
        </w:rPr>
        <w:t>ی</w:t>
      </w:r>
      <w:r>
        <w:rPr>
          <w:rFonts w:hint="eastAsia"/>
          <w:rtl/>
        </w:rPr>
        <w:t>کم</w:t>
      </w:r>
      <w:r>
        <w:rPr>
          <w:rtl/>
        </w:rPr>
        <w:t xml:space="preserve"> الملائکه الأخ</w:t>
      </w:r>
      <w:r>
        <w:rPr>
          <w:rFonts w:hint="cs"/>
          <w:rtl/>
        </w:rPr>
        <w:t>ی</w:t>
      </w:r>
      <w:r>
        <w:rPr>
          <w:rFonts w:hint="eastAsia"/>
          <w:rtl/>
        </w:rPr>
        <w:t>ار،فمضت</w:t>
      </w:r>
      <w:r>
        <w:rPr>
          <w:rtl/>
        </w:rPr>
        <w:t xml:space="preserve"> السنّه هکذا </w:t>
      </w:r>
      <w:r w:rsidRPr="00604B91">
        <w:rPr>
          <w:rStyle w:val="libFootnotenumChar"/>
          <w:rtl/>
        </w:rPr>
        <w:t>(2)</w:t>
      </w:r>
      <w:r>
        <w:rPr>
          <w:rtl/>
        </w:rPr>
        <w:t xml:space="preserve">. </w:t>
      </w:r>
    </w:p>
    <w:p w:rsidR="00ED3E80" w:rsidRDefault="00ED3E80" w:rsidP="00ED3E80">
      <w:pPr>
        <w:pStyle w:val="libNormal"/>
      </w:pPr>
      <w:r w:rsidRPr="00842EE6">
        <w:rPr>
          <w:rStyle w:val="libBold1Char"/>
          <w:rFonts w:hint="eastAsia"/>
          <w:rtl/>
        </w:rPr>
        <w:t>أقول</w:t>
      </w:r>
      <w:r>
        <w:rPr>
          <w:rtl/>
        </w:rPr>
        <w:t xml:space="preserve">: و إن شئت ان لا </w:t>
      </w:r>
      <w:r>
        <w:rPr>
          <w:rFonts w:hint="cs"/>
          <w:rtl/>
        </w:rPr>
        <w:t>ی</w:t>
      </w:r>
      <w:r>
        <w:rPr>
          <w:rFonts w:hint="eastAsia"/>
          <w:rtl/>
        </w:rPr>
        <w:t>ؤذ</w:t>
      </w:r>
      <w:r>
        <w:rPr>
          <w:rFonts w:hint="cs"/>
          <w:rtl/>
        </w:rPr>
        <w:t>ی</w:t>
      </w:r>
      <w:r>
        <w:rPr>
          <w:rFonts w:hint="eastAsia"/>
          <w:rtl/>
        </w:rPr>
        <w:t>ک</w:t>
      </w:r>
      <w:r>
        <w:rPr>
          <w:rtl/>
        </w:rPr>
        <w:t xml:space="preserve"> الطعام فقل:اللّهم انّ</w:t>
      </w:r>
      <w:r>
        <w:rPr>
          <w:rFonts w:hint="cs"/>
          <w:rtl/>
        </w:rPr>
        <w:t>ی</w:t>
      </w:r>
      <w:r>
        <w:rPr>
          <w:rtl/>
        </w:rPr>
        <w:t xml:space="preserve"> اسألک باسمک خ</w:t>
      </w:r>
      <w:r>
        <w:rPr>
          <w:rFonts w:hint="cs"/>
          <w:rtl/>
        </w:rPr>
        <w:t>ی</w:t>
      </w:r>
      <w:r>
        <w:rPr>
          <w:rFonts w:hint="eastAsia"/>
          <w:rtl/>
        </w:rPr>
        <w:t>ر</w:t>
      </w:r>
      <w:r>
        <w:rPr>
          <w:rtl/>
        </w:rPr>
        <w:t xml:space="preserve"> الأسماء،ملء الأرض و السماء،الرحمن الرح</w:t>
      </w:r>
      <w:r>
        <w:rPr>
          <w:rFonts w:hint="cs"/>
          <w:rtl/>
        </w:rPr>
        <w:t>ی</w:t>
      </w:r>
      <w:r>
        <w:rPr>
          <w:rFonts w:hint="eastAsia"/>
          <w:rtl/>
        </w:rPr>
        <w:t>م</w:t>
      </w:r>
      <w:r>
        <w:rPr>
          <w:rtl/>
        </w:rPr>
        <w:t xml:space="preserve"> الذ</w:t>
      </w:r>
      <w:r>
        <w:rPr>
          <w:rFonts w:hint="cs"/>
          <w:rtl/>
        </w:rPr>
        <w:t>ی</w:t>
      </w:r>
      <w:r>
        <w:rPr>
          <w:rtl/>
        </w:rPr>
        <w:t xml:space="preserve"> لا </w:t>
      </w:r>
      <w:r>
        <w:rPr>
          <w:rFonts w:hint="cs"/>
          <w:rtl/>
        </w:rPr>
        <w:t>ی</w:t>
      </w:r>
      <w:r>
        <w:rPr>
          <w:rFonts w:hint="eastAsia"/>
          <w:rtl/>
        </w:rPr>
        <w:t>ضرّ</w:t>
      </w:r>
      <w:r>
        <w:rPr>
          <w:rtl/>
        </w:rPr>
        <w:t xml:space="preserve"> معه داء.الملء بالکسر:إسم ما </w:t>
      </w:r>
      <w:r>
        <w:rPr>
          <w:rFonts w:hint="cs"/>
          <w:rtl/>
        </w:rPr>
        <w:t>ی</w:t>
      </w:r>
      <w:r>
        <w:rPr>
          <w:rFonts w:hint="eastAsia"/>
          <w:rtl/>
        </w:rPr>
        <w:t>أخذه</w:t>
      </w:r>
      <w:r>
        <w:rPr>
          <w:rtl/>
        </w:rPr>
        <w:t xml:space="preserve"> الاناء إذا امتلأ،و المراد به کثره العدد. </w:t>
      </w:r>
    </w:p>
    <w:p w:rsidR="00B431B0" w:rsidRDefault="00ED3E80" w:rsidP="00842EE6">
      <w:pPr>
        <w:pStyle w:val="libBold1"/>
      </w:pPr>
      <w:r>
        <w:rPr>
          <w:rFonts w:hint="eastAsia"/>
          <w:rtl/>
        </w:rPr>
        <w:t>قال</w:t>
      </w:r>
      <w:r>
        <w:rPr>
          <w:rtl/>
        </w:rPr>
        <w:t xml:space="preserve"> ابن الأعسم: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887</w:t>
      </w:r>
      <w:r w:rsidR="00ED3E80">
        <w:rPr>
          <w:rtl/>
        </w:rPr>
        <w:t>/</w:t>
      </w:r>
      <w:r w:rsidR="001A3C8D">
        <w:rPr>
          <w:rtl/>
        </w:rPr>
        <w:t>200</w:t>
      </w:r>
      <w:r w:rsidR="00ED3E80">
        <w:rPr>
          <w:rtl/>
        </w:rPr>
        <w:t>/</w:t>
      </w:r>
      <w:r w:rsidR="001A3C8D">
        <w:rPr>
          <w:rtl/>
        </w:rPr>
        <w:t>1</w:t>
      </w:r>
      <w:r w:rsidR="00ED3E80">
        <w:rPr>
          <w:rtl/>
        </w:rPr>
        <w:t>4،ج:</w:t>
      </w:r>
      <w:r w:rsidR="001A3C8D">
        <w:rPr>
          <w:rtl/>
        </w:rPr>
        <w:t>380</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888</w:t>
      </w:r>
      <w:r w:rsidR="00ED3E80">
        <w:rPr>
          <w:rtl/>
        </w:rPr>
        <w:t>/</w:t>
      </w:r>
      <w:r w:rsidR="001A3C8D">
        <w:rPr>
          <w:rtl/>
        </w:rPr>
        <w:t>200</w:t>
      </w:r>
      <w:r w:rsidR="00ED3E80">
        <w:rPr>
          <w:rtl/>
        </w:rPr>
        <w:t>/</w:t>
      </w:r>
      <w:r w:rsidR="001A3C8D">
        <w:rPr>
          <w:rtl/>
        </w:rPr>
        <w:t>1</w:t>
      </w:r>
      <w:r w:rsidR="00ED3E80">
        <w:rPr>
          <w:rtl/>
        </w:rPr>
        <w:t>4،ج:</w:t>
      </w:r>
      <w:r w:rsidR="001A3C8D">
        <w:rPr>
          <w:rtl/>
        </w:rPr>
        <w:t>383</w:t>
      </w:r>
      <w:r w:rsidR="00ED3E80">
        <w:rPr>
          <w:rtl/>
        </w:rPr>
        <w:t>/66</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41"/>
        <w:gridCol w:w="272"/>
        <w:gridCol w:w="3497"/>
      </w:tblGrid>
      <w:tr w:rsidR="00842EE6" w:rsidTr="00B5490D">
        <w:trPr>
          <w:trHeight w:val="350"/>
        </w:trPr>
        <w:tc>
          <w:tcPr>
            <w:tcW w:w="3920" w:type="dxa"/>
            <w:shd w:val="clear" w:color="auto" w:fill="auto"/>
          </w:tcPr>
          <w:p w:rsidR="00842EE6" w:rsidRDefault="00842EE6" w:rsidP="00B5490D">
            <w:pPr>
              <w:pStyle w:val="libPoem"/>
            </w:pPr>
            <w:r>
              <w:rPr>
                <w:rFonts w:hint="eastAsia"/>
                <w:rtl/>
              </w:rPr>
              <w:lastRenderedPageBreak/>
              <w:t>سمّ</w:t>
            </w:r>
            <w:r>
              <w:rPr>
                <w:rtl/>
              </w:rPr>
              <w:t xml:space="preserve"> عل</w:t>
            </w:r>
            <w:r>
              <w:rPr>
                <w:rFonts w:hint="cs"/>
                <w:rtl/>
              </w:rPr>
              <w:t>ی</w:t>
            </w:r>
            <w:r>
              <w:rPr>
                <w:rtl/>
              </w:rPr>
              <w:t xml:space="preserve"> المأکول ف</w:t>
            </w:r>
            <w:r>
              <w:rPr>
                <w:rFonts w:hint="cs"/>
                <w:rtl/>
              </w:rPr>
              <w:t>ی</w:t>
            </w:r>
            <w:r>
              <w:rPr>
                <w:rtl/>
              </w:rPr>
              <w:t xml:space="preserve"> ابتداء</w:t>
            </w:r>
            <w:r w:rsidRPr="00725071">
              <w:rPr>
                <w:rStyle w:val="libPoemTiniChar0"/>
                <w:rtl/>
              </w:rPr>
              <w:br/>
              <w:t> </w:t>
            </w:r>
          </w:p>
        </w:tc>
        <w:tc>
          <w:tcPr>
            <w:tcW w:w="279" w:type="dxa"/>
            <w:shd w:val="clear" w:color="auto" w:fill="auto"/>
          </w:tcPr>
          <w:p w:rsidR="00842EE6" w:rsidRDefault="00842EE6" w:rsidP="00B5490D">
            <w:pPr>
              <w:pStyle w:val="libPoem"/>
              <w:rPr>
                <w:rtl/>
              </w:rPr>
            </w:pPr>
          </w:p>
        </w:tc>
        <w:tc>
          <w:tcPr>
            <w:tcW w:w="3881" w:type="dxa"/>
            <w:shd w:val="clear" w:color="auto" w:fill="auto"/>
          </w:tcPr>
          <w:p w:rsidR="00842EE6" w:rsidRDefault="00842EE6" w:rsidP="00B5490D">
            <w:pPr>
              <w:pStyle w:val="libPoem"/>
            </w:pPr>
            <w:r>
              <w:rPr>
                <w:rFonts w:hint="eastAsia"/>
                <w:rtl/>
              </w:rPr>
              <w:t>و</w:t>
            </w:r>
            <w:r>
              <w:rPr>
                <w:rtl/>
              </w:rPr>
              <w:t xml:space="preserve"> ف</w:t>
            </w:r>
            <w:r>
              <w:rPr>
                <w:rFonts w:hint="cs"/>
                <w:rtl/>
              </w:rPr>
              <w:t>ی</w:t>
            </w:r>
            <w:r>
              <w:rPr>
                <w:rtl/>
              </w:rPr>
              <w:t xml:space="preserve"> الأخ</w:t>
            </w:r>
            <w:r>
              <w:rPr>
                <w:rFonts w:hint="cs"/>
                <w:rtl/>
              </w:rPr>
              <w:t>ی</w:t>
            </w:r>
            <w:r>
              <w:rPr>
                <w:rFonts w:hint="eastAsia"/>
                <w:rtl/>
              </w:rPr>
              <w:t>ر</w:t>
            </w:r>
            <w:r>
              <w:rPr>
                <w:rtl/>
              </w:rPr>
              <w:t xml:space="preserve"> احمد و ف</w:t>
            </w:r>
            <w:r>
              <w:rPr>
                <w:rFonts w:hint="cs"/>
                <w:rtl/>
              </w:rPr>
              <w:t>ی</w:t>
            </w:r>
            <w:r>
              <w:rPr>
                <w:rtl/>
              </w:rPr>
              <w:t xml:space="preserve"> الأثناء</w:t>
            </w:r>
            <w:r w:rsidRPr="00725071">
              <w:rPr>
                <w:rStyle w:val="libPoemTiniChar0"/>
                <w:rtl/>
              </w:rPr>
              <w:br/>
              <w:t> </w:t>
            </w:r>
          </w:p>
        </w:tc>
      </w:tr>
      <w:tr w:rsidR="00842EE6" w:rsidTr="00B5490D">
        <w:trPr>
          <w:trHeight w:val="350"/>
        </w:trPr>
        <w:tc>
          <w:tcPr>
            <w:tcW w:w="3920" w:type="dxa"/>
          </w:tcPr>
          <w:p w:rsidR="00842EE6" w:rsidRDefault="00C70FB9" w:rsidP="00B5490D">
            <w:pPr>
              <w:pStyle w:val="libPoem"/>
            </w:pPr>
            <w:r>
              <w:rPr>
                <w:rFonts w:hint="eastAsia"/>
                <w:rtl/>
              </w:rPr>
              <w:t>و</w:t>
            </w:r>
            <w:r>
              <w:rPr>
                <w:rtl/>
              </w:rPr>
              <w:t xml:space="preserve"> اکتف بالمرّه ف</w:t>
            </w:r>
            <w:r>
              <w:rPr>
                <w:rFonts w:hint="cs"/>
                <w:rtl/>
              </w:rPr>
              <w:t>ی</w:t>
            </w:r>
            <w:r>
              <w:rPr>
                <w:rFonts w:hint="eastAsia"/>
                <w:rtl/>
              </w:rPr>
              <w:t>ما</w:t>
            </w:r>
            <w:r>
              <w:rPr>
                <w:rtl/>
              </w:rPr>
              <w:t xml:space="preserve"> </w:t>
            </w:r>
            <w:r>
              <w:rPr>
                <w:rFonts w:hint="cs"/>
                <w:rtl/>
              </w:rPr>
              <w:t>ی</w:t>
            </w:r>
            <w:r>
              <w:rPr>
                <w:rFonts w:hint="eastAsia"/>
                <w:rtl/>
              </w:rPr>
              <w:t>تّحد</w:t>
            </w:r>
            <w:r w:rsidR="00842EE6" w:rsidRPr="00725071">
              <w:rPr>
                <w:rStyle w:val="libPoemTiniChar0"/>
                <w:rtl/>
              </w:rPr>
              <w:br/>
              <w:t> </w:t>
            </w:r>
          </w:p>
        </w:tc>
        <w:tc>
          <w:tcPr>
            <w:tcW w:w="279" w:type="dxa"/>
          </w:tcPr>
          <w:p w:rsidR="00842EE6" w:rsidRDefault="00842EE6" w:rsidP="00B5490D">
            <w:pPr>
              <w:pStyle w:val="libPoem"/>
              <w:rPr>
                <w:rtl/>
              </w:rPr>
            </w:pPr>
          </w:p>
        </w:tc>
        <w:tc>
          <w:tcPr>
            <w:tcW w:w="3881" w:type="dxa"/>
          </w:tcPr>
          <w:p w:rsidR="00842EE6" w:rsidRDefault="00C70FB9" w:rsidP="00B5490D">
            <w:pPr>
              <w:pStyle w:val="libPoem"/>
            </w:pPr>
            <w:r>
              <w:rPr>
                <w:rFonts w:hint="eastAsia"/>
                <w:rtl/>
              </w:rPr>
              <w:t>و</w:t>
            </w:r>
            <w:r>
              <w:rPr>
                <w:rtl/>
              </w:rPr>
              <w:t xml:space="preserve"> سمّ عند کلّ لون إن </w:t>
            </w:r>
            <w:r>
              <w:rPr>
                <w:rFonts w:hint="cs"/>
                <w:rtl/>
              </w:rPr>
              <w:t>ی</w:t>
            </w:r>
            <w:r>
              <w:rPr>
                <w:rFonts w:hint="eastAsia"/>
                <w:rtl/>
              </w:rPr>
              <w:t>زد</w:t>
            </w:r>
            <w:r w:rsidR="00842EE6" w:rsidRPr="00725071">
              <w:rPr>
                <w:rStyle w:val="libPoemTiniChar0"/>
                <w:rtl/>
              </w:rPr>
              <w:br/>
              <w:t> </w:t>
            </w:r>
          </w:p>
        </w:tc>
      </w:tr>
    </w:tbl>
    <w:p w:rsidR="00ED3E80" w:rsidRDefault="00ED3E80" w:rsidP="00ED3E80">
      <w:pPr>
        <w:pStyle w:val="libNormal"/>
      </w:pPr>
      <w:r>
        <w:rPr>
          <w:rFonts w:hint="eastAsia"/>
          <w:rtl/>
        </w:rPr>
        <w:t>باب</w:t>
      </w:r>
      <w:r>
        <w:rPr>
          <w:rtl/>
        </w:rPr>
        <w:t xml:space="preserve"> منع الأکل بال</w:t>
      </w:r>
      <w:r>
        <w:rPr>
          <w:rFonts w:hint="cs"/>
          <w:rtl/>
        </w:rPr>
        <w:t>ی</w:t>
      </w:r>
      <w:r>
        <w:rPr>
          <w:rFonts w:hint="eastAsia"/>
          <w:rtl/>
        </w:rPr>
        <w:t>سار،و</w:t>
      </w:r>
      <w:r>
        <w:rPr>
          <w:rtl/>
        </w:rPr>
        <w:t xml:space="preserve"> متّک</w:t>
      </w:r>
      <w:r>
        <w:rPr>
          <w:rFonts w:hint="cs"/>
          <w:rtl/>
        </w:rPr>
        <w:t>ی</w:t>
      </w:r>
      <w:r>
        <w:rPr>
          <w:rFonts w:hint="eastAsia"/>
          <w:rtl/>
        </w:rPr>
        <w:t>ا،و</w:t>
      </w:r>
      <w:r>
        <w:rPr>
          <w:rtl/>
        </w:rPr>
        <w:t xml:space="preserve"> عل</w:t>
      </w:r>
      <w:r>
        <w:rPr>
          <w:rFonts w:hint="cs"/>
          <w:rtl/>
        </w:rPr>
        <w:t>ی</w:t>
      </w:r>
      <w:r>
        <w:rPr>
          <w:rtl/>
        </w:rPr>
        <w:t xml:space="preserve"> الجنابه،و ماش</w:t>
      </w:r>
      <w:r>
        <w:rPr>
          <w:rFonts w:hint="cs"/>
          <w:rtl/>
        </w:rPr>
        <w:t>ی</w:t>
      </w:r>
      <w:r>
        <w:rPr>
          <w:rFonts w:hint="eastAsia"/>
          <w:rtl/>
        </w:rPr>
        <w:t>ا</w:t>
      </w:r>
      <w:r>
        <w:rPr>
          <w:rtl/>
        </w:rPr>
        <w:t xml:space="preserve"> </w:t>
      </w:r>
    </w:p>
    <w:p w:rsidR="00ED3E80" w:rsidRDefault="00ED3E80" w:rsidP="00ED3E80">
      <w:pPr>
        <w:pStyle w:val="libNormal"/>
      </w:pPr>
      <w:r>
        <w:rPr>
          <w:rFonts w:hint="eastAsia"/>
          <w:rtl/>
        </w:rPr>
        <w:t>باب</w:t>
      </w:r>
      <w:r>
        <w:rPr>
          <w:rtl/>
        </w:rPr>
        <w:t xml:space="preserve"> منع الأکل بال</w:t>
      </w:r>
      <w:r>
        <w:rPr>
          <w:rFonts w:hint="cs"/>
          <w:rtl/>
        </w:rPr>
        <w:t>ی</w:t>
      </w:r>
      <w:r>
        <w:rPr>
          <w:rFonts w:hint="eastAsia"/>
          <w:rtl/>
        </w:rPr>
        <w:t>سار،و</w:t>
      </w:r>
      <w:r>
        <w:rPr>
          <w:rtl/>
        </w:rPr>
        <w:t xml:space="preserve"> متّک</w:t>
      </w:r>
      <w:r>
        <w:rPr>
          <w:rFonts w:hint="cs"/>
          <w:rtl/>
        </w:rPr>
        <w:t>ی</w:t>
      </w:r>
      <w:r>
        <w:rPr>
          <w:rFonts w:hint="eastAsia"/>
          <w:rtl/>
        </w:rPr>
        <w:t>ا،و</w:t>
      </w:r>
      <w:r>
        <w:rPr>
          <w:rtl/>
        </w:rPr>
        <w:t xml:space="preserve"> عل</w:t>
      </w:r>
      <w:r>
        <w:rPr>
          <w:rFonts w:hint="cs"/>
          <w:rtl/>
        </w:rPr>
        <w:t>ی</w:t>
      </w:r>
      <w:r>
        <w:rPr>
          <w:rtl/>
        </w:rPr>
        <w:t xml:space="preserve"> الجنابه،و ماش</w:t>
      </w:r>
      <w:r>
        <w:rPr>
          <w:rFonts w:hint="cs"/>
          <w:rtl/>
        </w:rPr>
        <w:t>ی</w:t>
      </w:r>
      <w:r>
        <w:rPr>
          <w:rFonts w:hint="eastAsia"/>
          <w:rtl/>
        </w:rPr>
        <w:t>ا</w:t>
      </w:r>
      <w:r>
        <w:rPr>
          <w:rtl/>
        </w:rPr>
        <w:t xml:space="preserve"> </w:t>
      </w:r>
      <w:r w:rsidRPr="00604B91">
        <w:rPr>
          <w:rStyle w:val="libFootnotenumChar"/>
          <w:rtl/>
        </w:rPr>
        <w:t>(1)</w:t>
      </w:r>
      <w:r>
        <w:rPr>
          <w:rtl/>
        </w:rPr>
        <w:t xml:space="preserve">. </w:t>
      </w:r>
    </w:p>
    <w:p w:rsidR="00ED3E80" w:rsidRDefault="00ED3E80" w:rsidP="00ED3E80">
      <w:pPr>
        <w:pStyle w:val="libNormal"/>
      </w:pPr>
      <w:r w:rsidRPr="00C70FB9">
        <w:rPr>
          <w:rStyle w:val="libBold1Char"/>
          <w:rFonts w:hint="eastAsia"/>
          <w:rtl/>
        </w:rPr>
        <w:t>الخصال</w:t>
      </w:r>
      <w:r>
        <w:rPr>
          <w:rtl/>
        </w:rPr>
        <w:t>:ف</w:t>
      </w:r>
      <w:r>
        <w:rPr>
          <w:rFonts w:hint="cs"/>
          <w:rtl/>
        </w:rPr>
        <w:t>ی</w:t>
      </w:r>
      <w:r>
        <w:rPr>
          <w:rtl/>
        </w:rPr>
        <w:t xml:space="preserve"> مناه</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أنّه نه</w:t>
      </w:r>
      <w:r>
        <w:rPr>
          <w:rFonts w:hint="cs"/>
          <w:rtl/>
        </w:rPr>
        <w:t>ی</w:t>
      </w:r>
      <w:r>
        <w:rPr>
          <w:rtl/>
        </w:rPr>
        <w:t xml:space="preserve"> عن الأکل عل</w:t>
      </w:r>
      <w:r>
        <w:rPr>
          <w:rFonts w:hint="cs"/>
          <w:rtl/>
        </w:rPr>
        <w:t>ی</w:t>
      </w:r>
      <w:r>
        <w:rPr>
          <w:rtl/>
        </w:rPr>
        <w:t xml:space="preserve"> الجنابه و قال انّه </w:t>
      </w:r>
      <w:r>
        <w:rPr>
          <w:rFonts w:hint="cs"/>
          <w:rtl/>
        </w:rPr>
        <w:t>ی</w:t>
      </w:r>
      <w:r>
        <w:rPr>
          <w:rFonts w:hint="eastAsia"/>
          <w:rtl/>
        </w:rPr>
        <w:t>ورث</w:t>
      </w:r>
      <w:r>
        <w:rPr>
          <w:rtl/>
        </w:rPr>
        <w:t xml:space="preserve"> الفقر،و نه</w:t>
      </w:r>
      <w:r>
        <w:rPr>
          <w:rFonts w:hint="cs"/>
          <w:rtl/>
        </w:rPr>
        <w:t>ی</w:t>
      </w:r>
      <w:r>
        <w:rPr>
          <w:rtl/>
        </w:rPr>
        <w:t xml:space="preserve"> أن </w:t>
      </w:r>
      <w:r>
        <w:rPr>
          <w:rFonts w:hint="cs"/>
          <w:rtl/>
        </w:rPr>
        <w:t>ی</w:t>
      </w:r>
      <w:r>
        <w:rPr>
          <w:rFonts w:hint="eastAsia"/>
          <w:rtl/>
        </w:rPr>
        <w:t>أکل</w:t>
      </w:r>
      <w:r>
        <w:rPr>
          <w:rtl/>
        </w:rPr>
        <w:t xml:space="preserve"> الإنسان بشماله،و أن </w:t>
      </w:r>
      <w:r>
        <w:rPr>
          <w:rFonts w:hint="cs"/>
          <w:rtl/>
        </w:rPr>
        <w:t>ی</w:t>
      </w:r>
      <w:r>
        <w:rPr>
          <w:rFonts w:hint="eastAsia"/>
          <w:rtl/>
        </w:rPr>
        <w:t>أکل</w:t>
      </w:r>
      <w:r>
        <w:rPr>
          <w:rtl/>
        </w:rPr>
        <w:t xml:space="preserve"> و هو متّک</w:t>
      </w:r>
      <w:r>
        <w:rPr>
          <w:rFonts w:hint="cs"/>
          <w:rtl/>
        </w:rPr>
        <w:t>ی</w:t>
      </w:r>
      <w:r>
        <w:rPr>
          <w:rFonts w:hint="eastAsia"/>
          <w:rtl/>
        </w:rPr>
        <w:t>،</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ما أکل رسول اللّه </w:t>
      </w:r>
      <w:r w:rsidR="001C23D3" w:rsidRPr="001C23D3">
        <w:rPr>
          <w:rStyle w:val="libAlaemChar"/>
          <w:rtl/>
        </w:rPr>
        <w:t>صلى‌الله‌عليه‌وآله‌وسلم</w:t>
      </w:r>
      <w:r>
        <w:rPr>
          <w:rtl/>
        </w:rPr>
        <w:t xml:space="preserve"> و هو متّک قطّ،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لا تأکل و أنت ماش الاّ ان تضطرّ ال</w:t>
      </w:r>
      <w:r>
        <w:rPr>
          <w:rFonts w:hint="cs"/>
          <w:rtl/>
        </w:rPr>
        <w:t>ی</w:t>
      </w:r>
      <w:r>
        <w:rPr>
          <w:rtl/>
        </w:rPr>
        <w:t xml:space="preserve"> ذلک. </w:t>
      </w:r>
    </w:p>
    <w:p w:rsidR="00ED3E80" w:rsidRDefault="00ED3E80" w:rsidP="00ED3E80">
      <w:pPr>
        <w:pStyle w:val="libNormal"/>
      </w:pPr>
      <w:r w:rsidRPr="00C70FB9">
        <w:rPr>
          <w:rStyle w:val="libBold1Char"/>
          <w:rFonts w:hint="eastAsia"/>
          <w:rtl/>
        </w:rPr>
        <w:t>الکاف</w:t>
      </w:r>
      <w:r w:rsidRPr="00C70FB9">
        <w:rPr>
          <w:rStyle w:val="libBold1Char"/>
          <w:rFonts w:hint="cs"/>
          <w:rtl/>
        </w:rPr>
        <w:t>ی</w:t>
      </w:r>
      <w:r>
        <w:rPr>
          <w:rtl/>
        </w:rPr>
        <w:t xml:space="preserve">:عنه </w:t>
      </w:r>
      <w:r w:rsidR="00EC2CC2" w:rsidRPr="00EC2CC2">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إذا جلس أحدکم عل</w:t>
      </w:r>
      <w:r>
        <w:rPr>
          <w:rFonts w:hint="cs"/>
          <w:rtl/>
        </w:rPr>
        <w:t>ی</w:t>
      </w:r>
      <w:r>
        <w:rPr>
          <w:rtl/>
        </w:rPr>
        <w:t xml:space="preserve"> الطعام فل</w:t>
      </w:r>
      <w:r>
        <w:rPr>
          <w:rFonts w:hint="cs"/>
          <w:rtl/>
        </w:rPr>
        <w:t>ی</w:t>
      </w:r>
      <w:r>
        <w:rPr>
          <w:rFonts w:hint="eastAsia"/>
          <w:rtl/>
        </w:rPr>
        <w:t>جلس</w:t>
      </w:r>
      <w:r>
        <w:rPr>
          <w:rtl/>
        </w:rPr>
        <w:t xml:space="preserve"> جلسه العبد،و لا </w:t>
      </w:r>
      <w:r>
        <w:rPr>
          <w:rFonts w:hint="cs"/>
          <w:rtl/>
        </w:rPr>
        <w:t>ی</w:t>
      </w:r>
      <w:r>
        <w:rPr>
          <w:rFonts w:hint="eastAsia"/>
          <w:rtl/>
        </w:rPr>
        <w:t>ضعنّ</w:t>
      </w:r>
      <w:r>
        <w:rPr>
          <w:rtl/>
        </w:rPr>
        <w:t xml:space="preserve"> إحد</w:t>
      </w:r>
      <w:r>
        <w:rPr>
          <w:rFonts w:hint="cs"/>
          <w:rtl/>
        </w:rPr>
        <w:t>ی</w:t>
      </w:r>
      <w:r>
        <w:rPr>
          <w:rtl/>
        </w:rPr>
        <w:t xml:space="preserve"> رجل</w:t>
      </w:r>
      <w:r>
        <w:rPr>
          <w:rFonts w:hint="cs"/>
          <w:rtl/>
        </w:rPr>
        <w:t>ی</w:t>
      </w:r>
      <w:r>
        <w:rPr>
          <w:rFonts w:hint="eastAsia"/>
          <w:rtl/>
        </w:rPr>
        <w:t>ه</w:t>
      </w:r>
      <w:r>
        <w:rPr>
          <w:rtl/>
        </w:rPr>
        <w:t xml:space="preserve"> عل</w:t>
      </w:r>
      <w:r>
        <w:rPr>
          <w:rFonts w:hint="cs"/>
          <w:rtl/>
        </w:rPr>
        <w:t>ی</w:t>
      </w:r>
      <w:r>
        <w:rPr>
          <w:rtl/>
        </w:rPr>
        <w:t xml:space="preserve"> الأخر</w:t>
      </w:r>
      <w:r>
        <w:rPr>
          <w:rFonts w:hint="cs"/>
          <w:rtl/>
        </w:rPr>
        <w:t>ی</w:t>
      </w:r>
      <w:r>
        <w:rPr>
          <w:rFonts w:hint="eastAsia"/>
          <w:rtl/>
        </w:rPr>
        <w:t>،و</w:t>
      </w:r>
      <w:r>
        <w:rPr>
          <w:rtl/>
        </w:rPr>
        <w:t xml:space="preserve"> لا </w:t>
      </w:r>
      <w:r>
        <w:rPr>
          <w:rFonts w:hint="cs"/>
          <w:rtl/>
        </w:rPr>
        <w:t>ی</w:t>
      </w:r>
      <w:r>
        <w:rPr>
          <w:rFonts w:hint="eastAsia"/>
          <w:rtl/>
        </w:rPr>
        <w:t>تربّع</w:t>
      </w:r>
      <w:r>
        <w:rPr>
          <w:rtl/>
        </w:rPr>
        <w:t xml:space="preserve"> فانّها جلسه </w:t>
      </w:r>
      <w:r>
        <w:rPr>
          <w:rFonts w:hint="cs"/>
          <w:rtl/>
        </w:rPr>
        <w:t>ی</w:t>
      </w:r>
      <w:r>
        <w:rPr>
          <w:rFonts w:hint="eastAsia"/>
          <w:rtl/>
        </w:rPr>
        <w:t>بغضها</w:t>
      </w:r>
      <w:r>
        <w:rPr>
          <w:rtl/>
        </w:rPr>
        <w:t xml:space="preserve"> اللّه(عزّ و جلّ)و </w:t>
      </w:r>
      <w:r>
        <w:rPr>
          <w:rFonts w:hint="cs"/>
          <w:rtl/>
        </w:rPr>
        <w:t>ی</w:t>
      </w:r>
      <w:r>
        <w:rPr>
          <w:rFonts w:hint="eastAsia"/>
          <w:rtl/>
        </w:rPr>
        <w:t>مقت</w:t>
      </w:r>
      <w:r>
        <w:rPr>
          <w:rtl/>
        </w:rPr>
        <w:t xml:space="preserve"> صاحبها </w:t>
      </w:r>
      <w:r w:rsidRPr="00604B91">
        <w:rPr>
          <w:rStyle w:val="libFootnotenumChar"/>
          <w:rtl/>
        </w:rPr>
        <w:t>(2)</w:t>
      </w:r>
      <w:r>
        <w:rPr>
          <w:rtl/>
        </w:rPr>
        <w:t xml:space="preserve">. </w:t>
      </w:r>
    </w:p>
    <w:p w:rsidR="00ED3E80" w:rsidRDefault="00ED3E80" w:rsidP="00C70FB9">
      <w:pPr>
        <w:pStyle w:val="libCenterBold1"/>
      </w:pPr>
      <w:r>
        <w:rPr>
          <w:rFonts w:hint="eastAsia"/>
          <w:rtl/>
        </w:rPr>
        <w:t>الأحکام</w:t>
      </w:r>
      <w:r>
        <w:rPr>
          <w:rtl/>
        </w:rPr>
        <w:t xml:space="preserve"> المتعلّقه بالأکل </w:t>
      </w:r>
    </w:p>
    <w:p w:rsidR="00ED3E80" w:rsidRDefault="00ED3E80" w:rsidP="00ED3E80">
      <w:pPr>
        <w:pStyle w:val="libNormal"/>
      </w:pPr>
      <w:r>
        <w:rPr>
          <w:rFonts w:hint="eastAsia"/>
          <w:rtl/>
        </w:rPr>
        <w:t>إعلم</w:t>
      </w:r>
      <w:r>
        <w:rPr>
          <w:rtl/>
        </w:rPr>
        <w:t xml:space="preserve"> أنّه </w:t>
      </w:r>
      <w:r>
        <w:rPr>
          <w:rFonts w:hint="cs"/>
          <w:rtl/>
        </w:rPr>
        <w:t>ی</w:t>
      </w:r>
      <w:r>
        <w:rPr>
          <w:rFonts w:hint="eastAsia"/>
          <w:rtl/>
        </w:rPr>
        <w:t>ستفاد</w:t>
      </w:r>
      <w:r>
        <w:rPr>
          <w:rtl/>
        </w:rPr>
        <w:t xml:space="preserve"> من الأخبار أحکام: </w:t>
      </w:r>
    </w:p>
    <w:p w:rsidR="00ED3E80" w:rsidRDefault="001A3C8D" w:rsidP="00ED3E80">
      <w:pPr>
        <w:pStyle w:val="libNormal"/>
      </w:pPr>
      <w:r>
        <w:rPr>
          <w:rtl/>
        </w:rPr>
        <w:t>1</w:t>
      </w:r>
      <w:r w:rsidR="00ED3E80">
        <w:rPr>
          <w:rtl/>
        </w:rPr>
        <w:t>-کراهه الأکل متّکئا،و معناه امّا الإتّکاء بال</w:t>
      </w:r>
      <w:r w:rsidR="00ED3E80">
        <w:rPr>
          <w:rFonts w:hint="cs"/>
          <w:rtl/>
        </w:rPr>
        <w:t>ی</w:t>
      </w:r>
      <w:r w:rsidR="00ED3E80">
        <w:rPr>
          <w:rFonts w:hint="eastAsia"/>
          <w:rtl/>
        </w:rPr>
        <w:t>د،أو</w:t>
      </w:r>
      <w:r w:rsidR="00ED3E80">
        <w:rPr>
          <w:rtl/>
        </w:rPr>
        <w:t xml:space="preserve"> الجلوس متمکّنا عل</w:t>
      </w:r>
      <w:r w:rsidR="00ED3E80">
        <w:rPr>
          <w:rFonts w:hint="cs"/>
          <w:rtl/>
        </w:rPr>
        <w:t>ی</w:t>
      </w:r>
      <w:r w:rsidR="00ED3E80">
        <w:rPr>
          <w:rtl/>
        </w:rPr>
        <w:t xml:space="preserve"> البساط من غ</w:t>
      </w:r>
      <w:r w:rsidR="00ED3E80">
        <w:rPr>
          <w:rFonts w:hint="cs"/>
          <w:rtl/>
        </w:rPr>
        <w:t>ی</w:t>
      </w:r>
      <w:r w:rsidR="00ED3E80">
        <w:rPr>
          <w:rFonts w:hint="eastAsia"/>
          <w:rtl/>
        </w:rPr>
        <w:t>ر</w:t>
      </w:r>
      <w:r w:rsidR="00ED3E80">
        <w:rPr>
          <w:rtl/>
        </w:rPr>
        <w:t xml:space="preserve"> م</w:t>
      </w:r>
      <w:r w:rsidR="00ED3E80">
        <w:rPr>
          <w:rFonts w:hint="cs"/>
          <w:rtl/>
        </w:rPr>
        <w:t>ی</w:t>
      </w:r>
      <w:r w:rsidR="00ED3E80">
        <w:rPr>
          <w:rFonts w:hint="eastAsia"/>
          <w:rtl/>
        </w:rPr>
        <w:t>ل</w:t>
      </w:r>
      <w:r w:rsidR="00ED3E80">
        <w:rPr>
          <w:rtl/>
        </w:rPr>
        <w:t xml:space="preserve"> ال</w:t>
      </w:r>
      <w:r w:rsidR="00ED3E80">
        <w:rPr>
          <w:rFonts w:hint="cs"/>
          <w:rtl/>
        </w:rPr>
        <w:t>ی</w:t>
      </w:r>
      <w:r w:rsidR="00ED3E80">
        <w:rPr>
          <w:rtl/>
        </w:rPr>
        <w:t xml:space="preserve"> جانب کدأب الملوک و المتکبر</w:t>
      </w:r>
      <w:r w:rsidR="00ED3E80">
        <w:rPr>
          <w:rFonts w:hint="cs"/>
          <w:rtl/>
        </w:rPr>
        <w:t>ی</w:t>
      </w:r>
      <w:r w:rsidR="00ED3E80">
        <w:rPr>
          <w:rFonts w:hint="eastAsia"/>
          <w:rtl/>
        </w:rPr>
        <w:t>ن،أو</w:t>
      </w:r>
      <w:r w:rsidR="00ED3E80">
        <w:rPr>
          <w:rtl/>
        </w:rPr>
        <w:t xml:space="preserve"> إسناد الظهر ال</w:t>
      </w:r>
      <w:r w:rsidR="00ED3E80">
        <w:rPr>
          <w:rFonts w:hint="cs"/>
          <w:rtl/>
        </w:rPr>
        <w:t>ی</w:t>
      </w:r>
      <w:r w:rsidR="00ED3E80">
        <w:rPr>
          <w:rtl/>
        </w:rPr>
        <w:t xml:space="preserve"> الوسائد و مثلها،أو الإضطجاع عل</w:t>
      </w:r>
      <w:r w:rsidR="00ED3E80">
        <w:rPr>
          <w:rFonts w:hint="cs"/>
          <w:rtl/>
        </w:rPr>
        <w:t>ی</w:t>
      </w:r>
      <w:r w:rsidR="00ED3E80">
        <w:rPr>
          <w:rtl/>
        </w:rPr>
        <w:t xml:space="preserve"> أحد الشقّ</w:t>
      </w:r>
      <w:r w:rsidR="00ED3E80">
        <w:rPr>
          <w:rFonts w:hint="cs"/>
          <w:rtl/>
        </w:rPr>
        <w:t>ی</w:t>
      </w:r>
      <w:r w:rsidR="00ED3E80">
        <w:rPr>
          <w:rFonts w:hint="eastAsia"/>
          <w:rtl/>
        </w:rPr>
        <w:t>ن،أو</w:t>
      </w:r>
      <w:r w:rsidR="00ED3E80">
        <w:rPr>
          <w:rtl/>
        </w:rPr>
        <w:t xml:space="preserve"> الأعمّ ممّا سو</w:t>
      </w:r>
      <w:r w:rsidR="00ED3E80">
        <w:rPr>
          <w:rFonts w:hint="cs"/>
          <w:rtl/>
        </w:rPr>
        <w:t>ی</w:t>
      </w:r>
      <w:r w:rsidR="00ED3E80">
        <w:rPr>
          <w:rtl/>
        </w:rPr>
        <w:t xml:space="preserve"> الأوّل،ف</w:t>
      </w:r>
      <w:r w:rsidR="00ED3E80">
        <w:rPr>
          <w:rFonts w:hint="cs"/>
          <w:rtl/>
        </w:rPr>
        <w:t>ی</w:t>
      </w:r>
      <w:r w:rsidR="00ED3E80">
        <w:rPr>
          <w:rFonts w:hint="eastAsia"/>
          <w:rtl/>
        </w:rPr>
        <w:t>کون</w:t>
      </w:r>
      <w:r w:rsidR="00ED3E80">
        <w:rPr>
          <w:rtl/>
        </w:rPr>
        <w:t xml:space="preserve"> المستحبّ الاقبال عل</w:t>
      </w:r>
      <w:r w:rsidR="00ED3E80">
        <w:rPr>
          <w:rFonts w:hint="cs"/>
          <w:rtl/>
        </w:rPr>
        <w:t>ی</w:t>
      </w:r>
      <w:r w:rsidR="00ED3E80">
        <w:rPr>
          <w:rtl/>
        </w:rPr>
        <w:t xml:space="preserve"> نعمه اللّه،و الإکب</w:t>
      </w:r>
      <w:r w:rsidR="00ED3E80">
        <w:rPr>
          <w:rFonts w:hint="eastAsia"/>
          <w:rtl/>
        </w:rPr>
        <w:t>اب</w:t>
      </w:r>
      <w:r w:rsidR="00ED3E80">
        <w:rPr>
          <w:rtl/>
        </w:rPr>
        <w:t xml:space="preserve"> عل</w:t>
      </w:r>
      <w:r w:rsidR="00ED3E80">
        <w:rPr>
          <w:rFonts w:hint="cs"/>
          <w:rtl/>
        </w:rPr>
        <w:t>ی</w:t>
      </w:r>
      <w:r w:rsidR="00ED3E80">
        <w:rPr>
          <w:rFonts w:hint="eastAsia"/>
          <w:rtl/>
        </w:rPr>
        <w:t>ها</w:t>
      </w:r>
      <w:r w:rsidR="00ED3E80">
        <w:rPr>
          <w:rtl/>
        </w:rPr>
        <w:t xml:space="preserve"> من غ</w:t>
      </w:r>
      <w:r w:rsidR="00ED3E80">
        <w:rPr>
          <w:rFonts w:hint="cs"/>
          <w:rtl/>
        </w:rPr>
        <w:t>ی</w:t>
      </w:r>
      <w:r w:rsidR="00ED3E80">
        <w:rPr>
          <w:rFonts w:hint="eastAsia"/>
          <w:rtl/>
        </w:rPr>
        <w:t>ر</w:t>
      </w:r>
      <w:r w:rsidR="00ED3E80">
        <w:rPr>
          <w:rtl/>
        </w:rPr>
        <w:t xml:space="preserve"> تکبّر و إستغناء،و لا </w:t>
      </w:r>
      <w:r w:rsidR="00ED3E80">
        <w:rPr>
          <w:rFonts w:hint="cs"/>
          <w:rtl/>
        </w:rPr>
        <w:t>ی</w:t>
      </w:r>
      <w:r w:rsidR="00ED3E80">
        <w:rPr>
          <w:rFonts w:hint="eastAsia"/>
          <w:rtl/>
        </w:rPr>
        <w:t>ناف</w:t>
      </w:r>
      <w:r w:rsidR="00ED3E80">
        <w:rPr>
          <w:rFonts w:hint="cs"/>
          <w:rtl/>
        </w:rPr>
        <w:t>ی</w:t>
      </w:r>
      <w:r w:rsidR="00ED3E80">
        <w:rPr>
          <w:rFonts w:hint="eastAsia"/>
          <w:rtl/>
        </w:rPr>
        <w:t>ه</w:t>
      </w:r>
      <w:r w:rsidR="00ED3E80">
        <w:rPr>
          <w:rtl/>
        </w:rPr>
        <w:t xml:space="preserve"> الاتّکاء بال</w:t>
      </w:r>
      <w:r w:rsidR="00ED3E80">
        <w:rPr>
          <w:rFonts w:hint="cs"/>
          <w:rtl/>
        </w:rPr>
        <w:t>ی</w:t>
      </w:r>
      <w:r w:rsidR="00ED3E80">
        <w:rPr>
          <w:rFonts w:hint="eastAsia"/>
          <w:rtl/>
        </w:rPr>
        <w:t>د</w:t>
      </w:r>
      <w:r w:rsidR="00ED3E80">
        <w:rPr>
          <w:rtl/>
        </w:rPr>
        <w:t>.و قال ف</w:t>
      </w:r>
      <w:r w:rsidR="00ED3E80">
        <w:rPr>
          <w:rFonts w:hint="cs"/>
          <w:rtl/>
        </w:rPr>
        <w:t>ی</w:t>
      </w:r>
      <w:r w:rsidR="00ED3E80">
        <w:rPr>
          <w:rtl/>
        </w:rPr>
        <w:t xml:space="preserve"> الدروس:</w:t>
      </w:r>
      <w:r w:rsidR="00ED3E80">
        <w:rPr>
          <w:rFonts w:hint="cs"/>
          <w:rtl/>
        </w:rPr>
        <w:t>ی</w:t>
      </w:r>
      <w:r w:rsidR="00ED3E80">
        <w:rPr>
          <w:rFonts w:hint="eastAsia"/>
          <w:rtl/>
        </w:rPr>
        <w:t>کره</w:t>
      </w:r>
      <w:r w:rsidR="00ED3E80">
        <w:rPr>
          <w:rtl/>
        </w:rPr>
        <w:t xml:space="preserve"> الأکل متّکئا،و الروا</w:t>
      </w:r>
      <w:r w:rsidR="00ED3E80">
        <w:rPr>
          <w:rFonts w:hint="cs"/>
          <w:rtl/>
        </w:rPr>
        <w:t>ی</w:t>
      </w:r>
      <w:r w:rsidR="00ED3E80">
        <w:rPr>
          <w:rFonts w:hint="eastAsia"/>
          <w:rtl/>
        </w:rPr>
        <w:t>ه</w:t>
      </w:r>
      <w:r w:rsidR="00ED3E80">
        <w:rPr>
          <w:rtl/>
        </w:rPr>
        <w:t xml:space="preserve"> بفعل الصادق </w:t>
      </w:r>
      <w:r w:rsidR="00EC2CC2" w:rsidRPr="00EC2CC2">
        <w:rPr>
          <w:rStyle w:val="libAlaemChar"/>
          <w:rtl/>
        </w:rPr>
        <w:t>عليه‌السلام</w:t>
      </w:r>
      <w:r w:rsidR="00ED3E80">
        <w:rPr>
          <w:rtl/>
        </w:rPr>
        <w:t xml:space="preserve"> ذلک لب</w:t>
      </w:r>
      <w:r w:rsidR="00ED3E80">
        <w:rPr>
          <w:rFonts w:hint="cs"/>
          <w:rtl/>
        </w:rPr>
        <w:t>ی</w:t>
      </w:r>
      <w:r w:rsidR="00ED3E80">
        <w:rPr>
          <w:rFonts w:hint="eastAsia"/>
          <w:rtl/>
        </w:rPr>
        <w:t>ان</w:t>
      </w:r>
      <w:r w:rsidR="00ED3E80">
        <w:rPr>
          <w:rtl/>
        </w:rPr>
        <w:t xml:space="preserve"> الجواز،و لهذا </w:t>
      </w:r>
    </w:p>
    <w:p w:rsidR="00ED3E80" w:rsidRDefault="00ED3E80" w:rsidP="00ED3E80">
      <w:pPr>
        <w:pStyle w:val="libNormal"/>
      </w:pPr>
      <w:r>
        <w:rPr>
          <w:rFonts w:hint="eastAsia"/>
          <w:rtl/>
        </w:rPr>
        <w:t>قال</w:t>
      </w:r>
      <w:r>
        <w:rPr>
          <w:rtl/>
        </w:rPr>
        <w:t xml:space="preserve">: ما أکل رسول اللّه </w:t>
      </w:r>
      <w:r w:rsidR="001C23D3" w:rsidRPr="001C23D3">
        <w:rPr>
          <w:rStyle w:val="libAlaemChar"/>
          <w:rtl/>
        </w:rPr>
        <w:t>صلى‌الله‌عليه‌وآله‌وسلم</w:t>
      </w:r>
      <w:r>
        <w:rPr>
          <w:rtl/>
        </w:rPr>
        <w:t xml:space="preserve"> متّکئا قطّ. </w:t>
      </w:r>
    </w:p>
    <w:p w:rsidR="00B431B0" w:rsidRDefault="00ED3E80" w:rsidP="00ED3E80">
      <w:pPr>
        <w:pStyle w:val="libNormal"/>
      </w:pPr>
      <w:r>
        <w:rPr>
          <w:rFonts w:hint="eastAsia"/>
          <w:rtl/>
        </w:rPr>
        <w:t>و</w:t>
      </w:r>
      <w:r>
        <w:rPr>
          <w:rtl/>
        </w:rPr>
        <w:t xml:space="preserve"> رو</w:t>
      </w:r>
      <w:r>
        <w:rPr>
          <w:rFonts w:hint="cs"/>
          <w:rtl/>
        </w:rPr>
        <w:t>ی</w:t>
      </w:r>
      <w:r>
        <w:rPr>
          <w:rtl/>
        </w:rPr>
        <w:t xml:space="preserve"> الفض</w:t>
      </w:r>
      <w:r>
        <w:rPr>
          <w:rFonts w:hint="cs"/>
          <w:rtl/>
        </w:rPr>
        <w:t>ی</w:t>
      </w:r>
      <w:r>
        <w:rPr>
          <w:rFonts w:hint="eastAsia"/>
          <w:rtl/>
        </w:rPr>
        <w:t>ل</w:t>
      </w:r>
      <w:r>
        <w:rPr>
          <w:rtl/>
        </w:rPr>
        <w:t xml:space="preserve"> بن </w:t>
      </w:r>
      <w:r>
        <w:rPr>
          <w:rFonts w:hint="cs"/>
          <w:rtl/>
        </w:rPr>
        <w:t>ی</w:t>
      </w:r>
      <w:r>
        <w:rPr>
          <w:rFonts w:hint="eastAsia"/>
          <w:rtl/>
        </w:rPr>
        <w:t>سار</w:t>
      </w:r>
      <w:r>
        <w:rPr>
          <w:rtl/>
        </w:rPr>
        <w:t>: جواز الإتّکاء عل</w:t>
      </w:r>
      <w:r>
        <w:rPr>
          <w:rFonts w:hint="cs"/>
          <w:rtl/>
        </w:rPr>
        <w:t>ی</w:t>
      </w:r>
      <w:r>
        <w:rPr>
          <w:rtl/>
        </w:rPr>
        <w:t xml:space="preserve"> ال</w:t>
      </w:r>
      <w:r>
        <w:rPr>
          <w:rFonts w:hint="cs"/>
          <w:rtl/>
        </w:rPr>
        <w:t>ی</w:t>
      </w:r>
      <w:r>
        <w:rPr>
          <w:rFonts w:hint="eastAsia"/>
          <w:rtl/>
        </w:rPr>
        <w:t>د</w:t>
      </w:r>
      <w:r>
        <w:rPr>
          <w:rtl/>
        </w:rPr>
        <w:t xml:space="preserve"> عن الصادق </w:t>
      </w:r>
      <w:r w:rsidR="00EC2CC2" w:rsidRPr="00EC2CC2">
        <w:rPr>
          <w:rStyle w:val="libAlaemChar"/>
          <w:rtl/>
        </w:rPr>
        <w:t>عليه‌السلام</w:t>
      </w:r>
      <w:r>
        <w:rPr>
          <w:rtl/>
        </w:rPr>
        <w:t xml:space="preserve">،و أنّ رسول اللّه </w:t>
      </w:r>
      <w:r w:rsidR="001C23D3" w:rsidRPr="001C23D3">
        <w:rPr>
          <w:rStyle w:val="libAlaemChar"/>
          <w:rtl/>
        </w:rPr>
        <w:t>صلى‌الله‌عليه‌وآله‌وسلم</w:t>
      </w:r>
      <w:r>
        <w:rPr>
          <w:rtl/>
        </w:rPr>
        <w:t xml:space="preserve"> لم </w:t>
      </w:r>
      <w:r>
        <w:rPr>
          <w:rFonts w:hint="cs"/>
          <w:rtl/>
        </w:rPr>
        <w:t>ی</w:t>
      </w:r>
      <w:r>
        <w:rPr>
          <w:rFonts w:hint="eastAsia"/>
          <w:rtl/>
        </w:rPr>
        <w:t>نه</w:t>
      </w:r>
      <w:r>
        <w:rPr>
          <w:rtl/>
        </w:rPr>
        <w:t xml:space="preserve"> عنه مع أنّه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xml:space="preserve">: لم </w:t>
      </w:r>
      <w:r>
        <w:rPr>
          <w:rFonts w:hint="cs"/>
          <w:rtl/>
        </w:rPr>
        <w:t>ی</w:t>
      </w:r>
      <w:r>
        <w:rPr>
          <w:rFonts w:hint="eastAsia"/>
          <w:rtl/>
        </w:rPr>
        <w:t>فعله،</w:t>
      </w:r>
      <w:r>
        <w:rPr>
          <w:rtl/>
        </w:rPr>
        <w:t xml:space="preserve"> و الجمع ب</w:t>
      </w:r>
      <w:r>
        <w:rPr>
          <w:rFonts w:hint="cs"/>
          <w:rtl/>
        </w:rPr>
        <w:t>ی</w:t>
      </w:r>
      <w:r>
        <w:rPr>
          <w:rFonts w:hint="eastAsia"/>
          <w:rtl/>
        </w:rPr>
        <w:t>نهما</w:t>
      </w:r>
      <w:r>
        <w:rPr>
          <w:rtl/>
        </w:rPr>
        <w:t xml:space="preserve"> أنّه لم </w:t>
      </w:r>
      <w:r>
        <w:rPr>
          <w:rFonts w:hint="cs"/>
          <w:rtl/>
        </w:rPr>
        <w:t>ی</w:t>
      </w:r>
      <w:r>
        <w:rPr>
          <w:rFonts w:hint="eastAsia"/>
          <w:rtl/>
        </w:rPr>
        <w:t>نه</w:t>
      </w:r>
      <w:r>
        <w:rPr>
          <w:rtl/>
        </w:rPr>
        <w:t xml:space="preserve"> عنه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888</w:t>
      </w:r>
      <w:r w:rsidR="00ED3E80">
        <w:rPr>
          <w:rtl/>
        </w:rPr>
        <w:t>/</w:t>
      </w:r>
      <w:r w:rsidR="001A3C8D">
        <w:rPr>
          <w:rtl/>
        </w:rPr>
        <w:t>200</w:t>
      </w:r>
      <w:r w:rsidR="00ED3E80">
        <w:rPr>
          <w:rtl/>
        </w:rPr>
        <w:t>/</w:t>
      </w:r>
      <w:r w:rsidR="001A3C8D">
        <w:rPr>
          <w:rtl/>
        </w:rPr>
        <w:t>1</w:t>
      </w:r>
      <w:r w:rsidR="00ED3E80">
        <w:rPr>
          <w:rtl/>
        </w:rPr>
        <w:t>4،ج:</w:t>
      </w:r>
      <w:r w:rsidR="001A3C8D">
        <w:rPr>
          <w:rtl/>
        </w:rPr>
        <w:t>38</w:t>
      </w:r>
      <w:r w:rsidR="00ED3E80">
        <w:rPr>
          <w:rtl/>
        </w:rPr>
        <w:t xml:space="preserve">4/66. </w:t>
      </w:r>
    </w:p>
    <w:p w:rsidR="00B431B0" w:rsidRDefault="00365129" w:rsidP="0027669E">
      <w:pPr>
        <w:pStyle w:val="libFootnote0"/>
        <w:rPr>
          <w:rtl/>
        </w:rPr>
      </w:pPr>
      <w:r>
        <w:rPr>
          <w:rtl/>
        </w:rPr>
        <w:t>(2)</w:t>
      </w:r>
      <w:r w:rsidR="00ED3E80">
        <w:rPr>
          <w:rtl/>
        </w:rPr>
        <w:t xml:space="preserve"> ق:</w:t>
      </w:r>
      <w:r w:rsidR="001A3C8D">
        <w:rPr>
          <w:rtl/>
        </w:rPr>
        <w:t>889</w:t>
      </w:r>
      <w:r w:rsidR="00ED3E80">
        <w:rPr>
          <w:rtl/>
        </w:rPr>
        <w:t>/</w:t>
      </w:r>
      <w:r w:rsidR="001A3C8D">
        <w:rPr>
          <w:rtl/>
        </w:rPr>
        <w:t>200</w:t>
      </w:r>
      <w:r w:rsidR="00ED3E80">
        <w:rPr>
          <w:rtl/>
        </w:rPr>
        <w:t>/</w:t>
      </w:r>
      <w:r w:rsidR="001A3C8D">
        <w:rPr>
          <w:rtl/>
        </w:rPr>
        <w:t>1</w:t>
      </w:r>
      <w:r w:rsidR="00ED3E80">
        <w:rPr>
          <w:rtl/>
        </w:rPr>
        <w:t>4،ج:</w:t>
      </w:r>
      <w:r w:rsidR="001A3C8D">
        <w:rPr>
          <w:rtl/>
        </w:rPr>
        <w:t>389</w:t>
      </w:r>
      <w:r w:rsidR="00ED3E80">
        <w:rPr>
          <w:rtl/>
        </w:rPr>
        <w:t>/66 و 4</w:t>
      </w:r>
      <w:r w:rsidR="001A3C8D">
        <w:rPr>
          <w:rtl/>
        </w:rPr>
        <w:t>11</w:t>
      </w:r>
    </w:p>
    <w:p w:rsidR="005A2728" w:rsidRDefault="005A2728" w:rsidP="0027669E">
      <w:pPr>
        <w:pStyle w:val="libNormal"/>
        <w:rPr>
          <w:rtl/>
        </w:rPr>
      </w:pPr>
      <w:r>
        <w:rPr>
          <w:rtl/>
        </w:rPr>
        <w:br w:type="page"/>
      </w:r>
    </w:p>
    <w:p w:rsidR="00ED3E80" w:rsidRDefault="00ED3E80" w:rsidP="00C70FB9">
      <w:pPr>
        <w:pStyle w:val="libNormal0"/>
      </w:pPr>
      <w:r>
        <w:rPr>
          <w:rFonts w:hint="eastAsia"/>
          <w:rtl/>
        </w:rPr>
        <w:lastRenderedPageBreak/>
        <w:t>لفظا</w:t>
      </w:r>
      <w:r>
        <w:rPr>
          <w:rtl/>
        </w:rPr>
        <w:t xml:space="preserve"> و ان کان ترکه فعلا،انته</w:t>
      </w:r>
      <w:r>
        <w:rPr>
          <w:rFonts w:hint="cs"/>
          <w:rtl/>
        </w:rPr>
        <w:t>ی</w:t>
      </w:r>
      <w:r>
        <w:rPr>
          <w:rFonts w:hint="eastAsia"/>
          <w:rtl/>
        </w:rPr>
        <w:t>؛و</w:t>
      </w:r>
      <w:r>
        <w:rPr>
          <w:rtl/>
        </w:rPr>
        <w:t xml:space="preserve"> </w:t>
      </w:r>
      <w:r>
        <w:rPr>
          <w:rFonts w:hint="cs"/>
          <w:rtl/>
        </w:rPr>
        <w:t>ی</w:t>
      </w:r>
      <w:r>
        <w:rPr>
          <w:rFonts w:hint="eastAsia"/>
          <w:rtl/>
        </w:rPr>
        <w:t>مکن</w:t>
      </w:r>
      <w:r>
        <w:rPr>
          <w:rtl/>
        </w:rPr>
        <w:t xml:space="preserve"> الجمع بحمل الإتّکاء المنه</w:t>
      </w:r>
      <w:r>
        <w:rPr>
          <w:rFonts w:hint="cs"/>
          <w:rtl/>
        </w:rPr>
        <w:t>یّ</w:t>
      </w:r>
      <w:r>
        <w:rPr>
          <w:rtl/>
        </w:rPr>
        <w:t xml:space="preserve"> عنه عل</w:t>
      </w:r>
      <w:r>
        <w:rPr>
          <w:rFonts w:hint="cs"/>
          <w:rtl/>
        </w:rPr>
        <w:t>ی</w:t>
      </w:r>
      <w:r>
        <w:rPr>
          <w:rtl/>
        </w:rPr>
        <w:t xml:space="preserve"> أحد المعان</w:t>
      </w:r>
      <w:r>
        <w:rPr>
          <w:rFonts w:hint="cs"/>
          <w:rtl/>
        </w:rPr>
        <w:t>ی</w:t>
      </w:r>
      <w:r>
        <w:rPr>
          <w:rtl/>
        </w:rPr>
        <w:t xml:space="preserve"> المذکوره. </w:t>
      </w:r>
    </w:p>
    <w:p w:rsidR="00ED3E80" w:rsidRDefault="001A3C8D" w:rsidP="00ED3E80">
      <w:pPr>
        <w:pStyle w:val="libNormal"/>
      </w:pPr>
      <w:r>
        <w:rPr>
          <w:rtl/>
        </w:rPr>
        <w:t>2</w:t>
      </w:r>
      <w:r w:rsidR="00ED3E80">
        <w:rPr>
          <w:rtl/>
        </w:rPr>
        <w:t>-کراهه الأکل بال</w:t>
      </w:r>
      <w:r w:rsidR="00ED3E80">
        <w:rPr>
          <w:rFonts w:hint="cs"/>
          <w:rtl/>
        </w:rPr>
        <w:t>ی</w:t>
      </w:r>
      <w:r w:rsidR="00ED3E80">
        <w:rPr>
          <w:rFonts w:hint="eastAsia"/>
          <w:rtl/>
        </w:rPr>
        <w:t>سار</w:t>
      </w:r>
      <w:r w:rsidR="00ED3E80">
        <w:rPr>
          <w:rtl/>
        </w:rPr>
        <w:t xml:space="preserve"> و استحباب کونه بال</w:t>
      </w:r>
      <w:r w:rsidR="00ED3E80">
        <w:rPr>
          <w:rFonts w:hint="cs"/>
          <w:rtl/>
        </w:rPr>
        <w:t>ی</w:t>
      </w:r>
      <w:r w:rsidR="00ED3E80">
        <w:rPr>
          <w:rFonts w:hint="eastAsia"/>
          <w:rtl/>
        </w:rPr>
        <w:t>م</w:t>
      </w:r>
      <w:r w:rsidR="00ED3E80">
        <w:rPr>
          <w:rFonts w:hint="cs"/>
          <w:rtl/>
        </w:rPr>
        <w:t>ی</w:t>
      </w:r>
      <w:r w:rsidR="00ED3E80">
        <w:rPr>
          <w:rFonts w:hint="eastAsia"/>
          <w:rtl/>
        </w:rPr>
        <w:t>ن،و</w:t>
      </w:r>
      <w:r w:rsidR="00ED3E80">
        <w:rPr>
          <w:rtl/>
        </w:rPr>
        <w:t xml:space="preserve"> کذا سا</w:t>
      </w:r>
      <w:r w:rsidR="00ED3E80">
        <w:rPr>
          <w:rFonts w:hint="cs"/>
          <w:rtl/>
        </w:rPr>
        <w:t>ی</w:t>
      </w:r>
      <w:r w:rsidR="00ED3E80">
        <w:rPr>
          <w:rFonts w:hint="eastAsia"/>
          <w:rtl/>
        </w:rPr>
        <w:t>ر</w:t>
      </w:r>
      <w:r w:rsidR="00ED3E80">
        <w:rPr>
          <w:rtl/>
        </w:rPr>
        <w:t xml:space="preserve"> الأعمال الاّ ما </w:t>
      </w:r>
      <w:r w:rsidR="00ED3E80">
        <w:rPr>
          <w:rFonts w:hint="cs"/>
          <w:rtl/>
        </w:rPr>
        <w:t>ی</w:t>
      </w:r>
      <w:r w:rsidR="00ED3E80">
        <w:rPr>
          <w:rFonts w:hint="eastAsia"/>
          <w:rtl/>
        </w:rPr>
        <w:t>تعلّق</w:t>
      </w:r>
      <w:r w:rsidR="00ED3E80">
        <w:rPr>
          <w:rtl/>
        </w:rPr>
        <w:t xml:space="preserve"> بالفرج من الاستنجاء و نحو ذلک. </w:t>
      </w:r>
    </w:p>
    <w:p w:rsidR="00ED3E80" w:rsidRDefault="001A3C8D" w:rsidP="00ED3E80">
      <w:pPr>
        <w:pStyle w:val="libNormal"/>
      </w:pPr>
      <w:r>
        <w:rPr>
          <w:rtl/>
        </w:rPr>
        <w:t>3</w:t>
      </w:r>
      <w:r w:rsidR="00ED3E80">
        <w:rPr>
          <w:rtl/>
        </w:rPr>
        <w:t>-کراهه الأکل ماش</w:t>
      </w:r>
      <w:r w:rsidR="00ED3E80">
        <w:rPr>
          <w:rFonts w:hint="cs"/>
          <w:rtl/>
        </w:rPr>
        <w:t>ی</w:t>
      </w:r>
      <w:r w:rsidR="00ED3E80">
        <w:rPr>
          <w:rFonts w:hint="eastAsia"/>
          <w:rtl/>
        </w:rPr>
        <w:t>ا،و</w:t>
      </w:r>
      <w:r w:rsidR="00ED3E80">
        <w:rPr>
          <w:rtl/>
        </w:rPr>
        <w:t xml:space="preserve"> فعل النب</w:t>
      </w:r>
      <w:r w:rsidR="00ED3E80">
        <w:rPr>
          <w:rFonts w:hint="cs"/>
          <w:rtl/>
        </w:rPr>
        <w:t>یّ</w:t>
      </w:r>
      <w:r w:rsidR="00ED3E80">
        <w:rPr>
          <w:rtl/>
        </w:rPr>
        <w:t xml:space="preserve"> </w:t>
      </w:r>
      <w:r w:rsidR="001C23D3" w:rsidRPr="001C23D3">
        <w:rPr>
          <w:rStyle w:val="libAlaemChar"/>
          <w:rtl/>
        </w:rPr>
        <w:t>صلى‌الله‌عليه‌وآله‌وسلم</w:t>
      </w:r>
      <w:r w:rsidR="00ED3E80">
        <w:rPr>
          <w:rtl/>
        </w:rPr>
        <w:t xml:space="preserve"> ذلک مرّه ف</w:t>
      </w:r>
      <w:r w:rsidR="00ED3E80">
        <w:rPr>
          <w:rFonts w:hint="cs"/>
          <w:rtl/>
        </w:rPr>
        <w:t>ی</w:t>
      </w:r>
      <w:r w:rsidR="00ED3E80">
        <w:rPr>
          <w:rtl/>
        </w:rPr>
        <w:t xml:space="preserve"> کسره مغموسه بلبن لب</w:t>
      </w:r>
      <w:r w:rsidR="00ED3E80">
        <w:rPr>
          <w:rFonts w:hint="cs"/>
          <w:rtl/>
        </w:rPr>
        <w:t>ی</w:t>
      </w:r>
      <w:r w:rsidR="00ED3E80">
        <w:rPr>
          <w:rFonts w:hint="eastAsia"/>
          <w:rtl/>
        </w:rPr>
        <w:t>ان</w:t>
      </w:r>
      <w:r w:rsidR="00ED3E80">
        <w:rPr>
          <w:rtl/>
        </w:rPr>
        <w:t xml:space="preserve"> جوازه أو لضروره،و ظاهر الکل</w:t>
      </w:r>
      <w:r w:rsidR="00ED3E80">
        <w:rPr>
          <w:rFonts w:hint="cs"/>
          <w:rtl/>
        </w:rPr>
        <w:t>ی</w:t>
      </w:r>
      <w:r w:rsidR="00ED3E80">
        <w:rPr>
          <w:rFonts w:hint="eastAsia"/>
          <w:rtl/>
        </w:rPr>
        <w:t>ن</w:t>
      </w:r>
      <w:r w:rsidR="00ED3E80">
        <w:rPr>
          <w:rFonts w:hint="cs"/>
          <w:rtl/>
        </w:rPr>
        <w:t>ی</w:t>
      </w:r>
      <w:r w:rsidR="00ED3E80">
        <w:rPr>
          <w:rtl/>
        </w:rPr>
        <w:t xml:space="preserve"> </w:t>
      </w:r>
      <w:r w:rsidR="00EA7B3D" w:rsidRPr="00EA7B3D">
        <w:rPr>
          <w:rStyle w:val="libAlaemChar"/>
          <w:rtl/>
        </w:rPr>
        <w:t>رحمه‌الله</w:t>
      </w:r>
      <w:r w:rsidR="00ED3E80">
        <w:rPr>
          <w:rtl/>
        </w:rPr>
        <w:t xml:space="preserve"> عدم الکراهه. </w:t>
      </w:r>
    </w:p>
    <w:p w:rsidR="00ED3E80" w:rsidRDefault="00ED3E80" w:rsidP="00ED3E80">
      <w:pPr>
        <w:pStyle w:val="libNormal"/>
      </w:pPr>
      <w:r>
        <w:rPr>
          <w:rtl/>
        </w:rPr>
        <w:t xml:space="preserve">4-کراهه الأکل مربّعا،و الظاهر أنّ المراد أن </w:t>
      </w:r>
      <w:r>
        <w:rPr>
          <w:rFonts w:hint="cs"/>
          <w:rtl/>
        </w:rPr>
        <w:t>ی</w:t>
      </w:r>
      <w:r>
        <w:rPr>
          <w:rFonts w:hint="eastAsia"/>
          <w:rtl/>
        </w:rPr>
        <w:t>جلس</w:t>
      </w:r>
      <w:r>
        <w:rPr>
          <w:rtl/>
        </w:rPr>
        <w:t xml:space="preserve"> مربّعا و </w:t>
      </w:r>
      <w:r>
        <w:rPr>
          <w:rFonts w:hint="cs"/>
          <w:rtl/>
        </w:rPr>
        <w:t>ی</w:t>
      </w:r>
      <w:r>
        <w:rPr>
          <w:rFonts w:hint="eastAsia"/>
          <w:rtl/>
        </w:rPr>
        <w:t>ضع</w:t>
      </w:r>
      <w:r>
        <w:rPr>
          <w:rtl/>
        </w:rPr>
        <w:t xml:space="preserve"> احد</w:t>
      </w:r>
      <w:r>
        <w:rPr>
          <w:rFonts w:hint="cs"/>
          <w:rtl/>
        </w:rPr>
        <w:t>ی</w:t>
      </w:r>
      <w:r>
        <w:rPr>
          <w:rtl/>
        </w:rPr>
        <w:t xml:space="preserve"> رجل</w:t>
      </w:r>
      <w:r>
        <w:rPr>
          <w:rFonts w:hint="cs"/>
          <w:rtl/>
        </w:rPr>
        <w:t>ی</w:t>
      </w:r>
      <w:r>
        <w:rPr>
          <w:rFonts w:hint="eastAsia"/>
          <w:rtl/>
        </w:rPr>
        <w:t>ه</w:t>
      </w:r>
      <w:r>
        <w:rPr>
          <w:rtl/>
        </w:rPr>
        <w:t xml:space="preserve"> عل</w:t>
      </w:r>
      <w:r>
        <w:rPr>
          <w:rFonts w:hint="cs"/>
          <w:rtl/>
        </w:rPr>
        <w:t>ی</w:t>
      </w:r>
      <w:r>
        <w:rPr>
          <w:rtl/>
        </w:rPr>
        <w:t xml:space="preserve"> الأخر</w:t>
      </w:r>
      <w:r>
        <w:rPr>
          <w:rFonts w:hint="cs"/>
          <w:rtl/>
        </w:rPr>
        <w:t>ی</w:t>
      </w:r>
      <w:r>
        <w:rPr>
          <w:rFonts w:hint="eastAsia"/>
          <w:rtl/>
        </w:rPr>
        <w:t>،و</w:t>
      </w:r>
      <w:r>
        <w:rPr>
          <w:rtl/>
        </w:rPr>
        <w:t xml:space="preserve"> أمّا الجلوس عل</w:t>
      </w:r>
      <w:r>
        <w:rPr>
          <w:rFonts w:hint="cs"/>
          <w:rtl/>
        </w:rPr>
        <w:t>ی</w:t>
      </w:r>
      <w:r>
        <w:rPr>
          <w:rtl/>
        </w:rPr>
        <w:t xml:space="preserve"> القدم</w:t>
      </w:r>
      <w:r>
        <w:rPr>
          <w:rFonts w:hint="cs"/>
          <w:rtl/>
        </w:rPr>
        <w:t>ی</w:t>
      </w:r>
      <w:r>
        <w:rPr>
          <w:rFonts w:hint="eastAsia"/>
          <w:rtl/>
        </w:rPr>
        <w:t>ن</w:t>
      </w:r>
      <w:r>
        <w:rPr>
          <w:rtl/>
        </w:rPr>
        <w:t xml:space="preserve"> و الإل</w:t>
      </w:r>
      <w:r>
        <w:rPr>
          <w:rFonts w:hint="cs"/>
          <w:rtl/>
        </w:rPr>
        <w:t>ی</w:t>
      </w:r>
      <w:r>
        <w:rPr>
          <w:rFonts w:hint="eastAsia"/>
          <w:rtl/>
        </w:rPr>
        <w:t>ت</w:t>
      </w:r>
      <w:r>
        <w:rPr>
          <w:rFonts w:hint="cs"/>
          <w:rtl/>
        </w:rPr>
        <w:t>ی</w:t>
      </w:r>
      <w:r>
        <w:rPr>
          <w:rFonts w:hint="eastAsia"/>
          <w:rtl/>
        </w:rPr>
        <w:t>ن</w:t>
      </w:r>
      <w:r>
        <w:rPr>
          <w:rtl/>
        </w:rPr>
        <w:t xml:space="preserve"> کما هو المستحبّ لمن </w:t>
      </w:r>
      <w:r>
        <w:rPr>
          <w:rFonts w:hint="cs"/>
          <w:rtl/>
        </w:rPr>
        <w:t>ی</w:t>
      </w:r>
      <w:r>
        <w:rPr>
          <w:rFonts w:hint="eastAsia"/>
          <w:rtl/>
        </w:rPr>
        <w:t>صلّ</w:t>
      </w:r>
      <w:r>
        <w:rPr>
          <w:rFonts w:hint="cs"/>
          <w:rtl/>
        </w:rPr>
        <w:t>ی</w:t>
      </w:r>
      <w:r>
        <w:rPr>
          <w:rtl/>
        </w:rPr>
        <w:t xml:space="preserve"> قاعدا ف</w:t>
      </w:r>
      <w:r>
        <w:rPr>
          <w:rFonts w:hint="cs"/>
          <w:rtl/>
        </w:rPr>
        <w:t>ی</w:t>
      </w:r>
      <w:r>
        <w:rPr>
          <w:rtl/>
        </w:rPr>
        <w:t xml:space="preserve"> حال قرائته فلا بأس به؛قال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:و </w:t>
      </w:r>
      <w:r>
        <w:rPr>
          <w:rFonts w:hint="cs"/>
          <w:rtl/>
        </w:rPr>
        <w:t>ی</w:t>
      </w:r>
      <w:r>
        <w:rPr>
          <w:rFonts w:hint="eastAsia"/>
          <w:rtl/>
        </w:rPr>
        <w:t>کره</w:t>
      </w:r>
      <w:r>
        <w:rPr>
          <w:rtl/>
        </w:rPr>
        <w:t xml:space="preserve"> التربّع ف</w:t>
      </w:r>
      <w:r>
        <w:rPr>
          <w:rFonts w:hint="cs"/>
          <w:rtl/>
        </w:rPr>
        <w:t>ی</w:t>
      </w:r>
      <w:r>
        <w:rPr>
          <w:rtl/>
        </w:rPr>
        <w:t xml:space="preserve"> حاله الأکل و ف</w:t>
      </w:r>
      <w:r>
        <w:rPr>
          <w:rFonts w:hint="cs"/>
          <w:rtl/>
        </w:rPr>
        <w:t>ی</w:t>
      </w:r>
      <w:r>
        <w:rPr>
          <w:rtl/>
        </w:rPr>
        <w:t xml:space="preserve"> کلّ حال،و </w:t>
      </w:r>
      <w:r>
        <w:rPr>
          <w:rFonts w:hint="cs"/>
          <w:rtl/>
        </w:rPr>
        <w:t>ی</w:t>
      </w:r>
      <w:r>
        <w:rPr>
          <w:rFonts w:hint="eastAsia"/>
          <w:rtl/>
        </w:rPr>
        <w:t>ستحبّ</w:t>
      </w:r>
      <w:r>
        <w:rPr>
          <w:rtl/>
        </w:rPr>
        <w:t xml:space="preserve"> أن </w:t>
      </w:r>
      <w:r>
        <w:rPr>
          <w:rFonts w:hint="cs"/>
          <w:rtl/>
        </w:rPr>
        <w:t>ی</w:t>
      </w:r>
      <w:r>
        <w:rPr>
          <w:rFonts w:hint="eastAsia"/>
          <w:rtl/>
        </w:rPr>
        <w:t>جلس</w:t>
      </w:r>
      <w:r>
        <w:rPr>
          <w:rtl/>
        </w:rPr>
        <w:t xml:space="preserve"> عل</w:t>
      </w:r>
      <w:r>
        <w:rPr>
          <w:rFonts w:hint="cs"/>
          <w:rtl/>
        </w:rPr>
        <w:t>ی</w:t>
      </w:r>
      <w:r>
        <w:rPr>
          <w:rtl/>
        </w:rPr>
        <w:t xml:space="preserve"> رجله ال</w:t>
      </w:r>
      <w:r>
        <w:rPr>
          <w:rFonts w:hint="cs"/>
          <w:rtl/>
        </w:rPr>
        <w:t>ی</w:t>
      </w:r>
      <w:r>
        <w:rPr>
          <w:rFonts w:hint="eastAsia"/>
          <w:rtl/>
        </w:rPr>
        <w:t>سر</w:t>
      </w:r>
      <w:r>
        <w:rPr>
          <w:rFonts w:hint="cs"/>
          <w:rtl/>
        </w:rPr>
        <w:t>ی</w:t>
      </w:r>
      <w:r>
        <w:rPr>
          <w:rtl/>
        </w:rPr>
        <w:t xml:space="preserve">. </w:t>
      </w:r>
    </w:p>
    <w:p w:rsidR="00ED3E80" w:rsidRDefault="00ED3E80" w:rsidP="00ED3E80">
      <w:pPr>
        <w:pStyle w:val="libNormal"/>
      </w:pPr>
      <w:r>
        <w:rPr>
          <w:rtl/>
        </w:rPr>
        <w:t>5-کراهه الأکل و الشرب عل</w:t>
      </w:r>
      <w:r>
        <w:rPr>
          <w:rFonts w:hint="cs"/>
          <w:rtl/>
        </w:rPr>
        <w:t>ی</w:t>
      </w:r>
      <w:r>
        <w:rPr>
          <w:rtl/>
        </w:rPr>
        <w:t xml:space="preserve"> الجنابه،و تزول بغسل ال</w:t>
      </w:r>
      <w:r>
        <w:rPr>
          <w:rFonts w:hint="cs"/>
          <w:rtl/>
        </w:rPr>
        <w:t>ی</w:t>
      </w:r>
      <w:r>
        <w:rPr>
          <w:rFonts w:hint="eastAsia"/>
          <w:rtl/>
        </w:rPr>
        <w:t>د،و</w:t>
      </w:r>
      <w:r>
        <w:rPr>
          <w:rtl/>
        </w:rPr>
        <w:t xml:space="preserve"> الوضوء أفضل، و تزول أ</w:t>
      </w:r>
      <w:r>
        <w:rPr>
          <w:rFonts w:hint="cs"/>
          <w:rtl/>
        </w:rPr>
        <w:t>ی</w:t>
      </w:r>
      <w:r>
        <w:rPr>
          <w:rFonts w:hint="eastAsia"/>
          <w:rtl/>
        </w:rPr>
        <w:t>ضا</w:t>
      </w:r>
      <w:r>
        <w:rPr>
          <w:rtl/>
        </w:rPr>
        <w:t xml:space="preserve"> بغسل ال</w:t>
      </w:r>
      <w:r>
        <w:rPr>
          <w:rFonts w:hint="cs"/>
          <w:rtl/>
        </w:rPr>
        <w:t>ی</w:t>
      </w:r>
      <w:r>
        <w:rPr>
          <w:rFonts w:hint="eastAsia"/>
          <w:rtl/>
        </w:rPr>
        <w:t>د</w:t>
      </w:r>
      <w:r>
        <w:rPr>
          <w:rtl/>
        </w:rPr>
        <w:t xml:space="preserve"> و المضمضه و غسل الوجه،و ف</w:t>
      </w:r>
      <w:r>
        <w:rPr>
          <w:rFonts w:hint="cs"/>
          <w:rtl/>
        </w:rPr>
        <w:t>ی</w:t>
      </w:r>
      <w:r>
        <w:rPr>
          <w:rtl/>
        </w:rPr>
        <w:t xml:space="preserve"> فقه الرضا </w:t>
      </w:r>
      <w:r w:rsidR="00EC2CC2" w:rsidRPr="00EC2CC2">
        <w:rPr>
          <w:rStyle w:val="libAlaemChar"/>
          <w:rtl/>
        </w:rPr>
        <w:t>عليه‌السلام</w:t>
      </w:r>
      <w:r>
        <w:rPr>
          <w:rtl/>
        </w:rPr>
        <w:t xml:space="preserve"> أضاف ال</w:t>
      </w:r>
      <w:r>
        <w:rPr>
          <w:rFonts w:hint="cs"/>
          <w:rtl/>
        </w:rPr>
        <w:t>ی</w:t>
      </w:r>
      <w:r>
        <w:rPr>
          <w:rtl/>
        </w:rPr>
        <w:t xml:space="preserve"> المضمضه الاستنشاق. </w:t>
      </w:r>
    </w:p>
    <w:p w:rsidR="00ED3E80" w:rsidRDefault="00ED3E80" w:rsidP="00ED3E80">
      <w:pPr>
        <w:pStyle w:val="libNormal"/>
        <w:rPr>
          <w:rtl/>
        </w:rPr>
      </w:pPr>
      <w:r>
        <w:rPr>
          <w:rFonts w:hint="eastAsia"/>
          <w:rtl/>
        </w:rPr>
        <w:t>قال</w:t>
      </w:r>
      <w:r>
        <w:rPr>
          <w:rtl/>
        </w:rPr>
        <w:t xml:space="preserve"> ابن الأعسم: </w:t>
      </w:r>
    </w:p>
    <w:tbl>
      <w:tblPr>
        <w:tblStyle w:val="TableGrid"/>
        <w:bidiVisual/>
        <w:tblW w:w="4562" w:type="pct"/>
        <w:tblInd w:w="384" w:type="dxa"/>
        <w:tblLook w:val="01E0"/>
      </w:tblPr>
      <w:tblGrid>
        <w:gridCol w:w="3527"/>
        <w:gridCol w:w="272"/>
        <w:gridCol w:w="3511"/>
      </w:tblGrid>
      <w:tr w:rsidR="00C70FB9" w:rsidTr="00B5490D">
        <w:trPr>
          <w:trHeight w:val="350"/>
        </w:trPr>
        <w:tc>
          <w:tcPr>
            <w:tcW w:w="3920" w:type="dxa"/>
            <w:shd w:val="clear" w:color="auto" w:fill="auto"/>
          </w:tcPr>
          <w:p w:rsidR="00C70FB9" w:rsidRDefault="00C70FB9" w:rsidP="00B5490D">
            <w:pPr>
              <w:pStyle w:val="libPoem"/>
            </w:pPr>
            <w:r>
              <w:rPr>
                <w:rFonts w:hint="eastAsia"/>
                <w:rtl/>
              </w:rPr>
              <w:t>و</w:t>
            </w:r>
            <w:r>
              <w:rPr>
                <w:rtl/>
              </w:rPr>
              <w:t xml:space="preserve"> الأکل و الشراب بال</w:t>
            </w:r>
            <w:r>
              <w:rPr>
                <w:rFonts w:hint="cs"/>
                <w:rtl/>
              </w:rPr>
              <w:t>ی</w:t>
            </w:r>
            <w:r>
              <w:rPr>
                <w:rFonts w:hint="eastAsia"/>
                <w:rtl/>
              </w:rPr>
              <w:t>سار</w:t>
            </w:r>
            <w:r w:rsidRPr="00725071">
              <w:rPr>
                <w:rStyle w:val="libPoemTiniChar0"/>
                <w:rtl/>
              </w:rPr>
              <w:br/>
              <w:t> </w:t>
            </w:r>
          </w:p>
        </w:tc>
        <w:tc>
          <w:tcPr>
            <w:tcW w:w="279" w:type="dxa"/>
            <w:shd w:val="clear" w:color="auto" w:fill="auto"/>
          </w:tcPr>
          <w:p w:rsidR="00C70FB9" w:rsidRDefault="00C70FB9" w:rsidP="00B5490D">
            <w:pPr>
              <w:pStyle w:val="libPoem"/>
              <w:rPr>
                <w:rtl/>
              </w:rPr>
            </w:pPr>
          </w:p>
        </w:tc>
        <w:tc>
          <w:tcPr>
            <w:tcW w:w="3881" w:type="dxa"/>
            <w:shd w:val="clear" w:color="auto" w:fill="auto"/>
          </w:tcPr>
          <w:p w:rsidR="00C70FB9" w:rsidRDefault="00C70FB9" w:rsidP="00B5490D">
            <w:pPr>
              <w:pStyle w:val="libPoem"/>
            </w:pPr>
            <w:r>
              <w:rPr>
                <w:rFonts w:hint="cs"/>
                <w:rtl/>
              </w:rPr>
              <w:t>ی</w:t>
            </w:r>
            <w:r>
              <w:rPr>
                <w:rFonts w:hint="eastAsia"/>
                <w:rtl/>
              </w:rPr>
              <w:t>کره</w:t>
            </w:r>
            <w:r>
              <w:rPr>
                <w:rtl/>
              </w:rPr>
              <w:t xml:space="preserve"> الاّ عند الإضطرار</w:t>
            </w:r>
            <w:r w:rsidRPr="00725071">
              <w:rPr>
                <w:rStyle w:val="libPoemTiniChar0"/>
                <w:rtl/>
              </w:rPr>
              <w:br/>
              <w:t> </w:t>
            </w:r>
          </w:p>
        </w:tc>
      </w:tr>
      <w:tr w:rsidR="00C70FB9" w:rsidTr="00B5490D">
        <w:trPr>
          <w:trHeight w:val="350"/>
        </w:trPr>
        <w:tc>
          <w:tcPr>
            <w:tcW w:w="3920" w:type="dxa"/>
          </w:tcPr>
          <w:p w:rsidR="00C70FB9" w:rsidRDefault="00C70FB9" w:rsidP="00B5490D">
            <w:pPr>
              <w:pStyle w:val="libPoem"/>
            </w:pPr>
            <w:r>
              <w:rPr>
                <w:rFonts w:hint="eastAsia"/>
                <w:rtl/>
              </w:rPr>
              <w:t>و</w:t>
            </w:r>
            <w:r>
              <w:rPr>
                <w:rtl/>
              </w:rPr>
              <w:t xml:space="preserve"> استثن</w:t>
            </w:r>
            <w:r>
              <w:rPr>
                <w:rFonts w:hint="cs"/>
                <w:rtl/>
              </w:rPr>
              <w:t>ی</w:t>
            </w:r>
            <w:r>
              <w:rPr>
                <w:rtl/>
              </w:rPr>
              <w:t xml:space="preserve"> الرمّان منها و العنب</w:t>
            </w:r>
            <w:r w:rsidRPr="00725071">
              <w:rPr>
                <w:rStyle w:val="libPoemTiniChar0"/>
                <w:rtl/>
              </w:rPr>
              <w:br/>
              <w:t> </w:t>
            </w:r>
          </w:p>
        </w:tc>
        <w:tc>
          <w:tcPr>
            <w:tcW w:w="279" w:type="dxa"/>
          </w:tcPr>
          <w:p w:rsidR="00C70FB9" w:rsidRDefault="00C70FB9" w:rsidP="00B5490D">
            <w:pPr>
              <w:pStyle w:val="libPoem"/>
              <w:rPr>
                <w:rtl/>
              </w:rPr>
            </w:pPr>
          </w:p>
        </w:tc>
        <w:tc>
          <w:tcPr>
            <w:tcW w:w="3881" w:type="dxa"/>
          </w:tcPr>
          <w:p w:rsidR="00C70FB9" w:rsidRDefault="00C70FB9" w:rsidP="00B5490D">
            <w:pPr>
              <w:pStyle w:val="libPoem"/>
            </w:pPr>
            <w:r>
              <w:rPr>
                <w:rFonts w:hint="eastAsia"/>
                <w:rtl/>
              </w:rPr>
              <w:t>فالأکل</w:t>
            </w:r>
            <w:r>
              <w:rPr>
                <w:rtl/>
              </w:rPr>
              <w:t xml:space="preserve"> بال</w:t>
            </w:r>
            <w:r>
              <w:rPr>
                <w:rFonts w:hint="cs"/>
                <w:rtl/>
              </w:rPr>
              <w:t>ی</w:t>
            </w:r>
            <w:r>
              <w:rPr>
                <w:rFonts w:hint="eastAsia"/>
                <w:rtl/>
              </w:rPr>
              <w:t>د</w:t>
            </w:r>
            <w:r>
              <w:rPr>
                <w:rFonts w:hint="cs"/>
                <w:rtl/>
              </w:rPr>
              <w:t>ی</w:t>
            </w:r>
            <w:r>
              <w:rPr>
                <w:rFonts w:hint="eastAsia"/>
                <w:rtl/>
              </w:rPr>
              <w:t>ن</w:t>
            </w:r>
            <w:r>
              <w:rPr>
                <w:rtl/>
              </w:rPr>
              <w:t xml:space="preserve"> ف</w:t>
            </w:r>
            <w:r>
              <w:rPr>
                <w:rFonts w:hint="cs"/>
                <w:rtl/>
              </w:rPr>
              <w:t>ی</w:t>
            </w:r>
            <w:r>
              <w:rPr>
                <w:rFonts w:hint="eastAsia"/>
                <w:rtl/>
              </w:rPr>
              <w:t>هما</w:t>
            </w:r>
            <w:r>
              <w:rPr>
                <w:rtl/>
              </w:rPr>
              <w:t xml:space="preserve"> أحبّ</w:t>
            </w:r>
            <w:r w:rsidRPr="00725071">
              <w:rPr>
                <w:rStyle w:val="libPoemTiniChar0"/>
                <w:rtl/>
              </w:rPr>
              <w:br/>
              <w:t> </w:t>
            </w:r>
          </w:p>
        </w:tc>
      </w:tr>
      <w:tr w:rsidR="00C70FB9" w:rsidTr="00B5490D">
        <w:trPr>
          <w:trHeight w:val="350"/>
        </w:trPr>
        <w:tc>
          <w:tcPr>
            <w:tcW w:w="3920" w:type="dxa"/>
          </w:tcPr>
          <w:p w:rsidR="00C70FB9" w:rsidRDefault="00C70FB9" w:rsidP="00B5490D">
            <w:pPr>
              <w:pStyle w:val="libPoem"/>
            </w:pPr>
            <w:r>
              <w:rPr>
                <w:rFonts w:hint="eastAsia"/>
                <w:rtl/>
              </w:rPr>
              <w:t>و</w:t>
            </w:r>
            <w:r>
              <w:rPr>
                <w:rtl/>
              </w:rPr>
              <w:t xml:space="preserve"> الأکل مش</w:t>
            </w:r>
            <w:r>
              <w:rPr>
                <w:rFonts w:hint="cs"/>
                <w:rtl/>
              </w:rPr>
              <w:t>ی</w:t>
            </w:r>
            <w:r>
              <w:rPr>
                <w:rFonts w:hint="eastAsia"/>
                <w:rtl/>
              </w:rPr>
              <w:t>ا</w:t>
            </w:r>
            <w:r>
              <w:rPr>
                <w:rtl/>
              </w:rPr>
              <w:t xml:space="preserve"> و معارض نقل</w:t>
            </w:r>
            <w:r w:rsidRPr="00725071">
              <w:rPr>
                <w:rStyle w:val="libPoemTiniChar0"/>
                <w:rtl/>
              </w:rPr>
              <w:br/>
              <w:t> </w:t>
            </w:r>
          </w:p>
        </w:tc>
        <w:tc>
          <w:tcPr>
            <w:tcW w:w="279" w:type="dxa"/>
          </w:tcPr>
          <w:p w:rsidR="00C70FB9" w:rsidRDefault="00C70FB9" w:rsidP="00B5490D">
            <w:pPr>
              <w:pStyle w:val="libPoem"/>
              <w:rPr>
                <w:rtl/>
              </w:rPr>
            </w:pPr>
          </w:p>
        </w:tc>
        <w:tc>
          <w:tcPr>
            <w:tcW w:w="3881" w:type="dxa"/>
          </w:tcPr>
          <w:p w:rsidR="00C70FB9" w:rsidRDefault="00C70FB9" w:rsidP="00B5490D">
            <w:pPr>
              <w:pStyle w:val="libPoem"/>
            </w:pPr>
            <w:r>
              <w:rPr>
                <w:rFonts w:hint="eastAsia"/>
                <w:rtl/>
              </w:rPr>
              <w:t>عل</w:t>
            </w:r>
            <w:r>
              <w:rPr>
                <w:rFonts w:hint="cs"/>
                <w:rtl/>
              </w:rPr>
              <w:t>ی</w:t>
            </w:r>
            <w:r>
              <w:rPr>
                <w:rtl/>
              </w:rPr>
              <w:t xml:space="preserve"> الب</w:t>
            </w:r>
            <w:r>
              <w:rPr>
                <w:rFonts w:hint="cs"/>
                <w:rtl/>
              </w:rPr>
              <w:t>ی</w:t>
            </w:r>
            <w:r>
              <w:rPr>
                <w:rFonts w:hint="eastAsia"/>
                <w:rtl/>
              </w:rPr>
              <w:t>ان</w:t>
            </w:r>
            <w:r>
              <w:rPr>
                <w:rtl/>
              </w:rPr>
              <w:t xml:space="preserve"> للجواز قد حمل</w:t>
            </w:r>
            <w:r w:rsidRPr="00725071">
              <w:rPr>
                <w:rStyle w:val="libPoemTiniChar0"/>
                <w:rtl/>
              </w:rPr>
              <w:br/>
              <w:t> </w:t>
            </w:r>
          </w:p>
        </w:tc>
      </w:tr>
      <w:tr w:rsidR="00C70FB9" w:rsidTr="00B5490D">
        <w:trPr>
          <w:trHeight w:val="350"/>
        </w:trPr>
        <w:tc>
          <w:tcPr>
            <w:tcW w:w="3920" w:type="dxa"/>
          </w:tcPr>
          <w:p w:rsidR="00C70FB9" w:rsidRDefault="00C70FB9" w:rsidP="00B5490D">
            <w:pPr>
              <w:pStyle w:val="libPoem"/>
            </w:pPr>
            <w:r>
              <w:rPr>
                <w:rFonts w:hint="eastAsia"/>
                <w:rtl/>
              </w:rPr>
              <w:t>فعل</w:t>
            </w:r>
            <w:r>
              <w:rPr>
                <w:rtl/>
              </w:rPr>
              <w:t xml:space="preserve"> النب</w:t>
            </w:r>
            <w:r>
              <w:rPr>
                <w:rFonts w:hint="cs"/>
                <w:rtl/>
              </w:rPr>
              <w:t>یّ</w:t>
            </w:r>
            <w:r>
              <w:rPr>
                <w:rtl/>
              </w:rPr>
              <w:t xml:space="preserve"> مرّه ف</w:t>
            </w:r>
            <w:r>
              <w:rPr>
                <w:rFonts w:hint="cs"/>
                <w:rtl/>
              </w:rPr>
              <w:t>ی</w:t>
            </w:r>
            <w:r>
              <w:rPr>
                <w:rtl/>
              </w:rPr>
              <w:t xml:space="preserve"> الزمن</w:t>
            </w:r>
            <w:r w:rsidRPr="00725071">
              <w:rPr>
                <w:rStyle w:val="libPoemTiniChar0"/>
                <w:rtl/>
              </w:rPr>
              <w:br/>
              <w:t> </w:t>
            </w:r>
          </w:p>
        </w:tc>
        <w:tc>
          <w:tcPr>
            <w:tcW w:w="279" w:type="dxa"/>
          </w:tcPr>
          <w:p w:rsidR="00C70FB9" w:rsidRDefault="00C70FB9" w:rsidP="00B5490D">
            <w:pPr>
              <w:pStyle w:val="libPoem"/>
              <w:rPr>
                <w:rtl/>
              </w:rPr>
            </w:pPr>
          </w:p>
        </w:tc>
        <w:tc>
          <w:tcPr>
            <w:tcW w:w="3881" w:type="dxa"/>
          </w:tcPr>
          <w:p w:rsidR="00C70FB9" w:rsidRDefault="00C70FB9" w:rsidP="00B5490D">
            <w:pPr>
              <w:pStyle w:val="libPoem"/>
            </w:pPr>
            <w:r>
              <w:rPr>
                <w:rFonts w:hint="eastAsia"/>
                <w:rtl/>
              </w:rPr>
              <w:t>ف</w:t>
            </w:r>
            <w:r>
              <w:rPr>
                <w:rFonts w:hint="cs"/>
                <w:rtl/>
              </w:rPr>
              <w:t>ی</w:t>
            </w:r>
            <w:r>
              <w:rPr>
                <w:rtl/>
              </w:rPr>
              <w:t xml:space="preserve"> کسره مغموسه باللبن</w:t>
            </w:r>
            <w:r w:rsidRPr="00725071">
              <w:rPr>
                <w:rStyle w:val="libPoemTiniChar0"/>
                <w:rtl/>
              </w:rPr>
              <w:br/>
              <w:t> </w:t>
            </w:r>
          </w:p>
        </w:tc>
      </w:tr>
      <w:tr w:rsidR="00C70FB9" w:rsidTr="00B5490D">
        <w:trPr>
          <w:trHeight w:val="350"/>
        </w:trPr>
        <w:tc>
          <w:tcPr>
            <w:tcW w:w="3920" w:type="dxa"/>
          </w:tcPr>
          <w:p w:rsidR="00C70FB9" w:rsidRDefault="00C70FB9" w:rsidP="00B5490D">
            <w:pPr>
              <w:pStyle w:val="libPoem"/>
            </w:pPr>
            <w:r>
              <w:rPr>
                <w:rFonts w:hint="eastAsia"/>
                <w:rtl/>
              </w:rPr>
              <w:t>و</w:t>
            </w:r>
            <w:r>
              <w:rPr>
                <w:rtl/>
              </w:rPr>
              <w:t xml:space="preserve"> الإتّکاء حاله الأکل اترک</w:t>
            </w:r>
            <w:r w:rsidRPr="00725071">
              <w:rPr>
                <w:rStyle w:val="libPoemTiniChar0"/>
                <w:rtl/>
              </w:rPr>
              <w:br/>
              <w:t> </w:t>
            </w:r>
          </w:p>
        </w:tc>
        <w:tc>
          <w:tcPr>
            <w:tcW w:w="279" w:type="dxa"/>
          </w:tcPr>
          <w:p w:rsidR="00C70FB9" w:rsidRDefault="00C70FB9" w:rsidP="00B5490D">
            <w:pPr>
              <w:pStyle w:val="libPoem"/>
              <w:rPr>
                <w:rtl/>
              </w:rPr>
            </w:pPr>
          </w:p>
        </w:tc>
        <w:tc>
          <w:tcPr>
            <w:tcW w:w="3881" w:type="dxa"/>
          </w:tcPr>
          <w:p w:rsidR="00C70FB9" w:rsidRDefault="00875CDF" w:rsidP="00B5490D">
            <w:pPr>
              <w:pStyle w:val="libPoem"/>
            </w:pPr>
            <w:r>
              <w:rPr>
                <w:rFonts w:hint="eastAsia"/>
                <w:rtl/>
              </w:rPr>
              <w:t>ما</w:t>
            </w:r>
            <w:r>
              <w:rPr>
                <w:rtl/>
              </w:rPr>
              <w:t xml:space="preserve"> أکل النب</w:t>
            </w:r>
            <w:r>
              <w:rPr>
                <w:rFonts w:hint="cs"/>
                <w:rtl/>
              </w:rPr>
              <w:t>یّ</w:t>
            </w:r>
            <w:r>
              <w:rPr>
                <w:rtl/>
              </w:rPr>
              <w:t xml:space="preserve"> و هو متّک</w:t>
            </w:r>
            <w:r>
              <w:rPr>
                <w:rFonts w:hint="cs"/>
                <w:rtl/>
              </w:rPr>
              <w:t>ی</w:t>
            </w:r>
            <w:r>
              <w:rPr>
                <w:rFonts w:hint="eastAsia"/>
                <w:rtl/>
              </w:rPr>
              <w:t>ء</w:t>
            </w:r>
            <w:r w:rsidR="00C70FB9" w:rsidRPr="00725071">
              <w:rPr>
                <w:rStyle w:val="libPoemTiniChar0"/>
                <w:rtl/>
              </w:rPr>
              <w:br/>
              <w:t> </w:t>
            </w:r>
          </w:p>
        </w:tc>
      </w:tr>
      <w:tr w:rsidR="00C70FB9" w:rsidTr="00B5490D">
        <w:tblPrEx>
          <w:tblLook w:val="04A0"/>
        </w:tblPrEx>
        <w:trPr>
          <w:trHeight w:val="350"/>
        </w:trPr>
        <w:tc>
          <w:tcPr>
            <w:tcW w:w="3920" w:type="dxa"/>
          </w:tcPr>
          <w:p w:rsidR="00C70FB9" w:rsidRDefault="00875CDF" w:rsidP="00B5490D">
            <w:pPr>
              <w:pStyle w:val="libPoem"/>
            </w:pPr>
            <w:r>
              <w:rPr>
                <w:rFonts w:hint="eastAsia"/>
                <w:rtl/>
              </w:rPr>
              <w:t>و</w:t>
            </w:r>
            <w:r>
              <w:rPr>
                <w:rtl/>
              </w:rPr>
              <w:t xml:space="preserve"> ابن ال</w:t>
            </w:r>
            <w:r>
              <w:rPr>
                <w:rFonts w:hint="cs"/>
                <w:rtl/>
              </w:rPr>
              <w:t>ی</w:t>
            </w:r>
            <w:r>
              <w:rPr>
                <w:rFonts w:hint="eastAsia"/>
                <w:rtl/>
              </w:rPr>
              <w:t>سار</w:t>
            </w:r>
            <w:r>
              <w:rPr>
                <w:rtl/>
              </w:rPr>
              <w:t xml:space="preserve"> </w:t>
            </w:r>
            <w:r w:rsidRPr="00604B91">
              <w:rPr>
                <w:rStyle w:val="libFootnotenumChar"/>
                <w:rtl/>
              </w:rPr>
              <w:t>(1)</w:t>
            </w:r>
            <w:r>
              <w:rPr>
                <w:rtl/>
              </w:rPr>
              <w:t>و هو بعض العمد</w:t>
            </w:r>
            <w:r w:rsidR="00C70FB9" w:rsidRPr="00725071">
              <w:rPr>
                <w:rStyle w:val="libPoemTiniChar0"/>
                <w:rtl/>
              </w:rPr>
              <w:br/>
              <w:t> </w:t>
            </w:r>
          </w:p>
        </w:tc>
        <w:tc>
          <w:tcPr>
            <w:tcW w:w="279" w:type="dxa"/>
          </w:tcPr>
          <w:p w:rsidR="00C70FB9" w:rsidRDefault="00C70FB9" w:rsidP="00B5490D">
            <w:pPr>
              <w:pStyle w:val="libPoem"/>
              <w:rPr>
                <w:rtl/>
              </w:rPr>
            </w:pPr>
          </w:p>
        </w:tc>
        <w:tc>
          <w:tcPr>
            <w:tcW w:w="3881" w:type="dxa"/>
          </w:tcPr>
          <w:p w:rsidR="00C70FB9" w:rsidRDefault="00875CDF" w:rsidP="00B5490D">
            <w:pPr>
              <w:pStyle w:val="libPoem"/>
            </w:pPr>
            <w:r>
              <w:rPr>
                <w:rFonts w:hint="eastAsia"/>
                <w:rtl/>
              </w:rPr>
              <w:t>رو</w:t>
            </w:r>
            <w:r>
              <w:rPr>
                <w:rFonts w:hint="cs"/>
                <w:rtl/>
              </w:rPr>
              <w:t>ی</w:t>
            </w:r>
            <w:r>
              <w:rPr>
                <w:rtl/>
              </w:rPr>
              <w:t xml:space="preserve"> جواز الاتّکاء عل</w:t>
            </w:r>
            <w:r>
              <w:rPr>
                <w:rFonts w:hint="cs"/>
                <w:rtl/>
              </w:rPr>
              <w:t>ی</w:t>
            </w:r>
            <w:r>
              <w:rPr>
                <w:rtl/>
              </w:rPr>
              <w:t xml:space="preserve"> ال</w:t>
            </w:r>
            <w:r>
              <w:rPr>
                <w:rFonts w:hint="cs"/>
                <w:rtl/>
              </w:rPr>
              <w:t>ی</w:t>
            </w:r>
            <w:r>
              <w:rPr>
                <w:rFonts w:hint="eastAsia"/>
                <w:rtl/>
              </w:rPr>
              <w:t>د</w:t>
            </w:r>
            <w:r w:rsidR="00C70FB9" w:rsidRPr="00725071">
              <w:rPr>
                <w:rStyle w:val="libPoemTiniChar0"/>
                <w:rtl/>
              </w:rPr>
              <w:br/>
              <w:t> </w:t>
            </w:r>
          </w:p>
        </w:tc>
      </w:tr>
    </w:tbl>
    <w:p w:rsidR="00B431B0" w:rsidRDefault="00ED3E80" w:rsidP="00ED3E80">
      <w:pPr>
        <w:pStyle w:val="libNormal"/>
      </w:pPr>
      <w:r>
        <w:rPr>
          <w:rFonts w:hint="eastAsia"/>
          <w:rtl/>
        </w:rPr>
        <w:t>باب</w:t>
      </w:r>
      <w:r>
        <w:rPr>
          <w:rtl/>
        </w:rPr>
        <w:t xml:space="preserve"> النه</w:t>
      </w:r>
      <w:r>
        <w:rPr>
          <w:rFonts w:hint="cs"/>
          <w:rtl/>
        </w:rPr>
        <w:t>ی</w:t>
      </w:r>
      <w:r>
        <w:rPr>
          <w:rtl/>
        </w:rPr>
        <w:t xml:space="preserve"> عن أکل الطعام الحارّ و النفخ ف</w:t>
      </w:r>
      <w:r>
        <w:rPr>
          <w:rFonts w:hint="cs"/>
          <w:rtl/>
        </w:rPr>
        <w:t>ی</w:t>
      </w:r>
      <w:r>
        <w:rPr>
          <w:rFonts w:hint="eastAsia"/>
          <w:rtl/>
        </w:rPr>
        <w:t>ه</w:t>
      </w:r>
      <w:r>
        <w:rPr>
          <w:rtl/>
        </w:rPr>
        <w:t xml:space="preserve"> </w:t>
      </w:r>
      <w:r w:rsidRPr="00604B91">
        <w:rPr>
          <w:rStyle w:val="libFootnotenumChar"/>
          <w:rtl/>
        </w:rPr>
        <w:t>(2)</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w:t>
      </w:r>
      <w:r w:rsidRPr="00112CC4">
        <w:rPr>
          <w:rFonts w:hint="eastAsia"/>
          <w:rtl/>
        </w:rPr>
        <w:t>ق</w:t>
      </w:r>
      <w:r w:rsidRPr="00112CC4">
        <w:rPr>
          <w:rtl/>
        </w:rPr>
        <w:t xml:space="preserve"> بذلک ف</w:t>
      </w:r>
      <w:r w:rsidRPr="00112CC4">
        <w:rPr>
          <w:rFonts w:hint="cs"/>
          <w:rtl/>
        </w:rPr>
        <w:t>ی</w:t>
      </w:r>
      <w:r w:rsidR="00F71F29" w:rsidRPr="00112CC4">
        <w:rPr>
          <w:rFonts w:hint="eastAsia"/>
          <w:rtl/>
        </w:rPr>
        <w:t>(</w:t>
      </w:r>
      <w:r w:rsidRPr="00112CC4">
        <w:rPr>
          <w:rFonts w:hint="eastAsia"/>
          <w:rtl/>
        </w:rPr>
        <w:t>طعم</w:t>
      </w:r>
      <w:r w:rsidR="00F71F29" w:rsidRPr="00112CC4">
        <w:rPr>
          <w:rFonts w:hint="eastAsia"/>
          <w:rtl/>
        </w:rPr>
        <w:t>)</w:t>
      </w:r>
      <w:r w:rsidRPr="00112CC4">
        <w:rPr>
          <w:rtl/>
        </w:rPr>
        <w:t>.</w:t>
      </w:r>
      <w:r>
        <w:rPr>
          <w:rtl/>
        </w:rPr>
        <w:t xml:space="preserve"> </w:t>
      </w:r>
    </w:p>
    <w:p w:rsidR="00875CDF" w:rsidRPr="007F0538" w:rsidRDefault="00875CDF" w:rsidP="00875CDF">
      <w:pPr>
        <w:pStyle w:val="libLine"/>
        <w:rPr>
          <w:rtl/>
        </w:rPr>
      </w:pPr>
      <w:r>
        <w:rPr>
          <w:rtl/>
        </w:rPr>
        <w:t>____________________</w:t>
      </w:r>
    </w:p>
    <w:p w:rsidR="00ED3E80" w:rsidRDefault="00365129" w:rsidP="00875CDF">
      <w:pPr>
        <w:pStyle w:val="libFootnote0"/>
      </w:pPr>
      <w:r w:rsidRPr="00875CDF">
        <w:rPr>
          <w:rtl/>
        </w:rPr>
        <w:t>(1)</w:t>
      </w:r>
      <w:r w:rsidR="00ED3E80">
        <w:rPr>
          <w:rtl/>
        </w:rPr>
        <w:t xml:space="preserve"> الفض</w:t>
      </w:r>
      <w:r w:rsidR="00ED3E80">
        <w:rPr>
          <w:rFonts w:hint="cs"/>
          <w:rtl/>
        </w:rPr>
        <w:t>ی</w:t>
      </w:r>
      <w:r w:rsidR="00ED3E80">
        <w:rPr>
          <w:rFonts w:hint="eastAsia"/>
          <w:rtl/>
        </w:rPr>
        <w:t>ل</w:t>
      </w:r>
      <w:r w:rsidR="00ED3E80">
        <w:rPr>
          <w:rtl/>
        </w:rPr>
        <w:t xml:space="preserve"> بن ال</w:t>
      </w:r>
      <w:r w:rsidR="00ED3E80">
        <w:rPr>
          <w:rFonts w:hint="cs"/>
          <w:rtl/>
        </w:rPr>
        <w:t>ی</w:t>
      </w:r>
      <w:r w:rsidR="00ED3E80">
        <w:rPr>
          <w:rFonts w:hint="eastAsia"/>
          <w:rtl/>
        </w:rPr>
        <w:t>سار</w:t>
      </w:r>
      <w:r w:rsidR="00ED3E80">
        <w:rPr>
          <w:rtl/>
        </w:rPr>
        <w:t xml:space="preserve">. </w:t>
      </w:r>
    </w:p>
    <w:p w:rsidR="00B431B0" w:rsidRDefault="00365129" w:rsidP="00875CDF">
      <w:pPr>
        <w:pStyle w:val="libFootnote0"/>
        <w:rPr>
          <w:rtl/>
        </w:rPr>
      </w:pPr>
      <w:r w:rsidRPr="00875CDF">
        <w:rPr>
          <w:rtl/>
        </w:rPr>
        <w:t>(2)</w:t>
      </w:r>
      <w:r w:rsidR="00ED3E80">
        <w:rPr>
          <w:rtl/>
        </w:rPr>
        <w:t xml:space="preserve"> ق:</w:t>
      </w:r>
      <w:r w:rsidR="001A3C8D">
        <w:rPr>
          <w:rtl/>
        </w:rPr>
        <w:t>892</w:t>
      </w:r>
      <w:r w:rsidR="00ED3E80">
        <w:rPr>
          <w:rtl/>
        </w:rPr>
        <w:t>/</w:t>
      </w:r>
      <w:r w:rsidR="001A3C8D">
        <w:rPr>
          <w:rtl/>
        </w:rPr>
        <w:t>203</w:t>
      </w:r>
      <w:r w:rsidR="00ED3E80">
        <w:rPr>
          <w:rtl/>
        </w:rPr>
        <w:t>/</w:t>
      </w:r>
      <w:r w:rsidR="001A3C8D">
        <w:rPr>
          <w:rtl/>
        </w:rPr>
        <w:t>1</w:t>
      </w:r>
      <w:r w:rsidR="00ED3E80">
        <w:rPr>
          <w:rtl/>
        </w:rPr>
        <w:t>4،ج:4</w:t>
      </w:r>
      <w:r w:rsidR="001A3C8D">
        <w:rPr>
          <w:rtl/>
        </w:rPr>
        <w:t>00</w:t>
      </w:r>
      <w:r w:rsidR="00ED3E80">
        <w:rPr>
          <w:rtl/>
        </w:rPr>
        <w:t>/66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جوامع آداب الأکل </w:t>
      </w:r>
      <w:r w:rsidRPr="00604B91">
        <w:rPr>
          <w:rStyle w:val="libFootnotenumChar"/>
          <w:rtl/>
        </w:rPr>
        <w:t>(1)</w:t>
      </w:r>
      <w:r>
        <w:rPr>
          <w:rtl/>
        </w:rPr>
        <w:t xml:space="preserve">. </w:t>
      </w:r>
    </w:p>
    <w:p w:rsidR="00ED3E80" w:rsidRDefault="00ED3E80" w:rsidP="00ED3E80">
      <w:pPr>
        <w:pStyle w:val="libNormal"/>
      </w:pPr>
      <w:r w:rsidRPr="00875CDF">
        <w:rPr>
          <w:rStyle w:val="libBold1Char"/>
          <w:rFonts w:hint="eastAsia"/>
          <w:rtl/>
        </w:rPr>
        <w:t>المحاسن</w:t>
      </w:r>
      <w:r>
        <w:rPr>
          <w:rtl/>
        </w:rPr>
        <w:t xml:space="preserve">:عن الفضل بن </w:t>
      </w:r>
      <w:r>
        <w:rPr>
          <w:rFonts w:hint="cs"/>
          <w:rtl/>
        </w:rPr>
        <w:t>ی</w:t>
      </w:r>
      <w:r>
        <w:rPr>
          <w:rFonts w:hint="eastAsia"/>
          <w:rtl/>
        </w:rPr>
        <w:t>ونس</w:t>
      </w:r>
      <w:r>
        <w:rPr>
          <w:rtl/>
        </w:rPr>
        <w:t xml:space="preserve"> الکاتب قال: أتان</w:t>
      </w:r>
      <w:r>
        <w:rPr>
          <w:rFonts w:hint="cs"/>
          <w:rtl/>
        </w:rPr>
        <w:t>ی</w:t>
      </w:r>
      <w:r>
        <w:rPr>
          <w:rtl/>
        </w:rPr>
        <w:t xml:space="preserve"> أبو الحسن موس</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حاجه للحس</w:t>
      </w:r>
      <w:r>
        <w:rPr>
          <w:rFonts w:hint="cs"/>
          <w:rtl/>
        </w:rPr>
        <w:t>ی</w:t>
      </w:r>
      <w:r>
        <w:rPr>
          <w:rFonts w:hint="eastAsia"/>
          <w:rtl/>
        </w:rPr>
        <w:t>ن</w:t>
      </w:r>
      <w:r>
        <w:rPr>
          <w:rtl/>
        </w:rPr>
        <w:t xml:space="preserve"> بن </w:t>
      </w:r>
      <w:r>
        <w:rPr>
          <w:rFonts w:hint="cs"/>
          <w:rtl/>
        </w:rPr>
        <w:t>ی</w:t>
      </w:r>
      <w:r>
        <w:rPr>
          <w:rFonts w:hint="eastAsia"/>
          <w:rtl/>
        </w:rPr>
        <w:t>ز</w:t>
      </w:r>
      <w:r>
        <w:rPr>
          <w:rFonts w:hint="cs"/>
          <w:rtl/>
        </w:rPr>
        <w:t>ی</w:t>
      </w:r>
      <w:r>
        <w:rPr>
          <w:rFonts w:hint="eastAsia"/>
          <w:rtl/>
        </w:rPr>
        <w:t>د،فقلت</w:t>
      </w:r>
      <w:r>
        <w:rPr>
          <w:rtl/>
        </w:rPr>
        <w:t>:انّ طعامنا قد حضر فاحبّ ان تتغد</w:t>
      </w:r>
      <w:r>
        <w:rPr>
          <w:rFonts w:hint="cs"/>
          <w:rtl/>
        </w:rPr>
        <w:t>ی</w:t>
      </w:r>
      <w:r>
        <w:rPr>
          <w:rtl/>
        </w:rPr>
        <w:t xml:space="preserve"> عند</w:t>
      </w:r>
      <w:r>
        <w:rPr>
          <w:rFonts w:hint="cs"/>
          <w:rtl/>
        </w:rPr>
        <w:t>ی</w:t>
      </w:r>
      <w:r>
        <w:rPr>
          <w:rFonts w:hint="eastAsia"/>
          <w:rtl/>
        </w:rPr>
        <w:t>،قال</w:t>
      </w:r>
      <w:r>
        <w:rPr>
          <w:rtl/>
        </w:rPr>
        <w:t xml:space="preserve">: </w:t>
      </w:r>
    </w:p>
    <w:p w:rsidR="00ED3E80" w:rsidRDefault="00ED3E80" w:rsidP="00ED3E80">
      <w:pPr>
        <w:pStyle w:val="libNormal"/>
      </w:pPr>
      <w:r>
        <w:rPr>
          <w:rFonts w:hint="eastAsia"/>
          <w:rtl/>
        </w:rPr>
        <w:t>نحن</w:t>
      </w:r>
      <w:r>
        <w:rPr>
          <w:rtl/>
        </w:rPr>
        <w:t xml:space="preserve"> نأکل طعام الفجأه،ثمّ نزل فجئته بغذاء،و وضعت مند</w:t>
      </w:r>
      <w:r>
        <w:rPr>
          <w:rFonts w:hint="cs"/>
          <w:rtl/>
        </w:rPr>
        <w:t>ی</w:t>
      </w:r>
      <w:r>
        <w:rPr>
          <w:rFonts w:hint="eastAsia"/>
          <w:rtl/>
        </w:rPr>
        <w:t>لا</w:t>
      </w:r>
      <w:r>
        <w:rPr>
          <w:rtl/>
        </w:rPr>
        <w:t xml:space="preserve"> عل</w:t>
      </w:r>
      <w:r>
        <w:rPr>
          <w:rFonts w:hint="cs"/>
          <w:rtl/>
        </w:rPr>
        <w:t>ی</w:t>
      </w:r>
      <w:r>
        <w:rPr>
          <w:rtl/>
        </w:rPr>
        <w:t xml:space="preserve"> فخذ</w:t>
      </w:r>
      <w:r>
        <w:rPr>
          <w:rFonts w:hint="cs"/>
          <w:rtl/>
        </w:rPr>
        <w:t>ی</w:t>
      </w:r>
      <w:r>
        <w:rPr>
          <w:rFonts w:hint="eastAsia"/>
          <w:rtl/>
        </w:rPr>
        <w:t>ه</w:t>
      </w:r>
      <w:r>
        <w:rPr>
          <w:rtl/>
        </w:rPr>
        <w:t xml:space="preserve"> فأخذه فنحّاه ناح</w:t>
      </w:r>
      <w:r>
        <w:rPr>
          <w:rFonts w:hint="cs"/>
          <w:rtl/>
        </w:rPr>
        <w:t>ی</w:t>
      </w:r>
      <w:r>
        <w:rPr>
          <w:rFonts w:hint="eastAsia"/>
          <w:rtl/>
        </w:rPr>
        <w:t>ه</w:t>
      </w:r>
      <w:r>
        <w:rPr>
          <w:rtl/>
        </w:rPr>
        <w:t xml:space="preserve"> ثمّ أکل،ثمّ قال:</w:t>
      </w:r>
      <w:r>
        <w:rPr>
          <w:rFonts w:hint="cs"/>
          <w:rtl/>
        </w:rPr>
        <w:t>ی</w:t>
      </w:r>
      <w:r>
        <w:rPr>
          <w:rFonts w:hint="eastAsia"/>
          <w:rtl/>
        </w:rPr>
        <w:t>ا</w:t>
      </w:r>
      <w:r>
        <w:rPr>
          <w:rtl/>
        </w:rPr>
        <w:t xml:space="preserve"> فضل،کل ممّا ف</w:t>
      </w:r>
      <w:r>
        <w:rPr>
          <w:rFonts w:hint="cs"/>
          <w:rtl/>
        </w:rPr>
        <w:t>ی</w:t>
      </w:r>
      <w:r>
        <w:rPr>
          <w:rtl/>
        </w:rPr>
        <w:t xml:space="preserve"> اللهوات و الأشداق و لا تأکل ما ب</w:t>
      </w:r>
      <w:r>
        <w:rPr>
          <w:rFonts w:hint="cs"/>
          <w:rtl/>
        </w:rPr>
        <w:t>ی</w:t>
      </w:r>
      <w:r>
        <w:rPr>
          <w:rFonts w:hint="eastAsia"/>
          <w:rtl/>
        </w:rPr>
        <w:t>ن</w:t>
      </w:r>
      <w:r>
        <w:rPr>
          <w:rtl/>
        </w:rPr>
        <w:t xml:space="preserve"> أضعاف الأسنان.قال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الدروس:و </w:t>
      </w:r>
      <w:r>
        <w:rPr>
          <w:rFonts w:hint="cs"/>
          <w:rtl/>
        </w:rPr>
        <w:t>ی</w:t>
      </w:r>
      <w:r>
        <w:rPr>
          <w:rFonts w:hint="eastAsia"/>
          <w:rtl/>
        </w:rPr>
        <w:t>ستحبّ</w:t>
      </w:r>
      <w:r>
        <w:rPr>
          <w:rtl/>
        </w:rPr>
        <w:t xml:space="preserve"> التخلل و قذف ما أخرجه الخلال،بالکسر،و ابتلاع ما </w:t>
      </w:r>
      <w:r>
        <w:rPr>
          <w:rFonts w:hint="eastAsia"/>
          <w:rtl/>
        </w:rPr>
        <w:t>أخرجه</w:t>
      </w:r>
      <w:r>
        <w:rPr>
          <w:rtl/>
        </w:rPr>
        <w:t xml:space="preserve"> اللسان.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xml:space="preserve"> قال: لا تدعوا آن</w:t>
      </w:r>
      <w:r>
        <w:rPr>
          <w:rFonts w:hint="cs"/>
          <w:rtl/>
        </w:rPr>
        <w:t>ی</w:t>
      </w:r>
      <w:r>
        <w:rPr>
          <w:rFonts w:hint="eastAsia"/>
          <w:rtl/>
        </w:rPr>
        <w:t>تکم</w:t>
      </w:r>
      <w:r>
        <w:rPr>
          <w:rtl/>
        </w:rPr>
        <w:t xml:space="preserve"> بغ</w:t>
      </w:r>
      <w:r>
        <w:rPr>
          <w:rFonts w:hint="cs"/>
          <w:rtl/>
        </w:rPr>
        <w:t>ی</w:t>
      </w:r>
      <w:r>
        <w:rPr>
          <w:rFonts w:hint="eastAsia"/>
          <w:rtl/>
        </w:rPr>
        <w:t>ر</w:t>
      </w:r>
      <w:r>
        <w:rPr>
          <w:rtl/>
        </w:rPr>
        <w:t xml:space="preserve"> غطاء،فانّ الش</w:t>
      </w:r>
      <w:r>
        <w:rPr>
          <w:rFonts w:hint="cs"/>
          <w:rtl/>
        </w:rPr>
        <w:t>ی</w:t>
      </w:r>
      <w:r>
        <w:rPr>
          <w:rFonts w:hint="eastAsia"/>
          <w:rtl/>
        </w:rPr>
        <w:t>طان</w:t>
      </w:r>
      <w:r>
        <w:rPr>
          <w:rtl/>
        </w:rPr>
        <w:t xml:space="preserve"> إذا لم تغطّ آن</w:t>
      </w:r>
      <w:r>
        <w:rPr>
          <w:rFonts w:hint="cs"/>
          <w:rtl/>
        </w:rPr>
        <w:t>ی</w:t>
      </w:r>
      <w:r>
        <w:rPr>
          <w:rFonts w:hint="eastAsia"/>
          <w:rtl/>
        </w:rPr>
        <w:t>ه</w:t>
      </w:r>
      <w:r>
        <w:rPr>
          <w:rtl/>
        </w:rPr>
        <w:t xml:space="preserve"> بزق ف</w:t>
      </w:r>
      <w:r>
        <w:rPr>
          <w:rFonts w:hint="cs"/>
          <w:rtl/>
        </w:rPr>
        <w:t>ی</w:t>
      </w:r>
      <w:r>
        <w:rPr>
          <w:rFonts w:hint="eastAsia"/>
          <w:rtl/>
        </w:rPr>
        <w:t>ها</w:t>
      </w:r>
      <w:r>
        <w:rPr>
          <w:rtl/>
        </w:rPr>
        <w:t xml:space="preserve"> و أخذ ممّا ف</w:t>
      </w:r>
      <w:r>
        <w:rPr>
          <w:rFonts w:hint="cs"/>
          <w:rtl/>
        </w:rPr>
        <w:t>ی</w:t>
      </w:r>
      <w:r>
        <w:rPr>
          <w:rFonts w:hint="eastAsia"/>
          <w:rtl/>
        </w:rPr>
        <w:t>ها</w:t>
      </w:r>
      <w:r>
        <w:rPr>
          <w:rtl/>
        </w:rPr>
        <w:t xml:space="preserve"> ما </w:t>
      </w:r>
      <w:r>
        <w:rPr>
          <w:rFonts w:hint="cs"/>
          <w:rtl/>
        </w:rPr>
        <w:t>ی</w:t>
      </w:r>
      <w:r>
        <w:rPr>
          <w:rFonts w:hint="eastAsia"/>
          <w:rtl/>
        </w:rPr>
        <w:t>شاء</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دخلت عل</w:t>
      </w:r>
      <w:r>
        <w:rPr>
          <w:rFonts w:hint="cs"/>
          <w:rtl/>
        </w:rPr>
        <w:t>ی</w:t>
      </w:r>
      <w:r>
        <w:rPr>
          <w:rtl/>
        </w:rPr>
        <w:t xml:space="preserve"> أب</w:t>
      </w:r>
      <w:r>
        <w:rPr>
          <w:rFonts w:hint="cs"/>
          <w:rtl/>
        </w:rPr>
        <w:t>ی</w:t>
      </w:r>
      <w:r>
        <w:rPr>
          <w:rtl/>
        </w:rPr>
        <w:t xml:space="preserve"> العباس و قد أخذ القوم المجلس،فمدّ </w:t>
      </w:r>
      <w:r>
        <w:rPr>
          <w:rFonts w:hint="cs"/>
          <w:rtl/>
        </w:rPr>
        <w:t>ی</w:t>
      </w:r>
      <w:r>
        <w:rPr>
          <w:rFonts w:hint="eastAsia"/>
          <w:rtl/>
        </w:rPr>
        <w:t>ده</w:t>
      </w:r>
      <w:r>
        <w:rPr>
          <w:rtl/>
        </w:rPr>
        <w:t xml:space="preserve"> ال</w:t>
      </w:r>
      <w:r>
        <w:rPr>
          <w:rFonts w:hint="cs"/>
          <w:rtl/>
        </w:rPr>
        <w:t>یّ</w:t>
      </w:r>
      <w:r>
        <w:rPr>
          <w:rtl/>
        </w:rPr>
        <w:t xml:space="preserve"> و السفره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موضوعه،فأخذ ب</w:t>
      </w:r>
      <w:r>
        <w:rPr>
          <w:rFonts w:hint="cs"/>
          <w:rtl/>
        </w:rPr>
        <w:t>ی</w:t>
      </w:r>
      <w:r>
        <w:rPr>
          <w:rFonts w:hint="eastAsia"/>
          <w:rtl/>
        </w:rPr>
        <w:t>د</w:t>
      </w:r>
      <w:r>
        <w:rPr>
          <w:rFonts w:hint="cs"/>
          <w:rtl/>
        </w:rPr>
        <w:t>ی</w:t>
      </w:r>
      <w:r>
        <w:rPr>
          <w:rtl/>
        </w:rPr>
        <w:t xml:space="preserve"> فذهبت لأخطو إل</w:t>
      </w:r>
      <w:r>
        <w:rPr>
          <w:rFonts w:hint="cs"/>
          <w:rtl/>
        </w:rPr>
        <w:t>ی</w:t>
      </w:r>
      <w:r>
        <w:rPr>
          <w:rFonts w:hint="eastAsia"/>
          <w:rtl/>
        </w:rPr>
        <w:t>ه</w:t>
      </w:r>
      <w:r>
        <w:rPr>
          <w:rtl/>
        </w:rPr>
        <w:t xml:space="preserve"> فوقعت رجل</w:t>
      </w:r>
      <w:r>
        <w:rPr>
          <w:rFonts w:hint="cs"/>
          <w:rtl/>
        </w:rPr>
        <w:t>ی</w:t>
      </w:r>
      <w:r>
        <w:rPr>
          <w:rtl/>
        </w:rPr>
        <w:t xml:space="preserve"> عل</w:t>
      </w:r>
      <w:r>
        <w:rPr>
          <w:rFonts w:hint="cs"/>
          <w:rtl/>
        </w:rPr>
        <w:t>ی</w:t>
      </w:r>
      <w:r>
        <w:rPr>
          <w:rtl/>
        </w:rPr>
        <w:t xml:space="preserve"> طرف السفره،فدخلن</w:t>
      </w:r>
      <w:r>
        <w:rPr>
          <w:rFonts w:hint="cs"/>
          <w:rtl/>
        </w:rPr>
        <w:t>ی</w:t>
      </w:r>
      <w:r>
        <w:rPr>
          <w:rtl/>
        </w:rPr>
        <w:t xml:space="preserve"> من ذلک ما شاء اللّه أن </w:t>
      </w:r>
      <w:r>
        <w:rPr>
          <w:rFonts w:hint="cs"/>
          <w:rtl/>
        </w:rPr>
        <w:t>ی</w:t>
      </w:r>
      <w:r>
        <w:rPr>
          <w:rFonts w:hint="eastAsia"/>
          <w:rtl/>
        </w:rPr>
        <w:t>دخلن</w:t>
      </w:r>
      <w:r>
        <w:rPr>
          <w:rFonts w:hint="cs"/>
          <w:rtl/>
        </w:rPr>
        <w:t>ی</w:t>
      </w:r>
      <w:r>
        <w:rPr>
          <w:rtl/>
        </w:rPr>
        <w:t xml:space="preserve">...الخ. </w:t>
      </w:r>
    </w:p>
    <w:p w:rsidR="00ED3E80" w:rsidRDefault="00ED3E80" w:rsidP="00ED3E80">
      <w:pPr>
        <w:pStyle w:val="libNormal"/>
      </w:pPr>
      <w:r>
        <w:rPr>
          <w:rFonts w:hint="eastAsia"/>
          <w:rtl/>
        </w:rPr>
        <w:t>و</w:t>
      </w:r>
      <w:r>
        <w:rPr>
          <w:rtl/>
        </w:rPr>
        <w:t xml:space="preserve"> رو</w:t>
      </w:r>
      <w:r>
        <w:rPr>
          <w:rFonts w:hint="cs"/>
          <w:rtl/>
        </w:rPr>
        <w:t>ی</w:t>
      </w:r>
      <w:r>
        <w:rPr>
          <w:rtl/>
        </w:rPr>
        <w:t xml:space="preserve"> أنّه: کان النب</w:t>
      </w:r>
      <w:r>
        <w:rPr>
          <w:rFonts w:hint="cs"/>
          <w:rtl/>
        </w:rPr>
        <w:t>یّ</w:t>
      </w:r>
      <w:r>
        <w:rPr>
          <w:rtl/>
        </w:rPr>
        <w:t xml:space="preserve"> </w:t>
      </w:r>
      <w:r w:rsidR="001C23D3" w:rsidRPr="001C23D3">
        <w:rPr>
          <w:rStyle w:val="libAlaemChar"/>
          <w:rtl/>
        </w:rPr>
        <w:t>صلى‌الله‌عليه‌وآله‌وسلم</w:t>
      </w:r>
      <w:r>
        <w:rPr>
          <w:rtl/>
        </w:rPr>
        <w:t xml:space="preserve"> لا </w:t>
      </w:r>
      <w:r>
        <w:rPr>
          <w:rFonts w:hint="cs"/>
          <w:rtl/>
        </w:rPr>
        <w:t>ی</w:t>
      </w:r>
      <w:r>
        <w:rPr>
          <w:rFonts w:hint="eastAsia"/>
          <w:rtl/>
        </w:rPr>
        <w:t>أکل</w:t>
      </w:r>
      <w:r>
        <w:rPr>
          <w:rtl/>
        </w:rPr>
        <w:t xml:space="preserve"> الحارّ حتّ</w:t>
      </w:r>
      <w:r>
        <w:rPr>
          <w:rFonts w:hint="cs"/>
          <w:rtl/>
        </w:rPr>
        <w:t>ی</w:t>
      </w:r>
      <w:r>
        <w:rPr>
          <w:rtl/>
        </w:rPr>
        <w:t xml:space="preserve"> </w:t>
      </w:r>
      <w:r>
        <w:rPr>
          <w:rFonts w:hint="cs"/>
          <w:rtl/>
        </w:rPr>
        <w:t>ی</w:t>
      </w:r>
      <w:r>
        <w:rPr>
          <w:rFonts w:hint="eastAsia"/>
          <w:rtl/>
        </w:rPr>
        <w:t>برد،و</w:t>
      </w:r>
      <w:r>
        <w:rPr>
          <w:rtl/>
        </w:rPr>
        <w:t xml:space="preserve"> إذا أکل سمّ</w:t>
      </w:r>
      <w:r>
        <w:rPr>
          <w:rFonts w:hint="cs"/>
          <w:rtl/>
        </w:rPr>
        <w:t>ی</w:t>
      </w:r>
      <w:r>
        <w:rPr>
          <w:rtl/>
        </w:rPr>
        <w:t xml:space="preserve"> و أکل بثلاث أصابع و ربّما استعان بالرابعه،و ممّا </w:t>
      </w:r>
      <w:r>
        <w:rPr>
          <w:rFonts w:hint="cs"/>
          <w:rtl/>
        </w:rPr>
        <w:t>ی</w:t>
      </w:r>
      <w:r>
        <w:rPr>
          <w:rFonts w:hint="eastAsia"/>
          <w:rtl/>
        </w:rPr>
        <w:t>ل</w:t>
      </w:r>
      <w:r>
        <w:rPr>
          <w:rFonts w:hint="cs"/>
          <w:rtl/>
        </w:rPr>
        <w:t>ی</w:t>
      </w:r>
      <w:r>
        <w:rPr>
          <w:rFonts w:hint="eastAsia"/>
          <w:rtl/>
        </w:rPr>
        <w:t>ه،و</w:t>
      </w:r>
      <w:r>
        <w:rPr>
          <w:rtl/>
        </w:rPr>
        <w:t xml:space="preserve"> لا </w:t>
      </w:r>
      <w:r>
        <w:rPr>
          <w:rFonts w:hint="cs"/>
          <w:rtl/>
        </w:rPr>
        <w:t>ی</w:t>
      </w:r>
      <w:r>
        <w:rPr>
          <w:rFonts w:hint="eastAsia"/>
          <w:rtl/>
        </w:rPr>
        <w:t>تناول</w:t>
      </w:r>
      <w:r>
        <w:rPr>
          <w:rtl/>
        </w:rPr>
        <w:t xml:space="preserve"> من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غ</w:t>
      </w:r>
      <w:r>
        <w:rPr>
          <w:rFonts w:hint="cs"/>
          <w:rtl/>
        </w:rPr>
        <w:t>ی</w:t>
      </w:r>
      <w:r>
        <w:rPr>
          <w:rFonts w:hint="eastAsia"/>
          <w:rtl/>
        </w:rPr>
        <w:t>ره،و</w:t>
      </w:r>
      <w:r>
        <w:rPr>
          <w:rtl/>
        </w:rPr>
        <w:t xml:space="preserve"> کان </w:t>
      </w:r>
      <w:r>
        <w:rPr>
          <w:rFonts w:hint="cs"/>
          <w:rtl/>
        </w:rPr>
        <w:t>ی</w:t>
      </w:r>
      <w:r>
        <w:rPr>
          <w:rFonts w:hint="eastAsia"/>
          <w:rtl/>
        </w:rPr>
        <w:t>أکل</w:t>
      </w:r>
      <w:r>
        <w:rPr>
          <w:rtl/>
        </w:rPr>
        <w:t xml:space="preserve"> بکفّه کلّها و لم </w:t>
      </w:r>
      <w:r>
        <w:rPr>
          <w:rFonts w:hint="cs"/>
          <w:rtl/>
        </w:rPr>
        <w:t>ی</w:t>
      </w:r>
      <w:r>
        <w:rPr>
          <w:rFonts w:hint="eastAsia"/>
          <w:rtl/>
        </w:rPr>
        <w:t>أکل</w:t>
      </w:r>
      <w:r>
        <w:rPr>
          <w:rtl/>
        </w:rPr>
        <w:t xml:space="preserve"> بإصبع</w:t>
      </w:r>
      <w:r>
        <w:rPr>
          <w:rFonts w:hint="cs"/>
          <w:rtl/>
        </w:rPr>
        <w:t>ی</w:t>
      </w:r>
      <w:r>
        <w:rPr>
          <w:rFonts w:hint="eastAsia"/>
          <w:rtl/>
        </w:rPr>
        <w:t>ن</w:t>
      </w:r>
      <w:r>
        <w:rPr>
          <w:rtl/>
        </w:rPr>
        <w:t xml:space="preserve"> و </w:t>
      </w:r>
      <w:r>
        <w:rPr>
          <w:rFonts w:hint="cs"/>
          <w:rtl/>
        </w:rPr>
        <w:t>ی</w:t>
      </w:r>
      <w:r>
        <w:rPr>
          <w:rFonts w:hint="eastAsia"/>
          <w:rtl/>
        </w:rPr>
        <w:t>قول</w:t>
      </w:r>
      <w:r>
        <w:rPr>
          <w:rtl/>
        </w:rPr>
        <w:t>:هو أکله الش</w:t>
      </w:r>
      <w:r>
        <w:rPr>
          <w:rFonts w:hint="cs"/>
          <w:rtl/>
        </w:rPr>
        <w:t>ی</w:t>
      </w:r>
      <w:r>
        <w:rPr>
          <w:rFonts w:hint="eastAsia"/>
          <w:rtl/>
        </w:rPr>
        <w:t>طان،و</w:t>
      </w:r>
      <w:r>
        <w:rPr>
          <w:rtl/>
        </w:rPr>
        <w:t xml:space="preserve"> لا </w:t>
      </w:r>
      <w:r>
        <w:rPr>
          <w:rFonts w:hint="cs"/>
          <w:rtl/>
        </w:rPr>
        <w:t>ی</w:t>
      </w:r>
      <w:r>
        <w:rPr>
          <w:rFonts w:hint="eastAsia"/>
          <w:rtl/>
        </w:rPr>
        <w:t>أکل</w:t>
      </w:r>
      <w:r>
        <w:rPr>
          <w:rtl/>
        </w:rPr>
        <w:t xml:space="preserve"> وحده ممّ</w:t>
      </w:r>
      <w:r>
        <w:rPr>
          <w:rFonts w:hint="eastAsia"/>
          <w:rtl/>
        </w:rPr>
        <w:t>ا</w:t>
      </w:r>
      <w:r>
        <w:rPr>
          <w:rtl/>
        </w:rPr>
        <w:t xml:space="preserve"> </w:t>
      </w:r>
      <w:r>
        <w:rPr>
          <w:rFonts w:hint="cs"/>
          <w:rtl/>
        </w:rPr>
        <w:t>ی</w:t>
      </w:r>
      <w:r>
        <w:rPr>
          <w:rFonts w:hint="eastAsia"/>
          <w:rtl/>
        </w:rPr>
        <w:t>مکنه</w:t>
      </w:r>
      <w:r>
        <w:rPr>
          <w:rtl/>
        </w:rPr>
        <w:t xml:space="preserve">. </w:t>
      </w:r>
    </w:p>
    <w:p w:rsidR="00ED3E80" w:rsidRDefault="00ED3E80" w:rsidP="00ED3E80">
      <w:pPr>
        <w:pStyle w:val="libNormal"/>
      </w:pPr>
      <w:r w:rsidRPr="00875CDF">
        <w:rPr>
          <w:rStyle w:val="libBold1Char"/>
          <w:rFonts w:hint="eastAsia"/>
          <w:rtl/>
        </w:rPr>
        <w:t>طب</w:t>
      </w:r>
      <w:r w:rsidRPr="00875CDF">
        <w:rPr>
          <w:rStyle w:val="libBold1Char"/>
          <w:rtl/>
        </w:rPr>
        <w:t xml:space="preserve"> الأئمه</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اذکروا اللّه(عزّ و جلّ)عند الطعام و لا تلغوا ف</w:t>
      </w:r>
      <w:r>
        <w:rPr>
          <w:rFonts w:hint="cs"/>
          <w:rtl/>
        </w:rPr>
        <w:t>ی</w:t>
      </w:r>
      <w:r>
        <w:rPr>
          <w:rFonts w:hint="eastAsia"/>
          <w:rtl/>
        </w:rPr>
        <w:t>ه،فانّه</w:t>
      </w:r>
      <w:r>
        <w:rPr>
          <w:rtl/>
        </w:rPr>
        <w:t xml:space="preserve"> نعمه من نعم اللّه </w:t>
      </w:r>
      <w:r>
        <w:rPr>
          <w:rFonts w:hint="cs"/>
          <w:rtl/>
        </w:rPr>
        <w:t>ی</w:t>
      </w:r>
      <w:r>
        <w:rPr>
          <w:rFonts w:hint="eastAsia"/>
          <w:rtl/>
        </w:rPr>
        <w:t>جب</w:t>
      </w:r>
      <w:r>
        <w:rPr>
          <w:rtl/>
        </w:rPr>
        <w:t xml:space="preserve"> عل</w:t>
      </w:r>
      <w:r>
        <w:rPr>
          <w:rFonts w:hint="cs"/>
          <w:rtl/>
        </w:rPr>
        <w:t>ی</w:t>
      </w:r>
      <w:r>
        <w:rPr>
          <w:rFonts w:hint="eastAsia"/>
          <w:rtl/>
        </w:rPr>
        <w:t>کم</w:t>
      </w:r>
      <w:r>
        <w:rPr>
          <w:rtl/>
        </w:rPr>
        <w:t xml:space="preserve"> ف</w:t>
      </w:r>
      <w:r>
        <w:rPr>
          <w:rFonts w:hint="cs"/>
          <w:rtl/>
        </w:rPr>
        <w:t>ی</w:t>
      </w:r>
      <w:r>
        <w:rPr>
          <w:rFonts w:hint="eastAsia"/>
          <w:rtl/>
        </w:rPr>
        <w:t>ها</w:t>
      </w:r>
      <w:r>
        <w:rPr>
          <w:rtl/>
        </w:rPr>
        <w:t xml:space="preserve"> شکره و حمده،و أحسنوا صحبه النعم قبل فراغها فانّها تزول و تشهد عل</w:t>
      </w:r>
      <w:r>
        <w:rPr>
          <w:rFonts w:hint="cs"/>
          <w:rtl/>
        </w:rPr>
        <w:t>ی</w:t>
      </w:r>
      <w:r>
        <w:rPr>
          <w:rtl/>
        </w:rPr>
        <w:t xml:space="preserve"> صاحبها بما عمل ف</w:t>
      </w:r>
      <w:r>
        <w:rPr>
          <w:rFonts w:hint="cs"/>
          <w:rtl/>
        </w:rPr>
        <w:t>ی</w:t>
      </w:r>
      <w:r>
        <w:rPr>
          <w:rFonts w:hint="eastAsia"/>
          <w:rtl/>
        </w:rPr>
        <w:t>ها</w:t>
      </w:r>
      <w:r>
        <w:rPr>
          <w:rtl/>
        </w:rPr>
        <w:t xml:space="preserve">. </w:t>
      </w:r>
    </w:p>
    <w:p w:rsidR="00ED3E80" w:rsidRDefault="00ED3E80" w:rsidP="00ED3E80">
      <w:pPr>
        <w:pStyle w:val="libNormal"/>
      </w:pPr>
      <w:r>
        <w:rPr>
          <w:rFonts w:hint="eastAsia"/>
          <w:rtl/>
        </w:rPr>
        <w:t>و</w:t>
      </w:r>
      <w:r>
        <w:rPr>
          <w:rtl/>
        </w:rPr>
        <w:t xml:space="preserve"> قال الصادق </w:t>
      </w:r>
      <w:r w:rsidR="00EC2CC2" w:rsidRPr="00EC2CC2">
        <w:rPr>
          <w:rStyle w:val="libAlaemChar"/>
          <w:rtl/>
        </w:rPr>
        <w:t>عليه‌السلام</w:t>
      </w:r>
      <w:r>
        <w:rPr>
          <w:rtl/>
        </w:rPr>
        <w:t>: أط</w:t>
      </w:r>
      <w:r>
        <w:rPr>
          <w:rFonts w:hint="cs"/>
          <w:rtl/>
        </w:rPr>
        <w:t>ی</w:t>
      </w:r>
      <w:r>
        <w:rPr>
          <w:rFonts w:hint="eastAsia"/>
          <w:rtl/>
        </w:rPr>
        <w:t>لوا</w:t>
      </w:r>
      <w:r>
        <w:rPr>
          <w:rtl/>
        </w:rPr>
        <w:t xml:space="preserve"> الجلوس عل</w:t>
      </w:r>
      <w:r>
        <w:rPr>
          <w:rFonts w:hint="cs"/>
          <w:rtl/>
        </w:rPr>
        <w:t>ی</w:t>
      </w:r>
      <w:r>
        <w:rPr>
          <w:rtl/>
        </w:rPr>
        <w:t xml:space="preserve"> الموائد فانّها ساعه لا تحسب من أعمارکم. </w:t>
      </w:r>
    </w:p>
    <w:p w:rsidR="00B431B0" w:rsidRDefault="00ED3E80" w:rsidP="00ED3E80">
      <w:pPr>
        <w:pStyle w:val="libNormal"/>
      </w:pPr>
      <w:r w:rsidRPr="00875CDF">
        <w:rPr>
          <w:rStyle w:val="libBold1Char"/>
          <w:rFonts w:hint="eastAsia"/>
          <w:rtl/>
        </w:rPr>
        <w:t>ب</w:t>
      </w:r>
      <w:r w:rsidRPr="00875CDF">
        <w:rPr>
          <w:rStyle w:val="libBold1Char"/>
          <w:rFonts w:hint="cs"/>
          <w:rtl/>
        </w:rPr>
        <w:t>ی</w:t>
      </w:r>
      <w:r w:rsidRPr="00875CDF">
        <w:rPr>
          <w:rStyle w:val="libBold1Char"/>
          <w:rFonts w:hint="eastAsia"/>
          <w:rtl/>
        </w:rPr>
        <w:t>ان</w:t>
      </w:r>
      <w:r>
        <w:rPr>
          <w:rtl/>
        </w:rPr>
        <w:t>: لعل المراد:من أعمارکم الت</w:t>
      </w:r>
      <w:r>
        <w:rPr>
          <w:rFonts w:hint="cs"/>
          <w:rtl/>
        </w:rPr>
        <w:t>ی</w:t>
      </w:r>
      <w:r>
        <w:rPr>
          <w:rtl/>
        </w:rPr>
        <w:t xml:space="preserve"> تحاسبون عل</w:t>
      </w:r>
      <w:r>
        <w:rPr>
          <w:rFonts w:hint="cs"/>
          <w:rtl/>
        </w:rPr>
        <w:t>ی</w:t>
      </w:r>
      <w:r>
        <w:rPr>
          <w:rFonts w:hint="eastAsia"/>
          <w:rtl/>
        </w:rPr>
        <w:t>ها</w:t>
      </w:r>
      <w:r>
        <w:rPr>
          <w:rtl/>
        </w:rPr>
        <w:t xml:space="preserve">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893</w:t>
      </w:r>
      <w:r w:rsidR="00ED3E80">
        <w:rPr>
          <w:rtl/>
        </w:rPr>
        <w:t>/</w:t>
      </w:r>
      <w:r w:rsidR="001A3C8D">
        <w:rPr>
          <w:rtl/>
        </w:rPr>
        <w:t>20</w:t>
      </w:r>
      <w:r w:rsidR="00ED3E80">
        <w:rPr>
          <w:rtl/>
        </w:rPr>
        <w:t>6/</w:t>
      </w:r>
      <w:r w:rsidR="001A3C8D">
        <w:rPr>
          <w:rtl/>
        </w:rPr>
        <w:t>1</w:t>
      </w:r>
      <w:r w:rsidR="00ED3E80">
        <w:rPr>
          <w:rtl/>
        </w:rPr>
        <w:t>4،ج:4</w:t>
      </w:r>
      <w:r w:rsidR="001A3C8D">
        <w:rPr>
          <w:rtl/>
        </w:rPr>
        <w:t>07</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89</w:t>
      </w:r>
      <w:r w:rsidR="00ED3E80">
        <w:rPr>
          <w:rtl/>
        </w:rPr>
        <w:t>4/</w:t>
      </w:r>
      <w:r w:rsidR="001A3C8D">
        <w:rPr>
          <w:rtl/>
        </w:rPr>
        <w:t>20</w:t>
      </w:r>
      <w:r w:rsidR="00ED3E80">
        <w:rPr>
          <w:rtl/>
        </w:rPr>
        <w:t>6/</w:t>
      </w:r>
      <w:r w:rsidR="001A3C8D">
        <w:rPr>
          <w:rtl/>
        </w:rPr>
        <w:t>1</w:t>
      </w:r>
      <w:r w:rsidR="00ED3E80">
        <w:rPr>
          <w:rtl/>
        </w:rPr>
        <w:t>4،ج:4</w:t>
      </w:r>
      <w:r w:rsidR="001A3C8D">
        <w:rPr>
          <w:rtl/>
        </w:rPr>
        <w:t>11</w:t>
      </w:r>
      <w:r w:rsidR="00ED3E80">
        <w:rPr>
          <w:rtl/>
        </w:rPr>
        <w:t>/66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قال الصادق </w:t>
      </w:r>
      <w:r w:rsidR="00EC2CC2" w:rsidRPr="00EC2CC2">
        <w:rPr>
          <w:rStyle w:val="libAlaemChar"/>
          <w:rtl/>
        </w:rPr>
        <w:t>عليه‌السلام</w:t>
      </w:r>
      <w:r>
        <w:rPr>
          <w:rtl/>
        </w:rPr>
        <w:t xml:space="preserve">: الإستلقاء بعد الشبع </w:t>
      </w:r>
      <w:r>
        <w:rPr>
          <w:rFonts w:hint="cs"/>
          <w:rtl/>
        </w:rPr>
        <w:t>ی</w:t>
      </w:r>
      <w:r>
        <w:rPr>
          <w:rFonts w:hint="eastAsia"/>
          <w:rtl/>
        </w:rPr>
        <w:t>سمن</w:t>
      </w:r>
      <w:r>
        <w:rPr>
          <w:rtl/>
        </w:rPr>
        <w:t xml:space="preserve"> البدن،و </w:t>
      </w:r>
      <w:r>
        <w:rPr>
          <w:rFonts w:hint="cs"/>
          <w:rtl/>
        </w:rPr>
        <w:t>ی</w:t>
      </w:r>
      <w:r>
        <w:rPr>
          <w:rFonts w:hint="eastAsia"/>
          <w:rtl/>
        </w:rPr>
        <w:t>مر</w:t>
      </w:r>
      <w:r>
        <w:rPr>
          <w:rFonts w:hint="cs"/>
          <w:rtl/>
        </w:rPr>
        <w:t>ی</w:t>
      </w:r>
      <w:r>
        <w:rPr>
          <w:rFonts w:hint="eastAsia"/>
          <w:rtl/>
        </w:rPr>
        <w:t>ء</w:t>
      </w:r>
      <w:r>
        <w:rPr>
          <w:rtl/>
        </w:rPr>
        <w:t xml:space="preserve"> الطعام،و </w:t>
      </w:r>
      <w:r>
        <w:rPr>
          <w:rFonts w:hint="cs"/>
          <w:rtl/>
        </w:rPr>
        <w:t>ی</w:t>
      </w:r>
      <w:r>
        <w:rPr>
          <w:rFonts w:hint="eastAsia"/>
          <w:rtl/>
        </w:rPr>
        <w:t>سلّ</w:t>
      </w:r>
      <w:r>
        <w:rPr>
          <w:rtl/>
        </w:rPr>
        <w:t xml:space="preserve"> الداء. </w:t>
      </w:r>
    </w:p>
    <w:p w:rsidR="00ED3E80" w:rsidRDefault="00ED3E80" w:rsidP="00ED3E80">
      <w:pPr>
        <w:pStyle w:val="libNormal"/>
      </w:pPr>
      <w:r>
        <w:rPr>
          <w:rFonts w:hint="eastAsia"/>
          <w:rtl/>
        </w:rPr>
        <w:t>و</w:t>
      </w:r>
      <w:r>
        <w:rPr>
          <w:rtl/>
        </w:rPr>
        <w:t xml:space="preserve"> کان الرضا </w:t>
      </w:r>
      <w:r w:rsidR="00EC2CC2" w:rsidRPr="00EC2CC2">
        <w:rPr>
          <w:rStyle w:val="libAlaemChar"/>
          <w:rtl/>
        </w:rPr>
        <w:t>عليه‌السلام</w:t>
      </w:r>
      <w:r>
        <w:rPr>
          <w:rtl/>
        </w:rPr>
        <w:t>: إذا تغدّ</w:t>
      </w:r>
      <w:r>
        <w:rPr>
          <w:rFonts w:hint="cs"/>
          <w:rtl/>
        </w:rPr>
        <w:t>ی</w:t>
      </w:r>
      <w:r>
        <w:rPr>
          <w:rtl/>
        </w:rPr>
        <w:t xml:space="preserve"> استلق</w:t>
      </w:r>
      <w:r>
        <w:rPr>
          <w:rFonts w:hint="cs"/>
          <w:rtl/>
        </w:rPr>
        <w:t>ی</w:t>
      </w:r>
      <w:r>
        <w:rPr>
          <w:rtl/>
        </w:rPr>
        <w:t xml:space="preserve"> عل</w:t>
      </w:r>
      <w:r>
        <w:rPr>
          <w:rFonts w:hint="cs"/>
          <w:rtl/>
        </w:rPr>
        <w:t>ی</w:t>
      </w:r>
      <w:r>
        <w:rPr>
          <w:rtl/>
        </w:rPr>
        <w:t xml:space="preserve"> قفاه و ألق</w:t>
      </w:r>
      <w:r>
        <w:rPr>
          <w:rFonts w:hint="cs"/>
          <w:rtl/>
        </w:rPr>
        <w:t>ی</w:t>
      </w:r>
      <w:r>
        <w:rPr>
          <w:rtl/>
        </w:rPr>
        <w:t xml:space="preserve"> رجله ال</w:t>
      </w:r>
      <w:r>
        <w:rPr>
          <w:rFonts w:hint="cs"/>
          <w:rtl/>
        </w:rPr>
        <w:t>ی</w:t>
      </w:r>
      <w:r>
        <w:rPr>
          <w:rFonts w:hint="eastAsia"/>
          <w:rtl/>
        </w:rPr>
        <w:t>من</w:t>
      </w:r>
      <w:r>
        <w:rPr>
          <w:rFonts w:hint="cs"/>
          <w:rtl/>
        </w:rPr>
        <w:t>ی</w:t>
      </w:r>
      <w:r>
        <w:rPr>
          <w:rtl/>
        </w:rPr>
        <w:t xml:space="preserve"> عل</w:t>
      </w:r>
      <w:r>
        <w:rPr>
          <w:rFonts w:hint="cs"/>
          <w:rtl/>
        </w:rPr>
        <w:t>ی</w:t>
      </w:r>
      <w:r>
        <w:rPr>
          <w:rtl/>
        </w:rPr>
        <w:t xml:space="preserve"> ال</w:t>
      </w:r>
      <w:r>
        <w:rPr>
          <w:rFonts w:hint="cs"/>
          <w:rtl/>
        </w:rPr>
        <w:t>ی</w:t>
      </w:r>
      <w:r>
        <w:rPr>
          <w:rFonts w:hint="eastAsia"/>
          <w:rtl/>
        </w:rPr>
        <w:t>سر</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أن الداء الدو</w:t>
      </w:r>
      <w:r>
        <w:rPr>
          <w:rFonts w:hint="cs"/>
          <w:rtl/>
        </w:rPr>
        <w:t>یّ</w:t>
      </w:r>
      <w:r>
        <w:rPr>
          <w:rtl/>
        </w:rPr>
        <w:t xml:space="preserve"> إدخال الطعام عل</w:t>
      </w:r>
      <w:r>
        <w:rPr>
          <w:rFonts w:hint="cs"/>
          <w:rtl/>
        </w:rPr>
        <w:t>ی</w:t>
      </w:r>
      <w:r>
        <w:rPr>
          <w:rtl/>
        </w:rPr>
        <w:t xml:space="preserve"> الطعام. </w:t>
      </w:r>
    </w:p>
    <w:p w:rsidR="00ED3E80" w:rsidRDefault="00ED3E80" w:rsidP="00ED3E80">
      <w:pPr>
        <w:pStyle w:val="libNormal"/>
        <w:rPr>
          <w:rtl/>
        </w:rPr>
      </w:pPr>
      <w:r>
        <w:rPr>
          <w:rFonts w:hint="eastAsia"/>
          <w:rtl/>
        </w:rPr>
        <w:t>و</w:t>
      </w:r>
      <w:r>
        <w:rPr>
          <w:rtl/>
        </w:rPr>
        <w:t>: أکل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تمر دقل </w:t>
      </w:r>
      <w:r w:rsidRPr="00604B91">
        <w:rPr>
          <w:rStyle w:val="libFootnotenumChar"/>
          <w:rtl/>
        </w:rPr>
        <w:t>(1)</w:t>
      </w:r>
      <w:r>
        <w:rPr>
          <w:rtl/>
        </w:rPr>
        <w:t>ثمّ شرب عل</w:t>
      </w:r>
      <w:r>
        <w:rPr>
          <w:rFonts w:hint="cs"/>
          <w:rtl/>
        </w:rPr>
        <w:t>ی</w:t>
      </w:r>
      <w:r>
        <w:rPr>
          <w:rFonts w:hint="eastAsia"/>
          <w:rtl/>
        </w:rPr>
        <w:t>ه</w:t>
      </w:r>
      <w:r>
        <w:rPr>
          <w:rtl/>
        </w:rPr>
        <w:t xml:space="preserve"> الماء و ضرب </w:t>
      </w:r>
      <w:r>
        <w:rPr>
          <w:rFonts w:hint="cs"/>
          <w:rtl/>
        </w:rPr>
        <w:t>ی</w:t>
      </w:r>
      <w:r>
        <w:rPr>
          <w:rFonts w:hint="eastAsia"/>
          <w:rtl/>
        </w:rPr>
        <w:t>ده</w:t>
      </w:r>
      <w:r>
        <w:rPr>
          <w:rtl/>
        </w:rPr>
        <w:t xml:space="preserve"> عل</w:t>
      </w:r>
      <w:r>
        <w:rPr>
          <w:rFonts w:hint="cs"/>
          <w:rtl/>
        </w:rPr>
        <w:t>ی</w:t>
      </w:r>
      <w:r>
        <w:rPr>
          <w:rtl/>
        </w:rPr>
        <w:t xml:space="preserve"> بطنه و قال:من أدخل بطنه النار فأبعده اللّه،ثمّ تمثّل: </w:t>
      </w:r>
    </w:p>
    <w:tbl>
      <w:tblPr>
        <w:tblStyle w:val="TableGrid"/>
        <w:bidiVisual/>
        <w:tblW w:w="4562" w:type="pct"/>
        <w:tblInd w:w="384" w:type="dxa"/>
        <w:tblLook w:val="01E0"/>
      </w:tblPr>
      <w:tblGrid>
        <w:gridCol w:w="3535"/>
        <w:gridCol w:w="272"/>
        <w:gridCol w:w="3503"/>
      </w:tblGrid>
      <w:tr w:rsidR="00D73A3F" w:rsidTr="00B5490D">
        <w:trPr>
          <w:trHeight w:val="350"/>
        </w:trPr>
        <w:tc>
          <w:tcPr>
            <w:tcW w:w="3920" w:type="dxa"/>
            <w:shd w:val="clear" w:color="auto" w:fill="auto"/>
          </w:tcPr>
          <w:p w:rsidR="00D73A3F" w:rsidRDefault="00D73A3F" w:rsidP="00B5490D">
            <w:pPr>
              <w:pStyle w:val="libPoem"/>
            </w:pPr>
            <w:r>
              <w:rPr>
                <w:rFonts w:hint="eastAsia"/>
                <w:rtl/>
              </w:rPr>
              <w:t>و</w:t>
            </w:r>
            <w:r>
              <w:rPr>
                <w:rtl/>
              </w:rPr>
              <w:t xml:space="preserve"> انّک مهما تعط بطنک سؤله</w:t>
            </w:r>
            <w:r w:rsidRPr="00725071">
              <w:rPr>
                <w:rStyle w:val="libPoemTiniChar0"/>
                <w:rtl/>
              </w:rPr>
              <w:br/>
              <w:t> </w:t>
            </w:r>
          </w:p>
        </w:tc>
        <w:tc>
          <w:tcPr>
            <w:tcW w:w="279" w:type="dxa"/>
            <w:shd w:val="clear" w:color="auto" w:fill="auto"/>
          </w:tcPr>
          <w:p w:rsidR="00D73A3F" w:rsidRDefault="00D73A3F" w:rsidP="00B5490D">
            <w:pPr>
              <w:pStyle w:val="libPoem"/>
              <w:rPr>
                <w:rtl/>
              </w:rPr>
            </w:pPr>
          </w:p>
        </w:tc>
        <w:tc>
          <w:tcPr>
            <w:tcW w:w="3881" w:type="dxa"/>
            <w:shd w:val="clear" w:color="auto" w:fill="auto"/>
          </w:tcPr>
          <w:p w:rsidR="00D73A3F" w:rsidRDefault="00D73A3F" w:rsidP="00B5490D">
            <w:pPr>
              <w:pStyle w:val="libPoem"/>
            </w:pPr>
            <w:r>
              <w:rPr>
                <w:rFonts w:hint="eastAsia"/>
                <w:rtl/>
              </w:rPr>
              <w:t>و</w:t>
            </w:r>
            <w:r>
              <w:rPr>
                <w:rtl/>
              </w:rPr>
              <w:t xml:space="preserve"> فرجک نالا منته</w:t>
            </w:r>
            <w:r>
              <w:rPr>
                <w:rFonts w:hint="cs"/>
                <w:rtl/>
              </w:rPr>
              <w:t>ی</w:t>
            </w:r>
            <w:r>
              <w:rPr>
                <w:rtl/>
              </w:rPr>
              <w:t xml:space="preserve"> الذمّ أجمعا </w:t>
            </w:r>
            <w:r w:rsidRPr="00604B91">
              <w:rPr>
                <w:rStyle w:val="libFootnotenumChar"/>
                <w:rtl/>
              </w:rPr>
              <w:t>(2)</w:t>
            </w:r>
            <w:r w:rsidRPr="00725071">
              <w:rPr>
                <w:rStyle w:val="libPoemTiniChar0"/>
                <w:rtl/>
              </w:rPr>
              <w:br/>
              <w:t> </w:t>
            </w:r>
          </w:p>
        </w:tc>
      </w:tr>
    </w:tbl>
    <w:p w:rsidR="00ED3E80" w:rsidRDefault="00ED3E80" w:rsidP="00D73A3F">
      <w:pPr>
        <w:pStyle w:val="libNormal"/>
      </w:pPr>
      <w:r>
        <w:rPr>
          <w:rFonts w:hint="eastAsia"/>
          <w:rtl/>
        </w:rPr>
        <w:t>و</w:t>
      </w:r>
      <w:r>
        <w:rPr>
          <w:rtl/>
        </w:rPr>
        <w:t xml:space="preserve"> قال النب</w:t>
      </w:r>
      <w:r>
        <w:rPr>
          <w:rFonts w:hint="cs"/>
          <w:rtl/>
        </w:rPr>
        <w:t>یّ</w:t>
      </w:r>
      <w:r>
        <w:rPr>
          <w:rtl/>
        </w:rPr>
        <w:t xml:space="preserve"> </w:t>
      </w:r>
      <w:r w:rsidR="001C23D3" w:rsidRPr="001C23D3">
        <w:rPr>
          <w:rStyle w:val="libAlaemChar"/>
          <w:rtl/>
        </w:rPr>
        <w:t>صلى‌الله‌عليه‌وآله‌وسلم</w:t>
      </w:r>
      <w:r>
        <w:rPr>
          <w:rtl/>
        </w:rPr>
        <w:t>: الأکل ف</w:t>
      </w:r>
      <w:r>
        <w:rPr>
          <w:rFonts w:hint="cs"/>
          <w:rtl/>
        </w:rPr>
        <w:t>ی</w:t>
      </w:r>
      <w:r>
        <w:rPr>
          <w:rtl/>
        </w:rPr>
        <w:t xml:space="preserve"> السوق دناءه. </w:t>
      </w:r>
      <w:r>
        <w:rPr>
          <w:rFonts w:hint="eastAsia"/>
          <w:rtl/>
        </w:rPr>
        <w:t>و</w:t>
      </w:r>
      <w:r>
        <w:rPr>
          <w:rtl/>
        </w:rPr>
        <w:t>: نه</w:t>
      </w:r>
      <w:r>
        <w:rPr>
          <w:rFonts w:hint="cs"/>
          <w:rtl/>
        </w:rPr>
        <w:t>ی</w:t>
      </w:r>
      <w:r>
        <w:rPr>
          <w:rtl/>
        </w:rPr>
        <w:t xml:space="preserve"> </w:t>
      </w:r>
      <w:r w:rsidR="00EC2CC2" w:rsidRPr="00EC2CC2">
        <w:rPr>
          <w:rStyle w:val="libAlaemChar"/>
          <w:rtl/>
        </w:rPr>
        <w:t>عليه‌السلام</w:t>
      </w:r>
      <w:r>
        <w:rPr>
          <w:rtl/>
        </w:rPr>
        <w:t xml:space="preserve"> أن </w:t>
      </w:r>
      <w:r>
        <w:rPr>
          <w:rFonts w:hint="cs"/>
          <w:rtl/>
        </w:rPr>
        <w:t>ی</w:t>
      </w:r>
      <w:r>
        <w:rPr>
          <w:rFonts w:hint="eastAsia"/>
          <w:rtl/>
        </w:rPr>
        <w:t>أکل</w:t>
      </w:r>
      <w:r>
        <w:rPr>
          <w:rtl/>
        </w:rPr>
        <w:t xml:space="preserve"> أحد من ذروه الثر</w:t>
      </w:r>
      <w:r>
        <w:rPr>
          <w:rFonts w:hint="cs"/>
          <w:rtl/>
        </w:rPr>
        <w:t>ی</w:t>
      </w:r>
      <w:r>
        <w:rPr>
          <w:rFonts w:hint="eastAsia"/>
          <w:rtl/>
        </w:rPr>
        <w:t>د،</w:t>
      </w:r>
      <w:r>
        <w:rPr>
          <w:rtl/>
        </w:rPr>
        <w:t xml:space="preserve"> </w:t>
      </w:r>
      <w:r>
        <w:rPr>
          <w:rFonts w:hint="eastAsia"/>
          <w:rtl/>
        </w:rPr>
        <w:t>و</w:t>
      </w:r>
      <w:r>
        <w:rPr>
          <w:rtl/>
        </w:rPr>
        <w:t xml:space="preserve">: أمر أن </w:t>
      </w:r>
      <w:r>
        <w:rPr>
          <w:rFonts w:hint="cs"/>
          <w:rtl/>
        </w:rPr>
        <w:t>ی</w:t>
      </w:r>
      <w:r>
        <w:rPr>
          <w:rFonts w:hint="eastAsia"/>
          <w:rtl/>
        </w:rPr>
        <w:t>أکل</w:t>
      </w:r>
      <w:r>
        <w:rPr>
          <w:rtl/>
        </w:rPr>
        <w:t xml:space="preserve"> کلّ أحد ممّا </w:t>
      </w:r>
      <w:r>
        <w:rPr>
          <w:rFonts w:hint="cs"/>
          <w:rtl/>
        </w:rPr>
        <w:t>ی</w:t>
      </w:r>
      <w:r>
        <w:rPr>
          <w:rFonts w:hint="eastAsia"/>
          <w:rtl/>
        </w:rPr>
        <w:t>ل</w:t>
      </w:r>
      <w:r>
        <w:rPr>
          <w:rFonts w:hint="cs"/>
          <w:rtl/>
        </w:rPr>
        <w:t>ی</w:t>
      </w:r>
      <w:r>
        <w:rPr>
          <w:rFonts w:hint="eastAsia"/>
          <w:rtl/>
        </w:rPr>
        <w:t>ه،</w:t>
      </w:r>
      <w:r>
        <w:rPr>
          <w:rtl/>
        </w:rPr>
        <w:t xml:space="preserve"> </w:t>
      </w:r>
      <w:r>
        <w:rPr>
          <w:rFonts w:hint="eastAsia"/>
          <w:rtl/>
        </w:rPr>
        <w:t>و</w:t>
      </w:r>
      <w:r>
        <w:rPr>
          <w:rtl/>
        </w:rPr>
        <w:t>: رخّص ف</w:t>
      </w:r>
      <w:r>
        <w:rPr>
          <w:rFonts w:hint="cs"/>
          <w:rtl/>
        </w:rPr>
        <w:t>ی</w:t>
      </w:r>
      <w:r>
        <w:rPr>
          <w:rtl/>
        </w:rPr>
        <w:t xml:space="preserve"> الأکل من جوانب الطبق من التمر و الرطب. </w:t>
      </w:r>
    </w:p>
    <w:p w:rsidR="00ED3E80" w:rsidRDefault="00ED3E80" w:rsidP="00D73A3F">
      <w:pPr>
        <w:pStyle w:val="libNormal"/>
      </w:pPr>
      <w:r>
        <w:rPr>
          <w:rFonts w:hint="eastAsia"/>
          <w:rtl/>
        </w:rPr>
        <w:t>و</w:t>
      </w:r>
      <w:r>
        <w:rPr>
          <w:rtl/>
        </w:rPr>
        <w:t xml:space="preserve">: کان </w:t>
      </w:r>
      <w:r w:rsidR="001C23D3" w:rsidRPr="001C23D3">
        <w:rPr>
          <w:rStyle w:val="libAlaemChar"/>
          <w:rtl/>
        </w:rPr>
        <w:t>صلى‌الله‌عليه‌وآله‌وسلم</w:t>
      </w:r>
      <w:r>
        <w:rPr>
          <w:rtl/>
        </w:rPr>
        <w:t xml:space="preserve"> </w:t>
      </w:r>
      <w:r>
        <w:rPr>
          <w:rFonts w:hint="cs"/>
          <w:rtl/>
        </w:rPr>
        <w:t>ی</w:t>
      </w:r>
      <w:r>
        <w:rPr>
          <w:rFonts w:hint="eastAsia"/>
          <w:rtl/>
        </w:rPr>
        <w:t>أکل</w:t>
      </w:r>
      <w:r>
        <w:rPr>
          <w:rtl/>
        </w:rPr>
        <w:t xml:space="preserve"> عل</w:t>
      </w:r>
      <w:r>
        <w:rPr>
          <w:rFonts w:hint="cs"/>
          <w:rtl/>
        </w:rPr>
        <w:t>ی</w:t>
      </w:r>
      <w:r>
        <w:rPr>
          <w:rtl/>
        </w:rPr>
        <w:t xml:space="preserve"> الحض</w:t>
      </w:r>
      <w:r>
        <w:rPr>
          <w:rFonts w:hint="cs"/>
          <w:rtl/>
        </w:rPr>
        <w:t>ی</w:t>
      </w:r>
      <w:r>
        <w:rPr>
          <w:rFonts w:hint="eastAsia"/>
          <w:rtl/>
        </w:rPr>
        <w:t>ض</w:t>
      </w:r>
      <w:r>
        <w:rPr>
          <w:rtl/>
        </w:rPr>
        <w:t xml:space="preserve"> مع العب</w:t>
      </w:r>
      <w:r>
        <w:rPr>
          <w:rFonts w:hint="cs"/>
          <w:rtl/>
        </w:rPr>
        <w:t>ی</w:t>
      </w:r>
      <w:r>
        <w:rPr>
          <w:rFonts w:hint="eastAsia"/>
          <w:rtl/>
        </w:rPr>
        <w:t>د</w:t>
      </w:r>
      <w:r>
        <w:rPr>
          <w:rtl/>
        </w:rPr>
        <w:t xml:space="preserve">. </w:t>
      </w:r>
      <w:r>
        <w:rPr>
          <w:rFonts w:hint="eastAsia"/>
          <w:rtl/>
        </w:rPr>
        <w:t>و</w:t>
      </w:r>
      <w:r>
        <w:rPr>
          <w:rtl/>
        </w:rPr>
        <w:t>: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ستاک</w:t>
      </w:r>
      <w:r>
        <w:rPr>
          <w:rtl/>
        </w:rPr>
        <w:t xml:space="preserve"> عرضا و </w:t>
      </w:r>
      <w:r>
        <w:rPr>
          <w:rFonts w:hint="cs"/>
          <w:rtl/>
        </w:rPr>
        <w:t>ی</w:t>
      </w:r>
      <w:r>
        <w:rPr>
          <w:rFonts w:hint="eastAsia"/>
          <w:rtl/>
        </w:rPr>
        <w:t>أکل</w:t>
      </w:r>
      <w:r>
        <w:rPr>
          <w:rtl/>
        </w:rPr>
        <w:t xml:space="preserve"> هرثا. و الهرث أن </w:t>
      </w:r>
      <w:r>
        <w:rPr>
          <w:rFonts w:hint="cs"/>
          <w:rtl/>
        </w:rPr>
        <w:t>ی</w:t>
      </w:r>
      <w:r>
        <w:rPr>
          <w:rFonts w:hint="eastAsia"/>
          <w:rtl/>
        </w:rPr>
        <w:t>اکل</w:t>
      </w:r>
      <w:r>
        <w:rPr>
          <w:rtl/>
        </w:rPr>
        <w:t xml:space="preserve"> بأصابعه جم</w:t>
      </w:r>
      <w:r>
        <w:rPr>
          <w:rFonts w:hint="cs"/>
          <w:rtl/>
        </w:rPr>
        <w:t>ی</w:t>
      </w:r>
      <w:r>
        <w:rPr>
          <w:rFonts w:hint="eastAsia"/>
          <w:rtl/>
        </w:rPr>
        <w:t>عا</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إثنتا عشره خصله </w:t>
      </w:r>
      <w:r>
        <w:rPr>
          <w:rFonts w:hint="cs"/>
          <w:rtl/>
        </w:rPr>
        <w:t>ی</w:t>
      </w:r>
      <w:r>
        <w:rPr>
          <w:rFonts w:hint="eastAsia"/>
          <w:rtl/>
        </w:rPr>
        <w:t>نبغ</w:t>
      </w:r>
      <w:r>
        <w:rPr>
          <w:rFonts w:hint="cs"/>
          <w:rtl/>
        </w:rPr>
        <w:t>ی</w:t>
      </w:r>
      <w:r>
        <w:rPr>
          <w:rtl/>
        </w:rPr>
        <w:t xml:space="preserve"> للرجل المسلم أن </w:t>
      </w:r>
      <w:r>
        <w:rPr>
          <w:rFonts w:hint="cs"/>
          <w:rtl/>
        </w:rPr>
        <w:t>ی</w:t>
      </w:r>
      <w:r>
        <w:rPr>
          <w:rFonts w:hint="eastAsia"/>
          <w:rtl/>
        </w:rPr>
        <w:t>تعلّمها</w:t>
      </w:r>
      <w:r>
        <w:rPr>
          <w:rtl/>
        </w:rPr>
        <w:t xml:space="preserve"> ف</w:t>
      </w:r>
      <w:r>
        <w:rPr>
          <w:rFonts w:hint="cs"/>
          <w:rtl/>
        </w:rPr>
        <w:t>ی</w:t>
      </w:r>
      <w:r>
        <w:rPr>
          <w:rtl/>
        </w:rPr>
        <w:t xml:space="preserve"> المائده،أربع منها فر</w:t>
      </w:r>
      <w:r>
        <w:rPr>
          <w:rFonts w:hint="cs"/>
          <w:rtl/>
        </w:rPr>
        <w:t>ی</w:t>
      </w:r>
      <w:r>
        <w:rPr>
          <w:rFonts w:hint="eastAsia"/>
          <w:rtl/>
        </w:rPr>
        <w:t>ضه</w:t>
      </w:r>
      <w:r>
        <w:rPr>
          <w:rtl/>
        </w:rPr>
        <w:t xml:space="preserve"> و ه</w:t>
      </w:r>
      <w:r>
        <w:rPr>
          <w:rFonts w:hint="cs"/>
          <w:rtl/>
        </w:rPr>
        <w:t>ی</w:t>
      </w:r>
      <w:r>
        <w:rPr>
          <w:rtl/>
        </w:rPr>
        <w:t xml:space="preserve"> المعرفه بما </w:t>
      </w:r>
      <w:r>
        <w:rPr>
          <w:rFonts w:hint="cs"/>
          <w:rtl/>
        </w:rPr>
        <w:t>ی</w:t>
      </w:r>
      <w:r>
        <w:rPr>
          <w:rFonts w:hint="eastAsia"/>
          <w:rtl/>
        </w:rPr>
        <w:t>أکل،و</w:t>
      </w:r>
      <w:r>
        <w:rPr>
          <w:rtl/>
        </w:rPr>
        <w:t xml:space="preserve"> التسم</w:t>
      </w:r>
      <w:r>
        <w:rPr>
          <w:rFonts w:hint="cs"/>
          <w:rtl/>
        </w:rPr>
        <w:t>ی</w:t>
      </w:r>
      <w:r>
        <w:rPr>
          <w:rFonts w:hint="eastAsia"/>
          <w:rtl/>
        </w:rPr>
        <w:t>ه،و</w:t>
      </w:r>
      <w:r>
        <w:rPr>
          <w:rtl/>
        </w:rPr>
        <w:t xml:space="preserve"> الشکر،و الرضا؛ و أربع منها سنّه و ه</w:t>
      </w:r>
      <w:r>
        <w:rPr>
          <w:rFonts w:hint="cs"/>
          <w:rtl/>
        </w:rPr>
        <w:t>ی</w:t>
      </w:r>
      <w:r>
        <w:rPr>
          <w:rtl/>
        </w:rPr>
        <w:t xml:space="preserve"> الجلوس عل</w:t>
      </w:r>
      <w:r>
        <w:rPr>
          <w:rFonts w:hint="cs"/>
          <w:rtl/>
        </w:rPr>
        <w:t>ی</w:t>
      </w:r>
      <w:r>
        <w:rPr>
          <w:rtl/>
        </w:rPr>
        <w:t xml:space="preserve"> الرجل ال</w:t>
      </w:r>
      <w:r>
        <w:rPr>
          <w:rFonts w:hint="cs"/>
          <w:rtl/>
        </w:rPr>
        <w:t>ی</w:t>
      </w:r>
      <w:r>
        <w:rPr>
          <w:rFonts w:hint="eastAsia"/>
          <w:rtl/>
        </w:rPr>
        <w:t>سر</w:t>
      </w:r>
      <w:r>
        <w:rPr>
          <w:rFonts w:hint="cs"/>
          <w:rtl/>
        </w:rPr>
        <w:t>ی</w:t>
      </w:r>
      <w:r>
        <w:rPr>
          <w:rFonts w:hint="eastAsia"/>
          <w:rtl/>
        </w:rPr>
        <w:t>،و</w:t>
      </w:r>
      <w:r>
        <w:rPr>
          <w:rtl/>
        </w:rPr>
        <w:t xml:space="preserve"> الأکل بثلاث أصابع،و أن </w:t>
      </w:r>
      <w:r>
        <w:rPr>
          <w:rFonts w:hint="cs"/>
          <w:rtl/>
        </w:rPr>
        <w:t>ی</w:t>
      </w:r>
      <w:r>
        <w:rPr>
          <w:rFonts w:hint="eastAsia"/>
          <w:rtl/>
        </w:rPr>
        <w:t>أکل</w:t>
      </w:r>
      <w:r>
        <w:rPr>
          <w:rtl/>
        </w:rPr>
        <w:t xml:space="preserve"> ممّا </w:t>
      </w:r>
      <w:r>
        <w:rPr>
          <w:rFonts w:hint="cs"/>
          <w:rtl/>
        </w:rPr>
        <w:t>ی</w:t>
      </w:r>
      <w:r>
        <w:rPr>
          <w:rFonts w:hint="eastAsia"/>
          <w:rtl/>
        </w:rPr>
        <w:t>ل</w:t>
      </w:r>
      <w:r>
        <w:rPr>
          <w:rFonts w:hint="cs"/>
          <w:rtl/>
        </w:rPr>
        <w:t>ی</w:t>
      </w:r>
      <w:r>
        <w:rPr>
          <w:rFonts w:hint="eastAsia"/>
          <w:rtl/>
        </w:rPr>
        <w:t>ه،و</w:t>
      </w:r>
      <w:r>
        <w:rPr>
          <w:rtl/>
        </w:rPr>
        <w:t xml:space="preserve"> مصّ الأصابع؛و أربع منها أد</w:t>
      </w:r>
      <w:r>
        <w:rPr>
          <w:rFonts w:hint="eastAsia"/>
          <w:rtl/>
        </w:rPr>
        <w:t>ب</w:t>
      </w:r>
      <w:r>
        <w:rPr>
          <w:rtl/>
        </w:rPr>
        <w:t xml:space="preserve"> و ه</w:t>
      </w:r>
      <w:r>
        <w:rPr>
          <w:rFonts w:hint="cs"/>
          <w:rtl/>
        </w:rPr>
        <w:t>ی</w:t>
      </w:r>
      <w:r>
        <w:rPr>
          <w:rtl/>
        </w:rPr>
        <w:t xml:space="preserve"> تصغ</w:t>
      </w:r>
      <w:r>
        <w:rPr>
          <w:rFonts w:hint="cs"/>
          <w:rtl/>
        </w:rPr>
        <w:t>ی</w:t>
      </w:r>
      <w:r>
        <w:rPr>
          <w:rFonts w:hint="eastAsia"/>
          <w:rtl/>
        </w:rPr>
        <w:t>ر</w:t>
      </w:r>
      <w:r>
        <w:rPr>
          <w:rtl/>
        </w:rPr>
        <w:t xml:space="preserve"> اللقمه،و المضغ الشد</w:t>
      </w:r>
      <w:r>
        <w:rPr>
          <w:rFonts w:hint="cs"/>
          <w:rtl/>
        </w:rPr>
        <w:t>ی</w:t>
      </w:r>
      <w:r>
        <w:rPr>
          <w:rFonts w:hint="eastAsia"/>
          <w:rtl/>
        </w:rPr>
        <w:t>د،و</w:t>
      </w:r>
      <w:r>
        <w:rPr>
          <w:rtl/>
        </w:rPr>
        <w:t xml:space="preserve"> قلّه النظر ف</w:t>
      </w:r>
      <w:r>
        <w:rPr>
          <w:rFonts w:hint="cs"/>
          <w:rtl/>
        </w:rPr>
        <w:t>ی</w:t>
      </w:r>
      <w:r>
        <w:rPr>
          <w:rtl/>
        </w:rPr>
        <w:t xml:space="preserve"> وجوه الناس،و غسل ال</w:t>
      </w:r>
      <w:r>
        <w:rPr>
          <w:rFonts w:hint="cs"/>
          <w:rtl/>
        </w:rPr>
        <w:t>ی</w:t>
      </w:r>
      <w:r>
        <w:rPr>
          <w:rFonts w:hint="eastAsia"/>
          <w:rtl/>
        </w:rPr>
        <w:t>د</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إخلعوا نعالکم عند الطعام،فانّه سنّه جم</w:t>
      </w:r>
      <w:r>
        <w:rPr>
          <w:rFonts w:hint="cs"/>
          <w:rtl/>
        </w:rPr>
        <w:t>ی</w:t>
      </w:r>
      <w:r>
        <w:rPr>
          <w:rFonts w:hint="eastAsia"/>
          <w:rtl/>
        </w:rPr>
        <w:t>له</w:t>
      </w:r>
      <w:r>
        <w:rPr>
          <w:rtl/>
        </w:rPr>
        <w:t xml:space="preserve"> و أروح للقدم</w:t>
      </w:r>
      <w:r>
        <w:rPr>
          <w:rFonts w:hint="cs"/>
          <w:rtl/>
        </w:rPr>
        <w:t>ی</w:t>
      </w:r>
      <w:r>
        <w:rPr>
          <w:rFonts w:hint="eastAsia"/>
          <w:rtl/>
        </w:rPr>
        <w:t>ن</w:t>
      </w:r>
      <w:r>
        <w:rPr>
          <w:rtl/>
        </w:rPr>
        <w:t xml:space="preserve">. </w:t>
      </w:r>
    </w:p>
    <w:p w:rsidR="00B431B0" w:rsidRDefault="00ED3E80" w:rsidP="00ED3E80">
      <w:pPr>
        <w:pStyle w:val="libNormal"/>
      </w:pPr>
      <w:r w:rsidRPr="00875CDF">
        <w:rPr>
          <w:rStyle w:val="libBold1Char"/>
          <w:rFonts w:hint="eastAsia"/>
          <w:rtl/>
        </w:rPr>
        <w:t>تحف</w:t>
      </w:r>
      <w:r w:rsidRPr="00875CDF">
        <w:rPr>
          <w:rStyle w:val="libBold1Char"/>
          <w:rtl/>
        </w:rPr>
        <w:t xml:space="preserve"> العقول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ل،اذا</w:t>
      </w:r>
      <w:r>
        <w:rPr>
          <w:rtl/>
        </w:rPr>
        <w:t xml:space="preserve"> أکلت الطعام فسمّ بإسم الذ</w:t>
      </w:r>
      <w:r>
        <w:rPr>
          <w:rFonts w:hint="cs"/>
          <w:rtl/>
        </w:rPr>
        <w:t>ی</w:t>
      </w:r>
      <w:r>
        <w:rPr>
          <w:rtl/>
        </w:rPr>
        <w:t xml:space="preserve"> لا </w:t>
      </w:r>
      <w:r>
        <w:rPr>
          <w:rFonts w:hint="cs"/>
          <w:rtl/>
        </w:rPr>
        <w:t>ی</w:t>
      </w:r>
      <w:r>
        <w:rPr>
          <w:rFonts w:hint="eastAsia"/>
          <w:rtl/>
        </w:rPr>
        <w:t>ضرّ</w:t>
      </w:r>
      <w:r>
        <w:rPr>
          <w:rtl/>
        </w:rPr>
        <w:t xml:space="preserve"> مع اسمه و ف</w:t>
      </w:r>
      <w:r>
        <w:rPr>
          <w:rFonts w:hint="cs"/>
          <w:rtl/>
        </w:rPr>
        <w:t>ی</w:t>
      </w:r>
      <w:r>
        <w:rPr>
          <w:rFonts w:hint="eastAsia"/>
          <w:rtl/>
        </w:rPr>
        <w:t>ه</w:t>
      </w:r>
      <w:r>
        <w:rPr>
          <w:rtl/>
        </w:rPr>
        <w:t xml:space="preserve"> شفاء من کلّ الأسواء.</w:t>
      </w:r>
      <w:r>
        <w:rPr>
          <w:rFonts w:hint="cs"/>
          <w:rtl/>
        </w:rPr>
        <w:t>ی</w:t>
      </w:r>
      <w:r>
        <w:rPr>
          <w:rFonts w:hint="eastAsia"/>
          <w:rtl/>
        </w:rPr>
        <w:t>ا</w:t>
      </w:r>
      <w:r>
        <w:rPr>
          <w:rtl/>
        </w:rPr>
        <w:t xml:space="preserve"> کم</w:t>
      </w:r>
      <w:r>
        <w:rPr>
          <w:rFonts w:hint="cs"/>
          <w:rtl/>
        </w:rPr>
        <w:t>ی</w:t>
      </w:r>
      <w:r>
        <w:rPr>
          <w:rFonts w:hint="eastAsia"/>
          <w:rtl/>
        </w:rPr>
        <w:t>ل،و</w:t>
      </w:r>
      <w:r>
        <w:rPr>
          <w:rtl/>
        </w:rPr>
        <w:t xml:space="preserve"> اکل بالطعام و لا تبخل عل</w:t>
      </w:r>
      <w:r>
        <w:rPr>
          <w:rFonts w:hint="cs"/>
          <w:rtl/>
        </w:rPr>
        <w:t>ی</w:t>
      </w:r>
      <w:r>
        <w:rPr>
          <w:rFonts w:hint="eastAsia"/>
          <w:rtl/>
        </w:rPr>
        <w:t>ه</w:t>
      </w:r>
      <w:r>
        <w:rPr>
          <w:rtl/>
        </w:rPr>
        <w:t xml:space="preserve"> فانّک لن ترزق الناس ش</w:t>
      </w:r>
      <w:r>
        <w:rPr>
          <w:rFonts w:hint="cs"/>
          <w:rtl/>
        </w:rPr>
        <w:t>ی</w:t>
      </w:r>
      <w:r>
        <w:rPr>
          <w:rFonts w:hint="eastAsia"/>
          <w:rtl/>
        </w:rPr>
        <w:t>ئا،و</w:t>
      </w:r>
      <w:r>
        <w:rPr>
          <w:rtl/>
        </w:rPr>
        <w:t xml:space="preserve"> اللّه </w:t>
      </w:r>
      <w:r>
        <w:rPr>
          <w:rFonts w:hint="cs"/>
          <w:rtl/>
        </w:rPr>
        <w:t>ی</w:t>
      </w:r>
      <w:r>
        <w:rPr>
          <w:rFonts w:hint="eastAsia"/>
          <w:rtl/>
        </w:rPr>
        <w:t>جزل</w:t>
      </w:r>
      <w:r>
        <w:rPr>
          <w:rtl/>
        </w:rPr>
        <w:t xml:space="preserve"> لک من الثواب بذلک،و أحسن عل</w:t>
      </w:r>
      <w:r>
        <w:rPr>
          <w:rFonts w:hint="cs"/>
          <w:rtl/>
        </w:rPr>
        <w:t>ی</w:t>
      </w:r>
      <w:r>
        <w:rPr>
          <w:rFonts w:hint="eastAsia"/>
          <w:rtl/>
        </w:rPr>
        <w:t>ه</w:t>
      </w:r>
      <w:r>
        <w:rPr>
          <w:rtl/>
        </w:rPr>
        <w:t xml:space="preserve"> خلقک، و ابسط جل</w:t>
      </w:r>
      <w:r>
        <w:rPr>
          <w:rFonts w:hint="cs"/>
          <w:rtl/>
        </w:rPr>
        <w:t>ی</w:t>
      </w:r>
      <w:r>
        <w:rPr>
          <w:rFonts w:hint="eastAsia"/>
          <w:rtl/>
        </w:rPr>
        <w:t>سک</w:t>
      </w:r>
      <w:r>
        <w:rPr>
          <w:rtl/>
        </w:rPr>
        <w:t xml:space="preserve"> و لا تنه</w:t>
      </w:r>
      <w:r>
        <w:rPr>
          <w:rFonts w:hint="eastAsia"/>
          <w:rtl/>
        </w:rPr>
        <w:t>ر</w:t>
      </w:r>
      <w:r>
        <w:rPr>
          <w:rtl/>
        </w:rPr>
        <w:t xml:space="preserve"> خادمک.</w:t>
      </w:r>
      <w:r>
        <w:rPr>
          <w:rFonts w:hint="cs"/>
          <w:rtl/>
        </w:rPr>
        <w:t>ی</w:t>
      </w:r>
      <w:r>
        <w:rPr>
          <w:rFonts w:hint="eastAsia"/>
          <w:rtl/>
        </w:rPr>
        <w:t>ا</w:t>
      </w:r>
      <w:r>
        <w:rPr>
          <w:rtl/>
        </w:rPr>
        <w:t xml:space="preserve"> کم</w:t>
      </w:r>
      <w:r>
        <w:rPr>
          <w:rFonts w:hint="cs"/>
          <w:rtl/>
        </w:rPr>
        <w:t>ی</w:t>
      </w:r>
      <w:r>
        <w:rPr>
          <w:rFonts w:hint="eastAsia"/>
          <w:rtl/>
        </w:rPr>
        <w:t>ل،اذا</w:t>
      </w:r>
      <w:r>
        <w:rPr>
          <w:rtl/>
        </w:rPr>
        <w:t xml:space="preserve"> أکلت فطوّل أکلک ل</w:t>
      </w:r>
      <w:r>
        <w:rPr>
          <w:rFonts w:hint="cs"/>
          <w:rtl/>
        </w:rPr>
        <w:t>ی</w:t>
      </w:r>
      <w:r>
        <w:rPr>
          <w:rFonts w:hint="eastAsia"/>
          <w:rtl/>
        </w:rPr>
        <w:t>ستوف</w:t>
      </w:r>
      <w:r>
        <w:rPr>
          <w:rFonts w:hint="cs"/>
          <w:rtl/>
        </w:rPr>
        <w:t>ی</w:t>
      </w:r>
      <w:r>
        <w:rPr>
          <w:rtl/>
        </w:rPr>
        <w:t xml:space="preserve"> من </w:t>
      </w:r>
    </w:p>
    <w:p w:rsidR="00D73A3F" w:rsidRDefault="00D73A3F" w:rsidP="00D73A3F">
      <w:pPr>
        <w:pStyle w:val="libLine"/>
        <w:rPr>
          <w:rtl/>
        </w:rPr>
      </w:pPr>
      <w:r>
        <w:rPr>
          <w:rtl/>
        </w:rPr>
        <w:t>____________________</w:t>
      </w:r>
    </w:p>
    <w:p w:rsidR="00ED3E80" w:rsidRDefault="00365129" w:rsidP="00D73A3F">
      <w:pPr>
        <w:pStyle w:val="libFootnote0"/>
      </w:pPr>
      <w:r w:rsidRPr="00D73A3F">
        <w:rPr>
          <w:rtl/>
        </w:rPr>
        <w:t>(1)</w:t>
      </w:r>
      <w:r w:rsidR="00ED3E80">
        <w:rPr>
          <w:rtl/>
        </w:rPr>
        <w:t xml:space="preserve"> الدقل محرکه:من أردأ التمر. </w:t>
      </w:r>
    </w:p>
    <w:p w:rsidR="00ED3E80" w:rsidRDefault="00365129" w:rsidP="00D73A3F">
      <w:pPr>
        <w:pStyle w:val="libFootnote0"/>
      </w:pPr>
      <w:r w:rsidRPr="00D73A3F">
        <w:rPr>
          <w:rtl/>
        </w:rPr>
        <w:t>(2)</w:t>
      </w:r>
      <w:r w:rsidR="00ED3E80">
        <w:rPr>
          <w:rtl/>
        </w:rPr>
        <w:t xml:space="preserve"> الب</w:t>
      </w:r>
      <w:r w:rsidR="00ED3E80">
        <w:rPr>
          <w:rFonts w:hint="cs"/>
          <w:rtl/>
        </w:rPr>
        <w:t>ی</w:t>
      </w:r>
      <w:r w:rsidR="00ED3E80">
        <w:rPr>
          <w:rFonts w:hint="eastAsia"/>
          <w:rtl/>
        </w:rPr>
        <w:t>ت</w:t>
      </w:r>
      <w:r w:rsidR="00ED3E80">
        <w:rPr>
          <w:rtl/>
        </w:rPr>
        <w:t xml:space="preserve"> لحاتم الطائ</w:t>
      </w:r>
      <w:r w:rsidR="00ED3E80">
        <w:rPr>
          <w:rFonts w:hint="cs"/>
          <w:rtl/>
        </w:rPr>
        <w:t>ی</w:t>
      </w:r>
      <w:r w:rsidR="00ED3E80">
        <w:rPr>
          <w:rtl/>
        </w:rPr>
        <w:t>(د</w:t>
      </w:r>
      <w:r w:rsidR="00ED3E80">
        <w:rPr>
          <w:rFonts w:hint="cs"/>
          <w:rtl/>
        </w:rPr>
        <w:t>ی</w:t>
      </w:r>
      <w:r w:rsidR="00ED3E80">
        <w:rPr>
          <w:rFonts w:hint="eastAsia"/>
          <w:rtl/>
        </w:rPr>
        <w:t>وان</w:t>
      </w:r>
      <w:r w:rsidR="00ED3E80">
        <w:rPr>
          <w:rtl/>
        </w:rPr>
        <w:t xml:space="preserve"> حاتم الطائ</w:t>
      </w:r>
      <w:r w:rsidR="00ED3E80">
        <w:rPr>
          <w:rFonts w:hint="cs"/>
          <w:rtl/>
        </w:rPr>
        <w:t>ی</w:t>
      </w:r>
      <w:r w:rsidR="00ED3E80">
        <w:rPr>
          <w:rtl/>
        </w:rPr>
        <w:t xml:space="preserve"> ص </w:t>
      </w:r>
      <w:r w:rsidR="001A3C8D">
        <w:rPr>
          <w:rtl/>
        </w:rPr>
        <w:t>3</w:t>
      </w:r>
      <w:r w:rsidR="00ED3E80">
        <w:rPr>
          <w:rtl/>
        </w:rPr>
        <w:t xml:space="preserve">4). </w:t>
      </w:r>
    </w:p>
    <w:p w:rsidR="00B431B0" w:rsidRDefault="00365129" w:rsidP="00D73A3F">
      <w:pPr>
        <w:pStyle w:val="libFootnote0"/>
        <w:rPr>
          <w:rtl/>
        </w:rPr>
      </w:pPr>
      <w:r w:rsidRPr="00D73A3F">
        <w:rPr>
          <w:rtl/>
        </w:rPr>
        <w:t>(3)</w:t>
      </w:r>
      <w:r w:rsidR="00ED3E80">
        <w:rPr>
          <w:rtl/>
        </w:rPr>
        <w:t xml:space="preserve"> ق:</w:t>
      </w:r>
      <w:r w:rsidR="001A3C8D">
        <w:rPr>
          <w:rtl/>
        </w:rPr>
        <w:t>89</w:t>
      </w:r>
      <w:r w:rsidR="00ED3E80">
        <w:rPr>
          <w:rtl/>
        </w:rPr>
        <w:t>5/</w:t>
      </w:r>
      <w:r w:rsidR="001A3C8D">
        <w:rPr>
          <w:rtl/>
        </w:rPr>
        <w:t>20</w:t>
      </w:r>
      <w:r w:rsidR="00ED3E80">
        <w:rPr>
          <w:rtl/>
        </w:rPr>
        <w:t>6/</w:t>
      </w:r>
      <w:r w:rsidR="001A3C8D">
        <w:rPr>
          <w:rtl/>
        </w:rPr>
        <w:t>1</w:t>
      </w:r>
      <w:r w:rsidR="00ED3E80">
        <w:rPr>
          <w:rtl/>
        </w:rPr>
        <w:t>4،ج:4</w:t>
      </w:r>
      <w:r w:rsidR="001A3C8D">
        <w:rPr>
          <w:rtl/>
        </w:rPr>
        <w:t>13</w:t>
      </w:r>
      <w:r w:rsidR="00ED3E80">
        <w:rPr>
          <w:rtl/>
        </w:rPr>
        <w:t>/66</w:t>
      </w:r>
    </w:p>
    <w:p w:rsidR="005A2728" w:rsidRDefault="005A2728" w:rsidP="0027669E">
      <w:pPr>
        <w:pStyle w:val="libNormal"/>
        <w:rPr>
          <w:rtl/>
        </w:rPr>
      </w:pPr>
      <w:r>
        <w:rPr>
          <w:rtl/>
        </w:rPr>
        <w:br w:type="page"/>
      </w:r>
    </w:p>
    <w:p w:rsidR="00ED3E80" w:rsidRDefault="00ED3E80" w:rsidP="00D73A3F">
      <w:pPr>
        <w:pStyle w:val="libNormal0"/>
      </w:pPr>
      <w:r>
        <w:rPr>
          <w:rFonts w:hint="eastAsia"/>
          <w:rtl/>
        </w:rPr>
        <w:lastRenderedPageBreak/>
        <w:t>معک،و</w:t>
      </w:r>
      <w:r>
        <w:rPr>
          <w:rtl/>
        </w:rPr>
        <w:t xml:space="preserve"> </w:t>
      </w:r>
      <w:r>
        <w:rPr>
          <w:rFonts w:hint="cs"/>
          <w:rtl/>
        </w:rPr>
        <w:t>ی</w:t>
      </w:r>
      <w:r>
        <w:rPr>
          <w:rFonts w:hint="eastAsia"/>
          <w:rtl/>
        </w:rPr>
        <w:t>رزق</w:t>
      </w:r>
      <w:r>
        <w:rPr>
          <w:rtl/>
        </w:rPr>
        <w:t xml:space="preserve"> منه غ</w:t>
      </w:r>
      <w:r>
        <w:rPr>
          <w:rFonts w:hint="cs"/>
          <w:rtl/>
        </w:rPr>
        <w:t>ی</w:t>
      </w:r>
      <w:r>
        <w:rPr>
          <w:rFonts w:hint="eastAsia"/>
          <w:rtl/>
        </w:rPr>
        <w:t>رک</w:t>
      </w:r>
      <w:r>
        <w:rPr>
          <w:rtl/>
        </w:rPr>
        <w:t>.</w:t>
      </w:r>
      <w:r>
        <w:rPr>
          <w:rFonts w:hint="cs"/>
          <w:rtl/>
        </w:rPr>
        <w:t>ی</w:t>
      </w:r>
      <w:r>
        <w:rPr>
          <w:rFonts w:hint="eastAsia"/>
          <w:rtl/>
        </w:rPr>
        <w:t>ا</w:t>
      </w:r>
      <w:r>
        <w:rPr>
          <w:rtl/>
        </w:rPr>
        <w:t xml:space="preserve"> کم</w:t>
      </w:r>
      <w:r>
        <w:rPr>
          <w:rFonts w:hint="cs"/>
          <w:rtl/>
        </w:rPr>
        <w:t>ی</w:t>
      </w:r>
      <w:r>
        <w:rPr>
          <w:rFonts w:hint="eastAsia"/>
          <w:rtl/>
        </w:rPr>
        <w:t>ل،إذا</w:t>
      </w:r>
      <w:r>
        <w:rPr>
          <w:rtl/>
        </w:rPr>
        <w:t xml:space="preserve"> استوف</w:t>
      </w:r>
      <w:r>
        <w:rPr>
          <w:rFonts w:hint="cs"/>
          <w:rtl/>
        </w:rPr>
        <w:t>ی</w:t>
      </w:r>
      <w:r>
        <w:rPr>
          <w:rFonts w:hint="eastAsia"/>
          <w:rtl/>
        </w:rPr>
        <w:t>ت</w:t>
      </w:r>
      <w:r>
        <w:rPr>
          <w:rtl/>
        </w:rPr>
        <w:t xml:space="preserve"> طعامک،فاحمد اللّه عل</w:t>
      </w:r>
      <w:r>
        <w:rPr>
          <w:rFonts w:hint="cs"/>
          <w:rtl/>
        </w:rPr>
        <w:t>ی</w:t>
      </w:r>
      <w:r>
        <w:rPr>
          <w:rtl/>
        </w:rPr>
        <w:t xml:space="preserve"> ما رزقک، و ارفع بذلک صوتک </w:t>
      </w:r>
      <w:r>
        <w:rPr>
          <w:rFonts w:hint="cs"/>
          <w:rtl/>
        </w:rPr>
        <w:t>ی</w:t>
      </w:r>
      <w:r>
        <w:rPr>
          <w:rFonts w:hint="eastAsia"/>
          <w:rtl/>
        </w:rPr>
        <w:t>حمده</w:t>
      </w:r>
      <w:r>
        <w:rPr>
          <w:rtl/>
        </w:rPr>
        <w:t xml:space="preserve"> سواک ف</w:t>
      </w:r>
      <w:r>
        <w:rPr>
          <w:rFonts w:hint="cs"/>
          <w:rtl/>
        </w:rPr>
        <w:t>ی</w:t>
      </w:r>
      <w:r>
        <w:rPr>
          <w:rFonts w:hint="eastAsia"/>
          <w:rtl/>
        </w:rPr>
        <w:t>عظم</w:t>
      </w:r>
      <w:r>
        <w:rPr>
          <w:rtl/>
        </w:rPr>
        <w:t xml:space="preserve"> بذلک أجرک.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ش</w:t>
      </w:r>
      <w:r>
        <w:rPr>
          <w:rFonts w:hint="cs"/>
          <w:rtl/>
        </w:rPr>
        <w:t>ی</w:t>
      </w:r>
      <w:r>
        <w:rPr>
          <w:rFonts w:hint="eastAsia"/>
          <w:rtl/>
        </w:rPr>
        <w:t>ئان</w:t>
      </w:r>
      <w:r>
        <w:rPr>
          <w:rtl/>
        </w:rPr>
        <w:t xml:space="preserve"> </w:t>
      </w:r>
      <w:r>
        <w:rPr>
          <w:rFonts w:hint="cs"/>
          <w:rtl/>
        </w:rPr>
        <w:t>ی</w:t>
      </w:r>
      <w:r>
        <w:rPr>
          <w:rFonts w:hint="eastAsia"/>
          <w:rtl/>
        </w:rPr>
        <w:t>ؤکلان</w:t>
      </w:r>
      <w:r>
        <w:rPr>
          <w:rtl/>
        </w:rPr>
        <w:t xml:space="preserve"> بال</w:t>
      </w:r>
      <w:r>
        <w:rPr>
          <w:rFonts w:hint="cs"/>
          <w:rtl/>
        </w:rPr>
        <w:t>ی</w:t>
      </w:r>
      <w:r>
        <w:rPr>
          <w:rFonts w:hint="eastAsia"/>
          <w:rtl/>
        </w:rPr>
        <w:t>د</w:t>
      </w:r>
      <w:r>
        <w:rPr>
          <w:rFonts w:hint="cs"/>
          <w:rtl/>
        </w:rPr>
        <w:t>ی</w:t>
      </w:r>
      <w:r>
        <w:rPr>
          <w:rFonts w:hint="eastAsia"/>
          <w:rtl/>
        </w:rPr>
        <w:t>ن</w:t>
      </w:r>
      <w:r>
        <w:rPr>
          <w:rtl/>
        </w:rPr>
        <w:t xml:space="preserve"> جم</w:t>
      </w:r>
      <w:r>
        <w:rPr>
          <w:rFonts w:hint="cs"/>
          <w:rtl/>
        </w:rPr>
        <w:t>ی</w:t>
      </w:r>
      <w:r>
        <w:rPr>
          <w:rFonts w:hint="eastAsia"/>
          <w:rtl/>
        </w:rPr>
        <w:t>عا</w:t>
      </w:r>
      <w:r>
        <w:rPr>
          <w:rtl/>
        </w:rPr>
        <w:t xml:space="preserve">:العنب و الرمّان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فکل و العق أصابعک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لألعق أصابع</w:t>
      </w:r>
      <w:r>
        <w:rPr>
          <w:rFonts w:hint="cs"/>
          <w:rtl/>
        </w:rPr>
        <w:t>ی</w:t>
      </w:r>
      <w:r>
        <w:rPr>
          <w:rtl/>
        </w:rPr>
        <w:t xml:space="preserve"> من المأدم حتّ</w:t>
      </w:r>
      <w:r>
        <w:rPr>
          <w:rFonts w:hint="cs"/>
          <w:rtl/>
        </w:rPr>
        <w:t>ی</w:t>
      </w:r>
      <w:r>
        <w:rPr>
          <w:rtl/>
        </w:rPr>
        <w:t xml:space="preserve"> أخاف أن </w:t>
      </w:r>
      <w:r>
        <w:rPr>
          <w:rFonts w:hint="cs"/>
          <w:rtl/>
        </w:rPr>
        <w:t>ی</w:t>
      </w:r>
      <w:r>
        <w:rPr>
          <w:rFonts w:hint="eastAsia"/>
          <w:rtl/>
        </w:rPr>
        <w:t>ر</w:t>
      </w:r>
      <w:r>
        <w:rPr>
          <w:rFonts w:hint="cs"/>
          <w:rtl/>
        </w:rPr>
        <w:t>ی</w:t>
      </w:r>
      <w:r>
        <w:rPr>
          <w:rtl/>
        </w:rPr>
        <w:t xml:space="preserve"> خادم</w:t>
      </w:r>
      <w:r>
        <w:rPr>
          <w:rFonts w:hint="cs"/>
          <w:rtl/>
        </w:rPr>
        <w:t>ی</w:t>
      </w:r>
      <w:r>
        <w:rPr>
          <w:rtl/>
        </w:rPr>
        <w:t xml:space="preserve"> أنّ ذلک من جشع،و ل</w:t>
      </w:r>
      <w:r>
        <w:rPr>
          <w:rFonts w:hint="cs"/>
          <w:rtl/>
        </w:rPr>
        <w:t>ی</w:t>
      </w:r>
      <w:r>
        <w:rPr>
          <w:rFonts w:hint="eastAsia"/>
          <w:rtl/>
        </w:rPr>
        <w:t>س</w:t>
      </w:r>
      <w:r>
        <w:rPr>
          <w:rtl/>
        </w:rPr>
        <w:t xml:space="preserve"> ذلک کذلک </w:t>
      </w:r>
      <w:r w:rsidRPr="00604B91">
        <w:rPr>
          <w:rStyle w:val="libFootnotenumChar"/>
          <w:rtl/>
        </w:rPr>
        <w:t>(3)</w:t>
      </w:r>
      <w:r>
        <w:rPr>
          <w:rtl/>
        </w:rPr>
        <w:t xml:space="preserve">. </w:t>
      </w:r>
    </w:p>
    <w:p w:rsidR="00ED3E80" w:rsidRDefault="00ED3E80" w:rsidP="00ED3E80">
      <w:pPr>
        <w:pStyle w:val="libNormal"/>
      </w:pPr>
      <w:r w:rsidRPr="00D73A3F">
        <w:rPr>
          <w:rStyle w:val="libBold1Char"/>
          <w:rFonts w:hint="eastAsia"/>
          <w:rtl/>
        </w:rPr>
        <w:t>أقول</w:t>
      </w:r>
      <w:r>
        <w:rPr>
          <w:rtl/>
        </w:rPr>
        <w:t xml:space="preserve">: و </w:t>
      </w:r>
      <w:r>
        <w:rPr>
          <w:rFonts w:hint="cs"/>
          <w:rtl/>
        </w:rPr>
        <w:t>ی</w:t>
      </w:r>
      <w:r>
        <w:rPr>
          <w:rFonts w:hint="eastAsia"/>
          <w:rtl/>
        </w:rPr>
        <w:t>أت</w:t>
      </w:r>
      <w:r w:rsidRPr="00112CC4">
        <w:rPr>
          <w:rFonts w:hint="cs"/>
          <w:rtl/>
        </w:rPr>
        <w:t>ی</w:t>
      </w:r>
      <w:r w:rsidRPr="00112CC4">
        <w:rPr>
          <w:rtl/>
        </w:rPr>
        <w:t xml:space="preserve"> ف</w:t>
      </w:r>
      <w:r w:rsidRPr="00112CC4">
        <w:rPr>
          <w:rFonts w:hint="cs"/>
          <w:rtl/>
        </w:rPr>
        <w:t>ی</w:t>
      </w:r>
      <w:r w:rsidR="00F71F29" w:rsidRPr="00112CC4">
        <w:rPr>
          <w:rFonts w:hint="eastAsia"/>
          <w:rtl/>
        </w:rPr>
        <w:t>(</w:t>
      </w:r>
      <w:r w:rsidRPr="00112CC4">
        <w:rPr>
          <w:rFonts w:hint="eastAsia"/>
          <w:rtl/>
        </w:rPr>
        <w:t>غسل</w:t>
      </w:r>
      <w:r w:rsidR="00F71F29" w:rsidRPr="00112CC4">
        <w:rPr>
          <w:rFonts w:hint="eastAsia"/>
          <w:rtl/>
        </w:rPr>
        <w:t>)</w:t>
      </w:r>
      <w:r w:rsidRPr="00112CC4">
        <w:rPr>
          <w:rFonts w:hint="eastAsia"/>
          <w:rtl/>
        </w:rPr>
        <w:t>آداب</w:t>
      </w:r>
      <w:r w:rsidRPr="00112CC4">
        <w:rPr>
          <w:rtl/>
        </w:rPr>
        <w:t xml:space="preserve"> غ</w:t>
      </w:r>
      <w:r>
        <w:rPr>
          <w:rtl/>
        </w:rPr>
        <w:t>سل ال</w:t>
      </w:r>
      <w:r>
        <w:rPr>
          <w:rFonts w:hint="cs"/>
          <w:rtl/>
        </w:rPr>
        <w:t>ی</w:t>
      </w:r>
      <w:r>
        <w:rPr>
          <w:rFonts w:hint="eastAsia"/>
          <w:rtl/>
        </w:rPr>
        <w:t>د</w:t>
      </w:r>
      <w:r>
        <w:rPr>
          <w:rtl/>
        </w:rPr>
        <w:t xml:space="preserve"> قبل الطعام و بعده. </w:t>
      </w:r>
    </w:p>
    <w:p w:rsidR="00ED3E80" w:rsidRDefault="00ED3E80" w:rsidP="00ED3E80">
      <w:pPr>
        <w:pStyle w:val="libNormal"/>
      </w:pPr>
      <w:r>
        <w:rPr>
          <w:rFonts w:hint="eastAsia"/>
          <w:rtl/>
        </w:rPr>
        <w:t>باب</w:t>
      </w:r>
      <w:r>
        <w:rPr>
          <w:rtl/>
        </w:rPr>
        <w:t xml:space="preserve"> أکل الکسره و الفتات و ما </w:t>
      </w:r>
      <w:r>
        <w:rPr>
          <w:rFonts w:hint="cs"/>
          <w:rtl/>
        </w:rPr>
        <w:t>ی</w:t>
      </w:r>
      <w:r>
        <w:rPr>
          <w:rFonts w:hint="eastAsia"/>
          <w:rtl/>
        </w:rPr>
        <w:t>سقط</w:t>
      </w:r>
      <w:r>
        <w:rPr>
          <w:rtl/>
        </w:rPr>
        <w:t xml:space="preserve"> من الخوان </w:t>
      </w:r>
    </w:p>
    <w:p w:rsidR="00ED3E80" w:rsidRDefault="00ED3E80" w:rsidP="00ED3E80">
      <w:pPr>
        <w:pStyle w:val="libNormal"/>
      </w:pPr>
      <w:r>
        <w:rPr>
          <w:rFonts w:hint="eastAsia"/>
          <w:rtl/>
        </w:rPr>
        <w:t>باب</w:t>
      </w:r>
      <w:r>
        <w:rPr>
          <w:rtl/>
        </w:rPr>
        <w:t xml:space="preserve"> أکل الکسره و الفتات و ما </w:t>
      </w:r>
      <w:r>
        <w:rPr>
          <w:rFonts w:hint="cs"/>
          <w:rtl/>
        </w:rPr>
        <w:t>ی</w:t>
      </w:r>
      <w:r>
        <w:rPr>
          <w:rFonts w:hint="eastAsia"/>
          <w:rtl/>
        </w:rPr>
        <w:t>سقط</w:t>
      </w:r>
      <w:r>
        <w:rPr>
          <w:rtl/>
        </w:rPr>
        <w:t xml:space="preserve"> من الخوان </w:t>
      </w:r>
      <w:r w:rsidRPr="00604B91">
        <w:rPr>
          <w:rStyle w:val="libFootnotenumChar"/>
          <w:rtl/>
        </w:rPr>
        <w:t>(4)</w:t>
      </w:r>
      <w:r>
        <w:rPr>
          <w:rtl/>
        </w:rPr>
        <w:t xml:space="preserve">. </w:t>
      </w:r>
    </w:p>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xml:space="preserve">: من تتبّع ما </w:t>
      </w:r>
      <w:r>
        <w:rPr>
          <w:rFonts w:hint="cs"/>
          <w:rtl/>
        </w:rPr>
        <w:t>ی</w:t>
      </w:r>
      <w:r>
        <w:rPr>
          <w:rFonts w:hint="eastAsia"/>
          <w:rtl/>
        </w:rPr>
        <w:t>قع</w:t>
      </w:r>
      <w:r>
        <w:rPr>
          <w:rtl/>
        </w:rPr>
        <w:t xml:space="preserve"> من مائدته فأکله،ذهب عنه الفقر و عن ولده و ولد ولده ال</w:t>
      </w:r>
      <w:r>
        <w:rPr>
          <w:rFonts w:hint="cs"/>
          <w:rtl/>
        </w:rPr>
        <w:t>ی</w:t>
      </w:r>
      <w:r>
        <w:rPr>
          <w:rtl/>
        </w:rPr>
        <w:t xml:space="preserve"> السابع. </w:t>
      </w:r>
    </w:p>
    <w:p w:rsidR="00ED3E80" w:rsidRDefault="00ED3E80" w:rsidP="00ED3E80">
      <w:pPr>
        <w:pStyle w:val="libNormal"/>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کلوا ما </w:t>
      </w:r>
      <w:r>
        <w:rPr>
          <w:rFonts w:hint="cs"/>
          <w:rtl/>
        </w:rPr>
        <w:t>ی</w:t>
      </w:r>
      <w:r>
        <w:rPr>
          <w:rFonts w:hint="eastAsia"/>
          <w:rtl/>
        </w:rPr>
        <w:t>سقط</w:t>
      </w:r>
      <w:r>
        <w:rPr>
          <w:rtl/>
        </w:rPr>
        <w:t xml:space="preserve"> من الخوان فانّ ف</w:t>
      </w:r>
      <w:r>
        <w:rPr>
          <w:rFonts w:hint="cs"/>
          <w:rtl/>
        </w:rPr>
        <w:t>ی</w:t>
      </w:r>
      <w:r>
        <w:rPr>
          <w:rFonts w:hint="eastAsia"/>
          <w:rtl/>
        </w:rPr>
        <w:t>ه</w:t>
      </w:r>
      <w:r>
        <w:rPr>
          <w:rtl/>
        </w:rPr>
        <w:t xml:space="preserve"> شفاء من کلّ داء بإذن اللّه لمن أراد أن </w:t>
      </w:r>
      <w:r>
        <w:rPr>
          <w:rFonts w:hint="cs"/>
          <w:rtl/>
        </w:rPr>
        <w:t>ی</w:t>
      </w:r>
      <w:r>
        <w:rPr>
          <w:rFonts w:hint="eastAsia"/>
          <w:rtl/>
        </w:rPr>
        <w:t>ستشف</w:t>
      </w:r>
      <w:r>
        <w:rPr>
          <w:rFonts w:hint="cs"/>
          <w:rtl/>
        </w:rPr>
        <w:t>ی</w:t>
      </w:r>
      <w:r>
        <w:rPr>
          <w:rtl/>
        </w:rPr>
        <w:t xml:space="preserve"> به.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أنّه </w:t>
      </w:r>
      <w:r>
        <w:rPr>
          <w:rFonts w:hint="cs"/>
          <w:rtl/>
        </w:rPr>
        <w:t>ی</w:t>
      </w:r>
      <w:r>
        <w:rPr>
          <w:rFonts w:hint="eastAsia"/>
          <w:rtl/>
        </w:rPr>
        <w:t>نف</w:t>
      </w:r>
      <w:r>
        <w:rPr>
          <w:rFonts w:hint="cs"/>
          <w:rtl/>
        </w:rPr>
        <w:t>ی</w:t>
      </w:r>
      <w:r>
        <w:rPr>
          <w:rtl/>
        </w:rPr>
        <w:t xml:space="preserve"> الفقر و </w:t>
      </w:r>
      <w:r>
        <w:rPr>
          <w:rFonts w:hint="cs"/>
          <w:rtl/>
        </w:rPr>
        <w:t>ی</w:t>
      </w:r>
      <w:r>
        <w:rPr>
          <w:rFonts w:hint="eastAsia"/>
          <w:rtl/>
        </w:rPr>
        <w:t>کثر</w:t>
      </w:r>
      <w:r>
        <w:rPr>
          <w:rtl/>
        </w:rPr>
        <w:t xml:space="preserve"> الولد و </w:t>
      </w:r>
      <w:r>
        <w:rPr>
          <w:rFonts w:hint="cs"/>
          <w:rtl/>
        </w:rPr>
        <w:t>ی</w:t>
      </w:r>
      <w:r>
        <w:rPr>
          <w:rFonts w:hint="eastAsia"/>
          <w:rtl/>
        </w:rPr>
        <w:t>ذهب</w:t>
      </w:r>
      <w:r>
        <w:rPr>
          <w:rtl/>
        </w:rPr>
        <w:t xml:space="preserve"> بذات الجنب،و من وجد کسره فأکلها فله حسنه،و إن غسلها من قذر و أکلها فله سبعون حسنه.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انّ</w:t>
      </w:r>
      <w:r>
        <w:rPr>
          <w:rFonts w:hint="cs"/>
          <w:rtl/>
        </w:rPr>
        <w:t>ی</w:t>
      </w:r>
      <w:r>
        <w:rPr>
          <w:rtl/>
        </w:rPr>
        <w:t xml:space="preserve"> أجد الش</w:t>
      </w:r>
      <w:r>
        <w:rPr>
          <w:rFonts w:hint="cs"/>
          <w:rtl/>
        </w:rPr>
        <w:t>ی</w:t>
      </w:r>
      <w:r>
        <w:rPr>
          <w:rFonts w:hint="eastAsia"/>
          <w:rtl/>
        </w:rPr>
        <w:t>ء</w:t>
      </w:r>
      <w:r>
        <w:rPr>
          <w:rtl/>
        </w:rPr>
        <w:t xml:space="preserve"> ال</w:t>
      </w:r>
      <w:r>
        <w:rPr>
          <w:rFonts w:hint="cs"/>
          <w:rtl/>
        </w:rPr>
        <w:t>ی</w:t>
      </w:r>
      <w:r>
        <w:rPr>
          <w:rFonts w:hint="eastAsia"/>
          <w:rtl/>
        </w:rPr>
        <w:t>س</w:t>
      </w:r>
      <w:r>
        <w:rPr>
          <w:rFonts w:hint="cs"/>
          <w:rtl/>
        </w:rPr>
        <w:t>ی</w:t>
      </w:r>
      <w:r>
        <w:rPr>
          <w:rFonts w:hint="eastAsia"/>
          <w:rtl/>
        </w:rPr>
        <w:t>ر</w:t>
      </w:r>
      <w:r>
        <w:rPr>
          <w:rtl/>
        </w:rPr>
        <w:t xml:space="preserve"> </w:t>
      </w:r>
      <w:r>
        <w:rPr>
          <w:rFonts w:hint="cs"/>
          <w:rtl/>
        </w:rPr>
        <w:t>ی</w:t>
      </w:r>
      <w:r>
        <w:rPr>
          <w:rFonts w:hint="eastAsia"/>
          <w:rtl/>
        </w:rPr>
        <w:t>قع</w:t>
      </w:r>
      <w:r>
        <w:rPr>
          <w:rtl/>
        </w:rPr>
        <w:t xml:space="preserve"> من الخوان فأع</w:t>
      </w:r>
      <w:r>
        <w:rPr>
          <w:rFonts w:hint="cs"/>
          <w:rtl/>
        </w:rPr>
        <w:t>ی</w:t>
      </w:r>
      <w:r>
        <w:rPr>
          <w:rFonts w:hint="eastAsia"/>
          <w:rtl/>
        </w:rPr>
        <w:t>ده</w:t>
      </w:r>
      <w:r>
        <w:rPr>
          <w:rtl/>
        </w:rPr>
        <w:t xml:space="preserve"> ف</w:t>
      </w:r>
      <w:r>
        <w:rPr>
          <w:rFonts w:hint="cs"/>
          <w:rtl/>
        </w:rPr>
        <w:t>ی</w:t>
      </w:r>
      <w:r>
        <w:rPr>
          <w:rFonts w:hint="eastAsia"/>
          <w:rtl/>
        </w:rPr>
        <w:t>ضحک</w:t>
      </w:r>
      <w:r>
        <w:rPr>
          <w:rtl/>
        </w:rPr>
        <w:t xml:space="preserve"> الخادم. </w:t>
      </w:r>
    </w:p>
    <w:p w:rsidR="00ED3E80" w:rsidRDefault="00ED3E80" w:rsidP="00ED3E80">
      <w:pPr>
        <w:pStyle w:val="libNormal"/>
      </w:pPr>
      <w:r w:rsidRPr="00D73A3F">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112CC4">
        <w:rPr>
          <w:rtl/>
        </w:rPr>
        <w:t>ف</w:t>
      </w:r>
      <w:r w:rsidRPr="00112CC4">
        <w:rPr>
          <w:rFonts w:hint="cs"/>
          <w:rtl/>
        </w:rPr>
        <w:t>ی</w:t>
      </w:r>
      <w:r w:rsidR="00F71F29" w:rsidRPr="00112CC4">
        <w:rPr>
          <w:rFonts w:hint="eastAsia"/>
          <w:rtl/>
        </w:rPr>
        <w:t>(</w:t>
      </w:r>
      <w:r w:rsidRPr="00112CC4">
        <w:rPr>
          <w:rFonts w:hint="eastAsia"/>
          <w:rtl/>
        </w:rPr>
        <w:t>أدب</w:t>
      </w:r>
      <w:r w:rsidR="00F71F29" w:rsidRPr="00112CC4">
        <w:rPr>
          <w:rFonts w:hint="eastAsia"/>
          <w:rtl/>
        </w:rPr>
        <w:t>)</w:t>
      </w:r>
      <w:r w:rsidRPr="00112CC4">
        <w:rPr>
          <w:rFonts w:hint="eastAsia"/>
          <w:rtl/>
        </w:rPr>
        <w:t>ما</w:t>
      </w:r>
      <w:r w:rsidRPr="00112CC4">
        <w:rPr>
          <w:rtl/>
        </w:rPr>
        <w:t xml:space="preserve"> </w:t>
      </w:r>
      <w:r w:rsidRPr="00112CC4">
        <w:rPr>
          <w:rFonts w:hint="cs"/>
          <w:rtl/>
        </w:rPr>
        <w:t>ی</w:t>
      </w:r>
      <w:r w:rsidRPr="00112CC4">
        <w:rPr>
          <w:rFonts w:hint="eastAsia"/>
          <w:rtl/>
        </w:rPr>
        <w:t>ناسب</w:t>
      </w:r>
      <w:r>
        <w:rPr>
          <w:rtl/>
        </w:rPr>
        <w:t xml:space="preserve"> ذلک. </w:t>
      </w:r>
    </w:p>
    <w:p w:rsidR="00ED3E80" w:rsidRDefault="00ED3E80" w:rsidP="00ED3E80">
      <w:pPr>
        <w:pStyle w:val="libNormal"/>
      </w:pPr>
      <w:r>
        <w:rPr>
          <w:rFonts w:hint="eastAsia"/>
          <w:rtl/>
        </w:rPr>
        <w:t>ف</w:t>
      </w:r>
      <w:r>
        <w:rPr>
          <w:rFonts w:hint="cs"/>
          <w:rtl/>
        </w:rPr>
        <w:t>ی</w:t>
      </w:r>
      <w:r>
        <w:rPr>
          <w:rtl/>
        </w:rPr>
        <w:t xml:space="preserve"> الدروس قال:</w:t>
      </w:r>
      <w:r>
        <w:rPr>
          <w:rFonts w:hint="cs"/>
          <w:rtl/>
        </w:rPr>
        <w:t>ی</w:t>
      </w:r>
      <w:r>
        <w:rPr>
          <w:rFonts w:hint="eastAsia"/>
          <w:rtl/>
        </w:rPr>
        <w:t>ستحبّ</w:t>
      </w:r>
      <w:r>
        <w:rPr>
          <w:rtl/>
        </w:rPr>
        <w:t xml:space="preserve"> تتبّع ما </w:t>
      </w:r>
      <w:r>
        <w:rPr>
          <w:rFonts w:hint="cs"/>
          <w:rtl/>
        </w:rPr>
        <w:t>ی</w:t>
      </w:r>
      <w:r>
        <w:rPr>
          <w:rFonts w:hint="eastAsia"/>
          <w:rtl/>
        </w:rPr>
        <w:t>قع</w:t>
      </w:r>
      <w:r>
        <w:rPr>
          <w:rtl/>
        </w:rPr>
        <w:t xml:space="preserve"> من الخوان ف</w:t>
      </w:r>
      <w:r>
        <w:rPr>
          <w:rFonts w:hint="cs"/>
          <w:rtl/>
        </w:rPr>
        <w:t>ی</w:t>
      </w:r>
      <w:r>
        <w:rPr>
          <w:rtl/>
        </w:rPr>
        <w:t xml:space="preserve"> الب</w:t>
      </w:r>
      <w:r>
        <w:rPr>
          <w:rFonts w:hint="cs"/>
          <w:rtl/>
        </w:rPr>
        <w:t>ی</w:t>
      </w:r>
      <w:r>
        <w:rPr>
          <w:rFonts w:hint="eastAsia"/>
          <w:rtl/>
        </w:rPr>
        <w:t>ت</w:t>
      </w:r>
      <w:r>
        <w:rPr>
          <w:rtl/>
        </w:rPr>
        <w:t xml:space="preserve"> و ترکه ف</w:t>
      </w:r>
      <w:r>
        <w:rPr>
          <w:rFonts w:hint="cs"/>
          <w:rtl/>
        </w:rPr>
        <w:t>ی</w:t>
      </w:r>
      <w:r>
        <w:rPr>
          <w:rtl/>
        </w:rPr>
        <w:t xml:space="preserve"> الصحراء و لو فخذ شاه. </w:t>
      </w:r>
    </w:p>
    <w:p w:rsidR="00B431B0" w:rsidRDefault="00ED3E80" w:rsidP="00ED3E80">
      <w:pPr>
        <w:pStyle w:val="libNormal"/>
      </w:pPr>
      <w:r w:rsidRPr="00D73A3F">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ف</w:t>
      </w:r>
      <w:r>
        <w:rPr>
          <w:rFonts w:hint="cs"/>
          <w:rtl/>
        </w:rPr>
        <w:t>ی</w:t>
      </w:r>
      <w:r>
        <w:rPr>
          <w:rtl/>
        </w:rPr>
        <w:t xml:space="preserve"> التمره و الکسره تکون ف</w:t>
      </w:r>
      <w:r>
        <w:rPr>
          <w:rFonts w:hint="cs"/>
          <w:rtl/>
        </w:rPr>
        <w:t>ی</w:t>
      </w:r>
      <w:r>
        <w:rPr>
          <w:rtl/>
        </w:rPr>
        <w:t xml:space="preserve"> الأرض مطروحه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898</w:t>
      </w:r>
      <w:r w:rsidR="00ED3E80">
        <w:rPr>
          <w:rtl/>
        </w:rPr>
        <w:t>/</w:t>
      </w:r>
      <w:r w:rsidR="001A3C8D">
        <w:rPr>
          <w:rtl/>
        </w:rPr>
        <w:t>20</w:t>
      </w:r>
      <w:r w:rsidR="00ED3E80">
        <w:rPr>
          <w:rtl/>
        </w:rPr>
        <w:t>6/</w:t>
      </w:r>
      <w:r w:rsidR="001A3C8D">
        <w:rPr>
          <w:rtl/>
        </w:rPr>
        <w:t>1</w:t>
      </w:r>
      <w:r w:rsidR="00ED3E80">
        <w:rPr>
          <w:rtl/>
        </w:rPr>
        <w:t>4،ج:4</w:t>
      </w:r>
      <w:r w:rsidR="001A3C8D">
        <w:rPr>
          <w:rtl/>
        </w:rPr>
        <w:t>2</w:t>
      </w:r>
      <w:r w:rsidR="00ED3E80">
        <w:rPr>
          <w:rtl/>
        </w:rPr>
        <w:t xml:space="preserve">5/66. </w:t>
      </w:r>
    </w:p>
    <w:p w:rsidR="00ED3E80" w:rsidRDefault="00365129" w:rsidP="0027669E">
      <w:pPr>
        <w:pStyle w:val="libFootnote0"/>
      </w:pPr>
      <w:r>
        <w:rPr>
          <w:rtl/>
        </w:rPr>
        <w:t>(2)</w:t>
      </w:r>
      <w:r w:rsidR="00ED3E80">
        <w:rPr>
          <w:rtl/>
        </w:rPr>
        <w:t xml:space="preserve"> ق:</w:t>
      </w:r>
      <w:r w:rsidR="001A3C8D">
        <w:rPr>
          <w:rtl/>
        </w:rPr>
        <w:t>8</w:t>
      </w:r>
      <w:r w:rsidR="00ED3E80">
        <w:rPr>
          <w:rtl/>
        </w:rPr>
        <w:t>5</w:t>
      </w:r>
      <w:r w:rsidR="001A3C8D">
        <w:rPr>
          <w:rtl/>
        </w:rPr>
        <w:t>1</w:t>
      </w:r>
      <w:r w:rsidR="00ED3E80">
        <w:rPr>
          <w:rtl/>
        </w:rPr>
        <w:t>/</w:t>
      </w:r>
      <w:r w:rsidR="001A3C8D">
        <w:rPr>
          <w:rtl/>
        </w:rPr>
        <w:t>17</w:t>
      </w:r>
      <w:r w:rsidR="00ED3E80">
        <w:rPr>
          <w:rtl/>
        </w:rPr>
        <w:t>5/</w:t>
      </w:r>
      <w:r w:rsidR="001A3C8D">
        <w:rPr>
          <w:rtl/>
        </w:rPr>
        <w:t>1</w:t>
      </w:r>
      <w:r w:rsidR="00ED3E80">
        <w:rPr>
          <w:rtl/>
        </w:rPr>
        <w:t>4،ج:</w:t>
      </w:r>
      <w:r w:rsidR="001A3C8D">
        <w:rPr>
          <w:rtl/>
        </w:rPr>
        <w:t>179</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8</w:t>
      </w:r>
      <w:r w:rsidR="00ED3E80">
        <w:rPr>
          <w:rtl/>
        </w:rPr>
        <w:t>6</w:t>
      </w:r>
      <w:r w:rsidR="001A3C8D">
        <w:rPr>
          <w:rtl/>
        </w:rPr>
        <w:t>9</w:t>
      </w:r>
      <w:r w:rsidR="00ED3E80">
        <w:rPr>
          <w:rtl/>
        </w:rPr>
        <w:t>/</w:t>
      </w:r>
      <w:r w:rsidR="001A3C8D">
        <w:rPr>
          <w:rtl/>
        </w:rPr>
        <w:t>181</w:t>
      </w:r>
      <w:r w:rsidR="00ED3E80">
        <w:rPr>
          <w:rtl/>
        </w:rPr>
        <w:t>/</w:t>
      </w:r>
      <w:r w:rsidR="001A3C8D">
        <w:rPr>
          <w:rtl/>
        </w:rPr>
        <w:t>1</w:t>
      </w:r>
      <w:r w:rsidR="00ED3E80">
        <w:rPr>
          <w:rtl/>
        </w:rPr>
        <w:t>4،ج:</w:t>
      </w:r>
      <w:r w:rsidR="001A3C8D">
        <w:rPr>
          <w:rtl/>
        </w:rPr>
        <w:t>2</w:t>
      </w:r>
      <w:r w:rsidR="00ED3E80">
        <w:rPr>
          <w:rtl/>
        </w:rPr>
        <w:t>6</w:t>
      </w:r>
      <w:r w:rsidR="001A3C8D">
        <w:rPr>
          <w:rtl/>
        </w:rPr>
        <w:t>8</w:t>
      </w:r>
      <w:r w:rsidR="00ED3E80">
        <w:rPr>
          <w:rtl/>
        </w:rPr>
        <w:t xml:space="preserve">/66. </w:t>
      </w:r>
    </w:p>
    <w:p w:rsidR="00B431B0" w:rsidRDefault="00365129" w:rsidP="0027669E">
      <w:pPr>
        <w:pStyle w:val="libFootnote0"/>
        <w:rPr>
          <w:rtl/>
        </w:rPr>
      </w:pPr>
      <w:r>
        <w:rPr>
          <w:rtl/>
        </w:rPr>
        <w:t>(4)</w:t>
      </w:r>
      <w:r w:rsidR="00ED3E80">
        <w:rPr>
          <w:rtl/>
        </w:rPr>
        <w:t xml:space="preserve"> ق:</w:t>
      </w:r>
      <w:r w:rsidR="001A3C8D">
        <w:rPr>
          <w:rtl/>
        </w:rPr>
        <w:t>898</w:t>
      </w:r>
      <w:r w:rsidR="00ED3E80">
        <w:rPr>
          <w:rtl/>
        </w:rPr>
        <w:t>/</w:t>
      </w:r>
      <w:r w:rsidR="001A3C8D">
        <w:rPr>
          <w:rtl/>
        </w:rPr>
        <w:t>209</w:t>
      </w:r>
      <w:r w:rsidR="00ED3E80">
        <w:rPr>
          <w:rtl/>
        </w:rPr>
        <w:t>/</w:t>
      </w:r>
      <w:r w:rsidR="001A3C8D">
        <w:rPr>
          <w:rtl/>
        </w:rPr>
        <w:t>1</w:t>
      </w:r>
      <w:r w:rsidR="00ED3E80">
        <w:rPr>
          <w:rtl/>
        </w:rPr>
        <w:t>4،ج:4</w:t>
      </w:r>
      <w:r w:rsidR="001A3C8D">
        <w:rPr>
          <w:rtl/>
        </w:rPr>
        <w:t>28</w:t>
      </w:r>
      <w:r w:rsidR="00ED3E80">
        <w:rPr>
          <w:rtl/>
        </w:rPr>
        <w:t>/66</w:t>
      </w:r>
    </w:p>
    <w:p w:rsidR="005A2728" w:rsidRDefault="005A2728" w:rsidP="0027669E">
      <w:pPr>
        <w:pStyle w:val="libNormal"/>
        <w:rPr>
          <w:rtl/>
        </w:rPr>
      </w:pPr>
      <w:r>
        <w:rPr>
          <w:rtl/>
        </w:rPr>
        <w:br w:type="page"/>
      </w:r>
    </w:p>
    <w:p w:rsidR="00ED3E80" w:rsidRDefault="00ED3E80" w:rsidP="00D73A3F">
      <w:pPr>
        <w:pStyle w:val="libNormal0"/>
      </w:pPr>
      <w:r>
        <w:rPr>
          <w:rFonts w:hint="eastAsia"/>
          <w:rtl/>
        </w:rPr>
        <w:lastRenderedPageBreak/>
        <w:t>ف</w:t>
      </w:r>
      <w:r>
        <w:rPr>
          <w:rFonts w:hint="cs"/>
          <w:rtl/>
        </w:rPr>
        <w:t>ی</w:t>
      </w:r>
      <w:r>
        <w:rPr>
          <w:rFonts w:hint="eastAsia"/>
          <w:rtl/>
        </w:rPr>
        <w:t>أخذها</w:t>
      </w:r>
      <w:r>
        <w:rPr>
          <w:rtl/>
        </w:rPr>
        <w:t xml:space="preserve"> إنسان ف</w:t>
      </w:r>
      <w:r>
        <w:rPr>
          <w:rFonts w:hint="cs"/>
          <w:rtl/>
        </w:rPr>
        <w:t>ی</w:t>
      </w:r>
      <w:r>
        <w:rPr>
          <w:rFonts w:hint="eastAsia"/>
          <w:rtl/>
        </w:rPr>
        <w:t>مسحها</w:t>
      </w:r>
      <w:r>
        <w:rPr>
          <w:rtl/>
        </w:rPr>
        <w:t xml:space="preserve"> و </w:t>
      </w:r>
      <w:r>
        <w:rPr>
          <w:rFonts w:hint="cs"/>
          <w:rtl/>
        </w:rPr>
        <w:t>ی</w:t>
      </w:r>
      <w:r>
        <w:rPr>
          <w:rFonts w:hint="eastAsia"/>
          <w:rtl/>
        </w:rPr>
        <w:t>أکلها</w:t>
      </w:r>
      <w:r>
        <w:rPr>
          <w:rtl/>
        </w:rPr>
        <w:t>:لا تستقرّ ف</w:t>
      </w:r>
      <w:r>
        <w:rPr>
          <w:rFonts w:hint="cs"/>
          <w:rtl/>
        </w:rPr>
        <w:t>ی</w:t>
      </w:r>
      <w:r>
        <w:rPr>
          <w:rtl/>
        </w:rPr>
        <w:t xml:space="preserve"> جوفه حتّ</w:t>
      </w:r>
      <w:r>
        <w:rPr>
          <w:rFonts w:hint="cs"/>
          <w:rtl/>
        </w:rPr>
        <w:t>ی</w:t>
      </w:r>
      <w:r>
        <w:rPr>
          <w:rtl/>
        </w:rPr>
        <w:t xml:space="preserve"> تجب له الجنّه.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أنّه نظر ال</w:t>
      </w:r>
      <w:r>
        <w:rPr>
          <w:rFonts w:hint="cs"/>
          <w:rtl/>
        </w:rPr>
        <w:t>ی</w:t>
      </w:r>
      <w:r>
        <w:rPr>
          <w:rtl/>
        </w:rPr>
        <w:t xml:space="preserve"> فاکهه قد رم</w:t>
      </w:r>
      <w:r>
        <w:rPr>
          <w:rFonts w:hint="cs"/>
          <w:rtl/>
        </w:rPr>
        <w:t>ی</w:t>
      </w:r>
      <w:r>
        <w:rPr>
          <w:rFonts w:hint="eastAsia"/>
          <w:rtl/>
        </w:rPr>
        <w:t>ت</w:t>
      </w:r>
      <w:r>
        <w:rPr>
          <w:rtl/>
        </w:rPr>
        <w:t xml:space="preserve"> من داره لم </w:t>
      </w:r>
      <w:r>
        <w:rPr>
          <w:rFonts w:hint="cs"/>
          <w:rtl/>
        </w:rPr>
        <w:t>ی</w:t>
      </w:r>
      <w:r>
        <w:rPr>
          <w:rFonts w:hint="eastAsia"/>
          <w:rtl/>
        </w:rPr>
        <w:t>ستقص</w:t>
      </w:r>
      <w:r>
        <w:rPr>
          <w:rtl/>
        </w:rPr>
        <w:t xml:space="preserve"> أکلها فغضب و قال:ما هذا؟إن کنتم شبعتم فانّ کث</w:t>
      </w:r>
      <w:r>
        <w:rPr>
          <w:rFonts w:hint="cs"/>
          <w:rtl/>
        </w:rPr>
        <w:t>ی</w:t>
      </w:r>
      <w:r>
        <w:rPr>
          <w:rFonts w:hint="eastAsia"/>
          <w:rtl/>
        </w:rPr>
        <w:t>را</w:t>
      </w:r>
      <w:r>
        <w:rPr>
          <w:rtl/>
        </w:rPr>
        <w:t xml:space="preserve"> من الناس لم </w:t>
      </w:r>
      <w:r>
        <w:rPr>
          <w:rFonts w:hint="cs"/>
          <w:rtl/>
        </w:rPr>
        <w:t>ی</w:t>
      </w:r>
      <w:r>
        <w:rPr>
          <w:rFonts w:hint="eastAsia"/>
          <w:rtl/>
        </w:rPr>
        <w:t>شبعوا</w:t>
      </w:r>
      <w:r>
        <w:rPr>
          <w:rtl/>
        </w:rPr>
        <w:t xml:space="preserve"> فأطعموه من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307254">
      <w:pPr>
        <w:pStyle w:val="libNormal"/>
      </w:pPr>
      <w:r>
        <w:rPr>
          <w:rtl/>
        </w:rPr>
        <w:t>کان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إذا رأ</w:t>
      </w:r>
      <w:r>
        <w:rPr>
          <w:rFonts w:hint="cs"/>
          <w:rtl/>
        </w:rPr>
        <w:t>ی</w:t>
      </w:r>
      <w:r>
        <w:rPr>
          <w:rtl/>
        </w:rPr>
        <w:t xml:space="preserve"> ش</w:t>
      </w:r>
      <w:r>
        <w:rPr>
          <w:rFonts w:hint="cs"/>
          <w:rtl/>
        </w:rPr>
        <w:t>ی</w:t>
      </w:r>
      <w:r>
        <w:rPr>
          <w:rFonts w:hint="eastAsia"/>
          <w:rtl/>
        </w:rPr>
        <w:t>ئا</w:t>
      </w:r>
      <w:r>
        <w:rPr>
          <w:rtl/>
        </w:rPr>
        <w:t xml:space="preserve"> من الخبز ف</w:t>
      </w:r>
      <w:r>
        <w:rPr>
          <w:rFonts w:hint="cs"/>
          <w:rtl/>
        </w:rPr>
        <w:t>ی</w:t>
      </w:r>
      <w:r>
        <w:rPr>
          <w:rtl/>
        </w:rPr>
        <w:t xml:space="preserve"> منزله مطروحا و لو قدر ما تجرّه النمله،نقص قوت أهله بقدر ذلک. </w:t>
      </w:r>
    </w:p>
    <w:p w:rsidR="00ED3E80" w:rsidRDefault="00ED3E80" w:rsidP="00ED3E80">
      <w:pPr>
        <w:pStyle w:val="libNormal"/>
      </w:pPr>
      <w:r w:rsidRPr="00D73A3F">
        <w:rPr>
          <w:rStyle w:val="libBold1Char"/>
          <w:rFonts w:hint="eastAsia"/>
          <w:rtl/>
        </w:rPr>
        <w:t>ع</w:t>
      </w:r>
      <w:r w:rsidRPr="00D73A3F">
        <w:rPr>
          <w:rStyle w:val="libBold1Char"/>
          <w:rFonts w:hint="cs"/>
          <w:rtl/>
        </w:rPr>
        <w:t>ی</w:t>
      </w:r>
      <w:r w:rsidRPr="00D73A3F">
        <w:rPr>
          <w:rStyle w:val="libBold1Char"/>
          <w:rFonts w:hint="eastAsia"/>
          <w:rtl/>
        </w:rPr>
        <w:t>ون</w:t>
      </w:r>
      <w:r>
        <w:rPr>
          <w:rtl/>
        </w:rPr>
        <w:t xml:space="preserve"> </w:t>
      </w:r>
      <w:r w:rsidRPr="00D73A3F">
        <w:rPr>
          <w:rStyle w:val="libBold1Char"/>
          <w:rtl/>
        </w:rPr>
        <w:t>أخبار</w:t>
      </w:r>
      <w:r>
        <w:rPr>
          <w:rtl/>
        </w:rPr>
        <w:t xml:space="preserve"> </w:t>
      </w:r>
      <w:r w:rsidRPr="00D73A3F">
        <w:rPr>
          <w:rStyle w:val="libBold1Char"/>
          <w:rtl/>
        </w:rPr>
        <w:t>الرضا</w:t>
      </w:r>
      <w:r>
        <w:rPr>
          <w:rtl/>
        </w:rPr>
        <w:t xml:space="preserve">:قال رسول اللّه </w:t>
      </w:r>
      <w:r w:rsidR="001C23D3" w:rsidRPr="001C23D3">
        <w:rPr>
          <w:rStyle w:val="libAlaemChar"/>
          <w:rtl/>
        </w:rPr>
        <w:t>صلى‌الله‌عليه‌وآله‌وسلم</w:t>
      </w:r>
      <w:r>
        <w:rPr>
          <w:rtl/>
        </w:rPr>
        <w:t>: الذ</w:t>
      </w:r>
      <w:r>
        <w:rPr>
          <w:rFonts w:hint="cs"/>
          <w:rtl/>
        </w:rPr>
        <w:t>ی</w:t>
      </w:r>
      <w:r>
        <w:rPr>
          <w:rtl/>
        </w:rPr>
        <w:t xml:space="preserve"> </w:t>
      </w:r>
      <w:r>
        <w:rPr>
          <w:rFonts w:hint="cs"/>
          <w:rtl/>
        </w:rPr>
        <w:t>ی</w:t>
      </w:r>
      <w:r>
        <w:rPr>
          <w:rFonts w:hint="eastAsia"/>
          <w:rtl/>
        </w:rPr>
        <w:t>سقط</w:t>
      </w:r>
      <w:r>
        <w:rPr>
          <w:rtl/>
        </w:rPr>
        <w:t xml:space="preserve"> من المائده مهور الحور الع</w:t>
      </w:r>
      <w:r>
        <w:rPr>
          <w:rFonts w:hint="cs"/>
          <w:rtl/>
        </w:rPr>
        <w:t>ی</w:t>
      </w:r>
      <w:r>
        <w:rPr>
          <w:rFonts w:hint="eastAsia"/>
          <w:rtl/>
        </w:rPr>
        <w:t>ن</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من وجد لقمه فمسح منها أو غسل ما عل</w:t>
      </w:r>
      <w:r>
        <w:rPr>
          <w:rFonts w:hint="cs"/>
          <w:rtl/>
        </w:rPr>
        <w:t>ی</w:t>
      </w:r>
      <w:r>
        <w:rPr>
          <w:rFonts w:hint="eastAsia"/>
          <w:rtl/>
        </w:rPr>
        <w:t>ها</w:t>
      </w:r>
      <w:r>
        <w:rPr>
          <w:rtl/>
        </w:rPr>
        <w:t xml:space="preserve"> ثمّ أکلها،لم تستقر ف</w:t>
      </w:r>
      <w:r>
        <w:rPr>
          <w:rFonts w:hint="cs"/>
          <w:rtl/>
        </w:rPr>
        <w:t>ی</w:t>
      </w:r>
      <w:r>
        <w:rPr>
          <w:rtl/>
        </w:rPr>
        <w:t xml:space="preserve"> جوفه الاّ أعتقه اللّه من النار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النه</w:t>
      </w:r>
      <w:r>
        <w:rPr>
          <w:rFonts w:hint="cs"/>
          <w:rtl/>
        </w:rPr>
        <w:t>ی</w:t>
      </w:r>
      <w:r>
        <w:rPr>
          <w:rtl/>
        </w:rPr>
        <w:t xml:space="preserve"> عن الأکل عل</w:t>
      </w:r>
      <w:r>
        <w:rPr>
          <w:rFonts w:hint="cs"/>
          <w:rtl/>
        </w:rPr>
        <w:t>ی</w:t>
      </w:r>
      <w:r>
        <w:rPr>
          <w:rtl/>
        </w:rPr>
        <w:t xml:space="preserve"> مائده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الخمر </w:t>
      </w:r>
    </w:p>
    <w:p w:rsidR="00ED3E80" w:rsidRDefault="00ED3E80" w:rsidP="00D73A3F">
      <w:pPr>
        <w:pStyle w:val="libNormal"/>
      </w:pPr>
      <w:r>
        <w:rPr>
          <w:rFonts w:hint="eastAsia"/>
          <w:rtl/>
        </w:rPr>
        <w:t>باب</w:t>
      </w:r>
      <w:r>
        <w:rPr>
          <w:rtl/>
        </w:rPr>
        <w:t xml:space="preserve"> النه</w:t>
      </w:r>
      <w:r>
        <w:rPr>
          <w:rFonts w:hint="cs"/>
          <w:rtl/>
        </w:rPr>
        <w:t>ی</w:t>
      </w:r>
      <w:r>
        <w:rPr>
          <w:rtl/>
        </w:rPr>
        <w:t xml:space="preserve"> عن الأکل عل</w:t>
      </w:r>
      <w:r>
        <w:rPr>
          <w:rFonts w:hint="cs"/>
          <w:rtl/>
        </w:rPr>
        <w:t>ی</w:t>
      </w:r>
      <w:r>
        <w:rPr>
          <w:rtl/>
        </w:rPr>
        <w:t xml:space="preserve"> مائده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الخمر </w:t>
      </w:r>
      <w:r w:rsidRPr="00604B91">
        <w:rPr>
          <w:rStyle w:val="libFootnotenumChar"/>
          <w:rtl/>
        </w:rPr>
        <w:t>(3)</w:t>
      </w:r>
      <w:r>
        <w:rPr>
          <w:rtl/>
        </w:rPr>
        <w:t xml:space="preserve">. </w:t>
      </w:r>
      <w:r>
        <w:rPr>
          <w:rFonts w:hint="eastAsia"/>
          <w:rtl/>
        </w:rPr>
        <w:t>باب</w:t>
      </w:r>
      <w:r>
        <w:rPr>
          <w:rtl/>
        </w:rPr>
        <w:t xml:space="preserve"> الأکل و الشرب ف</w:t>
      </w:r>
      <w:r>
        <w:rPr>
          <w:rFonts w:hint="cs"/>
          <w:rtl/>
        </w:rPr>
        <w:t>ی</w:t>
      </w:r>
      <w:r>
        <w:rPr>
          <w:rtl/>
        </w:rPr>
        <w:t xml:space="preserve"> آن</w:t>
      </w:r>
      <w:r>
        <w:rPr>
          <w:rFonts w:hint="cs"/>
          <w:rtl/>
        </w:rPr>
        <w:t>ی</w:t>
      </w:r>
      <w:r>
        <w:rPr>
          <w:rFonts w:hint="eastAsia"/>
          <w:rtl/>
        </w:rPr>
        <w:t>ه</w:t>
      </w:r>
      <w:r>
        <w:rPr>
          <w:rtl/>
        </w:rPr>
        <w:t xml:space="preserve"> الذهب و الفضّه و غ</w:t>
      </w:r>
      <w:r>
        <w:rPr>
          <w:rFonts w:hint="cs"/>
          <w:rtl/>
        </w:rPr>
        <w:t>ی</w:t>
      </w:r>
      <w:r>
        <w:rPr>
          <w:rFonts w:hint="eastAsia"/>
          <w:rtl/>
        </w:rPr>
        <w:t>رها</w:t>
      </w:r>
      <w:r>
        <w:rPr>
          <w:rtl/>
        </w:rPr>
        <w:t xml:space="preserve"> </w:t>
      </w:r>
      <w:r>
        <w:rPr>
          <w:rFonts w:hint="eastAsia"/>
          <w:rtl/>
        </w:rPr>
        <w:t>باب</w:t>
      </w:r>
      <w:r>
        <w:rPr>
          <w:rtl/>
        </w:rPr>
        <w:t xml:space="preserve"> الأکل و الشرب ف</w:t>
      </w:r>
      <w:r>
        <w:rPr>
          <w:rFonts w:hint="cs"/>
          <w:rtl/>
        </w:rPr>
        <w:t>ی</w:t>
      </w:r>
      <w:r>
        <w:rPr>
          <w:rtl/>
        </w:rPr>
        <w:t xml:space="preserve"> آن</w:t>
      </w:r>
      <w:r>
        <w:rPr>
          <w:rFonts w:hint="cs"/>
          <w:rtl/>
        </w:rPr>
        <w:t>ی</w:t>
      </w:r>
      <w:r>
        <w:rPr>
          <w:rFonts w:hint="eastAsia"/>
          <w:rtl/>
        </w:rPr>
        <w:t>ه</w:t>
      </w:r>
      <w:r>
        <w:rPr>
          <w:rtl/>
        </w:rPr>
        <w:t xml:space="preserve"> الذهب و الفضّه و غ</w:t>
      </w:r>
      <w:r>
        <w:rPr>
          <w:rFonts w:hint="cs"/>
          <w:rtl/>
        </w:rPr>
        <w:t>ی</w:t>
      </w:r>
      <w:r>
        <w:rPr>
          <w:rFonts w:hint="eastAsia"/>
          <w:rtl/>
        </w:rPr>
        <w:t>رها</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المستأکل بد</w:t>
      </w:r>
      <w:r>
        <w:rPr>
          <w:rFonts w:hint="cs"/>
          <w:rtl/>
        </w:rPr>
        <w:t>ی</w:t>
      </w:r>
      <w:r>
        <w:rPr>
          <w:rFonts w:hint="eastAsia"/>
          <w:rtl/>
        </w:rPr>
        <w:t>نه</w:t>
      </w:r>
      <w:r>
        <w:rPr>
          <w:rtl/>
        </w:rPr>
        <w:t xml:space="preserve"> حظّه من د</w:t>
      </w:r>
      <w:r>
        <w:rPr>
          <w:rFonts w:hint="cs"/>
          <w:rtl/>
        </w:rPr>
        <w:t>ی</w:t>
      </w:r>
      <w:r>
        <w:rPr>
          <w:rFonts w:hint="eastAsia"/>
          <w:rtl/>
        </w:rPr>
        <w:t>نه</w:t>
      </w:r>
      <w:r>
        <w:rPr>
          <w:rtl/>
        </w:rPr>
        <w:t xml:space="preserve"> ما </w:t>
      </w:r>
      <w:r>
        <w:rPr>
          <w:rFonts w:hint="cs"/>
          <w:rtl/>
        </w:rPr>
        <w:t>ی</w:t>
      </w:r>
      <w:r>
        <w:rPr>
          <w:rFonts w:hint="eastAsia"/>
          <w:rtl/>
        </w:rPr>
        <w:t>أکله</w:t>
      </w:r>
      <w:r>
        <w:rPr>
          <w:rtl/>
        </w:rPr>
        <w:t xml:space="preserve">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899</w:t>
      </w:r>
      <w:r w:rsidR="00ED3E80">
        <w:rPr>
          <w:rtl/>
        </w:rPr>
        <w:t>/</w:t>
      </w:r>
      <w:r w:rsidR="001A3C8D">
        <w:rPr>
          <w:rtl/>
        </w:rPr>
        <w:t>209</w:t>
      </w:r>
      <w:r w:rsidR="00ED3E80">
        <w:rPr>
          <w:rtl/>
        </w:rPr>
        <w:t>/</w:t>
      </w:r>
      <w:r w:rsidR="001A3C8D">
        <w:rPr>
          <w:rtl/>
        </w:rPr>
        <w:t>1</w:t>
      </w:r>
      <w:r w:rsidR="00ED3E80">
        <w:rPr>
          <w:rtl/>
        </w:rPr>
        <w:t>4،ج:4</w:t>
      </w:r>
      <w:r w:rsidR="001A3C8D">
        <w:rPr>
          <w:rtl/>
        </w:rPr>
        <w:t>32</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900</w:t>
      </w:r>
      <w:r w:rsidR="00ED3E80">
        <w:rPr>
          <w:rtl/>
        </w:rPr>
        <w:t>/</w:t>
      </w:r>
      <w:r w:rsidR="001A3C8D">
        <w:rPr>
          <w:rtl/>
        </w:rPr>
        <w:t>209</w:t>
      </w:r>
      <w:r w:rsidR="00ED3E80">
        <w:rPr>
          <w:rtl/>
        </w:rPr>
        <w:t>/</w:t>
      </w:r>
      <w:r w:rsidR="001A3C8D">
        <w:rPr>
          <w:rtl/>
        </w:rPr>
        <w:t>1</w:t>
      </w:r>
      <w:r w:rsidR="00ED3E80">
        <w:rPr>
          <w:rtl/>
        </w:rPr>
        <w:t>4،ج:4</w:t>
      </w:r>
      <w:r w:rsidR="001A3C8D">
        <w:rPr>
          <w:rtl/>
        </w:rPr>
        <w:t>31</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91</w:t>
      </w:r>
      <w:r w:rsidR="00ED3E80">
        <w:rPr>
          <w:rtl/>
        </w:rPr>
        <w:t>5/</w:t>
      </w:r>
      <w:r w:rsidR="001A3C8D">
        <w:rPr>
          <w:rtl/>
        </w:rPr>
        <w:t>220</w:t>
      </w:r>
      <w:r w:rsidR="00ED3E80">
        <w:rPr>
          <w:rtl/>
        </w:rPr>
        <w:t>/</w:t>
      </w:r>
      <w:r w:rsidR="001A3C8D">
        <w:rPr>
          <w:rtl/>
        </w:rPr>
        <w:t>1</w:t>
      </w:r>
      <w:r w:rsidR="00ED3E80">
        <w:rPr>
          <w:rtl/>
        </w:rPr>
        <w:t>4،ج:4</w:t>
      </w:r>
      <w:r w:rsidR="001A3C8D">
        <w:rPr>
          <w:rtl/>
        </w:rPr>
        <w:t>99</w:t>
      </w:r>
      <w:r w:rsidR="00ED3E80">
        <w:rPr>
          <w:rtl/>
        </w:rPr>
        <w:t xml:space="preserve">/66. </w:t>
      </w:r>
    </w:p>
    <w:p w:rsidR="00ED3E80" w:rsidRDefault="00365129" w:rsidP="0027669E">
      <w:pPr>
        <w:pStyle w:val="libFootnote0"/>
      </w:pPr>
      <w:r>
        <w:rPr>
          <w:rtl/>
        </w:rPr>
        <w:t>(4)</w:t>
      </w:r>
      <w:r w:rsidR="00ED3E80">
        <w:rPr>
          <w:rtl/>
        </w:rPr>
        <w:t xml:space="preserve"> ق:</w:t>
      </w:r>
      <w:r w:rsidR="001A3C8D">
        <w:rPr>
          <w:rtl/>
        </w:rPr>
        <w:t>923</w:t>
      </w:r>
      <w:r w:rsidR="00ED3E80">
        <w:rPr>
          <w:rtl/>
        </w:rPr>
        <w:t>/</w:t>
      </w:r>
      <w:r w:rsidR="001A3C8D">
        <w:rPr>
          <w:rtl/>
        </w:rPr>
        <w:t>223</w:t>
      </w:r>
      <w:r w:rsidR="00ED3E80">
        <w:rPr>
          <w:rtl/>
        </w:rPr>
        <w:t>/</w:t>
      </w:r>
      <w:r w:rsidR="001A3C8D">
        <w:rPr>
          <w:rtl/>
        </w:rPr>
        <w:t>1</w:t>
      </w:r>
      <w:r w:rsidR="00ED3E80">
        <w:rPr>
          <w:rtl/>
        </w:rPr>
        <w:t>4،ج:5</w:t>
      </w:r>
      <w:r w:rsidR="001A3C8D">
        <w:rPr>
          <w:rtl/>
        </w:rPr>
        <w:t>27</w:t>
      </w:r>
      <w:r w:rsidR="00ED3E80">
        <w:rPr>
          <w:rtl/>
        </w:rPr>
        <w:t xml:space="preserve">/66. </w:t>
      </w:r>
    </w:p>
    <w:p w:rsidR="00B431B0" w:rsidRDefault="00365129" w:rsidP="0027669E">
      <w:pPr>
        <w:pStyle w:val="libFootnote0"/>
        <w:rPr>
          <w:rtl/>
        </w:rPr>
      </w:pPr>
      <w:r>
        <w:rPr>
          <w:rtl/>
        </w:rPr>
        <w:t>(5)</w:t>
      </w:r>
      <w:r w:rsidR="00ED3E80">
        <w:rPr>
          <w:rtl/>
        </w:rPr>
        <w:t xml:space="preserve"> ق:</w:t>
      </w:r>
      <w:r w:rsidR="001A3C8D">
        <w:rPr>
          <w:rtl/>
        </w:rPr>
        <w:t>133</w:t>
      </w:r>
      <w:r w:rsidR="00ED3E80">
        <w:rPr>
          <w:rtl/>
        </w:rPr>
        <w:t>/</w:t>
      </w:r>
      <w:r w:rsidR="001A3C8D">
        <w:rPr>
          <w:rtl/>
        </w:rPr>
        <w:t>1</w:t>
      </w:r>
      <w:r w:rsidR="00ED3E80">
        <w:rPr>
          <w:rtl/>
        </w:rPr>
        <w:t>6/</w:t>
      </w:r>
      <w:r w:rsidR="001A3C8D">
        <w:rPr>
          <w:rtl/>
        </w:rPr>
        <w:t>17</w:t>
      </w:r>
      <w:r w:rsidR="00ED3E80">
        <w:rPr>
          <w:rtl/>
        </w:rPr>
        <w:t>،ج:6</w:t>
      </w:r>
      <w:r w:rsidR="001A3C8D">
        <w:rPr>
          <w:rtl/>
        </w:rPr>
        <w:t>3</w:t>
      </w:r>
      <w:r w:rsidR="00ED3E80">
        <w:rPr>
          <w:rtl/>
        </w:rPr>
        <w:t>/</w:t>
      </w:r>
      <w:r w:rsidR="001A3C8D">
        <w:rPr>
          <w:rtl/>
        </w:rPr>
        <w:t>78</w:t>
      </w:r>
    </w:p>
    <w:p w:rsidR="005A2728" w:rsidRDefault="005A2728" w:rsidP="0027669E">
      <w:pPr>
        <w:pStyle w:val="libNormal"/>
        <w:rPr>
          <w:rtl/>
        </w:rPr>
      </w:pPr>
      <w:r>
        <w:rPr>
          <w:rtl/>
        </w:rPr>
        <w:br w:type="page"/>
      </w:r>
    </w:p>
    <w:p w:rsidR="00ED3E80" w:rsidRDefault="00ED3E80" w:rsidP="00D73A3F">
      <w:pPr>
        <w:pStyle w:val="Heading3Center"/>
      </w:pPr>
      <w:bookmarkStart w:id="24" w:name="_Toc467873422"/>
      <w:r>
        <w:rPr>
          <w:rFonts w:hint="eastAsia"/>
          <w:rtl/>
        </w:rPr>
        <w:lastRenderedPageBreak/>
        <w:t>باب</w:t>
      </w:r>
      <w:r>
        <w:rPr>
          <w:rtl/>
        </w:rPr>
        <w:t xml:space="preserve"> الألف بعده اللام</w:t>
      </w:r>
      <w:bookmarkEnd w:id="24"/>
      <w:r>
        <w:rPr>
          <w:rtl/>
        </w:rPr>
        <w:t xml:space="preserve"> </w:t>
      </w:r>
    </w:p>
    <w:p w:rsidR="00ED3E80" w:rsidRDefault="00ED3E80" w:rsidP="00D73A3F">
      <w:pPr>
        <w:pStyle w:val="libNormal"/>
      </w:pPr>
      <w:r w:rsidRPr="00D73A3F">
        <w:rPr>
          <w:rStyle w:val="libBold1Char"/>
          <w:rFonts w:hint="eastAsia"/>
          <w:rtl/>
        </w:rPr>
        <w:t>ألس</w:t>
      </w:r>
      <w:r>
        <w:rPr>
          <w:rtl/>
        </w:rPr>
        <w:t xml:space="preserve">: </w:t>
      </w:r>
      <w:r>
        <w:rPr>
          <w:rFonts w:hint="eastAsia"/>
          <w:rtl/>
        </w:rPr>
        <w:t>باب</w:t>
      </w:r>
      <w:r>
        <w:rPr>
          <w:rtl/>
        </w:rPr>
        <w:t xml:space="preserve"> قصه ال</w:t>
      </w:r>
      <w:r>
        <w:rPr>
          <w:rFonts w:hint="cs"/>
          <w:rtl/>
        </w:rPr>
        <w:t>ی</w:t>
      </w:r>
      <w:r>
        <w:rPr>
          <w:rFonts w:hint="eastAsia"/>
          <w:rtl/>
        </w:rPr>
        <w:t>اس</w:t>
      </w:r>
      <w:r>
        <w:rPr>
          <w:rtl/>
        </w:rPr>
        <w:t xml:space="preserve"> و ال</w:t>
      </w:r>
      <w:r>
        <w:rPr>
          <w:rFonts w:hint="cs"/>
          <w:rtl/>
        </w:rPr>
        <w:t>ی</w:t>
      </w:r>
      <w:r>
        <w:rPr>
          <w:rFonts w:hint="eastAsia"/>
          <w:rtl/>
        </w:rPr>
        <w:t>ا</w:t>
      </w:r>
      <w:r>
        <w:rPr>
          <w:rtl/>
        </w:rPr>
        <w:t xml:space="preserve"> و ال</w:t>
      </w:r>
      <w:r>
        <w:rPr>
          <w:rFonts w:hint="cs"/>
          <w:rtl/>
        </w:rPr>
        <w:t>ی</w:t>
      </w:r>
      <w:r>
        <w:rPr>
          <w:rFonts w:hint="eastAsia"/>
          <w:rtl/>
        </w:rPr>
        <w:t>سع</w:t>
      </w:r>
      <w:r>
        <w:rPr>
          <w:rtl/>
        </w:rPr>
        <w:t xml:space="preserve"> </w:t>
      </w:r>
    </w:p>
    <w:p w:rsidR="00ED3E80" w:rsidRDefault="00ED3E80" w:rsidP="00ED3E80">
      <w:pPr>
        <w:pStyle w:val="libNormal"/>
      </w:pPr>
      <w:r>
        <w:rPr>
          <w:rFonts w:hint="eastAsia"/>
          <w:rtl/>
        </w:rPr>
        <w:t>باب</w:t>
      </w:r>
      <w:r>
        <w:rPr>
          <w:rtl/>
        </w:rPr>
        <w:t xml:space="preserve"> قصه ال</w:t>
      </w:r>
      <w:r>
        <w:rPr>
          <w:rFonts w:hint="cs"/>
          <w:rtl/>
        </w:rPr>
        <w:t>ی</w:t>
      </w:r>
      <w:r>
        <w:rPr>
          <w:rFonts w:hint="eastAsia"/>
          <w:rtl/>
        </w:rPr>
        <w:t>اس</w:t>
      </w:r>
      <w:r>
        <w:rPr>
          <w:rtl/>
        </w:rPr>
        <w:t xml:space="preserve"> و ال</w:t>
      </w:r>
      <w:r>
        <w:rPr>
          <w:rFonts w:hint="cs"/>
          <w:rtl/>
        </w:rPr>
        <w:t>ی</w:t>
      </w:r>
      <w:r>
        <w:rPr>
          <w:rFonts w:hint="eastAsia"/>
          <w:rtl/>
        </w:rPr>
        <w:t>ا</w:t>
      </w:r>
      <w:r>
        <w:rPr>
          <w:rtl/>
        </w:rPr>
        <w:t xml:space="preserve"> و ال</w:t>
      </w:r>
      <w:r>
        <w:rPr>
          <w:rFonts w:hint="cs"/>
          <w:rtl/>
        </w:rPr>
        <w:t>ی</w:t>
      </w:r>
      <w:r>
        <w:rPr>
          <w:rFonts w:hint="eastAsia"/>
          <w:rtl/>
        </w:rPr>
        <w:t>سع</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اختلف</w:t>
      </w:r>
      <w:r>
        <w:rPr>
          <w:rtl/>
        </w:rPr>
        <w:t xml:space="preserve"> ف</w:t>
      </w:r>
      <w:r>
        <w:rPr>
          <w:rFonts w:hint="cs"/>
          <w:rtl/>
        </w:rPr>
        <w:t>ی</w:t>
      </w:r>
      <w:r>
        <w:rPr>
          <w:rtl/>
        </w:rPr>
        <w:t xml:space="preserve"> ال</w:t>
      </w:r>
      <w:r>
        <w:rPr>
          <w:rFonts w:hint="cs"/>
          <w:rtl/>
        </w:rPr>
        <w:t>ی</w:t>
      </w:r>
      <w:r>
        <w:rPr>
          <w:rFonts w:hint="eastAsia"/>
          <w:rtl/>
        </w:rPr>
        <w:t>اس،فق</w:t>
      </w:r>
      <w:r>
        <w:rPr>
          <w:rFonts w:hint="cs"/>
          <w:rtl/>
        </w:rPr>
        <w:t>ی</w:t>
      </w:r>
      <w:r>
        <w:rPr>
          <w:rFonts w:hint="eastAsia"/>
          <w:rtl/>
        </w:rPr>
        <w:t>ل</w:t>
      </w:r>
      <w:r>
        <w:rPr>
          <w:rtl/>
        </w:rPr>
        <w:t xml:space="preserve"> هو إدر</w:t>
      </w:r>
      <w:r>
        <w:rPr>
          <w:rFonts w:hint="cs"/>
          <w:rtl/>
        </w:rPr>
        <w:t>ی</w:t>
      </w:r>
      <w:r>
        <w:rPr>
          <w:rFonts w:hint="eastAsia"/>
          <w:rtl/>
        </w:rPr>
        <w:t>س،و</w:t>
      </w:r>
      <w:r>
        <w:rPr>
          <w:rtl/>
        </w:rPr>
        <w:t xml:space="preserve"> ق</w:t>
      </w:r>
      <w:r>
        <w:rPr>
          <w:rFonts w:hint="cs"/>
          <w:rtl/>
        </w:rPr>
        <w:t>ی</w:t>
      </w:r>
      <w:r>
        <w:rPr>
          <w:rFonts w:hint="eastAsia"/>
          <w:rtl/>
        </w:rPr>
        <w:t>ل</w:t>
      </w:r>
      <w:r>
        <w:rPr>
          <w:rtl/>
        </w:rPr>
        <w:t xml:space="preserve"> هو من أنب</w:t>
      </w:r>
      <w:r>
        <w:rPr>
          <w:rFonts w:hint="cs"/>
          <w:rtl/>
        </w:rPr>
        <w:t>ی</w:t>
      </w:r>
      <w:r>
        <w:rPr>
          <w:rFonts w:hint="eastAsia"/>
          <w:rtl/>
        </w:rPr>
        <w:t>اء</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من ولد هارون بن عمران ابن عم ال</w:t>
      </w:r>
      <w:r>
        <w:rPr>
          <w:rFonts w:hint="cs"/>
          <w:rtl/>
        </w:rPr>
        <w:t>ی</w:t>
      </w:r>
      <w:r>
        <w:rPr>
          <w:rFonts w:hint="eastAsia"/>
          <w:rtl/>
        </w:rPr>
        <w:t>سع،و</w:t>
      </w:r>
      <w:r>
        <w:rPr>
          <w:rtl/>
        </w:rPr>
        <w:t xml:space="preserve"> ق</w:t>
      </w:r>
      <w:r>
        <w:rPr>
          <w:rFonts w:hint="cs"/>
          <w:rtl/>
        </w:rPr>
        <w:t>ی</w:t>
      </w:r>
      <w:r>
        <w:rPr>
          <w:rFonts w:hint="eastAsia"/>
          <w:rtl/>
        </w:rPr>
        <w:t>ل</w:t>
      </w:r>
      <w:r>
        <w:rPr>
          <w:rtl/>
        </w:rPr>
        <w:t xml:space="preserve"> ان ال</w:t>
      </w:r>
      <w:r>
        <w:rPr>
          <w:rFonts w:hint="cs"/>
          <w:rtl/>
        </w:rPr>
        <w:t>ی</w:t>
      </w:r>
      <w:r>
        <w:rPr>
          <w:rFonts w:hint="eastAsia"/>
          <w:rtl/>
        </w:rPr>
        <w:t>اس</w:t>
      </w:r>
      <w:r>
        <w:rPr>
          <w:rtl/>
        </w:rPr>
        <w:t xml:space="preserve"> صاحب البرار</w:t>
      </w:r>
      <w:r>
        <w:rPr>
          <w:rFonts w:hint="cs"/>
          <w:rtl/>
        </w:rPr>
        <w:t>ی</w:t>
      </w:r>
      <w:r>
        <w:rPr>
          <w:rtl/>
        </w:rPr>
        <w:t xml:space="preserve"> و الخضر صاحب الجزائر و </w:t>
      </w:r>
      <w:r>
        <w:rPr>
          <w:rFonts w:hint="cs"/>
          <w:rtl/>
        </w:rPr>
        <w:t>ی</w:t>
      </w:r>
      <w:r>
        <w:rPr>
          <w:rFonts w:hint="eastAsia"/>
          <w:rtl/>
        </w:rPr>
        <w:t>جتمعان</w:t>
      </w:r>
      <w:r>
        <w:rPr>
          <w:rtl/>
        </w:rPr>
        <w:t xml:space="preserve"> ف</w:t>
      </w:r>
      <w:r>
        <w:rPr>
          <w:rFonts w:hint="cs"/>
          <w:rtl/>
        </w:rPr>
        <w:t>ی</w:t>
      </w:r>
      <w:r>
        <w:rPr>
          <w:rtl/>
        </w:rPr>
        <w:t xml:space="preserve"> کلّ </w:t>
      </w:r>
      <w:r>
        <w:rPr>
          <w:rFonts w:hint="cs"/>
          <w:rtl/>
        </w:rPr>
        <w:t>ی</w:t>
      </w:r>
      <w:r>
        <w:rPr>
          <w:rFonts w:hint="eastAsia"/>
          <w:rtl/>
        </w:rPr>
        <w:t>وم</w:t>
      </w:r>
      <w:r>
        <w:rPr>
          <w:rtl/>
        </w:rPr>
        <w:t xml:space="preserve"> عرفه بعرفات. </w:t>
      </w:r>
    </w:p>
    <w:p w:rsidR="00ED3E80" w:rsidRDefault="00ED3E80" w:rsidP="00ED3E80">
      <w:pPr>
        <w:pStyle w:val="libNormal"/>
      </w:pPr>
      <w:r>
        <w:rPr>
          <w:rFonts w:hint="eastAsia"/>
          <w:rtl/>
        </w:rPr>
        <w:t>مناجاه</w:t>
      </w:r>
      <w:r>
        <w:rPr>
          <w:rtl/>
        </w:rPr>
        <w:t xml:space="preserve"> ال</w:t>
      </w:r>
      <w:r>
        <w:rPr>
          <w:rFonts w:hint="cs"/>
          <w:rtl/>
        </w:rPr>
        <w:t>ی</w:t>
      </w:r>
      <w:r>
        <w:rPr>
          <w:rFonts w:hint="eastAsia"/>
          <w:rtl/>
        </w:rPr>
        <w:t>اس</w:t>
      </w:r>
      <w:r>
        <w:rPr>
          <w:rtl/>
        </w:rPr>
        <w:t xml:space="preserve">: </w:t>
      </w:r>
    </w:p>
    <w:p w:rsidR="00ED3E80" w:rsidRDefault="00ED3E80" w:rsidP="00ED3E80">
      <w:pPr>
        <w:pStyle w:val="libNormal"/>
      </w:pPr>
      <w:r>
        <w:rPr>
          <w:rFonts w:hint="eastAsia"/>
          <w:rtl/>
        </w:rPr>
        <w:t>رو</w:t>
      </w:r>
      <w:r>
        <w:rPr>
          <w:rFonts w:hint="cs"/>
          <w:rtl/>
        </w:rPr>
        <w:t>ی</w:t>
      </w:r>
      <w:r>
        <w:rPr>
          <w:rtl/>
        </w:rPr>
        <w:t xml:space="preserve"> عن مفضّل بن عمر: أنّه أت</w:t>
      </w:r>
      <w:r>
        <w:rPr>
          <w:rFonts w:hint="cs"/>
          <w:rtl/>
        </w:rPr>
        <w:t>ی</w:t>
      </w:r>
      <w:r>
        <w:rPr>
          <w:rtl/>
        </w:rPr>
        <w:t xml:space="preserve"> باب الصادق </w:t>
      </w:r>
      <w:r w:rsidR="00EC2CC2" w:rsidRPr="00EC2CC2">
        <w:rPr>
          <w:rStyle w:val="libAlaemChar"/>
          <w:rtl/>
        </w:rPr>
        <w:t>عليه‌السلام</w:t>
      </w:r>
      <w:r>
        <w:rPr>
          <w:rtl/>
        </w:rPr>
        <w:t xml:space="preserve"> فسمعه </w:t>
      </w:r>
      <w:r>
        <w:rPr>
          <w:rFonts w:hint="cs"/>
          <w:rtl/>
        </w:rPr>
        <w:t>ی</w:t>
      </w:r>
      <w:r>
        <w:rPr>
          <w:rFonts w:hint="eastAsia"/>
          <w:rtl/>
        </w:rPr>
        <w:t>تکلم</w:t>
      </w:r>
      <w:r>
        <w:rPr>
          <w:rtl/>
        </w:rPr>
        <w:t xml:space="preserve"> بالسر</w:t>
      </w:r>
      <w:r>
        <w:rPr>
          <w:rFonts w:hint="cs"/>
          <w:rtl/>
        </w:rPr>
        <w:t>ی</w:t>
      </w:r>
      <w:r>
        <w:rPr>
          <w:rFonts w:hint="eastAsia"/>
          <w:rtl/>
        </w:rPr>
        <w:t>ان</w:t>
      </w:r>
      <w:r>
        <w:rPr>
          <w:rFonts w:hint="cs"/>
          <w:rtl/>
        </w:rPr>
        <w:t>ی</w:t>
      </w:r>
      <w:r>
        <w:rPr>
          <w:rFonts w:hint="eastAsia"/>
          <w:rtl/>
        </w:rPr>
        <w:t>ه،ثمّ</w:t>
      </w:r>
      <w:r>
        <w:rPr>
          <w:rtl/>
        </w:rPr>
        <w:t xml:space="preserve"> بک</w:t>
      </w:r>
      <w:r>
        <w:rPr>
          <w:rFonts w:hint="cs"/>
          <w:rtl/>
        </w:rPr>
        <w:t>ی</w:t>
      </w:r>
      <w:r>
        <w:rPr>
          <w:rtl/>
        </w:rPr>
        <w:t xml:space="preserve"> </w:t>
      </w:r>
      <w:r w:rsidR="00EC2CC2" w:rsidRPr="00EC2CC2">
        <w:rPr>
          <w:rStyle w:val="libAlaemChar"/>
          <w:rtl/>
        </w:rPr>
        <w:t>عليه‌السلام</w:t>
      </w:r>
      <w:r>
        <w:rPr>
          <w:rtl/>
        </w:rPr>
        <w:t>،فلمّا دخل عل</w:t>
      </w:r>
      <w:r>
        <w:rPr>
          <w:rFonts w:hint="cs"/>
          <w:rtl/>
        </w:rPr>
        <w:t>ی</w:t>
      </w:r>
      <w:r>
        <w:rPr>
          <w:rFonts w:hint="eastAsia"/>
          <w:rtl/>
        </w:rPr>
        <w:t>ه</w:t>
      </w:r>
      <w:r>
        <w:rPr>
          <w:rtl/>
        </w:rPr>
        <w:t xml:space="preserve"> قال </w:t>
      </w:r>
      <w:r w:rsidR="00EC2CC2" w:rsidRPr="00EC2CC2">
        <w:rPr>
          <w:rStyle w:val="libAlaemChar"/>
          <w:rtl/>
        </w:rPr>
        <w:t>عليه‌السلام</w:t>
      </w:r>
      <w:r>
        <w:rPr>
          <w:rtl/>
        </w:rPr>
        <w:t>:ذکرت ال</w:t>
      </w:r>
      <w:r>
        <w:rPr>
          <w:rFonts w:hint="cs"/>
          <w:rtl/>
        </w:rPr>
        <w:t>ی</w:t>
      </w:r>
      <w:r>
        <w:rPr>
          <w:rFonts w:hint="eastAsia"/>
          <w:rtl/>
        </w:rPr>
        <w:t>اس</w:t>
      </w:r>
      <w:r>
        <w:rPr>
          <w:rtl/>
        </w:rPr>
        <w:t xml:space="preserve"> النب</w:t>
      </w:r>
      <w:r>
        <w:rPr>
          <w:rFonts w:hint="cs"/>
          <w:rtl/>
        </w:rPr>
        <w:t>یّ</w:t>
      </w:r>
      <w:r>
        <w:rPr>
          <w:rtl/>
        </w:rPr>
        <w:t xml:space="preserve"> و کان من عبّاد أنب</w:t>
      </w:r>
      <w:r>
        <w:rPr>
          <w:rFonts w:hint="cs"/>
          <w:rtl/>
        </w:rPr>
        <w:t>ی</w:t>
      </w:r>
      <w:r>
        <w:rPr>
          <w:rFonts w:hint="eastAsia"/>
          <w:rtl/>
        </w:rPr>
        <w:t>اء</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فقلت کما کان </w:t>
      </w:r>
      <w:r>
        <w:rPr>
          <w:rFonts w:hint="cs"/>
          <w:rtl/>
        </w:rPr>
        <w:t>ی</w:t>
      </w:r>
      <w:r>
        <w:rPr>
          <w:rFonts w:hint="eastAsia"/>
          <w:rtl/>
        </w:rPr>
        <w:t>قول</w:t>
      </w:r>
      <w:r>
        <w:rPr>
          <w:rtl/>
        </w:rPr>
        <w:t xml:space="preserve"> ف</w:t>
      </w:r>
      <w:r>
        <w:rPr>
          <w:rFonts w:hint="cs"/>
          <w:rtl/>
        </w:rPr>
        <w:t>ی</w:t>
      </w:r>
      <w:r>
        <w:rPr>
          <w:rtl/>
        </w:rPr>
        <w:t xml:space="preserve"> سجوده،ثمّ إندفع </w:t>
      </w:r>
      <w:r w:rsidR="00EC2CC2" w:rsidRPr="00EC2CC2">
        <w:rPr>
          <w:rStyle w:val="libAlaemChar"/>
          <w:rtl/>
        </w:rPr>
        <w:t>عليه‌السلام</w:t>
      </w:r>
      <w:r>
        <w:rPr>
          <w:rtl/>
        </w:rPr>
        <w:t xml:space="preserve"> بالسر</w:t>
      </w:r>
      <w:r>
        <w:rPr>
          <w:rFonts w:hint="cs"/>
          <w:rtl/>
        </w:rPr>
        <w:t>ی</w:t>
      </w:r>
      <w:r>
        <w:rPr>
          <w:rFonts w:hint="eastAsia"/>
          <w:rtl/>
        </w:rPr>
        <w:t>ان</w:t>
      </w:r>
      <w:r>
        <w:rPr>
          <w:rFonts w:hint="cs"/>
          <w:rtl/>
        </w:rPr>
        <w:t>ی</w:t>
      </w:r>
      <w:r>
        <w:rPr>
          <w:rFonts w:hint="eastAsia"/>
          <w:rtl/>
        </w:rPr>
        <w:t>ه،</w:t>
      </w:r>
      <w:r>
        <w:rPr>
          <w:rtl/>
        </w:rPr>
        <w:t xml:space="preserve"> قال مفضّل:فم</w:t>
      </w:r>
      <w:r>
        <w:rPr>
          <w:rFonts w:hint="eastAsia"/>
          <w:rtl/>
        </w:rPr>
        <w:t>ا</w:t>
      </w:r>
      <w:r>
        <w:rPr>
          <w:rtl/>
        </w:rPr>
        <w:t xml:space="preserve"> رأ</w:t>
      </w:r>
      <w:r>
        <w:rPr>
          <w:rFonts w:hint="cs"/>
          <w:rtl/>
        </w:rPr>
        <w:t>ی</w:t>
      </w:r>
      <w:r>
        <w:rPr>
          <w:rFonts w:hint="eastAsia"/>
          <w:rtl/>
        </w:rPr>
        <w:t>نا</w:t>
      </w:r>
      <w:r>
        <w:rPr>
          <w:rtl/>
        </w:rPr>
        <w:t xml:space="preserve"> و اللّه قسّا و لا جاثل</w:t>
      </w:r>
      <w:r>
        <w:rPr>
          <w:rFonts w:hint="cs"/>
          <w:rtl/>
        </w:rPr>
        <w:t>ی</w:t>
      </w:r>
      <w:r>
        <w:rPr>
          <w:rFonts w:hint="eastAsia"/>
          <w:rtl/>
        </w:rPr>
        <w:t>قا</w:t>
      </w:r>
      <w:r>
        <w:rPr>
          <w:rtl/>
        </w:rPr>
        <w:t xml:space="preserve"> أفصح لهجه منه به،ثمّ فسّره لنا بالعرب</w:t>
      </w:r>
      <w:r>
        <w:rPr>
          <w:rFonts w:hint="cs"/>
          <w:rtl/>
        </w:rPr>
        <w:t>یّ</w:t>
      </w:r>
      <w:r>
        <w:rPr>
          <w:rFonts w:hint="eastAsia"/>
          <w:rtl/>
        </w:rPr>
        <w:t>ه</w:t>
      </w:r>
      <w:r>
        <w:rPr>
          <w:rtl/>
        </w:rPr>
        <w:t xml:space="preserve"> فقال:کان </w:t>
      </w:r>
      <w:r>
        <w:rPr>
          <w:rFonts w:hint="cs"/>
          <w:rtl/>
        </w:rPr>
        <w:t>ی</w:t>
      </w:r>
      <w:r>
        <w:rPr>
          <w:rFonts w:hint="eastAsia"/>
          <w:rtl/>
        </w:rPr>
        <w:t>قول</w:t>
      </w:r>
      <w:r>
        <w:rPr>
          <w:rtl/>
        </w:rPr>
        <w:t xml:space="preserve"> ف</w:t>
      </w:r>
      <w:r>
        <w:rPr>
          <w:rFonts w:hint="cs"/>
          <w:rtl/>
        </w:rPr>
        <w:t>ی</w:t>
      </w:r>
      <w:r>
        <w:rPr>
          <w:rtl/>
        </w:rPr>
        <w:t xml:space="preserve"> سجوده:أ تراک معذّب</w:t>
      </w:r>
      <w:r>
        <w:rPr>
          <w:rFonts w:hint="cs"/>
          <w:rtl/>
        </w:rPr>
        <w:t>ی</w:t>
      </w:r>
      <w:r>
        <w:rPr>
          <w:rtl/>
        </w:rPr>
        <w:t xml:space="preserve"> و قد أظمأت لک هواجر</w:t>
      </w:r>
      <w:r>
        <w:rPr>
          <w:rFonts w:hint="cs"/>
          <w:rtl/>
        </w:rPr>
        <w:t>ی</w:t>
      </w:r>
      <w:r>
        <w:rPr>
          <w:rFonts w:hint="eastAsia"/>
          <w:rtl/>
        </w:rPr>
        <w:t>؟أ</w:t>
      </w:r>
      <w:r>
        <w:rPr>
          <w:rtl/>
        </w:rPr>
        <w:t xml:space="preserve"> تراک معذّب</w:t>
      </w:r>
      <w:r>
        <w:rPr>
          <w:rFonts w:hint="cs"/>
          <w:rtl/>
        </w:rPr>
        <w:t>ی</w:t>
      </w:r>
      <w:r>
        <w:rPr>
          <w:rtl/>
        </w:rPr>
        <w:t xml:space="preserve"> و قد عفّرت لک ف</w:t>
      </w:r>
      <w:r>
        <w:rPr>
          <w:rFonts w:hint="cs"/>
          <w:rtl/>
        </w:rPr>
        <w:t>ی</w:t>
      </w:r>
      <w:r>
        <w:rPr>
          <w:rtl/>
        </w:rPr>
        <w:t xml:space="preserve"> التراب وجه</w:t>
      </w:r>
      <w:r>
        <w:rPr>
          <w:rFonts w:hint="cs"/>
          <w:rtl/>
        </w:rPr>
        <w:t>ی</w:t>
      </w:r>
      <w:r>
        <w:rPr>
          <w:rFonts w:hint="eastAsia"/>
          <w:rtl/>
        </w:rPr>
        <w:t>؟أ</w:t>
      </w:r>
      <w:r>
        <w:rPr>
          <w:rtl/>
        </w:rPr>
        <w:t xml:space="preserve"> تراک معذّب</w:t>
      </w:r>
      <w:r>
        <w:rPr>
          <w:rFonts w:hint="cs"/>
          <w:rtl/>
        </w:rPr>
        <w:t>ی</w:t>
      </w:r>
      <w:r>
        <w:rPr>
          <w:rtl/>
        </w:rPr>
        <w:t xml:space="preserve"> و قد إجتنبت لک المعاص</w:t>
      </w:r>
      <w:r>
        <w:rPr>
          <w:rFonts w:hint="cs"/>
          <w:rtl/>
        </w:rPr>
        <w:t>ی</w:t>
      </w:r>
      <w:r>
        <w:rPr>
          <w:rFonts w:hint="eastAsia"/>
          <w:rtl/>
        </w:rPr>
        <w:t>؟أ</w:t>
      </w:r>
      <w:r>
        <w:rPr>
          <w:rtl/>
        </w:rPr>
        <w:t xml:space="preserve"> تراک معذّب</w:t>
      </w:r>
      <w:r>
        <w:rPr>
          <w:rFonts w:hint="cs"/>
          <w:rtl/>
        </w:rPr>
        <w:t>ی</w:t>
      </w:r>
      <w:r>
        <w:rPr>
          <w:rtl/>
        </w:rPr>
        <w:t xml:space="preserve"> و قد أسهرت لک ل</w:t>
      </w:r>
      <w:r>
        <w:rPr>
          <w:rFonts w:hint="cs"/>
          <w:rtl/>
        </w:rPr>
        <w:t>ی</w:t>
      </w:r>
      <w:r>
        <w:rPr>
          <w:rFonts w:hint="eastAsia"/>
          <w:rtl/>
        </w:rPr>
        <w:t>ل</w:t>
      </w:r>
      <w:r>
        <w:rPr>
          <w:rFonts w:hint="cs"/>
          <w:rtl/>
        </w:rPr>
        <w:t>ی</w:t>
      </w:r>
      <w:r>
        <w:rPr>
          <w:rtl/>
        </w:rPr>
        <w:t xml:space="preserve"> </w:t>
      </w:r>
      <w:r w:rsidRPr="00604B91">
        <w:rPr>
          <w:rStyle w:val="libFootnotenumChar"/>
          <w:rtl/>
        </w:rPr>
        <w:t>(2)</w:t>
      </w:r>
      <w:r>
        <w:rPr>
          <w:rtl/>
        </w:rPr>
        <w:t xml:space="preserve">؟ </w:t>
      </w:r>
    </w:p>
    <w:p w:rsidR="00B431B0" w:rsidRDefault="00ED3E80" w:rsidP="00ED3E80">
      <w:pPr>
        <w:pStyle w:val="libNormal"/>
      </w:pPr>
      <w:r w:rsidRPr="00D73A3F">
        <w:rPr>
          <w:rStyle w:val="libBold1Char"/>
          <w:rFonts w:hint="eastAsia"/>
          <w:rtl/>
        </w:rPr>
        <w:t>الکاف</w:t>
      </w:r>
      <w:r w:rsidRPr="00D73A3F">
        <w:rPr>
          <w:rStyle w:val="libBold1Char"/>
          <w:rFonts w:hint="cs"/>
          <w:rtl/>
        </w:rPr>
        <w:t>ی</w:t>
      </w:r>
      <w:r>
        <w:rPr>
          <w:rtl/>
        </w:rPr>
        <w:t>: ذکر ما جر</w:t>
      </w:r>
      <w:r>
        <w:rPr>
          <w:rFonts w:hint="cs"/>
          <w:rtl/>
        </w:rPr>
        <w:t>ی</w:t>
      </w:r>
      <w:r>
        <w:rPr>
          <w:rtl/>
        </w:rPr>
        <w:t xml:space="preserve"> ب</w:t>
      </w:r>
      <w:r>
        <w:rPr>
          <w:rFonts w:hint="cs"/>
          <w:rtl/>
        </w:rPr>
        <w:t>ی</w:t>
      </w:r>
      <w:r>
        <w:rPr>
          <w:rFonts w:hint="eastAsia"/>
          <w:rtl/>
        </w:rPr>
        <w:t>ن</w:t>
      </w:r>
      <w:r>
        <w:rPr>
          <w:rtl/>
        </w:rPr>
        <w:t xml:space="preserve"> ال</w:t>
      </w:r>
      <w:r>
        <w:rPr>
          <w:rFonts w:hint="cs"/>
          <w:rtl/>
        </w:rPr>
        <w:t>ی</w:t>
      </w:r>
      <w:r>
        <w:rPr>
          <w:rFonts w:hint="eastAsia"/>
          <w:rtl/>
        </w:rPr>
        <w:t>اس</w:t>
      </w:r>
      <w:r>
        <w:rPr>
          <w:rtl/>
        </w:rPr>
        <w:t xml:space="preserve"> </w:t>
      </w:r>
      <w:r w:rsidR="00EC2CC2" w:rsidRPr="00EC2CC2">
        <w:rPr>
          <w:rStyle w:val="libAlaemChar"/>
          <w:rtl/>
        </w:rPr>
        <w:t>عليه‌السلام</w:t>
      </w:r>
      <w:r>
        <w:rPr>
          <w:rtl/>
        </w:rPr>
        <w:t xml:space="preserve"> و أب</w:t>
      </w:r>
      <w:r>
        <w:rPr>
          <w:rFonts w:hint="cs"/>
          <w:rtl/>
        </w:rPr>
        <w:t>ی</w:t>
      </w:r>
      <w:r>
        <w:rPr>
          <w:rtl/>
        </w:rPr>
        <w:t xml:space="preserve"> جعفر الباقر </w:t>
      </w:r>
      <w:r w:rsidR="00EC2CC2" w:rsidRPr="00EC2CC2">
        <w:rPr>
          <w:rStyle w:val="libAlaemChar"/>
          <w:rtl/>
        </w:rPr>
        <w:t>عليه‌السلام</w:t>
      </w:r>
      <w:r>
        <w:rPr>
          <w:rtl/>
        </w:rPr>
        <w:t xml:space="preserve"> من السؤال و الجواب بمکّه ف</w:t>
      </w:r>
      <w:r>
        <w:rPr>
          <w:rFonts w:hint="cs"/>
          <w:rtl/>
        </w:rPr>
        <w:t>ی</w:t>
      </w:r>
      <w:r>
        <w:rPr>
          <w:rtl/>
        </w:rPr>
        <w:t xml:space="preserve"> دار جنب الصفا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31</w:t>
      </w:r>
      <w:r w:rsidR="00ED3E80">
        <w:rPr>
          <w:rtl/>
        </w:rPr>
        <w:t>6/46/5،ج:</w:t>
      </w:r>
      <w:r w:rsidR="001A3C8D">
        <w:rPr>
          <w:rtl/>
        </w:rPr>
        <w:t>392</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31</w:t>
      </w:r>
      <w:r w:rsidR="00ED3E80">
        <w:rPr>
          <w:rtl/>
        </w:rPr>
        <w:t>6/46/5،ج:</w:t>
      </w:r>
      <w:r w:rsidR="001A3C8D">
        <w:rPr>
          <w:rtl/>
        </w:rPr>
        <w:t>392</w:t>
      </w:r>
      <w:r w:rsidR="00ED3E80">
        <w:rPr>
          <w:rtl/>
        </w:rPr>
        <w:t>/</w:t>
      </w:r>
      <w:r w:rsidR="001A3C8D">
        <w:rPr>
          <w:rtl/>
        </w:rPr>
        <w:t>13</w:t>
      </w:r>
      <w:r w:rsidR="00ED3E80">
        <w:rPr>
          <w:rtl/>
        </w:rPr>
        <w:t xml:space="preserve">. </w:t>
      </w:r>
    </w:p>
    <w:p w:rsidR="00B431B0" w:rsidRDefault="00365129" w:rsidP="00D73A3F">
      <w:pPr>
        <w:pStyle w:val="libFootnote0"/>
        <w:rPr>
          <w:rtl/>
        </w:rPr>
      </w:pPr>
      <w:r>
        <w:rPr>
          <w:rtl/>
        </w:rPr>
        <w:t>(3)</w:t>
      </w:r>
      <w:r w:rsidR="00ED3E80">
        <w:rPr>
          <w:rtl/>
        </w:rPr>
        <w:t>ق:</w:t>
      </w:r>
      <w:r w:rsidR="001A3C8D">
        <w:rPr>
          <w:rtl/>
        </w:rPr>
        <w:t>318</w:t>
      </w:r>
      <w:r w:rsidR="00ED3E80">
        <w:rPr>
          <w:rtl/>
        </w:rPr>
        <w:t>/46/5،ج:</w:t>
      </w:r>
      <w:r w:rsidR="001A3C8D">
        <w:rPr>
          <w:rtl/>
        </w:rPr>
        <w:t>398</w:t>
      </w:r>
      <w:r w:rsidR="00ED3E80">
        <w:rPr>
          <w:rtl/>
        </w:rPr>
        <w:t>/</w:t>
      </w:r>
      <w:r w:rsidR="001A3C8D">
        <w:rPr>
          <w:rtl/>
        </w:rPr>
        <w:t>13</w:t>
      </w:r>
      <w:r w:rsidR="00ED3E80">
        <w:rPr>
          <w:rtl/>
        </w:rPr>
        <w:t>. ق:</w:t>
      </w:r>
      <w:r w:rsidR="001A3C8D">
        <w:rPr>
          <w:rtl/>
        </w:rPr>
        <w:t>199</w:t>
      </w:r>
      <w:r w:rsidR="00ED3E80">
        <w:rPr>
          <w:rtl/>
        </w:rPr>
        <w:t>/</w:t>
      </w:r>
      <w:r w:rsidR="001A3C8D">
        <w:rPr>
          <w:rtl/>
        </w:rPr>
        <w:t>70</w:t>
      </w:r>
      <w:r w:rsidR="00ED3E80">
        <w:rPr>
          <w:rtl/>
        </w:rPr>
        <w:t>/</w:t>
      </w:r>
      <w:r w:rsidR="001A3C8D">
        <w:rPr>
          <w:rtl/>
        </w:rPr>
        <w:t>7</w:t>
      </w:r>
      <w:r w:rsidR="00ED3E80">
        <w:rPr>
          <w:rtl/>
        </w:rPr>
        <w:t>،ج:</w:t>
      </w:r>
      <w:r w:rsidR="001A3C8D">
        <w:rPr>
          <w:rtl/>
        </w:rPr>
        <w:t>7</w:t>
      </w:r>
      <w:r w:rsidR="00ED3E80">
        <w:rPr>
          <w:rtl/>
        </w:rPr>
        <w:t>4/</w:t>
      </w:r>
      <w:r w:rsidR="001A3C8D">
        <w:rPr>
          <w:rtl/>
        </w:rPr>
        <w:t>2</w:t>
      </w:r>
      <w:r w:rsidR="00ED3E80">
        <w:rPr>
          <w:rtl/>
        </w:rPr>
        <w:t>5. ق:</w:t>
      </w:r>
      <w:r w:rsidR="001A3C8D">
        <w:rPr>
          <w:rtl/>
        </w:rPr>
        <w:t>10</w:t>
      </w:r>
      <w:r w:rsidR="00ED3E80">
        <w:rPr>
          <w:rtl/>
        </w:rPr>
        <w:t>4/</w:t>
      </w:r>
      <w:r w:rsidR="001A3C8D">
        <w:rPr>
          <w:rtl/>
        </w:rPr>
        <w:t>21</w:t>
      </w:r>
      <w:r w:rsidR="00ED3E80">
        <w:rPr>
          <w:rtl/>
        </w:rPr>
        <w:t>/</w:t>
      </w:r>
      <w:r w:rsidR="001A3C8D">
        <w:rPr>
          <w:rtl/>
        </w:rPr>
        <w:t>11</w:t>
      </w:r>
      <w:r w:rsidR="00ED3E80">
        <w:rPr>
          <w:rtl/>
        </w:rPr>
        <w:t>،ج:</w:t>
      </w:r>
      <w:r w:rsidR="001A3C8D">
        <w:rPr>
          <w:rtl/>
        </w:rPr>
        <w:t>3</w:t>
      </w:r>
      <w:r w:rsidR="00ED3E80">
        <w:rPr>
          <w:rtl/>
        </w:rPr>
        <w:t>6</w:t>
      </w:r>
      <w:r w:rsidR="001A3C8D">
        <w:rPr>
          <w:rtl/>
        </w:rPr>
        <w:t>3</w:t>
      </w:r>
      <w:r w:rsidR="00ED3E80">
        <w:rPr>
          <w:rtl/>
        </w:rPr>
        <w:t>/46. ق:</w:t>
      </w:r>
      <w:r w:rsidR="001A3C8D">
        <w:rPr>
          <w:rtl/>
        </w:rPr>
        <w:t>19</w:t>
      </w:r>
      <w:r w:rsidR="00ED3E80">
        <w:rPr>
          <w:rtl/>
        </w:rPr>
        <w:t>5/</w:t>
      </w:r>
      <w:r w:rsidR="001A3C8D">
        <w:rPr>
          <w:rtl/>
        </w:rPr>
        <w:t>33</w:t>
      </w:r>
      <w:r w:rsidR="00ED3E80">
        <w:rPr>
          <w:rtl/>
        </w:rPr>
        <w:t>/</w:t>
      </w:r>
      <w:r w:rsidR="001A3C8D">
        <w:rPr>
          <w:rtl/>
        </w:rPr>
        <w:t>13</w:t>
      </w:r>
      <w:r w:rsidR="00ED3E80">
        <w:rPr>
          <w:rtl/>
        </w:rPr>
        <w:t>،ج:</w:t>
      </w:r>
      <w:r w:rsidR="001A3C8D">
        <w:rPr>
          <w:rtl/>
        </w:rPr>
        <w:t>371</w:t>
      </w:r>
      <w:r w:rsidR="00ED3E80">
        <w:rPr>
          <w:rtl/>
        </w:rPr>
        <w:t>/5</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رو</w:t>
      </w:r>
      <w:r>
        <w:rPr>
          <w:rFonts w:hint="cs"/>
          <w:rtl/>
        </w:rPr>
        <w:t>ی</w:t>
      </w:r>
      <w:r>
        <w:rPr>
          <w:rtl/>
        </w:rPr>
        <w:t xml:space="preserve"> الثعلب</w:t>
      </w:r>
      <w:r>
        <w:rPr>
          <w:rFonts w:hint="cs"/>
          <w:rtl/>
        </w:rPr>
        <w:t>ی</w:t>
      </w:r>
      <w:r>
        <w:rPr>
          <w:rtl/>
        </w:rPr>
        <w:t xml:space="preserve"> عن رجل من أهل عسقلان: أنّه کان </w:t>
      </w:r>
      <w:r>
        <w:rPr>
          <w:rFonts w:hint="cs"/>
          <w:rtl/>
        </w:rPr>
        <w:t>ی</w:t>
      </w:r>
      <w:r>
        <w:rPr>
          <w:rFonts w:hint="eastAsia"/>
          <w:rtl/>
        </w:rPr>
        <w:t>مش</w:t>
      </w:r>
      <w:r>
        <w:rPr>
          <w:rFonts w:hint="cs"/>
          <w:rtl/>
        </w:rPr>
        <w:t>ی</w:t>
      </w:r>
      <w:r>
        <w:rPr>
          <w:rtl/>
        </w:rPr>
        <w:t xml:space="preserve"> بالأردن عند نصف النهار،فرأ</w:t>
      </w:r>
      <w:r>
        <w:rPr>
          <w:rFonts w:hint="cs"/>
          <w:rtl/>
        </w:rPr>
        <w:t>ی</w:t>
      </w:r>
      <w:r>
        <w:rPr>
          <w:rtl/>
        </w:rPr>
        <w:t xml:space="preserve"> ال</w:t>
      </w:r>
      <w:r>
        <w:rPr>
          <w:rFonts w:hint="cs"/>
          <w:rtl/>
        </w:rPr>
        <w:t>ی</w:t>
      </w:r>
      <w:r>
        <w:rPr>
          <w:rFonts w:hint="eastAsia"/>
          <w:rtl/>
        </w:rPr>
        <w:t>اس</w:t>
      </w:r>
      <w:r>
        <w:rPr>
          <w:rtl/>
        </w:rPr>
        <w:t xml:space="preserve"> النب</w:t>
      </w:r>
      <w:r>
        <w:rPr>
          <w:rFonts w:hint="cs"/>
          <w:rtl/>
        </w:rPr>
        <w:t>یّ</w:t>
      </w:r>
      <w:r>
        <w:rPr>
          <w:rtl/>
        </w:rPr>
        <w:t xml:space="preserve"> فسأله:کم من الأنب</w:t>
      </w:r>
      <w:r>
        <w:rPr>
          <w:rFonts w:hint="cs"/>
          <w:rtl/>
        </w:rPr>
        <w:t>ی</w:t>
      </w:r>
      <w:r>
        <w:rPr>
          <w:rFonts w:hint="eastAsia"/>
          <w:rtl/>
        </w:rPr>
        <w:t>اء</w:t>
      </w:r>
      <w:r>
        <w:rPr>
          <w:rtl/>
        </w:rPr>
        <w:t xml:space="preserve"> أح</w:t>
      </w:r>
      <w:r>
        <w:rPr>
          <w:rFonts w:hint="cs"/>
          <w:rtl/>
        </w:rPr>
        <w:t>ی</w:t>
      </w:r>
      <w:r>
        <w:rPr>
          <w:rFonts w:hint="eastAsia"/>
          <w:rtl/>
        </w:rPr>
        <w:t>اء</w:t>
      </w:r>
      <w:r>
        <w:rPr>
          <w:rtl/>
        </w:rPr>
        <w:t xml:space="preserve"> ال</w:t>
      </w:r>
      <w:r>
        <w:rPr>
          <w:rFonts w:hint="cs"/>
          <w:rtl/>
        </w:rPr>
        <w:t>ی</w:t>
      </w:r>
      <w:r>
        <w:rPr>
          <w:rFonts w:hint="eastAsia"/>
          <w:rtl/>
        </w:rPr>
        <w:t>وم؟قال</w:t>
      </w:r>
      <w:r>
        <w:rPr>
          <w:rtl/>
        </w:rPr>
        <w:t>:أربعه،اثنان ف</w:t>
      </w:r>
      <w:r>
        <w:rPr>
          <w:rFonts w:hint="cs"/>
          <w:rtl/>
        </w:rPr>
        <w:t>ی</w:t>
      </w:r>
      <w:r>
        <w:rPr>
          <w:rtl/>
        </w:rPr>
        <w:t xml:space="preserve"> الأرض و اثنان ف</w:t>
      </w:r>
      <w:r>
        <w:rPr>
          <w:rFonts w:hint="cs"/>
          <w:rtl/>
        </w:rPr>
        <w:t>ی</w:t>
      </w:r>
      <w:r>
        <w:rPr>
          <w:rtl/>
        </w:rPr>
        <w:t xml:space="preserve"> السماء،فف</w:t>
      </w:r>
      <w:r>
        <w:rPr>
          <w:rFonts w:hint="cs"/>
          <w:rtl/>
        </w:rPr>
        <w:t>ی</w:t>
      </w:r>
      <w:r>
        <w:rPr>
          <w:rtl/>
        </w:rPr>
        <w:t xml:space="preserve"> السماء ع</w:t>
      </w:r>
      <w:r>
        <w:rPr>
          <w:rFonts w:hint="cs"/>
          <w:rtl/>
        </w:rPr>
        <w:t>ی</w:t>
      </w:r>
      <w:r>
        <w:rPr>
          <w:rFonts w:hint="eastAsia"/>
          <w:rtl/>
        </w:rPr>
        <w:t>س</w:t>
      </w:r>
      <w:r>
        <w:rPr>
          <w:rFonts w:hint="cs"/>
          <w:rtl/>
        </w:rPr>
        <w:t>ی</w:t>
      </w:r>
      <w:r>
        <w:rPr>
          <w:rtl/>
        </w:rPr>
        <w:t xml:space="preserve"> و إدر</w:t>
      </w:r>
      <w:r>
        <w:rPr>
          <w:rFonts w:hint="cs"/>
          <w:rtl/>
        </w:rPr>
        <w:t>ی</w:t>
      </w:r>
      <w:r>
        <w:rPr>
          <w:rFonts w:hint="eastAsia"/>
          <w:rtl/>
        </w:rPr>
        <w:t>س،و</w:t>
      </w:r>
      <w:r>
        <w:rPr>
          <w:rtl/>
        </w:rPr>
        <w:t xml:space="preserve"> ف</w:t>
      </w:r>
      <w:r>
        <w:rPr>
          <w:rFonts w:hint="cs"/>
          <w:rtl/>
        </w:rPr>
        <w:t>ی</w:t>
      </w:r>
      <w:r>
        <w:rPr>
          <w:rtl/>
        </w:rPr>
        <w:t xml:space="preserve"> الأرض ال</w:t>
      </w:r>
      <w:r>
        <w:rPr>
          <w:rFonts w:hint="cs"/>
          <w:rtl/>
        </w:rPr>
        <w:t>ی</w:t>
      </w:r>
      <w:r>
        <w:rPr>
          <w:rFonts w:hint="eastAsia"/>
          <w:rtl/>
        </w:rPr>
        <w:t>اس</w:t>
      </w:r>
      <w:r>
        <w:rPr>
          <w:rtl/>
        </w:rPr>
        <w:t xml:space="preserve"> و خضر.قلت:کم الأبدال؟قال:ستّون رجلا،خمسون منهم من </w:t>
      </w:r>
      <w:r>
        <w:rPr>
          <w:rFonts w:hint="eastAsia"/>
          <w:rtl/>
        </w:rPr>
        <w:t>لدن</w:t>
      </w:r>
      <w:r>
        <w:rPr>
          <w:rtl/>
        </w:rPr>
        <w:t xml:space="preserve"> عر</w:t>
      </w:r>
      <w:r>
        <w:rPr>
          <w:rFonts w:hint="cs"/>
          <w:rtl/>
        </w:rPr>
        <w:t>ی</w:t>
      </w:r>
      <w:r>
        <w:rPr>
          <w:rFonts w:hint="eastAsia"/>
          <w:rtl/>
        </w:rPr>
        <w:t>ش</w:t>
      </w:r>
      <w:r>
        <w:rPr>
          <w:rtl/>
        </w:rPr>
        <w:t xml:space="preserve"> مصر ال</w:t>
      </w:r>
      <w:r>
        <w:rPr>
          <w:rFonts w:hint="cs"/>
          <w:rtl/>
        </w:rPr>
        <w:t>ی</w:t>
      </w:r>
      <w:r>
        <w:rPr>
          <w:rtl/>
        </w:rPr>
        <w:t xml:space="preserve"> شاط</w:t>
      </w:r>
      <w:r>
        <w:rPr>
          <w:rFonts w:hint="cs"/>
          <w:rtl/>
        </w:rPr>
        <w:t>ی</w:t>
      </w:r>
      <w:r>
        <w:rPr>
          <w:rFonts w:hint="eastAsia"/>
          <w:rtl/>
        </w:rPr>
        <w:t>ء</w:t>
      </w:r>
      <w:r>
        <w:rPr>
          <w:rtl/>
        </w:rPr>
        <w:t xml:space="preserve"> الفرات،و رجلان بالمص</w:t>
      </w:r>
      <w:r>
        <w:rPr>
          <w:rFonts w:hint="cs"/>
          <w:rtl/>
        </w:rPr>
        <w:t>ی</w:t>
      </w:r>
      <w:r>
        <w:rPr>
          <w:rFonts w:hint="eastAsia"/>
          <w:rtl/>
        </w:rPr>
        <w:t>صه</w:t>
      </w:r>
      <w:r>
        <w:rPr>
          <w:rtl/>
        </w:rPr>
        <w:t xml:space="preserve"> و رجل بعسقلان و سبعه ف</w:t>
      </w:r>
      <w:r>
        <w:rPr>
          <w:rFonts w:hint="cs"/>
          <w:rtl/>
        </w:rPr>
        <w:t>ی</w:t>
      </w:r>
      <w:r>
        <w:rPr>
          <w:rtl/>
        </w:rPr>
        <w:t xml:space="preserve"> سائر البلاد، کلّما أذهب اللّه تعال</w:t>
      </w:r>
      <w:r>
        <w:rPr>
          <w:rFonts w:hint="cs"/>
          <w:rtl/>
        </w:rPr>
        <w:t>ی</w:t>
      </w:r>
      <w:r>
        <w:rPr>
          <w:rtl/>
        </w:rPr>
        <w:t xml:space="preserve"> بواحد منهم جاء سبحانه بآخر،بهم </w:t>
      </w:r>
      <w:r>
        <w:rPr>
          <w:rFonts w:hint="cs"/>
          <w:rtl/>
        </w:rPr>
        <w:t>ی</w:t>
      </w:r>
      <w:r>
        <w:rPr>
          <w:rFonts w:hint="eastAsia"/>
          <w:rtl/>
        </w:rPr>
        <w:t>دفع</w:t>
      </w:r>
      <w:r>
        <w:rPr>
          <w:rtl/>
        </w:rPr>
        <w:t xml:space="preserve"> اللّه عن الناس و بهم </w:t>
      </w:r>
      <w:r>
        <w:rPr>
          <w:rFonts w:hint="cs"/>
          <w:rtl/>
        </w:rPr>
        <w:t>ی</w:t>
      </w:r>
      <w:r>
        <w:rPr>
          <w:rFonts w:hint="eastAsia"/>
          <w:rtl/>
        </w:rPr>
        <w:t>مطرون</w:t>
      </w:r>
      <w:r>
        <w:rPr>
          <w:rtl/>
        </w:rPr>
        <w:t>.قلت:فالخضر أنّ</w:t>
      </w:r>
      <w:r>
        <w:rPr>
          <w:rFonts w:hint="cs"/>
          <w:rtl/>
        </w:rPr>
        <w:t>ی</w:t>
      </w:r>
      <w:r>
        <w:rPr>
          <w:rtl/>
        </w:rPr>
        <w:t xml:space="preserve"> </w:t>
      </w:r>
      <w:r>
        <w:rPr>
          <w:rFonts w:hint="cs"/>
          <w:rtl/>
        </w:rPr>
        <w:t>ی</w:t>
      </w:r>
      <w:r>
        <w:rPr>
          <w:rFonts w:hint="eastAsia"/>
          <w:rtl/>
        </w:rPr>
        <w:t>کون؟قال</w:t>
      </w:r>
      <w:r>
        <w:rPr>
          <w:rtl/>
        </w:rPr>
        <w:t>:ف</w:t>
      </w:r>
      <w:r>
        <w:rPr>
          <w:rFonts w:hint="cs"/>
          <w:rtl/>
        </w:rPr>
        <w:t>ی</w:t>
      </w:r>
      <w:r>
        <w:rPr>
          <w:rtl/>
        </w:rPr>
        <w:t xml:space="preserve"> جزائر البحر،قلت:فهل تلقاه؟ قال:نعم،قلت:أ</w:t>
      </w:r>
      <w:r>
        <w:rPr>
          <w:rFonts w:hint="cs"/>
          <w:rtl/>
        </w:rPr>
        <w:t>ی</w:t>
      </w:r>
      <w:r>
        <w:rPr>
          <w:rFonts w:hint="eastAsia"/>
          <w:rtl/>
        </w:rPr>
        <w:t>ن؟قال</w:t>
      </w:r>
      <w:r>
        <w:rPr>
          <w:rtl/>
        </w:rPr>
        <w:t>:بالموسم،قل</w:t>
      </w:r>
      <w:r>
        <w:rPr>
          <w:rFonts w:hint="eastAsia"/>
          <w:rtl/>
        </w:rPr>
        <w:t>ت</w:t>
      </w:r>
      <w:r>
        <w:rPr>
          <w:rtl/>
        </w:rPr>
        <w:t xml:space="preserve">:فما </w:t>
      </w:r>
      <w:r>
        <w:rPr>
          <w:rFonts w:hint="cs"/>
          <w:rtl/>
        </w:rPr>
        <w:t>ی</w:t>
      </w:r>
      <w:r>
        <w:rPr>
          <w:rFonts w:hint="eastAsia"/>
          <w:rtl/>
        </w:rPr>
        <w:t>کون</w:t>
      </w:r>
      <w:r>
        <w:rPr>
          <w:rtl/>
        </w:rPr>
        <w:t xml:space="preserve"> من حد</w:t>
      </w:r>
      <w:r>
        <w:rPr>
          <w:rFonts w:hint="cs"/>
          <w:rtl/>
        </w:rPr>
        <w:t>ی</w:t>
      </w:r>
      <w:r>
        <w:rPr>
          <w:rFonts w:hint="eastAsia"/>
          <w:rtl/>
        </w:rPr>
        <w:t>ثکما؟قال</w:t>
      </w:r>
      <w:r>
        <w:rPr>
          <w:rtl/>
        </w:rPr>
        <w:t>:</w:t>
      </w:r>
      <w:r>
        <w:rPr>
          <w:rFonts w:hint="cs"/>
          <w:rtl/>
        </w:rPr>
        <w:t>ی</w:t>
      </w:r>
      <w:r>
        <w:rPr>
          <w:rFonts w:hint="eastAsia"/>
          <w:rtl/>
        </w:rPr>
        <w:t>أخذ</w:t>
      </w:r>
      <w:r>
        <w:rPr>
          <w:rtl/>
        </w:rPr>
        <w:t xml:space="preserve"> من شعر</w:t>
      </w:r>
      <w:r>
        <w:rPr>
          <w:rFonts w:hint="cs"/>
          <w:rtl/>
        </w:rPr>
        <w:t>ی</w:t>
      </w:r>
      <w:r>
        <w:rPr>
          <w:rtl/>
        </w:rPr>
        <w:t xml:space="preserve"> و آخذ من شعره،قال:و ذاک ح</w:t>
      </w:r>
      <w:r>
        <w:rPr>
          <w:rFonts w:hint="cs"/>
          <w:rtl/>
        </w:rPr>
        <w:t>ی</w:t>
      </w:r>
      <w:r>
        <w:rPr>
          <w:rFonts w:hint="eastAsia"/>
          <w:rtl/>
        </w:rPr>
        <w:t>ن</w:t>
      </w:r>
      <w:r>
        <w:rPr>
          <w:rtl/>
        </w:rPr>
        <w:t xml:space="preserve"> کان ب</w:t>
      </w:r>
      <w:r>
        <w:rPr>
          <w:rFonts w:hint="cs"/>
          <w:rtl/>
        </w:rPr>
        <w:t>ی</w:t>
      </w:r>
      <w:r>
        <w:rPr>
          <w:rFonts w:hint="eastAsia"/>
          <w:rtl/>
        </w:rPr>
        <w:t>ن</w:t>
      </w:r>
      <w:r>
        <w:rPr>
          <w:rtl/>
        </w:rPr>
        <w:t xml:space="preserve"> مروان بن الحکم و ب</w:t>
      </w:r>
      <w:r>
        <w:rPr>
          <w:rFonts w:hint="cs"/>
          <w:rtl/>
        </w:rPr>
        <w:t>ی</w:t>
      </w:r>
      <w:r>
        <w:rPr>
          <w:rFonts w:hint="eastAsia"/>
          <w:rtl/>
        </w:rPr>
        <w:t>ن</w:t>
      </w:r>
      <w:r>
        <w:rPr>
          <w:rtl/>
        </w:rPr>
        <w:t xml:space="preserve"> أهل الشام القتال،فقلت:فما تقول ف</w:t>
      </w:r>
      <w:r>
        <w:rPr>
          <w:rFonts w:hint="cs"/>
          <w:rtl/>
        </w:rPr>
        <w:t>ی</w:t>
      </w:r>
      <w:r>
        <w:rPr>
          <w:rtl/>
        </w:rPr>
        <w:t xml:space="preserve"> مروان بن الحکم؟قال:ما تصنع به؟رجل جبّار عات عل</w:t>
      </w:r>
      <w:r>
        <w:rPr>
          <w:rFonts w:hint="cs"/>
          <w:rtl/>
        </w:rPr>
        <w:t>ی</w:t>
      </w:r>
      <w:r>
        <w:rPr>
          <w:rtl/>
        </w:rPr>
        <w:t xml:space="preserve"> اللّه(عزّ و جلّ)،القاتل و المقتول و الشاهد ف</w:t>
      </w:r>
      <w:r>
        <w:rPr>
          <w:rFonts w:hint="cs"/>
          <w:rtl/>
        </w:rPr>
        <w:t>ی</w:t>
      </w:r>
      <w:r>
        <w:rPr>
          <w:rtl/>
        </w:rPr>
        <w:t xml:space="preserve"> النار.قلت:فانّ</w:t>
      </w:r>
      <w:r>
        <w:rPr>
          <w:rFonts w:hint="cs"/>
          <w:rtl/>
        </w:rPr>
        <w:t>ی</w:t>
      </w:r>
      <w:r>
        <w:rPr>
          <w:rtl/>
        </w:rPr>
        <w:t xml:space="preserve"> شهدت فلم أطعن بر</w:t>
      </w:r>
      <w:r>
        <w:rPr>
          <w:rFonts w:hint="eastAsia"/>
          <w:rtl/>
        </w:rPr>
        <w:t>مح</w:t>
      </w:r>
      <w:r>
        <w:rPr>
          <w:rtl/>
        </w:rPr>
        <w:t xml:space="preserve"> و لم أرم بسهم و لم أضرب بس</w:t>
      </w:r>
      <w:r>
        <w:rPr>
          <w:rFonts w:hint="cs"/>
          <w:rtl/>
        </w:rPr>
        <w:t>ی</w:t>
      </w:r>
      <w:r>
        <w:rPr>
          <w:rFonts w:hint="eastAsia"/>
          <w:rtl/>
        </w:rPr>
        <w:t>ف،و</w:t>
      </w:r>
      <w:r>
        <w:rPr>
          <w:rtl/>
        </w:rPr>
        <w:t xml:space="preserve"> أنا أستغفر اللّه من ذلک المقام لن أعود ال</w:t>
      </w:r>
      <w:r>
        <w:rPr>
          <w:rFonts w:hint="cs"/>
          <w:rtl/>
        </w:rPr>
        <w:t>ی</w:t>
      </w:r>
      <w:r>
        <w:rPr>
          <w:rtl/>
        </w:rPr>
        <w:t xml:space="preserve"> مثله أبدا،قال:أحسنت هکذا فکن؛ال</w:t>
      </w:r>
      <w:r>
        <w:rPr>
          <w:rFonts w:hint="cs"/>
          <w:rtl/>
        </w:rPr>
        <w:t>ی</w:t>
      </w:r>
      <w:r>
        <w:rPr>
          <w:rtl/>
        </w:rPr>
        <w:t xml:space="preserve"> أن قال:ثمّ قال </w:t>
      </w:r>
      <w:r w:rsidR="00EC2CC2" w:rsidRPr="00EC2CC2">
        <w:rPr>
          <w:rStyle w:val="libAlaemChar"/>
          <w:rtl/>
        </w:rPr>
        <w:t>عليه‌السلام</w:t>
      </w:r>
      <w:r>
        <w:rPr>
          <w:rtl/>
        </w:rPr>
        <w:t>:أر</w:t>
      </w:r>
      <w:r>
        <w:rPr>
          <w:rFonts w:hint="cs"/>
          <w:rtl/>
        </w:rPr>
        <w:t>ی</w:t>
      </w:r>
      <w:r>
        <w:rPr>
          <w:rFonts w:hint="eastAsia"/>
          <w:rtl/>
        </w:rPr>
        <w:t>د</w:t>
      </w:r>
      <w:r>
        <w:rPr>
          <w:rtl/>
        </w:rPr>
        <w:t xml:space="preserve"> أن أعتکف ف</w:t>
      </w:r>
      <w:r>
        <w:rPr>
          <w:rFonts w:hint="cs"/>
          <w:rtl/>
        </w:rPr>
        <w:t>ی</w:t>
      </w:r>
      <w:r>
        <w:rPr>
          <w:rtl/>
        </w:rPr>
        <w:t xml:space="preserve"> ب</w:t>
      </w:r>
      <w:r>
        <w:rPr>
          <w:rFonts w:hint="cs"/>
          <w:rtl/>
        </w:rPr>
        <w:t>ی</w:t>
      </w:r>
      <w:r>
        <w:rPr>
          <w:rFonts w:hint="eastAsia"/>
          <w:rtl/>
        </w:rPr>
        <w:t>ت</w:t>
      </w:r>
      <w:r>
        <w:rPr>
          <w:rtl/>
        </w:rPr>
        <w:t xml:space="preserve"> المقدس ف</w:t>
      </w:r>
      <w:r>
        <w:rPr>
          <w:rFonts w:hint="cs"/>
          <w:rtl/>
        </w:rPr>
        <w:t>ی</w:t>
      </w:r>
      <w:r>
        <w:rPr>
          <w:rtl/>
        </w:rPr>
        <w:t xml:space="preserve"> شهر رمضان،ثمّ حالت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w:t>
      </w:r>
      <w:r>
        <w:rPr>
          <w:rtl/>
        </w:rPr>
        <w:t xml:space="preserve"> شجره فو اللّه ما أدر</w:t>
      </w:r>
      <w:r>
        <w:rPr>
          <w:rFonts w:hint="cs"/>
          <w:rtl/>
        </w:rPr>
        <w:t>ی</w:t>
      </w:r>
      <w:r>
        <w:rPr>
          <w:rtl/>
        </w:rPr>
        <w:t xml:space="preserve"> ک</w:t>
      </w:r>
      <w:r>
        <w:rPr>
          <w:rFonts w:hint="cs"/>
          <w:rtl/>
        </w:rPr>
        <w:t>ی</w:t>
      </w:r>
      <w:r>
        <w:rPr>
          <w:rFonts w:hint="eastAsia"/>
          <w:rtl/>
        </w:rPr>
        <w:t>ف</w:t>
      </w:r>
      <w:r>
        <w:rPr>
          <w:rtl/>
        </w:rPr>
        <w:t xml:space="preserve"> ذهب. </w:t>
      </w:r>
    </w:p>
    <w:p w:rsidR="00ED3E80" w:rsidRDefault="00ED3E80" w:rsidP="00E94CCC">
      <w:pPr>
        <w:pStyle w:val="libNormal"/>
      </w:pPr>
      <w:r w:rsidRPr="00E94CCC">
        <w:rPr>
          <w:rStyle w:val="libBold1Char"/>
          <w:rFonts w:hint="eastAsia"/>
          <w:rtl/>
        </w:rPr>
        <w:t>ألف</w:t>
      </w:r>
      <w:r>
        <w:rPr>
          <w:rtl/>
        </w:rPr>
        <w:t xml:space="preserve">: </w:t>
      </w:r>
      <w:r>
        <w:rPr>
          <w:rFonts w:hint="eastAsia"/>
          <w:rtl/>
        </w:rPr>
        <w:t>ف</w:t>
      </w:r>
      <w:r>
        <w:rPr>
          <w:rFonts w:hint="cs"/>
          <w:rtl/>
        </w:rPr>
        <w:t>ی</w:t>
      </w:r>
      <w:r>
        <w:rPr>
          <w:rtl/>
        </w:rPr>
        <w:t xml:space="preserve"> ب</w:t>
      </w:r>
      <w:r>
        <w:rPr>
          <w:rFonts w:hint="cs"/>
          <w:rtl/>
        </w:rPr>
        <w:t>ی</w:t>
      </w:r>
      <w:r>
        <w:rPr>
          <w:rFonts w:hint="eastAsia"/>
          <w:rtl/>
        </w:rPr>
        <w:t>ان</w:t>
      </w:r>
      <w:r>
        <w:rPr>
          <w:rtl/>
        </w:rPr>
        <w:t xml:space="preserve"> تأل</w:t>
      </w:r>
      <w:r>
        <w:rPr>
          <w:rFonts w:hint="cs"/>
          <w:rtl/>
        </w:rPr>
        <w:t>ی</w:t>
      </w:r>
      <w:r>
        <w:rPr>
          <w:rFonts w:hint="eastAsia"/>
          <w:rtl/>
        </w:rPr>
        <w:t>ف</w:t>
      </w:r>
      <w:r>
        <w:rPr>
          <w:rtl/>
        </w:rPr>
        <w:t xml:space="preserve"> قلوب الأوس و الخزرج </w:t>
      </w:r>
    </w:p>
    <w:p w:rsidR="00ED3E80" w:rsidRDefault="00ED3E80" w:rsidP="00ED3E80">
      <w:pPr>
        <w:pStyle w:val="libNormal"/>
      </w:pPr>
      <w:r>
        <w:rPr>
          <w:rFonts w:hint="eastAsia"/>
          <w:rtl/>
        </w:rPr>
        <w:t>ف</w:t>
      </w:r>
      <w:r>
        <w:rPr>
          <w:rFonts w:hint="cs"/>
          <w:rtl/>
        </w:rPr>
        <w:t>ی</w:t>
      </w:r>
      <w:r>
        <w:rPr>
          <w:rtl/>
        </w:rPr>
        <w:t xml:space="preserve"> ب</w:t>
      </w:r>
      <w:r>
        <w:rPr>
          <w:rFonts w:hint="cs"/>
          <w:rtl/>
        </w:rPr>
        <w:t>ی</w:t>
      </w:r>
      <w:r>
        <w:rPr>
          <w:rFonts w:hint="eastAsia"/>
          <w:rtl/>
        </w:rPr>
        <w:t>ان</w:t>
      </w:r>
      <w:r>
        <w:rPr>
          <w:rtl/>
        </w:rPr>
        <w:t xml:space="preserve"> تأل</w:t>
      </w:r>
      <w:r>
        <w:rPr>
          <w:rFonts w:hint="cs"/>
          <w:rtl/>
        </w:rPr>
        <w:t>ی</w:t>
      </w:r>
      <w:r>
        <w:rPr>
          <w:rFonts w:hint="eastAsia"/>
          <w:rtl/>
        </w:rPr>
        <w:t>ف</w:t>
      </w:r>
      <w:r>
        <w:rPr>
          <w:rtl/>
        </w:rPr>
        <w:t xml:space="preserve"> قلوب الأوس و الخزرج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الزجّاج:و هذا من الآ</w:t>
      </w:r>
      <w:r>
        <w:rPr>
          <w:rFonts w:hint="cs"/>
          <w:rtl/>
        </w:rPr>
        <w:t>ی</w:t>
      </w:r>
      <w:r>
        <w:rPr>
          <w:rFonts w:hint="eastAsia"/>
          <w:rtl/>
        </w:rPr>
        <w:t>ات</w:t>
      </w:r>
      <w:r>
        <w:rPr>
          <w:rtl/>
        </w:rPr>
        <w:t xml:space="preserve"> العظام و ذلک ان النب</w:t>
      </w:r>
      <w:r>
        <w:rPr>
          <w:rFonts w:hint="cs"/>
          <w:rtl/>
        </w:rPr>
        <w:t>یّ</w:t>
      </w:r>
      <w:r>
        <w:rPr>
          <w:rtl/>
        </w:rPr>
        <w:t xml:space="preserve"> </w:t>
      </w:r>
      <w:r w:rsidR="001C23D3" w:rsidRPr="001C23D3">
        <w:rPr>
          <w:rStyle w:val="libAlaemChar"/>
          <w:rtl/>
        </w:rPr>
        <w:t>صلى‌الله‌عليه‌وآله‌وسلم</w:t>
      </w:r>
      <w:r>
        <w:rPr>
          <w:rtl/>
        </w:rPr>
        <w:t xml:space="preserve"> بعث ال</w:t>
      </w:r>
      <w:r>
        <w:rPr>
          <w:rFonts w:hint="cs"/>
          <w:rtl/>
        </w:rPr>
        <w:t>ی</w:t>
      </w:r>
      <w:r>
        <w:rPr>
          <w:rtl/>
        </w:rPr>
        <w:t xml:space="preserve"> قوم أنفتهم شد</w:t>
      </w:r>
      <w:r>
        <w:rPr>
          <w:rFonts w:hint="cs"/>
          <w:rtl/>
        </w:rPr>
        <w:t>ی</w:t>
      </w:r>
      <w:r>
        <w:rPr>
          <w:rFonts w:hint="eastAsia"/>
          <w:rtl/>
        </w:rPr>
        <w:t>ده</w:t>
      </w:r>
      <w:r>
        <w:rPr>
          <w:rtl/>
        </w:rPr>
        <w:t xml:space="preserve"> بح</w:t>
      </w:r>
      <w:r>
        <w:rPr>
          <w:rFonts w:hint="cs"/>
          <w:rtl/>
        </w:rPr>
        <w:t>ی</w:t>
      </w:r>
      <w:r>
        <w:rPr>
          <w:rFonts w:hint="eastAsia"/>
          <w:rtl/>
        </w:rPr>
        <w:t>ث</w:t>
      </w:r>
      <w:r>
        <w:rPr>
          <w:rtl/>
        </w:rPr>
        <w:t xml:space="preserve"> لو لطم رجل من قب</w:t>
      </w:r>
      <w:r>
        <w:rPr>
          <w:rFonts w:hint="cs"/>
          <w:rtl/>
        </w:rPr>
        <w:t>ی</w:t>
      </w:r>
      <w:r>
        <w:rPr>
          <w:rFonts w:hint="eastAsia"/>
          <w:rtl/>
        </w:rPr>
        <w:t>له</w:t>
      </w:r>
      <w:r>
        <w:rPr>
          <w:rtl/>
        </w:rPr>
        <w:t xml:space="preserve"> لطمه،قاتل عنه قب</w:t>
      </w:r>
      <w:r>
        <w:rPr>
          <w:rFonts w:hint="cs"/>
          <w:rtl/>
        </w:rPr>
        <w:t>ی</w:t>
      </w:r>
      <w:r>
        <w:rPr>
          <w:rFonts w:hint="eastAsia"/>
          <w:rtl/>
        </w:rPr>
        <w:t>لته،فألّف</w:t>
      </w:r>
      <w:r>
        <w:rPr>
          <w:rtl/>
        </w:rPr>
        <w:t xml:space="preserve"> الإ</w:t>
      </w:r>
      <w:r>
        <w:rPr>
          <w:rFonts w:hint="cs"/>
          <w:rtl/>
        </w:rPr>
        <w:t>ی</w:t>
      </w:r>
      <w:r>
        <w:rPr>
          <w:rFonts w:hint="eastAsia"/>
          <w:rtl/>
        </w:rPr>
        <w:t>مان</w:t>
      </w:r>
      <w:r>
        <w:rPr>
          <w:rtl/>
        </w:rPr>
        <w:t xml:space="preserve"> ب</w:t>
      </w:r>
      <w:r>
        <w:rPr>
          <w:rFonts w:hint="cs"/>
          <w:rtl/>
        </w:rPr>
        <w:t>ی</w:t>
      </w:r>
      <w:r>
        <w:rPr>
          <w:rFonts w:hint="eastAsia"/>
          <w:rtl/>
        </w:rPr>
        <w:t>ن</w:t>
      </w:r>
      <w:r>
        <w:rPr>
          <w:rtl/>
        </w:rPr>
        <w:t xml:space="preserve"> قلوبهم حتّ</w:t>
      </w:r>
      <w:r>
        <w:rPr>
          <w:rFonts w:hint="cs"/>
          <w:rtl/>
        </w:rPr>
        <w:t>ی</w:t>
      </w:r>
      <w:r>
        <w:rPr>
          <w:rtl/>
        </w:rPr>
        <w:t xml:space="preserve"> قاتل الرجل أباه و أخاه و ابنه </w:t>
      </w:r>
      <w:r w:rsidRPr="00604B91">
        <w:rPr>
          <w:rStyle w:val="libFootnotenumChar"/>
          <w:rtl/>
        </w:rPr>
        <w:t>(2)</w:t>
      </w:r>
      <w:r>
        <w:rPr>
          <w:rtl/>
        </w:rPr>
        <w:t xml:space="preserve">. </w:t>
      </w:r>
    </w:p>
    <w:p w:rsidR="00B431B0" w:rsidRDefault="00ED3E80" w:rsidP="00ED3E80">
      <w:pPr>
        <w:pStyle w:val="libNormal"/>
      </w:pPr>
      <w:r w:rsidRPr="00E94CCC">
        <w:rPr>
          <w:rStyle w:val="libBold1Char"/>
          <w:rFonts w:hint="eastAsia"/>
          <w:rtl/>
        </w:rPr>
        <w:t>تفس</w:t>
      </w:r>
      <w:r w:rsidRPr="00E94CCC">
        <w:rPr>
          <w:rStyle w:val="libBold1Char"/>
          <w:rFonts w:hint="cs"/>
          <w:rtl/>
        </w:rPr>
        <w:t>ی</w:t>
      </w:r>
      <w:r w:rsidRPr="00E94CCC">
        <w:rPr>
          <w:rStyle w:val="libBold1Char"/>
          <w:rFonts w:hint="eastAsia"/>
          <w:rtl/>
        </w:rPr>
        <w:t>ر</w:t>
      </w:r>
      <w:r>
        <w:rPr>
          <w:rtl/>
        </w:rPr>
        <w:t xml:space="preserve"> </w:t>
      </w:r>
      <w:r w:rsidRPr="00E94CCC">
        <w:rPr>
          <w:rStyle w:val="libBold1Char"/>
          <w:rtl/>
        </w:rPr>
        <w:t>القمّ</w:t>
      </w:r>
      <w:r w:rsidRPr="00E94CCC">
        <w:rPr>
          <w:rStyle w:val="libBold1Char"/>
          <w:rFonts w:hint="cs"/>
          <w:rtl/>
        </w:rPr>
        <w:t>یّ</w:t>
      </w:r>
      <w:r>
        <w:rPr>
          <w:rtl/>
        </w:rPr>
        <w:t>:ف</w:t>
      </w:r>
      <w:r>
        <w:rPr>
          <w:rFonts w:hint="cs"/>
          <w:rtl/>
        </w:rPr>
        <w:t>ی</w:t>
      </w:r>
      <w:r>
        <w:rPr>
          <w:rtl/>
        </w:rPr>
        <w:t xml:space="preserve"> خبر المعراج: رأ</w:t>
      </w:r>
      <w:r>
        <w:rPr>
          <w:rFonts w:hint="cs"/>
          <w:rtl/>
        </w:rPr>
        <w:t>ی</w:t>
      </w:r>
      <w:r>
        <w:rPr>
          <w:rtl/>
        </w:rPr>
        <w:t xml:space="preserve"> رسول اللّه </w:t>
      </w:r>
      <w:r w:rsidR="001C23D3" w:rsidRPr="001C23D3">
        <w:rPr>
          <w:rStyle w:val="libAlaemChar"/>
          <w:rtl/>
        </w:rPr>
        <w:t>صلى‌الله‌عليه‌وآله‌وسلم</w:t>
      </w:r>
      <w:r>
        <w:rPr>
          <w:rtl/>
        </w:rPr>
        <w:t xml:space="preserve"> ملکا جعل اللّه نصف بدنه النار،و النصف الآخر الثلج،فلا النار تذ</w:t>
      </w:r>
      <w:r>
        <w:rPr>
          <w:rFonts w:hint="cs"/>
          <w:rtl/>
        </w:rPr>
        <w:t>ی</w:t>
      </w:r>
      <w:r>
        <w:rPr>
          <w:rFonts w:hint="eastAsia"/>
          <w:rtl/>
        </w:rPr>
        <w:t>ب</w:t>
      </w:r>
      <w:r>
        <w:rPr>
          <w:rtl/>
        </w:rPr>
        <w:t xml:space="preserve"> الثلج،و لا الثلج </w:t>
      </w:r>
      <w:r>
        <w:rPr>
          <w:rFonts w:hint="cs"/>
          <w:rtl/>
        </w:rPr>
        <w:t>ی</w:t>
      </w:r>
      <w:r>
        <w:rPr>
          <w:rFonts w:hint="eastAsia"/>
          <w:rtl/>
        </w:rPr>
        <w:t>طف</w:t>
      </w:r>
      <w:r>
        <w:rPr>
          <w:rFonts w:hint="cs"/>
          <w:rtl/>
        </w:rPr>
        <w:t>ی</w:t>
      </w:r>
      <w:r>
        <w:rPr>
          <w:rtl/>
        </w:rPr>
        <w:t xml:space="preserve"> النار،و هو </w:t>
      </w:r>
    </w:p>
    <w:p w:rsidR="00E94CCC" w:rsidRDefault="00E94CCC" w:rsidP="00E94CCC">
      <w:pPr>
        <w:pStyle w:val="libLine"/>
        <w:rPr>
          <w:rtl/>
        </w:rPr>
      </w:pPr>
      <w:r>
        <w:rPr>
          <w:rtl/>
        </w:rPr>
        <w:t>____________________</w:t>
      </w:r>
    </w:p>
    <w:p w:rsidR="00ED3E80" w:rsidRDefault="00365129" w:rsidP="00E94CCC">
      <w:pPr>
        <w:pStyle w:val="libFootnote0"/>
      </w:pPr>
      <w:r w:rsidRPr="00E94CCC">
        <w:rPr>
          <w:rtl/>
        </w:rPr>
        <w:t>(1)</w:t>
      </w:r>
      <w:r w:rsidR="00ED3E80">
        <w:rPr>
          <w:rtl/>
        </w:rPr>
        <w:t xml:space="preserve"> الأوس و الخزرج أخوان منهما الأنصار،و ق</w:t>
      </w:r>
      <w:r w:rsidR="00ED3E80">
        <w:rPr>
          <w:rFonts w:hint="cs"/>
          <w:rtl/>
        </w:rPr>
        <w:t>ی</w:t>
      </w:r>
      <w:r w:rsidR="00ED3E80">
        <w:rPr>
          <w:rFonts w:hint="eastAsia"/>
          <w:rtl/>
        </w:rPr>
        <w:t>له</w:t>
      </w:r>
      <w:r w:rsidR="00ED3E80">
        <w:rPr>
          <w:rtl/>
        </w:rPr>
        <w:t xml:space="preserve"> أمهما،ولدا توأم</w:t>
      </w:r>
      <w:r w:rsidR="00ED3E80">
        <w:rPr>
          <w:rFonts w:hint="cs"/>
          <w:rtl/>
        </w:rPr>
        <w:t>ی</w:t>
      </w:r>
      <w:r w:rsidR="00ED3E80">
        <w:rPr>
          <w:rFonts w:hint="eastAsia"/>
          <w:rtl/>
        </w:rPr>
        <w:t>ن</w:t>
      </w:r>
      <w:r w:rsidR="00ED3E80">
        <w:rPr>
          <w:rtl/>
        </w:rPr>
        <w:t xml:space="preserve"> ملتصق</w:t>
      </w:r>
      <w:r w:rsidR="00ED3E80">
        <w:rPr>
          <w:rFonts w:hint="cs"/>
          <w:rtl/>
        </w:rPr>
        <w:t>ی</w:t>
      </w:r>
      <w:r w:rsidR="00ED3E80">
        <w:rPr>
          <w:rFonts w:hint="eastAsia"/>
          <w:rtl/>
        </w:rPr>
        <w:t>ن</w:t>
      </w:r>
      <w:r w:rsidR="00ED3E80">
        <w:rPr>
          <w:rtl/>
        </w:rPr>
        <w:t xml:space="preserve"> ففصلا بالس</w:t>
      </w:r>
      <w:r w:rsidR="00ED3E80">
        <w:rPr>
          <w:rFonts w:hint="cs"/>
          <w:rtl/>
        </w:rPr>
        <w:t>ی</w:t>
      </w:r>
      <w:r w:rsidR="00ED3E80">
        <w:rPr>
          <w:rFonts w:hint="eastAsia"/>
          <w:rtl/>
        </w:rPr>
        <w:t>ف</w:t>
      </w:r>
      <w:r w:rsidR="00ED3E80">
        <w:rPr>
          <w:rtl/>
        </w:rPr>
        <w:t xml:space="preserve"> فلا تزال س</w:t>
      </w:r>
      <w:r w:rsidR="00ED3E80">
        <w:rPr>
          <w:rFonts w:hint="cs"/>
          <w:rtl/>
        </w:rPr>
        <w:t>ی</w:t>
      </w:r>
      <w:r w:rsidR="00ED3E80">
        <w:rPr>
          <w:rFonts w:hint="eastAsia"/>
          <w:rtl/>
        </w:rPr>
        <w:t>وف</w:t>
      </w:r>
      <w:r w:rsidR="00ED3E80">
        <w:rPr>
          <w:rtl/>
        </w:rPr>
        <w:t xml:space="preserve"> الحرب قائمه ب</w:t>
      </w:r>
      <w:r w:rsidR="00ED3E80">
        <w:rPr>
          <w:rFonts w:hint="cs"/>
          <w:rtl/>
        </w:rPr>
        <w:t>ی</w:t>
      </w:r>
      <w:r w:rsidR="00ED3E80">
        <w:rPr>
          <w:rFonts w:hint="eastAsia"/>
          <w:rtl/>
        </w:rPr>
        <w:t>ن</w:t>
      </w:r>
      <w:r w:rsidR="00ED3E80">
        <w:rPr>
          <w:rtl/>
        </w:rPr>
        <w:t xml:space="preserve"> هات</w:t>
      </w:r>
      <w:r w:rsidR="00ED3E80">
        <w:rPr>
          <w:rFonts w:hint="cs"/>
          <w:rtl/>
        </w:rPr>
        <w:t>ی</w:t>
      </w:r>
      <w:r w:rsidR="00ED3E80">
        <w:rPr>
          <w:rFonts w:hint="eastAsia"/>
          <w:rtl/>
        </w:rPr>
        <w:t>ن</w:t>
      </w:r>
      <w:r w:rsidR="00ED3E80">
        <w:rPr>
          <w:rtl/>
        </w:rPr>
        <w:t xml:space="preserve"> القب</w:t>
      </w:r>
      <w:r w:rsidR="00ED3E80">
        <w:rPr>
          <w:rFonts w:hint="cs"/>
          <w:rtl/>
        </w:rPr>
        <w:t>ی</w:t>
      </w:r>
      <w:r w:rsidR="00ED3E80">
        <w:rPr>
          <w:rFonts w:hint="eastAsia"/>
          <w:rtl/>
        </w:rPr>
        <w:t>لت</w:t>
      </w:r>
      <w:r w:rsidR="00ED3E80">
        <w:rPr>
          <w:rFonts w:hint="cs"/>
          <w:rtl/>
        </w:rPr>
        <w:t>ی</w:t>
      </w:r>
      <w:r w:rsidR="00ED3E80">
        <w:rPr>
          <w:rFonts w:hint="eastAsia"/>
          <w:rtl/>
        </w:rPr>
        <w:t>ن</w:t>
      </w:r>
      <w:r w:rsidR="00ED3E80">
        <w:rPr>
          <w:rtl/>
        </w:rPr>
        <w:t xml:space="preserve">. </w:t>
      </w:r>
    </w:p>
    <w:p w:rsidR="00B431B0" w:rsidRDefault="00365129" w:rsidP="00E94CCC">
      <w:pPr>
        <w:pStyle w:val="libFootnote0"/>
        <w:rPr>
          <w:rtl/>
        </w:rPr>
      </w:pPr>
      <w:r w:rsidRPr="00E94CCC">
        <w:rPr>
          <w:rtl/>
        </w:rPr>
        <w:t>(2)</w:t>
      </w:r>
      <w:r w:rsidR="00ED3E80">
        <w:rPr>
          <w:rtl/>
        </w:rPr>
        <w:t xml:space="preserve"> ق:4</w:t>
      </w:r>
      <w:r w:rsidR="001A3C8D">
        <w:rPr>
          <w:rtl/>
        </w:rPr>
        <w:t>37</w:t>
      </w:r>
      <w:r w:rsidR="00ED3E80">
        <w:rPr>
          <w:rtl/>
        </w:rPr>
        <w:t>/</w:t>
      </w:r>
      <w:r w:rsidR="001A3C8D">
        <w:rPr>
          <w:rtl/>
        </w:rPr>
        <w:t>38</w:t>
      </w:r>
      <w:r w:rsidR="00ED3E80">
        <w:rPr>
          <w:rtl/>
        </w:rPr>
        <w:t>/6،ج:</w:t>
      </w:r>
      <w:r w:rsidR="001A3C8D">
        <w:rPr>
          <w:rtl/>
        </w:rPr>
        <w:t>1</w:t>
      </w:r>
      <w:r w:rsidR="00ED3E80">
        <w:rPr>
          <w:rtl/>
        </w:rPr>
        <w:t>54/</w:t>
      </w:r>
      <w:r w:rsidR="001A3C8D">
        <w:rPr>
          <w:rtl/>
        </w:rPr>
        <w:t>19</w:t>
      </w:r>
    </w:p>
    <w:p w:rsidR="005A2728" w:rsidRDefault="005A2728" w:rsidP="0027669E">
      <w:pPr>
        <w:pStyle w:val="libNormal"/>
        <w:rPr>
          <w:rtl/>
        </w:rPr>
      </w:pPr>
      <w:r>
        <w:rPr>
          <w:rtl/>
        </w:rPr>
        <w:br w:type="page"/>
      </w:r>
    </w:p>
    <w:p w:rsidR="00ED3E80" w:rsidRDefault="00ED3E80" w:rsidP="00E94CCC">
      <w:pPr>
        <w:pStyle w:val="libNormal0"/>
      </w:pPr>
      <w:r>
        <w:rPr>
          <w:rFonts w:hint="cs"/>
          <w:rtl/>
        </w:rPr>
        <w:lastRenderedPageBreak/>
        <w:t>ی</w:t>
      </w:r>
      <w:r>
        <w:rPr>
          <w:rFonts w:hint="eastAsia"/>
          <w:rtl/>
        </w:rPr>
        <w:t>ناد</w:t>
      </w:r>
      <w:r>
        <w:rPr>
          <w:rFonts w:hint="cs"/>
          <w:rtl/>
        </w:rPr>
        <w:t>ی</w:t>
      </w:r>
      <w:r>
        <w:rPr>
          <w:rtl/>
        </w:rPr>
        <w:t xml:space="preserve"> بصوت رف</w:t>
      </w:r>
      <w:r>
        <w:rPr>
          <w:rFonts w:hint="cs"/>
          <w:rtl/>
        </w:rPr>
        <w:t>ی</w:t>
      </w:r>
      <w:r>
        <w:rPr>
          <w:rFonts w:hint="eastAsia"/>
          <w:rtl/>
        </w:rPr>
        <w:t>ع</w:t>
      </w:r>
      <w:r>
        <w:rPr>
          <w:rtl/>
        </w:rPr>
        <w:t xml:space="preserve"> و </w:t>
      </w:r>
      <w:r>
        <w:rPr>
          <w:rFonts w:hint="cs"/>
          <w:rtl/>
        </w:rPr>
        <w:t>ی</w:t>
      </w:r>
      <w:r>
        <w:rPr>
          <w:rFonts w:hint="eastAsia"/>
          <w:rtl/>
        </w:rPr>
        <w:t>قول</w:t>
      </w:r>
      <w:r w:rsidR="00F71F29" w:rsidRPr="00112CC4">
        <w:rPr>
          <w:rStyle w:val="libNormalChar"/>
          <w:rFonts w:hint="eastAsia"/>
          <w:rtl/>
        </w:rPr>
        <w:t>(</w:t>
      </w:r>
      <w:r w:rsidRPr="00112CC4">
        <w:rPr>
          <w:rStyle w:val="libNormalChar"/>
          <w:rFonts w:hint="eastAsia"/>
          <w:rtl/>
        </w:rPr>
        <w:t>سبحان</w:t>
      </w:r>
      <w:r w:rsidRPr="00112CC4">
        <w:rPr>
          <w:rStyle w:val="libNormalChar"/>
          <w:rtl/>
        </w:rPr>
        <w:t xml:space="preserve"> الذ</w:t>
      </w:r>
      <w:r w:rsidRPr="00112CC4">
        <w:rPr>
          <w:rStyle w:val="libNormalChar"/>
          <w:rFonts w:hint="cs"/>
          <w:rtl/>
        </w:rPr>
        <w:t>ی</w:t>
      </w:r>
      <w:r w:rsidRPr="00112CC4">
        <w:rPr>
          <w:rStyle w:val="libNormalChar"/>
          <w:rtl/>
        </w:rPr>
        <w:t xml:space="preserve"> کفّ حرّ هذه النار فلا </w:t>
      </w:r>
      <w:r w:rsidRPr="00112CC4">
        <w:rPr>
          <w:rStyle w:val="libNormalChar"/>
          <w:rFonts w:hint="cs"/>
          <w:rtl/>
        </w:rPr>
        <w:t>ی</w:t>
      </w:r>
      <w:r w:rsidRPr="00112CC4">
        <w:rPr>
          <w:rStyle w:val="libNormalChar"/>
          <w:rFonts w:hint="eastAsia"/>
          <w:rtl/>
        </w:rPr>
        <w:t>ذ</w:t>
      </w:r>
      <w:r w:rsidRPr="00112CC4">
        <w:rPr>
          <w:rStyle w:val="libNormalChar"/>
          <w:rFonts w:hint="cs"/>
          <w:rtl/>
        </w:rPr>
        <w:t>ی</w:t>
      </w:r>
      <w:r w:rsidRPr="00112CC4">
        <w:rPr>
          <w:rStyle w:val="libNormalChar"/>
          <w:rFonts w:hint="eastAsia"/>
          <w:rtl/>
        </w:rPr>
        <w:t>ب</w:t>
      </w:r>
      <w:r w:rsidRPr="00112CC4">
        <w:rPr>
          <w:rStyle w:val="libNormalChar"/>
          <w:rtl/>
        </w:rPr>
        <w:t xml:space="preserve"> الثلج،و کفّ برد هذا الثلج فلا </w:t>
      </w:r>
      <w:r w:rsidRPr="00112CC4">
        <w:rPr>
          <w:rStyle w:val="libNormalChar"/>
          <w:rFonts w:hint="cs"/>
          <w:rtl/>
        </w:rPr>
        <w:t>ی</w:t>
      </w:r>
      <w:r w:rsidRPr="00112CC4">
        <w:rPr>
          <w:rStyle w:val="libNormalChar"/>
          <w:rFonts w:hint="eastAsia"/>
          <w:rtl/>
        </w:rPr>
        <w:t>طف</w:t>
      </w:r>
      <w:r w:rsidRPr="00112CC4">
        <w:rPr>
          <w:rStyle w:val="libNormalChar"/>
          <w:rFonts w:hint="cs"/>
          <w:rtl/>
        </w:rPr>
        <w:t>ی</w:t>
      </w:r>
      <w:r w:rsidRPr="00112CC4">
        <w:rPr>
          <w:rStyle w:val="libNormalChar"/>
          <w:rtl/>
        </w:rPr>
        <w:t xml:space="preserve"> حرّ هذه النار.اللّهم </w:t>
      </w:r>
      <w:r w:rsidRPr="00112CC4">
        <w:rPr>
          <w:rStyle w:val="libNormalChar"/>
          <w:rFonts w:hint="cs"/>
          <w:rtl/>
        </w:rPr>
        <w:t>ی</w:t>
      </w:r>
      <w:r w:rsidRPr="00112CC4">
        <w:rPr>
          <w:rStyle w:val="libNormalChar"/>
          <w:rFonts w:hint="eastAsia"/>
          <w:rtl/>
        </w:rPr>
        <w:t>ا</w:t>
      </w:r>
      <w:r w:rsidRPr="00112CC4">
        <w:rPr>
          <w:rStyle w:val="libNormalChar"/>
          <w:rtl/>
        </w:rPr>
        <w:t xml:space="preserve"> مؤلف ب</w:t>
      </w:r>
      <w:r w:rsidRPr="00112CC4">
        <w:rPr>
          <w:rStyle w:val="libNormalChar"/>
          <w:rFonts w:hint="cs"/>
          <w:rtl/>
        </w:rPr>
        <w:t>ی</w:t>
      </w:r>
      <w:r w:rsidRPr="00112CC4">
        <w:rPr>
          <w:rStyle w:val="libNormalChar"/>
          <w:rFonts w:hint="eastAsia"/>
          <w:rtl/>
        </w:rPr>
        <w:t>ن</w:t>
      </w:r>
      <w:r w:rsidRPr="00112CC4">
        <w:rPr>
          <w:rStyle w:val="libNormalChar"/>
          <w:rtl/>
        </w:rPr>
        <w:t xml:space="preserve"> الثلج و النار ألّف ب</w:t>
      </w:r>
      <w:r w:rsidRPr="00112CC4">
        <w:rPr>
          <w:rStyle w:val="libNormalChar"/>
          <w:rFonts w:hint="cs"/>
          <w:rtl/>
        </w:rPr>
        <w:t>ی</w:t>
      </w:r>
      <w:r w:rsidRPr="00112CC4">
        <w:rPr>
          <w:rStyle w:val="libNormalChar"/>
          <w:rFonts w:hint="eastAsia"/>
          <w:rtl/>
        </w:rPr>
        <w:t>ن</w:t>
      </w:r>
      <w:r w:rsidRPr="00112CC4">
        <w:rPr>
          <w:rStyle w:val="libNormalChar"/>
          <w:rtl/>
        </w:rPr>
        <w:t xml:space="preserve"> قلوب عبادک المؤمن</w:t>
      </w:r>
      <w:r w:rsidRPr="00112CC4">
        <w:rPr>
          <w:rStyle w:val="libNormalChar"/>
          <w:rFonts w:hint="cs"/>
          <w:rtl/>
        </w:rPr>
        <w:t>ی</w:t>
      </w:r>
      <w:r w:rsidRPr="00112CC4">
        <w:rPr>
          <w:rStyle w:val="libNormalChar"/>
          <w:rFonts w:hint="eastAsia"/>
          <w:rtl/>
        </w:rPr>
        <w:t>ن</w:t>
      </w:r>
      <w:r w:rsidR="00F71F29" w:rsidRPr="00112CC4">
        <w:rPr>
          <w:rStyle w:val="libNormalChar"/>
          <w:rFonts w:hint="eastAsia"/>
          <w:rtl/>
        </w:rPr>
        <w:t>)</w:t>
      </w:r>
      <w:r>
        <w:rPr>
          <w:rtl/>
        </w:rPr>
        <w:t xml:space="preserve"> </w:t>
      </w:r>
      <w:r w:rsidRPr="00604B91">
        <w:rPr>
          <w:rStyle w:val="libFootnotenumChar"/>
          <w:rtl/>
        </w:rPr>
        <w:t>(1)</w:t>
      </w:r>
      <w:r>
        <w:rPr>
          <w:rtl/>
        </w:rPr>
        <w:t xml:space="preserve">. </w:t>
      </w:r>
    </w:p>
    <w:p w:rsidR="00ED3E80" w:rsidRDefault="00ED3E80" w:rsidP="00ED3E80">
      <w:pPr>
        <w:pStyle w:val="libNormal"/>
      </w:pPr>
      <w:r w:rsidRPr="00E94CCC">
        <w:rPr>
          <w:rStyle w:val="libBold1Char"/>
          <w:rFonts w:hint="eastAsia"/>
          <w:rtl/>
        </w:rPr>
        <w:t>الإرشاد</w:t>
      </w:r>
      <w:r>
        <w:rPr>
          <w:rtl/>
        </w:rPr>
        <w:t>: أجزل النب</w:t>
      </w:r>
      <w:r>
        <w:rPr>
          <w:rFonts w:hint="cs"/>
          <w:rtl/>
        </w:rPr>
        <w:t>یّ</w:t>
      </w:r>
      <w:r>
        <w:rPr>
          <w:rtl/>
        </w:rPr>
        <w:t xml:space="preserve"> </w:t>
      </w:r>
      <w:r w:rsidR="001C23D3" w:rsidRPr="001C23D3">
        <w:rPr>
          <w:rStyle w:val="libAlaemChar"/>
          <w:rtl/>
        </w:rPr>
        <w:t>صلى‌الله‌عليه‌وآله‌وسلم</w:t>
      </w:r>
      <w:r>
        <w:rPr>
          <w:rtl/>
        </w:rPr>
        <w:t xml:space="preserve"> القسمه من غنائم حن</w:t>
      </w:r>
      <w:r>
        <w:rPr>
          <w:rFonts w:hint="cs"/>
          <w:rtl/>
        </w:rPr>
        <w:t>ی</w:t>
      </w:r>
      <w:r>
        <w:rPr>
          <w:rFonts w:hint="eastAsia"/>
          <w:rtl/>
        </w:rPr>
        <w:t>ن</w:t>
      </w:r>
      <w:r>
        <w:rPr>
          <w:rtl/>
        </w:rPr>
        <w:t xml:space="preserve"> للمؤلّفه قلوبهم،کأب</w:t>
      </w:r>
      <w:r>
        <w:rPr>
          <w:rFonts w:hint="cs"/>
          <w:rtl/>
        </w:rPr>
        <w:t>ی</w:t>
      </w:r>
      <w:r>
        <w:rPr>
          <w:rtl/>
        </w:rPr>
        <w:t xml:space="preserve"> سف</w:t>
      </w:r>
      <w:r>
        <w:rPr>
          <w:rFonts w:hint="cs"/>
          <w:rtl/>
        </w:rPr>
        <w:t>ی</w:t>
      </w:r>
      <w:r>
        <w:rPr>
          <w:rFonts w:hint="eastAsia"/>
          <w:rtl/>
        </w:rPr>
        <w:t>ان</w:t>
      </w:r>
      <w:r>
        <w:rPr>
          <w:rtl/>
        </w:rPr>
        <w:t xml:space="preserve"> و ابنه معاو</w:t>
      </w:r>
      <w:r>
        <w:rPr>
          <w:rFonts w:hint="cs"/>
          <w:rtl/>
        </w:rPr>
        <w:t>ی</w:t>
      </w:r>
      <w:r>
        <w:rPr>
          <w:rFonts w:hint="eastAsia"/>
          <w:rtl/>
        </w:rPr>
        <w:t>ه</w:t>
      </w:r>
      <w:r>
        <w:rPr>
          <w:rtl/>
        </w:rPr>
        <w:t xml:space="preserve"> و عکرمه بن أب</w:t>
      </w:r>
      <w:r>
        <w:rPr>
          <w:rFonts w:hint="cs"/>
          <w:rtl/>
        </w:rPr>
        <w:t>ی</w:t>
      </w:r>
      <w:r>
        <w:rPr>
          <w:rtl/>
        </w:rPr>
        <w:t xml:space="preserve"> جهل و صفوان بن أم</w:t>
      </w:r>
      <w:r>
        <w:rPr>
          <w:rFonts w:hint="cs"/>
          <w:rtl/>
        </w:rPr>
        <w:t>یّ</w:t>
      </w:r>
      <w:r>
        <w:rPr>
          <w:rFonts w:hint="eastAsia"/>
          <w:rtl/>
        </w:rPr>
        <w:t>ه</w:t>
      </w:r>
      <w:r>
        <w:rPr>
          <w:rtl/>
        </w:rPr>
        <w:t xml:space="preserve"> و الحرث بن هشام و سه</w:t>
      </w:r>
      <w:r>
        <w:rPr>
          <w:rFonts w:hint="cs"/>
          <w:rtl/>
        </w:rPr>
        <w:t>ی</w:t>
      </w:r>
      <w:r>
        <w:rPr>
          <w:rFonts w:hint="eastAsia"/>
          <w:rtl/>
        </w:rPr>
        <w:t>ل</w:t>
      </w:r>
      <w:r>
        <w:rPr>
          <w:rtl/>
        </w:rPr>
        <w:t xml:space="preserve"> بن عمرو و الأقرع بن حابس و ع</w:t>
      </w:r>
      <w:r>
        <w:rPr>
          <w:rFonts w:hint="cs"/>
          <w:rtl/>
        </w:rPr>
        <w:t>یی</w:t>
      </w:r>
      <w:r>
        <w:rPr>
          <w:rFonts w:hint="eastAsia"/>
          <w:rtl/>
        </w:rPr>
        <w:t>نه</w:t>
      </w:r>
      <w:r>
        <w:rPr>
          <w:rtl/>
        </w:rPr>
        <w:t xml:space="preserve"> بن حصن و أمثالهم </w:t>
      </w:r>
      <w:r w:rsidRPr="00604B91">
        <w:rPr>
          <w:rStyle w:val="libFootnotenumChar"/>
          <w:rtl/>
        </w:rPr>
        <w:t>(2)</w:t>
      </w:r>
      <w:r>
        <w:rPr>
          <w:rtl/>
        </w:rPr>
        <w:t xml:space="preserve">. </w:t>
      </w:r>
    </w:p>
    <w:p w:rsidR="00ED3E80" w:rsidRDefault="00ED3E80" w:rsidP="00ED3E80">
      <w:pPr>
        <w:pStyle w:val="libNormal"/>
      </w:pPr>
      <w:r>
        <w:rPr>
          <w:rFonts w:hint="eastAsia"/>
          <w:rtl/>
        </w:rPr>
        <w:t>أقول</w:t>
      </w:r>
      <w:r>
        <w:rPr>
          <w:rtl/>
        </w:rPr>
        <w:t>: المراد من أمثالهم هو:همام بن عمرو أخو سه</w:t>
      </w:r>
      <w:r>
        <w:rPr>
          <w:rFonts w:hint="cs"/>
          <w:rtl/>
        </w:rPr>
        <w:t>ی</w:t>
      </w:r>
      <w:r>
        <w:rPr>
          <w:rFonts w:hint="eastAsia"/>
          <w:rtl/>
        </w:rPr>
        <w:t>ل</w:t>
      </w:r>
      <w:r>
        <w:rPr>
          <w:rtl/>
        </w:rPr>
        <w:t xml:space="preserve"> و مالک بن عوف و علقمه بن علائه، </w:t>
      </w:r>
    </w:p>
    <w:p w:rsidR="00ED3E80" w:rsidRDefault="00ED3E80" w:rsidP="00ED3E80">
      <w:pPr>
        <w:pStyle w:val="libNormal"/>
      </w:pPr>
      <w:r>
        <w:rPr>
          <w:rFonts w:hint="eastAsia"/>
          <w:rtl/>
        </w:rPr>
        <w:t>فرو</w:t>
      </w:r>
      <w:r>
        <w:rPr>
          <w:rFonts w:hint="cs"/>
          <w:rtl/>
        </w:rPr>
        <w:t>ی</w:t>
      </w:r>
      <w:r>
        <w:rPr>
          <w:rtl/>
        </w:rPr>
        <w:t xml:space="preserve">: أنّ رسول اللّه </w:t>
      </w:r>
      <w:r w:rsidR="001C23D3" w:rsidRPr="001C23D3">
        <w:rPr>
          <w:rStyle w:val="libAlaemChar"/>
          <w:rtl/>
        </w:rPr>
        <w:t>صلى‌الله‌عليه‌وآله‌وسلم</w:t>
      </w:r>
      <w:r>
        <w:rPr>
          <w:rtl/>
        </w:rPr>
        <w:t xml:space="preserve"> کان </w:t>
      </w:r>
      <w:r>
        <w:rPr>
          <w:rFonts w:hint="cs"/>
          <w:rtl/>
        </w:rPr>
        <w:t>ی</w:t>
      </w:r>
      <w:r>
        <w:rPr>
          <w:rFonts w:hint="eastAsia"/>
          <w:rtl/>
        </w:rPr>
        <w:t>عط</w:t>
      </w:r>
      <w:r>
        <w:rPr>
          <w:rFonts w:hint="cs"/>
          <w:rtl/>
        </w:rPr>
        <w:t>ی</w:t>
      </w:r>
      <w:r>
        <w:rPr>
          <w:rtl/>
        </w:rPr>
        <w:t xml:space="preserve"> الرجل منهم مائه من الإبل و رعاتها و أکثر من ذلک و أقلّ </w:t>
      </w:r>
      <w:r w:rsidRPr="00604B91">
        <w:rPr>
          <w:rStyle w:val="libFootnotenumChar"/>
          <w:rtl/>
        </w:rPr>
        <w:t>(3)</w:t>
      </w:r>
      <w:r>
        <w:rPr>
          <w:rtl/>
        </w:rPr>
        <w:t xml:space="preserve">. </w:t>
      </w:r>
    </w:p>
    <w:p w:rsidR="00ED3E80" w:rsidRDefault="00ED3E80" w:rsidP="00E94CCC">
      <w:pPr>
        <w:pStyle w:val="libNormal"/>
      </w:pPr>
      <w:r w:rsidRPr="00E94CCC">
        <w:rPr>
          <w:rStyle w:val="libBold1Char"/>
          <w:rFonts w:hint="eastAsia"/>
          <w:rtl/>
        </w:rPr>
        <w:t>الکاف</w:t>
      </w:r>
      <w:r w:rsidRPr="00E94CCC">
        <w:rPr>
          <w:rStyle w:val="libBold1Char"/>
          <w:rFonts w:hint="cs"/>
          <w:rtl/>
        </w:rPr>
        <w:t>ی</w:t>
      </w:r>
      <w:r>
        <w:rPr>
          <w:rtl/>
        </w:rPr>
        <w:t>:عن زراره عن أب</w:t>
      </w:r>
      <w:r>
        <w:rPr>
          <w:rFonts w:hint="cs"/>
          <w:rtl/>
        </w:rPr>
        <w:t>ی</w:t>
      </w:r>
      <w:r>
        <w:rPr>
          <w:rtl/>
        </w:rPr>
        <w:t xml:space="preserve"> جعفر </w:t>
      </w:r>
      <w:r w:rsidR="00EC2CC2" w:rsidRPr="00EC2CC2">
        <w:rPr>
          <w:rStyle w:val="libAlaemChar"/>
          <w:rtl/>
        </w:rPr>
        <w:t>عليه‌السلام</w:t>
      </w:r>
      <w:r>
        <w:rPr>
          <w:rtl/>
        </w:rPr>
        <w:t xml:space="preserve"> قال: سألته عن قول اللّه(عزّ و جلّ): </w:t>
      </w:r>
      <w:r w:rsidR="00E94CCC" w:rsidRPr="00E94CCC">
        <w:rPr>
          <w:rStyle w:val="libAlaemChar"/>
          <w:rFonts w:hint="cs"/>
          <w:rtl/>
        </w:rPr>
        <w:t>(</w:t>
      </w:r>
      <w:r w:rsidRPr="00E94CCC">
        <w:rPr>
          <w:rStyle w:val="libAieChar"/>
          <w:rtl/>
        </w:rPr>
        <w:t>الْمُؤَلَّفَهِ قُلُوبُهُمْ</w:t>
      </w:r>
      <w:r w:rsidR="00E94CCC" w:rsidRPr="00E94CCC">
        <w:rPr>
          <w:rStyle w:val="libAlaemChar"/>
          <w:rFonts w:hint="cs"/>
          <w:rtl/>
        </w:rPr>
        <w:t>)</w:t>
      </w:r>
      <w:r>
        <w:rPr>
          <w:rtl/>
        </w:rPr>
        <w:t xml:space="preserve"> </w:t>
      </w:r>
      <w:r w:rsidRPr="00604B91">
        <w:rPr>
          <w:rStyle w:val="libFootnotenumChar"/>
          <w:rtl/>
        </w:rPr>
        <w:t>(4)</w:t>
      </w:r>
      <w:r>
        <w:rPr>
          <w:rtl/>
        </w:rPr>
        <w:t xml:space="preserve">. </w:t>
      </w:r>
      <w:r w:rsidR="00307254">
        <w:rPr>
          <w:rFonts w:hint="cs"/>
          <w:rtl/>
        </w:rPr>
        <w:t xml:space="preserve">قال: هم قوم و حّدوا الله (عزّ و جلّ )و خلعوا عبادة من يعبد الله من دون الله، و شهدوا أن لا اله الّا الله و أنّ محمداً رسول الله </w:t>
      </w:r>
      <w:r w:rsidR="00307254" w:rsidRPr="001C23D3">
        <w:rPr>
          <w:rStyle w:val="libAlaemChar"/>
          <w:rtl/>
        </w:rPr>
        <w:t>صلى‌الله‌عليه‌وآله‌وسلم</w:t>
      </w:r>
      <w:r w:rsidR="00307254">
        <w:rPr>
          <w:rStyle w:val="libAlaemChar"/>
          <w:rFonts w:hint="cs"/>
          <w:rtl/>
        </w:rPr>
        <w:t xml:space="preserve"> </w:t>
      </w:r>
      <w:r w:rsidR="00307254" w:rsidRPr="00D00BEA">
        <w:rPr>
          <w:rFonts w:hint="cs"/>
          <w:rtl/>
        </w:rPr>
        <w:t xml:space="preserve">و هم في ذلك شكّاك في بعض ما جاء بمحمد </w:t>
      </w:r>
      <w:r w:rsidR="00B813F7" w:rsidRPr="00D00BEA">
        <w:rPr>
          <w:rtl/>
        </w:rPr>
        <w:t>صلى‌الله‌عليه‌وآله‌وسلم</w:t>
      </w:r>
      <w:r w:rsidR="00B813F7" w:rsidRPr="00D00BEA">
        <w:rPr>
          <w:rFonts w:hint="cs"/>
          <w:rtl/>
        </w:rPr>
        <w:t xml:space="preserve"> ،فأمر الله (عزّ و جلّ) </w:t>
      </w:r>
      <w:r w:rsidR="00D00BEA" w:rsidRPr="00D00BEA">
        <w:rPr>
          <w:rFonts w:hint="cs"/>
          <w:rtl/>
        </w:rPr>
        <w:t>نبيّه أن يتألّفهم بالمال و العطاء لكي يحسن ليحسن اسلامهم و يتثبوا على دينهم الذي دخلوا فيه و أقرّوا به</w:t>
      </w:r>
      <w:r w:rsidR="00D00BEA" w:rsidRPr="00D00BEA">
        <w:rPr>
          <w:rStyle w:val="libFootnotenumChar"/>
          <w:rFonts w:hint="cs"/>
          <w:rtl/>
        </w:rPr>
        <w:t>(5)</w:t>
      </w:r>
      <w:r w:rsidR="00D00BEA" w:rsidRPr="00D00BEA">
        <w:rPr>
          <w:rFonts w:hint="cs"/>
          <w:rtl/>
        </w:rPr>
        <w:t>.</w:t>
      </w:r>
    </w:p>
    <w:p w:rsidR="00ED3E80" w:rsidRDefault="00ED3E80" w:rsidP="00E94CCC">
      <w:pPr>
        <w:pStyle w:val="libNormal"/>
      </w:pPr>
      <w:r w:rsidRPr="00E94CCC">
        <w:rPr>
          <w:rStyle w:val="libBold1Char"/>
          <w:rFonts w:hint="eastAsia"/>
          <w:rtl/>
        </w:rPr>
        <w:t>ألم</w:t>
      </w:r>
      <w:r>
        <w:rPr>
          <w:rtl/>
        </w:rPr>
        <w:t xml:space="preserve">: </w:t>
      </w:r>
      <w:r>
        <w:rPr>
          <w:rFonts w:hint="eastAsia"/>
          <w:rtl/>
        </w:rPr>
        <w:t>باب</w:t>
      </w:r>
      <w:r>
        <w:rPr>
          <w:rtl/>
        </w:rPr>
        <w:t xml:space="preserve"> علّه الآلام و المحن </w:t>
      </w:r>
      <w:r>
        <w:rPr>
          <w:rFonts w:hint="eastAsia"/>
          <w:rtl/>
        </w:rPr>
        <w:t>باب</w:t>
      </w:r>
      <w:r>
        <w:rPr>
          <w:rtl/>
        </w:rPr>
        <w:t xml:space="preserve"> علّه الآلام و المحن </w:t>
      </w:r>
      <w:r w:rsidRPr="00604B91">
        <w:rPr>
          <w:rStyle w:val="libFootnotenumChar"/>
          <w:rtl/>
        </w:rPr>
        <w:t>(</w:t>
      </w:r>
      <w:r w:rsidR="00D00BEA">
        <w:rPr>
          <w:rStyle w:val="libFootnotenumChar"/>
          <w:rFonts w:hint="cs"/>
          <w:rtl/>
        </w:rPr>
        <w:t>6</w:t>
      </w:r>
      <w:r w:rsidRPr="00604B91">
        <w:rPr>
          <w:rStyle w:val="libFootnotenumChar"/>
          <w:rtl/>
        </w:rPr>
        <w:t>)</w:t>
      </w:r>
      <w:r>
        <w:rPr>
          <w:rtl/>
        </w:rPr>
        <w:t xml:space="preserve">. </w:t>
      </w:r>
    </w:p>
    <w:p w:rsidR="00ED3E80" w:rsidRDefault="00ED3E80" w:rsidP="00E94CCC">
      <w:pPr>
        <w:pStyle w:val="libBold1"/>
      </w:pPr>
      <w:r>
        <w:rPr>
          <w:rFonts w:hint="eastAsia"/>
          <w:rtl/>
        </w:rPr>
        <w:t>أله</w:t>
      </w:r>
      <w:r>
        <w:rPr>
          <w:rtl/>
        </w:rPr>
        <w:t xml:space="preserve">: </w:t>
      </w:r>
    </w:p>
    <w:p w:rsidR="00B431B0" w:rsidRDefault="00ED3E80" w:rsidP="00ED3E80">
      <w:pPr>
        <w:pStyle w:val="libNormal"/>
      </w:pPr>
      <w:r w:rsidRPr="00E94CCC">
        <w:rPr>
          <w:rStyle w:val="libBold1Char"/>
          <w:rFonts w:hint="eastAsia"/>
          <w:rtl/>
        </w:rPr>
        <w:t>الاحتجاج</w:t>
      </w:r>
      <w:r>
        <w:rPr>
          <w:rtl/>
        </w:rPr>
        <w:t xml:space="preserve">:عن هشام بن الحکم قال: سألت أبا عبد اللّه </w:t>
      </w:r>
      <w:r w:rsidR="00EC2CC2" w:rsidRPr="00EC2CC2">
        <w:rPr>
          <w:rStyle w:val="libAlaemChar"/>
          <w:rtl/>
        </w:rPr>
        <w:t>عليه‌السلام</w:t>
      </w:r>
      <w:r>
        <w:rPr>
          <w:rtl/>
        </w:rPr>
        <w:t xml:space="preserve"> عن أسماء اللّه(عزّ ذکره) و اشتقاقها،فقلت:اللّه ممّا هو مشتقّ؟قا</w:t>
      </w:r>
      <w:r w:rsidRPr="00112CC4">
        <w:rPr>
          <w:rtl/>
        </w:rPr>
        <w:t>ل:</w:t>
      </w:r>
      <w:r w:rsidRPr="00112CC4">
        <w:rPr>
          <w:rFonts w:hint="cs"/>
          <w:rtl/>
        </w:rPr>
        <w:t>ی</w:t>
      </w:r>
      <w:r w:rsidRPr="00112CC4">
        <w:rPr>
          <w:rFonts w:hint="eastAsia"/>
          <w:rtl/>
        </w:rPr>
        <w:t>ا</w:t>
      </w:r>
      <w:r w:rsidRPr="00112CC4">
        <w:rPr>
          <w:rtl/>
        </w:rPr>
        <w:t xml:space="preserve"> هشام،</w:t>
      </w:r>
      <w:r w:rsidR="00F71F29" w:rsidRPr="00112CC4">
        <w:rPr>
          <w:rtl/>
        </w:rPr>
        <w:t>(</w:t>
      </w:r>
      <w:r w:rsidRPr="00112CC4">
        <w:rPr>
          <w:rtl/>
        </w:rPr>
        <w:t>اللّه</w:t>
      </w:r>
      <w:r w:rsidR="00F71F29" w:rsidRPr="00112CC4">
        <w:rPr>
          <w:rtl/>
        </w:rPr>
        <w:t>)</w:t>
      </w:r>
      <w:r w:rsidRPr="00112CC4">
        <w:rPr>
          <w:rtl/>
        </w:rPr>
        <w:t>مشتقّ من،</w:t>
      </w:r>
      <w:r w:rsidR="00F71F29" w:rsidRPr="00112CC4">
        <w:rPr>
          <w:rtl/>
        </w:rPr>
        <w:t>(</w:t>
      </w:r>
      <w:r w:rsidRPr="00112CC4">
        <w:rPr>
          <w:rtl/>
        </w:rPr>
        <w:t>اله</w:t>
      </w:r>
      <w:r w:rsidR="00F71F29" w:rsidRPr="00112CC4">
        <w:rPr>
          <w:rtl/>
        </w:rPr>
        <w:t>)</w:t>
      </w:r>
      <w:r w:rsidRPr="00112CC4">
        <w:rPr>
          <w:rtl/>
        </w:rPr>
        <w:t>،و</w:t>
      </w:r>
      <w:r w:rsidR="00F71F29" w:rsidRPr="00112CC4">
        <w:rPr>
          <w:rtl/>
        </w:rPr>
        <w:t>(</w:t>
      </w:r>
      <w:r w:rsidRPr="00112CC4">
        <w:rPr>
          <w:rtl/>
        </w:rPr>
        <w:t>اله</w:t>
      </w:r>
      <w:r w:rsidR="00F71F29" w:rsidRPr="00112CC4">
        <w:rPr>
          <w:rtl/>
        </w:rPr>
        <w:t>)</w:t>
      </w:r>
      <w:r w:rsidRPr="00112CC4">
        <w:rPr>
          <w:rtl/>
        </w:rPr>
        <w:t xml:space="preserve"> </w:t>
      </w:r>
      <w:r w:rsidRPr="00112CC4">
        <w:rPr>
          <w:rFonts w:hint="cs"/>
          <w:rtl/>
        </w:rPr>
        <w:t>ی</w:t>
      </w:r>
      <w:r w:rsidRPr="00112CC4">
        <w:rPr>
          <w:rFonts w:hint="eastAsia"/>
          <w:rtl/>
        </w:rPr>
        <w:t>قت</w:t>
      </w:r>
      <w:r>
        <w:rPr>
          <w:rFonts w:hint="eastAsia"/>
          <w:rtl/>
        </w:rPr>
        <w:t>ض</w:t>
      </w:r>
      <w:r>
        <w:rPr>
          <w:rFonts w:hint="cs"/>
          <w:rtl/>
        </w:rPr>
        <w:t>ی</w:t>
      </w:r>
      <w:r>
        <w:rPr>
          <w:rtl/>
        </w:rPr>
        <w:t xml:space="preserve"> مألوها،و الاسم غ</w:t>
      </w:r>
      <w:r>
        <w:rPr>
          <w:rFonts w:hint="cs"/>
          <w:rtl/>
        </w:rPr>
        <w:t>ی</w:t>
      </w:r>
      <w:r>
        <w:rPr>
          <w:rFonts w:hint="eastAsia"/>
          <w:rtl/>
        </w:rPr>
        <w:t>ر</w:t>
      </w:r>
      <w:r>
        <w:rPr>
          <w:rtl/>
        </w:rPr>
        <w:t xml:space="preserve"> المسمّ</w:t>
      </w:r>
      <w:r>
        <w:rPr>
          <w:rFonts w:hint="cs"/>
          <w:rtl/>
        </w:rPr>
        <w:t>ی</w:t>
      </w:r>
      <w:r>
        <w:rPr>
          <w:rFonts w:hint="eastAsia"/>
          <w:rtl/>
        </w:rPr>
        <w:t>،فمن</w:t>
      </w:r>
      <w:r>
        <w:rPr>
          <w:rtl/>
        </w:rPr>
        <w:t xml:space="preserve"> عبد الاسم دون المعن</w:t>
      </w:r>
      <w:r>
        <w:rPr>
          <w:rFonts w:hint="cs"/>
          <w:rtl/>
        </w:rPr>
        <w:t>ی</w:t>
      </w:r>
      <w:r>
        <w:rPr>
          <w:rtl/>
        </w:rPr>
        <w:t xml:space="preserve"> فقد کفر و لم </w:t>
      </w:r>
      <w:r>
        <w:rPr>
          <w:rFonts w:hint="cs"/>
          <w:rtl/>
        </w:rPr>
        <w:t>ی</w:t>
      </w:r>
      <w:r>
        <w:rPr>
          <w:rFonts w:hint="eastAsia"/>
          <w:rtl/>
        </w:rPr>
        <w:t>عبد</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w:t>
      </w:r>
      <w:r w:rsidR="00ED3E80">
        <w:rPr>
          <w:rtl/>
        </w:rPr>
        <w:t>6/</w:t>
      </w:r>
      <w:r w:rsidR="001A3C8D">
        <w:rPr>
          <w:rtl/>
        </w:rPr>
        <w:t>2</w:t>
      </w:r>
      <w:r w:rsidR="00ED3E80">
        <w:rPr>
          <w:rtl/>
        </w:rPr>
        <w:t>4/</w:t>
      </w:r>
      <w:r w:rsidR="001A3C8D">
        <w:rPr>
          <w:rtl/>
        </w:rPr>
        <w:t>1</w:t>
      </w:r>
      <w:r w:rsidR="00ED3E80">
        <w:rPr>
          <w:rtl/>
        </w:rPr>
        <w:t>4،ج:</w:t>
      </w:r>
      <w:r w:rsidR="001A3C8D">
        <w:rPr>
          <w:rtl/>
        </w:rPr>
        <w:t>172</w:t>
      </w:r>
      <w:r w:rsidR="00ED3E80">
        <w:rPr>
          <w:rtl/>
        </w:rPr>
        <w:t>/5</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11</w:t>
      </w:r>
      <w:r w:rsidR="00ED3E80">
        <w:rPr>
          <w:rtl/>
        </w:rPr>
        <w:t>/5</w:t>
      </w:r>
      <w:r w:rsidR="001A3C8D">
        <w:rPr>
          <w:rtl/>
        </w:rPr>
        <w:t>8</w:t>
      </w:r>
      <w:r w:rsidR="00ED3E80">
        <w:rPr>
          <w:rtl/>
        </w:rPr>
        <w:t>/6،ج:</w:t>
      </w:r>
      <w:r w:rsidR="001A3C8D">
        <w:rPr>
          <w:rtl/>
        </w:rPr>
        <w:t>1</w:t>
      </w:r>
      <w:r w:rsidR="00ED3E80">
        <w:rPr>
          <w:rtl/>
        </w:rPr>
        <w:t>5</w:t>
      </w:r>
      <w:r w:rsidR="001A3C8D">
        <w:rPr>
          <w:rtl/>
        </w:rPr>
        <w:t>8</w:t>
      </w:r>
      <w:r w:rsidR="00ED3E80">
        <w:rPr>
          <w:rtl/>
        </w:rPr>
        <w:t>/</w:t>
      </w:r>
      <w:r w:rsidR="001A3C8D">
        <w:rPr>
          <w:rtl/>
        </w:rPr>
        <w:t>21</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9</w:t>
      </w:r>
      <w:r w:rsidR="00ED3E80">
        <w:rPr>
          <w:rtl/>
        </w:rPr>
        <w:t>4/6</w:t>
      </w:r>
      <w:r w:rsidR="001A3C8D">
        <w:rPr>
          <w:rtl/>
        </w:rPr>
        <w:t>7</w:t>
      </w:r>
      <w:r w:rsidR="00ED3E80">
        <w:rPr>
          <w:rtl/>
        </w:rPr>
        <w:t>/6،ج:</w:t>
      </w:r>
      <w:r w:rsidR="001A3C8D">
        <w:rPr>
          <w:rtl/>
        </w:rPr>
        <w:t>9</w:t>
      </w:r>
      <w:r w:rsidR="00ED3E80">
        <w:rPr>
          <w:rtl/>
        </w:rPr>
        <w:t>5/</w:t>
      </w:r>
      <w:r w:rsidR="001A3C8D">
        <w:rPr>
          <w:rtl/>
        </w:rPr>
        <w:t>22</w:t>
      </w:r>
      <w:r w:rsidR="00ED3E80">
        <w:rPr>
          <w:rtl/>
        </w:rPr>
        <w:t xml:space="preserve">. </w:t>
      </w:r>
    </w:p>
    <w:p w:rsidR="00ED3E80" w:rsidRDefault="00365129" w:rsidP="0027669E">
      <w:pPr>
        <w:pStyle w:val="libFootnote0"/>
      </w:pPr>
      <w:r>
        <w:rPr>
          <w:rtl/>
        </w:rPr>
        <w:t>(4)</w:t>
      </w:r>
      <w:r w:rsidR="00ED3E80">
        <w:rPr>
          <w:rtl/>
        </w:rPr>
        <w:t xml:space="preserve"> سوره التوبه/الآ</w:t>
      </w:r>
      <w:r w:rsidR="00ED3E80">
        <w:rPr>
          <w:rFonts w:hint="cs"/>
          <w:rtl/>
        </w:rPr>
        <w:t>ی</w:t>
      </w:r>
      <w:r w:rsidR="00ED3E80">
        <w:rPr>
          <w:rFonts w:hint="eastAsia"/>
          <w:rtl/>
        </w:rPr>
        <w:t>ه</w:t>
      </w:r>
      <w:r w:rsidR="00ED3E80">
        <w:rPr>
          <w:rtl/>
        </w:rPr>
        <w:t xml:space="preserve"> 6</w:t>
      </w:r>
      <w:r w:rsidR="001A3C8D">
        <w:rPr>
          <w:rtl/>
        </w:rPr>
        <w:t>0</w:t>
      </w:r>
      <w:r w:rsidR="00ED3E80">
        <w:rPr>
          <w:rtl/>
        </w:rPr>
        <w:t xml:space="preserve">. </w:t>
      </w:r>
    </w:p>
    <w:p w:rsidR="00B431B0" w:rsidRDefault="00365129" w:rsidP="00D00BEA">
      <w:pPr>
        <w:pStyle w:val="libFootnote0"/>
        <w:rPr>
          <w:rtl/>
        </w:rPr>
      </w:pPr>
      <w:r>
        <w:rPr>
          <w:rtl/>
        </w:rPr>
        <w:t>(5)</w:t>
      </w:r>
      <w:r w:rsidR="00ED3E80">
        <w:rPr>
          <w:rtl/>
        </w:rPr>
        <w:t xml:space="preserve"> ق:6</w:t>
      </w:r>
      <w:r w:rsidR="001A3C8D">
        <w:rPr>
          <w:rtl/>
        </w:rPr>
        <w:t>1</w:t>
      </w:r>
      <w:r w:rsidR="00ED3E80">
        <w:rPr>
          <w:rtl/>
        </w:rPr>
        <w:t>6/5</w:t>
      </w:r>
      <w:r w:rsidR="001A3C8D">
        <w:rPr>
          <w:rtl/>
        </w:rPr>
        <w:t>8</w:t>
      </w:r>
      <w:r w:rsidR="00ED3E80">
        <w:rPr>
          <w:rtl/>
        </w:rPr>
        <w:t>/6،ج:</w:t>
      </w:r>
      <w:r w:rsidR="001A3C8D">
        <w:rPr>
          <w:rtl/>
        </w:rPr>
        <w:t>177</w:t>
      </w:r>
      <w:r w:rsidR="00ED3E80">
        <w:rPr>
          <w:rtl/>
        </w:rPr>
        <w:t>/</w:t>
      </w:r>
      <w:r w:rsidR="001A3C8D">
        <w:rPr>
          <w:rtl/>
        </w:rPr>
        <w:t>21</w:t>
      </w:r>
    </w:p>
    <w:p w:rsidR="00D00BEA" w:rsidRPr="00D00BEA" w:rsidRDefault="00D00BEA" w:rsidP="00D00BEA">
      <w:pPr>
        <w:pStyle w:val="libFootnote0"/>
        <w:rPr>
          <w:rtl/>
        </w:rPr>
      </w:pPr>
      <w:r>
        <w:rPr>
          <w:rFonts w:hint="cs"/>
          <w:rtl/>
        </w:rPr>
        <w:t>(6) ق:85/15/3،ج:309/5.</w:t>
      </w:r>
    </w:p>
    <w:p w:rsidR="005A2728" w:rsidRDefault="005A2728" w:rsidP="0027669E">
      <w:pPr>
        <w:pStyle w:val="libNormal"/>
        <w:rPr>
          <w:rtl/>
        </w:rPr>
      </w:pPr>
      <w:r>
        <w:rPr>
          <w:rtl/>
        </w:rPr>
        <w:br w:type="page"/>
      </w:r>
    </w:p>
    <w:p w:rsidR="00ED3E80" w:rsidRDefault="00ED3E80" w:rsidP="00640352">
      <w:pPr>
        <w:pStyle w:val="libNormal0"/>
      </w:pPr>
      <w:r>
        <w:rPr>
          <w:rFonts w:hint="eastAsia"/>
          <w:rtl/>
        </w:rPr>
        <w:lastRenderedPageBreak/>
        <w:t>ش</w:t>
      </w:r>
      <w:r>
        <w:rPr>
          <w:rFonts w:hint="cs"/>
          <w:rtl/>
        </w:rPr>
        <w:t>ی</w:t>
      </w:r>
      <w:r>
        <w:rPr>
          <w:rFonts w:hint="eastAsia"/>
          <w:rtl/>
        </w:rPr>
        <w:t>ئا،و</w:t>
      </w:r>
      <w:r>
        <w:rPr>
          <w:rtl/>
        </w:rPr>
        <w:t xml:space="preserve"> من عبد الاسم و المعن</w:t>
      </w:r>
      <w:r>
        <w:rPr>
          <w:rFonts w:hint="cs"/>
          <w:rtl/>
        </w:rPr>
        <w:t>ی</w:t>
      </w:r>
      <w:r>
        <w:rPr>
          <w:rtl/>
        </w:rPr>
        <w:t xml:space="preserve"> فقد کفر و عبد اثن</w:t>
      </w:r>
      <w:r>
        <w:rPr>
          <w:rFonts w:hint="cs"/>
          <w:rtl/>
        </w:rPr>
        <w:t>ی</w:t>
      </w:r>
      <w:r>
        <w:rPr>
          <w:rFonts w:hint="eastAsia"/>
          <w:rtl/>
        </w:rPr>
        <w:t>ن،و</w:t>
      </w:r>
      <w:r>
        <w:rPr>
          <w:rtl/>
        </w:rPr>
        <w:t xml:space="preserve"> من عبد المعن</w:t>
      </w:r>
      <w:r>
        <w:rPr>
          <w:rFonts w:hint="cs"/>
          <w:rtl/>
        </w:rPr>
        <w:t>ی</w:t>
      </w:r>
      <w:r>
        <w:rPr>
          <w:rtl/>
        </w:rPr>
        <w:t xml:space="preserve"> دون الاسم فذلک التوح</w:t>
      </w:r>
      <w:r>
        <w:rPr>
          <w:rFonts w:hint="cs"/>
          <w:rtl/>
        </w:rPr>
        <w:t>ی</w:t>
      </w:r>
      <w:r>
        <w:rPr>
          <w:rFonts w:hint="eastAsia"/>
          <w:rtl/>
        </w:rPr>
        <w:t>د</w:t>
      </w:r>
      <w:r>
        <w:rPr>
          <w:rtl/>
        </w:rPr>
        <w:t xml:space="preserve">.أفهمت </w:t>
      </w:r>
      <w:r>
        <w:rPr>
          <w:rFonts w:hint="cs"/>
          <w:rtl/>
        </w:rPr>
        <w:t>ی</w:t>
      </w:r>
      <w:r>
        <w:rPr>
          <w:rFonts w:hint="eastAsia"/>
          <w:rtl/>
        </w:rPr>
        <w:t>ا</w:t>
      </w:r>
      <w:r>
        <w:rPr>
          <w:rtl/>
        </w:rPr>
        <w:t xml:space="preserve"> هشام؟الحد</w:t>
      </w:r>
      <w:r>
        <w:rPr>
          <w:rFonts w:hint="cs"/>
          <w:rtl/>
        </w:rPr>
        <w:t>ی</w:t>
      </w:r>
      <w:r>
        <w:rPr>
          <w:rFonts w:hint="eastAsia"/>
          <w:rtl/>
        </w:rPr>
        <w:t>ث</w:t>
      </w:r>
      <w:r>
        <w:rPr>
          <w:rtl/>
        </w:rPr>
        <w:t>... و للمجلس</w:t>
      </w:r>
      <w:r>
        <w:rPr>
          <w:rFonts w:hint="cs"/>
          <w:rtl/>
        </w:rPr>
        <w:t>یّ</w:t>
      </w:r>
      <w:r>
        <w:rPr>
          <w:rtl/>
        </w:rPr>
        <w:t xml:space="preserve"> </w:t>
      </w:r>
      <w:r w:rsidR="00EA7B3D" w:rsidRPr="00EA7B3D">
        <w:rPr>
          <w:rStyle w:val="libAlaemChar"/>
          <w:rtl/>
        </w:rPr>
        <w:t>رحمه‌الله</w:t>
      </w:r>
      <w:r>
        <w:rPr>
          <w:rtl/>
        </w:rPr>
        <w:t xml:space="preserve"> ها هنا ب</w:t>
      </w:r>
      <w:r>
        <w:rPr>
          <w:rFonts w:hint="cs"/>
          <w:rtl/>
        </w:rPr>
        <w:t>ی</w:t>
      </w:r>
      <w:r>
        <w:rPr>
          <w:rFonts w:hint="eastAsia"/>
          <w:rtl/>
        </w:rPr>
        <w:t>ان</w:t>
      </w:r>
      <w:r>
        <w:rPr>
          <w:rtl/>
        </w:rPr>
        <w:t xml:space="preserve"> فراجع </w:t>
      </w:r>
      <w:r w:rsidRPr="00604B91">
        <w:rPr>
          <w:rStyle w:val="libFootnotenumChar"/>
          <w:rtl/>
        </w:rPr>
        <w:t>(1)</w:t>
      </w:r>
      <w:r>
        <w:rPr>
          <w:rtl/>
        </w:rPr>
        <w:t xml:space="preserve">. </w:t>
      </w:r>
    </w:p>
    <w:p w:rsidR="00ED3E80" w:rsidRDefault="00ED3E80" w:rsidP="00640352">
      <w:pPr>
        <w:pStyle w:val="libNormal"/>
      </w:pPr>
      <w:r w:rsidRPr="00640352">
        <w:rPr>
          <w:rStyle w:val="libBold1Char"/>
          <w:rFonts w:hint="eastAsia"/>
          <w:rtl/>
        </w:rPr>
        <w:t>أل</w:t>
      </w:r>
      <w:r w:rsidRPr="00640352">
        <w:rPr>
          <w:rStyle w:val="libBold1Char"/>
          <w:rFonts w:hint="cs"/>
          <w:rtl/>
        </w:rPr>
        <w:t>ی</w:t>
      </w:r>
      <w:r>
        <w:rPr>
          <w:rtl/>
        </w:rPr>
        <w:t xml:space="preserve">: </w:t>
      </w:r>
      <w:r>
        <w:rPr>
          <w:rFonts w:hint="eastAsia"/>
          <w:rtl/>
        </w:rPr>
        <w:t>باب</w:t>
      </w:r>
      <w:r>
        <w:rPr>
          <w:rtl/>
        </w:rPr>
        <w:t xml:space="preserve"> الا</w:t>
      </w:r>
      <w:r>
        <w:rPr>
          <w:rFonts w:hint="cs"/>
          <w:rtl/>
        </w:rPr>
        <w:t>ی</w:t>
      </w:r>
      <w:r>
        <w:rPr>
          <w:rFonts w:hint="eastAsia"/>
          <w:rtl/>
        </w:rPr>
        <w:t>لاء</w:t>
      </w:r>
      <w:r>
        <w:rPr>
          <w:rtl/>
        </w:rPr>
        <w:t xml:space="preserve"> و أحکامه </w:t>
      </w:r>
      <w:r>
        <w:rPr>
          <w:rFonts w:hint="eastAsia"/>
          <w:rtl/>
        </w:rPr>
        <w:t>باب</w:t>
      </w:r>
      <w:r>
        <w:rPr>
          <w:rtl/>
        </w:rPr>
        <w:t xml:space="preserve"> الا</w:t>
      </w:r>
      <w:r>
        <w:rPr>
          <w:rFonts w:hint="cs"/>
          <w:rtl/>
        </w:rPr>
        <w:t>ی</w:t>
      </w:r>
      <w:r>
        <w:rPr>
          <w:rFonts w:hint="eastAsia"/>
          <w:rtl/>
        </w:rPr>
        <w:t>لاء</w:t>
      </w:r>
      <w:r>
        <w:rPr>
          <w:rtl/>
        </w:rPr>
        <w:t xml:space="preserve"> و أحکامه </w:t>
      </w:r>
      <w:r w:rsidRPr="00604B91">
        <w:rPr>
          <w:rStyle w:val="libFootnotenumChar"/>
          <w:rtl/>
        </w:rPr>
        <w:t>(2)</w:t>
      </w:r>
      <w:r>
        <w:rPr>
          <w:rtl/>
        </w:rPr>
        <w:t xml:space="preserve">. </w:t>
      </w:r>
    </w:p>
    <w:p w:rsidR="00ED3E80" w:rsidRDefault="00ED3E80" w:rsidP="00ED3E80">
      <w:pPr>
        <w:pStyle w:val="libNormal"/>
      </w:pPr>
      <w:r>
        <w:rPr>
          <w:rFonts w:hint="eastAsia"/>
          <w:rtl/>
        </w:rPr>
        <w:t>عن</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قال: الا</w:t>
      </w:r>
      <w:r>
        <w:rPr>
          <w:rFonts w:hint="cs"/>
          <w:rtl/>
        </w:rPr>
        <w:t>ی</w:t>
      </w:r>
      <w:r>
        <w:rPr>
          <w:rFonts w:hint="eastAsia"/>
          <w:rtl/>
        </w:rPr>
        <w:t>لاء</w:t>
      </w:r>
      <w:r>
        <w:rPr>
          <w:rtl/>
        </w:rPr>
        <w:t xml:space="preserve"> أن </w:t>
      </w:r>
      <w:r>
        <w:rPr>
          <w:rFonts w:hint="cs"/>
          <w:rtl/>
        </w:rPr>
        <w:t>ی</w:t>
      </w:r>
      <w:r>
        <w:rPr>
          <w:rFonts w:hint="eastAsia"/>
          <w:rtl/>
        </w:rPr>
        <w:t>حلف</w:t>
      </w:r>
      <w:r>
        <w:rPr>
          <w:rtl/>
        </w:rPr>
        <w:t xml:space="preserve"> الرجل عل</w:t>
      </w:r>
      <w:r>
        <w:rPr>
          <w:rFonts w:hint="cs"/>
          <w:rtl/>
        </w:rPr>
        <w:t>ی</w:t>
      </w:r>
      <w:r>
        <w:rPr>
          <w:rtl/>
        </w:rPr>
        <w:t xml:space="preserve"> امرأته أن لا </w:t>
      </w:r>
      <w:r>
        <w:rPr>
          <w:rFonts w:hint="cs"/>
          <w:rtl/>
        </w:rPr>
        <w:t>ی</w:t>
      </w:r>
      <w:r>
        <w:rPr>
          <w:rFonts w:hint="eastAsia"/>
          <w:rtl/>
        </w:rPr>
        <w:t>جامعها،فإن</w:t>
      </w:r>
      <w:r>
        <w:rPr>
          <w:rtl/>
        </w:rPr>
        <w:t xml:space="preserve"> صبرت عل</w:t>
      </w:r>
      <w:r>
        <w:rPr>
          <w:rFonts w:hint="cs"/>
          <w:rtl/>
        </w:rPr>
        <w:t>ی</w:t>
      </w:r>
      <w:r>
        <w:rPr>
          <w:rFonts w:hint="eastAsia"/>
          <w:rtl/>
        </w:rPr>
        <w:t>ه</w:t>
      </w:r>
      <w:r>
        <w:rPr>
          <w:rtl/>
        </w:rPr>
        <w:t xml:space="preserve"> فلها أن تصبر،و إن رفعته ال</w:t>
      </w:r>
      <w:r>
        <w:rPr>
          <w:rFonts w:hint="cs"/>
          <w:rtl/>
        </w:rPr>
        <w:t>ی</w:t>
      </w:r>
      <w:r>
        <w:rPr>
          <w:rtl/>
        </w:rPr>
        <w:t xml:space="preserve"> الإمام أنظر أربعه أشهر ثمّ </w:t>
      </w:r>
      <w:r>
        <w:rPr>
          <w:rFonts w:hint="cs"/>
          <w:rtl/>
        </w:rPr>
        <w:t>ی</w:t>
      </w:r>
      <w:r>
        <w:rPr>
          <w:rFonts w:hint="eastAsia"/>
          <w:rtl/>
        </w:rPr>
        <w:t>قول</w:t>
      </w:r>
      <w:r>
        <w:rPr>
          <w:rtl/>
        </w:rPr>
        <w:t xml:space="preserve"> له بعد ذلک:إمّا أن ترجع ال</w:t>
      </w:r>
      <w:r>
        <w:rPr>
          <w:rFonts w:hint="cs"/>
          <w:rtl/>
        </w:rPr>
        <w:t>ی</w:t>
      </w:r>
      <w:r>
        <w:rPr>
          <w:rtl/>
        </w:rPr>
        <w:t xml:space="preserve"> المناکحه و امّا أن تطلّق،فان أب</w:t>
      </w:r>
      <w:r>
        <w:rPr>
          <w:rFonts w:hint="cs"/>
          <w:rtl/>
        </w:rPr>
        <w:t>ی</w:t>
      </w:r>
      <w:r>
        <w:rPr>
          <w:rtl/>
        </w:rPr>
        <w:t xml:space="preserve"> حبسه أبدا؛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أنّه بن</w:t>
      </w:r>
      <w:r>
        <w:rPr>
          <w:rFonts w:hint="cs"/>
          <w:rtl/>
        </w:rPr>
        <w:t>ی</w:t>
      </w:r>
      <w:r>
        <w:rPr>
          <w:rtl/>
        </w:rPr>
        <w:t xml:space="preserve"> حظ</w:t>
      </w:r>
      <w:r>
        <w:rPr>
          <w:rFonts w:hint="cs"/>
          <w:rtl/>
        </w:rPr>
        <w:t>ی</w:t>
      </w:r>
      <w:r>
        <w:rPr>
          <w:rFonts w:hint="eastAsia"/>
          <w:rtl/>
        </w:rPr>
        <w:t>ره</w:t>
      </w:r>
      <w:r>
        <w:rPr>
          <w:rtl/>
        </w:rPr>
        <w:t xml:space="preserve"> من قصب و جعل ف</w:t>
      </w:r>
      <w:r>
        <w:rPr>
          <w:rFonts w:hint="cs"/>
          <w:rtl/>
        </w:rPr>
        <w:t>ی</w:t>
      </w:r>
      <w:r>
        <w:rPr>
          <w:rFonts w:hint="eastAsia"/>
          <w:rtl/>
        </w:rPr>
        <w:t>ها</w:t>
      </w:r>
      <w:r>
        <w:rPr>
          <w:rtl/>
        </w:rPr>
        <w:t xml:space="preserve"> رجلا آل</w:t>
      </w:r>
      <w:r>
        <w:rPr>
          <w:rFonts w:hint="cs"/>
          <w:rtl/>
        </w:rPr>
        <w:t>ی</w:t>
      </w:r>
      <w:r>
        <w:rPr>
          <w:rtl/>
        </w:rPr>
        <w:t xml:space="preserve"> من امرأته بعد الأربعه أشهر،فقال </w:t>
      </w:r>
      <w:r w:rsidR="00EC2CC2" w:rsidRPr="00EC2CC2">
        <w:rPr>
          <w:rStyle w:val="libAlaemChar"/>
          <w:rtl/>
        </w:rPr>
        <w:t>عليه‌السلام</w:t>
      </w:r>
      <w:r>
        <w:rPr>
          <w:rtl/>
        </w:rPr>
        <w:t>:إمّا أن ترجع ال</w:t>
      </w:r>
      <w:r>
        <w:rPr>
          <w:rFonts w:hint="cs"/>
          <w:rtl/>
        </w:rPr>
        <w:t>ی</w:t>
      </w:r>
      <w:r>
        <w:rPr>
          <w:rtl/>
        </w:rPr>
        <w:t xml:space="preserve"> المناکحه و إمّا أن تطلّق و الاّ حرّقت عل</w:t>
      </w:r>
      <w:r>
        <w:rPr>
          <w:rFonts w:hint="cs"/>
          <w:rtl/>
        </w:rPr>
        <w:t>ی</w:t>
      </w:r>
      <w:r>
        <w:rPr>
          <w:rFonts w:hint="eastAsia"/>
          <w:rtl/>
        </w:rPr>
        <w:t>ک</w:t>
      </w:r>
      <w:r>
        <w:rPr>
          <w:rtl/>
        </w:rPr>
        <w:t xml:space="preserve"> الحظ</w:t>
      </w:r>
      <w:r>
        <w:rPr>
          <w:rFonts w:hint="cs"/>
          <w:rtl/>
        </w:rPr>
        <w:t>ی</w:t>
      </w:r>
      <w:r>
        <w:rPr>
          <w:rFonts w:hint="eastAsia"/>
          <w:rtl/>
        </w:rPr>
        <w:t>ره</w:t>
      </w:r>
      <w:r>
        <w:rPr>
          <w:rtl/>
        </w:rPr>
        <w:t xml:space="preserve"> </w:t>
      </w:r>
      <w:r w:rsidRPr="00604B91">
        <w:rPr>
          <w:rStyle w:val="libFootnotenumChar"/>
          <w:rtl/>
        </w:rPr>
        <w:t>(3)</w:t>
      </w:r>
      <w:r>
        <w:rPr>
          <w:rtl/>
        </w:rPr>
        <w:t xml:space="preserve">. </w:t>
      </w:r>
    </w:p>
    <w:p w:rsidR="00ED3E80" w:rsidRDefault="00ED3E80" w:rsidP="00ED3E80">
      <w:pPr>
        <w:pStyle w:val="libNormal"/>
      </w:pPr>
      <w:r w:rsidRPr="00640352">
        <w:rPr>
          <w:rStyle w:val="libBold1Char"/>
          <w:rFonts w:hint="eastAsia"/>
          <w:rtl/>
        </w:rPr>
        <w:t>معان</w:t>
      </w:r>
      <w:r w:rsidRPr="00640352">
        <w:rPr>
          <w:rStyle w:val="libBold1Char"/>
          <w:rFonts w:hint="cs"/>
          <w:rtl/>
        </w:rPr>
        <w:t>ی</w:t>
      </w:r>
      <w:r>
        <w:rPr>
          <w:rtl/>
        </w:rPr>
        <w:t xml:space="preserve"> </w:t>
      </w:r>
      <w:r w:rsidRPr="00640352">
        <w:rPr>
          <w:rStyle w:val="libBold1Char"/>
          <w:rtl/>
        </w:rPr>
        <w:t>الأخبار</w:t>
      </w:r>
      <w:r>
        <w:rPr>
          <w:rtl/>
        </w:rPr>
        <w:t>:الباقر</w:t>
      </w:r>
      <w:r>
        <w:rPr>
          <w:rFonts w:hint="cs"/>
          <w:rtl/>
        </w:rPr>
        <w:t>ی</w:t>
      </w:r>
      <w:r>
        <w:rPr>
          <w:rtl/>
        </w:rPr>
        <w:t xml:space="preserve"> </w:t>
      </w:r>
      <w:r w:rsidR="00EC2CC2" w:rsidRPr="00EC2CC2">
        <w:rPr>
          <w:rStyle w:val="libAlaemChar"/>
          <w:rtl/>
        </w:rPr>
        <w:t>عليه‌السلام</w:t>
      </w:r>
      <w:r>
        <w:rPr>
          <w:rtl/>
        </w:rPr>
        <w:t>:ف</w:t>
      </w:r>
      <w:r>
        <w:rPr>
          <w:rFonts w:hint="cs"/>
          <w:rtl/>
        </w:rPr>
        <w:t>ی</w:t>
      </w:r>
      <w:r>
        <w:rPr>
          <w:rtl/>
        </w:rPr>
        <w:t xml:space="preserve"> خطبه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بالکوفه قال: أنا اسم</w:t>
      </w:r>
      <w:r>
        <w:rPr>
          <w:rFonts w:hint="cs"/>
          <w:rtl/>
        </w:rPr>
        <w:t>ی</w:t>
      </w:r>
      <w:r>
        <w:rPr>
          <w:rtl/>
        </w:rPr>
        <w:t xml:space="preserve"> ف</w:t>
      </w:r>
      <w:r>
        <w:rPr>
          <w:rFonts w:hint="cs"/>
          <w:rtl/>
        </w:rPr>
        <w:t>ی</w:t>
      </w:r>
      <w:r>
        <w:rPr>
          <w:rtl/>
        </w:rPr>
        <w:t xml:space="preserve"> الإنج</w:t>
      </w:r>
      <w:r>
        <w:rPr>
          <w:rFonts w:hint="cs"/>
          <w:rtl/>
        </w:rPr>
        <w:t>ی</w:t>
      </w:r>
      <w:r>
        <w:rPr>
          <w:rFonts w:hint="eastAsia"/>
          <w:rtl/>
        </w:rPr>
        <w:t>ل</w:t>
      </w:r>
      <w:r>
        <w:rPr>
          <w:rtl/>
        </w:rPr>
        <w:t xml:space="preserve"> إل</w:t>
      </w:r>
      <w:r>
        <w:rPr>
          <w:rFonts w:hint="cs"/>
          <w:rtl/>
        </w:rPr>
        <w:t>ی</w:t>
      </w:r>
      <w:r>
        <w:rPr>
          <w:rFonts w:hint="eastAsia"/>
          <w:rtl/>
        </w:rPr>
        <w:t>ا</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مناجاه</w:t>
      </w:r>
      <w:r>
        <w:rPr>
          <w:rtl/>
        </w:rPr>
        <w:t xml:space="preserve"> إل</w:t>
      </w:r>
      <w:r>
        <w:rPr>
          <w:rFonts w:hint="cs"/>
          <w:rtl/>
        </w:rPr>
        <w:t>ی</w:t>
      </w:r>
      <w:r>
        <w:rPr>
          <w:rFonts w:hint="eastAsia"/>
          <w:rtl/>
        </w:rPr>
        <w:t>ا</w:t>
      </w:r>
      <w:r>
        <w:rPr>
          <w:rtl/>
        </w:rPr>
        <w:t xml:space="preserve"> </w:t>
      </w:r>
      <w:r w:rsidRPr="00604B91">
        <w:rPr>
          <w:rStyle w:val="libFootnotenumChar"/>
          <w:rtl/>
        </w:rPr>
        <w:t>(5)</w:t>
      </w:r>
      <w:r>
        <w:rPr>
          <w:rtl/>
        </w:rPr>
        <w:t xml:space="preserve">. </w:t>
      </w:r>
    </w:p>
    <w:p w:rsidR="00ED3E80" w:rsidRDefault="00ED3E80" w:rsidP="00ED3E80">
      <w:pPr>
        <w:pStyle w:val="libNormal"/>
      </w:pPr>
      <w:r w:rsidRPr="00640352">
        <w:rPr>
          <w:rStyle w:val="libBold1Char"/>
          <w:rFonts w:hint="eastAsia"/>
          <w:rtl/>
        </w:rPr>
        <w:t>قصص</w:t>
      </w:r>
      <w:r>
        <w:rPr>
          <w:rtl/>
        </w:rPr>
        <w:t xml:space="preserve"> </w:t>
      </w:r>
      <w:r w:rsidRPr="00640352">
        <w:rPr>
          <w:rStyle w:val="libBold1Char"/>
          <w:rtl/>
        </w:rPr>
        <w:t>الأنب</w:t>
      </w:r>
      <w:r w:rsidRPr="00640352">
        <w:rPr>
          <w:rStyle w:val="libBold1Char"/>
          <w:rFonts w:hint="cs"/>
          <w:rtl/>
        </w:rPr>
        <w:t>ی</w:t>
      </w:r>
      <w:r w:rsidRPr="00640352">
        <w:rPr>
          <w:rStyle w:val="libBold1Char"/>
          <w:rFonts w:hint="eastAsia"/>
          <w:rtl/>
        </w:rPr>
        <w:t>اء</w:t>
      </w:r>
      <w:r>
        <w:rPr>
          <w:rtl/>
        </w:rPr>
        <w:t>: کان إل</w:t>
      </w:r>
      <w:r>
        <w:rPr>
          <w:rFonts w:hint="cs"/>
          <w:rtl/>
        </w:rPr>
        <w:t>ی</w:t>
      </w:r>
      <w:r>
        <w:rPr>
          <w:rFonts w:hint="eastAsia"/>
          <w:rtl/>
        </w:rPr>
        <w:t>ا</w:t>
      </w:r>
      <w:r>
        <w:rPr>
          <w:rtl/>
        </w:rPr>
        <w:t xml:space="preserve"> رئ</w:t>
      </w:r>
      <w:r>
        <w:rPr>
          <w:rFonts w:hint="cs"/>
          <w:rtl/>
        </w:rPr>
        <w:t>ی</w:t>
      </w:r>
      <w:r>
        <w:rPr>
          <w:rFonts w:hint="eastAsia"/>
          <w:rtl/>
        </w:rPr>
        <w:t>سا</w:t>
      </w:r>
      <w:r>
        <w:rPr>
          <w:rtl/>
        </w:rPr>
        <w:t xml:space="preserve"> عل</w:t>
      </w:r>
      <w:r>
        <w:rPr>
          <w:rFonts w:hint="cs"/>
          <w:rtl/>
        </w:rPr>
        <w:t>ی</w:t>
      </w:r>
      <w:r>
        <w:rPr>
          <w:rtl/>
        </w:rPr>
        <w:t xml:space="preserve"> أربعمائه من بن</w:t>
      </w:r>
      <w:r>
        <w:rPr>
          <w:rFonts w:hint="cs"/>
          <w:rtl/>
        </w:rPr>
        <w:t>ی</w:t>
      </w:r>
      <w:r>
        <w:rPr>
          <w:rtl/>
        </w:rPr>
        <w:t xml:space="preserve"> إسرائ</w:t>
      </w:r>
      <w:r>
        <w:rPr>
          <w:rFonts w:hint="cs"/>
          <w:rtl/>
        </w:rPr>
        <w:t>ی</w:t>
      </w:r>
      <w:r>
        <w:rPr>
          <w:rFonts w:hint="eastAsia"/>
          <w:rtl/>
        </w:rPr>
        <w:t>ل،و</w:t>
      </w:r>
      <w:r>
        <w:rPr>
          <w:rtl/>
        </w:rPr>
        <w:t xml:space="preserve"> له قصّه مع ملک زمانه من بن</w:t>
      </w:r>
      <w:r>
        <w:rPr>
          <w:rFonts w:hint="cs"/>
          <w:rtl/>
        </w:rPr>
        <w:t>ی</w:t>
      </w:r>
      <w:r>
        <w:rPr>
          <w:rtl/>
        </w:rPr>
        <w:t xml:space="preserve"> إسرائ</w:t>
      </w:r>
      <w:r>
        <w:rPr>
          <w:rFonts w:hint="cs"/>
          <w:rtl/>
        </w:rPr>
        <w:t>ی</w:t>
      </w:r>
      <w:r>
        <w:rPr>
          <w:rFonts w:hint="eastAsia"/>
          <w:rtl/>
        </w:rPr>
        <w:t>ل،ح</w:t>
      </w:r>
      <w:r>
        <w:rPr>
          <w:rFonts w:hint="cs"/>
          <w:rtl/>
        </w:rPr>
        <w:t>ی</w:t>
      </w:r>
      <w:r>
        <w:rPr>
          <w:rFonts w:hint="eastAsia"/>
          <w:rtl/>
        </w:rPr>
        <w:t>ث</w:t>
      </w:r>
      <w:r>
        <w:rPr>
          <w:rtl/>
        </w:rPr>
        <w:t xml:space="preserve"> تزوّج الملک بامرأه تعبد الصنم ف</w:t>
      </w:r>
      <w:r>
        <w:rPr>
          <w:rFonts w:hint="cs"/>
          <w:rtl/>
        </w:rPr>
        <w:t>ی</w:t>
      </w:r>
      <w:r>
        <w:rPr>
          <w:rtl/>
        </w:rPr>
        <w:t xml:space="preserve"> داره،فنال بن</w:t>
      </w:r>
      <w:r>
        <w:rPr>
          <w:rFonts w:hint="cs"/>
          <w:rtl/>
        </w:rPr>
        <w:t>ی</w:t>
      </w:r>
      <w:r>
        <w:rPr>
          <w:rtl/>
        </w:rPr>
        <w:t xml:space="preserve"> إسرائ</w:t>
      </w:r>
      <w:r>
        <w:rPr>
          <w:rFonts w:hint="cs"/>
          <w:rtl/>
        </w:rPr>
        <w:t>ی</w:t>
      </w:r>
      <w:r>
        <w:rPr>
          <w:rFonts w:hint="eastAsia"/>
          <w:rtl/>
        </w:rPr>
        <w:t>ل</w:t>
      </w:r>
      <w:r>
        <w:rPr>
          <w:rtl/>
        </w:rPr>
        <w:t xml:space="preserve"> قحط شد</w:t>
      </w:r>
      <w:r>
        <w:rPr>
          <w:rFonts w:hint="cs"/>
          <w:rtl/>
        </w:rPr>
        <w:t>ی</w:t>
      </w:r>
      <w:r>
        <w:rPr>
          <w:rFonts w:hint="eastAsia"/>
          <w:rtl/>
        </w:rPr>
        <w:t>د</w:t>
      </w:r>
      <w:r>
        <w:rPr>
          <w:rtl/>
        </w:rPr>
        <w:t xml:space="preserve"> ثلاث سن</w:t>
      </w:r>
      <w:r>
        <w:rPr>
          <w:rFonts w:hint="cs"/>
          <w:rtl/>
        </w:rPr>
        <w:t>ی</w:t>
      </w:r>
      <w:r>
        <w:rPr>
          <w:rFonts w:hint="eastAsia"/>
          <w:rtl/>
        </w:rPr>
        <w:t>ن،فوعظه</w:t>
      </w:r>
      <w:r>
        <w:rPr>
          <w:rtl/>
        </w:rPr>
        <w:t xml:space="preserve"> إل</w:t>
      </w:r>
      <w:r>
        <w:rPr>
          <w:rFonts w:hint="cs"/>
          <w:rtl/>
        </w:rPr>
        <w:t>ی</w:t>
      </w:r>
      <w:r>
        <w:rPr>
          <w:rFonts w:hint="eastAsia"/>
          <w:rtl/>
        </w:rPr>
        <w:t>ا</w:t>
      </w:r>
      <w:r>
        <w:rPr>
          <w:rtl/>
        </w:rPr>
        <w:t xml:space="preserve"> فتاب الملک و ذبح المرأه و أحرق الصنم و لبس الشعر،فأرسل إل</w:t>
      </w:r>
      <w:r>
        <w:rPr>
          <w:rFonts w:hint="cs"/>
          <w:rtl/>
        </w:rPr>
        <w:t>ی</w:t>
      </w:r>
      <w:r>
        <w:rPr>
          <w:rFonts w:hint="eastAsia"/>
          <w:rtl/>
        </w:rPr>
        <w:t>ه</w:t>
      </w:r>
      <w:r>
        <w:rPr>
          <w:rtl/>
        </w:rPr>
        <w:t xml:space="preserve"> المطر و الخص</w:t>
      </w:r>
      <w:r>
        <w:rPr>
          <w:rFonts w:hint="eastAsia"/>
          <w:rtl/>
        </w:rPr>
        <w:t>ب</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xml:space="preserve">: لا </w:t>
      </w:r>
      <w:r>
        <w:rPr>
          <w:rFonts w:hint="cs"/>
          <w:rtl/>
        </w:rPr>
        <w:t>ی</w:t>
      </w:r>
      <w:r>
        <w:rPr>
          <w:rFonts w:hint="eastAsia"/>
          <w:rtl/>
        </w:rPr>
        <w:t>بعد</w:t>
      </w:r>
      <w:r>
        <w:rPr>
          <w:rtl/>
        </w:rPr>
        <w:t xml:space="preserve"> اتّحاد إل</w:t>
      </w:r>
      <w:r>
        <w:rPr>
          <w:rFonts w:hint="cs"/>
          <w:rtl/>
        </w:rPr>
        <w:t>ی</w:t>
      </w:r>
      <w:r>
        <w:rPr>
          <w:rFonts w:hint="eastAsia"/>
          <w:rtl/>
        </w:rPr>
        <w:t>اس</w:t>
      </w:r>
      <w:r>
        <w:rPr>
          <w:rtl/>
        </w:rPr>
        <w:t xml:space="preserve"> و إل</w:t>
      </w:r>
      <w:r>
        <w:rPr>
          <w:rFonts w:hint="cs"/>
          <w:rtl/>
        </w:rPr>
        <w:t>ی</w:t>
      </w:r>
      <w:r>
        <w:rPr>
          <w:rFonts w:hint="eastAsia"/>
          <w:rtl/>
        </w:rPr>
        <w:t>ا</w:t>
      </w:r>
      <w:r>
        <w:rPr>
          <w:rtl/>
        </w:rPr>
        <w:t xml:space="preserve"> لتشابه الاسم</w:t>
      </w:r>
      <w:r>
        <w:rPr>
          <w:rFonts w:hint="cs"/>
          <w:rtl/>
        </w:rPr>
        <w:t>ی</w:t>
      </w:r>
      <w:r>
        <w:rPr>
          <w:rFonts w:hint="eastAsia"/>
          <w:rtl/>
        </w:rPr>
        <w:t>ن</w:t>
      </w:r>
      <w:r>
        <w:rPr>
          <w:rtl/>
        </w:rPr>
        <w:t xml:space="preserve"> و القصص المشتمله عل</w:t>
      </w:r>
      <w:r>
        <w:rPr>
          <w:rFonts w:hint="cs"/>
          <w:rtl/>
        </w:rPr>
        <w:t>ی</w:t>
      </w:r>
      <w:r>
        <w:rPr>
          <w:rFonts w:hint="eastAsia"/>
          <w:rtl/>
        </w:rPr>
        <w:t>هما</w:t>
      </w:r>
      <w:r>
        <w:rPr>
          <w:rtl/>
        </w:rPr>
        <w:t xml:space="preserve">. </w:t>
      </w:r>
    </w:p>
    <w:p w:rsidR="00B431B0" w:rsidRDefault="00ED3E80" w:rsidP="00ED3E80">
      <w:pPr>
        <w:pStyle w:val="libNormal"/>
      </w:pPr>
      <w:r w:rsidRPr="00640352">
        <w:rPr>
          <w:rStyle w:val="libBold1Char"/>
          <w:rFonts w:hint="eastAsia"/>
          <w:rtl/>
        </w:rPr>
        <w:t>قلت</w:t>
      </w:r>
      <w:r>
        <w:rPr>
          <w:rtl/>
        </w:rPr>
        <w:t>:و تقدم</w:t>
      </w:r>
      <w:r w:rsidRPr="00112CC4">
        <w:rPr>
          <w:rtl/>
        </w:rPr>
        <w:t xml:space="preserve"> ف</w:t>
      </w:r>
      <w:r w:rsidRPr="00112CC4">
        <w:rPr>
          <w:rFonts w:hint="cs"/>
          <w:rtl/>
        </w:rPr>
        <w:t>ی</w:t>
      </w:r>
      <w:r w:rsidR="00F71F29" w:rsidRPr="00112CC4">
        <w:rPr>
          <w:rFonts w:hint="eastAsia"/>
          <w:rtl/>
        </w:rPr>
        <w:t>(</w:t>
      </w:r>
      <w:r w:rsidRPr="00112CC4">
        <w:rPr>
          <w:rFonts w:hint="eastAsia"/>
          <w:rtl/>
        </w:rPr>
        <w:t>ألس</w:t>
      </w:r>
      <w:r w:rsidR="00F71F29" w:rsidRPr="00112CC4">
        <w:rPr>
          <w:rFonts w:hint="eastAsia"/>
          <w:rtl/>
        </w:rPr>
        <w:t>)</w:t>
      </w:r>
      <w:r w:rsidRPr="00112CC4">
        <w:rPr>
          <w:rFonts w:hint="eastAsia"/>
          <w:rtl/>
        </w:rPr>
        <w:t>م</w:t>
      </w:r>
      <w:r>
        <w:rPr>
          <w:rFonts w:hint="eastAsia"/>
          <w:rtl/>
        </w:rPr>
        <w:t>ناجاه</w:t>
      </w:r>
      <w:r>
        <w:rPr>
          <w:rtl/>
        </w:rPr>
        <w:t xml:space="preserve"> إل</w:t>
      </w:r>
      <w:r>
        <w:rPr>
          <w:rFonts w:hint="cs"/>
          <w:rtl/>
        </w:rPr>
        <w:t>ی</w:t>
      </w:r>
      <w:r>
        <w:rPr>
          <w:rFonts w:hint="eastAsia"/>
          <w:rtl/>
        </w:rPr>
        <w:t>اس</w:t>
      </w:r>
      <w:r>
        <w:rPr>
          <w:rtl/>
        </w:rPr>
        <w:t xml:space="preserve"> و مناجاه إل</w:t>
      </w:r>
      <w:r>
        <w:rPr>
          <w:rFonts w:hint="cs"/>
          <w:rtl/>
        </w:rPr>
        <w:t>ی</w:t>
      </w:r>
      <w:r>
        <w:rPr>
          <w:rFonts w:hint="eastAsia"/>
          <w:rtl/>
        </w:rPr>
        <w:t>ا</w:t>
      </w:r>
      <w:r>
        <w:rPr>
          <w:rtl/>
        </w:rPr>
        <w:t xml:space="preserve"> مثلها،و اللّه العالم.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9</w:t>
      </w:r>
      <w:r w:rsidR="00ED3E80">
        <w:rPr>
          <w:rtl/>
        </w:rPr>
        <w:t>/</w:t>
      </w:r>
      <w:r w:rsidR="001A3C8D">
        <w:rPr>
          <w:rtl/>
        </w:rPr>
        <w:t>2</w:t>
      </w:r>
      <w:r w:rsidR="00ED3E80">
        <w:rPr>
          <w:rtl/>
        </w:rPr>
        <w:t>6/</w:t>
      </w:r>
      <w:r w:rsidR="001A3C8D">
        <w:rPr>
          <w:rtl/>
        </w:rPr>
        <w:t>2</w:t>
      </w:r>
      <w:r w:rsidR="00ED3E80">
        <w:rPr>
          <w:rtl/>
        </w:rPr>
        <w:t>،ج:</w:t>
      </w:r>
      <w:r w:rsidR="001A3C8D">
        <w:rPr>
          <w:rtl/>
        </w:rPr>
        <w:t>1</w:t>
      </w:r>
      <w:r w:rsidR="00ED3E80">
        <w:rPr>
          <w:rtl/>
        </w:rPr>
        <w:t>5</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132</w:t>
      </w:r>
      <w:r w:rsidR="00ED3E80">
        <w:rPr>
          <w:rtl/>
        </w:rPr>
        <w:t>/</w:t>
      </w:r>
      <w:r w:rsidR="001A3C8D">
        <w:rPr>
          <w:rtl/>
        </w:rPr>
        <w:t>119</w:t>
      </w:r>
      <w:r w:rsidR="00ED3E80">
        <w:rPr>
          <w:rtl/>
        </w:rPr>
        <w:t>/</w:t>
      </w:r>
      <w:r w:rsidR="001A3C8D">
        <w:rPr>
          <w:rtl/>
        </w:rPr>
        <w:t>23</w:t>
      </w:r>
      <w:r w:rsidR="00ED3E80">
        <w:rPr>
          <w:rtl/>
        </w:rPr>
        <w:t>،ج:</w:t>
      </w:r>
      <w:r w:rsidR="001A3C8D">
        <w:rPr>
          <w:rtl/>
        </w:rPr>
        <w:t>1</w:t>
      </w:r>
      <w:r w:rsidR="00ED3E80">
        <w:rPr>
          <w:rtl/>
        </w:rPr>
        <w:t>6</w:t>
      </w:r>
      <w:r w:rsidR="001A3C8D">
        <w:rPr>
          <w:rtl/>
        </w:rPr>
        <w:t>9</w:t>
      </w:r>
      <w:r w:rsidR="00ED3E80">
        <w:rPr>
          <w:rtl/>
        </w:rPr>
        <w:t>/</w:t>
      </w:r>
      <w:r w:rsidR="001A3C8D">
        <w:rPr>
          <w:rtl/>
        </w:rPr>
        <w:t>10</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133</w:t>
      </w:r>
      <w:r w:rsidR="00ED3E80">
        <w:rPr>
          <w:rtl/>
        </w:rPr>
        <w:t>/</w:t>
      </w:r>
      <w:r w:rsidR="001A3C8D">
        <w:rPr>
          <w:rtl/>
        </w:rPr>
        <w:t>119</w:t>
      </w:r>
      <w:r w:rsidR="00ED3E80">
        <w:rPr>
          <w:rtl/>
        </w:rPr>
        <w:t>/</w:t>
      </w:r>
      <w:r w:rsidR="001A3C8D">
        <w:rPr>
          <w:rtl/>
        </w:rPr>
        <w:t>23</w:t>
      </w:r>
      <w:r w:rsidR="00ED3E80">
        <w:rPr>
          <w:rtl/>
        </w:rPr>
        <w:t>،ج:</w:t>
      </w:r>
      <w:r w:rsidR="001A3C8D">
        <w:rPr>
          <w:rtl/>
        </w:rPr>
        <w:t>1</w:t>
      </w:r>
      <w:r w:rsidR="00ED3E80">
        <w:rPr>
          <w:rtl/>
        </w:rPr>
        <w:t>6</w:t>
      </w:r>
      <w:r w:rsidR="001A3C8D">
        <w:rPr>
          <w:rtl/>
        </w:rPr>
        <w:t>9</w:t>
      </w:r>
      <w:r w:rsidR="00ED3E80">
        <w:rPr>
          <w:rtl/>
        </w:rPr>
        <w:t>/</w:t>
      </w:r>
      <w:r w:rsidR="001A3C8D">
        <w:rPr>
          <w:rtl/>
        </w:rPr>
        <w:t>10</w:t>
      </w:r>
      <w:r w:rsidR="00ED3E80">
        <w:rPr>
          <w:rtl/>
        </w:rPr>
        <w:t xml:space="preserve">4. </w:t>
      </w:r>
    </w:p>
    <w:p w:rsidR="00ED3E80" w:rsidRDefault="00365129" w:rsidP="0027669E">
      <w:pPr>
        <w:pStyle w:val="libFootnote0"/>
      </w:pPr>
      <w:r>
        <w:rPr>
          <w:rtl/>
        </w:rPr>
        <w:t>(4)</w:t>
      </w:r>
      <w:r w:rsidR="00ED3E80">
        <w:rPr>
          <w:rtl/>
        </w:rPr>
        <w:t xml:space="preserve"> ق:</w:t>
      </w:r>
      <w:r w:rsidR="001A3C8D">
        <w:rPr>
          <w:rtl/>
        </w:rPr>
        <w:t>10</w:t>
      </w:r>
      <w:r w:rsidR="00ED3E80">
        <w:rPr>
          <w:rtl/>
        </w:rPr>
        <w:t>/</w:t>
      </w:r>
      <w:r w:rsidR="001A3C8D">
        <w:rPr>
          <w:rtl/>
        </w:rPr>
        <w:t>2</w:t>
      </w:r>
      <w:r w:rsidR="00ED3E80">
        <w:rPr>
          <w:rtl/>
        </w:rPr>
        <w:t>/</w:t>
      </w:r>
      <w:r w:rsidR="001A3C8D">
        <w:rPr>
          <w:rtl/>
        </w:rPr>
        <w:t>9</w:t>
      </w:r>
      <w:r w:rsidR="00ED3E80">
        <w:rPr>
          <w:rtl/>
        </w:rPr>
        <w:t>،ج:46/</w:t>
      </w:r>
      <w:r w:rsidR="001A3C8D">
        <w:rPr>
          <w:rtl/>
        </w:rPr>
        <w:t>3</w:t>
      </w:r>
      <w:r w:rsidR="00ED3E80">
        <w:rPr>
          <w:rtl/>
        </w:rPr>
        <w:t xml:space="preserve">5. </w:t>
      </w:r>
    </w:p>
    <w:p w:rsidR="00B431B0" w:rsidRDefault="00365129" w:rsidP="0027669E">
      <w:pPr>
        <w:pStyle w:val="libFootnote0"/>
        <w:rPr>
          <w:rtl/>
        </w:rPr>
      </w:pPr>
      <w:r>
        <w:rPr>
          <w:rtl/>
        </w:rPr>
        <w:t>(5)</w:t>
      </w:r>
      <w:r w:rsidR="00ED3E80">
        <w:rPr>
          <w:rtl/>
        </w:rPr>
        <w:t xml:space="preserve"> ق:</w:t>
      </w:r>
      <w:r w:rsidR="001A3C8D">
        <w:rPr>
          <w:rtl/>
        </w:rPr>
        <w:t>319</w:t>
      </w:r>
      <w:r w:rsidR="00ED3E80">
        <w:rPr>
          <w:rtl/>
        </w:rPr>
        <w:t>/</w:t>
      </w:r>
      <w:r w:rsidR="001A3C8D">
        <w:rPr>
          <w:rtl/>
        </w:rPr>
        <w:t>98</w:t>
      </w:r>
      <w:r w:rsidR="00ED3E80">
        <w:rPr>
          <w:rtl/>
        </w:rPr>
        <w:t>/</w:t>
      </w:r>
      <w:r w:rsidR="001A3C8D">
        <w:rPr>
          <w:rtl/>
        </w:rPr>
        <w:t>7</w:t>
      </w:r>
      <w:r w:rsidR="00ED3E80">
        <w:rPr>
          <w:rtl/>
        </w:rPr>
        <w:t>،ج:</w:t>
      </w:r>
      <w:r w:rsidR="001A3C8D">
        <w:rPr>
          <w:rtl/>
        </w:rPr>
        <w:t>180</w:t>
      </w:r>
      <w:r w:rsidR="00ED3E80">
        <w:rPr>
          <w:rtl/>
        </w:rPr>
        <w:t>/</w:t>
      </w:r>
      <w:r w:rsidR="001A3C8D">
        <w:rPr>
          <w:rtl/>
        </w:rPr>
        <w:t>2</w:t>
      </w:r>
      <w:r w:rsidR="00ED3E80">
        <w:rPr>
          <w:rtl/>
        </w:rPr>
        <w:t>6. ق:</w:t>
      </w:r>
      <w:r w:rsidR="001A3C8D">
        <w:rPr>
          <w:rtl/>
        </w:rPr>
        <w:t>318</w:t>
      </w:r>
      <w:r w:rsidR="00ED3E80">
        <w:rPr>
          <w:rtl/>
        </w:rPr>
        <w:t>/46/5،ج:4</w:t>
      </w:r>
      <w:r w:rsidR="001A3C8D">
        <w:rPr>
          <w:rtl/>
        </w:rPr>
        <w:t>00</w:t>
      </w:r>
      <w:r w:rsidR="00ED3E80">
        <w:rPr>
          <w:rtl/>
        </w:rPr>
        <w:t>/</w:t>
      </w:r>
      <w:r w:rsidR="001A3C8D">
        <w:rPr>
          <w:rtl/>
        </w:rPr>
        <w:t>13</w:t>
      </w:r>
    </w:p>
    <w:p w:rsidR="005A2728" w:rsidRDefault="005A2728" w:rsidP="0027669E">
      <w:pPr>
        <w:pStyle w:val="libNormal"/>
        <w:rPr>
          <w:rtl/>
        </w:rPr>
      </w:pPr>
      <w:r>
        <w:rPr>
          <w:rtl/>
        </w:rPr>
        <w:br w:type="page"/>
      </w:r>
    </w:p>
    <w:p w:rsidR="00ED3E80" w:rsidRDefault="00ED3E80" w:rsidP="00640352">
      <w:pPr>
        <w:pStyle w:val="Heading3Center"/>
      </w:pPr>
      <w:bookmarkStart w:id="25" w:name="_Toc467873423"/>
      <w:r>
        <w:rPr>
          <w:rFonts w:hint="eastAsia"/>
          <w:rtl/>
        </w:rPr>
        <w:lastRenderedPageBreak/>
        <w:t>باب</w:t>
      </w:r>
      <w:r>
        <w:rPr>
          <w:rtl/>
        </w:rPr>
        <w:t xml:space="preserve"> الألف بعده الم</w:t>
      </w:r>
      <w:r>
        <w:rPr>
          <w:rFonts w:hint="cs"/>
          <w:rtl/>
        </w:rPr>
        <w:t>ی</w:t>
      </w:r>
      <w:r>
        <w:rPr>
          <w:rFonts w:hint="eastAsia"/>
          <w:rtl/>
        </w:rPr>
        <w:t>م</w:t>
      </w:r>
      <w:bookmarkEnd w:id="25"/>
      <w:r>
        <w:rPr>
          <w:rtl/>
        </w:rPr>
        <w:t xml:space="preserve"> </w:t>
      </w:r>
    </w:p>
    <w:p w:rsidR="00ED3E80" w:rsidRDefault="00ED3E80" w:rsidP="00640352">
      <w:pPr>
        <w:pStyle w:val="libNormal"/>
      </w:pPr>
      <w:r w:rsidRPr="00640352">
        <w:rPr>
          <w:rStyle w:val="libBold1Char"/>
          <w:rFonts w:hint="eastAsia"/>
          <w:rtl/>
        </w:rPr>
        <w:t>أمد</w:t>
      </w:r>
      <w:r>
        <w:rPr>
          <w:rtl/>
        </w:rPr>
        <w:t xml:space="preserve">: </w:t>
      </w:r>
      <w:r>
        <w:rPr>
          <w:rFonts w:hint="eastAsia"/>
          <w:rtl/>
        </w:rPr>
        <w:t>خبر</w:t>
      </w:r>
      <w:r>
        <w:rPr>
          <w:rtl/>
        </w:rPr>
        <w:t xml:space="preserve"> امد بن لبد المعمّر ف</w:t>
      </w:r>
      <w:r>
        <w:rPr>
          <w:rFonts w:hint="cs"/>
          <w:rtl/>
        </w:rPr>
        <w:t>ی</w:t>
      </w:r>
      <w:r>
        <w:rPr>
          <w:rtl/>
        </w:rPr>
        <w:t xml:space="preserve"> مجلس معاو</w:t>
      </w:r>
      <w:r>
        <w:rPr>
          <w:rFonts w:hint="cs"/>
          <w:rtl/>
        </w:rPr>
        <w:t>ی</w:t>
      </w:r>
      <w:r>
        <w:rPr>
          <w:rFonts w:hint="eastAsia"/>
          <w:rtl/>
        </w:rPr>
        <w:t>ه،</w:t>
      </w:r>
      <w:r>
        <w:rPr>
          <w:rtl/>
        </w:rPr>
        <w:t xml:space="preserve"> </w:t>
      </w:r>
      <w:r>
        <w:rPr>
          <w:rFonts w:hint="eastAsia"/>
          <w:rtl/>
        </w:rPr>
        <w:t>و</w:t>
      </w:r>
      <w:r>
        <w:rPr>
          <w:rtl/>
        </w:rPr>
        <w:t xml:space="preserve"> ملخصه: أنّه طلب معاو</w:t>
      </w:r>
      <w:r>
        <w:rPr>
          <w:rFonts w:hint="cs"/>
          <w:rtl/>
        </w:rPr>
        <w:t>ی</w:t>
      </w:r>
      <w:r>
        <w:rPr>
          <w:rFonts w:hint="eastAsia"/>
          <w:rtl/>
        </w:rPr>
        <w:t>ه</w:t>
      </w:r>
      <w:r>
        <w:rPr>
          <w:rtl/>
        </w:rPr>
        <w:t xml:space="preserve"> رجلا قد أت</w:t>
      </w:r>
      <w:r>
        <w:rPr>
          <w:rFonts w:hint="cs"/>
          <w:rtl/>
        </w:rPr>
        <w:t>ی</w:t>
      </w:r>
      <w:r>
        <w:rPr>
          <w:rtl/>
        </w:rPr>
        <w:t xml:space="preserve"> عل</w:t>
      </w:r>
      <w:r>
        <w:rPr>
          <w:rFonts w:hint="cs"/>
          <w:rtl/>
        </w:rPr>
        <w:t>ی</w:t>
      </w:r>
      <w:r>
        <w:rPr>
          <w:rFonts w:hint="eastAsia"/>
          <w:rtl/>
        </w:rPr>
        <w:t>ه</w:t>
      </w:r>
      <w:r>
        <w:rPr>
          <w:rtl/>
        </w:rPr>
        <w:t xml:space="preserve"> سنّ قد رأ</w:t>
      </w:r>
      <w:r>
        <w:rPr>
          <w:rFonts w:hint="cs"/>
          <w:rtl/>
        </w:rPr>
        <w:t>ی</w:t>
      </w:r>
      <w:r>
        <w:rPr>
          <w:rtl/>
        </w:rPr>
        <w:t xml:space="preserve"> الناس ل</w:t>
      </w:r>
      <w:r>
        <w:rPr>
          <w:rFonts w:hint="cs"/>
          <w:rtl/>
        </w:rPr>
        <w:t>ی</w:t>
      </w:r>
      <w:r>
        <w:rPr>
          <w:rFonts w:hint="eastAsia"/>
          <w:rtl/>
        </w:rPr>
        <w:t>خبره</w:t>
      </w:r>
      <w:r>
        <w:rPr>
          <w:rtl/>
        </w:rPr>
        <w:t xml:space="preserve"> عمّا رأ</w:t>
      </w:r>
      <w:r>
        <w:rPr>
          <w:rFonts w:hint="cs"/>
          <w:rtl/>
        </w:rPr>
        <w:t>ی</w:t>
      </w:r>
      <w:r>
        <w:rPr>
          <w:rtl/>
        </w:rPr>
        <w:t xml:space="preserve"> فأت</w:t>
      </w:r>
      <w:r>
        <w:rPr>
          <w:rFonts w:hint="cs"/>
          <w:rtl/>
        </w:rPr>
        <w:t>ی</w:t>
      </w:r>
      <w:r>
        <w:rPr>
          <w:rtl/>
        </w:rPr>
        <w:t xml:space="preserve"> بأمد بن لبد،و هو رجل بحضر موت قد أت</w:t>
      </w:r>
      <w:r>
        <w:rPr>
          <w:rFonts w:hint="cs"/>
          <w:rtl/>
        </w:rPr>
        <w:t>ی</w:t>
      </w:r>
      <w:r>
        <w:rPr>
          <w:rtl/>
        </w:rPr>
        <w:t xml:space="preserve"> عل</w:t>
      </w:r>
      <w:r>
        <w:rPr>
          <w:rFonts w:hint="cs"/>
          <w:rtl/>
        </w:rPr>
        <w:t>ی</w:t>
      </w:r>
      <w:r>
        <w:rPr>
          <w:rFonts w:hint="eastAsia"/>
          <w:rtl/>
        </w:rPr>
        <w:t>ه</w:t>
      </w:r>
      <w:r>
        <w:rPr>
          <w:rtl/>
        </w:rPr>
        <w:t xml:space="preserve"> ثلاثمائه و ستون سنه،فامتحنه معاو</w:t>
      </w:r>
      <w:r>
        <w:rPr>
          <w:rFonts w:hint="cs"/>
          <w:rtl/>
        </w:rPr>
        <w:t>ی</w:t>
      </w:r>
      <w:r>
        <w:rPr>
          <w:rFonts w:hint="eastAsia"/>
          <w:rtl/>
        </w:rPr>
        <w:t>ه</w:t>
      </w:r>
      <w:r>
        <w:rPr>
          <w:rtl/>
        </w:rPr>
        <w:t xml:space="preserve"> فوجده عاقلا، فسأله فقال:هل رأ</w:t>
      </w:r>
      <w:r>
        <w:rPr>
          <w:rFonts w:hint="cs"/>
          <w:rtl/>
        </w:rPr>
        <w:t>ی</w:t>
      </w:r>
      <w:r>
        <w:rPr>
          <w:rFonts w:hint="eastAsia"/>
          <w:rtl/>
        </w:rPr>
        <w:t>ت</w:t>
      </w:r>
      <w:r>
        <w:rPr>
          <w:rtl/>
        </w:rPr>
        <w:t xml:space="preserve"> هاشما؟قال نعم.رأ</w:t>
      </w:r>
      <w:r>
        <w:rPr>
          <w:rFonts w:hint="cs"/>
          <w:rtl/>
        </w:rPr>
        <w:t>ی</w:t>
      </w:r>
      <w:r>
        <w:rPr>
          <w:rFonts w:hint="eastAsia"/>
          <w:rtl/>
        </w:rPr>
        <w:t>ت</w:t>
      </w:r>
      <w:r>
        <w:rPr>
          <w:rtl/>
        </w:rPr>
        <w:t xml:space="preserve"> رجلا طوالا حسن الوجه </w:t>
      </w:r>
      <w:r>
        <w:rPr>
          <w:rFonts w:hint="cs"/>
          <w:rtl/>
        </w:rPr>
        <w:t>ی</w:t>
      </w:r>
      <w:r>
        <w:rPr>
          <w:rFonts w:hint="eastAsia"/>
          <w:rtl/>
        </w:rPr>
        <w:t>قال</w:t>
      </w:r>
      <w:r>
        <w:rPr>
          <w:rtl/>
        </w:rPr>
        <w:t xml:space="preserve"> انّ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برکه أو </w:t>
      </w:r>
      <w:r>
        <w:rPr>
          <w:rFonts w:hint="eastAsia"/>
          <w:rtl/>
        </w:rPr>
        <w:t>غرّه</w:t>
      </w:r>
      <w:r>
        <w:rPr>
          <w:rtl/>
        </w:rPr>
        <w:t xml:space="preserve"> برکه.قال:فهل رأ</w:t>
      </w:r>
      <w:r>
        <w:rPr>
          <w:rFonts w:hint="cs"/>
          <w:rtl/>
        </w:rPr>
        <w:t>ی</w:t>
      </w:r>
      <w:r>
        <w:rPr>
          <w:rFonts w:hint="eastAsia"/>
          <w:rtl/>
        </w:rPr>
        <w:t>ت</w:t>
      </w:r>
      <w:r>
        <w:rPr>
          <w:rtl/>
        </w:rPr>
        <w:t xml:space="preserve"> أم</w:t>
      </w:r>
      <w:r>
        <w:rPr>
          <w:rFonts w:hint="cs"/>
          <w:rtl/>
        </w:rPr>
        <w:t>یّ</w:t>
      </w:r>
      <w:r>
        <w:rPr>
          <w:rFonts w:hint="eastAsia"/>
          <w:rtl/>
        </w:rPr>
        <w:t>ه؟قال</w:t>
      </w:r>
      <w:r>
        <w:rPr>
          <w:rtl/>
        </w:rPr>
        <w:t>:نعم،رأ</w:t>
      </w:r>
      <w:r>
        <w:rPr>
          <w:rFonts w:hint="cs"/>
          <w:rtl/>
        </w:rPr>
        <w:t>ی</w:t>
      </w:r>
      <w:r>
        <w:rPr>
          <w:rFonts w:hint="eastAsia"/>
          <w:rtl/>
        </w:rPr>
        <w:t>ت</w:t>
      </w:r>
      <w:r>
        <w:rPr>
          <w:rtl/>
        </w:rPr>
        <w:t xml:space="preserve"> رجلا قص</w:t>
      </w:r>
      <w:r>
        <w:rPr>
          <w:rFonts w:hint="cs"/>
          <w:rtl/>
        </w:rPr>
        <w:t>ی</w:t>
      </w:r>
      <w:r>
        <w:rPr>
          <w:rFonts w:hint="eastAsia"/>
          <w:rtl/>
        </w:rPr>
        <w:t>را</w:t>
      </w:r>
      <w:r>
        <w:rPr>
          <w:rtl/>
        </w:rPr>
        <w:t xml:space="preserve"> أعم</w:t>
      </w:r>
      <w:r>
        <w:rPr>
          <w:rFonts w:hint="cs"/>
          <w:rtl/>
        </w:rPr>
        <w:t>ی</w:t>
      </w:r>
      <w:r>
        <w:rPr>
          <w:rtl/>
        </w:rPr>
        <w:t xml:space="preserve"> </w:t>
      </w:r>
      <w:r>
        <w:rPr>
          <w:rFonts w:hint="cs"/>
          <w:rtl/>
        </w:rPr>
        <w:t>ی</w:t>
      </w:r>
      <w:r>
        <w:rPr>
          <w:rFonts w:hint="eastAsia"/>
          <w:rtl/>
        </w:rPr>
        <w:t>قال</w:t>
      </w:r>
      <w:r>
        <w:rPr>
          <w:rtl/>
        </w:rPr>
        <w:t xml:space="preserve"> انّ ف</w:t>
      </w:r>
      <w:r>
        <w:rPr>
          <w:rFonts w:hint="cs"/>
          <w:rtl/>
        </w:rPr>
        <w:t>ی</w:t>
      </w:r>
      <w:r>
        <w:rPr>
          <w:rtl/>
        </w:rPr>
        <w:t xml:space="preserve"> وجهه اشرا أو شوما.قال:فهل رأ</w:t>
      </w:r>
      <w:r>
        <w:rPr>
          <w:rFonts w:hint="cs"/>
          <w:rtl/>
        </w:rPr>
        <w:t>ی</w:t>
      </w:r>
      <w:r>
        <w:rPr>
          <w:rFonts w:hint="eastAsia"/>
          <w:rtl/>
        </w:rPr>
        <w:t>ت</w:t>
      </w:r>
      <w:r>
        <w:rPr>
          <w:rtl/>
        </w:rPr>
        <w:t xml:space="preserve"> محمّدا؟قال:من محمد؟ قال:رسول اللّه،قال:و</w:t>
      </w:r>
      <w:r>
        <w:rPr>
          <w:rFonts w:hint="cs"/>
          <w:rtl/>
        </w:rPr>
        <w:t>ی</w:t>
      </w:r>
      <w:r>
        <w:rPr>
          <w:rFonts w:hint="eastAsia"/>
          <w:rtl/>
        </w:rPr>
        <w:t>لک</w:t>
      </w:r>
      <w:r>
        <w:rPr>
          <w:rtl/>
        </w:rPr>
        <w:t xml:space="preserve"> أ فلا فخّمته کما فخّمه اللّه،فقلت رسول اللّه </w:t>
      </w:r>
      <w:r w:rsidR="001C23D3" w:rsidRPr="001C23D3">
        <w:rPr>
          <w:rStyle w:val="libAlaemChar"/>
          <w:rtl/>
        </w:rPr>
        <w:t>صلى‌الله‌عليه‌وآله‌وسلم</w:t>
      </w:r>
      <w:r>
        <w:rPr>
          <w:rtl/>
        </w:rPr>
        <w:t>؟ قال:فأخبرن</w:t>
      </w:r>
      <w:r>
        <w:rPr>
          <w:rFonts w:hint="cs"/>
          <w:rtl/>
        </w:rPr>
        <w:t>ی</w:t>
      </w:r>
      <w:r>
        <w:rPr>
          <w:rtl/>
        </w:rPr>
        <w:t xml:space="preserve"> ما کانت صناعتک؟قال:کنت ر</w:t>
      </w:r>
      <w:r>
        <w:rPr>
          <w:rFonts w:hint="eastAsia"/>
          <w:rtl/>
        </w:rPr>
        <w:t>جلا</w:t>
      </w:r>
      <w:r>
        <w:rPr>
          <w:rtl/>
        </w:rPr>
        <w:t xml:space="preserve"> تاجرا.قال:فما بلغت ف</w:t>
      </w:r>
      <w:r>
        <w:rPr>
          <w:rFonts w:hint="cs"/>
          <w:rtl/>
        </w:rPr>
        <w:t>ی</w:t>
      </w:r>
      <w:r>
        <w:rPr>
          <w:rtl/>
        </w:rPr>
        <w:t xml:space="preserve"> تجارتک؟قال:کنت لا أستر ع</w:t>
      </w:r>
      <w:r>
        <w:rPr>
          <w:rFonts w:hint="cs"/>
          <w:rtl/>
        </w:rPr>
        <w:t>ی</w:t>
      </w:r>
      <w:r>
        <w:rPr>
          <w:rFonts w:hint="eastAsia"/>
          <w:rtl/>
        </w:rPr>
        <w:t>با</w:t>
      </w:r>
      <w:r>
        <w:rPr>
          <w:rtl/>
        </w:rPr>
        <w:t xml:space="preserve"> و لا أردّ ربحا.قال معاو</w:t>
      </w:r>
      <w:r>
        <w:rPr>
          <w:rFonts w:hint="cs"/>
          <w:rtl/>
        </w:rPr>
        <w:t>ی</w:t>
      </w:r>
      <w:r>
        <w:rPr>
          <w:rFonts w:hint="eastAsia"/>
          <w:rtl/>
        </w:rPr>
        <w:t>ه</w:t>
      </w:r>
      <w:r>
        <w:rPr>
          <w:rtl/>
        </w:rPr>
        <w:t>:سلن</w:t>
      </w:r>
      <w:r>
        <w:rPr>
          <w:rFonts w:hint="cs"/>
          <w:rtl/>
        </w:rPr>
        <w:t>ی</w:t>
      </w:r>
      <w:r>
        <w:rPr>
          <w:rtl/>
        </w:rPr>
        <w:t>.قال:أسألک أن تدخلن</w:t>
      </w:r>
      <w:r>
        <w:rPr>
          <w:rFonts w:hint="cs"/>
          <w:rtl/>
        </w:rPr>
        <w:t>ی</w:t>
      </w:r>
      <w:r>
        <w:rPr>
          <w:rtl/>
        </w:rPr>
        <w:t xml:space="preserve"> الجنه.قال:ل</w:t>
      </w:r>
      <w:r>
        <w:rPr>
          <w:rFonts w:hint="cs"/>
          <w:rtl/>
        </w:rPr>
        <w:t>ی</w:t>
      </w:r>
      <w:r>
        <w:rPr>
          <w:rFonts w:hint="eastAsia"/>
          <w:rtl/>
        </w:rPr>
        <w:t>س</w:t>
      </w:r>
      <w:r>
        <w:rPr>
          <w:rtl/>
        </w:rPr>
        <w:t xml:space="preserve"> ذلک ب</w:t>
      </w:r>
      <w:r>
        <w:rPr>
          <w:rFonts w:hint="cs"/>
          <w:rtl/>
        </w:rPr>
        <w:t>ی</w:t>
      </w:r>
      <w:r>
        <w:rPr>
          <w:rFonts w:hint="eastAsia"/>
          <w:rtl/>
        </w:rPr>
        <w:t>د</w:t>
      </w:r>
      <w:r>
        <w:rPr>
          <w:rFonts w:hint="cs"/>
          <w:rtl/>
        </w:rPr>
        <w:t>ی</w:t>
      </w:r>
      <w:r>
        <w:rPr>
          <w:rtl/>
        </w:rPr>
        <w:t xml:space="preserve"> و لا أقدر عل</w:t>
      </w:r>
      <w:r>
        <w:rPr>
          <w:rFonts w:hint="cs"/>
          <w:rtl/>
        </w:rPr>
        <w:t>ی</w:t>
      </w:r>
      <w:r>
        <w:rPr>
          <w:rFonts w:hint="eastAsia"/>
          <w:rtl/>
        </w:rPr>
        <w:t>ه</w:t>
      </w:r>
      <w:r>
        <w:rPr>
          <w:rtl/>
        </w:rPr>
        <w:t>.قال:فأسألک أن تردّ عل</w:t>
      </w:r>
      <w:r>
        <w:rPr>
          <w:rFonts w:hint="cs"/>
          <w:rtl/>
        </w:rPr>
        <w:t>یّ</w:t>
      </w:r>
      <w:r>
        <w:rPr>
          <w:rtl/>
        </w:rPr>
        <w:t xml:space="preserve"> شباب</w:t>
      </w:r>
      <w:r>
        <w:rPr>
          <w:rFonts w:hint="cs"/>
          <w:rtl/>
        </w:rPr>
        <w:t>ی</w:t>
      </w:r>
      <w:r>
        <w:rPr>
          <w:rtl/>
        </w:rPr>
        <w:t>.قال:ل</w:t>
      </w:r>
      <w:r>
        <w:rPr>
          <w:rFonts w:hint="cs"/>
          <w:rtl/>
        </w:rPr>
        <w:t>ی</w:t>
      </w:r>
      <w:r>
        <w:rPr>
          <w:rFonts w:hint="eastAsia"/>
          <w:rtl/>
        </w:rPr>
        <w:t>س</w:t>
      </w:r>
      <w:r>
        <w:rPr>
          <w:rtl/>
        </w:rPr>
        <w:t xml:space="preserve"> ذلک ب</w:t>
      </w:r>
      <w:r>
        <w:rPr>
          <w:rFonts w:hint="cs"/>
          <w:rtl/>
        </w:rPr>
        <w:t>ی</w:t>
      </w:r>
      <w:r>
        <w:rPr>
          <w:rFonts w:hint="eastAsia"/>
          <w:rtl/>
        </w:rPr>
        <w:t>د</w:t>
      </w:r>
      <w:r>
        <w:rPr>
          <w:rFonts w:hint="cs"/>
          <w:rtl/>
        </w:rPr>
        <w:t>ی</w:t>
      </w:r>
      <w:r>
        <w:rPr>
          <w:rtl/>
        </w:rPr>
        <w:t xml:space="preserve"> و لا أقدر عل</w:t>
      </w:r>
      <w:r>
        <w:rPr>
          <w:rFonts w:hint="cs"/>
          <w:rtl/>
        </w:rPr>
        <w:t>ی</w:t>
      </w:r>
      <w:r>
        <w:rPr>
          <w:rFonts w:hint="eastAsia"/>
          <w:rtl/>
        </w:rPr>
        <w:t>ه،قال</w:t>
      </w:r>
      <w:r>
        <w:rPr>
          <w:rtl/>
        </w:rPr>
        <w:t>:فلا أر</w:t>
      </w:r>
      <w:r>
        <w:rPr>
          <w:rFonts w:hint="cs"/>
          <w:rtl/>
        </w:rPr>
        <w:t>ی</w:t>
      </w:r>
      <w:r>
        <w:rPr>
          <w:rtl/>
        </w:rPr>
        <w:t xml:space="preserve"> عندک ش</w:t>
      </w:r>
      <w:r>
        <w:rPr>
          <w:rFonts w:hint="cs"/>
          <w:rtl/>
        </w:rPr>
        <w:t>ی</w:t>
      </w:r>
      <w:r>
        <w:rPr>
          <w:rFonts w:hint="eastAsia"/>
          <w:rtl/>
        </w:rPr>
        <w:t>ئا</w:t>
      </w:r>
      <w:r>
        <w:rPr>
          <w:rtl/>
        </w:rPr>
        <w:t xml:space="preserve"> من أمر الدن</w:t>
      </w:r>
      <w:r>
        <w:rPr>
          <w:rFonts w:hint="cs"/>
          <w:rtl/>
        </w:rPr>
        <w:t>ی</w:t>
      </w:r>
      <w:r>
        <w:rPr>
          <w:rFonts w:hint="eastAsia"/>
          <w:rtl/>
        </w:rPr>
        <w:t>ا</w:t>
      </w:r>
      <w:r>
        <w:rPr>
          <w:rtl/>
        </w:rPr>
        <w:t xml:space="preserve"> و لا أمر الآخره</w:t>
      </w:r>
      <w:r>
        <w:rPr>
          <w:rFonts w:hint="eastAsia"/>
          <w:rtl/>
        </w:rPr>
        <w:t>،فردّن</w:t>
      </w:r>
      <w:r>
        <w:rPr>
          <w:rFonts w:hint="cs"/>
          <w:rtl/>
        </w:rPr>
        <w:t>ی</w:t>
      </w:r>
      <w:r>
        <w:rPr>
          <w:rtl/>
        </w:rPr>
        <w:t xml:space="preserve"> من ح</w:t>
      </w:r>
      <w:r>
        <w:rPr>
          <w:rFonts w:hint="cs"/>
          <w:rtl/>
        </w:rPr>
        <w:t>ی</w:t>
      </w:r>
      <w:r>
        <w:rPr>
          <w:rFonts w:hint="eastAsia"/>
          <w:rtl/>
        </w:rPr>
        <w:t>ث</w:t>
      </w:r>
      <w:r>
        <w:rPr>
          <w:rtl/>
        </w:rPr>
        <w:t xml:space="preserve"> جئت ب</w:t>
      </w:r>
      <w:r>
        <w:rPr>
          <w:rFonts w:hint="cs"/>
          <w:rtl/>
        </w:rPr>
        <w:t>ی</w:t>
      </w:r>
      <w:r>
        <w:rPr>
          <w:rtl/>
        </w:rPr>
        <w:t>.قال:أمّا هذا فنعم،ثمّ أقبل معاو</w:t>
      </w:r>
      <w:r>
        <w:rPr>
          <w:rFonts w:hint="cs"/>
          <w:rtl/>
        </w:rPr>
        <w:t>ی</w:t>
      </w:r>
      <w:r>
        <w:rPr>
          <w:rFonts w:hint="eastAsia"/>
          <w:rtl/>
        </w:rPr>
        <w:t>ه</w:t>
      </w:r>
      <w:r>
        <w:rPr>
          <w:rtl/>
        </w:rPr>
        <w:t xml:space="preserve"> عل</w:t>
      </w:r>
      <w:r>
        <w:rPr>
          <w:rFonts w:hint="cs"/>
          <w:rtl/>
        </w:rPr>
        <w:t>ی</w:t>
      </w:r>
      <w:r>
        <w:rPr>
          <w:rtl/>
        </w:rPr>
        <w:t xml:space="preserve"> جلسائه فقال:لقد أصبح هذا زاهدا ف</w:t>
      </w:r>
      <w:r>
        <w:rPr>
          <w:rFonts w:hint="cs"/>
          <w:rtl/>
        </w:rPr>
        <w:t>ی</w:t>
      </w:r>
      <w:r>
        <w:rPr>
          <w:rFonts w:hint="eastAsia"/>
          <w:rtl/>
        </w:rPr>
        <w:t>ما</w:t>
      </w:r>
      <w:r>
        <w:rPr>
          <w:rtl/>
        </w:rPr>
        <w:t xml:space="preserve"> أنتم ف</w:t>
      </w:r>
      <w:r>
        <w:rPr>
          <w:rFonts w:hint="cs"/>
          <w:rtl/>
        </w:rPr>
        <w:t>ی</w:t>
      </w:r>
      <w:r>
        <w:rPr>
          <w:rFonts w:hint="eastAsia"/>
          <w:rtl/>
        </w:rPr>
        <w:t>ه</w:t>
      </w:r>
      <w:r>
        <w:rPr>
          <w:rtl/>
        </w:rPr>
        <w:t xml:space="preserve"> راغبون </w:t>
      </w:r>
      <w:r w:rsidRPr="00604B91">
        <w:rPr>
          <w:rStyle w:val="libFootnotenumChar"/>
          <w:rtl/>
        </w:rPr>
        <w:t>(1)</w:t>
      </w:r>
      <w:r>
        <w:rPr>
          <w:rtl/>
        </w:rPr>
        <w:t xml:space="preserve">. </w:t>
      </w:r>
    </w:p>
    <w:p w:rsidR="00B431B0" w:rsidRDefault="00ED3E80" w:rsidP="00ED3E80">
      <w:pPr>
        <w:pStyle w:val="libNormal"/>
      </w:pPr>
      <w:r w:rsidRPr="00640352">
        <w:rPr>
          <w:rStyle w:val="libBold1Char"/>
          <w:rFonts w:hint="eastAsia"/>
          <w:rtl/>
        </w:rPr>
        <w:t>أقول</w:t>
      </w:r>
      <w:r>
        <w:rPr>
          <w:rtl/>
        </w:rPr>
        <w:t>: الآمد</w:t>
      </w:r>
      <w:r>
        <w:rPr>
          <w:rFonts w:hint="cs"/>
          <w:rtl/>
        </w:rPr>
        <w:t>ی</w:t>
      </w:r>
      <w:r>
        <w:rPr>
          <w:rtl/>
        </w:rPr>
        <w:t xml:space="preserve"> </w:t>
      </w:r>
      <w:r>
        <w:rPr>
          <w:rFonts w:hint="cs"/>
          <w:rtl/>
        </w:rPr>
        <w:t>ی</w:t>
      </w:r>
      <w:r>
        <w:rPr>
          <w:rFonts w:hint="eastAsia"/>
          <w:rtl/>
        </w:rPr>
        <w:t>طلق</w:t>
      </w:r>
      <w:r>
        <w:rPr>
          <w:rtl/>
        </w:rPr>
        <w:t xml:space="preserve"> عل</w:t>
      </w:r>
      <w:r>
        <w:rPr>
          <w:rFonts w:hint="cs"/>
          <w:rtl/>
        </w:rPr>
        <w:t>ی</w:t>
      </w:r>
      <w:r>
        <w:rPr>
          <w:rtl/>
        </w:rPr>
        <w:t xml:space="preserve"> جماعه منهم الس</w:t>
      </w:r>
      <w:r>
        <w:rPr>
          <w:rFonts w:hint="cs"/>
          <w:rtl/>
        </w:rPr>
        <w:t>یّ</w:t>
      </w:r>
      <w:r>
        <w:rPr>
          <w:rFonts w:hint="eastAsia"/>
          <w:rtl/>
        </w:rPr>
        <w:t>د</w:t>
      </w:r>
      <w:r>
        <w:rPr>
          <w:rtl/>
        </w:rPr>
        <w:t xml:space="preserve"> ناصح الد</w:t>
      </w:r>
      <w:r>
        <w:rPr>
          <w:rFonts w:hint="cs"/>
          <w:rtl/>
        </w:rPr>
        <w:t>ی</w:t>
      </w:r>
      <w:r>
        <w:rPr>
          <w:rFonts w:hint="eastAsia"/>
          <w:rtl/>
        </w:rPr>
        <w:t>ن</w:t>
      </w:r>
      <w:r>
        <w:rPr>
          <w:rtl/>
        </w:rPr>
        <w:t xml:space="preserve"> أبو الفتح عبد الواحد بن محمّد التم</w:t>
      </w:r>
      <w:r>
        <w:rPr>
          <w:rFonts w:hint="cs"/>
          <w:rtl/>
        </w:rPr>
        <w:t>ی</w:t>
      </w:r>
      <w:r>
        <w:rPr>
          <w:rFonts w:hint="eastAsia"/>
          <w:rtl/>
        </w:rPr>
        <w:t>م</w:t>
      </w:r>
      <w:r>
        <w:rPr>
          <w:rFonts w:hint="cs"/>
          <w:rtl/>
        </w:rPr>
        <w:t>ی</w:t>
      </w:r>
      <w:r>
        <w:rPr>
          <w:rtl/>
        </w:rPr>
        <w:t xml:space="preserve"> الآمد</w:t>
      </w:r>
      <w:r>
        <w:rPr>
          <w:rFonts w:hint="cs"/>
          <w:rtl/>
        </w:rPr>
        <w:t>ی</w:t>
      </w:r>
      <w:r>
        <w:rPr>
          <w:rFonts w:hint="eastAsia"/>
          <w:rtl/>
        </w:rPr>
        <w:t>،صاحب</w:t>
      </w:r>
      <w:r>
        <w:rPr>
          <w:rtl/>
        </w:rPr>
        <w:t xml:space="preserve"> غرر الحکم و درر الکلم من کلمات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آمد من بلاد الجز</w:t>
      </w:r>
      <w:r>
        <w:rPr>
          <w:rFonts w:hint="cs"/>
          <w:rtl/>
        </w:rPr>
        <w:t>ی</w:t>
      </w:r>
      <w:r>
        <w:rPr>
          <w:rFonts w:hint="eastAsia"/>
          <w:rtl/>
        </w:rPr>
        <w:t>ره</w:t>
      </w:r>
      <w:r>
        <w:rPr>
          <w:rtl/>
        </w:rPr>
        <w:t xml:space="preserve"> ب</w:t>
      </w:r>
      <w:r>
        <w:rPr>
          <w:rFonts w:hint="cs"/>
          <w:rtl/>
        </w:rPr>
        <w:t>ی</w:t>
      </w:r>
      <w:r>
        <w:rPr>
          <w:rFonts w:hint="eastAsia"/>
          <w:rtl/>
        </w:rPr>
        <w:t>ن</w:t>
      </w:r>
      <w:r>
        <w:rPr>
          <w:rtl/>
        </w:rPr>
        <w:t xml:space="preserve"> دجله و الفرات من د</w:t>
      </w:r>
      <w:r>
        <w:rPr>
          <w:rFonts w:hint="cs"/>
          <w:rtl/>
        </w:rPr>
        <w:t>ی</w:t>
      </w:r>
      <w:r>
        <w:rPr>
          <w:rFonts w:hint="eastAsia"/>
          <w:rtl/>
        </w:rPr>
        <w:t>ار</w:t>
      </w:r>
      <w:r>
        <w:rPr>
          <w:rtl/>
        </w:rPr>
        <w:t xml:space="preserve"> بکر.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8</w:t>
      </w:r>
      <w:r w:rsidR="00ED3E80">
        <w:rPr>
          <w:rtl/>
        </w:rPr>
        <w:t>4/5</w:t>
      </w:r>
      <w:r w:rsidR="001A3C8D">
        <w:rPr>
          <w:rtl/>
        </w:rPr>
        <w:t>3</w:t>
      </w:r>
      <w:r w:rsidR="00ED3E80">
        <w:rPr>
          <w:rtl/>
        </w:rPr>
        <w:t>/</w:t>
      </w:r>
      <w:r w:rsidR="001A3C8D">
        <w:rPr>
          <w:rtl/>
        </w:rPr>
        <w:t>8</w:t>
      </w:r>
      <w:r w:rsidR="00ED3E80">
        <w:rPr>
          <w:rtl/>
        </w:rPr>
        <w:t>،ج:</w:t>
      </w:r>
      <w:r w:rsidR="001A3C8D">
        <w:rPr>
          <w:rtl/>
        </w:rPr>
        <w:t>27</w:t>
      </w:r>
      <w:r w:rsidR="00ED3E80">
        <w:rPr>
          <w:rtl/>
        </w:rPr>
        <w:t>6/</w:t>
      </w:r>
      <w:r w:rsidR="001A3C8D">
        <w:rPr>
          <w:rtl/>
        </w:rPr>
        <w:t>33</w:t>
      </w:r>
    </w:p>
    <w:p w:rsidR="005A2728" w:rsidRDefault="005A2728" w:rsidP="0027669E">
      <w:pPr>
        <w:pStyle w:val="libNormal"/>
        <w:rPr>
          <w:rtl/>
        </w:rPr>
      </w:pPr>
      <w:r>
        <w:rPr>
          <w:rtl/>
        </w:rPr>
        <w:br w:type="page"/>
      </w:r>
    </w:p>
    <w:p w:rsidR="00ED3E80" w:rsidRDefault="00ED3E80" w:rsidP="00640352">
      <w:pPr>
        <w:pStyle w:val="libNormal"/>
      </w:pPr>
      <w:r w:rsidRPr="00640352">
        <w:rPr>
          <w:rStyle w:val="libBold1Char"/>
          <w:rFonts w:hint="eastAsia"/>
          <w:rtl/>
        </w:rPr>
        <w:lastRenderedPageBreak/>
        <w:t>أمر</w:t>
      </w:r>
      <w:r>
        <w:rPr>
          <w:rtl/>
        </w:rPr>
        <w:t xml:space="preserve">: </w:t>
      </w:r>
      <w:r>
        <w:rPr>
          <w:rFonts w:hint="eastAsia"/>
          <w:rtl/>
        </w:rPr>
        <w:t>أبواب</w:t>
      </w:r>
      <w:r>
        <w:rPr>
          <w:rtl/>
        </w:rPr>
        <w:t xml:space="preserve"> الأمر بالمعروف و النه</w:t>
      </w:r>
      <w:r>
        <w:rPr>
          <w:rFonts w:hint="cs"/>
          <w:rtl/>
        </w:rPr>
        <w:t>ی</w:t>
      </w:r>
      <w:r>
        <w:rPr>
          <w:rtl/>
        </w:rPr>
        <w:t xml:space="preserve"> عن المنکر </w:t>
      </w:r>
      <w:r w:rsidRPr="00604B91">
        <w:rPr>
          <w:rStyle w:val="libFootnotenumChar"/>
          <w:rtl/>
        </w:rPr>
        <w:t>(1)</w:t>
      </w:r>
      <w:r>
        <w:rPr>
          <w:rtl/>
        </w:rPr>
        <w:t xml:space="preserve">. </w:t>
      </w:r>
    </w:p>
    <w:p w:rsidR="00ED3E80" w:rsidRDefault="00ED3E80" w:rsidP="00ED3E80">
      <w:pPr>
        <w:pStyle w:val="libNormal"/>
      </w:pPr>
      <w:r w:rsidRPr="0064035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sidRPr="00112CC4">
        <w:rPr>
          <w:rtl/>
        </w:rPr>
        <w:t xml:space="preserve"> بذلک ف</w:t>
      </w:r>
      <w:r w:rsidRPr="00112CC4">
        <w:rPr>
          <w:rFonts w:hint="cs"/>
          <w:rtl/>
        </w:rPr>
        <w:t>ی</w:t>
      </w:r>
      <w:r w:rsidR="00F71F29" w:rsidRPr="00112CC4">
        <w:rPr>
          <w:rFonts w:hint="eastAsia"/>
          <w:rtl/>
        </w:rPr>
        <w:t>(</w:t>
      </w:r>
      <w:r w:rsidRPr="00112CC4">
        <w:rPr>
          <w:rFonts w:hint="eastAsia"/>
          <w:rtl/>
        </w:rPr>
        <w:t>عرف</w:t>
      </w:r>
      <w:r w:rsidR="00F71F29" w:rsidRPr="00112CC4">
        <w:rPr>
          <w:rFonts w:hint="eastAsia"/>
          <w:rtl/>
        </w:rPr>
        <w:t>)</w:t>
      </w:r>
      <w:r w:rsidRPr="00112CC4">
        <w:rPr>
          <w:rFonts w:hint="eastAsia"/>
          <w:rtl/>
        </w:rPr>
        <w:t>و</w:t>
      </w:r>
      <w:r w:rsidR="00F71F29" w:rsidRPr="00112CC4">
        <w:rPr>
          <w:rFonts w:hint="eastAsia"/>
          <w:rtl/>
        </w:rPr>
        <w:t>(</w:t>
      </w:r>
      <w:r w:rsidRPr="00112CC4">
        <w:rPr>
          <w:rFonts w:hint="eastAsia"/>
          <w:rtl/>
        </w:rPr>
        <w:t>نه</w:t>
      </w:r>
      <w:r w:rsidRPr="00112CC4">
        <w:rPr>
          <w:rFonts w:hint="cs"/>
          <w:rtl/>
        </w:rPr>
        <w:t>ی</w:t>
      </w:r>
      <w:r w:rsidR="00F71F29" w:rsidRPr="00112CC4">
        <w:rPr>
          <w:rFonts w:hint="eastAsia"/>
          <w:rtl/>
        </w:rPr>
        <w:t>)</w:t>
      </w:r>
      <w:r w:rsidRPr="00112CC4">
        <w:rPr>
          <w:rtl/>
        </w:rPr>
        <w:t>.</w:t>
      </w:r>
      <w:r>
        <w:rPr>
          <w:rtl/>
        </w:rPr>
        <w:t xml:space="preserve"> </w:t>
      </w:r>
    </w:p>
    <w:p w:rsidR="00ED3E80" w:rsidRDefault="00ED3E80" w:rsidP="00ED3E80">
      <w:pPr>
        <w:pStyle w:val="libNormal"/>
      </w:pPr>
      <w:r>
        <w:rPr>
          <w:rFonts w:hint="eastAsia"/>
          <w:rtl/>
        </w:rPr>
        <w:t>باب</w:t>
      </w:r>
      <w:r>
        <w:rPr>
          <w:rtl/>
        </w:rPr>
        <w:t xml:space="preserve"> اثبات الأمر ب</w:t>
      </w:r>
      <w:r>
        <w:rPr>
          <w:rFonts w:hint="cs"/>
          <w:rtl/>
        </w:rPr>
        <w:t>ی</w:t>
      </w:r>
      <w:r>
        <w:rPr>
          <w:rFonts w:hint="eastAsia"/>
          <w:rtl/>
        </w:rPr>
        <w:t>ن</w:t>
      </w:r>
      <w:r>
        <w:rPr>
          <w:rtl/>
        </w:rPr>
        <w:t xml:space="preserve"> الأمر</w:t>
      </w:r>
      <w:r>
        <w:rPr>
          <w:rFonts w:hint="cs"/>
          <w:rtl/>
        </w:rPr>
        <w:t>ی</w:t>
      </w:r>
      <w:r>
        <w:rPr>
          <w:rFonts w:hint="eastAsia"/>
          <w:rtl/>
        </w:rPr>
        <w:t>ن</w:t>
      </w:r>
      <w:r>
        <w:rPr>
          <w:rtl/>
        </w:rPr>
        <w:t xml:space="preserve"> </w:t>
      </w:r>
    </w:p>
    <w:p w:rsidR="00ED3E80" w:rsidRDefault="00ED3E80" w:rsidP="00ED3E80">
      <w:pPr>
        <w:pStyle w:val="libNormal"/>
      </w:pPr>
      <w:r>
        <w:rPr>
          <w:rFonts w:hint="eastAsia"/>
          <w:rtl/>
        </w:rPr>
        <w:t>باب</w:t>
      </w:r>
      <w:r>
        <w:rPr>
          <w:rtl/>
        </w:rPr>
        <w:t xml:space="preserve"> اثبات الأمر ب</w:t>
      </w:r>
      <w:r>
        <w:rPr>
          <w:rFonts w:hint="cs"/>
          <w:rtl/>
        </w:rPr>
        <w:t>ی</w:t>
      </w:r>
      <w:r>
        <w:rPr>
          <w:rFonts w:hint="eastAsia"/>
          <w:rtl/>
        </w:rPr>
        <w:t>ن</w:t>
      </w:r>
      <w:r>
        <w:rPr>
          <w:rtl/>
        </w:rPr>
        <w:t xml:space="preserve"> الأمر</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640352">
      <w:pPr>
        <w:pStyle w:val="libNormal"/>
      </w:pPr>
      <w:r>
        <w:rPr>
          <w:rFonts w:hint="eastAsia"/>
          <w:rtl/>
        </w:rPr>
        <w:t>تفس</w:t>
      </w:r>
      <w:r>
        <w:rPr>
          <w:rFonts w:hint="cs"/>
          <w:rtl/>
        </w:rPr>
        <w:t>ی</w:t>
      </w:r>
      <w:r>
        <w:rPr>
          <w:rFonts w:hint="eastAsia"/>
          <w:rtl/>
        </w:rPr>
        <w:t>ر</w:t>
      </w:r>
      <w:r>
        <w:rPr>
          <w:rtl/>
        </w:rPr>
        <w:t xml:space="preserve">: </w:t>
      </w:r>
      <w:r w:rsidR="00640352" w:rsidRPr="00640352">
        <w:rPr>
          <w:rStyle w:val="libAlaemChar"/>
          <w:rFonts w:hint="cs"/>
          <w:rtl/>
        </w:rPr>
        <w:t>(</w:t>
      </w:r>
      <w:r w:rsidRPr="00640352">
        <w:rPr>
          <w:rStyle w:val="libAieChar"/>
          <w:rtl/>
        </w:rPr>
        <w:t>أَمَرْنٰا مُتْرَفِ</w:t>
      </w:r>
      <w:r w:rsidRPr="00640352">
        <w:rPr>
          <w:rStyle w:val="libAieChar"/>
          <w:rFonts w:hint="cs"/>
          <w:rtl/>
        </w:rPr>
        <w:t>ی</w:t>
      </w:r>
      <w:r w:rsidRPr="00640352">
        <w:rPr>
          <w:rStyle w:val="libAieChar"/>
          <w:rFonts w:hint="eastAsia"/>
          <w:rtl/>
        </w:rPr>
        <w:t>هٰا</w:t>
      </w:r>
      <w:r w:rsidR="00640352" w:rsidRPr="00640352">
        <w:rPr>
          <w:rStyle w:val="libAlaemChar"/>
          <w:rFonts w:hint="cs"/>
          <w:rtl/>
        </w:rPr>
        <w:t>)</w:t>
      </w:r>
      <w:r>
        <w:rPr>
          <w:rtl/>
        </w:rPr>
        <w:t xml:space="preserve"> </w:t>
      </w:r>
      <w:r w:rsidRPr="00604B91">
        <w:rPr>
          <w:rStyle w:val="libFootnotenumChar"/>
          <w:rtl/>
        </w:rPr>
        <w:t>(3)</w:t>
      </w:r>
      <w:r w:rsidR="00D00BEA">
        <w:rPr>
          <w:rStyle w:val="libFootnotenumChar"/>
          <w:rFonts w:hint="cs"/>
          <w:rtl/>
        </w:rPr>
        <w:t xml:space="preserve"> (4)</w:t>
      </w:r>
    </w:p>
    <w:p w:rsidR="00ED3E80" w:rsidRDefault="00ED3E80" w:rsidP="00ED3E80">
      <w:pPr>
        <w:pStyle w:val="libNormal"/>
      </w:pPr>
      <w:r>
        <w:rPr>
          <w:rFonts w:hint="eastAsia"/>
          <w:rtl/>
        </w:rPr>
        <w:t>باب</w:t>
      </w:r>
      <w:r>
        <w:rPr>
          <w:rtl/>
        </w:rPr>
        <w:t xml:space="preserve"> أنّهم </w:t>
      </w:r>
      <w:r w:rsidR="007C3393" w:rsidRPr="007C3393">
        <w:rPr>
          <w:rStyle w:val="libAlaemChar"/>
          <w:rtl/>
        </w:rPr>
        <w:t>عليهم‌السلام</w:t>
      </w:r>
      <w:r>
        <w:rPr>
          <w:rtl/>
        </w:rPr>
        <w:t xml:space="preserve"> أولو الأمر </w:t>
      </w:r>
    </w:p>
    <w:p w:rsidR="00ED3E80" w:rsidRDefault="00ED3E80" w:rsidP="00ED3E80">
      <w:pPr>
        <w:pStyle w:val="libNormal"/>
      </w:pPr>
      <w:r>
        <w:rPr>
          <w:rFonts w:hint="eastAsia"/>
          <w:rtl/>
        </w:rPr>
        <w:t>باب</w:t>
      </w:r>
      <w:r>
        <w:rPr>
          <w:rtl/>
        </w:rPr>
        <w:t xml:space="preserve"> أنّهم </w:t>
      </w:r>
      <w:r w:rsidR="007C3393" w:rsidRPr="007C3393">
        <w:rPr>
          <w:rStyle w:val="libAlaemChar"/>
          <w:rtl/>
        </w:rPr>
        <w:t>عليهم‌السلام</w:t>
      </w:r>
      <w:r>
        <w:rPr>
          <w:rtl/>
        </w:rPr>
        <w:t xml:space="preserve"> أولو الأمر </w:t>
      </w:r>
      <w:r w:rsidRPr="00604B91">
        <w:rPr>
          <w:rStyle w:val="libFootnotenumChar"/>
          <w:rtl/>
        </w:rPr>
        <w:t>(</w:t>
      </w:r>
      <w:r w:rsidR="00D00BEA">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وجه</w:t>
      </w:r>
      <w:r>
        <w:rPr>
          <w:rtl/>
        </w:rPr>
        <w:t xml:space="preserve"> دلاله آ</w:t>
      </w:r>
      <w:r>
        <w:rPr>
          <w:rFonts w:hint="cs"/>
          <w:rtl/>
        </w:rPr>
        <w:t>ی</w:t>
      </w:r>
      <w:r>
        <w:rPr>
          <w:rFonts w:hint="eastAsia"/>
          <w:rtl/>
        </w:rPr>
        <w:t>ه</w:t>
      </w:r>
      <w:r>
        <w:rPr>
          <w:rtl/>
        </w:rPr>
        <w:t xml:space="preserve"> أول</w:t>
      </w:r>
      <w:r>
        <w:rPr>
          <w:rFonts w:hint="cs"/>
          <w:rtl/>
        </w:rPr>
        <w:t>ی</w:t>
      </w:r>
      <w:r>
        <w:rPr>
          <w:rtl/>
        </w:rPr>
        <w:t xml:space="preserve"> الأمر عل</w:t>
      </w:r>
      <w:r>
        <w:rPr>
          <w:rFonts w:hint="cs"/>
          <w:rtl/>
        </w:rPr>
        <w:t>ی</w:t>
      </w:r>
      <w:r>
        <w:rPr>
          <w:rtl/>
        </w:rPr>
        <w:t xml:space="preserve"> إمامه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D00BEA">
        <w:rPr>
          <w:rStyle w:val="libFootnotenumChar"/>
          <w:rFonts w:hint="cs"/>
          <w:rtl/>
        </w:rPr>
        <w:t>6)</w:t>
      </w:r>
      <w:r>
        <w:rPr>
          <w:rtl/>
        </w:rPr>
        <w:t xml:space="preserve">. </w:t>
      </w:r>
    </w:p>
    <w:p w:rsidR="00ED3E80" w:rsidRDefault="00ED3E80" w:rsidP="00ED3E80">
      <w:pPr>
        <w:pStyle w:val="libNormal"/>
      </w:pPr>
      <w:r>
        <w:rPr>
          <w:rFonts w:hint="eastAsia"/>
          <w:rtl/>
        </w:rPr>
        <w:t>لا</w:t>
      </w:r>
      <w:r>
        <w:rPr>
          <w:rtl/>
        </w:rPr>
        <w:t xml:space="preserve"> بدّ من امره ف</w:t>
      </w:r>
      <w:r>
        <w:rPr>
          <w:rFonts w:hint="cs"/>
          <w:rtl/>
        </w:rPr>
        <w:t>ی</w:t>
      </w:r>
      <w:r>
        <w:rPr>
          <w:rtl/>
        </w:rPr>
        <w:t xml:space="preserve"> الأرض برّه أو فاجره </w:t>
      </w:r>
      <w:r w:rsidRPr="00604B91">
        <w:rPr>
          <w:rStyle w:val="libFootnotenumChar"/>
          <w:rtl/>
        </w:rPr>
        <w:t>(</w:t>
      </w:r>
      <w:r w:rsidR="00D00BEA">
        <w:rPr>
          <w:rStyle w:val="libFootnotenumChar"/>
          <w:rFonts w:hint="cs"/>
          <w:rtl/>
        </w:rPr>
        <w:t>7)</w:t>
      </w:r>
      <w:r>
        <w:rPr>
          <w:rtl/>
        </w:rPr>
        <w:t xml:space="preserve">. </w:t>
      </w:r>
    </w:p>
    <w:p w:rsidR="00ED3E80" w:rsidRDefault="00ED3E80" w:rsidP="00ED3E80">
      <w:pPr>
        <w:pStyle w:val="libNormal"/>
      </w:pP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ف</w:t>
      </w:r>
      <w:r>
        <w:rPr>
          <w:rFonts w:hint="cs"/>
          <w:rtl/>
        </w:rPr>
        <w:t>ی</w:t>
      </w:r>
      <w:r>
        <w:rPr>
          <w:rtl/>
        </w:rPr>
        <w:t xml:space="preserve"> تسم</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بإمره المؤمن</w:t>
      </w:r>
      <w:r>
        <w:rPr>
          <w:rFonts w:hint="cs"/>
          <w:rtl/>
        </w:rPr>
        <w:t>ی</w:t>
      </w:r>
      <w:r>
        <w:rPr>
          <w:rFonts w:hint="eastAsia"/>
          <w:rtl/>
        </w:rPr>
        <w:t>ن،و</w:t>
      </w:r>
      <w:r>
        <w:rPr>
          <w:rtl/>
        </w:rPr>
        <w:t xml:space="preserve"> </w:t>
      </w:r>
    </w:p>
    <w:p w:rsidR="00ED3E80" w:rsidRDefault="00ED3E80" w:rsidP="00ED3E80">
      <w:pPr>
        <w:pStyle w:val="libNormal"/>
      </w:pPr>
      <w:r>
        <w:rPr>
          <w:rFonts w:hint="eastAsia"/>
          <w:rtl/>
        </w:rPr>
        <w:t>أمر</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أن </w:t>
      </w:r>
      <w:r>
        <w:rPr>
          <w:rFonts w:hint="cs"/>
          <w:rtl/>
        </w:rPr>
        <w:t>ی</w:t>
      </w:r>
      <w:r>
        <w:rPr>
          <w:rFonts w:hint="eastAsia"/>
          <w:rtl/>
        </w:rPr>
        <w:t>سلّموا</w:t>
      </w:r>
      <w:r>
        <w:rPr>
          <w:rtl/>
        </w:rPr>
        <w:t xml:space="preserve"> عل</w:t>
      </w:r>
      <w:r>
        <w:rPr>
          <w:rFonts w:hint="cs"/>
          <w:rtl/>
        </w:rPr>
        <w:t>ی</w:t>
      </w:r>
      <w:r>
        <w:rPr>
          <w:rFonts w:hint="eastAsia"/>
          <w:rtl/>
        </w:rPr>
        <w:t>ه</w:t>
      </w:r>
      <w:r>
        <w:rPr>
          <w:rtl/>
        </w:rPr>
        <w:t xml:space="preserve"> بهذا الاسم </w:t>
      </w:r>
      <w:r w:rsidRPr="00604B91">
        <w:rPr>
          <w:rStyle w:val="libFootnotenumChar"/>
          <w:rtl/>
        </w:rPr>
        <w:t>(</w:t>
      </w:r>
      <w:r w:rsidR="00D00BEA">
        <w:rPr>
          <w:rStyle w:val="libFootnotenumChar"/>
          <w:rFonts w:hint="cs"/>
          <w:rtl/>
        </w:rPr>
        <w:t>8)</w:t>
      </w:r>
      <w:r>
        <w:rPr>
          <w:rtl/>
        </w:rPr>
        <w:t xml:space="preserve">. </w:t>
      </w:r>
    </w:p>
    <w:p w:rsidR="00ED3E80" w:rsidRDefault="00ED3E80" w:rsidP="00ED3E80">
      <w:pPr>
        <w:pStyle w:val="libNormal"/>
      </w:pPr>
      <w:r>
        <w:rPr>
          <w:rFonts w:hint="eastAsia"/>
          <w:rtl/>
        </w:rPr>
        <w:t>سئل</w:t>
      </w:r>
      <w:r>
        <w:rPr>
          <w:rtl/>
        </w:rPr>
        <w:t xml:space="preserve"> الصادق </w:t>
      </w:r>
      <w:r w:rsidR="00EC2CC2" w:rsidRPr="00EC2CC2">
        <w:rPr>
          <w:rStyle w:val="libAlaemChar"/>
          <w:rtl/>
        </w:rPr>
        <w:t>عليه‌السلام</w:t>
      </w:r>
      <w:r>
        <w:rPr>
          <w:rtl/>
        </w:rPr>
        <w:t xml:space="preserve">: عن القائم </w:t>
      </w:r>
      <w:r w:rsidR="00EC2CC2" w:rsidRPr="00EC2CC2">
        <w:rPr>
          <w:rStyle w:val="libAlaemChar"/>
          <w:rtl/>
        </w:rPr>
        <w:t>عليه‌السلام</w:t>
      </w:r>
      <w:r>
        <w:rPr>
          <w:rtl/>
        </w:rPr>
        <w:t xml:space="preserve"> </w:t>
      </w:r>
      <w:r>
        <w:rPr>
          <w:rFonts w:hint="cs"/>
          <w:rtl/>
        </w:rPr>
        <w:t>ی</w:t>
      </w:r>
      <w:r>
        <w:rPr>
          <w:rFonts w:hint="eastAsia"/>
          <w:rtl/>
        </w:rPr>
        <w:t>سلّم</w:t>
      </w:r>
      <w:r>
        <w:rPr>
          <w:rtl/>
        </w:rPr>
        <w:t xml:space="preserve"> عل</w:t>
      </w:r>
      <w:r>
        <w:rPr>
          <w:rFonts w:hint="cs"/>
          <w:rtl/>
        </w:rPr>
        <w:t>ی</w:t>
      </w:r>
      <w:r>
        <w:rPr>
          <w:rFonts w:hint="eastAsia"/>
          <w:rtl/>
        </w:rPr>
        <w:t>ه</w:t>
      </w:r>
      <w:r>
        <w:rPr>
          <w:rtl/>
        </w:rPr>
        <w:t xml:space="preserve"> بإمره المؤمن</w:t>
      </w:r>
      <w:r>
        <w:rPr>
          <w:rFonts w:hint="cs"/>
          <w:rtl/>
        </w:rPr>
        <w:t>ی</w:t>
      </w:r>
      <w:r>
        <w:rPr>
          <w:rFonts w:hint="eastAsia"/>
          <w:rtl/>
        </w:rPr>
        <w:t>ن؟قال</w:t>
      </w:r>
      <w:r>
        <w:rPr>
          <w:rtl/>
        </w:rPr>
        <w:t xml:space="preserve"> </w:t>
      </w:r>
      <w:r w:rsidR="00EC2CC2" w:rsidRPr="00EC2CC2">
        <w:rPr>
          <w:rStyle w:val="libAlaemChar"/>
          <w:rtl/>
        </w:rPr>
        <w:t>عليه‌السلام</w:t>
      </w:r>
      <w:r>
        <w:rPr>
          <w:rtl/>
        </w:rPr>
        <w:t>:لا،ذاک اسم سمّ</w:t>
      </w:r>
      <w:r>
        <w:rPr>
          <w:rFonts w:hint="cs"/>
          <w:rtl/>
        </w:rPr>
        <w:t>ی</w:t>
      </w:r>
      <w:r>
        <w:rPr>
          <w:rtl/>
        </w:rPr>
        <w:t xml:space="preserve"> اللّه 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،لم </w:t>
      </w:r>
      <w:r>
        <w:rPr>
          <w:rFonts w:hint="cs"/>
          <w:rtl/>
        </w:rPr>
        <w:t>ی</w:t>
      </w:r>
      <w:r>
        <w:rPr>
          <w:rFonts w:hint="eastAsia"/>
          <w:rtl/>
        </w:rPr>
        <w:t>سمّ</w:t>
      </w:r>
      <w:r>
        <w:rPr>
          <w:rtl/>
        </w:rPr>
        <w:t xml:space="preserve"> به أحد قبله و لا </w:t>
      </w:r>
      <w:r>
        <w:rPr>
          <w:rFonts w:hint="cs"/>
          <w:rtl/>
        </w:rPr>
        <w:t>ی</w:t>
      </w:r>
      <w:r>
        <w:rPr>
          <w:rFonts w:hint="eastAsia"/>
          <w:rtl/>
        </w:rPr>
        <w:t>تسم</w:t>
      </w:r>
      <w:r>
        <w:rPr>
          <w:rFonts w:hint="cs"/>
          <w:rtl/>
        </w:rPr>
        <w:t>ی</w:t>
      </w:r>
      <w:r>
        <w:rPr>
          <w:rtl/>
        </w:rPr>
        <w:t xml:space="preserve"> به بعده الاّ کافر. </w:t>
      </w:r>
    </w:p>
    <w:p w:rsidR="00ED3E80" w:rsidRDefault="00ED3E80" w:rsidP="00ED3E80">
      <w:pPr>
        <w:pStyle w:val="libNormal"/>
      </w:pPr>
      <w:r>
        <w:rPr>
          <w:rFonts w:hint="eastAsia"/>
          <w:rtl/>
        </w:rPr>
        <w:t>قال</w:t>
      </w:r>
      <w:r>
        <w:rPr>
          <w:rtl/>
        </w:rPr>
        <w:t>:جعلت فداک،ک</w:t>
      </w:r>
      <w:r>
        <w:rPr>
          <w:rFonts w:hint="cs"/>
          <w:rtl/>
        </w:rPr>
        <w:t>ی</w:t>
      </w:r>
      <w:r>
        <w:rPr>
          <w:rFonts w:hint="eastAsia"/>
          <w:rtl/>
        </w:rPr>
        <w:t>ف</w:t>
      </w:r>
      <w:r>
        <w:rPr>
          <w:rtl/>
        </w:rPr>
        <w:t xml:space="preserve"> </w:t>
      </w:r>
      <w:r>
        <w:rPr>
          <w:rFonts w:hint="cs"/>
          <w:rtl/>
        </w:rPr>
        <w:t>ی</w:t>
      </w:r>
      <w:r>
        <w:rPr>
          <w:rFonts w:hint="eastAsia"/>
          <w:rtl/>
        </w:rPr>
        <w:t>سلّم</w:t>
      </w:r>
      <w:r>
        <w:rPr>
          <w:rtl/>
        </w:rPr>
        <w:t xml:space="preserve"> عل</w:t>
      </w:r>
      <w:r>
        <w:rPr>
          <w:rFonts w:hint="cs"/>
          <w:rtl/>
        </w:rPr>
        <w:t>ی</w:t>
      </w:r>
      <w:r>
        <w:rPr>
          <w:rFonts w:hint="eastAsia"/>
          <w:rtl/>
        </w:rPr>
        <w:t>ه؟قال</w:t>
      </w:r>
      <w:r>
        <w:rPr>
          <w:rtl/>
        </w:rPr>
        <w:t>:</w:t>
      </w:r>
      <w:r>
        <w:rPr>
          <w:rFonts w:hint="cs"/>
          <w:rtl/>
        </w:rPr>
        <w:t>ی</w:t>
      </w:r>
      <w:r>
        <w:rPr>
          <w:rFonts w:hint="eastAsia"/>
          <w:rtl/>
        </w:rPr>
        <w:t>قولون</w:t>
      </w:r>
      <w:r>
        <w:rPr>
          <w:rtl/>
        </w:rPr>
        <w:t>:السلام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بق</w:t>
      </w:r>
      <w:r>
        <w:rPr>
          <w:rFonts w:hint="cs"/>
          <w:rtl/>
        </w:rPr>
        <w:t>یّ</w:t>
      </w:r>
      <w:r>
        <w:rPr>
          <w:rFonts w:hint="eastAsia"/>
          <w:rtl/>
        </w:rPr>
        <w:t>ه</w:t>
      </w:r>
      <w:r>
        <w:rPr>
          <w:rtl/>
        </w:rPr>
        <w:t xml:space="preserve"> اللّه </w:t>
      </w:r>
      <w:r w:rsidRPr="00604B91">
        <w:rPr>
          <w:rStyle w:val="libFootnotenumChar"/>
          <w:rtl/>
        </w:rPr>
        <w:t>(</w:t>
      </w:r>
      <w:r w:rsidR="00D00BEA">
        <w:rPr>
          <w:rStyle w:val="libFootnotenumChar"/>
          <w:rFonts w:hint="cs"/>
          <w:rtl/>
        </w:rPr>
        <w:t>9)</w:t>
      </w:r>
      <w:r>
        <w:rPr>
          <w:rtl/>
        </w:rPr>
        <w:t xml:space="preserve">. </w:t>
      </w:r>
    </w:p>
    <w:p w:rsidR="00B431B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 ذلک </w:t>
      </w:r>
      <w:r w:rsidRPr="00604B91">
        <w:rPr>
          <w:rStyle w:val="libFootnotenumChar"/>
          <w:rtl/>
        </w:rPr>
        <w:t>(</w:t>
      </w:r>
      <w:r w:rsidR="00D00BEA">
        <w:rPr>
          <w:rStyle w:val="libFootnotenumChar"/>
          <w:rFonts w:hint="cs"/>
          <w:rtl/>
        </w:rPr>
        <w:t>10)</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110</w:t>
      </w:r>
      <w:r w:rsidR="00ED3E80">
        <w:rPr>
          <w:rtl/>
        </w:rPr>
        <w:t>/</w:t>
      </w:r>
      <w:r w:rsidR="001A3C8D">
        <w:rPr>
          <w:rtl/>
        </w:rPr>
        <w:t>8</w:t>
      </w:r>
      <w:r w:rsidR="00ED3E80">
        <w:rPr>
          <w:rtl/>
        </w:rPr>
        <w:t>4/</w:t>
      </w:r>
      <w:r w:rsidR="001A3C8D">
        <w:rPr>
          <w:rtl/>
        </w:rPr>
        <w:t>21</w:t>
      </w:r>
      <w:r w:rsidR="00ED3E80">
        <w:rPr>
          <w:rtl/>
        </w:rPr>
        <w:t>،ج:6</w:t>
      </w:r>
      <w:r w:rsidR="001A3C8D">
        <w:rPr>
          <w:rtl/>
        </w:rPr>
        <w:t>8</w:t>
      </w:r>
      <w:r w:rsidR="00ED3E80">
        <w:rPr>
          <w:rtl/>
        </w:rPr>
        <w:t>/</w:t>
      </w:r>
      <w:r w:rsidR="001A3C8D">
        <w:rPr>
          <w:rtl/>
        </w:rPr>
        <w:t>100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w:t>
      </w:r>
      <w:r w:rsidR="001A3C8D">
        <w:rPr>
          <w:rtl/>
        </w:rPr>
        <w:t>1</w:t>
      </w:r>
      <w:r w:rsidR="00ED3E80">
        <w:rPr>
          <w:rtl/>
        </w:rPr>
        <w:t>/</w:t>
      </w:r>
      <w:r w:rsidR="001A3C8D">
        <w:rPr>
          <w:rtl/>
        </w:rPr>
        <w:t>3</w:t>
      </w:r>
      <w:r w:rsidR="00ED3E80">
        <w:rPr>
          <w:rtl/>
        </w:rPr>
        <w:t>،ج:</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6. </w:t>
      </w:r>
    </w:p>
    <w:p w:rsidR="00ED3E80" w:rsidRDefault="00365129" w:rsidP="0027669E">
      <w:pPr>
        <w:pStyle w:val="libFootnote0"/>
      </w:pPr>
      <w:r>
        <w:rPr>
          <w:rtl/>
        </w:rPr>
        <w:t>(4)</w:t>
      </w:r>
      <w:r w:rsidR="00ED3E80">
        <w:rPr>
          <w:rtl/>
        </w:rPr>
        <w:t xml:space="preserve"> ق:5</w:t>
      </w:r>
      <w:r w:rsidR="001A3C8D">
        <w:rPr>
          <w:rtl/>
        </w:rPr>
        <w:t>1</w:t>
      </w:r>
      <w:r w:rsidR="00ED3E80">
        <w:rPr>
          <w:rtl/>
        </w:rPr>
        <w:t>/</w:t>
      </w:r>
      <w:r w:rsidR="001A3C8D">
        <w:rPr>
          <w:rtl/>
        </w:rPr>
        <w:t>7</w:t>
      </w:r>
      <w:r w:rsidR="00ED3E80">
        <w:rPr>
          <w:rtl/>
        </w:rPr>
        <w:t>/</w:t>
      </w:r>
      <w:r w:rsidR="001A3C8D">
        <w:rPr>
          <w:rtl/>
        </w:rPr>
        <w:t>3</w:t>
      </w:r>
      <w:r w:rsidR="00ED3E80">
        <w:rPr>
          <w:rtl/>
        </w:rPr>
        <w:t>،ج:</w:t>
      </w:r>
      <w:r w:rsidR="001A3C8D">
        <w:rPr>
          <w:rtl/>
        </w:rPr>
        <w:t>182</w:t>
      </w:r>
      <w:r w:rsidR="00ED3E80">
        <w:rPr>
          <w:rtl/>
        </w:rPr>
        <w:t xml:space="preserve">/5. </w:t>
      </w:r>
    </w:p>
    <w:p w:rsidR="00ED3E80" w:rsidRDefault="00365129" w:rsidP="0027669E">
      <w:pPr>
        <w:pStyle w:val="libFootnote0"/>
      </w:pPr>
      <w:r>
        <w:rPr>
          <w:rtl/>
        </w:rPr>
        <w:t>(5)</w:t>
      </w:r>
      <w:r w:rsidR="00ED3E80">
        <w:rPr>
          <w:rtl/>
        </w:rPr>
        <w:t xml:space="preserve"> ق:5</w:t>
      </w:r>
      <w:r w:rsidR="001A3C8D">
        <w:rPr>
          <w:rtl/>
        </w:rPr>
        <w:t>9</w:t>
      </w:r>
      <w:r w:rsidR="00ED3E80">
        <w:rPr>
          <w:rtl/>
        </w:rPr>
        <w:t>/</w:t>
      </w:r>
      <w:r w:rsidR="001A3C8D">
        <w:rPr>
          <w:rtl/>
        </w:rPr>
        <w:t>17</w:t>
      </w:r>
      <w:r w:rsidR="00ED3E80">
        <w:rPr>
          <w:rtl/>
        </w:rPr>
        <w:t>/</w:t>
      </w:r>
      <w:r w:rsidR="001A3C8D">
        <w:rPr>
          <w:rtl/>
        </w:rPr>
        <w:t>7</w:t>
      </w:r>
      <w:r w:rsidR="00ED3E80">
        <w:rPr>
          <w:rtl/>
        </w:rPr>
        <w:t>،ج:</w:t>
      </w:r>
      <w:r w:rsidR="001A3C8D">
        <w:rPr>
          <w:rtl/>
        </w:rPr>
        <w:t>283</w:t>
      </w:r>
      <w:r w:rsidR="00ED3E80">
        <w:rPr>
          <w:rtl/>
        </w:rPr>
        <w:t>/</w:t>
      </w:r>
      <w:r w:rsidR="001A3C8D">
        <w:rPr>
          <w:rtl/>
        </w:rPr>
        <w:t>23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178</w:t>
      </w:r>
      <w:r w:rsidR="00ED3E80">
        <w:rPr>
          <w:rtl/>
        </w:rPr>
        <w:t>/</w:t>
      </w:r>
      <w:r w:rsidR="001A3C8D">
        <w:rPr>
          <w:rtl/>
        </w:rPr>
        <w:t>2</w:t>
      </w:r>
      <w:r w:rsidR="00ED3E80">
        <w:rPr>
          <w:rtl/>
        </w:rPr>
        <w:t>5/4،ج:</w:t>
      </w:r>
      <w:r w:rsidR="001A3C8D">
        <w:rPr>
          <w:rtl/>
        </w:rPr>
        <w:t>37</w:t>
      </w:r>
      <w:r w:rsidR="00ED3E80">
        <w:rPr>
          <w:rtl/>
        </w:rPr>
        <w:t>5/</w:t>
      </w:r>
      <w:r w:rsidR="001A3C8D">
        <w:rPr>
          <w:rtl/>
        </w:rPr>
        <w:t>10</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12</w:t>
      </w:r>
      <w:r w:rsidR="00ED3E80">
        <w:rPr>
          <w:rtl/>
        </w:rPr>
        <w:t>4/</w:t>
      </w:r>
      <w:r w:rsidR="001A3C8D">
        <w:rPr>
          <w:rtl/>
        </w:rPr>
        <w:t>21</w:t>
      </w:r>
      <w:r w:rsidR="00ED3E80">
        <w:rPr>
          <w:rtl/>
        </w:rPr>
        <w:t>/5،ج:4</w:t>
      </w:r>
      <w:r w:rsidR="001A3C8D">
        <w:rPr>
          <w:rtl/>
        </w:rPr>
        <w:t>7</w:t>
      </w:r>
      <w:r w:rsidR="00ED3E80">
        <w:rPr>
          <w:rtl/>
        </w:rPr>
        <w:t>/</w:t>
      </w:r>
      <w:r w:rsidR="001A3C8D">
        <w:rPr>
          <w:rtl/>
        </w:rPr>
        <w:t>12</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20</w:t>
      </w:r>
      <w:r w:rsidR="00ED3E80">
        <w:rPr>
          <w:rtl/>
        </w:rPr>
        <w:t>/</w:t>
      </w:r>
      <w:r w:rsidR="001A3C8D">
        <w:rPr>
          <w:rtl/>
        </w:rPr>
        <w:t>3</w:t>
      </w:r>
      <w:r w:rsidR="00ED3E80">
        <w:rPr>
          <w:rtl/>
        </w:rPr>
        <w:t>/</w:t>
      </w:r>
      <w:r w:rsidR="001A3C8D">
        <w:rPr>
          <w:rtl/>
        </w:rPr>
        <w:t>8</w:t>
      </w:r>
      <w:r w:rsidR="00ED3E80">
        <w:rPr>
          <w:rtl/>
        </w:rPr>
        <w:t xml:space="preserve"> و </w:t>
      </w:r>
      <w:r w:rsidR="001A3C8D">
        <w:rPr>
          <w:rtl/>
        </w:rPr>
        <w:t>28</w:t>
      </w:r>
      <w:r w:rsidR="00ED3E80">
        <w:rPr>
          <w:rtl/>
        </w:rPr>
        <w:t>،ج:</w:t>
      </w:r>
      <w:r w:rsidR="001A3C8D">
        <w:rPr>
          <w:rtl/>
        </w:rPr>
        <w:t>92</w:t>
      </w:r>
      <w:r w:rsidR="00ED3E80">
        <w:rPr>
          <w:rtl/>
        </w:rPr>
        <w:t>/</w:t>
      </w:r>
      <w:r w:rsidR="001A3C8D">
        <w:rPr>
          <w:rtl/>
        </w:rPr>
        <w:t>28</w:t>
      </w:r>
      <w:r w:rsidR="00ED3E80">
        <w:rPr>
          <w:rtl/>
        </w:rPr>
        <w:t xml:space="preserve"> و </w:t>
      </w:r>
      <w:r w:rsidR="001A3C8D">
        <w:rPr>
          <w:rtl/>
        </w:rPr>
        <w:t>127</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13</w:t>
      </w:r>
      <w:r w:rsidR="00ED3E80">
        <w:rPr>
          <w:rtl/>
        </w:rPr>
        <w:t>4/</w:t>
      </w:r>
      <w:r w:rsidR="001A3C8D">
        <w:rPr>
          <w:rtl/>
        </w:rPr>
        <w:t>8</w:t>
      </w:r>
      <w:r w:rsidR="00ED3E80">
        <w:rPr>
          <w:rtl/>
        </w:rPr>
        <w:t>6/</w:t>
      </w:r>
      <w:r w:rsidR="001A3C8D">
        <w:rPr>
          <w:rtl/>
        </w:rPr>
        <w:t>7</w:t>
      </w:r>
      <w:r w:rsidR="00ED3E80">
        <w:rPr>
          <w:rtl/>
        </w:rPr>
        <w:t>،ج:</w:t>
      </w:r>
      <w:r w:rsidR="001A3C8D">
        <w:rPr>
          <w:rtl/>
        </w:rPr>
        <w:t>211</w:t>
      </w:r>
      <w:r w:rsidR="00ED3E80">
        <w:rPr>
          <w:rtl/>
        </w:rPr>
        <w:t>/</w:t>
      </w:r>
      <w:r w:rsidR="001A3C8D">
        <w:rPr>
          <w:rtl/>
        </w:rPr>
        <w:t>2</w:t>
      </w:r>
      <w:r w:rsidR="00ED3E80">
        <w:rPr>
          <w:rtl/>
        </w:rPr>
        <w:t>4. ق:</w:t>
      </w:r>
      <w:r w:rsidR="001A3C8D">
        <w:rPr>
          <w:rtl/>
        </w:rPr>
        <w:t>19</w:t>
      </w:r>
      <w:r w:rsidR="00ED3E80">
        <w:rPr>
          <w:rtl/>
        </w:rPr>
        <w:t>6/</w:t>
      </w:r>
      <w:r w:rsidR="001A3C8D">
        <w:rPr>
          <w:rtl/>
        </w:rPr>
        <w:t>33</w:t>
      </w:r>
      <w:r w:rsidR="00ED3E80">
        <w:rPr>
          <w:rtl/>
        </w:rPr>
        <w:t>/</w:t>
      </w:r>
      <w:r w:rsidR="001A3C8D">
        <w:rPr>
          <w:rtl/>
        </w:rPr>
        <w:t>13</w:t>
      </w:r>
      <w:r w:rsidR="00ED3E80">
        <w:rPr>
          <w:rtl/>
        </w:rPr>
        <w:t>،ج:</w:t>
      </w:r>
      <w:r w:rsidR="001A3C8D">
        <w:rPr>
          <w:rtl/>
        </w:rPr>
        <w:t>373</w:t>
      </w:r>
      <w:r w:rsidR="00ED3E80">
        <w:rPr>
          <w:rtl/>
        </w:rPr>
        <w:t>/5</w:t>
      </w:r>
      <w:r w:rsidR="001A3C8D">
        <w:rPr>
          <w:rtl/>
        </w:rPr>
        <w:t>2</w:t>
      </w:r>
    </w:p>
    <w:p w:rsidR="00D00BEA" w:rsidRPr="00D00BEA" w:rsidRDefault="00D00BEA" w:rsidP="00D00BEA">
      <w:pPr>
        <w:pStyle w:val="libFootnote0"/>
        <w:rPr>
          <w:rtl/>
        </w:rPr>
      </w:pPr>
      <w:r>
        <w:rPr>
          <w:rFonts w:hint="cs"/>
          <w:rtl/>
        </w:rPr>
        <w:t>(10) ق:256/54/9،ج:329/37.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الباقر</w:t>
      </w:r>
      <w:r>
        <w:rPr>
          <w:rFonts w:hint="cs"/>
          <w:rtl/>
        </w:rPr>
        <w:t>ی</w:t>
      </w:r>
      <w:r>
        <w:rPr>
          <w:rtl/>
        </w:rPr>
        <w:t xml:space="preserve"> </w:t>
      </w:r>
      <w:r w:rsidR="00EC2CC2" w:rsidRPr="00EC2CC2">
        <w:rPr>
          <w:rStyle w:val="libAlaemChar"/>
          <w:rtl/>
        </w:rPr>
        <w:t>عليه‌السلام</w:t>
      </w:r>
      <w:r>
        <w:rPr>
          <w:rtl/>
        </w:rPr>
        <w:t xml:space="preserve">: لم </w:t>
      </w:r>
      <w:r>
        <w:rPr>
          <w:rFonts w:hint="cs"/>
          <w:rtl/>
        </w:rPr>
        <w:t>ی</w:t>
      </w:r>
      <w:r>
        <w:rPr>
          <w:rFonts w:hint="eastAsia"/>
          <w:rtl/>
        </w:rPr>
        <w:t>تسمّ</w:t>
      </w:r>
      <w:r>
        <w:rPr>
          <w:rtl/>
        </w:rPr>
        <w:t xml:space="preserve"> باسم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غ</w:t>
      </w:r>
      <w:r>
        <w:rPr>
          <w:rFonts w:hint="cs"/>
          <w:rtl/>
        </w:rPr>
        <w:t>ی</w:t>
      </w:r>
      <w:r>
        <w:rPr>
          <w:rFonts w:hint="eastAsia"/>
          <w:rtl/>
        </w:rPr>
        <w:t>ر</w:t>
      </w:r>
      <w:r>
        <w:rPr>
          <w:rtl/>
        </w:rPr>
        <w:t xml:space="preserve"> عل</w:t>
      </w:r>
      <w:r>
        <w:rPr>
          <w:rFonts w:hint="cs"/>
          <w:rtl/>
        </w:rPr>
        <w:t>یّ</w:t>
      </w:r>
      <w:r>
        <w:rPr>
          <w:rtl/>
        </w:rPr>
        <w:t xml:space="preserve"> الاّ مفتر کذّاب </w:t>
      </w:r>
      <w:r w:rsidRPr="00604B91">
        <w:rPr>
          <w:rStyle w:val="libFootnotenumChar"/>
          <w:rtl/>
        </w:rPr>
        <w:t>(1)</w:t>
      </w:r>
      <w:r>
        <w:rPr>
          <w:rtl/>
        </w:rPr>
        <w:t xml:space="preserve">. </w:t>
      </w:r>
    </w:p>
    <w:p w:rsidR="00ED3E80" w:rsidRDefault="00ED3E80" w:rsidP="00ED3E80">
      <w:pPr>
        <w:pStyle w:val="libNormal"/>
      </w:pPr>
      <w:r w:rsidRPr="00640352">
        <w:rPr>
          <w:rStyle w:val="libBold1Char"/>
          <w:rFonts w:hint="eastAsia"/>
          <w:rtl/>
        </w:rPr>
        <w:t>الاختصاص</w:t>
      </w:r>
      <w:r>
        <w:rPr>
          <w:rtl/>
        </w:rPr>
        <w:t>:ف</w:t>
      </w:r>
      <w:r>
        <w:rPr>
          <w:rFonts w:hint="cs"/>
          <w:rtl/>
        </w:rPr>
        <w:t>ی</w:t>
      </w:r>
      <w:r>
        <w:rPr>
          <w:rtl/>
        </w:rPr>
        <w:t>: انّ رجلا من أهل السواد سلّم عل</w:t>
      </w:r>
      <w:r>
        <w:rPr>
          <w:rFonts w:hint="cs"/>
          <w:rtl/>
        </w:rPr>
        <w:t>ی</w:t>
      </w:r>
      <w:r>
        <w:rPr>
          <w:rtl/>
        </w:rPr>
        <w:t xml:space="preserve"> الصادق </w:t>
      </w:r>
      <w:r w:rsidR="00EC2CC2" w:rsidRPr="00EC2CC2">
        <w:rPr>
          <w:rStyle w:val="libAlaemChar"/>
          <w:rtl/>
        </w:rPr>
        <w:t>عليه‌السلام</w:t>
      </w:r>
      <w:r>
        <w:rPr>
          <w:rtl/>
        </w:rPr>
        <w:t xml:space="preserve"> و قال:السلام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w:t>
      </w:r>
      <w:r w:rsidR="00EA7B3D" w:rsidRPr="00EA7B3D">
        <w:rPr>
          <w:rStyle w:val="libAlaemChar"/>
          <w:rtl/>
        </w:rPr>
        <w:t>رحمه‌الله</w:t>
      </w:r>
      <w:r>
        <w:rPr>
          <w:rtl/>
        </w:rPr>
        <w:t xml:space="preserve"> و برکاته،فلم </w:t>
      </w:r>
      <w:r>
        <w:rPr>
          <w:rFonts w:hint="cs"/>
          <w:rtl/>
        </w:rPr>
        <w:t>ی</w:t>
      </w:r>
      <w:r>
        <w:rPr>
          <w:rFonts w:hint="eastAsia"/>
          <w:rtl/>
        </w:rPr>
        <w:t>نکر</w:t>
      </w:r>
      <w:r>
        <w:rPr>
          <w:rtl/>
        </w:rPr>
        <w:t xml:space="preserve"> عل</w:t>
      </w:r>
      <w:r>
        <w:rPr>
          <w:rFonts w:hint="cs"/>
          <w:rtl/>
        </w:rPr>
        <w:t>ی</w:t>
      </w:r>
      <w:r>
        <w:rPr>
          <w:rFonts w:hint="eastAsia"/>
          <w:rtl/>
        </w:rPr>
        <w:t>ه</w:t>
      </w:r>
      <w:r>
        <w:rPr>
          <w:rtl/>
        </w:rPr>
        <w:t xml:space="preserve"> بل أجابه،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لأب</w:t>
      </w:r>
      <w:r>
        <w:rPr>
          <w:rFonts w:hint="cs"/>
          <w:rtl/>
        </w:rPr>
        <w:t>ی</w:t>
      </w:r>
      <w:r>
        <w:rPr>
          <w:rtl/>
        </w:rPr>
        <w:t xml:space="preserve"> الصباح مول</w:t>
      </w:r>
      <w:r>
        <w:rPr>
          <w:rFonts w:hint="cs"/>
          <w:rtl/>
        </w:rPr>
        <w:t>ی</w:t>
      </w:r>
      <w:r>
        <w:rPr>
          <w:rtl/>
        </w:rPr>
        <w:t xml:space="preserve"> آل سام: انّه لا </w:t>
      </w:r>
      <w:r>
        <w:rPr>
          <w:rFonts w:hint="cs"/>
          <w:rtl/>
        </w:rPr>
        <w:t>ی</w:t>
      </w:r>
      <w:r>
        <w:rPr>
          <w:rFonts w:hint="eastAsia"/>
          <w:rtl/>
        </w:rPr>
        <w:t>جد</w:t>
      </w:r>
      <w:r>
        <w:rPr>
          <w:rtl/>
        </w:rPr>
        <w:t xml:space="preserve"> عبد حق</w:t>
      </w:r>
      <w:r>
        <w:rPr>
          <w:rFonts w:hint="cs"/>
          <w:rtl/>
        </w:rPr>
        <w:t>ی</w:t>
      </w:r>
      <w:r>
        <w:rPr>
          <w:rFonts w:hint="eastAsia"/>
          <w:rtl/>
        </w:rPr>
        <w:t>قه</w:t>
      </w:r>
      <w:r>
        <w:rPr>
          <w:rtl/>
        </w:rPr>
        <w:t xml:space="preserve"> الا</w:t>
      </w:r>
      <w:r>
        <w:rPr>
          <w:rFonts w:hint="cs"/>
          <w:rtl/>
        </w:rPr>
        <w:t>ی</w:t>
      </w:r>
      <w:r>
        <w:rPr>
          <w:rFonts w:hint="eastAsia"/>
          <w:rtl/>
        </w:rPr>
        <w:t>مان</w:t>
      </w:r>
      <w:r>
        <w:rPr>
          <w:rtl/>
        </w:rPr>
        <w:t xml:space="preserve"> حتّ</w:t>
      </w:r>
      <w:r>
        <w:rPr>
          <w:rFonts w:hint="cs"/>
          <w:rtl/>
        </w:rPr>
        <w:t>ی</w:t>
      </w:r>
      <w:r>
        <w:rPr>
          <w:rtl/>
        </w:rPr>
        <w:t xml:space="preserve"> </w:t>
      </w:r>
      <w:r>
        <w:rPr>
          <w:rFonts w:hint="cs"/>
          <w:rtl/>
        </w:rPr>
        <w:t>ی</w:t>
      </w:r>
      <w:r>
        <w:rPr>
          <w:rFonts w:hint="eastAsia"/>
          <w:rtl/>
        </w:rPr>
        <w:t>علم</w:t>
      </w:r>
      <w:r>
        <w:rPr>
          <w:rtl/>
        </w:rPr>
        <w:t xml:space="preserve"> أنّ لآخرنا ما لأوّلنا </w:t>
      </w:r>
      <w:r w:rsidRPr="00604B91">
        <w:rPr>
          <w:rStyle w:val="libFootnotenumChar"/>
          <w:rtl/>
        </w:rPr>
        <w:t>(2)</w:t>
      </w:r>
      <w:r>
        <w:rPr>
          <w:rtl/>
        </w:rPr>
        <w:t xml:space="preserve">. </w:t>
      </w:r>
    </w:p>
    <w:p w:rsidR="00ED3E80" w:rsidRDefault="00ED3E80" w:rsidP="00ED3E80">
      <w:pPr>
        <w:pStyle w:val="libNormal"/>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هذا الخبر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ما أمر به النب</w:t>
      </w:r>
      <w:r>
        <w:rPr>
          <w:rFonts w:hint="cs"/>
          <w:rtl/>
        </w:rPr>
        <w:t>یّ</w:t>
      </w:r>
      <w:r>
        <w:rPr>
          <w:rtl/>
        </w:rPr>
        <w:t xml:space="preserve"> </w:t>
      </w:r>
      <w:r w:rsidR="001C23D3" w:rsidRPr="001C23D3">
        <w:rPr>
          <w:rStyle w:val="libAlaemChar"/>
          <w:rtl/>
        </w:rPr>
        <w:t>صلى‌الله‌عليه‌وآله‌وسلم</w:t>
      </w:r>
      <w:r>
        <w:rPr>
          <w:rtl/>
        </w:rPr>
        <w:t xml:space="preserve"> من التسل</w:t>
      </w:r>
      <w:r>
        <w:rPr>
          <w:rFonts w:hint="cs"/>
          <w:rtl/>
        </w:rPr>
        <w:t>ی</w:t>
      </w:r>
      <w:r>
        <w:rPr>
          <w:rFonts w:hint="eastAsia"/>
          <w:rtl/>
        </w:rPr>
        <w:t>م</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بأمره المؤمن</w:t>
      </w:r>
      <w:r>
        <w:rPr>
          <w:rFonts w:hint="cs"/>
          <w:rtl/>
        </w:rPr>
        <w:t>ی</w:t>
      </w:r>
      <w:r>
        <w:rPr>
          <w:rFonts w:hint="eastAsia"/>
          <w:rtl/>
        </w:rPr>
        <w:t>ن،</w:t>
      </w:r>
      <w:r>
        <w:rPr>
          <w:rtl/>
        </w:rPr>
        <w:t xml:space="preserve"> </w:t>
      </w:r>
    </w:p>
    <w:p w:rsidR="00ED3E80" w:rsidRDefault="00ED3E80" w:rsidP="00ED3E80">
      <w:pPr>
        <w:pStyle w:val="libNormal"/>
      </w:pPr>
      <w:r>
        <w:rPr>
          <w:rFonts w:hint="eastAsia"/>
          <w:rtl/>
        </w:rPr>
        <w:t>و</w:t>
      </w:r>
      <w:r>
        <w:rPr>
          <w:rtl/>
        </w:rPr>
        <w:t xml:space="preserve"> أنه لا </w:t>
      </w:r>
      <w:r>
        <w:rPr>
          <w:rFonts w:hint="cs"/>
          <w:rtl/>
        </w:rPr>
        <w:t>ی</w:t>
      </w:r>
      <w:r>
        <w:rPr>
          <w:rFonts w:hint="eastAsia"/>
          <w:rtl/>
        </w:rPr>
        <w:t>سمّ</w:t>
      </w:r>
      <w:r>
        <w:rPr>
          <w:rFonts w:hint="cs"/>
          <w:rtl/>
        </w:rPr>
        <w:t>ی</w:t>
      </w:r>
      <w:r>
        <w:rPr>
          <w:rtl/>
        </w:rPr>
        <w:t xml:space="preserve"> به غ</w:t>
      </w:r>
      <w:r>
        <w:rPr>
          <w:rFonts w:hint="cs"/>
          <w:rtl/>
        </w:rPr>
        <w:t>ی</w:t>
      </w:r>
      <w:r>
        <w:rPr>
          <w:rFonts w:hint="eastAsia"/>
          <w:rtl/>
        </w:rPr>
        <w:t>ره،و</w:t>
      </w:r>
      <w:r>
        <w:rPr>
          <w:rtl/>
        </w:rPr>
        <w:t xml:space="preserve"> علّه التسم</w:t>
      </w:r>
      <w:r>
        <w:rPr>
          <w:rFonts w:hint="cs"/>
          <w:rtl/>
        </w:rPr>
        <w:t>ی</w:t>
      </w:r>
      <w:r>
        <w:rPr>
          <w:rFonts w:hint="eastAsia"/>
          <w:rtl/>
        </w:rPr>
        <w:t>ه</w:t>
      </w:r>
      <w:r>
        <w:rPr>
          <w:rtl/>
        </w:rPr>
        <w:t xml:space="preserve"> به،و ف</w:t>
      </w:r>
      <w:r>
        <w:rPr>
          <w:rFonts w:hint="cs"/>
          <w:rtl/>
        </w:rPr>
        <w:t>ی</w:t>
      </w:r>
      <w:r>
        <w:rPr>
          <w:rFonts w:hint="eastAsia"/>
          <w:rtl/>
        </w:rPr>
        <w:t>ه</w:t>
      </w:r>
      <w:r>
        <w:rPr>
          <w:rtl/>
        </w:rPr>
        <w:t xml:space="preserve"> جمله من مناقبه </w:t>
      </w:r>
      <w:r w:rsidRPr="00604B91">
        <w:rPr>
          <w:rStyle w:val="libFootnotenumChar"/>
          <w:rtl/>
        </w:rPr>
        <w:t>(4)</w:t>
      </w:r>
      <w:r>
        <w:rPr>
          <w:rtl/>
        </w:rPr>
        <w:t xml:space="preserve">. </w:t>
      </w:r>
    </w:p>
    <w:p w:rsidR="00ED3E80" w:rsidRDefault="00ED3E80" w:rsidP="00ED3E80">
      <w:pPr>
        <w:pStyle w:val="libNormal"/>
      </w:pPr>
      <w:r w:rsidRPr="00640352">
        <w:rPr>
          <w:rStyle w:val="libBold1Char"/>
          <w:rFonts w:hint="eastAsia"/>
          <w:rtl/>
        </w:rPr>
        <w:t>أمال</w:t>
      </w:r>
      <w:r w:rsidRPr="00640352">
        <w:rPr>
          <w:rStyle w:val="libBold1Char"/>
          <w:rFonts w:hint="cs"/>
          <w:rtl/>
        </w:rPr>
        <w:t>ی</w:t>
      </w:r>
      <w:r>
        <w:rPr>
          <w:rtl/>
        </w:rPr>
        <w:t xml:space="preserve"> </w:t>
      </w:r>
      <w:r w:rsidRPr="00640352">
        <w:rPr>
          <w:rStyle w:val="libBold1Char"/>
          <w:rtl/>
        </w:rPr>
        <w:t>الصدوق</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انّا أوّل أهل ب</w:t>
      </w:r>
      <w:r>
        <w:rPr>
          <w:rFonts w:hint="cs"/>
          <w:rtl/>
        </w:rPr>
        <w:t>ی</w:t>
      </w:r>
      <w:r>
        <w:rPr>
          <w:rFonts w:hint="eastAsia"/>
          <w:rtl/>
        </w:rPr>
        <w:t>ت</w:t>
      </w:r>
      <w:r>
        <w:rPr>
          <w:rtl/>
        </w:rPr>
        <w:t xml:space="preserve"> نوّه اللّه بأسمائنا،انّه لمّا خلق اللّه السماوات و الأرض أمر مناد</w:t>
      </w:r>
      <w:r>
        <w:rPr>
          <w:rFonts w:hint="cs"/>
          <w:rtl/>
        </w:rPr>
        <w:t>ی</w:t>
      </w:r>
      <w:r>
        <w:rPr>
          <w:rFonts w:hint="eastAsia"/>
          <w:rtl/>
        </w:rPr>
        <w:t>ا</w:t>
      </w:r>
      <w:r>
        <w:rPr>
          <w:rtl/>
        </w:rPr>
        <w:t xml:space="preserve"> فناد</w:t>
      </w:r>
      <w:r>
        <w:rPr>
          <w:rFonts w:hint="cs"/>
          <w:rtl/>
        </w:rPr>
        <w:t>ی</w:t>
      </w:r>
      <w:r>
        <w:rPr>
          <w:rtl/>
        </w:rPr>
        <w:t>:أشهد ان لا اله الاّ اللّه ثلاثا،أشهد ان محمّدا رسول اللّه ثلاثا،أشهد ان عل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حقا ثلاثا </w:t>
      </w:r>
      <w:r w:rsidRPr="00604B91">
        <w:rPr>
          <w:rStyle w:val="libFootnotenumChar"/>
          <w:rtl/>
        </w:rPr>
        <w:t>(5)</w:t>
      </w:r>
      <w:r>
        <w:rPr>
          <w:rtl/>
        </w:rPr>
        <w:t xml:space="preserve">. </w:t>
      </w:r>
    </w:p>
    <w:p w:rsidR="00ED3E80" w:rsidRDefault="00ED3E80" w:rsidP="00ED3E80">
      <w:pPr>
        <w:pStyle w:val="libNormal"/>
      </w:pPr>
      <w:r>
        <w:rPr>
          <w:rFonts w:hint="eastAsia"/>
          <w:rtl/>
        </w:rPr>
        <w:t>من</w:t>
      </w:r>
      <w:r>
        <w:rPr>
          <w:rtl/>
        </w:rPr>
        <w:t xml:space="preserve"> راجع هذا الباب </w:t>
      </w:r>
      <w:r>
        <w:rPr>
          <w:rFonts w:hint="cs"/>
          <w:rtl/>
        </w:rPr>
        <w:t>ی</w:t>
      </w:r>
      <w:r>
        <w:rPr>
          <w:rFonts w:hint="eastAsia"/>
          <w:rtl/>
        </w:rPr>
        <w:t>علم</w:t>
      </w:r>
      <w:r>
        <w:rPr>
          <w:rtl/>
        </w:rPr>
        <w:t xml:space="preserve"> أنّه </w:t>
      </w:r>
      <w:r w:rsidR="00EC2CC2" w:rsidRPr="00EC2CC2">
        <w:rPr>
          <w:rStyle w:val="libAlaemChar"/>
          <w:rtl/>
        </w:rPr>
        <w:t>عليه‌السلام</w:t>
      </w:r>
      <w:r>
        <w:rPr>
          <w:rtl/>
        </w:rPr>
        <w:t xml:space="preserve">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w:t>
      </w:r>
      <w:r>
        <w:rPr>
          <w:rFonts w:hint="cs"/>
          <w:rtl/>
        </w:rPr>
        <w:t>ی</w:t>
      </w:r>
      <w:r>
        <w:rPr>
          <w:rtl/>
        </w:rPr>
        <w:t xml:space="preserve"> ح</w:t>
      </w:r>
      <w:r>
        <w:rPr>
          <w:rFonts w:hint="cs"/>
          <w:rtl/>
        </w:rPr>
        <w:t>ی</w:t>
      </w:r>
      <w:r>
        <w:rPr>
          <w:rFonts w:hint="eastAsia"/>
          <w:rtl/>
        </w:rPr>
        <w:t>اه</w:t>
      </w:r>
      <w:r>
        <w:rPr>
          <w:rtl/>
        </w:rPr>
        <w:t xml:space="preserve"> الرسول </w:t>
      </w:r>
      <w:r w:rsidR="001C23D3" w:rsidRPr="001C23D3">
        <w:rPr>
          <w:rStyle w:val="libAlaemChar"/>
          <w:rtl/>
        </w:rPr>
        <w:t>صلى‌الله‌عليه‌وآله‌وسلم</w:t>
      </w:r>
      <w:r>
        <w:rPr>
          <w:rtl/>
        </w:rPr>
        <w:t xml:space="preserve"> و بعد وفاته من قبل اللّه و رسوله،و هو اسم سمّاه اللّه تعال</w:t>
      </w:r>
      <w:r>
        <w:rPr>
          <w:rFonts w:hint="cs"/>
          <w:rtl/>
        </w:rPr>
        <w:t>ی</w:t>
      </w:r>
      <w:r>
        <w:rPr>
          <w:rtl/>
        </w:rPr>
        <w:t xml:space="preserve"> به،و الأحاد</w:t>
      </w:r>
      <w:r>
        <w:rPr>
          <w:rFonts w:hint="cs"/>
          <w:rtl/>
        </w:rPr>
        <w:t>ی</w:t>
      </w:r>
      <w:r>
        <w:rPr>
          <w:rFonts w:hint="eastAsia"/>
          <w:rtl/>
        </w:rPr>
        <w:t>ث</w:t>
      </w:r>
      <w:r>
        <w:rPr>
          <w:rtl/>
        </w:rPr>
        <w:t xml:space="preserve"> ف</w:t>
      </w:r>
      <w:r>
        <w:rPr>
          <w:rFonts w:hint="cs"/>
          <w:rtl/>
        </w:rPr>
        <w:t>ی</w:t>
      </w:r>
      <w:r>
        <w:rPr>
          <w:rtl/>
        </w:rPr>
        <w:t xml:space="preserve"> ذلک متواتره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الحسن بن عل</w:t>
      </w:r>
      <w:r>
        <w:rPr>
          <w:rFonts w:hint="cs"/>
          <w:rtl/>
        </w:rPr>
        <w:t>یّ</w:t>
      </w:r>
      <w:r>
        <w:rPr>
          <w:rtl/>
        </w:rPr>
        <w:t xml:space="preserve"> </w:t>
      </w:r>
      <w:r w:rsidR="001C23D3" w:rsidRPr="001C23D3">
        <w:rPr>
          <w:rStyle w:val="libAlaemChar"/>
          <w:rtl/>
        </w:rPr>
        <w:t>عليهما‌السلام</w:t>
      </w:r>
      <w:r>
        <w:rPr>
          <w:rtl/>
        </w:rPr>
        <w:t xml:space="preserve"> با</w:t>
      </w:r>
      <w:r>
        <w:rPr>
          <w:rFonts w:hint="cs"/>
          <w:rtl/>
        </w:rPr>
        <w:t>ی</w:t>
      </w:r>
      <w:r>
        <w:rPr>
          <w:rFonts w:hint="eastAsia"/>
          <w:rtl/>
        </w:rPr>
        <w:t>ع</w:t>
      </w:r>
      <w:r>
        <w:rPr>
          <w:rtl/>
        </w:rPr>
        <w:t xml:space="preserve"> معاو</w:t>
      </w:r>
      <w:r>
        <w:rPr>
          <w:rFonts w:hint="cs"/>
          <w:rtl/>
        </w:rPr>
        <w:t>ی</w:t>
      </w:r>
      <w:r>
        <w:rPr>
          <w:rFonts w:hint="eastAsia"/>
          <w:rtl/>
        </w:rPr>
        <w:t>ه</w:t>
      </w:r>
      <w:r>
        <w:rPr>
          <w:rtl/>
        </w:rPr>
        <w:t xml:space="preserve"> عل</w:t>
      </w:r>
      <w:r>
        <w:rPr>
          <w:rFonts w:hint="cs"/>
          <w:rtl/>
        </w:rPr>
        <w:t>ی</w:t>
      </w:r>
      <w:r>
        <w:rPr>
          <w:rtl/>
        </w:rPr>
        <w:t xml:space="preserve"> أن لا </w:t>
      </w:r>
      <w:r>
        <w:rPr>
          <w:rFonts w:hint="cs"/>
          <w:rtl/>
        </w:rPr>
        <w:t>ی</w:t>
      </w:r>
      <w:r>
        <w:rPr>
          <w:rFonts w:hint="eastAsia"/>
          <w:rtl/>
        </w:rPr>
        <w:t>سمّ</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p>
    <w:p w:rsidR="00ED3E80" w:rsidRDefault="00ED3E80" w:rsidP="00ED3E80">
      <w:pPr>
        <w:pStyle w:val="libNormal"/>
      </w:pPr>
      <w:r>
        <w:rPr>
          <w:rFonts w:hint="eastAsia"/>
          <w:rtl/>
        </w:rPr>
        <w:t>و</w:t>
      </w:r>
      <w:r>
        <w:rPr>
          <w:rtl/>
        </w:rPr>
        <w:t xml:space="preserve"> لا </w:t>
      </w:r>
      <w:r>
        <w:rPr>
          <w:rFonts w:hint="cs"/>
          <w:rtl/>
        </w:rPr>
        <w:t>ی</w:t>
      </w:r>
      <w:r>
        <w:rPr>
          <w:rFonts w:hint="eastAsia"/>
          <w:rtl/>
        </w:rPr>
        <w:t>ق</w:t>
      </w:r>
      <w:r>
        <w:rPr>
          <w:rFonts w:hint="cs"/>
          <w:rtl/>
        </w:rPr>
        <w:t>ی</w:t>
      </w:r>
      <w:r>
        <w:rPr>
          <w:rFonts w:hint="eastAsia"/>
          <w:rtl/>
        </w:rPr>
        <w:t>م</w:t>
      </w:r>
      <w:r>
        <w:rPr>
          <w:rtl/>
        </w:rPr>
        <w:t xml:space="preserve"> عنده شهاده </w:t>
      </w:r>
      <w:r w:rsidRPr="00604B91">
        <w:rPr>
          <w:rStyle w:val="libFootnotenumChar"/>
          <w:rtl/>
        </w:rPr>
        <w:t>(7)</w:t>
      </w:r>
      <w:r>
        <w:rPr>
          <w:rtl/>
        </w:rPr>
        <w:t xml:space="preserve">. </w:t>
      </w:r>
    </w:p>
    <w:p w:rsidR="00B431B0" w:rsidRDefault="00ED3E80" w:rsidP="00ED3E80">
      <w:pPr>
        <w:pStyle w:val="libNormal"/>
      </w:pPr>
      <w:r w:rsidRPr="00640352">
        <w:rPr>
          <w:rStyle w:val="libBold1Char"/>
          <w:rFonts w:hint="eastAsia"/>
          <w:rtl/>
        </w:rPr>
        <w:t>مجالس</w:t>
      </w:r>
      <w:r>
        <w:rPr>
          <w:rtl/>
        </w:rPr>
        <w:t xml:space="preserve"> </w:t>
      </w:r>
      <w:r w:rsidRPr="00640352">
        <w:rPr>
          <w:rStyle w:val="libBold1Char"/>
          <w:rtl/>
        </w:rPr>
        <w:t>المف</w:t>
      </w:r>
      <w:r w:rsidRPr="00640352">
        <w:rPr>
          <w:rStyle w:val="libBold1Char"/>
          <w:rFonts w:hint="cs"/>
          <w:rtl/>
        </w:rPr>
        <w:t>ی</w:t>
      </w:r>
      <w:r w:rsidRPr="00640352">
        <w:rPr>
          <w:rStyle w:val="libBold1Char"/>
          <w:rFonts w:hint="eastAsia"/>
          <w:rtl/>
        </w:rPr>
        <w:t>د</w:t>
      </w:r>
      <w:r>
        <w:rPr>
          <w:rtl/>
        </w:rPr>
        <w:t xml:space="preserve">:عن ابن عبّاس 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غدو</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إل</w:t>
      </w:r>
      <w:r>
        <w:rPr>
          <w:rFonts w:hint="cs"/>
          <w:rtl/>
        </w:rPr>
        <w:t>ی</w:t>
      </w:r>
      <w:r>
        <w:rPr>
          <w:rFonts w:hint="eastAsia"/>
          <w:rtl/>
        </w:rPr>
        <w:t>ه</w:t>
      </w:r>
      <w:r>
        <w:rPr>
          <w:rtl/>
        </w:rPr>
        <w:t xml:space="preserve"> ف</w:t>
      </w:r>
      <w:r>
        <w:rPr>
          <w:rFonts w:hint="cs"/>
          <w:rtl/>
        </w:rPr>
        <w:t>ی</w:t>
      </w:r>
      <w:r>
        <w:rPr>
          <w:rtl/>
        </w:rPr>
        <w:t xml:space="preserve"> الغداه،و کان </w:t>
      </w:r>
      <w:r>
        <w:rPr>
          <w:rFonts w:hint="cs"/>
          <w:rtl/>
        </w:rPr>
        <w:t>ی</w:t>
      </w:r>
      <w:r>
        <w:rPr>
          <w:rFonts w:hint="eastAsia"/>
          <w:rtl/>
        </w:rPr>
        <w:t>حبّ</w:t>
      </w:r>
      <w:r>
        <w:rPr>
          <w:rtl/>
        </w:rPr>
        <w:t xml:space="preserve"> أن لا </w:t>
      </w:r>
      <w:r>
        <w:rPr>
          <w:rFonts w:hint="cs"/>
          <w:rtl/>
        </w:rPr>
        <w:t>ی</w:t>
      </w:r>
      <w:r>
        <w:rPr>
          <w:rFonts w:hint="eastAsia"/>
          <w:rtl/>
        </w:rPr>
        <w:t>سبقه</w:t>
      </w:r>
      <w:r>
        <w:rPr>
          <w:rtl/>
        </w:rPr>
        <w:t xml:space="preserve"> إل</w:t>
      </w:r>
      <w:r>
        <w:rPr>
          <w:rFonts w:hint="cs"/>
          <w:rtl/>
        </w:rPr>
        <w:t>ی</w:t>
      </w:r>
      <w:r>
        <w:rPr>
          <w:rFonts w:hint="eastAsia"/>
          <w:rtl/>
        </w:rPr>
        <w:t>ه</w:t>
      </w:r>
      <w:r>
        <w:rPr>
          <w:rtl/>
        </w:rPr>
        <w:t xml:space="preserve"> أحد،فإذا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صحن الدار و إذا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7</w:t>
      </w:r>
      <w:r w:rsidR="00ED3E80">
        <w:rPr>
          <w:rtl/>
        </w:rPr>
        <w:t>/6</w:t>
      </w:r>
      <w:r w:rsidR="001A3C8D">
        <w:rPr>
          <w:rtl/>
        </w:rPr>
        <w:t>7</w:t>
      </w:r>
      <w:r w:rsidR="00ED3E80">
        <w:rPr>
          <w:rtl/>
        </w:rPr>
        <w:t>/</w:t>
      </w:r>
      <w:r w:rsidR="001A3C8D">
        <w:rPr>
          <w:rtl/>
        </w:rPr>
        <w:t>7</w:t>
      </w:r>
      <w:r w:rsidR="00ED3E80">
        <w:rPr>
          <w:rtl/>
        </w:rPr>
        <w:t>،ج:</w:t>
      </w:r>
      <w:r w:rsidR="001A3C8D">
        <w:rPr>
          <w:rtl/>
        </w:rPr>
        <w:t>31</w:t>
      </w:r>
      <w:r w:rsidR="00ED3E80">
        <w:rPr>
          <w:rtl/>
        </w:rPr>
        <w:t>5/</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2</w:t>
      </w:r>
      <w:r w:rsidR="00ED3E80">
        <w:rPr>
          <w:rtl/>
        </w:rPr>
        <w:t>6</w:t>
      </w:r>
      <w:r w:rsidR="001A3C8D">
        <w:rPr>
          <w:rtl/>
        </w:rPr>
        <w:t>8</w:t>
      </w:r>
      <w:r w:rsidR="00ED3E80">
        <w:rPr>
          <w:rtl/>
        </w:rPr>
        <w:t>/</w:t>
      </w:r>
      <w:r w:rsidR="001A3C8D">
        <w:rPr>
          <w:rtl/>
        </w:rPr>
        <w:t>83</w:t>
      </w:r>
      <w:r w:rsidR="00ED3E80">
        <w:rPr>
          <w:rtl/>
        </w:rPr>
        <w:t>/</w:t>
      </w:r>
      <w:r w:rsidR="001A3C8D">
        <w:rPr>
          <w:rtl/>
        </w:rPr>
        <w:t>7</w:t>
      </w:r>
      <w:r w:rsidR="00ED3E80">
        <w:rPr>
          <w:rtl/>
        </w:rPr>
        <w:t>،ج:</w:t>
      </w:r>
      <w:r w:rsidR="001A3C8D">
        <w:rPr>
          <w:rtl/>
        </w:rPr>
        <w:t>3</w:t>
      </w:r>
      <w:r w:rsidR="00ED3E80">
        <w:rPr>
          <w:rtl/>
        </w:rPr>
        <w:t>6</w:t>
      </w:r>
      <w:r w:rsidR="001A3C8D">
        <w:rPr>
          <w:rtl/>
        </w:rPr>
        <w:t>0</w:t>
      </w:r>
      <w:r w:rsidR="00ED3E80">
        <w:rPr>
          <w:rtl/>
        </w:rPr>
        <w:t>/</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2</w:t>
      </w:r>
      <w:r w:rsidR="00ED3E80">
        <w:rPr>
          <w:rtl/>
        </w:rPr>
        <w:t>56/54/</w:t>
      </w:r>
      <w:r w:rsidR="001A3C8D">
        <w:rPr>
          <w:rtl/>
        </w:rPr>
        <w:t>9</w:t>
      </w:r>
      <w:r w:rsidR="00ED3E80">
        <w:rPr>
          <w:rtl/>
        </w:rPr>
        <w:t>،ج:</w:t>
      </w:r>
      <w:r w:rsidR="001A3C8D">
        <w:rPr>
          <w:rtl/>
        </w:rPr>
        <w:t>332</w:t>
      </w:r>
      <w:r w:rsidR="00ED3E80">
        <w:rPr>
          <w:rtl/>
        </w:rPr>
        <w:t>/</w:t>
      </w:r>
      <w:r w:rsidR="001A3C8D">
        <w:rPr>
          <w:rtl/>
        </w:rPr>
        <w:t>37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46/54/</w:t>
      </w:r>
      <w:r w:rsidR="001A3C8D">
        <w:rPr>
          <w:rtl/>
        </w:rPr>
        <w:t>9</w:t>
      </w:r>
      <w:r w:rsidR="00ED3E80">
        <w:rPr>
          <w:rtl/>
        </w:rPr>
        <w:t>،ج:</w:t>
      </w:r>
      <w:r w:rsidR="001A3C8D">
        <w:rPr>
          <w:rtl/>
        </w:rPr>
        <w:t>290</w:t>
      </w:r>
      <w:r w:rsidR="00ED3E80">
        <w:rPr>
          <w:rtl/>
        </w:rPr>
        <w:t>/</w:t>
      </w:r>
      <w:r w:rsidR="001A3C8D">
        <w:rPr>
          <w:rtl/>
        </w:rPr>
        <w:t>37</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w:t>
      </w:r>
      <w:r w:rsidR="00ED3E80">
        <w:rPr>
          <w:rtl/>
        </w:rPr>
        <w:t>4</w:t>
      </w:r>
      <w:r w:rsidR="001A3C8D">
        <w:rPr>
          <w:rtl/>
        </w:rPr>
        <w:t>7</w:t>
      </w:r>
      <w:r w:rsidR="00ED3E80">
        <w:rPr>
          <w:rtl/>
        </w:rPr>
        <w:t>/54/</w:t>
      </w:r>
      <w:r w:rsidR="001A3C8D">
        <w:rPr>
          <w:rtl/>
        </w:rPr>
        <w:t>9</w:t>
      </w:r>
      <w:r w:rsidR="00ED3E80">
        <w:rPr>
          <w:rtl/>
        </w:rPr>
        <w:t>،ج:</w:t>
      </w:r>
      <w:r w:rsidR="001A3C8D">
        <w:rPr>
          <w:rtl/>
        </w:rPr>
        <w:t>29</w:t>
      </w:r>
      <w:r w:rsidR="00ED3E80">
        <w:rPr>
          <w:rtl/>
        </w:rPr>
        <w:t>5/</w:t>
      </w:r>
      <w:r w:rsidR="001A3C8D">
        <w:rPr>
          <w:rtl/>
        </w:rPr>
        <w:t>37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w:t>
      </w:r>
      <w:r w:rsidR="00ED3E80">
        <w:rPr>
          <w:rtl/>
        </w:rPr>
        <w:t>5</w:t>
      </w:r>
      <w:r w:rsidR="001A3C8D">
        <w:rPr>
          <w:rtl/>
        </w:rPr>
        <w:t>8</w:t>
      </w:r>
      <w:r w:rsidR="00ED3E80">
        <w:rPr>
          <w:rtl/>
        </w:rPr>
        <w:t>/54/</w:t>
      </w:r>
      <w:r w:rsidR="001A3C8D">
        <w:rPr>
          <w:rtl/>
        </w:rPr>
        <w:t>9</w:t>
      </w:r>
      <w:r w:rsidR="00ED3E80">
        <w:rPr>
          <w:rtl/>
        </w:rPr>
        <w:t>،ج:</w:t>
      </w:r>
      <w:r w:rsidR="001A3C8D">
        <w:rPr>
          <w:rtl/>
        </w:rPr>
        <w:t>33</w:t>
      </w:r>
      <w:r w:rsidR="00ED3E80">
        <w:rPr>
          <w:rtl/>
        </w:rPr>
        <w:t>4/</w:t>
      </w:r>
      <w:r w:rsidR="001A3C8D">
        <w:rPr>
          <w:rtl/>
        </w:rPr>
        <w:t>37</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101</w:t>
      </w:r>
      <w:r w:rsidR="00ED3E80">
        <w:rPr>
          <w:rtl/>
        </w:rPr>
        <w:t>/</w:t>
      </w:r>
      <w:r w:rsidR="001A3C8D">
        <w:rPr>
          <w:rtl/>
        </w:rPr>
        <w:t>13</w:t>
      </w:r>
      <w:r w:rsidR="00ED3E80">
        <w:rPr>
          <w:rtl/>
        </w:rPr>
        <w:t>/</w:t>
      </w:r>
      <w:r w:rsidR="001A3C8D">
        <w:rPr>
          <w:rtl/>
        </w:rPr>
        <w:t>10</w:t>
      </w:r>
      <w:r w:rsidR="00ED3E80">
        <w:rPr>
          <w:rtl/>
        </w:rPr>
        <w:t>،ج:</w:t>
      </w:r>
      <w:r w:rsidR="001A3C8D">
        <w:rPr>
          <w:rtl/>
        </w:rPr>
        <w:t>8</w:t>
      </w:r>
      <w:r w:rsidR="00ED3E80">
        <w:rPr>
          <w:rtl/>
        </w:rPr>
        <w:t>/44</w:t>
      </w:r>
    </w:p>
    <w:p w:rsidR="005A2728" w:rsidRDefault="005A2728" w:rsidP="0027669E">
      <w:pPr>
        <w:pStyle w:val="libNormal"/>
        <w:rPr>
          <w:rtl/>
        </w:rPr>
      </w:pPr>
      <w:r>
        <w:rPr>
          <w:rtl/>
        </w:rPr>
        <w:br w:type="page"/>
      </w:r>
    </w:p>
    <w:p w:rsidR="00ED3E80" w:rsidRDefault="00ED3E80" w:rsidP="00035FE4">
      <w:pPr>
        <w:pStyle w:val="libNormal0"/>
      </w:pPr>
      <w:r>
        <w:rPr>
          <w:rFonts w:hint="eastAsia"/>
          <w:rtl/>
        </w:rPr>
        <w:lastRenderedPageBreak/>
        <w:t>رأسه</w:t>
      </w:r>
      <w:r>
        <w:rPr>
          <w:rtl/>
        </w:rPr>
        <w:t xml:space="preserve"> ف</w:t>
      </w:r>
      <w:r>
        <w:rPr>
          <w:rFonts w:hint="cs"/>
          <w:rtl/>
        </w:rPr>
        <w:t>ی</w:t>
      </w:r>
      <w:r>
        <w:rPr>
          <w:rtl/>
        </w:rPr>
        <w:t xml:space="preserve"> حجر دح</w:t>
      </w:r>
      <w:r>
        <w:rPr>
          <w:rFonts w:hint="cs"/>
          <w:rtl/>
        </w:rPr>
        <w:t>ی</w:t>
      </w:r>
      <w:r>
        <w:rPr>
          <w:rFonts w:hint="eastAsia"/>
          <w:rtl/>
        </w:rPr>
        <w:t>ه</w:t>
      </w:r>
      <w:r>
        <w:rPr>
          <w:rtl/>
        </w:rPr>
        <w:t xml:space="preserve"> بن خل</w:t>
      </w:r>
      <w:r>
        <w:rPr>
          <w:rFonts w:hint="cs"/>
          <w:rtl/>
        </w:rPr>
        <w:t>ی</w:t>
      </w:r>
      <w:r>
        <w:rPr>
          <w:rFonts w:hint="eastAsia"/>
          <w:rtl/>
        </w:rPr>
        <w:t>فه</w:t>
      </w:r>
      <w:r>
        <w:rPr>
          <w:rtl/>
        </w:rPr>
        <w:t xml:space="preserve"> الکند</w:t>
      </w:r>
      <w:r>
        <w:rPr>
          <w:rFonts w:hint="cs"/>
          <w:rtl/>
        </w:rPr>
        <w:t>ی</w:t>
      </w:r>
      <w:r>
        <w:rPr>
          <w:rFonts w:hint="eastAsia"/>
          <w:rtl/>
        </w:rPr>
        <w:t>،فقال</w:t>
      </w:r>
      <w:r>
        <w:rPr>
          <w:rtl/>
        </w:rPr>
        <w:t>:السلام عل</w:t>
      </w:r>
      <w:r>
        <w:rPr>
          <w:rFonts w:hint="cs"/>
          <w:rtl/>
        </w:rPr>
        <w:t>ی</w:t>
      </w:r>
      <w:r>
        <w:rPr>
          <w:rFonts w:hint="eastAsia"/>
          <w:rtl/>
        </w:rPr>
        <w:t>ک،ک</w:t>
      </w:r>
      <w:r>
        <w:rPr>
          <w:rFonts w:hint="cs"/>
          <w:rtl/>
        </w:rPr>
        <w:t>ی</w:t>
      </w:r>
      <w:r>
        <w:rPr>
          <w:rFonts w:hint="eastAsia"/>
          <w:rtl/>
        </w:rPr>
        <w:t>ف</w:t>
      </w:r>
      <w:r>
        <w:rPr>
          <w:rtl/>
        </w:rPr>
        <w:t xml:space="preserve"> أصبح رسول اللّه؟قال:بخ</w:t>
      </w:r>
      <w:r>
        <w:rPr>
          <w:rFonts w:hint="cs"/>
          <w:rtl/>
        </w:rPr>
        <w:t>ی</w:t>
      </w:r>
      <w:r>
        <w:rPr>
          <w:rFonts w:hint="eastAsia"/>
          <w:rtl/>
        </w:rPr>
        <w:t>ر</w:t>
      </w:r>
      <w:r>
        <w:rPr>
          <w:rtl/>
        </w:rPr>
        <w:t xml:space="preserve"> </w:t>
      </w:r>
      <w:r>
        <w:rPr>
          <w:rFonts w:hint="cs"/>
          <w:rtl/>
        </w:rPr>
        <w:t>ی</w:t>
      </w:r>
      <w:r>
        <w:rPr>
          <w:rFonts w:hint="eastAsia"/>
          <w:rtl/>
        </w:rPr>
        <w:t>ا</w:t>
      </w:r>
      <w:r>
        <w:rPr>
          <w:rtl/>
        </w:rPr>
        <w:t xml:space="preserve"> أخا رسول اللّه فقال عل</w:t>
      </w:r>
      <w:r>
        <w:rPr>
          <w:rFonts w:hint="cs"/>
          <w:rtl/>
        </w:rPr>
        <w:t>یّ</w:t>
      </w:r>
      <w:r>
        <w:rPr>
          <w:rtl/>
        </w:rPr>
        <w:t xml:space="preserve"> </w:t>
      </w:r>
      <w:r w:rsidR="00EC2CC2" w:rsidRPr="00EC2CC2">
        <w:rPr>
          <w:rStyle w:val="libAlaemChar"/>
          <w:rtl/>
        </w:rPr>
        <w:t>عليه‌السلام</w:t>
      </w:r>
      <w:r>
        <w:rPr>
          <w:rtl/>
        </w:rPr>
        <w:t>:جزاک اللّه عنّا أهل الب</w:t>
      </w:r>
      <w:r>
        <w:rPr>
          <w:rFonts w:hint="cs"/>
          <w:rtl/>
        </w:rPr>
        <w:t>ی</w:t>
      </w:r>
      <w:r>
        <w:rPr>
          <w:rFonts w:hint="eastAsia"/>
          <w:rtl/>
        </w:rPr>
        <w:t>ت</w:t>
      </w:r>
      <w:r>
        <w:rPr>
          <w:rtl/>
        </w:rPr>
        <w:t xml:space="preserve"> خ</w:t>
      </w:r>
      <w:r>
        <w:rPr>
          <w:rFonts w:hint="cs"/>
          <w:rtl/>
        </w:rPr>
        <w:t>ی</w:t>
      </w:r>
      <w:r>
        <w:rPr>
          <w:rFonts w:hint="eastAsia"/>
          <w:rtl/>
        </w:rPr>
        <w:t>را،قال</w:t>
      </w:r>
      <w:r>
        <w:rPr>
          <w:rtl/>
        </w:rPr>
        <w:t xml:space="preserve"> له دح</w:t>
      </w:r>
      <w:r>
        <w:rPr>
          <w:rFonts w:hint="cs"/>
          <w:rtl/>
        </w:rPr>
        <w:t>ی</w:t>
      </w:r>
      <w:r>
        <w:rPr>
          <w:rFonts w:hint="eastAsia"/>
          <w:rtl/>
        </w:rPr>
        <w:t>ه</w:t>
      </w:r>
      <w:r>
        <w:rPr>
          <w:rtl/>
        </w:rPr>
        <w:t>:انّ</w:t>
      </w:r>
      <w:r>
        <w:rPr>
          <w:rFonts w:hint="cs"/>
          <w:rtl/>
        </w:rPr>
        <w:t>ی</w:t>
      </w:r>
      <w:r>
        <w:rPr>
          <w:rtl/>
        </w:rPr>
        <w:t xml:space="preserve"> أحبّک،و انّ لک عند</w:t>
      </w:r>
      <w:r>
        <w:rPr>
          <w:rFonts w:hint="cs"/>
          <w:rtl/>
        </w:rPr>
        <w:t>ی</w:t>
      </w:r>
      <w:r>
        <w:rPr>
          <w:rtl/>
        </w:rPr>
        <w:t xml:space="preserve"> مد</w:t>
      </w:r>
      <w:r>
        <w:rPr>
          <w:rFonts w:hint="cs"/>
          <w:rtl/>
        </w:rPr>
        <w:t>ی</w:t>
      </w:r>
      <w:r>
        <w:rPr>
          <w:rFonts w:hint="eastAsia"/>
          <w:rtl/>
        </w:rPr>
        <w:t>حه</w:t>
      </w:r>
      <w:r>
        <w:rPr>
          <w:rtl/>
        </w:rPr>
        <w:t xml:space="preserve"> أهد</w:t>
      </w:r>
      <w:r>
        <w:rPr>
          <w:rFonts w:hint="cs"/>
          <w:rtl/>
        </w:rPr>
        <w:t>ی</w:t>
      </w:r>
      <w:r>
        <w:rPr>
          <w:rFonts w:hint="eastAsia"/>
          <w:rtl/>
        </w:rPr>
        <w:t>ها</w:t>
      </w:r>
      <w:r>
        <w:rPr>
          <w:rtl/>
        </w:rPr>
        <w:t xml:space="preserve"> إل</w:t>
      </w:r>
      <w:r>
        <w:rPr>
          <w:rFonts w:hint="cs"/>
          <w:rtl/>
        </w:rPr>
        <w:t>ی</w:t>
      </w:r>
      <w:r>
        <w:rPr>
          <w:rFonts w:hint="eastAsia"/>
          <w:rtl/>
        </w:rPr>
        <w:t>ک،أنت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قائد الغرّ المحجّل</w:t>
      </w:r>
      <w:r>
        <w:rPr>
          <w:rFonts w:hint="cs"/>
          <w:rtl/>
        </w:rPr>
        <w:t>ی</w:t>
      </w:r>
      <w:r>
        <w:rPr>
          <w:rFonts w:hint="eastAsia"/>
          <w:rtl/>
        </w:rPr>
        <w:t>ن،و</w:t>
      </w:r>
      <w:r>
        <w:rPr>
          <w:rtl/>
        </w:rPr>
        <w:t xml:space="preserve"> س</w:t>
      </w:r>
      <w:r>
        <w:rPr>
          <w:rFonts w:hint="cs"/>
          <w:rtl/>
        </w:rPr>
        <w:t>ی</w:t>
      </w:r>
      <w:r>
        <w:rPr>
          <w:rFonts w:hint="eastAsia"/>
          <w:rtl/>
        </w:rPr>
        <w:t>د</w:t>
      </w:r>
      <w:r>
        <w:rPr>
          <w:rtl/>
        </w:rPr>
        <w:t xml:space="preserve"> ول</w:t>
      </w:r>
      <w:r>
        <w:rPr>
          <w:rFonts w:hint="eastAsia"/>
          <w:rtl/>
        </w:rPr>
        <w:t>د</w:t>
      </w:r>
      <w:r>
        <w:rPr>
          <w:rtl/>
        </w:rPr>
        <w:t xml:space="preserve"> آدم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ما خلا النب</w:t>
      </w:r>
      <w:r>
        <w:rPr>
          <w:rFonts w:hint="cs"/>
          <w:rtl/>
        </w:rPr>
        <w:t>یی</w:t>
      </w:r>
      <w:r>
        <w:rPr>
          <w:rFonts w:hint="eastAsia"/>
          <w:rtl/>
        </w:rPr>
        <w:t>ن</w:t>
      </w:r>
      <w:r>
        <w:rPr>
          <w:rtl/>
        </w:rPr>
        <w:t xml:space="preserve"> و المرسل</w:t>
      </w:r>
      <w:r>
        <w:rPr>
          <w:rFonts w:hint="cs"/>
          <w:rtl/>
        </w:rPr>
        <w:t>ی</w:t>
      </w:r>
      <w:r>
        <w:rPr>
          <w:rFonts w:hint="eastAsia"/>
          <w:rtl/>
        </w:rPr>
        <w:t>ن،لواء</w:t>
      </w:r>
      <w:r>
        <w:rPr>
          <w:rtl/>
        </w:rPr>
        <w:t xml:space="preserve"> الحمد ب</w:t>
      </w:r>
      <w:r>
        <w:rPr>
          <w:rFonts w:hint="cs"/>
          <w:rtl/>
        </w:rPr>
        <w:t>ی</w:t>
      </w:r>
      <w:r>
        <w:rPr>
          <w:rFonts w:hint="eastAsia"/>
          <w:rtl/>
        </w:rPr>
        <w:t>دک</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امه،تزفّ</w:t>
      </w:r>
      <w:r>
        <w:rPr>
          <w:rtl/>
        </w:rPr>
        <w:t xml:space="preserve"> أنت و ش</w:t>
      </w:r>
      <w:r>
        <w:rPr>
          <w:rFonts w:hint="cs"/>
          <w:rtl/>
        </w:rPr>
        <w:t>ی</w:t>
      </w:r>
      <w:r>
        <w:rPr>
          <w:rFonts w:hint="eastAsia"/>
          <w:rtl/>
        </w:rPr>
        <w:t>عتک</w:t>
      </w:r>
      <w:r>
        <w:rPr>
          <w:rtl/>
        </w:rPr>
        <w:t xml:space="preserve"> مع محمّد </w:t>
      </w:r>
      <w:r w:rsidR="001C23D3" w:rsidRPr="001C23D3">
        <w:rPr>
          <w:rStyle w:val="libAlaemChar"/>
          <w:rtl/>
        </w:rPr>
        <w:t>صلى‌الله‌عليه‌وآله‌وسلم</w:t>
      </w:r>
      <w:r>
        <w:rPr>
          <w:rtl/>
        </w:rPr>
        <w:t xml:space="preserve"> و حزبه ال</w:t>
      </w:r>
      <w:r>
        <w:rPr>
          <w:rFonts w:hint="cs"/>
          <w:rtl/>
        </w:rPr>
        <w:t>ی</w:t>
      </w:r>
      <w:r>
        <w:rPr>
          <w:rtl/>
        </w:rPr>
        <w:t xml:space="preserve"> الجنان فقد أفلح من والاک و خسر من خلاک،بحبّ محمّد أحبّوک،و ببغضه أبغضوک،لا تنالهم شفاعه محمّد </w:t>
      </w:r>
      <w:r w:rsidR="001C23D3" w:rsidRPr="001C23D3">
        <w:rPr>
          <w:rStyle w:val="libAlaemChar"/>
          <w:rtl/>
        </w:rPr>
        <w:t>صلى‌الله‌عليه‌وآله‌وسلم</w:t>
      </w:r>
      <w:r>
        <w:rPr>
          <w:rFonts w:hint="eastAsia"/>
          <w:rtl/>
        </w:rPr>
        <w:t>،ادن</w:t>
      </w:r>
      <w:r>
        <w:rPr>
          <w:rtl/>
        </w:rPr>
        <w:t xml:space="preserve"> من صفوه اللّه،فأخذ رأس النب</w:t>
      </w:r>
      <w:r>
        <w:rPr>
          <w:rFonts w:hint="cs"/>
          <w:rtl/>
        </w:rPr>
        <w:t>یّ</w:t>
      </w:r>
      <w:r>
        <w:rPr>
          <w:rtl/>
        </w:rPr>
        <w:t xml:space="preserve"> </w:t>
      </w:r>
      <w:r w:rsidR="001C23D3" w:rsidRPr="001C23D3">
        <w:rPr>
          <w:rStyle w:val="libAlaemChar"/>
          <w:rtl/>
        </w:rPr>
        <w:t>صلى‌الله‌عليه‌وآله‌وسلم</w:t>
      </w:r>
      <w:r>
        <w:rPr>
          <w:rtl/>
        </w:rPr>
        <w:t xml:space="preserve"> فوضعه ف</w:t>
      </w:r>
      <w:r>
        <w:rPr>
          <w:rFonts w:hint="cs"/>
          <w:rtl/>
        </w:rPr>
        <w:t>ی</w:t>
      </w:r>
      <w:r>
        <w:rPr>
          <w:rtl/>
        </w:rPr>
        <w:t xml:space="preserve"> حجره،فانتبه النب</w:t>
      </w:r>
      <w:r>
        <w:rPr>
          <w:rFonts w:hint="cs"/>
          <w:rtl/>
        </w:rPr>
        <w:t>یّ</w:t>
      </w:r>
      <w:r>
        <w:rPr>
          <w:rtl/>
        </w:rPr>
        <w:t xml:space="preserve"> </w:t>
      </w:r>
      <w:r w:rsidR="001C23D3" w:rsidRPr="001C23D3">
        <w:rPr>
          <w:rStyle w:val="libAlaemChar"/>
          <w:rtl/>
        </w:rPr>
        <w:t>صلى‌الله‌عليه‌وآله‌وسلم</w:t>
      </w:r>
      <w:r>
        <w:rPr>
          <w:rtl/>
        </w:rPr>
        <w:t xml:space="preserve"> فقال:ما هذه الهمهمه؟فأخبره الحد</w:t>
      </w:r>
      <w:r>
        <w:rPr>
          <w:rFonts w:hint="cs"/>
          <w:rtl/>
        </w:rPr>
        <w:t>ی</w:t>
      </w:r>
      <w:r>
        <w:rPr>
          <w:rFonts w:hint="eastAsia"/>
          <w:rtl/>
        </w:rPr>
        <w:t>ث،فقال</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لم</w:t>
      </w:r>
      <w:r>
        <w:rPr>
          <w:rtl/>
        </w:rPr>
        <w:t xml:space="preserve"> </w:t>
      </w:r>
      <w:r>
        <w:rPr>
          <w:rFonts w:hint="cs"/>
          <w:rtl/>
        </w:rPr>
        <w:t>ی</w:t>
      </w:r>
      <w:r>
        <w:rPr>
          <w:rFonts w:hint="eastAsia"/>
          <w:rtl/>
        </w:rPr>
        <w:t>کن</w:t>
      </w:r>
      <w:r>
        <w:rPr>
          <w:rtl/>
        </w:rPr>
        <w:t xml:space="preserve"> دح</w:t>
      </w:r>
      <w:r>
        <w:rPr>
          <w:rFonts w:hint="cs"/>
          <w:rtl/>
        </w:rPr>
        <w:t>ی</w:t>
      </w:r>
      <w:r>
        <w:rPr>
          <w:rFonts w:hint="eastAsia"/>
          <w:rtl/>
        </w:rPr>
        <w:t>ه،کان</w:t>
      </w:r>
      <w:r>
        <w:rPr>
          <w:rtl/>
        </w:rPr>
        <w:t xml:space="preserve"> جبرئ</w:t>
      </w:r>
      <w:r>
        <w:rPr>
          <w:rFonts w:hint="cs"/>
          <w:rtl/>
        </w:rPr>
        <w:t>ی</w:t>
      </w:r>
      <w:r>
        <w:rPr>
          <w:rFonts w:hint="eastAsia"/>
          <w:rtl/>
        </w:rPr>
        <w:t>ل</w:t>
      </w:r>
      <w:r>
        <w:rPr>
          <w:rtl/>
        </w:rPr>
        <w:t xml:space="preserve"> سمّاک باسم سمّاک اللّه تعال</w:t>
      </w:r>
      <w:r>
        <w:rPr>
          <w:rFonts w:hint="cs"/>
          <w:rtl/>
        </w:rPr>
        <w:t>ی</w:t>
      </w:r>
      <w:r>
        <w:rPr>
          <w:rtl/>
        </w:rPr>
        <w:t xml:space="preserve"> به،و هو الذ</w:t>
      </w:r>
      <w:r>
        <w:rPr>
          <w:rFonts w:hint="cs"/>
          <w:rtl/>
        </w:rPr>
        <w:t>ی</w:t>
      </w:r>
      <w:r>
        <w:rPr>
          <w:rtl/>
        </w:rPr>
        <w:t xml:space="preserve"> ألق</w:t>
      </w:r>
      <w:r>
        <w:rPr>
          <w:rFonts w:hint="cs"/>
          <w:rtl/>
        </w:rPr>
        <w:t>ی</w:t>
      </w:r>
      <w:r>
        <w:rPr>
          <w:rtl/>
        </w:rPr>
        <w:t xml:space="preserve"> محبّتک ف</w:t>
      </w:r>
      <w:r>
        <w:rPr>
          <w:rFonts w:hint="cs"/>
          <w:rtl/>
        </w:rPr>
        <w:t>ی</w:t>
      </w:r>
      <w:r>
        <w:rPr>
          <w:rtl/>
        </w:rPr>
        <w:t xml:space="preserve"> قلوب المؤمن</w:t>
      </w:r>
      <w:r>
        <w:rPr>
          <w:rFonts w:hint="cs"/>
          <w:rtl/>
        </w:rPr>
        <w:t>ی</w:t>
      </w:r>
      <w:r>
        <w:rPr>
          <w:rFonts w:hint="eastAsia"/>
          <w:rtl/>
        </w:rPr>
        <w:t>ن</w:t>
      </w:r>
      <w:r>
        <w:rPr>
          <w:rtl/>
        </w:rPr>
        <w:t xml:space="preserve"> و رهبتک ف</w:t>
      </w:r>
      <w:r>
        <w:rPr>
          <w:rFonts w:hint="cs"/>
          <w:rtl/>
        </w:rPr>
        <w:t>ی</w:t>
      </w:r>
      <w:r>
        <w:rPr>
          <w:rtl/>
        </w:rPr>
        <w:t xml:space="preserve"> صدور الکافر</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أمراء</w:t>
      </w:r>
      <w:r>
        <w:rPr>
          <w:rtl/>
        </w:rPr>
        <w:t xml:space="preserve"> عسکر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p>
    <w:p w:rsidR="00ED3E80" w:rsidRDefault="00ED3E80" w:rsidP="00ED3E80">
      <w:pPr>
        <w:pStyle w:val="libNormal"/>
      </w:pPr>
      <w:r>
        <w:rPr>
          <w:rFonts w:hint="eastAsia"/>
          <w:rtl/>
        </w:rPr>
        <w:t>منهم</w:t>
      </w:r>
      <w:r>
        <w:rPr>
          <w:rtl/>
        </w:rPr>
        <w:t xml:space="preserve"> سعد بن مسعود الثقف</w:t>
      </w:r>
      <w:r>
        <w:rPr>
          <w:rFonts w:hint="cs"/>
          <w:rtl/>
        </w:rPr>
        <w:t>ی</w:t>
      </w:r>
      <w:r>
        <w:rPr>
          <w:rFonts w:hint="eastAsia"/>
          <w:rtl/>
        </w:rPr>
        <w:t>،</w:t>
      </w:r>
      <w:r>
        <w:rPr>
          <w:rtl/>
        </w:rPr>
        <w:t xml:space="preserve"> و معقل بن ق</w:t>
      </w:r>
      <w:r>
        <w:rPr>
          <w:rFonts w:hint="cs"/>
          <w:rtl/>
        </w:rPr>
        <w:t>ی</w:t>
      </w:r>
      <w:r>
        <w:rPr>
          <w:rFonts w:hint="eastAsia"/>
          <w:rtl/>
        </w:rPr>
        <w:t>س</w:t>
      </w:r>
      <w:r>
        <w:rPr>
          <w:rtl/>
        </w:rPr>
        <w:t xml:space="preserve"> ال</w:t>
      </w:r>
      <w:r>
        <w:rPr>
          <w:rFonts w:hint="cs"/>
          <w:rtl/>
        </w:rPr>
        <w:t>ی</w:t>
      </w:r>
      <w:r>
        <w:rPr>
          <w:rFonts w:hint="eastAsia"/>
          <w:rtl/>
        </w:rPr>
        <w:t>ربوع</w:t>
      </w:r>
      <w:r>
        <w:rPr>
          <w:rFonts w:hint="cs"/>
          <w:rtl/>
        </w:rPr>
        <w:t>ی</w:t>
      </w:r>
      <w:r>
        <w:rPr>
          <w:rFonts w:hint="eastAsia"/>
          <w:rtl/>
        </w:rPr>
        <w:t>،و</w:t>
      </w:r>
      <w:r>
        <w:rPr>
          <w:rtl/>
        </w:rPr>
        <w:t xml:space="preserve"> مخنف بن سل</w:t>
      </w:r>
      <w:r>
        <w:rPr>
          <w:rFonts w:hint="cs"/>
          <w:rtl/>
        </w:rPr>
        <w:t>ی</w:t>
      </w:r>
      <w:r>
        <w:rPr>
          <w:rFonts w:hint="eastAsia"/>
          <w:rtl/>
        </w:rPr>
        <w:t>م،و</w:t>
      </w:r>
      <w:r>
        <w:rPr>
          <w:rtl/>
        </w:rPr>
        <w:t xml:space="preserve"> حجر بن عد</w:t>
      </w:r>
      <w:r>
        <w:rPr>
          <w:rFonts w:hint="cs"/>
          <w:rtl/>
        </w:rPr>
        <w:t>ی</w:t>
      </w:r>
      <w:r>
        <w:rPr>
          <w:rtl/>
        </w:rPr>
        <w:t xml:space="preserve"> الکند</w:t>
      </w:r>
      <w:r>
        <w:rPr>
          <w:rFonts w:hint="cs"/>
          <w:rtl/>
        </w:rPr>
        <w:t>ی</w:t>
      </w:r>
      <w:r>
        <w:rPr>
          <w:rFonts w:hint="eastAsia"/>
          <w:rtl/>
        </w:rPr>
        <w:t>،و</w:t>
      </w:r>
      <w:r>
        <w:rPr>
          <w:rtl/>
        </w:rPr>
        <w:t xml:space="preserve"> ز</w:t>
      </w:r>
      <w:r>
        <w:rPr>
          <w:rFonts w:hint="cs"/>
          <w:rtl/>
        </w:rPr>
        <w:t>ی</w:t>
      </w:r>
      <w:r>
        <w:rPr>
          <w:rFonts w:hint="eastAsia"/>
          <w:rtl/>
        </w:rPr>
        <w:t>اد</w:t>
      </w:r>
      <w:r>
        <w:rPr>
          <w:rtl/>
        </w:rPr>
        <w:t xml:space="preserve"> بن النضر،و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بن معره،و عد</w:t>
      </w:r>
      <w:r>
        <w:rPr>
          <w:rFonts w:hint="cs"/>
          <w:rtl/>
        </w:rPr>
        <w:t>ی</w:t>
      </w:r>
      <w:r>
        <w:rPr>
          <w:rtl/>
        </w:rPr>
        <w:t xml:space="preserve"> بن حاتم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آداب الدخول عل</w:t>
      </w:r>
      <w:r>
        <w:rPr>
          <w:rFonts w:hint="cs"/>
          <w:rtl/>
        </w:rPr>
        <w:t>ی</w:t>
      </w:r>
      <w:r>
        <w:rPr>
          <w:rtl/>
        </w:rPr>
        <w:t xml:space="preserve"> السلاط</w:t>
      </w:r>
      <w:r>
        <w:rPr>
          <w:rFonts w:hint="cs"/>
          <w:rtl/>
        </w:rPr>
        <w:t>ی</w:t>
      </w:r>
      <w:r>
        <w:rPr>
          <w:rFonts w:hint="eastAsia"/>
          <w:rtl/>
        </w:rPr>
        <w:t>ن</w:t>
      </w:r>
      <w:r>
        <w:rPr>
          <w:rtl/>
        </w:rPr>
        <w:t xml:space="preserve"> و الامراء. </w:t>
      </w:r>
    </w:p>
    <w:p w:rsidR="00ED3E80" w:rsidRDefault="00ED3E80" w:rsidP="00035FE4">
      <w:pPr>
        <w:pStyle w:val="libNormal"/>
      </w:pPr>
      <w:r w:rsidRPr="00035FE4">
        <w:rPr>
          <w:rStyle w:val="libBold1Char"/>
          <w:rFonts w:hint="eastAsia"/>
          <w:rtl/>
        </w:rPr>
        <w:t>دعوات</w:t>
      </w:r>
      <w:r>
        <w:rPr>
          <w:rtl/>
        </w:rPr>
        <w:t xml:space="preserve"> </w:t>
      </w:r>
      <w:r w:rsidRPr="00035FE4">
        <w:rPr>
          <w:rStyle w:val="libBold1Char"/>
          <w:rtl/>
        </w:rPr>
        <w:t>الراوند</w:t>
      </w:r>
      <w:r w:rsidRPr="00035FE4">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إذا دخلت عل</w:t>
      </w:r>
      <w:r>
        <w:rPr>
          <w:rFonts w:hint="cs"/>
          <w:rtl/>
        </w:rPr>
        <w:t>ی</w:t>
      </w:r>
      <w:r>
        <w:rPr>
          <w:rtl/>
        </w:rPr>
        <w:t xml:space="preserve"> سلطان جائر فاقرا ح</w:t>
      </w:r>
      <w:r>
        <w:rPr>
          <w:rFonts w:hint="cs"/>
          <w:rtl/>
        </w:rPr>
        <w:t>ی</w:t>
      </w:r>
      <w:r>
        <w:rPr>
          <w:rFonts w:hint="eastAsia"/>
          <w:rtl/>
        </w:rPr>
        <w:t>ن</w:t>
      </w:r>
      <w:r>
        <w:rPr>
          <w:rtl/>
        </w:rPr>
        <w:t xml:space="preserve"> تنظر إل</w:t>
      </w:r>
      <w:r>
        <w:rPr>
          <w:rFonts w:hint="cs"/>
          <w:rtl/>
        </w:rPr>
        <w:t>ی</w:t>
      </w:r>
      <w:r>
        <w:rPr>
          <w:rFonts w:hint="eastAsia"/>
          <w:rtl/>
        </w:rPr>
        <w:t>ه</w:t>
      </w:r>
      <w:r>
        <w:rPr>
          <w:rtl/>
        </w:rPr>
        <w:t xml:space="preserve">: </w:t>
      </w:r>
      <w:r w:rsidR="00035FE4" w:rsidRPr="00035FE4">
        <w:rPr>
          <w:rStyle w:val="libAlaemChar"/>
          <w:rFonts w:hint="cs"/>
          <w:rtl/>
        </w:rPr>
        <w:t>(</w:t>
      </w:r>
      <w:r w:rsidRPr="00035FE4">
        <w:rPr>
          <w:rStyle w:val="libAieChar"/>
          <w:rtl/>
        </w:rPr>
        <w:t>قُلْ هُوَ اللّٰهُ أَحَدٌ</w:t>
      </w:r>
      <w:r w:rsidR="00035FE4" w:rsidRPr="00035FE4">
        <w:rPr>
          <w:rStyle w:val="libAlaemChar"/>
          <w:rFonts w:hint="cs"/>
          <w:rtl/>
        </w:rPr>
        <w:t>)</w:t>
      </w:r>
      <w:r>
        <w:rPr>
          <w:rtl/>
        </w:rPr>
        <w:t xml:space="preserve"> ثلاث مرّات و اعقد ب</w:t>
      </w:r>
      <w:r>
        <w:rPr>
          <w:rFonts w:hint="cs"/>
          <w:rtl/>
        </w:rPr>
        <w:t>ی</w:t>
      </w:r>
      <w:r>
        <w:rPr>
          <w:rFonts w:hint="eastAsia"/>
          <w:rtl/>
        </w:rPr>
        <w:t>دک</w:t>
      </w:r>
      <w:r>
        <w:rPr>
          <w:rtl/>
        </w:rPr>
        <w:t xml:space="preserve"> ال</w:t>
      </w:r>
      <w:r>
        <w:rPr>
          <w:rFonts w:hint="cs"/>
          <w:rtl/>
        </w:rPr>
        <w:t>ی</w:t>
      </w:r>
      <w:r>
        <w:rPr>
          <w:rFonts w:hint="eastAsia"/>
          <w:rtl/>
        </w:rPr>
        <w:t>سر</w:t>
      </w:r>
      <w:r>
        <w:rPr>
          <w:rFonts w:hint="cs"/>
          <w:rtl/>
        </w:rPr>
        <w:t>ی</w:t>
      </w:r>
      <w:r>
        <w:rPr>
          <w:rtl/>
        </w:rPr>
        <w:t xml:space="preserve"> و لا تفارقه حتّ</w:t>
      </w:r>
      <w:r>
        <w:rPr>
          <w:rFonts w:hint="cs"/>
          <w:rtl/>
        </w:rPr>
        <w:t>ی</w:t>
      </w:r>
      <w:r>
        <w:rPr>
          <w:rtl/>
        </w:rPr>
        <w:t xml:space="preserve"> تخرج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أحوال الملوک و الامراء و العرّاف و النقباء و الرؤساء </w:t>
      </w:r>
    </w:p>
    <w:p w:rsidR="00ED3E80" w:rsidRDefault="00ED3E80" w:rsidP="00ED3E80">
      <w:pPr>
        <w:pStyle w:val="libNormal"/>
      </w:pPr>
      <w:r>
        <w:rPr>
          <w:rFonts w:hint="eastAsia"/>
          <w:rtl/>
        </w:rPr>
        <w:t>و</w:t>
      </w:r>
      <w:r>
        <w:rPr>
          <w:rtl/>
        </w:rPr>
        <w:t xml:space="preserve"> عدلهم و جورهم </w:t>
      </w:r>
      <w:r w:rsidRPr="00604B91">
        <w:rPr>
          <w:rStyle w:val="libFootnotenumChar"/>
          <w:rtl/>
        </w:rPr>
        <w:t>(4)</w:t>
      </w:r>
      <w:r>
        <w:rPr>
          <w:rtl/>
        </w:rPr>
        <w:t xml:space="preserve">. </w:t>
      </w:r>
    </w:p>
    <w:p w:rsidR="00B431B0" w:rsidRDefault="00ED3E80" w:rsidP="00ED3E80">
      <w:pPr>
        <w:pStyle w:val="libNormal"/>
      </w:pPr>
      <w:r w:rsidRPr="00035FE4">
        <w:rPr>
          <w:rStyle w:val="libBold1Char"/>
          <w:rFonts w:hint="eastAsia"/>
          <w:rtl/>
        </w:rPr>
        <w:t>الخصال</w:t>
      </w:r>
      <w:r>
        <w:rPr>
          <w:rtl/>
        </w:rPr>
        <w:t xml:space="preserve">:قال رسول اللّه </w:t>
      </w:r>
      <w:r w:rsidR="001C23D3" w:rsidRPr="001C23D3">
        <w:rPr>
          <w:rStyle w:val="libAlaemChar"/>
          <w:rtl/>
        </w:rPr>
        <w:t>صلى‌الله‌عليه‌وآله‌وسلم</w:t>
      </w:r>
      <w:r>
        <w:rPr>
          <w:rtl/>
        </w:rPr>
        <w:t>: صنفان من أمّت</w:t>
      </w:r>
      <w:r>
        <w:rPr>
          <w:rFonts w:hint="cs"/>
          <w:rtl/>
        </w:rPr>
        <w:t>ی</w:t>
      </w:r>
      <w:r>
        <w:rPr>
          <w:rtl/>
        </w:rPr>
        <w:t xml:space="preserve"> إن صلحا صلحت أمّت</w:t>
      </w:r>
      <w:r>
        <w:rPr>
          <w:rFonts w:hint="cs"/>
          <w:rtl/>
        </w:rPr>
        <w:t>ی</w:t>
      </w:r>
      <w:r>
        <w:rPr>
          <w:rtl/>
        </w:rPr>
        <w:t xml:space="preserve"> و إذا فسدا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231</w:t>
      </w:r>
      <w:r w:rsidR="00ED3E80">
        <w:rPr>
          <w:rtl/>
        </w:rPr>
        <w:t>/</w:t>
      </w:r>
      <w:r w:rsidR="001A3C8D">
        <w:rPr>
          <w:rtl/>
        </w:rPr>
        <w:t>2</w:t>
      </w:r>
      <w:r w:rsidR="00ED3E80">
        <w:rPr>
          <w:rtl/>
        </w:rPr>
        <w:t>4/</w:t>
      </w:r>
      <w:r w:rsidR="001A3C8D">
        <w:rPr>
          <w:rtl/>
        </w:rPr>
        <w:t>1</w:t>
      </w:r>
      <w:r w:rsidR="00ED3E80">
        <w:rPr>
          <w:rtl/>
        </w:rPr>
        <w:t>4،ج:</w:t>
      </w:r>
      <w:r w:rsidR="001A3C8D">
        <w:rPr>
          <w:rtl/>
        </w:rPr>
        <w:t>192</w:t>
      </w:r>
      <w:r w:rsidR="00ED3E80">
        <w:rPr>
          <w:rtl/>
        </w:rPr>
        <w:t>/5</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77</w:t>
      </w:r>
      <w:r w:rsidR="00ED3E80">
        <w:rPr>
          <w:rtl/>
        </w:rPr>
        <w:t>/44/</w:t>
      </w:r>
      <w:r w:rsidR="001A3C8D">
        <w:rPr>
          <w:rtl/>
        </w:rPr>
        <w:t>8</w:t>
      </w:r>
      <w:r w:rsidR="00ED3E80">
        <w:rPr>
          <w:rtl/>
        </w:rPr>
        <w:t>،ج:4</w:t>
      </w:r>
      <w:r w:rsidR="001A3C8D">
        <w:rPr>
          <w:rtl/>
        </w:rPr>
        <w:t>08</w:t>
      </w:r>
      <w:r w:rsidR="00ED3E80">
        <w:rPr>
          <w:rtl/>
        </w:rPr>
        <w:t>/</w:t>
      </w:r>
      <w:r w:rsidR="001A3C8D">
        <w:rPr>
          <w:rtl/>
        </w:rPr>
        <w:t>32</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209</w:t>
      </w:r>
      <w:r w:rsidR="00ED3E80">
        <w:rPr>
          <w:rtl/>
        </w:rPr>
        <w:t>/</w:t>
      </w:r>
      <w:r w:rsidR="001A3C8D">
        <w:rPr>
          <w:rtl/>
        </w:rPr>
        <w:t>80</w:t>
      </w:r>
      <w:r w:rsidR="00ED3E80">
        <w:rPr>
          <w:rtl/>
        </w:rPr>
        <w:t>/،ج:</w:t>
      </w:r>
      <w:r w:rsidR="001A3C8D">
        <w:rPr>
          <w:rtl/>
        </w:rPr>
        <w:t>33</w:t>
      </w:r>
      <w:r w:rsidR="00ED3E80">
        <w:rPr>
          <w:rtl/>
        </w:rPr>
        <w:t>4/</w:t>
      </w:r>
      <w:r w:rsidR="001A3C8D">
        <w:rPr>
          <w:rtl/>
        </w:rPr>
        <w:t>7</w:t>
      </w:r>
      <w:r w:rsidR="00ED3E80">
        <w:rPr>
          <w:rtl/>
        </w:rPr>
        <w:t xml:space="preserve">5. </w:t>
      </w:r>
    </w:p>
    <w:p w:rsidR="00B431B0" w:rsidRDefault="00365129" w:rsidP="0027669E">
      <w:pPr>
        <w:pStyle w:val="libFootnote0"/>
        <w:rPr>
          <w:rtl/>
        </w:rPr>
      </w:pPr>
      <w:r>
        <w:rPr>
          <w:rtl/>
        </w:rPr>
        <w:t>(4)</w:t>
      </w:r>
      <w:r w:rsidR="00ED3E80">
        <w:rPr>
          <w:rtl/>
        </w:rPr>
        <w:t xml:space="preserve"> ق:کتاب العشره</w:t>
      </w:r>
      <w:r w:rsidR="001A3C8D">
        <w:rPr>
          <w:rtl/>
        </w:rPr>
        <w:t>209</w:t>
      </w:r>
      <w:r w:rsidR="00ED3E80">
        <w:rPr>
          <w:rtl/>
        </w:rPr>
        <w:t>/</w:t>
      </w:r>
      <w:r w:rsidR="001A3C8D">
        <w:rPr>
          <w:rtl/>
        </w:rPr>
        <w:t>80</w:t>
      </w:r>
      <w:r w:rsidR="00ED3E80">
        <w:rPr>
          <w:rtl/>
        </w:rPr>
        <w:t>/،ج:</w:t>
      </w:r>
      <w:r w:rsidR="001A3C8D">
        <w:rPr>
          <w:rtl/>
        </w:rPr>
        <w:t>33</w:t>
      </w:r>
      <w:r w:rsidR="00ED3E80">
        <w:rPr>
          <w:rtl/>
        </w:rPr>
        <w:t>5/</w:t>
      </w:r>
      <w:r w:rsidR="001A3C8D">
        <w:rPr>
          <w:rtl/>
        </w:rPr>
        <w:t>7</w:t>
      </w:r>
      <w:r w:rsidR="00ED3E80">
        <w:rPr>
          <w:rtl/>
        </w:rPr>
        <w:t>5</w:t>
      </w:r>
    </w:p>
    <w:p w:rsidR="005A2728" w:rsidRDefault="005A2728" w:rsidP="0027669E">
      <w:pPr>
        <w:pStyle w:val="libNormal"/>
        <w:rPr>
          <w:rtl/>
        </w:rPr>
      </w:pPr>
      <w:r>
        <w:rPr>
          <w:rtl/>
        </w:rPr>
        <w:br w:type="page"/>
      </w:r>
    </w:p>
    <w:p w:rsidR="00027D65" w:rsidRDefault="00027D65" w:rsidP="0027669E">
      <w:pPr>
        <w:pStyle w:val="libNormal"/>
        <w:rPr>
          <w:rtl/>
        </w:rPr>
      </w:pPr>
      <w:r>
        <w:rPr>
          <w:rFonts w:hint="cs"/>
          <w:rtl/>
        </w:rPr>
        <w:lastRenderedPageBreak/>
        <w:t>فسدت أُمّتي، قيل: يا رسول الله، و من هما؟ قال: الفقهاء والامراء.</w:t>
      </w:r>
    </w:p>
    <w:p w:rsidR="00027D65" w:rsidRDefault="00027D65" w:rsidP="0027669E">
      <w:pPr>
        <w:pStyle w:val="libNormal"/>
        <w:rPr>
          <w:rtl/>
        </w:rPr>
      </w:pPr>
      <w:r w:rsidRPr="00B56CFA">
        <w:rPr>
          <w:rStyle w:val="libBold1Char"/>
          <w:rFonts w:hint="cs"/>
          <w:rtl/>
        </w:rPr>
        <w:t>الخصال</w:t>
      </w:r>
      <w:r>
        <w:rPr>
          <w:rFonts w:hint="cs"/>
          <w:rtl/>
        </w:rPr>
        <w:t xml:space="preserve">: عن النبيّ </w:t>
      </w:r>
      <w:r w:rsidR="00EA6BC6" w:rsidRPr="001C23D3">
        <w:rPr>
          <w:rStyle w:val="libAlaemChar"/>
          <w:rtl/>
        </w:rPr>
        <w:t>صلى‌الله‌عليه‌وآله‌وسلم</w:t>
      </w:r>
      <w:r w:rsidR="00B56CFA">
        <w:rPr>
          <w:rFonts w:hint="cs"/>
          <w:rtl/>
        </w:rPr>
        <w:t xml:space="preserve"> قال: تكلّم النار يوم القيامة ثلاثة : أميراً وقارياً وذا ثروة من المال، فتقول للأمير: يا من وهب الله له سلطاناً فلم يعدل فتزدرده كما يزدرد الطير حب السمسم،و تقول للقارىء</w:t>
      </w:r>
      <w:r w:rsidR="003B5357">
        <w:rPr>
          <w:rFonts w:hint="cs"/>
          <w:rtl/>
        </w:rPr>
        <w:t xml:space="preserve">: يا من تزيّن للناس و بارز الله بالمعاصي، فتزدرده وتقول للغنيّ: يا من وهب الله له دنيا كثيرة واسعة فيضاً، و سأله الحقير اليسير قرضاً فأبى الّا بخلاً، فتزدرده </w:t>
      </w:r>
      <w:r w:rsidR="003B5357" w:rsidRPr="00EA6BC6">
        <w:rPr>
          <w:rStyle w:val="libFootnotenumChar"/>
          <w:rFonts w:hint="cs"/>
          <w:rtl/>
        </w:rPr>
        <w:t>(1)</w:t>
      </w:r>
      <w:r w:rsidR="003B5357">
        <w:rPr>
          <w:rFonts w:hint="cs"/>
          <w:rtl/>
        </w:rPr>
        <w:t>.</w:t>
      </w:r>
    </w:p>
    <w:p w:rsidR="003B5357" w:rsidRDefault="003B5357" w:rsidP="0027669E">
      <w:pPr>
        <w:pStyle w:val="libNormal"/>
        <w:rPr>
          <w:rtl/>
        </w:rPr>
      </w:pPr>
      <w:r>
        <w:rPr>
          <w:rFonts w:hint="cs"/>
          <w:rtl/>
        </w:rPr>
        <w:t xml:space="preserve">عن أبي ذر قال: أن النبيّ </w:t>
      </w:r>
      <w:r w:rsidR="00EA6BC6" w:rsidRPr="001C23D3">
        <w:rPr>
          <w:rStyle w:val="libAlaemChar"/>
          <w:rtl/>
        </w:rPr>
        <w:t>صلى‌الله‌عليه‌وآله‌وسلم</w:t>
      </w:r>
      <w:r>
        <w:rPr>
          <w:rFonts w:hint="cs"/>
          <w:rtl/>
        </w:rPr>
        <w:t xml:space="preserve"> قال: يا اباذر إنّي أحب لك ما أحبّ لنفسي،إني اراك ضعيفاً فلا تأمرنّ علي اثنين ولا تولين مال يتيم </w:t>
      </w:r>
      <w:r w:rsidRPr="00EA6BC6">
        <w:rPr>
          <w:rStyle w:val="libFootnotenumChar"/>
          <w:rFonts w:hint="cs"/>
          <w:rtl/>
        </w:rPr>
        <w:t>(2)</w:t>
      </w:r>
      <w:r>
        <w:rPr>
          <w:rFonts w:hint="cs"/>
          <w:rtl/>
        </w:rPr>
        <w:t>.</w:t>
      </w:r>
    </w:p>
    <w:p w:rsidR="003B5357" w:rsidRDefault="003B5357" w:rsidP="0027669E">
      <w:pPr>
        <w:pStyle w:val="libNormal"/>
        <w:rPr>
          <w:rtl/>
        </w:rPr>
      </w:pPr>
      <w:r w:rsidRPr="003B5357">
        <w:rPr>
          <w:rStyle w:val="libBold1Char"/>
          <w:rFonts w:hint="cs"/>
          <w:rtl/>
        </w:rPr>
        <w:t>أَمَعَ</w:t>
      </w:r>
      <w:r>
        <w:rPr>
          <w:rFonts w:hint="cs"/>
          <w:rtl/>
        </w:rPr>
        <w:t>:</w:t>
      </w:r>
    </w:p>
    <w:p w:rsidR="003B5357" w:rsidRDefault="003B5357" w:rsidP="0027669E">
      <w:pPr>
        <w:pStyle w:val="libNormal"/>
        <w:rPr>
          <w:rtl/>
        </w:rPr>
      </w:pPr>
      <w:r w:rsidRPr="00EA6BC6">
        <w:rPr>
          <w:rStyle w:val="libBold1Char"/>
          <w:rFonts w:hint="cs"/>
          <w:rtl/>
        </w:rPr>
        <w:t>السرائر</w:t>
      </w:r>
      <w:r>
        <w:rPr>
          <w:rFonts w:hint="cs"/>
          <w:rtl/>
        </w:rPr>
        <w:t xml:space="preserve">: من كتاب المشيخة لابن محبوب،عن الفضل،عن أبي الحسن موسى </w:t>
      </w:r>
      <w:r w:rsidR="00EC2CC2" w:rsidRPr="00EC2CC2">
        <w:rPr>
          <w:rStyle w:val="libAlaemChar"/>
          <w:rtl/>
        </w:rPr>
        <w:t>عليه‌السلام</w:t>
      </w:r>
      <w:r w:rsidR="007A31CA">
        <w:rPr>
          <w:rFonts w:hint="cs"/>
          <w:rtl/>
        </w:rPr>
        <w:t xml:space="preserve"> قال: قال لي: ابلغ خيراً و قول خيراً و لا تكونن أمّعة، مكسورة الألف مشدّدة الميم المفتوحة و العين غيرالمعجمة،قال: ما الإمّعة؟ قال: لاتقولنّ أنا مع الناس، و عن كواحد من الناس، ان رسول الله </w:t>
      </w:r>
      <w:r w:rsidR="00EA6BC6" w:rsidRPr="001C23D3">
        <w:rPr>
          <w:rStyle w:val="libAlaemChar"/>
          <w:rtl/>
        </w:rPr>
        <w:t>صلى‌الله‌عليه‌وآله‌وسلم</w:t>
      </w:r>
      <w:r w:rsidR="007A31CA">
        <w:rPr>
          <w:rFonts w:hint="cs"/>
          <w:rtl/>
        </w:rPr>
        <w:t xml:space="preserve"> قال: يا ايّها الناس،انما هما نجدان: نجد خير و نجد شرّ، فما بال نجد الشرّ احب اليكم من نجد الخير </w:t>
      </w:r>
      <w:r w:rsidR="007A31CA" w:rsidRPr="00EA6BC6">
        <w:rPr>
          <w:rStyle w:val="libFootnotenumChar"/>
          <w:rFonts w:hint="cs"/>
          <w:rtl/>
        </w:rPr>
        <w:t>(3)</w:t>
      </w:r>
      <w:r w:rsidR="007A31CA">
        <w:rPr>
          <w:rFonts w:hint="cs"/>
          <w:rtl/>
        </w:rPr>
        <w:t>؟.</w:t>
      </w:r>
    </w:p>
    <w:p w:rsidR="007A31CA" w:rsidRDefault="007A31CA" w:rsidP="0027669E">
      <w:pPr>
        <w:pStyle w:val="libNormal"/>
        <w:rPr>
          <w:rtl/>
        </w:rPr>
      </w:pPr>
      <w:r w:rsidRPr="00EA6BC6">
        <w:rPr>
          <w:rStyle w:val="libBold1Char"/>
          <w:rFonts w:hint="cs"/>
          <w:rtl/>
        </w:rPr>
        <w:t>اَمَلَ</w:t>
      </w:r>
      <w:r>
        <w:rPr>
          <w:rFonts w:hint="cs"/>
          <w:rtl/>
        </w:rPr>
        <w:t xml:space="preserve">: قال رسول الله </w:t>
      </w:r>
      <w:r w:rsidR="00EA6BC6" w:rsidRPr="001C23D3">
        <w:rPr>
          <w:rStyle w:val="libAlaemChar"/>
          <w:rtl/>
        </w:rPr>
        <w:t>صلى‌الله‌عليه‌وآله‌وسلم</w:t>
      </w:r>
      <w:r>
        <w:rPr>
          <w:rFonts w:hint="cs"/>
          <w:rtl/>
        </w:rPr>
        <w:t xml:space="preserve"> : الامل رحمة لامتي، ولو لا الامل ما رضعت والدة ولدها، ولا غرس غارس شجراً </w:t>
      </w:r>
      <w:r w:rsidRPr="00EA6BC6">
        <w:rPr>
          <w:rStyle w:val="libFootnotenumChar"/>
          <w:rFonts w:hint="cs"/>
          <w:rtl/>
        </w:rPr>
        <w:t>(4)</w:t>
      </w:r>
      <w:r>
        <w:rPr>
          <w:rFonts w:hint="cs"/>
          <w:rtl/>
        </w:rPr>
        <w:t>.</w:t>
      </w:r>
    </w:p>
    <w:p w:rsidR="007A31CA" w:rsidRDefault="007A31CA" w:rsidP="0027669E">
      <w:pPr>
        <w:pStyle w:val="libNormal"/>
        <w:rPr>
          <w:rtl/>
        </w:rPr>
      </w:pPr>
      <w:r w:rsidRPr="00EA6BC6">
        <w:rPr>
          <w:rStyle w:val="libBold1Char"/>
          <w:rFonts w:hint="cs"/>
          <w:rtl/>
        </w:rPr>
        <w:t>تنبيه</w:t>
      </w:r>
      <w:r>
        <w:rPr>
          <w:rFonts w:hint="cs"/>
          <w:rtl/>
        </w:rPr>
        <w:t xml:space="preserve"> </w:t>
      </w:r>
      <w:r w:rsidRPr="00EA6BC6">
        <w:rPr>
          <w:rStyle w:val="libBold1Char"/>
          <w:rFonts w:hint="cs"/>
          <w:rtl/>
        </w:rPr>
        <w:t>الخاطر</w:t>
      </w:r>
      <w:r>
        <w:rPr>
          <w:rFonts w:hint="cs"/>
          <w:rtl/>
        </w:rPr>
        <w:t xml:space="preserve">: قيل بينما عيسى بن مريم </w:t>
      </w:r>
      <w:r w:rsidR="00EC2CC2" w:rsidRPr="00EC2CC2">
        <w:rPr>
          <w:rStyle w:val="libAlaemChar"/>
          <w:rtl/>
        </w:rPr>
        <w:t>عليه‌السلام</w:t>
      </w:r>
      <w:r>
        <w:rPr>
          <w:rFonts w:hint="cs"/>
          <w:rtl/>
        </w:rPr>
        <w:t xml:space="preserve"> جالس و شيخ يعمل بمس</w:t>
      </w:r>
      <w:r w:rsidR="00EA6BC6">
        <w:rPr>
          <w:rFonts w:hint="cs"/>
          <w:rtl/>
        </w:rPr>
        <w:t xml:space="preserve">حاة و يثير الارض،فقال عيسي: اللّهم انزع منه الامل، فوضع الشيخ المسحاة و اضطجع فلبث ساعة،فقال عيسي:اللَّهم اردد اليه الامل، فقام فجعل يعمل فسأله عيسي عن </w:t>
      </w:r>
    </w:p>
    <w:p w:rsidR="00EA6BC6" w:rsidRDefault="00EA6BC6" w:rsidP="00EA6BC6">
      <w:pPr>
        <w:pStyle w:val="libLine"/>
        <w:rPr>
          <w:rtl/>
        </w:rPr>
      </w:pPr>
      <w:r>
        <w:rPr>
          <w:rtl/>
        </w:rPr>
        <w:t>____________________</w:t>
      </w:r>
    </w:p>
    <w:p w:rsidR="00EA6BC6" w:rsidRDefault="00EA6BC6" w:rsidP="00EA6BC6">
      <w:pPr>
        <w:pStyle w:val="libFootnote0"/>
      </w:pPr>
      <w:r>
        <w:rPr>
          <w:rFonts w:hint="cs"/>
          <w:rtl/>
        </w:rPr>
        <w:t>(1) ق:كتاب العشرة/209/80،ج:337/75.</w:t>
      </w:r>
    </w:p>
    <w:p w:rsidR="00EA6BC6" w:rsidRDefault="00EA6BC6" w:rsidP="00EA6BC6">
      <w:pPr>
        <w:pStyle w:val="libFootnote0"/>
      </w:pPr>
      <w:r>
        <w:rPr>
          <w:rFonts w:hint="cs"/>
          <w:rtl/>
        </w:rPr>
        <w:t>(2) ق:كتاب العشرة/210/80،ج:342/75.</w:t>
      </w:r>
    </w:p>
    <w:p w:rsidR="00EA6BC6" w:rsidRDefault="00EA6BC6" w:rsidP="00EA6BC6">
      <w:pPr>
        <w:pStyle w:val="libFootnote0"/>
      </w:pPr>
      <w:r>
        <w:rPr>
          <w:rFonts w:hint="cs"/>
          <w:rtl/>
        </w:rPr>
        <w:t>(3) ق:76/13/1،ج:21/2.</w:t>
      </w:r>
    </w:p>
    <w:p w:rsidR="00EA6BC6" w:rsidRDefault="00EA6BC6" w:rsidP="00EA6BC6">
      <w:pPr>
        <w:pStyle w:val="libFootnote0"/>
        <w:rPr>
          <w:rtl/>
        </w:rPr>
      </w:pPr>
      <w:r>
        <w:rPr>
          <w:rFonts w:hint="cs"/>
          <w:rtl/>
        </w:rPr>
        <w:t>(4) ق:49/7/17،ج:173/77.</w:t>
      </w:r>
    </w:p>
    <w:p w:rsidR="005A2728" w:rsidRDefault="005A2728" w:rsidP="0027669E">
      <w:pPr>
        <w:pStyle w:val="libNormal"/>
        <w:rPr>
          <w:rtl/>
        </w:rPr>
      </w:pPr>
      <w:r>
        <w:rPr>
          <w:rtl/>
        </w:rPr>
        <w:br w:type="page"/>
      </w:r>
    </w:p>
    <w:p w:rsidR="0026359C" w:rsidRDefault="0026359C" w:rsidP="0026359C">
      <w:pPr>
        <w:pStyle w:val="libNormal0"/>
        <w:rPr>
          <w:rtl/>
        </w:rPr>
      </w:pPr>
      <w:r>
        <w:rPr>
          <w:rFonts w:hint="cs"/>
          <w:rtl/>
        </w:rPr>
        <w:lastRenderedPageBreak/>
        <w:t xml:space="preserve">ذلك فقال:بينما انا امل إذ قالت لي نفسي: الي متى تعمل و انت شيخ كبير؟ فالقيت المسحاة واضطجعت، ثم قالت لي نفسي: و الله لا بدلك من عيش ما بقيت، فقمت الي مسحاتي </w:t>
      </w:r>
      <w:r w:rsidRPr="00DF0F9B">
        <w:rPr>
          <w:rStyle w:val="libFootnotenumChar"/>
          <w:rFonts w:hint="cs"/>
          <w:rtl/>
        </w:rPr>
        <w:t>(1)</w:t>
      </w:r>
      <w:r>
        <w:rPr>
          <w:rFonts w:hint="cs"/>
          <w:rtl/>
        </w:rPr>
        <w:t>.</w:t>
      </w:r>
    </w:p>
    <w:p w:rsidR="0026359C" w:rsidRDefault="0026359C" w:rsidP="0026359C">
      <w:pPr>
        <w:pStyle w:val="libNormal"/>
        <w:rPr>
          <w:rtl/>
        </w:rPr>
      </w:pPr>
      <w:r>
        <w:rPr>
          <w:rFonts w:hint="cs"/>
          <w:rtl/>
        </w:rPr>
        <w:t xml:space="preserve">الصادقي </w:t>
      </w:r>
      <w:r w:rsidR="00EC2CC2" w:rsidRPr="00EC2CC2">
        <w:rPr>
          <w:rStyle w:val="libAlaemChar"/>
          <w:rtl/>
        </w:rPr>
        <w:t>عليه‌السلام</w:t>
      </w:r>
      <w:r>
        <w:rPr>
          <w:rFonts w:hint="cs"/>
          <w:rtl/>
        </w:rPr>
        <w:t xml:space="preserve"> :ان الله تعالى يقول</w:t>
      </w:r>
      <w:r w:rsidR="00BB4B4C">
        <w:rPr>
          <w:rFonts w:hint="cs"/>
          <w:rtl/>
        </w:rPr>
        <w:t xml:space="preserve">: و عزتي و جلالي و مجدي و ارتفاعي علي عرشي لاقطعن امل كل مؤمل من الناس امل غيري بالياس و لاكسونه ثوب المذلة عند الناس، و لانحّينّه من قربي و لأبعدنه من وصلي أيؤمل غيري في الشدائد و الشدائد بيدي؟ ويرجو غيري و يقرع بالفكر باب غيري و بيدي مفاتيح الابواب ...الخ </w:t>
      </w:r>
      <w:r w:rsidR="00BB4B4C" w:rsidRPr="00DF0F9B">
        <w:rPr>
          <w:rStyle w:val="libFootnotenumChar"/>
          <w:rFonts w:hint="cs"/>
          <w:rtl/>
        </w:rPr>
        <w:t>(2)</w:t>
      </w:r>
      <w:r w:rsidR="00BB4B4C">
        <w:rPr>
          <w:rFonts w:hint="cs"/>
          <w:rtl/>
        </w:rPr>
        <w:t>؟</w:t>
      </w:r>
    </w:p>
    <w:p w:rsidR="00BB4B4C" w:rsidRDefault="00BB4B4C" w:rsidP="0026359C">
      <w:pPr>
        <w:pStyle w:val="libNormal"/>
        <w:rPr>
          <w:rtl/>
        </w:rPr>
      </w:pPr>
      <w:r>
        <w:rPr>
          <w:rFonts w:hint="cs"/>
          <w:rtl/>
        </w:rPr>
        <w:t xml:space="preserve">ذكر ما </w:t>
      </w:r>
      <w:r w:rsidR="00C34371">
        <w:rPr>
          <w:rFonts w:hint="cs"/>
          <w:rtl/>
        </w:rPr>
        <w:t xml:space="preserve">ينفع لدفع طول الامل </w:t>
      </w:r>
      <w:r w:rsidR="00C34371" w:rsidRPr="00DF0F9B">
        <w:rPr>
          <w:rStyle w:val="libFootnotenumChar"/>
          <w:rFonts w:hint="cs"/>
          <w:rtl/>
        </w:rPr>
        <w:t>(3)</w:t>
      </w:r>
      <w:r w:rsidR="00C34371">
        <w:rPr>
          <w:rFonts w:hint="cs"/>
          <w:rtl/>
        </w:rPr>
        <w:t>.</w:t>
      </w:r>
    </w:p>
    <w:p w:rsidR="00C34371" w:rsidRDefault="00C34371" w:rsidP="0026359C">
      <w:pPr>
        <w:pStyle w:val="libNormal"/>
        <w:rPr>
          <w:rtl/>
        </w:rPr>
      </w:pPr>
      <w:r>
        <w:rPr>
          <w:rFonts w:hint="cs"/>
          <w:rtl/>
        </w:rPr>
        <w:t xml:space="preserve">للحسن بن علي </w:t>
      </w:r>
      <w:r w:rsidR="00EC2CC2" w:rsidRPr="00EC2CC2">
        <w:rPr>
          <w:rStyle w:val="libAlaemChar"/>
          <w:rtl/>
        </w:rPr>
        <w:t>عليه‌السلام</w:t>
      </w:r>
      <w:r>
        <w:rPr>
          <w:rFonts w:hint="cs"/>
          <w:rtl/>
        </w:rPr>
        <w:t xml:space="preserve"> :</w:t>
      </w:r>
    </w:p>
    <w:tbl>
      <w:tblPr>
        <w:tblStyle w:val="TableGrid"/>
        <w:bidiVisual/>
        <w:tblW w:w="4562" w:type="pct"/>
        <w:tblInd w:w="384" w:type="dxa"/>
        <w:tblLook w:val="01E0"/>
      </w:tblPr>
      <w:tblGrid>
        <w:gridCol w:w="3542"/>
        <w:gridCol w:w="272"/>
        <w:gridCol w:w="3496"/>
      </w:tblGrid>
      <w:tr w:rsidR="00F72D43" w:rsidTr="003866F7">
        <w:trPr>
          <w:trHeight w:val="350"/>
        </w:trPr>
        <w:tc>
          <w:tcPr>
            <w:tcW w:w="3920" w:type="dxa"/>
            <w:shd w:val="clear" w:color="auto" w:fill="auto"/>
          </w:tcPr>
          <w:p w:rsidR="00F72D43" w:rsidRDefault="00F72D43" w:rsidP="003866F7">
            <w:pPr>
              <w:pStyle w:val="libPoem"/>
            </w:pPr>
            <w:r>
              <w:rPr>
                <w:rFonts w:hint="cs"/>
                <w:rtl/>
              </w:rPr>
              <w:t>قل للمقيم بغير دار اقامة</w:t>
            </w:r>
            <w:r w:rsidRPr="00725071">
              <w:rPr>
                <w:rStyle w:val="libPoemTiniChar0"/>
                <w:rtl/>
              </w:rPr>
              <w:br/>
              <w:t> </w:t>
            </w:r>
          </w:p>
        </w:tc>
        <w:tc>
          <w:tcPr>
            <w:tcW w:w="279" w:type="dxa"/>
            <w:shd w:val="clear" w:color="auto" w:fill="auto"/>
          </w:tcPr>
          <w:p w:rsidR="00F72D43" w:rsidRDefault="00F72D43" w:rsidP="003866F7">
            <w:pPr>
              <w:pStyle w:val="libPoem"/>
              <w:rPr>
                <w:rtl/>
              </w:rPr>
            </w:pPr>
          </w:p>
        </w:tc>
        <w:tc>
          <w:tcPr>
            <w:tcW w:w="3881" w:type="dxa"/>
            <w:shd w:val="clear" w:color="auto" w:fill="auto"/>
          </w:tcPr>
          <w:p w:rsidR="00F72D43" w:rsidRDefault="00F72D43" w:rsidP="003866F7">
            <w:pPr>
              <w:pStyle w:val="libPoem"/>
            </w:pPr>
            <w:r>
              <w:rPr>
                <w:rFonts w:hint="cs"/>
                <w:rtl/>
              </w:rPr>
              <w:t>حان الرحيل فودع الأحبابا</w:t>
            </w:r>
            <w:r w:rsidRPr="00725071">
              <w:rPr>
                <w:rStyle w:val="libPoemTiniChar0"/>
                <w:rtl/>
              </w:rPr>
              <w:br/>
              <w:t> </w:t>
            </w:r>
          </w:p>
        </w:tc>
      </w:tr>
      <w:tr w:rsidR="00F72D43" w:rsidTr="003866F7">
        <w:trPr>
          <w:trHeight w:val="350"/>
        </w:trPr>
        <w:tc>
          <w:tcPr>
            <w:tcW w:w="3920" w:type="dxa"/>
          </w:tcPr>
          <w:p w:rsidR="00F72D43" w:rsidRDefault="00F72D43" w:rsidP="003866F7">
            <w:pPr>
              <w:pStyle w:val="libPoem"/>
            </w:pPr>
            <w:r>
              <w:rPr>
                <w:rFonts w:hint="cs"/>
                <w:rtl/>
              </w:rPr>
              <w:t>ان الذين لقيتهم و صحبتهم</w:t>
            </w:r>
            <w:r w:rsidRPr="00725071">
              <w:rPr>
                <w:rStyle w:val="libPoemTiniChar0"/>
                <w:rtl/>
              </w:rPr>
              <w:br/>
              <w:t> </w:t>
            </w:r>
          </w:p>
        </w:tc>
        <w:tc>
          <w:tcPr>
            <w:tcW w:w="279" w:type="dxa"/>
          </w:tcPr>
          <w:p w:rsidR="00F72D43" w:rsidRDefault="00F72D43" w:rsidP="003866F7">
            <w:pPr>
              <w:pStyle w:val="libPoem"/>
              <w:rPr>
                <w:rtl/>
              </w:rPr>
            </w:pPr>
          </w:p>
        </w:tc>
        <w:tc>
          <w:tcPr>
            <w:tcW w:w="3881" w:type="dxa"/>
          </w:tcPr>
          <w:p w:rsidR="00F72D43" w:rsidRDefault="00F72D43" w:rsidP="003866F7">
            <w:pPr>
              <w:pStyle w:val="libPoem"/>
            </w:pPr>
            <w:r>
              <w:rPr>
                <w:rFonts w:hint="cs"/>
                <w:rtl/>
              </w:rPr>
              <w:t xml:space="preserve">صاروا جميعاً في التراب رميما </w:t>
            </w:r>
            <w:r w:rsidRPr="00DF0F9B">
              <w:rPr>
                <w:rStyle w:val="libFootnotenumChar"/>
                <w:rFonts w:hint="cs"/>
                <w:rtl/>
              </w:rPr>
              <w:t>(4)</w:t>
            </w:r>
            <w:r w:rsidRPr="00725071">
              <w:rPr>
                <w:rStyle w:val="libPoemTiniChar0"/>
                <w:rtl/>
              </w:rPr>
              <w:br/>
              <w:t> </w:t>
            </w:r>
          </w:p>
        </w:tc>
      </w:tr>
    </w:tbl>
    <w:p w:rsidR="00520AAF" w:rsidRDefault="00520AAF" w:rsidP="0026359C">
      <w:pPr>
        <w:pStyle w:val="libNormal"/>
        <w:rPr>
          <w:rtl/>
        </w:rPr>
      </w:pPr>
      <w:r>
        <w:rPr>
          <w:rFonts w:hint="cs"/>
          <w:rtl/>
        </w:rPr>
        <w:t xml:space="preserve">العلوي </w:t>
      </w:r>
      <w:r w:rsidR="00EC2CC2" w:rsidRPr="00EC2CC2">
        <w:rPr>
          <w:rStyle w:val="libAlaemChar"/>
          <w:rtl/>
        </w:rPr>
        <w:t>عليه‌السلام</w:t>
      </w:r>
      <w:r>
        <w:rPr>
          <w:rFonts w:hint="cs"/>
          <w:rtl/>
        </w:rPr>
        <w:t xml:space="preserve"> :و لو لا الأمل علم الانسان حسب ما هو فيه، ولو علم حسب ما هو فيه مات من الهول و الوجل </w:t>
      </w:r>
      <w:r w:rsidRPr="00DF0F9B">
        <w:rPr>
          <w:rStyle w:val="libFootnotenumChar"/>
          <w:rFonts w:hint="cs"/>
          <w:rtl/>
        </w:rPr>
        <w:t>(5)</w:t>
      </w:r>
      <w:r>
        <w:rPr>
          <w:rFonts w:hint="cs"/>
          <w:rtl/>
        </w:rPr>
        <w:t>.</w:t>
      </w:r>
    </w:p>
    <w:p w:rsidR="00520AAF" w:rsidRDefault="00520AAF" w:rsidP="0026359C">
      <w:pPr>
        <w:pStyle w:val="libNormal"/>
        <w:rPr>
          <w:rtl/>
        </w:rPr>
      </w:pPr>
      <w:r>
        <w:rPr>
          <w:rFonts w:hint="cs"/>
          <w:rtl/>
        </w:rPr>
        <w:t>باب الحرص و طول الامل</w:t>
      </w:r>
      <w:r w:rsidRPr="00DF0F9B">
        <w:rPr>
          <w:rStyle w:val="libFootnotenumChar"/>
          <w:rFonts w:hint="cs"/>
          <w:rtl/>
        </w:rPr>
        <w:t>(6)</w:t>
      </w:r>
      <w:r>
        <w:rPr>
          <w:rFonts w:hint="cs"/>
          <w:rtl/>
        </w:rPr>
        <w:t>.</w:t>
      </w:r>
    </w:p>
    <w:p w:rsidR="00520AAF" w:rsidRDefault="00520AAF" w:rsidP="0026359C">
      <w:pPr>
        <w:pStyle w:val="libNormal"/>
        <w:rPr>
          <w:rtl/>
        </w:rPr>
      </w:pPr>
      <w:r>
        <w:rPr>
          <w:rFonts w:hint="cs"/>
          <w:rtl/>
        </w:rPr>
        <w:t xml:space="preserve">الخصال:عن أمير المؤمنين </w:t>
      </w:r>
      <w:r w:rsidR="00EC2CC2" w:rsidRPr="00EC2CC2">
        <w:rPr>
          <w:rStyle w:val="libAlaemChar"/>
          <w:rtl/>
        </w:rPr>
        <w:t>عليه‌السلام</w:t>
      </w:r>
      <w:r>
        <w:rPr>
          <w:rFonts w:hint="cs"/>
          <w:rtl/>
        </w:rPr>
        <w:t xml:space="preserve"> قال:الا ان اخوف ما اخاف عليكم خصلتان: اتباع الهوا و الطول العمل، اما اتباع الهوا فيصد عن الحق، و اما طول الامل فينسي</w:t>
      </w:r>
    </w:p>
    <w:p w:rsidR="00FF3A29" w:rsidRDefault="00FF3A29" w:rsidP="00FF3A29">
      <w:pPr>
        <w:pStyle w:val="libLine"/>
        <w:rPr>
          <w:rtl/>
        </w:rPr>
      </w:pPr>
      <w:r>
        <w:rPr>
          <w:rtl/>
        </w:rPr>
        <w:t>____________________</w:t>
      </w:r>
    </w:p>
    <w:p w:rsidR="00FF3A29" w:rsidRDefault="00DF0F9B" w:rsidP="00DF0F9B">
      <w:pPr>
        <w:pStyle w:val="libFootnote0"/>
      </w:pPr>
      <w:r>
        <w:rPr>
          <w:rFonts w:hint="cs"/>
          <w:rtl/>
        </w:rPr>
        <w:t xml:space="preserve">(1) </w:t>
      </w:r>
      <w:r w:rsidR="00FF3A29">
        <w:rPr>
          <w:rFonts w:hint="cs"/>
          <w:rtl/>
        </w:rPr>
        <w:t>ق:410/70/5،ج:329/14.</w:t>
      </w:r>
    </w:p>
    <w:p w:rsidR="00FF3A29" w:rsidRDefault="00DF0F9B" w:rsidP="00DF0F9B">
      <w:pPr>
        <w:pStyle w:val="libFootnote0"/>
      </w:pPr>
      <w:r>
        <w:rPr>
          <w:rFonts w:hint="cs"/>
          <w:rtl/>
        </w:rPr>
        <w:t xml:space="preserve">(2) </w:t>
      </w:r>
      <w:r w:rsidR="00FF3A29">
        <w:rPr>
          <w:rFonts w:hint="cs"/>
          <w:rtl/>
        </w:rPr>
        <w:t>ق:كتاب الاخلاق/154/26,157،ج:130/71و143.ق: كتاب الاخلاق/160/26،ج:154/71.</w:t>
      </w:r>
    </w:p>
    <w:p w:rsidR="00FF3A29" w:rsidRDefault="00DF0F9B" w:rsidP="00DF0F9B">
      <w:pPr>
        <w:pStyle w:val="libFootnote0"/>
      </w:pPr>
      <w:r>
        <w:rPr>
          <w:rFonts w:hint="cs"/>
          <w:rtl/>
        </w:rPr>
        <w:t xml:space="preserve">(3) </w:t>
      </w:r>
      <w:r w:rsidR="00FF3A29">
        <w:rPr>
          <w:rFonts w:hint="cs"/>
          <w:rtl/>
        </w:rPr>
        <w:t>ق:53/4/1،ج:161/1.</w:t>
      </w:r>
    </w:p>
    <w:p w:rsidR="00FF3A29" w:rsidRDefault="00DF0F9B" w:rsidP="00DF0F9B">
      <w:pPr>
        <w:pStyle w:val="libFootnote0"/>
      </w:pPr>
      <w:r>
        <w:rPr>
          <w:rFonts w:hint="cs"/>
          <w:rtl/>
        </w:rPr>
        <w:t xml:space="preserve">(4) </w:t>
      </w:r>
      <w:r w:rsidR="00FF3A29">
        <w:rPr>
          <w:rFonts w:hint="cs"/>
          <w:rtl/>
        </w:rPr>
        <w:t>ق:94/16/10،ج:341/43.</w:t>
      </w:r>
    </w:p>
    <w:p w:rsidR="00FF3A29" w:rsidRDefault="00DF0F9B" w:rsidP="00DF0F9B">
      <w:pPr>
        <w:pStyle w:val="libFootnote0"/>
      </w:pPr>
      <w:r>
        <w:rPr>
          <w:rFonts w:hint="cs"/>
          <w:rtl/>
        </w:rPr>
        <w:t xml:space="preserve">(5) </w:t>
      </w:r>
      <w:r w:rsidR="00FF3A29">
        <w:rPr>
          <w:rFonts w:hint="cs"/>
          <w:rtl/>
        </w:rPr>
        <w:t>ق:كتاب الكفر/4/1،ج:91/72.</w:t>
      </w:r>
    </w:p>
    <w:p w:rsidR="00FF3A29" w:rsidRPr="0026359C" w:rsidRDefault="00DF0F9B" w:rsidP="00DF0F9B">
      <w:pPr>
        <w:pStyle w:val="libFootnote0"/>
        <w:rPr>
          <w:rtl/>
        </w:rPr>
      </w:pPr>
      <w:r>
        <w:rPr>
          <w:rFonts w:hint="cs"/>
          <w:rtl/>
        </w:rPr>
        <w:t xml:space="preserve">(6) </w:t>
      </w:r>
      <w:r w:rsidR="00FF3A29">
        <w:rPr>
          <w:rFonts w:hint="cs"/>
          <w:rtl/>
        </w:rPr>
        <w:t>ق:كتاب الكفر/105/31،ج:160/73.</w:t>
      </w:r>
    </w:p>
    <w:p w:rsidR="005A2728" w:rsidRDefault="005A2728" w:rsidP="0027669E">
      <w:pPr>
        <w:pStyle w:val="libNormal"/>
        <w:rPr>
          <w:rtl/>
        </w:rPr>
      </w:pPr>
      <w:r>
        <w:rPr>
          <w:rtl/>
        </w:rPr>
        <w:br w:type="page"/>
      </w:r>
    </w:p>
    <w:p w:rsidR="003866F7" w:rsidRDefault="003866F7" w:rsidP="00A372F4">
      <w:pPr>
        <w:pStyle w:val="libNormal0"/>
        <w:rPr>
          <w:rtl/>
        </w:rPr>
      </w:pPr>
      <w:r>
        <w:rPr>
          <w:rFonts w:hint="cs"/>
          <w:rtl/>
        </w:rPr>
        <w:lastRenderedPageBreak/>
        <w:t xml:space="preserve">الآخرة و قال </w:t>
      </w:r>
      <w:r w:rsidR="00EC2CC2" w:rsidRPr="00EC2CC2">
        <w:rPr>
          <w:rStyle w:val="libAlaemChar"/>
          <w:rtl/>
        </w:rPr>
        <w:t>عليه‌السلام</w:t>
      </w:r>
      <w:r>
        <w:rPr>
          <w:rFonts w:hint="cs"/>
          <w:rtl/>
        </w:rPr>
        <w:t xml:space="preserve"> : من أطال أمله ساء عمله.</w:t>
      </w:r>
    </w:p>
    <w:p w:rsidR="003866F7" w:rsidRPr="00A84315" w:rsidRDefault="003866F7" w:rsidP="00A84315">
      <w:pPr>
        <w:pStyle w:val="libNormal"/>
        <w:rPr>
          <w:rtl/>
        </w:rPr>
      </w:pPr>
      <w:r w:rsidRPr="004A028C">
        <w:rPr>
          <w:rStyle w:val="libBold1Char"/>
          <w:rFonts w:hint="cs"/>
          <w:rtl/>
        </w:rPr>
        <w:t>روضة الواعظين:</w:t>
      </w:r>
      <w:r w:rsidRPr="00A84315">
        <w:rPr>
          <w:rFonts w:hint="cs"/>
          <w:rtl/>
        </w:rPr>
        <w:t xml:space="preserve"> روي انّ أسامه بن زيد اشترى وليدة بمائة الي شهر فسمع رسول الله </w:t>
      </w:r>
      <w:r w:rsidR="00E05E97" w:rsidRPr="001C23D3">
        <w:rPr>
          <w:rStyle w:val="libAlaemChar"/>
          <w:rtl/>
        </w:rPr>
        <w:t>صلى‌الله‌عليه‌وآله‌وسلم</w:t>
      </w:r>
      <w:r w:rsidRPr="00A84315">
        <w:rPr>
          <w:rFonts w:hint="cs"/>
          <w:rtl/>
        </w:rPr>
        <w:t xml:space="preserve"> فقال: ألا تعجبون من أسامة لطويل الأمل </w:t>
      </w:r>
      <w:r w:rsidRPr="004A028C">
        <w:rPr>
          <w:rStyle w:val="libFootnotenumChar"/>
          <w:rFonts w:hint="cs"/>
          <w:rtl/>
        </w:rPr>
        <w:t>(1)</w:t>
      </w:r>
      <w:r>
        <w:rPr>
          <w:rFonts w:hint="cs"/>
          <w:rtl/>
        </w:rPr>
        <w:t>.</w:t>
      </w:r>
    </w:p>
    <w:p w:rsidR="00681C1C" w:rsidRPr="00A84315" w:rsidRDefault="003866F7" w:rsidP="00A84315">
      <w:pPr>
        <w:pStyle w:val="libNormal"/>
        <w:rPr>
          <w:rtl/>
        </w:rPr>
      </w:pPr>
      <w:r w:rsidRPr="004A028C">
        <w:rPr>
          <w:rStyle w:val="libBold1Char"/>
          <w:rFonts w:hint="cs"/>
          <w:rtl/>
        </w:rPr>
        <w:t>كتابي الحسين بن سعيد</w:t>
      </w:r>
      <w:r>
        <w:rPr>
          <w:rFonts w:hint="cs"/>
          <w:rtl/>
        </w:rPr>
        <w:t>:</w:t>
      </w:r>
      <w:r w:rsidRPr="00A84315">
        <w:rPr>
          <w:rFonts w:hint="cs"/>
          <w:rtl/>
        </w:rPr>
        <w:t xml:space="preserve"> قال علي</w:t>
      </w:r>
      <w:r>
        <w:rPr>
          <w:rFonts w:hint="cs"/>
          <w:rtl/>
        </w:rPr>
        <w:t xml:space="preserve"> </w:t>
      </w:r>
      <w:r w:rsidR="00EC2CC2" w:rsidRPr="00EC2CC2">
        <w:rPr>
          <w:rStyle w:val="libAlaemChar"/>
          <w:rtl/>
        </w:rPr>
        <w:t>عليه‌السلام</w:t>
      </w:r>
      <w:r>
        <w:rPr>
          <w:rFonts w:hint="cs"/>
          <w:rtl/>
        </w:rPr>
        <w:t xml:space="preserve"> </w:t>
      </w:r>
      <w:r w:rsidRPr="00A84315">
        <w:rPr>
          <w:rFonts w:hint="cs"/>
          <w:rtl/>
        </w:rPr>
        <w:t>: ما أنزل الموت حقّ</w:t>
      </w:r>
      <w:r w:rsidR="00681C1C" w:rsidRPr="00A84315">
        <w:rPr>
          <w:rFonts w:hint="cs"/>
          <w:rtl/>
        </w:rPr>
        <w:t>َ منزلته من عدِّ غداً من أجله. و قال</w:t>
      </w:r>
      <w:r w:rsidR="00681C1C">
        <w:rPr>
          <w:rFonts w:hint="cs"/>
          <w:rtl/>
        </w:rPr>
        <w:t xml:space="preserve"> </w:t>
      </w:r>
      <w:r w:rsidR="00EC2CC2" w:rsidRPr="00EC2CC2">
        <w:rPr>
          <w:rStyle w:val="libAlaemChar"/>
          <w:rtl/>
        </w:rPr>
        <w:t>عليه‌السلام</w:t>
      </w:r>
      <w:r w:rsidR="00681C1C">
        <w:rPr>
          <w:rFonts w:hint="cs"/>
          <w:rtl/>
        </w:rPr>
        <w:t xml:space="preserve"> </w:t>
      </w:r>
      <w:r w:rsidR="00681C1C" w:rsidRPr="00A84315">
        <w:rPr>
          <w:rFonts w:hint="cs"/>
          <w:rtl/>
        </w:rPr>
        <w:t>: ما أطال عبد الأمل، الا أسماء العمل. و كان</w:t>
      </w:r>
      <w:r w:rsidR="00681C1C">
        <w:rPr>
          <w:rFonts w:hint="cs"/>
          <w:rtl/>
        </w:rPr>
        <w:t xml:space="preserve"> </w:t>
      </w:r>
      <w:r w:rsidR="00EC2CC2" w:rsidRPr="00EC2CC2">
        <w:rPr>
          <w:rStyle w:val="libAlaemChar"/>
          <w:rtl/>
        </w:rPr>
        <w:t>عليه‌السلام</w:t>
      </w:r>
      <w:r w:rsidR="00681C1C">
        <w:rPr>
          <w:rFonts w:hint="cs"/>
          <w:rtl/>
        </w:rPr>
        <w:t xml:space="preserve"> </w:t>
      </w:r>
      <w:r w:rsidR="00681C1C" w:rsidRPr="00A84315">
        <w:rPr>
          <w:rFonts w:hint="cs"/>
          <w:rtl/>
        </w:rPr>
        <w:t>يقول: لو رأي العبد أجله و سرعته اليه لأبغض الأمل و طلب الدنيا.</w:t>
      </w:r>
    </w:p>
    <w:p w:rsidR="00681C1C" w:rsidRPr="00A84315" w:rsidRDefault="00681C1C" w:rsidP="00A84315">
      <w:pPr>
        <w:pStyle w:val="libNormal"/>
        <w:rPr>
          <w:rtl/>
        </w:rPr>
      </w:pPr>
      <w:r w:rsidRPr="004A028C">
        <w:rPr>
          <w:rStyle w:val="libBold1Char"/>
          <w:rFonts w:hint="cs"/>
          <w:rtl/>
        </w:rPr>
        <w:t>نهج البلاغة</w:t>
      </w:r>
      <w:r>
        <w:rPr>
          <w:rFonts w:hint="cs"/>
          <w:rtl/>
        </w:rPr>
        <w:t xml:space="preserve">: </w:t>
      </w:r>
      <w:r w:rsidRPr="00A84315">
        <w:rPr>
          <w:rFonts w:hint="cs"/>
          <w:rtl/>
        </w:rPr>
        <w:t>قال</w:t>
      </w:r>
      <w:r>
        <w:rPr>
          <w:rFonts w:hint="cs"/>
          <w:rtl/>
        </w:rPr>
        <w:t xml:space="preserve"> </w:t>
      </w:r>
      <w:r w:rsidR="00EC2CC2" w:rsidRPr="00EC2CC2">
        <w:rPr>
          <w:rStyle w:val="libAlaemChar"/>
          <w:rtl/>
        </w:rPr>
        <w:t>عليه‌السلام</w:t>
      </w:r>
      <w:r>
        <w:rPr>
          <w:rFonts w:hint="cs"/>
          <w:rtl/>
        </w:rPr>
        <w:t xml:space="preserve"> : </w:t>
      </w:r>
      <w:r w:rsidRPr="00A84315">
        <w:rPr>
          <w:rFonts w:hint="cs"/>
          <w:rtl/>
        </w:rPr>
        <w:t>من جرى في عنان أمله عثر بأجله.</w:t>
      </w:r>
    </w:p>
    <w:p w:rsidR="001C3EB8" w:rsidRDefault="00681C1C" w:rsidP="00112CC4">
      <w:pPr>
        <w:pStyle w:val="libNormal"/>
        <w:rPr>
          <w:rtl/>
        </w:rPr>
      </w:pPr>
      <w:r w:rsidRPr="004A028C">
        <w:rPr>
          <w:rStyle w:val="libBold1Char"/>
          <w:rFonts w:hint="cs"/>
          <w:rtl/>
        </w:rPr>
        <w:t>كنز جامع الفوائد</w:t>
      </w:r>
      <w:r>
        <w:rPr>
          <w:rFonts w:hint="cs"/>
          <w:rtl/>
        </w:rPr>
        <w:t xml:space="preserve">: </w:t>
      </w:r>
      <w:r w:rsidRPr="00112CC4">
        <w:rPr>
          <w:rStyle w:val="libNormalChar"/>
          <w:rFonts w:hint="cs"/>
          <w:rtl/>
        </w:rPr>
        <w:t>قال أمير المؤمنين</w:t>
      </w:r>
      <w:r>
        <w:rPr>
          <w:rFonts w:hint="cs"/>
          <w:rtl/>
        </w:rPr>
        <w:t xml:space="preserve"> </w:t>
      </w:r>
      <w:r w:rsidR="00EC2CC2" w:rsidRPr="00EC2CC2">
        <w:rPr>
          <w:rStyle w:val="libAlaemChar"/>
          <w:rtl/>
        </w:rPr>
        <w:t>عليه‌السلام</w:t>
      </w:r>
      <w:r>
        <w:rPr>
          <w:rFonts w:hint="cs"/>
          <w:rtl/>
        </w:rPr>
        <w:t xml:space="preserve"> : من أيقن أنّه يفارق الأحباب و يسكن التراب و يواجه الحساب و يستغني عما خلّف و يفتقر الى ما كان حري</w:t>
      </w:r>
      <w:r w:rsidR="001C3EB8">
        <w:rPr>
          <w:rFonts w:hint="cs"/>
          <w:rtl/>
        </w:rPr>
        <w:t xml:space="preserve">ّاً بقصر الأمل و طول العمل </w:t>
      </w:r>
      <w:r w:rsidR="001C3EB8" w:rsidRPr="004A028C">
        <w:rPr>
          <w:rStyle w:val="libFootnotenumChar"/>
          <w:rFonts w:hint="cs"/>
          <w:rtl/>
        </w:rPr>
        <w:t>(2)</w:t>
      </w:r>
      <w:r w:rsidR="001C3EB8">
        <w:rPr>
          <w:rFonts w:hint="cs"/>
          <w:rtl/>
        </w:rPr>
        <w:t>.</w:t>
      </w:r>
    </w:p>
    <w:p w:rsidR="001C3EB8" w:rsidRDefault="001C3EB8" w:rsidP="00112CC4">
      <w:pPr>
        <w:pStyle w:val="libNormal"/>
        <w:rPr>
          <w:rtl/>
        </w:rPr>
      </w:pPr>
      <w:r w:rsidRPr="004A028C">
        <w:rPr>
          <w:rStyle w:val="libBold1Char"/>
          <w:rFonts w:hint="cs"/>
          <w:rtl/>
        </w:rPr>
        <w:t>أقول:</w:t>
      </w:r>
      <w:r>
        <w:rPr>
          <w:rFonts w:hint="cs"/>
          <w:rtl/>
        </w:rPr>
        <w:t xml:space="preserve"> الآملي يطلق علي الشيخ عزّ الدين شريك المحقق الكركي في درسه، صاحب شرح نهج البلاغه و الرسالة الحسينة، و قد يطلق علي محمد بن محمود صاحب (نفايس الفنون)، و قد يطلق علي السيد حيدر الآملي صاحب (الكشكول فيما جري على آل الرسول)، و كان معاصر فخر المحققين </w:t>
      </w:r>
      <w:r w:rsidR="00E05E97" w:rsidRPr="00E05E97">
        <w:rPr>
          <w:rStyle w:val="libAlaemChar"/>
          <w:rtl/>
        </w:rPr>
        <w:t>رحمه‌الله</w:t>
      </w:r>
      <w:r>
        <w:rPr>
          <w:rFonts w:hint="cs"/>
          <w:rtl/>
        </w:rPr>
        <w:t xml:space="preserve"> .</w:t>
      </w:r>
    </w:p>
    <w:p w:rsidR="00E05E97" w:rsidRPr="00A84315" w:rsidRDefault="001C3EB8" w:rsidP="00A84315">
      <w:pPr>
        <w:pStyle w:val="libNormal"/>
        <w:rPr>
          <w:rtl/>
        </w:rPr>
      </w:pPr>
      <w:r w:rsidRPr="004A028C">
        <w:rPr>
          <w:rStyle w:val="libBold1Char"/>
          <w:rFonts w:hint="cs"/>
          <w:rtl/>
        </w:rPr>
        <w:t>أمم:</w:t>
      </w:r>
      <w:r>
        <w:rPr>
          <w:rFonts w:hint="cs"/>
          <w:rtl/>
        </w:rPr>
        <w:t xml:space="preserve"> </w:t>
      </w:r>
      <w:r w:rsidRPr="00A84315">
        <w:rPr>
          <w:rFonts w:hint="cs"/>
          <w:rtl/>
        </w:rPr>
        <w:t>ما يت</w:t>
      </w:r>
      <w:r w:rsidR="00E05E97" w:rsidRPr="00A84315">
        <w:rPr>
          <w:rFonts w:hint="cs"/>
          <w:rtl/>
        </w:rPr>
        <w:t>علق بأمة النبي</w:t>
      </w:r>
      <w:r w:rsidR="00E05E97">
        <w:rPr>
          <w:rFonts w:hint="cs"/>
          <w:rtl/>
        </w:rPr>
        <w:t xml:space="preserve"> </w:t>
      </w:r>
      <w:r w:rsidR="00E05E97" w:rsidRPr="001C23D3">
        <w:rPr>
          <w:rStyle w:val="libAlaemChar"/>
          <w:rtl/>
        </w:rPr>
        <w:t>صلى‌الله‌عليه‌وآله‌وسلم</w:t>
      </w:r>
      <w:r w:rsidR="00E05E97">
        <w:rPr>
          <w:rFonts w:hint="cs"/>
          <w:rtl/>
        </w:rPr>
        <w:t xml:space="preserve"> .</w:t>
      </w:r>
    </w:p>
    <w:p w:rsidR="00E05E97" w:rsidRDefault="00E05E97" w:rsidP="00112CC4">
      <w:pPr>
        <w:pStyle w:val="libNormal"/>
        <w:rPr>
          <w:rtl/>
        </w:rPr>
      </w:pPr>
      <w:r>
        <w:rPr>
          <w:rFonts w:hint="cs"/>
          <w:rtl/>
        </w:rPr>
        <w:t xml:space="preserve">باب كثرة امة محمد </w:t>
      </w:r>
      <w:r w:rsidRPr="001C23D3">
        <w:rPr>
          <w:rStyle w:val="libAlaemChar"/>
          <w:rtl/>
        </w:rPr>
        <w:t>صلى‌الله‌عليه‌وآله‌وسلم</w:t>
      </w:r>
      <w:r>
        <w:rPr>
          <w:rFonts w:hint="cs"/>
          <w:rtl/>
        </w:rPr>
        <w:t xml:space="preserve"> في القيامة </w:t>
      </w:r>
      <w:r w:rsidRPr="004A028C">
        <w:rPr>
          <w:rStyle w:val="libFootnotenumChar"/>
          <w:rFonts w:hint="cs"/>
          <w:rtl/>
        </w:rPr>
        <w:t>(3)</w:t>
      </w:r>
      <w:r>
        <w:rPr>
          <w:rFonts w:hint="cs"/>
          <w:rtl/>
        </w:rPr>
        <w:t>.</w:t>
      </w:r>
    </w:p>
    <w:p w:rsidR="00E05E97" w:rsidRDefault="00E05E97" w:rsidP="00112CC4">
      <w:pPr>
        <w:pStyle w:val="libNormal"/>
        <w:rPr>
          <w:rtl/>
        </w:rPr>
      </w:pPr>
      <w:r>
        <w:rPr>
          <w:rFonts w:hint="cs"/>
          <w:rtl/>
        </w:rPr>
        <w:t xml:space="preserve">شفاعة النبي </w:t>
      </w:r>
      <w:r w:rsidRPr="001C23D3">
        <w:rPr>
          <w:rStyle w:val="libAlaemChar"/>
          <w:rtl/>
        </w:rPr>
        <w:t>صلى‌الله‌عليه‌وآله‌وسلم</w:t>
      </w:r>
      <w:r>
        <w:rPr>
          <w:rFonts w:hint="cs"/>
          <w:rtl/>
        </w:rPr>
        <w:t xml:space="preserve"> لأمته </w:t>
      </w:r>
      <w:r w:rsidRPr="004A028C">
        <w:rPr>
          <w:rStyle w:val="libFootnotenumChar"/>
          <w:rFonts w:hint="cs"/>
          <w:rtl/>
        </w:rPr>
        <w:t>(4)</w:t>
      </w:r>
      <w:r>
        <w:rPr>
          <w:rFonts w:hint="cs"/>
          <w:rtl/>
        </w:rPr>
        <w:t>.</w:t>
      </w:r>
    </w:p>
    <w:p w:rsidR="00E05E97" w:rsidRDefault="00E05E97" w:rsidP="00112CC4">
      <w:pPr>
        <w:pStyle w:val="libNormal"/>
        <w:rPr>
          <w:rtl/>
        </w:rPr>
      </w:pPr>
      <w:r>
        <w:rPr>
          <w:rFonts w:hint="cs"/>
          <w:rtl/>
        </w:rPr>
        <w:t>الآصار التي كانت في الأمم السالفة و رفعت عن هذه الأمة، منها: أنه لا تقبل</w:t>
      </w:r>
    </w:p>
    <w:p w:rsidR="00E05E97" w:rsidRDefault="00E05E97" w:rsidP="00E05E97">
      <w:pPr>
        <w:pStyle w:val="libLine"/>
        <w:rPr>
          <w:rtl/>
        </w:rPr>
      </w:pPr>
      <w:r>
        <w:rPr>
          <w:rtl/>
        </w:rPr>
        <w:t>____________________</w:t>
      </w:r>
    </w:p>
    <w:p w:rsidR="00E05E97" w:rsidRDefault="004A028C" w:rsidP="004A028C">
      <w:pPr>
        <w:pStyle w:val="libFootnote0"/>
      </w:pPr>
      <w:r>
        <w:rPr>
          <w:rFonts w:hint="cs"/>
          <w:rtl/>
        </w:rPr>
        <w:t xml:space="preserve">(1) </w:t>
      </w:r>
      <w:r w:rsidR="00E05E97">
        <w:rPr>
          <w:rFonts w:hint="cs"/>
          <w:rtl/>
        </w:rPr>
        <w:t>ق: كتاب الكفر/106/31،ج:166/73.</w:t>
      </w:r>
    </w:p>
    <w:p w:rsidR="00E05E97" w:rsidRDefault="004A028C" w:rsidP="00112CC4">
      <w:pPr>
        <w:pStyle w:val="libFootnote0"/>
      </w:pPr>
      <w:r>
        <w:rPr>
          <w:rFonts w:hint="cs"/>
          <w:rtl/>
        </w:rPr>
        <w:t xml:space="preserve">(2) </w:t>
      </w:r>
      <w:r w:rsidR="00E05E97">
        <w:rPr>
          <w:rFonts w:hint="cs"/>
          <w:rtl/>
        </w:rPr>
        <w:t>ق: كتاب الكفر/107/31،ج:167/73.</w:t>
      </w:r>
    </w:p>
    <w:p w:rsidR="00E05E97" w:rsidRDefault="004A028C" w:rsidP="004A028C">
      <w:pPr>
        <w:pStyle w:val="libFootnote0"/>
      </w:pPr>
      <w:r>
        <w:rPr>
          <w:rFonts w:hint="cs"/>
          <w:rtl/>
        </w:rPr>
        <w:t xml:space="preserve">(3) </w:t>
      </w:r>
      <w:r w:rsidR="00E05E97">
        <w:rPr>
          <w:rFonts w:hint="cs"/>
          <w:rtl/>
        </w:rPr>
        <w:t>ق:</w:t>
      </w:r>
      <w:r>
        <w:rPr>
          <w:rFonts w:hint="cs"/>
          <w:rtl/>
        </w:rPr>
        <w:t>228/40/3،ج:130/7.</w:t>
      </w:r>
    </w:p>
    <w:p w:rsidR="004A028C" w:rsidRDefault="004A028C" w:rsidP="004A028C">
      <w:pPr>
        <w:pStyle w:val="libFootnote0"/>
        <w:rPr>
          <w:rtl/>
        </w:rPr>
      </w:pPr>
      <w:r>
        <w:rPr>
          <w:rFonts w:hint="cs"/>
          <w:rtl/>
        </w:rPr>
        <w:t>(4) ق: 299/55/3-307،ج:34/8-63.</w:t>
      </w:r>
    </w:p>
    <w:p w:rsidR="005A2728" w:rsidRDefault="005A2728" w:rsidP="00E05E97">
      <w:pPr>
        <w:pStyle w:val="libNormal"/>
        <w:numPr>
          <w:ilvl w:val="0"/>
          <w:numId w:val="20"/>
        </w:numPr>
        <w:rPr>
          <w:rtl/>
        </w:rPr>
      </w:pPr>
      <w:r>
        <w:rPr>
          <w:rtl/>
        </w:rPr>
        <w:br w:type="page"/>
      </w:r>
    </w:p>
    <w:p w:rsidR="003866F7" w:rsidRDefault="004A028C" w:rsidP="00112CC4">
      <w:pPr>
        <w:pStyle w:val="libNormal"/>
        <w:rPr>
          <w:rtl/>
        </w:rPr>
      </w:pPr>
      <w:r>
        <w:rPr>
          <w:rFonts w:hint="cs"/>
          <w:rtl/>
        </w:rPr>
        <w:lastRenderedPageBreak/>
        <w:t xml:space="preserve">صلاتهم الا في بقاع معلومة،و كانوا يقرضون </w:t>
      </w:r>
      <w:r w:rsidR="007038FA">
        <w:rPr>
          <w:rFonts w:hint="cs"/>
          <w:rtl/>
        </w:rPr>
        <w:t xml:space="preserve">أذى النجاسة من أجسادهم و كانوا يحملون قرابينهم على أعناقهم الى بيت المقدس،وكان وقت صلاتهم الفريضة ظلم الليل و أنصاف النهار، و كانوا اذا أذنبوا كتبت على أبوابهم و جعلت توبتهم من الذنوب أن حرمت عليهم بعى التوبة أحب الطعام اليهم،الي غير ذلك </w:t>
      </w:r>
      <w:r w:rsidR="007038FA" w:rsidRPr="00C930F9">
        <w:rPr>
          <w:rStyle w:val="libFootnotenumChar"/>
          <w:rFonts w:hint="cs"/>
          <w:rtl/>
        </w:rPr>
        <w:t>(1)</w:t>
      </w:r>
      <w:r w:rsidR="007038FA">
        <w:rPr>
          <w:rFonts w:hint="cs"/>
          <w:rtl/>
        </w:rPr>
        <w:t xml:space="preserve"> .</w:t>
      </w:r>
    </w:p>
    <w:p w:rsidR="007038FA" w:rsidRDefault="00662294" w:rsidP="00112CC4">
      <w:pPr>
        <w:pStyle w:val="libNormal"/>
        <w:rPr>
          <w:rtl/>
        </w:rPr>
      </w:pPr>
      <w:r>
        <w:rPr>
          <w:rFonts w:hint="cs"/>
          <w:rtl/>
        </w:rPr>
        <w:t xml:space="preserve">في معنى الأمة </w:t>
      </w:r>
      <w:r w:rsidRPr="00C930F9">
        <w:rPr>
          <w:rStyle w:val="libFootnotenumChar"/>
          <w:rFonts w:hint="cs"/>
          <w:rtl/>
        </w:rPr>
        <w:t>(2)</w:t>
      </w:r>
      <w:r>
        <w:rPr>
          <w:rFonts w:hint="cs"/>
          <w:rtl/>
        </w:rPr>
        <w:t>.</w:t>
      </w:r>
    </w:p>
    <w:p w:rsidR="00662294" w:rsidRDefault="00662294" w:rsidP="00112CC4">
      <w:pPr>
        <w:pStyle w:val="libNormal"/>
        <w:rPr>
          <w:rtl/>
        </w:rPr>
      </w:pPr>
      <w:r>
        <w:rPr>
          <w:rFonts w:hint="cs"/>
          <w:rtl/>
        </w:rPr>
        <w:t>ما يتعلق بقوله تعالى</w:t>
      </w:r>
      <w:r w:rsidR="00082D4D">
        <w:rPr>
          <w:rFonts w:hint="cs"/>
          <w:rtl/>
        </w:rPr>
        <w:t>:</w:t>
      </w:r>
      <w:r w:rsidR="00082D4D" w:rsidRPr="006628ED">
        <w:rPr>
          <w:rStyle w:val="libAlaemChar"/>
          <w:rFonts w:hint="cs"/>
          <w:rtl/>
        </w:rPr>
        <w:t>(</w:t>
      </w:r>
      <w:r w:rsidR="00082D4D" w:rsidRPr="006628ED">
        <w:rPr>
          <w:rStyle w:val="libAieChar"/>
          <w:rFonts w:hint="cs"/>
          <w:rtl/>
        </w:rPr>
        <w:t>وَ مِنْ قَومِ مُوسى أُمَّةُ يَهْدُونَ بِالحَقِّ</w:t>
      </w:r>
      <w:r w:rsidR="00082D4D" w:rsidRPr="006628ED">
        <w:rPr>
          <w:rStyle w:val="libAlaemChar"/>
          <w:rFonts w:hint="cs"/>
          <w:rtl/>
        </w:rPr>
        <w:t>)</w:t>
      </w:r>
      <w:r w:rsidR="00082D4D">
        <w:rPr>
          <w:rFonts w:hint="cs"/>
          <w:rtl/>
        </w:rPr>
        <w:t xml:space="preserve"> </w:t>
      </w:r>
      <w:r w:rsidR="00082D4D" w:rsidRPr="00112CC4">
        <w:rPr>
          <w:rStyle w:val="libFootnotenumChar"/>
          <w:rFonts w:hint="cs"/>
          <w:rtl/>
        </w:rPr>
        <w:t>(3)</w:t>
      </w:r>
      <w:r w:rsidR="00082D4D">
        <w:rPr>
          <w:rFonts w:hint="cs"/>
          <w:rtl/>
        </w:rPr>
        <w:t xml:space="preserve"> من أخلاقهم وسيرتهم و بيان المراد منهم </w:t>
      </w:r>
      <w:r w:rsidR="00082D4D" w:rsidRPr="00C930F9">
        <w:rPr>
          <w:rStyle w:val="libFootnotenumChar"/>
          <w:rFonts w:hint="cs"/>
          <w:rtl/>
        </w:rPr>
        <w:t>(4)</w:t>
      </w:r>
      <w:r w:rsidR="00082D4D">
        <w:rPr>
          <w:rFonts w:hint="cs"/>
          <w:rtl/>
        </w:rPr>
        <w:t>.</w:t>
      </w:r>
    </w:p>
    <w:p w:rsidR="00082D4D" w:rsidRDefault="00082D4D" w:rsidP="00112CC4">
      <w:pPr>
        <w:pStyle w:val="libNormal"/>
        <w:rPr>
          <w:rtl/>
        </w:rPr>
      </w:pPr>
      <w:r>
        <w:rPr>
          <w:rFonts w:hint="cs"/>
          <w:rtl/>
        </w:rPr>
        <w:t xml:space="preserve">في فضل أمة أحمد </w:t>
      </w:r>
      <w:r w:rsidR="00C930F9" w:rsidRPr="001C23D3">
        <w:rPr>
          <w:rStyle w:val="libAlaemChar"/>
          <w:rtl/>
        </w:rPr>
        <w:t>صلى‌الله‌عليه‌وآله‌وسلم</w:t>
      </w:r>
      <w:r>
        <w:rPr>
          <w:rFonts w:hint="cs"/>
          <w:rtl/>
        </w:rPr>
        <w:t xml:space="preserve"> و قول موسى بن عمران: ربّ اجعلني من أمة أحمد </w:t>
      </w:r>
      <w:r w:rsidRPr="00C930F9">
        <w:rPr>
          <w:rStyle w:val="libFootnotenumChar"/>
          <w:rFonts w:hint="cs"/>
          <w:rtl/>
        </w:rPr>
        <w:t>(5)</w:t>
      </w:r>
      <w:r>
        <w:rPr>
          <w:rFonts w:hint="cs"/>
          <w:rtl/>
        </w:rPr>
        <w:t>.</w:t>
      </w:r>
    </w:p>
    <w:p w:rsidR="00082D4D" w:rsidRDefault="00082D4D" w:rsidP="00112CC4">
      <w:pPr>
        <w:pStyle w:val="libNormal"/>
        <w:rPr>
          <w:rtl/>
        </w:rPr>
      </w:pPr>
      <w:r>
        <w:rPr>
          <w:rFonts w:hint="cs"/>
          <w:rtl/>
        </w:rPr>
        <w:t xml:space="preserve">دعاء الياس: اللهم اجعلني من الأمة المرحومة </w:t>
      </w:r>
      <w:r w:rsidRPr="00C930F9">
        <w:rPr>
          <w:rStyle w:val="libFootnotenumChar"/>
          <w:rFonts w:hint="cs"/>
          <w:rtl/>
        </w:rPr>
        <w:t>(6)</w:t>
      </w:r>
      <w:r>
        <w:rPr>
          <w:rFonts w:hint="cs"/>
          <w:rtl/>
        </w:rPr>
        <w:t>.</w:t>
      </w:r>
    </w:p>
    <w:p w:rsidR="00082D4D" w:rsidRDefault="00082D4D" w:rsidP="00112CC4">
      <w:pPr>
        <w:pStyle w:val="libNormal"/>
        <w:rPr>
          <w:rtl/>
        </w:rPr>
      </w:pPr>
      <w:r>
        <w:rPr>
          <w:rFonts w:hint="cs"/>
          <w:rtl/>
        </w:rPr>
        <w:t xml:space="preserve">الجنة محرمة علي الأمم حتى تدخلها أمة محمد </w:t>
      </w:r>
      <w:r w:rsidR="00C930F9" w:rsidRPr="001C23D3">
        <w:rPr>
          <w:rStyle w:val="libAlaemChar"/>
          <w:rtl/>
        </w:rPr>
        <w:t>صلى‌الله‌عليه‌وآله‌وسلم</w:t>
      </w:r>
      <w:r>
        <w:rPr>
          <w:rFonts w:hint="cs"/>
          <w:rtl/>
        </w:rPr>
        <w:t xml:space="preserve"> </w:t>
      </w:r>
      <w:r w:rsidRPr="00C930F9">
        <w:rPr>
          <w:rStyle w:val="libFootnotenumChar"/>
          <w:rFonts w:hint="cs"/>
          <w:rtl/>
        </w:rPr>
        <w:t>(7)</w:t>
      </w:r>
      <w:r>
        <w:rPr>
          <w:rFonts w:hint="cs"/>
          <w:rtl/>
        </w:rPr>
        <w:t>.</w:t>
      </w:r>
    </w:p>
    <w:p w:rsidR="00082D4D" w:rsidRDefault="00082D4D" w:rsidP="00112CC4">
      <w:pPr>
        <w:pStyle w:val="libNormal"/>
        <w:rPr>
          <w:rtl/>
        </w:rPr>
      </w:pPr>
      <w:r>
        <w:rPr>
          <w:rFonts w:hint="cs"/>
          <w:rtl/>
        </w:rPr>
        <w:t xml:space="preserve">باب نوادر أحوال الأنبياء و أحوال أممهم </w:t>
      </w:r>
      <w:r w:rsidRPr="00C930F9">
        <w:rPr>
          <w:rStyle w:val="libFootnotenumChar"/>
          <w:rFonts w:hint="cs"/>
          <w:rtl/>
        </w:rPr>
        <w:t>(8)</w:t>
      </w:r>
      <w:r>
        <w:rPr>
          <w:rFonts w:hint="cs"/>
          <w:rtl/>
        </w:rPr>
        <w:t>.</w:t>
      </w:r>
    </w:p>
    <w:p w:rsidR="00082D4D" w:rsidRDefault="00082D4D" w:rsidP="00112CC4">
      <w:pPr>
        <w:pStyle w:val="libNormal"/>
        <w:rPr>
          <w:rtl/>
        </w:rPr>
      </w:pPr>
      <w:r>
        <w:rPr>
          <w:rFonts w:hint="cs"/>
          <w:rtl/>
        </w:rPr>
        <w:t xml:space="preserve">قال أميرالمؤمنين </w:t>
      </w:r>
      <w:r w:rsidR="00EC2CC2" w:rsidRPr="00EC2CC2">
        <w:rPr>
          <w:rStyle w:val="libAlaemChar"/>
          <w:rtl/>
        </w:rPr>
        <w:t>عليه‌السلام</w:t>
      </w:r>
      <w:r>
        <w:rPr>
          <w:rFonts w:hint="cs"/>
          <w:rtl/>
        </w:rPr>
        <w:t xml:space="preserve"> : و احذروا ما نزل بالأمم قبلكم من المثلات بسوء الأفعال</w:t>
      </w:r>
    </w:p>
    <w:p w:rsidR="00B7567A" w:rsidRDefault="00B7567A" w:rsidP="00B7567A">
      <w:pPr>
        <w:pStyle w:val="libLine"/>
        <w:rPr>
          <w:rtl/>
        </w:rPr>
      </w:pPr>
      <w:r>
        <w:rPr>
          <w:rtl/>
        </w:rPr>
        <w:t>____________________</w:t>
      </w:r>
    </w:p>
    <w:p w:rsidR="00082D4D" w:rsidRDefault="00C930F9" w:rsidP="00C930F9">
      <w:pPr>
        <w:pStyle w:val="libFootnote0"/>
      </w:pPr>
      <w:r>
        <w:rPr>
          <w:rFonts w:hint="cs"/>
          <w:rtl/>
        </w:rPr>
        <w:t xml:space="preserve">(1) </w:t>
      </w:r>
      <w:r w:rsidR="00B7567A">
        <w:rPr>
          <w:rFonts w:hint="cs"/>
          <w:rtl/>
        </w:rPr>
        <w:t>ق: 10</w:t>
      </w:r>
      <w:r w:rsidR="006628ED">
        <w:rPr>
          <w:rFonts w:hint="cs"/>
          <w:rtl/>
        </w:rPr>
        <w:t>1</w:t>
      </w:r>
      <w:r w:rsidR="00B7567A">
        <w:rPr>
          <w:rFonts w:hint="cs"/>
          <w:rtl/>
        </w:rPr>
        <w:t>/6/4،ج:42/10.ق: 176/11/6،ج:345/16.ق: 265/20/6،ج:290/17.ق: 781/81/6،ج:449/22.ق: كتاب الايمان/191/26،ج:321/68.</w:t>
      </w:r>
    </w:p>
    <w:p w:rsidR="00B7567A" w:rsidRDefault="00C930F9" w:rsidP="00C930F9">
      <w:pPr>
        <w:pStyle w:val="libFootnote0"/>
      </w:pPr>
      <w:r>
        <w:rPr>
          <w:rFonts w:hint="cs"/>
          <w:rtl/>
        </w:rPr>
        <w:t xml:space="preserve">(2) </w:t>
      </w:r>
      <w:r w:rsidR="00B7567A">
        <w:rPr>
          <w:rFonts w:hint="cs"/>
          <w:rtl/>
        </w:rPr>
        <w:t>ق: 110/20/5،ج:2/12.</w:t>
      </w:r>
    </w:p>
    <w:p w:rsidR="00B7567A" w:rsidRDefault="00C930F9" w:rsidP="00C930F9">
      <w:pPr>
        <w:pStyle w:val="libFootnote0"/>
      </w:pPr>
      <w:r>
        <w:rPr>
          <w:rFonts w:hint="cs"/>
          <w:rtl/>
        </w:rPr>
        <w:t xml:space="preserve">(3) </w:t>
      </w:r>
      <w:r w:rsidR="00B7567A">
        <w:rPr>
          <w:rFonts w:hint="cs"/>
          <w:rtl/>
        </w:rPr>
        <w:t>ق: سورة الاعراف/الآية 159.</w:t>
      </w:r>
    </w:p>
    <w:p w:rsidR="00B7567A" w:rsidRDefault="00C930F9" w:rsidP="00C930F9">
      <w:pPr>
        <w:pStyle w:val="libFootnote0"/>
      </w:pPr>
      <w:r>
        <w:rPr>
          <w:rFonts w:hint="cs"/>
          <w:rtl/>
        </w:rPr>
        <w:t xml:space="preserve">(4) </w:t>
      </w:r>
      <w:r w:rsidR="00B7567A">
        <w:rPr>
          <w:rFonts w:hint="cs"/>
          <w:rtl/>
        </w:rPr>
        <w:t>ق: 159/27/5 و263،ج:176/12 و 172/13.ق: 122/45/14،ج:151/24.ق: 78/1/14 و 85،ج:316/57 و 347.</w:t>
      </w:r>
    </w:p>
    <w:p w:rsidR="00B7567A" w:rsidRDefault="00C930F9" w:rsidP="00C930F9">
      <w:pPr>
        <w:pStyle w:val="libFootnote0"/>
      </w:pPr>
      <w:r>
        <w:rPr>
          <w:rFonts w:hint="cs"/>
          <w:rtl/>
        </w:rPr>
        <w:t xml:space="preserve">(5) </w:t>
      </w:r>
      <w:r w:rsidR="00B7567A">
        <w:rPr>
          <w:rFonts w:hint="cs"/>
          <w:rtl/>
        </w:rPr>
        <w:t xml:space="preserve">ق: </w:t>
      </w:r>
      <w:r w:rsidR="006628ED">
        <w:rPr>
          <w:rFonts w:hint="cs"/>
          <w:rtl/>
        </w:rPr>
        <w:t>263/36/5و 296،ج:173/13 و 301.</w:t>
      </w:r>
    </w:p>
    <w:p w:rsidR="006628ED" w:rsidRDefault="00C930F9" w:rsidP="00C930F9">
      <w:pPr>
        <w:pStyle w:val="libFootnote0"/>
      </w:pPr>
      <w:r>
        <w:rPr>
          <w:rFonts w:hint="cs"/>
          <w:rtl/>
        </w:rPr>
        <w:t xml:space="preserve">(6) </w:t>
      </w:r>
      <w:r w:rsidR="006628ED">
        <w:rPr>
          <w:rFonts w:hint="cs"/>
          <w:rtl/>
        </w:rPr>
        <w:t>ق: 319/46/5،ج:401/13.ق: 268/20/6،ج:301/17.</w:t>
      </w:r>
    </w:p>
    <w:p w:rsidR="006628ED" w:rsidRDefault="00C930F9" w:rsidP="00C930F9">
      <w:pPr>
        <w:pStyle w:val="libFootnote0"/>
      </w:pPr>
      <w:r>
        <w:rPr>
          <w:rFonts w:hint="cs"/>
          <w:rtl/>
        </w:rPr>
        <w:t xml:space="preserve">(7) </w:t>
      </w:r>
      <w:r w:rsidR="006628ED">
        <w:rPr>
          <w:rFonts w:hint="cs"/>
          <w:rtl/>
        </w:rPr>
        <w:t>ق: 409/70/5،ج:323/14.ق: 172/11/6،ج:326/16.</w:t>
      </w:r>
    </w:p>
    <w:p w:rsidR="006628ED" w:rsidRDefault="00C930F9" w:rsidP="00C930F9">
      <w:pPr>
        <w:pStyle w:val="libFootnote0"/>
        <w:rPr>
          <w:rtl/>
        </w:rPr>
      </w:pPr>
      <w:r>
        <w:rPr>
          <w:rFonts w:hint="cs"/>
          <w:rtl/>
        </w:rPr>
        <w:t xml:space="preserve">(8) </w:t>
      </w:r>
      <w:r w:rsidR="006628ED">
        <w:rPr>
          <w:rFonts w:hint="cs"/>
          <w:rtl/>
        </w:rPr>
        <w:t>ق: 440/8005،ج:451/14.</w:t>
      </w:r>
    </w:p>
    <w:p w:rsidR="005A2728" w:rsidRDefault="005A2728" w:rsidP="0027669E">
      <w:pPr>
        <w:pStyle w:val="libNormal"/>
        <w:rPr>
          <w:rtl/>
        </w:rPr>
      </w:pPr>
      <w:r>
        <w:rPr>
          <w:rtl/>
        </w:rPr>
        <w:br w:type="page"/>
      </w:r>
    </w:p>
    <w:p w:rsidR="00E6612C" w:rsidRDefault="00E6612C" w:rsidP="00A372F4">
      <w:pPr>
        <w:pStyle w:val="libNormal0"/>
        <w:rPr>
          <w:rtl/>
        </w:rPr>
      </w:pPr>
      <w:r>
        <w:rPr>
          <w:rFonts w:hint="cs"/>
          <w:rtl/>
        </w:rPr>
        <w:lastRenderedPageBreak/>
        <w:t xml:space="preserve">و ذميم الأعمال،فتذكروا في الخير و الشرّ أحوالهم، و احذروا أن تكونوا أمثالهم </w:t>
      </w:r>
      <w:r w:rsidRPr="000565B1">
        <w:rPr>
          <w:rStyle w:val="libFootnotenumChar"/>
          <w:rFonts w:hint="cs"/>
          <w:rtl/>
        </w:rPr>
        <w:t>(1)</w:t>
      </w:r>
      <w:r>
        <w:rPr>
          <w:rFonts w:hint="cs"/>
          <w:rtl/>
        </w:rPr>
        <w:t>.</w:t>
      </w:r>
    </w:p>
    <w:p w:rsidR="00A60133" w:rsidRDefault="00E6612C" w:rsidP="0027669E">
      <w:pPr>
        <w:pStyle w:val="libNormal"/>
        <w:rPr>
          <w:rtl/>
        </w:rPr>
      </w:pPr>
      <w:r w:rsidRPr="001E53A6">
        <w:rPr>
          <w:rStyle w:val="libBold1Char"/>
          <w:rFonts w:hint="cs"/>
          <w:rtl/>
        </w:rPr>
        <w:t>أمالي الصدوق</w:t>
      </w:r>
      <w:r>
        <w:rPr>
          <w:rFonts w:hint="cs"/>
          <w:rtl/>
        </w:rPr>
        <w:t>: مر رسول الله</w:t>
      </w:r>
      <w:r w:rsidR="001E53A6">
        <w:rPr>
          <w:rFonts w:hint="cs"/>
          <w:rtl/>
        </w:rPr>
        <w:t xml:space="preserve"> </w:t>
      </w:r>
      <w:r w:rsidR="000565B1" w:rsidRPr="001C23D3">
        <w:rPr>
          <w:rStyle w:val="libAlaemChar"/>
          <w:rtl/>
        </w:rPr>
        <w:t>صلى‌الله‌عليه‌وآله‌وسلم</w:t>
      </w:r>
      <w:r>
        <w:rPr>
          <w:rFonts w:hint="cs"/>
          <w:rtl/>
        </w:rPr>
        <w:t xml:space="preserve"> ليلة المعراج على إبراهيم خليل الرحمن </w:t>
      </w:r>
      <w:r w:rsidR="00EC2CC2" w:rsidRPr="00EC2CC2">
        <w:rPr>
          <w:rStyle w:val="libAlaemChar"/>
          <w:rtl/>
        </w:rPr>
        <w:t>عليه‌السلام</w:t>
      </w:r>
      <w:r>
        <w:rPr>
          <w:rFonts w:hint="cs"/>
          <w:rtl/>
        </w:rPr>
        <w:t xml:space="preserve"> ،فناذاه من خلفه فقال: يا محمد، اقراء امتك </w:t>
      </w:r>
      <w:r w:rsidR="00A60133">
        <w:rPr>
          <w:rFonts w:hint="cs"/>
          <w:rtl/>
        </w:rPr>
        <w:t xml:space="preserve">مني السلام و أخبرهم أنّ الجنة ماؤها عذب و تربتها طيبة قيعان بيض غرسها (سبحان الله و الحمد لله و لا اله الا الله و الله اكبر و لا حول و لا قوة الا بالله) فمر أمتك فليكثروا من غرسها </w:t>
      </w:r>
      <w:r w:rsidR="00A60133" w:rsidRPr="000565B1">
        <w:rPr>
          <w:rStyle w:val="libFootnotenumChar"/>
          <w:rFonts w:hint="cs"/>
          <w:rtl/>
        </w:rPr>
        <w:t>(2)</w:t>
      </w:r>
      <w:r w:rsidR="00A60133">
        <w:rPr>
          <w:rFonts w:hint="cs"/>
          <w:rtl/>
        </w:rPr>
        <w:t>.</w:t>
      </w:r>
    </w:p>
    <w:p w:rsidR="00A22EB4" w:rsidRDefault="00A60133" w:rsidP="0027669E">
      <w:pPr>
        <w:pStyle w:val="libNormal"/>
        <w:rPr>
          <w:rtl/>
        </w:rPr>
      </w:pPr>
      <w:r>
        <w:rPr>
          <w:rFonts w:hint="cs"/>
          <w:rtl/>
        </w:rPr>
        <w:t xml:space="preserve">النبوي </w:t>
      </w:r>
      <w:r w:rsidR="000565B1" w:rsidRPr="001C23D3">
        <w:rPr>
          <w:rStyle w:val="libAlaemChar"/>
          <w:rtl/>
        </w:rPr>
        <w:t>صلى‌الله‌عليه‌وآله‌وسلم</w:t>
      </w:r>
      <w:r>
        <w:rPr>
          <w:rFonts w:hint="cs"/>
          <w:rtl/>
        </w:rPr>
        <w:t xml:space="preserve"> في آخر خطبة خطبها </w:t>
      </w:r>
      <w:r w:rsidR="00215892">
        <w:rPr>
          <w:rFonts w:hint="cs"/>
          <w:rtl/>
        </w:rPr>
        <w:t xml:space="preserve">في الحث على غزاة تبوك، قال في آخرها: اللهم اغفرلي ولأمتي، اللهم اغفرلي و لأمتي، </w:t>
      </w:r>
      <w:r w:rsidR="00A22EB4">
        <w:rPr>
          <w:rFonts w:hint="cs"/>
          <w:rtl/>
        </w:rPr>
        <w:t xml:space="preserve">استغفرالله لي ولكم </w:t>
      </w:r>
      <w:r w:rsidR="00A22EB4" w:rsidRPr="000565B1">
        <w:rPr>
          <w:rStyle w:val="libFootnotenumChar"/>
          <w:rFonts w:hint="cs"/>
          <w:rtl/>
        </w:rPr>
        <w:t>(3)</w:t>
      </w:r>
      <w:r w:rsidR="00A22EB4">
        <w:rPr>
          <w:rFonts w:hint="cs"/>
          <w:rtl/>
        </w:rPr>
        <w:t>.</w:t>
      </w:r>
    </w:p>
    <w:p w:rsidR="004553E4" w:rsidRDefault="00A22EB4" w:rsidP="00A22EB4">
      <w:pPr>
        <w:pStyle w:val="libNormal"/>
        <w:rPr>
          <w:rtl/>
        </w:rPr>
      </w:pPr>
      <w:r>
        <w:rPr>
          <w:rFonts w:hint="cs"/>
          <w:rtl/>
        </w:rPr>
        <w:t xml:space="preserve">سئل الصادق </w:t>
      </w:r>
      <w:r w:rsidR="00EC2CC2" w:rsidRPr="00EC2CC2">
        <w:rPr>
          <w:rStyle w:val="libAlaemChar"/>
          <w:rtl/>
        </w:rPr>
        <w:t>عليه‌السلام</w:t>
      </w:r>
      <w:r>
        <w:rPr>
          <w:rFonts w:hint="cs"/>
          <w:rtl/>
        </w:rPr>
        <w:t xml:space="preserve"> :من امة محمد </w:t>
      </w:r>
      <w:r w:rsidR="000565B1" w:rsidRPr="001C23D3">
        <w:rPr>
          <w:rStyle w:val="libAlaemChar"/>
          <w:rtl/>
        </w:rPr>
        <w:t>صلى‌الله‌عليه‌وآله‌وسلم</w:t>
      </w:r>
      <w:r>
        <w:rPr>
          <w:rFonts w:hint="cs"/>
          <w:rtl/>
        </w:rPr>
        <w:t xml:space="preserve"> ؟ قال: المؤمنون الذين صدقوا بما جاء به من عندالله (عزّوجلّ)، المتمسكون بالثقلين اللذين أمروا بالتمسك بهما : كتاب الله و عترته </w:t>
      </w:r>
      <w:r w:rsidRPr="000565B1">
        <w:rPr>
          <w:rStyle w:val="libFootnotenumChar"/>
          <w:rFonts w:hint="cs"/>
          <w:rtl/>
        </w:rPr>
        <w:t>(4)</w:t>
      </w:r>
      <w:r w:rsidR="00000673">
        <w:rPr>
          <w:rFonts w:hint="cs"/>
          <w:rtl/>
        </w:rPr>
        <w:t>.</w:t>
      </w:r>
    </w:p>
    <w:p w:rsidR="00663156" w:rsidRDefault="00663156" w:rsidP="00A22EB4">
      <w:pPr>
        <w:pStyle w:val="libNormal"/>
        <w:rPr>
          <w:rtl/>
        </w:rPr>
      </w:pPr>
      <w:r>
        <w:rPr>
          <w:rFonts w:hint="cs"/>
          <w:rtl/>
        </w:rPr>
        <w:t xml:space="preserve">كان النبي </w:t>
      </w:r>
      <w:r w:rsidR="000565B1" w:rsidRPr="001C23D3">
        <w:rPr>
          <w:rStyle w:val="libAlaemChar"/>
          <w:rtl/>
        </w:rPr>
        <w:t>صلى‌الله‌عليه‌وآله‌وسلم</w:t>
      </w:r>
      <w:r>
        <w:rPr>
          <w:rFonts w:hint="cs"/>
          <w:rtl/>
        </w:rPr>
        <w:t xml:space="preserve"> يقول: حبي خالط دماء أمتي فهم يؤثروني على الآباء و على الأمهات و علي أنفسهم </w:t>
      </w:r>
      <w:r w:rsidRPr="000565B1">
        <w:rPr>
          <w:rStyle w:val="libFootnotenumChar"/>
          <w:rFonts w:hint="cs"/>
          <w:rtl/>
        </w:rPr>
        <w:t>(5)</w:t>
      </w:r>
      <w:r>
        <w:rPr>
          <w:rFonts w:hint="cs"/>
          <w:rtl/>
        </w:rPr>
        <w:t>.</w:t>
      </w:r>
    </w:p>
    <w:p w:rsidR="00663156" w:rsidRDefault="00663156" w:rsidP="00A22EB4">
      <w:pPr>
        <w:pStyle w:val="libNormal"/>
        <w:rPr>
          <w:rtl/>
        </w:rPr>
      </w:pPr>
      <w:r>
        <w:rPr>
          <w:rFonts w:hint="cs"/>
          <w:rtl/>
        </w:rPr>
        <w:t xml:space="preserve">في فضائل أمة النبي </w:t>
      </w:r>
      <w:r w:rsidR="000565B1" w:rsidRPr="001C23D3">
        <w:rPr>
          <w:rStyle w:val="libAlaemChar"/>
          <w:rtl/>
        </w:rPr>
        <w:t>صلى‌الله‌عليه‌وآله‌وسلم</w:t>
      </w:r>
      <w:r>
        <w:rPr>
          <w:rFonts w:hint="cs"/>
          <w:rtl/>
        </w:rPr>
        <w:t xml:space="preserve"> على ساير الأمم </w:t>
      </w:r>
      <w:r w:rsidRPr="000565B1">
        <w:rPr>
          <w:rStyle w:val="libFootnotenumChar"/>
          <w:rFonts w:hint="cs"/>
          <w:rtl/>
        </w:rPr>
        <w:t>(6)</w:t>
      </w:r>
      <w:r>
        <w:rPr>
          <w:rFonts w:hint="cs"/>
          <w:rtl/>
        </w:rPr>
        <w:t>.</w:t>
      </w:r>
    </w:p>
    <w:p w:rsidR="00663156" w:rsidRDefault="00663156" w:rsidP="00A22EB4">
      <w:pPr>
        <w:pStyle w:val="libNormal"/>
        <w:rPr>
          <w:rtl/>
        </w:rPr>
      </w:pPr>
      <w:r>
        <w:rPr>
          <w:rFonts w:hint="cs"/>
          <w:rtl/>
        </w:rPr>
        <w:t xml:space="preserve">النبوي </w:t>
      </w:r>
      <w:r w:rsidR="000565B1" w:rsidRPr="001C23D3">
        <w:rPr>
          <w:rStyle w:val="libAlaemChar"/>
          <w:rtl/>
        </w:rPr>
        <w:t>صلى‌الله‌عليه‌وآله‌وسلم</w:t>
      </w:r>
      <w:r>
        <w:rPr>
          <w:rFonts w:hint="cs"/>
          <w:rtl/>
        </w:rPr>
        <w:t xml:space="preserve"> قال: ان الله تعالى مثل لي أمتي في الطين و علمني أسماء هم كما علم آدم الأسماء كلها، ثم عرضهم على علّي </w:t>
      </w:r>
      <w:r w:rsidR="00EC2CC2" w:rsidRPr="00EC2CC2">
        <w:rPr>
          <w:rStyle w:val="libAlaemChar"/>
          <w:rtl/>
        </w:rPr>
        <w:t>عليه‌السلام</w:t>
      </w:r>
      <w:r>
        <w:rPr>
          <w:rFonts w:hint="cs"/>
          <w:rtl/>
        </w:rPr>
        <w:t xml:space="preserve"> من بعدي، فأبى الا أن يضل من يشاء و يهدي من يشاء </w:t>
      </w:r>
      <w:r w:rsidRPr="000565B1">
        <w:rPr>
          <w:rStyle w:val="libFootnotenumChar"/>
          <w:rFonts w:hint="cs"/>
          <w:rtl/>
        </w:rPr>
        <w:t>(7)</w:t>
      </w:r>
      <w:r>
        <w:rPr>
          <w:rFonts w:hint="cs"/>
          <w:rtl/>
        </w:rPr>
        <w:t>.</w:t>
      </w:r>
    </w:p>
    <w:p w:rsidR="00663156" w:rsidRDefault="00663156" w:rsidP="00663156">
      <w:pPr>
        <w:pStyle w:val="libLine"/>
        <w:rPr>
          <w:rtl/>
        </w:rPr>
      </w:pPr>
      <w:r>
        <w:rPr>
          <w:rtl/>
        </w:rPr>
        <w:t>____________________</w:t>
      </w:r>
    </w:p>
    <w:p w:rsidR="00663156" w:rsidRDefault="001E53A6" w:rsidP="001E53A6">
      <w:pPr>
        <w:pStyle w:val="libFootnote0"/>
      </w:pPr>
      <w:r>
        <w:rPr>
          <w:rFonts w:hint="cs"/>
          <w:rtl/>
        </w:rPr>
        <w:t xml:space="preserve">(1) </w:t>
      </w:r>
      <w:r w:rsidR="00663156">
        <w:rPr>
          <w:rFonts w:hint="cs"/>
          <w:rtl/>
        </w:rPr>
        <w:t>ق: 44/80/5،ج:472/14.</w:t>
      </w:r>
    </w:p>
    <w:p w:rsidR="001E53A6" w:rsidRDefault="001E53A6" w:rsidP="001E53A6">
      <w:pPr>
        <w:pStyle w:val="libFootnote0"/>
      </w:pPr>
      <w:r>
        <w:rPr>
          <w:rFonts w:hint="cs"/>
          <w:rtl/>
        </w:rPr>
        <w:t>(2) ق: 379/33/6،ج:335/18.</w:t>
      </w:r>
    </w:p>
    <w:p w:rsidR="001E53A6" w:rsidRDefault="001E53A6" w:rsidP="001E53A6">
      <w:pPr>
        <w:pStyle w:val="libFootnote0"/>
      </w:pPr>
      <w:r>
        <w:rPr>
          <w:rFonts w:hint="cs"/>
          <w:rtl/>
        </w:rPr>
        <w:t>(3) ق: 624/59/6،ج:212/21.</w:t>
      </w:r>
    </w:p>
    <w:p w:rsidR="001E53A6" w:rsidRDefault="001E53A6" w:rsidP="001E53A6">
      <w:pPr>
        <w:pStyle w:val="libFootnote0"/>
      </w:pPr>
      <w:r>
        <w:rPr>
          <w:rFonts w:hint="cs"/>
          <w:rtl/>
        </w:rPr>
        <w:t>(4) ق: 234/78/7،ج:216/25.</w:t>
      </w:r>
    </w:p>
    <w:p w:rsidR="001E53A6" w:rsidRDefault="001E53A6" w:rsidP="001E53A6">
      <w:pPr>
        <w:pStyle w:val="libFootnote0"/>
      </w:pPr>
      <w:r>
        <w:rPr>
          <w:rFonts w:hint="cs"/>
          <w:rtl/>
        </w:rPr>
        <w:t>(5) ق: 175/11/6،ج:342/16.</w:t>
      </w:r>
    </w:p>
    <w:p w:rsidR="001E53A6" w:rsidRDefault="001E53A6" w:rsidP="001E53A6">
      <w:pPr>
        <w:pStyle w:val="libFootnote0"/>
      </w:pPr>
      <w:r>
        <w:rPr>
          <w:rFonts w:hint="cs"/>
          <w:rtl/>
        </w:rPr>
        <w:t>(6) ق: 176/11/6،ج:348/16.</w:t>
      </w:r>
    </w:p>
    <w:p w:rsidR="001E53A6" w:rsidRDefault="001E53A6" w:rsidP="001E53A6">
      <w:pPr>
        <w:pStyle w:val="libFootnote0"/>
        <w:rPr>
          <w:rtl/>
        </w:rPr>
      </w:pPr>
      <w:r>
        <w:rPr>
          <w:rFonts w:hint="cs"/>
          <w:rtl/>
        </w:rPr>
        <w:t>(7) ق: 50/13/7،ج:243/23.</w:t>
      </w:r>
    </w:p>
    <w:p w:rsidR="005A2728" w:rsidRDefault="005A2728" w:rsidP="00A22EB4">
      <w:pPr>
        <w:pStyle w:val="libNormal"/>
        <w:rPr>
          <w:rtl/>
        </w:rPr>
      </w:pPr>
      <w:r>
        <w:rPr>
          <w:rtl/>
        </w:rPr>
        <w:br w:type="page"/>
      </w:r>
    </w:p>
    <w:p w:rsidR="000565B1" w:rsidRDefault="000565B1" w:rsidP="00A372F4">
      <w:pPr>
        <w:pStyle w:val="libNormal0"/>
        <w:rPr>
          <w:rtl/>
        </w:rPr>
      </w:pPr>
      <w:r>
        <w:rPr>
          <w:rFonts w:hint="cs"/>
          <w:rtl/>
        </w:rPr>
        <w:lastRenderedPageBreak/>
        <w:t xml:space="preserve">لما فرض الله في ليلة المعراج لرسول الله </w:t>
      </w:r>
      <w:r w:rsidR="00760B11" w:rsidRPr="001C23D3">
        <w:rPr>
          <w:rStyle w:val="libAlaemChar"/>
          <w:rtl/>
        </w:rPr>
        <w:t>صلى‌الله‌عليه‌وآله‌وسلم</w:t>
      </w:r>
      <w:r>
        <w:rPr>
          <w:rFonts w:hint="cs"/>
          <w:rtl/>
        </w:rPr>
        <w:t xml:space="preserve"> و امته خمسين صلاة، قال موسى لرسول الله </w:t>
      </w:r>
      <w:r w:rsidR="00760B11" w:rsidRPr="001C23D3">
        <w:rPr>
          <w:rStyle w:val="libAlaemChar"/>
          <w:rtl/>
        </w:rPr>
        <w:t>صلى‌الله‌عليه‌وآله‌وسلم</w:t>
      </w:r>
      <w:r>
        <w:rPr>
          <w:rFonts w:hint="cs"/>
          <w:rtl/>
        </w:rPr>
        <w:t xml:space="preserve"> : إن أمتك آخر الأمم و أضعفها لا تستطيع أن تقوم بخمسين صلاة ،فارجع الى ربك فاسأله التخفيف،الى أن صادق </w:t>
      </w:r>
      <w:r w:rsidR="00EC2CC2" w:rsidRPr="00EC2CC2">
        <w:rPr>
          <w:rStyle w:val="libAlaemChar"/>
          <w:rtl/>
        </w:rPr>
        <w:t>عليه‌السلام</w:t>
      </w:r>
      <w:r>
        <w:rPr>
          <w:rFonts w:hint="cs"/>
          <w:rtl/>
        </w:rPr>
        <w:t xml:space="preserve"> :جزى الله موسى </w:t>
      </w:r>
      <w:r w:rsidR="00EC2CC2" w:rsidRPr="00EC2CC2">
        <w:rPr>
          <w:rStyle w:val="libAlaemChar"/>
          <w:rtl/>
        </w:rPr>
        <w:t>عليه‌السلام</w:t>
      </w:r>
      <w:r>
        <w:rPr>
          <w:rFonts w:hint="cs"/>
          <w:rtl/>
        </w:rPr>
        <w:t xml:space="preserve"> عن هذه الأمة خيراً </w:t>
      </w:r>
      <w:r w:rsidRPr="00F75D93">
        <w:rPr>
          <w:rStyle w:val="libFootnotenumChar"/>
          <w:rFonts w:hint="cs"/>
          <w:rtl/>
        </w:rPr>
        <w:t>(1)</w:t>
      </w:r>
      <w:r>
        <w:rPr>
          <w:rFonts w:hint="cs"/>
          <w:rtl/>
        </w:rPr>
        <w:t>.</w:t>
      </w:r>
    </w:p>
    <w:p w:rsidR="00011962" w:rsidRDefault="000565B1" w:rsidP="0027669E">
      <w:pPr>
        <w:pStyle w:val="libNormal"/>
        <w:rPr>
          <w:rtl/>
        </w:rPr>
      </w:pPr>
      <w:r>
        <w:rPr>
          <w:rFonts w:hint="cs"/>
          <w:rtl/>
        </w:rPr>
        <w:t xml:space="preserve">باب فضايل أمة رسول الله </w:t>
      </w:r>
      <w:r w:rsidR="00760B11" w:rsidRPr="001C23D3">
        <w:rPr>
          <w:rStyle w:val="libAlaemChar"/>
          <w:rtl/>
        </w:rPr>
        <w:t>صلى‌الله‌عليه‌وآله‌وسلم</w:t>
      </w:r>
      <w:r>
        <w:rPr>
          <w:rFonts w:hint="cs"/>
          <w:rtl/>
        </w:rPr>
        <w:t xml:space="preserve"> و ما أخبر بوقوعه فيهم و نوادر </w:t>
      </w:r>
      <w:r w:rsidR="00011962">
        <w:rPr>
          <w:rFonts w:hint="cs"/>
          <w:rtl/>
        </w:rPr>
        <w:t xml:space="preserve">أحوالهم </w:t>
      </w:r>
      <w:r w:rsidR="00011962" w:rsidRPr="00F75D93">
        <w:rPr>
          <w:rStyle w:val="libFootnotenumChar"/>
          <w:rFonts w:hint="cs"/>
          <w:rtl/>
        </w:rPr>
        <w:t>(2)</w:t>
      </w:r>
      <w:r w:rsidR="00011962">
        <w:rPr>
          <w:rFonts w:hint="cs"/>
          <w:rtl/>
        </w:rPr>
        <w:t>.</w:t>
      </w:r>
    </w:p>
    <w:p w:rsidR="00011962" w:rsidRDefault="00011962" w:rsidP="0027669E">
      <w:pPr>
        <w:pStyle w:val="libNormal"/>
        <w:rPr>
          <w:rtl/>
        </w:rPr>
      </w:pPr>
      <w:r>
        <w:rPr>
          <w:rFonts w:hint="cs"/>
          <w:rtl/>
        </w:rPr>
        <w:t xml:space="preserve">فيه تفسير قوله تعالى: </w:t>
      </w:r>
      <w:r w:rsidRPr="00F75D93">
        <w:rPr>
          <w:rStyle w:val="libAlaemChar"/>
          <w:rFonts w:hint="cs"/>
          <w:rtl/>
        </w:rPr>
        <w:t>(</w:t>
      </w:r>
      <w:r w:rsidRPr="00F75D93">
        <w:rPr>
          <w:rStyle w:val="libAieChar"/>
          <w:rFonts w:hint="cs"/>
          <w:rtl/>
        </w:rPr>
        <w:t>وَ كَذلِكَ جَعَلناكُم أُمَّةً وَسَطاً لِتَكُونُوا شُهَداءَ عَلَى النّاسِ</w:t>
      </w:r>
      <w:r w:rsidRPr="00F75D93">
        <w:rPr>
          <w:rStyle w:val="libAlaemChar"/>
          <w:rFonts w:hint="cs"/>
          <w:rtl/>
        </w:rPr>
        <w:t>)</w:t>
      </w:r>
      <w:r>
        <w:rPr>
          <w:rFonts w:hint="cs"/>
          <w:rtl/>
        </w:rPr>
        <w:t xml:space="preserve"> </w:t>
      </w:r>
      <w:r w:rsidRPr="00F75D93">
        <w:rPr>
          <w:rStyle w:val="libFootnotenumChar"/>
          <w:rFonts w:hint="cs"/>
          <w:rtl/>
        </w:rPr>
        <w:t>(3)</w:t>
      </w:r>
      <w:r>
        <w:rPr>
          <w:rFonts w:hint="cs"/>
          <w:rtl/>
        </w:rPr>
        <w:t xml:space="preserve"> </w:t>
      </w:r>
      <w:r w:rsidRPr="00F75D93">
        <w:rPr>
          <w:rStyle w:val="libFootnotenumChar"/>
          <w:rFonts w:hint="cs"/>
          <w:rtl/>
        </w:rPr>
        <w:t>(4)</w:t>
      </w:r>
      <w:r>
        <w:rPr>
          <w:rFonts w:hint="cs"/>
          <w:rtl/>
        </w:rPr>
        <w:t>.</w:t>
      </w:r>
    </w:p>
    <w:p w:rsidR="00011962" w:rsidRDefault="00011962" w:rsidP="0027669E">
      <w:pPr>
        <w:pStyle w:val="libNormal"/>
        <w:rPr>
          <w:rtl/>
        </w:rPr>
      </w:pPr>
      <w:r>
        <w:rPr>
          <w:rFonts w:hint="cs"/>
          <w:rtl/>
        </w:rPr>
        <w:t xml:space="preserve">باب افتراق الأمة بعى النبي </w:t>
      </w:r>
      <w:r w:rsidR="00760B11" w:rsidRPr="001C23D3">
        <w:rPr>
          <w:rStyle w:val="libAlaemChar"/>
          <w:rtl/>
        </w:rPr>
        <w:t>صلى‌الله‌عليه‌وآله‌وسلم</w:t>
      </w:r>
      <w:r>
        <w:rPr>
          <w:rFonts w:hint="cs"/>
          <w:rtl/>
        </w:rPr>
        <w:t xml:space="preserve"> على ثلاث و سبعين فرقة </w:t>
      </w:r>
      <w:r w:rsidRPr="00F75D93">
        <w:rPr>
          <w:rStyle w:val="libFootnotenumChar"/>
          <w:rFonts w:hint="cs"/>
          <w:rtl/>
        </w:rPr>
        <w:t>(5)</w:t>
      </w:r>
      <w:r>
        <w:rPr>
          <w:rFonts w:hint="cs"/>
          <w:rtl/>
        </w:rPr>
        <w:t>.</w:t>
      </w:r>
    </w:p>
    <w:p w:rsidR="00011962" w:rsidRDefault="00011962" w:rsidP="00760B11">
      <w:pPr>
        <w:pStyle w:val="libCenterBold1"/>
        <w:rPr>
          <w:rtl/>
        </w:rPr>
      </w:pPr>
      <w:r>
        <w:rPr>
          <w:rFonts w:hint="cs"/>
          <w:rtl/>
        </w:rPr>
        <w:t>تفسير (أمم أمثلكم)</w:t>
      </w:r>
    </w:p>
    <w:p w:rsidR="00DA55F3" w:rsidRDefault="00011962" w:rsidP="0027669E">
      <w:pPr>
        <w:pStyle w:val="libNormal"/>
        <w:rPr>
          <w:rtl/>
        </w:rPr>
      </w:pPr>
      <w:r>
        <w:rPr>
          <w:rFonts w:hint="cs"/>
          <w:rtl/>
        </w:rPr>
        <w:t xml:space="preserve">قوله تعالى في الأنعام: </w:t>
      </w:r>
      <w:r w:rsidRPr="00760B11">
        <w:rPr>
          <w:rStyle w:val="libAlaemChar"/>
          <w:rFonts w:hint="cs"/>
          <w:rtl/>
        </w:rPr>
        <w:t>(</w:t>
      </w:r>
      <w:r w:rsidRPr="00760B11">
        <w:rPr>
          <w:rStyle w:val="libAieChar"/>
          <w:rFonts w:hint="cs"/>
          <w:rtl/>
        </w:rPr>
        <w:t>و</w:t>
      </w:r>
      <w:r w:rsidR="00607DBD" w:rsidRPr="00760B11">
        <w:rPr>
          <w:rStyle w:val="libAieChar"/>
          <w:rFonts w:hint="cs"/>
          <w:rtl/>
        </w:rPr>
        <w:t>َ</w:t>
      </w:r>
      <w:r w:rsidRPr="00760B11">
        <w:rPr>
          <w:rStyle w:val="libAieChar"/>
          <w:rFonts w:hint="cs"/>
          <w:rtl/>
        </w:rPr>
        <w:t xml:space="preserve"> ما م</w:t>
      </w:r>
      <w:r w:rsidR="00607DBD" w:rsidRPr="00760B11">
        <w:rPr>
          <w:rStyle w:val="libAieChar"/>
          <w:rFonts w:hint="cs"/>
          <w:rtl/>
        </w:rPr>
        <w:t>ِ</w:t>
      </w:r>
      <w:r w:rsidRPr="00760B11">
        <w:rPr>
          <w:rStyle w:val="libAieChar"/>
          <w:rFonts w:hint="cs"/>
          <w:rtl/>
        </w:rPr>
        <w:t>ن</w:t>
      </w:r>
      <w:r w:rsidR="00607DBD" w:rsidRPr="00760B11">
        <w:rPr>
          <w:rStyle w:val="libAieChar"/>
          <w:rFonts w:hint="cs"/>
          <w:rtl/>
        </w:rPr>
        <w:t>ْ</w:t>
      </w:r>
      <w:r w:rsidRPr="00760B11">
        <w:rPr>
          <w:rStyle w:val="libAieChar"/>
          <w:rFonts w:hint="cs"/>
          <w:rtl/>
        </w:rPr>
        <w:t xml:space="preserve"> د</w:t>
      </w:r>
      <w:r w:rsidR="00607DBD" w:rsidRPr="00760B11">
        <w:rPr>
          <w:rStyle w:val="libAieChar"/>
          <w:rFonts w:hint="cs"/>
          <w:rtl/>
        </w:rPr>
        <w:t>َ</w:t>
      </w:r>
      <w:r w:rsidRPr="00760B11">
        <w:rPr>
          <w:rStyle w:val="libAieChar"/>
          <w:rFonts w:hint="cs"/>
          <w:rtl/>
        </w:rPr>
        <w:t>اب</w:t>
      </w:r>
      <w:r w:rsidR="00607DBD" w:rsidRPr="00760B11">
        <w:rPr>
          <w:rStyle w:val="libAieChar"/>
          <w:rFonts w:hint="cs"/>
          <w:rtl/>
        </w:rPr>
        <w:t>َّ</w:t>
      </w:r>
      <w:r w:rsidRPr="00760B11">
        <w:rPr>
          <w:rStyle w:val="libAieChar"/>
          <w:rFonts w:hint="cs"/>
          <w:rtl/>
        </w:rPr>
        <w:t>ة</w:t>
      </w:r>
      <w:r w:rsidR="00607DBD" w:rsidRPr="00760B11">
        <w:rPr>
          <w:rStyle w:val="libAieChar"/>
          <w:rFonts w:hint="cs"/>
          <w:rtl/>
        </w:rPr>
        <w:t>ٍ</w:t>
      </w:r>
      <w:r w:rsidRPr="00760B11">
        <w:rPr>
          <w:rStyle w:val="libAieChar"/>
          <w:rFonts w:hint="cs"/>
          <w:rtl/>
        </w:rPr>
        <w:t xml:space="preserve"> في الأ</w:t>
      </w:r>
      <w:r w:rsidR="00607DBD" w:rsidRPr="00760B11">
        <w:rPr>
          <w:rStyle w:val="libAieChar"/>
          <w:rFonts w:hint="cs"/>
          <w:rtl/>
        </w:rPr>
        <w:t>َ</w:t>
      </w:r>
      <w:r w:rsidRPr="00760B11">
        <w:rPr>
          <w:rStyle w:val="libAieChar"/>
          <w:rFonts w:hint="cs"/>
          <w:rtl/>
        </w:rPr>
        <w:t>رض</w:t>
      </w:r>
      <w:r w:rsidR="00607DBD" w:rsidRPr="00760B11">
        <w:rPr>
          <w:rStyle w:val="libAieChar"/>
          <w:rFonts w:hint="cs"/>
          <w:rtl/>
        </w:rPr>
        <w:t>ِ</w:t>
      </w:r>
      <w:r w:rsidRPr="00760B11">
        <w:rPr>
          <w:rStyle w:val="libAieChar"/>
          <w:rFonts w:hint="cs"/>
          <w:rtl/>
        </w:rPr>
        <w:t xml:space="preserve"> و لا طائ</w:t>
      </w:r>
      <w:r w:rsidR="00607DBD" w:rsidRPr="00760B11">
        <w:rPr>
          <w:rStyle w:val="libAieChar"/>
          <w:rFonts w:hint="cs"/>
          <w:rtl/>
        </w:rPr>
        <w:t>ِ</w:t>
      </w:r>
      <w:r w:rsidRPr="00760B11">
        <w:rPr>
          <w:rStyle w:val="libAieChar"/>
          <w:rFonts w:hint="cs"/>
          <w:rtl/>
        </w:rPr>
        <w:t>ر</w:t>
      </w:r>
      <w:r w:rsidR="00607DBD" w:rsidRPr="00760B11">
        <w:rPr>
          <w:rStyle w:val="libAieChar"/>
          <w:rFonts w:hint="cs"/>
          <w:rtl/>
        </w:rPr>
        <w:t>ٍ</w:t>
      </w:r>
      <w:r w:rsidRPr="00760B11">
        <w:rPr>
          <w:rStyle w:val="libAieChar"/>
          <w:rFonts w:hint="cs"/>
          <w:rtl/>
        </w:rPr>
        <w:t xml:space="preserve"> ي</w:t>
      </w:r>
      <w:r w:rsidR="00607DBD" w:rsidRPr="00760B11">
        <w:rPr>
          <w:rStyle w:val="libAieChar"/>
          <w:rFonts w:hint="cs"/>
          <w:rtl/>
        </w:rPr>
        <w:t>َ</w:t>
      </w:r>
      <w:r w:rsidRPr="00760B11">
        <w:rPr>
          <w:rStyle w:val="libAieChar"/>
          <w:rFonts w:hint="cs"/>
          <w:rtl/>
        </w:rPr>
        <w:t>طير</w:t>
      </w:r>
      <w:r w:rsidR="00607DBD" w:rsidRPr="00760B11">
        <w:rPr>
          <w:rStyle w:val="libAieChar"/>
          <w:rFonts w:hint="cs"/>
          <w:rtl/>
        </w:rPr>
        <w:t>ُ</w:t>
      </w:r>
      <w:r w:rsidRPr="00760B11">
        <w:rPr>
          <w:rStyle w:val="libAieChar"/>
          <w:rFonts w:hint="cs"/>
          <w:rtl/>
        </w:rPr>
        <w:t xml:space="preserve"> ب</w:t>
      </w:r>
      <w:r w:rsidR="00607DBD" w:rsidRPr="00760B11">
        <w:rPr>
          <w:rStyle w:val="libAieChar"/>
          <w:rFonts w:hint="cs"/>
          <w:rtl/>
        </w:rPr>
        <w:t>ِ</w:t>
      </w:r>
      <w:r w:rsidRPr="00760B11">
        <w:rPr>
          <w:rStyle w:val="libAieChar"/>
          <w:rFonts w:hint="cs"/>
          <w:rtl/>
        </w:rPr>
        <w:t>جناح</w:t>
      </w:r>
      <w:r w:rsidR="00607DBD" w:rsidRPr="00760B11">
        <w:rPr>
          <w:rStyle w:val="libAieChar"/>
          <w:rFonts w:hint="cs"/>
          <w:rtl/>
        </w:rPr>
        <w:t>َ</w:t>
      </w:r>
      <w:r w:rsidRPr="00760B11">
        <w:rPr>
          <w:rStyle w:val="libAieChar"/>
          <w:rFonts w:hint="cs"/>
          <w:rtl/>
        </w:rPr>
        <w:t>ي</w:t>
      </w:r>
      <w:r w:rsidR="00607DBD" w:rsidRPr="00760B11">
        <w:rPr>
          <w:rStyle w:val="libAieChar"/>
          <w:rFonts w:hint="cs"/>
          <w:rtl/>
        </w:rPr>
        <w:t>ْ</w:t>
      </w:r>
      <w:r w:rsidRPr="00760B11">
        <w:rPr>
          <w:rStyle w:val="libAieChar"/>
          <w:rFonts w:hint="cs"/>
          <w:rtl/>
        </w:rPr>
        <w:t>ه</w:t>
      </w:r>
      <w:r w:rsidR="00607DBD" w:rsidRPr="00760B11">
        <w:rPr>
          <w:rStyle w:val="libAieChar"/>
          <w:rFonts w:hint="cs"/>
          <w:rtl/>
        </w:rPr>
        <w:t>ِ</w:t>
      </w:r>
      <w:r w:rsidRPr="00760B11">
        <w:rPr>
          <w:rStyle w:val="libAieChar"/>
          <w:rFonts w:hint="cs"/>
          <w:rtl/>
        </w:rPr>
        <w:t xml:space="preserve"> ا</w:t>
      </w:r>
      <w:r w:rsidR="00607DBD" w:rsidRPr="00760B11">
        <w:rPr>
          <w:rStyle w:val="libAieChar"/>
          <w:rFonts w:hint="cs"/>
          <w:rtl/>
        </w:rPr>
        <w:t>ِ</w:t>
      </w:r>
      <w:r w:rsidRPr="00760B11">
        <w:rPr>
          <w:rStyle w:val="libAieChar"/>
          <w:rFonts w:hint="cs"/>
          <w:rtl/>
        </w:rPr>
        <w:t>ل</w:t>
      </w:r>
      <w:r w:rsidR="00607DBD" w:rsidRPr="00760B11">
        <w:rPr>
          <w:rStyle w:val="libAieChar"/>
          <w:rFonts w:hint="cs"/>
          <w:rtl/>
        </w:rPr>
        <w:t>ّ</w:t>
      </w:r>
      <w:r w:rsidRPr="00760B11">
        <w:rPr>
          <w:rStyle w:val="libAieChar"/>
          <w:rFonts w:hint="cs"/>
          <w:rtl/>
        </w:rPr>
        <w:t>ا أ</w:t>
      </w:r>
      <w:r w:rsidR="00607DBD" w:rsidRPr="00760B11">
        <w:rPr>
          <w:rStyle w:val="libAieChar"/>
          <w:rFonts w:hint="cs"/>
          <w:rtl/>
        </w:rPr>
        <w:t>ُ</w:t>
      </w:r>
      <w:r w:rsidRPr="00760B11">
        <w:rPr>
          <w:rStyle w:val="libAieChar"/>
          <w:rFonts w:hint="cs"/>
          <w:rtl/>
        </w:rPr>
        <w:t>م</w:t>
      </w:r>
      <w:r w:rsidR="00607DBD" w:rsidRPr="00760B11">
        <w:rPr>
          <w:rStyle w:val="libAieChar"/>
          <w:rFonts w:hint="cs"/>
          <w:rtl/>
        </w:rPr>
        <w:t>َ</w:t>
      </w:r>
      <w:r w:rsidRPr="00760B11">
        <w:rPr>
          <w:rStyle w:val="libAieChar"/>
          <w:rFonts w:hint="cs"/>
          <w:rtl/>
        </w:rPr>
        <w:t>م</w:t>
      </w:r>
      <w:r w:rsidR="00607DBD" w:rsidRPr="00760B11">
        <w:rPr>
          <w:rStyle w:val="libAieChar"/>
          <w:rFonts w:hint="cs"/>
          <w:rtl/>
        </w:rPr>
        <w:t>ُ</w:t>
      </w:r>
      <w:r w:rsidRPr="00760B11">
        <w:rPr>
          <w:rStyle w:val="libAieChar"/>
          <w:rFonts w:hint="cs"/>
          <w:rtl/>
        </w:rPr>
        <w:t xml:space="preserve"> أ</w:t>
      </w:r>
      <w:r w:rsidR="00607DBD" w:rsidRPr="00760B11">
        <w:rPr>
          <w:rStyle w:val="libAieChar"/>
          <w:rFonts w:hint="cs"/>
          <w:rtl/>
        </w:rPr>
        <w:t>َ</w:t>
      </w:r>
      <w:r w:rsidRPr="00760B11">
        <w:rPr>
          <w:rStyle w:val="libAieChar"/>
          <w:rFonts w:hint="cs"/>
          <w:rtl/>
        </w:rPr>
        <w:t>م</w:t>
      </w:r>
      <w:r w:rsidR="00607DBD" w:rsidRPr="00760B11">
        <w:rPr>
          <w:rStyle w:val="libAieChar"/>
          <w:rFonts w:hint="cs"/>
          <w:rtl/>
        </w:rPr>
        <w:t>ْ</w:t>
      </w:r>
      <w:r w:rsidRPr="00760B11">
        <w:rPr>
          <w:rStyle w:val="libAieChar"/>
          <w:rFonts w:hint="cs"/>
          <w:rtl/>
        </w:rPr>
        <w:t>ثال</w:t>
      </w:r>
      <w:r w:rsidR="00607DBD" w:rsidRPr="00760B11">
        <w:rPr>
          <w:rStyle w:val="libAieChar"/>
          <w:rFonts w:hint="cs"/>
          <w:rtl/>
        </w:rPr>
        <w:t>ُ</w:t>
      </w:r>
      <w:r w:rsidRPr="00760B11">
        <w:rPr>
          <w:rStyle w:val="libAieChar"/>
          <w:rFonts w:hint="cs"/>
          <w:rtl/>
        </w:rPr>
        <w:t>ك</w:t>
      </w:r>
      <w:r w:rsidR="00607DBD" w:rsidRPr="00760B11">
        <w:rPr>
          <w:rStyle w:val="libAieChar"/>
          <w:rFonts w:hint="cs"/>
          <w:rtl/>
        </w:rPr>
        <w:t>ُ</w:t>
      </w:r>
      <w:r w:rsidRPr="00760B11">
        <w:rPr>
          <w:rStyle w:val="libAieChar"/>
          <w:rFonts w:hint="cs"/>
          <w:rtl/>
        </w:rPr>
        <w:t>م</w:t>
      </w:r>
      <w:r w:rsidR="00607DBD" w:rsidRPr="00760B11">
        <w:rPr>
          <w:rStyle w:val="libAlaemChar"/>
          <w:rFonts w:hint="cs"/>
          <w:rtl/>
        </w:rPr>
        <w:t>)</w:t>
      </w:r>
      <w:r w:rsidRPr="00760B11">
        <w:rPr>
          <w:rStyle w:val="libFootnotenumChar"/>
          <w:rFonts w:hint="cs"/>
          <w:rtl/>
        </w:rPr>
        <w:t>(6)</w:t>
      </w:r>
    </w:p>
    <w:p w:rsidR="00F75D93" w:rsidRDefault="00DA55F3" w:rsidP="0027669E">
      <w:pPr>
        <w:pStyle w:val="libNormal"/>
        <w:rPr>
          <w:rtl/>
        </w:rPr>
      </w:pPr>
      <w:r>
        <w:rPr>
          <w:rFonts w:hint="cs"/>
          <w:rtl/>
        </w:rPr>
        <w:t xml:space="preserve">قال الرازي،قال الفراء: يقال لكل صنف من البهائم أمة، و جاء في الحديث (لو لا أن الكلاب أمة تسبح لأمرت بقتها)، فجعل الكلاب أمة، إذا ثبت هذا فنقول: الآية دلّت على أن هذه الدواب و الطيور أمثالنا، و ليس فيها ما يدل على انّ هذه المماثلة في أي المعاني حصلت، و لا يمكن أن يقال: المراد حصول المماثلة من كل الوجوه، فاختلف الناس في تفسير الأمر الذي حكم الله فيه </w:t>
      </w:r>
      <w:r w:rsidR="00F75D93">
        <w:rPr>
          <w:rFonts w:hint="cs"/>
          <w:rtl/>
        </w:rPr>
        <w:t>بالمماثلة بين الدواب و الطيور،و ذكروا فيه أقوالاً،الأول: نقل</w:t>
      </w:r>
    </w:p>
    <w:p w:rsidR="00F75D93" w:rsidRDefault="00F75D93" w:rsidP="00F75D93">
      <w:pPr>
        <w:pStyle w:val="libLine"/>
        <w:rPr>
          <w:rtl/>
        </w:rPr>
      </w:pPr>
      <w:r>
        <w:rPr>
          <w:rtl/>
        </w:rPr>
        <w:t>____________________</w:t>
      </w:r>
    </w:p>
    <w:p w:rsidR="00F75D93" w:rsidRPr="00F75D93" w:rsidRDefault="00F75D93" w:rsidP="00F75D93">
      <w:pPr>
        <w:pStyle w:val="libFootnote0"/>
      </w:pPr>
      <w:r w:rsidRPr="00F75D93">
        <w:rPr>
          <w:rFonts w:hint="cs"/>
          <w:rtl/>
        </w:rPr>
        <w:t>(1)</w:t>
      </w:r>
      <w:r>
        <w:rPr>
          <w:rFonts w:hint="cs"/>
          <w:rtl/>
        </w:rPr>
        <w:t xml:space="preserve"> </w:t>
      </w:r>
      <w:r w:rsidRPr="00F75D93">
        <w:rPr>
          <w:rFonts w:hint="cs"/>
          <w:rtl/>
        </w:rPr>
        <w:t>ق: 378/33/6-382،ج:330/18-348.</w:t>
      </w:r>
    </w:p>
    <w:p w:rsidR="00F75D93" w:rsidRPr="00F75D93" w:rsidRDefault="00F75D93" w:rsidP="00F75D93">
      <w:pPr>
        <w:pStyle w:val="libFootnote0"/>
      </w:pPr>
      <w:r w:rsidRPr="00F75D93">
        <w:rPr>
          <w:rFonts w:hint="cs"/>
          <w:rtl/>
        </w:rPr>
        <w:t>(2)</w:t>
      </w:r>
      <w:r>
        <w:rPr>
          <w:rFonts w:hint="cs"/>
          <w:rtl/>
        </w:rPr>
        <w:t xml:space="preserve"> </w:t>
      </w:r>
      <w:r w:rsidRPr="00F75D93">
        <w:rPr>
          <w:rFonts w:hint="cs"/>
          <w:rtl/>
        </w:rPr>
        <w:t>ق: 779/81/6،ج:441/22.</w:t>
      </w:r>
    </w:p>
    <w:p w:rsidR="00F75D93" w:rsidRPr="00F75D93" w:rsidRDefault="00F75D93" w:rsidP="00F75D93">
      <w:pPr>
        <w:pStyle w:val="libFootnote0"/>
      </w:pPr>
      <w:r w:rsidRPr="00F75D93">
        <w:rPr>
          <w:rFonts w:hint="cs"/>
          <w:rtl/>
        </w:rPr>
        <w:t>(3)</w:t>
      </w:r>
      <w:r>
        <w:rPr>
          <w:rFonts w:hint="cs"/>
          <w:rtl/>
        </w:rPr>
        <w:t xml:space="preserve"> </w:t>
      </w:r>
      <w:r w:rsidRPr="00F75D93">
        <w:rPr>
          <w:rFonts w:hint="cs"/>
          <w:rtl/>
        </w:rPr>
        <w:t>سورة البقرة/الآية143.</w:t>
      </w:r>
    </w:p>
    <w:p w:rsidR="00F75D93" w:rsidRPr="00F75D93" w:rsidRDefault="00F75D93" w:rsidP="00F75D93">
      <w:pPr>
        <w:pStyle w:val="libFootnote0"/>
      </w:pPr>
      <w:r w:rsidRPr="00F75D93">
        <w:rPr>
          <w:rFonts w:hint="cs"/>
          <w:rtl/>
        </w:rPr>
        <w:t>(4)</w:t>
      </w:r>
      <w:r>
        <w:rPr>
          <w:rFonts w:hint="cs"/>
          <w:rtl/>
        </w:rPr>
        <w:t xml:space="preserve"> </w:t>
      </w:r>
      <w:r w:rsidRPr="00F75D93">
        <w:rPr>
          <w:rFonts w:hint="cs"/>
          <w:rtl/>
        </w:rPr>
        <w:t>ق: 780/81/6،ج:443/22.ق: 69/20/7،ج:333/23.</w:t>
      </w:r>
    </w:p>
    <w:p w:rsidR="00F75D93" w:rsidRPr="00F75D93" w:rsidRDefault="00F75D93" w:rsidP="00F75D93">
      <w:pPr>
        <w:pStyle w:val="libFootnote0"/>
      </w:pPr>
      <w:r w:rsidRPr="00F75D93">
        <w:rPr>
          <w:rFonts w:hint="cs"/>
          <w:rtl/>
        </w:rPr>
        <w:t>(5)</w:t>
      </w:r>
      <w:r>
        <w:rPr>
          <w:rFonts w:hint="cs"/>
          <w:rtl/>
        </w:rPr>
        <w:t xml:space="preserve"> </w:t>
      </w:r>
      <w:r w:rsidRPr="00F75D93">
        <w:rPr>
          <w:rFonts w:hint="cs"/>
          <w:rtl/>
        </w:rPr>
        <w:t>ق: 2/1/8،ج:2/28.</w:t>
      </w:r>
    </w:p>
    <w:p w:rsidR="00F75D93" w:rsidRPr="00F75D93" w:rsidRDefault="00F75D93" w:rsidP="00F75D93">
      <w:pPr>
        <w:pStyle w:val="libFootnote0"/>
        <w:rPr>
          <w:rtl/>
        </w:rPr>
      </w:pPr>
      <w:r w:rsidRPr="00F75D93">
        <w:rPr>
          <w:rFonts w:hint="cs"/>
          <w:rtl/>
        </w:rPr>
        <w:t>(6)</w:t>
      </w:r>
      <w:r>
        <w:rPr>
          <w:rFonts w:hint="cs"/>
          <w:rtl/>
        </w:rPr>
        <w:t xml:space="preserve"> </w:t>
      </w:r>
      <w:r w:rsidRPr="00F75D93">
        <w:rPr>
          <w:rFonts w:hint="cs"/>
          <w:rtl/>
        </w:rPr>
        <w:t>سورة الأنعام/الآية38.</w:t>
      </w:r>
    </w:p>
    <w:p w:rsidR="005A2728" w:rsidRDefault="005A2728" w:rsidP="0027669E">
      <w:pPr>
        <w:pStyle w:val="libNormal"/>
        <w:rPr>
          <w:rtl/>
        </w:rPr>
      </w:pPr>
      <w:r>
        <w:rPr>
          <w:rtl/>
        </w:rPr>
        <w:br w:type="page"/>
      </w:r>
    </w:p>
    <w:p w:rsidR="00C65129" w:rsidRDefault="00363B1B" w:rsidP="00A372F4">
      <w:pPr>
        <w:pStyle w:val="libNormal0"/>
        <w:rPr>
          <w:rtl/>
        </w:rPr>
      </w:pPr>
      <w:r>
        <w:rPr>
          <w:rFonts w:hint="cs"/>
          <w:rtl/>
        </w:rPr>
        <w:lastRenderedPageBreak/>
        <w:t xml:space="preserve">الواحدي عن ابن عباس أنه قال: يعرفونني و يوحدونني، و الى هذا القول ذهبت طائفة عظيمة من المفسرين، و قالوا انّ هذه الحيوانات تعرف الله وتحمده و تسبحه و احتجوا عليه بقوله تعالى: </w:t>
      </w:r>
      <w:r w:rsidRPr="00B0158D">
        <w:rPr>
          <w:rStyle w:val="libAlaemChar"/>
          <w:rFonts w:hint="cs"/>
          <w:rtl/>
        </w:rPr>
        <w:t>(</w:t>
      </w:r>
      <w:r w:rsidRPr="00B0158D">
        <w:rPr>
          <w:rStyle w:val="libAieChar"/>
          <w:rFonts w:hint="cs"/>
          <w:rtl/>
        </w:rPr>
        <w:t>وَ إنْ مِنْ شَيْءٍ اِلّا ي</w:t>
      </w:r>
      <w:r w:rsidR="00C65129" w:rsidRPr="00B0158D">
        <w:rPr>
          <w:rStyle w:val="libAieChar"/>
          <w:rFonts w:hint="cs"/>
          <w:rtl/>
        </w:rPr>
        <w:t>ُ</w:t>
      </w:r>
      <w:r w:rsidRPr="00B0158D">
        <w:rPr>
          <w:rStyle w:val="libAieChar"/>
          <w:rFonts w:hint="cs"/>
          <w:rtl/>
        </w:rPr>
        <w:t>س</w:t>
      </w:r>
      <w:r w:rsidR="00C65129" w:rsidRPr="00B0158D">
        <w:rPr>
          <w:rStyle w:val="libAieChar"/>
          <w:rFonts w:hint="cs"/>
          <w:rtl/>
        </w:rPr>
        <w:t>َ</w:t>
      </w:r>
      <w:r w:rsidRPr="00B0158D">
        <w:rPr>
          <w:rStyle w:val="libAieChar"/>
          <w:rFonts w:hint="cs"/>
          <w:rtl/>
        </w:rPr>
        <w:t>ب</w:t>
      </w:r>
      <w:r w:rsidR="00C65129" w:rsidRPr="00B0158D">
        <w:rPr>
          <w:rStyle w:val="libAieChar"/>
          <w:rFonts w:hint="cs"/>
          <w:rtl/>
        </w:rPr>
        <w:t>ِّ</w:t>
      </w:r>
      <w:r w:rsidRPr="00B0158D">
        <w:rPr>
          <w:rStyle w:val="libAieChar"/>
          <w:rFonts w:hint="cs"/>
          <w:rtl/>
        </w:rPr>
        <w:t>ح</w:t>
      </w:r>
      <w:r w:rsidR="00C65129" w:rsidRPr="00B0158D">
        <w:rPr>
          <w:rStyle w:val="libAieChar"/>
          <w:rFonts w:hint="cs"/>
          <w:rtl/>
        </w:rPr>
        <w:t>ُ</w:t>
      </w:r>
      <w:r w:rsidRPr="00B0158D">
        <w:rPr>
          <w:rStyle w:val="libAieChar"/>
          <w:rFonts w:hint="cs"/>
          <w:rtl/>
        </w:rPr>
        <w:t xml:space="preserve"> ب</w:t>
      </w:r>
      <w:r w:rsidR="00C65129" w:rsidRPr="00B0158D">
        <w:rPr>
          <w:rStyle w:val="libAieChar"/>
          <w:rFonts w:hint="cs"/>
          <w:rtl/>
        </w:rPr>
        <w:t>ِ</w:t>
      </w:r>
      <w:r w:rsidRPr="00B0158D">
        <w:rPr>
          <w:rStyle w:val="libAieChar"/>
          <w:rFonts w:hint="cs"/>
          <w:rtl/>
        </w:rPr>
        <w:t>ح</w:t>
      </w:r>
      <w:r w:rsidR="00C65129" w:rsidRPr="00B0158D">
        <w:rPr>
          <w:rStyle w:val="libAieChar"/>
          <w:rFonts w:hint="cs"/>
          <w:rtl/>
        </w:rPr>
        <w:t>َ</w:t>
      </w:r>
      <w:r w:rsidRPr="00B0158D">
        <w:rPr>
          <w:rStyle w:val="libAieChar"/>
          <w:rFonts w:hint="cs"/>
          <w:rtl/>
        </w:rPr>
        <w:t>م</w:t>
      </w:r>
      <w:r w:rsidR="00C65129" w:rsidRPr="00B0158D">
        <w:rPr>
          <w:rStyle w:val="libAieChar"/>
          <w:rFonts w:hint="cs"/>
          <w:rtl/>
        </w:rPr>
        <w:t>ْ</w:t>
      </w:r>
      <w:r w:rsidRPr="00B0158D">
        <w:rPr>
          <w:rStyle w:val="libAieChar"/>
          <w:rFonts w:hint="cs"/>
          <w:rtl/>
        </w:rPr>
        <w:t>د</w:t>
      </w:r>
      <w:r w:rsidR="00C65129" w:rsidRPr="00B0158D">
        <w:rPr>
          <w:rStyle w:val="libAieChar"/>
          <w:rFonts w:hint="cs"/>
          <w:rtl/>
        </w:rPr>
        <w:t>ِ</w:t>
      </w:r>
      <w:r w:rsidRPr="00B0158D">
        <w:rPr>
          <w:rStyle w:val="libAieChar"/>
          <w:rFonts w:hint="cs"/>
          <w:rtl/>
        </w:rPr>
        <w:t>ه</w:t>
      </w:r>
      <w:r w:rsidR="00C65129" w:rsidRPr="00B0158D">
        <w:rPr>
          <w:rStyle w:val="libAieChar"/>
          <w:rFonts w:hint="cs"/>
          <w:rtl/>
        </w:rPr>
        <w:t>ِ</w:t>
      </w:r>
      <w:r>
        <w:rPr>
          <w:rFonts w:hint="cs"/>
          <w:rtl/>
        </w:rPr>
        <w:t xml:space="preserve"> </w:t>
      </w:r>
      <w:r w:rsidRPr="00B0158D">
        <w:rPr>
          <w:rStyle w:val="libAlaemChar"/>
          <w:rFonts w:hint="cs"/>
          <w:rtl/>
        </w:rPr>
        <w:t>)</w:t>
      </w:r>
      <w:r>
        <w:rPr>
          <w:rFonts w:hint="cs"/>
          <w:rtl/>
        </w:rPr>
        <w:t xml:space="preserve"> </w:t>
      </w:r>
      <w:r w:rsidRPr="0052352A">
        <w:rPr>
          <w:rStyle w:val="libFootnotenumChar"/>
          <w:rFonts w:hint="cs"/>
          <w:rtl/>
        </w:rPr>
        <w:t>(1)</w:t>
      </w:r>
      <w:r>
        <w:rPr>
          <w:rFonts w:hint="cs"/>
          <w:rtl/>
        </w:rPr>
        <w:t xml:space="preserve"> و بقوله في صفة الحيوانات: </w:t>
      </w:r>
      <w:r w:rsidRPr="00B0158D">
        <w:rPr>
          <w:rStyle w:val="libAlaemChar"/>
          <w:rFonts w:hint="cs"/>
          <w:rtl/>
        </w:rPr>
        <w:t>(</w:t>
      </w:r>
      <w:r w:rsidRPr="00B0158D">
        <w:rPr>
          <w:rStyle w:val="libAieChar"/>
          <w:rFonts w:hint="cs"/>
          <w:rtl/>
        </w:rPr>
        <w:t>ك</w:t>
      </w:r>
      <w:r w:rsidR="00C65129" w:rsidRPr="00B0158D">
        <w:rPr>
          <w:rStyle w:val="libAieChar"/>
          <w:rFonts w:hint="cs"/>
          <w:rtl/>
        </w:rPr>
        <w:t>ُ</w:t>
      </w:r>
      <w:r w:rsidRPr="00B0158D">
        <w:rPr>
          <w:rStyle w:val="libAieChar"/>
          <w:rFonts w:hint="cs"/>
          <w:rtl/>
        </w:rPr>
        <w:t>ل</w:t>
      </w:r>
      <w:r w:rsidR="00C65129" w:rsidRPr="00B0158D">
        <w:rPr>
          <w:rStyle w:val="libAieChar"/>
          <w:rFonts w:hint="cs"/>
          <w:rtl/>
        </w:rPr>
        <w:t>ٌّ</w:t>
      </w:r>
      <w:r w:rsidRPr="00B0158D">
        <w:rPr>
          <w:rStyle w:val="libAieChar"/>
          <w:rFonts w:hint="cs"/>
          <w:rtl/>
        </w:rPr>
        <w:t xml:space="preserve"> ق</w:t>
      </w:r>
      <w:r w:rsidR="00C65129" w:rsidRPr="00B0158D">
        <w:rPr>
          <w:rStyle w:val="libAieChar"/>
          <w:rFonts w:hint="cs"/>
          <w:rtl/>
        </w:rPr>
        <w:t>َ</w:t>
      </w:r>
      <w:r w:rsidRPr="00B0158D">
        <w:rPr>
          <w:rStyle w:val="libAieChar"/>
          <w:rFonts w:hint="cs"/>
          <w:rtl/>
        </w:rPr>
        <w:t>د</w:t>
      </w:r>
      <w:r w:rsidR="00C65129" w:rsidRPr="00B0158D">
        <w:rPr>
          <w:rStyle w:val="libAieChar"/>
          <w:rFonts w:hint="cs"/>
          <w:rtl/>
        </w:rPr>
        <w:t>ْ</w:t>
      </w:r>
      <w:r w:rsidRPr="00B0158D">
        <w:rPr>
          <w:rStyle w:val="libAieChar"/>
          <w:rFonts w:hint="cs"/>
          <w:rtl/>
        </w:rPr>
        <w:t xml:space="preserve"> ع</w:t>
      </w:r>
      <w:r w:rsidR="00C65129" w:rsidRPr="00B0158D">
        <w:rPr>
          <w:rStyle w:val="libAieChar"/>
          <w:rFonts w:hint="cs"/>
          <w:rtl/>
        </w:rPr>
        <w:t>َ</w:t>
      </w:r>
      <w:r w:rsidRPr="00B0158D">
        <w:rPr>
          <w:rStyle w:val="libAieChar"/>
          <w:rFonts w:hint="cs"/>
          <w:rtl/>
        </w:rPr>
        <w:t>ل</w:t>
      </w:r>
      <w:r w:rsidR="00C65129" w:rsidRPr="00B0158D">
        <w:rPr>
          <w:rStyle w:val="libAieChar"/>
          <w:rFonts w:hint="cs"/>
          <w:rtl/>
        </w:rPr>
        <w:t>ِ</w:t>
      </w:r>
      <w:r w:rsidRPr="00B0158D">
        <w:rPr>
          <w:rStyle w:val="libAieChar"/>
          <w:rFonts w:hint="cs"/>
          <w:rtl/>
        </w:rPr>
        <w:t>م</w:t>
      </w:r>
      <w:r w:rsidR="00C65129" w:rsidRPr="00B0158D">
        <w:rPr>
          <w:rStyle w:val="libAieChar"/>
          <w:rFonts w:hint="cs"/>
          <w:rtl/>
        </w:rPr>
        <w:t>َ</w:t>
      </w:r>
      <w:r w:rsidRPr="00B0158D">
        <w:rPr>
          <w:rStyle w:val="libAieChar"/>
          <w:rFonts w:hint="cs"/>
          <w:rtl/>
        </w:rPr>
        <w:t xml:space="preserve"> ص</w:t>
      </w:r>
      <w:r w:rsidR="00C65129" w:rsidRPr="00B0158D">
        <w:rPr>
          <w:rStyle w:val="libAieChar"/>
          <w:rFonts w:hint="cs"/>
          <w:rtl/>
        </w:rPr>
        <w:t>َ</w:t>
      </w:r>
      <w:r w:rsidRPr="00B0158D">
        <w:rPr>
          <w:rStyle w:val="libAieChar"/>
          <w:rFonts w:hint="cs"/>
          <w:rtl/>
        </w:rPr>
        <w:t>لات</w:t>
      </w:r>
      <w:r w:rsidR="00C65129" w:rsidRPr="00B0158D">
        <w:rPr>
          <w:rStyle w:val="libAieChar"/>
          <w:rFonts w:hint="cs"/>
          <w:rtl/>
        </w:rPr>
        <w:t>َ</w:t>
      </w:r>
      <w:r w:rsidRPr="00B0158D">
        <w:rPr>
          <w:rStyle w:val="libAieChar"/>
          <w:rFonts w:hint="cs"/>
          <w:rtl/>
        </w:rPr>
        <w:t>ه</w:t>
      </w:r>
      <w:r w:rsidR="00C65129" w:rsidRPr="00B0158D">
        <w:rPr>
          <w:rStyle w:val="libAieChar"/>
          <w:rFonts w:hint="cs"/>
          <w:rtl/>
        </w:rPr>
        <w:t>ُ</w:t>
      </w:r>
      <w:r w:rsidRPr="00B0158D">
        <w:rPr>
          <w:rStyle w:val="libAieChar"/>
          <w:rFonts w:hint="cs"/>
          <w:rtl/>
        </w:rPr>
        <w:t xml:space="preserve"> و</w:t>
      </w:r>
      <w:r w:rsidR="00C65129" w:rsidRPr="00B0158D">
        <w:rPr>
          <w:rStyle w:val="libAieChar"/>
          <w:rFonts w:hint="cs"/>
          <w:rtl/>
        </w:rPr>
        <w:t>َ</w:t>
      </w:r>
      <w:r w:rsidRPr="00B0158D">
        <w:rPr>
          <w:rStyle w:val="libAieChar"/>
          <w:rFonts w:hint="cs"/>
          <w:rtl/>
        </w:rPr>
        <w:t xml:space="preserve"> ت</w:t>
      </w:r>
      <w:r w:rsidR="00C65129" w:rsidRPr="00B0158D">
        <w:rPr>
          <w:rStyle w:val="libAieChar"/>
          <w:rFonts w:hint="cs"/>
          <w:rtl/>
        </w:rPr>
        <w:t>َ</w:t>
      </w:r>
      <w:r w:rsidRPr="00B0158D">
        <w:rPr>
          <w:rStyle w:val="libAieChar"/>
          <w:rFonts w:hint="cs"/>
          <w:rtl/>
        </w:rPr>
        <w:t>س</w:t>
      </w:r>
      <w:r w:rsidR="00C65129" w:rsidRPr="00B0158D">
        <w:rPr>
          <w:rStyle w:val="libAieChar"/>
          <w:rFonts w:hint="cs"/>
          <w:rtl/>
        </w:rPr>
        <w:t>ْ</w:t>
      </w:r>
      <w:r w:rsidRPr="00B0158D">
        <w:rPr>
          <w:rStyle w:val="libAieChar"/>
          <w:rFonts w:hint="cs"/>
          <w:rtl/>
        </w:rPr>
        <w:t>بيح</w:t>
      </w:r>
      <w:r w:rsidR="00C65129" w:rsidRPr="00B0158D">
        <w:rPr>
          <w:rStyle w:val="libAieChar"/>
          <w:rFonts w:hint="cs"/>
          <w:rtl/>
        </w:rPr>
        <w:t>َ</w:t>
      </w:r>
      <w:r w:rsidRPr="00B0158D">
        <w:rPr>
          <w:rStyle w:val="libAieChar"/>
          <w:rFonts w:hint="cs"/>
          <w:rtl/>
        </w:rPr>
        <w:t>ه</w:t>
      </w:r>
      <w:r w:rsidR="00C65129" w:rsidRPr="00B0158D">
        <w:rPr>
          <w:rStyle w:val="libAieChar"/>
          <w:rFonts w:hint="cs"/>
          <w:rtl/>
        </w:rPr>
        <w:t>ُ</w:t>
      </w:r>
      <w:r w:rsidRPr="00B0158D">
        <w:rPr>
          <w:rStyle w:val="libAlaemChar"/>
          <w:rFonts w:hint="cs"/>
          <w:rtl/>
        </w:rPr>
        <w:t>)</w:t>
      </w:r>
      <w:r>
        <w:rPr>
          <w:rFonts w:hint="cs"/>
          <w:rtl/>
        </w:rPr>
        <w:t xml:space="preserve"> </w:t>
      </w:r>
      <w:r w:rsidRPr="0052352A">
        <w:rPr>
          <w:rStyle w:val="libFootnotenumChar"/>
          <w:rFonts w:hint="cs"/>
          <w:rtl/>
        </w:rPr>
        <w:t>(2)</w:t>
      </w:r>
      <w:r>
        <w:rPr>
          <w:rFonts w:hint="cs"/>
          <w:rtl/>
        </w:rPr>
        <w:t xml:space="preserve"> و لأنه تعالى خاطب النمل و الهدهد... الخ </w:t>
      </w:r>
      <w:r w:rsidRPr="0052352A">
        <w:rPr>
          <w:rStyle w:val="libFootnotenumChar"/>
          <w:rFonts w:hint="cs"/>
          <w:rtl/>
        </w:rPr>
        <w:t>(3)</w:t>
      </w:r>
      <w:r>
        <w:rPr>
          <w:rFonts w:hint="cs"/>
          <w:rtl/>
        </w:rPr>
        <w:t>.</w:t>
      </w:r>
    </w:p>
    <w:p w:rsidR="00C65129" w:rsidRDefault="00C65129" w:rsidP="00363B1B">
      <w:pPr>
        <w:pStyle w:val="libNormal"/>
        <w:rPr>
          <w:rtl/>
        </w:rPr>
      </w:pPr>
      <w:r>
        <w:rPr>
          <w:rFonts w:hint="cs"/>
          <w:rtl/>
        </w:rPr>
        <w:t xml:space="preserve">باب القلم و اللوح و فيه أمّ الكتاب </w:t>
      </w:r>
      <w:r w:rsidRPr="0052352A">
        <w:rPr>
          <w:rStyle w:val="libFootnotenumChar"/>
          <w:rFonts w:hint="cs"/>
          <w:rtl/>
        </w:rPr>
        <w:t>(4)</w:t>
      </w:r>
      <w:r>
        <w:rPr>
          <w:rFonts w:hint="cs"/>
          <w:rtl/>
        </w:rPr>
        <w:t>.</w:t>
      </w:r>
    </w:p>
    <w:p w:rsidR="00C65129" w:rsidRDefault="00C65129" w:rsidP="00B0158D">
      <w:pPr>
        <w:pStyle w:val="libCenterBold1"/>
        <w:rPr>
          <w:rtl/>
        </w:rPr>
      </w:pPr>
      <w:r>
        <w:rPr>
          <w:rFonts w:hint="cs"/>
          <w:rtl/>
        </w:rPr>
        <w:t xml:space="preserve">إمامٌ مبين </w:t>
      </w:r>
    </w:p>
    <w:p w:rsidR="00B0158D" w:rsidRDefault="00C65129" w:rsidP="00363B1B">
      <w:pPr>
        <w:pStyle w:val="libNormal"/>
        <w:rPr>
          <w:rtl/>
        </w:rPr>
      </w:pPr>
      <w:r>
        <w:rPr>
          <w:rFonts w:hint="cs"/>
          <w:rtl/>
        </w:rPr>
        <w:t xml:space="preserve">قال الله تعالى: </w:t>
      </w:r>
      <w:r w:rsidRPr="00B0158D">
        <w:rPr>
          <w:rStyle w:val="libAlaemChar"/>
          <w:rFonts w:hint="cs"/>
          <w:rtl/>
        </w:rPr>
        <w:t>(</w:t>
      </w:r>
      <w:r w:rsidRPr="00B0158D">
        <w:rPr>
          <w:rStyle w:val="libAieChar"/>
          <w:rFonts w:hint="cs"/>
          <w:rtl/>
        </w:rPr>
        <w:t>وَ كُلَّ شَيءٍ أَحْصَيناهُ فِي إِمامٍ مُبِينٍ</w:t>
      </w:r>
      <w:r w:rsidRPr="00B0158D">
        <w:rPr>
          <w:rStyle w:val="libAlaemChar"/>
          <w:rFonts w:hint="cs"/>
          <w:rtl/>
        </w:rPr>
        <w:t>)</w:t>
      </w:r>
      <w:r>
        <w:rPr>
          <w:rFonts w:hint="cs"/>
          <w:rtl/>
        </w:rPr>
        <w:t xml:space="preserve"> </w:t>
      </w:r>
      <w:r w:rsidRPr="0052352A">
        <w:rPr>
          <w:rStyle w:val="libFootnotenumChar"/>
          <w:rFonts w:hint="cs"/>
          <w:rtl/>
        </w:rPr>
        <w:t>(5)</w:t>
      </w:r>
      <w:r>
        <w:rPr>
          <w:rFonts w:hint="cs"/>
          <w:rtl/>
        </w:rPr>
        <w:t xml:space="preserve">، قيل أي في كتاب الظاهر، و هو اللوح المحفوظ، و قيل: المراد به صحائف </w:t>
      </w:r>
      <w:r w:rsidR="000F690C">
        <w:rPr>
          <w:rFonts w:hint="cs"/>
          <w:rtl/>
        </w:rPr>
        <w:t xml:space="preserve">الأعمال. قال المجلسي: و قد ورد في كثير من الأخبار أنّ المراد بالإمام المبين أميرالمؤمنين </w:t>
      </w:r>
      <w:r w:rsidR="00EC2CC2" w:rsidRPr="00EC2CC2">
        <w:rPr>
          <w:rStyle w:val="libAlaemChar"/>
          <w:rtl/>
        </w:rPr>
        <w:t>عليه‌السلام</w:t>
      </w:r>
      <w:r w:rsidR="000F690C">
        <w:rPr>
          <w:rFonts w:hint="cs"/>
          <w:rtl/>
        </w:rPr>
        <w:t xml:space="preserve"> و قوله تعالى في الزخرف: </w:t>
      </w:r>
      <w:r w:rsidR="000F690C" w:rsidRPr="00B0158D">
        <w:rPr>
          <w:rStyle w:val="libAlaemChar"/>
          <w:rFonts w:hint="cs"/>
          <w:rtl/>
        </w:rPr>
        <w:t>(</w:t>
      </w:r>
      <w:r w:rsidR="000F690C" w:rsidRPr="00B0158D">
        <w:rPr>
          <w:rStyle w:val="libAieChar"/>
          <w:rFonts w:hint="cs"/>
          <w:rtl/>
        </w:rPr>
        <w:t>وَ انَّهُ فِي أُمِّ الكِتابِ</w:t>
      </w:r>
      <w:r w:rsidR="000F690C" w:rsidRPr="00B0158D">
        <w:rPr>
          <w:rStyle w:val="libAlaemChar"/>
          <w:rFonts w:hint="cs"/>
          <w:rtl/>
        </w:rPr>
        <w:t>)</w:t>
      </w:r>
      <w:r w:rsidR="000F690C">
        <w:rPr>
          <w:rFonts w:hint="cs"/>
          <w:rtl/>
        </w:rPr>
        <w:t xml:space="preserve"> أي القرآن في اللوح المحفوظ فانّه أصل الكتب المساوية،</w:t>
      </w:r>
      <w:r w:rsidR="000F690C" w:rsidRPr="00B0158D">
        <w:rPr>
          <w:rStyle w:val="libAlaemChar"/>
          <w:rFonts w:hint="cs"/>
          <w:rtl/>
        </w:rPr>
        <w:t>(</w:t>
      </w:r>
      <w:r w:rsidR="000F690C" w:rsidRPr="00B0158D">
        <w:rPr>
          <w:rStyle w:val="libAieChar"/>
          <w:rFonts w:hint="cs"/>
          <w:rtl/>
        </w:rPr>
        <w:t>لَدَيْنا لَعَلِيُّ</w:t>
      </w:r>
      <w:r w:rsidR="000F690C" w:rsidRPr="00B0158D">
        <w:rPr>
          <w:rStyle w:val="libAlaemChar"/>
          <w:rFonts w:hint="cs"/>
          <w:rtl/>
        </w:rPr>
        <w:t>)</w:t>
      </w:r>
      <w:r w:rsidR="000F690C">
        <w:rPr>
          <w:rFonts w:hint="cs"/>
          <w:rtl/>
        </w:rPr>
        <w:t xml:space="preserve"> رفيع الشأن </w:t>
      </w:r>
      <w:r w:rsidR="000F690C" w:rsidRPr="00B0158D">
        <w:rPr>
          <w:rStyle w:val="libAlaemChar"/>
          <w:rFonts w:hint="cs"/>
          <w:rtl/>
        </w:rPr>
        <w:t>(</w:t>
      </w:r>
      <w:r w:rsidR="000F690C" w:rsidRPr="00B0158D">
        <w:rPr>
          <w:rStyle w:val="libAieChar"/>
          <w:rFonts w:hint="cs"/>
          <w:rtl/>
        </w:rPr>
        <w:t>حَكيمٌ</w:t>
      </w:r>
      <w:r w:rsidR="000F690C" w:rsidRPr="00B0158D">
        <w:rPr>
          <w:rStyle w:val="libAlaemChar"/>
          <w:rFonts w:hint="cs"/>
          <w:rtl/>
        </w:rPr>
        <w:t>)</w:t>
      </w:r>
      <w:r w:rsidR="000F690C">
        <w:rPr>
          <w:rFonts w:hint="cs"/>
          <w:rtl/>
        </w:rPr>
        <w:t xml:space="preserve"> </w:t>
      </w:r>
      <w:r w:rsidR="000F690C" w:rsidRPr="0052352A">
        <w:rPr>
          <w:rStyle w:val="libFootnotenumChar"/>
          <w:rFonts w:hint="cs"/>
          <w:rtl/>
        </w:rPr>
        <w:t>(6)</w:t>
      </w:r>
      <w:r w:rsidR="000F690C">
        <w:rPr>
          <w:rFonts w:hint="cs"/>
          <w:rtl/>
        </w:rPr>
        <w:t xml:space="preserve"> ذو حكمة بالغة، كذا</w:t>
      </w:r>
      <w:r w:rsidR="006B07B2">
        <w:rPr>
          <w:rFonts w:hint="cs"/>
          <w:rtl/>
        </w:rPr>
        <w:t xml:space="preserve"> قيل، وفي كثير من الأخبار انّ الضمير راجع الى أمير المؤمنين </w:t>
      </w:r>
      <w:r w:rsidR="00EC2CC2" w:rsidRPr="00EC2CC2">
        <w:rPr>
          <w:rStyle w:val="libAlaemChar"/>
          <w:rtl/>
        </w:rPr>
        <w:t>عليه‌السلام</w:t>
      </w:r>
      <w:r w:rsidR="006B07B2">
        <w:rPr>
          <w:rFonts w:hint="cs"/>
          <w:rtl/>
        </w:rPr>
        <w:t xml:space="preserve"> </w:t>
      </w:r>
      <w:r w:rsidR="00B0158D">
        <w:rPr>
          <w:rFonts w:hint="cs"/>
          <w:rtl/>
        </w:rPr>
        <w:t xml:space="preserve">و المراد بأمّ الكتاب: سورة الفاتحة، فانّه </w:t>
      </w:r>
      <w:r w:rsidR="00EC2CC2" w:rsidRPr="00EC2CC2">
        <w:rPr>
          <w:rStyle w:val="libAlaemChar"/>
          <w:rtl/>
        </w:rPr>
        <w:t>عليه‌السلام</w:t>
      </w:r>
      <w:r w:rsidR="00B0158D">
        <w:rPr>
          <w:rFonts w:hint="cs"/>
          <w:rtl/>
        </w:rPr>
        <w:t xml:space="preserve"> مكتوبٌ فيها في قوله تعالى: </w:t>
      </w:r>
      <w:r w:rsidR="00B0158D" w:rsidRPr="00B0158D">
        <w:rPr>
          <w:rStyle w:val="libAlaemChar"/>
          <w:rFonts w:hint="cs"/>
          <w:rtl/>
        </w:rPr>
        <w:t>(</w:t>
      </w:r>
      <w:r w:rsidR="00B0158D" w:rsidRPr="00B0158D">
        <w:rPr>
          <w:rStyle w:val="libAieChar"/>
          <w:rFonts w:hint="cs"/>
          <w:rtl/>
        </w:rPr>
        <w:t>اهْدِنَا الصِّراطَ المُسْتَقيمَ</w:t>
      </w:r>
      <w:r w:rsidR="00B0158D" w:rsidRPr="00B0158D">
        <w:rPr>
          <w:rStyle w:val="libAlaemChar"/>
          <w:rFonts w:hint="cs"/>
          <w:rtl/>
        </w:rPr>
        <w:t>)</w:t>
      </w:r>
      <w:r w:rsidR="00B0158D">
        <w:rPr>
          <w:rFonts w:hint="cs"/>
          <w:rtl/>
        </w:rPr>
        <w:t xml:space="preserve"> </w:t>
      </w:r>
      <w:r w:rsidR="00B0158D" w:rsidRPr="0052352A">
        <w:rPr>
          <w:rStyle w:val="libFootnotenumChar"/>
          <w:rFonts w:hint="cs"/>
          <w:rtl/>
        </w:rPr>
        <w:t>(7)</w:t>
      </w:r>
      <w:r w:rsidR="00B0158D">
        <w:rPr>
          <w:rFonts w:hint="cs"/>
          <w:rtl/>
        </w:rPr>
        <w:t xml:space="preserve"> قالوا: الصراط المستقيم هو أمير المؤمنين </w:t>
      </w:r>
      <w:r w:rsidR="00EC2CC2" w:rsidRPr="00EC2CC2">
        <w:rPr>
          <w:rStyle w:val="libAlaemChar"/>
          <w:rtl/>
        </w:rPr>
        <w:t>عليه‌السلام</w:t>
      </w:r>
      <w:r w:rsidR="00B0158D">
        <w:rPr>
          <w:rFonts w:hint="cs"/>
          <w:rtl/>
        </w:rPr>
        <w:t xml:space="preserve"> و معرفته و طريقته </w:t>
      </w:r>
      <w:r w:rsidR="00B0158D" w:rsidRPr="0052352A">
        <w:rPr>
          <w:rStyle w:val="libFootnotenumChar"/>
          <w:rFonts w:hint="cs"/>
          <w:rtl/>
        </w:rPr>
        <w:t>(8)</w:t>
      </w:r>
      <w:r w:rsidR="00B0158D">
        <w:rPr>
          <w:rFonts w:hint="cs"/>
          <w:rtl/>
        </w:rPr>
        <w:t>.</w:t>
      </w:r>
    </w:p>
    <w:p w:rsidR="00B0158D" w:rsidRDefault="00B0158D" w:rsidP="00B0158D">
      <w:pPr>
        <w:pStyle w:val="libLine"/>
        <w:rPr>
          <w:rtl/>
        </w:rPr>
      </w:pPr>
      <w:r>
        <w:rPr>
          <w:rtl/>
        </w:rPr>
        <w:t>____________________</w:t>
      </w:r>
    </w:p>
    <w:p w:rsidR="00B0158D" w:rsidRPr="00B0158D" w:rsidRDefault="00B0158D" w:rsidP="00B0158D">
      <w:pPr>
        <w:pStyle w:val="libFootnote0"/>
        <w:rPr>
          <w:rtl/>
        </w:rPr>
      </w:pPr>
      <w:r w:rsidRPr="00B0158D">
        <w:rPr>
          <w:rFonts w:hint="cs"/>
          <w:rtl/>
        </w:rPr>
        <w:t>(1)</w:t>
      </w:r>
      <w:r>
        <w:rPr>
          <w:rFonts w:hint="cs"/>
          <w:rtl/>
        </w:rPr>
        <w:t xml:space="preserve"> </w:t>
      </w:r>
      <w:r w:rsidRPr="00B0158D">
        <w:rPr>
          <w:rFonts w:hint="cs"/>
          <w:rtl/>
        </w:rPr>
        <w:t>سورة الاسراء/الآية44.</w:t>
      </w:r>
    </w:p>
    <w:p w:rsidR="00B0158D" w:rsidRPr="00B0158D" w:rsidRDefault="00B0158D" w:rsidP="00B0158D">
      <w:pPr>
        <w:pStyle w:val="libFootnote0"/>
        <w:rPr>
          <w:rtl/>
        </w:rPr>
      </w:pPr>
      <w:r w:rsidRPr="00B0158D">
        <w:rPr>
          <w:rFonts w:hint="cs"/>
          <w:rtl/>
        </w:rPr>
        <w:t>(2)</w:t>
      </w:r>
      <w:r>
        <w:rPr>
          <w:rFonts w:hint="cs"/>
          <w:rtl/>
        </w:rPr>
        <w:t xml:space="preserve"> </w:t>
      </w:r>
      <w:r w:rsidRPr="00B0158D">
        <w:rPr>
          <w:rFonts w:hint="cs"/>
          <w:rtl/>
        </w:rPr>
        <w:t>سورة النور/الأية41.</w:t>
      </w:r>
    </w:p>
    <w:p w:rsidR="00B0158D" w:rsidRPr="00B0158D" w:rsidRDefault="00B0158D" w:rsidP="00B0158D">
      <w:pPr>
        <w:pStyle w:val="libFootnote0"/>
      </w:pPr>
      <w:r w:rsidRPr="00B0158D">
        <w:rPr>
          <w:rFonts w:hint="cs"/>
          <w:rtl/>
        </w:rPr>
        <w:t>(3)</w:t>
      </w:r>
      <w:r>
        <w:rPr>
          <w:rFonts w:hint="cs"/>
          <w:rtl/>
        </w:rPr>
        <w:t xml:space="preserve"> </w:t>
      </w:r>
      <w:r w:rsidRPr="00B0158D">
        <w:rPr>
          <w:rFonts w:hint="cs"/>
          <w:rtl/>
        </w:rPr>
        <w:t>ق: 653/94/14،ج:3/64.</w:t>
      </w:r>
    </w:p>
    <w:p w:rsidR="00B0158D" w:rsidRPr="00B0158D" w:rsidRDefault="00B0158D" w:rsidP="00B0158D">
      <w:pPr>
        <w:pStyle w:val="libFootnote0"/>
      </w:pPr>
      <w:r w:rsidRPr="00B0158D">
        <w:rPr>
          <w:rFonts w:hint="cs"/>
          <w:rtl/>
        </w:rPr>
        <w:t>(4)</w:t>
      </w:r>
      <w:r>
        <w:rPr>
          <w:rFonts w:hint="cs"/>
          <w:rtl/>
        </w:rPr>
        <w:t xml:space="preserve"> ق</w:t>
      </w:r>
      <w:r w:rsidRPr="00B0158D">
        <w:rPr>
          <w:rFonts w:hint="cs"/>
          <w:rtl/>
        </w:rPr>
        <w:t>: 87/4/14،ج:357/57.</w:t>
      </w:r>
    </w:p>
    <w:p w:rsidR="00B0158D" w:rsidRPr="00B0158D" w:rsidRDefault="00B0158D" w:rsidP="00B0158D">
      <w:pPr>
        <w:pStyle w:val="libFootnote0"/>
      </w:pPr>
      <w:r w:rsidRPr="00B0158D">
        <w:rPr>
          <w:rFonts w:hint="cs"/>
          <w:rtl/>
        </w:rPr>
        <w:t>(5)</w:t>
      </w:r>
      <w:r>
        <w:rPr>
          <w:rFonts w:hint="cs"/>
          <w:rtl/>
        </w:rPr>
        <w:t xml:space="preserve"> </w:t>
      </w:r>
      <w:r w:rsidRPr="00B0158D">
        <w:rPr>
          <w:rFonts w:hint="cs"/>
          <w:rtl/>
        </w:rPr>
        <w:t>سورة اليس/الآية12.</w:t>
      </w:r>
    </w:p>
    <w:p w:rsidR="00B0158D" w:rsidRPr="00B0158D" w:rsidRDefault="00B0158D" w:rsidP="00B0158D">
      <w:pPr>
        <w:pStyle w:val="libFootnote0"/>
      </w:pPr>
      <w:r w:rsidRPr="00B0158D">
        <w:rPr>
          <w:rFonts w:hint="cs"/>
          <w:rtl/>
        </w:rPr>
        <w:t>(6)</w:t>
      </w:r>
      <w:r>
        <w:rPr>
          <w:rFonts w:hint="cs"/>
          <w:rtl/>
        </w:rPr>
        <w:t xml:space="preserve"> </w:t>
      </w:r>
      <w:r w:rsidRPr="00B0158D">
        <w:rPr>
          <w:rFonts w:hint="cs"/>
          <w:rtl/>
        </w:rPr>
        <w:t>سورة الزخرف/الآية4.</w:t>
      </w:r>
    </w:p>
    <w:p w:rsidR="00B0158D" w:rsidRPr="00B0158D" w:rsidRDefault="00B0158D" w:rsidP="00B0158D">
      <w:pPr>
        <w:pStyle w:val="libFootnote0"/>
      </w:pPr>
      <w:r w:rsidRPr="00B0158D">
        <w:rPr>
          <w:rFonts w:hint="cs"/>
          <w:rtl/>
        </w:rPr>
        <w:t>(7)</w:t>
      </w:r>
      <w:r>
        <w:rPr>
          <w:rFonts w:hint="cs"/>
          <w:rtl/>
        </w:rPr>
        <w:t xml:space="preserve"> </w:t>
      </w:r>
      <w:r w:rsidRPr="00B0158D">
        <w:rPr>
          <w:rFonts w:hint="cs"/>
          <w:rtl/>
        </w:rPr>
        <w:t>سورة الفاتحة/الآية6.</w:t>
      </w:r>
    </w:p>
    <w:p w:rsidR="00B0158D" w:rsidRPr="00B0158D" w:rsidRDefault="00B0158D" w:rsidP="00B0158D">
      <w:pPr>
        <w:pStyle w:val="libFootnote0"/>
        <w:rPr>
          <w:rtl/>
        </w:rPr>
      </w:pPr>
      <w:r w:rsidRPr="00B0158D">
        <w:rPr>
          <w:rFonts w:hint="cs"/>
          <w:rtl/>
        </w:rPr>
        <w:t>(8)</w:t>
      </w:r>
      <w:r>
        <w:rPr>
          <w:rFonts w:hint="cs"/>
          <w:rtl/>
        </w:rPr>
        <w:t xml:space="preserve"> </w:t>
      </w:r>
      <w:r w:rsidRPr="00B0158D">
        <w:rPr>
          <w:rFonts w:hint="cs"/>
          <w:rtl/>
        </w:rPr>
        <w:t>ق:88/4/14،ج:358/57</w:t>
      </w:r>
    </w:p>
    <w:p w:rsidR="005A2728" w:rsidRDefault="005A2728" w:rsidP="00363B1B">
      <w:pPr>
        <w:pStyle w:val="libNormal"/>
        <w:rPr>
          <w:rtl/>
        </w:rPr>
      </w:pPr>
      <w:r>
        <w:rPr>
          <w:rtl/>
        </w:rPr>
        <w:br w:type="page"/>
      </w:r>
    </w:p>
    <w:p w:rsidR="0052352A" w:rsidRDefault="0052352A" w:rsidP="00A372F4">
      <w:pPr>
        <w:pStyle w:val="libCenterBold1"/>
        <w:rPr>
          <w:rtl/>
        </w:rPr>
      </w:pPr>
      <w:r>
        <w:rPr>
          <w:rFonts w:hint="cs"/>
          <w:rtl/>
        </w:rPr>
        <w:lastRenderedPageBreak/>
        <w:t xml:space="preserve">الأئمة و ما يتعلّق بالامام </w:t>
      </w:r>
      <w:r w:rsidR="007600BE" w:rsidRPr="007C3393">
        <w:rPr>
          <w:rStyle w:val="libAlaemChar"/>
          <w:rtl/>
        </w:rPr>
        <w:t>عليهم‌السلام</w:t>
      </w:r>
      <w:r>
        <w:rPr>
          <w:rFonts w:hint="cs"/>
          <w:rtl/>
        </w:rPr>
        <w:t xml:space="preserve"> </w:t>
      </w:r>
    </w:p>
    <w:p w:rsidR="0052352A" w:rsidRDefault="0052352A" w:rsidP="0027669E">
      <w:pPr>
        <w:pStyle w:val="libNormal"/>
        <w:rPr>
          <w:rtl/>
        </w:rPr>
      </w:pPr>
      <w:r>
        <w:rPr>
          <w:rFonts w:hint="cs"/>
          <w:rtl/>
        </w:rPr>
        <w:t xml:space="preserve">في أحوال الأئمة </w:t>
      </w:r>
      <w:r w:rsidR="00EC2CC2" w:rsidRPr="00EC2CC2">
        <w:rPr>
          <w:rStyle w:val="libAlaemChar"/>
          <w:rtl/>
        </w:rPr>
        <w:t>عليه‌السلام</w:t>
      </w:r>
      <w:r>
        <w:rPr>
          <w:rFonts w:hint="cs"/>
          <w:rtl/>
        </w:rPr>
        <w:t xml:space="preserve"> اذا حملتهم أمّهم </w:t>
      </w:r>
      <w:r w:rsidRPr="007600BE">
        <w:rPr>
          <w:rStyle w:val="libFootnotenumChar"/>
          <w:rFonts w:hint="cs"/>
          <w:rtl/>
        </w:rPr>
        <w:t>(1)</w:t>
      </w:r>
      <w:r>
        <w:rPr>
          <w:rFonts w:hint="cs"/>
          <w:rtl/>
        </w:rPr>
        <w:t>.</w:t>
      </w:r>
    </w:p>
    <w:p w:rsidR="0052352A" w:rsidRDefault="0052352A" w:rsidP="0027669E">
      <w:pPr>
        <w:pStyle w:val="libNormal"/>
        <w:rPr>
          <w:rtl/>
        </w:rPr>
      </w:pPr>
      <w:r>
        <w:rPr>
          <w:rFonts w:hint="cs"/>
          <w:rtl/>
        </w:rPr>
        <w:t xml:space="preserve">باب الأمامة لا تكون الا بالنص، و يجب على الإمام النصّ على من بعده </w:t>
      </w:r>
      <w:r w:rsidRPr="007600BE">
        <w:rPr>
          <w:rStyle w:val="libFootnotenumChar"/>
          <w:rFonts w:hint="cs"/>
          <w:rtl/>
        </w:rPr>
        <w:t>(2)</w:t>
      </w:r>
      <w:r>
        <w:rPr>
          <w:rFonts w:hint="cs"/>
          <w:rtl/>
        </w:rPr>
        <w:t xml:space="preserve">. باب وجوب معرفة الامام و انّه لا يعذر الناس بترك الولاية </w:t>
      </w:r>
      <w:r w:rsidRPr="007600BE">
        <w:rPr>
          <w:rStyle w:val="libFootnotenumChar"/>
          <w:rFonts w:hint="cs"/>
          <w:rtl/>
        </w:rPr>
        <w:t>(3)</w:t>
      </w:r>
      <w:r>
        <w:rPr>
          <w:rFonts w:hint="cs"/>
          <w:rtl/>
        </w:rPr>
        <w:t xml:space="preserve">، و فيه الأحاديث الواردة في ان من مات و لم يعرف إمام زمانه مات ميتة جاهلية </w:t>
      </w:r>
      <w:r w:rsidRPr="007600BE">
        <w:rPr>
          <w:rStyle w:val="libFootnotenumChar"/>
          <w:rFonts w:hint="cs"/>
          <w:rtl/>
        </w:rPr>
        <w:t>(4)</w:t>
      </w:r>
      <w:r>
        <w:rPr>
          <w:rFonts w:hint="cs"/>
          <w:rtl/>
        </w:rPr>
        <w:t>.</w:t>
      </w:r>
    </w:p>
    <w:p w:rsidR="0052352A" w:rsidRDefault="0052352A" w:rsidP="0027669E">
      <w:pPr>
        <w:pStyle w:val="libNormal"/>
        <w:rPr>
          <w:rtl/>
        </w:rPr>
      </w:pPr>
      <w:r w:rsidRPr="00A372F4">
        <w:rPr>
          <w:rStyle w:val="libBold1Char"/>
          <w:rFonts w:hint="cs"/>
          <w:rtl/>
        </w:rPr>
        <w:t>الباقري</w:t>
      </w:r>
      <w:r>
        <w:rPr>
          <w:rFonts w:hint="cs"/>
          <w:rtl/>
        </w:rPr>
        <w:t xml:space="preserve"> </w:t>
      </w:r>
      <w:r w:rsidR="00EC2CC2" w:rsidRPr="00EC2CC2">
        <w:rPr>
          <w:rStyle w:val="libAlaemChar"/>
          <w:rtl/>
        </w:rPr>
        <w:t>عليه‌السلام</w:t>
      </w:r>
      <w:r>
        <w:rPr>
          <w:rFonts w:hint="cs"/>
          <w:rtl/>
        </w:rPr>
        <w:t xml:space="preserve"> :من مات عارفاً لإمامه كان كمن هو مع القائم </w:t>
      </w:r>
      <w:r w:rsidR="00EC2CC2" w:rsidRPr="00EC2CC2">
        <w:rPr>
          <w:rStyle w:val="libAlaemChar"/>
          <w:rtl/>
        </w:rPr>
        <w:t>عليه‌السلام</w:t>
      </w:r>
      <w:r>
        <w:rPr>
          <w:rFonts w:hint="cs"/>
          <w:rtl/>
        </w:rPr>
        <w:t xml:space="preserve"> في فسطاطه </w:t>
      </w:r>
      <w:r w:rsidRPr="007600BE">
        <w:rPr>
          <w:rStyle w:val="libFootnotenumChar"/>
          <w:rFonts w:hint="cs"/>
          <w:rtl/>
        </w:rPr>
        <w:t>(5)</w:t>
      </w:r>
      <w:r>
        <w:rPr>
          <w:rFonts w:hint="cs"/>
          <w:rtl/>
        </w:rPr>
        <w:t>.</w:t>
      </w:r>
    </w:p>
    <w:p w:rsidR="004D5DEB" w:rsidRDefault="004D5DEB" w:rsidP="0027669E">
      <w:pPr>
        <w:pStyle w:val="libNormal"/>
        <w:rPr>
          <w:rtl/>
        </w:rPr>
      </w:pPr>
      <w:r>
        <w:rPr>
          <w:rFonts w:hint="cs"/>
          <w:rtl/>
        </w:rPr>
        <w:t xml:space="preserve">باب من أنكر واحداً منهم </w:t>
      </w:r>
      <w:r w:rsidR="007600BE" w:rsidRPr="007C3393">
        <w:rPr>
          <w:rStyle w:val="libAlaemChar"/>
          <w:rtl/>
        </w:rPr>
        <w:t>عليهم‌السلام</w:t>
      </w:r>
      <w:r>
        <w:rPr>
          <w:rFonts w:hint="cs"/>
          <w:rtl/>
        </w:rPr>
        <w:t xml:space="preserve"> فقد أنكر الجميع </w:t>
      </w:r>
      <w:r w:rsidRPr="007600BE">
        <w:rPr>
          <w:rStyle w:val="libFootnotenumChar"/>
          <w:rFonts w:hint="cs"/>
          <w:rtl/>
        </w:rPr>
        <w:t>(6)</w:t>
      </w:r>
      <w:r>
        <w:rPr>
          <w:rFonts w:hint="cs"/>
          <w:rtl/>
        </w:rPr>
        <w:t>.</w:t>
      </w:r>
    </w:p>
    <w:p w:rsidR="004D5DEB" w:rsidRDefault="004D5DEB" w:rsidP="007600BE">
      <w:pPr>
        <w:pStyle w:val="libNormal"/>
        <w:rPr>
          <w:rtl/>
        </w:rPr>
      </w:pPr>
      <w:r>
        <w:rPr>
          <w:rFonts w:hint="cs"/>
          <w:rtl/>
        </w:rPr>
        <w:t xml:space="preserve">باب انّ الناس لا يهتىون الّا بهم </w:t>
      </w:r>
      <w:r w:rsidR="007600BE" w:rsidRPr="007C3393">
        <w:rPr>
          <w:rStyle w:val="libAlaemChar"/>
          <w:rtl/>
        </w:rPr>
        <w:t>عليهم‌السلام</w:t>
      </w:r>
      <w:r w:rsidR="007600BE">
        <w:rPr>
          <w:rFonts w:hint="cs"/>
          <w:rtl/>
        </w:rPr>
        <w:t xml:space="preserve"> </w:t>
      </w:r>
      <w:r>
        <w:rPr>
          <w:rFonts w:hint="cs"/>
          <w:rtl/>
        </w:rPr>
        <w:t xml:space="preserve">و انّهم الوسائل بين الخلق و بين الله تعالى، و انه لا يدخل الجنّة الّا من عرفهم </w:t>
      </w:r>
      <w:r w:rsidRPr="00A372F4">
        <w:rPr>
          <w:rStyle w:val="libFootnotenumChar"/>
          <w:rFonts w:hint="cs"/>
          <w:rtl/>
        </w:rPr>
        <w:t>(7)</w:t>
      </w:r>
      <w:r>
        <w:rPr>
          <w:rFonts w:hint="cs"/>
          <w:rtl/>
        </w:rPr>
        <w:t>.</w:t>
      </w:r>
    </w:p>
    <w:p w:rsidR="00DA74B2" w:rsidRDefault="00DA74B2" w:rsidP="0027669E">
      <w:pPr>
        <w:pStyle w:val="libNormal"/>
        <w:rPr>
          <w:rtl/>
        </w:rPr>
      </w:pPr>
      <w:r>
        <w:rPr>
          <w:rFonts w:hint="cs"/>
          <w:rtl/>
        </w:rPr>
        <w:t>باب أنهم</w:t>
      </w:r>
      <w:r w:rsidR="007600BE">
        <w:rPr>
          <w:rFonts w:hint="cs"/>
          <w:rtl/>
        </w:rPr>
        <w:t xml:space="preserve"> </w:t>
      </w:r>
      <w:r w:rsidR="007600BE" w:rsidRPr="007C3393">
        <w:rPr>
          <w:rStyle w:val="libAlaemChar"/>
          <w:rtl/>
        </w:rPr>
        <w:t>عليهم‌السلام</w:t>
      </w:r>
      <w:r>
        <w:rPr>
          <w:rFonts w:hint="cs"/>
          <w:rtl/>
        </w:rPr>
        <w:t xml:space="preserve"> خير أمّة و خير أئمة أخرجت للناس، و انّ الامام في كتاب الله إمامان: امام هدي و امام ضلال، قال تعالى: </w:t>
      </w:r>
      <w:r w:rsidRPr="00A372F4">
        <w:rPr>
          <w:rStyle w:val="libAlaemChar"/>
          <w:rFonts w:hint="cs"/>
          <w:rtl/>
        </w:rPr>
        <w:t>(</w:t>
      </w:r>
      <w:r w:rsidRPr="00A372F4">
        <w:rPr>
          <w:rStyle w:val="libAieChar"/>
          <w:rFonts w:hint="cs"/>
          <w:rtl/>
        </w:rPr>
        <w:t>و</w:t>
      </w:r>
      <w:r w:rsidR="003C1CCE" w:rsidRPr="00A372F4">
        <w:rPr>
          <w:rStyle w:val="libAieChar"/>
          <w:rFonts w:hint="cs"/>
          <w:rtl/>
        </w:rPr>
        <w:t>َ</w:t>
      </w:r>
      <w:r w:rsidRPr="00A372F4">
        <w:rPr>
          <w:rStyle w:val="libAieChar"/>
          <w:rFonts w:hint="cs"/>
          <w:rtl/>
        </w:rPr>
        <w:t xml:space="preserve"> ج</w:t>
      </w:r>
      <w:r w:rsidR="003C1CCE" w:rsidRPr="00A372F4">
        <w:rPr>
          <w:rStyle w:val="libAieChar"/>
          <w:rFonts w:hint="cs"/>
          <w:rtl/>
        </w:rPr>
        <w:t>َ</w:t>
      </w:r>
      <w:r w:rsidRPr="00A372F4">
        <w:rPr>
          <w:rStyle w:val="libAieChar"/>
          <w:rFonts w:hint="cs"/>
          <w:rtl/>
        </w:rPr>
        <w:t>ع</w:t>
      </w:r>
      <w:r w:rsidR="003C1CCE" w:rsidRPr="00A372F4">
        <w:rPr>
          <w:rStyle w:val="libAieChar"/>
          <w:rFonts w:hint="cs"/>
          <w:rtl/>
        </w:rPr>
        <w:t>َ</w:t>
      </w:r>
      <w:r w:rsidRPr="00A372F4">
        <w:rPr>
          <w:rStyle w:val="libAieChar"/>
          <w:rFonts w:hint="cs"/>
          <w:rtl/>
        </w:rPr>
        <w:t>ل</w:t>
      </w:r>
      <w:r w:rsidR="003C1CCE" w:rsidRPr="00A372F4">
        <w:rPr>
          <w:rStyle w:val="libAieChar"/>
          <w:rFonts w:hint="cs"/>
          <w:rtl/>
        </w:rPr>
        <w:t>ْ</w:t>
      </w:r>
      <w:r w:rsidRPr="00A372F4">
        <w:rPr>
          <w:rStyle w:val="libAieChar"/>
          <w:rFonts w:hint="cs"/>
          <w:rtl/>
        </w:rPr>
        <w:t>ناه</w:t>
      </w:r>
      <w:r w:rsidR="003C1CCE" w:rsidRPr="00A372F4">
        <w:rPr>
          <w:rStyle w:val="libAieChar"/>
          <w:rFonts w:hint="cs"/>
          <w:rtl/>
        </w:rPr>
        <w:t>ُ</w:t>
      </w:r>
      <w:r w:rsidRPr="00A372F4">
        <w:rPr>
          <w:rStyle w:val="libAieChar"/>
          <w:rFonts w:hint="cs"/>
          <w:rtl/>
        </w:rPr>
        <w:t>م أ</w:t>
      </w:r>
      <w:r w:rsidR="003C1CCE" w:rsidRPr="00A372F4">
        <w:rPr>
          <w:rStyle w:val="libAieChar"/>
          <w:rFonts w:hint="cs"/>
          <w:rtl/>
        </w:rPr>
        <w:t>َئِمَّةً يَهْدُ</w:t>
      </w:r>
      <w:r w:rsidRPr="00A372F4">
        <w:rPr>
          <w:rStyle w:val="libAieChar"/>
          <w:rFonts w:hint="cs"/>
          <w:rtl/>
        </w:rPr>
        <w:t>ون</w:t>
      </w:r>
      <w:r w:rsidR="003C1CCE" w:rsidRPr="00A372F4">
        <w:rPr>
          <w:rStyle w:val="libAieChar"/>
          <w:rFonts w:hint="cs"/>
          <w:rtl/>
        </w:rPr>
        <w:t>َ</w:t>
      </w:r>
      <w:r w:rsidRPr="00A372F4">
        <w:rPr>
          <w:rStyle w:val="libAieChar"/>
          <w:rFonts w:hint="cs"/>
          <w:rtl/>
        </w:rPr>
        <w:t xml:space="preserve"> ب</w:t>
      </w:r>
      <w:r w:rsidR="003C1CCE" w:rsidRPr="00A372F4">
        <w:rPr>
          <w:rStyle w:val="libAieChar"/>
          <w:rFonts w:hint="cs"/>
          <w:rtl/>
        </w:rPr>
        <w:t>ِ</w:t>
      </w:r>
      <w:r w:rsidRPr="00A372F4">
        <w:rPr>
          <w:rStyle w:val="libAieChar"/>
          <w:rFonts w:hint="cs"/>
          <w:rtl/>
        </w:rPr>
        <w:t>أ</w:t>
      </w:r>
      <w:r w:rsidR="003C1CCE" w:rsidRPr="00A372F4">
        <w:rPr>
          <w:rStyle w:val="libAieChar"/>
          <w:rFonts w:hint="cs"/>
          <w:rtl/>
        </w:rPr>
        <w:t>َ</w:t>
      </w:r>
      <w:r w:rsidRPr="00A372F4">
        <w:rPr>
          <w:rStyle w:val="libAieChar"/>
          <w:rFonts w:hint="cs"/>
          <w:rtl/>
        </w:rPr>
        <w:t>م</w:t>
      </w:r>
      <w:r w:rsidR="003C1CCE" w:rsidRPr="00A372F4">
        <w:rPr>
          <w:rStyle w:val="libAieChar"/>
          <w:rFonts w:hint="cs"/>
          <w:rtl/>
        </w:rPr>
        <w:t>ْ</w:t>
      </w:r>
      <w:r w:rsidRPr="00A372F4">
        <w:rPr>
          <w:rStyle w:val="libAieChar"/>
          <w:rFonts w:hint="cs"/>
          <w:rtl/>
        </w:rPr>
        <w:t>ر</w:t>
      </w:r>
      <w:r w:rsidR="003C1CCE" w:rsidRPr="00A372F4">
        <w:rPr>
          <w:rStyle w:val="libAieChar"/>
          <w:rFonts w:hint="cs"/>
          <w:rtl/>
        </w:rPr>
        <w:t>ِ</w:t>
      </w:r>
      <w:r w:rsidRPr="00A372F4">
        <w:rPr>
          <w:rStyle w:val="libAieChar"/>
          <w:rFonts w:hint="cs"/>
          <w:rtl/>
        </w:rPr>
        <w:t>نا</w:t>
      </w:r>
      <w:r w:rsidRPr="00A372F4">
        <w:rPr>
          <w:rStyle w:val="libAlaemChar"/>
          <w:rFonts w:hint="cs"/>
          <w:rtl/>
        </w:rPr>
        <w:t>)</w:t>
      </w:r>
      <w:r>
        <w:rPr>
          <w:rFonts w:hint="cs"/>
          <w:rtl/>
        </w:rPr>
        <w:t xml:space="preserve"> </w:t>
      </w:r>
      <w:r w:rsidRPr="00A372F4">
        <w:rPr>
          <w:rStyle w:val="libFootnotenumChar"/>
          <w:rFonts w:hint="cs"/>
          <w:rtl/>
        </w:rPr>
        <w:t>(8)</w:t>
      </w:r>
      <w:r>
        <w:rPr>
          <w:rFonts w:hint="cs"/>
          <w:rtl/>
        </w:rPr>
        <w:t xml:space="preserve">، و قال تعالى: </w:t>
      </w:r>
      <w:r w:rsidRPr="00A372F4">
        <w:rPr>
          <w:rStyle w:val="libAlaemChar"/>
          <w:rFonts w:hint="cs"/>
          <w:rtl/>
        </w:rPr>
        <w:t>(</w:t>
      </w:r>
      <w:r w:rsidRPr="00A372F4">
        <w:rPr>
          <w:rStyle w:val="libAieChar"/>
          <w:rFonts w:hint="cs"/>
          <w:rtl/>
        </w:rPr>
        <w:t>و</w:t>
      </w:r>
      <w:r w:rsidR="003C1CCE" w:rsidRPr="00A372F4">
        <w:rPr>
          <w:rStyle w:val="libAieChar"/>
          <w:rFonts w:hint="cs"/>
          <w:rtl/>
        </w:rPr>
        <w:t>َ</w:t>
      </w:r>
      <w:r w:rsidRPr="00A372F4">
        <w:rPr>
          <w:rStyle w:val="libAieChar"/>
          <w:rFonts w:hint="cs"/>
          <w:rtl/>
        </w:rPr>
        <w:t xml:space="preserve"> ج</w:t>
      </w:r>
      <w:r w:rsidR="003C1CCE" w:rsidRPr="00A372F4">
        <w:rPr>
          <w:rStyle w:val="libAieChar"/>
          <w:rFonts w:hint="cs"/>
          <w:rtl/>
        </w:rPr>
        <w:t>َ</w:t>
      </w:r>
      <w:r w:rsidRPr="00A372F4">
        <w:rPr>
          <w:rStyle w:val="libAieChar"/>
          <w:rFonts w:hint="cs"/>
          <w:rtl/>
        </w:rPr>
        <w:t>ع</w:t>
      </w:r>
      <w:r w:rsidR="003C1CCE" w:rsidRPr="00A372F4">
        <w:rPr>
          <w:rStyle w:val="libAieChar"/>
          <w:rFonts w:hint="cs"/>
          <w:rtl/>
        </w:rPr>
        <w:t>َ</w:t>
      </w:r>
      <w:r w:rsidRPr="00A372F4">
        <w:rPr>
          <w:rStyle w:val="libAieChar"/>
          <w:rFonts w:hint="cs"/>
          <w:rtl/>
        </w:rPr>
        <w:t>ل</w:t>
      </w:r>
      <w:r w:rsidR="003C1CCE" w:rsidRPr="00A372F4">
        <w:rPr>
          <w:rStyle w:val="libAieChar"/>
          <w:rFonts w:hint="cs"/>
          <w:rtl/>
        </w:rPr>
        <w:t>ْ</w:t>
      </w:r>
      <w:r w:rsidRPr="00A372F4">
        <w:rPr>
          <w:rStyle w:val="libAieChar"/>
          <w:rFonts w:hint="cs"/>
          <w:rtl/>
        </w:rPr>
        <w:t>ناه</w:t>
      </w:r>
      <w:r w:rsidR="003C1CCE" w:rsidRPr="00A372F4">
        <w:rPr>
          <w:rStyle w:val="libAieChar"/>
          <w:rFonts w:hint="cs"/>
          <w:rtl/>
        </w:rPr>
        <w:t>ُ</w:t>
      </w:r>
      <w:r w:rsidRPr="00A372F4">
        <w:rPr>
          <w:rStyle w:val="libAieChar"/>
          <w:rFonts w:hint="cs"/>
          <w:rtl/>
        </w:rPr>
        <w:t>م</w:t>
      </w:r>
      <w:r w:rsidR="003C1CCE" w:rsidRPr="00A372F4">
        <w:rPr>
          <w:rStyle w:val="libAieChar"/>
          <w:rFonts w:hint="cs"/>
          <w:rtl/>
        </w:rPr>
        <w:t>ْ</w:t>
      </w:r>
      <w:r w:rsidRPr="00A372F4">
        <w:rPr>
          <w:rStyle w:val="libAieChar"/>
          <w:rFonts w:hint="cs"/>
          <w:rtl/>
        </w:rPr>
        <w:t xml:space="preserve"> أ</w:t>
      </w:r>
      <w:r w:rsidR="003C1CCE" w:rsidRPr="00A372F4">
        <w:rPr>
          <w:rStyle w:val="libAieChar"/>
          <w:rFonts w:hint="cs"/>
          <w:rtl/>
        </w:rPr>
        <w:t>َ</w:t>
      </w:r>
      <w:r w:rsidRPr="00A372F4">
        <w:rPr>
          <w:rStyle w:val="libAieChar"/>
          <w:rFonts w:hint="cs"/>
          <w:rtl/>
        </w:rPr>
        <w:t>ئ</w:t>
      </w:r>
      <w:r w:rsidR="003C1CCE" w:rsidRPr="00A372F4">
        <w:rPr>
          <w:rStyle w:val="libAieChar"/>
          <w:rFonts w:hint="cs"/>
          <w:rtl/>
        </w:rPr>
        <w:t>ِ</w:t>
      </w:r>
      <w:r w:rsidRPr="00A372F4">
        <w:rPr>
          <w:rStyle w:val="libAieChar"/>
          <w:rFonts w:hint="cs"/>
          <w:rtl/>
        </w:rPr>
        <w:t>مَّة</w:t>
      </w:r>
      <w:r w:rsidR="003C1CCE" w:rsidRPr="00A372F4">
        <w:rPr>
          <w:rStyle w:val="libAieChar"/>
          <w:rFonts w:hint="cs"/>
          <w:rtl/>
        </w:rPr>
        <w:t>ً</w:t>
      </w:r>
      <w:r w:rsidRPr="00A372F4">
        <w:rPr>
          <w:rStyle w:val="libAieChar"/>
          <w:rFonts w:hint="cs"/>
          <w:rtl/>
        </w:rPr>
        <w:t xml:space="preserve"> ي</w:t>
      </w:r>
      <w:r w:rsidR="003C1CCE" w:rsidRPr="00A372F4">
        <w:rPr>
          <w:rStyle w:val="libAieChar"/>
          <w:rFonts w:hint="cs"/>
          <w:rtl/>
        </w:rPr>
        <w:t>َ</w:t>
      </w:r>
      <w:r w:rsidRPr="00A372F4">
        <w:rPr>
          <w:rStyle w:val="libAieChar"/>
          <w:rFonts w:hint="cs"/>
          <w:rtl/>
        </w:rPr>
        <w:t>د</w:t>
      </w:r>
      <w:r w:rsidR="003C1CCE" w:rsidRPr="00A372F4">
        <w:rPr>
          <w:rStyle w:val="libAieChar"/>
          <w:rFonts w:hint="cs"/>
          <w:rtl/>
        </w:rPr>
        <w:t>ْ</w:t>
      </w:r>
      <w:r w:rsidRPr="00A372F4">
        <w:rPr>
          <w:rStyle w:val="libAieChar"/>
          <w:rFonts w:hint="cs"/>
          <w:rtl/>
        </w:rPr>
        <w:t>ع</w:t>
      </w:r>
      <w:r w:rsidR="003C1CCE" w:rsidRPr="00A372F4">
        <w:rPr>
          <w:rStyle w:val="libAieChar"/>
          <w:rFonts w:hint="cs"/>
          <w:rtl/>
        </w:rPr>
        <w:t>ُ</w:t>
      </w:r>
      <w:r w:rsidRPr="00A372F4">
        <w:rPr>
          <w:rStyle w:val="libAieChar"/>
          <w:rFonts w:hint="cs"/>
          <w:rtl/>
        </w:rPr>
        <w:t>ون</w:t>
      </w:r>
      <w:r w:rsidR="003C1CCE" w:rsidRPr="00A372F4">
        <w:rPr>
          <w:rStyle w:val="libAieChar"/>
          <w:rFonts w:hint="cs"/>
          <w:rtl/>
        </w:rPr>
        <w:t>َ</w:t>
      </w:r>
      <w:r w:rsidRPr="00A372F4">
        <w:rPr>
          <w:rStyle w:val="libAieChar"/>
          <w:rFonts w:hint="cs"/>
          <w:rtl/>
        </w:rPr>
        <w:t xml:space="preserve"> إ</w:t>
      </w:r>
      <w:r w:rsidR="003C1CCE" w:rsidRPr="00A372F4">
        <w:rPr>
          <w:rStyle w:val="libAieChar"/>
          <w:rFonts w:hint="cs"/>
          <w:rtl/>
        </w:rPr>
        <w:t>ِ</w:t>
      </w:r>
      <w:r w:rsidRPr="00A372F4">
        <w:rPr>
          <w:rStyle w:val="libAieChar"/>
          <w:rFonts w:hint="cs"/>
          <w:rtl/>
        </w:rPr>
        <w:t>ل</w:t>
      </w:r>
      <w:r w:rsidR="003C1CCE" w:rsidRPr="00A372F4">
        <w:rPr>
          <w:rStyle w:val="libAieChar"/>
          <w:rFonts w:hint="cs"/>
          <w:rtl/>
        </w:rPr>
        <w:t>َ</w:t>
      </w:r>
      <w:r w:rsidRPr="00A372F4">
        <w:rPr>
          <w:rStyle w:val="libAieChar"/>
          <w:rFonts w:hint="cs"/>
          <w:rtl/>
        </w:rPr>
        <w:t>ي الن</w:t>
      </w:r>
      <w:r w:rsidR="003C1CCE" w:rsidRPr="00A372F4">
        <w:rPr>
          <w:rStyle w:val="libAieChar"/>
          <w:rFonts w:hint="cs"/>
          <w:rtl/>
        </w:rPr>
        <w:t>ّ</w:t>
      </w:r>
      <w:r w:rsidRPr="00A372F4">
        <w:rPr>
          <w:rStyle w:val="libAieChar"/>
          <w:rFonts w:hint="cs"/>
          <w:rtl/>
        </w:rPr>
        <w:t>ار</w:t>
      </w:r>
      <w:r w:rsidR="003C1CCE" w:rsidRPr="00A372F4">
        <w:rPr>
          <w:rStyle w:val="libAieChar"/>
          <w:rFonts w:hint="cs"/>
          <w:rtl/>
        </w:rPr>
        <w:t>ِ</w:t>
      </w:r>
      <w:r w:rsidRPr="00A372F4">
        <w:rPr>
          <w:rStyle w:val="libAlaemChar"/>
          <w:rFonts w:hint="cs"/>
          <w:rtl/>
        </w:rPr>
        <w:t>)</w:t>
      </w:r>
      <w:r>
        <w:rPr>
          <w:rFonts w:hint="cs"/>
          <w:rtl/>
        </w:rPr>
        <w:t xml:space="preserve"> </w:t>
      </w:r>
      <w:r w:rsidRPr="00A372F4">
        <w:rPr>
          <w:rStyle w:val="libFootnotenumChar"/>
          <w:rFonts w:hint="cs"/>
          <w:rtl/>
        </w:rPr>
        <w:t>(9) (10)</w:t>
      </w:r>
      <w:r>
        <w:rPr>
          <w:rFonts w:hint="cs"/>
          <w:rtl/>
        </w:rPr>
        <w:t>.</w:t>
      </w:r>
    </w:p>
    <w:p w:rsidR="003C1CCE" w:rsidRDefault="00DA74B2" w:rsidP="0027669E">
      <w:pPr>
        <w:pStyle w:val="libNormal"/>
        <w:rPr>
          <w:rtl/>
        </w:rPr>
      </w:pPr>
      <w:r>
        <w:rPr>
          <w:rFonts w:hint="cs"/>
          <w:rtl/>
        </w:rPr>
        <w:t>ذكر ما نزل في صلة الامام و أداء حقّه، و أنه ما من شىء أحب الى الله (عزّ و جلّ)</w:t>
      </w:r>
    </w:p>
    <w:p w:rsidR="003C1CCE" w:rsidRDefault="003C1CCE" w:rsidP="003C1CCE">
      <w:pPr>
        <w:pStyle w:val="libLine"/>
        <w:rPr>
          <w:rtl/>
        </w:rPr>
      </w:pPr>
      <w:r>
        <w:rPr>
          <w:rtl/>
        </w:rPr>
        <w:t>____________________</w:t>
      </w:r>
    </w:p>
    <w:p w:rsidR="003C1CCE" w:rsidRPr="007600BE" w:rsidRDefault="007600BE" w:rsidP="007600BE">
      <w:pPr>
        <w:pStyle w:val="libFootnote0"/>
      </w:pPr>
      <w:r w:rsidRPr="007600BE">
        <w:rPr>
          <w:rFonts w:hint="cs"/>
          <w:rtl/>
        </w:rPr>
        <w:t>(1)</w:t>
      </w:r>
      <w:r>
        <w:rPr>
          <w:rFonts w:hint="cs"/>
          <w:rtl/>
        </w:rPr>
        <w:t xml:space="preserve"> </w:t>
      </w:r>
      <w:r w:rsidR="003C1CCE" w:rsidRPr="007600BE">
        <w:rPr>
          <w:rFonts w:hint="cs"/>
          <w:rtl/>
        </w:rPr>
        <w:t>ق: 112/26/12،ج:55/50.</w:t>
      </w:r>
    </w:p>
    <w:p w:rsidR="003C1CCE" w:rsidRPr="007600BE" w:rsidRDefault="007600BE" w:rsidP="007600BE">
      <w:pPr>
        <w:pStyle w:val="libFootnote0"/>
      </w:pPr>
      <w:r w:rsidRPr="007600BE">
        <w:rPr>
          <w:rFonts w:hint="cs"/>
          <w:rtl/>
        </w:rPr>
        <w:t>(2)</w:t>
      </w:r>
      <w:r>
        <w:rPr>
          <w:rFonts w:hint="cs"/>
          <w:rtl/>
        </w:rPr>
        <w:t xml:space="preserve"> </w:t>
      </w:r>
      <w:r w:rsidR="003C1CCE" w:rsidRPr="007600BE">
        <w:rPr>
          <w:rFonts w:hint="cs"/>
          <w:rtl/>
        </w:rPr>
        <w:t>ق: 14/3/7،ج:66/23.</w:t>
      </w:r>
    </w:p>
    <w:p w:rsidR="003C1CCE" w:rsidRPr="007600BE" w:rsidRDefault="007600BE" w:rsidP="007600BE">
      <w:pPr>
        <w:pStyle w:val="libFootnote0"/>
      </w:pPr>
      <w:r w:rsidRPr="007600BE">
        <w:rPr>
          <w:rFonts w:hint="cs"/>
          <w:rtl/>
        </w:rPr>
        <w:t>(3)</w:t>
      </w:r>
      <w:r>
        <w:rPr>
          <w:rFonts w:hint="cs"/>
          <w:rtl/>
        </w:rPr>
        <w:t xml:space="preserve"> </w:t>
      </w:r>
      <w:r w:rsidR="003C1CCE" w:rsidRPr="007600BE">
        <w:rPr>
          <w:rFonts w:hint="cs"/>
          <w:rtl/>
        </w:rPr>
        <w:t>ق: 16/4/7،ج:76/23.</w:t>
      </w:r>
    </w:p>
    <w:p w:rsidR="003C1CCE" w:rsidRPr="007600BE" w:rsidRDefault="007600BE" w:rsidP="007600BE">
      <w:pPr>
        <w:pStyle w:val="libFootnote0"/>
      </w:pPr>
      <w:r w:rsidRPr="007600BE">
        <w:rPr>
          <w:rFonts w:hint="cs"/>
          <w:rtl/>
        </w:rPr>
        <w:t>(4)</w:t>
      </w:r>
      <w:r>
        <w:rPr>
          <w:rFonts w:hint="cs"/>
          <w:rtl/>
        </w:rPr>
        <w:t xml:space="preserve"> </w:t>
      </w:r>
      <w:r w:rsidR="003C1CCE" w:rsidRPr="007600BE">
        <w:rPr>
          <w:rFonts w:hint="cs"/>
          <w:rtl/>
        </w:rPr>
        <w:t>ق: 16/4/7-20،ج:76/23-94.ق:79/18/12،ج:267/49.</w:t>
      </w:r>
    </w:p>
    <w:p w:rsidR="003C1CCE" w:rsidRPr="007600BE" w:rsidRDefault="007600BE" w:rsidP="007600BE">
      <w:pPr>
        <w:pStyle w:val="libFootnote0"/>
      </w:pPr>
      <w:r w:rsidRPr="007600BE">
        <w:rPr>
          <w:rFonts w:hint="cs"/>
          <w:rtl/>
        </w:rPr>
        <w:t>(5)</w:t>
      </w:r>
      <w:r>
        <w:rPr>
          <w:rFonts w:hint="cs"/>
          <w:rtl/>
        </w:rPr>
        <w:t xml:space="preserve"> </w:t>
      </w:r>
      <w:r w:rsidR="003C1CCE" w:rsidRPr="007600BE">
        <w:rPr>
          <w:rFonts w:hint="cs"/>
          <w:rtl/>
        </w:rPr>
        <w:t>ق: 17/4/7،ج:77/23.</w:t>
      </w:r>
    </w:p>
    <w:p w:rsidR="003C1CCE" w:rsidRPr="007600BE" w:rsidRDefault="007600BE" w:rsidP="007600BE">
      <w:pPr>
        <w:pStyle w:val="libFootnote0"/>
      </w:pPr>
      <w:r w:rsidRPr="007600BE">
        <w:rPr>
          <w:rFonts w:hint="cs"/>
          <w:rtl/>
        </w:rPr>
        <w:t>(6)</w:t>
      </w:r>
      <w:r>
        <w:rPr>
          <w:rFonts w:hint="cs"/>
          <w:rtl/>
        </w:rPr>
        <w:t xml:space="preserve"> </w:t>
      </w:r>
      <w:r w:rsidR="003C1CCE" w:rsidRPr="007600BE">
        <w:rPr>
          <w:rFonts w:hint="cs"/>
          <w:rtl/>
        </w:rPr>
        <w:t>ق: 20/5/7،ج:95/23.</w:t>
      </w:r>
    </w:p>
    <w:p w:rsidR="003C1CCE" w:rsidRPr="007600BE" w:rsidRDefault="007600BE" w:rsidP="007600BE">
      <w:pPr>
        <w:pStyle w:val="libFootnote0"/>
      </w:pPr>
      <w:r w:rsidRPr="007600BE">
        <w:rPr>
          <w:rFonts w:hint="cs"/>
          <w:rtl/>
        </w:rPr>
        <w:t>(7)</w:t>
      </w:r>
      <w:r>
        <w:rPr>
          <w:rFonts w:hint="cs"/>
          <w:rtl/>
        </w:rPr>
        <w:t xml:space="preserve"> </w:t>
      </w:r>
      <w:r w:rsidR="003C1CCE" w:rsidRPr="007600BE">
        <w:rPr>
          <w:rFonts w:hint="cs"/>
          <w:rtl/>
        </w:rPr>
        <w:t>ق: 21/6/7،ج:99/23.</w:t>
      </w:r>
    </w:p>
    <w:p w:rsidR="003C1CCE" w:rsidRPr="007600BE" w:rsidRDefault="007600BE" w:rsidP="007600BE">
      <w:pPr>
        <w:pStyle w:val="libFootnote0"/>
      </w:pPr>
      <w:r w:rsidRPr="007600BE">
        <w:rPr>
          <w:rFonts w:hint="cs"/>
          <w:rtl/>
        </w:rPr>
        <w:t>(8)</w:t>
      </w:r>
      <w:r>
        <w:rPr>
          <w:rFonts w:hint="cs"/>
          <w:rtl/>
        </w:rPr>
        <w:t xml:space="preserve"> </w:t>
      </w:r>
      <w:r w:rsidR="003C1CCE" w:rsidRPr="007600BE">
        <w:rPr>
          <w:rFonts w:hint="cs"/>
          <w:rtl/>
        </w:rPr>
        <w:t>سورة الانبياء/الآية73.</w:t>
      </w:r>
    </w:p>
    <w:p w:rsidR="003C1CCE" w:rsidRPr="007600BE" w:rsidRDefault="007600BE" w:rsidP="007600BE">
      <w:pPr>
        <w:pStyle w:val="libFootnote0"/>
      </w:pPr>
      <w:r w:rsidRPr="007600BE">
        <w:rPr>
          <w:rFonts w:hint="cs"/>
          <w:rtl/>
        </w:rPr>
        <w:t>(9)</w:t>
      </w:r>
      <w:r>
        <w:rPr>
          <w:rFonts w:hint="cs"/>
          <w:rtl/>
        </w:rPr>
        <w:t xml:space="preserve"> </w:t>
      </w:r>
      <w:r w:rsidR="003C1CCE" w:rsidRPr="007600BE">
        <w:rPr>
          <w:rFonts w:hint="cs"/>
          <w:rtl/>
        </w:rPr>
        <w:t>سورة القصص/الآية41.</w:t>
      </w:r>
    </w:p>
    <w:p w:rsidR="003C1CCE" w:rsidRPr="007600BE" w:rsidRDefault="007600BE" w:rsidP="007600BE">
      <w:pPr>
        <w:pStyle w:val="libFootnote0"/>
        <w:rPr>
          <w:rtl/>
        </w:rPr>
      </w:pPr>
      <w:r w:rsidRPr="007600BE">
        <w:rPr>
          <w:rFonts w:hint="cs"/>
          <w:rtl/>
        </w:rPr>
        <w:t>(10)</w:t>
      </w:r>
      <w:r>
        <w:rPr>
          <w:rFonts w:hint="cs"/>
          <w:rtl/>
        </w:rPr>
        <w:t xml:space="preserve"> </w:t>
      </w:r>
      <w:r w:rsidR="003C1CCE" w:rsidRPr="007600BE">
        <w:rPr>
          <w:rFonts w:hint="cs"/>
          <w:rtl/>
        </w:rPr>
        <w:t>ق: 122/46/7،ج:153/24.</w:t>
      </w:r>
    </w:p>
    <w:p w:rsidR="005A2728" w:rsidRDefault="005A2728" w:rsidP="0027669E">
      <w:pPr>
        <w:pStyle w:val="libNormal"/>
        <w:rPr>
          <w:rtl/>
        </w:rPr>
      </w:pPr>
      <w:r>
        <w:rPr>
          <w:rtl/>
        </w:rPr>
        <w:br w:type="page"/>
      </w:r>
    </w:p>
    <w:p w:rsidR="00A372F4" w:rsidRDefault="00A372F4" w:rsidP="0025407F">
      <w:pPr>
        <w:pStyle w:val="libNormal0"/>
        <w:rPr>
          <w:rtl/>
        </w:rPr>
      </w:pPr>
      <w:r>
        <w:rPr>
          <w:rFonts w:hint="cs"/>
          <w:rtl/>
        </w:rPr>
        <w:lastRenderedPageBreak/>
        <w:t xml:space="preserve">من اخراج الدرهم الى الامام، و ان الله ليجعل الدرهم في الجنة مثل جبل أُحد </w:t>
      </w:r>
      <w:r w:rsidRPr="00641193">
        <w:rPr>
          <w:rStyle w:val="libFootnotenumChar"/>
          <w:rFonts w:hint="cs"/>
          <w:rtl/>
        </w:rPr>
        <w:t>(1)</w:t>
      </w:r>
      <w:r>
        <w:rPr>
          <w:rFonts w:hint="cs"/>
          <w:rtl/>
        </w:rPr>
        <w:t>.</w:t>
      </w:r>
    </w:p>
    <w:p w:rsidR="00A372F4" w:rsidRDefault="00A372F4" w:rsidP="0027669E">
      <w:pPr>
        <w:pStyle w:val="libNormal"/>
        <w:rPr>
          <w:rtl/>
        </w:rPr>
      </w:pPr>
      <w:r>
        <w:rPr>
          <w:rFonts w:hint="cs"/>
          <w:rtl/>
        </w:rPr>
        <w:t xml:space="preserve">باب فضل صلة الإمام </w:t>
      </w:r>
      <w:r w:rsidR="00EC2CC2" w:rsidRPr="00EC2CC2">
        <w:rPr>
          <w:rStyle w:val="libAlaemChar"/>
          <w:rtl/>
        </w:rPr>
        <w:t>عليه‌السلام</w:t>
      </w:r>
      <w:r>
        <w:rPr>
          <w:rFonts w:hint="cs"/>
          <w:rtl/>
        </w:rPr>
        <w:t xml:space="preserve"> </w:t>
      </w:r>
      <w:r w:rsidRPr="00641193">
        <w:rPr>
          <w:rStyle w:val="libFootnotenumChar"/>
          <w:rFonts w:hint="cs"/>
          <w:rtl/>
        </w:rPr>
        <w:t>(2)</w:t>
      </w:r>
      <w:r>
        <w:rPr>
          <w:rFonts w:hint="cs"/>
          <w:rtl/>
        </w:rPr>
        <w:t>.</w:t>
      </w:r>
    </w:p>
    <w:p w:rsidR="00A372F4" w:rsidRDefault="00A372F4" w:rsidP="0027669E">
      <w:pPr>
        <w:pStyle w:val="libNormal"/>
        <w:rPr>
          <w:rtl/>
        </w:rPr>
      </w:pPr>
      <w:r>
        <w:rPr>
          <w:rFonts w:hint="cs"/>
          <w:rtl/>
        </w:rPr>
        <w:t xml:space="preserve">باب جوامع تأويل ما نزل فيهم </w:t>
      </w:r>
      <w:r w:rsidR="00641193" w:rsidRPr="007C3393">
        <w:rPr>
          <w:rStyle w:val="libAlaemChar"/>
          <w:rtl/>
        </w:rPr>
        <w:t>عليهم‌السلام</w:t>
      </w:r>
      <w:r>
        <w:rPr>
          <w:rFonts w:hint="cs"/>
          <w:rtl/>
        </w:rPr>
        <w:t xml:space="preserve"> </w:t>
      </w:r>
      <w:r w:rsidRPr="00641193">
        <w:rPr>
          <w:rStyle w:val="libFootnotenumChar"/>
          <w:rFonts w:hint="cs"/>
          <w:rtl/>
        </w:rPr>
        <w:t>(3)</w:t>
      </w:r>
      <w:r>
        <w:rPr>
          <w:rFonts w:hint="cs"/>
          <w:rtl/>
        </w:rPr>
        <w:t>.</w:t>
      </w:r>
    </w:p>
    <w:p w:rsidR="002F5AAB" w:rsidRDefault="00A372F4" w:rsidP="0027669E">
      <w:pPr>
        <w:pStyle w:val="libNormal"/>
        <w:rPr>
          <w:rtl/>
        </w:rPr>
      </w:pPr>
      <w:r w:rsidRPr="00641193">
        <w:rPr>
          <w:rStyle w:val="libBold1Char"/>
          <w:rFonts w:hint="cs"/>
          <w:rtl/>
        </w:rPr>
        <w:t>تفسير القمي:</w:t>
      </w:r>
      <w:r>
        <w:rPr>
          <w:rFonts w:hint="cs"/>
          <w:rtl/>
        </w:rPr>
        <w:t xml:space="preserve"> قال أمير المؤمنين </w:t>
      </w:r>
      <w:r w:rsidR="00EC2CC2" w:rsidRPr="00EC2CC2">
        <w:rPr>
          <w:rStyle w:val="libAlaemChar"/>
          <w:rtl/>
        </w:rPr>
        <w:t>عليه‌السلام</w:t>
      </w:r>
      <w:r>
        <w:rPr>
          <w:rFonts w:hint="cs"/>
          <w:rtl/>
        </w:rPr>
        <w:t xml:space="preserve"> : نزل القرآن أرباعاً، ربع فينا، و ربع في عدونا، و ربع سنن و أمثال، و ربع فرائض و أحكام</w:t>
      </w:r>
      <w:r w:rsidR="002F5AAB">
        <w:rPr>
          <w:rFonts w:hint="cs"/>
          <w:rtl/>
        </w:rPr>
        <w:t>، و لنا كرائم القرآن.</w:t>
      </w:r>
    </w:p>
    <w:p w:rsidR="002F5AAB" w:rsidRDefault="002F5AAB" w:rsidP="0027669E">
      <w:pPr>
        <w:pStyle w:val="libNormal"/>
        <w:rPr>
          <w:rtl/>
        </w:rPr>
      </w:pPr>
      <w:r>
        <w:rPr>
          <w:rFonts w:hint="cs"/>
          <w:rtl/>
        </w:rPr>
        <w:t xml:space="preserve">باب انه لم سمي الامام أماماً </w:t>
      </w:r>
      <w:r w:rsidRPr="0025407F">
        <w:rPr>
          <w:rStyle w:val="libFootnotenumChar"/>
          <w:rFonts w:hint="cs"/>
          <w:rtl/>
        </w:rPr>
        <w:t>(4)</w:t>
      </w:r>
      <w:r>
        <w:rPr>
          <w:rFonts w:hint="cs"/>
          <w:rtl/>
        </w:rPr>
        <w:t>.</w:t>
      </w:r>
    </w:p>
    <w:p w:rsidR="002F5AAB" w:rsidRDefault="002F5AAB" w:rsidP="0027669E">
      <w:pPr>
        <w:pStyle w:val="libNormal"/>
        <w:rPr>
          <w:rtl/>
        </w:rPr>
      </w:pPr>
      <w:r w:rsidRPr="00641193">
        <w:rPr>
          <w:rStyle w:val="libBold1Char"/>
          <w:rFonts w:hint="cs"/>
          <w:rtl/>
        </w:rPr>
        <w:t>معاني الأخبار</w:t>
      </w:r>
      <w:r>
        <w:rPr>
          <w:rFonts w:hint="cs"/>
          <w:rtl/>
        </w:rPr>
        <w:t>: سُمّي الإمام أماماً لأنه قدوة لناس منصوب من قبل الله تعالى مفترض الطاعة على عباد.</w:t>
      </w:r>
    </w:p>
    <w:p w:rsidR="002F5AAB" w:rsidRDefault="002F5AAB" w:rsidP="0027669E">
      <w:pPr>
        <w:pStyle w:val="libNormal"/>
        <w:rPr>
          <w:rtl/>
        </w:rPr>
      </w:pPr>
      <w:r>
        <w:rPr>
          <w:rFonts w:hint="cs"/>
          <w:rtl/>
        </w:rPr>
        <w:t xml:space="preserve">باب انّه لا يكون امامان في زمان واحد الّا و أحدهما صامت </w:t>
      </w:r>
      <w:r w:rsidRPr="0025407F">
        <w:rPr>
          <w:rStyle w:val="libFootnotenumChar"/>
          <w:rFonts w:hint="cs"/>
          <w:rtl/>
        </w:rPr>
        <w:t>(5)</w:t>
      </w:r>
      <w:r>
        <w:rPr>
          <w:rFonts w:hint="cs"/>
          <w:rtl/>
        </w:rPr>
        <w:t>.</w:t>
      </w:r>
    </w:p>
    <w:p w:rsidR="002F5AAB" w:rsidRDefault="002F5AAB" w:rsidP="0027669E">
      <w:pPr>
        <w:pStyle w:val="libNormal"/>
        <w:rPr>
          <w:rtl/>
        </w:rPr>
      </w:pPr>
      <w:r>
        <w:rPr>
          <w:rFonts w:hint="cs"/>
          <w:rtl/>
        </w:rPr>
        <w:t xml:space="preserve">باب عقاب من ادعى الامامة بغير الحق أو رفع راية جور أو أطاع إماماً جائراً </w:t>
      </w:r>
      <w:r w:rsidRPr="0025407F">
        <w:rPr>
          <w:rStyle w:val="libFootnotenumChar"/>
          <w:rFonts w:hint="cs"/>
          <w:rtl/>
        </w:rPr>
        <w:t>(6)</w:t>
      </w:r>
      <w:r>
        <w:rPr>
          <w:rFonts w:hint="cs"/>
          <w:rtl/>
        </w:rPr>
        <w:t>.</w:t>
      </w:r>
    </w:p>
    <w:p w:rsidR="007D305D" w:rsidRDefault="002F5AAB" w:rsidP="0027669E">
      <w:pPr>
        <w:pStyle w:val="libNormal"/>
        <w:rPr>
          <w:rtl/>
        </w:rPr>
      </w:pPr>
      <w:r>
        <w:rPr>
          <w:rFonts w:hint="cs"/>
          <w:rtl/>
        </w:rPr>
        <w:t xml:space="preserve">باب جامع في صفات الامام و شرايط الامامة </w:t>
      </w:r>
      <w:r w:rsidRPr="0025407F">
        <w:rPr>
          <w:rStyle w:val="libFootnotenumChar"/>
          <w:rFonts w:hint="cs"/>
          <w:rtl/>
        </w:rPr>
        <w:t>(7)</w:t>
      </w:r>
      <w:r>
        <w:rPr>
          <w:rFonts w:hint="cs"/>
          <w:rtl/>
        </w:rPr>
        <w:t xml:space="preserve">، فيه الرضوي </w:t>
      </w:r>
      <w:r w:rsidR="00EC2CC2" w:rsidRPr="00EC2CC2">
        <w:rPr>
          <w:rStyle w:val="libAlaemChar"/>
          <w:rtl/>
        </w:rPr>
        <w:t>عليه‌السلام</w:t>
      </w:r>
      <w:r>
        <w:rPr>
          <w:rFonts w:hint="cs"/>
          <w:rtl/>
        </w:rPr>
        <w:t xml:space="preserve"> : </w:t>
      </w:r>
      <w:r w:rsidR="007D305D">
        <w:rPr>
          <w:rFonts w:hint="cs"/>
          <w:rtl/>
        </w:rPr>
        <w:t>إن الإمامة ز</w:t>
      </w:r>
      <w:r>
        <w:rPr>
          <w:rFonts w:hint="cs"/>
          <w:rtl/>
        </w:rPr>
        <w:t>مام ال</w:t>
      </w:r>
      <w:r w:rsidR="007D305D">
        <w:rPr>
          <w:rFonts w:hint="cs"/>
          <w:rtl/>
        </w:rPr>
        <w:t xml:space="preserve">دين و نظام المسلمين، إنّ الإمامة أسُّ الإسلام النامي، و فرعه السامي، الإمام: البدر المنير و السراج الزاهر و النور الساطع، الإمام: الماء العذب على الظّماء و الدالُّ على الهدى و المنجي من الرّدى، الامام:النار على اليفاع </w:t>
      </w:r>
      <w:r w:rsidR="007D305D" w:rsidRPr="0025407F">
        <w:rPr>
          <w:rStyle w:val="libFootnotenumChar"/>
          <w:rFonts w:hint="cs"/>
          <w:rtl/>
        </w:rPr>
        <w:t>(8)</w:t>
      </w:r>
      <w:r w:rsidR="007D305D">
        <w:rPr>
          <w:rFonts w:hint="cs"/>
          <w:rtl/>
        </w:rPr>
        <w:t xml:space="preserve">، الحار لمن اصطلى به، الامام: السحاب الماطر و الغيث الهاطل و الشمس المضيئة و السماء الضليلة، الامام: الأمين الرفيق و الأخ الشفيق...الخ </w:t>
      </w:r>
      <w:r w:rsidR="007D305D" w:rsidRPr="0025407F">
        <w:rPr>
          <w:rStyle w:val="libFootnotenumChar"/>
          <w:rFonts w:hint="cs"/>
          <w:rtl/>
        </w:rPr>
        <w:t>(9)</w:t>
      </w:r>
      <w:r w:rsidR="007D305D">
        <w:rPr>
          <w:rFonts w:hint="cs"/>
          <w:rtl/>
        </w:rPr>
        <w:t>.</w:t>
      </w:r>
    </w:p>
    <w:p w:rsidR="007D305D" w:rsidRDefault="007D305D" w:rsidP="007D305D">
      <w:pPr>
        <w:pStyle w:val="libLine"/>
        <w:rPr>
          <w:rtl/>
        </w:rPr>
      </w:pPr>
      <w:r>
        <w:rPr>
          <w:rtl/>
        </w:rPr>
        <w:t>____________________</w:t>
      </w:r>
    </w:p>
    <w:p w:rsidR="007D305D" w:rsidRPr="00641193" w:rsidRDefault="00641193" w:rsidP="00641193">
      <w:pPr>
        <w:pStyle w:val="libFootnote0"/>
      </w:pPr>
      <w:r w:rsidRPr="00641193">
        <w:rPr>
          <w:rFonts w:hint="cs"/>
          <w:rtl/>
        </w:rPr>
        <w:t>(1)</w:t>
      </w:r>
      <w:r>
        <w:rPr>
          <w:rFonts w:hint="cs"/>
          <w:rtl/>
        </w:rPr>
        <w:t xml:space="preserve"> </w:t>
      </w:r>
      <w:r w:rsidR="007D305D" w:rsidRPr="00641193">
        <w:rPr>
          <w:rFonts w:hint="cs"/>
          <w:rtl/>
        </w:rPr>
        <w:t>ق: 148/63/7،ج:279/24.</w:t>
      </w:r>
    </w:p>
    <w:p w:rsidR="007D305D" w:rsidRPr="00641193" w:rsidRDefault="00641193" w:rsidP="00641193">
      <w:pPr>
        <w:pStyle w:val="libFootnote0"/>
      </w:pPr>
      <w:r w:rsidRPr="00641193">
        <w:rPr>
          <w:rFonts w:hint="cs"/>
          <w:rtl/>
        </w:rPr>
        <w:t>(2)</w:t>
      </w:r>
      <w:r>
        <w:rPr>
          <w:rFonts w:hint="cs"/>
          <w:rtl/>
        </w:rPr>
        <w:t xml:space="preserve"> </w:t>
      </w:r>
      <w:r w:rsidR="007D305D" w:rsidRPr="00641193">
        <w:rPr>
          <w:rFonts w:hint="cs"/>
          <w:rtl/>
        </w:rPr>
        <w:t>ق: 56/26/20</w:t>
      </w:r>
      <w:r w:rsidRPr="00641193">
        <w:rPr>
          <w:rFonts w:hint="cs"/>
          <w:rtl/>
        </w:rPr>
        <w:t>،ج:215/96.</w:t>
      </w:r>
    </w:p>
    <w:p w:rsidR="00641193" w:rsidRPr="00641193" w:rsidRDefault="00641193" w:rsidP="00641193">
      <w:pPr>
        <w:pStyle w:val="libFootnote0"/>
      </w:pPr>
      <w:r w:rsidRPr="00641193">
        <w:rPr>
          <w:rFonts w:hint="cs"/>
          <w:rtl/>
        </w:rPr>
        <w:t>(3)</w:t>
      </w:r>
      <w:r>
        <w:rPr>
          <w:rFonts w:hint="cs"/>
          <w:rtl/>
        </w:rPr>
        <w:t xml:space="preserve"> ق</w:t>
      </w:r>
      <w:r w:rsidRPr="00641193">
        <w:rPr>
          <w:rFonts w:hint="cs"/>
          <w:rtl/>
        </w:rPr>
        <w:t>: 154/67/7،ج:305/24.</w:t>
      </w:r>
    </w:p>
    <w:p w:rsidR="00641193" w:rsidRPr="00641193" w:rsidRDefault="00641193" w:rsidP="00641193">
      <w:pPr>
        <w:pStyle w:val="libFootnote0"/>
      </w:pPr>
      <w:r w:rsidRPr="00641193">
        <w:rPr>
          <w:rFonts w:hint="cs"/>
          <w:rtl/>
        </w:rPr>
        <w:t>(4)</w:t>
      </w:r>
      <w:r>
        <w:rPr>
          <w:rFonts w:hint="cs"/>
          <w:rtl/>
        </w:rPr>
        <w:t xml:space="preserve"> </w:t>
      </w:r>
      <w:r w:rsidRPr="00641193">
        <w:rPr>
          <w:rFonts w:hint="cs"/>
          <w:rtl/>
        </w:rPr>
        <w:t>ق: 207/72/7،ج:104/25.</w:t>
      </w:r>
    </w:p>
    <w:p w:rsidR="00641193" w:rsidRPr="00641193" w:rsidRDefault="00641193" w:rsidP="00641193">
      <w:pPr>
        <w:pStyle w:val="libFootnote0"/>
      </w:pPr>
      <w:r w:rsidRPr="00641193">
        <w:rPr>
          <w:rFonts w:hint="cs"/>
          <w:rtl/>
        </w:rPr>
        <w:t>(5)</w:t>
      </w:r>
      <w:r>
        <w:rPr>
          <w:rFonts w:hint="cs"/>
          <w:rtl/>
        </w:rPr>
        <w:t xml:space="preserve"> </w:t>
      </w:r>
      <w:r w:rsidRPr="00641193">
        <w:rPr>
          <w:rFonts w:hint="cs"/>
          <w:rtl/>
        </w:rPr>
        <w:t>ق: 207/737،ج:105/25.</w:t>
      </w:r>
    </w:p>
    <w:p w:rsidR="00641193" w:rsidRPr="00641193" w:rsidRDefault="00641193" w:rsidP="00641193">
      <w:pPr>
        <w:pStyle w:val="libFootnote0"/>
      </w:pPr>
      <w:r w:rsidRPr="00641193">
        <w:rPr>
          <w:rFonts w:hint="cs"/>
          <w:rtl/>
        </w:rPr>
        <w:t>(6)</w:t>
      </w:r>
      <w:r>
        <w:rPr>
          <w:rFonts w:hint="cs"/>
          <w:rtl/>
        </w:rPr>
        <w:t xml:space="preserve"> </w:t>
      </w:r>
      <w:r w:rsidRPr="00641193">
        <w:rPr>
          <w:rFonts w:hint="cs"/>
          <w:rtl/>
        </w:rPr>
        <w:t>ق: 209/74/7،ج:110/25.</w:t>
      </w:r>
    </w:p>
    <w:p w:rsidR="00641193" w:rsidRPr="00641193" w:rsidRDefault="00641193" w:rsidP="00641193">
      <w:pPr>
        <w:pStyle w:val="libFootnote0"/>
      </w:pPr>
      <w:r w:rsidRPr="00641193">
        <w:rPr>
          <w:rFonts w:hint="cs"/>
          <w:rtl/>
        </w:rPr>
        <w:t>(7)</w:t>
      </w:r>
      <w:r>
        <w:rPr>
          <w:rFonts w:hint="cs"/>
          <w:rtl/>
        </w:rPr>
        <w:t xml:space="preserve"> </w:t>
      </w:r>
      <w:r w:rsidRPr="00641193">
        <w:rPr>
          <w:rFonts w:hint="cs"/>
          <w:rtl/>
        </w:rPr>
        <w:t>ق: 210/75/7،ج:115/25.</w:t>
      </w:r>
    </w:p>
    <w:p w:rsidR="00641193" w:rsidRPr="00641193" w:rsidRDefault="00641193" w:rsidP="00641193">
      <w:pPr>
        <w:pStyle w:val="libFootnote0"/>
      </w:pPr>
      <w:r w:rsidRPr="00641193">
        <w:rPr>
          <w:rFonts w:hint="cs"/>
          <w:rtl/>
        </w:rPr>
        <w:t>(8)</w:t>
      </w:r>
      <w:r>
        <w:rPr>
          <w:rFonts w:hint="cs"/>
          <w:rtl/>
        </w:rPr>
        <w:t xml:space="preserve"> </w:t>
      </w:r>
      <w:r w:rsidRPr="00641193">
        <w:rPr>
          <w:rFonts w:hint="cs"/>
          <w:rtl/>
        </w:rPr>
        <w:t>اليَفاع كسحاب هو المشرف من الارض و الجبل (لسان العرب).</w:t>
      </w:r>
    </w:p>
    <w:p w:rsidR="00641193" w:rsidRPr="00641193" w:rsidRDefault="00641193" w:rsidP="00641193">
      <w:pPr>
        <w:pStyle w:val="libFootnote0"/>
        <w:rPr>
          <w:rtl/>
        </w:rPr>
      </w:pPr>
      <w:r w:rsidRPr="00641193">
        <w:rPr>
          <w:rFonts w:hint="cs"/>
          <w:rtl/>
        </w:rPr>
        <w:t>(9)</w:t>
      </w:r>
      <w:r>
        <w:rPr>
          <w:rFonts w:hint="cs"/>
          <w:rtl/>
        </w:rPr>
        <w:t xml:space="preserve"> </w:t>
      </w:r>
      <w:r w:rsidRPr="00641193">
        <w:rPr>
          <w:rFonts w:hint="cs"/>
          <w:rtl/>
        </w:rPr>
        <w:t>ق: 212/75/7،ج:121/25.</w:t>
      </w:r>
    </w:p>
    <w:p w:rsidR="005A2728" w:rsidRDefault="005A2728" w:rsidP="0027669E">
      <w:pPr>
        <w:pStyle w:val="libNormal"/>
        <w:rPr>
          <w:rtl/>
        </w:rPr>
      </w:pPr>
      <w:r>
        <w:rPr>
          <w:rtl/>
        </w:rPr>
        <w:br w:type="page"/>
      </w:r>
    </w:p>
    <w:p w:rsidR="006B2D8E" w:rsidRDefault="006B2D8E" w:rsidP="006B2D8E">
      <w:pPr>
        <w:pStyle w:val="libNormal"/>
      </w:pPr>
      <w:r>
        <w:rPr>
          <w:rFonts w:hint="eastAsia"/>
          <w:rtl/>
        </w:rPr>
        <w:lastRenderedPageBreak/>
        <w:t>و</w:t>
      </w:r>
      <w:r>
        <w:rPr>
          <w:rtl/>
        </w:rPr>
        <w:t xml:space="preserve"> ف</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العلو</w:t>
      </w:r>
      <w:r>
        <w:rPr>
          <w:rFonts w:hint="cs"/>
          <w:rtl/>
        </w:rPr>
        <w:t>ی</w:t>
      </w:r>
      <w:r>
        <w:rPr>
          <w:rtl/>
        </w:rPr>
        <w:t xml:space="preserve"> المنقول عن طارق بن شهاب: الامام کذا الامام کذا، رواه البرس</w:t>
      </w:r>
      <w:r>
        <w:rPr>
          <w:rFonts w:hint="cs"/>
          <w:rtl/>
        </w:rPr>
        <w:t>ی</w:t>
      </w:r>
      <w:r>
        <w:rPr>
          <w:rtl/>
        </w:rPr>
        <w:t xml:space="preserve"> ف</w:t>
      </w:r>
      <w:r>
        <w:rPr>
          <w:rFonts w:hint="cs"/>
          <w:rtl/>
        </w:rPr>
        <w:t>ی</w:t>
      </w:r>
      <w:r w:rsidR="0025407F">
        <w:rPr>
          <w:rtl/>
        </w:rPr>
        <w:t xml:space="preserve"> مشارق الأنوار</w:t>
      </w:r>
      <w:r w:rsidR="0025407F">
        <w:rPr>
          <w:rFonts w:hint="cs"/>
          <w:rtl/>
        </w:rPr>
        <w:t>.</w:t>
      </w:r>
    </w:p>
    <w:p w:rsidR="006B2D8E" w:rsidRDefault="006B2D8E" w:rsidP="006B2D8E">
      <w:pPr>
        <w:pStyle w:val="libNormal"/>
      </w:pPr>
      <w:r>
        <w:rPr>
          <w:rFonts w:hint="eastAsia"/>
          <w:rtl/>
        </w:rPr>
        <w:t>باب</w:t>
      </w:r>
      <w:r>
        <w:rPr>
          <w:rtl/>
        </w:rPr>
        <w:t xml:space="preserve"> ف</w:t>
      </w:r>
      <w:r>
        <w:rPr>
          <w:rFonts w:hint="cs"/>
          <w:rtl/>
        </w:rPr>
        <w:t>ی</w:t>
      </w:r>
      <w:r>
        <w:rPr>
          <w:rtl/>
        </w:rPr>
        <w:t xml:space="preserve"> دلاله الإمامه و ما </w:t>
      </w:r>
      <w:r>
        <w:rPr>
          <w:rFonts w:hint="cs"/>
          <w:rtl/>
        </w:rPr>
        <w:t>ی</w:t>
      </w:r>
      <w:r>
        <w:rPr>
          <w:rFonts w:hint="eastAsia"/>
          <w:rtl/>
        </w:rPr>
        <w:t>فرّق</w:t>
      </w:r>
      <w:r>
        <w:rPr>
          <w:rtl/>
        </w:rPr>
        <w:t xml:space="preserve"> به ب</w:t>
      </w:r>
      <w:r>
        <w:rPr>
          <w:rFonts w:hint="cs"/>
          <w:rtl/>
        </w:rPr>
        <w:t>ی</w:t>
      </w:r>
      <w:r>
        <w:rPr>
          <w:rFonts w:hint="eastAsia"/>
          <w:rtl/>
        </w:rPr>
        <w:t>ن</w:t>
      </w:r>
      <w:r>
        <w:rPr>
          <w:rtl/>
        </w:rPr>
        <w:t xml:space="preserve"> دعو</w:t>
      </w:r>
      <w:r>
        <w:rPr>
          <w:rFonts w:hint="cs"/>
          <w:rtl/>
        </w:rPr>
        <w:t>ی</w:t>
      </w:r>
      <w:r>
        <w:rPr>
          <w:rtl/>
        </w:rPr>
        <w:t xml:space="preserve"> المحقّ و المبطل،و ف</w:t>
      </w:r>
      <w:r>
        <w:rPr>
          <w:rFonts w:hint="cs"/>
          <w:rtl/>
        </w:rPr>
        <w:t>ی</w:t>
      </w:r>
      <w:r>
        <w:rPr>
          <w:rFonts w:hint="eastAsia"/>
          <w:rtl/>
        </w:rPr>
        <w:t>ه</w:t>
      </w:r>
      <w:r>
        <w:rPr>
          <w:rtl/>
        </w:rPr>
        <w:t xml:space="preserve"> قصه حبابه الوالب</w:t>
      </w:r>
      <w:r>
        <w:rPr>
          <w:rFonts w:hint="cs"/>
          <w:rtl/>
        </w:rPr>
        <w:t>ی</w:t>
      </w:r>
      <w:r>
        <w:rPr>
          <w:rFonts w:hint="eastAsia"/>
          <w:rtl/>
        </w:rPr>
        <w:t>ه</w:t>
      </w:r>
      <w:r>
        <w:rPr>
          <w:rtl/>
        </w:rPr>
        <w:t xml:space="preserve"> و بعض الغرائب </w:t>
      </w:r>
      <w:r w:rsidRPr="00604B91">
        <w:rPr>
          <w:rStyle w:val="libFootnotenumChar"/>
          <w:rtl/>
        </w:rPr>
        <w:t>(1)</w:t>
      </w:r>
      <w:r>
        <w:rPr>
          <w:rtl/>
        </w:rPr>
        <w:t xml:space="preserve">. </w:t>
      </w:r>
    </w:p>
    <w:p w:rsidR="006B2D8E" w:rsidRDefault="006B2D8E" w:rsidP="006B2D8E">
      <w:pPr>
        <w:pStyle w:val="libNormal"/>
      </w:pPr>
      <w:r>
        <w:rPr>
          <w:rFonts w:hint="eastAsia"/>
          <w:rtl/>
        </w:rPr>
        <w:t>باب</w:t>
      </w:r>
      <w:r>
        <w:rPr>
          <w:rtl/>
        </w:rPr>
        <w:t xml:space="preserve"> انّ الأئمّه ف</w:t>
      </w:r>
      <w:r>
        <w:rPr>
          <w:rFonts w:hint="cs"/>
          <w:rtl/>
        </w:rPr>
        <w:t>ی</w:t>
      </w:r>
      <w:r>
        <w:rPr>
          <w:rtl/>
        </w:rPr>
        <w:t xml:space="preserve"> ذرّ</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6B2D8E" w:rsidRDefault="006B2D8E" w:rsidP="006B2D8E">
      <w:pPr>
        <w:pStyle w:val="libNormal"/>
      </w:pPr>
      <w:r>
        <w:rPr>
          <w:rFonts w:hint="eastAsia"/>
          <w:rtl/>
        </w:rPr>
        <w:t>و</w:t>
      </w:r>
      <w:r>
        <w:rPr>
          <w:rtl/>
        </w:rPr>
        <w:t xml:space="preserve"> انّ الإمامه بعده ف</w:t>
      </w:r>
      <w:r>
        <w:rPr>
          <w:rFonts w:hint="cs"/>
          <w:rtl/>
        </w:rPr>
        <w:t>ی</w:t>
      </w:r>
      <w:r>
        <w:rPr>
          <w:rtl/>
        </w:rPr>
        <w:t xml:space="preserve"> الأعقاب و لا تکون ف</w:t>
      </w:r>
      <w:r>
        <w:rPr>
          <w:rFonts w:hint="cs"/>
          <w:rtl/>
        </w:rPr>
        <w:t>ی</w:t>
      </w:r>
      <w:r>
        <w:rPr>
          <w:rtl/>
        </w:rPr>
        <w:t xml:space="preserve"> أخو</w:t>
      </w:r>
      <w:r>
        <w:rPr>
          <w:rFonts w:hint="cs"/>
          <w:rtl/>
        </w:rPr>
        <w:t>ی</w:t>
      </w:r>
      <w:r>
        <w:rPr>
          <w:rFonts w:hint="eastAsia"/>
          <w:rtl/>
        </w:rPr>
        <w:t>ن</w:t>
      </w:r>
      <w:r>
        <w:rPr>
          <w:rtl/>
        </w:rPr>
        <w:t xml:space="preserve"> </w:t>
      </w:r>
      <w:r w:rsidRPr="00604B91">
        <w:rPr>
          <w:rStyle w:val="libFootnotenumChar"/>
          <w:rtl/>
        </w:rPr>
        <w:t>(2)</w:t>
      </w:r>
      <w:r>
        <w:rPr>
          <w:rtl/>
        </w:rPr>
        <w:t xml:space="preserve">. </w:t>
      </w:r>
    </w:p>
    <w:p w:rsidR="006B2D8E" w:rsidRDefault="006B2D8E" w:rsidP="006B2D8E">
      <w:pPr>
        <w:pStyle w:val="libNormal"/>
      </w:pPr>
      <w:r w:rsidRPr="006B2D8E">
        <w:rPr>
          <w:rStyle w:val="libBold1Char"/>
          <w:rFonts w:hint="eastAsia"/>
          <w:rtl/>
        </w:rPr>
        <w:t>ع</w:t>
      </w:r>
      <w:r w:rsidRPr="006B2D8E">
        <w:rPr>
          <w:rStyle w:val="libBold1Char"/>
          <w:rFonts w:hint="cs"/>
          <w:rtl/>
        </w:rPr>
        <w:t>ی</w:t>
      </w:r>
      <w:r w:rsidRPr="006B2D8E">
        <w:rPr>
          <w:rStyle w:val="libBold1Char"/>
          <w:rFonts w:hint="eastAsia"/>
          <w:rtl/>
        </w:rPr>
        <w:t>ون</w:t>
      </w:r>
      <w:r>
        <w:rPr>
          <w:rtl/>
        </w:rPr>
        <w:t xml:space="preserve"> </w:t>
      </w:r>
      <w:r w:rsidRPr="006B2D8E">
        <w:rPr>
          <w:rStyle w:val="libBold1Char"/>
          <w:rtl/>
        </w:rPr>
        <w:t>أخبار</w:t>
      </w:r>
      <w:r>
        <w:rPr>
          <w:rtl/>
        </w:rPr>
        <w:t xml:space="preserve"> </w:t>
      </w:r>
      <w:r w:rsidRPr="006B2D8E">
        <w:rPr>
          <w:rStyle w:val="libBold1Char"/>
          <w:rtl/>
        </w:rPr>
        <w:t>الرضا</w:t>
      </w:r>
      <w:r>
        <w:rPr>
          <w:rtl/>
        </w:rPr>
        <w:t>:عن محمّد بن أب</w:t>
      </w:r>
      <w:r>
        <w:rPr>
          <w:rFonts w:hint="cs"/>
          <w:rtl/>
        </w:rPr>
        <w:t>ی</w:t>
      </w:r>
      <w:r>
        <w:rPr>
          <w:rtl/>
        </w:rPr>
        <w:t xml:space="preserve"> </w:t>
      </w:r>
      <w:r>
        <w:rPr>
          <w:rFonts w:hint="cs"/>
          <w:rtl/>
        </w:rPr>
        <w:t>ی</w:t>
      </w:r>
      <w:r>
        <w:rPr>
          <w:rFonts w:hint="eastAsia"/>
          <w:rtl/>
        </w:rPr>
        <w:t>عقوب</w:t>
      </w:r>
      <w:r>
        <w:rPr>
          <w:rtl/>
        </w:rPr>
        <w:t xml:space="preserve"> البلخ</w:t>
      </w:r>
      <w:r>
        <w:rPr>
          <w:rFonts w:hint="cs"/>
          <w:rtl/>
        </w:rPr>
        <w:t>یّ</w:t>
      </w:r>
      <w:r>
        <w:rPr>
          <w:rtl/>
        </w:rPr>
        <w:t xml:space="preserve"> قال: سألت أبا الحسن الرضا </w:t>
      </w:r>
      <w:r w:rsidR="00EC2CC2" w:rsidRPr="00EC2CC2">
        <w:rPr>
          <w:rStyle w:val="libAlaemChar"/>
          <w:rtl/>
        </w:rPr>
        <w:t>عليه‌السلام</w:t>
      </w:r>
      <w:r>
        <w:rPr>
          <w:rtl/>
        </w:rPr>
        <w:t xml:space="preserve"> قلت له:لأ</w:t>
      </w:r>
      <w:r>
        <w:rPr>
          <w:rFonts w:hint="cs"/>
          <w:rtl/>
        </w:rPr>
        <w:t>یّ</w:t>
      </w:r>
      <w:r>
        <w:rPr>
          <w:rtl/>
        </w:rPr>
        <w:t xml:space="preserve"> علّه صارت الإمامه ف</w:t>
      </w:r>
      <w:r>
        <w:rPr>
          <w:rFonts w:hint="cs"/>
          <w:rtl/>
        </w:rPr>
        <w:t>ی</w:t>
      </w:r>
      <w:r>
        <w:rPr>
          <w:rtl/>
        </w:rPr>
        <w:t xml:space="preserve"> ولد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دون ولد الحسن </w:t>
      </w:r>
      <w:r w:rsidR="00EC2CC2" w:rsidRPr="00EC2CC2">
        <w:rPr>
          <w:rStyle w:val="libAlaemChar"/>
          <w:rtl/>
        </w:rPr>
        <w:t>عليه‌السلام</w:t>
      </w:r>
      <w:r>
        <w:rPr>
          <w:rtl/>
        </w:rPr>
        <w:t>؟قال:لأن اللّه تعال</w:t>
      </w:r>
      <w:r>
        <w:rPr>
          <w:rFonts w:hint="cs"/>
          <w:rtl/>
        </w:rPr>
        <w:t>ی</w:t>
      </w:r>
      <w:r>
        <w:rPr>
          <w:rtl/>
        </w:rPr>
        <w:t xml:space="preserve"> جعلها ف</w:t>
      </w:r>
      <w:r>
        <w:rPr>
          <w:rFonts w:hint="cs"/>
          <w:rtl/>
        </w:rPr>
        <w:t>ی</w:t>
      </w:r>
      <w:r>
        <w:rPr>
          <w:rtl/>
        </w:rPr>
        <w:t xml:space="preserve"> ولد الحس</w:t>
      </w:r>
      <w:r>
        <w:rPr>
          <w:rFonts w:hint="cs"/>
          <w:rtl/>
        </w:rPr>
        <w:t>ی</w:t>
      </w:r>
      <w:r>
        <w:rPr>
          <w:rFonts w:hint="eastAsia"/>
          <w:rtl/>
        </w:rPr>
        <w:t>ن</w:t>
      </w:r>
      <w:r>
        <w:rPr>
          <w:rtl/>
        </w:rPr>
        <w:t xml:space="preserve"> و لم </w:t>
      </w:r>
      <w:r>
        <w:rPr>
          <w:rFonts w:hint="cs"/>
          <w:rtl/>
        </w:rPr>
        <w:t>ی</w:t>
      </w:r>
      <w:r>
        <w:rPr>
          <w:rFonts w:hint="eastAsia"/>
          <w:rtl/>
        </w:rPr>
        <w:t>جعلها</w:t>
      </w:r>
      <w:r>
        <w:rPr>
          <w:rtl/>
        </w:rPr>
        <w:t xml:space="preserve"> ف</w:t>
      </w:r>
      <w:r>
        <w:rPr>
          <w:rFonts w:hint="cs"/>
          <w:rtl/>
        </w:rPr>
        <w:t>ی</w:t>
      </w:r>
      <w:r>
        <w:rPr>
          <w:rtl/>
        </w:rPr>
        <w:t xml:space="preserve"> ولد الحسن،و اللّه لا </w:t>
      </w:r>
      <w:r>
        <w:rPr>
          <w:rFonts w:hint="cs"/>
          <w:rtl/>
        </w:rPr>
        <w:t>ی</w:t>
      </w:r>
      <w:r>
        <w:rPr>
          <w:rFonts w:hint="eastAsia"/>
          <w:rtl/>
        </w:rPr>
        <w:t>سئل</w:t>
      </w:r>
      <w:r>
        <w:rPr>
          <w:rtl/>
        </w:rPr>
        <w:t xml:space="preserve"> عمّا </w:t>
      </w:r>
      <w:r>
        <w:rPr>
          <w:rFonts w:hint="cs"/>
          <w:rtl/>
        </w:rPr>
        <w:t>ی</w:t>
      </w:r>
      <w:r>
        <w:rPr>
          <w:rFonts w:hint="eastAsia"/>
          <w:rtl/>
        </w:rPr>
        <w:t>فعل</w:t>
      </w:r>
      <w:r>
        <w:rPr>
          <w:rtl/>
        </w:rPr>
        <w:t xml:space="preserve"> </w:t>
      </w:r>
      <w:r w:rsidRPr="00604B91">
        <w:rPr>
          <w:rStyle w:val="libFootnotenumChar"/>
          <w:rtl/>
        </w:rPr>
        <w:t>(3)</w:t>
      </w:r>
      <w:r>
        <w:rPr>
          <w:rtl/>
        </w:rPr>
        <w:t xml:space="preserve">. </w:t>
      </w:r>
    </w:p>
    <w:p w:rsidR="006B2D8E" w:rsidRDefault="006B2D8E" w:rsidP="006B2D8E">
      <w:pPr>
        <w:pStyle w:val="libNormal"/>
      </w:pPr>
      <w:r>
        <w:rPr>
          <w:rFonts w:hint="eastAsia"/>
          <w:rtl/>
        </w:rPr>
        <w:t>باب</w:t>
      </w:r>
      <w:r>
        <w:rPr>
          <w:rtl/>
        </w:rPr>
        <w:t xml:space="preserve"> انّه جر</w:t>
      </w:r>
      <w:r>
        <w:rPr>
          <w:rFonts w:hint="cs"/>
          <w:rtl/>
        </w:rPr>
        <w:t>ی</w:t>
      </w:r>
      <w:r>
        <w:rPr>
          <w:rtl/>
        </w:rPr>
        <w:t xml:space="preserve"> لهم </w:t>
      </w:r>
      <w:r w:rsidRPr="007C3393">
        <w:rPr>
          <w:rStyle w:val="libAlaemChar"/>
          <w:rtl/>
        </w:rPr>
        <w:t>عليهم‌السلام</w:t>
      </w:r>
      <w:r>
        <w:rPr>
          <w:rtl/>
        </w:rPr>
        <w:t xml:space="preserve"> من الفضل و الطاعه مثل ما جر</w:t>
      </w:r>
      <w:r>
        <w:rPr>
          <w:rFonts w:hint="cs"/>
          <w:rtl/>
        </w:rPr>
        <w:t>ی</w:t>
      </w:r>
      <w:r>
        <w:rPr>
          <w:rtl/>
        </w:rPr>
        <w:t xml:space="preserve"> لرسول اللّه </w:t>
      </w:r>
      <w:r w:rsidRPr="001C23D3">
        <w:rPr>
          <w:rStyle w:val="libAlaemChar"/>
          <w:rtl/>
        </w:rPr>
        <w:t>صلى‌الله‌عليه‌وآله‌وسلم</w:t>
      </w:r>
      <w:r>
        <w:rPr>
          <w:rtl/>
        </w:rPr>
        <w:t xml:space="preserve"> و أنّهم ف</w:t>
      </w:r>
      <w:r>
        <w:rPr>
          <w:rFonts w:hint="cs"/>
          <w:rtl/>
        </w:rPr>
        <w:t>ی</w:t>
      </w:r>
      <w:r>
        <w:rPr>
          <w:rtl/>
        </w:rPr>
        <w:t xml:space="preserve"> الفضل سواء </w:t>
      </w:r>
      <w:r w:rsidRPr="00604B91">
        <w:rPr>
          <w:rStyle w:val="libFootnotenumChar"/>
          <w:rtl/>
        </w:rPr>
        <w:t>(4)</w:t>
      </w:r>
      <w:r>
        <w:rPr>
          <w:rtl/>
        </w:rPr>
        <w:t xml:space="preserve">. </w:t>
      </w:r>
    </w:p>
    <w:p w:rsidR="006B2D8E" w:rsidRDefault="006B2D8E" w:rsidP="006B2D8E">
      <w:pPr>
        <w:pStyle w:val="libNormal"/>
      </w:pPr>
      <w:r>
        <w:rPr>
          <w:rFonts w:hint="eastAsia"/>
          <w:rtl/>
        </w:rPr>
        <w:t>باب</w:t>
      </w:r>
      <w:r>
        <w:rPr>
          <w:rtl/>
        </w:rPr>
        <w:t xml:space="preserve"> غرائب أفعالهم و أحوالهم و وجوب التسل</w:t>
      </w:r>
      <w:r>
        <w:rPr>
          <w:rFonts w:hint="cs"/>
          <w:rtl/>
        </w:rPr>
        <w:t>ی</w:t>
      </w:r>
      <w:r>
        <w:rPr>
          <w:rFonts w:hint="eastAsia"/>
          <w:rtl/>
        </w:rPr>
        <w:t>م</w:t>
      </w:r>
      <w:r>
        <w:rPr>
          <w:rtl/>
        </w:rPr>
        <w:t xml:space="preserve"> لهم ف</w:t>
      </w:r>
      <w:r>
        <w:rPr>
          <w:rFonts w:hint="cs"/>
          <w:rtl/>
        </w:rPr>
        <w:t>ی</w:t>
      </w:r>
      <w:r>
        <w:rPr>
          <w:rtl/>
        </w:rPr>
        <w:t xml:space="preserve"> جم</w:t>
      </w:r>
      <w:r>
        <w:rPr>
          <w:rFonts w:hint="cs"/>
          <w:rtl/>
        </w:rPr>
        <w:t>ی</w:t>
      </w:r>
      <w:r>
        <w:rPr>
          <w:rFonts w:hint="eastAsia"/>
          <w:rtl/>
        </w:rPr>
        <w:t>ع</w:t>
      </w:r>
      <w:r>
        <w:rPr>
          <w:rtl/>
        </w:rPr>
        <w:t xml:space="preserve"> ذلک </w:t>
      </w:r>
      <w:r w:rsidRPr="00604B91">
        <w:rPr>
          <w:rStyle w:val="libFootnotenumChar"/>
          <w:rtl/>
        </w:rPr>
        <w:t>(5)</w:t>
      </w:r>
      <w:r>
        <w:rPr>
          <w:rtl/>
        </w:rPr>
        <w:t xml:space="preserve">. </w:t>
      </w:r>
    </w:p>
    <w:p w:rsidR="006B2D8E" w:rsidRDefault="006B2D8E" w:rsidP="006B2D8E">
      <w:pPr>
        <w:pStyle w:val="libNormal"/>
      </w:pPr>
      <w:r w:rsidRPr="006B2D8E">
        <w:rPr>
          <w:rStyle w:val="libAlaemChar"/>
          <w:rFonts w:hint="cs"/>
          <w:rtl/>
        </w:rPr>
        <w:t>(</w:t>
      </w:r>
      <w:r w:rsidRPr="006B2D8E">
        <w:rPr>
          <w:rStyle w:val="libAieChar"/>
          <w:rFonts w:hint="eastAsia"/>
          <w:rtl/>
        </w:rPr>
        <w:t>قٰالَ</w:t>
      </w:r>
      <w:r w:rsidRPr="006B2D8E">
        <w:rPr>
          <w:rStyle w:val="libAieChar"/>
          <w:rtl/>
        </w:rPr>
        <w:t xml:space="preserve"> إِنَّکَ لَنْ تَسْتَطِ</w:t>
      </w:r>
      <w:r w:rsidRPr="006B2D8E">
        <w:rPr>
          <w:rStyle w:val="libAieChar"/>
          <w:rFonts w:hint="cs"/>
          <w:rtl/>
        </w:rPr>
        <w:t>ی</w:t>
      </w:r>
      <w:r w:rsidRPr="006B2D8E">
        <w:rPr>
          <w:rStyle w:val="libAieChar"/>
          <w:rFonts w:hint="eastAsia"/>
          <w:rtl/>
        </w:rPr>
        <w:t>عَ</w:t>
      </w:r>
      <w:r w:rsidRPr="006B2D8E">
        <w:rPr>
          <w:rStyle w:val="libAieChar"/>
          <w:rtl/>
        </w:rPr>
        <w:t xml:space="preserve"> مَعِ</w:t>
      </w:r>
      <w:r w:rsidRPr="006B2D8E">
        <w:rPr>
          <w:rStyle w:val="libAieChar"/>
          <w:rFonts w:hint="cs"/>
          <w:rtl/>
        </w:rPr>
        <w:t>یَ</w:t>
      </w:r>
      <w:r w:rsidRPr="006B2D8E">
        <w:rPr>
          <w:rStyle w:val="libAieChar"/>
          <w:rtl/>
        </w:rPr>
        <w:t xml:space="preserve"> صَبْراً* وَ کَ</w:t>
      </w:r>
      <w:r w:rsidRPr="006B2D8E">
        <w:rPr>
          <w:rStyle w:val="libAieChar"/>
          <w:rFonts w:hint="cs"/>
          <w:rtl/>
        </w:rPr>
        <w:t>یْ</w:t>
      </w:r>
      <w:r w:rsidRPr="006B2D8E">
        <w:rPr>
          <w:rStyle w:val="libAieChar"/>
          <w:rFonts w:hint="eastAsia"/>
          <w:rtl/>
        </w:rPr>
        <w:t>فَ</w:t>
      </w:r>
      <w:r w:rsidRPr="006B2D8E">
        <w:rPr>
          <w:rStyle w:val="libAieChar"/>
          <w:rtl/>
        </w:rPr>
        <w:t xml:space="preserve"> تَصْبِرُ عَل</w:t>
      </w:r>
      <w:r w:rsidRPr="006B2D8E">
        <w:rPr>
          <w:rStyle w:val="libAieChar"/>
          <w:rFonts w:hint="cs"/>
          <w:rtl/>
        </w:rPr>
        <w:t>یٰ</w:t>
      </w:r>
      <w:r w:rsidRPr="006B2D8E">
        <w:rPr>
          <w:rStyle w:val="libAieChar"/>
          <w:rtl/>
        </w:rPr>
        <w:t xml:space="preserve"> مٰا لَمْ تُحِطْ بِهِ خُبْراً</w:t>
      </w:r>
      <w:r w:rsidRPr="006B2D8E">
        <w:rPr>
          <w:rStyle w:val="libAlaemChar"/>
          <w:rFonts w:hint="cs"/>
          <w:rtl/>
        </w:rPr>
        <w:t>)</w:t>
      </w:r>
      <w:r>
        <w:rPr>
          <w:rtl/>
        </w:rPr>
        <w:t xml:space="preserve"> </w:t>
      </w:r>
      <w:r w:rsidRPr="00604B91">
        <w:rPr>
          <w:rStyle w:val="libFootnotenumChar"/>
          <w:rtl/>
        </w:rPr>
        <w:t>(6)</w:t>
      </w:r>
    </w:p>
    <w:p w:rsidR="006B2D8E" w:rsidRDefault="006B2D8E" w:rsidP="006B2D8E">
      <w:pPr>
        <w:pStyle w:val="libNormal"/>
      </w:pPr>
      <w:r>
        <w:rPr>
          <w:rFonts w:hint="eastAsia"/>
          <w:rtl/>
        </w:rPr>
        <w:t>الآ</w:t>
      </w:r>
      <w:r>
        <w:rPr>
          <w:rFonts w:hint="cs"/>
          <w:rtl/>
        </w:rPr>
        <w:t>ی</w:t>
      </w:r>
      <w:r>
        <w:rPr>
          <w:rFonts w:hint="eastAsia"/>
          <w:rtl/>
        </w:rPr>
        <w:t>ات،</w:t>
      </w:r>
      <w:r>
        <w:rPr>
          <w:rtl/>
        </w:rPr>
        <w:t xml:space="preserve"> قال المجلس</w:t>
      </w:r>
      <w:r>
        <w:rPr>
          <w:rFonts w:hint="cs"/>
          <w:rtl/>
        </w:rPr>
        <w:t>ی</w:t>
      </w:r>
      <w:r>
        <w:rPr>
          <w:rtl/>
        </w:rPr>
        <w:t>: ف</w:t>
      </w:r>
      <w:r>
        <w:rPr>
          <w:rFonts w:hint="cs"/>
          <w:rtl/>
        </w:rPr>
        <w:t>ی</w:t>
      </w:r>
      <w:r>
        <w:rPr>
          <w:rtl/>
        </w:rPr>
        <w:t xml:space="preserve"> هذه القصه تنب</w:t>
      </w:r>
      <w:r>
        <w:rPr>
          <w:rFonts w:hint="cs"/>
          <w:rtl/>
        </w:rPr>
        <w:t>ی</w:t>
      </w:r>
      <w:r>
        <w:rPr>
          <w:rFonts w:hint="eastAsia"/>
          <w:rtl/>
        </w:rPr>
        <w:t>ه</w:t>
      </w:r>
      <w:r>
        <w:rPr>
          <w:rtl/>
        </w:rPr>
        <w:t xml:space="preserve"> لمن عقل و تفکّر للتسل</w:t>
      </w:r>
      <w:r>
        <w:rPr>
          <w:rFonts w:hint="cs"/>
          <w:rtl/>
        </w:rPr>
        <w:t>ی</w:t>
      </w:r>
      <w:r>
        <w:rPr>
          <w:rFonts w:hint="eastAsia"/>
          <w:rtl/>
        </w:rPr>
        <w:t>م</w:t>
      </w:r>
      <w:r>
        <w:rPr>
          <w:rtl/>
        </w:rPr>
        <w:t xml:space="preserve"> ف</w:t>
      </w:r>
      <w:r>
        <w:rPr>
          <w:rFonts w:hint="cs"/>
          <w:rtl/>
        </w:rPr>
        <w:t>ی</w:t>
      </w:r>
      <w:r>
        <w:rPr>
          <w:rtl/>
        </w:rPr>
        <w:t xml:space="preserve"> کلّ ما رو</w:t>
      </w:r>
      <w:r>
        <w:rPr>
          <w:rFonts w:hint="cs"/>
          <w:rtl/>
        </w:rPr>
        <w:t>ی</w:t>
      </w:r>
      <w:r>
        <w:rPr>
          <w:rtl/>
        </w:rPr>
        <w:t xml:space="preserve"> من أقوال أهل الب</w:t>
      </w:r>
      <w:r>
        <w:rPr>
          <w:rFonts w:hint="cs"/>
          <w:rtl/>
        </w:rPr>
        <w:t>ی</w:t>
      </w:r>
      <w:r>
        <w:rPr>
          <w:rFonts w:hint="eastAsia"/>
          <w:rtl/>
        </w:rPr>
        <w:t>ت</w:t>
      </w:r>
      <w:r>
        <w:rPr>
          <w:rtl/>
        </w:rPr>
        <w:t xml:space="preserve"> </w:t>
      </w:r>
      <w:r w:rsidRPr="007C3393">
        <w:rPr>
          <w:rStyle w:val="libAlaemChar"/>
          <w:rtl/>
        </w:rPr>
        <w:t>عليهم‌السلام</w:t>
      </w:r>
      <w:r>
        <w:rPr>
          <w:rtl/>
        </w:rPr>
        <w:t xml:space="preserve"> و أفعالهم ممّا لا </w:t>
      </w:r>
      <w:r>
        <w:rPr>
          <w:rFonts w:hint="cs"/>
          <w:rtl/>
        </w:rPr>
        <w:t>ی</w:t>
      </w:r>
      <w:r>
        <w:rPr>
          <w:rFonts w:hint="eastAsia"/>
          <w:rtl/>
        </w:rPr>
        <w:t>وافق</w:t>
      </w:r>
      <w:r>
        <w:rPr>
          <w:rtl/>
        </w:rPr>
        <w:t xml:space="preserve"> عقول عامّه الخلق و تأباه أفهامهم،و عدم المبادره ال</w:t>
      </w:r>
      <w:r>
        <w:rPr>
          <w:rFonts w:hint="cs"/>
          <w:rtl/>
        </w:rPr>
        <w:t>ی</w:t>
      </w:r>
      <w:r>
        <w:rPr>
          <w:rtl/>
        </w:rPr>
        <w:t xml:space="preserve"> ردّها و إنکارها. </w:t>
      </w:r>
    </w:p>
    <w:p w:rsidR="006B2D8E" w:rsidRDefault="006B2D8E" w:rsidP="006B2D8E">
      <w:pPr>
        <w:pStyle w:val="libNormal"/>
      </w:pPr>
      <w:r w:rsidRPr="006B2D8E">
        <w:rPr>
          <w:rStyle w:val="libBold1Char"/>
          <w:rFonts w:hint="eastAsia"/>
          <w:rtl/>
        </w:rPr>
        <w:t>منتخب</w:t>
      </w:r>
      <w:r>
        <w:rPr>
          <w:rtl/>
        </w:rPr>
        <w:t xml:space="preserve"> </w:t>
      </w:r>
      <w:r w:rsidRPr="006B2D8E">
        <w:rPr>
          <w:rStyle w:val="libBold1Char"/>
          <w:rtl/>
        </w:rPr>
        <w:t>البصائر</w:t>
      </w:r>
      <w:r>
        <w:rPr>
          <w:rtl/>
        </w:rPr>
        <w:t xml:space="preserve">:عن المفضّل قال:قال أبو عبد اللّه: ما جاءکم منّا ممّا </w:t>
      </w:r>
      <w:r>
        <w:rPr>
          <w:rFonts w:hint="cs"/>
          <w:rtl/>
        </w:rPr>
        <w:t>ی</w:t>
      </w:r>
      <w:r>
        <w:rPr>
          <w:rFonts w:hint="eastAsia"/>
          <w:rtl/>
        </w:rPr>
        <w:t>جوز</w:t>
      </w:r>
      <w:r>
        <w:rPr>
          <w:rtl/>
        </w:rPr>
        <w:t xml:space="preserve"> أن </w:t>
      </w:r>
    </w:p>
    <w:p w:rsidR="006B2D8E" w:rsidRDefault="006B2D8E" w:rsidP="006B2D8E">
      <w:pPr>
        <w:pStyle w:val="libLine"/>
        <w:rPr>
          <w:rtl/>
        </w:rPr>
      </w:pPr>
      <w:r>
        <w:rPr>
          <w:rtl/>
        </w:rPr>
        <w:t>____________________</w:t>
      </w:r>
    </w:p>
    <w:p w:rsidR="006B2D8E" w:rsidRDefault="006B2D8E" w:rsidP="006B2D8E">
      <w:pPr>
        <w:pStyle w:val="libFootnote0"/>
      </w:pPr>
      <w:r>
        <w:rPr>
          <w:rtl/>
        </w:rPr>
        <w:t xml:space="preserve">(1) ق:224/76/7،ج:175/25. </w:t>
      </w:r>
    </w:p>
    <w:p w:rsidR="006B2D8E" w:rsidRDefault="006B2D8E" w:rsidP="006B2D8E">
      <w:pPr>
        <w:pStyle w:val="libFootnote0"/>
      </w:pPr>
      <w:r>
        <w:rPr>
          <w:rtl/>
        </w:rPr>
        <w:t xml:space="preserve">(2) ق:241/80/7،ج:249/25. </w:t>
      </w:r>
    </w:p>
    <w:p w:rsidR="006B2D8E" w:rsidRDefault="006B2D8E" w:rsidP="006B2D8E">
      <w:pPr>
        <w:pStyle w:val="libFootnote0"/>
      </w:pPr>
      <w:r>
        <w:rPr>
          <w:rtl/>
        </w:rPr>
        <w:t xml:space="preserve">(3) ق:243/80/7،ج:259/25. </w:t>
      </w:r>
    </w:p>
    <w:p w:rsidR="006B2D8E" w:rsidRDefault="006B2D8E" w:rsidP="006B2D8E">
      <w:pPr>
        <w:pStyle w:val="libFootnote0"/>
      </w:pPr>
      <w:r>
        <w:rPr>
          <w:rtl/>
        </w:rPr>
        <w:t xml:space="preserve">(4) ق:265/83/7،ج:352/25. </w:t>
      </w:r>
    </w:p>
    <w:p w:rsidR="006B2D8E" w:rsidRDefault="006B2D8E" w:rsidP="006B2D8E">
      <w:pPr>
        <w:pStyle w:val="libFootnote0"/>
      </w:pPr>
      <w:r>
        <w:rPr>
          <w:rtl/>
        </w:rPr>
        <w:t xml:space="preserve">(5) ق:268/84/7،ج:364/25. </w:t>
      </w:r>
    </w:p>
    <w:p w:rsidR="006B2D8E" w:rsidRDefault="006B2D8E" w:rsidP="006B2D8E">
      <w:pPr>
        <w:pStyle w:val="libFootnote0"/>
        <w:rPr>
          <w:rtl/>
        </w:rPr>
      </w:pPr>
      <w:r>
        <w:rPr>
          <w:rtl/>
        </w:rPr>
        <w:t>(6) سوره الکهف/الآ</w:t>
      </w:r>
      <w:r>
        <w:rPr>
          <w:rFonts w:hint="cs"/>
          <w:rtl/>
        </w:rPr>
        <w:t>ی</w:t>
      </w:r>
      <w:r>
        <w:rPr>
          <w:rFonts w:hint="eastAsia"/>
          <w:rtl/>
        </w:rPr>
        <w:t>ه</w:t>
      </w:r>
      <w:r>
        <w:rPr>
          <w:rtl/>
        </w:rPr>
        <w:t xml:space="preserve"> 67-68</w:t>
      </w:r>
    </w:p>
    <w:p w:rsidR="005A2728" w:rsidRDefault="005A2728" w:rsidP="0027669E">
      <w:pPr>
        <w:pStyle w:val="libNormal"/>
        <w:rPr>
          <w:rtl/>
        </w:rPr>
      </w:pPr>
      <w:r>
        <w:rPr>
          <w:rtl/>
        </w:rPr>
        <w:br w:type="page"/>
      </w:r>
    </w:p>
    <w:p w:rsidR="00112CC4" w:rsidRDefault="0025407F" w:rsidP="00452E01">
      <w:pPr>
        <w:pStyle w:val="libNormal0"/>
        <w:rPr>
          <w:rtl/>
        </w:rPr>
      </w:pPr>
      <w:r>
        <w:rPr>
          <w:rFonts w:hint="cs"/>
          <w:rtl/>
        </w:rPr>
        <w:lastRenderedPageBreak/>
        <w:t>يكون في المخلوقين و لم تعملوه و لم تفهموه فلا تجحدو</w:t>
      </w:r>
      <w:r w:rsidR="00052E1F">
        <w:rPr>
          <w:rFonts w:hint="cs"/>
          <w:rtl/>
        </w:rPr>
        <w:t xml:space="preserve">ه و </w:t>
      </w:r>
      <w:r w:rsidR="00112CC4">
        <w:rPr>
          <w:rFonts w:hint="cs"/>
          <w:rtl/>
        </w:rPr>
        <w:t xml:space="preserve">ردّوه الينا، و ما جاءكم عنّا مما لا يجوز أن يكون في المخلوقين فاجحدوه </w:t>
      </w:r>
      <w:r w:rsidR="005E1F85">
        <w:rPr>
          <w:rFonts w:hint="cs"/>
          <w:rtl/>
        </w:rPr>
        <w:t>و لا تردّوه</w:t>
      </w:r>
      <w:r w:rsidR="00112CC4">
        <w:rPr>
          <w:rFonts w:hint="cs"/>
          <w:rtl/>
        </w:rPr>
        <w:t xml:space="preserve"> الينا</w:t>
      </w:r>
      <w:r w:rsidR="005E1F85">
        <w:rPr>
          <w:rFonts w:hint="cs"/>
          <w:rtl/>
        </w:rPr>
        <w:t>.</w:t>
      </w:r>
    </w:p>
    <w:p w:rsidR="00820A7F" w:rsidRDefault="00820A7F" w:rsidP="0027669E">
      <w:pPr>
        <w:pStyle w:val="libNormal"/>
        <w:rPr>
          <w:rtl/>
        </w:rPr>
      </w:pPr>
      <w:r>
        <w:rPr>
          <w:rFonts w:hint="cs"/>
          <w:rtl/>
        </w:rPr>
        <w:t xml:space="preserve">باب أنّهم </w:t>
      </w:r>
      <w:r w:rsidR="005539ED" w:rsidRPr="007C3393">
        <w:rPr>
          <w:rStyle w:val="libAlaemChar"/>
          <w:rtl/>
        </w:rPr>
        <w:t>عليهم‌السلام</w:t>
      </w:r>
      <w:r>
        <w:rPr>
          <w:rFonts w:hint="cs"/>
          <w:rtl/>
        </w:rPr>
        <w:t xml:space="preserve"> محدّثون، و الفرق بينهم و بين الانبياء </w:t>
      </w:r>
      <w:r w:rsidR="005539ED" w:rsidRPr="007C3393">
        <w:rPr>
          <w:rStyle w:val="libAlaemChar"/>
          <w:rtl/>
        </w:rPr>
        <w:t>عليهم‌السلام</w:t>
      </w:r>
      <w:r>
        <w:rPr>
          <w:rFonts w:hint="cs"/>
          <w:rtl/>
        </w:rPr>
        <w:t xml:space="preserve"> </w:t>
      </w:r>
      <w:r w:rsidRPr="005539ED">
        <w:rPr>
          <w:rStyle w:val="libFootnotenumChar"/>
          <w:rFonts w:hint="cs"/>
          <w:rtl/>
        </w:rPr>
        <w:t>(1)</w:t>
      </w:r>
      <w:r>
        <w:rPr>
          <w:rFonts w:hint="cs"/>
          <w:rtl/>
        </w:rPr>
        <w:t>.</w:t>
      </w:r>
    </w:p>
    <w:p w:rsidR="004543AF" w:rsidRDefault="00820A7F" w:rsidP="004543AF">
      <w:pPr>
        <w:pStyle w:val="libNormal"/>
        <w:rPr>
          <w:rtl/>
        </w:rPr>
      </w:pPr>
      <w:r>
        <w:rPr>
          <w:rFonts w:hint="cs"/>
          <w:rtl/>
        </w:rPr>
        <w:t xml:space="preserve">قال المجلسي: الذي يظهر من أكثر الأخبار هو أنّ الامام لا يري الحكم الشرعي في المنام، و النبيّ قد يراه فيه، و امّا الفرق بين الامام و النبيّ و بين الرسول، انّ الرسول يري الملك عند إلقاء الحكم، و النبي غير الرسول و الإمام لا يريانه في تلك الحال و إن رأياه في السائر الأحوال، و يمكن ان يخصّ الملك الذي لا يريانه بجرئيل و تعم الأحوال، لكن فيه أيضاً منافاة لبعض الأخبار؛ و مع قطع النظر </w:t>
      </w:r>
      <w:r w:rsidR="004543AF">
        <w:rPr>
          <w:rFonts w:hint="cs"/>
          <w:rtl/>
        </w:rPr>
        <w:t xml:space="preserve">من الاخبار، لعلّ الفرق بين الأئمة و غير أولي العزم من الأنبياء </w:t>
      </w:r>
      <w:r w:rsidR="005539ED" w:rsidRPr="007C3393">
        <w:rPr>
          <w:rStyle w:val="libAlaemChar"/>
          <w:rtl/>
        </w:rPr>
        <w:t>عليهم‌السلام</w:t>
      </w:r>
      <w:r w:rsidR="005539ED">
        <w:rPr>
          <w:rFonts w:hint="cs"/>
          <w:rtl/>
        </w:rPr>
        <w:t xml:space="preserve"> </w:t>
      </w:r>
      <w:r w:rsidR="004543AF">
        <w:rPr>
          <w:rFonts w:hint="cs"/>
          <w:rtl/>
        </w:rPr>
        <w:t xml:space="preserve">، أن الائمة نوّاب للرسول </w:t>
      </w:r>
      <w:r w:rsidR="005539ED" w:rsidRPr="007C3393">
        <w:rPr>
          <w:rStyle w:val="libAlaemChar"/>
          <w:rtl/>
        </w:rPr>
        <w:t>عليهم‌السلام</w:t>
      </w:r>
      <w:r w:rsidR="004543AF">
        <w:rPr>
          <w:rFonts w:hint="cs"/>
          <w:rtl/>
        </w:rPr>
        <w:t xml:space="preserve"> لا يبلغون الّا بالنيابة، و أمّا الانبياء و إن كانوا تابعين لشريعة غيرهم لكنّهم مبعوثون بالأصالة، و إن كانت تلك النيابة أشرف من تلك الأصالة.انتهى </w:t>
      </w:r>
      <w:r w:rsidR="004543AF" w:rsidRPr="005539ED">
        <w:rPr>
          <w:rStyle w:val="libFootnotenumChar"/>
          <w:rFonts w:hint="cs"/>
          <w:rtl/>
        </w:rPr>
        <w:t>(2)</w:t>
      </w:r>
      <w:r w:rsidR="004543AF">
        <w:rPr>
          <w:rFonts w:hint="cs"/>
          <w:rtl/>
        </w:rPr>
        <w:t>.</w:t>
      </w:r>
    </w:p>
    <w:p w:rsidR="004543AF" w:rsidRDefault="004543AF" w:rsidP="004543AF">
      <w:pPr>
        <w:pStyle w:val="libNormal"/>
        <w:rPr>
          <w:rtl/>
        </w:rPr>
      </w:pPr>
      <w:r>
        <w:rPr>
          <w:rFonts w:hint="cs"/>
          <w:rtl/>
        </w:rPr>
        <w:t xml:space="preserve">باب أنهم </w:t>
      </w:r>
      <w:r w:rsidR="005539ED" w:rsidRPr="007C3393">
        <w:rPr>
          <w:rStyle w:val="libAlaemChar"/>
          <w:rtl/>
        </w:rPr>
        <w:t>عليهم‌السلام</w:t>
      </w:r>
      <w:r>
        <w:rPr>
          <w:rFonts w:hint="cs"/>
          <w:rtl/>
        </w:rPr>
        <w:t xml:space="preserve"> يزادون و لولا ذلك لنفد ما عندهم، و انّ أرواحهم تعرج الى السماء في ليلة الجمعة </w:t>
      </w:r>
      <w:r w:rsidRPr="005539ED">
        <w:rPr>
          <w:rStyle w:val="libFootnotenumChar"/>
          <w:rFonts w:hint="cs"/>
          <w:rtl/>
        </w:rPr>
        <w:t>(3)</w:t>
      </w:r>
      <w:r>
        <w:rPr>
          <w:rFonts w:hint="cs"/>
          <w:rtl/>
        </w:rPr>
        <w:t>.</w:t>
      </w:r>
    </w:p>
    <w:p w:rsidR="004543AF" w:rsidRDefault="004543AF" w:rsidP="004543AF">
      <w:pPr>
        <w:pStyle w:val="libNormal"/>
        <w:rPr>
          <w:rtl/>
        </w:rPr>
      </w:pPr>
      <w:r w:rsidRPr="00240852">
        <w:rPr>
          <w:rStyle w:val="libBold1Char"/>
          <w:rFonts w:hint="cs"/>
          <w:rtl/>
        </w:rPr>
        <w:t>بصائر</w:t>
      </w:r>
      <w:r>
        <w:rPr>
          <w:rFonts w:hint="cs"/>
          <w:rtl/>
        </w:rPr>
        <w:t xml:space="preserve"> </w:t>
      </w:r>
      <w:r w:rsidRPr="00240852">
        <w:rPr>
          <w:rStyle w:val="libBold1Char"/>
          <w:rFonts w:hint="cs"/>
          <w:rtl/>
        </w:rPr>
        <w:t>الدرجات</w:t>
      </w:r>
      <w:r>
        <w:rPr>
          <w:rFonts w:hint="cs"/>
          <w:rtl/>
        </w:rPr>
        <w:t xml:space="preserve">: عن أبي يحيى الصنعاني، عن أبي عبد الله </w:t>
      </w:r>
      <w:r w:rsidR="00EC2CC2" w:rsidRPr="00EC2CC2">
        <w:rPr>
          <w:rStyle w:val="libAlaemChar"/>
          <w:rtl/>
        </w:rPr>
        <w:t>عليه‌السلام</w:t>
      </w:r>
      <w:r>
        <w:rPr>
          <w:rFonts w:hint="cs"/>
          <w:rtl/>
        </w:rPr>
        <w:t xml:space="preserve"> ،قال قالَ:يا أبا يحيى،لنا في ليالي الجمعة لَشأن من الشأن، قال: فقلت له: جعلت فداك، و ما ذلك الشأن؟ قال: يؤذن أرواح الأنبياء </w:t>
      </w:r>
      <w:r w:rsidR="007A4A50">
        <w:rPr>
          <w:rFonts w:hint="cs"/>
          <w:rtl/>
        </w:rPr>
        <w:t xml:space="preserve">الموتى </w:t>
      </w:r>
      <w:r w:rsidR="00EB3F2A">
        <w:rPr>
          <w:rFonts w:hint="cs"/>
          <w:rtl/>
        </w:rPr>
        <w:t>و أرواح الأوصياء الموتى و روح الوصيّ الذي بين ظهرانيكم يُعرج بها الى السماء حتى توافي عرش ربّها فتطوف به اسبوعاً و تصلّي عند كلّ قائمة من قوائم العرش ركعتين ثم الى الأبدان التي كان فيها، فتصبح الأنبياء و الأوصياء قد مُلئوا سروراً، و يصبح الوصيّ الذي بين ظهرانيكم</w:t>
      </w:r>
    </w:p>
    <w:p w:rsidR="005539ED" w:rsidRDefault="005539ED" w:rsidP="005539ED">
      <w:pPr>
        <w:pStyle w:val="libLine"/>
        <w:rPr>
          <w:rtl/>
        </w:rPr>
      </w:pPr>
      <w:r>
        <w:rPr>
          <w:rtl/>
        </w:rPr>
        <w:t>____________________</w:t>
      </w:r>
    </w:p>
    <w:p w:rsidR="005539ED" w:rsidRDefault="005539ED" w:rsidP="00240852">
      <w:pPr>
        <w:pStyle w:val="libFootnote0"/>
        <w:rPr>
          <w:rtl/>
        </w:rPr>
      </w:pPr>
      <w:r>
        <w:rPr>
          <w:rFonts w:hint="cs"/>
          <w:rtl/>
        </w:rPr>
        <w:t>(1) ق:291/87/7،ج:66/26.</w:t>
      </w:r>
    </w:p>
    <w:p w:rsidR="005539ED" w:rsidRDefault="005539ED" w:rsidP="00240852">
      <w:pPr>
        <w:pStyle w:val="libFootnote0"/>
        <w:rPr>
          <w:rtl/>
        </w:rPr>
      </w:pPr>
      <w:r>
        <w:rPr>
          <w:rFonts w:hint="cs"/>
          <w:rtl/>
        </w:rPr>
        <w:t>(2) ق:295/87/7،ج:82/26.</w:t>
      </w:r>
    </w:p>
    <w:p w:rsidR="005539ED" w:rsidRDefault="005539ED" w:rsidP="00240852">
      <w:pPr>
        <w:pStyle w:val="libFootnote0"/>
        <w:rPr>
          <w:rtl/>
        </w:rPr>
      </w:pPr>
      <w:r>
        <w:rPr>
          <w:rFonts w:hint="cs"/>
          <w:rtl/>
        </w:rPr>
        <w:t>(3) ق:296/88/7،ج:86/26.</w:t>
      </w:r>
    </w:p>
    <w:p w:rsidR="005A2728" w:rsidRDefault="005A2728" w:rsidP="0027669E">
      <w:pPr>
        <w:pStyle w:val="libNormal"/>
        <w:rPr>
          <w:rtl/>
        </w:rPr>
      </w:pPr>
      <w:r>
        <w:rPr>
          <w:rtl/>
        </w:rPr>
        <w:br w:type="page"/>
      </w:r>
    </w:p>
    <w:p w:rsidR="00240852" w:rsidRDefault="00240852" w:rsidP="00D81ED2">
      <w:pPr>
        <w:pStyle w:val="libNormal0"/>
        <w:rPr>
          <w:rtl/>
        </w:rPr>
      </w:pPr>
      <w:r>
        <w:rPr>
          <w:rFonts w:hint="cs"/>
          <w:rtl/>
        </w:rPr>
        <w:lastRenderedPageBreak/>
        <w:t xml:space="preserve">و قد زيد في علمه مثل جمّ الغفير </w:t>
      </w:r>
      <w:r w:rsidRPr="00D81ED2">
        <w:rPr>
          <w:rStyle w:val="libFootnotenumChar"/>
          <w:rFonts w:hint="cs"/>
          <w:rtl/>
        </w:rPr>
        <w:t>(1)</w:t>
      </w:r>
      <w:r>
        <w:rPr>
          <w:rFonts w:hint="cs"/>
          <w:rtl/>
        </w:rPr>
        <w:t>.</w:t>
      </w:r>
    </w:p>
    <w:p w:rsidR="00240852" w:rsidRDefault="00240852" w:rsidP="0027669E">
      <w:pPr>
        <w:pStyle w:val="libNormal"/>
        <w:rPr>
          <w:rtl/>
        </w:rPr>
      </w:pPr>
      <w:r>
        <w:rPr>
          <w:rFonts w:hint="cs"/>
          <w:rtl/>
        </w:rPr>
        <w:t xml:space="preserve">باب حقّ الإمام علي الرعيّة، و حقّ الرعيّة علي الإمام </w:t>
      </w:r>
      <w:r w:rsidRPr="00D81ED2">
        <w:rPr>
          <w:rStyle w:val="libFootnotenumChar"/>
          <w:rFonts w:hint="cs"/>
          <w:rtl/>
        </w:rPr>
        <w:t>(2)</w:t>
      </w:r>
      <w:r>
        <w:rPr>
          <w:rFonts w:hint="cs"/>
          <w:rtl/>
        </w:rPr>
        <w:t>.</w:t>
      </w:r>
    </w:p>
    <w:p w:rsidR="00240852" w:rsidRDefault="00240852" w:rsidP="0027669E">
      <w:pPr>
        <w:pStyle w:val="libNormal"/>
        <w:rPr>
          <w:rtl/>
        </w:rPr>
      </w:pPr>
      <w:r w:rsidRPr="0003496C">
        <w:rPr>
          <w:rStyle w:val="libBold1Char"/>
          <w:rFonts w:hint="cs"/>
          <w:rtl/>
        </w:rPr>
        <w:t>نهج</w:t>
      </w:r>
      <w:r>
        <w:rPr>
          <w:rFonts w:hint="cs"/>
          <w:rtl/>
        </w:rPr>
        <w:t xml:space="preserve"> </w:t>
      </w:r>
      <w:r w:rsidRPr="0003496C">
        <w:rPr>
          <w:rStyle w:val="libBold1Char"/>
          <w:rFonts w:hint="cs"/>
          <w:rtl/>
        </w:rPr>
        <w:t>البلاغة</w:t>
      </w:r>
      <w:r>
        <w:rPr>
          <w:rFonts w:hint="cs"/>
          <w:rtl/>
        </w:rPr>
        <w:t xml:space="preserve">: قال أمير المؤمنين </w:t>
      </w:r>
      <w:r w:rsidR="00EC2CC2" w:rsidRPr="00EC2CC2">
        <w:rPr>
          <w:rStyle w:val="libAlaemChar"/>
          <w:rtl/>
        </w:rPr>
        <w:t>عليه‌السلام</w:t>
      </w:r>
      <w:r>
        <w:rPr>
          <w:rFonts w:hint="cs"/>
          <w:rtl/>
        </w:rPr>
        <w:t xml:space="preserve"> في بعض خطبه: أيّها الناس، انّ لي عليكم حَقّاً و لكم عليَّ حقّ، فأمّا حقُّكم عليَّ فالنصيحة لكم، و توفير فيئكم عليكم و تعليمكم كيلا تَجْعلوا، و تَأْديبكم كيما تعلموا، و أمّا حقّي عليكم فالوفاء بالبيعة، و نصيحة في المشهد و المغيب، و الإجابة</w:t>
      </w:r>
      <w:r w:rsidR="00347A13">
        <w:rPr>
          <w:rFonts w:hint="cs"/>
          <w:rtl/>
        </w:rPr>
        <w:t xml:space="preserve">ُ حين أدعوكم و الطاعة حين آمركم </w:t>
      </w:r>
      <w:r w:rsidR="00347A13" w:rsidRPr="00D81ED2">
        <w:rPr>
          <w:rStyle w:val="libFootnotenumChar"/>
          <w:rFonts w:hint="cs"/>
          <w:rtl/>
        </w:rPr>
        <w:t>(3)</w:t>
      </w:r>
      <w:r w:rsidR="00347A13">
        <w:rPr>
          <w:rFonts w:hint="cs"/>
          <w:rtl/>
        </w:rPr>
        <w:t>.</w:t>
      </w:r>
    </w:p>
    <w:p w:rsidR="00347A13" w:rsidRDefault="00347A13" w:rsidP="0027669E">
      <w:pPr>
        <w:pStyle w:val="libNormal"/>
        <w:rPr>
          <w:rtl/>
        </w:rPr>
      </w:pPr>
      <w:r>
        <w:rPr>
          <w:rFonts w:hint="cs"/>
          <w:rtl/>
        </w:rPr>
        <w:t xml:space="preserve">باب أنّهم </w:t>
      </w:r>
      <w:r w:rsidR="00D81ED2" w:rsidRPr="007C3393">
        <w:rPr>
          <w:rStyle w:val="libAlaemChar"/>
          <w:rtl/>
        </w:rPr>
        <w:t>عليهم‌السلام</w:t>
      </w:r>
      <w:r>
        <w:rPr>
          <w:rFonts w:hint="cs"/>
          <w:rtl/>
        </w:rPr>
        <w:t xml:space="preserve"> يعلمون متى يموتون، و أنّه لا يقع ذلك إلّا بإختيارهم </w:t>
      </w:r>
      <w:r w:rsidRPr="00D81ED2">
        <w:rPr>
          <w:rStyle w:val="libFootnotenumChar"/>
          <w:rFonts w:hint="cs"/>
          <w:rtl/>
        </w:rPr>
        <w:t>(4)</w:t>
      </w:r>
      <w:r>
        <w:rPr>
          <w:rFonts w:hint="cs"/>
          <w:rtl/>
        </w:rPr>
        <w:t>.</w:t>
      </w:r>
    </w:p>
    <w:p w:rsidR="00347A13" w:rsidRDefault="00064477" w:rsidP="003115FB">
      <w:pPr>
        <w:pStyle w:val="libNormal"/>
        <w:rPr>
          <w:rtl/>
        </w:rPr>
      </w:pPr>
      <w:r>
        <w:rPr>
          <w:rFonts w:hint="cs"/>
          <w:rtl/>
        </w:rPr>
        <w:t xml:space="preserve">باب انّ الإمام لا يغسّله و لا يدفنه إلّا إمام </w:t>
      </w:r>
      <w:r w:rsidRPr="00D81ED2">
        <w:rPr>
          <w:rStyle w:val="libFootnotenumChar"/>
          <w:rFonts w:hint="cs"/>
          <w:rtl/>
        </w:rPr>
        <w:t>(5)</w:t>
      </w:r>
      <w:r>
        <w:rPr>
          <w:rFonts w:hint="cs"/>
          <w:rtl/>
        </w:rPr>
        <w:t>.</w:t>
      </w:r>
    </w:p>
    <w:p w:rsidR="00064477" w:rsidRDefault="00064477" w:rsidP="003115FB">
      <w:pPr>
        <w:pStyle w:val="libNormal"/>
        <w:rPr>
          <w:rtl/>
        </w:rPr>
      </w:pPr>
      <w:r>
        <w:rPr>
          <w:rFonts w:hint="cs"/>
          <w:rtl/>
        </w:rPr>
        <w:t xml:space="preserve">باب انّ الإمام متى يعلم أنّه إمام </w:t>
      </w:r>
      <w:r w:rsidRPr="00D81ED2">
        <w:rPr>
          <w:rStyle w:val="libFootnotenumChar"/>
          <w:rFonts w:hint="cs"/>
          <w:rtl/>
        </w:rPr>
        <w:t>(6)</w:t>
      </w:r>
      <w:r>
        <w:rPr>
          <w:rFonts w:hint="cs"/>
          <w:rtl/>
        </w:rPr>
        <w:t>.و فيه:</w:t>
      </w:r>
    </w:p>
    <w:p w:rsidR="00064477" w:rsidRDefault="00064477" w:rsidP="003115FB">
      <w:pPr>
        <w:pStyle w:val="libNormal"/>
        <w:rPr>
          <w:rtl/>
        </w:rPr>
      </w:pPr>
      <w:r w:rsidRPr="0003496C">
        <w:rPr>
          <w:rStyle w:val="libBold1Char"/>
          <w:rFonts w:hint="cs"/>
          <w:rtl/>
        </w:rPr>
        <w:t>بصائر</w:t>
      </w:r>
      <w:r>
        <w:rPr>
          <w:rFonts w:hint="cs"/>
          <w:rtl/>
        </w:rPr>
        <w:t xml:space="preserve"> </w:t>
      </w:r>
      <w:r w:rsidRPr="0003496C">
        <w:rPr>
          <w:rStyle w:val="libBold1Char"/>
          <w:rFonts w:hint="cs"/>
          <w:rtl/>
        </w:rPr>
        <w:t>الدرجات</w:t>
      </w:r>
      <w:r>
        <w:rPr>
          <w:rFonts w:hint="cs"/>
          <w:rtl/>
        </w:rPr>
        <w:t xml:space="preserve">: عن أحمد بن عمر قال: سمعته يقول، يعني أبا الحسن الرضا </w:t>
      </w:r>
      <w:r w:rsidR="00EC2CC2" w:rsidRPr="00EC2CC2">
        <w:rPr>
          <w:rStyle w:val="libAlaemChar"/>
          <w:rtl/>
        </w:rPr>
        <w:t>عليه‌السلام</w:t>
      </w:r>
      <w:r>
        <w:rPr>
          <w:rFonts w:hint="cs"/>
          <w:rtl/>
        </w:rPr>
        <w:t xml:space="preserve"> :إنّي طلّقت أم فروة بنت إسحاق في رجب بعد موت أبي بيوم، قلت له: جُعلت فداك،طلّقتها و قد علمتَ بموت أبي الحسن </w:t>
      </w:r>
      <w:r w:rsidR="00EC2CC2" w:rsidRPr="00EC2CC2">
        <w:rPr>
          <w:rStyle w:val="libAlaemChar"/>
          <w:rtl/>
        </w:rPr>
        <w:t>عليه‌السلام</w:t>
      </w:r>
      <w:r>
        <w:rPr>
          <w:rFonts w:hint="cs"/>
          <w:rtl/>
        </w:rPr>
        <w:t xml:space="preserve"> ؟ قال: نعم.</w:t>
      </w:r>
    </w:p>
    <w:p w:rsidR="00064477" w:rsidRDefault="00064477" w:rsidP="003115FB">
      <w:pPr>
        <w:pStyle w:val="libNormal"/>
        <w:rPr>
          <w:rtl/>
        </w:rPr>
      </w:pPr>
      <w:r>
        <w:rPr>
          <w:rFonts w:hint="cs"/>
          <w:rtl/>
        </w:rPr>
        <w:t xml:space="preserve">باب الوقت الذي يعرف الإِمام الأخير ما عند الأوّل </w:t>
      </w:r>
      <w:r w:rsidRPr="00D81ED2">
        <w:rPr>
          <w:rStyle w:val="libFootnotenumChar"/>
          <w:rFonts w:hint="cs"/>
          <w:rtl/>
        </w:rPr>
        <w:t>(7)</w:t>
      </w:r>
      <w:r>
        <w:rPr>
          <w:rFonts w:hint="cs"/>
          <w:rtl/>
        </w:rPr>
        <w:t xml:space="preserve">، و فيه انّه </w:t>
      </w:r>
      <w:r w:rsidR="00EC2CC2" w:rsidRPr="00EC2CC2">
        <w:rPr>
          <w:rStyle w:val="libAlaemChar"/>
          <w:rtl/>
        </w:rPr>
        <w:t>عليه‌السلام</w:t>
      </w:r>
      <w:r>
        <w:rPr>
          <w:rFonts w:hint="cs"/>
          <w:rtl/>
        </w:rPr>
        <w:t xml:space="preserve"> يعرف ما عنده في آخر دقيقة تبقى من روحه.</w:t>
      </w:r>
    </w:p>
    <w:p w:rsidR="00064477" w:rsidRDefault="00D81ED2" w:rsidP="003115FB">
      <w:pPr>
        <w:pStyle w:val="libNormal"/>
        <w:rPr>
          <w:rtl/>
        </w:rPr>
      </w:pPr>
      <w:r>
        <w:rPr>
          <w:rFonts w:hint="cs"/>
          <w:rtl/>
        </w:rPr>
        <w:t xml:space="preserve">باب ما يجب على الناس عند موت الإِمام </w:t>
      </w:r>
      <w:r w:rsidRPr="00D81ED2">
        <w:rPr>
          <w:rStyle w:val="libFootnotenumChar"/>
          <w:rFonts w:hint="cs"/>
          <w:rtl/>
        </w:rPr>
        <w:t>(8)</w:t>
      </w:r>
      <w:r>
        <w:rPr>
          <w:rFonts w:hint="cs"/>
          <w:rtl/>
        </w:rPr>
        <w:t>.</w:t>
      </w:r>
    </w:p>
    <w:p w:rsidR="00D81ED2" w:rsidRDefault="00D81ED2" w:rsidP="003115FB">
      <w:pPr>
        <w:pStyle w:val="libNormal"/>
        <w:rPr>
          <w:rtl/>
        </w:rPr>
      </w:pPr>
      <w:r w:rsidRPr="0003496C">
        <w:rPr>
          <w:rStyle w:val="libBold1Char"/>
          <w:rFonts w:hint="cs"/>
          <w:rtl/>
        </w:rPr>
        <w:t>علل</w:t>
      </w:r>
      <w:r>
        <w:rPr>
          <w:rFonts w:hint="cs"/>
          <w:rtl/>
        </w:rPr>
        <w:t xml:space="preserve"> </w:t>
      </w:r>
      <w:r w:rsidRPr="0003496C">
        <w:rPr>
          <w:rStyle w:val="libBold1Char"/>
          <w:rFonts w:hint="cs"/>
          <w:rtl/>
        </w:rPr>
        <w:t>الشرايع</w:t>
      </w:r>
      <w:r>
        <w:rPr>
          <w:rFonts w:hint="cs"/>
          <w:rtl/>
        </w:rPr>
        <w:t xml:space="preserve">: عن يعقوب بن شعيب، عن أبي عبد الله </w:t>
      </w:r>
      <w:r w:rsidR="00EC2CC2" w:rsidRPr="00EC2CC2">
        <w:rPr>
          <w:rStyle w:val="libAlaemChar"/>
          <w:rtl/>
        </w:rPr>
        <w:t>عليه‌السلام</w:t>
      </w:r>
      <w:r>
        <w:rPr>
          <w:rFonts w:hint="cs"/>
          <w:rtl/>
        </w:rPr>
        <w:t xml:space="preserve"> قال: قلت له: إذا هلك</w:t>
      </w:r>
    </w:p>
    <w:p w:rsidR="00D81ED2" w:rsidRDefault="00D81ED2" w:rsidP="00D81ED2">
      <w:pPr>
        <w:pStyle w:val="libLine"/>
        <w:rPr>
          <w:rtl/>
        </w:rPr>
      </w:pPr>
      <w:r>
        <w:rPr>
          <w:rtl/>
        </w:rPr>
        <w:t>____________________</w:t>
      </w:r>
    </w:p>
    <w:p w:rsidR="00D81ED2" w:rsidRDefault="00D81ED2" w:rsidP="00D81ED2">
      <w:pPr>
        <w:pStyle w:val="libFootnote0"/>
        <w:rPr>
          <w:rtl/>
        </w:rPr>
      </w:pPr>
      <w:r>
        <w:rPr>
          <w:rFonts w:hint="cs"/>
          <w:rtl/>
        </w:rPr>
        <w:t>(1) ق:297/88/7،ج:89/26.</w:t>
      </w:r>
    </w:p>
    <w:p w:rsidR="00D81ED2" w:rsidRDefault="00D81ED2" w:rsidP="00D81ED2">
      <w:pPr>
        <w:pStyle w:val="libFootnote0"/>
        <w:rPr>
          <w:rtl/>
        </w:rPr>
      </w:pPr>
      <w:r>
        <w:rPr>
          <w:rFonts w:hint="cs"/>
          <w:rtl/>
        </w:rPr>
        <w:t>(2) ق:410/133/4،ج:242/27.</w:t>
      </w:r>
    </w:p>
    <w:p w:rsidR="00D81ED2" w:rsidRDefault="00D81ED2" w:rsidP="00D81ED2">
      <w:pPr>
        <w:pStyle w:val="libFootnote0"/>
        <w:rPr>
          <w:rtl/>
        </w:rPr>
      </w:pPr>
      <w:r>
        <w:rPr>
          <w:rFonts w:hint="cs"/>
          <w:rtl/>
        </w:rPr>
        <w:t>(3) ق:412/133/7،ج:251/27.</w:t>
      </w:r>
    </w:p>
    <w:p w:rsidR="00D81ED2" w:rsidRDefault="00D81ED2" w:rsidP="00D81ED2">
      <w:pPr>
        <w:pStyle w:val="libFootnote0"/>
        <w:rPr>
          <w:rtl/>
        </w:rPr>
      </w:pPr>
      <w:r>
        <w:rPr>
          <w:rFonts w:hint="cs"/>
          <w:rtl/>
        </w:rPr>
        <w:t>(4) ق:420/139/7،ج:285/27.</w:t>
      </w:r>
    </w:p>
    <w:p w:rsidR="00D81ED2" w:rsidRDefault="00D81ED2" w:rsidP="00D81ED2">
      <w:pPr>
        <w:pStyle w:val="libFootnote0"/>
        <w:rPr>
          <w:rtl/>
        </w:rPr>
      </w:pPr>
      <w:r>
        <w:rPr>
          <w:rFonts w:hint="cs"/>
          <w:rtl/>
        </w:rPr>
        <w:t>(5) ق:420/139/7،ج:288/27. ق:141/27/11،ج:127/47.</w:t>
      </w:r>
    </w:p>
    <w:p w:rsidR="00D81ED2" w:rsidRDefault="00D81ED2" w:rsidP="00D81ED2">
      <w:pPr>
        <w:pStyle w:val="libFootnote0"/>
        <w:rPr>
          <w:rtl/>
        </w:rPr>
      </w:pPr>
      <w:r>
        <w:rPr>
          <w:rFonts w:hint="cs"/>
          <w:rtl/>
        </w:rPr>
        <w:t>(6) ق:421/140/7،ج:291/27.</w:t>
      </w:r>
    </w:p>
    <w:p w:rsidR="00D81ED2" w:rsidRDefault="00D81ED2" w:rsidP="00D81ED2">
      <w:pPr>
        <w:pStyle w:val="libFootnote0"/>
        <w:rPr>
          <w:rtl/>
        </w:rPr>
      </w:pPr>
      <w:r>
        <w:rPr>
          <w:rFonts w:hint="cs"/>
          <w:rtl/>
        </w:rPr>
        <w:t>(7) ق:421/141/7،ج:294/27.</w:t>
      </w:r>
    </w:p>
    <w:p w:rsidR="00D81ED2" w:rsidRDefault="00D81ED2" w:rsidP="00D81ED2">
      <w:pPr>
        <w:pStyle w:val="libFootnote0"/>
        <w:rPr>
          <w:rtl/>
        </w:rPr>
      </w:pPr>
      <w:r>
        <w:rPr>
          <w:rFonts w:hint="cs"/>
          <w:rtl/>
        </w:rPr>
        <w:t>(8) ق:421/142/7،ج:295/27.</w:t>
      </w:r>
    </w:p>
    <w:p w:rsidR="005A2728" w:rsidRDefault="005A2728" w:rsidP="0027669E">
      <w:pPr>
        <w:pStyle w:val="libNormal"/>
        <w:rPr>
          <w:rtl/>
        </w:rPr>
      </w:pPr>
      <w:r>
        <w:rPr>
          <w:rtl/>
        </w:rPr>
        <w:br w:type="page"/>
      </w:r>
    </w:p>
    <w:p w:rsidR="00D81ED2" w:rsidRPr="00644DE8" w:rsidRDefault="00D81ED2" w:rsidP="00644DE8">
      <w:pPr>
        <w:pStyle w:val="libNormal0"/>
        <w:rPr>
          <w:rtl/>
        </w:rPr>
      </w:pPr>
      <w:r w:rsidRPr="00644DE8">
        <w:rPr>
          <w:rFonts w:hint="cs"/>
          <w:rtl/>
        </w:rPr>
        <w:lastRenderedPageBreak/>
        <w:t xml:space="preserve">الإمام فبلغ قوماً ليسوا بحضرته قال:يخرجون في المطلب، فانّهم لا يزالون في عُذرٍ ماداموا في الطلب، قلتُ:يخرجون كلُّهم أو يكفيهم أن يخرج بعضهم؟ قال: انّ الله (عزّ و جلّ) يقول: </w:t>
      </w:r>
      <w:r w:rsidRPr="00644DE8">
        <w:rPr>
          <w:rStyle w:val="libAlaemChar"/>
          <w:rFonts w:hint="cs"/>
          <w:rtl/>
        </w:rPr>
        <w:t>(</w:t>
      </w:r>
      <w:r w:rsidRPr="00644DE8">
        <w:rPr>
          <w:rStyle w:val="libAieChar"/>
          <w:rFonts w:hint="cs"/>
          <w:rtl/>
        </w:rPr>
        <w:t xml:space="preserve"> فَلَو لَا نَفَرَ مِنْ فِرْقَةٍ مِنْهُمْ طائِفَةٌ لِيَتَفَقَّهوا فِي الدِّينِ وَ لِيُنْذِرُوا قَومَهُمْ إذا رَجَعُوا إلَيْهِمْ لَعَلَّهُمْ يَحْذَرُونَ </w:t>
      </w:r>
      <w:r w:rsidRPr="00644DE8">
        <w:rPr>
          <w:rStyle w:val="libAlaemChar"/>
          <w:rFonts w:hint="cs"/>
          <w:rtl/>
        </w:rPr>
        <w:t>)</w:t>
      </w:r>
      <w:r w:rsidRPr="00644DE8">
        <w:rPr>
          <w:rStyle w:val="libNormalChar"/>
          <w:rFonts w:hint="cs"/>
          <w:rtl/>
        </w:rPr>
        <w:t xml:space="preserve"> </w:t>
      </w:r>
      <w:r w:rsidRPr="00644DE8">
        <w:rPr>
          <w:rStyle w:val="libFootnotenumChar"/>
          <w:rFonts w:hint="cs"/>
          <w:rtl/>
        </w:rPr>
        <w:t>(1)</w:t>
      </w:r>
      <w:r w:rsidRPr="00644DE8">
        <w:rPr>
          <w:rFonts w:hint="cs"/>
          <w:rtl/>
        </w:rPr>
        <w:t xml:space="preserve"> قال: هؤلاء المقيمون في السعة حتى يرجع اليهم أصحابُهم.</w:t>
      </w:r>
    </w:p>
    <w:p w:rsidR="00D81ED2" w:rsidRDefault="00D81ED2" w:rsidP="0027669E">
      <w:pPr>
        <w:pStyle w:val="libNormal"/>
        <w:rPr>
          <w:rtl/>
        </w:rPr>
      </w:pPr>
      <w:r>
        <w:rPr>
          <w:rFonts w:hint="cs"/>
          <w:rtl/>
        </w:rPr>
        <w:t xml:space="preserve">باب أحوالهم </w:t>
      </w:r>
      <w:r w:rsidR="0003496C" w:rsidRPr="007C3393">
        <w:rPr>
          <w:rStyle w:val="libAlaemChar"/>
          <w:rtl/>
        </w:rPr>
        <w:t>عليهم‌السلام</w:t>
      </w:r>
      <w:r>
        <w:rPr>
          <w:rFonts w:hint="cs"/>
          <w:rtl/>
        </w:rPr>
        <w:t xml:space="preserve"> بعد الموت، و أنّ لحومهم حرام على الأرض، و أنّهم يُرفعون الى السماء </w:t>
      </w:r>
      <w:r w:rsidRPr="00CF02D6">
        <w:rPr>
          <w:rStyle w:val="libFootnotenumChar"/>
          <w:rFonts w:hint="cs"/>
          <w:rtl/>
        </w:rPr>
        <w:t>(2)</w:t>
      </w:r>
      <w:r>
        <w:rPr>
          <w:rFonts w:hint="cs"/>
          <w:rtl/>
        </w:rPr>
        <w:t>.</w:t>
      </w:r>
    </w:p>
    <w:p w:rsidR="00D81ED2" w:rsidRDefault="0085137F" w:rsidP="0027669E">
      <w:pPr>
        <w:pStyle w:val="libNormal"/>
        <w:rPr>
          <w:rtl/>
        </w:rPr>
      </w:pPr>
      <w:r>
        <w:rPr>
          <w:rFonts w:hint="cs"/>
          <w:rtl/>
        </w:rPr>
        <w:t xml:space="preserve">باب انّهم </w:t>
      </w:r>
      <w:r w:rsidR="0003496C" w:rsidRPr="007C3393">
        <w:rPr>
          <w:rStyle w:val="libAlaemChar"/>
          <w:rtl/>
        </w:rPr>
        <w:t>عليهم‌السلام</w:t>
      </w:r>
      <w:r>
        <w:rPr>
          <w:rFonts w:hint="cs"/>
          <w:rtl/>
        </w:rPr>
        <w:t xml:space="preserve"> يظهرون </w:t>
      </w:r>
      <w:r w:rsidR="00B14340">
        <w:rPr>
          <w:rFonts w:hint="cs"/>
          <w:rtl/>
        </w:rPr>
        <w:t xml:space="preserve">بعد موتهم عليهم، و يظهر منهم الغرائب، و يأتيهم أرواح الأنبياء </w:t>
      </w:r>
      <w:r w:rsidR="0003496C" w:rsidRPr="007C3393">
        <w:rPr>
          <w:rStyle w:val="libAlaemChar"/>
          <w:rtl/>
        </w:rPr>
        <w:t>عليهم‌السلام</w:t>
      </w:r>
      <w:r w:rsidR="00B14340">
        <w:rPr>
          <w:rFonts w:hint="cs"/>
          <w:rtl/>
        </w:rPr>
        <w:t xml:space="preserve"> و تظهر لهم الأموات من أوليائهم و أعدائهم </w:t>
      </w:r>
      <w:r w:rsidR="00B14340" w:rsidRPr="00CF02D6">
        <w:rPr>
          <w:rStyle w:val="libFootnotenumChar"/>
          <w:rFonts w:hint="cs"/>
          <w:rtl/>
        </w:rPr>
        <w:t>(3)</w:t>
      </w:r>
      <w:r w:rsidR="00B14340">
        <w:rPr>
          <w:rFonts w:hint="cs"/>
          <w:rtl/>
        </w:rPr>
        <w:t>.</w:t>
      </w:r>
    </w:p>
    <w:p w:rsidR="00B14340" w:rsidRDefault="00B14340" w:rsidP="0027669E">
      <w:pPr>
        <w:pStyle w:val="libNormal"/>
        <w:rPr>
          <w:rtl/>
        </w:rPr>
      </w:pPr>
      <w:r w:rsidRPr="0003496C">
        <w:rPr>
          <w:rStyle w:val="libBold1Char"/>
          <w:rFonts w:hint="cs"/>
          <w:rtl/>
        </w:rPr>
        <w:t>كتاب</w:t>
      </w:r>
      <w:r>
        <w:rPr>
          <w:rFonts w:hint="cs"/>
          <w:rtl/>
        </w:rPr>
        <w:t xml:space="preserve"> </w:t>
      </w:r>
      <w:r w:rsidRPr="0003496C">
        <w:rPr>
          <w:rStyle w:val="libBold1Char"/>
          <w:rFonts w:hint="cs"/>
          <w:rtl/>
        </w:rPr>
        <w:t>المحتضر</w:t>
      </w:r>
      <w:r>
        <w:rPr>
          <w:rFonts w:hint="cs"/>
          <w:rtl/>
        </w:rPr>
        <w:t xml:space="preserve">: عن كتاب القائم للفضل بن شاذان، عن ابن نباتة في حديث طويل يذكر فيه انّ أمير المؤمنين </w:t>
      </w:r>
      <w:r w:rsidR="00EC2CC2" w:rsidRPr="00EC2CC2">
        <w:rPr>
          <w:rStyle w:val="libAlaemChar"/>
          <w:rtl/>
        </w:rPr>
        <w:t>عليه‌السلام</w:t>
      </w:r>
      <w:r>
        <w:rPr>
          <w:rFonts w:hint="cs"/>
          <w:rtl/>
        </w:rPr>
        <w:t xml:space="preserve"> خرج من الكوفة و مرّ حتى أتى الغريّين فجازه فلحقناه و هو مستلق</w:t>
      </w:r>
      <w:r w:rsidR="003711CB">
        <w:rPr>
          <w:rFonts w:hint="cs"/>
          <w:rtl/>
        </w:rPr>
        <w:t>ٍ على الأرض بجسده ليس تحته ثوب، فقال له قنبر: يا أمير المؤمنين،ألا أبسط ثوبي تحتك؟ قال: لا، هل هي الّا تربة مؤمن أو مزاحمته في مجلسه.</w:t>
      </w:r>
    </w:p>
    <w:p w:rsidR="003711CB" w:rsidRDefault="003711CB" w:rsidP="0027669E">
      <w:pPr>
        <w:pStyle w:val="libNormal"/>
        <w:rPr>
          <w:rtl/>
        </w:rPr>
      </w:pPr>
      <w:r>
        <w:rPr>
          <w:rFonts w:hint="cs"/>
          <w:rtl/>
        </w:rPr>
        <w:t>قال الأصبغ: فقلت: يا أمير المؤمنين،تربة مؤمن قد عرفناها كانت أو تكون، فما مزاحمته في مجلس</w:t>
      </w:r>
      <w:r w:rsidR="006B2BE6">
        <w:rPr>
          <w:rFonts w:hint="cs"/>
          <w:rtl/>
        </w:rPr>
        <w:t xml:space="preserve">ه؟ فقال:يابن نباتة،لو كُشف لكم لرأيتهم أرواح المؤمنين في هذا الظّهر حلقاً يتزاورون و يحدثون، انّ في هذا الظّهر روح كلّ مؤمن، و بوادي برهوت </w:t>
      </w:r>
      <w:r w:rsidR="006B2BE6" w:rsidRPr="00CF02D6">
        <w:rPr>
          <w:rStyle w:val="libFootnotenumChar"/>
          <w:rFonts w:hint="cs"/>
          <w:rtl/>
        </w:rPr>
        <w:t>(4)</w:t>
      </w:r>
      <w:r w:rsidR="006B2BE6">
        <w:rPr>
          <w:rFonts w:hint="cs"/>
          <w:rtl/>
        </w:rPr>
        <w:t xml:space="preserve"> نسمة كل كافر </w:t>
      </w:r>
      <w:r w:rsidR="006B2BE6" w:rsidRPr="00CF02D6">
        <w:rPr>
          <w:rStyle w:val="libFootnotenumChar"/>
          <w:rFonts w:hint="cs"/>
          <w:rtl/>
        </w:rPr>
        <w:t>(5)</w:t>
      </w:r>
      <w:r w:rsidR="006B2BE6">
        <w:rPr>
          <w:rFonts w:hint="cs"/>
          <w:rtl/>
        </w:rPr>
        <w:t>.</w:t>
      </w:r>
    </w:p>
    <w:p w:rsidR="006B2BE6" w:rsidRDefault="006B2BE6" w:rsidP="0003496C">
      <w:pPr>
        <w:pStyle w:val="libNormal"/>
        <w:rPr>
          <w:rtl/>
        </w:rPr>
      </w:pPr>
      <w:r>
        <w:rPr>
          <w:rFonts w:hint="cs"/>
          <w:rtl/>
        </w:rPr>
        <w:t xml:space="preserve">باب الدلائل التي ذكرها الشيخ الطبرسي </w:t>
      </w:r>
      <w:r w:rsidR="0003496C" w:rsidRPr="0003496C">
        <w:rPr>
          <w:rStyle w:val="libAlaemChar"/>
          <w:rtl/>
        </w:rPr>
        <w:t>رحمه‌الله</w:t>
      </w:r>
      <w:r>
        <w:rPr>
          <w:rFonts w:hint="cs"/>
          <w:rtl/>
        </w:rPr>
        <w:t xml:space="preserve"> في (اعلام الورى) على إمامة</w:t>
      </w:r>
    </w:p>
    <w:p w:rsidR="00760F71" w:rsidRDefault="00760F71" w:rsidP="00760F71">
      <w:pPr>
        <w:pStyle w:val="libLine"/>
        <w:rPr>
          <w:rtl/>
        </w:rPr>
      </w:pPr>
      <w:r>
        <w:rPr>
          <w:rtl/>
        </w:rPr>
        <w:t>____________________</w:t>
      </w:r>
    </w:p>
    <w:p w:rsidR="00760F71" w:rsidRDefault="00760F71" w:rsidP="00CF02D6">
      <w:pPr>
        <w:pStyle w:val="libFootnote0"/>
        <w:rPr>
          <w:rtl/>
        </w:rPr>
      </w:pPr>
      <w:r>
        <w:rPr>
          <w:rFonts w:hint="cs"/>
          <w:rtl/>
        </w:rPr>
        <w:t>(1) سورة التوبة/الآية 122.</w:t>
      </w:r>
    </w:p>
    <w:p w:rsidR="00760F71" w:rsidRDefault="00760F71" w:rsidP="00CF02D6">
      <w:pPr>
        <w:pStyle w:val="libFootnote0"/>
        <w:rPr>
          <w:rtl/>
        </w:rPr>
      </w:pPr>
      <w:r>
        <w:rPr>
          <w:rFonts w:hint="cs"/>
          <w:rtl/>
        </w:rPr>
        <w:t>(2) ق:422/143/7،ج:299/27.</w:t>
      </w:r>
    </w:p>
    <w:p w:rsidR="00760F71" w:rsidRDefault="00760F71" w:rsidP="00CF02D6">
      <w:pPr>
        <w:pStyle w:val="libFootnote0"/>
        <w:rPr>
          <w:rtl/>
        </w:rPr>
      </w:pPr>
      <w:r>
        <w:rPr>
          <w:rFonts w:hint="cs"/>
          <w:rtl/>
        </w:rPr>
        <w:t>(3) ق:423/144/7،ج:302/27.</w:t>
      </w:r>
    </w:p>
    <w:p w:rsidR="00760F71" w:rsidRDefault="00760F71" w:rsidP="00CF02D6">
      <w:pPr>
        <w:pStyle w:val="libFootnote0"/>
        <w:rPr>
          <w:rtl/>
        </w:rPr>
      </w:pPr>
      <w:r>
        <w:rPr>
          <w:rFonts w:hint="cs"/>
          <w:rtl/>
        </w:rPr>
        <w:t>(4) هي بئر عميقة بحضر موت لا يُستطاع النزول الى قعرها.(لسان العرب).</w:t>
      </w:r>
    </w:p>
    <w:p w:rsidR="00760F71" w:rsidRDefault="00760F71" w:rsidP="00CF02D6">
      <w:pPr>
        <w:pStyle w:val="libFootnote0"/>
        <w:rPr>
          <w:rtl/>
        </w:rPr>
      </w:pPr>
      <w:r>
        <w:rPr>
          <w:rFonts w:hint="cs"/>
          <w:rtl/>
        </w:rPr>
        <w:t>(5) ق:424/144/7،ج:307/27.</w:t>
      </w:r>
    </w:p>
    <w:p w:rsidR="005A2728" w:rsidRDefault="005A2728" w:rsidP="0027669E">
      <w:pPr>
        <w:pStyle w:val="libNormal"/>
        <w:rPr>
          <w:rtl/>
        </w:rPr>
      </w:pPr>
      <w:r>
        <w:rPr>
          <w:rtl/>
        </w:rPr>
        <w:br w:type="page"/>
      </w:r>
    </w:p>
    <w:p w:rsidR="005815B3" w:rsidRDefault="005815B3" w:rsidP="00BC77DD">
      <w:pPr>
        <w:pStyle w:val="libNormal0"/>
        <w:rPr>
          <w:rtl/>
        </w:rPr>
      </w:pPr>
      <w:r>
        <w:rPr>
          <w:rFonts w:hint="cs"/>
          <w:rtl/>
        </w:rPr>
        <w:lastRenderedPageBreak/>
        <w:t xml:space="preserve">أئمتنا </w:t>
      </w:r>
      <w:r w:rsidR="00BC77DD" w:rsidRPr="007C3393">
        <w:rPr>
          <w:rStyle w:val="libAlaemChar"/>
          <w:rtl/>
        </w:rPr>
        <w:t>عليهم‌السلام</w:t>
      </w:r>
      <w:r>
        <w:rPr>
          <w:rFonts w:hint="cs"/>
          <w:rtl/>
        </w:rPr>
        <w:t xml:space="preserve"> </w:t>
      </w:r>
      <w:r w:rsidRPr="00BC77DD">
        <w:rPr>
          <w:rStyle w:val="libFootnotenumChar"/>
          <w:rFonts w:hint="cs"/>
          <w:rtl/>
        </w:rPr>
        <w:t>(1)</w:t>
      </w:r>
      <w:r>
        <w:rPr>
          <w:rFonts w:hint="cs"/>
          <w:rtl/>
        </w:rPr>
        <w:t>.</w:t>
      </w:r>
    </w:p>
    <w:p w:rsidR="005815B3" w:rsidRDefault="005815B3" w:rsidP="001175B2">
      <w:pPr>
        <w:pStyle w:val="libNormal"/>
        <w:rPr>
          <w:rtl/>
        </w:rPr>
      </w:pPr>
      <w:r>
        <w:rPr>
          <w:rFonts w:hint="cs"/>
          <w:rtl/>
        </w:rPr>
        <w:t xml:space="preserve">قال </w:t>
      </w:r>
      <w:r w:rsidR="00BC77DD" w:rsidRPr="0003496C">
        <w:rPr>
          <w:rStyle w:val="libAlaemChar"/>
          <w:rtl/>
        </w:rPr>
        <w:t>رحمه‌الله</w:t>
      </w:r>
      <w:r>
        <w:rPr>
          <w:rFonts w:hint="cs"/>
          <w:rtl/>
        </w:rPr>
        <w:t xml:space="preserve"> :أحد الدلائل على إمامتهم </w:t>
      </w:r>
      <w:r w:rsidR="00BC77DD" w:rsidRPr="007C3393">
        <w:rPr>
          <w:rStyle w:val="libAlaemChar"/>
          <w:rtl/>
        </w:rPr>
        <w:t>عليهم‌السلام</w:t>
      </w:r>
      <w:r>
        <w:rPr>
          <w:rFonts w:hint="cs"/>
          <w:rtl/>
        </w:rPr>
        <w:t xml:space="preserve"> ، ما ظهر منهم من العلوم التي تفرّقت في فرق العالم </w:t>
      </w:r>
      <w:r w:rsidR="00996721">
        <w:rPr>
          <w:rFonts w:hint="cs"/>
          <w:rtl/>
        </w:rPr>
        <w:t xml:space="preserve">فحصل في كلّ فرقة فنّ منها، و اجتمعت فنونها و سائر أنواعها في آل محمد </w:t>
      </w:r>
      <w:r w:rsidR="00BC77DD" w:rsidRPr="007C3393">
        <w:rPr>
          <w:rStyle w:val="libAlaemChar"/>
          <w:rtl/>
        </w:rPr>
        <w:t>عليهم‌السلام</w:t>
      </w:r>
      <w:r w:rsidR="00996721">
        <w:rPr>
          <w:rFonts w:hint="cs"/>
          <w:rtl/>
        </w:rPr>
        <w:t xml:space="preserve"> ، ألا ترى ما روي عن أمير المؤمنين </w:t>
      </w:r>
      <w:r w:rsidR="00EC2CC2" w:rsidRPr="00EC2CC2">
        <w:rPr>
          <w:rStyle w:val="libAlaemChar"/>
          <w:rtl/>
        </w:rPr>
        <w:t>عليه‌السلام</w:t>
      </w:r>
      <w:r w:rsidR="00996721">
        <w:rPr>
          <w:rFonts w:hint="cs"/>
          <w:rtl/>
        </w:rPr>
        <w:t xml:space="preserve"> في أبواب التوحيد و الكلام الباهر المفيد من الخطب و علوم الدين و أحكام الشريعة و تفسير القرآن و غير ذلك مازاد على كلام جميع الخطباء و العلماء و الفصحاء، حتى أخذ عنه المتكلمون </w:t>
      </w:r>
      <w:r w:rsidR="004F4096">
        <w:rPr>
          <w:rFonts w:hint="cs"/>
          <w:rtl/>
        </w:rPr>
        <w:t xml:space="preserve">و الفقاء و المفسرون، و نقل أهل العربية عنه أصول الاعراب و معاني اللغات، و قال في المطلب ما استفاد منه الأطباء، و في الحكمة و الوصاياو الآداب ما أربى على كلام جميع الحكماء و في التجوم و علم الآثار ما استفاده من جهته جميع أهل الملل و الآراء،ثم قد نقلت الطوائف عمّن ذكرناه من عترته و أنبائه مثل ذلك من العلوم في جميع الأنحاء، و لم يتخلف في فضلهم و علوّ درجتهم في ذلك من أهل العلم </w:t>
      </w:r>
      <w:r w:rsidR="00CA5862">
        <w:rPr>
          <w:rFonts w:hint="cs"/>
          <w:rtl/>
        </w:rPr>
        <w:t xml:space="preserve">الثنان؛فقد ظهر عن الباقر و الصادق </w:t>
      </w:r>
      <w:r w:rsidR="00BC77DD" w:rsidRPr="00BC77DD">
        <w:rPr>
          <w:rStyle w:val="libAlaemChar"/>
          <w:rFonts w:eastAsiaTheme="minorHAnsi"/>
          <w:rtl/>
        </w:rPr>
        <w:t>عليهما‌السلام</w:t>
      </w:r>
      <w:r w:rsidR="00BC77DD">
        <w:rPr>
          <w:rFonts w:hint="cs"/>
          <w:rtl/>
        </w:rPr>
        <w:t xml:space="preserve"> </w:t>
      </w:r>
      <w:r w:rsidR="00CA5862">
        <w:rPr>
          <w:rFonts w:hint="cs"/>
          <w:rtl/>
        </w:rPr>
        <w:t xml:space="preserve">لمّا تمكّنا من الإظهار و زالت عنهم التقيّة التي كانت على سيد العابدين </w:t>
      </w:r>
      <w:r w:rsidR="00EC2CC2" w:rsidRPr="00EC2CC2">
        <w:rPr>
          <w:rStyle w:val="libAlaemChar"/>
          <w:rtl/>
        </w:rPr>
        <w:t>عليه‌السلام</w:t>
      </w:r>
      <w:r w:rsidR="00CA5862">
        <w:rPr>
          <w:rFonts w:hint="cs"/>
          <w:rtl/>
        </w:rPr>
        <w:t xml:space="preserve"> من الفتاوى في الحلال و الحرام و المسائل و الأحكام، روى الناس عنهما من علوم الكلام و تفسير القرآن و قصص الأنبياء </w:t>
      </w:r>
      <w:r w:rsidR="00BC77DD" w:rsidRPr="007C3393">
        <w:rPr>
          <w:rStyle w:val="libAlaemChar"/>
          <w:rtl/>
        </w:rPr>
        <w:t>عليهم‌السلام</w:t>
      </w:r>
      <w:r w:rsidR="00CA5862">
        <w:rPr>
          <w:rFonts w:hint="cs"/>
          <w:rtl/>
        </w:rPr>
        <w:t xml:space="preserve"> و المغازي و السير ز أخبار العرب و ملوك الأُمم ماسُمّي أبو جعفر </w:t>
      </w:r>
      <w:r w:rsidR="00EC2CC2" w:rsidRPr="00EC2CC2">
        <w:rPr>
          <w:rStyle w:val="libAlaemChar"/>
          <w:rtl/>
        </w:rPr>
        <w:t>عليه‌السلام</w:t>
      </w:r>
      <w:r w:rsidR="00CA5862">
        <w:rPr>
          <w:rFonts w:hint="cs"/>
          <w:rtl/>
        </w:rPr>
        <w:t xml:space="preserve"> لأجله: باقر العلم؛و روى عن الصادق </w:t>
      </w:r>
      <w:r w:rsidR="00EC2CC2" w:rsidRPr="00EC2CC2">
        <w:rPr>
          <w:rStyle w:val="libAlaemChar"/>
          <w:rtl/>
        </w:rPr>
        <w:t>عليه‌السلام</w:t>
      </w:r>
      <w:r w:rsidR="00CA5862">
        <w:rPr>
          <w:rFonts w:hint="cs"/>
          <w:rtl/>
        </w:rPr>
        <w:t xml:space="preserve"> في أبوبه من مشهوري أهل العلم أربعة ال</w:t>
      </w:r>
      <w:r w:rsidR="00CA5862">
        <w:rPr>
          <w:rFonts w:hint="cs"/>
          <w:rtl/>
        </w:rPr>
        <w:br/>
        <w:t xml:space="preserve">آلاف انسان و صنّف من جواباته في المسائل أربعمائة كتاب، هي معروفة بكتب الأصول رواها أصحابه و أصحاب أبيه من قبله و أصحاب ابنه أبي الحسن موسى </w:t>
      </w:r>
      <w:r w:rsidR="00EC2CC2" w:rsidRPr="00EC2CC2">
        <w:rPr>
          <w:rStyle w:val="libAlaemChar"/>
          <w:rtl/>
        </w:rPr>
        <w:t>عليه‌السلام</w:t>
      </w:r>
      <w:r w:rsidR="00CA5862">
        <w:rPr>
          <w:rFonts w:hint="cs"/>
          <w:rtl/>
        </w:rPr>
        <w:t xml:space="preserve"> ،و لم يبق فنِّ من فنون العلم الّا (ما) روى فيه أبواب، و كذلك كانت حال ابنه موسى </w:t>
      </w:r>
      <w:r w:rsidR="00EC2CC2" w:rsidRPr="00EC2CC2">
        <w:rPr>
          <w:rStyle w:val="libAlaemChar"/>
          <w:rtl/>
        </w:rPr>
        <w:t>عليه‌السلام</w:t>
      </w:r>
      <w:r w:rsidR="00CA5862">
        <w:rPr>
          <w:rFonts w:hint="cs"/>
          <w:rtl/>
        </w:rPr>
        <w:t xml:space="preserve"> من بعده في إظهار العلوم، الى أن حبسه الرشيد و منعه </w:t>
      </w:r>
      <w:r w:rsidR="00B73976">
        <w:rPr>
          <w:rFonts w:hint="cs"/>
          <w:rtl/>
        </w:rPr>
        <w:t>من ذلك، و قد انتشر أيضاً عن الرضا و ابنه أبي ج</w:t>
      </w:r>
      <w:r w:rsidR="00BC77DD">
        <w:rPr>
          <w:rFonts w:hint="cs"/>
          <w:rtl/>
        </w:rPr>
        <w:t>ع</w:t>
      </w:r>
      <w:r w:rsidR="00B73976">
        <w:rPr>
          <w:rFonts w:hint="cs"/>
          <w:rtl/>
        </w:rPr>
        <w:t xml:space="preserve">فر </w:t>
      </w:r>
      <w:r w:rsidR="00BC77DD" w:rsidRPr="00BC77DD">
        <w:rPr>
          <w:rStyle w:val="libAlaemChar"/>
          <w:rFonts w:eastAsiaTheme="minorHAnsi"/>
          <w:rtl/>
        </w:rPr>
        <w:t>عليهما‌السلام</w:t>
      </w:r>
      <w:r w:rsidR="00BC77DD">
        <w:rPr>
          <w:rFonts w:hint="cs"/>
          <w:rtl/>
        </w:rPr>
        <w:t xml:space="preserve"> </w:t>
      </w:r>
      <w:r w:rsidR="00B73976">
        <w:rPr>
          <w:rFonts w:hint="cs"/>
          <w:rtl/>
        </w:rPr>
        <w:t>من ذلك ما شهرة جملته تغني عن</w:t>
      </w:r>
    </w:p>
    <w:p w:rsidR="00BC77DD" w:rsidRDefault="00BC77DD" w:rsidP="00BC77DD">
      <w:pPr>
        <w:pStyle w:val="libLine"/>
        <w:rPr>
          <w:rtl/>
        </w:rPr>
      </w:pPr>
      <w:r>
        <w:rPr>
          <w:rtl/>
        </w:rPr>
        <w:t>____________________</w:t>
      </w:r>
    </w:p>
    <w:p w:rsidR="00B73976" w:rsidRDefault="00BC77DD" w:rsidP="00BC77DD">
      <w:pPr>
        <w:pStyle w:val="libFootnote0"/>
        <w:rPr>
          <w:rtl/>
        </w:rPr>
      </w:pPr>
      <w:r>
        <w:rPr>
          <w:rFonts w:hint="cs"/>
          <w:rtl/>
        </w:rPr>
        <w:t>(1) ق:435/148/7،ج:338/28.</w:t>
      </w:r>
    </w:p>
    <w:p w:rsidR="005A2728" w:rsidRDefault="005A2728" w:rsidP="0027669E">
      <w:pPr>
        <w:pStyle w:val="libNormal"/>
        <w:rPr>
          <w:rtl/>
        </w:rPr>
      </w:pPr>
      <w:r>
        <w:rPr>
          <w:rtl/>
        </w:rPr>
        <w:br w:type="page"/>
      </w:r>
    </w:p>
    <w:p w:rsidR="00250F58" w:rsidRDefault="00390773" w:rsidP="001175B2">
      <w:pPr>
        <w:pStyle w:val="libNormal0"/>
        <w:rPr>
          <w:rtl/>
        </w:rPr>
      </w:pPr>
      <w:r>
        <w:rPr>
          <w:rFonts w:hint="cs"/>
          <w:rtl/>
        </w:rPr>
        <w:lastRenderedPageBreak/>
        <w:t xml:space="preserve">تفصيله،و كذلك سبيل أبي الحسن و أبي محمد العسكريين </w:t>
      </w:r>
      <w:r w:rsidR="004A3B78" w:rsidRPr="00BC77DD">
        <w:rPr>
          <w:rStyle w:val="libAlaemChar"/>
          <w:rFonts w:eastAsiaTheme="minorHAnsi"/>
          <w:rtl/>
        </w:rPr>
        <w:t>عليهما‌السلام</w:t>
      </w:r>
      <w:r>
        <w:rPr>
          <w:rFonts w:hint="cs"/>
          <w:rtl/>
        </w:rPr>
        <w:t xml:space="preserve"> ،و انما كانت الرواية عنهما أقلّ لأنهما كانا محبوسَين في عسكر السطان الظالم، ممنوعَين من الانبساط في الفتيا و أن يلقاهما كلّ أحد من الناس.</w:t>
      </w:r>
    </w:p>
    <w:p w:rsidR="00390773" w:rsidRDefault="00390773" w:rsidP="00250F58">
      <w:pPr>
        <w:pStyle w:val="libNormal"/>
        <w:rPr>
          <w:rtl/>
        </w:rPr>
      </w:pPr>
      <w:r>
        <w:rPr>
          <w:rFonts w:hint="cs"/>
          <w:rtl/>
        </w:rPr>
        <w:t xml:space="preserve">و اذا ثبت بما ذكرناه بَيْنونة أئمّتنا </w:t>
      </w:r>
      <w:r w:rsidR="004A3B78" w:rsidRPr="00BC77DD">
        <w:rPr>
          <w:rStyle w:val="libAlaemChar"/>
          <w:rFonts w:eastAsiaTheme="minorHAnsi"/>
          <w:rtl/>
        </w:rPr>
        <w:t>عليهما‌السلام</w:t>
      </w:r>
      <w:r>
        <w:rPr>
          <w:rFonts w:hint="cs"/>
          <w:rtl/>
        </w:rPr>
        <w:t xml:space="preserve"> ،بما وصفناه عن جميع الأنام، و لم يكن لأحد أنّ يدّعي أنّهم أخذوا العلم من رجال العامّة،</w:t>
      </w:r>
      <w:r w:rsidR="000067EC">
        <w:rPr>
          <w:rFonts w:hint="cs"/>
          <w:rtl/>
        </w:rPr>
        <w:t xml:space="preserve">أو تلقّنوه من رواتهم و ثقاتهم لأنّهم لم يُرَوا قطّ مختلفين الى أحد من العلماء في تعلّم شيء من العلوم، و لأنّ ما اثر عنهم من العلوم فانّ أكثره لم يعرف الّا منهم،و لم يظهر الّا عنهم، و علمنا انّ هذه العلوم بأسرها قد انتشرت عنهم مع غناهم عن سائر الناس، و تيقّنا ؤيادتهم في ذلك على كافّتهم،و نقصان جميع العلماء عن رتبهم،ثبت أنّهم أخذوه عن النبيّ </w:t>
      </w:r>
      <w:r w:rsidR="004A3B78" w:rsidRPr="001C23D3">
        <w:rPr>
          <w:rStyle w:val="libAlaemChar"/>
          <w:rtl/>
        </w:rPr>
        <w:t>صلى‌الله‌عليه‌وآله‌وسلم</w:t>
      </w:r>
      <w:r w:rsidR="000067EC">
        <w:rPr>
          <w:rFonts w:hint="cs"/>
          <w:rtl/>
        </w:rPr>
        <w:t xml:space="preserve"> خاصّة،و أنّه قد أفرادهم بها ليدلّ على إمامتهم بافتقار الناس اليهم فيما يحتاجون اليه و غناهم عنهم، و ليكونوا مفزعاً لأمّته في الدين،و ملجأ لهم في الأحكام،و جروا في هذا التخصيص مجرى النبيّ </w:t>
      </w:r>
      <w:r w:rsidR="004A3B78" w:rsidRPr="001C23D3">
        <w:rPr>
          <w:rStyle w:val="libAlaemChar"/>
          <w:rtl/>
        </w:rPr>
        <w:t>صلى‌الله‌عليه‌وآله‌وسلم</w:t>
      </w:r>
      <w:r w:rsidR="000067EC">
        <w:rPr>
          <w:rFonts w:hint="cs"/>
          <w:rtl/>
        </w:rPr>
        <w:t xml:space="preserve"> في تخصيص الله تعالى بإعلامه أحوال الامم السالفة </w:t>
      </w:r>
      <w:r w:rsidR="00C71CCE">
        <w:rPr>
          <w:rFonts w:hint="cs"/>
          <w:rtl/>
        </w:rPr>
        <w:t xml:space="preserve">و إفهامه ما في الكتب المتقدّمة من غير أن يقرأ كتاباً أو يلقى أحداً من أهله </w:t>
      </w:r>
    </w:p>
    <w:p w:rsidR="00C71CCE" w:rsidRDefault="00C71CCE" w:rsidP="00250F58">
      <w:pPr>
        <w:pStyle w:val="libNormal"/>
        <w:rPr>
          <w:rtl/>
        </w:rPr>
      </w:pPr>
      <w:r>
        <w:rPr>
          <w:rFonts w:hint="cs"/>
          <w:rtl/>
        </w:rPr>
        <w:t xml:space="preserve">هذا و قد ثبت في العقول أنّ الأعلم الأفضل أولى بالإمامة من المفضول، و قد بيّن الله سبحانه ذلك بقوله: </w:t>
      </w:r>
      <w:r w:rsidRPr="001175B2">
        <w:rPr>
          <w:rStyle w:val="libAlaemChar"/>
          <w:rFonts w:hint="cs"/>
          <w:rtl/>
        </w:rPr>
        <w:t>(</w:t>
      </w:r>
      <w:r w:rsidRPr="001175B2">
        <w:rPr>
          <w:rStyle w:val="libAieChar"/>
          <w:rFonts w:hint="cs"/>
          <w:rtl/>
        </w:rPr>
        <w:t xml:space="preserve">أَفَمَنْ يَهْدِي إلَى الحَقِّ أَحَقُّ أَنْ يُتَبَعَ أَمَّنْ لَا يَهِدّي إلّا أَنْ يُهدى </w:t>
      </w:r>
      <w:r w:rsidRPr="001175B2">
        <w:rPr>
          <w:rStyle w:val="libAlaemChar"/>
          <w:rFonts w:hint="cs"/>
          <w:rtl/>
        </w:rPr>
        <w:t>)</w:t>
      </w:r>
      <w:r>
        <w:rPr>
          <w:rFonts w:hint="cs"/>
          <w:rtl/>
        </w:rPr>
        <w:t xml:space="preserve"> </w:t>
      </w:r>
      <w:r w:rsidRPr="001175B2">
        <w:rPr>
          <w:rStyle w:val="libFootnotenumChar"/>
          <w:rFonts w:hint="cs"/>
          <w:rtl/>
        </w:rPr>
        <w:t>(1)</w:t>
      </w:r>
      <w:r>
        <w:rPr>
          <w:rFonts w:hint="cs"/>
          <w:rtl/>
        </w:rPr>
        <w:t xml:space="preserve"> و قوله: </w:t>
      </w:r>
      <w:r w:rsidRPr="001175B2">
        <w:rPr>
          <w:rStyle w:val="libAlaemChar"/>
          <w:rFonts w:hint="cs"/>
          <w:rtl/>
        </w:rPr>
        <w:t>(</w:t>
      </w:r>
      <w:r w:rsidRPr="001175B2">
        <w:rPr>
          <w:rStyle w:val="libAieChar"/>
          <w:rFonts w:hint="cs"/>
          <w:rtl/>
        </w:rPr>
        <w:t xml:space="preserve">هَلْ يَسْتَوِي الَّذِينَ يَعْلَمُونَ وَ الَّذِينَ لَا يَعْلَمُونَ </w:t>
      </w:r>
      <w:r w:rsidRPr="001175B2">
        <w:rPr>
          <w:rStyle w:val="libAlaemChar"/>
          <w:rFonts w:hint="cs"/>
          <w:rtl/>
        </w:rPr>
        <w:t>)</w:t>
      </w:r>
      <w:r>
        <w:rPr>
          <w:rFonts w:hint="cs"/>
          <w:rtl/>
        </w:rPr>
        <w:t xml:space="preserve"> </w:t>
      </w:r>
      <w:r w:rsidRPr="001175B2">
        <w:rPr>
          <w:rStyle w:val="libFootnotenumChar"/>
          <w:rFonts w:hint="cs"/>
          <w:rtl/>
        </w:rPr>
        <w:t>(2)</w:t>
      </w:r>
      <w:r>
        <w:rPr>
          <w:rFonts w:hint="cs"/>
          <w:rtl/>
        </w:rPr>
        <w:t>.</w:t>
      </w:r>
    </w:p>
    <w:p w:rsidR="0034007E" w:rsidRDefault="0034007E" w:rsidP="00250F58">
      <w:pPr>
        <w:pStyle w:val="libNormal"/>
        <w:rPr>
          <w:rtl/>
        </w:rPr>
      </w:pPr>
      <w:r>
        <w:rPr>
          <w:rFonts w:hint="cs"/>
          <w:rtl/>
        </w:rPr>
        <w:t xml:space="preserve">و ممّا يدلّ على إمامتهم أيضاً إجماع الأمّة على طهارتهم وظاهر عدالتهم </w:t>
      </w:r>
      <w:r w:rsidR="001175B2">
        <w:rPr>
          <w:rFonts w:hint="cs"/>
          <w:rtl/>
        </w:rPr>
        <w:t>و عدم التعلّق عليهم أو على إمامتهم أيضاً إجماع الأئمّة على طهارتهم و ظاهر عدالتهم و عدم التعلّق عليهم أو على أحد منهم بشيء يُشينهم، مع اجتهاد أعدائهم و ملوك أز منتهم في الغض منهم و الوضع من أقدارهم و التطلب بعثراتهم، حتى كانوا يقرّبون من يُظهر عداوتهم، و يُقصون بل يجفون و ينفون و يقتلون من يتحقق بولايتهم، و هذا</w:t>
      </w:r>
    </w:p>
    <w:p w:rsidR="001175B2" w:rsidRDefault="001175B2" w:rsidP="001175B2">
      <w:pPr>
        <w:pStyle w:val="libLine"/>
        <w:rPr>
          <w:rtl/>
        </w:rPr>
      </w:pPr>
      <w:r>
        <w:rPr>
          <w:rtl/>
        </w:rPr>
        <w:t>____________________</w:t>
      </w:r>
    </w:p>
    <w:p w:rsidR="001175B2" w:rsidRDefault="001175B2" w:rsidP="001175B2">
      <w:pPr>
        <w:pStyle w:val="libFootnote0"/>
        <w:rPr>
          <w:rtl/>
        </w:rPr>
      </w:pPr>
      <w:r>
        <w:rPr>
          <w:rFonts w:hint="cs"/>
          <w:rtl/>
        </w:rPr>
        <w:t>(1) سورة يونس/الآية35.</w:t>
      </w:r>
    </w:p>
    <w:p w:rsidR="001175B2" w:rsidRDefault="001175B2" w:rsidP="001175B2">
      <w:pPr>
        <w:pStyle w:val="libFootnote0"/>
        <w:rPr>
          <w:rtl/>
        </w:rPr>
      </w:pPr>
      <w:r>
        <w:rPr>
          <w:rFonts w:hint="cs"/>
          <w:rtl/>
        </w:rPr>
        <w:t>(2) سورة الزمر/الآية9.</w:t>
      </w:r>
    </w:p>
    <w:p w:rsidR="005A2728" w:rsidRDefault="005A2728" w:rsidP="000454D3">
      <w:pPr>
        <w:rPr>
          <w:rtl/>
        </w:rPr>
      </w:pPr>
      <w:r>
        <w:br w:type="page"/>
      </w:r>
    </w:p>
    <w:p w:rsidR="00B5490D" w:rsidRDefault="00B5490D" w:rsidP="00B5490D">
      <w:pPr>
        <w:pStyle w:val="libNormal0"/>
      </w:pPr>
      <w:r>
        <w:rPr>
          <w:rFonts w:hint="eastAsia"/>
          <w:rtl/>
        </w:rPr>
        <w:lastRenderedPageBreak/>
        <w:t>أمر</w:t>
      </w:r>
      <w:r>
        <w:rPr>
          <w:rtl/>
        </w:rPr>
        <w:t xml:space="preserve"> ظاهر عند من سمع بأخبار الناس،ال</w:t>
      </w:r>
      <w:r>
        <w:rPr>
          <w:rFonts w:hint="cs"/>
          <w:rtl/>
        </w:rPr>
        <w:t>ی</w:t>
      </w:r>
      <w:r>
        <w:rPr>
          <w:rtl/>
        </w:rPr>
        <w:t xml:space="preserve"> أن قال: </w:t>
      </w:r>
    </w:p>
    <w:p w:rsidR="00B5490D" w:rsidRDefault="00B5490D" w:rsidP="00481B92">
      <w:pPr>
        <w:pStyle w:val="libNormal"/>
      </w:pPr>
      <w:r>
        <w:rPr>
          <w:rFonts w:hint="eastAsia"/>
          <w:rtl/>
        </w:rPr>
        <w:t>و</w:t>
      </w:r>
      <w:r>
        <w:rPr>
          <w:rtl/>
        </w:rPr>
        <w:t xml:space="preserve"> ممّا </w:t>
      </w:r>
      <w:r>
        <w:rPr>
          <w:rFonts w:hint="cs"/>
          <w:rtl/>
        </w:rPr>
        <w:t>ی</w:t>
      </w:r>
      <w:r>
        <w:rPr>
          <w:rFonts w:hint="eastAsia"/>
          <w:rtl/>
        </w:rPr>
        <w:t>دلّ</w:t>
      </w:r>
      <w:r>
        <w:rPr>
          <w:rtl/>
        </w:rPr>
        <w:t xml:space="preserve"> أ</w:t>
      </w:r>
      <w:r>
        <w:rPr>
          <w:rFonts w:hint="cs"/>
          <w:rtl/>
        </w:rPr>
        <w:t>ی</w:t>
      </w:r>
      <w:r>
        <w:rPr>
          <w:rFonts w:hint="eastAsia"/>
          <w:rtl/>
        </w:rPr>
        <w:t>ضا</w:t>
      </w:r>
      <w:r>
        <w:rPr>
          <w:rtl/>
        </w:rPr>
        <w:t xml:space="preserve"> عل</w:t>
      </w:r>
      <w:r>
        <w:rPr>
          <w:rFonts w:hint="cs"/>
          <w:rtl/>
        </w:rPr>
        <w:t>ی</w:t>
      </w:r>
      <w:r>
        <w:rPr>
          <w:rtl/>
        </w:rPr>
        <w:t xml:space="preserve"> إمامتهم </w:t>
      </w:r>
      <w:r w:rsidRPr="007C3393">
        <w:rPr>
          <w:rStyle w:val="libAlaemChar"/>
          <w:rtl/>
        </w:rPr>
        <w:t>عليهم‌السلام</w:t>
      </w:r>
      <w:r>
        <w:rPr>
          <w:rtl/>
        </w:rPr>
        <w:t xml:space="preserve">،و أنّهم </w:t>
      </w:r>
      <w:r w:rsidRPr="007C3393">
        <w:rPr>
          <w:rStyle w:val="libAlaemChar"/>
          <w:rtl/>
        </w:rPr>
        <w:t>عليهم‌السلام</w:t>
      </w:r>
      <w:r>
        <w:rPr>
          <w:rtl/>
        </w:rPr>
        <w:t xml:space="preserve"> أفضل الخلق بعد النب</w:t>
      </w:r>
      <w:r>
        <w:rPr>
          <w:rFonts w:hint="cs"/>
          <w:rtl/>
        </w:rPr>
        <w:t>یّ</w:t>
      </w:r>
      <w:r>
        <w:rPr>
          <w:rtl/>
        </w:rPr>
        <w:t xml:space="preserve"> </w:t>
      </w:r>
      <w:r w:rsidR="00481B92" w:rsidRPr="001C23D3">
        <w:rPr>
          <w:rStyle w:val="libAlaemChar"/>
          <w:rtl/>
        </w:rPr>
        <w:t>صلى‌الله‌عليه‌وآله‌وسلم</w:t>
      </w:r>
      <w:r w:rsidR="00481B92">
        <w:rPr>
          <w:rtl/>
        </w:rPr>
        <w:t xml:space="preserve"> </w:t>
      </w:r>
      <w:r>
        <w:rPr>
          <w:rtl/>
        </w:rPr>
        <w:t>، ما نجده من تسخ</w:t>
      </w:r>
      <w:r>
        <w:rPr>
          <w:rFonts w:hint="cs"/>
          <w:rtl/>
        </w:rPr>
        <w:t>ی</w:t>
      </w:r>
      <w:r>
        <w:rPr>
          <w:rFonts w:hint="eastAsia"/>
          <w:rtl/>
        </w:rPr>
        <w:t>ر</w:t>
      </w:r>
      <w:r>
        <w:rPr>
          <w:rtl/>
        </w:rPr>
        <w:t xml:space="preserve"> اللّه تعال</w:t>
      </w:r>
      <w:r>
        <w:rPr>
          <w:rFonts w:hint="cs"/>
          <w:rtl/>
        </w:rPr>
        <w:t>ی</w:t>
      </w:r>
      <w:r>
        <w:rPr>
          <w:rtl/>
        </w:rPr>
        <w:t xml:space="preserve"> الول</w:t>
      </w:r>
      <w:r>
        <w:rPr>
          <w:rFonts w:hint="cs"/>
          <w:rtl/>
        </w:rPr>
        <w:t>یّ</w:t>
      </w:r>
      <w:r>
        <w:rPr>
          <w:rtl/>
        </w:rPr>
        <w:t xml:space="preserve"> لهم ف</w:t>
      </w:r>
      <w:r>
        <w:rPr>
          <w:rFonts w:hint="cs"/>
          <w:rtl/>
        </w:rPr>
        <w:t>ی</w:t>
      </w:r>
      <w:r>
        <w:rPr>
          <w:rtl/>
        </w:rPr>
        <w:t xml:space="preserve"> التعظ</w:t>
      </w:r>
      <w:r>
        <w:rPr>
          <w:rFonts w:hint="cs"/>
          <w:rtl/>
        </w:rPr>
        <w:t>ی</w:t>
      </w:r>
      <w:r>
        <w:rPr>
          <w:rFonts w:hint="eastAsia"/>
          <w:rtl/>
        </w:rPr>
        <w:t>م</w:t>
      </w:r>
      <w:r>
        <w:rPr>
          <w:rtl/>
        </w:rPr>
        <w:t xml:space="preserve"> بمنزلتهم،و العدوّ لهم ف</w:t>
      </w:r>
      <w:r>
        <w:rPr>
          <w:rFonts w:hint="cs"/>
          <w:rtl/>
        </w:rPr>
        <w:t>ی</w:t>
      </w:r>
      <w:r>
        <w:rPr>
          <w:rtl/>
        </w:rPr>
        <w:t xml:space="preserve"> الاجلال لمرتبتهم،و إلهامه سبحانه جم</w:t>
      </w:r>
      <w:r>
        <w:rPr>
          <w:rFonts w:hint="cs"/>
          <w:rtl/>
        </w:rPr>
        <w:t>ی</w:t>
      </w:r>
      <w:r>
        <w:rPr>
          <w:rFonts w:hint="eastAsia"/>
          <w:rtl/>
        </w:rPr>
        <w:t>ع</w:t>
      </w:r>
      <w:r>
        <w:rPr>
          <w:rtl/>
        </w:rPr>
        <w:t xml:space="preserve"> القلوب إعلاء شأنهم و رفع </w:t>
      </w:r>
      <w:r>
        <w:rPr>
          <w:rFonts w:hint="eastAsia"/>
          <w:rtl/>
        </w:rPr>
        <w:t>مکانهم</w:t>
      </w:r>
      <w:r>
        <w:rPr>
          <w:rtl/>
        </w:rPr>
        <w:t xml:space="preserve"> عل</w:t>
      </w:r>
      <w:r>
        <w:rPr>
          <w:rFonts w:hint="cs"/>
          <w:rtl/>
        </w:rPr>
        <w:t>ی</w:t>
      </w:r>
      <w:r>
        <w:rPr>
          <w:rtl/>
        </w:rPr>
        <w:t xml:space="preserve"> تبا</w:t>
      </w:r>
      <w:r>
        <w:rPr>
          <w:rFonts w:hint="cs"/>
          <w:rtl/>
        </w:rPr>
        <w:t>ی</w:t>
      </w:r>
      <w:r>
        <w:rPr>
          <w:rFonts w:hint="eastAsia"/>
          <w:rtl/>
        </w:rPr>
        <w:t>ن</w:t>
      </w:r>
      <w:r>
        <w:rPr>
          <w:rtl/>
        </w:rPr>
        <w:t xml:space="preserve"> مذاهبهم و آرائهم،و ساق کلامه و ذکر تعظ</w:t>
      </w:r>
      <w:r>
        <w:rPr>
          <w:rFonts w:hint="cs"/>
          <w:rtl/>
        </w:rPr>
        <w:t>ی</w:t>
      </w:r>
      <w:r>
        <w:rPr>
          <w:rFonts w:hint="eastAsia"/>
          <w:rtl/>
        </w:rPr>
        <w:t>م</w:t>
      </w:r>
      <w:r>
        <w:rPr>
          <w:rtl/>
        </w:rPr>
        <w:t xml:space="preserve"> الخلفاء الأئمه ف</w:t>
      </w:r>
      <w:r>
        <w:rPr>
          <w:rFonts w:hint="cs"/>
          <w:rtl/>
        </w:rPr>
        <w:t>ی</w:t>
      </w:r>
      <w:r>
        <w:rPr>
          <w:rtl/>
        </w:rPr>
        <w:t xml:space="preserve"> زمانهم و إکرامهم إ</w:t>
      </w:r>
      <w:r>
        <w:rPr>
          <w:rFonts w:hint="cs"/>
          <w:rtl/>
        </w:rPr>
        <w:t>یّ</w:t>
      </w:r>
      <w:r>
        <w:rPr>
          <w:rFonts w:hint="eastAsia"/>
          <w:rtl/>
        </w:rPr>
        <w:t>اهم</w:t>
      </w:r>
      <w:r>
        <w:rPr>
          <w:rtl/>
        </w:rPr>
        <w:t xml:space="preserve"> بما هو معلوم لمن نظر ف</w:t>
      </w:r>
      <w:r>
        <w:rPr>
          <w:rFonts w:hint="cs"/>
          <w:rtl/>
        </w:rPr>
        <w:t>ی</w:t>
      </w:r>
      <w:r>
        <w:rPr>
          <w:rtl/>
        </w:rPr>
        <w:t xml:space="preserve"> أخبارهم.ثم قال: </w:t>
      </w:r>
    </w:p>
    <w:p w:rsidR="00B5490D" w:rsidRDefault="00B5490D" w:rsidP="00B5490D">
      <w:pPr>
        <w:pStyle w:val="libNormal"/>
      </w:pPr>
      <w:r>
        <w:rPr>
          <w:rFonts w:hint="eastAsia"/>
          <w:rtl/>
        </w:rPr>
        <w:t>و</w:t>
      </w:r>
      <w:r>
        <w:rPr>
          <w:rtl/>
        </w:rPr>
        <w:t xml:space="preserve"> </w:t>
      </w:r>
      <w:r>
        <w:rPr>
          <w:rFonts w:hint="cs"/>
          <w:rtl/>
        </w:rPr>
        <w:t>ی</w:t>
      </w:r>
      <w:r>
        <w:rPr>
          <w:rFonts w:hint="eastAsia"/>
          <w:rtl/>
        </w:rPr>
        <w:t>ؤ</w:t>
      </w:r>
      <w:r>
        <w:rPr>
          <w:rFonts w:hint="cs"/>
          <w:rtl/>
        </w:rPr>
        <w:t>یّ</w:t>
      </w:r>
      <w:r>
        <w:rPr>
          <w:rFonts w:hint="eastAsia"/>
          <w:rtl/>
        </w:rPr>
        <w:t>د</w:t>
      </w:r>
      <w:r>
        <w:rPr>
          <w:rtl/>
        </w:rPr>
        <w:t xml:space="preserve"> ما ذکرناه من تسخ</w:t>
      </w:r>
      <w:r>
        <w:rPr>
          <w:rFonts w:hint="cs"/>
          <w:rtl/>
        </w:rPr>
        <w:t>ی</w:t>
      </w:r>
      <w:r>
        <w:rPr>
          <w:rFonts w:hint="eastAsia"/>
          <w:rtl/>
        </w:rPr>
        <w:t>ر</w:t>
      </w:r>
      <w:r>
        <w:rPr>
          <w:rtl/>
        </w:rPr>
        <w:t xml:space="preserve"> اللّه سبحانه الخلق لتعظ</w:t>
      </w:r>
      <w:r>
        <w:rPr>
          <w:rFonts w:hint="cs"/>
          <w:rtl/>
        </w:rPr>
        <w:t>ی</w:t>
      </w:r>
      <w:r>
        <w:rPr>
          <w:rFonts w:hint="eastAsia"/>
          <w:rtl/>
        </w:rPr>
        <w:t>مهم</w:t>
      </w:r>
      <w:r>
        <w:rPr>
          <w:rtl/>
        </w:rPr>
        <w:t xml:space="preserve"> ما شاهدنا الطوائف المختلفه و الفرق المتبا</w:t>
      </w:r>
      <w:r>
        <w:rPr>
          <w:rFonts w:hint="cs"/>
          <w:rtl/>
        </w:rPr>
        <w:t>ی</w:t>
      </w:r>
      <w:r>
        <w:rPr>
          <w:rFonts w:hint="eastAsia"/>
          <w:rtl/>
        </w:rPr>
        <w:t>نه</w:t>
      </w:r>
      <w:r>
        <w:rPr>
          <w:rtl/>
        </w:rPr>
        <w:t xml:space="preserve"> ف</w:t>
      </w:r>
      <w:r>
        <w:rPr>
          <w:rFonts w:hint="cs"/>
          <w:rtl/>
        </w:rPr>
        <w:t>ی</w:t>
      </w:r>
      <w:r>
        <w:rPr>
          <w:rtl/>
        </w:rPr>
        <w:t xml:space="preserve"> المذاهب و الآراء قد أجمعوا عل</w:t>
      </w:r>
      <w:r>
        <w:rPr>
          <w:rFonts w:hint="cs"/>
          <w:rtl/>
        </w:rPr>
        <w:t>ی</w:t>
      </w:r>
      <w:r>
        <w:rPr>
          <w:rtl/>
        </w:rPr>
        <w:t xml:space="preserve"> تعظ</w:t>
      </w:r>
      <w:r>
        <w:rPr>
          <w:rFonts w:hint="cs"/>
          <w:rtl/>
        </w:rPr>
        <w:t>ی</w:t>
      </w:r>
      <w:r>
        <w:rPr>
          <w:rFonts w:hint="eastAsia"/>
          <w:rtl/>
        </w:rPr>
        <w:t>م</w:t>
      </w:r>
      <w:r>
        <w:rPr>
          <w:rtl/>
        </w:rPr>
        <w:t xml:space="preserve"> قبورهم و فضل مشاهدهم،حتّ</w:t>
      </w:r>
      <w:r>
        <w:rPr>
          <w:rFonts w:hint="cs"/>
          <w:rtl/>
        </w:rPr>
        <w:t>ی</w:t>
      </w:r>
      <w:r>
        <w:rPr>
          <w:rtl/>
        </w:rPr>
        <w:t xml:space="preserve"> انّهم </w:t>
      </w:r>
      <w:r>
        <w:rPr>
          <w:rFonts w:hint="cs"/>
          <w:rtl/>
        </w:rPr>
        <w:t>ی</w:t>
      </w:r>
      <w:r>
        <w:rPr>
          <w:rFonts w:hint="eastAsia"/>
          <w:rtl/>
        </w:rPr>
        <w:t>قصدونها</w:t>
      </w:r>
      <w:r>
        <w:rPr>
          <w:rtl/>
        </w:rPr>
        <w:t xml:space="preserve"> من البلاد الشاسعه و </w:t>
      </w:r>
      <w:r>
        <w:rPr>
          <w:rFonts w:hint="cs"/>
          <w:rtl/>
        </w:rPr>
        <w:t>ی</w:t>
      </w:r>
      <w:r>
        <w:rPr>
          <w:rFonts w:hint="eastAsia"/>
          <w:rtl/>
        </w:rPr>
        <w:t>لمّون</w:t>
      </w:r>
      <w:r>
        <w:rPr>
          <w:rtl/>
        </w:rPr>
        <w:t xml:space="preserve"> بها و </w:t>
      </w:r>
      <w:r>
        <w:rPr>
          <w:rFonts w:hint="cs"/>
          <w:rtl/>
        </w:rPr>
        <w:t>ی</w:t>
      </w:r>
      <w:r>
        <w:rPr>
          <w:rFonts w:hint="eastAsia"/>
          <w:rtl/>
        </w:rPr>
        <w:t>تقرّبون</w:t>
      </w:r>
      <w:r>
        <w:rPr>
          <w:rtl/>
        </w:rPr>
        <w:t xml:space="preserve"> ال</w:t>
      </w:r>
      <w:r>
        <w:rPr>
          <w:rFonts w:hint="cs"/>
          <w:rtl/>
        </w:rPr>
        <w:t>ی</w:t>
      </w:r>
      <w:r>
        <w:rPr>
          <w:rtl/>
        </w:rPr>
        <w:t xml:space="preserve"> اللّه سبحانه بز</w:t>
      </w:r>
      <w:r>
        <w:rPr>
          <w:rFonts w:hint="cs"/>
          <w:rtl/>
        </w:rPr>
        <w:t>ی</w:t>
      </w:r>
      <w:r>
        <w:rPr>
          <w:rFonts w:hint="eastAsia"/>
          <w:rtl/>
        </w:rPr>
        <w:t>ارتها</w:t>
      </w:r>
      <w:r>
        <w:rPr>
          <w:rtl/>
        </w:rPr>
        <w:t xml:space="preserve"> و </w:t>
      </w:r>
      <w:r>
        <w:rPr>
          <w:rFonts w:hint="cs"/>
          <w:rtl/>
        </w:rPr>
        <w:t>ی</w:t>
      </w:r>
      <w:r>
        <w:rPr>
          <w:rFonts w:hint="eastAsia"/>
          <w:rtl/>
        </w:rPr>
        <w:t>ستنزلون</w:t>
      </w:r>
      <w:r>
        <w:rPr>
          <w:rtl/>
        </w:rPr>
        <w:t xml:space="preserve"> عندها من اللّه الأرزاق،و </w:t>
      </w:r>
      <w:r>
        <w:rPr>
          <w:rFonts w:hint="cs"/>
          <w:rtl/>
        </w:rPr>
        <w:t>ی</w:t>
      </w:r>
      <w:r>
        <w:rPr>
          <w:rFonts w:hint="eastAsia"/>
          <w:rtl/>
        </w:rPr>
        <w:t>ستفتحون</w:t>
      </w:r>
      <w:r>
        <w:rPr>
          <w:rtl/>
        </w:rPr>
        <w:t xml:space="preserve"> الأغلاق، و </w:t>
      </w:r>
      <w:r>
        <w:rPr>
          <w:rFonts w:hint="cs"/>
          <w:rtl/>
        </w:rPr>
        <w:t>ی</w:t>
      </w:r>
      <w:r>
        <w:rPr>
          <w:rFonts w:hint="eastAsia"/>
          <w:rtl/>
        </w:rPr>
        <w:t>طلبون</w:t>
      </w:r>
      <w:r>
        <w:rPr>
          <w:rtl/>
        </w:rPr>
        <w:t xml:space="preserve"> ببرکتها الحاجات،و </w:t>
      </w:r>
      <w:r>
        <w:rPr>
          <w:rFonts w:hint="cs"/>
          <w:rtl/>
        </w:rPr>
        <w:t>ی</w:t>
      </w:r>
      <w:r>
        <w:rPr>
          <w:rFonts w:hint="eastAsia"/>
          <w:rtl/>
        </w:rPr>
        <w:t>ستدفعون</w:t>
      </w:r>
      <w:r>
        <w:rPr>
          <w:rtl/>
        </w:rPr>
        <w:t xml:space="preserve"> الملمّات،و هذا هو المعجز الخارق للعاده،انته</w:t>
      </w:r>
      <w:r>
        <w:rPr>
          <w:rFonts w:hint="cs"/>
          <w:rtl/>
        </w:rPr>
        <w:t>ی</w:t>
      </w:r>
      <w:r>
        <w:rPr>
          <w:rtl/>
        </w:rPr>
        <w:t xml:space="preserve">. </w:t>
      </w:r>
      <w:r>
        <w:rPr>
          <w:rFonts w:hint="eastAsia"/>
          <w:rtl/>
        </w:rPr>
        <w:t>باب</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هو الإمام المب</w:t>
      </w:r>
      <w:r>
        <w:rPr>
          <w:rFonts w:hint="cs"/>
          <w:rtl/>
        </w:rPr>
        <w:t>ی</w:t>
      </w:r>
      <w:r>
        <w:rPr>
          <w:rFonts w:hint="eastAsia"/>
          <w:rtl/>
        </w:rPr>
        <w:t>ن</w:t>
      </w:r>
      <w:r>
        <w:rPr>
          <w:rtl/>
        </w:rPr>
        <w:t xml:space="preserve"> </w:t>
      </w:r>
      <w:r>
        <w:rPr>
          <w:rFonts w:hint="eastAsia"/>
          <w:rtl/>
        </w:rPr>
        <w:t>باب</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هو الإمام المب</w:t>
      </w:r>
      <w:r>
        <w:rPr>
          <w:rFonts w:hint="cs"/>
          <w:rtl/>
        </w:rPr>
        <w:t>ی</w:t>
      </w:r>
      <w:r>
        <w:rPr>
          <w:rFonts w:hint="eastAsia"/>
          <w:rtl/>
        </w:rPr>
        <w:t>ن</w:t>
      </w:r>
      <w:r>
        <w:rPr>
          <w:rtl/>
        </w:rPr>
        <w:t xml:space="preserve"> </w:t>
      </w:r>
      <w:r w:rsidRPr="00604B91">
        <w:rPr>
          <w:rStyle w:val="libFootnotenumChar"/>
          <w:rtl/>
        </w:rPr>
        <w:t>(1)</w:t>
      </w:r>
      <w:r>
        <w:rPr>
          <w:rtl/>
        </w:rPr>
        <w:t xml:space="preserve">. </w:t>
      </w:r>
      <w:r>
        <w:rPr>
          <w:rFonts w:hint="eastAsia"/>
          <w:rtl/>
        </w:rPr>
        <w:t>أبواب</w:t>
      </w:r>
      <w:r>
        <w:rPr>
          <w:rtl/>
        </w:rPr>
        <w:t xml:space="preserve"> النصوص عل</w:t>
      </w:r>
      <w:r>
        <w:rPr>
          <w:rFonts w:hint="cs"/>
          <w:rtl/>
        </w:rPr>
        <w:t>ی</w:t>
      </w:r>
      <w:r>
        <w:rPr>
          <w:rtl/>
        </w:rPr>
        <w:t xml:space="preserve"> الأئمّه الاثن</w:t>
      </w:r>
      <w:r>
        <w:rPr>
          <w:rFonts w:hint="cs"/>
          <w:rtl/>
        </w:rPr>
        <w:t>ی</w:t>
      </w:r>
      <w:r>
        <w:rPr>
          <w:rtl/>
        </w:rPr>
        <w:t xml:space="preserve"> عشر </w:t>
      </w:r>
      <w:r w:rsidRPr="007C3393">
        <w:rPr>
          <w:rStyle w:val="libAlaemChar"/>
          <w:rtl/>
        </w:rPr>
        <w:t>عليهم‌السلام</w:t>
      </w:r>
      <w:r>
        <w:rPr>
          <w:rtl/>
        </w:rPr>
        <w:t xml:space="preserve"> </w:t>
      </w:r>
      <w:r w:rsidRPr="00604B91">
        <w:rPr>
          <w:rStyle w:val="libFootnotenumChar"/>
          <w:rtl/>
        </w:rPr>
        <w:t>(2)</w:t>
      </w:r>
      <w:r>
        <w:rPr>
          <w:rtl/>
        </w:rPr>
        <w:t xml:space="preserve">. </w:t>
      </w:r>
      <w:r>
        <w:rPr>
          <w:rFonts w:hint="eastAsia"/>
          <w:rtl/>
        </w:rPr>
        <w:t>باب</w:t>
      </w:r>
      <w:r>
        <w:rPr>
          <w:rtl/>
        </w:rPr>
        <w:t xml:space="preserve"> نصوص الرسول </w:t>
      </w:r>
      <w:r w:rsidRPr="001C23D3">
        <w:rPr>
          <w:rStyle w:val="libAlaemChar"/>
          <w:rtl/>
        </w:rPr>
        <w:t>صلى‌الله‌عليه‌وآله‌وسلم</w:t>
      </w:r>
      <w:r>
        <w:rPr>
          <w:rtl/>
        </w:rPr>
        <w:t xml:space="preserve"> </w:t>
      </w:r>
      <w:r w:rsidRPr="00604B91">
        <w:rPr>
          <w:rStyle w:val="libFootnotenumChar"/>
          <w:rtl/>
        </w:rPr>
        <w:t>(3)</w:t>
      </w:r>
      <w:r>
        <w:rPr>
          <w:rtl/>
        </w:rPr>
        <w:t xml:space="preserve">. </w:t>
      </w:r>
      <w:r>
        <w:rPr>
          <w:rFonts w:hint="eastAsia"/>
          <w:rtl/>
        </w:rPr>
        <w:t>باب</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سائر الأئمه </w:t>
      </w:r>
      <w:r w:rsidRPr="007C3393">
        <w:rPr>
          <w:rStyle w:val="libAlaemChar"/>
          <w:rtl/>
        </w:rPr>
        <w:t>عليهم‌السلام</w:t>
      </w:r>
      <w:r>
        <w:rPr>
          <w:rtl/>
        </w:rPr>
        <w:t xml:space="preserve"> </w:t>
      </w:r>
      <w:r w:rsidRPr="00604B91">
        <w:rPr>
          <w:rStyle w:val="libFootnotenumChar"/>
          <w:rtl/>
        </w:rPr>
        <w:t>(4)</w:t>
      </w:r>
      <w:r>
        <w:rPr>
          <w:rtl/>
        </w:rPr>
        <w:t xml:space="preserve">. </w:t>
      </w:r>
      <w:r>
        <w:rPr>
          <w:rFonts w:hint="eastAsia"/>
          <w:rtl/>
        </w:rPr>
        <w:t>باب</w:t>
      </w:r>
      <w:r>
        <w:rPr>
          <w:rtl/>
        </w:rPr>
        <w:t xml:space="preserve"> أنّه </w:t>
      </w:r>
      <w:r>
        <w:rPr>
          <w:rFonts w:hint="cs"/>
          <w:rtl/>
        </w:rPr>
        <w:t>ی</w:t>
      </w:r>
      <w:r>
        <w:rPr>
          <w:rFonts w:hint="eastAsia"/>
          <w:rtl/>
        </w:rPr>
        <w:t>دع</w:t>
      </w:r>
      <w:r>
        <w:rPr>
          <w:rFonts w:hint="cs"/>
          <w:rtl/>
        </w:rPr>
        <w:t>ی</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کل أناس بإمامهم و ف</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الرا</w:t>
      </w:r>
      <w:r>
        <w:rPr>
          <w:rFonts w:hint="cs"/>
          <w:rtl/>
        </w:rPr>
        <w:t>ی</w:t>
      </w:r>
      <w:r>
        <w:rPr>
          <w:rFonts w:hint="eastAsia"/>
          <w:rtl/>
        </w:rPr>
        <w:t>ات</w:t>
      </w:r>
      <w:r>
        <w:rPr>
          <w:rtl/>
        </w:rPr>
        <w:t xml:space="preserve"> </w:t>
      </w:r>
      <w:r w:rsidRPr="00604B91">
        <w:rPr>
          <w:rStyle w:val="libFootnotenumChar"/>
          <w:rtl/>
        </w:rPr>
        <w:t>(5)</w:t>
      </w:r>
      <w:r>
        <w:rPr>
          <w:rtl/>
        </w:rPr>
        <w:t xml:space="preserve">. </w:t>
      </w:r>
    </w:p>
    <w:p w:rsidR="00B5490D" w:rsidRDefault="00B5490D" w:rsidP="00CD467C">
      <w:pPr>
        <w:pStyle w:val="libNormal"/>
      </w:pPr>
      <w:r>
        <w:rPr>
          <w:rFonts w:hint="eastAsia"/>
          <w:rtl/>
        </w:rPr>
        <w:t>قوله</w:t>
      </w:r>
      <w:r>
        <w:rPr>
          <w:rtl/>
        </w:rPr>
        <w:t xml:space="preserve"> تعال</w:t>
      </w:r>
      <w:r>
        <w:rPr>
          <w:rFonts w:hint="cs"/>
          <w:rtl/>
        </w:rPr>
        <w:t>ی</w:t>
      </w:r>
      <w:r>
        <w:rPr>
          <w:rtl/>
        </w:rPr>
        <w:t xml:space="preserve"> حکا</w:t>
      </w:r>
      <w:r>
        <w:rPr>
          <w:rFonts w:hint="cs"/>
          <w:rtl/>
        </w:rPr>
        <w:t>ی</w:t>
      </w:r>
      <w:r>
        <w:rPr>
          <w:rFonts w:hint="eastAsia"/>
          <w:rtl/>
        </w:rPr>
        <w:t>ه</w:t>
      </w:r>
      <w:r>
        <w:rPr>
          <w:rtl/>
        </w:rPr>
        <w:t xml:space="preserve"> عن هارون: </w:t>
      </w:r>
      <w:r w:rsidRPr="00B5490D">
        <w:rPr>
          <w:rStyle w:val="libAlaemChar"/>
          <w:rFonts w:hint="cs"/>
          <w:rtl/>
        </w:rPr>
        <w:t>(</w:t>
      </w:r>
      <w:r w:rsidRPr="00B5490D">
        <w:rPr>
          <w:rStyle w:val="libAieChar"/>
          <w:rFonts w:hint="eastAsia"/>
          <w:rtl/>
        </w:rPr>
        <w:t>قٰالَ</w:t>
      </w:r>
      <w:r w:rsidRPr="00B5490D">
        <w:rPr>
          <w:rStyle w:val="libAieChar"/>
          <w:rtl/>
        </w:rPr>
        <w:t xml:space="preserve"> </w:t>
      </w:r>
      <w:r w:rsidRPr="00B5490D">
        <w:rPr>
          <w:rStyle w:val="libAieChar"/>
          <w:rFonts w:hint="cs"/>
          <w:rtl/>
        </w:rPr>
        <w:t>یَ</w:t>
      </w:r>
      <w:r w:rsidRPr="00B5490D">
        <w:rPr>
          <w:rStyle w:val="libAieChar"/>
          <w:rFonts w:hint="eastAsia"/>
          <w:rtl/>
        </w:rPr>
        <w:t>ا</w:t>
      </w:r>
      <w:r w:rsidRPr="00B5490D">
        <w:rPr>
          <w:rStyle w:val="libAieChar"/>
          <w:rtl/>
        </w:rPr>
        <w:t xml:space="preserve"> بْنَ أُمَّ لاٰ تَأْخُذْ بِلِحْ</w:t>
      </w:r>
      <w:r w:rsidRPr="00B5490D">
        <w:rPr>
          <w:rStyle w:val="libAieChar"/>
          <w:rFonts w:hint="cs"/>
          <w:rtl/>
        </w:rPr>
        <w:t>یَ</w:t>
      </w:r>
      <w:r w:rsidRPr="00B5490D">
        <w:rPr>
          <w:rStyle w:val="libAieChar"/>
          <w:rFonts w:hint="eastAsia"/>
          <w:rtl/>
        </w:rPr>
        <w:t>تِ</w:t>
      </w:r>
      <w:r w:rsidRPr="00B5490D">
        <w:rPr>
          <w:rStyle w:val="libAieChar"/>
          <w:rFonts w:hint="cs"/>
          <w:rtl/>
        </w:rPr>
        <w:t>ی</w:t>
      </w:r>
      <w:r>
        <w:rPr>
          <w:rStyle w:val="libAieChar"/>
          <w:rFonts w:hint="cs"/>
          <w:rtl/>
        </w:rPr>
        <w:t xml:space="preserve"> </w:t>
      </w:r>
      <w:r w:rsidR="00CD467C" w:rsidRPr="00CD467C">
        <w:rPr>
          <w:rStyle w:val="libAlaemChar"/>
          <w:rFonts w:hint="cs"/>
          <w:rtl/>
        </w:rPr>
        <w:t>)</w:t>
      </w:r>
      <w:r>
        <w:rPr>
          <w:rtl/>
        </w:rPr>
        <w:t xml:space="preserve"> </w:t>
      </w:r>
      <w:r w:rsidRPr="00604B91">
        <w:rPr>
          <w:rStyle w:val="libFootnotenumChar"/>
          <w:rtl/>
        </w:rPr>
        <w:t>(6)</w:t>
      </w:r>
      <w:r>
        <w:rPr>
          <w:rFonts w:hint="eastAsia"/>
          <w:rtl/>
        </w:rPr>
        <w:t>،ق</w:t>
      </w:r>
      <w:r>
        <w:rPr>
          <w:rFonts w:hint="cs"/>
          <w:rtl/>
        </w:rPr>
        <w:t>ی</w:t>
      </w:r>
      <w:r>
        <w:rPr>
          <w:rFonts w:hint="eastAsia"/>
          <w:rtl/>
        </w:rPr>
        <w:t>ل</w:t>
      </w:r>
      <w:r>
        <w:rPr>
          <w:rtl/>
        </w:rPr>
        <w:t xml:space="preserve"> لأب</w:t>
      </w:r>
      <w:r>
        <w:rPr>
          <w:rFonts w:hint="cs"/>
          <w:rtl/>
        </w:rPr>
        <w:t>ی</w:t>
      </w:r>
      <w:r>
        <w:rPr>
          <w:rtl/>
        </w:rPr>
        <w:t xml:space="preserve"> </w:t>
      </w:r>
    </w:p>
    <w:p w:rsidR="00B5490D" w:rsidRDefault="00B5490D" w:rsidP="00B5490D">
      <w:pPr>
        <w:pStyle w:val="libLine"/>
        <w:rPr>
          <w:rtl/>
        </w:rPr>
      </w:pPr>
      <w:r>
        <w:rPr>
          <w:rtl/>
        </w:rPr>
        <w:t>____________________</w:t>
      </w:r>
    </w:p>
    <w:p w:rsidR="00B5490D" w:rsidRDefault="00B5490D" w:rsidP="00B5490D">
      <w:pPr>
        <w:pStyle w:val="libFootnote0"/>
      </w:pPr>
      <w:r>
        <w:rPr>
          <w:rtl/>
        </w:rPr>
        <w:t xml:space="preserve">(1) ق:81/23/9،ج:427/35. </w:t>
      </w:r>
    </w:p>
    <w:p w:rsidR="00B5490D" w:rsidRDefault="00B5490D" w:rsidP="00B5490D">
      <w:pPr>
        <w:pStyle w:val="libFootnote0"/>
      </w:pPr>
      <w:r>
        <w:rPr>
          <w:rtl/>
        </w:rPr>
        <w:t xml:space="preserve">(2) ق:120/40/9،ج:192/36. </w:t>
      </w:r>
    </w:p>
    <w:p w:rsidR="00B5490D" w:rsidRDefault="00B5490D" w:rsidP="00B5490D">
      <w:pPr>
        <w:pStyle w:val="libFootnote0"/>
      </w:pPr>
      <w:r>
        <w:rPr>
          <w:rtl/>
        </w:rPr>
        <w:t xml:space="preserve">(3) ق:127/41/9،ج:226/36. </w:t>
      </w:r>
    </w:p>
    <w:p w:rsidR="00B5490D" w:rsidRDefault="00B5490D" w:rsidP="00B5490D">
      <w:pPr>
        <w:pStyle w:val="libFootnote0"/>
      </w:pPr>
      <w:r>
        <w:rPr>
          <w:rtl/>
        </w:rPr>
        <w:t xml:space="preserve">(4) ق:366/74/9،ج:90/39. </w:t>
      </w:r>
    </w:p>
    <w:p w:rsidR="00B5490D" w:rsidRDefault="00B5490D" w:rsidP="00B5490D">
      <w:pPr>
        <w:pStyle w:val="libFootnote0"/>
      </w:pPr>
      <w:r>
        <w:rPr>
          <w:rtl/>
        </w:rPr>
        <w:t xml:space="preserve">(5) ق:291/53/3،ج:7/8 و 14. </w:t>
      </w:r>
    </w:p>
    <w:p w:rsidR="00B5490D" w:rsidRDefault="00B5490D" w:rsidP="00B5490D">
      <w:pPr>
        <w:pStyle w:val="libFootnote0"/>
        <w:rPr>
          <w:rtl/>
        </w:rPr>
      </w:pPr>
      <w:r>
        <w:rPr>
          <w:rtl/>
        </w:rPr>
        <w:t>(6) سوره طه/الآ</w:t>
      </w:r>
      <w:r>
        <w:rPr>
          <w:rFonts w:hint="cs"/>
          <w:rtl/>
        </w:rPr>
        <w:t>ی</w:t>
      </w:r>
      <w:r>
        <w:rPr>
          <w:rFonts w:hint="eastAsia"/>
          <w:rtl/>
        </w:rPr>
        <w:t>ه</w:t>
      </w:r>
      <w:r>
        <w:rPr>
          <w:rtl/>
        </w:rPr>
        <w:t xml:space="preserve"> 94</w:t>
      </w:r>
    </w:p>
    <w:p w:rsidR="005A2728" w:rsidRDefault="005A2728" w:rsidP="0027669E">
      <w:pPr>
        <w:pStyle w:val="libNormal"/>
        <w:rPr>
          <w:rtl/>
        </w:rPr>
      </w:pPr>
      <w:r>
        <w:rPr>
          <w:rtl/>
        </w:rPr>
        <w:br w:type="page"/>
      </w:r>
    </w:p>
    <w:p w:rsidR="00481B92" w:rsidRDefault="00A76E72" w:rsidP="00B94CA8">
      <w:pPr>
        <w:pStyle w:val="libNormal0"/>
        <w:rPr>
          <w:rtl/>
        </w:rPr>
      </w:pPr>
      <w:r>
        <w:rPr>
          <w:rFonts w:hint="cs"/>
          <w:rtl/>
        </w:rPr>
        <w:lastRenderedPageBreak/>
        <w:t>عبد</w:t>
      </w:r>
      <w:r w:rsidR="00481B92">
        <w:rPr>
          <w:rFonts w:hint="cs"/>
          <w:rtl/>
        </w:rPr>
        <w:t xml:space="preserve">الله </w:t>
      </w:r>
      <w:r w:rsidR="00EC2CC2" w:rsidRPr="00EC2CC2">
        <w:rPr>
          <w:rStyle w:val="libAlaemChar"/>
          <w:rtl/>
        </w:rPr>
        <w:t>عليه‌السلام</w:t>
      </w:r>
      <w:r>
        <w:rPr>
          <w:rFonts w:hint="cs"/>
          <w:rtl/>
        </w:rPr>
        <w:t xml:space="preserve"> :لِمَ قال (يا بن امّ)و لم يقُل (يا بن أبي)؟فقال: انّ العدوات بين الإخوة أكثرها تكون اذا كانوا بني علاّت </w:t>
      </w:r>
      <w:r w:rsidRPr="00983430">
        <w:rPr>
          <w:rStyle w:val="libFootnotenumChar"/>
          <w:rFonts w:hint="cs"/>
          <w:rtl/>
        </w:rPr>
        <w:t>(1)</w:t>
      </w:r>
      <w:r>
        <w:rPr>
          <w:rFonts w:hint="cs"/>
          <w:rtl/>
        </w:rPr>
        <w:t xml:space="preserve">،و متى كانوا بني أمّ قلّت العداوة بينهم الّا ان ينزع الشيطان بينهم فيطيعوه </w:t>
      </w:r>
      <w:r w:rsidRPr="00983430">
        <w:rPr>
          <w:rStyle w:val="libFootnotenumChar"/>
          <w:rFonts w:hint="cs"/>
          <w:rtl/>
        </w:rPr>
        <w:t>(2)</w:t>
      </w:r>
      <w:r>
        <w:rPr>
          <w:rFonts w:hint="cs"/>
          <w:rtl/>
        </w:rPr>
        <w:t>.</w:t>
      </w:r>
      <w:r w:rsidRPr="00710D34">
        <w:rPr>
          <w:rStyle w:val="libBold1Char"/>
          <w:rFonts w:hint="cs"/>
          <w:rtl/>
        </w:rPr>
        <w:t>أقول</w:t>
      </w:r>
      <w:r>
        <w:rPr>
          <w:rFonts w:hint="cs"/>
          <w:rtl/>
        </w:rPr>
        <w:t>:يأتي ما يتعلّق بالأم في (ولد).</w:t>
      </w:r>
    </w:p>
    <w:p w:rsidR="00A76E72" w:rsidRDefault="00A76E72" w:rsidP="0027669E">
      <w:pPr>
        <w:pStyle w:val="libNormal"/>
        <w:rPr>
          <w:rtl/>
        </w:rPr>
      </w:pPr>
      <w:r>
        <w:rPr>
          <w:rFonts w:hint="cs"/>
          <w:rtl/>
        </w:rPr>
        <w:t xml:space="preserve">و أمّ أيمن: كانت حاضنة رسول الله </w:t>
      </w:r>
      <w:r w:rsidR="00B13263" w:rsidRPr="001C23D3">
        <w:rPr>
          <w:rStyle w:val="libAlaemChar"/>
          <w:rtl/>
        </w:rPr>
        <w:t>صلى‌الله‌عليه‌وآله‌وسلم</w:t>
      </w:r>
      <w:r>
        <w:rPr>
          <w:rFonts w:hint="cs"/>
          <w:rtl/>
        </w:rPr>
        <w:t xml:space="preserve"> و اسمها بركة،و كانت من نساء الجنة، يأتي ذكرها في (يمن).</w:t>
      </w:r>
    </w:p>
    <w:p w:rsidR="00A76E72" w:rsidRDefault="00A76E72" w:rsidP="0027669E">
      <w:pPr>
        <w:pStyle w:val="libNormal"/>
        <w:rPr>
          <w:rtl/>
        </w:rPr>
      </w:pPr>
      <w:r>
        <w:rPr>
          <w:rFonts w:hint="cs"/>
          <w:rtl/>
        </w:rPr>
        <w:t xml:space="preserve">معنى الأميّ و بيان ان النبيّ </w:t>
      </w:r>
      <w:r w:rsidR="00B13263" w:rsidRPr="001C23D3">
        <w:rPr>
          <w:rStyle w:val="libAlaemChar"/>
          <w:rtl/>
        </w:rPr>
        <w:t>صلى‌الله‌عليه‌وآله‌وسلم</w:t>
      </w:r>
      <w:r>
        <w:rPr>
          <w:rFonts w:hint="cs"/>
          <w:rtl/>
        </w:rPr>
        <w:t xml:space="preserve"> هل كان يقرأ و يكتب أم لا </w:t>
      </w:r>
      <w:r w:rsidRPr="00983430">
        <w:rPr>
          <w:rStyle w:val="libFootnotenumChar"/>
          <w:rFonts w:hint="cs"/>
          <w:rtl/>
        </w:rPr>
        <w:t>(3)</w:t>
      </w:r>
      <w:r>
        <w:rPr>
          <w:rFonts w:hint="cs"/>
          <w:rtl/>
        </w:rPr>
        <w:t>.</w:t>
      </w:r>
    </w:p>
    <w:p w:rsidR="00A76E72" w:rsidRDefault="00A76E72" w:rsidP="0027669E">
      <w:pPr>
        <w:pStyle w:val="libNormal"/>
        <w:rPr>
          <w:rtl/>
        </w:rPr>
      </w:pPr>
      <w:r w:rsidRPr="00F82317">
        <w:rPr>
          <w:rStyle w:val="libBold1Char"/>
          <w:rFonts w:hint="cs"/>
          <w:rtl/>
        </w:rPr>
        <w:t>أُمامة</w:t>
      </w:r>
      <w:r>
        <w:rPr>
          <w:rFonts w:hint="cs"/>
          <w:rtl/>
        </w:rPr>
        <w:t xml:space="preserve">:وفاة أمامة بنت زينب النبيّ </w:t>
      </w:r>
      <w:r w:rsidR="00B13263" w:rsidRPr="001C23D3">
        <w:rPr>
          <w:rStyle w:val="libAlaemChar"/>
          <w:rtl/>
        </w:rPr>
        <w:t>صلى‌الله‌عليه‌وآله‌وسلم</w:t>
      </w:r>
      <w:r>
        <w:rPr>
          <w:rFonts w:hint="cs"/>
          <w:rtl/>
        </w:rPr>
        <w:t xml:space="preserve"> </w:t>
      </w:r>
      <w:r w:rsidRPr="00983430">
        <w:rPr>
          <w:rStyle w:val="libFootnotenumChar"/>
          <w:rFonts w:hint="cs"/>
          <w:rtl/>
        </w:rPr>
        <w:t>(4)</w:t>
      </w:r>
      <w:r>
        <w:rPr>
          <w:rFonts w:hint="cs"/>
          <w:rtl/>
        </w:rPr>
        <w:t>.</w:t>
      </w:r>
    </w:p>
    <w:p w:rsidR="00A76E72" w:rsidRDefault="00A76E72" w:rsidP="00B13263">
      <w:pPr>
        <w:pStyle w:val="libNormal"/>
        <w:rPr>
          <w:rtl/>
        </w:rPr>
      </w:pPr>
      <w:r>
        <w:rPr>
          <w:rFonts w:hint="cs"/>
          <w:rtl/>
        </w:rPr>
        <w:t xml:space="preserve">وصيّة فاطمة </w:t>
      </w:r>
      <w:r w:rsidR="00B13263" w:rsidRPr="00B13263">
        <w:rPr>
          <w:rStyle w:val="libAlaemChar"/>
          <w:rFonts w:eastAsiaTheme="minorHAnsi"/>
          <w:rtl/>
        </w:rPr>
        <w:t>عليها‌السلام</w:t>
      </w:r>
      <w:r>
        <w:rPr>
          <w:rFonts w:hint="cs"/>
          <w:rtl/>
        </w:rPr>
        <w:t xml:space="preserve"> لأمير المؤمنين </w:t>
      </w:r>
      <w:r w:rsidR="00EC2CC2" w:rsidRPr="00EC2CC2">
        <w:rPr>
          <w:rStyle w:val="libAlaemChar"/>
          <w:rtl/>
        </w:rPr>
        <w:t>عليه‌السلام</w:t>
      </w:r>
      <w:r>
        <w:rPr>
          <w:rFonts w:hint="cs"/>
          <w:rtl/>
        </w:rPr>
        <w:t xml:space="preserve"> بتزويج أمامة و وصيّتها </w:t>
      </w:r>
      <w:r w:rsidR="00B13263" w:rsidRPr="00B13263">
        <w:rPr>
          <w:rStyle w:val="libAlaemChar"/>
          <w:rFonts w:eastAsiaTheme="minorHAnsi"/>
          <w:rtl/>
        </w:rPr>
        <w:t>عليها‌السلام</w:t>
      </w:r>
      <w:r w:rsidR="00B13263">
        <w:rPr>
          <w:rFonts w:hint="cs"/>
          <w:rtl/>
        </w:rPr>
        <w:t xml:space="preserve"> </w:t>
      </w:r>
      <w:r>
        <w:rPr>
          <w:rFonts w:hint="cs"/>
          <w:rtl/>
        </w:rPr>
        <w:t xml:space="preserve">لها بشيء </w:t>
      </w:r>
      <w:r w:rsidRPr="00983430">
        <w:rPr>
          <w:rStyle w:val="libFootnotenumChar"/>
          <w:rFonts w:hint="cs"/>
          <w:rtl/>
        </w:rPr>
        <w:t>(5)</w:t>
      </w:r>
      <w:r>
        <w:rPr>
          <w:rFonts w:hint="cs"/>
          <w:rtl/>
        </w:rPr>
        <w:t>.</w:t>
      </w:r>
    </w:p>
    <w:p w:rsidR="00A76E72" w:rsidRDefault="00A76E72" w:rsidP="0027669E">
      <w:pPr>
        <w:pStyle w:val="libNormal"/>
        <w:rPr>
          <w:rtl/>
        </w:rPr>
      </w:pPr>
      <w:r w:rsidRPr="00983430">
        <w:rPr>
          <w:rStyle w:val="libBold1Char"/>
          <w:rFonts w:hint="cs"/>
          <w:rtl/>
        </w:rPr>
        <w:t>مجالس</w:t>
      </w:r>
      <w:r>
        <w:rPr>
          <w:rFonts w:hint="cs"/>
          <w:rtl/>
        </w:rPr>
        <w:t xml:space="preserve"> </w:t>
      </w:r>
      <w:r w:rsidRPr="00983430">
        <w:rPr>
          <w:rStyle w:val="libBold1Char"/>
          <w:rFonts w:hint="cs"/>
          <w:rtl/>
        </w:rPr>
        <w:t>مفيد</w:t>
      </w:r>
      <w:r>
        <w:rPr>
          <w:rFonts w:hint="cs"/>
          <w:rtl/>
        </w:rPr>
        <w:t xml:space="preserve">: عن أبي بصير،عن فاطمة </w:t>
      </w:r>
      <w:r w:rsidR="00081F08">
        <w:rPr>
          <w:rFonts w:hint="cs"/>
          <w:rtl/>
        </w:rPr>
        <w:t xml:space="preserve">بنت عليّ </w:t>
      </w:r>
      <w:r w:rsidR="00EC2CC2" w:rsidRPr="00EC2CC2">
        <w:rPr>
          <w:rStyle w:val="libAlaemChar"/>
          <w:rtl/>
        </w:rPr>
        <w:t>عليه‌السلام</w:t>
      </w:r>
      <w:r w:rsidR="00081F08">
        <w:rPr>
          <w:rFonts w:hint="cs"/>
          <w:rtl/>
        </w:rPr>
        <w:t xml:space="preserve"> عن أمامة بنت أبي العاص ابن الربيع و أمّها زينب بنت رسول الله </w:t>
      </w:r>
      <w:r w:rsidR="00B13263" w:rsidRPr="001C23D3">
        <w:rPr>
          <w:rStyle w:val="libAlaemChar"/>
          <w:rtl/>
        </w:rPr>
        <w:t>صلى‌الله‌عليه‌وآله‌وسلم</w:t>
      </w:r>
      <w:r w:rsidR="00081F08">
        <w:rPr>
          <w:rFonts w:hint="cs"/>
          <w:rtl/>
        </w:rPr>
        <w:t xml:space="preserve"> قالت: أتاني أمير المؤمنين </w:t>
      </w:r>
      <w:r w:rsidR="00EC2CC2" w:rsidRPr="00EC2CC2">
        <w:rPr>
          <w:rStyle w:val="libAlaemChar"/>
          <w:rtl/>
        </w:rPr>
        <w:t>عليه‌السلام</w:t>
      </w:r>
      <w:r w:rsidR="00081F08">
        <w:rPr>
          <w:rFonts w:hint="cs"/>
          <w:rtl/>
        </w:rPr>
        <w:t xml:space="preserve"> :في شهر رمضان، فأتى بقثاء و تمر و كماة،و كان يحبّ الكماة </w:t>
      </w:r>
      <w:r w:rsidR="00081F08" w:rsidRPr="00983430">
        <w:rPr>
          <w:rStyle w:val="libFootnotenumChar"/>
          <w:rFonts w:hint="cs"/>
          <w:rtl/>
        </w:rPr>
        <w:t>(6)</w:t>
      </w:r>
      <w:r w:rsidR="00081F08">
        <w:rPr>
          <w:rFonts w:hint="cs"/>
          <w:rtl/>
        </w:rPr>
        <w:t>.</w:t>
      </w:r>
      <w:r w:rsidR="00081F08" w:rsidRPr="00710D34">
        <w:rPr>
          <w:rStyle w:val="libBold1Char"/>
          <w:rFonts w:hint="cs"/>
          <w:rtl/>
        </w:rPr>
        <w:t>أقول</w:t>
      </w:r>
      <w:r w:rsidR="00081F08">
        <w:rPr>
          <w:rFonts w:hint="cs"/>
          <w:rtl/>
        </w:rPr>
        <w:t xml:space="preserve">:و في (تنقيح المقال)انّها ولدت على عهد رسول الله </w:t>
      </w:r>
      <w:r w:rsidR="00B13263" w:rsidRPr="001C23D3">
        <w:rPr>
          <w:rStyle w:val="libAlaemChar"/>
          <w:rtl/>
        </w:rPr>
        <w:t>صلى‌الله‌عليه‌وآله‌وسلم</w:t>
      </w:r>
      <w:r w:rsidR="00081F08">
        <w:rPr>
          <w:rFonts w:hint="cs"/>
          <w:rtl/>
        </w:rPr>
        <w:t xml:space="preserve"> و كان يحبّها،و لمّا كبرت زوّجها أمير المؤمنين </w:t>
      </w:r>
      <w:r w:rsidR="00EC2CC2" w:rsidRPr="00EC2CC2">
        <w:rPr>
          <w:rStyle w:val="libAlaemChar"/>
          <w:rtl/>
        </w:rPr>
        <w:t>عليه‌السلام</w:t>
      </w:r>
      <w:r w:rsidR="00081F08">
        <w:rPr>
          <w:rFonts w:hint="cs"/>
          <w:rtl/>
        </w:rPr>
        <w:t xml:space="preserve"> بعد وفاة سيدة النساء (صلوات الله عليها) بوصيّة منها معلّلة بأنّها تكون لولدها مثلها، و قد زوّجها منه </w:t>
      </w:r>
      <w:r w:rsidR="00EC2CC2" w:rsidRPr="00EC2CC2">
        <w:rPr>
          <w:rStyle w:val="libAlaemChar"/>
          <w:rtl/>
        </w:rPr>
        <w:t>عليه‌السلام</w:t>
      </w:r>
      <w:r w:rsidR="00081F08">
        <w:rPr>
          <w:rFonts w:hint="cs"/>
          <w:rtl/>
        </w:rPr>
        <w:t xml:space="preserve"> الزبير بن العوّام لأن أباها قد أوصاه بها، فلما جُرح أمير المؤمنين </w:t>
      </w:r>
      <w:r w:rsidR="00EC2CC2" w:rsidRPr="00EC2CC2">
        <w:rPr>
          <w:rStyle w:val="libAlaemChar"/>
          <w:rtl/>
        </w:rPr>
        <w:t>عليه‌السلام</w:t>
      </w:r>
      <w:r w:rsidR="00081F08">
        <w:rPr>
          <w:rFonts w:hint="cs"/>
          <w:rtl/>
        </w:rPr>
        <w:t xml:space="preserve"> خاف أن يتزوّجها </w:t>
      </w:r>
      <w:r w:rsidR="00B94CA8">
        <w:rPr>
          <w:rFonts w:hint="cs"/>
          <w:rtl/>
        </w:rPr>
        <w:t xml:space="preserve">معاوية،فأمر المغيرة بن نوفل بن الحارث بن عبد المطلب أن يتزوّجها بعده،فلما توفّي أمير المؤمنين </w:t>
      </w:r>
      <w:r w:rsidR="00EC2CC2" w:rsidRPr="00EC2CC2">
        <w:rPr>
          <w:rStyle w:val="libAlaemChar"/>
          <w:rtl/>
        </w:rPr>
        <w:t>عليه‌السلام</w:t>
      </w:r>
      <w:r w:rsidR="00B94CA8">
        <w:rPr>
          <w:rFonts w:hint="cs"/>
          <w:rtl/>
        </w:rPr>
        <w:t xml:space="preserve"> و قضت العدّة، تزوّجها المغيرة فولدت له يحيى و به كان يكنى فهلكت عند المغيرة،انتهى.</w:t>
      </w:r>
    </w:p>
    <w:p w:rsidR="00B94CA8" w:rsidRDefault="00B94CA8" w:rsidP="0027669E">
      <w:pPr>
        <w:pStyle w:val="libNormal"/>
        <w:rPr>
          <w:rtl/>
        </w:rPr>
      </w:pPr>
      <w:r>
        <w:rPr>
          <w:rFonts w:hint="cs"/>
          <w:rtl/>
        </w:rPr>
        <w:t>دخول أبي أمامة الباهلي على معاوية و ألطاف معاوية عليه و قوله:يا أبا أمامة،</w:t>
      </w:r>
    </w:p>
    <w:p w:rsidR="00B94CA8" w:rsidRDefault="00B94CA8" w:rsidP="00B94CA8">
      <w:pPr>
        <w:pStyle w:val="libLine"/>
        <w:rPr>
          <w:rtl/>
        </w:rPr>
      </w:pPr>
      <w:r>
        <w:rPr>
          <w:rtl/>
        </w:rPr>
        <w:t>____________________</w:t>
      </w:r>
    </w:p>
    <w:p w:rsidR="00B94CA8" w:rsidRDefault="00B94CA8" w:rsidP="00104C82">
      <w:pPr>
        <w:pStyle w:val="libFootnote0"/>
        <w:rPr>
          <w:rtl/>
        </w:rPr>
      </w:pPr>
      <w:r>
        <w:rPr>
          <w:rFonts w:hint="cs"/>
          <w:rtl/>
        </w:rPr>
        <w:t>(1) بنو علاّت:أولاد الرجل من أمّهات شتّى.</w:t>
      </w:r>
    </w:p>
    <w:p w:rsidR="00B94CA8" w:rsidRDefault="00B94CA8" w:rsidP="00104C82">
      <w:pPr>
        <w:pStyle w:val="libFootnote0"/>
        <w:rPr>
          <w:rtl/>
        </w:rPr>
      </w:pPr>
      <w:r>
        <w:rPr>
          <w:rFonts w:hint="cs"/>
          <w:rtl/>
        </w:rPr>
        <w:t xml:space="preserve">(2) </w:t>
      </w:r>
      <w:r w:rsidR="00104C82">
        <w:rPr>
          <w:rFonts w:hint="cs"/>
          <w:rtl/>
        </w:rPr>
        <w:t>ق:275/37/5،ج:219/13.</w:t>
      </w:r>
    </w:p>
    <w:p w:rsidR="00104C82" w:rsidRDefault="00104C82" w:rsidP="00104C82">
      <w:pPr>
        <w:pStyle w:val="libFootnote0"/>
        <w:rPr>
          <w:rtl/>
        </w:rPr>
      </w:pPr>
      <w:r>
        <w:rPr>
          <w:rFonts w:hint="cs"/>
          <w:rtl/>
        </w:rPr>
        <w:t>(3) ق:168-118/6/6،ج:84-82/16و135-131.</w:t>
      </w:r>
    </w:p>
    <w:p w:rsidR="00104C82" w:rsidRDefault="00104C82" w:rsidP="00104C82">
      <w:pPr>
        <w:pStyle w:val="libFootnote0"/>
        <w:rPr>
          <w:rtl/>
        </w:rPr>
      </w:pPr>
      <w:r>
        <w:rPr>
          <w:rFonts w:hint="cs"/>
          <w:rtl/>
        </w:rPr>
        <w:t>(4) ق:709/68/6،ج:157/22.</w:t>
      </w:r>
    </w:p>
    <w:p w:rsidR="00104C82" w:rsidRDefault="00104C82" w:rsidP="00104C82">
      <w:pPr>
        <w:pStyle w:val="libFootnote0"/>
        <w:rPr>
          <w:rtl/>
        </w:rPr>
      </w:pPr>
      <w:r>
        <w:rPr>
          <w:rFonts w:hint="cs"/>
          <w:rtl/>
        </w:rPr>
        <w:t>(5) ق:62/7/10،ج:217/43.</w:t>
      </w:r>
    </w:p>
    <w:p w:rsidR="00104C82" w:rsidRDefault="00104C82" w:rsidP="00104C82">
      <w:pPr>
        <w:pStyle w:val="libFootnote0"/>
        <w:rPr>
          <w:rtl/>
        </w:rPr>
      </w:pPr>
      <w:r>
        <w:rPr>
          <w:rFonts w:hint="cs"/>
          <w:rtl/>
        </w:rPr>
        <w:t>(6) ق:862/114/14،ج:232/66.</w:t>
      </w:r>
    </w:p>
    <w:p w:rsidR="005A2728" w:rsidRDefault="005A2728" w:rsidP="0027669E">
      <w:pPr>
        <w:pStyle w:val="libNormal"/>
        <w:rPr>
          <w:rtl/>
        </w:rPr>
      </w:pPr>
      <w:r>
        <w:rPr>
          <w:rtl/>
        </w:rPr>
        <w:br w:type="page"/>
      </w:r>
    </w:p>
    <w:p w:rsidR="00F82317" w:rsidRDefault="00710D34" w:rsidP="005453CE">
      <w:pPr>
        <w:pStyle w:val="libNormal0"/>
        <w:rPr>
          <w:rtl/>
        </w:rPr>
      </w:pPr>
      <w:r>
        <w:rPr>
          <w:rFonts w:hint="cs"/>
          <w:rtl/>
        </w:rPr>
        <w:lastRenderedPageBreak/>
        <w:t xml:space="preserve">تاالله أنا خيرٌ أم عليّ بن أبي طالب </w:t>
      </w:r>
      <w:r w:rsidR="00EC2CC2" w:rsidRPr="00EC2CC2">
        <w:rPr>
          <w:rStyle w:val="libAlaemChar"/>
          <w:rtl/>
        </w:rPr>
        <w:t>عليه‌السلام</w:t>
      </w:r>
      <w:r>
        <w:rPr>
          <w:rFonts w:hint="cs"/>
          <w:rtl/>
        </w:rPr>
        <w:t xml:space="preserve"> ؟و كلمات أبي أمامة في مدح أمير المؤمنين </w:t>
      </w:r>
      <w:r w:rsidR="00EC2CC2" w:rsidRPr="00EC2CC2">
        <w:rPr>
          <w:rStyle w:val="libAlaemChar"/>
          <w:rtl/>
        </w:rPr>
        <w:t>عليه‌السلام</w:t>
      </w:r>
      <w:r>
        <w:rPr>
          <w:rFonts w:hint="cs"/>
          <w:rtl/>
        </w:rPr>
        <w:t xml:space="preserve"> و خروجه من عند معاوية و عدم قبوله منه ديناراً واحداً </w:t>
      </w:r>
      <w:r w:rsidRPr="005453CE">
        <w:rPr>
          <w:rStyle w:val="libFootnotenumChar"/>
          <w:rFonts w:hint="cs"/>
          <w:rtl/>
        </w:rPr>
        <w:t>(1)</w:t>
      </w:r>
      <w:r>
        <w:rPr>
          <w:rFonts w:hint="cs"/>
          <w:rtl/>
        </w:rPr>
        <w:t>،و يأتي في (سود).</w:t>
      </w:r>
    </w:p>
    <w:p w:rsidR="00710D34" w:rsidRDefault="00710D34" w:rsidP="0027669E">
      <w:pPr>
        <w:pStyle w:val="libNormal"/>
        <w:rPr>
          <w:rtl/>
        </w:rPr>
      </w:pPr>
      <w:r w:rsidRPr="00710D34">
        <w:rPr>
          <w:rStyle w:val="libBold1Char"/>
          <w:rFonts w:hint="cs"/>
          <w:rtl/>
        </w:rPr>
        <w:t>أقول</w:t>
      </w:r>
      <w:r>
        <w:rPr>
          <w:rFonts w:hint="cs"/>
          <w:rtl/>
        </w:rPr>
        <w:t xml:space="preserve">:أُمامة بضمّ الهمزة،قال أبو علي في (منتهي المقال):أبو أُمامة له صبحة،و كان معوية وضع عليه الحرس لئلاّ يهرب الى عليّ </w:t>
      </w:r>
      <w:r w:rsidR="00EC2CC2" w:rsidRPr="00EC2CC2">
        <w:rPr>
          <w:rStyle w:val="libAlaemChar"/>
          <w:rtl/>
        </w:rPr>
        <w:t>عليه‌السلام</w:t>
      </w:r>
      <w:r>
        <w:rPr>
          <w:rFonts w:hint="cs"/>
          <w:rtl/>
        </w:rPr>
        <w:t xml:space="preserve"> ،الظاهر انّه الباهلّي.في الناقب:صدي بالتصغير ابن عجلان أبو أمامة الباهلي</w:t>
      </w:r>
      <w:r w:rsidR="002A08D3">
        <w:rPr>
          <w:rFonts w:hint="cs"/>
          <w:rtl/>
        </w:rPr>
        <w:t>ّ</w:t>
      </w:r>
      <w:r>
        <w:rPr>
          <w:rFonts w:hint="cs"/>
          <w:rtl/>
        </w:rPr>
        <w:t xml:space="preserve"> </w:t>
      </w:r>
      <w:r w:rsidR="002A08D3">
        <w:rPr>
          <w:rFonts w:hint="cs"/>
          <w:rtl/>
        </w:rPr>
        <w:t>صحابيّ مشهور سكن الشام و مات بها ستة ست و ثمانين انتهى.و عن كتاب صفّين لنصر بن مزاحم:قال:خرج أبو أمامة الباهلي و أبو الدرداء فدخلا على معاوية، و كانا معه،فقالا:علامَ تقاتل هذا الرجل و هو،والله أقدم منك سلماً</w:t>
      </w:r>
      <w:r w:rsidR="006D629A">
        <w:rPr>
          <w:rFonts w:hint="cs"/>
          <w:rtl/>
        </w:rPr>
        <w:t xml:space="preserve">،و أقرب من رسول الله </w:t>
      </w:r>
      <w:r w:rsidR="005453CE" w:rsidRPr="001C23D3">
        <w:rPr>
          <w:rStyle w:val="libAlaemChar"/>
          <w:rtl/>
        </w:rPr>
        <w:t>صلى‌الله‌عليه‌وآله‌وسلم</w:t>
      </w:r>
      <w:r w:rsidR="006D629A">
        <w:rPr>
          <w:rFonts w:hint="cs"/>
          <w:rtl/>
        </w:rPr>
        <w:t xml:space="preserve"> ؟فقال:أُقاتله على دم عثمان و أنه آوى قتلته،فقولوا له فليُقدنا منه و أنا أوّل من يبايعه من أهل الشام،فانطلقا الى عليّ </w:t>
      </w:r>
      <w:r w:rsidR="00EC2CC2" w:rsidRPr="00EC2CC2">
        <w:rPr>
          <w:rStyle w:val="libAlaemChar"/>
          <w:rtl/>
        </w:rPr>
        <w:t>عليه‌السلام</w:t>
      </w:r>
      <w:r w:rsidR="006D629A">
        <w:rPr>
          <w:rFonts w:hint="cs"/>
          <w:rtl/>
        </w:rPr>
        <w:t xml:space="preserve"> و أخبراه بمقالة معاوية، فقال لهما:انّه يطلب الذين ترون، فجرج عشرون ألفاً مستربلي الحديد لا يرى منهم الّا الحدق فقالوا: كلّنا قتله،و إن شاءوا فليروموا ذلك منّا، فرجع أبو أمامة و أبو الدرداء فلم يشهدا </w:t>
      </w:r>
      <w:r w:rsidR="005E78DA">
        <w:rPr>
          <w:rFonts w:hint="cs"/>
          <w:rtl/>
        </w:rPr>
        <w:t>شيئاً من القاتل،انتهى.</w:t>
      </w:r>
    </w:p>
    <w:p w:rsidR="005E78DA" w:rsidRDefault="005E78DA" w:rsidP="0027669E">
      <w:pPr>
        <w:pStyle w:val="libNormal"/>
        <w:rPr>
          <w:rtl/>
        </w:rPr>
      </w:pPr>
      <w:r w:rsidRPr="005E78DA">
        <w:rPr>
          <w:rStyle w:val="libBold1Char"/>
          <w:rFonts w:hint="cs"/>
          <w:rtl/>
        </w:rPr>
        <w:t>أمن</w:t>
      </w:r>
      <w:r>
        <w:rPr>
          <w:rFonts w:hint="cs"/>
          <w:rtl/>
        </w:rPr>
        <w:t>:ما يتعلّق بقوله تعالى:</w:t>
      </w:r>
      <w:r w:rsidRPr="005453CE">
        <w:rPr>
          <w:rStyle w:val="libAlaemChar"/>
          <w:rFonts w:hint="cs"/>
          <w:rtl/>
        </w:rPr>
        <w:t>(</w:t>
      </w:r>
      <w:r w:rsidRPr="005453CE">
        <w:rPr>
          <w:rStyle w:val="libAieChar"/>
          <w:rFonts w:hint="cs"/>
          <w:rtl/>
        </w:rPr>
        <w:t>آمَنَ الرَّسُولُ بِما أُنْزِلَ إلَ</w:t>
      </w:r>
      <w:r w:rsidR="00A14382" w:rsidRPr="005453CE">
        <w:rPr>
          <w:rStyle w:val="libAieChar"/>
          <w:rFonts w:hint="cs"/>
          <w:rtl/>
        </w:rPr>
        <w:t>يْهِ مِنْ رَبِّهِ</w:t>
      </w:r>
      <w:r w:rsidR="00A14382" w:rsidRPr="005453CE">
        <w:rPr>
          <w:rStyle w:val="libAlaemChar"/>
          <w:rFonts w:hint="cs"/>
          <w:rtl/>
        </w:rPr>
        <w:t>)</w:t>
      </w:r>
      <w:r w:rsidR="00A14382">
        <w:rPr>
          <w:rFonts w:hint="cs"/>
          <w:rtl/>
        </w:rPr>
        <w:t xml:space="preserve"> </w:t>
      </w:r>
      <w:r w:rsidR="00A14382" w:rsidRPr="005453CE">
        <w:rPr>
          <w:rStyle w:val="libFootnotenumChar"/>
          <w:rFonts w:hint="cs"/>
          <w:rtl/>
        </w:rPr>
        <w:t>(2)</w:t>
      </w:r>
      <w:r w:rsidR="00A14382">
        <w:rPr>
          <w:rFonts w:hint="cs"/>
          <w:rtl/>
        </w:rPr>
        <w:t xml:space="preserve"> </w:t>
      </w:r>
      <w:r w:rsidR="00A14382" w:rsidRPr="005453CE">
        <w:rPr>
          <w:rStyle w:val="libFootnotenumChar"/>
          <w:rFonts w:hint="cs"/>
          <w:rtl/>
        </w:rPr>
        <w:t>(3)</w:t>
      </w:r>
      <w:r w:rsidR="00A14382">
        <w:rPr>
          <w:rFonts w:hint="cs"/>
          <w:rtl/>
        </w:rPr>
        <w:t>.</w:t>
      </w:r>
    </w:p>
    <w:p w:rsidR="00A14382" w:rsidRDefault="00A14382" w:rsidP="00A14382">
      <w:pPr>
        <w:pStyle w:val="libCenterBold1"/>
        <w:rPr>
          <w:rtl/>
        </w:rPr>
      </w:pPr>
      <w:r>
        <w:rPr>
          <w:rFonts w:hint="cs"/>
          <w:rtl/>
        </w:rPr>
        <w:t>في الإيمان و المؤمن</w:t>
      </w:r>
    </w:p>
    <w:p w:rsidR="00A14382" w:rsidRDefault="00A14382" w:rsidP="00A14382">
      <w:pPr>
        <w:pStyle w:val="libNormal"/>
        <w:rPr>
          <w:rtl/>
        </w:rPr>
      </w:pPr>
      <w:r w:rsidRPr="0023676C">
        <w:rPr>
          <w:rStyle w:val="libBold1Char"/>
          <w:rFonts w:hint="cs"/>
          <w:rtl/>
        </w:rPr>
        <w:t xml:space="preserve">الصّادقي </w:t>
      </w:r>
      <w:r w:rsidR="00EC2CC2" w:rsidRPr="00EC2CC2">
        <w:rPr>
          <w:rStyle w:val="libAlaemChar"/>
          <w:rtl/>
        </w:rPr>
        <w:t>عليه‌السلام</w:t>
      </w:r>
      <w:r w:rsidRPr="0023676C">
        <w:rPr>
          <w:rStyle w:val="libBold1Char"/>
          <w:rFonts w:hint="cs"/>
          <w:rtl/>
        </w:rPr>
        <w:t xml:space="preserve"> </w:t>
      </w:r>
      <w:r>
        <w:rPr>
          <w:rFonts w:hint="cs"/>
          <w:rtl/>
        </w:rPr>
        <w:t>:و الولاية للمؤمنين الذين لم يتغيّروا و لم يبدّلوا بعد نبيّهم واجبة،مثل سلمان الفارسي،و أبي ذر الغفاري،و المقداد بن الأسود الكندي،و عمّار بن</w:t>
      </w:r>
    </w:p>
    <w:p w:rsidR="005453CE" w:rsidRDefault="005453CE" w:rsidP="005453CE">
      <w:pPr>
        <w:pStyle w:val="libLine"/>
        <w:rPr>
          <w:rtl/>
        </w:rPr>
      </w:pPr>
      <w:r>
        <w:rPr>
          <w:rtl/>
        </w:rPr>
        <w:t>____________________</w:t>
      </w:r>
    </w:p>
    <w:p w:rsidR="00A14382" w:rsidRDefault="005453CE" w:rsidP="00D3574D">
      <w:pPr>
        <w:pStyle w:val="libFootnote0"/>
        <w:rPr>
          <w:rtl/>
        </w:rPr>
      </w:pPr>
      <w:r>
        <w:rPr>
          <w:rFonts w:hint="cs"/>
          <w:rtl/>
        </w:rPr>
        <w:t>(1) ق:634/124/9،ج:179/42.</w:t>
      </w:r>
    </w:p>
    <w:p w:rsidR="005453CE" w:rsidRDefault="005453CE" w:rsidP="00D3574D">
      <w:pPr>
        <w:pStyle w:val="libFootnote0"/>
        <w:rPr>
          <w:rtl/>
        </w:rPr>
      </w:pPr>
      <w:r>
        <w:rPr>
          <w:rFonts w:hint="cs"/>
          <w:rtl/>
        </w:rPr>
        <w:t xml:space="preserve">(2) </w:t>
      </w:r>
      <w:r w:rsidR="00D3574D">
        <w:rPr>
          <w:rFonts w:hint="cs"/>
          <w:rtl/>
        </w:rPr>
        <w:t>سورة البقرة/الآية285.</w:t>
      </w:r>
    </w:p>
    <w:p w:rsidR="00D3574D" w:rsidRDefault="00D3574D" w:rsidP="00D3574D">
      <w:pPr>
        <w:pStyle w:val="libFootnote0"/>
        <w:rPr>
          <w:rtl/>
        </w:rPr>
      </w:pPr>
      <w:r>
        <w:rPr>
          <w:rFonts w:hint="cs"/>
          <w:rtl/>
        </w:rPr>
        <w:t>(3) ق:101/6/4،ج:344/16. ق:393-265/26/6،ج:401-289/17.</w:t>
      </w:r>
    </w:p>
    <w:p w:rsidR="005A2728" w:rsidRDefault="005A2728" w:rsidP="0027669E">
      <w:pPr>
        <w:pStyle w:val="libNormal"/>
        <w:rPr>
          <w:rtl/>
        </w:rPr>
      </w:pPr>
      <w:r>
        <w:rPr>
          <w:rtl/>
        </w:rPr>
        <w:br w:type="page"/>
      </w:r>
    </w:p>
    <w:p w:rsidR="007A0FDC" w:rsidRDefault="0023676C" w:rsidP="0089690F">
      <w:pPr>
        <w:pStyle w:val="libNormal0"/>
        <w:rPr>
          <w:rtl/>
        </w:rPr>
      </w:pPr>
      <w:r>
        <w:rPr>
          <w:rFonts w:hint="cs"/>
          <w:rtl/>
        </w:rPr>
        <w:lastRenderedPageBreak/>
        <w:t>ياسر و جابر بن عبدالله الأنصاري، و حذيفة بن الايمان و أبي الهيثم بن التيهان، و سهل بن حنيف، و أبي أيّوب الأنصاري و عبدالله بن الصامت و عبادة بن الصامت، و خزيمة بن ثابت ذي الشهادتين، وأبي سعيد الخدري و من نحا نحوهم و فعل مثل فعلهم، ولو</w:t>
      </w:r>
      <w:r w:rsidR="007A0FDC">
        <w:rPr>
          <w:rFonts w:hint="cs"/>
          <w:rtl/>
        </w:rPr>
        <w:t xml:space="preserve">لاية لأتباعهم و المقتدين بهم و بهُداهم واجبة </w:t>
      </w:r>
      <w:r w:rsidR="007A0FDC" w:rsidRPr="0089690F">
        <w:rPr>
          <w:rStyle w:val="libFootnotenumChar"/>
          <w:rFonts w:hint="cs"/>
          <w:rtl/>
        </w:rPr>
        <w:t>(1)</w:t>
      </w:r>
      <w:r w:rsidR="007A0FDC">
        <w:rPr>
          <w:rFonts w:hint="cs"/>
          <w:rtl/>
        </w:rPr>
        <w:t xml:space="preserve">، و مثله الرضوي </w:t>
      </w:r>
      <w:r w:rsidR="00EC2CC2" w:rsidRPr="00EC2CC2">
        <w:rPr>
          <w:rStyle w:val="libAlaemChar"/>
          <w:rtl/>
        </w:rPr>
        <w:t>عليه‌السلام</w:t>
      </w:r>
      <w:r w:rsidR="007A0FDC">
        <w:rPr>
          <w:rFonts w:hint="cs"/>
          <w:rtl/>
        </w:rPr>
        <w:t xml:space="preserve"> </w:t>
      </w:r>
      <w:r w:rsidR="007A0FDC" w:rsidRPr="0089690F">
        <w:rPr>
          <w:rStyle w:val="libFootnotenumChar"/>
          <w:rFonts w:hint="cs"/>
          <w:rtl/>
        </w:rPr>
        <w:t>(2)</w:t>
      </w:r>
      <w:r w:rsidR="007A0FDC">
        <w:rPr>
          <w:rFonts w:hint="cs"/>
          <w:rtl/>
        </w:rPr>
        <w:t xml:space="preserve"> .</w:t>
      </w:r>
    </w:p>
    <w:p w:rsidR="007A0FDC" w:rsidRDefault="007A0FDC" w:rsidP="00747903">
      <w:pPr>
        <w:pStyle w:val="libNormal"/>
        <w:rPr>
          <w:rtl/>
        </w:rPr>
      </w:pPr>
      <w:r>
        <w:rPr>
          <w:rFonts w:hint="cs"/>
          <w:rtl/>
        </w:rPr>
        <w:t xml:space="preserve">النبويّ </w:t>
      </w:r>
      <w:r w:rsidR="0089690F" w:rsidRPr="001C23D3">
        <w:rPr>
          <w:rStyle w:val="libAlaemChar"/>
          <w:rtl/>
        </w:rPr>
        <w:t>صلى‌الله‌عليه‌وآله‌وسلم</w:t>
      </w:r>
      <w:r>
        <w:rPr>
          <w:rFonts w:hint="cs"/>
          <w:rtl/>
        </w:rPr>
        <w:t xml:space="preserve"> : مثل المؤمن عندالله كمثل ملك مقرّب، و انّ المؤمن اعلا عند الله من ملك مقرب </w:t>
      </w:r>
      <w:r w:rsidRPr="0089690F">
        <w:rPr>
          <w:rStyle w:val="libFootnotenumChar"/>
          <w:rFonts w:hint="cs"/>
          <w:rtl/>
        </w:rPr>
        <w:t>(3)</w:t>
      </w:r>
      <w:r>
        <w:rPr>
          <w:rFonts w:hint="cs"/>
          <w:rtl/>
        </w:rPr>
        <w:t>.</w:t>
      </w:r>
    </w:p>
    <w:p w:rsidR="007A0FDC" w:rsidRDefault="007A0FDC" w:rsidP="00747903">
      <w:pPr>
        <w:pStyle w:val="libNormal"/>
        <w:rPr>
          <w:rtl/>
        </w:rPr>
      </w:pPr>
      <w:r>
        <w:rPr>
          <w:rFonts w:hint="cs"/>
          <w:rtl/>
        </w:rPr>
        <w:t xml:space="preserve">دعوة ابراهيم </w:t>
      </w:r>
      <w:r w:rsidR="00EC2CC2" w:rsidRPr="00EC2CC2">
        <w:rPr>
          <w:rStyle w:val="libAlaemChar"/>
          <w:rtl/>
        </w:rPr>
        <w:t>عليه‌السلام</w:t>
      </w:r>
      <w:r>
        <w:rPr>
          <w:rFonts w:hint="cs"/>
          <w:rtl/>
        </w:rPr>
        <w:t xml:space="preserve"> للمؤمنين و المؤمنات الى يوم القيامة بالمغفرة و الرضا </w:t>
      </w:r>
      <w:r w:rsidRPr="0089690F">
        <w:rPr>
          <w:rStyle w:val="libFootnotenumChar"/>
          <w:rFonts w:hint="cs"/>
          <w:rtl/>
        </w:rPr>
        <w:t>(4)</w:t>
      </w:r>
      <w:r>
        <w:rPr>
          <w:rFonts w:hint="cs"/>
          <w:rtl/>
        </w:rPr>
        <w:t>.</w:t>
      </w:r>
    </w:p>
    <w:p w:rsidR="007A0FDC" w:rsidRDefault="007A0FDC" w:rsidP="00747903">
      <w:pPr>
        <w:pStyle w:val="libNormal"/>
        <w:rPr>
          <w:rtl/>
        </w:rPr>
      </w:pPr>
      <w:r>
        <w:rPr>
          <w:rFonts w:hint="cs"/>
          <w:rtl/>
        </w:rPr>
        <w:t xml:space="preserve">باب احوال مؤمن آل فرعون </w:t>
      </w:r>
      <w:r w:rsidRPr="0089690F">
        <w:rPr>
          <w:rStyle w:val="libFootnotenumChar"/>
          <w:rFonts w:hint="cs"/>
          <w:rtl/>
        </w:rPr>
        <w:t>(5)</w:t>
      </w:r>
      <w:r>
        <w:rPr>
          <w:rFonts w:hint="cs"/>
          <w:rtl/>
        </w:rPr>
        <w:t>.</w:t>
      </w:r>
    </w:p>
    <w:p w:rsidR="007A0FDC" w:rsidRDefault="007A0FDC" w:rsidP="00747903">
      <w:pPr>
        <w:pStyle w:val="libNormal"/>
        <w:rPr>
          <w:rtl/>
        </w:rPr>
      </w:pPr>
      <w:r>
        <w:rPr>
          <w:rFonts w:hint="cs"/>
          <w:rtl/>
        </w:rPr>
        <w:t xml:space="preserve">شأن نزول قوله تعالى : </w:t>
      </w:r>
      <w:r w:rsidRPr="0089690F">
        <w:rPr>
          <w:rStyle w:val="libAlaemChar"/>
          <w:rFonts w:hint="cs"/>
          <w:rtl/>
        </w:rPr>
        <w:t>(</w:t>
      </w:r>
      <w:r w:rsidRPr="0089690F">
        <w:rPr>
          <w:rStyle w:val="libAieChar"/>
          <w:rFonts w:hint="cs"/>
          <w:rtl/>
        </w:rPr>
        <w:t>إذا جاءَكُمُ المُؤْمِناتُ مُهاجِراتٍ فَامْتَحِنُوهُنَّ</w:t>
      </w:r>
      <w:r w:rsidRPr="0089690F">
        <w:rPr>
          <w:rStyle w:val="libAlaemChar"/>
          <w:rFonts w:hint="cs"/>
          <w:rtl/>
        </w:rPr>
        <w:t>)</w:t>
      </w:r>
      <w:r>
        <w:rPr>
          <w:rFonts w:hint="cs"/>
          <w:rtl/>
        </w:rPr>
        <w:t xml:space="preserve"> </w:t>
      </w:r>
      <w:r w:rsidRPr="0089690F">
        <w:rPr>
          <w:rStyle w:val="libFootnotenumChar"/>
          <w:rFonts w:hint="cs"/>
          <w:rtl/>
        </w:rPr>
        <w:t>(6)</w:t>
      </w:r>
      <w:r>
        <w:rPr>
          <w:rFonts w:hint="cs"/>
          <w:rtl/>
        </w:rPr>
        <w:t>.</w:t>
      </w:r>
      <w:r w:rsidRPr="0089690F">
        <w:rPr>
          <w:rStyle w:val="libFootnotenumChar"/>
          <w:rFonts w:hint="cs"/>
          <w:rtl/>
        </w:rPr>
        <w:t>(7)</w:t>
      </w:r>
    </w:p>
    <w:p w:rsidR="0089690F" w:rsidRDefault="0089690F" w:rsidP="00747903">
      <w:pPr>
        <w:pStyle w:val="libNormal"/>
        <w:rPr>
          <w:rtl/>
        </w:rPr>
      </w:pPr>
      <w:r w:rsidRPr="0089690F">
        <w:rPr>
          <w:rStyle w:val="libBold1Char"/>
          <w:rFonts w:hint="cs"/>
          <w:rtl/>
        </w:rPr>
        <w:t>تفسير</w:t>
      </w:r>
      <w:r>
        <w:rPr>
          <w:rFonts w:hint="cs"/>
          <w:rtl/>
        </w:rPr>
        <w:t xml:space="preserve"> </w:t>
      </w:r>
      <w:r w:rsidRPr="0089690F">
        <w:rPr>
          <w:rStyle w:val="libBold1Char"/>
          <w:rFonts w:hint="cs"/>
          <w:rtl/>
        </w:rPr>
        <w:t>العياشي</w:t>
      </w:r>
      <w:r>
        <w:rPr>
          <w:rFonts w:hint="cs"/>
          <w:rtl/>
        </w:rPr>
        <w:t xml:space="preserve">: قال أبوعبدالله </w:t>
      </w:r>
      <w:r w:rsidR="00EC2CC2" w:rsidRPr="00EC2CC2">
        <w:rPr>
          <w:rStyle w:val="libAlaemChar"/>
          <w:rtl/>
        </w:rPr>
        <w:t>عليه‌السلام</w:t>
      </w:r>
      <w:r>
        <w:rPr>
          <w:rFonts w:hint="cs"/>
          <w:rtl/>
        </w:rPr>
        <w:t xml:space="preserve"> :و الذي بعث بالحقّ محمداً </w:t>
      </w:r>
      <w:r w:rsidRPr="001C23D3">
        <w:rPr>
          <w:rStyle w:val="libAlaemChar"/>
          <w:rtl/>
        </w:rPr>
        <w:t>صلى‌الله‌عليه‌وآله‌وسلم</w:t>
      </w:r>
      <w:r>
        <w:rPr>
          <w:rFonts w:hint="cs"/>
          <w:rtl/>
        </w:rPr>
        <w:t xml:space="preserve"> ،للعفاريت والأبالسة علي المؤمن اكثر من الزنابير علي اللحم، و المؤمن اشد من الجبل، و الجبل يستقلّ منه بالفأس و المؤمن لا يستقلّ علي دينه </w:t>
      </w:r>
      <w:r w:rsidRPr="0089690F">
        <w:rPr>
          <w:rStyle w:val="libFootnotenumChar"/>
          <w:rFonts w:hint="cs"/>
          <w:rtl/>
        </w:rPr>
        <w:t>(8)</w:t>
      </w:r>
      <w:r>
        <w:rPr>
          <w:rFonts w:hint="cs"/>
          <w:rtl/>
        </w:rPr>
        <w:t>.</w:t>
      </w:r>
    </w:p>
    <w:p w:rsidR="0089690F" w:rsidRDefault="0089690F" w:rsidP="00747903">
      <w:pPr>
        <w:pStyle w:val="libNormal"/>
        <w:rPr>
          <w:rtl/>
        </w:rPr>
      </w:pPr>
      <w:r>
        <w:rPr>
          <w:rFonts w:hint="cs"/>
          <w:rtl/>
        </w:rPr>
        <w:t xml:space="preserve">باب تأويل المؤمنين و الايمان و المسلمين و الاسلام: بهم </w:t>
      </w:r>
      <w:r w:rsidR="00062977" w:rsidRPr="007C3393">
        <w:rPr>
          <w:rStyle w:val="libAlaemChar"/>
          <w:rtl/>
        </w:rPr>
        <w:t>عليهم‌السلام</w:t>
      </w:r>
      <w:r>
        <w:rPr>
          <w:rFonts w:hint="cs"/>
          <w:rtl/>
        </w:rPr>
        <w:t xml:space="preserve"> و بولايهم، و عكس ذلك بأعدائهم</w:t>
      </w:r>
      <w:r w:rsidRPr="0089690F">
        <w:rPr>
          <w:rStyle w:val="libFootnotenumChar"/>
          <w:rFonts w:hint="cs"/>
          <w:rtl/>
        </w:rPr>
        <w:t>(9)</w:t>
      </w:r>
      <w:r>
        <w:rPr>
          <w:rFonts w:hint="cs"/>
          <w:rtl/>
        </w:rPr>
        <w:t>.</w:t>
      </w:r>
    </w:p>
    <w:p w:rsidR="0089690F" w:rsidRDefault="0089690F" w:rsidP="0089690F">
      <w:pPr>
        <w:pStyle w:val="libLine"/>
        <w:rPr>
          <w:rtl/>
        </w:rPr>
      </w:pPr>
      <w:r>
        <w:rPr>
          <w:rtl/>
        </w:rPr>
        <w:t>____________________</w:t>
      </w:r>
    </w:p>
    <w:p w:rsidR="0089690F" w:rsidRDefault="0089690F" w:rsidP="0089690F">
      <w:pPr>
        <w:pStyle w:val="libFootnote0"/>
        <w:rPr>
          <w:rtl/>
        </w:rPr>
      </w:pPr>
      <w:r>
        <w:rPr>
          <w:rFonts w:hint="cs"/>
          <w:rtl/>
        </w:rPr>
        <w:t>(1) ق:144/18/4،ج:227/10.</w:t>
      </w:r>
    </w:p>
    <w:p w:rsidR="0089690F" w:rsidRDefault="0089690F" w:rsidP="0089690F">
      <w:pPr>
        <w:pStyle w:val="libFootnote0"/>
        <w:rPr>
          <w:rtl/>
        </w:rPr>
      </w:pPr>
      <w:r>
        <w:rPr>
          <w:rFonts w:hint="cs"/>
          <w:rtl/>
        </w:rPr>
        <w:t>(2) ق:147/24/4،ج:358/10.ق:749/77/6،ج:325/22.</w:t>
      </w:r>
    </w:p>
    <w:p w:rsidR="0089690F" w:rsidRDefault="0089690F" w:rsidP="0089690F">
      <w:pPr>
        <w:pStyle w:val="libFootnote0"/>
        <w:rPr>
          <w:rtl/>
        </w:rPr>
      </w:pPr>
      <w:r>
        <w:rPr>
          <w:rFonts w:hint="cs"/>
          <w:rtl/>
        </w:rPr>
        <w:t>ق:369/121/7،ج:52/27.</w:t>
      </w:r>
    </w:p>
    <w:p w:rsidR="0089690F" w:rsidRDefault="0089690F" w:rsidP="0089690F">
      <w:pPr>
        <w:pStyle w:val="libFootnote0"/>
        <w:rPr>
          <w:rtl/>
        </w:rPr>
      </w:pPr>
      <w:r>
        <w:rPr>
          <w:rFonts w:hint="cs"/>
          <w:rtl/>
        </w:rPr>
        <w:t>(3) ق:176/24/4،ج:367/10.</w:t>
      </w:r>
    </w:p>
    <w:p w:rsidR="0089690F" w:rsidRDefault="0089690F" w:rsidP="0089690F">
      <w:pPr>
        <w:pStyle w:val="libFootnote0"/>
        <w:rPr>
          <w:rtl/>
        </w:rPr>
      </w:pPr>
      <w:r>
        <w:rPr>
          <w:rFonts w:hint="cs"/>
          <w:rtl/>
        </w:rPr>
        <w:t>(4) ق:134/23/5،ج:86/12.</w:t>
      </w:r>
    </w:p>
    <w:p w:rsidR="0089690F" w:rsidRDefault="0089690F" w:rsidP="0089690F">
      <w:pPr>
        <w:pStyle w:val="libFootnote0"/>
        <w:rPr>
          <w:rtl/>
        </w:rPr>
      </w:pPr>
      <w:r>
        <w:rPr>
          <w:rFonts w:hint="cs"/>
          <w:rtl/>
        </w:rPr>
        <w:t>(5) ق:259/35/5،ج:157/13.</w:t>
      </w:r>
    </w:p>
    <w:p w:rsidR="0089690F" w:rsidRDefault="0089690F" w:rsidP="0089690F">
      <w:pPr>
        <w:pStyle w:val="libFootnote0"/>
        <w:rPr>
          <w:rtl/>
        </w:rPr>
      </w:pPr>
      <w:r>
        <w:rPr>
          <w:rFonts w:hint="cs"/>
          <w:rtl/>
        </w:rPr>
        <w:t>(6) سورة الممتحنة/الآية10.</w:t>
      </w:r>
    </w:p>
    <w:p w:rsidR="0089690F" w:rsidRDefault="0089690F" w:rsidP="0089690F">
      <w:pPr>
        <w:pStyle w:val="libFootnote0"/>
        <w:rPr>
          <w:rtl/>
        </w:rPr>
      </w:pPr>
      <w:r>
        <w:rPr>
          <w:rFonts w:hint="cs"/>
          <w:rtl/>
        </w:rPr>
        <w:t>(7) ق:558/50/6،ج:337/20.</w:t>
      </w:r>
    </w:p>
    <w:p w:rsidR="0089690F" w:rsidRDefault="0089690F" w:rsidP="0089690F">
      <w:pPr>
        <w:pStyle w:val="libFootnote0"/>
        <w:rPr>
          <w:rtl/>
        </w:rPr>
      </w:pPr>
      <w:r>
        <w:rPr>
          <w:rFonts w:hint="cs"/>
          <w:rtl/>
        </w:rPr>
        <w:t>(8) ق:214/52/9،ج:165/37.</w:t>
      </w:r>
    </w:p>
    <w:p w:rsidR="0080471A" w:rsidRDefault="0089690F" w:rsidP="0089690F">
      <w:pPr>
        <w:pStyle w:val="libFootnote0"/>
        <w:rPr>
          <w:rtl/>
        </w:rPr>
      </w:pPr>
      <w:r>
        <w:rPr>
          <w:rFonts w:hint="cs"/>
          <w:rtl/>
        </w:rPr>
        <w:t>(9) ق:73/21/7،ج:354/23.</w:t>
      </w:r>
    </w:p>
    <w:p w:rsidR="005A2728" w:rsidRDefault="005A2728" w:rsidP="000454D3">
      <w:pPr>
        <w:rPr>
          <w:rtl/>
        </w:rPr>
      </w:pPr>
      <w:r>
        <w:br w:type="page"/>
      </w:r>
    </w:p>
    <w:p w:rsidR="0089690F" w:rsidRDefault="0080471A" w:rsidP="0080471A">
      <w:pPr>
        <w:pStyle w:val="libNormal"/>
        <w:rPr>
          <w:rtl/>
        </w:rPr>
      </w:pPr>
      <w:r>
        <w:rPr>
          <w:rFonts w:hint="cs"/>
          <w:rtl/>
        </w:rPr>
        <w:lastRenderedPageBreak/>
        <w:t>و فيه تأويل:</w:t>
      </w:r>
      <w:r w:rsidRPr="00B91324">
        <w:rPr>
          <w:rStyle w:val="libAlaemChar"/>
          <w:rFonts w:hint="cs"/>
          <w:rtl/>
        </w:rPr>
        <w:t>(</w:t>
      </w:r>
      <w:r w:rsidRPr="00B91324">
        <w:rPr>
          <w:rStyle w:val="libAieChar"/>
          <w:rFonts w:hint="cs"/>
          <w:rtl/>
        </w:rPr>
        <w:t>لَقَدْ مَنَّ اللهُ عَلَى المُؤْمِنِينَ إذْ بَعَثَ فِيهِمْ رَسُولاً مِنْ أَنْفُسِهِمْ</w:t>
      </w:r>
      <w:r w:rsidRPr="00B91324">
        <w:rPr>
          <w:rStyle w:val="libAlaemChar"/>
          <w:rFonts w:hint="cs"/>
          <w:rtl/>
        </w:rPr>
        <w:t>)</w:t>
      </w:r>
      <w:r>
        <w:rPr>
          <w:rFonts w:hint="cs"/>
          <w:rtl/>
        </w:rPr>
        <w:t xml:space="preserve"> </w:t>
      </w:r>
      <w:r w:rsidRPr="00B91324">
        <w:rPr>
          <w:rStyle w:val="libFootnotenumChar"/>
          <w:rFonts w:hint="cs"/>
          <w:rtl/>
        </w:rPr>
        <w:t>(1)</w:t>
      </w:r>
      <w:r>
        <w:rPr>
          <w:rFonts w:hint="cs"/>
          <w:rtl/>
        </w:rPr>
        <w:t xml:space="preserve">. بآل محمد </w:t>
      </w:r>
      <w:r w:rsidR="00034A7C" w:rsidRPr="007C3393">
        <w:rPr>
          <w:rStyle w:val="libAlaemChar"/>
          <w:rtl/>
        </w:rPr>
        <w:t>عليهم‌السلام</w:t>
      </w:r>
      <w:r>
        <w:rPr>
          <w:rFonts w:hint="cs"/>
          <w:rtl/>
        </w:rPr>
        <w:t xml:space="preserve"> :</w:t>
      </w:r>
      <w:r w:rsidRPr="00B91324">
        <w:rPr>
          <w:rStyle w:val="libAlaemChar"/>
          <w:rFonts w:hint="cs"/>
          <w:rtl/>
        </w:rPr>
        <w:t>(</w:t>
      </w:r>
      <w:r w:rsidRPr="00B91324">
        <w:rPr>
          <w:rStyle w:val="libAieChar"/>
          <w:rFonts w:hint="cs"/>
          <w:rtl/>
        </w:rPr>
        <w:t>وَ الَّذِينَ آمَنُوا</w:t>
      </w:r>
      <w:r w:rsidRPr="00B91324">
        <w:rPr>
          <w:rStyle w:val="libAlaemChar"/>
          <w:rFonts w:hint="cs"/>
          <w:rtl/>
        </w:rPr>
        <w:t>)</w:t>
      </w:r>
      <w:r>
        <w:rPr>
          <w:rFonts w:hint="cs"/>
          <w:rtl/>
        </w:rPr>
        <w:t xml:space="preserve">:النبيّ </w:t>
      </w:r>
      <w:r w:rsidR="00034A7C" w:rsidRPr="001C23D3">
        <w:rPr>
          <w:rStyle w:val="libAlaemChar"/>
          <w:rtl/>
        </w:rPr>
        <w:t>صلى‌الله‌عليه‌وآله‌وسلم</w:t>
      </w:r>
      <w:r>
        <w:rPr>
          <w:rFonts w:hint="cs"/>
          <w:rtl/>
        </w:rPr>
        <w:t xml:space="preserve"> و أمير المؤمنين </w:t>
      </w:r>
      <w:r w:rsidR="00EC2CC2" w:rsidRPr="00EC2CC2">
        <w:rPr>
          <w:rStyle w:val="libAlaemChar"/>
          <w:rtl/>
        </w:rPr>
        <w:t>عليه‌السلام</w:t>
      </w:r>
      <w:r>
        <w:rPr>
          <w:rFonts w:hint="cs"/>
          <w:rtl/>
        </w:rPr>
        <w:t xml:space="preserve"> :</w:t>
      </w:r>
      <w:r w:rsidRPr="00B91324">
        <w:rPr>
          <w:rStyle w:val="libAlaemChar"/>
          <w:rFonts w:hint="cs"/>
          <w:rtl/>
        </w:rPr>
        <w:t>(</w:t>
      </w:r>
      <w:r w:rsidRPr="00B91324">
        <w:rPr>
          <w:rStyle w:val="libAieChar"/>
          <w:rFonts w:hint="cs"/>
          <w:rtl/>
        </w:rPr>
        <w:t xml:space="preserve">وَ اتَّبَعَتْهُمْ ذُرِّيَّتُهُمْ </w:t>
      </w:r>
      <w:r w:rsidRPr="00B91324">
        <w:rPr>
          <w:rStyle w:val="libAlaemChar"/>
          <w:rFonts w:hint="cs"/>
          <w:rtl/>
        </w:rPr>
        <w:t>)</w:t>
      </w:r>
      <w:r>
        <w:rPr>
          <w:rFonts w:hint="cs"/>
          <w:rtl/>
        </w:rPr>
        <w:t xml:space="preserve"> </w:t>
      </w:r>
      <w:r w:rsidRPr="00B91324">
        <w:rPr>
          <w:rStyle w:val="libFootnotenumChar"/>
          <w:rFonts w:hint="cs"/>
          <w:rtl/>
        </w:rPr>
        <w:t>(2)</w:t>
      </w:r>
      <w:r>
        <w:rPr>
          <w:rFonts w:hint="cs"/>
          <w:rtl/>
        </w:rPr>
        <w:t xml:space="preserve">.الذرية:الائمة و الأوصياء </w:t>
      </w:r>
      <w:r w:rsidRPr="00B91324">
        <w:rPr>
          <w:rStyle w:val="libFootnotenumChar"/>
          <w:rFonts w:hint="cs"/>
          <w:rtl/>
        </w:rPr>
        <w:t>(3)</w:t>
      </w:r>
      <w:r>
        <w:rPr>
          <w:rFonts w:hint="cs"/>
          <w:rtl/>
        </w:rPr>
        <w:t>.</w:t>
      </w:r>
    </w:p>
    <w:p w:rsidR="0080471A" w:rsidRDefault="0080471A" w:rsidP="0080471A">
      <w:pPr>
        <w:pStyle w:val="libNormal"/>
        <w:rPr>
          <w:rtl/>
        </w:rPr>
      </w:pPr>
      <w:r>
        <w:rPr>
          <w:rFonts w:hint="cs"/>
          <w:rtl/>
        </w:rPr>
        <w:t xml:space="preserve">باب انّ علياً </w:t>
      </w:r>
      <w:r w:rsidR="00EC2CC2" w:rsidRPr="00EC2CC2">
        <w:rPr>
          <w:rStyle w:val="libAlaemChar"/>
          <w:rtl/>
        </w:rPr>
        <w:t>عليه‌السلام</w:t>
      </w:r>
      <w:r>
        <w:rPr>
          <w:rFonts w:hint="cs"/>
          <w:rtl/>
        </w:rPr>
        <w:t xml:space="preserve"> هو المؤمن و الايمان و الدين و الإسلام و خبر البرية في القرآن</w:t>
      </w:r>
      <w:r w:rsidR="009851D0">
        <w:rPr>
          <w:rFonts w:hint="cs"/>
          <w:rtl/>
        </w:rPr>
        <w:t xml:space="preserve"> </w:t>
      </w:r>
      <w:r w:rsidR="009851D0" w:rsidRPr="00B91324">
        <w:rPr>
          <w:rStyle w:val="libFootnotenumChar"/>
          <w:rFonts w:hint="cs"/>
          <w:rtl/>
        </w:rPr>
        <w:t>(4)</w:t>
      </w:r>
      <w:r w:rsidR="009851D0">
        <w:rPr>
          <w:rFonts w:hint="cs"/>
          <w:rtl/>
        </w:rPr>
        <w:t>.</w:t>
      </w:r>
    </w:p>
    <w:p w:rsidR="009851D0" w:rsidRDefault="009851D0" w:rsidP="0080471A">
      <w:pPr>
        <w:pStyle w:val="libNormal"/>
        <w:rPr>
          <w:rtl/>
        </w:rPr>
      </w:pPr>
      <w:r>
        <w:rPr>
          <w:rFonts w:hint="cs"/>
          <w:rtl/>
        </w:rPr>
        <w:t>الأخبار الواردة في أنه ما نزلت في القرآن:</w:t>
      </w:r>
      <w:r w:rsidRPr="00B91324">
        <w:rPr>
          <w:rStyle w:val="libAlaemChar"/>
          <w:rFonts w:hint="cs"/>
          <w:rtl/>
        </w:rPr>
        <w:t>(</w:t>
      </w:r>
      <w:r w:rsidRPr="00B91324">
        <w:rPr>
          <w:rStyle w:val="libAieChar"/>
          <w:rFonts w:hint="cs"/>
          <w:rtl/>
        </w:rPr>
        <w:t>يا أيُّهَا الَّذِينَ آمَنُوا</w:t>
      </w:r>
      <w:r w:rsidRPr="00B91324">
        <w:rPr>
          <w:rStyle w:val="libAlaemChar"/>
          <w:rFonts w:hint="cs"/>
          <w:rtl/>
        </w:rPr>
        <w:t>)</w:t>
      </w:r>
      <w:r>
        <w:rPr>
          <w:rFonts w:hint="cs"/>
          <w:rtl/>
        </w:rPr>
        <w:t xml:space="preserve"> الا و عليُّ أميرها و شريفها</w:t>
      </w:r>
      <w:r w:rsidRPr="00B91324">
        <w:rPr>
          <w:rStyle w:val="libFootnotenumChar"/>
          <w:rFonts w:hint="cs"/>
          <w:rtl/>
        </w:rPr>
        <w:t>(5)</w:t>
      </w:r>
      <w:r>
        <w:rPr>
          <w:rFonts w:hint="cs"/>
          <w:rtl/>
        </w:rPr>
        <w:t>.</w:t>
      </w:r>
    </w:p>
    <w:p w:rsidR="009851D0" w:rsidRDefault="009851D0" w:rsidP="009851D0">
      <w:pPr>
        <w:pStyle w:val="libNormal"/>
        <w:rPr>
          <w:rtl/>
        </w:rPr>
      </w:pPr>
      <w:r>
        <w:rPr>
          <w:rFonts w:hint="cs"/>
          <w:rtl/>
        </w:rPr>
        <w:t xml:space="preserve">باب انّ أمير المؤمنين </w:t>
      </w:r>
      <w:r w:rsidR="00EC2CC2" w:rsidRPr="00EC2CC2">
        <w:rPr>
          <w:rStyle w:val="libAlaemChar"/>
          <w:rtl/>
        </w:rPr>
        <w:t>عليه‌السلام</w:t>
      </w:r>
      <w:r>
        <w:rPr>
          <w:rFonts w:hint="cs"/>
          <w:rtl/>
        </w:rPr>
        <w:t xml:space="preserve"> سبق الناس في الاسلام و الايمان </w:t>
      </w:r>
      <w:r w:rsidRPr="00B91324">
        <w:rPr>
          <w:rStyle w:val="libFootnotenumChar"/>
          <w:rFonts w:hint="cs"/>
          <w:rtl/>
        </w:rPr>
        <w:t>(6)</w:t>
      </w:r>
      <w:r>
        <w:rPr>
          <w:rFonts w:hint="cs"/>
          <w:rtl/>
        </w:rPr>
        <w:t>.</w:t>
      </w:r>
    </w:p>
    <w:p w:rsidR="009851D0" w:rsidRDefault="009851D0" w:rsidP="009851D0">
      <w:pPr>
        <w:pStyle w:val="libNormal"/>
        <w:rPr>
          <w:rtl/>
        </w:rPr>
      </w:pPr>
      <w:r>
        <w:rPr>
          <w:rFonts w:hint="cs"/>
          <w:rtl/>
        </w:rPr>
        <w:t xml:space="preserve">فيه ان ّ برد إيمانه </w:t>
      </w:r>
      <w:r w:rsidR="00EC2CC2" w:rsidRPr="00EC2CC2">
        <w:rPr>
          <w:rStyle w:val="libAlaemChar"/>
          <w:rtl/>
        </w:rPr>
        <w:t>عليه‌السلام</w:t>
      </w:r>
      <w:r>
        <w:rPr>
          <w:rFonts w:hint="cs"/>
          <w:rtl/>
        </w:rPr>
        <w:t xml:space="preserve"> و صل الي قلب جبرئيل </w:t>
      </w:r>
      <w:r w:rsidRPr="00B91324">
        <w:rPr>
          <w:rStyle w:val="libFootnotenumChar"/>
          <w:rFonts w:hint="cs"/>
          <w:rtl/>
        </w:rPr>
        <w:t>(7)</w:t>
      </w:r>
      <w:r>
        <w:rPr>
          <w:rFonts w:hint="cs"/>
          <w:rtl/>
        </w:rPr>
        <w:t>.</w:t>
      </w:r>
    </w:p>
    <w:p w:rsidR="009851D0" w:rsidRDefault="009851D0" w:rsidP="009851D0">
      <w:pPr>
        <w:pStyle w:val="libNormal"/>
        <w:rPr>
          <w:rtl/>
        </w:rPr>
      </w:pPr>
      <w:r>
        <w:rPr>
          <w:rFonts w:hint="cs"/>
          <w:rtl/>
        </w:rPr>
        <w:t xml:space="preserve">روي الصدوق </w:t>
      </w:r>
      <w:r w:rsidR="00034A7C" w:rsidRPr="0003496C">
        <w:rPr>
          <w:rStyle w:val="libAlaemChar"/>
          <w:rtl/>
        </w:rPr>
        <w:t>رحمه‌الله</w:t>
      </w:r>
      <w:r>
        <w:rPr>
          <w:rFonts w:hint="cs"/>
          <w:rtl/>
        </w:rPr>
        <w:t xml:space="preserve"> أنّه قال الدوانيقي للصادق </w:t>
      </w:r>
      <w:r w:rsidR="00EC2CC2" w:rsidRPr="00EC2CC2">
        <w:rPr>
          <w:rStyle w:val="libAlaemChar"/>
          <w:rtl/>
        </w:rPr>
        <w:t>عليه‌السلام</w:t>
      </w:r>
      <w:r>
        <w:rPr>
          <w:rFonts w:hint="cs"/>
          <w:rtl/>
        </w:rPr>
        <w:t xml:space="preserve"> :يا أبا عبد الله ما بال الرجل من شيعتكم يستخرج ما في جوفه في مجلس واحد حتّى يعرف مذهبه؟ فقال:ذلك لحلاوة الأيمان في صدورهم،من حلاوته يبدون تبدياً </w:t>
      </w:r>
      <w:r w:rsidRPr="00B91324">
        <w:rPr>
          <w:rStyle w:val="libFootnotenumChar"/>
          <w:rFonts w:hint="cs"/>
          <w:rtl/>
        </w:rPr>
        <w:t>(8)</w:t>
      </w:r>
      <w:r>
        <w:rPr>
          <w:rFonts w:hint="cs"/>
          <w:rtl/>
        </w:rPr>
        <w:t>.</w:t>
      </w:r>
    </w:p>
    <w:p w:rsidR="009851D0" w:rsidRDefault="009851D0" w:rsidP="009851D0">
      <w:pPr>
        <w:pStyle w:val="libNormal"/>
        <w:rPr>
          <w:rtl/>
        </w:rPr>
      </w:pPr>
      <w:r>
        <w:rPr>
          <w:rFonts w:hint="cs"/>
          <w:rtl/>
        </w:rPr>
        <w:t>أبواب الإيمان و الإسلام و التشيّع و فضلها و صفاتها.</w:t>
      </w:r>
    </w:p>
    <w:p w:rsidR="009851D0" w:rsidRDefault="009851D0" w:rsidP="009851D0">
      <w:pPr>
        <w:pStyle w:val="libNormal"/>
        <w:rPr>
          <w:rtl/>
        </w:rPr>
      </w:pPr>
      <w:r>
        <w:rPr>
          <w:rFonts w:hint="cs"/>
          <w:rtl/>
        </w:rPr>
        <w:t xml:space="preserve">باب فضل الايمان و جمل شرايطه </w:t>
      </w:r>
      <w:r w:rsidRPr="00B91324">
        <w:rPr>
          <w:rStyle w:val="libFootnotenumChar"/>
          <w:rFonts w:hint="cs"/>
          <w:rtl/>
        </w:rPr>
        <w:t>(9)</w:t>
      </w:r>
      <w:r>
        <w:rPr>
          <w:rFonts w:hint="cs"/>
          <w:rtl/>
        </w:rPr>
        <w:t>.</w:t>
      </w:r>
    </w:p>
    <w:p w:rsidR="009851D0" w:rsidRDefault="009851D0" w:rsidP="0080471A">
      <w:pPr>
        <w:pStyle w:val="libNormal"/>
        <w:rPr>
          <w:rtl/>
        </w:rPr>
      </w:pPr>
      <w:r w:rsidRPr="00034A7C">
        <w:rPr>
          <w:rStyle w:val="libBold1Char"/>
          <w:rFonts w:hint="cs"/>
          <w:rtl/>
        </w:rPr>
        <w:t>الكافي</w:t>
      </w:r>
      <w:r>
        <w:rPr>
          <w:rFonts w:hint="cs"/>
          <w:rtl/>
        </w:rPr>
        <w:t xml:space="preserve">: روي عن الصادق </w:t>
      </w:r>
      <w:r w:rsidR="00EC2CC2" w:rsidRPr="00EC2CC2">
        <w:rPr>
          <w:rStyle w:val="libAlaemChar"/>
          <w:rtl/>
        </w:rPr>
        <w:t>عليه‌السلام</w:t>
      </w:r>
      <w:r>
        <w:rPr>
          <w:rFonts w:hint="cs"/>
          <w:rtl/>
        </w:rPr>
        <w:t xml:space="preserve"> في قول تعالى:</w:t>
      </w:r>
      <w:r w:rsidRPr="00B91324">
        <w:rPr>
          <w:rStyle w:val="libAlaemChar"/>
          <w:rFonts w:hint="cs"/>
          <w:rtl/>
        </w:rPr>
        <w:t>(</w:t>
      </w:r>
      <w:r w:rsidRPr="00B91324">
        <w:rPr>
          <w:rStyle w:val="libAieChar"/>
          <w:rFonts w:hint="cs"/>
          <w:rtl/>
        </w:rPr>
        <w:t>و</w:t>
      </w:r>
      <w:r w:rsidR="00403591" w:rsidRPr="00B91324">
        <w:rPr>
          <w:rStyle w:val="libAieChar"/>
          <w:rFonts w:hint="cs"/>
          <w:rtl/>
        </w:rPr>
        <w:t>َ</w:t>
      </w:r>
      <w:r w:rsidRPr="00B91324">
        <w:rPr>
          <w:rStyle w:val="libAieChar"/>
          <w:rFonts w:hint="cs"/>
          <w:rtl/>
        </w:rPr>
        <w:t xml:space="preserve"> لك</w:t>
      </w:r>
      <w:r w:rsidR="00403591" w:rsidRPr="00B91324">
        <w:rPr>
          <w:rStyle w:val="libAieChar"/>
          <w:rFonts w:hint="cs"/>
          <w:rtl/>
        </w:rPr>
        <w:t>ِ</w:t>
      </w:r>
      <w:r w:rsidRPr="00B91324">
        <w:rPr>
          <w:rStyle w:val="libAieChar"/>
          <w:rFonts w:hint="cs"/>
          <w:rtl/>
        </w:rPr>
        <w:t>ن</w:t>
      </w:r>
      <w:r w:rsidR="00403591" w:rsidRPr="00B91324">
        <w:rPr>
          <w:rStyle w:val="libAieChar"/>
          <w:rFonts w:hint="cs"/>
          <w:rtl/>
        </w:rPr>
        <w:t>َّ</w:t>
      </w:r>
      <w:r w:rsidRPr="00B91324">
        <w:rPr>
          <w:rStyle w:val="libAieChar"/>
          <w:rFonts w:hint="cs"/>
          <w:rtl/>
        </w:rPr>
        <w:t xml:space="preserve"> الله</w:t>
      </w:r>
      <w:r w:rsidR="00403591" w:rsidRPr="00B91324">
        <w:rPr>
          <w:rStyle w:val="libAieChar"/>
          <w:rFonts w:hint="cs"/>
          <w:rtl/>
        </w:rPr>
        <w:t>َ</w:t>
      </w:r>
      <w:r w:rsidRPr="00B91324">
        <w:rPr>
          <w:rStyle w:val="libAieChar"/>
          <w:rFonts w:hint="cs"/>
          <w:rtl/>
        </w:rPr>
        <w:t xml:space="preserve"> ح</w:t>
      </w:r>
      <w:r w:rsidR="00403591" w:rsidRPr="00B91324">
        <w:rPr>
          <w:rStyle w:val="libAieChar"/>
          <w:rFonts w:hint="cs"/>
          <w:rtl/>
        </w:rPr>
        <w:t>َ</w:t>
      </w:r>
      <w:r w:rsidRPr="00B91324">
        <w:rPr>
          <w:rStyle w:val="libAieChar"/>
          <w:rFonts w:hint="cs"/>
          <w:rtl/>
        </w:rPr>
        <w:t>ب</w:t>
      </w:r>
      <w:r w:rsidR="00403591" w:rsidRPr="00B91324">
        <w:rPr>
          <w:rStyle w:val="libAieChar"/>
          <w:rFonts w:hint="cs"/>
          <w:rtl/>
        </w:rPr>
        <w:t>َّ</w:t>
      </w:r>
      <w:r w:rsidRPr="00B91324">
        <w:rPr>
          <w:rStyle w:val="libAieChar"/>
          <w:rFonts w:hint="cs"/>
          <w:rtl/>
        </w:rPr>
        <w:t>ب</w:t>
      </w:r>
      <w:r w:rsidR="00403591" w:rsidRPr="00B91324">
        <w:rPr>
          <w:rStyle w:val="libAieChar"/>
          <w:rFonts w:hint="cs"/>
          <w:rtl/>
        </w:rPr>
        <w:t>َ</w:t>
      </w:r>
      <w:r w:rsidRPr="00B91324">
        <w:rPr>
          <w:rStyle w:val="libAieChar"/>
          <w:rFonts w:hint="cs"/>
          <w:rtl/>
        </w:rPr>
        <w:t xml:space="preserve"> إل</w:t>
      </w:r>
      <w:r w:rsidR="00403591" w:rsidRPr="00B91324">
        <w:rPr>
          <w:rStyle w:val="libAieChar"/>
          <w:rFonts w:hint="cs"/>
          <w:rtl/>
        </w:rPr>
        <w:t>َ</w:t>
      </w:r>
      <w:r w:rsidRPr="00B91324">
        <w:rPr>
          <w:rStyle w:val="libAieChar"/>
          <w:rFonts w:hint="cs"/>
          <w:rtl/>
        </w:rPr>
        <w:t>يك</w:t>
      </w:r>
      <w:r w:rsidR="00403591" w:rsidRPr="00B91324">
        <w:rPr>
          <w:rStyle w:val="libAieChar"/>
          <w:rFonts w:hint="cs"/>
          <w:rtl/>
        </w:rPr>
        <w:t>ُ</w:t>
      </w:r>
      <w:r w:rsidRPr="00B91324">
        <w:rPr>
          <w:rStyle w:val="libAieChar"/>
          <w:rFonts w:hint="cs"/>
          <w:rtl/>
        </w:rPr>
        <w:t>م</w:t>
      </w:r>
      <w:r w:rsidR="00403591" w:rsidRPr="00B91324">
        <w:rPr>
          <w:rStyle w:val="libAieChar"/>
          <w:rFonts w:hint="cs"/>
          <w:rtl/>
        </w:rPr>
        <w:t>ُ الإ</w:t>
      </w:r>
      <w:r w:rsidRPr="00B91324">
        <w:rPr>
          <w:rStyle w:val="libAieChar"/>
          <w:rFonts w:hint="cs"/>
          <w:rtl/>
        </w:rPr>
        <w:t>يمان</w:t>
      </w:r>
      <w:r w:rsidR="00403591" w:rsidRPr="00B91324">
        <w:rPr>
          <w:rStyle w:val="libAieChar"/>
          <w:rFonts w:hint="cs"/>
          <w:rtl/>
        </w:rPr>
        <w:t>َ</w:t>
      </w:r>
      <w:r w:rsidRPr="00B91324">
        <w:rPr>
          <w:rStyle w:val="libAieChar"/>
          <w:rFonts w:hint="cs"/>
          <w:rtl/>
        </w:rPr>
        <w:t xml:space="preserve"> و</w:t>
      </w:r>
      <w:r w:rsidR="00403591" w:rsidRPr="00B91324">
        <w:rPr>
          <w:rStyle w:val="libAieChar"/>
          <w:rFonts w:hint="cs"/>
          <w:rtl/>
        </w:rPr>
        <w:t>َ</w:t>
      </w:r>
      <w:r w:rsidRPr="00B91324">
        <w:rPr>
          <w:rStyle w:val="libAieChar"/>
          <w:rFonts w:hint="cs"/>
          <w:rtl/>
        </w:rPr>
        <w:t xml:space="preserve"> ز</w:t>
      </w:r>
      <w:r w:rsidR="00403591" w:rsidRPr="00B91324">
        <w:rPr>
          <w:rStyle w:val="libAieChar"/>
          <w:rFonts w:hint="cs"/>
          <w:rtl/>
        </w:rPr>
        <w:t>َ</w:t>
      </w:r>
      <w:r w:rsidRPr="00B91324">
        <w:rPr>
          <w:rStyle w:val="libAieChar"/>
          <w:rFonts w:hint="cs"/>
          <w:rtl/>
        </w:rPr>
        <w:t>ي</w:t>
      </w:r>
      <w:r w:rsidR="00403591" w:rsidRPr="00B91324">
        <w:rPr>
          <w:rStyle w:val="libAieChar"/>
          <w:rFonts w:hint="cs"/>
          <w:rtl/>
        </w:rPr>
        <w:t>َّ</w:t>
      </w:r>
      <w:r w:rsidRPr="00B91324">
        <w:rPr>
          <w:rStyle w:val="libAieChar"/>
          <w:rFonts w:hint="cs"/>
          <w:rtl/>
        </w:rPr>
        <w:t>ن</w:t>
      </w:r>
      <w:r w:rsidR="00403591" w:rsidRPr="00B91324">
        <w:rPr>
          <w:rStyle w:val="libAieChar"/>
          <w:rFonts w:hint="cs"/>
          <w:rtl/>
        </w:rPr>
        <w:t>َ</w:t>
      </w:r>
      <w:r w:rsidRPr="00B91324">
        <w:rPr>
          <w:rStyle w:val="libAieChar"/>
          <w:rFonts w:hint="cs"/>
          <w:rtl/>
        </w:rPr>
        <w:t>ه</w:t>
      </w:r>
      <w:r w:rsidR="00403591" w:rsidRPr="00B91324">
        <w:rPr>
          <w:rStyle w:val="libAieChar"/>
          <w:rFonts w:hint="cs"/>
          <w:rtl/>
        </w:rPr>
        <w:t>ُ</w:t>
      </w:r>
      <w:r w:rsidRPr="00B91324">
        <w:rPr>
          <w:rStyle w:val="libAieChar"/>
          <w:rFonts w:hint="cs"/>
          <w:rtl/>
        </w:rPr>
        <w:t xml:space="preserve"> ف</w:t>
      </w:r>
      <w:r w:rsidR="00403591" w:rsidRPr="00B91324">
        <w:rPr>
          <w:rStyle w:val="libAieChar"/>
          <w:rFonts w:hint="cs"/>
          <w:rtl/>
        </w:rPr>
        <w:t>ِ</w:t>
      </w:r>
      <w:r w:rsidRPr="00B91324">
        <w:rPr>
          <w:rStyle w:val="libAieChar"/>
          <w:rFonts w:hint="cs"/>
          <w:rtl/>
        </w:rPr>
        <w:t>ي ق</w:t>
      </w:r>
      <w:r w:rsidR="00403591" w:rsidRPr="00B91324">
        <w:rPr>
          <w:rStyle w:val="libAieChar"/>
          <w:rFonts w:hint="cs"/>
          <w:rtl/>
        </w:rPr>
        <w:t>ُ</w:t>
      </w:r>
      <w:r w:rsidRPr="00B91324">
        <w:rPr>
          <w:rStyle w:val="libAieChar"/>
          <w:rFonts w:hint="cs"/>
          <w:rtl/>
        </w:rPr>
        <w:t>ل</w:t>
      </w:r>
      <w:r w:rsidR="00403591" w:rsidRPr="00B91324">
        <w:rPr>
          <w:rStyle w:val="libAieChar"/>
          <w:rFonts w:hint="cs"/>
          <w:rtl/>
        </w:rPr>
        <w:t>ُ</w:t>
      </w:r>
      <w:r w:rsidRPr="00B91324">
        <w:rPr>
          <w:rStyle w:val="libAieChar"/>
          <w:rFonts w:hint="cs"/>
          <w:rtl/>
        </w:rPr>
        <w:t>وب</w:t>
      </w:r>
      <w:r w:rsidR="00403591" w:rsidRPr="00B91324">
        <w:rPr>
          <w:rStyle w:val="libAieChar"/>
          <w:rFonts w:hint="cs"/>
          <w:rtl/>
        </w:rPr>
        <w:t>ِ</w:t>
      </w:r>
      <w:r w:rsidRPr="00B91324">
        <w:rPr>
          <w:rStyle w:val="libAieChar"/>
          <w:rFonts w:hint="cs"/>
          <w:rtl/>
        </w:rPr>
        <w:t>ك</w:t>
      </w:r>
      <w:r w:rsidR="00403591" w:rsidRPr="00B91324">
        <w:rPr>
          <w:rStyle w:val="libAieChar"/>
          <w:rFonts w:hint="cs"/>
          <w:rtl/>
        </w:rPr>
        <w:t>ُ</w:t>
      </w:r>
      <w:r w:rsidRPr="00B91324">
        <w:rPr>
          <w:rStyle w:val="libAieChar"/>
          <w:rFonts w:hint="cs"/>
          <w:rtl/>
        </w:rPr>
        <w:t>م</w:t>
      </w:r>
      <w:r w:rsidR="00403591" w:rsidRPr="00B91324">
        <w:rPr>
          <w:rStyle w:val="libAieChar"/>
          <w:rFonts w:hint="cs"/>
          <w:rtl/>
        </w:rPr>
        <w:t>ْ</w:t>
      </w:r>
      <w:r w:rsidRPr="00B91324">
        <w:rPr>
          <w:rStyle w:val="libAieChar"/>
          <w:rFonts w:hint="cs"/>
          <w:rtl/>
        </w:rPr>
        <w:t xml:space="preserve"> و</w:t>
      </w:r>
      <w:r w:rsidR="00403591" w:rsidRPr="00B91324">
        <w:rPr>
          <w:rStyle w:val="libAieChar"/>
          <w:rFonts w:hint="cs"/>
          <w:rtl/>
        </w:rPr>
        <w:t>َ</w:t>
      </w:r>
      <w:r w:rsidRPr="00B91324">
        <w:rPr>
          <w:rStyle w:val="libAieChar"/>
          <w:rFonts w:hint="cs"/>
          <w:rtl/>
        </w:rPr>
        <w:t xml:space="preserve"> ك</w:t>
      </w:r>
      <w:r w:rsidR="00403591" w:rsidRPr="00B91324">
        <w:rPr>
          <w:rStyle w:val="libAieChar"/>
          <w:rFonts w:hint="cs"/>
          <w:rtl/>
        </w:rPr>
        <w:t>َ</w:t>
      </w:r>
      <w:r w:rsidRPr="00B91324">
        <w:rPr>
          <w:rStyle w:val="libAieChar"/>
          <w:rFonts w:hint="cs"/>
          <w:rtl/>
        </w:rPr>
        <w:t>ر</w:t>
      </w:r>
      <w:r w:rsidR="00403591" w:rsidRPr="00B91324">
        <w:rPr>
          <w:rStyle w:val="libAieChar"/>
          <w:rFonts w:hint="cs"/>
          <w:rtl/>
        </w:rPr>
        <w:t>َّ</w:t>
      </w:r>
      <w:r w:rsidRPr="00B91324">
        <w:rPr>
          <w:rStyle w:val="libAieChar"/>
          <w:rFonts w:hint="cs"/>
          <w:rtl/>
        </w:rPr>
        <w:t>ه</w:t>
      </w:r>
      <w:r w:rsidR="00403591" w:rsidRPr="00B91324">
        <w:rPr>
          <w:rStyle w:val="libAieChar"/>
          <w:rFonts w:hint="cs"/>
          <w:rtl/>
        </w:rPr>
        <w:t>َ</w:t>
      </w:r>
      <w:r w:rsidRPr="00B91324">
        <w:rPr>
          <w:rStyle w:val="libAieChar"/>
          <w:rFonts w:hint="cs"/>
          <w:rtl/>
        </w:rPr>
        <w:t xml:space="preserve"> </w:t>
      </w:r>
      <w:r w:rsidR="00403591" w:rsidRPr="00B91324">
        <w:rPr>
          <w:rStyle w:val="libAieChar"/>
          <w:rFonts w:hint="cs"/>
          <w:rtl/>
        </w:rPr>
        <w:t>إ</w:t>
      </w:r>
      <w:r w:rsidR="00B27374" w:rsidRPr="00B91324">
        <w:rPr>
          <w:rStyle w:val="libAieChar"/>
          <w:rFonts w:hint="cs"/>
          <w:rtl/>
        </w:rPr>
        <w:t>ل</w:t>
      </w:r>
      <w:r w:rsidR="00403591" w:rsidRPr="00B91324">
        <w:rPr>
          <w:rStyle w:val="libAieChar"/>
          <w:rFonts w:hint="cs"/>
          <w:rtl/>
        </w:rPr>
        <w:t>َ</w:t>
      </w:r>
      <w:r w:rsidR="00B27374" w:rsidRPr="00B91324">
        <w:rPr>
          <w:rStyle w:val="libAieChar"/>
          <w:rFonts w:hint="cs"/>
          <w:rtl/>
        </w:rPr>
        <w:t>يك</w:t>
      </w:r>
      <w:r w:rsidR="00403591" w:rsidRPr="00B91324">
        <w:rPr>
          <w:rStyle w:val="libAieChar"/>
          <w:rFonts w:hint="cs"/>
          <w:rtl/>
        </w:rPr>
        <w:t>ُ</w:t>
      </w:r>
      <w:r w:rsidR="00B27374" w:rsidRPr="00B91324">
        <w:rPr>
          <w:rStyle w:val="libAieChar"/>
          <w:rFonts w:hint="cs"/>
          <w:rtl/>
        </w:rPr>
        <w:t>م</w:t>
      </w:r>
      <w:r w:rsidR="00403591" w:rsidRPr="00B91324">
        <w:rPr>
          <w:rStyle w:val="libAieChar"/>
          <w:rFonts w:hint="cs"/>
          <w:rtl/>
        </w:rPr>
        <w:t>ُ</w:t>
      </w:r>
      <w:r w:rsidR="00B27374" w:rsidRPr="00B91324">
        <w:rPr>
          <w:rStyle w:val="libAieChar"/>
          <w:rFonts w:hint="cs"/>
          <w:rtl/>
        </w:rPr>
        <w:t xml:space="preserve"> </w:t>
      </w:r>
      <w:r w:rsidR="00435B00" w:rsidRPr="00B91324">
        <w:rPr>
          <w:rStyle w:val="libAieChar"/>
          <w:rFonts w:hint="cs"/>
          <w:rtl/>
        </w:rPr>
        <w:t>الك</w:t>
      </w:r>
      <w:r w:rsidR="00403591" w:rsidRPr="00B91324">
        <w:rPr>
          <w:rStyle w:val="libAieChar"/>
          <w:rFonts w:hint="cs"/>
          <w:rtl/>
        </w:rPr>
        <w:t>ُ</w:t>
      </w:r>
      <w:r w:rsidR="00435B00" w:rsidRPr="00B91324">
        <w:rPr>
          <w:rStyle w:val="libAieChar"/>
          <w:rFonts w:hint="cs"/>
          <w:rtl/>
        </w:rPr>
        <w:t>ف</w:t>
      </w:r>
      <w:r w:rsidR="00403591" w:rsidRPr="00B91324">
        <w:rPr>
          <w:rStyle w:val="libAieChar"/>
          <w:rFonts w:hint="cs"/>
          <w:rtl/>
        </w:rPr>
        <w:t>ْ</w:t>
      </w:r>
      <w:r w:rsidR="00435B00" w:rsidRPr="00B91324">
        <w:rPr>
          <w:rStyle w:val="libAieChar"/>
          <w:rFonts w:hint="cs"/>
          <w:rtl/>
        </w:rPr>
        <w:t>ر</w:t>
      </w:r>
      <w:r w:rsidR="00403591" w:rsidRPr="00B91324">
        <w:rPr>
          <w:rStyle w:val="libAieChar"/>
          <w:rFonts w:hint="cs"/>
          <w:rtl/>
        </w:rPr>
        <w:t>َ</w:t>
      </w:r>
      <w:r w:rsidR="00435B00" w:rsidRPr="00B91324">
        <w:rPr>
          <w:rStyle w:val="libAieChar"/>
          <w:rFonts w:hint="cs"/>
          <w:rtl/>
        </w:rPr>
        <w:t xml:space="preserve"> و</w:t>
      </w:r>
      <w:r w:rsidR="00403591" w:rsidRPr="00B91324">
        <w:rPr>
          <w:rStyle w:val="libAieChar"/>
          <w:rFonts w:hint="cs"/>
          <w:rtl/>
        </w:rPr>
        <w:t>َ</w:t>
      </w:r>
      <w:r w:rsidR="00435B00" w:rsidRPr="00B91324">
        <w:rPr>
          <w:rStyle w:val="libAieChar"/>
          <w:rFonts w:hint="cs"/>
          <w:rtl/>
        </w:rPr>
        <w:t xml:space="preserve"> الف</w:t>
      </w:r>
      <w:r w:rsidR="00403591" w:rsidRPr="00B91324">
        <w:rPr>
          <w:rStyle w:val="libAieChar"/>
          <w:rFonts w:hint="cs"/>
          <w:rtl/>
        </w:rPr>
        <w:t>ُ</w:t>
      </w:r>
      <w:r w:rsidR="00435B00" w:rsidRPr="00B91324">
        <w:rPr>
          <w:rStyle w:val="libAieChar"/>
          <w:rFonts w:hint="cs"/>
          <w:rtl/>
        </w:rPr>
        <w:t>سوق</w:t>
      </w:r>
      <w:r w:rsidR="00403591" w:rsidRPr="00B91324">
        <w:rPr>
          <w:rStyle w:val="libAieChar"/>
          <w:rFonts w:hint="cs"/>
          <w:rtl/>
        </w:rPr>
        <w:t>َ</w:t>
      </w:r>
      <w:r w:rsidR="00435B00" w:rsidRPr="00B91324">
        <w:rPr>
          <w:rStyle w:val="libAieChar"/>
          <w:rFonts w:hint="cs"/>
          <w:rtl/>
        </w:rPr>
        <w:t xml:space="preserve"> و</w:t>
      </w:r>
      <w:r w:rsidR="00403591" w:rsidRPr="00B91324">
        <w:rPr>
          <w:rStyle w:val="libAieChar"/>
          <w:rFonts w:hint="cs"/>
          <w:rtl/>
        </w:rPr>
        <w:t>َ</w:t>
      </w:r>
      <w:r w:rsidR="00435B00" w:rsidRPr="00B91324">
        <w:rPr>
          <w:rStyle w:val="libAieChar"/>
          <w:rFonts w:hint="cs"/>
          <w:rtl/>
        </w:rPr>
        <w:t xml:space="preserve"> الع</w:t>
      </w:r>
      <w:r w:rsidR="00403591" w:rsidRPr="00B91324">
        <w:rPr>
          <w:rStyle w:val="libAieChar"/>
          <w:rFonts w:hint="cs"/>
          <w:rtl/>
        </w:rPr>
        <w:t>ِ</w:t>
      </w:r>
      <w:r w:rsidR="00435B00" w:rsidRPr="00B91324">
        <w:rPr>
          <w:rStyle w:val="libAieChar"/>
          <w:rFonts w:hint="cs"/>
          <w:rtl/>
        </w:rPr>
        <w:t>ص</w:t>
      </w:r>
      <w:r w:rsidR="00403591" w:rsidRPr="00B91324">
        <w:rPr>
          <w:rStyle w:val="libAieChar"/>
          <w:rFonts w:hint="cs"/>
          <w:rtl/>
        </w:rPr>
        <w:t>ْ</w:t>
      </w:r>
      <w:r w:rsidR="00435B00" w:rsidRPr="00B91324">
        <w:rPr>
          <w:rStyle w:val="libAieChar"/>
          <w:rFonts w:hint="cs"/>
          <w:rtl/>
        </w:rPr>
        <w:t>يان</w:t>
      </w:r>
      <w:r w:rsidR="00403591" w:rsidRPr="00B91324">
        <w:rPr>
          <w:rStyle w:val="libAieChar"/>
          <w:rFonts w:hint="cs"/>
          <w:rtl/>
        </w:rPr>
        <w:t>َ</w:t>
      </w:r>
      <w:r w:rsidR="00435B00" w:rsidRPr="00B91324">
        <w:rPr>
          <w:rStyle w:val="libAlaemChar"/>
          <w:rFonts w:hint="cs"/>
          <w:rtl/>
        </w:rPr>
        <w:t>)</w:t>
      </w:r>
      <w:r w:rsidR="00435B00">
        <w:rPr>
          <w:rFonts w:hint="cs"/>
          <w:rtl/>
        </w:rPr>
        <w:t xml:space="preserve"> </w:t>
      </w:r>
      <w:r w:rsidR="00435B00" w:rsidRPr="00B91324">
        <w:rPr>
          <w:rStyle w:val="libFootnotenumChar"/>
          <w:rFonts w:hint="cs"/>
          <w:rtl/>
        </w:rPr>
        <w:t>(10)</w:t>
      </w:r>
      <w:r w:rsidR="00435B00">
        <w:rPr>
          <w:rFonts w:hint="cs"/>
          <w:rtl/>
        </w:rPr>
        <w:t xml:space="preserve">انّ الإيمان:أمير المؤمنين </w:t>
      </w:r>
      <w:r w:rsidR="00EC2CC2" w:rsidRPr="00EC2CC2">
        <w:rPr>
          <w:rStyle w:val="libAlaemChar"/>
          <w:rtl/>
        </w:rPr>
        <w:t>عليه‌السلام</w:t>
      </w:r>
      <w:r w:rsidR="00435B00">
        <w:rPr>
          <w:rFonts w:hint="cs"/>
          <w:rtl/>
        </w:rPr>
        <w:t xml:space="preserve"> ،</w:t>
      </w:r>
    </w:p>
    <w:p w:rsidR="00122A2C" w:rsidRDefault="00122A2C" w:rsidP="00122A2C">
      <w:pPr>
        <w:pStyle w:val="libLine"/>
        <w:rPr>
          <w:rtl/>
        </w:rPr>
      </w:pPr>
      <w:r>
        <w:rPr>
          <w:rtl/>
        </w:rPr>
        <w:t>____________________</w:t>
      </w:r>
    </w:p>
    <w:p w:rsidR="00435B00" w:rsidRDefault="00122A2C" w:rsidP="00B91324">
      <w:pPr>
        <w:pStyle w:val="libFootnote0"/>
        <w:rPr>
          <w:rtl/>
        </w:rPr>
      </w:pPr>
      <w:r>
        <w:rPr>
          <w:rFonts w:hint="cs"/>
          <w:rtl/>
        </w:rPr>
        <w:t>(1) سورة آل عمران/الآية164.</w:t>
      </w:r>
    </w:p>
    <w:p w:rsidR="00122A2C" w:rsidRDefault="00122A2C" w:rsidP="00B91324">
      <w:pPr>
        <w:pStyle w:val="libFootnote0"/>
        <w:rPr>
          <w:rtl/>
        </w:rPr>
      </w:pPr>
      <w:r>
        <w:rPr>
          <w:rFonts w:hint="cs"/>
          <w:rtl/>
        </w:rPr>
        <w:t>(2) سورة الطور/الآية21.</w:t>
      </w:r>
    </w:p>
    <w:p w:rsidR="00122A2C" w:rsidRDefault="00122A2C" w:rsidP="00B91324">
      <w:pPr>
        <w:pStyle w:val="libFootnote0"/>
        <w:rPr>
          <w:rtl/>
        </w:rPr>
      </w:pPr>
      <w:r>
        <w:rPr>
          <w:rFonts w:hint="cs"/>
          <w:rtl/>
        </w:rPr>
        <w:t>(3) ق:73/21/7،ج:355/23.</w:t>
      </w:r>
    </w:p>
    <w:p w:rsidR="00122A2C" w:rsidRDefault="00122A2C" w:rsidP="00B91324">
      <w:pPr>
        <w:pStyle w:val="libFootnote0"/>
        <w:rPr>
          <w:rtl/>
        </w:rPr>
      </w:pPr>
      <w:r>
        <w:rPr>
          <w:rFonts w:hint="cs"/>
          <w:rtl/>
        </w:rPr>
        <w:t>(4) ق:</w:t>
      </w:r>
      <w:r w:rsidR="00B91324">
        <w:rPr>
          <w:rFonts w:hint="cs"/>
          <w:rtl/>
        </w:rPr>
        <w:t>65/13/9،ج:336/35.</w:t>
      </w:r>
    </w:p>
    <w:p w:rsidR="00B91324" w:rsidRDefault="00B91324" w:rsidP="00B91324">
      <w:pPr>
        <w:pStyle w:val="libFootnote0"/>
        <w:rPr>
          <w:rtl/>
        </w:rPr>
      </w:pPr>
      <w:r>
        <w:rPr>
          <w:rFonts w:hint="cs"/>
          <w:rtl/>
        </w:rPr>
        <w:t>(5) ق:107/39/9،ج:99/36.</w:t>
      </w:r>
    </w:p>
    <w:p w:rsidR="00B91324" w:rsidRDefault="00B91324" w:rsidP="00B91324">
      <w:pPr>
        <w:pStyle w:val="libFootnote0"/>
        <w:rPr>
          <w:rtl/>
        </w:rPr>
      </w:pPr>
      <w:r>
        <w:rPr>
          <w:rFonts w:hint="cs"/>
          <w:rtl/>
        </w:rPr>
        <w:t>(6) ق:309/65/9،ج:201/38.</w:t>
      </w:r>
    </w:p>
    <w:p w:rsidR="00B91324" w:rsidRDefault="00B91324" w:rsidP="00B91324">
      <w:pPr>
        <w:pStyle w:val="libFootnote0"/>
        <w:rPr>
          <w:rtl/>
        </w:rPr>
      </w:pPr>
      <w:r>
        <w:rPr>
          <w:rFonts w:hint="cs"/>
          <w:rtl/>
        </w:rPr>
        <w:t>(7) ق:320/65/9،ج:248/38.</w:t>
      </w:r>
    </w:p>
    <w:p w:rsidR="00B91324" w:rsidRDefault="00B91324" w:rsidP="00B91324">
      <w:pPr>
        <w:pStyle w:val="libFootnote0"/>
        <w:rPr>
          <w:rtl/>
        </w:rPr>
      </w:pPr>
      <w:r>
        <w:rPr>
          <w:rFonts w:hint="cs"/>
          <w:rtl/>
        </w:rPr>
        <w:t>(8) ق:152/28/11،ج:166/47.</w:t>
      </w:r>
    </w:p>
    <w:p w:rsidR="00B91324" w:rsidRDefault="00B91324" w:rsidP="00B91324">
      <w:pPr>
        <w:pStyle w:val="libFootnote0"/>
        <w:rPr>
          <w:rtl/>
        </w:rPr>
      </w:pPr>
      <w:r>
        <w:rPr>
          <w:rFonts w:hint="cs"/>
          <w:rtl/>
        </w:rPr>
        <w:t>(9) ق: كتاب الايمان/4/1،ج:1/67.</w:t>
      </w:r>
    </w:p>
    <w:p w:rsidR="00B91324" w:rsidRDefault="00B91324" w:rsidP="00B91324">
      <w:pPr>
        <w:pStyle w:val="libFootnote0"/>
        <w:rPr>
          <w:rtl/>
        </w:rPr>
      </w:pPr>
      <w:r>
        <w:rPr>
          <w:rFonts w:hint="cs"/>
          <w:rtl/>
        </w:rPr>
        <w:t>(10) سورة الحجرات/الآية7.</w:t>
      </w:r>
    </w:p>
    <w:p w:rsidR="005A2728" w:rsidRDefault="005A2728" w:rsidP="009851D0">
      <w:pPr>
        <w:pStyle w:val="libNormal"/>
        <w:rPr>
          <w:rtl/>
        </w:rPr>
      </w:pPr>
      <w:r>
        <w:rPr>
          <w:rtl/>
        </w:rPr>
        <w:br w:type="page"/>
      </w:r>
    </w:p>
    <w:p w:rsidR="00ED3E80" w:rsidRDefault="00ED3E80" w:rsidP="006B2D8E">
      <w:pPr>
        <w:pStyle w:val="libNormal0"/>
      </w:pPr>
      <w:r>
        <w:rPr>
          <w:rFonts w:hint="eastAsia"/>
          <w:rtl/>
        </w:rPr>
        <w:lastRenderedPageBreak/>
        <w:t>و</w:t>
      </w:r>
      <w:r>
        <w:rPr>
          <w:rtl/>
        </w:rPr>
        <w:t xml:space="preserve"> الثلاثه:الثلاثه عل</w:t>
      </w:r>
      <w:r>
        <w:rPr>
          <w:rFonts w:hint="cs"/>
          <w:rtl/>
        </w:rPr>
        <w:t>ی</w:t>
      </w:r>
      <w:r>
        <w:rPr>
          <w:rtl/>
        </w:rPr>
        <w:t xml:space="preserve"> الترت</w:t>
      </w:r>
      <w:r>
        <w:rPr>
          <w:rFonts w:hint="cs"/>
          <w:rtl/>
        </w:rPr>
        <w:t>ی</w:t>
      </w:r>
      <w:r>
        <w:rPr>
          <w:rFonts w:hint="eastAsia"/>
          <w:rtl/>
        </w:rPr>
        <w:t>ب</w:t>
      </w:r>
      <w:r>
        <w:rPr>
          <w:rtl/>
        </w:rPr>
        <w:t xml:space="preserve"> </w:t>
      </w:r>
      <w:r w:rsidRPr="00604B91">
        <w:rPr>
          <w:rStyle w:val="libFootnotenumChar"/>
          <w:rtl/>
        </w:rPr>
        <w:t>(1)</w:t>
      </w:r>
      <w:r>
        <w:rPr>
          <w:rtl/>
        </w:rPr>
        <w:t xml:space="preserve">. </w:t>
      </w:r>
    </w:p>
    <w:p w:rsidR="00ED3E80" w:rsidRDefault="00ED3E80" w:rsidP="00ED3E80">
      <w:pPr>
        <w:pStyle w:val="libNormal"/>
      </w:pPr>
      <w:r w:rsidRPr="006B2D8E">
        <w:rPr>
          <w:rStyle w:val="libBold1Char"/>
          <w:rFonts w:hint="eastAsia"/>
          <w:rtl/>
        </w:rPr>
        <w:t>علل</w:t>
      </w:r>
      <w:r>
        <w:rPr>
          <w:rtl/>
        </w:rPr>
        <w:t xml:space="preserve"> </w:t>
      </w:r>
      <w:r w:rsidRPr="006B2D8E">
        <w:rPr>
          <w:rStyle w:val="libBold1Char"/>
          <w:rtl/>
        </w:rPr>
        <w:t>الشرا</w:t>
      </w:r>
      <w:r w:rsidRPr="006B2D8E">
        <w:rPr>
          <w:rStyle w:val="libBold1Char"/>
          <w:rFonts w:hint="cs"/>
          <w:rtl/>
        </w:rPr>
        <w:t>ی</w:t>
      </w:r>
      <w:r w:rsidRPr="006B2D8E">
        <w:rPr>
          <w:rStyle w:val="libBold1Char"/>
          <w:rFonts w:hint="eastAsia"/>
          <w:rtl/>
        </w:rPr>
        <w:t>ع</w:t>
      </w:r>
      <w:r>
        <w:rPr>
          <w:rtl/>
        </w:rPr>
        <w:t xml:space="preserve">:عن الصادق </w:t>
      </w:r>
      <w:r w:rsidR="00EC2CC2" w:rsidRPr="00EC2CC2">
        <w:rPr>
          <w:rStyle w:val="libAlaemChar"/>
          <w:rtl/>
        </w:rPr>
        <w:t>عليه‌السلام</w:t>
      </w:r>
      <w:r>
        <w:rPr>
          <w:rtl/>
        </w:rPr>
        <w:t>: انّما سمّ</w:t>
      </w:r>
      <w:r>
        <w:rPr>
          <w:rFonts w:hint="cs"/>
          <w:rtl/>
        </w:rPr>
        <w:t>ی</w:t>
      </w:r>
      <w:r>
        <w:rPr>
          <w:rtl/>
        </w:rPr>
        <w:t xml:space="preserve"> المؤمن مؤمنا لأنّه </w:t>
      </w:r>
      <w:r>
        <w:rPr>
          <w:rFonts w:hint="cs"/>
          <w:rtl/>
        </w:rPr>
        <w:t>ی</w:t>
      </w:r>
      <w:r>
        <w:rPr>
          <w:rFonts w:hint="eastAsia"/>
          <w:rtl/>
        </w:rPr>
        <w:t>ؤمن</w:t>
      </w:r>
      <w:r>
        <w:rPr>
          <w:rtl/>
        </w:rPr>
        <w:t xml:space="preserve"> عل</w:t>
      </w:r>
      <w:r>
        <w:rPr>
          <w:rFonts w:hint="cs"/>
          <w:rtl/>
        </w:rPr>
        <w:t>ی</w:t>
      </w:r>
      <w:r>
        <w:rPr>
          <w:rtl/>
        </w:rPr>
        <w:t xml:space="preserve"> اللّه ف</w:t>
      </w:r>
      <w:r>
        <w:rPr>
          <w:rFonts w:hint="cs"/>
          <w:rtl/>
        </w:rPr>
        <w:t>ی</w:t>
      </w:r>
      <w:r>
        <w:rPr>
          <w:rFonts w:hint="eastAsia"/>
          <w:rtl/>
        </w:rPr>
        <w:t>ج</w:t>
      </w:r>
      <w:r>
        <w:rPr>
          <w:rFonts w:hint="cs"/>
          <w:rtl/>
        </w:rPr>
        <w:t>ی</w:t>
      </w:r>
      <w:r>
        <w:rPr>
          <w:rFonts w:hint="eastAsia"/>
          <w:rtl/>
        </w:rPr>
        <w:t>ز</w:t>
      </w:r>
      <w:r>
        <w:rPr>
          <w:rtl/>
        </w:rPr>
        <w:t xml:space="preserve"> أمانه.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أ لا أنبّئکم لم سمّ</w:t>
      </w:r>
      <w:r>
        <w:rPr>
          <w:rFonts w:hint="cs"/>
          <w:rtl/>
        </w:rPr>
        <w:t>ی</w:t>
      </w:r>
      <w:r>
        <w:rPr>
          <w:rtl/>
        </w:rPr>
        <w:t xml:space="preserve"> المؤمن مؤمنا؟ لإ</w:t>
      </w:r>
      <w:r>
        <w:rPr>
          <w:rFonts w:hint="cs"/>
          <w:rtl/>
        </w:rPr>
        <w:t>ی</w:t>
      </w:r>
      <w:r>
        <w:rPr>
          <w:rFonts w:hint="eastAsia"/>
          <w:rtl/>
        </w:rPr>
        <w:t>مانه</w:t>
      </w:r>
      <w:r>
        <w:rPr>
          <w:rtl/>
        </w:rPr>
        <w:t xml:space="preserve"> الناس عل</w:t>
      </w:r>
      <w:r>
        <w:rPr>
          <w:rFonts w:hint="cs"/>
          <w:rtl/>
        </w:rPr>
        <w:t>ی</w:t>
      </w:r>
      <w:r>
        <w:rPr>
          <w:rtl/>
        </w:rPr>
        <w:t xml:space="preserve"> أنفسهم و أموالهم.أ لا أنبئکم من المسلم؟المسلم من سلم الناس من </w:t>
      </w:r>
      <w:r>
        <w:rPr>
          <w:rFonts w:hint="cs"/>
          <w:rtl/>
        </w:rPr>
        <w:t>ی</w:t>
      </w:r>
      <w:r>
        <w:rPr>
          <w:rFonts w:hint="eastAsia"/>
          <w:rtl/>
        </w:rPr>
        <w:t>ده</w:t>
      </w:r>
      <w:r>
        <w:rPr>
          <w:rtl/>
        </w:rPr>
        <w:t xml:space="preserve"> و لسانه.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المؤمن هاشم</w:t>
      </w:r>
      <w:r>
        <w:rPr>
          <w:rFonts w:hint="cs"/>
          <w:rtl/>
        </w:rPr>
        <w:t>یّ</w:t>
      </w:r>
      <w:r>
        <w:rPr>
          <w:rFonts w:hint="eastAsia"/>
          <w:rtl/>
        </w:rPr>
        <w:t>،لأنّه</w:t>
      </w:r>
      <w:r>
        <w:rPr>
          <w:rtl/>
        </w:rPr>
        <w:t xml:space="preserve"> هشم الضلال و الکفر و النفاق،و المؤمن قرش</w:t>
      </w:r>
      <w:r>
        <w:rPr>
          <w:rFonts w:hint="cs"/>
          <w:rtl/>
        </w:rPr>
        <w:t>یّ</w:t>
      </w:r>
      <w:r>
        <w:rPr>
          <w:rFonts w:hint="eastAsia"/>
          <w:rtl/>
        </w:rPr>
        <w:t>،لأنّه</w:t>
      </w:r>
      <w:r>
        <w:rPr>
          <w:rtl/>
        </w:rPr>
        <w:t xml:space="preserve"> أقرّ للش</w:t>
      </w:r>
      <w:r>
        <w:rPr>
          <w:rFonts w:hint="cs"/>
          <w:rtl/>
        </w:rPr>
        <w:t>ی</w:t>
      </w:r>
      <w:r>
        <w:rPr>
          <w:rFonts w:hint="eastAsia"/>
          <w:rtl/>
        </w:rPr>
        <w:t>ء</w:t>
      </w:r>
      <w:r>
        <w:rPr>
          <w:rtl/>
        </w:rPr>
        <w:t xml:space="preserve"> و نحن ش</w:t>
      </w:r>
      <w:r>
        <w:rPr>
          <w:rFonts w:hint="cs"/>
          <w:rtl/>
        </w:rPr>
        <w:t>ی</w:t>
      </w:r>
      <w:r>
        <w:rPr>
          <w:rFonts w:hint="eastAsia"/>
          <w:rtl/>
        </w:rPr>
        <w:t>ء</w:t>
      </w:r>
      <w:r>
        <w:rPr>
          <w:rtl/>
        </w:rPr>
        <w:t xml:space="preserve"> و أنکر لا ش</w:t>
      </w:r>
      <w:r>
        <w:rPr>
          <w:rFonts w:hint="cs"/>
          <w:rtl/>
        </w:rPr>
        <w:t>ی</w:t>
      </w:r>
      <w:r>
        <w:rPr>
          <w:rFonts w:hint="eastAsia"/>
          <w:rtl/>
        </w:rPr>
        <w:t>ء</w:t>
      </w:r>
      <w:r>
        <w:rPr>
          <w:rtl/>
        </w:rPr>
        <w:t xml:space="preserve">: </w:t>
      </w:r>
    </w:p>
    <w:p w:rsidR="00ED3E80" w:rsidRDefault="00ED3E80" w:rsidP="00ED3E80">
      <w:pPr>
        <w:pStyle w:val="libNormal"/>
      </w:pPr>
      <w:r>
        <w:rPr>
          <w:rFonts w:hint="eastAsia"/>
          <w:rtl/>
        </w:rPr>
        <w:t>الدّلام</w:t>
      </w:r>
      <w:r>
        <w:rPr>
          <w:rtl/>
        </w:rPr>
        <w:t xml:space="preserve"> و أتباعه،و المؤمن نبط</w:t>
      </w:r>
      <w:r>
        <w:rPr>
          <w:rFonts w:hint="cs"/>
          <w:rtl/>
        </w:rPr>
        <w:t>یّ</w:t>
      </w:r>
      <w:r>
        <w:rPr>
          <w:rFonts w:hint="eastAsia"/>
          <w:rtl/>
        </w:rPr>
        <w:t>،لأنّه</w:t>
      </w:r>
      <w:r>
        <w:rPr>
          <w:rtl/>
        </w:rPr>
        <w:t xml:space="preserve"> استنبط الأش</w:t>
      </w:r>
      <w:r>
        <w:rPr>
          <w:rFonts w:hint="cs"/>
          <w:rtl/>
        </w:rPr>
        <w:t>ی</w:t>
      </w:r>
      <w:r>
        <w:rPr>
          <w:rFonts w:hint="eastAsia"/>
          <w:rtl/>
        </w:rPr>
        <w:t>اء</w:t>
      </w:r>
      <w:r>
        <w:rPr>
          <w:rtl/>
        </w:rPr>
        <w:t xml:space="preserve"> </w:t>
      </w:r>
      <w:r>
        <w:rPr>
          <w:rFonts w:hint="cs"/>
          <w:rtl/>
        </w:rPr>
        <w:t>ی</w:t>
      </w:r>
      <w:r>
        <w:rPr>
          <w:rFonts w:hint="eastAsia"/>
          <w:rtl/>
        </w:rPr>
        <w:t>عرف</w:t>
      </w:r>
      <w:r>
        <w:rPr>
          <w:rtl/>
        </w:rPr>
        <w:t xml:space="preserve"> الخب</w:t>
      </w:r>
      <w:r>
        <w:rPr>
          <w:rFonts w:hint="cs"/>
          <w:rtl/>
        </w:rPr>
        <w:t>ی</w:t>
      </w:r>
      <w:r>
        <w:rPr>
          <w:rFonts w:hint="eastAsia"/>
          <w:rtl/>
        </w:rPr>
        <w:t>ث</w:t>
      </w:r>
      <w:r>
        <w:rPr>
          <w:rtl/>
        </w:rPr>
        <w:t xml:space="preserve"> من الط</w:t>
      </w:r>
      <w:r>
        <w:rPr>
          <w:rFonts w:hint="cs"/>
          <w:rtl/>
        </w:rPr>
        <w:t>یّ</w:t>
      </w:r>
      <w:r>
        <w:rPr>
          <w:rFonts w:hint="eastAsia"/>
          <w:rtl/>
        </w:rPr>
        <w:t>ب،</w:t>
      </w:r>
      <w:r>
        <w:rPr>
          <w:rtl/>
        </w:rPr>
        <w:t xml:space="preserve"> و المؤمن عرب</w:t>
      </w:r>
      <w:r>
        <w:rPr>
          <w:rFonts w:hint="cs"/>
          <w:rtl/>
        </w:rPr>
        <w:t>یّ</w:t>
      </w:r>
      <w:r>
        <w:rPr>
          <w:rtl/>
        </w:rPr>
        <w:t xml:space="preserve">...الخ </w:t>
      </w:r>
      <w:r w:rsidRPr="00604B91">
        <w:rPr>
          <w:rStyle w:val="libFootnotenumChar"/>
          <w:rtl/>
        </w:rPr>
        <w:t>(2)</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المؤمن: أنّه لو أکل أو شرب أو قام أو قعد أو نام أو نکح أو مرّ بموضع قذر حوّله اللّه من سبع أرض</w:t>
      </w:r>
      <w:r>
        <w:rPr>
          <w:rFonts w:hint="cs"/>
          <w:rtl/>
        </w:rPr>
        <w:t>ی</w:t>
      </w:r>
      <w:r>
        <w:rPr>
          <w:rFonts w:hint="eastAsia"/>
          <w:rtl/>
        </w:rPr>
        <w:t>ن</w:t>
      </w:r>
      <w:r>
        <w:rPr>
          <w:rtl/>
        </w:rPr>
        <w:t xml:space="preserve"> طهرا لا </w:t>
      </w:r>
      <w:r>
        <w:rPr>
          <w:rFonts w:hint="cs"/>
          <w:rtl/>
        </w:rPr>
        <w:t>ی</w:t>
      </w:r>
      <w:r>
        <w:rPr>
          <w:rFonts w:hint="eastAsia"/>
          <w:rtl/>
        </w:rPr>
        <w:t>صل</w:t>
      </w:r>
      <w:r>
        <w:rPr>
          <w:rtl/>
        </w:rPr>
        <w:t xml:space="preserve"> إل</w:t>
      </w:r>
      <w:r>
        <w:rPr>
          <w:rFonts w:hint="cs"/>
          <w:rtl/>
        </w:rPr>
        <w:t>ی</w:t>
      </w:r>
      <w:r>
        <w:rPr>
          <w:rFonts w:hint="eastAsia"/>
          <w:rtl/>
        </w:rPr>
        <w:t>ه</w:t>
      </w:r>
      <w:r>
        <w:rPr>
          <w:rtl/>
        </w:rPr>
        <w:t xml:space="preserve"> من قذرها ش</w:t>
      </w:r>
      <w:r>
        <w:rPr>
          <w:rFonts w:hint="cs"/>
          <w:rtl/>
        </w:rPr>
        <w:t>ی</w:t>
      </w:r>
      <w:r>
        <w:rPr>
          <w:rFonts w:hint="eastAsia"/>
          <w:rtl/>
        </w:rPr>
        <w:t>ء</w:t>
      </w:r>
      <w:r>
        <w:rPr>
          <w:rtl/>
        </w:rPr>
        <w:t>...الخ، و ف</w:t>
      </w:r>
      <w:r>
        <w:rPr>
          <w:rFonts w:hint="cs"/>
          <w:rtl/>
        </w:rPr>
        <w:t>ی</w:t>
      </w:r>
      <w:r>
        <w:rPr>
          <w:rFonts w:hint="eastAsia"/>
          <w:rtl/>
        </w:rPr>
        <w:t>ه</w:t>
      </w:r>
      <w:r>
        <w:rPr>
          <w:rtl/>
        </w:rPr>
        <w:t xml:space="preserve"> ذکر کرامته عند اللّه تعال</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w:t>
      </w:r>
      <w:r>
        <w:rPr>
          <w:rFonts w:hint="cs"/>
          <w:rtl/>
        </w:rPr>
        <w:t>ی</w:t>
      </w:r>
      <w:r>
        <w:rPr>
          <w:rFonts w:hint="eastAsia"/>
          <w:rtl/>
        </w:rPr>
        <w:t>قول</w:t>
      </w:r>
      <w:r>
        <w:rPr>
          <w:rtl/>
        </w:rPr>
        <w:t xml:space="preserve"> اللّه تعال</w:t>
      </w:r>
      <w:r>
        <w:rPr>
          <w:rFonts w:hint="cs"/>
          <w:rtl/>
        </w:rPr>
        <w:t>ی</w:t>
      </w:r>
      <w:r>
        <w:rPr>
          <w:rtl/>
        </w:rPr>
        <w:t>:من أهان ل</w:t>
      </w:r>
      <w:r>
        <w:rPr>
          <w:rFonts w:hint="cs"/>
          <w:rtl/>
        </w:rPr>
        <w:t>ی</w:t>
      </w:r>
      <w:r>
        <w:rPr>
          <w:rtl/>
        </w:rPr>
        <w:t xml:space="preserve"> ول</w:t>
      </w:r>
      <w:r>
        <w:rPr>
          <w:rFonts w:hint="cs"/>
          <w:rtl/>
        </w:rPr>
        <w:t>یّ</w:t>
      </w:r>
      <w:r>
        <w:rPr>
          <w:rFonts w:hint="eastAsia"/>
          <w:rtl/>
        </w:rPr>
        <w:t>ا</w:t>
      </w:r>
      <w:r>
        <w:rPr>
          <w:rtl/>
        </w:rPr>
        <w:t xml:space="preserve"> فقد أرصد لمحاربت</w:t>
      </w:r>
      <w:r>
        <w:rPr>
          <w:rFonts w:hint="cs"/>
          <w:rtl/>
        </w:rPr>
        <w:t>ی</w:t>
      </w:r>
      <w:r>
        <w:rPr>
          <w:rFonts w:hint="eastAsia"/>
          <w:rtl/>
        </w:rPr>
        <w:t>،</w:t>
      </w:r>
      <w:r>
        <w:rPr>
          <w:rtl/>
        </w:rPr>
        <w:t xml:space="preserve"> ال</w:t>
      </w:r>
      <w:r>
        <w:rPr>
          <w:rFonts w:hint="cs"/>
          <w:rtl/>
        </w:rPr>
        <w:t>ی</w:t>
      </w:r>
      <w:r>
        <w:rPr>
          <w:rtl/>
        </w:rPr>
        <w:t xml:space="preserve"> أن قال: قال تعال</w:t>
      </w:r>
      <w:r>
        <w:rPr>
          <w:rFonts w:hint="cs"/>
          <w:rtl/>
        </w:rPr>
        <w:t>ی</w:t>
      </w:r>
      <w:r>
        <w:rPr>
          <w:rtl/>
        </w:rPr>
        <w:t xml:space="preserve">:و لو لم </w:t>
      </w:r>
      <w:r>
        <w:rPr>
          <w:rFonts w:hint="cs"/>
          <w:rtl/>
        </w:rPr>
        <w:t>ی</w:t>
      </w:r>
      <w:r>
        <w:rPr>
          <w:rFonts w:hint="eastAsia"/>
          <w:rtl/>
        </w:rPr>
        <w:t>کن</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الاّ عبد مؤمن لاستغن</w:t>
      </w:r>
      <w:r>
        <w:rPr>
          <w:rFonts w:hint="cs"/>
          <w:rtl/>
        </w:rPr>
        <w:t>ی</w:t>
      </w:r>
      <w:r>
        <w:rPr>
          <w:rFonts w:hint="eastAsia"/>
          <w:rtl/>
        </w:rPr>
        <w:t>ت</w:t>
      </w:r>
      <w:r>
        <w:rPr>
          <w:rtl/>
        </w:rPr>
        <w:t xml:space="preserve"> به عن جم</w:t>
      </w:r>
      <w:r>
        <w:rPr>
          <w:rFonts w:hint="cs"/>
          <w:rtl/>
        </w:rPr>
        <w:t>ی</w:t>
      </w:r>
      <w:r>
        <w:rPr>
          <w:rFonts w:hint="eastAsia"/>
          <w:rtl/>
        </w:rPr>
        <w:t>ع</w:t>
      </w:r>
      <w:r>
        <w:rPr>
          <w:rtl/>
        </w:rPr>
        <w:t xml:space="preserve"> خلق</w:t>
      </w:r>
      <w:r>
        <w:rPr>
          <w:rFonts w:hint="cs"/>
          <w:rtl/>
        </w:rPr>
        <w:t>ی</w:t>
      </w:r>
      <w:r>
        <w:rPr>
          <w:rFonts w:hint="eastAsia"/>
          <w:rtl/>
        </w:rPr>
        <w:t>،</w:t>
      </w:r>
      <w:r>
        <w:rPr>
          <w:rtl/>
        </w:rPr>
        <w:t xml:space="preserve"> و لجعلت له من إ</w:t>
      </w:r>
      <w:r>
        <w:rPr>
          <w:rFonts w:hint="cs"/>
          <w:rtl/>
        </w:rPr>
        <w:t>ی</w:t>
      </w:r>
      <w:r>
        <w:rPr>
          <w:rFonts w:hint="eastAsia"/>
          <w:rtl/>
        </w:rPr>
        <w:t>مانه</w:t>
      </w:r>
      <w:r>
        <w:rPr>
          <w:rtl/>
        </w:rPr>
        <w:t xml:space="preserve"> أنسا لا </w:t>
      </w:r>
      <w:r>
        <w:rPr>
          <w:rFonts w:hint="cs"/>
          <w:rtl/>
        </w:rPr>
        <w:t>ی</w:t>
      </w:r>
      <w:r>
        <w:rPr>
          <w:rFonts w:hint="eastAsia"/>
          <w:rtl/>
        </w:rPr>
        <w:t>ستوحش</w:t>
      </w:r>
      <w:r>
        <w:rPr>
          <w:rtl/>
        </w:rPr>
        <w:t xml:space="preserve"> ال</w:t>
      </w:r>
      <w:r>
        <w:rPr>
          <w:rFonts w:hint="cs"/>
          <w:rtl/>
        </w:rPr>
        <w:t>ی</w:t>
      </w:r>
      <w:r>
        <w:rPr>
          <w:rtl/>
        </w:rPr>
        <w:t xml:space="preserve"> أحد. </w:t>
      </w:r>
    </w:p>
    <w:p w:rsidR="00ED3E80" w:rsidRDefault="00ED3E80" w:rsidP="006B2D8E">
      <w:pPr>
        <w:pStyle w:val="libNormal"/>
      </w:pPr>
      <w:r>
        <w:rPr>
          <w:rFonts w:hint="eastAsia"/>
          <w:rtl/>
        </w:rPr>
        <w:t>و</w:t>
      </w:r>
      <w:r>
        <w:rPr>
          <w:rtl/>
        </w:rPr>
        <w:t xml:space="preserve"> عنه </w:t>
      </w:r>
      <w:r w:rsidR="00EC2CC2" w:rsidRPr="00EC2CC2">
        <w:rPr>
          <w:rStyle w:val="libAlaemChar"/>
          <w:rtl/>
        </w:rPr>
        <w:t>عليه‌السلام</w:t>
      </w:r>
      <w:r>
        <w:rPr>
          <w:rtl/>
        </w:rPr>
        <w:t>: انّ عمل المؤمن ل</w:t>
      </w:r>
      <w:r>
        <w:rPr>
          <w:rFonts w:hint="cs"/>
          <w:rtl/>
        </w:rPr>
        <w:t>ی</w:t>
      </w:r>
      <w:r>
        <w:rPr>
          <w:rFonts w:hint="eastAsia"/>
          <w:rtl/>
        </w:rPr>
        <w:t>ذهب</w:t>
      </w:r>
      <w:r>
        <w:rPr>
          <w:rtl/>
        </w:rPr>
        <w:t xml:space="preserve"> ف</w:t>
      </w:r>
      <w:r>
        <w:rPr>
          <w:rFonts w:hint="cs"/>
          <w:rtl/>
        </w:rPr>
        <w:t>ی</w:t>
      </w:r>
      <w:r>
        <w:rPr>
          <w:rFonts w:hint="eastAsia"/>
          <w:rtl/>
        </w:rPr>
        <w:t>مهّد</w:t>
      </w:r>
      <w:r>
        <w:rPr>
          <w:rtl/>
        </w:rPr>
        <w:t xml:space="preserve"> له ف</w:t>
      </w:r>
      <w:r>
        <w:rPr>
          <w:rFonts w:hint="cs"/>
          <w:rtl/>
        </w:rPr>
        <w:t>ی</w:t>
      </w:r>
      <w:r>
        <w:rPr>
          <w:rtl/>
        </w:rPr>
        <w:t xml:space="preserve"> الجنّه کما </w:t>
      </w:r>
      <w:r>
        <w:rPr>
          <w:rFonts w:hint="cs"/>
          <w:rtl/>
        </w:rPr>
        <w:t>ی</w:t>
      </w:r>
      <w:r>
        <w:rPr>
          <w:rFonts w:hint="eastAsia"/>
          <w:rtl/>
        </w:rPr>
        <w:t>رسل</w:t>
      </w:r>
      <w:r>
        <w:rPr>
          <w:rtl/>
        </w:rPr>
        <w:t xml:space="preserve"> الرجل غلامه ف</w:t>
      </w:r>
      <w:r>
        <w:rPr>
          <w:rFonts w:hint="cs"/>
          <w:rtl/>
        </w:rPr>
        <w:t>ی</w:t>
      </w:r>
      <w:r>
        <w:rPr>
          <w:rFonts w:hint="eastAsia"/>
          <w:rtl/>
        </w:rPr>
        <w:t>فرش</w:t>
      </w:r>
      <w:r>
        <w:rPr>
          <w:rtl/>
        </w:rPr>
        <w:t xml:space="preserve"> له،ثمّ تلا </w:t>
      </w:r>
      <w:r w:rsidR="006B2D8E" w:rsidRPr="006B2D8E">
        <w:rPr>
          <w:rStyle w:val="libAlaemChar"/>
          <w:rFonts w:hint="cs"/>
          <w:rtl/>
        </w:rPr>
        <w:t>(</w:t>
      </w:r>
      <w:r w:rsidRPr="006B2D8E">
        <w:rPr>
          <w:rStyle w:val="libAieChar"/>
          <w:rtl/>
        </w:rPr>
        <w:t xml:space="preserve">وَ مَنْ عَمِلَ صٰالِحاً فَلِأَنْفُسِهِمْ </w:t>
      </w:r>
      <w:r w:rsidRPr="006B2D8E">
        <w:rPr>
          <w:rStyle w:val="libAieChar"/>
          <w:rFonts w:hint="cs"/>
          <w:rtl/>
        </w:rPr>
        <w:t>یَ</w:t>
      </w:r>
      <w:r w:rsidRPr="006B2D8E">
        <w:rPr>
          <w:rStyle w:val="libAieChar"/>
          <w:rFonts w:hint="eastAsia"/>
          <w:rtl/>
        </w:rPr>
        <w:t>مْهَدُونَ</w:t>
      </w:r>
      <w:r w:rsidR="006B2D8E" w:rsidRPr="006B2D8E">
        <w:rPr>
          <w:rStyle w:val="libAlaemChar"/>
          <w:rFonts w:hint="cs"/>
          <w:rtl/>
        </w:rPr>
        <w:t>)</w:t>
      </w:r>
      <w:r>
        <w:rPr>
          <w:rtl/>
        </w:rPr>
        <w:t xml:space="preserve"> </w:t>
      </w:r>
      <w:r w:rsidRPr="00604B91">
        <w:rPr>
          <w:rStyle w:val="libFootnotenumChar"/>
          <w:rtl/>
        </w:rPr>
        <w:t>(4)</w:t>
      </w:r>
      <w:r>
        <w:rPr>
          <w:rtl/>
        </w:rPr>
        <w:t xml:space="preserve">. </w:t>
      </w:r>
    </w:p>
    <w:p w:rsidR="00B431B0" w:rsidRDefault="00ED3E80" w:rsidP="00ED3E80">
      <w:pPr>
        <w:pStyle w:val="libNormal"/>
      </w:pPr>
      <w:r w:rsidRPr="006B2D8E">
        <w:rPr>
          <w:rStyle w:val="libBold1Char"/>
          <w:rFonts w:hint="eastAsia"/>
          <w:rtl/>
        </w:rPr>
        <w:t>نهج</w:t>
      </w:r>
      <w:r>
        <w:rPr>
          <w:rtl/>
        </w:rPr>
        <w:t xml:space="preserve"> </w:t>
      </w:r>
      <w:r w:rsidRPr="006B2D8E">
        <w:rPr>
          <w:rStyle w:val="libBold1Char"/>
          <w:rtl/>
        </w:rPr>
        <w:t>البلاغه</w:t>
      </w:r>
      <w:r>
        <w:rPr>
          <w:rtl/>
        </w:rPr>
        <w:t>: سب</w:t>
      </w:r>
      <w:r>
        <w:rPr>
          <w:rFonts w:hint="cs"/>
          <w:rtl/>
        </w:rPr>
        <w:t>ی</w:t>
      </w:r>
      <w:r>
        <w:rPr>
          <w:rFonts w:hint="eastAsia"/>
          <w:rtl/>
        </w:rPr>
        <w:t>ل</w:t>
      </w:r>
      <w:r>
        <w:rPr>
          <w:rtl/>
        </w:rPr>
        <w:t xml:space="preserve"> أبلج المنهاج أنور السراج،فبالإ</w:t>
      </w:r>
      <w:r>
        <w:rPr>
          <w:rFonts w:hint="cs"/>
          <w:rtl/>
        </w:rPr>
        <w:t>ی</w:t>
      </w:r>
      <w:r>
        <w:rPr>
          <w:rFonts w:hint="eastAsia"/>
          <w:rtl/>
        </w:rPr>
        <w:t>مان</w:t>
      </w:r>
      <w:r>
        <w:rPr>
          <w:rtl/>
        </w:rPr>
        <w:t xml:space="preserve"> </w:t>
      </w:r>
      <w:r>
        <w:rPr>
          <w:rFonts w:hint="cs"/>
          <w:rtl/>
        </w:rPr>
        <w:t>ی</w:t>
      </w:r>
      <w:r>
        <w:rPr>
          <w:rFonts w:hint="eastAsia"/>
          <w:rtl/>
        </w:rPr>
        <w:t>ستدلّ</w:t>
      </w:r>
      <w:r>
        <w:rPr>
          <w:rtl/>
        </w:rPr>
        <w:t xml:space="preserve"> عل</w:t>
      </w:r>
      <w:r>
        <w:rPr>
          <w:rFonts w:hint="cs"/>
          <w:rtl/>
        </w:rPr>
        <w:t>ی</w:t>
      </w:r>
      <w:r>
        <w:rPr>
          <w:rtl/>
        </w:rPr>
        <w:t xml:space="preserve"> الصالحات، و بالصالحات </w:t>
      </w:r>
      <w:r>
        <w:rPr>
          <w:rFonts w:hint="cs"/>
          <w:rtl/>
        </w:rPr>
        <w:t>ی</w:t>
      </w:r>
      <w:r>
        <w:rPr>
          <w:rFonts w:hint="eastAsia"/>
          <w:rtl/>
        </w:rPr>
        <w:t>ستدل</w:t>
      </w:r>
      <w:r>
        <w:rPr>
          <w:rtl/>
        </w:rPr>
        <w:t xml:space="preserve"> عل</w:t>
      </w:r>
      <w:r>
        <w:rPr>
          <w:rFonts w:hint="cs"/>
          <w:rtl/>
        </w:rPr>
        <w:t>ی</w:t>
      </w:r>
      <w:r>
        <w:rPr>
          <w:rtl/>
        </w:rPr>
        <w:t xml:space="preserve"> الا</w:t>
      </w:r>
      <w:r>
        <w:rPr>
          <w:rFonts w:hint="cs"/>
          <w:rtl/>
        </w:rPr>
        <w:t>ی</w:t>
      </w:r>
      <w:r>
        <w:rPr>
          <w:rFonts w:hint="eastAsia"/>
          <w:rtl/>
        </w:rPr>
        <w:t>مان،و</w:t>
      </w:r>
      <w:r>
        <w:rPr>
          <w:rtl/>
        </w:rPr>
        <w:t xml:space="preserve"> بالإ</w:t>
      </w:r>
      <w:r>
        <w:rPr>
          <w:rFonts w:hint="cs"/>
          <w:rtl/>
        </w:rPr>
        <w:t>ی</w:t>
      </w:r>
      <w:r>
        <w:rPr>
          <w:rFonts w:hint="eastAsia"/>
          <w:rtl/>
        </w:rPr>
        <w:t>مان</w:t>
      </w:r>
      <w:r>
        <w:rPr>
          <w:rtl/>
        </w:rPr>
        <w:t xml:space="preserve"> </w:t>
      </w:r>
      <w:r>
        <w:rPr>
          <w:rFonts w:hint="cs"/>
          <w:rtl/>
        </w:rPr>
        <w:t>ی</w:t>
      </w:r>
      <w:r>
        <w:rPr>
          <w:rFonts w:hint="eastAsia"/>
          <w:rtl/>
        </w:rPr>
        <w:t>عمر</w:t>
      </w:r>
      <w:r>
        <w:rPr>
          <w:rtl/>
        </w:rPr>
        <w:t xml:space="preserve"> العلم،و بالعلم </w:t>
      </w:r>
      <w:r>
        <w:rPr>
          <w:rFonts w:hint="cs"/>
          <w:rtl/>
        </w:rPr>
        <w:t>ی</w:t>
      </w:r>
      <w:r>
        <w:rPr>
          <w:rFonts w:hint="eastAsia"/>
          <w:rtl/>
        </w:rPr>
        <w:t>رهب</w:t>
      </w:r>
      <w:r>
        <w:rPr>
          <w:rtl/>
        </w:rPr>
        <w:t xml:space="preserve"> الموت، و بالموت تختم الدن</w:t>
      </w:r>
      <w:r>
        <w:rPr>
          <w:rFonts w:hint="cs"/>
          <w:rtl/>
        </w:rPr>
        <w:t>ی</w:t>
      </w:r>
      <w:r>
        <w:rPr>
          <w:rFonts w:hint="eastAsia"/>
          <w:rtl/>
        </w:rPr>
        <w:t>ا،و</w:t>
      </w:r>
      <w:r>
        <w:rPr>
          <w:rtl/>
        </w:rPr>
        <w:t xml:space="preserve"> بالدن</w:t>
      </w:r>
      <w:r>
        <w:rPr>
          <w:rFonts w:hint="cs"/>
          <w:rtl/>
        </w:rPr>
        <w:t>ی</w:t>
      </w:r>
      <w:r>
        <w:rPr>
          <w:rFonts w:hint="eastAsia"/>
          <w:rtl/>
        </w:rPr>
        <w:t>ا</w:t>
      </w:r>
      <w:r>
        <w:rPr>
          <w:rtl/>
        </w:rPr>
        <w:t xml:space="preserve"> تحرز الآخره،و بالق</w:t>
      </w:r>
      <w:r>
        <w:rPr>
          <w:rFonts w:hint="cs"/>
          <w:rtl/>
        </w:rPr>
        <w:t>ی</w:t>
      </w:r>
      <w:r>
        <w:rPr>
          <w:rFonts w:hint="eastAsia"/>
          <w:rtl/>
        </w:rPr>
        <w:t>امه</w:t>
      </w:r>
      <w:r>
        <w:rPr>
          <w:rtl/>
        </w:rPr>
        <w:t xml:space="preserve"> تزلف الجنّه للمتّق</w:t>
      </w:r>
      <w:r>
        <w:rPr>
          <w:rFonts w:hint="cs"/>
          <w:rtl/>
        </w:rPr>
        <w:t>ی</w:t>
      </w:r>
      <w:r>
        <w:rPr>
          <w:rFonts w:hint="eastAsia"/>
          <w:rtl/>
        </w:rPr>
        <w:t>ن</w:t>
      </w:r>
      <w:r>
        <w:rPr>
          <w:rtl/>
        </w:rPr>
        <w:t xml:space="preserve"> و تبرز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ED3E80">
        <w:rPr>
          <w:rtl/>
        </w:rPr>
        <w:t xml:space="preserve">15/1/،ج:51/67.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17/1/،ج:60/67. ق:کتاب الا</w:t>
      </w:r>
      <w:r w:rsidR="00ED3E80">
        <w:rPr>
          <w:rFonts w:hint="cs"/>
          <w:rtl/>
        </w:rPr>
        <w:t>ی</w:t>
      </w:r>
      <w:r w:rsidR="00ED3E80">
        <w:rPr>
          <w:rFonts w:hint="eastAsia"/>
          <w:rtl/>
        </w:rPr>
        <w:t>مان</w:t>
      </w:r>
      <w:r w:rsidR="00ED3E80">
        <w:rPr>
          <w:rtl/>
        </w:rPr>
        <w:t xml:space="preserve">46/9/،ج:171/67.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 xml:space="preserve">18/1/،ج:63/67. </w:t>
      </w:r>
    </w:p>
    <w:p w:rsidR="00B431B0" w:rsidRDefault="00365129" w:rsidP="0027669E">
      <w:pPr>
        <w:pStyle w:val="libFootnote0"/>
        <w:rPr>
          <w:rtl/>
        </w:rPr>
      </w:pPr>
      <w:r>
        <w:rPr>
          <w:rtl/>
        </w:rPr>
        <w:t>(4)</w:t>
      </w:r>
      <w:r w:rsidR="00ED3E80">
        <w:rPr>
          <w:rtl/>
        </w:rPr>
        <w:t xml:space="preserve"> سوره الروم/الآ</w:t>
      </w:r>
      <w:r w:rsidR="00ED3E80">
        <w:rPr>
          <w:rFonts w:hint="cs"/>
          <w:rtl/>
        </w:rPr>
        <w:t>ی</w:t>
      </w:r>
      <w:r w:rsidR="00ED3E80">
        <w:rPr>
          <w:rFonts w:hint="eastAsia"/>
          <w:rtl/>
        </w:rPr>
        <w:t>ه</w:t>
      </w:r>
      <w:r w:rsidR="00ED3E80">
        <w:rPr>
          <w:rtl/>
        </w:rPr>
        <w:t xml:space="preserve"> 44</w:t>
      </w:r>
    </w:p>
    <w:p w:rsidR="005A2728" w:rsidRDefault="005A2728" w:rsidP="0027669E">
      <w:pPr>
        <w:pStyle w:val="libNormal"/>
        <w:rPr>
          <w:rtl/>
        </w:rPr>
      </w:pPr>
      <w:r>
        <w:rPr>
          <w:rtl/>
        </w:rPr>
        <w:br w:type="page"/>
      </w:r>
    </w:p>
    <w:p w:rsidR="00034A7C" w:rsidRDefault="00034A7C" w:rsidP="00500D78">
      <w:pPr>
        <w:pStyle w:val="libNormal0"/>
        <w:rPr>
          <w:rtl/>
        </w:rPr>
      </w:pPr>
      <w:r>
        <w:rPr>
          <w:rFonts w:hint="cs"/>
          <w:rtl/>
        </w:rPr>
        <w:lastRenderedPageBreak/>
        <w:t xml:space="preserve">الجحيم للغاوين، و انّ الخلق لا مقصر </w:t>
      </w:r>
      <w:r w:rsidRPr="00500D78">
        <w:rPr>
          <w:rStyle w:val="libFootnotenumChar"/>
          <w:rFonts w:hint="cs"/>
          <w:rtl/>
        </w:rPr>
        <w:t>(1)</w:t>
      </w:r>
      <w:r>
        <w:rPr>
          <w:rFonts w:hint="cs"/>
          <w:rtl/>
        </w:rPr>
        <w:t xml:space="preserve"> لهم عن القيامة مرقلين </w:t>
      </w:r>
      <w:r w:rsidRPr="00500D78">
        <w:rPr>
          <w:rStyle w:val="libFootnotenumChar"/>
          <w:rFonts w:hint="cs"/>
          <w:rtl/>
        </w:rPr>
        <w:t>(2)</w:t>
      </w:r>
      <w:r>
        <w:rPr>
          <w:rFonts w:hint="cs"/>
          <w:rtl/>
        </w:rPr>
        <w:t xml:space="preserve"> في مضامارها الى الغاوية القصوى </w:t>
      </w:r>
      <w:r w:rsidRPr="00500D78">
        <w:rPr>
          <w:rStyle w:val="libFootnotenumChar"/>
          <w:rFonts w:hint="cs"/>
          <w:rtl/>
        </w:rPr>
        <w:t>(3)</w:t>
      </w:r>
      <w:r>
        <w:rPr>
          <w:rFonts w:hint="cs"/>
          <w:rtl/>
        </w:rPr>
        <w:t xml:space="preserve"> .</w:t>
      </w:r>
    </w:p>
    <w:p w:rsidR="00034A7C" w:rsidRDefault="00034A7C" w:rsidP="0027669E">
      <w:pPr>
        <w:pStyle w:val="libNormal"/>
        <w:rPr>
          <w:rtl/>
        </w:rPr>
      </w:pPr>
      <w:r>
        <w:rPr>
          <w:rFonts w:hint="cs"/>
          <w:rtl/>
        </w:rPr>
        <w:t xml:space="preserve">ذكر جملة من الروايات في شفاعة المؤمن للعصاة، و انه اعظم حرمةً من الكعبة، وأنه لو مرض فعاده اخوه لوجد الله تعالى عنده، ثمّ تكفّل الله بحوائجه، والمؤمن يعرف في السماء </w:t>
      </w:r>
      <w:r w:rsidR="00073E1F">
        <w:rPr>
          <w:rFonts w:hint="cs"/>
          <w:rtl/>
        </w:rPr>
        <w:t xml:space="preserve">كما يعرف الرجل اهله و ولده، و أنّه أعزّ من الجبل يستقلّ منه بالمعاول و المؤمن لا يستقلّ من دينه </w:t>
      </w:r>
      <w:r w:rsidR="00073E1F" w:rsidRPr="00500D78">
        <w:rPr>
          <w:rStyle w:val="libFootnotenumChar"/>
          <w:rFonts w:hint="cs"/>
          <w:rtl/>
        </w:rPr>
        <w:t>(4)</w:t>
      </w:r>
      <w:r w:rsidR="00073E1F">
        <w:rPr>
          <w:rFonts w:hint="cs"/>
          <w:rtl/>
        </w:rPr>
        <w:t>.</w:t>
      </w:r>
    </w:p>
    <w:p w:rsidR="00073E1F" w:rsidRDefault="00073E1F" w:rsidP="0027669E">
      <w:pPr>
        <w:pStyle w:val="libNormal"/>
        <w:rPr>
          <w:rtl/>
        </w:rPr>
      </w:pPr>
      <w:r>
        <w:rPr>
          <w:rFonts w:hint="cs"/>
          <w:rtl/>
        </w:rPr>
        <w:t xml:space="preserve">باب ان المؤمن ينظر بنور الله، و انّ الله تعالى خلقه من نوره </w:t>
      </w:r>
      <w:r w:rsidRPr="00500D78">
        <w:rPr>
          <w:rStyle w:val="libFootnotenumChar"/>
          <w:rFonts w:hint="cs"/>
          <w:rtl/>
        </w:rPr>
        <w:t>(5)</w:t>
      </w:r>
      <w:r>
        <w:rPr>
          <w:rFonts w:hint="cs"/>
          <w:rtl/>
        </w:rPr>
        <w:t>.</w:t>
      </w:r>
    </w:p>
    <w:p w:rsidR="00073E1F" w:rsidRDefault="00073E1F" w:rsidP="0027669E">
      <w:pPr>
        <w:pStyle w:val="libNormal"/>
        <w:rPr>
          <w:rtl/>
        </w:rPr>
      </w:pPr>
      <w:r w:rsidRPr="00500D78">
        <w:rPr>
          <w:rStyle w:val="libBold1Char"/>
          <w:rFonts w:hint="cs"/>
          <w:rtl/>
        </w:rPr>
        <w:t>المحاسن</w:t>
      </w:r>
      <w:r>
        <w:rPr>
          <w:rFonts w:hint="cs"/>
          <w:rtl/>
        </w:rPr>
        <w:t xml:space="preserve">: قال الرضا </w:t>
      </w:r>
      <w:r w:rsidR="00EC2CC2" w:rsidRPr="00EC2CC2">
        <w:rPr>
          <w:rStyle w:val="libAlaemChar"/>
          <w:rtl/>
        </w:rPr>
        <w:t>عليه‌السلام</w:t>
      </w:r>
      <w:r>
        <w:rPr>
          <w:rFonts w:hint="cs"/>
          <w:rtl/>
        </w:rPr>
        <w:t xml:space="preserve"> لسليمان الجعفري : انّ الله تعالي خلق المؤمن من نوره، و صبغهم في رحمته، و أخذ ميثاقهم لنا بالولاية، فالمؤمن اخو المؤمن لأبيه و أمّه، أبوه النور و أمّه الرحمة، فاتّقوا فراسة المؤمن فإنّه ينظر بنور الله الذي خلق منه.</w:t>
      </w:r>
    </w:p>
    <w:p w:rsidR="00073E1F" w:rsidRDefault="00073E1F" w:rsidP="0027669E">
      <w:pPr>
        <w:pStyle w:val="libNormal"/>
        <w:rPr>
          <w:rtl/>
        </w:rPr>
      </w:pPr>
      <w:r w:rsidRPr="00500D78">
        <w:rPr>
          <w:rStyle w:val="libBold1Char"/>
          <w:rFonts w:hint="cs"/>
          <w:rtl/>
        </w:rPr>
        <w:t>الكافي</w:t>
      </w:r>
      <w:r>
        <w:rPr>
          <w:rFonts w:hint="cs"/>
          <w:rtl/>
        </w:rPr>
        <w:t xml:space="preserve"> : عن جابر الجعفي قال: </w:t>
      </w:r>
      <w:r w:rsidR="003D6916">
        <w:rPr>
          <w:rFonts w:hint="cs"/>
          <w:rtl/>
        </w:rPr>
        <w:t xml:space="preserve">تقبّضت بين يدَي أبي جعفر </w:t>
      </w:r>
      <w:r w:rsidR="00EC2CC2" w:rsidRPr="00EC2CC2">
        <w:rPr>
          <w:rStyle w:val="libAlaemChar"/>
          <w:rtl/>
        </w:rPr>
        <w:t>عليه‌السلام</w:t>
      </w:r>
      <w:r w:rsidR="003D6916" w:rsidRPr="00B53C86">
        <w:rPr>
          <w:rFonts w:hint="cs"/>
          <w:rtl/>
        </w:rPr>
        <w:t xml:space="preserve"> فقلت: جعلت فداك، ربما حزنتُ من غير مصيبة أو أمر ينزل بي حتّى تعرف ذلك أهلي في وجهي و صديقي. قال:</w:t>
      </w:r>
      <w:r w:rsidR="003D6916">
        <w:rPr>
          <w:rFonts w:hint="cs"/>
          <w:rtl/>
        </w:rPr>
        <w:t xml:space="preserve"> </w:t>
      </w:r>
      <w:r>
        <w:rPr>
          <w:rFonts w:hint="cs"/>
          <w:rtl/>
        </w:rPr>
        <w:t xml:space="preserve">نعم يا جابر، انّ الله (عزّ و جل) خلق المؤمنين من طينة الجنان و أجري فيهم من ريح </w:t>
      </w:r>
      <w:r w:rsidRPr="00500D78">
        <w:rPr>
          <w:rStyle w:val="libFootnotenumChar"/>
          <w:rFonts w:hint="cs"/>
          <w:rtl/>
        </w:rPr>
        <w:t>(6)</w:t>
      </w:r>
      <w:r>
        <w:rPr>
          <w:rFonts w:hint="cs"/>
          <w:rtl/>
        </w:rPr>
        <w:t xml:space="preserve"> روحه، فلذلك المؤمن أخو المؤمن لأبيه و أمّه، فاذا أصاب روحاً من تلك الأرواح في بلد من </w:t>
      </w:r>
      <w:r w:rsidR="003D6916">
        <w:rPr>
          <w:rFonts w:hint="cs"/>
          <w:rtl/>
        </w:rPr>
        <w:t xml:space="preserve">البلدان حُزنّ حزنت هذه لأنّها منها </w:t>
      </w:r>
      <w:r w:rsidR="003D6916" w:rsidRPr="00500D78">
        <w:rPr>
          <w:rStyle w:val="libFootnotenumChar"/>
          <w:rFonts w:hint="cs"/>
          <w:rtl/>
        </w:rPr>
        <w:t>(7)</w:t>
      </w:r>
      <w:r w:rsidR="003D6916">
        <w:rPr>
          <w:rFonts w:hint="cs"/>
          <w:rtl/>
        </w:rPr>
        <w:t>.</w:t>
      </w:r>
    </w:p>
    <w:p w:rsidR="003D6916" w:rsidRDefault="003D6916" w:rsidP="0027669E">
      <w:pPr>
        <w:pStyle w:val="libNormal"/>
        <w:rPr>
          <w:rtl/>
        </w:rPr>
      </w:pPr>
      <w:r>
        <w:rPr>
          <w:rFonts w:hint="cs"/>
          <w:rtl/>
        </w:rPr>
        <w:t>باب طينة المؤمن و خروجه من الكافر و بالعكس، و بعض اخبار الميثاق زائداً</w:t>
      </w:r>
    </w:p>
    <w:p w:rsidR="003D6916" w:rsidRDefault="003D6916" w:rsidP="003D6916">
      <w:pPr>
        <w:pStyle w:val="libLine"/>
        <w:rPr>
          <w:rtl/>
        </w:rPr>
      </w:pPr>
      <w:r>
        <w:rPr>
          <w:rtl/>
        </w:rPr>
        <w:t>____________________</w:t>
      </w:r>
    </w:p>
    <w:p w:rsidR="003D6916" w:rsidRDefault="003D6916" w:rsidP="003D6916">
      <w:pPr>
        <w:pStyle w:val="libFootnote0"/>
        <w:rPr>
          <w:rtl/>
        </w:rPr>
      </w:pPr>
      <w:r>
        <w:rPr>
          <w:rFonts w:hint="cs"/>
          <w:rtl/>
        </w:rPr>
        <w:t>(1) المقصر بالفتح: الغاية،كالقصاري.</w:t>
      </w:r>
    </w:p>
    <w:p w:rsidR="003D6916" w:rsidRDefault="003D6916" w:rsidP="003D6916">
      <w:pPr>
        <w:pStyle w:val="libFootnote0"/>
        <w:rPr>
          <w:rtl/>
        </w:rPr>
      </w:pPr>
      <w:r>
        <w:rPr>
          <w:rFonts w:hint="cs"/>
          <w:rtl/>
        </w:rPr>
        <w:t>(2) الإرقال: ضربٌ من العَدْو فوق الخبب.(لسان العرب).</w:t>
      </w:r>
    </w:p>
    <w:p w:rsidR="003D6916" w:rsidRDefault="003D6916" w:rsidP="003D6916">
      <w:pPr>
        <w:pStyle w:val="libFootnote0"/>
        <w:rPr>
          <w:rtl/>
        </w:rPr>
      </w:pPr>
      <w:r>
        <w:rPr>
          <w:rFonts w:hint="cs"/>
          <w:rtl/>
        </w:rPr>
        <w:t>(3) ق:كتاب الايمان/19/1،ج:67/67.</w:t>
      </w:r>
    </w:p>
    <w:p w:rsidR="003D6916" w:rsidRDefault="003D6916" w:rsidP="003D6916">
      <w:pPr>
        <w:pStyle w:val="libFootnote0"/>
        <w:rPr>
          <w:rtl/>
        </w:rPr>
      </w:pPr>
      <w:r>
        <w:rPr>
          <w:rFonts w:hint="cs"/>
          <w:rtl/>
        </w:rPr>
        <w:t>(4) ق:كتاب الايمان/20/1،ج:69/67.</w:t>
      </w:r>
    </w:p>
    <w:p w:rsidR="003D6916" w:rsidRDefault="003D6916" w:rsidP="003D6916">
      <w:pPr>
        <w:pStyle w:val="libFootnote0"/>
        <w:rPr>
          <w:rtl/>
        </w:rPr>
      </w:pPr>
      <w:r>
        <w:rPr>
          <w:rFonts w:hint="cs"/>
          <w:rtl/>
        </w:rPr>
        <w:t>(5) ق:كتاب الايمان/21/2،ج:73/67.</w:t>
      </w:r>
    </w:p>
    <w:p w:rsidR="003D6916" w:rsidRDefault="003D6916" w:rsidP="003D6916">
      <w:pPr>
        <w:pStyle w:val="libFootnote0"/>
        <w:rPr>
          <w:rtl/>
        </w:rPr>
      </w:pPr>
      <w:r>
        <w:rPr>
          <w:rFonts w:hint="cs"/>
          <w:rtl/>
        </w:rPr>
        <w:t>(6) أي من نسيم روحه الذي نفخه في الأنبياء و الأوصياء.(منه).</w:t>
      </w:r>
    </w:p>
    <w:p w:rsidR="003D6916" w:rsidRDefault="003D6916" w:rsidP="003D6916">
      <w:pPr>
        <w:pStyle w:val="libFootnote0"/>
        <w:rPr>
          <w:rtl/>
        </w:rPr>
      </w:pPr>
      <w:r>
        <w:rPr>
          <w:rFonts w:hint="cs"/>
          <w:rtl/>
        </w:rPr>
        <w:t>(7) ق:كتاب الايمان/21/2،ج:75/67.ق:كتاب العشرة/74/16،ج:265/74.</w:t>
      </w:r>
    </w:p>
    <w:p w:rsidR="005A2728" w:rsidRDefault="005A2728" w:rsidP="0027669E">
      <w:pPr>
        <w:pStyle w:val="libNormal"/>
        <w:rPr>
          <w:rtl/>
        </w:rPr>
      </w:pPr>
      <w:r>
        <w:rPr>
          <w:rtl/>
        </w:rPr>
        <w:br w:type="page"/>
      </w:r>
    </w:p>
    <w:p w:rsidR="00ED3E80" w:rsidRDefault="00ED3E80" w:rsidP="00802BCB">
      <w:pPr>
        <w:pStyle w:val="libNormal0"/>
      </w:pPr>
      <w:r>
        <w:rPr>
          <w:rFonts w:hint="eastAsia"/>
          <w:rtl/>
        </w:rPr>
        <w:lastRenderedPageBreak/>
        <w:t>عل</w:t>
      </w:r>
      <w:r>
        <w:rPr>
          <w:rFonts w:hint="cs"/>
          <w:rtl/>
        </w:rPr>
        <w:t>ی</w:t>
      </w:r>
      <w:r>
        <w:rPr>
          <w:rtl/>
        </w:rPr>
        <w:t xml:space="preserve"> ما تقدّم ف</w:t>
      </w:r>
      <w:r>
        <w:rPr>
          <w:rFonts w:hint="cs"/>
          <w:rtl/>
        </w:rPr>
        <w:t>ی</w:t>
      </w:r>
      <w:r>
        <w:rPr>
          <w:rtl/>
        </w:rPr>
        <w:t xml:space="preserve"> کتاب التوح</w:t>
      </w:r>
      <w:r>
        <w:rPr>
          <w:rFonts w:hint="cs"/>
          <w:rtl/>
        </w:rPr>
        <w:t>ی</w:t>
      </w:r>
      <w:r>
        <w:rPr>
          <w:rFonts w:hint="eastAsia"/>
          <w:rtl/>
        </w:rPr>
        <w:t>د</w:t>
      </w:r>
      <w:r>
        <w:rPr>
          <w:rtl/>
        </w:rPr>
        <w:t xml:space="preserve"> و العدل </w:t>
      </w:r>
      <w:r w:rsidRPr="00604B91">
        <w:rPr>
          <w:rStyle w:val="libFootnotenumChar"/>
          <w:rtl/>
        </w:rPr>
        <w:t>(1)</w:t>
      </w:r>
      <w:r>
        <w:rPr>
          <w:rtl/>
        </w:rPr>
        <w:t xml:space="preserve">. </w:t>
      </w:r>
    </w:p>
    <w:p w:rsidR="00ED3E80" w:rsidRDefault="00ED3E80" w:rsidP="00ED3E80">
      <w:pPr>
        <w:pStyle w:val="libNormal"/>
      </w:pPr>
      <w:r w:rsidRPr="00802BCB">
        <w:rPr>
          <w:rStyle w:val="libBold1Char"/>
          <w:rFonts w:hint="eastAsia"/>
          <w:rtl/>
        </w:rPr>
        <w:t>الکاف</w:t>
      </w:r>
      <w:r w:rsidRPr="00802BCB">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إنّ ف</w:t>
      </w:r>
      <w:r>
        <w:rPr>
          <w:rFonts w:hint="cs"/>
          <w:rtl/>
        </w:rPr>
        <w:t>ی</w:t>
      </w:r>
      <w:r>
        <w:rPr>
          <w:rtl/>
        </w:rPr>
        <w:t xml:space="preserve"> الجنّه لشجره تسمّ</w:t>
      </w:r>
      <w:r>
        <w:rPr>
          <w:rFonts w:hint="cs"/>
          <w:rtl/>
        </w:rPr>
        <w:t>ی</w:t>
      </w:r>
      <w:r>
        <w:rPr>
          <w:rtl/>
        </w:rPr>
        <w:t xml:space="preserve"> المزن،فإذا أراد اللّه أن </w:t>
      </w:r>
      <w:r>
        <w:rPr>
          <w:rFonts w:hint="cs"/>
          <w:rtl/>
        </w:rPr>
        <w:t>ی</w:t>
      </w:r>
      <w:r>
        <w:rPr>
          <w:rFonts w:hint="eastAsia"/>
          <w:rtl/>
        </w:rPr>
        <w:t>خلق</w:t>
      </w:r>
      <w:r>
        <w:rPr>
          <w:rtl/>
        </w:rPr>
        <w:t xml:space="preserve"> مؤمنا أقطر منها قطره،فلا تص</w:t>
      </w:r>
      <w:r>
        <w:rPr>
          <w:rFonts w:hint="cs"/>
          <w:rtl/>
        </w:rPr>
        <w:t>ی</w:t>
      </w:r>
      <w:r>
        <w:rPr>
          <w:rFonts w:hint="eastAsia"/>
          <w:rtl/>
        </w:rPr>
        <w:t>ب</w:t>
      </w:r>
      <w:r>
        <w:rPr>
          <w:rtl/>
        </w:rPr>
        <w:t xml:space="preserve"> بقله و لا ثمره أکل منها مؤمن أو کافر إلاّ أخرج اللّه(عزّ و جلّ)من صلبه مؤمنا </w:t>
      </w:r>
      <w:r w:rsidRPr="00604B91">
        <w:rPr>
          <w:rStyle w:val="libFootnotenumChar"/>
          <w:rtl/>
        </w:rPr>
        <w:t>(2)</w:t>
      </w:r>
      <w:r>
        <w:rPr>
          <w:rtl/>
        </w:rPr>
        <w:t xml:space="preserve">. </w:t>
      </w:r>
    </w:p>
    <w:p w:rsidR="00ED3E80" w:rsidRDefault="00ED3E80" w:rsidP="00ED3E80">
      <w:pPr>
        <w:pStyle w:val="libNormal"/>
      </w:pPr>
      <w:r w:rsidRPr="00802BCB">
        <w:rPr>
          <w:rStyle w:val="libBold1Char"/>
          <w:rFonts w:hint="eastAsia"/>
          <w:rtl/>
        </w:rPr>
        <w:t>الکاف</w:t>
      </w:r>
      <w:r w:rsidRPr="00802BCB">
        <w:rPr>
          <w:rStyle w:val="libBold1Char"/>
          <w:rFonts w:hint="cs"/>
          <w:rtl/>
        </w:rPr>
        <w:t>ی</w:t>
      </w:r>
      <w:r>
        <w:rPr>
          <w:rtl/>
        </w:rPr>
        <w:t>: ق</w:t>
      </w:r>
      <w:r>
        <w:rPr>
          <w:rFonts w:hint="cs"/>
          <w:rtl/>
        </w:rPr>
        <w:t>ی</w:t>
      </w:r>
      <w:r>
        <w:rPr>
          <w:rFonts w:hint="eastAsia"/>
          <w:rtl/>
        </w:rPr>
        <w:t>ل</w:t>
      </w:r>
      <w:r>
        <w:rPr>
          <w:rtl/>
        </w:rPr>
        <w:t xml:space="preserve"> له </w:t>
      </w:r>
      <w:r w:rsidR="00EC2CC2" w:rsidRPr="00EC2CC2">
        <w:rPr>
          <w:rStyle w:val="libAlaemChar"/>
          <w:rtl/>
        </w:rPr>
        <w:t>عليه‌السلام</w:t>
      </w:r>
      <w:r>
        <w:rPr>
          <w:rtl/>
        </w:rPr>
        <w:t>:من أ</w:t>
      </w:r>
      <w:r>
        <w:rPr>
          <w:rFonts w:hint="cs"/>
          <w:rtl/>
        </w:rPr>
        <w:t>یّ</w:t>
      </w:r>
      <w:r>
        <w:rPr>
          <w:rtl/>
        </w:rPr>
        <w:t xml:space="preserve"> ش</w:t>
      </w:r>
      <w:r>
        <w:rPr>
          <w:rFonts w:hint="cs"/>
          <w:rtl/>
        </w:rPr>
        <w:t>ی</w:t>
      </w:r>
      <w:r>
        <w:rPr>
          <w:rFonts w:hint="eastAsia"/>
          <w:rtl/>
        </w:rPr>
        <w:t>ء</w:t>
      </w:r>
      <w:r>
        <w:rPr>
          <w:rtl/>
        </w:rPr>
        <w:t xml:space="preserve"> خلق اللّه(عزّ و جلّ)ط</w:t>
      </w:r>
      <w:r>
        <w:rPr>
          <w:rFonts w:hint="cs"/>
          <w:rtl/>
        </w:rPr>
        <w:t>ی</w:t>
      </w:r>
      <w:r>
        <w:rPr>
          <w:rFonts w:hint="eastAsia"/>
          <w:rtl/>
        </w:rPr>
        <w:t>نه</w:t>
      </w:r>
      <w:r>
        <w:rPr>
          <w:rtl/>
        </w:rPr>
        <w:t xml:space="preserve"> المؤمن؟فقال:من ط</w:t>
      </w:r>
      <w:r>
        <w:rPr>
          <w:rFonts w:hint="cs"/>
          <w:rtl/>
        </w:rPr>
        <w:t>ی</w:t>
      </w:r>
      <w:r>
        <w:rPr>
          <w:rFonts w:hint="eastAsia"/>
          <w:rtl/>
        </w:rPr>
        <w:t>نه</w:t>
      </w:r>
      <w:r>
        <w:rPr>
          <w:rtl/>
        </w:rPr>
        <w:t xml:space="preserve"> الأنب</w:t>
      </w:r>
      <w:r>
        <w:rPr>
          <w:rFonts w:hint="cs"/>
          <w:rtl/>
        </w:rPr>
        <w:t>ی</w:t>
      </w:r>
      <w:r>
        <w:rPr>
          <w:rFonts w:hint="eastAsia"/>
          <w:rtl/>
        </w:rPr>
        <w:t>اء</w:t>
      </w:r>
      <w:r>
        <w:rPr>
          <w:rtl/>
        </w:rPr>
        <w:t xml:space="preserve"> فلن تنجس أبدا. </w:t>
      </w:r>
    </w:p>
    <w:p w:rsidR="00ED3E80" w:rsidRDefault="00ED3E80" w:rsidP="00ED3E80">
      <w:pPr>
        <w:pStyle w:val="libNormal"/>
      </w:pPr>
      <w:r>
        <w:rPr>
          <w:rFonts w:hint="eastAsia"/>
          <w:rtl/>
        </w:rPr>
        <w:t>ب</w:t>
      </w:r>
      <w:r>
        <w:rPr>
          <w:rFonts w:hint="cs"/>
          <w:rtl/>
        </w:rPr>
        <w:t>ی</w:t>
      </w:r>
      <w:r>
        <w:rPr>
          <w:rFonts w:hint="eastAsia"/>
          <w:rtl/>
        </w:rPr>
        <w:t>ان</w:t>
      </w:r>
      <w:r>
        <w:rPr>
          <w:rtl/>
        </w:rPr>
        <w:t>: أ</w:t>
      </w:r>
      <w:r>
        <w:rPr>
          <w:rFonts w:hint="cs"/>
          <w:rtl/>
        </w:rPr>
        <w:t>ی</w:t>
      </w:r>
      <w:r>
        <w:rPr>
          <w:rtl/>
        </w:rPr>
        <w:t xml:space="preserve"> بنجاسه الشرک و الکفر و إن نجست بالمعاص</w:t>
      </w:r>
      <w:r>
        <w:rPr>
          <w:rFonts w:hint="cs"/>
          <w:rtl/>
        </w:rPr>
        <w:t>ی</w:t>
      </w:r>
      <w:r>
        <w:rPr>
          <w:rtl/>
        </w:rPr>
        <w:t xml:space="preserve"> فتطهر بالتوبه و الشفاعه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ما</w:t>
      </w:r>
      <w:r>
        <w:rPr>
          <w:rtl/>
        </w:rPr>
        <w:t xml:space="preserve"> </w:t>
      </w:r>
      <w:r>
        <w:rPr>
          <w:rFonts w:hint="cs"/>
          <w:rtl/>
        </w:rPr>
        <w:t>ی</w:t>
      </w:r>
      <w:r>
        <w:rPr>
          <w:rFonts w:hint="eastAsia"/>
          <w:rtl/>
        </w:rPr>
        <w:t>دفع</w:t>
      </w:r>
      <w:r>
        <w:rPr>
          <w:rtl/>
        </w:rPr>
        <w:t xml:space="preserve"> اللّه بالمؤمن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ما</w:t>
      </w:r>
      <w:r>
        <w:rPr>
          <w:rtl/>
        </w:rPr>
        <w:t xml:space="preserve"> </w:t>
      </w:r>
      <w:r>
        <w:rPr>
          <w:rFonts w:hint="cs"/>
          <w:rtl/>
        </w:rPr>
        <w:t>ی</w:t>
      </w:r>
      <w:r>
        <w:rPr>
          <w:rFonts w:hint="eastAsia"/>
          <w:rtl/>
        </w:rPr>
        <w:t>دفع</w:t>
      </w:r>
      <w:r>
        <w:rPr>
          <w:rtl/>
        </w:rPr>
        <w:t xml:space="preserve"> اللّه بالمؤمن </w:t>
      </w:r>
      <w:r w:rsidRPr="00604B91">
        <w:rPr>
          <w:rStyle w:val="libFootnotenumChar"/>
          <w:rtl/>
        </w:rPr>
        <w:t>(4)</w:t>
      </w:r>
      <w:r>
        <w:rPr>
          <w:rtl/>
        </w:rPr>
        <w:t xml:space="preserve">. </w:t>
      </w:r>
    </w:p>
    <w:p w:rsidR="00ED3E80" w:rsidRDefault="00ED3E80" w:rsidP="00ED3E80">
      <w:pPr>
        <w:pStyle w:val="libNormal"/>
      </w:pPr>
      <w:r w:rsidRPr="00802BCB">
        <w:rPr>
          <w:rStyle w:val="libBold1Char"/>
          <w:rFonts w:hint="eastAsia"/>
          <w:rtl/>
        </w:rPr>
        <w:t>الکاف</w:t>
      </w:r>
      <w:r w:rsidRPr="00802BCB">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انّ اللّه تعال</w:t>
      </w:r>
      <w:r>
        <w:rPr>
          <w:rFonts w:hint="cs"/>
          <w:rtl/>
        </w:rPr>
        <w:t>ی</w:t>
      </w:r>
      <w:r>
        <w:rPr>
          <w:rtl/>
        </w:rPr>
        <w:t xml:space="preserve"> ل</w:t>
      </w:r>
      <w:r>
        <w:rPr>
          <w:rFonts w:hint="cs"/>
          <w:rtl/>
        </w:rPr>
        <w:t>ی</w:t>
      </w:r>
      <w:r>
        <w:rPr>
          <w:rFonts w:hint="eastAsia"/>
          <w:rtl/>
        </w:rPr>
        <w:t>دفع</w:t>
      </w:r>
      <w:r>
        <w:rPr>
          <w:rtl/>
        </w:rPr>
        <w:t xml:space="preserve"> بالمؤمن الواحد عن القر</w:t>
      </w:r>
      <w:r>
        <w:rPr>
          <w:rFonts w:hint="cs"/>
          <w:rtl/>
        </w:rPr>
        <w:t>ی</w:t>
      </w:r>
      <w:r>
        <w:rPr>
          <w:rFonts w:hint="eastAsia"/>
          <w:rtl/>
        </w:rPr>
        <w:t>ه</w:t>
      </w:r>
      <w:r>
        <w:rPr>
          <w:rtl/>
        </w:rPr>
        <w:t xml:space="preserve"> الفناء.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لا </w:t>
      </w:r>
      <w:r>
        <w:rPr>
          <w:rFonts w:hint="cs"/>
          <w:rtl/>
        </w:rPr>
        <w:t>ی</w:t>
      </w:r>
      <w:r>
        <w:rPr>
          <w:rFonts w:hint="eastAsia"/>
          <w:rtl/>
        </w:rPr>
        <w:t>ص</w:t>
      </w:r>
      <w:r>
        <w:rPr>
          <w:rFonts w:hint="cs"/>
          <w:rtl/>
        </w:rPr>
        <w:t>ی</w:t>
      </w:r>
      <w:r>
        <w:rPr>
          <w:rFonts w:hint="eastAsia"/>
          <w:rtl/>
        </w:rPr>
        <w:t>ب</w:t>
      </w:r>
      <w:r>
        <w:rPr>
          <w:rtl/>
        </w:rPr>
        <w:t xml:space="preserve"> قر</w:t>
      </w:r>
      <w:r>
        <w:rPr>
          <w:rFonts w:hint="cs"/>
          <w:rtl/>
        </w:rPr>
        <w:t>ی</w:t>
      </w:r>
      <w:r>
        <w:rPr>
          <w:rFonts w:hint="eastAsia"/>
          <w:rtl/>
        </w:rPr>
        <w:t>ه</w:t>
      </w:r>
      <w:r>
        <w:rPr>
          <w:rtl/>
        </w:rPr>
        <w:t xml:space="preserve"> عذاب و ف</w:t>
      </w:r>
      <w:r>
        <w:rPr>
          <w:rFonts w:hint="cs"/>
          <w:rtl/>
        </w:rPr>
        <w:t>ی</w:t>
      </w:r>
      <w:r>
        <w:rPr>
          <w:rFonts w:hint="eastAsia"/>
          <w:rtl/>
        </w:rPr>
        <w:t>ها</w:t>
      </w:r>
      <w:r>
        <w:rPr>
          <w:rtl/>
        </w:rPr>
        <w:t xml:space="preserve"> سبعه من المؤمن</w:t>
      </w:r>
      <w:r>
        <w:rPr>
          <w:rFonts w:hint="cs"/>
          <w:rtl/>
        </w:rPr>
        <w:t>ی</w:t>
      </w:r>
      <w:r>
        <w:rPr>
          <w:rFonts w:hint="eastAsia"/>
          <w:rtl/>
        </w:rPr>
        <w:t>ن</w:t>
      </w:r>
      <w:r>
        <w:rPr>
          <w:rtl/>
        </w:rPr>
        <w:t xml:space="preserve">. </w:t>
      </w:r>
    </w:p>
    <w:p w:rsidR="00ED3E80" w:rsidRDefault="00ED3E80" w:rsidP="00ED3E80">
      <w:pPr>
        <w:pStyle w:val="libNormal"/>
      </w:pPr>
      <w:r>
        <w:rPr>
          <w:rFonts w:hint="eastAsia"/>
          <w:rtl/>
        </w:rPr>
        <w:t>باب</w:t>
      </w:r>
      <w:r>
        <w:rPr>
          <w:rtl/>
        </w:rPr>
        <w:t xml:space="preserve"> حقوق المؤمن عل</w:t>
      </w:r>
      <w:r>
        <w:rPr>
          <w:rFonts w:hint="cs"/>
          <w:rtl/>
        </w:rPr>
        <w:t>ی</w:t>
      </w:r>
      <w:r>
        <w:rPr>
          <w:rtl/>
        </w:rPr>
        <w:t xml:space="preserve"> اللّه تعال</w:t>
      </w:r>
      <w:r>
        <w:rPr>
          <w:rFonts w:hint="cs"/>
          <w:rtl/>
        </w:rPr>
        <w:t>ی</w:t>
      </w:r>
      <w:r>
        <w:rPr>
          <w:rtl/>
        </w:rPr>
        <w:t xml:space="preserve"> و ما ضمن اللّه تعال</w:t>
      </w:r>
      <w:r>
        <w:rPr>
          <w:rFonts w:hint="cs"/>
          <w:rtl/>
        </w:rPr>
        <w:t>ی</w:t>
      </w:r>
      <w:r>
        <w:rPr>
          <w:rtl/>
        </w:rPr>
        <w:t xml:space="preserve"> له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الرضا بموهبه الا</w:t>
      </w:r>
      <w:r>
        <w:rPr>
          <w:rFonts w:hint="cs"/>
          <w:rtl/>
        </w:rPr>
        <w:t>ی</w:t>
      </w:r>
      <w:r>
        <w:rPr>
          <w:rFonts w:hint="eastAsia"/>
          <w:rtl/>
        </w:rPr>
        <w:t>مان</w:t>
      </w:r>
      <w:r>
        <w:rPr>
          <w:rtl/>
        </w:rPr>
        <w:t xml:space="preserve"> و انّه من أعظم النعم،و ما أخذ اللّه عل</w:t>
      </w:r>
      <w:r>
        <w:rPr>
          <w:rFonts w:hint="cs"/>
          <w:rtl/>
        </w:rPr>
        <w:t>ی</w:t>
      </w:r>
      <w:r>
        <w:rPr>
          <w:rtl/>
        </w:rPr>
        <w:t xml:space="preserve"> المؤمن الصبر عل</w:t>
      </w:r>
      <w:r>
        <w:rPr>
          <w:rFonts w:hint="cs"/>
          <w:rtl/>
        </w:rPr>
        <w:t>ی</w:t>
      </w:r>
      <w:r>
        <w:rPr>
          <w:rtl/>
        </w:rPr>
        <w:t xml:space="preserve"> ما </w:t>
      </w:r>
      <w:r>
        <w:rPr>
          <w:rFonts w:hint="cs"/>
          <w:rtl/>
        </w:rPr>
        <w:t>ی</w:t>
      </w:r>
      <w:r>
        <w:rPr>
          <w:rFonts w:hint="eastAsia"/>
          <w:rtl/>
        </w:rPr>
        <w:t>لحقه</w:t>
      </w:r>
      <w:r>
        <w:rPr>
          <w:rtl/>
        </w:rPr>
        <w:t xml:space="preserve"> من الأذ</w:t>
      </w:r>
      <w:r>
        <w:rPr>
          <w:rFonts w:hint="cs"/>
          <w:rtl/>
        </w:rPr>
        <w:t>ی</w:t>
      </w:r>
      <w:r>
        <w:rPr>
          <w:rtl/>
        </w:rPr>
        <w:t xml:space="preserve"> </w:t>
      </w:r>
      <w:r w:rsidRPr="00604B91">
        <w:rPr>
          <w:rStyle w:val="libFootnotenumChar"/>
          <w:rtl/>
        </w:rPr>
        <w:t>(6)</w:t>
      </w:r>
      <w:r>
        <w:rPr>
          <w:rtl/>
        </w:rPr>
        <w:t xml:space="preserve">. </w:t>
      </w:r>
    </w:p>
    <w:p w:rsidR="00ED3E80" w:rsidRDefault="00ED3E80" w:rsidP="00ED3E80">
      <w:pPr>
        <w:pStyle w:val="libNormal"/>
      </w:pPr>
      <w:r w:rsidRPr="00802BCB">
        <w:rPr>
          <w:rStyle w:val="libBold1Char"/>
          <w:rFonts w:hint="eastAsia"/>
          <w:rtl/>
        </w:rPr>
        <w:t>الکاف</w:t>
      </w:r>
      <w:r w:rsidRPr="00802BCB">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ما </w:t>
      </w:r>
      <w:r>
        <w:rPr>
          <w:rFonts w:hint="cs"/>
          <w:rtl/>
        </w:rPr>
        <w:t>ی</w:t>
      </w:r>
      <w:r>
        <w:rPr>
          <w:rFonts w:hint="eastAsia"/>
          <w:rtl/>
        </w:rPr>
        <w:t>نبغ</w:t>
      </w:r>
      <w:r>
        <w:rPr>
          <w:rFonts w:hint="cs"/>
          <w:rtl/>
        </w:rPr>
        <w:t>ی</w:t>
      </w:r>
      <w:r>
        <w:rPr>
          <w:rtl/>
        </w:rPr>
        <w:t xml:space="preserve"> للمؤمن أن </w:t>
      </w:r>
      <w:r>
        <w:rPr>
          <w:rFonts w:hint="cs"/>
          <w:rtl/>
        </w:rPr>
        <w:t>ی</w:t>
      </w:r>
      <w:r>
        <w:rPr>
          <w:rFonts w:hint="eastAsia"/>
          <w:rtl/>
        </w:rPr>
        <w:t>ستوحش</w:t>
      </w:r>
      <w:r>
        <w:rPr>
          <w:rtl/>
        </w:rPr>
        <w:t xml:space="preserve"> ال</w:t>
      </w:r>
      <w:r>
        <w:rPr>
          <w:rFonts w:hint="cs"/>
          <w:rtl/>
        </w:rPr>
        <w:t>ی</w:t>
      </w:r>
      <w:r>
        <w:rPr>
          <w:rtl/>
        </w:rPr>
        <w:t xml:space="preserve"> أخ</w:t>
      </w:r>
      <w:r>
        <w:rPr>
          <w:rFonts w:hint="cs"/>
          <w:rtl/>
        </w:rPr>
        <w:t>ی</w:t>
      </w:r>
      <w:r>
        <w:rPr>
          <w:rFonts w:hint="eastAsia"/>
          <w:rtl/>
        </w:rPr>
        <w:t>ه</w:t>
      </w:r>
      <w:r>
        <w:rPr>
          <w:rtl/>
        </w:rPr>
        <w:t xml:space="preserve"> فمن دونه،المؤمن عز</w:t>
      </w:r>
      <w:r>
        <w:rPr>
          <w:rFonts w:hint="cs"/>
          <w:rtl/>
        </w:rPr>
        <w:t>ی</w:t>
      </w:r>
      <w:r>
        <w:rPr>
          <w:rFonts w:hint="eastAsia"/>
          <w:rtl/>
        </w:rPr>
        <w:t>ز</w:t>
      </w:r>
      <w:r>
        <w:rPr>
          <w:rtl/>
        </w:rPr>
        <w:t xml:space="preserve"> ف</w:t>
      </w:r>
      <w:r>
        <w:rPr>
          <w:rFonts w:hint="cs"/>
          <w:rtl/>
        </w:rPr>
        <w:t>ی</w:t>
      </w:r>
      <w:r>
        <w:rPr>
          <w:rtl/>
        </w:rPr>
        <w:t xml:space="preserve"> د</w:t>
      </w:r>
      <w:r>
        <w:rPr>
          <w:rFonts w:hint="cs"/>
          <w:rtl/>
        </w:rPr>
        <w:t>ی</w:t>
      </w:r>
      <w:r>
        <w:rPr>
          <w:rFonts w:hint="eastAsia"/>
          <w:rtl/>
        </w:rPr>
        <w:t>نه</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xml:space="preserve">: أن </w:t>
      </w:r>
      <w:r>
        <w:rPr>
          <w:rFonts w:hint="cs"/>
          <w:rtl/>
        </w:rPr>
        <w:t>ی</w:t>
      </w:r>
      <w:r>
        <w:rPr>
          <w:rFonts w:hint="eastAsia"/>
          <w:rtl/>
        </w:rPr>
        <w:t>ستوحش</w:t>
      </w:r>
      <w:r>
        <w:rPr>
          <w:rtl/>
        </w:rPr>
        <w:t xml:space="preserve"> أ</w:t>
      </w:r>
      <w:r>
        <w:rPr>
          <w:rFonts w:hint="cs"/>
          <w:rtl/>
        </w:rPr>
        <w:t>ی</w:t>
      </w:r>
      <w:r>
        <w:rPr>
          <w:rtl/>
        </w:rPr>
        <w:t xml:space="preserve"> </w:t>
      </w:r>
      <w:r>
        <w:rPr>
          <w:rFonts w:hint="cs"/>
          <w:rtl/>
        </w:rPr>
        <w:t>ی</w:t>
      </w:r>
      <w:r>
        <w:rPr>
          <w:rFonts w:hint="eastAsia"/>
          <w:rtl/>
        </w:rPr>
        <w:t>جد</w:t>
      </w:r>
      <w:r>
        <w:rPr>
          <w:rtl/>
        </w:rPr>
        <w:t xml:space="preserve"> الوحشه،و لعلّه ضمّن معن</w:t>
      </w:r>
      <w:r>
        <w:rPr>
          <w:rFonts w:hint="cs"/>
          <w:rtl/>
        </w:rPr>
        <w:t>ی</w:t>
      </w:r>
      <w:r>
        <w:rPr>
          <w:rtl/>
        </w:rPr>
        <w:t xml:space="preserve"> الم</w:t>
      </w:r>
      <w:r>
        <w:rPr>
          <w:rFonts w:hint="cs"/>
          <w:rtl/>
        </w:rPr>
        <w:t>ی</w:t>
      </w:r>
      <w:r>
        <w:rPr>
          <w:rFonts w:hint="eastAsia"/>
          <w:rtl/>
        </w:rPr>
        <w:t>ل</w:t>
      </w:r>
      <w:r>
        <w:rPr>
          <w:rtl/>
        </w:rPr>
        <w:t xml:space="preserve"> و السکون فعدّ</w:t>
      </w:r>
      <w:r>
        <w:rPr>
          <w:rFonts w:hint="cs"/>
          <w:rtl/>
        </w:rPr>
        <w:t>ی</w:t>
      </w:r>
      <w:r>
        <w:rPr>
          <w:rtl/>
        </w:rPr>
        <w:t xml:space="preserve"> ب</w:t>
      </w:r>
      <w:r w:rsidR="00F71F29" w:rsidRPr="00500D78">
        <w:rPr>
          <w:rtl/>
        </w:rPr>
        <w:t>(</w:t>
      </w:r>
      <w:r w:rsidRPr="00500D78">
        <w:rPr>
          <w:rtl/>
        </w:rPr>
        <w:t>ال</w:t>
      </w:r>
      <w:r w:rsidRPr="00500D78">
        <w:rPr>
          <w:rFonts w:hint="cs"/>
          <w:rtl/>
        </w:rPr>
        <w:t>ی</w:t>
      </w:r>
      <w:r w:rsidR="00F71F29" w:rsidRPr="00500D78">
        <w:rPr>
          <w:rFonts w:hint="eastAsia"/>
          <w:rtl/>
        </w:rPr>
        <w:t>)</w:t>
      </w:r>
      <w:r>
        <w:rPr>
          <w:rFonts w:hint="eastAsia"/>
          <w:rtl/>
        </w:rPr>
        <w:t>أ</w:t>
      </w:r>
      <w:r>
        <w:rPr>
          <w:rFonts w:hint="cs"/>
          <w:rtl/>
        </w:rPr>
        <w:t>ی</w:t>
      </w:r>
      <w:r>
        <w:rPr>
          <w:rtl/>
        </w:rPr>
        <w:t xml:space="preserve"> استوحش من الناس مائلا أو ساکنا ال</w:t>
      </w:r>
      <w:r>
        <w:rPr>
          <w:rFonts w:hint="cs"/>
          <w:rtl/>
        </w:rPr>
        <w:t>ی</w:t>
      </w:r>
      <w:r>
        <w:rPr>
          <w:rtl/>
        </w:rPr>
        <w:t xml:space="preserve"> أخ</w:t>
      </w:r>
      <w:r>
        <w:rPr>
          <w:rFonts w:hint="cs"/>
          <w:rtl/>
        </w:rPr>
        <w:t>ی</w:t>
      </w:r>
      <w:r>
        <w:rPr>
          <w:rFonts w:hint="eastAsia"/>
          <w:rtl/>
        </w:rPr>
        <w:t>ه</w:t>
      </w:r>
      <w:r>
        <w:rPr>
          <w:rtl/>
        </w:rPr>
        <w:t xml:space="preserve">. </w:t>
      </w:r>
    </w:p>
    <w:p w:rsidR="00B431B0" w:rsidRDefault="00ED3E80" w:rsidP="00ED3E80">
      <w:pPr>
        <w:pStyle w:val="libNormal"/>
      </w:pPr>
      <w:r w:rsidRPr="00802BCB">
        <w:rPr>
          <w:rStyle w:val="libBold1Char"/>
          <w:rFonts w:hint="eastAsia"/>
          <w:rtl/>
        </w:rPr>
        <w:t>الکاف</w:t>
      </w:r>
      <w:r w:rsidRPr="00802BCB">
        <w:rPr>
          <w:rStyle w:val="libBold1Char"/>
          <w:rFonts w:hint="cs"/>
          <w:rtl/>
        </w:rPr>
        <w:t>ی</w:t>
      </w:r>
      <w:r>
        <w:rPr>
          <w:rtl/>
        </w:rPr>
        <w:t>:عن 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قال: دخلت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w:t>
      </w:r>
      <w:r>
        <w:rPr>
          <w:rFonts w:hint="cs"/>
          <w:rtl/>
        </w:rPr>
        <w:t>ی</w:t>
      </w:r>
      <w:r>
        <w:rPr>
          <w:rtl/>
        </w:rPr>
        <w:t xml:space="preserve"> مرضه مرضها لم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22</w:t>
      </w:r>
      <w:r w:rsidR="00ED3E80">
        <w:rPr>
          <w:rtl/>
        </w:rPr>
        <w:t>/</w:t>
      </w:r>
      <w:r w:rsidR="001A3C8D">
        <w:rPr>
          <w:rtl/>
        </w:rPr>
        <w:t>3</w:t>
      </w:r>
      <w:r w:rsidR="00ED3E80">
        <w:rPr>
          <w:rtl/>
        </w:rPr>
        <w:t>/،ج:</w:t>
      </w:r>
      <w:r w:rsidR="001A3C8D">
        <w:rPr>
          <w:rtl/>
        </w:rPr>
        <w:t>77</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23</w:t>
      </w:r>
      <w:r w:rsidR="00ED3E80">
        <w:rPr>
          <w:rtl/>
        </w:rPr>
        <w:t>/</w:t>
      </w:r>
      <w:r w:rsidR="001A3C8D">
        <w:rPr>
          <w:rtl/>
        </w:rPr>
        <w:t>3</w:t>
      </w:r>
      <w:r w:rsidR="00ED3E80">
        <w:rPr>
          <w:rtl/>
        </w:rPr>
        <w:t>/،ج:</w:t>
      </w:r>
      <w:r w:rsidR="001A3C8D">
        <w:rPr>
          <w:rtl/>
        </w:rPr>
        <w:t>8</w:t>
      </w:r>
      <w:r w:rsidR="00ED3E80">
        <w:rPr>
          <w:rtl/>
        </w:rPr>
        <w:t>4/6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5/</w:t>
      </w:r>
      <w:r w:rsidR="001A3C8D">
        <w:rPr>
          <w:rtl/>
        </w:rPr>
        <w:t>3</w:t>
      </w:r>
      <w:r w:rsidR="00ED3E80">
        <w:rPr>
          <w:rtl/>
        </w:rPr>
        <w:t>/،ج:</w:t>
      </w:r>
      <w:r w:rsidR="001A3C8D">
        <w:rPr>
          <w:rtl/>
        </w:rPr>
        <w:t>93</w:t>
      </w:r>
      <w:r w:rsidR="00ED3E80">
        <w:rPr>
          <w:rtl/>
        </w:rPr>
        <w:t>/6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39</w:t>
      </w:r>
      <w:r w:rsidR="00ED3E80">
        <w:rPr>
          <w:rtl/>
        </w:rPr>
        <w:t>/5/،ج:</w:t>
      </w:r>
      <w:r w:rsidR="001A3C8D">
        <w:rPr>
          <w:rtl/>
        </w:rPr>
        <w:t>1</w:t>
      </w:r>
      <w:r w:rsidR="00ED3E80">
        <w:rPr>
          <w:rtl/>
        </w:rPr>
        <w:t>4</w:t>
      </w:r>
      <w:r w:rsidR="001A3C8D">
        <w:rPr>
          <w:rtl/>
        </w:rPr>
        <w:t>3</w:t>
      </w:r>
      <w:r w:rsidR="00ED3E80">
        <w:rPr>
          <w:rtl/>
        </w:rPr>
        <w:t>/6</w:t>
      </w:r>
      <w:r w:rsidR="001A3C8D">
        <w:rPr>
          <w:rtl/>
        </w:rPr>
        <w:t>7</w:t>
      </w:r>
      <w:r w:rsidR="00ED3E80">
        <w:rPr>
          <w:rtl/>
        </w:rPr>
        <w:t xml:space="preserve">. </w:t>
      </w:r>
    </w:p>
    <w:p w:rsidR="00ED3E80" w:rsidRDefault="00365129" w:rsidP="0027669E">
      <w:pPr>
        <w:pStyle w:val="libFootnote0"/>
      </w:pPr>
      <w:r>
        <w:rPr>
          <w:rtl/>
        </w:rPr>
        <w:t>(5)</w:t>
      </w:r>
      <w:r w:rsidR="00ED3E80">
        <w:rPr>
          <w:rtl/>
        </w:rPr>
        <w:t xml:space="preserve"> ق:کتاب الا</w:t>
      </w:r>
      <w:r w:rsidR="00ED3E80">
        <w:rPr>
          <w:rFonts w:hint="cs"/>
          <w:rtl/>
        </w:rPr>
        <w:t>ی</w:t>
      </w:r>
      <w:r w:rsidR="00ED3E80">
        <w:rPr>
          <w:rFonts w:hint="eastAsia"/>
          <w:rtl/>
        </w:rPr>
        <w:t>مان</w:t>
      </w:r>
      <w:r w:rsidR="001A3C8D">
        <w:rPr>
          <w:rtl/>
        </w:rPr>
        <w:t>39</w:t>
      </w:r>
      <w:r w:rsidR="00ED3E80">
        <w:rPr>
          <w:rtl/>
        </w:rPr>
        <w:t>/6/،ج:</w:t>
      </w:r>
      <w:r w:rsidR="001A3C8D">
        <w:rPr>
          <w:rtl/>
        </w:rPr>
        <w:t>1</w:t>
      </w:r>
      <w:r w:rsidR="00ED3E80">
        <w:rPr>
          <w:rtl/>
        </w:rPr>
        <w:t>45/6</w:t>
      </w:r>
      <w:r w:rsidR="001A3C8D">
        <w:rPr>
          <w:rtl/>
        </w:rPr>
        <w:t>7</w:t>
      </w:r>
      <w:r w:rsidR="00ED3E80">
        <w:rPr>
          <w:rtl/>
        </w:rPr>
        <w:t xml:space="preserve">. </w:t>
      </w:r>
    </w:p>
    <w:p w:rsidR="00B431B0" w:rsidRDefault="00365129" w:rsidP="0027669E">
      <w:pPr>
        <w:pStyle w:val="libFootnote0"/>
        <w:rPr>
          <w:rtl/>
        </w:rPr>
      </w:pPr>
      <w:r>
        <w:rPr>
          <w:rtl/>
        </w:rPr>
        <w:t>(6)</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0</w:t>
      </w:r>
      <w:r w:rsidR="00ED3E80">
        <w:rPr>
          <w:rtl/>
        </w:rPr>
        <w:t>/</w:t>
      </w:r>
      <w:r w:rsidR="001A3C8D">
        <w:rPr>
          <w:rtl/>
        </w:rPr>
        <w:t>7</w:t>
      </w:r>
      <w:r w:rsidR="00ED3E80">
        <w:rPr>
          <w:rtl/>
        </w:rPr>
        <w:t>/،ج:</w:t>
      </w:r>
      <w:r w:rsidR="001A3C8D">
        <w:rPr>
          <w:rtl/>
        </w:rPr>
        <w:t>1</w:t>
      </w:r>
      <w:r w:rsidR="00ED3E80">
        <w:rPr>
          <w:rtl/>
        </w:rPr>
        <w:t>4</w:t>
      </w:r>
      <w:r w:rsidR="001A3C8D">
        <w:rPr>
          <w:rtl/>
        </w:rPr>
        <w:t>7</w:t>
      </w:r>
      <w:r w:rsidR="00ED3E80">
        <w:rPr>
          <w:rtl/>
        </w:rPr>
        <w:t>/6</w:t>
      </w:r>
      <w:r w:rsidR="001A3C8D">
        <w:rPr>
          <w:rtl/>
        </w:rPr>
        <w:t>7</w:t>
      </w:r>
    </w:p>
    <w:p w:rsidR="005A2728" w:rsidRDefault="005A2728" w:rsidP="0027669E">
      <w:pPr>
        <w:pStyle w:val="libNormal"/>
        <w:rPr>
          <w:rtl/>
        </w:rPr>
      </w:pPr>
      <w:r>
        <w:rPr>
          <w:rtl/>
        </w:rPr>
        <w:br w:type="page"/>
      </w:r>
    </w:p>
    <w:p w:rsidR="00ED3E80" w:rsidRDefault="00ED3E80" w:rsidP="007B1F4E">
      <w:pPr>
        <w:pStyle w:val="libNormal0"/>
      </w:pPr>
      <w:r>
        <w:rPr>
          <w:rFonts w:hint="cs"/>
          <w:rtl/>
        </w:rPr>
        <w:lastRenderedPageBreak/>
        <w:t>ی</w:t>
      </w:r>
      <w:r>
        <w:rPr>
          <w:rFonts w:hint="eastAsia"/>
          <w:rtl/>
        </w:rPr>
        <w:t>بق</w:t>
      </w:r>
      <w:r>
        <w:rPr>
          <w:rtl/>
        </w:rPr>
        <w:t xml:space="preserve"> منه الاّ رأسه فقال:</w:t>
      </w:r>
      <w:r>
        <w:rPr>
          <w:rFonts w:hint="cs"/>
          <w:rtl/>
        </w:rPr>
        <w:t>ی</w:t>
      </w:r>
      <w:r>
        <w:rPr>
          <w:rFonts w:hint="eastAsia"/>
          <w:rtl/>
        </w:rPr>
        <w:t>ا</w:t>
      </w:r>
      <w:r>
        <w:rPr>
          <w:rtl/>
        </w:rPr>
        <w:t xml:space="preserve"> فض</w:t>
      </w:r>
      <w:r>
        <w:rPr>
          <w:rFonts w:hint="cs"/>
          <w:rtl/>
        </w:rPr>
        <w:t>ی</w:t>
      </w:r>
      <w:r>
        <w:rPr>
          <w:rFonts w:hint="eastAsia"/>
          <w:rtl/>
        </w:rPr>
        <w:t>ل،إنّن</w:t>
      </w:r>
      <w:r>
        <w:rPr>
          <w:rFonts w:hint="cs"/>
          <w:rtl/>
        </w:rPr>
        <w:t>ی</w:t>
      </w:r>
      <w:r>
        <w:rPr>
          <w:rtl/>
        </w:rPr>
        <w:t xml:space="preserve"> کث</w:t>
      </w:r>
      <w:r>
        <w:rPr>
          <w:rFonts w:hint="cs"/>
          <w:rtl/>
        </w:rPr>
        <w:t>ی</w:t>
      </w:r>
      <w:r>
        <w:rPr>
          <w:rFonts w:hint="eastAsia"/>
          <w:rtl/>
        </w:rPr>
        <w:t>را</w:t>
      </w:r>
      <w:r>
        <w:rPr>
          <w:rtl/>
        </w:rPr>
        <w:t xml:space="preserve"> ما أقول ما عل</w:t>
      </w:r>
      <w:r>
        <w:rPr>
          <w:rFonts w:hint="cs"/>
          <w:rtl/>
        </w:rPr>
        <w:t>ی</w:t>
      </w:r>
      <w:r>
        <w:rPr>
          <w:rtl/>
        </w:rPr>
        <w:t xml:space="preserve"> رجل </w:t>
      </w:r>
      <w:r w:rsidRPr="00604B91">
        <w:rPr>
          <w:rStyle w:val="libFootnotenumChar"/>
          <w:rtl/>
        </w:rPr>
        <w:t>(1)</w:t>
      </w:r>
      <w:r>
        <w:rPr>
          <w:rtl/>
        </w:rPr>
        <w:t>عرّفه اللّه هذا الأمر لو کان ف</w:t>
      </w:r>
      <w:r>
        <w:rPr>
          <w:rFonts w:hint="cs"/>
          <w:rtl/>
        </w:rPr>
        <w:t>ی</w:t>
      </w:r>
      <w:r>
        <w:rPr>
          <w:rtl/>
        </w:rPr>
        <w:t xml:space="preserve"> رأس جبل حتّ</w:t>
      </w:r>
      <w:r>
        <w:rPr>
          <w:rFonts w:hint="cs"/>
          <w:rtl/>
        </w:rPr>
        <w:t>ی</w:t>
      </w:r>
      <w:r>
        <w:rPr>
          <w:rtl/>
        </w:rPr>
        <w:t xml:space="preserve"> </w:t>
      </w:r>
      <w:r>
        <w:rPr>
          <w:rFonts w:hint="cs"/>
          <w:rtl/>
        </w:rPr>
        <w:t>ی</w:t>
      </w:r>
      <w:r>
        <w:rPr>
          <w:rFonts w:hint="eastAsia"/>
          <w:rtl/>
        </w:rPr>
        <w:t>أت</w:t>
      </w:r>
      <w:r>
        <w:rPr>
          <w:rFonts w:hint="cs"/>
          <w:rtl/>
        </w:rPr>
        <w:t>ی</w:t>
      </w:r>
      <w:r>
        <w:rPr>
          <w:rFonts w:hint="eastAsia"/>
          <w:rtl/>
        </w:rPr>
        <w:t>ه</w:t>
      </w:r>
      <w:r>
        <w:rPr>
          <w:rtl/>
        </w:rPr>
        <w:t xml:space="preserve"> الموت.</w:t>
      </w:r>
      <w:r>
        <w:rPr>
          <w:rFonts w:hint="cs"/>
          <w:rtl/>
        </w:rPr>
        <w:t>ی</w:t>
      </w:r>
      <w:r>
        <w:rPr>
          <w:rFonts w:hint="eastAsia"/>
          <w:rtl/>
        </w:rPr>
        <w:t>ا</w:t>
      </w:r>
      <w:r>
        <w:rPr>
          <w:rtl/>
        </w:rPr>
        <w:t xml:space="preserve"> 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انّ الناس أخذوا </w:t>
      </w:r>
      <w:r>
        <w:rPr>
          <w:rFonts w:hint="cs"/>
          <w:rtl/>
        </w:rPr>
        <w:t>ی</w:t>
      </w:r>
      <w:r>
        <w:rPr>
          <w:rFonts w:hint="eastAsia"/>
          <w:rtl/>
        </w:rPr>
        <w:t>م</w:t>
      </w:r>
      <w:r>
        <w:rPr>
          <w:rFonts w:hint="cs"/>
          <w:rtl/>
        </w:rPr>
        <w:t>ی</w:t>
      </w:r>
      <w:r>
        <w:rPr>
          <w:rFonts w:hint="eastAsia"/>
          <w:rtl/>
        </w:rPr>
        <w:t>نا</w:t>
      </w:r>
      <w:r>
        <w:rPr>
          <w:rtl/>
        </w:rPr>
        <w:t xml:space="preserve"> و شمالا و انّا و ش</w:t>
      </w:r>
      <w:r>
        <w:rPr>
          <w:rFonts w:hint="cs"/>
          <w:rtl/>
        </w:rPr>
        <w:t>ی</w:t>
      </w:r>
      <w:r>
        <w:rPr>
          <w:rFonts w:hint="eastAsia"/>
          <w:rtl/>
        </w:rPr>
        <w:t>عتنا</w:t>
      </w:r>
      <w:r>
        <w:rPr>
          <w:rtl/>
        </w:rPr>
        <w:t xml:space="preserve"> هد</w:t>
      </w:r>
      <w:r>
        <w:rPr>
          <w:rFonts w:hint="cs"/>
          <w:rtl/>
        </w:rPr>
        <w:t>ی</w:t>
      </w:r>
      <w:r>
        <w:rPr>
          <w:rFonts w:hint="eastAsia"/>
          <w:rtl/>
        </w:rPr>
        <w:t>نا</w:t>
      </w:r>
      <w:r>
        <w:rPr>
          <w:rtl/>
        </w:rPr>
        <w:t xml:space="preserve"> الصراط المستق</w:t>
      </w:r>
      <w:r>
        <w:rPr>
          <w:rFonts w:hint="cs"/>
          <w:rtl/>
        </w:rPr>
        <w:t>ی</w:t>
      </w:r>
      <w:r>
        <w:rPr>
          <w:rFonts w:hint="eastAsia"/>
          <w:rtl/>
        </w:rPr>
        <w:t>م</w:t>
      </w:r>
      <w:r>
        <w:rPr>
          <w:rtl/>
        </w:rPr>
        <w:t>.</w:t>
      </w:r>
      <w:r>
        <w:rPr>
          <w:rFonts w:hint="cs"/>
          <w:rtl/>
        </w:rPr>
        <w:t>ی</w:t>
      </w:r>
      <w:r>
        <w:rPr>
          <w:rFonts w:hint="eastAsia"/>
          <w:rtl/>
        </w:rPr>
        <w:t>ا</w:t>
      </w:r>
      <w:r>
        <w:rPr>
          <w:rtl/>
        </w:rPr>
        <w:t xml:space="preserve"> فض</w:t>
      </w:r>
      <w:r>
        <w:rPr>
          <w:rFonts w:hint="cs"/>
          <w:rtl/>
        </w:rPr>
        <w:t>ی</w:t>
      </w:r>
      <w:r>
        <w:rPr>
          <w:rFonts w:hint="eastAsia"/>
          <w:rtl/>
        </w:rPr>
        <w:t>ل</w:t>
      </w:r>
      <w:r>
        <w:rPr>
          <w:rtl/>
        </w:rPr>
        <w:t xml:space="preserve"> بن </w:t>
      </w:r>
      <w:r>
        <w:rPr>
          <w:rFonts w:hint="cs"/>
          <w:rtl/>
        </w:rPr>
        <w:t>ی</w:t>
      </w:r>
      <w:r>
        <w:rPr>
          <w:rFonts w:hint="eastAsia"/>
          <w:rtl/>
        </w:rPr>
        <w:t>سار،انّ</w:t>
      </w:r>
      <w:r>
        <w:rPr>
          <w:rtl/>
        </w:rPr>
        <w:t xml:space="preserve"> المؤمن لو أصبح له ملک ما ب</w:t>
      </w:r>
      <w:r>
        <w:rPr>
          <w:rFonts w:hint="cs"/>
          <w:rtl/>
        </w:rPr>
        <w:t>ی</w:t>
      </w:r>
      <w:r>
        <w:rPr>
          <w:rFonts w:hint="eastAsia"/>
          <w:rtl/>
        </w:rPr>
        <w:t>ن</w:t>
      </w:r>
      <w:r>
        <w:rPr>
          <w:rtl/>
        </w:rPr>
        <w:t xml:space="preserve"> ا</w:t>
      </w:r>
      <w:r>
        <w:rPr>
          <w:rFonts w:hint="eastAsia"/>
          <w:rtl/>
        </w:rPr>
        <w:t>لمشرق</w:t>
      </w:r>
      <w:r>
        <w:rPr>
          <w:rtl/>
        </w:rPr>
        <w:t xml:space="preserve"> و المغرب.کان ذلک خ</w:t>
      </w:r>
      <w:r>
        <w:rPr>
          <w:rFonts w:hint="cs"/>
          <w:rtl/>
        </w:rPr>
        <w:t>ی</w:t>
      </w:r>
      <w:r>
        <w:rPr>
          <w:rFonts w:hint="eastAsia"/>
          <w:rtl/>
        </w:rPr>
        <w:t>را</w:t>
      </w:r>
      <w:r>
        <w:rPr>
          <w:rtl/>
        </w:rPr>
        <w:t xml:space="preserve"> له...الخ. </w:t>
      </w:r>
    </w:p>
    <w:p w:rsidR="00ED3E80" w:rsidRDefault="00ED3E80" w:rsidP="00ED3E80">
      <w:pPr>
        <w:pStyle w:val="libNormal"/>
      </w:pPr>
      <w:r>
        <w:rPr>
          <w:rFonts w:hint="eastAsia"/>
          <w:rtl/>
        </w:rPr>
        <w:t>ب</w:t>
      </w:r>
      <w:r>
        <w:rPr>
          <w:rFonts w:hint="cs"/>
          <w:rtl/>
        </w:rPr>
        <w:t>ی</w:t>
      </w:r>
      <w:r>
        <w:rPr>
          <w:rFonts w:hint="eastAsia"/>
          <w:rtl/>
        </w:rPr>
        <w:t>ان</w:t>
      </w:r>
      <w:r>
        <w:rPr>
          <w:rtl/>
        </w:rPr>
        <w:t xml:space="preserve">: </w:t>
      </w:r>
      <w:r w:rsidR="00F71F29" w:rsidRPr="000A755C">
        <w:rPr>
          <w:rtl/>
        </w:rPr>
        <w:t>(</w:t>
      </w:r>
      <w:r w:rsidRPr="000A755C">
        <w:rPr>
          <w:rtl/>
        </w:rPr>
        <w:t xml:space="preserve">لم </w:t>
      </w:r>
      <w:r w:rsidRPr="000A755C">
        <w:rPr>
          <w:rFonts w:hint="cs"/>
          <w:rtl/>
        </w:rPr>
        <w:t>ی</w:t>
      </w:r>
      <w:r w:rsidRPr="000A755C">
        <w:rPr>
          <w:rFonts w:hint="eastAsia"/>
          <w:rtl/>
        </w:rPr>
        <w:t>بق</w:t>
      </w:r>
      <w:r w:rsidRPr="000A755C">
        <w:rPr>
          <w:rtl/>
        </w:rPr>
        <w:t xml:space="preserve"> منه الاّ رأسه</w:t>
      </w:r>
      <w:r w:rsidR="00F71F29" w:rsidRPr="000A755C">
        <w:rPr>
          <w:rtl/>
        </w:rPr>
        <w:t>)</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معناه انه نحف جم</w:t>
      </w:r>
      <w:r>
        <w:rPr>
          <w:rFonts w:hint="cs"/>
          <w:rtl/>
        </w:rPr>
        <w:t>ی</w:t>
      </w:r>
      <w:r>
        <w:rPr>
          <w:rFonts w:hint="eastAsia"/>
          <w:rtl/>
        </w:rPr>
        <w:t>ع</w:t>
      </w:r>
      <w:r>
        <w:rPr>
          <w:rtl/>
        </w:rPr>
        <w:t xml:space="preserve"> اعضائه و هزلت،حت</w:t>
      </w:r>
      <w:r>
        <w:rPr>
          <w:rFonts w:hint="cs"/>
          <w:rtl/>
        </w:rPr>
        <w:t>ی</w:t>
      </w:r>
      <w:r>
        <w:rPr>
          <w:rtl/>
        </w:rPr>
        <w:t xml:space="preserve"> کأنّه لم </w:t>
      </w:r>
      <w:r>
        <w:rPr>
          <w:rFonts w:hint="cs"/>
          <w:rtl/>
        </w:rPr>
        <w:t>ی</w:t>
      </w:r>
      <w:r>
        <w:rPr>
          <w:rFonts w:hint="eastAsia"/>
          <w:rtl/>
        </w:rPr>
        <w:t>بق</w:t>
      </w:r>
      <w:r>
        <w:rPr>
          <w:rtl/>
        </w:rPr>
        <w:t xml:space="preserve"> منه ش</w:t>
      </w:r>
      <w:r>
        <w:rPr>
          <w:rFonts w:hint="cs"/>
          <w:rtl/>
        </w:rPr>
        <w:t>ی</w:t>
      </w:r>
      <w:r>
        <w:rPr>
          <w:rFonts w:hint="eastAsia"/>
          <w:rtl/>
        </w:rPr>
        <w:t>ء</w:t>
      </w:r>
      <w:r>
        <w:rPr>
          <w:rtl/>
        </w:rPr>
        <w:t xml:space="preserve"> الاّ الرأس،فانّه لقلّه لحمه لا </w:t>
      </w:r>
      <w:r>
        <w:rPr>
          <w:rFonts w:hint="cs"/>
          <w:rtl/>
        </w:rPr>
        <w:t>ی</w:t>
      </w:r>
      <w:r>
        <w:rPr>
          <w:rFonts w:hint="eastAsia"/>
          <w:rtl/>
        </w:rPr>
        <w:t>عتر</w:t>
      </w:r>
      <w:r>
        <w:rPr>
          <w:rFonts w:hint="cs"/>
          <w:rtl/>
        </w:rPr>
        <w:t>ی</w:t>
      </w:r>
      <w:r>
        <w:rPr>
          <w:rFonts w:hint="eastAsia"/>
          <w:rtl/>
        </w:rPr>
        <w:t>ه</w:t>
      </w:r>
      <w:r>
        <w:rPr>
          <w:rtl/>
        </w:rPr>
        <w:t xml:space="preserve"> الهزال کث</w:t>
      </w:r>
      <w:r>
        <w:rPr>
          <w:rFonts w:hint="cs"/>
          <w:rtl/>
        </w:rPr>
        <w:t>ی</w:t>
      </w:r>
      <w:r>
        <w:rPr>
          <w:rFonts w:hint="eastAsia"/>
          <w:rtl/>
        </w:rPr>
        <w:t>را،و</w:t>
      </w:r>
      <w:r>
        <w:rPr>
          <w:rtl/>
        </w:rPr>
        <w:t xml:space="preserve">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قلّه عدد المؤمن</w:t>
      </w:r>
      <w:r>
        <w:rPr>
          <w:rFonts w:hint="cs"/>
          <w:rtl/>
        </w:rPr>
        <w:t>ی</w:t>
      </w:r>
      <w:r>
        <w:rPr>
          <w:rFonts w:hint="eastAsia"/>
          <w:rtl/>
        </w:rPr>
        <w:t>ن</w:t>
      </w:r>
      <w:r>
        <w:rPr>
          <w:rtl/>
        </w:rPr>
        <w:t xml:space="preserve"> و انّه </w:t>
      </w:r>
      <w:r>
        <w:rPr>
          <w:rFonts w:hint="cs"/>
          <w:rtl/>
        </w:rPr>
        <w:t>ی</w:t>
      </w:r>
      <w:r>
        <w:rPr>
          <w:rFonts w:hint="eastAsia"/>
          <w:rtl/>
        </w:rPr>
        <w:t>نبغ</w:t>
      </w:r>
      <w:r>
        <w:rPr>
          <w:rFonts w:hint="cs"/>
          <w:rtl/>
        </w:rPr>
        <w:t>ی</w:t>
      </w:r>
      <w:r>
        <w:rPr>
          <w:rtl/>
        </w:rPr>
        <w:t xml:space="preserve"> أن لا </w:t>
      </w:r>
      <w:r>
        <w:rPr>
          <w:rFonts w:hint="cs"/>
          <w:rtl/>
        </w:rPr>
        <w:t>ی</w:t>
      </w:r>
      <w:r>
        <w:rPr>
          <w:rFonts w:hint="eastAsia"/>
          <w:rtl/>
        </w:rPr>
        <w:t>ستوحشوا</w:t>
      </w:r>
      <w:r>
        <w:rPr>
          <w:rtl/>
        </w:rPr>
        <w:t xml:space="preserve"> لقلّتهم،و أنس المؤمن</w:t>
      </w:r>
      <w:r>
        <w:rPr>
          <w:rFonts w:hint="cs"/>
          <w:rtl/>
        </w:rPr>
        <w:t>ی</w:t>
      </w:r>
      <w:r>
        <w:rPr>
          <w:rFonts w:hint="eastAsia"/>
          <w:rtl/>
        </w:rPr>
        <w:t>ن</w:t>
      </w:r>
      <w:r>
        <w:rPr>
          <w:rtl/>
        </w:rPr>
        <w:t xml:space="preserve"> بعضهم ببعض </w:t>
      </w:r>
    </w:p>
    <w:p w:rsidR="00ED3E80" w:rsidRDefault="00ED3E80" w:rsidP="00ED3E80">
      <w:pPr>
        <w:pStyle w:val="libNormal"/>
      </w:pPr>
      <w:r>
        <w:rPr>
          <w:rFonts w:hint="eastAsia"/>
          <w:rtl/>
        </w:rPr>
        <w:t>باب</w:t>
      </w:r>
      <w:r>
        <w:rPr>
          <w:rtl/>
        </w:rPr>
        <w:t xml:space="preserve"> قلّه عدد المؤمن</w:t>
      </w:r>
      <w:r>
        <w:rPr>
          <w:rFonts w:hint="cs"/>
          <w:rtl/>
        </w:rPr>
        <w:t>ی</w:t>
      </w:r>
      <w:r>
        <w:rPr>
          <w:rFonts w:hint="eastAsia"/>
          <w:rtl/>
        </w:rPr>
        <w:t>ن</w:t>
      </w:r>
      <w:r>
        <w:rPr>
          <w:rtl/>
        </w:rPr>
        <w:t xml:space="preserve"> و انّه </w:t>
      </w:r>
      <w:r>
        <w:rPr>
          <w:rFonts w:hint="cs"/>
          <w:rtl/>
        </w:rPr>
        <w:t>ی</w:t>
      </w:r>
      <w:r>
        <w:rPr>
          <w:rFonts w:hint="eastAsia"/>
          <w:rtl/>
        </w:rPr>
        <w:t>نبغ</w:t>
      </w:r>
      <w:r>
        <w:rPr>
          <w:rFonts w:hint="cs"/>
          <w:rtl/>
        </w:rPr>
        <w:t>ی</w:t>
      </w:r>
      <w:r>
        <w:rPr>
          <w:rtl/>
        </w:rPr>
        <w:t xml:space="preserve"> أن لا </w:t>
      </w:r>
      <w:r>
        <w:rPr>
          <w:rFonts w:hint="cs"/>
          <w:rtl/>
        </w:rPr>
        <w:t>ی</w:t>
      </w:r>
      <w:r>
        <w:rPr>
          <w:rFonts w:hint="eastAsia"/>
          <w:rtl/>
        </w:rPr>
        <w:t>ستوحشوا</w:t>
      </w:r>
      <w:r>
        <w:rPr>
          <w:rtl/>
        </w:rPr>
        <w:t xml:space="preserve"> لقلّتهم،و أنس المؤمن</w:t>
      </w:r>
      <w:r>
        <w:rPr>
          <w:rFonts w:hint="cs"/>
          <w:rtl/>
        </w:rPr>
        <w:t>ی</w:t>
      </w:r>
      <w:r>
        <w:rPr>
          <w:rFonts w:hint="eastAsia"/>
          <w:rtl/>
        </w:rPr>
        <w:t>ن</w:t>
      </w:r>
      <w:r>
        <w:rPr>
          <w:rtl/>
        </w:rPr>
        <w:t xml:space="preserve"> بعضهم ببعض </w:t>
      </w:r>
      <w:r w:rsidRPr="00604B91">
        <w:rPr>
          <w:rStyle w:val="libFootnotenumChar"/>
          <w:rtl/>
        </w:rPr>
        <w:t>(3)</w:t>
      </w:r>
      <w:r>
        <w:rPr>
          <w:rtl/>
        </w:rPr>
        <w:t xml:space="preserve">. </w:t>
      </w:r>
    </w:p>
    <w:p w:rsidR="00ED3E80" w:rsidRDefault="00ED3E80" w:rsidP="00ED3E80">
      <w:pPr>
        <w:pStyle w:val="libNormal"/>
      </w:pPr>
      <w:r w:rsidRPr="007B1F4E">
        <w:rPr>
          <w:rStyle w:val="libBold1Char"/>
          <w:rFonts w:hint="eastAsia"/>
          <w:rtl/>
        </w:rPr>
        <w:t>الکاف</w:t>
      </w:r>
      <w:r w:rsidRPr="007B1F4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المؤمنه أعزّ من المؤمن،و المؤمن أعزّ من الکبر</w:t>
      </w:r>
      <w:r>
        <w:rPr>
          <w:rFonts w:hint="cs"/>
          <w:rtl/>
        </w:rPr>
        <w:t>ی</w:t>
      </w:r>
      <w:r>
        <w:rPr>
          <w:rFonts w:hint="eastAsia"/>
          <w:rtl/>
        </w:rPr>
        <w:t>ت</w:t>
      </w:r>
      <w:r>
        <w:rPr>
          <w:rtl/>
        </w:rPr>
        <w:t xml:space="preserve"> الأحمر،فمن رأ</w:t>
      </w:r>
      <w:r>
        <w:rPr>
          <w:rFonts w:hint="cs"/>
          <w:rtl/>
        </w:rPr>
        <w:t>ی</w:t>
      </w:r>
      <w:r>
        <w:rPr>
          <w:rtl/>
        </w:rPr>
        <w:t xml:space="preserve"> منکم الکبر</w:t>
      </w:r>
      <w:r>
        <w:rPr>
          <w:rFonts w:hint="cs"/>
          <w:rtl/>
        </w:rPr>
        <w:t>ی</w:t>
      </w:r>
      <w:r>
        <w:rPr>
          <w:rFonts w:hint="eastAsia"/>
          <w:rtl/>
        </w:rPr>
        <w:t>ت</w:t>
      </w:r>
      <w:r>
        <w:rPr>
          <w:rtl/>
        </w:rPr>
        <w:t xml:space="preserve"> الأحمر؟ </w:t>
      </w:r>
    </w:p>
    <w:p w:rsidR="00ED3E80" w:rsidRDefault="00ED3E80" w:rsidP="00ED3E80">
      <w:pPr>
        <w:pStyle w:val="libNormal"/>
      </w:pPr>
      <w:r w:rsidRPr="007B1F4E">
        <w:rPr>
          <w:rStyle w:val="libBold1Char"/>
          <w:rFonts w:hint="eastAsia"/>
          <w:rtl/>
        </w:rPr>
        <w:t>الکاف</w:t>
      </w:r>
      <w:r w:rsidRPr="007B1F4E">
        <w:rPr>
          <w:rStyle w:val="libBold1Char"/>
          <w:rFonts w:hint="cs"/>
          <w:rtl/>
        </w:rPr>
        <w:t>ی</w:t>
      </w:r>
      <w:r>
        <w:rPr>
          <w:rtl/>
        </w:rPr>
        <w:t xml:space="preserve">:قال أبو عبد اللّه </w:t>
      </w:r>
      <w:r w:rsidR="00EC2CC2" w:rsidRPr="00EC2CC2">
        <w:rPr>
          <w:rStyle w:val="libAlaemChar"/>
          <w:rtl/>
        </w:rPr>
        <w:t>عليه‌السلام</w:t>
      </w:r>
      <w:r>
        <w:rPr>
          <w:rtl/>
        </w:rPr>
        <w:t>: ل</w:t>
      </w:r>
      <w:r>
        <w:rPr>
          <w:rFonts w:hint="cs"/>
          <w:rtl/>
        </w:rPr>
        <w:t>ی</w:t>
      </w:r>
      <w:r>
        <w:rPr>
          <w:rFonts w:hint="eastAsia"/>
          <w:rtl/>
        </w:rPr>
        <w:t>س</w:t>
      </w:r>
      <w:r>
        <w:rPr>
          <w:rtl/>
        </w:rPr>
        <w:t xml:space="preserve"> کلّ من </w:t>
      </w:r>
      <w:r>
        <w:rPr>
          <w:rFonts w:hint="cs"/>
          <w:rtl/>
        </w:rPr>
        <w:t>ی</w:t>
      </w:r>
      <w:r>
        <w:rPr>
          <w:rFonts w:hint="eastAsia"/>
          <w:rtl/>
        </w:rPr>
        <w:t>قول</w:t>
      </w:r>
      <w:r>
        <w:rPr>
          <w:rtl/>
        </w:rPr>
        <w:t xml:space="preserve"> بولا</w:t>
      </w:r>
      <w:r>
        <w:rPr>
          <w:rFonts w:hint="cs"/>
          <w:rtl/>
        </w:rPr>
        <w:t>ی</w:t>
      </w:r>
      <w:r>
        <w:rPr>
          <w:rFonts w:hint="eastAsia"/>
          <w:rtl/>
        </w:rPr>
        <w:t>تنا</w:t>
      </w:r>
      <w:r>
        <w:rPr>
          <w:rtl/>
        </w:rPr>
        <w:t xml:space="preserve"> مؤمنا و لکن جعلوا أنسا للمؤمن</w:t>
      </w:r>
      <w:r>
        <w:rPr>
          <w:rFonts w:hint="cs"/>
          <w:rtl/>
        </w:rPr>
        <w:t>ی</w:t>
      </w:r>
      <w:r>
        <w:rPr>
          <w:rFonts w:hint="eastAsia"/>
          <w:rtl/>
        </w:rPr>
        <w:t>ن</w:t>
      </w:r>
      <w:r>
        <w:rPr>
          <w:rtl/>
        </w:rPr>
        <w:t xml:space="preserve"> </w:t>
      </w:r>
      <w:r w:rsidRPr="00604B91">
        <w:rPr>
          <w:rStyle w:val="libFootnotenumChar"/>
          <w:rtl/>
        </w:rPr>
        <w:t>(4)</w:t>
      </w:r>
      <w:r>
        <w:rPr>
          <w:rtl/>
        </w:rPr>
        <w:t xml:space="preserve">. </w:t>
      </w:r>
    </w:p>
    <w:p w:rsidR="00B431B0" w:rsidRDefault="00ED3E80" w:rsidP="007B1F4E">
      <w:pPr>
        <w:pStyle w:val="libNormal"/>
      </w:pPr>
      <w:r>
        <w:rPr>
          <w:rFonts w:hint="eastAsia"/>
          <w:rtl/>
        </w:rPr>
        <w:t>باب</w:t>
      </w:r>
      <w:r>
        <w:rPr>
          <w:rtl/>
        </w:rPr>
        <w:t xml:space="preserve"> أصناف الناس ف</w:t>
      </w:r>
      <w:r>
        <w:rPr>
          <w:rFonts w:hint="cs"/>
          <w:rtl/>
        </w:rPr>
        <w:t>ی</w:t>
      </w:r>
      <w:r>
        <w:rPr>
          <w:rtl/>
        </w:rPr>
        <w:t xml:space="preserve"> الا</w:t>
      </w:r>
      <w:r>
        <w:rPr>
          <w:rFonts w:hint="cs"/>
          <w:rtl/>
        </w:rPr>
        <w:t>ی</w:t>
      </w:r>
      <w:r>
        <w:rPr>
          <w:rFonts w:hint="eastAsia"/>
          <w:rtl/>
        </w:rPr>
        <w:t>مان</w:t>
      </w:r>
      <w:r>
        <w:rPr>
          <w:rtl/>
        </w:rPr>
        <w:t xml:space="preserve"> </w:t>
      </w:r>
      <w:r w:rsidRPr="00604B91">
        <w:rPr>
          <w:rStyle w:val="libFootnotenumChar"/>
          <w:rtl/>
        </w:rPr>
        <w:t>(5)</w:t>
      </w:r>
      <w:r>
        <w:rPr>
          <w:rtl/>
        </w:rPr>
        <w:t xml:space="preserve">. </w:t>
      </w:r>
      <w:r>
        <w:rPr>
          <w:rFonts w:hint="eastAsia"/>
          <w:rtl/>
        </w:rPr>
        <w:t>باب</w:t>
      </w:r>
      <w:r>
        <w:rPr>
          <w:rtl/>
        </w:rPr>
        <w:t xml:space="preserve"> ف</w:t>
      </w:r>
      <w:r>
        <w:rPr>
          <w:rFonts w:hint="cs"/>
          <w:rtl/>
        </w:rPr>
        <w:t>ی</w:t>
      </w:r>
      <w:r>
        <w:rPr>
          <w:rtl/>
        </w:rPr>
        <w:t xml:space="preserve"> ان المؤمن صنفان </w:t>
      </w:r>
      <w:r w:rsidRPr="00604B91">
        <w:rPr>
          <w:rStyle w:val="libFootnotenumChar"/>
          <w:rtl/>
        </w:rPr>
        <w:t>(6)</w:t>
      </w:r>
      <w:r>
        <w:rPr>
          <w:rtl/>
        </w:rPr>
        <w:t xml:space="preserve">. </w:t>
      </w:r>
      <w:r>
        <w:rPr>
          <w:rFonts w:hint="eastAsia"/>
          <w:rtl/>
        </w:rPr>
        <w:t>باب</w:t>
      </w:r>
      <w:r>
        <w:rPr>
          <w:rtl/>
        </w:rPr>
        <w:t xml:space="preserve"> شدّه ابتلاء المؤمن و علّته و فضل البلاء </w:t>
      </w:r>
      <w:r w:rsidRPr="00604B91">
        <w:rPr>
          <w:rStyle w:val="libFootnotenumChar"/>
          <w:rtl/>
        </w:rPr>
        <w:t>(7)</w:t>
      </w:r>
      <w:r>
        <w:rPr>
          <w:rtl/>
        </w:rPr>
        <w:t xml:space="preserve">. </w:t>
      </w:r>
      <w:r w:rsidRPr="000A755C">
        <w:rPr>
          <w:rStyle w:val="libBold1Char"/>
          <w:rtl/>
        </w:rPr>
        <w:t>أقول</w:t>
      </w:r>
      <w:r>
        <w:rPr>
          <w:rtl/>
        </w:rPr>
        <w:t>: س</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0A755C">
        <w:rPr>
          <w:rFonts w:hint="eastAsia"/>
          <w:rtl/>
        </w:rPr>
        <w:t>(</w:t>
      </w:r>
      <w:r w:rsidRPr="000A755C">
        <w:rPr>
          <w:rFonts w:hint="eastAsia"/>
          <w:rtl/>
        </w:rPr>
        <w:t>بلا</w:t>
      </w:r>
      <w:r w:rsidR="00F71F29" w:rsidRPr="000A755C">
        <w:rPr>
          <w:rFonts w:hint="eastAsia"/>
          <w:rtl/>
        </w:rPr>
        <w:t>)</w:t>
      </w:r>
      <w:r w:rsidRPr="000A755C">
        <w:rPr>
          <w:rtl/>
        </w:rPr>
        <w:t>.</w:t>
      </w:r>
      <w:r>
        <w:rPr>
          <w:rtl/>
        </w:rPr>
        <w:t xml:space="preserve"> </w:t>
      </w:r>
      <w:r>
        <w:rPr>
          <w:rFonts w:hint="eastAsia"/>
          <w:rtl/>
        </w:rPr>
        <w:t>باب</w:t>
      </w:r>
      <w:r>
        <w:rPr>
          <w:rtl/>
        </w:rPr>
        <w:t xml:space="preserve"> ان المؤمن مکفّر </w:t>
      </w:r>
      <w:r w:rsidRPr="00604B91">
        <w:rPr>
          <w:rStyle w:val="libFootnotenumChar"/>
          <w:rtl/>
        </w:rPr>
        <w:t>(8)</w:t>
      </w:r>
      <w:r>
        <w:rPr>
          <w:rtl/>
        </w:rPr>
        <w:t xml:space="preserve">. </w:t>
      </w:r>
    </w:p>
    <w:p w:rsidR="007B1F4E" w:rsidRDefault="007B1F4E" w:rsidP="007B1F4E">
      <w:pPr>
        <w:pStyle w:val="libLine"/>
        <w:rPr>
          <w:rtl/>
        </w:rPr>
      </w:pPr>
      <w:r>
        <w:rPr>
          <w:rtl/>
        </w:rPr>
        <w:t>____________________</w:t>
      </w:r>
    </w:p>
    <w:p w:rsidR="00ED3E80" w:rsidRDefault="00365129" w:rsidP="007B1F4E">
      <w:pPr>
        <w:pStyle w:val="libFootnote0"/>
      </w:pPr>
      <w:r w:rsidRPr="007B1F4E">
        <w:rPr>
          <w:rtl/>
        </w:rPr>
        <w:t>(1)</w:t>
      </w:r>
      <w:r w:rsidR="00ED3E80">
        <w:rPr>
          <w:rtl/>
        </w:rPr>
        <w:t xml:space="preserve"> من(خ ل). </w:t>
      </w:r>
    </w:p>
    <w:p w:rsidR="00ED3E80" w:rsidRDefault="00365129" w:rsidP="007B1F4E">
      <w:pPr>
        <w:pStyle w:val="libFootnote0"/>
      </w:pPr>
      <w:r w:rsidRPr="007B1F4E">
        <w:rPr>
          <w:rtl/>
        </w:rPr>
        <w:t>(2)</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1</w:t>
      </w:r>
      <w:r w:rsidR="00ED3E80">
        <w:rPr>
          <w:rtl/>
        </w:rPr>
        <w:t>/</w:t>
      </w:r>
      <w:r w:rsidR="001A3C8D">
        <w:rPr>
          <w:rtl/>
        </w:rPr>
        <w:t>7</w:t>
      </w:r>
      <w:r w:rsidR="00ED3E80">
        <w:rPr>
          <w:rtl/>
        </w:rPr>
        <w:t>/،ج:</w:t>
      </w:r>
      <w:r w:rsidR="001A3C8D">
        <w:rPr>
          <w:rtl/>
        </w:rPr>
        <w:t>1</w:t>
      </w:r>
      <w:r w:rsidR="00ED3E80">
        <w:rPr>
          <w:rtl/>
        </w:rPr>
        <w:t>5</w:t>
      </w:r>
      <w:r w:rsidR="001A3C8D">
        <w:rPr>
          <w:rtl/>
        </w:rPr>
        <w:t>1</w:t>
      </w:r>
      <w:r w:rsidR="00ED3E80">
        <w:rPr>
          <w:rtl/>
        </w:rPr>
        <w:t>/6</w:t>
      </w:r>
      <w:r w:rsidR="001A3C8D">
        <w:rPr>
          <w:rtl/>
        </w:rPr>
        <w:t>7</w:t>
      </w:r>
      <w:r w:rsidR="00ED3E80">
        <w:rPr>
          <w:rtl/>
        </w:rPr>
        <w:t xml:space="preserve">. </w:t>
      </w:r>
    </w:p>
    <w:p w:rsidR="00ED3E80" w:rsidRDefault="00365129" w:rsidP="007B1F4E">
      <w:pPr>
        <w:pStyle w:val="libFootnote0"/>
      </w:pPr>
      <w:r w:rsidRPr="007B1F4E">
        <w:rPr>
          <w:rtl/>
        </w:rPr>
        <w:t>(3)</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2</w:t>
      </w:r>
      <w:r w:rsidR="00ED3E80">
        <w:rPr>
          <w:rtl/>
        </w:rPr>
        <w:t>/</w:t>
      </w:r>
      <w:r w:rsidR="001A3C8D">
        <w:rPr>
          <w:rtl/>
        </w:rPr>
        <w:t>8</w:t>
      </w:r>
      <w:r w:rsidR="00ED3E80">
        <w:rPr>
          <w:rtl/>
        </w:rPr>
        <w:t>/،ج:</w:t>
      </w:r>
      <w:r w:rsidR="001A3C8D">
        <w:rPr>
          <w:rtl/>
        </w:rPr>
        <w:t>1</w:t>
      </w:r>
      <w:r w:rsidR="00ED3E80">
        <w:rPr>
          <w:rtl/>
        </w:rPr>
        <w:t>5</w:t>
      </w:r>
      <w:r w:rsidR="001A3C8D">
        <w:rPr>
          <w:rtl/>
        </w:rPr>
        <w:t>7</w:t>
      </w:r>
      <w:r w:rsidR="00ED3E80">
        <w:rPr>
          <w:rtl/>
        </w:rPr>
        <w:t>/6</w:t>
      </w:r>
      <w:r w:rsidR="001A3C8D">
        <w:rPr>
          <w:rtl/>
        </w:rPr>
        <w:t>7</w:t>
      </w:r>
      <w:r w:rsidR="00ED3E80">
        <w:rPr>
          <w:rtl/>
        </w:rPr>
        <w:t xml:space="preserve">. </w:t>
      </w:r>
    </w:p>
    <w:p w:rsidR="00ED3E80" w:rsidRDefault="00365129" w:rsidP="007B1F4E">
      <w:pPr>
        <w:pStyle w:val="libFootnote0"/>
      </w:pPr>
      <w:r w:rsidRPr="007B1F4E">
        <w:rPr>
          <w:rtl/>
        </w:rPr>
        <w:t>(4)</w:t>
      </w:r>
      <w:r w:rsidR="00ED3E80">
        <w:rPr>
          <w:rtl/>
        </w:rPr>
        <w:t xml:space="preserve"> ق:کتاب الا</w:t>
      </w:r>
      <w:r w:rsidR="00ED3E80">
        <w:rPr>
          <w:rFonts w:hint="cs"/>
          <w:rtl/>
        </w:rPr>
        <w:t>ی</w:t>
      </w:r>
      <w:r w:rsidR="00ED3E80">
        <w:rPr>
          <w:rFonts w:hint="eastAsia"/>
          <w:rtl/>
        </w:rPr>
        <w:t>مان</w:t>
      </w:r>
      <w:r w:rsidR="00ED3E80">
        <w:rPr>
          <w:rtl/>
        </w:rPr>
        <w:t>45/</w:t>
      </w:r>
      <w:r w:rsidR="001A3C8D">
        <w:rPr>
          <w:rtl/>
        </w:rPr>
        <w:t>8</w:t>
      </w:r>
      <w:r w:rsidR="00ED3E80">
        <w:rPr>
          <w:rtl/>
        </w:rPr>
        <w:t>/،ج:</w:t>
      </w:r>
      <w:r w:rsidR="001A3C8D">
        <w:rPr>
          <w:rtl/>
        </w:rPr>
        <w:t>1</w:t>
      </w:r>
      <w:r w:rsidR="00ED3E80">
        <w:rPr>
          <w:rtl/>
        </w:rPr>
        <w:t>65/6</w:t>
      </w:r>
      <w:r w:rsidR="001A3C8D">
        <w:rPr>
          <w:rtl/>
        </w:rPr>
        <w:t>7</w:t>
      </w:r>
      <w:r w:rsidR="00ED3E80">
        <w:rPr>
          <w:rtl/>
        </w:rPr>
        <w:t xml:space="preserve">. </w:t>
      </w:r>
    </w:p>
    <w:p w:rsidR="00ED3E80" w:rsidRDefault="00365129" w:rsidP="007B1F4E">
      <w:pPr>
        <w:pStyle w:val="libFootnote0"/>
      </w:pPr>
      <w:r w:rsidRPr="007B1F4E">
        <w:rPr>
          <w:rtl/>
        </w:rPr>
        <w:t>(5)</w:t>
      </w:r>
      <w:r w:rsidR="00ED3E80">
        <w:rPr>
          <w:rtl/>
        </w:rPr>
        <w:t xml:space="preserve"> ق:کتاب الا</w:t>
      </w:r>
      <w:r w:rsidR="00ED3E80">
        <w:rPr>
          <w:rFonts w:hint="cs"/>
          <w:rtl/>
        </w:rPr>
        <w:t>ی</w:t>
      </w:r>
      <w:r w:rsidR="00ED3E80">
        <w:rPr>
          <w:rFonts w:hint="eastAsia"/>
          <w:rtl/>
        </w:rPr>
        <w:t>مان</w:t>
      </w:r>
      <w:r w:rsidR="00ED3E80">
        <w:rPr>
          <w:rtl/>
        </w:rPr>
        <w:t>45/</w:t>
      </w:r>
      <w:r w:rsidR="001A3C8D">
        <w:rPr>
          <w:rtl/>
        </w:rPr>
        <w:t>9</w:t>
      </w:r>
      <w:r w:rsidR="00ED3E80">
        <w:rPr>
          <w:rtl/>
        </w:rPr>
        <w:t>/،ج:</w:t>
      </w:r>
      <w:r w:rsidR="001A3C8D">
        <w:rPr>
          <w:rtl/>
        </w:rPr>
        <w:t>1</w:t>
      </w:r>
      <w:r w:rsidR="00ED3E80">
        <w:rPr>
          <w:rtl/>
        </w:rPr>
        <w:t>66/6</w:t>
      </w:r>
      <w:r w:rsidR="001A3C8D">
        <w:rPr>
          <w:rtl/>
        </w:rPr>
        <w:t>7</w:t>
      </w:r>
      <w:r w:rsidR="00ED3E80">
        <w:rPr>
          <w:rtl/>
        </w:rPr>
        <w:t xml:space="preserve">. </w:t>
      </w:r>
    </w:p>
    <w:p w:rsidR="00ED3E80" w:rsidRDefault="00365129" w:rsidP="007B1F4E">
      <w:pPr>
        <w:pStyle w:val="libFootnote0"/>
      </w:pPr>
      <w:r w:rsidRPr="007B1F4E">
        <w:rPr>
          <w:rtl/>
        </w:rPr>
        <w:t>(6)</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0</w:t>
      </w:r>
      <w:r w:rsidR="00ED3E80">
        <w:rPr>
          <w:rtl/>
        </w:rPr>
        <w:t>/</w:t>
      </w:r>
      <w:r w:rsidR="001A3C8D">
        <w:rPr>
          <w:rtl/>
        </w:rPr>
        <w:t>11</w:t>
      </w:r>
      <w:r w:rsidR="00ED3E80">
        <w:rPr>
          <w:rtl/>
        </w:rPr>
        <w:t>/،ج:</w:t>
      </w:r>
      <w:r w:rsidR="001A3C8D">
        <w:rPr>
          <w:rtl/>
        </w:rPr>
        <w:t>189</w:t>
      </w:r>
      <w:r w:rsidR="00ED3E80">
        <w:rPr>
          <w:rtl/>
        </w:rPr>
        <w:t>/6</w:t>
      </w:r>
      <w:r w:rsidR="001A3C8D">
        <w:rPr>
          <w:rtl/>
        </w:rPr>
        <w:t>7</w:t>
      </w:r>
      <w:r w:rsidR="00ED3E80">
        <w:rPr>
          <w:rtl/>
        </w:rPr>
        <w:t xml:space="preserve">. </w:t>
      </w:r>
    </w:p>
    <w:p w:rsidR="00ED3E80" w:rsidRDefault="00365129" w:rsidP="007B1F4E">
      <w:pPr>
        <w:pStyle w:val="libFootnote0"/>
      </w:pPr>
      <w:r w:rsidRPr="007B1F4E">
        <w:rPr>
          <w:rtl/>
        </w:rPr>
        <w:t>(7)</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2</w:t>
      </w:r>
      <w:r w:rsidR="00ED3E80">
        <w:rPr>
          <w:rtl/>
        </w:rPr>
        <w:t>/</w:t>
      </w:r>
      <w:r w:rsidR="001A3C8D">
        <w:rPr>
          <w:rtl/>
        </w:rPr>
        <w:t>12</w:t>
      </w:r>
      <w:r w:rsidR="00ED3E80">
        <w:rPr>
          <w:rtl/>
        </w:rPr>
        <w:t>/،ج:</w:t>
      </w:r>
      <w:r w:rsidR="001A3C8D">
        <w:rPr>
          <w:rtl/>
        </w:rPr>
        <w:t>19</w:t>
      </w:r>
      <w:r w:rsidR="00ED3E80">
        <w:rPr>
          <w:rtl/>
        </w:rPr>
        <w:t>6/6</w:t>
      </w:r>
      <w:r w:rsidR="001A3C8D">
        <w:rPr>
          <w:rtl/>
        </w:rPr>
        <w:t>7</w:t>
      </w:r>
      <w:r w:rsidR="00ED3E80">
        <w:rPr>
          <w:rtl/>
        </w:rPr>
        <w:t xml:space="preserve">. </w:t>
      </w:r>
    </w:p>
    <w:p w:rsidR="00B431B0" w:rsidRDefault="00365129" w:rsidP="007B1F4E">
      <w:pPr>
        <w:pStyle w:val="libFootnote0"/>
        <w:rPr>
          <w:rtl/>
        </w:rPr>
      </w:pPr>
      <w:r w:rsidRPr="007B1F4E">
        <w:rPr>
          <w:rtl/>
        </w:rPr>
        <w:t>(8)</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8</w:t>
      </w:r>
      <w:r w:rsidR="00ED3E80">
        <w:rPr>
          <w:rtl/>
        </w:rPr>
        <w:t>/</w:t>
      </w:r>
      <w:r w:rsidR="001A3C8D">
        <w:rPr>
          <w:rtl/>
        </w:rPr>
        <w:t>13</w:t>
      </w:r>
      <w:r w:rsidR="00ED3E80">
        <w:rPr>
          <w:rtl/>
        </w:rPr>
        <w:t>/،ج:</w:t>
      </w:r>
      <w:r w:rsidR="001A3C8D">
        <w:rPr>
          <w:rtl/>
        </w:rPr>
        <w:t>2</w:t>
      </w:r>
      <w:r w:rsidR="00ED3E80">
        <w:rPr>
          <w:rtl/>
        </w:rPr>
        <w:t>5</w:t>
      </w:r>
      <w:r w:rsidR="001A3C8D">
        <w:rPr>
          <w:rtl/>
        </w:rPr>
        <w:t>9</w:t>
      </w:r>
      <w:r w:rsidR="00ED3E80">
        <w:rPr>
          <w:rtl/>
        </w:rPr>
        <w:t>/6</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sidRPr="007B1F4E">
        <w:rPr>
          <w:rStyle w:val="libBold1Char"/>
          <w:rFonts w:hint="eastAsia"/>
          <w:rtl/>
        </w:rPr>
        <w:lastRenderedPageBreak/>
        <w:t>علل</w:t>
      </w:r>
      <w:r>
        <w:rPr>
          <w:rtl/>
        </w:rPr>
        <w:t xml:space="preserve"> </w:t>
      </w:r>
      <w:r w:rsidRPr="007B1F4E">
        <w:rPr>
          <w:rStyle w:val="libBold1Char"/>
          <w:rtl/>
        </w:rPr>
        <w:t>الشرا</w:t>
      </w:r>
      <w:r w:rsidRPr="007B1F4E">
        <w:rPr>
          <w:rStyle w:val="libBold1Char"/>
          <w:rFonts w:hint="cs"/>
          <w:rtl/>
        </w:rPr>
        <w:t>ی</w:t>
      </w:r>
      <w:r w:rsidRPr="007B1F4E">
        <w:rPr>
          <w:rStyle w:val="libBold1Char"/>
          <w:rFonts w:hint="eastAsia"/>
          <w:rtl/>
        </w:rPr>
        <w:t>ع</w:t>
      </w:r>
      <w:r>
        <w:rPr>
          <w:rtl/>
        </w:rPr>
        <w:t xml:space="preserve">:عن الصادق </w:t>
      </w:r>
      <w:r w:rsidR="00EC2CC2" w:rsidRPr="00EC2CC2">
        <w:rPr>
          <w:rStyle w:val="libAlaemChar"/>
          <w:rtl/>
        </w:rPr>
        <w:t>عليه‌السلام</w:t>
      </w:r>
      <w:r>
        <w:rPr>
          <w:rtl/>
        </w:rPr>
        <w:t xml:space="preserve"> قال: المؤمن مکفّر و ذلک ان معروفه </w:t>
      </w:r>
      <w:r>
        <w:rPr>
          <w:rFonts w:hint="cs"/>
          <w:rtl/>
        </w:rPr>
        <w:t>ی</w:t>
      </w:r>
      <w:r>
        <w:rPr>
          <w:rFonts w:hint="eastAsia"/>
          <w:rtl/>
        </w:rPr>
        <w:t>صعد</w:t>
      </w:r>
      <w:r>
        <w:rPr>
          <w:rtl/>
        </w:rPr>
        <w:t xml:space="preserve"> ال</w:t>
      </w:r>
      <w:r>
        <w:rPr>
          <w:rFonts w:hint="cs"/>
          <w:rtl/>
        </w:rPr>
        <w:t>ی</w:t>
      </w:r>
      <w:r>
        <w:rPr>
          <w:rtl/>
        </w:rPr>
        <w:t xml:space="preserve"> اللّه(عزّ و جلّ)فلا </w:t>
      </w:r>
      <w:r>
        <w:rPr>
          <w:rFonts w:hint="cs"/>
          <w:rtl/>
        </w:rPr>
        <w:t>ی</w:t>
      </w:r>
      <w:r>
        <w:rPr>
          <w:rFonts w:hint="eastAsia"/>
          <w:rtl/>
        </w:rPr>
        <w:t>نتشر</w:t>
      </w:r>
      <w:r>
        <w:rPr>
          <w:rtl/>
        </w:rPr>
        <w:t xml:space="preserve"> ف</w:t>
      </w:r>
      <w:r>
        <w:rPr>
          <w:rFonts w:hint="cs"/>
          <w:rtl/>
        </w:rPr>
        <w:t>ی</w:t>
      </w:r>
      <w:r>
        <w:rPr>
          <w:rtl/>
        </w:rPr>
        <w:t xml:space="preserve"> الناس،و الکافر مشهور و ذلک انّ معروفه للناس، </w:t>
      </w:r>
      <w:r>
        <w:rPr>
          <w:rFonts w:hint="cs"/>
          <w:rtl/>
        </w:rPr>
        <w:t>ی</w:t>
      </w:r>
      <w:r>
        <w:rPr>
          <w:rFonts w:hint="eastAsia"/>
          <w:rtl/>
        </w:rPr>
        <w:t>نتشر</w:t>
      </w:r>
      <w:r>
        <w:rPr>
          <w:rtl/>
        </w:rPr>
        <w:t xml:space="preserve"> ف</w:t>
      </w:r>
      <w:r>
        <w:rPr>
          <w:rFonts w:hint="cs"/>
          <w:rtl/>
        </w:rPr>
        <w:t>ی</w:t>
      </w:r>
      <w:r>
        <w:rPr>
          <w:rtl/>
        </w:rPr>
        <w:t xml:space="preserve"> الناس و لا </w:t>
      </w:r>
      <w:r>
        <w:rPr>
          <w:rFonts w:hint="cs"/>
          <w:rtl/>
        </w:rPr>
        <w:t>ی</w:t>
      </w:r>
      <w:r>
        <w:rPr>
          <w:rFonts w:hint="eastAsia"/>
          <w:rtl/>
        </w:rPr>
        <w:t>صعد</w:t>
      </w:r>
      <w:r>
        <w:rPr>
          <w:rtl/>
        </w:rPr>
        <w:t xml:space="preserve"> ال</w:t>
      </w:r>
      <w:r>
        <w:rPr>
          <w:rFonts w:hint="cs"/>
          <w:rtl/>
        </w:rPr>
        <w:t>ی</w:t>
      </w:r>
      <w:r>
        <w:rPr>
          <w:rtl/>
        </w:rPr>
        <w:t xml:space="preserve"> السماء. </w:t>
      </w:r>
    </w:p>
    <w:p w:rsidR="00ED3E80" w:rsidRDefault="00ED3E80" w:rsidP="00ED3E80">
      <w:pPr>
        <w:pStyle w:val="libNormal"/>
      </w:pPr>
      <w:r>
        <w:rPr>
          <w:rFonts w:hint="eastAsia"/>
          <w:rtl/>
        </w:rPr>
        <w:t>ب</w:t>
      </w:r>
      <w:r>
        <w:rPr>
          <w:rFonts w:hint="cs"/>
          <w:rtl/>
        </w:rPr>
        <w:t>ی</w:t>
      </w:r>
      <w:r>
        <w:rPr>
          <w:rFonts w:hint="eastAsia"/>
          <w:rtl/>
        </w:rPr>
        <w:t>ان</w:t>
      </w:r>
      <w:r>
        <w:rPr>
          <w:rtl/>
        </w:rPr>
        <w:t>: مکفّر عل</w:t>
      </w:r>
      <w:r>
        <w:rPr>
          <w:rFonts w:hint="cs"/>
          <w:rtl/>
        </w:rPr>
        <w:t>ی</w:t>
      </w:r>
      <w:r>
        <w:rPr>
          <w:rtl/>
        </w:rPr>
        <w:t xml:space="preserve"> بناء المفعول من التفع</w:t>
      </w:r>
      <w:r>
        <w:rPr>
          <w:rFonts w:hint="cs"/>
          <w:rtl/>
        </w:rPr>
        <w:t>ی</w:t>
      </w:r>
      <w:r>
        <w:rPr>
          <w:rFonts w:hint="eastAsia"/>
          <w:rtl/>
        </w:rPr>
        <w:t>ل</w:t>
      </w:r>
      <w:r>
        <w:rPr>
          <w:rtl/>
        </w:rPr>
        <w:t xml:space="preserve"> أ</w:t>
      </w:r>
      <w:r>
        <w:rPr>
          <w:rFonts w:hint="cs"/>
          <w:rtl/>
        </w:rPr>
        <w:t>ی</w:t>
      </w:r>
      <w:r>
        <w:rPr>
          <w:rtl/>
        </w:rPr>
        <w:t xml:space="preserve"> لا </w:t>
      </w:r>
      <w:r>
        <w:rPr>
          <w:rFonts w:hint="cs"/>
          <w:rtl/>
        </w:rPr>
        <w:t>ی</w:t>
      </w:r>
      <w:r>
        <w:rPr>
          <w:rFonts w:hint="eastAsia"/>
          <w:rtl/>
        </w:rPr>
        <w:t>شکر</w:t>
      </w:r>
      <w:r>
        <w:rPr>
          <w:rtl/>
        </w:rPr>
        <w:t xml:space="preserve"> الناس معروفه.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العلو</w:t>
      </w:r>
      <w:r>
        <w:rPr>
          <w:rFonts w:hint="cs"/>
          <w:rtl/>
        </w:rPr>
        <w:t>ی</w:t>
      </w:r>
      <w:r>
        <w:rPr>
          <w:rtl/>
        </w:rPr>
        <w:t xml:space="preserve"> </w:t>
      </w:r>
      <w:r w:rsidR="00EC2CC2" w:rsidRPr="00EC2CC2">
        <w:rPr>
          <w:rStyle w:val="libAlaemChar"/>
          <w:rtl/>
        </w:rPr>
        <w:t>عليه‌السلام</w:t>
      </w:r>
      <w:r>
        <w:rPr>
          <w:rtl/>
        </w:rPr>
        <w:t xml:space="preserve">: کان رسول اللّه </w:t>
      </w:r>
      <w:r w:rsidR="001C23D3" w:rsidRPr="001C23D3">
        <w:rPr>
          <w:rStyle w:val="libAlaemChar"/>
          <w:rtl/>
        </w:rPr>
        <w:t>صلى‌الله‌عليه‌وآله‌وسلم</w:t>
      </w:r>
      <w:r>
        <w:rPr>
          <w:rtl/>
        </w:rPr>
        <w:t xml:space="preserve"> مکفّرا لا </w:t>
      </w:r>
      <w:r>
        <w:rPr>
          <w:rFonts w:hint="cs"/>
          <w:rtl/>
        </w:rPr>
        <w:t>ی</w:t>
      </w:r>
      <w:r>
        <w:rPr>
          <w:rFonts w:hint="eastAsia"/>
          <w:rtl/>
        </w:rPr>
        <w:t>شکر</w:t>
      </w:r>
      <w:r>
        <w:rPr>
          <w:rtl/>
        </w:rPr>
        <w:t xml:space="preserve"> معروفه،و لقد کان معروفه عل</w:t>
      </w:r>
      <w:r>
        <w:rPr>
          <w:rFonts w:hint="cs"/>
          <w:rtl/>
        </w:rPr>
        <w:t>ی</w:t>
      </w:r>
      <w:r>
        <w:rPr>
          <w:rtl/>
        </w:rPr>
        <w:t xml:space="preserve"> القرش</w:t>
      </w:r>
      <w:r>
        <w:rPr>
          <w:rFonts w:hint="cs"/>
          <w:rtl/>
        </w:rPr>
        <w:t>یّ</w:t>
      </w:r>
      <w:r>
        <w:rPr>
          <w:rtl/>
        </w:rPr>
        <w:t xml:space="preserve"> و العرب</w:t>
      </w:r>
      <w:r>
        <w:rPr>
          <w:rFonts w:hint="cs"/>
          <w:rtl/>
        </w:rPr>
        <w:t>یّ</w:t>
      </w:r>
      <w:r>
        <w:rPr>
          <w:rtl/>
        </w:rPr>
        <w:t xml:space="preserve"> و العجم</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علامات المؤمن و صفاته </w:t>
      </w:r>
      <w:r w:rsidRPr="00604B91">
        <w:rPr>
          <w:rStyle w:val="libFootnotenumChar"/>
          <w:rtl/>
        </w:rPr>
        <w:t>(2)</w:t>
      </w:r>
      <w:r>
        <w:rPr>
          <w:rtl/>
        </w:rPr>
        <w:t xml:space="preserve">. </w:t>
      </w:r>
    </w:p>
    <w:p w:rsidR="00ED3E80" w:rsidRDefault="00ED3E80" w:rsidP="00ED3E80">
      <w:pPr>
        <w:pStyle w:val="libNormal"/>
      </w:pPr>
      <w:r w:rsidRPr="007B1F4E">
        <w:rPr>
          <w:rStyle w:val="libBold1Char"/>
          <w:rFonts w:hint="eastAsia"/>
          <w:rtl/>
        </w:rPr>
        <w:t>الکاف</w:t>
      </w:r>
      <w:r w:rsidRPr="007B1F4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w:t>
      </w:r>
      <w:r>
        <w:rPr>
          <w:rFonts w:hint="cs"/>
          <w:rtl/>
        </w:rPr>
        <w:t>ی</w:t>
      </w:r>
      <w:r>
        <w:rPr>
          <w:rFonts w:hint="eastAsia"/>
          <w:rtl/>
        </w:rPr>
        <w:t>نبغ</w:t>
      </w:r>
      <w:r>
        <w:rPr>
          <w:rFonts w:hint="cs"/>
          <w:rtl/>
        </w:rPr>
        <w:t>ی</w:t>
      </w:r>
      <w:r>
        <w:rPr>
          <w:rtl/>
        </w:rPr>
        <w:t xml:space="preserve"> للمؤمن أن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ثمان خصال:وقور عند الهزاهز،صبور عند البلاء،شکور عند الرخاء،قانع بما رزقه اللّه،لا </w:t>
      </w:r>
      <w:r>
        <w:rPr>
          <w:rFonts w:hint="cs"/>
          <w:rtl/>
        </w:rPr>
        <w:t>ی</w:t>
      </w:r>
      <w:r>
        <w:rPr>
          <w:rFonts w:hint="eastAsia"/>
          <w:rtl/>
        </w:rPr>
        <w:t>ظلم</w:t>
      </w:r>
      <w:r>
        <w:rPr>
          <w:rtl/>
        </w:rPr>
        <w:t xml:space="preserve"> الأعداء و لا </w:t>
      </w:r>
      <w:r>
        <w:rPr>
          <w:rFonts w:hint="cs"/>
          <w:rtl/>
        </w:rPr>
        <w:t>ی</w:t>
      </w:r>
      <w:r>
        <w:rPr>
          <w:rFonts w:hint="eastAsia"/>
          <w:rtl/>
        </w:rPr>
        <w:t>تحامل</w:t>
      </w:r>
      <w:r>
        <w:rPr>
          <w:rtl/>
        </w:rPr>
        <w:t xml:space="preserve"> للأصدقاء،بدنه منه ف</w:t>
      </w:r>
      <w:r>
        <w:rPr>
          <w:rFonts w:hint="cs"/>
          <w:rtl/>
        </w:rPr>
        <w:t>ی</w:t>
      </w:r>
      <w:r>
        <w:rPr>
          <w:rtl/>
        </w:rPr>
        <w:t xml:space="preserve"> تعب و الناس منه ف</w:t>
      </w:r>
      <w:r>
        <w:rPr>
          <w:rFonts w:hint="cs"/>
          <w:rtl/>
        </w:rPr>
        <w:t>ی</w:t>
      </w:r>
      <w:r>
        <w:rPr>
          <w:rtl/>
        </w:rPr>
        <w:t xml:space="preserve"> راحه.انّ العلم خل</w:t>
      </w:r>
      <w:r>
        <w:rPr>
          <w:rFonts w:hint="cs"/>
          <w:rtl/>
        </w:rPr>
        <w:t>ی</w:t>
      </w:r>
      <w:r>
        <w:rPr>
          <w:rFonts w:hint="eastAsia"/>
          <w:rtl/>
        </w:rPr>
        <w:t>ل</w:t>
      </w:r>
      <w:r>
        <w:rPr>
          <w:rtl/>
        </w:rPr>
        <w:t xml:space="preserve"> المؤمن،و الحلم وز</w:t>
      </w:r>
      <w:r>
        <w:rPr>
          <w:rFonts w:hint="cs"/>
          <w:rtl/>
        </w:rPr>
        <w:t>ی</w:t>
      </w:r>
      <w:r>
        <w:rPr>
          <w:rFonts w:hint="eastAsia"/>
          <w:rtl/>
        </w:rPr>
        <w:t>ره،و</w:t>
      </w:r>
      <w:r>
        <w:rPr>
          <w:rtl/>
        </w:rPr>
        <w:t xml:space="preserve"> العقل أم</w:t>
      </w:r>
      <w:r>
        <w:rPr>
          <w:rFonts w:hint="cs"/>
          <w:rtl/>
        </w:rPr>
        <w:t>ی</w:t>
      </w:r>
      <w:r>
        <w:rPr>
          <w:rFonts w:hint="eastAsia"/>
          <w:rtl/>
        </w:rPr>
        <w:t>ر</w:t>
      </w:r>
      <w:r>
        <w:rPr>
          <w:rtl/>
        </w:rPr>
        <w:t xml:space="preserve"> جنوده،و الرفق أخوه،و البرّ والده </w:t>
      </w:r>
      <w:r w:rsidRPr="00604B91">
        <w:rPr>
          <w:rStyle w:val="libFootnotenumChar"/>
          <w:rtl/>
        </w:rPr>
        <w:t>(3)</w:t>
      </w:r>
      <w:r>
        <w:rPr>
          <w:rtl/>
        </w:rPr>
        <w:t xml:space="preserve">. </w:t>
      </w:r>
    </w:p>
    <w:p w:rsidR="00ED3E80" w:rsidRDefault="00ED3E80" w:rsidP="00ED3E80">
      <w:pPr>
        <w:pStyle w:val="libNormal"/>
      </w:pPr>
      <w:r w:rsidRPr="007B1F4E">
        <w:rPr>
          <w:rStyle w:val="libBold1Char"/>
          <w:rFonts w:hint="eastAsia"/>
          <w:rtl/>
        </w:rPr>
        <w:t>الکاف</w:t>
      </w:r>
      <w:r w:rsidRPr="007B1F4E">
        <w:rPr>
          <w:rStyle w:val="libBold1Char"/>
          <w:rFonts w:hint="cs"/>
          <w:rtl/>
        </w:rPr>
        <w:t>ی</w:t>
      </w:r>
      <w:r>
        <w:rPr>
          <w:rtl/>
        </w:rPr>
        <w:t>:عن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قال: المؤمن </w:t>
      </w:r>
      <w:r>
        <w:rPr>
          <w:rFonts w:hint="cs"/>
          <w:rtl/>
        </w:rPr>
        <w:t>ی</w:t>
      </w:r>
      <w:r>
        <w:rPr>
          <w:rFonts w:hint="eastAsia"/>
          <w:rtl/>
        </w:rPr>
        <w:t>صمت</w:t>
      </w:r>
      <w:r>
        <w:rPr>
          <w:rtl/>
        </w:rPr>
        <w:t xml:space="preserve"> ل</w:t>
      </w:r>
      <w:r>
        <w:rPr>
          <w:rFonts w:hint="cs"/>
          <w:rtl/>
        </w:rPr>
        <w:t>ی</w:t>
      </w:r>
      <w:r>
        <w:rPr>
          <w:rFonts w:hint="eastAsia"/>
          <w:rtl/>
        </w:rPr>
        <w:t>سلم،و</w:t>
      </w:r>
      <w:r>
        <w:rPr>
          <w:rtl/>
        </w:rPr>
        <w:t xml:space="preserve"> </w:t>
      </w:r>
      <w:r>
        <w:rPr>
          <w:rFonts w:hint="cs"/>
          <w:rtl/>
        </w:rPr>
        <w:t>ی</w:t>
      </w:r>
      <w:r>
        <w:rPr>
          <w:rFonts w:hint="eastAsia"/>
          <w:rtl/>
        </w:rPr>
        <w:t>نطق</w:t>
      </w:r>
      <w:r>
        <w:rPr>
          <w:rtl/>
        </w:rPr>
        <w:t xml:space="preserve"> ل</w:t>
      </w:r>
      <w:r>
        <w:rPr>
          <w:rFonts w:hint="cs"/>
          <w:rtl/>
        </w:rPr>
        <w:t>ی</w:t>
      </w:r>
      <w:r>
        <w:rPr>
          <w:rFonts w:hint="eastAsia"/>
          <w:rtl/>
        </w:rPr>
        <w:t>غنم،</w:t>
      </w:r>
      <w:r>
        <w:rPr>
          <w:rtl/>
        </w:rPr>
        <w:t xml:space="preserve"> لا </w:t>
      </w:r>
      <w:r>
        <w:rPr>
          <w:rFonts w:hint="cs"/>
          <w:rtl/>
        </w:rPr>
        <w:t>ی</w:t>
      </w:r>
      <w:r>
        <w:rPr>
          <w:rFonts w:hint="eastAsia"/>
          <w:rtl/>
        </w:rPr>
        <w:t>حدث</w:t>
      </w:r>
      <w:r>
        <w:rPr>
          <w:rtl/>
        </w:rPr>
        <w:t xml:space="preserve"> أمانته الأصدقاء،و لا </w:t>
      </w:r>
      <w:r>
        <w:rPr>
          <w:rFonts w:hint="cs"/>
          <w:rtl/>
        </w:rPr>
        <w:t>ی</w:t>
      </w:r>
      <w:r>
        <w:rPr>
          <w:rFonts w:hint="eastAsia"/>
          <w:rtl/>
        </w:rPr>
        <w:t>کتم</w:t>
      </w:r>
      <w:r>
        <w:rPr>
          <w:rtl/>
        </w:rPr>
        <w:t xml:space="preserve"> شهادته من البعداء،و لا </w:t>
      </w:r>
      <w:r>
        <w:rPr>
          <w:rFonts w:hint="cs"/>
          <w:rtl/>
        </w:rPr>
        <w:t>ی</w:t>
      </w:r>
      <w:r>
        <w:rPr>
          <w:rFonts w:hint="eastAsia"/>
          <w:rtl/>
        </w:rPr>
        <w:t>عمل</w:t>
      </w:r>
      <w:r>
        <w:rPr>
          <w:rtl/>
        </w:rPr>
        <w:t xml:space="preserve"> ش</w:t>
      </w:r>
      <w:r>
        <w:rPr>
          <w:rFonts w:hint="cs"/>
          <w:rtl/>
        </w:rPr>
        <w:t>ی</w:t>
      </w:r>
      <w:r>
        <w:rPr>
          <w:rFonts w:hint="eastAsia"/>
          <w:rtl/>
        </w:rPr>
        <w:t>ئا</w:t>
      </w:r>
      <w:r>
        <w:rPr>
          <w:rtl/>
        </w:rPr>
        <w:t xml:space="preserve"> من الخ</w:t>
      </w:r>
      <w:r>
        <w:rPr>
          <w:rFonts w:hint="cs"/>
          <w:rtl/>
        </w:rPr>
        <w:t>ی</w:t>
      </w:r>
      <w:r>
        <w:rPr>
          <w:rFonts w:hint="eastAsia"/>
          <w:rtl/>
        </w:rPr>
        <w:t>ر</w:t>
      </w:r>
      <w:r>
        <w:rPr>
          <w:rtl/>
        </w:rPr>
        <w:t xml:space="preserve"> ر</w:t>
      </w:r>
      <w:r>
        <w:rPr>
          <w:rFonts w:hint="cs"/>
          <w:rtl/>
        </w:rPr>
        <w:t>ی</w:t>
      </w:r>
      <w:r>
        <w:rPr>
          <w:rFonts w:hint="eastAsia"/>
          <w:rtl/>
        </w:rPr>
        <w:t>اء</w:t>
      </w:r>
      <w:r>
        <w:rPr>
          <w:rtl/>
        </w:rPr>
        <w:t xml:space="preserve"> و لا </w:t>
      </w:r>
      <w:r>
        <w:rPr>
          <w:rFonts w:hint="cs"/>
          <w:rtl/>
        </w:rPr>
        <w:t>ی</w:t>
      </w:r>
      <w:r>
        <w:rPr>
          <w:rFonts w:hint="eastAsia"/>
          <w:rtl/>
        </w:rPr>
        <w:t>ترکه</w:t>
      </w:r>
      <w:r>
        <w:rPr>
          <w:rtl/>
        </w:rPr>
        <w:t xml:space="preserve"> ح</w:t>
      </w:r>
      <w:r>
        <w:rPr>
          <w:rFonts w:hint="cs"/>
          <w:rtl/>
        </w:rPr>
        <w:t>ی</w:t>
      </w:r>
      <w:r>
        <w:rPr>
          <w:rFonts w:hint="eastAsia"/>
          <w:rtl/>
        </w:rPr>
        <w:t>اء،إن</w:t>
      </w:r>
      <w:r>
        <w:rPr>
          <w:rtl/>
        </w:rPr>
        <w:t xml:space="preserve"> زکّ</w:t>
      </w:r>
      <w:r>
        <w:rPr>
          <w:rFonts w:hint="cs"/>
          <w:rtl/>
        </w:rPr>
        <w:t>ی</w:t>
      </w:r>
      <w:r>
        <w:rPr>
          <w:rtl/>
        </w:rPr>
        <w:t xml:space="preserve"> خاف ممّا </w:t>
      </w:r>
      <w:r>
        <w:rPr>
          <w:rFonts w:hint="cs"/>
          <w:rtl/>
        </w:rPr>
        <w:t>ی</w:t>
      </w:r>
      <w:r>
        <w:rPr>
          <w:rFonts w:hint="eastAsia"/>
          <w:rtl/>
        </w:rPr>
        <w:t>قولون،و</w:t>
      </w:r>
      <w:r>
        <w:rPr>
          <w:rtl/>
        </w:rPr>
        <w:t xml:space="preserve"> </w:t>
      </w:r>
      <w:r>
        <w:rPr>
          <w:rFonts w:hint="cs"/>
          <w:rtl/>
        </w:rPr>
        <w:t>ی</w:t>
      </w:r>
      <w:r>
        <w:rPr>
          <w:rFonts w:hint="eastAsia"/>
          <w:rtl/>
        </w:rPr>
        <w:t>ستغفر</w:t>
      </w:r>
      <w:r>
        <w:rPr>
          <w:rtl/>
        </w:rPr>
        <w:t xml:space="preserve"> اللّه لما لا </w:t>
      </w:r>
      <w:r>
        <w:rPr>
          <w:rFonts w:hint="cs"/>
          <w:rtl/>
        </w:rPr>
        <w:t>ی</w:t>
      </w:r>
      <w:r>
        <w:rPr>
          <w:rFonts w:hint="eastAsia"/>
          <w:rtl/>
        </w:rPr>
        <w:t>علمون،لا</w:t>
      </w:r>
      <w:r>
        <w:rPr>
          <w:rtl/>
        </w:rPr>
        <w:t xml:space="preserve"> </w:t>
      </w:r>
      <w:r>
        <w:rPr>
          <w:rFonts w:hint="cs"/>
          <w:rtl/>
        </w:rPr>
        <w:t>ی</w:t>
      </w:r>
      <w:r>
        <w:rPr>
          <w:rFonts w:hint="eastAsia"/>
          <w:rtl/>
        </w:rPr>
        <w:t>غرّه</w:t>
      </w:r>
      <w:r>
        <w:rPr>
          <w:rtl/>
        </w:rPr>
        <w:t xml:space="preserve"> قول من جهله،و </w:t>
      </w:r>
      <w:r>
        <w:rPr>
          <w:rFonts w:hint="cs"/>
          <w:rtl/>
        </w:rPr>
        <w:t>ی</w:t>
      </w:r>
      <w:r>
        <w:rPr>
          <w:rFonts w:hint="eastAsia"/>
          <w:rtl/>
        </w:rPr>
        <w:t>خاف</w:t>
      </w:r>
      <w:r>
        <w:rPr>
          <w:rtl/>
        </w:rPr>
        <w:t xml:space="preserve"> إ</w:t>
      </w:r>
      <w:r>
        <w:rPr>
          <w:rFonts w:hint="eastAsia"/>
          <w:rtl/>
        </w:rPr>
        <w:t>حصاء</w:t>
      </w:r>
      <w:r>
        <w:rPr>
          <w:rtl/>
        </w:rPr>
        <w:t xml:space="preserve"> ما عمله . </w:t>
      </w:r>
    </w:p>
    <w:p w:rsidR="00ED3E80" w:rsidRDefault="00ED3E80" w:rsidP="00ED3E80">
      <w:pPr>
        <w:pStyle w:val="libNormal"/>
      </w:pPr>
      <w:r w:rsidRPr="007B1F4E">
        <w:rPr>
          <w:rStyle w:val="libBold1Char"/>
          <w:rFonts w:hint="eastAsia"/>
          <w:rtl/>
        </w:rPr>
        <w:t>الکاف</w:t>
      </w:r>
      <w:r w:rsidRPr="007B1F4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المؤمن له قوّه ف</w:t>
      </w:r>
      <w:r>
        <w:rPr>
          <w:rFonts w:hint="cs"/>
          <w:rtl/>
        </w:rPr>
        <w:t>ی</w:t>
      </w:r>
      <w:r>
        <w:rPr>
          <w:rtl/>
        </w:rPr>
        <w:t xml:space="preserve"> د</w:t>
      </w:r>
      <w:r>
        <w:rPr>
          <w:rFonts w:hint="cs"/>
          <w:rtl/>
        </w:rPr>
        <w:t>ی</w:t>
      </w:r>
      <w:r>
        <w:rPr>
          <w:rFonts w:hint="eastAsia"/>
          <w:rtl/>
        </w:rPr>
        <w:t>ن،و</w:t>
      </w:r>
      <w:r>
        <w:rPr>
          <w:rtl/>
        </w:rPr>
        <w:t xml:space="preserve"> ا</w:t>
      </w:r>
      <w:r>
        <w:rPr>
          <w:rFonts w:hint="cs"/>
          <w:rtl/>
        </w:rPr>
        <w:t>ی</w:t>
      </w:r>
      <w:r>
        <w:rPr>
          <w:rFonts w:hint="eastAsia"/>
          <w:rtl/>
        </w:rPr>
        <w:t>مان</w:t>
      </w:r>
      <w:r>
        <w:rPr>
          <w:rtl/>
        </w:rPr>
        <w:t xml:space="preserve"> ف</w:t>
      </w:r>
      <w:r>
        <w:rPr>
          <w:rFonts w:hint="cs"/>
          <w:rtl/>
        </w:rPr>
        <w:t>ی</w:t>
      </w:r>
      <w:r>
        <w:rPr>
          <w:rtl/>
        </w:rPr>
        <w:t xml:space="preserve"> </w:t>
      </w:r>
      <w:r>
        <w:rPr>
          <w:rFonts w:hint="cs"/>
          <w:rtl/>
        </w:rPr>
        <w:t>ی</w:t>
      </w:r>
      <w:r>
        <w:rPr>
          <w:rFonts w:hint="eastAsia"/>
          <w:rtl/>
        </w:rPr>
        <w:t>ق</w:t>
      </w:r>
      <w:r>
        <w:rPr>
          <w:rFonts w:hint="cs"/>
          <w:rtl/>
        </w:rPr>
        <w:t>ی</w:t>
      </w:r>
      <w:r>
        <w:rPr>
          <w:rFonts w:hint="eastAsia"/>
          <w:rtl/>
        </w:rPr>
        <w:t>ن،</w:t>
      </w:r>
      <w:r>
        <w:rPr>
          <w:rtl/>
        </w:rPr>
        <w:t xml:space="preserve"> و حرص ف</w:t>
      </w:r>
      <w:r>
        <w:rPr>
          <w:rFonts w:hint="cs"/>
          <w:rtl/>
        </w:rPr>
        <w:t>ی</w:t>
      </w:r>
      <w:r>
        <w:rPr>
          <w:rtl/>
        </w:rPr>
        <w:t xml:space="preserve"> فقه،و نشاط ف</w:t>
      </w:r>
      <w:r>
        <w:rPr>
          <w:rFonts w:hint="cs"/>
          <w:rtl/>
        </w:rPr>
        <w:t>ی</w:t>
      </w:r>
      <w:r>
        <w:rPr>
          <w:rtl/>
        </w:rPr>
        <w:t xml:space="preserve"> هد</w:t>
      </w:r>
      <w:r>
        <w:rPr>
          <w:rFonts w:hint="cs"/>
          <w:rtl/>
        </w:rPr>
        <w:t>ی</w:t>
      </w:r>
      <w:r>
        <w:rPr>
          <w:rtl/>
        </w:rPr>
        <w:t xml:space="preserve">...الخ </w:t>
      </w:r>
      <w:r w:rsidRPr="00604B91">
        <w:rPr>
          <w:rStyle w:val="libFootnotenumChar"/>
          <w:rtl/>
        </w:rPr>
        <w:t>(4)</w:t>
      </w:r>
      <w:r>
        <w:rPr>
          <w:rtl/>
        </w:rPr>
        <w:t xml:space="preserve">. </w:t>
      </w:r>
    </w:p>
    <w:p w:rsidR="00ED3E80" w:rsidRDefault="00ED3E80" w:rsidP="00ED3E80">
      <w:pPr>
        <w:pStyle w:val="libNormal"/>
      </w:pPr>
      <w:r w:rsidRPr="00682B16">
        <w:rPr>
          <w:rStyle w:val="libBold1Char"/>
          <w:rFonts w:hint="eastAsia"/>
          <w:rtl/>
        </w:rPr>
        <w:t>الشهاب</w:t>
      </w:r>
      <w:r>
        <w:rPr>
          <w:rtl/>
        </w:rPr>
        <w:t xml:space="preserve">:قال رسول اللّه </w:t>
      </w:r>
      <w:r w:rsidR="001C23D3" w:rsidRPr="001C23D3">
        <w:rPr>
          <w:rStyle w:val="libAlaemChar"/>
          <w:rtl/>
        </w:rPr>
        <w:t>صلى‌الله‌عليه‌وآله‌وسلم</w:t>
      </w:r>
      <w:r>
        <w:rPr>
          <w:rtl/>
        </w:rPr>
        <w:t>: المؤمن غرّ کر</w:t>
      </w:r>
      <w:r>
        <w:rPr>
          <w:rFonts w:hint="cs"/>
          <w:rtl/>
        </w:rPr>
        <w:t>ی</w:t>
      </w:r>
      <w:r>
        <w:rPr>
          <w:rFonts w:hint="eastAsia"/>
          <w:rtl/>
        </w:rPr>
        <w:t>م</w:t>
      </w:r>
      <w:r>
        <w:rPr>
          <w:rtl/>
        </w:rPr>
        <w:t xml:space="preserve"> و الفاجر خبّ لئ</w:t>
      </w:r>
      <w:r>
        <w:rPr>
          <w:rFonts w:hint="cs"/>
          <w:rtl/>
        </w:rPr>
        <w:t>ی</w:t>
      </w:r>
      <w:r>
        <w:rPr>
          <w:rFonts w:hint="eastAsia"/>
          <w:rtl/>
        </w:rPr>
        <w:t>م</w:t>
      </w:r>
      <w:r>
        <w:rPr>
          <w:rtl/>
        </w:rPr>
        <w:t xml:space="preserve">. </w:t>
      </w:r>
    </w:p>
    <w:p w:rsidR="00B431B0" w:rsidRDefault="00ED3E80" w:rsidP="00ED3E80">
      <w:pPr>
        <w:pStyle w:val="libNormal"/>
      </w:pPr>
      <w:r>
        <w:rPr>
          <w:rFonts w:hint="eastAsia"/>
          <w:rtl/>
        </w:rPr>
        <w:t>ب</w:t>
      </w:r>
      <w:r>
        <w:rPr>
          <w:rFonts w:hint="cs"/>
          <w:rtl/>
        </w:rPr>
        <w:t>ی</w:t>
      </w:r>
      <w:r>
        <w:rPr>
          <w:rFonts w:hint="eastAsia"/>
          <w:rtl/>
        </w:rPr>
        <w:t>ان</w:t>
      </w:r>
      <w:r>
        <w:rPr>
          <w:rtl/>
        </w:rPr>
        <w:t xml:space="preserve">: </w:t>
      </w:r>
      <w:r>
        <w:rPr>
          <w:rFonts w:hint="cs"/>
          <w:rtl/>
        </w:rPr>
        <w:t>ی</w:t>
      </w:r>
      <w:r>
        <w:rPr>
          <w:rFonts w:hint="eastAsia"/>
          <w:rtl/>
        </w:rPr>
        <w:t>عن</w:t>
      </w:r>
      <w:r>
        <w:rPr>
          <w:rFonts w:hint="cs"/>
          <w:rtl/>
        </w:rPr>
        <w:t>ی</w:t>
      </w:r>
      <w:r>
        <w:rPr>
          <w:rtl/>
        </w:rPr>
        <w:t xml:space="preserve"> انّ المؤمن غارّ غافل ل</w:t>
      </w:r>
      <w:r>
        <w:rPr>
          <w:rFonts w:hint="cs"/>
          <w:rtl/>
        </w:rPr>
        <w:t>ی</w:t>
      </w:r>
      <w:r>
        <w:rPr>
          <w:rFonts w:hint="eastAsia"/>
          <w:rtl/>
        </w:rPr>
        <w:t>س</w:t>
      </w:r>
      <w:r>
        <w:rPr>
          <w:rtl/>
        </w:rPr>
        <w:t xml:space="preserve"> بذ</w:t>
      </w:r>
      <w:r>
        <w:rPr>
          <w:rFonts w:hint="cs"/>
          <w:rtl/>
        </w:rPr>
        <w:t>ی</w:t>
      </w:r>
      <w:r>
        <w:rPr>
          <w:rtl/>
        </w:rPr>
        <w:t xml:space="preserve"> فکر فهو </w:t>
      </w:r>
      <w:r>
        <w:rPr>
          <w:rFonts w:hint="cs"/>
          <w:rtl/>
        </w:rPr>
        <w:t>ی</w:t>
      </w:r>
      <w:r>
        <w:rPr>
          <w:rFonts w:hint="eastAsia"/>
          <w:rtl/>
        </w:rPr>
        <w:t>نخدع</w:t>
      </w:r>
      <w:r>
        <w:rPr>
          <w:rtl/>
        </w:rPr>
        <w:t xml:space="preserve"> لانق</w:t>
      </w:r>
      <w:r>
        <w:rPr>
          <w:rFonts w:hint="cs"/>
          <w:rtl/>
        </w:rPr>
        <w:t>ی</w:t>
      </w:r>
      <w:r>
        <w:rPr>
          <w:rFonts w:hint="eastAsia"/>
          <w:rtl/>
        </w:rPr>
        <w:t>اده</w:t>
      </w:r>
      <w:r>
        <w:rPr>
          <w:rtl/>
        </w:rPr>
        <w:t xml:space="preserve"> و ل</w:t>
      </w:r>
      <w:r>
        <w:rPr>
          <w:rFonts w:hint="cs"/>
          <w:rtl/>
        </w:rPr>
        <w:t>ی</w:t>
      </w:r>
      <w:r>
        <w:rPr>
          <w:rFonts w:hint="eastAsia"/>
          <w:rtl/>
        </w:rPr>
        <w:t>نه،و</w:t>
      </w:r>
      <w:r>
        <w:rPr>
          <w:rtl/>
        </w:rPr>
        <w:t xml:space="preserve"> هو ضدّ الخبّ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ED3E80">
        <w:rPr>
          <w:rtl/>
        </w:rPr>
        <w:t>6</w:t>
      </w:r>
      <w:r w:rsidR="001A3C8D">
        <w:rPr>
          <w:rtl/>
        </w:rPr>
        <w:t>9</w:t>
      </w:r>
      <w:r w:rsidR="00ED3E80">
        <w:rPr>
          <w:rtl/>
        </w:rPr>
        <w:t>/</w:t>
      </w:r>
      <w:r w:rsidR="001A3C8D">
        <w:rPr>
          <w:rtl/>
        </w:rPr>
        <w:t>13</w:t>
      </w:r>
      <w:r w:rsidR="00ED3E80">
        <w:rPr>
          <w:rtl/>
        </w:rPr>
        <w:t>/،ج:</w:t>
      </w:r>
      <w:r w:rsidR="001A3C8D">
        <w:rPr>
          <w:rtl/>
        </w:rPr>
        <w:t>2</w:t>
      </w:r>
      <w:r w:rsidR="00ED3E80">
        <w:rPr>
          <w:rtl/>
        </w:rPr>
        <w:t>6</w:t>
      </w:r>
      <w:r w:rsidR="001A3C8D">
        <w:rPr>
          <w:rtl/>
        </w:rPr>
        <w:t>0</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9</w:t>
      </w:r>
      <w:r w:rsidR="00ED3E80">
        <w:rPr>
          <w:rtl/>
        </w:rPr>
        <w:t>/</w:t>
      </w:r>
      <w:r w:rsidR="001A3C8D">
        <w:rPr>
          <w:rtl/>
        </w:rPr>
        <w:t>1</w:t>
      </w:r>
      <w:r w:rsidR="00ED3E80">
        <w:rPr>
          <w:rtl/>
        </w:rPr>
        <w:t>4/،ج:</w:t>
      </w:r>
      <w:r w:rsidR="001A3C8D">
        <w:rPr>
          <w:rtl/>
        </w:rPr>
        <w:t>2</w:t>
      </w:r>
      <w:r w:rsidR="00ED3E80">
        <w:rPr>
          <w:rtl/>
        </w:rPr>
        <w:t>6</w:t>
      </w:r>
      <w:r w:rsidR="001A3C8D">
        <w:rPr>
          <w:rtl/>
        </w:rPr>
        <w:t>1</w:t>
      </w:r>
      <w:r w:rsidR="00ED3E80">
        <w:rPr>
          <w:rtl/>
        </w:rPr>
        <w:t>/6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17</w:t>
      </w:r>
      <w:r w:rsidR="00ED3E80">
        <w:rPr>
          <w:rtl/>
        </w:rPr>
        <w:t>/</w:t>
      </w:r>
      <w:r w:rsidR="001A3C8D">
        <w:rPr>
          <w:rtl/>
        </w:rPr>
        <w:t>1</w:t>
      </w:r>
      <w:r w:rsidR="00ED3E80">
        <w:rPr>
          <w:rtl/>
        </w:rPr>
        <w:t>4/،ج:</w:t>
      </w:r>
      <w:r w:rsidR="001A3C8D">
        <w:rPr>
          <w:rtl/>
        </w:rPr>
        <w:t>2</w:t>
      </w:r>
      <w:r w:rsidR="00ED3E80">
        <w:rPr>
          <w:rtl/>
        </w:rPr>
        <w:t>6</w:t>
      </w:r>
      <w:r w:rsidR="001A3C8D">
        <w:rPr>
          <w:rtl/>
        </w:rPr>
        <w:t>8</w:t>
      </w:r>
      <w:r w:rsidR="00ED3E80">
        <w:rPr>
          <w:rtl/>
        </w:rPr>
        <w:t>/6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71</w:t>
      </w:r>
      <w:r w:rsidR="00ED3E80">
        <w:rPr>
          <w:rtl/>
        </w:rPr>
        <w:t>/</w:t>
      </w:r>
      <w:r w:rsidR="001A3C8D">
        <w:rPr>
          <w:rtl/>
        </w:rPr>
        <w:t>1</w:t>
      </w:r>
      <w:r w:rsidR="00ED3E80">
        <w:rPr>
          <w:rtl/>
        </w:rPr>
        <w:t xml:space="preserve">4/ و </w:t>
      </w:r>
      <w:r w:rsidR="001A3C8D">
        <w:rPr>
          <w:rtl/>
        </w:rPr>
        <w:t>77</w:t>
      </w:r>
      <w:r w:rsidR="00ED3E80">
        <w:rPr>
          <w:rtl/>
        </w:rPr>
        <w:t>،ج:</w:t>
      </w:r>
      <w:r w:rsidR="001A3C8D">
        <w:rPr>
          <w:rtl/>
        </w:rPr>
        <w:t>271</w:t>
      </w:r>
      <w:r w:rsidR="00ED3E80">
        <w:rPr>
          <w:rtl/>
        </w:rPr>
        <w:t>/6</w:t>
      </w:r>
      <w:r w:rsidR="001A3C8D">
        <w:rPr>
          <w:rtl/>
        </w:rPr>
        <w:t>7</w:t>
      </w:r>
      <w:r w:rsidR="00ED3E80">
        <w:rPr>
          <w:rtl/>
        </w:rPr>
        <w:t xml:space="preserve"> و </w:t>
      </w:r>
      <w:r w:rsidR="001A3C8D">
        <w:rPr>
          <w:rtl/>
        </w:rPr>
        <w:t>292</w:t>
      </w:r>
      <w:r w:rsidR="00ED3E80">
        <w:rPr>
          <w:rtl/>
        </w:rPr>
        <w:t xml:space="preserve">. </w:t>
      </w:r>
    </w:p>
    <w:p w:rsidR="00B431B0" w:rsidRDefault="00365129" w:rsidP="0027669E">
      <w:pPr>
        <w:pStyle w:val="libFootnote0"/>
        <w:rPr>
          <w:rtl/>
        </w:rPr>
      </w:pPr>
      <w:r>
        <w:rPr>
          <w:rtl/>
        </w:rPr>
        <w:t>(5)</w:t>
      </w:r>
      <w:r w:rsidR="00ED3E80">
        <w:rPr>
          <w:rtl/>
        </w:rPr>
        <w:t xml:space="preserve"> ق:کتاب الا</w:t>
      </w:r>
      <w:r w:rsidR="00ED3E80">
        <w:rPr>
          <w:rFonts w:hint="cs"/>
          <w:rtl/>
        </w:rPr>
        <w:t>ی</w:t>
      </w:r>
      <w:r w:rsidR="00ED3E80">
        <w:rPr>
          <w:rFonts w:hint="eastAsia"/>
          <w:rtl/>
        </w:rPr>
        <w:t>مان</w:t>
      </w:r>
      <w:r w:rsidR="001A3C8D">
        <w:rPr>
          <w:rtl/>
        </w:rPr>
        <w:t>7</w:t>
      </w:r>
      <w:r w:rsidR="00ED3E80">
        <w:rPr>
          <w:rtl/>
        </w:rPr>
        <w:t>4/</w:t>
      </w:r>
      <w:r w:rsidR="001A3C8D">
        <w:rPr>
          <w:rtl/>
        </w:rPr>
        <w:t>1</w:t>
      </w:r>
      <w:r w:rsidR="00ED3E80">
        <w:rPr>
          <w:rtl/>
        </w:rPr>
        <w:t>4/،ج:</w:t>
      </w:r>
      <w:r w:rsidR="001A3C8D">
        <w:rPr>
          <w:rtl/>
        </w:rPr>
        <w:t>283</w:t>
      </w:r>
      <w:r w:rsidR="00ED3E80">
        <w:rPr>
          <w:rtl/>
        </w:rPr>
        <w:t>/6</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العلو</w:t>
      </w:r>
      <w:r>
        <w:rPr>
          <w:rFonts w:hint="cs"/>
          <w:rtl/>
        </w:rPr>
        <w:t>یّ</w:t>
      </w:r>
      <w:r>
        <w:rPr>
          <w:rtl/>
        </w:rPr>
        <w:t xml:space="preserve"> </w:t>
      </w:r>
      <w:r w:rsidR="00EC2CC2" w:rsidRPr="00EC2CC2">
        <w:rPr>
          <w:rStyle w:val="libAlaemChar"/>
          <w:rtl/>
        </w:rPr>
        <w:t>عليه‌السلام</w:t>
      </w:r>
      <w:r>
        <w:rPr>
          <w:rtl/>
        </w:rPr>
        <w:t>: انّ المؤمن نفسه منه ف</w:t>
      </w:r>
      <w:r>
        <w:rPr>
          <w:rFonts w:hint="cs"/>
          <w:rtl/>
        </w:rPr>
        <w:t>ی</w:t>
      </w:r>
      <w:r>
        <w:rPr>
          <w:rtl/>
        </w:rPr>
        <w:t xml:space="preserve"> شغل،و الناس منه ف</w:t>
      </w:r>
      <w:r>
        <w:rPr>
          <w:rFonts w:hint="cs"/>
          <w:rtl/>
        </w:rPr>
        <w:t>ی</w:t>
      </w:r>
      <w:r>
        <w:rPr>
          <w:rtl/>
        </w:rPr>
        <w:t xml:space="preserve"> راحه،اذا جنّ عل</w:t>
      </w:r>
      <w:r>
        <w:rPr>
          <w:rFonts w:hint="cs"/>
          <w:rtl/>
        </w:rPr>
        <w:t>ی</w:t>
      </w:r>
      <w:r>
        <w:rPr>
          <w:rFonts w:hint="eastAsia"/>
          <w:rtl/>
        </w:rPr>
        <w:t>ه</w:t>
      </w:r>
      <w:r>
        <w:rPr>
          <w:rtl/>
        </w:rPr>
        <w:t xml:space="preserve"> الل</w:t>
      </w:r>
      <w:r>
        <w:rPr>
          <w:rFonts w:hint="cs"/>
          <w:rtl/>
        </w:rPr>
        <w:t>ی</w:t>
      </w:r>
      <w:r>
        <w:rPr>
          <w:rFonts w:hint="eastAsia"/>
          <w:rtl/>
        </w:rPr>
        <w:t>ل</w:t>
      </w:r>
      <w:r>
        <w:rPr>
          <w:rtl/>
        </w:rPr>
        <w:t xml:space="preserve"> افترش وجهه و سجد للّه(عزّ و جلّ)بمکارم بدنه </w:t>
      </w:r>
      <w:r>
        <w:rPr>
          <w:rFonts w:hint="cs"/>
          <w:rtl/>
        </w:rPr>
        <w:t>ی</w:t>
      </w:r>
      <w:r>
        <w:rPr>
          <w:rFonts w:hint="eastAsia"/>
          <w:rtl/>
        </w:rPr>
        <w:t>ناج</w:t>
      </w:r>
      <w:r>
        <w:rPr>
          <w:rFonts w:hint="cs"/>
          <w:rtl/>
        </w:rPr>
        <w:t>ی</w:t>
      </w:r>
      <w:r>
        <w:rPr>
          <w:rtl/>
        </w:rPr>
        <w:t xml:space="preserve"> الذ</w:t>
      </w:r>
      <w:r>
        <w:rPr>
          <w:rFonts w:hint="cs"/>
          <w:rtl/>
        </w:rPr>
        <w:t>ی</w:t>
      </w:r>
      <w:r>
        <w:rPr>
          <w:rtl/>
        </w:rPr>
        <w:t xml:space="preserve"> خلقه ف</w:t>
      </w:r>
      <w:r>
        <w:rPr>
          <w:rFonts w:hint="cs"/>
          <w:rtl/>
        </w:rPr>
        <w:t>ی</w:t>
      </w:r>
      <w:r>
        <w:rPr>
          <w:rtl/>
        </w:rPr>
        <w:t xml:space="preserve"> فکاک رقبته،ألا هکذا فکونوا </w:t>
      </w:r>
      <w:r w:rsidRPr="00604B91">
        <w:rPr>
          <w:rStyle w:val="libFootnotenumChar"/>
          <w:rtl/>
        </w:rPr>
        <w:t>(1)</w:t>
      </w:r>
      <w:r>
        <w:rPr>
          <w:rtl/>
        </w:rPr>
        <w:t xml:space="preserve">. </w:t>
      </w:r>
    </w:p>
    <w:p w:rsidR="00ED3E80" w:rsidRDefault="00ED3E80" w:rsidP="00ED3E80">
      <w:pPr>
        <w:pStyle w:val="libNormal"/>
      </w:pPr>
      <w:r w:rsidRPr="00682B16">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المؤمن من طاب مکسبه،و حسنت خل</w:t>
      </w:r>
      <w:r>
        <w:rPr>
          <w:rFonts w:hint="cs"/>
          <w:rtl/>
        </w:rPr>
        <w:t>ی</w:t>
      </w:r>
      <w:r>
        <w:rPr>
          <w:rFonts w:hint="eastAsia"/>
          <w:rtl/>
        </w:rPr>
        <w:t>قته،</w:t>
      </w:r>
      <w:r>
        <w:rPr>
          <w:rtl/>
        </w:rPr>
        <w:t xml:space="preserve"> و صحّت سر</w:t>
      </w:r>
      <w:r>
        <w:rPr>
          <w:rFonts w:hint="cs"/>
          <w:rtl/>
        </w:rPr>
        <w:t>ی</w:t>
      </w:r>
      <w:r>
        <w:rPr>
          <w:rFonts w:hint="eastAsia"/>
          <w:rtl/>
        </w:rPr>
        <w:t>رته،و</w:t>
      </w:r>
      <w:r>
        <w:rPr>
          <w:rtl/>
        </w:rPr>
        <w:t xml:space="preserve"> أنفق الفضل من ماله،و أمسک الفضل من کلامه،و کف</w:t>
      </w:r>
      <w:r>
        <w:rPr>
          <w:rFonts w:hint="cs"/>
          <w:rtl/>
        </w:rPr>
        <w:t>ی</w:t>
      </w:r>
      <w:r>
        <w:rPr>
          <w:rtl/>
        </w:rPr>
        <w:t xml:space="preserve"> الناس شرّه،و أنصف الناس من نفسه </w:t>
      </w:r>
      <w:r w:rsidRPr="00604B91">
        <w:rPr>
          <w:rStyle w:val="libFootnotenumChar"/>
          <w:rtl/>
        </w:rPr>
        <w:t>(2)</w:t>
      </w:r>
      <w:r>
        <w:rPr>
          <w:rtl/>
        </w:rPr>
        <w:t xml:space="preserve">. </w:t>
      </w:r>
    </w:p>
    <w:p w:rsidR="00ED3E80" w:rsidRDefault="00ED3E80" w:rsidP="00ED3E80">
      <w:pPr>
        <w:pStyle w:val="libNormal"/>
      </w:pPr>
      <w:r w:rsidRPr="00682B16">
        <w:rPr>
          <w:rStyle w:val="libBold1Char"/>
          <w:rFonts w:hint="eastAsia"/>
          <w:rtl/>
        </w:rPr>
        <w:t>علل</w:t>
      </w:r>
      <w:r>
        <w:rPr>
          <w:rtl/>
        </w:rPr>
        <w:t xml:space="preserve"> </w:t>
      </w:r>
      <w:r w:rsidRPr="00682B16">
        <w:rPr>
          <w:rStyle w:val="libBold1Char"/>
          <w:rtl/>
        </w:rPr>
        <w:t>الشرا</w:t>
      </w:r>
      <w:r w:rsidRPr="00682B16">
        <w:rPr>
          <w:rStyle w:val="libBold1Char"/>
          <w:rFonts w:hint="cs"/>
          <w:rtl/>
        </w:rPr>
        <w:t>ی</w:t>
      </w:r>
      <w:r w:rsidRPr="00682B16">
        <w:rPr>
          <w:rStyle w:val="libBold1Char"/>
          <w:rFonts w:hint="eastAsia"/>
          <w:rtl/>
        </w:rPr>
        <w:t>ع</w:t>
      </w:r>
      <w:r>
        <w:rPr>
          <w:rtl/>
        </w:rPr>
        <w:t>:ق</w:t>
      </w:r>
      <w:r>
        <w:rPr>
          <w:rFonts w:hint="cs"/>
          <w:rtl/>
        </w:rPr>
        <w:t>ی</w:t>
      </w:r>
      <w:r>
        <w:rPr>
          <w:rFonts w:hint="eastAsia"/>
          <w:rtl/>
        </w:rPr>
        <w:t>ل</w:t>
      </w:r>
      <w:r>
        <w:rPr>
          <w:rtl/>
        </w:rPr>
        <w:t xml:space="preserve"> للصادق </w:t>
      </w:r>
      <w:r w:rsidR="00EC2CC2" w:rsidRPr="00EC2CC2">
        <w:rPr>
          <w:rStyle w:val="libAlaemChar"/>
          <w:rtl/>
        </w:rPr>
        <w:t>عليه‌السلام</w:t>
      </w:r>
      <w:r>
        <w:rPr>
          <w:rtl/>
        </w:rPr>
        <w:t>: ما بال المؤمن أحدّ ش</w:t>
      </w:r>
      <w:r>
        <w:rPr>
          <w:rFonts w:hint="cs"/>
          <w:rtl/>
        </w:rPr>
        <w:t>ی</w:t>
      </w:r>
      <w:r>
        <w:rPr>
          <w:rFonts w:hint="eastAsia"/>
          <w:rtl/>
        </w:rPr>
        <w:t>ء؟قال</w:t>
      </w:r>
      <w:r>
        <w:rPr>
          <w:rtl/>
        </w:rPr>
        <w:t>:لأنّ عزّ القرآن ف</w:t>
      </w:r>
      <w:r>
        <w:rPr>
          <w:rFonts w:hint="cs"/>
          <w:rtl/>
        </w:rPr>
        <w:t>ی</w:t>
      </w:r>
      <w:r>
        <w:rPr>
          <w:rtl/>
        </w:rPr>
        <w:t xml:space="preserve"> قلبه </w:t>
      </w:r>
      <w:r w:rsidRPr="00604B91">
        <w:rPr>
          <w:rStyle w:val="libFootnotenumChar"/>
          <w:rtl/>
        </w:rPr>
        <w:t>(3)</w:t>
      </w:r>
      <w:r>
        <w:rPr>
          <w:rtl/>
        </w:rPr>
        <w:t>و محض الإ</w:t>
      </w:r>
      <w:r>
        <w:rPr>
          <w:rFonts w:hint="cs"/>
          <w:rtl/>
        </w:rPr>
        <w:t>ی</w:t>
      </w:r>
      <w:r>
        <w:rPr>
          <w:rFonts w:hint="eastAsia"/>
          <w:rtl/>
        </w:rPr>
        <w:t>مان</w:t>
      </w:r>
      <w:r>
        <w:rPr>
          <w:rtl/>
        </w:rPr>
        <w:t xml:space="preserve"> ف</w:t>
      </w:r>
      <w:r>
        <w:rPr>
          <w:rFonts w:hint="cs"/>
          <w:rtl/>
        </w:rPr>
        <w:t>ی</w:t>
      </w:r>
      <w:r>
        <w:rPr>
          <w:rtl/>
        </w:rPr>
        <w:t xml:space="preserve"> صدره،و هو بعد مط</w:t>
      </w:r>
      <w:r>
        <w:rPr>
          <w:rFonts w:hint="cs"/>
          <w:rtl/>
        </w:rPr>
        <w:t>ی</w:t>
      </w:r>
      <w:r>
        <w:rPr>
          <w:rFonts w:hint="eastAsia"/>
          <w:rtl/>
        </w:rPr>
        <w:t>ع</w:t>
      </w:r>
      <w:r>
        <w:rPr>
          <w:rtl/>
        </w:rPr>
        <w:t xml:space="preserve"> للّه و لرسوله مصدّق.ق</w:t>
      </w:r>
      <w:r>
        <w:rPr>
          <w:rFonts w:hint="cs"/>
          <w:rtl/>
        </w:rPr>
        <w:t>ی</w:t>
      </w:r>
      <w:r>
        <w:rPr>
          <w:rFonts w:hint="eastAsia"/>
          <w:rtl/>
        </w:rPr>
        <w:t>ل</w:t>
      </w:r>
      <w:r>
        <w:rPr>
          <w:rtl/>
        </w:rPr>
        <w:t xml:space="preserve">: </w:t>
      </w:r>
    </w:p>
    <w:p w:rsidR="00ED3E80" w:rsidRDefault="00ED3E80" w:rsidP="00ED3E80">
      <w:pPr>
        <w:pStyle w:val="libNormal"/>
      </w:pPr>
      <w:r>
        <w:rPr>
          <w:rFonts w:hint="eastAsia"/>
          <w:rtl/>
        </w:rPr>
        <w:t>فما</w:t>
      </w:r>
      <w:r>
        <w:rPr>
          <w:rtl/>
        </w:rPr>
        <w:t xml:space="preserve"> بال المؤمن قد </w:t>
      </w:r>
      <w:r>
        <w:rPr>
          <w:rFonts w:hint="cs"/>
          <w:rtl/>
        </w:rPr>
        <w:t>ی</w:t>
      </w:r>
      <w:r>
        <w:rPr>
          <w:rFonts w:hint="eastAsia"/>
          <w:rtl/>
        </w:rPr>
        <w:t>کون</w:t>
      </w:r>
      <w:r>
        <w:rPr>
          <w:rtl/>
        </w:rPr>
        <w:t xml:space="preserve"> أشحّ ش</w:t>
      </w:r>
      <w:r>
        <w:rPr>
          <w:rFonts w:hint="cs"/>
          <w:rtl/>
        </w:rPr>
        <w:t>ی</w:t>
      </w:r>
      <w:r>
        <w:rPr>
          <w:rFonts w:hint="eastAsia"/>
          <w:rtl/>
        </w:rPr>
        <w:t>ء؟قال</w:t>
      </w:r>
      <w:r>
        <w:rPr>
          <w:rtl/>
        </w:rPr>
        <w:t xml:space="preserve">:لأنّه </w:t>
      </w:r>
      <w:r>
        <w:rPr>
          <w:rFonts w:hint="cs"/>
          <w:rtl/>
        </w:rPr>
        <w:t>ی</w:t>
      </w:r>
      <w:r>
        <w:rPr>
          <w:rFonts w:hint="eastAsia"/>
          <w:rtl/>
        </w:rPr>
        <w:t>کسب</w:t>
      </w:r>
      <w:r>
        <w:rPr>
          <w:rtl/>
        </w:rPr>
        <w:t xml:space="preserve"> الرزق من حلّه،و مطلب الحلال عز</w:t>
      </w:r>
      <w:r>
        <w:rPr>
          <w:rFonts w:hint="cs"/>
          <w:rtl/>
        </w:rPr>
        <w:t>ی</w:t>
      </w:r>
      <w:r>
        <w:rPr>
          <w:rFonts w:hint="eastAsia"/>
          <w:rtl/>
        </w:rPr>
        <w:t>ز،فلا</w:t>
      </w:r>
      <w:r>
        <w:rPr>
          <w:rtl/>
        </w:rPr>
        <w:t xml:space="preserve"> </w:t>
      </w:r>
      <w:r>
        <w:rPr>
          <w:rFonts w:hint="cs"/>
          <w:rtl/>
        </w:rPr>
        <w:t>ی</w:t>
      </w:r>
      <w:r>
        <w:rPr>
          <w:rFonts w:hint="eastAsia"/>
          <w:rtl/>
        </w:rPr>
        <w:t>حبّ</w:t>
      </w:r>
      <w:r>
        <w:rPr>
          <w:rtl/>
        </w:rPr>
        <w:t xml:space="preserve"> أن </w:t>
      </w:r>
      <w:r>
        <w:rPr>
          <w:rFonts w:hint="cs"/>
          <w:rtl/>
        </w:rPr>
        <w:t>ی</w:t>
      </w:r>
      <w:r>
        <w:rPr>
          <w:rFonts w:hint="eastAsia"/>
          <w:rtl/>
        </w:rPr>
        <w:t>فارقه</w:t>
      </w:r>
      <w:r>
        <w:rPr>
          <w:rtl/>
        </w:rPr>
        <w:t xml:space="preserve"> لشدّه ما </w:t>
      </w:r>
      <w:r>
        <w:rPr>
          <w:rFonts w:hint="cs"/>
          <w:rtl/>
        </w:rPr>
        <w:t>ی</w:t>
      </w:r>
      <w:r>
        <w:rPr>
          <w:rFonts w:hint="eastAsia"/>
          <w:rtl/>
        </w:rPr>
        <w:t>علم</w:t>
      </w:r>
      <w:r>
        <w:rPr>
          <w:rtl/>
        </w:rPr>
        <w:t xml:space="preserve"> من عسر مطلبه،و إن هو سخت نفسه لم </w:t>
      </w:r>
      <w:r>
        <w:rPr>
          <w:rFonts w:hint="cs"/>
          <w:rtl/>
        </w:rPr>
        <w:t>ی</w:t>
      </w:r>
      <w:r>
        <w:rPr>
          <w:rFonts w:hint="eastAsia"/>
          <w:rtl/>
        </w:rPr>
        <w:t>ضعه</w:t>
      </w:r>
      <w:r>
        <w:rPr>
          <w:rtl/>
        </w:rPr>
        <w:t xml:space="preserve"> الاّ ف</w:t>
      </w:r>
      <w:r>
        <w:rPr>
          <w:rFonts w:hint="cs"/>
          <w:rtl/>
        </w:rPr>
        <w:t>ی</w:t>
      </w:r>
      <w:r>
        <w:rPr>
          <w:rtl/>
        </w:rPr>
        <w:t xml:space="preserve"> موضعه.ق</w:t>
      </w:r>
      <w:r>
        <w:rPr>
          <w:rFonts w:hint="cs"/>
          <w:rtl/>
        </w:rPr>
        <w:t>ی</w:t>
      </w:r>
      <w:r>
        <w:rPr>
          <w:rFonts w:hint="eastAsia"/>
          <w:rtl/>
        </w:rPr>
        <w:t>ل</w:t>
      </w:r>
      <w:r>
        <w:rPr>
          <w:rtl/>
        </w:rPr>
        <w:t xml:space="preserve">:فما بال المؤمن قد </w:t>
      </w:r>
      <w:r>
        <w:rPr>
          <w:rFonts w:hint="cs"/>
          <w:rtl/>
        </w:rPr>
        <w:t>ی</w:t>
      </w:r>
      <w:r>
        <w:rPr>
          <w:rFonts w:hint="eastAsia"/>
          <w:rtl/>
        </w:rPr>
        <w:t>کون</w:t>
      </w:r>
      <w:r>
        <w:rPr>
          <w:rtl/>
        </w:rPr>
        <w:t xml:space="preserve"> أنکح ش</w:t>
      </w:r>
      <w:r>
        <w:rPr>
          <w:rFonts w:hint="cs"/>
          <w:rtl/>
        </w:rPr>
        <w:t>ی</w:t>
      </w:r>
      <w:r>
        <w:rPr>
          <w:rFonts w:hint="eastAsia"/>
          <w:rtl/>
        </w:rPr>
        <w:t>ء؟قال</w:t>
      </w:r>
      <w:r>
        <w:rPr>
          <w:rtl/>
        </w:rPr>
        <w:t xml:space="preserve">: </w:t>
      </w:r>
    </w:p>
    <w:p w:rsidR="00ED3E80" w:rsidRDefault="00ED3E80" w:rsidP="00ED3E80">
      <w:pPr>
        <w:pStyle w:val="libNormal"/>
      </w:pPr>
      <w:r>
        <w:rPr>
          <w:rFonts w:hint="eastAsia"/>
          <w:rtl/>
        </w:rPr>
        <w:t>لحفظه</w:t>
      </w:r>
      <w:r>
        <w:rPr>
          <w:rtl/>
        </w:rPr>
        <w:t xml:space="preserve"> فروجه من فروج ما لا </w:t>
      </w:r>
      <w:r>
        <w:rPr>
          <w:rFonts w:hint="cs"/>
          <w:rtl/>
        </w:rPr>
        <w:t>ی</w:t>
      </w:r>
      <w:r>
        <w:rPr>
          <w:rFonts w:hint="eastAsia"/>
          <w:rtl/>
        </w:rPr>
        <w:t>حلّ</w:t>
      </w:r>
      <w:r>
        <w:rPr>
          <w:rtl/>
        </w:rPr>
        <w:t xml:space="preserve"> له،و لکن لا تم</w:t>
      </w:r>
      <w:r>
        <w:rPr>
          <w:rFonts w:hint="cs"/>
          <w:rtl/>
        </w:rPr>
        <w:t>ی</w:t>
      </w:r>
      <w:r>
        <w:rPr>
          <w:rFonts w:hint="eastAsia"/>
          <w:rtl/>
        </w:rPr>
        <w:t>ل</w:t>
      </w:r>
      <w:r>
        <w:rPr>
          <w:rtl/>
        </w:rPr>
        <w:t xml:space="preserve"> شهوته هکذا و لا هکذا،فإذا ظفر بالحلال اکتف</w:t>
      </w:r>
      <w:r>
        <w:rPr>
          <w:rFonts w:hint="cs"/>
          <w:rtl/>
        </w:rPr>
        <w:t>ی</w:t>
      </w:r>
      <w:r>
        <w:rPr>
          <w:rtl/>
        </w:rPr>
        <w:t xml:space="preserve"> به و استغن</w:t>
      </w:r>
      <w:r>
        <w:rPr>
          <w:rFonts w:hint="cs"/>
          <w:rtl/>
        </w:rPr>
        <w:t>ی</w:t>
      </w:r>
      <w:r>
        <w:rPr>
          <w:rtl/>
        </w:rPr>
        <w:t xml:space="preserve"> به عن غ</w:t>
      </w:r>
      <w:r>
        <w:rPr>
          <w:rFonts w:hint="cs"/>
          <w:rtl/>
        </w:rPr>
        <w:t>ی</w:t>
      </w:r>
      <w:r>
        <w:rPr>
          <w:rFonts w:hint="eastAsia"/>
          <w:rtl/>
        </w:rPr>
        <w:t>ره</w:t>
      </w:r>
      <w:r>
        <w:rPr>
          <w:rtl/>
        </w:rPr>
        <w:t xml:space="preserve">.قال </w:t>
      </w:r>
      <w:r w:rsidR="001C23D3" w:rsidRPr="001C23D3">
        <w:rPr>
          <w:rStyle w:val="libAlaemChar"/>
          <w:rtl/>
        </w:rPr>
        <w:t>صلى‌الله‌عليه‌وآله‌وسلم</w:t>
      </w:r>
      <w:r>
        <w:rPr>
          <w:rtl/>
        </w:rPr>
        <w:t>:انّ قوّه المؤمن ف</w:t>
      </w:r>
      <w:r>
        <w:rPr>
          <w:rFonts w:hint="cs"/>
          <w:rtl/>
        </w:rPr>
        <w:t>ی</w:t>
      </w:r>
      <w:r>
        <w:rPr>
          <w:rtl/>
        </w:rPr>
        <w:t xml:space="preserve"> قلبه، ألا ترون أنّه قد تجدونه ضع</w:t>
      </w:r>
      <w:r>
        <w:rPr>
          <w:rFonts w:hint="cs"/>
          <w:rtl/>
        </w:rPr>
        <w:t>ی</w:t>
      </w:r>
      <w:r>
        <w:rPr>
          <w:rFonts w:hint="eastAsia"/>
          <w:rtl/>
        </w:rPr>
        <w:t>ف</w:t>
      </w:r>
      <w:r>
        <w:rPr>
          <w:rtl/>
        </w:rPr>
        <w:t xml:space="preserve"> البدن نح</w:t>
      </w:r>
      <w:r>
        <w:rPr>
          <w:rFonts w:hint="cs"/>
          <w:rtl/>
        </w:rPr>
        <w:t>ی</w:t>
      </w:r>
      <w:r>
        <w:rPr>
          <w:rFonts w:hint="eastAsia"/>
          <w:rtl/>
        </w:rPr>
        <w:t>ف</w:t>
      </w:r>
      <w:r>
        <w:rPr>
          <w:rtl/>
        </w:rPr>
        <w:t xml:space="preserve"> الجسم و هو </w:t>
      </w:r>
      <w:r>
        <w:rPr>
          <w:rFonts w:hint="cs"/>
          <w:rtl/>
        </w:rPr>
        <w:t>ی</w:t>
      </w:r>
      <w:r>
        <w:rPr>
          <w:rFonts w:hint="eastAsia"/>
          <w:rtl/>
        </w:rPr>
        <w:t>قوم</w:t>
      </w:r>
      <w:r>
        <w:rPr>
          <w:rtl/>
        </w:rPr>
        <w:t xml:space="preserve"> الل</w:t>
      </w:r>
      <w:r>
        <w:rPr>
          <w:rFonts w:hint="cs"/>
          <w:rtl/>
        </w:rPr>
        <w:t>ی</w:t>
      </w:r>
      <w:r>
        <w:rPr>
          <w:rFonts w:hint="eastAsia"/>
          <w:rtl/>
        </w:rPr>
        <w:t>ل</w:t>
      </w:r>
      <w:r>
        <w:rPr>
          <w:rtl/>
        </w:rPr>
        <w:t xml:space="preserve"> و </w:t>
      </w:r>
      <w:r>
        <w:rPr>
          <w:rFonts w:hint="cs"/>
          <w:rtl/>
        </w:rPr>
        <w:t>ی</w:t>
      </w:r>
      <w:r>
        <w:rPr>
          <w:rFonts w:hint="eastAsia"/>
          <w:rtl/>
        </w:rPr>
        <w:t>صوم</w:t>
      </w:r>
      <w:r>
        <w:rPr>
          <w:rtl/>
        </w:rPr>
        <w:t xml:space="preserve"> النهار. </w:t>
      </w:r>
    </w:p>
    <w:p w:rsidR="00ED3E80" w:rsidRDefault="00ED3E80" w:rsidP="00ED3E80">
      <w:pPr>
        <w:pStyle w:val="libNormal"/>
      </w:pPr>
      <w:r>
        <w:rPr>
          <w:rFonts w:hint="eastAsia"/>
          <w:rtl/>
        </w:rPr>
        <w:t>و</w:t>
      </w:r>
      <w:r>
        <w:rPr>
          <w:rtl/>
        </w:rPr>
        <w:t xml:space="preserve"> قال:المؤمن أشدّ ف</w:t>
      </w:r>
      <w:r>
        <w:rPr>
          <w:rFonts w:hint="cs"/>
          <w:rtl/>
        </w:rPr>
        <w:t>ی</w:t>
      </w:r>
      <w:r>
        <w:rPr>
          <w:rtl/>
        </w:rPr>
        <w:t xml:space="preserve"> د</w:t>
      </w:r>
      <w:r>
        <w:rPr>
          <w:rFonts w:hint="cs"/>
          <w:rtl/>
        </w:rPr>
        <w:t>ی</w:t>
      </w:r>
      <w:r>
        <w:rPr>
          <w:rFonts w:hint="eastAsia"/>
          <w:rtl/>
        </w:rPr>
        <w:t>نه</w:t>
      </w:r>
      <w:r>
        <w:rPr>
          <w:rtl/>
        </w:rPr>
        <w:t xml:space="preserve"> من الجبال الراس</w:t>
      </w:r>
      <w:r>
        <w:rPr>
          <w:rFonts w:hint="cs"/>
          <w:rtl/>
        </w:rPr>
        <w:t>ی</w:t>
      </w:r>
      <w:r>
        <w:rPr>
          <w:rFonts w:hint="eastAsia"/>
          <w:rtl/>
        </w:rPr>
        <w:t>ه،و</w:t>
      </w:r>
      <w:r>
        <w:rPr>
          <w:rtl/>
        </w:rPr>
        <w:t xml:space="preserve"> ذلک انّ الجبل قد </w:t>
      </w:r>
      <w:r>
        <w:rPr>
          <w:rFonts w:hint="cs"/>
          <w:rtl/>
        </w:rPr>
        <w:t>ی</w:t>
      </w:r>
      <w:r>
        <w:rPr>
          <w:rFonts w:hint="eastAsia"/>
          <w:rtl/>
        </w:rPr>
        <w:t>نحت</w:t>
      </w:r>
      <w:r>
        <w:rPr>
          <w:rtl/>
        </w:rPr>
        <w:t xml:space="preserve"> منه، و المؤمن لا </w:t>
      </w:r>
      <w:r>
        <w:rPr>
          <w:rFonts w:hint="cs"/>
          <w:rtl/>
        </w:rPr>
        <w:t>ی</w:t>
      </w:r>
      <w:r>
        <w:rPr>
          <w:rFonts w:hint="eastAsia"/>
          <w:rtl/>
        </w:rPr>
        <w:t>قدر</w:t>
      </w:r>
      <w:r>
        <w:rPr>
          <w:rtl/>
        </w:rPr>
        <w:t xml:space="preserve"> أحد عل</w:t>
      </w:r>
      <w:r>
        <w:rPr>
          <w:rFonts w:hint="cs"/>
          <w:rtl/>
        </w:rPr>
        <w:t>ی</w:t>
      </w:r>
      <w:r>
        <w:rPr>
          <w:rtl/>
        </w:rPr>
        <w:t xml:space="preserve"> أن </w:t>
      </w:r>
      <w:r>
        <w:rPr>
          <w:rFonts w:hint="cs"/>
          <w:rtl/>
        </w:rPr>
        <w:t>ی</w:t>
      </w:r>
      <w:r>
        <w:rPr>
          <w:rFonts w:hint="eastAsia"/>
          <w:rtl/>
        </w:rPr>
        <w:t>نحت</w:t>
      </w:r>
      <w:r>
        <w:rPr>
          <w:rtl/>
        </w:rPr>
        <w:t xml:space="preserve"> من د</w:t>
      </w:r>
      <w:r>
        <w:rPr>
          <w:rFonts w:hint="cs"/>
          <w:rtl/>
        </w:rPr>
        <w:t>ی</w:t>
      </w:r>
      <w:r>
        <w:rPr>
          <w:rFonts w:hint="eastAsia"/>
          <w:rtl/>
        </w:rPr>
        <w:t>نه</w:t>
      </w:r>
      <w:r>
        <w:rPr>
          <w:rtl/>
        </w:rPr>
        <w:t xml:space="preserve"> ش</w:t>
      </w:r>
      <w:r>
        <w:rPr>
          <w:rFonts w:hint="cs"/>
          <w:rtl/>
        </w:rPr>
        <w:t>ی</w:t>
      </w:r>
      <w:r>
        <w:rPr>
          <w:rFonts w:hint="eastAsia"/>
          <w:rtl/>
        </w:rPr>
        <w:t>ئا</w:t>
      </w:r>
      <w:r>
        <w:rPr>
          <w:rtl/>
        </w:rPr>
        <w:t xml:space="preserve"> و ذلک لضنّه بد</w:t>
      </w:r>
      <w:r>
        <w:rPr>
          <w:rFonts w:hint="cs"/>
          <w:rtl/>
        </w:rPr>
        <w:t>ی</w:t>
      </w:r>
      <w:r>
        <w:rPr>
          <w:rFonts w:hint="eastAsia"/>
          <w:rtl/>
        </w:rPr>
        <w:t>نه</w:t>
      </w:r>
      <w:r>
        <w:rPr>
          <w:rtl/>
        </w:rPr>
        <w:t xml:space="preserve"> و شحّه عل</w:t>
      </w:r>
      <w:r>
        <w:rPr>
          <w:rFonts w:hint="cs"/>
          <w:rtl/>
        </w:rPr>
        <w:t>ی</w:t>
      </w:r>
      <w:r>
        <w:rPr>
          <w:rFonts w:hint="eastAsia"/>
          <w:rtl/>
        </w:rPr>
        <w:t>ه</w:t>
      </w:r>
      <w:r>
        <w:rPr>
          <w:rtl/>
        </w:rPr>
        <w:t xml:space="preserve"> . </w:t>
      </w:r>
    </w:p>
    <w:p w:rsidR="00B431B0" w:rsidRDefault="00ED3E80" w:rsidP="00ED3E80">
      <w:pPr>
        <w:pStyle w:val="libNormal"/>
      </w:pPr>
      <w:r w:rsidRPr="00682B16">
        <w:rPr>
          <w:rStyle w:val="libBold1Char"/>
          <w:rFonts w:hint="eastAsia"/>
          <w:rtl/>
        </w:rPr>
        <w:t>المحاسن</w:t>
      </w:r>
      <w:r>
        <w:rPr>
          <w:rtl/>
        </w:rPr>
        <w:t xml:space="preserve">:و عنه </w:t>
      </w:r>
      <w:r w:rsidR="00EC2CC2" w:rsidRPr="00EC2CC2">
        <w:rPr>
          <w:rStyle w:val="libAlaemChar"/>
          <w:rtl/>
        </w:rPr>
        <w:t>عليه‌السلام</w:t>
      </w:r>
      <w:r>
        <w:rPr>
          <w:rtl/>
        </w:rPr>
        <w:t xml:space="preserve">: </w:t>
      </w:r>
      <w:r>
        <w:rPr>
          <w:rFonts w:hint="cs"/>
          <w:rtl/>
        </w:rPr>
        <w:t>ی</w:t>
      </w:r>
      <w:r>
        <w:rPr>
          <w:rFonts w:hint="eastAsia"/>
          <w:rtl/>
        </w:rPr>
        <w:t>عرف</w:t>
      </w:r>
      <w:r>
        <w:rPr>
          <w:rtl/>
        </w:rPr>
        <w:t xml:space="preserve"> من وصف الحقّ بثلاث خصال:</w:t>
      </w:r>
      <w:r>
        <w:rPr>
          <w:rFonts w:hint="cs"/>
          <w:rtl/>
        </w:rPr>
        <w:t>ی</w:t>
      </w:r>
      <w:r>
        <w:rPr>
          <w:rFonts w:hint="eastAsia"/>
          <w:rtl/>
        </w:rPr>
        <w:t>نظر</w:t>
      </w:r>
      <w:r>
        <w:rPr>
          <w:rtl/>
        </w:rPr>
        <w:t xml:space="preserve"> ال</w:t>
      </w:r>
      <w:r>
        <w:rPr>
          <w:rFonts w:hint="cs"/>
          <w:rtl/>
        </w:rPr>
        <w:t>ی</w:t>
      </w:r>
      <w:r>
        <w:rPr>
          <w:rtl/>
        </w:rPr>
        <w:t xml:space="preserve"> أصحابه منهم،و ال</w:t>
      </w:r>
      <w:r>
        <w:rPr>
          <w:rFonts w:hint="cs"/>
          <w:rtl/>
        </w:rPr>
        <w:t>ی</w:t>
      </w:r>
      <w:r>
        <w:rPr>
          <w:rtl/>
        </w:rPr>
        <w:t xml:space="preserve"> صلاته ک</w:t>
      </w:r>
      <w:r>
        <w:rPr>
          <w:rFonts w:hint="cs"/>
          <w:rtl/>
        </w:rPr>
        <w:t>ی</w:t>
      </w:r>
      <w:r>
        <w:rPr>
          <w:rFonts w:hint="eastAsia"/>
          <w:rtl/>
        </w:rPr>
        <w:t>ف</w:t>
      </w:r>
      <w:r>
        <w:rPr>
          <w:rtl/>
        </w:rPr>
        <w:t xml:space="preserve"> ه</w:t>
      </w:r>
      <w:r>
        <w:rPr>
          <w:rFonts w:hint="cs"/>
          <w:rtl/>
        </w:rPr>
        <w:t>ی</w:t>
      </w:r>
      <w:r>
        <w:rPr>
          <w:rFonts w:hint="eastAsia"/>
          <w:rtl/>
        </w:rPr>
        <w:t>،و</w:t>
      </w:r>
      <w:r>
        <w:rPr>
          <w:rtl/>
        </w:rPr>
        <w:t xml:space="preserve"> ف</w:t>
      </w:r>
      <w:r>
        <w:rPr>
          <w:rFonts w:hint="cs"/>
          <w:rtl/>
        </w:rPr>
        <w:t>ی</w:t>
      </w:r>
      <w:r>
        <w:rPr>
          <w:rtl/>
        </w:rPr>
        <w:t xml:space="preserve"> أ</w:t>
      </w:r>
      <w:r>
        <w:rPr>
          <w:rFonts w:hint="cs"/>
          <w:rtl/>
        </w:rPr>
        <w:t>ی</w:t>
      </w:r>
      <w:r>
        <w:rPr>
          <w:rtl/>
        </w:rPr>
        <w:t xml:space="preserve"> وقت </w:t>
      </w:r>
      <w:r>
        <w:rPr>
          <w:rFonts w:hint="cs"/>
          <w:rtl/>
        </w:rPr>
        <w:t>ی</w:t>
      </w:r>
      <w:r>
        <w:rPr>
          <w:rFonts w:hint="eastAsia"/>
          <w:rtl/>
        </w:rPr>
        <w:t>صلّ</w:t>
      </w:r>
      <w:r>
        <w:rPr>
          <w:rFonts w:hint="cs"/>
          <w:rtl/>
        </w:rPr>
        <w:t>ی</w:t>
      </w:r>
      <w:r>
        <w:rPr>
          <w:rFonts w:hint="eastAsia"/>
          <w:rtl/>
        </w:rPr>
        <w:t>ها،فإن</w:t>
      </w:r>
      <w:r>
        <w:rPr>
          <w:rtl/>
        </w:rPr>
        <w:t xml:space="preserve"> کان ذا مال </w:t>
      </w:r>
      <w:r>
        <w:rPr>
          <w:rFonts w:hint="cs"/>
          <w:rtl/>
        </w:rPr>
        <w:t>ی</w:t>
      </w:r>
      <w:r>
        <w:rPr>
          <w:rFonts w:hint="eastAsia"/>
          <w:rtl/>
        </w:rPr>
        <w:t>نظر</w:t>
      </w:r>
      <w:r>
        <w:rPr>
          <w:rtl/>
        </w:rPr>
        <w:t xml:space="preserve"> أ</w:t>
      </w:r>
      <w:r>
        <w:rPr>
          <w:rFonts w:hint="cs"/>
          <w:rtl/>
        </w:rPr>
        <w:t>ی</w:t>
      </w:r>
      <w:r>
        <w:rPr>
          <w:rFonts w:hint="eastAsia"/>
          <w:rtl/>
        </w:rPr>
        <w:t>ن</w:t>
      </w:r>
      <w:r>
        <w:rPr>
          <w:rtl/>
        </w:rPr>
        <w:t xml:space="preserve"> </w:t>
      </w:r>
      <w:r>
        <w:rPr>
          <w:rFonts w:hint="cs"/>
          <w:rtl/>
        </w:rPr>
        <w:t>ی</w:t>
      </w:r>
      <w:r>
        <w:rPr>
          <w:rFonts w:hint="eastAsia"/>
          <w:rtl/>
        </w:rPr>
        <w:t>ضع</w:t>
      </w:r>
      <w:r>
        <w:rPr>
          <w:rtl/>
        </w:rPr>
        <w:t xml:space="preserve"> ماله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7</w:t>
      </w:r>
      <w:r w:rsidR="00ED3E80">
        <w:rPr>
          <w:rtl/>
        </w:rPr>
        <w:t>6/</w:t>
      </w:r>
      <w:r w:rsidR="001A3C8D">
        <w:rPr>
          <w:rtl/>
        </w:rPr>
        <w:t>1</w:t>
      </w:r>
      <w:r w:rsidR="00ED3E80">
        <w:rPr>
          <w:rtl/>
        </w:rPr>
        <w:t>4/،ج:</w:t>
      </w:r>
      <w:r w:rsidR="001A3C8D">
        <w:rPr>
          <w:rtl/>
        </w:rPr>
        <w:t>290</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77</w:t>
      </w:r>
      <w:r w:rsidR="00ED3E80">
        <w:rPr>
          <w:rtl/>
        </w:rPr>
        <w:t>/</w:t>
      </w:r>
      <w:r w:rsidR="001A3C8D">
        <w:rPr>
          <w:rtl/>
        </w:rPr>
        <w:t>1</w:t>
      </w:r>
      <w:r w:rsidR="00ED3E80">
        <w:rPr>
          <w:rtl/>
        </w:rPr>
        <w:t>4/،ج:</w:t>
      </w:r>
      <w:r w:rsidR="001A3C8D">
        <w:rPr>
          <w:rtl/>
        </w:rPr>
        <w:t>293</w:t>
      </w:r>
      <w:r w:rsidR="00ED3E80">
        <w:rPr>
          <w:rtl/>
        </w:rPr>
        <w:t>/6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ق:أ</w:t>
      </w:r>
      <w:r w:rsidR="00ED3E80">
        <w:rPr>
          <w:rFonts w:hint="cs"/>
          <w:rtl/>
        </w:rPr>
        <w:t>ی</w:t>
      </w:r>
      <w:r w:rsidR="00ED3E80">
        <w:rPr>
          <w:rtl/>
        </w:rPr>
        <w:t xml:space="preserve"> حدّته إنّما ه</w:t>
      </w:r>
      <w:r w:rsidR="00ED3E80">
        <w:rPr>
          <w:rFonts w:hint="cs"/>
          <w:rtl/>
        </w:rPr>
        <w:t>ی</w:t>
      </w:r>
      <w:r w:rsidR="00ED3E80">
        <w:rPr>
          <w:rtl/>
        </w:rPr>
        <w:t xml:space="preserve"> ف</w:t>
      </w:r>
      <w:r w:rsidR="00ED3E80">
        <w:rPr>
          <w:rFonts w:hint="cs"/>
          <w:rtl/>
        </w:rPr>
        <w:t>ی</w:t>
      </w:r>
      <w:r w:rsidR="00ED3E80">
        <w:rPr>
          <w:rtl/>
        </w:rPr>
        <w:t xml:space="preserve"> الد</w:t>
      </w:r>
      <w:r w:rsidR="00ED3E80">
        <w:rPr>
          <w:rFonts w:hint="cs"/>
          <w:rtl/>
        </w:rPr>
        <w:t>ی</w:t>
      </w:r>
      <w:r w:rsidR="00ED3E80">
        <w:rPr>
          <w:rFonts w:hint="eastAsia"/>
          <w:rtl/>
        </w:rPr>
        <w:t>ن</w:t>
      </w:r>
      <w:r w:rsidR="00ED3E80">
        <w:rPr>
          <w:rtl/>
        </w:rPr>
        <w:t xml:space="preserve"> لتنمّره ف</w:t>
      </w:r>
      <w:r w:rsidR="00ED3E80">
        <w:rPr>
          <w:rFonts w:hint="cs"/>
          <w:rtl/>
        </w:rPr>
        <w:t>ی</w:t>
      </w:r>
      <w:r w:rsidR="00ED3E80">
        <w:rPr>
          <w:rtl/>
        </w:rPr>
        <w:t xml:space="preserve"> ذات اللّه و عدم المداهنه ف</w:t>
      </w:r>
      <w:r w:rsidR="00ED3E80">
        <w:rPr>
          <w:rFonts w:hint="cs"/>
          <w:rtl/>
        </w:rPr>
        <w:t>ی</w:t>
      </w:r>
      <w:r w:rsidR="00ED3E80">
        <w:rPr>
          <w:rtl/>
        </w:rPr>
        <w:t xml:space="preserve"> د</w:t>
      </w:r>
      <w:r w:rsidR="00ED3E80">
        <w:rPr>
          <w:rFonts w:hint="cs"/>
          <w:rtl/>
        </w:rPr>
        <w:t>ی</w:t>
      </w:r>
      <w:r w:rsidR="00ED3E80">
        <w:rPr>
          <w:rFonts w:hint="eastAsia"/>
          <w:rtl/>
        </w:rPr>
        <w:t>ن</w:t>
      </w:r>
      <w:r w:rsidR="00ED3E80">
        <w:rPr>
          <w:rtl/>
        </w:rPr>
        <w:t xml:space="preserve"> اللّه.(منه مدّ ظلّه).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1A3C8D">
        <w:rPr>
          <w:rtl/>
        </w:rPr>
        <w:t>79</w:t>
      </w:r>
      <w:r w:rsidR="00ED3E80">
        <w:rPr>
          <w:rtl/>
        </w:rPr>
        <w:t>/</w:t>
      </w:r>
      <w:r w:rsidR="001A3C8D">
        <w:rPr>
          <w:rtl/>
        </w:rPr>
        <w:t>1</w:t>
      </w:r>
      <w:r w:rsidR="00ED3E80">
        <w:rPr>
          <w:rtl/>
        </w:rPr>
        <w:t>4/،ج:</w:t>
      </w:r>
      <w:r w:rsidR="001A3C8D">
        <w:rPr>
          <w:rtl/>
        </w:rPr>
        <w:t>302</w:t>
      </w:r>
      <w:r w:rsidR="00ED3E80">
        <w:rPr>
          <w:rtl/>
        </w:rPr>
        <w:t>/6</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عن</w:t>
      </w:r>
      <w:r>
        <w:rPr>
          <w:rtl/>
        </w:rPr>
        <w:t xml:space="preserve"> الصادق </w:t>
      </w:r>
      <w:r w:rsidR="00EC2CC2" w:rsidRPr="00EC2CC2">
        <w:rPr>
          <w:rStyle w:val="libAlaemChar"/>
          <w:rtl/>
        </w:rPr>
        <w:t>عليه‌السلام</w:t>
      </w:r>
      <w:r>
        <w:rPr>
          <w:rtl/>
        </w:rPr>
        <w:t>: انّما المؤمن الذ</w:t>
      </w:r>
      <w:r>
        <w:rPr>
          <w:rFonts w:hint="cs"/>
          <w:rtl/>
        </w:rPr>
        <w:t>ی</w:t>
      </w:r>
      <w:r>
        <w:rPr>
          <w:rtl/>
        </w:rPr>
        <w:t xml:space="preserve"> إذا غضب لم </w:t>
      </w:r>
      <w:r>
        <w:rPr>
          <w:rFonts w:hint="cs"/>
          <w:rtl/>
        </w:rPr>
        <w:t>ی</w:t>
      </w:r>
      <w:r>
        <w:rPr>
          <w:rFonts w:hint="eastAsia"/>
          <w:rtl/>
        </w:rPr>
        <w:t>خرجه</w:t>
      </w:r>
      <w:r>
        <w:rPr>
          <w:rtl/>
        </w:rPr>
        <w:t xml:space="preserve"> غضبه من حقّ،و الذ</w:t>
      </w:r>
      <w:r>
        <w:rPr>
          <w:rFonts w:hint="cs"/>
          <w:rtl/>
        </w:rPr>
        <w:t>ی</w:t>
      </w:r>
      <w:r>
        <w:rPr>
          <w:rtl/>
        </w:rPr>
        <w:t xml:space="preserve"> إذا رض</w:t>
      </w:r>
      <w:r>
        <w:rPr>
          <w:rFonts w:hint="cs"/>
          <w:rtl/>
        </w:rPr>
        <w:t>ی</w:t>
      </w:r>
      <w:r>
        <w:rPr>
          <w:rtl/>
        </w:rPr>
        <w:t xml:space="preserve"> لم </w:t>
      </w:r>
      <w:r>
        <w:rPr>
          <w:rFonts w:hint="cs"/>
          <w:rtl/>
        </w:rPr>
        <w:t>ی</w:t>
      </w:r>
      <w:r>
        <w:rPr>
          <w:rFonts w:hint="eastAsia"/>
          <w:rtl/>
        </w:rPr>
        <w:t>دخله</w:t>
      </w:r>
      <w:r>
        <w:rPr>
          <w:rtl/>
        </w:rPr>
        <w:t xml:space="preserve"> رضاه ف</w:t>
      </w:r>
      <w:r>
        <w:rPr>
          <w:rFonts w:hint="cs"/>
          <w:rtl/>
        </w:rPr>
        <w:t>ی</w:t>
      </w:r>
      <w:r>
        <w:rPr>
          <w:rtl/>
        </w:rPr>
        <w:t xml:space="preserve"> باطل،و الذ</w:t>
      </w:r>
      <w:r>
        <w:rPr>
          <w:rFonts w:hint="cs"/>
          <w:rtl/>
        </w:rPr>
        <w:t>ی</w:t>
      </w:r>
      <w:r>
        <w:rPr>
          <w:rtl/>
        </w:rPr>
        <w:t xml:space="preserve"> إذا قدر لم </w:t>
      </w:r>
      <w:r>
        <w:rPr>
          <w:rFonts w:hint="cs"/>
          <w:rtl/>
        </w:rPr>
        <w:t>ی</w:t>
      </w:r>
      <w:r>
        <w:rPr>
          <w:rFonts w:hint="eastAsia"/>
          <w:rtl/>
        </w:rPr>
        <w:t>أخذ</w:t>
      </w:r>
      <w:r>
        <w:rPr>
          <w:rtl/>
        </w:rPr>
        <w:t xml:space="preserve"> أکثر من ماله .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انّ</w:t>
      </w:r>
      <w:r>
        <w:rPr>
          <w:rtl/>
        </w:rPr>
        <w:t xml:space="preserve"> المؤمن أشدّ من زبر الحد</w:t>
      </w:r>
      <w:r>
        <w:rPr>
          <w:rFonts w:hint="cs"/>
          <w:rtl/>
        </w:rPr>
        <w:t>ی</w:t>
      </w:r>
      <w:r>
        <w:rPr>
          <w:rFonts w:hint="eastAsia"/>
          <w:rtl/>
        </w:rPr>
        <w:t>د،إنّ</w:t>
      </w:r>
      <w:r>
        <w:rPr>
          <w:rtl/>
        </w:rPr>
        <w:t xml:space="preserve"> زبر الحد</w:t>
      </w:r>
      <w:r>
        <w:rPr>
          <w:rFonts w:hint="cs"/>
          <w:rtl/>
        </w:rPr>
        <w:t>ی</w:t>
      </w:r>
      <w:r>
        <w:rPr>
          <w:rFonts w:hint="eastAsia"/>
          <w:rtl/>
        </w:rPr>
        <w:t>د</w:t>
      </w:r>
      <w:r>
        <w:rPr>
          <w:rtl/>
        </w:rPr>
        <w:t xml:space="preserve"> إذا دخل النار تغ</w:t>
      </w:r>
      <w:r>
        <w:rPr>
          <w:rFonts w:hint="cs"/>
          <w:rtl/>
        </w:rPr>
        <w:t>یّ</w:t>
      </w:r>
      <w:r>
        <w:rPr>
          <w:rFonts w:hint="eastAsia"/>
          <w:rtl/>
        </w:rPr>
        <w:t>ر</w:t>
      </w:r>
      <w:r>
        <w:rPr>
          <w:rtl/>
        </w:rPr>
        <w:t xml:space="preserve"> و إنّ المؤمن لو قتل ثمّ نشر ثمّ قتل لم </w:t>
      </w:r>
      <w:r>
        <w:rPr>
          <w:rFonts w:hint="cs"/>
          <w:rtl/>
        </w:rPr>
        <w:t>ی</w:t>
      </w:r>
      <w:r>
        <w:rPr>
          <w:rFonts w:hint="eastAsia"/>
          <w:rtl/>
        </w:rPr>
        <w:t>تغ</w:t>
      </w:r>
      <w:r>
        <w:rPr>
          <w:rFonts w:hint="cs"/>
          <w:rtl/>
        </w:rPr>
        <w:t>یّ</w:t>
      </w:r>
      <w:r>
        <w:rPr>
          <w:rFonts w:hint="eastAsia"/>
          <w:rtl/>
        </w:rPr>
        <w:t>ر</w:t>
      </w:r>
      <w:r>
        <w:rPr>
          <w:rtl/>
        </w:rPr>
        <w:t xml:space="preserve"> قلبه .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انّ المؤمن </w:t>
      </w:r>
      <w:r>
        <w:rPr>
          <w:rFonts w:hint="cs"/>
          <w:rtl/>
        </w:rPr>
        <w:t>ی</w:t>
      </w:r>
      <w:r>
        <w:rPr>
          <w:rFonts w:hint="eastAsia"/>
          <w:rtl/>
        </w:rPr>
        <w:t>خشع</w:t>
      </w:r>
      <w:r>
        <w:rPr>
          <w:rtl/>
        </w:rPr>
        <w:t xml:space="preserve"> له کل ش</w:t>
      </w:r>
      <w:r>
        <w:rPr>
          <w:rFonts w:hint="cs"/>
          <w:rtl/>
        </w:rPr>
        <w:t>ی</w:t>
      </w:r>
      <w:r>
        <w:rPr>
          <w:rFonts w:hint="eastAsia"/>
          <w:rtl/>
        </w:rPr>
        <w:t>ء</w:t>
      </w:r>
      <w:r>
        <w:rPr>
          <w:rtl/>
        </w:rPr>
        <w:t>.ثم قال:اذا کان مخلصا للّه قلبه،أخاف اللّه منه کلّ ش</w:t>
      </w:r>
      <w:r>
        <w:rPr>
          <w:rFonts w:hint="cs"/>
          <w:rtl/>
        </w:rPr>
        <w:t>ی</w:t>
      </w:r>
      <w:r>
        <w:rPr>
          <w:rFonts w:hint="eastAsia"/>
          <w:rtl/>
        </w:rPr>
        <w:t>ء</w:t>
      </w:r>
      <w:r>
        <w:rPr>
          <w:rtl/>
        </w:rPr>
        <w:t xml:space="preserve"> حتّ</w:t>
      </w:r>
      <w:r>
        <w:rPr>
          <w:rFonts w:hint="cs"/>
          <w:rtl/>
        </w:rPr>
        <w:t>ی</w:t>
      </w:r>
      <w:r>
        <w:rPr>
          <w:rtl/>
        </w:rPr>
        <w:t xml:space="preserve"> هوامّ الأرض و سباعها و ط</w:t>
      </w:r>
      <w:r>
        <w:rPr>
          <w:rFonts w:hint="cs"/>
          <w:rtl/>
        </w:rPr>
        <w:t>ی</w:t>
      </w:r>
      <w:r>
        <w:rPr>
          <w:rFonts w:hint="eastAsia"/>
          <w:rtl/>
        </w:rPr>
        <w:t>ر</w:t>
      </w:r>
      <w:r>
        <w:rPr>
          <w:rtl/>
        </w:rPr>
        <w:t xml:space="preserve"> السماء. </w:t>
      </w:r>
    </w:p>
    <w:p w:rsidR="00ED3E80" w:rsidRDefault="00ED3E80" w:rsidP="00ED3E80">
      <w:pPr>
        <w:pStyle w:val="libNormal"/>
      </w:pPr>
      <w:r w:rsidRPr="000A755C">
        <w:rPr>
          <w:rStyle w:val="libBold1Char"/>
          <w:rFonts w:hint="eastAsia"/>
          <w:rtl/>
        </w:rPr>
        <w:t>نهج</w:t>
      </w:r>
      <w:r>
        <w:rPr>
          <w:rtl/>
        </w:rPr>
        <w:t xml:space="preserve"> </w:t>
      </w:r>
      <w:r w:rsidRPr="000A755C">
        <w:rPr>
          <w:rStyle w:val="libBold1Char"/>
          <w:rtl/>
        </w:rPr>
        <w:t>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المؤمن بشره ف</w:t>
      </w:r>
      <w:r>
        <w:rPr>
          <w:rFonts w:hint="cs"/>
          <w:rtl/>
        </w:rPr>
        <w:t>ی</w:t>
      </w:r>
      <w:r>
        <w:rPr>
          <w:rtl/>
        </w:rPr>
        <w:t xml:space="preserve"> وجهه و حزنه ف</w:t>
      </w:r>
      <w:r>
        <w:rPr>
          <w:rFonts w:hint="cs"/>
          <w:rtl/>
        </w:rPr>
        <w:t>ی</w:t>
      </w:r>
      <w:r>
        <w:rPr>
          <w:rtl/>
        </w:rPr>
        <w:t xml:space="preserve"> قلبه، أوسع ش</w:t>
      </w:r>
      <w:r>
        <w:rPr>
          <w:rFonts w:hint="cs"/>
          <w:rtl/>
        </w:rPr>
        <w:t>ی</w:t>
      </w:r>
      <w:r>
        <w:rPr>
          <w:rFonts w:hint="eastAsia"/>
          <w:rtl/>
        </w:rPr>
        <w:t>ء</w:t>
      </w:r>
      <w:r>
        <w:rPr>
          <w:rtl/>
        </w:rPr>
        <w:t xml:space="preserve"> صدرا و أذلّ ش</w:t>
      </w:r>
      <w:r>
        <w:rPr>
          <w:rFonts w:hint="cs"/>
          <w:rtl/>
        </w:rPr>
        <w:t>ی</w:t>
      </w:r>
      <w:r>
        <w:rPr>
          <w:rFonts w:hint="eastAsia"/>
          <w:rtl/>
        </w:rPr>
        <w:t>ء</w:t>
      </w:r>
      <w:r>
        <w:rPr>
          <w:rtl/>
        </w:rPr>
        <w:t xml:space="preserve"> نفسا،</w:t>
      </w:r>
      <w:r>
        <w:rPr>
          <w:rFonts w:hint="cs"/>
          <w:rtl/>
        </w:rPr>
        <w:t>ی</w:t>
      </w:r>
      <w:r>
        <w:rPr>
          <w:rFonts w:hint="eastAsia"/>
          <w:rtl/>
        </w:rPr>
        <w:t>کره</w:t>
      </w:r>
      <w:r>
        <w:rPr>
          <w:rtl/>
        </w:rPr>
        <w:t xml:space="preserve"> الرفعه و </w:t>
      </w:r>
      <w:r>
        <w:rPr>
          <w:rFonts w:hint="cs"/>
          <w:rtl/>
        </w:rPr>
        <w:t>ی</w:t>
      </w:r>
      <w:r>
        <w:rPr>
          <w:rFonts w:hint="eastAsia"/>
          <w:rtl/>
        </w:rPr>
        <w:t>شنأ</w:t>
      </w:r>
      <w:r>
        <w:rPr>
          <w:rtl/>
        </w:rPr>
        <w:t xml:space="preserve"> السمعه،طو</w:t>
      </w:r>
      <w:r>
        <w:rPr>
          <w:rFonts w:hint="cs"/>
          <w:rtl/>
        </w:rPr>
        <w:t>ی</w:t>
      </w:r>
      <w:r>
        <w:rPr>
          <w:rFonts w:hint="eastAsia"/>
          <w:rtl/>
        </w:rPr>
        <w:t>ل</w:t>
      </w:r>
      <w:r>
        <w:rPr>
          <w:rtl/>
        </w:rPr>
        <w:t xml:space="preserve"> غمّه بع</w:t>
      </w:r>
      <w:r>
        <w:rPr>
          <w:rFonts w:hint="cs"/>
          <w:rtl/>
        </w:rPr>
        <w:t>ی</w:t>
      </w:r>
      <w:r>
        <w:rPr>
          <w:rFonts w:hint="eastAsia"/>
          <w:rtl/>
        </w:rPr>
        <w:t>د</w:t>
      </w:r>
      <w:r>
        <w:rPr>
          <w:rtl/>
        </w:rPr>
        <w:t xml:space="preserve"> همّه،کث</w:t>
      </w:r>
      <w:r>
        <w:rPr>
          <w:rFonts w:hint="cs"/>
          <w:rtl/>
        </w:rPr>
        <w:t>ی</w:t>
      </w:r>
      <w:r>
        <w:rPr>
          <w:rFonts w:hint="eastAsia"/>
          <w:rtl/>
        </w:rPr>
        <w:t>ر</w:t>
      </w:r>
      <w:r>
        <w:rPr>
          <w:rtl/>
        </w:rPr>
        <w:t xml:space="preserve"> صمته،مشغول وقته،شکور صبور مغمور بفکرته ضن</w:t>
      </w:r>
      <w:r>
        <w:rPr>
          <w:rFonts w:hint="cs"/>
          <w:rtl/>
        </w:rPr>
        <w:t>ی</w:t>
      </w:r>
      <w:r>
        <w:rPr>
          <w:rFonts w:hint="eastAsia"/>
          <w:rtl/>
        </w:rPr>
        <w:t>ن</w:t>
      </w:r>
      <w:r>
        <w:rPr>
          <w:rtl/>
        </w:rPr>
        <w:t xml:space="preserve"> بخلته سهل الخل</w:t>
      </w:r>
      <w:r>
        <w:rPr>
          <w:rFonts w:hint="cs"/>
          <w:rtl/>
        </w:rPr>
        <w:t>ی</w:t>
      </w:r>
      <w:r>
        <w:rPr>
          <w:rFonts w:hint="eastAsia"/>
          <w:rtl/>
        </w:rPr>
        <w:t>قه</w:t>
      </w:r>
      <w:r>
        <w:rPr>
          <w:rtl/>
        </w:rPr>
        <w:t xml:space="preserve"> ل</w:t>
      </w:r>
      <w:r>
        <w:rPr>
          <w:rFonts w:hint="cs"/>
          <w:rtl/>
        </w:rPr>
        <w:t>یّ</w:t>
      </w:r>
      <w:r>
        <w:rPr>
          <w:rFonts w:hint="eastAsia"/>
          <w:rtl/>
        </w:rPr>
        <w:t>ن</w:t>
      </w:r>
      <w:r>
        <w:rPr>
          <w:rtl/>
        </w:rPr>
        <w:t xml:space="preserve"> العر</w:t>
      </w:r>
      <w:r>
        <w:rPr>
          <w:rFonts w:hint="cs"/>
          <w:rtl/>
        </w:rPr>
        <w:t>ی</w:t>
      </w:r>
      <w:r>
        <w:rPr>
          <w:rFonts w:hint="eastAsia"/>
          <w:rtl/>
        </w:rPr>
        <w:t>که،نفسه</w:t>
      </w:r>
      <w:r>
        <w:rPr>
          <w:rtl/>
        </w:rPr>
        <w:t xml:space="preserve"> أصلب من الصّلد </w:t>
      </w:r>
      <w:r>
        <w:rPr>
          <w:rFonts w:hint="eastAsia"/>
          <w:rtl/>
        </w:rPr>
        <w:t>و</w:t>
      </w:r>
      <w:r>
        <w:rPr>
          <w:rtl/>
        </w:rPr>
        <w:t xml:space="preserve"> هو أذلّ من العبد </w:t>
      </w:r>
      <w:r w:rsidRPr="00604B91">
        <w:rPr>
          <w:rStyle w:val="libFootnotenumChar"/>
          <w:rtl/>
        </w:rPr>
        <w:t>(1)</w:t>
      </w:r>
      <w:r>
        <w:rPr>
          <w:rtl/>
        </w:rPr>
        <w:t xml:space="preserve">. </w:t>
      </w:r>
    </w:p>
    <w:p w:rsidR="000A755C" w:rsidRDefault="00ED3E80" w:rsidP="00682B16">
      <w:pPr>
        <w:pStyle w:val="libNormal"/>
        <w:rPr>
          <w:rtl/>
        </w:rPr>
      </w:pPr>
      <w:r w:rsidRPr="00682B16">
        <w:rPr>
          <w:rStyle w:val="libBold1Char"/>
          <w:rFonts w:hint="eastAsia"/>
          <w:rtl/>
        </w:rPr>
        <w:t>الشهاب</w:t>
      </w:r>
      <w:r>
        <w:rPr>
          <w:rtl/>
        </w:rPr>
        <w:t xml:space="preserve">:قال </w:t>
      </w:r>
      <w:r w:rsidR="00682B16" w:rsidRPr="00682B16">
        <w:rPr>
          <w:rStyle w:val="libAlaemChar"/>
          <w:rFonts w:eastAsiaTheme="minorHAnsi"/>
          <w:rtl/>
        </w:rPr>
        <w:t>صلى‌الله‌عليه‌وآله‌وسلم</w:t>
      </w:r>
      <w:r>
        <w:rPr>
          <w:rtl/>
        </w:rPr>
        <w:t xml:space="preserve">: المؤمن </w:t>
      </w:r>
      <w:r>
        <w:rPr>
          <w:rFonts w:hint="cs"/>
          <w:rtl/>
        </w:rPr>
        <w:t>ی</w:t>
      </w:r>
      <w:r>
        <w:rPr>
          <w:rFonts w:hint="eastAsia"/>
          <w:rtl/>
        </w:rPr>
        <w:t>س</w:t>
      </w:r>
      <w:r>
        <w:rPr>
          <w:rFonts w:hint="cs"/>
          <w:rtl/>
        </w:rPr>
        <w:t>ی</w:t>
      </w:r>
      <w:r>
        <w:rPr>
          <w:rFonts w:hint="eastAsia"/>
          <w:rtl/>
        </w:rPr>
        <w:t>ر</w:t>
      </w:r>
      <w:r>
        <w:rPr>
          <w:rtl/>
        </w:rPr>
        <w:t xml:space="preserve"> المؤنه. </w:t>
      </w:r>
      <w:r>
        <w:rPr>
          <w:rFonts w:hint="eastAsia"/>
          <w:rtl/>
        </w:rPr>
        <w:t>قال</w:t>
      </w:r>
      <w:r>
        <w:rPr>
          <w:rtl/>
        </w:rPr>
        <w:t xml:space="preserve"> </w:t>
      </w:r>
      <w:r w:rsidR="00EC2CC2" w:rsidRPr="00EC2CC2">
        <w:rPr>
          <w:rStyle w:val="libAlaemChar"/>
          <w:rtl/>
        </w:rPr>
        <w:t>عليه‌السلام</w:t>
      </w:r>
      <w:r>
        <w:rPr>
          <w:rtl/>
        </w:rPr>
        <w:t>: المؤمن ک</w:t>
      </w:r>
      <w:r>
        <w:rPr>
          <w:rFonts w:hint="cs"/>
          <w:rtl/>
        </w:rPr>
        <w:t>یّ</w:t>
      </w:r>
      <w:r>
        <w:rPr>
          <w:rFonts w:hint="eastAsia"/>
          <w:rtl/>
        </w:rPr>
        <w:t>س</w:t>
      </w:r>
      <w:r>
        <w:rPr>
          <w:rtl/>
        </w:rPr>
        <w:t xml:space="preserve"> فطن حذر. </w:t>
      </w:r>
      <w:r>
        <w:rPr>
          <w:rFonts w:hint="eastAsia"/>
          <w:rtl/>
        </w:rPr>
        <w:t>و</w:t>
      </w:r>
      <w:r>
        <w:rPr>
          <w:rtl/>
        </w:rPr>
        <w:t xml:space="preserve"> قال </w:t>
      </w:r>
      <w:r w:rsidR="00EC2CC2" w:rsidRPr="00EC2CC2">
        <w:rPr>
          <w:rStyle w:val="libAlaemChar"/>
          <w:rtl/>
        </w:rPr>
        <w:t>عليه‌السلام</w:t>
      </w:r>
      <w:r>
        <w:rPr>
          <w:rtl/>
        </w:rPr>
        <w:t xml:space="preserve">: المؤمن ألف مألوف. </w:t>
      </w:r>
      <w:r>
        <w:rPr>
          <w:rFonts w:hint="eastAsia"/>
          <w:rtl/>
        </w:rPr>
        <w:t>و</w:t>
      </w:r>
      <w:r>
        <w:rPr>
          <w:rtl/>
        </w:rPr>
        <w:t xml:space="preserve"> قال </w:t>
      </w:r>
      <w:r w:rsidR="00EC2CC2" w:rsidRPr="00EC2CC2">
        <w:rPr>
          <w:rStyle w:val="libAlaemChar"/>
          <w:rtl/>
        </w:rPr>
        <w:t>عليه‌السلام</w:t>
      </w:r>
      <w:r>
        <w:rPr>
          <w:rtl/>
        </w:rPr>
        <w:t>: المؤمن من أمنه الناس عل</w:t>
      </w:r>
      <w:r>
        <w:rPr>
          <w:rFonts w:hint="cs"/>
          <w:rtl/>
        </w:rPr>
        <w:t>ی</w:t>
      </w:r>
      <w:r>
        <w:rPr>
          <w:rtl/>
        </w:rPr>
        <w:t xml:space="preserve"> أنفسهم و أموالهم </w:t>
      </w:r>
      <w:r w:rsidRPr="00604B91">
        <w:rPr>
          <w:rStyle w:val="libFootnotenumChar"/>
          <w:rtl/>
        </w:rPr>
        <w:t>(2)</w:t>
      </w:r>
      <w:r>
        <w:rPr>
          <w:rtl/>
        </w:rPr>
        <w:t xml:space="preserve">. </w:t>
      </w:r>
      <w:r>
        <w:rPr>
          <w:rFonts w:hint="eastAsia"/>
          <w:rtl/>
        </w:rPr>
        <w:t>حد</w:t>
      </w:r>
      <w:r>
        <w:rPr>
          <w:rFonts w:hint="cs"/>
          <w:rtl/>
        </w:rPr>
        <w:t>ی</w:t>
      </w:r>
      <w:r>
        <w:rPr>
          <w:rFonts w:hint="eastAsia"/>
          <w:rtl/>
        </w:rPr>
        <w:t>ث</w:t>
      </w:r>
      <w:r>
        <w:rPr>
          <w:rtl/>
        </w:rPr>
        <w:t xml:space="preserve"> همام ف</w:t>
      </w:r>
      <w:r>
        <w:rPr>
          <w:rFonts w:hint="cs"/>
          <w:rtl/>
        </w:rPr>
        <w:t>ی</w:t>
      </w:r>
      <w:r>
        <w:rPr>
          <w:rtl/>
        </w:rPr>
        <w:t xml:space="preserve"> أوصاف المتق</w:t>
      </w:r>
      <w:r>
        <w:rPr>
          <w:rFonts w:hint="cs"/>
          <w:rtl/>
        </w:rPr>
        <w:t>ی</w:t>
      </w:r>
      <w:r>
        <w:rPr>
          <w:rFonts w:hint="eastAsia"/>
          <w:rtl/>
        </w:rPr>
        <w:t>ن</w:t>
      </w:r>
      <w:r>
        <w:rPr>
          <w:rtl/>
        </w:rPr>
        <w:t xml:space="preserve"> </w:t>
      </w:r>
      <w:r w:rsidRPr="00604B91">
        <w:rPr>
          <w:rStyle w:val="libFootnotenumChar"/>
          <w:rtl/>
        </w:rPr>
        <w:t>(3)</w:t>
      </w:r>
      <w:r>
        <w:rPr>
          <w:rtl/>
        </w:rPr>
        <w:t>.</w:t>
      </w:r>
    </w:p>
    <w:p w:rsidR="00ED3E80" w:rsidRDefault="00ED3E80" w:rsidP="000A755C">
      <w:pPr>
        <w:pStyle w:val="libCenterBold1"/>
      </w:pPr>
      <w:r>
        <w:rPr>
          <w:rFonts w:hint="eastAsia"/>
          <w:rtl/>
        </w:rPr>
        <w:t>أوصاف</w:t>
      </w:r>
      <w:r>
        <w:rPr>
          <w:rtl/>
        </w:rPr>
        <w:t xml:space="preserve"> المؤمن</w:t>
      </w:r>
      <w:r>
        <w:rPr>
          <w:rFonts w:hint="cs"/>
          <w:rtl/>
        </w:rPr>
        <w:t>ی</w:t>
      </w:r>
      <w:r>
        <w:rPr>
          <w:rFonts w:hint="eastAsia"/>
          <w:rtl/>
        </w:rPr>
        <w:t>ن</w:t>
      </w:r>
      <w:r>
        <w:rPr>
          <w:rtl/>
        </w:rPr>
        <w:t xml:space="preserve"> </w:t>
      </w:r>
    </w:p>
    <w:p w:rsidR="00ED3E80" w:rsidRDefault="00ED3E80" w:rsidP="00ED3E80">
      <w:pPr>
        <w:pStyle w:val="libNormal"/>
      </w:pPr>
      <w:r w:rsidRPr="000A755C">
        <w:rPr>
          <w:rStyle w:val="libBold1Char"/>
          <w:rFonts w:hint="eastAsia"/>
          <w:rtl/>
        </w:rPr>
        <w:t>کتاب</w:t>
      </w:r>
      <w:r>
        <w:rPr>
          <w:rtl/>
        </w:rPr>
        <w:t xml:space="preserve"> </w:t>
      </w:r>
      <w:r w:rsidRPr="000A755C">
        <w:rPr>
          <w:rStyle w:val="libBold1Char"/>
          <w:rtl/>
        </w:rPr>
        <w:t>ز</w:t>
      </w:r>
      <w:r w:rsidRPr="000A755C">
        <w:rPr>
          <w:rStyle w:val="libBold1Char"/>
          <w:rFonts w:hint="cs"/>
          <w:rtl/>
        </w:rPr>
        <w:t>ی</w:t>
      </w:r>
      <w:r w:rsidRPr="000A755C">
        <w:rPr>
          <w:rStyle w:val="libBold1Char"/>
          <w:rFonts w:hint="eastAsia"/>
          <w:rtl/>
        </w:rPr>
        <w:t>د</w:t>
      </w:r>
      <w:r>
        <w:rPr>
          <w:rtl/>
        </w:rPr>
        <w:t xml:space="preserve"> </w:t>
      </w:r>
      <w:r w:rsidRPr="000A755C">
        <w:rPr>
          <w:rStyle w:val="libBold1Char"/>
          <w:rtl/>
        </w:rPr>
        <w:t>الزّراد</w:t>
      </w:r>
      <w:r>
        <w:rPr>
          <w:rtl/>
        </w:rPr>
        <w:t>:قال،: قلت لأب</w:t>
      </w:r>
      <w:r>
        <w:rPr>
          <w:rFonts w:hint="cs"/>
          <w:rtl/>
        </w:rPr>
        <w:t>ی</w:t>
      </w:r>
      <w:r>
        <w:rPr>
          <w:rtl/>
        </w:rPr>
        <w:t xml:space="preserve"> عبد اللّه </w:t>
      </w:r>
      <w:r w:rsidR="00EC2CC2" w:rsidRPr="00EC2CC2">
        <w:rPr>
          <w:rStyle w:val="libAlaemChar"/>
          <w:rtl/>
        </w:rPr>
        <w:t>عليه‌السلام</w:t>
      </w:r>
      <w:r>
        <w:rPr>
          <w:rtl/>
        </w:rPr>
        <w:t>:نخش</w:t>
      </w:r>
      <w:r>
        <w:rPr>
          <w:rFonts w:hint="cs"/>
          <w:rtl/>
        </w:rPr>
        <w:t>ی</w:t>
      </w:r>
      <w:r>
        <w:rPr>
          <w:rtl/>
        </w:rPr>
        <w:t xml:space="preserve"> أن لا نکون مؤمن</w:t>
      </w:r>
      <w:r>
        <w:rPr>
          <w:rFonts w:hint="cs"/>
          <w:rtl/>
        </w:rPr>
        <w:t>ی</w:t>
      </w:r>
      <w:r>
        <w:rPr>
          <w:rFonts w:hint="eastAsia"/>
          <w:rtl/>
        </w:rPr>
        <w:t>ن</w:t>
      </w:r>
      <w:r>
        <w:rPr>
          <w:rtl/>
        </w:rPr>
        <w:t xml:space="preserve">.قال: </w:t>
      </w:r>
    </w:p>
    <w:p w:rsidR="00B431B0" w:rsidRDefault="00ED3E80" w:rsidP="00ED3E80">
      <w:pPr>
        <w:pStyle w:val="libNormal"/>
      </w:pPr>
      <w:r>
        <w:rPr>
          <w:rFonts w:hint="eastAsia"/>
          <w:rtl/>
        </w:rPr>
        <w:t>و</w:t>
      </w:r>
      <w:r>
        <w:rPr>
          <w:rtl/>
        </w:rPr>
        <w:t xml:space="preserve"> لم ذاک؟قلت:و ذلک انّا لا نجد ف</w:t>
      </w:r>
      <w:r>
        <w:rPr>
          <w:rFonts w:hint="cs"/>
          <w:rtl/>
        </w:rPr>
        <w:t>ی</w:t>
      </w:r>
      <w:r>
        <w:rPr>
          <w:rFonts w:hint="eastAsia"/>
          <w:rtl/>
        </w:rPr>
        <w:t>نا</w:t>
      </w:r>
      <w:r>
        <w:rPr>
          <w:rtl/>
        </w:rPr>
        <w:t xml:space="preserve"> من </w:t>
      </w:r>
      <w:r>
        <w:rPr>
          <w:rFonts w:hint="cs"/>
          <w:rtl/>
        </w:rPr>
        <w:t>ی</w:t>
      </w:r>
      <w:r>
        <w:rPr>
          <w:rFonts w:hint="eastAsia"/>
          <w:rtl/>
        </w:rPr>
        <w:t>کون</w:t>
      </w:r>
      <w:r>
        <w:rPr>
          <w:rtl/>
        </w:rPr>
        <w:t xml:space="preserve"> أخوه عنده آثر من درهمه و د</w:t>
      </w:r>
      <w:r>
        <w:rPr>
          <w:rFonts w:hint="cs"/>
          <w:rtl/>
        </w:rPr>
        <w:t>ی</w:t>
      </w:r>
      <w:r>
        <w:rPr>
          <w:rFonts w:hint="eastAsia"/>
          <w:rtl/>
        </w:rPr>
        <w:t>ناره،</w:t>
      </w:r>
      <w:r>
        <w:rPr>
          <w:rtl/>
        </w:rPr>
        <w:t xml:space="preserve"> و نجد الد</w:t>
      </w:r>
      <w:r>
        <w:rPr>
          <w:rFonts w:hint="cs"/>
          <w:rtl/>
        </w:rPr>
        <w:t>ی</w:t>
      </w:r>
      <w:r>
        <w:rPr>
          <w:rFonts w:hint="eastAsia"/>
          <w:rtl/>
        </w:rPr>
        <w:t>نار</w:t>
      </w:r>
      <w:r>
        <w:rPr>
          <w:rtl/>
        </w:rPr>
        <w:t xml:space="preserve"> و الدرهم آثر عندنا من أخ قد جمع ب</w:t>
      </w:r>
      <w:r>
        <w:rPr>
          <w:rFonts w:hint="cs"/>
          <w:rtl/>
        </w:rPr>
        <w:t>ی</w:t>
      </w:r>
      <w:r>
        <w:rPr>
          <w:rFonts w:hint="eastAsia"/>
          <w:rtl/>
        </w:rPr>
        <w:t>ننا</w:t>
      </w:r>
      <w:r>
        <w:rPr>
          <w:rtl/>
        </w:rPr>
        <w:t xml:space="preserve"> و ب</w:t>
      </w:r>
      <w:r>
        <w:rPr>
          <w:rFonts w:hint="cs"/>
          <w:rtl/>
        </w:rPr>
        <w:t>ی</w:t>
      </w:r>
      <w:r>
        <w:rPr>
          <w:rFonts w:hint="eastAsia"/>
          <w:rtl/>
        </w:rPr>
        <w:t>نه</w:t>
      </w:r>
      <w:r>
        <w:rPr>
          <w:rtl/>
        </w:rPr>
        <w:t xml:space="preserve"> موالاه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.قال:کلاّ،انّکم مؤمنون و لکن لا تکملون إ</w:t>
      </w:r>
      <w:r>
        <w:rPr>
          <w:rFonts w:hint="cs"/>
          <w:rtl/>
        </w:rPr>
        <w:t>ی</w:t>
      </w:r>
      <w:r>
        <w:rPr>
          <w:rFonts w:hint="eastAsia"/>
          <w:rtl/>
        </w:rPr>
        <w:t>مانکم</w:t>
      </w:r>
      <w:r>
        <w:rPr>
          <w:rtl/>
        </w:rPr>
        <w:t xml:space="preserve"> حتّ</w:t>
      </w:r>
      <w:r>
        <w:rPr>
          <w:rFonts w:hint="cs"/>
          <w:rtl/>
        </w:rPr>
        <w:t>ی</w:t>
      </w:r>
      <w:r>
        <w:rPr>
          <w:rtl/>
        </w:rPr>
        <w:t xml:space="preserve"> </w:t>
      </w:r>
      <w:r>
        <w:rPr>
          <w:rFonts w:hint="cs"/>
          <w:rtl/>
        </w:rPr>
        <w:t>ی</w:t>
      </w:r>
      <w:r>
        <w:rPr>
          <w:rFonts w:hint="eastAsia"/>
          <w:rtl/>
        </w:rPr>
        <w:t>خرج</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80</w:t>
      </w:r>
      <w:r w:rsidR="00ED3E80">
        <w:rPr>
          <w:rtl/>
        </w:rPr>
        <w:t>/</w:t>
      </w:r>
      <w:r w:rsidR="001A3C8D">
        <w:rPr>
          <w:rtl/>
        </w:rPr>
        <w:t>1</w:t>
      </w:r>
      <w:r w:rsidR="00ED3E80">
        <w:rPr>
          <w:rtl/>
        </w:rPr>
        <w:t>4/،ج:</w:t>
      </w:r>
      <w:r w:rsidR="001A3C8D">
        <w:rPr>
          <w:rtl/>
        </w:rPr>
        <w:t>30</w:t>
      </w:r>
      <w:r w:rsidR="00ED3E80">
        <w:rPr>
          <w:rtl/>
        </w:rPr>
        <w:t>5/6</w:t>
      </w:r>
      <w:r w:rsidR="001A3C8D">
        <w:rPr>
          <w:rtl/>
        </w:rPr>
        <w:t>7</w:t>
      </w:r>
      <w:r w:rsidR="00ED3E80">
        <w:rPr>
          <w:rtl/>
        </w:rPr>
        <w:t>. ق:کتاب الأخلاق</w:t>
      </w:r>
      <w:r w:rsidR="001A3C8D">
        <w:rPr>
          <w:rtl/>
        </w:rPr>
        <w:t>23</w:t>
      </w:r>
      <w:r w:rsidR="00ED3E80">
        <w:rPr>
          <w:rtl/>
        </w:rPr>
        <w:t>/</w:t>
      </w:r>
      <w:r w:rsidR="001A3C8D">
        <w:rPr>
          <w:rtl/>
        </w:rPr>
        <w:t>1</w:t>
      </w:r>
      <w:r w:rsidR="00ED3E80">
        <w:rPr>
          <w:rtl/>
        </w:rPr>
        <w:t>/،ج:4</w:t>
      </w:r>
      <w:r w:rsidR="001A3C8D">
        <w:rPr>
          <w:rtl/>
        </w:rPr>
        <w:t>1</w:t>
      </w:r>
      <w:r w:rsidR="00ED3E80">
        <w:rPr>
          <w:rtl/>
        </w:rPr>
        <w:t>5/6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81</w:t>
      </w:r>
      <w:r w:rsidR="00ED3E80">
        <w:rPr>
          <w:rtl/>
        </w:rPr>
        <w:t>/</w:t>
      </w:r>
      <w:r w:rsidR="001A3C8D">
        <w:rPr>
          <w:rtl/>
        </w:rPr>
        <w:t>1</w:t>
      </w:r>
      <w:r w:rsidR="00ED3E80">
        <w:rPr>
          <w:rtl/>
        </w:rPr>
        <w:t>4/،ج:</w:t>
      </w:r>
      <w:r w:rsidR="001A3C8D">
        <w:rPr>
          <w:rtl/>
        </w:rPr>
        <w:t>309</w:t>
      </w:r>
      <w:r w:rsidR="00ED3E80">
        <w:rPr>
          <w:rtl/>
        </w:rPr>
        <w:t>/6</w:t>
      </w:r>
      <w:r w:rsidR="001A3C8D">
        <w:rPr>
          <w:rtl/>
        </w:rPr>
        <w:t>7</w:t>
      </w:r>
      <w:r w:rsidR="00ED3E80">
        <w:rPr>
          <w:rtl/>
        </w:rPr>
        <w:t xml:space="preserve">. </w:t>
      </w:r>
    </w:p>
    <w:p w:rsidR="00B431B0" w:rsidRDefault="00365129" w:rsidP="0027669E">
      <w:pPr>
        <w:pStyle w:val="libFootnote0"/>
        <w:rPr>
          <w:rtl/>
        </w:rPr>
      </w:pPr>
      <w:r>
        <w:rPr>
          <w:rtl/>
        </w:rPr>
        <w:t>(3)</w:t>
      </w:r>
      <w:r w:rsidR="00ED3E80">
        <w:rPr>
          <w:rtl/>
        </w:rPr>
        <w:t xml:space="preserve"> ق:کتاب الا</w:t>
      </w:r>
      <w:r w:rsidR="00ED3E80">
        <w:rPr>
          <w:rFonts w:hint="cs"/>
          <w:rtl/>
        </w:rPr>
        <w:t>ی</w:t>
      </w:r>
      <w:r w:rsidR="00ED3E80">
        <w:rPr>
          <w:rFonts w:hint="eastAsia"/>
          <w:rtl/>
        </w:rPr>
        <w:t>مان</w:t>
      </w:r>
      <w:r w:rsidR="001A3C8D">
        <w:rPr>
          <w:rtl/>
        </w:rPr>
        <w:t>81</w:t>
      </w:r>
      <w:r w:rsidR="00ED3E80">
        <w:rPr>
          <w:rtl/>
        </w:rPr>
        <w:t>/</w:t>
      </w:r>
      <w:r w:rsidR="001A3C8D">
        <w:rPr>
          <w:rtl/>
        </w:rPr>
        <w:t>1</w:t>
      </w:r>
      <w:r w:rsidR="00ED3E80">
        <w:rPr>
          <w:rtl/>
        </w:rPr>
        <w:t>4/،ج:</w:t>
      </w:r>
      <w:r w:rsidR="001A3C8D">
        <w:rPr>
          <w:rtl/>
        </w:rPr>
        <w:t>31</w:t>
      </w:r>
      <w:r w:rsidR="00ED3E80">
        <w:rPr>
          <w:rtl/>
        </w:rPr>
        <w:t>5/6</w:t>
      </w:r>
      <w:r w:rsidR="001A3C8D">
        <w:rPr>
          <w:rtl/>
        </w:rPr>
        <w:t>7</w:t>
      </w:r>
    </w:p>
    <w:p w:rsidR="005A2728" w:rsidRDefault="005A2728" w:rsidP="0027669E">
      <w:pPr>
        <w:pStyle w:val="libNormal"/>
        <w:rPr>
          <w:rtl/>
        </w:rPr>
      </w:pPr>
      <w:r>
        <w:rPr>
          <w:rtl/>
        </w:rPr>
        <w:br w:type="page"/>
      </w:r>
    </w:p>
    <w:p w:rsidR="00ED3E80" w:rsidRDefault="00ED3E80" w:rsidP="000A755C">
      <w:pPr>
        <w:pStyle w:val="libNormal0"/>
      </w:pPr>
      <w:r>
        <w:rPr>
          <w:rFonts w:hint="eastAsia"/>
          <w:rtl/>
        </w:rPr>
        <w:lastRenderedPageBreak/>
        <w:t>قائمنا،فعندها</w:t>
      </w:r>
      <w:r>
        <w:rPr>
          <w:rtl/>
        </w:rPr>
        <w:t xml:space="preserve"> </w:t>
      </w:r>
      <w:r>
        <w:rPr>
          <w:rFonts w:hint="cs"/>
          <w:rtl/>
        </w:rPr>
        <w:t>ی</w:t>
      </w:r>
      <w:r>
        <w:rPr>
          <w:rFonts w:hint="eastAsia"/>
          <w:rtl/>
        </w:rPr>
        <w:t>جمع</w:t>
      </w:r>
      <w:r>
        <w:rPr>
          <w:rtl/>
        </w:rPr>
        <w:t xml:space="preserve"> اللّه أحلامکم فتکونوا مؤمن</w:t>
      </w:r>
      <w:r>
        <w:rPr>
          <w:rFonts w:hint="cs"/>
          <w:rtl/>
        </w:rPr>
        <w:t>ی</w:t>
      </w:r>
      <w:r>
        <w:rPr>
          <w:rFonts w:hint="eastAsia"/>
          <w:rtl/>
        </w:rPr>
        <w:t>ن</w:t>
      </w:r>
      <w:r>
        <w:rPr>
          <w:rtl/>
        </w:rPr>
        <w:t xml:space="preserve"> کامل</w:t>
      </w:r>
      <w:r>
        <w:rPr>
          <w:rFonts w:hint="cs"/>
          <w:rtl/>
        </w:rPr>
        <w:t>ی</w:t>
      </w:r>
      <w:r>
        <w:rPr>
          <w:rFonts w:hint="eastAsia"/>
          <w:rtl/>
        </w:rPr>
        <w:t>ن،و</w:t>
      </w:r>
      <w:r>
        <w:rPr>
          <w:rtl/>
        </w:rPr>
        <w:t xml:space="preserve"> لو لم </w:t>
      </w:r>
      <w:r>
        <w:rPr>
          <w:rFonts w:hint="cs"/>
          <w:rtl/>
        </w:rPr>
        <w:t>ی</w:t>
      </w:r>
      <w:r>
        <w:rPr>
          <w:rFonts w:hint="eastAsia"/>
          <w:rtl/>
        </w:rPr>
        <w:t>کن</w:t>
      </w:r>
      <w:r>
        <w:rPr>
          <w:rtl/>
        </w:rPr>
        <w:t xml:space="preserve"> ف</w:t>
      </w:r>
      <w:r>
        <w:rPr>
          <w:rFonts w:hint="cs"/>
          <w:rtl/>
        </w:rPr>
        <w:t>ی</w:t>
      </w:r>
      <w:r>
        <w:rPr>
          <w:rtl/>
        </w:rPr>
        <w:t xml:space="preserve"> الأرض مؤمنون کاملون إذا لرفعنا اللّه إل</w:t>
      </w:r>
      <w:r>
        <w:rPr>
          <w:rFonts w:hint="cs"/>
          <w:rtl/>
        </w:rPr>
        <w:t>ی</w:t>
      </w:r>
      <w:r>
        <w:rPr>
          <w:rFonts w:hint="eastAsia"/>
          <w:rtl/>
        </w:rPr>
        <w:t>ه</w:t>
      </w:r>
      <w:r>
        <w:rPr>
          <w:rtl/>
        </w:rPr>
        <w:t xml:space="preserve"> و أنکرتم الأرض و أنکرتم السماء،بل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ده،انّ</w:t>
      </w:r>
      <w:r>
        <w:rPr>
          <w:rtl/>
        </w:rPr>
        <w:t xml:space="preserve"> ف</w:t>
      </w:r>
      <w:r>
        <w:rPr>
          <w:rFonts w:hint="cs"/>
          <w:rtl/>
        </w:rPr>
        <w:t>ی</w:t>
      </w:r>
      <w:r>
        <w:rPr>
          <w:rtl/>
        </w:rPr>
        <w:t xml:space="preserve"> الأرض ف</w:t>
      </w:r>
      <w:r>
        <w:rPr>
          <w:rFonts w:hint="cs"/>
          <w:rtl/>
        </w:rPr>
        <w:t>ی</w:t>
      </w:r>
      <w:r>
        <w:rPr>
          <w:rtl/>
        </w:rPr>
        <w:t xml:space="preserve"> أطرافها مؤمن</w:t>
      </w:r>
      <w:r>
        <w:rPr>
          <w:rFonts w:hint="cs"/>
          <w:rtl/>
        </w:rPr>
        <w:t>ی</w:t>
      </w:r>
      <w:r>
        <w:rPr>
          <w:rFonts w:hint="eastAsia"/>
          <w:rtl/>
        </w:rPr>
        <w:t>ن</w:t>
      </w:r>
      <w:r>
        <w:rPr>
          <w:rtl/>
        </w:rPr>
        <w:t xml:space="preserve"> ما قدر الدن</w:t>
      </w:r>
      <w:r>
        <w:rPr>
          <w:rFonts w:hint="cs"/>
          <w:rtl/>
        </w:rPr>
        <w:t>ی</w:t>
      </w:r>
      <w:r>
        <w:rPr>
          <w:rFonts w:hint="eastAsia"/>
          <w:rtl/>
        </w:rPr>
        <w:t>ا</w:t>
      </w:r>
      <w:r>
        <w:rPr>
          <w:rtl/>
        </w:rPr>
        <w:t xml:space="preserve"> کلّها عندهم تعدل جناح بعوضه،ثمّ ذکر </w:t>
      </w:r>
      <w:r w:rsidR="00EC2CC2" w:rsidRPr="00EC2CC2">
        <w:rPr>
          <w:rStyle w:val="libAlaemChar"/>
          <w:rtl/>
        </w:rPr>
        <w:t>عليه‌السلام</w:t>
      </w:r>
      <w:r>
        <w:rPr>
          <w:rtl/>
        </w:rPr>
        <w:t xml:space="preserve"> أوصافهم بنحو ما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أوصاف المتّق</w:t>
      </w:r>
      <w:r>
        <w:rPr>
          <w:rFonts w:hint="cs"/>
          <w:rtl/>
        </w:rPr>
        <w:t>ی</w:t>
      </w:r>
      <w:r>
        <w:rPr>
          <w:rFonts w:hint="eastAsia"/>
          <w:rtl/>
        </w:rPr>
        <w:t>ن،ثمّ</w:t>
      </w:r>
      <w:r>
        <w:rPr>
          <w:rtl/>
        </w:rPr>
        <w:t xml:space="preserve"> قال </w:t>
      </w:r>
      <w:r w:rsidR="00EC2CC2" w:rsidRPr="00EC2CC2">
        <w:rPr>
          <w:rStyle w:val="libAlaemChar"/>
          <w:rtl/>
        </w:rPr>
        <w:t>عليه‌السلام</w:t>
      </w:r>
      <w:r>
        <w:rPr>
          <w:rtl/>
        </w:rPr>
        <w:t>:وا شوقاه ال</w:t>
      </w:r>
      <w:r>
        <w:rPr>
          <w:rFonts w:hint="cs"/>
          <w:rtl/>
        </w:rPr>
        <w:t>ی</w:t>
      </w:r>
      <w:r>
        <w:rPr>
          <w:rtl/>
        </w:rPr>
        <w:t xml:space="preserve"> مجالستهم و محادثتهم،</w:t>
      </w:r>
      <w:r>
        <w:rPr>
          <w:rFonts w:hint="cs"/>
          <w:rtl/>
        </w:rPr>
        <w:t>ی</w:t>
      </w:r>
      <w:r>
        <w:rPr>
          <w:rFonts w:hint="eastAsia"/>
          <w:rtl/>
        </w:rPr>
        <w:t>ا</w:t>
      </w:r>
      <w:r>
        <w:rPr>
          <w:rtl/>
        </w:rPr>
        <w:t xml:space="preserve"> کرباه لفقدهم، و </w:t>
      </w:r>
      <w:r>
        <w:rPr>
          <w:rFonts w:hint="cs"/>
          <w:rtl/>
        </w:rPr>
        <w:t>ی</w:t>
      </w:r>
      <w:r>
        <w:rPr>
          <w:rFonts w:hint="eastAsia"/>
          <w:rtl/>
        </w:rPr>
        <w:t>ا</w:t>
      </w:r>
      <w:r>
        <w:rPr>
          <w:rtl/>
        </w:rPr>
        <w:t xml:space="preserve"> کشف کرباه لمجالستهم،إطلبوهم فإن وجدتموهم و اقتبستم من نورهم اهتد</w:t>
      </w:r>
      <w:r>
        <w:rPr>
          <w:rFonts w:hint="cs"/>
          <w:rtl/>
        </w:rPr>
        <w:t>ی</w:t>
      </w:r>
      <w:r>
        <w:rPr>
          <w:rFonts w:hint="eastAsia"/>
          <w:rtl/>
        </w:rPr>
        <w:t>تم</w:t>
      </w:r>
      <w:r>
        <w:rPr>
          <w:rtl/>
        </w:rPr>
        <w:t xml:space="preserve"> و فزتم بهم ف</w:t>
      </w:r>
      <w:r>
        <w:rPr>
          <w:rFonts w:hint="cs"/>
          <w:rtl/>
        </w:rPr>
        <w:t>ی</w:t>
      </w:r>
      <w:r>
        <w:rPr>
          <w:rtl/>
        </w:rPr>
        <w:t xml:space="preserve"> الدن</w:t>
      </w:r>
      <w:r>
        <w:rPr>
          <w:rFonts w:hint="cs"/>
          <w:rtl/>
        </w:rPr>
        <w:t>ی</w:t>
      </w:r>
      <w:r>
        <w:rPr>
          <w:rFonts w:hint="eastAsia"/>
          <w:rtl/>
        </w:rPr>
        <w:t>ا</w:t>
      </w:r>
      <w:r>
        <w:rPr>
          <w:rtl/>
        </w:rPr>
        <w:t xml:space="preserve"> و الآخره.هم أعزّ ف</w:t>
      </w:r>
      <w:r>
        <w:rPr>
          <w:rFonts w:hint="cs"/>
          <w:rtl/>
        </w:rPr>
        <w:t>ی</w:t>
      </w:r>
      <w:r>
        <w:rPr>
          <w:rtl/>
        </w:rPr>
        <w:t xml:space="preserve"> الناس من الکبر</w:t>
      </w:r>
      <w:r>
        <w:rPr>
          <w:rFonts w:hint="cs"/>
          <w:rtl/>
        </w:rPr>
        <w:t>ی</w:t>
      </w:r>
      <w:r>
        <w:rPr>
          <w:rFonts w:hint="eastAsia"/>
          <w:rtl/>
        </w:rPr>
        <w:t>ت</w:t>
      </w:r>
      <w:r>
        <w:rPr>
          <w:rtl/>
        </w:rPr>
        <w:t xml:space="preserve"> الأحمر، حل</w:t>
      </w:r>
      <w:r>
        <w:rPr>
          <w:rFonts w:hint="cs"/>
          <w:rtl/>
        </w:rPr>
        <w:t>ی</w:t>
      </w:r>
      <w:r>
        <w:rPr>
          <w:rFonts w:hint="eastAsia"/>
          <w:rtl/>
        </w:rPr>
        <w:t>تهم</w:t>
      </w:r>
      <w:r>
        <w:rPr>
          <w:rtl/>
        </w:rPr>
        <w:t xml:space="preserve"> طول السکوت و کتمان السرّ و الصلاه و الزکاه و الحجّ و الصوم و المواساه للإخوان ف</w:t>
      </w:r>
      <w:r>
        <w:rPr>
          <w:rFonts w:hint="cs"/>
          <w:rtl/>
        </w:rPr>
        <w:t>ی</w:t>
      </w:r>
      <w:r>
        <w:rPr>
          <w:rtl/>
        </w:rPr>
        <w:t xml:space="preserve"> حال ال</w:t>
      </w:r>
      <w:r>
        <w:rPr>
          <w:rFonts w:hint="cs"/>
          <w:rtl/>
        </w:rPr>
        <w:t>ی</w:t>
      </w:r>
      <w:r>
        <w:rPr>
          <w:rFonts w:hint="eastAsia"/>
          <w:rtl/>
        </w:rPr>
        <w:t>سر</w:t>
      </w:r>
      <w:r>
        <w:rPr>
          <w:rtl/>
        </w:rPr>
        <w:t xml:space="preserve"> و العسر...الخ </w:t>
      </w:r>
      <w:r w:rsidRPr="00604B91">
        <w:rPr>
          <w:rStyle w:val="libFootnotenumChar"/>
          <w:rtl/>
        </w:rPr>
        <w:t>(1)</w:t>
      </w:r>
      <w:r>
        <w:rPr>
          <w:rtl/>
        </w:rPr>
        <w:t xml:space="preserve">. </w:t>
      </w:r>
    </w:p>
    <w:p w:rsidR="00ED3E80" w:rsidRDefault="00ED3E80" w:rsidP="00ED3E80">
      <w:pPr>
        <w:pStyle w:val="libNormal"/>
      </w:pPr>
      <w:r w:rsidRPr="000A755C">
        <w:rPr>
          <w:rStyle w:val="libBold1Char"/>
          <w:rFonts w:hint="eastAsia"/>
          <w:rtl/>
        </w:rPr>
        <w:t>الکاف</w:t>
      </w:r>
      <w:r w:rsidRPr="000A755C">
        <w:rPr>
          <w:rStyle w:val="libBold1Char"/>
          <w:rFonts w:hint="cs"/>
          <w:rtl/>
        </w:rPr>
        <w:t>ی</w:t>
      </w:r>
      <w:r>
        <w:rPr>
          <w:rtl/>
        </w:rPr>
        <w:t>:أبو البختر</w:t>
      </w:r>
      <w:r>
        <w:rPr>
          <w:rFonts w:hint="cs"/>
          <w:rtl/>
        </w:rPr>
        <w:t>ی</w:t>
      </w:r>
      <w:r>
        <w:rPr>
          <w:rtl/>
        </w:rPr>
        <w:t xml:space="preserve"> رفعه قال:سمعته </w:t>
      </w:r>
      <w:r>
        <w:rPr>
          <w:rFonts w:hint="cs"/>
          <w:rtl/>
        </w:rPr>
        <w:t>ی</w:t>
      </w:r>
      <w:r>
        <w:rPr>
          <w:rFonts w:hint="eastAsia"/>
          <w:rtl/>
        </w:rPr>
        <w:t>قول</w:t>
      </w:r>
      <w:r>
        <w:rPr>
          <w:rtl/>
        </w:rPr>
        <w:t>: المؤمنون ه</w:t>
      </w:r>
      <w:r>
        <w:rPr>
          <w:rFonts w:hint="cs"/>
          <w:rtl/>
        </w:rPr>
        <w:t>یّ</w:t>
      </w:r>
      <w:r>
        <w:rPr>
          <w:rFonts w:hint="eastAsia"/>
          <w:rtl/>
        </w:rPr>
        <w:t>نون</w:t>
      </w:r>
      <w:r>
        <w:rPr>
          <w:rtl/>
        </w:rPr>
        <w:t xml:space="preserve"> ل</w:t>
      </w:r>
      <w:r>
        <w:rPr>
          <w:rFonts w:hint="cs"/>
          <w:rtl/>
        </w:rPr>
        <w:t>یّ</w:t>
      </w:r>
      <w:r>
        <w:rPr>
          <w:rFonts w:hint="eastAsia"/>
          <w:rtl/>
        </w:rPr>
        <w:t>نون</w:t>
      </w:r>
      <w:r>
        <w:rPr>
          <w:rtl/>
        </w:rPr>
        <w:t xml:space="preserve"> کالجمل الآنف،إن ق</w:t>
      </w:r>
      <w:r>
        <w:rPr>
          <w:rFonts w:hint="cs"/>
          <w:rtl/>
        </w:rPr>
        <w:t>ی</w:t>
      </w:r>
      <w:r>
        <w:rPr>
          <w:rFonts w:hint="eastAsia"/>
          <w:rtl/>
        </w:rPr>
        <w:t>د</w:t>
      </w:r>
      <w:r>
        <w:rPr>
          <w:rtl/>
        </w:rPr>
        <w:t xml:space="preserve"> انقاد،و إن أن</w:t>
      </w:r>
      <w:r>
        <w:rPr>
          <w:rFonts w:hint="cs"/>
          <w:rtl/>
        </w:rPr>
        <w:t>ی</w:t>
      </w:r>
      <w:r>
        <w:rPr>
          <w:rFonts w:hint="eastAsia"/>
          <w:rtl/>
        </w:rPr>
        <w:t>خ</w:t>
      </w:r>
      <w:r>
        <w:rPr>
          <w:rtl/>
        </w:rPr>
        <w:t xml:space="preserve"> عل</w:t>
      </w:r>
      <w:r>
        <w:rPr>
          <w:rFonts w:hint="cs"/>
          <w:rtl/>
        </w:rPr>
        <w:t>ی</w:t>
      </w:r>
      <w:r>
        <w:rPr>
          <w:rtl/>
        </w:rPr>
        <w:t xml:space="preserve"> صخره استناخ. </w:t>
      </w:r>
    </w:p>
    <w:p w:rsidR="00ED3E80" w:rsidRDefault="00ED3E80" w:rsidP="00ED3E80">
      <w:pPr>
        <w:pStyle w:val="libNormal"/>
      </w:pPr>
      <w:r w:rsidRPr="000A755C">
        <w:rPr>
          <w:rStyle w:val="libBold1Char"/>
          <w:rFonts w:hint="eastAsia"/>
          <w:rtl/>
        </w:rPr>
        <w:t>ب</w:t>
      </w:r>
      <w:r w:rsidRPr="000A755C">
        <w:rPr>
          <w:rStyle w:val="libBold1Char"/>
          <w:rFonts w:hint="cs"/>
          <w:rtl/>
        </w:rPr>
        <w:t>ی</w:t>
      </w:r>
      <w:r w:rsidRPr="000A755C">
        <w:rPr>
          <w:rStyle w:val="libBold1Char"/>
          <w:rFonts w:hint="eastAsia"/>
          <w:rtl/>
        </w:rPr>
        <w:t>ان</w:t>
      </w:r>
      <w:r>
        <w:rPr>
          <w:rtl/>
        </w:rPr>
        <w:t>: کالجمل الآنف،أ</w:t>
      </w:r>
      <w:r>
        <w:rPr>
          <w:rFonts w:hint="cs"/>
          <w:rtl/>
        </w:rPr>
        <w:t>ی</w:t>
      </w:r>
      <w:r>
        <w:rPr>
          <w:rtl/>
        </w:rPr>
        <w:t xml:space="preserve"> المأنوف و هو الذ</w:t>
      </w:r>
      <w:r>
        <w:rPr>
          <w:rFonts w:hint="cs"/>
          <w:rtl/>
        </w:rPr>
        <w:t>ی</w:t>
      </w:r>
      <w:r>
        <w:rPr>
          <w:rtl/>
        </w:rPr>
        <w:t xml:space="preserve"> عقر الخشاش </w:t>
      </w:r>
      <w:r w:rsidRPr="00604B91">
        <w:rPr>
          <w:rStyle w:val="libFootnotenumChar"/>
          <w:rtl/>
        </w:rPr>
        <w:t>(2)</w:t>
      </w:r>
      <w:r>
        <w:rPr>
          <w:rtl/>
        </w:rPr>
        <w:t xml:space="preserve">. </w:t>
      </w:r>
      <w:r w:rsidR="00EC55F6">
        <w:rPr>
          <w:rFonts w:hint="cs"/>
          <w:rtl/>
        </w:rPr>
        <w:t xml:space="preserve">أنفه فهو لا يمتنع علي قائده للوجع الذي به،و قيل:الآنف الذلول،قيل انّما شُبّه بالجمل لا بالنافة اشارة الى انّ المؤمن قادر على الامتناع و لكن له مانع عظيم من الإيمان و أحكامه تمنعه عن ذلك </w:t>
      </w:r>
      <w:r w:rsidR="00EC55F6" w:rsidRPr="00EC55F6">
        <w:rPr>
          <w:rStyle w:val="libFootnotenumChar"/>
          <w:rFonts w:hint="cs"/>
          <w:rtl/>
        </w:rPr>
        <w:t>(3)</w:t>
      </w:r>
      <w:r w:rsidR="00EC55F6">
        <w:rPr>
          <w:rFonts w:hint="cs"/>
          <w:rtl/>
        </w:rPr>
        <w:t>.</w:t>
      </w:r>
    </w:p>
    <w:p w:rsidR="00ED3E80" w:rsidRDefault="00ED3E80" w:rsidP="00ED3E80">
      <w:pPr>
        <w:pStyle w:val="libNormal"/>
      </w:pPr>
      <w:r w:rsidRPr="000A755C">
        <w:rPr>
          <w:rStyle w:val="libBold1Char"/>
          <w:rFonts w:hint="eastAsia"/>
          <w:rtl/>
        </w:rPr>
        <w:t>الکاف</w:t>
      </w:r>
      <w:r w:rsidRPr="000A755C">
        <w:rPr>
          <w:rStyle w:val="libBold1Char"/>
          <w:rFonts w:hint="cs"/>
          <w:rtl/>
        </w:rPr>
        <w:t>ی</w:t>
      </w:r>
      <w:r>
        <w:rPr>
          <w:rtl/>
        </w:rPr>
        <w:t>:قال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انّ المعرفه بکمال د</w:t>
      </w:r>
      <w:r>
        <w:rPr>
          <w:rFonts w:hint="cs"/>
          <w:rtl/>
        </w:rPr>
        <w:t>ی</w:t>
      </w:r>
      <w:r>
        <w:rPr>
          <w:rFonts w:hint="eastAsia"/>
          <w:rtl/>
        </w:rPr>
        <w:t>ن</w:t>
      </w:r>
      <w:r>
        <w:rPr>
          <w:rtl/>
        </w:rPr>
        <w:t xml:space="preserve"> المسلم ترک الکلام ف</w:t>
      </w:r>
      <w:r>
        <w:rPr>
          <w:rFonts w:hint="cs"/>
          <w:rtl/>
        </w:rPr>
        <w:t>ی</w:t>
      </w:r>
      <w:r>
        <w:rPr>
          <w:rFonts w:hint="eastAsia"/>
          <w:rtl/>
        </w:rPr>
        <w:t>ما</w:t>
      </w:r>
      <w:r>
        <w:rPr>
          <w:rtl/>
        </w:rPr>
        <w:t xml:space="preserve"> لا </w:t>
      </w:r>
      <w:r>
        <w:rPr>
          <w:rFonts w:hint="cs"/>
          <w:rtl/>
        </w:rPr>
        <w:t>ی</w:t>
      </w:r>
      <w:r>
        <w:rPr>
          <w:rFonts w:hint="eastAsia"/>
          <w:rtl/>
        </w:rPr>
        <w:t>عن</w:t>
      </w:r>
      <w:r>
        <w:rPr>
          <w:rFonts w:hint="cs"/>
          <w:rtl/>
        </w:rPr>
        <w:t>ی</w:t>
      </w:r>
      <w:r>
        <w:rPr>
          <w:rFonts w:hint="eastAsia"/>
          <w:rtl/>
        </w:rPr>
        <w:t>ه،و</w:t>
      </w:r>
      <w:r>
        <w:rPr>
          <w:rtl/>
        </w:rPr>
        <w:t xml:space="preserve"> قلّه مرائه،و حلمه و صبره،و حسن خلقه. </w:t>
      </w:r>
    </w:p>
    <w:p w:rsidR="00ED3E80" w:rsidRDefault="00ED3E80" w:rsidP="00ED3E80">
      <w:pPr>
        <w:pStyle w:val="libNormal"/>
      </w:pPr>
      <w:r w:rsidRPr="000A755C">
        <w:rPr>
          <w:rStyle w:val="libBold1Char"/>
          <w:rFonts w:hint="eastAsia"/>
          <w:rtl/>
        </w:rPr>
        <w:t>الکاف</w:t>
      </w:r>
      <w:r w:rsidRPr="000A755C">
        <w:rPr>
          <w:rStyle w:val="libBold1Char"/>
          <w:rFonts w:hint="cs"/>
          <w:rtl/>
        </w:rPr>
        <w:t>ی</w:t>
      </w:r>
      <w:r>
        <w:rPr>
          <w:rtl/>
        </w:rPr>
        <w:t xml:space="preserve">:و قال </w:t>
      </w:r>
      <w:r w:rsidR="00EC2CC2" w:rsidRPr="00EC2CC2">
        <w:rPr>
          <w:rStyle w:val="libAlaemChar"/>
          <w:rtl/>
        </w:rPr>
        <w:t>عليه‌السلام</w:t>
      </w:r>
      <w:r>
        <w:rPr>
          <w:rtl/>
        </w:rPr>
        <w:t>: من أخلاق المؤمن الإنفاق عل</w:t>
      </w:r>
      <w:r>
        <w:rPr>
          <w:rFonts w:hint="cs"/>
          <w:rtl/>
        </w:rPr>
        <w:t>ی</w:t>
      </w:r>
      <w:r>
        <w:rPr>
          <w:rtl/>
        </w:rPr>
        <w:t xml:space="preserve"> قدر الاقتار،و التوسّع عل</w:t>
      </w:r>
      <w:r>
        <w:rPr>
          <w:rFonts w:hint="cs"/>
          <w:rtl/>
        </w:rPr>
        <w:t>ی</w:t>
      </w:r>
      <w:r>
        <w:rPr>
          <w:rtl/>
        </w:rPr>
        <w:t xml:space="preserve"> قدر التوسّع،و انصاف الناس،و ابتداؤه إ</w:t>
      </w:r>
      <w:r>
        <w:rPr>
          <w:rFonts w:hint="cs"/>
          <w:rtl/>
        </w:rPr>
        <w:t>یّ</w:t>
      </w:r>
      <w:r>
        <w:rPr>
          <w:rFonts w:hint="eastAsia"/>
          <w:rtl/>
        </w:rPr>
        <w:t>اهم</w:t>
      </w:r>
      <w:r>
        <w:rPr>
          <w:rtl/>
        </w:rPr>
        <w:t xml:space="preserve"> بالسلام عل</w:t>
      </w:r>
      <w:r>
        <w:rPr>
          <w:rFonts w:hint="cs"/>
          <w:rtl/>
        </w:rPr>
        <w:t>ی</w:t>
      </w:r>
      <w:r>
        <w:rPr>
          <w:rFonts w:hint="eastAsia"/>
          <w:rtl/>
        </w:rPr>
        <w:t>هم</w:t>
      </w:r>
      <w:r>
        <w:rPr>
          <w:rtl/>
        </w:rPr>
        <w:t xml:space="preserve"> . </w:t>
      </w:r>
    </w:p>
    <w:p w:rsidR="00B431B0" w:rsidRDefault="00ED3E80" w:rsidP="00ED3E80">
      <w:pPr>
        <w:pStyle w:val="libNormal"/>
      </w:pPr>
      <w:r w:rsidRPr="000A755C">
        <w:rPr>
          <w:rStyle w:val="libBold1Char"/>
          <w:rFonts w:hint="eastAsia"/>
          <w:rtl/>
        </w:rPr>
        <w:t>الکاف</w:t>
      </w:r>
      <w:r w:rsidRPr="000A755C">
        <w:rPr>
          <w:rStyle w:val="libBold1Char"/>
          <w:rFonts w:hint="cs"/>
          <w:rtl/>
        </w:rPr>
        <w:t>ی</w:t>
      </w:r>
      <w:r>
        <w:rPr>
          <w:rtl/>
        </w:rPr>
        <w:t xml:space="preserve">:قال أبو عبد اللّه </w:t>
      </w:r>
      <w:r w:rsidR="00EC2CC2" w:rsidRPr="00EC2CC2">
        <w:rPr>
          <w:rStyle w:val="libAlaemChar"/>
          <w:rtl/>
        </w:rPr>
        <w:t>عليه‌السلام</w:t>
      </w:r>
      <w:r>
        <w:rPr>
          <w:rtl/>
        </w:rPr>
        <w:t>: المؤمن حسن المعونه،خف</w:t>
      </w:r>
      <w:r>
        <w:rPr>
          <w:rFonts w:hint="cs"/>
          <w:rtl/>
        </w:rPr>
        <w:t>ی</w:t>
      </w:r>
      <w:r>
        <w:rPr>
          <w:rFonts w:hint="eastAsia"/>
          <w:rtl/>
        </w:rPr>
        <w:t>ف</w:t>
      </w:r>
      <w:r>
        <w:rPr>
          <w:rtl/>
        </w:rPr>
        <w:t xml:space="preserve"> المؤنه،ج</w:t>
      </w:r>
      <w:r>
        <w:rPr>
          <w:rFonts w:hint="cs"/>
          <w:rtl/>
        </w:rPr>
        <w:t>یّ</w:t>
      </w:r>
      <w:r>
        <w:rPr>
          <w:rFonts w:hint="eastAsia"/>
          <w:rtl/>
        </w:rPr>
        <w:t>د</w:t>
      </w:r>
      <w:r>
        <w:rPr>
          <w:rtl/>
        </w:rPr>
        <w:t xml:space="preserve"> التدب</w:t>
      </w:r>
      <w:r>
        <w:rPr>
          <w:rFonts w:hint="cs"/>
          <w:rtl/>
        </w:rPr>
        <w:t>ی</w:t>
      </w:r>
      <w:r>
        <w:rPr>
          <w:rFonts w:hint="eastAsia"/>
          <w:rtl/>
        </w:rPr>
        <w:t>ر</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93</w:t>
      </w:r>
      <w:r w:rsidR="00ED3E80">
        <w:rPr>
          <w:rtl/>
        </w:rPr>
        <w:t>/</w:t>
      </w:r>
      <w:r w:rsidR="001A3C8D">
        <w:rPr>
          <w:rtl/>
        </w:rPr>
        <w:t>1</w:t>
      </w:r>
      <w:r w:rsidR="00ED3E80">
        <w:rPr>
          <w:rtl/>
        </w:rPr>
        <w:t>4/،ج:</w:t>
      </w:r>
      <w:r w:rsidR="001A3C8D">
        <w:rPr>
          <w:rtl/>
        </w:rPr>
        <w:t>3</w:t>
      </w:r>
      <w:r w:rsidR="00ED3E80">
        <w:rPr>
          <w:rtl/>
        </w:rPr>
        <w:t>5</w:t>
      </w:r>
      <w:r w:rsidR="001A3C8D">
        <w:rPr>
          <w:rtl/>
        </w:rPr>
        <w:t>0</w:t>
      </w:r>
      <w:r w:rsidR="00ED3E80">
        <w:rPr>
          <w:rtl/>
        </w:rPr>
        <w:t>/6</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الخشاش بالکسر:عو</w:t>
      </w:r>
      <w:r w:rsidR="00ED3E80">
        <w:rPr>
          <w:rFonts w:hint="cs"/>
          <w:rtl/>
        </w:rPr>
        <w:t>ی</w:t>
      </w:r>
      <w:r w:rsidR="00ED3E80">
        <w:rPr>
          <w:rFonts w:hint="eastAsia"/>
          <w:rtl/>
        </w:rPr>
        <w:t>د</w:t>
      </w:r>
      <w:r w:rsidR="00ED3E80">
        <w:rPr>
          <w:rtl/>
        </w:rPr>
        <w:t xml:space="preserve"> ف</w:t>
      </w:r>
      <w:r w:rsidR="00ED3E80">
        <w:rPr>
          <w:rFonts w:hint="cs"/>
          <w:rtl/>
        </w:rPr>
        <w:t>ی</w:t>
      </w:r>
      <w:r w:rsidR="00ED3E80">
        <w:rPr>
          <w:rtl/>
        </w:rPr>
        <w:t xml:space="preserve"> فم بع</w:t>
      </w:r>
      <w:r w:rsidR="00ED3E80">
        <w:rPr>
          <w:rFonts w:hint="cs"/>
          <w:rtl/>
        </w:rPr>
        <w:t>ی</w:t>
      </w:r>
      <w:r w:rsidR="00ED3E80">
        <w:rPr>
          <w:rFonts w:hint="eastAsia"/>
          <w:rtl/>
        </w:rPr>
        <w:t>ر</w:t>
      </w:r>
      <w:r w:rsidR="00ED3E80">
        <w:rPr>
          <w:rtl/>
        </w:rPr>
        <w:t xml:space="preserve"> </w:t>
      </w:r>
      <w:r w:rsidR="00ED3E80">
        <w:rPr>
          <w:rFonts w:hint="cs"/>
          <w:rtl/>
        </w:rPr>
        <w:t>ی</w:t>
      </w:r>
      <w:r w:rsidR="00ED3E80">
        <w:rPr>
          <w:rFonts w:hint="eastAsia"/>
          <w:rtl/>
        </w:rPr>
        <w:t>شدّ</w:t>
      </w:r>
      <w:r w:rsidR="00ED3E80">
        <w:rPr>
          <w:rtl/>
        </w:rPr>
        <w:t xml:space="preserve"> به الزمام ل</w:t>
      </w:r>
      <w:r w:rsidR="00ED3E80">
        <w:rPr>
          <w:rFonts w:hint="cs"/>
          <w:rtl/>
        </w:rPr>
        <w:t>ی</w:t>
      </w:r>
      <w:r w:rsidR="00ED3E80">
        <w:rPr>
          <w:rFonts w:hint="eastAsia"/>
          <w:rtl/>
        </w:rPr>
        <w:t>کون</w:t>
      </w:r>
      <w:r w:rsidR="00ED3E80">
        <w:rPr>
          <w:rtl/>
        </w:rPr>
        <w:t xml:space="preserve"> سر</w:t>
      </w:r>
      <w:r w:rsidR="00ED3E80">
        <w:rPr>
          <w:rFonts w:hint="cs"/>
          <w:rtl/>
        </w:rPr>
        <w:t>ی</w:t>
      </w:r>
      <w:r w:rsidR="00ED3E80">
        <w:rPr>
          <w:rFonts w:hint="eastAsia"/>
          <w:rtl/>
        </w:rPr>
        <w:t>ع</w:t>
      </w:r>
      <w:r w:rsidR="00ED3E80">
        <w:rPr>
          <w:rtl/>
        </w:rPr>
        <w:t xml:space="preserve"> الإنق</w:t>
      </w:r>
      <w:r w:rsidR="00ED3E80">
        <w:rPr>
          <w:rFonts w:hint="cs"/>
          <w:rtl/>
        </w:rPr>
        <w:t>ی</w:t>
      </w:r>
      <w:r w:rsidR="00ED3E80">
        <w:rPr>
          <w:rFonts w:hint="eastAsia"/>
          <w:rtl/>
        </w:rPr>
        <w:t>اد</w:t>
      </w:r>
      <w:r w:rsidR="00ED3E80">
        <w:rPr>
          <w:rtl/>
        </w:rPr>
        <w:t>.(مج)</w:t>
      </w:r>
    </w:p>
    <w:p w:rsidR="00EC55F6" w:rsidRPr="00EC55F6" w:rsidRDefault="00EC55F6" w:rsidP="00EC55F6">
      <w:pPr>
        <w:pStyle w:val="libFootnote0"/>
        <w:rPr>
          <w:rtl/>
        </w:rPr>
      </w:pPr>
      <w:r>
        <w:rPr>
          <w:rFonts w:hint="cs"/>
          <w:rtl/>
        </w:rPr>
        <w:t>(3) ق:كتاب الايمان/94/14،ج:355/67.</w:t>
      </w:r>
    </w:p>
    <w:p w:rsidR="005A2728" w:rsidRDefault="005A2728" w:rsidP="0027669E">
      <w:pPr>
        <w:pStyle w:val="libNormal"/>
        <w:rPr>
          <w:rtl/>
        </w:rPr>
      </w:pPr>
      <w:r>
        <w:rPr>
          <w:rtl/>
        </w:rPr>
        <w:br w:type="page"/>
      </w:r>
    </w:p>
    <w:p w:rsidR="00ED3E80" w:rsidRDefault="00ED3E80" w:rsidP="00A53CA7">
      <w:pPr>
        <w:pStyle w:val="libNormal0"/>
      </w:pPr>
      <w:r>
        <w:rPr>
          <w:rFonts w:hint="eastAsia"/>
          <w:rtl/>
        </w:rPr>
        <w:lastRenderedPageBreak/>
        <w:t>لمع</w:t>
      </w:r>
      <w:r>
        <w:rPr>
          <w:rFonts w:hint="cs"/>
          <w:rtl/>
        </w:rPr>
        <w:t>ی</w:t>
      </w:r>
      <w:r>
        <w:rPr>
          <w:rFonts w:hint="eastAsia"/>
          <w:rtl/>
        </w:rPr>
        <w:t>شته،لا</w:t>
      </w:r>
      <w:r>
        <w:rPr>
          <w:rtl/>
        </w:rPr>
        <w:t xml:space="preserve"> </w:t>
      </w:r>
      <w:r>
        <w:rPr>
          <w:rFonts w:hint="cs"/>
          <w:rtl/>
        </w:rPr>
        <w:t>ی</w:t>
      </w:r>
      <w:r>
        <w:rPr>
          <w:rFonts w:hint="eastAsia"/>
          <w:rtl/>
        </w:rPr>
        <w:t>لسع</w:t>
      </w:r>
      <w:r>
        <w:rPr>
          <w:rtl/>
        </w:rPr>
        <w:t xml:space="preserve"> من جحر مرّت</w:t>
      </w:r>
      <w:r>
        <w:rPr>
          <w:rFonts w:hint="cs"/>
          <w:rtl/>
        </w:rPr>
        <w:t>ی</w:t>
      </w:r>
      <w:r>
        <w:rPr>
          <w:rFonts w:hint="eastAsia"/>
          <w:rtl/>
        </w:rPr>
        <w:t>ن</w:t>
      </w:r>
      <w:r>
        <w:rPr>
          <w:rtl/>
        </w:rPr>
        <w:t xml:space="preserve"> </w:t>
      </w:r>
      <w:r w:rsidRPr="00604B91">
        <w:rPr>
          <w:rStyle w:val="libFootnotenumChar"/>
          <w:rtl/>
        </w:rPr>
        <w:t>(1)</w:t>
      </w:r>
      <w:r>
        <w:rPr>
          <w:rtl/>
        </w:rPr>
        <w:t xml:space="preserve">. </w:t>
      </w:r>
      <w:r>
        <w:rPr>
          <w:rFonts w:hint="eastAsia"/>
          <w:rtl/>
        </w:rPr>
        <w:t>ذکر</w:t>
      </w:r>
      <w:r>
        <w:rPr>
          <w:rtl/>
        </w:rPr>
        <w:t xml:space="preserve"> جمله من أوصاف المؤمن</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انّ المؤمن إذا نظر إعتبر،و إذا سکت تفکّر،و إذا تکلّم ذکر،و إذا استغن</w:t>
      </w:r>
      <w:r>
        <w:rPr>
          <w:rFonts w:hint="cs"/>
          <w:rtl/>
        </w:rPr>
        <w:t>ی</w:t>
      </w:r>
      <w:r>
        <w:rPr>
          <w:rtl/>
        </w:rPr>
        <w:t xml:space="preserve"> شکر،و إذا أصابته شدّه صبر،فهو قر</w:t>
      </w:r>
      <w:r>
        <w:rPr>
          <w:rFonts w:hint="cs"/>
          <w:rtl/>
        </w:rPr>
        <w:t>ی</w:t>
      </w:r>
      <w:r>
        <w:rPr>
          <w:rFonts w:hint="eastAsia"/>
          <w:rtl/>
        </w:rPr>
        <w:t>ب</w:t>
      </w:r>
      <w:r>
        <w:rPr>
          <w:rtl/>
        </w:rPr>
        <w:t xml:space="preserve"> الرضا بع</w:t>
      </w:r>
      <w:r>
        <w:rPr>
          <w:rFonts w:hint="cs"/>
          <w:rtl/>
        </w:rPr>
        <w:t>ی</w:t>
      </w:r>
      <w:r>
        <w:rPr>
          <w:rFonts w:hint="eastAsia"/>
          <w:rtl/>
        </w:rPr>
        <w:t>د</w:t>
      </w:r>
      <w:r>
        <w:rPr>
          <w:rtl/>
        </w:rPr>
        <w:t xml:space="preserve"> السخط، </w:t>
      </w:r>
      <w:r>
        <w:rPr>
          <w:rFonts w:hint="cs"/>
          <w:rtl/>
        </w:rPr>
        <w:t>ی</w:t>
      </w:r>
      <w:r>
        <w:rPr>
          <w:rFonts w:hint="eastAsia"/>
          <w:rtl/>
        </w:rPr>
        <w:t>رض</w:t>
      </w:r>
      <w:r>
        <w:rPr>
          <w:rFonts w:hint="cs"/>
          <w:rtl/>
        </w:rPr>
        <w:t>ی</w:t>
      </w:r>
      <w:r>
        <w:rPr>
          <w:rFonts w:hint="eastAsia"/>
          <w:rtl/>
        </w:rPr>
        <w:t>ه</w:t>
      </w:r>
      <w:r>
        <w:rPr>
          <w:rtl/>
        </w:rPr>
        <w:t xml:space="preserve"> عن اللّه ال</w:t>
      </w:r>
      <w:r>
        <w:rPr>
          <w:rFonts w:hint="cs"/>
          <w:rtl/>
        </w:rPr>
        <w:t>ی</w:t>
      </w:r>
      <w:r>
        <w:rPr>
          <w:rFonts w:hint="eastAsia"/>
          <w:rtl/>
        </w:rPr>
        <w:t>س</w:t>
      </w:r>
      <w:r>
        <w:rPr>
          <w:rFonts w:hint="cs"/>
          <w:rtl/>
        </w:rPr>
        <w:t>ی</w:t>
      </w:r>
      <w:r>
        <w:rPr>
          <w:rFonts w:hint="eastAsia"/>
          <w:rtl/>
        </w:rPr>
        <w:t>ر،و</w:t>
      </w:r>
      <w:r>
        <w:rPr>
          <w:rtl/>
        </w:rPr>
        <w:t xml:space="preserve"> لا </w:t>
      </w:r>
      <w:r>
        <w:rPr>
          <w:rFonts w:hint="cs"/>
          <w:rtl/>
        </w:rPr>
        <w:t>ی</w:t>
      </w:r>
      <w:r>
        <w:rPr>
          <w:rFonts w:hint="eastAsia"/>
          <w:rtl/>
        </w:rPr>
        <w:t>سخطه</w:t>
      </w:r>
      <w:r>
        <w:rPr>
          <w:rtl/>
        </w:rPr>
        <w:t xml:space="preserve"> الکث</w:t>
      </w:r>
      <w:r>
        <w:rPr>
          <w:rFonts w:hint="cs"/>
          <w:rtl/>
        </w:rPr>
        <w:t>ی</w:t>
      </w:r>
      <w:r>
        <w:rPr>
          <w:rFonts w:hint="eastAsia"/>
          <w:rtl/>
        </w:rPr>
        <w:t>ر،و</w:t>
      </w:r>
      <w:r>
        <w:rPr>
          <w:rtl/>
        </w:rPr>
        <w:t xml:space="preserve"> لا </w:t>
      </w:r>
      <w:r>
        <w:rPr>
          <w:rFonts w:hint="cs"/>
          <w:rtl/>
        </w:rPr>
        <w:t>ی</w:t>
      </w:r>
      <w:r>
        <w:rPr>
          <w:rFonts w:hint="eastAsia"/>
          <w:rtl/>
        </w:rPr>
        <w:t>بلغ</w:t>
      </w:r>
      <w:r>
        <w:rPr>
          <w:rtl/>
        </w:rPr>
        <w:t xml:space="preserve"> بن</w:t>
      </w:r>
      <w:r>
        <w:rPr>
          <w:rFonts w:hint="cs"/>
          <w:rtl/>
        </w:rPr>
        <w:t>ی</w:t>
      </w:r>
      <w:r>
        <w:rPr>
          <w:rFonts w:hint="eastAsia"/>
          <w:rtl/>
        </w:rPr>
        <w:t>ته</w:t>
      </w:r>
      <w:r>
        <w:rPr>
          <w:rtl/>
        </w:rPr>
        <w:t xml:space="preserve"> إرادته ف</w:t>
      </w:r>
      <w:r>
        <w:rPr>
          <w:rFonts w:hint="cs"/>
          <w:rtl/>
        </w:rPr>
        <w:t>ی</w:t>
      </w:r>
      <w:r>
        <w:rPr>
          <w:rtl/>
        </w:rPr>
        <w:t xml:space="preserve"> الخ</w:t>
      </w:r>
      <w:r>
        <w:rPr>
          <w:rFonts w:hint="cs"/>
          <w:rtl/>
        </w:rPr>
        <w:t>ی</w:t>
      </w:r>
      <w:r>
        <w:rPr>
          <w:rFonts w:hint="eastAsia"/>
          <w:rtl/>
        </w:rPr>
        <w:t>ر،</w:t>
      </w:r>
      <w:r>
        <w:rPr>
          <w:rFonts w:hint="cs"/>
          <w:rtl/>
        </w:rPr>
        <w:t>ی</w:t>
      </w:r>
      <w:r>
        <w:rPr>
          <w:rFonts w:hint="eastAsia"/>
          <w:rtl/>
        </w:rPr>
        <w:t>نو</w:t>
      </w:r>
      <w:r>
        <w:rPr>
          <w:rFonts w:hint="cs"/>
          <w:rtl/>
        </w:rPr>
        <w:t>ی</w:t>
      </w:r>
      <w:r>
        <w:rPr>
          <w:rtl/>
        </w:rPr>
        <w:t xml:space="preserve"> کث</w:t>
      </w:r>
      <w:r>
        <w:rPr>
          <w:rFonts w:hint="cs"/>
          <w:rtl/>
        </w:rPr>
        <w:t>ی</w:t>
      </w:r>
      <w:r>
        <w:rPr>
          <w:rFonts w:hint="eastAsia"/>
          <w:rtl/>
        </w:rPr>
        <w:t>را</w:t>
      </w:r>
      <w:r>
        <w:rPr>
          <w:rtl/>
        </w:rPr>
        <w:t xml:space="preserve"> من الخ</w:t>
      </w:r>
      <w:r>
        <w:rPr>
          <w:rFonts w:hint="cs"/>
          <w:rtl/>
        </w:rPr>
        <w:t>ی</w:t>
      </w:r>
      <w:r>
        <w:rPr>
          <w:rFonts w:hint="eastAsia"/>
          <w:rtl/>
        </w:rPr>
        <w:t>ر</w:t>
      </w:r>
      <w:r>
        <w:rPr>
          <w:rtl/>
        </w:rPr>
        <w:t xml:space="preserve"> و </w:t>
      </w:r>
      <w:r>
        <w:rPr>
          <w:rFonts w:hint="cs"/>
          <w:rtl/>
        </w:rPr>
        <w:t>ی</w:t>
      </w:r>
      <w:r>
        <w:rPr>
          <w:rFonts w:hint="eastAsia"/>
          <w:rtl/>
        </w:rPr>
        <w:t>عمل</w:t>
      </w:r>
      <w:r>
        <w:rPr>
          <w:rtl/>
        </w:rPr>
        <w:t xml:space="preserve"> بط</w:t>
      </w:r>
      <w:r>
        <w:rPr>
          <w:rFonts w:hint="eastAsia"/>
          <w:rtl/>
        </w:rPr>
        <w:t>ائفه</w:t>
      </w:r>
      <w:r>
        <w:rPr>
          <w:rtl/>
        </w:rPr>
        <w:t xml:space="preserve"> منه و </w:t>
      </w:r>
      <w:r>
        <w:rPr>
          <w:rFonts w:hint="cs"/>
          <w:rtl/>
        </w:rPr>
        <w:t>ی</w:t>
      </w:r>
      <w:r>
        <w:rPr>
          <w:rFonts w:hint="eastAsia"/>
          <w:rtl/>
        </w:rPr>
        <w:t>تلهّف</w:t>
      </w:r>
      <w:r>
        <w:rPr>
          <w:rtl/>
        </w:rPr>
        <w:t xml:space="preserve"> عل</w:t>
      </w:r>
      <w:r>
        <w:rPr>
          <w:rFonts w:hint="cs"/>
          <w:rtl/>
        </w:rPr>
        <w:t>ی</w:t>
      </w:r>
      <w:r>
        <w:rPr>
          <w:rtl/>
        </w:rPr>
        <w:t xml:space="preserve"> ما فاته من الخ</w:t>
      </w:r>
      <w:r>
        <w:rPr>
          <w:rFonts w:hint="cs"/>
          <w:rtl/>
        </w:rPr>
        <w:t>ی</w:t>
      </w:r>
      <w:r>
        <w:rPr>
          <w:rFonts w:hint="eastAsia"/>
          <w:rtl/>
        </w:rPr>
        <w:t>ر</w:t>
      </w:r>
      <w:r>
        <w:rPr>
          <w:rtl/>
        </w:rPr>
        <w:t xml:space="preserve"> ک</w:t>
      </w:r>
      <w:r>
        <w:rPr>
          <w:rFonts w:hint="cs"/>
          <w:rtl/>
        </w:rPr>
        <w:t>ی</w:t>
      </w:r>
      <w:r>
        <w:rPr>
          <w:rFonts w:hint="eastAsia"/>
          <w:rtl/>
        </w:rPr>
        <w:t>ف</w:t>
      </w:r>
      <w:r>
        <w:rPr>
          <w:rtl/>
        </w:rPr>
        <w:t xml:space="preserve"> لم </w:t>
      </w:r>
      <w:r>
        <w:rPr>
          <w:rFonts w:hint="cs"/>
          <w:rtl/>
        </w:rPr>
        <w:t>ی</w:t>
      </w:r>
      <w:r>
        <w:rPr>
          <w:rFonts w:hint="eastAsia"/>
          <w:rtl/>
        </w:rPr>
        <w:t>عمل</w:t>
      </w:r>
      <w:r>
        <w:rPr>
          <w:rtl/>
        </w:rPr>
        <w:t xml:space="preserve"> به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لا </w:t>
      </w:r>
      <w:r>
        <w:rPr>
          <w:rFonts w:hint="cs"/>
          <w:rtl/>
        </w:rPr>
        <w:t>ی</w:t>
      </w:r>
      <w:r>
        <w:rPr>
          <w:rFonts w:hint="eastAsia"/>
          <w:rtl/>
        </w:rPr>
        <w:t>جد</w:t>
      </w:r>
      <w:r>
        <w:rPr>
          <w:rtl/>
        </w:rPr>
        <w:t xml:space="preserve"> عبد طعم الإ</w:t>
      </w:r>
      <w:r>
        <w:rPr>
          <w:rFonts w:hint="cs"/>
          <w:rtl/>
        </w:rPr>
        <w:t>ی</w:t>
      </w:r>
      <w:r>
        <w:rPr>
          <w:rFonts w:hint="eastAsia"/>
          <w:rtl/>
        </w:rPr>
        <w:t>مان</w:t>
      </w:r>
      <w:r>
        <w:rPr>
          <w:rtl/>
        </w:rPr>
        <w:t xml:space="preserve"> حتّ</w:t>
      </w:r>
      <w:r>
        <w:rPr>
          <w:rFonts w:hint="cs"/>
          <w:rtl/>
        </w:rPr>
        <w:t>ی</w:t>
      </w:r>
      <w:r>
        <w:rPr>
          <w:rtl/>
        </w:rPr>
        <w:t xml:space="preserve"> </w:t>
      </w:r>
      <w:r>
        <w:rPr>
          <w:rFonts w:hint="cs"/>
          <w:rtl/>
        </w:rPr>
        <w:t>ی</w:t>
      </w:r>
      <w:r>
        <w:rPr>
          <w:rFonts w:hint="eastAsia"/>
          <w:rtl/>
        </w:rPr>
        <w:t>علم</w:t>
      </w:r>
      <w:r>
        <w:rPr>
          <w:rtl/>
        </w:rPr>
        <w:t xml:space="preserve"> أنّ ما أصابه لم </w:t>
      </w:r>
      <w:r>
        <w:rPr>
          <w:rFonts w:hint="cs"/>
          <w:rtl/>
        </w:rPr>
        <w:t>ی</w:t>
      </w:r>
      <w:r>
        <w:rPr>
          <w:rFonts w:hint="eastAsia"/>
          <w:rtl/>
        </w:rPr>
        <w:t>کن</w:t>
      </w:r>
      <w:r>
        <w:rPr>
          <w:rtl/>
        </w:rPr>
        <w:t xml:space="preserve"> ل</w:t>
      </w:r>
      <w:r>
        <w:rPr>
          <w:rFonts w:hint="cs"/>
          <w:rtl/>
        </w:rPr>
        <w:t>ی</w:t>
      </w:r>
      <w:r>
        <w:rPr>
          <w:rFonts w:hint="eastAsia"/>
          <w:rtl/>
        </w:rPr>
        <w:t>خطئه،و</w:t>
      </w:r>
      <w:r>
        <w:rPr>
          <w:rtl/>
        </w:rPr>
        <w:t xml:space="preserve"> ما أخطأه لم </w:t>
      </w:r>
      <w:r>
        <w:rPr>
          <w:rFonts w:hint="cs"/>
          <w:rtl/>
        </w:rPr>
        <w:t>ی</w:t>
      </w:r>
      <w:r>
        <w:rPr>
          <w:rFonts w:hint="eastAsia"/>
          <w:rtl/>
        </w:rPr>
        <w:t>کن</w:t>
      </w:r>
      <w:r>
        <w:rPr>
          <w:rtl/>
        </w:rPr>
        <w:t xml:space="preserve"> ل</w:t>
      </w:r>
      <w:r>
        <w:rPr>
          <w:rFonts w:hint="cs"/>
          <w:rtl/>
        </w:rPr>
        <w:t>ی</w:t>
      </w:r>
      <w:r>
        <w:rPr>
          <w:rFonts w:hint="eastAsia"/>
          <w:rtl/>
        </w:rPr>
        <w:t>ص</w:t>
      </w:r>
      <w:r>
        <w:rPr>
          <w:rFonts w:hint="cs"/>
          <w:rtl/>
        </w:rPr>
        <w:t>ی</w:t>
      </w:r>
      <w:r>
        <w:rPr>
          <w:rFonts w:hint="eastAsia"/>
          <w:rtl/>
        </w:rPr>
        <w:t>به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tl/>
        </w:rPr>
        <w:t xml:space="preserve"> انّ اللّه تعال</w:t>
      </w:r>
      <w:r>
        <w:rPr>
          <w:rFonts w:hint="cs"/>
          <w:rtl/>
        </w:rPr>
        <w:t>ی</w:t>
      </w:r>
      <w:r>
        <w:rPr>
          <w:rtl/>
        </w:rPr>
        <w:t xml:space="preserve"> انّما </w:t>
      </w:r>
      <w:r>
        <w:rPr>
          <w:rFonts w:hint="cs"/>
          <w:rtl/>
        </w:rPr>
        <w:t>ی</w:t>
      </w:r>
      <w:r>
        <w:rPr>
          <w:rFonts w:hint="eastAsia"/>
          <w:rtl/>
        </w:rPr>
        <w:t>عط</w:t>
      </w:r>
      <w:r>
        <w:rPr>
          <w:rFonts w:hint="cs"/>
          <w:rtl/>
        </w:rPr>
        <w:t>ی</w:t>
      </w:r>
      <w:r>
        <w:rPr>
          <w:rtl/>
        </w:rPr>
        <w:t xml:space="preserve"> الدّ</w:t>
      </w:r>
      <w:r>
        <w:rPr>
          <w:rFonts w:hint="cs"/>
          <w:rtl/>
        </w:rPr>
        <w:t>ی</w:t>
      </w:r>
      <w:r>
        <w:rPr>
          <w:rFonts w:hint="eastAsia"/>
          <w:rtl/>
        </w:rPr>
        <w:t>ن</w:t>
      </w:r>
      <w:r>
        <w:rPr>
          <w:rtl/>
        </w:rPr>
        <w:t xml:space="preserve"> الحقّ و الإ</w:t>
      </w:r>
      <w:r>
        <w:rPr>
          <w:rFonts w:hint="cs"/>
          <w:rtl/>
        </w:rPr>
        <w:t>ی</w:t>
      </w:r>
      <w:r>
        <w:rPr>
          <w:rFonts w:hint="eastAsia"/>
          <w:rtl/>
        </w:rPr>
        <w:t>مان</w:t>
      </w:r>
      <w:r>
        <w:rPr>
          <w:rtl/>
        </w:rPr>
        <w:t xml:space="preserve"> و التش</w:t>
      </w:r>
      <w:r>
        <w:rPr>
          <w:rFonts w:hint="cs"/>
          <w:rtl/>
        </w:rPr>
        <w:t>یّ</w:t>
      </w:r>
      <w:r>
        <w:rPr>
          <w:rFonts w:hint="eastAsia"/>
          <w:rtl/>
        </w:rPr>
        <w:t>ع</w:t>
      </w:r>
      <w:r>
        <w:rPr>
          <w:rtl/>
        </w:rPr>
        <w:t xml:space="preserve"> من أحبه </w:t>
      </w:r>
    </w:p>
    <w:p w:rsidR="00ED3E80" w:rsidRDefault="00ED3E80" w:rsidP="00ED3E80">
      <w:pPr>
        <w:pStyle w:val="libNormal"/>
      </w:pPr>
      <w:r>
        <w:rPr>
          <w:rFonts w:hint="eastAsia"/>
          <w:rtl/>
        </w:rPr>
        <w:t>باب</w:t>
      </w:r>
      <w:r>
        <w:rPr>
          <w:rtl/>
        </w:rPr>
        <w:t xml:space="preserve"> ف</w:t>
      </w:r>
      <w:r>
        <w:rPr>
          <w:rFonts w:hint="cs"/>
          <w:rtl/>
        </w:rPr>
        <w:t>ی</w:t>
      </w:r>
      <w:r>
        <w:rPr>
          <w:rtl/>
        </w:rPr>
        <w:t xml:space="preserve"> انّ اللّه تعال</w:t>
      </w:r>
      <w:r>
        <w:rPr>
          <w:rFonts w:hint="cs"/>
          <w:rtl/>
        </w:rPr>
        <w:t>ی</w:t>
      </w:r>
      <w:r>
        <w:rPr>
          <w:rtl/>
        </w:rPr>
        <w:t xml:space="preserve"> انّما </w:t>
      </w:r>
      <w:r>
        <w:rPr>
          <w:rFonts w:hint="cs"/>
          <w:rtl/>
        </w:rPr>
        <w:t>ی</w:t>
      </w:r>
      <w:r>
        <w:rPr>
          <w:rFonts w:hint="eastAsia"/>
          <w:rtl/>
        </w:rPr>
        <w:t>عط</w:t>
      </w:r>
      <w:r>
        <w:rPr>
          <w:rFonts w:hint="cs"/>
          <w:rtl/>
        </w:rPr>
        <w:t>ی</w:t>
      </w:r>
      <w:r>
        <w:rPr>
          <w:rtl/>
        </w:rPr>
        <w:t xml:space="preserve"> الدّ</w:t>
      </w:r>
      <w:r>
        <w:rPr>
          <w:rFonts w:hint="cs"/>
          <w:rtl/>
        </w:rPr>
        <w:t>ی</w:t>
      </w:r>
      <w:r>
        <w:rPr>
          <w:rFonts w:hint="eastAsia"/>
          <w:rtl/>
        </w:rPr>
        <w:t>ن</w:t>
      </w:r>
      <w:r>
        <w:rPr>
          <w:rtl/>
        </w:rPr>
        <w:t xml:space="preserve"> الحقّ و الإ</w:t>
      </w:r>
      <w:r>
        <w:rPr>
          <w:rFonts w:hint="cs"/>
          <w:rtl/>
        </w:rPr>
        <w:t>ی</w:t>
      </w:r>
      <w:r>
        <w:rPr>
          <w:rFonts w:hint="eastAsia"/>
          <w:rtl/>
        </w:rPr>
        <w:t>مان</w:t>
      </w:r>
      <w:r>
        <w:rPr>
          <w:rtl/>
        </w:rPr>
        <w:t xml:space="preserve"> و التش</w:t>
      </w:r>
      <w:r>
        <w:rPr>
          <w:rFonts w:hint="cs"/>
          <w:rtl/>
        </w:rPr>
        <w:t>یّ</w:t>
      </w:r>
      <w:r>
        <w:rPr>
          <w:rFonts w:hint="eastAsia"/>
          <w:rtl/>
        </w:rPr>
        <w:t>ع</w:t>
      </w:r>
      <w:r>
        <w:rPr>
          <w:rtl/>
        </w:rPr>
        <w:t xml:space="preserve"> من أحبه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انّ اللّه تعال</w:t>
      </w:r>
      <w:r>
        <w:rPr>
          <w:rFonts w:hint="cs"/>
          <w:rtl/>
        </w:rPr>
        <w:t>ی</w:t>
      </w:r>
      <w:r>
        <w:rPr>
          <w:rtl/>
        </w:rPr>
        <w:t xml:space="preserve"> </w:t>
      </w:r>
      <w:r>
        <w:rPr>
          <w:rFonts w:hint="cs"/>
          <w:rtl/>
        </w:rPr>
        <w:t>ی</w:t>
      </w:r>
      <w:r>
        <w:rPr>
          <w:rFonts w:hint="eastAsia"/>
          <w:rtl/>
        </w:rPr>
        <w:t>عط</w:t>
      </w:r>
      <w:r>
        <w:rPr>
          <w:rFonts w:hint="cs"/>
          <w:rtl/>
        </w:rPr>
        <w:t>ی</w:t>
      </w:r>
      <w:r>
        <w:rPr>
          <w:rtl/>
        </w:rPr>
        <w:t xml:space="preserve"> الدن</w:t>
      </w:r>
      <w:r>
        <w:rPr>
          <w:rFonts w:hint="cs"/>
          <w:rtl/>
        </w:rPr>
        <w:t>ی</w:t>
      </w:r>
      <w:r>
        <w:rPr>
          <w:rFonts w:hint="eastAsia"/>
          <w:rtl/>
        </w:rPr>
        <w:t>ا</w:t>
      </w:r>
      <w:r>
        <w:rPr>
          <w:rtl/>
        </w:rPr>
        <w:t xml:space="preserve"> من أحبّ و من أبغض،و انّ الا</w:t>
      </w:r>
      <w:r>
        <w:rPr>
          <w:rFonts w:hint="cs"/>
          <w:rtl/>
        </w:rPr>
        <w:t>ی</w:t>
      </w:r>
      <w:r>
        <w:rPr>
          <w:rFonts w:hint="eastAsia"/>
          <w:rtl/>
        </w:rPr>
        <w:t>مان</w:t>
      </w:r>
      <w:r>
        <w:rPr>
          <w:rtl/>
        </w:rPr>
        <w:t xml:space="preserve"> لا </w:t>
      </w:r>
      <w:r>
        <w:rPr>
          <w:rFonts w:hint="cs"/>
          <w:rtl/>
        </w:rPr>
        <w:t>ی</w:t>
      </w:r>
      <w:r>
        <w:rPr>
          <w:rFonts w:hint="eastAsia"/>
          <w:rtl/>
        </w:rPr>
        <w:t>عط</w:t>
      </w:r>
      <w:r>
        <w:rPr>
          <w:rFonts w:hint="cs"/>
          <w:rtl/>
        </w:rPr>
        <w:t>ی</w:t>
      </w:r>
      <w:r>
        <w:rPr>
          <w:rFonts w:hint="eastAsia"/>
          <w:rtl/>
        </w:rPr>
        <w:t>ه</w:t>
      </w:r>
      <w:r>
        <w:rPr>
          <w:rtl/>
        </w:rPr>
        <w:t xml:space="preserve"> الاّ من أحبّ،و انّ اللّه </w:t>
      </w:r>
      <w:r>
        <w:rPr>
          <w:rFonts w:hint="cs"/>
          <w:rtl/>
        </w:rPr>
        <w:t>ی</w:t>
      </w:r>
      <w:r>
        <w:rPr>
          <w:rFonts w:hint="eastAsia"/>
          <w:rtl/>
        </w:rPr>
        <w:t>عط</w:t>
      </w:r>
      <w:r>
        <w:rPr>
          <w:rFonts w:hint="cs"/>
          <w:rtl/>
        </w:rPr>
        <w:t>ی</w:t>
      </w:r>
      <w:r>
        <w:rPr>
          <w:rtl/>
        </w:rPr>
        <w:t xml:space="preserve"> المال البرّ و الفاجر و لا </w:t>
      </w:r>
      <w:r>
        <w:rPr>
          <w:rFonts w:hint="cs"/>
          <w:rtl/>
        </w:rPr>
        <w:t>ی</w:t>
      </w:r>
      <w:r>
        <w:rPr>
          <w:rFonts w:hint="eastAsia"/>
          <w:rtl/>
        </w:rPr>
        <w:t>عط</w:t>
      </w:r>
      <w:r>
        <w:rPr>
          <w:rFonts w:hint="cs"/>
          <w:rtl/>
        </w:rPr>
        <w:t>ی</w:t>
      </w:r>
      <w:r>
        <w:rPr>
          <w:rtl/>
        </w:rPr>
        <w:t xml:space="preserve"> الإ</w:t>
      </w:r>
      <w:r>
        <w:rPr>
          <w:rFonts w:hint="cs"/>
          <w:rtl/>
        </w:rPr>
        <w:t>ی</w:t>
      </w:r>
      <w:r>
        <w:rPr>
          <w:rFonts w:hint="eastAsia"/>
          <w:rtl/>
        </w:rPr>
        <w:t>مان</w:t>
      </w:r>
      <w:r>
        <w:rPr>
          <w:rtl/>
        </w:rPr>
        <w:t xml:space="preserve"> الاّ من أحبّ </w:t>
      </w:r>
      <w:r w:rsidRPr="00604B91">
        <w:rPr>
          <w:rStyle w:val="libFootnotenumChar"/>
          <w:rtl/>
        </w:rPr>
        <w:t>(6)</w:t>
      </w:r>
      <w:r>
        <w:rPr>
          <w:rtl/>
        </w:rPr>
        <w:t xml:space="preserve">. </w:t>
      </w:r>
    </w:p>
    <w:p w:rsidR="00ED3E80" w:rsidRDefault="00ED3E80" w:rsidP="00ED3E80">
      <w:pPr>
        <w:pStyle w:val="libNormal"/>
      </w:pPr>
      <w:r w:rsidRPr="00A53CA7">
        <w:rPr>
          <w:rStyle w:val="libBold1Char"/>
          <w:rFonts w:hint="eastAsia"/>
          <w:rtl/>
        </w:rPr>
        <w:t>الکاف</w:t>
      </w:r>
      <w:r w:rsidRPr="00A53CA7">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 اللّه أخذ م</w:t>
      </w:r>
      <w:r>
        <w:rPr>
          <w:rFonts w:hint="cs"/>
          <w:rtl/>
        </w:rPr>
        <w:t>ی</w:t>
      </w:r>
      <w:r>
        <w:rPr>
          <w:rFonts w:hint="eastAsia"/>
          <w:rtl/>
        </w:rPr>
        <w:t>ثاق</w:t>
      </w:r>
      <w:r>
        <w:rPr>
          <w:rtl/>
        </w:rPr>
        <w:t xml:space="preserve"> المؤمن عل</w:t>
      </w:r>
      <w:r>
        <w:rPr>
          <w:rFonts w:hint="cs"/>
          <w:rtl/>
        </w:rPr>
        <w:t>ی</w:t>
      </w:r>
      <w:r>
        <w:rPr>
          <w:rtl/>
        </w:rPr>
        <w:t xml:space="preserve"> أن لا تصدّق مقالته و لا </w:t>
      </w:r>
      <w:r>
        <w:rPr>
          <w:rFonts w:hint="cs"/>
          <w:rtl/>
        </w:rPr>
        <w:t>ی</w:t>
      </w:r>
      <w:r>
        <w:rPr>
          <w:rFonts w:hint="eastAsia"/>
          <w:rtl/>
        </w:rPr>
        <w:t>نتصف</w:t>
      </w:r>
      <w:r>
        <w:rPr>
          <w:rtl/>
        </w:rPr>
        <w:t xml:space="preserve"> من عدوه،و ما من مؤمن </w:t>
      </w:r>
      <w:r>
        <w:rPr>
          <w:rFonts w:hint="cs"/>
          <w:rtl/>
        </w:rPr>
        <w:t>ی</w:t>
      </w:r>
      <w:r>
        <w:rPr>
          <w:rFonts w:hint="eastAsia"/>
          <w:rtl/>
        </w:rPr>
        <w:t>شف</w:t>
      </w:r>
      <w:r>
        <w:rPr>
          <w:rFonts w:hint="cs"/>
          <w:rtl/>
        </w:rPr>
        <w:t>ی</w:t>
      </w:r>
      <w:r>
        <w:rPr>
          <w:rtl/>
        </w:rPr>
        <w:t xml:space="preserve"> نفسه الاّ بفض</w:t>
      </w:r>
      <w:r>
        <w:rPr>
          <w:rFonts w:hint="cs"/>
          <w:rtl/>
        </w:rPr>
        <w:t>ی</w:t>
      </w:r>
      <w:r>
        <w:rPr>
          <w:rFonts w:hint="eastAsia"/>
          <w:rtl/>
        </w:rPr>
        <w:t>حتها،لأنّ</w:t>
      </w:r>
      <w:r>
        <w:rPr>
          <w:rtl/>
        </w:rPr>
        <w:t xml:space="preserve"> کل مؤمن ملجم </w:t>
      </w:r>
      <w:r w:rsidRPr="00604B91">
        <w:rPr>
          <w:rStyle w:val="libFootnotenumChar"/>
          <w:rtl/>
        </w:rPr>
        <w:t>(7)</w:t>
      </w:r>
      <w:r>
        <w:rPr>
          <w:rtl/>
        </w:rPr>
        <w:t xml:space="preserve">. </w:t>
      </w:r>
    </w:p>
    <w:p w:rsidR="00B431B0" w:rsidRDefault="00ED3E80" w:rsidP="00ED3E80">
      <w:pPr>
        <w:pStyle w:val="libNormal"/>
      </w:pPr>
      <w:r w:rsidRPr="00A53CA7">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من أسبغ وضوءه و أحسن صلاته و أد</w:t>
      </w:r>
      <w:r>
        <w:rPr>
          <w:rFonts w:hint="cs"/>
          <w:rtl/>
        </w:rPr>
        <w:t>ی</w:t>
      </w:r>
      <w:r>
        <w:rPr>
          <w:rtl/>
        </w:rPr>
        <w:t xml:space="preserve"> زکاته و کف غضبه و سجن لسانه و استغفر لذنبه،و أد</w:t>
      </w:r>
      <w:r>
        <w:rPr>
          <w:rFonts w:hint="cs"/>
          <w:rtl/>
        </w:rPr>
        <w:t>ی</w:t>
      </w:r>
      <w:r>
        <w:rPr>
          <w:rtl/>
        </w:rPr>
        <w:t xml:space="preserve"> النص</w:t>
      </w:r>
      <w:r>
        <w:rPr>
          <w:rFonts w:hint="cs"/>
          <w:rtl/>
        </w:rPr>
        <w:t>ی</w:t>
      </w:r>
      <w:r>
        <w:rPr>
          <w:rFonts w:hint="eastAsia"/>
          <w:rtl/>
        </w:rPr>
        <w:t>حه</w:t>
      </w:r>
      <w:r>
        <w:rPr>
          <w:rtl/>
        </w:rPr>
        <w:t xml:space="preserve"> لأهل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9</w:t>
      </w:r>
      <w:r w:rsidR="00ED3E80">
        <w:rPr>
          <w:rtl/>
        </w:rPr>
        <w:t>6/</w:t>
      </w:r>
      <w:r w:rsidR="001A3C8D">
        <w:rPr>
          <w:rtl/>
        </w:rPr>
        <w:t>1</w:t>
      </w:r>
      <w:r w:rsidR="00ED3E80">
        <w:rPr>
          <w:rtl/>
        </w:rPr>
        <w:t>4/،ج:</w:t>
      </w:r>
      <w:r w:rsidR="001A3C8D">
        <w:rPr>
          <w:rtl/>
        </w:rPr>
        <w:t>3</w:t>
      </w:r>
      <w:r w:rsidR="00ED3E80">
        <w:rPr>
          <w:rtl/>
        </w:rPr>
        <w:t>6</w:t>
      </w:r>
      <w:r w:rsidR="001A3C8D">
        <w:rPr>
          <w:rtl/>
        </w:rPr>
        <w:t>2</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123</w:t>
      </w:r>
      <w:r w:rsidR="00ED3E80">
        <w:rPr>
          <w:rtl/>
        </w:rPr>
        <w:t>/</w:t>
      </w:r>
      <w:r w:rsidR="001A3C8D">
        <w:rPr>
          <w:rtl/>
        </w:rPr>
        <w:t>1</w:t>
      </w:r>
      <w:r w:rsidR="00ED3E80">
        <w:rPr>
          <w:rtl/>
        </w:rPr>
        <w:t>5/</w:t>
      </w:r>
      <w:r w:rsidR="001A3C8D">
        <w:rPr>
          <w:rtl/>
        </w:rPr>
        <w:t>17</w:t>
      </w:r>
      <w:r w:rsidR="00ED3E80">
        <w:rPr>
          <w:rtl/>
        </w:rPr>
        <w:t>،ج:</w:t>
      </w:r>
      <w:r w:rsidR="001A3C8D">
        <w:rPr>
          <w:rtl/>
        </w:rPr>
        <w:t>2</w:t>
      </w:r>
      <w:r w:rsidR="00ED3E80">
        <w:rPr>
          <w:rtl/>
        </w:rPr>
        <w:t>5/</w:t>
      </w:r>
      <w:r w:rsidR="001A3C8D">
        <w:rPr>
          <w:rtl/>
        </w:rPr>
        <w:t>78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130</w:t>
      </w:r>
      <w:r w:rsidR="00ED3E80">
        <w:rPr>
          <w:rtl/>
        </w:rPr>
        <w:t>/56/</w:t>
      </w:r>
      <w:r w:rsidR="001A3C8D">
        <w:rPr>
          <w:rtl/>
        </w:rPr>
        <w:t>17</w:t>
      </w:r>
      <w:r w:rsidR="00ED3E80">
        <w:rPr>
          <w:rtl/>
        </w:rPr>
        <w:t>،ج:5</w:t>
      </w:r>
      <w:r w:rsidR="001A3C8D">
        <w:rPr>
          <w:rtl/>
        </w:rPr>
        <w:t>0</w:t>
      </w:r>
      <w:r w:rsidR="00ED3E80">
        <w:rPr>
          <w:rtl/>
        </w:rPr>
        <w:t>/</w:t>
      </w:r>
      <w:r w:rsidR="001A3C8D">
        <w:rPr>
          <w:rtl/>
        </w:rPr>
        <w:t>78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131</w:t>
      </w:r>
      <w:r w:rsidR="00ED3E80">
        <w:rPr>
          <w:rtl/>
        </w:rPr>
        <w:t>/56/</w:t>
      </w:r>
      <w:r w:rsidR="001A3C8D">
        <w:rPr>
          <w:rtl/>
        </w:rPr>
        <w:t>17</w:t>
      </w:r>
      <w:r w:rsidR="00ED3E80">
        <w:rPr>
          <w:rtl/>
        </w:rPr>
        <w:t>،ج:5</w:t>
      </w:r>
      <w:r w:rsidR="001A3C8D">
        <w:rPr>
          <w:rtl/>
        </w:rPr>
        <w:t>7</w:t>
      </w:r>
      <w:r w:rsidR="00ED3E80">
        <w:rPr>
          <w:rtl/>
        </w:rPr>
        <w:t>/</w:t>
      </w:r>
      <w:r w:rsidR="001A3C8D">
        <w:rPr>
          <w:rtl/>
        </w:rPr>
        <w:t>78</w:t>
      </w:r>
      <w:r w:rsidR="00ED3E80">
        <w:rPr>
          <w:rtl/>
        </w:rPr>
        <w:t xml:space="preserve">. </w:t>
      </w:r>
    </w:p>
    <w:p w:rsidR="00ED3E80" w:rsidRDefault="00365129" w:rsidP="0027669E">
      <w:pPr>
        <w:pStyle w:val="libFootnote0"/>
      </w:pPr>
      <w:r>
        <w:rPr>
          <w:rtl/>
        </w:rPr>
        <w:t>(5)</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56/</w:t>
      </w:r>
      <w:r w:rsidR="001A3C8D">
        <w:rPr>
          <w:rtl/>
        </w:rPr>
        <w:t>22</w:t>
      </w:r>
      <w:r w:rsidR="00ED3E80">
        <w:rPr>
          <w:rtl/>
        </w:rPr>
        <w:t>/،ج:</w:t>
      </w:r>
      <w:r w:rsidR="001A3C8D">
        <w:rPr>
          <w:rtl/>
        </w:rPr>
        <w:t>201</w:t>
      </w:r>
      <w:r w:rsidR="00ED3E80">
        <w:rPr>
          <w:rtl/>
        </w:rPr>
        <w:t>/6</w:t>
      </w:r>
      <w:r w:rsidR="001A3C8D">
        <w:rPr>
          <w:rtl/>
        </w:rPr>
        <w:t>8</w:t>
      </w:r>
      <w:r w:rsidR="00ED3E80">
        <w:rPr>
          <w:rtl/>
        </w:rPr>
        <w:t xml:space="preserve">. </w:t>
      </w:r>
    </w:p>
    <w:p w:rsidR="00ED3E80" w:rsidRDefault="00365129" w:rsidP="0027669E">
      <w:pPr>
        <w:pStyle w:val="libFootnote0"/>
      </w:pPr>
      <w:r>
        <w:rPr>
          <w:rtl/>
        </w:rPr>
        <w:t>(6)</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5</w:t>
      </w:r>
      <w:r w:rsidR="001A3C8D">
        <w:rPr>
          <w:rtl/>
        </w:rPr>
        <w:t>7</w:t>
      </w:r>
      <w:r w:rsidR="00ED3E80">
        <w:rPr>
          <w:rtl/>
        </w:rPr>
        <w:t>/</w:t>
      </w:r>
      <w:r w:rsidR="001A3C8D">
        <w:rPr>
          <w:rtl/>
        </w:rPr>
        <w:t>22</w:t>
      </w:r>
      <w:r w:rsidR="00ED3E80">
        <w:rPr>
          <w:rtl/>
        </w:rPr>
        <w:t>/،ج:</w:t>
      </w:r>
      <w:r w:rsidR="001A3C8D">
        <w:rPr>
          <w:rtl/>
        </w:rPr>
        <w:t>203</w:t>
      </w:r>
      <w:r w:rsidR="00ED3E80">
        <w:rPr>
          <w:rtl/>
        </w:rPr>
        <w:t>/6</w:t>
      </w:r>
      <w:r w:rsidR="001A3C8D">
        <w:rPr>
          <w:rtl/>
        </w:rPr>
        <w:t>8</w:t>
      </w:r>
      <w:r w:rsidR="00ED3E80">
        <w:rPr>
          <w:rtl/>
        </w:rPr>
        <w:t xml:space="preserve">. </w:t>
      </w:r>
    </w:p>
    <w:p w:rsidR="00B431B0" w:rsidRDefault="00365129" w:rsidP="0027669E">
      <w:pPr>
        <w:pStyle w:val="libFootnote0"/>
        <w:rPr>
          <w:rtl/>
        </w:rPr>
      </w:pPr>
      <w:r>
        <w:rPr>
          <w:rtl/>
        </w:rPr>
        <w:t>(7)</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6</w:t>
      </w:r>
      <w:r w:rsidR="001A3C8D">
        <w:rPr>
          <w:rtl/>
        </w:rPr>
        <w:t>0</w:t>
      </w:r>
      <w:r w:rsidR="00ED3E80">
        <w:rPr>
          <w:rtl/>
        </w:rPr>
        <w:t>/</w:t>
      </w:r>
      <w:r w:rsidR="001A3C8D">
        <w:rPr>
          <w:rtl/>
        </w:rPr>
        <w:t>23</w:t>
      </w:r>
      <w:r w:rsidR="00ED3E80">
        <w:rPr>
          <w:rtl/>
        </w:rPr>
        <w:t>/،ج:</w:t>
      </w:r>
      <w:r w:rsidR="001A3C8D">
        <w:rPr>
          <w:rtl/>
        </w:rPr>
        <w:t>21</w:t>
      </w:r>
      <w:r w:rsidR="00ED3E80">
        <w:rPr>
          <w:rtl/>
        </w:rPr>
        <w:t>5/6</w:t>
      </w:r>
      <w:r w:rsidR="001A3C8D">
        <w:rPr>
          <w:rtl/>
        </w:rPr>
        <w:t>8</w:t>
      </w:r>
    </w:p>
    <w:p w:rsidR="005A2728" w:rsidRDefault="005A2728" w:rsidP="0027669E">
      <w:pPr>
        <w:pStyle w:val="libNormal"/>
        <w:rPr>
          <w:rtl/>
        </w:rPr>
      </w:pPr>
      <w:r>
        <w:rPr>
          <w:rtl/>
        </w:rPr>
        <w:br w:type="page"/>
      </w:r>
    </w:p>
    <w:p w:rsidR="00ED3E80" w:rsidRDefault="00ED3E80" w:rsidP="00640825">
      <w:pPr>
        <w:pStyle w:val="libNormal0"/>
      </w:pPr>
      <w:r>
        <w:rPr>
          <w:rFonts w:hint="eastAsia"/>
          <w:rtl/>
        </w:rPr>
        <w:lastRenderedPageBreak/>
        <w:t>ب</w:t>
      </w:r>
      <w:r>
        <w:rPr>
          <w:rFonts w:hint="cs"/>
          <w:rtl/>
        </w:rPr>
        <w:t>ی</w:t>
      </w:r>
      <w:r>
        <w:rPr>
          <w:rFonts w:hint="eastAsia"/>
          <w:rtl/>
        </w:rPr>
        <w:t>ت</w:t>
      </w:r>
      <w:r>
        <w:rPr>
          <w:rtl/>
        </w:rPr>
        <w:t xml:space="preserve"> نب</w:t>
      </w:r>
      <w:r>
        <w:rPr>
          <w:rFonts w:hint="cs"/>
          <w:rtl/>
        </w:rPr>
        <w:t>ی</w:t>
      </w:r>
      <w:r>
        <w:rPr>
          <w:rFonts w:hint="eastAsia"/>
          <w:rtl/>
        </w:rPr>
        <w:t>ه</w:t>
      </w:r>
      <w:r>
        <w:rPr>
          <w:rtl/>
        </w:rPr>
        <w:t xml:space="preserve"> </w:t>
      </w:r>
      <w:r w:rsidR="007C3393" w:rsidRPr="007C3393">
        <w:rPr>
          <w:rStyle w:val="libAlaemChar"/>
          <w:rtl/>
        </w:rPr>
        <w:t>عليهم‌السلام</w:t>
      </w:r>
      <w:r>
        <w:rPr>
          <w:rtl/>
        </w:rPr>
        <w:t xml:space="preserve"> فقد استکمل حقا</w:t>
      </w:r>
      <w:r>
        <w:rPr>
          <w:rFonts w:hint="cs"/>
          <w:rtl/>
        </w:rPr>
        <w:t>ی</w:t>
      </w:r>
      <w:r>
        <w:rPr>
          <w:rFonts w:hint="eastAsia"/>
          <w:rtl/>
        </w:rPr>
        <w:t>ق</w:t>
      </w:r>
      <w:r>
        <w:rPr>
          <w:rtl/>
        </w:rPr>
        <w:t xml:space="preserve"> الا</w:t>
      </w:r>
      <w:r>
        <w:rPr>
          <w:rFonts w:hint="cs"/>
          <w:rtl/>
        </w:rPr>
        <w:t>ی</w:t>
      </w:r>
      <w:r>
        <w:rPr>
          <w:rFonts w:hint="eastAsia"/>
          <w:rtl/>
        </w:rPr>
        <w:t>مان</w:t>
      </w:r>
      <w:r>
        <w:rPr>
          <w:rtl/>
        </w:rPr>
        <w:t xml:space="preserve"> و أبواب الجنه مفتّحه له </w:t>
      </w:r>
      <w:r w:rsidRPr="00604B91">
        <w:rPr>
          <w:rStyle w:val="libFootnotenumChar"/>
          <w:rtl/>
        </w:rPr>
        <w:t>(1)</w:t>
      </w:r>
      <w:r>
        <w:rPr>
          <w:rtl/>
        </w:rPr>
        <w:t xml:space="preserve">. </w:t>
      </w:r>
      <w:r>
        <w:rPr>
          <w:rFonts w:hint="eastAsia"/>
          <w:rtl/>
        </w:rPr>
        <w:t>باب</w:t>
      </w:r>
      <w:r>
        <w:rPr>
          <w:rtl/>
        </w:rPr>
        <w:t xml:space="preserve"> الفرق ب</w:t>
      </w:r>
      <w:r>
        <w:rPr>
          <w:rFonts w:hint="cs"/>
          <w:rtl/>
        </w:rPr>
        <w:t>ی</w:t>
      </w:r>
      <w:r>
        <w:rPr>
          <w:rFonts w:hint="eastAsia"/>
          <w:rtl/>
        </w:rPr>
        <w:t>ن</w:t>
      </w:r>
      <w:r>
        <w:rPr>
          <w:rtl/>
        </w:rPr>
        <w:t xml:space="preserve"> الإ</w:t>
      </w:r>
      <w:r>
        <w:rPr>
          <w:rFonts w:hint="cs"/>
          <w:rtl/>
        </w:rPr>
        <w:t>ی</w:t>
      </w:r>
      <w:r>
        <w:rPr>
          <w:rFonts w:hint="eastAsia"/>
          <w:rtl/>
        </w:rPr>
        <w:t>مان</w:t>
      </w:r>
      <w:r>
        <w:rPr>
          <w:rtl/>
        </w:rPr>
        <w:t xml:space="preserve"> و الإسلام،و ب</w:t>
      </w:r>
      <w:r>
        <w:rPr>
          <w:rFonts w:hint="cs"/>
          <w:rtl/>
        </w:rPr>
        <w:t>ی</w:t>
      </w:r>
      <w:r>
        <w:rPr>
          <w:rFonts w:hint="eastAsia"/>
          <w:rtl/>
        </w:rPr>
        <w:t>ان</w:t>
      </w:r>
      <w:r>
        <w:rPr>
          <w:rtl/>
        </w:rPr>
        <w:t xml:space="preserve"> معان</w:t>
      </w:r>
      <w:r>
        <w:rPr>
          <w:rFonts w:hint="cs"/>
          <w:rtl/>
        </w:rPr>
        <w:t>ی</w:t>
      </w:r>
      <w:r>
        <w:rPr>
          <w:rFonts w:hint="eastAsia"/>
          <w:rtl/>
        </w:rPr>
        <w:t>هما</w:t>
      </w:r>
      <w:r>
        <w:rPr>
          <w:rtl/>
        </w:rPr>
        <w:t xml:space="preserve"> و بعض شرا</w:t>
      </w:r>
      <w:r>
        <w:rPr>
          <w:rFonts w:hint="cs"/>
          <w:rtl/>
        </w:rPr>
        <w:t>ی</w:t>
      </w:r>
      <w:r>
        <w:rPr>
          <w:rFonts w:hint="eastAsia"/>
          <w:rtl/>
        </w:rPr>
        <w:t>طهما</w:t>
      </w:r>
      <w:r>
        <w:rPr>
          <w:rtl/>
        </w:rPr>
        <w:t xml:space="preserve"> </w:t>
      </w:r>
      <w:r w:rsidRPr="00604B91">
        <w:rPr>
          <w:rStyle w:val="libFootnotenumChar"/>
          <w:rtl/>
        </w:rPr>
        <w:t>(2)</w:t>
      </w:r>
      <w:r>
        <w:rPr>
          <w:rtl/>
        </w:rPr>
        <w:t xml:space="preserve">. </w:t>
      </w:r>
    </w:p>
    <w:p w:rsidR="00ED3E80" w:rsidRDefault="00ED3E80" w:rsidP="00ED3E80">
      <w:pPr>
        <w:pStyle w:val="libNormal"/>
      </w:pPr>
      <w:r w:rsidRPr="00FD51B6">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بعض الروا</w:t>
      </w:r>
      <w:r>
        <w:rPr>
          <w:rFonts w:hint="cs"/>
          <w:rtl/>
        </w:rPr>
        <w:t>ی</w:t>
      </w:r>
      <w:r>
        <w:rPr>
          <w:rFonts w:hint="eastAsia"/>
          <w:rtl/>
        </w:rPr>
        <w:t>ات</w:t>
      </w:r>
      <w:r>
        <w:rPr>
          <w:rtl/>
        </w:rPr>
        <w:t xml:space="preserve"> المتعلّقه بهذا الباب ف</w:t>
      </w:r>
      <w:r>
        <w:rPr>
          <w:rFonts w:hint="cs"/>
          <w:rtl/>
        </w:rPr>
        <w:t>ی</w:t>
      </w:r>
      <w:r w:rsidR="00F71F29" w:rsidRPr="00640825">
        <w:rPr>
          <w:rFonts w:hint="eastAsia"/>
          <w:rtl/>
        </w:rPr>
        <w:t>(</w:t>
      </w:r>
      <w:r w:rsidRPr="00640825">
        <w:rPr>
          <w:rFonts w:hint="eastAsia"/>
          <w:rtl/>
        </w:rPr>
        <w:t>سلم</w:t>
      </w:r>
      <w:r w:rsidR="00F71F29" w:rsidRPr="00640825">
        <w:rPr>
          <w:rFonts w:hint="eastAsia"/>
          <w:rtl/>
        </w:rPr>
        <w:t>)</w:t>
      </w:r>
      <w:r w:rsidRPr="00640825">
        <w:rPr>
          <w:rtl/>
        </w:rPr>
        <w:t>.</w:t>
      </w:r>
      <w:r>
        <w:rPr>
          <w:rtl/>
        </w:rPr>
        <w:t xml:space="preserve"> </w:t>
      </w:r>
    </w:p>
    <w:p w:rsidR="00ED3E80" w:rsidRDefault="00ED3E80" w:rsidP="00FD51B6">
      <w:pPr>
        <w:pStyle w:val="libNormal"/>
      </w:pPr>
      <w:r w:rsidRPr="00FD51B6">
        <w:rPr>
          <w:rStyle w:val="libBold1Char"/>
          <w:rFonts w:hint="eastAsia"/>
          <w:rtl/>
        </w:rPr>
        <w:t>الکاف</w:t>
      </w:r>
      <w:r w:rsidRPr="00FD51B6">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 القلب ل</w:t>
      </w:r>
      <w:r>
        <w:rPr>
          <w:rFonts w:hint="cs"/>
          <w:rtl/>
        </w:rPr>
        <w:t>ی</w:t>
      </w:r>
      <w:r>
        <w:rPr>
          <w:rFonts w:hint="eastAsia"/>
          <w:rtl/>
        </w:rPr>
        <w:t>ترجّج</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الصدر و الحنجره حتّ</w:t>
      </w:r>
      <w:r>
        <w:rPr>
          <w:rFonts w:hint="cs"/>
          <w:rtl/>
        </w:rPr>
        <w:t>ی</w:t>
      </w:r>
      <w:r>
        <w:rPr>
          <w:rtl/>
        </w:rPr>
        <w:t xml:space="preserve"> </w:t>
      </w:r>
      <w:r>
        <w:rPr>
          <w:rFonts w:hint="cs"/>
          <w:rtl/>
        </w:rPr>
        <w:t>ی</w:t>
      </w:r>
      <w:r>
        <w:rPr>
          <w:rFonts w:hint="eastAsia"/>
          <w:rtl/>
        </w:rPr>
        <w:t>عقد</w:t>
      </w:r>
      <w:r>
        <w:rPr>
          <w:rtl/>
        </w:rPr>
        <w:t xml:space="preserve"> عل</w:t>
      </w:r>
      <w:r>
        <w:rPr>
          <w:rFonts w:hint="cs"/>
          <w:rtl/>
        </w:rPr>
        <w:t>ی</w:t>
      </w:r>
      <w:r>
        <w:rPr>
          <w:rtl/>
        </w:rPr>
        <w:t xml:space="preserve"> الإ</w:t>
      </w:r>
      <w:r>
        <w:rPr>
          <w:rFonts w:hint="cs"/>
          <w:rtl/>
        </w:rPr>
        <w:t>ی</w:t>
      </w:r>
      <w:r>
        <w:rPr>
          <w:rFonts w:hint="eastAsia"/>
          <w:rtl/>
        </w:rPr>
        <w:t>مان،فإذا</w:t>
      </w:r>
      <w:r>
        <w:rPr>
          <w:rtl/>
        </w:rPr>
        <w:t xml:space="preserve"> عقد عل</w:t>
      </w:r>
      <w:r>
        <w:rPr>
          <w:rFonts w:hint="cs"/>
          <w:rtl/>
        </w:rPr>
        <w:t>ی</w:t>
      </w:r>
      <w:r>
        <w:rPr>
          <w:rtl/>
        </w:rPr>
        <w:t xml:space="preserve"> الإ</w:t>
      </w:r>
      <w:r>
        <w:rPr>
          <w:rFonts w:hint="cs"/>
          <w:rtl/>
        </w:rPr>
        <w:t>ی</w:t>
      </w:r>
      <w:r>
        <w:rPr>
          <w:rFonts w:hint="eastAsia"/>
          <w:rtl/>
        </w:rPr>
        <w:t>مان</w:t>
      </w:r>
      <w:r>
        <w:rPr>
          <w:rtl/>
        </w:rPr>
        <w:t xml:space="preserve"> قرّ،و ذلک قول اللّه تعال</w:t>
      </w:r>
      <w:r>
        <w:rPr>
          <w:rFonts w:hint="cs"/>
          <w:rtl/>
        </w:rPr>
        <w:t>ی</w:t>
      </w:r>
      <w:r>
        <w:rPr>
          <w:rtl/>
        </w:rPr>
        <w:t xml:space="preserve">: </w:t>
      </w:r>
      <w:r w:rsidR="00F71F29" w:rsidRPr="00F71F29">
        <w:rPr>
          <w:rStyle w:val="libAlaemChar"/>
          <w:rtl/>
        </w:rPr>
        <w:t>(</w:t>
      </w:r>
      <w:r w:rsidRPr="00F71F29">
        <w:rPr>
          <w:rStyle w:val="libAieChar"/>
          <w:rtl/>
        </w:rPr>
        <w:t xml:space="preserve">وَ مَنْ </w:t>
      </w:r>
      <w:r w:rsidRPr="00F71F29">
        <w:rPr>
          <w:rStyle w:val="libAieChar"/>
          <w:rFonts w:hint="cs"/>
          <w:rtl/>
        </w:rPr>
        <w:t>یُ</w:t>
      </w:r>
      <w:r w:rsidRPr="00F71F29">
        <w:rPr>
          <w:rStyle w:val="libAieChar"/>
          <w:rFonts w:hint="eastAsia"/>
          <w:rtl/>
        </w:rPr>
        <w:t>ؤْمِنْ</w:t>
      </w:r>
      <w:r w:rsidRPr="00F71F29">
        <w:rPr>
          <w:rStyle w:val="libAieChar"/>
          <w:rtl/>
        </w:rPr>
        <w:t xml:space="preserve"> بِاللّٰهِ </w:t>
      </w:r>
      <w:r w:rsidRPr="00F71F29">
        <w:rPr>
          <w:rStyle w:val="libAieChar"/>
          <w:rFonts w:hint="cs"/>
          <w:rtl/>
        </w:rPr>
        <w:t>یَ</w:t>
      </w:r>
      <w:r w:rsidRPr="00F71F29">
        <w:rPr>
          <w:rStyle w:val="libAieChar"/>
          <w:rFonts w:hint="eastAsia"/>
          <w:rtl/>
        </w:rPr>
        <w:t>هْدِ</w:t>
      </w:r>
      <w:r w:rsidRPr="00F71F29">
        <w:rPr>
          <w:rStyle w:val="libAieChar"/>
          <w:rtl/>
        </w:rPr>
        <w:t xml:space="preserve"> قَلْبَهُ</w:t>
      </w:r>
      <w:r w:rsidR="00F71F29" w:rsidRPr="00F71F29">
        <w:rPr>
          <w:rStyle w:val="libAlaemChar"/>
          <w:rtl/>
        </w:rPr>
        <w:t>)</w:t>
      </w:r>
      <w:r>
        <w:rPr>
          <w:rtl/>
        </w:rPr>
        <w:t xml:space="preserve"> </w:t>
      </w:r>
      <w:r w:rsidRPr="00604B91">
        <w:rPr>
          <w:rStyle w:val="libFootnotenumChar"/>
          <w:rtl/>
        </w:rPr>
        <w:t>(3)</w:t>
      </w:r>
      <w:r>
        <w:rPr>
          <w:rtl/>
        </w:rPr>
        <w:t>قال:</w:t>
      </w:r>
      <w:r>
        <w:rPr>
          <w:rFonts w:hint="cs"/>
          <w:rtl/>
        </w:rPr>
        <w:t>ی</w:t>
      </w:r>
      <w:r>
        <w:rPr>
          <w:rFonts w:hint="eastAsia"/>
          <w:rtl/>
        </w:rPr>
        <w:t>سکن</w:t>
      </w:r>
      <w:r>
        <w:rPr>
          <w:rtl/>
        </w:rPr>
        <w:t xml:space="preserve">. </w:t>
      </w:r>
      <w:r>
        <w:rPr>
          <w:rFonts w:hint="eastAsia"/>
          <w:rtl/>
        </w:rPr>
        <w:t>و</w:t>
      </w:r>
      <w:r>
        <w:rPr>
          <w:rtl/>
        </w:rPr>
        <w:t xml:space="preserve"> عنه عل</w:t>
      </w:r>
      <w:r>
        <w:rPr>
          <w:rFonts w:hint="cs"/>
          <w:rtl/>
        </w:rPr>
        <w:t>ی</w:t>
      </w:r>
      <w:r>
        <w:rPr>
          <w:rFonts w:hint="eastAsia"/>
          <w:rtl/>
        </w:rPr>
        <w:t>ه</w:t>
      </w:r>
      <w:r>
        <w:rPr>
          <w:rtl/>
        </w:rPr>
        <w:t xml:space="preserve"> السلام قال: الإ</w:t>
      </w:r>
      <w:r>
        <w:rPr>
          <w:rFonts w:hint="cs"/>
          <w:rtl/>
        </w:rPr>
        <w:t>ی</w:t>
      </w:r>
      <w:r>
        <w:rPr>
          <w:rFonts w:hint="eastAsia"/>
          <w:rtl/>
        </w:rPr>
        <w:t>مان</w:t>
      </w:r>
      <w:r>
        <w:rPr>
          <w:rtl/>
        </w:rPr>
        <w:t xml:space="preserve"> هو الإقرار باللسان،و عقد ف</w:t>
      </w:r>
      <w:r>
        <w:rPr>
          <w:rFonts w:hint="cs"/>
          <w:rtl/>
        </w:rPr>
        <w:t>ی</w:t>
      </w:r>
      <w:r>
        <w:rPr>
          <w:rtl/>
        </w:rPr>
        <w:t xml:space="preserve"> القلب،و عمل بالأرکان...الخ </w:t>
      </w:r>
      <w:r w:rsidRPr="00604B91">
        <w:rPr>
          <w:rStyle w:val="libFootnotenumChar"/>
          <w:rtl/>
        </w:rPr>
        <w:t>(4)</w:t>
      </w:r>
      <w:r>
        <w:rPr>
          <w:rtl/>
        </w:rPr>
        <w:t xml:space="preserve">. </w:t>
      </w:r>
    </w:p>
    <w:p w:rsidR="00ED3E80" w:rsidRDefault="00ED3E80" w:rsidP="00FD51B6">
      <w:pPr>
        <w:pStyle w:val="libNormal"/>
        <w:rPr>
          <w:rtl/>
        </w:rPr>
      </w:pPr>
      <w:r w:rsidRPr="00640825">
        <w:rPr>
          <w:rStyle w:val="libBold1Char"/>
          <w:rFonts w:hint="eastAsia"/>
          <w:rtl/>
        </w:rPr>
        <w:t>تفس</w:t>
      </w:r>
      <w:r w:rsidRPr="00640825">
        <w:rPr>
          <w:rStyle w:val="libBold1Char"/>
          <w:rFonts w:hint="cs"/>
          <w:rtl/>
        </w:rPr>
        <w:t>ی</w:t>
      </w:r>
      <w:r w:rsidRPr="00640825">
        <w:rPr>
          <w:rStyle w:val="libBold1Char"/>
          <w:rFonts w:hint="eastAsia"/>
          <w:rtl/>
        </w:rPr>
        <w:t>ر</w:t>
      </w:r>
      <w:r>
        <w:rPr>
          <w:rtl/>
        </w:rPr>
        <w:t xml:space="preserve"> </w:t>
      </w:r>
      <w:r w:rsidRPr="00640825">
        <w:rPr>
          <w:rStyle w:val="libBold1Char"/>
          <w:rtl/>
        </w:rPr>
        <w:t>القمّ</w:t>
      </w:r>
      <w:r w:rsidRPr="00640825">
        <w:rPr>
          <w:rStyle w:val="libBold1Char"/>
          <w:rFonts w:hint="cs"/>
          <w:rtl/>
        </w:rPr>
        <w:t>یّ</w:t>
      </w:r>
      <w:r>
        <w:rPr>
          <w:rtl/>
        </w:rPr>
        <w:t>: الا</w:t>
      </w:r>
      <w:r>
        <w:rPr>
          <w:rFonts w:hint="cs"/>
          <w:rtl/>
        </w:rPr>
        <w:t>ی</w:t>
      </w:r>
      <w:r>
        <w:rPr>
          <w:rFonts w:hint="eastAsia"/>
          <w:rtl/>
        </w:rPr>
        <w:t>مان</w:t>
      </w:r>
      <w:r>
        <w:rPr>
          <w:rtl/>
        </w:rPr>
        <w:t xml:space="preserve"> ف</w:t>
      </w:r>
      <w:r>
        <w:rPr>
          <w:rFonts w:hint="cs"/>
          <w:rtl/>
        </w:rPr>
        <w:t>ی</w:t>
      </w:r>
      <w:r>
        <w:rPr>
          <w:rtl/>
        </w:rPr>
        <w:t xml:space="preserve"> کتاب اللّه عل</w:t>
      </w:r>
      <w:r>
        <w:rPr>
          <w:rFonts w:hint="cs"/>
          <w:rtl/>
        </w:rPr>
        <w:t>ی</w:t>
      </w:r>
      <w:r>
        <w:rPr>
          <w:rtl/>
        </w:rPr>
        <w:t xml:space="preserve"> أربعه أوجه:</w:t>
      </w:r>
      <w:r w:rsidRPr="00604B91">
        <w:rPr>
          <w:rStyle w:val="libFootnotenumChar"/>
          <w:rtl/>
        </w:rPr>
        <w:t>(</w:t>
      </w:r>
      <w:r w:rsidR="001A3C8D" w:rsidRPr="00604B91">
        <w:rPr>
          <w:rStyle w:val="libFootnotenumChar"/>
          <w:rtl/>
        </w:rPr>
        <w:t>1</w:t>
      </w:r>
      <w:r w:rsidRPr="00604B91">
        <w:rPr>
          <w:rStyle w:val="libFootnotenumChar"/>
          <w:rtl/>
        </w:rPr>
        <w:t>)</w:t>
      </w:r>
      <w:r>
        <w:rPr>
          <w:rtl/>
        </w:rPr>
        <w:t xml:space="preserve">إقرار باللسان </w:t>
      </w:r>
      <w:r w:rsidRPr="00604B91">
        <w:rPr>
          <w:rStyle w:val="libFootnotenumChar"/>
          <w:rtl/>
        </w:rPr>
        <w:t>(</w:t>
      </w:r>
      <w:r w:rsidR="001A3C8D" w:rsidRPr="00604B91">
        <w:rPr>
          <w:rStyle w:val="libFootnotenumChar"/>
          <w:rtl/>
        </w:rPr>
        <w:t>2</w:t>
      </w:r>
      <w:r w:rsidRPr="00604B91">
        <w:rPr>
          <w:rStyle w:val="libFootnotenumChar"/>
          <w:rtl/>
        </w:rPr>
        <w:t>)</w:t>
      </w:r>
      <w:r>
        <w:rPr>
          <w:rtl/>
        </w:rPr>
        <w:t>تصد</w:t>
      </w:r>
      <w:r>
        <w:rPr>
          <w:rFonts w:hint="cs"/>
          <w:rtl/>
        </w:rPr>
        <w:t>ی</w:t>
      </w:r>
      <w:r>
        <w:rPr>
          <w:rFonts w:hint="eastAsia"/>
          <w:rtl/>
        </w:rPr>
        <w:t>ق</w:t>
      </w:r>
      <w:r>
        <w:rPr>
          <w:rtl/>
        </w:rPr>
        <w:t xml:space="preserve"> بالقلب</w:t>
      </w:r>
      <w:r w:rsidRPr="00604B91">
        <w:rPr>
          <w:rStyle w:val="libFootnotenumChar"/>
          <w:rtl/>
        </w:rPr>
        <w:t>(</w:t>
      </w:r>
      <w:r w:rsidR="001A3C8D" w:rsidRPr="00604B91">
        <w:rPr>
          <w:rStyle w:val="libFootnotenumChar"/>
          <w:rtl/>
        </w:rPr>
        <w:t>3</w:t>
      </w:r>
      <w:r w:rsidRPr="00604B91">
        <w:rPr>
          <w:rStyle w:val="libFootnotenumChar"/>
          <w:rtl/>
        </w:rPr>
        <w:t>)</w:t>
      </w:r>
      <w:r>
        <w:rPr>
          <w:rtl/>
        </w:rPr>
        <w:t>الأداء</w:t>
      </w:r>
      <w:r w:rsidRPr="00604B91">
        <w:rPr>
          <w:rStyle w:val="libFootnotenumChar"/>
          <w:rtl/>
        </w:rPr>
        <w:t>(4)</w:t>
      </w:r>
      <w:r>
        <w:rPr>
          <w:rtl/>
        </w:rPr>
        <w:t>التأ</w:t>
      </w:r>
      <w:r>
        <w:rPr>
          <w:rFonts w:hint="cs"/>
          <w:rtl/>
        </w:rPr>
        <w:t>یی</w:t>
      </w:r>
      <w:r>
        <w:rPr>
          <w:rFonts w:hint="eastAsia"/>
          <w:rtl/>
        </w:rPr>
        <w:t>د،فمن</w:t>
      </w:r>
      <w:r>
        <w:rPr>
          <w:rtl/>
        </w:rPr>
        <w:t xml:space="preserve"> الأول و الثان</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Fonts w:hint="cs"/>
          <w:rtl/>
        </w:rPr>
        <w:t>یٰ</w:t>
      </w:r>
      <w:r w:rsidRPr="00F71F29">
        <w:rPr>
          <w:rStyle w:val="libAieChar"/>
          <w:rFonts w:hint="eastAsia"/>
          <w:rtl/>
        </w:rPr>
        <w:t>ا</w:t>
      </w:r>
      <w:r w:rsidRPr="00F71F29">
        <w:rPr>
          <w:rStyle w:val="libAieChar"/>
          <w:rtl/>
        </w:rPr>
        <w:t xml:space="preserve"> أَ</w:t>
      </w:r>
      <w:r w:rsidRPr="00F71F29">
        <w:rPr>
          <w:rStyle w:val="libAieChar"/>
          <w:rFonts w:hint="cs"/>
          <w:rtl/>
        </w:rPr>
        <w:t>یُّ</w:t>
      </w:r>
      <w:r w:rsidRPr="00F71F29">
        <w:rPr>
          <w:rStyle w:val="libAieChar"/>
          <w:rFonts w:hint="eastAsia"/>
          <w:rtl/>
        </w:rPr>
        <w:t>هَا</w:t>
      </w:r>
      <w:r w:rsidRPr="00F71F29">
        <w:rPr>
          <w:rStyle w:val="libAieChar"/>
          <w:rtl/>
        </w:rPr>
        <w:t xml:space="preserve"> الَّذِ</w:t>
      </w:r>
      <w:r w:rsidRPr="00F71F29">
        <w:rPr>
          <w:rStyle w:val="libAieChar"/>
          <w:rFonts w:hint="cs"/>
          <w:rtl/>
        </w:rPr>
        <w:t>ی</w:t>
      </w:r>
      <w:r w:rsidRPr="00F71F29">
        <w:rPr>
          <w:rStyle w:val="libAieChar"/>
          <w:rFonts w:hint="eastAsia"/>
          <w:rtl/>
        </w:rPr>
        <w:t>نَ</w:t>
      </w:r>
      <w:r w:rsidRPr="00F71F29">
        <w:rPr>
          <w:rStyle w:val="libAieChar"/>
          <w:rtl/>
        </w:rPr>
        <w:t xml:space="preserve"> آمَنُوا آمِنُوا بِاللّٰهِ وَ رَسُولِهِ</w:t>
      </w:r>
      <w:r w:rsidR="00F71F29" w:rsidRPr="00F71F29">
        <w:rPr>
          <w:rStyle w:val="libAlaemChar"/>
          <w:rtl/>
        </w:rPr>
        <w:t>)</w:t>
      </w:r>
      <w:r>
        <w:rPr>
          <w:rtl/>
        </w:rPr>
        <w:t xml:space="preserve"> </w:t>
      </w:r>
      <w:r w:rsidR="00FD51B6" w:rsidRPr="00FD51B6">
        <w:rPr>
          <w:rStyle w:val="libFootnotenumChar"/>
          <w:rFonts w:hint="cs"/>
          <w:rtl/>
        </w:rPr>
        <w:t>(5)</w:t>
      </w:r>
      <w:r w:rsidR="00FD51B6">
        <w:rPr>
          <w:rFonts w:hint="cs"/>
          <w:rtl/>
        </w:rPr>
        <w:t xml:space="preserve"> و من الثالث:</w:t>
      </w:r>
      <w:r w:rsidR="00FD51B6" w:rsidRPr="00FD51B6">
        <w:rPr>
          <w:rStyle w:val="libAlaemChar"/>
          <w:rFonts w:hint="cs"/>
          <w:rtl/>
        </w:rPr>
        <w:t>(</w:t>
      </w:r>
      <w:r w:rsidR="00FD51B6" w:rsidRPr="00FD51B6">
        <w:rPr>
          <w:rStyle w:val="libAieChar"/>
          <w:rFonts w:hint="cs"/>
          <w:rtl/>
        </w:rPr>
        <w:t xml:space="preserve"> وَ ما كانَ اللهُ لِيُضِيعَ إيمانَكُمْ</w:t>
      </w:r>
      <w:r w:rsidR="00FD51B6" w:rsidRPr="00FD51B6">
        <w:rPr>
          <w:rStyle w:val="libAlaemChar"/>
          <w:rFonts w:hint="cs"/>
          <w:rtl/>
        </w:rPr>
        <w:t>)</w:t>
      </w:r>
      <w:r w:rsidR="00FD51B6">
        <w:rPr>
          <w:rFonts w:hint="cs"/>
          <w:rtl/>
        </w:rPr>
        <w:t xml:space="preserve"> </w:t>
      </w:r>
      <w:r w:rsidR="00FD51B6" w:rsidRPr="00FD51B6">
        <w:rPr>
          <w:rStyle w:val="libFootnotenumChar"/>
          <w:rFonts w:hint="cs"/>
          <w:rtl/>
        </w:rPr>
        <w:t>(6)</w:t>
      </w:r>
      <w:r w:rsidR="00FD51B6">
        <w:rPr>
          <w:rFonts w:hint="cs"/>
          <w:rtl/>
        </w:rPr>
        <w:t>،و من الرابع قوله:</w:t>
      </w:r>
      <w:r w:rsidR="00FD51B6" w:rsidRPr="00FD51B6">
        <w:rPr>
          <w:rStyle w:val="libAlaemChar"/>
          <w:rFonts w:hint="cs"/>
          <w:rtl/>
        </w:rPr>
        <w:t>(</w:t>
      </w:r>
      <w:r w:rsidR="00FD51B6" w:rsidRPr="00FD51B6">
        <w:rPr>
          <w:rStyle w:val="libAieChar"/>
          <w:rFonts w:hint="cs"/>
          <w:rtl/>
        </w:rPr>
        <w:t>أُولئِكَ كَتِبَ فِي قُلُوبِهِمُ الإيمانَ</w:t>
      </w:r>
      <w:r w:rsidR="00FD51B6" w:rsidRPr="00FD51B6">
        <w:rPr>
          <w:rStyle w:val="libAlaemChar"/>
          <w:rFonts w:hint="cs"/>
          <w:rtl/>
        </w:rPr>
        <w:t>)</w:t>
      </w:r>
      <w:r w:rsidR="00FD51B6" w:rsidRPr="00FD51B6">
        <w:rPr>
          <w:rStyle w:val="libFootnotenumChar"/>
          <w:rFonts w:hint="cs"/>
          <w:rtl/>
        </w:rPr>
        <w:t>(7)</w:t>
      </w:r>
      <w:r w:rsidR="00FD51B6">
        <w:rPr>
          <w:rFonts w:hint="cs"/>
          <w:rtl/>
        </w:rPr>
        <w:t xml:space="preserve"> </w:t>
      </w:r>
      <w:r w:rsidR="00FD51B6" w:rsidRPr="00FD51B6">
        <w:rPr>
          <w:rStyle w:val="libFootnotenumChar"/>
          <w:rFonts w:hint="cs"/>
          <w:rtl/>
        </w:rPr>
        <w:t>(8)</w:t>
      </w:r>
    </w:p>
    <w:p w:rsidR="00B431B0" w:rsidRDefault="00ED3E80" w:rsidP="00ED3E80">
      <w:pPr>
        <w:pStyle w:val="libNormal"/>
      </w:pPr>
      <w:r w:rsidRPr="00640825">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أت</w:t>
      </w:r>
      <w:r>
        <w:rPr>
          <w:rFonts w:hint="cs"/>
          <w:rtl/>
        </w:rPr>
        <w:t>ی</w:t>
      </w:r>
      <w:r>
        <w:rPr>
          <w:rtl/>
        </w:rPr>
        <w:t xml:space="preserve"> رجل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إنّ</w:t>
      </w:r>
      <w:r>
        <w:rPr>
          <w:rFonts w:hint="cs"/>
          <w:rtl/>
        </w:rPr>
        <w:t>ی</w:t>
      </w:r>
      <w:r>
        <w:rPr>
          <w:rtl/>
        </w:rPr>
        <w:t xml:space="preserve"> جئتک أبا</w:t>
      </w:r>
      <w:r>
        <w:rPr>
          <w:rFonts w:hint="cs"/>
          <w:rtl/>
        </w:rPr>
        <w:t>ی</w:t>
      </w:r>
      <w:r>
        <w:rPr>
          <w:rFonts w:hint="eastAsia"/>
          <w:rtl/>
        </w:rPr>
        <w:t>عک</w:t>
      </w:r>
      <w:r>
        <w:rPr>
          <w:rtl/>
        </w:rPr>
        <w:t xml:space="preserve"> عل</w:t>
      </w:r>
      <w:r>
        <w:rPr>
          <w:rFonts w:hint="cs"/>
          <w:rtl/>
        </w:rPr>
        <w:t>ی</w:t>
      </w:r>
      <w:r>
        <w:rPr>
          <w:rtl/>
        </w:rPr>
        <w:t xml:space="preserve"> الإسلام.فقال له رسول اللّه </w:t>
      </w:r>
      <w:r w:rsidR="001C23D3" w:rsidRPr="001C23D3">
        <w:rPr>
          <w:rStyle w:val="libAlaemChar"/>
          <w:rtl/>
        </w:rPr>
        <w:t>صلى‌الله‌عليه‌وآله‌وسلم</w:t>
      </w:r>
      <w:r>
        <w:rPr>
          <w:rtl/>
        </w:rPr>
        <w:t>:أبا</w:t>
      </w:r>
      <w:r>
        <w:rPr>
          <w:rFonts w:hint="cs"/>
          <w:rtl/>
        </w:rPr>
        <w:t>ی</w:t>
      </w:r>
      <w:r>
        <w:rPr>
          <w:rFonts w:hint="eastAsia"/>
          <w:rtl/>
        </w:rPr>
        <w:t>عک</w:t>
      </w:r>
      <w:r>
        <w:rPr>
          <w:rtl/>
        </w:rPr>
        <w:t xml:space="preserve"> عل</w:t>
      </w:r>
      <w:r>
        <w:rPr>
          <w:rFonts w:hint="cs"/>
          <w:rtl/>
        </w:rPr>
        <w:t>ی</w:t>
      </w:r>
      <w:r>
        <w:rPr>
          <w:rtl/>
        </w:rPr>
        <w:t xml:space="preserve"> أن تقتل أباک.قال:نعم،فقال له رسول اللّه </w:t>
      </w:r>
      <w:r w:rsidR="001C23D3" w:rsidRPr="001C23D3">
        <w:rPr>
          <w:rStyle w:val="libAlaemChar"/>
          <w:rtl/>
        </w:rPr>
        <w:t>صلى‌الله‌عليه‌وآله‌وسلم</w:t>
      </w:r>
      <w:r>
        <w:rPr>
          <w:rtl/>
        </w:rPr>
        <w:t>:إنّا و اللّه لا نأمرکم بقتل آبائکم و لکن الآن علمت منک حق</w:t>
      </w:r>
      <w:r>
        <w:rPr>
          <w:rFonts w:hint="cs"/>
          <w:rtl/>
        </w:rPr>
        <w:t>ی</w:t>
      </w:r>
      <w:r>
        <w:rPr>
          <w:rFonts w:hint="eastAsia"/>
          <w:rtl/>
        </w:rPr>
        <w:t>قه</w:t>
      </w:r>
      <w:r>
        <w:rPr>
          <w:rtl/>
        </w:rPr>
        <w:t xml:space="preserve"> الإ</w:t>
      </w:r>
      <w:r>
        <w:rPr>
          <w:rFonts w:hint="cs"/>
          <w:rtl/>
        </w:rPr>
        <w:t>ی</w:t>
      </w:r>
      <w:r>
        <w:rPr>
          <w:rFonts w:hint="eastAsia"/>
          <w:rtl/>
        </w:rPr>
        <w:t>مان</w:t>
      </w:r>
      <w:r>
        <w:rPr>
          <w:rtl/>
        </w:rPr>
        <w:t xml:space="preserve"> و إنّک لن تتّخذ من دون اللّه ول</w:t>
      </w:r>
      <w:r>
        <w:rPr>
          <w:rFonts w:hint="cs"/>
          <w:rtl/>
        </w:rPr>
        <w:t>ی</w:t>
      </w:r>
      <w:r>
        <w:rPr>
          <w:rFonts w:hint="eastAsia"/>
          <w:rtl/>
        </w:rPr>
        <w:t>جه،أط</w:t>
      </w:r>
      <w:r>
        <w:rPr>
          <w:rFonts w:hint="cs"/>
          <w:rtl/>
        </w:rPr>
        <w:t>ی</w:t>
      </w:r>
      <w:r>
        <w:rPr>
          <w:rFonts w:hint="eastAsia"/>
          <w:rtl/>
        </w:rPr>
        <w:t>عوا</w:t>
      </w:r>
      <w:r>
        <w:rPr>
          <w:rtl/>
        </w:rPr>
        <w:t xml:space="preserve"> آباءکم ف</w:t>
      </w:r>
      <w:r>
        <w:rPr>
          <w:rFonts w:hint="cs"/>
          <w:rtl/>
        </w:rPr>
        <w:t>ی</w:t>
      </w:r>
      <w:r>
        <w:rPr>
          <w:rFonts w:hint="eastAsia"/>
          <w:rtl/>
        </w:rPr>
        <w:t>ما</w:t>
      </w:r>
      <w:r>
        <w:rPr>
          <w:rtl/>
        </w:rPr>
        <w:t xml:space="preserve"> أمروکم و لا تط</w:t>
      </w:r>
      <w:r>
        <w:rPr>
          <w:rFonts w:hint="cs"/>
          <w:rtl/>
        </w:rPr>
        <w:t>ی</w:t>
      </w:r>
      <w:r>
        <w:rPr>
          <w:rFonts w:hint="eastAsia"/>
          <w:rtl/>
        </w:rPr>
        <w:t>عوهم</w:t>
      </w:r>
      <w:r>
        <w:rPr>
          <w:rtl/>
        </w:rPr>
        <w:t xml:space="preserve"> ف</w:t>
      </w:r>
      <w:r>
        <w:rPr>
          <w:rFonts w:hint="cs"/>
          <w:rtl/>
        </w:rPr>
        <w:t>ی</w:t>
      </w:r>
      <w:r>
        <w:rPr>
          <w:rtl/>
        </w:rPr>
        <w:t xml:space="preserve"> معاص</w:t>
      </w:r>
      <w:r>
        <w:rPr>
          <w:rFonts w:hint="cs"/>
          <w:rtl/>
        </w:rPr>
        <w:t>ی</w:t>
      </w:r>
      <w:r>
        <w:rPr>
          <w:rtl/>
        </w:rPr>
        <w:t xml:space="preserve"> اللّه </w:t>
      </w:r>
      <w:r w:rsidRPr="00604B91">
        <w:rPr>
          <w:rStyle w:val="libFootnotenumChar"/>
          <w:rtl/>
        </w:rPr>
        <w:t>(</w:t>
      </w:r>
      <w:r w:rsidR="00FD51B6">
        <w:rPr>
          <w:rStyle w:val="libFootnotenumChar"/>
          <w:rFonts w:hint="cs"/>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9</w:t>
      </w:r>
      <w:r w:rsidR="00ED3E80">
        <w:rPr>
          <w:rtl/>
        </w:rPr>
        <w:t>/</w:t>
      </w:r>
      <w:r w:rsidR="001A3C8D">
        <w:rPr>
          <w:rtl/>
        </w:rPr>
        <w:t>1</w:t>
      </w:r>
      <w:r w:rsidR="00ED3E80">
        <w:rPr>
          <w:rtl/>
        </w:rPr>
        <w:t>/،ج:</w:t>
      </w:r>
      <w:r w:rsidR="001A3C8D">
        <w:rPr>
          <w:rtl/>
        </w:rPr>
        <w:t>218</w:t>
      </w:r>
      <w:r w:rsidR="00ED3E80">
        <w:rPr>
          <w:rtl/>
        </w:rPr>
        <w:t>/</w:t>
      </w:r>
      <w:r w:rsidR="001A3C8D">
        <w:rPr>
          <w:rtl/>
        </w:rPr>
        <w:t>82</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6</w:t>
      </w:r>
      <w:r w:rsidR="001A3C8D">
        <w:rPr>
          <w:rtl/>
        </w:rPr>
        <w:t>3</w:t>
      </w:r>
      <w:r w:rsidR="00ED3E80">
        <w:rPr>
          <w:rtl/>
        </w:rPr>
        <w:t>/</w:t>
      </w:r>
      <w:r w:rsidR="001A3C8D">
        <w:rPr>
          <w:rtl/>
        </w:rPr>
        <w:t>2</w:t>
      </w:r>
      <w:r w:rsidR="00ED3E80">
        <w:rPr>
          <w:rtl/>
        </w:rPr>
        <w:t>4/،ج:</w:t>
      </w:r>
      <w:r w:rsidR="001A3C8D">
        <w:rPr>
          <w:rtl/>
        </w:rPr>
        <w:t>22</w:t>
      </w:r>
      <w:r w:rsidR="00ED3E80">
        <w:rPr>
          <w:rtl/>
        </w:rPr>
        <w:t>5/6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ق:سوره التغابن/الآ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171</w:t>
      </w:r>
      <w:r w:rsidR="00ED3E80">
        <w:rPr>
          <w:rtl/>
        </w:rPr>
        <w:t>/</w:t>
      </w:r>
      <w:r w:rsidR="001A3C8D">
        <w:rPr>
          <w:rtl/>
        </w:rPr>
        <w:t>2</w:t>
      </w:r>
      <w:r w:rsidR="00ED3E80">
        <w:rPr>
          <w:rtl/>
        </w:rPr>
        <w:t>4/،ج:</w:t>
      </w:r>
      <w:r w:rsidR="001A3C8D">
        <w:rPr>
          <w:rtl/>
        </w:rPr>
        <w:t>2</w:t>
      </w:r>
      <w:r w:rsidR="00ED3E80">
        <w:rPr>
          <w:rtl/>
        </w:rPr>
        <w:t>56/6</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6. </w:t>
      </w:r>
    </w:p>
    <w:p w:rsidR="00B431B0" w:rsidRDefault="00365129" w:rsidP="0027669E">
      <w:pPr>
        <w:pStyle w:val="libFootnote0"/>
        <w:rPr>
          <w:rtl/>
        </w:rPr>
      </w:pPr>
      <w:r>
        <w:rPr>
          <w:rtl/>
        </w:rPr>
        <w:t>(6)</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w:t>
      </w:r>
      <w:r w:rsidR="00ED3E80">
        <w:rPr>
          <w:rtl/>
        </w:rPr>
        <w:t>4</w:t>
      </w:r>
      <w:r w:rsidR="001A3C8D">
        <w:rPr>
          <w:rtl/>
        </w:rPr>
        <w:t>3</w:t>
      </w:r>
    </w:p>
    <w:p w:rsidR="006F12DB" w:rsidRDefault="006F12DB" w:rsidP="006F12DB">
      <w:pPr>
        <w:pStyle w:val="libFootnote0"/>
        <w:rPr>
          <w:rtl/>
        </w:rPr>
      </w:pPr>
      <w:r>
        <w:rPr>
          <w:rFonts w:hint="cs"/>
          <w:rtl/>
        </w:rPr>
        <w:t>(7) سورة المجادلة/الآية22.</w:t>
      </w:r>
    </w:p>
    <w:p w:rsidR="006F12DB" w:rsidRDefault="006F12DB" w:rsidP="006F12DB">
      <w:pPr>
        <w:pStyle w:val="libFootnote0"/>
        <w:rPr>
          <w:rtl/>
        </w:rPr>
      </w:pPr>
      <w:r>
        <w:rPr>
          <w:rFonts w:hint="cs"/>
          <w:rtl/>
        </w:rPr>
        <w:t>(8) ق:كتاب الايمان/176/24،ج:273/68.</w:t>
      </w:r>
    </w:p>
    <w:p w:rsidR="006F12DB" w:rsidRPr="006F12DB" w:rsidRDefault="006F12DB" w:rsidP="006F12DB">
      <w:pPr>
        <w:pStyle w:val="libFootnote0"/>
        <w:rPr>
          <w:rtl/>
        </w:rPr>
      </w:pPr>
      <w:r>
        <w:rPr>
          <w:rFonts w:hint="cs"/>
          <w:rtl/>
        </w:rPr>
        <w:t>(9) ق:كتاب الايمان/179/24،ج:281/68.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Pr="00604B91">
        <w:rPr>
          <w:rStyle w:val="libFootnotenumChar"/>
          <w:rtl/>
        </w:rPr>
        <w:t>(1)</w:t>
      </w:r>
      <w:r>
        <w:rPr>
          <w:rtl/>
        </w:rPr>
        <w:t xml:space="preserve">. </w:t>
      </w:r>
    </w:p>
    <w:p w:rsidR="00ED3E80" w:rsidRDefault="00ED3E80" w:rsidP="00ED3E80">
      <w:pPr>
        <w:pStyle w:val="libNormal"/>
      </w:pPr>
      <w:r w:rsidRPr="006F12DB">
        <w:rPr>
          <w:rStyle w:val="libBold1Char"/>
          <w:rFonts w:hint="eastAsia"/>
          <w:rtl/>
        </w:rPr>
        <w:t>الکاف</w:t>
      </w:r>
      <w:r w:rsidRPr="006F12DB">
        <w:rPr>
          <w:rStyle w:val="libBold1Char"/>
          <w:rFonts w:hint="cs"/>
          <w:rtl/>
        </w:rPr>
        <w:t>ی</w:t>
      </w:r>
      <w:r>
        <w:rPr>
          <w:rtl/>
        </w:rPr>
        <w:t>:عن سلام الجعف</w:t>
      </w:r>
      <w:r>
        <w:rPr>
          <w:rFonts w:hint="cs"/>
          <w:rtl/>
        </w:rPr>
        <w:t>ی</w:t>
      </w:r>
      <w:r>
        <w:rPr>
          <w:rtl/>
        </w:rPr>
        <w:t xml:space="preserve"> قال: سألت أبا عبد اللّه </w:t>
      </w:r>
      <w:r w:rsidR="00EC2CC2" w:rsidRPr="00EC2CC2">
        <w:rPr>
          <w:rStyle w:val="libAlaemChar"/>
          <w:rtl/>
        </w:rPr>
        <w:t>عليه‌السلام</w:t>
      </w:r>
      <w:r>
        <w:rPr>
          <w:rtl/>
        </w:rPr>
        <w:t xml:space="preserve"> عن الإ</w:t>
      </w:r>
      <w:r>
        <w:rPr>
          <w:rFonts w:hint="cs"/>
          <w:rtl/>
        </w:rPr>
        <w:t>ی</w:t>
      </w:r>
      <w:r>
        <w:rPr>
          <w:rFonts w:hint="eastAsia"/>
          <w:rtl/>
        </w:rPr>
        <w:t>مان</w:t>
      </w:r>
      <w:r>
        <w:rPr>
          <w:rtl/>
        </w:rPr>
        <w:t>:فقال:الإ</w:t>
      </w:r>
      <w:r>
        <w:rPr>
          <w:rFonts w:hint="cs"/>
          <w:rtl/>
        </w:rPr>
        <w:t>ی</w:t>
      </w:r>
      <w:r>
        <w:rPr>
          <w:rFonts w:hint="eastAsia"/>
          <w:rtl/>
        </w:rPr>
        <w:t>مان</w:t>
      </w:r>
      <w:r>
        <w:rPr>
          <w:rtl/>
        </w:rPr>
        <w:t xml:space="preserve"> أن </w:t>
      </w:r>
      <w:r>
        <w:rPr>
          <w:rFonts w:hint="cs"/>
          <w:rtl/>
        </w:rPr>
        <w:t>ی</w:t>
      </w:r>
      <w:r>
        <w:rPr>
          <w:rFonts w:hint="eastAsia"/>
          <w:rtl/>
        </w:rPr>
        <w:t>طاع</w:t>
      </w:r>
      <w:r>
        <w:rPr>
          <w:rtl/>
        </w:rPr>
        <w:t xml:space="preserve"> اللّه فلا </w:t>
      </w:r>
      <w:r>
        <w:rPr>
          <w:rFonts w:hint="cs"/>
          <w:rtl/>
        </w:rPr>
        <w:t>ی</w:t>
      </w:r>
      <w:r>
        <w:rPr>
          <w:rFonts w:hint="eastAsia"/>
          <w:rtl/>
        </w:rPr>
        <w:t>عص</w:t>
      </w:r>
      <w:r>
        <w:rPr>
          <w:rFonts w:hint="cs"/>
          <w:rtl/>
        </w:rPr>
        <w:t>ی</w:t>
      </w:r>
      <w:r>
        <w:rPr>
          <w:rtl/>
        </w:rPr>
        <w:t xml:space="preserve">. </w:t>
      </w:r>
    </w:p>
    <w:p w:rsidR="00ED3E80" w:rsidRDefault="00ED3E80" w:rsidP="00ED3E80">
      <w:pPr>
        <w:pStyle w:val="libNormal"/>
      </w:pPr>
      <w:r w:rsidRPr="006F12DB">
        <w:rPr>
          <w:rStyle w:val="libBold1Char"/>
          <w:rFonts w:hint="eastAsia"/>
          <w:rtl/>
        </w:rPr>
        <w:t>ب</w:t>
      </w:r>
      <w:r w:rsidRPr="006F12DB">
        <w:rPr>
          <w:rStyle w:val="libBold1Char"/>
          <w:rFonts w:hint="cs"/>
          <w:rtl/>
        </w:rPr>
        <w:t>ی</w:t>
      </w:r>
      <w:r w:rsidRPr="006F12DB">
        <w:rPr>
          <w:rStyle w:val="libBold1Char"/>
          <w:rFonts w:hint="eastAsia"/>
          <w:rtl/>
        </w:rPr>
        <w:t>ان</w:t>
      </w:r>
      <w:r>
        <w:rPr>
          <w:rtl/>
        </w:rPr>
        <w:t>: هذا أحد معان</w:t>
      </w:r>
      <w:r>
        <w:rPr>
          <w:rFonts w:hint="cs"/>
          <w:rtl/>
        </w:rPr>
        <w:t>ی</w:t>
      </w:r>
      <w:r>
        <w:rPr>
          <w:rtl/>
        </w:rPr>
        <w:t xml:space="preserve"> الإ</w:t>
      </w:r>
      <w:r>
        <w:rPr>
          <w:rFonts w:hint="cs"/>
          <w:rtl/>
        </w:rPr>
        <w:t>ی</w:t>
      </w:r>
      <w:r>
        <w:rPr>
          <w:rFonts w:hint="eastAsia"/>
          <w:rtl/>
        </w:rPr>
        <w:t>مان،و</w:t>
      </w:r>
      <w:r>
        <w:rPr>
          <w:rtl/>
        </w:rPr>
        <w:t xml:space="preserve"> حمل عل</w:t>
      </w:r>
      <w:r>
        <w:rPr>
          <w:rFonts w:hint="cs"/>
          <w:rtl/>
        </w:rPr>
        <w:t>ی</w:t>
      </w:r>
      <w:r>
        <w:rPr>
          <w:rtl/>
        </w:rPr>
        <w:t xml:space="preserve"> الإ</w:t>
      </w:r>
      <w:r>
        <w:rPr>
          <w:rFonts w:hint="cs"/>
          <w:rtl/>
        </w:rPr>
        <w:t>ی</w:t>
      </w:r>
      <w:r>
        <w:rPr>
          <w:rFonts w:hint="eastAsia"/>
          <w:rtl/>
        </w:rPr>
        <w:t>مان</w:t>
      </w:r>
      <w:r>
        <w:rPr>
          <w:rtl/>
        </w:rPr>
        <w:t xml:space="preserve"> الکامل.قال بعض المحقق</w:t>
      </w:r>
      <w:r>
        <w:rPr>
          <w:rFonts w:hint="cs"/>
          <w:rtl/>
        </w:rPr>
        <w:t>ی</w:t>
      </w:r>
      <w:r>
        <w:rPr>
          <w:rFonts w:hint="eastAsia"/>
          <w:rtl/>
        </w:rPr>
        <w:t>ن</w:t>
      </w:r>
      <w:r>
        <w:rPr>
          <w:rtl/>
        </w:rPr>
        <w:t xml:space="preserve">: </w:t>
      </w:r>
    </w:p>
    <w:p w:rsidR="00ED3E80" w:rsidRDefault="00ED3E80" w:rsidP="00ED3E80">
      <w:pPr>
        <w:pStyle w:val="libNormal"/>
      </w:pPr>
      <w:r>
        <w:rPr>
          <w:rFonts w:hint="eastAsia"/>
          <w:rtl/>
        </w:rPr>
        <w:t>هذا</w:t>
      </w:r>
      <w:r>
        <w:rPr>
          <w:rtl/>
        </w:rPr>
        <w:t xml:space="preserve"> مجمل القول ف</w:t>
      </w:r>
      <w:r>
        <w:rPr>
          <w:rFonts w:hint="cs"/>
          <w:rtl/>
        </w:rPr>
        <w:t>ی</w:t>
      </w:r>
      <w:r>
        <w:rPr>
          <w:rtl/>
        </w:rPr>
        <w:t xml:space="preserve"> الإ</w:t>
      </w:r>
      <w:r>
        <w:rPr>
          <w:rFonts w:hint="cs"/>
          <w:rtl/>
        </w:rPr>
        <w:t>ی</w:t>
      </w:r>
      <w:r>
        <w:rPr>
          <w:rFonts w:hint="eastAsia"/>
          <w:rtl/>
        </w:rPr>
        <w:t>مان،و</w:t>
      </w:r>
      <w:r>
        <w:rPr>
          <w:rtl/>
        </w:rPr>
        <w:t xml:space="preserve"> أمّا الضابط الکلّ</w:t>
      </w:r>
      <w:r>
        <w:rPr>
          <w:rFonts w:hint="cs"/>
          <w:rtl/>
        </w:rPr>
        <w:t>ی</w:t>
      </w:r>
      <w:r>
        <w:rPr>
          <w:rtl/>
        </w:rPr>
        <w:t xml:space="preserve"> الذ</w:t>
      </w:r>
      <w:r>
        <w:rPr>
          <w:rFonts w:hint="cs"/>
          <w:rtl/>
        </w:rPr>
        <w:t>ی</w:t>
      </w:r>
      <w:r>
        <w:rPr>
          <w:rtl/>
        </w:rPr>
        <w:t xml:space="preserve"> </w:t>
      </w:r>
      <w:r>
        <w:rPr>
          <w:rFonts w:hint="cs"/>
          <w:rtl/>
        </w:rPr>
        <w:t>ی</w:t>
      </w:r>
      <w:r>
        <w:rPr>
          <w:rFonts w:hint="eastAsia"/>
          <w:rtl/>
        </w:rPr>
        <w:t>ح</w:t>
      </w:r>
      <w:r>
        <w:rPr>
          <w:rFonts w:hint="cs"/>
          <w:rtl/>
        </w:rPr>
        <w:t>ی</w:t>
      </w:r>
      <w:r>
        <w:rPr>
          <w:rFonts w:hint="eastAsia"/>
          <w:rtl/>
        </w:rPr>
        <w:t>ط</w:t>
      </w:r>
      <w:r>
        <w:rPr>
          <w:rtl/>
        </w:rPr>
        <w:t xml:space="preserve"> بحدوده و مراتبه و </w:t>
      </w:r>
      <w:r>
        <w:rPr>
          <w:rFonts w:hint="cs"/>
          <w:rtl/>
        </w:rPr>
        <w:t>ی</w:t>
      </w:r>
      <w:r>
        <w:rPr>
          <w:rFonts w:hint="eastAsia"/>
          <w:rtl/>
        </w:rPr>
        <w:t>عرّفه</w:t>
      </w:r>
      <w:r>
        <w:rPr>
          <w:rtl/>
        </w:rPr>
        <w:t xml:space="preserve"> حقّ التعر</w:t>
      </w:r>
      <w:r>
        <w:rPr>
          <w:rFonts w:hint="cs"/>
          <w:rtl/>
        </w:rPr>
        <w:t>ی</w:t>
      </w:r>
      <w:r>
        <w:rPr>
          <w:rFonts w:hint="eastAsia"/>
          <w:rtl/>
        </w:rPr>
        <w:t>ف،انّ</w:t>
      </w:r>
      <w:r>
        <w:rPr>
          <w:rtl/>
        </w:rPr>
        <w:t xml:space="preserve"> الإ</w:t>
      </w:r>
      <w:r>
        <w:rPr>
          <w:rFonts w:hint="cs"/>
          <w:rtl/>
        </w:rPr>
        <w:t>ی</w:t>
      </w:r>
      <w:r>
        <w:rPr>
          <w:rFonts w:hint="eastAsia"/>
          <w:rtl/>
        </w:rPr>
        <w:t>مان</w:t>
      </w:r>
      <w:r>
        <w:rPr>
          <w:rtl/>
        </w:rPr>
        <w:t xml:space="preserve"> الکامل الخالص المنته</w:t>
      </w:r>
      <w:r>
        <w:rPr>
          <w:rFonts w:hint="cs"/>
          <w:rtl/>
        </w:rPr>
        <w:t>ی</w:t>
      </w:r>
      <w:r>
        <w:rPr>
          <w:rtl/>
        </w:rPr>
        <w:t xml:space="preserve"> تمامه هو التسل</w:t>
      </w:r>
      <w:r>
        <w:rPr>
          <w:rFonts w:hint="cs"/>
          <w:rtl/>
        </w:rPr>
        <w:t>ی</w:t>
      </w:r>
      <w:r>
        <w:rPr>
          <w:rFonts w:hint="eastAsia"/>
          <w:rtl/>
        </w:rPr>
        <w:t>م</w:t>
      </w:r>
      <w:r>
        <w:rPr>
          <w:rtl/>
        </w:rPr>
        <w:t xml:space="preserve"> للّه، و التصد</w:t>
      </w:r>
      <w:r>
        <w:rPr>
          <w:rFonts w:hint="cs"/>
          <w:rtl/>
        </w:rPr>
        <w:t>ی</w:t>
      </w:r>
      <w:r>
        <w:rPr>
          <w:rFonts w:hint="eastAsia"/>
          <w:rtl/>
        </w:rPr>
        <w:t>ق</w:t>
      </w:r>
      <w:r>
        <w:rPr>
          <w:rtl/>
        </w:rPr>
        <w:t xml:space="preserve"> بما جاء به النب</w:t>
      </w:r>
      <w:r>
        <w:rPr>
          <w:rFonts w:hint="cs"/>
          <w:rtl/>
        </w:rPr>
        <w:t>یّ</w:t>
      </w:r>
      <w:r>
        <w:rPr>
          <w:rtl/>
        </w:rPr>
        <w:t xml:space="preserve"> </w:t>
      </w:r>
      <w:r w:rsidR="001C23D3" w:rsidRPr="001C23D3">
        <w:rPr>
          <w:rStyle w:val="libAlaemChar"/>
          <w:rtl/>
        </w:rPr>
        <w:t>صلى‌الله‌عليه‌وآله‌وسلم</w:t>
      </w:r>
      <w:r>
        <w:rPr>
          <w:rtl/>
        </w:rPr>
        <w:t xml:space="preserve"> لسانا و قلبا عل</w:t>
      </w:r>
      <w:r>
        <w:rPr>
          <w:rFonts w:hint="cs"/>
          <w:rtl/>
        </w:rPr>
        <w:t>ی</w:t>
      </w:r>
      <w:r>
        <w:rPr>
          <w:rtl/>
        </w:rPr>
        <w:t xml:space="preserve"> بص</w:t>
      </w:r>
      <w:r>
        <w:rPr>
          <w:rFonts w:hint="cs"/>
          <w:rtl/>
        </w:rPr>
        <w:t>ی</w:t>
      </w:r>
      <w:r>
        <w:rPr>
          <w:rFonts w:hint="eastAsia"/>
          <w:rtl/>
        </w:rPr>
        <w:t>ره،مع</w:t>
      </w:r>
      <w:r>
        <w:rPr>
          <w:rtl/>
        </w:rPr>
        <w:t xml:space="preserve"> امتثال جم</w:t>
      </w:r>
      <w:r>
        <w:rPr>
          <w:rFonts w:hint="cs"/>
          <w:rtl/>
        </w:rPr>
        <w:t>ی</w:t>
      </w:r>
      <w:r>
        <w:rPr>
          <w:rFonts w:hint="eastAsia"/>
          <w:rtl/>
        </w:rPr>
        <w:t>ع</w:t>
      </w:r>
      <w:r>
        <w:rPr>
          <w:rtl/>
        </w:rPr>
        <w:t xml:space="preserve"> الأوامر و </w:t>
      </w:r>
      <w:r>
        <w:rPr>
          <w:rFonts w:hint="eastAsia"/>
          <w:rtl/>
        </w:rPr>
        <w:t>النواه</w:t>
      </w:r>
      <w:r>
        <w:rPr>
          <w:rFonts w:hint="cs"/>
          <w:rtl/>
        </w:rPr>
        <w:t>ی</w:t>
      </w:r>
      <w:r>
        <w:rPr>
          <w:rtl/>
        </w:rPr>
        <w:t xml:space="preserve"> کما ه</w:t>
      </w:r>
      <w:r>
        <w:rPr>
          <w:rFonts w:hint="cs"/>
          <w:rtl/>
        </w:rPr>
        <w:t>ی</w:t>
      </w:r>
      <w:r>
        <w:rPr>
          <w:rFonts w:hint="eastAsia"/>
          <w:rtl/>
        </w:rPr>
        <w:t>،ال</w:t>
      </w:r>
      <w:r>
        <w:rPr>
          <w:rFonts w:hint="cs"/>
          <w:rtl/>
        </w:rPr>
        <w:t>ی</w:t>
      </w:r>
      <w:r>
        <w:rPr>
          <w:rtl/>
        </w:rPr>
        <w:t xml:space="preserve"> آخر ما أفاده </w:t>
      </w:r>
      <w:r w:rsidR="00EA7B3D" w:rsidRPr="00EA7B3D">
        <w:rPr>
          <w:rStyle w:val="libAlaemChar"/>
          <w:rtl/>
        </w:rPr>
        <w:t>رحمه‌الله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للشه</w:t>
      </w:r>
      <w:r>
        <w:rPr>
          <w:rFonts w:hint="cs"/>
          <w:rtl/>
        </w:rPr>
        <w:t>ی</w:t>
      </w:r>
      <w:r>
        <w:rPr>
          <w:rFonts w:hint="eastAsia"/>
          <w:rtl/>
        </w:rPr>
        <w:t>د</w:t>
      </w:r>
      <w:r>
        <w:rPr>
          <w:rtl/>
        </w:rPr>
        <w:t xml:space="preserve"> الثان</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کتاب(حقائق الإ</w:t>
      </w:r>
      <w:r>
        <w:rPr>
          <w:rFonts w:hint="cs"/>
          <w:rtl/>
        </w:rPr>
        <w:t>ی</w:t>
      </w:r>
      <w:r>
        <w:rPr>
          <w:rFonts w:hint="eastAsia"/>
          <w:rtl/>
        </w:rPr>
        <w:t>مان</w:t>
      </w:r>
      <w:r>
        <w:rPr>
          <w:rtl/>
        </w:rPr>
        <w:t>)کلام طو</w:t>
      </w:r>
      <w:r>
        <w:rPr>
          <w:rFonts w:hint="cs"/>
          <w:rtl/>
        </w:rPr>
        <w:t>ی</w:t>
      </w:r>
      <w:r>
        <w:rPr>
          <w:rFonts w:hint="eastAsia"/>
          <w:rtl/>
        </w:rPr>
        <w:t>ل</w:t>
      </w:r>
      <w:r>
        <w:rPr>
          <w:rtl/>
        </w:rPr>
        <w:t xml:space="preserve"> ف</w:t>
      </w:r>
      <w:r>
        <w:rPr>
          <w:rFonts w:hint="cs"/>
          <w:rtl/>
        </w:rPr>
        <w:t>ی</w:t>
      </w:r>
      <w:r>
        <w:rPr>
          <w:rtl/>
        </w:rPr>
        <w:t xml:space="preserve"> الإسلام و الإ</w:t>
      </w:r>
      <w:r>
        <w:rPr>
          <w:rFonts w:hint="cs"/>
          <w:rtl/>
        </w:rPr>
        <w:t>ی</w:t>
      </w:r>
      <w:r>
        <w:rPr>
          <w:rFonts w:hint="eastAsia"/>
          <w:rtl/>
        </w:rPr>
        <w:t>مان،و</w:t>
      </w:r>
      <w:r>
        <w:rPr>
          <w:rtl/>
        </w:rPr>
        <w:t xml:space="preserve"> ف</w:t>
      </w:r>
      <w:r>
        <w:rPr>
          <w:rFonts w:hint="cs"/>
          <w:rtl/>
        </w:rPr>
        <w:t>ی</w:t>
      </w:r>
      <w:r>
        <w:rPr>
          <w:rtl/>
        </w:rPr>
        <w:t xml:space="preserve"> آخره قال:و بالجمله فظواهر الآ</w:t>
      </w:r>
      <w:r>
        <w:rPr>
          <w:rFonts w:hint="cs"/>
          <w:rtl/>
        </w:rPr>
        <w:t>ی</w:t>
      </w:r>
      <w:r>
        <w:rPr>
          <w:rFonts w:hint="eastAsia"/>
          <w:rtl/>
        </w:rPr>
        <w:t>ات</w:t>
      </w:r>
      <w:r>
        <w:rPr>
          <w:rtl/>
        </w:rPr>
        <w:t xml:space="preserve"> تعط</w:t>
      </w:r>
      <w:r>
        <w:rPr>
          <w:rFonts w:hint="cs"/>
          <w:rtl/>
        </w:rPr>
        <w:t>ی</w:t>
      </w:r>
      <w:r>
        <w:rPr>
          <w:rtl/>
        </w:rPr>
        <w:t xml:space="preserve"> قوّه القول بأنّ الإسلام و الإ</w:t>
      </w:r>
      <w:r>
        <w:rPr>
          <w:rFonts w:hint="cs"/>
          <w:rtl/>
        </w:rPr>
        <w:t>ی</w:t>
      </w:r>
      <w:r>
        <w:rPr>
          <w:rFonts w:hint="eastAsia"/>
          <w:rtl/>
        </w:rPr>
        <w:t>مان</w:t>
      </w:r>
      <w:r>
        <w:rPr>
          <w:rtl/>
        </w:rPr>
        <w:t xml:space="preserve"> الحق</w:t>
      </w:r>
      <w:r>
        <w:rPr>
          <w:rFonts w:hint="cs"/>
          <w:rtl/>
        </w:rPr>
        <w:t>ی</w:t>
      </w:r>
      <w:r>
        <w:rPr>
          <w:rFonts w:hint="eastAsia"/>
          <w:rtl/>
        </w:rPr>
        <w:t>ق</w:t>
      </w:r>
      <w:r>
        <w:rPr>
          <w:rFonts w:hint="cs"/>
          <w:rtl/>
        </w:rPr>
        <w:t>یّی</w:t>
      </w:r>
      <w:r>
        <w:rPr>
          <w:rFonts w:hint="eastAsia"/>
          <w:rtl/>
        </w:rPr>
        <w:t>ن</w:t>
      </w:r>
      <w:r>
        <w:rPr>
          <w:rtl/>
        </w:rPr>
        <w:t xml:space="preserve"> </w:t>
      </w:r>
      <w:r>
        <w:rPr>
          <w:rFonts w:hint="cs"/>
          <w:rtl/>
        </w:rPr>
        <w:t>ی</w:t>
      </w:r>
      <w:r>
        <w:rPr>
          <w:rFonts w:hint="eastAsia"/>
          <w:rtl/>
        </w:rPr>
        <w:t>عتبر</w:t>
      </w:r>
      <w:r>
        <w:rPr>
          <w:rtl/>
        </w:rPr>
        <w:t xml:space="preserve"> ف</w:t>
      </w:r>
      <w:r>
        <w:rPr>
          <w:rFonts w:hint="cs"/>
          <w:rtl/>
        </w:rPr>
        <w:t>ی</w:t>
      </w:r>
      <w:r>
        <w:rPr>
          <w:rFonts w:hint="eastAsia"/>
          <w:rtl/>
        </w:rPr>
        <w:t>هما</w:t>
      </w:r>
      <w:r>
        <w:rPr>
          <w:rtl/>
        </w:rPr>
        <w:t xml:space="preserve"> الطاعات،و تحقّق حصول الإ</w:t>
      </w:r>
      <w:r>
        <w:rPr>
          <w:rFonts w:hint="cs"/>
          <w:rtl/>
        </w:rPr>
        <w:t>ی</w:t>
      </w:r>
      <w:r>
        <w:rPr>
          <w:rFonts w:hint="eastAsia"/>
          <w:rtl/>
        </w:rPr>
        <w:t>مان</w:t>
      </w:r>
      <w:r>
        <w:rPr>
          <w:rtl/>
        </w:rPr>
        <w:t xml:space="preserve"> ف</w:t>
      </w:r>
      <w:r>
        <w:rPr>
          <w:rFonts w:hint="cs"/>
          <w:rtl/>
        </w:rPr>
        <w:t>ی</w:t>
      </w:r>
      <w:r>
        <w:rPr>
          <w:rtl/>
        </w:rPr>
        <w:t xml:space="preserve"> صوره حصول التصد</w:t>
      </w:r>
      <w:r>
        <w:rPr>
          <w:rFonts w:hint="cs"/>
          <w:rtl/>
        </w:rPr>
        <w:t>ی</w:t>
      </w:r>
      <w:r>
        <w:rPr>
          <w:rFonts w:hint="eastAsia"/>
          <w:rtl/>
        </w:rPr>
        <w:t>ق</w:t>
      </w:r>
      <w:r>
        <w:rPr>
          <w:rtl/>
        </w:rPr>
        <w:t xml:space="preserve"> قبل وجوب الطاعات </w:t>
      </w:r>
      <w:r>
        <w:rPr>
          <w:rFonts w:hint="cs"/>
          <w:rtl/>
        </w:rPr>
        <w:t>ی</w:t>
      </w:r>
      <w:r>
        <w:rPr>
          <w:rFonts w:hint="eastAsia"/>
          <w:rtl/>
        </w:rPr>
        <w:t>ف</w:t>
      </w:r>
      <w:r>
        <w:rPr>
          <w:rFonts w:hint="cs"/>
          <w:rtl/>
        </w:rPr>
        <w:t>ی</w:t>
      </w:r>
      <w:r>
        <w:rPr>
          <w:rFonts w:hint="eastAsia"/>
          <w:rtl/>
        </w:rPr>
        <w:t>د</w:t>
      </w:r>
      <w:r>
        <w:rPr>
          <w:rtl/>
        </w:rPr>
        <w:t xml:space="preserve"> قوه </w:t>
      </w:r>
      <w:r>
        <w:rPr>
          <w:rFonts w:hint="eastAsia"/>
          <w:rtl/>
        </w:rPr>
        <w:t>القول</w:t>
      </w:r>
      <w:r>
        <w:rPr>
          <w:rtl/>
        </w:rPr>
        <w:t xml:space="preserve"> بأنّ الإ</w:t>
      </w:r>
      <w:r>
        <w:rPr>
          <w:rFonts w:hint="cs"/>
          <w:rtl/>
        </w:rPr>
        <w:t>ی</w:t>
      </w:r>
      <w:r>
        <w:rPr>
          <w:rFonts w:hint="eastAsia"/>
          <w:rtl/>
        </w:rPr>
        <w:t>مان</w:t>
      </w:r>
      <w:r>
        <w:rPr>
          <w:rtl/>
        </w:rPr>
        <w:t xml:space="preserve"> هو التصد</w:t>
      </w:r>
      <w:r>
        <w:rPr>
          <w:rFonts w:hint="cs"/>
          <w:rtl/>
        </w:rPr>
        <w:t>ی</w:t>
      </w:r>
      <w:r>
        <w:rPr>
          <w:rFonts w:hint="eastAsia"/>
          <w:rtl/>
        </w:rPr>
        <w:t>ق</w:t>
      </w:r>
      <w:r>
        <w:rPr>
          <w:rtl/>
        </w:rPr>
        <w:t xml:space="preserve"> فقط و الطاعات مکمّلات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دعائم الإسلام و الإ</w:t>
      </w:r>
      <w:r>
        <w:rPr>
          <w:rFonts w:hint="cs"/>
          <w:rtl/>
        </w:rPr>
        <w:t>ی</w:t>
      </w:r>
      <w:r>
        <w:rPr>
          <w:rFonts w:hint="eastAsia"/>
          <w:rtl/>
        </w:rPr>
        <w:t>مان</w:t>
      </w:r>
      <w:r>
        <w:rPr>
          <w:rtl/>
        </w:rPr>
        <w:t xml:space="preserve"> و شعبهما </w:t>
      </w:r>
      <w:r w:rsidRPr="00604B91">
        <w:rPr>
          <w:rStyle w:val="libFootnotenumChar"/>
          <w:rtl/>
        </w:rPr>
        <w:t>(4)</w:t>
      </w:r>
      <w:r>
        <w:rPr>
          <w:rtl/>
        </w:rPr>
        <w:t xml:space="preserve">. </w:t>
      </w:r>
    </w:p>
    <w:p w:rsidR="00ED3E80" w:rsidRDefault="00ED3E80" w:rsidP="00ED3E80">
      <w:pPr>
        <w:pStyle w:val="libNormal"/>
      </w:pPr>
      <w:r w:rsidRPr="006F12DB">
        <w:rPr>
          <w:rStyle w:val="libBold1Char"/>
          <w:rFonts w:hint="eastAsia"/>
          <w:rtl/>
        </w:rPr>
        <w:t>الکاف</w:t>
      </w:r>
      <w:r w:rsidRPr="006F12DB">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بن</w:t>
      </w:r>
      <w:r>
        <w:rPr>
          <w:rFonts w:hint="cs"/>
          <w:rtl/>
        </w:rPr>
        <w:t>ی</w:t>
      </w:r>
      <w:r>
        <w:rPr>
          <w:rtl/>
        </w:rPr>
        <w:t xml:space="preserve"> الإسلام عل</w:t>
      </w:r>
      <w:r>
        <w:rPr>
          <w:rFonts w:hint="cs"/>
          <w:rtl/>
        </w:rPr>
        <w:t>ی</w:t>
      </w:r>
      <w:r>
        <w:rPr>
          <w:rtl/>
        </w:rPr>
        <w:t xml:space="preserve"> خمس:عل</w:t>
      </w:r>
      <w:r>
        <w:rPr>
          <w:rFonts w:hint="cs"/>
          <w:rtl/>
        </w:rPr>
        <w:t>ی</w:t>
      </w:r>
      <w:r>
        <w:rPr>
          <w:rtl/>
        </w:rPr>
        <w:t xml:space="preserve"> الصلاه و الزکاه و الصّوم و الحجّ و الولا</w:t>
      </w:r>
      <w:r>
        <w:rPr>
          <w:rFonts w:hint="cs"/>
          <w:rtl/>
        </w:rPr>
        <w:t>ی</w:t>
      </w:r>
      <w:r>
        <w:rPr>
          <w:rFonts w:hint="eastAsia"/>
          <w:rtl/>
        </w:rPr>
        <w:t>ه،و</w:t>
      </w:r>
      <w:r>
        <w:rPr>
          <w:rtl/>
        </w:rPr>
        <w:t xml:space="preserve"> لم </w:t>
      </w:r>
      <w:r>
        <w:rPr>
          <w:rFonts w:hint="cs"/>
          <w:rtl/>
        </w:rPr>
        <w:t>ی</w:t>
      </w:r>
      <w:r>
        <w:rPr>
          <w:rFonts w:hint="eastAsia"/>
          <w:rtl/>
        </w:rPr>
        <w:t>ناد</w:t>
      </w:r>
      <w:r>
        <w:rPr>
          <w:rtl/>
        </w:rPr>
        <w:t xml:space="preserve"> بش</w:t>
      </w:r>
      <w:r>
        <w:rPr>
          <w:rFonts w:hint="cs"/>
          <w:rtl/>
        </w:rPr>
        <w:t>ی</w:t>
      </w:r>
      <w:r>
        <w:rPr>
          <w:rFonts w:hint="eastAsia"/>
          <w:rtl/>
        </w:rPr>
        <w:t>ء</w:t>
      </w:r>
      <w:r>
        <w:rPr>
          <w:rtl/>
        </w:rPr>
        <w:t xml:space="preserve"> کما نود</w:t>
      </w:r>
      <w:r>
        <w:rPr>
          <w:rFonts w:hint="cs"/>
          <w:rtl/>
        </w:rPr>
        <w:t>ی</w:t>
      </w:r>
      <w:r>
        <w:rPr>
          <w:rtl/>
        </w:rPr>
        <w:t xml:space="preserve"> بالولا</w:t>
      </w:r>
      <w:r>
        <w:rPr>
          <w:rFonts w:hint="cs"/>
          <w:rtl/>
        </w:rPr>
        <w:t>ی</w:t>
      </w:r>
      <w:r>
        <w:rPr>
          <w:rFonts w:hint="eastAsia"/>
          <w:rtl/>
        </w:rPr>
        <w:t>ه</w:t>
      </w:r>
      <w:r>
        <w:rPr>
          <w:rtl/>
        </w:rPr>
        <w:t xml:space="preserve">. </w:t>
      </w:r>
    </w:p>
    <w:p w:rsidR="00B431B0" w:rsidRDefault="00ED3E80" w:rsidP="00ED3E80">
      <w:pPr>
        <w:pStyle w:val="libNormal"/>
      </w:pPr>
      <w:r w:rsidRPr="006F12DB">
        <w:rPr>
          <w:rStyle w:val="libBold1Char"/>
          <w:rFonts w:hint="eastAsia"/>
          <w:rtl/>
        </w:rPr>
        <w:t>نهج</w:t>
      </w:r>
      <w:r>
        <w:rPr>
          <w:rtl/>
        </w:rPr>
        <w:t xml:space="preserve"> </w:t>
      </w:r>
      <w:r w:rsidRPr="006F12DB">
        <w:rPr>
          <w:rStyle w:val="libBold1Char"/>
          <w:rtl/>
        </w:rPr>
        <w:t>البلاغه</w:t>
      </w:r>
      <w:r>
        <w:rPr>
          <w:rtl/>
        </w:rPr>
        <w:t>: و سئل عن الإ</w:t>
      </w:r>
      <w:r>
        <w:rPr>
          <w:rFonts w:hint="cs"/>
          <w:rtl/>
        </w:rPr>
        <w:t>ی</w:t>
      </w:r>
      <w:r>
        <w:rPr>
          <w:rFonts w:hint="eastAsia"/>
          <w:rtl/>
        </w:rPr>
        <w:t>مان</w:t>
      </w:r>
      <w:r>
        <w:rPr>
          <w:rtl/>
        </w:rPr>
        <w:t xml:space="preserve"> فقال:الإ</w:t>
      </w:r>
      <w:r>
        <w:rPr>
          <w:rFonts w:hint="cs"/>
          <w:rtl/>
        </w:rPr>
        <w:t>ی</w:t>
      </w:r>
      <w:r>
        <w:rPr>
          <w:rFonts w:hint="eastAsia"/>
          <w:rtl/>
        </w:rPr>
        <w:t>مان</w:t>
      </w:r>
      <w:r>
        <w:rPr>
          <w:rtl/>
        </w:rPr>
        <w:t xml:space="preserve"> عل</w:t>
      </w:r>
      <w:r>
        <w:rPr>
          <w:rFonts w:hint="cs"/>
          <w:rtl/>
        </w:rPr>
        <w:t>ی</w:t>
      </w:r>
      <w:r>
        <w:rPr>
          <w:rtl/>
        </w:rPr>
        <w:t xml:space="preserve"> أربع دعائم:عل</w:t>
      </w:r>
      <w:r>
        <w:rPr>
          <w:rFonts w:hint="cs"/>
          <w:rtl/>
        </w:rPr>
        <w:t>ی</w:t>
      </w:r>
      <w:r>
        <w:rPr>
          <w:rtl/>
        </w:rPr>
        <w:t xml:space="preserve"> الصبر و ال</w:t>
      </w:r>
      <w:r>
        <w:rPr>
          <w:rFonts w:hint="cs"/>
          <w:rtl/>
        </w:rPr>
        <w:t>ی</w:t>
      </w:r>
      <w:r>
        <w:rPr>
          <w:rFonts w:hint="eastAsia"/>
          <w:rtl/>
        </w:rPr>
        <w:t>ق</w:t>
      </w:r>
      <w:r>
        <w:rPr>
          <w:rFonts w:hint="cs"/>
          <w:rtl/>
        </w:rPr>
        <w:t>ی</w:t>
      </w:r>
      <w:r>
        <w:rPr>
          <w:rFonts w:hint="eastAsia"/>
          <w:rtl/>
        </w:rPr>
        <w:t>ن</w:t>
      </w:r>
      <w:r>
        <w:rPr>
          <w:rtl/>
        </w:rPr>
        <w:t xml:space="preserve"> و العدل و الجهاد،فالصبر منها عل</w:t>
      </w:r>
      <w:r>
        <w:rPr>
          <w:rFonts w:hint="cs"/>
          <w:rtl/>
        </w:rPr>
        <w:t>ی</w:t>
      </w:r>
      <w:r>
        <w:rPr>
          <w:rtl/>
        </w:rPr>
        <w:t xml:space="preserve"> أربع شعب،:عل</w:t>
      </w:r>
      <w:r>
        <w:rPr>
          <w:rFonts w:hint="cs"/>
          <w:rtl/>
        </w:rPr>
        <w:t>ی</w:t>
      </w:r>
      <w:r>
        <w:rPr>
          <w:rtl/>
        </w:rPr>
        <w:t xml:space="preserve"> الشوق و الشفق و الزهد و الترقب،فمن اشتاق ال</w:t>
      </w:r>
      <w:r>
        <w:rPr>
          <w:rFonts w:hint="cs"/>
          <w:rtl/>
        </w:rPr>
        <w:t>ی</w:t>
      </w:r>
      <w:r>
        <w:rPr>
          <w:rtl/>
        </w:rPr>
        <w:t xml:space="preserve"> الجنّه سلا </w:t>
      </w:r>
      <w:r w:rsidRPr="00604B91">
        <w:rPr>
          <w:rStyle w:val="libFootnotenumChar"/>
          <w:rtl/>
        </w:rPr>
        <w:t>(5)</w:t>
      </w:r>
      <w:r>
        <w:rPr>
          <w:rtl/>
        </w:rPr>
        <w:t xml:space="preserve">عن الشهوات،و من أشفق من النار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181</w:t>
      </w:r>
      <w:r w:rsidR="00ED3E80">
        <w:rPr>
          <w:rtl/>
        </w:rPr>
        <w:t>/</w:t>
      </w:r>
      <w:r w:rsidR="001A3C8D">
        <w:rPr>
          <w:rtl/>
        </w:rPr>
        <w:t>2</w:t>
      </w:r>
      <w:r w:rsidR="00ED3E80">
        <w:rPr>
          <w:rtl/>
        </w:rPr>
        <w:t>4/،ج:</w:t>
      </w:r>
      <w:r w:rsidR="001A3C8D">
        <w:rPr>
          <w:rtl/>
        </w:rPr>
        <w:t>291</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182</w:t>
      </w:r>
      <w:r w:rsidR="00ED3E80">
        <w:rPr>
          <w:rtl/>
        </w:rPr>
        <w:t>/</w:t>
      </w:r>
      <w:r w:rsidR="001A3C8D">
        <w:rPr>
          <w:rtl/>
        </w:rPr>
        <w:t>2</w:t>
      </w:r>
      <w:r w:rsidR="00ED3E80">
        <w:rPr>
          <w:rtl/>
        </w:rPr>
        <w:t>4/،ج:</w:t>
      </w:r>
      <w:r w:rsidR="001A3C8D">
        <w:rPr>
          <w:rtl/>
        </w:rPr>
        <w:t>292</w:t>
      </w:r>
      <w:r w:rsidR="00ED3E80">
        <w:rPr>
          <w:rtl/>
        </w:rPr>
        <w:t>/6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18</w:t>
      </w:r>
      <w:r w:rsidR="00ED3E80">
        <w:rPr>
          <w:rtl/>
        </w:rPr>
        <w:t>4/</w:t>
      </w:r>
      <w:r w:rsidR="001A3C8D">
        <w:rPr>
          <w:rtl/>
        </w:rPr>
        <w:t>2</w:t>
      </w:r>
      <w:r w:rsidR="00ED3E80">
        <w:rPr>
          <w:rtl/>
        </w:rPr>
        <w:t>4/،ج:</w:t>
      </w:r>
      <w:r w:rsidR="001A3C8D">
        <w:rPr>
          <w:rtl/>
        </w:rPr>
        <w:t>300</w:t>
      </w:r>
      <w:r w:rsidR="00ED3E80">
        <w:rPr>
          <w:rtl/>
        </w:rPr>
        <w:t>/6</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193</w:t>
      </w:r>
      <w:r w:rsidR="00ED3E80">
        <w:rPr>
          <w:rtl/>
        </w:rPr>
        <w:t>/</w:t>
      </w:r>
      <w:r w:rsidR="001A3C8D">
        <w:rPr>
          <w:rtl/>
        </w:rPr>
        <w:t>27</w:t>
      </w:r>
      <w:r w:rsidR="00ED3E80">
        <w:rPr>
          <w:rtl/>
        </w:rPr>
        <w:t>/،ج:</w:t>
      </w:r>
      <w:r w:rsidR="001A3C8D">
        <w:rPr>
          <w:rtl/>
        </w:rPr>
        <w:t>329</w:t>
      </w:r>
      <w:r w:rsidR="00ED3E80">
        <w:rPr>
          <w:rtl/>
        </w:rPr>
        <w:t>/6</w:t>
      </w:r>
      <w:r w:rsidR="001A3C8D">
        <w:rPr>
          <w:rtl/>
        </w:rPr>
        <w:t>8</w:t>
      </w:r>
      <w:r w:rsidR="00ED3E80">
        <w:rPr>
          <w:rtl/>
        </w:rPr>
        <w:t xml:space="preserve">. </w:t>
      </w:r>
    </w:p>
    <w:p w:rsidR="00B431B0" w:rsidRDefault="00365129" w:rsidP="0027669E">
      <w:pPr>
        <w:pStyle w:val="libFootnote0"/>
        <w:rPr>
          <w:rtl/>
        </w:rPr>
      </w:pPr>
      <w:r>
        <w:rPr>
          <w:rtl/>
        </w:rPr>
        <w:t>(5)</w:t>
      </w:r>
      <w:r w:rsidR="00ED3E80">
        <w:rPr>
          <w:rtl/>
        </w:rPr>
        <w:t xml:space="preserve"> سلوت عنه من باب قعد أ</w:t>
      </w:r>
      <w:r w:rsidR="00ED3E80">
        <w:rPr>
          <w:rFonts w:hint="cs"/>
          <w:rtl/>
        </w:rPr>
        <w:t>ی</w:t>
      </w:r>
      <w:r w:rsidR="00ED3E80">
        <w:rPr>
          <w:rtl/>
        </w:rPr>
        <w:t xml:space="preserve"> صبرت عنه.(مج)</w:t>
      </w:r>
    </w:p>
    <w:p w:rsidR="005A2728" w:rsidRDefault="005A2728" w:rsidP="0027669E">
      <w:pPr>
        <w:pStyle w:val="libNormal"/>
        <w:rPr>
          <w:rtl/>
        </w:rPr>
      </w:pPr>
      <w:r>
        <w:rPr>
          <w:rtl/>
        </w:rPr>
        <w:br w:type="page"/>
      </w:r>
    </w:p>
    <w:p w:rsidR="00ED3E80" w:rsidRDefault="00ED3E80" w:rsidP="006F12DB">
      <w:pPr>
        <w:pStyle w:val="libNormal0"/>
      </w:pPr>
      <w:r>
        <w:rPr>
          <w:rFonts w:hint="eastAsia"/>
          <w:rtl/>
        </w:rPr>
        <w:lastRenderedPageBreak/>
        <w:t>إجتنب</w:t>
      </w:r>
      <w:r>
        <w:rPr>
          <w:rtl/>
        </w:rPr>
        <w:t xml:space="preserve"> المحرّمات،و من زهد ف</w:t>
      </w:r>
      <w:r>
        <w:rPr>
          <w:rFonts w:hint="cs"/>
          <w:rtl/>
        </w:rPr>
        <w:t>ی</w:t>
      </w:r>
      <w:r>
        <w:rPr>
          <w:rtl/>
        </w:rPr>
        <w:t xml:space="preserve"> الدن</w:t>
      </w:r>
      <w:r>
        <w:rPr>
          <w:rFonts w:hint="cs"/>
          <w:rtl/>
        </w:rPr>
        <w:t>ی</w:t>
      </w:r>
      <w:r>
        <w:rPr>
          <w:rFonts w:hint="eastAsia"/>
          <w:rtl/>
        </w:rPr>
        <w:t>ا</w:t>
      </w:r>
      <w:r>
        <w:rPr>
          <w:rtl/>
        </w:rPr>
        <w:t xml:space="preserve"> استهان بالمص</w:t>
      </w:r>
      <w:r>
        <w:rPr>
          <w:rFonts w:hint="cs"/>
          <w:rtl/>
        </w:rPr>
        <w:t>ی</w:t>
      </w:r>
      <w:r>
        <w:rPr>
          <w:rFonts w:hint="eastAsia"/>
          <w:rtl/>
        </w:rPr>
        <w:t>بات،و</w:t>
      </w:r>
      <w:r>
        <w:rPr>
          <w:rtl/>
        </w:rPr>
        <w:t xml:space="preserve"> من ارتقب الموت سارع ف</w:t>
      </w:r>
      <w:r>
        <w:rPr>
          <w:rFonts w:hint="cs"/>
          <w:rtl/>
        </w:rPr>
        <w:t>ی</w:t>
      </w:r>
      <w:r>
        <w:rPr>
          <w:rtl/>
        </w:rPr>
        <w:t xml:space="preserve"> الخ</w:t>
      </w:r>
      <w:r>
        <w:rPr>
          <w:rFonts w:hint="cs"/>
          <w:rtl/>
        </w:rPr>
        <w:t>ی</w:t>
      </w:r>
      <w:r>
        <w:rPr>
          <w:rFonts w:hint="eastAsia"/>
          <w:rtl/>
        </w:rPr>
        <w:t>رات</w:t>
      </w:r>
      <w:r>
        <w:rPr>
          <w:rtl/>
        </w:rPr>
        <w:t xml:space="preserve">...الخ . </w:t>
      </w:r>
    </w:p>
    <w:p w:rsidR="00ED3E80" w:rsidRDefault="00ED3E80" w:rsidP="00ED3E80">
      <w:pPr>
        <w:pStyle w:val="libNormal"/>
      </w:pPr>
      <w:r>
        <w:rPr>
          <w:rFonts w:hint="eastAsia"/>
          <w:rtl/>
        </w:rPr>
        <w:t>قال</w:t>
      </w:r>
      <w:r>
        <w:rPr>
          <w:rtl/>
        </w:rPr>
        <w:t xml:space="preserve"> الس</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موضع آخر: و سأله رجل أن </w:t>
      </w:r>
      <w:r>
        <w:rPr>
          <w:rFonts w:hint="cs"/>
          <w:rtl/>
        </w:rPr>
        <w:t>ی</w:t>
      </w:r>
      <w:r>
        <w:rPr>
          <w:rFonts w:hint="eastAsia"/>
          <w:rtl/>
        </w:rPr>
        <w:t>عرّفه</w:t>
      </w:r>
      <w:r>
        <w:rPr>
          <w:rtl/>
        </w:rPr>
        <w:t xml:space="preserve"> ما الا</w:t>
      </w:r>
      <w:r>
        <w:rPr>
          <w:rFonts w:hint="cs"/>
          <w:rtl/>
        </w:rPr>
        <w:t>ی</w:t>
      </w:r>
      <w:r>
        <w:rPr>
          <w:rFonts w:hint="eastAsia"/>
          <w:rtl/>
        </w:rPr>
        <w:t>مان،فقال</w:t>
      </w:r>
      <w:r>
        <w:rPr>
          <w:rtl/>
        </w:rPr>
        <w:t>:إذا کان غد فأتن</w:t>
      </w:r>
      <w:r>
        <w:rPr>
          <w:rFonts w:hint="cs"/>
          <w:rtl/>
        </w:rPr>
        <w:t>ی</w:t>
      </w:r>
      <w:r>
        <w:rPr>
          <w:rtl/>
        </w:rPr>
        <w:t xml:space="preserve"> حتّ</w:t>
      </w:r>
      <w:r>
        <w:rPr>
          <w:rFonts w:hint="cs"/>
          <w:rtl/>
        </w:rPr>
        <w:t>ی</w:t>
      </w:r>
      <w:r>
        <w:rPr>
          <w:rtl/>
        </w:rPr>
        <w:t xml:space="preserve"> أخبرک عل</w:t>
      </w:r>
      <w:r>
        <w:rPr>
          <w:rFonts w:hint="cs"/>
          <w:rtl/>
        </w:rPr>
        <w:t>ی</w:t>
      </w:r>
      <w:r>
        <w:rPr>
          <w:rtl/>
        </w:rPr>
        <w:t xml:space="preserve"> أسماع الناس،فإن نس</w:t>
      </w:r>
      <w:r>
        <w:rPr>
          <w:rFonts w:hint="cs"/>
          <w:rtl/>
        </w:rPr>
        <w:t>ی</w:t>
      </w:r>
      <w:r>
        <w:rPr>
          <w:rFonts w:hint="eastAsia"/>
          <w:rtl/>
        </w:rPr>
        <w:t>ت</w:t>
      </w:r>
      <w:r>
        <w:rPr>
          <w:rtl/>
        </w:rPr>
        <w:t xml:space="preserve"> مقالت</w:t>
      </w:r>
      <w:r>
        <w:rPr>
          <w:rFonts w:hint="cs"/>
          <w:rtl/>
        </w:rPr>
        <w:t>ی</w:t>
      </w:r>
      <w:r>
        <w:rPr>
          <w:rtl/>
        </w:rPr>
        <w:t xml:space="preserve"> حفظها عل</w:t>
      </w:r>
      <w:r>
        <w:rPr>
          <w:rFonts w:hint="cs"/>
          <w:rtl/>
        </w:rPr>
        <w:t>ی</w:t>
      </w:r>
      <w:r>
        <w:rPr>
          <w:rFonts w:hint="eastAsia"/>
          <w:rtl/>
        </w:rPr>
        <w:t>ک</w:t>
      </w:r>
      <w:r>
        <w:rPr>
          <w:rtl/>
        </w:rPr>
        <w:t xml:space="preserve"> غ</w:t>
      </w:r>
      <w:r>
        <w:rPr>
          <w:rFonts w:hint="cs"/>
          <w:rtl/>
        </w:rPr>
        <w:t>ی</w:t>
      </w:r>
      <w:r>
        <w:rPr>
          <w:rFonts w:hint="eastAsia"/>
          <w:rtl/>
        </w:rPr>
        <w:t>رک،</w:t>
      </w:r>
      <w:r>
        <w:rPr>
          <w:rtl/>
        </w:rPr>
        <w:t xml:space="preserve"> فإنّ الکلام کالشارده </w:t>
      </w:r>
      <w:r>
        <w:rPr>
          <w:rFonts w:hint="cs"/>
          <w:rtl/>
        </w:rPr>
        <w:t>ی</w:t>
      </w:r>
      <w:r>
        <w:rPr>
          <w:rFonts w:hint="eastAsia"/>
          <w:rtl/>
        </w:rPr>
        <w:t>ثقفها</w:t>
      </w:r>
      <w:r>
        <w:rPr>
          <w:rtl/>
        </w:rPr>
        <w:t xml:space="preserve"> هذا و </w:t>
      </w:r>
      <w:r>
        <w:rPr>
          <w:rFonts w:hint="cs"/>
          <w:rtl/>
        </w:rPr>
        <w:t>ی</w:t>
      </w:r>
      <w:r>
        <w:rPr>
          <w:rFonts w:hint="eastAsia"/>
          <w:rtl/>
        </w:rPr>
        <w:t>خطئها</w:t>
      </w:r>
      <w:r>
        <w:rPr>
          <w:rtl/>
        </w:rPr>
        <w:t xml:space="preserve"> هذا، و قد ذکرنا ما أجابه </w:t>
      </w:r>
      <w:r w:rsidR="00EC2CC2" w:rsidRPr="00EC2CC2">
        <w:rPr>
          <w:rStyle w:val="libAlaemChar"/>
          <w:rtl/>
        </w:rPr>
        <w:t>عليه‌السلام</w:t>
      </w:r>
      <w:r>
        <w:rPr>
          <w:rtl/>
        </w:rPr>
        <w:t xml:space="preserve"> به ف</w:t>
      </w:r>
      <w:r>
        <w:rPr>
          <w:rFonts w:hint="cs"/>
          <w:rtl/>
        </w:rPr>
        <w:t>ی</w:t>
      </w:r>
      <w:r>
        <w:rPr>
          <w:rFonts w:hint="eastAsia"/>
          <w:rtl/>
        </w:rPr>
        <w:t>ما</w:t>
      </w:r>
      <w:r>
        <w:rPr>
          <w:rtl/>
        </w:rPr>
        <w:t xml:space="preserve"> تقدم من هذا الباب،و </w:t>
      </w:r>
      <w:r>
        <w:rPr>
          <w:rFonts w:hint="eastAsia"/>
          <w:rtl/>
        </w:rPr>
        <w:t>هو</w:t>
      </w:r>
      <w:r>
        <w:rPr>
          <w:rtl/>
        </w:rPr>
        <w:t xml:space="preserve"> قوله </w:t>
      </w:r>
      <w:r w:rsidR="00EC2CC2" w:rsidRPr="00EC2CC2">
        <w:rPr>
          <w:rStyle w:val="libAlaemChar"/>
          <w:rtl/>
        </w:rPr>
        <w:t>عليه‌السلام</w:t>
      </w:r>
      <w:r>
        <w:rPr>
          <w:rtl/>
        </w:rPr>
        <w:t>: الا</w:t>
      </w:r>
      <w:r>
        <w:rPr>
          <w:rFonts w:hint="cs"/>
          <w:rtl/>
        </w:rPr>
        <w:t>ی</w:t>
      </w:r>
      <w:r>
        <w:rPr>
          <w:rFonts w:hint="eastAsia"/>
          <w:rtl/>
        </w:rPr>
        <w:t>مان</w:t>
      </w:r>
      <w:r>
        <w:rPr>
          <w:rtl/>
        </w:rPr>
        <w:t xml:space="preserve"> عل</w:t>
      </w:r>
      <w:r>
        <w:rPr>
          <w:rFonts w:hint="cs"/>
          <w:rtl/>
        </w:rPr>
        <w:t>ی</w:t>
      </w:r>
      <w:r>
        <w:rPr>
          <w:rtl/>
        </w:rPr>
        <w:t xml:space="preserve"> أربع شعب...الخ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أدن</w:t>
      </w:r>
      <w:r>
        <w:rPr>
          <w:rFonts w:hint="cs"/>
          <w:rtl/>
        </w:rPr>
        <w:t>ی</w:t>
      </w:r>
      <w:r>
        <w:rPr>
          <w:rtl/>
        </w:rPr>
        <w:t xml:space="preserve"> ما </w:t>
      </w:r>
      <w:r>
        <w:rPr>
          <w:rFonts w:hint="cs"/>
          <w:rtl/>
        </w:rPr>
        <w:t>ی</w:t>
      </w:r>
      <w:r>
        <w:rPr>
          <w:rFonts w:hint="eastAsia"/>
          <w:rtl/>
        </w:rPr>
        <w:t>کون</w:t>
      </w:r>
      <w:r>
        <w:rPr>
          <w:rtl/>
        </w:rPr>
        <w:t xml:space="preserve"> به العبد مؤمنا،و أدن</w:t>
      </w:r>
      <w:r>
        <w:rPr>
          <w:rFonts w:hint="cs"/>
          <w:rtl/>
        </w:rPr>
        <w:t>ی</w:t>
      </w:r>
      <w:r>
        <w:rPr>
          <w:rtl/>
        </w:rPr>
        <w:t xml:space="preserve"> ما </w:t>
      </w:r>
      <w:r>
        <w:rPr>
          <w:rFonts w:hint="cs"/>
          <w:rtl/>
        </w:rPr>
        <w:t>ی</w:t>
      </w:r>
      <w:r>
        <w:rPr>
          <w:rFonts w:hint="eastAsia"/>
          <w:rtl/>
        </w:rPr>
        <w:t>خرجه</w:t>
      </w:r>
      <w:r>
        <w:rPr>
          <w:rtl/>
        </w:rPr>
        <w:t xml:space="preserve"> عنه </w:t>
      </w:r>
      <w:r w:rsidRPr="00604B91">
        <w:rPr>
          <w:rStyle w:val="libFootnotenumChar"/>
          <w:rtl/>
        </w:rPr>
        <w:t>(2)</w:t>
      </w:r>
      <w:r>
        <w:rPr>
          <w:rtl/>
        </w:rPr>
        <w:t xml:space="preserve">، </w:t>
      </w:r>
    </w:p>
    <w:p w:rsidR="00ED3E80" w:rsidRDefault="00ED3E80" w:rsidP="00ED3E80">
      <w:pPr>
        <w:pStyle w:val="libNormal"/>
      </w:pPr>
      <w:r>
        <w:rPr>
          <w:rFonts w:hint="eastAsia"/>
          <w:rtl/>
        </w:rPr>
        <w:t>فأدن</w:t>
      </w:r>
      <w:r>
        <w:rPr>
          <w:rFonts w:hint="cs"/>
          <w:rtl/>
        </w:rPr>
        <w:t>ی</w:t>
      </w:r>
      <w:r>
        <w:rPr>
          <w:rtl/>
        </w:rPr>
        <w:t xml:space="preserve"> ما </w:t>
      </w:r>
      <w:r>
        <w:rPr>
          <w:rFonts w:hint="cs"/>
          <w:rtl/>
        </w:rPr>
        <w:t>ی</w:t>
      </w:r>
      <w:r>
        <w:rPr>
          <w:rFonts w:hint="eastAsia"/>
          <w:rtl/>
        </w:rPr>
        <w:t>کون</w:t>
      </w:r>
      <w:r>
        <w:rPr>
          <w:rtl/>
        </w:rPr>
        <w:t xml:space="preserve"> به العبد مؤمنا أن </w:t>
      </w:r>
      <w:r>
        <w:rPr>
          <w:rFonts w:hint="cs"/>
          <w:rtl/>
        </w:rPr>
        <w:t>ی</w:t>
      </w:r>
      <w:r>
        <w:rPr>
          <w:rFonts w:hint="eastAsia"/>
          <w:rtl/>
        </w:rPr>
        <w:t>شهد</w:t>
      </w:r>
      <w:r>
        <w:rPr>
          <w:rtl/>
        </w:rPr>
        <w:t xml:space="preserve"> أن لا اله الاّ اللّه،و أنّ محمّدا عبده و رسوله،و </w:t>
      </w:r>
      <w:r>
        <w:rPr>
          <w:rFonts w:hint="cs"/>
          <w:rtl/>
        </w:rPr>
        <w:t>ی</w:t>
      </w:r>
      <w:r>
        <w:rPr>
          <w:rFonts w:hint="eastAsia"/>
          <w:rtl/>
        </w:rPr>
        <w:t>قرّ</w:t>
      </w:r>
      <w:r>
        <w:rPr>
          <w:rtl/>
        </w:rPr>
        <w:t xml:space="preserve"> بالطاعه، و </w:t>
      </w:r>
      <w:r>
        <w:rPr>
          <w:rFonts w:hint="cs"/>
          <w:rtl/>
        </w:rPr>
        <w:t>ی</w:t>
      </w:r>
      <w:r>
        <w:rPr>
          <w:rFonts w:hint="eastAsia"/>
          <w:rtl/>
        </w:rPr>
        <w:t>عرف</w:t>
      </w:r>
      <w:r>
        <w:rPr>
          <w:rtl/>
        </w:rPr>
        <w:t xml:space="preserve"> إمام زمانه.و أدن</w:t>
      </w:r>
      <w:r>
        <w:rPr>
          <w:rFonts w:hint="cs"/>
          <w:rtl/>
        </w:rPr>
        <w:t>ی</w:t>
      </w:r>
      <w:r>
        <w:rPr>
          <w:rtl/>
        </w:rPr>
        <w:t xml:space="preserve"> ما </w:t>
      </w:r>
      <w:r>
        <w:rPr>
          <w:rFonts w:hint="cs"/>
          <w:rtl/>
        </w:rPr>
        <w:t>ی</w:t>
      </w:r>
      <w:r>
        <w:rPr>
          <w:rFonts w:hint="eastAsia"/>
          <w:rtl/>
        </w:rPr>
        <w:t>خرج</w:t>
      </w:r>
      <w:r>
        <w:rPr>
          <w:rtl/>
        </w:rPr>
        <w:t xml:space="preserve"> به من الإ</w:t>
      </w:r>
      <w:r>
        <w:rPr>
          <w:rFonts w:hint="cs"/>
          <w:rtl/>
        </w:rPr>
        <w:t>ی</w:t>
      </w:r>
      <w:r>
        <w:rPr>
          <w:rFonts w:hint="eastAsia"/>
          <w:rtl/>
        </w:rPr>
        <w:t>مان</w:t>
      </w:r>
      <w:r>
        <w:rPr>
          <w:rtl/>
        </w:rPr>
        <w:t>:الرأ</w:t>
      </w:r>
      <w:r>
        <w:rPr>
          <w:rFonts w:hint="cs"/>
          <w:rtl/>
        </w:rPr>
        <w:t>ی</w:t>
      </w:r>
      <w:r>
        <w:rPr>
          <w:rtl/>
        </w:rPr>
        <w:t xml:space="preserve"> </w:t>
      </w:r>
      <w:r>
        <w:rPr>
          <w:rFonts w:hint="cs"/>
          <w:rtl/>
        </w:rPr>
        <w:t>ی</w:t>
      </w:r>
      <w:r>
        <w:rPr>
          <w:rFonts w:hint="eastAsia"/>
          <w:rtl/>
        </w:rPr>
        <w:t>راه</w:t>
      </w:r>
      <w:r>
        <w:rPr>
          <w:rtl/>
        </w:rPr>
        <w:t xml:space="preserve"> مخالفا للحقّ ف</w:t>
      </w:r>
      <w:r>
        <w:rPr>
          <w:rFonts w:hint="cs"/>
          <w:rtl/>
        </w:rPr>
        <w:t>ی</w:t>
      </w:r>
      <w:r>
        <w:rPr>
          <w:rFonts w:hint="eastAsia"/>
          <w:rtl/>
        </w:rPr>
        <w:t>ق</w:t>
      </w:r>
      <w:r>
        <w:rPr>
          <w:rFonts w:hint="cs"/>
          <w:rtl/>
        </w:rPr>
        <w:t>ی</w:t>
      </w:r>
      <w:r>
        <w:rPr>
          <w:rFonts w:hint="eastAsia"/>
          <w:rtl/>
        </w:rPr>
        <w:t>م</w:t>
      </w:r>
      <w:r>
        <w:rPr>
          <w:rtl/>
        </w:rPr>
        <w:t xml:space="preserve"> عل</w:t>
      </w:r>
      <w:r>
        <w:rPr>
          <w:rFonts w:hint="cs"/>
          <w:rtl/>
        </w:rPr>
        <w:t>ی</w:t>
      </w:r>
      <w:r>
        <w:rPr>
          <w:rFonts w:hint="eastAsia"/>
          <w:rtl/>
        </w:rPr>
        <w:t>ه،و</w:t>
      </w:r>
      <w:r>
        <w:rPr>
          <w:rtl/>
        </w:rPr>
        <w:t xml:space="preserve"> </w:t>
      </w:r>
    </w:p>
    <w:p w:rsidR="00ED3E80" w:rsidRDefault="00ED3E80" w:rsidP="00ED3E80">
      <w:pPr>
        <w:pStyle w:val="libNormal"/>
      </w:pPr>
      <w:r>
        <w:rPr>
          <w:rFonts w:hint="eastAsia"/>
          <w:rtl/>
        </w:rPr>
        <w:t>ف</w:t>
      </w:r>
      <w:r>
        <w:rPr>
          <w:rFonts w:hint="cs"/>
          <w:rtl/>
        </w:rPr>
        <w:t>ی</w:t>
      </w:r>
      <w:r>
        <w:rPr>
          <w:rtl/>
        </w:rPr>
        <w:t xml:space="preserve"> العلو</w:t>
      </w:r>
      <w:r>
        <w:rPr>
          <w:rFonts w:hint="cs"/>
          <w:rtl/>
        </w:rPr>
        <w:t>ی</w:t>
      </w:r>
      <w:r>
        <w:rPr>
          <w:rtl/>
        </w:rPr>
        <w:t>: و أدن</w:t>
      </w:r>
      <w:r>
        <w:rPr>
          <w:rFonts w:hint="cs"/>
          <w:rtl/>
        </w:rPr>
        <w:t>ی</w:t>
      </w:r>
      <w:r>
        <w:rPr>
          <w:rtl/>
        </w:rPr>
        <w:t xml:space="preserve"> ما </w:t>
      </w:r>
      <w:r>
        <w:rPr>
          <w:rFonts w:hint="cs"/>
          <w:rtl/>
        </w:rPr>
        <w:t>ی</w:t>
      </w:r>
      <w:r>
        <w:rPr>
          <w:rFonts w:hint="eastAsia"/>
          <w:rtl/>
        </w:rPr>
        <w:t>کون</w:t>
      </w:r>
      <w:r>
        <w:rPr>
          <w:rtl/>
        </w:rPr>
        <w:t xml:space="preserve"> به ضالاّ أن لا </w:t>
      </w:r>
      <w:r>
        <w:rPr>
          <w:rFonts w:hint="cs"/>
          <w:rtl/>
        </w:rPr>
        <w:t>ی</w:t>
      </w:r>
      <w:r>
        <w:rPr>
          <w:rFonts w:hint="eastAsia"/>
          <w:rtl/>
        </w:rPr>
        <w:t>عرف</w:t>
      </w:r>
      <w:r>
        <w:rPr>
          <w:rtl/>
        </w:rPr>
        <w:t xml:space="preserve"> حجّه اللّه ف</w:t>
      </w:r>
      <w:r>
        <w:rPr>
          <w:rFonts w:hint="cs"/>
          <w:rtl/>
        </w:rPr>
        <w:t>ی</w:t>
      </w:r>
      <w:r>
        <w:rPr>
          <w:rtl/>
        </w:rPr>
        <w:t xml:space="preserve"> ارضه و شاهده عل</w:t>
      </w:r>
      <w:r>
        <w:rPr>
          <w:rFonts w:hint="cs"/>
          <w:rtl/>
        </w:rPr>
        <w:t>ی</w:t>
      </w:r>
      <w:r>
        <w:rPr>
          <w:rtl/>
        </w:rPr>
        <w:t xml:space="preserve"> خلقه،الذ</w:t>
      </w:r>
      <w:r>
        <w:rPr>
          <w:rFonts w:hint="cs"/>
          <w:rtl/>
        </w:rPr>
        <w:t>ی</w:t>
      </w:r>
      <w:r>
        <w:rPr>
          <w:rtl/>
        </w:rPr>
        <w:t xml:space="preserve"> أمر اللّه تعال</w:t>
      </w:r>
      <w:r>
        <w:rPr>
          <w:rFonts w:hint="cs"/>
          <w:rtl/>
        </w:rPr>
        <w:t>ی</w:t>
      </w:r>
      <w:r>
        <w:rPr>
          <w:rtl/>
        </w:rPr>
        <w:t xml:space="preserve"> بطاعته و فرض ولا</w:t>
      </w:r>
      <w:r>
        <w:rPr>
          <w:rFonts w:hint="cs"/>
          <w:rtl/>
        </w:rPr>
        <w:t>ی</w:t>
      </w:r>
      <w:r>
        <w:rPr>
          <w:rFonts w:hint="eastAsia"/>
          <w:rtl/>
        </w:rPr>
        <w:t>ته</w:t>
      </w:r>
      <w:r>
        <w:rPr>
          <w:rtl/>
        </w:rPr>
        <w:t xml:space="preserve">. </w:t>
      </w:r>
    </w:p>
    <w:p w:rsidR="00ED3E80" w:rsidRDefault="00ED3E80" w:rsidP="00ED3E80">
      <w:pPr>
        <w:pStyle w:val="libNormal"/>
      </w:pPr>
      <w:r>
        <w:rPr>
          <w:rFonts w:hint="eastAsia"/>
          <w:rtl/>
        </w:rPr>
        <w:t>باب</w:t>
      </w:r>
      <w:r>
        <w:rPr>
          <w:rtl/>
        </w:rPr>
        <w:t xml:space="preserve"> انّ العمل جزء الإ</w:t>
      </w:r>
      <w:r>
        <w:rPr>
          <w:rFonts w:hint="cs"/>
          <w:rtl/>
        </w:rPr>
        <w:t>ی</w:t>
      </w:r>
      <w:r>
        <w:rPr>
          <w:rFonts w:hint="eastAsia"/>
          <w:rtl/>
        </w:rPr>
        <w:t>مان،و</w:t>
      </w:r>
      <w:r>
        <w:rPr>
          <w:rtl/>
        </w:rPr>
        <w:t xml:space="preserve"> انّ الإ</w:t>
      </w:r>
      <w:r>
        <w:rPr>
          <w:rFonts w:hint="cs"/>
          <w:rtl/>
        </w:rPr>
        <w:t>ی</w:t>
      </w:r>
      <w:r>
        <w:rPr>
          <w:rFonts w:hint="eastAsia"/>
          <w:rtl/>
        </w:rPr>
        <w:t>مان</w:t>
      </w:r>
      <w:r>
        <w:rPr>
          <w:rtl/>
        </w:rPr>
        <w:t xml:space="preserve"> مبثوث عل</w:t>
      </w:r>
      <w:r>
        <w:rPr>
          <w:rFonts w:hint="cs"/>
          <w:rtl/>
        </w:rPr>
        <w:t>ی</w:t>
      </w:r>
      <w:r>
        <w:rPr>
          <w:rtl/>
        </w:rPr>
        <w:t xml:space="preserve"> الجوارح </w:t>
      </w:r>
      <w:r w:rsidRPr="00604B91">
        <w:rPr>
          <w:rStyle w:val="libFootnotenumChar"/>
          <w:rtl/>
        </w:rPr>
        <w:t>(3)</w:t>
      </w:r>
      <w:r>
        <w:rPr>
          <w:rtl/>
        </w:rPr>
        <w:t xml:space="preserve">. </w:t>
      </w:r>
    </w:p>
    <w:p w:rsidR="00ED3E80" w:rsidRDefault="00ED3E80" w:rsidP="00ED3E80">
      <w:pPr>
        <w:pStyle w:val="libNormal"/>
      </w:pPr>
      <w:r w:rsidRPr="006F12DB">
        <w:rPr>
          <w:rStyle w:val="libBold1Char"/>
          <w:rFonts w:hint="eastAsia"/>
          <w:rtl/>
        </w:rPr>
        <w:t>الکاف</w:t>
      </w:r>
      <w:r w:rsidRPr="006F12DB">
        <w:rPr>
          <w:rStyle w:val="libBold1Char"/>
          <w:rFonts w:hint="cs"/>
          <w:rtl/>
        </w:rPr>
        <w:t>ی</w:t>
      </w:r>
      <w:r>
        <w:rPr>
          <w:rtl/>
        </w:rPr>
        <w:t>:العلو</w:t>
      </w:r>
      <w:r>
        <w:rPr>
          <w:rFonts w:hint="cs"/>
          <w:rtl/>
        </w:rPr>
        <w:t>ی</w:t>
      </w:r>
      <w:r>
        <w:rPr>
          <w:rtl/>
        </w:rPr>
        <w:t xml:space="preserve"> </w:t>
      </w:r>
      <w:r w:rsidR="00EC2CC2" w:rsidRPr="00EC2CC2">
        <w:rPr>
          <w:rStyle w:val="libAlaemChar"/>
          <w:rtl/>
        </w:rPr>
        <w:t>عليه‌السلام</w:t>
      </w:r>
      <w:r>
        <w:rPr>
          <w:rtl/>
        </w:rPr>
        <w:t>: و ما خلق اللّه(عزّ و جلّ)خلقا أکرم عل</w:t>
      </w:r>
      <w:r>
        <w:rPr>
          <w:rFonts w:hint="cs"/>
          <w:rtl/>
        </w:rPr>
        <w:t>ی</w:t>
      </w:r>
      <w:r>
        <w:rPr>
          <w:rtl/>
        </w:rPr>
        <w:t xml:space="preserve"> اللّه(عزّ و جلّ)من مؤمن،لأن الملائکه خدّام المؤمن</w:t>
      </w:r>
      <w:r>
        <w:rPr>
          <w:rFonts w:hint="cs"/>
          <w:rtl/>
        </w:rPr>
        <w:t>ی</w:t>
      </w:r>
      <w:r>
        <w:rPr>
          <w:rFonts w:hint="eastAsia"/>
          <w:rtl/>
        </w:rPr>
        <w:t>ن،و</w:t>
      </w:r>
      <w:r>
        <w:rPr>
          <w:rtl/>
        </w:rPr>
        <w:t xml:space="preserve"> انّ جوار اللّه للمؤمن</w:t>
      </w:r>
      <w:r>
        <w:rPr>
          <w:rFonts w:hint="cs"/>
          <w:rtl/>
        </w:rPr>
        <w:t>ی</w:t>
      </w:r>
      <w:r>
        <w:rPr>
          <w:rFonts w:hint="eastAsia"/>
          <w:rtl/>
        </w:rPr>
        <w:t>ن،و</w:t>
      </w:r>
      <w:r>
        <w:rPr>
          <w:rtl/>
        </w:rPr>
        <w:t xml:space="preserve"> انّ الجنه للمؤمن</w:t>
      </w:r>
      <w:r>
        <w:rPr>
          <w:rFonts w:hint="cs"/>
          <w:rtl/>
        </w:rPr>
        <w:t>ی</w:t>
      </w:r>
      <w:r>
        <w:rPr>
          <w:rFonts w:hint="eastAsia"/>
          <w:rtl/>
        </w:rPr>
        <w:t>ن،و</w:t>
      </w:r>
      <w:r>
        <w:rPr>
          <w:rtl/>
        </w:rPr>
        <w:t xml:space="preserve"> انّ الحور الع</w:t>
      </w:r>
      <w:r>
        <w:rPr>
          <w:rFonts w:hint="cs"/>
          <w:rtl/>
        </w:rPr>
        <w:t>ی</w:t>
      </w:r>
      <w:r>
        <w:rPr>
          <w:rFonts w:hint="eastAsia"/>
          <w:rtl/>
        </w:rPr>
        <w:t>ن</w:t>
      </w:r>
      <w:r>
        <w:rPr>
          <w:rtl/>
        </w:rPr>
        <w:t xml:space="preserve"> للمؤمن</w:t>
      </w:r>
      <w:r>
        <w:rPr>
          <w:rFonts w:hint="cs"/>
          <w:rtl/>
        </w:rPr>
        <w:t>ی</w:t>
      </w:r>
      <w:r>
        <w:rPr>
          <w:rFonts w:hint="eastAsia"/>
          <w:rtl/>
        </w:rPr>
        <w:t>ن</w:t>
      </w:r>
      <w:r>
        <w:rPr>
          <w:rtl/>
        </w:rPr>
        <w:t xml:space="preserve"> </w:t>
      </w:r>
      <w:r w:rsidRPr="00604B91">
        <w:rPr>
          <w:rStyle w:val="libFootnotenumChar"/>
          <w:rtl/>
        </w:rPr>
        <w:t>(4)</w:t>
      </w:r>
      <w:r>
        <w:rPr>
          <w:rtl/>
        </w:rPr>
        <w:t xml:space="preserve">. </w:t>
      </w:r>
    </w:p>
    <w:p w:rsidR="00B431B0" w:rsidRDefault="00ED3E80" w:rsidP="006F12DB">
      <w:pPr>
        <w:pStyle w:val="libNormal"/>
      </w:pPr>
      <w:r w:rsidRPr="006F12DB">
        <w:rPr>
          <w:rStyle w:val="libBold1Char"/>
          <w:rFonts w:hint="eastAsia"/>
          <w:rtl/>
        </w:rPr>
        <w:t>الکاف</w:t>
      </w:r>
      <w:r w:rsidRPr="006F12DB">
        <w:rPr>
          <w:rStyle w:val="libBold1Char"/>
          <w:rFonts w:hint="cs"/>
          <w:rtl/>
        </w:rPr>
        <w:t>ی</w:t>
      </w:r>
      <w:r>
        <w:rPr>
          <w:rtl/>
        </w:rPr>
        <w:t>:عن أب</w:t>
      </w:r>
      <w:r>
        <w:rPr>
          <w:rFonts w:hint="cs"/>
          <w:rtl/>
        </w:rPr>
        <w:t>ی</w:t>
      </w:r>
      <w:r>
        <w:rPr>
          <w:rtl/>
        </w:rPr>
        <w:t xml:space="preserve"> عمرو الزب</w:t>
      </w:r>
      <w:r>
        <w:rPr>
          <w:rFonts w:hint="cs"/>
          <w:rtl/>
        </w:rPr>
        <w:t>ی</w:t>
      </w:r>
      <w:r>
        <w:rPr>
          <w:rFonts w:hint="eastAsia"/>
          <w:rtl/>
        </w:rPr>
        <w:t>ر</w:t>
      </w:r>
      <w:r>
        <w:rPr>
          <w:rFonts w:hint="cs"/>
          <w:rtl/>
        </w:rPr>
        <w:t>یّ</w:t>
      </w:r>
      <w:r>
        <w:rPr>
          <w:rtl/>
        </w:rPr>
        <w:t xml:space="preserve"> قال: قلت لأب</w:t>
      </w:r>
      <w:r>
        <w:rPr>
          <w:rFonts w:hint="cs"/>
          <w:rtl/>
        </w:rPr>
        <w:t>ی</w:t>
      </w:r>
      <w:r>
        <w:rPr>
          <w:rtl/>
        </w:rPr>
        <w:t xml:space="preserve"> عبد اللّه </w:t>
      </w:r>
      <w:r w:rsidR="00EC2CC2" w:rsidRPr="00EC2CC2">
        <w:rPr>
          <w:rStyle w:val="libAlaemChar"/>
          <w:rtl/>
        </w:rPr>
        <w:t>عليه‌السلام</w:t>
      </w:r>
      <w:r>
        <w:rPr>
          <w:rtl/>
        </w:rPr>
        <w:t>:أ</w:t>
      </w:r>
      <w:r>
        <w:rPr>
          <w:rFonts w:hint="cs"/>
          <w:rtl/>
        </w:rPr>
        <w:t>یّ</w:t>
      </w:r>
      <w:r>
        <w:rPr>
          <w:rFonts w:hint="eastAsia"/>
          <w:rtl/>
        </w:rPr>
        <w:t>ها</w:t>
      </w:r>
      <w:r>
        <w:rPr>
          <w:rtl/>
        </w:rPr>
        <w:t xml:space="preserve"> العالم،أخبرن</w:t>
      </w:r>
      <w:r>
        <w:rPr>
          <w:rFonts w:hint="cs"/>
          <w:rtl/>
        </w:rPr>
        <w:t>ی</w:t>
      </w:r>
      <w:r>
        <w:rPr>
          <w:rtl/>
        </w:rPr>
        <w:t xml:space="preserve"> أ</w:t>
      </w:r>
      <w:r>
        <w:rPr>
          <w:rFonts w:hint="cs"/>
          <w:rtl/>
        </w:rPr>
        <w:t>یّ</w:t>
      </w:r>
      <w:r>
        <w:rPr>
          <w:rtl/>
        </w:rPr>
        <w:t xml:space="preserve"> الأعمال أفضل عند اللّه؟قال:ما لا </w:t>
      </w:r>
      <w:r>
        <w:rPr>
          <w:rFonts w:hint="cs"/>
          <w:rtl/>
        </w:rPr>
        <w:t>ی</w:t>
      </w:r>
      <w:r>
        <w:rPr>
          <w:rFonts w:hint="eastAsia"/>
          <w:rtl/>
        </w:rPr>
        <w:t>قبل</w:t>
      </w:r>
      <w:r>
        <w:rPr>
          <w:rtl/>
        </w:rPr>
        <w:t xml:space="preserve"> اللّه ش</w:t>
      </w:r>
      <w:r>
        <w:rPr>
          <w:rFonts w:hint="cs"/>
          <w:rtl/>
        </w:rPr>
        <w:t>ی</w:t>
      </w:r>
      <w:r>
        <w:rPr>
          <w:rFonts w:hint="eastAsia"/>
          <w:rtl/>
        </w:rPr>
        <w:t>ئا</w:t>
      </w:r>
      <w:r>
        <w:rPr>
          <w:rtl/>
        </w:rPr>
        <w:t xml:space="preserve"> الاّ به.قلت:و ما هو؟قال:الإ</w:t>
      </w:r>
      <w:r>
        <w:rPr>
          <w:rFonts w:hint="cs"/>
          <w:rtl/>
        </w:rPr>
        <w:t>ی</w:t>
      </w:r>
      <w:r>
        <w:rPr>
          <w:rFonts w:hint="eastAsia"/>
          <w:rtl/>
        </w:rPr>
        <w:t>مان</w:t>
      </w:r>
      <w:r>
        <w:rPr>
          <w:rtl/>
        </w:rPr>
        <w:t xml:space="preserve"> باللّه الذ</w:t>
      </w:r>
      <w:r>
        <w:rPr>
          <w:rFonts w:hint="cs"/>
          <w:rtl/>
        </w:rPr>
        <w:t>ی</w:t>
      </w:r>
      <w:r>
        <w:rPr>
          <w:rtl/>
        </w:rPr>
        <w:t xml:space="preserve"> لا اله الاّ هو أعل</w:t>
      </w:r>
      <w:r>
        <w:rPr>
          <w:rFonts w:hint="cs"/>
          <w:rtl/>
        </w:rPr>
        <w:t>ی</w:t>
      </w:r>
      <w:r>
        <w:rPr>
          <w:rtl/>
        </w:rPr>
        <w:t xml:space="preserve"> الأعمال درجه و أشرفها منزله و أسناها حظّا.قال:قلت: </w:t>
      </w:r>
      <w:r>
        <w:rPr>
          <w:rFonts w:hint="eastAsia"/>
          <w:rtl/>
        </w:rPr>
        <w:t>أ</w:t>
      </w:r>
      <w:r>
        <w:rPr>
          <w:rtl/>
        </w:rPr>
        <w:t xml:space="preserve"> لا تخبرن</w:t>
      </w:r>
      <w:r>
        <w:rPr>
          <w:rFonts w:hint="cs"/>
          <w:rtl/>
        </w:rPr>
        <w:t>ی</w:t>
      </w:r>
      <w:r>
        <w:rPr>
          <w:rtl/>
        </w:rPr>
        <w:t xml:space="preserve"> عن الإ</w:t>
      </w:r>
      <w:r>
        <w:rPr>
          <w:rFonts w:hint="cs"/>
          <w:rtl/>
        </w:rPr>
        <w:t>ی</w:t>
      </w:r>
      <w:r>
        <w:rPr>
          <w:rFonts w:hint="eastAsia"/>
          <w:rtl/>
        </w:rPr>
        <w:t>مان</w:t>
      </w:r>
      <w:r>
        <w:rPr>
          <w:rtl/>
        </w:rPr>
        <w:t xml:space="preserve"> أقول هو و عمل أم قول بلا عمل؟فقال:الإ</w:t>
      </w:r>
      <w:r>
        <w:rPr>
          <w:rFonts w:hint="cs"/>
          <w:rtl/>
        </w:rPr>
        <w:t>ی</w:t>
      </w:r>
      <w:r>
        <w:rPr>
          <w:rFonts w:hint="eastAsia"/>
          <w:rtl/>
        </w:rPr>
        <w:t>مان</w:t>
      </w:r>
      <w:r>
        <w:rPr>
          <w:rtl/>
        </w:rPr>
        <w:t xml:space="preserve"> عمل کلّه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199</w:t>
      </w:r>
      <w:r w:rsidR="00ED3E80">
        <w:rPr>
          <w:rtl/>
        </w:rPr>
        <w:t>/</w:t>
      </w:r>
      <w:r w:rsidR="001A3C8D">
        <w:rPr>
          <w:rtl/>
        </w:rPr>
        <w:t>27</w:t>
      </w:r>
      <w:r w:rsidR="00ED3E80">
        <w:rPr>
          <w:rtl/>
        </w:rPr>
        <w:t>/،ج:</w:t>
      </w:r>
      <w:r w:rsidR="001A3C8D">
        <w:rPr>
          <w:rtl/>
        </w:rPr>
        <w:t>3</w:t>
      </w:r>
      <w:r w:rsidR="00ED3E80">
        <w:rPr>
          <w:rtl/>
        </w:rPr>
        <w:t>4</w:t>
      </w:r>
      <w:r w:rsidR="001A3C8D">
        <w:rPr>
          <w:rtl/>
        </w:rPr>
        <w:t>9</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217</w:t>
      </w:r>
      <w:r w:rsidR="00ED3E80">
        <w:rPr>
          <w:rtl/>
        </w:rPr>
        <w:t>/</w:t>
      </w:r>
      <w:r w:rsidR="001A3C8D">
        <w:rPr>
          <w:rtl/>
        </w:rPr>
        <w:t>29</w:t>
      </w:r>
      <w:r w:rsidR="00ED3E80">
        <w:rPr>
          <w:rtl/>
        </w:rPr>
        <w:t>/،ج:</w:t>
      </w:r>
      <w:r w:rsidR="001A3C8D">
        <w:rPr>
          <w:rtl/>
        </w:rPr>
        <w:t>1</w:t>
      </w:r>
      <w:r w:rsidR="00ED3E80">
        <w:rPr>
          <w:rtl/>
        </w:rPr>
        <w:t>6/6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218</w:t>
      </w:r>
      <w:r w:rsidR="00ED3E80">
        <w:rPr>
          <w:rtl/>
        </w:rPr>
        <w:t>/</w:t>
      </w:r>
      <w:r w:rsidR="001A3C8D">
        <w:rPr>
          <w:rtl/>
        </w:rPr>
        <w:t>30</w:t>
      </w:r>
      <w:r w:rsidR="00ED3E80">
        <w:rPr>
          <w:rtl/>
        </w:rPr>
        <w:t>/،ج:</w:t>
      </w:r>
      <w:r w:rsidR="001A3C8D">
        <w:rPr>
          <w:rtl/>
        </w:rPr>
        <w:t>18</w:t>
      </w:r>
      <w:r w:rsidR="00ED3E80">
        <w:rPr>
          <w:rtl/>
        </w:rPr>
        <w:t>/6</w:t>
      </w:r>
      <w:r w:rsidR="001A3C8D">
        <w:rPr>
          <w:rtl/>
        </w:rPr>
        <w:t>9</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1A3C8D">
        <w:rPr>
          <w:rtl/>
        </w:rPr>
        <w:t>218</w:t>
      </w:r>
      <w:r w:rsidR="00ED3E80">
        <w:rPr>
          <w:rtl/>
        </w:rPr>
        <w:t>/</w:t>
      </w:r>
      <w:r w:rsidR="001A3C8D">
        <w:rPr>
          <w:rtl/>
        </w:rPr>
        <w:t>30</w:t>
      </w:r>
      <w:r w:rsidR="00ED3E80">
        <w:rPr>
          <w:rtl/>
        </w:rPr>
        <w:t>/،ج:</w:t>
      </w:r>
      <w:r w:rsidR="001A3C8D">
        <w:rPr>
          <w:rtl/>
        </w:rPr>
        <w:t>19</w:t>
      </w:r>
      <w:r w:rsidR="00ED3E80">
        <w:rPr>
          <w:rtl/>
        </w:rPr>
        <w:t>/6</w:t>
      </w:r>
      <w:r w:rsidR="001A3C8D">
        <w:rPr>
          <w:rtl/>
        </w:rPr>
        <w:t>9</w:t>
      </w:r>
    </w:p>
    <w:p w:rsidR="005A2728" w:rsidRDefault="005A2728" w:rsidP="0027669E">
      <w:pPr>
        <w:pStyle w:val="libNormal"/>
        <w:rPr>
          <w:rtl/>
        </w:rPr>
      </w:pPr>
      <w:r>
        <w:rPr>
          <w:rtl/>
        </w:rPr>
        <w:br w:type="page"/>
      </w:r>
    </w:p>
    <w:p w:rsidR="00ED3E80" w:rsidRDefault="00ED3E80" w:rsidP="006F12DB">
      <w:pPr>
        <w:pStyle w:val="libNormal0"/>
      </w:pPr>
      <w:r>
        <w:rPr>
          <w:rFonts w:hint="eastAsia"/>
          <w:rtl/>
        </w:rPr>
        <w:lastRenderedPageBreak/>
        <w:t>و</w:t>
      </w:r>
      <w:r>
        <w:rPr>
          <w:rtl/>
        </w:rPr>
        <w:t xml:space="preserve"> القول بعض ذلک العمل بفرض من اللّه؛الحد</w:t>
      </w:r>
      <w:r>
        <w:rPr>
          <w:rFonts w:hint="cs"/>
          <w:rtl/>
        </w:rPr>
        <w:t>ی</w:t>
      </w:r>
      <w:r>
        <w:rPr>
          <w:rFonts w:hint="eastAsia"/>
          <w:rtl/>
        </w:rPr>
        <w:t>ث</w:t>
      </w:r>
      <w:r>
        <w:rPr>
          <w:rtl/>
        </w:rPr>
        <w:t xml:space="preserve"> بطوله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التصد</w:t>
      </w:r>
      <w:r>
        <w:rPr>
          <w:rFonts w:hint="cs"/>
          <w:rtl/>
        </w:rPr>
        <w:t>ی</w:t>
      </w:r>
      <w:r>
        <w:rPr>
          <w:rFonts w:hint="eastAsia"/>
          <w:rtl/>
        </w:rPr>
        <w:t>ق</w:t>
      </w:r>
      <w:r>
        <w:rPr>
          <w:rtl/>
        </w:rPr>
        <w:t xml:space="preserve"> المعتبر ف</w:t>
      </w:r>
      <w:r>
        <w:rPr>
          <w:rFonts w:hint="cs"/>
          <w:rtl/>
        </w:rPr>
        <w:t>ی</w:t>
      </w:r>
      <w:r>
        <w:rPr>
          <w:rtl/>
        </w:rPr>
        <w:t xml:space="preserve"> الإ</w:t>
      </w:r>
      <w:r>
        <w:rPr>
          <w:rFonts w:hint="cs"/>
          <w:rtl/>
        </w:rPr>
        <w:t>ی</w:t>
      </w:r>
      <w:r>
        <w:rPr>
          <w:rFonts w:hint="eastAsia"/>
          <w:rtl/>
        </w:rPr>
        <w:t>مان</w:t>
      </w:r>
      <w:r>
        <w:rPr>
          <w:rtl/>
        </w:rPr>
        <w:t xml:space="preserve"> فسر بالتسل</w:t>
      </w:r>
      <w:r>
        <w:rPr>
          <w:rFonts w:hint="cs"/>
          <w:rtl/>
        </w:rPr>
        <w:t>ی</w:t>
      </w:r>
      <w:r>
        <w:rPr>
          <w:rFonts w:hint="eastAsia"/>
          <w:rtl/>
        </w:rPr>
        <w:t>م،فق</w:t>
      </w:r>
      <w:r>
        <w:rPr>
          <w:rFonts w:hint="cs"/>
          <w:rtl/>
        </w:rPr>
        <w:t>ی</w:t>
      </w:r>
      <w:r>
        <w:rPr>
          <w:rFonts w:hint="eastAsia"/>
          <w:rtl/>
        </w:rPr>
        <w:t>ل</w:t>
      </w:r>
      <w:r>
        <w:rPr>
          <w:rtl/>
        </w:rPr>
        <w:t>:التصد</w:t>
      </w:r>
      <w:r>
        <w:rPr>
          <w:rFonts w:hint="cs"/>
          <w:rtl/>
        </w:rPr>
        <w:t>ی</w:t>
      </w:r>
      <w:r>
        <w:rPr>
          <w:rFonts w:hint="eastAsia"/>
          <w:rtl/>
        </w:rPr>
        <w:t>ق</w:t>
      </w:r>
      <w:r>
        <w:rPr>
          <w:rtl/>
        </w:rPr>
        <w:t xml:space="preserve"> عباره عن ربط القلب بما علم من إخبار المخبر،و هو أمر کسب</w:t>
      </w:r>
      <w:r>
        <w:rPr>
          <w:rFonts w:hint="cs"/>
          <w:rtl/>
        </w:rPr>
        <w:t>ی</w:t>
      </w:r>
      <w:r>
        <w:rPr>
          <w:rtl/>
        </w:rPr>
        <w:t>.و قال بعض المتأخّر</w:t>
      </w:r>
      <w:r>
        <w:rPr>
          <w:rFonts w:hint="cs"/>
          <w:rtl/>
        </w:rPr>
        <w:t>ی</w:t>
      </w:r>
      <w:r>
        <w:rPr>
          <w:rFonts w:hint="eastAsia"/>
          <w:rtl/>
        </w:rPr>
        <w:t>ن</w:t>
      </w:r>
      <w:r>
        <w:rPr>
          <w:rtl/>
        </w:rPr>
        <w:t xml:space="preserve">: </w:t>
      </w:r>
    </w:p>
    <w:p w:rsidR="00ED3E80" w:rsidRDefault="00ED3E80" w:rsidP="00ED3E80">
      <w:pPr>
        <w:pStyle w:val="libNormal"/>
      </w:pPr>
      <w:r>
        <w:rPr>
          <w:rFonts w:hint="eastAsia"/>
          <w:rtl/>
        </w:rPr>
        <w:t>المعتبر</w:t>
      </w:r>
      <w:r>
        <w:rPr>
          <w:rtl/>
        </w:rPr>
        <w:t xml:space="preserve"> ف</w:t>
      </w:r>
      <w:r>
        <w:rPr>
          <w:rFonts w:hint="cs"/>
          <w:rtl/>
        </w:rPr>
        <w:t>ی</w:t>
      </w:r>
      <w:r>
        <w:rPr>
          <w:rtl/>
        </w:rPr>
        <w:t xml:space="preserve"> الا</w:t>
      </w:r>
      <w:r>
        <w:rPr>
          <w:rFonts w:hint="cs"/>
          <w:rtl/>
        </w:rPr>
        <w:t>ی</w:t>
      </w:r>
      <w:r>
        <w:rPr>
          <w:rFonts w:hint="eastAsia"/>
          <w:rtl/>
        </w:rPr>
        <w:t>مان</w:t>
      </w:r>
      <w:r>
        <w:rPr>
          <w:rtl/>
        </w:rPr>
        <w:t xml:space="preserve"> هو التصد</w:t>
      </w:r>
      <w:r>
        <w:rPr>
          <w:rFonts w:hint="cs"/>
          <w:rtl/>
        </w:rPr>
        <w:t>ی</w:t>
      </w:r>
      <w:r>
        <w:rPr>
          <w:rFonts w:hint="eastAsia"/>
          <w:rtl/>
        </w:rPr>
        <w:t>ق</w:t>
      </w:r>
      <w:r>
        <w:rPr>
          <w:rtl/>
        </w:rPr>
        <w:t xml:space="preserve"> الاخت</w:t>
      </w:r>
      <w:r>
        <w:rPr>
          <w:rFonts w:hint="cs"/>
          <w:rtl/>
        </w:rPr>
        <w:t>ی</w:t>
      </w:r>
      <w:r>
        <w:rPr>
          <w:rFonts w:hint="eastAsia"/>
          <w:rtl/>
        </w:rPr>
        <w:t>ار</w:t>
      </w:r>
      <w:r>
        <w:rPr>
          <w:rFonts w:hint="cs"/>
          <w:rtl/>
        </w:rPr>
        <w:t>ی</w:t>
      </w:r>
      <w:r>
        <w:rPr>
          <w:rFonts w:hint="eastAsia"/>
          <w:rtl/>
        </w:rPr>
        <w:t>،و</w:t>
      </w:r>
      <w:r>
        <w:rPr>
          <w:rtl/>
        </w:rPr>
        <w:t xml:space="preserve"> معناه نسبه التصد</w:t>
      </w:r>
      <w:r>
        <w:rPr>
          <w:rFonts w:hint="cs"/>
          <w:rtl/>
        </w:rPr>
        <w:t>ی</w:t>
      </w:r>
      <w:r>
        <w:rPr>
          <w:rFonts w:hint="eastAsia"/>
          <w:rtl/>
        </w:rPr>
        <w:t>ق</w:t>
      </w:r>
      <w:r>
        <w:rPr>
          <w:rtl/>
        </w:rPr>
        <w:t xml:space="preserve"> ال</w:t>
      </w:r>
      <w:r>
        <w:rPr>
          <w:rFonts w:hint="cs"/>
          <w:rtl/>
        </w:rPr>
        <w:t>ی</w:t>
      </w:r>
      <w:r>
        <w:rPr>
          <w:rtl/>
        </w:rPr>
        <w:t xml:space="preserve"> المتکلّم اخت</w:t>
      </w:r>
      <w:r>
        <w:rPr>
          <w:rFonts w:hint="cs"/>
          <w:rtl/>
        </w:rPr>
        <w:t>ی</w:t>
      </w:r>
      <w:r>
        <w:rPr>
          <w:rFonts w:hint="eastAsia"/>
          <w:rtl/>
        </w:rPr>
        <w:t>ارا</w:t>
      </w:r>
      <w:r>
        <w:rPr>
          <w:rtl/>
        </w:rPr>
        <w:t xml:space="preserve"> </w:t>
      </w:r>
      <w:r w:rsidRPr="00604B91">
        <w:rPr>
          <w:rStyle w:val="libFootnotenumChar"/>
          <w:rtl/>
        </w:rPr>
        <w:t>(2)</w:t>
      </w:r>
      <w:r>
        <w:rPr>
          <w:rtl/>
        </w:rPr>
        <w:t xml:space="preserve">. </w:t>
      </w:r>
    </w:p>
    <w:p w:rsidR="00ED3E80" w:rsidRDefault="00ED3E80" w:rsidP="006F12DB">
      <w:pPr>
        <w:pStyle w:val="libCenterBold1"/>
      </w:pPr>
      <w:r>
        <w:rPr>
          <w:rFonts w:hint="eastAsia"/>
          <w:rtl/>
        </w:rPr>
        <w:t>اطلاقات</w:t>
      </w:r>
      <w:r>
        <w:rPr>
          <w:rtl/>
        </w:rPr>
        <w:t xml:space="preserve"> الإ</w:t>
      </w:r>
      <w:r>
        <w:rPr>
          <w:rFonts w:hint="cs"/>
          <w:rtl/>
        </w:rPr>
        <w:t>ی</w:t>
      </w:r>
      <w:r>
        <w:rPr>
          <w:rFonts w:hint="eastAsia"/>
          <w:rtl/>
        </w:rPr>
        <w:t>مان</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الإ</w:t>
      </w:r>
      <w:r>
        <w:rPr>
          <w:rFonts w:hint="cs"/>
          <w:rtl/>
        </w:rPr>
        <w:t>ی</w:t>
      </w:r>
      <w:r>
        <w:rPr>
          <w:rFonts w:hint="eastAsia"/>
          <w:rtl/>
        </w:rPr>
        <w:t>مان</w:t>
      </w:r>
      <w:r>
        <w:rPr>
          <w:rtl/>
        </w:rPr>
        <w:t xml:space="preserve"> له اطلاقات: </w:t>
      </w:r>
    </w:p>
    <w:p w:rsidR="00ED3E80" w:rsidRDefault="006F12DB" w:rsidP="006F12DB">
      <w:pPr>
        <w:pStyle w:val="libNormal"/>
      </w:pPr>
      <w:r>
        <w:rPr>
          <w:rFonts w:hint="cs"/>
          <w:rtl/>
        </w:rPr>
        <w:t xml:space="preserve">(1) </w:t>
      </w:r>
      <w:r w:rsidR="00ED3E80">
        <w:rPr>
          <w:rtl/>
        </w:rPr>
        <w:t xml:space="preserve">مجموع العقائد الحقّه و الأصول الخمسه. </w:t>
      </w:r>
    </w:p>
    <w:p w:rsidR="00ED3E80" w:rsidRDefault="006F12DB" w:rsidP="00ED3E80">
      <w:pPr>
        <w:pStyle w:val="libNormal"/>
      </w:pPr>
      <w:r>
        <w:rPr>
          <w:rFonts w:hint="cs"/>
          <w:rtl/>
        </w:rPr>
        <w:t xml:space="preserve">(2) </w:t>
      </w:r>
      <w:r w:rsidR="00ED3E80">
        <w:rPr>
          <w:rtl/>
        </w:rPr>
        <w:t>الاعتقاد المذکور مع الإت</w:t>
      </w:r>
      <w:r w:rsidR="00ED3E80">
        <w:rPr>
          <w:rFonts w:hint="cs"/>
          <w:rtl/>
        </w:rPr>
        <w:t>ی</w:t>
      </w:r>
      <w:r w:rsidR="00ED3E80">
        <w:rPr>
          <w:rFonts w:hint="eastAsia"/>
          <w:rtl/>
        </w:rPr>
        <w:t>ان</w:t>
      </w:r>
      <w:r w:rsidR="00ED3E80">
        <w:rPr>
          <w:rtl/>
        </w:rPr>
        <w:t xml:space="preserve"> بالفرائض الت</w:t>
      </w:r>
      <w:r w:rsidR="00ED3E80">
        <w:rPr>
          <w:rFonts w:hint="cs"/>
          <w:rtl/>
        </w:rPr>
        <w:t>ی</w:t>
      </w:r>
      <w:r w:rsidR="00ED3E80">
        <w:rPr>
          <w:rtl/>
        </w:rPr>
        <w:t xml:space="preserve"> ظهر وجوبها من القرآن،و ترک الکبائر الت</w:t>
      </w:r>
      <w:r w:rsidR="00ED3E80">
        <w:rPr>
          <w:rFonts w:hint="cs"/>
          <w:rtl/>
        </w:rPr>
        <w:t>ی</w:t>
      </w:r>
      <w:r w:rsidR="00ED3E80">
        <w:rPr>
          <w:rtl/>
        </w:rPr>
        <w:t xml:space="preserve"> أوعد اللّه عل</w:t>
      </w:r>
      <w:r w:rsidR="00ED3E80">
        <w:rPr>
          <w:rFonts w:hint="cs"/>
          <w:rtl/>
        </w:rPr>
        <w:t>ی</w:t>
      </w:r>
      <w:r w:rsidR="00ED3E80">
        <w:rPr>
          <w:rFonts w:hint="eastAsia"/>
          <w:rtl/>
        </w:rPr>
        <w:t>ها</w:t>
      </w:r>
      <w:r w:rsidR="00ED3E80">
        <w:rPr>
          <w:rtl/>
        </w:rPr>
        <w:t xml:space="preserve"> النار.و عل</w:t>
      </w:r>
      <w:r w:rsidR="00ED3E80">
        <w:rPr>
          <w:rFonts w:hint="cs"/>
          <w:rtl/>
        </w:rPr>
        <w:t>ی</w:t>
      </w:r>
      <w:r w:rsidR="00ED3E80">
        <w:rPr>
          <w:rtl/>
        </w:rPr>
        <w:t xml:space="preserve"> هذا المعن</w:t>
      </w:r>
      <w:r w:rsidR="00ED3E80">
        <w:rPr>
          <w:rFonts w:hint="cs"/>
          <w:rtl/>
        </w:rPr>
        <w:t>ی</w:t>
      </w:r>
      <w:r w:rsidR="00ED3E80">
        <w:rPr>
          <w:rtl/>
        </w:rPr>
        <w:t xml:space="preserve"> أطلق الکافر عل</w:t>
      </w:r>
      <w:r w:rsidR="00ED3E80">
        <w:rPr>
          <w:rFonts w:hint="cs"/>
          <w:rtl/>
        </w:rPr>
        <w:t>ی</w:t>
      </w:r>
      <w:r w:rsidR="00ED3E80">
        <w:rPr>
          <w:rtl/>
        </w:rPr>
        <w:t xml:space="preserve"> تارک الصلاه و الزکاه. </w:t>
      </w:r>
    </w:p>
    <w:p w:rsidR="00ED3E80" w:rsidRDefault="006F12DB" w:rsidP="00ED3E80">
      <w:pPr>
        <w:pStyle w:val="libNormal"/>
      </w:pPr>
      <w:r>
        <w:rPr>
          <w:rFonts w:hint="cs"/>
          <w:rtl/>
        </w:rPr>
        <w:t xml:space="preserve">(3) </w:t>
      </w:r>
      <w:r w:rsidR="00ED3E80">
        <w:rPr>
          <w:rtl/>
        </w:rPr>
        <w:t>العقا</w:t>
      </w:r>
      <w:r w:rsidR="00ED3E80">
        <w:rPr>
          <w:rFonts w:hint="cs"/>
          <w:rtl/>
        </w:rPr>
        <w:t>ی</w:t>
      </w:r>
      <w:r w:rsidR="00ED3E80">
        <w:rPr>
          <w:rFonts w:hint="eastAsia"/>
          <w:rtl/>
        </w:rPr>
        <w:t>د</w:t>
      </w:r>
      <w:r w:rsidR="00ED3E80">
        <w:rPr>
          <w:rtl/>
        </w:rPr>
        <w:t xml:space="preserve"> المذکوره مع فعل جم</w:t>
      </w:r>
      <w:r w:rsidR="00ED3E80">
        <w:rPr>
          <w:rFonts w:hint="cs"/>
          <w:rtl/>
        </w:rPr>
        <w:t>ی</w:t>
      </w:r>
      <w:r w:rsidR="00ED3E80">
        <w:rPr>
          <w:rFonts w:hint="eastAsia"/>
          <w:rtl/>
        </w:rPr>
        <w:t>ع</w:t>
      </w:r>
      <w:r w:rsidR="00ED3E80">
        <w:rPr>
          <w:rtl/>
        </w:rPr>
        <w:t xml:space="preserve"> الواجبات و ترک جم</w:t>
      </w:r>
      <w:r w:rsidR="00ED3E80">
        <w:rPr>
          <w:rFonts w:hint="cs"/>
          <w:rtl/>
        </w:rPr>
        <w:t>ی</w:t>
      </w:r>
      <w:r w:rsidR="00ED3E80">
        <w:rPr>
          <w:rFonts w:hint="eastAsia"/>
          <w:rtl/>
        </w:rPr>
        <w:t>ع</w:t>
      </w:r>
      <w:r w:rsidR="00ED3E80">
        <w:rPr>
          <w:rtl/>
        </w:rPr>
        <w:t xml:space="preserve"> المحرّمات. </w:t>
      </w:r>
    </w:p>
    <w:p w:rsidR="00ED3E80" w:rsidRDefault="00ED3E80" w:rsidP="00ED3E80">
      <w:pPr>
        <w:pStyle w:val="libNormal"/>
      </w:pPr>
      <w:r w:rsidRPr="006F12DB">
        <w:rPr>
          <w:rtl/>
        </w:rPr>
        <w:t>(4)</w:t>
      </w:r>
      <w:r w:rsidR="00F2784E">
        <w:rPr>
          <w:rFonts w:hint="cs"/>
          <w:rtl/>
        </w:rPr>
        <w:t xml:space="preserve"> </w:t>
      </w:r>
      <w:r w:rsidRPr="006F12DB">
        <w:rPr>
          <w:rtl/>
        </w:rPr>
        <w:t xml:space="preserve">ما </w:t>
      </w:r>
      <w:r>
        <w:rPr>
          <w:rtl/>
        </w:rPr>
        <w:t>ذکر مع ضم فعل المندوبات و ترک المکروهات بل المباحات،کما ورد ف</w:t>
      </w:r>
      <w:r>
        <w:rPr>
          <w:rFonts w:hint="cs"/>
          <w:rtl/>
        </w:rPr>
        <w:t>ی</w:t>
      </w:r>
      <w:r>
        <w:rPr>
          <w:rtl/>
        </w:rPr>
        <w:t xml:space="preserve"> أخبار صفات المؤمن . </w:t>
      </w:r>
    </w:p>
    <w:p w:rsidR="00ED3E80" w:rsidRDefault="00ED3E80" w:rsidP="00ED3E80">
      <w:pPr>
        <w:pStyle w:val="libNormal"/>
      </w:pPr>
      <w:r>
        <w:rPr>
          <w:rFonts w:hint="eastAsia"/>
          <w:rtl/>
        </w:rPr>
        <w:t>و</w:t>
      </w:r>
      <w:r>
        <w:rPr>
          <w:rtl/>
        </w:rPr>
        <w:t xml:space="preserve"> امّا الإسلام ف</w:t>
      </w:r>
      <w:r>
        <w:rPr>
          <w:rFonts w:hint="cs"/>
          <w:rtl/>
        </w:rPr>
        <w:t>ی</w:t>
      </w:r>
      <w:r>
        <w:rPr>
          <w:rFonts w:hint="eastAsia"/>
          <w:rtl/>
        </w:rPr>
        <w:t>طلق</w:t>
      </w:r>
      <w:r>
        <w:rPr>
          <w:rtl/>
        </w:rPr>
        <w:t xml:space="preserve"> غالبا عل</w:t>
      </w:r>
      <w:r>
        <w:rPr>
          <w:rFonts w:hint="cs"/>
          <w:rtl/>
        </w:rPr>
        <w:t>ی</w:t>
      </w:r>
      <w:r>
        <w:rPr>
          <w:rtl/>
        </w:rPr>
        <w:t xml:space="preserve"> التکلّم بالشهادت</w:t>
      </w:r>
      <w:r>
        <w:rPr>
          <w:rFonts w:hint="cs"/>
          <w:rtl/>
        </w:rPr>
        <w:t>ی</w:t>
      </w:r>
      <w:r>
        <w:rPr>
          <w:rFonts w:hint="eastAsia"/>
          <w:rtl/>
        </w:rPr>
        <w:t>ن</w:t>
      </w:r>
      <w:r>
        <w:rPr>
          <w:rtl/>
        </w:rPr>
        <w:t xml:space="preserve"> و الإقرار الظاهر</w:t>
      </w:r>
      <w:r>
        <w:rPr>
          <w:rFonts w:hint="cs"/>
          <w:rtl/>
        </w:rPr>
        <w:t>ی</w:t>
      </w:r>
      <w:r>
        <w:rPr>
          <w:rFonts w:hint="eastAsia"/>
          <w:rtl/>
        </w:rPr>
        <w:t>،و</w:t>
      </w:r>
      <w:r>
        <w:rPr>
          <w:rtl/>
        </w:rPr>
        <w:t xml:space="preserve"> إن لم </w:t>
      </w:r>
      <w:r>
        <w:rPr>
          <w:rFonts w:hint="cs"/>
          <w:rtl/>
        </w:rPr>
        <w:t>ی</w:t>
      </w:r>
      <w:r>
        <w:rPr>
          <w:rFonts w:hint="eastAsia"/>
          <w:rtl/>
        </w:rPr>
        <w:t>قترن</w:t>
      </w:r>
      <w:r>
        <w:rPr>
          <w:rtl/>
        </w:rPr>
        <w:t xml:space="preserve"> بالإذعان القلب</w:t>
      </w:r>
      <w:r>
        <w:rPr>
          <w:rFonts w:hint="cs"/>
          <w:rtl/>
        </w:rPr>
        <w:t>ی</w:t>
      </w:r>
      <w:r>
        <w:rPr>
          <w:rtl/>
        </w:rPr>
        <w:t xml:space="preserve"> و لا بالإقرار بالولا</w:t>
      </w:r>
      <w:r>
        <w:rPr>
          <w:rFonts w:hint="cs"/>
          <w:rtl/>
        </w:rPr>
        <w:t>ی</w:t>
      </w:r>
      <w:r>
        <w:rPr>
          <w:rFonts w:hint="eastAsia"/>
          <w:rtl/>
        </w:rPr>
        <w:t>ه،و</w:t>
      </w:r>
      <w:r>
        <w:rPr>
          <w:rtl/>
        </w:rPr>
        <w:t xml:space="preserve"> ثمرته </w:t>
      </w:r>
      <w:r>
        <w:rPr>
          <w:rFonts w:hint="cs"/>
          <w:rtl/>
        </w:rPr>
        <w:t>ی</w:t>
      </w:r>
      <w:r>
        <w:rPr>
          <w:rFonts w:hint="eastAsia"/>
          <w:rtl/>
        </w:rPr>
        <w:t>ظهر</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من حقن دمه و ماله و جواز نکاحه و استحقاقه الم</w:t>
      </w:r>
      <w:r>
        <w:rPr>
          <w:rFonts w:hint="cs"/>
          <w:rtl/>
        </w:rPr>
        <w:t>ی</w:t>
      </w:r>
      <w:r>
        <w:rPr>
          <w:rFonts w:hint="eastAsia"/>
          <w:rtl/>
        </w:rPr>
        <w:t>راث،و</w:t>
      </w:r>
      <w:r>
        <w:rPr>
          <w:rtl/>
        </w:rPr>
        <w:t xml:space="preserve"> سا</w:t>
      </w:r>
      <w:r>
        <w:rPr>
          <w:rFonts w:hint="cs"/>
          <w:rtl/>
        </w:rPr>
        <w:t>ی</w:t>
      </w:r>
      <w:r>
        <w:rPr>
          <w:rFonts w:hint="eastAsia"/>
          <w:rtl/>
        </w:rPr>
        <w:t>ر</w:t>
      </w:r>
      <w:r>
        <w:rPr>
          <w:rtl/>
        </w:rPr>
        <w:t xml:space="preserve"> الأحکام الظاهره للمسلم</w:t>
      </w:r>
      <w:r>
        <w:rPr>
          <w:rFonts w:hint="cs"/>
          <w:rtl/>
        </w:rPr>
        <w:t>ی</w:t>
      </w:r>
      <w:r>
        <w:rPr>
          <w:rFonts w:hint="eastAsia"/>
          <w:rtl/>
        </w:rPr>
        <w:t>ن</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کلمات</w:t>
      </w:r>
      <w:r>
        <w:rPr>
          <w:rtl/>
        </w:rPr>
        <w:t xml:space="preserve"> العلماء ف</w:t>
      </w:r>
      <w:r>
        <w:rPr>
          <w:rFonts w:hint="cs"/>
          <w:rtl/>
        </w:rPr>
        <w:t>ی</w:t>
      </w:r>
      <w:r>
        <w:rPr>
          <w:rtl/>
        </w:rPr>
        <w:t xml:space="preserve"> الإ</w:t>
      </w:r>
      <w:r>
        <w:rPr>
          <w:rFonts w:hint="cs"/>
          <w:rtl/>
        </w:rPr>
        <w:t>ی</w:t>
      </w:r>
      <w:r>
        <w:rPr>
          <w:rFonts w:hint="eastAsia"/>
          <w:rtl/>
        </w:rPr>
        <w:t>مان</w:t>
      </w:r>
      <w:r>
        <w:rPr>
          <w:rtl/>
        </w:rPr>
        <w:t xml:space="preserve"> و الإسلام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219</w:t>
      </w:r>
      <w:r w:rsidR="00ED3E80">
        <w:rPr>
          <w:rtl/>
        </w:rPr>
        <w:t>/</w:t>
      </w:r>
      <w:r w:rsidR="001A3C8D">
        <w:rPr>
          <w:rtl/>
        </w:rPr>
        <w:t>30</w:t>
      </w:r>
      <w:r w:rsidR="00ED3E80">
        <w:rPr>
          <w:rtl/>
        </w:rPr>
        <w:t>/،ج:</w:t>
      </w:r>
      <w:r w:rsidR="001A3C8D">
        <w:rPr>
          <w:rtl/>
        </w:rPr>
        <w:t>23</w:t>
      </w:r>
      <w:r w:rsidR="00ED3E80">
        <w:rPr>
          <w:rtl/>
        </w:rPr>
        <w:t>/6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221</w:t>
      </w:r>
      <w:r w:rsidR="00ED3E80">
        <w:rPr>
          <w:rtl/>
        </w:rPr>
        <w:t>/</w:t>
      </w:r>
      <w:r w:rsidR="001A3C8D">
        <w:rPr>
          <w:rtl/>
        </w:rPr>
        <w:t>30</w:t>
      </w:r>
      <w:r w:rsidR="00ED3E80">
        <w:rPr>
          <w:rtl/>
        </w:rPr>
        <w:t>/،ج:</w:t>
      </w:r>
      <w:r w:rsidR="001A3C8D">
        <w:rPr>
          <w:rtl/>
        </w:rPr>
        <w:t>31</w:t>
      </w:r>
      <w:r w:rsidR="00ED3E80">
        <w:rPr>
          <w:rtl/>
        </w:rPr>
        <w:t>/6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4</w:t>
      </w:r>
      <w:r w:rsidR="001A3C8D">
        <w:rPr>
          <w:rtl/>
        </w:rPr>
        <w:t>9</w:t>
      </w:r>
      <w:r w:rsidR="00ED3E80">
        <w:rPr>
          <w:rtl/>
        </w:rPr>
        <w:t>/</w:t>
      </w:r>
      <w:r w:rsidR="001A3C8D">
        <w:rPr>
          <w:rtl/>
        </w:rPr>
        <w:t>30</w:t>
      </w:r>
      <w:r w:rsidR="00ED3E80">
        <w:rPr>
          <w:rtl/>
        </w:rPr>
        <w:t>/،ج:</w:t>
      </w:r>
      <w:r w:rsidR="001A3C8D">
        <w:rPr>
          <w:rtl/>
        </w:rPr>
        <w:t>127</w:t>
      </w:r>
      <w:r w:rsidR="00ED3E80">
        <w:rPr>
          <w:rtl/>
        </w:rPr>
        <w:t>/6</w:t>
      </w:r>
      <w:r w:rsidR="001A3C8D">
        <w:rPr>
          <w:rtl/>
        </w:rPr>
        <w:t>9</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5</w:t>
      </w:r>
      <w:r w:rsidR="001A3C8D">
        <w:rPr>
          <w:rtl/>
        </w:rPr>
        <w:t>0</w:t>
      </w:r>
      <w:r w:rsidR="00ED3E80">
        <w:rPr>
          <w:rtl/>
        </w:rPr>
        <w:t>/</w:t>
      </w:r>
      <w:r w:rsidR="001A3C8D">
        <w:rPr>
          <w:rtl/>
        </w:rPr>
        <w:t>30</w:t>
      </w:r>
      <w:r w:rsidR="00ED3E80">
        <w:rPr>
          <w:rtl/>
        </w:rPr>
        <w:t>/-</w:t>
      </w:r>
      <w:r w:rsidR="001A3C8D">
        <w:rPr>
          <w:rtl/>
        </w:rPr>
        <w:t>2</w:t>
      </w:r>
      <w:r w:rsidR="00ED3E80">
        <w:rPr>
          <w:rtl/>
        </w:rPr>
        <w:t>56،ج:</w:t>
      </w:r>
      <w:r w:rsidR="001A3C8D">
        <w:rPr>
          <w:rtl/>
        </w:rPr>
        <w:t>128</w:t>
      </w:r>
      <w:r w:rsidR="00ED3E80">
        <w:rPr>
          <w:rtl/>
        </w:rPr>
        <w:t>/6</w:t>
      </w:r>
      <w:r w:rsidR="001A3C8D">
        <w:rPr>
          <w:rtl/>
        </w:rPr>
        <w:t>9</w:t>
      </w:r>
      <w:r w:rsidR="00ED3E80">
        <w:rPr>
          <w:rtl/>
        </w:rPr>
        <w:t>-</w:t>
      </w:r>
      <w:r w:rsidR="001A3C8D">
        <w:rPr>
          <w:rtl/>
        </w:rPr>
        <w:t>1</w:t>
      </w:r>
      <w:r w:rsidR="00ED3E80">
        <w:rPr>
          <w:rtl/>
        </w:rPr>
        <w:t>4</w:t>
      </w:r>
      <w:r w:rsidR="001A3C8D">
        <w:rPr>
          <w:rtl/>
        </w:rPr>
        <w:t>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قال</w:t>
      </w:r>
      <w:r>
        <w:rPr>
          <w:rtl/>
        </w:rPr>
        <w:t xml:space="preserve"> المجلس</w:t>
      </w:r>
      <w:r>
        <w:rPr>
          <w:rFonts w:hint="cs"/>
          <w:rtl/>
        </w:rPr>
        <w:t>ی</w:t>
      </w:r>
      <w:r>
        <w:rPr>
          <w:rtl/>
        </w:rPr>
        <w:t xml:space="preserve"> </w:t>
      </w:r>
      <w:r w:rsidR="00EA7B3D" w:rsidRPr="00EA7B3D">
        <w:rPr>
          <w:rStyle w:val="libAlaemChar"/>
          <w:rtl/>
        </w:rPr>
        <w:t>رحمه‌الله</w:t>
      </w:r>
      <w:r>
        <w:rPr>
          <w:rtl/>
        </w:rPr>
        <w:t>: الذ</w:t>
      </w:r>
      <w:r>
        <w:rPr>
          <w:rFonts w:hint="cs"/>
          <w:rtl/>
        </w:rPr>
        <w:t>ی</w:t>
      </w:r>
      <w:r>
        <w:rPr>
          <w:rtl/>
        </w:rPr>
        <w:t xml:space="preserve"> ظهر ممّا قرّرناه أن الإ</w:t>
      </w:r>
      <w:r>
        <w:rPr>
          <w:rFonts w:hint="cs"/>
          <w:rtl/>
        </w:rPr>
        <w:t>ی</w:t>
      </w:r>
      <w:r>
        <w:rPr>
          <w:rFonts w:hint="eastAsia"/>
          <w:rtl/>
        </w:rPr>
        <w:t>مان</w:t>
      </w:r>
      <w:r>
        <w:rPr>
          <w:rtl/>
        </w:rPr>
        <w:t xml:space="preserve"> هو التصد</w:t>
      </w:r>
      <w:r>
        <w:rPr>
          <w:rFonts w:hint="cs"/>
          <w:rtl/>
        </w:rPr>
        <w:t>ی</w:t>
      </w:r>
      <w:r>
        <w:rPr>
          <w:rFonts w:hint="eastAsia"/>
          <w:rtl/>
        </w:rPr>
        <w:t>ق</w:t>
      </w:r>
      <w:r>
        <w:rPr>
          <w:rtl/>
        </w:rPr>
        <w:t xml:space="preserve"> باللّه وحده و صفاته و عدله و حکمته،و بالنبوّه،و بکلّ ما علم بالضروره من د</w:t>
      </w:r>
      <w:r>
        <w:rPr>
          <w:rFonts w:hint="cs"/>
          <w:rtl/>
        </w:rPr>
        <w:t>ی</w:t>
      </w:r>
      <w:r>
        <w:rPr>
          <w:rFonts w:hint="eastAsia"/>
          <w:rtl/>
        </w:rPr>
        <w:t>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مع الإقرار بذلک،و عل</w:t>
      </w:r>
      <w:r>
        <w:rPr>
          <w:rFonts w:hint="cs"/>
          <w:rtl/>
        </w:rPr>
        <w:t>ی</w:t>
      </w:r>
      <w:r>
        <w:rPr>
          <w:rtl/>
        </w:rPr>
        <w:t xml:space="preserve"> هذا أکثر المسلم</w:t>
      </w:r>
      <w:r>
        <w:rPr>
          <w:rFonts w:hint="cs"/>
          <w:rtl/>
        </w:rPr>
        <w:t>ی</w:t>
      </w:r>
      <w:r>
        <w:rPr>
          <w:rFonts w:hint="eastAsia"/>
          <w:rtl/>
        </w:rPr>
        <w:t>ن،بل</w:t>
      </w:r>
      <w:r>
        <w:rPr>
          <w:rtl/>
        </w:rPr>
        <w:t xml:space="preserve"> ادّع</w:t>
      </w:r>
      <w:r>
        <w:rPr>
          <w:rFonts w:hint="cs"/>
          <w:rtl/>
        </w:rPr>
        <w:t>ی</w:t>
      </w:r>
      <w:r>
        <w:rPr>
          <w:rtl/>
        </w:rPr>
        <w:t xml:space="preserve"> بعضهم إجماعهم عل</w:t>
      </w:r>
      <w:r>
        <w:rPr>
          <w:rFonts w:hint="cs"/>
          <w:rtl/>
        </w:rPr>
        <w:t>ی</w:t>
      </w:r>
      <w:r>
        <w:rPr>
          <w:rtl/>
        </w:rPr>
        <w:t xml:space="preserve"> ذلک، و ال</w:t>
      </w:r>
      <w:r>
        <w:rPr>
          <w:rFonts w:hint="eastAsia"/>
          <w:rtl/>
        </w:rPr>
        <w:t>تصد</w:t>
      </w:r>
      <w:r>
        <w:rPr>
          <w:rFonts w:hint="cs"/>
          <w:rtl/>
        </w:rPr>
        <w:t>ی</w:t>
      </w:r>
      <w:r>
        <w:rPr>
          <w:rFonts w:hint="eastAsia"/>
          <w:rtl/>
        </w:rPr>
        <w:t>ق</w:t>
      </w:r>
      <w:r>
        <w:rPr>
          <w:rtl/>
        </w:rPr>
        <w:t xml:space="preserve"> بإمامه الأئمه الاثن</w:t>
      </w:r>
      <w:r>
        <w:rPr>
          <w:rFonts w:hint="cs"/>
          <w:rtl/>
        </w:rPr>
        <w:t>ی</w:t>
      </w:r>
      <w:r>
        <w:rPr>
          <w:rtl/>
        </w:rPr>
        <w:t xml:space="preserve"> عشر </w:t>
      </w:r>
      <w:r w:rsidR="007C3393" w:rsidRPr="007C3393">
        <w:rPr>
          <w:rStyle w:val="libAlaemChar"/>
          <w:rtl/>
        </w:rPr>
        <w:t>عليهم‌السلام</w:t>
      </w:r>
      <w:r>
        <w:rPr>
          <w:rtl/>
        </w:rPr>
        <w:t xml:space="preserve"> و بإمام الزمان،و هذا عند الإمام</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F2784E">
      <w:pPr>
        <w:pStyle w:val="libNormal"/>
      </w:pPr>
      <w:r>
        <w:rPr>
          <w:rFonts w:hint="eastAsia"/>
          <w:rtl/>
        </w:rPr>
        <w:t>باب</w:t>
      </w:r>
      <w:r>
        <w:rPr>
          <w:rtl/>
        </w:rPr>
        <w:t xml:space="preserve"> ف</w:t>
      </w:r>
      <w:r>
        <w:rPr>
          <w:rFonts w:hint="cs"/>
          <w:rtl/>
        </w:rPr>
        <w:t>ی</w:t>
      </w:r>
      <w:r>
        <w:rPr>
          <w:rtl/>
        </w:rPr>
        <w:t xml:space="preserve"> عدم لبس الإ</w:t>
      </w:r>
      <w:r>
        <w:rPr>
          <w:rFonts w:hint="cs"/>
          <w:rtl/>
        </w:rPr>
        <w:t>ی</w:t>
      </w:r>
      <w:r>
        <w:rPr>
          <w:rFonts w:hint="eastAsia"/>
          <w:rtl/>
        </w:rPr>
        <w:t>مان</w:t>
      </w:r>
      <w:r>
        <w:rPr>
          <w:rtl/>
        </w:rPr>
        <w:t xml:space="preserve"> بظلم </w:t>
      </w:r>
      <w:r w:rsidRPr="00604B91">
        <w:rPr>
          <w:rStyle w:val="libFootnotenumChar"/>
          <w:rtl/>
        </w:rPr>
        <w:t>(2)</w:t>
      </w:r>
      <w:r>
        <w:rPr>
          <w:rtl/>
        </w:rPr>
        <w:t xml:space="preserve">، </w:t>
      </w:r>
      <w:r>
        <w:rPr>
          <w:rFonts w:hint="eastAsia"/>
          <w:rtl/>
        </w:rPr>
        <w:t>فسر</w:t>
      </w:r>
      <w:r>
        <w:rPr>
          <w:rtl/>
        </w:rPr>
        <w:t xml:space="preserve"> الظلم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الَّذِ</w:t>
      </w:r>
      <w:r w:rsidRPr="00F71F29">
        <w:rPr>
          <w:rStyle w:val="libAieChar"/>
          <w:rFonts w:hint="cs"/>
          <w:rtl/>
        </w:rPr>
        <w:t>ی</w:t>
      </w:r>
      <w:r w:rsidRPr="00F71F29">
        <w:rPr>
          <w:rStyle w:val="libAieChar"/>
          <w:rFonts w:hint="eastAsia"/>
          <w:rtl/>
        </w:rPr>
        <w:t>نَ</w:t>
      </w:r>
      <w:r w:rsidRPr="00F71F29">
        <w:rPr>
          <w:rStyle w:val="libAieChar"/>
          <w:rtl/>
        </w:rPr>
        <w:t xml:space="preserve"> آمَنُوا وَ لَمْ </w:t>
      </w:r>
      <w:r w:rsidRPr="00F71F29">
        <w:rPr>
          <w:rStyle w:val="libAieChar"/>
          <w:rFonts w:hint="cs"/>
          <w:rtl/>
        </w:rPr>
        <w:t>یَ</w:t>
      </w:r>
      <w:r w:rsidRPr="00F71F29">
        <w:rPr>
          <w:rStyle w:val="libAieChar"/>
          <w:rFonts w:hint="eastAsia"/>
          <w:rtl/>
        </w:rPr>
        <w:t>لْبِسُوا</w:t>
      </w:r>
      <w:r w:rsidRPr="00F71F29">
        <w:rPr>
          <w:rStyle w:val="libAieChar"/>
          <w:rtl/>
        </w:rPr>
        <w:t xml:space="preserve"> إِ</w:t>
      </w:r>
      <w:r w:rsidRPr="00F71F29">
        <w:rPr>
          <w:rStyle w:val="libAieChar"/>
          <w:rFonts w:hint="cs"/>
          <w:rtl/>
        </w:rPr>
        <w:t>ی</w:t>
      </w:r>
      <w:r w:rsidRPr="00F71F29">
        <w:rPr>
          <w:rStyle w:val="libAieChar"/>
          <w:rFonts w:hint="eastAsia"/>
          <w:rtl/>
        </w:rPr>
        <w:t>مٰانَهُمْ</w:t>
      </w:r>
      <w:r w:rsidRPr="00F71F29">
        <w:rPr>
          <w:rStyle w:val="libAieChar"/>
          <w:rtl/>
        </w:rPr>
        <w:t xml:space="preserve"> بِظُلْمٍ</w:t>
      </w:r>
      <w:r w:rsidR="00F71F29" w:rsidRPr="00F71F29">
        <w:rPr>
          <w:rStyle w:val="libAlaemChar"/>
          <w:rtl/>
        </w:rPr>
        <w:t>)</w:t>
      </w:r>
      <w:r>
        <w:rPr>
          <w:rtl/>
        </w:rPr>
        <w:t xml:space="preserve"> </w:t>
      </w:r>
      <w:r w:rsidRPr="00604B91">
        <w:rPr>
          <w:rStyle w:val="libFootnotenumChar"/>
          <w:rtl/>
        </w:rPr>
        <w:t>(3)</w:t>
      </w:r>
      <w:r>
        <w:rPr>
          <w:rtl/>
        </w:rPr>
        <w:t xml:space="preserve">. </w:t>
      </w:r>
      <w:r w:rsidR="00F2784E">
        <w:rPr>
          <w:rFonts w:hint="cs"/>
          <w:rtl/>
        </w:rPr>
        <w:t xml:space="preserve">بالشرك،لقوله تعالى:(إنَّ الشِّركَ لَظُلْمٌ عَظيمٌ) </w:t>
      </w:r>
      <w:r w:rsidR="00F2784E" w:rsidRPr="00F2784E">
        <w:rPr>
          <w:rStyle w:val="libFootnotenumChar"/>
          <w:rFonts w:hint="cs"/>
          <w:rtl/>
        </w:rPr>
        <w:t>(4)</w:t>
      </w:r>
      <w:r w:rsidR="00F2784E">
        <w:rPr>
          <w:rFonts w:hint="cs"/>
          <w:rtl/>
        </w:rPr>
        <w:t>.</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xml:space="preserve">: انّ الظّلم هنا:الشکّ.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آمنوا بما جاء به محمّد </w:t>
      </w:r>
      <w:r w:rsidR="001C23D3" w:rsidRPr="001C23D3">
        <w:rPr>
          <w:rStyle w:val="libAlaemChar"/>
          <w:rtl/>
        </w:rPr>
        <w:t>صلى‌الله‌عليه‌وآله‌وسلم</w:t>
      </w:r>
      <w:r>
        <w:rPr>
          <w:rtl/>
        </w:rPr>
        <w:t xml:space="preserve"> من الولا</w:t>
      </w:r>
      <w:r>
        <w:rPr>
          <w:rFonts w:hint="cs"/>
          <w:rtl/>
        </w:rPr>
        <w:t>ی</w:t>
      </w:r>
      <w:r>
        <w:rPr>
          <w:rFonts w:hint="eastAsia"/>
          <w:rtl/>
        </w:rPr>
        <w:t>ه</w:t>
      </w:r>
      <w:r>
        <w:rPr>
          <w:rtl/>
        </w:rPr>
        <w:t xml:space="preserve"> و لم </w:t>
      </w:r>
      <w:r>
        <w:rPr>
          <w:rFonts w:hint="cs"/>
          <w:rtl/>
        </w:rPr>
        <w:t>ی</w:t>
      </w:r>
      <w:r>
        <w:rPr>
          <w:rFonts w:hint="eastAsia"/>
          <w:rtl/>
        </w:rPr>
        <w:t>خلطوها</w:t>
      </w:r>
      <w:r>
        <w:rPr>
          <w:rtl/>
        </w:rPr>
        <w:t xml:space="preserve"> بولا</w:t>
      </w:r>
      <w:r>
        <w:rPr>
          <w:rFonts w:hint="cs"/>
          <w:rtl/>
        </w:rPr>
        <w:t>ی</w:t>
      </w:r>
      <w:r>
        <w:rPr>
          <w:rFonts w:hint="eastAsia"/>
          <w:rtl/>
        </w:rPr>
        <w:t>ه</w:t>
      </w:r>
      <w:r>
        <w:rPr>
          <w:rtl/>
        </w:rPr>
        <w:t xml:space="preserve"> فلان و فلان </w:t>
      </w:r>
      <w:r w:rsidRPr="00604B91">
        <w:rPr>
          <w:rStyle w:val="libFootnotenumChar"/>
          <w:rtl/>
        </w:rPr>
        <w:t>(</w:t>
      </w:r>
      <w:r w:rsidR="00F2784E">
        <w:rPr>
          <w:rStyle w:val="libFootnotenumChar"/>
          <w:rFonts w:hint="cs"/>
          <w:rtl/>
        </w:rPr>
        <w:t>5)</w:t>
      </w:r>
      <w:r>
        <w:rPr>
          <w:rtl/>
        </w:rPr>
        <w:t xml:space="preserve">. </w:t>
      </w:r>
    </w:p>
    <w:p w:rsidR="00ED3E80" w:rsidRDefault="00ED3E80" w:rsidP="00ED3E80">
      <w:pPr>
        <w:pStyle w:val="libNormal"/>
      </w:pPr>
      <w:r>
        <w:rPr>
          <w:rFonts w:hint="eastAsia"/>
          <w:rtl/>
        </w:rPr>
        <w:t>باب</w:t>
      </w:r>
      <w:r>
        <w:rPr>
          <w:rtl/>
        </w:rPr>
        <w:t xml:space="preserve"> درجات الإ</w:t>
      </w:r>
      <w:r>
        <w:rPr>
          <w:rFonts w:hint="cs"/>
          <w:rtl/>
        </w:rPr>
        <w:t>ی</w:t>
      </w:r>
      <w:r>
        <w:rPr>
          <w:rFonts w:hint="eastAsia"/>
          <w:rtl/>
        </w:rPr>
        <w:t>مان</w:t>
      </w:r>
      <w:r>
        <w:rPr>
          <w:rtl/>
        </w:rPr>
        <w:t xml:space="preserve"> و حقا</w:t>
      </w:r>
      <w:r>
        <w:rPr>
          <w:rFonts w:hint="cs"/>
          <w:rtl/>
        </w:rPr>
        <w:t>ی</w:t>
      </w:r>
      <w:r>
        <w:rPr>
          <w:rFonts w:hint="eastAsia"/>
          <w:rtl/>
        </w:rPr>
        <w:t>قه</w:t>
      </w:r>
      <w:r>
        <w:rPr>
          <w:rtl/>
        </w:rPr>
        <w:t xml:space="preserve"> </w:t>
      </w:r>
      <w:r w:rsidRPr="00604B91">
        <w:rPr>
          <w:rStyle w:val="libFootnotenumChar"/>
          <w:rtl/>
        </w:rPr>
        <w:t>(</w:t>
      </w:r>
      <w:r w:rsidR="00F2784E">
        <w:rPr>
          <w:rStyle w:val="libFootnotenumChar"/>
          <w:rFonts w:hint="cs"/>
          <w:rtl/>
        </w:rPr>
        <w:t>6)</w:t>
      </w:r>
      <w:r>
        <w:rPr>
          <w:rtl/>
        </w:rPr>
        <w:t xml:space="preserve">. </w:t>
      </w:r>
    </w:p>
    <w:p w:rsidR="00ED3E80" w:rsidRDefault="00ED3E80" w:rsidP="00ED3E80">
      <w:pPr>
        <w:pStyle w:val="libNormal"/>
      </w:pPr>
      <w:r>
        <w:rPr>
          <w:rFonts w:hint="eastAsia"/>
          <w:rtl/>
        </w:rPr>
        <w:t>باب</w:t>
      </w:r>
      <w:r>
        <w:rPr>
          <w:rtl/>
        </w:rPr>
        <w:t xml:space="preserve"> السک</w:t>
      </w:r>
      <w:r>
        <w:rPr>
          <w:rFonts w:hint="cs"/>
          <w:rtl/>
        </w:rPr>
        <w:t>ی</w:t>
      </w:r>
      <w:r>
        <w:rPr>
          <w:rFonts w:hint="eastAsia"/>
          <w:rtl/>
        </w:rPr>
        <w:t>نه</w:t>
      </w:r>
      <w:r>
        <w:rPr>
          <w:rtl/>
        </w:rPr>
        <w:t xml:space="preserve"> و روح الإ</w:t>
      </w:r>
      <w:r>
        <w:rPr>
          <w:rFonts w:hint="cs"/>
          <w:rtl/>
        </w:rPr>
        <w:t>ی</w:t>
      </w:r>
      <w:r>
        <w:rPr>
          <w:rFonts w:hint="eastAsia"/>
          <w:rtl/>
        </w:rPr>
        <w:t>مان</w:t>
      </w:r>
      <w:r>
        <w:rPr>
          <w:rtl/>
        </w:rPr>
        <w:t xml:space="preserve"> و ز</w:t>
      </w:r>
      <w:r>
        <w:rPr>
          <w:rFonts w:hint="cs"/>
          <w:rtl/>
        </w:rPr>
        <w:t>ی</w:t>
      </w:r>
      <w:r>
        <w:rPr>
          <w:rFonts w:hint="eastAsia"/>
          <w:rtl/>
        </w:rPr>
        <w:t>ادته</w:t>
      </w:r>
      <w:r>
        <w:rPr>
          <w:rtl/>
        </w:rPr>
        <w:t xml:space="preserve"> و نقصانه </w:t>
      </w:r>
      <w:r w:rsidRPr="00604B91">
        <w:rPr>
          <w:rStyle w:val="libFootnotenumChar"/>
          <w:rtl/>
        </w:rPr>
        <w:t>(</w:t>
      </w:r>
      <w:r w:rsidR="00F2784E">
        <w:rPr>
          <w:rStyle w:val="libFootnotenumChar"/>
          <w:rFonts w:hint="cs"/>
          <w:rtl/>
        </w:rPr>
        <w:t>7)</w:t>
      </w:r>
      <w:r>
        <w:rPr>
          <w:rtl/>
        </w:rPr>
        <w:t xml:space="preserve">. </w:t>
      </w:r>
    </w:p>
    <w:p w:rsidR="00ED3E80" w:rsidRDefault="00ED3E80" w:rsidP="00ED3E80">
      <w:pPr>
        <w:pStyle w:val="libNormal"/>
      </w:pPr>
      <w:r>
        <w:rPr>
          <w:rFonts w:hint="eastAsia"/>
          <w:rtl/>
        </w:rPr>
        <w:t>کلمات</w:t>
      </w:r>
      <w:r>
        <w:rPr>
          <w:rtl/>
        </w:rPr>
        <w:t xml:space="preserve"> العلماء و کلام الشه</w:t>
      </w:r>
      <w:r>
        <w:rPr>
          <w:rFonts w:hint="cs"/>
          <w:rtl/>
        </w:rPr>
        <w:t>ی</w:t>
      </w:r>
      <w:r>
        <w:rPr>
          <w:rFonts w:hint="eastAsia"/>
          <w:rtl/>
        </w:rPr>
        <w:t>د</w:t>
      </w:r>
      <w:r>
        <w:rPr>
          <w:rtl/>
        </w:rPr>
        <w:t xml:space="preserve"> الثان</w:t>
      </w:r>
      <w:r>
        <w:rPr>
          <w:rFonts w:hint="cs"/>
          <w:rtl/>
        </w:rPr>
        <w:t>ی</w:t>
      </w:r>
      <w:r>
        <w:rPr>
          <w:rtl/>
        </w:rPr>
        <w:t xml:space="preserve"> ف</w:t>
      </w:r>
      <w:r>
        <w:rPr>
          <w:rFonts w:hint="cs"/>
          <w:rtl/>
        </w:rPr>
        <w:t>ی</w:t>
      </w:r>
      <w:r>
        <w:rPr>
          <w:rtl/>
        </w:rPr>
        <w:t xml:space="preserve"> انّ الإ</w:t>
      </w:r>
      <w:r>
        <w:rPr>
          <w:rFonts w:hint="cs"/>
          <w:rtl/>
        </w:rPr>
        <w:t>ی</w:t>
      </w:r>
      <w:r>
        <w:rPr>
          <w:rFonts w:hint="eastAsia"/>
          <w:rtl/>
        </w:rPr>
        <w:t>مان</w:t>
      </w:r>
      <w:r>
        <w:rPr>
          <w:rtl/>
        </w:rPr>
        <w:t xml:space="preserve"> هل </w:t>
      </w:r>
      <w:r>
        <w:rPr>
          <w:rFonts w:hint="cs"/>
          <w:rtl/>
        </w:rPr>
        <w:t>ی</w:t>
      </w:r>
      <w:r>
        <w:rPr>
          <w:rFonts w:hint="eastAsia"/>
          <w:rtl/>
        </w:rPr>
        <w:t>قبل</w:t>
      </w:r>
      <w:r>
        <w:rPr>
          <w:rtl/>
        </w:rPr>
        <w:t xml:space="preserve"> الز</w:t>
      </w:r>
      <w:r>
        <w:rPr>
          <w:rFonts w:hint="cs"/>
          <w:rtl/>
        </w:rPr>
        <w:t>ی</w:t>
      </w:r>
      <w:r>
        <w:rPr>
          <w:rFonts w:hint="eastAsia"/>
          <w:rtl/>
        </w:rPr>
        <w:t>اده</w:t>
      </w:r>
      <w:r>
        <w:rPr>
          <w:rtl/>
        </w:rPr>
        <w:t xml:space="preserve"> أم لا </w:t>
      </w:r>
      <w:r w:rsidRPr="00604B91">
        <w:rPr>
          <w:rStyle w:val="libFootnotenumChar"/>
          <w:rtl/>
        </w:rPr>
        <w:t>(</w:t>
      </w:r>
      <w:r w:rsidR="00F2784E">
        <w:rPr>
          <w:rStyle w:val="libFootnotenumChar"/>
          <w:rFonts w:hint="cs"/>
          <w:rtl/>
        </w:rPr>
        <w:t>8)</w:t>
      </w:r>
      <w:r>
        <w:rPr>
          <w:rtl/>
        </w:rPr>
        <w:t xml:space="preserve">. </w:t>
      </w:r>
    </w:p>
    <w:p w:rsidR="00ED3E80" w:rsidRDefault="00ED3E80" w:rsidP="00ED3E80">
      <w:pPr>
        <w:pStyle w:val="libNormal"/>
      </w:pPr>
      <w:r>
        <w:rPr>
          <w:rFonts w:hint="eastAsia"/>
          <w:rtl/>
        </w:rPr>
        <w:t>باب</w:t>
      </w:r>
      <w:r>
        <w:rPr>
          <w:rtl/>
        </w:rPr>
        <w:t xml:space="preserve"> انّ الإ</w:t>
      </w:r>
      <w:r>
        <w:rPr>
          <w:rFonts w:hint="cs"/>
          <w:rtl/>
        </w:rPr>
        <w:t>ی</w:t>
      </w:r>
      <w:r>
        <w:rPr>
          <w:rFonts w:hint="eastAsia"/>
          <w:rtl/>
        </w:rPr>
        <w:t>مان</w:t>
      </w:r>
      <w:r>
        <w:rPr>
          <w:rtl/>
        </w:rPr>
        <w:t xml:space="preserve"> مستقرّ و مستودع، و إمکان زوال الإ</w:t>
      </w:r>
      <w:r>
        <w:rPr>
          <w:rFonts w:hint="cs"/>
          <w:rtl/>
        </w:rPr>
        <w:t>ی</w:t>
      </w:r>
      <w:r>
        <w:rPr>
          <w:rFonts w:hint="eastAsia"/>
          <w:rtl/>
        </w:rPr>
        <w:t>مان</w:t>
      </w:r>
      <w:r>
        <w:rPr>
          <w:rtl/>
        </w:rPr>
        <w:t xml:space="preserve"> </w:t>
      </w:r>
      <w:r w:rsidRPr="00604B91">
        <w:rPr>
          <w:rStyle w:val="libFootnotenumChar"/>
          <w:rtl/>
        </w:rPr>
        <w:t>(</w:t>
      </w:r>
      <w:r w:rsidR="00F2784E">
        <w:rPr>
          <w:rStyle w:val="libFootnotenumChar"/>
          <w:rFonts w:hint="cs"/>
          <w:rtl/>
        </w:rPr>
        <w:t>9)</w:t>
      </w:r>
      <w:r>
        <w:rPr>
          <w:rtl/>
        </w:rPr>
        <w:t xml:space="preserve">. </w:t>
      </w:r>
    </w:p>
    <w:p w:rsidR="00ED3E80" w:rsidRDefault="00ED3E80" w:rsidP="00F2784E">
      <w:pPr>
        <w:pStyle w:val="libCenterBold1"/>
      </w:pPr>
      <w:r>
        <w:rPr>
          <w:rFonts w:hint="eastAsia"/>
          <w:rtl/>
        </w:rPr>
        <w:t>المؤمن</w:t>
      </w:r>
      <w:r>
        <w:rPr>
          <w:rtl/>
        </w:rPr>
        <w:t xml:space="preserve"> و ما </w:t>
      </w:r>
      <w:r>
        <w:rPr>
          <w:rFonts w:hint="cs"/>
          <w:rtl/>
        </w:rPr>
        <w:t>ی</w:t>
      </w:r>
      <w:r>
        <w:rPr>
          <w:rFonts w:hint="eastAsia"/>
          <w:rtl/>
        </w:rPr>
        <w:t>تعلّق</w:t>
      </w:r>
      <w:r>
        <w:rPr>
          <w:rtl/>
        </w:rPr>
        <w:t xml:space="preserve"> به </w:t>
      </w:r>
    </w:p>
    <w:p w:rsidR="00B431B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ف</w:t>
      </w:r>
      <w:r>
        <w:rPr>
          <w:rFonts w:hint="cs"/>
          <w:rtl/>
        </w:rPr>
        <w:t>ی</w:t>
      </w:r>
      <w:r>
        <w:rPr>
          <w:rtl/>
        </w:rPr>
        <w:t xml:space="preserve"> رسالته ال</w:t>
      </w:r>
      <w:r>
        <w:rPr>
          <w:rFonts w:hint="cs"/>
          <w:rtl/>
        </w:rPr>
        <w:t>ی</w:t>
      </w:r>
      <w:r>
        <w:rPr>
          <w:rtl/>
        </w:rPr>
        <w:t xml:space="preserve"> أصحابه: و من سرّه أن </w:t>
      </w:r>
      <w:r>
        <w:rPr>
          <w:rFonts w:hint="cs"/>
          <w:rtl/>
        </w:rPr>
        <w:t>ی</w:t>
      </w:r>
      <w:r>
        <w:rPr>
          <w:rFonts w:hint="eastAsia"/>
          <w:rtl/>
        </w:rPr>
        <w:t>تمّ</w:t>
      </w:r>
      <w:r>
        <w:rPr>
          <w:rtl/>
        </w:rPr>
        <w:t xml:space="preserve"> اللّه له إ</w:t>
      </w:r>
      <w:r>
        <w:rPr>
          <w:rFonts w:hint="cs"/>
          <w:rtl/>
        </w:rPr>
        <w:t>ی</w:t>
      </w:r>
      <w:r>
        <w:rPr>
          <w:rFonts w:hint="eastAsia"/>
          <w:rtl/>
        </w:rPr>
        <w:t>مانه</w:t>
      </w:r>
      <w:r>
        <w:rPr>
          <w:rtl/>
        </w:rPr>
        <w:t xml:space="preserve"> حتّ</w:t>
      </w:r>
      <w:r>
        <w:rPr>
          <w:rFonts w:hint="cs"/>
          <w:rtl/>
        </w:rPr>
        <w:t>ی</w:t>
      </w:r>
      <w:r>
        <w:rPr>
          <w:rtl/>
        </w:rPr>
        <w:t xml:space="preserve"> </w:t>
      </w:r>
      <w:r>
        <w:rPr>
          <w:rFonts w:hint="cs"/>
          <w:rtl/>
        </w:rPr>
        <w:t>ی</w:t>
      </w:r>
      <w:r>
        <w:rPr>
          <w:rFonts w:hint="eastAsia"/>
          <w:rtl/>
        </w:rPr>
        <w:t>کون</w:t>
      </w:r>
      <w:r>
        <w:rPr>
          <w:rtl/>
        </w:rPr>
        <w:t xml:space="preserve"> مؤمنا حقّا حقّا فل</w:t>
      </w:r>
      <w:r>
        <w:rPr>
          <w:rFonts w:hint="cs"/>
          <w:rtl/>
        </w:rPr>
        <w:t>ی</w:t>
      </w:r>
      <w:r>
        <w:rPr>
          <w:rFonts w:hint="eastAsia"/>
          <w:rtl/>
        </w:rPr>
        <w:t>ف</w:t>
      </w:r>
      <w:r>
        <w:rPr>
          <w:rtl/>
        </w:rPr>
        <w:t xml:space="preserve"> للّه بشروطه الت</w:t>
      </w:r>
      <w:r>
        <w:rPr>
          <w:rFonts w:hint="cs"/>
          <w:rtl/>
        </w:rPr>
        <w:t>ی</w:t>
      </w:r>
      <w:r>
        <w:rPr>
          <w:rtl/>
        </w:rPr>
        <w:t xml:space="preserve"> اشترطها عل</w:t>
      </w:r>
      <w:r>
        <w:rPr>
          <w:rFonts w:hint="cs"/>
          <w:rtl/>
        </w:rPr>
        <w:t>ی</w:t>
      </w:r>
      <w:r>
        <w:rPr>
          <w:rtl/>
        </w:rPr>
        <w:t xml:space="preserve"> المؤمن</w:t>
      </w:r>
      <w:r>
        <w:rPr>
          <w:rFonts w:hint="cs"/>
          <w:rtl/>
        </w:rPr>
        <w:t>ی</w:t>
      </w:r>
      <w:r>
        <w:rPr>
          <w:rFonts w:hint="eastAsia"/>
          <w:rtl/>
        </w:rPr>
        <w:t>ن،فانّه</w:t>
      </w:r>
      <w:r>
        <w:rPr>
          <w:rtl/>
        </w:rPr>
        <w:t xml:space="preserve"> قد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w:t>
      </w:r>
      <w:r w:rsidR="00ED3E80">
        <w:rPr>
          <w:rtl/>
        </w:rPr>
        <w:t>56/</w:t>
      </w:r>
      <w:r w:rsidR="001A3C8D">
        <w:rPr>
          <w:rtl/>
        </w:rPr>
        <w:t>30</w:t>
      </w:r>
      <w:r w:rsidR="00ED3E80">
        <w:rPr>
          <w:rtl/>
        </w:rPr>
        <w:t>/،ج:</w:t>
      </w:r>
      <w:r w:rsidR="001A3C8D">
        <w:rPr>
          <w:rtl/>
        </w:rPr>
        <w:t>1</w:t>
      </w:r>
      <w:r w:rsidR="00ED3E80">
        <w:rPr>
          <w:rtl/>
        </w:rPr>
        <w:t>4</w:t>
      </w:r>
      <w:r w:rsidR="001A3C8D">
        <w:rPr>
          <w:rtl/>
        </w:rPr>
        <w:t>9</w:t>
      </w:r>
      <w:r w:rsidR="00ED3E80">
        <w:rPr>
          <w:rtl/>
        </w:rPr>
        <w:t>/6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56/</w:t>
      </w:r>
      <w:r w:rsidR="001A3C8D">
        <w:rPr>
          <w:rtl/>
        </w:rPr>
        <w:t>31</w:t>
      </w:r>
      <w:r w:rsidR="00ED3E80">
        <w:rPr>
          <w:rtl/>
        </w:rPr>
        <w:t>/،ج:</w:t>
      </w:r>
      <w:r w:rsidR="001A3C8D">
        <w:rPr>
          <w:rtl/>
        </w:rPr>
        <w:t>1</w:t>
      </w:r>
      <w:r w:rsidR="00ED3E80">
        <w:rPr>
          <w:rtl/>
        </w:rPr>
        <w:t>5</w:t>
      </w:r>
      <w:r w:rsidR="001A3C8D">
        <w:rPr>
          <w:rtl/>
        </w:rPr>
        <w:t>0</w:t>
      </w:r>
      <w:r w:rsidR="00ED3E80">
        <w:rPr>
          <w:rtl/>
        </w:rPr>
        <w:t>/6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82</w:t>
      </w:r>
      <w:r w:rsidR="00ED3E80">
        <w:rPr>
          <w:rtl/>
        </w:rPr>
        <w:t xml:space="preserve">. </w:t>
      </w:r>
    </w:p>
    <w:p w:rsidR="00ED3E80" w:rsidRDefault="00365129" w:rsidP="0027669E">
      <w:pPr>
        <w:pStyle w:val="libFootnote0"/>
      </w:pPr>
      <w:r>
        <w:rPr>
          <w:rtl/>
        </w:rPr>
        <w:t>(4)</w:t>
      </w:r>
      <w:r w:rsidR="00ED3E80">
        <w:rPr>
          <w:rtl/>
        </w:rPr>
        <w:t xml:space="preserve"> سوره لقمان/الآ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5</w:t>
      </w:r>
      <w:r w:rsidR="001A3C8D">
        <w:rPr>
          <w:rtl/>
        </w:rPr>
        <w:t>7</w:t>
      </w:r>
      <w:r w:rsidR="00ED3E80">
        <w:rPr>
          <w:rtl/>
        </w:rPr>
        <w:t>/</w:t>
      </w:r>
      <w:r w:rsidR="001A3C8D">
        <w:rPr>
          <w:rtl/>
        </w:rPr>
        <w:t>31</w:t>
      </w:r>
      <w:r w:rsidR="00ED3E80">
        <w:rPr>
          <w:rtl/>
        </w:rPr>
        <w:t>/،ج:</w:t>
      </w:r>
      <w:r w:rsidR="001A3C8D">
        <w:rPr>
          <w:rtl/>
        </w:rPr>
        <w:t>1</w:t>
      </w:r>
      <w:r w:rsidR="00ED3E80">
        <w:rPr>
          <w:rtl/>
        </w:rPr>
        <w:t>5</w:t>
      </w:r>
      <w:r w:rsidR="001A3C8D">
        <w:rPr>
          <w:rtl/>
        </w:rPr>
        <w:t>3</w:t>
      </w:r>
      <w:r w:rsidR="00ED3E80">
        <w:rPr>
          <w:rtl/>
        </w:rPr>
        <w:t>/6</w:t>
      </w:r>
      <w:r w:rsidR="001A3C8D">
        <w:rPr>
          <w:rtl/>
        </w:rPr>
        <w:t>9</w:t>
      </w:r>
      <w:r w:rsidR="00ED3E80">
        <w:rPr>
          <w:rtl/>
        </w:rPr>
        <w:t xml:space="preserve">. </w:t>
      </w:r>
    </w:p>
    <w:p w:rsidR="00ED3E80" w:rsidRDefault="00365129" w:rsidP="0027669E">
      <w:pPr>
        <w:pStyle w:val="libFootnote0"/>
      </w:pPr>
      <w:r>
        <w:rPr>
          <w:rtl/>
        </w:rPr>
        <w:t>(6)</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5</w:t>
      </w:r>
      <w:r w:rsidR="001A3C8D">
        <w:rPr>
          <w:rtl/>
        </w:rPr>
        <w:t>7</w:t>
      </w:r>
      <w:r w:rsidR="00ED3E80">
        <w:rPr>
          <w:rtl/>
        </w:rPr>
        <w:t>/</w:t>
      </w:r>
      <w:r w:rsidR="001A3C8D">
        <w:rPr>
          <w:rtl/>
        </w:rPr>
        <w:t>32</w:t>
      </w:r>
      <w:r w:rsidR="00ED3E80">
        <w:rPr>
          <w:rtl/>
        </w:rPr>
        <w:t>/،ج:</w:t>
      </w:r>
      <w:r w:rsidR="001A3C8D">
        <w:rPr>
          <w:rtl/>
        </w:rPr>
        <w:t>1</w:t>
      </w:r>
      <w:r w:rsidR="00ED3E80">
        <w:rPr>
          <w:rtl/>
        </w:rPr>
        <w:t>54/6</w:t>
      </w:r>
      <w:r w:rsidR="001A3C8D">
        <w:rPr>
          <w:rtl/>
        </w:rPr>
        <w:t>9</w:t>
      </w:r>
      <w:r w:rsidR="00ED3E80">
        <w:rPr>
          <w:rtl/>
        </w:rPr>
        <w:t xml:space="preserve">. </w:t>
      </w:r>
    </w:p>
    <w:p w:rsidR="00ED3E80" w:rsidRDefault="00365129" w:rsidP="0027669E">
      <w:pPr>
        <w:pStyle w:val="libFootnote0"/>
      </w:pPr>
      <w:r>
        <w:rPr>
          <w:rtl/>
        </w:rPr>
        <w:t>(7)</w:t>
      </w:r>
      <w:r w:rsidR="00ED3E80">
        <w:rPr>
          <w:rtl/>
        </w:rPr>
        <w:t xml:space="preserve"> ق:کتاب الا</w:t>
      </w:r>
      <w:r w:rsidR="00ED3E80">
        <w:rPr>
          <w:rFonts w:hint="cs"/>
          <w:rtl/>
        </w:rPr>
        <w:t>ی</w:t>
      </w:r>
      <w:r w:rsidR="00ED3E80">
        <w:rPr>
          <w:rFonts w:hint="eastAsia"/>
          <w:rtl/>
        </w:rPr>
        <w:t>مان</w:t>
      </w:r>
      <w:r w:rsidR="001A3C8D">
        <w:rPr>
          <w:rtl/>
        </w:rPr>
        <w:t>2</w:t>
      </w:r>
      <w:r w:rsidR="00ED3E80">
        <w:rPr>
          <w:rtl/>
        </w:rPr>
        <w:t>6</w:t>
      </w:r>
      <w:r w:rsidR="001A3C8D">
        <w:rPr>
          <w:rtl/>
        </w:rPr>
        <w:t>3</w:t>
      </w:r>
      <w:r w:rsidR="00ED3E80">
        <w:rPr>
          <w:rtl/>
        </w:rPr>
        <w:t>/</w:t>
      </w:r>
      <w:r w:rsidR="001A3C8D">
        <w:rPr>
          <w:rtl/>
        </w:rPr>
        <w:t>33</w:t>
      </w:r>
      <w:r w:rsidR="00ED3E80">
        <w:rPr>
          <w:rtl/>
        </w:rPr>
        <w:t>/،ج:</w:t>
      </w:r>
      <w:r w:rsidR="001A3C8D">
        <w:rPr>
          <w:rtl/>
        </w:rPr>
        <w:t>17</w:t>
      </w:r>
      <w:r w:rsidR="00ED3E80">
        <w:rPr>
          <w:rtl/>
        </w:rPr>
        <w:t>5/6</w:t>
      </w:r>
      <w:r w:rsidR="001A3C8D">
        <w:rPr>
          <w:rtl/>
        </w:rPr>
        <w:t>9</w:t>
      </w:r>
      <w:r w:rsidR="00ED3E80">
        <w:rPr>
          <w:rtl/>
        </w:rPr>
        <w:t xml:space="preserve">. </w:t>
      </w:r>
    </w:p>
    <w:p w:rsidR="00B431B0" w:rsidRDefault="00365129" w:rsidP="0027669E">
      <w:pPr>
        <w:pStyle w:val="libFootnote0"/>
        <w:rPr>
          <w:rtl/>
        </w:rPr>
      </w:pPr>
      <w:r>
        <w:rPr>
          <w:rtl/>
        </w:rPr>
        <w:t>(8)</w:t>
      </w:r>
      <w:r w:rsidR="00ED3E80">
        <w:rPr>
          <w:rtl/>
        </w:rPr>
        <w:t xml:space="preserve"> ق:کتاب الا</w:t>
      </w:r>
      <w:r w:rsidR="00ED3E80">
        <w:rPr>
          <w:rFonts w:hint="cs"/>
          <w:rtl/>
        </w:rPr>
        <w:t>ی</w:t>
      </w:r>
      <w:r w:rsidR="00ED3E80">
        <w:rPr>
          <w:rFonts w:hint="eastAsia"/>
          <w:rtl/>
        </w:rPr>
        <w:t>مان</w:t>
      </w:r>
      <w:r w:rsidR="001A3C8D">
        <w:rPr>
          <w:rtl/>
        </w:rPr>
        <w:t>271</w:t>
      </w:r>
      <w:r w:rsidR="00ED3E80">
        <w:rPr>
          <w:rtl/>
        </w:rPr>
        <w:t>/</w:t>
      </w:r>
      <w:r w:rsidR="001A3C8D">
        <w:rPr>
          <w:rtl/>
        </w:rPr>
        <w:t>33</w:t>
      </w:r>
      <w:r w:rsidR="00ED3E80">
        <w:rPr>
          <w:rtl/>
        </w:rPr>
        <w:t>/،ج:</w:t>
      </w:r>
      <w:r w:rsidR="001A3C8D">
        <w:rPr>
          <w:rtl/>
        </w:rPr>
        <w:t>201</w:t>
      </w:r>
      <w:r w:rsidR="00ED3E80">
        <w:rPr>
          <w:rtl/>
        </w:rPr>
        <w:t>/6</w:t>
      </w:r>
      <w:r w:rsidR="001A3C8D">
        <w:rPr>
          <w:rtl/>
        </w:rPr>
        <w:t>9</w:t>
      </w:r>
    </w:p>
    <w:p w:rsidR="00F2784E" w:rsidRPr="00F2784E" w:rsidRDefault="00F2784E" w:rsidP="000D6576">
      <w:pPr>
        <w:pStyle w:val="libFootnote0"/>
        <w:rPr>
          <w:rtl/>
        </w:rPr>
      </w:pPr>
      <w:r>
        <w:rPr>
          <w:rFonts w:hint="cs"/>
          <w:rtl/>
        </w:rPr>
        <w:t>(</w:t>
      </w:r>
      <w:r w:rsidR="000D6576">
        <w:rPr>
          <w:rFonts w:hint="cs"/>
          <w:rtl/>
        </w:rPr>
        <w:t>9) ق:كتاب الايمان/274/34،ج:212/69.</w:t>
      </w:r>
    </w:p>
    <w:p w:rsidR="005A2728" w:rsidRDefault="005A2728" w:rsidP="0027669E">
      <w:pPr>
        <w:pStyle w:val="libNormal"/>
        <w:rPr>
          <w:rtl/>
        </w:rPr>
      </w:pPr>
      <w:r>
        <w:rPr>
          <w:rtl/>
        </w:rPr>
        <w:br w:type="page"/>
      </w:r>
    </w:p>
    <w:p w:rsidR="00ED3E80" w:rsidRDefault="00ED3E80" w:rsidP="000D6576">
      <w:pPr>
        <w:pStyle w:val="libNormal0"/>
      </w:pPr>
      <w:r>
        <w:rPr>
          <w:rFonts w:hint="eastAsia"/>
          <w:rtl/>
        </w:rPr>
        <w:lastRenderedPageBreak/>
        <w:t>اشترط</w:t>
      </w:r>
      <w:r>
        <w:rPr>
          <w:rtl/>
        </w:rPr>
        <w:t xml:space="preserve"> مع ولا</w:t>
      </w:r>
      <w:r>
        <w:rPr>
          <w:rFonts w:hint="cs"/>
          <w:rtl/>
        </w:rPr>
        <w:t>ی</w:t>
      </w:r>
      <w:r>
        <w:rPr>
          <w:rFonts w:hint="eastAsia"/>
          <w:rtl/>
        </w:rPr>
        <w:t>ته</w:t>
      </w:r>
      <w:r>
        <w:rPr>
          <w:rtl/>
        </w:rPr>
        <w:t xml:space="preserve"> و ولا</w:t>
      </w:r>
      <w:r>
        <w:rPr>
          <w:rFonts w:hint="cs"/>
          <w:rtl/>
        </w:rPr>
        <w:t>ی</w:t>
      </w:r>
      <w:r>
        <w:rPr>
          <w:rFonts w:hint="eastAsia"/>
          <w:rtl/>
        </w:rPr>
        <w:t>ه</w:t>
      </w:r>
      <w:r>
        <w:rPr>
          <w:rtl/>
        </w:rPr>
        <w:t xml:space="preserve"> رسوله و ولا</w:t>
      </w:r>
      <w:r>
        <w:rPr>
          <w:rFonts w:hint="cs"/>
          <w:rtl/>
        </w:rPr>
        <w:t>ی</w:t>
      </w:r>
      <w:r>
        <w:rPr>
          <w:rFonts w:hint="eastAsia"/>
          <w:rtl/>
        </w:rPr>
        <w:t>ه</w:t>
      </w:r>
      <w:r>
        <w:rPr>
          <w:rtl/>
        </w:rPr>
        <w:t xml:space="preserve"> أئمه المؤمن</w:t>
      </w:r>
      <w:r>
        <w:rPr>
          <w:rFonts w:hint="cs"/>
          <w:rtl/>
        </w:rPr>
        <w:t>ی</w:t>
      </w:r>
      <w:r>
        <w:rPr>
          <w:rFonts w:hint="eastAsia"/>
          <w:rtl/>
        </w:rPr>
        <w:t>ن</w:t>
      </w:r>
      <w:r>
        <w:rPr>
          <w:rtl/>
        </w:rPr>
        <w:t xml:space="preserve"> إقام الصلاه و إ</w:t>
      </w:r>
      <w:r>
        <w:rPr>
          <w:rFonts w:hint="cs"/>
          <w:rtl/>
        </w:rPr>
        <w:t>ی</w:t>
      </w:r>
      <w:r>
        <w:rPr>
          <w:rFonts w:hint="eastAsia"/>
          <w:rtl/>
        </w:rPr>
        <w:t>تاء</w:t>
      </w:r>
      <w:r>
        <w:rPr>
          <w:rtl/>
        </w:rPr>
        <w:t xml:space="preserve"> الزکاه و إقراض اللّه قرضا حسنا و اجتناب الفواحش ما ظهر منها و ما بطن،فلم </w:t>
      </w:r>
      <w:r>
        <w:rPr>
          <w:rFonts w:hint="cs"/>
          <w:rtl/>
        </w:rPr>
        <w:t>ی</w:t>
      </w:r>
      <w:r>
        <w:rPr>
          <w:rFonts w:hint="eastAsia"/>
          <w:rtl/>
        </w:rPr>
        <w:t>بق</w:t>
      </w:r>
      <w:r>
        <w:rPr>
          <w:rtl/>
        </w:rPr>
        <w:t xml:space="preserve"> ش</w:t>
      </w:r>
      <w:r>
        <w:rPr>
          <w:rFonts w:hint="cs"/>
          <w:rtl/>
        </w:rPr>
        <w:t>ی</w:t>
      </w:r>
      <w:r>
        <w:rPr>
          <w:rFonts w:hint="eastAsia"/>
          <w:rtl/>
        </w:rPr>
        <w:t>ء</w:t>
      </w:r>
      <w:r>
        <w:rPr>
          <w:rtl/>
        </w:rPr>
        <w:t xml:space="preserve"> مما فسّر ممّا حرّم اللّه الاّ و قد دخل ف</w:t>
      </w:r>
      <w:r>
        <w:rPr>
          <w:rFonts w:hint="cs"/>
          <w:rtl/>
        </w:rPr>
        <w:t>ی</w:t>
      </w:r>
      <w:r>
        <w:rPr>
          <w:rtl/>
        </w:rPr>
        <w:t xml:space="preserve"> جمله قوله:فمن دان اللّه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اللّه مخلصا و لم </w:t>
      </w:r>
      <w:r>
        <w:rPr>
          <w:rFonts w:hint="cs"/>
          <w:rtl/>
        </w:rPr>
        <w:t>ی</w:t>
      </w:r>
      <w:r>
        <w:rPr>
          <w:rFonts w:hint="eastAsia"/>
          <w:rtl/>
        </w:rPr>
        <w:t>رخص</w:t>
      </w:r>
      <w:r>
        <w:rPr>
          <w:rtl/>
        </w:rPr>
        <w:t xml:space="preserve"> لنفسه ف</w:t>
      </w:r>
      <w:r>
        <w:rPr>
          <w:rFonts w:hint="cs"/>
          <w:rtl/>
        </w:rPr>
        <w:t>ی</w:t>
      </w:r>
      <w:r>
        <w:rPr>
          <w:rtl/>
        </w:rPr>
        <w:t xml:space="preserve"> ترک ش</w:t>
      </w:r>
      <w:r>
        <w:rPr>
          <w:rFonts w:hint="cs"/>
          <w:rtl/>
        </w:rPr>
        <w:t>ی</w:t>
      </w:r>
      <w:r>
        <w:rPr>
          <w:rFonts w:hint="eastAsia"/>
          <w:rtl/>
        </w:rPr>
        <w:t>ء</w:t>
      </w:r>
      <w:r>
        <w:rPr>
          <w:rtl/>
        </w:rPr>
        <w:t xml:space="preserve"> من هذا،فهو عند اللّه ف</w:t>
      </w:r>
      <w:r>
        <w:rPr>
          <w:rFonts w:hint="cs"/>
          <w:rtl/>
        </w:rPr>
        <w:t>ی</w:t>
      </w:r>
      <w:r>
        <w:rPr>
          <w:rtl/>
        </w:rPr>
        <w:t xml:space="preserve"> حزبه الغالب</w:t>
      </w:r>
      <w:r>
        <w:rPr>
          <w:rFonts w:hint="cs"/>
          <w:rtl/>
        </w:rPr>
        <w:t>ی</w:t>
      </w:r>
      <w:r>
        <w:rPr>
          <w:rFonts w:hint="eastAsia"/>
          <w:rtl/>
        </w:rPr>
        <w:t>ن،</w:t>
      </w:r>
      <w:r>
        <w:rPr>
          <w:rtl/>
        </w:rPr>
        <w:t xml:space="preserve"> و هو من المؤمن</w:t>
      </w:r>
      <w:r>
        <w:rPr>
          <w:rFonts w:hint="cs"/>
          <w:rtl/>
        </w:rPr>
        <w:t>ی</w:t>
      </w:r>
      <w:r>
        <w:rPr>
          <w:rFonts w:hint="eastAsia"/>
          <w:rtl/>
        </w:rPr>
        <w:t>ن</w:t>
      </w:r>
      <w:r>
        <w:rPr>
          <w:rtl/>
        </w:rPr>
        <w:t xml:space="preserve"> حقّا </w:t>
      </w:r>
      <w:r w:rsidRPr="00604B91">
        <w:rPr>
          <w:rStyle w:val="libFootnotenumChar"/>
          <w:rtl/>
        </w:rPr>
        <w:t>(1)</w:t>
      </w:r>
      <w:r>
        <w:rPr>
          <w:rtl/>
        </w:rPr>
        <w:t xml:space="preserve">. </w:t>
      </w:r>
    </w:p>
    <w:p w:rsidR="00ED3E80" w:rsidRDefault="00ED3E80" w:rsidP="00ED3E80">
      <w:pPr>
        <w:pStyle w:val="libNormal"/>
      </w:pPr>
      <w:r w:rsidRPr="00610296">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F71F29" w:rsidRPr="000D6576">
        <w:rPr>
          <w:rFonts w:hint="eastAsia"/>
          <w:rtl/>
        </w:rPr>
        <w:t>(</w:t>
      </w:r>
      <w:r w:rsidRPr="000D6576">
        <w:rPr>
          <w:rFonts w:hint="eastAsia"/>
          <w:rtl/>
        </w:rPr>
        <w:t>دعا</w:t>
      </w:r>
      <w:r w:rsidR="00F71F29" w:rsidRPr="000D6576">
        <w:rPr>
          <w:rFonts w:hint="eastAsia"/>
          <w:rtl/>
        </w:rPr>
        <w:t>)</w:t>
      </w:r>
      <w:r w:rsidRPr="000D6576">
        <w:rPr>
          <w:rFonts w:hint="eastAsia"/>
          <w:rtl/>
        </w:rPr>
        <w:t>و</w:t>
      </w:r>
      <w:r w:rsidR="00F71F29" w:rsidRPr="000D6576">
        <w:rPr>
          <w:rFonts w:hint="eastAsia"/>
          <w:rtl/>
        </w:rPr>
        <w:t>(</w:t>
      </w:r>
      <w:r w:rsidRPr="000D6576">
        <w:rPr>
          <w:rFonts w:hint="eastAsia"/>
          <w:rtl/>
        </w:rPr>
        <w:t>طمع</w:t>
      </w:r>
      <w:r w:rsidR="00F71F29" w:rsidRPr="000D6576">
        <w:rPr>
          <w:rFonts w:hint="eastAsia"/>
          <w:rtl/>
        </w:rPr>
        <w:t>)</w:t>
      </w:r>
      <w:r>
        <w:rPr>
          <w:rtl/>
        </w:rPr>
        <w:t xml:space="preserve">. </w:t>
      </w:r>
    </w:p>
    <w:p w:rsidR="00ED3E80" w:rsidRDefault="00ED3E80" w:rsidP="00ED3E80">
      <w:pPr>
        <w:pStyle w:val="libNormal"/>
      </w:pPr>
      <w:r>
        <w:rPr>
          <w:rFonts w:hint="eastAsia"/>
          <w:rtl/>
        </w:rPr>
        <w:t>باب</w:t>
      </w:r>
      <w:r>
        <w:rPr>
          <w:rtl/>
        </w:rPr>
        <w:t xml:space="preserve"> العلّه الت</w:t>
      </w:r>
      <w:r>
        <w:rPr>
          <w:rFonts w:hint="cs"/>
          <w:rtl/>
        </w:rPr>
        <w:t>ی</w:t>
      </w:r>
      <w:r>
        <w:rPr>
          <w:rtl/>
        </w:rPr>
        <w:t xml:space="preserve"> من أجلها لا </w:t>
      </w:r>
      <w:r>
        <w:rPr>
          <w:rFonts w:hint="cs"/>
          <w:rtl/>
        </w:rPr>
        <w:t>ی</w:t>
      </w:r>
      <w:r>
        <w:rPr>
          <w:rFonts w:hint="eastAsia"/>
          <w:rtl/>
        </w:rPr>
        <w:t>کفّ</w:t>
      </w:r>
      <w:r>
        <w:rPr>
          <w:rtl/>
        </w:rPr>
        <w:t xml:space="preserve"> اللّه المؤمن</w:t>
      </w:r>
      <w:r>
        <w:rPr>
          <w:rFonts w:hint="cs"/>
          <w:rtl/>
        </w:rPr>
        <w:t>ی</w:t>
      </w:r>
      <w:r>
        <w:rPr>
          <w:rFonts w:hint="eastAsia"/>
          <w:rtl/>
        </w:rPr>
        <w:t>ن</w:t>
      </w:r>
      <w:r>
        <w:rPr>
          <w:rtl/>
        </w:rPr>
        <w:t xml:space="preserve"> عن الذنب </w:t>
      </w:r>
      <w:r w:rsidRPr="00604B91">
        <w:rPr>
          <w:rStyle w:val="libFootnotenumChar"/>
          <w:rtl/>
        </w:rPr>
        <w:t>(2)</w:t>
      </w:r>
      <w:r>
        <w:rPr>
          <w:rtl/>
        </w:rPr>
        <w:t xml:space="preserve">. </w:t>
      </w:r>
    </w:p>
    <w:p w:rsidR="00ED3E80" w:rsidRDefault="00ED3E80" w:rsidP="00ED3E80">
      <w:pPr>
        <w:pStyle w:val="libNormal"/>
      </w:pPr>
      <w:r w:rsidRPr="00610296">
        <w:rPr>
          <w:rStyle w:val="libBold1Char"/>
          <w:rFonts w:hint="eastAsia"/>
          <w:rtl/>
        </w:rPr>
        <w:t>کمال</w:t>
      </w:r>
      <w:r>
        <w:rPr>
          <w:rtl/>
        </w:rPr>
        <w:t xml:space="preserve"> </w:t>
      </w:r>
      <w:r w:rsidRPr="00610296">
        <w:rPr>
          <w:rStyle w:val="libBold1Char"/>
          <w:rtl/>
        </w:rPr>
        <w:t>الد</w:t>
      </w:r>
      <w:r w:rsidRPr="00610296">
        <w:rPr>
          <w:rStyle w:val="libBold1Char"/>
          <w:rFonts w:hint="cs"/>
          <w:rtl/>
        </w:rPr>
        <w:t>ی</w:t>
      </w:r>
      <w:r w:rsidRPr="00610296">
        <w:rPr>
          <w:rStyle w:val="libBold1Char"/>
          <w:rFonts w:hint="eastAsia"/>
          <w:rtl/>
        </w:rPr>
        <w:t>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إنّ من حق</w:t>
      </w:r>
      <w:r>
        <w:rPr>
          <w:rFonts w:hint="cs"/>
          <w:rtl/>
        </w:rPr>
        <w:t>ی</w:t>
      </w:r>
      <w:r>
        <w:rPr>
          <w:rFonts w:hint="eastAsia"/>
          <w:rtl/>
        </w:rPr>
        <w:t>قه</w:t>
      </w:r>
      <w:r>
        <w:rPr>
          <w:rtl/>
        </w:rPr>
        <w:t xml:space="preserve"> الإ</w:t>
      </w:r>
      <w:r>
        <w:rPr>
          <w:rFonts w:hint="cs"/>
          <w:rtl/>
        </w:rPr>
        <w:t>ی</w:t>
      </w:r>
      <w:r>
        <w:rPr>
          <w:rFonts w:hint="eastAsia"/>
          <w:rtl/>
        </w:rPr>
        <w:t>مان</w:t>
      </w:r>
      <w:r>
        <w:rPr>
          <w:rtl/>
        </w:rPr>
        <w:t xml:space="preserve"> أن تؤثر الحقّ و إن ضرّک عل</w:t>
      </w:r>
      <w:r>
        <w:rPr>
          <w:rFonts w:hint="cs"/>
          <w:rtl/>
        </w:rPr>
        <w:t>ی</w:t>
      </w:r>
      <w:r>
        <w:rPr>
          <w:rtl/>
        </w:rPr>
        <w:t xml:space="preserve"> الباطل و إن نفعک،و أن لا </w:t>
      </w:r>
      <w:r>
        <w:rPr>
          <w:rFonts w:hint="cs"/>
          <w:rtl/>
        </w:rPr>
        <w:t>ی</w:t>
      </w:r>
      <w:r>
        <w:rPr>
          <w:rFonts w:hint="eastAsia"/>
          <w:rtl/>
        </w:rPr>
        <w:t>جوز</w:t>
      </w:r>
      <w:r>
        <w:rPr>
          <w:rtl/>
        </w:rPr>
        <w:t xml:space="preserve"> منطقک علمک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الإ</w:t>
      </w:r>
      <w:r>
        <w:rPr>
          <w:rFonts w:hint="cs"/>
          <w:rtl/>
        </w:rPr>
        <w:t>ی</w:t>
      </w:r>
      <w:r>
        <w:rPr>
          <w:rFonts w:hint="eastAsia"/>
          <w:rtl/>
        </w:rPr>
        <w:t>مان</w:t>
      </w:r>
      <w:r>
        <w:rPr>
          <w:rtl/>
        </w:rPr>
        <w:t xml:space="preserve"> التّصد</w:t>
      </w:r>
      <w:r>
        <w:rPr>
          <w:rFonts w:hint="cs"/>
          <w:rtl/>
        </w:rPr>
        <w:t>ی</w:t>
      </w:r>
      <w:r>
        <w:rPr>
          <w:rFonts w:hint="eastAsia"/>
          <w:rtl/>
        </w:rPr>
        <w:t>ق</w:t>
      </w:r>
      <w:r>
        <w:rPr>
          <w:rtl/>
        </w:rPr>
        <w:t xml:space="preserve"> باللّه و بملائکته و کتبه و رسله و ال</w:t>
      </w:r>
      <w:r>
        <w:rPr>
          <w:rFonts w:hint="cs"/>
          <w:rtl/>
        </w:rPr>
        <w:t>ی</w:t>
      </w:r>
      <w:r>
        <w:rPr>
          <w:rFonts w:hint="eastAsia"/>
          <w:rtl/>
        </w:rPr>
        <w:t>وم</w:t>
      </w:r>
      <w:r>
        <w:rPr>
          <w:rtl/>
        </w:rPr>
        <w:t xml:space="preserve"> الآخر،قال اللّه تعال</w:t>
      </w:r>
      <w:r>
        <w:rPr>
          <w:rFonts w:hint="cs"/>
          <w:rtl/>
        </w:rPr>
        <w:t>ی</w:t>
      </w:r>
      <w:r>
        <w:rPr>
          <w:rtl/>
        </w:rPr>
        <w:t xml:space="preserve">: </w:t>
      </w:r>
      <w:r w:rsidR="00F71F29" w:rsidRPr="00F71F29">
        <w:rPr>
          <w:rStyle w:val="libAlaemChar"/>
          <w:rtl/>
        </w:rPr>
        <w:t>(</w:t>
      </w:r>
      <w:r w:rsidRPr="00F71F29">
        <w:rPr>
          <w:rStyle w:val="libAieChar"/>
          <w:rtl/>
        </w:rPr>
        <w:t>آمَنَ الرَّسُولُ بِمٰا أُنْزِلَ إِلَ</w:t>
      </w:r>
      <w:r w:rsidRPr="00F71F29">
        <w:rPr>
          <w:rStyle w:val="libAieChar"/>
          <w:rFonts w:hint="cs"/>
          <w:rtl/>
        </w:rPr>
        <w:t>یْ</w:t>
      </w:r>
      <w:r w:rsidRPr="00F71F29">
        <w:rPr>
          <w:rStyle w:val="libAieChar"/>
          <w:rFonts w:hint="eastAsia"/>
          <w:rtl/>
        </w:rPr>
        <w:t>هِ</w:t>
      </w:r>
      <w:r w:rsidRPr="00F71F29">
        <w:rPr>
          <w:rStyle w:val="libAieChar"/>
          <w:rtl/>
        </w:rPr>
        <w:t xml:space="preserve"> مِنْ رَبِّهِ وَ الْمُؤْمِنُونَ کُلٌّ آمَنَ بِاللّٰهِ وَ مَلاٰئِکَتِهِ وَ کُتُبِهِ وَ رُسُلِهِ</w:t>
      </w:r>
      <w:r w:rsidR="00F71F29" w:rsidRPr="00F71F29">
        <w:rPr>
          <w:rStyle w:val="libAlaemChar"/>
          <w:rtl/>
        </w:rPr>
        <w:t>)</w:t>
      </w:r>
      <w:r>
        <w:rPr>
          <w:rtl/>
        </w:rPr>
        <w:t xml:space="preserve"> </w:t>
      </w:r>
      <w:r w:rsidRPr="00604B91">
        <w:rPr>
          <w:rStyle w:val="libFootnotenumChar"/>
          <w:rtl/>
        </w:rPr>
        <w:t>(4)</w:t>
      </w:r>
    </w:p>
    <w:p w:rsidR="00335A58" w:rsidRDefault="000D6576" w:rsidP="00ED3E80">
      <w:pPr>
        <w:pStyle w:val="libNormal"/>
        <w:rPr>
          <w:rtl/>
        </w:rPr>
      </w:pPr>
      <w:r>
        <w:rPr>
          <w:rFonts w:hint="cs"/>
          <w:rtl/>
        </w:rPr>
        <w:t>و قال تعالى:</w:t>
      </w:r>
      <w:r w:rsidRPr="00085B83">
        <w:rPr>
          <w:rStyle w:val="libAlaemChar"/>
          <w:rFonts w:hint="cs"/>
          <w:rtl/>
        </w:rPr>
        <w:t>(</w:t>
      </w:r>
      <w:r w:rsidRPr="00085B83">
        <w:rPr>
          <w:rStyle w:val="libAieChar"/>
          <w:rFonts w:hint="cs"/>
          <w:rtl/>
        </w:rPr>
        <w:t>وَ مَنْ يَكْفُرْ بِاللهِ وَ مَلائِكَتِهِ وَ كُتُبِهِ وَ رُسُلِهِ وَ اليَوْمِ الآخِرِ فَقَدْ ضَلَّ ضَلالاً بَعِيداً</w:t>
      </w:r>
      <w:r w:rsidRPr="00085B83">
        <w:rPr>
          <w:rStyle w:val="libAlaemChar"/>
          <w:rFonts w:hint="cs"/>
          <w:rtl/>
        </w:rPr>
        <w:t>)</w:t>
      </w:r>
      <w:r>
        <w:rPr>
          <w:rFonts w:hint="cs"/>
          <w:rtl/>
        </w:rPr>
        <w:t xml:space="preserve"> </w:t>
      </w:r>
      <w:r w:rsidRPr="00085B83">
        <w:rPr>
          <w:rStyle w:val="libFootnotenumChar"/>
          <w:rFonts w:hint="cs"/>
          <w:rtl/>
        </w:rPr>
        <w:t>(5)</w:t>
      </w:r>
      <w:r>
        <w:rPr>
          <w:rFonts w:hint="cs"/>
          <w:rtl/>
        </w:rPr>
        <w:t xml:space="preserve"> </w:t>
      </w:r>
      <w:r w:rsidRPr="00085B83">
        <w:rPr>
          <w:rStyle w:val="libFootnotenumChar"/>
          <w:rFonts w:hint="cs"/>
          <w:rtl/>
        </w:rPr>
        <w:t>(6)</w:t>
      </w:r>
      <w:r>
        <w:rPr>
          <w:rFonts w:hint="cs"/>
          <w:rtl/>
        </w:rPr>
        <w:t xml:space="preserve"> </w:t>
      </w:r>
    </w:p>
    <w:p w:rsidR="00ED3E80" w:rsidRDefault="00ED3E80" w:rsidP="00ED3E80">
      <w:pPr>
        <w:pStyle w:val="libNormal"/>
      </w:pPr>
      <w:r w:rsidRPr="00335A58">
        <w:rPr>
          <w:rStyle w:val="libBold1Char"/>
          <w:rFonts w:hint="eastAsia"/>
          <w:rtl/>
        </w:rPr>
        <w:t>مصباح</w:t>
      </w:r>
      <w:r>
        <w:rPr>
          <w:rtl/>
        </w:rPr>
        <w:t xml:space="preserve"> </w:t>
      </w:r>
      <w:r w:rsidRPr="00335A58">
        <w:rPr>
          <w:rStyle w:val="libBold1Char"/>
          <w:rtl/>
        </w:rPr>
        <w:t>الشر</w:t>
      </w:r>
      <w:r w:rsidRPr="00335A58">
        <w:rPr>
          <w:rStyle w:val="libBold1Char"/>
          <w:rFonts w:hint="cs"/>
          <w:rtl/>
        </w:rPr>
        <w:t>ی</w:t>
      </w:r>
      <w:r w:rsidRPr="00335A58">
        <w:rPr>
          <w:rStyle w:val="libBold1Char"/>
          <w:rFonts w:hint="eastAsia"/>
          <w:rtl/>
        </w:rPr>
        <w:t>عه</w:t>
      </w:r>
      <w:r>
        <w:rPr>
          <w:rtl/>
        </w:rPr>
        <w:t xml:space="preserve">:قال رسول اللّه </w:t>
      </w:r>
      <w:r w:rsidR="001C23D3" w:rsidRPr="001C23D3">
        <w:rPr>
          <w:rStyle w:val="libAlaemChar"/>
          <w:rtl/>
        </w:rPr>
        <w:t>صلى‌الله‌عليه‌وآله‌وسلم</w:t>
      </w:r>
      <w:r>
        <w:rPr>
          <w:rtl/>
        </w:rPr>
        <w:t>: مثل المؤمن مثل الأرض منافعهم منها و أذاهم عل</w:t>
      </w:r>
      <w:r>
        <w:rPr>
          <w:rFonts w:hint="cs"/>
          <w:rtl/>
        </w:rPr>
        <w:t>ی</w:t>
      </w:r>
      <w:r>
        <w:rPr>
          <w:rFonts w:hint="eastAsia"/>
          <w:rtl/>
        </w:rPr>
        <w:t>ها</w:t>
      </w:r>
      <w:r>
        <w:rPr>
          <w:rtl/>
        </w:rPr>
        <w:t xml:space="preserve"> </w:t>
      </w:r>
      <w:r w:rsidRPr="00604B91">
        <w:rPr>
          <w:rStyle w:val="libFootnotenumChar"/>
          <w:rtl/>
        </w:rPr>
        <w:t>(</w:t>
      </w:r>
      <w:r w:rsidR="005B6C50">
        <w:rPr>
          <w:rStyle w:val="libFootnotenumChar"/>
          <w:rFonts w:hint="cs"/>
          <w:rtl/>
        </w:rPr>
        <w:t>7)</w:t>
      </w:r>
      <w:r>
        <w:rPr>
          <w:rtl/>
        </w:rPr>
        <w:t xml:space="preserve">. </w:t>
      </w:r>
    </w:p>
    <w:p w:rsidR="00ED3E80" w:rsidRDefault="00ED3E80" w:rsidP="00ED3E80">
      <w:pPr>
        <w:pStyle w:val="libNormal"/>
      </w:pPr>
      <w:r>
        <w:rPr>
          <w:rFonts w:hint="eastAsia"/>
          <w:rtl/>
        </w:rPr>
        <w:t>باب</w:t>
      </w:r>
      <w:r>
        <w:rPr>
          <w:rtl/>
        </w:rPr>
        <w:t xml:space="preserve"> الخصال الت</w:t>
      </w:r>
      <w:r>
        <w:rPr>
          <w:rFonts w:hint="cs"/>
          <w:rtl/>
        </w:rPr>
        <w:t>ی</w:t>
      </w:r>
      <w:r>
        <w:rPr>
          <w:rtl/>
        </w:rPr>
        <w:t xml:space="preserve"> لا تکون ف</w:t>
      </w:r>
      <w:r>
        <w:rPr>
          <w:rFonts w:hint="cs"/>
          <w:rtl/>
        </w:rPr>
        <w:t>ی</w:t>
      </w:r>
      <w:r>
        <w:rPr>
          <w:rtl/>
        </w:rPr>
        <w:t xml:space="preserve"> المؤمن </w:t>
      </w:r>
      <w:r w:rsidRPr="00604B91">
        <w:rPr>
          <w:rStyle w:val="libFootnotenumChar"/>
          <w:rtl/>
        </w:rPr>
        <w:t>(</w:t>
      </w:r>
      <w:r w:rsidR="005B6C50">
        <w:rPr>
          <w:rStyle w:val="libFootnotenumChar"/>
          <w:rFonts w:hint="cs"/>
          <w:rtl/>
        </w:rPr>
        <w:t>8)</w:t>
      </w:r>
      <w:r>
        <w:rPr>
          <w:rtl/>
        </w:rPr>
        <w:t xml:space="preserve">. </w:t>
      </w:r>
    </w:p>
    <w:p w:rsidR="00B431B0" w:rsidRDefault="00ED3E80" w:rsidP="00ED3E80">
      <w:pPr>
        <w:pStyle w:val="libNormal"/>
      </w:pPr>
      <w:r w:rsidRPr="00610296">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0D6576">
        <w:rPr>
          <w:rFonts w:hint="eastAsia"/>
          <w:rtl/>
        </w:rPr>
        <w:t>(</w:t>
      </w:r>
      <w:r w:rsidRPr="000D6576">
        <w:rPr>
          <w:rFonts w:hint="eastAsia"/>
          <w:rtl/>
        </w:rPr>
        <w:t>خصل</w:t>
      </w:r>
      <w:r w:rsidR="00F71F29" w:rsidRPr="000D6576">
        <w:rPr>
          <w:rFonts w:hint="eastAsia"/>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178</w:t>
      </w:r>
      <w:r w:rsidR="00ED3E80">
        <w:rPr>
          <w:rtl/>
        </w:rPr>
        <w:t>/</w:t>
      </w:r>
      <w:r w:rsidR="001A3C8D">
        <w:rPr>
          <w:rtl/>
        </w:rPr>
        <w:t>23</w:t>
      </w:r>
      <w:r w:rsidR="00ED3E80">
        <w:rPr>
          <w:rtl/>
        </w:rPr>
        <w:t>/</w:t>
      </w:r>
      <w:r w:rsidR="001A3C8D">
        <w:rPr>
          <w:rtl/>
        </w:rPr>
        <w:t>17</w:t>
      </w:r>
      <w:r w:rsidR="00ED3E80">
        <w:rPr>
          <w:rtl/>
        </w:rPr>
        <w:t>،ج:</w:t>
      </w:r>
      <w:r w:rsidR="001A3C8D">
        <w:rPr>
          <w:rtl/>
        </w:rPr>
        <w:t>219</w:t>
      </w:r>
      <w:r w:rsidR="00ED3E80">
        <w:rPr>
          <w:rtl/>
        </w:rPr>
        <w:t>/</w:t>
      </w:r>
      <w:r w:rsidR="001A3C8D">
        <w:rPr>
          <w:rtl/>
        </w:rPr>
        <w:t>78</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280</w:t>
      </w:r>
      <w:r w:rsidR="00ED3E80">
        <w:rPr>
          <w:rtl/>
        </w:rPr>
        <w:t>/</w:t>
      </w:r>
      <w:r w:rsidR="001A3C8D">
        <w:rPr>
          <w:rtl/>
        </w:rPr>
        <w:t>3</w:t>
      </w:r>
      <w:r w:rsidR="00ED3E80">
        <w:rPr>
          <w:rtl/>
        </w:rPr>
        <w:t>5/،ج:</w:t>
      </w:r>
      <w:r w:rsidR="001A3C8D">
        <w:rPr>
          <w:rtl/>
        </w:rPr>
        <w:t>23</w:t>
      </w:r>
      <w:r w:rsidR="00ED3E80">
        <w:rPr>
          <w:rtl/>
        </w:rPr>
        <w:t>5/6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الأخلاق5</w:t>
      </w:r>
      <w:r w:rsidR="001A3C8D">
        <w:rPr>
          <w:rtl/>
        </w:rPr>
        <w:t>1</w:t>
      </w:r>
      <w:r w:rsidR="00ED3E80">
        <w:rPr>
          <w:rtl/>
        </w:rPr>
        <w:t>/</w:t>
      </w:r>
      <w:r w:rsidR="001A3C8D">
        <w:rPr>
          <w:rtl/>
        </w:rPr>
        <w:t>11</w:t>
      </w:r>
      <w:r w:rsidR="00ED3E80">
        <w:rPr>
          <w:rtl/>
        </w:rPr>
        <w:t>/،ج:</w:t>
      </w:r>
      <w:r w:rsidR="001A3C8D">
        <w:rPr>
          <w:rtl/>
        </w:rPr>
        <w:t>10</w:t>
      </w:r>
      <w:r w:rsidR="00ED3E80">
        <w:rPr>
          <w:rtl/>
        </w:rPr>
        <w:t>6/</w:t>
      </w:r>
      <w:r w:rsidR="001A3C8D">
        <w:rPr>
          <w:rtl/>
        </w:rPr>
        <w:t>70</w:t>
      </w:r>
      <w:r w:rsidR="00ED3E80">
        <w:rPr>
          <w:rtl/>
        </w:rPr>
        <w:t xml:space="preserve">. </w:t>
      </w:r>
    </w:p>
    <w:p w:rsidR="00ED3E80" w:rsidRDefault="00365129" w:rsidP="0027669E">
      <w:pPr>
        <w:pStyle w:val="libFootnote0"/>
      </w:pPr>
      <w:r>
        <w:rPr>
          <w:rtl/>
        </w:rPr>
        <w:t>(4)</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28</w:t>
      </w:r>
      <w:r w:rsidR="00ED3E80">
        <w:rPr>
          <w:rtl/>
        </w:rPr>
        <w:t xml:space="preserve">5. </w:t>
      </w:r>
    </w:p>
    <w:p w:rsidR="00ED3E80" w:rsidRDefault="00365129" w:rsidP="0027669E">
      <w:pPr>
        <w:pStyle w:val="libFootnote0"/>
      </w:pPr>
      <w:r>
        <w:rPr>
          <w:rtl/>
        </w:rPr>
        <w:t>(5)</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6. </w:t>
      </w:r>
    </w:p>
    <w:p w:rsidR="00B431B0" w:rsidRDefault="00365129" w:rsidP="0027669E">
      <w:pPr>
        <w:pStyle w:val="libFootnote0"/>
        <w:rPr>
          <w:rtl/>
        </w:rPr>
      </w:pPr>
      <w:r>
        <w:rPr>
          <w:rtl/>
        </w:rPr>
        <w:t>(6)</w:t>
      </w:r>
      <w:r w:rsidR="00ED3E80">
        <w:rPr>
          <w:rtl/>
        </w:rPr>
        <w:t xml:space="preserve"> ق:کتاب الأخلاق5</w:t>
      </w:r>
      <w:r w:rsidR="001A3C8D">
        <w:rPr>
          <w:rtl/>
        </w:rPr>
        <w:t>7</w:t>
      </w:r>
      <w:r w:rsidR="00ED3E80">
        <w:rPr>
          <w:rtl/>
        </w:rPr>
        <w:t>/</w:t>
      </w:r>
      <w:r w:rsidR="001A3C8D">
        <w:rPr>
          <w:rtl/>
        </w:rPr>
        <w:t>1</w:t>
      </w:r>
      <w:r w:rsidR="00ED3E80">
        <w:rPr>
          <w:rtl/>
        </w:rPr>
        <w:t>5/،ج:</w:t>
      </w:r>
      <w:r w:rsidR="001A3C8D">
        <w:rPr>
          <w:rtl/>
        </w:rPr>
        <w:t>139</w:t>
      </w:r>
      <w:r w:rsidR="00ED3E80">
        <w:rPr>
          <w:rtl/>
        </w:rPr>
        <w:t>/</w:t>
      </w:r>
      <w:r w:rsidR="001A3C8D">
        <w:rPr>
          <w:rtl/>
        </w:rPr>
        <w:t>70</w:t>
      </w:r>
    </w:p>
    <w:p w:rsidR="00335A58" w:rsidRDefault="00335A58" w:rsidP="00335A58">
      <w:pPr>
        <w:pStyle w:val="libFootnote0"/>
        <w:rPr>
          <w:rtl/>
        </w:rPr>
      </w:pPr>
      <w:r>
        <w:rPr>
          <w:rFonts w:hint="cs"/>
          <w:rtl/>
        </w:rPr>
        <w:t>(7) ق:كتاب الاخلاق/218/55،ج:422/71.</w:t>
      </w:r>
    </w:p>
    <w:p w:rsidR="00335A58" w:rsidRDefault="00335A58" w:rsidP="00335A58">
      <w:pPr>
        <w:pStyle w:val="libFootnote0"/>
        <w:rPr>
          <w:rtl/>
        </w:rPr>
      </w:pPr>
      <w:r>
        <w:rPr>
          <w:rFonts w:hint="cs"/>
          <w:rtl/>
        </w:rPr>
        <w:t>(8) ق:كتاب الكفر/30/11،ج:209/72.</w:t>
      </w:r>
    </w:p>
    <w:p w:rsidR="005A2728" w:rsidRDefault="005A2728" w:rsidP="0027669E">
      <w:pPr>
        <w:pStyle w:val="libNormal"/>
        <w:rPr>
          <w:rtl/>
        </w:rPr>
      </w:pPr>
      <w:r>
        <w:rPr>
          <w:rtl/>
        </w:rPr>
        <w:br w:type="page"/>
      </w:r>
    </w:p>
    <w:p w:rsidR="00214017" w:rsidRDefault="00ED3E80" w:rsidP="00214017">
      <w:pPr>
        <w:pStyle w:val="libNormal"/>
        <w:rPr>
          <w:rtl/>
        </w:rPr>
      </w:pPr>
      <w:r>
        <w:rPr>
          <w:rFonts w:hint="eastAsia"/>
          <w:rtl/>
        </w:rPr>
        <w:lastRenderedPageBreak/>
        <w:t>أبواب</w:t>
      </w:r>
      <w:r>
        <w:rPr>
          <w:rtl/>
        </w:rPr>
        <w:t xml:space="preserve"> حقوق المؤمن</w:t>
      </w:r>
      <w:r>
        <w:rPr>
          <w:rFonts w:hint="cs"/>
          <w:rtl/>
        </w:rPr>
        <w:t>ی</w:t>
      </w:r>
      <w:r>
        <w:rPr>
          <w:rFonts w:hint="eastAsia"/>
          <w:rtl/>
        </w:rPr>
        <w:t>ن</w:t>
      </w:r>
      <w:r>
        <w:rPr>
          <w:rtl/>
        </w:rPr>
        <w:t xml:space="preserve"> بعضهم عل</w:t>
      </w:r>
      <w:r>
        <w:rPr>
          <w:rFonts w:hint="cs"/>
          <w:rtl/>
        </w:rPr>
        <w:t>ی</w:t>
      </w:r>
      <w:r>
        <w:rPr>
          <w:rtl/>
        </w:rPr>
        <w:t xml:space="preserve"> بعض،و بعض أحوالهم </w:t>
      </w:r>
      <w:r>
        <w:rPr>
          <w:rFonts w:hint="eastAsia"/>
          <w:rtl/>
        </w:rPr>
        <w:t>أبواب</w:t>
      </w:r>
      <w:r>
        <w:rPr>
          <w:rtl/>
        </w:rPr>
        <w:t xml:space="preserve"> حقوق المؤمن</w:t>
      </w:r>
      <w:r>
        <w:rPr>
          <w:rFonts w:hint="cs"/>
          <w:rtl/>
        </w:rPr>
        <w:t>ی</w:t>
      </w:r>
      <w:r>
        <w:rPr>
          <w:rFonts w:hint="eastAsia"/>
          <w:rtl/>
        </w:rPr>
        <w:t>ن</w:t>
      </w:r>
      <w:r>
        <w:rPr>
          <w:rtl/>
        </w:rPr>
        <w:t xml:space="preserve"> بعضهم عل</w:t>
      </w:r>
      <w:r>
        <w:rPr>
          <w:rFonts w:hint="cs"/>
          <w:rtl/>
        </w:rPr>
        <w:t>ی</w:t>
      </w:r>
      <w:r>
        <w:rPr>
          <w:rtl/>
        </w:rPr>
        <w:t xml:space="preserve"> بعض،و بعض أحوالهم </w:t>
      </w:r>
      <w:r w:rsidRPr="00604B91">
        <w:rPr>
          <w:rStyle w:val="libFootnotenumChar"/>
          <w:rtl/>
        </w:rPr>
        <w:t>(1)</w:t>
      </w:r>
      <w:r>
        <w:rPr>
          <w:rtl/>
        </w:rPr>
        <w:t xml:space="preserve">. </w:t>
      </w:r>
      <w:r>
        <w:rPr>
          <w:rFonts w:hint="eastAsia"/>
          <w:rtl/>
        </w:rPr>
        <w:t>ف</w:t>
      </w:r>
      <w:r>
        <w:rPr>
          <w:rFonts w:hint="cs"/>
          <w:rtl/>
        </w:rPr>
        <w:t>ی</w:t>
      </w:r>
      <w:r>
        <w:rPr>
          <w:rFonts w:hint="eastAsia"/>
          <w:rtl/>
        </w:rPr>
        <w:t>ه</w:t>
      </w:r>
      <w:r>
        <w:rPr>
          <w:rtl/>
        </w:rPr>
        <w:t xml:space="preserve"> </w:t>
      </w:r>
      <w:r>
        <w:rPr>
          <w:rFonts w:hint="eastAsia"/>
          <w:rtl/>
        </w:rPr>
        <w:t>الصّادق</w:t>
      </w:r>
      <w:r>
        <w:rPr>
          <w:rFonts w:hint="cs"/>
          <w:rtl/>
        </w:rPr>
        <w:t>ی</w:t>
      </w:r>
      <w:r>
        <w:rPr>
          <w:rtl/>
        </w:rPr>
        <w:t xml:space="preserve"> </w:t>
      </w:r>
      <w:r w:rsidR="00EC2CC2" w:rsidRPr="00EC2CC2">
        <w:rPr>
          <w:rStyle w:val="libAlaemChar"/>
          <w:rtl/>
        </w:rPr>
        <w:t>عليه‌السلام</w:t>
      </w:r>
      <w:r>
        <w:rPr>
          <w:rtl/>
        </w:rPr>
        <w:t xml:space="preserve">: لا </w:t>
      </w:r>
      <w:r>
        <w:rPr>
          <w:rFonts w:hint="cs"/>
          <w:rtl/>
        </w:rPr>
        <w:t>ی</w:t>
      </w:r>
      <w:r>
        <w:rPr>
          <w:rFonts w:hint="eastAsia"/>
          <w:rtl/>
        </w:rPr>
        <w:t>قدر</w:t>
      </w:r>
      <w:r>
        <w:rPr>
          <w:rtl/>
        </w:rPr>
        <w:t xml:space="preserve"> أحد أن </w:t>
      </w:r>
      <w:r>
        <w:rPr>
          <w:rFonts w:hint="cs"/>
          <w:rtl/>
        </w:rPr>
        <w:t>ی</w:t>
      </w:r>
      <w:r>
        <w:rPr>
          <w:rFonts w:hint="eastAsia"/>
          <w:rtl/>
        </w:rPr>
        <w:t>صف</w:t>
      </w:r>
      <w:r>
        <w:rPr>
          <w:rtl/>
        </w:rPr>
        <w:t xml:space="preserve"> حقّ المؤمن و </w:t>
      </w:r>
      <w:r>
        <w:rPr>
          <w:rFonts w:hint="cs"/>
          <w:rtl/>
        </w:rPr>
        <w:t>ی</w:t>
      </w:r>
      <w:r>
        <w:rPr>
          <w:rFonts w:hint="eastAsia"/>
          <w:rtl/>
        </w:rPr>
        <w:t>قوم</w:t>
      </w:r>
      <w:r>
        <w:rPr>
          <w:rtl/>
        </w:rPr>
        <w:t xml:space="preserve"> به ممّا أوجب اللّه عل</w:t>
      </w:r>
      <w:r>
        <w:rPr>
          <w:rFonts w:hint="cs"/>
          <w:rtl/>
        </w:rPr>
        <w:t>ی</w:t>
      </w:r>
      <w:r>
        <w:rPr>
          <w:rtl/>
        </w:rPr>
        <w:t xml:space="preserve"> أخ</w:t>
      </w:r>
      <w:r>
        <w:rPr>
          <w:rFonts w:hint="cs"/>
          <w:rtl/>
        </w:rPr>
        <w:t>ی</w:t>
      </w:r>
      <w:r>
        <w:rPr>
          <w:rFonts w:hint="eastAsia"/>
          <w:rtl/>
        </w:rPr>
        <w:t>ه</w:t>
      </w:r>
      <w:r>
        <w:rPr>
          <w:rtl/>
        </w:rPr>
        <w:t xml:space="preserve"> المؤمن </w:t>
      </w:r>
      <w:r w:rsidRPr="00604B91">
        <w:rPr>
          <w:rStyle w:val="libFootnotenumChar"/>
          <w:rtl/>
        </w:rPr>
        <w:t>(2)</w:t>
      </w:r>
      <w:r>
        <w:rPr>
          <w:rtl/>
        </w:rPr>
        <w:t>.</w:t>
      </w:r>
    </w:p>
    <w:p w:rsidR="00ED3E80" w:rsidRDefault="00ED3E80" w:rsidP="00214017">
      <w:pPr>
        <w:pStyle w:val="libNormal"/>
      </w:pPr>
      <w:r w:rsidRPr="00214017">
        <w:rPr>
          <w:rStyle w:val="libBold1Char"/>
          <w:rFonts w:hint="eastAsia"/>
          <w:rtl/>
        </w:rPr>
        <w:t>نوادر</w:t>
      </w:r>
      <w:r>
        <w:rPr>
          <w:rtl/>
        </w:rPr>
        <w:t xml:space="preserve"> </w:t>
      </w:r>
      <w:r w:rsidRPr="00214017">
        <w:rPr>
          <w:rStyle w:val="libBold1Char"/>
          <w:rtl/>
        </w:rPr>
        <w:t>الراوند</w:t>
      </w:r>
      <w:r w:rsidRPr="00214017">
        <w:rPr>
          <w:rStyle w:val="libBold1Char"/>
          <w:rFonts w:hint="cs"/>
          <w:rtl/>
        </w:rPr>
        <w:t>یّ</w:t>
      </w:r>
      <w:r>
        <w:rPr>
          <w:rtl/>
        </w:rPr>
        <w:t xml:space="preserve">:قال رسول اللّه </w:t>
      </w:r>
      <w:r w:rsidR="001C23D3" w:rsidRPr="001C23D3">
        <w:rPr>
          <w:rStyle w:val="libAlaemChar"/>
          <w:rtl/>
        </w:rPr>
        <w:t>صلى‌الله‌عليه‌وآله‌وسلم</w:t>
      </w:r>
      <w:r>
        <w:rPr>
          <w:rtl/>
        </w:rPr>
        <w:t>: المؤمن مرآه لأخ</w:t>
      </w:r>
      <w:r>
        <w:rPr>
          <w:rFonts w:hint="cs"/>
          <w:rtl/>
        </w:rPr>
        <w:t>ی</w:t>
      </w:r>
      <w:r>
        <w:rPr>
          <w:rFonts w:hint="eastAsia"/>
          <w:rtl/>
        </w:rPr>
        <w:t>ه</w:t>
      </w:r>
      <w:r>
        <w:rPr>
          <w:rtl/>
        </w:rPr>
        <w:t xml:space="preserve"> المؤمن،</w:t>
      </w:r>
      <w:r>
        <w:rPr>
          <w:rFonts w:hint="cs"/>
          <w:rtl/>
        </w:rPr>
        <w:t>ی</w:t>
      </w:r>
      <w:r>
        <w:rPr>
          <w:rFonts w:hint="eastAsia"/>
          <w:rtl/>
        </w:rPr>
        <w:t>نصحه</w:t>
      </w:r>
      <w:r>
        <w:rPr>
          <w:rtl/>
        </w:rPr>
        <w:t xml:space="preserve"> إذا غاب عنه،</w:t>
      </w:r>
      <w:r>
        <w:rPr>
          <w:rFonts w:hint="cs"/>
          <w:rtl/>
        </w:rPr>
        <w:t>ی</w:t>
      </w:r>
      <w:r>
        <w:rPr>
          <w:rFonts w:hint="eastAsia"/>
          <w:rtl/>
        </w:rPr>
        <w:t>م</w:t>
      </w:r>
      <w:r>
        <w:rPr>
          <w:rFonts w:hint="cs"/>
          <w:rtl/>
        </w:rPr>
        <w:t>ی</w:t>
      </w:r>
      <w:r>
        <w:rPr>
          <w:rFonts w:hint="eastAsia"/>
          <w:rtl/>
        </w:rPr>
        <w:t>ط</w:t>
      </w:r>
      <w:r>
        <w:rPr>
          <w:rtl/>
        </w:rPr>
        <w:t xml:space="preserve"> عنه ما </w:t>
      </w:r>
      <w:r>
        <w:rPr>
          <w:rFonts w:hint="cs"/>
          <w:rtl/>
        </w:rPr>
        <w:t>ی</w:t>
      </w:r>
      <w:r>
        <w:rPr>
          <w:rFonts w:hint="eastAsia"/>
          <w:rtl/>
        </w:rPr>
        <w:t>کره</w:t>
      </w:r>
      <w:r>
        <w:rPr>
          <w:rtl/>
        </w:rPr>
        <w:t xml:space="preserve"> إذا شهد،و </w:t>
      </w:r>
      <w:r>
        <w:rPr>
          <w:rFonts w:hint="cs"/>
          <w:rtl/>
        </w:rPr>
        <w:t>ی</w:t>
      </w:r>
      <w:r>
        <w:rPr>
          <w:rFonts w:hint="eastAsia"/>
          <w:rtl/>
        </w:rPr>
        <w:t>وسّع</w:t>
      </w:r>
      <w:r>
        <w:rPr>
          <w:rtl/>
        </w:rPr>
        <w:t xml:space="preserve"> له ف</w:t>
      </w:r>
      <w:r>
        <w:rPr>
          <w:rFonts w:hint="cs"/>
          <w:rtl/>
        </w:rPr>
        <w:t>ی</w:t>
      </w:r>
      <w:r>
        <w:rPr>
          <w:rtl/>
        </w:rPr>
        <w:t xml:space="preserve"> المجلس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فضل حبّ المؤمن</w:t>
      </w:r>
      <w:r>
        <w:rPr>
          <w:rFonts w:hint="cs"/>
          <w:rtl/>
        </w:rPr>
        <w:t>ی</w:t>
      </w:r>
      <w:r>
        <w:rPr>
          <w:rFonts w:hint="eastAsia"/>
          <w:rtl/>
        </w:rPr>
        <w:t>ن</w:t>
      </w:r>
      <w:r>
        <w:rPr>
          <w:rtl/>
        </w:rPr>
        <w:t xml:space="preserve"> و النظر ال</w:t>
      </w:r>
      <w:r>
        <w:rPr>
          <w:rFonts w:hint="cs"/>
          <w:rtl/>
        </w:rPr>
        <w:t>ی</w:t>
      </w:r>
      <w:r>
        <w:rPr>
          <w:rFonts w:hint="eastAsia"/>
          <w:rtl/>
        </w:rPr>
        <w:t>هم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علّه حبّ المؤمن</w:t>
      </w:r>
      <w:r>
        <w:rPr>
          <w:rFonts w:hint="cs"/>
          <w:rtl/>
        </w:rPr>
        <w:t>ی</w:t>
      </w:r>
      <w:r>
        <w:rPr>
          <w:rFonts w:hint="eastAsia"/>
          <w:rtl/>
        </w:rPr>
        <w:t>ن</w:t>
      </w:r>
      <w:r>
        <w:rPr>
          <w:rtl/>
        </w:rPr>
        <w:t xml:space="preserve"> بعضهم بعضا و أنواع الإخوان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قضاء حاجه المؤمن</w:t>
      </w:r>
      <w:r>
        <w:rPr>
          <w:rFonts w:hint="cs"/>
          <w:rtl/>
        </w:rPr>
        <w:t>ی</w:t>
      </w:r>
      <w:r>
        <w:rPr>
          <w:rFonts w:hint="eastAsia"/>
          <w:rtl/>
        </w:rPr>
        <w:t>ن</w:t>
      </w:r>
      <w:r>
        <w:rPr>
          <w:rtl/>
        </w:rPr>
        <w:t xml:space="preserve"> و السع</w:t>
      </w:r>
      <w:r>
        <w:rPr>
          <w:rFonts w:hint="cs"/>
          <w:rtl/>
        </w:rPr>
        <w:t>ی</w:t>
      </w:r>
      <w:r>
        <w:rPr>
          <w:rtl/>
        </w:rPr>
        <w:t xml:space="preserve"> ف</w:t>
      </w:r>
      <w:r>
        <w:rPr>
          <w:rFonts w:hint="cs"/>
          <w:rtl/>
        </w:rPr>
        <w:t>ی</w:t>
      </w:r>
      <w:r>
        <w:rPr>
          <w:rFonts w:hint="eastAsia"/>
          <w:rtl/>
        </w:rPr>
        <w:t>ها</w:t>
      </w:r>
      <w:r>
        <w:rPr>
          <w:rtl/>
        </w:rPr>
        <w:t xml:space="preserve"> و توق</w:t>
      </w:r>
      <w:r>
        <w:rPr>
          <w:rFonts w:hint="cs"/>
          <w:rtl/>
        </w:rPr>
        <w:t>ی</w:t>
      </w:r>
      <w:r>
        <w:rPr>
          <w:rFonts w:hint="eastAsia"/>
          <w:rtl/>
        </w:rPr>
        <w:t>رهم</w:t>
      </w:r>
      <w:r>
        <w:rPr>
          <w:rtl/>
        </w:rPr>
        <w:t xml:space="preserve"> و ادخال السرور عل</w:t>
      </w:r>
      <w:r>
        <w:rPr>
          <w:rFonts w:hint="cs"/>
          <w:rtl/>
        </w:rPr>
        <w:t>ی</w:t>
      </w:r>
      <w:r>
        <w:rPr>
          <w:rFonts w:hint="eastAsia"/>
          <w:rtl/>
        </w:rPr>
        <w:t>هم</w:t>
      </w:r>
      <w:r>
        <w:rPr>
          <w:rtl/>
        </w:rPr>
        <w:t xml:space="preserve"> و إکرامهم و إلطافهم و تفر</w:t>
      </w:r>
      <w:r>
        <w:rPr>
          <w:rFonts w:hint="cs"/>
          <w:rtl/>
        </w:rPr>
        <w:t>ی</w:t>
      </w:r>
      <w:r>
        <w:rPr>
          <w:rFonts w:hint="eastAsia"/>
          <w:rtl/>
        </w:rPr>
        <w:t>ج</w:t>
      </w:r>
      <w:r>
        <w:rPr>
          <w:rtl/>
        </w:rPr>
        <w:t xml:space="preserve"> کربهم و الإهتمام بأمورهم </w:t>
      </w:r>
    </w:p>
    <w:p w:rsidR="00ED3E80" w:rsidRDefault="00ED3E80" w:rsidP="00ED3E80">
      <w:pPr>
        <w:pStyle w:val="libNormal"/>
      </w:pPr>
      <w:r>
        <w:rPr>
          <w:rFonts w:hint="eastAsia"/>
          <w:rtl/>
        </w:rPr>
        <w:t>باب</w:t>
      </w:r>
      <w:r>
        <w:rPr>
          <w:rtl/>
        </w:rPr>
        <w:t xml:space="preserve"> قضاء حاجه المؤمن</w:t>
      </w:r>
      <w:r>
        <w:rPr>
          <w:rFonts w:hint="cs"/>
          <w:rtl/>
        </w:rPr>
        <w:t>ی</w:t>
      </w:r>
      <w:r>
        <w:rPr>
          <w:rFonts w:hint="eastAsia"/>
          <w:rtl/>
        </w:rPr>
        <w:t>ن</w:t>
      </w:r>
      <w:r>
        <w:rPr>
          <w:rtl/>
        </w:rPr>
        <w:t xml:space="preserve"> و السع</w:t>
      </w:r>
      <w:r>
        <w:rPr>
          <w:rFonts w:hint="cs"/>
          <w:rtl/>
        </w:rPr>
        <w:t>ی</w:t>
      </w:r>
      <w:r>
        <w:rPr>
          <w:rtl/>
        </w:rPr>
        <w:t xml:space="preserve"> ف</w:t>
      </w:r>
      <w:r>
        <w:rPr>
          <w:rFonts w:hint="cs"/>
          <w:rtl/>
        </w:rPr>
        <w:t>ی</w:t>
      </w:r>
      <w:r>
        <w:rPr>
          <w:rFonts w:hint="eastAsia"/>
          <w:rtl/>
        </w:rPr>
        <w:t>ها</w:t>
      </w:r>
      <w:r>
        <w:rPr>
          <w:rtl/>
        </w:rPr>
        <w:t xml:space="preserve"> و توق</w:t>
      </w:r>
      <w:r>
        <w:rPr>
          <w:rFonts w:hint="cs"/>
          <w:rtl/>
        </w:rPr>
        <w:t>ی</w:t>
      </w:r>
      <w:r>
        <w:rPr>
          <w:rFonts w:hint="eastAsia"/>
          <w:rtl/>
        </w:rPr>
        <w:t>رهم</w:t>
      </w:r>
      <w:r>
        <w:rPr>
          <w:rtl/>
        </w:rPr>
        <w:t xml:space="preserve"> و ادخال السرور عل</w:t>
      </w:r>
      <w:r>
        <w:rPr>
          <w:rFonts w:hint="cs"/>
          <w:rtl/>
        </w:rPr>
        <w:t>ی</w:t>
      </w:r>
      <w:r>
        <w:rPr>
          <w:rFonts w:hint="eastAsia"/>
          <w:rtl/>
        </w:rPr>
        <w:t>هم</w:t>
      </w:r>
      <w:r>
        <w:rPr>
          <w:rtl/>
        </w:rPr>
        <w:t xml:space="preserve"> و إکرامهم و إلطافهم و تفر</w:t>
      </w:r>
      <w:r>
        <w:rPr>
          <w:rFonts w:hint="cs"/>
          <w:rtl/>
        </w:rPr>
        <w:t>ی</w:t>
      </w:r>
      <w:r>
        <w:rPr>
          <w:rFonts w:hint="eastAsia"/>
          <w:rtl/>
        </w:rPr>
        <w:t>ج</w:t>
      </w:r>
      <w:r>
        <w:rPr>
          <w:rtl/>
        </w:rPr>
        <w:t xml:space="preserve"> کربهم و الإهتمام بأمورهم </w:t>
      </w:r>
      <w:r w:rsidRPr="00604B91">
        <w:rPr>
          <w:rStyle w:val="libFootnotenumChar"/>
          <w:rtl/>
        </w:rPr>
        <w:t>(6)</w:t>
      </w:r>
      <w:r>
        <w:rPr>
          <w:rtl/>
        </w:rPr>
        <w:t xml:space="preserve">. </w:t>
      </w:r>
    </w:p>
    <w:p w:rsidR="00ED3E80" w:rsidRDefault="00ED3E80" w:rsidP="00ED3E80">
      <w:pPr>
        <w:pStyle w:val="libNormal"/>
      </w:pPr>
      <w:r w:rsidRPr="00214017">
        <w:rPr>
          <w:rStyle w:val="libBold1Char"/>
          <w:rFonts w:hint="eastAsia"/>
          <w:rtl/>
        </w:rPr>
        <w:t>الاختصاص</w:t>
      </w:r>
      <w:r>
        <w:rPr>
          <w:rtl/>
        </w:rPr>
        <w:t xml:space="preserve">:قال الصادق </w:t>
      </w:r>
      <w:r w:rsidR="00EC2CC2" w:rsidRPr="00EC2CC2">
        <w:rPr>
          <w:rStyle w:val="libAlaemChar"/>
          <w:rtl/>
        </w:rPr>
        <w:t>عليه‌السلام</w:t>
      </w:r>
      <w:r>
        <w:rPr>
          <w:rtl/>
        </w:rPr>
        <w:t>: المؤمن أخو المؤمن و ع</w:t>
      </w:r>
      <w:r>
        <w:rPr>
          <w:rFonts w:hint="cs"/>
          <w:rtl/>
        </w:rPr>
        <w:t>ی</w:t>
      </w:r>
      <w:r>
        <w:rPr>
          <w:rFonts w:hint="eastAsia"/>
          <w:rtl/>
        </w:rPr>
        <w:t>نه</w:t>
      </w:r>
      <w:r>
        <w:rPr>
          <w:rtl/>
        </w:rPr>
        <w:t xml:space="preserve"> و دل</w:t>
      </w:r>
      <w:r>
        <w:rPr>
          <w:rFonts w:hint="cs"/>
          <w:rtl/>
        </w:rPr>
        <w:t>ی</w:t>
      </w:r>
      <w:r>
        <w:rPr>
          <w:rFonts w:hint="eastAsia"/>
          <w:rtl/>
        </w:rPr>
        <w:t>له،لا</w:t>
      </w:r>
      <w:r>
        <w:rPr>
          <w:rtl/>
        </w:rPr>
        <w:t xml:space="preserve"> </w:t>
      </w:r>
      <w:r>
        <w:rPr>
          <w:rFonts w:hint="cs"/>
          <w:rtl/>
        </w:rPr>
        <w:t>ی</w:t>
      </w:r>
      <w:r>
        <w:rPr>
          <w:rFonts w:hint="eastAsia"/>
          <w:rtl/>
        </w:rPr>
        <w:t>خونه</w:t>
      </w:r>
      <w:r>
        <w:rPr>
          <w:rtl/>
        </w:rPr>
        <w:t xml:space="preserve"> و لا </w:t>
      </w:r>
      <w:r>
        <w:rPr>
          <w:rFonts w:hint="cs"/>
          <w:rtl/>
        </w:rPr>
        <w:t>ی</w:t>
      </w:r>
      <w:r>
        <w:rPr>
          <w:rFonts w:hint="eastAsia"/>
          <w:rtl/>
        </w:rPr>
        <w:t>خذله</w:t>
      </w:r>
      <w:r>
        <w:rPr>
          <w:rtl/>
        </w:rPr>
        <w:t>.و قال:المؤمن برکه عل</w:t>
      </w:r>
      <w:r>
        <w:rPr>
          <w:rFonts w:hint="cs"/>
          <w:rtl/>
        </w:rPr>
        <w:t>ی</w:t>
      </w:r>
      <w:r>
        <w:rPr>
          <w:rtl/>
        </w:rPr>
        <w:t xml:space="preserve"> المؤمن.و قال:ما من مؤمن </w:t>
      </w:r>
      <w:r>
        <w:rPr>
          <w:rFonts w:hint="cs"/>
          <w:rtl/>
        </w:rPr>
        <w:t>ی</w:t>
      </w:r>
      <w:r>
        <w:rPr>
          <w:rFonts w:hint="eastAsia"/>
          <w:rtl/>
        </w:rPr>
        <w:t>دخل</w:t>
      </w:r>
      <w:r>
        <w:rPr>
          <w:rtl/>
        </w:rPr>
        <w:t xml:space="preserve"> ب</w:t>
      </w:r>
      <w:r>
        <w:rPr>
          <w:rFonts w:hint="cs"/>
          <w:rtl/>
        </w:rPr>
        <w:t>ی</w:t>
      </w:r>
      <w:r>
        <w:rPr>
          <w:rFonts w:hint="eastAsia"/>
          <w:rtl/>
        </w:rPr>
        <w:t>ته</w:t>
      </w:r>
      <w:r>
        <w:rPr>
          <w:rtl/>
        </w:rPr>
        <w:t xml:space="preserve"> مؤمن</w:t>
      </w:r>
      <w:r>
        <w:rPr>
          <w:rFonts w:hint="cs"/>
          <w:rtl/>
        </w:rPr>
        <w:t>ی</w:t>
      </w:r>
      <w:r>
        <w:rPr>
          <w:rFonts w:hint="eastAsia"/>
          <w:rtl/>
        </w:rPr>
        <w:t>ن</w:t>
      </w:r>
      <w:r>
        <w:rPr>
          <w:rtl/>
        </w:rPr>
        <w:t xml:space="preserve"> ف</w:t>
      </w:r>
      <w:r>
        <w:rPr>
          <w:rFonts w:hint="cs"/>
          <w:rtl/>
        </w:rPr>
        <w:t>ی</w:t>
      </w:r>
      <w:r>
        <w:rPr>
          <w:rFonts w:hint="eastAsia"/>
          <w:rtl/>
        </w:rPr>
        <w:t>طعمهما</w:t>
      </w:r>
      <w:r>
        <w:rPr>
          <w:rtl/>
        </w:rPr>
        <w:t xml:space="preserve"> شبعهما الاّ کان ذلک أفضل من عتق نسمه...الخ </w:t>
      </w:r>
      <w:r w:rsidRPr="00604B91">
        <w:rPr>
          <w:rStyle w:val="libFootnotenumChar"/>
          <w:rtl/>
        </w:rPr>
        <w:t>(7)</w:t>
      </w:r>
      <w:r>
        <w:rPr>
          <w:rtl/>
        </w:rPr>
        <w:t xml:space="preserve">. </w:t>
      </w:r>
    </w:p>
    <w:p w:rsidR="00B431B0" w:rsidRDefault="00ED3E80" w:rsidP="00ED3E80">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انّ من أعان مؤمنا نفّس اللّه عنه ثلاثا و سبع</w:t>
      </w:r>
      <w:r>
        <w:rPr>
          <w:rFonts w:hint="cs"/>
          <w:rtl/>
        </w:rPr>
        <w:t>ی</w:t>
      </w:r>
      <w:r>
        <w:rPr>
          <w:rFonts w:hint="eastAsia"/>
          <w:rtl/>
        </w:rPr>
        <w:t>ن</w:t>
      </w:r>
      <w:r>
        <w:rPr>
          <w:rtl/>
        </w:rPr>
        <w:t xml:space="preserve"> کربه،واحده ف</w:t>
      </w:r>
      <w:r>
        <w:rPr>
          <w:rFonts w:hint="cs"/>
          <w:rtl/>
        </w:rPr>
        <w:t>ی</w:t>
      </w:r>
      <w:r>
        <w:rPr>
          <w:rtl/>
        </w:rPr>
        <w:t xml:space="preserve"> الدن</w:t>
      </w:r>
      <w:r>
        <w:rPr>
          <w:rFonts w:hint="cs"/>
          <w:rtl/>
        </w:rPr>
        <w:t>ی</w:t>
      </w:r>
      <w:r>
        <w:rPr>
          <w:rFonts w:hint="eastAsia"/>
          <w:rtl/>
        </w:rPr>
        <w:t>ا</w:t>
      </w:r>
      <w:r>
        <w:rPr>
          <w:rtl/>
        </w:rPr>
        <w:t xml:space="preserve"> و بق</w:t>
      </w:r>
      <w:r>
        <w:rPr>
          <w:rFonts w:hint="cs"/>
          <w:rtl/>
        </w:rPr>
        <w:t>یّ</w:t>
      </w:r>
      <w:r>
        <w:rPr>
          <w:rFonts w:hint="eastAsia"/>
          <w:rtl/>
        </w:rPr>
        <w:t>تها</w:t>
      </w:r>
      <w:r>
        <w:rPr>
          <w:rtl/>
        </w:rPr>
        <w:t xml:space="preserve"> عند کربه العظم</w:t>
      </w:r>
      <w:r>
        <w:rPr>
          <w:rFonts w:hint="cs"/>
          <w:rtl/>
        </w:rPr>
        <w:t>ی</w:t>
      </w:r>
      <w:r>
        <w:rPr>
          <w:rtl/>
        </w:rPr>
        <w:t xml:space="preserve"> ح</w:t>
      </w:r>
      <w:r>
        <w:rPr>
          <w:rFonts w:hint="cs"/>
          <w:rtl/>
        </w:rPr>
        <w:t>ی</w:t>
      </w:r>
      <w:r>
        <w:rPr>
          <w:rFonts w:hint="eastAsia"/>
          <w:rtl/>
        </w:rPr>
        <w:t>ث</w:t>
      </w:r>
      <w:r>
        <w:rPr>
          <w:rtl/>
        </w:rPr>
        <w:t xml:space="preserve"> </w:t>
      </w:r>
      <w:r>
        <w:rPr>
          <w:rFonts w:hint="cs"/>
          <w:rtl/>
        </w:rPr>
        <w:t>ی</w:t>
      </w:r>
      <w:r>
        <w:rPr>
          <w:rFonts w:hint="eastAsia"/>
          <w:rtl/>
        </w:rPr>
        <w:t>تشاغل</w:t>
      </w:r>
      <w:r>
        <w:rPr>
          <w:rtl/>
        </w:rPr>
        <w:t xml:space="preserve"> الناس بأنفسهم،و من نفّس عنه کربه نفّس اللّه عنه کرب الآخره و خرج من قبره ثلج الفؤاد،و من أطعمه من جوع أطعمه اللّه من ثمار الجنّه،و </w:t>
      </w:r>
      <w:r>
        <w:rPr>
          <w:rFonts w:hint="eastAsia"/>
          <w:rtl/>
        </w:rPr>
        <w:t>من</w:t>
      </w:r>
      <w:r>
        <w:rPr>
          <w:rtl/>
        </w:rPr>
        <w:t xml:space="preserve"> سقاه شربه سقاه اللّه من الرح</w:t>
      </w:r>
      <w:r>
        <w:rPr>
          <w:rFonts w:hint="cs"/>
          <w:rtl/>
        </w:rPr>
        <w:t>ی</w:t>
      </w:r>
      <w:r>
        <w:rPr>
          <w:rFonts w:hint="eastAsia"/>
          <w:rtl/>
        </w:rPr>
        <w:t>ق</w:t>
      </w:r>
      <w:r>
        <w:rPr>
          <w:rtl/>
        </w:rPr>
        <w:t xml:space="preserve"> المختوم،و من فرّج عن مؤمن فرّج اللّه قلبه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العشره6</w:t>
      </w:r>
      <w:r w:rsidR="001A3C8D">
        <w:rPr>
          <w:rtl/>
        </w:rPr>
        <w:t>1</w:t>
      </w:r>
      <w:r w:rsidR="00ED3E80">
        <w:rPr>
          <w:rtl/>
        </w:rPr>
        <w:t>/</w:t>
      </w:r>
      <w:r w:rsidR="001A3C8D">
        <w:rPr>
          <w:rtl/>
        </w:rPr>
        <w:t>1</w:t>
      </w:r>
      <w:r w:rsidR="00ED3E80">
        <w:rPr>
          <w:rtl/>
        </w:rPr>
        <w:t>5/،ج:</w:t>
      </w:r>
      <w:r w:rsidR="001A3C8D">
        <w:rPr>
          <w:rtl/>
        </w:rPr>
        <w:t>221</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ق:کتاب العشره6</w:t>
      </w:r>
      <w:r w:rsidR="001A3C8D">
        <w:rPr>
          <w:rtl/>
        </w:rPr>
        <w:t>2</w:t>
      </w:r>
      <w:r w:rsidR="00ED3E80">
        <w:rPr>
          <w:rtl/>
        </w:rPr>
        <w:t>/</w:t>
      </w:r>
      <w:r w:rsidR="001A3C8D">
        <w:rPr>
          <w:rtl/>
        </w:rPr>
        <w:t>1</w:t>
      </w:r>
      <w:r w:rsidR="00ED3E80">
        <w:rPr>
          <w:rtl/>
        </w:rPr>
        <w:t>5/،ج:</w:t>
      </w:r>
      <w:r w:rsidR="001A3C8D">
        <w:rPr>
          <w:rtl/>
        </w:rPr>
        <w:t>22</w:t>
      </w:r>
      <w:r w:rsidR="00ED3E80">
        <w:rPr>
          <w:rtl/>
        </w:rPr>
        <w:t>6/</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ق:کتاب العشره64/</w:t>
      </w:r>
      <w:r w:rsidR="001A3C8D">
        <w:rPr>
          <w:rtl/>
        </w:rPr>
        <w:t>1</w:t>
      </w:r>
      <w:r w:rsidR="00ED3E80">
        <w:rPr>
          <w:rtl/>
        </w:rPr>
        <w:t>5/،ج:</w:t>
      </w:r>
      <w:r w:rsidR="001A3C8D">
        <w:rPr>
          <w:rtl/>
        </w:rPr>
        <w:t>233</w:t>
      </w:r>
      <w:r w:rsidR="00ED3E80">
        <w:rPr>
          <w:rtl/>
        </w:rPr>
        <w:t>/</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w:t>
      </w:r>
      <w:r w:rsidR="001A3C8D">
        <w:rPr>
          <w:rtl/>
        </w:rPr>
        <w:t>78</w:t>
      </w:r>
      <w:r w:rsidR="00ED3E80">
        <w:rPr>
          <w:rtl/>
        </w:rPr>
        <w:t>/</w:t>
      </w:r>
      <w:r w:rsidR="001A3C8D">
        <w:rPr>
          <w:rtl/>
        </w:rPr>
        <w:t>18</w:t>
      </w:r>
      <w:r w:rsidR="00ED3E80">
        <w:rPr>
          <w:rtl/>
        </w:rPr>
        <w:t>/،ج:</w:t>
      </w:r>
      <w:r w:rsidR="001A3C8D">
        <w:rPr>
          <w:rtl/>
        </w:rPr>
        <w:t>278</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ق:کتاب العشره</w:t>
      </w:r>
      <w:r w:rsidR="001A3C8D">
        <w:rPr>
          <w:rtl/>
        </w:rPr>
        <w:t>78</w:t>
      </w:r>
      <w:r w:rsidR="00ED3E80">
        <w:rPr>
          <w:rtl/>
        </w:rPr>
        <w:t>/</w:t>
      </w:r>
      <w:r w:rsidR="001A3C8D">
        <w:rPr>
          <w:rtl/>
        </w:rPr>
        <w:t>19</w:t>
      </w:r>
      <w:r w:rsidR="00ED3E80">
        <w:rPr>
          <w:rtl/>
        </w:rPr>
        <w:t>/،ج:</w:t>
      </w:r>
      <w:r w:rsidR="001A3C8D">
        <w:rPr>
          <w:rtl/>
        </w:rPr>
        <w:t>281</w:t>
      </w:r>
      <w:r w:rsidR="00ED3E80">
        <w:rPr>
          <w:rtl/>
        </w:rPr>
        <w:t>/</w:t>
      </w:r>
      <w:r w:rsidR="001A3C8D">
        <w:rPr>
          <w:rtl/>
        </w:rPr>
        <w:t>7</w:t>
      </w:r>
      <w:r w:rsidR="00ED3E80">
        <w:rPr>
          <w:rtl/>
        </w:rPr>
        <w:t xml:space="preserve">4. </w:t>
      </w:r>
    </w:p>
    <w:p w:rsidR="00ED3E80" w:rsidRDefault="00365129" w:rsidP="0027669E">
      <w:pPr>
        <w:pStyle w:val="libFootnote0"/>
      </w:pPr>
      <w:r>
        <w:rPr>
          <w:rtl/>
        </w:rPr>
        <w:t>(6)</w:t>
      </w:r>
      <w:r w:rsidR="00ED3E80">
        <w:rPr>
          <w:rtl/>
        </w:rPr>
        <w:t xml:space="preserve"> ق:کتاب العشره</w:t>
      </w:r>
      <w:r w:rsidR="001A3C8D">
        <w:rPr>
          <w:rtl/>
        </w:rPr>
        <w:t>79</w:t>
      </w:r>
      <w:r w:rsidR="00ED3E80">
        <w:rPr>
          <w:rtl/>
        </w:rPr>
        <w:t>/</w:t>
      </w:r>
      <w:r w:rsidR="001A3C8D">
        <w:rPr>
          <w:rtl/>
        </w:rPr>
        <w:t>20</w:t>
      </w:r>
      <w:r w:rsidR="00ED3E80">
        <w:rPr>
          <w:rtl/>
        </w:rPr>
        <w:t>/،ج:</w:t>
      </w:r>
      <w:r w:rsidR="001A3C8D">
        <w:rPr>
          <w:rtl/>
        </w:rPr>
        <w:t>283</w:t>
      </w:r>
      <w:r w:rsidR="00ED3E80">
        <w:rPr>
          <w:rtl/>
        </w:rPr>
        <w:t>/</w:t>
      </w:r>
      <w:r w:rsidR="001A3C8D">
        <w:rPr>
          <w:rtl/>
        </w:rPr>
        <w:t>7</w:t>
      </w:r>
      <w:r w:rsidR="00ED3E80">
        <w:rPr>
          <w:rtl/>
        </w:rPr>
        <w:t xml:space="preserve">4. </w:t>
      </w:r>
    </w:p>
    <w:p w:rsidR="00ED3E80" w:rsidRDefault="00365129" w:rsidP="0027669E">
      <w:pPr>
        <w:pStyle w:val="libFootnote0"/>
      </w:pPr>
      <w:r>
        <w:rPr>
          <w:rtl/>
        </w:rPr>
        <w:t>(7)</w:t>
      </w:r>
      <w:r w:rsidR="00ED3E80">
        <w:rPr>
          <w:rtl/>
        </w:rPr>
        <w:t xml:space="preserve"> ق:کتاب العشره</w:t>
      </w:r>
      <w:r w:rsidR="001A3C8D">
        <w:rPr>
          <w:rtl/>
        </w:rPr>
        <w:t>88</w:t>
      </w:r>
      <w:r w:rsidR="00ED3E80">
        <w:rPr>
          <w:rtl/>
        </w:rPr>
        <w:t>/</w:t>
      </w:r>
      <w:r w:rsidR="001A3C8D">
        <w:rPr>
          <w:rtl/>
        </w:rPr>
        <w:t>20</w:t>
      </w:r>
      <w:r w:rsidR="00ED3E80">
        <w:rPr>
          <w:rtl/>
        </w:rPr>
        <w:t>/،ج:</w:t>
      </w:r>
      <w:r w:rsidR="001A3C8D">
        <w:rPr>
          <w:rtl/>
        </w:rPr>
        <w:t>311</w:t>
      </w:r>
      <w:r w:rsidR="00ED3E80">
        <w:rPr>
          <w:rtl/>
        </w:rPr>
        <w:t>/</w:t>
      </w:r>
      <w:r w:rsidR="001A3C8D">
        <w:rPr>
          <w:rtl/>
        </w:rPr>
        <w:t>7</w:t>
      </w:r>
      <w:r w:rsidR="00ED3E80">
        <w:rPr>
          <w:rtl/>
        </w:rPr>
        <w:t xml:space="preserve">4. </w:t>
      </w:r>
    </w:p>
    <w:p w:rsidR="00B431B0" w:rsidRDefault="00365129" w:rsidP="0027669E">
      <w:pPr>
        <w:pStyle w:val="libFootnote0"/>
        <w:rPr>
          <w:rtl/>
        </w:rPr>
      </w:pPr>
      <w:r>
        <w:rPr>
          <w:rtl/>
        </w:rPr>
        <w:t>(8)</w:t>
      </w:r>
      <w:r w:rsidR="00ED3E80">
        <w:rPr>
          <w:rtl/>
        </w:rPr>
        <w:t xml:space="preserve"> ق:کتاب العشره</w:t>
      </w:r>
      <w:r w:rsidR="001A3C8D">
        <w:rPr>
          <w:rtl/>
        </w:rPr>
        <w:t>90</w:t>
      </w:r>
      <w:r w:rsidR="00ED3E80">
        <w:rPr>
          <w:rtl/>
        </w:rPr>
        <w:t>/</w:t>
      </w:r>
      <w:r w:rsidR="001A3C8D">
        <w:rPr>
          <w:rtl/>
        </w:rPr>
        <w:t>20</w:t>
      </w:r>
      <w:r w:rsidR="00ED3E80">
        <w:rPr>
          <w:rtl/>
        </w:rPr>
        <w:t>/،ج:</w:t>
      </w:r>
      <w:r w:rsidR="001A3C8D">
        <w:rPr>
          <w:rtl/>
        </w:rPr>
        <w:t>320</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تزو</w:t>
      </w:r>
      <w:r>
        <w:rPr>
          <w:rFonts w:hint="cs"/>
          <w:rtl/>
        </w:rPr>
        <w:t>ی</w:t>
      </w:r>
      <w:r>
        <w:rPr>
          <w:rFonts w:hint="eastAsia"/>
          <w:rtl/>
        </w:rPr>
        <w:t>ج</w:t>
      </w:r>
      <w:r>
        <w:rPr>
          <w:rtl/>
        </w:rPr>
        <w:t xml:space="preserve"> المؤمن أو قضاء د</w:t>
      </w:r>
      <w:r>
        <w:rPr>
          <w:rFonts w:hint="cs"/>
          <w:rtl/>
        </w:rPr>
        <w:t>ی</w:t>
      </w:r>
      <w:r>
        <w:rPr>
          <w:rFonts w:hint="eastAsia"/>
          <w:rtl/>
        </w:rPr>
        <w:t>نه</w:t>
      </w:r>
      <w:r>
        <w:rPr>
          <w:rtl/>
        </w:rPr>
        <w:t xml:space="preserve"> أو إخدامه أو خدمته و نص</w:t>
      </w:r>
      <w:r>
        <w:rPr>
          <w:rFonts w:hint="cs"/>
          <w:rtl/>
        </w:rPr>
        <w:t>ی</w:t>
      </w:r>
      <w:r>
        <w:rPr>
          <w:rFonts w:hint="eastAsia"/>
          <w:rtl/>
        </w:rPr>
        <w:t>حته</w:t>
      </w:r>
      <w:r>
        <w:rPr>
          <w:rtl/>
        </w:rPr>
        <w:t xml:space="preserve"> </w:t>
      </w:r>
      <w:r w:rsidRPr="00604B91">
        <w:rPr>
          <w:rStyle w:val="libFootnotenumChar"/>
          <w:rtl/>
        </w:rPr>
        <w:t>(1)</w:t>
      </w:r>
      <w:r>
        <w:rPr>
          <w:rtl/>
        </w:rPr>
        <w:t xml:space="preserve">. </w:t>
      </w:r>
    </w:p>
    <w:p w:rsidR="00ED3E80" w:rsidRDefault="00ED3E80" w:rsidP="00ED3E80">
      <w:pPr>
        <w:pStyle w:val="libNormal"/>
      </w:pPr>
      <w:r w:rsidRPr="00920821">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214017">
        <w:rPr>
          <w:rFonts w:hint="eastAsia"/>
          <w:rtl/>
        </w:rPr>
        <w:t>(</w:t>
      </w:r>
      <w:r w:rsidRPr="00214017">
        <w:rPr>
          <w:rFonts w:hint="eastAsia"/>
          <w:rtl/>
        </w:rPr>
        <w:t>نصح</w:t>
      </w:r>
      <w:r w:rsidR="00F71F29" w:rsidRPr="00214017">
        <w:rPr>
          <w:rFonts w:hint="eastAsia"/>
          <w:rtl/>
        </w:rPr>
        <w:t>)</w:t>
      </w:r>
      <w:r w:rsidRPr="00214017">
        <w:rPr>
          <w:rFonts w:hint="eastAsia"/>
          <w:rtl/>
        </w:rPr>
        <w:t>،و</w:t>
      </w:r>
      <w:r w:rsidRPr="00214017">
        <w:rPr>
          <w:rtl/>
        </w:rPr>
        <w:t xml:space="preserve"> تقدّم ف</w:t>
      </w:r>
      <w:r w:rsidRPr="00214017">
        <w:rPr>
          <w:rFonts w:hint="cs"/>
          <w:rtl/>
        </w:rPr>
        <w:t>ی</w:t>
      </w:r>
      <w:r w:rsidR="00F71F29" w:rsidRPr="00214017">
        <w:rPr>
          <w:rFonts w:hint="eastAsia"/>
          <w:rtl/>
        </w:rPr>
        <w:t>(</w:t>
      </w:r>
      <w:r w:rsidRPr="00214017">
        <w:rPr>
          <w:rFonts w:hint="eastAsia"/>
          <w:rtl/>
        </w:rPr>
        <w:t>أخا</w:t>
      </w:r>
      <w:r w:rsidR="00F71F29" w:rsidRPr="00214017">
        <w:rPr>
          <w:rFonts w:hint="eastAsia"/>
          <w:rtl/>
        </w:rPr>
        <w:t>)</w:t>
      </w:r>
      <w:r>
        <w:rPr>
          <w:rtl/>
        </w:rPr>
        <w:t xml:space="preserve">. </w:t>
      </w:r>
    </w:p>
    <w:p w:rsidR="00ED3E80" w:rsidRDefault="00ED3E80" w:rsidP="00ED3E80">
      <w:pPr>
        <w:pStyle w:val="libNormal"/>
      </w:pPr>
      <w:r>
        <w:rPr>
          <w:rFonts w:hint="eastAsia"/>
          <w:rtl/>
        </w:rPr>
        <w:t>باب</w:t>
      </w:r>
      <w:r>
        <w:rPr>
          <w:rtl/>
        </w:rPr>
        <w:t xml:space="preserve"> إطعام المؤمن و سق</w:t>
      </w:r>
      <w:r>
        <w:rPr>
          <w:rFonts w:hint="cs"/>
          <w:rtl/>
        </w:rPr>
        <w:t>ی</w:t>
      </w:r>
      <w:r>
        <w:rPr>
          <w:rFonts w:hint="eastAsia"/>
          <w:rtl/>
        </w:rPr>
        <w:t>ه</w:t>
      </w:r>
      <w:r>
        <w:rPr>
          <w:rtl/>
        </w:rPr>
        <w:t xml:space="preserve"> و کسوته و قضاء د</w:t>
      </w:r>
      <w:r>
        <w:rPr>
          <w:rFonts w:hint="cs"/>
          <w:rtl/>
        </w:rPr>
        <w:t>ی</w:t>
      </w:r>
      <w:r>
        <w:rPr>
          <w:rFonts w:hint="eastAsia"/>
          <w:rtl/>
        </w:rPr>
        <w:t>نه</w:t>
      </w:r>
      <w:r>
        <w:rPr>
          <w:rtl/>
        </w:rPr>
        <w:t xml:space="preserve"> </w:t>
      </w:r>
    </w:p>
    <w:p w:rsidR="00ED3E80" w:rsidRDefault="00ED3E80" w:rsidP="00ED3E80">
      <w:pPr>
        <w:pStyle w:val="libNormal"/>
      </w:pPr>
      <w:r>
        <w:rPr>
          <w:rFonts w:hint="eastAsia"/>
          <w:rtl/>
        </w:rPr>
        <w:t>باب</w:t>
      </w:r>
      <w:r>
        <w:rPr>
          <w:rtl/>
        </w:rPr>
        <w:t xml:space="preserve"> إطعام المؤمن و سق</w:t>
      </w:r>
      <w:r>
        <w:rPr>
          <w:rFonts w:hint="cs"/>
          <w:rtl/>
        </w:rPr>
        <w:t>ی</w:t>
      </w:r>
      <w:r>
        <w:rPr>
          <w:rFonts w:hint="eastAsia"/>
          <w:rtl/>
        </w:rPr>
        <w:t>ه</w:t>
      </w:r>
      <w:r>
        <w:rPr>
          <w:rtl/>
        </w:rPr>
        <w:t xml:space="preserve"> و کسوته و قضاء د</w:t>
      </w:r>
      <w:r>
        <w:rPr>
          <w:rFonts w:hint="cs"/>
          <w:rtl/>
        </w:rPr>
        <w:t>ی</w:t>
      </w:r>
      <w:r>
        <w:rPr>
          <w:rFonts w:hint="eastAsia"/>
          <w:rtl/>
        </w:rPr>
        <w:t>نه</w:t>
      </w:r>
      <w:r>
        <w:rPr>
          <w:rtl/>
        </w:rPr>
        <w:t xml:space="preserve"> </w:t>
      </w:r>
      <w:r w:rsidRPr="00604B91">
        <w:rPr>
          <w:rStyle w:val="libFootnotenumChar"/>
          <w:rtl/>
        </w:rPr>
        <w:t>(2)</w:t>
      </w:r>
      <w:r>
        <w:rPr>
          <w:rtl/>
        </w:rPr>
        <w:t xml:space="preserve">. </w:t>
      </w:r>
    </w:p>
    <w:p w:rsidR="00ED3E80" w:rsidRDefault="00ED3E80" w:rsidP="00ED3E80">
      <w:pPr>
        <w:pStyle w:val="libNormal"/>
      </w:pPr>
      <w:r w:rsidRPr="00920821">
        <w:rPr>
          <w:rStyle w:val="libBold1Char"/>
          <w:rFonts w:hint="eastAsia"/>
          <w:rtl/>
        </w:rPr>
        <w:t>الکاف</w:t>
      </w:r>
      <w:r w:rsidRPr="00920821">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من أشبع مؤمنا وجبت له الجنّه،و من أشبع کافرا کان حقّا عل</w:t>
      </w:r>
      <w:r>
        <w:rPr>
          <w:rFonts w:hint="cs"/>
          <w:rtl/>
        </w:rPr>
        <w:t>ی</w:t>
      </w:r>
      <w:r>
        <w:rPr>
          <w:rtl/>
        </w:rPr>
        <w:t xml:space="preserve"> اللّه أن </w:t>
      </w:r>
      <w:r>
        <w:rPr>
          <w:rFonts w:hint="cs"/>
          <w:rtl/>
        </w:rPr>
        <w:t>ی</w:t>
      </w:r>
      <w:r>
        <w:rPr>
          <w:rFonts w:hint="eastAsia"/>
          <w:rtl/>
        </w:rPr>
        <w:t>ملأ</w:t>
      </w:r>
      <w:r>
        <w:rPr>
          <w:rtl/>
        </w:rPr>
        <w:t xml:space="preserve"> جوفه من الزّقوم،مؤمنا کان أو کافرا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ثواب من عال أهل ب</w:t>
      </w:r>
      <w:r>
        <w:rPr>
          <w:rFonts w:hint="cs"/>
          <w:rtl/>
        </w:rPr>
        <w:t>ی</w:t>
      </w:r>
      <w:r>
        <w:rPr>
          <w:rFonts w:hint="eastAsia"/>
          <w:rtl/>
        </w:rPr>
        <w:t>ت</w:t>
      </w:r>
      <w:r>
        <w:rPr>
          <w:rtl/>
        </w:rPr>
        <w:t xml:space="preserve"> من المؤمن</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214017">
      <w:pPr>
        <w:pStyle w:val="libNormal"/>
      </w:pPr>
      <w:r>
        <w:rPr>
          <w:rFonts w:hint="eastAsia"/>
          <w:rtl/>
        </w:rPr>
        <w:t>باب</w:t>
      </w:r>
      <w:r>
        <w:rPr>
          <w:rtl/>
        </w:rPr>
        <w:t xml:space="preserve"> من أسکن مؤمنا ب</w:t>
      </w:r>
      <w:r>
        <w:rPr>
          <w:rFonts w:hint="cs"/>
          <w:rtl/>
        </w:rPr>
        <w:t>ی</w:t>
      </w:r>
      <w:r>
        <w:rPr>
          <w:rFonts w:hint="eastAsia"/>
          <w:rtl/>
        </w:rPr>
        <w:t>تا،</w:t>
      </w:r>
      <w:r>
        <w:rPr>
          <w:rtl/>
        </w:rPr>
        <w:t xml:space="preserve"> و عقاب من منعه عن ذلک </w:t>
      </w:r>
      <w:r w:rsidRPr="00604B91">
        <w:rPr>
          <w:rStyle w:val="libFootnotenumChar"/>
          <w:rtl/>
        </w:rPr>
        <w:t>(5)</w:t>
      </w:r>
      <w:r>
        <w:rPr>
          <w:rtl/>
        </w:rPr>
        <w:t>؛ف</w:t>
      </w:r>
      <w:r>
        <w:rPr>
          <w:rFonts w:hint="cs"/>
          <w:rtl/>
        </w:rPr>
        <w:t>ی</w:t>
      </w:r>
      <w:r>
        <w:rPr>
          <w:rFonts w:hint="eastAsia"/>
          <w:rtl/>
        </w:rPr>
        <w:t>ه</w:t>
      </w:r>
      <w:r>
        <w:rPr>
          <w:rtl/>
        </w:rPr>
        <w:t xml:space="preserve"> انّ من منعه عن ذلک لا </w:t>
      </w:r>
      <w:r>
        <w:rPr>
          <w:rFonts w:hint="cs"/>
          <w:rtl/>
        </w:rPr>
        <w:t>ی</w:t>
      </w:r>
      <w:r>
        <w:rPr>
          <w:rFonts w:hint="eastAsia"/>
          <w:rtl/>
        </w:rPr>
        <w:t>سکن</w:t>
      </w:r>
      <w:r>
        <w:rPr>
          <w:rtl/>
        </w:rPr>
        <w:t xml:space="preserve"> الجنان أبدا. </w:t>
      </w:r>
    </w:p>
    <w:p w:rsidR="00ED3E80" w:rsidRDefault="00ED3E80" w:rsidP="00ED3E80">
      <w:pPr>
        <w:pStyle w:val="libNormal"/>
      </w:pPr>
      <w:r>
        <w:rPr>
          <w:rFonts w:hint="eastAsia"/>
          <w:rtl/>
        </w:rPr>
        <w:t>باب</w:t>
      </w:r>
      <w:r>
        <w:rPr>
          <w:rtl/>
        </w:rPr>
        <w:t xml:space="preserve"> التراحم و التعاطف و التودّد و البرّ و الصله و الإ</w:t>
      </w:r>
      <w:r>
        <w:rPr>
          <w:rFonts w:hint="cs"/>
          <w:rtl/>
        </w:rPr>
        <w:t>ی</w:t>
      </w:r>
      <w:r>
        <w:rPr>
          <w:rFonts w:hint="eastAsia"/>
          <w:rtl/>
        </w:rPr>
        <w:t>ثار</w:t>
      </w:r>
      <w:r>
        <w:rPr>
          <w:rtl/>
        </w:rPr>
        <w:t xml:space="preserve"> و المواساه و إح</w:t>
      </w:r>
      <w:r>
        <w:rPr>
          <w:rFonts w:hint="cs"/>
          <w:rtl/>
        </w:rPr>
        <w:t>ی</w:t>
      </w:r>
      <w:r>
        <w:rPr>
          <w:rFonts w:hint="eastAsia"/>
          <w:rtl/>
        </w:rPr>
        <w:t>اء</w:t>
      </w:r>
      <w:r>
        <w:rPr>
          <w:rtl/>
        </w:rPr>
        <w:t xml:space="preserve"> المؤمن </w:t>
      </w:r>
      <w:r w:rsidRPr="00604B91">
        <w:rPr>
          <w:rStyle w:val="libFootnotenumChar"/>
          <w:rtl/>
        </w:rPr>
        <w:t>(6)</w:t>
      </w:r>
      <w:r>
        <w:rPr>
          <w:rtl/>
        </w:rPr>
        <w:t xml:space="preserve">. </w:t>
      </w:r>
    </w:p>
    <w:p w:rsidR="00ED3E80" w:rsidRDefault="00ED3E80" w:rsidP="00ED3E80">
      <w:pPr>
        <w:pStyle w:val="libNormal"/>
      </w:pPr>
      <w:r w:rsidRPr="00920821">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انّ المؤمن منکم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ل</w:t>
      </w:r>
      <w:r>
        <w:rPr>
          <w:rFonts w:hint="cs"/>
          <w:rtl/>
        </w:rPr>
        <w:t>ی</w:t>
      </w:r>
      <w:r>
        <w:rPr>
          <w:rFonts w:hint="eastAsia"/>
          <w:rtl/>
        </w:rPr>
        <w:t>مرّ</w:t>
      </w:r>
      <w:r>
        <w:rPr>
          <w:rtl/>
        </w:rPr>
        <w:t xml:space="preserve"> عل</w:t>
      </w:r>
      <w:r>
        <w:rPr>
          <w:rFonts w:hint="cs"/>
          <w:rtl/>
        </w:rPr>
        <w:t>ی</w:t>
      </w:r>
      <w:r>
        <w:rPr>
          <w:rFonts w:hint="eastAsia"/>
          <w:rtl/>
        </w:rPr>
        <w:t>ه</w:t>
      </w:r>
      <w:r>
        <w:rPr>
          <w:rtl/>
        </w:rPr>
        <w:t xml:space="preserve"> بالرّجل و قد أمر به ال</w:t>
      </w:r>
      <w:r>
        <w:rPr>
          <w:rFonts w:hint="cs"/>
          <w:rtl/>
        </w:rPr>
        <w:t>ی</w:t>
      </w:r>
      <w:r>
        <w:rPr>
          <w:rtl/>
        </w:rPr>
        <w:t xml:space="preserve"> النار،ف</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فلان أعنّ</w:t>
      </w:r>
      <w:r>
        <w:rPr>
          <w:rFonts w:hint="cs"/>
          <w:rtl/>
        </w:rPr>
        <w:t>ی</w:t>
      </w:r>
      <w:r>
        <w:rPr>
          <w:rtl/>
        </w:rPr>
        <w:t xml:space="preserve"> فقد کنت أصنع إل</w:t>
      </w:r>
      <w:r>
        <w:rPr>
          <w:rFonts w:hint="cs"/>
          <w:rtl/>
        </w:rPr>
        <w:t>ی</w:t>
      </w:r>
      <w:r>
        <w:rPr>
          <w:rFonts w:hint="eastAsia"/>
          <w:rtl/>
        </w:rPr>
        <w:t>ک</w:t>
      </w:r>
      <w:r>
        <w:rPr>
          <w:rtl/>
        </w:rPr>
        <w:t xml:space="preserve"> المعروف ف</w:t>
      </w:r>
      <w:r>
        <w:rPr>
          <w:rFonts w:hint="cs"/>
          <w:rtl/>
        </w:rPr>
        <w:t>ی</w:t>
      </w:r>
      <w:r>
        <w:rPr>
          <w:rtl/>
        </w:rPr>
        <w:t xml:space="preserve"> الدن</w:t>
      </w:r>
      <w:r>
        <w:rPr>
          <w:rFonts w:hint="cs"/>
          <w:rtl/>
        </w:rPr>
        <w:t>ی</w:t>
      </w:r>
      <w:r>
        <w:rPr>
          <w:rFonts w:hint="eastAsia"/>
          <w:rtl/>
        </w:rPr>
        <w:t>ا</w:t>
      </w:r>
      <w:r>
        <w:rPr>
          <w:rtl/>
        </w:rPr>
        <w:t xml:space="preserve">. </w:t>
      </w:r>
    </w:p>
    <w:p w:rsidR="00ED3E80" w:rsidRDefault="00ED3E80" w:rsidP="00ED3E80">
      <w:pPr>
        <w:pStyle w:val="libNormal"/>
      </w:pPr>
      <w:r>
        <w:rPr>
          <w:rFonts w:hint="eastAsia"/>
          <w:rtl/>
        </w:rPr>
        <w:t>ف</w:t>
      </w:r>
      <w:r>
        <w:rPr>
          <w:rFonts w:hint="cs"/>
          <w:rtl/>
        </w:rPr>
        <w:t>ی</w:t>
      </w:r>
      <w:r>
        <w:rPr>
          <w:rFonts w:hint="eastAsia"/>
          <w:rtl/>
        </w:rPr>
        <w:t>قول</w:t>
      </w:r>
      <w:r>
        <w:rPr>
          <w:rtl/>
        </w:rPr>
        <w:t xml:space="preserve"> المؤمن للملک:خلّ سب</w:t>
      </w:r>
      <w:r>
        <w:rPr>
          <w:rFonts w:hint="cs"/>
          <w:rtl/>
        </w:rPr>
        <w:t>ی</w:t>
      </w:r>
      <w:r>
        <w:rPr>
          <w:rFonts w:hint="eastAsia"/>
          <w:rtl/>
        </w:rPr>
        <w:t>له،ف</w:t>
      </w:r>
      <w:r>
        <w:rPr>
          <w:rFonts w:hint="cs"/>
          <w:rtl/>
        </w:rPr>
        <w:t>ی</w:t>
      </w:r>
      <w:r>
        <w:rPr>
          <w:rFonts w:hint="eastAsia"/>
          <w:rtl/>
        </w:rPr>
        <w:t>أمر</w:t>
      </w:r>
      <w:r>
        <w:rPr>
          <w:rtl/>
        </w:rPr>
        <w:t xml:space="preserve"> اللّه الملک:أن أجز قول المؤمن ف</w:t>
      </w:r>
      <w:r>
        <w:rPr>
          <w:rFonts w:hint="cs"/>
          <w:rtl/>
        </w:rPr>
        <w:t>ی</w:t>
      </w:r>
      <w:r>
        <w:rPr>
          <w:rFonts w:hint="eastAsia"/>
          <w:rtl/>
        </w:rPr>
        <w:t>خل</w:t>
      </w:r>
      <w:r>
        <w:rPr>
          <w:rFonts w:hint="cs"/>
          <w:rtl/>
        </w:rPr>
        <w:t>ی</w:t>
      </w:r>
      <w:r>
        <w:rPr>
          <w:rtl/>
        </w:rPr>
        <w:t xml:space="preserve"> الملک سب</w:t>
      </w:r>
      <w:r>
        <w:rPr>
          <w:rFonts w:hint="cs"/>
          <w:rtl/>
        </w:rPr>
        <w:t>ی</w:t>
      </w:r>
      <w:r>
        <w:rPr>
          <w:rFonts w:hint="eastAsia"/>
          <w:rtl/>
        </w:rPr>
        <w:t>له</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من أذلّ مؤمنا أو أهانه أو حقّره أو استهزء به أو طعن عل</w:t>
      </w:r>
      <w:r>
        <w:rPr>
          <w:rFonts w:hint="cs"/>
          <w:rtl/>
        </w:rPr>
        <w:t>ی</w:t>
      </w:r>
      <w:r>
        <w:rPr>
          <w:rFonts w:hint="eastAsia"/>
          <w:rtl/>
        </w:rPr>
        <w:t>ه</w:t>
      </w:r>
      <w:r>
        <w:rPr>
          <w:rtl/>
        </w:rPr>
        <w:t xml:space="preserve"> أو ردّ قوله </w:t>
      </w:r>
    </w:p>
    <w:p w:rsidR="00ED3E80" w:rsidRDefault="00ED3E80" w:rsidP="00ED3E80">
      <w:pPr>
        <w:pStyle w:val="libNormal"/>
      </w:pPr>
      <w:r>
        <w:rPr>
          <w:rFonts w:hint="eastAsia"/>
          <w:rtl/>
        </w:rPr>
        <w:t>باب</w:t>
      </w:r>
      <w:r>
        <w:rPr>
          <w:rtl/>
        </w:rPr>
        <w:t xml:space="preserve"> من أذلّ مؤمنا أو أهانه أو حقّره أو استهزء به أو طعن عل</w:t>
      </w:r>
      <w:r>
        <w:rPr>
          <w:rFonts w:hint="cs"/>
          <w:rtl/>
        </w:rPr>
        <w:t>ی</w:t>
      </w:r>
      <w:r>
        <w:rPr>
          <w:rFonts w:hint="eastAsia"/>
          <w:rtl/>
        </w:rPr>
        <w:t>ه</w:t>
      </w:r>
      <w:r>
        <w:rPr>
          <w:rtl/>
        </w:rPr>
        <w:t xml:space="preserve"> أو ردّ قوله </w:t>
      </w:r>
      <w:r w:rsidRPr="00604B91">
        <w:rPr>
          <w:rStyle w:val="libFootnotenumChar"/>
          <w:rtl/>
        </w:rPr>
        <w:t>(8)</w:t>
      </w:r>
      <w:r>
        <w:rPr>
          <w:rtl/>
        </w:rPr>
        <w:t xml:space="preserve">. </w:t>
      </w:r>
    </w:p>
    <w:p w:rsidR="00B431B0" w:rsidRDefault="00ED3E80" w:rsidP="00ED3E80">
      <w:pPr>
        <w:pStyle w:val="libNormal"/>
      </w:pPr>
      <w:r w:rsidRPr="00920821">
        <w:rPr>
          <w:rStyle w:val="libBold1Char"/>
          <w:rFonts w:hint="eastAsia"/>
          <w:rtl/>
        </w:rPr>
        <w:t>ثواب</w:t>
      </w:r>
      <w:r>
        <w:rPr>
          <w:rtl/>
        </w:rPr>
        <w:t xml:space="preserve"> </w:t>
      </w:r>
      <w:r w:rsidRPr="00920821">
        <w:rPr>
          <w:rStyle w:val="libBold1Char"/>
          <w:rtl/>
        </w:rPr>
        <w:t>الأعمال</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لا تحقّروا مؤمنا فق</w:t>
      </w:r>
      <w:r>
        <w:rPr>
          <w:rFonts w:hint="cs"/>
          <w:rtl/>
        </w:rPr>
        <w:t>ی</w:t>
      </w:r>
      <w:r>
        <w:rPr>
          <w:rFonts w:hint="eastAsia"/>
          <w:rtl/>
        </w:rPr>
        <w:t>را،فانّ</w:t>
      </w:r>
      <w:r>
        <w:rPr>
          <w:rtl/>
        </w:rPr>
        <w:t xml:space="preserve"> من حقّر مؤمنا فق</w:t>
      </w:r>
      <w:r>
        <w:rPr>
          <w:rFonts w:hint="cs"/>
          <w:rtl/>
        </w:rPr>
        <w:t>ی</w:t>
      </w:r>
      <w:r>
        <w:rPr>
          <w:rFonts w:hint="eastAsia"/>
          <w:rtl/>
        </w:rPr>
        <w:t>را</w:t>
      </w:r>
      <w:r>
        <w:rPr>
          <w:rtl/>
        </w:rPr>
        <w:t xml:space="preserve"> أو استخفّ به،حقّره اللّه و لم </w:t>
      </w:r>
      <w:r>
        <w:rPr>
          <w:rFonts w:hint="cs"/>
          <w:rtl/>
        </w:rPr>
        <w:t>ی</w:t>
      </w:r>
      <w:r>
        <w:rPr>
          <w:rFonts w:hint="eastAsia"/>
          <w:rtl/>
        </w:rPr>
        <w:t>زل</w:t>
      </w:r>
      <w:r>
        <w:rPr>
          <w:rtl/>
        </w:rPr>
        <w:t xml:space="preserve"> ماقتا له حتّ</w:t>
      </w:r>
      <w:r>
        <w:rPr>
          <w:rFonts w:hint="cs"/>
          <w:rtl/>
        </w:rPr>
        <w:t>ی</w:t>
      </w:r>
      <w:r>
        <w:rPr>
          <w:rtl/>
        </w:rPr>
        <w:t xml:space="preserve"> </w:t>
      </w:r>
      <w:r>
        <w:rPr>
          <w:rFonts w:hint="cs"/>
          <w:rtl/>
        </w:rPr>
        <w:t>ی</w:t>
      </w:r>
      <w:r>
        <w:rPr>
          <w:rFonts w:hint="eastAsia"/>
          <w:rtl/>
        </w:rPr>
        <w:t>رجع</w:t>
      </w:r>
      <w:r>
        <w:rPr>
          <w:rtl/>
        </w:rPr>
        <w:t xml:space="preserve"> عن حقرته أو </w:t>
      </w:r>
      <w:r>
        <w:rPr>
          <w:rFonts w:hint="cs"/>
          <w:rtl/>
        </w:rPr>
        <w:t>ی</w:t>
      </w:r>
      <w:r>
        <w:rPr>
          <w:rFonts w:hint="eastAsia"/>
          <w:rtl/>
        </w:rPr>
        <w:t>توب</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101</w:t>
      </w:r>
      <w:r w:rsidR="00ED3E80">
        <w:rPr>
          <w:rtl/>
        </w:rPr>
        <w:t>/</w:t>
      </w:r>
      <w:r w:rsidR="001A3C8D">
        <w:rPr>
          <w:rtl/>
        </w:rPr>
        <w:t>22</w:t>
      </w:r>
      <w:r w:rsidR="00ED3E80">
        <w:rPr>
          <w:rtl/>
        </w:rPr>
        <w:t>/،ج:</w:t>
      </w:r>
      <w:r w:rsidR="001A3C8D">
        <w:rPr>
          <w:rtl/>
        </w:rPr>
        <w:t>3</w:t>
      </w:r>
      <w:r w:rsidR="00ED3E80">
        <w:rPr>
          <w:rtl/>
        </w:rPr>
        <w:t>56/</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ق:کتاب العشره</w:t>
      </w:r>
      <w:r w:rsidR="001A3C8D">
        <w:rPr>
          <w:rtl/>
        </w:rPr>
        <w:t>102</w:t>
      </w:r>
      <w:r w:rsidR="00ED3E80">
        <w:rPr>
          <w:rtl/>
        </w:rPr>
        <w:t>/</w:t>
      </w:r>
      <w:r w:rsidR="001A3C8D">
        <w:rPr>
          <w:rtl/>
        </w:rPr>
        <w:t>23</w:t>
      </w:r>
      <w:r w:rsidR="00ED3E80">
        <w:rPr>
          <w:rtl/>
        </w:rPr>
        <w:t>/،ج:</w:t>
      </w:r>
      <w:r w:rsidR="001A3C8D">
        <w:rPr>
          <w:rtl/>
        </w:rPr>
        <w:t>3</w:t>
      </w:r>
      <w:r w:rsidR="00ED3E80">
        <w:rPr>
          <w:rtl/>
        </w:rPr>
        <w:t>5</w:t>
      </w:r>
      <w:r w:rsidR="001A3C8D">
        <w:rPr>
          <w:rtl/>
        </w:rPr>
        <w:t>9</w:t>
      </w:r>
      <w:r w:rsidR="00ED3E80">
        <w:rPr>
          <w:rtl/>
        </w:rPr>
        <w:t>/</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ق:کتاب العشره</w:t>
      </w:r>
      <w:r w:rsidR="001A3C8D">
        <w:rPr>
          <w:rtl/>
        </w:rPr>
        <w:t>10</w:t>
      </w:r>
      <w:r w:rsidR="00ED3E80">
        <w:rPr>
          <w:rtl/>
        </w:rPr>
        <w:t>5/</w:t>
      </w:r>
      <w:r w:rsidR="001A3C8D">
        <w:rPr>
          <w:rtl/>
        </w:rPr>
        <w:t>23</w:t>
      </w:r>
      <w:r w:rsidR="00ED3E80">
        <w:rPr>
          <w:rtl/>
        </w:rPr>
        <w:t>/،ج:</w:t>
      </w:r>
      <w:r w:rsidR="001A3C8D">
        <w:rPr>
          <w:rtl/>
        </w:rPr>
        <w:t>3</w:t>
      </w:r>
      <w:r w:rsidR="00ED3E80">
        <w:rPr>
          <w:rtl/>
        </w:rPr>
        <w:t>6</w:t>
      </w:r>
      <w:r w:rsidR="001A3C8D">
        <w:rPr>
          <w:rtl/>
        </w:rPr>
        <w:t>9</w:t>
      </w:r>
      <w:r w:rsidR="00ED3E80">
        <w:rPr>
          <w:rtl/>
        </w:rPr>
        <w:t>/</w:t>
      </w:r>
      <w:r w:rsidR="001A3C8D">
        <w:rPr>
          <w:rtl/>
        </w:rPr>
        <w:t>7</w:t>
      </w:r>
      <w:r w:rsidR="00ED3E80">
        <w:rPr>
          <w:rtl/>
        </w:rPr>
        <w:t xml:space="preserve">4. </w:t>
      </w:r>
    </w:p>
    <w:p w:rsidR="00ED3E80" w:rsidRDefault="00365129" w:rsidP="0027669E">
      <w:pPr>
        <w:pStyle w:val="libFootnote0"/>
      </w:pPr>
      <w:r>
        <w:rPr>
          <w:rtl/>
        </w:rPr>
        <w:t>(4)</w:t>
      </w:r>
      <w:r w:rsidR="00ED3E80">
        <w:rPr>
          <w:rtl/>
        </w:rPr>
        <w:t xml:space="preserve"> ق:کتاب العشره</w:t>
      </w:r>
      <w:r w:rsidR="001A3C8D">
        <w:rPr>
          <w:rtl/>
        </w:rPr>
        <w:t>111</w:t>
      </w:r>
      <w:r w:rsidR="00ED3E80">
        <w:rPr>
          <w:rtl/>
        </w:rPr>
        <w:t>/</w:t>
      </w:r>
      <w:r w:rsidR="001A3C8D">
        <w:rPr>
          <w:rtl/>
        </w:rPr>
        <w:t>2</w:t>
      </w:r>
      <w:r w:rsidR="00ED3E80">
        <w:rPr>
          <w:rtl/>
        </w:rPr>
        <w:t>6/،ج:</w:t>
      </w:r>
      <w:r w:rsidR="001A3C8D">
        <w:rPr>
          <w:rtl/>
        </w:rPr>
        <w:t>389</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ق:کتاب العشره</w:t>
      </w:r>
      <w:r w:rsidR="001A3C8D">
        <w:rPr>
          <w:rtl/>
        </w:rPr>
        <w:t>111</w:t>
      </w:r>
      <w:r w:rsidR="00ED3E80">
        <w:rPr>
          <w:rtl/>
        </w:rPr>
        <w:t>/</w:t>
      </w:r>
      <w:r w:rsidR="001A3C8D">
        <w:rPr>
          <w:rtl/>
        </w:rPr>
        <w:t>27</w:t>
      </w:r>
      <w:r w:rsidR="00ED3E80">
        <w:rPr>
          <w:rtl/>
        </w:rPr>
        <w:t>/،ج:</w:t>
      </w:r>
      <w:r w:rsidR="001A3C8D">
        <w:rPr>
          <w:rtl/>
        </w:rPr>
        <w:t>389</w:t>
      </w:r>
      <w:r w:rsidR="00ED3E80">
        <w:rPr>
          <w:rtl/>
        </w:rPr>
        <w:t>/</w:t>
      </w:r>
      <w:r w:rsidR="001A3C8D">
        <w:rPr>
          <w:rtl/>
        </w:rPr>
        <w:t>7</w:t>
      </w:r>
      <w:r w:rsidR="00ED3E80">
        <w:rPr>
          <w:rtl/>
        </w:rPr>
        <w:t xml:space="preserve">4. </w:t>
      </w:r>
    </w:p>
    <w:p w:rsidR="00ED3E80" w:rsidRDefault="00365129" w:rsidP="0027669E">
      <w:pPr>
        <w:pStyle w:val="libFootnote0"/>
      </w:pPr>
      <w:r>
        <w:rPr>
          <w:rtl/>
        </w:rPr>
        <w:t>(6)</w:t>
      </w:r>
      <w:r w:rsidR="00ED3E80">
        <w:rPr>
          <w:rtl/>
        </w:rPr>
        <w:t xml:space="preserve"> ق:کتاب العشره</w:t>
      </w:r>
      <w:r w:rsidR="001A3C8D">
        <w:rPr>
          <w:rtl/>
        </w:rPr>
        <w:t>111</w:t>
      </w:r>
      <w:r w:rsidR="00ED3E80">
        <w:rPr>
          <w:rtl/>
        </w:rPr>
        <w:t>/</w:t>
      </w:r>
      <w:r w:rsidR="001A3C8D">
        <w:rPr>
          <w:rtl/>
        </w:rPr>
        <w:t>28</w:t>
      </w:r>
      <w:r w:rsidR="00ED3E80">
        <w:rPr>
          <w:rtl/>
        </w:rPr>
        <w:t>/،ج:</w:t>
      </w:r>
      <w:r w:rsidR="001A3C8D">
        <w:rPr>
          <w:rtl/>
        </w:rPr>
        <w:t>390</w:t>
      </w:r>
      <w:r w:rsidR="00ED3E80">
        <w:rPr>
          <w:rtl/>
        </w:rPr>
        <w:t>/</w:t>
      </w:r>
      <w:r w:rsidR="001A3C8D">
        <w:rPr>
          <w:rtl/>
        </w:rPr>
        <w:t>7</w:t>
      </w:r>
      <w:r w:rsidR="00ED3E80">
        <w:rPr>
          <w:rtl/>
        </w:rPr>
        <w:t xml:space="preserve">4. </w:t>
      </w:r>
    </w:p>
    <w:p w:rsidR="00ED3E80" w:rsidRDefault="00365129" w:rsidP="0027669E">
      <w:pPr>
        <w:pStyle w:val="libFootnote0"/>
      </w:pPr>
      <w:r>
        <w:rPr>
          <w:rtl/>
        </w:rPr>
        <w:t>(7)</w:t>
      </w:r>
      <w:r w:rsidR="00ED3E80">
        <w:rPr>
          <w:rtl/>
        </w:rPr>
        <w:t xml:space="preserve"> ق:کتاب العشره</w:t>
      </w:r>
      <w:r w:rsidR="001A3C8D">
        <w:rPr>
          <w:rtl/>
        </w:rPr>
        <w:t>113</w:t>
      </w:r>
      <w:r w:rsidR="00ED3E80">
        <w:rPr>
          <w:rtl/>
        </w:rPr>
        <w:t>/</w:t>
      </w:r>
      <w:r w:rsidR="001A3C8D">
        <w:rPr>
          <w:rtl/>
        </w:rPr>
        <w:t>28</w:t>
      </w:r>
      <w:r w:rsidR="00ED3E80">
        <w:rPr>
          <w:rtl/>
        </w:rPr>
        <w:t>/،ج:</w:t>
      </w:r>
      <w:r w:rsidR="001A3C8D">
        <w:rPr>
          <w:rtl/>
        </w:rPr>
        <w:t>398</w:t>
      </w:r>
      <w:r w:rsidR="00ED3E80">
        <w:rPr>
          <w:rtl/>
        </w:rPr>
        <w:t>/</w:t>
      </w:r>
      <w:r w:rsidR="001A3C8D">
        <w:rPr>
          <w:rtl/>
        </w:rPr>
        <w:t>7</w:t>
      </w:r>
      <w:r w:rsidR="00ED3E80">
        <w:rPr>
          <w:rtl/>
        </w:rPr>
        <w:t xml:space="preserve">4. </w:t>
      </w:r>
    </w:p>
    <w:p w:rsidR="00B431B0" w:rsidRDefault="00365129" w:rsidP="0027669E">
      <w:pPr>
        <w:pStyle w:val="libFootnote0"/>
        <w:rPr>
          <w:rtl/>
        </w:rPr>
      </w:pPr>
      <w:r>
        <w:rPr>
          <w:rtl/>
        </w:rPr>
        <w:t>(8)</w:t>
      </w:r>
      <w:r w:rsidR="00ED3E80">
        <w:rPr>
          <w:rtl/>
        </w:rPr>
        <w:t xml:space="preserve"> ق:کتاب العشره</w:t>
      </w:r>
      <w:r w:rsidR="001A3C8D">
        <w:rPr>
          <w:rtl/>
        </w:rPr>
        <w:t>1</w:t>
      </w:r>
      <w:r w:rsidR="00ED3E80">
        <w:rPr>
          <w:rtl/>
        </w:rPr>
        <w:t>56/56/،ج:</w:t>
      </w:r>
      <w:r w:rsidR="001A3C8D">
        <w:rPr>
          <w:rtl/>
        </w:rPr>
        <w:t>1</w:t>
      </w:r>
      <w:r w:rsidR="00ED3E80">
        <w:rPr>
          <w:rtl/>
        </w:rPr>
        <w:t>4</w:t>
      </w:r>
      <w:r w:rsidR="001A3C8D">
        <w:rPr>
          <w:rtl/>
        </w:rPr>
        <w:t>2</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قال: من استذلّ مؤمنا أو حقّره لقلّه ذات </w:t>
      </w:r>
      <w:r>
        <w:rPr>
          <w:rFonts w:hint="cs"/>
          <w:rtl/>
        </w:rPr>
        <w:t>ی</w:t>
      </w:r>
      <w:r>
        <w:rPr>
          <w:rFonts w:hint="eastAsia"/>
          <w:rtl/>
        </w:rPr>
        <w:t>ده</w:t>
      </w:r>
      <w:r>
        <w:rPr>
          <w:rtl/>
        </w:rPr>
        <w:t xml:space="preserve"> و لفقره،شهره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رؤوس الخلا</w:t>
      </w:r>
      <w:r>
        <w:rPr>
          <w:rFonts w:hint="cs"/>
          <w:rtl/>
        </w:rPr>
        <w:t>ی</w:t>
      </w:r>
      <w:r>
        <w:rPr>
          <w:rFonts w:hint="eastAsia"/>
          <w:rtl/>
        </w:rPr>
        <w:t>ق</w:t>
      </w:r>
      <w:r>
        <w:rPr>
          <w:rtl/>
        </w:rPr>
        <w:t xml:space="preserve">. </w:t>
      </w:r>
    </w:p>
    <w:p w:rsidR="00ED3E80" w:rsidRDefault="00ED3E80" w:rsidP="003A1C6B">
      <w:pPr>
        <w:pStyle w:val="libCenterBold1"/>
      </w:pPr>
      <w:r>
        <w:rPr>
          <w:rFonts w:hint="eastAsia"/>
          <w:rtl/>
        </w:rPr>
        <w:t>فضل</w:t>
      </w:r>
      <w:r>
        <w:rPr>
          <w:rtl/>
        </w:rPr>
        <w:t xml:space="preserve"> المؤمن </w:t>
      </w:r>
    </w:p>
    <w:p w:rsidR="00ED3E80" w:rsidRDefault="00ED3E80" w:rsidP="00ED3E80">
      <w:pPr>
        <w:pStyle w:val="libNormal"/>
      </w:pPr>
      <w:r w:rsidRPr="003A1C6B">
        <w:rPr>
          <w:rStyle w:val="libBold1Char"/>
          <w:rFonts w:hint="eastAsia"/>
          <w:rtl/>
        </w:rPr>
        <w:t>المحاسن</w:t>
      </w:r>
      <w:r>
        <w:rPr>
          <w:rtl/>
        </w:rPr>
        <w:t xml:space="preserve">:عنه </w:t>
      </w:r>
      <w:r w:rsidR="00EC2CC2" w:rsidRPr="00EC2CC2">
        <w:rPr>
          <w:rStyle w:val="libAlaemChar"/>
          <w:rtl/>
        </w:rPr>
        <w:t>عليه‌السلام</w:t>
      </w:r>
      <w:r>
        <w:rPr>
          <w:rtl/>
        </w:rPr>
        <w:t xml:space="preserve"> قال: انّ اللّه(تبارک و تعال</w:t>
      </w:r>
      <w:r>
        <w:rPr>
          <w:rFonts w:hint="cs"/>
          <w:rtl/>
        </w:rPr>
        <w:t>ی</w:t>
      </w:r>
      <w:r>
        <w:rPr>
          <w:rtl/>
        </w:rPr>
        <w:t>)خلق المؤمن من نور عظمته و جلال کبر</w:t>
      </w:r>
      <w:r>
        <w:rPr>
          <w:rFonts w:hint="cs"/>
          <w:rtl/>
        </w:rPr>
        <w:t>ی</w:t>
      </w:r>
      <w:r>
        <w:rPr>
          <w:rFonts w:hint="eastAsia"/>
          <w:rtl/>
        </w:rPr>
        <w:t>ائه،فمن</w:t>
      </w:r>
      <w:r>
        <w:rPr>
          <w:rtl/>
        </w:rPr>
        <w:t xml:space="preserve"> طعن عل</w:t>
      </w:r>
      <w:r>
        <w:rPr>
          <w:rFonts w:hint="cs"/>
          <w:rtl/>
        </w:rPr>
        <w:t>ی</w:t>
      </w:r>
      <w:r>
        <w:rPr>
          <w:rtl/>
        </w:rPr>
        <w:t xml:space="preserve"> المؤمن أو ردّه عل</w:t>
      </w:r>
      <w:r>
        <w:rPr>
          <w:rFonts w:hint="cs"/>
          <w:rtl/>
        </w:rPr>
        <w:t>ی</w:t>
      </w:r>
      <w:r>
        <w:rPr>
          <w:rFonts w:hint="eastAsia"/>
          <w:rtl/>
        </w:rPr>
        <w:t>ه،فقد</w:t>
      </w:r>
      <w:r>
        <w:rPr>
          <w:rtl/>
        </w:rPr>
        <w:t xml:space="preserve"> ردّ عل</w:t>
      </w:r>
      <w:r>
        <w:rPr>
          <w:rFonts w:hint="cs"/>
          <w:rtl/>
        </w:rPr>
        <w:t>ی</w:t>
      </w:r>
      <w:r>
        <w:rPr>
          <w:rtl/>
        </w:rPr>
        <w:t xml:space="preserve"> اللّه ف</w:t>
      </w:r>
      <w:r>
        <w:rPr>
          <w:rFonts w:hint="cs"/>
          <w:rtl/>
        </w:rPr>
        <w:t>ی</w:t>
      </w:r>
      <w:r>
        <w:rPr>
          <w:rtl/>
        </w:rPr>
        <w:t xml:space="preserve"> عرشه،و ل</w:t>
      </w:r>
      <w:r>
        <w:rPr>
          <w:rFonts w:hint="cs"/>
          <w:rtl/>
        </w:rPr>
        <w:t>ی</w:t>
      </w:r>
      <w:r>
        <w:rPr>
          <w:rFonts w:hint="eastAsia"/>
          <w:rtl/>
        </w:rPr>
        <w:t>س</w:t>
      </w:r>
      <w:r>
        <w:rPr>
          <w:rtl/>
        </w:rPr>
        <w:t xml:space="preserve"> هو من اللّه ف</w:t>
      </w:r>
      <w:r>
        <w:rPr>
          <w:rFonts w:hint="cs"/>
          <w:rtl/>
        </w:rPr>
        <w:t>ی</w:t>
      </w:r>
      <w:r>
        <w:rPr>
          <w:rtl/>
        </w:rPr>
        <w:t xml:space="preserve"> ولا</w:t>
      </w:r>
      <w:r>
        <w:rPr>
          <w:rFonts w:hint="cs"/>
          <w:rtl/>
        </w:rPr>
        <w:t>ی</w:t>
      </w:r>
      <w:r>
        <w:rPr>
          <w:rFonts w:hint="eastAsia"/>
          <w:rtl/>
        </w:rPr>
        <w:t>ه</w:t>
      </w:r>
      <w:r>
        <w:rPr>
          <w:rtl/>
        </w:rPr>
        <w:t xml:space="preserve"> و انّما هو شرک ش</w:t>
      </w:r>
      <w:r>
        <w:rPr>
          <w:rFonts w:hint="cs"/>
          <w:rtl/>
        </w:rPr>
        <w:t>ی</w:t>
      </w:r>
      <w:r>
        <w:rPr>
          <w:rFonts w:hint="eastAsia"/>
          <w:rtl/>
        </w:rPr>
        <w:t>طان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من أخاف مؤمنا أو ضربه أو آذاه أو لطمه أو أعان عل</w:t>
      </w:r>
      <w:r>
        <w:rPr>
          <w:rFonts w:hint="cs"/>
          <w:rtl/>
        </w:rPr>
        <w:t>ی</w:t>
      </w:r>
      <w:r>
        <w:rPr>
          <w:rFonts w:hint="eastAsia"/>
          <w:rtl/>
        </w:rPr>
        <w:t>ه</w:t>
      </w:r>
      <w:r>
        <w:rPr>
          <w:rtl/>
        </w:rPr>
        <w:t xml:space="preserve"> أو سبّه،و ذمّ الروا</w:t>
      </w:r>
      <w:r>
        <w:rPr>
          <w:rFonts w:hint="cs"/>
          <w:rtl/>
        </w:rPr>
        <w:t>ی</w:t>
      </w:r>
      <w:r>
        <w:rPr>
          <w:rFonts w:hint="eastAsia"/>
          <w:rtl/>
        </w:rPr>
        <w:t>ه</w:t>
      </w:r>
      <w:r>
        <w:rPr>
          <w:rtl/>
        </w:rPr>
        <w:t xml:space="preserve"> عل</w:t>
      </w:r>
      <w:r>
        <w:rPr>
          <w:rFonts w:hint="cs"/>
          <w:rtl/>
        </w:rPr>
        <w:t>ی</w:t>
      </w:r>
      <w:r>
        <w:rPr>
          <w:rtl/>
        </w:rPr>
        <w:t xml:space="preserve"> المؤمن </w:t>
      </w:r>
    </w:p>
    <w:p w:rsidR="00ED3E80" w:rsidRDefault="00ED3E80" w:rsidP="00ED3E80">
      <w:pPr>
        <w:pStyle w:val="libNormal"/>
      </w:pPr>
      <w:r>
        <w:rPr>
          <w:rFonts w:hint="eastAsia"/>
          <w:rtl/>
        </w:rPr>
        <w:t>باب</w:t>
      </w:r>
      <w:r>
        <w:rPr>
          <w:rtl/>
        </w:rPr>
        <w:t xml:space="preserve"> من أخاف مؤمنا أو ضربه أو آذاه أو لطمه أو أعان عل</w:t>
      </w:r>
      <w:r>
        <w:rPr>
          <w:rFonts w:hint="cs"/>
          <w:rtl/>
        </w:rPr>
        <w:t>ی</w:t>
      </w:r>
      <w:r>
        <w:rPr>
          <w:rFonts w:hint="eastAsia"/>
          <w:rtl/>
        </w:rPr>
        <w:t>ه</w:t>
      </w:r>
      <w:r>
        <w:rPr>
          <w:rtl/>
        </w:rPr>
        <w:t xml:space="preserve"> أو سبّه،و ذمّ الروا</w:t>
      </w:r>
      <w:r>
        <w:rPr>
          <w:rFonts w:hint="cs"/>
          <w:rtl/>
        </w:rPr>
        <w:t>ی</w:t>
      </w:r>
      <w:r>
        <w:rPr>
          <w:rFonts w:hint="eastAsia"/>
          <w:rtl/>
        </w:rPr>
        <w:t>ه</w:t>
      </w:r>
      <w:r>
        <w:rPr>
          <w:rtl/>
        </w:rPr>
        <w:t xml:space="preserve"> عل</w:t>
      </w:r>
      <w:r>
        <w:rPr>
          <w:rFonts w:hint="cs"/>
          <w:rtl/>
        </w:rPr>
        <w:t>ی</w:t>
      </w:r>
      <w:r>
        <w:rPr>
          <w:rtl/>
        </w:rPr>
        <w:t xml:space="preserve"> المؤمن </w:t>
      </w:r>
      <w:r w:rsidRPr="00604B91">
        <w:rPr>
          <w:rStyle w:val="libFootnotenumChar"/>
          <w:rtl/>
        </w:rPr>
        <w:t>(2)</w:t>
      </w:r>
      <w:r>
        <w:rPr>
          <w:rtl/>
        </w:rPr>
        <w:t xml:space="preserve">. </w:t>
      </w:r>
    </w:p>
    <w:p w:rsidR="00ED3E80" w:rsidRDefault="00ED3E80" w:rsidP="00ED3E80">
      <w:pPr>
        <w:pStyle w:val="libNormal"/>
      </w:pPr>
      <w:r w:rsidRPr="003A1C6B">
        <w:rPr>
          <w:rStyle w:val="libBold1Char"/>
          <w:rFonts w:hint="eastAsia"/>
          <w:rtl/>
        </w:rPr>
        <w:t>أمال</w:t>
      </w:r>
      <w:r w:rsidRPr="003A1C6B">
        <w:rPr>
          <w:rStyle w:val="libBold1Char"/>
          <w:rFonts w:hint="cs"/>
          <w:rtl/>
        </w:rPr>
        <w:t>ی</w:t>
      </w:r>
      <w:r>
        <w:rPr>
          <w:rtl/>
        </w:rPr>
        <w:t xml:space="preserve"> </w:t>
      </w:r>
      <w:r w:rsidRPr="003A1C6B">
        <w:rPr>
          <w:rStyle w:val="libBold1Char"/>
          <w:rtl/>
        </w:rPr>
        <w:t>الطوس</w:t>
      </w:r>
      <w:r w:rsidRPr="003A1C6B">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من أعان عل</w:t>
      </w:r>
      <w:r>
        <w:rPr>
          <w:rFonts w:hint="cs"/>
          <w:rtl/>
        </w:rPr>
        <w:t>ی</w:t>
      </w:r>
      <w:r>
        <w:rPr>
          <w:rtl/>
        </w:rPr>
        <w:t xml:space="preserve"> مؤمن بشطر کلمه لق</w:t>
      </w:r>
      <w:r>
        <w:rPr>
          <w:rFonts w:hint="cs"/>
          <w:rtl/>
        </w:rPr>
        <w:t>ی</w:t>
      </w:r>
      <w:r>
        <w:rPr>
          <w:rtl/>
        </w:rPr>
        <w:t xml:space="preserve"> اللّه(عزّ و جلّ)و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مکتوب(آ</w:t>
      </w:r>
      <w:r>
        <w:rPr>
          <w:rFonts w:hint="cs"/>
          <w:rtl/>
        </w:rPr>
        <w:t>ی</w:t>
      </w:r>
      <w:r>
        <w:rPr>
          <w:rFonts w:hint="eastAsia"/>
          <w:rtl/>
        </w:rPr>
        <w:t>س</w:t>
      </w:r>
      <w:r>
        <w:rPr>
          <w:rtl/>
        </w:rPr>
        <w:t xml:space="preserve"> من </w:t>
      </w:r>
      <w:r w:rsidR="00EA7B3D" w:rsidRPr="00EA7B3D">
        <w:rPr>
          <w:rStyle w:val="libAlaemChar"/>
          <w:rtl/>
        </w:rPr>
        <w:t>رحمه‌الله</w:t>
      </w:r>
      <w:r>
        <w:rPr>
          <w:rtl/>
        </w:rPr>
        <w:t xml:space="preserve">). </w:t>
      </w:r>
    </w:p>
    <w:p w:rsidR="00ED3E80" w:rsidRDefault="00ED3E80" w:rsidP="00ED3E80">
      <w:pPr>
        <w:pStyle w:val="libNormal"/>
      </w:pPr>
      <w:r w:rsidRPr="003A1C6B">
        <w:rPr>
          <w:rStyle w:val="libBold1Char"/>
          <w:rFonts w:hint="eastAsia"/>
          <w:rtl/>
        </w:rPr>
        <w:t>الکاف</w:t>
      </w:r>
      <w:r w:rsidRPr="003A1C6B">
        <w:rPr>
          <w:rStyle w:val="libBold1Char"/>
          <w:rFonts w:hint="cs"/>
          <w:rtl/>
        </w:rPr>
        <w:t>ی</w:t>
      </w:r>
      <w:r>
        <w:rPr>
          <w:rtl/>
        </w:rPr>
        <w:t xml:space="preserve">:قال رسول اللّه </w:t>
      </w:r>
      <w:r w:rsidR="001C23D3" w:rsidRPr="001C23D3">
        <w:rPr>
          <w:rStyle w:val="libAlaemChar"/>
          <w:rtl/>
        </w:rPr>
        <w:t>صلى‌الله‌عليه‌وآله‌وسلم</w:t>
      </w:r>
      <w:r>
        <w:rPr>
          <w:rtl/>
        </w:rPr>
        <w:t>: من نظر ال</w:t>
      </w:r>
      <w:r>
        <w:rPr>
          <w:rFonts w:hint="cs"/>
          <w:rtl/>
        </w:rPr>
        <w:t>ی</w:t>
      </w:r>
      <w:r>
        <w:rPr>
          <w:rtl/>
        </w:rPr>
        <w:t xml:space="preserve"> مؤمن نظره ل</w:t>
      </w:r>
      <w:r>
        <w:rPr>
          <w:rFonts w:hint="cs"/>
          <w:rtl/>
        </w:rPr>
        <w:t>ی</w:t>
      </w:r>
      <w:r>
        <w:rPr>
          <w:rFonts w:hint="eastAsia"/>
          <w:rtl/>
        </w:rPr>
        <w:t>خ</w:t>
      </w:r>
      <w:r>
        <w:rPr>
          <w:rFonts w:hint="cs"/>
          <w:rtl/>
        </w:rPr>
        <w:t>ی</w:t>
      </w:r>
      <w:r>
        <w:rPr>
          <w:rFonts w:hint="eastAsia"/>
          <w:rtl/>
        </w:rPr>
        <w:t>فه</w:t>
      </w:r>
      <w:r>
        <w:rPr>
          <w:rtl/>
        </w:rPr>
        <w:t xml:space="preserve"> بها،أخافه اللّه(عزّ و جلّ)</w:t>
      </w:r>
      <w:r>
        <w:rPr>
          <w:rFonts w:hint="cs"/>
          <w:rtl/>
        </w:rPr>
        <w:t>ی</w:t>
      </w:r>
      <w:r>
        <w:rPr>
          <w:rFonts w:hint="eastAsia"/>
          <w:rtl/>
        </w:rPr>
        <w:t>وم</w:t>
      </w:r>
      <w:r>
        <w:rPr>
          <w:rtl/>
        </w:rPr>
        <w:t xml:space="preserve"> لا ظلّ الاّ ظلّه </w:t>
      </w:r>
      <w:r w:rsidRPr="00604B91">
        <w:rPr>
          <w:rStyle w:val="libFootnotenumChar"/>
          <w:rtl/>
        </w:rPr>
        <w:t>(3)</w:t>
      </w:r>
      <w:r>
        <w:rPr>
          <w:rtl/>
        </w:rPr>
        <w:t xml:space="preserve">. </w:t>
      </w:r>
    </w:p>
    <w:p w:rsidR="00B431B0" w:rsidRDefault="00ED3E80" w:rsidP="00ED3E80">
      <w:pPr>
        <w:pStyle w:val="libNormal"/>
      </w:pPr>
      <w:r w:rsidRPr="003A1C6B">
        <w:rPr>
          <w:rStyle w:val="libBold1Char"/>
          <w:rFonts w:hint="eastAsia"/>
          <w:rtl/>
        </w:rPr>
        <w:t>الکاف</w:t>
      </w:r>
      <w:r w:rsidRPr="003A1C6B">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قال اللّه(عزّ و جلّ):من أهان ل</w:t>
      </w:r>
      <w:r>
        <w:rPr>
          <w:rFonts w:hint="cs"/>
          <w:rtl/>
        </w:rPr>
        <w:t>ی</w:t>
      </w:r>
      <w:r>
        <w:rPr>
          <w:rtl/>
        </w:rPr>
        <w:t xml:space="preserve"> ول</w:t>
      </w:r>
      <w:r>
        <w:rPr>
          <w:rFonts w:hint="cs"/>
          <w:rtl/>
        </w:rPr>
        <w:t>یّ</w:t>
      </w:r>
      <w:r>
        <w:rPr>
          <w:rFonts w:hint="eastAsia"/>
          <w:rtl/>
        </w:rPr>
        <w:t>ا</w:t>
      </w:r>
      <w:r>
        <w:rPr>
          <w:rtl/>
        </w:rPr>
        <w:t xml:space="preserve"> فقد أرصد لمحاربت</w:t>
      </w:r>
      <w:r>
        <w:rPr>
          <w:rFonts w:hint="cs"/>
          <w:rtl/>
        </w:rPr>
        <w:t>ی</w:t>
      </w:r>
      <w:r>
        <w:rPr>
          <w:rFonts w:hint="eastAsia"/>
          <w:rtl/>
        </w:rPr>
        <w:t>،و</w:t>
      </w:r>
      <w:r>
        <w:rPr>
          <w:rtl/>
        </w:rPr>
        <w:t xml:space="preserve"> ما تقرّب إل</w:t>
      </w:r>
      <w:r>
        <w:rPr>
          <w:rFonts w:hint="cs"/>
          <w:rtl/>
        </w:rPr>
        <w:t>یّ</w:t>
      </w:r>
      <w:r>
        <w:rPr>
          <w:rtl/>
        </w:rPr>
        <w:t xml:space="preserve"> عبد بش</w:t>
      </w:r>
      <w:r>
        <w:rPr>
          <w:rFonts w:hint="cs"/>
          <w:rtl/>
        </w:rPr>
        <w:t>ی</w:t>
      </w:r>
      <w:r>
        <w:rPr>
          <w:rFonts w:hint="eastAsia"/>
          <w:rtl/>
        </w:rPr>
        <w:t>ء</w:t>
      </w:r>
      <w:r>
        <w:rPr>
          <w:rtl/>
        </w:rPr>
        <w:t xml:space="preserve"> أحبّ ال</w:t>
      </w:r>
      <w:r>
        <w:rPr>
          <w:rFonts w:hint="cs"/>
          <w:rtl/>
        </w:rPr>
        <w:t>یّ</w:t>
      </w:r>
      <w:r>
        <w:rPr>
          <w:rtl/>
        </w:rPr>
        <w:t xml:space="preserve"> مما افترضت عل</w:t>
      </w:r>
      <w:r>
        <w:rPr>
          <w:rFonts w:hint="cs"/>
          <w:rtl/>
        </w:rPr>
        <w:t>ی</w:t>
      </w:r>
      <w:r>
        <w:rPr>
          <w:rFonts w:hint="eastAsia"/>
          <w:rtl/>
        </w:rPr>
        <w:t>ه،و</w:t>
      </w:r>
      <w:r>
        <w:rPr>
          <w:rtl/>
        </w:rPr>
        <w:t xml:space="preserve"> انّه ل</w:t>
      </w:r>
      <w:r>
        <w:rPr>
          <w:rFonts w:hint="cs"/>
          <w:rtl/>
        </w:rPr>
        <w:t>ی</w:t>
      </w:r>
      <w:r>
        <w:rPr>
          <w:rFonts w:hint="eastAsia"/>
          <w:rtl/>
        </w:rPr>
        <w:t>تقرّب</w:t>
      </w:r>
      <w:r>
        <w:rPr>
          <w:rtl/>
        </w:rPr>
        <w:t xml:space="preserve"> ال</w:t>
      </w:r>
      <w:r>
        <w:rPr>
          <w:rFonts w:hint="cs"/>
          <w:rtl/>
        </w:rPr>
        <w:t>یّ</w:t>
      </w:r>
      <w:r>
        <w:rPr>
          <w:rtl/>
        </w:rPr>
        <w:t xml:space="preserve"> بالنافله حتّ</w:t>
      </w:r>
      <w:r>
        <w:rPr>
          <w:rFonts w:hint="cs"/>
          <w:rtl/>
        </w:rPr>
        <w:t>ی</w:t>
      </w:r>
      <w:r>
        <w:rPr>
          <w:rtl/>
        </w:rPr>
        <w:t xml:space="preserve"> أحبه،فإذا أحببته کنت سمعه الذ</w:t>
      </w:r>
      <w:r>
        <w:rPr>
          <w:rFonts w:hint="cs"/>
          <w:rtl/>
        </w:rPr>
        <w:t>ی</w:t>
      </w:r>
      <w:r>
        <w:rPr>
          <w:rtl/>
        </w:rPr>
        <w:t xml:space="preserve"> </w:t>
      </w:r>
      <w:r>
        <w:rPr>
          <w:rFonts w:hint="cs"/>
          <w:rtl/>
        </w:rPr>
        <w:t>ی</w:t>
      </w:r>
      <w:r>
        <w:rPr>
          <w:rFonts w:hint="eastAsia"/>
          <w:rtl/>
        </w:rPr>
        <w:t>سمع</w:t>
      </w:r>
      <w:r>
        <w:rPr>
          <w:rtl/>
        </w:rPr>
        <w:t xml:space="preserve"> به،و بصره الذ</w:t>
      </w:r>
      <w:r>
        <w:rPr>
          <w:rFonts w:hint="cs"/>
          <w:rtl/>
        </w:rPr>
        <w:t>ی</w:t>
      </w:r>
      <w:r>
        <w:rPr>
          <w:rtl/>
        </w:rPr>
        <w:t xml:space="preserve"> </w:t>
      </w:r>
      <w:r>
        <w:rPr>
          <w:rFonts w:hint="cs"/>
          <w:rtl/>
        </w:rPr>
        <w:t>ی</w:t>
      </w:r>
      <w:r>
        <w:rPr>
          <w:rFonts w:hint="eastAsia"/>
          <w:rtl/>
        </w:rPr>
        <w:t>بصر</w:t>
      </w:r>
      <w:r>
        <w:rPr>
          <w:rtl/>
        </w:rPr>
        <w:t xml:space="preserve"> به،و لسانه الذ</w:t>
      </w:r>
      <w:r>
        <w:rPr>
          <w:rFonts w:hint="cs"/>
          <w:rtl/>
        </w:rPr>
        <w:t>ی</w:t>
      </w:r>
      <w:r>
        <w:rPr>
          <w:rtl/>
        </w:rPr>
        <w:t xml:space="preserve"> </w:t>
      </w:r>
      <w:r>
        <w:rPr>
          <w:rFonts w:hint="cs"/>
          <w:rtl/>
        </w:rPr>
        <w:t>ی</w:t>
      </w:r>
      <w:r>
        <w:rPr>
          <w:rFonts w:hint="eastAsia"/>
          <w:rtl/>
        </w:rPr>
        <w:t>نطق</w:t>
      </w:r>
      <w:r>
        <w:rPr>
          <w:rtl/>
        </w:rPr>
        <w:t xml:space="preserve"> به،و </w:t>
      </w:r>
      <w:r>
        <w:rPr>
          <w:rFonts w:hint="cs"/>
          <w:rtl/>
        </w:rPr>
        <w:t>ی</w:t>
      </w:r>
      <w:r>
        <w:rPr>
          <w:rFonts w:hint="eastAsia"/>
          <w:rtl/>
        </w:rPr>
        <w:t>ده</w:t>
      </w:r>
      <w:r>
        <w:rPr>
          <w:rtl/>
        </w:rPr>
        <w:t xml:space="preserve"> الت</w:t>
      </w:r>
      <w:r>
        <w:rPr>
          <w:rFonts w:hint="cs"/>
          <w:rtl/>
        </w:rPr>
        <w:t>ی</w:t>
      </w:r>
      <w:r>
        <w:rPr>
          <w:rtl/>
        </w:rPr>
        <w:t xml:space="preserve"> </w:t>
      </w:r>
      <w:r>
        <w:rPr>
          <w:rFonts w:hint="cs"/>
          <w:rtl/>
        </w:rPr>
        <w:t>ی</w:t>
      </w:r>
      <w:r>
        <w:rPr>
          <w:rFonts w:hint="eastAsia"/>
          <w:rtl/>
        </w:rPr>
        <w:t>بطش</w:t>
      </w:r>
      <w:r>
        <w:rPr>
          <w:rtl/>
        </w:rPr>
        <w:t xml:space="preserve"> بها،إن دعان</w:t>
      </w:r>
      <w:r>
        <w:rPr>
          <w:rFonts w:hint="cs"/>
          <w:rtl/>
        </w:rPr>
        <w:t>ی</w:t>
      </w:r>
      <w:r>
        <w:rPr>
          <w:rtl/>
        </w:rPr>
        <w:t xml:space="preserve"> أجبته،و إن سألن</w:t>
      </w:r>
      <w:r>
        <w:rPr>
          <w:rFonts w:hint="cs"/>
          <w:rtl/>
        </w:rPr>
        <w:t>ی</w:t>
      </w:r>
      <w:r>
        <w:rPr>
          <w:rtl/>
        </w:rPr>
        <w:t xml:space="preserve"> أعط</w:t>
      </w:r>
      <w:r>
        <w:rPr>
          <w:rFonts w:hint="cs"/>
          <w:rtl/>
        </w:rPr>
        <w:t>ی</w:t>
      </w:r>
      <w:r>
        <w:rPr>
          <w:rFonts w:hint="eastAsia"/>
          <w:rtl/>
        </w:rPr>
        <w:t>ته،و</w:t>
      </w:r>
      <w:r>
        <w:rPr>
          <w:rtl/>
        </w:rPr>
        <w:t xml:space="preserve"> ما تردّدت عن ش</w:t>
      </w:r>
      <w:r>
        <w:rPr>
          <w:rFonts w:hint="cs"/>
          <w:rtl/>
        </w:rPr>
        <w:t>ی</w:t>
      </w:r>
      <w:r>
        <w:rPr>
          <w:rFonts w:hint="eastAsia"/>
          <w:rtl/>
        </w:rPr>
        <w:t>ء</w:t>
      </w:r>
      <w:r>
        <w:rPr>
          <w:rtl/>
        </w:rPr>
        <w:t xml:space="preserve"> أنا فاعله کتردّد</w:t>
      </w:r>
      <w:r>
        <w:rPr>
          <w:rFonts w:hint="cs"/>
          <w:rtl/>
        </w:rPr>
        <w:t>ی</w:t>
      </w:r>
      <w:r>
        <w:rPr>
          <w:rtl/>
        </w:rPr>
        <w:t xml:space="preserve"> عن موت عبد</w:t>
      </w:r>
      <w:r>
        <w:rPr>
          <w:rFonts w:hint="cs"/>
          <w:rtl/>
        </w:rPr>
        <w:t>ی</w:t>
      </w:r>
      <w:r>
        <w:rPr>
          <w:rtl/>
        </w:rPr>
        <w:t xml:space="preserve"> المؤمن </w:t>
      </w:r>
      <w:r>
        <w:rPr>
          <w:rFonts w:hint="cs"/>
          <w:rtl/>
        </w:rPr>
        <w:t>ی</w:t>
      </w:r>
      <w:r>
        <w:rPr>
          <w:rFonts w:hint="eastAsia"/>
          <w:rtl/>
        </w:rPr>
        <w:t>کره</w:t>
      </w:r>
      <w:r>
        <w:rPr>
          <w:rtl/>
        </w:rPr>
        <w:t xml:space="preserve"> الموت و أکره مساءته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w:t>
      </w:r>
      <w:r w:rsidR="00ED3E80">
        <w:rPr>
          <w:rtl/>
        </w:rPr>
        <w:t>56/56/،ج:</w:t>
      </w:r>
      <w:r w:rsidR="001A3C8D">
        <w:rPr>
          <w:rtl/>
        </w:rPr>
        <w:t>1</w:t>
      </w:r>
      <w:r w:rsidR="00ED3E80">
        <w:rPr>
          <w:rtl/>
        </w:rPr>
        <w:t>46/</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ق:کتاب العشره</w:t>
      </w:r>
      <w:r w:rsidR="001A3C8D">
        <w:rPr>
          <w:rtl/>
        </w:rPr>
        <w:t>1</w:t>
      </w:r>
      <w:r w:rsidR="00ED3E80">
        <w:rPr>
          <w:rtl/>
        </w:rPr>
        <w:t>5</w:t>
      </w:r>
      <w:r w:rsidR="001A3C8D">
        <w:rPr>
          <w:rtl/>
        </w:rPr>
        <w:t>7</w:t>
      </w:r>
      <w:r w:rsidR="00ED3E80">
        <w:rPr>
          <w:rtl/>
        </w:rPr>
        <w:t>/5</w:t>
      </w:r>
      <w:r w:rsidR="001A3C8D">
        <w:rPr>
          <w:rtl/>
        </w:rPr>
        <w:t>7</w:t>
      </w:r>
      <w:r w:rsidR="00ED3E80">
        <w:rPr>
          <w:rtl/>
        </w:rPr>
        <w:t>/،ج:</w:t>
      </w:r>
      <w:r w:rsidR="001A3C8D">
        <w:rPr>
          <w:rtl/>
        </w:rPr>
        <w:t>1</w:t>
      </w:r>
      <w:r w:rsidR="00ED3E80">
        <w:rPr>
          <w:rtl/>
        </w:rPr>
        <w:t>4</w:t>
      </w:r>
      <w:r w:rsidR="001A3C8D">
        <w:rPr>
          <w:rtl/>
        </w:rPr>
        <w:t>7</w:t>
      </w:r>
      <w:r w:rsidR="00ED3E80">
        <w:rPr>
          <w:rtl/>
        </w:rPr>
        <w:t>/</w:t>
      </w:r>
      <w:r w:rsidR="001A3C8D">
        <w:rPr>
          <w:rtl/>
        </w:rPr>
        <w:t>7</w:t>
      </w:r>
      <w:r w:rsidR="00ED3E80">
        <w:rPr>
          <w:rtl/>
        </w:rPr>
        <w:t xml:space="preserve">5. </w:t>
      </w:r>
    </w:p>
    <w:p w:rsidR="00ED3E80" w:rsidRDefault="00365129" w:rsidP="0027669E">
      <w:pPr>
        <w:pStyle w:val="libFootnote0"/>
      </w:pPr>
      <w:r>
        <w:rPr>
          <w:rtl/>
        </w:rPr>
        <w:t>(3)</w:t>
      </w:r>
      <w:r w:rsidR="00ED3E80">
        <w:rPr>
          <w:rtl/>
        </w:rPr>
        <w:t xml:space="preserve"> ق:کتاب العشره</w:t>
      </w:r>
      <w:r w:rsidR="001A3C8D">
        <w:rPr>
          <w:rtl/>
        </w:rPr>
        <w:t>1</w:t>
      </w:r>
      <w:r w:rsidR="00ED3E80">
        <w:rPr>
          <w:rtl/>
        </w:rPr>
        <w:t>5</w:t>
      </w:r>
      <w:r w:rsidR="001A3C8D">
        <w:rPr>
          <w:rtl/>
        </w:rPr>
        <w:t>8</w:t>
      </w:r>
      <w:r w:rsidR="00ED3E80">
        <w:rPr>
          <w:rtl/>
        </w:rPr>
        <w:t>/5</w:t>
      </w:r>
      <w:r w:rsidR="001A3C8D">
        <w:rPr>
          <w:rtl/>
        </w:rPr>
        <w:t>7</w:t>
      </w:r>
      <w:r w:rsidR="00ED3E80">
        <w:rPr>
          <w:rtl/>
        </w:rPr>
        <w:t>/،ج:</w:t>
      </w:r>
      <w:r w:rsidR="001A3C8D">
        <w:rPr>
          <w:rtl/>
        </w:rPr>
        <w:t>1</w:t>
      </w:r>
      <w:r w:rsidR="00ED3E80">
        <w:rPr>
          <w:rtl/>
        </w:rPr>
        <w:t>5</w:t>
      </w:r>
      <w:r w:rsidR="001A3C8D">
        <w:rPr>
          <w:rtl/>
        </w:rPr>
        <w:t>1</w:t>
      </w:r>
      <w:r w:rsidR="00ED3E80">
        <w:rPr>
          <w:rtl/>
        </w:rPr>
        <w:t>/</w:t>
      </w:r>
      <w:r w:rsidR="001A3C8D">
        <w:rPr>
          <w:rtl/>
        </w:rPr>
        <w:t>7</w:t>
      </w:r>
      <w:r w:rsidR="00ED3E80">
        <w:rPr>
          <w:rtl/>
        </w:rPr>
        <w:t xml:space="preserve">5. </w:t>
      </w:r>
    </w:p>
    <w:p w:rsidR="00B431B0" w:rsidRDefault="00365129" w:rsidP="0027669E">
      <w:pPr>
        <w:pStyle w:val="libFootnote0"/>
        <w:rPr>
          <w:rtl/>
        </w:rPr>
      </w:pPr>
      <w:r>
        <w:rPr>
          <w:rtl/>
        </w:rPr>
        <w:t>(4)</w:t>
      </w:r>
      <w:r w:rsidR="00ED3E80">
        <w:rPr>
          <w:rtl/>
        </w:rPr>
        <w:t xml:space="preserve"> ق:کتاب العشره</w:t>
      </w:r>
      <w:r w:rsidR="001A3C8D">
        <w:rPr>
          <w:rtl/>
        </w:rPr>
        <w:t>1</w:t>
      </w:r>
      <w:r w:rsidR="00ED3E80">
        <w:rPr>
          <w:rtl/>
        </w:rPr>
        <w:t>5</w:t>
      </w:r>
      <w:r w:rsidR="001A3C8D">
        <w:rPr>
          <w:rtl/>
        </w:rPr>
        <w:t>9</w:t>
      </w:r>
      <w:r w:rsidR="00ED3E80">
        <w:rPr>
          <w:rtl/>
        </w:rPr>
        <w:t>/5</w:t>
      </w:r>
      <w:r w:rsidR="001A3C8D">
        <w:rPr>
          <w:rtl/>
        </w:rPr>
        <w:t>7</w:t>
      </w:r>
      <w:r w:rsidR="00ED3E80">
        <w:rPr>
          <w:rtl/>
        </w:rPr>
        <w:t>/،ج:</w:t>
      </w:r>
      <w:r w:rsidR="001A3C8D">
        <w:rPr>
          <w:rtl/>
        </w:rPr>
        <w:t>1</w:t>
      </w:r>
      <w:r w:rsidR="00ED3E80">
        <w:rPr>
          <w:rtl/>
        </w:rPr>
        <w:t>55/</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sidRPr="003A1C6B">
        <w:rPr>
          <w:rStyle w:val="libBold1Char"/>
          <w:rFonts w:hint="eastAsia"/>
          <w:rtl/>
        </w:rPr>
        <w:lastRenderedPageBreak/>
        <w:t>الکاف</w:t>
      </w:r>
      <w:r w:rsidRPr="003A1C6B">
        <w:rPr>
          <w:rStyle w:val="libBold1Char"/>
          <w:rFonts w:hint="cs"/>
          <w:rtl/>
        </w:rPr>
        <w:t>ی</w:t>
      </w:r>
      <w:r>
        <w:rPr>
          <w:rtl/>
        </w:rPr>
        <w:t xml:space="preserve">:عنه </w:t>
      </w:r>
      <w:r w:rsidR="00EC2CC2" w:rsidRPr="00EC2CC2">
        <w:rPr>
          <w:rStyle w:val="libAlaemChar"/>
          <w:rtl/>
        </w:rPr>
        <w:t>عليه‌السلام</w:t>
      </w:r>
      <w:r>
        <w:rPr>
          <w:rtl/>
        </w:rPr>
        <w:t xml:space="preserve">،قال رسول اللّه </w:t>
      </w:r>
      <w:r w:rsidR="001C23D3" w:rsidRPr="001C23D3">
        <w:rPr>
          <w:rStyle w:val="libAlaemChar"/>
          <w:rtl/>
        </w:rPr>
        <w:t>صلى‌الله‌عليه‌وآله‌وسلم</w:t>
      </w:r>
      <w:r>
        <w:rPr>
          <w:rtl/>
        </w:rPr>
        <w:t>: سبّاب المؤمن کالمشرف عل</w:t>
      </w:r>
      <w:r>
        <w:rPr>
          <w:rFonts w:hint="cs"/>
          <w:rtl/>
        </w:rPr>
        <w:t>ی</w:t>
      </w:r>
      <w:r>
        <w:rPr>
          <w:rtl/>
        </w:rPr>
        <w:t xml:space="preserve"> الهلکه. </w:t>
      </w:r>
    </w:p>
    <w:p w:rsidR="00ED3E80" w:rsidRDefault="00ED3E80" w:rsidP="00ED3E80">
      <w:pPr>
        <w:pStyle w:val="libNormal"/>
      </w:pPr>
      <w:r w:rsidRPr="003A1C6B">
        <w:rPr>
          <w:rStyle w:val="libBold1Char"/>
          <w:rFonts w:hint="eastAsia"/>
          <w:rtl/>
        </w:rPr>
        <w:t>الکاف</w:t>
      </w:r>
      <w:r w:rsidRPr="003A1C6B">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سباب المؤمن فسوق، و قتاله کفر،و أکل لحمه معص</w:t>
      </w:r>
      <w:r>
        <w:rPr>
          <w:rFonts w:hint="cs"/>
          <w:rtl/>
        </w:rPr>
        <w:t>ی</w:t>
      </w:r>
      <w:r>
        <w:rPr>
          <w:rFonts w:hint="eastAsia"/>
          <w:rtl/>
        </w:rPr>
        <w:t>ه،و</w:t>
      </w:r>
      <w:r>
        <w:rPr>
          <w:rtl/>
        </w:rPr>
        <w:t xml:space="preserve"> حرمه ماله کحرمه دمه </w:t>
      </w:r>
      <w:r w:rsidRPr="00604B91">
        <w:rPr>
          <w:rStyle w:val="libFootnotenumChar"/>
          <w:rtl/>
        </w:rPr>
        <w:t>(1)</w:t>
      </w:r>
      <w:r>
        <w:rPr>
          <w:rtl/>
        </w:rPr>
        <w:t xml:space="preserve">. </w:t>
      </w:r>
    </w:p>
    <w:p w:rsidR="00ED3E80" w:rsidRDefault="00ED3E80" w:rsidP="00ED3E80">
      <w:pPr>
        <w:pStyle w:val="libNormal"/>
      </w:pPr>
      <w:r w:rsidRPr="003A1C6B">
        <w:rPr>
          <w:rStyle w:val="libBold1Char"/>
          <w:rFonts w:hint="eastAsia"/>
          <w:rtl/>
        </w:rPr>
        <w:t>الکاف</w:t>
      </w:r>
      <w:r w:rsidRPr="003A1C6B">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إذا قال الرجل لأخ</w:t>
      </w:r>
      <w:r>
        <w:rPr>
          <w:rFonts w:hint="cs"/>
          <w:rtl/>
        </w:rPr>
        <w:t>ی</w:t>
      </w:r>
      <w:r>
        <w:rPr>
          <w:rFonts w:hint="eastAsia"/>
          <w:rtl/>
        </w:rPr>
        <w:t>ه</w:t>
      </w:r>
      <w:r>
        <w:rPr>
          <w:rtl/>
        </w:rPr>
        <w:t xml:space="preserve"> المؤمن(أفّ)خرج من ولا</w:t>
      </w:r>
      <w:r>
        <w:rPr>
          <w:rFonts w:hint="cs"/>
          <w:rtl/>
        </w:rPr>
        <w:t>ی</w:t>
      </w:r>
      <w:r>
        <w:rPr>
          <w:rFonts w:hint="eastAsia"/>
          <w:rtl/>
        </w:rPr>
        <w:t>ته،و</w:t>
      </w:r>
      <w:r>
        <w:rPr>
          <w:rtl/>
        </w:rPr>
        <w:t xml:space="preserve"> إذا قال:(أنت عدوّ</w:t>
      </w:r>
      <w:r>
        <w:rPr>
          <w:rFonts w:hint="cs"/>
          <w:rtl/>
        </w:rPr>
        <w:t>ی</w:t>
      </w:r>
      <w:r>
        <w:rPr>
          <w:rtl/>
        </w:rPr>
        <w:t xml:space="preserve">)کفر أحدهما و لا </w:t>
      </w:r>
      <w:r>
        <w:rPr>
          <w:rFonts w:hint="cs"/>
          <w:rtl/>
        </w:rPr>
        <w:t>ی</w:t>
      </w:r>
      <w:r>
        <w:rPr>
          <w:rFonts w:hint="eastAsia"/>
          <w:rtl/>
        </w:rPr>
        <w:t>قبل</w:t>
      </w:r>
      <w:r>
        <w:rPr>
          <w:rtl/>
        </w:rPr>
        <w:t xml:space="preserve"> اللّه من مؤمن عملا و هو مضمر عل</w:t>
      </w:r>
      <w:r>
        <w:rPr>
          <w:rFonts w:hint="cs"/>
          <w:rtl/>
        </w:rPr>
        <w:t>ی</w:t>
      </w:r>
      <w:r>
        <w:rPr>
          <w:rtl/>
        </w:rPr>
        <w:t xml:space="preserve"> أخ</w:t>
      </w:r>
      <w:r>
        <w:rPr>
          <w:rFonts w:hint="cs"/>
          <w:rtl/>
        </w:rPr>
        <w:t>ی</w:t>
      </w:r>
      <w:r>
        <w:rPr>
          <w:rFonts w:hint="eastAsia"/>
          <w:rtl/>
        </w:rPr>
        <w:t>ه</w:t>
      </w:r>
      <w:r>
        <w:rPr>
          <w:rtl/>
        </w:rPr>
        <w:t xml:space="preserve"> المؤمن سوء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من منع مؤمنا ش</w:t>
      </w:r>
      <w:r>
        <w:rPr>
          <w:rFonts w:hint="cs"/>
          <w:rtl/>
        </w:rPr>
        <w:t>ی</w:t>
      </w:r>
      <w:r>
        <w:rPr>
          <w:rFonts w:hint="eastAsia"/>
          <w:rtl/>
        </w:rPr>
        <w:t>ئا</w:t>
      </w:r>
      <w:r>
        <w:rPr>
          <w:rtl/>
        </w:rPr>
        <w:t xml:space="preserve"> من عنده،أو عند غ</w:t>
      </w:r>
      <w:r>
        <w:rPr>
          <w:rFonts w:hint="cs"/>
          <w:rtl/>
        </w:rPr>
        <w:t>ی</w:t>
      </w:r>
      <w:r>
        <w:rPr>
          <w:rFonts w:hint="eastAsia"/>
          <w:rtl/>
        </w:rPr>
        <w:t>ره،أو</w:t>
      </w:r>
      <w:r>
        <w:rPr>
          <w:rtl/>
        </w:rPr>
        <w:t xml:space="preserve"> استعان به أخوه فلم </w:t>
      </w:r>
      <w:r>
        <w:rPr>
          <w:rFonts w:hint="cs"/>
          <w:rtl/>
        </w:rPr>
        <w:t>ی</w:t>
      </w:r>
      <w:r>
        <w:rPr>
          <w:rFonts w:hint="eastAsia"/>
          <w:rtl/>
        </w:rPr>
        <w:t>عنه</w:t>
      </w:r>
      <w:r>
        <w:rPr>
          <w:rtl/>
        </w:rPr>
        <w:t xml:space="preserve"> أو لم </w:t>
      </w:r>
      <w:r>
        <w:rPr>
          <w:rFonts w:hint="cs"/>
          <w:rtl/>
        </w:rPr>
        <w:t>ی</w:t>
      </w:r>
      <w:r>
        <w:rPr>
          <w:rFonts w:hint="eastAsia"/>
          <w:rtl/>
        </w:rPr>
        <w:t>نصحه</w:t>
      </w:r>
      <w:r>
        <w:rPr>
          <w:rtl/>
        </w:rPr>
        <w:t xml:space="preserve"> ف</w:t>
      </w:r>
      <w:r>
        <w:rPr>
          <w:rFonts w:hint="cs"/>
          <w:rtl/>
        </w:rPr>
        <w:t>ی</w:t>
      </w:r>
      <w:r>
        <w:rPr>
          <w:rtl/>
        </w:rPr>
        <w:t xml:space="preserve"> قضائه </w:t>
      </w:r>
      <w:r w:rsidRPr="00604B91">
        <w:rPr>
          <w:rStyle w:val="libFootnotenumChar"/>
          <w:rtl/>
        </w:rPr>
        <w:t>(3)</w:t>
      </w:r>
      <w:r>
        <w:rPr>
          <w:rtl/>
        </w:rPr>
        <w:t xml:space="preserve">. </w:t>
      </w:r>
    </w:p>
    <w:p w:rsidR="00ED3E80" w:rsidRDefault="00ED3E80" w:rsidP="00ED3E80">
      <w:pPr>
        <w:pStyle w:val="libNormal"/>
      </w:pPr>
      <w:r w:rsidRPr="003A1C6B">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جمله من أخبار هذا الباب</w:t>
      </w:r>
      <w:r w:rsidRPr="003A1C6B">
        <w:rPr>
          <w:rtl/>
        </w:rPr>
        <w:t xml:space="preserve"> ف</w:t>
      </w:r>
      <w:r w:rsidRPr="003A1C6B">
        <w:rPr>
          <w:rFonts w:hint="cs"/>
          <w:rtl/>
        </w:rPr>
        <w:t>ی</w:t>
      </w:r>
      <w:r w:rsidR="00F71F29" w:rsidRPr="003A1C6B">
        <w:rPr>
          <w:rFonts w:hint="eastAsia"/>
          <w:rtl/>
        </w:rPr>
        <w:t>(</w:t>
      </w:r>
      <w:r w:rsidRPr="003A1C6B">
        <w:rPr>
          <w:rFonts w:hint="eastAsia"/>
          <w:rtl/>
        </w:rPr>
        <w:t>حوج</w:t>
      </w:r>
      <w:r w:rsidR="00F71F29" w:rsidRPr="003A1C6B">
        <w:rPr>
          <w:rFonts w:hint="eastAsia"/>
          <w:rtl/>
        </w:rPr>
        <w:t>)</w:t>
      </w:r>
      <w:r w:rsidRPr="003A1C6B">
        <w:rPr>
          <w:rtl/>
        </w:rPr>
        <w:t>.</w:t>
      </w:r>
      <w:r>
        <w:rPr>
          <w:rtl/>
        </w:rPr>
        <w:t xml:space="preserve"> </w:t>
      </w:r>
    </w:p>
    <w:p w:rsidR="00ED3E80" w:rsidRDefault="00ED3E80" w:rsidP="00ED3E80">
      <w:pPr>
        <w:pStyle w:val="libNormal"/>
      </w:pPr>
      <w:r>
        <w:rPr>
          <w:rFonts w:hint="eastAsia"/>
          <w:rtl/>
        </w:rPr>
        <w:t>باب</w:t>
      </w:r>
      <w:r>
        <w:rPr>
          <w:rtl/>
        </w:rPr>
        <w:t xml:space="preserve"> من حجب مؤمنا </w:t>
      </w:r>
      <w:r w:rsidRPr="00604B91">
        <w:rPr>
          <w:rStyle w:val="libFootnotenumChar"/>
          <w:rtl/>
        </w:rPr>
        <w:t>(4)</w:t>
      </w:r>
      <w:r>
        <w:rPr>
          <w:rtl/>
        </w:rPr>
        <w:t xml:space="preserve">. </w:t>
      </w:r>
    </w:p>
    <w:p w:rsidR="00ED3E80" w:rsidRDefault="00ED3E80" w:rsidP="00ED3E80">
      <w:pPr>
        <w:pStyle w:val="libNormal"/>
      </w:pPr>
      <w:r w:rsidRPr="003A1C6B">
        <w:rPr>
          <w:rStyle w:val="libBold1Char"/>
          <w:rFonts w:hint="eastAsia"/>
          <w:rtl/>
        </w:rPr>
        <w:t>الکاف</w:t>
      </w:r>
      <w:r w:rsidRPr="003A1C6B">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أ</w:t>
      </w:r>
      <w:r>
        <w:rPr>
          <w:rFonts w:hint="cs"/>
          <w:rtl/>
        </w:rPr>
        <w:t>یّ</w:t>
      </w:r>
      <w:r>
        <w:rPr>
          <w:rFonts w:hint="eastAsia"/>
          <w:rtl/>
        </w:rPr>
        <w:t>ما</w:t>
      </w:r>
      <w:r>
        <w:rPr>
          <w:rtl/>
        </w:rPr>
        <w:t xml:space="preserve"> مسلم أت</w:t>
      </w:r>
      <w:r>
        <w:rPr>
          <w:rFonts w:hint="cs"/>
          <w:rtl/>
        </w:rPr>
        <w:t>ی</w:t>
      </w:r>
      <w:r>
        <w:rPr>
          <w:rtl/>
        </w:rPr>
        <w:t xml:space="preserve"> مسلما زائرا أو طالب حاجه و هو ف</w:t>
      </w:r>
      <w:r>
        <w:rPr>
          <w:rFonts w:hint="cs"/>
          <w:rtl/>
        </w:rPr>
        <w:t>ی</w:t>
      </w:r>
      <w:r>
        <w:rPr>
          <w:rtl/>
        </w:rPr>
        <w:t xml:space="preserve"> منزله فاستأذن عل</w:t>
      </w:r>
      <w:r>
        <w:rPr>
          <w:rFonts w:hint="cs"/>
          <w:rtl/>
        </w:rPr>
        <w:t>ی</w:t>
      </w:r>
      <w:r>
        <w:rPr>
          <w:rFonts w:hint="eastAsia"/>
          <w:rtl/>
        </w:rPr>
        <w:t>ه</w:t>
      </w:r>
      <w:r>
        <w:rPr>
          <w:rtl/>
        </w:rPr>
        <w:t xml:space="preserve"> فلم </w:t>
      </w:r>
      <w:r>
        <w:rPr>
          <w:rFonts w:hint="cs"/>
          <w:rtl/>
        </w:rPr>
        <w:t>ی</w:t>
      </w:r>
      <w:r>
        <w:rPr>
          <w:rFonts w:hint="eastAsia"/>
          <w:rtl/>
        </w:rPr>
        <w:t>أذن</w:t>
      </w:r>
      <w:r>
        <w:rPr>
          <w:rtl/>
        </w:rPr>
        <w:t xml:space="preserve"> له و لم </w:t>
      </w:r>
      <w:r>
        <w:rPr>
          <w:rFonts w:hint="cs"/>
          <w:rtl/>
        </w:rPr>
        <w:t>ی</w:t>
      </w:r>
      <w:r>
        <w:rPr>
          <w:rFonts w:hint="eastAsia"/>
          <w:rtl/>
        </w:rPr>
        <w:t>خرج</w:t>
      </w:r>
      <w:r>
        <w:rPr>
          <w:rtl/>
        </w:rPr>
        <w:t xml:space="preserve"> إل</w:t>
      </w:r>
      <w:r>
        <w:rPr>
          <w:rFonts w:hint="cs"/>
          <w:rtl/>
        </w:rPr>
        <w:t>ی</w:t>
      </w:r>
      <w:r>
        <w:rPr>
          <w:rFonts w:hint="eastAsia"/>
          <w:rtl/>
        </w:rPr>
        <w:t>ه،لم</w:t>
      </w:r>
      <w:r>
        <w:rPr>
          <w:rtl/>
        </w:rPr>
        <w:t xml:space="preserve"> </w:t>
      </w:r>
      <w:r>
        <w:rPr>
          <w:rFonts w:hint="cs"/>
          <w:rtl/>
        </w:rPr>
        <w:t>ی</w:t>
      </w:r>
      <w:r>
        <w:rPr>
          <w:rFonts w:hint="eastAsia"/>
          <w:rtl/>
        </w:rPr>
        <w:t>زل</w:t>
      </w:r>
      <w:r>
        <w:rPr>
          <w:rtl/>
        </w:rPr>
        <w:t xml:space="preserve"> ف</w:t>
      </w:r>
      <w:r>
        <w:rPr>
          <w:rFonts w:hint="cs"/>
          <w:rtl/>
        </w:rPr>
        <w:t>ی</w:t>
      </w:r>
      <w:r>
        <w:rPr>
          <w:rtl/>
        </w:rPr>
        <w:t xml:space="preserve"> لعنه اللّه حتّ</w:t>
      </w:r>
      <w:r>
        <w:rPr>
          <w:rFonts w:hint="cs"/>
          <w:rtl/>
        </w:rPr>
        <w:t>ی</w:t>
      </w:r>
      <w:r>
        <w:rPr>
          <w:rtl/>
        </w:rPr>
        <w:t xml:space="preserve"> </w:t>
      </w:r>
      <w:r>
        <w:rPr>
          <w:rFonts w:hint="cs"/>
          <w:rtl/>
        </w:rPr>
        <w:t>ی</w:t>
      </w:r>
      <w:r>
        <w:rPr>
          <w:rFonts w:hint="eastAsia"/>
          <w:rtl/>
        </w:rPr>
        <w:t>لتق</w:t>
      </w:r>
      <w:r>
        <w:rPr>
          <w:rFonts w:hint="cs"/>
          <w:rtl/>
        </w:rPr>
        <w:t>ی</w:t>
      </w:r>
      <w:r>
        <w:rPr>
          <w:rFonts w:hint="eastAsia"/>
          <w:rtl/>
        </w:rPr>
        <w:t>ا</w:t>
      </w:r>
      <w:r>
        <w:rPr>
          <w:rtl/>
        </w:rPr>
        <w:t xml:space="preserve">. </w:t>
      </w:r>
    </w:p>
    <w:p w:rsidR="00ED3E80" w:rsidRDefault="00ED3E80" w:rsidP="00ED3E80">
      <w:pPr>
        <w:pStyle w:val="libNormal"/>
      </w:pPr>
      <w:r w:rsidRPr="003A1C6B">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sidRPr="003A1C6B">
        <w:rPr>
          <w:rtl/>
        </w:rPr>
        <w:t xml:space="preserve"> ذلک ف</w:t>
      </w:r>
      <w:r w:rsidRPr="003A1C6B">
        <w:rPr>
          <w:rFonts w:hint="cs"/>
          <w:rtl/>
        </w:rPr>
        <w:t>ی</w:t>
      </w:r>
      <w:r w:rsidR="00F71F29" w:rsidRPr="003A1C6B">
        <w:rPr>
          <w:rFonts w:hint="eastAsia"/>
          <w:rtl/>
        </w:rPr>
        <w:t>(</w:t>
      </w:r>
      <w:r w:rsidRPr="003A1C6B">
        <w:rPr>
          <w:rFonts w:hint="eastAsia"/>
          <w:rtl/>
        </w:rPr>
        <w:t>حجب</w:t>
      </w:r>
      <w:r w:rsidR="00F71F29" w:rsidRPr="003A1C6B">
        <w:rPr>
          <w:rFonts w:hint="eastAsia"/>
          <w:rtl/>
        </w:rPr>
        <w:t>)</w:t>
      </w:r>
      <w:r>
        <w:rPr>
          <w:rtl/>
        </w:rPr>
        <w:t xml:space="preserve">. </w:t>
      </w:r>
    </w:p>
    <w:p w:rsidR="00ED3E80" w:rsidRDefault="00ED3E80" w:rsidP="003A1C6B">
      <w:pPr>
        <w:pStyle w:val="libCenterBold1"/>
      </w:pPr>
      <w:r>
        <w:rPr>
          <w:rFonts w:hint="eastAsia"/>
          <w:rtl/>
        </w:rPr>
        <w:t>ف</w:t>
      </w:r>
      <w:r>
        <w:rPr>
          <w:rFonts w:hint="cs"/>
          <w:rtl/>
        </w:rPr>
        <w:t>ی</w:t>
      </w:r>
      <w:r>
        <w:rPr>
          <w:rtl/>
        </w:rPr>
        <w:t xml:space="preserve"> الأمانه </w:t>
      </w:r>
    </w:p>
    <w:p w:rsidR="00ED3E80" w:rsidRDefault="00ED3E80" w:rsidP="00ED3E80">
      <w:pPr>
        <w:pStyle w:val="libNormal"/>
      </w:pPr>
      <w:r>
        <w:rPr>
          <w:rFonts w:hint="eastAsia"/>
          <w:rtl/>
        </w:rPr>
        <w:t>باب</w:t>
      </w:r>
      <w:r>
        <w:rPr>
          <w:rtl/>
        </w:rPr>
        <w:t xml:space="preserve"> انّ الأمانه ف</w:t>
      </w:r>
      <w:r>
        <w:rPr>
          <w:rFonts w:hint="cs"/>
          <w:rtl/>
        </w:rPr>
        <w:t>ی</w:t>
      </w:r>
      <w:r>
        <w:rPr>
          <w:rtl/>
        </w:rPr>
        <w:t xml:space="preserve"> القرآن:الإمامه </w:t>
      </w:r>
      <w:r w:rsidRPr="00604B91">
        <w:rPr>
          <w:rStyle w:val="libFootnotenumChar"/>
          <w:rtl/>
        </w:rPr>
        <w:t>(5)</w:t>
      </w:r>
      <w:r>
        <w:rPr>
          <w:rtl/>
        </w:rPr>
        <w:t xml:space="preserve">. </w:t>
      </w:r>
    </w:p>
    <w:p w:rsidR="00B431B0" w:rsidRDefault="00ED3E80" w:rsidP="00ED3E80">
      <w:pPr>
        <w:pStyle w:val="libNormal"/>
      </w:pPr>
      <w:r>
        <w:rPr>
          <w:rFonts w:hint="eastAsia"/>
          <w:rtl/>
        </w:rPr>
        <w:t>ف</w:t>
      </w:r>
      <w:r>
        <w:rPr>
          <w:rFonts w:hint="cs"/>
          <w:rtl/>
        </w:rPr>
        <w:t>ی</w:t>
      </w:r>
      <w:r>
        <w:rPr>
          <w:rFonts w:hint="eastAsia"/>
          <w:rtl/>
        </w:rPr>
        <w:t>ه</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إِنَّ اللّٰهَ </w:t>
      </w:r>
      <w:r w:rsidRPr="00F71F29">
        <w:rPr>
          <w:rStyle w:val="libAieChar"/>
          <w:rFonts w:hint="cs"/>
          <w:rtl/>
        </w:rPr>
        <w:t>یَ</w:t>
      </w:r>
      <w:r w:rsidRPr="00F71F29">
        <w:rPr>
          <w:rStyle w:val="libAieChar"/>
          <w:rFonts w:hint="eastAsia"/>
          <w:rtl/>
        </w:rPr>
        <w:t>أْمُرُکُمْ</w:t>
      </w:r>
      <w:r w:rsidRPr="00F71F29">
        <w:rPr>
          <w:rStyle w:val="libAieChar"/>
          <w:rtl/>
        </w:rPr>
        <w:t xml:space="preserve"> أَنْ تُؤَدُّوا الْأَمٰانٰاتِ إِل</w:t>
      </w:r>
      <w:r w:rsidRPr="00F71F29">
        <w:rPr>
          <w:rStyle w:val="libAieChar"/>
          <w:rFonts w:hint="cs"/>
          <w:rtl/>
        </w:rPr>
        <w:t>یٰ</w:t>
      </w:r>
      <w:r w:rsidRPr="00F71F29">
        <w:rPr>
          <w:rStyle w:val="libAieChar"/>
          <w:rtl/>
        </w:rPr>
        <w:t xml:space="preserve"> أَهْلِهٰا</w:t>
      </w:r>
      <w:r w:rsidR="00F71F29" w:rsidRPr="00F71F29">
        <w:rPr>
          <w:rStyle w:val="libAlaemChar"/>
          <w:rtl/>
        </w:rPr>
        <w:t>)</w:t>
      </w:r>
      <w:r>
        <w:rPr>
          <w:rtl/>
        </w:rPr>
        <w:t xml:space="preserve"> </w:t>
      </w:r>
      <w:r w:rsidRPr="00604B91">
        <w:rPr>
          <w:rStyle w:val="libFootnotenumChar"/>
          <w:rtl/>
        </w:rPr>
        <w:t>(6)</w:t>
      </w:r>
      <w:r>
        <w:rPr>
          <w:rtl/>
        </w:rPr>
        <w:t xml:space="preserve">بأن </w:t>
      </w:r>
      <w:r>
        <w:rPr>
          <w:rFonts w:hint="cs"/>
          <w:rtl/>
        </w:rPr>
        <w:t>ی</w:t>
      </w:r>
      <w:r>
        <w:rPr>
          <w:rFonts w:hint="eastAsia"/>
          <w:rtl/>
        </w:rPr>
        <w:t>ؤدّ</w:t>
      </w:r>
      <w:r>
        <w:rPr>
          <w:rFonts w:hint="cs"/>
          <w:rtl/>
        </w:rPr>
        <w:t>ی</w:t>
      </w:r>
      <w:r>
        <w:rPr>
          <w:rtl/>
        </w:rPr>
        <w:t xml:space="preserve"> کلّ إمام ال</w:t>
      </w:r>
      <w:r>
        <w:rPr>
          <w:rFonts w:hint="cs"/>
          <w:rtl/>
        </w:rPr>
        <w:t>ی</w:t>
      </w:r>
      <w:r>
        <w:rPr>
          <w:rtl/>
        </w:rPr>
        <w:t xml:space="preserve"> الإمام الذ</w:t>
      </w:r>
      <w:r>
        <w:rPr>
          <w:rFonts w:hint="cs"/>
          <w:rtl/>
        </w:rPr>
        <w:t>ی</w:t>
      </w:r>
      <w:r>
        <w:rPr>
          <w:rtl/>
        </w:rPr>
        <w:t xml:space="preserve"> بعده الکتب و السلاح و کل ش</w:t>
      </w:r>
      <w:r>
        <w:rPr>
          <w:rFonts w:hint="cs"/>
          <w:rtl/>
        </w:rPr>
        <w:t>ی</w:t>
      </w:r>
      <w:r>
        <w:rPr>
          <w:rFonts w:hint="eastAsia"/>
          <w:rtl/>
        </w:rPr>
        <w:t>ء</w:t>
      </w:r>
      <w:r>
        <w:rPr>
          <w:rtl/>
        </w:rPr>
        <w:t xml:space="preserve"> عنده.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w:t>
      </w:r>
      <w:r w:rsidR="00ED3E80">
        <w:rPr>
          <w:rtl/>
        </w:rPr>
        <w:t>6</w:t>
      </w:r>
      <w:r w:rsidR="001A3C8D">
        <w:rPr>
          <w:rtl/>
        </w:rPr>
        <w:t>0</w:t>
      </w:r>
      <w:r w:rsidR="00ED3E80">
        <w:rPr>
          <w:rtl/>
        </w:rPr>
        <w:t>/5</w:t>
      </w:r>
      <w:r w:rsidR="001A3C8D">
        <w:rPr>
          <w:rtl/>
        </w:rPr>
        <w:t>7</w:t>
      </w:r>
      <w:r w:rsidR="00ED3E80">
        <w:rPr>
          <w:rtl/>
        </w:rPr>
        <w:t>/،ج:</w:t>
      </w:r>
      <w:r w:rsidR="001A3C8D">
        <w:rPr>
          <w:rtl/>
        </w:rPr>
        <w:t>1</w:t>
      </w:r>
      <w:r w:rsidR="00ED3E80">
        <w:rPr>
          <w:rtl/>
        </w:rPr>
        <w:t>6</w:t>
      </w:r>
      <w:r w:rsidR="001A3C8D">
        <w:rPr>
          <w:rtl/>
        </w:rPr>
        <w:t>0</w:t>
      </w:r>
      <w:r w:rsidR="00ED3E80">
        <w:rPr>
          <w:rtl/>
        </w:rPr>
        <w:t>/</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ق:کتاب العشره</w:t>
      </w:r>
      <w:r w:rsidR="001A3C8D">
        <w:rPr>
          <w:rtl/>
        </w:rPr>
        <w:t>1</w:t>
      </w:r>
      <w:r w:rsidR="00ED3E80">
        <w:rPr>
          <w:rtl/>
        </w:rPr>
        <w:t>6</w:t>
      </w:r>
      <w:r w:rsidR="001A3C8D">
        <w:rPr>
          <w:rtl/>
        </w:rPr>
        <w:t>2</w:t>
      </w:r>
      <w:r w:rsidR="00ED3E80">
        <w:rPr>
          <w:rtl/>
        </w:rPr>
        <w:t>/5</w:t>
      </w:r>
      <w:r w:rsidR="001A3C8D">
        <w:rPr>
          <w:rtl/>
        </w:rPr>
        <w:t>7</w:t>
      </w:r>
      <w:r w:rsidR="00ED3E80">
        <w:rPr>
          <w:rtl/>
        </w:rPr>
        <w:t>/،ج:</w:t>
      </w:r>
      <w:r w:rsidR="001A3C8D">
        <w:rPr>
          <w:rtl/>
        </w:rPr>
        <w:t>1</w:t>
      </w:r>
      <w:r w:rsidR="00ED3E80">
        <w:rPr>
          <w:rtl/>
        </w:rPr>
        <w:t>66/</w:t>
      </w:r>
      <w:r w:rsidR="001A3C8D">
        <w:rPr>
          <w:rtl/>
        </w:rPr>
        <w:t>7</w:t>
      </w:r>
      <w:r w:rsidR="00ED3E80">
        <w:rPr>
          <w:rtl/>
        </w:rPr>
        <w:t xml:space="preserve">5. </w:t>
      </w:r>
    </w:p>
    <w:p w:rsidR="00ED3E80" w:rsidRDefault="00365129" w:rsidP="0027669E">
      <w:pPr>
        <w:pStyle w:val="libFootnote0"/>
      </w:pPr>
      <w:r>
        <w:rPr>
          <w:rtl/>
        </w:rPr>
        <w:t>(3)</w:t>
      </w:r>
      <w:r w:rsidR="00ED3E80">
        <w:rPr>
          <w:rtl/>
        </w:rPr>
        <w:t xml:space="preserve"> ق:کتاب العشره</w:t>
      </w:r>
      <w:r w:rsidR="001A3C8D">
        <w:rPr>
          <w:rtl/>
        </w:rPr>
        <w:t>1</w:t>
      </w:r>
      <w:r w:rsidR="00ED3E80">
        <w:rPr>
          <w:rtl/>
        </w:rPr>
        <w:t>64/5</w:t>
      </w:r>
      <w:r w:rsidR="001A3C8D">
        <w:rPr>
          <w:rtl/>
        </w:rPr>
        <w:t>9</w:t>
      </w:r>
      <w:r w:rsidR="00ED3E80">
        <w:rPr>
          <w:rtl/>
        </w:rPr>
        <w:t>/،ج:</w:t>
      </w:r>
      <w:r w:rsidR="001A3C8D">
        <w:rPr>
          <w:rtl/>
        </w:rPr>
        <w:t>173</w:t>
      </w:r>
      <w:r w:rsidR="00ED3E80">
        <w:rPr>
          <w:rtl/>
        </w:rPr>
        <w:t>/</w:t>
      </w:r>
      <w:r w:rsidR="001A3C8D">
        <w:rPr>
          <w:rtl/>
        </w:rPr>
        <w:t>7</w:t>
      </w:r>
      <w:r w:rsidR="00ED3E80">
        <w:rPr>
          <w:rtl/>
        </w:rPr>
        <w:t xml:space="preserve">5. </w:t>
      </w:r>
    </w:p>
    <w:p w:rsidR="00ED3E80" w:rsidRDefault="00365129" w:rsidP="0027669E">
      <w:pPr>
        <w:pStyle w:val="libFootnote0"/>
      </w:pPr>
      <w:r>
        <w:rPr>
          <w:rtl/>
        </w:rPr>
        <w:t>(4)</w:t>
      </w:r>
      <w:r w:rsidR="00ED3E80">
        <w:rPr>
          <w:rtl/>
        </w:rPr>
        <w:t xml:space="preserve"> ق:کتاب العشره</w:t>
      </w:r>
      <w:r w:rsidR="001A3C8D">
        <w:rPr>
          <w:rtl/>
        </w:rPr>
        <w:t>1</w:t>
      </w:r>
      <w:r w:rsidR="00ED3E80">
        <w:rPr>
          <w:rtl/>
        </w:rPr>
        <w:t>6</w:t>
      </w:r>
      <w:r w:rsidR="001A3C8D">
        <w:rPr>
          <w:rtl/>
        </w:rPr>
        <w:t>9</w:t>
      </w:r>
      <w:r w:rsidR="00ED3E80">
        <w:rPr>
          <w:rtl/>
        </w:rPr>
        <w:t>/6</w:t>
      </w:r>
      <w:r w:rsidR="001A3C8D">
        <w:rPr>
          <w:rtl/>
        </w:rPr>
        <w:t>1</w:t>
      </w:r>
      <w:r w:rsidR="00ED3E80">
        <w:rPr>
          <w:rtl/>
        </w:rPr>
        <w:t>/،ج:</w:t>
      </w:r>
      <w:r w:rsidR="001A3C8D">
        <w:rPr>
          <w:rtl/>
        </w:rPr>
        <w:t>189</w:t>
      </w:r>
      <w:r w:rsidR="00ED3E80">
        <w:rPr>
          <w:rtl/>
        </w:rPr>
        <w:t>/</w:t>
      </w:r>
      <w:r w:rsidR="001A3C8D">
        <w:rPr>
          <w:rtl/>
        </w:rPr>
        <w:t>7</w:t>
      </w:r>
      <w:r w:rsidR="00ED3E80">
        <w:rPr>
          <w:rtl/>
        </w:rPr>
        <w:t xml:space="preserve">5. </w:t>
      </w:r>
    </w:p>
    <w:p w:rsidR="00ED3E80" w:rsidRDefault="00365129" w:rsidP="0027669E">
      <w:pPr>
        <w:pStyle w:val="libFootnote0"/>
      </w:pPr>
      <w:r>
        <w:rPr>
          <w:rtl/>
        </w:rPr>
        <w:t>(5)</w:t>
      </w:r>
      <w:r w:rsidR="00ED3E80">
        <w:rPr>
          <w:rtl/>
        </w:rPr>
        <w:t xml:space="preserve"> ق:5</w:t>
      </w:r>
      <w:r w:rsidR="001A3C8D">
        <w:rPr>
          <w:rtl/>
        </w:rPr>
        <w:t>7</w:t>
      </w:r>
      <w:r w:rsidR="00ED3E80">
        <w:rPr>
          <w:rtl/>
        </w:rPr>
        <w:t>/</w:t>
      </w:r>
      <w:r w:rsidR="001A3C8D">
        <w:rPr>
          <w:rtl/>
        </w:rPr>
        <w:t>1</w:t>
      </w:r>
      <w:r w:rsidR="00ED3E80">
        <w:rPr>
          <w:rtl/>
        </w:rPr>
        <w:t>6/</w:t>
      </w:r>
      <w:r w:rsidR="001A3C8D">
        <w:rPr>
          <w:rtl/>
        </w:rPr>
        <w:t>7</w:t>
      </w:r>
      <w:r w:rsidR="00ED3E80">
        <w:rPr>
          <w:rtl/>
        </w:rPr>
        <w:t>،ج:</w:t>
      </w:r>
      <w:r w:rsidR="001A3C8D">
        <w:rPr>
          <w:rtl/>
        </w:rPr>
        <w:t>273</w:t>
      </w:r>
      <w:r w:rsidR="00ED3E80">
        <w:rPr>
          <w:rtl/>
        </w:rPr>
        <w:t>/</w:t>
      </w:r>
      <w:r w:rsidR="001A3C8D">
        <w:rPr>
          <w:rtl/>
        </w:rPr>
        <w:t>23</w:t>
      </w:r>
      <w:r w:rsidR="00ED3E80">
        <w:rPr>
          <w:rtl/>
        </w:rPr>
        <w:t xml:space="preserve">. </w:t>
      </w:r>
    </w:p>
    <w:p w:rsidR="00B431B0" w:rsidRDefault="00365129" w:rsidP="0027669E">
      <w:pPr>
        <w:pStyle w:val="libFootnote0"/>
        <w:rPr>
          <w:rtl/>
        </w:rPr>
      </w:pPr>
      <w:r>
        <w:rPr>
          <w:rtl/>
        </w:rPr>
        <w:t>(6)</w:t>
      </w:r>
      <w:r w:rsidR="00ED3E80">
        <w:rPr>
          <w:rtl/>
        </w:rPr>
        <w:t xml:space="preserve"> سوره النساء/الآ</w:t>
      </w:r>
      <w:r w:rsidR="00ED3E80">
        <w:rPr>
          <w:rFonts w:hint="cs"/>
          <w:rtl/>
        </w:rPr>
        <w:t>ی</w:t>
      </w:r>
      <w:r w:rsidR="00ED3E80">
        <w:rPr>
          <w:rFonts w:hint="eastAsia"/>
          <w:rtl/>
        </w:rPr>
        <w:t>ه</w:t>
      </w:r>
      <w:r w:rsidR="00ED3E80">
        <w:rPr>
          <w:rtl/>
        </w:rPr>
        <w:t xml:space="preserve"> 5</w:t>
      </w:r>
      <w:r w:rsidR="001A3C8D">
        <w:rPr>
          <w:rtl/>
        </w:rPr>
        <w:t>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ف</w:t>
      </w:r>
      <w:r>
        <w:rPr>
          <w:rFonts w:hint="cs"/>
          <w:rtl/>
        </w:rPr>
        <w:t>ی</w:t>
      </w:r>
      <w:r>
        <w:rPr>
          <w:rFonts w:hint="eastAsia"/>
          <w:rtl/>
        </w:rPr>
        <w:t>ه</w:t>
      </w:r>
      <w:r>
        <w:rPr>
          <w:rtl/>
        </w:rPr>
        <w:t xml:space="preserve"> معن</w:t>
      </w:r>
      <w:r>
        <w:rPr>
          <w:rFonts w:hint="cs"/>
          <w:rtl/>
        </w:rPr>
        <w:t>ی</w:t>
      </w:r>
      <w:r>
        <w:rPr>
          <w:rtl/>
        </w:rPr>
        <w:t xml:space="preserve"> حمل الأمانه الت</w:t>
      </w:r>
      <w:r>
        <w:rPr>
          <w:rFonts w:hint="cs"/>
          <w:rtl/>
        </w:rPr>
        <w:t>ی</w:t>
      </w:r>
      <w:r>
        <w:rPr>
          <w:rtl/>
        </w:rPr>
        <w:t xml:space="preserve"> عرضت عل</w:t>
      </w:r>
      <w:r>
        <w:rPr>
          <w:rFonts w:hint="cs"/>
          <w:rtl/>
        </w:rPr>
        <w:t>ی</w:t>
      </w:r>
      <w:r>
        <w:rPr>
          <w:rtl/>
        </w:rPr>
        <w:t xml:space="preserve"> السماوات و الأرض </w:t>
      </w:r>
      <w:r w:rsidRPr="00604B91">
        <w:rPr>
          <w:rStyle w:val="libFootnotenumChar"/>
          <w:rtl/>
        </w:rPr>
        <w:t>(1)</w:t>
      </w:r>
      <w:r>
        <w:rPr>
          <w:rtl/>
        </w:rPr>
        <w:t>،</w:t>
      </w:r>
      <w:r w:rsidRPr="003A1C6B">
        <w:rPr>
          <w:rtl/>
        </w:rPr>
        <w:t xml:space="preserve">و </w:t>
      </w:r>
      <w:r w:rsidRPr="003A1C6B">
        <w:rPr>
          <w:rFonts w:hint="cs"/>
          <w:rtl/>
        </w:rPr>
        <w:t>ی</w:t>
      </w:r>
      <w:r w:rsidRPr="003A1C6B">
        <w:rPr>
          <w:rFonts w:hint="eastAsia"/>
          <w:rtl/>
        </w:rPr>
        <w:t>أت</w:t>
      </w:r>
      <w:r w:rsidRPr="003A1C6B">
        <w:rPr>
          <w:rFonts w:hint="cs"/>
          <w:rtl/>
        </w:rPr>
        <w:t>ی</w:t>
      </w:r>
      <w:r w:rsidRPr="003A1C6B">
        <w:rPr>
          <w:rtl/>
        </w:rPr>
        <w:t xml:space="preserve"> ف</w:t>
      </w:r>
      <w:r w:rsidRPr="003A1C6B">
        <w:rPr>
          <w:rFonts w:hint="cs"/>
          <w:rtl/>
        </w:rPr>
        <w:t>ی</w:t>
      </w:r>
      <w:r w:rsidRPr="003A1C6B">
        <w:rPr>
          <w:rtl/>
        </w:rPr>
        <w:t xml:space="preserve"> </w:t>
      </w:r>
      <w:r w:rsidR="00F71F29" w:rsidRPr="003A1C6B">
        <w:rPr>
          <w:rtl/>
        </w:rPr>
        <w:t>(</w:t>
      </w:r>
      <w:r w:rsidRPr="003A1C6B">
        <w:rPr>
          <w:rtl/>
        </w:rPr>
        <w:t>عرض</w:t>
      </w:r>
      <w:r w:rsidR="00F71F29" w:rsidRPr="003A1C6B">
        <w:rPr>
          <w:rtl/>
        </w:rPr>
        <w:t>)</w:t>
      </w:r>
      <w:r w:rsidRPr="003A1C6B">
        <w:rPr>
          <w:rtl/>
        </w:rPr>
        <w:t>م</w:t>
      </w:r>
      <w:r>
        <w:rPr>
          <w:rtl/>
        </w:rPr>
        <w:t xml:space="preserve">ا </w:t>
      </w:r>
      <w:r>
        <w:rPr>
          <w:rFonts w:hint="cs"/>
          <w:rtl/>
        </w:rPr>
        <w:t>ی</w:t>
      </w:r>
      <w:r>
        <w:rPr>
          <w:rFonts w:hint="eastAsia"/>
          <w:rtl/>
        </w:rPr>
        <w:t>ناسب</w:t>
      </w:r>
      <w:r>
        <w:rPr>
          <w:rtl/>
        </w:rPr>
        <w:t xml:space="preserve"> ذلک. </w:t>
      </w:r>
    </w:p>
    <w:p w:rsidR="00ED3E80" w:rsidRDefault="00ED3E80" w:rsidP="00ED3E80">
      <w:pPr>
        <w:pStyle w:val="libNormal"/>
      </w:pPr>
      <w:r>
        <w:rPr>
          <w:rFonts w:hint="eastAsia"/>
          <w:rtl/>
        </w:rPr>
        <w:t>باب</w:t>
      </w:r>
      <w:r>
        <w:rPr>
          <w:rtl/>
        </w:rPr>
        <w:t xml:space="preserve"> الصدق و لزوم أداء الأمانه </w:t>
      </w:r>
      <w:r w:rsidRPr="00604B91">
        <w:rPr>
          <w:rStyle w:val="libFootnotenumChar"/>
          <w:rtl/>
        </w:rPr>
        <w:t>(2)</w:t>
      </w:r>
      <w:r>
        <w:rPr>
          <w:rtl/>
        </w:rPr>
        <w:t xml:space="preserve">. أقول: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sidRPr="003A1C6B">
        <w:rPr>
          <w:rFonts w:hint="cs"/>
          <w:rtl/>
        </w:rPr>
        <w:t>ی</w:t>
      </w:r>
      <w:r w:rsidR="00F71F29" w:rsidRPr="003A1C6B">
        <w:rPr>
          <w:rFonts w:hint="eastAsia"/>
          <w:rtl/>
        </w:rPr>
        <w:t>(</w:t>
      </w:r>
      <w:r w:rsidRPr="003A1C6B">
        <w:rPr>
          <w:rFonts w:hint="eastAsia"/>
          <w:rtl/>
        </w:rPr>
        <w:t>صدق</w:t>
      </w:r>
      <w:r w:rsidR="00F71F29" w:rsidRPr="003A1C6B">
        <w:rPr>
          <w:rFonts w:hint="eastAsia"/>
          <w:rtl/>
        </w:rPr>
        <w:t>)</w:t>
      </w:r>
      <w:r w:rsidRPr="003A1C6B">
        <w:rPr>
          <w:rtl/>
        </w:rPr>
        <w:t xml:space="preserve">. </w:t>
      </w:r>
    </w:p>
    <w:p w:rsidR="00ED3E80" w:rsidRDefault="00ED3E80" w:rsidP="00ED3E80">
      <w:pPr>
        <w:pStyle w:val="libNormal"/>
      </w:pPr>
      <w:r>
        <w:rPr>
          <w:rFonts w:hint="eastAsia"/>
          <w:rtl/>
        </w:rPr>
        <w:t>باب</w:t>
      </w:r>
      <w:r>
        <w:rPr>
          <w:rtl/>
        </w:rPr>
        <w:t xml:space="preserve"> أداء الأمانه </w:t>
      </w:r>
      <w:r w:rsidRPr="00604B91">
        <w:rPr>
          <w:rStyle w:val="libFootnotenumChar"/>
          <w:rtl/>
        </w:rPr>
        <w:t>(3)</w:t>
      </w:r>
      <w:r>
        <w:rPr>
          <w:rtl/>
        </w:rPr>
        <w:t xml:space="preserve">. </w:t>
      </w:r>
    </w:p>
    <w:p w:rsidR="00ED3E80" w:rsidRDefault="00ED3E80" w:rsidP="00ED3E80">
      <w:pPr>
        <w:pStyle w:val="libNormal"/>
      </w:pPr>
      <w:r>
        <w:rPr>
          <w:rFonts w:hint="eastAsia"/>
          <w:rtl/>
        </w:rPr>
        <w:t>قد</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الأمر بأداء الأمانه و لو ال</w:t>
      </w:r>
      <w:r>
        <w:rPr>
          <w:rFonts w:hint="cs"/>
          <w:rtl/>
        </w:rPr>
        <w:t>ی</w:t>
      </w:r>
      <w:r>
        <w:rPr>
          <w:rtl/>
        </w:rPr>
        <w:t xml:space="preserve"> قاتل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،و لو ال</w:t>
      </w:r>
      <w:r>
        <w:rPr>
          <w:rFonts w:hint="cs"/>
          <w:rtl/>
        </w:rPr>
        <w:t>ی</w:t>
      </w:r>
      <w:r>
        <w:rPr>
          <w:rtl/>
        </w:rPr>
        <w:t xml:space="preserve"> قاتل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لو ال</w:t>
      </w:r>
      <w:r>
        <w:rPr>
          <w:rFonts w:hint="cs"/>
          <w:rtl/>
        </w:rPr>
        <w:t>ی</w:t>
      </w:r>
      <w:r>
        <w:rPr>
          <w:rtl/>
        </w:rPr>
        <w:t xml:space="preserve"> قتله أولاد الأنب</w:t>
      </w:r>
      <w:r>
        <w:rPr>
          <w:rFonts w:hint="cs"/>
          <w:rtl/>
        </w:rPr>
        <w:t>ی</w:t>
      </w:r>
      <w:r>
        <w:rPr>
          <w:rFonts w:hint="eastAsia"/>
          <w:rtl/>
        </w:rPr>
        <w:t>اء،و</w:t>
      </w:r>
      <w:r>
        <w:rPr>
          <w:rtl/>
        </w:rPr>
        <w:t xml:space="preserve"> ال</w:t>
      </w:r>
      <w:r>
        <w:rPr>
          <w:rFonts w:hint="cs"/>
          <w:rtl/>
        </w:rPr>
        <w:t>ی</w:t>
      </w:r>
      <w:r>
        <w:rPr>
          <w:rtl/>
        </w:rPr>
        <w:t xml:space="preserve"> البرّ و الفاجر،حت</w:t>
      </w:r>
      <w:r>
        <w:rPr>
          <w:rFonts w:hint="cs"/>
          <w:rtl/>
        </w:rPr>
        <w:t>ی</w:t>
      </w:r>
      <w:r>
        <w:rPr>
          <w:rtl/>
        </w:rPr>
        <w:t xml:space="preserve"> قال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:فو الّذ</w:t>
      </w:r>
      <w:r>
        <w:rPr>
          <w:rFonts w:hint="cs"/>
          <w:rtl/>
        </w:rPr>
        <w:t>ی</w:t>
      </w:r>
      <w:r>
        <w:rPr>
          <w:rtl/>
        </w:rPr>
        <w:t xml:space="preserve"> بعث محمّدا بالحقّ نب</w:t>
      </w:r>
      <w:r>
        <w:rPr>
          <w:rFonts w:hint="cs"/>
          <w:rtl/>
        </w:rPr>
        <w:t>یّ</w:t>
      </w:r>
      <w:r>
        <w:rPr>
          <w:rFonts w:hint="eastAsia"/>
          <w:rtl/>
        </w:rPr>
        <w:t>ا،لو</w:t>
      </w:r>
      <w:r>
        <w:rPr>
          <w:rtl/>
        </w:rPr>
        <w:t xml:space="preserve"> انّ قاتل أب</w:t>
      </w:r>
      <w:r>
        <w:rPr>
          <w:rFonts w:hint="cs"/>
          <w:rtl/>
        </w:rPr>
        <w:t>ی</w:t>
      </w:r>
      <w:r>
        <w:rPr>
          <w:rtl/>
        </w:rPr>
        <w:t xml:space="preserve"> </w:t>
      </w: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xml:space="preserve"> إئتمنن</w:t>
      </w:r>
      <w:r>
        <w:rPr>
          <w:rFonts w:hint="cs"/>
          <w:rtl/>
        </w:rPr>
        <w:t>ی</w:t>
      </w:r>
      <w:r>
        <w:rPr>
          <w:rtl/>
        </w:rPr>
        <w:t xml:space="preserve"> عل</w:t>
      </w:r>
      <w:r>
        <w:rPr>
          <w:rFonts w:hint="cs"/>
          <w:rtl/>
        </w:rPr>
        <w:t>ی</w:t>
      </w:r>
      <w:r>
        <w:rPr>
          <w:rtl/>
        </w:rPr>
        <w:t xml:space="preserve"> الس</w:t>
      </w:r>
      <w:r>
        <w:rPr>
          <w:rFonts w:hint="cs"/>
          <w:rtl/>
        </w:rPr>
        <w:t>ی</w:t>
      </w:r>
      <w:r>
        <w:rPr>
          <w:rFonts w:hint="eastAsia"/>
          <w:rtl/>
        </w:rPr>
        <w:t>ف</w:t>
      </w:r>
      <w:r>
        <w:rPr>
          <w:rtl/>
        </w:rPr>
        <w:t xml:space="preserve"> الذ</w:t>
      </w:r>
      <w:r>
        <w:rPr>
          <w:rFonts w:hint="cs"/>
          <w:rtl/>
        </w:rPr>
        <w:t>ی</w:t>
      </w:r>
      <w:r>
        <w:rPr>
          <w:rtl/>
        </w:rPr>
        <w:t xml:space="preserve"> قتله به لأدّ</w:t>
      </w:r>
      <w:r>
        <w:rPr>
          <w:rFonts w:hint="cs"/>
          <w:rtl/>
        </w:rPr>
        <w:t>ی</w:t>
      </w:r>
      <w:r>
        <w:rPr>
          <w:rFonts w:hint="eastAsia"/>
          <w:rtl/>
        </w:rPr>
        <w:t>ته</w:t>
      </w:r>
      <w:r>
        <w:rPr>
          <w:rtl/>
        </w:rPr>
        <w:t xml:space="preserve"> إل</w:t>
      </w:r>
      <w:r>
        <w:rPr>
          <w:rFonts w:hint="cs"/>
          <w:rtl/>
        </w:rPr>
        <w:t>ی</w:t>
      </w:r>
      <w:r>
        <w:rPr>
          <w:rFonts w:hint="eastAsia"/>
          <w:rtl/>
        </w:rPr>
        <w:t>ه</w:t>
      </w:r>
      <w:r>
        <w:rPr>
          <w:rtl/>
        </w:rPr>
        <w:t xml:space="preserve">. </w:t>
      </w:r>
    </w:p>
    <w:p w:rsidR="00ED3E80" w:rsidRDefault="00ED3E80" w:rsidP="00ED3E80">
      <w:pPr>
        <w:pStyle w:val="libNormal"/>
      </w:pPr>
      <w:r w:rsidRPr="003A1C6B">
        <w:rPr>
          <w:rStyle w:val="libBold1Char"/>
          <w:rFonts w:hint="eastAsia"/>
          <w:rtl/>
        </w:rPr>
        <w:t>ع</w:t>
      </w:r>
      <w:r w:rsidRPr="003A1C6B">
        <w:rPr>
          <w:rStyle w:val="libBold1Char"/>
          <w:rFonts w:hint="cs"/>
          <w:rtl/>
        </w:rPr>
        <w:t>ی</w:t>
      </w:r>
      <w:r w:rsidRPr="003A1C6B">
        <w:rPr>
          <w:rStyle w:val="libBold1Char"/>
          <w:rFonts w:hint="eastAsia"/>
          <w:rtl/>
        </w:rPr>
        <w:t>ون</w:t>
      </w:r>
      <w:r>
        <w:rPr>
          <w:rtl/>
        </w:rPr>
        <w:t xml:space="preserve"> </w:t>
      </w:r>
      <w:r w:rsidRPr="003A1C6B">
        <w:rPr>
          <w:rStyle w:val="libBold1Char"/>
          <w:rtl/>
        </w:rPr>
        <w:t>أخبار</w:t>
      </w:r>
      <w:r>
        <w:rPr>
          <w:rtl/>
        </w:rPr>
        <w:t xml:space="preserve"> </w:t>
      </w:r>
      <w:r w:rsidRPr="003A1C6B">
        <w:rPr>
          <w:rStyle w:val="libBold1Char"/>
          <w:rtl/>
        </w:rPr>
        <w:t>الرضا</w:t>
      </w:r>
      <w:r>
        <w:rPr>
          <w:rtl/>
        </w:rPr>
        <w:t xml:space="preserve"> </w:t>
      </w:r>
      <w:r w:rsidR="00EC2CC2" w:rsidRPr="00EC2CC2">
        <w:rPr>
          <w:rStyle w:val="libAlaemChar"/>
          <w:rtl/>
        </w:rPr>
        <w:t>عليه‌السلام</w:t>
      </w:r>
      <w:r>
        <w:rPr>
          <w:rtl/>
        </w:rPr>
        <w:t>:و قال النب</w:t>
      </w:r>
      <w:r>
        <w:rPr>
          <w:rFonts w:hint="cs"/>
          <w:rtl/>
        </w:rPr>
        <w:t>یّ</w:t>
      </w:r>
      <w:r>
        <w:rPr>
          <w:rtl/>
        </w:rPr>
        <w:t xml:space="preserve"> </w:t>
      </w:r>
      <w:r w:rsidR="001C23D3" w:rsidRPr="001C23D3">
        <w:rPr>
          <w:rStyle w:val="libAlaemChar"/>
          <w:rtl/>
        </w:rPr>
        <w:t>صلى‌الله‌عليه‌وآله‌وسلم</w:t>
      </w:r>
      <w:r>
        <w:rPr>
          <w:rtl/>
        </w:rPr>
        <w:t>: لا تنظروا ال</w:t>
      </w:r>
      <w:r>
        <w:rPr>
          <w:rFonts w:hint="cs"/>
          <w:rtl/>
        </w:rPr>
        <w:t>ی</w:t>
      </w:r>
      <w:r>
        <w:rPr>
          <w:rtl/>
        </w:rPr>
        <w:t xml:space="preserve"> کثره صلاتهم و صومهم، و کثره الحجّ و المعروف،و طنطنتهم بالل</w:t>
      </w:r>
      <w:r>
        <w:rPr>
          <w:rFonts w:hint="cs"/>
          <w:rtl/>
        </w:rPr>
        <w:t>ی</w:t>
      </w:r>
      <w:r>
        <w:rPr>
          <w:rFonts w:hint="eastAsia"/>
          <w:rtl/>
        </w:rPr>
        <w:t>ل،و</w:t>
      </w:r>
      <w:r>
        <w:rPr>
          <w:rtl/>
        </w:rPr>
        <w:t xml:space="preserve"> لکن انظروا ال</w:t>
      </w:r>
      <w:r>
        <w:rPr>
          <w:rFonts w:hint="cs"/>
          <w:rtl/>
        </w:rPr>
        <w:t>ی</w:t>
      </w:r>
      <w:r>
        <w:rPr>
          <w:rtl/>
        </w:rPr>
        <w:t xml:space="preserve"> صدق الحد</w:t>
      </w:r>
      <w:r>
        <w:rPr>
          <w:rFonts w:hint="cs"/>
          <w:rtl/>
        </w:rPr>
        <w:t>ی</w:t>
      </w:r>
      <w:r>
        <w:rPr>
          <w:rFonts w:hint="eastAsia"/>
          <w:rtl/>
        </w:rPr>
        <w:t>ث</w:t>
      </w:r>
      <w:r>
        <w:rPr>
          <w:rtl/>
        </w:rPr>
        <w:t xml:space="preserve"> و أداء الأمانه. </w:t>
      </w:r>
    </w:p>
    <w:p w:rsidR="00ED3E80" w:rsidRDefault="00ED3E80" w:rsidP="00ED3E80">
      <w:pPr>
        <w:pStyle w:val="libNormal"/>
      </w:pPr>
      <w:r w:rsidRPr="003A1C6B">
        <w:rPr>
          <w:rStyle w:val="libBold1Char"/>
          <w:rFonts w:hint="eastAsia"/>
          <w:rtl/>
        </w:rPr>
        <w:t>قرب</w:t>
      </w:r>
      <w:r>
        <w:rPr>
          <w:rtl/>
        </w:rPr>
        <w:t xml:space="preserve"> </w:t>
      </w:r>
      <w:r w:rsidRPr="003A1C6B">
        <w:rPr>
          <w:rStyle w:val="libBold1Char"/>
          <w:rtl/>
        </w:rPr>
        <w:t>الأسناد</w:t>
      </w:r>
      <w:r>
        <w:rPr>
          <w:rtl/>
        </w:rPr>
        <w:t xml:space="preserve">:و قال </w:t>
      </w:r>
      <w:r w:rsidR="001C23D3" w:rsidRPr="001C23D3">
        <w:rPr>
          <w:rStyle w:val="libAlaemChar"/>
          <w:rtl/>
        </w:rPr>
        <w:t>صلى‌الله‌عليه‌وآله‌وسلم</w:t>
      </w:r>
      <w:r>
        <w:rPr>
          <w:rtl/>
        </w:rPr>
        <w:t>: الأمانه تجلب الغناء،و الخ</w:t>
      </w:r>
      <w:r>
        <w:rPr>
          <w:rFonts w:hint="cs"/>
          <w:rtl/>
        </w:rPr>
        <w:t>ی</w:t>
      </w:r>
      <w:r>
        <w:rPr>
          <w:rFonts w:hint="eastAsia"/>
          <w:rtl/>
        </w:rPr>
        <w:t>انه</w:t>
      </w:r>
      <w:r>
        <w:rPr>
          <w:rtl/>
        </w:rPr>
        <w:t xml:space="preserve"> تجلب الفقر. </w:t>
      </w:r>
    </w:p>
    <w:p w:rsidR="00ED3E80" w:rsidRDefault="00ED3E80" w:rsidP="00ED3E80">
      <w:pPr>
        <w:pStyle w:val="libNormal"/>
      </w:pPr>
      <w:r w:rsidRPr="003A1C6B">
        <w:rPr>
          <w:rStyle w:val="libBold1Char"/>
          <w:rFonts w:hint="eastAsia"/>
          <w:rtl/>
        </w:rPr>
        <w:t>کتاب</w:t>
      </w:r>
      <w:r w:rsidRPr="003A1C6B">
        <w:rPr>
          <w:rStyle w:val="libBold1Char"/>
          <w:rFonts w:hint="cs"/>
          <w:rtl/>
        </w:rPr>
        <w:t>ی</w:t>
      </w:r>
      <w:r>
        <w:rPr>
          <w:rtl/>
        </w:rPr>
        <w:t xml:space="preserve"> </w:t>
      </w:r>
      <w:r w:rsidRPr="003A1C6B">
        <w:rPr>
          <w:rStyle w:val="libBold1Char"/>
          <w:rtl/>
        </w:rPr>
        <w:t>الحس</w:t>
      </w:r>
      <w:r w:rsidRPr="003A1C6B">
        <w:rPr>
          <w:rStyle w:val="libBold1Char"/>
          <w:rFonts w:hint="cs"/>
          <w:rtl/>
        </w:rPr>
        <w:t>ی</w:t>
      </w:r>
      <w:r w:rsidRPr="003A1C6B">
        <w:rPr>
          <w:rStyle w:val="libBold1Char"/>
          <w:rFonts w:hint="eastAsia"/>
          <w:rtl/>
        </w:rPr>
        <w:t>ن</w:t>
      </w:r>
      <w:r>
        <w:rPr>
          <w:rtl/>
        </w:rPr>
        <w:t xml:space="preserve"> </w:t>
      </w:r>
      <w:r w:rsidRPr="003A1C6B">
        <w:rPr>
          <w:rStyle w:val="libBold1Char"/>
          <w:rtl/>
        </w:rPr>
        <w:t>بن</w:t>
      </w:r>
      <w:r>
        <w:rPr>
          <w:rtl/>
        </w:rPr>
        <w:t xml:space="preserve"> </w:t>
      </w:r>
      <w:r w:rsidRPr="003A1C6B">
        <w:rPr>
          <w:rStyle w:val="libBold1Char"/>
          <w:rtl/>
        </w:rPr>
        <w:t>سع</w:t>
      </w:r>
      <w:r w:rsidRPr="003A1C6B">
        <w:rPr>
          <w:rStyle w:val="libBold1Char"/>
          <w:rFonts w:hint="cs"/>
          <w:rtl/>
        </w:rPr>
        <w:t>ی</w:t>
      </w:r>
      <w:r w:rsidRPr="003A1C6B">
        <w:rPr>
          <w:rStyle w:val="libBold1Char"/>
          <w:rFonts w:hint="eastAsia"/>
          <w:rtl/>
        </w:rPr>
        <w:t>د</w:t>
      </w:r>
      <w:r>
        <w:rPr>
          <w:rtl/>
        </w:rPr>
        <w:t xml:space="preserve">:قال أبو ذر:سمعت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عل</w:t>
      </w:r>
      <w:r>
        <w:rPr>
          <w:rFonts w:hint="cs"/>
          <w:rtl/>
        </w:rPr>
        <w:t>ی</w:t>
      </w:r>
      <w:r>
        <w:rPr>
          <w:rtl/>
        </w:rPr>
        <w:t xml:space="preserve"> حافّت</w:t>
      </w:r>
      <w:r>
        <w:rPr>
          <w:rFonts w:hint="cs"/>
          <w:rtl/>
        </w:rPr>
        <w:t>ی</w:t>
      </w:r>
      <w:r>
        <w:rPr>
          <w:rtl/>
        </w:rPr>
        <w:t xml:space="preserve"> الصراط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الرّحم و الأمانه،فإذا مرّ عل</w:t>
      </w:r>
      <w:r>
        <w:rPr>
          <w:rFonts w:hint="cs"/>
          <w:rtl/>
        </w:rPr>
        <w:t>ی</w:t>
      </w:r>
      <w:r>
        <w:rPr>
          <w:rFonts w:hint="eastAsia"/>
          <w:rtl/>
        </w:rPr>
        <w:t>ه</w:t>
      </w:r>
      <w:r>
        <w:rPr>
          <w:rtl/>
        </w:rPr>
        <w:t xml:space="preserve"> الوصول للرحم المؤدّ</w:t>
      </w:r>
      <w:r>
        <w:rPr>
          <w:rFonts w:hint="cs"/>
          <w:rtl/>
        </w:rPr>
        <w:t>ی</w:t>
      </w:r>
      <w:r>
        <w:rPr>
          <w:rtl/>
        </w:rPr>
        <w:t xml:space="preserve"> للأمانه، لم </w:t>
      </w:r>
      <w:r>
        <w:rPr>
          <w:rFonts w:hint="cs"/>
          <w:rtl/>
        </w:rPr>
        <w:t>ی</w:t>
      </w:r>
      <w:r>
        <w:rPr>
          <w:rFonts w:hint="eastAsia"/>
          <w:rtl/>
        </w:rPr>
        <w:t>تکفّأ</w:t>
      </w:r>
      <w:r>
        <w:rPr>
          <w:rtl/>
        </w:rPr>
        <w:t xml:space="preserve"> به ف</w:t>
      </w:r>
      <w:r>
        <w:rPr>
          <w:rFonts w:hint="cs"/>
          <w:rtl/>
        </w:rPr>
        <w:t>ی</w:t>
      </w:r>
      <w:r>
        <w:rPr>
          <w:rtl/>
        </w:rPr>
        <w:t xml:space="preserve"> النار. </w:t>
      </w:r>
    </w:p>
    <w:p w:rsidR="00B431B0" w:rsidRDefault="00ED3E80" w:rsidP="00ED3E80">
      <w:pPr>
        <w:pStyle w:val="libNormal"/>
      </w:pPr>
      <w:r w:rsidRPr="003A1C6B">
        <w:rPr>
          <w:rStyle w:val="libBold1Char"/>
          <w:rFonts w:hint="eastAsia"/>
          <w:rtl/>
        </w:rPr>
        <w:t>مشکاه</w:t>
      </w:r>
      <w:r>
        <w:rPr>
          <w:rtl/>
        </w:rPr>
        <w:t xml:space="preserve"> </w:t>
      </w:r>
      <w:r w:rsidRPr="003A1C6B">
        <w:rPr>
          <w:rStyle w:val="libBold1Char"/>
          <w:rtl/>
        </w:rPr>
        <w:t>الأنوار</w:t>
      </w:r>
      <w:r>
        <w:rPr>
          <w:rtl/>
        </w:rPr>
        <w:t xml:space="preserve">:عن الصادق </w:t>
      </w:r>
      <w:r w:rsidR="00EC2CC2" w:rsidRPr="00EC2CC2">
        <w:rPr>
          <w:rStyle w:val="libAlaemChar"/>
          <w:rtl/>
        </w:rPr>
        <w:t>عليه‌السلام</w:t>
      </w:r>
      <w:r>
        <w:rPr>
          <w:rtl/>
        </w:rPr>
        <w:t xml:space="preserve"> قال: انّ اللّه لم </w:t>
      </w:r>
      <w:r>
        <w:rPr>
          <w:rFonts w:hint="cs"/>
          <w:rtl/>
        </w:rPr>
        <w:t>ی</w:t>
      </w:r>
      <w:r>
        <w:rPr>
          <w:rFonts w:hint="eastAsia"/>
          <w:rtl/>
        </w:rPr>
        <w:t>بعث</w:t>
      </w:r>
      <w:r>
        <w:rPr>
          <w:rtl/>
        </w:rPr>
        <w:t xml:space="preserve"> نب</w:t>
      </w:r>
      <w:r>
        <w:rPr>
          <w:rFonts w:hint="cs"/>
          <w:rtl/>
        </w:rPr>
        <w:t>یّ</w:t>
      </w:r>
      <w:r>
        <w:rPr>
          <w:rFonts w:hint="eastAsia"/>
          <w:rtl/>
        </w:rPr>
        <w:t>ا</w:t>
      </w:r>
      <w:r>
        <w:rPr>
          <w:rtl/>
        </w:rPr>
        <w:t xml:space="preserve"> قطّ الاّ بصدق الحد</w:t>
      </w:r>
      <w:r>
        <w:rPr>
          <w:rFonts w:hint="cs"/>
          <w:rtl/>
        </w:rPr>
        <w:t>ی</w:t>
      </w:r>
      <w:r>
        <w:rPr>
          <w:rFonts w:hint="eastAsia"/>
          <w:rtl/>
        </w:rPr>
        <w:t>ث</w:t>
      </w:r>
      <w:r>
        <w:rPr>
          <w:rtl/>
        </w:rPr>
        <w:t xml:space="preserve"> و أداء الأمانه،مؤدّاه ال</w:t>
      </w:r>
      <w:r>
        <w:rPr>
          <w:rFonts w:hint="cs"/>
          <w:rtl/>
        </w:rPr>
        <w:t>ی</w:t>
      </w:r>
      <w:r>
        <w:rPr>
          <w:rtl/>
        </w:rPr>
        <w:t xml:space="preserve"> البرّ و الفاجر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7</w:t>
      </w:r>
      <w:r w:rsidR="00ED3E80">
        <w:rPr>
          <w:rtl/>
        </w:rPr>
        <w:t>/</w:t>
      </w:r>
      <w:r w:rsidR="001A3C8D">
        <w:rPr>
          <w:rtl/>
        </w:rPr>
        <w:t>1</w:t>
      </w:r>
      <w:r w:rsidR="00ED3E80">
        <w:rPr>
          <w:rtl/>
        </w:rPr>
        <w:t>6/</w:t>
      </w:r>
      <w:r w:rsidR="001A3C8D">
        <w:rPr>
          <w:rtl/>
        </w:rPr>
        <w:t>7</w:t>
      </w:r>
      <w:r w:rsidR="00ED3E80">
        <w:rPr>
          <w:rtl/>
        </w:rPr>
        <w:t>،ج:</w:t>
      </w:r>
      <w:r w:rsidR="001A3C8D">
        <w:rPr>
          <w:rtl/>
        </w:rPr>
        <w:t>273</w:t>
      </w:r>
      <w:r w:rsidR="00ED3E80">
        <w:rPr>
          <w:rtl/>
        </w:rPr>
        <w:t>/</w:t>
      </w:r>
      <w:r w:rsidR="001A3C8D">
        <w:rPr>
          <w:rtl/>
        </w:rPr>
        <w:t>23</w:t>
      </w:r>
      <w:r w:rsidR="00ED3E80">
        <w:rPr>
          <w:rtl/>
        </w:rPr>
        <w:t>. ق:46/</w:t>
      </w:r>
      <w:r w:rsidR="001A3C8D">
        <w:rPr>
          <w:rtl/>
        </w:rPr>
        <w:t>7</w:t>
      </w:r>
      <w:r w:rsidR="00ED3E80">
        <w:rPr>
          <w:rtl/>
        </w:rPr>
        <w:t>/5،ج:</w:t>
      </w:r>
      <w:r w:rsidR="001A3C8D">
        <w:rPr>
          <w:rtl/>
        </w:rPr>
        <w:t>172</w:t>
      </w:r>
      <w:r w:rsidR="00ED3E80">
        <w:rPr>
          <w:rtl/>
        </w:rPr>
        <w:t>/</w:t>
      </w:r>
      <w:r w:rsidR="001A3C8D">
        <w:rPr>
          <w:rtl/>
        </w:rPr>
        <w:t>11</w:t>
      </w:r>
      <w:r w:rsidR="00ED3E80">
        <w:rPr>
          <w:rtl/>
        </w:rPr>
        <w:t>. ق:</w:t>
      </w:r>
      <w:r w:rsidR="001A3C8D">
        <w:rPr>
          <w:rtl/>
        </w:rPr>
        <w:t>8</w:t>
      </w:r>
      <w:r w:rsidR="00ED3E80">
        <w:rPr>
          <w:rtl/>
        </w:rPr>
        <w:t>6/</w:t>
      </w:r>
      <w:r w:rsidR="001A3C8D">
        <w:rPr>
          <w:rtl/>
        </w:rPr>
        <w:t>1</w:t>
      </w:r>
      <w:r w:rsidR="00ED3E80">
        <w:rPr>
          <w:rtl/>
        </w:rPr>
        <w:t>5/</w:t>
      </w:r>
      <w:r w:rsidR="001A3C8D">
        <w:rPr>
          <w:rtl/>
        </w:rPr>
        <w:t>3</w:t>
      </w:r>
      <w:r w:rsidR="00ED3E80">
        <w:rPr>
          <w:rtl/>
        </w:rPr>
        <w:t>،ج:</w:t>
      </w:r>
      <w:r w:rsidR="001A3C8D">
        <w:rPr>
          <w:rtl/>
        </w:rPr>
        <w:t>311</w:t>
      </w:r>
      <w:r w:rsidR="00ED3E80">
        <w:rPr>
          <w:rtl/>
        </w:rPr>
        <w:t>/5. ق:56</w:t>
      </w:r>
      <w:r w:rsidR="001A3C8D">
        <w:rPr>
          <w:rtl/>
        </w:rPr>
        <w:t>8</w:t>
      </w:r>
      <w:r w:rsidR="00ED3E80">
        <w:rPr>
          <w:rtl/>
        </w:rPr>
        <w:t>/</w:t>
      </w:r>
      <w:r w:rsidR="001A3C8D">
        <w:rPr>
          <w:rtl/>
        </w:rPr>
        <w:t>110</w:t>
      </w:r>
      <w:r w:rsidR="00ED3E80">
        <w:rPr>
          <w:rtl/>
        </w:rPr>
        <w:t>/</w:t>
      </w:r>
      <w:r w:rsidR="001A3C8D">
        <w:rPr>
          <w:rtl/>
        </w:rPr>
        <w:t>9</w:t>
      </w:r>
      <w:r w:rsidR="00ED3E80">
        <w:rPr>
          <w:rtl/>
        </w:rPr>
        <w:t>،ج:</w:t>
      </w:r>
      <w:r w:rsidR="001A3C8D">
        <w:rPr>
          <w:rtl/>
        </w:rPr>
        <w:t>2</w:t>
      </w:r>
      <w:r w:rsidR="00ED3E80">
        <w:rPr>
          <w:rtl/>
        </w:rPr>
        <w:t>45/4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123</w:t>
      </w:r>
      <w:r w:rsidR="00ED3E80">
        <w:rPr>
          <w:rtl/>
        </w:rPr>
        <w:t>/</w:t>
      </w:r>
      <w:r w:rsidR="001A3C8D">
        <w:rPr>
          <w:rtl/>
        </w:rPr>
        <w:t>23</w:t>
      </w:r>
      <w:r w:rsidR="00ED3E80">
        <w:rPr>
          <w:rtl/>
        </w:rPr>
        <w:t>/،ج:</w:t>
      </w:r>
      <w:r w:rsidR="001A3C8D">
        <w:rPr>
          <w:rtl/>
        </w:rPr>
        <w:t>1</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1</w:t>
      </w:r>
      <w:r w:rsidR="00ED3E80">
        <w:rPr>
          <w:rtl/>
        </w:rPr>
        <w:t>4</w:t>
      </w:r>
      <w:r w:rsidR="001A3C8D">
        <w:rPr>
          <w:rtl/>
        </w:rPr>
        <w:t>8</w:t>
      </w:r>
      <w:r w:rsidR="00ED3E80">
        <w:rPr>
          <w:rtl/>
        </w:rPr>
        <w:t>/5</w:t>
      </w:r>
      <w:r w:rsidR="001A3C8D">
        <w:rPr>
          <w:rtl/>
        </w:rPr>
        <w:t>0</w:t>
      </w:r>
      <w:r w:rsidR="00ED3E80">
        <w:rPr>
          <w:rtl/>
        </w:rPr>
        <w:t>/،ج:</w:t>
      </w:r>
      <w:r w:rsidR="001A3C8D">
        <w:rPr>
          <w:rtl/>
        </w:rPr>
        <w:t>113</w:t>
      </w:r>
      <w:r w:rsidR="00ED3E80">
        <w:rPr>
          <w:rtl/>
        </w:rPr>
        <w:t>/</w:t>
      </w:r>
      <w:r w:rsidR="001A3C8D">
        <w:rPr>
          <w:rtl/>
        </w:rPr>
        <w:t>7</w:t>
      </w:r>
      <w:r w:rsidR="00ED3E80">
        <w:rPr>
          <w:rtl/>
        </w:rPr>
        <w:t xml:space="preserve">5. </w:t>
      </w:r>
    </w:p>
    <w:p w:rsidR="00B431B0" w:rsidRDefault="00365129" w:rsidP="0027669E">
      <w:pPr>
        <w:pStyle w:val="libFootnote0"/>
        <w:rPr>
          <w:rtl/>
        </w:rPr>
      </w:pPr>
      <w:r>
        <w:rPr>
          <w:rtl/>
        </w:rPr>
        <w:t>(4)</w:t>
      </w:r>
      <w:r w:rsidR="00ED3E80">
        <w:rPr>
          <w:rtl/>
        </w:rPr>
        <w:t xml:space="preserve"> ق:کتاب العشره</w:t>
      </w:r>
      <w:r w:rsidR="001A3C8D">
        <w:rPr>
          <w:rtl/>
        </w:rPr>
        <w:t>1</w:t>
      </w:r>
      <w:r w:rsidR="00ED3E80">
        <w:rPr>
          <w:rtl/>
        </w:rPr>
        <w:t>4</w:t>
      </w:r>
      <w:r w:rsidR="001A3C8D">
        <w:rPr>
          <w:rtl/>
        </w:rPr>
        <w:t>9</w:t>
      </w:r>
      <w:r w:rsidR="00ED3E80">
        <w:rPr>
          <w:rtl/>
        </w:rPr>
        <w:t>/5</w:t>
      </w:r>
      <w:r w:rsidR="001A3C8D">
        <w:rPr>
          <w:rtl/>
        </w:rPr>
        <w:t>0</w:t>
      </w:r>
      <w:r w:rsidR="00ED3E80">
        <w:rPr>
          <w:rtl/>
        </w:rPr>
        <w:t>/،ج:</w:t>
      </w:r>
      <w:r w:rsidR="001A3C8D">
        <w:rPr>
          <w:rtl/>
        </w:rPr>
        <w:t>11</w:t>
      </w:r>
      <w:r w:rsidR="00ED3E80">
        <w:rPr>
          <w:rtl/>
        </w:rPr>
        <w:t>6/</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لکم</w:t>
      </w:r>
      <w:r>
        <w:rPr>
          <w:rFonts w:hint="cs"/>
          <w:rtl/>
        </w:rPr>
        <w:t>ی</w:t>
      </w:r>
      <w:r>
        <w:rPr>
          <w:rFonts w:hint="eastAsia"/>
          <w:rtl/>
        </w:rPr>
        <w:t>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ل،و</w:t>
      </w:r>
      <w:r>
        <w:rPr>
          <w:rtl/>
        </w:rPr>
        <w:t xml:space="preserve"> اعلم انّا لا نرخّص ف</w:t>
      </w:r>
      <w:r>
        <w:rPr>
          <w:rFonts w:hint="cs"/>
          <w:rtl/>
        </w:rPr>
        <w:t>ی</w:t>
      </w:r>
      <w:r>
        <w:rPr>
          <w:rtl/>
        </w:rPr>
        <w:t xml:space="preserve"> ترک أداء الأمانات لأحد من الخلق،فمن رو</w:t>
      </w:r>
      <w:r>
        <w:rPr>
          <w:rFonts w:hint="cs"/>
          <w:rtl/>
        </w:rPr>
        <w:t>ی</w:t>
      </w:r>
      <w:r>
        <w:rPr>
          <w:rtl/>
        </w:rPr>
        <w:t xml:space="preserve"> عنّ</w:t>
      </w:r>
      <w:r>
        <w:rPr>
          <w:rFonts w:hint="cs"/>
          <w:rtl/>
        </w:rPr>
        <w:t>ی</w:t>
      </w:r>
      <w:r>
        <w:rPr>
          <w:rtl/>
        </w:rPr>
        <w:t xml:space="preserve"> ف</w:t>
      </w:r>
      <w:r>
        <w:rPr>
          <w:rFonts w:hint="cs"/>
          <w:rtl/>
        </w:rPr>
        <w:t>ی</w:t>
      </w:r>
      <w:r>
        <w:rPr>
          <w:rtl/>
        </w:rPr>
        <w:t xml:space="preserve"> ذلک رخصه فقد أبطل و أثم،و جزاؤه النار بما کذب.أقسم لسمعت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xml:space="preserve"> ل</w:t>
      </w:r>
      <w:r>
        <w:rPr>
          <w:rFonts w:hint="cs"/>
          <w:rtl/>
        </w:rPr>
        <w:t>ی</w:t>
      </w:r>
      <w:r>
        <w:rPr>
          <w:rtl/>
        </w:rPr>
        <w:t xml:space="preserve"> قبل وفاته بساعه مرارا ثلاثه:</w:t>
      </w:r>
      <w:r>
        <w:rPr>
          <w:rFonts w:hint="cs"/>
          <w:rtl/>
        </w:rPr>
        <w:t>ی</w:t>
      </w:r>
      <w:r>
        <w:rPr>
          <w:rFonts w:hint="eastAsia"/>
          <w:rtl/>
        </w:rPr>
        <w:t>ا</w:t>
      </w:r>
      <w:r>
        <w:rPr>
          <w:rtl/>
        </w:rPr>
        <w:t xml:space="preserve"> أب</w:t>
      </w:r>
      <w:r>
        <w:rPr>
          <w:rFonts w:hint="eastAsia"/>
          <w:rtl/>
        </w:rPr>
        <w:t>ا</w:t>
      </w:r>
      <w:r>
        <w:rPr>
          <w:rtl/>
        </w:rPr>
        <w:t xml:space="preserve"> الحسن،أدّ الأمانه ال</w:t>
      </w:r>
      <w:r>
        <w:rPr>
          <w:rFonts w:hint="cs"/>
          <w:rtl/>
        </w:rPr>
        <w:t>ی</w:t>
      </w:r>
      <w:r>
        <w:rPr>
          <w:rtl/>
        </w:rPr>
        <w:t xml:space="preserve"> البرّ و الفاجر ف</w:t>
      </w:r>
      <w:r>
        <w:rPr>
          <w:rFonts w:hint="cs"/>
          <w:rtl/>
        </w:rPr>
        <w:t>ی</w:t>
      </w:r>
      <w:r>
        <w:rPr>
          <w:rFonts w:hint="eastAsia"/>
          <w:rtl/>
        </w:rPr>
        <w:t>ما</w:t>
      </w:r>
      <w:r>
        <w:rPr>
          <w:rtl/>
        </w:rPr>
        <w:t xml:space="preserve"> قلّ و جلّ،حتّ</w:t>
      </w:r>
      <w:r>
        <w:rPr>
          <w:rFonts w:hint="cs"/>
          <w:rtl/>
        </w:rPr>
        <w:t>ی</w:t>
      </w:r>
      <w:r>
        <w:rPr>
          <w:rtl/>
        </w:rPr>
        <w:t xml:space="preserve"> ف</w:t>
      </w:r>
      <w:r>
        <w:rPr>
          <w:rFonts w:hint="cs"/>
          <w:rtl/>
        </w:rPr>
        <w:t>ی</w:t>
      </w:r>
      <w:r>
        <w:rPr>
          <w:rtl/>
        </w:rPr>
        <w:t xml:space="preserve"> الخ</w:t>
      </w:r>
      <w:r>
        <w:rPr>
          <w:rFonts w:hint="cs"/>
          <w:rtl/>
        </w:rPr>
        <w:t>ی</w:t>
      </w:r>
      <w:r>
        <w:rPr>
          <w:rFonts w:hint="eastAsia"/>
          <w:rtl/>
        </w:rPr>
        <w:t>ط</w:t>
      </w:r>
      <w:r>
        <w:rPr>
          <w:rtl/>
        </w:rPr>
        <w:t xml:space="preserve"> و المخ</w:t>
      </w:r>
      <w:r>
        <w:rPr>
          <w:rFonts w:hint="cs"/>
          <w:rtl/>
        </w:rPr>
        <w:t>ی</w:t>
      </w:r>
      <w:r>
        <w:rPr>
          <w:rFonts w:hint="eastAsia"/>
          <w:rtl/>
        </w:rPr>
        <w:t>ط</w:t>
      </w:r>
      <w:r>
        <w:rPr>
          <w:rtl/>
        </w:rPr>
        <w:t xml:space="preserve"> </w:t>
      </w:r>
      <w:r w:rsidRPr="00604B91">
        <w:rPr>
          <w:rStyle w:val="libFootnotenumChar"/>
          <w:rtl/>
        </w:rPr>
        <w:t>(1)</w:t>
      </w:r>
      <w:r>
        <w:rPr>
          <w:rtl/>
        </w:rPr>
        <w:t xml:space="preserve">. </w:t>
      </w:r>
    </w:p>
    <w:p w:rsidR="00ED3E80" w:rsidRDefault="00ED3E80" w:rsidP="00ED3E80">
      <w:pPr>
        <w:pStyle w:val="libNormal"/>
      </w:pPr>
      <w:r w:rsidRPr="003A1C6B">
        <w:rPr>
          <w:rStyle w:val="libBold1Char"/>
          <w:rFonts w:hint="eastAsia"/>
          <w:rtl/>
        </w:rPr>
        <w:t>مجالس</w:t>
      </w:r>
      <w:r>
        <w:rPr>
          <w:rtl/>
        </w:rPr>
        <w:t xml:space="preserve"> </w:t>
      </w:r>
      <w:r w:rsidRPr="003A1C6B">
        <w:rPr>
          <w:rStyle w:val="libBold1Char"/>
          <w:rtl/>
        </w:rPr>
        <w:t>المف</w:t>
      </w:r>
      <w:r w:rsidRPr="003A1C6B">
        <w:rPr>
          <w:rStyle w:val="libBold1Char"/>
          <w:rFonts w:hint="cs"/>
          <w:rtl/>
        </w:rPr>
        <w:t>ی</w:t>
      </w:r>
      <w:r w:rsidRPr="003A1C6B">
        <w:rPr>
          <w:rStyle w:val="libBold1Char"/>
          <w:rFonts w:hint="eastAsia"/>
          <w:rtl/>
        </w:rPr>
        <w:t>د</w:t>
      </w:r>
      <w:r>
        <w:rPr>
          <w:rtl/>
        </w:rPr>
        <w:t>:عن إسحاق بن عمّار و غ</w:t>
      </w:r>
      <w:r>
        <w:rPr>
          <w:rFonts w:hint="cs"/>
          <w:rtl/>
        </w:rPr>
        <w:t>ی</w:t>
      </w:r>
      <w:r>
        <w:rPr>
          <w:rFonts w:hint="eastAsia"/>
          <w:rtl/>
        </w:rPr>
        <w:t>ره،عن</w:t>
      </w:r>
      <w:r>
        <w:rPr>
          <w:rtl/>
        </w:rPr>
        <w:t xml:space="preserve"> الصادق </w:t>
      </w:r>
      <w:r w:rsidR="00EC2CC2" w:rsidRPr="00EC2CC2">
        <w:rPr>
          <w:rStyle w:val="libAlaemChar"/>
          <w:rtl/>
        </w:rPr>
        <w:t>عليه‌السلام</w:t>
      </w:r>
      <w:r>
        <w:rPr>
          <w:rtl/>
        </w:rPr>
        <w:t xml:space="preserve"> قال: ما ودعنا قطّ الاّ أوصانا بخصلت</w:t>
      </w:r>
      <w:r>
        <w:rPr>
          <w:rFonts w:hint="cs"/>
          <w:rtl/>
        </w:rPr>
        <w:t>ی</w:t>
      </w:r>
      <w:r>
        <w:rPr>
          <w:rFonts w:hint="eastAsia"/>
          <w:rtl/>
        </w:rPr>
        <w:t>ن</w:t>
      </w:r>
      <w:r>
        <w:rPr>
          <w:rtl/>
        </w:rPr>
        <w:t>:عل</w:t>
      </w:r>
      <w:r>
        <w:rPr>
          <w:rFonts w:hint="cs"/>
          <w:rtl/>
        </w:rPr>
        <w:t>ی</w:t>
      </w:r>
      <w:r>
        <w:rPr>
          <w:rFonts w:hint="eastAsia"/>
          <w:rtl/>
        </w:rPr>
        <w:t>کم</w:t>
      </w:r>
      <w:r>
        <w:rPr>
          <w:rtl/>
        </w:rPr>
        <w:t xml:space="preserve"> بصدق الحد</w:t>
      </w:r>
      <w:r>
        <w:rPr>
          <w:rFonts w:hint="cs"/>
          <w:rtl/>
        </w:rPr>
        <w:t>ی</w:t>
      </w:r>
      <w:r>
        <w:rPr>
          <w:rFonts w:hint="eastAsia"/>
          <w:rtl/>
        </w:rPr>
        <w:t>ث</w:t>
      </w:r>
      <w:r>
        <w:rPr>
          <w:rtl/>
        </w:rPr>
        <w:t xml:space="preserve"> و أداء الأمانه ال</w:t>
      </w:r>
      <w:r>
        <w:rPr>
          <w:rFonts w:hint="cs"/>
          <w:rtl/>
        </w:rPr>
        <w:t>ی</w:t>
      </w:r>
      <w:r>
        <w:rPr>
          <w:rtl/>
        </w:rPr>
        <w:t xml:space="preserve"> البرّ و الفاجر،فانهما مفتاح الرزق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بالجمله الروا</w:t>
      </w:r>
      <w:r>
        <w:rPr>
          <w:rFonts w:hint="cs"/>
          <w:rtl/>
        </w:rPr>
        <w:t>ی</w:t>
      </w:r>
      <w:r>
        <w:rPr>
          <w:rFonts w:hint="eastAsia"/>
          <w:rtl/>
        </w:rPr>
        <w:t>ات</w:t>
      </w:r>
      <w:r>
        <w:rPr>
          <w:rtl/>
        </w:rPr>
        <w:t xml:space="preserve"> ف</w:t>
      </w:r>
      <w:r>
        <w:rPr>
          <w:rFonts w:hint="cs"/>
          <w:rtl/>
        </w:rPr>
        <w:t>ی</w:t>
      </w:r>
      <w:r>
        <w:rPr>
          <w:rtl/>
        </w:rPr>
        <w:t xml:space="preserve"> الحث عل</w:t>
      </w:r>
      <w:r>
        <w:rPr>
          <w:rFonts w:hint="cs"/>
          <w:rtl/>
        </w:rPr>
        <w:t>ی</w:t>
      </w:r>
      <w:r>
        <w:rPr>
          <w:rtl/>
        </w:rPr>
        <w:t xml:space="preserve"> صدق الحد</w:t>
      </w:r>
      <w:r>
        <w:rPr>
          <w:rFonts w:hint="cs"/>
          <w:rtl/>
        </w:rPr>
        <w:t>ی</w:t>
      </w:r>
      <w:r>
        <w:rPr>
          <w:rFonts w:hint="eastAsia"/>
          <w:rtl/>
        </w:rPr>
        <w:t>ث</w:t>
      </w:r>
      <w:r>
        <w:rPr>
          <w:rtl/>
        </w:rPr>
        <w:t xml:space="preserve"> و أداء الأمانه أکثر من أن </w:t>
      </w:r>
      <w:r>
        <w:rPr>
          <w:rFonts w:hint="cs"/>
          <w:rtl/>
        </w:rPr>
        <w:t>ی</w:t>
      </w:r>
      <w:r>
        <w:rPr>
          <w:rFonts w:hint="eastAsia"/>
          <w:rtl/>
        </w:rPr>
        <w:t>ذکر</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EC2CC2" w:rsidRPr="00EC2CC2">
        <w:rPr>
          <w:rStyle w:val="libAlaemChar"/>
          <w:rtl/>
        </w:rPr>
        <w:t>عليه‌السلام</w:t>
      </w:r>
      <w:r>
        <w:rPr>
          <w:rtl/>
        </w:rPr>
        <w:t>: من اؤتمن عل</w:t>
      </w:r>
      <w:r>
        <w:rPr>
          <w:rFonts w:hint="cs"/>
          <w:rtl/>
        </w:rPr>
        <w:t>ی</w:t>
      </w:r>
      <w:r>
        <w:rPr>
          <w:rtl/>
        </w:rPr>
        <w:t xml:space="preserve"> أمانه فأدّاها فقد حلّ ألف عقده من عنقه عقد من النّار،فبادروا بأداء الأمانه،فانّ من اؤتمن عل</w:t>
      </w:r>
      <w:r>
        <w:rPr>
          <w:rFonts w:hint="cs"/>
          <w:rtl/>
        </w:rPr>
        <w:t>ی</w:t>
      </w:r>
      <w:r>
        <w:rPr>
          <w:rtl/>
        </w:rPr>
        <w:t xml:space="preserve"> أمانه وکّل به إبل</w:t>
      </w:r>
      <w:r>
        <w:rPr>
          <w:rFonts w:hint="cs"/>
          <w:rtl/>
        </w:rPr>
        <w:t>ی</w:t>
      </w:r>
      <w:r>
        <w:rPr>
          <w:rFonts w:hint="eastAsia"/>
          <w:rtl/>
        </w:rPr>
        <w:t>س</w:t>
      </w:r>
      <w:r>
        <w:rPr>
          <w:rtl/>
        </w:rPr>
        <w:t xml:space="preserve"> مائه ش</w:t>
      </w:r>
      <w:r>
        <w:rPr>
          <w:rFonts w:hint="cs"/>
          <w:rtl/>
        </w:rPr>
        <w:t>ی</w:t>
      </w:r>
      <w:r>
        <w:rPr>
          <w:rFonts w:hint="eastAsia"/>
          <w:rtl/>
        </w:rPr>
        <w:t>طان</w:t>
      </w:r>
      <w:r>
        <w:rPr>
          <w:rtl/>
        </w:rPr>
        <w:t xml:space="preserve"> من مرده أعوانه ل</w:t>
      </w:r>
      <w:r>
        <w:rPr>
          <w:rFonts w:hint="cs"/>
          <w:rtl/>
        </w:rPr>
        <w:t>ی</w:t>
      </w:r>
      <w:r>
        <w:rPr>
          <w:rFonts w:hint="eastAsia"/>
          <w:rtl/>
        </w:rPr>
        <w:t>ضلّوه</w:t>
      </w:r>
      <w:r>
        <w:rPr>
          <w:rtl/>
        </w:rPr>
        <w:t xml:space="preserve"> و </w:t>
      </w:r>
      <w:r>
        <w:rPr>
          <w:rFonts w:hint="cs"/>
          <w:rtl/>
        </w:rPr>
        <w:t>ی</w:t>
      </w:r>
      <w:r>
        <w:rPr>
          <w:rFonts w:hint="eastAsia"/>
          <w:rtl/>
        </w:rPr>
        <w:t>وسوسوا</w:t>
      </w:r>
      <w:r>
        <w:rPr>
          <w:rtl/>
        </w:rPr>
        <w:t xml:space="preserve"> إل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هلکوه</w:t>
      </w:r>
      <w:r>
        <w:rPr>
          <w:rtl/>
        </w:rPr>
        <w:t xml:space="preserve"> الاّ من عصم اللّه(عزّ و جلّ) </w:t>
      </w:r>
      <w:r w:rsidRPr="00604B91">
        <w:rPr>
          <w:rStyle w:val="libFootnotenumChar"/>
          <w:rtl/>
        </w:rPr>
        <w:t>(3)</w:t>
      </w:r>
      <w:r>
        <w:rPr>
          <w:rtl/>
        </w:rPr>
        <w:t xml:space="preserve">. </w:t>
      </w:r>
    </w:p>
    <w:p w:rsidR="00ED3E80" w:rsidRDefault="00ED3E80" w:rsidP="00ED3E80">
      <w:pPr>
        <w:pStyle w:val="libNormal"/>
      </w:pPr>
      <w:r w:rsidRPr="003A1C6B">
        <w:rPr>
          <w:rStyle w:val="libBold1Char"/>
          <w:rFonts w:hint="eastAsia"/>
          <w:rtl/>
        </w:rPr>
        <w:t>أمال</w:t>
      </w:r>
      <w:r w:rsidRPr="003A1C6B">
        <w:rPr>
          <w:rStyle w:val="libBold1Char"/>
          <w:rFonts w:hint="cs"/>
          <w:rtl/>
        </w:rPr>
        <w:t>ی</w:t>
      </w:r>
      <w:r>
        <w:rPr>
          <w:rtl/>
        </w:rPr>
        <w:t xml:space="preserve"> </w:t>
      </w:r>
      <w:r w:rsidRPr="003A1C6B">
        <w:rPr>
          <w:rStyle w:val="libBold1Char"/>
          <w:rtl/>
        </w:rPr>
        <w:t>الصدوق</w:t>
      </w:r>
      <w:r>
        <w:rPr>
          <w:rtl/>
        </w:rPr>
        <w:t xml:space="preserve">:عن الصادق </w:t>
      </w:r>
      <w:r w:rsidR="00EC2CC2" w:rsidRPr="00EC2CC2">
        <w:rPr>
          <w:rStyle w:val="libAlaemChar"/>
          <w:rtl/>
        </w:rPr>
        <w:t>عليه‌السلام</w:t>
      </w:r>
      <w:r>
        <w:rPr>
          <w:rtl/>
        </w:rPr>
        <w:t xml:space="preserve"> قال: من غسّل م</w:t>
      </w:r>
      <w:r>
        <w:rPr>
          <w:rFonts w:hint="cs"/>
          <w:rtl/>
        </w:rPr>
        <w:t>ی</w:t>
      </w:r>
      <w:r>
        <w:rPr>
          <w:rFonts w:hint="eastAsia"/>
          <w:rtl/>
        </w:rPr>
        <w:t>تا</w:t>
      </w:r>
      <w:r>
        <w:rPr>
          <w:rtl/>
        </w:rPr>
        <w:t xml:space="preserve"> مؤمنا فأدّ</w:t>
      </w:r>
      <w:r>
        <w:rPr>
          <w:rFonts w:hint="cs"/>
          <w:rtl/>
        </w:rPr>
        <w:t>ی</w:t>
      </w:r>
      <w:r>
        <w:rPr>
          <w:rtl/>
        </w:rPr>
        <w:t xml:space="preserve"> ف</w:t>
      </w:r>
      <w:r>
        <w:rPr>
          <w:rFonts w:hint="cs"/>
          <w:rtl/>
        </w:rPr>
        <w:t>ی</w:t>
      </w:r>
      <w:r>
        <w:rPr>
          <w:rFonts w:hint="eastAsia"/>
          <w:rtl/>
        </w:rPr>
        <w:t>ه</w:t>
      </w:r>
      <w:r>
        <w:rPr>
          <w:rtl/>
        </w:rPr>
        <w:t xml:space="preserve"> الأمانه غفر له.ق</w:t>
      </w:r>
      <w:r>
        <w:rPr>
          <w:rFonts w:hint="cs"/>
          <w:rtl/>
        </w:rPr>
        <w:t>ی</w:t>
      </w:r>
      <w:r>
        <w:rPr>
          <w:rFonts w:hint="eastAsia"/>
          <w:rtl/>
        </w:rPr>
        <w:t>ل</w:t>
      </w:r>
      <w:r>
        <w:rPr>
          <w:rtl/>
        </w:rPr>
        <w:t>:و ک</w:t>
      </w:r>
      <w:r>
        <w:rPr>
          <w:rFonts w:hint="cs"/>
          <w:rtl/>
        </w:rPr>
        <w:t>ی</w:t>
      </w:r>
      <w:r>
        <w:rPr>
          <w:rFonts w:hint="eastAsia"/>
          <w:rtl/>
        </w:rPr>
        <w:t>ف</w:t>
      </w:r>
      <w:r>
        <w:rPr>
          <w:rtl/>
        </w:rPr>
        <w:t xml:space="preserve"> </w:t>
      </w:r>
      <w:r>
        <w:rPr>
          <w:rFonts w:hint="cs"/>
          <w:rtl/>
        </w:rPr>
        <w:t>ی</w:t>
      </w:r>
      <w:r>
        <w:rPr>
          <w:rFonts w:hint="eastAsia"/>
          <w:rtl/>
        </w:rPr>
        <w:t>ؤد</w:t>
      </w:r>
      <w:r>
        <w:rPr>
          <w:rFonts w:hint="cs"/>
          <w:rtl/>
        </w:rPr>
        <w:t>ی</w:t>
      </w:r>
      <w:r>
        <w:rPr>
          <w:rtl/>
        </w:rPr>
        <w:t xml:space="preserve"> ف</w:t>
      </w:r>
      <w:r>
        <w:rPr>
          <w:rFonts w:hint="cs"/>
          <w:rtl/>
        </w:rPr>
        <w:t>ی</w:t>
      </w:r>
      <w:r>
        <w:rPr>
          <w:rFonts w:hint="eastAsia"/>
          <w:rtl/>
        </w:rPr>
        <w:t>ه</w:t>
      </w:r>
      <w:r>
        <w:rPr>
          <w:rtl/>
        </w:rPr>
        <w:t xml:space="preserve"> الأمانه؟قال:لا </w:t>
      </w:r>
      <w:r>
        <w:rPr>
          <w:rFonts w:hint="cs"/>
          <w:rtl/>
        </w:rPr>
        <w:t>ی</w:t>
      </w:r>
      <w:r>
        <w:rPr>
          <w:rFonts w:hint="eastAsia"/>
          <w:rtl/>
        </w:rPr>
        <w:t>خبر</w:t>
      </w:r>
      <w:r>
        <w:rPr>
          <w:rtl/>
        </w:rPr>
        <w:t xml:space="preserve"> بما </w:t>
      </w:r>
      <w:r>
        <w:rPr>
          <w:rFonts w:hint="cs"/>
          <w:rtl/>
        </w:rPr>
        <w:t>ی</w:t>
      </w:r>
      <w:r>
        <w:rPr>
          <w:rFonts w:hint="eastAsia"/>
          <w:rtl/>
        </w:rPr>
        <w:t>ر</w:t>
      </w:r>
      <w:r>
        <w:rPr>
          <w:rFonts w:hint="cs"/>
          <w:rtl/>
        </w:rPr>
        <w:t>ی</w:t>
      </w:r>
      <w:r>
        <w:rPr>
          <w:rtl/>
        </w:rPr>
        <w:t xml:space="preserve"> </w:t>
      </w:r>
      <w:r w:rsidRPr="00604B91">
        <w:rPr>
          <w:rStyle w:val="libFootnotenumChar"/>
          <w:rtl/>
        </w:rPr>
        <w:t>(4)</w:t>
      </w:r>
      <w:r>
        <w:rPr>
          <w:rtl/>
        </w:rPr>
        <w:t xml:space="preserve">. </w:t>
      </w:r>
    </w:p>
    <w:p w:rsidR="00B431B0" w:rsidRDefault="00ED3E80" w:rsidP="00A43C64">
      <w:pPr>
        <w:pStyle w:val="libNormal"/>
      </w:pPr>
      <w:r>
        <w:rPr>
          <w:rtl/>
        </w:rPr>
        <w:t>کانت قر</w:t>
      </w:r>
      <w:r>
        <w:rPr>
          <w:rFonts w:hint="cs"/>
          <w:rtl/>
        </w:rPr>
        <w:t>ی</w:t>
      </w:r>
      <w:r>
        <w:rPr>
          <w:rFonts w:hint="eastAsia"/>
          <w:rtl/>
        </w:rPr>
        <w:t>ش</w:t>
      </w:r>
      <w:r>
        <w:rPr>
          <w:rtl/>
        </w:rPr>
        <w:t xml:space="preserve"> تدعو محمّدا </w:t>
      </w:r>
      <w:r w:rsidR="001C23D3" w:rsidRPr="001C23D3">
        <w:rPr>
          <w:rStyle w:val="libAlaemChar"/>
          <w:rtl/>
        </w:rPr>
        <w:t>صلى‌الله‌عليه‌وآله‌وسلم</w:t>
      </w:r>
      <w:r>
        <w:rPr>
          <w:rtl/>
        </w:rPr>
        <w:t xml:space="preserve"> ف</w:t>
      </w:r>
      <w:r>
        <w:rPr>
          <w:rFonts w:hint="cs"/>
          <w:rtl/>
        </w:rPr>
        <w:t>ی</w:t>
      </w:r>
      <w:r>
        <w:rPr>
          <w:rtl/>
        </w:rPr>
        <w:t xml:space="preserve"> الجاهل</w:t>
      </w:r>
      <w:r>
        <w:rPr>
          <w:rFonts w:hint="cs"/>
          <w:rtl/>
        </w:rPr>
        <w:t>یّ</w:t>
      </w:r>
      <w:r>
        <w:rPr>
          <w:rFonts w:hint="eastAsia"/>
          <w:rtl/>
        </w:rPr>
        <w:t>ه</w:t>
      </w:r>
      <w:r>
        <w:rPr>
          <w:rtl/>
        </w:rPr>
        <w:t>(الأم</w:t>
      </w:r>
      <w:r>
        <w:rPr>
          <w:rFonts w:hint="cs"/>
          <w:rtl/>
        </w:rPr>
        <w:t>ی</w:t>
      </w:r>
      <w:r>
        <w:rPr>
          <w:rFonts w:hint="eastAsia"/>
          <w:rtl/>
        </w:rPr>
        <w:t>ن</w:t>
      </w:r>
      <w:r>
        <w:rPr>
          <w:rtl/>
        </w:rPr>
        <w:t xml:space="preserve">)،و کانت تستودعه أموالها و أمتعتها،و کذلک من </w:t>
      </w:r>
      <w:r>
        <w:rPr>
          <w:rFonts w:hint="cs"/>
          <w:rtl/>
        </w:rPr>
        <w:t>ی</w:t>
      </w:r>
      <w:r>
        <w:rPr>
          <w:rFonts w:hint="eastAsia"/>
          <w:rtl/>
        </w:rPr>
        <w:t>قدم</w:t>
      </w:r>
      <w:r>
        <w:rPr>
          <w:rtl/>
        </w:rPr>
        <w:t xml:space="preserve"> مکّه من العرب ف</w:t>
      </w:r>
      <w:r>
        <w:rPr>
          <w:rFonts w:hint="cs"/>
          <w:rtl/>
        </w:rPr>
        <w:t>ی</w:t>
      </w:r>
      <w:r>
        <w:rPr>
          <w:rtl/>
        </w:rPr>
        <w:t xml:space="preserve"> الموسم،و جاءته النبوّه و الأمر کذلک،فلما أراد الهجره بالمد</w:t>
      </w:r>
      <w:r>
        <w:rPr>
          <w:rFonts w:hint="cs"/>
          <w:rtl/>
        </w:rPr>
        <w:t>ی</w:t>
      </w:r>
      <w:r>
        <w:rPr>
          <w:rFonts w:hint="eastAsia"/>
          <w:rtl/>
        </w:rPr>
        <w:t>نه</w:t>
      </w:r>
      <w:r>
        <w:rPr>
          <w:rtl/>
        </w:rPr>
        <w:t xml:space="preserve"> </w:t>
      </w:r>
      <w:r w:rsidRPr="00604B91">
        <w:rPr>
          <w:rStyle w:val="libFootnotenumChar"/>
          <w:rtl/>
        </w:rPr>
        <w:t>(5)</w:t>
      </w:r>
      <w:r>
        <w:rPr>
          <w:rtl/>
        </w:rPr>
        <w:t>أمر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أن </w:t>
      </w:r>
      <w:r>
        <w:rPr>
          <w:rFonts w:hint="cs"/>
          <w:rtl/>
        </w:rPr>
        <w:t>ی</w:t>
      </w:r>
      <w:r>
        <w:rPr>
          <w:rFonts w:hint="eastAsia"/>
          <w:rtl/>
        </w:rPr>
        <w:t>ناد</w:t>
      </w:r>
      <w:r>
        <w:rPr>
          <w:rFonts w:hint="cs"/>
          <w:rtl/>
        </w:rPr>
        <w:t>ی</w:t>
      </w:r>
      <w:r>
        <w:rPr>
          <w:rtl/>
        </w:rPr>
        <w:t xml:space="preserve"> بالأبطح غدوه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6/</w:t>
      </w:r>
      <w:r w:rsidR="001A3C8D">
        <w:rPr>
          <w:rtl/>
        </w:rPr>
        <w:t>11</w:t>
      </w:r>
      <w:r w:rsidR="00ED3E80">
        <w:rPr>
          <w:rtl/>
        </w:rPr>
        <w:t>/</w:t>
      </w:r>
      <w:r w:rsidR="001A3C8D">
        <w:rPr>
          <w:rtl/>
        </w:rPr>
        <w:t>17</w:t>
      </w:r>
      <w:r w:rsidR="00ED3E80">
        <w:rPr>
          <w:rtl/>
        </w:rPr>
        <w:t>،ج:</w:t>
      </w:r>
      <w:r w:rsidR="001A3C8D">
        <w:rPr>
          <w:rtl/>
        </w:rPr>
        <w:t>273</w:t>
      </w:r>
      <w:r w:rsidR="00ED3E80">
        <w:rPr>
          <w:rtl/>
        </w:rPr>
        <w:t>/</w:t>
      </w:r>
      <w:r w:rsidR="001A3C8D">
        <w:rPr>
          <w:rtl/>
        </w:rPr>
        <w:t>77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5/</w:t>
      </w:r>
      <w:r w:rsidR="001A3C8D">
        <w:rPr>
          <w:rtl/>
        </w:rPr>
        <w:t>19</w:t>
      </w:r>
      <w:r w:rsidR="00ED3E80">
        <w:rPr>
          <w:rtl/>
        </w:rPr>
        <w:t>/</w:t>
      </w:r>
      <w:r w:rsidR="001A3C8D">
        <w:rPr>
          <w:rtl/>
        </w:rPr>
        <w:t>23</w:t>
      </w:r>
      <w:r w:rsidR="00ED3E80">
        <w:rPr>
          <w:rtl/>
        </w:rPr>
        <w:t>،ج:</w:t>
      </w:r>
      <w:r w:rsidR="001A3C8D">
        <w:rPr>
          <w:rtl/>
        </w:rPr>
        <w:t>92</w:t>
      </w:r>
      <w:r w:rsidR="00ED3E80">
        <w:rPr>
          <w:rtl/>
        </w:rPr>
        <w:t>/</w:t>
      </w:r>
      <w:r w:rsidR="001A3C8D">
        <w:rPr>
          <w:rtl/>
        </w:rPr>
        <w:t>103</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1</w:t>
      </w:r>
      <w:r w:rsidR="00ED3E80">
        <w:rPr>
          <w:rtl/>
        </w:rPr>
        <w:t>4</w:t>
      </w:r>
      <w:r w:rsidR="001A3C8D">
        <w:rPr>
          <w:rtl/>
        </w:rPr>
        <w:t>8</w:t>
      </w:r>
      <w:r w:rsidR="00ED3E80">
        <w:rPr>
          <w:rtl/>
        </w:rPr>
        <w:t>/5</w:t>
      </w:r>
      <w:r w:rsidR="001A3C8D">
        <w:rPr>
          <w:rtl/>
        </w:rPr>
        <w:t>0</w:t>
      </w:r>
      <w:r w:rsidR="00ED3E80">
        <w:rPr>
          <w:rtl/>
        </w:rPr>
        <w:t>/،ج:</w:t>
      </w:r>
      <w:r w:rsidR="001A3C8D">
        <w:rPr>
          <w:rtl/>
        </w:rPr>
        <w:t>11</w:t>
      </w:r>
      <w:r w:rsidR="00ED3E80">
        <w:rPr>
          <w:rtl/>
        </w:rPr>
        <w:t>4/</w:t>
      </w:r>
      <w:r w:rsidR="001A3C8D">
        <w:rPr>
          <w:rtl/>
        </w:rPr>
        <w:t>7</w:t>
      </w:r>
      <w:r w:rsidR="00ED3E80">
        <w:rPr>
          <w:rtl/>
        </w:rPr>
        <w:t>5. ق:کتاب الأخلاق</w:t>
      </w:r>
      <w:r w:rsidR="001A3C8D">
        <w:rPr>
          <w:rtl/>
        </w:rPr>
        <w:t>17</w:t>
      </w:r>
      <w:r w:rsidR="00ED3E80">
        <w:rPr>
          <w:rtl/>
        </w:rPr>
        <w:t>/</w:t>
      </w:r>
      <w:r w:rsidR="001A3C8D">
        <w:rPr>
          <w:rtl/>
        </w:rPr>
        <w:t>1</w:t>
      </w:r>
      <w:r w:rsidR="00ED3E80">
        <w:rPr>
          <w:rtl/>
        </w:rPr>
        <w:t>/،ج:</w:t>
      </w:r>
      <w:r w:rsidR="001A3C8D">
        <w:rPr>
          <w:rtl/>
        </w:rPr>
        <w:t>38</w:t>
      </w:r>
      <w:r w:rsidR="00ED3E80">
        <w:rPr>
          <w:rtl/>
        </w:rPr>
        <w:t>5/6</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ق:کتاب الطهاره</w:t>
      </w:r>
      <w:r w:rsidR="001A3C8D">
        <w:rPr>
          <w:rtl/>
        </w:rPr>
        <w:t>1</w:t>
      </w:r>
      <w:r w:rsidR="00ED3E80">
        <w:rPr>
          <w:rtl/>
        </w:rPr>
        <w:t>5</w:t>
      </w:r>
      <w:r w:rsidR="001A3C8D">
        <w:rPr>
          <w:rtl/>
        </w:rPr>
        <w:t>7</w:t>
      </w:r>
      <w:r w:rsidR="00ED3E80">
        <w:rPr>
          <w:rtl/>
        </w:rPr>
        <w:t>/</w:t>
      </w:r>
      <w:r w:rsidR="001A3C8D">
        <w:rPr>
          <w:rtl/>
        </w:rPr>
        <w:t>18</w:t>
      </w:r>
      <w:r w:rsidR="00ED3E80">
        <w:rPr>
          <w:rtl/>
        </w:rPr>
        <w:t>/،ج:</w:t>
      </w:r>
      <w:r w:rsidR="001A3C8D">
        <w:rPr>
          <w:rtl/>
        </w:rPr>
        <w:t>287</w:t>
      </w:r>
      <w:r w:rsidR="00ED3E80">
        <w:rPr>
          <w:rtl/>
        </w:rPr>
        <w:t>/</w:t>
      </w:r>
      <w:r w:rsidR="001A3C8D">
        <w:rPr>
          <w:rtl/>
        </w:rPr>
        <w:t>81</w:t>
      </w:r>
      <w:r w:rsidR="00ED3E80">
        <w:rPr>
          <w:rtl/>
        </w:rPr>
        <w:t xml:space="preserve"> و </w:t>
      </w:r>
      <w:r w:rsidR="001A3C8D">
        <w:rPr>
          <w:rtl/>
        </w:rPr>
        <w:t>290</w:t>
      </w:r>
      <w:r w:rsidR="00ED3E80">
        <w:rPr>
          <w:rtl/>
        </w:rPr>
        <w:t xml:space="preserve">. </w:t>
      </w:r>
    </w:p>
    <w:p w:rsidR="00B431B0" w:rsidRDefault="00365129" w:rsidP="0027669E">
      <w:pPr>
        <w:pStyle w:val="libFootnote0"/>
        <w:rPr>
          <w:rtl/>
        </w:rPr>
      </w:pPr>
      <w:r>
        <w:rPr>
          <w:rtl/>
        </w:rPr>
        <w:t>(5)</w:t>
      </w:r>
      <w:r w:rsidR="00ED3E80">
        <w:rPr>
          <w:rtl/>
        </w:rPr>
        <w:t xml:space="preserve"> للمد</w:t>
      </w:r>
      <w:r w:rsidR="00ED3E80">
        <w:rPr>
          <w:rFonts w:hint="cs"/>
          <w:rtl/>
        </w:rPr>
        <w:t>ی</w:t>
      </w:r>
      <w:r w:rsidR="00ED3E80">
        <w:rPr>
          <w:rFonts w:hint="eastAsia"/>
          <w:rtl/>
        </w:rPr>
        <w:t>نه</w:t>
      </w:r>
    </w:p>
    <w:p w:rsidR="005A2728" w:rsidRDefault="005A2728" w:rsidP="0027669E">
      <w:pPr>
        <w:pStyle w:val="libNormal"/>
        <w:rPr>
          <w:rtl/>
        </w:rPr>
      </w:pPr>
      <w:r>
        <w:rPr>
          <w:rtl/>
        </w:rPr>
        <w:br w:type="page"/>
      </w:r>
    </w:p>
    <w:p w:rsidR="00ED3E80" w:rsidRDefault="00ED3E80" w:rsidP="000454D3">
      <w:pPr>
        <w:pStyle w:val="libNormal0"/>
      </w:pPr>
      <w:r>
        <w:rPr>
          <w:rFonts w:hint="eastAsia"/>
          <w:rtl/>
        </w:rPr>
        <w:lastRenderedPageBreak/>
        <w:t>و</w:t>
      </w:r>
      <w:r>
        <w:rPr>
          <w:rtl/>
        </w:rPr>
        <w:t xml:space="preserve"> عش</w:t>
      </w:r>
      <w:r>
        <w:rPr>
          <w:rFonts w:hint="cs"/>
          <w:rtl/>
        </w:rPr>
        <w:t>ی</w:t>
      </w:r>
      <w:r w:rsidRPr="000454D3">
        <w:rPr>
          <w:rStyle w:val="libNormalChar"/>
          <w:rFonts w:hint="cs"/>
          <w:rtl/>
        </w:rPr>
        <w:t>ّ</w:t>
      </w:r>
      <w:r w:rsidRPr="000454D3">
        <w:rPr>
          <w:rStyle w:val="libNormalChar"/>
          <w:rFonts w:hint="eastAsia"/>
          <w:rtl/>
        </w:rPr>
        <w:t>ا</w:t>
      </w:r>
      <w:r w:rsidR="00F71F29" w:rsidRPr="000454D3">
        <w:rPr>
          <w:rStyle w:val="libNormalChar"/>
          <w:rFonts w:hint="eastAsia"/>
          <w:rtl/>
        </w:rPr>
        <w:t>(</w:t>
      </w:r>
      <w:r w:rsidRPr="000454D3">
        <w:rPr>
          <w:rStyle w:val="libNormalChar"/>
          <w:rFonts w:hint="eastAsia"/>
          <w:rtl/>
        </w:rPr>
        <w:t>من</w:t>
      </w:r>
      <w:r w:rsidRPr="000454D3">
        <w:rPr>
          <w:rStyle w:val="libNormalChar"/>
          <w:rtl/>
        </w:rPr>
        <w:t xml:space="preserve"> کان له قبل محمّد </w:t>
      </w:r>
      <w:r w:rsidR="001C23D3" w:rsidRPr="000454D3">
        <w:rPr>
          <w:rStyle w:val="libNormalChar"/>
          <w:rtl/>
        </w:rPr>
        <w:t>صلى‌الله‌عليه‌وآله‌وسلم</w:t>
      </w:r>
      <w:r w:rsidRPr="000454D3">
        <w:rPr>
          <w:rStyle w:val="libNormalChar"/>
          <w:rtl/>
        </w:rPr>
        <w:t xml:space="preserve"> أمانه أو ود</w:t>
      </w:r>
      <w:r w:rsidRPr="000454D3">
        <w:rPr>
          <w:rStyle w:val="libNormalChar"/>
          <w:rFonts w:hint="cs"/>
          <w:rtl/>
        </w:rPr>
        <w:t>ی</w:t>
      </w:r>
      <w:r w:rsidRPr="000454D3">
        <w:rPr>
          <w:rStyle w:val="libNormalChar"/>
          <w:rFonts w:hint="eastAsia"/>
          <w:rtl/>
        </w:rPr>
        <w:t>عه</w:t>
      </w:r>
      <w:r w:rsidRPr="000454D3">
        <w:rPr>
          <w:rStyle w:val="libNormalChar"/>
          <w:rtl/>
        </w:rPr>
        <w:t xml:space="preserve"> فل</w:t>
      </w:r>
      <w:r w:rsidRPr="000454D3">
        <w:rPr>
          <w:rStyle w:val="libNormalChar"/>
          <w:rFonts w:hint="cs"/>
          <w:rtl/>
        </w:rPr>
        <w:t>ی</w:t>
      </w:r>
      <w:r w:rsidRPr="000454D3">
        <w:rPr>
          <w:rStyle w:val="libNormalChar"/>
          <w:rFonts w:hint="eastAsia"/>
          <w:rtl/>
        </w:rPr>
        <w:t>أت</w:t>
      </w:r>
      <w:r w:rsidRPr="000454D3">
        <w:rPr>
          <w:rStyle w:val="libNormalChar"/>
          <w:rtl/>
        </w:rPr>
        <w:t xml:space="preserve"> فلنؤدّ إل</w:t>
      </w:r>
      <w:r w:rsidRPr="000454D3">
        <w:rPr>
          <w:rStyle w:val="libNormalChar"/>
          <w:rFonts w:hint="cs"/>
          <w:rtl/>
        </w:rPr>
        <w:t>ی</w:t>
      </w:r>
      <w:r w:rsidRPr="000454D3">
        <w:rPr>
          <w:rStyle w:val="libNormalChar"/>
          <w:rFonts w:hint="eastAsia"/>
          <w:rtl/>
        </w:rPr>
        <w:t>ه</w:t>
      </w:r>
      <w:r w:rsidRPr="000454D3">
        <w:rPr>
          <w:rStyle w:val="libNormalChar"/>
          <w:rtl/>
        </w:rPr>
        <w:t xml:space="preserve"> أمانته</w:t>
      </w:r>
      <w:r w:rsidR="00F71F29" w:rsidRPr="000454D3">
        <w:rPr>
          <w:rStyle w:val="libNormalChar"/>
          <w:rtl/>
        </w:rPr>
        <w:t>)</w:t>
      </w:r>
      <w:r w:rsidRPr="000454D3">
        <w:rPr>
          <w:rStyle w:val="libNormalChar"/>
          <w:rtl/>
        </w:rPr>
        <w:t>.</w:t>
      </w:r>
      <w:r>
        <w:rPr>
          <w:rtl/>
        </w:rPr>
        <w:t>و قال له:</w:t>
      </w:r>
      <w:r>
        <w:rPr>
          <w:rFonts w:hint="cs"/>
          <w:rtl/>
        </w:rPr>
        <w:t>ی</w:t>
      </w:r>
      <w:r>
        <w:rPr>
          <w:rFonts w:hint="eastAsia"/>
          <w:rtl/>
        </w:rPr>
        <w:t>ا</w:t>
      </w:r>
      <w:r>
        <w:rPr>
          <w:rtl/>
        </w:rPr>
        <w:t xml:space="preserve"> عل</w:t>
      </w:r>
      <w:r>
        <w:rPr>
          <w:rFonts w:hint="cs"/>
          <w:rtl/>
        </w:rPr>
        <w:t>یّ</w:t>
      </w:r>
      <w:r>
        <w:rPr>
          <w:rFonts w:hint="eastAsia"/>
          <w:rtl/>
        </w:rPr>
        <w:t>،انّهم</w:t>
      </w:r>
      <w:r>
        <w:rPr>
          <w:rtl/>
        </w:rPr>
        <w:t xml:space="preserve"> لن </w:t>
      </w:r>
      <w:r>
        <w:rPr>
          <w:rFonts w:hint="cs"/>
          <w:rtl/>
        </w:rPr>
        <w:t>ی</w:t>
      </w:r>
      <w:r>
        <w:rPr>
          <w:rFonts w:hint="eastAsia"/>
          <w:rtl/>
        </w:rPr>
        <w:t>صلوا</w:t>
      </w:r>
      <w:r>
        <w:rPr>
          <w:rtl/>
        </w:rPr>
        <w:t xml:space="preserve"> من الآن إل</w:t>
      </w:r>
      <w:r>
        <w:rPr>
          <w:rFonts w:hint="cs"/>
          <w:rtl/>
        </w:rPr>
        <w:t>ی</w:t>
      </w:r>
      <w:r>
        <w:rPr>
          <w:rFonts w:hint="eastAsia"/>
          <w:rtl/>
        </w:rPr>
        <w:t>ک</w:t>
      </w:r>
      <w:r>
        <w:rPr>
          <w:rtl/>
        </w:rPr>
        <w:t xml:space="preserve"> بأمر تکرهه حتّ</w:t>
      </w:r>
      <w:r>
        <w:rPr>
          <w:rFonts w:hint="cs"/>
          <w:rtl/>
        </w:rPr>
        <w:t>ی</w:t>
      </w:r>
      <w:r>
        <w:rPr>
          <w:rtl/>
        </w:rPr>
        <w:t xml:space="preserve"> تقدم عل</w:t>
      </w:r>
      <w:r>
        <w:rPr>
          <w:rFonts w:hint="cs"/>
          <w:rtl/>
        </w:rPr>
        <w:t>یّ</w:t>
      </w:r>
      <w:r>
        <w:rPr>
          <w:rtl/>
        </w:rPr>
        <w:t xml:space="preserve"> </w:t>
      </w:r>
      <w:r w:rsidRPr="00604B91">
        <w:rPr>
          <w:rStyle w:val="libFootnotenumChar"/>
          <w:rtl/>
        </w:rPr>
        <w:t>(1)</w:t>
      </w:r>
      <w:r>
        <w:rPr>
          <w:rtl/>
        </w:rPr>
        <w:t xml:space="preserve">. </w:t>
      </w:r>
    </w:p>
    <w:p w:rsidR="00ED3E80" w:rsidRDefault="00ED3E80" w:rsidP="000454D3">
      <w:pPr>
        <w:pStyle w:val="libNormal"/>
      </w:pPr>
      <w:r>
        <w:rPr>
          <w:rFonts w:hint="eastAsia"/>
          <w:rtl/>
        </w:rPr>
        <w:t>باب</w:t>
      </w:r>
      <w:r>
        <w:rPr>
          <w:rtl/>
        </w:rPr>
        <w:t xml:space="preserve"> تأو</w:t>
      </w:r>
      <w:r>
        <w:rPr>
          <w:rFonts w:hint="cs"/>
          <w:rtl/>
        </w:rPr>
        <w:t>ی</w:t>
      </w:r>
      <w:r>
        <w:rPr>
          <w:rFonts w:hint="eastAsia"/>
          <w:rtl/>
        </w:rPr>
        <w:t>ل</w:t>
      </w:r>
      <w:r>
        <w:rPr>
          <w:rtl/>
        </w:rPr>
        <w:t xml:space="preserve"> قوله تعال</w:t>
      </w:r>
      <w:r>
        <w:rPr>
          <w:rFonts w:hint="cs"/>
          <w:rtl/>
        </w:rPr>
        <w:t>ی</w:t>
      </w:r>
      <w:r>
        <w:rPr>
          <w:rtl/>
        </w:rPr>
        <w:t xml:space="preserve">: </w:t>
      </w:r>
      <w:r w:rsidR="00F71F29" w:rsidRPr="00F71F29">
        <w:rPr>
          <w:rStyle w:val="libAlaemChar"/>
          <w:rFonts w:hint="eastAsia"/>
          <w:rtl/>
        </w:rPr>
        <w:t>(</w:t>
      </w:r>
      <w:r w:rsidRPr="000454D3">
        <w:rPr>
          <w:rStyle w:val="libAieChar"/>
          <w:rFonts w:hint="eastAsia"/>
          <w:rtl/>
        </w:rPr>
        <w:t>سِ</w:t>
      </w:r>
      <w:r w:rsidRPr="000454D3">
        <w:rPr>
          <w:rStyle w:val="libAieChar"/>
          <w:rFonts w:hint="cs"/>
          <w:rtl/>
        </w:rPr>
        <w:t>ی</w:t>
      </w:r>
      <w:r w:rsidRPr="000454D3">
        <w:rPr>
          <w:rStyle w:val="libAieChar"/>
          <w:rFonts w:hint="eastAsia"/>
          <w:rtl/>
        </w:rPr>
        <w:t>رُوا</w:t>
      </w:r>
      <w:r w:rsidRPr="000454D3">
        <w:rPr>
          <w:rStyle w:val="libAieChar"/>
          <w:rtl/>
        </w:rPr>
        <w:t xml:space="preserve"> فِ</w:t>
      </w:r>
      <w:r w:rsidRPr="000454D3">
        <w:rPr>
          <w:rStyle w:val="libAieChar"/>
          <w:rFonts w:hint="cs"/>
          <w:rtl/>
        </w:rPr>
        <w:t>ی</w:t>
      </w:r>
      <w:r w:rsidRPr="000454D3">
        <w:rPr>
          <w:rStyle w:val="libAieChar"/>
          <w:rFonts w:hint="eastAsia"/>
          <w:rtl/>
        </w:rPr>
        <w:t>هٰا</w:t>
      </w:r>
      <w:r w:rsidRPr="000454D3">
        <w:rPr>
          <w:rStyle w:val="libAieChar"/>
          <w:rtl/>
        </w:rPr>
        <w:t xml:space="preserve"> لَ</w:t>
      </w:r>
      <w:r w:rsidRPr="000454D3">
        <w:rPr>
          <w:rStyle w:val="libAieChar"/>
          <w:rFonts w:hint="cs"/>
          <w:rtl/>
        </w:rPr>
        <w:t>یٰ</w:t>
      </w:r>
      <w:r w:rsidRPr="000454D3">
        <w:rPr>
          <w:rStyle w:val="libAieChar"/>
          <w:rFonts w:hint="eastAsia"/>
          <w:rtl/>
        </w:rPr>
        <w:t>الِ</w:t>
      </w:r>
      <w:r w:rsidRPr="000454D3">
        <w:rPr>
          <w:rStyle w:val="libAieChar"/>
          <w:rFonts w:hint="cs"/>
          <w:rtl/>
        </w:rPr>
        <w:t>یَ</w:t>
      </w:r>
      <w:r w:rsidRPr="000454D3">
        <w:rPr>
          <w:rStyle w:val="libAieChar"/>
          <w:rtl/>
        </w:rPr>
        <w:t xml:space="preserve"> وَ أَ</w:t>
      </w:r>
      <w:r w:rsidRPr="000454D3">
        <w:rPr>
          <w:rStyle w:val="libAieChar"/>
          <w:rFonts w:hint="cs"/>
          <w:rtl/>
        </w:rPr>
        <w:t>یّٰ</w:t>
      </w:r>
      <w:r w:rsidRPr="000454D3">
        <w:rPr>
          <w:rStyle w:val="libAieChar"/>
          <w:rFonts w:hint="eastAsia"/>
          <w:rtl/>
        </w:rPr>
        <w:t>اماً</w:t>
      </w:r>
      <w:r w:rsidRPr="000454D3">
        <w:rPr>
          <w:rStyle w:val="libAieChar"/>
          <w:rtl/>
        </w:rPr>
        <w:t xml:space="preserve"> آمِنِ</w:t>
      </w:r>
      <w:r w:rsidRPr="000454D3">
        <w:rPr>
          <w:rStyle w:val="libAieChar"/>
          <w:rFonts w:hint="cs"/>
          <w:rtl/>
        </w:rPr>
        <w:t>ی</w:t>
      </w:r>
      <w:r w:rsidRPr="000454D3">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(2)</w:t>
      </w:r>
      <w:r w:rsidR="000454D3">
        <w:rPr>
          <w:rStyle w:val="libFootnotenumChar"/>
          <w:rFonts w:hint="cs"/>
          <w:rtl/>
        </w:rPr>
        <w:t xml:space="preserve"> </w:t>
      </w:r>
      <w:r w:rsidRPr="00604B91">
        <w:rPr>
          <w:rStyle w:val="libFootnotenumChar"/>
          <w:rtl/>
        </w:rPr>
        <w:t>(3)</w:t>
      </w:r>
    </w:p>
    <w:p w:rsidR="00ED3E80" w:rsidRDefault="00ED3E80" w:rsidP="00ED3E80">
      <w:pPr>
        <w:pStyle w:val="libNormal"/>
      </w:pPr>
      <w:r>
        <w:rPr>
          <w:rFonts w:hint="eastAsia"/>
          <w:rtl/>
        </w:rPr>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أنهم </w:t>
      </w:r>
      <w:r w:rsidR="007C3393" w:rsidRPr="007C3393">
        <w:rPr>
          <w:rStyle w:val="libAlaemChar"/>
          <w:rtl/>
        </w:rPr>
        <w:t>عليهم‌السلام</w:t>
      </w:r>
      <w:r>
        <w:rPr>
          <w:rtl/>
        </w:rPr>
        <w:t xml:space="preserve"> سألوا الحسن البصر</w:t>
      </w:r>
      <w:r>
        <w:rPr>
          <w:rFonts w:hint="cs"/>
          <w:rtl/>
        </w:rPr>
        <w:t>یّ</w:t>
      </w:r>
      <w:r>
        <w:rPr>
          <w:rtl/>
        </w:rPr>
        <w:t xml:space="preserve"> و أبا حن</w:t>
      </w:r>
      <w:r>
        <w:rPr>
          <w:rFonts w:hint="cs"/>
          <w:rtl/>
        </w:rPr>
        <w:t>ی</w:t>
      </w:r>
      <w:r>
        <w:rPr>
          <w:rFonts w:hint="eastAsia"/>
          <w:rtl/>
        </w:rPr>
        <w:t>فه</w:t>
      </w:r>
      <w:r>
        <w:rPr>
          <w:rtl/>
        </w:rPr>
        <w:t xml:space="preserve"> عن قوله تعال</w:t>
      </w:r>
      <w:r>
        <w:rPr>
          <w:rFonts w:hint="cs"/>
          <w:rtl/>
        </w:rPr>
        <w:t>ی</w:t>
      </w:r>
      <w:r>
        <w:rPr>
          <w:rtl/>
        </w:rPr>
        <w:t xml:space="preserve"> ف</w:t>
      </w:r>
      <w:r>
        <w:rPr>
          <w:rFonts w:hint="cs"/>
          <w:rtl/>
        </w:rPr>
        <w:t>ی</w:t>
      </w:r>
      <w:r>
        <w:rPr>
          <w:rtl/>
        </w:rPr>
        <w:t xml:space="preserve"> سبأ: </w:t>
      </w:r>
      <w:r w:rsidR="00F71F29" w:rsidRPr="00F71F29">
        <w:rPr>
          <w:rStyle w:val="libAlaemChar"/>
          <w:rtl/>
        </w:rPr>
        <w:t>(</w:t>
      </w:r>
      <w:r w:rsidRPr="00F71F29">
        <w:rPr>
          <w:rStyle w:val="libAieChar"/>
          <w:rtl/>
        </w:rPr>
        <w:t>وَ جَعَلْنٰا بَ</w:t>
      </w:r>
      <w:r w:rsidRPr="00F71F29">
        <w:rPr>
          <w:rStyle w:val="libAieChar"/>
          <w:rFonts w:hint="cs"/>
          <w:rtl/>
        </w:rPr>
        <w:t>یْ</w:t>
      </w:r>
      <w:r w:rsidRPr="00F71F29">
        <w:rPr>
          <w:rStyle w:val="libAieChar"/>
          <w:rFonts w:hint="eastAsia"/>
          <w:rtl/>
        </w:rPr>
        <w:t>نَهُمْ</w:t>
      </w:r>
      <w:r w:rsidRPr="00F71F29">
        <w:rPr>
          <w:rStyle w:val="libAieChar"/>
          <w:rtl/>
        </w:rPr>
        <w:t xml:space="preserve"> وَ بَ</w:t>
      </w:r>
      <w:r w:rsidRPr="00F71F29">
        <w:rPr>
          <w:rStyle w:val="libAieChar"/>
          <w:rFonts w:hint="cs"/>
          <w:rtl/>
        </w:rPr>
        <w:t>یْ</w:t>
      </w:r>
      <w:r w:rsidRPr="00F71F29">
        <w:rPr>
          <w:rStyle w:val="libAieChar"/>
          <w:rFonts w:hint="eastAsia"/>
          <w:rtl/>
        </w:rPr>
        <w:t>نَ</w:t>
      </w:r>
      <w:r w:rsidRPr="00F71F29">
        <w:rPr>
          <w:rStyle w:val="libAieChar"/>
          <w:rtl/>
        </w:rPr>
        <w:t xml:space="preserve"> الْقُرَ</w:t>
      </w:r>
      <w:r w:rsidRPr="00F71F29">
        <w:rPr>
          <w:rStyle w:val="libAieChar"/>
          <w:rFonts w:hint="cs"/>
          <w:rtl/>
        </w:rPr>
        <w:t>ی</w:t>
      </w:r>
      <w:r w:rsidRPr="00F71F29">
        <w:rPr>
          <w:rStyle w:val="libAieChar"/>
          <w:rtl/>
        </w:rPr>
        <w:t xml:space="preserve"> الَّتِ</w:t>
      </w:r>
      <w:r w:rsidRPr="00F71F29">
        <w:rPr>
          <w:rStyle w:val="libAieChar"/>
          <w:rFonts w:hint="cs"/>
          <w:rtl/>
        </w:rPr>
        <w:t>ی</w:t>
      </w:r>
      <w:r w:rsidRPr="00F71F29">
        <w:rPr>
          <w:rStyle w:val="libAieChar"/>
          <w:rtl/>
        </w:rPr>
        <w:t xml:space="preserve"> بٰارَکْنٰا فِ</w:t>
      </w:r>
      <w:r w:rsidRPr="00F71F29">
        <w:rPr>
          <w:rStyle w:val="libAieChar"/>
          <w:rFonts w:hint="cs"/>
          <w:rtl/>
        </w:rPr>
        <w:t>ی</w:t>
      </w:r>
      <w:r w:rsidRPr="00F71F29">
        <w:rPr>
          <w:rStyle w:val="libAieChar"/>
          <w:rFonts w:hint="eastAsia"/>
          <w:rtl/>
        </w:rPr>
        <w:t>هٰا</w:t>
      </w:r>
      <w:r w:rsidRPr="00F71F29">
        <w:rPr>
          <w:rStyle w:val="libAieChar"/>
          <w:rtl/>
        </w:rPr>
        <w:t xml:space="preserve"> قُر</w:t>
      </w:r>
      <w:r w:rsidRPr="00F71F29">
        <w:rPr>
          <w:rStyle w:val="libAieChar"/>
          <w:rFonts w:hint="cs"/>
          <w:rtl/>
        </w:rPr>
        <w:t>یً</w:t>
      </w:r>
      <w:r w:rsidRPr="00F71F29">
        <w:rPr>
          <w:rStyle w:val="libAieChar"/>
          <w:rtl/>
        </w:rPr>
        <w:t xml:space="preserve"> ظٰاهِرَهً وَ قَدَّرْنٰا فِ</w:t>
      </w:r>
      <w:r w:rsidRPr="00F71F29">
        <w:rPr>
          <w:rStyle w:val="libAieChar"/>
          <w:rFonts w:hint="cs"/>
          <w:rtl/>
        </w:rPr>
        <w:t>ی</w:t>
      </w:r>
      <w:r w:rsidRPr="00F71F29">
        <w:rPr>
          <w:rStyle w:val="libAieChar"/>
          <w:rFonts w:hint="eastAsia"/>
          <w:rtl/>
        </w:rPr>
        <w:t>هَا</w:t>
      </w:r>
      <w:r w:rsidRPr="00F71F29">
        <w:rPr>
          <w:rStyle w:val="libAieChar"/>
          <w:rtl/>
        </w:rPr>
        <w:t xml:space="preserve"> السَّ</w:t>
      </w:r>
      <w:r w:rsidRPr="00F71F29">
        <w:rPr>
          <w:rStyle w:val="libAieChar"/>
          <w:rFonts w:hint="cs"/>
          <w:rtl/>
        </w:rPr>
        <w:t>یْ</w:t>
      </w:r>
      <w:r w:rsidRPr="00F71F29">
        <w:rPr>
          <w:rStyle w:val="libAieChar"/>
          <w:rFonts w:hint="eastAsia"/>
          <w:rtl/>
        </w:rPr>
        <w:t>رَ</w:t>
      </w:r>
      <w:r w:rsidRPr="00F71F29">
        <w:rPr>
          <w:rStyle w:val="libAieChar"/>
          <w:rtl/>
        </w:rPr>
        <w:t xml:space="preserve"> سِ</w:t>
      </w:r>
      <w:r w:rsidRPr="00F71F29">
        <w:rPr>
          <w:rStyle w:val="libAieChar"/>
          <w:rFonts w:hint="cs"/>
          <w:rtl/>
        </w:rPr>
        <w:t>ی</w:t>
      </w:r>
      <w:r w:rsidRPr="00F71F29">
        <w:rPr>
          <w:rStyle w:val="libAieChar"/>
          <w:rFonts w:hint="eastAsia"/>
          <w:rtl/>
        </w:rPr>
        <w:t>رُوا</w:t>
      </w:r>
      <w:r w:rsidRPr="00F71F29">
        <w:rPr>
          <w:rStyle w:val="libAieChar"/>
          <w:rtl/>
        </w:rPr>
        <w:t xml:space="preserve"> فِ</w:t>
      </w:r>
      <w:r w:rsidRPr="00F71F29">
        <w:rPr>
          <w:rStyle w:val="libAieChar"/>
          <w:rFonts w:hint="cs"/>
          <w:rtl/>
        </w:rPr>
        <w:t>ی</w:t>
      </w:r>
      <w:r w:rsidRPr="00F71F29">
        <w:rPr>
          <w:rStyle w:val="libAieChar"/>
          <w:rFonts w:hint="eastAsia"/>
          <w:rtl/>
        </w:rPr>
        <w:t>هٰا</w:t>
      </w:r>
      <w:r w:rsidRPr="00F71F29">
        <w:rPr>
          <w:rStyle w:val="libAieChar"/>
          <w:rtl/>
        </w:rPr>
        <w:t xml:space="preserve"> لَ</w:t>
      </w:r>
      <w:r w:rsidRPr="00F71F29">
        <w:rPr>
          <w:rStyle w:val="libAieChar"/>
          <w:rFonts w:hint="cs"/>
          <w:rtl/>
        </w:rPr>
        <w:t>یٰ</w:t>
      </w:r>
      <w:r w:rsidRPr="00F71F29">
        <w:rPr>
          <w:rStyle w:val="libAieChar"/>
          <w:rFonts w:hint="eastAsia"/>
          <w:rtl/>
        </w:rPr>
        <w:t>الِ</w:t>
      </w:r>
      <w:r w:rsidRPr="00F71F29">
        <w:rPr>
          <w:rStyle w:val="libAieChar"/>
          <w:rFonts w:hint="cs"/>
          <w:rtl/>
        </w:rPr>
        <w:t>یَ</w:t>
      </w:r>
      <w:r w:rsidRPr="00F71F29">
        <w:rPr>
          <w:rStyle w:val="libAieChar"/>
          <w:rtl/>
        </w:rPr>
        <w:t xml:space="preserve"> وَ أَ</w:t>
      </w:r>
      <w:r w:rsidRPr="00F71F29">
        <w:rPr>
          <w:rStyle w:val="libAieChar"/>
          <w:rFonts w:hint="cs"/>
          <w:rtl/>
        </w:rPr>
        <w:t>یّٰ</w:t>
      </w:r>
      <w:r w:rsidRPr="00F71F29">
        <w:rPr>
          <w:rStyle w:val="libAieChar"/>
          <w:rFonts w:hint="eastAsia"/>
          <w:rtl/>
        </w:rPr>
        <w:t>اماً</w:t>
      </w:r>
      <w:r w:rsidRPr="00F71F29">
        <w:rPr>
          <w:rStyle w:val="libAieChar"/>
          <w:rtl/>
        </w:rPr>
        <w:t xml:space="preserve"> آمِنِ</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(4)</w:t>
      </w:r>
      <w:r>
        <w:rPr>
          <w:rtl/>
        </w:rPr>
        <w:t>.قالا:ه</w:t>
      </w:r>
      <w:r>
        <w:rPr>
          <w:rFonts w:hint="cs"/>
          <w:rtl/>
        </w:rPr>
        <w:t>ی</w:t>
      </w:r>
      <w:r>
        <w:rPr>
          <w:rtl/>
        </w:rPr>
        <w:t xml:space="preserve"> مکّه،و احتجوا عل</w:t>
      </w:r>
      <w:r>
        <w:rPr>
          <w:rFonts w:hint="cs"/>
          <w:rtl/>
        </w:rPr>
        <w:t>ی</w:t>
      </w:r>
      <w:r>
        <w:rPr>
          <w:rFonts w:hint="eastAsia"/>
          <w:rtl/>
        </w:rPr>
        <w:t>هما</w:t>
      </w:r>
      <w:r>
        <w:rPr>
          <w:rtl/>
        </w:rPr>
        <w:t xml:space="preserve"> بأن السّرق بمکّه أکثر من کل موضع،و ربما أخذ عبد أو قتل وفاتت نفسه،فسئلوا </w:t>
      </w:r>
      <w:r w:rsidR="007C3393" w:rsidRPr="007C3393">
        <w:rPr>
          <w:rStyle w:val="libAlaemChar"/>
          <w:rtl/>
        </w:rPr>
        <w:t>عليهم‌السلام</w:t>
      </w:r>
      <w:r>
        <w:rPr>
          <w:rtl/>
        </w:rPr>
        <w:t xml:space="preserve"> عنها فقالوا:نحن القر</w:t>
      </w:r>
      <w:r>
        <w:rPr>
          <w:rFonts w:hint="cs"/>
          <w:rtl/>
        </w:rPr>
        <w:t>ی</w:t>
      </w:r>
      <w:r>
        <w:rPr>
          <w:rtl/>
        </w:rPr>
        <w:t xml:space="preserve"> الت</w:t>
      </w:r>
      <w:r>
        <w:rPr>
          <w:rFonts w:hint="cs"/>
          <w:rtl/>
        </w:rPr>
        <w:t>ی</w:t>
      </w:r>
      <w:r>
        <w:rPr>
          <w:rtl/>
        </w:rPr>
        <w:t xml:space="preserve"> بارک اللّه ف</w:t>
      </w:r>
      <w:r>
        <w:rPr>
          <w:rFonts w:hint="cs"/>
          <w:rtl/>
        </w:rPr>
        <w:t>ی</w:t>
      </w:r>
      <w:r>
        <w:rPr>
          <w:rFonts w:hint="eastAsia"/>
          <w:rtl/>
        </w:rPr>
        <w:t>نا،و</w:t>
      </w:r>
      <w:r>
        <w:rPr>
          <w:rtl/>
        </w:rPr>
        <w:t xml:space="preserve"> القر</w:t>
      </w:r>
      <w:r>
        <w:rPr>
          <w:rFonts w:hint="cs"/>
          <w:rtl/>
        </w:rPr>
        <w:t>ی</w:t>
      </w:r>
      <w:r>
        <w:rPr>
          <w:rtl/>
        </w:rPr>
        <w:t xml:space="preserve"> الظاهره هم ش</w:t>
      </w:r>
      <w:r>
        <w:rPr>
          <w:rFonts w:hint="cs"/>
          <w:rtl/>
        </w:rPr>
        <w:t>ی</w:t>
      </w:r>
      <w:r>
        <w:rPr>
          <w:rFonts w:hint="eastAsia"/>
          <w:rtl/>
        </w:rPr>
        <w:t>عتنا،</w:t>
      </w:r>
      <w:r>
        <w:rPr>
          <w:rFonts w:hint="cs"/>
          <w:rtl/>
        </w:rPr>
        <w:t>ی</w:t>
      </w:r>
      <w:r>
        <w:rPr>
          <w:rFonts w:hint="eastAsia"/>
          <w:rtl/>
        </w:rPr>
        <w:t>عن</w:t>
      </w:r>
      <w:r>
        <w:rPr>
          <w:rFonts w:hint="cs"/>
          <w:rtl/>
        </w:rPr>
        <w:t>ی</w:t>
      </w:r>
      <w:r>
        <w:rPr>
          <w:rtl/>
        </w:rPr>
        <w:t xml:space="preserve"> العلماء منهم. </w:t>
      </w:r>
    </w:p>
    <w:p w:rsidR="00B431B0" w:rsidRDefault="00ED3E80" w:rsidP="00ED3E80">
      <w:pPr>
        <w:pStyle w:val="libNormal"/>
      </w:pPr>
      <w:r>
        <w:rPr>
          <w:rFonts w:hint="eastAsia"/>
          <w:rtl/>
        </w:rPr>
        <w:t>قال</w:t>
      </w:r>
      <w:r>
        <w:rPr>
          <w:rtl/>
        </w:rPr>
        <w:t xml:space="preserve"> المجلس</w:t>
      </w:r>
      <w:r>
        <w:rPr>
          <w:rFonts w:hint="cs"/>
          <w:rtl/>
        </w:rPr>
        <w:t>ی</w:t>
      </w:r>
      <w:r>
        <w:rPr>
          <w:rtl/>
        </w:rPr>
        <w:t xml:space="preserve"> ما حاصله: انّ ما ذکره سبحانه ف</w:t>
      </w:r>
      <w:r>
        <w:rPr>
          <w:rFonts w:hint="cs"/>
          <w:rtl/>
        </w:rPr>
        <w:t>ی</w:t>
      </w:r>
      <w:r>
        <w:rPr>
          <w:rtl/>
        </w:rPr>
        <w:t xml:space="preserve"> القرآن الکر</w:t>
      </w:r>
      <w:r>
        <w:rPr>
          <w:rFonts w:hint="cs"/>
          <w:rtl/>
        </w:rPr>
        <w:t>ی</w:t>
      </w:r>
      <w:r>
        <w:rPr>
          <w:rFonts w:hint="eastAsia"/>
          <w:rtl/>
        </w:rPr>
        <w:t>م</w:t>
      </w:r>
      <w:r>
        <w:rPr>
          <w:rtl/>
        </w:rPr>
        <w:t xml:space="preserve"> من القصص انّما ه</w:t>
      </w:r>
      <w:r>
        <w:rPr>
          <w:rFonts w:hint="cs"/>
          <w:rtl/>
        </w:rPr>
        <w:t>ی</w:t>
      </w:r>
      <w:r>
        <w:rPr>
          <w:rtl/>
        </w:rPr>
        <w:t xml:space="preserve"> لزجر هذه الأمّه عن أشباه أعمالهم،و تحذ</w:t>
      </w:r>
      <w:r>
        <w:rPr>
          <w:rFonts w:hint="cs"/>
          <w:rtl/>
        </w:rPr>
        <w:t>ی</w:t>
      </w:r>
      <w:r>
        <w:rPr>
          <w:rFonts w:hint="eastAsia"/>
          <w:rtl/>
        </w:rPr>
        <w:t>رهم</w:t>
      </w:r>
      <w:r>
        <w:rPr>
          <w:rtl/>
        </w:rPr>
        <w:t xml:space="preserve"> عن أمثال ما نزل بهم من العقوبات، و لم </w:t>
      </w:r>
      <w:r>
        <w:rPr>
          <w:rFonts w:hint="cs"/>
          <w:rtl/>
        </w:rPr>
        <w:t>ی</w:t>
      </w:r>
      <w:r>
        <w:rPr>
          <w:rFonts w:hint="eastAsia"/>
          <w:rtl/>
        </w:rPr>
        <w:t>قع</w:t>
      </w:r>
      <w:r>
        <w:rPr>
          <w:rtl/>
        </w:rPr>
        <w:t xml:space="preserve"> ف</w:t>
      </w:r>
      <w:r>
        <w:rPr>
          <w:rFonts w:hint="cs"/>
          <w:rtl/>
        </w:rPr>
        <w:t>ی</w:t>
      </w:r>
      <w:r>
        <w:rPr>
          <w:rtl/>
        </w:rPr>
        <w:t xml:space="preserve"> الأمم السابقه ش</w:t>
      </w:r>
      <w:r>
        <w:rPr>
          <w:rFonts w:hint="cs"/>
          <w:rtl/>
        </w:rPr>
        <w:t>ی</w:t>
      </w:r>
      <w:r>
        <w:rPr>
          <w:rFonts w:hint="eastAsia"/>
          <w:rtl/>
        </w:rPr>
        <w:t>ء</w:t>
      </w:r>
      <w:r>
        <w:rPr>
          <w:rtl/>
        </w:rPr>
        <w:t xml:space="preserve"> الاّ و قد وقع نظ</w:t>
      </w:r>
      <w:r>
        <w:rPr>
          <w:rFonts w:hint="cs"/>
          <w:rtl/>
        </w:rPr>
        <w:t>ی</w:t>
      </w:r>
      <w:r>
        <w:rPr>
          <w:rFonts w:hint="eastAsia"/>
          <w:rtl/>
        </w:rPr>
        <w:t>ره</w:t>
      </w:r>
      <w:r>
        <w:rPr>
          <w:rtl/>
        </w:rPr>
        <w:t xml:space="preserve"> ف</w:t>
      </w:r>
      <w:r>
        <w:rPr>
          <w:rFonts w:hint="cs"/>
          <w:rtl/>
        </w:rPr>
        <w:t>ی</w:t>
      </w:r>
      <w:r>
        <w:rPr>
          <w:rtl/>
        </w:rPr>
        <w:t xml:space="preserve"> هذه الأمّه،و ما وقع عل</w:t>
      </w:r>
      <w:r>
        <w:rPr>
          <w:rFonts w:hint="cs"/>
          <w:rtl/>
        </w:rPr>
        <w:t>ی</w:t>
      </w:r>
      <w:r>
        <w:rPr>
          <w:rtl/>
        </w:rPr>
        <w:t xml:space="preserve"> قوم سبأ من حرمانهم لنعم الل</w:t>
      </w:r>
      <w:r>
        <w:rPr>
          <w:rFonts w:hint="eastAsia"/>
          <w:rtl/>
        </w:rPr>
        <w:t>ّه</w:t>
      </w:r>
      <w:r>
        <w:rPr>
          <w:rtl/>
        </w:rPr>
        <w:t xml:space="preserve"> تعال</w:t>
      </w:r>
      <w:r>
        <w:rPr>
          <w:rFonts w:hint="cs"/>
          <w:rtl/>
        </w:rPr>
        <w:t>ی</w:t>
      </w:r>
      <w:r>
        <w:rPr>
          <w:rtl/>
        </w:rPr>
        <w:t xml:space="preserve"> لکفرانهم،و تعو</w:t>
      </w:r>
      <w:r>
        <w:rPr>
          <w:rFonts w:hint="cs"/>
          <w:rtl/>
        </w:rPr>
        <w:t>ی</w:t>
      </w:r>
      <w:r>
        <w:rPr>
          <w:rFonts w:hint="eastAsia"/>
          <w:rtl/>
        </w:rPr>
        <w:t>ضهم</w:t>
      </w:r>
      <w:r>
        <w:rPr>
          <w:rtl/>
        </w:rPr>
        <w:t xml:space="preserve"> بالأثل </w:t>
      </w:r>
      <w:r w:rsidRPr="00604B91">
        <w:rPr>
          <w:rStyle w:val="libFootnotenumChar"/>
          <w:rtl/>
        </w:rPr>
        <w:t>(5)</w:t>
      </w:r>
      <w:r>
        <w:rPr>
          <w:rtl/>
        </w:rPr>
        <w:t>و الخمط نظ</w:t>
      </w:r>
      <w:r>
        <w:rPr>
          <w:rFonts w:hint="cs"/>
          <w:rtl/>
        </w:rPr>
        <w:t>ی</w:t>
      </w:r>
      <w:r>
        <w:rPr>
          <w:rFonts w:hint="eastAsia"/>
          <w:rtl/>
        </w:rPr>
        <w:t>ره</w:t>
      </w:r>
      <w:r>
        <w:rPr>
          <w:rtl/>
        </w:rPr>
        <w:t xml:space="preserve"> ما وقع ف</w:t>
      </w:r>
      <w:r>
        <w:rPr>
          <w:rFonts w:hint="cs"/>
          <w:rtl/>
        </w:rPr>
        <w:t>ی</w:t>
      </w:r>
      <w:r>
        <w:rPr>
          <w:rtl/>
        </w:rPr>
        <w:t xml:space="preserve"> هذه الأمّه للمحروم</w:t>
      </w:r>
      <w:r>
        <w:rPr>
          <w:rFonts w:hint="cs"/>
          <w:rtl/>
        </w:rPr>
        <w:t>ی</w:t>
      </w:r>
      <w:r>
        <w:rPr>
          <w:rFonts w:hint="eastAsia"/>
          <w:rtl/>
        </w:rPr>
        <w:t>ن</w:t>
      </w:r>
      <w:r>
        <w:rPr>
          <w:rtl/>
        </w:rPr>
        <w:t xml:space="preserve"> من برکات الأئمه </w:t>
      </w:r>
      <w:r w:rsidR="007C3393" w:rsidRPr="007C3393">
        <w:rPr>
          <w:rStyle w:val="libAlaemChar"/>
          <w:rtl/>
        </w:rPr>
        <w:t>عليهم‌السلام</w:t>
      </w:r>
      <w:r>
        <w:rPr>
          <w:rtl/>
        </w:rPr>
        <w:t>،فانّ اللّه تعال</w:t>
      </w:r>
      <w:r>
        <w:rPr>
          <w:rFonts w:hint="cs"/>
          <w:rtl/>
        </w:rPr>
        <w:t>ی</w:t>
      </w:r>
      <w:r>
        <w:rPr>
          <w:rtl/>
        </w:rPr>
        <w:t xml:space="preserve"> ه</w:t>
      </w:r>
      <w:r>
        <w:rPr>
          <w:rFonts w:hint="cs"/>
          <w:rtl/>
        </w:rPr>
        <w:t>یّ</w:t>
      </w:r>
      <w:r>
        <w:rPr>
          <w:rFonts w:hint="eastAsia"/>
          <w:rtl/>
        </w:rPr>
        <w:t>أ</w:t>
      </w:r>
      <w:r>
        <w:rPr>
          <w:rtl/>
        </w:rPr>
        <w:t xml:space="preserve"> لهم من أثمار حدائق الحقائق ببرکه الصادق</w:t>
      </w:r>
      <w:r>
        <w:rPr>
          <w:rFonts w:hint="cs"/>
          <w:rtl/>
        </w:rPr>
        <w:t>ی</w:t>
      </w:r>
      <w:r>
        <w:rPr>
          <w:rFonts w:hint="eastAsia"/>
          <w:rtl/>
        </w:rPr>
        <w:t>ن</w:t>
      </w:r>
      <w:r>
        <w:rPr>
          <w:rtl/>
        </w:rPr>
        <w:t xml:space="preserve"> من أهل ب</w:t>
      </w:r>
      <w:r>
        <w:rPr>
          <w:rFonts w:hint="cs"/>
          <w:rtl/>
        </w:rPr>
        <w:t>ی</w:t>
      </w:r>
      <w:r>
        <w:rPr>
          <w:rFonts w:hint="eastAsia"/>
          <w:rtl/>
        </w:rPr>
        <w:t>ت</w:t>
      </w:r>
      <w:r>
        <w:rPr>
          <w:rtl/>
        </w:rPr>
        <w:t xml:space="preserve"> العصمه(صلوات اللّه عل</w:t>
      </w:r>
      <w:r>
        <w:rPr>
          <w:rFonts w:hint="cs"/>
          <w:rtl/>
        </w:rPr>
        <w:t>ی</w:t>
      </w:r>
      <w:r>
        <w:rPr>
          <w:rFonts w:hint="eastAsia"/>
          <w:rtl/>
        </w:rPr>
        <w:t>هم</w:t>
      </w:r>
      <w:r>
        <w:rPr>
          <w:rtl/>
        </w:rPr>
        <w:t xml:space="preserve">)ما لا </w:t>
      </w:r>
      <w:r>
        <w:rPr>
          <w:rFonts w:hint="cs"/>
          <w:rtl/>
        </w:rPr>
        <w:t>ی</w:t>
      </w:r>
      <w:r>
        <w:rPr>
          <w:rFonts w:hint="eastAsia"/>
          <w:rtl/>
        </w:rPr>
        <w:t>ح</w:t>
      </w:r>
      <w:r>
        <w:rPr>
          <w:rFonts w:hint="cs"/>
          <w:rtl/>
        </w:rPr>
        <w:t>ی</w:t>
      </w:r>
      <w:r>
        <w:rPr>
          <w:rFonts w:hint="eastAsia"/>
          <w:rtl/>
        </w:rPr>
        <w:t>ط</w:t>
      </w:r>
      <w:r>
        <w:rPr>
          <w:rtl/>
        </w:rPr>
        <w:t xml:space="preserve"> به الب</w:t>
      </w:r>
      <w:r>
        <w:rPr>
          <w:rFonts w:hint="cs"/>
          <w:rtl/>
        </w:rPr>
        <w:t>ی</w:t>
      </w:r>
      <w:r>
        <w:rPr>
          <w:rFonts w:hint="eastAsia"/>
          <w:rtl/>
        </w:rPr>
        <w:t>ان،مع</w:t>
      </w:r>
      <w:r>
        <w:rPr>
          <w:rtl/>
        </w:rPr>
        <w:t xml:space="preserve"> کونهم آمن</w:t>
      </w:r>
      <w:r>
        <w:rPr>
          <w:rFonts w:hint="cs"/>
          <w:rtl/>
        </w:rPr>
        <w:t>ی</w:t>
      </w:r>
      <w:r>
        <w:rPr>
          <w:rFonts w:hint="eastAsia"/>
          <w:rtl/>
        </w:rPr>
        <w:t>ن</w:t>
      </w:r>
      <w:r>
        <w:rPr>
          <w:rtl/>
        </w:rPr>
        <w:t xml:space="preserve"> من فتن </w:t>
      </w:r>
      <w:r>
        <w:rPr>
          <w:rFonts w:hint="eastAsia"/>
          <w:rtl/>
        </w:rPr>
        <w:t>الجهالات</w:t>
      </w:r>
      <w:r>
        <w:rPr>
          <w:rtl/>
        </w:rPr>
        <w:t xml:space="preserve"> و الضلالات،فلمّا کفروا بتلک النعمه،سلبهم اللّه تعال</w:t>
      </w:r>
      <w:r>
        <w:rPr>
          <w:rFonts w:hint="cs"/>
          <w:rtl/>
        </w:rPr>
        <w:t>ی</w:t>
      </w:r>
      <w:r>
        <w:rPr>
          <w:rtl/>
        </w:rPr>
        <w:t xml:space="preserve"> ا</w:t>
      </w:r>
      <w:r>
        <w:rPr>
          <w:rFonts w:hint="cs"/>
          <w:rtl/>
        </w:rPr>
        <w:t>یّ</w:t>
      </w:r>
      <w:r>
        <w:rPr>
          <w:rFonts w:hint="eastAsia"/>
          <w:rtl/>
        </w:rPr>
        <w:t>اها</w:t>
      </w:r>
      <w:r>
        <w:rPr>
          <w:rtl/>
        </w:rPr>
        <w:t xml:space="preserve"> فغاب أو خف</w:t>
      </w:r>
      <w:r>
        <w:rPr>
          <w:rFonts w:hint="cs"/>
          <w:rtl/>
        </w:rPr>
        <w:t>ی</w:t>
      </w:r>
      <w:r>
        <w:rPr>
          <w:rtl/>
        </w:rPr>
        <w:t xml:space="preserve"> عنهم،و ذهبت الرواه و حمله الاخبار من ب</w:t>
      </w:r>
      <w:r>
        <w:rPr>
          <w:rFonts w:hint="cs"/>
          <w:rtl/>
        </w:rPr>
        <w:t>ی</w:t>
      </w:r>
      <w:r>
        <w:rPr>
          <w:rFonts w:hint="eastAsia"/>
          <w:rtl/>
        </w:rPr>
        <w:t>نهم</w:t>
      </w:r>
      <w:r>
        <w:rPr>
          <w:rtl/>
        </w:rPr>
        <w:t xml:space="preserve"> أو خفوا عنهم،فابتلوا بالآراء و المقا</w:t>
      </w:r>
      <w:r>
        <w:rPr>
          <w:rFonts w:hint="cs"/>
          <w:rtl/>
        </w:rPr>
        <w:t>یی</w:t>
      </w:r>
      <w:r>
        <w:rPr>
          <w:rFonts w:hint="eastAsia"/>
          <w:rtl/>
        </w:rPr>
        <w:t>س،و</w:t>
      </w:r>
      <w:r>
        <w:rPr>
          <w:rtl/>
        </w:rPr>
        <w:t xml:space="preserve"> اشتبه عل</w:t>
      </w:r>
      <w:r>
        <w:rPr>
          <w:rFonts w:hint="cs"/>
          <w:rtl/>
        </w:rPr>
        <w:t>ی</w:t>
      </w:r>
      <w:r>
        <w:rPr>
          <w:rFonts w:hint="eastAsia"/>
          <w:rtl/>
        </w:rPr>
        <w:t>هم</w:t>
      </w:r>
      <w:r>
        <w:rPr>
          <w:rtl/>
        </w:rPr>
        <w:t xml:space="preserve"> الأمور، و قلّ عندهم ما </w:t>
      </w:r>
      <w:r>
        <w:rPr>
          <w:rFonts w:hint="cs"/>
          <w:rtl/>
        </w:rPr>
        <w:t>ی</w:t>
      </w:r>
      <w:r>
        <w:rPr>
          <w:rFonts w:hint="eastAsia"/>
          <w:rtl/>
        </w:rPr>
        <w:t>تمسکون</w:t>
      </w:r>
      <w:r>
        <w:rPr>
          <w:rtl/>
        </w:rPr>
        <w:t xml:space="preserve"> به من أخبار الأئمه الأطهار </w:t>
      </w:r>
      <w:r w:rsidR="007C3393" w:rsidRPr="007C3393">
        <w:rPr>
          <w:rStyle w:val="libAlaemChar"/>
          <w:rtl/>
        </w:rPr>
        <w:t>عليهم‌السلام</w:t>
      </w:r>
      <w:r>
        <w:rPr>
          <w:rtl/>
        </w:rPr>
        <w:t>،و استو</w:t>
      </w:r>
      <w:r>
        <w:rPr>
          <w:rFonts w:hint="eastAsia"/>
          <w:rtl/>
        </w:rPr>
        <w:t>لت</w:t>
      </w:r>
      <w:r>
        <w:rPr>
          <w:rtl/>
        </w:rPr>
        <w:t xml:space="preserve"> عل</w:t>
      </w:r>
      <w:r>
        <w:rPr>
          <w:rFonts w:hint="cs"/>
          <w:rtl/>
        </w:rPr>
        <w:t>ی</w:t>
      </w:r>
      <w:r>
        <w:rPr>
          <w:rFonts w:hint="eastAsia"/>
          <w:rtl/>
        </w:rPr>
        <w:t>هم</w:t>
      </w:r>
      <w:r>
        <w:rPr>
          <w:rtl/>
        </w:rPr>
        <w:t xml:space="preserve"> س</w:t>
      </w:r>
      <w:r>
        <w:rPr>
          <w:rFonts w:hint="cs"/>
          <w:rtl/>
        </w:rPr>
        <w:t>ی</w:t>
      </w:r>
      <w:r>
        <w:rPr>
          <w:rFonts w:hint="eastAsia"/>
          <w:rtl/>
        </w:rPr>
        <w:t>ول</w:t>
      </w:r>
      <w:r>
        <w:rPr>
          <w:rtl/>
        </w:rPr>
        <w:t xml:space="preserve"> الشکوک و الشبهات من أئمه البدع و رؤوس الضلالات،فصاروا مصداق قوله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w:t>
      </w:r>
      <w:r w:rsidR="00ED3E80">
        <w:rPr>
          <w:rtl/>
        </w:rPr>
        <w:t>6/</w:t>
      </w:r>
      <w:r w:rsidR="001A3C8D">
        <w:rPr>
          <w:rtl/>
        </w:rPr>
        <w:t>3</w:t>
      </w:r>
      <w:r w:rsidR="00ED3E80">
        <w:rPr>
          <w:rtl/>
        </w:rPr>
        <w:t>6/6،ج:6</w:t>
      </w:r>
      <w:r w:rsidR="001A3C8D">
        <w:rPr>
          <w:rtl/>
        </w:rPr>
        <w:t>2</w:t>
      </w:r>
      <w:r w:rsidR="00ED3E80">
        <w:rPr>
          <w:rtl/>
        </w:rPr>
        <w:t>/</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سوره سبأ/الآ</w:t>
      </w:r>
      <w:r w:rsidR="00ED3E80">
        <w:rPr>
          <w:rFonts w:hint="cs"/>
          <w:rtl/>
        </w:rPr>
        <w:t>ی</w:t>
      </w:r>
      <w:r w:rsidR="00ED3E80">
        <w:rPr>
          <w:rFonts w:hint="eastAsia"/>
          <w:rtl/>
        </w:rPr>
        <w:t>ه</w:t>
      </w:r>
      <w:r w:rsidR="00ED3E80">
        <w:rPr>
          <w:rtl/>
        </w:rPr>
        <w:t xml:space="preserve"> </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138</w:t>
      </w:r>
      <w:r w:rsidR="00ED3E80">
        <w:rPr>
          <w:rtl/>
        </w:rPr>
        <w:t>/5</w:t>
      </w:r>
      <w:r w:rsidR="001A3C8D">
        <w:rPr>
          <w:rtl/>
        </w:rPr>
        <w:t>9</w:t>
      </w:r>
      <w:r w:rsidR="00ED3E80">
        <w:rPr>
          <w:rtl/>
        </w:rPr>
        <w:t>/</w:t>
      </w:r>
      <w:r w:rsidR="001A3C8D">
        <w:rPr>
          <w:rtl/>
        </w:rPr>
        <w:t>7</w:t>
      </w:r>
      <w:r w:rsidR="00ED3E80">
        <w:rPr>
          <w:rtl/>
        </w:rPr>
        <w:t>،ج:</w:t>
      </w:r>
      <w:r w:rsidR="001A3C8D">
        <w:rPr>
          <w:rtl/>
        </w:rPr>
        <w:t>232</w:t>
      </w:r>
      <w:r w:rsidR="00ED3E80">
        <w:rPr>
          <w:rtl/>
        </w:rPr>
        <w:t>/</w:t>
      </w:r>
      <w:r w:rsidR="001A3C8D">
        <w:rPr>
          <w:rtl/>
        </w:rPr>
        <w:t>2</w:t>
      </w:r>
      <w:r w:rsidR="00ED3E80">
        <w:rPr>
          <w:rtl/>
        </w:rPr>
        <w:t xml:space="preserve">4. </w:t>
      </w:r>
    </w:p>
    <w:p w:rsidR="00ED3E80" w:rsidRDefault="00365129" w:rsidP="0027669E">
      <w:pPr>
        <w:pStyle w:val="libFootnote0"/>
      </w:pPr>
      <w:r>
        <w:rPr>
          <w:rtl/>
        </w:rPr>
        <w:t>(4)</w:t>
      </w:r>
      <w:r w:rsidR="00ED3E80">
        <w:rPr>
          <w:rtl/>
        </w:rPr>
        <w:t xml:space="preserve"> سوره سبأ/الآ</w:t>
      </w:r>
      <w:r w:rsidR="00ED3E80">
        <w:rPr>
          <w:rFonts w:hint="cs"/>
          <w:rtl/>
        </w:rPr>
        <w:t>ی</w:t>
      </w:r>
      <w:r w:rsidR="00ED3E80">
        <w:rPr>
          <w:rFonts w:hint="eastAsia"/>
          <w:rtl/>
        </w:rPr>
        <w:t>ه</w:t>
      </w:r>
      <w:r w:rsidR="00ED3E80">
        <w:rPr>
          <w:rtl/>
        </w:rPr>
        <w:t xml:space="preserve"> </w:t>
      </w:r>
      <w:r w:rsidR="001A3C8D">
        <w:rPr>
          <w:rtl/>
        </w:rPr>
        <w:t>18</w:t>
      </w:r>
      <w:r w:rsidR="00ED3E80">
        <w:rPr>
          <w:rtl/>
        </w:rPr>
        <w:t xml:space="preserve">. </w:t>
      </w:r>
    </w:p>
    <w:p w:rsidR="00B431B0" w:rsidRDefault="00365129" w:rsidP="0027669E">
      <w:pPr>
        <w:pStyle w:val="libFootnote0"/>
        <w:rPr>
          <w:rtl/>
        </w:rPr>
      </w:pPr>
      <w:r>
        <w:rPr>
          <w:rtl/>
        </w:rPr>
        <w:t>(5)</w:t>
      </w:r>
      <w:r w:rsidR="00ED3E80">
        <w:rPr>
          <w:rtl/>
        </w:rPr>
        <w:t xml:space="preserve"> الأثل:شجر شب</w:t>
      </w:r>
      <w:r w:rsidR="00ED3E80">
        <w:rPr>
          <w:rFonts w:hint="cs"/>
          <w:rtl/>
        </w:rPr>
        <w:t>ی</w:t>
      </w:r>
      <w:r w:rsidR="00ED3E80">
        <w:rPr>
          <w:rFonts w:hint="eastAsia"/>
          <w:rtl/>
        </w:rPr>
        <w:t>ه</w:t>
      </w:r>
      <w:r w:rsidR="00ED3E80">
        <w:rPr>
          <w:rtl/>
        </w:rPr>
        <w:t xml:space="preserve"> بالطرفاء،و الخمط:کلّ شجر ذ</w:t>
      </w:r>
      <w:r w:rsidR="00ED3E80">
        <w:rPr>
          <w:rFonts w:hint="cs"/>
          <w:rtl/>
        </w:rPr>
        <w:t>ی</w:t>
      </w:r>
      <w:r w:rsidR="00ED3E80">
        <w:rPr>
          <w:rtl/>
        </w:rPr>
        <w:t xml:space="preserve"> شوک.(مج)</w:t>
      </w:r>
    </w:p>
    <w:p w:rsidR="005A2728" w:rsidRDefault="005A2728" w:rsidP="0027669E">
      <w:pPr>
        <w:pStyle w:val="libNormal"/>
        <w:rPr>
          <w:rtl/>
        </w:rPr>
      </w:pPr>
      <w:r>
        <w:rPr>
          <w:rtl/>
        </w:rPr>
        <w:br w:type="page"/>
      </w:r>
    </w:p>
    <w:p w:rsidR="00ED3E80" w:rsidRDefault="00ED3E80" w:rsidP="00A43C64">
      <w:pPr>
        <w:pStyle w:val="libNormal"/>
      </w:pPr>
      <w:r>
        <w:rPr>
          <w:rFonts w:hint="eastAsia"/>
          <w:rtl/>
        </w:rPr>
        <w:lastRenderedPageBreak/>
        <w:t>تعال</w:t>
      </w:r>
      <w:r>
        <w:rPr>
          <w:rFonts w:hint="cs"/>
          <w:rtl/>
        </w:rPr>
        <w:t>ی</w:t>
      </w:r>
      <w:r>
        <w:rPr>
          <w:rtl/>
        </w:rPr>
        <w:t xml:space="preserve">: </w:t>
      </w:r>
      <w:r w:rsidR="00F71F29" w:rsidRPr="00F71F29">
        <w:rPr>
          <w:rStyle w:val="libAlaemChar"/>
          <w:rtl/>
        </w:rPr>
        <w:t>(</w:t>
      </w:r>
      <w:r w:rsidRPr="00F71F29">
        <w:rPr>
          <w:rStyle w:val="libAieChar"/>
          <w:rtl/>
        </w:rPr>
        <w:t>وَ بَدَّلْنٰاهُمْ بِجَنَّتَ</w:t>
      </w:r>
      <w:r w:rsidRPr="00F71F29">
        <w:rPr>
          <w:rStyle w:val="libAieChar"/>
          <w:rFonts w:hint="cs"/>
          <w:rtl/>
        </w:rPr>
        <w:t>یْ</w:t>
      </w:r>
      <w:r w:rsidRPr="00F71F29">
        <w:rPr>
          <w:rStyle w:val="libAieChar"/>
          <w:rFonts w:hint="eastAsia"/>
          <w:rtl/>
        </w:rPr>
        <w:t>هِمْ</w:t>
      </w:r>
      <w:r w:rsidRPr="00F71F29">
        <w:rPr>
          <w:rStyle w:val="libAieChar"/>
          <w:rtl/>
        </w:rPr>
        <w:t xml:space="preserve"> جَنَّتَ</w:t>
      </w:r>
      <w:r w:rsidRPr="00F71F29">
        <w:rPr>
          <w:rStyle w:val="libAieChar"/>
          <w:rFonts w:hint="cs"/>
          <w:rtl/>
        </w:rPr>
        <w:t>یْ</w:t>
      </w:r>
      <w:r w:rsidRPr="00F71F29">
        <w:rPr>
          <w:rStyle w:val="libAieChar"/>
          <w:rFonts w:hint="eastAsia"/>
          <w:rtl/>
        </w:rPr>
        <w:t>نِ</w:t>
      </w:r>
      <w:r w:rsidRPr="00F71F29">
        <w:rPr>
          <w:rStyle w:val="libAieChar"/>
          <w:rtl/>
        </w:rPr>
        <w:t xml:space="preserve"> ذَوٰاتَ</w:t>
      </w:r>
      <w:r w:rsidRPr="00F71F29">
        <w:rPr>
          <w:rStyle w:val="libAieChar"/>
          <w:rFonts w:hint="cs"/>
          <w:rtl/>
        </w:rPr>
        <w:t>یْ</w:t>
      </w:r>
      <w:r w:rsidRPr="00F71F29">
        <w:rPr>
          <w:rStyle w:val="libAieChar"/>
          <w:rtl/>
        </w:rPr>
        <w:t xml:space="preserve"> أُکُلٍ خَمْطٍ وَ أَثْلٍ وَ شَ</w:t>
      </w:r>
      <w:r w:rsidRPr="00F71F29">
        <w:rPr>
          <w:rStyle w:val="libAieChar"/>
          <w:rFonts w:hint="cs"/>
          <w:rtl/>
        </w:rPr>
        <w:t>یْ</w:t>
      </w:r>
      <w:r w:rsidRPr="00F71F29">
        <w:rPr>
          <w:rStyle w:val="libAieChar"/>
          <w:rFonts w:hint="eastAsia"/>
          <w:rtl/>
        </w:rPr>
        <w:t>ءٍ</w:t>
      </w:r>
      <w:r w:rsidRPr="00F71F29">
        <w:rPr>
          <w:rStyle w:val="libAieChar"/>
          <w:rtl/>
        </w:rPr>
        <w:t xml:space="preserve"> مِنْ سِدْرٍ قَلِ</w:t>
      </w:r>
      <w:r w:rsidRPr="00F71F29">
        <w:rPr>
          <w:rStyle w:val="libAieChar"/>
          <w:rFonts w:hint="cs"/>
          <w:rtl/>
        </w:rPr>
        <w:t>ی</w:t>
      </w:r>
      <w:r w:rsidRPr="00F71F29">
        <w:rPr>
          <w:rStyle w:val="libAieChar"/>
          <w:rFonts w:hint="eastAsia"/>
          <w:rtl/>
        </w:rPr>
        <w:t>لٍ</w:t>
      </w:r>
      <w:r w:rsidRPr="00F71F29">
        <w:rPr>
          <w:rStyle w:val="libAieChar"/>
          <w:rtl/>
        </w:rPr>
        <w:t>* ذٰلِکَ جَزَ</w:t>
      </w:r>
      <w:r w:rsidRPr="00F71F29">
        <w:rPr>
          <w:rStyle w:val="libAieChar"/>
          <w:rFonts w:hint="cs"/>
          <w:rtl/>
        </w:rPr>
        <w:t>یْ</w:t>
      </w:r>
      <w:r w:rsidRPr="00F71F29">
        <w:rPr>
          <w:rStyle w:val="libAieChar"/>
          <w:rFonts w:hint="eastAsia"/>
          <w:rtl/>
        </w:rPr>
        <w:t>نٰاهُمْ</w:t>
      </w:r>
      <w:r w:rsidRPr="00F71F29">
        <w:rPr>
          <w:rStyle w:val="libAieChar"/>
          <w:rtl/>
        </w:rPr>
        <w:t xml:space="preserve"> بِمٰا کَفَرُوا وَ هَلْ نُجٰازِ</w:t>
      </w:r>
      <w:r w:rsidRPr="00F71F29">
        <w:rPr>
          <w:rStyle w:val="libAieChar"/>
          <w:rFonts w:hint="cs"/>
          <w:rtl/>
        </w:rPr>
        <w:t>ی</w:t>
      </w:r>
      <w:r w:rsidRPr="00F71F29">
        <w:rPr>
          <w:rStyle w:val="libAieChar"/>
          <w:rtl/>
        </w:rPr>
        <w:t xml:space="preserve"> إِلاَّ الْکَفُورَ</w:t>
      </w:r>
      <w:r w:rsidR="00F71F29" w:rsidRPr="00F71F29">
        <w:rPr>
          <w:rStyle w:val="libAlaemChar"/>
          <w:rtl/>
        </w:rPr>
        <w:t>)</w:t>
      </w:r>
      <w:r>
        <w:rPr>
          <w:rtl/>
        </w:rPr>
        <w:t xml:space="preserve"> </w:t>
      </w:r>
      <w:r w:rsidRPr="00604B91">
        <w:rPr>
          <w:rStyle w:val="libFootnotenumChar"/>
          <w:rtl/>
        </w:rPr>
        <w:t>(1)</w:t>
      </w:r>
      <w:r w:rsidR="000454D3">
        <w:rPr>
          <w:rtl/>
        </w:rPr>
        <w:t>.</w:t>
      </w:r>
      <w:r w:rsidR="000454D3">
        <w:rPr>
          <w:rFonts w:hint="cs"/>
          <w:rtl/>
        </w:rPr>
        <w:t xml:space="preserve">،و هذا طريق وسعت عليك لفهم امثال تلك الأخبار، و الله يهدي الى سواء السبيل </w:t>
      </w:r>
      <w:r w:rsidR="000454D3" w:rsidRPr="000454D3">
        <w:rPr>
          <w:rStyle w:val="libFootnotenumChar"/>
          <w:rFonts w:hint="cs"/>
          <w:rtl/>
        </w:rPr>
        <w:t>(2)</w:t>
      </w:r>
      <w:r w:rsidR="000454D3">
        <w:rPr>
          <w:rFonts w:hint="cs"/>
          <w:rtl/>
        </w:rPr>
        <w:t>.</w:t>
      </w:r>
    </w:p>
    <w:p w:rsidR="00ED3E80" w:rsidRDefault="00ED3E80" w:rsidP="000454D3">
      <w:pPr>
        <w:pStyle w:val="libNormal"/>
      </w:pPr>
      <w:r>
        <w:rPr>
          <w:rFonts w:hint="eastAsia"/>
          <w:rtl/>
        </w:rPr>
        <w:t>باب</w:t>
      </w:r>
      <w:r>
        <w:rPr>
          <w:rtl/>
        </w:rPr>
        <w:t xml:space="preserve"> أنّهم </w:t>
      </w:r>
      <w:r w:rsidR="007C3393" w:rsidRPr="007C3393">
        <w:rPr>
          <w:rStyle w:val="libAlaemChar"/>
          <w:rtl/>
        </w:rPr>
        <w:t>عليهم‌السلام</w:t>
      </w:r>
      <w:r>
        <w:rPr>
          <w:rtl/>
        </w:rPr>
        <w:t xml:space="preserve"> أمان لأهل الأرض من العذاب </w:t>
      </w:r>
      <w:r w:rsidRPr="00604B91">
        <w:rPr>
          <w:rStyle w:val="libFootnotenumChar"/>
          <w:rtl/>
        </w:rPr>
        <w:t>(</w:t>
      </w:r>
      <w:r w:rsidR="000454D3">
        <w:rPr>
          <w:rStyle w:val="libFootnotenumChar"/>
          <w:rFonts w:hint="cs"/>
          <w:rtl/>
        </w:rPr>
        <w:t>3)</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النجوم أمان لأهل السماء،و أهل ب</w:t>
      </w:r>
      <w:r>
        <w:rPr>
          <w:rFonts w:hint="cs"/>
          <w:rtl/>
        </w:rPr>
        <w:t>ی</w:t>
      </w:r>
      <w:r>
        <w:rPr>
          <w:rFonts w:hint="eastAsia"/>
          <w:rtl/>
        </w:rPr>
        <w:t>ت</w:t>
      </w:r>
      <w:r>
        <w:rPr>
          <w:rFonts w:hint="cs"/>
          <w:rtl/>
        </w:rPr>
        <w:t>ی</w:t>
      </w:r>
      <w:r>
        <w:rPr>
          <w:rtl/>
        </w:rPr>
        <w:t xml:space="preserve"> أمان لأمّت</w:t>
      </w:r>
      <w:r>
        <w:rPr>
          <w:rFonts w:hint="cs"/>
          <w:rtl/>
        </w:rPr>
        <w:t>ی</w:t>
      </w:r>
      <w:r>
        <w:rPr>
          <w:rtl/>
        </w:rPr>
        <w:t xml:space="preserve"> </w:t>
      </w:r>
      <w:r w:rsidRPr="00604B91">
        <w:rPr>
          <w:rStyle w:val="libFootnotenumChar"/>
          <w:rtl/>
        </w:rPr>
        <w:t>(</w:t>
      </w:r>
      <w:r w:rsidR="000454D3">
        <w:rPr>
          <w:rStyle w:val="libFootnotenumChar"/>
          <w:rFonts w:hint="cs"/>
          <w:rtl/>
        </w:rPr>
        <w:t>4)</w:t>
      </w:r>
      <w:r>
        <w:rPr>
          <w:rtl/>
        </w:rPr>
        <w:t xml:space="preserve">. </w:t>
      </w:r>
    </w:p>
    <w:p w:rsidR="00ED3E80" w:rsidRDefault="00ED3E80" w:rsidP="000454D3">
      <w:pPr>
        <w:pStyle w:val="libCenterBold1"/>
      </w:pPr>
      <w:r>
        <w:rPr>
          <w:rFonts w:hint="eastAsia"/>
          <w:rtl/>
        </w:rPr>
        <w:t>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بالمأمون </w:t>
      </w:r>
    </w:p>
    <w:p w:rsidR="00ED3E80" w:rsidRDefault="00ED3E80" w:rsidP="00ED3E80">
      <w:pPr>
        <w:pStyle w:val="libNormal"/>
      </w:pPr>
      <w:r>
        <w:rPr>
          <w:rFonts w:hint="eastAsia"/>
          <w:rtl/>
        </w:rPr>
        <w:t>سؤالات</w:t>
      </w:r>
      <w:r>
        <w:rPr>
          <w:rtl/>
        </w:rPr>
        <w:t xml:space="preserve"> المأمون و أجوبه الرضا </w:t>
      </w:r>
      <w:r w:rsidR="00EC2CC2" w:rsidRPr="00EC2CC2">
        <w:rPr>
          <w:rStyle w:val="libAlaemChar"/>
          <w:rtl/>
        </w:rPr>
        <w:t>عليه‌السلام</w:t>
      </w:r>
      <w:r>
        <w:rPr>
          <w:rtl/>
        </w:rPr>
        <w:t xml:space="preserve"> عنها </w:t>
      </w:r>
      <w:r w:rsidRPr="00604B91">
        <w:rPr>
          <w:rStyle w:val="libFootnotenumChar"/>
          <w:rtl/>
        </w:rPr>
        <w:t>(</w:t>
      </w:r>
      <w:r w:rsidR="000454D3">
        <w:rPr>
          <w:rStyle w:val="libFootnotenumChar"/>
          <w:rFonts w:hint="cs"/>
          <w:rtl/>
        </w:rPr>
        <w:t>5)</w:t>
      </w:r>
      <w:r>
        <w:rPr>
          <w:rtl/>
        </w:rPr>
        <w:t xml:space="preserve">. </w:t>
      </w:r>
    </w:p>
    <w:p w:rsidR="00ED3E80" w:rsidRDefault="00ED3E80" w:rsidP="00ED3E80">
      <w:pPr>
        <w:pStyle w:val="libNormal"/>
      </w:pPr>
      <w:r w:rsidRPr="000454D3">
        <w:rPr>
          <w:rStyle w:val="libBold1Char"/>
          <w:rFonts w:hint="eastAsia"/>
          <w:rtl/>
        </w:rPr>
        <w:t>ع</w:t>
      </w:r>
      <w:r w:rsidRPr="000454D3">
        <w:rPr>
          <w:rStyle w:val="libBold1Char"/>
          <w:rFonts w:hint="cs"/>
          <w:rtl/>
        </w:rPr>
        <w:t>ی</w:t>
      </w:r>
      <w:r w:rsidRPr="000454D3">
        <w:rPr>
          <w:rStyle w:val="libBold1Char"/>
          <w:rFonts w:hint="eastAsia"/>
          <w:rtl/>
        </w:rPr>
        <w:t>ون</w:t>
      </w:r>
      <w:r>
        <w:rPr>
          <w:rtl/>
        </w:rPr>
        <w:t xml:space="preserve"> </w:t>
      </w:r>
      <w:r w:rsidRPr="000454D3">
        <w:rPr>
          <w:rStyle w:val="libBold1Char"/>
          <w:rtl/>
        </w:rPr>
        <w:t>أخبار</w:t>
      </w:r>
      <w:r>
        <w:rPr>
          <w:rtl/>
        </w:rPr>
        <w:t xml:space="preserve"> </w:t>
      </w:r>
      <w:r w:rsidRPr="000454D3">
        <w:rPr>
          <w:rStyle w:val="libBold1Char"/>
          <w:rtl/>
        </w:rPr>
        <w:t>الرضا</w:t>
      </w:r>
      <w:r>
        <w:rPr>
          <w:rtl/>
        </w:rPr>
        <w:t xml:space="preserve"> </w:t>
      </w:r>
      <w:r w:rsidR="00EC2CC2" w:rsidRPr="00EC2CC2">
        <w:rPr>
          <w:rStyle w:val="libAlaemChar"/>
          <w:rtl/>
        </w:rPr>
        <w:t>عليه‌السلام</w:t>
      </w:r>
      <w:r>
        <w:rPr>
          <w:rtl/>
        </w:rPr>
        <w:t>: قول المأمون:انّ</w:t>
      </w:r>
      <w:r>
        <w:rPr>
          <w:rFonts w:hint="cs"/>
          <w:rtl/>
        </w:rPr>
        <w:t>ی</w:t>
      </w:r>
      <w:r>
        <w:rPr>
          <w:rtl/>
        </w:rPr>
        <w:t xml:space="preserve"> تعلمت التش</w:t>
      </w:r>
      <w:r>
        <w:rPr>
          <w:rFonts w:hint="cs"/>
          <w:rtl/>
        </w:rPr>
        <w:t>یّ</w:t>
      </w:r>
      <w:r>
        <w:rPr>
          <w:rFonts w:hint="eastAsia"/>
          <w:rtl/>
        </w:rPr>
        <w:t>ع</w:t>
      </w:r>
      <w:r>
        <w:rPr>
          <w:rtl/>
        </w:rPr>
        <w:t xml:space="preserve"> من الرش</w:t>
      </w:r>
      <w:r>
        <w:rPr>
          <w:rFonts w:hint="cs"/>
          <w:rtl/>
        </w:rPr>
        <w:t>ی</w:t>
      </w:r>
      <w:r>
        <w:rPr>
          <w:rFonts w:hint="eastAsia"/>
          <w:rtl/>
        </w:rPr>
        <w:t>د،ثمّ</w:t>
      </w:r>
      <w:r>
        <w:rPr>
          <w:rtl/>
        </w:rPr>
        <w:t xml:space="preserve"> نقل منه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موس</w:t>
      </w:r>
      <w:r>
        <w:rPr>
          <w:rFonts w:hint="cs"/>
          <w:rtl/>
        </w:rPr>
        <w:t>ی</w:t>
      </w:r>
      <w:r>
        <w:rPr>
          <w:rtl/>
        </w:rPr>
        <w:t xml:space="preserve"> بن جعفر </w:t>
      </w:r>
      <w:r w:rsidR="001C23D3" w:rsidRPr="001C23D3">
        <w:rPr>
          <w:rStyle w:val="libAlaemChar"/>
          <w:rtl/>
        </w:rPr>
        <w:t>عليهما‌السلام</w:t>
      </w:r>
      <w:r>
        <w:rPr>
          <w:rtl/>
        </w:rPr>
        <w:t xml:space="preserve"> من الإجلال و الإکرام ف</w:t>
      </w:r>
      <w:r>
        <w:rPr>
          <w:rFonts w:hint="cs"/>
          <w:rtl/>
        </w:rPr>
        <w:t>ی</w:t>
      </w:r>
      <w:r>
        <w:rPr>
          <w:rtl/>
        </w:rPr>
        <w:t xml:space="preserve"> سفره ال</w:t>
      </w:r>
      <w:r>
        <w:rPr>
          <w:rFonts w:hint="cs"/>
          <w:rtl/>
        </w:rPr>
        <w:t>ی</w:t>
      </w:r>
      <w:r>
        <w:rPr>
          <w:rtl/>
        </w:rPr>
        <w:t xml:space="preserve"> الحجّ؛ و ف</w:t>
      </w:r>
      <w:r>
        <w:rPr>
          <w:rFonts w:hint="cs"/>
          <w:rtl/>
        </w:rPr>
        <w:t>ی</w:t>
      </w:r>
      <w:r>
        <w:rPr>
          <w:rFonts w:hint="eastAsia"/>
          <w:rtl/>
        </w:rPr>
        <w:t>ه</w:t>
      </w:r>
      <w:r>
        <w:rPr>
          <w:rtl/>
        </w:rPr>
        <w:t xml:space="preserve"> انّ موس</w:t>
      </w:r>
      <w:r>
        <w:rPr>
          <w:rFonts w:hint="cs"/>
          <w:rtl/>
        </w:rPr>
        <w:t>ی</w:t>
      </w:r>
      <w:r>
        <w:rPr>
          <w:rtl/>
        </w:rPr>
        <w:t xml:space="preserve"> بن جعفر </w:t>
      </w:r>
      <w:r w:rsidR="001C23D3" w:rsidRPr="001C23D3">
        <w:rPr>
          <w:rStyle w:val="libAlaemChar"/>
          <w:rtl/>
        </w:rPr>
        <w:t>عليهما‌السلام</w:t>
      </w:r>
      <w:r>
        <w:rPr>
          <w:rtl/>
        </w:rPr>
        <w:t xml:space="preserve"> بشّر المأمون بالخلافه و قال:إذا ملکت فأحسن ال</w:t>
      </w:r>
      <w:r>
        <w:rPr>
          <w:rFonts w:hint="cs"/>
          <w:rtl/>
        </w:rPr>
        <w:t>ی</w:t>
      </w:r>
      <w:r>
        <w:rPr>
          <w:rtl/>
        </w:rPr>
        <w:t xml:space="preserve"> و</w:t>
      </w:r>
      <w:r>
        <w:rPr>
          <w:rFonts w:hint="eastAsia"/>
          <w:rtl/>
        </w:rPr>
        <w:t>لد</w:t>
      </w:r>
      <w:r>
        <w:rPr>
          <w:rFonts w:hint="cs"/>
          <w:rtl/>
        </w:rPr>
        <w:t>ی</w:t>
      </w:r>
      <w:r>
        <w:rPr>
          <w:rtl/>
        </w:rPr>
        <w:t xml:space="preserve"> </w:t>
      </w:r>
      <w:r w:rsidRPr="00604B91">
        <w:rPr>
          <w:rStyle w:val="libFootnotenumChar"/>
          <w:rtl/>
        </w:rPr>
        <w:t>(</w:t>
      </w:r>
      <w:r w:rsidR="000454D3">
        <w:rPr>
          <w:rStyle w:val="libFootnotenumChar"/>
          <w:rFonts w:hint="cs"/>
          <w:rtl/>
        </w:rPr>
        <w:t>6)</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ر</w:t>
      </w:r>
      <w:r>
        <w:rPr>
          <w:rFonts w:hint="cs"/>
          <w:rtl/>
        </w:rPr>
        <w:t>یّ</w:t>
      </w:r>
      <w:r>
        <w:rPr>
          <w:rFonts w:hint="eastAsia"/>
          <w:rtl/>
        </w:rPr>
        <w:t>ان</w:t>
      </w:r>
      <w:r>
        <w:rPr>
          <w:rtl/>
        </w:rPr>
        <w:t xml:space="preserve"> بن الصّلت أحاد</w:t>
      </w:r>
      <w:r>
        <w:rPr>
          <w:rFonts w:hint="cs"/>
          <w:rtl/>
        </w:rPr>
        <w:t>ی</w:t>
      </w:r>
      <w:r>
        <w:rPr>
          <w:rFonts w:hint="eastAsia"/>
          <w:rtl/>
        </w:rPr>
        <w:t>ث</w:t>
      </w:r>
      <w:r>
        <w:rPr>
          <w:rtl/>
        </w:rPr>
        <w:t xml:space="preserve"> ف</w:t>
      </w:r>
      <w:r>
        <w:rPr>
          <w:rFonts w:hint="cs"/>
          <w:rtl/>
        </w:rPr>
        <w:t>ی</w:t>
      </w:r>
      <w:r>
        <w:rPr>
          <w:rtl/>
        </w:rPr>
        <w:t xml:space="preserve"> فضل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المأمون </w:t>
      </w:r>
      <w:r w:rsidRPr="00604B91">
        <w:rPr>
          <w:rStyle w:val="libFootnotenumChar"/>
          <w:rtl/>
        </w:rPr>
        <w:t>(</w:t>
      </w:r>
      <w:r w:rsidR="000454D3">
        <w:rPr>
          <w:rStyle w:val="libFootnotenumChar"/>
          <w:rFonts w:hint="cs"/>
          <w:rtl/>
        </w:rPr>
        <w:t>7)</w:t>
      </w:r>
      <w:r>
        <w:rPr>
          <w:rtl/>
        </w:rPr>
        <w:t xml:space="preserve">. </w:t>
      </w:r>
    </w:p>
    <w:p w:rsidR="00B431B0" w:rsidRDefault="00ED3E80" w:rsidP="00ED3E80">
      <w:pPr>
        <w:pStyle w:val="libNormal"/>
        <w:rPr>
          <w:rtl/>
        </w:rPr>
      </w:pPr>
      <w:r>
        <w:rPr>
          <w:rFonts w:hint="eastAsia"/>
          <w:rtl/>
        </w:rPr>
        <w:t>کتاب</w:t>
      </w:r>
      <w:r>
        <w:rPr>
          <w:rtl/>
        </w:rPr>
        <w:t xml:space="preserve"> عهد المأمون للرضا </w:t>
      </w:r>
      <w:r w:rsidR="00EC2CC2" w:rsidRPr="00EC2CC2">
        <w:rPr>
          <w:rStyle w:val="libAlaemChar"/>
          <w:rtl/>
        </w:rPr>
        <w:t>عليه‌السلام</w:t>
      </w:r>
      <w:r>
        <w:rPr>
          <w:rtl/>
        </w:rPr>
        <w:t xml:space="preserve"> بخطّه </w:t>
      </w:r>
      <w:r w:rsidRPr="00604B91">
        <w:rPr>
          <w:rStyle w:val="libFootnotenumChar"/>
          <w:rtl/>
        </w:rPr>
        <w:t>(</w:t>
      </w:r>
      <w:r w:rsidR="000454D3">
        <w:rPr>
          <w:rStyle w:val="libFootnotenumChar"/>
          <w:rFonts w:hint="cs"/>
          <w:rtl/>
        </w:rPr>
        <w:t>8)</w:t>
      </w:r>
      <w:r>
        <w:rPr>
          <w:rtl/>
        </w:rPr>
        <w:t xml:space="preserve">. </w:t>
      </w:r>
    </w:p>
    <w:p w:rsidR="000454D3" w:rsidRDefault="000454D3" w:rsidP="000454D3">
      <w:pPr>
        <w:pStyle w:val="libLine"/>
        <w:rPr>
          <w:rtl/>
        </w:rPr>
      </w:pPr>
      <w:r>
        <w:rPr>
          <w:rtl/>
        </w:rPr>
        <w:t>____________________</w:t>
      </w:r>
    </w:p>
    <w:p w:rsidR="00ED3E80" w:rsidRDefault="00365129" w:rsidP="000454D3">
      <w:pPr>
        <w:pStyle w:val="libFootnote0"/>
      </w:pPr>
      <w:r w:rsidRPr="000454D3">
        <w:rPr>
          <w:rtl/>
        </w:rPr>
        <w:t>(1)</w:t>
      </w:r>
      <w:r w:rsidR="00ED3E80">
        <w:rPr>
          <w:rtl/>
        </w:rPr>
        <w:t xml:space="preserve"> سوره سبأ/الآ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r w:rsidR="001A3C8D">
        <w:rPr>
          <w:rtl/>
        </w:rPr>
        <w:t>17</w:t>
      </w:r>
      <w:r w:rsidR="00ED3E80">
        <w:rPr>
          <w:rtl/>
        </w:rPr>
        <w:t xml:space="preserve">. </w:t>
      </w:r>
    </w:p>
    <w:p w:rsidR="00ED3E80" w:rsidRDefault="00365129" w:rsidP="000454D3">
      <w:pPr>
        <w:pStyle w:val="libFootnote0"/>
      </w:pPr>
      <w:r w:rsidRPr="000454D3">
        <w:rPr>
          <w:rtl/>
        </w:rPr>
        <w:t>(2)</w:t>
      </w:r>
      <w:r w:rsidR="00ED3E80">
        <w:rPr>
          <w:rtl/>
        </w:rPr>
        <w:t xml:space="preserve"> ق:</w:t>
      </w:r>
      <w:r w:rsidR="001A3C8D">
        <w:rPr>
          <w:rtl/>
        </w:rPr>
        <w:t>139</w:t>
      </w:r>
      <w:r w:rsidR="00ED3E80">
        <w:rPr>
          <w:rtl/>
        </w:rPr>
        <w:t>/5</w:t>
      </w:r>
      <w:r w:rsidR="001A3C8D">
        <w:rPr>
          <w:rtl/>
        </w:rPr>
        <w:t>9</w:t>
      </w:r>
      <w:r w:rsidR="00ED3E80">
        <w:rPr>
          <w:rtl/>
        </w:rPr>
        <w:t>/</w:t>
      </w:r>
      <w:r w:rsidR="001A3C8D">
        <w:rPr>
          <w:rtl/>
        </w:rPr>
        <w:t>7</w:t>
      </w:r>
      <w:r w:rsidR="00ED3E80">
        <w:rPr>
          <w:rtl/>
        </w:rPr>
        <w:t>،ج:</w:t>
      </w:r>
      <w:r w:rsidR="001A3C8D">
        <w:rPr>
          <w:rtl/>
        </w:rPr>
        <w:t>237</w:t>
      </w:r>
      <w:r w:rsidR="00ED3E80">
        <w:rPr>
          <w:rtl/>
        </w:rPr>
        <w:t>/</w:t>
      </w:r>
      <w:r w:rsidR="001A3C8D">
        <w:rPr>
          <w:rtl/>
        </w:rPr>
        <w:t>2</w:t>
      </w:r>
      <w:r w:rsidR="00ED3E80">
        <w:rPr>
          <w:rtl/>
        </w:rPr>
        <w:t xml:space="preserve">4. </w:t>
      </w:r>
    </w:p>
    <w:p w:rsidR="00ED3E80" w:rsidRDefault="00365129" w:rsidP="000454D3">
      <w:pPr>
        <w:pStyle w:val="libFootnote0"/>
      </w:pPr>
      <w:r w:rsidRPr="000454D3">
        <w:rPr>
          <w:rtl/>
        </w:rPr>
        <w:t>(3)</w:t>
      </w:r>
      <w:r w:rsidR="00ED3E80">
        <w:rPr>
          <w:rtl/>
        </w:rPr>
        <w:t xml:space="preserve"> ق:4</w:t>
      </w:r>
      <w:r w:rsidR="001A3C8D">
        <w:rPr>
          <w:rtl/>
        </w:rPr>
        <w:t>2</w:t>
      </w:r>
      <w:r w:rsidR="00ED3E80">
        <w:rPr>
          <w:rtl/>
        </w:rPr>
        <w:t>4/</w:t>
      </w:r>
      <w:r w:rsidR="001A3C8D">
        <w:rPr>
          <w:rtl/>
        </w:rPr>
        <w:t>1</w:t>
      </w:r>
      <w:r w:rsidR="00ED3E80">
        <w:rPr>
          <w:rtl/>
        </w:rPr>
        <w:t>45/</w:t>
      </w:r>
      <w:r w:rsidR="001A3C8D">
        <w:rPr>
          <w:rtl/>
        </w:rPr>
        <w:t>7</w:t>
      </w:r>
      <w:r w:rsidR="00ED3E80">
        <w:rPr>
          <w:rtl/>
        </w:rPr>
        <w:t>،ج:</w:t>
      </w:r>
      <w:r w:rsidR="001A3C8D">
        <w:rPr>
          <w:rtl/>
        </w:rPr>
        <w:t>308</w:t>
      </w:r>
      <w:r w:rsidR="00ED3E80">
        <w:rPr>
          <w:rtl/>
        </w:rPr>
        <w:t>/</w:t>
      </w:r>
      <w:r w:rsidR="001A3C8D">
        <w:rPr>
          <w:rtl/>
        </w:rPr>
        <w:t>27</w:t>
      </w:r>
      <w:r w:rsidR="00ED3E80">
        <w:rPr>
          <w:rtl/>
        </w:rPr>
        <w:t xml:space="preserve">. </w:t>
      </w:r>
    </w:p>
    <w:p w:rsidR="00ED3E80" w:rsidRDefault="00365129" w:rsidP="000454D3">
      <w:pPr>
        <w:pStyle w:val="libFootnote0"/>
      </w:pPr>
      <w:r w:rsidRPr="000454D3">
        <w:rPr>
          <w:rtl/>
        </w:rPr>
        <w:t>(4)</w:t>
      </w:r>
      <w:r w:rsidR="00ED3E80">
        <w:rPr>
          <w:rtl/>
        </w:rPr>
        <w:t xml:space="preserve"> ق:4</w:t>
      </w:r>
      <w:r w:rsidR="001A3C8D">
        <w:rPr>
          <w:rtl/>
        </w:rPr>
        <w:t>2</w:t>
      </w:r>
      <w:r w:rsidR="00ED3E80">
        <w:rPr>
          <w:rtl/>
        </w:rPr>
        <w:t>4/</w:t>
      </w:r>
      <w:r w:rsidR="001A3C8D">
        <w:rPr>
          <w:rtl/>
        </w:rPr>
        <w:t>1</w:t>
      </w:r>
      <w:r w:rsidR="00ED3E80">
        <w:rPr>
          <w:rtl/>
        </w:rPr>
        <w:t>45/</w:t>
      </w:r>
      <w:r w:rsidR="001A3C8D">
        <w:rPr>
          <w:rtl/>
        </w:rPr>
        <w:t>7</w:t>
      </w:r>
      <w:r w:rsidR="00ED3E80">
        <w:rPr>
          <w:rtl/>
        </w:rPr>
        <w:t>،ج:</w:t>
      </w:r>
      <w:r w:rsidR="001A3C8D">
        <w:rPr>
          <w:rtl/>
        </w:rPr>
        <w:t>308</w:t>
      </w:r>
      <w:r w:rsidR="00ED3E80">
        <w:rPr>
          <w:rtl/>
        </w:rPr>
        <w:t>/</w:t>
      </w:r>
      <w:r w:rsidR="001A3C8D">
        <w:rPr>
          <w:rtl/>
        </w:rPr>
        <w:t>27</w:t>
      </w:r>
      <w:r w:rsidR="00ED3E80">
        <w:rPr>
          <w:rtl/>
        </w:rPr>
        <w:t xml:space="preserve">. </w:t>
      </w:r>
    </w:p>
    <w:p w:rsidR="00ED3E80" w:rsidRDefault="00365129" w:rsidP="000454D3">
      <w:pPr>
        <w:pStyle w:val="libFootnote0"/>
      </w:pPr>
      <w:r w:rsidRPr="000454D3">
        <w:rPr>
          <w:rtl/>
        </w:rPr>
        <w:t>(5)</w:t>
      </w:r>
      <w:r w:rsidR="00ED3E80">
        <w:rPr>
          <w:rtl/>
        </w:rPr>
        <w:t xml:space="preserve"> ق:</w:t>
      </w:r>
      <w:r w:rsidR="001A3C8D">
        <w:rPr>
          <w:rtl/>
        </w:rPr>
        <w:t>172</w:t>
      </w:r>
      <w:r w:rsidR="00ED3E80">
        <w:rPr>
          <w:rtl/>
        </w:rPr>
        <w:t>/</w:t>
      </w:r>
      <w:r w:rsidR="001A3C8D">
        <w:rPr>
          <w:rtl/>
        </w:rPr>
        <w:t>23</w:t>
      </w:r>
      <w:r w:rsidR="00ED3E80">
        <w:rPr>
          <w:rtl/>
        </w:rPr>
        <w:t>/4،ج:</w:t>
      </w:r>
      <w:r w:rsidR="001A3C8D">
        <w:rPr>
          <w:rtl/>
        </w:rPr>
        <w:t>3</w:t>
      </w:r>
      <w:r w:rsidR="00ED3E80">
        <w:rPr>
          <w:rtl/>
        </w:rPr>
        <w:t>4</w:t>
      </w:r>
      <w:r w:rsidR="001A3C8D">
        <w:rPr>
          <w:rtl/>
        </w:rPr>
        <w:t>2</w:t>
      </w:r>
      <w:r w:rsidR="00ED3E80">
        <w:rPr>
          <w:rtl/>
        </w:rPr>
        <w:t>/</w:t>
      </w:r>
      <w:r w:rsidR="001A3C8D">
        <w:rPr>
          <w:rtl/>
        </w:rPr>
        <w:t>10</w:t>
      </w:r>
      <w:r w:rsidR="00ED3E80">
        <w:rPr>
          <w:rtl/>
        </w:rPr>
        <w:t>. ق:</w:t>
      </w:r>
      <w:r w:rsidR="001A3C8D">
        <w:rPr>
          <w:rtl/>
        </w:rPr>
        <w:t>20</w:t>
      </w:r>
      <w:r w:rsidR="00ED3E80">
        <w:rPr>
          <w:rtl/>
        </w:rPr>
        <w:t>/4/5،ج:</w:t>
      </w:r>
      <w:r w:rsidR="001A3C8D">
        <w:rPr>
          <w:rtl/>
        </w:rPr>
        <w:t>78</w:t>
      </w:r>
      <w:r w:rsidR="00ED3E80">
        <w:rPr>
          <w:rtl/>
        </w:rPr>
        <w:t>/</w:t>
      </w:r>
      <w:r w:rsidR="001A3C8D">
        <w:rPr>
          <w:rtl/>
        </w:rPr>
        <w:t>11</w:t>
      </w:r>
      <w:r w:rsidR="00ED3E80">
        <w:rPr>
          <w:rtl/>
        </w:rPr>
        <w:t>. ق:44/</w:t>
      </w:r>
      <w:r w:rsidR="001A3C8D">
        <w:rPr>
          <w:rtl/>
        </w:rPr>
        <w:t>7</w:t>
      </w:r>
      <w:r w:rsidR="00ED3E80">
        <w:rPr>
          <w:rtl/>
        </w:rPr>
        <w:t>/5،ج:</w:t>
      </w:r>
      <w:r w:rsidR="001A3C8D">
        <w:rPr>
          <w:rtl/>
        </w:rPr>
        <w:t>1</w:t>
      </w:r>
      <w:r w:rsidR="00ED3E80">
        <w:rPr>
          <w:rtl/>
        </w:rPr>
        <w:t>64/</w:t>
      </w:r>
      <w:r w:rsidR="001A3C8D">
        <w:rPr>
          <w:rtl/>
        </w:rPr>
        <w:t>11</w:t>
      </w:r>
      <w:r w:rsidR="00ED3E80">
        <w:rPr>
          <w:rtl/>
        </w:rPr>
        <w:t xml:space="preserve">. </w:t>
      </w:r>
    </w:p>
    <w:p w:rsidR="00ED3E80" w:rsidRDefault="00365129" w:rsidP="000454D3">
      <w:pPr>
        <w:pStyle w:val="libFootnote0"/>
      </w:pPr>
      <w:r w:rsidRPr="000454D3">
        <w:rPr>
          <w:rtl/>
        </w:rPr>
        <w:t>(6)</w:t>
      </w:r>
      <w:r w:rsidR="00ED3E80">
        <w:rPr>
          <w:rtl/>
        </w:rPr>
        <w:t xml:space="preserve"> ق:</w:t>
      </w:r>
      <w:r w:rsidR="001A3C8D">
        <w:rPr>
          <w:rtl/>
        </w:rPr>
        <w:t>271</w:t>
      </w:r>
      <w:r w:rsidR="00ED3E80">
        <w:rPr>
          <w:rtl/>
        </w:rPr>
        <w:t>/4</w:t>
      </w:r>
      <w:r w:rsidR="001A3C8D">
        <w:rPr>
          <w:rtl/>
        </w:rPr>
        <w:t>0</w:t>
      </w:r>
      <w:r w:rsidR="00ED3E80">
        <w:rPr>
          <w:rtl/>
        </w:rPr>
        <w:t>/</w:t>
      </w:r>
      <w:r w:rsidR="001A3C8D">
        <w:rPr>
          <w:rtl/>
        </w:rPr>
        <w:t>11</w:t>
      </w:r>
      <w:r w:rsidR="00ED3E80">
        <w:rPr>
          <w:rtl/>
        </w:rPr>
        <w:t>،ج:</w:t>
      </w:r>
      <w:r w:rsidR="001A3C8D">
        <w:rPr>
          <w:rtl/>
        </w:rPr>
        <w:t>129</w:t>
      </w:r>
      <w:r w:rsidR="00ED3E80">
        <w:rPr>
          <w:rtl/>
        </w:rPr>
        <w:t>/4</w:t>
      </w:r>
      <w:r w:rsidR="001A3C8D">
        <w:rPr>
          <w:rtl/>
        </w:rPr>
        <w:t>8</w:t>
      </w:r>
      <w:r w:rsidR="00ED3E80">
        <w:rPr>
          <w:rtl/>
        </w:rPr>
        <w:t xml:space="preserve">. </w:t>
      </w:r>
    </w:p>
    <w:p w:rsidR="00B431B0" w:rsidRDefault="00365129" w:rsidP="000454D3">
      <w:pPr>
        <w:pStyle w:val="libFootnote0"/>
        <w:rPr>
          <w:rtl/>
        </w:rPr>
      </w:pPr>
      <w:r w:rsidRPr="000454D3">
        <w:rPr>
          <w:rtl/>
        </w:rPr>
        <w:t>(7)</w:t>
      </w:r>
      <w:r w:rsidR="00ED3E80">
        <w:rPr>
          <w:rtl/>
        </w:rPr>
        <w:t xml:space="preserve"> ق:4</w:t>
      </w:r>
      <w:r w:rsidR="001A3C8D">
        <w:rPr>
          <w:rtl/>
        </w:rPr>
        <w:t>0</w:t>
      </w:r>
      <w:r w:rsidR="00ED3E80">
        <w:rPr>
          <w:rtl/>
        </w:rPr>
        <w:t>/</w:t>
      </w:r>
      <w:r w:rsidR="001A3C8D">
        <w:rPr>
          <w:rtl/>
        </w:rPr>
        <w:t>13</w:t>
      </w:r>
      <w:r w:rsidR="00ED3E80">
        <w:rPr>
          <w:rtl/>
        </w:rPr>
        <w:t>/</w:t>
      </w:r>
      <w:r w:rsidR="001A3C8D">
        <w:rPr>
          <w:rtl/>
        </w:rPr>
        <w:t>12</w:t>
      </w:r>
      <w:r w:rsidR="00ED3E80">
        <w:rPr>
          <w:rtl/>
        </w:rPr>
        <w:t>،ج:</w:t>
      </w:r>
      <w:r w:rsidR="001A3C8D">
        <w:rPr>
          <w:rtl/>
        </w:rPr>
        <w:t>137</w:t>
      </w:r>
      <w:r w:rsidR="00ED3E80">
        <w:rPr>
          <w:rtl/>
        </w:rPr>
        <w:t>/4</w:t>
      </w:r>
      <w:r w:rsidR="001A3C8D">
        <w:rPr>
          <w:rtl/>
        </w:rPr>
        <w:t>9</w:t>
      </w:r>
    </w:p>
    <w:p w:rsidR="000454D3" w:rsidRPr="000454D3" w:rsidRDefault="000454D3" w:rsidP="000454D3">
      <w:pPr>
        <w:pStyle w:val="libFootnote0"/>
        <w:rPr>
          <w:rtl/>
        </w:rPr>
      </w:pPr>
      <w:r>
        <w:rPr>
          <w:rFonts w:hint="cs"/>
          <w:rtl/>
        </w:rPr>
        <w:t>(8) ق:43/13/12،ج:146/49.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سائر ما جر</w:t>
      </w:r>
      <w:r>
        <w:rPr>
          <w:rFonts w:hint="cs"/>
          <w:rtl/>
        </w:rPr>
        <w:t>ی</w:t>
      </w:r>
      <w:r>
        <w:rPr>
          <w:rtl/>
        </w:rPr>
        <w:t xml:space="preserve"> ب</w:t>
      </w:r>
      <w:r>
        <w:rPr>
          <w:rFonts w:hint="cs"/>
          <w:rtl/>
        </w:rPr>
        <w:t>ی</w:t>
      </w:r>
      <w:r>
        <w:rPr>
          <w:rFonts w:hint="eastAsia"/>
          <w:rtl/>
        </w:rPr>
        <w:t>ن</w:t>
      </w:r>
      <w:r>
        <w:rPr>
          <w:rtl/>
        </w:rPr>
        <w:t xml:space="preserve"> الرضا </w:t>
      </w:r>
      <w:r w:rsidR="00EC2CC2" w:rsidRPr="00EC2CC2">
        <w:rPr>
          <w:rStyle w:val="libAlaemChar"/>
          <w:rtl/>
        </w:rPr>
        <w:t>عليه‌السلام</w:t>
      </w:r>
      <w:r>
        <w:rPr>
          <w:rtl/>
        </w:rPr>
        <w:t xml:space="preserve"> و ب</w:t>
      </w:r>
      <w:r>
        <w:rPr>
          <w:rFonts w:hint="cs"/>
          <w:rtl/>
        </w:rPr>
        <w:t>ی</w:t>
      </w:r>
      <w:r>
        <w:rPr>
          <w:rFonts w:hint="eastAsia"/>
          <w:rtl/>
        </w:rPr>
        <w:t>ن</w:t>
      </w:r>
      <w:r>
        <w:rPr>
          <w:rtl/>
        </w:rPr>
        <w:t xml:space="preserve"> المأمون و أمرائه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ما </w:t>
      </w:r>
      <w:r>
        <w:rPr>
          <w:rFonts w:hint="cs"/>
          <w:rtl/>
        </w:rPr>
        <w:t>ی</w:t>
      </w:r>
      <w:r>
        <w:rPr>
          <w:rFonts w:hint="eastAsia"/>
          <w:rtl/>
        </w:rPr>
        <w:t>ظهر</w:t>
      </w:r>
      <w:r>
        <w:rPr>
          <w:rtl/>
        </w:rPr>
        <w:t xml:space="preserve"> منه حسد المأمون للرضا </w:t>
      </w:r>
      <w:r w:rsidR="00EC2CC2" w:rsidRPr="00EC2CC2">
        <w:rPr>
          <w:rStyle w:val="libAlaemChar"/>
          <w:rtl/>
        </w:rPr>
        <w:t>عليه‌السلام</w:t>
      </w:r>
      <w:r>
        <w:rPr>
          <w:rtl/>
        </w:rPr>
        <w:t xml:space="preserve"> و لمنزلته من العلم،و کان حر</w:t>
      </w:r>
      <w:r>
        <w:rPr>
          <w:rFonts w:hint="cs"/>
          <w:rtl/>
        </w:rPr>
        <w:t>ی</w:t>
      </w:r>
      <w:r>
        <w:rPr>
          <w:rFonts w:hint="eastAsia"/>
          <w:rtl/>
        </w:rPr>
        <w:t>صا</w:t>
      </w:r>
      <w:r>
        <w:rPr>
          <w:rtl/>
        </w:rPr>
        <w:t xml:space="preserve"> عل</w:t>
      </w:r>
      <w:r>
        <w:rPr>
          <w:rFonts w:hint="cs"/>
          <w:rtl/>
        </w:rPr>
        <w:t>ی</w:t>
      </w:r>
      <w:r>
        <w:rPr>
          <w:rtl/>
        </w:rPr>
        <w:t xml:space="preserve"> انقطاعه عن حجّته </w:t>
      </w:r>
      <w:r w:rsidRPr="00604B91">
        <w:rPr>
          <w:rStyle w:val="libFootnotenumChar"/>
          <w:rtl/>
        </w:rPr>
        <w:t>(2)</w:t>
      </w:r>
      <w:r>
        <w:rPr>
          <w:rtl/>
        </w:rPr>
        <w:t xml:space="preserve">. </w:t>
      </w:r>
    </w:p>
    <w:p w:rsidR="00ED3E80" w:rsidRDefault="00ED3E80" w:rsidP="00ED3E80">
      <w:pPr>
        <w:pStyle w:val="libNormal"/>
      </w:pPr>
      <w:r>
        <w:rPr>
          <w:rFonts w:hint="eastAsia"/>
          <w:rtl/>
        </w:rPr>
        <w:t>کان</w:t>
      </w:r>
      <w:r>
        <w:rPr>
          <w:rtl/>
        </w:rPr>
        <w:t xml:space="preserve"> المأمون ف</w:t>
      </w:r>
      <w:r>
        <w:rPr>
          <w:rFonts w:hint="cs"/>
          <w:rtl/>
        </w:rPr>
        <w:t>ی</w:t>
      </w:r>
      <w:r>
        <w:rPr>
          <w:rtl/>
        </w:rPr>
        <w:t xml:space="preserve"> باطنه </w:t>
      </w:r>
      <w:r>
        <w:rPr>
          <w:rFonts w:hint="cs"/>
          <w:rtl/>
        </w:rPr>
        <w:t>ی</w:t>
      </w:r>
      <w:r>
        <w:rPr>
          <w:rFonts w:hint="eastAsia"/>
          <w:rtl/>
        </w:rPr>
        <w:t>حب</w:t>
      </w:r>
      <w:r>
        <w:rPr>
          <w:rtl/>
        </w:rPr>
        <w:t xml:space="preserve"> سقطات الرضا </w:t>
      </w:r>
      <w:r w:rsidR="00EC2CC2" w:rsidRPr="00EC2CC2">
        <w:rPr>
          <w:rStyle w:val="libAlaemChar"/>
          <w:rtl/>
        </w:rPr>
        <w:t>عليه‌السلام</w:t>
      </w:r>
      <w:r>
        <w:rPr>
          <w:rtl/>
        </w:rPr>
        <w:t xml:space="preserve"> و أن </w:t>
      </w:r>
      <w:r>
        <w:rPr>
          <w:rFonts w:hint="cs"/>
          <w:rtl/>
        </w:rPr>
        <w:t>ی</w:t>
      </w:r>
      <w:r>
        <w:rPr>
          <w:rFonts w:hint="eastAsia"/>
          <w:rtl/>
        </w:rPr>
        <w:t>علوه</w:t>
      </w:r>
      <w:r>
        <w:rPr>
          <w:rtl/>
        </w:rPr>
        <w:t xml:space="preserve"> المحتجّ،و إن أظهر غ</w:t>
      </w:r>
      <w:r>
        <w:rPr>
          <w:rFonts w:hint="cs"/>
          <w:rtl/>
        </w:rPr>
        <w:t>ی</w:t>
      </w:r>
      <w:r>
        <w:rPr>
          <w:rFonts w:hint="eastAsia"/>
          <w:rtl/>
        </w:rPr>
        <w:t>ر</w:t>
      </w:r>
      <w:r>
        <w:rPr>
          <w:rtl/>
        </w:rPr>
        <w:t xml:space="preserve"> ذلک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ما کان </w:t>
      </w:r>
      <w:r>
        <w:rPr>
          <w:rFonts w:hint="cs"/>
          <w:rtl/>
        </w:rPr>
        <w:t>ی</w:t>
      </w:r>
      <w:r>
        <w:rPr>
          <w:rFonts w:hint="eastAsia"/>
          <w:rtl/>
        </w:rPr>
        <w:t>تقرّب</w:t>
      </w:r>
      <w:r>
        <w:rPr>
          <w:rtl/>
        </w:rPr>
        <w:t xml:space="preserve"> المأمون ال</w:t>
      </w:r>
      <w:r>
        <w:rPr>
          <w:rFonts w:hint="cs"/>
          <w:rtl/>
        </w:rPr>
        <w:t>ی</w:t>
      </w:r>
      <w:r>
        <w:rPr>
          <w:rtl/>
        </w:rPr>
        <w:t xml:space="preserve"> الرضا </w:t>
      </w:r>
      <w:r w:rsidR="00EC2CC2" w:rsidRPr="00EC2CC2">
        <w:rPr>
          <w:rStyle w:val="libAlaemChar"/>
          <w:rtl/>
        </w:rPr>
        <w:t>عليه‌السلام</w:t>
      </w:r>
      <w:r>
        <w:rPr>
          <w:rtl/>
        </w:rPr>
        <w:t xml:space="preserve"> ف</w:t>
      </w:r>
      <w:r>
        <w:rPr>
          <w:rFonts w:hint="cs"/>
          <w:rtl/>
        </w:rPr>
        <w:t>ی</w:t>
      </w:r>
      <w:r>
        <w:rPr>
          <w:rtl/>
        </w:rPr>
        <w:t xml:space="preserve"> الاحتجاج عل</w:t>
      </w:r>
      <w:r>
        <w:rPr>
          <w:rFonts w:hint="cs"/>
          <w:rtl/>
        </w:rPr>
        <w:t>ی</w:t>
      </w:r>
      <w:r>
        <w:rPr>
          <w:rtl/>
        </w:rPr>
        <w:t xml:space="preserve"> المخالف</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ما ذکره المأمون ف</w:t>
      </w:r>
      <w:r>
        <w:rPr>
          <w:rFonts w:hint="cs"/>
          <w:rtl/>
        </w:rPr>
        <w:t>ی</w:t>
      </w:r>
      <w:r>
        <w:rPr>
          <w:rtl/>
        </w:rPr>
        <w:t xml:space="preserve"> بطلان روا</w:t>
      </w:r>
      <w:r>
        <w:rPr>
          <w:rFonts w:hint="cs"/>
          <w:rtl/>
        </w:rPr>
        <w:t>ی</w:t>
      </w:r>
      <w:r>
        <w:rPr>
          <w:rFonts w:hint="eastAsia"/>
          <w:rtl/>
        </w:rPr>
        <w:t>ات</w:t>
      </w:r>
      <w:r>
        <w:rPr>
          <w:rtl/>
        </w:rPr>
        <w:t xml:space="preserve"> المخالف</w:t>
      </w:r>
      <w:r>
        <w:rPr>
          <w:rFonts w:hint="cs"/>
          <w:rtl/>
        </w:rPr>
        <w:t>ی</w:t>
      </w:r>
      <w:r>
        <w:rPr>
          <w:rFonts w:hint="eastAsia"/>
          <w:rtl/>
        </w:rPr>
        <w:t>ن</w:t>
      </w:r>
      <w:r>
        <w:rPr>
          <w:rtl/>
        </w:rPr>
        <w:t xml:space="preserve"> ف</w:t>
      </w:r>
      <w:r>
        <w:rPr>
          <w:rFonts w:hint="cs"/>
          <w:rtl/>
        </w:rPr>
        <w:t>ی</w:t>
      </w:r>
      <w:r>
        <w:rPr>
          <w:rtl/>
        </w:rPr>
        <w:t xml:space="preserve"> فضائل خلفائهم و ذکره جمله من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ف</w:t>
      </w:r>
      <w:r>
        <w:rPr>
          <w:rFonts w:hint="cs"/>
          <w:rtl/>
        </w:rPr>
        <w:t>ی</w:t>
      </w:r>
      <w:r>
        <w:rPr>
          <w:rtl/>
        </w:rPr>
        <w:t xml:space="preserve"> آخره قال المأمون:اللّهم انّ</w:t>
      </w:r>
      <w:r>
        <w:rPr>
          <w:rFonts w:hint="cs"/>
          <w:rtl/>
        </w:rPr>
        <w:t>ی</w:t>
      </w:r>
      <w:r>
        <w:rPr>
          <w:rtl/>
        </w:rPr>
        <w:t xml:space="preserve"> أد</w:t>
      </w:r>
      <w:r>
        <w:rPr>
          <w:rFonts w:hint="cs"/>
          <w:rtl/>
        </w:rPr>
        <w:t>ی</w:t>
      </w:r>
      <w:r>
        <w:rPr>
          <w:rFonts w:hint="eastAsia"/>
          <w:rtl/>
        </w:rPr>
        <w:t>ن</w:t>
      </w:r>
      <w:r>
        <w:rPr>
          <w:rtl/>
        </w:rPr>
        <w:t xml:space="preserve"> بالتقرّب ال</w:t>
      </w:r>
      <w:r>
        <w:rPr>
          <w:rFonts w:hint="cs"/>
          <w:rtl/>
        </w:rPr>
        <w:t>ی</w:t>
      </w:r>
      <w:r>
        <w:rPr>
          <w:rFonts w:hint="eastAsia"/>
          <w:rtl/>
        </w:rPr>
        <w:t>ک</w:t>
      </w:r>
      <w:r>
        <w:rPr>
          <w:rtl/>
        </w:rPr>
        <w:t xml:space="preserve"> بتقد</w:t>
      </w:r>
      <w:r>
        <w:rPr>
          <w:rFonts w:hint="cs"/>
          <w:rtl/>
        </w:rPr>
        <w:t>ی</w:t>
      </w:r>
      <w:r>
        <w:rPr>
          <w:rFonts w:hint="eastAsia"/>
          <w:rtl/>
        </w:rPr>
        <w:t>م</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الخلق بعد نب</w:t>
      </w:r>
      <w:r>
        <w:rPr>
          <w:rFonts w:hint="cs"/>
          <w:rtl/>
        </w:rPr>
        <w:t>یّ</w:t>
      </w:r>
      <w:r>
        <w:rPr>
          <w:rFonts w:hint="eastAsia"/>
          <w:rtl/>
        </w:rPr>
        <w:t>ک</w:t>
      </w:r>
      <w:r>
        <w:rPr>
          <w:rtl/>
        </w:rPr>
        <w:t xml:space="preserve"> </w:t>
      </w:r>
      <w:r w:rsidR="001C23D3" w:rsidRPr="001C23D3">
        <w:rPr>
          <w:rStyle w:val="libAlaemChar"/>
          <w:rtl/>
        </w:rPr>
        <w:t>صلى‌الله‌عليه‌وآله‌وسلم</w:t>
      </w:r>
      <w:r>
        <w:rPr>
          <w:rtl/>
        </w:rPr>
        <w:t xml:space="preserve"> کما أمرنا به رسولک </w:t>
      </w:r>
      <w:r w:rsidRPr="00604B91">
        <w:rPr>
          <w:rStyle w:val="libFootnotenumChar"/>
          <w:rtl/>
        </w:rPr>
        <w:t>(5)</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ذلک من کتاب البرهان </w:t>
      </w:r>
      <w:r w:rsidRPr="00604B91">
        <w:rPr>
          <w:rStyle w:val="libFootnotenumChar"/>
          <w:rtl/>
        </w:rPr>
        <w:t>(6)</w:t>
      </w:r>
      <w:r>
        <w:rPr>
          <w:rtl/>
        </w:rPr>
        <w:t xml:space="preserve">. </w:t>
      </w:r>
    </w:p>
    <w:p w:rsidR="00ED3E80" w:rsidRDefault="00ED3E80" w:rsidP="00ED3E80">
      <w:pPr>
        <w:pStyle w:val="libNormal"/>
      </w:pPr>
      <w:r w:rsidRPr="000454D3">
        <w:rPr>
          <w:rStyle w:val="libBold1Char"/>
          <w:rFonts w:hint="eastAsia"/>
          <w:rtl/>
        </w:rPr>
        <w:t>الطرائف</w:t>
      </w:r>
      <w:r>
        <w:rPr>
          <w:rtl/>
        </w:rPr>
        <w:t>: من الظرا</w:t>
      </w:r>
      <w:r>
        <w:rPr>
          <w:rFonts w:hint="cs"/>
          <w:rtl/>
        </w:rPr>
        <w:t>ی</w:t>
      </w:r>
      <w:r>
        <w:rPr>
          <w:rFonts w:hint="eastAsia"/>
          <w:rtl/>
        </w:rPr>
        <w:t>ف</w:t>
      </w:r>
      <w:r>
        <w:rPr>
          <w:rtl/>
        </w:rPr>
        <w:t xml:space="preserve"> المشهوره ما بلغ إل</w:t>
      </w:r>
      <w:r>
        <w:rPr>
          <w:rFonts w:hint="cs"/>
          <w:rtl/>
        </w:rPr>
        <w:t>ی</w:t>
      </w:r>
      <w:r>
        <w:rPr>
          <w:rFonts w:hint="eastAsia"/>
          <w:rtl/>
        </w:rPr>
        <w:t>ه</w:t>
      </w:r>
      <w:r>
        <w:rPr>
          <w:rtl/>
        </w:rPr>
        <w:t xml:space="preserve"> المأمون ف</w:t>
      </w:r>
      <w:r>
        <w:rPr>
          <w:rFonts w:hint="cs"/>
          <w:rtl/>
        </w:rPr>
        <w:t>ی</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ابن أب</w:t>
      </w:r>
      <w:r>
        <w:rPr>
          <w:rFonts w:hint="cs"/>
          <w:rtl/>
        </w:rPr>
        <w:t>ی</w:t>
      </w:r>
      <w:r>
        <w:rPr>
          <w:rtl/>
        </w:rPr>
        <w:t xml:space="preserve"> طالب </w:t>
      </w:r>
      <w:r w:rsidR="00EC2CC2" w:rsidRPr="00EC2CC2">
        <w:rPr>
          <w:rStyle w:val="libAlaemChar"/>
          <w:rtl/>
        </w:rPr>
        <w:t>عليه‌السلام</w:t>
      </w:r>
      <w:r>
        <w:rPr>
          <w:rtl/>
        </w:rPr>
        <w:t xml:space="preserve"> و مدح أهل ب</w:t>
      </w:r>
      <w:r>
        <w:rPr>
          <w:rFonts w:hint="cs"/>
          <w:rtl/>
        </w:rPr>
        <w:t>ی</w:t>
      </w:r>
      <w:r>
        <w:rPr>
          <w:rFonts w:hint="eastAsia"/>
          <w:rtl/>
        </w:rPr>
        <w:t>ته</w:t>
      </w:r>
      <w:r>
        <w:rPr>
          <w:rtl/>
        </w:rPr>
        <w:t xml:space="preserve"> </w:t>
      </w:r>
      <w:r w:rsidR="007C3393" w:rsidRPr="007C3393">
        <w:rPr>
          <w:rStyle w:val="libAlaemChar"/>
          <w:rtl/>
        </w:rPr>
        <w:t>عليهم‌السلام</w:t>
      </w:r>
      <w:r>
        <w:rPr>
          <w:rtl/>
        </w:rPr>
        <w:t xml:space="preserve"> ما ذکره ابن مسکو</w:t>
      </w:r>
      <w:r>
        <w:rPr>
          <w:rFonts w:hint="cs"/>
          <w:rtl/>
        </w:rPr>
        <w:t>ی</w:t>
      </w:r>
      <w:r>
        <w:rPr>
          <w:rFonts w:hint="eastAsia"/>
          <w:rtl/>
        </w:rPr>
        <w:t>ه،ثمّ</w:t>
      </w:r>
      <w:r>
        <w:rPr>
          <w:rtl/>
        </w:rPr>
        <w:t xml:space="preserve"> ذکر کتاب المأمون ف</w:t>
      </w:r>
      <w:r>
        <w:rPr>
          <w:rFonts w:hint="cs"/>
          <w:rtl/>
        </w:rPr>
        <w:t>ی</w:t>
      </w:r>
      <w:r>
        <w:rPr>
          <w:rtl/>
        </w:rPr>
        <w:t xml:space="preserve"> جواب ما کتبه بنو هاشم إل</w:t>
      </w:r>
      <w:r>
        <w:rPr>
          <w:rFonts w:hint="cs"/>
          <w:rtl/>
        </w:rPr>
        <w:t>ی</w:t>
      </w:r>
      <w:r>
        <w:rPr>
          <w:rFonts w:hint="eastAsia"/>
          <w:rtl/>
        </w:rPr>
        <w:t>ه،فممّا</w:t>
      </w:r>
      <w:r>
        <w:rPr>
          <w:rtl/>
        </w:rPr>
        <w:t xml:space="preserve"> کتب ال</w:t>
      </w:r>
      <w:r>
        <w:rPr>
          <w:rFonts w:hint="cs"/>
          <w:rtl/>
        </w:rPr>
        <w:t>ی</w:t>
      </w:r>
      <w:r>
        <w:rPr>
          <w:rFonts w:hint="eastAsia"/>
          <w:rtl/>
        </w:rPr>
        <w:t>هم</w:t>
      </w:r>
      <w:r>
        <w:rPr>
          <w:rtl/>
        </w:rPr>
        <w:t xml:space="preserve">: </w:t>
      </w:r>
    </w:p>
    <w:p w:rsidR="00B431B0" w:rsidRDefault="00ED3E80" w:rsidP="00ED3E80">
      <w:pPr>
        <w:pStyle w:val="libNormal"/>
      </w:pPr>
      <w:r>
        <w:rPr>
          <w:rFonts w:hint="eastAsia"/>
          <w:rtl/>
        </w:rPr>
        <w:t>أمّا</w:t>
      </w:r>
      <w:r>
        <w:rPr>
          <w:rtl/>
        </w:rPr>
        <w:t xml:space="preserve"> بعد،فانّ اللّه تعال</w:t>
      </w:r>
      <w:r>
        <w:rPr>
          <w:rFonts w:hint="cs"/>
          <w:rtl/>
        </w:rPr>
        <w:t>ی</w:t>
      </w:r>
      <w:r>
        <w:rPr>
          <w:rtl/>
        </w:rPr>
        <w:t xml:space="preserve"> بعث محمّدا </w:t>
      </w:r>
      <w:r w:rsidR="001C23D3" w:rsidRPr="001C23D3">
        <w:rPr>
          <w:rStyle w:val="libAlaemChar"/>
          <w:rtl/>
        </w:rPr>
        <w:t>صلى‌الله‌عليه‌وآله‌وسلم</w:t>
      </w:r>
      <w:r>
        <w:rPr>
          <w:rtl/>
        </w:rPr>
        <w:t xml:space="preserve"> عل</w:t>
      </w:r>
      <w:r>
        <w:rPr>
          <w:rFonts w:hint="cs"/>
          <w:rtl/>
        </w:rPr>
        <w:t>ی</w:t>
      </w:r>
      <w:r>
        <w:rPr>
          <w:rtl/>
        </w:rPr>
        <w:t xml:space="preserve"> فتره من الرسل،و قر</w:t>
      </w:r>
      <w:r>
        <w:rPr>
          <w:rFonts w:hint="cs"/>
          <w:rtl/>
        </w:rPr>
        <w:t>ی</w:t>
      </w:r>
      <w:r>
        <w:rPr>
          <w:rFonts w:hint="eastAsia"/>
          <w:rtl/>
        </w:rPr>
        <w:t>ش</w:t>
      </w:r>
      <w:r>
        <w:rPr>
          <w:rtl/>
        </w:rPr>
        <w:t xml:space="preserve"> ف</w:t>
      </w:r>
      <w:r>
        <w:rPr>
          <w:rFonts w:hint="cs"/>
          <w:rtl/>
        </w:rPr>
        <w:t>ی</w:t>
      </w:r>
      <w:r>
        <w:rPr>
          <w:rtl/>
        </w:rPr>
        <w:t xml:space="preserve"> أنفسها و أموالها لا </w:t>
      </w:r>
      <w:r>
        <w:rPr>
          <w:rFonts w:hint="cs"/>
          <w:rtl/>
        </w:rPr>
        <w:t>ی</w:t>
      </w:r>
      <w:r>
        <w:rPr>
          <w:rFonts w:hint="eastAsia"/>
          <w:rtl/>
        </w:rPr>
        <w:t>رون</w:t>
      </w:r>
      <w:r>
        <w:rPr>
          <w:rtl/>
        </w:rPr>
        <w:t xml:space="preserve"> أحدا </w:t>
      </w:r>
      <w:r>
        <w:rPr>
          <w:rFonts w:hint="cs"/>
          <w:rtl/>
        </w:rPr>
        <w:t>ی</w:t>
      </w:r>
      <w:r>
        <w:rPr>
          <w:rFonts w:hint="eastAsia"/>
          <w:rtl/>
        </w:rPr>
        <w:t>سام</w:t>
      </w:r>
      <w:r>
        <w:rPr>
          <w:rFonts w:hint="cs"/>
          <w:rtl/>
        </w:rPr>
        <w:t>ی</w:t>
      </w:r>
      <w:r>
        <w:rPr>
          <w:rFonts w:hint="eastAsia"/>
          <w:rtl/>
        </w:rPr>
        <w:t>هم</w:t>
      </w:r>
      <w:r>
        <w:rPr>
          <w:rtl/>
        </w:rPr>
        <w:t xml:space="preserve"> و لا </w:t>
      </w:r>
      <w:r>
        <w:rPr>
          <w:rFonts w:hint="cs"/>
          <w:rtl/>
        </w:rPr>
        <w:t>ی</w:t>
      </w:r>
      <w:r>
        <w:rPr>
          <w:rFonts w:hint="eastAsia"/>
          <w:rtl/>
        </w:rPr>
        <w:t>بار</w:t>
      </w:r>
      <w:r>
        <w:rPr>
          <w:rFonts w:hint="cs"/>
          <w:rtl/>
        </w:rPr>
        <w:t>ی</w:t>
      </w:r>
      <w:r>
        <w:rPr>
          <w:rFonts w:hint="eastAsia"/>
          <w:rtl/>
        </w:rPr>
        <w:t>هم،فکان</w:t>
      </w:r>
      <w:r>
        <w:rPr>
          <w:rtl/>
        </w:rPr>
        <w:t xml:space="preserve"> نب</w:t>
      </w:r>
      <w:r>
        <w:rPr>
          <w:rFonts w:hint="cs"/>
          <w:rtl/>
        </w:rPr>
        <w:t>یّ</w:t>
      </w:r>
      <w:r>
        <w:rPr>
          <w:rFonts w:hint="eastAsia"/>
          <w:rtl/>
        </w:rPr>
        <w:t>نا</w:t>
      </w:r>
      <w:r>
        <w:rPr>
          <w:rtl/>
        </w:rPr>
        <w:t xml:space="preserve"> </w:t>
      </w:r>
      <w:r w:rsidR="001C23D3" w:rsidRPr="001C23D3">
        <w:rPr>
          <w:rStyle w:val="libAlaemChar"/>
          <w:rtl/>
        </w:rPr>
        <w:t>صلى‌الله‌عليه‌وآله‌وسلم</w:t>
      </w:r>
      <w:r>
        <w:rPr>
          <w:rtl/>
        </w:rPr>
        <w:t xml:space="preserve"> أم</w:t>
      </w:r>
      <w:r>
        <w:rPr>
          <w:rFonts w:hint="cs"/>
          <w:rtl/>
        </w:rPr>
        <w:t>ی</w:t>
      </w:r>
      <w:r>
        <w:rPr>
          <w:rFonts w:hint="eastAsia"/>
          <w:rtl/>
        </w:rPr>
        <w:t>نا</w:t>
      </w:r>
      <w:r>
        <w:rPr>
          <w:rtl/>
        </w:rPr>
        <w:t xml:space="preserve"> من أوسطهم ب</w:t>
      </w:r>
      <w:r>
        <w:rPr>
          <w:rFonts w:hint="cs"/>
          <w:rtl/>
        </w:rPr>
        <w:t>ی</w:t>
      </w:r>
      <w:r>
        <w:rPr>
          <w:rFonts w:hint="eastAsia"/>
          <w:rtl/>
        </w:rPr>
        <w:t>تا</w:t>
      </w:r>
      <w:r>
        <w:rPr>
          <w:rtl/>
        </w:rPr>
        <w:t xml:space="preserve"> و أقلّهم مالا،و کان أول من آمنت به خد</w:t>
      </w:r>
      <w:r>
        <w:rPr>
          <w:rFonts w:hint="cs"/>
          <w:rtl/>
        </w:rPr>
        <w:t>ی</w:t>
      </w:r>
      <w:r>
        <w:rPr>
          <w:rFonts w:hint="eastAsia"/>
          <w:rtl/>
        </w:rPr>
        <w:t>جه</w:t>
      </w:r>
      <w:r>
        <w:rPr>
          <w:rtl/>
        </w:rPr>
        <w:t xml:space="preserve"> بنت خو</w:t>
      </w:r>
      <w:r>
        <w:rPr>
          <w:rFonts w:hint="cs"/>
          <w:rtl/>
        </w:rPr>
        <w:t>ی</w:t>
      </w:r>
      <w:r>
        <w:rPr>
          <w:rFonts w:hint="eastAsia"/>
          <w:rtl/>
        </w:rPr>
        <w:t>لد</w:t>
      </w:r>
      <w:r>
        <w:rPr>
          <w:rtl/>
        </w:rPr>
        <w:t>(</w:t>
      </w:r>
      <w:r w:rsidR="009137A0" w:rsidRPr="000454D3">
        <w:rPr>
          <w:rtl/>
        </w:rPr>
        <w:t>رضي‌الله‌عنه</w:t>
      </w:r>
      <w:r w:rsidRPr="000454D3">
        <w:rPr>
          <w:rtl/>
        </w:rPr>
        <w:t>ا</w:t>
      </w:r>
      <w:r>
        <w:rPr>
          <w:rtl/>
        </w:rPr>
        <w:t>)،فواسته بمالها،ثمّ آمن 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سبع سن</w:t>
      </w:r>
      <w:r>
        <w:rPr>
          <w:rFonts w:hint="cs"/>
          <w:rtl/>
        </w:rPr>
        <w:t>ی</w:t>
      </w:r>
      <w:r>
        <w:rPr>
          <w:rFonts w:hint="eastAsia"/>
          <w:rtl/>
        </w:rPr>
        <w:t>ن</w:t>
      </w:r>
      <w:r>
        <w:rPr>
          <w:rtl/>
        </w:rPr>
        <w:t xml:space="preserve"> لم </w:t>
      </w:r>
      <w:r>
        <w:rPr>
          <w:rFonts w:hint="cs"/>
          <w:rtl/>
        </w:rPr>
        <w:t>ی</w:t>
      </w:r>
      <w:r>
        <w:rPr>
          <w:rFonts w:hint="eastAsia"/>
          <w:rtl/>
        </w:rPr>
        <w:t>شرک</w:t>
      </w:r>
      <w:r>
        <w:rPr>
          <w:rtl/>
        </w:rPr>
        <w:t xml:space="preserve"> باللّه ش</w:t>
      </w:r>
      <w:r>
        <w:rPr>
          <w:rFonts w:hint="cs"/>
          <w:rtl/>
        </w:rPr>
        <w:t>ی</w:t>
      </w:r>
      <w:r>
        <w:rPr>
          <w:rFonts w:hint="eastAsia"/>
          <w:rtl/>
        </w:rPr>
        <w:t>ئا</w:t>
      </w:r>
      <w:r>
        <w:rPr>
          <w:rtl/>
        </w:rPr>
        <w:t xml:space="preserve"> طرفه ع</w:t>
      </w:r>
      <w:r>
        <w:rPr>
          <w:rFonts w:hint="cs"/>
          <w:rtl/>
        </w:rPr>
        <w:t>ی</w:t>
      </w:r>
      <w:r>
        <w:rPr>
          <w:rFonts w:hint="eastAsia"/>
          <w:rtl/>
        </w:rPr>
        <w:t>ن،و</w:t>
      </w:r>
      <w:r>
        <w:rPr>
          <w:rtl/>
        </w:rPr>
        <w:t xml:space="preserve"> لم </w:t>
      </w:r>
      <w:r>
        <w:rPr>
          <w:rFonts w:hint="cs"/>
          <w:rtl/>
        </w:rPr>
        <w:t>ی</w:t>
      </w:r>
      <w:r>
        <w:rPr>
          <w:rFonts w:hint="eastAsia"/>
          <w:rtl/>
        </w:rPr>
        <w:t>عبد</w:t>
      </w:r>
      <w:r>
        <w:rPr>
          <w:rtl/>
        </w:rPr>
        <w:t xml:space="preserve"> وثنا،و لم </w:t>
      </w:r>
      <w:r>
        <w:rPr>
          <w:rFonts w:hint="cs"/>
          <w:rtl/>
        </w:rPr>
        <w:t>ی</w:t>
      </w:r>
      <w:r>
        <w:rPr>
          <w:rFonts w:hint="eastAsia"/>
          <w:rtl/>
        </w:rPr>
        <w:t>أکل</w:t>
      </w:r>
      <w:r>
        <w:rPr>
          <w:rtl/>
        </w:rPr>
        <w:t xml:space="preserve"> ربا،و لم </w:t>
      </w:r>
      <w:r>
        <w:rPr>
          <w:rFonts w:hint="cs"/>
          <w:rtl/>
        </w:rPr>
        <w:t>ی</w:t>
      </w:r>
      <w:r>
        <w:rPr>
          <w:rFonts w:hint="eastAsia"/>
          <w:rtl/>
        </w:rPr>
        <w:t>شاکل</w:t>
      </w:r>
      <w:r>
        <w:rPr>
          <w:rtl/>
        </w:rPr>
        <w:t xml:space="preserve"> الجاهل</w:t>
      </w:r>
      <w:r>
        <w:rPr>
          <w:rFonts w:hint="cs"/>
          <w:rtl/>
        </w:rPr>
        <w:t>ی</w:t>
      </w:r>
      <w:r>
        <w:rPr>
          <w:rFonts w:hint="eastAsia"/>
          <w:rtl/>
        </w:rPr>
        <w:t>ه</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:46/</w:t>
      </w:r>
      <w:r w:rsidR="001A3C8D">
        <w:rPr>
          <w:rtl/>
        </w:rPr>
        <w:t>1</w:t>
      </w:r>
      <w:r w:rsidR="00ED3E80">
        <w:rPr>
          <w:rtl/>
        </w:rPr>
        <w:t>4/</w:t>
      </w:r>
      <w:r w:rsidR="001A3C8D">
        <w:rPr>
          <w:rtl/>
        </w:rPr>
        <w:t>12</w:t>
      </w:r>
      <w:r w:rsidR="00ED3E80">
        <w:rPr>
          <w:rtl/>
        </w:rPr>
        <w:t>،ج:</w:t>
      </w:r>
      <w:r w:rsidR="001A3C8D">
        <w:rPr>
          <w:rtl/>
        </w:rPr>
        <w:t>1</w:t>
      </w:r>
      <w:r w:rsidR="00ED3E80">
        <w:rPr>
          <w:rtl/>
        </w:rPr>
        <w:t>5</w:t>
      </w:r>
      <w:r w:rsidR="001A3C8D">
        <w:rPr>
          <w:rtl/>
        </w:rPr>
        <w:t>7</w:t>
      </w:r>
      <w:r w:rsidR="00ED3E80">
        <w:rPr>
          <w:rtl/>
        </w:rPr>
        <w:t>/4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3</w:t>
      </w:r>
      <w:r w:rsidR="00ED3E80">
        <w:rPr>
          <w:rtl/>
        </w:rPr>
        <w:t>/</w:t>
      </w:r>
      <w:r w:rsidR="001A3C8D">
        <w:rPr>
          <w:rtl/>
        </w:rPr>
        <w:t>1</w:t>
      </w:r>
      <w:r w:rsidR="00ED3E80">
        <w:rPr>
          <w:rtl/>
        </w:rPr>
        <w:t>4/</w:t>
      </w:r>
      <w:r w:rsidR="001A3C8D">
        <w:rPr>
          <w:rtl/>
        </w:rPr>
        <w:t>12</w:t>
      </w:r>
      <w:r w:rsidR="00ED3E80">
        <w:rPr>
          <w:rtl/>
        </w:rPr>
        <w:t xml:space="preserve"> و 54،ج:</w:t>
      </w:r>
      <w:r w:rsidR="001A3C8D">
        <w:rPr>
          <w:rtl/>
        </w:rPr>
        <w:t>178</w:t>
      </w:r>
      <w:r w:rsidR="00ED3E80">
        <w:rPr>
          <w:rtl/>
        </w:rPr>
        <w:t>/4</w:t>
      </w:r>
      <w:r w:rsidR="001A3C8D">
        <w:rPr>
          <w:rtl/>
        </w:rPr>
        <w:t>9</w:t>
      </w:r>
      <w:r w:rsidR="00ED3E80">
        <w:rPr>
          <w:rtl/>
        </w:rPr>
        <w:t xml:space="preserve"> و </w:t>
      </w:r>
      <w:r w:rsidR="001A3C8D">
        <w:rPr>
          <w:rtl/>
        </w:rPr>
        <w:t>183</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2</w:t>
      </w:r>
      <w:r w:rsidR="00ED3E80">
        <w:rPr>
          <w:rtl/>
        </w:rPr>
        <w:t>6/</w:t>
      </w:r>
      <w:r w:rsidR="001A3C8D">
        <w:rPr>
          <w:rtl/>
        </w:rPr>
        <w:t>1</w:t>
      </w:r>
      <w:r w:rsidR="00ED3E80">
        <w:rPr>
          <w:rtl/>
        </w:rPr>
        <w:t>4</w:t>
      </w:r>
      <w:r w:rsidR="001A3C8D">
        <w:rPr>
          <w:rtl/>
        </w:rPr>
        <w:t>7</w:t>
      </w:r>
      <w:r w:rsidR="00ED3E80">
        <w:rPr>
          <w:rtl/>
        </w:rPr>
        <w:t>/</w:t>
      </w:r>
      <w:r w:rsidR="001A3C8D">
        <w:rPr>
          <w:rtl/>
        </w:rPr>
        <w:t>7</w:t>
      </w:r>
      <w:r w:rsidR="00ED3E80">
        <w:rPr>
          <w:rtl/>
        </w:rPr>
        <w:t>،ج:</w:t>
      </w:r>
      <w:r w:rsidR="001A3C8D">
        <w:rPr>
          <w:rtl/>
        </w:rPr>
        <w:t>319</w:t>
      </w:r>
      <w:r w:rsidR="00ED3E80">
        <w:rPr>
          <w:rtl/>
        </w:rPr>
        <w:t>/</w:t>
      </w:r>
      <w:r w:rsidR="001A3C8D">
        <w:rPr>
          <w:rtl/>
        </w:rPr>
        <w:t>27</w:t>
      </w:r>
      <w:r w:rsidR="00ED3E80">
        <w:rPr>
          <w:rtl/>
        </w:rPr>
        <w:t xml:space="preserve">. </w:t>
      </w:r>
    </w:p>
    <w:p w:rsidR="00ED3E80" w:rsidRDefault="00365129" w:rsidP="0027669E">
      <w:pPr>
        <w:pStyle w:val="libFootnote0"/>
      </w:pPr>
      <w:r>
        <w:rPr>
          <w:rtl/>
        </w:rPr>
        <w:t>(4)</w:t>
      </w:r>
      <w:r w:rsidR="00ED3E80">
        <w:rPr>
          <w:rtl/>
        </w:rPr>
        <w:t xml:space="preserve"> ق:56/</w:t>
      </w:r>
      <w:r w:rsidR="001A3C8D">
        <w:rPr>
          <w:rtl/>
        </w:rPr>
        <w:t>1</w:t>
      </w:r>
      <w:r w:rsidR="00ED3E80">
        <w:rPr>
          <w:rtl/>
        </w:rPr>
        <w:t>5/</w:t>
      </w:r>
      <w:r w:rsidR="001A3C8D">
        <w:rPr>
          <w:rtl/>
        </w:rPr>
        <w:t>12</w:t>
      </w:r>
      <w:r w:rsidR="00ED3E80">
        <w:rPr>
          <w:rtl/>
        </w:rPr>
        <w:t>،ج:</w:t>
      </w:r>
      <w:r w:rsidR="001A3C8D">
        <w:rPr>
          <w:rtl/>
        </w:rPr>
        <w:t>188</w:t>
      </w:r>
      <w:r w:rsidR="00ED3E80">
        <w:rPr>
          <w:rtl/>
        </w:rPr>
        <w:t>/4</w:t>
      </w:r>
      <w:r w:rsidR="001A3C8D">
        <w:rPr>
          <w:rtl/>
        </w:rPr>
        <w:t>9</w:t>
      </w:r>
      <w:r w:rsidR="00ED3E80">
        <w:rPr>
          <w:rtl/>
        </w:rPr>
        <w:t xml:space="preserve">. </w:t>
      </w:r>
    </w:p>
    <w:p w:rsidR="00ED3E80" w:rsidRDefault="00365129" w:rsidP="0027669E">
      <w:pPr>
        <w:pStyle w:val="libFootnote0"/>
      </w:pPr>
      <w:r>
        <w:rPr>
          <w:rtl/>
        </w:rPr>
        <w:t>(5)</w:t>
      </w:r>
      <w:r w:rsidR="00ED3E80">
        <w:rPr>
          <w:rtl/>
        </w:rPr>
        <w:t xml:space="preserve"> ق:5</w:t>
      </w:r>
      <w:r w:rsidR="001A3C8D">
        <w:rPr>
          <w:rtl/>
        </w:rPr>
        <w:t>7</w:t>
      </w:r>
      <w:r w:rsidR="00ED3E80">
        <w:rPr>
          <w:rtl/>
        </w:rPr>
        <w:t>/</w:t>
      </w:r>
      <w:r w:rsidR="001A3C8D">
        <w:rPr>
          <w:rtl/>
        </w:rPr>
        <w:t>1</w:t>
      </w:r>
      <w:r w:rsidR="00ED3E80">
        <w:rPr>
          <w:rtl/>
        </w:rPr>
        <w:t>5/</w:t>
      </w:r>
      <w:r w:rsidR="001A3C8D">
        <w:rPr>
          <w:rtl/>
        </w:rPr>
        <w:t>12</w:t>
      </w:r>
      <w:r w:rsidR="00ED3E80">
        <w:rPr>
          <w:rtl/>
        </w:rPr>
        <w:t>-6</w:t>
      </w:r>
      <w:r w:rsidR="001A3C8D">
        <w:rPr>
          <w:rtl/>
        </w:rPr>
        <w:t>2</w:t>
      </w:r>
      <w:r w:rsidR="00ED3E80">
        <w:rPr>
          <w:rtl/>
        </w:rPr>
        <w:t>،ج:</w:t>
      </w:r>
      <w:r w:rsidR="001A3C8D">
        <w:rPr>
          <w:rtl/>
        </w:rPr>
        <w:t>191</w:t>
      </w:r>
      <w:r w:rsidR="00ED3E80">
        <w:rPr>
          <w:rtl/>
        </w:rPr>
        <w:t>/4</w:t>
      </w:r>
      <w:r w:rsidR="001A3C8D">
        <w:rPr>
          <w:rtl/>
        </w:rPr>
        <w:t>9</w:t>
      </w:r>
      <w:r w:rsidR="00ED3E80">
        <w:rPr>
          <w:rtl/>
        </w:rPr>
        <w:t>-</w:t>
      </w:r>
      <w:r w:rsidR="001A3C8D">
        <w:rPr>
          <w:rtl/>
        </w:rPr>
        <w:t>20</w:t>
      </w:r>
      <w:r w:rsidR="00ED3E80">
        <w:rPr>
          <w:rtl/>
        </w:rPr>
        <w:t xml:space="preserve">5. </w:t>
      </w:r>
    </w:p>
    <w:p w:rsidR="00B431B0" w:rsidRDefault="00365129" w:rsidP="0027669E">
      <w:pPr>
        <w:pStyle w:val="libFootnote0"/>
        <w:rPr>
          <w:rtl/>
        </w:rPr>
      </w:pPr>
      <w:r>
        <w:rPr>
          <w:rtl/>
        </w:rPr>
        <w:t>(6)</w:t>
      </w:r>
      <w:r w:rsidR="00ED3E80">
        <w:rPr>
          <w:rtl/>
        </w:rPr>
        <w:t xml:space="preserve"> ق:کتاب الکفر</w:t>
      </w:r>
      <w:r w:rsidR="001A3C8D">
        <w:rPr>
          <w:rtl/>
        </w:rPr>
        <w:t>1</w:t>
      </w:r>
      <w:r w:rsidR="00ED3E80">
        <w:rPr>
          <w:rtl/>
        </w:rPr>
        <w:t>5/4/،ج:</w:t>
      </w:r>
      <w:r w:rsidR="001A3C8D">
        <w:rPr>
          <w:rtl/>
        </w:rPr>
        <w:t>139</w:t>
      </w:r>
      <w:r w:rsidR="00ED3E80">
        <w:rPr>
          <w:rtl/>
        </w:rPr>
        <w:t>/</w:t>
      </w:r>
      <w:r w:rsidR="001A3C8D">
        <w:rPr>
          <w:rtl/>
        </w:rPr>
        <w:t>72</w:t>
      </w:r>
    </w:p>
    <w:p w:rsidR="005A2728" w:rsidRDefault="005A2728" w:rsidP="0027669E">
      <w:pPr>
        <w:pStyle w:val="libNormal"/>
        <w:rPr>
          <w:rtl/>
        </w:rPr>
      </w:pPr>
      <w:r>
        <w:rPr>
          <w:rtl/>
        </w:rPr>
        <w:br w:type="page"/>
      </w:r>
    </w:p>
    <w:p w:rsidR="00ED3E80" w:rsidRDefault="00ED3E80" w:rsidP="000454D3">
      <w:pPr>
        <w:pStyle w:val="libNormal0"/>
      </w:pPr>
      <w:r>
        <w:rPr>
          <w:rFonts w:hint="eastAsia"/>
          <w:rtl/>
        </w:rPr>
        <w:lastRenderedPageBreak/>
        <w:t>ف</w:t>
      </w:r>
      <w:r>
        <w:rPr>
          <w:rFonts w:hint="cs"/>
          <w:rtl/>
        </w:rPr>
        <w:t>ی</w:t>
      </w:r>
      <w:r>
        <w:rPr>
          <w:rtl/>
        </w:rPr>
        <w:t xml:space="preserve"> جهالاتهم،و کانت عمومه رسول اللّه </w:t>
      </w:r>
      <w:r w:rsidR="001C23D3" w:rsidRPr="001C23D3">
        <w:rPr>
          <w:rStyle w:val="libAlaemChar"/>
          <w:rtl/>
        </w:rPr>
        <w:t>صلى‌الله‌عليه‌وآله‌وسلم</w:t>
      </w:r>
      <w:r>
        <w:rPr>
          <w:rtl/>
        </w:rPr>
        <w:t xml:space="preserve"> امّا مسلم مه</w:t>
      </w:r>
      <w:r>
        <w:rPr>
          <w:rFonts w:hint="cs"/>
          <w:rtl/>
        </w:rPr>
        <w:t>ی</w:t>
      </w:r>
      <w:r>
        <w:rPr>
          <w:rFonts w:hint="eastAsia"/>
          <w:rtl/>
        </w:rPr>
        <w:t>ن،أو</w:t>
      </w:r>
      <w:r>
        <w:rPr>
          <w:rtl/>
        </w:rPr>
        <w:t xml:space="preserve"> کافر معاند الاّ حمزه فانه لم </w:t>
      </w:r>
      <w:r>
        <w:rPr>
          <w:rFonts w:hint="cs"/>
          <w:rtl/>
        </w:rPr>
        <w:t>ی</w:t>
      </w:r>
      <w:r>
        <w:rPr>
          <w:rFonts w:hint="eastAsia"/>
          <w:rtl/>
        </w:rPr>
        <w:t>متنع</w:t>
      </w:r>
      <w:r>
        <w:rPr>
          <w:rtl/>
        </w:rPr>
        <w:t xml:space="preserve"> من الإسلام و لا </w:t>
      </w:r>
      <w:r>
        <w:rPr>
          <w:rFonts w:hint="cs"/>
          <w:rtl/>
        </w:rPr>
        <w:t>ی</w:t>
      </w:r>
      <w:r>
        <w:rPr>
          <w:rFonts w:hint="eastAsia"/>
          <w:rtl/>
        </w:rPr>
        <w:t>متنع</w:t>
      </w:r>
      <w:r>
        <w:rPr>
          <w:rtl/>
        </w:rPr>
        <w:t xml:space="preserve"> الإسلام منه،فمض</w:t>
      </w:r>
      <w:r>
        <w:rPr>
          <w:rFonts w:hint="cs"/>
          <w:rtl/>
        </w:rPr>
        <w:t>ی</w:t>
      </w:r>
      <w:r>
        <w:rPr>
          <w:rtl/>
        </w:rPr>
        <w:t xml:space="preserve"> لسب</w:t>
      </w:r>
      <w:r>
        <w:rPr>
          <w:rFonts w:hint="cs"/>
          <w:rtl/>
        </w:rPr>
        <w:t>ی</w:t>
      </w:r>
      <w:r>
        <w:rPr>
          <w:rFonts w:hint="eastAsia"/>
          <w:rtl/>
        </w:rPr>
        <w:t>له</w:t>
      </w:r>
      <w:r>
        <w:rPr>
          <w:rtl/>
        </w:rPr>
        <w:t xml:space="preserve"> عل</w:t>
      </w:r>
      <w:r>
        <w:rPr>
          <w:rFonts w:hint="cs"/>
          <w:rtl/>
        </w:rPr>
        <w:t>ی</w:t>
      </w:r>
      <w:r>
        <w:rPr>
          <w:rtl/>
        </w:rPr>
        <w:t xml:space="preserve"> ب</w:t>
      </w:r>
      <w:r>
        <w:rPr>
          <w:rFonts w:hint="cs"/>
          <w:rtl/>
        </w:rPr>
        <w:t>یّ</w:t>
      </w:r>
      <w:r>
        <w:rPr>
          <w:rFonts w:hint="eastAsia"/>
          <w:rtl/>
        </w:rPr>
        <w:t>نه</w:t>
      </w:r>
      <w:r>
        <w:rPr>
          <w:rtl/>
        </w:rPr>
        <w:t xml:space="preserve"> منه، و أمّا أبو طالب فانّه کفله و ربّاه،و لم </w:t>
      </w:r>
      <w:r>
        <w:rPr>
          <w:rFonts w:hint="cs"/>
          <w:rtl/>
        </w:rPr>
        <w:t>ی</w:t>
      </w:r>
      <w:r>
        <w:rPr>
          <w:rFonts w:hint="eastAsia"/>
          <w:rtl/>
        </w:rPr>
        <w:t>زل</w:t>
      </w:r>
      <w:r>
        <w:rPr>
          <w:rtl/>
        </w:rPr>
        <w:t xml:space="preserve"> مدافعا عنه و مانعا منه،فلمّا قبض </w:t>
      </w:r>
      <w:r>
        <w:rPr>
          <w:rFonts w:hint="eastAsia"/>
          <w:rtl/>
        </w:rPr>
        <w:t>اللّه</w:t>
      </w:r>
      <w:r>
        <w:rPr>
          <w:rtl/>
        </w:rPr>
        <w:t xml:space="preserve"> سبحانه أبا طالب فهمّ القوم و أجمعوا عل</w:t>
      </w:r>
      <w:r>
        <w:rPr>
          <w:rFonts w:hint="cs"/>
          <w:rtl/>
        </w:rPr>
        <w:t>ی</w:t>
      </w:r>
      <w:r>
        <w:rPr>
          <w:rFonts w:hint="eastAsia"/>
          <w:rtl/>
        </w:rPr>
        <w:t>ه</w:t>
      </w:r>
      <w:r>
        <w:rPr>
          <w:rtl/>
        </w:rPr>
        <w:t xml:space="preserve"> ل</w:t>
      </w:r>
      <w:r>
        <w:rPr>
          <w:rFonts w:hint="cs"/>
          <w:rtl/>
        </w:rPr>
        <w:t>ی</w:t>
      </w:r>
      <w:r>
        <w:rPr>
          <w:rFonts w:hint="eastAsia"/>
          <w:rtl/>
        </w:rPr>
        <w:t>قتلوه،فهاجر</w:t>
      </w:r>
      <w:r>
        <w:rPr>
          <w:rtl/>
        </w:rPr>
        <w:t xml:space="preserve"> ال</w:t>
      </w:r>
      <w:r>
        <w:rPr>
          <w:rFonts w:hint="cs"/>
          <w:rtl/>
        </w:rPr>
        <w:t>ی</w:t>
      </w:r>
      <w:r>
        <w:rPr>
          <w:rtl/>
        </w:rPr>
        <w:t xml:space="preserve"> القوم الذ</w:t>
      </w:r>
      <w:r>
        <w:rPr>
          <w:rFonts w:hint="cs"/>
          <w:rtl/>
        </w:rPr>
        <w:t>ی</w:t>
      </w:r>
      <w:r>
        <w:rPr>
          <w:rFonts w:hint="eastAsia"/>
          <w:rtl/>
        </w:rPr>
        <w:t>ن</w:t>
      </w:r>
      <w:r>
        <w:rPr>
          <w:rtl/>
        </w:rPr>
        <w:t xml:space="preserve">: </w:t>
      </w:r>
      <w:r w:rsidR="00F71F29" w:rsidRPr="00F71F29">
        <w:rPr>
          <w:rStyle w:val="libAlaemChar"/>
          <w:rFonts w:hint="eastAsia"/>
          <w:rtl/>
        </w:rPr>
        <w:t>(</w:t>
      </w:r>
      <w:r w:rsidRPr="000454D3">
        <w:rPr>
          <w:rStyle w:val="libAieChar"/>
          <w:rFonts w:hint="eastAsia"/>
          <w:rtl/>
        </w:rPr>
        <w:t>تَبَوَّؤُا</w:t>
      </w:r>
      <w:r w:rsidRPr="000454D3">
        <w:rPr>
          <w:rStyle w:val="libAieChar"/>
          <w:rtl/>
        </w:rPr>
        <w:t xml:space="preserve"> الدّٰارَ وَ الْإِ</w:t>
      </w:r>
      <w:r w:rsidRPr="000454D3">
        <w:rPr>
          <w:rStyle w:val="libAieChar"/>
          <w:rFonts w:hint="cs"/>
          <w:rtl/>
        </w:rPr>
        <w:t>ی</w:t>
      </w:r>
      <w:r w:rsidRPr="000454D3">
        <w:rPr>
          <w:rStyle w:val="libAieChar"/>
          <w:rFonts w:hint="eastAsia"/>
          <w:rtl/>
        </w:rPr>
        <w:t>مٰانَ</w:t>
      </w:r>
      <w:r w:rsidRPr="000454D3">
        <w:rPr>
          <w:rStyle w:val="libAieChar"/>
          <w:rtl/>
        </w:rPr>
        <w:t xml:space="preserve"> مِنْ قَبْلِهِمْ </w:t>
      </w:r>
      <w:r w:rsidRPr="000454D3">
        <w:rPr>
          <w:rStyle w:val="libAieChar"/>
          <w:rFonts w:hint="cs"/>
          <w:rtl/>
        </w:rPr>
        <w:t>یُ</w:t>
      </w:r>
      <w:r w:rsidRPr="000454D3">
        <w:rPr>
          <w:rStyle w:val="libAieChar"/>
          <w:rFonts w:hint="eastAsia"/>
          <w:rtl/>
        </w:rPr>
        <w:t>حِبُّونَ</w:t>
      </w:r>
      <w:r w:rsidRPr="000454D3">
        <w:rPr>
          <w:rStyle w:val="libAieChar"/>
          <w:rtl/>
        </w:rPr>
        <w:t xml:space="preserve"> مَنْ هٰاجَرَ إِلَ</w:t>
      </w:r>
      <w:r w:rsidRPr="000454D3">
        <w:rPr>
          <w:rStyle w:val="libAieChar"/>
          <w:rFonts w:hint="cs"/>
          <w:rtl/>
        </w:rPr>
        <w:t>یْ</w:t>
      </w:r>
      <w:r w:rsidRPr="000454D3">
        <w:rPr>
          <w:rStyle w:val="libAieChar"/>
          <w:rFonts w:hint="eastAsia"/>
          <w:rtl/>
        </w:rPr>
        <w:t>هِمْ</w:t>
      </w:r>
      <w:r w:rsidR="00F71F29" w:rsidRPr="00F71F29">
        <w:rPr>
          <w:rStyle w:val="libAlaemChar"/>
          <w:rFonts w:hint="eastAsia"/>
          <w:rtl/>
        </w:rPr>
        <w:t>)</w:t>
      </w:r>
      <w:r>
        <w:rPr>
          <w:rtl/>
        </w:rPr>
        <w:t xml:space="preserve"> </w:t>
      </w:r>
      <w:r w:rsidRPr="00604B91">
        <w:rPr>
          <w:rStyle w:val="libFootnotenumChar"/>
          <w:rtl/>
        </w:rPr>
        <w:t>(1)</w:t>
      </w:r>
    </w:p>
    <w:p w:rsidR="00ED3E80" w:rsidRDefault="00ED3E80" w:rsidP="00ED3E80">
      <w:pPr>
        <w:pStyle w:val="libNormal"/>
      </w:pPr>
      <w:r>
        <w:rPr>
          <w:rFonts w:hint="eastAsia"/>
          <w:rtl/>
        </w:rPr>
        <w:t>الآ</w:t>
      </w:r>
      <w:r>
        <w:rPr>
          <w:rFonts w:hint="cs"/>
          <w:rtl/>
        </w:rPr>
        <w:t>ی</w:t>
      </w:r>
      <w:r>
        <w:rPr>
          <w:rFonts w:hint="eastAsia"/>
          <w:rtl/>
        </w:rPr>
        <w:t>ه،فلم</w:t>
      </w:r>
      <w:r>
        <w:rPr>
          <w:rtl/>
        </w:rPr>
        <w:t xml:space="preserve"> </w:t>
      </w:r>
      <w:r>
        <w:rPr>
          <w:rFonts w:hint="cs"/>
          <w:rtl/>
        </w:rPr>
        <w:t>ی</w:t>
      </w:r>
      <w:r>
        <w:rPr>
          <w:rFonts w:hint="eastAsia"/>
          <w:rtl/>
        </w:rPr>
        <w:t>قم</w:t>
      </w:r>
      <w:r>
        <w:rPr>
          <w:rtl/>
        </w:rPr>
        <w:t xml:space="preserve"> مع رسول اللّه </w:t>
      </w:r>
      <w:r w:rsidR="001C23D3" w:rsidRPr="001C23D3">
        <w:rPr>
          <w:rStyle w:val="libAlaemChar"/>
          <w:rtl/>
        </w:rPr>
        <w:t>صلى‌الله‌عليه‌وآله‌وسلم</w:t>
      </w:r>
      <w:r>
        <w:rPr>
          <w:rtl/>
        </w:rPr>
        <w:t xml:space="preserve"> أحد من المهاجر</w:t>
      </w:r>
      <w:r>
        <w:rPr>
          <w:rFonts w:hint="cs"/>
          <w:rtl/>
        </w:rPr>
        <w:t>ی</w:t>
      </w:r>
      <w:r>
        <w:rPr>
          <w:rFonts w:hint="eastAsia"/>
          <w:rtl/>
        </w:rPr>
        <w:t>ن</w:t>
      </w:r>
      <w:r>
        <w:rPr>
          <w:rtl/>
        </w:rPr>
        <w:t xml:space="preserve"> کق</w:t>
      </w:r>
      <w:r>
        <w:rPr>
          <w:rFonts w:hint="cs"/>
          <w:rtl/>
        </w:rPr>
        <w:t>ی</w:t>
      </w:r>
      <w:r>
        <w:rPr>
          <w:rFonts w:hint="eastAsia"/>
          <w:rtl/>
        </w:rPr>
        <w:t>ام</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،فإنّه آزره و وقاه بنفسه و نام ف</w:t>
      </w:r>
      <w:r>
        <w:rPr>
          <w:rFonts w:hint="cs"/>
          <w:rtl/>
        </w:rPr>
        <w:t>ی</w:t>
      </w:r>
      <w:r>
        <w:rPr>
          <w:rtl/>
        </w:rPr>
        <w:t xml:space="preserve"> مضجعه،ثمّ لم </w:t>
      </w:r>
      <w:r>
        <w:rPr>
          <w:rFonts w:hint="cs"/>
          <w:rtl/>
        </w:rPr>
        <w:t>ی</w:t>
      </w:r>
      <w:r>
        <w:rPr>
          <w:rFonts w:hint="eastAsia"/>
          <w:rtl/>
        </w:rPr>
        <w:t>زل</w:t>
      </w:r>
      <w:r>
        <w:rPr>
          <w:rtl/>
        </w:rPr>
        <w:t xml:space="preserve"> بعد متمسکا بأطراف الثغور و </w:t>
      </w:r>
      <w:r>
        <w:rPr>
          <w:rFonts w:hint="cs"/>
          <w:rtl/>
        </w:rPr>
        <w:t>ی</w:t>
      </w:r>
      <w:r>
        <w:rPr>
          <w:rFonts w:hint="eastAsia"/>
          <w:rtl/>
        </w:rPr>
        <w:t>نازل</w:t>
      </w:r>
      <w:r>
        <w:rPr>
          <w:rtl/>
        </w:rPr>
        <w:t xml:space="preserve"> الأبطال، و لا </w:t>
      </w:r>
      <w:r>
        <w:rPr>
          <w:rFonts w:hint="cs"/>
          <w:rtl/>
        </w:rPr>
        <w:t>ی</w:t>
      </w:r>
      <w:r>
        <w:rPr>
          <w:rFonts w:hint="eastAsia"/>
          <w:rtl/>
        </w:rPr>
        <w:t>نکل</w:t>
      </w:r>
      <w:r>
        <w:rPr>
          <w:rtl/>
        </w:rPr>
        <w:t xml:space="preserve"> عن قرن </w:t>
      </w:r>
      <w:r w:rsidRPr="00604B91">
        <w:rPr>
          <w:rStyle w:val="libFootnotenumChar"/>
          <w:rtl/>
        </w:rPr>
        <w:t>(2)</w:t>
      </w:r>
      <w:r>
        <w:rPr>
          <w:rtl/>
        </w:rPr>
        <w:t xml:space="preserve">،و لا </w:t>
      </w:r>
      <w:r>
        <w:rPr>
          <w:rFonts w:hint="cs"/>
          <w:rtl/>
        </w:rPr>
        <w:t>ی</w:t>
      </w:r>
      <w:r>
        <w:rPr>
          <w:rFonts w:hint="eastAsia"/>
          <w:rtl/>
        </w:rPr>
        <w:t>ولّ</w:t>
      </w:r>
      <w:r>
        <w:rPr>
          <w:rFonts w:hint="cs"/>
          <w:rtl/>
        </w:rPr>
        <w:t>ی</w:t>
      </w:r>
      <w:r>
        <w:rPr>
          <w:rtl/>
        </w:rPr>
        <w:t xml:space="preserve"> عن ج</w:t>
      </w:r>
      <w:r>
        <w:rPr>
          <w:rFonts w:hint="cs"/>
          <w:rtl/>
        </w:rPr>
        <w:t>ی</w:t>
      </w:r>
      <w:r>
        <w:rPr>
          <w:rFonts w:hint="eastAsia"/>
          <w:rtl/>
        </w:rPr>
        <w:t>ش،من</w:t>
      </w:r>
      <w:r>
        <w:rPr>
          <w:rFonts w:hint="cs"/>
          <w:rtl/>
        </w:rPr>
        <w:t>ی</w:t>
      </w:r>
      <w:r>
        <w:rPr>
          <w:rFonts w:hint="eastAsia"/>
          <w:rtl/>
        </w:rPr>
        <w:t>ع</w:t>
      </w:r>
      <w:r>
        <w:rPr>
          <w:rtl/>
        </w:rPr>
        <w:t xml:space="preserve"> القلب،</w:t>
      </w:r>
      <w:r>
        <w:rPr>
          <w:rFonts w:hint="cs"/>
          <w:rtl/>
        </w:rPr>
        <w:t>ی</w:t>
      </w:r>
      <w:r>
        <w:rPr>
          <w:rFonts w:hint="eastAsia"/>
          <w:rtl/>
        </w:rPr>
        <w:t>ؤمّر</w:t>
      </w:r>
      <w:r>
        <w:rPr>
          <w:rtl/>
        </w:rPr>
        <w:t xml:space="preserve"> عل</w:t>
      </w:r>
      <w:r>
        <w:rPr>
          <w:rFonts w:hint="cs"/>
          <w:rtl/>
        </w:rPr>
        <w:t>ی</w:t>
      </w:r>
      <w:r>
        <w:rPr>
          <w:rtl/>
        </w:rPr>
        <w:t xml:space="preserve"> الجم</w:t>
      </w:r>
      <w:r>
        <w:rPr>
          <w:rFonts w:hint="cs"/>
          <w:rtl/>
        </w:rPr>
        <w:t>ی</w:t>
      </w:r>
      <w:r>
        <w:rPr>
          <w:rFonts w:hint="eastAsia"/>
          <w:rtl/>
        </w:rPr>
        <w:t>ع</w:t>
      </w:r>
      <w:r>
        <w:rPr>
          <w:rtl/>
        </w:rPr>
        <w:t xml:space="preserve"> و لا </w:t>
      </w:r>
      <w:r>
        <w:rPr>
          <w:rFonts w:hint="cs"/>
          <w:rtl/>
        </w:rPr>
        <w:t>ی</w:t>
      </w:r>
      <w:r>
        <w:rPr>
          <w:rFonts w:hint="eastAsia"/>
          <w:rtl/>
        </w:rPr>
        <w:t>ؤمّر</w:t>
      </w:r>
      <w:r>
        <w:rPr>
          <w:rtl/>
        </w:rPr>
        <w:t xml:space="preserve"> عل</w:t>
      </w:r>
      <w:r>
        <w:rPr>
          <w:rFonts w:hint="cs"/>
          <w:rtl/>
        </w:rPr>
        <w:t>ی</w:t>
      </w:r>
      <w:r>
        <w:rPr>
          <w:rFonts w:hint="eastAsia"/>
          <w:rtl/>
        </w:rPr>
        <w:t>ه،أشدّ</w:t>
      </w:r>
      <w:r>
        <w:rPr>
          <w:rtl/>
        </w:rPr>
        <w:t xml:space="preserve"> الناس وطأه عل</w:t>
      </w:r>
      <w:r>
        <w:rPr>
          <w:rFonts w:hint="cs"/>
          <w:rtl/>
        </w:rPr>
        <w:t>ی</w:t>
      </w:r>
      <w:r>
        <w:rPr>
          <w:rtl/>
        </w:rPr>
        <w:t xml:space="preserve"> المشرک</w:t>
      </w:r>
      <w:r>
        <w:rPr>
          <w:rFonts w:hint="cs"/>
          <w:rtl/>
        </w:rPr>
        <w:t>ی</w:t>
      </w:r>
      <w:r>
        <w:rPr>
          <w:rFonts w:hint="eastAsia"/>
          <w:rtl/>
        </w:rPr>
        <w:t>ن،و</w:t>
      </w:r>
      <w:r>
        <w:rPr>
          <w:rtl/>
        </w:rPr>
        <w:t xml:space="preserve"> أعظمهم جهادا ف</w:t>
      </w:r>
      <w:r>
        <w:rPr>
          <w:rFonts w:hint="cs"/>
          <w:rtl/>
        </w:rPr>
        <w:t>ی</w:t>
      </w:r>
      <w:r>
        <w:rPr>
          <w:rtl/>
        </w:rPr>
        <w:t xml:space="preserve"> اللّه،و أفقههم ف</w:t>
      </w:r>
      <w:r>
        <w:rPr>
          <w:rFonts w:hint="cs"/>
          <w:rtl/>
        </w:rPr>
        <w:t>ی</w:t>
      </w:r>
      <w:r>
        <w:rPr>
          <w:rtl/>
        </w:rPr>
        <w:t xml:space="preserve"> د</w:t>
      </w:r>
      <w:r>
        <w:rPr>
          <w:rFonts w:hint="cs"/>
          <w:rtl/>
        </w:rPr>
        <w:t>ی</w:t>
      </w:r>
      <w:r>
        <w:rPr>
          <w:rFonts w:hint="eastAsia"/>
          <w:rtl/>
        </w:rPr>
        <w:t>ن</w:t>
      </w:r>
      <w:r>
        <w:rPr>
          <w:rtl/>
        </w:rPr>
        <w:t xml:space="preserve"> اللّه،و أقرأهم لکتاب اللّه،و أعرفهم بالحلال و الحرام،و هو صاحب الولا</w:t>
      </w:r>
      <w:r>
        <w:rPr>
          <w:rFonts w:hint="cs"/>
          <w:rtl/>
        </w:rPr>
        <w:t>ی</w:t>
      </w:r>
      <w:r>
        <w:rPr>
          <w:rFonts w:hint="eastAsia"/>
          <w:rtl/>
        </w:rPr>
        <w:t>ه</w:t>
      </w:r>
      <w:r>
        <w:rPr>
          <w:rtl/>
        </w:rPr>
        <w:t xml:space="preserve"> ف</w:t>
      </w:r>
      <w:r>
        <w:rPr>
          <w:rFonts w:hint="cs"/>
          <w:rtl/>
        </w:rPr>
        <w:t>ی</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خمّ،و صاحب </w:t>
      </w:r>
    </w:p>
    <w:p w:rsidR="00B431B0" w:rsidRDefault="00ED3E80" w:rsidP="00ED3E80">
      <w:pPr>
        <w:pStyle w:val="libNormal"/>
        <w:rPr>
          <w:rtl/>
        </w:rPr>
      </w:pPr>
      <w:r w:rsidRPr="000454D3">
        <w:rPr>
          <w:rFonts w:hint="eastAsia"/>
          <w:rtl/>
        </w:rPr>
        <w:t>قوله</w:t>
      </w:r>
      <w:r w:rsidRPr="000454D3">
        <w:rPr>
          <w:rtl/>
        </w:rPr>
        <w:t xml:space="preserve">: </w:t>
      </w:r>
      <w:r w:rsidR="00F71F29" w:rsidRPr="000454D3">
        <w:rPr>
          <w:rtl/>
        </w:rPr>
        <w:t>(</w:t>
      </w:r>
      <w:r w:rsidRPr="000454D3">
        <w:rPr>
          <w:rtl/>
        </w:rPr>
        <w:t>أنت منّ</w:t>
      </w:r>
      <w:r w:rsidRPr="000454D3">
        <w:rPr>
          <w:rFonts w:hint="cs"/>
          <w:rtl/>
        </w:rPr>
        <w:t>ی</w:t>
      </w:r>
      <w:r w:rsidRPr="000454D3">
        <w:rPr>
          <w:rtl/>
        </w:rPr>
        <w:t xml:space="preserve"> بمنزله هارون من موس</w:t>
      </w:r>
      <w:r w:rsidRPr="000454D3">
        <w:rPr>
          <w:rFonts w:hint="cs"/>
          <w:rtl/>
        </w:rPr>
        <w:t>ی</w:t>
      </w:r>
      <w:r w:rsidRPr="000454D3">
        <w:rPr>
          <w:rtl/>
        </w:rPr>
        <w:t xml:space="preserve"> الاّ انّه لا نب</w:t>
      </w:r>
      <w:r w:rsidRPr="000454D3">
        <w:rPr>
          <w:rFonts w:hint="cs"/>
          <w:rtl/>
        </w:rPr>
        <w:t>یّ</w:t>
      </w:r>
      <w:r w:rsidRPr="000454D3">
        <w:rPr>
          <w:rtl/>
        </w:rPr>
        <w:t xml:space="preserve"> بعد</w:t>
      </w:r>
      <w:r w:rsidRPr="000454D3">
        <w:rPr>
          <w:rFonts w:hint="cs"/>
          <w:rtl/>
        </w:rPr>
        <w:t>ی</w:t>
      </w:r>
      <w:r w:rsidR="00F71F29" w:rsidRPr="000454D3">
        <w:rPr>
          <w:rFonts w:hint="eastAsia"/>
          <w:rtl/>
        </w:rPr>
        <w:t>)</w:t>
      </w:r>
      <w:r w:rsidRPr="000454D3">
        <w:rPr>
          <w:rtl/>
        </w:rPr>
        <w:t xml:space="preserve"> ،و صاحب</w:t>
      </w:r>
      <w:r>
        <w:rPr>
          <w:rtl/>
        </w:rPr>
        <w:t xml:space="preserve"> </w:t>
      </w:r>
      <w:r>
        <w:rPr>
          <w:rFonts w:hint="cs"/>
          <w:rtl/>
        </w:rPr>
        <w:t>ی</w:t>
      </w:r>
      <w:r>
        <w:rPr>
          <w:rFonts w:hint="eastAsia"/>
          <w:rtl/>
        </w:rPr>
        <w:t>وم</w:t>
      </w:r>
      <w:r>
        <w:rPr>
          <w:rtl/>
        </w:rPr>
        <w:t xml:space="preserve"> الطائف،و کان أحبّ الخلق إل</w:t>
      </w:r>
      <w:r>
        <w:rPr>
          <w:rFonts w:hint="cs"/>
          <w:rtl/>
        </w:rPr>
        <w:t>ی</w:t>
      </w:r>
      <w:r>
        <w:rPr>
          <w:rtl/>
        </w:rPr>
        <w:t xml:space="preserve"> اللّه تعال</w:t>
      </w:r>
      <w:r>
        <w:rPr>
          <w:rFonts w:hint="cs"/>
          <w:rtl/>
        </w:rPr>
        <w:t>ی</w:t>
      </w:r>
      <w:r>
        <w:rPr>
          <w:rtl/>
        </w:rPr>
        <w:t xml:space="preserve"> و ال</w:t>
      </w:r>
      <w:r>
        <w:rPr>
          <w:rFonts w:hint="cs"/>
          <w:rtl/>
        </w:rPr>
        <w:t>ی</w:t>
      </w:r>
      <w:r>
        <w:rPr>
          <w:rtl/>
        </w:rPr>
        <w:t xml:space="preserve"> رسول اللّه </w:t>
      </w:r>
      <w:r w:rsidR="001C23D3" w:rsidRPr="001C23D3">
        <w:rPr>
          <w:rStyle w:val="libAlaemChar"/>
          <w:rtl/>
        </w:rPr>
        <w:t>صلى‌الله‌عليه‌وآله‌وسلم</w:t>
      </w:r>
      <w:r>
        <w:rPr>
          <w:rtl/>
        </w:rPr>
        <w:t>،و صاحب الباب فتح له و سدّ أبواب المسجد،و هو صاحب الرا</w:t>
      </w:r>
      <w:r>
        <w:rPr>
          <w:rFonts w:hint="cs"/>
          <w:rtl/>
        </w:rPr>
        <w:t>ی</w:t>
      </w:r>
      <w:r>
        <w:rPr>
          <w:rFonts w:hint="eastAsia"/>
          <w:rtl/>
        </w:rPr>
        <w:t>ه</w:t>
      </w:r>
      <w:r>
        <w:rPr>
          <w:rtl/>
        </w:rPr>
        <w:t xml:space="preserve"> </w:t>
      </w:r>
      <w:r>
        <w:rPr>
          <w:rFonts w:hint="cs"/>
          <w:rtl/>
        </w:rPr>
        <w:t>ی</w:t>
      </w:r>
      <w:r>
        <w:rPr>
          <w:rFonts w:hint="eastAsia"/>
          <w:rtl/>
        </w:rPr>
        <w:t>وم</w:t>
      </w:r>
      <w:r>
        <w:rPr>
          <w:rtl/>
        </w:rPr>
        <w:t xml:space="preserve"> خ</w:t>
      </w:r>
      <w:r>
        <w:rPr>
          <w:rFonts w:hint="cs"/>
          <w:rtl/>
        </w:rPr>
        <w:t>ی</w:t>
      </w:r>
      <w:r>
        <w:rPr>
          <w:rFonts w:hint="eastAsia"/>
          <w:rtl/>
        </w:rPr>
        <w:t>بر،و</w:t>
      </w:r>
      <w:r>
        <w:rPr>
          <w:rtl/>
        </w:rPr>
        <w:t xml:space="preserve"> صاحب عمرو بن عبد ودّ ف</w:t>
      </w:r>
      <w:r>
        <w:rPr>
          <w:rFonts w:hint="cs"/>
          <w:rtl/>
        </w:rPr>
        <w:t>ی</w:t>
      </w:r>
      <w:r>
        <w:rPr>
          <w:rtl/>
        </w:rPr>
        <w:t xml:space="preserve"> المبار</w:t>
      </w:r>
      <w:r>
        <w:rPr>
          <w:rFonts w:hint="eastAsia"/>
          <w:rtl/>
        </w:rPr>
        <w:t>زه،و</w:t>
      </w:r>
      <w:r>
        <w:rPr>
          <w:rtl/>
        </w:rPr>
        <w:t xml:space="preserve"> أخو رسول اللّه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آخ</w:t>
      </w:r>
      <w:r>
        <w:rPr>
          <w:rFonts w:hint="cs"/>
          <w:rtl/>
        </w:rPr>
        <w:t>ی</w:t>
      </w:r>
      <w:r>
        <w:rPr>
          <w:rtl/>
        </w:rPr>
        <w:t xml:space="preserve"> ب</w:t>
      </w:r>
      <w:r>
        <w:rPr>
          <w:rFonts w:hint="cs"/>
          <w:rtl/>
        </w:rPr>
        <w:t>ی</w:t>
      </w:r>
      <w:r>
        <w:rPr>
          <w:rFonts w:hint="eastAsia"/>
          <w:rtl/>
        </w:rPr>
        <w:t>ن</w:t>
      </w:r>
      <w:r>
        <w:rPr>
          <w:rtl/>
        </w:rPr>
        <w:t xml:space="preserve"> المسلم</w:t>
      </w:r>
      <w:r>
        <w:rPr>
          <w:rFonts w:hint="cs"/>
          <w:rtl/>
        </w:rPr>
        <w:t>ی</w:t>
      </w:r>
      <w:r>
        <w:rPr>
          <w:rFonts w:hint="eastAsia"/>
          <w:rtl/>
        </w:rPr>
        <w:t>ن،و</w:t>
      </w:r>
      <w:r>
        <w:rPr>
          <w:rtl/>
        </w:rPr>
        <w:t xml:space="preserve"> هو من</w:t>
      </w:r>
      <w:r>
        <w:rPr>
          <w:rFonts w:hint="cs"/>
          <w:rtl/>
        </w:rPr>
        <w:t>ی</w:t>
      </w:r>
      <w:r>
        <w:rPr>
          <w:rFonts w:hint="eastAsia"/>
          <w:rtl/>
        </w:rPr>
        <w:t>ع</w:t>
      </w:r>
      <w:r>
        <w:rPr>
          <w:rtl/>
        </w:rPr>
        <w:t xml:space="preserve"> جز</w:t>
      </w:r>
      <w:r>
        <w:rPr>
          <w:rFonts w:hint="cs"/>
          <w:rtl/>
        </w:rPr>
        <w:t>ی</w:t>
      </w:r>
      <w:r>
        <w:rPr>
          <w:rFonts w:hint="eastAsia"/>
          <w:rtl/>
        </w:rPr>
        <w:t>ل،و</w:t>
      </w:r>
      <w:r>
        <w:rPr>
          <w:rtl/>
        </w:rPr>
        <w:t xml:space="preserve"> هو صاحب آ</w:t>
      </w:r>
      <w:r>
        <w:rPr>
          <w:rFonts w:hint="cs"/>
          <w:rtl/>
        </w:rPr>
        <w:t>ی</w:t>
      </w:r>
      <w:r>
        <w:rPr>
          <w:rFonts w:hint="eastAsia"/>
          <w:rtl/>
        </w:rPr>
        <w:t>ه</w:t>
      </w:r>
      <w:r>
        <w:rPr>
          <w:rtl/>
        </w:rPr>
        <w:t xml:space="preserve">: </w:t>
      </w:r>
      <w:r w:rsidR="00F71F29" w:rsidRPr="00F71F29">
        <w:rPr>
          <w:rStyle w:val="libAlaemChar"/>
          <w:rtl/>
        </w:rPr>
        <w:t>(</w:t>
      </w:r>
      <w:r w:rsidRPr="00F71F29">
        <w:rPr>
          <w:rStyle w:val="libAieChar"/>
          <w:rtl/>
        </w:rPr>
        <w:t xml:space="preserve">وَ </w:t>
      </w:r>
      <w:r w:rsidRPr="00F71F29">
        <w:rPr>
          <w:rStyle w:val="libAieChar"/>
          <w:rFonts w:hint="cs"/>
          <w:rtl/>
        </w:rPr>
        <w:t>یُ</w:t>
      </w:r>
      <w:r w:rsidRPr="00F71F29">
        <w:rPr>
          <w:rStyle w:val="libAieChar"/>
          <w:rFonts w:hint="eastAsia"/>
          <w:rtl/>
        </w:rPr>
        <w:t>طْعِمُونَ</w:t>
      </w:r>
      <w:r w:rsidRPr="00F71F29">
        <w:rPr>
          <w:rStyle w:val="libAieChar"/>
          <w:rtl/>
        </w:rPr>
        <w:t xml:space="preserve"> الطَّعٰامَ عَل</w:t>
      </w:r>
      <w:r w:rsidRPr="00F71F29">
        <w:rPr>
          <w:rStyle w:val="libAieChar"/>
          <w:rFonts w:hint="cs"/>
          <w:rtl/>
        </w:rPr>
        <w:t>یٰ</w:t>
      </w:r>
      <w:r w:rsidRPr="00F71F29">
        <w:rPr>
          <w:rStyle w:val="libAieChar"/>
          <w:rtl/>
        </w:rPr>
        <w:t xml:space="preserve"> حُبِّهِ مِسْکِ</w:t>
      </w:r>
      <w:r w:rsidRPr="00F71F29">
        <w:rPr>
          <w:rStyle w:val="libAieChar"/>
          <w:rFonts w:hint="cs"/>
          <w:rtl/>
        </w:rPr>
        <w:t>ی</w:t>
      </w:r>
      <w:r w:rsidRPr="00F71F29">
        <w:rPr>
          <w:rStyle w:val="libAieChar"/>
          <w:rFonts w:hint="eastAsia"/>
          <w:rtl/>
        </w:rPr>
        <w:t>ناً</w:t>
      </w:r>
      <w:r w:rsidRPr="00F71F29">
        <w:rPr>
          <w:rStyle w:val="libAieChar"/>
          <w:rtl/>
        </w:rPr>
        <w:t xml:space="preserve"> وَ </w:t>
      </w:r>
      <w:r w:rsidRPr="00F71F29">
        <w:rPr>
          <w:rStyle w:val="libAieChar"/>
          <w:rFonts w:hint="cs"/>
          <w:rtl/>
        </w:rPr>
        <w:t>یَ</w:t>
      </w:r>
      <w:r w:rsidRPr="00F71F29">
        <w:rPr>
          <w:rStyle w:val="libAieChar"/>
          <w:rFonts w:hint="eastAsia"/>
          <w:rtl/>
        </w:rPr>
        <w:t>تِ</w:t>
      </w:r>
      <w:r w:rsidRPr="00F71F29">
        <w:rPr>
          <w:rStyle w:val="libAieChar"/>
          <w:rFonts w:hint="cs"/>
          <w:rtl/>
        </w:rPr>
        <w:t>ی</w:t>
      </w:r>
      <w:r w:rsidRPr="00F71F29">
        <w:rPr>
          <w:rStyle w:val="libAieChar"/>
          <w:rFonts w:hint="eastAsia"/>
          <w:rtl/>
        </w:rPr>
        <w:t>ماً</w:t>
      </w:r>
      <w:r w:rsidRPr="00F71F29">
        <w:rPr>
          <w:rStyle w:val="libAieChar"/>
          <w:rtl/>
        </w:rPr>
        <w:t xml:space="preserve"> وَ أَسِ</w:t>
      </w:r>
      <w:r w:rsidRPr="00F71F29">
        <w:rPr>
          <w:rStyle w:val="libAieChar"/>
          <w:rFonts w:hint="cs"/>
          <w:rtl/>
        </w:rPr>
        <w:t>ی</w:t>
      </w:r>
      <w:r w:rsidRPr="00F71F29">
        <w:rPr>
          <w:rStyle w:val="libAieChar"/>
          <w:rFonts w:hint="eastAsia"/>
          <w:rtl/>
        </w:rPr>
        <w:t>راً</w:t>
      </w:r>
      <w:r w:rsidR="00F71F29" w:rsidRPr="00F71F29">
        <w:rPr>
          <w:rStyle w:val="libAlaemChar"/>
          <w:rFonts w:hint="eastAsia"/>
          <w:rtl/>
        </w:rPr>
        <w:t>)</w:t>
      </w:r>
      <w:r>
        <w:rPr>
          <w:rtl/>
        </w:rPr>
        <w:t xml:space="preserve"> </w:t>
      </w:r>
      <w:r w:rsidRPr="00604B91">
        <w:rPr>
          <w:rStyle w:val="libFootnotenumChar"/>
          <w:rtl/>
        </w:rPr>
        <w:t>(3)</w:t>
      </w:r>
      <w:r>
        <w:rPr>
          <w:rtl/>
        </w:rPr>
        <w:t>و هو زوج فاطمه س</w:t>
      </w:r>
      <w:r>
        <w:rPr>
          <w:rFonts w:hint="cs"/>
          <w:rtl/>
        </w:rPr>
        <w:t>ی</w:t>
      </w:r>
      <w:r>
        <w:rPr>
          <w:rFonts w:hint="eastAsia"/>
          <w:rtl/>
        </w:rPr>
        <w:t>ده</w:t>
      </w:r>
      <w:r>
        <w:rPr>
          <w:rtl/>
        </w:rPr>
        <w:t xml:space="preserve"> نساء العالم</w:t>
      </w:r>
      <w:r>
        <w:rPr>
          <w:rFonts w:hint="cs"/>
          <w:rtl/>
        </w:rPr>
        <w:t>ی</w:t>
      </w:r>
      <w:r>
        <w:rPr>
          <w:rFonts w:hint="eastAsia"/>
          <w:rtl/>
        </w:rPr>
        <w:t>ن،و</w:t>
      </w:r>
      <w:r>
        <w:rPr>
          <w:rtl/>
        </w:rPr>
        <w:t xml:space="preserve"> س</w:t>
      </w:r>
      <w:r>
        <w:rPr>
          <w:rFonts w:hint="cs"/>
          <w:rtl/>
        </w:rPr>
        <w:t>ی</w:t>
      </w:r>
      <w:r>
        <w:rPr>
          <w:rFonts w:hint="eastAsia"/>
          <w:rtl/>
        </w:rPr>
        <w:t>ده</w:t>
      </w:r>
      <w:r>
        <w:rPr>
          <w:rtl/>
        </w:rPr>
        <w:t xml:space="preserve"> نساء أهل الجنه </w:t>
      </w:r>
      <w:r w:rsidR="005E6366" w:rsidRPr="005E6366">
        <w:rPr>
          <w:rStyle w:val="libAlaemChar"/>
          <w:rtl/>
        </w:rPr>
        <w:t>عليها‌السلام</w:t>
      </w:r>
      <w:r>
        <w:rPr>
          <w:rtl/>
        </w:rPr>
        <w:t>،و هو خ</w:t>
      </w:r>
      <w:r>
        <w:rPr>
          <w:rFonts w:hint="eastAsia"/>
          <w:rtl/>
        </w:rPr>
        <w:t>تن</w:t>
      </w:r>
      <w:r>
        <w:rPr>
          <w:rtl/>
        </w:rPr>
        <w:t xml:space="preserve"> خد</w:t>
      </w:r>
      <w:r>
        <w:rPr>
          <w:rFonts w:hint="cs"/>
          <w:rtl/>
        </w:rPr>
        <w:t>ی</w:t>
      </w:r>
      <w:r>
        <w:rPr>
          <w:rFonts w:hint="eastAsia"/>
          <w:rtl/>
        </w:rPr>
        <w:t>جه</w:t>
      </w:r>
      <w:r w:rsidRPr="000454D3">
        <w:rPr>
          <w:rtl/>
        </w:rPr>
        <w:t>(</w:t>
      </w:r>
      <w:r w:rsidR="009137A0" w:rsidRPr="000454D3">
        <w:rPr>
          <w:rtl/>
        </w:rPr>
        <w:t>رضي‌الله‌عنه</w:t>
      </w:r>
      <w:r w:rsidRPr="000454D3">
        <w:rPr>
          <w:rtl/>
        </w:rPr>
        <w:t xml:space="preserve">ا)،و هو </w:t>
      </w:r>
      <w:r>
        <w:rPr>
          <w:rtl/>
        </w:rPr>
        <w:t xml:space="preserve">ابن عمّ رسول اللّه </w:t>
      </w:r>
      <w:r w:rsidR="001C23D3" w:rsidRPr="001C23D3">
        <w:rPr>
          <w:rStyle w:val="libAlaemChar"/>
          <w:rtl/>
        </w:rPr>
        <w:t>صلى‌الله‌عليه‌وآله‌وسلم</w:t>
      </w:r>
      <w:r>
        <w:rPr>
          <w:rtl/>
        </w:rPr>
        <w:t>، ربّاه و کفله،و هو ابن أب</w:t>
      </w:r>
      <w:r>
        <w:rPr>
          <w:rFonts w:hint="cs"/>
          <w:rtl/>
        </w:rPr>
        <w:t>ی</w:t>
      </w:r>
      <w:r>
        <w:rPr>
          <w:rtl/>
        </w:rPr>
        <w:t xml:space="preserve"> طالب ف</w:t>
      </w:r>
      <w:r>
        <w:rPr>
          <w:rFonts w:hint="cs"/>
          <w:rtl/>
        </w:rPr>
        <w:t>ی</w:t>
      </w:r>
      <w:r>
        <w:rPr>
          <w:rtl/>
        </w:rPr>
        <w:t xml:space="preserve"> نصرته و جهاده،و هو نفس رسول اللّه </w:t>
      </w:r>
      <w:r w:rsidR="001C23D3" w:rsidRPr="001C23D3">
        <w:rPr>
          <w:rStyle w:val="libAlaemChar"/>
          <w:rtl/>
        </w:rPr>
        <w:t>صلى‌الله‌عليه‌وآله‌وسلم</w:t>
      </w:r>
      <w:r>
        <w:rPr>
          <w:rtl/>
        </w:rPr>
        <w:t xml:space="preserve"> ف</w:t>
      </w:r>
      <w:r>
        <w:rPr>
          <w:rFonts w:hint="cs"/>
          <w:rtl/>
        </w:rPr>
        <w:t>ی</w:t>
      </w:r>
      <w:r>
        <w:rPr>
          <w:rtl/>
        </w:rPr>
        <w:t xml:space="preserve"> </w:t>
      </w:r>
      <w:r>
        <w:rPr>
          <w:rFonts w:hint="cs"/>
          <w:rtl/>
        </w:rPr>
        <w:t>ی</w:t>
      </w:r>
      <w:r>
        <w:rPr>
          <w:rFonts w:hint="eastAsia"/>
          <w:rtl/>
        </w:rPr>
        <w:t>وم</w:t>
      </w:r>
      <w:r>
        <w:rPr>
          <w:rtl/>
        </w:rPr>
        <w:t xml:space="preserve"> المباهله،و هو الذ</w:t>
      </w:r>
      <w:r>
        <w:rPr>
          <w:rFonts w:hint="cs"/>
          <w:rtl/>
        </w:rPr>
        <w:t>ی</w:t>
      </w:r>
      <w:r>
        <w:rPr>
          <w:rtl/>
        </w:rPr>
        <w:t xml:space="preserve"> لم </w:t>
      </w:r>
      <w:r>
        <w:rPr>
          <w:rFonts w:hint="cs"/>
          <w:rtl/>
        </w:rPr>
        <w:t>ی</w:t>
      </w:r>
      <w:r>
        <w:rPr>
          <w:rFonts w:hint="eastAsia"/>
          <w:rtl/>
        </w:rPr>
        <w:t>کن</w:t>
      </w:r>
      <w:r>
        <w:rPr>
          <w:rtl/>
        </w:rPr>
        <w:t xml:space="preserve"> أبو بکر و عمر </w:t>
      </w:r>
      <w:r>
        <w:rPr>
          <w:rFonts w:hint="cs"/>
          <w:rtl/>
        </w:rPr>
        <w:t>ی</w:t>
      </w:r>
      <w:r>
        <w:rPr>
          <w:rFonts w:hint="eastAsia"/>
          <w:rtl/>
        </w:rPr>
        <w:t>نفذان</w:t>
      </w:r>
      <w:r>
        <w:rPr>
          <w:rtl/>
        </w:rPr>
        <w:t xml:space="preserve"> حکما حتّ</w:t>
      </w:r>
      <w:r>
        <w:rPr>
          <w:rFonts w:hint="cs"/>
          <w:rtl/>
        </w:rPr>
        <w:t>ی</w:t>
      </w:r>
      <w:r>
        <w:rPr>
          <w:rtl/>
        </w:rPr>
        <w:t xml:space="preserve"> </w:t>
      </w:r>
      <w:r>
        <w:rPr>
          <w:rFonts w:hint="cs"/>
          <w:rtl/>
        </w:rPr>
        <w:t>ی</w:t>
      </w:r>
      <w:r>
        <w:rPr>
          <w:rFonts w:hint="eastAsia"/>
          <w:rtl/>
        </w:rPr>
        <w:t>سألانه</w:t>
      </w:r>
      <w:r>
        <w:rPr>
          <w:rtl/>
        </w:rPr>
        <w:t xml:space="preserve"> عنه،فما </w:t>
      </w:r>
      <w:r>
        <w:rPr>
          <w:rFonts w:hint="eastAsia"/>
          <w:rtl/>
        </w:rPr>
        <w:t>رأ</w:t>
      </w:r>
      <w:r>
        <w:rPr>
          <w:rFonts w:hint="cs"/>
          <w:rtl/>
        </w:rPr>
        <w:t>ی</w:t>
      </w:r>
      <w:r>
        <w:rPr>
          <w:rtl/>
        </w:rPr>
        <w:t xml:space="preserve"> انفاذه أنفذاه،و ما لم </w:t>
      </w:r>
      <w:r>
        <w:rPr>
          <w:rFonts w:hint="cs"/>
          <w:rtl/>
        </w:rPr>
        <w:t>ی</w:t>
      </w:r>
      <w:r>
        <w:rPr>
          <w:rFonts w:hint="eastAsia"/>
          <w:rtl/>
        </w:rPr>
        <w:t>ره</w:t>
      </w:r>
      <w:r>
        <w:rPr>
          <w:rtl/>
        </w:rPr>
        <w:t xml:space="preserve"> ردّاه،و اللّه لو کان ما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المناقب </w:t>
      </w:r>
    </w:p>
    <w:p w:rsidR="000454D3" w:rsidRDefault="000454D3" w:rsidP="000454D3">
      <w:pPr>
        <w:pStyle w:val="libLine"/>
        <w:rPr>
          <w:rtl/>
        </w:rPr>
      </w:pPr>
      <w:r>
        <w:rPr>
          <w:rtl/>
        </w:rPr>
        <w:t>____________________</w:t>
      </w:r>
    </w:p>
    <w:p w:rsidR="00ED3E80" w:rsidRDefault="00365129" w:rsidP="000454D3">
      <w:pPr>
        <w:pStyle w:val="libFootnote0"/>
      </w:pPr>
      <w:r w:rsidRPr="000454D3">
        <w:rPr>
          <w:rtl/>
        </w:rPr>
        <w:t>(1)</w:t>
      </w:r>
      <w:r w:rsidR="00ED3E80">
        <w:rPr>
          <w:rtl/>
        </w:rPr>
        <w:t xml:space="preserve"> سوره الحشر/الآ</w:t>
      </w:r>
      <w:r w:rsidR="00ED3E80">
        <w:rPr>
          <w:rFonts w:hint="cs"/>
          <w:rtl/>
        </w:rPr>
        <w:t>ی</w:t>
      </w:r>
      <w:r w:rsidR="00ED3E80">
        <w:rPr>
          <w:rFonts w:hint="eastAsia"/>
          <w:rtl/>
        </w:rPr>
        <w:t>ه</w:t>
      </w:r>
      <w:r w:rsidR="00ED3E80">
        <w:rPr>
          <w:rtl/>
        </w:rPr>
        <w:t xml:space="preserve"> </w:t>
      </w:r>
      <w:r w:rsidR="001A3C8D">
        <w:rPr>
          <w:rtl/>
        </w:rPr>
        <w:t>9</w:t>
      </w:r>
      <w:r w:rsidR="00ED3E80">
        <w:rPr>
          <w:rtl/>
        </w:rPr>
        <w:t xml:space="preserve">. </w:t>
      </w:r>
    </w:p>
    <w:p w:rsidR="00ED3E80" w:rsidRDefault="00365129" w:rsidP="000454D3">
      <w:pPr>
        <w:pStyle w:val="libFootnote0"/>
      </w:pPr>
      <w:r w:rsidRPr="000454D3">
        <w:rPr>
          <w:rtl/>
        </w:rPr>
        <w:t>(2)</w:t>
      </w:r>
      <w:r w:rsidR="00ED3E80">
        <w:rPr>
          <w:rtl/>
        </w:rPr>
        <w:t xml:space="preserve"> القرن بالکسر:کفوک ف</w:t>
      </w:r>
      <w:r w:rsidR="00ED3E80">
        <w:rPr>
          <w:rFonts w:hint="cs"/>
          <w:rtl/>
        </w:rPr>
        <w:t>ی</w:t>
      </w:r>
      <w:r w:rsidR="00ED3E80">
        <w:rPr>
          <w:rtl/>
        </w:rPr>
        <w:t xml:space="preserve"> الشجاعه.(مج). </w:t>
      </w:r>
    </w:p>
    <w:p w:rsidR="00B431B0" w:rsidRDefault="00365129" w:rsidP="000454D3">
      <w:pPr>
        <w:pStyle w:val="libFootnote0"/>
        <w:rPr>
          <w:rtl/>
        </w:rPr>
      </w:pPr>
      <w:r w:rsidRPr="000454D3">
        <w:rPr>
          <w:rtl/>
        </w:rPr>
        <w:t>(3)</w:t>
      </w:r>
      <w:r w:rsidR="00ED3E80">
        <w:rPr>
          <w:rtl/>
        </w:rPr>
        <w:t xml:space="preserve"> سوره الإنسان/الآ</w:t>
      </w:r>
      <w:r w:rsidR="00ED3E80">
        <w:rPr>
          <w:rFonts w:hint="cs"/>
          <w:rtl/>
        </w:rPr>
        <w:t>ی</w:t>
      </w:r>
      <w:r w:rsidR="00ED3E80">
        <w:rPr>
          <w:rFonts w:hint="eastAsia"/>
          <w:rtl/>
        </w:rPr>
        <w:t>ه</w:t>
      </w:r>
      <w:r w:rsidR="00ED3E80">
        <w:rPr>
          <w:rtl/>
        </w:rPr>
        <w:t xml:space="preserve"> </w:t>
      </w:r>
      <w:r w:rsidR="001A3C8D">
        <w:rPr>
          <w:rtl/>
        </w:rPr>
        <w:t>8</w:t>
      </w:r>
    </w:p>
    <w:p w:rsidR="005A2728" w:rsidRDefault="005A2728" w:rsidP="0027669E">
      <w:pPr>
        <w:pStyle w:val="libNormal"/>
        <w:rPr>
          <w:rtl/>
        </w:rPr>
      </w:pPr>
      <w:r>
        <w:rPr>
          <w:rtl/>
        </w:rPr>
        <w:br w:type="page"/>
      </w:r>
    </w:p>
    <w:p w:rsidR="00ED3E80" w:rsidRDefault="00ED3E80" w:rsidP="000454D3">
      <w:pPr>
        <w:pStyle w:val="libNormal0"/>
      </w:pPr>
      <w:r>
        <w:rPr>
          <w:rFonts w:hint="eastAsia"/>
          <w:rtl/>
        </w:rPr>
        <w:lastRenderedPageBreak/>
        <w:t>و</w:t>
      </w:r>
      <w:r>
        <w:rPr>
          <w:rtl/>
        </w:rPr>
        <w:t xml:space="preserve"> الفضا</w:t>
      </w:r>
      <w:r>
        <w:rPr>
          <w:rFonts w:hint="cs"/>
          <w:rtl/>
        </w:rPr>
        <w:t>ی</w:t>
      </w:r>
      <w:r>
        <w:rPr>
          <w:rFonts w:hint="eastAsia"/>
          <w:rtl/>
        </w:rPr>
        <w:t>ل</w:t>
      </w:r>
      <w:r>
        <w:rPr>
          <w:rtl/>
        </w:rPr>
        <w:t xml:space="preserve"> و الآ</w:t>
      </w:r>
      <w:r>
        <w:rPr>
          <w:rFonts w:hint="cs"/>
          <w:rtl/>
        </w:rPr>
        <w:t>ی</w:t>
      </w:r>
      <w:r>
        <w:rPr>
          <w:rtl/>
        </w:rPr>
        <w:t xml:space="preserve"> المفسّره ف</w:t>
      </w:r>
      <w:r>
        <w:rPr>
          <w:rFonts w:hint="cs"/>
          <w:rtl/>
        </w:rPr>
        <w:t>ی</w:t>
      </w:r>
      <w:r>
        <w:rPr>
          <w:rtl/>
        </w:rPr>
        <w:t xml:space="preserve"> القرآن خلّه واحده ف</w:t>
      </w:r>
      <w:r>
        <w:rPr>
          <w:rFonts w:hint="cs"/>
          <w:rtl/>
        </w:rPr>
        <w:t>ی</w:t>
      </w:r>
      <w:r>
        <w:rPr>
          <w:rtl/>
        </w:rPr>
        <w:t xml:space="preserve"> رجل واحد من رجالکم أو غ</w:t>
      </w:r>
      <w:r>
        <w:rPr>
          <w:rFonts w:hint="cs"/>
          <w:rtl/>
        </w:rPr>
        <w:t>ی</w:t>
      </w:r>
      <w:r>
        <w:rPr>
          <w:rFonts w:hint="eastAsia"/>
          <w:rtl/>
        </w:rPr>
        <w:t>ره</w:t>
      </w:r>
      <w:r>
        <w:rPr>
          <w:rtl/>
        </w:rPr>
        <w:t xml:space="preserve"> لکان مستأهلا متأهّلا للخلافه،مقدّما عل</w:t>
      </w:r>
      <w:r>
        <w:rPr>
          <w:rFonts w:hint="cs"/>
          <w:rtl/>
        </w:rPr>
        <w:t>ی</w:t>
      </w:r>
      <w:r>
        <w:rPr>
          <w:rtl/>
        </w:rPr>
        <w:t xml:space="preserve"> أصحاب رسول اللّه </w:t>
      </w:r>
      <w:r w:rsidR="001C23D3" w:rsidRPr="001C23D3">
        <w:rPr>
          <w:rStyle w:val="libAlaemChar"/>
          <w:rtl/>
        </w:rPr>
        <w:t>صلى‌الله‌عليه‌وآله‌وسلم</w:t>
      </w:r>
      <w:r>
        <w:rPr>
          <w:rtl/>
        </w:rPr>
        <w:t xml:space="preserve"> بتلک الخلّه...الخ </w:t>
      </w:r>
      <w:r w:rsidRPr="00604B91">
        <w:rPr>
          <w:rStyle w:val="libFootnotenumChar"/>
          <w:rtl/>
        </w:rPr>
        <w:t>(1)</w:t>
      </w:r>
      <w:r>
        <w:rPr>
          <w:rtl/>
        </w:rPr>
        <w:t xml:space="preserve">. </w:t>
      </w:r>
    </w:p>
    <w:p w:rsidR="00ED3E80" w:rsidRDefault="00ED3E80" w:rsidP="00ED3E80">
      <w:pPr>
        <w:pStyle w:val="libNormal"/>
      </w:pPr>
      <w:r>
        <w:rPr>
          <w:rFonts w:hint="eastAsia"/>
          <w:rtl/>
        </w:rPr>
        <w:t>احتجاج</w:t>
      </w:r>
      <w:r>
        <w:rPr>
          <w:rtl/>
        </w:rPr>
        <w:t xml:space="preserve"> الصوف</w:t>
      </w:r>
      <w:r>
        <w:rPr>
          <w:rFonts w:hint="cs"/>
          <w:rtl/>
        </w:rPr>
        <w:t>ی</w:t>
      </w:r>
      <w:r>
        <w:rPr>
          <w:rtl/>
        </w:rPr>
        <w:t xml:space="preserve"> السارق عل</w:t>
      </w:r>
      <w:r>
        <w:rPr>
          <w:rFonts w:hint="cs"/>
          <w:rtl/>
        </w:rPr>
        <w:t>ی</w:t>
      </w:r>
      <w:r>
        <w:rPr>
          <w:rtl/>
        </w:rPr>
        <w:t xml:space="preserve"> المأمون </w:t>
      </w:r>
      <w:r w:rsidRPr="00604B91">
        <w:rPr>
          <w:rStyle w:val="libFootnotenumChar"/>
          <w:rtl/>
        </w:rPr>
        <w:t>(2)</w:t>
      </w:r>
      <w:r>
        <w:rPr>
          <w:rtl/>
        </w:rPr>
        <w:t xml:space="preserve">. </w:t>
      </w:r>
    </w:p>
    <w:p w:rsidR="00ED3E80" w:rsidRDefault="00ED3E80" w:rsidP="00ED3E80">
      <w:pPr>
        <w:pStyle w:val="libNormal"/>
      </w:pPr>
      <w:r>
        <w:rPr>
          <w:rFonts w:hint="eastAsia"/>
          <w:rtl/>
        </w:rPr>
        <w:t>ما</w:t>
      </w:r>
      <w:r>
        <w:rPr>
          <w:rtl/>
        </w:rPr>
        <w:t xml:space="preserve"> جر</w:t>
      </w:r>
      <w:r>
        <w:rPr>
          <w:rFonts w:hint="cs"/>
          <w:rtl/>
        </w:rPr>
        <w:t>ی</w:t>
      </w:r>
      <w:r>
        <w:rPr>
          <w:rtl/>
        </w:rPr>
        <w:t xml:space="preserve"> من المأمون عل</w:t>
      </w:r>
      <w:r>
        <w:rPr>
          <w:rFonts w:hint="cs"/>
          <w:rtl/>
        </w:rPr>
        <w:t>ی</w:t>
      </w:r>
      <w:r>
        <w:rPr>
          <w:rtl/>
        </w:rPr>
        <w:t xml:space="preserve"> الرضا </w:t>
      </w:r>
      <w:r w:rsidR="00EC2CC2" w:rsidRPr="00EC2CC2">
        <w:rPr>
          <w:rStyle w:val="libAlaemChar"/>
          <w:rtl/>
        </w:rPr>
        <w:t>عليه‌السلام</w:t>
      </w:r>
      <w:r>
        <w:rPr>
          <w:rtl/>
        </w:rPr>
        <w:t xml:space="preserve"> و قوله و هو </w:t>
      </w:r>
      <w:r>
        <w:rPr>
          <w:rFonts w:hint="cs"/>
          <w:rtl/>
        </w:rPr>
        <w:t>ی</w:t>
      </w:r>
      <w:r>
        <w:rPr>
          <w:rFonts w:hint="eastAsia"/>
          <w:rtl/>
        </w:rPr>
        <w:t>هجر</w:t>
      </w:r>
      <w:r>
        <w:rPr>
          <w:rtl/>
        </w:rPr>
        <w:t>:و</w:t>
      </w:r>
      <w:r>
        <w:rPr>
          <w:rFonts w:hint="cs"/>
          <w:rtl/>
        </w:rPr>
        <w:t>ی</w:t>
      </w:r>
      <w:r>
        <w:rPr>
          <w:rFonts w:hint="eastAsia"/>
          <w:rtl/>
        </w:rPr>
        <w:t>ل</w:t>
      </w:r>
      <w:r>
        <w:rPr>
          <w:rtl/>
        </w:rPr>
        <w:t xml:space="preserve"> للمأمون من اللّه، و</w:t>
      </w:r>
      <w:r>
        <w:rPr>
          <w:rFonts w:hint="cs"/>
          <w:rtl/>
        </w:rPr>
        <w:t>ی</w:t>
      </w:r>
      <w:r>
        <w:rPr>
          <w:rFonts w:hint="eastAsia"/>
          <w:rtl/>
        </w:rPr>
        <w:t>ل</w:t>
      </w:r>
      <w:r>
        <w:rPr>
          <w:rtl/>
        </w:rPr>
        <w:t xml:space="preserve"> له من رسول اللّه،و</w:t>
      </w:r>
      <w:r>
        <w:rPr>
          <w:rFonts w:hint="cs"/>
          <w:rtl/>
        </w:rPr>
        <w:t>ی</w:t>
      </w:r>
      <w:r>
        <w:rPr>
          <w:rFonts w:hint="eastAsia"/>
          <w:rtl/>
        </w:rPr>
        <w:t>ل</w:t>
      </w:r>
      <w:r>
        <w:rPr>
          <w:rtl/>
        </w:rPr>
        <w:t xml:space="preserve"> له من عل</w:t>
      </w:r>
      <w:r>
        <w:rPr>
          <w:rFonts w:hint="cs"/>
          <w:rtl/>
        </w:rPr>
        <w:t>یّ</w:t>
      </w:r>
      <w:r>
        <w:rPr>
          <w:rFonts w:hint="eastAsia"/>
          <w:rtl/>
        </w:rPr>
        <w:t>،و</w:t>
      </w:r>
      <w:r>
        <w:rPr>
          <w:rtl/>
        </w:rPr>
        <w:t xml:space="preserve"> هکذا ال</w:t>
      </w:r>
      <w:r>
        <w:rPr>
          <w:rFonts w:hint="cs"/>
          <w:rtl/>
        </w:rPr>
        <w:t>ی</w:t>
      </w:r>
      <w:r>
        <w:rPr>
          <w:rtl/>
        </w:rPr>
        <w:t xml:space="preserve"> الرضا </w:t>
      </w:r>
      <w:r w:rsidR="00EC2CC2" w:rsidRPr="00EC2CC2">
        <w:rPr>
          <w:rStyle w:val="libAlaemChar"/>
          <w:rtl/>
        </w:rPr>
        <w:t>عليه‌السلام</w:t>
      </w:r>
      <w:r>
        <w:rPr>
          <w:rtl/>
        </w:rPr>
        <w:t>،هذا و اللّه الخسران المب</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sidRPr="000454D3">
        <w:rPr>
          <w:rStyle w:val="libBold1Char"/>
          <w:rFonts w:hint="eastAsia"/>
          <w:rtl/>
        </w:rPr>
        <w:t>ع</w:t>
      </w:r>
      <w:r w:rsidRPr="000454D3">
        <w:rPr>
          <w:rStyle w:val="libBold1Char"/>
          <w:rFonts w:hint="cs"/>
          <w:rtl/>
        </w:rPr>
        <w:t>ی</w:t>
      </w:r>
      <w:r w:rsidRPr="000454D3">
        <w:rPr>
          <w:rStyle w:val="libBold1Char"/>
          <w:rFonts w:hint="eastAsia"/>
          <w:rtl/>
        </w:rPr>
        <w:t>ون</w:t>
      </w:r>
      <w:r>
        <w:rPr>
          <w:rtl/>
        </w:rPr>
        <w:t xml:space="preserve"> </w:t>
      </w:r>
      <w:r w:rsidRPr="000454D3">
        <w:rPr>
          <w:rStyle w:val="libBold1Char"/>
          <w:rtl/>
        </w:rPr>
        <w:t>أخبار</w:t>
      </w:r>
      <w:r>
        <w:rPr>
          <w:rtl/>
        </w:rPr>
        <w:t xml:space="preserve"> </w:t>
      </w:r>
      <w:r w:rsidRPr="000454D3">
        <w:rPr>
          <w:rStyle w:val="libBold1Char"/>
          <w:rtl/>
        </w:rPr>
        <w:t>الرضا</w:t>
      </w:r>
      <w:r>
        <w:rPr>
          <w:rtl/>
        </w:rPr>
        <w:t xml:space="preserve"> </w:t>
      </w:r>
      <w:r w:rsidR="00EC2CC2" w:rsidRPr="00EC2CC2">
        <w:rPr>
          <w:rStyle w:val="libAlaemChar"/>
          <w:rtl/>
        </w:rPr>
        <w:t>عليه‌السلام</w:t>
      </w:r>
      <w:r>
        <w:rPr>
          <w:rtl/>
        </w:rPr>
        <w:t xml:space="preserve">:قول الرضا </w:t>
      </w:r>
      <w:r w:rsidR="00EC2CC2" w:rsidRPr="00EC2CC2">
        <w:rPr>
          <w:rStyle w:val="libAlaemChar"/>
          <w:rtl/>
        </w:rPr>
        <w:t>عليه‌السلام</w:t>
      </w:r>
      <w:r>
        <w:rPr>
          <w:rtl/>
        </w:rPr>
        <w:t xml:space="preserve"> للمأمون: أحسن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معاشره أب</w:t>
      </w:r>
      <w:r>
        <w:rPr>
          <w:rFonts w:hint="cs"/>
          <w:rtl/>
        </w:rPr>
        <w:t>ی</w:t>
      </w:r>
      <w:r>
        <w:rPr>
          <w:rtl/>
        </w:rPr>
        <w:t xml:space="preserve"> جعفر </w:t>
      </w:r>
      <w:r w:rsidR="00EC2CC2" w:rsidRPr="00EC2CC2">
        <w:rPr>
          <w:rStyle w:val="libAlaemChar"/>
          <w:rtl/>
        </w:rPr>
        <w:t>عليه‌السلام</w:t>
      </w:r>
      <w:r>
        <w:rPr>
          <w:rtl/>
        </w:rPr>
        <w:t xml:space="preserve"> فانّ عمرک و عمره هکذا،و جمع ب</w:t>
      </w:r>
      <w:r>
        <w:rPr>
          <w:rFonts w:hint="cs"/>
          <w:rtl/>
        </w:rPr>
        <w:t>ی</w:t>
      </w:r>
      <w:r>
        <w:rPr>
          <w:rFonts w:hint="eastAsia"/>
          <w:rtl/>
        </w:rPr>
        <w:t>ن</w:t>
      </w:r>
      <w:r>
        <w:rPr>
          <w:rtl/>
        </w:rPr>
        <w:t xml:space="preserve"> سبّابت</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قلت</w:t>
      </w:r>
      <w:r>
        <w:rPr>
          <w:rtl/>
        </w:rPr>
        <w:t>:هذا کما قال موس</w:t>
      </w:r>
      <w:r>
        <w:rPr>
          <w:rFonts w:hint="cs"/>
          <w:rtl/>
        </w:rPr>
        <w:t>ی</w:t>
      </w:r>
      <w:r>
        <w:rPr>
          <w:rtl/>
        </w:rPr>
        <w:t xml:space="preserve"> بن جعفر </w:t>
      </w:r>
      <w:r w:rsidR="001C23D3" w:rsidRPr="001C23D3">
        <w:rPr>
          <w:rStyle w:val="libAlaemChar"/>
          <w:rtl/>
        </w:rPr>
        <w:t>عليهما‌السلام</w:t>
      </w:r>
      <w:r>
        <w:rPr>
          <w:rtl/>
        </w:rPr>
        <w:t xml:space="preserve"> للمأمون لمّا بشّره بالخلافه:إذا ملکت فأحسن ال</w:t>
      </w:r>
      <w:r>
        <w:rPr>
          <w:rFonts w:hint="cs"/>
          <w:rtl/>
        </w:rPr>
        <w:t>ی</w:t>
      </w:r>
      <w:r>
        <w:rPr>
          <w:rtl/>
        </w:rPr>
        <w:t xml:space="preserve"> ولد</w:t>
      </w:r>
      <w:r>
        <w:rPr>
          <w:rFonts w:hint="cs"/>
          <w:rtl/>
        </w:rPr>
        <w:t>ی</w:t>
      </w:r>
      <w:r>
        <w:rPr>
          <w:rtl/>
        </w:rPr>
        <w:t xml:space="preserve">. </w:t>
      </w:r>
    </w:p>
    <w:p w:rsidR="00ED3E80" w:rsidRDefault="00ED3E80" w:rsidP="00ED3E80">
      <w:pPr>
        <w:pStyle w:val="libNormal"/>
      </w:pPr>
      <w:r>
        <w:rPr>
          <w:rFonts w:hint="eastAsia"/>
          <w:rtl/>
        </w:rPr>
        <w:t>حبس</w:t>
      </w:r>
      <w:r>
        <w:rPr>
          <w:rtl/>
        </w:rPr>
        <w:t xml:space="preserve"> المأمون أبا الصّلت سنه بعد وفاه الرضا </w:t>
      </w:r>
      <w:r w:rsidR="00EC2CC2" w:rsidRPr="00EC2CC2">
        <w:rPr>
          <w:rStyle w:val="libAlaemChar"/>
          <w:rtl/>
        </w:rPr>
        <w:t>عليه‌السلام</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تعب</w:t>
      </w:r>
      <w:r>
        <w:rPr>
          <w:rFonts w:hint="cs"/>
          <w:rtl/>
        </w:rPr>
        <w:t>ی</w:t>
      </w:r>
      <w:r>
        <w:rPr>
          <w:rFonts w:hint="eastAsia"/>
          <w:rtl/>
        </w:rPr>
        <w:t>ر</w:t>
      </w:r>
      <w:r>
        <w:rPr>
          <w:rtl/>
        </w:rPr>
        <w:t xml:space="preserve"> المأمون عن علم الأئمه </w:t>
      </w:r>
      <w:r w:rsidR="007C3393" w:rsidRPr="007C3393">
        <w:rPr>
          <w:rStyle w:val="libAlaemChar"/>
          <w:rtl/>
        </w:rPr>
        <w:t>عليهم‌السلام</w:t>
      </w:r>
      <w:r>
        <w:rPr>
          <w:rtl/>
        </w:rPr>
        <w:t xml:space="preserve"> بزجر الط</w:t>
      </w:r>
      <w:r>
        <w:rPr>
          <w:rFonts w:hint="cs"/>
          <w:rtl/>
        </w:rPr>
        <w:t>ی</w:t>
      </w:r>
      <w:r>
        <w:rPr>
          <w:rFonts w:hint="eastAsia"/>
          <w:rtl/>
        </w:rPr>
        <w:t>ر</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إنکار</w:t>
      </w:r>
      <w:r>
        <w:rPr>
          <w:rtl/>
        </w:rPr>
        <w:t xml:space="preserve"> عل</w:t>
      </w:r>
      <w:r>
        <w:rPr>
          <w:rFonts w:hint="cs"/>
          <w:rtl/>
        </w:rPr>
        <w:t>یّ</w:t>
      </w:r>
      <w:r>
        <w:rPr>
          <w:rtl/>
        </w:rPr>
        <w:t xml:space="preserve"> بن ع</w:t>
      </w:r>
      <w:r>
        <w:rPr>
          <w:rFonts w:hint="cs"/>
          <w:rtl/>
        </w:rPr>
        <w:t>ی</w:t>
      </w:r>
      <w:r>
        <w:rPr>
          <w:rFonts w:hint="eastAsia"/>
          <w:rtl/>
        </w:rPr>
        <w:t>س</w:t>
      </w:r>
      <w:r>
        <w:rPr>
          <w:rFonts w:hint="cs"/>
          <w:rtl/>
        </w:rPr>
        <w:t>ی</w:t>
      </w:r>
      <w:r>
        <w:rPr>
          <w:rtl/>
        </w:rPr>
        <w:t xml:space="preserve"> الأربل</w:t>
      </w:r>
      <w:r>
        <w:rPr>
          <w:rFonts w:hint="cs"/>
          <w:rtl/>
        </w:rPr>
        <w:t>ی</w:t>
      </w:r>
      <w:r>
        <w:rPr>
          <w:rtl/>
        </w:rPr>
        <w:t xml:space="preserve"> و الس</w:t>
      </w:r>
      <w:r>
        <w:rPr>
          <w:rFonts w:hint="cs"/>
          <w:rtl/>
        </w:rPr>
        <w:t>یّ</w:t>
      </w:r>
      <w:r>
        <w:rPr>
          <w:rFonts w:hint="eastAsia"/>
          <w:rtl/>
        </w:rPr>
        <w:t>د</w:t>
      </w:r>
      <w:r>
        <w:rPr>
          <w:rtl/>
        </w:rPr>
        <w:t xml:space="preserve"> ابن طاووس-کما نسب إل</w:t>
      </w:r>
      <w:r>
        <w:rPr>
          <w:rFonts w:hint="cs"/>
          <w:rtl/>
        </w:rPr>
        <w:t>ی</w:t>
      </w:r>
      <w:r>
        <w:rPr>
          <w:rFonts w:hint="eastAsia"/>
          <w:rtl/>
        </w:rPr>
        <w:t>ه</w:t>
      </w:r>
      <w:r>
        <w:rPr>
          <w:rtl/>
        </w:rPr>
        <w:t>-عل</w:t>
      </w:r>
      <w:r>
        <w:rPr>
          <w:rFonts w:hint="cs"/>
          <w:rtl/>
        </w:rPr>
        <w:t>ی</w:t>
      </w:r>
      <w:r>
        <w:rPr>
          <w:rtl/>
        </w:rPr>
        <w:t xml:space="preserve"> من قال: </w:t>
      </w:r>
    </w:p>
    <w:p w:rsidR="00ED3E80" w:rsidRDefault="00ED3E80" w:rsidP="00ED3E80">
      <w:pPr>
        <w:pStyle w:val="libNormal"/>
      </w:pPr>
      <w:r>
        <w:rPr>
          <w:rFonts w:hint="eastAsia"/>
          <w:rtl/>
        </w:rPr>
        <w:t>انّ</w:t>
      </w:r>
      <w:r>
        <w:rPr>
          <w:rtl/>
        </w:rPr>
        <w:t xml:space="preserve"> المأمون سمّ الرضا </w:t>
      </w:r>
      <w:r w:rsidR="00EC2CC2" w:rsidRPr="00EC2CC2">
        <w:rPr>
          <w:rStyle w:val="libAlaemChar"/>
          <w:rtl/>
        </w:rPr>
        <w:t>عليه‌السلام</w:t>
      </w:r>
      <w:r>
        <w:rPr>
          <w:rtl/>
        </w:rPr>
        <w:t xml:space="preserve"> و کلام الأربل</w:t>
      </w:r>
      <w:r>
        <w:rPr>
          <w:rFonts w:hint="cs"/>
          <w:rtl/>
        </w:rPr>
        <w:t>ی</w:t>
      </w:r>
      <w:r>
        <w:rPr>
          <w:rtl/>
        </w:rPr>
        <w:t xml:space="preserve"> ف</w:t>
      </w:r>
      <w:r>
        <w:rPr>
          <w:rFonts w:hint="cs"/>
          <w:rtl/>
        </w:rPr>
        <w:t>ی</w:t>
      </w:r>
      <w:r>
        <w:rPr>
          <w:rtl/>
        </w:rPr>
        <w:t xml:space="preserve"> ذلک،و ردّ المجلس</w:t>
      </w:r>
      <w:r>
        <w:rPr>
          <w:rFonts w:hint="cs"/>
          <w:rtl/>
        </w:rPr>
        <w:t>ی</w:t>
      </w:r>
      <w:r>
        <w:rPr>
          <w:rtl/>
        </w:rPr>
        <w:t xml:space="preserve"> عل</w:t>
      </w:r>
      <w:r>
        <w:rPr>
          <w:rFonts w:hint="cs"/>
          <w:rtl/>
        </w:rPr>
        <w:t>ی</w:t>
      </w:r>
      <w:r>
        <w:rPr>
          <w:rFonts w:hint="eastAsia"/>
          <w:rtl/>
        </w:rPr>
        <w:t>ه</w:t>
      </w:r>
      <w:r>
        <w:rPr>
          <w:rtl/>
        </w:rPr>
        <w:t xml:space="preserve"> </w:t>
      </w:r>
      <w:r w:rsidRPr="00604B91">
        <w:rPr>
          <w:rStyle w:val="libFootnotenumChar"/>
          <w:rtl/>
        </w:rPr>
        <w:t>(7)</w:t>
      </w:r>
      <w:r>
        <w:rPr>
          <w:rtl/>
        </w:rPr>
        <w:t xml:space="preserve">. </w:t>
      </w:r>
    </w:p>
    <w:p w:rsidR="00B431B0" w:rsidRDefault="00ED3E80" w:rsidP="00ED3E80">
      <w:pPr>
        <w:pStyle w:val="libNormal"/>
      </w:pPr>
      <w:r>
        <w:rPr>
          <w:rFonts w:hint="eastAsia"/>
          <w:rtl/>
        </w:rPr>
        <w:t>ما</w:t>
      </w:r>
      <w:r>
        <w:rPr>
          <w:rtl/>
        </w:rPr>
        <w:t xml:space="preserve"> </w:t>
      </w:r>
      <w:r>
        <w:rPr>
          <w:rFonts w:hint="cs"/>
          <w:rtl/>
        </w:rPr>
        <w:t>ی</w:t>
      </w:r>
      <w:r>
        <w:rPr>
          <w:rFonts w:hint="eastAsia"/>
          <w:rtl/>
        </w:rPr>
        <w:t>علم</w:t>
      </w:r>
      <w:r>
        <w:rPr>
          <w:rtl/>
        </w:rPr>
        <w:t xml:space="preserve"> منه رذاله المأمون ح</w:t>
      </w:r>
      <w:r>
        <w:rPr>
          <w:rFonts w:hint="cs"/>
          <w:rtl/>
        </w:rPr>
        <w:t>ی</w:t>
      </w:r>
      <w:r>
        <w:rPr>
          <w:rFonts w:hint="eastAsia"/>
          <w:rtl/>
        </w:rPr>
        <w:t>ث</w:t>
      </w:r>
      <w:r>
        <w:rPr>
          <w:rtl/>
        </w:rPr>
        <w:t xml:space="preserve"> بعث مخارق المغنّ</w:t>
      </w:r>
      <w:r>
        <w:rPr>
          <w:rFonts w:hint="cs"/>
          <w:rtl/>
        </w:rPr>
        <w:t>ی</w:t>
      </w:r>
      <w:r>
        <w:rPr>
          <w:rFonts w:hint="eastAsia"/>
          <w:rtl/>
        </w:rPr>
        <w:t>،</w:t>
      </w:r>
      <w:r>
        <w:rPr>
          <w:rtl/>
        </w:rPr>
        <w:t>: و کان صاحب صوت و عود و ضرب طو</w:t>
      </w:r>
      <w:r>
        <w:rPr>
          <w:rFonts w:hint="cs"/>
          <w:rtl/>
        </w:rPr>
        <w:t>ی</w:t>
      </w:r>
      <w:r>
        <w:rPr>
          <w:rFonts w:hint="eastAsia"/>
          <w:rtl/>
        </w:rPr>
        <w:t>ل</w:t>
      </w:r>
      <w:r>
        <w:rPr>
          <w:rtl/>
        </w:rPr>
        <w:t xml:space="preserve"> ل</w:t>
      </w:r>
      <w:r>
        <w:rPr>
          <w:rFonts w:hint="cs"/>
          <w:rtl/>
        </w:rPr>
        <w:t>ی</w:t>
      </w:r>
      <w:r>
        <w:rPr>
          <w:rFonts w:hint="eastAsia"/>
          <w:rtl/>
        </w:rPr>
        <w:t>له</w:t>
      </w:r>
      <w:r>
        <w:rPr>
          <w:rFonts w:hint="cs"/>
          <w:rtl/>
        </w:rPr>
        <w:t>ی</w:t>
      </w:r>
      <w:r>
        <w:rPr>
          <w:rtl/>
        </w:rPr>
        <w:t xml:space="preserve"> أبا جعفر الجواد </w:t>
      </w:r>
      <w:r w:rsidR="00EC2CC2" w:rsidRPr="00EC2CC2">
        <w:rPr>
          <w:rStyle w:val="libAlaemChar"/>
          <w:rtl/>
        </w:rPr>
        <w:t>عليه‌السلام</w:t>
      </w:r>
      <w:r>
        <w:rPr>
          <w:rtl/>
        </w:rPr>
        <w:t>،فاجتمع ال</w:t>
      </w:r>
      <w:r>
        <w:rPr>
          <w:rFonts w:hint="cs"/>
          <w:rtl/>
        </w:rPr>
        <w:t>ی</w:t>
      </w:r>
      <w:r>
        <w:rPr>
          <w:rtl/>
        </w:rPr>
        <w:t xml:space="preserve"> مخارق أهل الدار،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w:t>
      </w:r>
      <w:r w:rsidR="00ED3E80">
        <w:rPr>
          <w:rtl/>
        </w:rPr>
        <w:t>/</w:t>
      </w:r>
      <w:r w:rsidR="001A3C8D">
        <w:rPr>
          <w:rtl/>
        </w:rPr>
        <w:t>1</w:t>
      </w:r>
      <w:r w:rsidR="00ED3E80">
        <w:rPr>
          <w:rtl/>
        </w:rPr>
        <w:t>5/</w:t>
      </w:r>
      <w:r w:rsidR="001A3C8D">
        <w:rPr>
          <w:rtl/>
        </w:rPr>
        <w:t>12</w:t>
      </w:r>
      <w:r w:rsidR="00ED3E80">
        <w:rPr>
          <w:rtl/>
        </w:rPr>
        <w:t>،ج:</w:t>
      </w:r>
      <w:r w:rsidR="001A3C8D">
        <w:rPr>
          <w:rtl/>
        </w:rPr>
        <w:t>208</w:t>
      </w:r>
      <w:r w:rsidR="00ED3E80">
        <w:rPr>
          <w:rtl/>
        </w:rPr>
        <w:t>/4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w:t>
      </w:r>
      <w:r w:rsidR="00ED3E80">
        <w:rPr>
          <w:rtl/>
        </w:rPr>
        <w:t>5/</w:t>
      </w:r>
      <w:r w:rsidR="001A3C8D">
        <w:rPr>
          <w:rtl/>
        </w:rPr>
        <w:t>20</w:t>
      </w:r>
      <w:r w:rsidR="00ED3E80">
        <w:rPr>
          <w:rtl/>
        </w:rPr>
        <w:t>/</w:t>
      </w:r>
      <w:r w:rsidR="001A3C8D">
        <w:rPr>
          <w:rtl/>
        </w:rPr>
        <w:t>12</w:t>
      </w:r>
      <w:r w:rsidR="00ED3E80">
        <w:rPr>
          <w:rtl/>
        </w:rPr>
        <w:t>،ج:</w:t>
      </w:r>
      <w:r w:rsidR="001A3C8D">
        <w:rPr>
          <w:rtl/>
        </w:rPr>
        <w:t>288</w:t>
      </w:r>
      <w:r w:rsidR="00ED3E80">
        <w:rPr>
          <w:rtl/>
        </w:rPr>
        <w:t>/4</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87</w:t>
      </w:r>
      <w:r w:rsidR="00ED3E80">
        <w:rPr>
          <w:rtl/>
        </w:rPr>
        <w:t>/</w:t>
      </w:r>
      <w:r w:rsidR="001A3C8D">
        <w:rPr>
          <w:rtl/>
        </w:rPr>
        <w:t>21</w:t>
      </w:r>
      <w:r w:rsidR="00ED3E80">
        <w:rPr>
          <w:rtl/>
        </w:rPr>
        <w:t>/</w:t>
      </w:r>
      <w:r w:rsidR="001A3C8D">
        <w:rPr>
          <w:rtl/>
        </w:rPr>
        <w:t>12</w:t>
      </w:r>
      <w:r w:rsidR="00ED3E80">
        <w:rPr>
          <w:rtl/>
        </w:rPr>
        <w:t>،ج:</w:t>
      </w:r>
      <w:r w:rsidR="001A3C8D">
        <w:rPr>
          <w:rtl/>
        </w:rPr>
        <w:t>298</w:t>
      </w:r>
      <w:r w:rsidR="00ED3E80">
        <w:rPr>
          <w:rtl/>
        </w:rPr>
        <w:t>/4</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88</w:t>
      </w:r>
      <w:r w:rsidR="00ED3E80">
        <w:rPr>
          <w:rtl/>
        </w:rPr>
        <w:t>/</w:t>
      </w:r>
      <w:r w:rsidR="001A3C8D">
        <w:rPr>
          <w:rtl/>
        </w:rPr>
        <w:t>21</w:t>
      </w:r>
      <w:r w:rsidR="00ED3E80">
        <w:rPr>
          <w:rtl/>
        </w:rPr>
        <w:t>/</w:t>
      </w:r>
      <w:r w:rsidR="001A3C8D">
        <w:rPr>
          <w:rtl/>
        </w:rPr>
        <w:t>12</w:t>
      </w:r>
      <w:r w:rsidR="00ED3E80">
        <w:rPr>
          <w:rtl/>
        </w:rPr>
        <w:t>،ج:</w:t>
      </w:r>
      <w:r w:rsidR="001A3C8D">
        <w:rPr>
          <w:rtl/>
        </w:rPr>
        <w:t>299</w:t>
      </w:r>
      <w:r w:rsidR="00ED3E80">
        <w:rPr>
          <w:rtl/>
        </w:rPr>
        <w:t>/4</w:t>
      </w:r>
      <w:r w:rsidR="001A3C8D">
        <w:rPr>
          <w:rtl/>
        </w:rPr>
        <w:t>9</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89</w:t>
      </w:r>
      <w:r w:rsidR="00ED3E80">
        <w:rPr>
          <w:rtl/>
        </w:rPr>
        <w:t>/</w:t>
      </w:r>
      <w:r w:rsidR="001A3C8D">
        <w:rPr>
          <w:rtl/>
        </w:rPr>
        <w:t>21</w:t>
      </w:r>
      <w:r w:rsidR="00ED3E80">
        <w:rPr>
          <w:rtl/>
        </w:rPr>
        <w:t>/</w:t>
      </w:r>
      <w:r w:rsidR="001A3C8D">
        <w:rPr>
          <w:rtl/>
        </w:rPr>
        <w:t>12</w:t>
      </w:r>
      <w:r w:rsidR="00ED3E80">
        <w:rPr>
          <w:rtl/>
        </w:rPr>
        <w:t>،ج:</w:t>
      </w:r>
      <w:r w:rsidR="001A3C8D">
        <w:rPr>
          <w:rtl/>
        </w:rPr>
        <w:t>303</w:t>
      </w:r>
      <w:r w:rsidR="00ED3E80">
        <w:rPr>
          <w:rtl/>
        </w:rPr>
        <w:t>/4</w:t>
      </w:r>
      <w:r w:rsidR="001A3C8D">
        <w:rPr>
          <w:rtl/>
        </w:rPr>
        <w:t>9</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90</w:t>
      </w:r>
      <w:r w:rsidR="00ED3E80">
        <w:rPr>
          <w:rtl/>
        </w:rPr>
        <w:t>/</w:t>
      </w:r>
      <w:r w:rsidR="001A3C8D">
        <w:rPr>
          <w:rtl/>
        </w:rPr>
        <w:t>21</w:t>
      </w:r>
      <w:r w:rsidR="00ED3E80">
        <w:rPr>
          <w:rtl/>
        </w:rPr>
        <w:t>/</w:t>
      </w:r>
      <w:r w:rsidR="001A3C8D">
        <w:rPr>
          <w:rtl/>
        </w:rPr>
        <w:t>12</w:t>
      </w:r>
      <w:r w:rsidR="00ED3E80">
        <w:rPr>
          <w:rtl/>
        </w:rPr>
        <w:t>،ج:</w:t>
      </w:r>
      <w:r w:rsidR="001A3C8D">
        <w:rPr>
          <w:rtl/>
        </w:rPr>
        <w:t>30</w:t>
      </w:r>
      <w:r w:rsidR="00ED3E80">
        <w:rPr>
          <w:rtl/>
        </w:rPr>
        <w:t>6/4</w:t>
      </w:r>
      <w:r w:rsidR="001A3C8D">
        <w:rPr>
          <w:rtl/>
        </w:rPr>
        <w:t>9</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91</w:t>
      </w:r>
      <w:r w:rsidR="00ED3E80">
        <w:rPr>
          <w:rtl/>
        </w:rPr>
        <w:t>/</w:t>
      </w:r>
      <w:r w:rsidR="001A3C8D">
        <w:rPr>
          <w:rtl/>
        </w:rPr>
        <w:t>21</w:t>
      </w:r>
      <w:r w:rsidR="00ED3E80">
        <w:rPr>
          <w:rtl/>
        </w:rPr>
        <w:t>/</w:t>
      </w:r>
      <w:r w:rsidR="001A3C8D">
        <w:rPr>
          <w:rtl/>
        </w:rPr>
        <w:t>12</w:t>
      </w:r>
      <w:r w:rsidR="00ED3E80">
        <w:rPr>
          <w:rtl/>
        </w:rPr>
        <w:t>،ج:</w:t>
      </w:r>
      <w:r w:rsidR="001A3C8D">
        <w:rPr>
          <w:rtl/>
        </w:rPr>
        <w:t>311</w:t>
      </w:r>
      <w:r w:rsidR="00ED3E80">
        <w:rPr>
          <w:rtl/>
        </w:rPr>
        <w:t>/4</w:t>
      </w:r>
      <w:r w:rsidR="001A3C8D">
        <w:rPr>
          <w:rtl/>
        </w:rPr>
        <w:t>9</w:t>
      </w:r>
    </w:p>
    <w:p w:rsidR="005A2728" w:rsidRDefault="005A2728" w:rsidP="0027669E">
      <w:pPr>
        <w:pStyle w:val="libNormal"/>
        <w:rPr>
          <w:rtl/>
        </w:rPr>
      </w:pPr>
      <w:r>
        <w:rPr>
          <w:rtl/>
        </w:rPr>
        <w:br w:type="page"/>
      </w:r>
    </w:p>
    <w:p w:rsidR="00ED3E80" w:rsidRDefault="00ED3E80" w:rsidP="000454D3">
      <w:pPr>
        <w:pStyle w:val="libNormal0"/>
      </w:pPr>
      <w:r>
        <w:rPr>
          <w:rFonts w:hint="eastAsia"/>
          <w:rtl/>
        </w:rPr>
        <w:lastRenderedPageBreak/>
        <w:t>ف</w:t>
      </w:r>
      <w:r>
        <w:rPr>
          <w:rFonts w:hint="cs"/>
          <w:rtl/>
        </w:rPr>
        <w:t>ی</w:t>
      </w:r>
      <w:r>
        <w:rPr>
          <w:rFonts w:hint="eastAsia"/>
          <w:rtl/>
        </w:rPr>
        <w:t>ضرب</w:t>
      </w:r>
      <w:r>
        <w:rPr>
          <w:rtl/>
        </w:rPr>
        <w:t xml:space="preserve"> بعوده و </w:t>
      </w:r>
      <w:r>
        <w:rPr>
          <w:rFonts w:hint="cs"/>
          <w:rtl/>
        </w:rPr>
        <w:t>ی</w:t>
      </w:r>
      <w:r>
        <w:rPr>
          <w:rFonts w:hint="eastAsia"/>
          <w:rtl/>
        </w:rPr>
        <w:t>غنّ</w:t>
      </w:r>
      <w:r>
        <w:rPr>
          <w:rFonts w:hint="cs"/>
          <w:rtl/>
        </w:rPr>
        <w:t>ی</w:t>
      </w:r>
      <w:r>
        <w:rPr>
          <w:rFonts w:hint="eastAsia"/>
          <w:rtl/>
        </w:rPr>
        <w:t>،فرفع</w:t>
      </w:r>
      <w:r>
        <w:rPr>
          <w:rtl/>
        </w:rPr>
        <w:t xml:space="preserve"> أبو جعفر إل</w:t>
      </w:r>
      <w:r>
        <w:rPr>
          <w:rFonts w:hint="cs"/>
          <w:rtl/>
        </w:rPr>
        <w:t>ی</w:t>
      </w:r>
      <w:r>
        <w:rPr>
          <w:rFonts w:hint="eastAsia"/>
          <w:rtl/>
        </w:rPr>
        <w:t>ه</w:t>
      </w:r>
      <w:r>
        <w:rPr>
          <w:rtl/>
        </w:rPr>
        <w:t xml:space="preserve"> رأسه و قال:إتّق اللّه </w:t>
      </w:r>
      <w:r>
        <w:rPr>
          <w:rFonts w:hint="cs"/>
          <w:rtl/>
        </w:rPr>
        <w:t>ی</w:t>
      </w:r>
      <w:r>
        <w:rPr>
          <w:rFonts w:hint="eastAsia"/>
          <w:rtl/>
        </w:rPr>
        <w:t>ا</w:t>
      </w:r>
      <w:r>
        <w:rPr>
          <w:rtl/>
        </w:rPr>
        <w:t xml:space="preserve"> ذا العثنون </w:t>
      </w:r>
      <w:r w:rsidRPr="00604B91">
        <w:rPr>
          <w:rStyle w:val="libFootnotenumChar"/>
          <w:rtl/>
        </w:rPr>
        <w:t>(1)</w:t>
      </w:r>
      <w:r w:rsidR="001177E5">
        <w:rPr>
          <w:rtl/>
        </w:rPr>
        <w:t>.</w:t>
      </w:r>
      <w:r w:rsidR="001177E5">
        <w:rPr>
          <w:rFonts w:hint="cs"/>
          <w:rtl/>
        </w:rPr>
        <w:t xml:space="preserve">،فسقط المضراب من يده و العود،فلم ينتفع بيده الى أن مات </w:t>
      </w:r>
      <w:r w:rsidR="001177E5" w:rsidRPr="001177E5">
        <w:rPr>
          <w:rStyle w:val="libFootnotenumChar"/>
          <w:rFonts w:hint="cs"/>
          <w:rtl/>
        </w:rPr>
        <w:t>(2)</w:t>
      </w:r>
      <w:r w:rsidR="001177E5">
        <w:rPr>
          <w:rFonts w:hint="cs"/>
          <w:rtl/>
        </w:rPr>
        <w:t>.</w:t>
      </w:r>
    </w:p>
    <w:p w:rsidR="00ED3E80" w:rsidRDefault="00ED3E80" w:rsidP="00ED3E80">
      <w:pPr>
        <w:pStyle w:val="libNormal"/>
      </w:pPr>
      <w:r>
        <w:rPr>
          <w:rFonts w:hint="eastAsia"/>
          <w:rtl/>
        </w:rPr>
        <w:t>ف</w:t>
      </w:r>
      <w:r>
        <w:rPr>
          <w:rFonts w:hint="cs"/>
          <w:rtl/>
        </w:rPr>
        <w:t>ی</w:t>
      </w:r>
      <w:r>
        <w:rPr>
          <w:rFonts w:hint="eastAsia"/>
          <w:rtl/>
        </w:rPr>
        <w:t>ما</w:t>
      </w:r>
      <w:r>
        <w:rPr>
          <w:rtl/>
        </w:rPr>
        <w:t xml:space="preserve"> جر</w:t>
      </w:r>
      <w:r>
        <w:rPr>
          <w:rFonts w:hint="cs"/>
          <w:rtl/>
        </w:rPr>
        <w:t>ی</w:t>
      </w:r>
      <w:r>
        <w:rPr>
          <w:rtl/>
        </w:rPr>
        <w:t xml:space="preserve"> من المأمون ف</w:t>
      </w:r>
      <w:r>
        <w:rPr>
          <w:rFonts w:hint="cs"/>
          <w:rtl/>
        </w:rPr>
        <w:t>ی</w:t>
      </w:r>
      <w:r>
        <w:rPr>
          <w:rtl/>
        </w:rPr>
        <w:t xml:space="preserve"> حال سکره عل</w:t>
      </w:r>
      <w:r>
        <w:rPr>
          <w:rFonts w:hint="cs"/>
          <w:rtl/>
        </w:rPr>
        <w:t>ی</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من ضربه بالس</w:t>
      </w:r>
      <w:r>
        <w:rPr>
          <w:rFonts w:hint="cs"/>
          <w:rtl/>
        </w:rPr>
        <w:t>ی</w:t>
      </w:r>
      <w:r>
        <w:rPr>
          <w:rFonts w:hint="eastAsia"/>
          <w:rtl/>
        </w:rPr>
        <w:t>ف</w:t>
      </w:r>
      <w:r>
        <w:rPr>
          <w:rtl/>
        </w:rPr>
        <w:t xml:space="preserve"> و قطعه،و حفظ اللّه إ</w:t>
      </w:r>
      <w:r>
        <w:rPr>
          <w:rFonts w:hint="cs"/>
          <w:rtl/>
        </w:rPr>
        <w:t>یّ</w:t>
      </w:r>
      <w:r>
        <w:rPr>
          <w:rFonts w:hint="eastAsia"/>
          <w:rtl/>
        </w:rPr>
        <w:t>اه</w:t>
      </w:r>
      <w:r>
        <w:rPr>
          <w:rtl/>
        </w:rPr>
        <w:t xml:space="preserve"> </w:t>
      </w:r>
      <w:r w:rsidRPr="00604B91">
        <w:rPr>
          <w:rStyle w:val="libFootnotenumChar"/>
          <w:rtl/>
        </w:rPr>
        <w:t>(</w:t>
      </w:r>
      <w:r w:rsidR="001177E5">
        <w:rPr>
          <w:rStyle w:val="libFootnotenumChar"/>
          <w:rFonts w:hint="cs"/>
          <w:rtl/>
        </w:rPr>
        <w:t>3)</w:t>
      </w:r>
      <w:r>
        <w:rPr>
          <w:rtl/>
        </w:rPr>
        <w:t xml:space="preserve">. </w:t>
      </w:r>
    </w:p>
    <w:p w:rsidR="00ED3E80" w:rsidRDefault="00ED3E80" w:rsidP="00ED3E80">
      <w:pPr>
        <w:pStyle w:val="libNormal"/>
      </w:pPr>
      <w:r>
        <w:rPr>
          <w:rFonts w:hint="eastAsia"/>
          <w:rtl/>
        </w:rPr>
        <w:t>ذکر</w:t>
      </w:r>
      <w:r>
        <w:rPr>
          <w:rtl/>
        </w:rPr>
        <w:t xml:space="preserve"> الصّفد</w:t>
      </w:r>
      <w:r>
        <w:rPr>
          <w:rFonts w:hint="cs"/>
          <w:rtl/>
        </w:rPr>
        <w:t>ی</w:t>
      </w:r>
      <w:r>
        <w:rPr>
          <w:rtl/>
        </w:rPr>
        <w:t xml:space="preserve"> ف</w:t>
      </w:r>
      <w:r>
        <w:rPr>
          <w:rFonts w:hint="cs"/>
          <w:rtl/>
        </w:rPr>
        <w:t>ی</w:t>
      </w:r>
      <w:r>
        <w:rPr>
          <w:rtl/>
        </w:rPr>
        <w:t>(شرح لام</w:t>
      </w:r>
      <w:r>
        <w:rPr>
          <w:rFonts w:hint="cs"/>
          <w:rtl/>
        </w:rPr>
        <w:t>یّ</w:t>
      </w:r>
      <w:r>
        <w:rPr>
          <w:rFonts w:hint="eastAsia"/>
          <w:rtl/>
        </w:rPr>
        <w:t>ه</w:t>
      </w:r>
      <w:r>
        <w:rPr>
          <w:rtl/>
        </w:rPr>
        <w:t xml:space="preserve"> العجم)أن المأمون لمّا هادن بعض ملوک النصار</w:t>
      </w:r>
      <w:r>
        <w:rPr>
          <w:rFonts w:hint="cs"/>
          <w:rtl/>
        </w:rPr>
        <w:t>ی</w:t>
      </w:r>
      <w:r>
        <w:rPr>
          <w:rtl/>
        </w:rPr>
        <w:t>-أظنّه صاحب جز</w:t>
      </w:r>
      <w:r>
        <w:rPr>
          <w:rFonts w:hint="cs"/>
          <w:rtl/>
        </w:rPr>
        <w:t>ی</w:t>
      </w:r>
      <w:r>
        <w:rPr>
          <w:rFonts w:hint="eastAsia"/>
          <w:rtl/>
        </w:rPr>
        <w:t>ره</w:t>
      </w:r>
      <w:r>
        <w:rPr>
          <w:rtl/>
        </w:rPr>
        <w:t xml:space="preserve"> قبرس-طلب منهم خزانه کتب ال</w:t>
      </w:r>
      <w:r>
        <w:rPr>
          <w:rFonts w:hint="cs"/>
          <w:rtl/>
        </w:rPr>
        <w:t>ی</w:t>
      </w:r>
      <w:r>
        <w:rPr>
          <w:rFonts w:hint="eastAsia"/>
          <w:rtl/>
        </w:rPr>
        <w:t>ونان،و</w:t>
      </w:r>
      <w:r>
        <w:rPr>
          <w:rtl/>
        </w:rPr>
        <w:t xml:space="preserve"> کانت عندهم مجموعه ف</w:t>
      </w:r>
      <w:r>
        <w:rPr>
          <w:rFonts w:hint="cs"/>
          <w:rtl/>
        </w:rPr>
        <w:t>ی</w:t>
      </w:r>
      <w:r>
        <w:rPr>
          <w:rtl/>
        </w:rPr>
        <w:t xml:space="preserve"> ب</w:t>
      </w:r>
      <w:r>
        <w:rPr>
          <w:rFonts w:hint="cs"/>
          <w:rtl/>
        </w:rPr>
        <w:t>ی</w:t>
      </w:r>
      <w:r>
        <w:rPr>
          <w:rFonts w:hint="eastAsia"/>
          <w:rtl/>
        </w:rPr>
        <w:t>ت</w:t>
      </w:r>
      <w:r>
        <w:rPr>
          <w:rtl/>
        </w:rPr>
        <w:t xml:space="preserve"> لا </w:t>
      </w:r>
      <w:r>
        <w:rPr>
          <w:rFonts w:hint="cs"/>
          <w:rtl/>
        </w:rPr>
        <w:t>ی</w:t>
      </w:r>
      <w:r>
        <w:rPr>
          <w:rFonts w:hint="eastAsia"/>
          <w:rtl/>
        </w:rPr>
        <w:t>ظهر</w:t>
      </w:r>
      <w:r>
        <w:rPr>
          <w:rtl/>
        </w:rPr>
        <w:t xml:space="preserve"> عل</w:t>
      </w:r>
      <w:r>
        <w:rPr>
          <w:rFonts w:hint="cs"/>
          <w:rtl/>
        </w:rPr>
        <w:t>ی</w:t>
      </w:r>
      <w:r>
        <w:rPr>
          <w:rFonts w:hint="eastAsia"/>
          <w:rtl/>
        </w:rPr>
        <w:t>ه</w:t>
      </w:r>
      <w:r>
        <w:rPr>
          <w:rtl/>
        </w:rPr>
        <w:t xml:space="preserve"> أحد،فجمع الملک خواصّه من ذو</w:t>
      </w:r>
      <w:r>
        <w:rPr>
          <w:rFonts w:hint="cs"/>
          <w:rtl/>
        </w:rPr>
        <w:t>ی</w:t>
      </w:r>
      <w:r>
        <w:rPr>
          <w:rtl/>
        </w:rPr>
        <w:t xml:space="preserve"> الرأ</w:t>
      </w:r>
      <w:r>
        <w:rPr>
          <w:rFonts w:hint="cs"/>
          <w:rtl/>
        </w:rPr>
        <w:t>ی</w:t>
      </w:r>
      <w:r>
        <w:rPr>
          <w:rtl/>
        </w:rPr>
        <w:t xml:space="preserve"> و استشارهم ف</w:t>
      </w:r>
      <w:r>
        <w:rPr>
          <w:rFonts w:hint="cs"/>
          <w:rtl/>
        </w:rPr>
        <w:t>ی</w:t>
      </w:r>
      <w:r>
        <w:rPr>
          <w:rtl/>
        </w:rPr>
        <w:t xml:space="preserve"> ذلک،فکلّهم أشار بعدم تجه</w:t>
      </w:r>
      <w:r>
        <w:rPr>
          <w:rFonts w:hint="cs"/>
          <w:rtl/>
        </w:rPr>
        <w:t>ی</w:t>
      </w:r>
      <w:r>
        <w:rPr>
          <w:rFonts w:hint="eastAsia"/>
          <w:rtl/>
        </w:rPr>
        <w:t>زها</w:t>
      </w:r>
      <w:r>
        <w:rPr>
          <w:rtl/>
        </w:rPr>
        <w:t xml:space="preserve"> إل</w:t>
      </w:r>
      <w:r>
        <w:rPr>
          <w:rFonts w:hint="cs"/>
          <w:rtl/>
        </w:rPr>
        <w:t>ی</w:t>
      </w:r>
      <w:r>
        <w:rPr>
          <w:rFonts w:hint="eastAsia"/>
          <w:rtl/>
        </w:rPr>
        <w:t>ه</w:t>
      </w:r>
      <w:r>
        <w:rPr>
          <w:rtl/>
        </w:rPr>
        <w:t xml:space="preserve"> الاّ مطران </w:t>
      </w:r>
      <w:r w:rsidRPr="00604B91">
        <w:rPr>
          <w:rStyle w:val="libFootnotenumChar"/>
          <w:rtl/>
        </w:rPr>
        <w:t>(</w:t>
      </w:r>
      <w:r w:rsidR="001177E5">
        <w:rPr>
          <w:rStyle w:val="libFootnotenumChar"/>
          <w:rFonts w:hint="cs"/>
          <w:rtl/>
        </w:rPr>
        <w:t>4)</w:t>
      </w:r>
      <w:r>
        <w:rPr>
          <w:rtl/>
        </w:rPr>
        <w:t xml:space="preserve">. </w:t>
      </w:r>
      <w:r w:rsidR="001177E5">
        <w:rPr>
          <w:rFonts w:hint="cs"/>
          <w:rtl/>
        </w:rPr>
        <w:t>واحد،</w:t>
      </w:r>
      <w:r w:rsidR="00AD7BDE">
        <w:rPr>
          <w:rFonts w:hint="cs"/>
          <w:rtl/>
        </w:rPr>
        <w:t xml:space="preserve">فانّه قال: جهزها اليهم فما دخلت هذه </w:t>
      </w:r>
      <w:r w:rsidR="00CF7D8F">
        <w:rPr>
          <w:rFonts w:hint="cs"/>
          <w:rtl/>
        </w:rPr>
        <w:t>العلوم على دولة شرعية الّا أفسدتها و أوقعت الخلاف بين علمائها</w:t>
      </w:r>
      <w:r w:rsidR="00CF7D8F" w:rsidRPr="00CF7D8F">
        <w:rPr>
          <w:rStyle w:val="libFootnotenumChar"/>
          <w:rFonts w:hint="cs"/>
          <w:rtl/>
        </w:rPr>
        <w:t>(5)</w:t>
      </w:r>
      <w:r w:rsidR="00CF7D8F">
        <w:rPr>
          <w:rFonts w:hint="cs"/>
          <w:rtl/>
        </w:rPr>
        <w:t>.</w:t>
      </w:r>
    </w:p>
    <w:p w:rsidR="00ED3E80" w:rsidRDefault="00ED3E80" w:rsidP="00ED3E80">
      <w:pPr>
        <w:pStyle w:val="libNormal"/>
        <w:rPr>
          <w:rtl/>
        </w:rPr>
      </w:pPr>
      <w:r>
        <w:rPr>
          <w:rFonts w:hint="eastAsia"/>
          <w:rtl/>
        </w:rPr>
        <w:t>حک</w:t>
      </w:r>
      <w:r>
        <w:rPr>
          <w:rFonts w:hint="cs"/>
          <w:rtl/>
        </w:rPr>
        <w:t>ی</w:t>
      </w:r>
      <w:r>
        <w:rPr>
          <w:rtl/>
        </w:rPr>
        <w:t xml:space="preserve"> أنّ المأمون أشرف </w:t>
      </w:r>
      <w:r>
        <w:rPr>
          <w:rFonts w:hint="cs"/>
          <w:rtl/>
        </w:rPr>
        <w:t>ی</w:t>
      </w:r>
      <w:r>
        <w:rPr>
          <w:rFonts w:hint="eastAsia"/>
          <w:rtl/>
        </w:rPr>
        <w:t>وما</w:t>
      </w:r>
      <w:r>
        <w:rPr>
          <w:rtl/>
        </w:rPr>
        <w:t xml:space="preserve"> من قصره فرأ</w:t>
      </w:r>
      <w:r>
        <w:rPr>
          <w:rFonts w:hint="cs"/>
          <w:rtl/>
        </w:rPr>
        <w:t>ی</w:t>
      </w:r>
      <w:r>
        <w:rPr>
          <w:rtl/>
        </w:rPr>
        <w:t xml:space="preserve"> رجلا قائما و ب</w:t>
      </w:r>
      <w:r>
        <w:rPr>
          <w:rFonts w:hint="cs"/>
          <w:rtl/>
        </w:rPr>
        <w:t>ی</w:t>
      </w:r>
      <w:r>
        <w:rPr>
          <w:rFonts w:hint="eastAsia"/>
          <w:rtl/>
        </w:rPr>
        <w:t>ده</w:t>
      </w:r>
      <w:r>
        <w:rPr>
          <w:rtl/>
        </w:rPr>
        <w:t xml:space="preserve"> فحمه </w:t>
      </w:r>
      <w:r>
        <w:rPr>
          <w:rFonts w:hint="cs"/>
          <w:rtl/>
        </w:rPr>
        <w:t>ی</w:t>
      </w:r>
      <w:r>
        <w:rPr>
          <w:rFonts w:hint="eastAsia"/>
          <w:rtl/>
        </w:rPr>
        <w:t>کتب</w:t>
      </w:r>
      <w:r>
        <w:rPr>
          <w:rtl/>
        </w:rPr>
        <w:t xml:space="preserve"> بها عل</w:t>
      </w:r>
      <w:r>
        <w:rPr>
          <w:rFonts w:hint="cs"/>
          <w:rtl/>
        </w:rPr>
        <w:t>ی</w:t>
      </w:r>
      <w:r>
        <w:rPr>
          <w:rtl/>
        </w:rPr>
        <w:t xml:space="preserve"> حائط قصره: </w:t>
      </w:r>
    </w:p>
    <w:tbl>
      <w:tblPr>
        <w:tblStyle w:val="TableGrid"/>
        <w:bidiVisual/>
        <w:tblW w:w="4562" w:type="pct"/>
        <w:tblInd w:w="384" w:type="dxa"/>
        <w:tblLook w:val="01E0"/>
      </w:tblPr>
      <w:tblGrid>
        <w:gridCol w:w="3534"/>
        <w:gridCol w:w="272"/>
        <w:gridCol w:w="3504"/>
      </w:tblGrid>
      <w:tr w:rsidR="00BF36C0" w:rsidTr="009262ED">
        <w:trPr>
          <w:trHeight w:val="350"/>
        </w:trPr>
        <w:tc>
          <w:tcPr>
            <w:tcW w:w="3920" w:type="dxa"/>
            <w:shd w:val="clear" w:color="auto" w:fill="auto"/>
          </w:tcPr>
          <w:p w:rsidR="00BF36C0" w:rsidRDefault="00BF36C0" w:rsidP="009262ED">
            <w:pPr>
              <w:pStyle w:val="libPoem"/>
            </w:pPr>
            <w:r>
              <w:rPr>
                <w:rFonts w:hint="cs"/>
                <w:rtl/>
              </w:rPr>
              <w:t>ی</w:t>
            </w:r>
            <w:r>
              <w:rPr>
                <w:rFonts w:hint="eastAsia"/>
                <w:rtl/>
              </w:rPr>
              <w:t>ا</w:t>
            </w:r>
            <w:r>
              <w:rPr>
                <w:rtl/>
              </w:rPr>
              <w:t xml:space="preserve"> قصر جمّع ف</w:t>
            </w:r>
            <w:r>
              <w:rPr>
                <w:rFonts w:hint="cs"/>
                <w:rtl/>
              </w:rPr>
              <w:t>ی</w:t>
            </w:r>
            <w:r>
              <w:rPr>
                <w:rFonts w:hint="eastAsia"/>
                <w:rtl/>
              </w:rPr>
              <w:t>ک</w:t>
            </w:r>
            <w:r>
              <w:rPr>
                <w:rtl/>
              </w:rPr>
              <w:t xml:space="preserve"> الشؤم و اللؤم</w:t>
            </w:r>
            <w:r w:rsidRPr="00725071">
              <w:rPr>
                <w:rStyle w:val="libPoemTiniChar0"/>
                <w:rtl/>
              </w:rPr>
              <w:br/>
              <w:t> </w:t>
            </w:r>
          </w:p>
        </w:tc>
        <w:tc>
          <w:tcPr>
            <w:tcW w:w="279" w:type="dxa"/>
            <w:shd w:val="clear" w:color="auto" w:fill="auto"/>
          </w:tcPr>
          <w:p w:rsidR="00BF36C0" w:rsidRDefault="00BF36C0" w:rsidP="009262ED">
            <w:pPr>
              <w:pStyle w:val="libPoem"/>
              <w:rPr>
                <w:rtl/>
              </w:rPr>
            </w:pPr>
          </w:p>
        </w:tc>
        <w:tc>
          <w:tcPr>
            <w:tcW w:w="3881" w:type="dxa"/>
            <w:shd w:val="clear" w:color="auto" w:fill="auto"/>
          </w:tcPr>
          <w:p w:rsidR="00BF36C0" w:rsidRDefault="00BF36C0" w:rsidP="009262ED">
            <w:pPr>
              <w:pStyle w:val="libPoem"/>
            </w:pPr>
            <w:r>
              <w:rPr>
                <w:rFonts w:hint="eastAsia"/>
                <w:rtl/>
              </w:rPr>
              <w:t>مت</w:t>
            </w:r>
            <w:r>
              <w:rPr>
                <w:rFonts w:hint="cs"/>
                <w:rtl/>
              </w:rPr>
              <w:t>ی</w:t>
            </w:r>
            <w:r>
              <w:rPr>
                <w:rtl/>
              </w:rPr>
              <w:t xml:space="preserve"> </w:t>
            </w:r>
            <w:r>
              <w:rPr>
                <w:rFonts w:hint="cs"/>
                <w:rtl/>
              </w:rPr>
              <w:t>ی</w:t>
            </w:r>
            <w:r>
              <w:rPr>
                <w:rFonts w:hint="eastAsia"/>
                <w:rtl/>
              </w:rPr>
              <w:t>عششّ</w:t>
            </w:r>
            <w:r>
              <w:rPr>
                <w:rtl/>
              </w:rPr>
              <w:t xml:space="preserve"> ف</w:t>
            </w:r>
            <w:r>
              <w:rPr>
                <w:rFonts w:hint="cs"/>
                <w:rtl/>
              </w:rPr>
              <w:t>ی</w:t>
            </w:r>
            <w:r>
              <w:rPr>
                <w:rtl/>
              </w:rPr>
              <w:t xml:space="preserve"> أرکانک البوم</w:t>
            </w:r>
            <w:r w:rsidRPr="00725071">
              <w:rPr>
                <w:rStyle w:val="libPoemTiniChar0"/>
                <w:rtl/>
              </w:rPr>
              <w:br/>
              <w:t> </w:t>
            </w:r>
          </w:p>
        </w:tc>
      </w:tr>
      <w:tr w:rsidR="00BF36C0" w:rsidTr="009262ED">
        <w:trPr>
          <w:trHeight w:val="350"/>
        </w:trPr>
        <w:tc>
          <w:tcPr>
            <w:tcW w:w="3920" w:type="dxa"/>
          </w:tcPr>
          <w:p w:rsidR="00BF36C0" w:rsidRDefault="00BF36C0" w:rsidP="009262ED">
            <w:pPr>
              <w:pStyle w:val="libPoem"/>
            </w:pPr>
            <w:r>
              <w:rPr>
                <w:rFonts w:hint="cs"/>
                <w:rtl/>
              </w:rPr>
              <w:t>ی</w:t>
            </w:r>
            <w:r>
              <w:rPr>
                <w:rFonts w:hint="eastAsia"/>
                <w:rtl/>
              </w:rPr>
              <w:t>وما</w:t>
            </w:r>
            <w:r>
              <w:rPr>
                <w:rtl/>
              </w:rPr>
              <w:t xml:space="preserve"> </w:t>
            </w:r>
            <w:r>
              <w:rPr>
                <w:rFonts w:hint="cs"/>
                <w:rtl/>
              </w:rPr>
              <w:t>ی</w:t>
            </w:r>
            <w:r>
              <w:rPr>
                <w:rFonts w:hint="eastAsia"/>
                <w:rtl/>
              </w:rPr>
              <w:t>عشش</w:t>
            </w:r>
            <w:r>
              <w:rPr>
                <w:rtl/>
              </w:rPr>
              <w:t xml:space="preserve"> ف</w:t>
            </w:r>
            <w:r>
              <w:rPr>
                <w:rFonts w:hint="cs"/>
                <w:rtl/>
              </w:rPr>
              <w:t>ی</w:t>
            </w:r>
            <w:r>
              <w:rPr>
                <w:rFonts w:hint="eastAsia"/>
                <w:rtl/>
              </w:rPr>
              <w:t>ک</w:t>
            </w:r>
            <w:r>
              <w:rPr>
                <w:rtl/>
              </w:rPr>
              <w:t xml:space="preserve"> البوم من فرح</w:t>
            </w:r>
            <w:r>
              <w:rPr>
                <w:rFonts w:hint="cs"/>
                <w:rtl/>
              </w:rPr>
              <w:t>ی</w:t>
            </w:r>
            <w:r w:rsidRPr="00725071">
              <w:rPr>
                <w:rStyle w:val="libPoemTiniChar0"/>
                <w:rtl/>
              </w:rPr>
              <w:br/>
              <w:t> </w:t>
            </w:r>
          </w:p>
        </w:tc>
        <w:tc>
          <w:tcPr>
            <w:tcW w:w="279" w:type="dxa"/>
          </w:tcPr>
          <w:p w:rsidR="00BF36C0" w:rsidRDefault="00BF36C0" w:rsidP="009262ED">
            <w:pPr>
              <w:pStyle w:val="libPoem"/>
              <w:rPr>
                <w:rtl/>
              </w:rPr>
            </w:pPr>
          </w:p>
        </w:tc>
        <w:tc>
          <w:tcPr>
            <w:tcW w:w="3881" w:type="dxa"/>
          </w:tcPr>
          <w:p w:rsidR="00BF36C0" w:rsidRDefault="00BF36C0" w:rsidP="009262ED">
            <w:pPr>
              <w:pStyle w:val="libPoem"/>
            </w:pPr>
            <w:r>
              <w:rPr>
                <w:rFonts w:hint="eastAsia"/>
                <w:rtl/>
              </w:rPr>
              <w:t>أکون</w:t>
            </w:r>
            <w:r>
              <w:rPr>
                <w:rtl/>
              </w:rPr>
              <w:t xml:space="preserve"> أوّل من </w:t>
            </w:r>
            <w:r>
              <w:rPr>
                <w:rFonts w:hint="cs"/>
                <w:rtl/>
              </w:rPr>
              <w:t>ی</w:t>
            </w:r>
            <w:r>
              <w:rPr>
                <w:rFonts w:hint="eastAsia"/>
                <w:rtl/>
              </w:rPr>
              <w:t>رعاک</w:t>
            </w:r>
            <w:r>
              <w:rPr>
                <w:rtl/>
              </w:rPr>
              <w:t xml:space="preserve"> مرغوم</w:t>
            </w:r>
            <w:r w:rsidRPr="00725071">
              <w:rPr>
                <w:rStyle w:val="libPoemTiniChar0"/>
                <w:rtl/>
              </w:rPr>
              <w:br/>
              <w:t> </w:t>
            </w:r>
          </w:p>
        </w:tc>
      </w:tr>
    </w:tbl>
    <w:p w:rsidR="00B431B0" w:rsidRDefault="00ED3E80" w:rsidP="00ED3E80">
      <w:pPr>
        <w:pStyle w:val="libNormal"/>
        <w:rPr>
          <w:rtl/>
        </w:rPr>
      </w:pPr>
      <w:r>
        <w:rPr>
          <w:rFonts w:hint="eastAsia"/>
          <w:rtl/>
        </w:rPr>
        <w:t>فقال</w:t>
      </w:r>
      <w:r>
        <w:rPr>
          <w:rtl/>
        </w:rPr>
        <w:t xml:space="preserve"> له:و</w:t>
      </w:r>
      <w:r>
        <w:rPr>
          <w:rFonts w:hint="cs"/>
          <w:rtl/>
        </w:rPr>
        <w:t>ی</w:t>
      </w:r>
      <w:r>
        <w:rPr>
          <w:rFonts w:hint="eastAsia"/>
          <w:rtl/>
        </w:rPr>
        <w:t>لک</w:t>
      </w:r>
      <w:r>
        <w:rPr>
          <w:rtl/>
        </w:rPr>
        <w:t xml:space="preserve"> ما حملک عل</w:t>
      </w:r>
      <w:r>
        <w:rPr>
          <w:rFonts w:hint="cs"/>
          <w:rtl/>
        </w:rPr>
        <w:t>ی</w:t>
      </w:r>
      <w:r>
        <w:rPr>
          <w:rtl/>
        </w:rPr>
        <w:t xml:space="preserve"> هذا؟قال: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ن،انّه</w:t>
      </w:r>
      <w:r>
        <w:rPr>
          <w:rtl/>
        </w:rPr>
        <w:t xml:space="preserve"> لا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ک</w:t>
      </w:r>
      <w:r>
        <w:rPr>
          <w:rtl/>
        </w:rPr>
        <w:t xml:space="preserve"> ما حواه قصرک هذا من خزائن الأموال،و الحل</w:t>
      </w:r>
      <w:r>
        <w:rPr>
          <w:rFonts w:hint="cs"/>
          <w:rtl/>
        </w:rPr>
        <w:t>یّ</w:t>
      </w:r>
      <w:r>
        <w:rPr>
          <w:rtl/>
        </w:rPr>
        <w:t xml:space="preserve"> و الحلل،و الطّعام و الشراب،و غ</w:t>
      </w:r>
      <w:r>
        <w:rPr>
          <w:rFonts w:hint="cs"/>
          <w:rtl/>
        </w:rPr>
        <w:t>ی</w:t>
      </w:r>
      <w:r>
        <w:rPr>
          <w:rFonts w:hint="eastAsia"/>
          <w:rtl/>
        </w:rPr>
        <w:t>ر</w:t>
      </w:r>
      <w:r>
        <w:rPr>
          <w:rtl/>
        </w:rPr>
        <w:t xml:space="preserve"> ذلک ممّا </w:t>
      </w:r>
      <w:r>
        <w:rPr>
          <w:rFonts w:hint="cs"/>
          <w:rtl/>
        </w:rPr>
        <w:t>ی</w:t>
      </w:r>
      <w:r>
        <w:rPr>
          <w:rFonts w:hint="eastAsia"/>
          <w:rtl/>
        </w:rPr>
        <w:t>قصر</w:t>
      </w:r>
      <w:r>
        <w:rPr>
          <w:rtl/>
        </w:rPr>
        <w:t xml:space="preserve"> عنه وصف</w:t>
      </w:r>
      <w:r>
        <w:rPr>
          <w:rFonts w:hint="cs"/>
          <w:rtl/>
        </w:rPr>
        <w:t>ی</w:t>
      </w:r>
      <w:r>
        <w:rPr>
          <w:rFonts w:hint="eastAsia"/>
          <w:rtl/>
        </w:rPr>
        <w:t>،و</w:t>
      </w:r>
      <w:r>
        <w:rPr>
          <w:rtl/>
        </w:rPr>
        <w:t xml:space="preserve"> </w:t>
      </w:r>
      <w:r>
        <w:rPr>
          <w:rFonts w:hint="cs"/>
          <w:rtl/>
        </w:rPr>
        <w:t>ی</w:t>
      </w:r>
      <w:r>
        <w:rPr>
          <w:rFonts w:hint="eastAsia"/>
          <w:rtl/>
        </w:rPr>
        <w:t>عجز</w:t>
      </w:r>
      <w:r>
        <w:rPr>
          <w:rtl/>
        </w:rPr>
        <w:t xml:space="preserve"> عنه فهم</w:t>
      </w:r>
      <w:r>
        <w:rPr>
          <w:rFonts w:hint="cs"/>
          <w:rtl/>
        </w:rPr>
        <w:t>ی</w:t>
      </w:r>
      <w:r>
        <w:rPr>
          <w:rFonts w:hint="eastAsia"/>
          <w:rtl/>
        </w:rPr>
        <w:t>،و</w:t>
      </w:r>
      <w:r>
        <w:rPr>
          <w:rtl/>
        </w:rPr>
        <w:t xml:space="preserve"> إنّ</w:t>
      </w:r>
      <w:r>
        <w:rPr>
          <w:rFonts w:hint="cs"/>
          <w:rtl/>
        </w:rPr>
        <w:t>ی</w:t>
      </w:r>
      <w:r>
        <w:rPr>
          <w:rtl/>
        </w:rPr>
        <w:t xml:space="preserve"> قد مررت عل</w:t>
      </w:r>
      <w:r>
        <w:rPr>
          <w:rFonts w:hint="cs"/>
          <w:rtl/>
        </w:rPr>
        <w:t>ی</w:t>
      </w:r>
      <w:r>
        <w:rPr>
          <w:rFonts w:hint="eastAsia"/>
          <w:rtl/>
        </w:rPr>
        <w:t>ه</w:t>
      </w:r>
      <w:r>
        <w:rPr>
          <w:rtl/>
        </w:rPr>
        <w:t xml:space="preserve"> الآن و أنا ف</w:t>
      </w:r>
      <w:r>
        <w:rPr>
          <w:rFonts w:hint="cs"/>
          <w:rtl/>
        </w:rPr>
        <w:t>ی</w:t>
      </w:r>
      <w:r>
        <w:rPr>
          <w:rtl/>
        </w:rPr>
        <w:t xml:space="preserve"> غا</w:t>
      </w:r>
      <w:r>
        <w:rPr>
          <w:rFonts w:hint="cs"/>
          <w:rtl/>
        </w:rPr>
        <w:t>ی</w:t>
      </w:r>
      <w:r>
        <w:rPr>
          <w:rFonts w:hint="eastAsia"/>
          <w:rtl/>
        </w:rPr>
        <w:t>ه</w:t>
      </w:r>
      <w:r>
        <w:rPr>
          <w:rtl/>
        </w:rPr>
        <w:t xml:space="preserve"> من الجوع و الفاقه،فوقفت متفکّرا ف</w:t>
      </w:r>
      <w:r>
        <w:rPr>
          <w:rFonts w:hint="cs"/>
          <w:rtl/>
        </w:rPr>
        <w:t>ی</w:t>
      </w:r>
      <w:r>
        <w:rPr>
          <w:rtl/>
        </w:rPr>
        <w:t xml:space="preserve"> أمر</w:t>
      </w:r>
      <w:r>
        <w:rPr>
          <w:rFonts w:hint="cs"/>
          <w:rtl/>
        </w:rPr>
        <w:t>ی</w:t>
      </w:r>
      <w:r>
        <w:rPr>
          <w:rFonts w:hint="eastAsia"/>
          <w:rtl/>
        </w:rPr>
        <w:t>،فقلت</w:t>
      </w:r>
      <w:r>
        <w:rPr>
          <w:rtl/>
        </w:rPr>
        <w:t xml:space="preserve"> ف</w:t>
      </w:r>
      <w:r>
        <w:rPr>
          <w:rFonts w:hint="cs"/>
          <w:rtl/>
        </w:rPr>
        <w:t>ی</w:t>
      </w:r>
      <w:r>
        <w:rPr>
          <w:rtl/>
        </w:rPr>
        <w:t xml:space="preserve"> نفس</w:t>
      </w:r>
      <w:r>
        <w:rPr>
          <w:rFonts w:hint="cs"/>
          <w:rtl/>
        </w:rPr>
        <w:t>ی</w:t>
      </w:r>
      <w:r>
        <w:rPr>
          <w:rtl/>
        </w:rPr>
        <w:t xml:space="preserve">:لو کان هذا </w:t>
      </w:r>
    </w:p>
    <w:p w:rsidR="001177E5" w:rsidRDefault="001177E5" w:rsidP="001177E5">
      <w:pPr>
        <w:pStyle w:val="libLine"/>
        <w:rPr>
          <w:rtl/>
        </w:rPr>
      </w:pPr>
      <w:r>
        <w:rPr>
          <w:rtl/>
        </w:rPr>
        <w:t>____________________</w:t>
      </w:r>
    </w:p>
    <w:p w:rsidR="00ED3E80" w:rsidRDefault="00365129" w:rsidP="001177E5">
      <w:pPr>
        <w:pStyle w:val="libFootnote0"/>
      </w:pPr>
      <w:r w:rsidRPr="001177E5">
        <w:rPr>
          <w:rtl/>
        </w:rPr>
        <w:t>(1)</w:t>
      </w:r>
      <w:r w:rsidR="00ED3E80">
        <w:rPr>
          <w:rtl/>
        </w:rPr>
        <w:t xml:space="preserve"> العثنون:اللح</w:t>
      </w:r>
      <w:r w:rsidR="00ED3E80">
        <w:rPr>
          <w:rFonts w:hint="cs"/>
          <w:rtl/>
        </w:rPr>
        <w:t>ی</w:t>
      </w:r>
      <w:r w:rsidR="00ED3E80">
        <w:rPr>
          <w:rFonts w:hint="eastAsia"/>
          <w:rtl/>
        </w:rPr>
        <w:t>ه</w:t>
      </w:r>
      <w:r w:rsidR="00ED3E80">
        <w:rPr>
          <w:rtl/>
        </w:rPr>
        <w:t xml:space="preserve"> الطو</w:t>
      </w:r>
      <w:r w:rsidR="00ED3E80">
        <w:rPr>
          <w:rFonts w:hint="cs"/>
          <w:rtl/>
        </w:rPr>
        <w:t>ی</w:t>
      </w:r>
      <w:r w:rsidR="00ED3E80">
        <w:rPr>
          <w:rFonts w:hint="eastAsia"/>
          <w:rtl/>
        </w:rPr>
        <w:t>له</w:t>
      </w:r>
      <w:r w:rsidR="00ED3E80">
        <w:rPr>
          <w:rtl/>
        </w:rPr>
        <w:t xml:space="preserve">. </w:t>
      </w:r>
    </w:p>
    <w:p w:rsidR="00ED3E80" w:rsidRDefault="00365129" w:rsidP="001177E5">
      <w:pPr>
        <w:pStyle w:val="libFootnote0"/>
      </w:pPr>
      <w:r w:rsidRPr="001177E5">
        <w:rPr>
          <w:rtl/>
        </w:rPr>
        <w:t>(2)</w:t>
      </w:r>
      <w:r w:rsidR="00ED3E80">
        <w:rPr>
          <w:rtl/>
        </w:rPr>
        <w:t xml:space="preserve"> ق:</w:t>
      </w:r>
      <w:r w:rsidR="001A3C8D">
        <w:rPr>
          <w:rtl/>
        </w:rPr>
        <w:t>11</w:t>
      </w:r>
      <w:r w:rsidR="00ED3E80">
        <w:rPr>
          <w:rtl/>
        </w:rPr>
        <w:t>4/</w:t>
      </w:r>
      <w:r w:rsidR="001A3C8D">
        <w:rPr>
          <w:rtl/>
        </w:rPr>
        <w:t>2</w:t>
      </w:r>
      <w:r w:rsidR="00ED3E80">
        <w:rPr>
          <w:rtl/>
        </w:rPr>
        <w:t>6/</w:t>
      </w:r>
      <w:r w:rsidR="001A3C8D">
        <w:rPr>
          <w:rtl/>
        </w:rPr>
        <w:t>12</w:t>
      </w:r>
      <w:r w:rsidR="00ED3E80">
        <w:rPr>
          <w:rtl/>
        </w:rPr>
        <w:t>،ج:6</w:t>
      </w:r>
      <w:r w:rsidR="001A3C8D">
        <w:rPr>
          <w:rtl/>
        </w:rPr>
        <w:t>2</w:t>
      </w:r>
      <w:r w:rsidR="00ED3E80">
        <w:rPr>
          <w:rtl/>
        </w:rPr>
        <w:t>/5</w:t>
      </w:r>
      <w:r w:rsidR="001A3C8D">
        <w:rPr>
          <w:rtl/>
        </w:rPr>
        <w:t>0</w:t>
      </w:r>
      <w:r w:rsidR="00ED3E80">
        <w:rPr>
          <w:rtl/>
        </w:rPr>
        <w:t xml:space="preserve">. </w:t>
      </w:r>
    </w:p>
    <w:p w:rsidR="00B431B0" w:rsidRDefault="00365129" w:rsidP="001177E5">
      <w:pPr>
        <w:pStyle w:val="libFootnote0"/>
        <w:rPr>
          <w:rtl/>
        </w:rPr>
      </w:pPr>
      <w:r w:rsidRPr="001177E5">
        <w:rPr>
          <w:rtl/>
        </w:rPr>
        <w:t>(3)</w:t>
      </w:r>
      <w:r w:rsidR="00ED3E80">
        <w:rPr>
          <w:rtl/>
        </w:rPr>
        <w:t xml:space="preserve"> ق:</w:t>
      </w:r>
      <w:r w:rsidR="001A3C8D">
        <w:rPr>
          <w:rtl/>
        </w:rPr>
        <w:t>123</w:t>
      </w:r>
      <w:r w:rsidR="00ED3E80">
        <w:rPr>
          <w:rtl/>
        </w:rPr>
        <w:t>/</w:t>
      </w:r>
      <w:r w:rsidR="001A3C8D">
        <w:rPr>
          <w:rtl/>
        </w:rPr>
        <w:t>28</w:t>
      </w:r>
      <w:r w:rsidR="00ED3E80">
        <w:rPr>
          <w:rtl/>
        </w:rPr>
        <w:t>/</w:t>
      </w:r>
      <w:r w:rsidR="001A3C8D">
        <w:rPr>
          <w:rtl/>
        </w:rPr>
        <w:t>12</w:t>
      </w:r>
      <w:r w:rsidR="00ED3E80">
        <w:rPr>
          <w:rtl/>
        </w:rPr>
        <w:t>،ج:</w:t>
      </w:r>
      <w:r w:rsidR="001A3C8D">
        <w:rPr>
          <w:rtl/>
        </w:rPr>
        <w:t>9</w:t>
      </w:r>
      <w:r w:rsidR="00ED3E80">
        <w:rPr>
          <w:rtl/>
        </w:rPr>
        <w:t>6/5</w:t>
      </w:r>
      <w:r w:rsidR="001A3C8D">
        <w:rPr>
          <w:rtl/>
        </w:rPr>
        <w:t>0</w:t>
      </w:r>
      <w:r w:rsidR="00ED3E80">
        <w:rPr>
          <w:rtl/>
        </w:rPr>
        <w:t>. ق:</w:t>
      </w:r>
      <w:r w:rsidR="001A3C8D">
        <w:rPr>
          <w:rtl/>
        </w:rPr>
        <w:t>11</w:t>
      </w:r>
      <w:r w:rsidR="00ED3E80">
        <w:rPr>
          <w:rtl/>
        </w:rPr>
        <w:t>6/</w:t>
      </w:r>
      <w:r w:rsidR="001A3C8D">
        <w:rPr>
          <w:rtl/>
        </w:rPr>
        <w:t>2</w:t>
      </w:r>
      <w:r w:rsidR="00ED3E80">
        <w:rPr>
          <w:rtl/>
        </w:rPr>
        <w:t>6/</w:t>
      </w:r>
      <w:r w:rsidR="001A3C8D">
        <w:rPr>
          <w:rtl/>
        </w:rPr>
        <w:t>12</w:t>
      </w:r>
      <w:r w:rsidR="00ED3E80">
        <w:rPr>
          <w:rtl/>
        </w:rPr>
        <w:t>،ج:6</w:t>
      </w:r>
      <w:r w:rsidR="001A3C8D">
        <w:rPr>
          <w:rtl/>
        </w:rPr>
        <w:t>9</w:t>
      </w:r>
      <w:r w:rsidR="00ED3E80">
        <w:rPr>
          <w:rtl/>
        </w:rPr>
        <w:t>/5</w:t>
      </w:r>
      <w:r w:rsidR="001A3C8D">
        <w:rPr>
          <w:rtl/>
        </w:rPr>
        <w:t>0</w:t>
      </w:r>
    </w:p>
    <w:p w:rsidR="001177E5" w:rsidRDefault="001177E5" w:rsidP="00CF7D8F">
      <w:pPr>
        <w:pStyle w:val="libFootnote0"/>
        <w:rPr>
          <w:rtl/>
        </w:rPr>
      </w:pPr>
      <w:r>
        <w:rPr>
          <w:rFonts w:hint="cs"/>
          <w:rtl/>
        </w:rPr>
        <w:t xml:space="preserve">(4) </w:t>
      </w:r>
      <w:r w:rsidR="00CF7D8F">
        <w:rPr>
          <w:rFonts w:hint="cs"/>
          <w:rtl/>
        </w:rPr>
        <w:t>مطران كسَكْران و يَكسر أيضاً: رئيس دينيّ عند النصارى دون البطريرك و فوق الاسقف.</w:t>
      </w:r>
    </w:p>
    <w:p w:rsidR="00CF7D8F" w:rsidRPr="00CF7D8F" w:rsidRDefault="00CF7D8F" w:rsidP="00CF7D8F">
      <w:pPr>
        <w:pStyle w:val="libFootnote0"/>
        <w:rPr>
          <w:rtl/>
        </w:rPr>
      </w:pPr>
      <w:r>
        <w:rPr>
          <w:rFonts w:hint="cs"/>
          <w:rtl/>
        </w:rPr>
        <w:t>(5) ق:334/35/14،ج:197/60.</w:t>
      </w:r>
    </w:p>
    <w:p w:rsidR="005A2728" w:rsidRDefault="005A2728" w:rsidP="0027669E">
      <w:pPr>
        <w:pStyle w:val="libNormal"/>
        <w:rPr>
          <w:rtl/>
        </w:rPr>
      </w:pPr>
      <w:r>
        <w:rPr>
          <w:rtl/>
        </w:rPr>
        <w:br w:type="page"/>
      </w:r>
    </w:p>
    <w:p w:rsidR="00ED3E80" w:rsidRDefault="00ED3E80" w:rsidP="00CF7D8F">
      <w:pPr>
        <w:pStyle w:val="libNormal0"/>
      </w:pPr>
      <w:r>
        <w:rPr>
          <w:rFonts w:hint="eastAsia"/>
          <w:rtl/>
        </w:rPr>
        <w:lastRenderedPageBreak/>
        <w:t>القصر</w:t>
      </w:r>
      <w:r>
        <w:rPr>
          <w:rtl/>
        </w:rPr>
        <w:t xml:space="preserve"> خرابا و مررت به لم أعدم منه رخامه أو خشبه أو مسمارا أب</w:t>
      </w:r>
      <w:r>
        <w:rPr>
          <w:rFonts w:hint="cs"/>
          <w:rtl/>
        </w:rPr>
        <w:t>ی</w:t>
      </w:r>
      <w:r>
        <w:rPr>
          <w:rFonts w:hint="eastAsia"/>
          <w:rtl/>
        </w:rPr>
        <w:t>عه</w:t>
      </w:r>
      <w:r>
        <w:rPr>
          <w:rtl/>
        </w:rPr>
        <w:t xml:space="preserve"> و أتقوّت بثمنه.أو ما علم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قال الشاعر: </w:t>
      </w:r>
    </w:p>
    <w:tbl>
      <w:tblPr>
        <w:tblStyle w:val="TableGrid"/>
        <w:bidiVisual/>
        <w:tblW w:w="4562" w:type="pct"/>
        <w:tblInd w:w="384" w:type="dxa"/>
        <w:tblLook w:val="01E0"/>
      </w:tblPr>
      <w:tblGrid>
        <w:gridCol w:w="3533"/>
        <w:gridCol w:w="272"/>
        <w:gridCol w:w="3505"/>
      </w:tblGrid>
      <w:tr w:rsidR="00CF7D8F" w:rsidTr="009262ED">
        <w:trPr>
          <w:trHeight w:val="350"/>
        </w:trPr>
        <w:tc>
          <w:tcPr>
            <w:tcW w:w="3920" w:type="dxa"/>
            <w:shd w:val="clear" w:color="auto" w:fill="auto"/>
          </w:tcPr>
          <w:p w:rsidR="00CF7D8F" w:rsidRDefault="00CF7D8F" w:rsidP="009262ED">
            <w:pPr>
              <w:pStyle w:val="libPoem"/>
            </w:pPr>
            <w:r>
              <w:rPr>
                <w:rFonts w:hint="eastAsia"/>
                <w:rtl/>
              </w:rPr>
              <w:t>اذا</w:t>
            </w:r>
            <w:r>
              <w:rPr>
                <w:rtl/>
              </w:rPr>
              <w:t xml:space="preserve"> لم </w:t>
            </w:r>
            <w:r>
              <w:rPr>
                <w:rFonts w:hint="cs"/>
                <w:rtl/>
              </w:rPr>
              <w:t>ی</w:t>
            </w:r>
            <w:r>
              <w:rPr>
                <w:rFonts w:hint="eastAsia"/>
                <w:rtl/>
              </w:rPr>
              <w:t>کن</w:t>
            </w:r>
            <w:r>
              <w:rPr>
                <w:rtl/>
              </w:rPr>
              <w:t xml:space="preserve"> للمرء ف</w:t>
            </w:r>
            <w:r>
              <w:rPr>
                <w:rFonts w:hint="cs"/>
                <w:rtl/>
              </w:rPr>
              <w:t>ی</w:t>
            </w:r>
            <w:r>
              <w:rPr>
                <w:rtl/>
              </w:rPr>
              <w:t xml:space="preserve"> دوله امر</w:t>
            </w:r>
            <w:r>
              <w:rPr>
                <w:rFonts w:hint="cs"/>
                <w:rtl/>
              </w:rPr>
              <w:t>ی</w:t>
            </w:r>
            <w:r>
              <w:rPr>
                <w:rFonts w:hint="eastAsia"/>
                <w:rtl/>
              </w:rPr>
              <w:t>ء</w:t>
            </w:r>
            <w:r w:rsidRPr="00725071">
              <w:rPr>
                <w:rStyle w:val="libPoemTiniChar0"/>
                <w:rtl/>
              </w:rPr>
              <w:br/>
              <w:t> </w:t>
            </w:r>
          </w:p>
        </w:tc>
        <w:tc>
          <w:tcPr>
            <w:tcW w:w="279" w:type="dxa"/>
            <w:shd w:val="clear" w:color="auto" w:fill="auto"/>
          </w:tcPr>
          <w:p w:rsidR="00CF7D8F" w:rsidRDefault="00CF7D8F" w:rsidP="009262ED">
            <w:pPr>
              <w:pStyle w:val="libPoem"/>
              <w:rPr>
                <w:rtl/>
              </w:rPr>
            </w:pPr>
          </w:p>
        </w:tc>
        <w:tc>
          <w:tcPr>
            <w:tcW w:w="3881" w:type="dxa"/>
            <w:shd w:val="clear" w:color="auto" w:fill="auto"/>
          </w:tcPr>
          <w:p w:rsidR="00CF7D8F" w:rsidRDefault="00CF7D8F" w:rsidP="009262ED">
            <w:pPr>
              <w:pStyle w:val="libPoem"/>
            </w:pPr>
            <w:r>
              <w:rPr>
                <w:rFonts w:hint="eastAsia"/>
                <w:rtl/>
              </w:rPr>
              <w:t>نص</w:t>
            </w:r>
            <w:r>
              <w:rPr>
                <w:rFonts w:hint="cs"/>
                <w:rtl/>
              </w:rPr>
              <w:t>ی</w:t>
            </w:r>
            <w:r>
              <w:rPr>
                <w:rFonts w:hint="eastAsia"/>
                <w:rtl/>
              </w:rPr>
              <w:t>ب</w:t>
            </w:r>
            <w:r>
              <w:rPr>
                <w:rtl/>
              </w:rPr>
              <w:t xml:space="preserve"> و لا حظّ توقّع زوالها</w:t>
            </w:r>
            <w:r w:rsidRPr="00725071">
              <w:rPr>
                <w:rStyle w:val="libPoemTiniChar0"/>
                <w:rtl/>
              </w:rPr>
              <w:br/>
              <w:t> </w:t>
            </w:r>
          </w:p>
        </w:tc>
      </w:tr>
      <w:tr w:rsidR="00CF7D8F" w:rsidTr="009262ED">
        <w:trPr>
          <w:trHeight w:val="350"/>
        </w:trPr>
        <w:tc>
          <w:tcPr>
            <w:tcW w:w="3920" w:type="dxa"/>
          </w:tcPr>
          <w:p w:rsidR="00CF7D8F" w:rsidRDefault="00CF7D8F" w:rsidP="009262ED">
            <w:pPr>
              <w:pStyle w:val="libPoem"/>
            </w:pPr>
            <w:r>
              <w:rPr>
                <w:rFonts w:hint="eastAsia"/>
                <w:rtl/>
              </w:rPr>
              <w:t>و</w:t>
            </w:r>
            <w:r>
              <w:rPr>
                <w:rtl/>
              </w:rPr>
              <w:t xml:space="preserve"> ما ذاک من بغض له غ</w:t>
            </w:r>
            <w:r>
              <w:rPr>
                <w:rFonts w:hint="cs"/>
                <w:rtl/>
              </w:rPr>
              <w:t>ی</w:t>
            </w:r>
            <w:r>
              <w:rPr>
                <w:rFonts w:hint="eastAsia"/>
                <w:rtl/>
              </w:rPr>
              <w:t>ر</w:t>
            </w:r>
            <w:r>
              <w:rPr>
                <w:rtl/>
              </w:rPr>
              <w:t xml:space="preserve"> أنّه</w:t>
            </w:r>
            <w:r w:rsidRPr="00725071">
              <w:rPr>
                <w:rStyle w:val="libPoemTiniChar0"/>
                <w:rtl/>
              </w:rPr>
              <w:br/>
              <w:t> </w:t>
            </w:r>
          </w:p>
        </w:tc>
        <w:tc>
          <w:tcPr>
            <w:tcW w:w="279" w:type="dxa"/>
          </w:tcPr>
          <w:p w:rsidR="00CF7D8F" w:rsidRDefault="00CF7D8F" w:rsidP="009262ED">
            <w:pPr>
              <w:pStyle w:val="libPoem"/>
              <w:rPr>
                <w:rtl/>
              </w:rPr>
            </w:pPr>
          </w:p>
        </w:tc>
        <w:tc>
          <w:tcPr>
            <w:tcW w:w="3881" w:type="dxa"/>
          </w:tcPr>
          <w:p w:rsidR="00CF7D8F" w:rsidRDefault="00CF7D8F" w:rsidP="009262ED">
            <w:pPr>
              <w:pStyle w:val="libPoem"/>
            </w:pPr>
            <w:r>
              <w:rPr>
                <w:rFonts w:hint="cs"/>
                <w:rtl/>
              </w:rPr>
              <w:t>ی</w:t>
            </w:r>
            <w:r>
              <w:rPr>
                <w:rFonts w:hint="eastAsia"/>
                <w:rtl/>
              </w:rPr>
              <w:t>رجّ</w:t>
            </w:r>
            <w:r>
              <w:rPr>
                <w:rFonts w:hint="cs"/>
                <w:rtl/>
              </w:rPr>
              <w:t>ی</w:t>
            </w:r>
            <w:r>
              <w:rPr>
                <w:rtl/>
              </w:rPr>
              <w:t xml:space="preserve"> سواها فهو </w:t>
            </w:r>
            <w:r>
              <w:rPr>
                <w:rFonts w:hint="cs"/>
                <w:rtl/>
              </w:rPr>
              <w:t>ی</w:t>
            </w:r>
            <w:r>
              <w:rPr>
                <w:rFonts w:hint="eastAsia"/>
                <w:rtl/>
              </w:rPr>
              <w:t>هو</w:t>
            </w:r>
            <w:r>
              <w:rPr>
                <w:rFonts w:hint="cs"/>
                <w:rtl/>
              </w:rPr>
              <w:t>ی</w:t>
            </w:r>
            <w:r>
              <w:rPr>
                <w:rtl/>
              </w:rPr>
              <w:t xml:space="preserve"> انتقالها</w:t>
            </w:r>
            <w:r w:rsidRPr="00725071">
              <w:rPr>
                <w:rStyle w:val="libPoemTiniChar0"/>
                <w:rtl/>
              </w:rPr>
              <w:br/>
              <w:t> </w:t>
            </w:r>
          </w:p>
        </w:tc>
      </w:tr>
    </w:tbl>
    <w:p w:rsidR="00ED3E80" w:rsidRDefault="00ED3E80" w:rsidP="00ED3E80">
      <w:pPr>
        <w:pStyle w:val="libNormal"/>
      </w:pPr>
      <w:r>
        <w:rPr>
          <w:rFonts w:hint="eastAsia"/>
          <w:rtl/>
        </w:rPr>
        <w:t>فقال</w:t>
      </w:r>
      <w:r>
        <w:rPr>
          <w:rtl/>
        </w:rPr>
        <w:t xml:space="preserve"> المأمون:</w:t>
      </w:r>
      <w:r>
        <w:rPr>
          <w:rFonts w:hint="cs"/>
          <w:rtl/>
        </w:rPr>
        <w:t>ی</w:t>
      </w:r>
      <w:r>
        <w:rPr>
          <w:rFonts w:hint="eastAsia"/>
          <w:rtl/>
        </w:rPr>
        <w:t>ا</w:t>
      </w:r>
      <w:r>
        <w:rPr>
          <w:rtl/>
        </w:rPr>
        <w:t xml:space="preserve"> غلام أعطه ألف د</w:t>
      </w:r>
      <w:r>
        <w:rPr>
          <w:rFonts w:hint="cs"/>
          <w:rtl/>
        </w:rPr>
        <w:t>ی</w:t>
      </w:r>
      <w:r>
        <w:rPr>
          <w:rFonts w:hint="eastAsia"/>
          <w:rtl/>
        </w:rPr>
        <w:t>نار</w:t>
      </w:r>
      <w:r>
        <w:rPr>
          <w:rtl/>
        </w:rPr>
        <w:t>.ثم قال:ه</w:t>
      </w:r>
      <w:r>
        <w:rPr>
          <w:rFonts w:hint="cs"/>
          <w:rtl/>
        </w:rPr>
        <w:t>ی</w:t>
      </w:r>
      <w:r>
        <w:rPr>
          <w:rtl/>
        </w:rPr>
        <w:t xml:space="preserve"> لک ف</w:t>
      </w:r>
      <w:r>
        <w:rPr>
          <w:rFonts w:hint="cs"/>
          <w:rtl/>
        </w:rPr>
        <w:t>ی</w:t>
      </w:r>
      <w:r>
        <w:rPr>
          <w:rtl/>
        </w:rPr>
        <w:t xml:space="preserve"> کلّ سنه ما دام قصرنا عامرا بأهله</w:t>
      </w:r>
      <w:r w:rsidRPr="00604B91">
        <w:rPr>
          <w:rStyle w:val="libFootnotenumChar"/>
          <w:rtl/>
        </w:rPr>
        <w:t>(1)</w:t>
      </w:r>
      <w:r>
        <w:rPr>
          <w:rtl/>
        </w:rPr>
        <w:t xml:space="preserve">. </w:t>
      </w:r>
    </w:p>
    <w:p w:rsidR="00ED3E80" w:rsidRDefault="00ED3E80" w:rsidP="00ED3E80">
      <w:pPr>
        <w:pStyle w:val="libNormal"/>
      </w:pPr>
      <w:r w:rsidRPr="00CF7D8F">
        <w:rPr>
          <w:rStyle w:val="libBold1Char"/>
          <w:rFonts w:hint="eastAsia"/>
          <w:rtl/>
        </w:rPr>
        <w:t>أقول</w:t>
      </w:r>
      <w:r>
        <w:rPr>
          <w:rtl/>
        </w:rPr>
        <w:t>: المأمون هو عبد اللّه بن هارون سابع بن</w:t>
      </w:r>
      <w:r>
        <w:rPr>
          <w:rFonts w:hint="cs"/>
          <w:rtl/>
        </w:rPr>
        <w:t>ی</w:t>
      </w:r>
      <w:r>
        <w:rPr>
          <w:rtl/>
        </w:rPr>
        <w:t xml:space="preserve"> العبّاس،و ما جر</w:t>
      </w:r>
      <w:r>
        <w:rPr>
          <w:rFonts w:hint="cs"/>
          <w:rtl/>
        </w:rPr>
        <w:t>ی</w:t>
      </w:r>
      <w:r>
        <w:rPr>
          <w:rtl/>
        </w:rPr>
        <w:t xml:space="preserve"> منه عل</w:t>
      </w:r>
      <w:r>
        <w:rPr>
          <w:rFonts w:hint="cs"/>
          <w:rtl/>
        </w:rPr>
        <w:t>ی</w:t>
      </w:r>
      <w:r>
        <w:rPr>
          <w:rtl/>
        </w:rPr>
        <w:t xml:space="preserve"> أب</w:t>
      </w:r>
      <w:r>
        <w:rPr>
          <w:rFonts w:hint="cs"/>
          <w:rtl/>
        </w:rPr>
        <w:t>ی</w:t>
      </w:r>
      <w:r>
        <w:rPr>
          <w:rtl/>
        </w:rPr>
        <w:t xml:space="preserve"> الحسن الرضا </w:t>
      </w:r>
      <w:r w:rsidR="00EC2CC2" w:rsidRPr="00EC2CC2">
        <w:rPr>
          <w:rStyle w:val="libAlaemChar"/>
          <w:rtl/>
        </w:rPr>
        <w:t>عليه‌السلام</w:t>
      </w:r>
      <w:r>
        <w:rPr>
          <w:rtl/>
        </w:rPr>
        <w:t xml:space="preserve"> من النفاق و الش</w:t>
      </w:r>
      <w:r>
        <w:rPr>
          <w:rFonts w:hint="cs"/>
          <w:rtl/>
        </w:rPr>
        <w:t>ی</w:t>
      </w:r>
      <w:r>
        <w:rPr>
          <w:rFonts w:hint="eastAsia"/>
          <w:rtl/>
        </w:rPr>
        <w:t>طنه</w:t>
      </w:r>
      <w:r>
        <w:rPr>
          <w:rtl/>
        </w:rPr>
        <w:t xml:space="preserve"> و سوء المعاشره خف</w:t>
      </w:r>
      <w:r>
        <w:rPr>
          <w:rFonts w:hint="cs"/>
          <w:rtl/>
        </w:rPr>
        <w:t>ی</w:t>
      </w:r>
      <w:r>
        <w:rPr>
          <w:rtl/>
        </w:rPr>
        <w:t xml:space="preserve"> عل</w:t>
      </w:r>
      <w:r>
        <w:rPr>
          <w:rFonts w:hint="cs"/>
          <w:rtl/>
        </w:rPr>
        <w:t>ی</w:t>
      </w:r>
      <w:r>
        <w:rPr>
          <w:rtl/>
        </w:rPr>
        <w:t xml:space="preserve"> کث</w:t>
      </w:r>
      <w:r>
        <w:rPr>
          <w:rFonts w:hint="cs"/>
          <w:rtl/>
        </w:rPr>
        <w:t>ی</w:t>
      </w:r>
      <w:r>
        <w:rPr>
          <w:rFonts w:hint="eastAsia"/>
          <w:rtl/>
        </w:rPr>
        <w:t>ر</w:t>
      </w:r>
      <w:r>
        <w:rPr>
          <w:rtl/>
        </w:rPr>
        <w:t xml:space="preserve"> من الناس، و من تتبّع الأحاد</w:t>
      </w:r>
      <w:r>
        <w:rPr>
          <w:rFonts w:hint="cs"/>
          <w:rtl/>
        </w:rPr>
        <w:t>ی</w:t>
      </w:r>
      <w:r>
        <w:rPr>
          <w:rFonts w:hint="eastAsia"/>
          <w:rtl/>
        </w:rPr>
        <w:t>ث</w:t>
      </w:r>
      <w:r>
        <w:rPr>
          <w:rtl/>
        </w:rPr>
        <w:t xml:space="preserve"> و الأخبار الوارده ف</w:t>
      </w:r>
      <w:r>
        <w:rPr>
          <w:rFonts w:hint="cs"/>
          <w:rtl/>
        </w:rPr>
        <w:t>ی</w:t>
      </w:r>
      <w:r>
        <w:rPr>
          <w:rFonts w:hint="eastAsia"/>
          <w:rtl/>
        </w:rPr>
        <w:t>هما</w:t>
      </w:r>
      <w:r>
        <w:rPr>
          <w:rtl/>
        </w:rPr>
        <w:t xml:space="preserve"> و تأمّل ف</w:t>
      </w:r>
      <w:r>
        <w:rPr>
          <w:rFonts w:hint="cs"/>
          <w:rtl/>
        </w:rPr>
        <w:t>ی</w:t>
      </w:r>
      <w:r>
        <w:rPr>
          <w:rFonts w:hint="eastAsia"/>
          <w:rtl/>
        </w:rPr>
        <w:t>ها</w:t>
      </w:r>
      <w:r>
        <w:rPr>
          <w:rtl/>
        </w:rPr>
        <w:t xml:space="preserve"> </w:t>
      </w:r>
      <w:r>
        <w:rPr>
          <w:rFonts w:hint="cs"/>
          <w:rtl/>
        </w:rPr>
        <w:t>ی</w:t>
      </w:r>
      <w:r>
        <w:rPr>
          <w:rFonts w:hint="eastAsia"/>
          <w:rtl/>
        </w:rPr>
        <w:t>ظهر</w:t>
      </w:r>
      <w:r>
        <w:rPr>
          <w:rtl/>
        </w:rPr>
        <w:t xml:space="preserve"> له ذلک،و قد أشرنا ال</w:t>
      </w:r>
      <w:r>
        <w:rPr>
          <w:rFonts w:hint="cs"/>
          <w:rtl/>
        </w:rPr>
        <w:t>ی</w:t>
      </w:r>
      <w:r>
        <w:rPr>
          <w:rtl/>
        </w:rPr>
        <w:t xml:space="preserve"> ذلک ف</w:t>
      </w:r>
      <w:r>
        <w:rPr>
          <w:rFonts w:hint="cs"/>
          <w:rtl/>
        </w:rPr>
        <w:t>ی</w:t>
      </w:r>
      <w:r>
        <w:rPr>
          <w:rtl/>
        </w:rPr>
        <w:t xml:space="preserve"> کتاب(منت</w:t>
      </w:r>
      <w:r>
        <w:rPr>
          <w:rFonts w:hint="eastAsia"/>
          <w:rtl/>
        </w:rPr>
        <w:t>ه</w:t>
      </w:r>
      <w:r>
        <w:rPr>
          <w:rFonts w:hint="cs"/>
          <w:rtl/>
        </w:rPr>
        <w:t>ی</w:t>
      </w:r>
      <w:r>
        <w:rPr>
          <w:rtl/>
        </w:rPr>
        <w:t xml:space="preserve"> الآمال ف</w:t>
      </w:r>
      <w:r>
        <w:rPr>
          <w:rFonts w:hint="cs"/>
          <w:rtl/>
        </w:rPr>
        <w:t>ی</w:t>
      </w:r>
      <w:r>
        <w:rPr>
          <w:rtl/>
        </w:rPr>
        <w:t xml:space="preserve"> توار</w:t>
      </w:r>
      <w:r>
        <w:rPr>
          <w:rFonts w:hint="cs"/>
          <w:rtl/>
        </w:rPr>
        <w:t>ی</w:t>
      </w:r>
      <w:r>
        <w:rPr>
          <w:rFonts w:hint="eastAsia"/>
          <w:rtl/>
        </w:rPr>
        <w:t>خ</w:t>
      </w:r>
      <w:r>
        <w:rPr>
          <w:rtl/>
        </w:rPr>
        <w:t xml:space="preserve"> النب</w:t>
      </w:r>
      <w:r>
        <w:rPr>
          <w:rFonts w:hint="cs"/>
          <w:rtl/>
        </w:rPr>
        <w:t>یّ</w:t>
      </w:r>
      <w:r>
        <w:rPr>
          <w:rtl/>
        </w:rPr>
        <w:t xml:space="preserve"> و الآل)،و کف</w:t>
      </w:r>
      <w:r>
        <w:rPr>
          <w:rFonts w:hint="cs"/>
          <w:rtl/>
        </w:rPr>
        <w:t>ی</w:t>
      </w:r>
      <w:r>
        <w:rPr>
          <w:rtl/>
        </w:rPr>
        <w:t xml:space="preserve"> شاهدا لذلک </w:t>
      </w:r>
    </w:p>
    <w:p w:rsidR="00ED3E80" w:rsidRDefault="00ED3E80" w:rsidP="00ED3E80">
      <w:pPr>
        <w:pStyle w:val="libNormal"/>
      </w:pPr>
      <w:r>
        <w:rPr>
          <w:rFonts w:hint="eastAsia"/>
          <w:rtl/>
        </w:rPr>
        <w:t>ما</w:t>
      </w:r>
      <w:r>
        <w:rPr>
          <w:rtl/>
        </w:rPr>
        <w:t xml:space="preserve"> رواه الش</w:t>
      </w:r>
      <w:r>
        <w:rPr>
          <w:rFonts w:hint="cs"/>
          <w:rtl/>
        </w:rPr>
        <w:t>ی</w:t>
      </w:r>
      <w:r>
        <w:rPr>
          <w:rFonts w:hint="eastAsia"/>
          <w:rtl/>
        </w:rPr>
        <w:t>خ</w:t>
      </w:r>
      <w:r>
        <w:rPr>
          <w:rtl/>
        </w:rPr>
        <w:t xml:space="preserve"> الصدوق عن عل</w:t>
      </w:r>
      <w:r>
        <w:rPr>
          <w:rFonts w:hint="cs"/>
          <w:rtl/>
        </w:rPr>
        <w:t>یّ</w:t>
      </w:r>
      <w:r>
        <w:rPr>
          <w:rtl/>
        </w:rPr>
        <w:t xml:space="preserve"> بن إبراه</w:t>
      </w:r>
      <w:r>
        <w:rPr>
          <w:rFonts w:hint="cs"/>
          <w:rtl/>
        </w:rPr>
        <w:t>ی</w:t>
      </w:r>
      <w:r>
        <w:rPr>
          <w:rFonts w:hint="eastAsia"/>
          <w:rtl/>
        </w:rPr>
        <w:t>م،عن</w:t>
      </w:r>
      <w:r>
        <w:rPr>
          <w:rtl/>
        </w:rPr>
        <w:t xml:space="preserve"> </w:t>
      </w:r>
      <w:r>
        <w:rPr>
          <w:rFonts w:hint="cs"/>
          <w:rtl/>
        </w:rPr>
        <w:t>ی</w:t>
      </w:r>
      <w:r>
        <w:rPr>
          <w:rFonts w:hint="eastAsia"/>
          <w:rtl/>
        </w:rPr>
        <w:t>اسر</w:t>
      </w:r>
      <w:r>
        <w:rPr>
          <w:rtl/>
        </w:rPr>
        <w:t xml:space="preserve"> الخادم قال: کان الرضا </w:t>
      </w:r>
      <w:r w:rsidR="00EC2CC2" w:rsidRPr="00EC2CC2">
        <w:rPr>
          <w:rStyle w:val="libAlaemChar"/>
          <w:rtl/>
        </w:rPr>
        <w:t>عليه‌السلام</w:t>
      </w:r>
      <w:r>
        <w:rPr>
          <w:rtl/>
        </w:rPr>
        <w:t xml:space="preserve"> إذا رجع </w:t>
      </w:r>
      <w:r>
        <w:rPr>
          <w:rFonts w:hint="cs"/>
          <w:rtl/>
        </w:rPr>
        <w:t>ی</w:t>
      </w:r>
      <w:r>
        <w:rPr>
          <w:rFonts w:hint="eastAsia"/>
          <w:rtl/>
        </w:rPr>
        <w:t>وم</w:t>
      </w:r>
      <w:r>
        <w:rPr>
          <w:rtl/>
        </w:rPr>
        <w:t xml:space="preserve"> الجمعه من الجامع و قد أصابه العرق و الغبار،رفع </w:t>
      </w:r>
      <w:r>
        <w:rPr>
          <w:rFonts w:hint="cs"/>
          <w:rtl/>
        </w:rPr>
        <w:t>ی</w:t>
      </w:r>
      <w:r>
        <w:rPr>
          <w:rFonts w:hint="eastAsia"/>
          <w:rtl/>
        </w:rPr>
        <w:t>د</w:t>
      </w:r>
      <w:r>
        <w:rPr>
          <w:rFonts w:hint="cs"/>
          <w:rtl/>
        </w:rPr>
        <w:t>ی</w:t>
      </w:r>
      <w:r>
        <w:rPr>
          <w:rFonts w:hint="eastAsia"/>
          <w:rtl/>
        </w:rPr>
        <w:t>ه</w:t>
      </w:r>
      <w:r>
        <w:rPr>
          <w:rtl/>
        </w:rPr>
        <w:t xml:space="preserve"> و قال:اللّهم إن کان فرج</w:t>
      </w:r>
      <w:r>
        <w:rPr>
          <w:rFonts w:hint="cs"/>
          <w:rtl/>
        </w:rPr>
        <w:t>ی</w:t>
      </w:r>
      <w:r>
        <w:rPr>
          <w:rtl/>
        </w:rPr>
        <w:t xml:space="preserve"> ممّا أنا ف</w:t>
      </w:r>
      <w:r>
        <w:rPr>
          <w:rFonts w:hint="cs"/>
          <w:rtl/>
        </w:rPr>
        <w:t>ی</w:t>
      </w:r>
      <w:r>
        <w:rPr>
          <w:rFonts w:hint="eastAsia"/>
          <w:rtl/>
        </w:rPr>
        <w:t>ه</w:t>
      </w:r>
      <w:r>
        <w:rPr>
          <w:rtl/>
        </w:rPr>
        <w:t xml:space="preserve"> بالموت فعجّل ل</w:t>
      </w:r>
      <w:r>
        <w:rPr>
          <w:rFonts w:hint="cs"/>
          <w:rtl/>
        </w:rPr>
        <w:t>ی</w:t>
      </w:r>
      <w:r>
        <w:rPr>
          <w:rtl/>
        </w:rPr>
        <w:t xml:space="preserve"> الساعه،و لم </w:t>
      </w:r>
      <w:r>
        <w:rPr>
          <w:rFonts w:hint="cs"/>
          <w:rtl/>
        </w:rPr>
        <w:t>ی</w:t>
      </w:r>
      <w:r>
        <w:rPr>
          <w:rFonts w:hint="eastAsia"/>
          <w:rtl/>
        </w:rPr>
        <w:t>زل</w:t>
      </w:r>
      <w:r>
        <w:rPr>
          <w:rtl/>
        </w:rPr>
        <w:t xml:space="preserve"> مغموما مکروبا ال</w:t>
      </w:r>
      <w:r>
        <w:rPr>
          <w:rFonts w:hint="cs"/>
          <w:rtl/>
        </w:rPr>
        <w:t>ی</w:t>
      </w:r>
      <w:r>
        <w:rPr>
          <w:rtl/>
        </w:rPr>
        <w:t xml:space="preserve"> أن قبض(صلوات اللّه عل</w:t>
      </w:r>
      <w:r>
        <w:rPr>
          <w:rFonts w:hint="cs"/>
          <w:rtl/>
        </w:rPr>
        <w:t>ی</w:t>
      </w:r>
      <w:r>
        <w:rPr>
          <w:rFonts w:hint="eastAsia"/>
          <w:rtl/>
        </w:rPr>
        <w:t>ه</w:t>
      </w:r>
      <w:r>
        <w:rPr>
          <w:rtl/>
        </w:rPr>
        <w:t>)، انته</w:t>
      </w:r>
      <w:r>
        <w:rPr>
          <w:rFonts w:hint="cs"/>
          <w:rtl/>
        </w:rPr>
        <w:t>ی</w:t>
      </w:r>
      <w:r>
        <w:rPr>
          <w:rtl/>
        </w:rPr>
        <w:t>.و احتال ف</w:t>
      </w:r>
      <w:r>
        <w:rPr>
          <w:rFonts w:hint="cs"/>
          <w:rtl/>
        </w:rPr>
        <w:t>ی</w:t>
      </w:r>
      <w:r>
        <w:rPr>
          <w:rtl/>
        </w:rPr>
        <w:t xml:space="preserve"> قتله،فقتله بسمّ لم </w:t>
      </w:r>
      <w:r>
        <w:rPr>
          <w:rFonts w:hint="cs"/>
          <w:rtl/>
        </w:rPr>
        <w:t>ی</w:t>
      </w:r>
      <w:r>
        <w:rPr>
          <w:rFonts w:hint="eastAsia"/>
          <w:rtl/>
        </w:rPr>
        <w:t>علم</w:t>
      </w:r>
      <w:r>
        <w:rPr>
          <w:rtl/>
        </w:rPr>
        <w:t xml:space="preserve"> به أحد، حتّ</w:t>
      </w:r>
      <w:r>
        <w:rPr>
          <w:rFonts w:hint="cs"/>
          <w:rtl/>
        </w:rPr>
        <w:t>ی</w:t>
      </w:r>
      <w:r>
        <w:rPr>
          <w:rtl/>
        </w:rPr>
        <w:t xml:space="preserve"> أنکره بعض علمائنا مع ما </w:t>
      </w:r>
    </w:p>
    <w:p w:rsidR="00ED3E80" w:rsidRDefault="00ED3E80" w:rsidP="00ED3E80">
      <w:pPr>
        <w:pStyle w:val="libNormal"/>
      </w:pPr>
      <w:r>
        <w:rPr>
          <w:rFonts w:hint="eastAsia"/>
          <w:rtl/>
        </w:rPr>
        <w:t>ورد</w:t>
      </w:r>
      <w:r>
        <w:rPr>
          <w:rtl/>
        </w:rPr>
        <w:t xml:space="preserve"> ف</w:t>
      </w:r>
      <w:r>
        <w:rPr>
          <w:rFonts w:hint="cs"/>
          <w:rtl/>
        </w:rPr>
        <w:t>ی</w:t>
      </w:r>
      <w:r>
        <w:rPr>
          <w:rtl/>
        </w:rPr>
        <w:t xml:space="preserve"> اللو</w:t>
      </w:r>
      <w:r w:rsidRPr="00CF7D8F">
        <w:rPr>
          <w:rtl/>
        </w:rPr>
        <w:t>ح السماو</w:t>
      </w:r>
      <w:r w:rsidRPr="00CF7D8F">
        <w:rPr>
          <w:rFonts w:hint="cs"/>
          <w:rtl/>
        </w:rPr>
        <w:t>ی</w:t>
      </w:r>
      <w:r w:rsidRPr="00CF7D8F">
        <w:rPr>
          <w:rtl/>
        </w:rPr>
        <w:t xml:space="preserve"> مش</w:t>
      </w:r>
      <w:r w:rsidRPr="00CF7D8F">
        <w:rPr>
          <w:rFonts w:hint="cs"/>
          <w:rtl/>
        </w:rPr>
        <w:t>ی</w:t>
      </w:r>
      <w:r w:rsidRPr="00CF7D8F">
        <w:rPr>
          <w:rFonts w:hint="eastAsia"/>
          <w:rtl/>
        </w:rPr>
        <w:t>را</w:t>
      </w:r>
      <w:r w:rsidRPr="00CF7D8F">
        <w:rPr>
          <w:rtl/>
        </w:rPr>
        <w:t xml:space="preserve"> إل</w:t>
      </w:r>
      <w:r w:rsidRPr="00CF7D8F">
        <w:rPr>
          <w:rFonts w:hint="cs"/>
          <w:rtl/>
        </w:rPr>
        <w:t>ی</w:t>
      </w:r>
      <w:r w:rsidRPr="00CF7D8F">
        <w:rPr>
          <w:rFonts w:hint="eastAsia"/>
          <w:rtl/>
        </w:rPr>
        <w:t>ه</w:t>
      </w:r>
      <w:r w:rsidRPr="00CF7D8F">
        <w:rPr>
          <w:rtl/>
        </w:rPr>
        <w:t xml:space="preserve">: </w:t>
      </w:r>
      <w:r w:rsidR="00F71F29" w:rsidRPr="00CF7D8F">
        <w:rPr>
          <w:rtl/>
        </w:rPr>
        <w:t>(</w:t>
      </w:r>
      <w:r w:rsidRPr="00CF7D8F">
        <w:rPr>
          <w:rFonts w:hint="cs"/>
          <w:rtl/>
        </w:rPr>
        <w:t>ی</w:t>
      </w:r>
      <w:r w:rsidRPr="00CF7D8F">
        <w:rPr>
          <w:rFonts w:hint="eastAsia"/>
          <w:rtl/>
        </w:rPr>
        <w:t>قتله</w:t>
      </w:r>
      <w:r w:rsidRPr="00CF7D8F">
        <w:rPr>
          <w:rtl/>
        </w:rPr>
        <w:t xml:space="preserve"> عفر</w:t>
      </w:r>
      <w:r w:rsidRPr="00CF7D8F">
        <w:rPr>
          <w:rFonts w:hint="cs"/>
          <w:rtl/>
        </w:rPr>
        <w:t>ی</w:t>
      </w:r>
      <w:r w:rsidRPr="00CF7D8F">
        <w:rPr>
          <w:rFonts w:hint="eastAsia"/>
          <w:rtl/>
        </w:rPr>
        <w:t>ت</w:t>
      </w:r>
      <w:r w:rsidRPr="00CF7D8F">
        <w:rPr>
          <w:rtl/>
        </w:rPr>
        <w:t xml:space="preserve"> مستکبر،</w:t>
      </w:r>
      <w:r w:rsidRPr="00CF7D8F">
        <w:rPr>
          <w:rFonts w:hint="cs"/>
          <w:rtl/>
        </w:rPr>
        <w:t>ی</w:t>
      </w:r>
      <w:r w:rsidRPr="00CF7D8F">
        <w:rPr>
          <w:rFonts w:hint="eastAsia"/>
          <w:rtl/>
        </w:rPr>
        <w:t>دفن</w:t>
      </w:r>
      <w:r w:rsidRPr="00CF7D8F">
        <w:rPr>
          <w:rtl/>
        </w:rPr>
        <w:t xml:space="preserve"> بالمد</w:t>
      </w:r>
      <w:r w:rsidRPr="00CF7D8F">
        <w:rPr>
          <w:rFonts w:hint="cs"/>
          <w:rtl/>
        </w:rPr>
        <w:t>ی</w:t>
      </w:r>
      <w:r w:rsidRPr="00CF7D8F">
        <w:rPr>
          <w:rFonts w:hint="eastAsia"/>
          <w:rtl/>
        </w:rPr>
        <w:t>نه</w:t>
      </w:r>
      <w:r w:rsidRPr="00CF7D8F">
        <w:rPr>
          <w:rtl/>
        </w:rPr>
        <w:t xml:space="preserve"> الت</w:t>
      </w:r>
      <w:r w:rsidRPr="00CF7D8F">
        <w:rPr>
          <w:rFonts w:hint="cs"/>
          <w:rtl/>
        </w:rPr>
        <w:t>ی</w:t>
      </w:r>
      <w:r w:rsidRPr="00CF7D8F">
        <w:rPr>
          <w:rtl/>
        </w:rPr>
        <w:t xml:space="preserve"> بناها العبد الصالح ال</w:t>
      </w:r>
      <w:r w:rsidRPr="00CF7D8F">
        <w:rPr>
          <w:rFonts w:hint="cs"/>
          <w:rtl/>
        </w:rPr>
        <w:t>ی</w:t>
      </w:r>
      <w:r w:rsidRPr="00CF7D8F">
        <w:rPr>
          <w:rtl/>
        </w:rPr>
        <w:t xml:space="preserve"> جنب شرّ خلق</w:t>
      </w:r>
      <w:r w:rsidRPr="00CF7D8F">
        <w:rPr>
          <w:rFonts w:hint="cs"/>
          <w:rtl/>
        </w:rPr>
        <w:t>ی</w:t>
      </w:r>
      <w:r w:rsidR="00F71F29" w:rsidRPr="00CF7D8F">
        <w:rPr>
          <w:rFonts w:hint="eastAsia"/>
          <w:rtl/>
        </w:rPr>
        <w:t>)</w:t>
      </w:r>
      <w:r w:rsidRPr="00CF7D8F">
        <w:rPr>
          <w:rtl/>
        </w:rPr>
        <w:t xml:space="preserve"> و قد انتقم اللّه تعال</w:t>
      </w:r>
      <w:r w:rsidRPr="00CF7D8F">
        <w:rPr>
          <w:rFonts w:hint="cs"/>
          <w:rtl/>
        </w:rPr>
        <w:t>ی</w:t>
      </w:r>
      <w:r w:rsidRPr="00CF7D8F">
        <w:rPr>
          <w:rtl/>
        </w:rPr>
        <w:t xml:space="preserve"> منه فأهلکه بما لم </w:t>
      </w:r>
      <w:r w:rsidRPr="00CF7D8F">
        <w:rPr>
          <w:rFonts w:hint="cs"/>
          <w:rtl/>
        </w:rPr>
        <w:t>ی</w:t>
      </w:r>
      <w:r w:rsidRPr="00CF7D8F">
        <w:rPr>
          <w:rFonts w:hint="eastAsia"/>
          <w:rtl/>
        </w:rPr>
        <w:t>علم</w:t>
      </w:r>
      <w:r w:rsidRPr="00CF7D8F">
        <w:rPr>
          <w:rtl/>
        </w:rPr>
        <w:t xml:space="preserve"> </w:t>
      </w:r>
      <w:r w:rsidRPr="00CF7D8F">
        <w:rPr>
          <w:rStyle w:val="libBold1Char"/>
          <w:rtl/>
        </w:rPr>
        <w:t xml:space="preserve">به أحد.و </w:t>
      </w:r>
      <w:r w:rsidRPr="00CF7D8F">
        <w:rPr>
          <w:rStyle w:val="libBold1Char"/>
          <w:rFonts w:hint="cs"/>
          <w:rtl/>
        </w:rPr>
        <w:t>ی</w:t>
      </w:r>
      <w:r w:rsidRPr="00CF7D8F">
        <w:rPr>
          <w:rStyle w:val="libBold1Char"/>
          <w:rFonts w:hint="eastAsia"/>
          <w:rtl/>
        </w:rPr>
        <w:t>نبغ</w:t>
      </w:r>
      <w:r w:rsidRPr="00CF7D8F">
        <w:rPr>
          <w:rStyle w:val="libBold1Char"/>
          <w:rFonts w:hint="cs"/>
          <w:rtl/>
        </w:rPr>
        <w:t>ی</w:t>
      </w:r>
      <w:r w:rsidRPr="00CF7D8F">
        <w:rPr>
          <w:rtl/>
        </w:rPr>
        <w:t xml:space="preserve"> لنا أن نأت</w:t>
      </w:r>
      <w:r w:rsidRPr="00CF7D8F">
        <w:rPr>
          <w:rFonts w:hint="cs"/>
          <w:rtl/>
        </w:rPr>
        <w:t>ی</w:t>
      </w:r>
      <w:r w:rsidRPr="00CF7D8F">
        <w:rPr>
          <w:rtl/>
        </w:rPr>
        <w:t xml:space="preserve"> بخبره.</w:t>
      </w:r>
      <w:r>
        <w:rPr>
          <w:rtl/>
        </w:rPr>
        <w:t xml:space="preserve"> </w:t>
      </w:r>
    </w:p>
    <w:p w:rsidR="00ED3E80" w:rsidRDefault="00ED3E80" w:rsidP="00CF7D8F">
      <w:pPr>
        <w:pStyle w:val="libCenterBold1"/>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هلاک المأمون </w:t>
      </w:r>
    </w:p>
    <w:p w:rsidR="00B431B0" w:rsidRDefault="00ED3E80" w:rsidP="00ED3E80">
      <w:pPr>
        <w:pStyle w:val="libNormal"/>
      </w:pPr>
      <w:r>
        <w:rPr>
          <w:rFonts w:hint="eastAsia"/>
          <w:rtl/>
        </w:rPr>
        <w:t>حک</w:t>
      </w:r>
      <w:r>
        <w:rPr>
          <w:rFonts w:hint="cs"/>
          <w:rtl/>
        </w:rPr>
        <w:t>ی</w:t>
      </w:r>
      <w:r>
        <w:rPr>
          <w:rtl/>
        </w:rPr>
        <w:t xml:space="preserve"> المسعود</w:t>
      </w:r>
      <w:r>
        <w:rPr>
          <w:rFonts w:hint="cs"/>
          <w:rtl/>
        </w:rPr>
        <w:t>ی</w:t>
      </w:r>
      <w:r>
        <w:rPr>
          <w:rtl/>
        </w:rPr>
        <w:t xml:space="preserve"> ف</w:t>
      </w:r>
      <w:r>
        <w:rPr>
          <w:rFonts w:hint="cs"/>
          <w:rtl/>
        </w:rPr>
        <w:t>ی</w:t>
      </w:r>
      <w:r>
        <w:rPr>
          <w:rtl/>
        </w:rPr>
        <w:t>(مروج الذهب)ف</w:t>
      </w:r>
      <w:r>
        <w:rPr>
          <w:rFonts w:hint="cs"/>
          <w:rtl/>
        </w:rPr>
        <w:t>ی</w:t>
      </w:r>
      <w:r>
        <w:rPr>
          <w:rtl/>
        </w:rPr>
        <w:t xml:space="preserve"> أخبار المأمون و غزاته أرض الروم ما هذا ملخّصه: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733</w:t>
      </w:r>
      <w:r w:rsidR="00ED3E80">
        <w:rPr>
          <w:rtl/>
        </w:rPr>
        <w:t>/</w:t>
      </w:r>
      <w:r w:rsidR="001A3C8D">
        <w:rPr>
          <w:rtl/>
        </w:rPr>
        <w:t>107</w:t>
      </w:r>
      <w:r w:rsidR="00ED3E80">
        <w:rPr>
          <w:rtl/>
        </w:rPr>
        <w:t>/</w:t>
      </w:r>
      <w:r w:rsidR="001A3C8D">
        <w:rPr>
          <w:rtl/>
        </w:rPr>
        <w:t>1</w:t>
      </w:r>
      <w:r w:rsidR="00ED3E80">
        <w:rPr>
          <w:rtl/>
        </w:rPr>
        <w:t>4،ج:</w:t>
      </w:r>
      <w:r w:rsidR="001A3C8D">
        <w:rPr>
          <w:rtl/>
        </w:rPr>
        <w:t>332</w:t>
      </w:r>
      <w:r w:rsidR="00ED3E80">
        <w:rPr>
          <w:rtl/>
        </w:rPr>
        <w:t>/64</w:t>
      </w:r>
    </w:p>
    <w:p w:rsidR="005A2728" w:rsidRDefault="005A2728" w:rsidP="0027669E">
      <w:pPr>
        <w:pStyle w:val="libNormal"/>
        <w:rPr>
          <w:rtl/>
        </w:rPr>
      </w:pPr>
      <w:r>
        <w:rPr>
          <w:rtl/>
        </w:rPr>
        <w:br w:type="page"/>
      </w:r>
    </w:p>
    <w:p w:rsidR="00B431B0" w:rsidRDefault="00ED3E80" w:rsidP="00F42E58">
      <w:pPr>
        <w:pStyle w:val="libNormal"/>
        <w:rPr>
          <w:rtl/>
        </w:rPr>
      </w:pPr>
      <w:r>
        <w:rPr>
          <w:rFonts w:hint="eastAsia"/>
          <w:rtl/>
        </w:rPr>
        <w:lastRenderedPageBreak/>
        <w:t>و</w:t>
      </w:r>
      <w:r>
        <w:rPr>
          <w:rtl/>
        </w:rPr>
        <w:t xml:space="preserve"> انصرف من غزاته فنزل عل</w:t>
      </w:r>
      <w:r>
        <w:rPr>
          <w:rFonts w:hint="cs"/>
          <w:rtl/>
        </w:rPr>
        <w:t>ی</w:t>
      </w:r>
      <w:r>
        <w:rPr>
          <w:rtl/>
        </w:rPr>
        <w:t xml:space="preserve"> ع</w:t>
      </w:r>
      <w:r>
        <w:rPr>
          <w:rFonts w:hint="cs"/>
          <w:rtl/>
        </w:rPr>
        <w:t>ی</w:t>
      </w:r>
      <w:r>
        <w:rPr>
          <w:rFonts w:hint="eastAsia"/>
          <w:rtl/>
        </w:rPr>
        <w:t>ن</w:t>
      </w:r>
      <w:r>
        <w:rPr>
          <w:rtl/>
        </w:rPr>
        <w:t xml:space="preserve"> البد</w:t>
      </w:r>
      <w:r>
        <w:rPr>
          <w:rFonts w:hint="cs"/>
          <w:rtl/>
        </w:rPr>
        <w:t>ی</w:t>
      </w:r>
      <w:r>
        <w:rPr>
          <w:rFonts w:hint="eastAsia"/>
          <w:rtl/>
        </w:rPr>
        <w:t>دون</w:t>
      </w:r>
      <w:r>
        <w:rPr>
          <w:rtl/>
        </w:rPr>
        <w:t xml:space="preserve"> المعروفه بالقش</w:t>
      </w:r>
      <w:r>
        <w:rPr>
          <w:rFonts w:hint="cs"/>
          <w:rtl/>
        </w:rPr>
        <w:t>ی</w:t>
      </w:r>
      <w:r>
        <w:rPr>
          <w:rFonts w:hint="eastAsia"/>
          <w:rtl/>
        </w:rPr>
        <w:t>ره</w:t>
      </w:r>
      <w:r>
        <w:rPr>
          <w:rtl/>
        </w:rPr>
        <w:t xml:space="preserve"> فأقام هنالک، فوقف عل</w:t>
      </w:r>
      <w:r>
        <w:rPr>
          <w:rFonts w:hint="cs"/>
          <w:rtl/>
        </w:rPr>
        <w:t>ی</w:t>
      </w:r>
      <w:r>
        <w:rPr>
          <w:rtl/>
        </w:rPr>
        <w:t xml:space="preserve"> الع</w:t>
      </w:r>
      <w:r>
        <w:rPr>
          <w:rFonts w:hint="cs"/>
          <w:rtl/>
        </w:rPr>
        <w:t>ی</w:t>
      </w:r>
      <w:r>
        <w:rPr>
          <w:rFonts w:hint="eastAsia"/>
          <w:rtl/>
        </w:rPr>
        <w:t>ن</w:t>
      </w:r>
      <w:r>
        <w:rPr>
          <w:rtl/>
        </w:rPr>
        <w:t xml:space="preserve"> فأعجبه برد مائها و صفاؤه و ب</w:t>
      </w:r>
      <w:r>
        <w:rPr>
          <w:rFonts w:hint="cs"/>
          <w:rtl/>
        </w:rPr>
        <w:t>ی</w:t>
      </w:r>
      <w:r>
        <w:rPr>
          <w:rFonts w:hint="eastAsia"/>
          <w:rtl/>
        </w:rPr>
        <w:t>اضه،و</w:t>
      </w:r>
      <w:r>
        <w:rPr>
          <w:rtl/>
        </w:rPr>
        <w:t xml:space="preserve"> ط</w:t>
      </w:r>
      <w:r>
        <w:rPr>
          <w:rFonts w:hint="cs"/>
          <w:rtl/>
        </w:rPr>
        <w:t>ی</w:t>
      </w:r>
      <w:r>
        <w:rPr>
          <w:rFonts w:hint="eastAsia"/>
          <w:rtl/>
        </w:rPr>
        <w:t>ب</w:t>
      </w:r>
      <w:r>
        <w:rPr>
          <w:rtl/>
        </w:rPr>
        <w:t xml:space="preserve"> حسن الموضع و کثره الخضره،فأمر بقطع خشب طوال،فبسط عل</w:t>
      </w:r>
      <w:r>
        <w:rPr>
          <w:rFonts w:hint="cs"/>
          <w:rtl/>
        </w:rPr>
        <w:t>ی</w:t>
      </w:r>
      <w:r>
        <w:rPr>
          <w:rtl/>
        </w:rPr>
        <w:t xml:space="preserve"> الع</w:t>
      </w:r>
      <w:r>
        <w:rPr>
          <w:rFonts w:hint="cs"/>
          <w:rtl/>
        </w:rPr>
        <w:t>ی</w:t>
      </w:r>
      <w:r>
        <w:rPr>
          <w:rFonts w:hint="eastAsia"/>
          <w:rtl/>
        </w:rPr>
        <w:t>ن</w:t>
      </w:r>
      <w:r>
        <w:rPr>
          <w:rtl/>
        </w:rPr>
        <w:t xml:space="preserve"> کالجسر،و جعل فوقه کالأزج </w:t>
      </w:r>
      <w:r w:rsidR="00F42E58" w:rsidRPr="00C27DAE">
        <w:rPr>
          <w:rStyle w:val="libFootnotenumChar"/>
          <w:rFonts w:hint="cs"/>
          <w:rtl/>
        </w:rPr>
        <w:t>(1)</w:t>
      </w:r>
      <w:r w:rsidR="00F42E58">
        <w:rPr>
          <w:rFonts w:hint="cs"/>
          <w:rtl/>
        </w:rPr>
        <w:t xml:space="preserve"> من الخشب و ورق الشجر، و جلس تحت الكنيسة التي قد عقدت له و الماء تحته، و طرح في الماء درهم صحيح فقراء كتابته و هو في قرار الماء لصفاء الماء و لم يقدر أحد يدخل يده في الماء من شدّة برده فبينا هو كذلك إذ لاحت سمكة نحو الذراع كأنها سبيكة فضّة فجعل لمن يخرجها سيفاً فبدر بعض الفر</w:t>
      </w:r>
      <w:r w:rsidR="009262ED">
        <w:rPr>
          <w:rFonts w:hint="cs"/>
          <w:rtl/>
        </w:rPr>
        <w:t>ّ</w:t>
      </w:r>
      <w:r w:rsidR="00F42E58">
        <w:rPr>
          <w:rFonts w:hint="cs"/>
          <w:rtl/>
        </w:rPr>
        <w:t xml:space="preserve">اشين فأخذها </w:t>
      </w:r>
      <w:r w:rsidR="009262ED">
        <w:rPr>
          <w:rFonts w:hint="cs"/>
          <w:rtl/>
        </w:rPr>
        <w:t xml:space="preserve">و صعد،فلما صارت على حرف العين أو على الخشب الذي عليه المأمون اضطربت و أفلتت من يد الفرّاش فوقعت في الماء كالحجر فنضح من الماء على صدر المأمون و نحره و ترقوته فبلّت ثوبه، ثّم انحدر الفرّاش ثانية فأخذها و وضعها بين يدي المأمون في منديل تضطرب، فقال المأمون: تقلى الساعة،ثمّ أخذته رعدة من ساعته فلم يقدر يتحرّك من مكانه فغُطي باللحف </w:t>
      </w:r>
      <w:r w:rsidR="006A2328">
        <w:rPr>
          <w:rFonts w:hint="cs"/>
          <w:rtl/>
        </w:rPr>
        <w:t xml:space="preserve">و الدوايج </w:t>
      </w:r>
      <w:r w:rsidR="006A2328" w:rsidRPr="00C27DAE">
        <w:rPr>
          <w:rStyle w:val="libFootnotenumChar"/>
          <w:rFonts w:hint="cs"/>
          <w:rtl/>
        </w:rPr>
        <w:t>(2)</w:t>
      </w:r>
      <w:r w:rsidR="006A2328">
        <w:rPr>
          <w:rFonts w:hint="cs"/>
          <w:rtl/>
        </w:rPr>
        <w:t xml:space="preserve"> و هو يرتعد كالسعفة و يصيح: البرد البرد، ثم حوّل الى المغرب و دُثّر و أوقد النيزان حوله و هو </w:t>
      </w:r>
      <w:r w:rsidR="00C27DAE">
        <w:rPr>
          <w:rFonts w:hint="cs"/>
          <w:rtl/>
        </w:rPr>
        <w:t xml:space="preserve">يصيح:البرد البرد، ثم أُتي بالسمكة و قد فرغ من قليها فلم يقدر على ذوق منها، و شغله ما هو فيه عن تناول شيء منها، و لما اشتدّ به الأمر سأل المتعصم بختيشوع و ابن ماسويه في ذلك الوقت عن المأمون و هو في سكرات الموت ما الذي يدّل عليه علم الطّب من أمره، و هل يمكن برؤه و شفاؤه، فتقدم ابن ماسويه و أخذ احدى يديه،و بختيشوع الأخرى، و أخذا المَجَسّة </w:t>
      </w:r>
      <w:r w:rsidR="00C27DAE" w:rsidRPr="00C27DAE">
        <w:rPr>
          <w:rStyle w:val="libFootnotenumChar"/>
          <w:rFonts w:hint="cs"/>
          <w:rtl/>
        </w:rPr>
        <w:t>(3)</w:t>
      </w:r>
      <w:r w:rsidR="009262ED">
        <w:rPr>
          <w:rFonts w:hint="cs"/>
          <w:rtl/>
        </w:rPr>
        <w:t xml:space="preserve"> </w:t>
      </w:r>
      <w:r>
        <w:rPr>
          <w:rtl/>
        </w:rPr>
        <w:t xml:space="preserve">من کلتا </w:t>
      </w:r>
      <w:r>
        <w:rPr>
          <w:rFonts w:hint="cs"/>
          <w:rtl/>
        </w:rPr>
        <w:t>ی</w:t>
      </w:r>
      <w:r>
        <w:rPr>
          <w:rFonts w:hint="eastAsia"/>
          <w:rtl/>
        </w:rPr>
        <w:t>د</w:t>
      </w:r>
      <w:r>
        <w:rPr>
          <w:rFonts w:hint="cs"/>
          <w:rtl/>
        </w:rPr>
        <w:t>ی</w:t>
      </w:r>
      <w:r>
        <w:rPr>
          <w:rFonts w:hint="eastAsia"/>
          <w:rtl/>
        </w:rPr>
        <w:t>ه</w:t>
      </w:r>
      <w:r>
        <w:rPr>
          <w:rtl/>
        </w:rPr>
        <w:t xml:space="preserve"> فوجدا نبضه خارجا عن الإعتدال،منذ</w:t>
      </w:r>
      <w:r>
        <w:rPr>
          <w:rFonts w:hint="eastAsia"/>
          <w:rtl/>
        </w:rPr>
        <w:t>را</w:t>
      </w:r>
      <w:r>
        <w:rPr>
          <w:rtl/>
        </w:rPr>
        <w:t xml:space="preserve"> بالفناء و الإنحلال،و التزقت ا</w:t>
      </w:r>
      <w:r>
        <w:rPr>
          <w:rFonts w:hint="cs"/>
          <w:rtl/>
        </w:rPr>
        <w:t>ی</w:t>
      </w:r>
      <w:r>
        <w:rPr>
          <w:rFonts w:hint="eastAsia"/>
          <w:rtl/>
        </w:rPr>
        <w:t>د</w:t>
      </w:r>
      <w:r>
        <w:rPr>
          <w:rFonts w:hint="cs"/>
          <w:rtl/>
        </w:rPr>
        <w:t>ی</w:t>
      </w:r>
      <w:r>
        <w:rPr>
          <w:rFonts w:hint="eastAsia"/>
          <w:rtl/>
        </w:rPr>
        <w:t>هما</w:t>
      </w:r>
      <w:r>
        <w:rPr>
          <w:rtl/>
        </w:rPr>
        <w:t xml:space="preserve"> ببشرته لعرق کان </w:t>
      </w:r>
      <w:r>
        <w:rPr>
          <w:rFonts w:hint="cs"/>
          <w:rtl/>
        </w:rPr>
        <w:t>ی</w:t>
      </w:r>
      <w:r>
        <w:rPr>
          <w:rFonts w:hint="eastAsia"/>
          <w:rtl/>
        </w:rPr>
        <w:t>ظهر</w:t>
      </w:r>
      <w:r>
        <w:rPr>
          <w:rtl/>
        </w:rPr>
        <w:t xml:space="preserve"> من سائر جسده کالز</w:t>
      </w:r>
      <w:r>
        <w:rPr>
          <w:rFonts w:hint="cs"/>
          <w:rtl/>
        </w:rPr>
        <w:t>ی</w:t>
      </w:r>
      <w:r>
        <w:rPr>
          <w:rFonts w:hint="eastAsia"/>
          <w:rtl/>
        </w:rPr>
        <w:t>ت</w:t>
      </w:r>
      <w:r>
        <w:rPr>
          <w:rtl/>
        </w:rPr>
        <w:t xml:space="preserve"> أو کلعاب بعض الأفاع</w:t>
      </w:r>
      <w:r>
        <w:rPr>
          <w:rFonts w:hint="cs"/>
          <w:rtl/>
        </w:rPr>
        <w:t>ی</w:t>
      </w:r>
      <w:r>
        <w:rPr>
          <w:rFonts w:hint="eastAsia"/>
          <w:rtl/>
        </w:rPr>
        <w:t>،</w:t>
      </w:r>
      <w:r>
        <w:rPr>
          <w:rtl/>
        </w:rPr>
        <w:t xml:space="preserve"> </w:t>
      </w:r>
    </w:p>
    <w:p w:rsidR="00C27DAE" w:rsidRDefault="00C27DAE" w:rsidP="00C27DAE">
      <w:pPr>
        <w:pStyle w:val="libLine"/>
        <w:rPr>
          <w:rtl/>
        </w:rPr>
      </w:pPr>
      <w:r>
        <w:rPr>
          <w:rtl/>
        </w:rPr>
        <w:t>____________________</w:t>
      </w:r>
    </w:p>
    <w:p w:rsidR="00B431B0" w:rsidRPr="00C27DAE" w:rsidRDefault="00365129" w:rsidP="00C27DAE">
      <w:pPr>
        <w:pStyle w:val="libNormal0"/>
        <w:rPr>
          <w:rtl/>
        </w:rPr>
      </w:pPr>
      <w:r w:rsidRPr="00C27DAE">
        <w:rPr>
          <w:rtl/>
        </w:rPr>
        <w:t>(1)</w:t>
      </w:r>
      <w:r w:rsidR="00ED3E80" w:rsidRPr="00C27DAE">
        <w:rPr>
          <w:rtl/>
        </w:rPr>
        <w:t xml:space="preserve"> الأزج:بناء مستط</w:t>
      </w:r>
      <w:r w:rsidR="00ED3E80" w:rsidRPr="00C27DAE">
        <w:rPr>
          <w:rFonts w:hint="cs"/>
          <w:rtl/>
        </w:rPr>
        <w:t>ی</w:t>
      </w:r>
      <w:r w:rsidR="00ED3E80" w:rsidRPr="00C27DAE">
        <w:rPr>
          <w:rFonts w:hint="eastAsia"/>
          <w:rtl/>
        </w:rPr>
        <w:t>ل</w:t>
      </w:r>
      <w:r w:rsidR="00ED3E80" w:rsidRPr="00C27DAE">
        <w:rPr>
          <w:rtl/>
        </w:rPr>
        <w:t xml:space="preserve"> مقوس السقف</w:t>
      </w:r>
    </w:p>
    <w:p w:rsidR="00C27DAE" w:rsidRPr="00C27DAE" w:rsidRDefault="00C27DAE" w:rsidP="00C27DAE">
      <w:pPr>
        <w:pStyle w:val="libNormal0"/>
        <w:rPr>
          <w:rtl/>
        </w:rPr>
      </w:pPr>
      <w:r w:rsidRPr="00C27DAE">
        <w:rPr>
          <w:rFonts w:hint="cs"/>
          <w:rtl/>
        </w:rPr>
        <w:t>(2) الدواج:اللحاف.</w:t>
      </w:r>
    </w:p>
    <w:p w:rsidR="00C27DAE" w:rsidRPr="00C27DAE" w:rsidRDefault="00C27DAE" w:rsidP="00C27DAE">
      <w:pPr>
        <w:pStyle w:val="libNormal0"/>
        <w:rPr>
          <w:rtl/>
        </w:rPr>
      </w:pPr>
      <w:r w:rsidRPr="00C27DAE">
        <w:rPr>
          <w:rFonts w:hint="cs"/>
          <w:rtl/>
        </w:rPr>
        <w:t>(3) المجَسّة:موضع الجسّ من يد المريض.</w:t>
      </w:r>
    </w:p>
    <w:p w:rsidR="005A2728" w:rsidRDefault="005A2728" w:rsidP="0027669E">
      <w:pPr>
        <w:pStyle w:val="libNormal"/>
        <w:rPr>
          <w:rtl/>
        </w:rPr>
      </w:pPr>
      <w:r>
        <w:rPr>
          <w:rtl/>
        </w:rPr>
        <w:br w:type="page"/>
      </w:r>
    </w:p>
    <w:p w:rsidR="00ED3E80" w:rsidRDefault="00ED3E80" w:rsidP="00C27DAE">
      <w:pPr>
        <w:pStyle w:val="libNormal0"/>
      </w:pPr>
      <w:r>
        <w:rPr>
          <w:rFonts w:hint="eastAsia"/>
          <w:rtl/>
        </w:rPr>
        <w:lastRenderedPageBreak/>
        <w:t>فأخبر</w:t>
      </w:r>
      <w:r>
        <w:rPr>
          <w:rtl/>
        </w:rPr>
        <w:t xml:space="preserve"> المعتصم بذلک،فسألهما عن ذلک فأنکرا معرفته و أنّهما لم </w:t>
      </w:r>
      <w:r>
        <w:rPr>
          <w:rFonts w:hint="cs"/>
          <w:rtl/>
        </w:rPr>
        <w:t>ی</w:t>
      </w:r>
      <w:r>
        <w:rPr>
          <w:rFonts w:hint="eastAsia"/>
          <w:rtl/>
        </w:rPr>
        <w:t>جداه</w:t>
      </w:r>
      <w:r>
        <w:rPr>
          <w:rtl/>
        </w:rPr>
        <w:t xml:space="preserve"> ف</w:t>
      </w:r>
      <w:r>
        <w:rPr>
          <w:rFonts w:hint="cs"/>
          <w:rtl/>
        </w:rPr>
        <w:t>ی</w:t>
      </w:r>
      <w:r>
        <w:rPr>
          <w:rtl/>
        </w:rPr>
        <w:t xml:space="preserve"> ش</w:t>
      </w:r>
      <w:r>
        <w:rPr>
          <w:rFonts w:hint="cs"/>
          <w:rtl/>
        </w:rPr>
        <w:t>ی</w:t>
      </w:r>
      <w:r>
        <w:rPr>
          <w:rFonts w:hint="eastAsia"/>
          <w:rtl/>
        </w:rPr>
        <w:t>ء</w:t>
      </w:r>
      <w:r>
        <w:rPr>
          <w:rtl/>
        </w:rPr>
        <w:t xml:space="preserve"> من الکتب،و انّه دال عل</w:t>
      </w:r>
      <w:r>
        <w:rPr>
          <w:rFonts w:hint="cs"/>
          <w:rtl/>
        </w:rPr>
        <w:t>ی</w:t>
      </w:r>
      <w:r>
        <w:rPr>
          <w:rtl/>
        </w:rPr>
        <w:t xml:space="preserve"> انحلال الجسد،فأحضر المعتصم الأطبّاء حوله </w:t>
      </w:r>
      <w:r>
        <w:rPr>
          <w:rFonts w:hint="cs"/>
          <w:rtl/>
        </w:rPr>
        <w:t>ی</w:t>
      </w:r>
      <w:r>
        <w:rPr>
          <w:rFonts w:hint="eastAsia"/>
          <w:rtl/>
        </w:rPr>
        <w:t>ؤمل</w:t>
      </w:r>
      <w:r>
        <w:rPr>
          <w:rtl/>
        </w:rPr>
        <w:t xml:space="preserve"> خلاصه ممّا هو ف</w:t>
      </w:r>
      <w:r>
        <w:rPr>
          <w:rFonts w:hint="cs"/>
          <w:rtl/>
        </w:rPr>
        <w:t>ی</w:t>
      </w:r>
      <w:r>
        <w:rPr>
          <w:rFonts w:hint="eastAsia"/>
          <w:rtl/>
        </w:rPr>
        <w:t>ه،فلما</w:t>
      </w:r>
      <w:r>
        <w:rPr>
          <w:rtl/>
        </w:rPr>
        <w:t xml:space="preserve"> ثقل قال:أخرجون</w:t>
      </w:r>
      <w:r>
        <w:rPr>
          <w:rFonts w:hint="cs"/>
          <w:rtl/>
        </w:rPr>
        <w:t>ی</w:t>
      </w:r>
      <w:r>
        <w:rPr>
          <w:rtl/>
        </w:rPr>
        <w:t xml:space="preserve"> أشرف عل</w:t>
      </w:r>
      <w:r>
        <w:rPr>
          <w:rFonts w:hint="cs"/>
          <w:rtl/>
        </w:rPr>
        <w:t>ی</w:t>
      </w:r>
      <w:r>
        <w:rPr>
          <w:rtl/>
        </w:rPr>
        <w:t xml:space="preserve"> عسکر</w:t>
      </w:r>
      <w:r>
        <w:rPr>
          <w:rFonts w:hint="cs"/>
          <w:rtl/>
        </w:rPr>
        <w:t>ی</w:t>
      </w:r>
      <w:r>
        <w:rPr>
          <w:rtl/>
        </w:rPr>
        <w:t xml:space="preserve"> و أنظر ال</w:t>
      </w:r>
      <w:r>
        <w:rPr>
          <w:rFonts w:hint="cs"/>
          <w:rtl/>
        </w:rPr>
        <w:t>ی</w:t>
      </w:r>
      <w:r>
        <w:rPr>
          <w:rtl/>
        </w:rPr>
        <w:t xml:space="preserve"> رجال</w:t>
      </w:r>
      <w:r>
        <w:rPr>
          <w:rFonts w:hint="cs"/>
          <w:rtl/>
        </w:rPr>
        <w:t>ی</w:t>
      </w:r>
      <w:r>
        <w:rPr>
          <w:rtl/>
        </w:rPr>
        <w:t xml:space="preserve"> و أتب</w:t>
      </w:r>
      <w:r>
        <w:rPr>
          <w:rFonts w:hint="cs"/>
          <w:rtl/>
        </w:rPr>
        <w:t>یّ</w:t>
      </w:r>
      <w:r>
        <w:rPr>
          <w:rFonts w:hint="eastAsia"/>
          <w:rtl/>
        </w:rPr>
        <w:t>ن</w:t>
      </w:r>
      <w:r>
        <w:rPr>
          <w:rtl/>
        </w:rPr>
        <w:t xml:space="preserve"> ملک</w:t>
      </w:r>
      <w:r>
        <w:rPr>
          <w:rFonts w:hint="cs"/>
          <w:rtl/>
        </w:rPr>
        <w:t>ی</w:t>
      </w:r>
      <w:r>
        <w:rPr>
          <w:rFonts w:hint="eastAsia"/>
          <w:rtl/>
        </w:rPr>
        <w:t>،و</w:t>
      </w:r>
      <w:r>
        <w:rPr>
          <w:rtl/>
        </w:rPr>
        <w:t xml:space="preserve"> ذلک ف</w:t>
      </w:r>
      <w:r>
        <w:rPr>
          <w:rFonts w:hint="cs"/>
          <w:rtl/>
        </w:rPr>
        <w:t>ی</w:t>
      </w:r>
      <w:r>
        <w:rPr>
          <w:rtl/>
        </w:rPr>
        <w:t xml:space="preserve"> الل</w:t>
      </w:r>
      <w:r>
        <w:rPr>
          <w:rFonts w:hint="cs"/>
          <w:rtl/>
        </w:rPr>
        <w:t>ی</w:t>
      </w:r>
      <w:r>
        <w:rPr>
          <w:rFonts w:hint="eastAsia"/>
          <w:rtl/>
        </w:rPr>
        <w:t>ل،فأخرج</w:t>
      </w:r>
      <w:r>
        <w:rPr>
          <w:rtl/>
        </w:rPr>
        <w:t xml:space="preserve"> فأشرف ع</w:t>
      </w:r>
      <w:r>
        <w:rPr>
          <w:rFonts w:hint="eastAsia"/>
          <w:rtl/>
        </w:rPr>
        <w:t>ل</w:t>
      </w:r>
      <w:r>
        <w:rPr>
          <w:rFonts w:hint="cs"/>
          <w:rtl/>
        </w:rPr>
        <w:t>ی</w:t>
      </w:r>
      <w:r>
        <w:rPr>
          <w:rtl/>
        </w:rPr>
        <w:t xml:space="preserve"> الخ</w:t>
      </w:r>
      <w:r>
        <w:rPr>
          <w:rFonts w:hint="cs"/>
          <w:rtl/>
        </w:rPr>
        <w:t>ی</w:t>
      </w:r>
      <w:r>
        <w:rPr>
          <w:rFonts w:hint="eastAsia"/>
          <w:rtl/>
        </w:rPr>
        <w:t>م</w:t>
      </w:r>
      <w:r>
        <w:rPr>
          <w:rtl/>
        </w:rPr>
        <w:t xml:space="preserve"> و الج</w:t>
      </w:r>
      <w:r>
        <w:rPr>
          <w:rFonts w:hint="cs"/>
          <w:rtl/>
        </w:rPr>
        <w:t>ی</w:t>
      </w:r>
      <w:r>
        <w:rPr>
          <w:rFonts w:hint="eastAsia"/>
          <w:rtl/>
        </w:rPr>
        <w:t>ش</w:t>
      </w:r>
      <w:r>
        <w:rPr>
          <w:rtl/>
        </w:rPr>
        <w:t xml:space="preserve"> و انتشاره و کثرته،و ما قد و قد من الن</w:t>
      </w:r>
      <w:r>
        <w:rPr>
          <w:rFonts w:hint="cs"/>
          <w:rtl/>
        </w:rPr>
        <w:t>ی</w:t>
      </w:r>
      <w:r>
        <w:rPr>
          <w:rFonts w:hint="eastAsia"/>
          <w:rtl/>
        </w:rPr>
        <w:t>ران</w:t>
      </w:r>
      <w:r>
        <w:rPr>
          <w:rtl/>
        </w:rPr>
        <w:t xml:space="preserve"> فقال:</w:t>
      </w:r>
      <w:r>
        <w:rPr>
          <w:rFonts w:hint="cs"/>
          <w:rtl/>
        </w:rPr>
        <w:t>ی</w:t>
      </w:r>
      <w:r>
        <w:rPr>
          <w:rFonts w:hint="eastAsia"/>
          <w:rtl/>
        </w:rPr>
        <w:t>ا</w:t>
      </w:r>
      <w:r>
        <w:rPr>
          <w:rtl/>
        </w:rPr>
        <w:t xml:space="preserve"> من لا </w:t>
      </w:r>
      <w:r>
        <w:rPr>
          <w:rFonts w:hint="cs"/>
          <w:rtl/>
        </w:rPr>
        <w:t>ی</w:t>
      </w:r>
      <w:r>
        <w:rPr>
          <w:rFonts w:hint="eastAsia"/>
          <w:rtl/>
        </w:rPr>
        <w:t>زول</w:t>
      </w:r>
      <w:r>
        <w:rPr>
          <w:rtl/>
        </w:rPr>
        <w:t xml:space="preserve"> ملکه،ارحم من قد زال ملکه.ثم ردّ ال</w:t>
      </w:r>
      <w:r>
        <w:rPr>
          <w:rFonts w:hint="cs"/>
          <w:rtl/>
        </w:rPr>
        <w:t>ی</w:t>
      </w:r>
      <w:r>
        <w:rPr>
          <w:rtl/>
        </w:rPr>
        <w:t xml:space="preserve"> مرقده و أجلس المعتصم رجلا </w:t>
      </w:r>
      <w:r>
        <w:rPr>
          <w:rFonts w:hint="cs"/>
          <w:rtl/>
        </w:rPr>
        <w:t>ی</w:t>
      </w:r>
      <w:r>
        <w:rPr>
          <w:rFonts w:hint="eastAsia"/>
          <w:rtl/>
        </w:rPr>
        <w:t>شهّده</w:t>
      </w:r>
      <w:r>
        <w:rPr>
          <w:rtl/>
        </w:rPr>
        <w:t xml:space="preserve"> لما ثقل،فرفع الرجل صوته ل</w:t>
      </w:r>
      <w:r>
        <w:rPr>
          <w:rFonts w:hint="cs"/>
          <w:rtl/>
        </w:rPr>
        <w:t>ی</w:t>
      </w:r>
      <w:r>
        <w:rPr>
          <w:rFonts w:hint="eastAsia"/>
          <w:rtl/>
        </w:rPr>
        <w:t>قولها،فقال</w:t>
      </w:r>
      <w:r>
        <w:rPr>
          <w:rtl/>
        </w:rPr>
        <w:t xml:space="preserve"> له ابن ماسو</w:t>
      </w:r>
      <w:r>
        <w:rPr>
          <w:rFonts w:hint="cs"/>
          <w:rtl/>
        </w:rPr>
        <w:t>ی</w:t>
      </w:r>
      <w:r>
        <w:rPr>
          <w:rFonts w:hint="eastAsia"/>
          <w:rtl/>
        </w:rPr>
        <w:t>ه</w:t>
      </w:r>
      <w:r>
        <w:rPr>
          <w:rtl/>
        </w:rPr>
        <w:t xml:space="preserve">:لا تصح،فو اللّه ما </w:t>
      </w:r>
      <w:r>
        <w:rPr>
          <w:rFonts w:hint="cs"/>
          <w:rtl/>
        </w:rPr>
        <w:t>ی</w:t>
      </w:r>
      <w:r>
        <w:rPr>
          <w:rFonts w:hint="eastAsia"/>
          <w:rtl/>
        </w:rPr>
        <w:t>فرّق</w:t>
      </w:r>
      <w:r>
        <w:rPr>
          <w:rtl/>
        </w:rPr>
        <w:t xml:space="preserve"> ب</w:t>
      </w:r>
      <w:r>
        <w:rPr>
          <w:rFonts w:hint="cs"/>
          <w:rtl/>
        </w:rPr>
        <w:t>ی</w:t>
      </w:r>
      <w:r>
        <w:rPr>
          <w:rFonts w:hint="eastAsia"/>
          <w:rtl/>
        </w:rPr>
        <w:t>ن</w:t>
      </w:r>
      <w:r>
        <w:rPr>
          <w:rtl/>
        </w:rPr>
        <w:t xml:space="preserve"> ربّه و ب</w:t>
      </w:r>
      <w:r>
        <w:rPr>
          <w:rFonts w:hint="cs"/>
          <w:rtl/>
        </w:rPr>
        <w:t>ی</w:t>
      </w:r>
      <w:r>
        <w:rPr>
          <w:rFonts w:hint="eastAsia"/>
          <w:rtl/>
        </w:rPr>
        <w:t>ن</w:t>
      </w:r>
      <w:r>
        <w:rPr>
          <w:rtl/>
        </w:rPr>
        <w:t xml:space="preserve"> مان</w:t>
      </w:r>
      <w:r>
        <w:rPr>
          <w:rFonts w:hint="cs"/>
          <w:rtl/>
        </w:rPr>
        <w:t>ی</w:t>
      </w:r>
      <w:r>
        <w:rPr>
          <w:rtl/>
        </w:rPr>
        <w:t xml:space="preserve"> </w:t>
      </w:r>
      <w:r w:rsidRPr="00604B91">
        <w:rPr>
          <w:rStyle w:val="libFootnotenumChar"/>
          <w:rtl/>
        </w:rPr>
        <w:t>(1)</w:t>
      </w:r>
      <w:r>
        <w:rPr>
          <w:rtl/>
        </w:rPr>
        <w:t>ف</w:t>
      </w:r>
      <w:r>
        <w:rPr>
          <w:rFonts w:hint="cs"/>
          <w:rtl/>
        </w:rPr>
        <w:t>ی</w:t>
      </w:r>
      <w:r>
        <w:rPr>
          <w:rtl/>
        </w:rPr>
        <w:t xml:space="preserve"> هذا الو</w:t>
      </w:r>
      <w:r>
        <w:rPr>
          <w:rFonts w:hint="eastAsia"/>
          <w:rtl/>
        </w:rPr>
        <w:t>قت،ففتح</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من ساعته و بهما من العظم و الکبر و الإحمرار ما لم </w:t>
      </w:r>
      <w:r>
        <w:rPr>
          <w:rFonts w:hint="cs"/>
          <w:rtl/>
        </w:rPr>
        <w:t>ی</w:t>
      </w:r>
      <w:r>
        <w:rPr>
          <w:rFonts w:hint="eastAsia"/>
          <w:rtl/>
        </w:rPr>
        <w:t>ر</w:t>
      </w:r>
      <w:r>
        <w:rPr>
          <w:rtl/>
        </w:rPr>
        <w:t xml:space="preserve"> مثله قطّ،و أقبل </w:t>
      </w:r>
      <w:r>
        <w:rPr>
          <w:rFonts w:hint="cs"/>
          <w:rtl/>
        </w:rPr>
        <w:t>ی</w:t>
      </w:r>
      <w:r>
        <w:rPr>
          <w:rFonts w:hint="eastAsia"/>
          <w:rtl/>
        </w:rPr>
        <w:t>حاول</w:t>
      </w:r>
      <w:r>
        <w:rPr>
          <w:rtl/>
        </w:rPr>
        <w:t xml:space="preserve"> البطش ب</w:t>
      </w:r>
      <w:r>
        <w:rPr>
          <w:rFonts w:hint="cs"/>
          <w:rtl/>
        </w:rPr>
        <w:t>ی</w:t>
      </w:r>
      <w:r>
        <w:rPr>
          <w:rFonts w:hint="eastAsia"/>
          <w:rtl/>
        </w:rPr>
        <w:t>د</w:t>
      </w:r>
      <w:r>
        <w:rPr>
          <w:rFonts w:hint="cs"/>
          <w:rtl/>
        </w:rPr>
        <w:t>ی</w:t>
      </w:r>
      <w:r>
        <w:rPr>
          <w:rFonts w:hint="eastAsia"/>
          <w:rtl/>
        </w:rPr>
        <w:t>ه</w:t>
      </w:r>
      <w:r>
        <w:rPr>
          <w:rtl/>
        </w:rPr>
        <w:t xml:space="preserve"> بابن ماسو</w:t>
      </w:r>
      <w:r>
        <w:rPr>
          <w:rFonts w:hint="cs"/>
          <w:rtl/>
        </w:rPr>
        <w:t>ی</w:t>
      </w:r>
      <w:r>
        <w:rPr>
          <w:rFonts w:hint="eastAsia"/>
          <w:rtl/>
        </w:rPr>
        <w:t>ه،و</w:t>
      </w:r>
      <w:r>
        <w:rPr>
          <w:rtl/>
        </w:rPr>
        <w:t xml:space="preserve"> رام مخاطبته فعجز عن ذلک، و قض</w:t>
      </w:r>
      <w:r>
        <w:rPr>
          <w:rFonts w:hint="cs"/>
          <w:rtl/>
        </w:rPr>
        <w:t>ی</w:t>
      </w:r>
      <w:r>
        <w:rPr>
          <w:rtl/>
        </w:rPr>
        <w:t xml:space="preserve"> عن ساعته و ذلک لثلاث عشره ل</w:t>
      </w:r>
      <w:r>
        <w:rPr>
          <w:rFonts w:hint="cs"/>
          <w:rtl/>
        </w:rPr>
        <w:t>ی</w:t>
      </w:r>
      <w:r>
        <w:rPr>
          <w:rFonts w:hint="eastAsia"/>
          <w:rtl/>
        </w:rPr>
        <w:t>له</w:t>
      </w:r>
      <w:r>
        <w:rPr>
          <w:rtl/>
        </w:rPr>
        <w:t xml:space="preserve"> بق</w:t>
      </w:r>
      <w:r>
        <w:rPr>
          <w:rFonts w:hint="cs"/>
          <w:rtl/>
        </w:rPr>
        <w:t>ی</w:t>
      </w:r>
      <w:r>
        <w:rPr>
          <w:rFonts w:hint="eastAsia"/>
          <w:rtl/>
        </w:rPr>
        <w:t>ت</w:t>
      </w:r>
      <w:r>
        <w:rPr>
          <w:rtl/>
        </w:rPr>
        <w:t xml:space="preserve"> من رجب سنه ثمان</w:t>
      </w:r>
      <w:r>
        <w:rPr>
          <w:rFonts w:hint="cs"/>
          <w:rtl/>
        </w:rPr>
        <w:t>ی</w:t>
      </w:r>
      <w:r>
        <w:rPr>
          <w:rtl/>
        </w:rPr>
        <w:t xml:space="preserve"> عشره و مائت</w:t>
      </w:r>
      <w:r>
        <w:rPr>
          <w:rFonts w:hint="cs"/>
          <w:rtl/>
        </w:rPr>
        <w:t>ی</w:t>
      </w:r>
      <w:r>
        <w:rPr>
          <w:rFonts w:hint="eastAsia"/>
          <w:rtl/>
        </w:rPr>
        <w:t>ن،و</w:t>
      </w:r>
      <w:r>
        <w:rPr>
          <w:rtl/>
        </w:rPr>
        <w:t xml:space="preserve"> حمل ال</w:t>
      </w:r>
      <w:r>
        <w:rPr>
          <w:rFonts w:hint="cs"/>
          <w:rtl/>
        </w:rPr>
        <w:t>ی</w:t>
      </w:r>
      <w:r>
        <w:rPr>
          <w:rtl/>
        </w:rPr>
        <w:t xml:space="preserve"> طرطوس فدفن بها،انته</w:t>
      </w:r>
      <w:r>
        <w:rPr>
          <w:rFonts w:hint="cs"/>
          <w:rtl/>
        </w:rPr>
        <w:t>ی</w:t>
      </w:r>
      <w:r>
        <w:rPr>
          <w:rFonts w:hint="eastAsia"/>
          <w:rtl/>
        </w:rPr>
        <w:t>؛و</w:t>
      </w:r>
      <w:r>
        <w:rPr>
          <w:rtl/>
        </w:rPr>
        <w:t xml:space="preserve"> لعلّ ظهور </w:t>
      </w:r>
      <w:r>
        <w:rPr>
          <w:rFonts w:hint="eastAsia"/>
          <w:rtl/>
        </w:rPr>
        <w:t>السمک</w:t>
      </w:r>
      <w:r>
        <w:rPr>
          <w:rtl/>
        </w:rPr>
        <w:t xml:space="preserve"> و الماء ف</w:t>
      </w:r>
      <w:r>
        <w:rPr>
          <w:rFonts w:hint="cs"/>
          <w:rtl/>
        </w:rPr>
        <w:t>ی</w:t>
      </w:r>
      <w:r>
        <w:rPr>
          <w:rtl/>
        </w:rPr>
        <w:t xml:space="preserve"> قبر مولانا الرضا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دفنه کان لتنب</w:t>
      </w:r>
      <w:r>
        <w:rPr>
          <w:rFonts w:hint="cs"/>
          <w:rtl/>
        </w:rPr>
        <w:t>ی</w:t>
      </w:r>
      <w:r>
        <w:rPr>
          <w:rFonts w:hint="eastAsia"/>
          <w:rtl/>
        </w:rPr>
        <w:t>ه</w:t>
      </w:r>
      <w:r>
        <w:rPr>
          <w:rtl/>
        </w:rPr>
        <w:t xml:space="preserve"> المأمون بانتقام اللّه تعال</w:t>
      </w:r>
      <w:r>
        <w:rPr>
          <w:rFonts w:hint="cs"/>
          <w:rtl/>
        </w:rPr>
        <w:t>ی</w:t>
      </w:r>
      <w:r>
        <w:rPr>
          <w:rtl/>
        </w:rPr>
        <w:t xml:space="preserve"> منه بزوال ملکه و حلول الغضب عل</w:t>
      </w:r>
      <w:r>
        <w:rPr>
          <w:rFonts w:hint="cs"/>
          <w:rtl/>
        </w:rPr>
        <w:t>ی</w:t>
      </w:r>
      <w:r>
        <w:rPr>
          <w:rFonts w:hint="eastAsia"/>
          <w:rtl/>
        </w:rPr>
        <w:t>ه،و</w:t>
      </w:r>
      <w:r>
        <w:rPr>
          <w:rtl/>
        </w:rPr>
        <w:t xml:space="preserve"> هلاکه بالسمک و الماء. </w:t>
      </w:r>
    </w:p>
    <w:p w:rsidR="00ED3E80" w:rsidRDefault="00ED3E80" w:rsidP="00ED3E80">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تعب</w:t>
      </w:r>
      <w:r>
        <w:rPr>
          <w:rFonts w:hint="cs"/>
          <w:rtl/>
        </w:rPr>
        <w:t>ی</w:t>
      </w:r>
      <w:r>
        <w:rPr>
          <w:rFonts w:hint="eastAsia"/>
          <w:rtl/>
        </w:rPr>
        <w:t>ر</w:t>
      </w:r>
      <w:r>
        <w:rPr>
          <w:rtl/>
        </w:rPr>
        <w:t xml:space="preserve"> السمک: و ربّما دلّت رؤ</w:t>
      </w:r>
      <w:r>
        <w:rPr>
          <w:rFonts w:hint="cs"/>
          <w:rtl/>
        </w:rPr>
        <w:t>ی</w:t>
      </w:r>
      <w:r>
        <w:rPr>
          <w:rFonts w:hint="eastAsia"/>
          <w:rtl/>
        </w:rPr>
        <w:t>ته</w:t>
      </w:r>
      <w:r>
        <w:rPr>
          <w:rtl/>
        </w:rPr>
        <w:t xml:space="preserve"> عل</w:t>
      </w:r>
      <w:r>
        <w:rPr>
          <w:rFonts w:hint="cs"/>
          <w:rtl/>
        </w:rPr>
        <w:t>ی</w:t>
      </w:r>
      <w:r>
        <w:rPr>
          <w:rtl/>
        </w:rPr>
        <w:t xml:space="preserve"> الغمّ و النکد و زوال المنصب و حلول الغضب،لأن اللّه تعال</w:t>
      </w:r>
      <w:r>
        <w:rPr>
          <w:rFonts w:hint="cs"/>
          <w:rtl/>
        </w:rPr>
        <w:t>ی</w:t>
      </w:r>
      <w:r>
        <w:rPr>
          <w:rtl/>
        </w:rPr>
        <w:t xml:space="preserve"> حرّم عل</w:t>
      </w:r>
      <w:r>
        <w:rPr>
          <w:rFonts w:hint="cs"/>
          <w:rtl/>
        </w:rPr>
        <w:t>ی</w:t>
      </w:r>
      <w:r>
        <w:rPr>
          <w:rtl/>
        </w:rPr>
        <w:t xml:space="preserve"> ال</w:t>
      </w:r>
      <w:r>
        <w:rPr>
          <w:rFonts w:hint="cs"/>
          <w:rtl/>
        </w:rPr>
        <w:t>ی</w:t>
      </w:r>
      <w:r>
        <w:rPr>
          <w:rFonts w:hint="eastAsia"/>
          <w:rtl/>
        </w:rPr>
        <w:t>هود</w:t>
      </w:r>
      <w:r>
        <w:rPr>
          <w:rtl/>
        </w:rPr>
        <w:t xml:space="preserve"> ص</w:t>
      </w:r>
      <w:r>
        <w:rPr>
          <w:rFonts w:hint="cs"/>
          <w:rtl/>
        </w:rPr>
        <w:t>ی</w:t>
      </w:r>
      <w:r>
        <w:rPr>
          <w:rFonts w:hint="eastAsia"/>
          <w:rtl/>
        </w:rPr>
        <w:t>دهم</w:t>
      </w:r>
      <w:r>
        <w:rPr>
          <w:rtl/>
        </w:rPr>
        <w:t xml:space="preserve"> </w:t>
      </w:r>
      <w:r>
        <w:rPr>
          <w:rFonts w:hint="cs"/>
          <w:rtl/>
        </w:rPr>
        <w:t>ی</w:t>
      </w:r>
      <w:r>
        <w:rPr>
          <w:rFonts w:hint="eastAsia"/>
          <w:rtl/>
        </w:rPr>
        <w:t>وم</w:t>
      </w:r>
      <w:r>
        <w:rPr>
          <w:rtl/>
        </w:rPr>
        <w:t xml:space="preserve"> السّبت فخالفوا أمره و استوجبوا اللعن،انته</w:t>
      </w:r>
      <w:r>
        <w:rPr>
          <w:rFonts w:hint="cs"/>
          <w:rtl/>
        </w:rPr>
        <w:t>ی</w:t>
      </w:r>
      <w:r>
        <w:rPr>
          <w:rtl/>
        </w:rPr>
        <w:t xml:space="preserve">. </w:t>
      </w:r>
    </w:p>
    <w:p w:rsidR="00ED3E80" w:rsidRDefault="00ED3E80" w:rsidP="00C27DAE">
      <w:pPr>
        <w:pStyle w:val="libCenterBold1"/>
      </w:pPr>
      <w:r>
        <w:rPr>
          <w:rFonts w:hint="eastAsia"/>
          <w:rtl/>
        </w:rPr>
        <w:t>ذکر</w:t>
      </w:r>
      <w:r>
        <w:rPr>
          <w:rtl/>
        </w:rPr>
        <w:t xml:space="preserve"> آمنه بنت وهب </w:t>
      </w:r>
    </w:p>
    <w:p w:rsidR="00ED3E80" w:rsidRDefault="00ED3E80" w:rsidP="00ED3E80">
      <w:pPr>
        <w:pStyle w:val="libNormal"/>
      </w:pPr>
      <w:r>
        <w:rPr>
          <w:rFonts w:hint="eastAsia"/>
          <w:rtl/>
        </w:rPr>
        <w:t>کانت</w:t>
      </w:r>
      <w:r>
        <w:rPr>
          <w:rtl/>
        </w:rPr>
        <w:t xml:space="preserve"> آمنه بنت وهب بن عبد مناف بن زهره بن کلاب بن مرّه،أم رسول اللّه </w:t>
      </w:r>
      <w:r w:rsidR="001C23D3" w:rsidRPr="001C23D3">
        <w:rPr>
          <w:rStyle w:val="libAlaemChar"/>
          <w:rtl/>
        </w:rPr>
        <w:t>صلى‌الله‌عليه‌وآله‌وسلم</w:t>
      </w:r>
      <w:r>
        <w:rPr>
          <w:rtl/>
        </w:rPr>
        <w:t>،و رأت عجا</w:t>
      </w:r>
      <w:r>
        <w:rPr>
          <w:rFonts w:hint="cs"/>
          <w:rtl/>
        </w:rPr>
        <w:t>ی</w:t>
      </w:r>
      <w:r>
        <w:rPr>
          <w:rFonts w:hint="eastAsia"/>
          <w:rtl/>
        </w:rPr>
        <w:t>ب</w:t>
      </w:r>
      <w:r>
        <w:rPr>
          <w:rtl/>
        </w:rPr>
        <w:t xml:space="preserve"> کث</w:t>
      </w:r>
      <w:r>
        <w:rPr>
          <w:rFonts w:hint="cs"/>
          <w:rtl/>
        </w:rPr>
        <w:t>ی</w:t>
      </w:r>
      <w:r>
        <w:rPr>
          <w:rFonts w:hint="eastAsia"/>
          <w:rtl/>
        </w:rPr>
        <w:t>ره</w:t>
      </w:r>
      <w:r>
        <w:rPr>
          <w:rtl/>
        </w:rPr>
        <w:t xml:space="preserve"> ح</w:t>
      </w:r>
      <w:r>
        <w:rPr>
          <w:rFonts w:hint="cs"/>
          <w:rtl/>
        </w:rPr>
        <w:t>ی</w:t>
      </w:r>
      <w:r>
        <w:rPr>
          <w:rFonts w:hint="eastAsia"/>
          <w:rtl/>
        </w:rPr>
        <w:t>ن</w:t>
      </w:r>
      <w:r>
        <w:rPr>
          <w:rtl/>
        </w:rPr>
        <w:t xml:space="preserve"> ولادتها له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B431B0" w:rsidRDefault="00ED3E80" w:rsidP="00ED3E80">
      <w:pPr>
        <w:pStyle w:val="libNormal"/>
        <w:rPr>
          <w:rtl/>
        </w:rPr>
      </w:pPr>
      <w:r>
        <w:rPr>
          <w:rFonts w:hint="eastAsia"/>
          <w:rtl/>
        </w:rPr>
        <w:t>أمال</w:t>
      </w:r>
      <w:r>
        <w:rPr>
          <w:rFonts w:hint="cs"/>
          <w:rtl/>
        </w:rPr>
        <w:t>ی</w:t>
      </w:r>
      <w:r>
        <w:rPr>
          <w:rtl/>
        </w:rPr>
        <w:t xml:space="preserve"> الصدوق:قال کعب: ما ضربت عل</w:t>
      </w:r>
      <w:r>
        <w:rPr>
          <w:rFonts w:hint="cs"/>
          <w:rtl/>
        </w:rPr>
        <w:t>ی</w:t>
      </w:r>
      <w:r>
        <w:rPr>
          <w:rtl/>
        </w:rPr>
        <w:t xml:space="preserve"> آدم</w:t>
      </w:r>
      <w:r>
        <w:rPr>
          <w:rFonts w:hint="cs"/>
          <w:rtl/>
        </w:rPr>
        <w:t>ی</w:t>
      </w:r>
      <w:r>
        <w:rPr>
          <w:rFonts w:hint="eastAsia"/>
          <w:rtl/>
        </w:rPr>
        <w:t>ه</w:t>
      </w:r>
      <w:r>
        <w:rPr>
          <w:rtl/>
        </w:rPr>
        <w:t xml:space="preserve"> حجب الجنّه غ</w:t>
      </w:r>
      <w:r>
        <w:rPr>
          <w:rFonts w:hint="cs"/>
          <w:rtl/>
        </w:rPr>
        <w:t>ی</w:t>
      </w:r>
      <w:r>
        <w:rPr>
          <w:rFonts w:hint="eastAsia"/>
          <w:rtl/>
        </w:rPr>
        <w:t>ر</w:t>
      </w:r>
      <w:r>
        <w:rPr>
          <w:rtl/>
        </w:rPr>
        <w:t xml:space="preserve"> مر</w:t>
      </w:r>
      <w:r>
        <w:rPr>
          <w:rFonts w:hint="cs"/>
          <w:rtl/>
        </w:rPr>
        <w:t>ی</w:t>
      </w:r>
      <w:r>
        <w:rPr>
          <w:rFonts w:hint="eastAsia"/>
          <w:rtl/>
        </w:rPr>
        <w:t>م</w:t>
      </w:r>
      <w:r>
        <w:rPr>
          <w:rtl/>
        </w:rPr>
        <w:t xml:space="preserve"> و آمنه، </w:t>
      </w:r>
    </w:p>
    <w:p w:rsidR="00C27DAE" w:rsidRDefault="00C27DAE" w:rsidP="00C27DAE">
      <w:pPr>
        <w:pStyle w:val="libLine"/>
        <w:rPr>
          <w:rtl/>
        </w:rPr>
      </w:pPr>
      <w:r>
        <w:rPr>
          <w:rtl/>
        </w:rPr>
        <w:t>____________________</w:t>
      </w:r>
    </w:p>
    <w:p w:rsidR="00ED3E80" w:rsidRDefault="00365129" w:rsidP="00C27DAE">
      <w:pPr>
        <w:pStyle w:val="libFootnote0"/>
      </w:pPr>
      <w:r w:rsidRPr="00C27DAE">
        <w:rPr>
          <w:rtl/>
        </w:rPr>
        <w:t>(1)</w:t>
      </w:r>
      <w:r w:rsidR="00ED3E80">
        <w:rPr>
          <w:rtl/>
        </w:rPr>
        <w:t xml:space="preserve"> هو النقّاش المعروف. </w:t>
      </w:r>
    </w:p>
    <w:p w:rsidR="00B431B0" w:rsidRDefault="00365129" w:rsidP="00C27DAE">
      <w:pPr>
        <w:pStyle w:val="libFootnote0"/>
        <w:rPr>
          <w:rtl/>
        </w:rPr>
      </w:pPr>
      <w:r w:rsidRPr="00C27DAE">
        <w:rPr>
          <w:rtl/>
        </w:rPr>
        <w:t>(2)</w:t>
      </w:r>
      <w:r w:rsidR="00ED3E80">
        <w:rPr>
          <w:rtl/>
        </w:rPr>
        <w:t xml:space="preserve"> ق:5</w:t>
      </w:r>
      <w:r w:rsidR="001A3C8D">
        <w:rPr>
          <w:rtl/>
        </w:rPr>
        <w:t>9</w:t>
      </w:r>
      <w:r w:rsidR="00ED3E80">
        <w:rPr>
          <w:rtl/>
        </w:rPr>
        <w:t>/</w:t>
      </w:r>
      <w:r w:rsidR="001A3C8D">
        <w:rPr>
          <w:rtl/>
        </w:rPr>
        <w:t>3</w:t>
      </w:r>
      <w:r w:rsidR="00ED3E80">
        <w:rPr>
          <w:rtl/>
        </w:rPr>
        <w:t>/6-66،ج:</w:t>
      </w:r>
      <w:r w:rsidR="001A3C8D">
        <w:rPr>
          <w:rtl/>
        </w:rPr>
        <w:t>2</w:t>
      </w:r>
      <w:r w:rsidR="00ED3E80">
        <w:rPr>
          <w:rtl/>
        </w:rPr>
        <w:t>6</w:t>
      </w:r>
      <w:r w:rsidR="001A3C8D">
        <w:rPr>
          <w:rtl/>
        </w:rPr>
        <w:t>0</w:t>
      </w:r>
      <w:r w:rsidR="00ED3E80">
        <w:rPr>
          <w:rtl/>
        </w:rPr>
        <w:t>/</w:t>
      </w:r>
      <w:r w:rsidR="001A3C8D">
        <w:rPr>
          <w:rtl/>
        </w:rPr>
        <w:t>1</w:t>
      </w:r>
      <w:r w:rsidR="00ED3E80">
        <w:rPr>
          <w:rtl/>
        </w:rPr>
        <w:t>5-</w:t>
      </w:r>
      <w:r w:rsidR="001A3C8D">
        <w:rPr>
          <w:rtl/>
        </w:rPr>
        <w:t>28</w:t>
      </w:r>
      <w:r w:rsidR="00ED3E80">
        <w:rPr>
          <w:rtl/>
        </w:rPr>
        <w:t>5</w:t>
      </w:r>
    </w:p>
    <w:p w:rsidR="005A2728" w:rsidRDefault="005A2728" w:rsidP="0027669E">
      <w:pPr>
        <w:pStyle w:val="libNormal"/>
        <w:rPr>
          <w:rtl/>
        </w:rPr>
      </w:pPr>
      <w:r>
        <w:rPr>
          <w:rtl/>
        </w:rPr>
        <w:br w:type="page"/>
      </w:r>
    </w:p>
    <w:p w:rsidR="00ED3E80" w:rsidRDefault="00ED3E80" w:rsidP="00C27DAE">
      <w:pPr>
        <w:pStyle w:val="libNormal0"/>
      </w:pPr>
      <w:r>
        <w:rPr>
          <w:rFonts w:hint="eastAsia"/>
          <w:rtl/>
        </w:rPr>
        <w:lastRenderedPageBreak/>
        <w:t>و</w:t>
      </w:r>
      <w:r>
        <w:rPr>
          <w:rtl/>
        </w:rPr>
        <w:t xml:space="preserve"> ما وکّلت الملائکه بأنث</w:t>
      </w:r>
      <w:r>
        <w:rPr>
          <w:rFonts w:hint="cs"/>
          <w:rtl/>
        </w:rPr>
        <w:t>ی</w:t>
      </w:r>
      <w:r>
        <w:rPr>
          <w:rtl/>
        </w:rPr>
        <w:t xml:space="preserve"> حملت غ</w:t>
      </w:r>
      <w:r>
        <w:rPr>
          <w:rFonts w:hint="cs"/>
          <w:rtl/>
        </w:rPr>
        <w:t>ی</w:t>
      </w:r>
      <w:r>
        <w:rPr>
          <w:rFonts w:hint="eastAsia"/>
          <w:rtl/>
        </w:rPr>
        <w:t>ر</w:t>
      </w:r>
      <w:r>
        <w:rPr>
          <w:rtl/>
        </w:rPr>
        <w:t xml:space="preserve"> مر</w:t>
      </w:r>
      <w:r>
        <w:rPr>
          <w:rFonts w:hint="cs"/>
          <w:rtl/>
        </w:rPr>
        <w:t>ی</w:t>
      </w:r>
      <w:r>
        <w:rPr>
          <w:rFonts w:hint="eastAsia"/>
          <w:rtl/>
        </w:rPr>
        <w:t>م</w:t>
      </w:r>
      <w:r>
        <w:rPr>
          <w:rtl/>
        </w:rPr>
        <w:t xml:space="preserve"> و آمنه </w:t>
      </w:r>
      <w:r w:rsidRPr="00604B91">
        <w:rPr>
          <w:rStyle w:val="libFootnotenumChar"/>
          <w:rtl/>
        </w:rPr>
        <w:t>(1)</w:t>
      </w:r>
      <w:r>
        <w:rPr>
          <w:rtl/>
        </w:rPr>
        <w:t xml:space="preserve">. </w:t>
      </w:r>
    </w:p>
    <w:p w:rsidR="00ED3E80" w:rsidRDefault="00ED3E80" w:rsidP="00C27DAE">
      <w:pPr>
        <w:pStyle w:val="libNormal"/>
      </w:pPr>
      <w:r w:rsidRPr="00C27DAE">
        <w:rPr>
          <w:rStyle w:val="libBold1Char"/>
          <w:rFonts w:hint="eastAsia"/>
          <w:rtl/>
        </w:rPr>
        <w:t>المناقب</w:t>
      </w:r>
      <w:r>
        <w:rPr>
          <w:rtl/>
        </w:rPr>
        <w:t xml:space="preserve">:عن الصادق </w:t>
      </w:r>
      <w:r w:rsidR="00EC2CC2" w:rsidRPr="00EC2CC2">
        <w:rPr>
          <w:rStyle w:val="libAlaemChar"/>
          <w:rtl/>
        </w:rPr>
        <w:t>عليه‌السلام</w:t>
      </w:r>
      <w:r>
        <w:rPr>
          <w:rtl/>
        </w:rPr>
        <w:t xml:space="preserve">: لمّا ولد رسول اللّه </w:t>
      </w:r>
      <w:r w:rsidR="001C23D3" w:rsidRPr="001C23D3">
        <w:rPr>
          <w:rStyle w:val="libAlaemChar"/>
          <w:rtl/>
        </w:rPr>
        <w:t>صلى‌الله‌عليه‌وآله‌وسلم</w:t>
      </w:r>
      <w:r>
        <w:rPr>
          <w:rtl/>
        </w:rPr>
        <w:t xml:space="preserve"> فتح لآمنه ب</w:t>
      </w:r>
      <w:r>
        <w:rPr>
          <w:rFonts w:hint="cs"/>
          <w:rtl/>
        </w:rPr>
        <w:t>ی</w:t>
      </w:r>
      <w:r>
        <w:rPr>
          <w:rFonts w:hint="eastAsia"/>
          <w:rtl/>
        </w:rPr>
        <w:t>اض</w:t>
      </w:r>
      <w:r>
        <w:rPr>
          <w:rtl/>
        </w:rPr>
        <w:t xml:space="preserve"> فارس و قصور الشام،فجائت فاطمه بنت أسد ال</w:t>
      </w:r>
      <w:r>
        <w:rPr>
          <w:rFonts w:hint="cs"/>
          <w:rtl/>
        </w:rPr>
        <w:t>ی</w:t>
      </w:r>
      <w:r>
        <w:rPr>
          <w:rtl/>
        </w:rPr>
        <w:t xml:space="preserve"> أب</w:t>
      </w:r>
      <w:r>
        <w:rPr>
          <w:rFonts w:hint="cs"/>
          <w:rtl/>
        </w:rPr>
        <w:t>ی</w:t>
      </w:r>
      <w:r>
        <w:rPr>
          <w:rtl/>
        </w:rPr>
        <w:t xml:space="preserve"> طالب ضاحکه مستبشره،فأعلمته ما قالته آمنه،فقال لها أبو طالب:و تتعجّب</w:t>
      </w:r>
      <w:r>
        <w:rPr>
          <w:rFonts w:hint="cs"/>
          <w:rtl/>
        </w:rPr>
        <w:t>ی</w:t>
      </w:r>
      <w:r>
        <w:rPr>
          <w:rFonts w:hint="eastAsia"/>
          <w:rtl/>
        </w:rPr>
        <w:t>ن</w:t>
      </w:r>
      <w:r>
        <w:rPr>
          <w:rtl/>
        </w:rPr>
        <w:t xml:space="preserve"> من هذا؟إنّک تحبل</w:t>
      </w:r>
      <w:r>
        <w:rPr>
          <w:rFonts w:hint="cs"/>
          <w:rtl/>
        </w:rPr>
        <w:t>ی</w:t>
      </w:r>
      <w:r>
        <w:rPr>
          <w:rFonts w:hint="eastAsia"/>
          <w:rtl/>
        </w:rPr>
        <w:t>ن</w:t>
      </w:r>
      <w:r>
        <w:rPr>
          <w:rtl/>
        </w:rPr>
        <w:t xml:space="preserve"> و تلد</w:t>
      </w:r>
      <w:r>
        <w:rPr>
          <w:rFonts w:hint="cs"/>
          <w:rtl/>
        </w:rPr>
        <w:t>ی</w:t>
      </w:r>
      <w:r>
        <w:rPr>
          <w:rFonts w:hint="eastAsia"/>
          <w:rtl/>
        </w:rPr>
        <w:t>ن</w:t>
      </w:r>
      <w:r>
        <w:rPr>
          <w:rtl/>
        </w:rPr>
        <w:t xml:space="preserve"> بوص</w:t>
      </w:r>
      <w:r>
        <w:rPr>
          <w:rFonts w:hint="cs"/>
          <w:rtl/>
        </w:rPr>
        <w:t>یّ</w:t>
      </w:r>
      <w:r>
        <w:rPr>
          <w:rFonts w:hint="eastAsia"/>
          <w:rtl/>
        </w:rPr>
        <w:t>ه</w:t>
      </w:r>
      <w:r>
        <w:rPr>
          <w:rtl/>
        </w:rPr>
        <w:t xml:space="preserve"> و وز</w:t>
      </w:r>
      <w:r>
        <w:rPr>
          <w:rFonts w:hint="cs"/>
          <w:rtl/>
        </w:rPr>
        <w:t>ی</w:t>
      </w:r>
      <w:r>
        <w:rPr>
          <w:rFonts w:hint="eastAsia"/>
          <w:rtl/>
        </w:rPr>
        <w:t>ره</w:t>
      </w:r>
      <w:r>
        <w:rPr>
          <w:rtl/>
        </w:rPr>
        <w:t xml:space="preserve">. </w:t>
      </w:r>
      <w:r>
        <w:cr/>
      </w:r>
      <w:r>
        <w:rPr>
          <w:rFonts w:hint="eastAsia"/>
          <w:rtl/>
        </w:rPr>
        <w:t>ف</w:t>
      </w:r>
      <w:r>
        <w:rPr>
          <w:rFonts w:hint="cs"/>
          <w:rtl/>
        </w:rPr>
        <w:t>ی</w:t>
      </w:r>
      <w:r>
        <w:rPr>
          <w:rtl/>
        </w:rPr>
        <w:t xml:space="preserve"> ز</w:t>
      </w:r>
      <w:r>
        <w:rPr>
          <w:rFonts w:hint="cs"/>
          <w:rtl/>
        </w:rPr>
        <w:t>ی</w:t>
      </w:r>
      <w:r>
        <w:rPr>
          <w:rFonts w:hint="eastAsia"/>
          <w:rtl/>
        </w:rPr>
        <w:t>اره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آمنه(</w:t>
      </w:r>
      <w:r w:rsidR="009137A0" w:rsidRPr="00C27DAE">
        <w:rPr>
          <w:rtl/>
        </w:rPr>
        <w:t>رضي‌الله‌عنه</w:t>
      </w:r>
      <w:r w:rsidRPr="00C27DAE">
        <w:rPr>
          <w:rtl/>
        </w:rPr>
        <w:t>ا</w:t>
      </w:r>
      <w:r>
        <w:rPr>
          <w:rtl/>
        </w:rPr>
        <w:t xml:space="preserve">)و بکائه عند قبرها بعد حجّه الوداع </w:t>
      </w:r>
      <w:r w:rsidRPr="00604B91">
        <w:rPr>
          <w:rStyle w:val="libFootnotenumChar"/>
          <w:rtl/>
        </w:rPr>
        <w:t>(2)</w:t>
      </w:r>
      <w:r>
        <w:rPr>
          <w:rtl/>
        </w:rPr>
        <w:t xml:space="preserve">. </w:t>
      </w:r>
    </w:p>
    <w:p w:rsidR="00ED3E80" w:rsidRDefault="00ED3E80" w:rsidP="00ED3E80">
      <w:pPr>
        <w:pStyle w:val="libNormal"/>
      </w:pPr>
      <w:r w:rsidRPr="00C27DAE">
        <w:rPr>
          <w:rStyle w:val="libBold1Char"/>
          <w:rFonts w:hint="eastAsia"/>
          <w:rtl/>
        </w:rPr>
        <w:t>أقول</w:t>
      </w:r>
      <w:r>
        <w:rPr>
          <w:rtl/>
        </w:rPr>
        <w:t>: توف</w:t>
      </w:r>
      <w:r>
        <w:rPr>
          <w:rFonts w:hint="cs"/>
          <w:rtl/>
        </w:rPr>
        <w:t>ی</w:t>
      </w:r>
      <w:r>
        <w:rPr>
          <w:rFonts w:hint="eastAsia"/>
          <w:rtl/>
        </w:rPr>
        <w:t>ت</w:t>
      </w:r>
      <w:r>
        <w:rPr>
          <w:rtl/>
        </w:rPr>
        <w:t xml:space="preserve"> آمنه(</w:t>
      </w:r>
      <w:r w:rsidR="009137A0" w:rsidRPr="00C27DAE">
        <w:rPr>
          <w:rtl/>
        </w:rPr>
        <w:t>رضي‌الله‌عنه</w:t>
      </w:r>
      <w:r w:rsidRPr="00C27DAE">
        <w:rPr>
          <w:rtl/>
        </w:rPr>
        <w:t>ا</w:t>
      </w:r>
      <w:r>
        <w:rPr>
          <w:rtl/>
        </w:rPr>
        <w:t>)ف</w:t>
      </w:r>
      <w:r>
        <w:rPr>
          <w:rFonts w:hint="cs"/>
          <w:rtl/>
        </w:rPr>
        <w:t>ی</w:t>
      </w:r>
      <w:r>
        <w:rPr>
          <w:rtl/>
        </w:rPr>
        <w:t xml:space="preserve"> الأبواء ب</w:t>
      </w:r>
      <w:r>
        <w:rPr>
          <w:rFonts w:hint="cs"/>
          <w:rtl/>
        </w:rPr>
        <w:t>ی</w:t>
      </w:r>
      <w:r>
        <w:rPr>
          <w:rFonts w:hint="eastAsia"/>
          <w:rtl/>
        </w:rPr>
        <w:t>ن</w:t>
      </w:r>
      <w:r>
        <w:rPr>
          <w:rtl/>
        </w:rPr>
        <w:t xml:space="preserve"> مکّه و المد</w:t>
      </w:r>
      <w:r>
        <w:rPr>
          <w:rFonts w:hint="cs"/>
          <w:rtl/>
        </w:rPr>
        <w:t>ی</w:t>
      </w:r>
      <w:r>
        <w:rPr>
          <w:rFonts w:hint="eastAsia"/>
          <w:rtl/>
        </w:rPr>
        <w:t>نه</w:t>
      </w:r>
      <w:r>
        <w:rPr>
          <w:rtl/>
        </w:rPr>
        <w:t xml:space="preserve"> و رسول اللّه </w:t>
      </w:r>
      <w:r w:rsidR="001C23D3" w:rsidRPr="001C23D3">
        <w:rPr>
          <w:rStyle w:val="libAlaemChar"/>
          <w:rtl/>
        </w:rPr>
        <w:t>صلى‌الله‌عليه‌وآله‌وسلم</w:t>
      </w:r>
      <w:r>
        <w:rPr>
          <w:rtl/>
        </w:rPr>
        <w:t xml:space="preserve"> ابن ستّ سن</w:t>
      </w:r>
      <w:r>
        <w:rPr>
          <w:rFonts w:hint="cs"/>
          <w:rtl/>
        </w:rPr>
        <w:t>ی</w:t>
      </w:r>
      <w:r>
        <w:rPr>
          <w:rFonts w:hint="eastAsia"/>
          <w:rtl/>
        </w:rPr>
        <w:t>ن،و</w:t>
      </w:r>
      <w:r>
        <w:rPr>
          <w:rtl/>
        </w:rPr>
        <w:t xml:space="preserve"> کانت قدمت به ال</w:t>
      </w:r>
      <w:r>
        <w:rPr>
          <w:rFonts w:hint="cs"/>
          <w:rtl/>
        </w:rPr>
        <w:t>ی</w:t>
      </w:r>
      <w:r>
        <w:rPr>
          <w:rtl/>
        </w:rPr>
        <w:t xml:space="preserve"> المد</w:t>
      </w:r>
      <w:r>
        <w:rPr>
          <w:rFonts w:hint="cs"/>
          <w:rtl/>
        </w:rPr>
        <w:t>ی</w:t>
      </w:r>
      <w:r>
        <w:rPr>
          <w:rFonts w:hint="eastAsia"/>
          <w:rtl/>
        </w:rPr>
        <w:t>نه</w:t>
      </w:r>
      <w:r>
        <w:rPr>
          <w:rtl/>
        </w:rPr>
        <w:t xml:space="preserve"> عل</w:t>
      </w:r>
      <w:r>
        <w:rPr>
          <w:rFonts w:hint="cs"/>
          <w:rtl/>
        </w:rPr>
        <w:t>ی</w:t>
      </w:r>
      <w:r>
        <w:rPr>
          <w:rtl/>
        </w:rPr>
        <w:t xml:space="preserve"> أخواله من بن</w:t>
      </w:r>
      <w:r>
        <w:rPr>
          <w:rFonts w:hint="cs"/>
          <w:rtl/>
        </w:rPr>
        <w:t>ی</w:t>
      </w:r>
      <w:r>
        <w:rPr>
          <w:rtl/>
        </w:rPr>
        <w:t xml:space="preserve"> النجّار، و ق</w:t>
      </w:r>
      <w:r>
        <w:rPr>
          <w:rFonts w:hint="cs"/>
          <w:rtl/>
        </w:rPr>
        <w:t>ی</w:t>
      </w:r>
      <w:r>
        <w:rPr>
          <w:rFonts w:hint="eastAsia"/>
          <w:rtl/>
        </w:rPr>
        <w:t>ل</w:t>
      </w:r>
      <w:r>
        <w:rPr>
          <w:rtl/>
        </w:rPr>
        <w:t xml:space="preserve"> أتت المد</w:t>
      </w:r>
      <w:r>
        <w:rPr>
          <w:rFonts w:hint="cs"/>
          <w:rtl/>
        </w:rPr>
        <w:t>ی</w:t>
      </w:r>
      <w:r>
        <w:rPr>
          <w:rFonts w:hint="eastAsia"/>
          <w:rtl/>
        </w:rPr>
        <w:t>نه</w:t>
      </w:r>
      <w:r>
        <w:rPr>
          <w:rtl/>
        </w:rPr>
        <w:t xml:space="preserve"> لتزور قبر زوجها عبد اللّه و معها رسول اللّه </w:t>
      </w:r>
      <w:r w:rsidR="001C23D3" w:rsidRPr="001C23D3">
        <w:rPr>
          <w:rStyle w:val="libAlaemChar"/>
          <w:rtl/>
        </w:rPr>
        <w:t>صلى‌الله‌عليه‌وآله‌وسلم</w:t>
      </w:r>
      <w:r>
        <w:rPr>
          <w:rtl/>
        </w:rPr>
        <w:t xml:space="preserve"> و أمّ أ</w:t>
      </w:r>
      <w:r>
        <w:rPr>
          <w:rFonts w:hint="cs"/>
          <w:rtl/>
        </w:rPr>
        <w:t>ی</w:t>
      </w:r>
      <w:r>
        <w:rPr>
          <w:rFonts w:hint="eastAsia"/>
          <w:rtl/>
        </w:rPr>
        <w:t>من</w:t>
      </w:r>
      <w:r>
        <w:rPr>
          <w:rtl/>
        </w:rPr>
        <w:t xml:space="preserve"> حاضنه رسول اللّه </w:t>
      </w:r>
      <w:r w:rsidR="001C23D3" w:rsidRPr="001C23D3">
        <w:rPr>
          <w:rStyle w:val="libAlaemChar"/>
          <w:rtl/>
        </w:rPr>
        <w:t>صلى‌الله‌عليه‌وآله‌وسلم</w:t>
      </w:r>
      <w:r>
        <w:rPr>
          <w:rtl/>
        </w:rPr>
        <w:t xml:space="preserve">،فلمّا عادت ماتت بالأبواء. </w:t>
      </w:r>
    </w:p>
    <w:p w:rsidR="00ED3E80" w:rsidRDefault="00ED3E80" w:rsidP="00C27DAE">
      <w:pPr>
        <w:pStyle w:val="libNormal"/>
      </w:pPr>
      <w:r>
        <w:rPr>
          <w:rFonts w:hint="eastAsia"/>
          <w:rtl/>
        </w:rPr>
        <w:t>و</w:t>
      </w:r>
      <w:r>
        <w:rPr>
          <w:rtl/>
        </w:rPr>
        <w:t xml:space="preserve"> ل</w:t>
      </w:r>
      <w:r>
        <w:rPr>
          <w:rFonts w:hint="cs"/>
          <w:rtl/>
        </w:rPr>
        <w:t>ی</w:t>
      </w:r>
      <w:r>
        <w:rPr>
          <w:rFonts w:hint="eastAsia"/>
          <w:rtl/>
        </w:rPr>
        <w:t>علم</w:t>
      </w:r>
      <w:r>
        <w:rPr>
          <w:rtl/>
        </w:rPr>
        <w:t xml:space="preserve"> انّ والد</w:t>
      </w:r>
      <w:r>
        <w:rPr>
          <w:rFonts w:hint="cs"/>
          <w:rtl/>
        </w:rPr>
        <w:t>ی</w:t>
      </w:r>
      <w:r>
        <w:rPr>
          <w:rtl/>
        </w:rPr>
        <w:t xml:space="preserve"> رسول اللّه </w:t>
      </w:r>
      <w:r w:rsidR="001C23D3" w:rsidRPr="001C23D3">
        <w:rPr>
          <w:rStyle w:val="libAlaemChar"/>
          <w:rtl/>
        </w:rPr>
        <w:t>صلى‌الله‌عليه‌وآله‌وسلم</w:t>
      </w:r>
      <w:r>
        <w:rPr>
          <w:rtl/>
        </w:rPr>
        <w:t xml:space="preserve"> و أجداده ال</w:t>
      </w:r>
      <w:r>
        <w:rPr>
          <w:rFonts w:hint="cs"/>
          <w:rtl/>
        </w:rPr>
        <w:t>ی</w:t>
      </w:r>
      <w:r>
        <w:rPr>
          <w:rtl/>
        </w:rPr>
        <w:t xml:space="preserve"> آدم لم </w:t>
      </w:r>
      <w:r>
        <w:rPr>
          <w:rFonts w:hint="cs"/>
          <w:rtl/>
        </w:rPr>
        <w:t>ی</w:t>
      </w:r>
      <w:r>
        <w:rPr>
          <w:rFonts w:hint="eastAsia"/>
          <w:rtl/>
        </w:rPr>
        <w:t>تلوّثوا</w:t>
      </w:r>
      <w:r>
        <w:rPr>
          <w:rtl/>
        </w:rPr>
        <w:t xml:space="preserve"> بالشرک و کانوا موحّد</w:t>
      </w:r>
      <w:r>
        <w:rPr>
          <w:rFonts w:hint="cs"/>
          <w:rtl/>
        </w:rPr>
        <w:t>ی</w:t>
      </w:r>
      <w:r>
        <w:rPr>
          <w:rFonts w:hint="eastAsia"/>
          <w:rtl/>
        </w:rPr>
        <w:t>ن</w:t>
      </w:r>
      <w:r>
        <w:rPr>
          <w:rtl/>
        </w:rPr>
        <w:t>.قال اللّه تعال</w:t>
      </w:r>
      <w:r>
        <w:rPr>
          <w:rFonts w:hint="cs"/>
          <w:rtl/>
        </w:rPr>
        <w:t>ی</w:t>
      </w:r>
      <w:r>
        <w:rPr>
          <w:rtl/>
        </w:rPr>
        <w:t xml:space="preserve">: </w:t>
      </w:r>
      <w:r w:rsidR="00F71F29" w:rsidRPr="00F71F29">
        <w:rPr>
          <w:rStyle w:val="libAlaemChar"/>
          <w:rtl/>
        </w:rPr>
        <w:t>(</w:t>
      </w:r>
      <w:r w:rsidRPr="00F71F29">
        <w:rPr>
          <w:rStyle w:val="libAieChar"/>
          <w:rtl/>
        </w:rPr>
        <w:t>وَ تَقَلُّبَکَ فِ</w:t>
      </w:r>
      <w:r w:rsidRPr="00F71F29">
        <w:rPr>
          <w:rStyle w:val="libAieChar"/>
          <w:rFonts w:hint="cs"/>
          <w:rtl/>
        </w:rPr>
        <w:t>ی</w:t>
      </w:r>
      <w:r w:rsidRPr="00F71F29">
        <w:rPr>
          <w:rStyle w:val="libAieChar"/>
          <w:rtl/>
        </w:rPr>
        <w:t xml:space="preserve"> السّٰاجِدِ</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sidR="00C27DAE">
        <w:rPr>
          <w:rtl/>
        </w:rPr>
        <w:t>و</w:t>
      </w:r>
      <w:r w:rsidR="00C27DAE">
        <w:rPr>
          <w:rFonts w:hint="cs"/>
          <w:rtl/>
        </w:rPr>
        <w:t xml:space="preserve"> قال: </w:t>
      </w:r>
      <w:r w:rsidR="00C27DAE" w:rsidRPr="00C27DAE">
        <w:rPr>
          <w:rStyle w:val="libAlaemChar"/>
          <w:rFonts w:hint="cs"/>
          <w:rtl/>
        </w:rPr>
        <w:t>(</w:t>
      </w:r>
      <w:r w:rsidR="00C27DAE" w:rsidRPr="00C27DAE">
        <w:rPr>
          <w:rStyle w:val="libAieChar"/>
          <w:rFonts w:hint="cs"/>
          <w:rtl/>
        </w:rPr>
        <w:t>وَ قُلْ رَبِّ ارْحَمْهُما كَما رَبَّيانِي صَغِيرا</w:t>
      </w:r>
      <w:r w:rsidR="00C27DAE" w:rsidRPr="00C27DAE">
        <w:rPr>
          <w:rStyle w:val="libAlaemChar"/>
          <w:rFonts w:hint="cs"/>
          <w:rtl/>
        </w:rPr>
        <w:t>)</w:t>
      </w:r>
      <w:r w:rsidR="00C27DAE">
        <w:rPr>
          <w:rFonts w:hint="cs"/>
          <w:rtl/>
        </w:rPr>
        <w:t xml:space="preserve"> </w:t>
      </w:r>
      <w:r w:rsidR="00C27DAE" w:rsidRPr="00C27DAE">
        <w:rPr>
          <w:rStyle w:val="libFootnotenumChar"/>
          <w:rFonts w:hint="cs"/>
          <w:rtl/>
        </w:rPr>
        <w:t>(4)</w:t>
      </w:r>
      <w:r w:rsidR="00C27DAE">
        <w:rPr>
          <w:rFonts w:hint="cs"/>
          <w:rtl/>
        </w:rPr>
        <w:t xml:space="preserve">، و قال سبحانه: </w:t>
      </w:r>
      <w:r w:rsidR="00C27DAE" w:rsidRPr="00C27DAE">
        <w:rPr>
          <w:rStyle w:val="libAlaemChar"/>
          <w:rFonts w:hint="cs"/>
          <w:rtl/>
        </w:rPr>
        <w:t>(</w:t>
      </w:r>
      <w:r w:rsidR="00C27DAE" w:rsidRPr="00C27DAE">
        <w:rPr>
          <w:rStyle w:val="libAieChar"/>
          <w:rFonts w:hint="cs"/>
          <w:rtl/>
        </w:rPr>
        <w:t>وَ لَا تُصَلِّ عَلى أَحَدٍ مِنْهُمْ ماتَ أبَداً وَ لَا تَقُمْ عَلى قَبْرِهِ</w:t>
      </w:r>
      <w:r w:rsidR="00C27DAE" w:rsidRPr="00C27DAE">
        <w:rPr>
          <w:rStyle w:val="libAlaemChar"/>
          <w:rFonts w:hint="cs"/>
          <w:rtl/>
        </w:rPr>
        <w:t>)</w:t>
      </w:r>
      <w:r w:rsidR="00C27DAE">
        <w:rPr>
          <w:rFonts w:hint="cs"/>
          <w:rtl/>
        </w:rPr>
        <w:t xml:space="preserve"> </w:t>
      </w:r>
      <w:r w:rsidR="00C27DAE" w:rsidRPr="00C27DAE">
        <w:rPr>
          <w:rStyle w:val="libFootnotenumChar"/>
          <w:rFonts w:hint="cs"/>
          <w:rtl/>
        </w:rPr>
        <w:t>(5)</w:t>
      </w:r>
      <w:r w:rsidR="00C27DAE">
        <w:rPr>
          <w:rFonts w:hint="cs"/>
          <w:rtl/>
        </w:rPr>
        <w:t xml:space="preserve"> </w:t>
      </w:r>
      <w:r>
        <w:rPr>
          <w:rFonts w:hint="eastAsia"/>
          <w:rtl/>
        </w:rPr>
        <w:t>هو</w:t>
      </w:r>
      <w:r>
        <w:rPr>
          <w:rtl/>
        </w:rPr>
        <w:t xml:space="preserve"> </w:t>
      </w:r>
      <w:r w:rsidR="001C23D3" w:rsidRPr="001C23D3">
        <w:rPr>
          <w:rStyle w:val="libAlaemChar"/>
          <w:rtl/>
        </w:rPr>
        <w:t>صلى‌الله‌عليه‌وآله‌وسلم</w:t>
      </w:r>
      <w:r>
        <w:rPr>
          <w:rtl/>
        </w:rPr>
        <w:t xml:space="preserve">: کان </w:t>
      </w:r>
      <w:r>
        <w:rPr>
          <w:rFonts w:hint="cs"/>
          <w:rtl/>
        </w:rPr>
        <w:t>ی</w:t>
      </w:r>
      <w:r>
        <w:rPr>
          <w:rFonts w:hint="eastAsia"/>
          <w:rtl/>
        </w:rPr>
        <w:t>زور</w:t>
      </w:r>
      <w:r>
        <w:rPr>
          <w:rtl/>
        </w:rPr>
        <w:t xml:space="preserve"> قبر أبو</w:t>
      </w:r>
      <w:r>
        <w:rPr>
          <w:rFonts w:hint="cs"/>
          <w:rtl/>
        </w:rPr>
        <w:t>ی</w:t>
      </w:r>
      <w:r>
        <w:rPr>
          <w:rFonts w:hint="eastAsia"/>
          <w:rtl/>
        </w:rPr>
        <w:t>ه،</w:t>
      </w:r>
      <w:r>
        <w:rPr>
          <w:rtl/>
        </w:rPr>
        <w:t xml:space="preserve"> و کان </w:t>
      </w:r>
      <w:r w:rsidR="001C23D3" w:rsidRPr="001C23D3">
        <w:rPr>
          <w:rStyle w:val="libAlaemChar"/>
          <w:rtl/>
        </w:rPr>
        <w:t>صلى‌الله‌عليه‌وآله‌وسلم</w:t>
      </w:r>
      <w:r>
        <w:rPr>
          <w:rtl/>
        </w:rPr>
        <w:t xml:space="preserve"> نورا ف</w:t>
      </w:r>
      <w:r>
        <w:rPr>
          <w:rFonts w:hint="cs"/>
          <w:rtl/>
        </w:rPr>
        <w:t>ی</w:t>
      </w:r>
      <w:r>
        <w:rPr>
          <w:rtl/>
        </w:rPr>
        <w:t xml:space="preserve"> أصلاب طاهره و أرحام مطهّره. </w:t>
      </w:r>
    </w:p>
    <w:p w:rsidR="00B431B0" w:rsidRDefault="00ED3E80" w:rsidP="00ED3E80">
      <w:pPr>
        <w:pStyle w:val="libNormal"/>
      </w:pPr>
      <w:r w:rsidRPr="00C27DAE">
        <w:rPr>
          <w:rStyle w:val="libBold1Char"/>
          <w:rFonts w:hint="eastAsia"/>
          <w:rtl/>
        </w:rPr>
        <w:t>إرشاد</w:t>
      </w:r>
      <w:r w:rsidRPr="00C27DAE">
        <w:rPr>
          <w:rStyle w:val="libBold1Char"/>
          <w:rtl/>
        </w:rPr>
        <w:t xml:space="preserve"> القلوب</w:t>
      </w:r>
      <w:r>
        <w:rPr>
          <w:rtl/>
        </w:rPr>
        <w:t>: من بدع</w:t>
      </w:r>
      <w:r w:rsidRPr="00C27DAE">
        <w:rPr>
          <w:rtl/>
        </w:rPr>
        <w:t xml:space="preserve"> الثان</w:t>
      </w:r>
      <w:r w:rsidRPr="00C27DAE">
        <w:rPr>
          <w:rFonts w:hint="cs"/>
          <w:rtl/>
        </w:rPr>
        <w:t>ی</w:t>
      </w:r>
      <w:r w:rsidRPr="00C27DAE">
        <w:rPr>
          <w:rtl/>
        </w:rPr>
        <w:t xml:space="preserve"> قول(آم</w:t>
      </w:r>
      <w:r w:rsidRPr="00C27DAE">
        <w:rPr>
          <w:rFonts w:hint="cs"/>
          <w:rtl/>
        </w:rPr>
        <w:t>ی</w:t>
      </w:r>
      <w:r w:rsidRPr="00C27DAE">
        <w:rPr>
          <w:rFonts w:hint="eastAsia"/>
          <w:rtl/>
        </w:rPr>
        <w:t>ن</w:t>
      </w:r>
      <w:r w:rsidRPr="00C27DAE">
        <w:rPr>
          <w:rtl/>
        </w:rPr>
        <w:t>)بعد (وَ لاَ الضّٰالِّ</w:t>
      </w:r>
      <w:r w:rsidRPr="00C27DAE">
        <w:rPr>
          <w:rFonts w:hint="cs"/>
          <w:rtl/>
        </w:rPr>
        <w:t>ی</w:t>
      </w:r>
      <w:r w:rsidRPr="00C27DAE">
        <w:rPr>
          <w:rFonts w:hint="eastAsia"/>
          <w:rtl/>
        </w:rPr>
        <w:t>نَ</w:t>
      </w:r>
      <w:r w:rsidRPr="00C27DAE">
        <w:rPr>
          <w:rtl/>
        </w:rPr>
        <w:t>)،</w:t>
      </w:r>
      <w:r>
        <w:rPr>
          <w:rtl/>
        </w:rPr>
        <w:t xml:space="preserve"> ثمّ قال:و قد أجمع أهل النقل عن الأئمه من أهل الب</w:t>
      </w:r>
      <w:r>
        <w:rPr>
          <w:rFonts w:hint="cs"/>
          <w:rtl/>
        </w:rPr>
        <w:t>ی</w:t>
      </w:r>
      <w:r>
        <w:rPr>
          <w:rFonts w:hint="eastAsia"/>
          <w:rtl/>
        </w:rPr>
        <w:t>ت</w:t>
      </w:r>
      <w:r>
        <w:rPr>
          <w:rtl/>
        </w:rPr>
        <w:t xml:space="preserve"> أنهم قالوا:من قال آم</w:t>
      </w:r>
      <w:r>
        <w:rPr>
          <w:rFonts w:hint="cs"/>
          <w:rtl/>
        </w:rPr>
        <w:t>ی</w:t>
      </w:r>
      <w:r>
        <w:rPr>
          <w:rFonts w:hint="eastAsia"/>
          <w:rtl/>
        </w:rPr>
        <w:t>ن</w:t>
      </w:r>
      <w:r>
        <w:rPr>
          <w:rtl/>
        </w:rPr>
        <w:t xml:space="preserve"> ف</w:t>
      </w:r>
      <w:r>
        <w:rPr>
          <w:rFonts w:hint="cs"/>
          <w:rtl/>
        </w:rPr>
        <w:t>ی</w:t>
      </w:r>
      <w:r>
        <w:rPr>
          <w:rtl/>
        </w:rPr>
        <w:t xml:space="preserve"> صلاته فقد أفسد صلاته و عل</w:t>
      </w:r>
      <w:r>
        <w:rPr>
          <w:rFonts w:hint="cs"/>
          <w:rtl/>
        </w:rPr>
        <w:t>ی</w:t>
      </w:r>
      <w:r>
        <w:rPr>
          <w:rFonts w:hint="eastAsia"/>
          <w:rtl/>
        </w:rPr>
        <w:t>ه</w:t>
      </w:r>
      <w:r>
        <w:rPr>
          <w:rtl/>
        </w:rPr>
        <w:t xml:space="preserve"> الإعاده،لأنّها عندهم کلمه سر</w:t>
      </w:r>
      <w:r>
        <w:rPr>
          <w:rFonts w:hint="cs"/>
          <w:rtl/>
        </w:rPr>
        <w:t>ی</w:t>
      </w:r>
      <w:r>
        <w:rPr>
          <w:rFonts w:hint="eastAsia"/>
          <w:rtl/>
        </w:rPr>
        <w:t>ان</w:t>
      </w:r>
      <w:r>
        <w:rPr>
          <w:rFonts w:hint="cs"/>
          <w:rtl/>
        </w:rPr>
        <w:t>یّ</w:t>
      </w:r>
      <w:r>
        <w:rPr>
          <w:rFonts w:hint="eastAsia"/>
          <w:rtl/>
        </w:rPr>
        <w:t>ه</w:t>
      </w:r>
      <w:r>
        <w:rPr>
          <w:rtl/>
        </w:rPr>
        <w:t xml:space="preserve"> معناها بالعرب</w:t>
      </w:r>
      <w:r>
        <w:rPr>
          <w:rFonts w:hint="cs"/>
          <w:rtl/>
        </w:rPr>
        <w:t>ی</w:t>
      </w:r>
      <w:r>
        <w:rPr>
          <w:rFonts w:hint="eastAsia"/>
          <w:rtl/>
        </w:rPr>
        <w:t>ه</w:t>
      </w:r>
      <w:r>
        <w:rPr>
          <w:rtl/>
        </w:rPr>
        <w:t xml:space="preserve">:إفعل </w:t>
      </w:r>
      <w:r w:rsidRPr="00604B91">
        <w:rPr>
          <w:rStyle w:val="libFootnotenumChar"/>
          <w:rtl/>
        </w:rPr>
        <w:t>(</w:t>
      </w:r>
      <w:r w:rsidR="00C27DAE">
        <w:rPr>
          <w:rStyle w:val="libFootnotenumChar"/>
          <w:rFonts w:hint="cs"/>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:64/</w:t>
      </w:r>
      <w:r w:rsidR="001A3C8D">
        <w:rPr>
          <w:rtl/>
        </w:rPr>
        <w:t>3</w:t>
      </w:r>
      <w:r w:rsidR="00ED3E80">
        <w:rPr>
          <w:rtl/>
        </w:rPr>
        <w:t>/6،ج:</w:t>
      </w:r>
      <w:r w:rsidR="001A3C8D">
        <w:rPr>
          <w:rtl/>
        </w:rPr>
        <w:t>2</w:t>
      </w:r>
      <w:r w:rsidR="00ED3E80">
        <w:rPr>
          <w:rtl/>
        </w:rPr>
        <w:t>6</w:t>
      </w:r>
      <w:r w:rsidR="001A3C8D">
        <w:rPr>
          <w:rtl/>
        </w:rPr>
        <w:t>1</w:t>
      </w:r>
      <w:r w:rsidR="00ED3E80">
        <w:rPr>
          <w:rtl/>
        </w:rPr>
        <w:t>/</w:t>
      </w:r>
      <w:r w:rsidR="001A3C8D">
        <w:rPr>
          <w:rtl/>
        </w:rPr>
        <w:t>1</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19</w:t>
      </w:r>
      <w:r w:rsidR="00ED3E80">
        <w:rPr>
          <w:rtl/>
        </w:rPr>
        <w:t>6/</w:t>
      </w:r>
      <w:r w:rsidR="001A3C8D">
        <w:rPr>
          <w:rtl/>
        </w:rPr>
        <w:t>30</w:t>
      </w:r>
      <w:r w:rsidR="00ED3E80">
        <w:rPr>
          <w:rtl/>
        </w:rPr>
        <w:t>/4،ج:44</w:t>
      </w:r>
      <w:r w:rsidR="001A3C8D">
        <w:rPr>
          <w:rtl/>
        </w:rPr>
        <w:t>1</w:t>
      </w:r>
      <w:r w:rsidR="00ED3E80">
        <w:rPr>
          <w:rtl/>
        </w:rPr>
        <w:t>/</w:t>
      </w:r>
      <w:r w:rsidR="001A3C8D">
        <w:rPr>
          <w:rtl/>
        </w:rPr>
        <w:t>10</w:t>
      </w:r>
      <w:r w:rsidR="00ED3E80">
        <w:rPr>
          <w:rtl/>
        </w:rPr>
        <w:t xml:space="preserve">. </w:t>
      </w:r>
    </w:p>
    <w:p w:rsidR="00ED3E80" w:rsidRDefault="00365129" w:rsidP="0027669E">
      <w:pPr>
        <w:pStyle w:val="libFootnote0"/>
      </w:pPr>
      <w:r>
        <w:rPr>
          <w:rtl/>
        </w:rPr>
        <w:t>(3)</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219</w:t>
      </w:r>
      <w:r w:rsidR="00ED3E80">
        <w:rPr>
          <w:rtl/>
        </w:rPr>
        <w:t xml:space="preserve">. </w:t>
      </w:r>
    </w:p>
    <w:p w:rsidR="00B431B0" w:rsidRDefault="00365129" w:rsidP="0027669E">
      <w:pPr>
        <w:pStyle w:val="libFootnote0"/>
        <w:rPr>
          <w:rtl/>
        </w:rPr>
      </w:pPr>
      <w:r>
        <w:rPr>
          <w:rtl/>
        </w:rPr>
        <w:t>(4)</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2</w:t>
      </w:r>
      <w:r w:rsidR="00ED3E80">
        <w:rPr>
          <w:rtl/>
        </w:rPr>
        <w:t>4</w:t>
      </w:r>
    </w:p>
    <w:p w:rsidR="00C27DAE" w:rsidRDefault="00C27DAE" w:rsidP="00C27DAE">
      <w:pPr>
        <w:pStyle w:val="libFootnote0"/>
        <w:rPr>
          <w:rtl/>
        </w:rPr>
      </w:pPr>
      <w:r>
        <w:rPr>
          <w:rFonts w:hint="cs"/>
          <w:rtl/>
        </w:rPr>
        <w:t>(5) سورة التوبة/الآية84.</w:t>
      </w:r>
    </w:p>
    <w:p w:rsidR="00C27DAE" w:rsidRPr="00C27DAE" w:rsidRDefault="00C27DAE" w:rsidP="00C27DAE">
      <w:pPr>
        <w:pStyle w:val="libFootnote0"/>
        <w:rPr>
          <w:rtl/>
        </w:rPr>
      </w:pPr>
      <w:r>
        <w:rPr>
          <w:rFonts w:hint="cs"/>
          <w:rtl/>
        </w:rPr>
        <w:t>(6) ق:243/20/8،ج:___.</w:t>
      </w:r>
    </w:p>
    <w:p w:rsidR="005A2728" w:rsidRDefault="005A2728" w:rsidP="0027669E">
      <w:pPr>
        <w:pStyle w:val="libNormal"/>
        <w:rPr>
          <w:rtl/>
        </w:rPr>
      </w:pPr>
      <w:r>
        <w:rPr>
          <w:rtl/>
        </w:rPr>
        <w:br w:type="page"/>
      </w:r>
    </w:p>
    <w:p w:rsidR="00ED3E80" w:rsidRDefault="00ED3E80" w:rsidP="00ED3E80">
      <w:pPr>
        <w:pStyle w:val="libNormal"/>
      </w:pPr>
      <w:r w:rsidRPr="00C27DAE">
        <w:rPr>
          <w:rStyle w:val="libBold1Char"/>
          <w:rFonts w:hint="eastAsia"/>
          <w:rtl/>
        </w:rPr>
        <w:lastRenderedPageBreak/>
        <w:t>اما</w:t>
      </w:r>
      <w:r>
        <w:rPr>
          <w:rtl/>
        </w:rPr>
        <w:t xml:space="preserve">: </w:t>
      </w:r>
    </w:p>
    <w:p w:rsidR="00ED3E80" w:rsidRDefault="00ED3E80" w:rsidP="00C27DAE">
      <w:pPr>
        <w:pStyle w:val="libCenterBold1"/>
      </w:pPr>
      <w:r>
        <w:rPr>
          <w:rFonts w:hint="eastAsia"/>
          <w:rtl/>
        </w:rPr>
        <w:t>ف</w:t>
      </w:r>
      <w:r>
        <w:rPr>
          <w:rFonts w:hint="cs"/>
          <w:rtl/>
        </w:rPr>
        <w:t>ی</w:t>
      </w:r>
      <w:r>
        <w:rPr>
          <w:rtl/>
        </w:rPr>
        <w:t xml:space="preserve"> الإماء </w:t>
      </w:r>
    </w:p>
    <w:p w:rsidR="00ED3E80" w:rsidRDefault="00ED3E80" w:rsidP="00ED3E80">
      <w:pPr>
        <w:pStyle w:val="libNormal"/>
      </w:pPr>
      <w:r>
        <w:rPr>
          <w:rFonts w:hint="eastAsia"/>
          <w:rtl/>
        </w:rPr>
        <w:t>باب</w:t>
      </w:r>
      <w:r>
        <w:rPr>
          <w:rtl/>
        </w:rPr>
        <w:t xml:space="preserve"> أحکام الإماء و ما </w:t>
      </w:r>
      <w:r>
        <w:rPr>
          <w:rFonts w:hint="cs"/>
          <w:rtl/>
        </w:rPr>
        <w:t>ی</w:t>
      </w:r>
      <w:r>
        <w:rPr>
          <w:rFonts w:hint="eastAsia"/>
          <w:rtl/>
        </w:rPr>
        <w:t>حلّ</w:t>
      </w:r>
      <w:r>
        <w:rPr>
          <w:rtl/>
        </w:rPr>
        <w:t xml:space="preserve"> منها و ما </w:t>
      </w:r>
      <w:r>
        <w:rPr>
          <w:rFonts w:hint="cs"/>
          <w:rtl/>
        </w:rPr>
        <w:t>ی</w:t>
      </w:r>
      <w:r>
        <w:rPr>
          <w:rFonts w:hint="eastAsia"/>
          <w:rtl/>
        </w:rPr>
        <w:t>حرم</w:t>
      </w:r>
      <w:r>
        <w:rPr>
          <w:rtl/>
        </w:rPr>
        <w:t xml:space="preserve"> </w:t>
      </w:r>
      <w:r w:rsidRPr="00604B91">
        <w:rPr>
          <w:rStyle w:val="libFootnotenumChar"/>
          <w:rtl/>
        </w:rPr>
        <w:t>(1)</w:t>
      </w:r>
      <w:r>
        <w:rPr>
          <w:rtl/>
        </w:rPr>
        <w:t xml:space="preserve">. </w:t>
      </w:r>
    </w:p>
    <w:p w:rsidR="00ED3E80" w:rsidRDefault="00ED3E80" w:rsidP="00ED3E80">
      <w:pPr>
        <w:pStyle w:val="libNormal"/>
      </w:pPr>
      <w:r w:rsidRPr="00C27DAE">
        <w:rPr>
          <w:rStyle w:val="libBold1Char"/>
          <w:rFonts w:hint="eastAsia"/>
          <w:rtl/>
        </w:rPr>
        <w:t>ع</w:t>
      </w:r>
      <w:r w:rsidRPr="00C27DAE">
        <w:rPr>
          <w:rStyle w:val="libBold1Char"/>
          <w:rFonts w:hint="cs"/>
          <w:rtl/>
        </w:rPr>
        <w:t>ی</w:t>
      </w:r>
      <w:r w:rsidRPr="00C27DAE">
        <w:rPr>
          <w:rStyle w:val="libBold1Char"/>
          <w:rFonts w:hint="eastAsia"/>
          <w:rtl/>
        </w:rPr>
        <w:t>ون</w:t>
      </w:r>
      <w:r w:rsidRPr="00C27DAE">
        <w:rPr>
          <w:rStyle w:val="libBold1Char"/>
          <w:rtl/>
        </w:rPr>
        <w:t xml:space="preserve"> أخبار الرضا</w:t>
      </w:r>
      <w:r>
        <w:rPr>
          <w:rtl/>
        </w:rPr>
        <w:t xml:space="preserve"> </w:t>
      </w:r>
      <w:r w:rsidR="00EC2CC2" w:rsidRPr="00EC2CC2">
        <w:rPr>
          <w:rStyle w:val="libAlaemChar"/>
          <w:rtl/>
        </w:rPr>
        <w:t>عليه‌السلام</w:t>
      </w:r>
      <w:r>
        <w:rPr>
          <w:rtl/>
        </w:rPr>
        <w:t>:عن ابن بز</w:t>
      </w:r>
      <w:r>
        <w:rPr>
          <w:rFonts w:hint="cs"/>
          <w:rtl/>
        </w:rPr>
        <w:t>ی</w:t>
      </w:r>
      <w:r>
        <w:rPr>
          <w:rFonts w:hint="eastAsia"/>
          <w:rtl/>
        </w:rPr>
        <w:t>ع</w:t>
      </w:r>
      <w:r>
        <w:rPr>
          <w:rtl/>
        </w:rPr>
        <w:t xml:space="preserve"> قال: سألت الرضا </w:t>
      </w:r>
      <w:r w:rsidR="00EC2CC2" w:rsidRPr="00EC2CC2">
        <w:rPr>
          <w:rStyle w:val="libAlaemChar"/>
          <w:rtl/>
        </w:rPr>
        <w:t>عليه‌السلام</w:t>
      </w:r>
      <w:r>
        <w:rPr>
          <w:rtl/>
        </w:rPr>
        <w:t xml:space="preserve"> عن الرجل له الجار</w:t>
      </w:r>
      <w:r>
        <w:rPr>
          <w:rFonts w:hint="cs"/>
          <w:rtl/>
        </w:rPr>
        <w:t>ی</w:t>
      </w:r>
      <w:r>
        <w:rPr>
          <w:rFonts w:hint="eastAsia"/>
          <w:rtl/>
        </w:rPr>
        <w:t>ه</w:t>
      </w:r>
      <w:r>
        <w:rPr>
          <w:rtl/>
        </w:rPr>
        <w:t xml:space="preserve"> ف</w:t>
      </w:r>
      <w:r>
        <w:rPr>
          <w:rFonts w:hint="cs"/>
          <w:rtl/>
        </w:rPr>
        <w:t>ی</w:t>
      </w:r>
      <w:r>
        <w:rPr>
          <w:rFonts w:hint="eastAsia"/>
          <w:rtl/>
        </w:rPr>
        <w:t>قبّلها،هل</w:t>
      </w:r>
      <w:r>
        <w:rPr>
          <w:rtl/>
        </w:rPr>
        <w:t xml:space="preserve"> تحلّ لولده؟فقال:بشهوه؟قلت:نعم،قال:لا،ما ترک ش</w:t>
      </w:r>
      <w:r>
        <w:rPr>
          <w:rFonts w:hint="cs"/>
          <w:rtl/>
        </w:rPr>
        <w:t>ی</w:t>
      </w:r>
      <w:r>
        <w:rPr>
          <w:rFonts w:hint="eastAsia"/>
          <w:rtl/>
        </w:rPr>
        <w:t>ئا</w:t>
      </w:r>
      <w:r>
        <w:rPr>
          <w:rtl/>
        </w:rPr>
        <w:t xml:space="preserve"> إذا قبّلها بشهوه.ثم قال ابتداء منه:لو جرّدها فنظر إل</w:t>
      </w:r>
      <w:r>
        <w:rPr>
          <w:rFonts w:hint="cs"/>
          <w:rtl/>
        </w:rPr>
        <w:t>ی</w:t>
      </w:r>
      <w:r>
        <w:rPr>
          <w:rFonts w:hint="eastAsia"/>
          <w:rtl/>
        </w:rPr>
        <w:t>ها</w:t>
      </w:r>
      <w:r>
        <w:rPr>
          <w:rtl/>
        </w:rPr>
        <w:t xml:space="preserve"> بشهوه،حرمت عل</w:t>
      </w:r>
      <w:r>
        <w:rPr>
          <w:rFonts w:hint="cs"/>
          <w:rtl/>
        </w:rPr>
        <w:t>ی</w:t>
      </w:r>
      <w:r>
        <w:rPr>
          <w:rtl/>
        </w:rPr>
        <w:t xml:space="preserve"> ابنه و أب</w:t>
      </w:r>
      <w:r>
        <w:rPr>
          <w:rFonts w:hint="cs"/>
          <w:rtl/>
        </w:rPr>
        <w:t>ی</w:t>
      </w:r>
      <w:r>
        <w:rPr>
          <w:rFonts w:hint="eastAsia"/>
          <w:rtl/>
        </w:rPr>
        <w:t>ه</w:t>
      </w:r>
      <w:r>
        <w:rPr>
          <w:rtl/>
        </w:rPr>
        <w:t xml:space="preserve">. </w:t>
      </w:r>
    </w:p>
    <w:p w:rsidR="00ED3E80" w:rsidRDefault="00ED3E80" w:rsidP="00ED3E80">
      <w:pPr>
        <w:pStyle w:val="libNormal"/>
      </w:pPr>
      <w:r>
        <w:rPr>
          <w:rFonts w:hint="eastAsia"/>
          <w:rtl/>
        </w:rPr>
        <w:t>قلت</w:t>
      </w:r>
      <w:r>
        <w:rPr>
          <w:rtl/>
        </w:rPr>
        <w:t>:إذا نظر ال</w:t>
      </w:r>
      <w:r>
        <w:rPr>
          <w:rFonts w:hint="cs"/>
          <w:rtl/>
        </w:rPr>
        <w:t>ی</w:t>
      </w:r>
      <w:r>
        <w:rPr>
          <w:rtl/>
        </w:rPr>
        <w:t xml:space="preserve"> جسدها؟قال:إذا نظر ال</w:t>
      </w:r>
      <w:r>
        <w:rPr>
          <w:rFonts w:hint="cs"/>
          <w:rtl/>
        </w:rPr>
        <w:t>ی</w:t>
      </w:r>
      <w:r>
        <w:rPr>
          <w:rtl/>
        </w:rPr>
        <w:t xml:space="preserve"> فرجها. </w:t>
      </w:r>
    </w:p>
    <w:p w:rsidR="00ED3E80" w:rsidRDefault="00ED3E80" w:rsidP="00ED3E80">
      <w:pPr>
        <w:pStyle w:val="libNormal"/>
      </w:pPr>
      <w:r>
        <w:rPr>
          <w:rFonts w:hint="eastAsia"/>
          <w:rtl/>
        </w:rPr>
        <w:t>باب</w:t>
      </w:r>
      <w:r>
        <w:rPr>
          <w:rtl/>
        </w:rPr>
        <w:t xml:space="preserve"> أحکام تزو</w:t>
      </w:r>
      <w:r>
        <w:rPr>
          <w:rFonts w:hint="cs"/>
          <w:rtl/>
        </w:rPr>
        <w:t>ی</w:t>
      </w:r>
      <w:r>
        <w:rPr>
          <w:rFonts w:hint="eastAsia"/>
          <w:rtl/>
        </w:rPr>
        <w:t>ج</w:t>
      </w:r>
      <w:r>
        <w:rPr>
          <w:rtl/>
        </w:rPr>
        <w:t xml:space="preserve"> الإماء </w:t>
      </w:r>
    </w:p>
    <w:p w:rsidR="00ED3E80" w:rsidRDefault="00ED3E80" w:rsidP="00ED3E80">
      <w:pPr>
        <w:pStyle w:val="libNormal"/>
      </w:pPr>
      <w:r>
        <w:rPr>
          <w:rFonts w:hint="eastAsia"/>
          <w:rtl/>
        </w:rPr>
        <w:t>باب</w:t>
      </w:r>
      <w:r>
        <w:rPr>
          <w:rtl/>
        </w:rPr>
        <w:t xml:space="preserve"> أحکام تزو</w:t>
      </w:r>
      <w:r>
        <w:rPr>
          <w:rFonts w:hint="cs"/>
          <w:rtl/>
        </w:rPr>
        <w:t>ی</w:t>
      </w:r>
      <w:r>
        <w:rPr>
          <w:rFonts w:hint="eastAsia"/>
          <w:rtl/>
        </w:rPr>
        <w:t>ج</w:t>
      </w:r>
      <w:r>
        <w:rPr>
          <w:rtl/>
        </w:rPr>
        <w:t xml:space="preserve"> الإماء </w:t>
      </w:r>
      <w:r w:rsidRPr="00604B91">
        <w:rPr>
          <w:rStyle w:val="libFootnotenumChar"/>
          <w:rtl/>
        </w:rPr>
        <w:t>(2)</w:t>
      </w:r>
      <w:r>
        <w:rPr>
          <w:rtl/>
        </w:rPr>
        <w:t xml:space="preserve">. </w:t>
      </w:r>
    </w:p>
    <w:p w:rsidR="00ED3E80" w:rsidRDefault="00F71F29" w:rsidP="00F71F29">
      <w:pPr>
        <w:pStyle w:val="libAie"/>
      </w:pPr>
      <w:r w:rsidRPr="00F71F29">
        <w:rPr>
          <w:rStyle w:val="libAlaemChar"/>
          <w:rFonts w:hint="eastAsia"/>
          <w:rtl/>
        </w:rPr>
        <w:t>(</w:t>
      </w:r>
      <w:r w:rsidR="00ED3E80">
        <w:rPr>
          <w:rFonts w:hint="eastAsia"/>
          <w:rtl/>
        </w:rPr>
        <w:t>وَ</w:t>
      </w:r>
      <w:r w:rsidR="00ED3E80">
        <w:rPr>
          <w:rtl/>
        </w:rPr>
        <w:t xml:space="preserve"> مَنْ لَمْ </w:t>
      </w:r>
      <w:r w:rsidR="00ED3E80">
        <w:rPr>
          <w:rFonts w:hint="cs"/>
          <w:rtl/>
        </w:rPr>
        <w:t>یَ</w:t>
      </w:r>
      <w:r w:rsidR="00ED3E80">
        <w:rPr>
          <w:rFonts w:hint="eastAsia"/>
          <w:rtl/>
        </w:rPr>
        <w:t>سْتَطِعْ</w:t>
      </w:r>
      <w:r w:rsidR="00ED3E80">
        <w:rPr>
          <w:rtl/>
        </w:rPr>
        <w:t xml:space="preserve"> مِنْکُمْ طَوْلاً أَنْ </w:t>
      </w:r>
      <w:r w:rsidR="00ED3E80">
        <w:rPr>
          <w:rFonts w:hint="cs"/>
          <w:rtl/>
        </w:rPr>
        <w:t>یَ</w:t>
      </w:r>
      <w:r w:rsidR="00ED3E80">
        <w:rPr>
          <w:rFonts w:hint="eastAsia"/>
          <w:rtl/>
        </w:rPr>
        <w:t>نْکِحَ</w:t>
      </w:r>
      <w:r w:rsidR="00ED3E80">
        <w:rPr>
          <w:rtl/>
        </w:rPr>
        <w:t xml:space="preserve"> الْمُحْصَنٰاتِ الْمُؤْمِنٰاتِ فَمِنْ مٰا مَلَکَتْ أَ</w:t>
      </w:r>
      <w:r w:rsidR="00ED3E80">
        <w:rPr>
          <w:rFonts w:hint="cs"/>
          <w:rtl/>
        </w:rPr>
        <w:t>یْ</w:t>
      </w:r>
      <w:r w:rsidR="00ED3E80">
        <w:rPr>
          <w:rFonts w:hint="eastAsia"/>
          <w:rtl/>
        </w:rPr>
        <w:t>مٰانُکُمْ</w:t>
      </w:r>
      <w:r w:rsidRPr="00F71F29">
        <w:rPr>
          <w:rStyle w:val="libAlaemChar"/>
          <w:rFonts w:hint="eastAsia"/>
          <w:rtl/>
        </w:rPr>
        <w:t>)</w:t>
      </w:r>
      <w:r w:rsidR="00ED3E80">
        <w:rPr>
          <w:rtl/>
        </w:rPr>
        <w:t xml:space="preserve"> </w:t>
      </w:r>
    </w:p>
    <w:p w:rsidR="00ED3E80" w:rsidRDefault="00ED3E80" w:rsidP="00C27DAE">
      <w:pPr>
        <w:pStyle w:val="libNormal"/>
      </w:pPr>
      <w:r w:rsidRPr="00604B91">
        <w:rPr>
          <w:rStyle w:val="libFootnotenumChar"/>
          <w:rtl/>
        </w:rPr>
        <w:t>(3)</w:t>
      </w:r>
      <w:r w:rsidR="00C27DAE">
        <w:rPr>
          <w:rFonts w:hint="cs"/>
          <w:rtl/>
        </w:rPr>
        <w:t xml:space="preserve"> </w:t>
      </w:r>
      <w:r>
        <w:rPr>
          <w:rFonts w:hint="eastAsia"/>
          <w:rtl/>
        </w:rPr>
        <w:t>الآ</w:t>
      </w:r>
      <w:r>
        <w:rPr>
          <w:rFonts w:hint="cs"/>
          <w:rtl/>
        </w:rPr>
        <w:t>ی</w:t>
      </w:r>
      <w:r>
        <w:rPr>
          <w:rFonts w:hint="eastAsia"/>
          <w:rtl/>
        </w:rPr>
        <w:t>ه،ع</w:t>
      </w:r>
      <w:r w:rsidR="00C27DAE">
        <w:rPr>
          <w:rFonts w:hint="cs"/>
          <w:rtl/>
        </w:rPr>
        <w:t>ن</w:t>
      </w:r>
      <w:r>
        <w:rPr>
          <w:rtl/>
        </w:rPr>
        <w:t xml:space="preserve"> صف</w:t>
      </w:r>
      <w:r>
        <w:rPr>
          <w:rFonts w:hint="cs"/>
          <w:rtl/>
        </w:rPr>
        <w:t>یّ</w:t>
      </w:r>
      <w:r>
        <w:rPr>
          <w:rFonts w:hint="eastAsia"/>
          <w:rtl/>
        </w:rPr>
        <w:t>ه</w:t>
      </w:r>
      <w:r>
        <w:rPr>
          <w:rtl/>
        </w:rPr>
        <w:t xml:space="preserve"> قالت: أعتقن</w:t>
      </w:r>
      <w:r>
        <w:rPr>
          <w:rFonts w:hint="cs"/>
          <w:rtl/>
        </w:rPr>
        <w:t>ی</w:t>
      </w:r>
      <w:r>
        <w:rPr>
          <w:rtl/>
        </w:rPr>
        <w:t xml:space="preserve"> رسول اللّه </w:t>
      </w:r>
      <w:r w:rsidR="001C23D3" w:rsidRPr="001C23D3">
        <w:rPr>
          <w:rStyle w:val="libAlaemChar"/>
          <w:rtl/>
        </w:rPr>
        <w:t>صلى‌الله‌عليه‌وآله‌وسلم</w:t>
      </w:r>
      <w:r>
        <w:rPr>
          <w:rtl/>
        </w:rPr>
        <w:t>،و جعل عتق</w:t>
      </w:r>
      <w:r>
        <w:rPr>
          <w:rFonts w:hint="cs"/>
          <w:rtl/>
        </w:rPr>
        <w:t>ی</w:t>
      </w:r>
      <w:r>
        <w:rPr>
          <w:rtl/>
        </w:rPr>
        <w:t xml:space="preserve"> صداق</w:t>
      </w:r>
      <w:r>
        <w:rPr>
          <w:rFonts w:hint="cs"/>
          <w:rtl/>
        </w:rPr>
        <w:t>ی</w:t>
      </w:r>
      <w:r>
        <w:rPr>
          <w:rtl/>
        </w:rPr>
        <w:t xml:space="preserve">. </w:t>
      </w:r>
    </w:p>
    <w:p w:rsidR="00ED3E80" w:rsidRDefault="00ED3E80" w:rsidP="00ED3E80">
      <w:pPr>
        <w:pStyle w:val="libNormal"/>
      </w:pPr>
      <w:r>
        <w:rPr>
          <w:rFonts w:hint="eastAsia"/>
          <w:rtl/>
        </w:rPr>
        <w:t>خبر</w:t>
      </w:r>
      <w:r>
        <w:rPr>
          <w:rtl/>
        </w:rPr>
        <w:t xml:space="preserve"> بر</w:t>
      </w:r>
      <w:r>
        <w:rPr>
          <w:rFonts w:hint="cs"/>
          <w:rtl/>
        </w:rPr>
        <w:t>ی</w:t>
      </w:r>
      <w:r>
        <w:rPr>
          <w:rFonts w:hint="eastAsia"/>
          <w:rtl/>
        </w:rPr>
        <w:t>ره،و</w:t>
      </w:r>
      <w:r>
        <w:rPr>
          <w:rtl/>
        </w:rPr>
        <w:t xml:space="preserve"> أنّها جرت ف</w:t>
      </w:r>
      <w:r>
        <w:rPr>
          <w:rFonts w:hint="cs"/>
          <w:rtl/>
        </w:rPr>
        <w:t>ی</w:t>
      </w:r>
      <w:r>
        <w:rPr>
          <w:rFonts w:hint="eastAsia"/>
          <w:rtl/>
        </w:rPr>
        <w:t>ها</w:t>
      </w:r>
      <w:r>
        <w:rPr>
          <w:rtl/>
        </w:rPr>
        <w:t xml:space="preserve"> ثلاث من السّنن </w:t>
      </w:r>
      <w:r>
        <w:rPr>
          <w:rFonts w:hint="cs"/>
          <w:rtl/>
        </w:rPr>
        <w:t>ی</w:t>
      </w:r>
      <w:r>
        <w:rPr>
          <w:rFonts w:hint="eastAsia"/>
          <w:rtl/>
        </w:rPr>
        <w:t>أت</w:t>
      </w:r>
      <w:r>
        <w:rPr>
          <w:rFonts w:hint="cs"/>
          <w:rtl/>
        </w:rPr>
        <w:t>ی</w:t>
      </w:r>
      <w:r>
        <w:rPr>
          <w:rtl/>
        </w:rPr>
        <w:t xml:space="preserve"> إل</w:t>
      </w:r>
      <w:r>
        <w:rPr>
          <w:rFonts w:hint="cs"/>
          <w:rtl/>
        </w:rPr>
        <w:t>ی</w:t>
      </w:r>
      <w:r>
        <w:rPr>
          <w:rFonts w:hint="eastAsia"/>
          <w:rtl/>
        </w:rPr>
        <w:t>ها</w:t>
      </w:r>
      <w:r>
        <w:rPr>
          <w:rtl/>
        </w:rPr>
        <w:t xml:space="preserve"> الإشاره ف</w:t>
      </w:r>
      <w:r>
        <w:rPr>
          <w:rFonts w:hint="cs"/>
          <w:rtl/>
        </w:rPr>
        <w:t>ی</w:t>
      </w:r>
      <w:r w:rsidR="00F71F29" w:rsidRPr="00C27DAE">
        <w:rPr>
          <w:rFonts w:hint="eastAsia"/>
          <w:rtl/>
        </w:rPr>
        <w:t>(</w:t>
      </w:r>
      <w:r w:rsidRPr="00C27DAE">
        <w:rPr>
          <w:rFonts w:hint="eastAsia"/>
          <w:rtl/>
        </w:rPr>
        <w:t>برر</w:t>
      </w:r>
      <w:r w:rsidR="00F71F29" w:rsidRPr="00C27DAE">
        <w:rPr>
          <w:rFonts w:hint="eastAsia"/>
          <w:rtl/>
        </w:rPr>
        <w:t>)</w:t>
      </w:r>
      <w:r>
        <w:rPr>
          <w:rtl/>
        </w:rPr>
        <w:t xml:space="preserve">. </w:t>
      </w:r>
    </w:p>
    <w:p w:rsidR="00ED3E80" w:rsidRDefault="00ED3E80" w:rsidP="00ED3E80">
      <w:pPr>
        <w:pStyle w:val="libNormal"/>
      </w:pPr>
      <w:r w:rsidRPr="00C27DAE">
        <w:rPr>
          <w:rStyle w:val="libBold1Char"/>
          <w:rFonts w:hint="eastAsia"/>
          <w:rtl/>
        </w:rPr>
        <w:t>تفس</w:t>
      </w:r>
      <w:r w:rsidRPr="00C27DAE">
        <w:rPr>
          <w:rStyle w:val="libBold1Char"/>
          <w:rFonts w:hint="cs"/>
          <w:rtl/>
        </w:rPr>
        <w:t>ی</w:t>
      </w:r>
      <w:r w:rsidRPr="00C27DAE">
        <w:rPr>
          <w:rStyle w:val="libBold1Char"/>
          <w:rFonts w:hint="eastAsia"/>
          <w:rtl/>
        </w:rPr>
        <w:t>ر</w:t>
      </w:r>
      <w:r w:rsidRPr="00C27DAE">
        <w:rPr>
          <w:rStyle w:val="libBold1Char"/>
          <w:rtl/>
        </w:rPr>
        <w:t xml:space="preserve"> الع</w:t>
      </w:r>
      <w:r w:rsidRPr="00C27DAE">
        <w:rPr>
          <w:rStyle w:val="libBold1Char"/>
          <w:rFonts w:hint="cs"/>
          <w:rtl/>
        </w:rPr>
        <w:t>یّ</w:t>
      </w:r>
      <w:r w:rsidRPr="00C27DAE">
        <w:rPr>
          <w:rStyle w:val="libBold1Char"/>
          <w:rFonts w:hint="eastAsia"/>
          <w:rtl/>
        </w:rPr>
        <w:t>اش</w:t>
      </w:r>
      <w:r w:rsidRPr="00C27DAE">
        <w:rPr>
          <w:rStyle w:val="libBold1Char"/>
          <w:rFonts w:hint="cs"/>
          <w:rtl/>
        </w:rPr>
        <w:t>ی</w:t>
      </w:r>
      <w:r>
        <w:rPr>
          <w:rtl/>
        </w:rPr>
        <w:t>:عن ابن سنان،عن أب</w:t>
      </w:r>
      <w:r>
        <w:rPr>
          <w:rFonts w:hint="cs"/>
          <w:rtl/>
        </w:rPr>
        <w:t>ی</w:t>
      </w:r>
      <w:r>
        <w:rPr>
          <w:rtl/>
        </w:rPr>
        <w:t xml:space="preserve"> عبد اللّه </w:t>
      </w:r>
      <w:r w:rsidR="00EC2CC2" w:rsidRPr="00EC2CC2">
        <w:rPr>
          <w:rStyle w:val="libAlaemChar"/>
          <w:rtl/>
        </w:rPr>
        <w:t>عليه‌السلام</w:t>
      </w:r>
      <w:r>
        <w:rPr>
          <w:rtl/>
        </w:rPr>
        <w:t>: ف</w:t>
      </w:r>
      <w:r>
        <w:rPr>
          <w:rFonts w:hint="cs"/>
          <w:rtl/>
        </w:rPr>
        <w:t>ی</w:t>
      </w:r>
      <w:r>
        <w:rPr>
          <w:rtl/>
        </w:rPr>
        <w:t xml:space="preserve">: </w:t>
      </w:r>
      <w:r w:rsidR="00F71F29" w:rsidRPr="00F71F29">
        <w:rPr>
          <w:rStyle w:val="libAlaemChar"/>
          <w:rtl/>
        </w:rPr>
        <w:t>(</w:t>
      </w:r>
      <w:r w:rsidRPr="00F71F29">
        <w:rPr>
          <w:rStyle w:val="libAieChar"/>
          <w:rtl/>
        </w:rPr>
        <w:t>وَ الْمُحْصَنٰاتُ مِنَ النِّسٰاءِ إِلاّٰ مٰا مَلَکَتْ أَ</w:t>
      </w:r>
      <w:r w:rsidRPr="00F71F29">
        <w:rPr>
          <w:rStyle w:val="libAieChar"/>
          <w:rFonts w:hint="cs"/>
          <w:rtl/>
        </w:rPr>
        <w:t>یْ</w:t>
      </w:r>
      <w:r w:rsidRPr="00F71F29">
        <w:rPr>
          <w:rStyle w:val="libAieChar"/>
          <w:rFonts w:hint="eastAsia"/>
          <w:rtl/>
        </w:rPr>
        <w:t>مٰانُکُمْ</w:t>
      </w:r>
      <w:r w:rsidR="00F71F29" w:rsidRPr="00F71F29">
        <w:rPr>
          <w:rStyle w:val="libAlaemChar"/>
          <w:rFonts w:hint="eastAsia"/>
          <w:rtl/>
        </w:rPr>
        <w:t>)</w:t>
      </w:r>
      <w:r>
        <w:rPr>
          <w:rtl/>
        </w:rPr>
        <w:t xml:space="preserve"> </w:t>
      </w:r>
      <w:r w:rsidRPr="00604B91">
        <w:rPr>
          <w:rStyle w:val="libFootnotenumChar"/>
          <w:rtl/>
        </w:rPr>
        <w:t>(4)</w:t>
      </w:r>
      <w:r w:rsidR="00C27DAE">
        <w:rPr>
          <w:rtl/>
        </w:rPr>
        <w:t>.</w:t>
      </w:r>
      <w:r w:rsidR="00C27DAE">
        <w:rPr>
          <w:rFonts w:hint="cs"/>
          <w:rtl/>
        </w:rPr>
        <w:t>قال: سمعته يقول: تأمر عبدك و تحته أمتك فيعتزلها حتّى تحيض، فت</w:t>
      </w:r>
      <w:r w:rsidR="001E4815">
        <w:rPr>
          <w:rFonts w:hint="cs"/>
          <w:rtl/>
        </w:rPr>
        <w:t xml:space="preserve">صيب منها </w:t>
      </w:r>
      <w:r w:rsidR="001E4815" w:rsidRPr="001E4815">
        <w:rPr>
          <w:rStyle w:val="libFootnotenumChar"/>
          <w:rFonts w:hint="cs"/>
          <w:rtl/>
        </w:rPr>
        <w:t>(5)</w:t>
      </w:r>
      <w:r w:rsidR="001E4815">
        <w:rPr>
          <w:rFonts w:hint="cs"/>
          <w:rtl/>
        </w:rPr>
        <w:t>.</w:t>
      </w:r>
    </w:p>
    <w:p w:rsidR="00ED3E80" w:rsidRDefault="00ED3E80" w:rsidP="00ED3E80">
      <w:pPr>
        <w:pStyle w:val="libNormal"/>
      </w:pPr>
      <w:r>
        <w:rPr>
          <w:rFonts w:hint="eastAsia"/>
          <w:rtl/>
        </w:rPr>
        <w:t>قتل</w:t>
      </w:r>
      <w:r>
        <w:rPr>
          <w:rtl/>
        </w:rPr>
        <w:t xml:space="preserve"> أم</w:t>
      </w:r>
      <w:r>
        <w:rPr>
          <w:rFonts w:hint="cs"/>
          <w:rtl/>
        </w:rPr>
        <w:t>یّ</w:t>
      </w:r>
      <w:r>
        <w:rPr>
          <w:rFonts w:hint="eastAsia"/>
          <w:rtl/>
        </w:rPr>
        <w:t>ه</w:t>
      </w:r>
      <w:r>
        <w:rPr>
          <w:rtl/>
        </w:rPr>
        <w:t xml:space="preserve"> بن أب</w:t>
      </w:r>
      <w:r>
        <w:rPr>
          <w:rFonts w:hint="cs"/>
          <w:rtl/>
        </w:rPr>
        <w:t>ی</w:t>
      </w:r>
      <w:r>
        <w:rPr>
          <w:rtl/>
        </w:rPr>
        <w:t xml:space="preserve"> حذ</w:t>
      </w:r>
      <w:r>
        <w:rPr>
          <w:rFonts w:hint="cs"/>
          <w:rtl/>
        </w:rPr>
        <w:t>ی</w:t>
      </w:r>
      <w:r>
        <w:rPr>
          <w:rFonts w:hint="eastAsia"/>
          <w:rtl/>
        </w:rPr>
        <w:t>فه</w:t>
      </w:r>
      <w:r>
        <w:rPr>
          <w:rtl/>
        </w:rPr>
        <w:t xml:space="preserve"> بن المغ</w:t>
      </w:r>
      <w:r>
        <w:rPr>
          <w:rFonts w:hint="cs"/>
          <w:rtl/>
        </w:rPr>
        <w:t>ی</w:t>
      </w:r>
      <w:r>
        <w:rPr>
          <w:rFonts w:hint="eastAsia"/>
          <w:rtl/>
        </w:rPr>
        <w:t>ره</w:t>
      </w:r>
      <w:r>
        <w:rPr>
          <w:rtl/>
        </w:rPr>
        <w:t xml:space="preserve"> بس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أحد، </w:t>
      </w:r>
    </w:p>
    <w:p w:rsidR="00B431B0" w:rsidRDefault="00ED3E80" w:rsidP="00ED3E80">
      <w:pPr>
        <w:pStyle w:val="libNormal"/>
      </w:pPr>
      <w:r>
        <w:rPr>
          <w:rFonts w:hint="eastAsia"/>
          <w:rtl/>
        </w:rPr>
        <w:t>و</w:t>
      </w:r>
      <w:r>
        <w:rPr>
          <w:rtl/>
        </w:rPr>
        <w:t xml:space="preserve"> هو شجاع مقنّع بالحد</w:t>
      </w:r>
      <w:r>
        <w:rPr>
          <w:rFonts w:hint="cs"/>
          <w:rtl/>
        </w:rPr>
        <w:t>ی</w:t>
      </w:r>
      <w:r>
        <w:rPr>
          <w:rFonts w:hint="eastAsia"/>
          <w:rtl/>
        </w:rPr>
        <w:t>د</w:t>
      </w:r>
      <w:r>
        <w:rPr>
          <w:rtl/>
        </w:rPr>
        <w:t xml:space="preserve"> لا </w:t>
      </w:r>
      <w:r>
        <w:rPr>
          <w:rFonts w:hint="cs"/>
          <w:rtl/>
        </w:rPr>
        <w:t>ی</w:t>
      </w:r>
      <w:r>
        <w:rPr>
          <w:rFonts w:hint="eastAsia"/>
          <w:rtl/>
        </w:rPr>
        <w:t>ر</w:t>
      </w:r>
      <w:r>
        <w:rPr>
          <w:rFonts w:hint="cs"/>
          <w:rtl/>
        </w:rPr>
        <w:t>ی</w:t>
      </w:r>
      <w:r>
        <w:rPr>
          <w:rtl/>
        </w:rPr>
        <w:t xml:space="preserve"> الاّ ع</w:t>
      </w:r>
      <w:r>
        <w:rPr>
          <w:rFonts w:hint="cs"/>
          <w:rtl/>
        </w:rPr>
        <w:t>ی</w:t>
      </w:r>
      <w:r>
        <w:rPr>
          <w:rFonts w:hint="eastAsia"/>
          <w:rtl/>
        </w:rPr>
        <w:t>ناه</w:t>
      </w:r>
      <w:r>
        <w:rPr>
          <w:rtl/>
        </w:rPr>
        <w:t xml:space="preserve"> </w:t>
      </w:r>
      <w:r w:rsidRPr="00604B91">
        <w:rPr>
          <w:rStyle w:val="libFootnotenumChar"/>
          <w:rtl/>
        </w:rPr>
        <w:t>(</w:t>
      </w:r>
      <w:r w:rsidR="001E4815">
        <w:rPr>
          <w:rStyle w:val="libFootnotenumChar"/>
          <w:rFonts w:hint="cs"/>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77</w:t>
      </w:r>
      <w:r w:rsidR="00ED3E80">
        <w:rPr>
          <w:rtl/>
        </w:rPr>
        <w:t>/</w:t>
      </w:r>
      <w:r w:rsidR="001A3C8D">
        <w:rPr>
          <w:rtl/>
        </w:rPr>
        <w:t>73</w:t>
      </w:r>
      <w:r w:rsidR="00ED3E80">
        <w:rPr>
          <w:rtl/>
        </w:rPr>
        <w:t>/</w:t>
      </w:r>
      <w:r w:rsidR="001A3C8D">
        <w:rPr>
          <w:rtl/>
        </w:rPr>
        <w:t>23</w:t>
      </w:r>
      <w:r w:rsidR="00ED3E80">
        <w:rPr>
          <w:rtl/>
        </w:rPr>
        <w:t>،ج:</w:t>
      </w:r>
      <w:r w:rsidR="001A3C8D">
        <w:rPr>
          <w:rtl/>
        </w:rPr>
        <w:t>332</w:t>
      </w:r>
      <w:r w:rsidR="00ED3E80">
        <w:rPr>
          <w:rtl/>
        </w:rPr>
        <w:t>/</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78</w:t>
      </w:r>
      <w:r w:rsidR="00ED3E80">
        <w:rPr>
          <w:rtl/>
        </w:rPr>
        <w:t>/</w:t>
      </w:r>
      <w:r w:rsidR="001A3C8D">
        <w:rPr>
          <w:rtl/>
        </w:rPr>
        <w:t>7</w:t>
      </w:r>
      <w:r w:rsidR="00ED3E80">
        <w:rPr>
          <w:rtl/>
        </w:rPr>
        <w:t>4/</w:t>
      </w:r>
      <w:r w:rsidR="001A3C8D">
        <w:rPr>
          <w:rtl/>
        </w:rPr>
        <w:t>23</w:t>
      </w:r>
      <w:r w:rsidR="00ED3E80">
        <w:rPr>
          <w:rtl/>
        </w:rPr>
        <w:t>،ج:</w:t>
      </w:r>
      <w:r w:rsidR="001A3C8D">
        <w:rPr>
          <w:rtl/>
        </w:rPr>
        <w:t>338</w:t>
      </w:r>
      <w:r w:rsidR="00ED3E80">
        <w:rPr>
          <w:rtl/>
        </w:rPr>
        <w:t>/</w:t>
      </w:r>
      <w:r w:rsidR="001A3C8D">
        <w:rPr>
          <w:rtl/>
        </w:rPr>
        <w:t>103</w:t>
      </w:r>
      <w:r w:rsidR="00ED3E80">
        <w:rPr>
          <w:rtl/>
        </w:rPr>
        <w:t xml:space="preserve">. </w:t>
      </w:r>
    </w:p>
    <w:p w:rsidR="00ED3E80" w:rsidRDefault="00365129" w:rsidP="0027669E">
      <w:pPr>
        <w:pStyle w:val="libFootnote0"/>
      </w:pPr>
      <w:r>
        <w:rPr>
          <w:rtl/>
        </w:rPr>
        <w:t>(3)</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5. </w:t>
      </w:r>
    </w:p>
    <w:p w:rsidR="00ED3E80" w:rsidRDefault="00365129" w:rsidP="0027669E">
      <w:pPr>
        <w:pStyle w:val="libFootnote0"/>
      </w:pPr>
      <w:r>
        <w:rPr>
          <w:rtl/>
        </w:rPr>
        <w:t>(4)</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4. </w:t>
      </w:r>
    </w:p>
    <w:p w:rsidR="00B431B0" w:rsidRDefault="00365129" w:rsidP="0027669E">
      <w:pPr>
        <w:pStyle w:val="libFootnote0"/>
        <w:rPr>
          <w:rtl/>
        </w:rPr>
      </w:pPr>
      <w:r>
        <w:rPr>
          <w:rtl/>
        </w:rPr>
        <w:t>(5)</w:t>
      </w:r>
      <w:r w:rsidR="00ED3E80">
        <w:rPr>
          <w:rtl/>
        </w:rPr>
        <w:t xml:space="preserve"> ق:</w:t>
      </w:r>
      <w:r w:rsidR="001A3C8D">
        <w:rPr>
          <w:rtl/>
        </w:rPr>
        <w:t>79</w:t>
      </w:r>
      <w:r w:rsidR="00ED3E80">
        <w:rPr>
          <w:rtl/>
        </w:rPr>
        <w:t>/</w:t>
      </w:r>
      <w:r w:rsidR="001A3C8D">
        <w:rPr>
          <w:rtl/>
        </w:rPr>
        <w:t>7</w:t>
      </w:r>
      <w:r w:rsidR="00ED3E80">
        <w:rPr>
          <w:rtl/>
        </w:rPr>
        <w:t>4/</w:t>
      </w:r>
      <w:r w:rsidR="001A3C8D">
        <w:rPr>
          <w:rtl/>
        </w:rPr>
        <w:t>23</w:t>
      </w:r>
      <w:r w:rsidR="00ED3E80">
        <w:rPr>
          <w:rtl/>
        </w:rPr>
        <w:t>،ج:</w:t>
      </w:r>
      <w:r w:rsidR="001A3C8D">
        <w:rPr>
          <w:rtl/>
        </w:rPr>
        <w:t>339</w:t>
      </w:r>
      <w:r w:rsidR="00ED3E80">
        <w:rPr>
          <w:rtl/>
        </w:rPr>
        <w:t>/</w:t>
      </w:r>
      <w:r w:rsidR="001A3C8D">
        <w:rPr>
          <w:rtl/>
        </w:rPr>
        <w:t>103</w:t>
      </w:r>
    </w:p>
    <w:p w:rsidR="001E4815" w:rsidRPr="001E4815" w:rsidRDefault="001E4815" w:rsidP="001E4815">
      <w:pPr>
        <w:pStyle w:val="libFootnote0"/>
        <w:rPr>
          <w:rtl/>
        </w:rPr>
      </w:pPr>
      <w:r>
        <w:rPr>
          <w:rFonts w:hint="cs"/>
          <w:rtl/>
        </w:rPr>
        <w:t>(6) ق:514/42/6،ج:135/20.</w:t>
      </w:r>
    </w:p>
    <w:p w:rsidR="005A2728" w:rsidRDefault="005A2728" w:rsidP="0027669E">
      <w:pPr>
        <w:pStyle w:val="libNormal"/>
        <w:rPr>
          <w:rtl/>
        </w:rPr>
      </w:pPr>
      <w:r>
        <w:rPr>
          <w:rtl/>
        </w:rPr>
        <w:br w:type="page"/>
      </w:r>
    </w:p>
    <w:p w:rsidR="00ED3E80" w:rsidRDefault="00ED3E80" w:rsidP="001E4815">
      <w:pPr>
        <w:pStyle w:val="libCenterBold1"/>
      </w:pPr>
      <w:r>
        <w:rPr>
          <w:rFonts w:hint="eastAsia"/>
          <w:rtl/>
        </w:rPr>
        <w:lastRenderedPageBreak/>
        <w:t>أم</w:t>
      </w:r>
      <w:r>
        <w:rPr>
          <w:rFonts w:hint="cs"/>
          <w:rtl/>
        </w:rPr>
        <w:t>یّ</w:t>
      </w:r>
      <w:r>
        <w:rPr>
          <w:rFonts w:hint="eastAsia"/>
          <w:rtl/>
        </w:rPr>
        <w:t>ه</w:t>
      </w:r>
      <w:r>
        <w:rPr>
          <w:rtl/>
        </w:rPr>
        <w:t xml:space="preserve"> الثقف</w:t>
      </w:r>
      <w:r>
        <w:rPr>
          <w:rFonts w:hint="cs"/>
          <w:rtl/>
        </w:rPr>
        <w:t>ی</w:t>
      </w:r>
      <w:r>
        <w:rPr>
          <w:rtl/>
        </w:rPr>
        <w:t xml:space="preserve"> </w:t>
      </w:r>
    </w:p>
    <w:p w:rsidR="00ED3E80" w:rsidRDefault="00ED3E80" w:rsidP="00ED3E80">
      <w:pPr>
        <w:pStyle w:val="libNormal"/>
      </w:pPr>
      <w:r>
        <w:rPr>
          <w:rFonts w:hint="eastAsia"/>
          <w:rtl/>
        </w:rPr>
        <w:t>أم</w:t>
      </w:r>
      <w:r>
        <w:rPr>
          <w:rFonts w:hint="cs"/>
          <w:rtl/>
        </w:rPr>
        <w:t>یّ</w:t>
      </w:r>
      <w:r>
        <w:rPr>
          <w:rFonts w:hint="eastAsia"/>
          <w:rtl/>
        </w:rPr>
        <w:t>ه</w:t>
      </w:r>
      <w:r>
        <w:rPr>
          <w:rtl/>
        </w:rPr>
        <w:t xml:space="preserve"> بن أب</w:t>
      </w:r>
      <w:r>
        <w:rPr>
          <w:rFonts w:hint="cs"/>
          <w:rtl/>
        </w:rPr>
        <w:t>ی</w:t>
      </w:r>
      <w:r>
        <w:rPr>
          <w:rtl/>
        </w:rPr>
        <w:t xml:space="preserve"> الصّلت الثقف</w:t>
      </w:r>
      <w:r>
        <w:rPr>
          <w:rFonts w:hint="cs"/>
          <w:rtl/>
        </w:rPr>
        <w:t>ی</w:t>
      </w:r>
      <w:r>
        <w:rPr>
          <w:rFonts w:hint="eastAsia"/>
          <w:rtl/>
        </w:rPr>
        <w:t>،ق</w:t>
      </w:r>
      <w:r>
        <w:rPr>
          <w:rFonts w:hint="cs"/>
          <w:rtl/>
        </w:rPr>
        <w:t>ی</w:t>
      </w:r>
      <w:r>
        <w:rPr>
          <w:rFonts w:hint="eastAsia"/>
          <w:rtl/>
        </w:rPr>
        <w:t>ل</w:t>
      </w:r>
      <w:r>
        <w:rPr>
          <w:rtl/>
        </w:rPr>
        <w:t>:هو المراد من قوله تعال</w:t>
      </w:r>
      <w:r>
        <w:rPr>
          <w:rFonts w:hint="cs"/>
          <w:rtl/>
        </w:rPr>
        <w:t>ی</w:t>
      </w:r>
      <w:r>
        <w:rPr>
          <w:rtl/>
        </w:rPr>
        <w:t xml:space="preserve">: </w:t>
      </w:r>
      <w:r w:rsidR="00F71F29" w:rsidRPr="00F71F29">
        <w:rPr>
          <w:rStyle w:val="libAlaemChar"/>
          <w:rtl/>
        </w:rPr>
        <w:t>(</w:t>
      </w:r>
      <w:r w:rsidRPr="00F71F29">
        <w:rPr>
          <w:rStyle w:val="libAieChar"/>
          <w:rtl/>
        </w:rPr>
        <w:t>وَ اتْلُ عَلَ</w:t>
      </w:r>
      <w:r w:rsidRPr="00F71F29">
        <w:rPr>
          <w:rStyle w:val="libAieChar"/>
          <w:rFonts w:hint="cs"/>
          <w:rtl/>
        </w:rPr>
        <w:t>یْ</w:t>
      </w:r>
      <w:r w:rsidRPr="00F71F29">
        <w:rPr>
          <w:rStyle w:val="libAieChar"/>
          <w:rFonts w:hint="eastAsia"/>
          <w:rtl/>
        </w:rPr>
        <w:t>هِمْ</w:t>
      </w:r>
      <w:r w:rsidRPr="00F71F29">
        <w:rPr>
          <w:rStyle w:val="libAieChar"/>
          <w:rtl/>
        </w:rPr>
        <w:t xml:space="preserve"> نَبَأَ الَّذِ</w:t>
      </w:r>
      <w:r w:rsidRPr="00F71F29">
        <w:rPr>
          <w:rStyle w:val="libAieChar"/>
          <w:rFonts w:hint="cs"/>
          <w:rtl/>
        </w:rPr>
        <w:t>ی</w:t>
      </w:r>
      <w:r w:rsidRPr="00F71F29">
        <w:rPr>
          <w:rStyle w:val="libAieChar"/>
          <w:rtl/>
        </w:rPr>
        <w:t xml:space="preserve"> آتَ</w:t>
      </w:r>
      <w:r w:rsidRPr="00F71F29">
        <w:rPr>
          <w:rStyle w:val="libAieChar"/>
          <w:rFonts w:hint="cs"/>
          <w:rtl/>
        </w:rPr>
        <w:t>یْ</w:t>
      </w:r>
      <w:r w:rsidRPr="00F71F29">
        <w:rPr>
          <w:rStyle w:val="libAieChar"/>
          <w:rFonts w:hint="eastAsia"/>
          <w:rtl/>
        </w:rPr>
        <w:t>نٰاهُ</w:t>
      </w:r>
      <w:r w:rsidRPr="00F71F29">
        <w:rPr>
          <w:rStyle w:val="libAieChar"/>
          <w:rtl/>
        </w:rPr>
        <w:t xml:space="preserve"> آ</w:t>
      </w:r>
      <w:r w:rsidRPr="00F71F29">
        <w:rPr>
          <w:rStyle w:val="libAieChar"/>
          <w:rFonts w:hint="cs"/>
          <w:rtl/>
        </w:rPr>
        <w:t>یٰ</w:t>
      </w:r>
      <w:r w:rsidRPr="00F71F29">
        <w:rPr>
          <w:rStyle w:val="libAieChar"/>
          <w:rFonts w:hint="eastAsia"/>
          <w:rtl/>
        </w:rPr>
        <w:t>اتِنٰا</w:t>
      </w:r>
      <w:r w:rsidRPr="00F71F29">
        <w:rPr>
          <w:rStyle w:val="libAieChar"/>
          <w:rtl/>
        </w:rPr>
        <w:t xml:space="preserve"> فَانْسَلَخَ مِنْهٰا</w:t>
      </w:r>
      <w:r w:rsidR="00F71F29" w:rsidRPr="00F71F29">
        <w:rPr>
          <w:rStyle w:val="libAlaemChar"/>
          <w:rtl/>
        </w:rPr>
        <w:t>)</w:t>
      </w:r>
      <w:r>
        <w:rPr>
          <w:rtl/>
        </w:rPr>
        <w:t xml:space="preserve"> </w:t>
      </w:r>
      <w:r w:rsidRPr="00604B91">
        <w:rPr>
          <w:rStyle w:val="libFootnotenumChar"/>
          <w:rtl/>
        </w:rPr>
        <w:t>(1)</w:t>
      </w:r>
      <w:r w:rsidR="001E4815">
        <w:rPr>
          <w:rStyle w:val="libFootnotenumChar"/>
          <w:rFonts w:hint="cs"/>
          <w:rtl/>
        </w:rPr>
        <w:t xml:space="preserve"> (2)</w:t>
      </w:r>
    </w:p>
    <w:p w:rsidR="00ED3E80" w:rsidRDefault="00ED3E80" w:rsidP="001E4815">
      <w:pPr>
        <w:pStyle w:val="libNormal"/>
      </w:pPr>
      <w:r>
        <w:rPr>
          <w:rFonts w:hint="eastAsia"/>
          <w:rtl/>
        </w:rPr>
        <w:t>وفاته</w:t>
      </w:r>
      <w:r>
        <w:rPr>
          <w:rtl/>
        </w:rPr>
        <w:t xml:space="preserve"> ف</w:t>
      </w:r>
      <w:r>
        <w:rPr>
          <w:rFonts w:hint="cs"/>
          <w:rtl/>
        </w:rPr>
        <w:t>ی</w:t>
      </w:r>
      <w:r>
        <w:rPr>
          <w:rtl/>
        </w:rPr>
        <w:t xml:space="preserve"> سن</w:t>
      </w:r>
      <w:r w:rsidR="001E4815">
        <w:rPr>
          <w:rFonts w:hint="cs"/>
          <w:rtl/>
        </w:rPr>
        <w:t xml:space="preserve">ه (2) </w:t>
      </w:r>
      <w:r w:rsidR="001E4815" w:rsidRPr="001E4815">
        <w:rPr>
          <w:rStyle w:val="libFootnotenumChar"/>
          <w:rFonts w:hint="cs"/>
          <w:rtl/>
        </w:rPr>
        <w:t>(3)</w:t>
      </w:r>
      <w:r>
        <w:rPr>
          <w:rtl/>
        </w:rPr>
        <w:t xml:space="preserve">. </w:t>
      </w:r>
    </w:p>
    <w:p w:rsidR="00ED3E80" w:rsidRDefault="00ED3E80" w:rsidP="00ED3E80">
      <w:pPr>
        <w:pStyle w:val="libNormal"/>
      </w:pPr>
      <w:r>
        <w:rPr>
          <w:rFonts w:hint="eastAsia"/>
          <w:rtl/>
        </w:rPr>
        <w:t>أقول</w:t>
      </w:r>
      <w:r>
        <w:rPr>
          <w:rtl/>
        </w:rPr>
        <w:t>: أم</w:t>
      </w:r>
      <w:r>
        <w:rPr>
          <w:rFonts w:hint="cs"/>
          <w:rtl/>
        </w:rPr>
        <w:t>یّ</w:t>
      </w:r>
      <w:r>
        <w:rPr>
          <w:rFonts w:hint="eastAsia"/>
          <w:rtl/>
        </w:rPr>
        <w:t>ه</w:t>
      </w:r>
      <w:r>
        <w:rPr>
          <w:rtl/>
        </w:rPr>
        <w:t xml:space="preserve"> بن أب</w:t>
      </w:r>
      <w:r>
        <w:rPr>
          <w:rFonts w:hint="cs"/>
          <w:rtl/>
        </w:rPr>
        <w:t>ی</w:t>
      </w:r>
      <w:r>
        <w:rPr>
          <w:rtl/>
        </w:rPr>
        <w:t xml:space="preserve"> الصّلت،أمّه رق</w:t>
      </w:r>
      <w:r>
        <w:rPr>
          <w:rFonts w:hint="cs"/>
          <w:rtl/>
        </w:rPr>
        <w:t>ی</w:t>
      </w:r>
      <w:r>
        <w:rPr>
          <w:rFonts w:hint="eastAsia"/>
          <w:rtl/>
        </w:rPr>
        <w:t>ه</w:t>
      </w:r>
      <w:r>
        <w:rPr>
          <w:rtl/>
        </w:rPr>
        <w:t xml:space="preserve"> بنت عبد شمس،کان من أهل الطائف، و کان من أکبر شعراء الجاهل</w:t>
      </w:r>
      <w:r>
        <w:rPr>
          <w:rFonts w:hint="cs"/>
          <w:rtl/>
        </w:rPr>
        <w:t>یّ</w:t>
      </w:r>
      <w:r>
        <w:rPr>
          <w:rFonts w:hint="eastAsia"/>
          <w:rtl/>
        </w:rPr>
        <w:t>ه،و</w:t>
      </w:r>
      <w:r>
        <w:rPr>
          <w:rtl/>
        </w:rPr>
        <w:t xml:space="preserve"> کان </w:t>
      </w:r>
      <w:r>
        <w:rPr>
          <w:rFonts w:hint="cs"/>
          <w:rtl/>
        </w:rPr>
        <w:t>ی</w:t>
      </w:r>
      <w:r>
        <w:rPr>
          <w:rFonts w:hint="eastAsia"/>
          <w:rtl/>
        </w:rPr>
        <w:t>نظر</w:t>
      </w:r>
      <w:r>
        <w:rPr>
          <w:rtl/>
        </w:rPr>
        <w:t xml:space="preserve"> ف</w:t>
      </w:r>
      <w:r>
        <w:rPr>
          <w:rFonts w:hint="cs"/>
          <w:rtl/>
        </w:rPr>
        <w:t>ی</w:t>
      </w:r>
      <w:r>
        <w:rPr>
          <w:rtl/>
        </w:rPr>
        <w:t xml:space="preserve"> الکتب و </w:t>
      </w:r>
      <w:r>
        <w:rPr>
          <w:rFonts w:hint="cs"/>
          <w:rtl/>
        </w:rPr>
        <w:t>ی</w:t>
      </w:r>
      <w:r>
        <w:rPr>
          <w:rFonts w:hint="eastAsia"/>
          <w:rtl/>
        </w:rPr>
        <w:t>قرؤها،و</w:t>
      </w:r>
      <w:r>
        <w:rPr>
          <w:rtl/>
        </w:rPr>
        <w:t xml:space="preserve"> حرّم الخمر و شکّ ف</w:t>
      </w:r>
      <w:r>
        <w:rPr>
          <w:rFonts w:hint="cs"/>
          <w:rtl/>
        </w:rPr>
        <w:t>ی</w:t>
      </w:r>
      <w:r>
        <w:rPr>
          <w:rtl/>
        </w:rPr>
        <w:t xml:space="preserve"> الأوثان و التمس الدّ</w:t>
      </w:r>
      <w:r>
        <w:rPr>
          <w:rFonts w:hint="cs"/>
          <w:rtl/>
        </w:rPr>
        <w:t>ی</w:t>
      </w:r>
      <w:r>
        <w:rPr>
          <w:rFonts w:hint="eastAsia"/>
          <w:rtl/>
        </w:rPr>
        <w:t>ن،و</w:t>
      </w:r>
      <w:r>
        <w:rPr>
          <w:rtl/>
        </w:rPr>
        <w:t xml:space="preserve"> کان </w:t>
      </w:r>
      <w:r>
        <w:rPr>
          <w:rFonts w:hint="cs"/>
          <w:rtl/>
        </w:rPr>
        <w:t>ی</w:t>
      </w:r>
      <w:r>
        <w:rPr>
          <w:rFonts w:hint="eastAsia"/>
          <w:rtl/>
        </w:rPr>
        <w:t>طمع</w:t>
      </w:r>
      <w:r>
        <w:rPr>
          <w:rtl/>
        </w:rPr>
        <w:t xml:space="preserve"> ف</w:t>
      </w:r>
      <w:r>
        <w:rPr>
          <w:rFonts w:hint="cs"/>
          <w:rtl/>
        </w:rPr>
        <w:t>ی</w:t>
      </w:r>
      <w:r>
        <w:rPr>
          <w:rtl/>
        </w:rPr>
        <w:t xml:space="preserve"> النبوّه فلما بعث النب</w:t>
      </w:r>
      <w:r>
        <w:rPr>
          <w:rFonts w:hint="cs"/>
          <w:rtl/>
        </w:rPr>
        <w:t>یّ</w:t>
      </w:r>
      <w:r>
        <w:rPr>
          <w:rtl/>
        </w:rPr>
        <w:t xml:space="preserve"> </w:t>
      </w:r>
      <w:r w:rsidR="001C23D3" w:rsidRPr="001C23D3">
        <w:rPr>
          <w:rStyle w:val="libAlaemChar"/>
          <w:rtl/>
        </w:rPr>
        <w:t>صلى‌الله‌عليه‌وآله‌وسلم</w:t>
      </w:r>
      <w:r>
        <w:rPr>
          <w:rtl/>
        </w:rPr>
        <w:t xml:space="preserve"> حسده و قال:کنت أرج</w:t>
      </w:r>
      <w:r>
        <w:rPr>
          <w:rFonts w:hint="eastAsia"/>
          <w:rtl/>
        </w:rPr>
        <w:t>و</w:t>
      </w:r>
      <w:r>
        <w:rPr>
          <w:rtl/>
        </w:rPr>
        <w:t xml:space="preserve"> أن أکونه.و أغلب شعره متعلّق بالآخره. </w:t>
      </w:r>
    </w:p>
    <w:p w:rsidR="00ED3E80" w:rsidRDefault="00ED3E80" w:rsidP="00ED3E80">
      <w:pPr>
        <w:pStyle w:val="libNormal"/>
        <w:rPr>
          <w:rtl/>
        </w:rPr>
      </w:pPr>
      <w:r>
        <w:rPr>
          <w:rFonts w:hint="eastAsia"/>
          <w:rtl/>
        </w:rPr>
        <w:t>رو</w:t>
      </w:r>
      <w:r>
        <w:rPr>
          <w:rFonts w:hint="cs"/>
          <w:rtl/>
        </w:rPr>
        <w:t>ی</w:t>
      </w:r>
      <w:r>
        <w:rPr>
          <w:rtl/>
        </w:rPr>
        <w:t xml:space="preserve">: أنّه استنشد رسول اللّه </w:t>
      </w:r>
      <w:r w:rsidR="001C23D3" w:rsidRPr="001C23D3">
        <w:rPr>
          <w:rStyle w:val="libAlaemChar"/>
          <w:rtl/>
        </w:rPr>
        <w:t>صلى‌الله‌عليه‌وآله‌وسلم</w:t>
      </w:r>
      <w:r>
        <w:rPr>
          <w:rtl/>
        </w:rPr>
        <w:t xml:space="preserve"> أخته شعره من بعد موته،فأنشدته: </w:t>
      </w:r>
    </w:p>
    <w:tbl>
      <w:tblPr>
        <w:tblStyle w:val="TableGrid"/>
        <w:bidiVisual/>
        <w:tblW w:w="4562" w:type="pct"/>
        <w:tblInd w:w="384" w:type="dxa"/>
        <w:tblLook w:val="01E0"/>
      </w:tblPr>
      <w:tblGrid>
        <w:gridCol w:w="3544"/>
        <w:gridCol w:w="272"/>
        <w:gridCol w:w="3494"/>
      </w:tblGrid>
      <w:tr w:rsidR="001E4815" w:rsidTr="00821C9A">
        <w:trPr>
          <w:trHeight w:val="350"/>
        </w:trPr>
        <w:tc>
          <w:tcPr>
            <w:tcW w:w="3920" w:type="dxa"/>
            <w:shd w:val="clear" w:color="auto" w:fill="auto"/>
          </w:tcPr>
          <w:p w:rsidR="001E4815" w:rsidRDefault="001E4815" w:rsidP="00821C9A">
            <w:pPr>
              <w:pStyle w:val="libPoem"/>
            </w:pPr>
            <w:r>
              <w:rPr>
                <w:rFonts w:hint="eastAsia"/>
                <w:rtl/>
              </w:rPr>
              <w:t>لک</w:t>
            </w:r>
            <w:r>
              <w:rPr>
                <w:rtl/>
              </w:rPr>
              <w:t xml:space="preserve"> الحمد و النّعماء و الفضل ربّنا</w:t>
            </w:r>
            <w:r w:rsidRPr="00725071">
              <w:rPr>
                <w:rStyle w:val="libPoemTiniChar0"/>
                <w:rtl/>
              </w:rPr>
              <w:br/>
              <w:t> </w:t>
            </w:r>
          </w:p>
        </w:tc>
        <w:tc>
          <w:tcPr>
            <w:tcW w:w="279" w:type="dxa"/>
            <w:shd w:val="clear" w:color="auto" w:fill="auto"/>
          </w:tcPr>
          <w:p w:rsidR="001E4815" w:rsidRDefault="001E4815" w:rsidP="00821C9A">
            <w:pPr>
              <w:pStyle w:val="libPoem"/>
              <w:rPr>
                <w:rtl/>
              </w:rPr>
            </w:pPr>
          </w:p>
        </w:tc>
        <w:tc>
          <w:tcPr>
            <w:tcW w:w="3881" w:type="dxa"/>
            <w:shd w:val="clear" w:color="auto" w:fill="auto"/>
          </w:tcPr>
          <w:p w:rsidR="001E4815" w:rsidRDefault="001E4815" w:rsidP="00821C9A">
            <w:pPr>
              <w:pStyle w:val="libPoem"/>
            </w:pPr>
            <w:r>
              <w:rPr>
                <w:rFonts w:hint="eastAsia"/>
                <w:rtl/>
              </w:rPr>
              <w:t>و</w:t>
            </w:r>
            <w:r>
              <w:rPr>
                <w:rtl/>
              </w:rPr>
              <w:t xml:space="preserve"> لا ش</w:t>
            </w:r>
            <w:r>
              <w:rPr>
                <w:rFonts w:hint="cs"/>
                <w:rtl/>
              </w:rPr>
              <w:t>ی</w:t>
            </w:r>
            <w:r>
              <w:rPr>
                <w:rFonts w:hint="eastAsia"/>
                <w:rtl/>
              </w:rPr>
              <w:t>ء</w:t>
            </w:r>
            <w:r>
              <w:rPr>
                <w:rtl/>
              </w:rPr>
              <w:t xml:space="preserve"> أعل</w:t>
            </w:r>
            <w:r>
              <w:rPr>
                <w:rFonts w:hint="cs"/>
                <w:rtl/>
              </w:rPr>
              <w:t>ی</w:t>
            </w:r>
            <w:r>
              <w:rPr>
                <w:rtl/>
              </w:rPr>
              <w:t xml:space="preserve"> منک جدّا و أمجدا</w:t>
            </w:r>
            <w:r w:rsidRPr="00725071">
              <w:rPr>
                <w:rStyle w:val="libPoemTiniChar0"/>
                <w:rtl/>
              </w:rPr>
              <w:br/>
              <w:t> </w:t>
            </w:r>
          </w:p>
        </w:tc>
      </w:tr>
    </w:tbl>
    <w:p w:rsidR="001E4815" w:rsidRDefault="00ED3E80" w:rsidP="001E4815">
      <w:pPr>
        <w:pStyle w:val="libNormal"/>
        <w:rPr>
          <w:rtl/>
        </w:rPr>
      </w:pPr>
      <w:r>
        <w:rPr>
          <w:rFonts w:hint="eastAsia"/>
          <w:rtl/>
        </w:rPr>
        <w:t>و</w:t>
      </w:r>
      <w:r>
        <w:rPr>
          <w:rtl/>
        </w:rPr>
        <w:t xml:space="preserve"> ه</w:t>
      </w:r>
      <w:r>
        <w:rPr>
          <w:rFonts w:hint="cs"/>
          <w:rtl/>
        </w:rPr>
        <w:t>ی</w:t>
      </w:r>
      <w:r>
        <w:rPr>
          <w:rtl/>
        </w:rPr>
        <w:t xml:space="preserve"> قص</w:t>
      </w:r>
      <w:r>
        <w:rPr>
          <w:rFonts w:hint="cs"/>
          <w:rtl/>
        </w:rPr>
        <w:t>ی</w:t>
      </w:r>
      <w:r>
        <w:rPr>
          <w:rFonts w:hint="eastAsia"/>
          <w:rtl/>
        </w:rPr>
        <w:t>ده</w:t>
      </w:r>
      <w:r>
        <w:rPr>
          <w:rtl/>
        </w:rPr>
        <w:t xml:space="preserve"> طو</w:t>
      </w:r>
      <w:r>
        <w:rPr>
          <w:rFonts w:hint="cs"/>
          <w:rtl/>
        </w:rPr>
        <w:t>ی</w:t>
      </w:r>
      <w:r>
        <w:rPr>
          <w:rFonts w:hint="eastAsia"/>
          <w:rtl/>
        </w:rPr>
        <w:t>له</w:t>
      </w:r>
      <w:r>
        <w:rPr>
          <w:rtl/>
        </w:rPr>
        <w:t xml:space="preserve"> حتّ</w:t>
      </w:r>
      <w:r>
        <w:rPr>
          <w:rFonts w:hint="cs"/>
          <w:rtl/>
        </w:rPr>
        <w:t>ی</w:t>
      </w:r>
      <w:r>
        <w:rPr>
          <w:rtl/>
        </w:rPr>
        <w:t xml:space="preserve"> أتت عل</w:t>
      </w:r>
      <w:r>
        <w:rPr>
          <w:rFonts w:hint="cs"/>
          <w:rtl/>
        </w:rPr>
        <w:t>ی</w:t>
      </w:r>
      <w:r>
        <w:rPr>
          <w:rtl/>
        </w:rPr>
        <w:t xml:space="preserve"> آخرها.ثمّ أنشدته قص</w:t>
      </w:r>
      <w:r>
        <w:rPr>
          <w:rFonts w:hint="cs"/>
          <w:rtl/>
        </w:rPr>
        <w:t>ی</w:t>
      </w:r>
      <w:r>
        <w:rPr>
          <w:rFonts w:hint="eastAsia"/>
          <w:rtl/>
        </w:rPr>
        <w:t>دته</w:t>
      </w:r>
      <w:r>
        <w:rPr>
          <w:rtl/>
        </w:rPr>
        <w:t xml:space="preserve"> الت</w:t>
      </w:r>
      <w:r>
        <w:rPr>
          <w:rFonts w:hint="cs"/>
          <w:rtl/>
        </w:rPr>
        <w:t>ی</w:t>
      </w:r>
      <w:r>
        <w:rPr>
          <w:rtl/>
        </w:rPr>
        <w:t xml:space="preserve"> ف</w:t>
      </w:r>
      <w:r>
        <w:rPr>
          <w:rFonts w:hint="cs"/>
          <w:rtl/>
        </w:rPr>
        <w:t>ی</w:t>
      </w:r>
      <w:r>
        <w:rPr>
          <w:rFonts w:hint="eastAsia"/>
          <w:rtl/>
        </w:rPr>
        <w:t>ها</w:t>
      </w:r>
      <w:r>
        <w:rPr>
          <w:rtl/>
        </w:rPr>
        <w:t xml:space="preserve">: </w:t>
      </w:r>
    </w:p>
    <w:tbl>
      <w:tblPr>
        <w:tblStyle w:val="TableGrid"/>
        <w:bidiVisual/>
        <w:tblW w:w="4562" w:type="pct"/>
        <w:tblInd w:w="384" w:type="dxa"/>
        <w:tblLook w:val="01E0"/>
      </w:tblPr>
      <w:tblGrid>
        <w:gridCol w:w="3549"/>
        <w:gridCol w:w="272"/>
        <w:gridCol w:w="3489"/>
      </w:tblGrid>
      <w:tr w:rsidR="006E06ED" w:rsidTr="00821C9A">
        <w:trPr>
          <w:trHeight w:val="350"/>
        </w:trPr>
        <w:tc>
          <w:tcPr>
            <w:tcW w:w="3920" w:type="dxa"/>
            <w:shd w:val="clear" w:color="auto" w:fill="auto"/>
          </w:tcPr>
          <w:p w:rsidR="006E06ED" w:rsidRDefault="006E06ED" w:rsidP="00821C9A">
            <w:pPr>
              <w:pStyle w:val="libPoem"/>
            </w:pPr>
            <w:r>
              <w:rPr>
                <w:rFonts w:hint="eastAsia"/>
                <w:rtl/>
              </w:rPr>
              <w:t>وقف</w:t>
            </w:r>
            <w:r>
              <w:rPr>
                <w:rtl/>
              </w:rPr>
              <w:t xml:space="preserve"> الناس للحساب جم</w:t>
            </w:r>
            <w:r>
              <w:rPr>
                <w:rFonts w:hint="cs"/>
                <w:rtl/>
              </w:rPr>
              <w:t>ی</w:t>
            </w:r>
            <w:r>
              <w:rPr>
                <w:rFonts w:hint="eastAsia"/>
                <w:rtl/>
              </w:rPr>
              <w:t>عا</w:t>
            </w:r>
            <w:r w:rsidRPr="00725071">
              <w:rPr>
                <w:rStyle w:val="libPoemTiniChar0"/>
                <w:rtl/>
              </w:rPr>
              <w:br/>
              <w:t> </w:t>
            </w:r>
          </w:p>
        </w:tc>
        <w:tc>
          <w:tcPr>
            <w:tcW w:w="279" w:type="dxa"/>
            <w:shd w:val="clear" w:color="auto" w:fill="auto"/>
          </w:tcPr>
          <w:p w:rsidR="006E06ED" w:rsidRDefault="006E06ED" w:rsidP="00821C9A">
            <w:pPr>
              <w:pStyle w:val="libPoem"/>
              <w:rPr>
                <w:rtl/>
              </w:rPr>
            </w:pPr>
          </w:p>
        </w:tc>
        <w:tc>
          <w:tcPr>
            <w:tcW w:w="3881" w:type="dxa"/>
            <w:shd w:val="clear" w:color="auto" w:fill="auto"/>
          </w:tcPr>
          <w:p w:rsidR="006E06ED" w:rsidRDefault="006E06ED" w:rsidP="00821C9A">
            <w:pPr>
              <w:pStyle w:val="libPoem"/>
            </w:pPr>
            <w:r>
              <w:rPr>
                <w:rFonts w:hint="eastAsia"/>
                <w:rtl/>
              </w:rPr>
              <w:t>فشق</w:t>
            </w:r>
            <w:r>
              <w:rPr>
                <w:rFonts w:hint="cs"/>
                <w:rtl/>
              </w:rPr>
              <w:t>یّ</w:t>
            </w:r>
            <w:r>
              <w:rPr>
                <w:rtl/>
              </w:rPr>
              <w:t xml:space="preserve"> معذّب و سع</w:t>
            </w:r>
            <w:r>
              <w:rPr>
                <w:rFonts w:hint="cs"/>
                <w:rtl/>
              </w:rPr>
              <w:t>ی</w:t>
            </w:r>
            <w:r>
              <w:rPr>
                <w:rFonts w:hint="eastAsia"/>
                <w:rtl/>
              </w:rPr>
              <w:t>د</w:t>
            </w:r>
            <w:r w:rsidRPr="00725071">
              <w:rPr>
                <w:rStyle w:val="libPoemTiniChar0"/>
                <w:rtl/>
              </w:rPr>
              <w:br/>
              <w:t> </w:t>
            </w:r>
          </w:p>
        </w:tc>
      </w:tr>
    </w:tbl>
    <w:p w:rsidR="00ED3E80" w:rsidRDefault="00ED3E80" w:rsidP="00ED3E80">
      <w:pPr>
        <w:pStyle w:val="libNormal"/>
      </w:pPr>
      <w:r>
        <w:rPr>
          <w:rFonts w:hint="eastAsia"/>
          <w:rtl/>
        </w:rPr>
        <w:t>ال</w:t>
      </w:r>
      <w:r>
        <w:rPr>
          <w:rFonts w:hint="cs"/>
          <w:rtl/>
        </w:rPr>
        <w:t>ی</w:t>
      </w:r>
      <w:r>
        <w:rPr>
          <w:rtl/>
        </w:rPr>
        <w:t xml:space="preserve"> غ</w:t>
      </w:r>
      <w:r>
        <w:rPr>
          <w:rFonts w:hint="cs"/>
          <w:rtl/>
        </w:rPr>
        <w:t>ی</w:t>
      </w:r>
      <w:r>
        <w:rPr>
          <w:rFonts w:hint="eastAsia"/>
          <w:rtl/>
        </w:rPr>
        <w:t>ر</w:t>
      </w:r>
      <w:r>
        <w:rPr>
          <w:rtl/>
        </w:rPr>
        <w:t xml:space="preserve"> ذلک، فقال رسول اللّه </w:t>
      </w:r>
      <w:r w:rsidR="001C23D3" w:rsidRPr="001C23D3">
        <w:rPr>
          <w:rStyle w:val="libAlaemChar"/>
          <w:rtl/>
        </w:rPr>
        <w:t>صلى‌الله‌عليه‌وآله‌وسلم</w:t>
      </w:r>
      <w:r>
        <w:rPr>
          <w:rtl/>
        </w:rPr>
        <w:t>: آمن شعره و کفر قلبه.و أنزل اللّه ف</w:t>
      </w:r>
      <w:r>
        <w:rPr>
          <w:rFonts w:hint="cs"/>
          <w:rtl/>
        </w:rPr>
        <w:t>ی</w:t>
      </w:r>
      <w:r>
        <w:rPr>
          <w:rFonts w:hint="eastAsia"/>
          <w:rtl/>
        </w:rPr>
        <w:t>ه</w:t>
      </w:r>
      <w:r>
        <w:rPr>
          <w:rtl/>
        </w:rPr>
        <w:t xml:space="preserve">: </w:t>
      </w:r>
    </w:p>
    <w:p w:rsidR="00ED3E80" w:rsidRDefault="00F71F29" w:rsidP="001E4815">
      <w:pPr>
        <w:pStyle w:val="libNormal"/>
        <w:rPr>
          <w:rtl/>
        </w:rPr>
      </w:pPr>
      <w:r w:rsidRPr="00F71F29">
        <w:rPr>
          <w:rStyle w:val="libAlaemChar"/>
          <w:rFonts w:hint="eastAsia"/>
          <w:rtl/>
        </w:rPr>
        <w:t>(</w:t>
      </w:r>
      <w:r w:rsidR="00ED3E80" w:rsidRPr="00F71F29">
        <w:rPr>
          <w:rStyle w:val="libAieChar"/>
          <w:rFonts w:hint="eastAsia"/>
          <w:rtl/>
        </w:rPr>
        <w:t>وَ</w:t>
      </w:r>
      <w:r w:rsidR="00ED3E80" w:rsidRPr="00F71F29">
        <w:rPr>
          <w:rStyle w:val="libAieChar"/>
          <w:rtl/>
        </w:rPr>
        <w:t xml:space="preserve"> اتْلُ عَلَ</w:t>
      </w:r>
      <w:r w:rsidR="00ED3E80" w:rsidRPr="00F71F29">
        <w:rPr>
          <w:rStyle w:val="libAieChar"/>
          <w:rFonts w:hint="cs"/>
          <w:rtl/>
        </w:rPr>
        <w:t>یْ</w:t>
      </w:r>
      <w:r w:rsidR="00ED3E80" w:rsidRPr="00F71F29">
        <w:rPr>
          <w:rStyle w:val="libAieChar"/>
          <w:rFonts w:hint="eastAsia"/>
          <w:rtl/>
        </w:rPr>
        <w:t>هِمْ</w:t>
      </w:r>
      <w:r w:rsidR="00ED3E80" w:rsidRPr="00F71F29">
        <w:rPr>
          <w:rStyle w:val="libAieChar"/>
          <w:rtl/>
        </w:rPr>
        <w:t>...</w:t>
      </w:r>
      <w:r w:rsidRPr="00F71F29">
        <w:rPr>
          <w:rStyle w:val="libAlaemChar"/>
          <w:rtl/>
        </w:rPr>
        <w:t>)</w:t>
      </w:r>
      <w:r w:rsidR="00ED3E80">
        <w:rPr>
          <w:rtl/>
        </w:rPr>
        <w:t xml:space="preserve"> الآ</w:t>
      </w:r>
      <w:r w:rsidR="00ED3E80">
        <w:rPr>
          <w:rFonts w:hint="cs"/>
          <w:rtl/>
        </w:rPr>
        <w:t>ی</w:t>
      </w:r>
      <w:r w:rsidR="00ED3E80">
        <w:rPr>
          <w:rFonts w:hint="eastAsia"/>
          <w:rtl/>
        </w:rPr>
        <w:t>ه</w:t>
      </w:r>
      <w:r w:rsidR="00ED3E80">
        <w:rPr>
          <w:rtl/>
        </w:rPr>
        <w:t>. ذکر صاحب المنتق</w:t>
      </w:r>
      <w:r w:rsidR="00ED3E80">
        <w:rPr>
          <w:rFonts w:hint="cs"/>
          <w:rtl/>
        </w:rPr>
        <w:t>ی</w:t>
      </w:r>
      <w:r w:rsidR="00ED3E80">
        <w:rPr>
          <w:rtl/>
        </w:rPr>
        <w:t xml:space="preserve"> وفاته ف</w:t>
      </w:r>
      <w:r w:rsidR="00ED3E80">
        <w:rPr>
          <w:rFonts w:hint="cs"/>
          <w:rtl/>
        </w:rPr>
        <w:t>ی</w:t>
      </w:r>
      <w:r w:rsidR="00ED3E80">
        <w:rPr>
          <w:rtl/>
        </w:rPr>
        <w:t xml:space="preserve"> السنه الثان</w:t>
      </w:r>
      <w:r w:rsidR="00ED3E80">
        <w:rPr>
          <w:rFonts w:hint="cs"/>
          <w:rtl/>
        </w:rPr>
        <w:t>ی</w:t>
      </w:r>
      <w:r w:rsidR="00ED3E80">
        <w:rPr>
          <w:rFonts w:hint="eastAsia"/>
          <w:rtl/>
        </w:rPr>
        <w:t>ه</w:t>
      </w:r>
      <w:r w:rsidR="00ED3E80">
        <w:rPr>
          <w:rtl/>
        </w:rPr>
        <w:t xml:space="preserve"> کما ف</w:t>
      </w:r>
      <w:r w:rsidR="00ED3E80">
        <w:rPr>
          <w:rFonts w:hint="cs"/>
          <w:rtl/>
        </w:rPr>
        <w:t>ی</w:t>
      </w:r>
      <w:r w:rsidR="00ED3E80">
        <w:rPr>
          <w:rtl/>
        </w:rPr>
        <w:t xml:space="preserve"> </w:t>
      </w:r>
      <w:r w:rsidR="00ED3E80" w:rsidRPr="00604B91">
        <w:rPr>
          <w:rStyle w:val="libFootnotenumChar"/>
          <w:rtl/>
        </w:rPr>
        <w:t>(</w:t>
      </w:r>
      <w:r w:rsidR="001E4815">
        <w:rPr>
          <w:rStyle w:val="libFootnotenumChar"/>
          <w:rFonts w:hint="cs"/>
          <w:rtl/>
        </w:rPr>
        <w:t>4</w:t>
      </w:r>
      <w:r w:rsidR="00ED3E80" w:rsidRPr="00604B91">
        <w:rPr>
          <w:rStyle w:val="libFootnotenumChar"/>
          <w:rtl/>
        </w:rPr>
        <w:t>)</w:t>
      </w:r>
      <w:r w:rsidR="00ED3E80">
        <w:rPr>
          <w:rtl/>
        </w:rPr>
        <w:t>، و ق</w:t>
      </w:r>
      <w:r w:rsidR="00ED3E80">
        <w:rPr>
          <w:rFonts w:hint="cs"/>
          <w:rtl/>
        </w:rPr>
        <w:t>ی</w:t>
      </w:r>
      <w:r w:rsidR="00ED3E80">
        <w:rPr>
          <w:rFonts w:hint="eastAsia"/>
          <w:rtl/>
        </w:rPr>
        <w:t>ل</w:t>
      </w:r>
      <w:r w:rsidR="00ED3E80">
        <w:rPr>
          <w:rtl/>
        </w:rPr>
        <w:t>:مات سنه</w:t>
      </w:r>
      <w:r w:rsidR="001E4815">
        <w:rPr>
          <w:rStyle w:val="libFootnotenumChar"/>
          <w:rFonts w:hint="cs"/>
          <w:rtl/>
        </w:rPr>
        <w:t xml:space="preserve"> </w:t>
      </w:r>
      <w:r w:rsidR="001E4815">
        <w:rPr>
          <w:rFonts w:hint="cs"/>
          <w:rtl/>
        </w:rPr>
        <w:t xml:space="preserve">(9) </w:t>
      </w:r>
      <w:r w:rsidR="00ED3E80">
        <w:rPr>
          <w:rtl/>
        </w:rPr>
        <w:t>ف</w:t>
      </w:r>
      <w:r w:rsidR="00ED3E80">
        <w:rPr>
          <w:rFonts w:hint="cs"/>
          <w:rtl/>
        </w:rPr>
        <w:t>ی</w:t>
      </w:r>
      <w:r w:rsidR="00ED3E80">
        <w:rPr>
          <w:rtl/>
        </w:rPr>
        <w:t xml:space="preserve"> قصر من قصور الطائف،و ممّا قال ف</w:t>
      </w:r>
      <w:r w:rsidR="00ED3E80">
        <w:rPr>
          <w:rFonts w:hint="cs"/>
          <w:rtl/>
        </w:rPr>
        <w:t>ی</w:t>
      </w:r>
      <w:r w:rsidR="00ED3E80">
        <w:rPr>
          <w:rtl/>
        </w:rPr>
        <w:t xml:space="preserve"> مرض موته: </w:t>
      </w:r>
    </w:p>
    <w:tbl>
      <w:tblPr>
        <w:tblStyle w:val="TableGrid"/>
        <w:bidiVisual/>
        <w:tblW w:w="4562" w:type="pct"/>
        <w:tblInd w:w="384" w:type="dxa"/>
        <w:tblLook w:val="01E0"/>
      </w:tblPr>
      <w:tblGrid>
        <w:gridCol w:w="3534"/>
        <w:gridCol w:w="272"/>
        <w:gridCol w:w="3504"/>
      </w:tblGrid>
      <w:tr w:rsidR="006E06ED" w:rsidTr="00821C9A">
        <w:trPr>
          <w:trHeight w:val="350"/>
        </w:trPr>
        <w:tc>
          <w:tcPr>
            <w:tcW w:w="3920" w:type="dxa"/>
            <w:shd w:val="clear" w:color="auto" w:fill="auto"/>
          </w:tcPr>
          <w:p w:rsidR="006E06ED" w:rsidRDefault="006E06ED" w:rsidP="00821C9A">
            <w:pPr>
              <w:pStyle w:val="libPoem"/>
            </w:pPr>
            <w:r>
              <w:rPr>
                <w:rFonts w:hint="eastAsia"/>
                <w:rtl/>
              </w:rPr>
              <w:t>کلّ</w:t>
            </w:r>
            <w:r>
              <w:rPr>
                <w:rtl/>
              </w:rPr>
              <w:t xml:space="preserve"> ع</w:t>
            </w:r>
            <w:r>
              <w:rPr>
                <w:rFonts w:hint="cs"/>
                <w:rtl/>
              </w:rPr>
              <w:t>ی</w:t>
            </w:r>
            <w:r>
              <w:rPr>
                <w:rFonts w:hint="eastAsia"/>
                <w:rtl/>
              </w:rPr>
              <w:t>ش</w:t>
            </w:r>
            <w:r>
              <w:rPr>
                <w:rtl/>
              </w:rPr>
              <w:t xml:space="preserve"> و إن تطاول دهرا</w:t>
            </w:r>
            <w:r w:rsidRPr="00725071">
              <w:rPr>
                <w:rStyle w:val="libPoemTiniChar0"/>
                <w:rtl/>
              </w:rPr>
              <w:br/>
              <w:t> </w:t>
            </w:r>
          </w:p>
        </w:tc>
        <w:tc>
          <w:tcPr>
            <w:tcW w:w="279" w:type="dxa"/>
            <w:shd w:val="clear" w:color="auto" w:fill="auto"/>
          </w:tcPr>
          <w:p w:rsidR="006E06ED" w:rsidRDefault="006E06ED" w:rsidP="00821C9A">
            <w:pPr>
              <w:pStyle w:val="libPoem"/>
              <w:rPr>
                <w:rtl/>
              </w:rPr>
            </w:pPr>
          </w:p>
        </w:tc>
        <w:tc>
          <w:tcPr>
            <w:tcW w:w="3881" w:type="dxa"/>
            <w:shd w:val="clear" w:color="auto" w:fill="auto"/>
          </w:tcPr>
          <w:p w:rsidR="006E06ED" w:rsidRDefault="006E06ED" w:rsidP="00821C9A">
            <w:pPr>
              <w:pStyle w:val="libPoem"/>
            </w:pPr>
            <w:r>
              <w:rPr>
                <w:rFonts w:hint="eastAsia"/>
                <w:rtl/>
              </w:rPr>
              <w:t>منته</w:t>
            </w:r>
            <w:r>
              <w:rPr>
                <w:rFonts w:hint="cs"/>
                <w:rtl/>
              </w:rPr>
              <w:t>ی</w:t>
            </w:r>
            <w:r>
              <w:rPr>
                <w:rtl/>
              </w:rPr>
              <w:t xml:space="preserve"> أمره ال</w:t>
            </w:r>
            <w:r>
              <w:rPr>
                <w:rFonts w:hint="cs"/>
                <w:rtl/>
              </w:rPr>
              <w:t>ی</w:t>
            </w:r>
            <w:r>
              <w:rPr>
                <w:rtl/>
              </w:rPr>
              <w:t xml:space="preserve"> أن </w:t>
            </w:r>
            <w:r>
              <w:rPr>
                <w:rFonts w:hint="cs"/>
                <w:rtl/>
              </w:rPr>
              <w:t>ی</w:t>
            </w:r>
            <w:r>
              <w:rPr>
                <w:rFonts w:hint="eastAsia"/>
                <w:rtl/>
              </w:rPr>
              <w:t>زولا</w:t>
            </w:r>
            <w:r w:rsidRPr="00725071">
              <w:rPr>
                <w:rStyle w:val="libPoemTiniChar0"/>
                <w:rtl/>
              </w:rPr>
              <w:br/>
              <w:t> </w:t>
            </w:r>
          </w:p>
        </w:tc>
      </w:tr>
      <w:tr w:rsidR="006E06ED" w:rsidTr="00821C9A">
        <w:trPr>
          <w:trHeight w:val="350"/>
        </w:trPr>
        <w:tc>
          <w:tcPr>
            <w:tcW w:w="3920" w:type="dxa"/>
          </w:tcPr>
          <w:p w:rsidR="006E06ED" w:rsidRDefault="006E06ED" w:rsidP="00821C9A">
            <w:pPr>
              <w:pStyle w:val="libPoem"/>
            </w:pPr>
            <w:r>
              <w:rPr>
                <w:rFonts w:hint="eastAsia"/>
                <w:rtl/>
              </w:rPr>
              <w:t>ل</w:t>
            </w:r>
            <w:r>
              <w:rPr>
                <w:rFonts w:hint="cs"/>
                <w:rtl/>
              </w:rPr>
              <w:t>ی</w:t>
            </w:r>
            <w:r>
              <w:rPr>
                <w:rFonts w:hint="eastAsia"/>
                <w:rtl/>
              </w:rPr>
              <w:t>تن</w:t>
            </w:r>
            <w:r>
              <w:rPr>
                <w:rFonts w:hint="cs"/>
                <w:rtl/>
              </w:rPr>
              <w:t>ی</w:t>
            </w:r>
            <w:r>
              <w:rPr>
                <w:rtl/>
              </w:rPr>
              <w:t xml:space="preserve"> کنت قبل ما قد بدا ل</w:t>
            </w:r>
            <w:r>
              <w:rPr>
                <w:rFonts w:hint="cs"/>
                <w:rtl/>
              </w:rPr>
              <w:t>ی</w:t>
            </w:r>
            <w:r w:rsidRPr="00725071">
              <w:rPr>
                <w:rStyle w:val="libPoemTiniChar0"/>
                <w:rtl/>
              </w:rPr>
              <w:br/>
              <w:t> </w:t>
            </w:r>
          </w:p>
        </w:tc>
        <w:tc>
          <w:tcPr>
            <w:tcW w:w="279" w:type="dxa"/>
          </w:tcPr>
          <w:p w:rsidR="006E06ED" w:rsidRDefault="006E06ED" w:rsidP="00821C9A">
            <w:pPr>
              <w:pStyle w:val="libPoem"/>
              <w:rPr>
                <w:rtl/>
              </w:rPr>
            </w:pPr>
          </w:p>
        </w:tc>
        <w:tc>
          <w:tcPr>
            <w:tcW w:w="3881" w:type="dxa"/>
          </w:tcPr>
          <w:p w:rsidR="006E06ED" w:rsidRDefault="006E06ED" w:rsidP="00821C9A">
            <w:pPr>
              <w:pStyle w:val="libPoem"/>
            </w:pPr>
            <w:r>
              <w:rPr>
                <w:rFonts w:hint="eastAsia"/>
                <w:rtl/>
              </w:rPr>
              <w:t>ف</w:t>
            </w:r>
            <w:r>
              <w:rPr>
                <w:rFonts w:hint="cs"/>
                <w:rtl/>
              </w:rPr>
              <w:t>ی</w:t>
            </w:r>
            <w:r>
              <w:rPr>
                <w:rtl/>
              </w:rPr>
              <w:t xml:space="preserve"> رؤوس الجبال أرع</w:t>
            </w:r>
            <w:r>
              <w:rPr>
                <w:rFonts w:hint="cs"/>
                <w:rtl/>
              </w:rPr>
              <w:t>ی</w:t>
            </w:r>
            <w:r>
              <w:rPr>
                <w:rtl/>
              </w:rPr>
              <w:t xml:space="preserve"> الوعولا</w:t>
            </w:r>
            <w:r w:rsidRPr="00725071">
              <w:rPr>
                <w:rStyle w:val="libPoemTiniChar0"/>
                <w:rtl/>
              </w:rPr>
              <w:br/>
              <w:t> </w:t>
            </w:r>
          </w:p>
        </w:tc>
      </w:tr>
    </w:tbl>
    <w:p w:rsidR="001E4815" w:rsidRDefault="001E4815" w:rsidP="001E4815">
      <w:pPr>
        <w:pStyle w:val="libLine"/>
        <w:rPr>
          <w:rtl/>
        </w:rPr>
      </w:pPr>
      <w:r>
        <w:rPr>
          <w:rtl/>
        </w:rPr>
        <w:t>___________________</w:t>
      </w:r>
    </w:p>
    <w:p w:rsidR="00ED3E80" w:rsidRDefault="00365129" w:rsidP="001E4815">
      <w:pPr>
        <w:pStyle w:val="libFootnote0"/>
      </w:pPr>
      <w:r w:rsidRPr="001E4815">
        <w:rPr>
          <w:rtl/>
        </w:rPr>
        <w:t>(1)</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5. </w:t>
      </w:r>
    </w:p>
    <w:p w:rsidR="00ED3E80" w:rsidRDefault="00365129" w:rsidP="001E4815">
      <w:pPr>
        <w:pStyle w:val="libFootnote0"/>
      </w:pPr>
      <w:r w:rsidRPr="001E4815">
        <w:rPr>
          <w:rtl/>
        </w:rPr>
        <w:t>(2)</w:t>
      </w:r>
      <w:r w:rsidR="00ED3E80">
        <w:rPr>
          <w:rtl/>
        </w:rPr>
        <w:t xml:space="preserve"> ق:</w:t>
      </w:r>
      <w:r w:rsidR="001A3C8D">
        <w:rPr>
          <w:rtl/>
        </w:rPr>
        <w:t>313</w:t>
      </w:r>
      <w:r w:rsidR="00ED3E80">
        <w:rPr>
          <w:rtl/>
        </w:rPr>
        <w:t>/4</w:t>
      </w:r>
      <w:r w:rsidR="001A3C8D">
        <w:rPr>
          <w:rtl/>
        </w:rPr>
        <w:t>8</w:t>
      </w:r>
      <w:r w:rsidR="00ED3E80">
        <w:rPr>
          <w:rtl/>
        </w:rPr>
        <w:t>/5،ج:</w:t>
      </w:r>
      <w:r w:rsidR="001A3C8D">
        <w:rPr>
          <w:rtl/>
        </w:rPr>
        <w:t>379</w:t>
      </w:r>
      <w:r w:rsidR="00ED3E80">
        <w:rPr>
          <w:rtl/>
        </w:rPr>
        <w:t>/</w:t>
      </w:r>
      <w:r w:rsidR="001A3C8D">
        <w:rPr>
          <w:rtl/>
        </w:rPr>
        <w:t>13</w:t>
      </w:r>
      <w:r w:rsidR="00ED3E80">
        <w:rPr>
          <w:rtl/>
        </w:rPr>
        <w:t>. ق:6</w:t>
      </w:r>
      <w:r w:rsidR="001A3C8D">
        <w:rPr>
          <w:rtl/>
        </w:rPr>
        <w:t>79</w:t>
      </w:r>
      <w:r w:rsidR="00ED3E80">
        <w:rPr>
          <w:rtl/>
        </w:rPr>
        <w:t>/6</w:t>
      </w:r>
      <w:r w:rsidR="001A3C8D">
        <w:rPr>
          <w:rtl/>
        </w:rPr>
        <w:t>7</w:t>
      </w:r>
      <w:r w:rsidR="00ED3E80">
        <w:rPr>
          <w:rtl/>
        </w:rPr>
        <w:t>/6،ج:</w:t>
      </w:r>
      <w:r w:rsidR="001A3C8D">
        <w:rPr>
          <w:rtl/>
        </w:rPr>
        <w:t>3</w:t>
      </w:r>
      <w:r w:rsidR="00ED3E80">
        <w:rPr>
          <w:rtl/>
        </w:rPr>
        <w:t>5/</w:t>
      </w:r>
      <w:r w:rsidR="001A3C8D">
        <w:rPr>
          <w:rtl/>
        </w:rPr>
        <w:t>22</w:t>
      </w:r>
      <w:r w:rsidR="00ED3E80">
        <w:rPr>
          <w:rtl/>
        </w:rPr>
        <w:t xml:space="preserve">. </w:t>
      </w:r>
    </w:p>
    <w:p w:rsidR="00B431B0" w:rsidRDefault="00365129" w:rsidP="001E4815">
      <w:pPr>
        <w:pStyle w:val="libFootnote0"/>
        <w:rPr>
          <w:rtl/>
        </w:rPr>
      </w:pPr>
      <w:r w:rsidRPr="001E4815">
        <w:rPr>
          <w:rtl/>
        </w:rPr>
        <w:t>(3)</w:t>
      </w:r>
      <w:r w:rsidR="00ED3E80">
        <w:rPr>
          <w:rtl/>
        </w:rPr>
        <w:t xml:space="preserve"> ق:4</w:t>
      </w:r>
      <w:r w:rsidR="001A3C8D">
        <w:rPr>
          <w:rtl/>
        </w:rPr>
        <w:t>8</w:t>
      </w:r>
      <w:r w:rsidR="00ED3E80">
        <w:rPr>
          <w:rtl/>
        </w:rPr>
        <w:t>4/4</w:t>
      </w:r>
      <w:r w:rsidR="001A3C8D">
        <w:rPr>
          <w:rtl/>
        </w:rPr>
        <w:t>1</w:t>
      </w:r>
      <w:r w:rsidR="00ED3E80">
        <w:rPr>
          <w:rtl/>
        </w:rPr>
        <w:t>/6،ج:</w:t>
      </w:r>
      <w:r w:rsidR="001A3C8D">
        <w:rPr>
          <w:rtl/>
        </w:rPr>
        <w:t>9</w:t>
      </w:r>
      <w:r w:rsidR="00ED3E80">
        <w:rPr>
          <w:rtl/>
        </w:rPr>
        <w:t>/</w:t>
      </w:r>
      <w:r w:rsidR="001A3C8D">
        <w:rPr>
          <w:rtl/>
        </w:rPr>
        <w:t>20</w:t>
      </w:r>
    </w:p>
    <w:p w:rsidR="001E4815" w:rsidRDefault="001E4815" w:rsidP="001E4815">
      <w:pPr>
        <w:pStyle w:val="libFootnote0"/>
        <w:rPr>
          <w:rtl/>
        </w:rPr>
      </w:pPr>
      <w:r>
        <w:rPr>
          <w:rFonts w:hint="cs"/>
          <w:rtl/>
        </w:rPr>
        <w:t>(4) ق:484/41/6،ج:9/20.</w:t>
      </w:r>
    </w:p>
    <w:p w:rsidR="005A2728" w:rsidRDefault="005A2728" w:rsidP="0027669E">
      <w:pPr>
        <w:pStyle w:val="libNormal"/>
        <w:rPr>
          <w:rtl/>
        </w:rPr>
      </w:pPr>
      <w:r>
        <w:rPr>
          <w:rtl/>
        </w:rPr>
        <w:br w:type="page"/>
      </w:r>
    </w:p>
    <w:p w:rsidR="00ED3E80" w:rsidRDefault="00ED3E80" w:rsidP="006E06ED">
      <w:pPr>
        <w:pStyle w:val="libCenterBold1"/>
      </w:pPr>
      <w:r>
        <w:rPr>
          <w:rFonts w:hint="eastAsia"/>
          <w:rtl/>
        </w:rPr>
        <w:lastRenderedPageBreak/>
        <w:t>أم</w:t>
      </w:r>
      <w:r>
        <w:rPr>
          <w:rFonts w:hint="cs"/>
          <w:rtl/>
        </w:rPr>
        <w:t>یّ</w:t>
      </w:r>
      <w:r>
        <w:rPr>
          <w:rFonts w:hint="eastAsia"/>
          <w:rtl/>
        </w:rPr>
        <w:t>ه</w:t>
      </w:r>
      <w:r>
        <w:rPr>
          <w:rtl/>
        </w:rPr>
        <w:t xml:space="preserve"> بن خلف </w:t>
      </w:r>
    </w:p>
    <w:p w:rsidR="00ED3E80" w:rsidRDefault="00ED3E80" w:rsidP="00ED3E80">
      <w:pPr>
        <w:pStyle w:val="libNormal"/>
      </w:pPr>
      <w:r>
        <w:rPr>
          <w:rFonts w:hint="eastAsia"/>
          <w:rtl/>
        </w:rPr>
        <w:t>ام</w:t>
      </w:r>
      <w:r>
        <w:rPr>
          <w:rFonts w:hint="cs"/>
          <w:rtl/>
        </w:rPr>
        <w:t>یّ</w:t>
      </w:r>
      <w:r>
        <w:rPr>
          <w:rFonts w:hint="eastAsia"/>
          <w:rtl/>
        </w:rPr>
        <w:t>ه</w:t>
      </w:r>
      <w:r>
        <w:rPr>
          <w:rtl/>
        </w:rPr>
        <w:t xml:space="preserve"> بن خلف: هو الذ</w:t>
      </w:r>
      <w:r>
        <w:rPr>
          <w:rFonts w:hint="cs"/>
          <w:rtl/>
        </w:rPr>
        <w:t>ی</w:t>
      </w:r>
      <w:r>
        <w:rPr>
          <w:rtl/>
        </w:rPr>
        <w:t xml:space="preserve"> شهد بدرا لقتال النب</w:t>
      </w:r>
      <w:r>
        <w:rPr>
          <w:rFonts w:hint="cs"/>
          <w:rtl/>
        </w:rPr>
        <w:t>یّ</w:t>
      </w:r>
      <w:r>
        <w:rPr>
          <w:rtl/>
        </w:rPr>
        <w:t xml:space="preserve"> </w:t>
      </w:r>
      <w:r w:rsidR="001C23D3" w:rsidRPr="001C23D3">
        <w:rPr>
          <w:rStyle w:val="libAlaemChar"/>
          <w:rtl/>
        </w:rPr>
        <w:t>صلى‌الله‌عليه‌وآله‌وسلم</w:t>
      </w:r>
      <w:r>
        <w:rPr>
          <w:rtl/>
        </w:rPr>
        <w:t>، قال الواقد</w:t>
      </w:r>
      <w:r>
        <w:rPr>
          <w:rFonts w:hint="cs"/>
          <w:rtl/>
        </w:rPr>
        <w:t>ی</w:t>
      </w:r>
      <w:r>
        <w:rPr>
          <w:rtl/>
        </w:rPr>
        <w:t xml:space="preserve">: کان عبد الرحمن بن عوف </w:t>
      </w:r>
      <w:r>
        <w:rPr>
          <w:rFonts w:hint="cs"/>
          <w:rtl/>
        </w:rPr>
        <w:t>ی</w:t>
      </w:r>
      <w:r>
        <w:rPr>
          <w:rFonts w:hint="eastAsia"/>
          <w:rtl/>
        </w:rPr>
        <w:t>حدّث</w:t>
      </w:r>
      <w:r>
        <w:rPr>
          <w:rtl/>
        </w:rPr>
        <w:t xml:space="preserve"> و </w:t>
      </w:r>
      <w:r>
        <w:rPr>
          <w:rFonts w:hint="cs"/>
          <w:rtl/>
        </w:rPr>
        <w:t>ی</w:t>
      </w:r>
      <w:r>
        <w:rPr>
          <w:rFonts w:hint="eastAsia"/>
          <w:rtl/>
        </w:rPr>
        <w:t>قول</w:t>
      </w:r>
      <w:r>
        <w:rPr>
          <w:rtl/>
        </w:rPr>
        <w:t>:انّ</w:t>
      </w:r>
      <w:r>
        <w:rPr>
          <w:rFonts w:hint="cs"/>
          <w:rtl/>
        </w:rPr>
        <w:t>ی</w:t>
      </w:r>
      <w:r>
        <w:rPr>
          <w:rtl/>
        </w:rPr>
        <w:t xml:space="preserve"> لأجمع أدراعا </w:t>
      </w:r>
      <w:r>
        <w:rPr>
          <w:rFonts w:hint="cs"/>
          <w:rtl/>
        </w:rPr>
        <w:t>ی</w:t>
      </w:r>
      <w:r>
        <w:rPr>
          <w:rFonts w:hint="eastAsia"/>
          <w:rtl/>
        </w:rPr>
        <w:t>وم</w:t>
      </w:r>
      <w:r>
        <w:rPr>
          <w:rtl/>
        </w:rPr>
        <w:t xml:space="preserve"> بدر بعد أن ولّ</w:t>
      </w:r>
      <w:r>
        <w:rPr>
          <w:rFonts w:hint="cs"/>
          <w:rtl/>
        </w:rPr>
        <w:t>ی</w:t>
      </w:r>
      <w:r>
        <w:rPr>
          <w:rtl/>
        </w:rPr>
        <w:t xml:space="preserve"> الناس، فاذا ام</w:t>
      </w:r>
      <w:r>
        <w:rPr>
          <w:rFonts w:hint="cs"/>
          <w:rtl/>
        </w:rPr>
        <w:t>یّ</w:t>
      </w:r>
      <w:r>
        <w:rPr>
          <w:rFonts w:hint="eastAsia"/>
          <w:rtl/>
        </w:rPr>
        <w:t>ه</w:t>
      </w:r>
      <w:r>
        <w:rPr>
          <w:rtl/>
        </w:rPr>
        <w:t xml:space="preserve"> بن خلف،و کان ل</w:t>
      </w:r>
      <w:r>
        <w:rPr>
          <w:rFonts w:hint="cs"/>
          <w:rtl/>
        </w:rPr>
        <w:t>ی</w:t>
      </w:r>
      <w:r>
        <w:rPr>
          <w:rtl/>
        </w:rPr>
        <w:t xml:space="preserve"> صد</w:t>
      </w:r>
      <w:r>
        <w:rPr>
          <w:rFonts w:hint="cs"/>
          <w:rtl/>
        </w:rPr>
        <w:t>ی</w:t>
      </w:r>
      <w:r>
        <w:rPr>
          <w:rFonts w:hint="eastAsia"/>
          <w:rtl/>
        </w:rPr>
        <w:t>قا</w:t>
      </w:r>
      <w:r>
        <w:rPr>
          <w:rtl/>
        </w:rPr>
        <w:t xml:space="preserve"> ف</w:t>
      </w:r>
      <w:r>
        <w:rPr>
          <w:rFonts w:hint="cs"/>
          <w:rtl/>
        </w:rPr>
        <w:t>ی</w:t>
      </w:r>
      <w:r>
        <w:rPr>
          <w:rtl/>
        </w:rPr>
        <w:t xml:space="preserve"> الجاهل</w:t>
      </w:r>
      <w:r>
        <w:rPr>
          <w:rFonts w:hint="cs"/>
          <w:rtl/>
        </w:rPr>
        <w:t>ی</w:t>
      </w:r>
      <w:r>
        <w:rPr>
          <w:rFonts w:hint="eastAsia"/>
          <w:rtl/>
        </w:rPr>
        <w:t>ه،و</w:t>
      </w:r>
      <w:r>
        <w:rPr>
          <w:rtl/>
        </w:rPr>
        <w:t xml:space="preserve"> معه ابنه عل</w:t>
      </w:r>
      <w:r>
        <w:rPr>
          <w:rFonts w:hint="cs"/>
          <w:rtl/>
        </w:rPr>
        <w:t>یّ</w:t>
      </w:r>
      <w:r>
        <w:rPr>
          <w:rFonts w:hint="eastAsia"/>
          <w:rtl/>
        </w:rPr>
        <w:t>،فنادان</w:t>
      </w:r>
      <w:r>
        <w:rPr>
          <w:rFonts w:hint="cs"/>
          <w:rtl/>
        </w:rPr>
        <w:t>ی</w:t>
      </w:r>
      <w:r>
        <w:rPr>
          <w:rtl/>
        </w:rPr>
        <w:t xml:space="preserve"> مرّت</w:t>
      </w:r>
      <w:r>
        <w:rPr>
          <w:rFonts w:hint="cs"/>
          <w:rtl/>
        </w:rPr>
        <w:t>ی</w:t>
      </w:r>
      <w:r>
        <w:rPr>
          <w:rFonts w:hint="eastAsia"/>
          <w:rtl/>
        </w:rPr>
        <w:t>ن</w:t>
      </w:r>
      <w:r>
        <w:rPr>
          <w:rtl/>
        </w:rPr>
        <w:t xml:space="preserve"> فأجبته،فقال:ن</w:t>
      </w:r>
      <w:r>
        <w:rPr>
          <w:rFonts w:hint="eastAsia"/>
          <w:rtl/>
        </w:rPr>
        <w:t>حن</w:t>
      </w:r>
      <w:r>
        <w:rPr>
          <w:rtl/>
        </w:rPr>
        <w:t xml:space="preserve"> خ</w:t>
      </w:r>
      <w:r>
        <w:rPr>
          <w:rFonts w:hint="cs"/>
          <w:rtl/>
        </w:rPr>
        <w:t>ی</w:t>
      </w:r>
      <w:r>
        <w:rPr>
          <w:rFonts w:hint="eastAsia"/>
          <w:rtl/>
        </w:rPr>
        <w:t>ر</w:t>
      </w:r>
      <w:r>
        <w:rPr>
          <w:rtl/>
        </w:rPr>
        <w:t xml:space="preserve"> لک من أدراعک هذه،فقلت:امض</w:t>
      </w:r>
      <w:r>
        <w:rPr>
          <w:rFonts w:hint="cs"/>
          <w:rtl/>
        </w:rPr>
        <w:t>ی</w:t>
      </w:r>
      <w:r>
        <w:rPr>
          <w:rFonts w:hint="eastAsia"/>
          <w:rtl/>
        </w:rPr>
        <w:t>ا</w:t>
      </w:r>
      <w:r>
        <w:rPr>
          <w:rtl/>
        </w:rPr>
        <w:t xml:space="preserve"> فجعلت أسوقهما أمام</w:t>
      </w:r>
      <w:r>
        <w:rPr>
          <w:rFonts w:hint="cs"/>
          <w:rtl/>
        </w:rPr>
        <w:t>ی</w:t>
      </w:r>
      <w:r>
        <w:rPr>
          <w:rtl/>
        </w:rPr>
        <w:t xml:space="preserve"> و قد رأ</w:t>
      </w:r>
      <w:r>
        <w:rPr>
          <w:rFonts w:hint="cs"/>
          <w:rtl/>
        </w:rPr>
        <w:t>ی</w:t>
      </w:r>
      <w:r>
        <w:rPr>
          <w:rtl/>
        </w:rPr>
        <w:t xml:space="preserve"> ام</w:t>
      </w:r>
      <w:r>
        <w:rPr>
          <w:rFonts w:hint="cs"/>
          <w:rtl/>
        </w:rPr>
        <w:t>یّ</w:t>
      </w:r>
      <w:r>
        <w:rPr>
          <w:rFonts w:hint="eastAsia"/>
          <w:rtl/>
        </w:rPr>
        <w:t>ه</w:t>
      </w:r>
      <w:r>
        <w:rPr>
          <w:rtl/>
        </w:rPr>
        <w:t xml:space="preserve"> أنّه قد أمن بعض الأمن،إذ بصر به بلال فناد</w:t>
      </w:r>
      <w:r>
        <w:rPr>
          <w:rFonts w:hint="cs"/>
          <w:rtl/>
        </w:rPr>
        <w:t>ی</w:t>
      </w:r>
      <w:r>
        <w:rPr>
          <w:rtl/>
        </w:rPr>
        <w:t>:</w:t>
      </w:r>
      <w:r>
        <w:rPr>
          <w:rFonts w:hint="cs"/>
          <w:rtl/>
        </w:rPr>
        <w:t>ی</w:t>
      </w:r>
      <w:r>
        <w:rPr>
          <w:rFonts w:hint="eastAsia"/>
          <w:rtl/>
        </w:rPr>
        <w:t>ا</w:t>
      </w:r>
      <w:r>
        <w:rPr>
          <w:rtl/>
        </w:rPr>
        <w:t xml:space="preserve"> معشر الأنصار،ام</w:t>
      </w:r>
      <w:r>
        <w:rPr>
          <w:rFonts w:hint="cs"/>
          <w:rtl/>
        </w:rPr>
        <w:t>یّ</w:t>
      </w:r>
      <w:r>
        <w:rPr>
          <w:rFonts w:hint="eastAsia"/>
          <w:rtl/>
        </w:rPr>
        <w:t>ه</w:t>
      </w:r>
      <w:r>
        <w:rPr>
          <w:rtl/>
        </w:rPr>
        <w:t xml:space="preserve"> بن خلف رأس الکفر لا نجوت إن نجوت،قال:لأنّه کان </w:t>
      </w:r>
      <w:r>
        <w:rPr>
          <w:rFonts w:hint="cs"/>
          <w:rtl/>
        </w:rPr>
        <w:t>ی</w:t>
      </w:r>
      <w:r>
        <w:rPr>
          <w:rFonts w:hint="eastAsia"/>
          <w:rtl/>
        </w:rPr>
        <w:t>عذّبه</w:t>
      </w:r>
      <w:r>
        <w:rPr>
          <w:rtl/>
        </w:rPr>
        <w:t xml:space="preserve"> بمکّه، فأقبلت الأنصار کأنهم عود حنّت ال</w:t>
      </w:r>
      <w:r>
        <w:rPr>
          <w:rFonts w:hint="cs"/>
          <w:rtl/>
        </w:rPr>
        <w:t>ی</w:t>
      </w:r>
      <w:r>
        <w:rPr>
          <w:rtl/>
        </w:rPr>
        <w:t xml:space="preserve"> أولادها حتّ</w:t>
      </w:r>
      <w:r>
        <w:rPr>
          <w:rFonts w:hint="cs"/>
          <w:rtl/>
        </w:rPr>
        <w:t>ی</w:t>
      </w:r>
      <w:r>
        <w:rPr>
          <w:rtl/>
        </w:rPr>
        <w:t xml:space="preserve"> طرحوا ام</w:t>
      </w:r>
      <w:r>
        <w:rPr>
          <w:rFonts w:hint="cs"/>
          <w:rtl/>
        </w:rPr>
        <w:t>یّ</w:t>
      </w:r>
      <w:r>
        <w:rPr>
          <w:rFonts w:hint="eastAsia"/>
          <w:rtl/>
        </w:rPr>
        <w:t>ه</w:t>
      </w:r>
      <w:r>
        <w:rPr>
          <w:rtl/>
        </w:rPr>
        <w:t xml:space="preserve"> ع</w:t>
      </w:r>
      <w:r>
        <w:rPr>
          <w:rFonts w:hint="eastAsia"/>
          <w:rtl/>
        </w:rPr>
        <w:t>ل</w:t>
      </w:r>
      <w:r>
        <w:rPr>
          <w:rFonts w:hint="cs"/>
          <w:rtl/>
        </w:rPr>
        <w:t>ی</w:t>
      </w:r>
      <w:r>
        <w:rPr>
          <w:rtl/>
        </w:rPr>
        <w:t xml:space="preserve"> ظهره،فحم</w:t>
      </w:r>
      <w:r>
        <w:rPr>
          <w:rFonts w:hint="cs"/>
          <w:rtl/>
        </w:rPr>
        <w:t>ی</w:t>
      </w:r>
      <w:r>
        <w:rPr>
          <w:rFonts w:hint="eastAsia"/>
          <w:rtl/>
        </w:rPr>
        <w:t>ته</w:t>
      </w:r>
      <w:r>
        <w:rPr>
          <w:rtl/>
        </w:rPr>
        <w:t xml:space="preserve"> فلم </w:t>
      </w:r>
      <w:r>
        <w:rPr>
          <w:rFonts w:hint="cs"/>
          <w:rtl/>
        </w:rPr>
        <w:t>ی</w:t>
      </w:r>
      <w:r>
        <w:rPr>
          <w:rFonts w:hint="eastAsia"/>
          <w:rtl/>
        </w:rPr>
        <w:t>نفع،فأقبل</w:t>
      </w:r>
      <w:r>
        <w:rPr>
          <w:rtl/>
        </w:rPr>
        <w:t xml:space="preserve"> إل</w:t>
      </w:r>
      <w:r>
        <w:rPr>
          <w:rFonts w:hint="cs"/>
          <w:rtl/>
        </w:rPr>
        <w:t>ی</w:t>
      </w:r>
      <w:r>
        <w:rPr>
          <w:rFonts w:hint="eastAsia"/>
          <w:rtl/>
        </w:rPr>
        <w:t>ه</w:t>
      </w:r>
      <w:r>
        <w:rPr>
          <w:rtl/>
        </w:rPr>
        <w:t xml:space="preserve"> خب</w:t>
      </w:r>
      <w:r>
        <w:rPr>
          <w:rFonts w:hint="cs"/>
          <w:rtl/>
        </w:rPr>
        <w:t>ی</w:t>
      </w:r>
      <w:r>
        <w:rPr>
          <w:rFonts w:hint="eastAsia"/>
          <w:rtl/>
        </w:rPr>
        <w:t>ب</w:t>
      </w:r>
      <w:r>
        <w:rPr>
          <w:rtl/>
        </w:rPr>
        <w:t xml:space="preserve"> بن </w:t>
      </w:r>
      <w:r>
        <w:rPr>
          <w:rFonts w:hint="cs"/>
          <w:rtl/>
        </w:rPr>
        <w:t>ی</w:t>
      </w:r>
      <w:r>
        <w:rPr>
          <w:rFonts w:hint="eastAsia"/>
          <w:rtl/>
        </w:rPr>
        <w:t>ساف</w:t>
      </w:r>
      <w:r>
        <w:rPr>
          <w:rtl/>
        </w:rPr>
        <w:t xml:space="preserve"> فضربه حتّ</w:t>
      </w:r>
      <w:r>
        <w:rPr>
          <w:rFonts w:hint="cs"/>
          <w:rtl/>
        </w:rPr>
        <w:t>ی</w:t>
      </w:r>
      <w:r>
        <w:rPr>
          <w:rtl/>
        </w:rPr>
        <w:t xml:space="preserve"> قتله،و قد کان ام</w:t>
      </w:r>
      <w:r>
        <w:rPr>
          <w:rFonts w:hint="cs"/>
          <w:rtl/>
        </w:rPr>
        <w:t>یّ</w:t>
      </w:r>
      <w:r>
        <w:rPr>
          <w:rFonts w:hint="eastAsia"/>
          <w:rtl/>
        </w:rPr>
        <w:t>ه</w:t>
      </w:r>
      <w:r>
        <w:rPr>
          <w:rtl/>
        </w:rPr>
        <w:t xml:space="preserve"> ضرب خب</w:t>
      </w:r>
      <w:r>
        <w:rPr>
          <w:rFonts w:hint="cs"/>
          <w:rtl/>
        </w:rPr>
        <w:t>ی</w:t>
      </w:r>
      <w:r>
        <w:rPr>
          <w:rFonts w:hint="eastAsia"/>
          <w:rtl/>
        </w:rPr>
        <w:t>با</w:t>
      </w:r>
      <w:r>
        <w:rPr>
          <w:rtl/>
        </w:rPr>
        <w:t xml:space="preserve"> حت</w:t>
      </w:r>
      <w:r>
        <w:rPr>
          <w:rFonts w:hint="cs"/>
          <w:rtl/>
        </w:rPr>
        <w:t>ی</w:t>
      </w:r>
      <w:r>
        <w:rPr>
          <w:rtl/>
        </w:rPr>
        <w:t xml:space="preserve"> قطع </w:t>
      </w:r>
      <w:r>
        <w:rPr>
          <w:rFonts w:hint="cs"/>
          <w:rtl/>
        </w:rPr>
        <w:t>ی</w:t>
      </w:r>
      <w:r>
        <w:rPr>
          <w:rFonts w:hint="eastAsia"/>
          <w:rtl/>
        </w:rPr>
        <w:t>ده</w:t>
      </w:r>
      <w:r>
        <w:rPr>
          <w:rtl/>
        </w:rPr>
        <w:t xml:space="preserve"> من المنکب فأعادها النب</w:t>
      </w:r>
      <w:r>
        <w:rPr>
          <w:rFonts w:hint="cs"/>
          <w:rtl/>
        </w:rPr>
        <w:t>یّ</w:t>
      </w:r>
      <w:r>
        <w:rPr>
          <w:rtl/>
        </w:rPr>
        <w:t xml:space="preserve"> </w:t>
      </w:r>
      <w:r w:rsidR="001C23D3" w:rsidRPr="001C23D3">
        <w:rPr>
          <w:rStyle w:val="libAlaemChar"/>
          <w:rtl/>
        </w:rPr>
        <w:t>صلى‌الله‌عليه‌وآله‌وسلم</w:t>
      </w:r>
      <w:r>
        <w:rPr>
          <w:rtl/>
        </w:rPr>
        <w:t xml:space="preserve"> فالتحمت و استوت،و أقبل عل</w:t>
      </w:r>
      <w:r>
        <w:rPr>
          <w:rFonts w:hint="cs"/>
          <w:rtl/>
        </w:rPr>
        <w:t>یّ</w:t>
      </w:r>
      <w:r>
        <w:rPr>
          <w:rtl/>
        </w:rPr>
        <w:t xml:space="preserve"> بن ام</w:t>
      </w:r>
      <w:r>
        <w:rPr>
          <w:rFonts w:hint="cs"/>
          <w:rtl/>
        </w:rPr>
        <w:t>یّ</w:t>
      </w:r>
      <w:r>
        <w:rPr>
          <w:rFonts w:hint="eastAsia"/>
          <w:rtl/>
        </w:rPr>
        <w:t>ه،فعرض</w:t>
      </w:r>
      <w:r>
        <w:rPr>
          <w:rtl/>
        </w:rPr>
        <w:t xml:space="preserve"> له الحباب بن المنذر فقطع رجله،فصاح ص</w:t>
      </w:r>
      <w:r>
        <w:rPr>
          <w:rFonts w:hint="cs"/>
          <w:rtl/>
        </w:rPr>
        <w:t>ی</w:t>
      </w:r>
      <w:r>
        <w:rPr>
          <w:rFonts w:hint="eastAsia"/>
          <w:rtl/>
        </w:rPr>
        <w:t>حه</w:t>
      </w:r>
      <w:r>
        <w:rPr>
          <w:rtl/>
        </w:rPr>
        <w:t xml:space="preserve"> ما سمع مثلها قطّ، و لق</w:t>
      </w:r>
      <w:r>
        <w:rPr>
          <w:rFonts w:hint="cs"/>
          <w:rtl/>
        </w:rPr>
        <w:t>ی</w:t>
      </w:r>
      <w:r>
        <w:rPr>
          <w:rFonts w:hint="eastAsia"/>
          <w:rtl/>
        </w:rPr>
        <w:t>ه</w:t>
      </w:r>
      <w:r>
        <w:rPr>
          <w:rtl/>
        </w:rPr>
        <w:t xml:space="preserve"> عمّار فضربه ضربه فقتله.و رو</w:t>
      </w:r>
      <w:r>
        <w:rPr>
          <w:rFonts w:hint="cs"/>
          <w:rtl/>
        </w:rPr>
        <w:t>ی</w:t>
      </w:r>
      <w:r>
        <w:rPr>
          <w:rtl/>
        </w:rPr>
        <w:t xml:space="preserve"> ف</w:t>
      </w:r>
      <w:r>
        <w:rPr>
          <w:rFonts w:hint="cs"/>
          <w:rtl/>
        </w:rPr>
        <w:t>ی</w:t>
      </w:r>
      <w:r>
        <w:rPr>
          <w:rtl/>
        </w:rPr>
        <w:t xml:space="preserve"> قتله وجوه أخر </w:t>
      </w:r>
      <w:r w:rsidRPr="00604B91">
        <w:rPr>
          <w:rStyle w:val="libFootnotenumChar"/>
          <w:rtl/>
        </w:rPr>
        <w:t>(1)</w:t>
      </w:r>
      <w:r>
        <w:rPr>
          <w:rtl/>
        </w:rPr>
        <w:t xml:space="preserve">. </w:t>
      </w:r>
    </w:p>
    <w:p w:rsidR="00ED3E80" w:rsidRDefault="00ED3E80" w:rsidP="00ED3E80">
      <w:pPr>
        <w:pStyle w:val="libNormal"/>
      </w:pPr>
      <w:r>
        <w:rPr>
          <w:rFonts w:hint="eastAsia"/>
          <w:rtl/>
        </w:rPr>
        <w:t>کان</w:t>
      </w:r>
      <w:r>
        <w:rPr>
          <w:rtl/>
        </w:rPr>
        <w:t xml:space="preserve"> ام</w:t>
      </w:r>
      <w:r>
        <w:rPr>
          <w:rFonts w:hint="cs"/>
          <w:rtl/>
        </w:rPr>
        <w:t>یّ</w:t>
      </w:r>
      <w:r>
        <w:rPr>
          <w:rFonts w:hint="eastAsia"/>
          <w:rtl/>
        </w:rPr>
        <w:t>ه</w:t>
      </w:r>
      <w:r>
        <w:rPr>
          <w:rtl/>
        </w:rPr>
        <w:t xml:space="preserve"> بن خلف مسمنا انتفخ من </w:t>
      </w:r>
      <w:r>
        <w:rPr>
          <w:rFonts w:hint="cs"/>
          <w:rtl/>
        </w:rPr>
        <w:t>ی</w:t>
      </w:r>
      <w:r>
        <w:rPr>
          <w:rFonts w:hint="eastAsia"/>
          <w:rtl/>
        </w:rPr>
        <w:t>ومه،فلمّا</w:t>
      </w:r>
      <w:r>
        <w:rPr>
          <w:rtl/>
        </w:rPr>
        <w:t xml:space="preserve"> أرادوا أن </w:t>
      </w:r>
      <w:r>
        <w:rPr>
          <w:rFonts w:hint="cs"/>
          <w:rtl/>
        </w:rPr>
        <w:t>ی</w:t>
      </w:r>
      <w:r>
        <w:rPr>
          <w:rFonts w:hint="eastAsia"/>
          <w:rtl/>
        </w:rPr>
        <w:t>لقوه</w:t>
      </w:r>
      <w:r>
        <w:rPr>
          <w:rtl/>
        </w:rPr>
        <w:t xml:space="preserve"> ف</w:t>
      </w:r>
      <w:r>
        <w:rPr>
          <w:rFonts w:hint="cs"/>
          <w:rtl/>
        </w:rPr>
        <w:t>ی</w:t>
      </w:r>
      <w:r>
        <w:rPr>
          <w:rtl/>
        </w:rPr>
        <w:t xml:space="preserve"> قل</w:t>
      </w:r>
      <w:r>
        <w:rPr>
          <w:rFonts w:hint="cs"/>
          <w:rtl/>
        </w:rPr>
        <w:t>ی</w:t>
      </w:r>
      <w:r>
        <w:rPr>
          <w:rFonts w:hint="eastAsia"/>
          <w:rtl/>
        </w:rPr>
        <w:t>ب</w:t>
      </w:r>
      <w:r>
        <w:rPr>
          <w:rtl/>
        </w:rPr>
        <w:t xml:space="preserve"> بدر، تزا</w:t>
      </w:r>
      <w:r>
        <w:rPr>
          <w:rFonts w:hint="cs"/>
          <w:rtl/>
        </w:rPr>
        <w:t>ی</w:t>
      </w:r>
      <w:r>
        <w:rPr>
          <w:rFonts w:hint="eastAsia"/>
          <w:rtl/>
        </w:rPr>
        <w:t>ل</w:t>
      </w:r>
      <w:r>
        <w:rPr>
          <w:rtl/>
        </w:rPr>
        <w:t xml:space="preserve"> لحمه،فترکوه و ألقوا عل</w:t>
      </w:r>
      <w:r>
        <w:rPr>
          <w:rFonts w:hint="cs"/>
          <w:rtl/>
        </w:rPr>
        <w:t>ی</w:t>
      </w:r>
      <w:r>
        <w:rPr>
          <w:rFonts w:hint="eastAsia"/>
          <w:rtl/>
        </w:rPr>
        <w:t>ه</w:t>
      </w:r>
      <w:r>
        <w:rPr>
          <w:rtl/>
        </w:rPr>
        <w:t xml:space="preserve"> من التراب ما غ</w:t>
      </w:r>
      <w:r>
        <w:rPr>
          <w:rFonts w:hint="cs"/>
          <w:rtl/>
        </w:rPr>
        <w:t>یّ</w:t>
      </w:r>
      <w:r>
        <w:rPr>
          <w:rFonts w:hint="eastAsia"/>
          <w:rtl/>
        </w:rPr>
        <w:t>به</w:t>
      </w:r>
      <w:r>
        <w:rPr>
          <w:rtl/>
        </w:rPr>
        <w:t xml:space="preserve"> </w:t>
      </w:r>
      <w:r w:rsidRPr="00604B91">
        <w:rPr>
          <w:rStyle w:val="libFootnotenumChar"/>
          <w:rtl/>
        </w:rPr>
        <w:t>(2)</w:t>
      </w:r>
      <w:r>
        <w:rPr>
          <w:rtl/>
        </w:rPr>
        <w:t xml:space="preserve">. </w:t>
      </w:r>
    </w:p>
    <w:p w:rsidR="00ED3E80" w:rsidRDefault="00ED3E80" w:rsidP="006E06ED">
      <w:pPr>
        <w:pStyle w:val="libCenterBold1"/>
      </w:pPr>
      <w:r>
        <w:rPr>
          <w:rFonts w:hint="eastAsia"/>
          <w:rtl/>
        </w:rPr>
        <w:t>بنو</w:t>
      </w:r>
      <w:r>
        <w:rPr>
          <w:rtl/>
        </w:rPr>
        <w:t xml:space="preserve"> أم</w:t>
      </w:r>
      <w:r>
        <w:rPr>
          <w:rFonts w:hint="cs"/>
          <w:rtl/>
        </w:rPr>
        <w:t>یّ</w:t>
      </w:r>
      <w:r>
        <w:rPr>
          <w:rFonts w:hint="eastAsia"/>
          <w:rtl/>
        </w:rPr>
        <w:t>ه</w:t>
      </w:r>
      <w:r>
        <w:rPr>
          <w:rtl/>
        </w:rPr>
        <w:t xml:space="preserve"> </w:t>
      </w:r>
    </w:p>
    <w:p w:rsidR="00ED3E80" w:rsidRDefault="00ED3E80" w:rsidP="00ED3E80">
      <w:pPr>
        <w:pStyle w:val="libNormal"/>
      </w:pPr>
      <w:r>
        <w:rPr>
          <w:rFonts w:hint="eastAsia"/>
          <w:rtl/>
        </w:rPr>
        <w:t>ذکر</w:t>
      </w:r>
      <w:r>
        <w:rPr>
          <w:rtl/>
        </w:rPr>
        <w:t xml:space="preserve"> بن</w:t>
      </w:r>
      <w:r>
        <w:rPr>
          <w:rFonts w:hint="cs"/>
          <w:rtl/>
        </w:rPr>
        <w:t>ی</w:t>
      </w:r>
      <w:r>
        <w:rPr>
          <w:rtl/>
        </w:rPr>
        <w:t xml:space="preserve"> أم</w:t>
      </w:r>
      <w:r>
        <w:rPr>
          <w:rFonts w:hint="cs"/>
          <w:rtl/>
        </w:rPr>
        <w:t>یّ</w:t>
      </w:r>
      <w:r>
        <w:rPr>
          <w:rFonts w:hint="eastAsia"/>
          <w:rtl/>
        </w:rPr>
        <w:t>ه</w:t>
      </w:r>
      <w:r>
        <w:rPr>
          <w:rtl/>
        </w:rPr>
        <w:t xml:space="preserve"> و ما ورد ف</w:t>
      </w:r>
      <w:r>
        <w:rPr>
          <w:rFonts w:hint="cs"/>
          <w:rtl/>
        </w:rPr>
        <w:t>ی</w:t>
      </w:r>
      <w:r>
        <w:rPr>
          <w:rFonts w:hint="eastAsia"/>
          <w:rtl/>
        </w:rPr>
        <w:t>هم</w:t>
      </w:r>
      <w:r>
        <w:rPr>
          <w:rtl/>
        </w:rPr>
        <w:t xml:space="preserve">. </w:t>
      </w:r>
    </w:p>
    <w:p w:rsidR="00B431B0" w:rsidRDefault="00ED3E80" w:rsidP="006E06ED">
      <w:pPr>
        <w:pStyle w:val="libNormal"/>
      </w:pPr>
      <w:r>
        <w:rPr>
          <w:rFonts w:hint="eastAsia"/>
          <w:rtl/>
        </w:rPr>
        <w:t>سأل</w:t>
      </w:r>
      <w:r>
        <w:rPr>
          <w:rtl/>
        </w:rPr>
        <w:t xml:space="preserve"> رجل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قوله تعال</w:t>
      </w:r>
      <w:r>
        <w:rPr>
          <w:rFonts w:hint="cs"/>
          <w:rtl/>
        </w:rPr>
        <w:t>ی</w:t>
      </w:r>
      <w:r>
        <w:rPr>
          <w:rtl/>
        </w:rPr>
        <w:t xml:space="preserve">: </w:t>
      </w:r>
      <w:r w:rsidR="00F71F29" w:rsidRPr="00F71F29">
        <w:rPr>
          <w:rStyle w:val="libAlaemChar"/>
          <w:rFonts w:hint="eastAsia"/>
          <w:rtl/>
        </w:rPr>
        <w:t>(</w:t>
      </w:r>
      <w:r w:rsidRPr="00F71F29">
        <w:rPr>
          <w:rStyle w:val="libAieChar"/>
          <w:rFonts w:hint="eastAsia"/>
          <w:rtl/>
        </w:rPr>
        <w:t>أَ</w:t>
      </w:r>
      <w:r w:rsidRPr="00F71F29">
        <w:rPr>
          <w:rStyle w:val="libAieChar"/>
          <w:rtl/>
        </w:rPr>
        <w:t xml:space="preserve"> لَمْ تَرَ إِلَ</w:t>
      </w:r>
      <w:r w:rsidRPr="00F71F29">
        <w:rPr>
          <w:rStyle w:val="libAieChar"/>
          <w:rFonts w:hint="cs"/>
          <w:rtl/>
        </w:rPr>
        <w:t>ی</w:t>
      </w:r>
      <w:r w:rsidRPr="00F71F29">
        <w:rPr>
          <w:rStyle w:val="libAieChar"/>
          <w:rtl/>
        </w:rPr>
        <w:t xml:space="preserve"> الَّذِ</w:t>
      </w:r>
      <w:r w:rsidRPr="00F71F29">
        <w:rPr>
          <w:rStyle w:val="libAieChar"/>
          <w:rFonts w:hint="cs"/>
          <w:rtl/>
        </w:rPr>
        <w:t>ی</w:t>
      </w:r>
      <w:r w:rsidRPr="00F71F29">
        <w:rPr>
          <w:rStyle w:val="libAieChar"/>
          <w:rFonts w:hint="eastAsia"/>
          <w:rtl/>
        </w:rPr>
        <w:t>نَ</w:t>
      </w:r>
      <w:r w:rsidRPr="00F71F29">
        <w:rPr>
          <w:rStyle w:val="libAieChar"/>
          <w:rtl/>
        </w:rPr>
        <w:t xml:space="preserve"> بَدَّلُوا نِعْمَتَ اللّٰهِ کُفْراً</w:t>
      </w:r>
      <w:r w:rsidR="00F71F29" w:rsidRPr="00F71F29">
        <w:rPr>
          <w:rStyle w:val="libAlaemChar"/>
          <w:rtl/>
        </w:rPr>
        <w:t>)</w:t>
      </w:r>
      <w:r>
        <w:rPr>
          <w:rtl/>
        </w:rPr>
        <w:t xml:space="preserve"> فقال:هما الأفجران من قر</w:t>
      </w:r>
      <w:r>
        <w:rPr>
          <w:rFonts w:hint="cs"/>
          <w:rtl/>
        </w:rPr>
        <w:t>ی</w:t>
      </w:r>
      <w:r>
        <w:rPr>
          <w:rFonts w:hint="eastAsia"/>
          <w:rtl/>
        </w:rPr>
        <w:t>ش</w:t>
      </w:r>
      <w:r>
        <w:rPr>
          <w:rtl/>
        </w:rPr>
        <w:t>:بنو أم</w:t>
      </w:r>
      <w:r>
        <w:rPr>
          <w:rFonts w:hint="cs"/>
          <w:rtl/>
        </w:rPr>
        <w:t>یّ</w:t>
      </w:r>
      <w:r>
        <w:rPr>
          <w:rFonts w:hint="eastAsia"/>
          <w:rtl/>
        </w:rPr>
        <w:t>ه</w:t>
      </w:r>
      <w:r>
        <w:rPr>
          <w:rtl/>
        </w:rPr>
        <w:t xml:space="preserve"> و بنو المغ</w:t>
      </w:r>
      <w:r>
        <w:rPr>
          <w:rFonts w:hint="cs"/>
          <w:rtl/>
        </w:rPr>
        <w:t>ی</w:t>
      </w:r>
      <w:r>
        <w:rPr>
          <w:rFonts w:hint="eastAsia"/>
          <w:rtl/>
        </w:rPr>
        <w:t>ره،فأمّا</w:t>
      </w:r>
      <w:r>
        <w:rPr>
          <w:rtl/>
        </w:rPr>
        <w:t xml:space="preserve"> بنو ام</w:t>
      </w:r>
      <w:r>
        <w:rPr>
          <w:rFonts w:hint="cs"/>
          <w:rtl/>
        </w:rPr>
        <w:t>یّ</w:t>
      </w:r>
      <w:r>
        <w:rPr>
          <w:rFonts w:hint="eastAsia"/>
          <w:rtl/>
        </w:rPr>
        <w:t>ه</w:t>
      </w:r>
      <w:r>
        <w:rPr>
          <w:rtl/>
        </w:rPr>
        <w:t xml:space="preserve"> فمتّعوا ال</w:t>
      </w:r>
      <w:r>
        <w:rPr>
          <w:rFonts w:hint="cs"/>
          <w:rtl/>
        </w:rPr>
        <w:t>ی</w:t>
      </w:r>
      <w:r>
        <w:rPr>
          <w:rtl/>
        </w:rPr>
        <w:t xml:space="preserve"> ح</w:t>
      </w:r>
      <w:r>
        <w:rPr>
          <w:rFonts w:hint="cs"/>
          <w:rtl/>
        </w:rPr>
        <w:t>ی</w:t>
      </w:r>
      <w:r>
        <w:rPr>
          <w:rFonts w:hint="eastAsia"/>
          <w:rtl/>
        </w:rPr>
        <w:t>ن،و</w:t>
      </w:r>
      <w:r>
        <w:rPr>
          <w:rtl/>
        </w:rPr>
        <w:t xml:space="preserve"> امّا بنو المغ</w:t>
      </w:r>
      <w:r>
        <w:rPr>
          <w:rFonts w:hint="cs"/>
          <w:rtl/>
        </w:rPr>
        <w:t>ی</w:t>
      </w:r>
      <w:r>
        <w:rPr>
          <w:rFonts w:hint="eastAsia"/>
          <w:rtl/>
        </w:rPr>
        <w:t>ره</w:t>
      </w:r>
      <w:r>
        <w:rPr>
          <w:rtl/>
        </w:rPr>
        <w:t xml:space="preserve"> فکف</w:t>
      </w:r>
      <w:r>
        <w:rPr>
          <w:rFonts w:hint="cs"/>
          <w:rtl/>
        </w:rPr>
        <w:t>ی</w:t>
      </w:r>
      <w:r>
        <w:rPr>
          <w:rFonts w:hint="eastAsia"/>
          <w:rtl/>
        </w:rPr>
        <w:t>تموهم</w:t>
      </w:r>
      <w:r>
        <w:rPr>
          <w:rtl/>
        </w:rPr>
        <w:t xml:space="preserve"> </w:t>
      </w:r>
      <w:r>
        <w:rPr>
          <w:rFonts w:hint="cs"/>
          <w:rtl/>
        </w:rPr>
        <w:t>ی</w:t>
      </w:r>
      <w:r>
        <w:rPr>
          <w:rFonts w:hint="eastAsia"/>
          <w:rtl/>
        </w:rPr>
        <w:t>وم</w:t>
      </w:r>
      <w:r>
        <w:rPr>
          <w:rtl/>
        </w:rPr>
        <w:t xml:space="preserve"> بدر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77</w:t>
      </w:r>
      <w:r w:rsidR="00ED3E80">
        <w:rPr>
          <w:rtl/>
        </w:rPr>
        <w:t>/4</w:t>
      </w:r>
      <w:r w:rsidR="001A3C8D">
        <w:rPr>
          <w:rtl/>
        </w:rPr>
        <w:t>0</w:t>
      </w:r>
      <w:r w:rsidR="00ED3E80">
        <w:rPr>
          <w:rtl/>
        </w:rPr>
        <w:t>/6،ج:</w:t>
      </w:r>
      <w:r w:rsidR="001A3C8D">
        <w:rPr>
          <w:rtl/>
        </w:rPr>
        <w:t>33</w:t>
      </w:r>
      <w:r w:rsidR="00ED3E80">
        <w:rPr>
          <w:rtl/>
        </w:rPr>
        <w:t>6/</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79</w:t>
      </w:r>
      <w:r w:rsidR="00ED3E80">
        <w:rPr>
          <w:rtl/>
        </w:rPr>
        <w:t>/4</w:t>
      </w:r>
      <w:r w:rsidR="001A3C8D">
        <w:rPr>
          <w:rtl/>
        </w:rPr>
        <w:t>0</w:t>
      </w:r>
      <w:r w:rsidR="00ED3E80">
        <w:rPr>
          <w:rtl/>
        </w:rPr>
        <w:t>/6،ج:</w:t>
      </w:r>
      <w:r w:rsidR="001A3C8D">
        <w:rPr>
          <w:rtl/>
        </w:rPr>
        <w:t>3</w:t>
      </w:r>
      <w:r w:rsidR="00ED3E80">
        <w:rPr>
          <w:rtl/>
        </w:rPr>
        <w:t>46/</w:t>
      </w:r>
      <w:r w:rsidR="001A3C8D">
        <w:rPr>
          <w:rtl/>
        </w:rPr>
        <w:t>19</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101</w:t>
      </w:r>
      <w:r w:rsidR="00ED3E80">
        <w:rPr>
          <w:rtl/>
        </w:rPr>
        <w:t>/</w:t>
      </w:r>
      <w:r w:rsidR="001A3C8D">
        <w:rPr>
          <w:rtl/>
        </w:rPr>
        <w:t>29</w:t>
      </w:r>
      <w:r w:rsidR="00ED3E80">
        <w:rPr>
          <w:rtl/>
        </w:rPr>
        <w:t>/</w:t>
      </w:r>
      <w:r w:rsidR="001A3C8D">
        <w:rPr>
          <w:rtl/>
        </w:rPr>
        <w:t>7</w:t>
      </w:r>
      <w:r w:rsidR="00ED3E80">
        <w:rPr>
          <w:rtl/>
        </w:rPr>
        <w:t>،ج:5</w:t>
      </w:r>
      <w:r w:rsidR="001A3C8D">
        <w:rPr>
          <w:rtl/>
        </w:rPr>
        <w:t>1</w:t>
      </w:r>
      <w:r w:rsidR="00ED3E80">
        <w:rPr>
          <w:rtl/>
        </w:rPr>
        <w:t>/</w:t>
      </w:r>
      <w:r w:rsidR="001A3C8D">
        <w:rPr>
          <w:rtl/>
        </w:rPr>
        <w:t>2</w:t>
      </w:r>
      <w:r w:rsidR="00ED3E80">
        <w:rPr>
          <w:rtl/>
        </w:rPr>
        <w:t>4</w:t>
      </w:r>
    </w:p>
    <w:p w:rsidR="005A2728" w:rsidRDefault="005A2728" w:rsidP="0027669E">
      <w:pPr>
        <w:pStyle w:val="libNormal"/>
        <w:rPr>
          <w:rtl/>
        </w:rPr>
      </w:pPr>
      <w:r>
        <w:rPr>
          <w:rtl/>
        </w:rPr>
        <w:br w:type="page"/>
      </w:r>
    </w:p>
    <w:p w:rsidR="00ED3E80" w:rsidRDefault="00ED3E80" w:rsidP="00ED3E80">
      <w:pPr>
        <w:pStyle w:val="libNormal"/>
        <w:rPr>
          <w:rtl/>
        </w:rPr>
      </w:pPr>
      <w:r w:rsidRPr="006E06ED">
        <w:rPr>
          <w:rStyle w:val="libBold1Char"/>
          <w:rFonts w:hint="eastAsia"/>
          <w:rtl/>
        </w:rPr>
        <w:lastRenderedPageBreak/>
        <w:t>کنز</w:t>
      </w:r>
      <w:r w:rsidRPr="006E06ED">
        <w:rPr>
          <w:rStyle w:val="libBold1Char"/>
          <w:rtl/>
        </w:rPr>
        <w:t xml:space="preserve"> جامع الفوائد</w:t>
      </w:r>
      <w:r>
        <w:rPr>
          <w:rtl/>
        </w:rPr>
        <w:t xml:space="preserve">:عن ابن عبّاس قال:قال رسول اللّه </w:t>
      </w:r>
      <w:r w:rsidR="001C23D3" w:rsidRPr="001C23D3">
        <w:rPr>
          <w:rStyle w:val="libAlaemChar"/>
          <w:rtl/>
        </w:rPr>
        <w:t>صلى‌الله‌عليه‌وآله‌وسلم</w:t>
      </w:r>
      <w:r>
        <w:rPr>
          <w:rtl/>
        </w:rPr>
        <w:t>: بعثن</w:t>
      </w:r>
      <w:r>
        <w:rPr>
          <w:rFonts w:hint="cs"/>
          <w:rtl/>
        </w:rPr>
        <w:t>ی</w:t>
      </w:r>
      <w:r>
        <w:rPr>
          <w:rtl/>
        </w:rPr>
        <w:t xml:space="preserve"> اللّه نب</w:t>
      </w:r>
      <w:r>
        <w:rPr>
          <w:rFonts w:hint="cs"/>
          <w:rtl/>
        </w:rPr>
        <w:t>یّ</w:t>
      </w:r>
      <w:r>
        <w:rPr>
          <w:rFonts w:hint="eastAsia"/>
          <w:rtl/>
        </w:rPr>
        <w:t>ا</w:t>
      </w:r>
      <w:r>
        <w:rPr>
          <w:rtl/>
        </w:rPr>
        <w:t xml:space="preserve"> فأت</w:t>
      </w:r>
      <w:r>
        <w:rPr>
          <w:rFonts w:hint="cs"/>
          <w:rtl/>
        </w:rPr>
        <w:t>ی</w:t>
      </w:r>
      <w:r>
        <w:rPr>
          <w:rFonts w:hint="eastAsia"/>
          <w:rtl/>
        </w:rPr>
        <w:t>ت</w:t>
      </w:r>
      <w:r>
        <w:rPr>
          <w:rtl/>
        </w:rPr>
        <w:t xml:space="preserve"> بن</w:t>
      </w:r>
      <w:r>
        <w:rPr>
          <w:rFonts w:hint="cs"/>
          <w:rtl/>
        </w:rPr>
        <w:t>ی</w:t>
      </w:r>
      <w:r>
        <w:rPr>
          <w:rtl/>
        </w:rPr>
        <w:t xml:space="preserve"> أم</w:t>
      </w:r>
      <w:r>
        <w:rPr>
          <w:rFonts w:hint="cs"/>
          <w:rtl/>
        </w:rPr>
        <w:t>یّ</w:t>
      </w:r>
      <w:r>
        <w:rPr>
          <w:rFonts w:hint="eastAsia"/>
          <w:rtl/>
        </w:rPr>
        <w:t>ه</w:t>
      </w:r>
      <w:r>
        <w:rPr>
          <w:rtl/>
        </w:rPr>
        <w:t xml:space="preserve"> فقلت:</w:t>
      </w:r>
      <w:r>
        <w:rPr>
          <w:rFonts w:hint="cs"/>
          <w:rtl/>
        </w:rPr>
        <w:t>ی</w:t>
      </w:r>
      <w:r>
        <w:rPr>
          <w:rFonts w:hint="eastAsia"/>
          <w:rtl/>
        </w:rPr>
        <w:t>ا</w:t>
      </w:r>
      <w:r>
        <w:rPr>
          <w:rtl/>
        </w:rPr>
        <w:t xml:space="preserve"> بن</w:t>
      </w:r>
      <w:r>
        <w:rPr>
          <w:rFonts w:hint="cs"/>
          <w:rtl/>
        </w:rPr>
        <w:t>ی</w:t>
      </w:r>
      <w:r>
        <w:rPr>
          <w:rtl/>
        </w:rPr>
        <w:t xml:space="preserve"> أم</w:t>
      </w:r>
      <w:r>
        <w:rPr>
          <w:rFonts w:hint="cs"/>
          <w:rtl/>
        </w:rPr>
        <w:t>یّ</w:t>
      </w:r>
      <w:r>
        <w:rPr>
          <w:rFonts w:hint="eastAsia"/>
          <w:rtl/>
        </w:rPr>
        <w:t>ه،إنّ</w:t>
      </w:r>
      <w:r>
        <w:rPr>
          <w:rFonts w:hint="cs"/>
          <w:rtl/>
        </w:rPr>
        <w:t>ی</w:t>
      </w:r>
      <w:r>
        <w:rPr>
          <w:rtl/>
        </w:rPr>
        <w:t xml:space="preserve"> رسول اللّه ال</w:t>
      </w:r>
      <w:r>
        <w:rPr>
          <w:rFonts w:hint="cs"/>
          <w:rtl/>
        </w:rPr>
        <w:t>ی</w:t>
      </w:r>
      <w:r>
        <w:rPr>
          <w:rFonts w:hint="eastAsia"/>
          <w:rtl/>
        </w:rPr>
        <w:t>کم،قالوا</w:t>
      </w:r>
      <w:r>
        <w:rPr>
          <w:rtl/>
        </w:rPr>
        <w:t>:کذبت ما أنت برسول.ثم أت</w:t>
      </w:r>
      <w:r>
        <w:rPr>
          <w:rFonts w:hint="cs"/>
          <w:rtl/>
        </w:rPr>
        <w:t>ی</w:t>
      </w:r>
      <w:r>
        <w:rPr>
          <w:rFonts w:hint="eastAsia"/>
          <w:rtl/>
        </w:rPr>
        <w:t>ت</w:t>
      </w:r>
      <w:r>
        <w:rPr>
          <w:rtl/>
        </w:rPr>
        <w:t xml:space="preserve"> ال</w:t>
      </w:r>
      <w:r>
        <w:rPr>
          <w:rFonts w:hint="cs"/>
          <w:rtl/>
        </w:rPr>
        <w:t>ی</w:t>
      </w:r>
      <w:r>
        <w:rPr>
          <w:rtl/>
        </w:rPr>
        <w:t xml:space="preserve"> بن</w:t>
      </w:r>
      <w:r>
        <w:rPr>
          <w:rFonts w:hint="cs"/>
          <w:rtl/>
        </w:rPr>
        <w:t>ی</w:t>
      </w:r>
      <w:r>
        <w:rPr>
          <w:rtl/>
        </w:rPr>
        <w:t xml:space="preserve"> هاشم فقلت:إنّ</w:t>
      </w:r>
      <w:r>
        <w:rPr>
          <w:rFonts w:hint="cs"/>
          <w:rtl/>
        </w:rPr>
        <w:t>ی</w:t>
      </w:r>
      <w:r>
        <w:rPr>
          <w:rtl/>
        </w:rPr>
        <w:t xml:space="preserve"> رسول اللّه ال</w:t>
      </w:r>
      <w:r>
        <w:rPr>
          <w:rFonts w:hint="cs"/>
          <w:rtl/>
        </w:rPr>
        <w:t>ی</w:t>
      </w:r>
      <w:r>
        <w:rPr>
          <w:rFonts w:hint="eastAsia"/>
          <w:rtl/>
        </w:rPr>
        <w:t>کم،فآمن</w:t>
      </w:r>
      <w:r>
        <w:rPr>
          <w:rtl/>
        </w:rPr>
        <w:t xml:space="preserve"> ب</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سرا و </w:t>
      </w:r>
      <w:r>
        <w:rPr>
          <w:rFonts w:hint="eastAsia"/>
          <w:rtl/>
        </w:rPr>
        <w:t>جهرا</w:t>
      </w:r>
      <w:r>
        <w:rPr>
          <w:rtl/>
        </w:rPr>
        <w:t xml:space="preserve"> و حمان</w:t>
      </w:r>
      <w:r>
        <w:rPr>
          <w:rFonts w:hint="cs"/>
          <w:rtl/>
        </w:rPr>
        <w:t>ی</w:t>
      </w:r>
      <w:r>
        <w:rPr>
          <w:rtl/>
        </w:rPr>
        <w:t xml:space="preserve"> أبو طالب جهرا و آمن ب</w:t>
      </w:r>
      <w:r>
        <w:rPr>
          <w:rFonts w:hint="cs"/>
          <w:rtl/>
        </w:rPr>
        <w:t>ی</w:t>
      </w:r>
      <w:r>
        <w:rPr>
          <w:rtl/>
        </w:rPr>
        <w:t xml:space="preserve"> سرّا،ثمّ بعث اللّه جبرئ</w:t>
      </w:r>
      <w:r>
        <w:rPr>
          <w:rFonts w:hint="cs"/>
          <w:rtl/>
        </w:rPr>
        <w:t>ی</w:t>
      </w:r>
      <w:r>
        <w:rPr>
          <w:rFonts w:hint="eastAsia"/>
          <w:rtl/>
        </w:rPr>
        <w:t>ل</w:t>
      </w:r>
      <w:r>
        <w:rPr>
          <w:rtl/>
        </w:rPr>
        <w:t xml:space="preserve"> بلوائه فرکزه ف</w:t>
      </w:r>
      <w:r>
        <w:rPr>
          <w:rFonts w:hint="cs"/>
          <w:rtl/>
        </w:rPr>
        <w:t>ی</w:t>
      </w:r>
      <w:r>
        <w:rPr>
          <w:rtl/>
        </w:rPr>
        <w:t xml:space="preserve"> بن</w:t>
      </w:r>
      <w:r>
        <w:rPr>
          <w:rFonts w:hint="cs"/>
          <w:rtl/>
        </w:rPr>
        <w:t>ی</w:t>
      </w:r>
      <w:r>
        <w:rPr>
          <w:rtl/>
        </w:rPr>
        <w:t xml:space="preserve"> هاشم،و بعث إبل</w:t>
      </w:r>
      <w:r>
        <w:rPr>
          <w:rFonts w:hint="cs"/>
          <w:rtl/>
        </w:rPr>
        <w:t>ی</w:t>
      </w:r>
      <w:r>
        <w:rPr>
          <w:rFonts w:hint="eastAsia"/>
          <w:rtl/>
        </w:rPr>
        <w:t>س</w:t>
      </w:r>
      <w:r>
        <w:rPr>
          <w:rtl/>
        </w:rPr>
        <w:t xml:space="preserve"> بلوائه فرکزه ف</w:t>
      </w:r>
      <w:r>
        <w:rPr>
          <w:rFonts w:hint="cs"/>
          <w:rtl/>
        </w:rPr>
        <w:t>ی</w:t>
      </w:r>
      <w:r>
        <w:rPr>
          <w:rtl/>
        </w:rPr>
        <w:t xml:space="preserve"> بن</w:t>
      </w:r>
      <w:r>
        <w:rPr>
          <w:rFonts w:hint="cs"/>
          <w:rtl/>
        </w:rPr>
        <w:t>ی</w:t>
      </w:r>
      <w:r>
        <w:rPr>
          <w:rtl/>
        </w:rPr>
        <w:t xml:space="preserve"> أم</w:t>
      </w:r>
      <w:r>
        <w:rPr>
          <w:rFonts w:hint="cs"/>
          <w:rtl/>
        </w:rPr>
        <w:t>یّ</w:t>
      </w:r>
      <w:r>
        <w:rPr>
          <w:rFonts w:hint="eastAsia"/>
          <w:rtl/>
        </w:rPr>
        <w:t>ه،فلا</w:t>
      </w:r>
      <w:r>
        <w:rPr>
          <w:rtl/>
        </w:rPr>
        <w:t xml:space="preserve"> </w:t>
      </w:r>
      <w:r>
        <w:rPr>
          <w:rFonts w:hint="cs"/>
          <w:rtl/>
        </w:rPr>
        <w:t>ی</w:t>
      </w:r>
      <w:r>
        <w:rPr>
          <w:rFonts w:hint="eastAsia"/>
          <w:rtl/>
        </w:rPr>
        <w:t>زالون</w:t>
      </w:r>
      <w:r>
        <w:rPr>
          <w:rtl/>
        </w:rPr>
        <w:t xml:space="preserve"> أعدائنا،و ش</w:t>
      </w:r>
      <w:r>
        <w:rPr>
          <w:rFonts w:hint="cs"/>
          <w:rtl/>
        </w:rPr>
        <w:t>ی</w:t>
      </w:r>
      <w:r>
        <w:rPr>
          <w:rFonts w:hint="eastAsia"/>
          <w:rtl/>
        </w:rPr>
        <w:t>عتهم</w:t>
      </w:r>
      <w:r>
        <w:rPr>
          <w:rtl/>
        </w:rPr>
        <w:t xml:space="preserve"> أعداء ش</w:t>
      </w:r>
      <w:r>
        <w:rPr>
          <w:rFonts w:hint="cs"/>
          <w:rtl/>
        </w:rPr>
        <w:t>ی</w:t>
      </w:r>
      <w:r>
        <w:rPr>
          <w:rFonts w:hint="eastAsia"/>
          <w:rtl/>
        </w:rPr>
        <w:t>عتنا</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604B91">
        <w:rPr>
          <w:rStyle w:val="libFootnotenumChar"/>
          <w:rtl/>
        </w:rPr>
        <w:t>(1)</w:t>
      </w:r>
      <w:r>
        <w:rPr>
          <w:rtl/>
        </w:rPr>
        <w:t xml:space="preserve">. قلت:و لقد أجاد من قال: </w:t>
      </w:r>
    </w:p>
    <w:tbl>
      <w:tblPr>
        <w:tblStyle w:val="TableGrid"/>
        <w:bidiVisual/>
        <w:tblW w:w="4562" w:type="pct"/>
        <w:tblInd w:w="384" w:type="dxa"/>
        <w:tblLook w:val="01E0"/>
      </w:tblPr>
      <w:tblGrid>
        <w:gridCol w:w="3527"/>
        <w:gridCol w:w="272"/>
        <w:gridCol w:w="3511"/>
      </w:tblGrid>
      <w:tr w:rsidR="006E06ED" w:rsidTr="00821C9A">
        <w:trPr>
          <w:trHeight w:val="350"/>
        </w:trPr>
        <w:tc>
          <w:tcPr>
            <w:tcW w:w="3920" w:type="dxa"/>
            <w:shd w:val="clear" w:color="auto" w:fill="auto"/>
          </w:tcPr>
          <w:p w:rsidR="006E06ED" w:rsidRDefault="006E06ED" w:rsidP="00821C9A">
            <w:pPr>
              <w:pStyle w:val="libPoem"/>
            </w:pPr>
            <w:r>
              <w:rPr>
                <w:rFonts w:hint="eastAsia"/>
                <w:rtl/>
              </w:rPr>
              <w:t>انّ</w:t>
            </w:r>
            <w:r>
              <w:rPr>
                <w:rtl/>
              </w:rPr>
              <w:t xml:space="preserve"> الخ</w:t>
            </w:r>
            <w:r>
              <w:rPr>
                <w:rFonts w:hint="cs"/>
                <w:rtl/>
              </w:rPr>
              <w:t>ی</w:t>
            </w:r>
            <w:r>
              <w:rPr>
                <w:rFonts w:hint="eastAsia"/>
                <w:rtl/>
              </w:rPr>
              <w:t>ار</w:t>
            </w:r>
            <w:r>
              <w:rPr>
                <w:rtl/>
              </w:rPr>
              <w:t xml:space="preserve"> من البر</w:t>
            </w:r>
            <w:r>
              <w:rPr>
                <w:rFonts w:hint="cs"/>
                <w:rtl/>
              </w:rPr>
              <w:t>یّ</w:t>
            </w:r>
            <w:r>
              <w:rPr>
                <w:rFonts w:hint="eastAsia"/>
                <w:rtl/>
              </w:rPr>
              <w:t>ه</w:t>
            </w:r>
            <w:r>
              <w:rPr>
                <w:rtl/>
              </w:rPr>
              <w:t xml:space="preserve"> هاشم</w:t>
            </w:r>
            <w:r w:rsidRPr="00725071">
              <w:rPr>
                <w:rStyle w:val="libPoemTiniChar0"/>
                <w:rtl/>
              </w:rPr>
              <w:br/>
              <w:t> </w:t>
            </w:r>
          </w:p>
        </w:tc>
        <w:tc>
          <w:tcPr>
            <w:tcW w:w="279" w:type="dxa"/>
            <w:shd w:val="clear" w:color="auto" w:fill="auto"/>
          </w:tcPr>
          <w:p w:rsidR="006E06ED" w:rsidRDefault="006E06ED" w:rsidP="00821C9A">
            <w:pPr>
              <w:pStyle w:val="libPoem"/>
              <w:rPr>
                <w:rtl/>
              </w:rPr>
            </w:pPr>
          </w:p>
        </w:tc>
        <w:tc>
          <w:tcPr>
            <w:tcW w:w="3881" w:type="dxa"/>
            <w:shd w:val="clear" w:color="auto" w:fill="auto"/>
          </w:tcPr>
          <w:p w:rsidR="006E06ED" w:rsidRDefault="006E06ED" w:rsidP="00821C9A">
            <w:pPr>
              <w:pStyle w:val="libPoem"/>
            </w:pPr>
            <w:r>
              <w:rPr>
                <w:rFonts w:hint="eastAsia"/>
                <w:rtl/>
              </w:rPr>
              <w:t>و</w:t>
            </w:r>
            <w:r>
              <w:rPr>
                <w:rtl/>
              </w:rPr>
              <w:t xml:space="preserve"> بنو ام</w:t>
            </w:r>
            <w:r>
              <w:rPr>
                <w:rFonts w:hint="cs"/>
                <w:rtl/>
              </w:rPr>
              <w:t>یّ</w:t>
            </w:r>
            <w:r>
              <w:rPr>
                <w:rFonts w:hint="eastAsia"/>
                <w:rtl/>
              </w:rPr>
              <w:t>ه</w:t>
            </w:r>
            <w:r>
              <w:rPr>
                <w:rtl/>
              </w:rPr>
              <w:t xml:space="preserve"> أرذل الأشرار</w:t>
            </w:r>
            <w:r w:rsidRPr="00725071">
              <w:rPr>
                <w:rStyle w:val="libPoemTiniChar0"/>
                <w:rtl/>
              </w:rPr>
              <w:br/>
              <w:t> </w:t>
            </w:r>
          </w:p>
        </w:tc>
      </w:tr>
      <w:tr w:rsidR="006E06ED" w:rsidTr="00821C9A">
        <w:trPr>
          <w:trHeight w:val="350"/>
        </w:trPr>
        <w:tc>
          <w:tcPr>
            <w:tcW w:w="3920" w:type="dxa"/>
          </w:tcPr>
          <w:p w:rsidR="006E06ED" w:rsidRDefault="006E06ED" w:rsidP="00821C9A">
            <w:pPr>
              <w:pStyle w:val="libPoem"/>
            </w:pPr>
            <w:r>
              <w:rPr>
                <w:rFonts w:hint="eastAsia"/>
                <w:rtl/>
              </w:rPr>
              <w:t>و</w:t>
            </w:r>
            <w:r>
              <w:rPr>
                <w:rtl/>
              </w:rPr>
              <w:t xml:space="preserve"> بنو ام</w:t>
            </w:r>
            <w:r>
              <w:rPr>
                <w:rFonts w:hint="cs"/>
                <w:rtl/>
              </w:rPr>
              <w:t>یّ</w:t>
            </w:r>
            <w:r>
              <w:rPr>
                <w:rFonts w:hint="eastAsia"/>
                <w:rtl/>
              </w:rPr>
              <w:t>ه</w:t>
            </w:r>
            <w:r>
              <w:rPr>
                <w:rtl/>
              </w:rPr>
              <w:t xml:space="preserve"> عودهم من خروع</w:t>
            </w:r>
            <w:r w:rsidRPr="00725071">
              <w:rPr>
                <w:rStyle w:val="libPoemTiniChar0"/>
                <w:rtl/>
              </w:rPr>
              <w:br/>
              <w:t> </w:t>
            </w:r>
          </w:p>
        </w:tc>
        <w:tc>
          <w:tcPr>
            <w:tcW w:w="279" w:type="dxa"/>
          </w:tcPr>
          <w:p w:rsidR="006E06ED" w:rsidRDefault="006E06ED" w:rsidP="00821C9A">
            <w:pPr>
              <w:pStyle w:val="libPoem"/>
              <w:rPr>
                <w:rtl/>
              </w:rPr>
            </w:pPr>
          </w:p>
        </w:tc>
        <w:tc>
          <w:tcPr>
            <w:tcW w:w="3881" w:type="dxa"/>
          </w:tcPr>
          <w:p w:rsidR="006E06ED" w:rsidRDefault="006E06ED" w:rsidP="00821C9A">
            <w:pPr>
              <w:pStyle w:val="libPoem"/>
            </w:pPr>
            <w:r>
              <w:rPr>
                <w:rFonts w:hint="eastAsia"/>
                <w:rtl/>
              </w:rPr>
              <w:t>و</w:t>
            </w:r>
            <w:r>
              <w:rPr>
                <w:rtl/>
              </w:rPr>
              <w:t xml:space="preserve"> لهاشم ف</w:t>
            </w:r>
            <w:r>
              <w:rPr>
                <w:rFonts w:hint="cs"/>
                <w:rtl/>
              </w:rPr>
              <w:t>ی</w:t>
            </w:r>
            <w:r>
              <w:rPr>
                <w:rtl/>
              </w:rPr>
              <w:t xml:space="preserve"> المجد عود نضار</w:t>
            </w:r>
            <w:r w:rsidRPr="00725071">
              <w:rPr>
                <w:rStyle w:val="libPoemTiniChar0"/>
                <w:rtl/>
              </w:rPr>
              <w:br/>
              <w:t> </w:t>
            </w:r>
          </w:p>
        </w:tc>
      </w:tr>
      <w:tr w:rsidR="006E06ED" w:rsidTr="00821C9A">
        <w:trPr>
          <w:trHeight w:val="350"/>
        </w:trPr>
        <w:tc>
          <w:tcPr>
            <w:tcW w:w="3920" w:type="dxa"/>
          </w:tcPr>
          <w:p w:rsidR="006E06ED" w:rsidRDefault="006E06ED" w:rsidP="00821C9A">
            <w:pPr>
              <w:pStyle w:val="libPoem"/>
            </w:pPr>
            <w:r>
              <w:rPr>
                <w:rFonts w:hint="eastAsia"/>
                <w:rtl/>
              </w:rPr>
              <w:t>أمّا</w:t>
            </w:r>
            <w:r>
              <w:rPr>
                <w:rtl/>
              </w:rPr>
              <w:t xml:space="preserve"> الدعاه ال</w:t>
            </w:r>
            <w:r>
              <w:rPr>
                <w:rFonts w:hint="cs"/>
                <w:rtl/>
              </w:rPr>
              <w:t>ی</w:t>
            </w:r>
            <w:r>
              <w:rPr>
                <w:rtl/>
              </w:rPr>
              <w:t xml:space="preserve"> الجنان فهاشم</w:t>
            </w:r>
            <w:r w:rsidRPr="00725071">
              <w:rPr>
                <w:rStyle w:val="libPoemTiniChar0"/>
                <w:rtl/>
              </w:rPr>
              <w:br/>
              <w:t> </w:t>
            </w:r>
          </w:p>
        </w:tc>
        <w:tc>
          <w:tcPr>
            <w:tcW w:w="279" w:type="dxa"/>
          </w:tcPr>
          <w:p w:rsidR="006E06ED" w:rsidRDefault="006E06ED" w:rsidP="00821C9A">
            <w:pPr>
              <w:pStyle w:val="libPoem"/>
              <w:rPr>
                <w:rtl/>
              </w:rPr>
            </w:pPr>
          </w:p>
        </w:tc>
        <w:tc>
          <w:tcPr>
            <w:tcW w:w="3881" w:type="dxa"/>
          </w:tcPr>
          <w:p w:rsidR="006E06ED" w:rsidRDefault="006E06ED" w:rsidP="00821C9A">
            <w:pPr>
              <w:pStyle w:val="libPoem"/>
            </w:pPr>
            <w:r>
              <w:rPr>
                <w:rFonts w:hint="eastAsia"/>
                <w:rtl/>
              </w:rPr>
              <w:t>و</w:t>
            </w:r>
            <w:r>
              <w:rPr>
                <w:rtl/>
              </w:rPr>
              <w:t xml:space="preserve"> بنو أم</w:t>
            </w:r>
            <w:r>
              <w:rPr>
                <w:rFonts w:hint="cs"/>
                <w:rtl/>
              </w:rPr>
              <w:t>یّ</w:t>
            </w:r>
            <w:r>
              <w:rPr>
                <w:rFonts w:hint="eastAsia"/>
                <w:rtl/>
              </w:rPr>
              <w:t>ه</w:t>
            </w:r>
            <w:r>
              <w:rPr>
                <w:rtl/>
              </w:rPr>
              <w:t xml:space="preserve"> من دعاه النار</w:t>
            </w:r>
            <w:r w:rsidRPr="00725071">
              <w:rPr>
                <w:rStyle w:val="libPoemTiniChar0"/>
                <w:rtl/>
              </w:rPr>
              <w:br/>
              <w:t> </w:t>
            </w:r>
          </w:p>
        </w:tc>
      </w:tr>
      <w:tr w:rsidR="006E06ED" w:rsidTr="00821C9A">
        <w:trPr>
          <w:trHeight w:val="350"/>
        </w:trPr>
        <w:tc>
          <w:tcPr>
            <w:tcW w:w="3920" w:type="dxa"/>
          </w:tcPr>
          <w:p w:rsidR="006E06ED" w:rsidRDefault="006E06ED" w:rsidP="00821C9A">
            <w:pPr>
              <w:pStyle w:val="libPoem"/>
            </w:pPr>
            <w:r>
              <w:rPr>
                <w:rFonts w:hint="eastAsia"/>
                <w:rtl/>
              </w:rPr>
              <w:t>و</w:t>
            </w:r>
            <w:r>
              <w:rPr>
                <w:rtl/>
              </w:rPr>
              <w:t xml:space="preserve"> بهاشم زکت البلاد و أعشبت</w:t>
            </w:r>
            <w:r w:rsidRPr="00725071">
              <w:rPr>
                <w:rStyle w:val="libPoemTiniChar0"/>
                <w:rtl/>
              </w:rPr>
              <w:br/>
              <w:t> </w:t>
            </w:r>
          </w:p>
        </w:tc>
        <w:tc>
          <w:tcPr>
            <w:tcW w:w="279" w:type="dxa"/>
          </w:tcPr>
          <w:p w:rsidR="006E06ED" w:rsidRDefault="006E06ED" w:rsidP="00821C9A">
            <w:pPr>
              <w:pStyle w:val="libPoem"/>
              <w:rPr>
                <w:rtl/>
              </w:rPr>
            </w:pPr>
          </w:p>
        </w:tc>
        <w:tc>
          <w:tcPr>
            <w:tcW w:w="3881" w:type="dxa"/>
          </w:tcPr>
          <w:p w:rsidR="006E06ED" w:rsidRDefault="006E06ED" w:rsidP="00821C9A">
            <w:pPr>
              <w:pStyle w:val="libPoem"/>
            </w:pPr>
            <w:r>
              <w:rPr>
                <w:rFonts w:hint="eastAsia"/>
                <w:rtl/>
              </w:rPr>
              <w:t>و</w:t>
            </w:r>
            <w:r>
              <w:rPr>
                <w:rtl/>
              </w:rPr>
              <w:t xml:space="preserve"> بنو ام</w:t>
            </w:r>
            <w:r>
              <w:rPr>
                <w:rFonts w:hint="cs"/>
                <w:rtl/>
              </w:rPr>
              <w:t>یّ</w:t>
            </w:r>
            <w:r>
              <w:rPr>
                <w:rFonts w:hint="eastAsia"/>
                <w:rtl/>
              </w:rPr>
              <w:t>ه</w:t>
            </w:r>
            <w:r>
              <w:rPr>
                <w:rtl/>
              </w:rPr>
              <w:t xml:space="preserve"> کالسراب الجار</w:t>
            </w:r>
            <w:r w:rsidRPr="00725071">
              <w:rPr>
                <w:rStyle w:val="libPoemTiniChar0"/>
                <w:rtl/>
              </w:rPr>
              <w:br/>
              <w:t> </w:t>
            </w:r>
          </w:p>
        </w:tc>
      </w:tr>
    </w:tbl>
    <w:p w:rsidR="00ED3E80" w:rsidRDefault="00ED3E80" w:rsidP="00ED3E80">
      <w:pPr>
        <w:pStyle w:val="libNormal"/>
      </w:pPr>
      <w:r>
        <w:rPr>
          <w:rFonts w:hint="eastAsia"/>
          <w:rtl/>
        </w:rPr>
        <w:t>الخروع،کدرهم</w:t>
      </w:r>
      <w:r>
        <w:rPr>
          <w:rtl/>
        </w:rPr>
        <w:t xml:space="preserve">:نبت لا </w:t>
      </w:r>
      <w:r>
        <w:rPr>
          <w:rFonts w:hint="cs"/>
          <w:rtl/>
        </w:rPr>
        <w:t>ی</w:t>
      </w:r>
      <w:r>
        <w:rPr>
          <w:rFonts w:hint="eastAsia"/>
          <w:rtl/>
        </w:rPr>
        <w:t>رع</w:t>
      </w:r>
      <w:r>
        <w:rPr>
          <w:rFonts w:hint="cs"/>
          <w:rtl/>
        </w:rPr>
        <w:t>ی</w:t>
      </w:r>
      <w:r>
        <w:rPr>
          <w:rFonts w:hint="eastAsia"/>
          <w:rtl/>
        </w:rPr>
        <w:t>،و</w:t>
      </w:r>
      <w:r>
        <w:rPr>
          <w:rtl/>
        </w:rPr>
        <w:t xml:space="preserve"> الخر</w:t>
      </w:r>
      <w:r>
        <w:rPr>
          <w:rFonts w:hint="cs"/>
          <w:rtl/>
        </w:rPr>
        <w:t>ی</w:t>
      </w:r>
      <w:r>
        <w:rPr>
          <w:rFonts w:hint="eastAsia"/>
          <w:rtl/>
        </w:rPr>
        <w:t>ع</w:t>
      </w:r>
      <w:r>
        <w:rPr>
          <w:rtl/>
        </w:rPr>
        <w:t xml:space="preserve"> و الخروع:المرأه الفاجره أو الت</w:t>
      </w:r>
      <w:r>
        <w:rPr>
          <w:rFonts w:hint="cs"/>
          <w:rtl/>
        </w:rPr>
        <w:t>ی</w:t>
      </w:r>
      <w:r>
        <w:rPr>
          <w:rtl/>
        </w:rPr>
        <w:t xml:space="preserve"> تتثنّ</w:t>
      </w:r>
      <w:r>
        <w:rPr>
          <w:rFonts w:hint="cs"/>
          <w:rtl/>
        </w:rPr>
        <w:t>ی</w:t>
      </w:r>
      <w:r>
        <w:rPr>
          <w:rtl/>
        </w:rPr>
        <w:t xml:space="preserve"> ل</w:t>
      </w:r>
      <w:r>
        <w:rPr>
          <w:rFonts w:hint="cs"/>
          <w:rtl/>
        </w:rPr>
        <w:t>ی</w:t>
      </w:r>
      <w:r>
        <w:rPr>
          <w:rFonts w:hint="eastAsia"/>
          <w:rtl/>
        </w:rPr>
        <w:t>نا،و</w:t>
      </w:r>
      <w:r>
        <w:rPr>
          <w:rtl/>
        </w:rPr>
        <w:t xml:space="preserve"> قد تقدّم ف</w:t>
      </w:r>
      <w:r>
        <w:rPr>
          <w:rFonts w:hint="cs"/>
          <w:rtl/>
        </w:rPr>
        <w:t>ی</w:t>
      </w:r>
      <w:r w:rsidR="00F71F29" w:rsidRPr="00F71F29">
        <w:rPr>
          <w:rStyle w:val="libAlaemChar"/>
          <w:rFonts w:hint="eastAsia"/>
          <w:rtl/>
        </w:rPr>
        <w:t>(</w:t>
      </w:r>
      <w:r w:rsidRPr="00F71F29">
        <w:rPr>
          <w:rStyle w:val="libAieChar"/>
          <w:rFonts w:hint="eastAsia"/>
          <w:rtl/>
        </w:rPr>
        <w:t>أمد</w:t>
      </w:r>
      <w:r w:rsidR="00F71F29" w:rsidRPr="00F71F29">
        <w:rPr>
          <w:rStyle w:val="libAlaemCha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p>
    <w:p w:rsidR="00ED3E80" w:rsidRDefault="00ED3E80" w:rsidP="00ED3E80">
      <w:pPr>
        <w:pStyle w:val="libNormal"/>
      </w:pPr>
      <w:r>
        <w:rPr>
          <w:rFonts w:hint="eastAsia"/>
          <w:rtl/>
        </w:rPr>
        <w:t>رؤ</w:t>
      </w:r>
      <w:r>
        <w:rPr>
          <w:rFonts w:hint="cs"/>
          <w:rtl/>
        </w:rPr>
        <w:t>ی</w:t>
      </w:r>
      <w:r>
        <w:rPr>
          <w:rFonts w:hint="eastAsia"/>
          <w:rtl/>
        </w:rPr>
        <w:t>ا</w:t>
      </w:r>
      <w:r>
        <w:rPr>
          <w:rtl/>
        </w:rPr>
        <w:t xml:space="preserve"> رسول اللّه </w:t>
      </w:r>
      <w:r w:rsidR="001C23D3" w:rsidRPr="001C23D3">
        <w:rPr>
          <w:rStyle w:val="libAlaemChar"/>
          <w:rtl/>
        </w:rPr>
        <w:t>صلى‌الله‌عليه‌وآله‌وسلم</w:t>
      </w:r>
      <w:r>
        <w:rPr>
          <w:rtl/>
        </w:rPr>
        <w:t xml:space="preserve"> بن</w:t>
      </w:r>
      <w:r>
        <w:rPr>
          <w:rFonts w:hint="cs"/>
          <w:rtl/>
        </w:rPr>
        <w:t>ی</w:t>
      </w:r>
      <w:r>
        <w:rPr>
          <w:rtl/>
        </w:rPr>
        <w:t xml:space="preserve"> أم</w:t>
      </w:r>
      <w:r>
        <w:rPr>
          <w:rFonts w:hint="cs"/>
          <w:rtl/>
        </w:rPr>
        <w:t>یّ</w:t>
      </w:r>
      <w:r>
        <w:rPr>
          <w:rFonts w:hint="eastAsia"/>
          <w:rtl/>
        </w:rPr>
        <w:t>ه</w:t>
      </w:r>
      <w:r>
        <w:rPr>
          <w:rtl/>
        </w:rPr>
        <w:t xml:space="preserve"> </w:t>
      </w:r>
      <w:r>
        <w:rPr>
          <w:rFonts w:hint="cs"/>
          <w:rtl/>
        </w:rPr>
        <w:t>ی</w:t>
      </w:r>
      <w:r>
        <w:rPr>
          <w:rFonts w:hint="eastAsia"/>
          <w:rtl/>
        </w:rPr>
        <w:t>صعدون</w:t>
      </w:r>
      <w:r>
        <w:rPr>
          <w:rtl/>
        </w:rPr>
        <w:t xml:space="preserve"> عل</w:t>
      </w:r>
      <w:r>
        <w:rPr>
          <w:rFonts w:hint="cs"/>
          <w:rtl/>
        </w:rPr>
        <w:t>ی</w:t>
      </w:r>
      <w:r>
        <w:rPr>
          <w:rtl/>
        </w:rPr>
        <w:t xml:space="preserve"> منبره من بعده و </w:t>
      </w:r>
      <w:r>
        <w:rPr>
          <w:rFonts w:hint="cs"/>
          <w:rtl/>
        </w:rPr>
        <w:t>ی</w:t>
      </w:r>
      <w:r>
        <w:rPr>
          <w:rFonts w:hint="eastAsia"/>
          <w:rtl/>
        </w:rPr>
        <w:t>ضلّون</w:t>
      </w:r>
      <w:r>
        <w:rPr>
          <w:rtl/>
        </w:rPr>
        <w:t xml:space="preserve"> الناس عن الصراط القهقر</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ما ورد ف</w:t>
      </w:r>
      <w:r>
        <w:rPr>
          <w:rFonts w:hint="cs"/>
          <w:rtl/>
        </w:rPr>
        <w:t>ی</w:t>
      </w:r>
      <w:r>
        <w:rPr>
          <w:rtl/>
        </w:rPr>
        <w:t xml:space="preserve"> لعن بن</w:t>
      </w:r>
      <w:r>
        <w:rPr>
          <w:rFonts w:hint="cs"/>
          <w:rtl/>
        </w:rPr>
        <w:t>ی</w:t>
      </w:r>
      <w:r>
        <w:rPr>
          <w:rtl/>
        </w:rPr>
        <w:t xml:space="preserve"> أم</w:t>
      </w:r>
      <w:r>
        <w:rPr>
          <w:rFonts w:hint="cs"/>
          <w:rtl/>
        </w:rPr>
        <w:t>یّ</w:t>
      </w:r>
      <w:r>
        <w:rPr>
          <w:rFonts w:hint="eastAsia"/>
          <w:rtl/>
        </w:rPr>
        <w:t>ه</w:t>
      </w:r>
      <w:r>
        <w:rPr>
          <w:rtl/>
        </w:rPr>
        <w:t xml:space="preserve"> و بن</w:t>
      </w:r>
      <w:r>
        <w:rPr>
          <w:rFonts w:hint="cs"/>
          <w:rtl/>
        </w:rPr>
        <w:t>ی</w:t>
      </w:r>
      <w:r>
        <w:rPr>
          <w:rtl/>
        </w:rPr>
        <w:t xml:space="preserve"> العبّاس </w:t>
      </w:r>
    </w:p>
    <w:p w:rsidR="00ED3E80" w:rsidRDefault="00ED3E80" w:rsidP="00ED3E80">
      <w:pPr>
        <w:pStyle w:val="libNormal"/>
      </w:pPr>
      <w:r>
        <w:rPr>
          <w:rFonts w:hint="eastAsia"/>
          <w:rtl/>
        </w:rPr>
        <w:t>باب</w:t>
      </w:r>
      <w:r>
        <w:rPr>
          <w:rtl/>
        </w:rPr>
        <w:t xml:space="preserve"> ما ورد ف</w:t>
      </w:r>
      <w:r>
        <w:rPr>
          <w:rFonts w:hint="cs"/>
          <w:rtl/>
        </w:rPr>
        <w:t>ی</w:t>
      </w:r>
      <w:r>
        <w:rPr>
          <w:rtl/>
        </w:rPr>
        <w:t xml:space="preserve"> لعن بن</w:t>
      </w:r>
      <w:r>
        <w:rPr>
          <w:rFonts w:hint="cs"/>
          <w:rtl/>
        </w:rPr>
        <w:t>ی</w:t>
      </w:r>
      <w:r>
        <w:rPr>
          <w:rtl/>
        </w:rPr>
        <w:t xml:space="preserve"> أم</w:t>
      </w:r>
      <w:r>
        <w:rPr>
          <w:rFonts w:hint="cs"/>
          <w:rtl/>
        </w:rPr>
        <w:t>یّ</w:t>
      </w:r>
      <w:r>
        <w:rPr>
          <w:rFonts w:hint="eastAsia"/>
          <w:rtl/>
        </w:rPr>
        <w:t>ه</w:t>
      </w:r>
      <w:r>
        <w:rPr>
          <w:rtl/>
        </w:rPr>
        <w:t xml:space="preserve"> و بن</w:t>
      </w:r>
      <w:r>
        <w:rPr>
          <w:rFonts w:hint="cs"/>
          <w:rtl/>
        </w:rPr>
        <w:t>ی</w:t>
      </w:r>
      <w:r>
        <w:rPr>
          <w:rtl/>
        </w:rPr>
        <w:t xml:space="preserve"> العبّاس </w:t>
      </w:r>
      <w:r w:rsidRPr="00604B91">
        <w:rPr>
          <w:rStyle w:val="libFootnotenumChar"/>
          <w:rtl/>
        </w:rPr>
        <w:t>(3)</w:t>
      </w:r>
      <w:r>
        <w:rPr>
          <w:rtl/>
        </w:rPr>
        <w:t xml:space="preserve">. </w:t>
      </w:r>
    </w:p>
    <w:p w:rsidR="00ED3E80" w:rsidRDefault="00ED3E80" w:rsidP="00CB066A">
      <w:pPr>
        <w:pStyle w:val="libNormal"/>
      </w:pPr>
      <w:r>
        <w:rPr>
          <w:rFonts w:hint="eastAsia"/>
          <w:rtl/>
        </w:rPr>
        <w:t>عن</w:t>
      </w:r>
      <w:r>
        <w:rPr>
          <w:rtl/>
        </w:rPr>
        <w:t xml:space="preserve">: </w:t>
      </w:r>
      <w:r>
        <w:rPr>
          <w:rFonts w:hint="eastAsia"/>
          <w:rtl/>
        </w:rPr>
        <w:t>کامل</w:t>
      </w:r>
      <w:r>
        <w:rPr>
          <w:rtl/>
        </w:rPr>
        <w:t xml:space="preserve"> البهائ</w:t>
      </w:r>
      <w:r>
        <w:rPr>
          <w:rFonts w:hint="cs"/>
          <w:rtl/>
        </w:rPr>
        <w:t>ی</w:t>
      </w:r>
      <w:r>
        <w:rPr>
          <w:rtl/>
        </w:rPr>
        <w:t>:انّ ام</w:t>
      </w:r>
      <w:r>
        <w:rPr>
          <w:rFonts w:hint="cs"/>
          <w:rtl/>
        </w:rPr>
        <w:t>یّ</w:t>
      </w:r>
      <w:r>
        <w:rPr>
          <w:rFonts w:hint="eastAsia"/>
          <w:rtl/>
        </w:rPr>
        <w:t>ه</w:t>
      </w:r>
      <w:r>
        <w:rPr>
          <w:rtl/>
        </w:rPr>
        <w:t xml:space="preserve"> کان غلاما روم</w:t>
      </w:r>
      <w:r>
        <w:rPr>
          <w:rFonts w:hint="cs"/>
          <w:rtl/>
        </w:rPr>
        <w:t>یّ</w:t>
      </w:r>
      <w:r>
        <w:rPr>
          <w:rFonts w:hint="eastAsia"/>
          <w:rtl/>
        </w:rPr>
        <w:t>ا</w:t>
      </w:r>
      <w:r>
        <w:rPr>
          <w:rtl/>
        </w:rPr>
        <w:t xml:space="preserve"> لعبد شمس،فلمّا ألفاه ک</w:t>
      </w:r>
      <w:r>
        <w:rPr>
          <w:rFonts w:hint="cs"/>
          <w:rtl/>
        </w:rPr>
        <w:t>یّ</w:t>
      </w:r>
      <w:r>
        <w:rPr>
          <w:rFonts w:hint="eastAsia"/>
          <w:rtl/>
        </w:rPr>
        <w:t>سا</w:t>
      </w:r>
      <w:r>
        <w:rPr>
          <w:rtl/>
        </w:rPr>
        <w:t xml:space="preserve"> فطنا أعتقه و تبنّاه،فق</w:t>
      </w:r>
      <w:r>
        <w:rPr>
          <w:rFonts w:hint="cs"/>
          <w:rtl/>
        </w:rPr>
        <w:t>ی</w:t>
      </w:r>
      <w:r>
        <w:rPr>
          <w:rFonts w:hint="eastAsia"/>
          <w:rtl/>
        </w:rPr>
        <w:t>ل</w:t>
      </w:r>
      <w:r>
        <w:rPr>
          <w:rtl/>
        </w:rPr>
        <w:t>:أم</w:t>
      </w:r>
      <w:r>
        <w:rPr>
          <w:rFonts w:hint="cs"/>
          <w:rtl/>
        </w:rPr>
        <w:t>یّ</w:t>
      </w:r>
      <w:r>
        <w:rPr>
          <w:rFonts w:hint="eastAsia"/>
          <w:rtl/>
        </w:rPr>
        <w:t>ه</w:t>
      </w:r>
      <w:r>
        <w:rPr>
          <w:rtl/>
        </w:rPr>
        <w:t xml:space="preserve"> بن عبد شمس </w:t>
      </w:r>
      <w:r w:rsidRPr="00604B91">
        <w:rPr>
          <w:rStyle w:val="libFootnotenumChar"/>
          <w:rtl/>
        </w:rPr>
        <w:t>(4)</w:t>
      </w:r>
      <w:r>
        <w:rPr>
          <w:rtl/>
        </w:rPr>
        <w:t>،و کان ذلک دأب العرب ف</w:t>
      </w:r>
      <w:r>
        <w:rPr>
          <w:rFonts w:hint="cs"/>
          <w:rtl/>
        </w:rPr>
        <w:t>ی</w:t>
      </w:r>
      <w:r>
        <w:rPr>
          <w:rtl/>
        </w:rPr>
        <w:t xml:space="preserve"> الجاهل</w:t>
      </w:r>
      <w:r>
        <w:rPr>
          <w:rFonts w:hint="cs"/>
          <w:rtl/>
        </w:rPr>
        <w:t>ی</w:t>
      </w:r>
      <w:r>
        <w:rPr>
          <w:rFonts w:hint="eastAsia"/>
          <w:rtl/>
        </w:rPr>
        <w:t>ه،و</w:t>
      </w:r>
      <w:r>
        <w:rPr>
          <w:rtl/>
        </w:rPr>
        <w:t xml:space="preserve"> بمثل ذلک نسب العوّام أبو الزب</w:t>
      </w:r>
      <w:r>
        <w:rPr>
          <w:rFonts w:hint="cs"/>
          <w:rtl/>
        </w:rPr>
        <w:t>ی</w:t>
      </w:r>
      <w:r>
        <w:rPr>
          <w:rFonts w:hint="eastAsia"/>
          <w:rtl/>
        </w:rPr>
        <w:t>ر</w:t>
      </w:r>
      <w:r>
        <w:rPr>
          <w:rtl/>
        </w:rPr>
        <w:t xml:space="preserve"> ال</w:t>
      </w:r>
      <w:r>
        <w:rPr>
          <w:rFonts w:hint="cs"/>
          <w:rtl/>
        </w:rPr>
        <w:t>ی</w:t>
      </w:r>
      <w:r>
        <w:rPr>
          <w:rtl/>
        </w:rPr>
        <w:t xml:space="preserve"> خو</w:t>
      </w:r>
      <w:r>
        <w:rPr>
          <w:rFonts w:hint="cs"/>
          <w:rtl/>
        </w:rPr>
        <w:t>ی</w:t>
      </w:r>
      <w:r>
        <w:rPr>
          <w:rFonts w:hint="eastAsia"/>
          <w:rtl/>
        </w:rPr>
        <w:t>لد،فبنو</w:t>
      </w:r>
      <w:r>
        <w:rPr>
          <w:rtl/>
        </w:rPr>
        <w:t xml:space="preserve"> أم</w:t>
      </w:r>
      <w:r>
        <w:rPr>
          <w:rFonts w:hint="cs"/>
          <w:rtl/>
        </w:rPr>
        <w:t>یّ</w:t>
      </w:r>
      <w:r>
        <w:rPr>
          <w:rFonts w:hint="eastAsia"/>
          <w:rtl/>
        </w:rPr>
        <w:t>ه</w:t>
      </w:r>
      <w:r>
        <w:rPr>
          <w:rtl/>
        </w:rPr>
        <w:t xml:space="preserve"> کافه ل</w:t>
      </w:r>
      <w:r>
        <w:rPr>
          <w:rFonts w:hint="cs"/>
          <w:rtl/>
        </w:rPr>
        <w:t>ی</w:t>
      </w:r>
      <w:r>
        <w:rPr>
          <w:rFonts w:hint="eastAsia"/>
          <w:rtl/>
        </w:rPr>
        <w:t>سوا</w:t>
      </w:r>
      <w:r>
        <w:rPr>
          <w:rtl/>
        </w:rPr>
        <w:t xml:space="preserve"> من قر</w:t>
      </w:r>
      <w:r>
        <w:rPr>
          <w:rFonts w:hint="cs"/>
          <w:rtl/>
        </w:rPr>
        <w:t>ی</w:t>
      </w:r>
      <w:r>
        <w:rPr>
          <w:rFonts w:hint="eastAsia"/>
          <w:rtl/>
        </w:rPr>
        <w:t>ش</w:t>
      </w:r>
      <w:r>
        <w:rPr>
          <w:rtl/>
        </w:rPr>
        <w:t xml:space="preserve"> و انّما لحقوا و لصقوا بهم،و </w:t>
      </w:r>
      <w:r>
        <w:rPr>
          <w:rFonts w:hint="cs"/>
          <w:rtl/>
        </w:rPr>
        <w:t>ی</w:t>
      </w:r>
      <w:r>
        <w:rPr>
          <w:rFonts w:hint="eastAsia"/>
          <w:rtl/>
        </w:rPr>
        <w:t>صدّق</w:t>
      </w:r>
      <w:r>
        <w:rPr>
          <w:rtl/>
        </w:rPr>
        <w:t xml:space="preserve"> ذلک </w:t>
      </w:r>
    </w:p>
    <w:p w:rsidR="00B431B0" w:rsidRDefault="00ED3E80" w:rsidP="00ED3E80">
      <w:pPr>
        <w:pStyle w:val="libNormal"/>
      </w:pP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کتابه ال</w:t>
      </w:r>
      <w:r>
        <w:rPr>
          <w:rFonts w:hint="cs"/>
          <w:rtl/>
        </w:rPr>
        <w:t>ی</w:t>
      </w:r>
      <w:r>
        <w:rPr>
          <w:rtl/>
        </w:rPr>
        <w:t xml:space="preserve"> معاو</w:t>
      </w:r>
      <w:r>
        <w:rPr>
          <w:rFonts w:hint="cs"/>
          <w:rtl/>
        </w:rPr>
        <w:t>ی</w:t>
      </w:r>
      <w:r>
        <w:rPr>
          <w:rFonts w:hint="eastAsia"/>
          <w:rtl/>
        </w:rPr>
        <w:t>ه</w:t>
      </w:r>
      <w:r>
        <w:rPr>
          <w:rtl/>
        </w:rPr>
        <w:t>: ل</w:t>
      </w:r>
      <w:r>
        <w:rPr>
          <w:rFonts w:hint="cs"/>
          <w:rtl/>
        </w:rPr>
        <w:t>ی</w:t>
      </w:r>
      <w:r>
        <w:rPr>
          <w:rFonts w:hint="eastAsia"/>
          <w:rtl/>
        </w:rPr>
        <w:t>س</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107</w:t>
      </w:r>
      <w:r w:rsidR="00ED3E80">
        <w:rPr>
          <w:rtl/>
        </w:rPr>
        <w:t>/</w:t>
      </w:r>
      <w:r w:rsidR="001A3C8D">
        <w:rPr>
          <w:rtl/>
        </w:rPr>
        <w:t>30</w:t>
      </w:r>
      <w:r w:rsidR="00ED3E80">
        <w:rPr>
          <w:rtl/>
        </w:rPr>
        <w:t>/</w:t>
      </w:r>
      <w:r w:rsidR="001A3C8D">
        <w:rPr>
          <w:rtl/>
        </w:rPr>
        <w:t>7</w:t>
      </w:r>
      <w:r w:rsidR="00ED3E80">
        <w:rPr>
          <w:rtl/>
        </w:rPr>
        <w:t>،ج:</w:t>
      </w:r>
      <w:r w:rsidR="001A3C8D">
        <w:rPr>
          <w:rtl/>
        </w:rPr>
        <w:t>79</w:t>
      </w:r>
      <w:r w:rsidR="00ED3E80">
        <w:rPr>
          <w:rtl/>
        </w:rPr>
        <w:t>/</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17</w:t>
      </w:r>
      <w:r w:rsidR="00ED3E80">
        <w:rPr>
          <w:rtl/>
        </w:rPr>
        <w:t>/</w:t>
      </w:r>
      <w:r w:rsidR="001A3C8D">
        <w:rPr>
          <w:rtl/>
        </w:rPr>
        <w:t>2</w:t>
      </w:r>
      <w:r w:rsidR="00ED3E80">
        <w:rPr>
          <w:rtl/>
        </w:rPr>
        <w:t>/</w:t>
      </w:r>
      <w:r w:rsidR="001A3C8D">
        <w:rPr>
          <w:rtl/>
        </w:rPr>
        <w:t>8</w:t>
      </w:r>
      <w:r w:rsidR="00ED3E80">
        <w:rPr>
          <w:rtl/>
        </w:rPr>
        <w:t>،ج:</w:t>
      </w:r>
      <w:r w:rsidR="001A3C8D">
        <w:rPr>
          <w:rtl/>
        </w:rPr>
        <w:t>77</w:t>
      </w:r>
      <w:r w:rsidR="00ED3E80">
        <w:rPr>
          <w:rtl/>
        </w:rPr>
        <w:t>/</w:t>
      </w:r>
      <w:r w:rsidR="001A3C8D">
        <w:rPr>
          <w:rtl/>
        </w:rPr>
        <w:t>28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377</w:t>
      </w:r>
      <w:r w:rsidR="00ED3E80">
        <w:rPr>
          <w:rtl/>
        </w:rPr>
        <w:t>/</w:t>
      </w:r>
      <w:r w:rsidR="001A3C8D">
        <w:rPr>
          <w:rtl/>
        </w:rPr>
        <w:t>32</w:t>
      </w:r>
      <w:r w:rsidR="00ED3E80">
        <w:rPr>
          <w:rtl/>
        </w:rPr>
        <w:t>/</w:t>
      </w:r>
      <w:r w:rsidR="001A3C8D">
        <w:rPr>
          <w:rtl/>
        </w:rPr>
        <w:t>8</w:t>
      </w:r>
      <w:r w:rsidR="00ED3E80">
        <w:rPr>
          <w:rtl/>
        </w:rPr>
        <w:t xml:space="preserve">،ج:-. </w:t>
      </w:r>
    </w:p>
    <w:p w:rsidR="00B431B0" w:rsidRDefault="00365129" w:rsidP="0027669E">
      <w:pPr>
        <w:pStyle w:val="libFootnote0"/>
        <w:rPr>
          <w:rtl/>
        </w:rPr>
      </w:pPr>
      <w:r>
        <w:rPr>
          <w:rtl/>
        </w:rPr>
        <w:t>(4)</w:t>
      </w:r>
      <w:r w:rsidR="00ED3E80">
        <w:rPr>
          <w:rtl/>
        </w:rPr>
        <w:t xml:space="preserve"> ق:</w:t>
      </w:r>
      <w:r w:rsidR="001A3C8D">
        <w:rPr>
          <w:rtl/>
        </w:rPr>
        <w:t>383</w:t>
      </w:r>
      <w:r w:rsidR="00ED3E80">
        <w:rPr>
          <w:rtl/>
        </w:rPr>
        <w:t>/</w:t>
      </w:r>
      <w:r w:rsidR="001A3C8D">
        <w:rPr>
          <w:rtl/>
        </w:rPr>
        <w:t>32</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6E06ED">
      <w:pPr>
        <w:pStyle w:val="libNormal0"/>
      </w:pPr>
      <w:r>
        <w:rPr>
          <w:rFonts w:hint="eastAsia"/>
          <w:rtl/>
        </w:rPr>
        <w:lastRenderedPageBreak/>
        <w:t>المهاجر</w:t>
      </w:r>
      <w:r>
        <w:rPr>
          <w:rtl/>
        </w:rPr>
        <w:t xml:space="preserve"> کالطل</w:t>
      </w:r>
      <w:r>
        <w:rPr>
          <w:rFonts w:hint="cs"/>
          <w:rtl/>
        </w:rPr>
        <w:t>ی</w:t>
      </w:r>
      <w:r>
        <w:rPr>
          <w:rFonts w:hint="eastAsia"/>
          <w:rtl/>
        </w:rPr>
        <w:t>ق،و</w:t>
      </w:r>
      <w:r>
        <w:rPr>
          <w:rtl/>
        </w:rPr>
        <w:t xml:space="preserve"> لا الصر</w:t>
      </w:r>
      <w:r>
        <w:rPr>
          <w:rFonts w:hint="cs"/>
          <w:rtl/>
        </w:rPr>
        <w:t>ی</w:t>
      </w:r>
      <w:r>
        <w:rPr>
          <w:rFonts w:hint="eastAsia"/>
          <w:rtl/>
        </w:rPr>
        <w:t>ح</w:t>
      </w:r>
      <w:r>
        <w:rPr>
          <w:rtl/>
        </w:rPr>
        <w:t xml:space="preserve"> کاللص</w:t>
      </w:r>
      <w:r>
        <w:rPr>
          <w:rFonts w:hint="cs"/>
          <w:rtl/>
        </w:rPr>
        <w:t>ی</w:t>
      </w:r>
      <w:r>
        <w:rPr>
          <w:rFonts w:hint="eastAsia"/>
          <w:rtl/>
        </w:rPr>
        <w:t>ق</w:t>
      </w:r>
      <w:r>
        <w:rPr>
          <w:rtl/>
        </w:rPr>
        <w:t xml:space="preserve">. و لم </w:t>
      </w:r>
      <w:r>
        <w:rPr>
          <w:rFonts w:hint="cs"/>
          <w:rtl/>
        </w:rPr>
        <w:t>ی</w:t>
      </w:r>
      <w:r>
        <w:rPr>
          <w:rFonts w:hint="eastAsia"/>
          <w:rtl/>
        </w:rPr>
        <w:t>ستطع</w:t>
      </w:r>
      <w:r>
        <w:rPr>
          <w:rtl/>
        </w:rPr>
        <w:t xml:space="preserve"> معاو</w:t>
      </w:r>
      <w:r>
        <w:rPr>
          <w:rFonts w:hint="cs"/>
          <w:rtl/>
        </w:rPr>
        <w:t>ی</w:t>
      </w:r>
      <w:r>
        <w:rPr>
          <w:rFonts w:hint="eastAsia"/>
          <w:rtl/>
        </w:rPr>
        <w:t>ه</w:t>
      </w:r>
      <w:r>
        <w:rPr>
          <w:rtl/>
        </w:rPr>
        <w:t xml:space="preserve"> إنکار ذلک </w:t>
      </w:r>
      <w:r w:rsidRPr="00604B91">
        <w:rPr>
          <w:rStyle w:val="libFootnotenumChar"/>
          <w:rtl/>
        </w:rPr>
        <w:t>(1)</w:t>
      </w:r>
      <w:r>
        <w:rPr>
          <w:rtl/>
        </w:rPr>
        <w:t xml:space="preserve">. </w:t>
      </w:r>
    </w:p>
    <w:p w:rsidR="00ED3E80" w:rsidRDefault="00ED3E80" w:rsidP="00ED3E80">
      <w:pPr>
        <w:pStyle w:val="libNormal"/>
      </w:pPr>
      <w:r w:rsidRPr="008451AA">
        <w:rPr>
          <w:rStyle w:val="libBold1Char"/>
          <w:rFonts w:hint="eastAsia"/>
          <w:rtl/>
        </w:rPr>
        <w:t>الکاف</w:t>
      </w:r>
      <w:r w:rsidRPr="008451AA">
        <w:rPr>
          <w:rStyle w:val="libBold1Char"/>
          <w:rFonts w:hint="cs"/>
          <w:rtl/>
        </w:rPr>
        <w:t>ی</w:t>
      </w:r>
      <w:r>
        <w:rPr>
          <w:rtl/>
        </w:rPr>
        <w:t>: ف</w:t>
      </w:r>
      <w:r>
        <w:rPr>
          <w:rFonts w:hint="cs"/>
          <w:rtl/>
        </w:rPr>
        <w:t>ی</w:t>
      </w:r>
      <w:r>
        <w:rPr>
          <w:rtl/>
        </w:rPr>
        <w:t xml:space="preserve"> انّ الشهوه نزعها اللّه من رجال بن</w:t>
      </w:r>
      <w:r>
        <w:rPr>
          <w:rFonts w:hint="cs"/>
          <w:rtl/>
        </w:rPr>
        <w:t>ی</w:t>
      </w:r>
      <w:r>
        <w:rPr>
          <w:rtl/>
        </w:rPr>
        <w:t xml:space="preserve"> أم</w:t>
      </w:r>
      <w:r>
        <w:rPr>
          <w:rFonts w:hint="cs"/>
          <w:rtl/>
        </w:rPr>
        <w:t>یّ</w:t>
      </w:r>
      <w:r>
        <w:rPr>
          <w:rFonts w:hint="eastAsia"/>
          <w:rtl/>
        </w:rPr>
        <w:t>ه</w:t>
      </w:r>
      <w:r>
        <w:rPr>
          <w:rtl/>
        </w:rPr>
        <w:t xml:space="preserve"> و ش</w:t>
      </w:r>
      <w:r>
        <w:rPr>
          <w:rFonts w:hint="cs"/>
          <w:rtl/>
        </w:rPr>
        <w:t>ی</w:t>
      </w:r>
      <w:r>
        <w:rPr>
          <w:rFonts w:hint="eastAsia"/>
          <w:rtl/>
        </w:rPr>
        <w:t>عتهم</w:t>
      </w:r>
      <w:r>
        <w:rPr>
          <w:rtl/>
        </w:rPr>
        <w:t xml:space="preserve"> و جعلها ف</w:t>
      </w:r>
      <w:r>
        <w:rPr>
          <w:rFonts w:hint="cs"/>
          <w:rtl/>
        </w:rPr>
        <w:t>ی</w:t>
      </w:r>
      <w:r>
        <w:rPr>
          <w:rtl/>
        </w:rPr>
        <w:t xml:space="preserve"> نسائهم، و عکس ف</w:t>
      </w:r>
      <w:r>
        <w:rPr>
          <w:rFonts w:hint="cs"/>
          <w:rtl/>
        </w:rPr>
        <w:t>ی</w:t>
      </w:r>
      <w:r>
        <w:rPr>
          <w:rtl/>
        </w:rPr>
        <w:t xml:space="preserve"> بن</w:t>
      </w:r>
      <w:r>
        <w:rPr>
          <w:rFonts w:hint="cs"/>
          <w:rtl/>
        </w:rPr>
        <w:t>ی</w:t>
      </w:r>
      <w:r>
        <w:rPr>
          <w:rtl/>
        </w:rPr>
        <w:t xml:space="preserve"> هاشم و ش</w:t>
      </w:r>
      <w:r>
        <w:rPr>
          <w:rFonts w:hint="cs"/>
          <w:rtl/>
        </w:rPr>
        <w:t>ی</w:t>
      </w:r>
      <w:r>
        <w:rPr>
          <w:rFonts w:hint="eastAsia"/>
          <w:rtl/>
        </w:rPr>
        <w:t>عتهم</w:t>
      </w:r>
      <w:r>
        <w:rPr>
          <w:rtl/>
        </w:rPr>
        <w:t xml:space="preserve"> </w:t>
      </w:r>
      <w:r w:rsidRPr="00604B91">
        <w:rPr>
          <w:rStyle w:val="libFootnotenumChar"/>
          <w:rtl/>
        </w:rPr>
        <w:t>(2)</w:t>
      </w:r>
      <w:r>
        <w:rPr>
          <w:rtl/>
        </w:rPr>
        <w:t xml:space="preserve">. </w:t>
      </w:r>
    </w:p>
    <w:p w:rsidR="00ED3E80" w:rsidRDefault="00ED3E80" w:rsidP="00ED3E80">
      <w:pPr>
        <w:pStyle w:val="libNormal"/>
      </w:pPr>
      <w:r w:rsidRPr="008451AA">
        <w:rPr>
          <w:rStyle w:val="libBold1Char"/>
          <w:rFonts w:hint="eastAsia"/>
          <w:rtl/>
        </w:rPr>
        <w:t>نهج</w:t>
      </w:r>
      <w:r>
        <w:rPr>
          <w:rtl/>
        </w:rPr>
        <w:t xml:space="preserve"> </w:t>
      </w:r>
      <w:r w:rsidRPr="008451AA">
        <w:rPr>
          <w:rStyle w:val="libBold1Char"/>
          <w:rtl/>
        </w:rPr>
        <w:t>البلاغه</w:t>
      </w:r>
      <w:r>
        <w:rPr>
          <w:rtl/>
        </w:rPr>
        <w:t>:تحذ</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أصحابه من فتنه بن</w:t>
      </w:r>
      <w:r>
        <w:rPr>
          <w:rFonts w:hint="cs"/>
          <w:rtl/>
        </w:rPr>
        <w:t>ی</w:t>
      </w:r>
      <w:r>
        <w:rPr>
          <w:rtl/>
        </w:rPr>
        <w:t xml:space="preserve"> أم</w:t>
      </w:r>
      <w:r>
        <w:rPr>
          <w:rFonts w:hint="cs"/>
          <w:rtl/>
        </w:rPr>
        <w:t>یّ</w:t>
      </w:r>
      <w:r>
        <w:rPr>
          <w:rFonts w:hint="eastAsia"/>
          <w:rtl/>
        </w:rPr>
        <w:t>ه،و</w:t>
      </w:r>
      <w:r>
        <w:rPr>
          <w:rtl/>
        </w:rPr>
        <w:t xml:space="preserve"> قوله </w:t>
      </w:r>
      <w:r w:rsidR="00EC2CC2" w:rsidRPr="00EC2CC2">
        <w:rPr>
          <w:rStyle w:val="libAlaemChar"/>
          <w:rtl/>
        </w:rPr>
        <w:t>عليه‌السلام</w:t>
      </w:r>
      <w:r>
        <w:rPr>
          <w:rtl/>
        </w:rPr>
        <w:t>: ألا انّ أخوف الفتن عند</w:t>
      </w:r>
      <w:r>
        <w:rPr>
          <w:rFonts w:hint="cs"/>
          <w:rtl/>
        </w:rPr>
        <w:t>ی</w:t>
      </w:r>
      <w:r>
        <w:rPr>
          <w:rtl/>
        </w:rPr>
        <w:t xml:space="preserve"> عل</w:t>
      </w:r>
      <w:r>
        <w:rPr>
          <w:rFonts w:hint="cs"/>
          <w:rtl/>
        </w:rPr>
        <w:t>ی</w:t>
      </w:r>
      <w:r>
        <w:rPr>
          <w:rFonts w:hint="eastAsia"/>
          <w:rtl/>
        </w:rPr>
        <w:t>کم</w:t>
      </w:r>
      <w:r>
        <w:rPr>
          <w:rtl/>
        </w:rPr>
        <w:t xml:space="preserve"> فتنه بن</w:t>
      </w:r>
      <w:r>
        <w:rPr>
          <w:rFonts w:hint="cs"/>
          <w:rtl/>
        </w:rPr>
        <w:t>ی</w:t>
      </w:r>
      <w:r>
        <w:rPr>
          <w:rtl/>
        </w:rPr>
        <w:t xml:space="preserve"> أم</w:t>
      </w:r>
      <w:r>
        <w:rPr>
          <w:rFonts w:hint="cs"/>
          <w:rtl/>
        </w:rPr>
        <w:t>یّ</w:t>
      </w:r>
      <w:r>
        <w:rPr>
          <w:rFonts w:hint="eastAsia"/>
          <w:rtl/>
        </w:rPr>
        <w:t>ه،فإنّها</w:t>
      </w:r>
      <w:r>
        <w:rPr>
          <w:rtl/>
        </w:rPr>
        <w:t xml:space="preserve"> فتنه عم</w:t>
      </w:r>
      <w:r>
        <w:rPr>
          <w:rFonts w:hint="cs"/>
          <w:rtl/>
        </w:rPr>
        <w:t>ی</w:t>
      </w:r>
      <w:r>
        <w:rPr>
          <w:rFonts w:hint="eastAsia"/>
          <w:rtl/>
        </w:rPr>
        <w:t>اء</w:t>
      </w:r>
      <w:r>
        <w:rPr>
          <w:rtl/>
        </w:rPr>
        <w:t xml:space="preserve"> مظلمه،عمّت خطّتها و خصّت بل</w:t>
      </w:r>
      <w:r>
        <w:rPr>
          <w:rFonts w:hint="cs"/>
          <w:rtl/>
        </w:rPr>
        <w:t>یّ</w:t>
      </w:r>
      <w:r>
        <w:rPr>
          <w:rFonts w:hint="eastAsia"/>
          <w:rtl/>
        </w:rPr>
        <w:t>تها،و</w:t>
      </w:r>
      <w:r>
        <w:rPr>
          <w:rtl/>
        </w:rPr>
        <w:t xml:space="preserve"> أصاب البلاء من أبصر ف</w:t>
      </w:r>
      <w:r>
        <w:rPr>
          <w:rFonts w:hint="cs"/>
          <w:rtl/>
        </w:rPr>
        <w:t>ی</w:t>
      </w:r>
      <w:r>
        <w:rPr>
          <w:rFonts w:hint="eastAsia"/>
          <w:rtl/>
        </w:rPr>
        <w:t>ها</w:t>
      </w:r>
      <w:r>
        <w:rPr>
          <w:rtl/>
        </w:rPr>
        <w:t>.و أخطأ البلاء من عم</w:t>
      </w:r>
      <w:r>
        <w:rPr>
          <w:rFonts w:hint="cs"/>
          <w:rtl/>
        </w:rPr>
        <w:t>ی</w:t>
      </w:r>
      <w:r>
        <w:rPr>
          <w:rtl/>
        </w:rPr>
        <w:t xml:space="preserve"> عنها،و أ</w:t>
      </w:r>
      <w:r>
        <w:rPr>
          <w:rFonts w:hint="cs"/>
          <w:rtl/>
        </w:rPr>
        <w:t>ی</w:t>
      </w:r>
      <w:r>
        <w:rPr>
          <w:rFonts w:hint="eastAsia"/>
          <w:rtl/>
        </w:rPr>
        <w:t>م</w:t>
      </w:r>
      <w:r>
        <w:rPr>
          <w:rtl/>
        </w:rPr>
        <w:t xml:space="preserve"> اللّه، لتج</w:t>
      </w:r>
      <w:r>
        <w:rPr>
          <w:rFonts w:hint="eastAsia"/>
          <w:rtl/>
        </w:rPr>
        <w:t>دنّ</w:t>
      </w:r>
      <w:r>
        <w:rPr>
          <w:rtl/>
        </w:rPr>
        <w:t xml:space="preserve"> بن</w:t>
      </w:r>
      <w:r>
        <w:rPr>
          <w:rFonts w:hint="cs"/>
          <w:rtl/>
        </w:rPr>
        <w:t>ی</w:t>
      </w:r>
      <w:r>
        <w:rPr>
          <w:rtl/>
        </w:rPr>
        <w:t xml:space="preserve"> أم</w:t>
      </w:r>
      <w:r>
        <w:rPr>
          <w:rFonts w:hint="cs"/>
          <w:rtl/>
        </w:rPr>
        <w:t>یّ</w:t>
      </w:r>
      <w:r>
        <w:rPr>
          <w:rFonts w:hint="eastAsia"/>
          <w:rtl/>
        </w:rPr>
        <w:t>ه</w:t>
      </w:r>
      <w:r>
        <w:rPr>
          <w:rtl/>
        </w:rPr>
        <w:t xml:space="preserve"> لکم أرباب سوء بعد</w:t>
      </w:r>
      <w:r>
        <w:rPr>
          <w:rFonts w:hint="cs"/>
          <w:rtl/>
        </w:rPr>
        <w:t>ی</w:t>
      </w:r>
      <w:r>
        <w:rPr>
          <w:rtl/>
        </w:rPr>
        <w:t xml:space="preserve"> کالناب </w:t>
      </w:r>
      <w:r w:rsidRPr="00604B91">
        <w:rPr>
          <w:rStyle w:val="libFootnotenumChar"/>
          <w:rtl/>
        </w:rPr>
        <w:t>(3)</w:t>
      </w:r>
      <w:r w:rsidR="006E06ED">
        <w:rPr>
          <w:rtl/>
        </w:rPr>
        <w:t>.</w:t>
      </w:r>
      <w:r w:rsidR="008451AA">
        <w:rPr>
          <w:rFonts w:hint="cs"/>
          <w:rtl/>
        </w:rPr>
        <w:t xml:space="preserve">الضّروس، تعذم </w:t>
      </w:r>
      <w:r w:rsidR="008451AA" w:rsidRPr="008451AA">
        <w:rPr>
          <w:rStyle w:val="libFootnotenumChar"/>
          <w:rFonts w:hint="cs"/>
          <w:rtl/>
        </w:rPr>
        <w:t>(4)</w:t>
      </w:r>
      <w:r w:rsidR="008451AA">
        <w:rPr>
          <w:rFonts w:hint="cs"/>
          <w:rtl/>
        </w:rPr>
        <w:t xml:space="preserve"> بفيها، و تخبط بيدها و تزبن </w:t>
      </w:r>
      <w:r w:rsidR="008451AA" w:rsidRPr="008451AA">
        <w:rPr>
          <w:rStyle w:val="libFootnotenumChar"/>
          <w:rFonts w:hint="cs"/>
          <w:rtl/>
        </w:rPr>
        <w:t>(5)</w:t>
      </w:r>
      <w:r w:rsidR="008451AA">
        <w:rPr>
          <w:rFonts w:hint="cs"/>
          <w:rtl/>
        </w:rPr>
        <w:t xml:space="preserve"> برجها، و تمنع درّها، لا يزالون بكم حتّى لايتركوا منكم إلا نافعاً لهم أو غير ضائر بهم، و لا يزال بلاؤهم حتى لا يكون انتصار أحدكم منهم الّا مثل انتصار العبد من ربّه، و الصاحب من مستصحبه </w:t>
      </w:r>
      <w:r w:rsidR="008451AA" w:rsidRPr="008451AA">
        <w:rPr>
          <w:rStyle w:val="libFootnotenumChar"/>
          <w:rFonts w:hint="cs"/>
          <w:rtl/>
        </w:rPr>
        <w:t>(6)</w:t>
      </w:r>
      <w:r w:rsidR="008451AA">
        <w:rPr>
          <w:rFonts w:hint="cs"/>
          <w:rtl/>
        </w:rPr>
        <w:t>.</w:t>
      </w:r>
    </w:p>
    <w:p w:rsidR="00ED3E80" w:rsidRDefault="00ED3E80" w:rsidP="008451AA">
      <w:pPr>
        <w:pStyle w:val="libNormal"/>
      </w:pPr>
      <w:r w:rsidRPr="008451AA">
        <w:rPr>
          <w:rStyle w:val="libBold1Char"/>
          <w:rFonts w:hint="eastAsia"/>
          <w:rtl/>
        </w:rPr>
        <w:t>نهج</w:t>
      </w:r>
      <w:r>
        <w:rPr>
          <w:rtl/>
        </w:rPr>
        <w:t xml:space="preserve"> </w:t>
      </w:r>
      <w:r w:rsidRPr="008451AA">
        <w:rPr>
          <w:rStyle w:val="libBold1Char"/>
          <w:rtl/>
        </w:rPr>
        <w:t>البلاغه</w:t>
      </w:r>
      <w:r>
        <w:rPr>
          <w:rtl/>
        </w:rPr>
        <w:t>:العلو</w:t>
      </w:r>
      <w:r>
        <w:rPr>
          <w:rFonts w:hint="cs"/>
          <w:rtl/>
        </w:rPr>
        <w:t>ی</w:t>
      </w:r>
      <w:r>
        <w:rPr>
          <w:rtl/>
        </w:rPr>
        <w:t xml:space="preserve"> </w:t>
      </w:r>
      <w:r w:rsidR="00EC2CC2" w:rsidRPr="00EC2CC2">
        <w:rPr>
          <w:rStyle w:val="libAlaemChar"/>
          <w:rtl/>
        </w:rPr>
        <w:t>عليه‌السلام</w:t>
      </w:r>
      <w:r>
        <w:rPr>
          <w:rtl/>
        </w:rPr>
        <w:t>: و أقسم باللّه الذ</w:t>
      </w:r>
      <w:r>
        <w:rPr>
          <w:rFonts w:hint="cs"/>
          <w:rtl/>
        </w:rPr>
        <w:t>ی</w:t>
      </w:r>
      <w:r>
        <w:rPr>
          <w:rtl/>
        </w:rPr>
        <w:t xml:space="preserve"> فلق الحبّه و برء النسمه لتنتحرنّ عل</w:t>
      </w:r>
      <w:r>
        <w:rPr>
          <w:rFonts w:hint="cs"/>
          <w:rtl/>
        </w:rPr>
        <w:t>ی</w:t>
      </w:r>
      <w:r>
        <w:rPr>
          <w:rFonts w:hint="eastAsia"/>
          <w:rtl/>
        </w:rPr>
        <w:t>ها</w:t>
      </w:r>
      <w:r>
        <w:rPr>
          <w:rtl/>
        </w:rPr>
        <w:t xml:space="preserve"> </w:t>
      </w:r>
      <w:r>
        <w:rPr>
          <w:rFonts w:hint="cs"/>
          <w:rtl/>
        </w:rPr>
        <w:t>ی</w:t>
      </w:r>
      <w:r>
        <w:rPr>
          <w:rFonts w:hint="eastAsia"/>
          <w:rtl/>
        </w:rPr>
        <w:t>ا</w:t>
      </w:r>
      <w:r>
        <w:rPr>
          <w:rtl/>
        </w:rPr>
        <w:t xml:space="preserve"> بن</w:t>
      </w:r>
      <w:r>
        <w:rPr>
          <w:rFonts w:hint="cs"/>
          <w:rtl/>
        </w:rPr>
        <w:t>ی</w:t>
      </w:r>
      <w:r>
        <w:rPr>
          <w:rtl/>
        </w:rPr>
        <w:t xml:space="preserve"> أم</w:t>
      </w:r>
      <w:r>
        <w:rPr>
          <w:rFonts w:hint="cs"/>
          <w:rtl/>
        </w:rPr>
        <w:t>یّ</w:t>
      </w:r>
      <w:r>
        <w:rPr>
          <w:rFonts w:hint="eastAsia"/>
          <w:rtl/>
        </w:rPr>
        <w:t>ه،و</w:t>
      </w:r>
      <w:r>
        <w:rPr>
          <w:rtl/>
        </w:rPr>
        <w:t xml:space="preserve"> لتعرفنّها ف</w:t>
      </w:r>
      <w:r>
        <w:rPr>
          <w:rFonts w:hint="cs"/>
          <w:rtl/>
        </w:rPr>
        <w:t>ی</w:t>
      </w:r>
      <w:r>
        <w:rPr>
          <w:rtl/>
        </w:rPr>
        <w:t xml:space="preserve"> أ</w:t>
      </w:r>
      <w:r>
        <w:rPr>
          <w:rFonts w:hint="cs"/>
          <w:rtl/>
        </w:rPr>
        <w:t>ی</w:t>
      </w:r>
      <w:r>
        <w:rPr>
          <w:rFonts w:hint="eastAsia"/>
          <w:rtl/>
        </w:rPr>
        <w:t>د</w:t>
      </w:r>
      <w:r>
        <w:rPr>
          <w:rFonts w:hint="cs"/>
          <w:rtl/>
        </w:rPr>
        <w:t>ی</w:t>
      </w:r>
      <w:r>
        <w:rPr>
          <w:rtl/>
        </w:rPr>
        <w:t xml:space="preserve"> غ</w:t>
      </w:r>
      <w:r>
        <w:rPr>
          <w:rFonts w:hint="cs"/>
          <w:rtl/>
        </w:rPr>
        <w:t>ی</w:t>
      </w:r>
      <w:r>
        <w:rPr>
          <w:rFonts w:hint="eastAsia"/>
          <w:rtl/>
        </w:rPr>
        <w:t>رکم</w:t>
      </w:r>
      <w:r>
        <w:rPr>
          <w:rtl/>
        </w:rPr>
        <w:t xml:space="preserve"> و دار عدوّکم عمّا قل</w:t>
      </w:r>
      <w:r>
        <w:rPr>
          <w:rFonts w:hint="cs"/>
          <w:rtl/>
        </w:rPr>
        <w:t>ی</w:t>
      </w:r>
      <w:r>
        <w:rPr>
          <w:rFonts w:hint="eastAsia"/>
          <w:rtl/>
        </w:rPr>
        <w:t>ل</w:t>
      </w:r>
      <w:r>
        <w:rPr>
          <w:rtl/>
        </w:rPr>
        <w:t xml:space="preserve"> و ستعلمنّ نبأه بعد ح</w:t>
      </w:r>
      <w:r>
        <w:rPr>
          <w:rFonts w:hint="cs"/>
          <w:rtl/>
        </w:rPr>
        <w:t>ی</w:t>
      </w:r>
      <w:r>
        <w:rPr>
          <w:rFonts w:hint="eastAsia"/>
          <w:rtl/>
        </w:rPr>
        <w:t>ن</w:t>
      </w:r>
      <w:r>
        <w:rPr>
          <w:rtl/>
        </w:rPr>
        <w:t xml:space="preserve"> </w:t>
      </w:r>
      <w:r w:rsidRPr="00604B91">
        <w:rPr>
          <w:rStyle w:val="libFootnotenumChar"/>
          <w:rtl/>
        </w:rPr>
        <w:t>(</w:t>
      </w:r>
      <w:r w:rsidR="008451AA">
        <w:rPr>
          <w:rStyle w:val="libFootnotenumChar"/>
          <w:rFonts w:hint="cs"/>
          <w:rtl/>
        </w:rPr>
        <w:t>7</w:t>
      </w:r>
      <w:r w:rsidRPr="00604B91">
        <w:rPr>
          <w:rStyle w:val="libFootnotenumChar"/>
          <w:rtl/>
        </w:rPr>
        <w:t>)</w:t>
      </w:r>
      <w:r>
        <w:rPr>
          <w:rtl/>
        </w:rPr>
        <w:t xml:space="preserve">. </w:t>
      </w:r>
    </w:p>
    <w:p w:rsidR="00ED3E80" w:rsidRDefault="00ED3E80" w:rsidP="008451AA">
      <w:pPr>
        <w:pStyle w:val="libNormal"/>
      </w:pPr>
      <w:r>
        <w:rPr>
          <w:rFonts w:hint="eastAsia"/>
          <w:rtl/>
        </w:rPr>
        <w:t>و</w:t>
      </w:r>
      <w:r>
        <w:rPr>
          <w:rtl/>
        </w:rPr>
        <w:t xml:space="preserve"> من کلام الحسن بن عل</w:t>
      </w:r>
      <w:r>
        <w:rPr>
          <w:rFonts w:hint="cs"/>
          <w:rtl/>
        </w:rPr>
        <w:t>یّ</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ذمّ بن</w:t>
      </w:r>
      <w:r>
        <w:rPr>
          <w:rFonts w:hint="cs"/>
          <w:rtl/>
        </w:rPr>
        <w:t>ی</w:t>
      </w:r>
      <w:r>
        <w:rPr>
          <w:rtl/>
        </w:rPr>
        <w:t xml:space="preserve"> أم</w:t>
      </w:r>
      <w:r>
        <w:rPr>
          <w:rFonts w:hint="cs"/>
          <w:rtl/>
        </w:rPr>
        <w:t>یّ</w:t>
      </w:r>
      <w:r>
        <w:rPr>
          <w:rFonts w:hint="eastAsia"/>
          <w:rtl/>
        </w:rPr>
        <w:t>ه</w:t>
      </w:r>
      <w:r>
        <w:rPr>
          <w:rtl/>
        </w:rPr>
        <w:t xml:space="preserve">: و لو لم </w:t>
      </w:r>
      <w:r>
        <w:rPr>
          <w:rFonts w:hint="cs"/>
          <w:rtl/>
        </w:rPr>
        <w:t>ی</w:t>
      </w:r>
      <w:r>
        <w:rPr>
          <w:rFonts w:hint="eastAsia"/>
          <w:rtl/>
        </w:rPr>
        <w:t>بق</w:t>
      </w:r>
      <w:r>
        <w:rPr>
          <w:rtl/>
        </w:rPr>
        <w:t xml:space="preserve"> لبن</w:t>
      </w:r>
      <w:r>
        <w:rPr>
          <w:rFonts w:hint="cs"/>
          <w:rtl/>
        </w:rPr>
        <w:t>ی</w:t>
      </w:r>
      <w:r>
        <w:rPr>
          <w:rtl/>
        </w:rPr>
        <w:t xml:space="preserve"> أم</w:t>
      </w:r>
      <w:r>
        <w:rPr>
          <w:rFonts w:hint="cs"/>
          <w:rtl/>
        </w:rPr>
        <w:t>یّ</w:t>
      </w:r>
      <w:r>
        <w:rPr>
          <w:rFonts w:hint="eastAsia"/>
          <w:rtl/>
        </w:rPr>
        <w:t>ه</w:t>
      </w:r>
      <w:r>
        <w:rPr>
          <w:rtl/>
        </w:rPr>
        <w:t xml:space="preserve"> الاّ عجوز درداء لبغت د</w:t>
      </w:r>
      <w:r>
        <w:rPr>
          <w:rFonts w:hint="cs"/>
          <w:rtl/>
        </w:rPr>
        <w:t>ی</w:t>
      </w:r>
      <w:r>
        <w:rPr>
          <w:rFonts w:hint="eastAsia"/>
          <w:rtl/>
        </w:rPr>
        <w:t>ن</w:t>
      </w:r>
      <w:r>
        <w:rPr>
          <w:rtl/>
        </w:rPr>
        <w:t xml:space="preserve"> اللّه عوجا، و هکذا قال رسول اللّه </w:t>
      </w:r>
      <w:r w:rsidR="001C23D3" w:rsidRPr="001C23D3">
        <w:rPr>
          <w:rStyle w:val="libAlaemChar"/>
          <w:rtl/>
        </w:rPr>
        <w:t>صلى‌الله‌عليه‌وآله‌وسلم</w:t>
      </w:r>
      <w:r>
        <w:rPr>
          <w:rtl/>
        </w:rPr>
        <w:t xml:space="preserve">: </w:t>
      </w:r>
      <w:r w:rsidRPr="00604B91">
        <w:rPr>
          <w:rStyle w:val="libFootnotenumChar"/>
          <w:rtl/>
        </w:rPr>
        <w:t>(</w:t>
      </w:r>
      <w:r w:rsidR="008451AA">
        <w:rPr>
          <w:rStyle w:val="libFootnotenumChar"/>
          <w:rFonts w:hint="cs"/>
          <w:rtl/>
        </w:rPr>
        <w:t>8</w:t>
      </w:r>
      <w:r w:rsidRPr="00604B91">
        <w:rPr>
          <w:rStyle w:val="libFootnotenumChar"/>
          <w:rtl/>
        </w:rPr>
        <w:t>)</w:t>
      </w:r>
      <w:r>
        <w:rPr>
          <w:rtl/>
        </w:rPr>
        <w:t xml:space="preserve">. </w:t>
      </w:r>
    </w:p>
    <w:p w:rsidR="00B431B0" w:rsidRDefault="00ED3E80" w:rsidP="008451AA">
      <w:pPr>
        <w:pStyle w:val="libNormal"/>
      </w:pPr>
      <w:r w:rsidRPr="008451AA">
        <w:rPr>
          <w:rStyle w:val="libBold1Char"/>
          <w:rFonts w:hint="eastAsia"/>
          <w:rtl/>
        </w:rPr>
        <w:t>الکاف</w:t>
      </w:r>
      <w:r w:rsidRPr="008451AA">
        <w:rPr>
          <w:rStyle w:val="libBold1Char"/>
          <w:rFonts w:hint="cs"/>
          <w:rtl/>
        </w:rPr>
        <w:t>ی</w:t>
      </w:r>
      <w:r>
        <w:rPr>
          <w:rtl/>
        </w:rPr>
        <w:t>: ل</w:t>
      </w:r>
      <w:r>
        <w:rPr>
          <w:rFonts w:hint="cs"/>
          <w:rtl/>
        </w:rPr>
        <w:t>ی</w:t>
      </w:r>
      <w:r>
        <w:rPr>
          <w:rFonts w:hint="eastAsia"/>
          <w:rtl/>
        </w:rPr>
        <w:t>س</w:t>
      </w:r>
      <w:r>
        <w:rPr>
          <w:rtl/>
        </w:rPr>
        <w:t xml:space="preserve"> </w:t>
      </w:r>
      <w:r>
        <w:rPr>
          <w:rFonts w:hint="cs"/>
          <w:rtl/>
        </w:rPr>
        <w:t>ی</w:t>
      </w:r>
      <w:r>
        <w:rPr>
          <w:rFonts w:hint="eastAsia"/>
          <w:rtl/>
        </w:rPr>
        <w:t>موت</w:t>
      </w:r>
      <w:r>
        <w:rPr>
          <w:rtl/>
        </w:rPr>
        <w:t xml:space="preserve"> من بن</w:t>
      </w:r>
      <w:r>
        <w:rPr>
          <w:rFonts w:hint="cs"/>
          <w:rtl/>
        </w:rPr>
        <w:t>ی</w:t>
      </w:r>
      <w:r>
        <w:rPr>
          <w:rtl/>
        </w:rPr>
        <w:t xml:space="preserve"> أم</w:t>
      </w:r>
      <w:r>
        <w:rPr>
          <w:rFonts w:hint="cs"/>
          <w:rtl/>
        </w:rPr>
        <w:t>یّ</w:t>
      </w:r>
      <w:r>
        <w:rPr>
          <w:rFonts w:hint="eastAsia"/>
          <w:rtl/>
        </w:rPr>
        <w:t>ه</w:t>
      </w:r>
      <w:r>
        <w:rPr>
          <w:rtl/>
        </w:rPr>
        <w:t xml:space="preserve"> م</w:t>
      </w:r>
      <w:r>
        <w:rPr>
          <w:rFonts w:hint="cs"/>
          <w:rtl/>
        </w:rPr>
        <w:t>یّ</w:t>
      </w:r>
      <w:r>
        <w:rPr>
          <w:rFonts w:hint="eastAsia"/>
          <w:rtl/>
        </w:rPr>
        <w:t>ت</w:t>
      </w:r>
      <w:r>
        <w:rPr>
          <w:rtl/>
        </w:rPr>
        <w:t xml:space="preserve"> الاّ مسخ وزغا </w:t>
      </w:r>
      <w:r w:rsidRPr="00604B91">
        <w:rPr>
          <w:rStyle w:val="libFootnotenumChar"/>
          <w:rtl/>
        </w:rPr>
        <w:t>(</w:t>
      </w:r>
      <w:r w:rsidR="008451AA">
        <w:rPr>
          <w:rStyle w:val="libFootnotenumChar"/>
          <w:rFonts w:hint="cs"/>
          <w:rtl/>
        </w:rPr>
        <w:t>9</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:546/4</w:t>
      </w:r>
      <w:r w:rsidR="001A3C8D">
        <w:rPr>
          <w:rtl/>
        </w:rPr>
        <w:t>9</w:t>
      </w:r>
      <w:r w:rsidR="00ED3E80">
        <w:rPr>
          <w:rtl/>
        </w:rPr>
        <w:t>/</w:t>
      </w:r>
      <w:r w:rsidR="001A3C8D">
        <w:rPr>
          <w:rtl/>
        </w:rPr>
        <w:t>8</w:t>
      </w:r>
      <w:r w:rsidR="00ED3E80">
        <w:rPr>
          <w:rtl/>
        </w:rPr>
        <w:t>،ج:</w:t>
      </w:r>
      <w:r w:rsidR="001A3C8D">
        <w:rPr>
          <w:rtl/>
        </w:rPr>
        <w:t>10</w:t>
      </w:r>
      <w:r w:rsidR="00ED3E80">
        <w:rPr>
          <w:rtl/>
        </w:rPr>
        <w:t>5/</w:t>
      </w:r>
      <w:r w:rsidR="001A3C8D">
        <w:rPr>
          <w:rtl/>
        </w:rPr>
        <w:t>33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381</w:t>
      </w:r>
      <w:r w:rsidR="00ED3E80">
        <w:rPr>
          <w:rtl/>
        </w:rPr>
        <w:t>/</w:t>
      </w:r>
      <w:r w:rsidR="001A3C8D">
        <w:rPr>
          <w:rtl/>
        </w:rPr>
        <w:t>32</w:t>
      </w:r>
      <w:r w:rsidR="00ED3E80">
        <w:rPr>
          <w:rtl/>
        </w:rPr>
        <w:t>/</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الناب:الناقه المسنّه،الضروس:الس</w:t>
      </w:r>
      <w:r w:rsidR="00ED3E80">
        <w:rPr>
          <w:rFonts w:hint="cs"/>
          <w:rtl/>
        </w:rPr>
        <w:t>ی</w:t>
      </w:r>
      <w:r w:rsidR="00ED3E80">
        <w:rPr>
          <w:rFonts w:hint="eastAsia"/>
          <w:rtl/>
        </w:rPr>
        <w:t>ئه</w:t>
      </w:r>
      <w:r w:rsidR="00ED3E80">
        <w:rPr>
          <w:rtl/>
        </w:rPr>
        <w:t xml:space="preserve"> الخلق. </w:t>
      </w:r>
    </w:p>
    <w:p w:rsidR="00ED3E80" w:rsidRDefault="00365129" w:rsidP="0027669E">
      <w:pPr>
        <w:pStyle w:val="libFootnote0"/>
      </w:pPr>
      <w:r>
        <w:rPr>
          <w:rtl/>
        </w:rPr>
        <w:t>(4)</w:t>
      </w:r>
      <w:r w:rsidR="00ED3E80">
        <w:rPr>
          <w:rtl/>
        </w:rPr>
        <w:t xml:space="preserve"> تعذم:تعضّ. </w:t>
      </w:r>
    </w:p>
    <w:p w:rsidR="00ED3E80" w:rsidRDefault="00365129" w:rsidP="0027669E">
      <w:pPr>
        <w:pStyle w:val="libFootnote0"/>
      </w:pPr>
      <w:r>
        <w:rPr>
          <w:rtl/>
        </w:rPr>
        <w:t>(5)</w:t>
      </w:r>
      <w:r w:rsidR="00ED3E80">
        <w:rPr>
          <w:rtl/>
        </w:rPr>
        <w:t xml:space="preserve"> تزبن:تدفع. </w:t>
      </w:r>
    </w:p>
    <w:p w:rsidR="00B431B0" w:rsidRDefault="00365129" w:rsidP="0027669E">
      <w:pPr>
        <w:pStyle w:val="libFootnote0"/>
        <w:rPr>
          <w:rtl/>
        </w:rPr>
      </w:pPr>
      <w:r>
        <w:rPr>
          <w:rtl/>
        </w:rPr>
        <w:t>(6)</w:t>
      </w:r>
      <w:r w:rsidR="00ED3E80">
        <w:rPr>
          <w:rtl/>
        </w:rPr>
        <w:t xml:space="preserve"> ق:6</w:t>
      </w:r>
      <w:r w:rsidR="001A3C8D">
        <w:rPr>
          <w:rtl/>
        </w:rPr>
        <w:t>93</w:t>
      </w:r>
      <w:r w:rsidR="00ED3E80">
        <w:rPr>
          <w:rtl/>
        </w:rPr>
        <w:t>/64/</w:t>
      </w:r>
      <w:r w:rsidR="001A3C8D">
        <w:rPr>
          <w:rtl/>
        </w:rPr>
        <w:t>8</w:t>
      </w:r>
      <w:r w:rsidR="00ED3E80">
        <w:rPr>
          <w:rtl/>
        </w:rPr>
        <w:t>،ج:</w:t>
      </w:r>
      <w:r w:rsidR="001A3C8D">
        <w:rPr>
          <w:rtl/>
        </w:rPr>
        <w:t>117</w:t>
      </w:r>
      <w:r w:rsidR="00ED3E80">
        <w:rPr>
          <w:rtl/>
        </w:rPr>
        <w:t>/</w:t>
      </w:r>
      <w:r w:rsidR="001A3C8D">
        <w:rPr>
          <w:rtl/>
        </w:rPr>
        <w:t>3</w:t>
      </w:r>
      <w:r w:rsidR="00ED3E80">
        <w:rPr>
          <w:rtl/>
        </w:rPr>
        <w:t>4. ق:5</w:t>
      </w:r>
      <w:r w:rsidR="001A3C8D">
        <w:rPr>
          <w:rtl/>
        </w:rPr>
        <w:t>93</w:t>
      </w:r>
      <w:r w:rsidR="00ED3E80">
        <w:rPr>
          <w:rtl/>
        </w:rPr>
        <w:t>/</w:t>
      </w:r>
      <w:r w:rsidR="001A3C8D">
        <w:rPr>
          <w:rtl/>
        </w:rPr>
        <w:t>113</w:t>
      </w:r>
      <w:r w:rsidR="00ED3E80">
        <w:rPr>
          <w:rtl/>
        </w:rPr>
        <w:t>/</w:t>
      </w:r>
      <w:r w:rsidR="001A3C8D">
        <w:rPr>
          <w:rtl/>
        </w:rPr>
        <w:t>9</w:t>
      </w:r>
      <w:r w:rsidR="00ED3E80">
        <w:rPr>
          <w:rtl/>
        </w:rPr>
        <w:t>،ج:</w:t>
      </w:r>
      <w:r w:rsidR="001A3C8D">
        <w:rPr>
          <w:rtl/>
        </w:rPr>
        <w:t>3</w:t>
      </w:r>
      <w:r w:rsidR="00ED3E80">
        <w:rPr>
          <w:rtl/>
        </w:rPr>
        <w:t>4</w:t>
      </w:r>
      <w:r w:rsidR="001A3C8D">
        <w:rPr>
          <w:rtl/>
        </w:rPr>
        <w:t>9</w:t>
      </w:r>
      <w:r w:rsidR="00ED3E80">
        <w:rPr>
          <w:rtl/>
        </w:rPr>
        <w:t>/4</w:t>
      </w:r>
      <w:r w:rsidR="001A3C8D">
        <w:rPr>
          <w:rtl/>
        </w:rPr>
        <w:t>1</w:t>
      </w:r>
    </w:p>
    <w:p w:rsidR="008451AA" w:rsidRDefault="008451AA" w:rsidP="008451AA">
      <w:pPr>
        <w:pStyle w:val="libFootnote0"/>
        <w:rPr>
          <w:rtl/>
        </w:rPr>
      </w:pPr>
      <w:r>
        <w:rPr>
          <w:rFonts w:hint="cs"/>
          <w:rtl/>
        </w:rPr>
        <w:t>(7) ق:701/64/8،ج:153/34.ق:718/66/8،ج:236/34.</w:t>
      </w:r>
    </w:p>
    <w:p w:rsidR="008451AA" w:rsidRDefault="008451AA" w:rsidP="008451AA">
      <w:pPr>
        <w:pStyle w:val="libFootnote0"/>
        <w:rPr>
          <w:rtl/>
        </w:rPr>
      </w:pPr>
      <w:r>
        <w:rPr>
          <w:rFonts w:hint="cs"/>
          <w:rtl/>
        </w:rPr>
        <w:t>(8) ق:110/19/10،ج:43/44.</w:t>
      </w:r>
    </w:p>
    <w:p w:rsidR="008451AA" w:rsidRPr="008451AA" w:rsidRDefault="008451AA" w:rsidP="008451AA">
      <w:pPr>
        <w:pStyle w:val="libFootnote0"/>
        <w:rPr>
          <w:rtl/>
        </w:rPr>
      </w:pPr>
      <w:r>
        <w:rPr>
          <w:rFonts w:hint="cs"/>
          <w:rtl/>
        </w:rPr>
        <w:t>(9) ق:786/120/14،ج:226/65.</w:t>
      </w:r>
    </w:p>
    <w:p w:rsidR="005A2728" w:rsidRDefault="005A2728" w:rsidP="0027669E">
      <w:pPr>
        <w:pStyle w:val="libNormal"/>
        <w:rPr>
          <w:rtl/>
        </w:rPr>
      </w:pPr>
      <w:r>
        <w:rPr>
          <w:rtl/>
        </w:rPr>
        <w:br w:type="page"/>
      </w:r>
    </w:p>
    <w:p w:rsidR="00ED3E80" w:rsidRDefault="00ED3E80" w:rsidP="00BF7E51">
      <w:pPr>
        <w:pStyle w:val="Heading3Center"/>
      </w:pPr>
      <w:bookmarkStart w:id="26" w:name="_Toc467873424"/>
      <w:r>
        <w:rPr>
          <w:rFonts w:hint="eastAsia"/>
          <w:rtl/>
        </w:rPr>
        <w:lastRenderedPageBreak/>
        <w:t>باب</w:t>
      </w:r>
      <w:r>
        <w:rPr>
          <w:rtl/>
        </w:rPr>
        <w:t xml:space="preserve"> الألف بعده النون</w:t>
      </w:r>
      <w:bookmarkEnd w:id="26"/>
      <w:r>
        <w:rPr>
          <w:rtl/>
        </w:rPr>
        <w:t xml:space="preserve"> </w:t>
      </w:r>
    </w:p>
    <w:p w:rsidR="00ED3E80" w:rsidRDefault="00ED3E80" w:rsidP="00BF7E51">
      <w:pPr>
        <w:pStyle w:val="libBold1"/>
      </w:pPr>
      <w:r>
        <w:rPr>
          <w:rFonts w:hint="eastAsia"/>
          <w:rtl/>
        </w:rPr>
        <w:t>أنا</w:t>
      </w:r>
      <w:r>
        <w:rPr>
          <w:rtl/>
        </w:rPr>
        <w:t xml:space="preserve">: </w:t>
      </w:r>
    </w:p>
    <w:p w:rsidR="00ED3E80" w:rsidRDefault="00ED3E80" w:rsidP="00ED3E80">
      <w:pPr>
        <w:pStyle w:val="libNormal"/>
      </w:pPr>
      <w:r>
        <w:rPr>
          <w:rFonts w:hint="eastAsia"/>
          <w:rtl/>
        </w:rPr>
        <w:t>قال</w:t>
      </w:r>
      <w:r>
        <w:rPr>
          <w:rtl/>
        </w:rPr>
        <w:t xml:space="preserve"> الراز</w:t>
      </w:r>
      <w:r>
        <w:rPr>
          <w:rFonts w:hint="cs"/>
          <w:rtl/>
        </w:rPr>
        <w:t>یّ</w:t>
      </w:r>
      <w:r>
        <w:rPr>
          <w:rtl/>
        </w:rPr>
        <w:t>: اختلفوا ف</w:t>
      </w:r>
      <w:r>
        <w:rPr>
          <w:rFonts w:hint="cs"/>
          <w:rtl/>
        </w:rPr>
        <w:t>ی</w:t>
      </w:r>
      <w:r>
        <w:rPr>
          <w:rtl/>
        </w:rPr>
        <w:t xml:space="preserve"> انّ الذ</w:t>
      </w:r>
      <w:r>
        <w:rPr>
          <w:rFonts w:hint="cs"/>
          <w:rtl/>
        </w:rPr>
        <w:t>ی</w:t>
      </w:r>
      <w:r>
        <w:rPr>
          <w:rtl/>
        </w:rPr>
        <w:t xml:space="preserve">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کلّ أحد بق</w:t>
      </w:r>
      <w:r w:rsidRPr="00BF7E51">
        <w:rPr>
          <w:rtl/>
        </w:rPr>
        <w:t>وله</w:t>
      </w:r>
      <w:r w:rsidR="00F71F29" w:rsidRPr="00BF7E51">
        <w:rPr>
          <w:rtl/>
        </w:rPr>
        <w:t>(</w:t>
      </w:r>
      <w:r w:rsidRPr="00BF7E51">
        <w:rPr>
          <w:rtl/>
        </w:rPr>
        <w:t>أنا</w:t>
      </w:r>
      <w:r w:rsidR="00F71F29" w:rsidRPr="00BF7E51">
        <w:rPr>
          <w:rtl/>
        </w:rPr>
        <w:t>)</w:t>
      </w:r>
      <w:r w:rsidRPr="00BF7E51">
        <w:rPr>
          <w:rtl/>
        </w:rPr>
        <w:t>أ</w:t>
      </w:r>
      <w:r>
        <w:rPr>
          <w:rFonts w:hint="cs"/>
          <w:rtl/>
        </w:rPr>
        <w:t>یّ</w:t>
      </w:r>
      <w:r>
        <w:rPr>
          <w:rtl/>
        </w:rPr>
        <w:t xml:space="preserve"> ش</w:t>
      </w:r>
      <w:r>
        <w:rPr>
          <w:rFonts w:hint="cs"/>
          <w:rtl/>
        </w:rPr>
        <w:t>ی</w:t>
      </w:r>
      <w:r>
        <w:rPr>
          <w:rFonts w:hint="eastAsia"/>
          <w:rtl/>
        </w:rPr>
        <w:t>ء</w:t>
      </w:r>
      <w:r>
        <w:rPr>
          <w:rtl/>
        </w:rPr>
        <w:t xml:space="preserve"> هو؟ </w:t>
      </w:r>
    </w:p>
    <w:p w:rsidR="00ED3E80" w:rsidRDefault="00ED3E80" w:rsidP="00ED3E80">
      <w:pPr>
        <w:pStyle w:val="libNormal"/>
      </w:pPr>
      <w:r>
        <w:rPr>
          <w:rFonts w:hint="eastAsia"/>
          <w:rtl/>
        </w:rPr>
        <w:t>و</w:t>
      </w:r>
      <w:r>
        <w:rPr>
          <w:rtl/>
        </w:rPr>
        <w:t xml:space="preserve"> الأقوال ف</w:t>
      </w:r>
      <w:r>
        <w:rPr>
          <w:rFonts w:hint="cs"/>
          <w:rtl/>
        </w:rPr>
        <w:t>ی</w:t>
      </w:r>
      <w:r>
        <w:rPr>
          <w:rFonts w:hint="eastAsia"/>
          <w:rtl/>
        </w:rPr>
        <w:t>ها</w:t>
      </w:r>
      <w:r>
        <w:rPr>
          <w:rtl/>
        </w:rPr>
        <w:t xml:space="preserve"> کث</w:t>
      </w:r>
      <w:r>
        <w:rPr>
          <w:rFonts w:hint="cs"/>
          <w:rtl/>
        </w:rPr>
        <w:t>ی</w:t>
      </w:r>
      <w:r>
        <w:rPr>
          <w:rFonts w:hint="eastAsia"/>
          <w:rtl/>
        </w:rPr>
        <w:t>ره،الاّ</w:t>
      </w:r>
      <w:r>
        <w:rPr>
          <w:rtl/>
        </w:rPr>
        <w:t xml:space="preserve"> انّ أشدّها تحص</w:t>
      </w:r>
      <w:r>
        <w:rPr>
          <w:rFonts w:hint="cs"/>
          <w:rtl/>
        </w:rPr>
        <w:t>ی</w:t>
      </w:r>
      <w:r>
        <w:rPr>
          <w:rFonts w:hint="eastAsia"/>
          <w:rtl/>
        </w:rPr>
        <w:t>لا</w:t>
      </w:r>
      <w:r>
        <w:rPr>
          <w:rtl/>
        </w:rPr>
        <w:t xml:space="preserve"> و جهان: </w:t>
      </w:r>
    </w:p>
    <w:p w:rsidR="00ED3E80" w:rsidRDefault="00ED3E80" w:rsidP="00ED3E80">
      <w:pPr>
        <w:pStyle w:val="libNormal"/>
      </w:pPr>
      <w:r>
        <w:rPr>
          <w:rFonts w:hint="eastAsia"/>
          <w:rtl/>
        </w:rPr>
        <w:t>أحدهما</w:t>
      </w:r>
      <w:r>
        <w:rPr>
          <w:rtl/>
        </w:rPr>
        <w:t>: انّها أجزاء جسمان</w:t>
      </w:r>
      <w:r>
        <w:rPr>
          <w:rFonts w:hint="cs"/>
          <w:rtl/>
        </w:rPr>
        <w:t>یّ</w:t>
      </w:r>
      <w:r>
        <w:rPr>
          <w:rFonts w:hint="eastAsia"/>
          <w:rtl/>
        </w:rPr>
        <w:t>ه</w:t>
      </w:r>
      <w:r>
        <w:rPr>
          <w:rtl/>
        </w:rPr>
        <w:t xml:space="preserve"> سار</w:t>
      </w:r>
      <w:r>
        <w:rPr>
          <w:rFonts w:hint="cs"/>
          <w:rtl/>
        </w:rPr>
        <w:t>ی</w:t>
      </w:r>
      <w:r>
        <w:rPr>
          <w:rFonts w:hint="eastAsia"/>
          <w:rtl/>
        </w:rPr>
        <w:t>ه</w:t>
      </w:r>
      <w:r>
        <w:rPr>
          <w:rtl/>
        </w:rPr>
        <w:t xml:space="preserve"> ف</w:t>
      </w:r>
      <w:r>
        <w:rPr>
          <w:rFonts w:hint="cs"/>
          <w:rtl/>
        </w:rPr>
        <w:t>ی</w:t>
      </w:r>
      <w:r>
        <w:rPr>
          <w:rtl/>
        </w:rPr>
        <w:t xml:space="preserve"> هذا اله</w:t>
      </w:r>
      <w:r>
        <w:rPr>
          <w:rFonts w:hint="cs"/>
          <w:rtl/>
        </w:rPr>
        <w:t>ی</w:t>
      </w:r>
      <w:r>
        <w:rPr>
          <w:rFonts w:hint="eastAsia"/>
          <w:rtl/>
        </w:rPr>
        <w:t>کل</w:t>
      </w:r>
      <w:r>
        <w:rPr>
          <w:rtl/>
        </w:rPr>
        <w:t xml:space="preserve"> سر</w:t>
      </w:r>
      <w:r>
        <w:rPr>
          <w:rFonts w:hint="cs"/>
          <w:rtl/>
        </w:rPr>
        <w:t>ی</w:t>
      </w:r>
      <w:r>
        <w:rPr>
          <w:rFonts w:hint="eastAsia"/>
          <w:rtl/>
        </w:rPr>
        <w:t>ان</w:t>
      </w:r>
      <w:r>
        <w:rPr>
          <w:rtl/>
        </w:rPr>
        <w:t xml:space="preserve"> النار ف</w:t>
      </w:r>
      <w:r>
        <w:rPr>
          <w:rFonts w:hint="cs"/>
          <w:rtl/>
        </w:rPr>
        <w:t>ی</w:t>
      </w:r>
      <w:r>
        <w:rPr>
          <w:rtl/>
        </w:rPr>
        <w:t xml:space="preserve"> الفحم، و الدهن ف</w:t>
      </w:r>
      <w:r>
        <w:rPr>
          <w:rFonts w:hint="cs"/>
          <w:rtl/>
        </w:rPr>
        <w:t>ی</w:t>
      </w:r>
      <w:r>
        <w:rPr>
          <w:rtl/>
        </w:rPr>
        <w:t xml:space="preserve"> السمسم،و ماء الورد ف</w:t>
      </w:r>
      <w:r>
        <w:rPr>
          <w:rFonts w:hint="cs"/>
          <w:rtl/>
        </w:rPr>
        <w:t>ی</w:t>
      </w:r>
      <w:r>
        <w:rPr>
          <w:rtl/>
        </w:rPr>
        <w:t xml:space="preserve"> الورد. </w:t>
      </w:r>
    </w:p>
    <w:p w:rsidR="00ED3E80" w:rsidRDefault="00ED3E80" w:rsidP="00ED3E80">
      <w:pPr>
        <w:pStyle w:val="libNormal"/>
      </w:pPr>
      <w:r>
        <w:rPr>
          <w:rFonts w:hint="eastAsia"/>
          <w:rtl/>
        </w:rPr>
        <w:t>و</w:t>
      </w:r>
      <w:r>
        <w:rPr>
          <w:rtl/>
        </w:rPr>
        <w:t xml:space="preserve"> الثان</w:t>
      </w:r>
      <w:r>
        <w:rPr>
          <w:rFonts w:hint="cs"/>
          <w:rtl/>
        </w:rPr>
        <w:t>ی</w:t>
      </w:r>
      <w:r>
        <w:rPr>
          <w:rtl/>
        </w:rPr>
        <w:t>: انّ الذ</w:t>
      </w:r>
      <w:r>
        <w:rPr>
          <w:rFonts w:hint="cs"/>
          <w:rtl/>
        </w:rPr>
        <w:t>ی</w:t>
      </w:r>
      <w:r>
        <w:rPr>
          <w:rtl/>
        </w:rPr>
        <w:t xml:space="preserve">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کلّ أحد بقو</w:t>
      </w:r>
      <w:r w:rsidRPr="00BF7E51">
        <w:rPr>
          <w:rtl/>
        </w:rPr>
        <w:t>له</w:t>
      </w:r>
      <w:r w:rsidR="00F71F29" w:rsidRPr="00BF7E51">
        <w:rPr>
          <w:rtl/>
        </w:rPr>
        <w:t>(</w:t>
      </w:r>
      <w:r w:rsidRPr="00BF7E51">
        <w:rPr>
          <w:rtl/>
        </w:rPr>
        <w:t>أنا</w:t>
      </w:r>
      <w:r w:rsidR="00F71F29" w:rsidRPr="00BF7E51">
        <w:rPr>
          <w:rtl/>
        </w:rPr>
        <w:t>)</w:t>
      </w:r>
      <w:r w:rsidRPr="00BF7E51">
        <w:rPr>
          <w:rtl/>
        </w:rPr>
        <w:t>م</w:t>
      </w:r>
      <w:r>
        <w:rPr>
          <w:rtl/>
        </w:rPr>
        <w:t>وجود ل</w:t>
      </w:r>
      <w:r>
        <w:rPr>
          <w:rFonts w:hint="cs"/>
          <w:rtl/>
        </w:rPr>
        <w:t>ی</w:t>
      </w:r>
      <w:r>
        <w:rPr>
          <w:rFonts w:hint="eastAsia"/>
          <w:rtl/>
        </w:rPr>
        <w:t>س</w:t>
      </w:r>
      <w:r>
        <w:rPr>
          <w:rtl/>
        </w:rPr>
        <w:t xml:space="preserve"> بمتح</w:t>
      </w:r>
      <w:r>
        <w:rPr>
          <w:rFonts w:hint="cs"/>
          <w:rtl/>
        </w:rPr>
        <w:t>یّ</w:t>
      </w:r>
      <w:r>
        <w:rPr>
          <w:rFonts w:hint="eastAsia"/>
          <w:rtl/>
        </w:rPr>
        <w:t>ز</w:t>
      </w:r>
      <w:r>
        <w:rPr>
          <w:rtl/>
        </w:rPr>
        <w:t xml:space="preserve"> و لا قائم بالمتح</w:t>
      </w:r>
      <w:r>
        <w:rPr>
          <w:rFonts w:hint="cs"/>
          <w:rtl/>
        </w:rPr>
        <w:t>یّ</w:t>
      </w:r>
      <w:r>
        <w:rPr>
          <w:rFonts w:hint="eastAsia"/>
          <w:rtl/>
        </w:rPr>
        <w:t>ز،و</w:t>
      </w:r>
      <w:r>
        <w:rPr>
          <w:rtl/>
        </w:rPr>
        <w:t xml:space="preserve"> انّه ل</w:t>
      </w:r>
      <w:r>
        <w:rPr>
          <w:rFonts w:hint="cs"/>
          <w:rtl/>
        </w:rPr>
        <w:t>ی</w:t>
      </w:r>
      <w:r>
        <w:rPr>
          <w:rFonts w:hint="eastAsia"/>
          <w:rtl/>
        </w:rPr>
        <w:t>س</w:t>
      </w:r>
      <w:r>
        <w:rPr>
          <w:rtl/>
        </w:rPr>
        <w:t xml:space="preserve"> داخل العالم و لا خارجا عنه...الخ </w:t>
      </w:r>
      <w:r w:rsidRPr="00604B91">
        <w:rPr>
          <w:rStyle w:val="libFootnotenumChar"/>
          <w:rtl/>
        </w:rPr>
        <w:t>(1)</w:t>
      </w:r>
      <w:r>
        <w:rPr>
          <w:rtl/>
        </w:rPr>
        <w:t xml:space="preserve">. </w:t>
      </w:r>
    </w:p>
    <w:p w:rsidR="00ED3E80" w:rsidRDefault="00ED3E80" w:rsidP="00ED3E80">
      <w:pPr>
        <w:pStyle w:val="libNormal"/>
      </w:pPr>
      <w:r w:rsidRPr="00791429">
        <w:rPr>
          <w:rStyle w:val="libBold1Char"/>
          <w:rFonts w:hint="eastAsia"/>
          <w:rtl/>
        </w:rPr>
        <w:t>أقول</w:t>
      </w:r>
      <w:r>
        <w:rPr>
          <w:rtl/>
        </w:rPr>
        <w:t>: قال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کشکوله:المذاهب ف</w:t>
      </w:r>
      <w:r>
        <w:rPr>
          <w:rFonts w:hint="cs"/>
          <w:rtl/>
        </w:rPr>
        <w:t>ی</w:t>
      </w:r>
      <w:r>
        <w:rPr>
          <w:rtl/>
        </w:rPr>
        <w:t xml:space="preserve"> حق</w:t>
      </w:r>
      <w:r>
        <w:rPr>
          <w:rFonts w:hint="cs"/>
          <w:rtl/>
        </w:rPr>
        <w:t>ی</w:t>
      </w:r>
      <w:r>
        <w:rPr>
          <w:rFonts w:hint="eastAsia"/>
          <w:rtl/>
        </w:rPr>
        <w:t>قه</w:t>
      </w:r>
      <w:r>
        <w:rPr>
          <w:rtl/>
        </w:rPr>
        <w:t xml:space="preserve"> النفس-أعن</w:t>
      </w:r>
      <w:r>
        <w:rPr>
          <w:rFonts w:hint="cs"/>
          <w:rtl/>
        </w:rPr>
        <w:t>ی</w:t>
      </w:r>
      <w:r>
        <w:rPr>
          <w:rtl/>
        </w:rPr>
        <w:t xml:space="preserve"> ما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کلّ أحد بقوله</w:t>
      </w:r>
      <w:r w:rsidR="00F71F29" w:rsidRPr="00F71F29">
        <w:rPr>
          <w:rStyle w:val="libAlaemChar"/>
          <w:rtl/>
        </w:rPr>
        <w:t>(</w:t>
      </w:r>
      <w:r w:rsidRPr="00F71F29">
        <w:rPr>
          <w:rStyle w:val="libAieChar"/>
          <w:rtl/>
        </w:rPr>
        <w:t>أنا</w:t>
      </w:r>
      <w:r w:rsidR="00F71F29" w:rsidRPr="00F71F29">
        <w:rPr>
          <w:rStyle w:val="libAlaemChar"/>
          <w:rtl/>
        </w:rPr>
        <w:t>)</w:t>
      </w:r>
      <w:r>
        <w:rPr>
          <w:rtl/>
        </w:rPr>
        <w:t>-کث</w:t>
      </w:r>
      <w:r>
        <w:rPr>
          <w:rFonts w:hint="cs"/>
          <w:rtl/>
        </w:rPr>
        <w:t>ی</w:t>
      </w:r>
      <w:r>
        <w:rPr>
          <w:rFonts w:hint="eastAsia"/>
          <w:rtl/>
        </w:rPr>
        <w:t>ره،و</w:t>
      </w:r>
      <w:r>
        <w:rPr>
          <w:rtl/>
        </w:rPr>
        <w:t xml:space="preserve"> الدائر منها عل</w:t>
      </w:r>
      <w:r>
        <w:rPr>
          <w:rFonts w:hint="cs"/>
          <w:rtl/>
        </w:rPr>
        <w:t>ی</w:t>
      </w:r>
      <w:r>
        <w:rPr>
          <w:rtl/>
        </w:rPr>
        <w:t xml:space="preserve"> الألسنه،و المذکوره ف</w:t>
      </w:r>
      <w:r>
        <w:rPr>
          <w:rFonts w:hint="cs"/>
          <w:rtl/>
        </w:rPr>
        <w:t>ی</w:t>
      </w:r>
      <w:r>
        <w:rPr>
          <w:rtl/>
        </w:rPr>
        <w:t xml:space="preserve"> الکتب المشهوره أربعه عشر مذهبا: </w:t>
      </w:r>
    </w:p>
    <w:p w:rsidR="00B431B0" w:rsidRDefault="00ED3E80" w:rsidP="00ED3E80">
      <w:pPr>
        <w:pStyle w:val="libNormal"/>
      </w:pPr>
      <w:r w:rsidRPr="00791429">
        <w:rPr>
          <w:rtl/>
        </w:rPr>
        <w:t>(</w:t>
      </w:r>
      <w:r w:rsidR="001A3C8D" w:rsidRPr="00791429">
        <w:rPr>
          <w:rtl/>
        </w:rPr>
        <w:t>1</w:t>
      </w:r>
      <w:r w:rsidRPr="00791429">
        <w:rPr>
          <w:rtl/>
        </w:rPr>
        <w:t>)هذا اله</w:t>
      </w:r>
      <w:r>
        <w:rPr>
          <w:rFonts w:hint="cs"/>
          <w:rtl/>
        </w:rPr>
        <w:t>ی</w:t>
      </w:r>
      <w:r>
        <w:rPr>
          <w:rFonts w:hint="eastAsia"/>
          <w:rtl/>
        </w:rPr>
        <w:t>کل</w:t>
      </w:r>
      <w:r>
        <w:rPr>
          <w:rtl/>
        </w:rPr>
        <w:t xml:space="preserve"> المحسوس المعبّر عنه بالبدن،ثمّ عدّ الأقوال ال</w:t>
      </w:r>
      <w:r>
        <w:rPr>
          <w:rFonts w:hint="cs"/>
          <w:rtl/>
        </w:rPr>
        <w:t>ی</w:t>
      </w:r>
      <w:r>
        <w:rPr>
          <w:rtl/>
        </w:rPr>
        <w:t xml:space="preserve"> أن قال:(</w:t>
      </w:r>
      <w:r w:rsidR="001A3C8D">
        <w:rPr>
          <w:rtl/>
        </w:rPr>
        <w:t>1</w:t>
      </w:r>
      <w:r>
        <w:rPr>
          <w:rtl/>
        </w:rPr>
        <w:t>4)انّها جوهر مجرّد عن المادّه الجسمان</w:t>
      </w:r>
      <w:r>
        <w:rPr>
          <w:rFonts w:hint="cs"/>
          <w:rtl/>
        </w:rPr>
        <w:t>ی</w:t>
      </w:r>
      <w:r>
        <w:rPr>
          <w:rFonts w:hint="eastAsia"/>
          <w:rtl/>
        </w:rPr>
        <w:t>ه،و</w:t>
      </w:r>
      <w:r>
        <w:rPr>
          <w:rtl/>
        </w:rPr>
        <w:t xml:space="preserve"> عوارض الجسمان</w:t>
      </w:r>
      <w:r>
        <w:rPr>
          <w:rFonts w:hint="cs"/>
          <w:rtl/>
        </w:rPr>
        <w:t>ی</w:t>
      </w:r>
      <w:r>
        <w:rPr>
          <w:rFonts w:hint="eastAsia"/>
          <w:rtl/>
        </w:rPr>
        <w:t>ه</w:t>
      </w:r>
      <w:r>
        <w:rPr>
          <w:rtl/>
        </w:rPr>
        <w:t xml:space="preserve"> لها تعلّق بالبدن تعلّق التدب</w:t>
      </w:r>
      <w:r>
        <w:rPr>
          <w:rFonts w:hint="cs"/>
          <w:rtl/>
        </w:rPr>
        <w:t>ی</w:t>
      </w:r>
      <w:r>
        <w:rPr>
          <w:rFonts w:hint="eastAsia"/>
          <w:rtl/>
        </w:rPr>
        <w:t>ر</w:t>
      </w:r>
      <w:r>
        <w:rPr>
          <w:rtl/>
        </w:rPr>
        <w:t xml:space="preserve"> و التصرف،و الموت هو قطع هذا التعلق،و هذا هو مذهب الحکماء الاله</w:t>
      </w:r>
      <w:r>
        <w:rPr>
          <w:rFonts w:hint="cs"/>
          <w:rtl/>
        </w:rPr>
        <w:t>یی</w:t>
      </w:r>
      <w:r>
        <w:rPr>
          <w:rFonts w:hint="eastAsia"/>
          <w:rtl/>
        </w:rPr>
        <w:t>ن</w:t>
      </w:r>
      <w:r>
        <w:rPr>
          <w:rtl/>
        </w:rPr>
        <w:t xml:space="preserve"> و أکابر الصوف</w:t>
      </w:r>
      <w:r>
        <w:rPr>
          <w:rFonts w:hint="cs"/>
          <w:rtl/>
        </w:rPr>
        <w:t>ی</w:t>
      </w:r>
      <w:r>
        <w:rPr>
          <w:rFonts w:hint="eastAsia"/>
          <w:rtl/>
        </w:rPr>
        <w:t>ه</w:t>
      </w:r>
      <w:r>
        <w:rPr>
          <w:rtl/>
        </w:rPr>
        <w:t xml:space="preserve"> و الإشراق</w:t>
      </w:r>
      <w:r>
        <w:rPr>
          <w:rFonts w:hint="cs"/>
          <w:rtl/>
        </w:rPr>
        <w:t>یی</w:t>
      </w:r>
      <w:r>
        <w:rPr>
          <w:rFonts w:hint="eastAsia"/>
          <w:rtl/>
        </w:rPr>
        <w:t>ن،و</w:t>
      </w:r>
      <w:r>
        <w:rPr>
          <w:rtl/>
        </w:rPr>
        <w:t xml:space="preserve"> </w:t>
      </w:r>
      <w:r>
        <w:rPr>
          <w:rFonts w:hint="eastAsia"/>
          <w:rtl/>
        </w:rPr>
        <w:t>عل</w:t>
      </w:r>
      <w:r>
        <w:rPr>
          <w:rFonts w:hint="cs"/>
          <w:rtl/>
        </w:rPr>
        <w:t>ی</w:t>
      </w:r>
      <w:r>
        <w:rPr>
          <w:rFonts w:hint="eastAsia"/>
          <w:rtl/>
        </w:rPr>
        <w:t>ه</w:t>
      </w:r>
      <w:r>
        <w:rPr>
          <w:rtl/>
        </w:rPr>
        <w:t xml:space="preserve"> استقرّ رأ</w:t>
      </w:r>
      <w:r>
        <w:rPr>
          <w:rFonts w:hint="cs"/>
          <w:rtl/>
        </w:rPr>
        <w:t>ی</w:t>
      </w:r>
      <w:r>
        <w:rPr>
          <w:rtl/>
        </w:rPr>
        <w:t xml:space="preserve"> المحقق</w:t>
      </w:r>
      <w:r>
        <w:rPr>
          <w:rFonts w:hint="cs"/>
          <w:rtl/>
        </w:rPr>
        <w:t>ی</w:t>
      </w:r>
      <w:r>
        <w:rPr>
          <w:rFonts w:hint="eastAsia"/>
          <w:rtl/>
        </w:rPr>
        <w:t>ن</w:t>
      </w:r>
      <w:r>
        <w:rPr>
          <w:rtl/>
        </w:rPr>
        <w:t xml:space="preserve"> من المتکلّم</w:t>
      </w:r>
      <w:r>
        <w:rPr>
          <w:rFonts w:hint="cs"/>
          <w:rtl/>
        </w:rPr>
        <w:t>ی</w:t>
      </w:r>
      <w:r>
        <w:rPr>
          <w:rFonts w:hint="eastAsia"/>
          <w:rtl/>
        </w:rPr>
        <w:t>ن</w:t>
      </w:r>
      <w:r>
        <w:rPr>
          <w:rtl/>
        </w:rPr>
        <w:t xml:space="preserve"> کالإمام الراز</w:t>
      </w:r>
      <w:r>
        <w:rPr>
          <w:rFonts w:hint="cs"/>
          <w:rtl/>
        </w:rPr>
        <w:t>یّ</w:t>
      </w:r>
      <w:r>
        <w:rPr>
          <w:rtl/>
        </w:rPr>
        <w:t xml:space="preserve"> و الغزال</w:t>
      </w:r>
      <w:r>
        <w:rPr>
          <w:rFonts w:hint="cs"/>
          <w:rtl/>
        </w:rPr>
        <w:t>ی</w:t>
      </w:r>
      <w:r>
        <w:rPr>
          <w:rtl/>
        </w:rPr>
        <w:t xml:space="preserve"> و المحقق الطوس</w:t>
      </w:r>
      <w:r>
        <w:rPr>
          <w:rFonts w:hint="cs"/>
          <w:rtl/>
        </w:rPr>
        <w:t>یّ</w:t>
      </w:r>
      <w:r>
        <w:rPr>
          <w:rtl/>
        </w:rPr>
        <w:t xml:space="preserve"> و غ</w:t>
      </w:r>
      <w:r>
        <w:rPr>
          <w:rFonts w:hint="cs"/>
          <w:rtl/>
        </w:rPr>
        <w:t>ی</w:t>
      </w:r>
      <w:r>
        <w:rPr>
          <w:rFonts w:hint="eastAsia"/>
          <w:rtl/>
        </w:rPr>
        <w:t>رهم</w:t>
      </w:r>
      <w:r>
        <w:rPr>
          <w:rtl/>
        </w:rPr>
        <w:t xml:space="preserve"> من الأعلام،و هو الذ</w:t>
      </w:r>
      <w:r>
        <w:rPr>
          <w:rFonts w:hint="cs"/>
          <w:rtl/>
        </w:rPr>
        <w:t>ی</w:t>
      </w:r>
      <w:r>
        <w:rPr>
          <w:rtl/>
        </w:rPr>
        <w:t xml:space="preserve"> أشارت إل</w:t>
      </w:r>
      <w:r>
        <w:rPr>
          <w:rFonts w:hint="cs"/>
          <w:rtl/>
        </w:rPr>
        <w:t>ی</w:t>
      </w:r>
      <w:r>
        <w:rPr>
          <w:rFonts w:hint="eastAsia"/>
          <w:rtl/>
        </w:rPr>
        <w:t>ه</w:t>
      </w:r>
      <w:r>
        <w:rPr>
          <w:rtl/>
        </w:rPr>
        <w:t xml:space="preserve"> الکتب السماو</w:t>
      </w:r>
      <w:r>
        <w:rPr>
          <w:rFonts w:hint="cs"/>
          <w:rtl/>
        </w:rPr>
        <w:t>ی</w:t>
      </w:r>
      <w:r>
        <w:rPr>
          <w:rFonts w:hint="eastAsia"/>
          <w:rtl/>
        </w:rPr>
        <w:t>ه</w:t>
      </w:r>
      <w:r>
        <w:rPr>
          <w:rtl/>
        </w:rPr>
        <w:t xml:space="preserve"> و انطوت عل</w:t>
      </w:r>
      <w:r>
        <w:rPr>
          <w:rFonts w:hint="cs"/>
          <w:rtl/>
        </w:rPr>
        <w:t>ی</w:t>
      </w:r>
      <w:r>
        <w:rPr>
          <w:rFonts w:hint="eastAsia"/>
          <w:rtl/>
        </w:rPr>
        <w:t>ه</w:t>
      </w:r>
      <w:r>
        <w:rPr>
          <w:rtl/>
        </w:rPr>
        <w:t xml:space="preserve"> الأنباء النبو</w:t>
      </w:r>
      <w:r>
        <w:rPr>
          <w:rFonts w:hint="cs"/>
          <w:rtl/>
        </w:rPr>
        <w:t>یّ</w:t>
      </w:r>
      <w:r>
        <w:rPr>
          <w:rFonts w:hint="eastAsia"/>
          <w:rtl/>
        </w:rPr>
        <w:t>ه،و</w:t>
      </w:r>
      <w:r>
        <w:rPr>
          <w:rtl/>
        </w:rPr>
        <w:t xml:space="preserve"> قادت إل</w:t>
      </w:r>
      <w:r>
        <w:rPr>
          <w:rFonts w:hint="cs"/>
          <w:rtl/>
        </w:rPr>
        <w:t>ی</w:t>
      </w:r>
      <w:r>
        <w:rPr>
          <w:rFonts w:hint="eastAsia"/>
          <w:rtl/>
        </w:rPr>
        <w:t>ه</w:t>
      </w:r>
      <w:r>
        <w:rPr>
          <w:rtl/>
        </w:rPr>
        <w:t xml:space="preserve"> الأمارات الحدس</w:t>
      </w:r>
      <w:r>
        <w:rPr>
          <w:rFonts w:hint="cs"/>
          <w:rtl/>
        </w:rPr>
        <w:t>ی</w:t>
      </w:r>
      <w:r>
        <w:rPr>
          <w:rFonts w:hint="eastAsia"/>
          <w:rtl/>
        </w:rPr>
        <w:t>ه</w:t>
      </w:r>
      <w:r>
        <w:rPr>
          <w:rtl/>
        </w:rPr>
        <w:t xml:space="preserve"> و المکاشفات الذوق</w:t>
      </w:r>
      <w:r>
        <w:rPr>
          <w:rFonts w:hint="cs"/>
          <w:rtl/>
        </w:rPr>
        <w:t>ی</w:t>
      </w:r>
      <w:r>
        <w:rPr>
          <w:rFonts w:hint="eastAsia"/>
          <w:rtl/>
        </w:rPr>
        <w:t>ه،انته</w:t>
      </w:r>
      <w:r>
        <w:rPr>
          <w:rFonts w:hint="cs"/>
          <w:rtl/>
        </w:rPr>
        <w:t>ی</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4</w:t>
      </w:r>
      <w:r w:rsidR="001A3C8D">
        <w:rPr>
          <w:rtl/>
        </w:rPr>
        <w:t>8</w:t>
      </w:r>
      <w:r w:rsidR="00ED3E80">
        <w:rPr>
          <w:rtl/>
        </w:rPr>
        <w:t>/</w:t>
      </w:r>
      <w:r w:rsidR="001A3C8D">
        <w:rPr>
          <w:rtl/>
        </w:rPr>
        <w:t>31</w:t>
      </w:r>
      <w:r w:rsidR="00ED3E80">
        <w:rPr>
          <w:rtl/>
        </w:rPr>
        <w:t>/</w:t>
      </w:r>
      <w:r w:rsidR="001A3C8D">
        <w:rPr>
          <w:rtl/>
        </w:rPr>
        <w:t>3</w:t>
      </w:r>
      <w:r w:rsidR="00ED3E80">
        <w:rPr>
          <w:rtl/>
        </w:rPr>
        <w:t>،ج:</w:t>
      </w:r>
      <w:r w:rsidR="001A3C8D">
        <w:rPr>
          <w:rtl/>
        </w:rPr>
        <w:t>20</w:t>
      </w:r>
      <w:r w:rsidR="00ED3E80">
        <w:rPr>
          <w:rtl/>
        </w:rPr>
        <w:t>6/6. ق:</w:t>
      </w:r>
      <w:r w:rsidR="001A3C8D">
        <w:rPr>
          <w:rtl/>
        </w:rPr>
        <w:t>388</w:t>
      </w:r>
      <w:r w:rsidR="00ED3E80">
        <w:rPr>
          <w:rtl/>
        </w:rPr>
        <w:t>/4</w:t>
      </w:r>
      <w:r w:rsidR="001A3C8D">
        <w:rPr>
          <w:rtl/>
        </w:rPr>
        <w:t>3</w:t>
      </w:r>
      <w:r w:rsidR="00ED3E80">
        <w:rPr>
          <w:rtl/>
        </w:rPr>
        <w:t>/</w:t>
      </w:r>
      <w:r w:rsidR="001A3C8D">
        <w:rPr>
          <w:rtl/>
        </w:rPr>
        <w:t>1</w:t>
      </w:r>
      <w:r w:rsidR="00ED3E80">
        <w:rPr>
          <w:rtl/>
        </w:rPr>
        <w:t>4،ج:5/6</w:t>
      </w:r>
      <w:r w:rsidR="001A3C8D">
        <w:rPr>
          <w:rtl/>
        </w:rPr>
        <w:t>1</w:t>
      </w:r>
    </w:p>
    <w:p w:rsidR="005A2728" w:rsidRDefault="005A2728" w:rsidP="0027669E">
      <w:pPr>
        <w:pStyle w:val="libNormal"/>
        <w:rPr>
          <w:rtl/>
        </w:rPr>
      </w:pPr>
      <w:r>
        <w:rPr>
          <w:rtl/>
        </w:rPr>
        <w:br w:type="page"/>
      </w:r>
    </w:p>
    <w:p w:rsidR="00ED3E80" w:rsidRDefault="00ED3E80" w:rsidP="00791429">
      <w:pPr>
        <w:pStyle w:val="libBold1"/>
      </w:pPr>
      <w:r>
        <w:rPr>
          <w:rFonts w:hint="eastAsia"/>
          <w:rtl/>
        </w:rPr>
        <w:lastRenderedPageBreak/>
        <w:t>أنس</w:t>
      </w:r>
      <w:r>
        <w:rPr>
          <w:rtl/>
        </w:rPr>
        <w:t xml:space="preserve">: </w:t>
      </w:r>
    </w:p>
    <w:p w:rsidR="00ED3E80" w:rsidRDefault="00ED3E80" w:rsidP="00791429">
      <w:pPr>
        <w:pStyle w:val="libCenterBold1"/>
      </w:pPr>
      <w:r>
        <w:rPr>
          <w:rFonts w:hint="eastAsia"/>
          <w:rtl/>
        </w:rPr>
        <w:t>ف</w:t>
      </w:r>
      <w:r>
        <w:rPr>
          <w:rFonts w:hint="cs"/>
          <w:rtl/>
        </w:rPr>
        <w:t>ی</w:t>
      </w:r>
      <w:r>
        <w:rPr>
          <w:rtl/>
        </w:rPr>
        <w:t xml:space="preserve"> ذکر أنس خادم الرسول </w:t>
      </w:r>
    </w:p>
    <w:p w:rsidR="00ED3E80" w:rsidRDefault="00ED3E80" w:rsidP="00ED3E80">
      <w:pPr>
        <w:pStyle w:val="libNormal"/>
      </w:pPr>
      <w:r>
        <w:rPr>
          <w:rFonts w:hint="eastAsia"/>
          <w:rtl/>
        </w:rPr>
        <w:t>أنس</w:t>
      </w:r>
      <w:r>
        <w:rPr>
          <w:rtl/>
        </w:rPr>
        <w:t xml:space="preserve"> خادم رسول اللّه </w:t>
      </w:r>
      <w:r w:rsidR="001C23D3" w:rsidRPr="001C23D3">
        <w:rPr>
          <w:rStyle w:val="libAlaemChar"/>
          <w:rtl/>
        </w:rPr>
        <w:t>صلى‌الله‌عليه‌وآله‌وسلم</w:t>
      </w:r>
      <w:r>
        <w:rPr>
          <w:rtl/>
        </w:rPr>
        <w:t>، و هو الذ</w:t>
      </w:r>
      <w:r>
        <w:rPr>
          <w:rFonts w:hint="cs"/>
          <w:rtl/>
        </w:rPr>
        <w:t>ی</w:t>
      </w:r>
      <w:r>
        <w:rPr>
          <w:rtl/>
        </w:rPr>
        <w:t xml:space="preserve"> دعا له النب</w:t>
      </w:r>
      <w:r>
        <w:rPr>
          <w:rFonts w:hint="cs"/>
          <w:rtl/>
        </w:rPr>
        <w:t>یّ</w:t>
      </w:r>
      <w:r>
        <w:rPr>
          <w:rtl/>
        </w:rPr>
        <w:t xml:space="preserve"> </w:t>
      </w:r>
      <w:r w:rsidR="001C23D3" w:rsidRPr="001C23D3">
        <w:rPr>
          <w:rStyle w:val="libAlaemChar"/>
          <w:rtl/>
        </w:rPr>
        <w:t>صلى‌الله‌عليه‌وآله‌وسلم</w:t>
      </w:r>
      <w:r>
        <w:rPr>
          <w:rtl/>
        </w:rPr>
        <w:t xml:space="preserve"> بطول عمره و کثره ماله و ولده،فبق</w:t>
      </w:r>
      <w:r>
        <w:rPr>
          <w:rFonts w:hint="cs"/>
          <w:rtl/>
        </w:rPr>
        <w:t>ی</w:t>
      </w:r>
      <w:r>
        <w:rPr>
          <w:rtl/>
        </w:rPr>
        <w:t xml:space="preserve"> ال</w:t>
      </w:r>
      <w:r>
        <w:rPr>
          <w:rFonts w:hint="cs"/>
          <w:rtl/>
        </w:rPr>
        <w:t>ی</w:t>
      </w:r>
      <w:r>
        <w:rPr>
          <w:rtl/>
        </w:rPr>
        <w:t xml:space="preserve"> أ</w:t>
      </w:r>
      <w:r>
        <w:rPr>
          <w:rFonts w:hint="cs"/>
          <w:rtl/>
        </w:rPr>
        <w:t>یّ</w:t>
      </w:r>
      <w:r>
        <w:rPr>
          <w:rFonts w:hint="eastAsia"/>
          <w:rtl/>
        </w:rPr>
        <w:t>ام</w:t>
      </w:r>
      <w:r>
        <w:rPr>
          <w:rtl/>
        </w:rPr>
        <w:t xml:space="preserve"> عمر بن عبد العز</w:t>
      </w:r>
      <w:r>
        <w:rPr>
          <w:rFonts w:hint="cs"/>
          <w:rtl/>
        </w:rPr>
        <w:t>ی</w:t>
      </w:r>
      <w:r>
        <w:rPr>
          <w:rFonts w:hint="eastAsia"/>
          <w:rtl/>
        </w:rPr>
        <w:t>ز،و</w:t>
      </w:r>
      <w:r>
        <w:rPr>
          <w:rtl/>
        </w:rPr>
        <w:t xml:space="preserve"> له عشرون من الذکور و ثمانون من الإناث،و کان شجراته کلّ حول ذوات ثمرت</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A43C64">
      <w:pPr>
        <w:pStyle w:val="libNormal"/>
      </w:pPr>
      <w:r>
        <w:rPr>
          <w:rFonts w:hint="eastAsia"/>
          <w:rtl/>
        </w:rPr>
        <w:t>خبر</w:t>
      </w:r>
      <w:r>
        <w:rPr>
          <w:rtl/>
        </w:rPr>
        <w:t xml:space="preserve"> أنس ف</w:t>
      </w:r>
      <w:r>
        <w:rPr>
          <w:rFonts w:hint="cs"/>
          <w:rtl/>
        </w:rPr>
        <w:t>ی</w:t>
      </w:r>
      <w:r>
        <w:rPr>
          <w:rtl/>
        </w:rPr>
        <w:t xml:space="preserve"> خروجه مع النب</w:t>
      </w:r>
      <w:r>
        <w:rPr>
          <w:rFonts w:hint="cs"/>
          <w:rtl/>
        </w:rPr>
        <w:t>یّ</w:t>
      </w:r>
      <w:r>
        <w:rPr>
          <w:rtl/>
        </w:rPr>
        <w:t xml:space="preserve"> </w:t>
      </w:r>
      <w:r w:rsidR="001C23D3" w:rsidRPr="001C23D3">
        <w:rPr>
          <w:rStyle w:val="libAlaemChar"/>
          <w:rtl/>
        </w:rPr>
        <w:t>صلى‌الله‌عليه‌وآله‌وسلم</w:t>
      </w:r>
      <w:r>
        <w:rPr>
          <w:rtl/>
        </w:rPr>
        <w:t xml:space="preserve"> ال</w:t>
      </w:r>
      <w:r>
        <w:rPr>
          <w:rFonts w:hint="cs"/>
          <w:rtl/>
        </w:rPr>
        <w:t>ی</w:t>
      </w:r>
      <w:r>
        <w:rPr>
          <w:rtl/>
        </w:rPr>
        <w:t xml:space="preserve"> السوق و معه عشره دراهم و اعط</w:t>
      </w:r>
      <w:r>
        <w:rPr>
          <w:rFonts w:hint="cs"/>
          <w:rtl/>
        </w:rPr>
        <w:t>ی</w:t>
      </w:r>
      <w:r>
        <w:rPr>
          <w:rtl/>
        </w:rPr>
        <w:t xml:space="preserve"> رسول اللّه</w:t>
      </w:r>
      <w:r w:rsidR="00A43C64">
        <w:rPr>
          <w:rtl/>
        </w:rPr>
        <w:t xml:space="preserve"> </w:t>
      </w:r>
      <w:r w:rsidR="00A43C64" w:rsidRPr="001C23D3">
        <w:rPr>
          <w:rStyle w:val="libAlaemChar"/>
          <w:rtl/>
        </w:rPr>
        <w:t>صلى‌الله‌عليه‌وآله‌وسلم</w:t>
      </w:r>
      <w:r w:rsidR="00A43C64">
        <w:rPr>
          <w:rtl/>
        </w:rPr>
        <w:t xml:space="preserve"> </w:t>
      </w:r>
      <w:r>
        <w:rPr>
          <w:rtl/>
        </w:rPr>
        <w:t>من الدراهم درهم</w:t>
      </w:r>
      <w:r>
        <w:rPr>
          <w:rFonts w:hint="cs"/>
          <w:rtl/>
        </w:rPr>
        <w:t>ی</w:t>
      </w:r>
      <w:r>
        <w:rPr>
          <w:rFonts w:hint="eastAsia"/>
          <w:rtl/>
        </w:rPr>
        <w:t>ن</w:t>
      </w:r>
      <w:r>
        <w:rPr>
          <w:rtl/>
        </w:rPr>
        <w:t xml:space="preserve"> لجار</w:t>
      </w:r>
      <w:r>
        <w:rPr>
          <w:rFonts w:hint="cs"/>
          <w:rtl/>
        </w:rPr>
        <w:t>ی</w:t>
      </w:r>
      <w:r>
        <w:rPr>
          <w:rFonts w:hint="eastAsia"/>
          <w:rtl/>
        </w:rPr>
        <w:t>ه،ثمّ</w:t>
      </w:r>
      <w:r>
        <w:rPr>
          <w:rtl/>
        </w:rPr>
        <w:t xml:space="preserve"> اشتر</w:t>
      </w:r>
      <w:r>
        <w:rPr>
          <w:rFonts w:hint="cs"/>
          <w:rtl/>
        </w:rPr>
        <w:t>ی</w:t>
      </w:r>
      <w:r>
        <w:rPr>
          <w:rtl/>
        </w:rPr>
        <w:t xml:space="preserve"> عباءه بعشره دراهم، و کانت الدراهم عشره </w:t>
      </w:r>
      <w:r w:rsidRPr="00604B91">
        <w:rPr>
          <w:rStyle w:val="libFootnotenumChar"/>
          <w:rtl/>
        </w:rPr>
        <w:t>(2)</w:t>
      </w:r>
      <w:r>
        <w:rPr>
          <w:rtl/>
        </w:rPr>
        <w:t xml:space="preserve">. </w:t>
      </w:r>
    </w:p>
    <w:p w:rsidR="00ED3E80" w:rsidRDefault="00ED3E80" w:rsidP="00127CAC">
      <w:pPr>
        <w:pStyle w:val="libNormal"/>
      </w:pPr>
      <w:r w:rsidRPr="00791429">
        <w:rPr>
          <w:rStyle w:val="libBold1Char"/>
          <w:rFonts w:hint="eastAsia"/>
          <w:rtl/>
        </w:rPr>
        <w:t>المناقب</w:t>
      </w:r>
      <w:r>
        <w:rPr>
          <w:rtl/>
        </w:rPr>
        <w:t>: ض</w:t>
      </w:r>
      <w:r>
        <w:rPr>
          <w:rFonts w:hint="cs"/>
          <w:rtl/>
        </w:rPr>
        <w:t>ی</w:t>
      </w:r>
      <w:r>
        <w:rPr>
          <w:rFonts w:hint="eastAsia"/>
          <w:rtl/>
        </w:rPr>
        <w:t>افه</w:t>
      </w:r>
      <w:r>
        <w:rPr>
          <w:rtl/>
        </w:rPr>
        <w:t xml:space="preserve"> أب</w:t>
      </w:r>
      <w:r>
        <w:rPr>
          <w:rFonts w:hint="cs"/>
          <w:rtl/>
        </w:rPr>
        <w:t>ی</w:t>
      </w:r>
      <w:r>
        <w:rPr>
          <w:rtl/>
        </w:rPr>
        <w:t xml:space="preserve"> طلحه و أمّ سل</w:t>
      </w:r>
      <w:r>
        <w:rPr>
          <w:rFonts w:hint="cs"/>
          <w:rtl/>
        </w:rPr>
        <w:t>ی</w:t>
      </w:r>
      <w:r>
        <w:rPr>
          <w:rFonts w:hint="eastAsia"/>
          <w:rtl/>
        </w:rPr>
        <w:t>م</w:t>
      </w:r>
      <w:r>
        <w:rPr>
          <w:rtl/>
        </w:rPr>
        <w:t xml:space="preserve"> زوجته و کانت أم أنس للنب</w:t>
      </w:r>
      <w:r>
        <w:rPr>
          <w:rFonts w:hint="cs"/>
          <w:rtl/>
        </w:rPr>
        <w:t>یّ</w:t>
      </w:r>
      <w:r>
        <w:rPr>
          <w:rtl/>
        </w:rPr>
        <w:t xml:space="preserve"> </w:t>
      </w:r>
      <w:r w:rsidR="00A43C64" w:rsidRPr="001C23D3">
        <w:rPr>
          <w:rStyle w:val="libAlaemChar"/>
          <w:rtl/>
        </w:rPr>
        <w:t>صلى‌الله‌عليه‌وآله‌وسلم</w:t>
      </w:r>
      <w:r w:rsidR="00127CAC">
        <w:rPr>
          <w:rStyle w:val="libAlaemChar"/>
        </w:rPr>
        <w:t xml:space="preserve"> </w:t>
      </w:r>
      <w:r>
        <w:rPr>
          <w:rtl/>
        </w:rPr>
        <w:t>و نزول البرکه ف</w:t>
      </w:r>
      <w:r>
        <w:rPr>
          <w:rFonts w:hint="cs"/>
          <w:rtl/>
        </w:rPr>
        <w:t>ی</w:t>
      </w:r>
      <w:r>
        <w:rPr>
          <w:rtl/>
        </w:rPr>
        <w:t xml:space="preserve"> طعامهم </w:t>
      </w:r>
      <w:r w:rsidRPr="00604B91">
        <w:rPr>
          <w:rStyle w:val="libFootnotenumChar"/>
          <w:rtl/>
        </w:rPr>
        <w:t>(3)</w:t>
      </w:r>
      <w:r>
        <w:rPr>
          <w:rtl/>
        </w:rPr>
        <w:t xml:space="preserve">. </w:t>
      </w:r>
    </w:p>
    <w:p w:rsidR="00ED3E80" w:rsidRDefault="00ED3E80" w:rsidP="00ED3E80">
      <w:pPr>
        <w:pStyle w:val="libNormal"/>
      </w:pPr>
      <w:r>
        <w:rPr>
          <w:rFonts w:hint="eastAsia"/>
          <w:rtl/>
        </w:rPr>
        <w:t>ذمّ</w:t>
      </w:r>
      <w:r>
        <w:rPr>
          <w:rtl/>
        </w:rPr>
        <w:t xml:space="preserve"> أنس بأنّه أحد الکذّاب</w:t>
      </w:r>
      <w:r>
        <w:rPr>
          <w:rFonts w:hint="cs"/>
          <w:rtl/>
        </w:rPr>
        <w:t>ی</w:t>
      </w:r>
      <w:r>
        <w:rPr>
          <w:rFonts w:hint="eastAsia"/>
          <w:rtl/>
        </w:rPr>
        <w:t>ن</w:t>
      </w:r>
      <w:r>
        <w:rPr>
          <w:rtl/>
        </w:rPr>
        <w:t xml:space="preserve"> و أنّه الذ</w:t>
      </w:r>
      <w:r>
        <w:rPr>
          <w:rFonts w:hint="cs"/>
          <w:rtl/>
        </w:rPr>
        <w:t>ی</w:t>
      </w:r>
      <w:r>
        <w:rPr>
          <w:rtl/>
        </w:rPr>
        <w:t xml:space="preserve"> دع</w:t>
      </w:r>
      <w:r>
        <w:rPr>
          <w:rFonts w:hint="cs"/>
          <w:rtl/>
        </w:rPr>
        <w:t>ی</w:t>
      </w:r>
      <w:r>
        <w:rPr>
          <w:rtl/>
        </w:rPr>
        <w:t xml:space="preserve"> عل</w:t>
      </w:r>
      <w:r>
        <w:rPr>
          <w:rFonts w:hint="cs"/>
          <w:rtl/>
        </w:rPr>
        <w:t>ی</w:t>
      </w:r>
      <w:r>
        <w:rPr>
          <w:rFonts w:hint="eastAsia"/>
          <w:rtl/>
        </w:rPr>
        <w:t>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فبرص </w:t>
      </w:r>
      <w:r w:rsidRPr="00604B91">
        <w:rPr>
          <w:rStyle w:val="libFootnotenumChar"/>
          <w:rtl/>
        </w:rPr>
        <w:t>(4)</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أب</w:t>
      </w:r>
      <w:r>
        <w:rPr>
          <w:rFonts w:hint="cs"/>
          <w:rtl/>
        </w:rPr>
        <w:t>ی</w:t>
      </w:r>
      <w:r>
        <w:rPr>
          <w:rtl/>
        </w:rPr>
        <w:t xml:space="preserve"> هدبه مول</w:t>
      </w:r>
      <w:r>
        <w:rPr>
          <w:rFonts w:hint="cs"/>
          <w:rtl/>
        </w:rPr>
        <w:t>ی</w:t>
      </w:r>
      <w:r>
        <w:rPr>
          <w:rtl/>
        </w:rPr>
        <w:t xml:space="preserve"> أنس خبر الط</w:t>
      </w:r>
      <w:r>
        <w:rPr>
          <w:rFonts w:hint="cs"/>
          <w:rtl/>
        </w:rPr>
        <w:t>ی</w:t>
      </w:r>
      <w:r>
        <w:rPr>
          <w:rFonts w:hint="eastAsia"/>
          <w:rtl/>
        </w:rPr>
        <w:t>ر</w:t>
      </w:r>
      <w:r>
        <w:rPr>
          <w:rtl/>
        </w:rPr>
        <w:t xml:space="preserve"> المشو</w:t>
      </w:r>
      <w:r>
        <w:rPr>
          <w:rFonts w:hint="cs"/>
          <w:rtl/>
        </w:rPr>
        <w:t>یّ</w:t>
      </w:r>
      <w:r>
        <w:rPr>
          <w:rtl/>
        </w:rPr>
        <w:t xml:space="preserve"> عن أنس،و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Fonts w:hint="eastAsia"/>
          <w:rtl/>
        </w:rPr>
        <w:t>ه</w:t>
      </w:r>
      <w:r>
        <w:rPr>
          <w:rtl/>
        </w:rPr>
        <w:t xml:space="preserve"> بوضح لا </w:t>
      </w:r>
      <w:r>
        <w:rPr>
          <w:rFonts w:hint="cs"/>
          <w:rtl/>
        </w:rPr>
        <w:t>ی</w:t>
      </w:r>
      <w:r>
        <w:rPr>
          <w:rFonts w:hint="eastAsia"/>
          <w:rtl/>
        </w:rPr>
        <w:t>سرّه</w:t>
      </w:r>
      <w:r>
        <w:rPr>
          <w:rtl/>
        </w:rPr>
        <w:t xml:space="preserve"> من الناس </w:t>
      </w:r>
      <w:r w:rsidRPr="00604B91">
        <w:rPr>
          <w:rStyle w:val="libFootnotenumChar"/>
          <w:rtl/>
        </w:rPr>
        <w:t>(5)</w:t>
      </w:r>
      <w:r>
        <w:rPr>
          <w:rtl/>
        </w:rPr>
        <w:t xml:space="preserve">. </w:t>
      </w:r>
    </w:p>
    <w:p w:rsidR="00ED3E80" w:rsidRDefault="00ED3E80" w:rsidP="00ED3E80">
      <w:pPr>
        <w:pStyle w:val="libNormal"/>
      </w:pPr>
      <w:r>
        <w:rPr>
          <w:rFonts w:hint="eastAsia"/>
          <w:rtl/>
        </w:rPr>
        <w:t>کتمان</w:t>
      </w:r>
      <w:r>
        <w:rPr>
          <w:rtl/>
        </w:rPr>
        <w:t xml:space="preserve"> أنس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و ابتلائه بالبرص بدعاء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Fonts w:hint="eastAsia"/>
          <w:rtl/>
        </w:rPr>
        <w:t>ه</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أن أنسا تعصّب بعصابه،فسئل عنها فقال:هذه دعوه عل</w:t>
      </w:r>
      <w:r>
        <w:rPr>
          <w:rFonts w:hint="cs"/>
          <w:rtl/>
        </w:rPr>
        <w:t>یّ</w:t>
      </w:r>
      <w:r>
        <w:rPr>
          <w:rtl/>
        </w:rPr>
        <w:t xml:space="preserve">. </w:t>
      </w:r>
    </w:p>
    <w:p w:rsidR="00B431B0" w:rsidRDefault="00ED3E80" w:rsidP="00ED3E80">
      <w:pPr>
        <w:pStyle w:val="libNormal"/>
      </w:pPr>
      <w:r>
        <w:rPr>
          <w:rFonts w:hint="eastAsia"/>
          <w:rtl/>
        </w:rPr>
        <w:t>ق</w:t>
      </w:r>
      <w:r>
        <w:rPr>
          <w:rFonts w:hint="cs"/>
          <w:rtl/>
        </w:rPr>
        <w:t>ی</w:t>
      </w:r>
      <w:r>
        <w:rPr>
          <w:rFonts w:hint="eastAsia"/>
          <w:rtl/>
        </w:rPr>
        <w:t>ل</w:t>
      </w:r>
      <w:r>
        <w:rPr>
          <w:rtl/>
        </w:rPr>
        <w:t>:و ک</w:t>
      </w:r>
      <w:r>
        <w:rPr>
          <w:rFonts w:hint="cs"/>
          <w:rtl/>
        </w:rPr>
        <w:t>ی</w:t>
      </w:r>
      <w:r>
        <w:rPr>
          <w:rFonts w:hint="eastAsia"/>
          <w:rtl/>
        </w:rPr>
        <w:t>ف</w:t>
      </w:r>
      <w:r>
        <w:rPr>
          <w:rtl/>
        </w:rPr>
        <w:t xml:space="preserve"> ذلک؟ثمّ رو</w:t>
      </w:r>
      <w:r>
        <w:rPr>
          <w:rFonts w:hint="cs"/>
          <w:rtl/>
        </w:rPr>
        <w:t>ی</w:t>
      </w:r>
      <w:r>
        <w:rPr>
          <w:rtl/>
        </w:rPr>
        <w:t xml:space="preserve"> الحد</w:t>
      </w:r>
      <w:r>
        <w:rPr>
          <w:rFonts w:hint="cs"/>
          <w:rtl/>
        </w:rPr>
        <w:t>ی</w:t>
      </w:r>
      <w:r>
        <w:rPr>
          <w:rFonts w:hint="eastAsia"/>
          <w:rtl/>
        </w:rPr>
        <w:t>ث</w:t>
      </w:r>
      <w:r>
        <w:rPr>
          <w:rtl/>
        </w:rPr>
        <w:t xml:space="preserve">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190</w:t>
      </w:r>
      <w:r w:rsidR="00ED3E80">
        <w:rPr>
          <w:rtl/>
        </w:rPr>
        <w:t>/</w:t>
      </w:r>
      <w:r w:rsidR="001A3C8D">
        <w:rPr>
          <w:rtl/>
        </w:rPr>
        <w:t>2</w:t>
      </w:r>
      <w:r w:rsidR="00ED3E80">
        <w:rPr>
          <w:rtl/>
        </w:rPr>
        <w:t>4/6،ج:4</w:t>
      </w:r>
      <w:r w:rsidR="001A3C8D">
        <w:rPr>
          <w:rtl/>
        </w:rPr>
        <w:t>08</w:t>
      </w:r>
      <w:r w:rsidR="00ED3E80">
        <w:rPr>
          <w:rtl/>
        </w:rPr>
        <w:t>/</w:t>
      </w:r>
      <w:r w:rsidR="001A3C8D">
        <w:rPr>
          <w:rtl/>
        </w:rPr>
        <w:t>1</w:t>
      </w:r>
      <w:r w:rsidR="00ED3E80">
        <w:rPr>
          <w:rtl/>
        </w:rPr>
        <w:t>6. ق:</w:t>
      </w:r>
      <w:r w:rsidR="001A3C8D">
        <w:rPr>
          <w:rtl/>
        </w:rPr>
        <w:t>300</w:t>
      </w:r>
      <w:r w:rsidR="00ED3E80">
        <w:rPr>
          <w:rtl/>
        </w:rPr>
        <w:t>/</w:t>
      </w:r>
      <w:r w:rsidR="001A3C8D">
        <w:rPr>
          <w:rtl/>
        </w:rPr>
        <w:t>2</w:t>
      </w:r>
      <w:r w:rsidR="00ED3E80">
        <w:rPr>
          <w:rtl/>
        </w:rPr>
        <w:t>4/6،ج:</w:t>
      </w:r>
      <w:r w:rsidR="001A3C8D">
        <w:rPr>
          <w:rtl/>
        </w:rPr>
        <w:t>10</w:t>
      </w:r>
      <w:r w:rsidR="00ED3E80">
        <w:rPr>
          <w:rtl/>
        </w:rPr>
        <w:t>/</w:t>
      </w:r>
      <w:r w:rsidR="001A3C8D">
        <w:rPr>
          <w:rtl/>
        </w:rPr>
        <w:t>18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30</w:t>
      </w:r>
      <w:r w:rsidR="00ED3E80">
        <w:rPr>
          <w:rtl/>
        </w:rPr>
        <w:t>4/</w:t>
      </w:r>
      <w:r w:rsidR="001A3C8D">
        <w:rPr>
          <w:rtl/>
        </w:rPr>
        <w:t>2</w:t>
      </w:r>
      <w:r w:rsidR="00ED3E80">
        <w:rPr>
          <w:rtl/>
        </w:rPr>
        <w:t>5/6،ج:</w:t>
      </w:r>
      <w:r w:rsidR="001A3C8D">
        <w:rPr>
          <w:rtl/>
        </w:rPr>
        <w:t>29</w:t>
      </w:r>
      <w:r w:rsidR="00ED3E80">
        <w:rPr>
          <w:rtl/>
        </w:rPr>
        <w:t>/</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30</w:t>
      </w:r>
      <w:r w:rsidR="00ED3E80">
        <w:rPr>
          <w:rtl/>
        </w:rPr>
        <w:t>5/</w:t>
      </w:r>
      <w:r w:rsidR="001A3C8D">
        <w:rPr>
          <w:rtl/>
        </w:rPr>
        <w:t>2</w:t>
      </w:r>
      <w:r w:rsidR="00ED3E80">
        <w:rPr>
          <w:rtl/>
        </w:rPr>
        <w:t>5/6،ج:</w:t>
      </w:r>
      <w:r w:rsidR="001A3C8D">
        <w:rPr>
          <w:rtl/>
        </w:rPr>
        <w:t>3</w:t>
      </w:r>
      <w:r w:rsidR="00ED3E80">
        <w:rPr>
          <w:rtl/>
        </w:rPr>
        <w:t>6/</w:t>
      </w:r>
      <w:r w:rsidR="001A3C8D">
        <w:rPr>
          <w:rtl/>
        </w:rPr>
        <w:t>18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31</w:t>
      </w:r>
      <w:r w:rsidR="00ED3E80">
        <w:rPr>
          <w:rtl/>
        </w:rPr>
        <w:t>/</w:t>
      </w:r>
      <w:r w:rsidR="001A3C8D">
        <w:rPr>
          <w:rtl/>
        </w:rPr>
        <w:t>3</w:t>
      </w:r>
      <w:r w:rsidR="00ED3E80">
        <w:rPr>
          <w:rtl/>
        </w:rPr>
        <w:t>/</w:t>
      </w:r>
      <w:r w:rsidR="001A3C8D">
        <w:rPr>
          <w:rtl/>
        </w:rPr>
        <w:t>8</w:t>
      </w:r>
      <w:r w:rsidR="00ED3E80">
        <w:rPr>
          <w:rtl/>
        </w:rPr>
        <w:t>،ج:</w:t>
      </w:r>
      <w:r w:rsidR="001A3C8D">
        <w:rPr>
          <w:rtl/>
        </w:rPr>
        <w:t>1</w:t>
      </w:r>
      <w:r w:rsidR="00ED3E80">
        <w:rPr>
          <w:rtl/>
        </w:rPr>
        <w:t>54/</w:t>
      </w:r>
      <w:r w:rsidR="001A3C8D">
        <w:rPr>
          <w:rtl/>
        </w:rPr>
        <w:t>28</w:t>
      </w:r>
      <w:r w:rsidR="00ED3E80">
        <w:rPr>
          <w:rtl/>
        </w:rPr>
        <w:t>. ق:</w:t>
      </w:r>
      <w:r w:rsidR="001A3C8D">
        <w:rPr>
          <w:rtl/>
        </w:rPr>
        <w:t>728</w:t>
      </w:r>
      <w:r w:rsidR="00ED3E80">
        <w:rPr>
          <w:rtl/>
        </w:rPr>
        <w:t>/6</w:t>
      </w:r>
      <w:r w:rsidR="001A3C8D">
        <w:rPr>
          <w:rtl/>
        </w:rPr>
        <w:t>7</w:t>
      </w:r>
      <w:r w:rsidR="00ED3E80">
        <w:rPr>
          <w:rtl/>
        </w:rPr>
        <w:t>/</w:t>
      </w:r>
      <w:r w:rsidR="001A3C8D">
        <w:rPr>
          <w:rtl/>
        </w:rPr>
        <w:t>8</w:t>
      </w:r>
      <w:r w:rsidR="00ED3E80">
        <w:rPr>
          <w:rtl/>
        </w:rPr>
        <w:t>،ج:</w:t>
      </w:r>
      <w:r w:rsidR="001A3C8D">
        <w:rPr>
          <w:rtl/>
        </w:rPr>
        <w:t>287</w:t>
      </w:r>
      <w:r w:rsidR="00ED3E80">
        <w:rPr>
          <w:rtl/>
        </w:rPr>
        <w:t>/</w:t>
      </w:r>
      <w:r w:rsidR="001A3C8D">
        <w:rPr>
          <w:rtl/>
        </w:rPr>
        <w:t>3</w:t>
      </w:r>
      <w:r w:rsidR="00ED3E80">
        <w:rPr>
          <w:rtl/>
        </w:rPr>
        <w:t xml:space="preserve">4. </w:t>
      </w:r>
    </w:p>
    <w:p w:rsidR="00ED3E80" w:rsidRDefault="00365129" w:rsidP="0027669E">
      <w:pPr>
        <w:pStyle w:val="libFootnote0"/>
      </w:pPr>
      <w:r>
        <w:rPr>
          <w:rtl/>
        </w:rPr>
        <w:t>(5)</w:t>
      </w:r>
      <w:r w:rsidR="00ED3E80">
        <w:rPr>
          <w:rtl/>
        </w:rPr>
        <w:t xml:space="preserve"> ق:</w:t>
      </w:r>
      <w:r w:rsidR="001A3C8D">
        <w:rPr>
          <w:rtl/>
        </w:rPr>
        <w:t>3</w:t>
      </w:r>
      <w:r w:rsidR="00ED3E80">
        <w:rPr>
          <w:rtl/>
        </w:rPr>
        <w:t>6</w:t>
      </w:r>
      <w:r w:rsidR="001A3C8D">
        <w:rPr>
          <w:rtl/>
        </w:rPr>
        <w:t>3</w:t>
      </w:r>
      <w:r w:rsidR="00ED3E80">
        <w:rPr>
          <w:rtl/>
        </w:rPr>
        <w:t>/4</w:t>
      </w:r>
      <w:r w:rsidR="001A3C8D">
        <w:rPr>
          <w:rtl/>
        </w:rPr>
        <w:t>0</w:t>
      </w:r>
      <w:r w:rsidR="00ED3E80">
        <w:rPr>
          <w:rtl/>
        </w:rPr>
        <w:t>/</w:t>
      </w:r>
      <w:r w:rsidR="001A3C8D">
        <w:rPr>
          <w:rtl/>
        </w:rPr>
        <w:t>1</w:t>
      </w:r>
      <w:r w:rsidR="00ED3E80">
        <w:rPr>
          <w:rtl/>
        </w:rPr>
        <w:t xml:space="preserve">4،ج:-. </w:t>
      </w:r>
    </w:p>
    <w:p w:rsidR="00ED3E80" w:rsidRDefault="00365129" w:rsidP="0027669E">
      <w:pPr>
        <w:pStyle w:val="libFootnote0"/>
      </w:pPr>
      <w:r>
        <w:rPr>
          <w:rtl/>
        </w:rPr>
        <w:t>(6)</w:t>
      </w:r>
      <w:r w:rsidR="00ED3E80">
        <w:rPr>
          <w:rtl/>
        </w:rPr>
        <w:t xml:space="preserve"> ق:</w:t>
      </w:r>
      <w:r w:rsidR="001A3C8D">
        <w:rPr>
          <w:rtl/>
        </w:rPr>
        <w:t>223</w:t>
      </w:r>
      <w:r w:rsidR="00ED3E80">
        <w:rPr>
          <w:rtl/>
        </w:rPr>
        <w:t>/5</w:t>
      </w:r>
      <w:r w:rsidR="001A3C8D">
        <w:rPr>
          <w:rtl/>
        </w:rPr>
        <w:t>2</w:t>
      </w:r>
      <w:r w:rsidR="00ED3E80">
        <w:rPr>
          <w:rtl/>
        </w:rPr>
        <w:t>/</w:t>
      </w:r>
      <w:r w:rsidR="001A3C8D">
        <w:rPr>
          <w:rtl/>
        </w:rPr>
        <w:t>9</w:t>
      </w:r>
      <w:r w:rsidR="00ED3E80">
        <w:rPr>
          <w:rtl/>
        </w:rPr>
        <w:t>،ج:</w:t>
      </w:r>
      <w:r w:rsidR="001A3C8D">
        <w:rPr>
          <w:rtl/>
        </w:rPr>
        <w:t>197</w:t>
      </w:r>
      <w:r w:rsidR="00ED3E80">
        <w:rPr>
          <w:rtl/>
        </w:rPr>
        <w:t>/</w:t>
      </w:r>
      <w:r w:rsidR="001A3C8D">
        <w:rPr>
          <w:rtl/>
        </w:rPr>
        <w:t>37</w:t>
      </w:r>
      <w:r w:rsidR="00ED3E80">
        <w:rPr>
          <w:rtl/>
        </w:rPr>
        <w:t>. ق:6</w:t>
      </w:r>
      <w:r w:rsidR="001A3C8D">
        <w:rPr>
          <w:rtl/>
        </w:rPr>
        <w:t>3</w:t>
      </w:r>
      <w:r w:rsidR="00ED3E80">
        <w:rPr>
          <w:rtl/>
        </w:rPr>
        <w:t>5/</w:t>
      </w:r>
      <w:r w:rsidR="001A3C8D">
        <w:rPr>
          <w:rtl/>
        </w:rPr>
        <w:t>12</w:t>
      </w:r>
      <w:r w:rsidR="00ED3E80">
        <w:rPr>
          <w:rtl/>
        </w:rPr>
        <w:t>4/</w:t>
      </w:r>
      <w:r w:rsidR="001A3C8D">
        <w:rPr>
          <w:rtl/>
        </w:rPr>
        <w:t>9</w:t>
      </w:r>
      <w:r w:rsidR="00ED3E80">
        <w:rPr>
          <w:rtl/>
        </w:rPr>
        <w:t>،ج:</w:t>
      </w:r>
      <w:r w:rsidR="001A3C8D">
        <w:rPr>
          <w:rtl/>
        </w:rPr>
        <w:t>1</w:t>
      </w:r>
      <w:r w:rsidR="00ED3E80">
        <w:rPr>
          <w:rtl/>
        </w:rPr>
        <w:t>4</w:t>
      </w:r>
      <w:r w:rsidR="001A3C8D">
        <w:rPr>
          <w:rtl/>
        </w:rPr>
        <w:t>8</w:t>
      </w:r>
      <w:r w:rsidR="00ED3E80">
        <w:rPr>
          <w:rtl/>
        </w:rPr>
        <w:t>/4</w:t>
      </w:r>
      <w:r w:rsidR="001A3C8D">
        <w:rPr>
          <w:rtl/>
        </w:rPr>
        <w:t>2</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3</w:t>
      </w:r>
      <w:r w:rsidR="00ED3E80">
        <w:rPr>
          <w:rtl/>
        </w:rPr>
        <w:t>45/6</w:t>
      </w:r>
      <w:r w:rsidR="001A3C8D">
        <w:rPr>
          <w:rtl/>
        </w:rPr>
        <w:t>8</w:t>
      </w:r>
      <w:r w:rsidR="00ED3E80">
        <w:rPr>
          <w:rtl/>
        </w:rPr>
        <w:t>/</w:t>
      </w:r>
      <w:r w:rsidR="001A3C8D">
        <w:rPr>
          <w:rtl/>
        </w:rPr>
        <w:t>9</w:t>
      </w:r>
      <w:r w:rsidR="00ED3E80">
        <w:rPr>
          <w:rtl/>
        </w:rPr>
        <w:t>،ج:</w:t>
      </w:r>
      <w:r w:rsidR="001A3C8D">
        <w:rPr>
          <w:rtl/>
        </w:rPr>
        <w:t>3</w:t>
      </w:r>
      <w:r w:rsidR="00ED3E80">
        <w:rPr>
          <w:rtl/>
        </w:rPr>
        <w:t>5</w:t>
      </w:r>
      <w:r w:rsidR="001A3C8D">
        <w:rPr>
          <w:rtl/>
        </w:rPr>
        <w:t>1</w:t>
      </w:r>
      <w:r w:rsidR="00ED3E80">
        <w:rPr>
          <w:rtl/>
        </w:rPr>
        <w:t>/</w:t>
      </w:r>
      <w:r w:rsidR="001A3C8D">
        <w:rPr>
          <w:rtl/>
        </w:rPr>
        <w:t>38</w:t>
      </w:r>
    </w:p>
    <w:p w:rsidR="005A2728" w:rsidRDefault="005A2728" w:rsidP="0027669E">
      <w:pPr>
        <w:pStyle w:val="libNormal"/>
        <w:rPr>
          <w:rtl/>
        </w:rPr>
      </w:pPr>
      <w:r>
        <w:rPr>
          <w:rtl/>
        </w:rPr>
        <w:br w:type="page"/>
      </w:r>
    </w:p>
    <w:p w:rsidR="00ED3E80" w:rsidRDefault="00ED3E80" w:rsidP="00ED3E80">
      <w:pPr>
        <w:pStyle w:val="libNormal"/>
      </w:pPr>
      <w:r w:rsidRPr="00791429">
        <w:rPr>
          <w:rStyle w:val="libBold1Char"/>
          <w:rFonts w:hint="eastAsia"/>
          <w:rtl/>
        </w:rPr>
        <w:lastRenderedPageBreak/>
        <w:t>الخرا</w:t>
      </w:r>
      <w:r w:rsidRPr="00791429">
        <w:rPr>
          <w:rStyle w:val="libBold1Char"/>
          <w:rFonts w:hint="cs"/>
          <w:rtl/>
        </w:rPr>
        <w:t>ی</w:t>
      </w:r>
      <w:r w:rsidRPr="00791429">
        <w:rPr>
          <w:rStyle w:val="libBold1Char"/>
          <w:rFonts w:hint="eastAsia"/>
          <w:rtl/>
        </w:rPr>
        <w:t>ج</w:t>
      </w:r>
      <w:r>
        <w:rPr>
          <w:rtl/>
        </w:rPr>
        <w:t>: دعاء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أنس بالبرص و العم</w:t>
      </w:r>
      <w:r>
        <w:rPr>
          <w:rFonts w:hint="cs"/>
          <w:rtl/>
        </w:rPr>
        <w:t>ی</w:t>
      </w:r>
      <w:r>
        <w:rPr>
          <w:rtl/>
        </w:rPr>
        <w:t xml:space="preserve"> و شده الظمأ لکتمانه الشهاده عل</w:t>
      </w:r>
      <w:r>
        <w:rPr>
          <w:rFonts w:hint="cs"/>
          <w:rtl/>
        </w:rPr>
        <w:t>ی</w:t>
      </w:r>
      <w:r>
        <w:rPr>
          <w:rtl/>
        </w:rPr>
        <w:t xml:space="preserve"> تکلم أصحاب الکهف مع عل</w:t>
      </w:r>
      <w:r>
        <w:rPr>
          <w:rFonts w:hint="cs"/>
          <w:rtl/>
        </w:rPr>
        <w:t>ی</w:t>
      </w:r>
      <w:r>
        <w:rPr>
          <w:rtl/>
        </w:rPr>
        <w:t xml:space="preserve"> </w:t>
      </w:r>
      <w:r w:rsidR="00EC2CC2" w:rsidRPr="00EC2CC2">
        <w:rPr>
          <w:rStyle w:val="libAlaemChar"/>
          <w:rtl/>
        </w:rPr>
        <w:t>عليه‌السلام</w:t>
      </w:r>
      <w:r>
        <w:rPr>
          <w:rtl/>
        </w:rPr>
        <w:t xml:space="preserve">،فکان أنس لا </w:t>
      </w:r>
      <w:r>
        <w:rPr>
          <w:rFonts w:hint="cs"/>
          <w:rtl/>
        </w:rPr>
        <w:t>ی</w:t>
      </w:r>
      <w:r>
        <w:rPr>
          <w:rFonts w:hint="eastAsia"/>
          <w:rtl/>
        </w:rPr>
        <w:t>ستط</w:t>
      </w:r>
      <w:r>
        <w:rPr>
          <w:rFonts w:hint="cs"/>
          <w:rtl/>
        </w:rPr>
        <w:t>ی</w:t>
      </w:r>
      <w:r>
        <w:rPr>
          <w:rFonts w:hint="eastAsia"/>
          <w:rtl/>
        </w:rPr>
        <w:t>ع</w:t>
      </w:r>
      <w:r>
        <w:rPr>
          <w:rtl/>
        </w:rPr>
        <w:t xml:space="preserve"> الصوم ف</w:t>
      </w:r>
      <w:r>
        <w:rPr>
          <w:rFonts w:hint="cs"/>
          <w:rtl/>
        </w:rPr>
        <w:t>ی</w:t>
      </w:r>
      <w:r>
        <w:rPr>
          <w:rtl/>
        </w:rPr>
        <w:t xml:space="preserve"> شهر رمضان و لا ف</w:t>
      </w:r>
      <w:r>
        <w:rPr>
          <w:rFonts w:hint="cs"/>
          <w:rtl/>
        </w:rPr>
        <w:t>ی</w:t>
      </w:r>
      <w:r>
        <w:rPr>
          <w:rtl/>
        </w:rPr>
        <w:t xml:space="preserve"> غ</w:t>
      </w:r>
      <w:r>
        <w:rPr>
          <w:rFonts w:hint="cs"/>
          <w:rtl/>
        </w:rPr>
        <w:t>ی</w:t>
      </w:r>
      <w:r>
        <w:rPr>
          <w:rFonts w:hint="eastAsia"/>
          <w:rtl/>
        </w:rPr>
        <w:t>ره</w:t>
      </w:r>
      <w:r>
        <w:rPr>
          <w:rtl/>
        </w:rPr>
        <w:t xml:space="preserve"> من شده الظمأ،فکان </w:t>
      </w:r>
      <w:r>
        <w:rPr>
          <w:rFonts w:hint="cs"/>
          <w:rtl/>
        </w:rPr>
        <w:t>ی</w:t>
      </w:r>
      <w:r>
        <w:rPr>
          <w:rFonts w:hint="eastAsia"/>
          <w:rtl/>
        </w:rPr>
        <w:t>کفّر</w:t>
      </w:r>
      <w:r>
        <w:rPr>
          <w:rtl/>
        </w:rPr>
        <w:t xml:space="preserve"> حتّ</w:t>
      </w:r>
      <w:r>
        <w:rPr>
          <w:rFonts w:hint="cs"/>
          <w:rtl/>
        </w:rPr>
        <w:t>ی</w:t>
      </w:r>
      <w:r>
        <w:rPr>
          <w:rtl/>
        </w:rPr>
        <w:t xml:space="preserve"> فارق الدن</w:t>
      </w:r>
      <w:r>
        <w:rPr>
          <w:rFonts w:hint="cs"/>
          <w:rtl/>
        </w:rPr>
        <w:t>ی</w:t>
      </w:r>
      <w:r>
        <w:rPr>
          <w:rFonts w:hint="eastAsia"/>
          <w:rtl/>
        </w:rPr>
        <w:t>ا،و</w:t>
      </w:r>
      <w:r>
        <w:rPr>
          <w:rtl/>
        </w:rPr>
        <w:t xml:space="preserve"> اللّه العالم </w:t>
      </w:r>
      <w:r w:rsidRPr="00604B91">
        <w:rPr>
          <w:rStyle w:val="libFootnotenumChar"/>
          <w:rtl/>
        </w:rPr>
        <w:t>(1)</w:t>
      </w:r>
      <w:r>
        <w:rPr>
          <w:rtl/>
        </w:rPr>
        <w:t xml:space="preserve">. </w:t>
      </w:r>
      <w:r w:rsidR="0076727B">
        <w:rPr>
          <w:rFonts w:hint="cs"/>
          <w:rtl/>
        </w:rPr>
        <w:t xml:space="preserve">و في الفضائل و الروضة مثله و في آخرة:و لم يؤل أنس على تلك الحال حتى مات بالبصرة </w:t>
      </w:r>
      <w:r w:rsidR="0076727B" w:rsidRPr="0076727B">
        <w:rPr>
          <w:rStyle w:val="libFootnotenumChar"/>
          <w:rFonts w:hint="cs"/>
          <w:rtl/>
        </w:rPr>
        <w:t>(</w:t>
      </w:r>
      <w:r w:rsidR="0076727B">
        <w:rPr>
          <w:rStyle w:val="libFootnotenumChar"/>
          <w:rFonts w:hint="cs"/>
          <w:rtl/>
        </w:rPr>
        <w:t>2)</w:t>
      </w:r>
      <w:r w:rsidR="0076727B">
        <w:rPr>
          <w:rFonts w:hint="cs"/>
          <w:rtl/>
        </w:rPr>
        <w:t>.</w:t>
      </w:r>
    </w:p>
    <w:p w:rsidR="00ED3E80" w:rsidRDefault="00ED3E80" w:rsidP="00ED3E80">
      <w:pPr>
        <w:pStyle w:val="libNormal"/>
      </w:pPr>
      <w:r>
        <w:rPr>
          <w:rFonts w:hint="eastAsia"/>
          <w:rtl/>
        </w:rPr>
        <w:t>رؤ</w:t>
      </w:r>
      <w:r>
        <w:rPr>
          <w:rFonts w:hint="cs"/>
          <w:rtl/>
        </w:rPr>
        <w:t>ی</w:t>
      </w:r>
      <w:r>
        <w:rPr>
          <w:rFonts w:hint="eastAsia"/>
          <w:rtl/>
        </w:rPr>
        <w:t>ا</w:t>
      </w:r>
      <w:r>
        <w:rPr>
          <w:rtl/>
        </w:rPr>
        <w:t xml:space="preserve"> أنس رسول اللّه </w:t>
      </w:r>
      <w:r w:rsidR="001C23D3" w:rsidRPr="001C23D3">
        <w:rPr>
          <w:rStyle w:val="libAlaemChar"/>
          <w:rtl/>
        </w:rPr>
        <w:t>صلى‌الله‌عليه‌وآله‌وسلم</w:t>
      </w:r>
      <w:r>
        <w:rPr>
          <w:rtl/>
        </w:rPr>
        <w:t xml:space="preserve"> ف</w:t>
      </w:r>
      <w:r>
        <w:rPr>
          <w:rFonts w:hint="cs"/>
          <w:rtl/>
        </w:rPr>
        <w:t>ی</w:t>
      </w:r>
      <w:r>
        <w:rPr>
          <w:rtl/>
        </w:rPr>
        <w:t xml:space="preserve"> المنام و قوله له: ما حملک عل</w:t>
      </w:r>
      <w:r>
        <w:rPr>
          <w:rFonts w:hint="cs"/>
          <w:rtl/>
        </w:rPr>
        <w:t>ی</w:t>
      </w:r>
      <w:r>
        <w:rPr>
          <w:rtl/>
        </w:rPr>
        <w:t xml:space="preserve"> أن لا تؤدّ</w:t>
      </w:r>
      <w:r>
        <w:rPr>
          <w:rFonts w:hint="cs"/>
          <w:rtl/>
        </w:rPr>
        <w:t>ی</w:t>
      </w:r>
      <w:r>
        <w:rPr>
          <w:rtl/>
        </w:rPr>
        <w:t xml:space="preserve"> ما سمعت منّ</w:t>
      </w:r>
      <w:r>
        <w:rPr>
          <w:rFonts w:hint="cs"/>
          <w:rtl/>
        </w:rPr>
        <w:t>ی</w:t>
      </w:r>
      <w:r>
        <w:rPr>
          <w:rtl/>
        </w:rPr>
        <w:t xml:space="preserve">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حتّ</w:t>
      </w:r>
      <w:r>
        <w:rPr>
          <w:rFonts w:hint="cs"/>
          <w:rtl/>
        </w:rPr>
        <w:t>ی</w:t>
      </w:r>
      <w:r>
        <w:rPr>
          <w:rtl/>
        </w:rPr>
        <w:t xml:space="preserve"> أدرکک العقوبه </w:t>
      </w:r>
      <w:r w:rsidRPr="00604B91">
        <w:rPr>
          <w:rStyle w:val="libFootnotenumChar"/>
          <w:rtl/>
        </w:rPr>
        <w:t>(</w:t>
      </w:r>
      <w:r w:rsidR="0076727B">
        <w:rPr>
          <w:rStyle w:val="libFootnotenumChar"/>
          <w:rFonts w:hint="cs"/>
          <w:rtl/>
        </w:rPr>
        <w:t>3)</w:t>
      </w:r>
      <w:r>
        <w:rPr>
          <w:rtl/>
        </w:rPr>
        <w:t xml:space="preserve">. </w:t>
      </w:r>
    </w:p>
    <w:p w:rsidR="00ED3E80" w:rsidRDefault="00ED3E80" w:rsidP="00ED3E80">
      <w:pPr>
        <w:pStyle w:val="libNormal"/>
      </w:pPr>
      <w:r w:rsidRPr="00791429">
        <w:rPr>
          <w:rStyle w:val="libBold1Char"/>
          <w:rFonts w:hint="eastAsia"/>
          <w:rtl/>
        </w:rPr>
        <w:t>أقول</w:t>
      </w:r>
      <w:r>
        <w:rPr>
          <w:rtl/>
        </w:rPr>
        <w:t>: أنس هو ابن مالک الأنصار</w:t>
      </w:r>
      <w:r>
        <w:rPr>
          <w:rFonts w:hint="cs"/>
          <w:rtl/>
        </w:rPr>
        <w:t>ی</w:t>
      </w:r>
      <w:r>
        <w:rPr>
          <w:rtl/>
        </w:rPr>
        <w:t xml:space="preserve"> الخزرج</w:t>
      </w:r>
      <w:r>
        <w:rPr>
          <w:rFonts w:hint="cs"/>
          <w:rtl/>
        </w:rPr>
        <w:t>ی</w:t>
      </w:r>
      <w:r>
        <w:rPr>
          <w:rFonts w:hint="eastAsia"/>
          <w:rtl/>
        </w:rPr>
        <w:t>،کنّاه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أبا حمزه،خدم النب</w:t>
      </w:r>
      <w:r>
        <w:rPr>
          <w:rFonts w:hint="cs"/>
          <w:rtl/>
        </w:rPr>
        <w:t>یّ</w:t>
      </w:r>
      <w:r>
        <w:rPr>
          <w:rtl/>
        </w:rPr>
        <w:t xml:space="preserve"> </w:t>
      </w:r>
      <w:r w:rsidR="001C23D3" w:rsidRPr="001C23D3">
        <w:rPr>
          <w:rStyle w:val="libAlaemChar"/>
          <w:rtl/>
        </w:rPr>
        <w:t>صلى‌الله‌عليه‌وآله‌وسلم</w:t>
      </w:r>
      <w:r>
        <w:rPr>
          <w:rtl/>
        </w:rPr>
        <w:t xml:space="preserve"> عشر سن</w:t>
      </w:r>
      <w:r>
        <w:rPr>
          <w:rFonts w:hint="cs"/>
          <w:rtl/>
        </w:rPr>
        <w:t>ی</w:t>
      </w:r>
      <w:r>
        <w:rPr>
          <w:rFonts w:hint="eastAsia"/>
          <w:rtl/>
        </w:rPr>
        <w:t>ن</w:t>
      </w:r>
      <w:r>
        <w:rPr>
          <w:rtl/>
        </w:rPr>
        <w:t xml:space="preserve"> مدّه اقامته بالمد</w:t>
      </w:r>
      <w:r>
        <w:rPr>
          <w:rFonts w:hint="cs"/>
          <w:rtl/>
        </w:rPr>
        <w:t>ی</w:t>
      </w:r>
      <w:r>
        <w:rPr>
          <w:rFonts w:hint="eastAsia"/>
          <w:rtl/>
        </w:rPr>
        <w:t>نه</w:t>
      </w:r>
      <w:r>
        <w:rPr>
          <w:rtl/>
        </w:rPr>
        <w:t xml:space="preserve"> و حمل عنه حد</w:t>
      </w:r>
      <w:r>
        <w:rPr>
          <w:rFonts w:hint="cs"/>
          <w:rtl/>
        </w:rPr>
        <w:t>ی</w:t>
      </w:r>
      <w:r>
        <w:rPr>
          <w:rFonts w:hint="eastAsia"/>
          <w:rtl/>
        </w:rPr>
        <w:t>ثا</w:t>
      </w:r>
      <w:r>
        <w:rPr>
          <w:rtl/>
        </w:rPr>
        <w:t xml:space="preserve"> کث</w:t>
      </w:r>
      <w:r>
        <w:rPr>
          <w:rFonts w:hint="cs"/>
          <w:rtl/>
        </w:rPr>
        <w:t>ی</w:t>
      </w:r>
      <w:r>
        <w:rPr>
          <w:rFonts w:hint="eastAsia"/>
          <w:rtl/>
        </w:rPr>
        <w:t>را،فقد</w:t>
      </w:r>
      <w:r>
        <w:rPr>
          <w:rtl/>
        </w:rPr>
        <w:t xml:space="preserve"> حک</w:t>
      </w:r>
      <w:r>
        <w:rPr>
          <w:rFonts w:hint="cs"/>
          <w:rtl/>
        </w:rPr>
        <w:t>ی</w:t>
      </w:r>
      <w:r>
        <w:rPr>
          <w:rtl/>
        </w:rPr>
        <w:t xml:space="preserve"> أنه رو</w:t>
      </w:r>
      <w:r>
        <w:rPr>
          <w:rFonts w:hint="cs"/>
          <w:rtl/>
        </w:rPr>
        <w:t>ی</w:t>
      </w:r>
      <w:r>
        <w:rPr>
          <w:rtl/>
        </w:rPr>
        <w:t xml:space="preserve"> ألف</w:t>
      </w:r>
      <w:r>
        <w:rPr>
          <w:rFonts w:hint="cs"/>
          <w:rtl/>
        </w:rPr>
        <w:t>ی</w:t>
      </w:r>
      <w:r>
        <w:rPr>
          <w:rtl/>
        </w:rPr>
        <w:t xml:space="preserve"> حد</w:t>
      </w:r>
      <w:r>
        <w:rPr>
          <w:rFonts w:hint="cs"/>
          <w:rtl/>
        </w:rPr>
        <w:t>ی</w:t>
      </w:r>
      <w:r>
        <w:rPr>
          <w:rFonts w:hint="eastAsia"/>
          <w:rtl/>
        </w:rPr>
        <w:t>ث</w:t>
      </w:r>
      <w:r>
        <w:rPr>
          <w:rtl/>
        </w:rPr>
        <w:t xml:space="preserve"> و مائت</w:t>
      </w:r>
      <w:r>
        <w:rPr>
          <w:rFonts w:hint="cs"/>
          <w:rtl/>
        </w:rPr>
        <w:t>ی</w:t>
      </w:r>
      <w:r>
        <w:rPr>
          <w:rFonts w:hint="eastAsia"/>
          <w:rtl/>
        </w:rPr>
        <w:t>ن</w:t>
      </w:r>
      <w:r>
        <w:rPr>
          <w:rtl/>
        </w:rPr>
        <w:t xml:space="preserve"> و سته و ثمان</w:t>
      </w:r>
      <w:r>
        <w:rPr>
          <w:rFonts w:hint="cs"/>
          <w:rtl/>
        </w:rPr>
        <w:t>ی</w:t>
      </w:r>
      <w:r>
        <w:rPr>
          <w:rFonts w:hint="eastAsia"/>
          <w:rtl/>
        </w:rPr>
        <w:t>ن</w:t>
      </w:r>
      <w:r>
        <w:rPr>
          <w:rtl/>
        </w:rPr>
        <w:t xml:space="preserve"> حد</w:t>
      </w:r>
      <w:r>
        <w:rPr>
          <w:rFonts w:hint="cs"/>
          <w:rtl/>
        </w:rPr>
        <w:t>ی</w:t>
      </w:r>
      <w:r>
        <w:rPr>
          <w:rFonts w:hint="eastAsia"/>
          <w:rtl/>
        </w:rPr>
        <w:t>ثا،و</w:t>
      </w:r>
      <w:r>
        <w:rPr>
          <w:rtl/>
        </w:rPr>
        <w:t xml:space="preserve"> کان أکثر الصحابه أولادا،نقل عن ابن قت</w:t>
      </w:r>
      <w:r>
        <w:rPr>
          <w:rFonts w:hint="cs"/>
          <w:rtl/>
        </w:rPr>
        <w:t>ی</w:t>
      </w:r>
      <w:r>
        <w:rPr>
          <w:rFonts w:hint="eastAsia"/>
          <w:rtl/>
        </w:rPr>
        <w:t>به</w:t>
      </w:r>
      <w:r>
        <w:rPr>
          <w:rtl/>
        </w:rPr>
        <w:t xml:space="preserve"> </w:t>
      </w:r>
      <w:r w:rsidRPr="00791429">
        <w:rPr>
          <w:rtl/>
        </w:rPr>
        <w:t>ف</w:t>
      </w:r>
      <w:r w:rsidRPr="00791429">
        <w:rPr>
          <w:rFonts w:hint="cs"/>
          <w:rtl/>
        </w:rPr>
        <w:t>ی</w:t>
      </w:r>
      <w:r w:rsidR="00F71F29" w:rsidRPr="00791429">
        <w:rPr>
          <w:rFonts w:hint="eastAsia"/>
          <w:rtl/>
        </w:rPr>
        <w:t>(</w:t>
      </w:r>
      <w:r w:rsidRPr="00791429">
        <w:rPr>
          <w:rFonts w:hint="eastAsia"/>
          <w:rtl/>
        </w:rPr>
        <w:t>المعارف</w:t>
      </w:r>
      <w:r w:rsidR="00F71F29" w:rsidRPr="00791429">
        <w:rPr>
          <w:rFonts w:hint="eastAsia"/>
          <w:rtl/>
        </w:rPr>
        <w:t>)</w:t>
      </w:r>
      <w:r w:rsidRPr="00791429">
        <w:rPr>
          <w:rFonts w:hint="eastAsia"/>
          <w:rtl/>
        </w:rPr>
        <w:t>أن</w:t>
      </w:r>
      <w:r>
        <w:rPr>
          <w:rFonts w:hint="eastAsia"/>
          <w:rtl/>
        </w:rPr>
        <w:t>ّه</w:t>
      </w:r>
      <w:r>
        <w:rPr>
          <w:rtl/>
        </w:rPr>
        <w:t xml:space="preserve"> قال:ثلاثه من أهل البصره لم </w:t>
      </w:r>
      <w:r>
        <w:rPr>
          <w:rFonts w:hint="cs"/>
          <w:rtl/>
        </w:rPr>
        <w:t>ی</w:t>
      </w:r>
      <w:r>
        <w:rPr>
          <w:rFonts w:hint="eastAsia"/>
          <w:rtl/>
        </w:rPr>
        <w:t>موتوا</w:t>
      </w:r>
      <w:r>
        <w:rPr>
          <w:rtl/>
        </w:rPr>
        <w:t xml:space="preserve"> حتّ</w:t>
      </w:r>
      <w:r>
        <w:rPr>
          <w:rFonts w:hint="cs"/>
          <w:rtl/>
        </w:rPr>
        <w:t>ی</w:t>
      </w:r>
      <w:r>
        <w:rPr>
          <w:rtl/>
        </w:rPr>
        <w:t xml:space="preserve"> رأ</w:t>
      </w:r>
      <w:r>
        <w:rPr>
          <w:rFonts w:hint="cs"/>
          <w:rtl/>
        </w:rPr>
        <w:t>ی</w:t>
      </w:r>
      <w:r>
        <w:rPr>
          <w:rtl/>
        </w:rPr>
        <w:t xml:space="preserve"> کلّ واحد منهم مائه ذکر من صلبه:أنس بن مالک و أبو بکره و خل</w:t>
      </w:r>
      <w:r>
        <w:rPr>
          <w:rFonts w:hint="cs"/>
          <w:rtl/>
        </w:rPr>
        <w:t>ی</w:t>
      </w:r>
      <w:r>
        <w:rPr>
          <w:rFonts w:hint="eastAsia"/>
          <w:rtl/>
        </w:rPr>
        <w:t>فه</w:t>
      </w:r>
      <w:r>
        <w:rPr>
          <w:rtl/>
        </w:rPr>
        <w:t xml:space="preserve"> بن بدر،انته</w:t>
      </w:r>
      <w:r>
        <w:rPr>
          <w:rFonts w:hint="cs"/>
          <w:rtl/>
        </w:rPr>
        <w:t>ی</w:t>
      </w:r>
      <w:r>
        <w:rPr>
          <w:rtl/>
        </w:rPr>
        <w:t xml:space="preserve">. </w:t>
      </w:r>
    </w:p>
    <w:p w:rsidR="00ED3E80" w:rsidRDefault="00ED3E80" w:rsidP="00ED3E80">
      <w:pPr>
        <w:pStyle w:val="libNormal"/>
      </w:pPr>
      <w:r>
        <w:rPr>
          <w:rFonts w:hint="eastAsia"/>
          <w:rtl/>
        </w:rPr>
        <w:t>توفّ</w:t>
      </w:r>
      <w:r>
        <w:rPr>
          <w:rFonts w:hint="cs"/>
          <w:rtl/>
        </w:rPr>
        <w:t>ی</w:t>
      </w:r>
      <w:r>
        <w:rPr>
          <w:rtl/>
        </w:rPr>
        <w:t xml:space="preserve"> سنه ثلاث و تسع</w:t>
      </w:r>
      <w:r>
        <w:rPr>
          <w:rFonts w:hint="cs"/>
          <w:rtl/>
        </w:rPr>
        <w:t>ی</w:t>
      </w:r>
      <w:r>
        <w:rPr>
          <w:rFonts w:hint="eastAsia"/>
          <w:rtl/>
        </w:rPr>
        <w:t>ن</w:t>
      </w:r>
      <w:r>
        <w:rPr>
          <w:rtl/>
        </w:rPr>
        <w:t xml:space="preserve"> بالبصره خارجها عل</w:t>
      </w:r>
      <w:r>
        <w:rPr>
          <w:rFonts w:hint="cs"/>
          <w:rtl/>
        </w:rPr>
        <w:t>ی</w:t>
      </w:r>
      <w:r>
        <w:rPr>
          <w:rtl/>
        </w:rPr>
        <w:t xml:space="preserve"> نحو فرسخ و نصف و دفن هناک ف</w:t>
      </w:r>
      <w:r>
        <w:rPr>
          <w:rFonts w:hint="cs"/>
          <w:rtl/>
        </w:rPr>
        <w:t>ی</w:t>
      </w:r>
      <w:r>
        <w:rPr>
          <w:rtl/>
        </w:rPr>
        <w:t xml:space="preserve"> موضع </w:t>
      </w:r>
      <w:r>
        <w:rPr>
          <w:rFonts w:hint="cs"/>
          <w:rtl/>
        </w:rPr>
        <w:t>ی</w:t>
      </w:r>
      <w:r>
        <w:rPr>
          <w:rFonts w:hint="eastAsia"/>
          <w:rtl/>
        </w:rPr>
        <w:t>عرف</w:t>
      </w:r>
      <w:r>
        <w:rPr>
          <w:rtl/>
        </w:rPr>
        <w:t xml:space="preserve"> بقصر أنس. </w:t>
      </w:r>
    </w:p>
    <w:p w:rsidR="00ED3E80" w:rsidRDefault="00ED3E80" w:rsidP="00ED3E80">
      <w:pPr>
        <w:pStyle w:val="libNormal"/>
      </w:pPr>
      <w:r>
        <w:rPr>
          <w:rFonts w:hint="eastAsia"/>
          <w:rtl/>
        </w:rPr>
        <w:t>أنس</w:t>
      </w:r>
      <w:r>
        <w:rPr>
          <w:rtl/>
        </w:rPr>
        <w:t xml:space="preserve"> بن الحرث الذ</w:t>
      </w:r>
      <w:r>
        <w:rPr>
          <w:rFonts w:hint="cs"/>
          <w:rtl/>
        </w:rPr>
        <w:t>ی</w:t>
      </w:r>
      <w:r>
        <w:rPr>
          <w:rtl/>
        </w:rPr>
        <w:t xml:space="preserve"> قتل مع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کان</w:t>
      </w:r>
      <w:r>
        <w:rPr>
          <w:rtl/>
        </w:rPr>
        <w:t xml:space="preserve"> صحاب</w:t>
      </w:r>
      <w:r>
        <w:rPr>
          <w:rFonts w:hint="cs"/>
          <w:rtl/>
        </w:rPr>
        <w:t>ی</w:t>
      </w:r>
      <w:r>
        <w:rPr>
          <w:rFonts w:hint="eastAsia"/>
          <w:rtl/>
        </w:rPr>
        <w:t>ا</w:t>
      </w:r>
      <w:r>
        <w:rPr>
          <w:rtl/>
        </w:rPr>
        <w:t xml:space="preserve"> سمع من النب</w:t>
      </w:r>
      <w:r>
        <w:rPr>
          <w:rFonts w:hint="cs"/>
          <w:rtl/>
        </w:rPr>
        <w:t>یّ</w:t>
      </w:r>
      <w:r>
        <w:rPr>
          <w:rtl/>
        </w:rPr>
        <w:t xml:space="preserve"> </w:t>
      </w:r>
      <w:r w:rsidR="001C23D3" w:rsidRPr="001C23D3">
        <w:rPr>
          <w:rStyle w:val="libAlaemChar"/>
          <w:rtl/>
        </w:rPr>
        <w:t>صلى‌الله‌عليه‌وآله‌وسلم</w:t>
      </w:r>
      <w:r>
        <w:rPr>
          <w:rtl/>
        </w:rPr>
        <w:t xml:space="preserve"> الأخبار بقتل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76727B">
        <w:rPr>
          <w:rStyle w:val="libFootnotenumChar"/>
          <w:rFonts w:hint="cs"/>
          <w:rtl/>
        </w:rPr>
        <w:t>4)</w:t>
      </w:r>
      <w:r>
        <w:rPr>
          <w:rtl/>
        </w:rPr>
        <w:t xml:space="preserve">. </w:t>
      </w:r>
    </w:p>
    <w:p w:rsidR="00B431B0" w:rsidRDefault="00ED3E80" w:rsidP="00791429">
      <w:pPr>
        <w:pStyle w:val="libNormal"/>
      </w:pPr>
      <w:r w:rsidRPr="00791429">
        <w:rPr>
          <w:rStyle w:val="libBold1Char"/>
          <w:rFonts w:hint="eastAsia"/>
          <w:rtl/>
        </w:rPr>
        <w:t>أقول</w:t>
      </w:r>
      <w:r>
        <w:rPr>
          <w:rtl/>
        </w:rPr>
        <w:t xml:space="preserve">: و </w:t>
      </w:r>
      <w:r>
        <w:rPr>
          <w:rFonts w:hint="eastAsia"/>
          <w:rtl/>
        </w:rPr>
        <w:t>ف</w:t>
      </w:r>
      <w:r w:rsidRPr="00791429">
        <w:rPr>
          <w:rFonts w:hint="cs"/>
          <w:rtl/>
        </w:rPr>
        <w:t>ی</w:t>
      </w:r>
      <w:r w:rsidR="00F71F29" w:rsidRPr="00791429">
        <w:rPr>
          <w:rFonts w:hint="eastAsia"/>
          <w:rtl/>
        </w:rPr>
        <w:t>(</w:t>
      </w:r>
      <w:r w:rsidRPr="00791429">
        <w:rPr>
          <w:rFonts w:hint="eastAsia"/>
          <w:rtl/>
        </w:rPr>
        <w:t>الدرّ</w:t>
      </w:r>
      <w:r w:rsidRPr="00791429">
        <w:rPr>
          <w:rtl/>
        </w:rPr>
        <w:t xml:space="preserve"> النظ</w:t>
      </w:r>
      <w:r w:rsidRPr="00791429">
        <w:rPr>
          <w:rFonts w:hint="cs"/>
          <w:rtl/>
        </w:rPr>
        <w:t>ی</w:t>
      </w:r>
      <w:r w:rsidRPr="00791429">
        <w:rPr>
          <w:rFonts w:hint="eastAsia"/>
          <w:rtl/>
        </w:rPr>
        <w:t>م</w:t>
      </w:r>
      <w:r w:rsidR="00F71F29" w:rsidRPr="00791429">
        <w:rPr>
          <w:rFonts w:hint="eastAsia"/>
          <w:rtl/>
        </w:rPr>
        <w:t>)</w:t>
      </w:r>
      <w:r w:rsidRPr="00791429">
        <w:rPr>
          <w:rtl/>
        </w:rPr>
        <w:t>:و ح</w:t>
      </w:r>
      <w:r>
        <w:rPr>
          <w:rtl/>
        </w:rPr>
        <w:t>دّث أشعب بن عثمان عن أب</w:t>
      </w:r>
      <w:r>
        <w:rPr>
          <w:rFonts w:hint="cs"/>
          <w:rtl/>
        </w:rPr>
        <w:t>ی</w:t>
      </w:r>
      <w:r>
        <w:rPr>
          <w:rFonts w:hint="eastAsia"/>
          <w:rtl/>
        </w:rPr>
        <w:t>ه</w:t>
      </w:r>
      <w:r>
        <w:rPr>
          <w:rtl/>
        </w:rPr>
        <w:t xml:space="preserve"> عن أنس بن سح</w:t>
      </w:r>
      <w:r>
        <w:rPr>
          <w:rFonts w:hint="cs"/>
          <w:rtl/>
        </w:rPr>
        <w:t>ی</w:t>
      </w:r>
      <w:r>
        <w:rPr>
          <w:rFonts w:hint="eastAsia"/>
          <w:rtl/>
        </w:rPr>
        <w:t>م</w:t>
      </w:r>
      <w:r>
        <w:rPr>
          <w:rtl/>
        </w:rPr>
        <w:t xml:space="preserve"> قال: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:انّ ابن</w:t>
      </w:r>
      <w:r>
        <w:rPr>
          <w:rFonts w:hint="cs"/>
          <w:rtl/>
        </w:rPr>
        <w:t>ی</w:t>
      </w:r>
      <w:r>
        <w:rPr>
          <w:rtl/>
        </w:rPr>
        <w:t xml:space="preserve"> هذا </w:t>
      </w:r>
      <w:r>
        <w:rPr>
          <w:rFonts w:hint="cs"/>
          <w:rtl/>
        </w:rPr>
        <w:t>ی</w:t>
      </w:r>
      <w:r>
        <w:rPr>
          <w:rFonts w:hint="eastAsia"/>
          <w:rtl/>
        </w:rPr>
        <w:t>قتل</w:t>
      </w:r>
      <w:r>
        <w:rPr>
          <w:rtl/>
        </w:rPr>
        <w:t xml:space="preserve"> بأرض العراق،فمن أدرکه منکم فل</w:t>
      </w:r>
      <w:r>
        <w:rPr>
          <w:rFonts w:hint="cs"/>
          <w:rtl/>
        </w:rPr>
        <w:t>ی</w:t>
      </w:r>
      <w:r>
        <w:rPr>
          <w:rFonts w:hint="eastAsia"/>
          <w:rtl/>
        </w:rPr>
        <w:t>نصره،قال</w:t>
      </w:r>
      <w:r>
        <w:rPr>
          <w:rtl/>
        </w:rPr>
        <w:t>:فقتل أنس بن سح</w:t>
      </w:r>
      <w:r>
        <w:rPr>
          <w:rFonts w:hint="cs"/>
          <w:rtl/>
        </w:rPr>
        <w:t>ی</w:t>
      </w:r>
      <w:r>
        <w:rPr>
          <w:rFonts w:hint="eastAsia"/>
          <w:rtl/>
        </w:rPr>
        <w:t>م</w:t>
      </w:r>
      <w:r>
        <w:rPr>
          <w:rtl/>
        </w:rPr>
        <w:t xml:space="preserve"> مع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w:t>
      </w:r>
      <w:r w:rsidR="00ED3E80">
        <w:rPr>
          <w:rtl/>
        </w:rPr>
        <w:t>6/</w:t>
      </w:r>
      <w:r w:rsidR="001A3C8D">
        <w:rPr>
          <w:rtl/>
        </w:rPr>
        <w:t>79</w:t>
      </w:r>
      <w:r w:rsidR="00ED3E80">
        <w:rPr>
          <w:rtl/>
        </w:rPr>
        <w:t>/</w:t>
      </w:r>
      <w:r w:rsidR="001A3C8D">
        <w:rPr>
          <w:rtl/>
        </w:rPr>
        <w:t>9</w:t>
      </w:r>
      <w:r w:rsidR="00ED3E80">
        <w:rPr>
          <w:rtl/>
        </w:rPr>
        <w:t xml:space="preserve"> و </w:t>
      </w:r>
      <w:r w:rsidR="001A3C8D">
        <w:rPr>
          <w:rtl/>
        </w:rPr>
        <w:t>378</w:t>
      </w:r>
      <w:r w:rsidR="00ED3E80">
        <w:rPr>
          <w:rtl/>
        </w:rPr>
        <w:t>،ج:</w:t>
      </w:r>
      <w:r w:rsidR="001A3C8D">
        <w:rPr>
          <w:rtl/>
        </w:rPr>
        <w:t>137</w:t>
      </w:r>
      <w:r w:rsidR="00ED3E80">
        <w:rPr>
          <w:rtl/>
        </w:rPr>
        <w:t>/</w:t>
      </w:r>
      <w:r w:rsidR="001A3C8D">
        <w:rPr>
          <w:rtl/>
        </w:rPr>
        <w:t>39</w:t>
      </w:r>
      <w:r w:rsidR="00ED3E80">
        <w:rPr>
          <w:rtl/>
        </w:rPr>
        <w:t xml:space="preserve"> و </w:t>
      </w:r>
      <w:r w:rsidR="001A3C8D">
        <w:rPr>
          <w:rtl/>
        </w:rPr>
        <w:t>1</w:t>
      </w:r>
      <w:r w:rsidR="00ED3E80">
        <w:rPr>
          <w:rtl/>
        </w:rPr>
        <w:t>4</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ق:56</w:t>
      </w:r>
      <w:r w:rsidR="001A3C8D">
        <w:rPr>
          <w:rtl/>
        </w:rPr>
        <w:t>1</w:t>
      </w:r>
      <w:r w:rsidR="00ED3E80">
        <w:rPr>
          <w:rtl/>
        </w:rPr>
        <w:t>/</w:t>
      </w:r>
      <w:r w:rsidR="001A3C8D">
        <w:rPr>
          <w:rtl/>
        </w:rPr>
        <w:t>109</w:t>
      </w:r>
      <w:r w:rsidR="00ED3E80">
        <w:rPr>
          <w:rtl/>
        </w:rPr>
        <w:t>/</w:t>
      </w:r>
      <w:r w:rsidR="001A3C8D">
        <w:rPr>
          <w:rtl/>
        </w:rPr>
        <w:t>9</w:t>
      </w:r>
      <w:r w:rsidR="00ED3E80">
        <w:rPr>
          <w:rtl/>
        </w:rPr>
        <w:t>،ج:</w:t>
      </w:r>
      <w:r w:rsidR="001A3C8D">
        <w:rPr>
          <w:rtl/>
        </w:rPr>
        <w:t>219</w:t>
      </w:r>
      <w:r w:rsidR="00ED3E80">
        <w:rPr>
          <w:rtl/>
        </w:rPr>
        <w:t>/4</w:t>
      </w:r>
      <w:r w:rsidR="001A3C8D">
        <w:rPr>
          <w:rtl/>
        </w:rPr>
        <w:t>1</w:t>
      </w:r>
      <w:r w:rsidR="00ED3E80">
        <w:rPr>
          <w:rtl/>
        </w:rPr>
        <w:t xml:space="preserve">. </w:t>
      </w:r>
    </w:p>
    <w:p w:rsidR="00B431B0" w:rsidRDefault="00365129" w:rsidP="0027669E">
      <w:pPr>
        <w:pStyle w:val="libFootnote0"/>
        <w:rPr>
          <w:rtl/>
        </w:rPr>
      </w:pPr>
      <w:r>
        <w:rPr>
          <w:rtl/>
        </w:rPr>
        <w:t>(3)</w:t>
      </w:r>
      <w:r w:rsidR="00ED3E80">
        <w:rPr>
          <w:rtl/>
        </w:rPr>
        <w:t xml:space="preserve"> ق:کتاب الا</w:t>
      </w:r>
      <w:r w:rsidR="00ED3E80">
        <w:rPr>
          <w:rFonts w:hint="cs"/>
          <w:rtl/>
        </w:rPr>
        <w:t>ی</w:t>
      </w:r>
      <w:r w:rsidR="00ED3E80">
        <w:rPr>
          <w:rFonts w:hint="eastAsia"/>
          <w:rtl/>
        </w:rPr>
        <w:t>مان</w:t>
      </w:r>
      <w:r w:rsidR="001A3C8D">
        <w:rPr>
          <w:rtl/>
        </w:rPr>
        <w:t>112</w:t>
      </w:r>
      <w:r w:rsidR="00ED3E80">
        <w:rPr>
          <w:rtl/>
        </w:rPr>
        <w:t>/</w:t>
      </w:r>
      <w:r w:rsidR="001A3C8D">
        <w:rPr>
          <w:rtl/>
        </w:rPr>
        <w:t>1</w:t>
      </w:r>
      <w:r w:rsidR="00ED3E80">
        <w:rPr>
          <w:rtl/>
        </w:rPr>
        <w:t>5/،ج:4</w:t>
      </w:r>
      <w:r w:rsidR="001A3C8D">
        <w:rPr>
          <w:rtl/>
        </w:rPr>
        <w:t>0</w:t>
      </w:r>
      <w:r w:rsidR="00ED3E80">
        <w:rPr>
          <w:rtl/>
        </w:rPr>
        <w:t>/6</w:t>
      </w:r>
      <w:r w:rsidR="001A3C8D">
        <w:rPr>
          <w:rtl/>
        </w:rPr>
        <w:t>8</w:t>
      </w:r>
    </w:p>
    <w:p w:rsidR="0076727B" w:rsidRPr="0076727B" w:rsidRDefault="0076727B" w:rsidP="0076727B">
      <w:pPr>
        <w:pStyle w:val="libFootnote0"/>
        <w:rPr>
          <w:rtl/>
        </w:rPr>
      </w:pPr>
      <w:r>
        <w:rPr>
          <w:rFonts w:hint="cs"/>
          <w:rtl/>
        </w:rPr>
        <w:t>(4) ق:332/29/6،ج:141/18.</w:t>
      </w:r>
    </w:p>
    <w:p w:rsidR="005A2728" w:rsidRDefault="005A2728" w:rsidP="0027669E">
      <w:pPr>
        <w:pStyle w:val="libNormal"/>
        <w:rPr>
          <w:rtl/>
        </w:rPr>
      </w:pPr>
      <w:r>
        <w:rPr>
          <w:rtl/>
        </w:rPr>
        <w:br w:type="page"/>
      </w:r>
    </w:p>
    <w:p w:rsidR="00ED3E80" w:rsidRDefault="00ED3E80" w:rsidP="0076727B">
      <w:pPr>
        <w:pStyle w:val="libNormal"/>
      </w:pPr>
      <w:r>
        <w:rPr>
          <w:rFonts w:hint="eastAsia"/>
          <w:rtl/>
        </w:rPr>
        <w:lastRenderedPageBreak/>
        <w:t>أنس</w:t>
      </w:r>
      <w:r>
        <w:rPr>
          <w:rtl/>
        </w:rPr>
        <w:t xml:space="preserve"> بن النّضر: </w:t>
      </w:r>
      <w:r>
        <w:rPr>
          <w:rFonts w:hint="eastAsia"/>
          <w:rtl/>
        </w:rPr>
        <w:t>عن</w:t>
      </w:r>
      <w:r>
        <w:rPr>
          <w:rtl/>
        </w:rPr>
        <w:t xml:space="preserve"> أنس بن مالک کان أحد شهداء أحد(رضوان اللّه عل</w:t>
      </w:r>
      <w:r>
        <w:rPr>
          <w:rFonts w:hint="cs"/>
          <w:rtl/>
        </w:rPr>
        <w:t>ی</w:t>
      </w:r>
      <w:r>
        <w:rPr>
          <w:rFonts w:hint="eastAsia"/>
          <w:rtl/>
        </w:rPr>
        <w:t>هم</w:t>
      </w:r>
      <w:r>
        <w:rPr>
          <w:rtl/>
        </w:rPr>
        <w:t>)،رو</w:t>
      </w:r>
      <w:r>
        <w:rPr>
          <w:rFonts w:hint="cs"/>
          <w:rtl/>
        </w:rPr>
        <w:t>ی</w:t>
      </w:r>
      <w:r>
        <w:rPr>
          <w:rtl/>
        </w:rPr>
        <w:t xml:space="preserve"> أنّه لما فشا ف</w:t>
      </w:r>
      <w:r>
        <w:rPr>
          <w:rFonts w:hint="cs"/>
          <w:rtl/>
        </w:rPr>
        <w:t>ی</w:t>
      </w:r>
      <w:r>
        <w:rPr>
          <w:rtl/>
        </w:rPr>
        <w:t xml:space="preserve"> الناس ف</w:t>
      </w:r>
      <w:r>
        <w:rPr>
          <w:rFonts w:hint="cs"/>
          <w:rtl/>
        </w:rPr>
        <w:t>ی</w:t>
      </w:r>
      <w:r>
        <w:rPr>
          <w:rtl/>
        </w:rPr>
        <w:t xml:space="preserve"> أحد أنّ رسول اللّه </w:t>
      </w:r>
      <w:r w:rsidR="001C23D3" w:rsidRPr="001C23D3">
        <w:rPr>
          <w:rStyle w:val="libAlaemChar"/>
          <w:rtl/>
        </w:rPr>
        <w:t>صلى‌الله‌عليه‌وآله‌وسلم</w:t>
      </w:r>
      <w:r>
        <w:rPr>
          <w:rtl/>
        </w:rPr>
        <w:t xml:space="preserve"> قد قتل،قال بعض المسلم</w:t>
      </w:r>
      <w:r>
        <w:rPr>
          <w:rFonts w:hint="cs"/>
          <w:rtl/>
        </w:rPr>
        <w:t>ی</w:t>
      </w:r>
      <w:r>
        <w:rPr>
          <w:rFonts w:hint="eastAsia"/>
          <w:rtl/>
        </w:rPr>
        <w:t>ن</w:t>
      </w:r>
      <w:r>
        <w:rPr>
          <w:rtl/>
        </w:rPr>
        <w:t xml:space="preserve">: </w:t>
      </w:r>
    </w:p>
    <w:p w:rsidR="00ED3E80" w:rsidRDefault="00ED3E80" w:rsidP="00C874BA">
      <w:pPr>
        <w:pStyle w:val="libNormal"/>
      </w:pPr>
      <w:r>
        <w:rPr>
          <w:rFonts w:hint="eastAsia"/>
          <w:rtl/>
        </w:rPr>
        <w:t>ل</w:t>
      </w:r>
      <w:r>
        <w:rPr>
          <w:rFonts w:hint="cs"/>
          <w:rtl/>
        </w:rPr>
        <w:t>ی</w:t>
      </w:r>
      <w:r>
        <w:rPr>
          <w:rFonts w:hint="eastAsia"/>
          <w:rtl/>
        </w:rPr>
        <w:t>ت</w:t>
      </w:r>
      <w:r>
        <w:rPr>
          <w:rtl/>
        </w:rPr>
        <w:t xml:space="preserve"> لنا رسولا ال</w:t>
      </w:r>
      <w:r>
        <w:rPr>
          <w:rFonts w:hint="cs"/>
          <w:rtl/>
        </w:rPr>
        <w:t>ی</w:t>
      </w:r>
      <w:r>
        <w:rPr>
          <w:rtl/>
        </w:rPr>
        <w:t xml:space="preserve"> عبد اللّه بن أب</w:t>
      </w:r>
      <w:r>
        <w:rPr>
          <w:rFonts w:hint="cs"/>
          <w:rtl/>
        </w:rPr>
        <w:t>یّ</w:t>
      </w:r>
      <w:r>
        <w:rPr>
          <w:rtl/>
        </w:rPr>
        <w:t xml:space="preserve"> ف</w:t>
      </w:r>
      <w:r>
        <w:rPr>
          <w:rFonts w:hint="cs"/>
          <w:rtl/>
        </w:rPr>
        <w:t>ی</w:t>
      </w:r>
      <w:r>
        <w:rPr>
          <w:rFonts w:hint="eastAsia"/>
          <w:rtl/>
        </w:rPr>
        <w:t>أخذ</w:t>
      </w:r>
      <w:r>
        <w:rPr>
          <w:rtl/>
        </w:rPr>
        <w:t xml:space="preserve"> لنا أمانا من أب</w:t>
      </w:r>
      <w:r>
        <w:rPr>
          <w:rFonts w:hint="cs"/>
          <w:rtl/>
        </w:rPr>
        <w:t>ی</w:t>
      </w:r>
      <w:r>
        <w:rPr>
          <w:rtl/>
        </w:rPr>
        <w:t xml:space="preserve"> سف</w:t>
      </w:r>
      <w:r>
        <w:rPr>
          <w:rFonts w:hint="cs"/>
          <w:rtl/>
        </w:rPr>
        <w:t>ی</w:t>
      </w:r>
      <w:r>
        <w:rPr>
          <w:rFonts w:hint="eastAsia"/>
          <w:rtl/>
        </w:rPr>
        <w:t>ان،و</w:t>
      </w:r>
      <w:r>
        <w:rPr>
          <w:rtl/>
        </w:rPr>
        <w:t xml:space="preserve"> بعضهم جلسوا و ألقوا بأ</w:t>
      </w:r>
      <w:r>
        <w:rPr>
          <w:rFonts w:hint="cs"/>
          <w:rtl/>
        </w:rPr>
        <w:t>ی</w:t>
      </w:r>
      <w:r>
        <w:rPr>
          <w:rFonts w:hint="eastAsia"/>
          <w:rtl/>
        </w:rPr>
        <w:t>د</w:t>
      </w:r>
      <w:r>
        <w:rPr>
          <w:rFonts w:hint="cs"/>
          <w:rtl/>
        </w:rPr>
        <w:t>ی</w:t>
      </w:r>
      <w:r>
        <w:rPr>
          <w:rFonts w:hint="eastAsia"/>
          <w:rtl/>
        </w:rPr>
        <w:t>هم،و</w:t>
      </w:r>
      <w:r>
        <w:rPr>
          <w:rtl/>
        </w:rPr>
        <w:t xml:space="preserve"> قال أناس من أهل النّفاق:إن کان محمّد </w:t>
      </w:r>
      <w:r w:rsidR="001C23D3" w:rsidRPr="001C23D3">
        <w:rPr>
          <w:rStyle w:val="libAlaemChar"/>
          <w:rtl/>
        </w:rPr>
        <w:t>صلى‌الله‌عليه‌وآله‌وسلم</w:t>
      </w:r>
      <w:r>
        <w:rPr>
          <w:rtl/>
        </w:rPr>
        <w:t xml:space="preserve"> قد قتل فالحقوا بد</w:t>
      </w:r>
      <w:r>
        <w:rPr>
          <w:rFonts w:hint="cs"/>
          <w:rtl/>
        </w:rPr>
        <w:t>ی</w:t>
      </w:r>
      <w:r>
        <w:rPr>
          <w:rFonts w:hint="eastAsia"/>
          <w:rtl/>
        </w:rPr>
        <w:t>نکم</w:t>
      </w:r>
      <w:r>
        <w:rPr>
          <w:rtl/>
        </w:rPr>
        <w:t xml:space="preserve"> الأول،فقال أنس بن النضر عم أنس بن مالک:</w:t>
      </w:r>
      <w:r>
        <w:rPr>
          <w:rFonts w:hint="cs"/>
          <w:rtl/>
        </w:rPr>
        <w:t>ی</w:t>
      </w:r>
      <w:r>
        <w:rPr>
          <w:rFonts w:hint="eastAsia"/>
          <w:rtl/>
        </w:rPr>
        <w:t>ا</w:t>
      </w:r>
      <w:r>
        <w:rPr>
          <w:rtl/>
        </w:rPr>
        <w:t xml:space="preserve"> قوم،إن کان محمّد </w:t>
      </w:r>
      <w:r w:rsidR="001C23D3" w:rsidRPr="001C23D3">
        <w:rPr>
          <w:rStyle w:val="libAlaemChar"/>
          <w:rtl/>
        </w:rPr>
        <w:t>صلى‌الله‌عليه‌وآله‌وسلم</w:t>
      </w:r>
      <w:r>
        <w:rPr>
          <w:rtl/>
        </w:rPr>
        <w:t xml:space="preserve"> قد قتل فإنّ ربّ محمّد لم </w:t>
      </w:r>
      <w:r>
        <w:rPr>
          <w:rFonts w:hint="cs"/>
          <w:rtl/>
        </w:rPr>
        <w:t>ی</w:t>
      </w:r>
      <w:r>
        <w:rPr>
          <w:rFonts w:hint="eastAsia"/>
          <w:rtl/>
        </w:rPr>
        <w:t>قتل،و</w:t>
      </w:r>
      <w:r>
        <w:rPr>
          <w:rtl/>
        </w:rPr>
        <w:t xml:space="preserve"> ما تصنعون بالح</w:t>
      </w:r>
      <w:r>
        <w:rPr>
          <w:rFonts w:hint="cs"/>
          <w:rtl/>
        </w:rPr>
        <w:t>ی</w:t>
      </w:r>
      <w:r>
        <w:rPr>
          <w:rFonts w:hint="eastAsia"/>
          <w:rtl/>
        </w:rPr>
        <w:t>اه</w:t>
      </w:r>
      <w:r>
        <w:rPr>
          <w:rtl/>
        </w:rPr>
        <w:t xml:space="preserve"> بعد رسول اللّه </w:t>
      </w:r>
      <w:r w:rsidR="001C23D3" w:rsidRPr="001C23D3">
        <w:rPr>
          <w:rStyle w:val="libAlaemChar"/>
          <w:rtl/>
        </w:rPr>
        <w:t>صلى‌الله‌عليه‌وآله‌وسلم</w:t>
      </w:r>
      <w:r>
        <w:rPr>
          <w:rtl/>
        </w:rPr>
        <w:t>؟فقاتلوا عل</w:t>
      </w:r>
      <w:r>
        <w:rPr>
          <w:rFonts w:hint="cs"/>
          <w:rtl/>
        </w:rPr>
        <w:t>ی</w:t>
      </w:r>
      <w:r>
        <w:rPr>
          <w:rtl/>
        </w:rPr>
        <w:t xml:space="preserve"> ما قاتل عل</w:t>
      </w:r>
      <w:r>
        <w:rPr>
          <w:rFonts w:hint="cs"/>
          <w:rtl/>
        </w:rPr>
        <w:t>ی</w:t>
      </w:r>
      <w:r>
        <w:rPr>
          <w:rFonts w:hint="eastAsia"/>
          <w:rtl/>
        </w:rPr>
        <w:t>ه</w:t>
      </w:r>
      <w:r>
        <w:rPr>
          <w:rtl/>
        </w:rPr>
        <w:t xml:space="preserve"> رسول اللّه </w:t>
      </w:r>
      <w:r w:rsidR="001C23D3" w:rsidRPr="001C23D3">
        <w:rPr>
          <w:rStyle w:val="libAlaemChar"/>
          <w:rtl/>
        </w:rPr>
        <w:t>صلى‌الله‌عليه‌وآله‌وسلم</w:t>
      </w:r>
      <w:r>
        <w:rPr>
          <w:rtl/>
        </w:rPr>
        <w:t>،و موتوا عل</w:t>
      </w:r>
      <w:r>
        <w:rPr>
          <w:rFonts w:hint="cs"/>
          <w:rtl/>
        </w:rPr>
        <w:t>ی</w:t>
      </w:r>
      <w:r>
        <w:rPr>
          <w:rtl/>
        </w:rPr>
        <w:t xml:space="preserve"> ما مات عل</w:t>
      </w:r>
      <w:r>
        <w:rPr>
          <w:rFonts w:hint="cs"/>
          <w:rtl/>
        </w:rPr>
        <w:t>ی</w:t>
      </w:r>
      <w:r>
        <w:rPr>
          <w:rFonts w:hint="eastAsia"/>
          <w:rtl/>
        </w:rPr>
        <w:t>ه</w:t>
      </w:r>
      <w:r>
        <w:rPr>
          <w:rtl/>
        </w:rPr>
        <w:t>.ثمّ قال:اللّهم انّ</w:t>
      </w:r>
      <w:r>
        <w:rPr>
          <w:rFonts w:hint="cs"/>
          <w:rtl/>
        </w:rPr>
        <w:t>ی</w:t>
      </w:r>
      <w:r>
        <w:rPr>
          <w:rtl/>
        </w:rPr>
        <w:t xml:space="preserve"> أعتذر إل</w:t>
      </w:r>
      <w:r>
        <w:rPr>
          <w:rFonts w:hint="cs"/>
          <w:rtl/>
        </w:rPr>
        <w:t>ی</w:t>
      </w:r>
      <w:r>
        <w:rPr>
          <w:rFonts w:hint="eastAsia"/>
          <w:rtl/>
        </w:rPr>
        <w:t>ک</w:t>
      </w:r>
      <w:r>
        <w:rPr>
          <w:rtl/>
        </w:rPr>
        <w:t xml:space="preserve"> ممّا </w:t>
      </w:r>
      <w:r>
        <w:rPr>
          <w:rFonts w:hint="cs"/>
          <w:rtl/>
        </w:rPr>
        <w:t>ی</w:t>
      </w:r>
      <w:r>
        <w:rPr>
          <w:rFonts w:hint="eastAsia"/>
          <w:rtl/>
        </w:rPr>
        <w:t>قوله</w:t>
      </w:r>
      <w:r>
        <w:rPr>
          <w:rtl/>
        </w:rPr>
        <w:t xml:space="preserve"> هؤلاء،</w:t>
      </w:r>
      <w:r>
        <w:rPr>
          <w:rFonts w:hint="cs"/>
          <w:rtl/>
        </w:rPr>
        <w:t>ی</w:t>
      </w:r>
      <w:r>
        <w:rPr>
          <w:rFonts w:hint="eastAsia"/>
          <w:rtl/>
        </w:rPr>
        <w:t>عن</w:t>
      </w:r>
      <w:r>
        <w:rPr>
          <w:rFonts w:hint="cs"/>
          <w:rtl/>
        </w:rPr>
        <w:t>ی</w:t>
      </w:r>
      <w:r>
        <w:rPr>
          <w:rtl/>
        </w:rPr>
        <w:t xml:space="preserve"> الم</w:t>
      </w:r>
      <w:r>
        <w:rPr>
          <w:rFonts w:hint="eastAsia"/>
          <w:rtl/>
        </w:rPr>
        <w:t>نافق</w:t>
      </w:r>
      <w:r>
        <w:rPr>
          <w:rFonts w:hint="cs"/>
          <w:rtl/>
        </w:rPr>
        <w:t>ی</w:t>
      </w:r>
      <w:r>
        <w:rPr>
          <w:rFonts w:hint="eastAsia"/>
          <w:rtl/>
        </w:rPr>
        <w:t>ن،ثمّ</w:t>
      </w:r>
      <w:r>
        <w:rPr>
          <w:rtl/>
        </w:rPr>
        <w:t xml:space="preserve"> شدّ بس</w:t>
      </w:r>
      <w:r>
        <w:rPr>
          <w:rFonts w:hint="cs"/>
          <w:rtl/>
        </w:rPr>
        <w:t>ی</w:t>
      </w:r>
      <w:r>
        <w:rPr>
          <w:rFonts w:hint="eastAsia"/>
          <w:rtl/>
        </w:rPr>
        <w:t>فه</w:t>
      </w:r>
      <w:r>
        <w:rPr>
          <w:rtl/>
        </w:rPr>
        <w:t xml:space="preserve"> فقاتل حتّ</w:t>
      </w:r>
      <w:r>
        <w:rPr>
          <w:rFonts w:hint="cs"/>
          <w:rtl/>
        </w:rPr>
        <w:t>ی</w:t>
      </w:r>
      <w:r>
        <w:rPr>
          <w:rtl/>
        </w:rPr>
        <w:t xml:space="preserve"> قتل </w:t>
      </w:r>
      <w:r w:rsidR="009137A0" w:rsidRPr="009137A0">
        <w:rPr>
          <w:rStyle w:val="libAlaemChar"/>
          <w:rtl/>
        </w:rPr>
        <w:t>رضي‌الله‌عنه</w:t>
      </w:r>
      <w:r>
        <w:rPr>
          <w:rtl/>
        </w:rPr>
        <w:t xml:space="preserve"> </w:t>
      </w:r>
      <w:r w:rsidRPr="00604B91">
        <w:rPr>
          <w:rStyle w:val="libFootnotenumChar"/>
          <w:rtl/>
        </w:rPr>
        <w:t>(1)</w:t>
      </w:r>
      <w:r>
        <w:rPr>
          <w:rtl/>
        </w:rPr>
        <w:t xml:space="preserve">. </w:t>
      </w:r>
      <w:r>
        <w:rPr>
          <w:rFonts w:hint="eastAsia"/>
          <w:rtl/>
        </w:rPr>
        <w:t>ف</w:t>
      </w:r>
      <w:r>
        <w:rPr>
          <w:rFonts w:hint="cs"/>
          <w:rtl/>
        </w:rPr>
        <w:t>ی</w:t>
      </w:r>
      <w:r>
        <w:rPr>
          <w:rtl/>
        </w:rPr>
        <w:t xml:space="preserve"> کون الإ</w:t>
      </w:r>
      <w:r>
        <w:rPr>
          <w:rFonts w:hint="cs"/>
          <w:rtl/>
        </w:rPr>
        <w:t>ی</w:t>
      </w:r>
      <w:r>
        <w:rPr>
          <w:rFonts w:hint="eastAsia"/>
          <w:rtl/>
        </w:rPr>
        <w:t>مان</w:t>
      </w:r>
      <w:r>
        <w:rPr>
          <w:rtl/>
        </w:rPr>
        <w:t xml:space="preserve"> سببا للأنس و عدم الاست</w:t>
      </w:r>
      <w:r>
        <w:rPr>
          <w:rFonts w:hint="cs"/>
          <w:rtl/>
        </w:rPr>
        <w:t>ی</w:t>
      </w:r>
      <w:r>
        <w:rPr>
          <w:rFonts w:hint="eastAsia"/>
          <w:rtl/>
        </w:rPr>
        <w:t>حاش،</w:t>
      </w:r>
      <w:r>
        <w:rPr>
          <w:rtl/>
        </w:rPr>
        <w:t xml:space="preserve"> </w:t>
      </w:r>
      <w:r>
        <w:rPr>
          <w:rFonts w:hint="eastAsia"/>
          <w:rtl/>
        </w:rPr>
        <w:t>لأنه</w:t>
      </w:r>
      <w:r>
        <w:rPr>
          <w:rtl/>
        </w:rPr>
        <w:t xml:space="preserve"> </w:t>
      </w:r>
      <w:r w:rsidRPr="00604B91">
        <w:rPr>
          <w:rStyle w:val="libFootnotenumChar"/>
          <w:rtl/>
        </w:rPr>
        <w:t>(2)</w:t>
      </w:r>
      <w:r>
        <w:rPr>
          <w:rtl/>
        </w:rPr>
        <w:t xml:space="preserve">. </w:t>
      </w:r>
      <w:r w:rsidR="0076727B">
        <w:rPr>
          <w:rFonts w:hint="cs"/>
          <w:rtl/>
        </w:rPr>
        <w:t xml:space="preserve">يتفكّر في صفات الله تعالى،و في صفات الأنبياء و الائمة </w:t>
      </w:r>
      <w:r w:rsidR="00C874BA" w:rsidRPr="00C874BA">
        <w:rPr>
          <w:rStyle w:val="libAlaemChar"/>
          <w:rFonts w:eastAsiaTheme="minorHAnsi"/>
          <w:rtl/>
        </w:rPr>
        <w:t>عليهم‌السلام</w:t>
      </w:r>
      <w:r w:rsidR="0076727B">
        <w:rPr>
          <w:rFonts w:hint="cs"/>
          <w:rtl/>
        </w:rPr>
        <w:t xml:space="preserve"> و حالاتهم،و في درجات الآخرة و نعمها، و يتلو كتاب الله و يدعوه فيعبده و يأنس به سبحانه،كما سئل راهب: لم تستوحش عن الخلق؟قال:لأنّي </w:t>
      </w:r>
      <w:r w:rsidR="00F57DDC">
        <w:rPr>
          <w:rFonts w:hint="cs"/>
          <w:rtl/>
        </w:rPr>
        <w:t xml:space="preserve">اذا أردتُ أن يكلمني أحد،ـأتلو كتاب الله،و اذا أردت أن أكلم أحداً أناجي الله </w:t>
      </w:r>
      <w:r w:rsidR="00F57DDC" w:rsidRPr="00F57DDC">
        <w:rPr>
          <w:rStyle w:val="libFootnotenumChar"/>
          <w:rFonts w:hint="cs"/>
          <w:rtl/>
        </w:rPr>
        <w:t>(3)</w:t>
      </w:r>
      <w:r w:rsidR="00F57DDC">
        <w:rPr>
          <w:rFonts w:hint="cs"/>
          <w:rtl/>
        </w:rPr>
        <w:t>.</w:t>
      </w:r>
    </w:p>
    <w:p w:rsidR="00F57DDC" w:rsidRDefault="00ED3E80" w:rsidP="00F57DDC">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أنس المؤمن</w:t>
      </w:r>
      <w:r>
        <w:rPr>
          <w:rFonts w:hint="cs"/>
          <w:rtl/>
        </w:rPr>
        <w:t>ی</w:t>
      </w:r>
      <w:r>
        <w:rPr>
          <w:rFonts w:hint="eastAsia"/>
          <w:rtl/>
        </w:rPr>
        <w:t>ن</w:t>
      </w:r>
      <w:r>
        <w:rPr>
          <w:rtl/>
        </w:rPr>
        <w:t xml:space="preserve"> بعضهم ببعض، و </w:t>
      </w:r>
      <w:r>
        <w:rPr>
          <w:rFonts w:hint="cs"/>
          <w:rtl/>
        </w:rPr>
        <w:t>ی</w:t>
      </w:r>
      <w:r>
        <w:rPr>
          <w:rFonts w:hint="eastAsia"/>
          <w:rtl/>
        </w:rPr>
        <w:t>نبغ</w:t>
      </w:r>
      <w:r>
        <w:rPr>
          <w:rFonts w:hint="cs"/>
          <w:rtl/>
        </w:rPr>
        <w:t>ی</w:t>
      </w:r>
      <w:r>
        <w:rPr>
          <w:rtl/>
        </w:rPr>
        <w:t xml:space="preserve"> أن لا </w:t>
      </w:r>
      <w:r>
        <w:rPr>
          <w:rFonts w:hint="cs"/>
          <w:rtl/>
        </w:rPr>
        <w:t>ی</w:t>
      </w:r>
      <w:r>
        <w:rPr>
          <w:rFonts w:hint="eastAsia"/>
          <w:rtl/>
        </w:rPr>
        <w:t>ستوحشوا</w:t>
      </w:r>
      <w:r>
        <w:rPr>
          <w:rtl/>
        </w:rPr>
        <w:t xml:space="preserve"> لقلّتهم </w:t>
      </w:r>
      <w:r w:rsidRPr="00604B91">
        <w:rPr>
          <w:rStyle w:val="libFootnotenumChar"/>
          <w:rtl/>
        </w:rPr>
        <w:t>(</w:t>
      </w:r>
      <w:r w:rsidR="00F57DDC">
        <w:rPr>
          <w:rStyle w:val="libFootnotenumChar"/>
          <w:rFonts w:hint="cs"/>
          <w:rtl/>
        </w:rPr>
        <w:t>4)</w:t>
      </w:r>
      <w:r>
        <w:rPr>
          <w:rtl/>
        </w:rPr>
        <w:t>.</w:t>
      </w:r>
    </w:p>
    <w:p w:rsidR="00ED3E80" w:rsidRDefault="00ED3E80" w:rsidP="00F57DDC">
      <w:pPr>
        <w:pStyle w:val="libCenterBold1"/>
      </w:pPr>
      <w:r>
        <w:rPr>
          <w:rFonts w:hint="eastAsia"/>
          <w:rtl/>
        </w:rPr>
        <w:t>الإنسان</w:t>
      </w:r>
    </w:p>
    <w:p w:rsidR="00B431B0" w:rsidRDefault="00ED3E80" w:rsidP="00ED3E80">
      <w:pPr>
        <w:pStyle w:val="libNormal"/>
      </w:pPr>
      <w:r>
        <w:rPr>
          <w:rFonts w:hint="eastAsia"/>
          <w:rtl/>
        </w:rPr>
        <w:t>الإنسان</w:t>
      </w:r>
      <w:r>
        <w:rPr>
          <w:rtl/>
        </w:rPr>
        <w:t xml:space="preserve"> و الاستدلال عل</w:t>
      </w:r>
      <w:r>
        <w:rPr>
          <w:rFonts w:hint="cs"/>
          <w:rtl/>
        </w:rPr>
        <w:t>ی</w:t>
      </w:r>
      <w:r>
        <w:rPr>
          <w:rtl/>
        </w:rPr>
        <w:t xml:space="preserve"> وجود الصانع تعال</w:t>
      </w:r>
      <w:r>
        <w:rPr>
          <w:rFonts w:hint="cs"/>
          <w:rtl/>
        </w:rPr>
        <w:t>ی</w:t>
      </w:r>
      <w:r>
        <w:rPr>
          <w:rtl/>
        </w:rPr>
        <w:t xml:space="preserve"> بذکر خلقه و الحکم المودعه ف</w:t>
      </w:r>
      <w:r>
        <w:rPr>
          <w:rFonts w:hint="cs"/>
          <w:rtl/>
        </w:rPr>
        <w:t>ی</w:t>
      </w:r>
      <w:r>
        <w:rPr>
          <w:rFonts w:hint="eastAsia"/>
          <w:rtl/>
        </w:rPr>
        <w:t>ه،ف</w:t>
      </w:r>
      <w:r>
        <w:rPr>
          <w:rFonts w:hint="cs"/>
          <w:rtl/>
        </w:rPr>
        <w:t>ی</w:t>
      </w:r>
      <w:r>
        <w:rPr>
          <w:rtl/>
        </w:rPr>
        <w:t xml:space="preserve"> توح</w:t>
      </w:r>
      <w:r>
        <w:rPr>
          <w:rFonts w:hint="cs"/>
          <w:rtl/>
        </w:rPr>
        <w:t>ی</w:t>
      </w:r>
      <w:r>
        <w:rPr>
          <w:rFonts w:hint="eastAsia"/>
          <w:rtl/>
        </w:rPr>
        <w:t>د</w:t>
      </w:r>
      <w:r>
        <w:rPr>
          <w:rtl/>
        </w:rPr>
        <w:t xml:space="preserve"> المفضّل </w:t>
      </w:r>
      <w:r w:rsidRPr="00604B91">
        <w:rPr>
          <w:rStyle w:val="libFootnotenumChar"/>
          <w:rtl/>
        </w:rPr>
        <w:t>(</w:t>
      </w:r>
      <w:r w:rsidR="00F57DDC">
        <w:rPr>
          <w:rStyle w:val="libFootnotenumChar"/>
          <w:rFonts w:hint="cs"/>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89</w:t>
      </w:r>
      <w:r w:rsidR="00ED3E80">
        <w:rPr>
          <w:rtl/>
        </w:rPr>
        <w:t>/4</w:t>
      </w:r>
      <w:r w:rsidR="001A3C8D">
        <w:rPr>
          <w:rtl/>
        </w:rPr>
        <w:t>2</w:t>
      </w:r>
      <w:r w:rsidR="00ED3E80">
        <w:rPr>
          <w:rtl/>
        </w:rPr>
        <w:t>/6،ج:</w:t>
      </w:r>
      <w:r w:rsidR="001A3C8D">
        <w:rPr>
          <w:rtl/>
        </w:rPr>
        <w:t>27</w:t>
      </w:r>
      <w:r w:rsidR="00ED3E80">
        <w:rPr>
          <w:rtl/>
        </w:rPr>
        <w:t>/</w:t>
      </w:r>
      <w:r w:rsidR="001A3C8D">
        <w:rPr>
          <w:rtl/>
        </w:rPr>
        <w:t>20</w:t>
      </w:r>
      <w:r w:rsidR="00ED3E80">
        <w:rPr>
          <w:rtl/>
        </w:rPr>
        <w:t xml:space="preserve">. </w:t>
      </w:r>
    </w:p>
    <w:p w:rsidR="00ED3E80" w:rsidRDefault="00365129" w:rsidP="0027669E">
      <w:pPr>
        <w:pStyle w:val="libFootnote0"/>
      </w:pPr>
      <w:r>
        <w:rPr>
          <w:rtl/>
        </w:rPr>
        <w:t>(2)</w:t>
      </w:r>
      <w:r w:rsidR="00ED3E80">
        <w:rPr>
          <w:rtl/>
        </w:rPr>
        <w:t xml:space="preserve"> أ</w:t>
      </w:r>
      <w:r w:rsidR="00ED3E80">
        <w:rPr>
          <w:rFonts w:hint="cs"/>
          <w:rtl/>
        </w:rPr>
        <w:t>ی</w:t>
      </w:r>
      <w:r w:rsidR="00ED3E80">
        <w:rPr>
          <w:rtl/>
        </w:rPr>
        <w:t xml:space="preserve"> لأنّ المؤمن.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2</w:t>
      </w:r>
      <w:r w:rsidR="00ED3E80">
        <w:rPr>
          <w:rtl/>
        </w:rPr>
        <w:t>/</w:t>
      </w:r>
      <w:r w:rsidR="001A3C8D">
        <w:rPr>
          <w:rtl/>
        </w:rPr>
        <w:t>7</w:t>
      </w:r>
      <w:r w:rsidR="00ED3E80">
        <w:rPr>
          <w:rtl/>
        </w:rPr>
        <w:t>/ و 4</w:t>
      </w:r>
      <w:r w:rsidR="001A3C8D">
        <w:rPr>
          <w:rtl/>
        </w:rPr>
        <w:t>0</w:t>
      </w:r>
      <w:r w:rsidR="00ED3E80">
        <w:rPr>
          <w:rtl/>
        </w:rPr>
        <w:t>،ج:</w:t>
      </w:r>
      <w:r w:rsidR="001A3C8D">
        <w:rPr>
          <w:rtl/>
        </w:rPr>
        <w:t>1</w:t>
      </w:r>
      <w:r w:rsidR="00ED3E80">
        <w:rPr>
          <w:rtl/>
        </w:rPr>
        <w:t>54/6</w:t>
      </w:r>
      <w:r w:rsidR="001A3C8D">
        <w:rPr>
          <w:rtl/>
        </w:rPr>
        <w:t>7</w:t>
      </w:r>
      <w:r w:rsidR="00ED3E80">
        <w:rPr>
          <w:rtl/>
        </w:rPr>
        <w:t xml:space="preserve"> و </w:t>
      </w:r>
      <w:r w:rsidR="001A3C8D">
        <w:rPr>
          <w:rtl/>
        </w:rPr>
        <w:t>1</w:t>
      </w:r>
      <w:r w:rsidR="00ED3E80">
        <w:rPr>
          <w:rtl/>
        </w:rPr>
        <w:t>4</w:t>
      </w:r>
      <w:r w:rsidR="001A3C8D">
        <w:rPr>
          <w:rtl/>
        </w:rPr>
        <w:t>8</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2</w:t>
      </w:r>
      <w:r w:rsidR="00ED3E80">
        <w:rPr>
          <w:rtl/>
        </w:rPr>
        <w:t>/</w:t>
      </w:r>
      <w:r w:rsidR="001A3C8D">
        <w:rPr>
          <w:rtl/>
        </w:rPr>
        <w:t>8</w:t>
      </w:r>
      <w:r w:rsidR="00ED3E80">
        <w:rPr>
          <w:rtl/>
        </w:rPr>
        <w:t>/،ج:</w:t>
      </w:r>
      <w:r w:rsidR="001A3C8D">
        <w:rPr>
          <w:rtl/>
        </w:rPr>
        <w:t>1</w:t>
      </w:r>
      <w:r w:rsidR="00ED3E80">
        <w:rPr>
          <w:rtl/>
        </w:rPr>
        <w:t>5</w:t>
      </w:r>
      <w:r w:rsidR="001A3C8D">
        <w:rPr>
          <w:rtl/>
        </w:rPr>
        <w:t>7</w:t>
      </w:r>
      <w:r w:rsidR="00ED3E80">
        <w:rPr>
          <w:rtl/>
        </w:rPr>
        <w:t>/6</w:t>
      </w:r>
      <w:r w:rsidR="001A3C8D">
        <w:rPr>
          <w:rtl/>
        </w:rPr>
        <w:t>7</w:t>
      </w:r>
    </w:p>
    <w:p w:rsidR="00F57DDC" w:rsidRPr="00F57DDC" w:rsidRDefault="00F57DDC" w:rsidP="00F57DDC">
      <w:pPr>
        <w:pStyle w:val="libFootnote0"/>
        <w:rPr>
          <w:rtl/>
        </w:rPr>
      </w:pPr>
      <w:r>
        <w:rPr>
          <w:rFonts w:hint="cs"/>
          <w:rtl/>
        </w:rPr>
        <w:t>(5) ق:27و19/4/2،ج:88و62/3.ق:320/61.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ذکر</w:t>
      </w:r>
      <w:r>
        <w:rPr>
          <w:rtl/>
        </w:rPr>
        <w:t xml:space="preserve"> ما رو</w:t>
      </w:r>
      <w:r>
        <w:rPr>
          <w:rFonts w:hint="cs"/>
          <w:rtl/>
        </w:rPr>
        <w:t>ی</w:t>
      </w:r>
      <w:r>
        <w:rPr>
          <w:rtl/>
        </w:rPr>
        <w:t xml:space="preserve"> عن الصادق </w:t>
      </w:r>
      <w:r w:rsidR="00EC2CC2" w:rsidRPr="00EC2CC2">
        <w:rPr>
          <w:rStyle w:val="libAlaemChar"/>
          <w:rtl/>
        </w:rPr>
        <w:t>عليه‌السلام</w:t>
      </w:r>
      <w:r>
        <w:rPr>
          <w:rtl/>
        </w:rPr>
        <w:t xml:space="preserve"> ف</w:t>
      </w:r>
      <w:r>
        <w:rPr>
          <w:rFonts w:hint="cs"/>
          <w:rtl/>
        </w:rPr>
        <w:t>ی</w:t>
      </w:r>
      <w:r>
        <w:rPr>
          <w:rtl/>
        </w:rPr>
        <w:t xml:space="preserve"> خلقه الإنسان و ما ف</w:t>
      </w:r>
      <w:r>
        <w:rPr>
          <w:rFonts w:hint="cs"/>
          <w:rtl/>
        </w:rPr>
        <w:t>ی</w:t>
      </w:r>
      <w:r>
        <w:rPr>
          <w:rFonts w:hint="eastAsia"/>
          <w:rtl/>
        </w:rPr>
        <w:t>ه</w:t>
      </w:r>
      <w:r>
        <w:rPr>
          <w:rtl/>
        </w:rPr>
        <w:t xml:space="preserve"> من العظام </w:t>
      </w:r>
      <w:r w:rsidRPr="00604B91">
        <w:rPr>
          <w:rStyle w:val="libFootnotenumChar"/>
          <w:rtl/>
        </w:rPr>
        <w:t>(1)</w:t>
      </w:r>
      <w:r>
        <w:rPr>
          <w:rtl/>
        </w:rPr>
        <w:t xml:space="preserve">. </w:t>
      </w:r>
    </w:p>
    <w:p w:rsidR="00ED3E80" w:rsidRDefault="00ED3E80" w:rsidP="00ED3E80">
      <w:pPr>
        <w:pStyle w:val="libNormal"/>
      </w:pPr>
      <w:r>
        <w:rPr>
          <w:rFonts w:hint="eastAsia"/>
          <w:rtl/>
        </w:rPr>
        <w:t>الإشاره</w:t>
      </w:r>
      <w:r>
        <w:rPr>
          <w:rtl/>
        </w:rPr>
        <w:t xml:space="preserve"> ال</w:t>
      </w:r>
      <w:r>
        <w:rPr>
          <w:rFonts w:hint="cs"/>
          <w:rtl/>
        </w:rPr>
        <w:t>ی</w:t>
      </w:r>
      <w:r>
        <w:rPr>
          <w:rtl/>
        </w:rPr>
        <w:t xml:space="preserve"> ذلّه الإنسان من مبدأ خلقه ال</w:t>
      </w:r>
      <w:r>
        <w:rPr>
          <w:rFonts w:hint="cs"/>
          <w:rtl/>
        </w:rPr>
        <w:t>ی</w:t>
      </w:r>
      <w:r>
        <w:rPr>
          <w:rtl/>
        </w:rPr>
        <w:t xml:space="preserve"> موته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انّه لم سم</w:t>
      </w:r>
      <w:r>
        <w:rPr>
          <w:rFonts w:hint="cs"/>
          <w:rtl/>
        </w:rPr>
        <w:t>ی</w:t>
      </w:r>
      <w:r>
        <w:rPr>
          <w:rtl/>
        </w:rPr>
        <w:t xml:space="preserve"> الإنسان إنسانا، و المرأه مرأه،و النساء نساء،و(الحوّاء) </w:t>
      </w:r>
      <w:r w:rsidRPr="00604B91">
        <w:rPr>
          <w:rStyle w:val="libFootnotenumChar"/>
          <w:rtl/>
        </w:rPr>
        <w:t>(3)</w:t>
      </w:r>
      <w:r>
        <w:rPr>
          <w:rtl/>
        </w:rPr>
        <w:t xml:space="preserve">. </w:t>
      </w:r>
      <w:r w:rsidR="00F57DDC">
        <w:rPr>
          <w:rFonts w:hint="cs"/>
          <w:rtl/>
        </w:rPr>
        <w:t xml:space="preserve">حوّاءّ </w:t>
      </w:r>
      <w:r w:rsidR="00F57DDC" w:rsidRPr="00F57DDC">
        <w:rPr>
          <w:rStyle w:val="libFootnotenumChar"/>
          <w:rFonts w:hint="cs"/>
          <w:rtl/>
        </w:rPr>
        <w:t>(4)</w:t>
      </w:r>
      <w:r w:rsidR="00F57DDC">
        <w:rPr>
          <w:rFonts w:hint="cs"/>
          <w:rtl/>
        </w:rPr>
        <w:t>.</w:t>
      </w:r>
    </w:p>
    <w:p w:rsidR="00ED3E80" w:rsidRDefault="00ED3E80" w:rsidP="00ED3E80">
      <w:pPr>
        <w:pStyle w:val="libNormal"/>
      </w:pPr>
      <w:r>
        <w:rPr>
          <w:rFonts w:hint="eastAsia"/>
          <w:rtl/>
        </w:rPr>
        <w:t>باب</w:t>
      </w:r>
      <w:r>
        <w:rPr>
          <w:rtl/>
        </w:rPr>
        <w:t xml:space="preserve"> فضل الإنسان و تفض</w:t>
      </w:r>
      <w:r>
        <w:rPr>
          <w:rFonts w:hint="cs"/>
          <w:rtl/>
        </w:rPr>
        <w:t>ی</w:t>
      </w:r>
      <w:r>
        <w:rPr>
          <w:rFonts w:hint="eastAsia"/>
          <w:rtl/>
        </w:rPr>
        <w:t>له</w:t>
      </w:r>
      <w:r>
        <w:rPr>
          <w:rtl/>
        </w:rPr>
        <w:t xml:space="preserve"> عل</w:t>
      </w:r>
      <w:r>
        <w:rPr>
          <w:rFonts w:hint="cs"/>
          <w:rtl/>
        </w:rPr>
        <w:t>ی</w:t>
      </w:r>
      <w:r>
        <w:rPr>
          <w:rtl/>
        </w:rPr>
        <w:t xml:space="preserve"> الملک، و بعض جوامع أحواله </w:t>
      </w:r>
      <w:r w:rsidRPr="00604B91">
        <w:rPr>
          <w:rStyle w:val="libFootnotenumChar"/>
          <w:rtl/>
        </w:rPr>
        <w:t>(</w:t>
      </w:r>
      <w:r w:rsidR="00F57DDC">
        <w:rPr>
          <w:rStyle w:val="libFootnotenumChar"/>
          <w:rFonts w:hint="cs"/>
          <w:rtl/>
        </w:rPr>
        <w:t>5)</w:t>
      </w:r>
      <w:r>
        <w:rPr>
          <w:rtl/>
        </w:rPr>
        <w:t xml:space="preserve">. </w:t>
      </w:r>
    </w:p>
    <w:p w:rsidR="00ED3E80" w:rsidRDefault="00ED3E80" w:rsidP="00ED3E80">
      <w:pPr>
        <w:pStyle w:val="libNormal"/>
      </w:pPr>
      <w:r>
        <w:rPr>
          <w:rFonts w:hint="eastAsia"/>
          <w:rtl/>
        </w:rPr>
        <w:t>باب</w:t>
      </w:r>
      <w:r>
        <w:rPr>
          <w:rtl/>
        </w:rPr>
        <w:t xml:space="preserve"> بدو خلق الإنسان ف</w:t>
      </w:r>
      <w:r>
        <w:rPr>
          <w:rFonts w:hint="cs"/>
          <w:rtl/>
        </w:rPr>
        <w:t>ی</w:t>
      </w:r>
      <w:r>
        <w:rPr>
          <w:rtl/>
        </w:rPr>
        <w:t xml:space="preserve"> الرّحم إل</w:t>
      </w:r>
      <w:r>
        <w:rPr>
          <w:rFonts w:hint="cs"/>
          <w:rtl/>
        </w:rPr>
        <w:t>ی</w:t>
      </w:r>
      <w:r>
        <w:rPr>
          <w:rtl/>
        </w:rPr>
        <w:t xml:space="preserve"> آخر أحواله </w:t>
      </w:r>
      <w:r w:rsidRPr="00604B91">
        <w:rPr>
          <w:rStyle w:val="libFootnotenumChar"/>
          <w:rtl/>
        </w:rPr>
        <w:t>(</w:t>
      </w:r>
      <w:r w:rsidR="00F57DDC">
        <w:rPr>
          <w:rStyle w:val="libFootnotenumChar"/>
          <w:rFonts w:hint="cs"/>
          <w:rtl/>
        </w:rPr>
        <w:t>6)</w:t>
      </w:r>
      <w:r>
        <w:rPr>
          <w:rtl/>
        </w:rPr>
        <w:t xml:space="preserve">. </w:t>
      </w:r>
    </w:p>
    <w:p w:rsidR="00ED3E80" w:rsidRDefault="00ED3E80" w:rsidP="00ED3E80">
      <w:pPr>
        <w:pStyle w:val="libNormal"/>
      </w:pPr>
      <w:r w:rsidRPr="00F57DDC">
        <w:rPr>
          <w:rStyle w:val="libBold1Char"/>
          <w:rFonts w:hint="eastAsia"/>
          <w:rtl/>
        </w:rPr>
        <w:t>الکاف</w:t>
      </w:r>
      <w:r w:rsidRPr="00F57DDC">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ع</w:t>
      </w:r>
      <w:r>
        <w:rPr>
          <w:rFonts w:hint="cs"/>
          <w:rtl/>
        </w:rPr>
        <w:t>ی</w:t>
      </w:r>
      <w:r>
        <w:rPr>
          <w:rFonts w:hint="eastAsia"/>
          <w:rtl/>
        </w:rPr>
        <w:t>ش</w:t>
      </w:r>
      <w:r>
        <w:rPr>
          <w:rtl/>
        </w:rPr>
        <w:t xml:space="preserve"> الولد لستّه أشهر و لسبعه أشهر و لتسعه أشهر و لا </w:t>
      </w:r>
      <w:r>
        <w:rPr>
          <w:rFonts w:hint="cs"/>
          <w:rtl/>
        </w:rPr>
        <w:t>ی</w:t>
      </w:r>
      <w:r>
        <w:rPr>
          <w:rFonts w:hint="eastAsia"/>
          <w:rtl/>
        </w:rPr>
        <w:t>ع</w:t>
      </w:r>
      <w:r>
        <w:rPr>
          <w:rFonts w:hint="cs"/>
          <w:rtl/>
        </w:rPr>
        <w:t>ی</w:t>
      </w:r>
      <w:r>
        <w:rPr>
          <w:rFonts w:hint="eastAsia"/>
          <w:rtl/>
        </w:rPr>
        <w:t>ش</w:t>
      </w:r>
      <w:r>
        <w:rPr>
          <w:rtl/>
        </w:rPr>
        <w:t xml:space="preserve"> لثمان</w:t>
      </w:r>
      <w:r>
        <w:rPr>
          <w:rFonts w:hint="cs"/>
          <w:rtl/>
        </w:rPr>
        <w:t>ی</w:t>
      </w:r>
      <w:r>
        <w:rPr>
          <w:rFonts w:hint="eastAsia"/>
          <w:rtl/>
        </w:rPr>
        <w:t>ه</w:t>
      </w:r>
      <w:r>
        <w:rPr>
          <w:rtl/>
        </w:rPr>
        <w:t xml:space="preserve"> أشهر </w:t>
      </w:r>
      <w:r w:rsidRPr="00604B91">
        <w:rPr>
          <w:rStyle w:val="libFootnotenumChar"/>
          <w:rtl/>
        </w:rPr>
        <w:t>(</w:t>
      </w:r>
      <w:r w:rsidR="00F57DDC">
        <w:rPr>
          <w:rStyle w:val="libFootnotenumChar"/>
          <w:rFonts w:hint="cs"/>
          <w:rtl/>
        </w:rPr>
        <w:t>7)</w:t>
      </w:r>
      <w:r>
        <w:rPr>
          <w:rtl/>
        </w:rPr>
        <w:t xml:space="preserve">. </w:t>
      </w:r>
    </w:p>
    <w:p w:rsidR="00ED3E80" w:rsidRDefault="00ED3E80" w:rsidP="00ED3E80">
      <w:pPr>
        <w:pStyle w:val="libNormal"/>
      </w:pPr>
      <w:r>
        <w:rPr>
          <w:rFonts w:hint="eastAsia"/>
          <w:rtl/>
        </w:rPr>
        <w:t>ف</w:t>
      </w:r>
      <w:r>
        <w:rPr>
          <w:rFonts w:hint="cs"/>
          <w:rtl/>
        </w:rPr>
        <w:t>ی</w:t>
      </w:r>
      <w:r>
        <w:rPr>
          <w:rtl/>
        </w:rPr>
        <w:t xml:space="preserve"> أسماء الإنسان عل</w:t>
      </w:r>
      <w:r>
        <w:rPr>
          <w:rFonts w:hint="cs"/>
          <w:rtl/>
        </w:rPr>
        <w:t>ی</w:t>
      </w:r>
      <w:r>
        <w:rPr>
          <w:rtl/>
        </w:rPr>
        <w:t xml:space="preserve"> ترت</w:t>
      </w:r>
      <w:r>
        <w:rPr>
          <w:rFonts w:hint="cs"/>
          <w:rtl/>
        </w:rPr>
        <w:t>ی</w:t>
      </w:r>
      <w:r>
        <w:rPr>
          <w:rFonts w:hint="eastAsia"/>
          <w:rtl/>
        </w:rPr>
        <w:t>ب</w:t>
      </w:r>
      <w:r>
        <w:rPr>
          <w:rtl/>
        </w:rPr>
        <w:t xml:space="preserve"> أحواله ف</w:t>
      </w:r>
      <w:r>
        <w:rPr>
          <w:rFonts w:hint="cs"/>
          <w:rtl/>
        </w:rPr>
        <w:t>ی</w:t>
      </w:r>
      <w:r>
        <w:rPr>
          <w:rtl/>
        </w:rPr>
        <w:t xml:space="preserve"> مدّه عمره </w:t>
      </w:r>
      <w:r w:rsidRPr="00604B91">
        <w:rPr>
          <w:rStyle w:val="libFootnotenumChar"/>
          <w:rtl/>
        </w:rPr>
        <w:t>(</w:t>
      </w:r>
      <w:r w:rsidR="00F57DDC">
        <w:rPr>
          <w:rStyle w:val="libFootnotenumChar"/>
          <w:rFonts w:hint="cs"/>
          <w:rtl/>
        </w:rPr>
        <w:t>8)</w:t>
      </w:r>
      <w:r>
        <w:rPr>
          <w:rtl/>
        </w:rPr>
        <w:t xml:space="preserve">. </w:t>
      </w:r>
    </w:p>
    <w:p w:rsidR="00ED3E80" w:rsidRPr="0021441C" w:rsidRDefault="00ED3E80" w:rsidP="0021441C">
      <w:pPr>
        <w:pStyle w:val="libNormal"/>
      </w:pPr>
      <w:r w:rsidRPr="0021441C">
        <w:rPr>
          <w:rStyle w:val="libBold1Char"/>
          <w:rFonts w:hint="eastAsia"/>
          <w:rtl/>
        </w:rPr>
        <w:t>الکاف</w:t>
      </w:r>
      <w:r w:rsidRPr="0021441C">
        <w:rPr>
          <w:rStyle w:val="libBold1Char"/>
          <w:rFonts w:hint="cs"/>
          <w:rtl/>
        </w:rPr>
        <w:t>ی</w:t>
      </w:r>
      <w:r w:rsidRPr="0021441C">
        <w:rPr>
          <w:rtl/>
        </w:rPr>
        <w:t xml:space="preserve">:قال الصادق </w:t>
      </w:r>
      <w:r w:rsidR="00EC2CC2" w:rsidRPr="00EC2CC2">
        <w:rPr>
          <w:rStyle w:val="libAlaemChar"/>
          <w:rtl/>
        </w:rPr>
        <w:t>عليه‌السلام</w:t>
      </w:r>
      <w:r w:rsidRPr="0021441C">
        <w:rPr>
          <w:rtl/>
        </w:rPr>
        <w:t xml:space="preserve">: </w:t>
      </w:r>
      <w:r w:rsidRPr="0021441C">
        <w:rPr>
          <w:rFonts w:hint="cs"/>
          <w:rtl/>
        </w:rPr>
        <w:t>ی</w:t>
      </w:r>
      <w:r w:rsidRPr="0021441C">
        <w:rPr>
          <w:rFonts w:hint="eastAsia"/>
          <w:rtl/>
        </w:rPr>
        <w:t>ثغّر</w:t>
      </w:r>
      <w:r w:rsidRPr="0021441C">
        <w:rPr>
          <w:rtl/>
        </w:rPr>
        <w:t xml:space="preserve"> </w:t>
      </w:r>
      <w:r w:rsidRPr="0021441C">
        <w:rPr>
          <w:rStyle w:val="libFootnotenumChar"/>
          <w:rtl/>
        </w:rPr>
        <w:t>(</w:t>
      </w:r>
      <w:r w:rsidR="00F57DDC" w:rsidRPr="0021441C">
        <w:rPr>
          <w:rStyle w:val="libFootnotenumChar"/>
          <w:rFonts w:hint="cs"/>
          <w:rtl/>
        </w:rPr>
        <w:t>9)</w:t>
      </w:r>
      <w:r w:rsidRPr="0021441C">
        <w:rPr>
          <w:rtl/>
        </w:rPr>
        <w:t xml:space="preserve">. </w:t>
      </w:r>
      <w:r w:rsidR="00F57DDC" w:rsidRPr="0021441C">
        <w:rPr>
          <w:rFonts w:hint="cs"/>
          <w:rtl/>
        </w:rPr>
        <w:t xml:space="preserve">الغلام لسبع سنين و يؤمر بالصلاة لتسع،و يفرّق بينهم في المضاجع لعشر،و يحتلم لأربع عشرة،و ينتهي طوله الى اثنين و عشرين سنة،و ينتهي عقله الى ثمان و عشرين سنة الّا التجارب </w:t>
      </w:r>
      <w:r w:rsidR="00F57DDC" w:rsidRPr="0021441C">
        <w:rPr>
          <w:rStyle w:val="libFootnotenumChar"/>
          <w:rFonts w:hint="cs"/>
          <w:rtl/>
        </w:rPr>
        <w:t>(10)</w:t>
      </w:r>
      <w:r w:rsidR="0021441C">
        <w:rPr>
          <w:rFonts w:hint="cs"/>
          <w:rtl/>
        </w:rPr>
        <w:t>.</w:t>
      </w:r>
    </w:p>
    <w:p w:rsidR="00ED3E80" w:rsidRPr="00F57DDC" w:rsidRDefault="00ED3E80" w:rsidP="00F57DDC">
      <w:pPr>
        <w:pStyle w:val="libNormal"/>
      </w:pPr>
      <w:r>
        <w:rPr>
          <w:rFonts w:hint="eastAsia"/>
          <w:rtl/>
        </w:rPr>
        <w:t>الکلام</w:t>
      </w:r>
      <w:r>
        <w:rPr>
          <w:rtl/>
        </w:rPr>
        <w:t xml:space="preserve"> ف</w:t>
      </w:r>
      <w:r>
        <w:rPr>
          <w:rFonts w:hint="cs"/>
          <w:rtl/>
        </w:rPr>
        <w:t>ی</w:t>
      </w:r>
      <w:r>
        <w:rPr>
          <w:rtl/>
        </w:rPr>
        <w:t xml:space="preserve"> حق</w:t>
      </w:r>
      <w:r>
        <w:rPr>
          <w:rFonts w:hint="cs"/>
          <w:rtl/>
        </w:rPr>
        <w:t>ی</w:t>
      </w:r>
      <w:r>
        <w:rPr>
          <w:rFonts w:hint="eastAsia"/>
          <w:rtl/>
        </w:rPr>
        <w:t>قه</w:t>
      </w:r>
      <w:r>
        <w:rPr>
          <w:rtl/>
        </w:rPr>
        <w:t xml:space="preserve"> الإنسان،و انّ </w:t>
      </w:r>
      <w:r w:rsidRPr="0021441C">
        <w:rPr>
          <w:rtl/>
        </w:rPr>
        <w:t xml:space="preserve">ما </w:t>
      </w:r>
      <w:r w:rsidRPr="0021441C">
        <w:rPr>
          <w:rFonts w:hint="cs"/>
          <w:rtl/>
        </w:rPr>
        <w:t>ی</w:t>
      </w:r>
      <w:r w:rsidRPr="0021441C">
        <w:rPr>
          <w:rFonts w:hint="eastAsia"/>
          <w:rtl/>
        </w:rPr>
        <w:t>ش</w:t>
      </w:r>
      <w:r w:rsidRPr="0021441C">
        <w:rPr>
          <w:rFonts w:hint="cs"/>
          <w:rtl/>
        </w:rPr>
        <w:t>ی</w:t>
      </w:r>
      <w:r w:rsidRPr="0021441C">
        <w:rPr>
          <w:rFonts w:hint="eastAsia"/>
          <w:rtl/>
        </w:rPr>
        <w:t>ر</w:t>
      </w:r>
      <w:r w:rsidRPr="0021441C">
        <w:rPr>
          <w:rtl/>
        </w:rPr>
        <w:t xml:space="preserve"> إل</w:t>
      </w:r>
      <w:r w:rsidRPr="0021441C">
        <w:rPr>
          <w:rFonts w:hint="cs"/>
          <w:rtl/>
        </w:rPr>
        <w:t>ی</w:t>
      </w:r>
      <w:r w:rsidRPr="0021441C">
        <w:rPr>
          <w:rFonts w:hint="eastAsia"/>
          <w:rtl/>
        </w:rPr>
        <w:t>ه</w:t>
      </w:r>
      <w:r w:rsidRPr="0021441C">
        <w:rPr>
          <w:rtl/>
        </w:rPr>
        <w:t xml:space="preserve"> الإنسان بقوله</w:t>
      </w:r>
      <w:r w:rsidR="00F71F29" w:rsidRPr="0021441C">
        <w:rPr>
          <w:rtl/>
        </w:rPr>
        <w:t>(</w:t>
      </w:r>
      <w:r w:rsidRPr="0021441C">
        <w:rPr>
          <w:rtl/>
        </w:rPr>
        <w:t>أنا</w:t>
      </w:r>
      <w:r w:rsidR="00F71F29" w:rsidRPr="0021441C">
        <w:rPr>
          <w:rtl/>
        </w:rPr>
        <w:t>)</w:t>
      </w:r>
      <w:r w:rsidRPr="0021441C">
        <w:rPr>
          <w:rtl/>
        </w:rPr>
        <w:t>أو قوله</w:t>
      </w:r>
      <w:r w:rsidR="00F71F29" w:rsidRPr="0021441C">
        <w:rPr>
          <w:rtl/>
        </w:rPr>
        <w:t>(</w:t>
      </w:r>
      <w:r w:rsidRPr="0021441C">
        <w:rPr>
          <w:rtl/>
        </w:rPr>
        <w:t>علمت</w:t>
      </w:r>
      <w:r w:rsidR="00F71F29" w:rsidRPr="0021441C">
        <w:rPr>
          <w:rtl/>
        </w:rPr>
        <w:t>)</w:t>
      </w:r>
      <w:r w:rsidRPr="0021441C">
        <w:rPr>
          <w:rtl/>
        </w:rPr>
        <w:t xml:space="preserve"> و</w:t>
      </w:r>
      <w:r w:rsidR="00F71F29" w:rsidRPr="0021441C">
        <w:rPr>
          <w:rtl/>
        </w:rPr>
        <w:t>(</w:t>
      </w:r>
      <w:r w:rsidRPr="0021441C">
        <w:rPr>
          <w:rtl/>
        </w:rPr>
        <w:t>فهمت</w:t>
      </w:r>
      <w:r w:rsidR="00F71F29" w:rsidRPr="0021441C">
        <w:rPr>
          <w:rtl/>
        </w:rPr>
        <w:t>)</w:t>
      </w:r>
      <w:r w:rsidRPr="0021441C">
        <w:rPr>
          <w:rtl/>
        </w:rPr>
        <w:t>ما</w:t>
      </w:r>
      <w:r w:rsidRPr="00F57DDC">
        <w:rPr>
          <w:rtl/>
        </w:rPr>
        <w:t xml:space="preserve"> ه</w:t>
      </w:r>
      <w:r w:rsidRPr="00F57DDC">
        <w:rPr>
          <w:rFonts w:hint="cs"/>
          <w:rtl/>
        </w:rPr>
        <w:t>ی</w:t>
      </w:r>
      <w:r w:rsidRPr="00F57DDC">
        <w:rPr>
          <w:rFonts w:hint="eastAsia"/>
          <w:rtl/>
        </w:rPr>
        <w:t>؟</w:t>
      </w:r>
      <w:r w:rsidRPr="00F57DDC">
        <w:rPr>
          <w:rtl/>
        </w:rPr>
        <w:t xml:space="preserve"> </w:t>
      </w:r>
      <w:r w:rsidRPr="00F57DDC">
        <w:rPr>
          <w:rStyle w:val="libFootnotenumChar"/>
          <w:rtl/>
        </w:rPr>
        <w:t>(</w:t>
      </w:r>
      <w:r w:rsidR="0021441C">
        <w:rPr>
          <w:rStyle w:val="libFootnotenumChar"/>
          <w:rFonts w:hint="cs"/>
          <w:rtl/>
        </w:rPr>
        <w:t>11)</w:t>
      </w:r>
      <w:r w:rsidRPr="00F57DDC">
        <w:rPr>
          <w:rtl/>
        </w:rPr>
        <w:t xml:space="preserve">. </w:t>
      </w:r>
    </w:p>
    <w:p w:rsidR="00B431B0" w:rsidRPr="00F57DDC" w:rsidRDefault="00ED3E80" w:rsidP="00F57DDC">
      <w:pPr>
        <w:pStyle w:val="libNormal"/>
      </w:pPr>
      <w:r w:rsidRPr="00F57DDC">
        <w:rPr>
          <w:rStyle w:val="libBold1Char"/>
          <w:rFonts w:hint="eastAsia"/>
          <w:rtl/>
        </w:rPr>
        <w:t>أقول</w:t>
      </w:r>
      <w:r w:rsidRPr="00F57DDC">
        <w:rPr>
          <w:rtl/>
        </w:rPr>
        <w:t>: قد تقدم ف</w:t>
      </w:r>
      <w:r w:rsidRPr="00F57DDC">
        <w:rPr>
          <w:rFonts w:hint="cs"/>
          <w:rtl/>
        </w:rPr>
        <w:t>ی</w:t>
      </w:r>
      <w:r w:rsidR="00F71F29" w:rsidRPr="0021441C">
        <w:rPr>
          <w:rFonts w:hint="eastAsia"/>
          <w:rtl/>
        </w:rPr>
        <w:t>(</w:t>
      </w:r>
      <w:r w:rsidRPr="0021441C">
        <w:rPr>
          <w:rFonts w:hint="eastAsia"/>
          <w:rtl/>
        </w:rPr>
        <w:t>أنا</w:t>
      </w:r>
      <w:r w:rsidR="00F71F29" w:rsidRPr="0021441C">
        <w:rPr>
          <w:rFonts w:hint="eastAsia"/>
          <w:rtl/>
        </w:rPr>
        <w:t>)</w:t>
      </w:r>
      <w:r w:rsidRPr="00F57DDC">
        <w:rPr>
          <w:rFonts w:hint="eastAsia"/>
          <w:rtl/>
        </w:rPr>
        <w:t>ما</w:t>
      </w:r>
      <w:r w:rsidRPr="00F57DDC">
        <w:rPr>
          <w:rtl/>
        </w:rPr>
        <w:t xml:space="preserve"> </w:t>
      </w:r>
      <w:r w:rsidRPr="00F57DDC">
        <w:rPr>
          <w:rFonts w:hint="cs"/>
          <w:rtl/>
        </w:rPr>
        <w:t>ی</w:t>
      </w:r>
      <w:r w:rsidRPr="00F57DDC">
        <w:rPr>
          <w:rFonts w:hint="eastAsia"/>
          <w:rtl/>
        </w:rPr>
        <w:t>تعلق</w:t>
      </w:r>
      <w:r w:rsidRPr="00F57DDC">
        <w:rPr>
          <w:rtl/>
        </w:rPr>
        <w:t xml:space="preserve"> به.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170</w:t>
      </w:r>
      <w:r w:rsidR="00ED3E80">
        <w:rPr>
          <w:rtl/>
        </w:rPr>
        <w:t>/</w:t>
      </w:r>
      <w:r w:rsidR="001A3C8D">
        <w:rPr>
          <w:rtl/>
        </w:rPr>
        <w:t>29</w:t>
      </w:r>
      <w:r w:rsidR="00ED3E80">
        <w:rPr>
          <w:rtl/>
        </w:rPr>
        <w:t>/</w:t>
      </w:r>
      <w:r w:rsidR="001A3C8D">
        <w:rPr>
          <w:rtl/>
        </w:rPr>
        <w:t>11</w:t>
      </w:r>
      <w:r w:rsidR="00ED3E80">
        <w:rPr>
          <w:rtl/>
        </w:rPr>
        <w:t>،ج:</w:t>
      </w:r>
      <w:r w:rsidR="001A3C8D">
        <w:rPr>
          <w:rtl/>
        </w:rPr>
        <w:t>218</w:t>
      </w:r>
      <w:r w:rsidR="00ED3E80">
        <w:rPr>
          <w:rtl/>
        </w:rPr>
        <w:t>/4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الکفر</w:t>
      </w:r>
      <w:r w:rsidR="001A3C8D">
        <w:rPr>
          <w:rtl/>
        </w:rPr>
        <w:t>11</w:t>
      </w:r>
      <w:r w:rsidR="00ED3E80">
        <w:rPr>
          <w:rtl/>
        </w:rPr>
        <w:t>5/</w:t>
      </w:r>
      <w:r w:rsidR="001A3C8D">
        <w:rPr>
          <w:rtl/>
        </w:rPr>
        <w:t>33</w:t>
      </w:r>
      <w:r w:rsidR="00ED3E80">
        <w:rPr>
          <w:rtl/>
        </w:rPr>
        <w:t>/،ج:</w:t>
      </w:r>
      <w:r w:rsidR="001A3C8D">
        <w:rPr>
          <w:rtl/>
        </w:rPr>
        <w:t>201</w:t>
      </w:r>
      <w:r w:rsidR="00ED3E80">
        <w:rPr>
          <w:rtl/>
        </w:rPr>
        <w:t>/</w:t>
      </w:r>
      <w:r w:rsidR="001A3C8D">
        <w:rPr>
          <w:rtl/>
        </w:rPr>
        <w:t>73</w:t>
      </w:r>
      <w:r w:rsidR="00ED3E80">
        <w:rPr>
          <w:rtl/>
        </w:rPr>
        <w:t xml:space="preserve">. </w:t>
      </w:r>
    </w:p>
    <w:p w:rsidR="00ED3E80" w:rsidRDefault="00365129" w:rsidP="0027669E">
      <w:pPr>
        <w:pStyle w:val="libFootnote0"/>
      </w:pPr>
      <w:r>
        <w:rPr>
          <w:rtl/>
        </w:rPr>
        <w:t>(3)</w:t>
      </w:r>
      <w:r w:rsidR="00ED3E80">
        <w:rPr>
          <w:rtl/>
        </w:rPr>
        <w:t xml:space="preserve"> هکذا ف</w:t>
      </w:r>
      <w:r w:rsidR="00ED3E80">
        <w:rPr>
          <w:rFonts w:hint="cs"/>
          <w:rtl/>
        </w:rPr>
        <w:t>ی</w:t>
      </w:r>
      <w:r w:rsidR="00ED3E80">
        <w:rPr>
          <w:rtl/>
        </w:rPr>
        <w:t xml:space="preserve"> المتن. </w:t>
      </w:r>
    </w:p>
    <w:p w:rsidR="00ED3E80" w:rsidRDefault="00365129" w:rsidP="0027669E">
      <w:pPr>
        <w:pStyle w:val="libFootnote0"/>
      </w:pPr>
      <w:r>
        <w:rPr>
          <w:rtl/>
        </w:rPr>
        <w:t>(4)</w:t>
      </w:r>
      <w:r w:rsidR="00ED3E80">
        <w:rPr>
          <w:rtl/>
        </w:rPr>
        <w:t xml:space="preserve"> ق:</w:t>
      </w:r>
      <w:r w:rsidR="001A3C8D">
        <w:rPr>
          <w:rtl/>
        </w:rPr>
        <w:t>3</w:t>
      </w:r>
      <w:r w:rsidR="00ED3E80">
        <w:rPr>
          <w:rtl/>
        </w:rPr>
        <w:t>5</w:t>
      </w:r>
      <w:r w:rsidR="001A3C8D">
        <w:rPr>
          <w:rtl/>
        </w:rPr>
        <w:t>3</w:t>
      </w:r>
      <w:r w:rsidR="00ED3E80">
        <w:rPr>
          <w:rtl/>
        </w:rPr>
        <w:t>/</w:t>
      </w:r>
      <w:r w:rsidR="001A3C8D">
        <w:rPr>
          <w:rtl/>
        </w:rPr>
        <w:t>39</w:t>
      </w:r>
      <w:r w:rsidR="00ED3E80">
        <w:rPr>
          <w:rtl/>
        </w:rPr>
        <w:t>/</w:t>
      </w:r>
      <w:r w:rsidR="001A3C8D">
        <w:rPr>
          <w:rtl/>
        </w:rPr>
        <w:t>1</w:t>
      </w:r>
      <w:r w:rsidR="00ED3E80">
        <w:rPr>
          <w:rtl/>
        </w:rPr>
        <w:t>4،ج:</w:t>
      </w:r>
      <w:r w:rsidR="001A3C8D">
        <w:rPr>
          <w:rtl/>
        </w:rPr>
        <w:t>2</w:t>
      </w:r>
      <w:r w:rsidR="00ED3E80">
        <w:rPr>
          <w:rtl/>
        </w:rPr>
        <w:t>64/6</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w:t>
      </w:r>
      <w:r w:rsidR="00ED3E80">
        <w:rPr>
          <w:rtl/>
        </w:rPr>
        <w:t>54/4</w:t>
      </w:r>
      <w:r w:rsidR="001A3C8D">
        <w:rPr>
          <w:rtl/>
        </w:rPr>
        <w:t>0</w:t>
      </w:r>
      <w:r w:rsidR="00ED3E80">
        <w:rPr>
          <w:rtl/>
        </w:rPr>
        <w:t>/</w:t>
      </w:r>
      <w:r w:rsidR="001A3C8D">
        <w:rPr>
          <w:rtl/>
        </w:rPr>
        <w:t>1</w:t>
      </w:r>
      <w:r w:rsidR="00ED3E80">
        <w:rPr>
          <w:rtl/>
        </w:rPr>
        <w:t>4،ج:</w:t>
      </w:r>
      <w:r w:rsidR="001A3C8D">
        <w:rPr>
          <w:rtl/>
        </w:rPr>
        <w:t>2</w:t>
      </w:r>
      <w:r w:rsidR="00ED3E80">
        <w:rPr>
          <w:rtl/>
        </w:rPr>
        <w:t>6</w:t>
      </w:r>
      <w:r w:rsidR="001A3C8D">
        <w:rPr>
          <w:rtl/>
        </w:rPr>
        <w:t>8</w:t>
      </w:r>
      <w:r w:rsidR="00ED3E80">
        <w:rPr>
          <w:rtl/>
        </w:rPr>
        <w:t>/6</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w:t>
      </w:r>
      <w:r w:rsidR="00ED3E80">
        <w:rPr>
          <w:rtl/>
        </w:rPr>
        <w:t>6</w:t>
      </w:r>
      <w:r w:rsidR="001A3C8D">
        <w:rPr>
          <w:rtl/>
        </w:rPr>
        <w:t>8</w:t>
      </w:r>
      <w:r w:rsidR="00ED3E80">
        <w:rPr>
          <w:rtl/>
        </w:rPr>
        <w:t>/4</w:t>
      </w:r>
      <w:r w:rsidR="001A3C8D">
        <w:rPr>
          <w:rtl/>
        </w:rPr>
        <w:t>2</w:t>
      </w:r>
      <w:r w:rsidR="00ED3E80">
        <w:rPr>
          <w:rtl/>
        </w:rPr>
        <w:t>/</w:t>
      </w:r>
      <w:r w:rsidR="001A3C8D">
        <w:rPr>
          <w:rtl/>
        </w:rPr>
        <w:t>1</w:t>
      </w:r>
      <w:r w:rsidR="00ED3E80">
        <w:rPr>
          <w:rtl/>
        </w:rPr>
        <w:t>4،ج:</w:t>
      </w:r>
      <w:r w:rsidR="001A3C8D">
        <w:rPr>
          <w:rtl/>
        </w:rPr>
        <w:t>317</w:t>
      </w:r>
      <w:r w:rsidR="00ED3E80">
        <w:rPr>
          <w:rtl/>
        </w:rPr>
        <w:t>/6</w:t>
      </w:r>
      <w:r w:rsidR="001A3C8D">
        <w:rPr>
          <w:rtl/>
        </w:rPr>
        <w:t>0</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372</w:t>
      </w:r>
      <w:r w:rsidR="00ED3E80">
        <w:rPr>
          <w:rtl/>
        </w:rPr>
        <w:t>/4</w:t>
      </w:r>
      <w:r w:rsidR="001A3C8D">
        <w:rPr>
          <w:rtl/>
        </w:rPr>
        <w:t>2</w:t>
      </w:r>
      <w:r w:rsidR="00ED3E80">
        <w:rPr>
          <w:rtl/>
        </w:rPr>
        <w:t>/</w:t>
      </w:r>
      <w:r w:rsidR="001A3C8D">
        <w:rPr>
          <w:rtl/>
        </w:rPr>
        <w:t>1</w:t>
      </w:r>
      <w:r w:rsidR="00ED3E80">
        <w:rPr>
          <w:rtl/>
        </w:rPr>
        <w:t>4،ج:</w:t>
      </w:r>
      <w:r w:rsidR="001A3C8D">
        <w:rPr>
          <w:rtl/>
        </w:rPr>
        <w:t>33</w:t>
      </w:r>
      <w:r w:rsidR="00ED3E80">
        <w:rPr>
          <w:rtl/>
        </w:rPr>
        <w:t>4/6</w:t>
      </w:r>
      <w:r w:rsidR="001A3C8D">
        <w:rPr>
          <w:rtl/>
        </w:rPr>
        <w:t>0</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377</w:t>
      </w:r>
      <w:r w:rsidR="00ED3E80">
        <w:rPr>
          <w:rtl/>
        </w:rPr>
        <w:t>/4</w:t>
      </w:r>
      <w:r w:rsidR="001A3C8D">
        <w:rPr>
          <w:rtl/>
        </w:rPr>
        <w:t>2</w:t>
      </w:r>
      <w:r w:rsidR="00ED3E80">
        <w:rPr>
          <w:rtl/>
        </w:rPr>
        <w:t>/</w:t>
      </w:r>
      <w:r w:rsidR="001A3C8D">
        <w:rPr>
          <w:rtl/>
        </w:rPr>
        <w:t>1</w:t>
      </w:r>
      <w:r w:rsidR="00ED3E80">
        <w:rPr>
          <w:rtl/>
        </w:rPr>
        <w:t>4،ج:</w:t>
      </w:r>
      <w:r w:rsidR="001A3C8D">
        <w:rPr>
          <w:rtl/>
        </w:rPr>
        <w:t>3</w:t>
      </w:r>
      <w:r w:rsidR="00ED3E80">
        <w:rPr>
          <w:rtl/>
        </w:rPr>
        <w:t>5</w:t>
      </w:r>
      <w:r w:rsidR="001A3C8D">
        <w:rPr>
          <w:rtl/>
        </w:rPr>
        <w:t>1</w:t>
      </w:r>
      <w:r w:rsidR="00ED3E80">
        <w:rPr>
          <w:rtl/>
        </w:rPr>
        <w:t>/6</w:t>
      </w:r>
      <w:r w:rsidR="001A3C8D">
        <w:rPr>
          <w:rtl/>
        </w:rPr>
        <w:t>0</w:t>
      </w:r>
      <w:r w:rsidR="00ED3E80">
        <w:rPr>
          <w:rtl/>
        </w:rPr>
        <w:t xml:space="preserve">. </w:t>
      </w:r>
    </w:p>
    <w:p w:rsidR="00B431B0" w:rsidRDefault="00365129" w:rsidP="0021441C">
      <w:pPr>
        <w:pStyle w:val="libFootnote0"/>
        <w:rPr>
          <w:rtl/>
        </w:rPr>
      </w:pPr>
      <w:r>
        <w:rPr>
          <w:rtl/>
        </w:rPr>
        <w:t>(9)</w:t>
      </w:r>
      <w:r w:rsidR="00ED3E80">
        <w:rPr>
          <w:rtl/>
        </w:rPr>
        <w:t xml:space="preserve"> </w:t>
      </w:r>
      <w:r w:rsidR="00ED3E80">
        <w:rPr>
          <w:rFonts w:hint="cs"/>
          <w:rtl/>
        </w:rPr>
        <w:t>ی</w:t>
      </w:r>
      <w:r w:rsidR="00ED3E80">
        <w:rPr>
          <w:rFonts w:hint="eastAsia"/>
          <w:rtl/>
        </w:rPr>
        <w:t>ثغر</w:t>
      </w:r>
      <w:r w:rsidR="00ED3E80">
        <w:rPr>
          <w:rtl/>
        </w:rPr>
        <w:t>:أ</w:t>
      </w:r>
      <w:r w:rsidR="00ED3E80">
        <w:rPr>
          <w:rFonts w:hint="cs"/>
          <w:rtl/>
        </w:rPr>
        <w:t>ی</w:t>
      </w:r>
      <w:r w:rsidR="00ED3E80">
        <w:rPr>
          <w:rtl/>
        </w:rPr>
        <w:t xml:space="preserve"> تسقط سنّه</w:t>
      </w:r>
    </w:p>
    <w:p w:rsidR="0021441C" w:rsidRDefault="0021441C" w:rsidP="0021441C">
      <w:pPr>
        <w:pStyle w:val="libFootnote0"/>
        <w:rPr>
          <w:rtl/>
        </w:rPr>
      </w:pPr>
      <w:r>
        <w:rPr>
          <w:rFonts w:hint="cs"/>
          <w:rtl/>
        </w:rPr>
        <w:t>(10) ق:379/42/14،ج:360/60.</w:t>
      </w:r>
    </w:p>
    <w:p w:rsidR="0021441C" w:rsidRPr="0021441C" w:rsidRDefault="0021441C" w:rsidP="0021441C">
      <w:pPr>
        <w:pStyle w:val="libFootnote0"/>
        <w:rPr>
          <w:rtl/>
        </w:rPr>
      </w:pPr>
      <w:r>
        <w:rPr>
          <w:rFonts w:hint="cs"/>
          <w:rtl/>
        </w:rPr>
        <w:t>(11) ق:388/43/14،ج:5/61.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ما به قوام بدن الإنسان و أجزائه،و تشر</w:t>
      </w:r>
      <w:r>
        <w:rPr>
          <w:rFonts w:hint="cs"/>
          <w:rtl/>
        </w:rPr>
        <w:t>ی</w:t>
      </w:r>
      <w:r>
        <w:rPr>
          <w:rFonts w:hint="eastAsia"/>
          <w:rtl/>
        </w:rPr>
        <w:t>ح</w:t>
      </w:r>
      <w:r>
        <w:rPr>
          <w:rtl/>
        </w:rPr>
        <w:t xml:space="preserve"> أعضائه و منافعها </w:t>
      </w:r>
      <w:r w:rsidRPr="00604B91">
        <w:rPr>
          <w:rStyle w:val="libFootnotenumChar"/>
          <w:rtl/>
        </w:rPr>
        <w:t>(1)</w:t>
      </w:r>
      <w:r>
        <w:rPr>
          <w:rtl/>
        </w:rPr>
        <w:t xml:space="preserve">. </w:t>
      </w:r>
    </w:p>
    <w:p w:rsidR="00ED3E80" w:rsidRDefault="00ED3E80" w:rsidP="00ED3E80">
      <w:pPr>
        <w:pStyle w:val="libNormal"/>
      </w:pPr>
      <w:r w:rsidRPr="0021441C">
        <w:rPr>
          <w:rStyle w:val="libBold1Char"/>
          <w:rFonts w:hint="eastAsia"/>
          <w:rtl/>
        </w:rPr>
        <w:t>المناقب</w:t>
      </w:r>
      <w:r>
        <w:rPr>
          <w:rtl/>
        </w:rPr>
        <w:t>: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العالم العلو</w:t>
      </w:r>
      <w:r>
        <w:rPr>
          <w:rFonts w:hint="cs"/>
          <w:rtl/>
        </w:rPr>
        <w:t>یّ</w:t>
      </w:r>
      <w:r>
        <w:rPr>
          <w:rtl/>
        </w:rPr>
        <w:t xml:space="preserve"> فقال:صور عار</w:t>
      </w:r>
      <w:r>
        <w:rPr>
          <w:rFonts w:hint="cs"/>
          <w:rtl/>
        </w:rPr>
        <w:t>ی</w:t>
      </w:r>
      <w:r>
        <w:rPr>
          <w:rFonts w:hint="eastAsia"/>
          <w:rtl/>
        </w:rPr>
        <w:t>ه</w:t>
      </w:r>
      <w:r>
        <w:rPr>
          <w:rtl/>
        </w:rPr>
        <w:t xml:space="preserve"> من المواد، عال</w:t>
      </w:r>
      <w:r>
        <w:rPr>
          <w:rFonts w:hint="cs"/>
          <w:rtl/>
        </w:rPr>
        <w:t>ی</w:t>
      </w:r>
      <w:r>
        <w:rPr>
          <w:rFonts w:hint="eastAsia"/>
          <w:rtl/>
        </w:rPr>
        <w:t>ه</w:t>
      </w:r>
      <w:r>
        <w:rPr>
          <w:rtl/>
        </w:rPr>
        <w:t xml:space="preserve"> عن القوّه و الاستعداد،تجلّ</w:t>
      </w:r>
      <w:r>
        <w:rPr>
          <w:rFonts w:hint="cs"/>
          <w:rtl/>
        </w:rPr>
        <w:t>ی</w:t>
      </w:r>
      <w:r>
        <w:rPr>
          <w:rtl/>
        </w:rPr>
        <w:t xml:space="preserve"> لها فأشرقت،و طالعها فتلألأت،و ألق</w:t>
      </w:r>
      <w:r>
        <w:rPr>
          <w:rFonts w:hint="cs"/>
          <w:rtl/>
        </w:rPr>
        <w:t>ی</w:t>
      </w:r>
      <w:r>
        <w:rPr>
          <w:rtl/>
        </w:rPr>
        <w:t xml:space="preserve"> ف</w:t>
      </w:r>
      <w:r>
        <w:rPr>
          <w:rFonts w:hint="cs"/>
          <w:rtl/>
        </w:rPr>
        <w:t>ی</w:t>
      </w:r>
      <w:r>
        <w:rPr>
          <w:rtl/>
        </w:rPr>
        <w:t xml:space="preserve"> هو</w:t>
      </w:r>
      <w:r>
        <w:rPr>
          <w:rFonts w:hint="cs"/>
          <w:rtl/>
        </w:rPr>
        <w:t>یّ</w:t>
      </w:r>
      <w:r>
        <w:rPr>
          <w:rFonts w:hint="eastAsia"/>
          <w:rtl/>
        </w:rPr>
        <w:t>تها</w:t>
      </w:r>
      <w:r>
        <w:rPr>
          <w:rtl/>
        </w:rPr>
        <w:t xml:space="preserve"> مثاله فأظهر عنها أفعاله،و خلق الإنسان ذا نفس ناطقه،إن زکّاها بالعلم فقد شابهت جواهر أوا</w:t>
      </w:r>
      <w:r>
        <w:rPr>
          <w:rFonts w:hint="cs"/>
          <w:rtl/>
        </w:rPr>
        <w:t>ی</w:t>
      </w:r>
      <w:r>
        <w:rPr>
          <w:rFonts w:hint="eastAsia"/>
          <w:rtl/>
        </w:rPr>
        <w:t>ل</w:t>
      </w:r>
      <w:r>
        <w:rPr>
          <w:rtl/>
        </w:rPr>
        <w:t xml:space="preserve"> عل</w:t>
      </w:r>
      <w:r>
        <w:rPr>
          <w:rFonts w:hint="eastAsia"/>
          <w:rtl/>
        </w:rPr>
        <w:t>لها،و</w:t>
      </w:r>
      <w:r>
        <w:rPr>
          <w:rtl/>
        </w:rPr>
        <w:t xml:space="preserve"> إذا اعتدل مزاجها و فارقت الأضداد،فقد شارک بها السبع الشداد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قصص </w:t>
      </w:r>
      <w:r>
        <w:rPr>
          <w:rFonts w:hint="cs"/>
          <w:rtl/>
        </w:rPr>
        <w:t>ی</w:t>
      </w:r>
      <w:r>
        <w:rPr>
          <w:rFonts w:hint="eastAsia"/>
          <w:rtl/>
        </w:rPr>
        <w:t>ونس</w:t>
      </w:r>
      <w:r>
        <w:rPr>
          <w:rtl/>
        </w:rPr>
        <w:t xml:space="preserve"> و أب</w:t>
      </w:r>
      <w:r>
        <w:rPr>
          <w:rFonts w:hint="cs"/>
          <w:rtl/>
        </w:rPr>
        <w:t>ی</w:t>
      </w:r>
      <w:r>
        <w:rPr>
          <w:rFonts w:hint="eastAsia"/>
          <w:rtl/>
        </w:rPr>
        <w:t>ه</w:t>
      </w:r>
      <w:r>
        <w:rPr>
          <w:rtl/>
        </w:rPr>
        <w:t xml:space="preserve"> متّ</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قال</w:t>
      </w:r>
      <w:r>
        <w:rPr>
          <w:rtl/>
        </w:rPr>
        <w:t xml:space="preserve"> اللّه تعال</w:t>
      </w:r>
      <w:r>
        <w:rPr>
          <w:rFonts w:hint="cs"/>
          <w:rtl/>
        </w:rPr>
        <w:t>ی</w:t>
      </w:r>
      <w:r>
        <w:rPr>
          <w:rtl/>
        </w:rPr>
        <w:t xml:space="preserve"> ف</w:t>
      </w:r>
      <w:r>
        <w:rPr>
          <w:rFonts w:hint="cs"/>
          <w:rtl/>
        </w:rPr>
        <w:t>ی</w:t>
      </w:r>
      <w:r>
        <w:rPr>
          <w:rtl/>
        </w:rPr>
        <w:t xml:space="preserve"> الصّافات: </w:t>
      </w:r>
      <w:r w:rsidR="00F71F29" w:rsidRPr="00F71F29">
        <w:rPr>
          <w:rStyle w:val="libAlaemChar"/>
          <w:rtl/>
        </w:rPr>
        <w:t>(</w:t>
      </w:r>
      <w:r w:rsidRPr="00F71F29">
        <w:rPr>
          <w:rStyle w:val="libAieChar"/>
          <w:rtl/>
        </w:rPr>
        <w:t xml:space="preserve">وَ إِنَّ </w:t>
      </w:r>
      <w:r w:rsidRPr="00F71F29">
        <w:rPr>
          <w:rStyle w:val="libAieChar"/>
          <w:rFonts w:hint="cs"/>
          <w:rtl/>
        </w:rPr>
        <w:t>یُ</w:t>
      </w:r>
      <w:r w:rsidRPr="00F71F29">
        <w:rPr>
          <w:rStyle w:val="libAieChar"/>
          <w:rFonts w:hint="eastAsia"/>
          <w:rtl/>
        </w:rPr>
        <w:t>ونُسَ</w:t>
      </w:r>
      <w:r w:rsidRPr="00F71F29">
        <w:rPr>
          <w:rStyle w:val="libAieChar"/>
          <w:rtl/>
        </w:rPr>
        <w:t xml:space="preserve"> لَمِنَ الْمُرْسَلِ</w:t>
      </w:r>
      <w:r w:rsidRPr="00F71F29">
        <w:rPr>
          <w:rStyle w:val="libAieChar"/>
          <w:rFonts w:hint="cs"/>
          <w:rtl/>
        </w:rPr>
        <w:t>ی</w:t>
      </w:r>
      <w:r w:rsidRPr="00F71F29">
        <w:rPr>
          <w:rStyle w:val="libAieChar"/>
          <w:rFonts w:hint="eastAsia"/>
          <w:rtl/>
        </w:rPr>
        <w:t>نَ</w:t>
      </w:r>
      <w:r w:rsidRPr="00F71F29">
        <w:rPr>
          <w:rStyle w:val="libAieChar"/>
          <w:rtl/>
        </w:rPr>
        <w:t>* إِذْ أَبَقَ إِلَ</w:t>
      </w:r>
      <w:r w:rsidRPr="00F71F29">
        <w:rPr>
          <w:rStyle w:val="libAieChar"/>
          <w:rFonts w:hint="cs"/>
          <w:rtl/>
        </w:rPr>
        <w:t>ی</w:t>
      </w:r>
      <w:r w:rsidRPr="00F71F29">
        <w:rPr>
          <w:rStyle w:val="libAieChar"/>
          <w:rtl/>
        </w:rPr>
        <w:t xml:space="preserve"> الْفُلْکِ الْمَشْحُونِ</w:t>
      </w:r>
      <w:r w:rsidR="00F71F29" w:rsidRPr="00F71F29">
        <w:rPr>
          <w:rStyle w:val="libAlaemChar"/>
          <w:rtl/>
        </w:rPr>
        <w:t>)</w:t>
      </w:r>
      <w:r>
        <w:rPr>
          <w:rtl/>
        </w:rPr>
        <w:t xml:space="preserve"> </w:t>
      </w:r>
      <w:r w:rsidRPr="00604B91">
        <w:rPr>
          <w:rStyle w:val="libFootnotenumChar"/>
          <w:rtl/>
        </w:rPr>
        <w:t>(4)</w:t>
      </w:r>
      <w:r>
        <w:rPr>
          <w:rtl/>
        </w:rPr>
        <w:t xml:space="preserve">. </w:t>
      </w:r>
      <w:r w:rsidR="0021441C">
        <w:rPr>
          <w:rFonts w:hint="cs"/>
          <w:rtl/>
        </w:rPr>
        <w:t>الى قوله تعاى:</w:t>
      </w:r>
      <w:r w:rsidR="0021441C" w:rsidRPr="0021441C">
        <w:rPr>
          <w:rStyle w:val="libAlaemChar"/>
          <w:rFonts w:hint="cs"/>
          <w:rtl/>
        </w:rPr>
        <w:t>(</w:t>
      </w:r>
      <w:r w:rsidR="0021441C" w:rsidRPr="0021441C">
        <w:rPr>
          <w:rStyle w:val="libAieChar"/>
          <w:rFonts w:hint="cs"/>
          <w:rtl/>
        </w:rPr>
        <w:t>وَ أَرْسَلْناهُ إلى مِائَةِ أَلْفٍ أَوْ يَزِيدُونَ*فَآمَنُوا فَمَتَّعْناهُمْ إلى حِينٍ</w:t>
      </w:r>
      <w:r w:rsidR="0021441C" w:rsidRPr="0021441C">
        <w:rPr>
          <w:rStyle w:val="libAlaemChar"/>
          <w:rFonts w:hint="cs"/>
          <w:rtl/>
        </w:rPr>
        <w:t>)</w:t>
      </w:r>
      <w:r w:rsidR="0021441C">
        <w:rPr>
          <w:rFonts w:hint="cs"/>
          <w:rtl/>
        </w:rPr>
        <w:t xml:space="preserve"> </w:t>
      </w:r>
      <w:r w:rsidR="0021441C" w:rsidRPr="0021441C">
        <w:rPr>
          <w:rStyle w:val="libFootnotenumChar"/>
          <w:rFonts w:hint="cs"/>
          <w:rtl/>
        </w:rPr>
        <w:t>(5)</w:t>
      </w:r>
      <w:r w:rsidR="0021441C">
        <w:rPr>
          <w:rFonts w:hint="cs"/>
          <w:rtl/>
        </w:rPr>
        <w:t>.</w:t>
      </w:r>
    </w:p>
    <w:p w:rsidR="00B431B0" w:rsidRDefault="00ED3E80" w:rsidP="0021441C">
      <w:pPr>
        <w:pStyle w:val="libNormal"/>
      </w:pPr>
      <w:r w:rsidRPr="0021441C">
        <w:rPr>
          <w:rStyle w:val="libBold1Char"/>
          <w:rFonts w:hint="eastAsia"/>
          <w:rtl/>
        </w:rPr>
        <w:t>أقول</w:t>
      </w:r>
      <w:r>
        <w:rPr>
          <w:rtl/>
        </w:rPr>
        <w:t xml:space="preserve">: کان </w:t>
      </w:r>
      <w:r>
        <w:rPr>
          <w:rFonts w:hint="cs"/>
          <w:rtl/>
        </w:rPr>
        <w:t>ی</w:t>
      </w:r>
      <w:r>
        <w:rPr>
          <w:rFonts w:hint="eastAsia"/>
          <w:rtl/>
        </w:rPr>
        <w:t>ونس</w:t>
      </w:r>
      <w:r>
        <w:rPr>
          <w:rtl/>
        </w:rPr>
        <w:t xml:space="preserve"> رسولا بأرض ن</w:t>
      </w:r>
      <w:r>
        <w:rPr>
          <w:rFonts w:hint="cs"/>
          <w:rtl/>
        </w:rPr>
        <w:t>ی</w:t>
      </w:r>
      <w:r>
        <w:rPr>
          <w:rFonts w:hint="eastAsia"/>
          <w:rtl/>
        </w:rPr>
        <w:t>نو</w:t>
      </w:r>
      <w:r>
        <w:rPr>
          <w:rFonts w:hint="cs"/>
          <w:rtl/>
        </w:rPr>
        <w:t>ی</w:t>
      </w:r>
      <w:r>
        <w:rPr>
          <w:rtl/>
        </w:rPr>
        <w:t xml:space="preserve"> من أرض موصل. </w:t>
      </w:r>
      <w:r>
        <w:rPr>
          <w:rFonts w:hint="eastAsia"/>
          <w:rtl/>
        </w:rPr>
        <w:t>رو</w:t>
      </w:r>
      <w:r>
        <w:rPr>
          <w:rFonts w:hint="cs"/>
          <w:rtl/>
        </w:rPr>
        <w:t>ی</w:t>
      </w:r>
      <w:r>
        <w:rPr>
          <w:rtl/>
        </w:rPr>
        <w:t xml:space="preserve">: انّه لمّا سافر رسول اللّه </w:t>
      </w:r>
      <w:r w:rsidR="001C23D3" w:rsidRPr="001C23D3">
        <w:rPr>
          <w:rStyle w:val="libAlaemChar"/>
          <w:rtl/>
        </w:rPr>
        <w:t>صلى‌الله‌عليه‌وآله‌وسلم</w:t>
      </w:r>
      <w:r>
        <w:rPr>
          <w:rtl/>
        </w:rPr>
        <w:t xml:space="preserve"> ال</w:t>
      </w:r>
      <w:r>
        <w:rPr>
          <w:rFonts w:hint="cs"/>
          <w:rtl/>
        </w:rPr>
        <w:t>ی</w:t>
      </w:r>
      <w:r>
        <w:rPr>
          <w:rtl/>
        </w:rPr>
        <w:t xml:space="preserve"> الطائف،قعد بنو عمرو عل</w:t>
      </w:r>
      <w:r>
        <w:rPr>
          <w:rFonts w:hint="cs"/>
          <w:rtl/>
        </w:rPr>
        <w:t>ی</w:t>
      </w:r>
      <w:r>
        <w:rPr>
          <w:rtl/>
        </w:rPr>
        <w:t xml:space="preserve"> طر</w:t>
      </w:r>
      <w:r>
        <w:rPr>
          <w:rFonts w:hint="cs"/>
          <w:rtl/>
        </w:rPr>
        <w:t>ی</w:t>
      </w:r>
      <w:r>
        <w:rPr>
          <w:rFonts w:hint="eastAsia"/>
          <w:rtl/>
        </w:rPr>
        <w:t>قه</w:t>
      </w:r>
      <w:r>
        <w:rPr>
          <w:rtl/>
        </w:rPr>
        <w:t xml:space="preserve"> صفّ</w:t>
      </w:r>
      <w:r>
        <w:rPr>
          <w:rFonts w:hint="cs"/>
          <w:rtl/>
        </w:rPr>
        <w:t>ی</w:t>
      </w:r>
      <w:r>
        <w:rPr>
          <w:rFonts w:hint="eastAsia"/>
          <w:rtl/>
        </w:rPr>
        <w:t>ن</w:t>
      </w:r>
      <w:r>
        <w:rPr>
          <w:rtl/>
        </w:rPr>
        <w:t xml:space="preserve"> فجعل لا </w:t>
      </w:r>
      <w:r>
        <w:rPr>
          <w:rFonts w:hint="cs"/>
          <w:rtl/>
        </w:rPr>
        <w:t>ی</w:t>
      </w:r>
      <w:r>
        <w:rPr>
          <w:rFonts w:hint="eastAsia"/>
          <w:rtl/>
        </w:rPr>
        <w:t>رفع</w:t>
      </w:r>
      <w:r>
        <w:rPr>
          <w:rtl/>
        </w:rPr>
        <w:t xml:space="preserve"> رجل</w:t>
      </w:r>
      <w:r>
        <w:rPr>
          <w:rFonts w:hint="cs"/>
          <w:rtl/>
        </w:rPr>
        <w:t>ی</w:t>
      </w:r>
      <w:r>
        <w:rPr>
          <w:rFonts w:hint="eastAsia"/>
          <w:rtl/>
        </w:rPr>
        <w:t>ه</w:t>
      </w:r>
      <w:r>
        <w:rPr>
          <w:rtl/>
        </w:rPr>
        <w:t xml:space="preserve"> الاّ رضخوه بالحجاره،حت</w:t>
      </w:r>
      <w:r>
        <w:rPr>
          <w:rFonts w:hint="cs"/>
          <w:rtl/>
        </w:rPr>
        <w:t>ی</w:t>
      </w:r>
      <w:r>
        <w:rPr>
          <w:rtl/>
        </w:rPr>
        <w:t xml:space="preserve"> أدموا رجل</w:t>
      </w:r>
      <w:r>
        <w:rPr>
          <w:rFonts w:hint="cs"/>
          <w:rtl/>
        </w:rPr>
        <w:t>ی</w:t>
      </w:r>
      <w:r>
        <w:rPr>
          <w:rFonts w:hint="eastAsia"/>
          <w:rtl/>
        </w:rPr>
        <w:t>ه،فخلص</w:t>
      </w:r>
      <w:r>
        <w:rPr>
          <w:rtl/>
        </w:rPr>
        <w:t xml:space="preserve"> منهم و هما تس</w:t>
      </w:r>
      <w:r>
        <w:rPr>
          <w:rFonts w:hint="cs"/>
          <w:rtl/>
        </w:rPr>
        <w:t>ی</w:t>
      </w:r>
      <w:r>
        <w:rPr>
          <w:rFonts w:hint="eastAsia"/>
          <w:rtl/>
        </w:rPr>
        <w:t>لان</w:t>
      </w:r>
      <w:r>
        <w:rPr>
          <w:rtl/>
        </w:rPr>
        <w:t xml:space="preserve"> دما، فجاء ال</w:t>
      </w:r>
      <w:r>
        <w:rPr>
          <w:rFonts w:hint="cs"/>
          <w:rtl/>
        </w:rPr>
        <w:t>ی</w:t>
      </w:r>
      <w:r>
        <w:rPr>
          <w:rtl/>
        </w:rPr>
        <w:t xml:space="preserve"> حائط من ح</w:t>
      </w:r>
      <w:r>
        <w:rPr>
          <w:rFonts w:hint="cs"/>
          <w:rtl/>
        </w:rPr>
        <w:t>ی</w:t>
      </w:r>
      <w:r>
        <w:rPr>
          <w:rFonts w:hint="eastAsia"/>
          <w:rtl/>
        </w:rPr>
        <w:t>طانهم</w:t>
      </w:r>
      <w:r>
        <w:rPr>
          <w:rtl/>
        </w:rPr>
        <w:t xml:space="preserve"> فاستظلّ ف</w:t>
      </w:r>
      <w:r>
        <w:rPr>
          <w:rFonts w:hint="cs"/>
          <w:rtl/>
        </w:rPr>
        <w:t>ی</w:t>
      </w:r>
      <w:r>
        <w:rPr>
          <w:rtl/>
        </w:rPr>
        <w:t xml:space="preserve"> ظلّ نخله منه و هو مکروب موجع،فإذا ف</w:t>
      </w:r>
      <w:r>
        <w:rPr>
          <w:rFonts w:hint="cs"/>
          <w:rtl/>
        </w:rPr>
        <w:t>ی</w:t>
      </w:r>
      <w:r>
        <w:rPr>
          <w:rtl/>
        </w:rPr>
        <w:t xml:space="preserve"> </w:t>
      </w:r>
      <w:r>
        <w:rPr>
          <w:rFonts w:hint="eastAsia"/>
          <w:rtl/>
        </w:rPr>
        <w:t>الحائط</w:t>
      </w:r>
      <w:r>
        <w:rPr>
          <w:rtl/>
        </w:rPr>
        <w:t xml:space="preserve"> عتبه و ش</w:t>
      </w:r>
      <w:r>
        <w:rPr>
          <w:rFonts w:hint="cs"/>
          <w:rtl/>
        </w:rPr>
        <w:t>ی</w:t>
      </w:r>
      <w:r>
        <w:rPr>
          <w:rFonts w:hint="eastAsia"/>
          <w:rtl/>
        </w:rPr>
        <w:t>به</w:t>
      </w:r>
      <w:r>
        <w:rPr>
          <w:rtl/>
        </w:rPr>
        <w:t xml:space="preserve"> ابنا رب</w:t>
      </w:r>
      <w:r>
        <w:rPr>
          <w:rFonts w:hint="cs"/>
          <w:rtl/>
        </w:rPr>
        <w:t>ی</w:t>
      </w:r>
      <w:r>
        <w:rPr>
          <w:rFonts w:hint="eastAsia"/>
          <w:rtl/>
        </w:rPr>
        <w:t>عه،فأرسلا</w:t>
      </w:r>
      <w:r>
        <w:rPr>
          <w:rtl/>
        </w:rPr>
        <w:t xml:space="preserve"> إل</w:t>
      </w:r>
      <w:r>
        <w:rPr>
          <w:rFonts w:hint="cs"/>
          <w:rtl/>
        </w:rPr>
        <w:t>ی</w:t>
      </w:r>
      <w:r>
        <w:rPr>
          <w:rFonts w:hint="eastAsia"/>
          <w:rtl/>
        </w:rPr>
        <w:t>ه</w:t>
      </w:r>
      <w:r>
        <w:rPr>
          <w:rtl/>
        </w:rPr>
        <w:t xml:space="preserve"> غلاما لهما </w:t>
      </w:r>
      <w:r>
        <w:rPr>
          <w:rFonts w:hint="cs"/>
          <w:rtl/>
        </w:rPr>
        <w:t>ی</w:t>
      </w:r>
      <w:r>
        <w:rPr>
          <w:rFonts w:hint="eastAsia"/>
          <w:rtl/>
        </w:rPr>
        <w:t>دع</w:t>
      </w:r>
      <w:r>
        <w:rPr>
          <w:rFonts w:hint="cs"/>
          <w:rtl/>
        </w:rPr>
        <w:t>ی</w:t>
      </w:r>
      <w:r>
        <w:rPr>
          <w:rtl/>
        </w:rPr>
        <w:t xml:space="preserve"> عداس معه عنب، و هو نصران</w:t>
      </w:r>
      <w:r>
        <w:rPr>
          <w:rFonts w:hint="cs"/>
          <w:rtl/>
        </w:rPr>
        <w:t>یّ</w:t>
      </w:r>
      <w:r>
        <w:rPr>
          <w:rtl/>
        </w:rPr>
        <w:t xml:space="preserve"> من أهل ن</w:t>
      </w:r>
      <w:r>
        <w:rPr>
          <w:rFonts w:hint="cs"/>
          <w:rtl/>
        </w:rPr>
        <w:t>ی</w:t>
      </w:r>
      <w:r>
        <w:rPr>
          <w:rFonts w:hint="eastAsia"/>
          <w:rtl/>
        </w:rPr>
        <w:t>نو</w:t>
      </w:r>
      <w:r>
        <w:rPr>
          <w:rFonts w:hint="cs"/>
          <w:rtl/>
        </w:rPr>
        <w:t>ی</w:t>
      </w:r>
      <w:r>
        <w:rPr>
          <w:rFonts w:hint="eastAsia"/>
          <w:rtl/>
        </w:rPr>
        <w:t>،فلمّا</w:t>
      </w:r>
      <w:r>
        <w:rPr>
          <w:rtl/>
        </w:rPr>
        <w:t xml:space="preserve"> جاءه قال له رسول اللّه </w:t>
      </w:r>
      <w:r w:rsidR="001C23D3" w:rsidRPr="001C23D3">
        <w:rPr>
          <w:rStyle w:val="libAlaemChar"/>
          <w:rtl/>
        </w:rPr>
        <w:t>صلى‌الله‌عليه‌وآله‌وسلم</w:t>
      </w:r>
      <w:r>
        <w:rPr>
          <w:rtl/>
        </w:rPr>
        <w:t>:من أ</w:t>
      </w:r>
      <w:r>
        <w:rPr>
          <w:rFonts w:hint="cs"/>
          <w:rtl/>
        </w:rPr>
        <w:t>یّ</w:t>
      </w:r>
      <w:r>
        <w:rPr>
          <w:rtl/>
        </w:rPr>
        <w:t xml:space="preserve"> أرض أنت؟قال:من أهل ن</w:t>
      </w:r>
      <w:r>
        <w:rPr>
          <w:rFonts w:hint="cs"/>
          <w:rtl/>
        </w:rPr>
        <w:t>ی</w:t>
      </w:r>
      <w:r>
        <w:rPr>
          <w:rFonts w:hint="eastAsia"/>
          <w:rtl/>
        </w:rPr>
        <w:t>نو</w:t>
      </w:r>
      <w:r>
        <w:rPr>
          <w:rFonts w:hint="cs"/>
          <w:rtl/>
        </w:rPr>
        <w:t>ی</w:t>
      </w:r>
      <w:r>
        <w:rPr>
          <w:rtl/>
        </w:rPr>
        <w:t>.قال:من مد</w:t>
      </w:r>
      <w:r>
        <w:rPr>
          <w:rFonts w:hint="cs"/>
          <w:rtl/>
        </w:rPr>
        <w:t>ی</w:t>
      </w:r>
      <w:r>
        <w:rPr>
          <w:rFonts w:hint="eastAsia"/>
          <w:rtl/>
        </w:rPr>
        <w:t>نه</w:t>
      </w:r>
      <w:r>
        <w:rPr>
          <w:rtl/>
        </w:rPr>
        <w:t xml:space="preserve"> العبد الصالح </w:t>
      </w:r>
      <w:r>
        <w:rPr>
          <w:rFonts w:hint="cs"/>
          <w:rtl/>
        </w:rPr>
        <w:t>ی</w:t>
      </w:r>
      <w:r>
        <w:rPr>
          <w:rFonts w:hint="eastAsia"/>
          <w:rtl/>
        </w:rPr>
        <w:t>ونس</w:t>
      </w:r>
      <w:r>
        <w:rPr>
          <w:rtl/>
        </w:rPr>
        <w:t xml:space="preserve"> بن مت</w:t>
      </w:r>
      <w:r>
        <w:rPr>
          <w:rFonts w:hint="cs"/>
          <w:rtl/>
        </w:rPr>
        <w:t>ی</w:t>
      </w:r>
      <w:r>
        <w:rPr>
          <w:rFonts w:hint="eastAsia"/>
          <w:rtl/>
        </w:rPr>
        <w:t>،فقال</w:t>
      </w:r>
      <w:r>
        <w:rPr>
          <w:rtl/>
        </w:rPr>
        <w:t xml:space="preserve"> له عداس:و ما </w:t>
      </w:r>
      <w:r>
        <w:rPr>
          <w:rFonts w:hint="cs"/>
          <w:rtl/>
        </w:rPr>
        <w:t>ی</w:t>
      </w:r>
      <w:r>
        <w:rPr>
          <w:rFonts w:hint="eastAsia"/>
          <w:rtl/>
        </w:rPr>
        <w:t>در</w:t>
      </w:r>
      <w:r>
        <w:rPr>
          <w:rFonts w:hint="cs"/>
          <w:rtl/>
        </w:rPr>
        <w:t>ی</w:t>
      </w:r>
      <w:r>
        <w:rPr>
          <w:rFonts w:hint="eastAsia"/>
          <w:rtl/>
        </w:rPr>
        <w:t>ک</w:t>
      </w:r>
      <w:r>
        <w:rPr>
          <w:rtl/>
        </w:rPr>
        <w:t xml:space="preserve"> من </w:t>
      </w:r>
      <w:r>
        <w:rPr>
          <w:rFonts w:hint="cs"/>
          <w:rtl/>
        </w:rPr>
        <w:t>ی</w:t>
      </w:r>
      <w:r>
        <w:rPr>
          <w:rFonts w:hint="eastAsia"/>
          <w:rtl/>
        </w:rPr>
        <w:t>ونس</w:t>
      </w:r>
      <w:r>
        <w:rPr>
          <w:rtl/>
        </w:rPr>
        <w:t xml:space="preserve"> بن مت</w:t>
      </w:r>
      <w:r>
        <w:rPr>
          <w:rFonts w:hint="cs"/>
          <w:rtl/>
        </w:rPr>
        <w:t>ی</w:t>
      </w:r>
      <w:r>
        <w:rPr>
          <w:rFonts w:hint="eastAsia"/>
          <w:rtl/>
        </w:rPr>
        <w:t>؟فقال</w:t>
      </w:r>
      <w:r>
        <w:rPr>
          <w:rtl/>
        </w:rPr>
        <w:t>:أنا رسول اللّه،و اللّه تعال</w:t>
      </w:r>
      <w:r>
        <w:rPr>
          <w:rFonts w:hint="cs"/>
          <w:rtl/>
        </w:rPr>
        <w:t>ی</w:t>
      </w:r>
      <w:r>
        <w:rPr>
          <w:rtl/>
        </w:rPr>
        <w:t xml:space="preserve"> أخبرن</w:t>
      </w:r>
      <w:r>
        <w:rPr>
          <w:rFonts w:hint="cs"/>
          <w:rtl/>
        </w:rPr>
        <w:t>ی</w:t>
      </w:r>
      <w:r>
        <w:rPr>
          <w:rtl/>
        </w:rPr>
        <w:t xml:space="preserve"> خبر </w:t>
      </w:r>
      <w:r>
        <w:rPr>
          <w:rFonts w:hint="cs"/>
          <w:rtl/>
        </w:rPr>
        <w:t>ی</w:t>
      </w:r>
      <w:r>
        <w:rPr>
          <w:rFonts w:hint="eastAsia"/>
          <w:rtl/>
        </w:rPr>
        <w:t>ونس</w:t>
      </w:r>
      <w:r>
        <w:rPr>
          <w:rtl/>
        </w:rPr>
        <w:t xml:space="preserve"> بن مت</w:t>
      </w:r>
      <w:r>
        <w:rPr>
          <w:rFonts w:hint="cs"/>
          <w:rtl/>
        </w:rPr>
        <w:t>ی</w:t>
      </w:r>
      <w:r>
        <w:rPr>
          <w:rFonts w:hint="eastAsia"/>
          <w:rtl/>
        </w:rPr>
        <w:t>،فلمّا</w:t>
      </w:r>
      <w:r>
        <w:rPr>
          <w:rtl/>
        </w:rPr>
        <w:t xml:space="preserve"> أخبره بما 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 xml:space="preserve"> من شأن </w:t>
      </w:r>
      <w:r>
        <w:rPr>
          <w:rFonts w:hint="cs"/>
          <w:rtl/>
        </w:rPr>
        <w:t>ی</w:t>
      </w:r>
      <w:r>
        <w:rPr>
          <w:rFonts w:hint="eastAsia"/>
          <w:rtl/>
        </w:rPr>
        <w:t>ونس</w:t>
      </w:r>
      <w:r>
        <w:rPr>
          <w:rtl/>
        </w:rPr>
        <w:t xml:space="preserve"> خرّ عداس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71</w:t>
      </w:r>
      <w:r w:rsidR="00ED3E80">
        <w:rPr>
          <w:rtl/>
        </w:rPr>
        <w:t>/4</w:t>
      </w:r>
      <w:r w:rsidR="001A3C8D">
        <w:rPr>
          <w:rtl/>
        </w:rPr>
        <w:t>3</w:t>
      </w:r>
      <w:r w:rsidR="00ED3E80">
        <w:rPr>
          <w:rtl/>
        </w:rPr>
        <w:t>/</w:t>
      </w:r>
      <w:r w:rsidR="001A3C8D">
        <w:rPr>
          <w:rtl/>
        </w:rPr>
        <w:t>1</w:t>
      </w:r>
      <w:r w:rsidR="00ED3E80">
        <w:rPr>
          <w:rtl/>
        </w:rPr>
        <w:t>4،ج:</w:t>
      </w:r>
      <w:r w:rsidR="001A3C8D">
        <w:rPr>
          <w:rtl/>
        </w:rPr>
        <w:t>28</w:t>
      </w:r>
      <w:r w:rsidR="00ED3E80">
        <w:rPr>
          <w:rtl/>
        </w:rPr>
        <w:t>6/6</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ق:464/</w:t>
      </w:r>
      <w:r w:rsidR="001A3C8D">
        <w:rPr>
          <w:rtl/>
        </w:rPr>
        <w:t>92</w:t>
      </w:r>
      <w:r w:rsidR="00ED3E80">
        <w:rPr>
          <w:rtl/>
        </w:rPr>
        <w:t>/</w:t>
      </w:r>
      <w:r w:rsidR="001A3C8D">
        <w:rPr>
          <w:rtl/>
        </w:rPr>
        <w:t>9</w:t>
      </w:r>
      <w:r w:rsidR="00ED3E80">
        <w:rPr>
          <w:rtl/>
        </w:rPr>
        <w:t>،ج:</w:t>
      </w:r>
      <w:r w:rsidR="001A3C8D">
        <w:rPr>
          <w:rtl/>
        </w:rPr>
        <w:t>1</w:t>
      </w:r>
      <w:r w:rsidR="00ED3E80">
        <w:rPr>
          <w:rtl/>
        </w:rPr>
        <w:t>65/4</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22</w:t>
      </w:r>
      <w:r w:rsidR="00ED3E80">
        <w:rPr>
          <w:rtl/>
        </w:rPr>
        <w:t>/</w:t>
      </w:r>
      <w:r w:rsidR="001A3C8D">
        <w:rPr>
          <w:rtl/>
        </w:rPr>
        <w:t>7</w:t>
      </w:r>
      <w:r w:rsidR="00ED3E80">
        <w:rPr>
          <w:rtl/>
        </w:rPr>
        <w:t>5/5،ج:</w:t>
      </w:r>
      <w:r w:rsidR="001A3C8D">
        <w:rPr>
          <w:rtl/>
        </w:rPr>
        <w:t>379</w:t>
      </w:r>
      <w:r w:rsidR="00ED3E80">
        <w:rPr>
          <w:rtl/>
        </w:rPr>
        <w:t>/</w:t>
      </w:r>
      <w:r w:rsidR="001A3C8D">
        <w:rPr>
          <w:rtl/>
        </w:rPr>
        <w:t>1</w:t>
      </w:r>
      <w:r w:rsidR="00ED3E80">
        <w:rPr>
          <w:rtl/>
        </w:rPr>
        <w:t xml:space="preserve">4. </w:t>
      </w:r>
    </w:p>
    <w:p w:rsidR="00B431B0" w:rsidRDefault="00365129" w:rsidP="0027669E">
      <w:pPr>
        <w:pStyle w:val="libFootnote0"/>
        <w:rPr>
          <w:rtl/>
        </w:rPr>
      </w:pPr>
      <w:r>
        <w:rPr>
          <w:rtl/>
        </w:rPr>
        <w:t>(4)</w:t>
      </w:r>
      <w:r w:rsidR="00ED3E80">
        <w:rPr>
          <w:rtl/>
        </w:rPr>
        <w:t xml:space="preserve"> سوره الصافّات/الآ</w:t>
      </w:r>
      <w:r w:rsidR="00ED3E80">
        <w:rPr>
          <w:rFonts w:hint="cs"/>
          <w:rtl/>
        </w:rPr>
        <w:t>ی</w:t>
      </w:r>
      <w:r w:rsidR="00ED3E80">
        <w:rPr>
          <w:rFonts w:hint="eastAsia"/>
          <w:rtl/>
        </w:rPr>
        <w:t>ه</w:t>
      </w:r>
      <w:r w:rsidR="00ED3E80">
        <w:rPr>
          <w:rtl/>
        </w:rPr>
        <w:t xml:space="preserve"> </w:t>
      </w:r>
      <w:r w:rsidR="001A3C8D">
        <w:rPr>
          <w:rtl/>
        </w:rPr>
        <w:t>139</w:t>
      </w:r>
      <w:r w:rsidR="00ED3E80">
        <w:rPr>
          <w:rtl/>
        </w:rPr>
        <w:t xml:space="preserve"> و </w:t>
      </w:r>
      <w:r w:rsidR="001A3C8D">
        <w:rPr>
          <w:rtl/>
        </w:rPr>
        <w:t>1</w:t>
      </w:r>
      <w:r w:rsidR="00ED3E80">
        <w:rPr>
          <w:rtl/>
        </w:rPr>
        <w:t>4</w:t>
      </w:r>
      <w:r w:rsidR="001A3C8D">
        <w:rPr>
          <w:rtl/>
        </w:rPr>
        <w:t>0</w:t>
      </w:r>
    </w:p>
    <w:p w:rsidR="0021441C" w:rsidRPr="0021441C" w:rsidRDefault="0075340E" w:rsidP="0075340E">
      <w:pPr>
        <w:pStyle w:val="libFootnote0"/>
        <w:rPr>
          <w:rtl/>
        </w:rPr>
      </w:pPr>
      <w:r>
        <w:rPr>
          <w:rFonts w:hint="cs"/>
          <w:rtl/>
        </w:rPr>
        <w:t>(5) سورة الصافّات/الآية 147و148.</w:t>
      </w:r>
    </w:p>
    <w:p w:rsidR="005A2728" w:rsidRDefault="005A2728" w:rsidP="0027669E">
      <w:pPr>
        <w:pStyle w:val="libNormal"/>
        <w:rPr>
          <w:rtl/>
        </w:rPr>
      </w:pPr>
      <w:r>
        <w:rPr>
          <w:rtl/>
        </w:rPr>
        <w:br w:type="page"/>
      </w:r>
    </w:p>
    <w:p w:rsidR="00ED3E80" w:rsidRDefault="00ED3E80" w:rsidP="00C874BA">
      <w:pPr>
        <w:pStyle w:val="libNormal0"/>
      </w:pPr>
      <w:r>
        <w:rPr>
          <w:rFonts w:hint="eastAsia"/>
          <w:rtl/>
        </w:rPr>
        <w:lastRenderedPageBreak/>
        <w:t>ساجدا</w:t>
      </w:r>
      <w:r>
        <w:rPr>
          <w:rtl/>
        </w:rPr>
        <w:t xml:space="preserve"> للّه و معظّما لرسول اللّه </w:t>
      </w:r>
      <w:r w:rsidR="001C23D3" w:rsidRPr="001C23D3">
        <w:rPr>
          <w:rStyle w:val="libAlaemChar"/>
          <w:rtl/>
        </w:rPr>
        <w:t>صلى‌الله‌عليه‌وآله‌وسلم</w:t>
      </w:r>
      <w:r>
        <w:rPr>
          <w:rtl/>
        </w:rPr>
        <w:t xml:space="preserve">،و جعل </w:t>
      </w:r>
      <w:r>
        <w:rPr>
          <w:rFonts w:hint="cs"/>
          <w:rtl/>
        </w:rPr>
        <w:t>ی</w:t>
      </w:r>
      <w:r>
        <w:rPr>
          <w:rFonts w:hint="eastAsia"/>
          <w:rtl/>
        </w:rPr>
        <w:t>قبّل</w:t>
      </w:r>
      <w:r>
        <w:rPr>
          <w:rtl/>
        </w:rPr>
        <w:t xml:space="preserve"> قدم</w:t>
      </w:r>
      <w:r>
        <w:rPr>
          <w:rFonts w:hint="cs"/>
          <w:rtl/>
        </w:rPr>
        <w:t>ی</w:t>
      </w:r>
      <w:r>
        <w:rPr>
          <w:rFonts w:hint="eastAsia"/>
          <w:rtl/>
        </w:rPr>
        <w:t>ه</w:t>
      </w:r>
      <w:r>
        <w:rPr>
          <w:rtl/>
        </w:rPr>
        <w:t xml:space="preserve"> و هما تس</w:t>
      </w:r>
      <w:r>
        <w:rPr>
          <w:rFonts w:hint="cs"/>
          <w:rtl/>
        </w:rPr>
        <w:t>ی</w:t>
      </w:r>
      <w:r>
        <w:rPr>
          <w:rFonts w:hint="eastAsia"/>
          <w:rtl/>
        </w:rPr>
        <w:t>لان</w:t>
      </w:r>
      <w:r>
        <w:rPr>
          <w:rtl/>
        </w:rPr>
        <w:t xml:space="preserve"> الدماء،فلما بصر عتبه و ش</w:t>
      </w:r>
      <w:r>
        <w:rPr>
          <w:rFonts w:hint="cs"/>
          <w:rtl/>
        </w:rPr>
        <w:t>ی</w:t>
      </w:r>
      <w:r>
        <w:rPr>
          <w:rFonts w:hint="eastAsia"/>
          <w:rtl/>
        </w:rPr>
        <w:t>به</w:t>
      </w:r>
      <w:r>
        <w:rPr>
          <w:rtl/>
        </w:rPr>
        <w:t xml:space="preserve"> ما </w:t>
      </w:r>
      <w:r>
        <w:rPr>
          <w:rFonts w:hint="cs"/>
          <w:rtl/>
        </w:rPr>
        <w:t>ی</w:t>
      </w:r>
      <w:r>
        <w:rPr>
          <w:rFonts w:hint="eastAsia"/>
          <w:rtl/>
        </w:rPr>
        <w:t>صنع</w:t>
      </w:r>
      <w:r>
        <w:rPr>
          <w:rtl/>
        </w:rPr>
        <w:t xml:space="preserve"> غلامهما سکتا،فلمّا أتاهما قالا:ما شأنک سجدت لمحمد </w:t>
      </w:r>
      <w:r w:rsidR="001C23D3" w:rsidRPr="001C23D3">
        <w:rPr>
          <w:rStyle w:val="libAlaemChar"/>
          <w:rtl/>
        </w:rPr>
        <w:t>صلى‌الله‌عليه‌وآله‌وسلم</w:t>
      </w:r>
      <w:r>
        <w:rPr>
          <w:rtl/>
        </w:rPr>
        <w:t xml:space="preserve"> و قبّلت قدم</w:t>
      </w:r>
      <w:r>
        <w:rPr>
          <w:rFonts w:hint="cs"/>
          <w:rtl/>
        </w:rPr>
        <w:t>ی</w:t>
      </w:r>
      <w:r>
        <w:rPr>
          <w:rFonts w:hint="eastAsia"/>
          <w:rtl/>
        </w:rPr>
        <w:t>ه</w:t>
      </w:r>
      <w:r>
        <w:rPr>
          <w:rtl/>
        </w:rPr>
        <w:t xml:space="preserve"> و لم نرک فعلت ذلک بأحد منّا؟قال:هذا رجل صالح أخبرن</w:t>
      </w:r>
      <w:r>
        <w:rPr>
          <w:rFonts w:hint="cs"/>
          <w:rtl/>
        </w:rPr>
        <w:t>ی</w:t>
      </w:r>
      <w:r>
        <w:rPr>
          <w:rtl/>
        </w:rPr>
        <w:t xml:space="preserve"> بش</w:t>
      </w:r>
      <w:r>
        <w:rPr>
          <w:rFonts w:hint="cs"/>
          <w:rtl/>
        </w:rPr>
        <w:t>ی</w:t>
      </w:r>
      <w:r>
        <w:rPr>
          <w:rFonts w:hint="eastAsia"/>
          <w:rtl/>
        </w:rPr>
        <w:t>ء</w:t>
      </w:r>
      <w:r>
        <w:rPr>
          <w:rtl/>
        </w:rPr>
        <w:t xml:space="preserve"> عرفته من شأن رسول بعثه اللّه ال</w:t>
      </w:r>
      <w:r>
        <w:rPr>
          <w:rFonts w:hint="cs"/>
          <w:rtl/>
        </w:rPr>
        <w:t>ی</w:t>
      </w:r>
      <w:r>
        <w:rPr>
          <w:rFonts w:hint="eastAsia"/>
          <w:rtl/>
        </w:rPr>
        <w:t>نا</w:t>
      </w:r>
      <w:r>
        <w:rPr>
          <w:rtl/>
        </w:rPr>
        <w:t xml:space="preserve"> </w:t>
      </w:r>
      <w:r>
        <w:rPr>
          <w:rFonts w:hint="cs"/>
          <w:rtl/>
        </w:rPr>
        <w:t>ی</w:t>
      </w:r>
      <w:r>
        <w:rPr>
          <w:rFonts w:hint="eastAsia"/>
          <w:rtl/>
        </w:rPr>
        <w:t>دع</w:t>
      </w:r>
      <w:r>
        <w:rPr>
          <w:rFonts w:hint="cs"/>
          <w:rtl/>
        </w:rPr>
        <w:t>ی</w:t>
      </w:r>
      <w:r>
        <w:rPr>
          <w:rtl/>
        </w:rPr>
        <w:t xml:space="preserve"> </w:t>
      </w:r>
      <w:r>
        <w:rPr>
          <w:rFonts w:hint="cs"/>
          <w:rtl/>
        </w:rPr>
        <w:t>ی</w:t>
      </w:r>
      <w:r>
        <w:rPr>
          <w:rFonts w:hint="eastAsia"/>
          <w:rtl/>
        </w:rPr>
        <w:t>ونس</w:t>
      </w:r>
      <w:r>
        <w:rPr>
          <w:rtl/>
        </w:rPr>
        <w:t xml:space="preserve"> بن مت</w:t>
      </w:r>
      <w:r>
        <w:rPr>
          <w:rFonts w:hint="cs"/>
          <w:rtl/>
        </w:rPr>
        <w:t>ی</w:t>
      </w:r>
      <w:r>
        <w:rPr>
          <w:rFonts w:hint="eastAsia"/>
          <w:rtl/>
        </w:rPr>
        <w:t>،فضحکا</w:t>
      </w:r>
      <w:r>
        <w:rPr>
          <w:rtl/>
        </w:rPr>
        <w:t xml:space="preserve"> و قالا:لا </w:t>
      </w:r>
      <w:r>
        <w:rPr>
          <w:rFonts w:hint="cs"/>
          <w:rtl/>
        </w:rPr>
        <w:t>ی</w:t>
      </w:r>
      <w:r>
        <w:rPr>
          <w:rFonts w:hint="eastAsia"/>
          <w:rtl/>
        </w:rPr>
        <w:t>فتننّک</w:t>
      </w:r>
      <w:r>
        <w:rPr>
          <w:rtl/>
        </w:rPr>
        <w:t xml:space="preserve"> عن نصران</w:t>
      </w:r>
      <w:r>
        <w:rPr>
          <w:rFonts w:hint="cs"/>
          <w:rtl/>
        </w:rPr>
        <w:t>یّ</w:t>
      </w:r>
      <w:r>
        <w:rPr>
          <w:rFonts w:hint="eastAsia"/>
          <w:rtl/>
        </w:rPr>
        <w:t>تک</w:t>
      </w:r>
      <w:r>
        <w:rPr>
          <w:rtl/>
        </w:rPr>
        <w:t xml:space="preserve"> فانّه رجل خدّاع. </w:t>
      </w:r>
    </w:p>
    <w:p w:rsidR="00ED3E80" w:rsidRDefault="00ED3E80" w:rsidP="00ED3E80">
      <w:pPr>
        <w:pStyle w:val="libNormal"/>
      </w:pPr>
      <w:r>
        <w:rPr>
          <w:rFonts w:hint="eastAsia"/>
          <w:rtl/>
        </w:rPr>
        <w:t>ثمّ</w:t>
      </w:r>
      <w:r>
        <w:rPr>
          <w:rtl/>
        </w:rPr>
        <w:t xml:space="preserve"> انّ المفسر</w:t>
      </w:r>
      <w:r>
        <w:rPr>
          <w:rFonts w:hint="cs"/>
          <w:rtl/>
        </w:rPr>
        <w:t>ی</w:t>
      </w:r>
      <w:r>
        <w:rPr>
          <w:rFonts w:hint="eastAsia"/>
          <w:rtl/>
        </w:rPr>
        <w:t>ن</w:t>
      </w:r>
      <w:r>
        <w:rPr>
          <w:rtl/>
        </w:rPr>
        <w:t xml:space="preserve"> قد ذکروا ف</w:t>
      </w:r>
      <w:r>
        <w:rPr>
          <w:rFonts w:hint="cs"/>
          <w:rtl/>
        </w:rPr>
        <w:t>ی</w:t>
      </w:r>
      <w:r>
        <w:rPr>
          <w:rtl/>
        </w:rPr>
        <w:t xml:space="preserve"> معن</w:t>
      </w:r>
      <w:r>
        <w:rPr>
          <w:rFonts w:hint="cs"/>
          <w:rtl/>
        </w:rPr>
        <w:t>ی</w:t>
      </w:r>
      <w:r>
        <w:rPr>
          <w:rtl/>
        </w:rPr>
        <w:t xml:space="preserve">(أو </w:t>
      </w:r>
      <w:r>
        <w:rPr>
          <w:rFonts w:hint="cs"/>
          <w:rtl/>
        </w:rPr>
        <w:t>ی</w:t>
      </w:r>
      <w:r>
        <w:rPr>
          <w:rFonts w:hint="eastAsia"/>
          <w:rtl/>
        </w:rPr>
        <w:t>ز</w:t>
      </w:r>
      <w:r>
        <w:rPr>
          <w:rFonts w:hint="cs"/>
          <w:rtl/>
        </w:rPr>
        <w:t>ی</w:t>
      </w:r>
      <w:r>
        <w:rPr>
          <w:rFonts w:hint="eastAsia"/>
          <w:rtl/>
        </w:rPr>
        <w:t>دون</w:t>
      </w:r>
      <w:r>
        <w:rPr>
          <w:rtl/>
        </w:rPr>
        <w:t>)وجوها،منها انّه عل</w:t>
      </w:r>
      <w:r>
        <w:rPr>
          <w:rFonts w:hint="cs"/>
          <w:rtl/>
        </w:rPr>
        <w:t>ی</w:t>
      </w:r>
      <w:r>
        <w:rPr>
          <w:rtl/>
        </w:rPr>
        <w:t xml:space="preserve"> طر</w:t>
      </w:r>
      <w:r>
        <w:rPr>
          <w:rFonts w:hint="cs"/>
          <w:rtl/>
        </w:rPr>
        <w:t>ی</w:t>
      </w:r>
      <w:r>
        <w:rPr>
          <w:rFonts w:hint="eastAsia"/>
          <w:rtl/>
        </w:rPr>
        <w:t>ق</w:t>
      </w:r>
      <w:r>
        <w:rPr>
          <w:rtl/>
        </w:rPr>
        <w:t xml:space="preserve"> الإ</w:t>
      </w:r>
      <w:r>
        <w:rPr>
          <w:rFonts w:hint="cs"/>
          <w:rtl/>
        </w:rPr>
        <w:t>ی</w:t>
      </w:r>
      <w:r>
        <w:rPr>
          <w:rFonts w:hint="eastAsia"/>
          <w:rtl/>
        </w:rPr>
        <w:t>هام</w:t>
      </w:r>
      <w:r>
        <w:rPr>
          <w:rtl/>
        </w:rPr>
        <w:t xml:space="preserve"> عل</w:t>
      </w:r>
      <w:r>
        <w:rPr>
          <w:rFonts w:hint="cs"/>
          <w:rtl/>
        </w:rPr>
        <w:t>ی</w:t>
      </w:r>
      <w:r>
        <w:rPr>
          <w:rtl/>
        </w:rPr>
        <w:t xml:space="preserve"> المخاطب</w:t>
      </w:r>
      <w:r>
        <w:rPr>
          <w:rFonts w:hint="cs"/>
          <w:rtl/>
        </w:rPr>
        <w:t>ی</w:t>
      </w:r>
      <w:r>
        <w:rPr>
          <w:rFonts w:hint="eastAsia"/>
          <w:rtl/>
        </w:rPr>
        <w:t>ن؛و</w:t>
      </w:r>
      <w:r>
        <w:rPr>
          <w:rtl/>
        </w:rPr>
        <w:t xml:space="preserve"> ثان</w:t>
      </w:r>
      <w:r>
        <w:rPr>
          <w:rFonts w:hint="cs"/>
          <w:rtl/>
        </w:rPr>
        <w:t>ی</w:t>
      </w:r>
      <w:r>
        <w:rPr>
          <w:rFonts w:hint="eastAsia"/>
          <w:rtl/>
        </w:rPr>
        <w:t>ها</w:t>
      </w:r>
      <w:r>
        <w:rPr>
          <w:rtl/>
        </w:rPr>
        <w:t xml:space="preserve"> انّ(أو)تخ</w:t>
      </w:r>
      <w:r>
        <w:rPr>
          <w:rFonts w:hint="cs"/>
          <w:rtl/>
        </w:rPr>
        <w:t>یی</w:t>
      </w:r>
      <w:r>
        <w:rPr>
          <w:rFonts w:hint="eastAsia"/>
          <w:rtl/>
        </w:rPr>
        <w:t>ر</w:t>
      </w:r>
      <w:r>
        <w:rPr>
          <w:rtl/>
        </w:rPr>
        <w:t xml:space="preserve"> کان الرائ</w:t>
      </w:r>
      <w:r>
        <w:rPr>
          <w:rFonts w:hint="cs"/>
          <w:rtl/>
        </w:rPr>
        <w:t>ی</w:t>
      </w:r>
      <w:r>
        <w:rPr>
          <w:rtl/>
        </w:rPr>
        <w:t xml:space="preserve"> خ</w:t>
      </w:r>
      <w:r>
        <w:rPr>
          <w:rFonts w:hint="cs"/>
          <w:rtl/>
        </w:rPr>
        <w:t>یّ</w:t>
      </w:r>
      <w:r>
        <w:rPr>
          <w:rFonts w:hint="eastAsia"/>
          <w:rtl/>
        </w:rPr>
        <w:t>ر</w:t>
      </w:r>
      <w:r>
        <w:rPr>
          <w:rtl/>
        </w:rPr>
        <w:t xml:space="preserve"> ب</w:t>
      </w:r>
      <w:r>
        <w:rPr>
          <w:rFonts w:hint="cs"/>
          <w:rtl/>
        </w:rPr>
        <w:t>ی</w:t>
      </w:r>
      <w:r>
        <w:rPr>
          <w:rFonts w:hint="eastAsia"/>
          <w:rtl/>
        </w:rPr>
        <w:t>ن</w:t>
      </w:r>
      <w:r>
        <w:rPr>
          <w:rtl/>
        </w:rPr>
        <w:t xml:space="preserve"> ان </w:t>
      </w:r>
      <w:r>
        <w:rPr>
          <w:rFonts w:hint="cs"/>
          <w:rtl/>
        </w:rPr>
        <w:t>ی</w:t>
      </w:r>
      <w:r>
        <w:rPr>
          <w:rFonts w:hint="eastAsia"/>
          <w:rtl/>
        </w:rPr>
        <w:t>قول</w:t>
      </w:r>
      <w:r>
        <w:rPr>
          <w:rtl/>
        </w:rPr>
        <w:t xml:space="preserve"> هم مائه ألف أو </w:t>
      </w:r>
      <w:r>
        <w:rPr>
          <w:rFonts w:hint="cs"/>
          <w:rtl/>
        </w:rPr>
        <w:t>ی</w:t>
      </w:r>
      <w:r>
        <w:rPr>
          <w:rFonts w:hint="eastAsia"/>
          <w:rtl/>
        </w:rPr>
        <w:t>ز</w:t>
      </w:r>
      <w:r>
        <w:rPr>
          <w:rFonts w:hint="cs"/>
          <w:rtl/>
        </w:rPr>
        <w:t>ی</w:t>
      </w:r>
      <w:r>
        <w:rPr>
          <w:rFonts w:hint="eastAsia"/>
          <w:rtl/>
        </w:rPr>
        <w:t>دون،عن</w:t>
      </w:r>
      <w:r>
        <w:rPr>
          <w:rtl/>
        </w:rPr>
        <w:t xml:space="preserve"> س</w:t>
      </w:r>
      <w:r>
        <w:rPr>
          <w:rFonts w:hint="cs"/>
          <w:rtl/>
        </w:rPr>
        <w:t>ی</w:t>
      </w:r>
      <w:r>
        <w:rPr>
          <w:rFonts w:hint="eastAsia"/>
          <w:rtl/>
        </w:rPr>
        <w:t>بو</w:t>
      </w:r>
      <w:r>
        <w:rPr>
          <w:rFonts w:hint="cs"/>
          <w:rtl/>
        </w:rPr>
        <w:t>ی</w:t>
      </w:r>
      <w:r>
        <w:rPr>
          <w:rFonts w:hint="eastAsia"/>
          <w:rtl/>
        </w:rPr>
        <w:t>ه</w:t>
      </w:r>
      <w:r>
        <w:rPr>
          <w:rtl/>
        </w:rPr>
        <w:t>:و المعن</w:t>
      </w:r>
      <w:r>
        <w:rPr>
          <w:rFonts w:hint="cs"/>
          <w:rtl/>
        </w:rPr>
        <w:t>ی</w:t>
      </w:r>
      <w:r>
        <w:rPr>
          <w:rtl/>
        </w:rPr>
        <w:t xml:space="preserve"> انّهم کانوا عددا لو نظر ال</w:t>
      </w:r>
      <w:r>
        <w:rPr>
          <w:rFonts w:hint="cs"/>
          <w:rtl/>
        </w:rPr>
        <w:t>ی</w:t>
      </w:r>
      <w:r>
        <w:rPr>
          <w:rFonts w:hint="eastAsia"/>
          <w:rtl/>
        </w:rPr>
        <w:t>هم</w:t>
      </w:r>
      <w:r>
        <w:rPr>
          <w:rtl/>
        </w:rPr>
        <w:t xml:space="preserve"> الناظر لقال:هم مائه ألف أو </w:t>
      </w:r>
      <w:r>
        <w:rPr>
          <w:rFonts w:hint="cs"/>
          <w:rtl/>
        </w:rPr>
        <w:t>ی</w:t>
      </w:r>
      <w:r>
        <w:rPr>
          <w:rFonts w:hint="eastAsia"/>
          <w:rtl/>
        </w:rPr>
        <w:t>ز</w:t>
      </w:r>
      <w:r>
        <w:rPr>
          <w:rFonts w:hint="cs"/>
          <w:rtl/>
        </w:rPr>
        <w:t>ی</w:t>
      </w:r>
      <w:r>
        <w:rPr>
          <w:rFonts w:hint="eastAsia"/>
          <w:rtl/>
        </w:rPr>
        <w:t>دون؛و</w:t>
      </w:r>
      <w:r>
        <w:rPr>
          <w:rtl/>
        </w:rPr>
        <w:t xml:space="preserve"> ثالثها ا</w:t>
      </w:r>
      <w:r>
        <w:rPr>
          <w:rFonts w:hint="eastAsia"/>
          <w:rtl/>
        </w:rPr>
        <w:t>نّ</w:t>
      </w:r>
      <w:r>
        <w:rPr>
          <w:rtl/>
        </w:rPr>
        <w:t>(أو)بمعن</w:t>
      </w:r>
      <w:r>
        <w:rPr>
          <w:rFonts w:hint="cs"/>
          <w:rtl/>
        </w:rPr>
        <w:t>ی</w:t>
      </w:r>
      <w:r>
        <w:rPr>
          <w:rtl/>
        </w:rPr>
        <w:t xml:space="preserve"> الواو.و عن بعضهم:معناه(بل)، و هذان القولان غ</w:t>
      </w:r>
      <w:r>
        <w:rPr>
          <w:rFonts w:hint="cs"/>
          <w:rtl/>
        </w:rPr>
        <w:t>ی</w:t>
      </w:r>
      <w:r>
        <w:rPr>
          <w:rFonts w:hint="eastAsia"/>
          <w:rtl/>
        </w:rPr>
        <w:t>ر</w:t>
      </w:r>
      <w:r>
        <w:rPr>
          <w:rtl/>
        </w:rPr>
        <w:t xml:space="preserve"> مرض</w:t>
      </w:r>
      <w:r>
        <w:rPr>
          <w:rFonts w:hint="cs"/>
          <w:rtl/>
        </w:rPr>
        <w:t>یّی</w:t>
      </w:r>
      <w:r>
        <w:rPr>
          <w:rFonts w:hint="eastAsia"/>
          <w:rtl/>
        </w:rPr>
        <w:t>ن</w:t>
      </w:r>
      <w:r>
        <w:rPr>
          <w:rtl/>
        </w:rPr>
        <w:t xml:space="preserve"> عند المحقق</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C874BA">
        <w:rPr>
          <w:rStyle w:val="libBold1Char"/>
          <w:rFonts w:hint="eastAsia"/>
          <w:rtl/>
        </w:rPr>
        <w:t>قصص</w:t>
      </w:r>
      <w:r>
        <w:rPr>
          <w:rtl/>
        </w:rPr>
        <w:t xml:space="preserve"> </w:t>
      </w:r>
      <w:r w:rsidRPr="00C874BA">
        <w:rPr>
          <w:rStyle w:val="libBold1Char"/>
          <w:rtl/>
        </w:rPr>
        <w:t>الأنب</w:t>
      </w:r>
      <w:r w:rsidRPr="00C874BA">
        <w:rPr>
          <w:rStyle w:val="libBold1Char"/>
          <w:rFonts w:hint="cs"/>
          <w:rtl/>
        </w:rPr>
        <w:t>ی</w:t>
      </w:r>
      <w:r w:rsidRPr="00C874BA">
        <w:rPr>
          <w:rStyle w:val="libBold1Char"/>
          <w:rFonts w:hint="eastAsia"/>
          <w:rtl/>
        </w:rPr>
        <w:t>اء</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خرج </w:t>
      </w:r>
      <w:r>
        <w:rPr>
          <w:rFonts w:hint="cs"/>
          <w:rtl/>
        </w:rPr>
        <w:t>ی</w:t>
      </w:r>
      <w:r>
        <w:rPr>
          <w:rFonts w:hint="eastAsia"/>
          <w:rtl/>
        </w:rPr>
        <w:t>ونس</w:t>
      </w:r>
      <w:r>
        <w:rPr>
          <w:rtl/>
        </w:rPr>
        <w:t xml:space="preserve"> مغاضبا من قومه لما رأ</w:t>
      </w:r>
      <w:r>
        <w:rPr>
          <w:rFonts w:hint="cs"/>
          <w:rtl/>
        </w:rPr>
        <w:t>ی</w:t>
      </w:r>
      <w:r>
        <w:rPr>
          <w:rtl/>
        </w:rPr>
        <w:t xml:space="preserve"> من معاص</w:t>
      </w:r>
      <w:r>
        <w:rPr>
          <w:rFonts w:hint="cs"/>
          <w:rtl/>
        </w:rPr>
        <w:t>ی</w:t>
      </w:r>
      <w:r>
        <w:rPr>
          <w:rFonts w:hint="eastAsia"/>
          <w:rtl/>
        </w:rPr>
        <w:t>هم،حت</w:t>
      </w:r>
      <w:r>
        <w:rPr>
          <w:rFonts w:hint="cs"/>
          <w:rtl/>
        </w:rPr>
        <w:t>ی</w:t>
      </w:r>
      <w:r>
        <w:rPr>
          <w:rtl/>
        </w:rPr>
        <w:t xml:space="preserve"> رکب مع قوم ف</w:t>
      </w:r>
      <w:r>
        <w:rPr>
          <w:rFonts w:hint="cs"/>
          <w:rtl/>
        </w:rPr>
        <w:t>ی</w:t>
      </w:r>
      <w:r>
        <w:rPr>
          <w:rtl/>
        </w:rPr>
        <w:t xml:space="preserve"> سف</w:t>
      </w:r>
      <w:r>
        <w:rPr>
          <w:rFonts w:hint="cs"/>
          <w:rtl/>
        </w:rPr>
        <w:t>ی</w:t>
      </w:r>
      <w:r>
        <w:rPr>
          <w:rFonts w:hint="eastAsia"/>
          <w:rtl/>
        </w:rPr>
        <w:t>نه</w:t>
      </w:r>
      <w:r>
        <w:rPr>
          <w:rtl/>
        </w:rPr>
        <w:t xml:space="preserve"> ف</w:t>
      </w:r>
      <w:r>
        <w:rPr>
          <w:rFonts w:hint="cs"/>
          <w:rtl/>
        </w:rPr>
        <w:t>ی</w:t>
      </w:r>
      <w:r>
        <w:rPr>
          <w:rtl/>
        </w:rPr>
        <w:t xml:space="preserve"> ال</w:t>
      </w:r>
      <w:r>
        <w:rPr>
          <w:rFonts w:hint="cs"/>
          <w:rtl/>
        </w:rPr>
        <w:t>ی</w:t>
      </w:r>
      <w:r>
        <w:rPr>
          <w:rFonts w:hint="eastAsia"/>
          <w:rtl/>
        </w:rPr>
        <w:t>مّ،فعرض</w:t>
      </w:r>
      <w:r>
        <w:rPr>
          <w:rtl/>
        </w:rPr>
        <w:t xml:space="preserve"> لهم حوت </w:t>
      </w:r>
      <w:r>
        <w:rPr>
          <w:rFonts w:hint="cs"/>
          <w:rtl/>
        </w:rPr>
        <w:t>ی</w:t>
      </w:r>
      <w:r>
        <w:rPr>
          <w:rFonts w:hint="eastAsia"/>
          <w:rtl/>
        </w:rPr>
        <w:t>غرقهم،</w:t>
      </w:r>
      <w:r>
        <w:rPr>
          <w:rtl/>
        </w:rPr>
        <w:t xml:space="preserve"> فساهموا ثلاث مرّات،فقال </w:t>
      </w:r>
      <w:r>
        <w:rPr>
          <w:rFonts w:hint="cs"/>
          <w:rtl/>
        </w:rPr>
        <w:t>ی</w:t>
      </w:r>
      <w:r>
        <w:rPr>
          <w:rFonts w:hint="eastAsia"/>
          <w:rtl/>
        </w:rPr>
        <w:t>ونس</w:t>
      </w:r>
      <w:r>
        <w:rPr>
          <w:rtl/>
        </w:rPr>
        <w:t>:إ</w:t>
      </w:r>
      <w:r>
        <w:rPr>
          <w:rFonts w:hint="cs"/>
          <w:rtl/>
        </w:rPr>
        <w:t>یّ</w:t>
      </w:r>
      <w:r>
        <w:rPr>
          <w:rFonts w:hint="eastAsia"/>
          <w:rtl/>
        </w:rPr>
        <w:t>ا</w:t>
      </w:r>
      <w:r>
        <w:rPr>
          <w:rFonts w:hint="cs"/>
          <w:rtl/>
        </w:rPr>
        <w:t>ی</w:t>
      </w:r>
      <w:r>
        <w:rPr>
          <w:rtl/>
        </w:rPr>
        <w:t xml:space="preserve"> أراد فاقذفون</w:t>
      </w:r>
      <w:r>
        <w:rPr>
          <w:rFonts w:hint="cs"/>
          <w:rtl/>
        </w:rPr>
        <w:t>ی</w:t>
      </w:r>
      <w:r>
        <w:rPr>
          <w:rFonts w:hint="eastAsia"/>
          <w:rtl/>
        </w:rPr>
        <w:t>،و</w:t>
      </w:r>
      <w:r>
        <w:rPr>
          <w:rtl/>
        </w:rPr>
        <w:t xml:space="preserve"> لمّا أخذت السمکّه </w:t>
      </w:r>
      <w:r>
        <w:rPr>
          <w:rFonts w:hint="cs"/>
          <w:rtl/>
        </w:rPr>
        <w:t>ی</w:t>
      </w:r>
      <w:r>
        <w:rPr>
          <w:rFonts w:hint="eastAsia"/>
          <w:rtl/>
        </w:rPr>
        <w:t>ونس</w:t>
      </w:r>
      <w:r>
        <w:rPr>
          <w:rtl/>
        </w:rPr>
        <w:t xml:space="preserve"> أوح</w:t>
      </w:r>
      <w:r>
        <w:rPr>
          <w:rFonts w:hint="cs"/>
          <w:rtl/>
        </w:rPr>
        <w:t>ی</w:t>
      </w:r>
      <w:r>
        <w:rPr>
          <w:rtl/>
        </w:rPr>
        <w:t xml:space="preserve"> اللّه(جلّ جلاله)ال</w:t>
      </w:r>
      <w:r>
        <w:rPr>
          <w:rFonts w:hint="cs"/>
          <w:rtl/>
        </w:rPr>
        <w:t>ی</w:t>
      </w:r>
      <w:r>
        <w:rPr>
          <w:rFonts w:hint="eastAsia"/>
          <w:rtl/>
        </w:rPr>
        <w:t>ها</w:t>
      </w:r>
      <w:r>
        <w:rPr>
          <w:rtl/>
        </w:rPr>
        <w:t>:انّ</w:t>
      </w:r>
      <w:r>
        <w:rPr>
          <w:rFonts w:hint="cs"/>
          <w:rtl/>
        </w:rPr>
        <w:t>ی</w:t>
      </w:r>
      <w:r>
        <w:rPr>
          <w:rtl/>
        </w:rPr>
        <w:t xml:space="preserve"> لم أج</w:t>
      </w:r>
      <w:r>
        <w:rPr>
          <w:rFonts w:hint="eastAsia"/>
          <w:rtl/>
        </w:rPr>
        <w:t>عله</w:t>
      </w:r>
      <w:r>
        <w:rPr>
          <w:rtl/>
        </w:rPr>
        <w:t xml:space="preserve"> لک رزقا،فلا تکسر له عظما و لا تأکل له لحما.قال:فطافت به البحار: </w:t>
      </w:r>
      <w:r w:rsidR="00F71F29" w:rsidRPr="00F71F29">
        <w:rPr>
          <w:rStyle w:val="libAlaemChar"/>
          <w:rtl/>
        </w:rPr>
        <w:t>(</w:t>
      </w:r>
      <w:r w:rsidRPr="00F71F29">
        <w:rPr>
          <w:rStyle w:val="libAieChar"/>
          <w:rtl/>
        </w:rPr>
        <w:t>فَنٰاد</w:t>
      </w:r>
      <w:r w:rsidRPr="00F71F29">
        <w:rPr>
          <w:rStyle w:val="libAieChar"/>
          <w:rFonts w:hint="cs"/>
          <w:rtl/>
        </w:rPr>
        <w:t>یٰ</w:t>
      </w:r>
      <w:r w:rsidRPr="00F71F29">
        <w:rPr>
          <w:rStyle w:val="libAieChar"/>
          <w:rtl/>
        </w:rPr>
        <w:t xml:space="preserve"> فِ</w:t>
      </w:r>
      <w:r w:rsidRPr="00F71F29">
        <w:rPr>
          <w:rStyle w:val="libAieChar"/>
          <w:rFonts w:hint="cs"/>
          <w:rtl/>
        </w:rPr>
        <w:t>ی</w:t>
      </w:r>
      <w:r w:rsidRPr="00F71F29">
        <w:rPr>
          <w:rStyle w:val="libAieChar"/>
          <w:rtl/>
        </w:rPr>
        <w:t xml:space="preserve"> الظُّلُمٰاتِ أَنْ لاٰ إِلٰهَ إِلاّٰ أَنْتَ سُبْحٰانَکَ إِنِّ</w:t>
      </w:r>
      <w:r w:rsidRPr="00F71F29">
        <w:rPr>
          <w:rStyle w:val="libAieChar"/>
          <w:rFonts w:hint="cs"/>
          <w:rtl/>
        </w:rPr>
        <w:t>ی</w:t>
      </w:r>
      <w:r w:rsidRPr="00F71F29">
        <w:rPr>
          <w:rStyle w:val="libAieChar"/>
          <w:rtl/>
        </w:rPr>
        <w:t xml:space="preserve"> کُنْتُ مِنَ الظّٰالِمِ</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(2)</w:t>
      </w:r>
      <w:r>
        <w:rPr>
          <w:rtl/>
        </w:rPr>
        <w:t>،و قال:لما صارت السمکّه ف</w:t>
      </w:r>
      <w:r>
        <w:rPr>
          <w:rFonts w:hint="cs"/>
          <w:rtl/>
        </w:rPr>
        <w:t>ی</w:t>
      </w:r>
      <w:r>
        <w:rPr>
          <w:rtl/>
        </w:rPr>
        <w:t xml:space="preserve"> البحر الذ</w:t>
      </w:r>
      <w:r>
        <w:rPr>
          <w:rFonts w:hint="cs"/>
          <w:rtl/>
        </w:rPr>
        <w:t>ی</w:t>
      </w:r>
      <w:r>
        <w:rPr>
          <w:rtl/>
        </w:rPr>
        <w:t xml:space="preserve"> ف</w:t>
      </w:r>
      <w:r>
        <w:rPr>
          <w:rFonts w:hint="cs"/>
          <w:rtl/>
        </w:rPr>
        <w:t>ی</w:t>
      </w:r>
      <w:r>
        <w:rPr>
          <w:rFonts w:hint="eastAsia"/>
          <w:rtl/>
        </w:rPr>
        <w:t>ه</w:t>
      </w:r>
      <w:r>
        <w:rPr>
          <w:rtl/>
        </w:rPr>
        <w:t xml:space="preserve"> قارون،سمع قارون صوتا لم </w:t>
      </w:r>
      <w:r>
        <w:rPr>
          <w:rFonts w:hint="cs"/>
          <w:rtl/>
        </w:rPr>
        <w:t>ی</w:t>
      </w:r>
      <w:r>
        <w:rPr>
          <w:rFonts w:hint="eastAsia"/>
          <w:rtl/>
        </w:rPr>
        <w:t>سمعه،فقال</w:t>
      </w:r>
      <w:r>
        <w:rPr>
          <w:rtl/>
        </w:rPr>
        <w:t xml:space="preserve"> للملک الموکّل به:ما هذا الصّوت؟ قال:هو </w:t>
      </w:r>
      <w:r>
        <w:rPr>
          <w:rFonts w:hint="cs"/>
          <w:rtl/>
        </w:rPr>
        <w:t>ی</w:t>
      </w:r>
      <w:r>
        <w:rPr>
          <w:rFonts w:hint="eastAsia"/>
          <w:rtl/>
        </w:rPr>
        <w:t>ونس</w:t>
      </w:r>
      <w:r>
        <w:rPr>
          <w:rtl/>
        </w:rPr>
        <w:t xml:space="preserve"> النب</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بطن الحوت،قال:فتأذن ل</w:t>
      </w:r>
      <w:r>
        <w:rPr>
          <w:rFonts w:hint="cs"/>
          <w:rtl/>
        </w:rPr>
        <w:t>ی</w:t>
      </w:r>
      <w:r>
        <w:rPr>
          <w:rtl/>
        </w:rPr>
        <w:t xml:space="preserve"> أن أکلّمه؟قال:نعم، قال:</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ما فعل هارون؟قال:مات،فبک</w:t>
      </w:r>
      <w:r>
        <w:rPr>
          <w:rFonts w:hint="cs"/>
          <w:rtl/>
        </w:rPr>
        <w:t>ی</w:t>
      </w:r>
      <w:r>
        <w:rPr>
          <w:rtl/>
        </w:rPr>
        <w:t xml:space="preserve"> قارون قال:ما فعل موس</w:t>
      </w:r>
      <w:r>
        <w:rPr>
          <w:rFonts w:hint="cs"/>
          <w:rtl/>
        </w:rPr>
        <w:t>ی</w:t>
      </w:r>
      <w:r>
        <w:rPr>
          <w:rFonts w:hint="eastAsia"/>
          <w:rtl/>
        </w:rPr>
        <w:t>؟قال</w:t>
      </w:r>
      <w:r>
        <w:rPr>
          <w:rtl/>
        </w:rPr>
        <w:t xml:space="preserve">: </w:t>
      </w:r>
    </w:p>
    <w:p w:rsidR="00B431B0" w:rsidRDefault="00ED3E80" w:rsidP="00ED3E80">
      <w:pPr>
        <w:pStyle w:val="libNormal"/>
      </w:pPr>
      <w:r>
        <w:rPr>
          <w:rFonts w:hint="eastAsia"/>
          <w:rtl/>
        </w:rPr>
        <w:t>مات،فبک</w:t>
      </w:r>
      <w:r>
        <w:rPr>
          <w:rFonts w:hint="cs"/>
          <w:rtl/>
        </w:rPr>
        <w:t>ی</w:t>
      </w:r>
      <w:r>
        <w:rPr>
          <w:rtl/>
        </w:rPr>
        <w:t xml:space="preserve"> قارون،فأوح</w:t>
      </w:r>
      <w:r>
        <w:rPr>
          <w:rFonts w:hint="cs"/>
          <w:rtl/>
        </w:rPr>
        <w:t>ی</w:t>
      </w:r>
      <w:r>
        <w:rPr>
          <w:rtl/>
        </w:rPr>
        <w:t xml:space="preserve"> اللّه تعال</w:t>
      </w:r>
      <w:r>
        <w:rPr>
          <w:rFonts w:hint="cs"/>
          <w:rtl/>
        </w:rPr>
        <w:t>ی</w:t>
      </w:r>
      <w:r>
        <w:rPr>
          <w:rtl/>
        </w:rPr>
        <w:t xml:space="preserve"> جلّت عظمته ال</w:t>
      </w:r>
      <w:r>
        <w:rPr>
          <w:rFonts w:hint="cs"/>
          <w:rtl/>
        </w:rPr>
        <w:t>ی</w:t>
      </w:r>
      <w:r>
        <w:rPr>
          <w:rtl/>
        </w:rPr>
        <w:t xml:space="preserve"> الملک الموکّل به أن خفّف العذاب عل</w:t>
      </w:r>
      <w:r>
        <w:rPr>
          <w:rFonts w:hint="cs"/>
          <w:rtl/>
        </w:rPr>
        <w:t>ی</w:t>
      </w:r>
      <w:r>
        <w:rPr>
          <w:rtl/>
        </w:rPr>
        <w:t xml:space="preserve"> قارون لرقّته عل</w:t>
      </w:r>
      <w:r>
        <w:rPr>
          <w:rFonts w:hint="cs"/>
          <w:rtl/>
        </w:rPr>
        <w:t>ی</w:t>
      </w:r>
      <w:r>
        <w:rPr>
          <w:rtl/>
        </w:rPr>
        <w:t xml:space="preserve"> قرابته.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28</w:t>
      </w:r>
      <w:r w:rsidR="00ED3E80">
        <w:rPr>
          <w:rtl/>
        </w:rPr>
        <w:t>/</w:t>
      </w:r>
      <w:r w:rsidR="001A3C8D">
        <w:rPr>
          <w:rtl/>
        </w:rPr>
        <w:t>7</w:t>
      </w:r>
      <w:r w:rsidR="00ED3E80">
        <w:rPr>
          <w:rtl/>
        </w:rPr>
        <w:t>5/5،ج:4</w:t>
      </w:r>
      <w:r w:rsidR="001A3C8D">
        <w:rPr>
          <w:rtl/>
        </w:rPr>
        <w:t>0</w:t>
      </w:r>
      <w:r w:rsidR="00ED3E80">
        <w:rPr>
          <w:rtl/>
        </w:rPr>
        <w:t>5/</w:t>
      </w:r>
      <w:r w:rsidR="001A3C8D">
        <w:rPr>
          <w:rtl/>
        </w:rPr>
        <w:t>1</w:t>
      </w:r>
      <w:r w:rsidR="00ED3E80">
        <w:rPr>
          <w:rtl/>
        </w:rPr>
        <w:t xml:space="preserve">4. </w:t>
      </w:r>
    </w:p>
    <w:p w:rsidR="00B431B0" w:rsidRDefault="00365129" w:rsidP="0027669E">
      <w:pPr>
        <w:pStyle w:val="libFootnote0"/>
        <w:rPr>
          <w:rtl/>
        </w:rPr>
      </w:pPr>
      <w:r>
        <w:rPr>
          <w:rtl/>
        </w:rPr>
        <w:t>(2)</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w:t>
      </w:r>
      <w:r w:rsidR="001A3C8D">
        <w:rPr>
          <w:rtl/>
        </w:rPr>
        <w:t>87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قلت</w:t>
      </w:r>
      <w:r>
        <w:rPr>
          <w:rtl/>
        </w:rPr>
        <w:t>: و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و سأله عن کلثم بنت عمران،و کانت مسمّاه له فأخبره أنها ماتت،فبک</w:t>
      </w:r>
      <w:r>
        <w:rPr>
          <w:rFonts w:hint="cs"/>
          <w:rtl/>
        </w:rPr>
        <w:t>ی</w:t>
      </w:r>
      <w:r>
        <w:rPr>
          <w:rtl/>
        </w:rPr>
        <w:t xml:space="preserve"> و جزع جزعا شد</w:t>
      </w:r>
      <w:r>
        <w:rPr>
          <w:rFonts w:hint="cs"/>
          <w:rtl/>
        </w:rPr>
        <w:t>ی</w:t>
      </w:r>
      <w:r>
        <w:rPr>
          <w:rFonts w:hint="eastAsia"/>
          <w:rtl/>
        </w:rPr>
        <w:t>دا</w:t>
      </w:r>
      <w:r>
        <w:rPr>
          <w:rtl/>
        </w:rPr>
        <w:t>.قال:فأوح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الملک الموکّل به أن ارفع عنه العذاب بق</w:t>
      </w:r>
      <w:r>
        <w:rPr>
          <w:rFonts w:hint="cs"/>
          <w:rtl/>
        </w:rPr>
        <w:t>یّ</w:t>
      </w:r>
      <w:r>
        <w:rPr>
          <w:rFonts w:hint="eastAsia"/>
          <w:rtl/>
        </w:rPr>
        <w:t>ه</w:t>
      </w:r>
      <w:r>
        <w:rPr>
          <w:rtl/>
        </w:rPr>
        <w:t xml:space="preserve"> الدن</w:t>
      </w:r>
      <w:r>
        <w:rPr>
          <w:rFonts w:hint="cs"/>
          <w:rtl/>
        </w:rPr>
        <w:t>ی</w:t>
      </w:r>
      <w:r>
        <w:rPr>
          <w:rFonts w:hint="eastAsia"/>
          <w:rtl/>
        </w:rPr>
        <w:t>ا</w:t>
      </w:r>
      <w:r>
        <w:rPr>
          <w:rtl/>
        </w:rPr>
        <w:t xml:space="preserve"> لرقّته عل</w:t>
      </w:r>
      <w:r>
        <w:rPr>
          <w:rFonts w:hint="cs"/>
          <w:rtl/>
        </w:rPr>
        <w:t>ی</w:t>
      </w:r>
      <w:r>
        <w:rPr>
          <w:rtl/>
        </w:rPr>
        <w:t xml:space="preserve"> قرابته </w:t>
      </w:r>
      <w:r w:rsidRPr="00604B91">
        <w:rPr>
          <w:rStyle w:val="libFootnotenumChar"/>
          <w:rtl/>
        </w:rPr>
        <w:t>(1)</w:t>
      </w:r>
      <w:r>
        <w:rPr>
          <w:rtl/>
        </w:rPr>
        <w:t xml:space="preserve">. </w:t>
      </w:r>
    </w:p>
    <w:p w:rsidR="00ED3E80" w:rsidRDefault="00ED3E80" w:rsidP="00C874BA">
      <w:pPr>
        <w:pStyle w:val="libNormal"/>
      </w:pPr>
      <w:r w:rsidRPr="00C874BA">
        <w:rPr>
          <w:rStyle w:val="libBold1Char"/>
          <w:rFonts w:hint="eastAsia"/>
          <w:rtl/>
        </w:rPr>
        <w:t>تنب</w:t>
      </w:r>
      <w:r w:rsidRPr="00C874BA">
        <w:rPr>
          <w:rStyle w:val="libBold1Char"/>
          <w:rFonts w:hint="cs"/>
          <w:rtl/>
        </w:rPr>
        <w:t>ی</w:t>
      </w:r>
      <w:r w:rsidRPr="00C874BA">
        <w:rPr>
          <w:rStyle w:val="libBold1Char"/>
          <w:rFonts w:hint="eastAsia"/>
          <w:rtl/>
        </w:rPr>
        <w:t>ه</w:t>
      </w:r>
      <w:r>
        <w:rPr>
          <w:rtl/>
        </w:rPr>
        <w:t xml:space="preserve"> </w:t>
      </w:r>
      <w:r w:rsidRPr="00C874BA">
        <w:rPr>
          <w:rStyle w:val="libBold1Char"/>
          <w:rtl/>
        </w:rPr>
        <w:t>الخاطر</w:t>
      </w:r>
      <w:r>
        <w:rPr>
          <w:rtl/>
        </w:rPr>
        <w:t>: سأل داود النب</w:t>
      </w:r>
      <w:r>
        <w:rPr>
          <w:rFonts w:hint="cs"/>
          <w:rtl/>
        </w:rPr>
        <w:t>یّ</w:t>
      </w:r>
      <w:r>
        <w:rPr>
          <w:rtl/>
        </w:rPr>
        <w:t xml:space="preserve"> اللّه تعال</w:t>
      </w:r>
      <w:r>
        <w:rPr>
          <w:rFonts w:hint="cs"/>
          <w:rtl/>
        </w:rPr>
        <w:t>ی</w:t>
      </w:r>
      <w:r>
        <w:rPr>
          <w:rtl/>
        </w:rPr>
        <w:t xml:space="preserve"> عن قر</w:t>
      </w:r>
      <w:r>
        <w:rPr>
          <w:rFonts w:hint="cs"/>
          <w:rtl/>
        </w:rPr>
        <w:t>ی</w:t>
      </w:r>
      <w:r>
        <w:rPr>
          <w:rFonts w:hint="eastAsia"/>
          <w:rtl/>
        </w:rPr>
        <w:t>نه</w:t>
      </w:r>
      <w:r>
        <w:rPr>
          <w:rtl/>
        </w:rPr>
        <w:t xml:space="preserve"> ف</w:t>
      </w:r>
      <w:r>
        <w:rPr>
          <w:rFonts w:hint="cs"/>
          <w:rtl/>
        </w:rPr>
        <w:t>ی</w:t>
      </w:r>
      <w:r>
        <w:rPr>
          <w:rtl/>
        </w:rPr>
        <w:t xml:space="preserve"> الجنّه،فأوح</w:t>
      </w:r>
      <w:r>
        <w:rPr>
          <w:rFonts w:hint="cs"/>
          <w:rtl/>
        </w:rPr>
        <w:t>ی</w:t>
      </w:r>
      <w:r>
        <w:rPr>
          <w:rtl/>
        </w:rPr>
        <w:t xml:space="preserve"> اللّه إل</w:t>
      </w:r>
      <w:r>
        <w:rPr>
          <w:rFonts w:hint="cs"/>
          <w:rtl/>
        </w:rPr>
        <w:t>ی</w:t>
      </w:r>
      <w:r>
        <w:rPr>
          <w:rFonts w:hint="eastAsia"/>
          <w:rtl/>
        </w:rPr>
        <w:t>ه</w:t>
      </w:r>
      <w:r>
        <w:rPr>
          <w:rtl/>
        </w:rPr>
        <w:t xml:space="preserve"> أنّه مت</w:t>
      </w:r>
      <w:r>
        <w:rPr>
          <w:rFonts w:hint="cs"/>
          <w:rtl/>
        </w:rPr>
        <w:t>ی</w:t>
      </w:r>
      <w:r>
        <w:rPr>
          <w:rtl/>
        </w:rPr>
        <w:t xml:space="preserve"> أبا </w:t>
      </w:r>
      <w:r>
        <w:rPr>
          <w:rFonts w:hint="cs"/>
          <w:rtl/>
        </w:rPr>
        <w:t>ی</w:t>
      </w:r>
      <w:r>
        <w:rPr>
          <w:rFonts w:hint="eastAsia"/>
          <w:rtl/>
        </w:rPr>
        <w:t>ونس،فجاء</w:t>
      </w:r>
      <w:r>
        <w:rPr>
          <w:rtl/>
        </w:rPr>
        <w:t xml:space="preserve"> مع سل</w:t>
      </w:r>
      <w:r>
        <w:rPr>
          <w:rFonts w:hint="cs"/>
          <w:rtl/>
        </w:rPr>
        <w:t>ی</w:t>
      </w:r>
      <w:r>
        <w:rPr>
          <w:rFonts w:hint="eastAsia"/>
          <w:rtl/>
        </w:rPr>
        <w:t>مان</w:t>
      </w:r>
      <w:r>
        <w:rPr>
          <w:rtl/>
        </w:rPr>
        <w:t xml:space="preserve"> لز</w:t>
      </w:r>
      <w:r>
        <w:rPr>
          <w:rFonts w:hint="cs"/>
          <w:rtl/>
        </w:rPr>
        <w:t>ی</w:t>
      </w:r>
      <w:r>
        <w:rPr>
          <w:rFonts w:hint="eastAsia"/>
          <w:rtl/>
        </w:rPr>
        <w:t>ارته،فرأ</w:t>
      </w:r>
      <w:r>
        <w:rPr>
          <w:rFonts w:hint="cs"/>
          <w:rtl/>
        </w:rPr>
        <w:t>ی</w:t>
      </w:r>
      <w:r>
        <w:rPr>
          <w:rFonts w:hint="eastAsia"/>
          <w:rtl/>
        </w:rPr>
        <w:t>اه</w:t>
      </w:r>
      <w:r>
        <w:rPr>
          <w:rtl/>
        </w:rPr>
        <w:t xml:space="preserve"> إذ أقبل و عل</w:t>
      </w:r>
      <w:r>
        <w:rPr>
          <w:rFonts w:hint="cs"/>
          <w:rtl/>
        </w:rPr>
        <w:t>ی</w:t>
      </w:r>
      <w:r>
        <w:rPr>
          <w:rtl/>
        </w:rPr>
        <w:t xml:space="preserve"> رأسه وقر من حطب، فباعه و اشتر</w:t>
      </w:r>
      <w:r>
        <w:rPr>
          <w:rFonts w:hint="cs"/>
          <w:rtl/>
        </w:rPr>
        <w:t>ی</w:t>
      </w:r>
      <w:r>
        <w:rPr>
          <w:rtl/>
        </w:rPr>
        <w:t xml:space="preserve"> طعاما ثمّ طحنه و عجنه و خبزه،فأخذ لقمه و قال </w:t>
      </w:r>
      <w:r w:rsidR="00F71F29" w:rsidRPr="00C874BA">
        <w:rPr>
          <w:rtl/>
        </w:rPr>
        <w:t>(</w:t>
      </w:r>
      <w:r w:rsidRPr="00C874BA">
        <w:rPr>
          <w:rtl/>
        </w:rPr>
        <w:t>بسم اللّه</w:t>
      </w:r>
      <w:r w:rsidR="00F71F29" w:rsidRPr="00C874BA">
        <w:rPr>
          <w:rtl/>
        </w:rPr>
        <w:t>)</w:t>
      </w:r>
      <w:r w:rsidRPr="00C874BA">
        <w:rPr>
          <w:rtl/>
        </w:rPr>
        <w:t xml:space="preserve"> فلمّا إزدردها قال</w:t>
      </w:r>
      <w:r w:rsidR="00F71F29" w:rsidRPr="00C874BA">
        <w:rPr>
          <w:rtl/>
        </w:rPr>
        <w:t>(</w:t>
      </w:r>
      <w:r w:rsidRPr="00C874BA">
        <w:rPr>
          <w:rtl/>
        </w:rPr>
        <w:t>الحمد للّه</w:t>
      </w:r>
      <w:r w:rsidR="00F71F29" w:rsidRPr="00C874BA">
        <w:rPr>
          <w:rFonts w:hint="eastAsia"/>
          <w:rtl/>
        </w:rPr>
        <w:t>)</w:t>
      </w:r>
      <w:r w:rsidRPr="00C874BA">
        <w:rPr>
          <w:rFonts w:hint="eastAsia"/>
          <w:rtl/>
        </w:rPr>
        <w:t>ثمّ</w:t>
      </w:r>
      <w:r w:rsidRPr="00C874BA">
        <w:rPr>
          <w:rtl/>
        </w:rPr>
        <w:t xml:space="preserve"> فعل ذلک بأخر</w:t>
      </w:r>
      <w:r w:rsidRPr="00C874BA">
        <w:rPr>
          <w:rFonts w:hint="cs"/>
          <w:rtl/>
        </w:rPr>
        <w:t>ی</w:t>
      </w:r>
      <w:r w:rsidRPr="00C874BA">
        <w:rPr>
          <w:rtl/>
        </w:rPr>
        <w:t xml:space="preserve"> و اخر</w:t>
      </w:r>
      <w:r w:rsidRPr="00C874BA">
        <w:rPr>
          <w:rFonts w:hint="cs"/>
          <w:rtl/>
        </w:rPr>
        <w:t>ی</w:t>
      </w:r>
      <w:r w:rsidRPr="00C874BA">
        <w:rPr>
          <w:rFonts w:hint="eastAsia"/>
          <w:rtl/>
        </w:rPr>
        <w:t>،ثمّ</w:t>
      </w:r>
      <w:r w:rsidRPr="00C874BA">
        <w:rPr>
          <w:rtl/>
        </w:rPr>
        <w:t xml:space="preserve"> شرب الماء فذکر اسم اللّه،فلما وضعه قال</w:t>
      </w:r>
      <w:r w:rsidR="00F71F29" w:rsidRPr="00C874BA">
        <w:rPr>
          <w:rtl/>
        </w:rPr>
        <w:t>(</w:t>
      </w:r>
      <w:r w:rsidRPr="00C874BA">
        <w:rPr>
          <w:rtl/>
        </w:rPr>
        <w:t>الحمد للّه،</w:t>
      </w:r>
      <w:r w:rsidRPr="00C874BA">
        <w:rPr>
          <w:rFonts w:hint="cs"/>
          <w:rtl/>
        </w:rPr>
        <w:t>ی</w:t>
      </w:r>
      <w:r w:rsidRPr="00C874BA">
        <w:rPr>
          <w:rFonts w:hint="eastAsia"/>
          <w:rtl/>
        </w:rPr>
        <w:t>ا</w:t>
      </w:r>
      <w:r w:rsidRPr="00C874BA">
        <w:rPr>
          <w:rtl/>
        </w:rPr>
        <w:t xml:space="preserve"> ربّ من ذا الذ</w:t>
      </w:r>
      <w:r w:rsidRPr="00C874BA">
        <w:rPr>
          <w:rFonts w:hint="cs"/>
          <w:rtl/>
        </w:rPr>
        <w:t>ی</w:t>
      </w:r>
      <w:r w:rsidRPr="00C874BA">
        <w:rPr>
          <w:rtl/>
        </w:rPr>
        <w:t xml:space="preserve"> أنعمت عل</w:t>
      </w:r>
      <w:r w:rsidRPr="00C874BA">
        <w:rPr>
          <w:rFonts w:hint="cs"/>
          <w:rtl/>
        </w:rPr>
        <w:t>ی</w:t>
      </w:r>
      <w:r w:rsidRPr="00C874BA">
        <w:rPr>
          <w:rFonts w:hint="eastAsia"/>
          <w:rtl/>
        </w:rPr>
        <w:t>ه</w:t>
      </w:r>
      <w:r w:rsidRPr="00C874BA">
        <w:rPr>
          <w:rtl/>
        </w:rPr>
        <w:t xml:space="preserve"> و أول</w:t>
      </w:r>
      <w:r w:rsidRPr="00C874BA">
        <w:rPr>
          <w:rFonts w:hint="cs"/>
          <w:rtl/>
        </w:rPr>
        <w:t>ی</w:t>
      </w:r>
      <w:r w:rsidRPr="00C874BA">
        <w:rPr>
          <w:rFonts w:hint="eastAsia"/>
          <w:rtl/>
        </w:rPr>
        <w:t>ته</w:t>
      </w:r>
      <w:r w:rsidRPr="00C874BA">
        <w:rPr>
          <w:rtl/>
        </w:rPr>
        <w:t xml:space="preserve"> مثل ما أول</w:t>
      </w:r>
      <w:r w:rsidRPr="00C874BA">
        <w:rPr>
          <w:rFonts w:hint="cs"/>
          <w:rtl/>
        </w:rPr>
        <w:t>ی</w:t>
      </w:r>
      <w:r w:rsidRPr="00C874BA">
        <w:rPr>
          <w:rFonts w:hint="eastAsia"/>
          <w:rtl/>
        </w:rPr>
        <w:t>تن</w:t>
      </w:r>
      <w:r w:rsidRPr="00C874BA">
        <w:rPr>
          <w:rFonts w:hint="cs"/>
          <w:rtl/>
        </w:rPr>
        <w:t>ی</w:t>
      </w:r>
      <w:r w:rsidRPr="00C874BA">
        <w:rPr>
          <w:rFonts w:hint="eastAsia"/>
          <w:rtl/>
        </w:rPr>
        <w:t>،قد</w:t>
      </w:r>
      <w:r w:rsidRPr="00C874BA">
        <w:rPr>
          <w:rtl/>
        </w:rPr>
        <w:t xml:space="preserve"> صحّحت بصر</w:t>
      </w:r>
      <w:r w:rsidRPr="00C874BA">
        <w:rPr>
          <w:rFonts w:hint="cs"/>
          <w:rtl/>
        </w:rPr>
        <w:t>ی</w:t>
      </w:r>
      <w:r w:rsidRPr="00C874BA">
        <w:rPr>
          <w:rtl/>
        </w:rPr>
        <w:t xml:space="preserve"> و سمع</w:t>
      </w:r>
      <w:r w:rsidRPr="00C874BA">
        <w:rPr>
          <w:rFonts w:hint="cs"/>
          <w:rtl/>
        </w:rPr>
        <w:t>ی</w:t>
      </w:r>
      <w:r w:rsidRPr="00C874BA">
        <w:rPr>
          <w:rtl/>
        </w:rPr>
        <w:t xml:space="preserve"> و بدن</w:t>
      </w:r>
      <w:r w:rsidRPr="00C874BA">
        <w:rPr>
          <w:rFonts w:hint="cs"/>
          <w:rtl/>
        </w:rPr>
        <w:t>ی</w:t>
      </w:r>
      <w:r w:rsidRPr="00C874BA">
        <w:rPr>
          <w:rFonts w:hint="eastAsia"/>
          <w:rtl/>
        </w:rPr>
        <w:t>،و</w:t>
      </w:r>
      <w:r w:rsidRPr="00C874BA">
        <w:rPr>
          <w:rtl/>
        </w:rPr>
        <w:t xml:space="preserve"> قوّ</w:t>
      </w:r>
      <w:r w:rsidRPr="00C874BA">
        <w:rPr>
          <w:rFonts w:hint="cs"/>
          <w:rtl/>
        </w:rPr>
        <w:t>ی</w:t>
      </w:r>
      <w:r w:rsidRPr="00C874BA">
        <w:rPr>
          <w:rFonts w:hint="eastAsia"/>
          <w:rtl/>
        </w:rPr>
        <w:t>تن</w:t>
      </w:r>
      <w:r w:rsidRPr="00C874BA">
        <w:rPr>
          <w:rFonts w:hint="cs"/>
          <w:rtl/>
        </w:rPr>
        <w:t>ی</w:t>
      </w:r>
      <w:r w:rsidRPr="00C874BA">
        <w:rPr>
          <w:rtl/>
        </w:rPr>
        <w:t xml:space="preserve"> حتّ</w:t>
      </w:r>
      <w:r w:rsidRPr="00C874BA">
        <w:rPr>
          <w:rFonts w:hint="cs"/>
          <w:rtl/>
        </w:rPr>
        <w:t>ی</w:t>
      </w:r>
      <w:r w:rsidRPr="00C874BA">
        <w:rPr>
          <w:rtl/>
        </w:rPr>
        <w:t xml:space="preserve"> ذهبت ال</w:t>
      </w:r>
      <w:r w:rsidRPr="00C874BA">
        <w:rPr>
          <w:rFonts w:hint="cs"/>
          <w:rtl/>
        </w:rPr>
        <w:t>ی</w:t>
      </w:r>
      <w:r w:rsidRPr="00C874BA">
        <w:rPr>
          <w:rtl/>
        </w:rPr>
        <w:t xml:space="preserve"> شجر لم أغرسه و لم أهتمّ لحفظه،جعلته ل</w:t>
      </w:r>
      <w:r w:rsidRPr="00C874BA">
        <w:rPr>
          <w:rFonts w:hint="cs"/>
          <w:rtl/>
        </w:rPr>
        <w:t>ی</w:t>
      </w:r>
      <w:r w:rsidRPr="00C874BA">
        <w:rPr>
          <w:rtl/>
        </w:rPr>
        <w:t xml:space="preserve"> رزقا،و سقت ال</w:t>
      </w:r>
      <w:r w:rsidRPr="00C874BA">
        <w:rPr>
          <w:rFonts w:hint="cs"/>
          <w:rtl/>
        </w:rPr>
        <w:t>یّ</w:t>
      </w:r>
      <w:r w:rsidRPr="00C874BA">
        <w:rPr>
          <w:rtl/>
        </w:rPr>
        <w:t xml:space="preserve"> من ا</w:t>
      </w:r>
      <w:r>
        <w:rPr>
          <w:rtl/>
        </w:rPr>
        <w:t>شتراه منّ</w:t>
      </w:r>
      <w:r>
        <w:rPr>
          <w:rFonts w:hint="cs"/>
          <w:rtl/>
        </w:rPr>
        <w:t>ی</w:t>
      </w:r>
      <w:r>
        <w:rPr>
          <w:rFonts w:hint="eastAsia"/>
          <w:rtl/>
        </w:rPr>
        <w:t>،فاشتر</w:t>
      </w:r>
      <w:r>
        <w:rPr>
          <w:rFonts w:hint="cs"/>
          <w:rtl/>
        </w:rPr>
        <w:t>ی</w:t>
      </w:r>
      <w:r>
        <w:rPr>
          <w:rFonts w:hint="eastAsia"/>
          <w:rtl/>
        </w:rPr>
        <w:t>ت</w:t>
      </w:r>
      <w:r>
        <w:rPr>
          <w:rtl/>
        </w:rPr>
        <w:t xml:space="preserve"> بثمنه طعاما لم أزرعه،و سخّرت ل</w:t>
      </w:r>
      <w:r>
        <w:rPr>
          <w:rFonts w:hint="cs"/>
          <w:rtl/>
        </w:rPr>
        <w:t>ی</w:t>
      </w:r>
      <w:r>
        <w:rPr>
          <w:rtl/>
        </w:rPr>
        <w:t xml:space="preserve"> النار فأنضجته،و جعلتن</w:t>
      </w:r>
      <w:r>
        <w:rPr>
          <w:rFonts w:hint="cs"/>
          <w:rtl/>
        </w:rPr>
        <w:t>ی</w:t>
      </w:r>
      <w:r>
        <w:rPr>
          <w:rtl/>
        </w:rPr>
        <w:t xml:space="preserve"> آکله بشهوه أقو</w:t>
      </w:r>
      <w:r>
        <w:rPr>
          <w:rFonts w:hint="cs"/>
          <w:rtl/>
        </w:rPr>
        <w:t>ی</w:t>
      </w:r>
      <w:r>
        <w:rPr>
          <w:rtl/>
        </w:rPr>
        <w:t xml:space="preserve"> بها عل</w:t>
      </w:r>
      <w:r>
        <w:rPr>
          <w:rFonts w:hint="cs"/>
          <w:rtl/>
        </w:rPr>
        <w:t>ی</w:t>
      </w:r>
      <w:r>
        <w:rPr>
          <w:rtl/>
        </w:rPr>
        <w:t xml:space="preserve"> طاعتک،فلک الحمد،قال ثمّ بک</w:t>
      </w:r>
      <w:r>
        <w:rPr>
          <w:rFonts w:hint="cs"/>
          <w:rtl/>
        </w:rPr>
        <w:t>ی</w:t>
      </w:r>
      <w:r>
        <w:rPr>
          <w:rFonts w:hint="eastAsia"/>
          <w:rtl/>
        </w:rPr>
        <w:t>،قال</w:t>
      </w:r>
      <w:r>
        <w:rPr>
          <w:rtl/>
        </w:rPr>
        <w:t xml:space="preserve"> داود:</w:t>
      </w:r>
      <w:r>
        <w:rPr>
          <w:rFonts w:hint="cs"/>
          <w:rtl/>
        </w:rPr>
        <w:t>ی</w:t>
      </w:r>
      <w:r>
        <w:rPr>
          <w:rFonts w:hint="eastAsia"/>
          <w:rtl/>
        </w:rPr>
        <w:t>ا</w:t>
      </w:r>
      <w:r>
        <w:rPr>
          <w:rtl/>
        </w:rPr>
        <w:t xml:space="preserve"> بن</w:t>
      </w:r>
      <w:r>
        <w:rPr>
          <w:rFonts w:hint="cs"/>
          <w:rtl/>
        </w:rPr>
        <w:t>یّ</w:t>
      </w:r>
      <w:r>
        <w:rPr>
          <w:rtl/>
        </w:rPr>
        <w:t xml:space="preserve"> قم فانصرف بنا فإنّ</w:t>
      </w:r>
      <w:r>
        <w:rPr>
          <w:rFonts w:hint="cs"/>
          <w:rtl/>
        </w:rPr>
        <w:t>ی</w:t>
      </w:r>
      <w:r>
        <w:rPr>
          <w:rtl/>
        </w:rPr>
        <w:t xml:space="preserve"> لم أر عبدا قطّ أشکر للّه من هذا </w:t>
      </w:r>
      <w:r w:rsidRPr="00604B91">
        <w:rPr>
          <w:rStyle w:val="libFootnotenumChar"/>
          <w:rtl/>
        </w:rPr>
        <w:t>(2)</w:t>
      </w:r>
      <w:r>
        <w:rPr>
          <w:rtl/>
        </w:rPr>
        <w:t xml:space="preserve">. </w:t>
      </w:r>
    </w:p>
    <w:p w:rsidR="00ED3E80" w:rsidRDefault="00ED3E80" w:rsidP="00C874BA">
      <w:pPr>
        <w:pStyle w:val="libNormal"/>
      </w:pPr>
      <w:r w:rsidRPr="00C874BA">
        <w:rPr>
          <w:rStyle w:val="libBold1Char"/>
          <w:rFonts w:hint="eastAsia"/>
          <w:rtl/>
        </w:rPr>
        <w:t>الخرا</w:t>
      </w:r>
      <w:r w:rsidRPr="00C874BA">
        <w:rPr>
          <w:rStyle w:val="libBold1Char"/>
          <w:rFonts w:hint="cs"/>
          <w:rtl/>
        </w:rPr>
        <w:t>ی</w:t>
      </w:r>
      <w:r w:rsidRPr="00C874BA">
        <w:rPr>
          <w:rStyle w:val="libBold1Char"/>
          <w:rFonts w:hint="eastAsia"/>
          <w:rtl/>
        </w:rPr>
        <w:t>ج</w:t>
      </w:r>
      <w:r>
        <w:rPr>
          <w:rtl/>
        </w:rPr>
        <w:t>:قال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xml:space="preserve"> لأخ</w:t>
      </w:r>
      <w:r>
        <w:rPr>
          <w:rFonts w:hint="cs"/>
          <w:rtl/>
        </w:rPr>
        <w:t>ی</w:t>
      </w:r>
      <w:r>
        <w:rPr>
          <w:rFonts w:hint="eastAsia"/>
          <w:rtl/>
        </w:rPr>
        <w:t>ه</w:t>
      </w:r>
      <w:r>
        <w:rPr>
          <w:rtl/>
        </w:rPr>
        <w:t xml:space="preserve"> الحسن(سلام اللّه عل</w:t>
      </w:r>
      <w:r>
        <w:rPr>
          <w:rFonts w:hint="cs"/>
          <w:rtl/>
        </w:rPr>
        <w:t>ی</w:t>
      </w:r>
      <w:r>
        <w:rPr>
          <w:rFonts w:hint="eastAsia"/>
          <w:rtl/>
        </w:rPr>
        <w:t>ه</w:t>
      </w:r>
      <w:r>
        <w:rPr>
          <w:rtl/>
        </w:rPr>
        <w:t>): سمعت جدّ</w:t>
      </w:r>
      <w:r>
        <w:rPr>
          <w:rFonts w:hint="cs"/>
          <w:rtl/>
        </w:rPr>
        <w:t>ی</w:t>
      </w:r>
      <w:r>
        <w:rPr>
          <w:rtl/>
        </w:rPr>
        <w:t xml:space="preserve"> </w:t>
      </w:r>
      <w:r>
        <w:rPr>
          <w:rFonts w:hint="cs"/>
          <w:rtl/>
        </w:rPr>
        <w:t>ی</w:t>
      </w:r>
      <w:r>
        <w:rPr>
          <w:rFonts w:hint="eastAsia"/>
          <w:rtl/>
        </w:rPr>
        <w:t>قول</w:t>
      </w:r>
      <w:r>
        <w:rPr>
          <w:rtl/>
        </w:rPr>
        <w:t xml:space="preserve">:انّما مثلکما مثل </w:t>
      </w:r>
      <w:r>
        <w:rPr>
          <w:rFonts w:hint="cs"/>
          <w:rtl/>
        </w:rPr>
        <w:t>ی</w:t>
      </w:r>
      <w:r>
        <w:rPr>
          <w:rFonts w:hint="eastAsia"/>
          <w:rtl/>
        </w:rPr>
        <w:t>ونس</w:t>
      </w:r>
      <w:r>
        <w:rPr>
          <w:rtl/>
        </w:rPr>
        <w:t xml:space="preserve"> إذ أخرجه اللّه من بطن الحوت،و ألقاه بظهر الأرض و أنبت عل</w:t>
      </w:r>
      <w:r>
        <w:rPr>
          <w:rFonts w:hint="cs"/>
          <w:rtl/>
        </w:rPr>
        <w:t>ی</w:t>
      </w:r>
      <w:r>
        <w:rPr>
          <w:rFonts w:hint="eastAsia"/>
          <w:rtl/>
        </w:rPr>
        <w:t>ه</w:t>
      </w:r>
      <w:r>
        <w:rPr>
          <w:rtl/>
        </w:rPr>
        <w:t xml:space="preserve"> شجره من </w:t>
      </w:r>
      <w:r>
        <w:rPr>
          <w:rFonts w:hint="cs"/>
          <w:rtl/>
        </w:rPr>
        <w:t>ی</w:t>
      </w:r>
      <w:r>
        <w:rPr>
          <w:rFonts w:hint="eastAsia"/>
          <w:rtl/>
        </w:rPr>
        <w:t>قط</w:t>
      </w:r>
      <w:r>
        <w:rPr>
          <w:rFonts w:hint="cs"/>
          <w:rtl/>
        </w:rPr>
        <w:t>ی</w:t>
      </w:r>
      <w:r>
        <w:rPr>
          <w:rFonts w:hint="eastAsia"/>
          <w:rtl/>
        </w:rPr>
        <w:t>ن،و</w:t>
      </w:r>
      <w:r>
        <w:rPr>
          <w:rtl/>
        </w:rPr>
        <w:t xml:space="preserve"> أخرج له ع</w:t>
      </w:r>
      <w:r>
        <w:rPr>
          <w:rFonts w:hint="cs"/>
          <w:rtl/>
        </w:rPr>
        <w:t>ی</w:t>
      </w:r>
      <w:r>
        <w:rPr>
          <w:rFonts w:hint="eastAsia"/>
          <w:rtl/>
        </w:rPr>
        <w:t>نا</w:t>
      </w:r>
      <w:r>
        <w:rPr>
          <w:rtl/>
        </w:rPr>
        <w:t xml:space="preserve"> من تحتها،فکان </w:t>
      </w:r>
      <w:r>
        <w:rPr>
          <w:rFonts w:hint="cs"/>
          <w:rtl/>
        </w:rPr>
        <w:t>ی</w:t>
      </w:r>
      <w:r>
        <w:rPr>
          <w:rFonts w:hint="eastAsia"/>
          <w:rtl/>
        </w:rPr>
        <w:t>أکل</w:t>
      </w:r>
      <w:r>
        <w:rPr>
          <w:rtl/>
        </w:rPr>
        <w:t xml:space="preserve"> من ال</w:t>
      </w:r>
      <w:r>
        <w:rPr>
          <w:rFonts w:hint="cs"/>
          <w:rtl/>
        </w:rPr>
        <w:t>ی</w:t>
      </w:r>
      <w:r>
        <w:rPr>
          <w:rFonts w:hint="eastAsia"/>
          <w:rtl/>
        </w:rPr>
        <w:t>قط</w:t>
      </w:r>
      <w:r>
        <w:rPr>
          <w:rFonts w:hint="cs"/>
          <w:rtl/>
        </w:rPr>
        <w:t>ی</w:t>
      </w:r>
      <w:r>
        <w:rPr>
          <w:rFonts w:hint="eastAsia"/>
          <w:rtl/>
        </w:rPr>
        <w:t>ن</w:t>
      </w:r>
      <w:r>
        <w:rPr>
          <w:rtl/>
        </w:rPr>
        <w:t xml:space="preserve"> و </w:t>
      </w:r>
      <w:r>
        <w:rPr>
          <w:rFonts w:hint="cs"/>
          <w:rtl/>
        </w:rPr>
        <w:t>ی</w:t>
      </w:r>
      <w:r>
        <w:rPr>
          <w:rFonts w:hint="eastAsia"/>
          <w:rtl/>
        </w:rPr>
        <w:t>شرب</w:t>
      </w:r>
      <w:r>
        <w:rPr>
          <w:rtl/>
        </w:rPr>
        <w:t xml:space="preserve"> من ماء الع</w:t>
      </w:r>
      <w:r>
        <w:rPr>
          <w:rFonts w:hint="cs"/>
          <w:rtl/>
        </w:rPr>
        <w:t>ی</w:t>
      </w:r>
      <w:r>
        <w:rPr>
          <w:rFonts w:hint="eastAsia"/>
          <w:rtl/>
        </w:rPr>
        <w:t>ن،و</w:t>
      </w:r>
      <w:r>
        <w:rPr>
          <w:rtl/>
        </w:rPr>
        <w:t xml:space="preserve"> لسنا نحت</w:t>
      </w:r>
      <w:r>
        <w:rPr>
          <w:rFonts w:hint="eastAsia"/>
          <w:rtl/>
        </w:rPr>
        <w:t>اج</w:t>
      </w:r>
      <w:r>
        <w:rPr>
          <w:rtl/>
        </w:rPr>
        <w:t xml:space="preserve"> ال</w:t>
      </w:r>
      <w:r>
        <w:rPr>
          <w:rFonts w:hint="cs"/>
          <w:rtl/>
        </w:rPr>
        <w:t>ی</w:t>
      </w:r>
      <w:r>
        <w:rPr>
          <w:rtl/>
        </w:rPr>
        <w:t xml:space="preserve"> ال</w:t>
      </w:r>
      <w:r>
        <w:rPr>
          <w:rFonts w:hint="cs"/>
          <w:rtl/>
        </w:rPr>
        <w:t>ی</w:t>
      </w:r>
      <w:r>
        <w:rPr>
          <w:rFonts w:hint="eastAsia"/>
          <w:rtl/>
        </w:rPr>
        <w:t>قط</w:t>
      </w:r>
      <w:r>
        <w:rPr>
          <w:rFonts w:hint="cs"/>
          <w:rtl/>
        </w:rPr>
        <w:t>ی</w:t>
      </w:r>
      <w:r>
        <w:rPr>
          <w:rFonts w:hint="eastAsia"/>
          <w:rtl/>
        </w:rPr>
        <w:t>ن</w:t>
      </w:r>
      <w:r>
        <w:rPr>
          <w:rtl/>
        </w:rPr>
        <w:t xml:space="preserve"> و لکن علم اللّه حاجتنا ال</w:t>
      </w:r>
      <w:r>
        <w:rPr>
          <w:rFonts w:hint="cs"/>
          <w:rtl/>
        </w:rPr>
        <w:t>ی</w:t>
      </w:r>
      <w:r>
        <w:rPr>
          <w:rtl/>
        </w:rPr>
        <w:t xml:space="preserve"> الع</w:t>
      </w:r>
      <w:r>
        <w:rPr>
          <w:rFonts w:hint="cs"/>
          <w:rtl/>
        </w:rPr>
        <w:t>ی</w:t>
      </w:r>
      <w:r>
        <w:rPr>
          <w:rFonts w:hint="eastAsia"/>
          <w:rtl/>
        </w:rPr>
        <w:t>ن</w:t>
      </w:r>
      <w:r>
        <w:rPr>
          <w:rtl/>
        </w:rPr>
        <w:t xml:space="preserve"> فأخرجها لنا.قاله ذلک ح</w:t>
      </w:r>
      <w:r>
        <w:rPr>
          <w:rFonts w:hint="cs"/>
          <w:rtl/>
        </w:rPr>
        <w:t>ی</w:t>
      </w:r>
      <w:r>
        <w:rPr>
          <w:rFonts w:hint="eastAsia"/>
          <w:rtl/>
        </w:rPr>
        <w:t>ن</w:t>
      </w:r>
      <w:r>
        <w:rPr>
          <w:rtl/>
        </w:rPr>
        <w:t xml:space="preserve"> قد خرجا للخلاء و ظهر لهما ع</w:t>
      </w:r>
      <w:r>
        <w:rPr>
          <w:rFonts w:hint="cs"/>
          <w:rtl/>
        </w:rPr>
        <w:t>ی</w:t>
      </w:r>
      <w:r>
        <w:rPr>
          <w:rFonts w:hint="eastAsia"/>
          <w:rtl/>
        </w:rPr>
        <w:t>ن</w:t>
      </w:r>
      <w:r>
        <w:rPr>
          <w:rtl/>
        </w:rPr>
        <w:t xml:space="preserve"> ماء </w:t>
      </w:r>
      <w:r w:rsidRPr="00604B91">
        <w:rPr>
          <w:rStyle w:val="libFootnotenumChar"/>
          <w:rtl/>
        </w:rPr>
        <w:t>(3)</w:t>
      </w:r>
      <w:r>
        <w:rPr>
          <w:rtl/>
        </w:rPr>
        <w:t xml:space="preserve">. </w:t>
      </w:r>
    </w:p>
    <w:p w:rsidR="00B431B0" w:rsidRDefault="00ED3E80" w:rsidP="00C874BA">
      <w:pPr>
        <w:pStyle w:val="libNormal"/>
      </w:pPr>
      <w:r>
        <w:rPr>
          <w:rFonts w:hint="eastAsia"/>
          <w:rtl/>
        </w:rPr>
        <w:t>مشهد</w:t>
      </w:r>
      <w:r>
        <w:rPr>
          <w:rtl/>
        </w:rPr>
        <w:t xml:space="preserve"> </w:t>
      </w:r>
      <w:r>
        <w:rPr>
          <w:rFonts w:hint="cs"/>
          <w:rtl/>
        </w:rPr>
        <w:t>ی</w:t>
      </w:r>
      <w:r>
        <w:rPr>
          <w:rFonts w:hint="eastAsia"/>
          <w:rtl/>
        </w:rPr>
        <w:t>ونس</w:t>
      </w:r>
      <w:r>
        <w:rPr>
          <w:rtl/>
        </w:rPr>
        <w:t xml:space="preserve"> بن مت</w:t>
      </w:r>
      <w:r>
        <w:rPr>
          <w:rFonts w:hint="cs"/>
          <w:rtl/>
        </w:rPr>
        <w:t>ی</w:t>
      </w:r>
      <w:r>
        <w:rPr>
          <w:rtl/>
        </w:rPr>
        <w:t xml:space="preserve"> بالکوفه قرب الشر</w:t>
      </w:r>
      <w:r>
        <w:rPr>
          <w:rFonts w:hint="cs"/>
          <w:rtl/>
        </w:rPr>
        <w:t>ی</w:t>
      </w:r>
      <w:r>
        <w:rPr>
          <w:rFonts w:hint="eastAsia"/>
          <w:rtl/>
        </w:rPr>
        <w:t>عه،</w:t>
      </w:r>
      <w:r>
        <w:rPr>
          <w:rtl/>
        </w:rPr>
        <w:t>: تقول ف</w:t>
      </w:r>
      <w:r>
        <w:rPr>
          <w:rFonts w:hint="cs"/>
          <w:rtl/>
        </w:rPr>
        <w:t>ی</w:t>
      </w:r>
      <w:r>
        <w:rPr>
          <w:rtl/>
        </w:rPr>
        <w:t xml:space="preserve"> ز</w:t>
      </w:r>
      <w:r>
        <w:rPr>
          <w:rFonts w:hint="cs"/>
          <w:rtl/>
        </w:rPr>
        <w:t>ی</w:t>
      </w:r>
      <w:r>
        <w:rPr>
          <w:rFonts w:hint="eastAsia"/>
          <w:rtl/>
        </w:rPr>
        <w:t>ارته</w:t>
      </w:r>
      <w:r>
        <w:rPr>
          <w:rtl/>
        </w:rPr>
        <w:t>:السلام عل</w:t>
      </w:r>
      <w:r>
        <w:rPr>
          <w:rFonts w:hint="cs"/>
          <w:rtl/>
        </w:rPr>
        <w:t>ی</w:t>
      </w:r>
      <w:r>
        <w:rPr>
          <w:rtl/>
        </w:rPr>
        <w:t xml:space="preserve"> أول</w:t>
      </w:r>
      <w:r>
        <w:rPr>
          <w:rFonts w:hint="cs"/>
          <w:rtl/>
        </w:rPr>
        <w:t>ی</w:t>
      </w:r>
      <w:r>
        <w:rPr>
          <w:rFonts w:hint="eastAsia"/>
          <w:rtl/>
        </w:rPr>
        <w:t>اء</w:t>
      </w:r>
      <w:r>
        <w:rPr>
          <w:rtl/>
        </w:rPr>
        <w:t xml:space="preserve"> اللّه و أصف</w:t>
      </w:r>
      <w:r>
        <w:rPr>
          <w:rFonts w:hint="cs"/>
          <w:rtl/>
        </w:rPr>
        <w:t>ی</w:t>
      </w:r>
      <w:r>
        <w:rPr>
          <w:rFonts w:hint="eastAsia"/>
          <w:rtl/>
        </w:rPr>
        <w:t>ائه،و</w:t>
      </w:r>
      <w:r>
        <w:rPr>
          <w:rtl/>
        </w:rPr>
        <w:t xml:space="preserve"> ه</w:t>
      </w:r>
      <w:r>
        <w:rPr>
          <w:rFonts w:hint="cs"/>
          <w:rtl/>
        </w:rPr>
        <w:t>ی</w:t>
      </w:r>
      <w:r>
        <w:rPr>
          <w:rtl/>
        </w:rPr>
        <w:t xml:space="preserve"> الز</w:t>
      </w:r>
      <w:r>
        <w:rPr>
          <w:rFonts w:hint="cs"/>
          <w:rtl/>
        </w:rPr>
        <w:t>ی</w:t>
      </w:r>
      <w:r>
        <w:rPr>
          <w:rFonts w:hint="eastAsia"/>
          <w:rtl/>
        </w:rPr>
        <w:t>اره</w:t>
      </w:r>
      <w:r>
        <w:rPr>
          <w:rtl/>
        </w:rPr>
        <w:t xml:space="preserve"> الجامعه المختصره المعتبره المرو</w:t>
      </w:r>
      <w:r>
        <w:rPr>
          <w:rFonts w:hint="cs"/>
          <w:rtl/>
        </w:rPr>
        <w:t>ی</w:t>
      </w:r>
      <w:r>
        <w:rPr>
          <w:rFonts w:hint="eastAsia"/>
          <w:rtl/>
        </w:rPr>
        <w:t>ه،ثمّ</w:t>
      </w:r>
      <w:r>
        <w:rPr>
          <w:rtl/>
        </w:rPr>
        <w:t xml:space="preserve"> تصل</w:t>
      </w:r>
      <w:r>
        <w:rPr>
          <w:rFonts w:hint="cs"/>
          <w:rtl/>
        </w:rPr>
        <w:t>ی</w:t>
      </w:r>
      <w:r>
        <w:rPr>
          <w:rtl/>
        </w:rPr>
        <w:t xml:space="preserve"> </w:t>
      </w:r>
    </w:p>
    <w:p w:rsidR="000D76C9" w:rsidRDefault="000D76C9" w:rsidP="00C874BA">
      <w:pPr>
        <w:pStyle w:val="libLine"/>
        <w:rPr>
          <w:rtl/>
        </w:rPr>
      </w:pPr>
      <w:r>
        <w:rPr>
          <w:rtl/>
        </w:rPr>
        <w:t>____________________</w:t>
      </w:r>
    </w:p>
    <w:p w:rsidR="00ED3E80" w:rsidRDefault="00B431B0" w:rsidP="00C874BA">
      <w:pPr>
        <w:pStyle w:val="libFootnote0"/>
      </w:pPr>
      <w:r>
        <w:rPr>
          <w:rtl/>
        </w:rPr>
        <w:t>(1) ق</w:t>
      </w:r>
      <w:r w:rsidR="00ED3E80">
        <w:rPr>
          <w:rtl/>
        </w:rPr>
        <w:t>:4</w:t>
      </w:r>
      <w:r w:rsidR="001A3C8D">
        <w:rPr>
          <w:rtl/>
        </w:rPr>
        <w:t>2</w:t>
      </w:r>
      <w:r w:rsidR="00ED3E80">
        <w:rPr>
          <w:rtl/>
        </w:rPr>
        <w:t>5/</w:t>
      </w:r>
      <w:r w:rsidR="001A3C8D">
        <w:rPr>
          <w:rtl/>
        </w:rPr>
        <w:t>7</w:t>
      </w:r>
      <w:r w:rsidR="00ED3E80">
        <w:rPr>
          <w:rtl/>
        </w:rPr>
        <w:t>5/5،ج:</w:t>
      </w:r>
      <w:r w:rsidR="001A3C8D">
        <w:rPr>
          <w:rtl/>
        </w:rPr>
        <w:t>391</w:t>
      </w:r>
      <w:r w:rsidR="00ED3E80">
        <w:rPr>
          <w:rtl/>
        </w:rPr>
        <w:t>/</w:t>
      </w:r>
      <w:r w:rsidR="001A3C8D">
        <w:rPr>
          <w:rtl/>
        </w:rPr>
        <w:t>1</w:t>
      </w:r>
      <w:r w:rsidR="00ED3E80">
        <w:rPr>
          <w:rtl/>
        </w:rPr>
        <w:t xml:space="preserve">4. </w:t>
      </w:r>
    </w:p>
    <w:p w:rsidR="00ED3E80" w:rsidRDefault="00365129" w:rsidP="00C874BA">
      <w:pPr>
        <w:pStyle w:val="libFootnote0"/>
      </w:pPr>
      <w:r>
        <w:rPr>
          <w:rtl/>
        </w:rPr>
        <w:t>(2)</w:t>
      </w:r>
      <w:r w:rsidR="00ED3E80">
        <w:rPr>
          <w:rtl/>
        </w:rPr>
        <w:t xml:space="preserve"> ق:4</w:t>
      </w:r>
      <w:r w:rsidR="001A3C8D">
        <w:rPr>
          <w:rtl/>
        </w:rPr>
        <w:t>28</w:t>
      </w:r>
      <w:r w:rsidR="00ED3E80">
        <w:rPr>
          <w:rtl/>
        </w:rPr>
        <w:t>/</w:t>
      </w:r>
      <w:r w:rsidR="001A3C8D">
        <w:rPr>
          <w:rtl/>
        </w:rPr>
        <w:t>7</w:t>
      </w:r>
      <w:r w:rsidR="00ED3E80">
        <w:rPr>
          <w:rtl/>
        </w:rPr>
        <w:t>5/5،ج:4</w:t>
      </w:r>
      <w:r w:rsidR="001A3C8D">
        <w:rPr>
          <w:rtl/>
        </w:rPr>
        <w:t>02</w:t>
      </w:r>
      <w:r w:rsidR="00ED3E80">
        <w:rPr>
          <w:rtl/>
        </w:rPr>
        <w:t>/</w:t>
      </w:r>
      <w:r w:rsidR="001A3C8D">
        <w:rPr>
          <w:rtl/>
        </w:rPr>
        <w:t>1</w:t>
      </w:r>
      <w:r w:rsidR="00ED3E80">
        <w:rPr>
          <w:rtl/>
        </w:rPr>
        <w:t xml:space="preserve">4. </w:t>
      </w:r>
    </w:p>
    <w:p w:rsidR="00B431B0" w:rsidRDefault="00365129" w:rsidP="00C874BA">
      <w:pPr>
        <w:pStyle w:val="libFootnote0"/>
        <w:rPr>
          <w:rtl/>
        </w:rPr>
      </w:pPr>
      <w:r>
        <w:rPr>
          <w:rtl/>
        </w:rPr>
        <w:t>(3)</w:t>
      </w:r>
      <w:r w:rsidR="00ED3E80">
        <w:rPr>
          <w:rtl/>
        </w:rPr>
        <w:t xml:space="preserve"> ق:</w:t>
      </w:r>
      <w:r w:rsidR="001A3C8D">
        <w:rPr>
          <w:rtl/>
        </w:rPr>
        <w:t>77</w:t>
      </w:r>
      <w:r w:rsidR="00ED3E80">
        <w:rPr>
          <w:rtl/>
        </w:rPr>
        <w:t>/</w:t>
      </w:r>
      <w:r w:rsidR="001A3C8D">
        <w:rPr>
          <w:rtl/>
        </w:rPr>
        <w:t>12</w:t>
      </w:r>
      <w:r w:rsidR="00ED3E80">
        <w:rPr>
          <w:rtl/>
        </w:rPr>
        <w:t>/</w:t>
      </w:r>
      <w:r w:rsidR="001A3C8D">
        <w:rPr>
          <w:rtl/>
        </w:rPr>
        <w:t>10</w:t>
      </w:r>
      <w:r w:rsidR="00ED3E80">
        <w:rPr>
          <w:rtl/>
        </w:rPr>
        <w:t>،ج:</w:t>
      </w:r>
      <w:r w:rsidR="001A3C8D">
        <w:rPr>
          <w:rtl/>
        </w:rPr>
        <w:t>27</w:t>
      </w:r>
      <w:r w:rsidR="00ED3E80">
        <w:rPr>
          <w:rtl/>
        </w:rPr>
        <w:t>4/4</w:t>
      </w:r>
      <w:r w:rsidR="001A3C8D">
        <w:rPr>
          <w:rtl/>
        </w:rPr>
        <w:t>3</w:t>
      </w:r>
    </w:p>
    <w:p w:rsidR="005A2728" w:rsidRDefault="005A2728" w:rsidP="00C874BA">
      <w:pPr>
        <w:pStyle w:val="libNormal"/>
        <w:rPr>
          <w:rtl/>
        </w:rPr>
      </w:pPr>
      <w:r>
        <w:rPr>
          <w:rtl/>
        </w:rPr>
        <w:br w:type="page"/>
      </w:r>
    </w:p>
    <w:p w:rsidR="00ED3E80" w:rsidRDefault="00ED3E80" w:rsidP="00C874BA">
      <w:pPr>
        <w:pStyle w:val="libNormal0"/>
      </w:pPr>
      <w:r>
        <w:rPr>
          <w:rFonts w:hint="eastAsia"/>
          <w:rtl/>
        </w:rPr>
        <w:lastRenderedPageBreak/>
        <w:t>رکعت</w:t>
      </w:r>
      <w:r>
        <w:rPr>
          <w:rFonts w:hint="cs"/>
          <w:rtl/>
        </w:rPr>
        <w:t>ی</w:t>
      </w:r>
      <w:r>
        <w:rPr>
          <w:rFonts w:hint="eastAsia"/>
          <w:rtl/>
        </w:rPr>
        <w:t>ن</w:t>
      </w:r>
      <w:r>
        <w:rPr>
          <w:rtl/>
        </w:rPr>
        <w:t xml:space="preserve"> تح</w:t>
      </w:r>
      <w:r>
        <w:rPr>
          <w:rFonts w:hint="cs"/>
          <w:rtl/>
        </w:rPr>
        <w:t>ی</w:t>
      </w:r>
      <w:r>
        <w:rPr>
          <w:rFonts w:hint="eastAsia"/>
          <w:rtl/>
        </w:rPr>
        <w:t>ه</w:t>
      </w:r>
      <w:r>
        <w:rPr>
          <w:rtl/>
        </w:rPr>
        <w:t xml:space="preserve"> للمسجد،و رکعت</w:t>
      </w:r>
      <w:r>
        <w:rPr>
          <w:rFonts w:hint="cs"/>
          <w:rtl/>
        </w:rPr>
        <w:t>ی</w:t>
      </w:r>
      <w:r>
        <w:rPr>
          <w:rFonts w:hint="eastAsia"/>
          <w:rtl/>
        </w:rPr>
        <w:t>ن</w:t>
      </w:r>
      <w:r>
        <w:rPr>
          <w:rtl/>
        </w:rPr>
        <w:t xml:space="preserve"> للز</w:t>
      </w:r>
      <w:r>
        <w:rPr>
          <w:rFonts w:hint="cs"/>
          <w:rtl/>
        </w:rPr>
        <w:t>ی</w:t>
      </w:r>
      <w:r>
        <w:rPr>
          <w:rFonts w:hint="eastAsia"/>
          <w:rtl/>
        </w:rPr>
        <w:t>اره،ثمّ</w:t>
      </w:r>
      <w:r>
        <w:rPr>
          <w:rtl/>
        </w:rPr>
        <w:t xml:space="preserve"> تدعو </w:t>
      </w:r>
    </w:p>
    <w:p w:rsidR="00ED3E80" w:rsidRDefault="00ED3E80" w:rsidP="00C874BA">
      <w:pPr>
        <w:pStyle w:val="libNormal"/>
      </w:pPr>
      <w:r>
        <w:rPr>
          <w:rFonts w:hint="eastAsia"/>
          <w:rtl/>
        </w:rPr>
        <w:t>بدعاء</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سمّ</w:t>
      </w:r>
      <w:r>
        <w:rPr>
          <w:rFonts w:hint="cs"/>
          <w:rtl/>
        </w:rPr>
        <w:t>ی</w:t>
      </w:r>
      <w:r>
        <w:rPr>
          <w:rtl/>
        </w:rPr>
        <w:t xml:space="preserve"> دعاء الإستقاله: </w:t>
      </w:r>
      <w:r w:rsidR="00F71F29" w:rsidRPr="00C874BA">
        <w:rPr>
          <w:rtl/>
        </w:rPr>
        <w:t>(</w:t>
      </w:r>
      <w:r w:rsidRPr="00C874BA">
        <w:rPr>
          <w:rFonts w:hint="cs"/>
          <w:rtl/>
        </w:rPr>
        <w:t>ی</w:t>
      </w:r>
      <w:r w:rsidRPr="00C874BA">
        <w:rPr>
          <w:rFonts w:hint="eastAsia"/>
          <w:rtl/>
        </w:rPr>
        <w:t>ا</w:t>
      </w:r>
      <w:r w:rsidRPr="00C874BA">
        <w:rPr>
          <w:rtl/>
        </w:rPr>
        <w:t xml:space="preserve"> من برحمته </w:t>
      </w:r>
      <w:r w:rsidRPr="00C874BA">
        <w:rPr>
          <w:rFonts w:hint="cs"/>
          <w:rtl/>
        </w:rPr>
        <w:t>ی</w:t>
      </w:r>
      <w:r w:rsidRPr="00C874BA">
        <w:rPr>
          <w:rFonts w:hint="eastAsia"/>
          <w:rtl/>
        </w:rPr>
        <w:t>ستغ</w:t>
      </w:r>
      <w:r w:rsidRPr="00C874BA">
        <w:rPr>
          <w:rFonts w:hint="cs"/>
          <w:rtl/>
        </w:rPr>
        <w:t>ی</w:t>
      </w:r>
      <w:r w:rsidRPr="00C874BA">
        <w:rPr>
          <w:rFonts w:hint="eastAsia"/>
          <w:rtl/>
        </w:rPr>
        <w:t>ث</w:t>
      </w:r>
      <w:r w:rsidRPr="00C874BA">
        <w:rPr>
          <w:rtl/>
        </w:rPr>
        <w:t xml:space="preserve"> المذنبون</w:t>
      </w:r>
      <w:r w:rsidR="00F71F29" w:rsidRPr="00C874BA">
        <w:rPr>
          <w:rtl/>
        </w:rPr>
        <w:t>)</w:t>
      </w:r>
      <w:r>
        <w:rPr>
          <w:rtl/>
        </w:rPr>
        <w:t xml:space="preserve"> </w:t>
      </w:r>
      <w:r w:rsidRPr="00604B91">
        <w:rPr>
          <w:rStyle w:val="libFootnotenumChar"/>
          <w:rtl/>
        </w:rPr>
        <w:t>(1)</w:t>
      </w:r>
      <w:r>
        <w:rPr>
          <w:rtl/>
        </w:rPr>
        <w:t xml:space="preserve">. </w:t>
      </w:r>
    </w:p>
    <w:p w:rsidR="00ED3E80" w:rsidRDefault="00ED3E80" w:rsidP="00C874BA">
      <w:pPr>
        <w:pStyle w:val="libNormal"/>
      </w:pPr>
      <w:r>
        <w:rPr>
          <w:rFonts w:hint="cs"/>
          <w:rtl/>
        </w:rPr>
        <w:t>ی</w:t>
      </w:r>
      <w:r>
        <w:rPr>
          <w:rFonts w:hint="eastAsia"/>
          <w:rtl/>
        </w:rPr>
        <w:t>ونس</w:t>
      </w:r>
      <w:r>
        <w:rPr>
          <w:rtl/>
        </w:rPr>
        <w:t xml:space="preserve"> النحو</w:t>
      </w:r>
      <w:r>
        <w:rPr>
          <w:rFonts w:hint="cs"/>
          <w:rtl/>
        </w:rPr>
        <w:t>ی</w:t>
      </w:r>
      <w:r>
        <w:rPr>
          <w:rtl/>
        </w:rPr>
        <w:t xml:space="preserve">: </w:t>
      </w:r>
      <w:r>
        <w:rPr>
          <w:rFonts w:hint="cs"/>
          <w:rtl/>
        </w:rPr>
        <w:t>ی</w:t>
      </w:r>
      <w:r>
        <w:rPr>
          <w:rFonts w:hint="eastAsia"/>
          <w:rtl/>
        </w:rPr>
        <w:t>ونس</w:t>
      </w:r>
      <w:r>
        <w:rPr>
          <w:rtl/>
        </w:rPr>
        <w:t xml:space="preserve"> بن حب</w:t>
      </w:r>
      <w:r>
        <w:rPr>
          <w:rFonts w:hint="cs"/>
          <w:rtl/>
        </w:rPr>
        <w:t>ی</w:t>
      </w:r>
      <w:r>
        <w:rPr>
          <w:rFonts w:hint="eastAsia"/>
          <w:rtl/>
        </w:rPr>
        <w:t>ب</w:t>
      </w:r>
      <w:r>
        <w:rPr>
          <w:rtl/>
        </w:rPr>
        <w:t xml:space="preserve"> النحو</w:t>
      </w:r>
      <w:r>
        <w:rPr>
          <w:rFonts w:hint="cs"/>
          <w:rtl/>
        </w:rPr>
        <w:t>ی</w:t>
      </w:r>
      <w:r>
        <w:rPr>
          <w:rFonts w:hint="eastAsia"/>
          <w:rtl/>
        </w:rPr>
        <w:t>،و</w:t>
      </w:r>
      <w:r>
        <w:rPr>
          <w:rtl/>
        </w:rPr>
        <w:t xml:space="preserve"> کان عثمان</w:t>
      </w:r>
      <w:r>
        <w:rPr>
          <w:rFonts w:hint="cs"/>
          <w:rtl/>
        </w:rPr>
        <w:t>ی</w:t>
      </w:r>
      <w:r>
        <w:rPr>
          <w:rFonts w:hint="eastAsia"/>
          <w:rtl/>
        </w:rPr>
        <w:t>ا،قال</w:t>
      </w:r>
      <w:r>
        <w:rPr>
          <w:rtl/>
        </w:rPr>
        <w:t>:قلت للخل</w:t>
      </w:r>
      <w:r>
        <w:rPr>
          <w:rFonts w:hint="cs"/>
          <w:rtl/>
        </w:rPr>
        <w:t>ی</w:t>
      </w:r>
      <w:r>
        <w:rPr>
          <w:rFonts w:hint="eastAsia"/>
          <w:rtl/>
        </w:rPr>
        <w:t>ل</w:t>
      </w:r>
      <w:r>
        <w:rPr>
          <w:rtl/>
        </w:rPr>
        <w:t xml:space="preserve"> بن أحمد:أر</w:t>
      </w:r>
      <w:r>
        <w:rPr>
          <w:rFonts w:hint="cs"/>
          <w:rtl/>
        </w:rPr>
        <w:t>ی</w:t>
      </w:r>
      <w:r>
        <w:rPr>
          <w:rFonts w:hint="eastAsia"/>
          <w:rtl/>
        </w:rPr>
        <w:t>د</w:t>
      </w:r>
      <w:r>
        <w:rPr>
          <w:rtl/>
        </w:rPr>
        <w:t xml:space="preserve"> أن أسألک عن مسأله،ثمّ سأله:ما بال أصحاب رسول اللّه </w:t>
      </w:r>
      <w:r w:rsidR="001C23D3" w:rsidRPr="001C23D3">
        <w:rPr>
          <w:rStyle w:val="libAlaemChar"/>
          <w:rtl/>
        </w:rPr>
        <w:t>صلى‌الله‌عليه‌وآله‌وسلم</w:t>
      </w:r>
      <w:r>
        <w:rPr>
          <w:rtl/>
        </w:rPr>
        <w:t xml:space="preserve"> کأنّهم کلّهم بنو أمّ واحده،و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من ب</w:t>
      </w:r>
      <w:r>
        <w:rPr>
          <w:rFonts w:hint="cs"/>
          <w:rtl/>
        </w:rPr>
        <w:t>ی</w:t>
      </w:r>
      <w:r>
        <w:rPr>
          <w:rFonts w:hint="eastAsia"/>
          <w:rtl/>
        </w:rPr>
        <w:t>نهم</w:t>
      </w:r>
      <w:r>
        <w:rPr>
          <w:rtl/>
        </w:rPr>
        <w:t xml:space="preserve"> کأنّه ابن علّه؟قال:لقد ضمنت ل</w:t>
      </w:r>
      <w:r>
        <w:rPr>
          <w:rFonts w:hint="cs"/>
          <w:rtl/>
        </w:rPr>
        <w:t>ی</w:t>
      </w:r>
      <w:r>
        <w:rPr>
          <w:rtl/>
        </w:rPr>
        <w:t xml:space="preserve"> الکتمان.قال:قلت:أ</w:t>
      </w:r>
      <w:r>
        <w:rPr>
          <w:rFonts w:hint="cs"/>
          <w:rtl/>
        </w:rPr>
        <w:t>ی</w:t>
      </w:r>
      <w:r>
        <w:rPr>
          <w:rFonts w:hint="eastAsia"/>
          <w:rtl/>
        </w:rPr>
        <w:t>ام</w:t>
      </w:r>
      <w:r>
        <w:rPr>
          <w:rtl/>
        </w:rPr>
        <w:t xml:space="preserve"> ح</w:t>
      </w:r>
      <w:r>
        <w:rPr>
          <w:rFonts w:hint="cs"/>
          <w:rtl/>
        </w:rPr>
        <w:t>ی</w:t>
      </w:r>
      <w:r>
        <w:rPr>
          <w:rFonts w:hint="eastAsia"/>
          <w:rtl/>
        </w:rPr>
        <w:t>اتک،فقال</w:t>
      </w:r>
      <w:r>
        <w:rPr>
          <w:rtl/>
        </w:rPr>
        <w:t>:انّ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تقدّمهم إسلاما، وفاقهم علما،و بذّهم شرفا،و رجحهم زهدا،و طالهم جهادا فحسدوه،و الناس ال</w:t>
      </w:r>
      <w:r>
        <w:rPr>
          <w:rFonts w:hint="cs"/>
          <w:rtl/>
        </w:rPr>
        <w:t>ی</w:t>
      </w:r>
      <w:r>
        <w:rPr>
          <w:rtl/>
        </w:rPr>
        <w:t xml:space="preserve"> أشکالهم و أشباههم أم</w:t>
      </w:r>
      <w:r>
        <w:rPr>
          <w:rFonts w:hint="cs"/>
          <w:rtl/>
        </w:rPr>
        <w:t>ی</w:t>
      </w:r>
      <w:r>
        <w:rPr>
          <w:rFonts w:hint="eastAsia"/>
          <w:rtl/>
        </w:rPr>
        <w:t>ل</w:t>
      </w:r>
      <w:r>
        <w:rPr>
          <w:rtl/>
        </w:rPr>
        <w:t xml:space="preserve"> منهم ال</w:t>
      </w:r>
      <w:r>
        <w:rPr>
          <w:rFonts w:hint="cs"/>
          <w:rtl/>
        </w:rPr>
        <w:t>ی</w:t>
      </w:r>
      <w:r>
        <w:rPr>
          <w:rtl/>
        </w:rPr>
        <w:t xml:space="preserve"> من بان منهم فافهم </w:t>
      </w:r>
      <w:r w:rsidRPr="00604B91">
        <w:rPr>
          <w:rStyle w:val="libFootnotenumChar"/>
          <w:rtl/>
        </w:rPr>
        <w:t>(2)</w:t>
      </w:r>
      <w:r>
        <w:rPr>
          <w:rtl/>
        </w:rPr>
        <w:t xml:space="preserve">. </w:t>
      </w:r>
    </w:p>
    <w:p w:rsidR="00ED3E80" w:rsidRDefault="00ED3E80" w:rsidP="00ED3E80">
      <w:pPr>
        <w:pStyle w:val="libNormal"/>
      </w:pPr>
      <w:r>
        <w:rPr>
          <w:rFonts w:hint="cs"/>
          <w:rtl/>
        </w:rPr>
        <w:t>ی</w:t>
      </w:r>
      <w:r>
        <w:rPr>
          <w:rFonts w:hint="eastAsia"/>
          <w:rtl/>
        </w:rPr>
        <w:t>ونس</w:t>
      </w:r>
      <w:r>
        <w:rPr>
          <w:rtl/>
        </w:rPr>
        <w:t xml:space="preserve"> بن ظب</w:t>
      </w:r>
      <w:r>
        <w:rPr>
          <w:rFonts w:hint="cs"/>
          <w:rtl/>
        </w:rPr>
        <w:t>ی</w:t>
      </w:r>
      <w:r>
        <w:rPr>
          <w:rFonts w:hint="eastAsia"/>
          <w:rtl/>
        </w:rPr>
        <w:t>ان</w:t>
      </w:r>
      <w:r>
        <w:rPr>
          <w:rtl/>
        </w:rPr>
        <w:t xml:space="preserve">: </w:t>
      </w:r>
    </w:p>
    <w:p w:rsidR="00ED3E80" w:rsidRDefault="00ED3E80" w:rsidP="00ED3E80">
      <w:pPr>
        <w:pStyle w:val="libNormal"/>
      </w:pPr>
      <w:r>
        <w:rPr>
          <w:rFonts w:hint="eastAsia"/>
          <w:rtl/>
        </w:rPr>
        <w:t>ما</w:t>
      </w:r>
      <w:r>
        <w:rPr>
          <w:rtl/>
        </w:rPr>
        <w:t xml:space="preserve"> ورد ف</w:t>
      </w:r>
      <w:r>
        <w:rPr>
          <w:rFonts w:hint="cs"/>
          <w:rtl/>
        </w:rPr>
        <w:t>ی</w:t>
      </w:r>
      <w:r>
        <w:rPr>
          <w:rtl/>
        </w:rPr>
        <w:t xml:space="preserve"> ذمّ </w:t>
      </w:r>
      <w:r>
        <w:rPr>
          <w:rFonts w:hint="cs"/>
          <w:rtl/>
        </w:rPr>
        <w:t>ی</w:t>
      </w:r>
      <w:r>
        <w:rPr>
          <w:rFonts w:hint="eastAsia"/>
          <w:rtl/>
        </w:rPr>
        <w:t>ونس</w:t>
      </w:r>
      <w:r>
        <w:rPr>
          <w:rtl/>
        </w:rPr>
        <w:t xml:space="preserve"> بن ظب</w:t>
      </w:r>
      <w:r>
        <w:rPr>
          <w:rFonts w:hint="cs"/>
          <w:rtl/>
        </w:rPr>
        <w:t>ی</w:t>
      </w:r>
      <w:r>
        <w:rPr>
          <w:rFonts w:hint="eastAsia"/>
          <w:rtl/>
        </w:rPr>
        <w:t>ان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ظهر</w:t>
      </w:r>
      <w:r>
        <w:rPr>
          <w:rtl/>
        </w:rPr>
        <w:t xml:space="preserve"> منه مدحه </w:t>
      </w:r>
      <w:r w:rsidRPr="00604B91">
        <w:rPr>
          <w:rStyle w:val="libFootnotenumChar"/>
          <w:rtl/>
        </w:rPr>
        <w:t>(4)</w:t>
      </w:r>
      <w:r>
        <w:rPr>
          <w:rtl/>
        </w:rPr>
        <w:t xml:space="preserve">. </w:t>
      </w:r>
    </w:p>
    <w:p w:rsidR="00ED3E80" w:rsidRDefault="00ED3E80" w:rsidP="00ED3E80">
      <w:pPr>
        <w:pStyle w:val="libNormal"/>
      </w:pPr>
      <w:r w:rsidRPr="00C874BA">
        <w:rPr>
          <w:rStyle w:val="libBold1Char"/>
          <w:rFonts w:hint="eastAsia"/>
          <w:rtl/>
        </w:rPr>
        <w:t>أقول</w:t>
      </w:r>
      <w:r>
        <w:rPr>
          <w:rtl/>
        </w:rPr>
        <w:t xml:space="preserve">: </w:t>
      </w:r>
      <w:r>
        <w:rPr>
          <w:rFonts w:hint="cs"/>
          <w:rtl/>
        </w:rPr>
        <w:t>ی</w:t>
      </w:r>
      <w:r>
        <w:rPr>
          <w:rFonts w:hint="eastAsia"/>
          <w:rtl/>
        </w:rPr>
        <w:t>ونس</w:t>
      </w:r>
      <w:r>
        <w:rPr>
          <w:rtl/>
        </w:rPr>
        <w:t xml:space="preserve"> بن ظب</w:t>
      </w:r>
      <w:r>
        <w:rPr>
          <w:rFonts w:hint="cs"/>
          <w:rtl/>
        </w:rPr>
        <w:t>ی</w:t>
      </w:r>
      <w:r>
        <w:rPr>
          <w:rFonts w:hint="eastAsia"/>
          <w:rtl/>
        </w:rPr>
        <w:t>ان</w:t>
      </w:r>
      <w:r>
        <w:rPr>
          <w:rtl/>
        </w:rPr>
        <w:t xml:space="preserve"> </w:t>
      </w:r>
      <w:r>
        <w:rPr>
          <w:rFonts w:hint="cs"/>
          <w:rtl/>
        </w:rPr>
        <w:t>ی</w:t>
      </w:r>
      <w:r>
        <w:rPr>
          <w:rFonts w:hint="eastAsia"/>
          <w:rtl/>
        </w:rPr>
        <w:t>رو</w:t>
      </w:r>
      <w:r>
        <w:rPr>
          <w:rFonts w:hint="cs"/>
          <w:rtl/>
        </w:rPr>
        <w:t>ی</w:t>
      </w:r>
      <w:r>
        <w:rPr>
          <w:rtl/>
        </w:rPr>
        <w:t xml:space="preserve"> عن الصادق </w:t>
      </w:r>
      <w:r w:rsidR="00EC2CC2" w:rsidRPr="00EC2CC2">
        <w:rPr>
          <w:rStyle w:val="libAlaemChar"/>
          <w:rtl/>
        </w:rPr>
        <w:t>عليه‌السلام</w:t>
      </w:r>
      <w:r>
        <w:rPr>
          <w:rtl/>
        </w:rPr>
        <w:t>،و رماه النجاش</w:t>
      </w:r>
      <w:r>
        <w:rPr>
          <w:rFonts w:hint="cs"/>
          <w:rtl/>
        </w:rPr>
        <w:t>یّ</w:t>
      </w:r>
      <w:r>
        <w:rPr>
          <w:rtl/>
        </w:rPr>
        <w:t xml:space="preserve"> و الغضائر</w:t>
      </w:r>
      <w:r>
        <w:rPr>
          <w:rFonts w:hint="cs"/>
          <w:rtl/>
        </w:rPr>
        <w:t>ی</w:t>
      </w:r>
      <w:r>
        <w:rPr>
          <w:rtl/>
        </w:rPr>
        <w:t xml:space="preserve"> و غ</w:t>
      </w:r>
      <w:r>
        <w:rPr>
          <w:rFonts w:hint="cs"/>
          <w:rtl/>
        </w:rPr>
        <w:t>ی</w:t>
      </w:r>
      <w:r>
        <w:rPr>
          <w:rFonts w:hint="eastAsia"/>
          <w:rtl/>
        </w:rPr>
        <w:t>رهما</w:t>
      </w:r>
      <w:r>
        <w:rPr>
          <w:rtl/>
        </w:rPr>
        <w:t xml:space="preserve"> بالضعف و الغلوّ و الکذب،و لکن </w:t>
      </w:r>
      <w:r>
        <w:rPr>
          <w:rFonts w:hint="cs"/>
          <w:rtl/>
        </w:rPr>
        <w:t>ی</w:t>
      </w:r>
      <w:r>
        <w:rPr>
          <w:rFonts w:hint="eastAsia"/>
          <w:rtl/>
        </w:rPr>
        <w:t>رو</w:t>
      </w:r>
      <w:r>
        <w:rPr>
          <w:rFonts w:hint="cs"/>
          <w:rtl/>
        </w:rPr>
        <w:t>ی</w:t>
      </w:r>
      <w:r>
        <w:rPr>
          <w:rtl/>
        </w:rPr>
        <w:t xml:space="preserve"> عنه ش</w:t>
      </w:r>
      <w:r>
        <w:rPr>
          <w:rFonts w:hint="cs"/>
          <w:rtl/>
        </w:rPr>
        <w:t>ی</w:t>
      </w:r>
      <w:r>
        <w:rPr>
          <w:rFonts w:hint="eastAsia"/>
          <w:rtl/>
        </w:rPr>
        <w:t>وخ</w:t>
      </w:r>
      <w:r>
        <w:rPr>
          <w:rtl/>
        </w:rPr>
        <w:t xml:space="preserve"> الطائفه و ع</w:t>
      </w:r>
      <w:r>
        <w:rPr>
          <w:rFonts w:hint="cs"/>
          <w:rtl/>
        </w:rPr>
        <w:t>ی</w:t>
      </w:r>
      <w:r>
        <w:rPr>
          <w:rFonts w:hint="eastAsia"/>
          <w:rtl/>
        </w:rPr>
        <w:t>ون</w:t>
      </w:r>
      <w:r>
        <w:rPr>
          <w:rtl/>
        </w:rPr>
        <w:t xml:space="preserve"> الصحابه،و ذکر ش</w:t>
      </w:r>
      <w:r>
        <w:rPr>
          <w:rFonts w:hint="cs"/>
          <w:rtl/>
        </w:rPr>
        <w:t>ی</w:t>
      </w:r>
      <w:r>
        <w:rPr>
          <w:rFonts w:hint="eastAsia"/>
          <w:rtl/>
        </w:rPr>
        <w:t>خنا</w:t>
      </w:r>
      <w:r>
        <w:rPr>
          <w:rtl/>
        </w:rPr>
        <w:t xml:space="preserve"> صاحب المستدرک ف</w:t>
      </w:r>
      <w:r>
        <w:rPr>
          <w:rFonts w:hint="cs"/>
          <w:rtl/>
        </w:rPr>
        <w:t>ی</w:t>
      </w:r>
      <w:r>
        <w:rPr>
          <w:rtl/>
        </w:rPr>
        <w:t xml:space="preserve"> خاتمه کتابه ما </w:t>
      </w:r>
      <w:r>
        <w:rPr>
          <w:rFonts w:hint="cs"/>
          <w:rtl/>
        </w:rPr>
        <w:t>ی</w:t>
      </w:r>
      <w:r>
        <w:rPr>
          <w:rFonts w:hint="eastAsia"/>
          <w:rtl/>
        </w:rPr>
        <w:t>دلّ</w:t>
      </w:r>
      <w:r>
        <w:rPr>
          <w:rtl/>
        </w:rPr>
        <w:t xml:space="preserve"> عل</w:t>
      </w:r>
      <w:r>
        <w:rPr>
          <w:rFonts w:hint="cs"/>
          <w:rtl/>
        </w:rPr>
        <w:t>ی</w:t>
      </w:r>
      <w:r>
        <w:rPr>
          <w:rtl/>
        </w:rPr>
        <w:t xml:space="preserve"> حسن حاله و علوّ مقامه،فراجع هناک. </w:t>
      </w:r>
    </w:p>
    <w:p w:rsidR="00ED3E80" w:rsidRDefault="00ED3E80" w:rsidP="00ED3E80">
      <w:pPr>
        <w:pStyle w:val="libNormal"/>
      </w:pPr>
      <w:r>
        <w:rPr>
          <w:rFonts w:hint="cs"/>
          <w:rtl/>
        </w:rPr>
        <w:t>ی</w:t>
      </w:r>
      <w:r>
        <w:rPr>
          <w:rFonts w:hint="eastAsia"/>
          <w:rtl/>
        </w:rPr>
        <w:t>ونس</w:t>
      </w:r>
      <w:r>
        <w:rPr>
          <w:rtl/>
        </w:rPr>
        <w:t xml:space="preserve"> بن عبد الرحمن و ما قال الناس ف</w:t>
      </w:r>
      <w:r>
        <w:rPr>
          <w:rFonts w:hint="cs"/>
          <w:rtl/>
        </w:rPr>
        <w:t>ی</w:t>
      </w:r>
      <w:r>
        <w:rPr>
          <w:rFonts w:hint="eastAsia"/>
          <w:rtl/>
        </w:rPr>
        <w:t>ه</w:t>
      </w:r>
      <w:r>
        <w:rPr>
          <w:rtl/>
        </w:rPr>
        <w:t xml:space="preserve"> عند أب</w:t>
      </w:r>
      <w:r>
        <w:rPr>
          <w:rFonts w:hint="cs"/>
          <w:rtl/>
        </w:rPr>
        <w:t>ی</w:t>
      </w:r>
      <w:r>
        <w:rPr>
          <w:rtl/>
        </w:rPr>
        <w:t xml:space="preserve"> الحسن الرضا </w:t>
      </w:r>
      <w:r w:rsidR="00EC2CC2" w:rsidRPr="00EC2CC2">
        <w:rPr>
          <w:rStyle w:val="libAlaemChar"/>
          <w:rtl/>
        </w:rPr>
        <w:t>عليه‌السلام</w:t>
      </w:r>
      <w:r>
        <w:rPr>
          <w:rtl/>
        </w:rPr>
        <w:t xml:space="preserve">،و بکاء </w:t>
      </w:r>
      <w:r>
        <w:rPr>
          <w:rFonts w:hint="cs"/>
          <w:rtl/>
        </w:rPr>
        <w:t>ی</w:t>
      </w:r>
      <w:r>
        <w:rPr>
          <w:rFonts w:hint="eastAsia"/>
          <w:rtl/>
        </w:rPr>
        <w:t>ونس</w:t>
      </w:r>
      <w:r>
        <w:rPr>
          <w:rtl/>
        </w:rPr>
        <w:t xml:space="preserve"> لذلک،و </w:t>
      </w:r>
    </w:p>
    <w:p w:rsidR="00B431B0" w:rsidRDefault="00ED3E80" w:rsidP="00ED3E80">
      <w:pPr>
        <w:pStyle w:val="libNormal"/>
      </w:pPr>
      <w:r>
        <w:rPr>
          <w:rFonts w:hint="eastAsia"/>
          <w:rtl/>
        </w:rPr>
        <w:t>قول</w:t>
      </w:r>
      <w:r>
        <w:rPr>
          <w:rtl/>
        </w:rPr>
        <w:t xml:space="preserve"> الرضا </w:t>
      </w:r>
      <w:r w:rsidR="00EC2CC2" w:rsidRPr="00EC2CC2">
        <w:rPr>
          <w:rStyle w:val="libAlaemChar"/>
          <w:rtl/>
        </w:rPr>
        <w:t>عليه‌السلام</w:t>
      </w:r>
      <w:r>
        <w:rPr>
          <w:rtl/>
        </w:rPr>
        <w:t>: ما عل</w:t>
      </w:r>
      <w:r>
        <w:rPr>
          <w:rFonts w:hint="cs"/>
          <w:rtl/>
        </w:rPr>
        <w:t>ی</w:t>
      </w:r>
      <w:r>
        <w:rPr>
          <w:rFonts w:hint="eastAsia"/>
          <w:rtl/>
        </w:rPr>
        <w:t>ک</w:t>
      </w:r>
      <w:r>
        <w:rPr>
          <w:rtl/>
        </w:rPr>
        <w:t xml:space="preserve"> ممّا </w:t>
      </w:r>
      <w:r>
        <w:rPr>
          <w:rFonts w:hint="cs"/>
          <w:rtl/>
        </w:rPr>
        <w:t>ی</w:t>
      </w:r>
      <w:r>
        <w:rPr>
          <w:rFonts w:hint="eastAsia"/>
          <w:rtl/>
        </w:rPr>
        <w:t>قولون</w:t>
      </w:r>
      <w:r>
        <w:rPr>
          <w:rtl/>
        </w:rPr>
        <w:t xml:space="preserve"> إذا کان امامک عنک راض</w:t>
      </w:r>
      <w:r>
        <w:rPr>
          <w:rFonts w:hint="cs"/>
          <w:rtl/>
        </w:rPr>
        <w:t>ی</w:t>
      </w:r>
      <w:r>
        <w:rPr>
          <w:rFonts w:hint="eastAsia"/>
          <w:rtl/>
        </w:rPr>
        <w:t>ا</w:t>
      </w:r>
      <w:r>
        <w:rPr>
          <w:rtl/>
        </w:rPr>
        <w:t xml:space="preserve"> </w:t>
      </w:r>
      <w:r>
        <w:rPr>
          <w:rFonts w:hint="cs"/>
          <w:rtl/>
        </w:rPr>
        <w:t>ی</w:t>
      </w:r>
      <w:r>
        <w:rPr>
          <w:rFonts w:hint="eastAsia"/>
          <w:rtl/>
        </w:rPr>
        <w:t>ا</w:t>
      </w:r>
      <w:r>
        <w:rPr>
          <w:rtl/>
        </w:rPr>
        <w:t xml:space="preserve"> </w:t>
      </w:r>
      <w:r>
        <w:rPr>
          <w:rFonts w:hint="cs"/>
          <w:rtl/>
        </w:rPr>
        <w:t>ی</w:t>
      </w:r>
      <w:r>
        <w:rPr>
          <w:rFonts w:hint="eastAsia"/>
          <w:rtl/>
        </w:rPr>
        <w:t>ونس،و</w:t>
      </w:r>
      <w:r>
        <w:rPr>
          <w:rtl/>
        </w:rPr>
        <w:t xml:space="preserve"> ما عل</w:t>
      </w:r>
      <w:r>
        <w:rPr>
          <w:rFonts w:hint="cs"/>
          <w:rtl/>
        </w:rPr>
        <w:t>ی</w:t>
      </w:r>
      <w:r>
        <w:rPr>
          <w:rFonts w:hint="eastAsia"/>
          <w:rtl/>
        </w:rPr>
        <w:t>ک</w:t>
      </w:r>
      <w:r>
        <w:rPr>
          <w:rtl/>
        </w:rPr>
        <w:t xml:space="preserve"> أن لو کان ف</w:t>
      </w:r>
      <w:r>
        <w:rPr>
          <w:rFonts w:hint="cs"/>
          <w:rtl/>
        </w:rPr>
        <w:t>ی</w:t>
      </w:r>
      <w:r>
        <w:rPr>
          <w:rtl/>
        </w:rPr>
        <w:t xml:space="preserve"> </w:t>
      </w:r>
      <w:r>
        <w:rPr>
          <w:rFonts w:hint="cs"/>
          <w:rtl/>
        </w:rPr>
        <w:t>ی</w:t>
      </w:r>
      <w:r>
        <w:rPr>
          <w:rFonts w:hint="eastAsia"/>
          <w:rtl/>
        </w:rPr>
        <w:t>دک</w:t>
      </w:r>
      <w:r>
        <w:rPr>
          <w:rtl/>
        </w:rPr>
        <w:t xml:space="preserve"> ال</w:t>
      </w:r>
      <w:r>
        <w:rPr>
          <w:rFonts w:hint="cs"/>
          <w:rtl/>
        </w:rPr>
        <w:t>ی</w:t>
      </w:r>
      <w:r>
        <w:rPr>
          <w:rFonts w:hint="eastAsia"/>
          <w:rtl/>
        </w:rPr>
        <w:t>من</w:t>
      </w:r>
      <w:r>
        <w:rPr>
          <w:rFonts w:hint="cs"/>
          <w:rtl/>
        </w:rPr>
        <w:t>ی</w:t>
      </w:r>
      <w:r>
        <w:rPr>
          <w:rtl/>
        </w:rPr>
        <w:t xml:space="preserve"> درّه ثمّ قال الناس بعره،أو بعره و قال الناس درّه،هل </w:t>
      </w:r>
      <w:r>
        <w:rPr>
          <w:rFonts w:hint="cs"/>
          <w:rtl/>
        </w:rPr>
        <w:t>ی</w:t>
      </w:r>
      <w:r>
        <w:rPr>
          <w:rFonts w:hint="eastAsia"/>
          <w:rtl/>
        </w:rPr>
        <w:t>نفعک</w:t>
      </w:r>
      <w:r>
        <w:rPr>
          <w:rtl/>
        </w:rPr>
        <w:t xml:space="preserve"> ش</w:t>
      </w:r>
      <w:r>
        <w:rPr>
          <w:rFonts w:hint="cs"/>
          <w:rtl/>
        </w:rPr>
        <w:t>ی</w:t>
      </w:r>
      <w:r>
        <w:rPr>
          <w:rFonts w:hint="eastAsia"/>
          <w:rtl/>
        </w:rPr>
        <w:t>ئا؟</w:t>
      </w:r>
      <w:r>
        <w:rPr>
          <w:rtl/>
        </w:rPr>
        <w:t xml:space="preserve"> </w:t>
      </w:r>
      <w:r w:rsidRPr="00604B91">
        <w:rPr>
          <w:rStyle w:val="libFootnotenumChar"/>
          <w:rtl/>
        </w:rPr>
        <w:t>(5)</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91</w:t>
      </w:r>
      <w:r w:rsidR="00ED3E80">
        <w:rPr>
          <w:rtl/>
        </w:rPr>
        <w:t>/</w:t>
      </w:r>
      <w:r w:rsidR="001A3C8D">
        <w:rPr>
          <w:rtl/>
        </w:rPr>
        <w:t>17</w:t>
      </w:r>
      <w:r w:rsidR="00ED3E80">
        <w:rPr>
          <w:rtl/>
        </w:rPr>
        <w:t>/</w:t>
      </w:r>
      <w:r w:rsidR="001A3C8D">
        <w:rPr>
          <w:rtl/>
        </w:rPr>
        <w:t>22</w:t>
      </w:r>
      <w:r w:rsidR="00ED3E80">
        <w:rPr>
          <w:rtl/>
        </w:rPr>
        <w:t>،ج:4</w:t>
      </w:r>
      <w:r w:rsidR="001A3C8D">
        <w:rPr>
          <w:rtl/>
        </w:rPr>
        <w:t>07</w:t>
      </w:r>
      <w:r w:rsidR="00ED3E80">
        <w:rPr>
          <w:rtl/>
        </w:rPr>
        <w:t>/</w:t>
      </w:r>
      <w:r w:rsidR="001A3C8D">
        <w:rPr>
          <w:rtl/>
        </w:rPr>
        <w:t>100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9</w:t>
      </w:r>
      <w:r w:rsidR="00ED3E80">
        <w:rPr>
          <w:rtl/>
        </w:rPr>
        <w:t>/</w:t>
      </w:r>
      <w:r w:rsidR="001A3C8D">
        <w:rPr>
          <w:rtl/>
        </w:rPr>
        <w:t>1</w:t>
      </w:r>
      <w:r w:rsidR="00ED3E80">
        <w:rPr>
          <w:rtl/>
        </w:rPr>
        <w:t>4/</w:t>
      </w:r>
      <w:r w:rsidR="001A3C8D">
        <w:rPr>
          <w:rtl/>
        </w:rPr>
        <w:t>8</w:t>
      </w:r>
      <w:r w:rsidR="00ED3E80">
        <w:rPr>
          <w:rtl/>
        </w:rPr>
        <w:t>،ج:-. ق:444/</w:t>
      </w:r>
      <w:r w:rsidR="001A3C8D">
        <w:rPr>
          <w:rtl/>
        </w:rPr>
        <w:t>90</w:t>
      </w:r>
      <w:r w:rsidR="00ED3E80">
        <w:rPr>
          <w:rtl/>
        </w:rPr>
        <w:t>/</w:t>
      </w:r>
      <w:r w:rsidR="001A3C8D">
        <w:rPr>
          <w:rtl/>
        </w:rPr>
        <w:t>9</w:t>
      </w:r>
      <w:r w:rsidR="00ED3E80">
        <w:rPr>
          <w:rtl/>
        </w:rPr>
        <w:t>،ج:</w:t>
      </w:r>
      <w:r w:rsidR="001A3C8D">
        <w:rPr>
          <w:rtl/>
        </w:rPr>
        <w:t>7</w:t>
      </w:r>
      <w:r w:rsidR="00ED3E80">
        <w:rPr>
          <w:rtl/>
        </w:rPr>
        <w:t>4/4</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w:t>
      </w:r>
      <w:r w:rsidR="00ED3E80">
        <w:rPr>
          <w:rtl/>
        </w:rPr>
        <w:t>44/</w:t>
      </w:r>
      <w:r w:rsidR="001A3C8D">
        <w:rPr>
          <w:rtl/>
        </w:rPr>
        <w:t>81</w:t>
      </w:r>
      <w:r w:rsidR="00ED3E80">
        <w:rPr>
          <w:rtl/>
        </w:rPr>
        <w:t>/</w:t>
      </w:r>
      <w:r w:rsidR="001A3C8D">
        <w:rPr>
          <w:rtl/>
        </w:rPr>
        <w:t>7</w:t>
      </w:r>
      <w:r w:rsidR="00ED3E80">
        <w:rPr>
          <w:rtl/>
        </w:rPr>
        <w:t>،ج:</w:t>
      </w:r>
      <w:r w:rsidR="001A3C8D">
        <w:rPr>
          <w:rtl/>
        </w:rPr>
        <w:t>2</w:t>
      </w:r>
      <w:r w:rsidR="00ED3E80">
        <w:rPr>
          <w:rtl/>
        </w:rPr>
        <w:t>64/</w:t>
      </w:r>
      <w:r w:rsidR="001A3C8D">
        <w:rPr>
          <w:rtl/>
        </w:rPr>
        <w:t>2</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1</w:t>
      </w:r>
      <w:r w:rsidR="00ED3E80">
        <w:rPr>
          <w:rtl/>
        </w:rPr>
        <w:t>6</w:t>
      </w:r>
      <w:r w:rsidR="001A3C8D">
        <w:rPr>
          <w:rtl/>
        </w:rPr>
        <w:t>7</w:t>
      </w:r>
      <w:r w:rsidR="00ED3E80">
        <w:rPr>
          <w:rtl/>
        </w:rPr>
        <w:t>/46/</w:t>
      </w:r>
      <w:r w:rsidR="001A3C8D">
        <w:rPr>
          <w:rtl/>
        </w:rPr>
        <w:t>9</w:t>
      </w:r>
      <w:r w:rsidR="00ED3E80">
        <w:rPr>
          <w:rtl/>
        </w:rPr>
        <w:t>،ج:4</w:t>
      </w:r>
      <w:r w:rsidR="001A3C8D">
        <w:rPr>
          <w:rtl/>
        </w:rPr>
        <w:t>0</w:t>
      </w:r>
      <w:r w:rsidR="00ED3E80">
        <w:rPr>
          <w:rtl/>
        </w:rPr>
        <w:t>5/</w:t>
      </w:r>
      <w:r w:rsidR="001A3C8D">
        <w:rPr>
          <w:rtl/>
        </w:rPr>
        <w:t>3</w:t>
      </w:r>
      <w:r w:rsidR="00ED3E80">
        <w:rPr>
          <w:rtl/>
        </w:rPr>
        <w:t xml:space="preserve">6. </w:t>
      </w:r>
    </w:p>
    <w:p w:rsidR="00B431B0" w:rsidRDefault="00365129" w:rsidP="0027669E">
      <w:pPr>
        <w:pStyle w:val="libFootnote0"/>
        <w:rPr>
          <w:rtl/>
        </w:rPr>
      </w:pPr>
      <w:r>
        <w:rPr>
          <w:rtl/>
        </w:rPr>
        <w:t>(5)</w:t>
      </w:r>
      <w:r w:rsidR="00ED3E80">
        <w:rPr>
          <w:rtl/>
        </w:rPr>
        <w:t xml:space="preserve"> ق:</w:t>
      </w:r>
      <w:r w:rsidR="001A3C8D">
        <w:rPr>
          <w:rtl/>
        </w:rPr>
        <w:t>8</w:t>
      </w:r>
      <w:r w:rsidR="00ED3E80">
        <w:rPr>
          <w:rtl/>
        </w:rPr>
        <w:t>6/</w:t>
      </w:r>
      <w:r w:rsidR="001A3C8D">
        <w:rPr>
          <w:rtl/>
        </w:rPr>
        <w:t>18</w:t>
      </w:r>
      <w:r w:rsidR="00ED3E80">
        <w:rPr>
          <w:rtl/>
        </w:rPr>
        <w:t>/</w:t>
      </w:r>
      <w:r w:rsidR="001A3C8D">
        <w:rPr>
          <w:rtl/>
        </w:rPr>
        <w:t>1</w:t>
      </w:r>
      <w:r w:rsidR="00ED3E80">
        <w:rPr>
          <w:rtl/>
        </w:rPr>
        <w:t>،ج:65/</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sidRPr="00C874BA">
        <w:rPr>
          <w:rStyle w:val="libBold1Char"/>
          <w:rFonts w:hint="eastAsia"/>
          <w:rtl/>
        </w:rPr>
        <w:lastRenderedPageBreak/>
        <w:t>رجال</w:t>
      </w:r>
      <w:r>
        <w:rPr>
          <w:rtl/>
        </w:rPr>
        <w:t xml:space="preserve"> </w:t>
      </w:r>
      <w:r w:rsidRPr="00C874BA">
        <w:rPr>
          <w:rStyle w:val="libBold1Char"/>
          <w:rtl/>
        </w:rPr>
        <w:t>الکشّ</w:t>
      </w:r>
      <w:r w:rsidRPr="00C874BA">
        <w:rPr>
          <w:rStyle w:val="libBold1Char"/>
          <w:rFonts w:hint="cs"/>
          <w:rtl/>
        </w:rPr>
        <w:t>یّ</w:t>
      </w:r>
      <w:r>
        <w:rPr>
          <w:rtl/>
        </w:rPr>
        <w:t>:القت</w:t>
      </w:r>
      <w:r>
        <w:rPr>
          <w:rFonts w:hint="cs"/>
          <w:rtl/>
        </w:rPr>
        <w:t>ی</w:t>
      </w:r>
      <w:r>
        <w:rPr>
          <w:rFonts w:hint="eastAsia"/>
          <w:rtl/>
        </w:rPr>
        <w:t>ب</w:t>
      </w:r>
      <w:r>
        <w:rPr>
          <w:rFonts w:hint="cs"/>
          <w:rtl/>
        </w:rPr>
        <w:t>ی</w:t>
      </w:r>
      <w:r>
        <w:rPr>
          <w:rFonts w:hint="eastAsia"/>
          <w:rtl/>
        </w:rPr>
        <w:t>،عن</w:t>
      </w:r>
      <w:r>
        <w:rPr>
          <w:rtl/>
        </w:rPr>
        <w:t xml:space="preserve"> الفضل عن عبد العز</w:t>
      </w:r>
      <w:r>
        <w:rPr>
          <w:rFonts w:hint="cs"/>
          <w:rtl/>
        </w:rPr>
        <w:t>ی</w:t>
      </w:r>
      <w:r>
        <w:rPr>
          <w:rFonts w:hint="eastAsia"/>
          <w:rtl/>
        </w:rPr>
        <w:t>ز</w:t>
      </w:r>
      <w:r>
        <w:rPr>
          <w:rtl/>
        </w:rPr>
        <w:t xml:space="preserve"> بن المهتد</w:t>
      </w:r>
      <w:r>
        <w:rPr>
          <w:rFonts w:hint="cs"/>
          <w:rtl/>
        </w:rPr>
        <w:t>ی</w:t>
      </w:r>
      <w:r>
        <w:rPr>
          <w:rFonts w:hint="eastAsia"/>
          <w:rtl/>
        </w:rPr>
        <w:t>؛و</w:t>
      </w:r>
      <w:r>
        <w:rPr>
          <w:rtl/>
        </w:rPr>
        <w:t xml:space="preserve"> کان خ</w:t>
      </w:r>
      <w:r>
        <w:rPr>
          <w:rFonts w:hint="cs"/>
          <w:rtl/>
        </w:rPr>
        <w:t>ی</w:t>
      </w:r>
      <w:r>
        <w:rPr>
          <w:rFonts w:hint="eastAsia"/>
          <w:rtl/>
        </w:rPr>
        <w:t>ر</w:t>
      </w:r>
      <w:r>
        <w:rPr>
          <w:rtl/>
        </w:rPr>
        <w:t xml:space="preserve"> قمّ</w:t>
      </w:r>
      <w:r>
        <w:rPr>
          <w:rFonts w:hint="cs"/>
          <w:rtl/>
        </w:rPr>
        <w:t>ی</w:t>
      </w:r>
      <w:r>
        <w:rPr>
          <w:rtl/>
        </w:rPr>
        <w:t xml:space="preserve"> رأ</w:t>
      </w:r>
      <w:r>
        <w:rPr>
          <w:rFonts w:hint="cs"/>
          <w:rtl/>
        </w:rPr>
        <w:t>ی</w:t>
      </w:r>
      <w:r>
        <w:rPr>
          <w:rFonts w:hint="eastAsia"/>
          <w:rtl/>
        </w:rPr>
        <w:t>ته،و</w:t>
      </w:r>
      <w:r>
        <w:rPr>
          <w:rtl/>
        </w:rPr>
        <w:t xml:space="preserve"> کان وک</w:t>
      </w:r>
      <w:r>
        <w:rPr>
          <w:rFonts w:hint="cs"/>
          <w:rtl/>
        </w:rPr>
        <w:t>ی</w:t>
      </w:r>
      <w:r>
        <w:rPr>
          <w:rFonts w:hint="eastAsia"/>
          <w:rtl/>
        </w:rPr>
        <w:t>ل</w:t>
      </w:r>
      <w:r>
        <w:rPr>
          <w:rtl/>
        </w:rPr>
        <w:t xml:space="preserve"> الرضا </w:t>
      </w:r>
      <w:r w:rsidR="00EC2CC2" w:rsidRPr="00EC2CC2">
        <w:rPr>
          <w:rStyle w:val="libAlaemChar"/>
          <w:rtl/>
        </w:rPr>
        <w:t>عليه‌السلام</w:t>
      </w:r>
      <w:r>
        <w:rPr>
          <w:rtl/>
        </w:rPr>
        <w:t xml:space="preserve"> و خاصّته،قال: سألت الرضا </w:t>
      </w:r>
      <w:r w:rsidR="00EC2CC2" w:rsidRPr="00EC2CC2">
        <w:rPr>
          <w:rStyle w:val="libAlaemChar"/>
          <w:rtl/>
        </w:rPr>
        <w:t>عليه‌السلام</w:t>
      </w:r>
      <w:r>
        <w:rPr>
          <w:rtl/>
        </w:rPr>
        <w:t xml:space="preserve"> فقلت:انّ</w:t>
      </w:r>
      <w:r>
        <w:rPr>
          <w:rFonts w:hint="cs"/>
          <w:rtl/>
        </w:rPr>
        <w:t>ی</w:t>
      </w:r>
      <w:r>
        <w:rPr>
          <w:rtl/>
        </w:rPr>
        <w:t xml:space="preserve"> لا ألقاک کل وقت،فعمّن آخذ معالم د</w:t>
      </w:r>
      <w:r>
        <w:rPr>
          <w:rFonts w:hint="cs"/>
          <w:rtl/>
        </w:rPr>
        <w:t>ی</w:t>
      </w:r>
      <w:r>
        <w:rPr>
          <w:rFonts w:hint="eastAsia"/>
          <w:rtl/>
        </w:rPr>
        <w:t>ن</w:t>
      </w:r>
      <w:r>
        <w:rPr>
          <w:rFonts w:hint="cs"/>
          <w:rtl/>
        </w:rPr>
        <w:t>ی</w:t>
      </w:r>
      <w:r>
        <w:rPr>
          <w:rFonts w:hint="eastAsia"/>
          <w:rtl/>
        </w:rPr>
        <w:t>؟قال</w:t>
      </w:r>
      <w:r>
        <w:rPr>
          <w:rtl/>
        </w:rPr>
        <w:t xml:space="preserve">:خذ عن </w:t>
      </w:r>
      <w:r>
        <w:rPr>
          <w:rFonts w:hint="cs"/>
          <w:rtl/>
        </w:rPr>
        <w:t>ی</w:t>
      </w:r>
      <w:r>
        <w:rPr>
          <w:rFonts w:hint="eastAsia"/>
          <w:rtl/>
        </w:rPr>
        <w:t>ونس</w:t>
      </w:r>
      <w:r>
        <w:rPr>
          <w:rtl/>
        </w:rPr>
        <w:t xml:space="preserve"> بن عبد الرحمن.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قال له </w:t>
      </w:r>
      <w:r w:rsidR="00EC2CC2" w:rsidRPr="00EC2CC2">
        <w:rPr>
          <w:rStyle w:val="libAlaemChar"/>
          <w:rtl/>
        </w:rPr>
        <w:t>عليه‌السلام</w:t>
      </w:r>
      <w:r>
        <w:rPr>
          <w:rtl/>
        </w:rPr>
        <w:t>:أ ف</w:t>
      </w:r>
      <w:r>
        <w:rPr>
          <w:rFonts w:hint="cs"/>
          <w:rtl/>
        </w:rPr>
        <w:t>ی</w:t>
      </w:r>
      <w:r>
        <w:rPr>
          <w:rFonts w:hint="eastAsia"/>
          <w:rtl/>
        </w:rPr>
        <w:t>ونس</w:t>
      </w:r>
      <w:r>
        <w:rPr>
          <w:rtl/>
        </w:rPr>
        <w:t xml:space="preserve"> بن عبد الرحمن ثقه آخذ عنه ما أحتاج إل</w:t>
      </w:r>
      <w:r>
        <w:rPr>
          <w:rFonts w:hint="cs"/>
          <w:rtl/>
        </w:rPr>
        <w:t>ی</w:t>
      </w:r>
      <w:r>
        <w:rPr>
          <w:rFonts w:hint="eastAsia"/>
          <w:rtl/>
        </w:rPr>
        <w:t>ه</w:t>
      </w:r>
      <w:r>
        <w:rPr>
          <w:rtl/>
        </w:rPr>
        <w:t xml:space="preserve"> من معالم د</w:t>
      </w:r>
      <w:r>
        <w:rPr>
          <w:rFonts w:hint="cs"/>
          <w:rtl/>
        </w:rPr>
        <w:t>ی</w:t>
      </w:r>
      <w:r>
        <w:rPr>
          <w:rFonts w:hint="eastAsia"/>
          <w:rtl/>
        </w:rPr>
        <w:t>ن</w:t>
      </w:r>
      <w:r>
        <w:rPr>
          <w:rFonts w:hint="cs"/>
          <w:rtl/>
        </w:rPr>
        <w:t>ی</w:t>
      </w:r>
      <w:r>
        <w:rPr>
          <w:rFonts w:hint="eastAsia"/>
          <w:rtl/>
        </w:rPr>
        <w:t>؟فقال</w:t>
      </w:r>
      <w:r>
        <w:rPr>
          <w:rtl/>
        </w:rPr>
        <w:t xml:space="preserve">:نعم </w:t>
      </w:r>
      <w:r w:rsidRPr="00604B91">
        <w:rPr>
          <w:rStyle w:val="libFootnotenumChar"/>
          <w:rtl/>
        </w:rPr>
        <w:t>(1)</w:t>
      </w:r>
      <w:r>
        <w:rPr>
          <w:rtl/>
        </w:rPr>
        <w:t xml:space="preserve">. </w:t>
      </w:r>
    </w:p>
    <w:p w:rsidR="00ED3E80" w:rsidRDefault="00ED3E80" w:rsidP="00ED3E80">
      <w:pPr>
        <w:pStyle w:val="libNormal"/>
      </w:pPr>
      <w:r>
        <w:rPr>
          <w:rFonts w:hint="cs"/>
          <w:rtl/>
        </w:rPr>
        <w:t>ی</w:t>
      </w:r>
      <w:r>
        <w:rPr>
          <w:rFonts w:hint="eastAsia"/>
          <w:rtl/>
        </w:rPr>
        <w:t>ونس</w:t>
      </w:r>
      <w:r>
        <w:rPr>
          <w:rtl/>
        </w:rPr>
        <w:t xml:space="preserve"> بن عبد الرحمن هو الذ</w:t>
      </w:r>
      <w:r>
        <w:rPr>
          <w:rFonts w:hint="cs"/>
          <w:rtl/>
        </w:rPr>
        <w:t>ی</w:t>
      </w:r>
      <w:r>
        <w:rPr>
          <w:rtl/>
        </w:rPr>
        <w:t xml:space="preserve"> دعا الناس ال</w:t>
      </w:r>
      <w:r>
        <w:rPr>
          <w:rFonts w:hint="cs"/>
          <w:rtl/>
        </w:rPr>
        <w:t>ی</w:t>
      </w:r>
      <w:r>
        <w:rPr>
          <w:rtl/>
        </w:rPr>
        <w:t xml:space="preserve"> إمامه الرضا </w:t>
      </w:r>
      <w:r w:rsidR="00EC2CC2" w:rsidRPr="00EC2CC2">
        <w:rPr>
          <w:rStyle w:val="libAlaemChar"/>
          <w:rtl/>
        </w:rPr>
        <w:t>عليه‌السلام</w:t>
      </w:r>
      <w:r>
        <w:rPr>
          <w:rtl/>
        </w:rPr>
        <w:t xml:space="preserve"> ردّا عل</w:t>
      </w:r>
      <w:r>
        <w:rPr>
          <w:rFonts w:hint="cs"/>
          <w:rtl/>
        </w:rPr>
        <w:t>ی</w:t>
      </w:r>
      <w:r>
        <w:rPr>
          <w:rtl/>
        </w:rPr>
        <w:t xml:space="preserve"> الواقفه،فبذلت له الواقفه مالا کث</w:t>
      </w:r>
      <w:r>
        <w:rPr>
          <w:rFonts w:hint="cs"/>
          <w:rtl/>
        </w:rPr>
        <w:t>ی</w:t>
      </w:r>
      <w:r>
        <w:rPr>
          <w:rFonts w:hint="eastAsia"/>
          <w:rtl/>
        </w:rPr>
        <w:t>را</w:t>
      </w:r>
      <w:r>
        <w:rPr>
          <w:rtl/>
        </w:rPr>
        <w:t xml:space="preserve"> ل</w:t>
      </w:r>
      <w:r>
        <w:rPr>
          <w:rFonts w:hint="cs"/>
          <w:rtl/>
        </w:rPr>
        <w:t>ی</w:t>
      </w:r>
      <w:r>
        <w:rPr>
          <w:rFonts w:hint="eastAsia"/>
          <w:rtl/>
        </w:rPr>
        <w:t>سکت</w:t>
      </w:r>
      <w:r>
        <w:rPr>
          <w:rtl/>
        </w:rPr>
        <w:t xml:space="preserve"> فلم </w:t>
      </w:r>
      <w:r>
        <w:rPr>
          <w:rFonts w:hint="cs"/>
          <w:rtl/>
        </w:rPr>
        <w:t>ی</w:t>
      </w:r>
      <w:r>
        <w:rPr>
          <w:rFonts w:hint="eastAsia"/>
          <w:rtl/>
        </w:rPr>
        <w:t>قبل،و</w:t>
      </w:r>
      <w:r>
        <w:rPr>
          <w:rtl/>
        </w:rPr>
        <w:t xml:space="preserve"> قال:انّا رو</w:t>
      </w:r>
      <w:r>
        <w:rPr>
          <w:rFonts w:hint="cs"/>
          <w:rtl/>
        </w:rPr>
        <w:t>ی</w:t>
      </w:r>
      <w:r>
        <w:rPr>
          <w:rFonts w:hint="eastAsia"/>
          <w:rtl/>
        </w:rPr>
        <w:t>نا</w:t>
      </w:r>
      <w:r>
        <w:rPr>
          <w:rtl/>
        </w:rPr>
        <w:t xml:space="preserve"> عن الصادق</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أنّهم قالوا: إذا ظهرت البدع فعل</w:t>
      </w:r>
      <w:r>
        <w:rPr>
          <w:rFonts w:hint="cs"/>
          <w:rtl/>
        </w:rPr>
        <w:t>ی</w:t>
      </w:r>
      <w:r>
        <w:rPr>
          <w:rtl/>
        </w:rPr>
        <w:t xml:space="preserve"> العالم أن </w:t>
      </w:r>
      <w:r>
        <w:rPr>
          <w:rFonts w:hint="cs"/>
          <w:rtl/>
        </w:rPr>
        <w:t>ی</w:t>
      </w:r>
      <w:r>
        <w:rPr>
          <w:rFonts w:hint="eastAsia"/>
          <w:rtl/>
        </w:rPr>
        <w:t>ظهر</w:t>
      </w:r>
      <w:r>
        <w:rPr>
          <w:rtl/>
        </w:rPr>
        <w:t xml:space="preserve"> علمه،فإن لم </w:t>
      </w:r>
      <w:r>
        <w:rPr>
          <w:rFonts w:hint="cs"/>
          <w:rtl/>
        </w:rPr>
        <w:t>ی</w:t>
      </w:r>
      <w:r>
        <w:rPr>
          <w:rFonts w:hint="eastAsia"/>
          <w:rtl/>
        </w:rPr>
        <w:t>فعل</w:t>
      </w:r>
      <w:r>
        <w:rPr>
          <w:rtl/>
        </w:rPr>
        <w:t xml:space="preserve"> سلب نور الإ</w:t>
      </w:r>
      <w:r>
        <w:rPr>
          <w:rFonts w:hint="cs"/>
          <w:rtl/>
        </w:rPr>
        <w:t>ی</w:t>
      </w:r>
      <w:r>
        <w:rPr>
          <w:rFonts w:hint="eastAsia"/>
          <w:rtl/>
        </w:rPr>
        <w:t>مان،و</w:t>
      </w:r>
      <w:r>
        <w:rPr>
          <w:rtl/>
        </w:rPr>
        <w:t xml:space="preserve"> ما ک</w:t>
      </w:r>
      <w:r>
        <w:rPr>
          <w:rFonts w:hint="eastAsia"/>
          <w:rtl/>
        </w:rPr>
        <w:t>نت</w:t>
      </w:r>
      <w:r>
        <w:rPr>
          <w:rtl/>
        </w:rPr>
        <w:t xml:space="preserve"> لأدع الجهاد ف</w:t>
      </w:r>
      <w:r>
        <w:rPr>
          <w:rFonts w:hint="cs"/>
          <w:rtl/>
        </w:rPr>
        <w:t>ی</w:t>
      </w:r>
      <w:r>
        <w:rPr>
          <w:rtl/>
        </w:rPr>
        <w:t xml:space="preserve"> أمر اللّه عل</w:t>
      </w:r>
      <w:r>
        <w:rPr>
          <w:rFonts w:hint="cs"/>
          <w:rtl/>
        </w:rPr>
        <w:t>ی</w:t>
      </w:r>
      <w:r>
        <w:rPr>
          <w:rtl/>
        </w:rPr>
        <w:t xml:space="preserve"> کلّ حال </w:t>
      </w:r>
      <w:r w:rsidRPr="00604B91">
        <w:rPr>
          <w:rStyle w:val="libFootnotenumChar"/>
          <w:rtl/>
        </w:rPr>
        <w:t>(2)</w:t>
      </w:r>
      <w:r>
        <w:rPr>
          <w:rtl/>
        </w:rPr>
        <w:t xml:space="preserve">. </w:t>
      </w:r>
    </w:p>
    <w:p w:rsidR="00ED3E80" w:rsidRDefault="00ED3E80" w:rsidP="00ED3E80">
      <w:pPr>
        <w:pStyle w:val="libNormal"/>
      </w:pPr>
      <w:r w:rsidRPr="00C874BA">
        <w:rPr>
          <w:rStyle w:val="libBold1Char"/>
          <w:rFonts w:hint="eastAsia"/>
          <w:rtl/>
        </w:rPr>
        <w:t>قرب</w:t>
      </w:r>
      <w:r>
        <w:rPr>
          <w:rtl/>
        </w:rPr>
        <w:t xml:space="preserve"> </w:t>
      </w:r>
      <w:r w:rsidRPr="00C874BA">
        <w:rPr>
          <w:rStyle w:val="libBold1Char"/>
          <w:rtl/>
        </w:rPr>
        <w:t>الإسناد</w:t>
      </w:r>
      <w:r>
        <w:rPr>
          <w:rtl/>
        </w:rPr>
        <w:t>:رو</w:t>
      </w:r>
      <w:r>
        <w:rPr>
          <w:rFonts w:hint="cs"/>
          <w:rtl/>
        </w:rPr>
        <w:t>ی</w:t>
      </w:r>
      <w:r>
        <w:rPr>
          <w:rtl/>
        </w:rPr>
        <w:t xml:space="preserve">: انّ </w:t>
      </w:r>
      <w:r>
        <w:rPr>
          <w:rFonts w:hint="cs"/>
          <w:rtl/>
        </w:rPr>
        <w:t>ی</w:t>
      </w:r>
      <w:r>
        <w:rPr>
          <w:rFonts w:hint="eastAsia"/>
          <w:rtl/>
        </w:rPr>
        <w:t>ونس</w:t>
      </w:r>
      <w:r>
        <w:rPr>
          <w:rtl/>
        </w:rPr>
        <w:t xml:space="preserve"> بن عبد الرحمن قال للرضا </w:t>
      </w:r>
      <w:r w:rsidR="00EC2CC2" w:rsidRPr="00EC2CC2">
        <w:rPr>
          <w:rStyle w:val="libAlaemChar"/>
          <w:rtl/>
        </w:rPr>
        <w:t>عليه‌السلام</w:t>
      </w:r>
      <w:r>
        <w:rPr>
          <w:rtl/>
        </w:rPr>
        <w:t xml:space="preserve"> بعد سؤالات: </w:t>
      </w:r>
    </w:p>
    <w:p w:rsidR="00ED3E80" w:rsidRDefault="00ED3E80" w:rsidP="00ED3E80">
      <w:pPr>
        <w:pStyle w:val="libNormal"/>
      </w:pP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،انّ</w:t>
      </w:r>
      <w:r>
        <w:rPr>
          <w:rtl/>
        </w:rPr>
        <w:t xml:space="preserve"> عمّک ز</w:t>
      </w:r>
      <w:r>
        <w:rPr>
          <w:rFonts w:hint="cs"/>
          <w:rtl/>
        </w:rPr>
        <w:t>ی</w:t>
      </w:r>
      <w:r>
        <w:rPr>
          <w:rFonts w:hint="eastAsia"/>
          <w:rtl/>
        </w:rPr>
        <w:t>دا</w:t>
      </w:r>
      <w:r>
        <w:rPr>
          <w:rtl/>
        </w:rPr>
        <w:t xml:space="preserve"> قد خرج بالبصره و هو </w:t>
      </w:r>
      <w:r>
        <w:rPr>
          <w:rFonts w:hint="cs"/>
          <w:rtl/>
        </w:rPr>
        <w:t>ی</w:t>
      </w:r>
      <w:r>
        <w:rPr>
          <w:rFonts w:hint="eastAsia"/>
          <w:rtl/>
        </w:rPr>
        <w:t>طلبن</w:t>
      </w:r>
      <w:r>
        <w:rPr>
          <w:rFonts w:hint="cs"/>
          <w:rtl/>
        </w:rPr>
        <w:t>ی</w:t>
      </w:r>
      <w:r>
        <w:rPr>
          <w:rtl/>
        </w:rPr>
        <w:t xml:space="preserve"> و لا آمنه عل</w:t>
      </w:r>
      <w:r>
        <w:rPr>
          <w:rFonts w:hint="cs"/>
          <w:rtl/>
        </w:rPr>
        <w:t>ی</w:t>
      </w:r>
      <w:r>
        <w:rPr>
          <w:rtl/>
        </w:rPr>
        <w:t xml:space="preserve"> نفس</w:t>
      </w:r>
      <w:r>
        <w:rPr>
          <w:rFonts w:hint="cs"/>
          <w:rtl/>
        </w:rPr>
        <w:t>ی</w:t>
      </w:r>
      <w:r>
        <w:rPr>
          <w:rFonts w:hint="eastAsia"/>
          <w:rtl/>
        </w:rPr>
        <w:t>،فما</w:t>
      </w:r>
      <w:r>
        <w:rPr>
          <w:rtl/>
        </w:rPr>
        <w:t xml:space="preserve"> تر</w:t>
      </w:r>
      <w:r>
        <w:rPr>
          <w:rFonts w:hint="cs"/>
          <w:rtl/>
        </w:rPr>
        <w:t>ی</w:t>
      </w:r>
      <w:r>
        <w:rPr>
          <w:rtl/>
        </w:rPr>
        <w:t xml:space="preserve"> ل</w:t>
      </w:r>
      <w:r>
        <w:rPr>
          <w:rFonts w:hint="cs"/>
          <w:rtl/>
        </w:rPr>
        <w:t>ی</w:t>
      </w:r>
      <w:r>
        <w:rPr>
          <w:rFonts w:hint="eastAsia"/>
          <w:rtl/>
        </w:rPr>
        <w:t>،أخرج</w:t>
      </w:r>
      <w:r>
        <w:rPr>
          <w:rtl/>
        </w:rPr>
        <w:t xml:space="preserve"> ال</w:t>
      </w:r>
      <w:r>
        <w:rPr>
          <w:rFonts w:hint="cs"/>
          <w:rtl/>
        </w:rPr>
        <w:t>ی</w:t>
      </w:r>
      <w:r>
        <w:rPr>
          <w:rtl/>
        </w:rPr>
        <w:t xml:space="preserve"> البصره أو أخرج ال</w:t>
      </w:r>
      <w:r>
        <w:rPr>
          <w:rFonts w:hint="cs"/>
          <w:rtl/>
        </w:rPr>
        <w:t>ی</w:t>
      </w:r>
      <w:r>
        <w:rPr>
          <w:rtl/>
        </w:rPr>
        <w:t xml:space="preserve"> الکوفه؟قال:بل أخرج ال</w:t>
      </w:r>
      <w:r>
        <w:rPr>
          <w:rFonts w:hint="cs"/>
          <w:rtl/>
        </w:rPr>
        <w:t>ی</w:t>
      </w:r>
      <w:r>
        <w:rPr>
          <w:rtl/>
        </w:rPr>
        <w:t xml:space="preserve"> الکوفه، فإذا...فصر ال</w:t>
      </w:r>
      <w:r>
        <w:rPr>
          <w:rFonts w:hint="cs"/>
          <w:rtl/>
        </w:rPr>
        <w:t>ی</w:t>
      </w:r>
      <w:r>
        <w:rPr>
          <w:rtl/>
        </w:rPr>
        <w:t xml:space="preserve"> البصره.و لم </w:t>
      </w:r>
      <w:r>
        <w:rPr>
          <w:rFonts w:hint="cs"/>
          <w:rtl/>
        </w:rPr>
        <w:t>ی</w:t>
      </w:r>
      <w:r>
        <w:rPr>
          <w:rFonts w:hint="eastAsia"/>
          <w:rtl/>
        </w:rPr>
        <w:t>علم</w:t>
      </w:r>
      <w:r>
        <w:rPr>
          <w:rtl/>
        </w:rPr>
        <w:t xml:space="preserve"> معن</w:t>
      </w:r>
      <w:r>
        <w:rPr>
          <w:rFonts w:hint="cs"/>
          <w:rtl/>
        </w:rPr>
        <w:t>ی</w:t>
      </w:r>
      <w:r>
        <w:rPr>
          <w:rtl/>
        </w:rPr>
        <w:t xml:space="preserve"> قوله </w:t>
      </w:r>
      <w:r w:rsidR="00EC2CC2" w:rsidRPr="00EC2CC2">
        <w:rPr>
          <w:rStyle w:val="libAlaemChar"/>
          <w:rtl/>
        </w:rPr>
        <w:t>عليه‌السلام</w:t>
      </w:r>
      <w:r>
        <w:rPr>
          <w:rtl/>
        </w:rPr>
        <w:t>(فإذا)حتّ</w:t>
      </w:r>
      <w:r>
        <w:rPr>
          <w:rFonts w:hint="cs"/>
          <w:rtl/>
        </w:rPr>
        <w:t>ی</w:t>
      </w:r>
      <w:r>
        <w:rPr>
          <w:rtl/>
        </w:rPr>
        <w:t xml:space="preserve"> وافوا القادس</w:t>
      </w:r>
      <w:r>
        <w:rPr>
          <w:rFonts w:hint="cs"/>
          <w:rtl/>
        </w:rPr>
        <w:t>یّ</w:t>
      </w:r>
      <w:r>
        <w:rPr>
          <w:rFonts w:hint="eastAsia"/>
          <w:rtl/>
        </w:rPr>
        <w:t>ه</w:t>
      </w:r>
      <w:r>
        <w:rPr>
          <w:rtl/>
        </w:rPr>
        <w:t xml:space="preserve"> هزم أبو السرا</w:t>
      </w:r>
      <w:r>
        <w:rPr>
          <w:rFonts w:hint="cs"/>
          <w:rtl/>
        </w:rPr>
        <w:t>ی</w:t>
      </w:r>
      <w:r>
        <w:rPr>
          <w:rFonts w:hint="eastAsia"/>
          <w:rtl/>
        </w:rPr>
        <w:t>ا</w:t>
      </w:r>
      <w:r>
        <w:rPr>
          <w:rtl/>
        </w:rPr>
        <w:t xml:space="preserve"> و دخل هز</w:t>
      </w:r>
      <w:r>
        <w:rPr>
          <w:rFonts w:hint="cs"/>
          <w:rtl/>
        </w:rPr>
        <w:t>ی</w:t>
      </w:r>
      <w:r>
        <w:rPr>
          <w:rFonts w:hint="eastAsia"/>
          <w:rtl/>
        </w:rPr>
        <w:t>مه</w:t>
      </w:r>
      <w:r>
        <w:rPr>
          <w:rtl/>
        </w:rPr>
        <w:t xml:space="preserve"> الکوفه </w:t>
      </w:r>
      <w:r w:rsidRPr="00604B91">
        <w:rPr>
          <w:rStyle w:val="libFootnotenumChar"/>
          <w:rtl/>
        </w:rPr>
        <w:t>(3)</w:t>
      </w:r>
      <w:r>
        <w:rPr>
          <w:rtl/>
        </w:rPr>
        <w:t xml:space="preserve">. </w:t>
      </w:r>
    </w:p>
    <w:p w:rsidR="00ED3E80" w:rsidRDefault="00ED3E80" w:rsidP="00ED3E80">
      <w:pPr>
        <w:pStyle w:val="libNormal"/>
      </w:pPr>
      <w:r w:rsidRPr="00C874BA">
        <w:rPr>
          <w:rStyle w:val="libBold1Char"/>
          <w:rFonts w:hint="eastAsia"/>
          <w:rtl/>
        </w:rPr>
        <w:t>السرائر</w:t>
      </w:r>
      <w:r>
        <w:rPr>
          <w:rtl/>
        </w:rPr>
        <w:t>: ما رو</w:t>
      </w:r>
      <w:r>
        <w:rPr>
          <w:rFonts w:hint="cs"/>
          <w:rtl/>
        </w:rPr>
        <w:t>ی</w:t>
      </w:r>
      <w:r>
        <w:rPr>
          <w:rtl/>
        </w:rPr>
        <w:t xml:space="preserve"> عن الرضا </w:t>
      </w:r>
      <w:r w:rsidR="00EC2CC2" w:rsidRPr="00EC2CC2">
        <w:rPr>
          <w:rStyle w:val="libAlaemChar"/>
          <w:rtl/>
        </w:rPr>
        <w:t>عليه‌السلام</w:t>
      </w:r>
      <w:r>
        <w:rPr>
          <w:rtl/>
        </w:rPr>
        <w:t xml:space="preserve"> ف</w:t>
      </w:r>
      <w:r>
        <w:rPr>
          <w:rFonts w:hint="cs"/>
          <w:rtl/>
        </w:rPr>
        <w:t>ی</w:t>
      </w:r>
      <w:r>
        <w:rPr>
          <w:rtl/>
        </w:rPr>
        <w:t xml:space="preserve"> ذمّ </w:t>
      </w:r>
      <w:r>
        <w:rPr>
          <w:rFonts w:hint="cs"/>
          <w:rtl/>
        </w:rPr>
        <w:t>ی</w:t>
      </w:r>
      <w:r>
        <w:rPr>
          <w:rFonts w:hint="eastAsia"/>
          <w:rtl/>
        </w:rPr>
        <w:t>ونس</w:t>
      </w:r>
      <w:r>
        <w:rPr>
          <w:rtl/>
        </w:rPr>
        <w:t xml:space="preserve"> بن عبد الرحمن </w:t>
      </w:r>
      <w:r w:rsidRPr="00604B91">
        <w:rPr>
          <w:rStyle w:val="libFootnotenumChar"/>
          <w:rtl/>
        </w:rPr>
        <w:t>(4)</w:t>
      </w:r>
      <w:r>
        <w:rPr>
          <w:rtl/>
        </w:rPr>
        <w:t xml:space="preserve">. </w:t>
      </w:r>
    </w:p>
    <w:p w:rsidR="00B431B0" w:rsidRDefault="00ED3E80" w:rsidP="00ED3E80">
      <w:pPr>
        <w:pStyle w:val="libNormal"/>
      </w:pPr>
      <w:r w:rsidRPr="00C874BA">
        <w:rPr>
          <w:rStyle w:val="libBold1Char"/>
          <w:rFonts w:hint="eastAsia"/>
          <w:rtl/>
        </w:rPr>
        <w:t>أقول</w:t>
      </w:r>
      <w:r>
        <w:rPr>
          <w:rtl/>
        </w:rPr>
        <w:t xml:space="preserve">: </w:t>
      </w:r>
      <w:r>
        <w:rPr>
          <w:rFonts w:hint="cs"/>
          <w:rtl/>
        </w:rPr>
        <w:t>ی</w:t>
      </w:r>
      <w:r>
        <w:rPr>
          <w:rFonts w:hint="eastAsia"/>
          <w:rtl/>
        </w:rPr>
        <w:t>ونس</w:t>
      </w:r>
      <w:r>
        <w:rPr>
          <w:rtl/>
        </w:rPr>
        <w:t xml:space="preserve"> بن عبد الرحمن مول</w:t>
      </w:r>
      <w:r>
        <w:rPr>
          <w:rFonts w:hint="cs"/>
          <w:rtl/>
        </w:rPr>
        <w:t>ی</w:t>
      </w:r>
      <w:r>
        <w:rPr>
          <w:rtl/>
        </w:rPr>
        <w:t xml:space="preserve">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أبو محمد،کان وجها ف</w:t>
      </w:r>
      <w:r>
        <w:rPr>
          <w:rFonts w:hint="cs"/>
          <w:rtl/>
        </w:rPr>
        <w:t>ی</w:t>
      </w:r>
      <w:r>
        <w:rPr>
          <w:rtl/>
        </w:rPr>
        <w:t xml:space="preserve"> أصحابنا متقدما عظ</w:t>
      </w:r>
      <w:r>
        <w:rPr>
          <w:rFonts w:hint="cs"/>
          <w:rtl/>
        </w:rPr>
        <w:t>ی</w:t>
      </w:r>
      <w:r>
        <w:rPr>
          <w:rFonts w:hint="eastAsia"/>
          <w:rtl/>
        </w:rPr>
        <w:t>م</w:t>
      </w:r>
      <w:r>
        <w:rPr>
          <w:rtl/>
        </w:rPr>
        <w:t xml:space="preserve"> المنزله،رو</w:t>
      </w:r>
      <w:r>
        <w:rPr>
          <w:rFonts w:hint="cs"/>
          <w:rtl/>
        </w:rPr>
        <w:t>ی</w:t>
      </w:r>
      <w:r>
        <w:rPr>
          <w:rtl/>
        </w:rPr>
        <w:t xml:space="preserve"> عن أب</w:t>
      </w:r>
      <w:r>
        <w:rPr>
          <w:rFonts w:hint="cs"/>
          <w:rtl/>
        </w:rPr>
        <w:t>ی</w:t>
      </w:r>
      <w:r>
        <w:rPr>
          <w:rtl/>
        </w:rPr>
        <w:t xml:space="preserve"> الحسن موس</w:t>
      </w:r>
      <w:r>
        <w:rPr>
          <w:rFonts w:hint="cs"/>
          <w:rtl/>
        </w:rPr>
        <w:t>ی</w:t>
      </w:r>
      <w:r>
        <w:rPr>
          <w:rtl/>
        </w:rPr>
        <w:t xml:space="preserve"> و الرضا </w:t>
      </w:r>
      <w:r w:rsidR="001C23D3" w:rsidRPr="001C23D3">
        <w:rPr>
          <w:rStyle w:val="libAlaemChar"/>
          <w:rtl/>
        </w:rPr>
        <w:t>عليهما‌السلام</w:t>
      </w:r>
      <w:r>
        <w:rPr>
          <w:rtl/>
        </w:rPr>
        <w:t xml:space="preserve"> و کان الرضا </w:t>
      </w:r>
      <w:r w:rsidR="00EC2CC2" w:rsidRPr="00EC2CC2">
        <w:rPr>
          <w:rStyle w:val="libAlaemChar"/>
          <w:rtl/>
        </w:rPr>
        <w:t>عليه‌السلام</w:t>
      </w:r>
      <w:r>
        <w:rPr>
          <w:rtl/>
        </w:rPr>
        <w:t xml:space="preserve">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ف</w:t>
      </w:r>
      <w:r>
        <w:rPr>
          <w:rFonts w:hint="cs"/>
          <w:rtl/>
        </w:rPr>
        <w:t>ی</w:t>
      </w:r>
      <w:r>
        <w:rPr>
          <w:rtl/>
        </w:rPr>
        <w:t xml:space="preserve"> العلم و الفت</w:t>
      </w:r>
      <w:r>
        <w:rPr>
          <w:rFonts w:hint="cs"/>
          <w:rtl/>
        </w:rPr>
        <w:t>ی</w:t>
      </w:r>
      <w:r>
        <w:rPr>
          <w:rFonts w:hint="eastAsia"/>
          <w:rtl/>
        </w:rPr>
        <w:t>ا،و</w:t>
      </w:r>
      <w:r>
        <w:rPr>
          <w:rtl/>
        </w:rPr>
        <w:t xml:space="preserve"> کان ممّن بذل له عل</w:t>
      </w:r>
      <w:r>
        <w:rPr>
          <w:rFonts w:hint="cs"/>
          <w:rtl/>
        </w:rPr>
        <w:t>ی</w:t>
      </w:r>
      <w:r>
        <w:rPr>
          <w:rtl/>
        </w:rPr>
        <w:t xml:space="preserve"> الوقف مال جل</w:t>
      </w:r>
      <w:r>
        <w:rPr>
          <w:rFonts w:hint="cs"/>
          <w:rtl/>
        </w:rPr>
        <w:t>ی</w:t>
      </w:r>
      <w:r>
        <w:rPr>
          <w:rFonts w:hint="eastAsia"/>
          <w:rtl/>
        </w:rPr>
        <w:t>ل</w:t>
      </w:r>
      <w:r>
        <w:rPr>
          <w:rtl/>
        </w:rPr>
        <w:t xml:space="preserve"> فامتنع من أخذه و ثبت عل</w:t>
      </w:r>
      <w:r>
        <w:rPr>
          <w:rFonts w:hint="cs"/>
          <w:rtl/>
        </w:rPr>
        <w:t>ی</w:t>
      </w:r>
      <w:r>
        <w:rPr>
          <w:rtl/>
        </w:rPr>
        <w:t xml:space="preserve"> الح</w:t>
      </w:r>
      <w:r>
        <w:rPr>
          <w:rFonts w:hint="eastAsia"/>
          <w:rtl/>
        </w:rPr>
        <w:t>قّ،و</w:t>
      </w:r>
      <w:r>
        <w:rPr>
          <w:rtl/>
        </w:rPr>
        <w:t xml:space="preserve"> هو الذ</w:t>
      </w:r>
      <w:r>
        <w:rPr>
          <w:rFonts w:hint="cs"/>
          <w:rtl/>
        </w:rPr>
        <w:t>ی</w:t>
      </w:r>
      <w:r>
        <w:rPr>
          <w:rtl/>
        </w:rPr>
        <w:t xml:space="preserve"> عرض أبو هاشم الجعفر</w:t>
      </w:r>
      <w:r>
        <w:rPr>
          <w:rFonts w:hint="cs"/>
          <w:rtl/>
        </w:rPr>
        <w:t>ی</w:t>
      </w:r>
      <w:r>
        <w:rPr>
          <w:rtl/>
        </w:rPr>
        <w:t xml:space="preserve"> کتابه ف</w:t>
      </w:r>
      <w:r>
        <w:rPr>
          <w:rFonts w:hint="cs"/>
          <w:rtl/>
        </w:rPr>
        <w:t>ی</w:t>
      </w:r>
      <w:r>
        <w:rPr>
          <w:rtl/>
        </w:rPr>
        <w:t xml:space="preserve"> ال</w:t>
      </w:r>
      <w:r>
        <w:rPr>
          <w:rFonts w:hint="cs"/>
          <w:rtl/>
        </w:rPr>
        <w:t>ی</w:t>
      </w:r>
      <w:r>
        <w:rPr>
          <w:rFonts w:hint="eastAsia"/>
          <w:rtl/>
        </w:rPr>
        <w:t>وم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7</w:t>
      </w:r>
      <w:r w:rsidR="00ED3E80">
        <w:rPr>
          <w:rtl/>
        </w:rPr>
        <w:t>/</w:t>
      </w:r>
      <w:r w:rsidR="001A3C8D">
        <w:rPr>
          <w:rtl/>
        </w:rPr>
        <w:t>3</w:t>
      </w:r>
      <w:r w:rsidR="00ED3E80">
        <w:rPr>
          <w:rtl/>
        </w:rPr>
        <w:t>4/</w:t>
      </w:r>
      <w:r w:rsidR="001A3C8D">
        <w:rPr>
          <w:rtl/>
        </w:rPr>
        <w:t>1</w:t>
      </w:r>
      <w:r w:rsidR="00ED3E80">
        <w:rPr>
          <w:rtl/>
        </w:rPr>
        <w:t>،ج:</w:t>
      </w:r>
      <w:r w:rsidR="001A3C8D">
        <w:rPr>
          <w:rtl/>
        </w:rPr>
        <w:t>2</w:t>
      </w:r>
      <w:r w:rsidR="00ED3E80">
        <w:rPr>
          <w:rtl/>
        </w:rPr>
        <w:t>5</w:t>
      </w:r>
      <w:r w:rsidR="001A3C8D">
        <w:rPr>
          <w:rtl/>
        </w:rPr>
        <w:t>1</w:t>
      </w:r>
      <w:r w:rsidR="00ED3E80">
        <w:rPr>
          <w:rtl/>
        </w:rPr>
        <w:t>/</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308</w:t>
      </w:r>
      <w:r w:rsidR="00ED3E80">
        <w:rPr>
          <w:rtl/>
        </w:rPr>
        <w:t>/44/</w:t>
      </w:r>
      <w:r w:rsidR="001A3C8D">
        <w:rPr>
          <w:rtl/>
        </w:rPr>
        <w:t>11</w:t>
      </w:r>
      <w:r w:rsidR="00ED3E80">
        <w:rPr>
          <w:rtl/>
        </w:rPr>
        <w:t>،ج:</w:t>
      </w:r>
      <w:r w:rsidR="001A3C8D">
        <w:rPr>
          <w:rtl/>
        </w:rPr>
        <w:t>2</w:t>
      </w:r>
      <w:r w:rsidR="00ED3E80">
        <w:rPr>
          <w:rtl/>
        </w:rPr>
        <w:t>5</w:t>
      </w:r>
      <w:r w:rsidR="001A3C8D">
        <w:rPr>
          <w:rtl/>
        </w:rPr>
        <w:t>2</w:t>
      </w:r>
      <w:r w:rsidR="00ED3E80">
        <w:rPr>
          <w:rtl/>
        </w:rPr>
        <w:t>/4</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79</w:t>
      </w:r>
      <w:r w:rsidR="00ED3E80">
        <w:rPr>
          <w:rtl/>
        </w:rPr>
        <w:t>/</w:t>
      </w:r>
      <w:r w:rsidR="001A3C8D">
        <w:rPr>
          <w:rtl/>
        </w:rPr>
        <w:t>13</w:t>
      </w:r>
      <w:r w:rsidR="00ED3E80">
        <w:rPr>
          <w:rtl/>
        </w:rPr>
        <w:t>/</w:t>
      </w:r>
      <w:r w:rsidR="001A3C8D">
        <w:rPr>
          <w:rtl/>
        </w:rPr>
        <w:t>12</w:t>
      </w:r>
      <w:r w:rsidR="00ED3E80">
        <w:rPr>
          <w:rtl/>
        </w:rPr>
        <w:t>،ج:</w:t>
      </w:r>
      <w:r w:rsidR="001A3C8D">
        <w:rPr>
          <w:rtl/>
        </w:rPr>
        <w:t>2</w:t>
      </w:r>
      <w:r w:rsidR="00ED3E80">
        <w:rPr>
          <w:rtl/>
        </w:rPr>
        <w:t>6</w:t>
      </w:r>
      <w:r w:rsidR="001A3C8D">
        <w:rPr>
          <w:rtl/>
        </w:rPr>
        <w:t>8</w:t>
      </w:r>
      <w:r w:rsidR="00ED3E80">
        <w:rPr>
          <w:rtl/>
        </w:rPr>
        <w:t>/4</w:t>
      </w:r>
      <w:r w:rsidR="001A3C8D">
        <w:rPr>
          <w:rtl/>
        </w:rPr>
        <w:t>9</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77</w:t>
      </w:r>
      <w:r w:rsidR="00ED3E80">
        <w:rPr>
          <w:rtl/>
        </w:rPr>
        <w:t>/</w:t>
      </w:r>
      <w:r w:rsidR="001A3C8D">
        <w:rPr>
          <w:rtl/>
        </w:rPr>
        <w:t>13</w:t>
      </w:r>
      <w:r w:rsidR="00ED3E80">
        <w:rPr>
          <w:rtl/>
        </w:rPr>
        <w:t>/</w:t>
      </w:r>
      <w:r w:rsidR="001A3C8D">
        <w:rPr>
          <w:rtl/>
        </w:rPr>
        <w:t>12</w:t>
      </w:r>
      <w:r w:rsidR="00ED3E80">
        <w:rPr>
          <w:rtl/>
        </w:rPr>
        <w:t>،ج:</w:t>
      </w:r>
      <w:r w:rsidR="001A3C8D">
        <w:rPr>
          <w:rtl/>
        </w:rPr>
        <w:t>2</w:t>
      </w:r>
      <w:r w:rsidR="00ED3E80">
        <w:rPr>
          <w:rtl/>
        </w:rPr>
        <w:t>6</w:t>
      </w:r>
      <w:r w:rsidR="001A3C8D">
        <w:rPr>
          <w:rtl/>
        </w:rPr>
        <w:t>1</w:t>
      </w:r>
      <w:r w:rsidR="00ED3E80">
        <w:rPr>
          <w:rtl/>
        </w:rPr>
        <w:t>/4</w:t>
      </w:r>
      <w:r w:rsidR="001A3C8D">
        <w:rPr>
          <w:rtl/>
        </w:rPr>
        <w:t>9</w:t>
      </w:r>
    </w:p>
    <w:p w:rsidR="005A2728" w:rsidRDefault="005A2728" w:rsidP="0027669E">
      <w:pPr>
        <w:pStyle w:val="libNormal"/>
        <w:rPr>
          <w:rtl/>
        </w:rPr>
      </w:pPr>
      <w:r>
        <w:rPr>
          <w:rtl/>
        </w:rPr>
        <w:br w:type="page"/>
      </w:r>
    </w:p>
    <w:p w:rsidR="00ED3E80" w:rsidRDefault="00ED3E80" w:rsidP="00C874BA">
      <w:pPr>
        <w:pStyle w:val="libNormal0"/>
      </w:pPr>
      <w:r>
        <w:rPr>
          <w:rFonts w:hint="eastAsia"/>
          <w:rtl/>
        </w:rPr>
        <w:lastRenderedPageBreak/>
        <w:t>و</w:t>
      </w:r>
      <w:r>
        <w:rPr>
          <w:rtl/>
        </w:rPr>
        <w:t xml:space="preserve"> الل</w:t>
      </w:r>
      <w:r>
        <w:rPr>
          <w:rFonts w:hint="cs"/>
          <w:rtl/>
        </w:rPr>
        <w:t>ی</w:t>
      </w:r>
      <w:r>
        <w:rPr>
          <w:rFonts w:hint="eastAsia"/>
          <w:rtl/>
        </w:rPr>
        <w:t>له</w:t>
      </w:r>
      <w:r>
        <w:rPr>
          <w:rtl/>
        </w:rPr>
        <w:t xml:space="preserve"> عل</w:t>
      </w:r>
      <w:r>
        <w:rPr>
          <w:rFonts w:hint="cs"/>
          <w:rtl/>
        </w:rPr>
        <w:t>ی</w:t>
      </w:r>
      <w:r>
        <w:rPr>
          <w:rtl/>
        </w:rPr>
        <w:t xml:space="preserve"> أب</w:t>
      </w:r>
      <w:r>
        <w:rPr>
          <w:rFonts w:hint="cs"/>
          <w:rtl/>
        </w:rPr>
        <w:t>ی</w:t>
      </w:r>
      <w:r>
        <w:rPr>
          <w:rtl/>
        </w:rPr>
        <w:t xml:space="preserve"> محمّد العسکر</w:t>
      </w:r>
      <w:r>
        <w:rPr>
          <w:rFonts w:hint="cs"/>
          <w:rtl/>
        </w:rPr>
        <w:t>یّ</w:t>
      </w:r>
      <w:r>
        <w:rPr>
          <w:rtl/>
        </w:rPr>
        <w:t xml:space="preserve"> </w:t>
      </w:r>
      <w:r w:rsidR="00EC2CC2" w:rsidRPr="00EC2CC2">
        <w:rPr>
          <w:rStyle w:val="libAlaemChar"/>
          <w:rtl/>
        </w:rPr>
        <w:t>عليه‌السلام</w:t>
      </w:r>
      <w:r>
        <w:rPr>
          <w:rtl/>
        </w:rPr>
        <w:t xml:space="preserve"> و قال:أعطاه اللّه بکلّ حرف نورا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انّه ق</w:t>
      </w:r>
      <w:r>
        <w:rPr>
          <w:rFonts w:hint="cs"/>
          <w:rtl/>
        </w:rPr>
        <w:t>ی</w:t>
      </w:r>
      <w:r>
        <w:rPr>
          <w:rFonts w:hint="eastAsia"/>
          <w:rtl/>
        </w:rPr>
        <w:t>ل</w:t>
      </w:r>
      <w:r>
        <w:rPr>
          <w:rtl/>
        </w:rPr>
        <w:t xml:space="preserve"> له:انّ کث</w:t>
      </w:r>
      <w:r>
        <w:rPr>
          <w:rFonts w:hint="cs"/>
          <w:rtl/>
        </w:rPr>
        <w:t>ی</w:t>
      </w:r>
      <w:r>
        <w:rPr>
          <w:rFonts w:hint="eastAsia"/>
          <w:rtl/>
        </w:rPr>
        <w:t>را</w:t>
      </w:r>
      <w:r>
        <w:rPr>
          <w:rtl/>
        </w:rPr>
        <w:t xml:space="preserve"> من هذه العصابه </w:t>
      </w:r>
      <w:r>
        <w:rPr>
          <w:rFonts w:hint="cs"/>
          <w:rtl/>
        </w:rPr>
        <w:t>ی</w:t>
      </w:r>
      <w:r>
        <w:rPr>
          <w:rFonts w:hint="eastAsia"/>
          <w:rtl/>
        </w:rPr>
        <w:t>قعون</w:t>
      </w:r>
      <w:r>
        <w:rPr>
          <w:rtl/>
        </w:rPr>
        <w:t xml:space="preserve"> ف</w:t>
      </w:r>
      <w:r>
        <w:rPr>
          <w:rFonts w:hint="cs"/>
          <w:rtl/>
        </w:rPr>
        <w:t>ی</w:t>
      </w:r>
      <w:r>
        <w:rPr>
          <w:rFonts w:hint="eastAsia"/>
          <w:rtl/>
        </w:rPr>
        <w:t>ک</w:t>
      </w:r>
      <w:r>
        <w:rPr>
          <w:rtl/>
        </w:rPr>
        <w:t xml:space="preserve"> و </w:t>
      </w:r>
      <w:r>
        <w:rPr>
          <w:rFonts w:hint="cs"/>
          <w:rtl/>
        </w:rPr>
        <w:t>ی</w:t>
      </w:r>
      <w:r>
        <w:rPr>
          <w:rFonts w:hint="eastAsia"/>
          <w:rtl/>
        </w:rPr>
        <w:t>ذکرونک</w:t>
      </w:r>
      <w:r>
        <w:rPr>
          <w:rtl/>
        </w:rPr>
        <w:t xml:space="preserve"> بغ</w:t>
      </w:r>
      <w:r>
        <w:rPr>
          <w:rFonts w:hint="cs"/>
          <w:rtl/>
        </w:rPr>
        <w:t>ی</w:t>
      </w:r>
      <w:r>
        <w:rPr>
          <w:rFonts w:hint="eastAsia"/>
          <w:rtl/>
        </w:rPr>
        <w:t>ر</w:t>
      </w:r>
      <w:r>
        <w:rPr>
          <w:rtl/>
        </w:rPr>
        <w:t xml:space="preserve"> الجم</w:t>
      </w:r>
      <w:r>
        <w:rPr>
          <w:rFonts w:hint="cs"/>
          <w:rtl/>
        </w:rPr>
        <w:t>ی</w:t>
      </w:r>
      <w:r>
        <w:rPr>
          <w:rFonts w:hint="eastAsia"/>
          <w:rtl/>
        </w:rPr>
        <w:t>ل،فقال</w:t>
      </w:r>
      <w:r>
        <w:rPr>
          <w:rtl/>
        </w:rPr>
        <w:t>:أشهدکم انّ کلّ من له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نص</w:t>
      </w:r>
      <w:r>
        <w:rPr>
          <w:rFonts w:hint="cs"/>
          <w:rtl/>
        </w:rPr>
        <w:t>ی</w:t>
      </w:r>
      <w:r>
        <w:rPr>
          <w:rFonts w:hint="eastAsia"/>
          <w:rtl/>
        </w:rPr>
        <w:t>ب</w:t>
      </w:r>
      <w:r>
        <w:rPr>
          <w:rtl/>
        </w:rPr>
        <w:t xml:space="preserve"> فهو ف</w:t>
      </w:r>
      <w:r>
        <w:rPr>
          <w:rFonts w:hint="cs"/>
          <w:rtl/>
        </w:rPr>
        <w:t>ی</w:t>
      </w:r>
      <w:r>
        <w:rPr>
          <w:rtl/>
        </w:rPr>
        <w:t xml:space="preserve"> حلّ ممّا قال.و ذکره ابن الند</w:t>
      </w:r>
      <w:r>
        <w:rPr>
          <w:rFonts w:hint="cs"/>
          <w:rtl/>
        </w:rPr>
        <w:t>ی</w:t>
      </w:r>
      <w:r>
        <w:rPr>
          <w:rFonts w:hint="eastAsia"/>
          <w:rtl/>
        </w:rPr>
        <w:t>م</w:t>
      </w:r>
      <w:r>
        <w:rPr>
          <w:rtl/>
        </w:rPr>
        <w:t xml:space="preserve"> ف</w:t>
      </w:r>
      <w:r>
        <w:rPr>
          <w:rFonts w:hint="cs"/>
          <w:rtl/>
        </w:rPr>
        <w:t>ی</w:t>
      </w:r>
      <w:r>
        <w:rPr>
          <w:rtl/>
        </w:rPr>
        <w:t xml:space="preserve"> الفهرست عند تعداد فقهاء الش</w:t>
      </w:r>
      <w:r>
        <w:rPr>
          <w:rFonts w:hint="cs"/>
          <w:rtl/>
        </w:rPr>
        <w:t>ی</w:t>
      </w:r>
      <w:r>
        <w:rPr>
          <w:rFonts w:hint="eastAsia"/>
          <w:rtl/>
        </w:rPr>
        <w:t>عه،و</w:t>
      </w:r>
      <w:r>
        <w:rPr>
          <w:rtl/>
        </w:rPr>
        <w:t xml:space="preserve"> قال ف</w:t>
      </w:r>
      <w:r>
        <w:rPr>
          <w:rFonts w:hint="cs"/>
          <w:rtl/>
        </w:rPr>
        <w:t>ی</w:t>
      </w:r>
      <w:r>
        <w:rPr>
          <w:rtl/>
        </w:rPr>
        <w:t xml:space="preserve"> المحک</w:t>
      </w:r>
      <w:r>
        <w:rPr>
          <w:rFonts w:hint="cs"/>
          <w:rtl/>
        </w:rPr>
        <w:t>یّ</w:t>
      </w:r>
      <w:r>
        <w:rPr>
          <w:rtl/>
        </w:rPr>
        <w:t xml:space="preserve"> عنه: </w:t>
      </w:r>
    </w:p>
    <w:p w:rsidR="00ED3E80" w:rsidRDefault="00ED3E80" w:rsidP="00ED3E80">
      <w:pPr>
        <w:pStyle w:val="libNormal"/>
      </w:pPr>
      <w:r>
        <w:rPr>
          <w:rFonts w:hint="cs"/>
          <w:rtl/>
        </w:rPr>
        <w:t>ی</w:t>
      </w:r>
      <w:r>
        <w:rPr>
          <w:rFonts w:hint="eastAsia"/>
          <w:rtl/>
        </w:rPr>
        <w:t>ونس</w:t>
      </w:r>
      <w:r>
        <w:rPr>
          <w:rtl/>
        </w:rPr>
        <w:t xml:space="preserve"> بن عبد الرحمن من أصحاب موس</w:t>
      </w:r>
      <w:r>
        <w:rPr>
          <w:rFonts w:hint="cs"/>
          <w:rtl/>
        </w:rPr>
        <w:t>ی</w:t>
      </w:r>
      <w:r>
        <w:rPr>
          <w:rtl/>
        </w:rPr>
        <w:t xml:space="preserve"> بن جعفر </w:t>
      </w:r>
      <w:r w:rsidR="001C23D3" w:rsidRPr="001C23D3">
        <w:rPr>
          <w:rStyle w:val="libAlaemChar"/>
          <w:rtl/>
        </w:rPr>
        <w:t>عليهما‌السلام</w:t>
      </w:r>
      <w:r>
        <w:rPr>
          <w:rtl/>
        </w:rPr>
        <w:t xml:space="preserve"> من موال</w:t>
      </w:r>
      <w:r>
        <w:rPr>
          <w:rFonts w:hint="cs"/>
          <w:rtl/>
        </w:rPr>
        <w:t>ی</w:t>
      </w:r>
      <w:r>
        <w:rPr>
          <w:rtl/>
        </w:rPr>
        <w:t xml:space="preserve"> آل </w:t>
      </w:r>
      <w:r>
        <w:rPr>
          <w:rFonts w:hint="cs"/>
          <w:rtl/>
        </w:rPr>
        <w:t>ی</w:t>
      </w:r>
      <w:r>
        <w:rPr>
          <w:rFonts w:hint="eastAsia"/>
          <w:rtl/>
        </w:rPr>
        <w:t>قط</w:t>
      </w:r>
      <w:r>
        <w:rPr>
          <w:rFonts w:hint="cs"/>
          <w:rtl/>
        </w:rPr>
        <w:t>ی</w:t>
      </w:r>
      <w:r>
        <w:rPr>
          <w:rFonts w:hint="eastAsia"/>
          <w:rtl/>
        </w:rPr>
        <w:t>ن،</w:t>
      </w:r>
      <w:r>
        <w:rPr>
          <w:rtl/>
        </w:rPr>
        <w:t xml:space="preserve"> علاّمه زمانه،کث</w:t>
      </w:r>
      <w:r>
        <w:rPr>
          <w:rFonts w:hint="cs"/>
          <w:rtl/>
        </w:rPr>
        <w:t>ی</w:t>
      </w:r>
      <w:r>
        <w:rPr>
          <w:rFonts w:hint="eastAsia"/>
          <w:rtl/>
        </w:rPr>
        <w:t>ر</w:t>
      </w:r>
      <w:r>
        <w:rPr>
          <w:rtl/>
        </w:rPr>
        <w:t xml:space="preserve"> التصن</w:t>
      </w:r>
      <w:r>
        <w:rPr>
          <w:rFonts w:hint="cs"/>
          <w:rtl/>
        </w:rPr>
        <w:t>ی</w:t>
      </w:r>
      <w:r>
        <w:rPr>
          <w:rFonts w:hint="eastAsia"/>
          <w:rtl/>
        </w:rPr>
        <w:t>ف</w:t>
      </w:r>
      <w:r>
        <w:rPr>
          <w:rtl/>
        </w:rPr>
        <w:t xml:space="preserve"> و التأل</w:t>
      </w:r>
      <w:r>
        <w:rPr>
          <w:rFonts w:hint="cs"/>
          <w:rtl/>
        </w:rPr>
        <w:t>ی</w:t>
      </w:r>
      <w:r>
        <w:rPr>
          <w:rFonts w:hint="eastAsia"/>
          <w:rtl/>
        </w:rPr>
        <w:t>ف</w:t>
      </w:r>
      <w:r>
        <w:rPr>
          <w:rtl/>
        </w:rPr>
        <w:t xml:space="preserve"> عل</w:t>
      </w:r>
      <w:r>
        <w:rPr>
          <w:rFonts w:hint="cs"/>
          <w:rtl/>
        </w:rPr>
        <w:t>ی</w:t>
      </w:r>
      <w:r>
        <w:rPr>
          <w:rtl/>
        </w:rPr>
        <w:t xml:space="preserve"> مذاهب الش</w:t>
      </w:r>
      <w:r>
        <w:rPr>
          <w:rFonts w:hint="cs"/>
          <w:rtl/>
        </w:rPr>
        <w:t>ی</w:t>
      </w:r>
      <w:r>
        <w:rPr>
          <w:rFonts w:hint="eastAsia"/>
          <w:rtl/>
        </w:rPr>
        <w:t>عه،ثمّ</w:t>
      </w:r>
      <w:r>
        <w:rPr>
          <w:rtl/>
        </w:rPr>
        <w:t xml:space="preserve"> عدّ کتبه،انته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 الرضا </w:t>
      </w:r>
      <w:r w:rsidR="00EC2CC2" w:rsidRPr="00EC2CC2">
        <w:rPr>
          <w:rStyle w:val="libAlaemChar"/>
          <w:rtl/>
        </w:rPr>
        <w:t>عليه‌السلام</w:t>
      </w:r>
      <w:r>
        <w:rPr>
          <w:rtl/>
        </w:rPr>
        <w:t xml:space="preserve"> ضمن له الجنّه ثلاث مرّات، و کان له أربعون أخا </w:t>
      </w:r>
      <w:r>
        <w:rPr>
          <w:rFonts w:hint="cs"/>
          <w:rtl/>
        </w:rPr>
        <w:t>ی</w:t>
      </w:r>
      <w:r>
        <w:rPr>
          <w:rFonts w:hint="eastAsia"/>
          <w:rtl/>
        </w:rPr>
        <w:t>دور</w:t>
      </w:r>
      <w:r>
        <w:rPr>
          <w:rtl/>
        </w:rPr>
        <w:t xml:space="preserve"> عل</w:t>
      </w:r>
      <w:r>
        <w:rPr>
          <w:rFonts w:hint="cs"/>
          <w:rtl/>
        </w:rPr>
        <w:t>ی</w:t>
      </w:r>
      <w:r>
        <w:rPr>
          <w:rFonts w:hint="eastAsia"/>
          <w:rtl/>
        </w:rPr>
        <w:t>هم</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مسلّما ثمّ </w:t>
      </w:r>
      <w:r>
        <w:rPr>
          <w:rFonts w:hint="cs"/>
          <w:rtl/>
        </w:rPr>
        <w:t>ی</w:t>
      </w:r>
      <w:r>
        <w:rPr>
          <w:rFonts w:hint="eastAsia"/>
          <w:rtl/>
        </w:rPr>
        <w:t>رجع</w:t>
      </w:r>
      <w:r>
        <w:rPr>
          <w:rtl/>
        </w:rPr>
        <w:t xml:space="preserve"> ال</w:t>
      </w:r>
      <w:r>
        <w:rPr>
          <w:rFonts w:hint="cs"/>
          <w:rtl/>
        </w:rPr>
        <w:t>ی</w:t>
      </w:r>
      <w:r>
        <w:rPr>
          <w:rtl/>
        </w:rPr>
        <w:t xml:space="preserve"> منزله ف</w:t>
      </w:r>
      <w:r>
        <w:rPr>
          <w:rFonts w:hint="cs"/>
          <w:rtl/>
        </w:rPr>
        <w:t>ی</w:t>
      </w:r>
      <w:r>
        <w:rPr>
          <w:rFonts w:hint="eastAsia"/>
          <w:rtl/>
        </w:rPr>
        <w:t>أکل</w:t>
      </w:r>
      <w:r>
        <w:rPr>
          <w:rtl/>
        </w:rPr>
        <w:t xml:space="preserve"> و </w:t>
      </w:r>
      <w:r>
        <w:rPr>
          <w:rFonts w:hint="cs"/>
          <w:rtl/>
        </w:rPr>
        <w:t>ی</w:t>
      </w:r>
      <w:r>
        <w:rPr>
          <w:rFonts w:hint="eastAsia"/>
          <w:rtl/>
        </w:rPr>
        <w:t>ته</w:t>
      </w:r>
      <w:r>
        <w:rPr>
          <w:rFonts w:hint="cs"/>
          <w:rtl/>
        </w:rPr>
        <w:t>یّ</w:t>
      </w:r>
      <w:r>
        <w:rPr>
          <w:rFonts w:hint="eastAsia"/>
          <w:rtl/>
        </w:rPr>
        <w:t>أ</w:t>
      </w:r>
      <w:r>
        <w:rPr>
          <w:rtl/>
        </w:rPr>
        <w:t xml:space="preserve"> للصلاه،ثمّ </w:t>
      </w:r>
      <w:r>
        <w:rPr>
          <w:rFonts w:hint="cs"/>
          <w:rtl/>
        </w:rPr>
        <w:t>ی</w:t>
      </w:r>
      <w:r>
        <w:rPr>
          <w:rFonts w:hint="eastAsia"/>
          <w:rtl/>
        </w:rPr>
        <w:t>جلس</w:t>
      </w:r>
      <w:r>
        <w:rPr>
          <w:rtl/>
        </w:rPr>
        <w:t xml:space="preserve"> للتصن</w:t>
      </w:r>
      <w:r>
        <w:rPr>
          <w:rFonts w:hint="cs"/>
          <w:rtl/>
        </w:rPr>
        <w:t>ی</w:t>
      </w:r>
      <w:r>
        <w:rPr>
          <w:rFonts w:hint="eastAsia"/>
          <w:rtl/>
        </w:rPr>
        <w:t>ف</w:t>
      </w:r>
      <w:r>
        <w:rPr>
          <w:rtl/>
        </w:rPr>
        <w:t xml:space="preserve"> و التأل</w:t>
      </w:r>
      <w:r>
        <w:rPr>
          <w:rFonts w:hint="cs"/>
          <w:rtl/>
        </w:rPr>
        <w:t>ی</w:t>
      </w:r>
      <w:r>
        <w:rPr>
          <w:rFonts w:hint="eastAsia"/>
          <w:rtl/>
        </w:rPr>
        <w:t>ف،و</w:t>
      </w:r>
      <w:r>
        <w:rPr>
          <w:rtl/>
        </w:rPr>
        <w:t xml:space="preserve"> عنه قال:صمتّ عشر</w:t>
      </w:r>
      <w:r>
        <w:rPr>
          <w:rFonts w:hint="cs"/>
          <w:rtl/>
        </w:rPr>
        <w:t>ی</w:t>
      </w:r>
      <w:r>
        <w:rPr>
          <w:rFonts w:hint="eastAsia"/>
          <w:rtl/>
        </w:rPr>
        <w:t>ن</w:t>
      </w:r>
      <w:r>
        <w:rPr>
          <w:rtl/>
        </w:rPr>
        <w:t xml:space="preserve"> سنه،و سألت عشر</w:t>
      </w:r>
      <w:r>
        <w:rPr>
          <w:rFonts w:hint="cs"/>
          <w:rtl/>
        </w:rPr>
        <w:t>ی</w:t>
      </w:r>
      <w:r>
        <w:rPr>
          <w:rFonts w:hint="eastAsia"/>
          <w:rtl/>
        </w:rPr>
        <w:t>ن</w:t>
      </w:r>
      <w:r>
        <w:rPr>
          <w:rtl/>
        </w:rPr>
        <w:t xml:space="preserve"> سنه،ثم أجبت،و لقد حجّ أز</w:t>
      </w:r>
      <w:r>
        <w:rPr>
          <w:rFonts w:hint="cs"/>
          <w:rtl/>
        </w:rPr>
        <w:t>ی</w:t>
      </w:r>
      <w:r>
        <w:rPr>
          <w:rFonts w:hint="eastAsia"/>
          <w:rtl/>
        </w:rPr>
        <w:t>د</w:t>
      </w:r>
      <w:r>
        <w:rPr>
          <w:rtl/>
        </w:rPr>
        <w:t xml:space="preserve"> من خمس</w:t>
      </w:r>
      <w:r>
        <w:rPr>
          <w:rFonts w:hint="cs"/>
          <w:rtl/>
        </w:rPr>
        <w:t>ی</w:t>
      </w:r>
      <w:r>
        <w:rPr>
          <w:rFonts w:hint="eastAsia"/>
          <w:rtl/>
        </w:rPr>
        <w:t>ن</w:t>
      </w:r>
      <w:r>
        <w:rPr>
          <w:rtl/>
        </w:rPr>
        <w:t xml:space="preserve"> حجّه.قال </w:t>
      </w:r>
      <w:r>
        <w:rPr>
          <w:rFonts w:hint="eastAsia"/>
          <w:rtl/>
        </w:rPr>
        <w:t>الفضل</w:t>
      </w:r>
      <w:r>
        <w:rPr>
          <w:rtl/>
        </w:rPr>
        <w:t xml:space="preserve">:حجّ </w:t>
      </w:r>
      <w:r>
        <w:rPr>
          <w:rFonts w:hint="cs"/>
          <w:rtl/>
        </w:rPr>
        <w:t>ی</w:t>
      </w:r>
      <w:r>
        <w:rPr>
          <w:rFonts w:hint="eastAsia"/>
          <w:rtl/>
        </w:rPr>
        <w:t>ونس</w:t>
      </w:r>
      <w:r>
        <w:rPr>
          <w:rtl/>
        </w:rPr>
        <w:t xml:space="preserve"> احد</w:t>
      </w:r>
      <w:r>
        <w:rPr>
          <w:rFonts w:hint="cs"/>
          <w:rtl/>
        </w:rPr>
        <w:t>ی</w:t>
      </w:r>
      <w:r>
        <w:rPr>
          <w:rtl/>
        </w:rPr>
        <w:t xml:space="preserve"> و خمس</w:t>
      </w:r>
      <w:r>
        <w:rPr>
          <w:rFonts w:hint="cs"/>
          <w:rtl/>
        </w:rPr>
        <w:t>ی</w:t>
      </w:r>
      <w:r>
        <w:rPr>
          <w:rFonts w:hint="eastAsia"/>
          <w:rtl/>
        </w:rPr>
        <w:t>ن</w:t>
      </w:r>
      <w:r>
        <w:rPr>
          <w:rtl/>
        </w:rPr>
        <w:t xml:space="preserve"> حجّه،آخرها عن الرضا </w:t>
      </w:r>
      <w:r w:rsidR="00EC2CC2" w:rsidRPr="00EC2CC2">
        <w:rPr>
          <w:rStyle w:val="libAlaemChar"/>
          <w:rtl/>
        </w:rPr>
        <w:t>عليه‌السلام</w:t>
      </w:r>
      <w:r>
        <w:rPr>
          <w:rtl/>
        </w:rPr>
        <w:t xml:space="preserve">،و بالجمله مدائح </w:t>
      </w:r>
      <w:r>
        <w:rPr>
          <w:rFonts w:hint="cs"/>
          <w:rtl/>
        </w:rPr>
        <w:t>ی</w:t>
      </w:r>
      <w:r>
        <w:rPr>
          <w:rFonts w:hint="eastAsia"/>
          <w:rtl/>
        </w:rPr>
        <w:t>ونس</w:t>
      </w:r>
      <w:r>
        <w:rPr>
          <w:rtl/>
        </w:rPr>
        <w:t xml:space="preserve"> کث</w:t>
      </w:r>
      <w:r>
        <w:rPr>
          <w:rFonts w:hint="cs"/>
          <w:rtl/>
        </w:rPr>
        <w:t>ی</w:t>
      </w:r>
      <w:r>
        <w:rPr>
          <w:rFonts w:hint="eastAsia"/>
          <w:rtl/>
        </w:rPr>
        <w:t>ره</w:t>
      </w:r>
      <w:r>
        <w:rPr>
          <w:rtl/>
        </w:rPr>
        <w:t xml:space="preserve"> ل</w:t>
      </w:r>
      <w:r>
        <w:rPr>
          <w:rFonts w:hint="cs"/>
          <w:rtl/>
        </w:rPr>
        <w:t>ی</w:t>
      </w:r>
      <w:r>
        <w:rPr>
          <w:rFonts w:hint="eastAsia"/>
          <w:rtl/>
        </w:rPr>
        <w:t>س</w:t>
      </w:r>
      <w:r>
        <w:rPr>
          <w:rtl/>
        </w:rPr>
        <w:t xml:space="preserve"> هذا موضعها. </w:t>
      </w:r>
    </w:p>
    <w:p w:rsidR="00ED3E80" w:rsidRDefault="00ED3E80" w:rsidP="00ED3E80">
      <w:pPr>
        <w:pStyle w:val="libNormal"/>
      </w:pPr>
      <w:r>
        <w:rPr>
          <w:rFonts w:hint="cs"/>
          <w:rtl/>
        </w:rPr>
        <w:t>ی</w:t>
      </w:r>
      <w:r>
        <w:rPr>
          <w:rFonts w:hint="eastAsia"/>
          <w:rtl/>
        </w:rPr>
        <w:t>ونس</w:t>
      </w:r>
      <w:r>
        <w:rPr>
          <w:rtl/>
        </w:rPr>
        <w:t xml:space="preserve"> بن عمّار:</w:t>
      </w:r>
      <w:r>
        <w:rPr>
          <w:rFonts w:hint="cs"/>
          <w:rtl/>
        </w:rPr>
        <w:t>ی</w:t>
      </w:r>
      <w:r>
        <w:rPr>
          <w:rFonts w:hint="eastAsia"/>
          <w:rtl/>
        </w:rPr>
        <w:t>ونس</w:t>
      </w:r>
      <w:r>
        <w:rPr>
          <w:rtl/>
        </w:rPr>
        <w:t xml:space="preserve"> بن عمّار الص</w:t>
      </w:r>
      <w:r>
        <w:rPr>
          <w:rFonts w:hint="cs"/>
          <w:rtl/>
        </w:rPr>
        <w:t>ی</w:t>
      </w:r>
      <w:r>
        <w:rPr>
          <w:rFonts w:hint="eastAsia"/>
          <w:rtl/>
        </w:rPr>
        <w:t>رف</w:t>
      </w:r>
      <w:r>
        <w:rPr>
          <w:rFonts w:hint="cs"/>
          <w:rtl/>
        </w:rPr>
        <w:t>ی</w:t>
      </w:r>
      <w:r>
        <w:rPr>
          <w:rtl/>
        </w:rPr>
        <w:t xml:space="preserve"> الکوف</w:t>
      </w:r>
      <w:r>
        <w:rPr>
          <w:rFonts w:hint="cs"/>
          <w:rtl/>
        </w:rPr>
        <w:t>یّ</w:t>
      </w:r>
      <w:r>
        <w:rPr>
          <w:rtl/>
        </w:rPr>
        <w:t xml:space="preserve"> هو أخو إسحاق بن عمّار، و هو ف</w:t>
      </w:r>
      <w:r>
        <w:rPr>
          <w:rFonts w:hint="cs"/>
          <w:rtl/>
        </w:rPr>
        <w:t>ی</w:t>
      </w:r>
      <w:r>
        <w:rPr>
          <w:rtl/>
        </w:rPr>
        <w:t xml:space="preserve"> ب</w:t>
      </w:r>
      <w:r>
        <w:rPr>
          <w:rFonts w:hint="cs"/>
          <w:rtl/>
        </w:rPr>
        <w:t>ی</w:t>
      </w:r>
      <w:r>
        <w:rPr>
          <w:rFonts w:hint="eastAsia"/>
          <w:rtl/>
        </w:rPr>
        <w:t>ت</w:t>
      </w:r>
      <w:r>
        <w:rPr>
          <w:rtl/>
        </w:rPr>
        <w:t xml:space="preserve"> کب</w:t>
      </w:r>
      <w:r>
        <w:rPr>
          <w:rFonts w:hint="cs"/>
          <w:rtl/>
        </w:rPr>
        <w:t>ی</w:t>
      </w:r>
      <w:r>
        <w:rPr>
          <w:rFonts w:hint="eastAsia"/>
          <w:rtl/>
        </w:rPr>
        <w:t>ر</w:t>
      </w:r>
      <w:r>
        <w:rPr>
          <w:rtl/>
        </w:rPr>
        <w:t xml:space="preserve"> من الش</w:t>
      </w:r>
      <w:r>
        <w:rPr>
          <w:rFonts w:hint="cs"/>
          <w:rtl/>
        </w:rPr>
        <w:t>ی</w:t>
      </w:r>
      <w:r>
        <w:rPr>
          <w:rFonts w:hint="eastAsia"/>
          <w:rtl/>
        </w:rPr>
        <w:t>عه</w:t>
      </w:r>
      <w:r>
        <w:rPr>
          <w:rtl/>
        </w:rPr>
        <w:t xml:space="preserve"> ذکره ش</w:t>
      </w:r>
      <w:r>
        <w:rPr>
          <w:rFonts w:hint="cs"/>
          <w:rtl/>
        </w:rPr>
        <w:t>ی</w:t>
      </w:r>
      <w:r>
        <w:rPr>
          <w:rFonts w:hint="eastAsia"/>
          <w:rtl/>
        </w:rPr>
        <w:t>خنا</w:t>
      </w:r>
      <w:r>
        <w:rPr>
          <w:rtl/>
        </w:rPr>
        <w:t xml:space="preserve"> ف</w:t>
      </w:r>
      <w:r>
        <w:rPr>
          <w:rFonts w:hint="cs"/>
          <w:rtl/>
        </w:rPr>
        <w:t>ی</w:t>
      </w:r>
      <w:r>
        <w:rPr>
          <w:rtl/>
        </w:rPr>
        <w:t xml:space="preserve"> خاتمه المستدرک. </w:t>
      </w:r>
    </w:p>
    <w:p w:rsidR="00ED3E80" w:rsidRDefault="00ED3E80" w:rsidP="00ED3E80">
      <w:pPr>
        <w:pStyle w:val="libNormal"/>
      </w:pPr>
      <w:r w:rsidRPr="00C874BA">
        <w:rPr>
          <w:rStyle w:val="libBold1Char"/>
          <w:rFonts w:hint="eastAsia"/>
          <w:rtl/>
        </w:rPr>
        <w:t>الکاف</w:t>
      </w:r>
      <w:r w:rsidRPr="00C874BA">
        <w:rPr>
          <w:rStyle w:val="libBold1Char"/>
          <w:rFonts w:hint="cs"/>
          <w:rtl/>
        </w:rPr>
        <w:t>ی</w:t>
      </w:r>
      <w:r>
        <w:rPr>
          <w:rtl/>
        </w:rPr>
        <w:t xml:space="preserve">: دعاء </w:t>
      </w:r>
      <w:r>
        <w:rPr>
          <w:rFonts w:hint="cs"/>
          <w:rtl/>
        </w:rPr>
        <w:t>ی</w:t>
      </w:r>
      <w:r>
        <w:rPr>
          <w:rFonts w:hint="eastAsia"/>
          <w:rtl/>
        </w:rPr>
        <w:t>ونس</w:t>
      </w:r>
      <w:r>
        <w:rPr>
          <w:rtl/>
        </w:rPr>
        <w:t xml:space="preserve"> بن عمّار عل</w:t>
      </w:r>
      <w:r>
        <w:rPr>
          <w:rFonts w:hint="cs"/>
          <w:rtl/>
        </w:rPr>
        <w:t>ی</w:t>
      </w:r>
      <w:r>
        <w:rPr>
          <w:rtl/>
        </w:rPr>
        <w:t xml:space="preserve"> هلاک جاره الذ</w:t>
      </w:r>
      <w:r>
        <w:rPr>
          <w:rFonts w:hint="cs"/>
          <w:rtl/>
        </w:rPr>
        <w:t>ی</w:t>
      </w:r>
      <w:r>
        <w:rPr>
          <w:rtl/>
        </w:rPr>
        <w:t xml:space="preserve"> نوّه باسمه و شهّره و </w:t>
      </w:r>
      <w:r>
        <w:rPr>
          <w:rFonts w:hint="cs"/>
          <w:rtl/>
        </w:rPr>
        <w:t>ی</w:t>
      </w:r>
      <w:r>
        <w:rPr>
          <w:rFonts w:hint="eastAsia"/>
          <w:rtl/>
        </w:rPr>
        <w:t>قول</w:t>
      </w:r>
      <w:r>
        <w:rPr>
          <w:rtl/>
        </w:rPr>
        <w:t xml:space="preserve"> له: </w:t>
      </w:r>
    </w:p>
    <w:p w:rsidR="00ED3E80" w:rsidRDefault="00ED3E80" w:rsidP="00ED3E80">
      <w:pPr>
        <w:pStyle w:val="libNormal"/>
      </w:pPr>
      <w:r>
        <w:rPr>
          <w:rFonts w:hint="eastAsia"/>
          <w:rtl/>
        </w:rPr>
        <w:t>هذا</w:t>
      </w:r>
      <w:r>
        <w:rPr>
          <w:rtl/>
        </w:rPr>
        <w:t xml:space="preserve"> الرافض</w:t>
      </w:r>
      <w:r>
        <w:rPr>
          <w:rFonts w:hint="cs"/>
          <w:rtl/>
        </w:rPr>
        <w:t>ی</w:t>
      </w:r>
      <w:r>
        <w:rPr>
          <w:rtl/>
        </w:rPr>
        <w:t xml:space="preserve"> </w:t>
      </w:r>
      <w:r>
        <w:rPr>
          <w:rFonts w:hint="cs"/>
          <w:rtl/>
        </w:rPr>
        <w:t>ی</w:t>
      </w:r>
      <w:r>
        <w:rPr>
          <w:rFonts w:hint="eastAsia"/>
          <w:rtl/>
        </w:rPr>
        <w:t>حمل</w:t>
      </w:r>
      <w:r>
        <w:rPr>
          <w:rtl/>
        </w:rPr>
        <w:t xml:space="preserve"> الأموال ال</w:t>
      </w:r>
      <w:r>
        <w:rPr>
          <w:rFonts w:hint="cs"/>
          <w:rtl/>
        </w:rPr>
        <w:t>ی</w:t>
      </w:r>
      <w:r>
        <w:rPr>
          <w:rtl/>
        </w:rPr>
        <w:t xml:space="preserve"> جعفر بن محمّد </w:t>
      </w:r>
      <w:r w:rsidR="001C23D3" w:rsidRPr="001C23D3">
        <w:rPr>
          <w:rStyle w:val="libAlaemChar"/>
          <w:rtl/>
        </w:rPr>
        <w:t>عليهما‌السلام</w:t>
      </w:r>
      <w:r>
        <w:rPr>
          <w:rtl/>
        </w:rPr>
        <w:t xml:space="preserve"> فأهلکه اللّه تعال</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دعاء علّمه الصادق </w:t>
      </w:r>
      <w:r w:rsidR="00EC2CC2" w:rsidRPr="00EC2CC2">
        <w:rPr>
          <w:rStyle w:val="libAlaemChar"/>
          <w:rtl/>
        </w:rPr>
        <w:t>عليه‌السلام</w:t>
      </w:r>
      <w:r>
        <w:rPr>
          <w:rtl/>
        </w:rPr>
        <w:t xml:space="preserve"> لدفع البرص الذ</w:t>
      </w:r>
      <w:r>
        <w:rPr>
          <w:rFonts w:hint="cs"/>
          <w:rtl/>
        </w:rPr>
        <w:t>ی</w:t>
      </w:r>
      <w:r>
        <w:rPr>
          <w:rtl/>
        </w:rPr>
        <w:t xml:space="preserve"> ظهر بوجهه </w:t>
      </w:r>
      <w:r w:rsidRPr="00604B91">
        <w:rPr>
          <w:rStyle w:val="libFootnotenumChar"/>
          <w:rtl/>
        </w:rPr>
        <w:t>(2)</w:t>
      </w:r>
      <w:r>
        <w:rPr>
          <w:rtl/>
        </w:rPr>
        <w:t xml:space="preserve">. </w:t>
      </w:r>
    </w:p>
    <w:p w:rsidR="00B431B0" w:rsidRDefault="00ED3E80" w:rsidP="00ED3E80">
      <w:pPr>
        <w:pStyle w:val="libNormal"/>
      </w:pPr>
      <w:r w:rsidRPr="00C874BA">
        <w:rPr>
          <w:rStyle w:val="libBold1Char"/>
          <w:rFonts w:hint="eastAsia"/>
          <w:rtl/>
        </w:rPr>
        <w:t>أمال</w:t>
      </w:r>
      <w:r w:rsidRPr="00C874BA">
        <w:rPr>
          <w:rStyle w:val="libBold1Char"/>
          <w:rFonts w:hint="cs"/>
          <w:rtl/>
        </w:rPr>
        <w:t>ی</w:t>
      </w:r>
      <w:r>
        <w:rPr>
          <w:rtl/>
        </w:rPr>
        <w:t xml:space="preserve"> </w:t>
      </w:r>
      <w:r w:rsidRPr="00C874BA">
        <w:rPr>
          <w:rStyle w:val="libBold1Char"/>
          <w:rtl/>
        </w:rPr>
        <w:t>الطوس</w:t>
      </w:r>
      <w:r w:rsidRPr="00C874BA">
        <w:rPr>
          <w:rStyle w:val="libBold1Char"/>
          <w:rFonts w:hint="cs"/>
          <w:rtl/>
        </w:rPr>
        <w:t>یّ</w:t>
      </w:r>
      <w:r>
        <w:rPr>
          <w:rtl/>
        </w:rPr>
        <w:t xml:space="preserve">:خبر </w:t>
      </w:r>
      <w:r>
        <w:rPr>
          <w:rFonts w:hint="cs"/>
          <w:rtl/>
        </w:rPr>
        <w:t>ی</w:t>
      </w:r>
      <w:r>
        <w:rPr>
          <w:rFonts w:hint="eastAsia"/>
          <w:rtl/>
        </w:rPr>
        <w:t>ونس</w:t>
      </w:r>
      <w:r>
        <w:rPr>
          <w:rtl/>
        </w:rPr>
        <w:t xml:space="preserve"> النقاش و کسره الفصّ الذ</w:t>
      </w:r>
      <w:r>
        <w:rPr>
          <w:rFonts w:hint="cs"/>
          <w:rtl/>
        </w:rPr>
        <w:t>ی</w:t>
      </w:r>
      <w:r>
        <w:rPr>
          <w:rtl/>
        </w:rPr>
        <w:t xml:space="preserve"> جعله عنده موس</w:t>
      </w:r>
      <w:r>
        <w:rPr>
          <w:rFonts w:hint="cs"/>
          <w:rtl/>
        </w:rPr>
        <w:t>ی</w:t>
      </w:r>
      <w:r>
        <w:rPr>
          <w:rtl/>
        </w:rPr>
        <w:t xml:space="preserve"> بن بغا، و ما ظهر من إعجاز الهاد</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ذلک </w:t>
      </w:r>
      <w:r w:rsidRPr="00604B91">
        <w:rPr>
          <w:rStyle w:val="libFootnotenumChar"/>
          <w:rtl/>
        </w:rPr>
        <w:t>(3)</w:t>
      </w:r>
      <w:r>
        <w:rPr>
          <w:rtl/>
        </w:rPr>
        <w:t xml:space="preserve">.: </w:t>
      </w:r>
      <w:r w:rsidR="00C874BA">
        <w:rPr>
          <w:rFonts w:hint="cs"/>
          <w:rtl/>
        </w:rPr>
        <w:t xml:space="preserve">و مثله روى عن أبي محمد العسكري </w:t>
      </w:r>
      <w:r w:rsidR="00EC2CC2" w:rsidRPr="00EC2CC2">
        <w:rPr>
          <w:rStyle w:val="libAlaemChar"/>
          <w:rtl/>
        </w:rPr>
        <w:t>عليه‌السلام</w:t>
      </w:r>
      <w:r w:rsidR="00C874BA">
        <w:rPr>
          <w:rFonts w:hint="cs"/>
          <w:rtl/>
        </w:rPr>
        <w:t xml:space="preserve"> </w:t>
      </w:r>
      <w:r w:rsidR="007812FD" w:rsidRPr="007812FD">
        <w:rPr>
          <w:rStyle w:val="libFootnotenumChar"/>
          <w:rFonts w:hint="cs"/>
          <w:rtl/>
        </w:rPr>
        <w:t>(4)</w:t>
      </w:r>
      <w:r w:rsidR="007812FD">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213</w:t>
      </w:r>
      <w:r w:rsidR="00ED3E80">
        <w:rPr>
          <w:rtl/>
        </w:rPr>
        <w:t>/</w:t>
      </w:r>
      <w:r w:rsidR="001A3C8D">
        <w:rPr>
          <w:rtl/>
        </w:rPr>
        <w:t>33</w:t>
      </w:r>
      <w:r w:rsidR="00ED3E80">
        <w:rPr>
          <w:rtl/>
        </w:rPr>
        <w:t>/</w:t>
      </w:r>
      <w:r w:rsidR="001A3C8D">
        <w:rPr>
          <w:rtl/>
        </w:rPr>
        <w:t>11</w:t>
      </w:r>
      <w:r w:rsidR="00ED3E80">
        <w:rPr>
          <w:rtl/>
        </w:rPr>
        <w:t>،ج:</w:t>
      </w:r>
      <w:r w:rsidR="001A3C8D">
        <w:rPr>
          <w:rtl/>
        </w:rPr>
        <w:t>3</w:t>
      </w:r>
      <w:r w:rsidR="00ED3E80">
        <w:rPr>
          <w:rtl/>
        </w:rPr>
        <w:t>6</w:t>
      </w:r>
      <w:r w:rsidR="001A3C8D">
        <w:rPr>
          <w:rtl/>
        </w:rPr>
        <w:t>1</w:t>
      </w:r>
      <w:r w:rsidR="00ED3E80">
        <w:rPr>
          <w:rtl/>
        </w:rPr>
        <w:t>/4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9</w:t>
      </w:r>
      <w:r w:rsidR="00ED3E80">
        <w:rPr>
          <w:rtl/>
        </w:rPr>
        <w:t>/</w:t>
      </w:r>
      <w:r w:rsidR="001A3C8D">
        <w:rPr>
          <w:rtl/>
        </w:rPr>
        <w:t>12</w:t>
      </w:r>
      <w:r w:rsidR="00ED3E80">
        <w:rPr>
          <w:rtl/>
        </w:rPr>
        <w:t>/،ج:</w:t>
      </w:r>
      <w:r w:rsidR="001A3C8D">
        <w:rPr>
          <w:rtl/>
        </w:rPr>
        <w:t>22</w:t>
      </w:r>
      <w:r w:rsidR="00ED3E80">
        <w:rPr>
          <w:rtl/>
        </w:rPr>
        <w:t>5/6</w:t>
      </w:r>
      <w:r w:rsidR="001A3C8D">
        <w:rPr>
          <w:rtl/>
        </w:rPr>
        <w:t>7</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128</w:t>
      </w:r>
      <w:r w:rsidR="00ED3E80">
        <w:rPr>
          <w:rtl/>
        </w:rPr>
        <w:t>/</w:t>
      </w:r>
      <w:r w:rsidR="001A3C8D">
        <w:rPr>
          <w:rtl/>
        </w:rPr>
        <w:t>31</w:t>
      </w:r>
      <w:r w:rsidR="00ED3E80">
        <w:rPr>
          <w:rtl/>
        </w:rPr>
        <w:t>/</w:t>
      </w:r>
      <w:r w:rsidR="001A3C8D">
        <w:rPr>
          <w:rtl/>
        </w:rPr>
        <w:t>12</w:t>
      </w:r>
      <w:r w:rsidR="00ED3E80">
        <w:rPr>
          <w:rtl/>
        </w:rPr>
        <w:t>،ج:</w:t>
      </w:r>
      <w:r w:rsidR="001A3C8D">
        <w:rPr>
          <w:rtl/>
        </w:rPr>
        <w:t>12</w:t>
      </w:r>
      <w:r w:rsidR="00ED3E80">
        <w:rPr>
          <w:rtl/>
        </w:rPr>
        <w:t>5/5</w:t>
      </w:r>
      <w:r w:rsidR="001A3C8D">
        <w:rPr>
          <w:rtl/>
        </w:rPr>
        <w:t>0</w:t>
      </w:r>
    </w:p>
    <w:p w:rsidR="007812FD" w:rsidRPr="007812FD" w:rsidRDefault="007812FD" w:rsidP="007812FD">
      <w:pPr>
        <w:pStyle w:val="libFootnote0"/>
        <w:rPr>
          <w:rtl/>
        </w:rPr>
      </w:pPr>
      <w:r>
        <w:rPr>
          <w:rFonts w:hint="cs"/>
          <w:rtl/>
        </w:rPr>
        <w:t>(4) ق:165/37/12و164،ج:276/50و282.</w:t>
      </w:r>
    </w:p>
    <w:p w:rsidR="005A2728" w:rsidRDefault="005A2728" w:rsidP="0027669E">
      <w:pPr>
        <w:pStyle w:val="libNormal"/>
        <w:rPr>
          <w:rtl/>
        </w:rPr>
      </w:pPr>
      <w:r>
        <w:rPr>
          <w:rtl/>
        </w:rPr>
        <w:br w:type="page"/>
      </w:r>
    </w:p>
    <w:p w:rsidR="00ED3E80" w:rsidRDefault="00ED3E80" w:rsidP="007812FD">
      <w:pPr>
        <w:pStyle w:val="libNormal"/>
      </w:pPr>
      <w:r>
        <w:rPr>
          <w:rFonts w:hint="cs"/>
          <w:rtl/>
        </w:rPr>
        <w:lastRenderedPageBreak/>
        <w:t>ی</w:t>
      </w:r>
      <w:r>
        <w:rPr>
          <w:rFonts w:hint="eastAsia"/>
          <w:rtl/>
        </w:rPr>
        <w:t>ونس</w:t>
      </w:r>
      <w:r>
        <w:rPr>
          <w:rtl/>
        </w:rPr>
        <w:t xml:space="preserve"> بن </w:t>
      </w:r>
      <w:r>
        <w:rPr>
          <w:rFonts w:hint="cs"/>
          <w:rtl/>
        </w:rPr>
        <w:t>ی</w:t>
      </w:r>
      <w:r>
        <w:rPr>
          <w:rFonts w:hint="eastAsia"/>
          <w:rtl/>
        </w:rPr>
        <w:t>عقوب</w:t>
      </w:r>
      <w:r>
        <w:rPr>
          <w:rtl/>
        </w:rPr>
        <w:t xml:space="preserve">: </w:t>
      </w:r>
      <w:r>
        <w:rPr>
          <w:rFonts w:hint="eastAsia"/>
          <w:rtl/>
        </w:rPr>
        <w:t>وفاه</w:t>
      </w:r>
      <w:r>
        <w:rPr>
          <w:rtl/>
        </w:rPr>
        <w:t xml:space="preserve">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بالمد</w:t>
      </w:r>
      <w:r>
        <w:rPr>
          <w:rFonts w:hint="cs"/>
          <w:rtl/>
        </w:rPr>
        <w:t>ی</w:t>
      </w:r>
      <w:r>
        <w:rPr>
          <w:rFonts w:hint="eastAsia"/>
          <w:rtl/>
        </w:rPr>
        <w:t>نه</w:t>
      </w:r>
      <w:r>
        <w:rPr>
          <w:rtl/>
        </w:rPr>
        <w:t xml:space="preserve"> و بعث الرضا </w:t>
      </w:r>
      <w:r w:rsidR="00EC2CC2" w:rsidRPr="00EC2CC2">
        <w:rPr>
          <w:rStyle w:val="libAlaemChar"/>
          <w:rtl/>
        </w:rPr>
        <w:t>عليه‌السلام</w:t>
      </w:r>
      <w:r>
        <w:rPr>
          <w:rtl/>
        </w:rPr>
        <w:t xml:space="preserve"> بحنوطه و کفنه و جم</w:t>
      </w:r>
      <w:r>
        <w:rPr>
          <w:rFonts w:hint="cs"/>
          <w:rtl/>
        </w:rPr>
        <w:t>ی</w:t>
      </w:r>
      <w:r>
        <w:rPr>
          <w:rFonts w:hint="eastAsia"/>
          <w:rtl/>
        </w:rPr>
        <w:t>ع</w:t>
      </w:r>
      <w:r>
        <w:rPr>
          <w:rtl/>
        </w:rPr>
        <w:t xml:space="preserve"> ما </w:t>
      </w:r>
      <w:r>
        <w:rPr>
          <w:rFonts w:hint="cs"/>
          <w:rtl/>
        </w:rPr>
        <w:t>ی</w:t>
      </w:r>
      <w:r>
        <w:rPr>
          <w:rFonts w:hint="eastAsia"/>
          <w:rtl/>
        </w:rPr>
        <w:t>حتاج</w:t>
      </w:r>
      <w:r>
        <w:rPr>
          <w:rtl/>
        </w:rPr>
        <w:t xml:space="preserve"> إل</w:t>
      </w:r>
      <w:r>
        <w:rPr>
          <w:rFonts w:hint="cs"/>
          <w:rtl/>
        </w:rPr>
        <w:t>ی</w:t>
      </w:r>
      <w:r>
        <w:rPr>
          <w:rFonts w:hint="eastAsia"/>
          <w:rtl/>
        </w:rPr>
        <w:t>ه،و</w:t>
      </w:r>
      <w:r>
        <w:rPr>
          <w:rtl/>
        </w:rPr>
        <w:t xml:space="preserve"> أمره موال</w:t>
      </w:r>
      <w:r>
        <w:rPr>
          <w:rFonts w:hint="cs"/>
          <w:rtl/>
        </w:rPr>
        <w:t>ی</w:t>
      </w:r>
      <w:r>
        <w:rPr>
          <w:rFonts w:hint="eastAsia"/>
          <w:rtl/>
        </w:rPr>
        <w:t>ه</w:t>
      </w:r>
      <w:r>
        <w:rPr>
          <w:rtl/>
        </w:rPr>
        <w:t xml:space="preserve"> أن </w:t>
      </w:r>
      <w:r>
        <w:rPr>
          <w:rFonts w:hint="cs"/>
          <w:rtl/>
        </w:rPr>
        <w:t>ی</w:t>
      </w:r>
      <w:r>
        <w:rPr>
          <w:rFonts w:hint="eastAsia"/>
          <w:rtl/>
        </w:rPr>
        <w:t>حضروا</w:t>
      </w:r>
      <w:r>
        <w:rPr>
          <w:rtl/>
        </w:rPr>
        <w:t xml:space="preserve"> جنازته،و أن </w:t>
      </w:r>
      <w:r>
        <w:rPr>
          <w:rFonts w:hint="cs"/>
          <w:rtl/>
        </w:rPr>
        <w:t>ی</w:t>
      </w:r>
      <w:r>
        <w:rPr>
          <w:rFonts w:hint="eastAsia"/>
          <w:rtl/>
        </w:rPr>
        <w:t>دفن</w:t>
      </w:r>
      <w:r>
        <w:rPr>
          <w:rtl/>
        </w:rPr>
        <w:t xml:space="preserve"> بالبق</w:t>
      </w:r>
      <w:r>
        <w:rPr>
          <w:rFonts w:hint="cs"/>
          <w:rtl/>
        </w:rPr>
        <w:t>ی</w:t>
      </w:r>
      <w:r>
        <w:rPr>
          <w:rFonts w:hint="eastAsia"/>
          <w:rtl/>
        </w:rPr>
        <w:t>ع،</w:t>
      </w:r>
      <w:r>
        <w:rPr>
          <w:rtl/>
        </w:rPr>
        <w:t xml:space="preserve"> و هو الذ</w:t>
      </w:r>
      <w:r>
        <w:rPr>
          <w:rFonts w:hint="cs"/>
          <w:rtl/>
        </w:rPr>
        <w:t>ی</w:t>
      </w:r>
      <w:r>
        <w:rPr>
          <w:rtl/>
        </w:rPr>
        <w:t xml:space="preserve"> صرّ عل</w:t>
      </w:r>
      <w:r>
        <w:rPr>
          <w:rFonts w:hint="cs"/>
          <w:rtl/>
        </w:rPr>
        <w:t>ی</w:t>
      </w:r>
      <w:r>
        <w:rPr>
          <w:rFonts w:hint="eastAsia"/>
          <w:rtl/>
        </w:rPr>
        <w:t>ه</w:t>
      </w:r>
      <w:r>
        <w:rPr>
          <w:rtl/>
        </w:rPr>
        <w:t xml:space="preserve"> سر</w:t>
      </w:r>
      <w:r>
        <w:rPr>
          <w:rFonts w:hint="cs"/>
          <w:rtl/>
        </w:rPr>
        <w:t>ی</w:t>
      </w:r>
      <w:r>
        <w:rPr>
          <w:rFonts w:hint="eastAsia"/>
          <w:rtl/>
        </w:rPr>
        <w:t>ر</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له</w:t>
      </w:r>
      <w:r>
        <w:rPr>
          <w:rtl/>
        </w:rPr>
        <w:t xml:space="preserve"> وفاته،و کان لا </w:t>
      </w:r>
      <w:r>
        <w:rPr>
          <w:rFonts w:hint="cs"/>
          <w:rtl/>
        </w:rPr>
        <w:t>ی</w:t>
      </w:r>
      <w:r>
        <w:rPr>
          <w:rFonts w:hint="eastAsia"/>
          <w:rtl/>
        </w:rPr>
        <w:t>صرّ</w:t>
      </w:r>
      <w:r>
        <w:rPr>
          <w:rtl/>
        </w:rPr>
        <w:t xml:space="preserve"> الاّ لموت رجل من بن</w:t>
      </w:r>
      <w:r>
        <w:rPr>
          <w:rFonts w:hint="cs"/>
          <w:rtl/>
        </w:rPr>
        <w:t>ی</w:t>
      </w:r>
      <w:r>
        <w:rPr>
          <w:rtl/>
        </w:rPr>
        <w:t xml:space="preserve"> هاشم </w:t>
      </w:r>
      <w:r w:rsidRPr="00604B91">
        <w:rPr>
          <w:rStyle w:val="libFootnotenumChar"/>
          <w:rtl/>
        </w:rPr>
        <w:t>(1)</w:t>
      </w:r>
      <w:r>
        <w:rPr>
          <w:rtl/>
        </w:rPr>
        <w:t xml:space="preserve">. </w:t>
      </w:r>
    </w:p>
    <w:p w:rsidR="00ED3E80" w:rsidRDefault="00ED3E80" w:rsidP="00ED3E80">
      <w:pPr>
        <w:pStyle w:val="libNormal"/>
      </w:pPr>
      <w:r w:rsidRPr="007812FD">
        <w:rPr>
          <w:rStyle w:val="libBold1Char"/>
          <w:rFonts w:hint="eastAsia"/>
          <w:rtl/>
        </w:rPr>
        <w:t>أقول</w:t>
      </w:r>
      <w:r>
        <w:rPr>
          <w:rtl/>
        </w:rPr>
        <w:t xml:space="preserve">: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البجل</w:t>
      </w:r>
      <w:r>
        <w:rPr>
          <w:rFonts w:hint="cs"/>
          <w:rtl/>
        </w:rPr>
        <w:t>ی</w:t>
      </w:r>
      <w:r>
        <w:rPr>
          <w:rtl/>
        </w:rPr>
        <w:t xml:space="preserve"> الدهن</w:t>
      </w:r>
      <w:r>
        <w:rPr>
          <w:rFonts w:hint="cs"/>
          <w:rtl/>
        </w:rPr>
        <w:t>ی</w:t>
      </w:r>
      <w:r>
        <w:rPr>
          <w:rFonts w:hint="eastAsia"/>
          <w:rtl/>
        </w:rPr>
        <w:t>،بضمّ</w:t>
      </w:r>
      <w:r>
        <w:rPr>
          <w:rtl/>
        </w:rPr>
        <w:t xml:space="preserve"> الدال و سکون الهاء،اختصّ بأب</w:t>
      </w:r>
      <w:r>
        <w:rPr>
          <w:rFonts w:hint="cs"/>
          <w:rtl/>
        </w:rPr>
        <w:t>ی</w:t>
      </w:r>
      <w:r>
        <w:rPr>
          <w:rtl/>
        </w:rPr>
        <w:t xml:space="preserve"> عبد اللّه و أب</w:t>
      </w:r>
      <w:r>
        <w:rPr>
          <w:rFonts w:hint="cs"/>
          <w:rtl/>
        </w:rPr>
        <w:t>ی</w:t>
      </w:r>
      <w:r>
        <w:rPr>
          <w:rtl/>
        </w:rPr>
        <w:t xml:space="preserve"> الحسن </w:t>
      </w:r>
      <w:r w:rsidR="001C23D3" w:rsidRPr="001C23D3">
        <w:rPr>
          <w:rStyle w:val="libAlaemChar"/>
          <w:rtl/>
        </w:rPr>
        <w:t>عليهما‌السلام</w:t>
      </w:r>
      <w:r>
        <w:rPr>
          <w:rtl/>
        </w:rPr>
        <w:t xml:space="preserve">،و کان </w:t>
      </w:r>
      <w:r>
        <w:rPr>
          <w:rFonts w:hint="cs"/>
          <w:rtl/>
        </w:rPr>
        <w:t>ی</w:t>
      </w:r>
      <w:r>
        <w:rPr>
          <w:rFonts w:hint="eastAsia"/>
          <w:rtl/>
        </w:rPr>
        <w:t>توکّل</w:t>
      </w:r>
      <w:r>
        <w:rPr>
          <w:rtl/>
        </w:rPr>
        <w:t xml:space="preserve"> لأب</w:t>
      </w:r>
      <w:r>
        <w:rPr>
          <w:rFonts w:hint="cs"/>
          <w:rtl/>
        </w:rPr>
        <w:t>ی</w:t>
      </w:r>
      <w:r>
        <w:rPr>
          <w:rtl/>
        </w:rPr>
        <w:t xml:space="preserve"> الحسن </w:t>
      </w:r>
      <w:r w:rsidR="00EC2CC2" w:rsidRPr="00EC2CC2">
        <w:rPr>
          <w:rStyle w:val="libAlaemChar"/>
          <w:rtl/>
        </w:rPr>
        <w:t>عليه‌السلام</w:t>
      </w:r>
      <w:r>
        <w:rPr>
          <w:rtl/>
        </w:rPr>
        <w:t>،و مات بالمد</w:t>
      </w:r>
      <w:r>
        <w:rPr>
          <w:rFonts w:hint="cs"/>
          <w:rtl/>
        </w:rPr>
        <w:t>ی</w:t>
      </w:r>
      <w:r>
        <w:rPr>
          <w:rFonts w:hint="eastAsia"/>
          <w:rtl/>
        </w:rPr>
        <w:t>نه</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الرضا </w:t>
      </w:r>
      <w:r w:rsidR="00EC2CC2" w:rsidRPr="00EC2CC2">
        <w:rPr>
          <w:rStyle w:val="libAlaemChar"/>
          <w:rtl/>
        </w:rPr>
        <w:t>عليه‌السلام</w:t>
      </w:r>
      <w:r>
        <w:rPr>
          <w:rtl/>
        </w:rPr>
        <w:t>،و کان حظ</w:t>
      </w:r>
      <w:r>
        <w:rPr>
          <w:rFonts w:hint="cs"/>
          <w:rtl/>
        </w:rPr>
        <w:t>یّ</w:t>
      </w:r>
      <w:r>
        <w:rPr>
          <w:rFonts w:hint="eastAsia"/>
          <w:rtl/>
        </w:rPr>
        <w:t>ا</w:t>
      </w:r>
      <w:r>
        <w:rPr>
          <w:rtl/>
        </w:rPr>
        <w:t xml:space="preserve"> عندهم موثّقا،و کان قد قال بعبد اللّه و رجع،له کتاب الحجّ، </w:t>
      </w:r>
      <w:r>
        <w:rPr>
          <w:rFonts w:hint="eastAsia"/>
          <w:rtl/>
        </w:rPr>
        <w:t>قال</w:t>
      </w:r>
      <w:r>
        <w:rPr>
          <w:rtl/>
        </w:rPr>
        <w:t xml:space="preserve"> ذلک النجاش</w:t>
      </w:r>
      <w:r>
        <w:rPr>
          <w:rFonts w:hint="cs"/>
          <w:rtl/>
        </w:rPr>
        <w:t>یّ</w:t>
      </w:r>
      <w:r>
        <w:rPr>
          <w:rFonts w:hint="eastAsia"/>
          <w:rtl/>
        </w:rPr>
        <w:t>،و</w:t>
      </w:r>
      <w:r>
        <w:rPr>
          <w:rtl/>
        </w:rPr>
        <w:t xml:space="preserve"> کانت أمّه أخت معاو</w:t>
      </w:r>
      <w:r>
        <w:rPr>
          <w:rFonts w:hint="cs"/>
          <w:rtl/>
        </w:rPr>
        <w:t>ی</w:t>
      </w:r>
      <w:r>
        <w:rPr>
          <w:rFonts w:hint="eastAsia"/>
          <w:rtl/>
        </w:rPr>
        <w:t>ه</w:t>
      </w:r>
      <w:r>
        <w:rPr>
          <w:rtl/>
        </w:rPr>
        <w:t xml:space="preserve"> بن عمّار الدهن</w:t>
      </w:r>
      <w:r>
        <w:rPr>
          <w:rFonts w:hint="cs"/>
          <w:rtl/>
        </w:rPr>
        <w:t>ی</w:t>
      </w:r>
      <w:r>
        <w:rPr>
          <w:rtl/>
        </w:rPr>
        <w:t xml:space="preserve"> الثقه الجل</w:t>
      </w:r>
      <w:r>
        <w:rPr>
          <w:rFonts w:hint="cs"/>
          <w:rtl/>
        </w:rPr>
        <w:t>ی</w:t>
      </w:r>
      <w:r>
        <w:rPr>
          <w:rFonts w:hint="eastAsia"/>
          <w:rtl/>
        </w:rPr>
        <w:t>ل</w:t>
      </w:r>
      <w:r>
        <w:rPr>
          <w:rtl/>
        </w:rPr>
        <w:t xml:space="preserve">. </w:t>
      </w:r>
    </w:p>
    <w:p w:rsidR="00ED3E80" w:rsidRDefault="00ED3E80" w:rsidP="006562D4">
      <w:pPr>
        <w:pStyle w:val="libNormal"/>
        <w:rPr>
          <w:rtl/>
        </w:rPr>
      </w:pPr>
      <w:r w:rsidRPr="007812FD">
        <w:rPr>
          <w:rStyle w:val="libBold1Char"/>
          <w:rFonts w:hint="eastAsia"/>
          <w:rtl/>
        </w:rPr>
        <w:t>أنف</w:t>
      </w:r>
      <w:r>
        <w:rPr>
          <w:rtl/>
        </w:rPr>
        <w:t xml:space="preserve">: </w:t>
      </w:r>
      <w:r>
        <w:rPr>
          <w:rFonts w:hint="eastAsia"/>
          <w:rtl/>
        </w:rPr>
        <w:t>ف</w:t>
      </w:r>
      <w:r>
        <w:rPr>
          <w:rFonts w:hint="cs"/>
          <w:rtl/>
        </w:rPr>
        <w:t>ی</w:t>
      </w:r>
      <w:r>
        <w:rPr>
          <w:rtl/>
        </w:rPr>
        <w:t xml:space="preserve"> تشر</w:t>
      </w:r>
      <w:r>
        <w:rPr>
          <w:rFonts w:hint="cs"/>
          <w:rtl/>
        </w:rPr>
        <w:t>ی</w:t>
      </w:r>
      <w:r>
        <w:rPr>
          <w:rFonts w:hint="eastAsia"/>
          <w:rtl/>
        </w:rPr>
        <w:t>ح</w:t>
      </w:r>
      <w:r>
        <w:rPr>
          <w:rtl/>
        </w:rPr>
        <w:t xml:space="preserve"> الأنف </w:t>
      </w:r>
      <w:r w:rsidRPr="00604B91">
        <w:rPr>
          <w:rStyle w:val="libFootnotenumChar"/>
          <w:rtl/>
        </w:rPr>
        <w:t>(2)</w:t>
      </w:r>
      <w:r>
        <w:rPr>
          <w:rtl/>
        </w:rPr>
        <w:t xml:space="preserve">. </w:t>
      </w:r>
      <w:r w:rsidRPr="007812FD">
        <w:rPr>
          <w:rStyle w:val="libBold1Char"/>
          <w:rFonts w:hint="eastAsia"/>
          <w:rtl/>
        </w:rPr>
        <w:t>أقول</w:t>
      </w:r>
      <w:r w:rsidRPr="007812FD">
        <w:rPr>
          <w:rtl/>
        </w:rPr>
        <w:t xml:space="preserve">: </w:t>
      </w:r>
      <w:r w:rsidR="00F71F29" w:rsidRPr="007812FD">
        <w:rPr>
          <w:rtl/>
        </w:rPr>
        <w:t>(</w:t>
      </w:r>
      <w:r w:rsidRPr="007812FD">
        <w:rPr>
          <w:rtl/>
        </w:rPr>
        <w:t>أنف الناقه</w:t>
      </w:r>
      <w:r w:rsidR="00F71F29" w:rsidRPr="007812FD">
        <w:rPr>
          <w:rtl/>
        </w:rPr>
        <w:t>)</w:t>
      </w:r>
      <w:r w:rsidRPr="007812FD">
        <w:rPr>
          <w:rtl/>
        </w:rPr>
        <w:t>لقب</w:t>
      </w:r>
      <w:r>
        <w:rPr>
          <w:rtl/>
        </w:rPr>
        <w:t xml:space="preserve"> جعفر بن قربع أبو بطن من سعد بن ز</w:t>
      </w:r>
      <w:r>
        <w:rPr>
          <w:rFonts w:hint="cs"/>
          <w:rtl/>
        </w:rPr>
        <w:t>ی</w:t>
      </w:r>
      <w:r>
        <w:rPr>
          <w:rFonts w:hint="eastAsia"/>
          <w:rtl/>
        </w:rPr>
        <w:t>د،لأنّ</w:t>
      </w:r>
      <w:r>
        <w:rPr>
          <w:rtl/>
        </w:rPr>
        <w:t xml:space="preserve"> أباه نحر جزورا قسّم ب</w:t>
      </w:r>
      <w:r>
        <w:rPr>
          <w:rFonts w:hint="cs"/>
          <w:rtl/>
        </w:rPr>
        <w:t>ی</w:t>
      </w:r>
      <w:r>
        <w:rPr>
          <w:rFonts w:hint="eastAsia"/>
          <w:rtl/>
        </w:rPr>
        <w:t>ن</w:t>
      </w:r>
      <w:r>
        <w:rPr>
          <w:rtl/>
        </w:rPr>
        <w:t xml:space="preserve"> نسائه،فبعثت جعفرا أمّه فأتاه و قد قسّم الجزور و لم </w:t>
      </w:r>
      <w:r>
        <w:rPr>
          <w:rFonts w:hint="cs"/>
          <w:rtl/>
        </w:rPr>
        <w:t>ی</w:t>
      </w:r>
      <w:r>
        <w:rPr>
          <w:rFonts w:hint="eastAsia"/>
          <w:rtl/>
        </w:rPr>
        <w:t>بق</w:t>
      </w:r>
      <w:r>
        <w:rPr>
          <w:rtl/>
        </w:rPr>
        <w:t xml:space="preserve"> الاّ رأسها و عنقها،فقال:شأنک بهذا،فأدخل </w:t>
      </w:r>
      <w:r>
        <w:rPr>
          <w:rFonts w:hint="cs"/>
          <w:rtl/>
        </w:rPr>
        <w:t>ی</w:t>
      </w:r>
      <w:r>
        <w:rPr>
          <w:rFonts w:hint="eastAsia"/>
          <w:rtl/>
        </w:rPr>
        <w:t>ده</w:t>
      </w:r>
      <w:r>
        <w:rPr>
          <w:rtl/>
        </w:rPr>
        <w:t xml:space="preserve"> ف</w:t>
      </w:r>
      <w:r>
        <w:rPr>
          <w:rFonts w:hint="cs"/>
          <w:rtl/>
        </w:rPr>
        <w:t>ی</w:t>
      </w:r>
      <w:r>
        <w:rPr>
          <w:rtl/>
        </w:rPr>
        <w:t xml:space="preserve"> أنفها و جعل </w:t>
      </w:r>
      <w:r>
        <w:rPr>
          <w:rFonts w:hint="cs"/>
          <w:rtl/>
        </w:rPr>
        <w:t>ی</w:t>
      </w:r>
      <w:r>
        <w:rPr>
          <w:rFonts w:hint="eastAsia"/>
          <w:rtl/>
        </w:rPr>
        <w:t>جرّها،فلقّب</w:t>
      </w:r>
      <w:r>
        <w:rPr>
          <w:rtl/>
        </w:rPr>
        <w:t xml:space="preserve"> به،و کانوا </w:t>
      </w:r>
      <w:r>
        <w:rPr>
          <w:rFonts w:hint="cs"/>
          <w:rtl/>
        </w:rPr>
        <w:t>ی</w:t>
      </w:r>
      <w:r>
        <w:rPr>
          <w:rFonts w:hint="eastAsia"/>
          <w:rtl/>
        </w:rPr>
        <w:t>غضبون</w:t>
      </w:r>
      <w:r>
        <w:rPr>
          <w:rtl/>
        </w:rPr>
        <w:t xml:space="preserve"> منه،فلمّا مدحهم الحط</w:t>
      </w:r>
      <w:r>
        <w:rPr>
          <w:rFonts w:hint="cs"/>
          <w:rtl/>
        </w:rPr>
        <w:t>ی</w:t>
      </w:r>
      <w:r>
        <w:rPr>
          <w:rFonts w:hint="eastAsia"/>
          <w:rtl/>
        </w:rPr>
        <w:t>ئه</w:t>
      </w:r>
      <w:r>
        <w:rPr>
          <w:rtl/>
        </w:rPr>
        <w:t xml:space="preserve"> ب</w:t>
      </w:r>
      <w:r>
        <w:rPr>
          <w:rFonts w:hint="eastAsia"/>
          <w:rtl/>
        </w:rPr>
        <w:t>قوله</w:t>
      </w:r>
      <w:r>
        <w:rPr>
          <w:rtl/>
        </w:rPr>
        <w:t xml:space="preserve">: </w:t>
      </w:r>
    </w:p>
    <w:tbl>
      <w:tblPr>
        <w:tblStyle w:val="TableGrid"/>
        <w:bidiVisual/>
        <w:tblW w:w="4562" w:type="pct"/>
        <w:tblInd w:w="384" w:type="dxa"/>
        <w:tblLook w:val="01E0"/>
      </w:tblPr>
      <w:tblGrid>
        <w:gridCol w:w="3542"/>
        <w:gridCol w:w="272"/>
        <w:gridCol w:w="3496"/>
      </w:tblGrid>
      <w:tr w:rsidR="00B938F9" w:rsidTr="00821C9A">
        <w:trPr>
          <w:trHeight w:val="350"/>
        </w:trPr>
        <w:tc>
          <w:tcPr>
            <w:tcW w:w="3920" w:type="dxa"/>
            <w:shd w:val="clear" w:color="auto" w:fill="auto"/>
          </w:tcPr>
          <w:p w:rsidR="00B938F9" w:rsidRDefault="00B938F9" w:rsidP="00821C9A">
            <w:pPr>
              <w:pStyle w:val="libPoem"/>
            </w:pPr>
            <w:r>
              <w:rPr>
                <w:rFonts w:hint="eastAsia"/>
                <w:rtl/>
              </w:rPr>
              <w:t>قوم</w:t>
            </w:r>
            <w:r>
              <w:rPr>
                <w:rtl/>
              </w:rPr>
              <w:t xml:space="preserve"> هم الأنف و الأذناب غ</w:t>
            </w:r>
            <w:r>
              <w:rPr>
                <w:rFonts w:hint="cs"/>
                <w:rtl/>
              </w:rPr>
              <w:t>ی</w:t>
            </w:r>
            <w:r>
              <w:rPr>
                <w:rFonts w:hint="eastAsia"/>
                <w:rtl/>
              </w:rPr>
              <w:t>رهم</w:t>
            </w:r>
            <w:r w:rsidRPr="00725071">
              <w:rPr>
                <w:rStyle w:val="libPoemTiniChar0"/>
                <w:rtl/>
              </w:rPr>
              <w:br/>
              <w:t> </w:t>
            </w:r>
          </w:p>
        </w:tc>
        <w:tc>
          <w:tcPr>
            <w:tcW w:w="279" w:type="dxa"/>
            <w:shd w:val="clear" w:color="auto" w:fill="auto"/>
          </w:tcPr>
          <w:p w:rsidR="00B938F9" w:rsidRDefault="00B938F9" w:rsidP="00821C9A">
            <w:pPr>
              <w:pStyle w:val="libPoem"/>
              <w:rPr>
                <w:rtl/>
              </w:rPr>
            </w:pPr>
          </w:p>
        </w:tc>
        <w:tc>
          <w:tcPr>
            <w:tcW w:w="3881" w:type="dxa"/>
            <w:shd w:val="clear" w:color="auto" w:fill="auto"/>
          </w:tcPr>
          <w:p w:rsidR="00B938F9" w:rsidRDefault="00B938F9" w:rsidP="00821C9A">
            <w:pPr>
              <w:pStyle w:val="libPoem"/>
            </w:pPr>
            <w:r>
              <w:rPr>
                <w:rFonts w:hint="eastAsia"/>
                <w:rtl/>
              </w:rPr>
              <w:t>و</w:t>
            </w:r>
            <w:r>
              <w:rPr>
                <w:rtl/>
              </w:rPr>
              <w:t xml:space="preserve"> من </w:t>
            </w:r>
            <w:r>
              <w:rPr>
                <w:rFonts w:hint="cs"/>
                <w:rtl/>
              </w:rPr>
              <w:t>ی</w:t>
            </w:r>
            <w:r>
              <w:rPr>
                <w:rFonts w:hint="eastAsia"/>
                <w:rtl/>
              </w:rPr>
              <w:t>ستو</w:t>
            </w:r>
            <w:r>
              <w:rPr>
                <w:rFonts w:hint="cs"/>
                <w:rtl/>
              </w:rPr>
              <w:t>ی</w:t>
            </w:r>
            <w:r>
              <w:rPr>
                <w:rtl/>
              </w:rPr>
              <w:t xml:space="preserve"> بأنف النّاقه الذنبا</w:t>
            </w:r>
            <w:r w:rsidRPr="00725071">
              <w:rPr>
                <w:rStyle w:val="libPoemTiniChar0"/>
                <w:rtl/>
              </w:rPr>
              <w:br/>
              <w:t> </w:t>
            </w:r>
          </w:p>
        </w:tc>
      </w:tr>
    </w:tbl>
    <w:p w:rsidR="00ED3E80" w:rsidRDefault="00ED3E80" w:rsidP="00CB066A">
      <w:pPr>
        <w:pStyle w:val="libNormal"/>
      </w:pPr>
      <w:r>
        <w:rPr>
          <w:rFonts w:hint="eastAsia"/>
          <w:rtl/>
        </w:rPr>
        <w:t>صار</w:t>
      </w:r>
      <w:r>
        <w:rPr>
          <w:rtl/>
        </w:rPr>
        <w:t xml:space="preserve"> اللّقب مدحا. </w:t>
      </w:r>
      <w:r>
        <w:rPr>
          <w:rFonts w:hint="eastAsia"/>
          <w:rtl/>
        </w:rPr>
        <w:t>إنا</w:t>
      </w:r>
      <w:r>
        <w:rPr>
          <w:rtl/>
        </w:rPr>
        <w:t xml:space="preserve">: </w:t>
      </w:r>
      <w:r>
        <w:rPr>
          <w:rFonts w:hint="eastAsia"/>
          <w:rtl/>
        </w:rPr>
        <w:t>باب</w:t>
      </w:r>
      <w:r>
        <w:rPr>
          <w:rtl/>
        </w:rPr>
        <w:t xml:space="preserve"> أنواع الأوان</w:t>
      </w:r>
      <w:r>
        <w:rPr>
          <w:rFonts w:hint="cs"/>
          <w:rtl/>
        </w:rPr>
        <w:t>ی</w:t>
      </w:r>
      <w:r>
        <w:rPr>
          <w:rtl/>
        </w:rPr>
        <w:t xml:space="preserve"> و غسل الإناء </w:t>
      </w:r>
      <w:r>
        <w:rPr>
          <w:rFonts w:hint="eastAsia"/>
          <w:rtl/>
        </w:rPr>
        <w:t>باب</w:t>
      </w:r>
      <w:r>
        <w:rPr>
          <w:rtl/>
        </w:rPr>
        <w:t xml:space="preserve"> أنواع الأوان</w:t>
      </w:r>
      <w:r>
        <w:rPr>
          <w:rFonts w:hint="cs"/>
          <w:rtl/>
        </w:rPr>
        <w:t>ی</w:t>
      </w:r>
      <w:r>
        <w:rPr>
          <w:rtl/>
        </w:rPr>
        <w:t xml:space="preserve"> و غسل الإناء </w:t>
      </w:r>
      <w:r w:rsidRPr="00604B91">
        <w:rPr>
          <w:rStyle w:val="libFootnotenumChar"/>
          <w:rtl/>
        </w:rPr>
        <w:t>(3)</w:t>
      </w:r>
      <w:r>
        <w:rPr>
          <w:rtl/>
        </w:rPr>
        <w:t xml:space="preserve">. </w:t>
      </w:r>
    </w:p>
    <w:p w:rsidR="00ED3E80" w:rsidRDefault="00ED3E80" w:rsidP="00ED3E80">
      <w:pPr>
        <w:pStyle w:val="libNormal"/>
      </w:pPr>
      <w:r w:rsidRPr="007E0BED">
        <w:rPr>
          <w:rStyle w:val="libBold1Char"/>
          <w:rFonts w:hint="eastAsia"/>
          <w:rtl/>
        </w:rPr>
        <w:t>الخصال</w:t>
      </w:r>
      <w:r>
        <w:rPr>
          <w:rtl/>
        </w:rPr>
        <w:t xml:space="preserve">:قال أبو عبد اللّه </w:t>
      </w:r>
      <w:r w:rsidR="00EC2CC2" w:rsidRPr="00EC2CC2">
        <w:rPr>
          <w:rStyle w:val="libAlaemChar"/>
          <w:rtl/>
        </w:rPr>
        <w:t>عليه‌السلام</w:t>
      </w:r>
      <w:r>
        <w:rPr>
          <w:rtl/>
        </w:rPr>
        <w:t xml:space="preserve">: غسل الإناء،و کسح الفناء مجلبه للرزق . </w:t>
      </w:r>
    </w:p>
    <w:p w:rsidR="00ED3E80" w:rsidRDefault="00ED3E80" w:rsidP="00ED3E80">
      <w:pPr>
        <w:pStyle w:val="libNormal"/>
      </w:pPr>
      <w:r>
        <w:rPr>
          <w:rFonts w:hint="eastAsia"/>
          <w:rtl/>
        </w:rPr>
        <w:t>و</w:t>
      </w:r>
      <w:r>
        <w:rPr>
          <w:rtl/>
        </w:rPr>
        <w:t xml:space="preserve"> رو</w:t>
      </w:r>
      <w:r>
        <w:rPr>
          <w:rFonts w:hint="cs"/>
          <w:rtl/>
        </w:rPr>
        <w:t>ی</w:t>
      </w:r>
      <w:r>
        <w:rPr>
          <w:rtl/>
        </w:rPr>
        <w:t>: انّه رؤ</w:t>
      </w:r>
      <w:r>
        <w:rPr>
          <w:rFonts w:hint="cs"/>
          <w:rtl/>
        </w:rPr>
        <w:t>ی</w:t>
      </w:r>
      <w:r>
        <w:rPr>
          <w:rtl/>
        </w:rPr>
        <w:t xml:space="preserve"> أبو جعفر </w:t>
      </w:r>
      <w:r w:rsidR="00EC2CC2" w:rsidRPr="00EC2CC2">
        <w:rPr>
          <w:rStyle w:val="libAlaemChar"/>
          <w:rtl/>
        </w:rPr>
        <w:t>عليه‌السلام</w:t>
      </w:r>
      <w:r>
        <w:rPr>
          <w:rtl/>
        </w:rPr>
        <w:t xml:space="preserve"> </w:t>
      </w:r>
      <w:r>
        <w:rPr>
          <w:rFonts w:hint="cs"/>
          <w:rtl/>
        </w:rPr>
        <w:t>ی</w:t>
      </w:r>
      <w:r>
        <w:rPr>
          <w:rFonts w:hint="eastAsia"/>
          <w:rtl/>
        </w:rPr>
        <w:t>أکل</w:t>
      </w:r>
      <w:r>
        <w:rPr>
          <w:rtl/>
        </w:rPr>
        <w:t xml:space="preserve"> خلاّ و ز</w:t>
      </w:r>
      <w:r>
        <w:rPr>
          <w:rFonts w:hint="cs"/>
          <w:rtl/>
        </w:rPr>
        <w:t>ی</w:t>
      </w:r>
      <w:r>
        <w:rPr>
          <w:rFonts w:hint="eastAsia"/>
          <w:rtl/>
        </w:rPr>
        <w:t>تا</w:t>
      </w:r>
      <w:r>
        <w:rPr>
          <w:rtl/>
        </w:rPr>
        <w:t xml:space="preserve"> ف</w:t>
      </w:r>
      <w:r>
        <w:rPr>
          <w:rFonts w:hint="cs"/>
          <w:rtl/>
        </w:rPr>
        <w:t>ی</w:t>
      </w:r>
      <w:r>
        <w:rPr>
          <w:rtl/>
        </w:rPr>
        <w:t xml:space="preserve"> قصعه سوداء مکتوب ف</w:t>
      </w:r>
      <w:r>
        <w:rPr>
          <w:rFonts w:hint="cs"/>
          <w:rtl/>
        </w:rPr>
        <w:t>ی</w:t>
      </w:r>
      <w:r>
        <w:rPr>
          <w:rtl/>
        </w:rPr>
        <w:t xml:space="preserve"> وسطها بصفره: </w:t>
      </w:r>
      <w:r w:rsidR="00F71F29" w:rsidRPr="00F71F29">
        <w:rPr>
          <w:rStyle w:val="libAlaemChar"/>
          <w:rtl/>
        </w:rPr>
        <w:t>(</w:t>
      </w:r>
      <w:r w:rsidRPr="00F71F29">
        <w:rPr>
          <w:rStyle w:val="libAieChar"/>
          <w:rtl/>
        </w:rPr>
        <w:t>قُلْ هُوَ اللّٰهُ أَحَدٌ</w:t>
      </w:r>
      <w:r w:rsidR="00F71F29" w:rsidRPr="00F71F29">
        <w:rPr>
          <w:rStyle w:val="libAlaemChar"/>
          <w:rtl/>
        </w:rPr>
        <w:t>)</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أبواب</w:t>
      </w:r>
      <w:r>
        <w:rPr>
          <w:rtl/>
        </w:rPr>
        <w:t xml:space="preserve"> الأشربه و الأوان</w:t>
      </w:r>
      <w:r>
        <w:rPr>
          <w:rFonts w:hint="cs"/>
          <w:rtl/>
        </w:rPr>
        <w:t>ی</w:t>
      </w:r>
      <w:r>
        <w:rPr>
          <w:rtl/>
        </w:rPr>
        <w:t xml:space="preserve"> المحرّمه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292</w:t>
      </w:r>
      <w:r w:rsidR="00ED3E80">
        <w:rPr>
          <w:rtl/>
        </w:rPr>
        <w:t>/</w:t>
      </w:r>
      <w:r w:rsidR="001A3C8D">
        <w:rPr>
          <w:rtl/>
        </w:rPr>
        <w:t>37</w:t>
      </w:r>
      <w:r w:rsidR="00ED3E80">
        <w:rPr>
          <w:rtl/>
        </w:rPr>
        <w:t>/،ج:</w:t>
      </w:r>
      <w:r w:rsidR="001A3C8D">
        <w:rPr>
          <w:rtl/>
        </w:rPr>
        <w:t>282</w:t>
      </w:r>
      <w:r w:rsidR="00ED3E80">
        <w:rPr>
          <w:rtl/>
        </w:rPr>
        <w:t>/6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89</w:t>
      </w:r>
      <w:r w:rsidR="00ED3E80">
        <w:rPr>
          <w:rtl/>
        </w:rPr>
        <w:t>/4</w:t>
      </w:r>
      <w:r w:rsidR="001A3C8D">
        <w:rPr>
          <w:rtl/>
        </w:rPr>
        <w:t>9</w:t>
      </w:r>
      <w:r w:rsidR="00ED3E80">
        <w:rPr>
          <w:rtl/>
        </w:rPr>
        <w:t>/</w:t>
      </w:r>
      <w:r w:rsidR="001A3C8D">
        <w:rPr>
          <w:rtl/>
        </w:rPr>
        <w:t>1</w:t>
      </w:r>
      <w:r w:rsidR="00ED3E80">
        <w:rPr>
          <w:rtl/>
        </w:rPr>
        <w:t>4،ج:</w:t>
      </w:r>
      <w:r w:rsidR="001A3C8D">
        <w:rPr>
          <w:rtl/>
        </w:rPr>
        <w:t>1</w:t>
      </w:r>
      <w:r w:rsidR="00ED3E80">
        <w:rPr>
          <w:rtl/>
        </w:rPr>
        <w:t>6/6</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893</w:t>
      </w:r>
      <w:r w:rsidR="00ED3E80">
        <w:rPr>
          <w:rtl/>
        </w:rPr>
        <w:t>/</w:t>
      </w:r>
      <w:r w:rsidR="001A3C8D">
        <w:rPr>
          <w:rtl/>
        </w:rPr>
        <w:t>20</w:t>
      </w:r>
      <w:r w:rsidR="00ED3E80">
        <w:rPr>
          <w:rtl/>
        </w:rPr>
        <w:t>4/</w:t>
      </w:r>
      <w:r w:rsidR="001A3C8D">
        <w:rPr>
          <w:rtl/>
        </w:rPr>
        <w:t>1</w:t>
      </w:r>
      <w:r w:rsidR="00ED3E80">
        <w:rPr>
          <w:rtl/>
        </w:rPr>
        <w:t>4،ج:4</w:t>
      </w:r>
      <w:r w:rsidR="001A3C8D">
        <w:rPr>
          <w:rtl/>
        </w:rPr>
        <w:t>03</w:t>
      </w:r>
      <w:r w:rsidR="00ED3E80">
        <w:rPr>
          <w:rtl/>
        </w:rPr>
        <w:t xml:space="preserve">/66. </w:t>
      </w:r>
    </w:p>
    <w:p w:rsidR="00ED3E80" w:rsidRDefault="00365129" w:rsidP="0027669E">
      <w:pPr>
        <w:pStyle w:val="libFootnote0"/>
      </w:pPr>
      <w:r>
        <w:rPr>
          <w:rtl/>
        </w:rPr>
        <w:t>(4)</w:t>
      </w:r>
      <w:r w:rsidR="00ED3E80">
        <w:rPr>
          <w:rtl/>
        </w:rPr>
        <w:t xml:space="preserve"> ق:</w:t>
      </w:r>
      <w:r w:rsidR="001A3C8D">
        <w:rPr>
          <w:rtl/>
        </w:rPr>
        <w:t>893</w:t>
      </w:r>
      <w:r w:rsidR="00ED3E80">
        <w:rPr>
          <w:rtl/>
        </w:rPr>
        <w:t>/</w:t>
      </w:r>
      <w:r w:rsidR="001A3C8D">
        <w:rPr>
          <w:rtl/>
        </w:rPr>
        <w:t>20</w:t>
      </w:r>
      <w:r w:rsidR="00ED3E80">
        <w:rPr>
          <w:rtl/>
        </w:rPr>
        <w:t>4/</w:t>
      </w:r>
      <w:r w:rsidR="001A3C8D">
        <w:rPr>
          <w:rtl/>
        </w:rPr>
        <w:t>1</w:t>
      </w:r>
      <w:r w:rsidR="00ED3E80">
        <w:rPr>
          <w:rtl/>
        </w:rPr>
        <w:t>4،ج:4</w:t>
      </w:r>
      <w:r w:rsidR="001A3C8D">
        <w:rPr>
          <w:rtl/>
        </w:rPr>
        <w:t>0</w:t>
      </w:r>
      <w:r w:rsidR="00ED3E80">
        <w:rPr>
          <w:rtl/>
        </w:rPr>
        <w:t xml:space="preserve">4/66. </w:t>
      </w:r>
    </w:p>
    <w:p w:rsidR="00B431B0" w:rsidRDefault="00365129" w:rsidP="0027669E">
      <w:pPr>
        <w:pStyle w:val="libFootnote0"/>
        <w:rPr>
          <w:rtl/>
        </w:rPr>
      </w:pPr>
      <w:r>
        <w:rPr>
          <w:rtl/>
        </w:rPr>
        <w:t>(5)</w:t>
      </w:r>
      <w:r w:rsidR="00ED3E80">
        <w:rPr>
          <w:rtl/>
        </w:rPr>
        <w:t xml:space="preserve"> ق:</w:t>
      </w:r>
      <w:r w:rsidR="001A3C8D">
        <w:rPr>
          <w:rtl/>
        </w:rPr>
        <w:t>911</w:t>
      </w:r>
      <w:r w:rsidR="00ED3E80">
        <w:rPr>
          <w:rtl/>
        </w:rPr>
        <w:t>/</w:t>
      </w:r>
      <w:r w:rsidR="001A3C8D">
        <w:rPr>
          <w:rtl/>
        </w:rPr>
        <w:t>219</w:t>
      </w:r>
      <w:r w:rsidR="00ED3E80">
        <w:rPr>
          <w:rtl/>
        </w:rPr>
        <w:t>/</w:t>
      </w:r>
      <w:r w:rsidR="001A3C8D">
        <w:rPr>
          <w:rtl/>
        </w:rPr>
        <w:t>1</w:t>
      </w:r>
      <w:r w:rsidR="00ED3E80">
        <w:rPr>
          <w:rtl/>
        </w:rPr>
        <w:t>4،ج:4</w:t>
      </w:r>
      <w:r w:rsidR="001A3C8D">
        <w:rPr>
          <w:rtl/>
        </w:rPr>
        <w:t>82</w:t>
      </w:r>
      <w:r w:rsidR="00ED3E80">
        <w:rPr>
          <w:rtl/>
        </w:rPr>
        <w:t>/66</w:t>
      </w:r>
    </w:p>
    <w:p w:rsidR="005A2728" w:rsidRDefault="005A2728" w:rsidP="0027669E">
      <w:pPr>
        <w:pStyle w:val="libNormal"/>
        <w:rPr>
          <w:rtl/>
        </w:rPr>
      </w:pPr>
      <w:r>
        <w:rPr>
          <w:rtl/>
        </w:rPr>
        <w:br w:type="page"/>
      </w:r>
    </w:p>
    <w:p w:rsidR="00ED3E80" w:rsidRDefault="00ED3E80" w:rsidP="00B938F9">
      <w:pPr>
        <w:pStyle w:val="libNormal"/>
        <w:rPr>
          <w:rtl/>
        </w:rPr>
      </w:pPr>
      <w:r>
        <w:rPr>
          <w:rFonts w:hint="eastAsia"/>
          <w:rtl/>
        </w:rPr>
        <w:lastRenderedPageBreak/>
        <w:t>الحنتم،بتوس</w:t>
      </w:r>
      <w:r>
        <w:rPr>
          <w:rFonts w:hint="cs"/>
          <w:rtl/>
        </w:rPr>
        <w:t>ی</w:t>
      </w:r>
      <w:r>
        <w:rPr>
          <w:rFonts w:hint="eastAsia"/>
          <w:rtl/>
        </w:rPr>
        <w:t>ط</w:t>
      </w:r>
      <w:r>
        <w:rPr>
          <w:rtl/>
        </w:rPr>
        <w:t xml:space="preserve"> النون ب</w:t>
      </w:r>
      <w:r>
        <w:rPr>
          <w:rFonts w:hint="cs"/>
          <w:rtl/>
        </w:rPr>
        <w:t>ی</w:t>
      </w:r>
      <w:r>
        <w:rPr>
          <w:rFonts w:hint="eastAsia"/>
          <w:rtl/>
        </w:rPr>
        <w:t>ن</w:t>
      </w:r>
      <w:r>
        <w:rPr>
          <w:rtl/>
        </w:rPr>
        <w:t xml:space="preserve"> المهمله و المثنّاه الفوقان</w:t>
      </w:r>
      <w:r>
        <w:rPr>
          <w:rFonts w:hint="cs"/>
          <w:rtl/>
        </w:rPr>
        <w:t>ی</w:t>
      </w:r>
      <w:r>
        <w:rPr>
          <w:rFonts w:hint="eastAsia"/>
          <w:rtl/>
        </w:rPr>
        <w:t>ه،ه</w:t>
      </w:r>
      <w:r>
        <w:rPr>
          <w:rFonts w:hint="cs"/>
          <w:rtl/>
        </w:rPr>
        <w:t>ی</w:t>
      </w:r>
      <w:r>
        <w:rPr>
          <w:rtl/>
        </w:rPr>
        <w:t xml:space="preserve"> الجرّه الخضراء، و قال الش</w:t>
      </w:r>
      <w:r>
        <w:rPr>
          <w:rFonts w:hint="cs"/>
          <w:rtl/>
        </w:rPr>
        <w:t>ی</w:t>
      </w:r>
      <w:r>
        <w:rPr>
          <w:rFonts w:hint="eastAsia"/>
          <w:rtl/>
        </w:rPr>
        <w:t>خ</w:t>
      </w:r>
      <w:r>
        <w:rPr>
          <w:rtl/>
        </w:rPr>
        <w:t>:ه</w:t>
      </w:r>
      <w:r>
        <w:rPr>
          <w:rFonts w:hint="cs"/>
          <w:rtl/>
        </w:rPr>
        <w:t>ی</w:t>
      </w:r>
      <w:r>
        <w:rPr>
          <w:rtl/>
        </w:rPr>
        <w:t xml:space="preserve"> الجرّه الصغ</w:t>
      </w:r>
      <w:r>
        <w:rPr>
          <w:rFonts w:hint="cs"/>
          <w:rtl/>
        </w:rPr>
        <w:t>ی</w:t>
      </w:r>
      <w:r>
        <w:rPr>
          <w:rFonts w:hint="eastAsia"/>
          <w:rtl/>
        </w:rPr>
        <w:t>ره،و</w:t>
      </w:r>
      <w:r>
        <w:rPr>
          <w:rtl/>
        </w:rPr>
        <w:t xml:space="preserve"> الدّبّا بضمّ الدال و تشد</w:t>
      </w:r>
      <w:r>
        <w:rPr>
          <w:rFonts w:hint="cs"/>
          <w:rtl/>
        </w:rPr>
        <w:t>ی</w:t>
      </w:r>
      <w:r>
        <w:rPr>
          <w:rFonts w:hint="eastAsia"/>
          <w:rtl/>
        </w:rPr>
        <w:t>د</w:t>
      </w:r>
      <w:r>
        <w:rPr>
          <w:rtl/>
        </w:rPr>
        <w:t xml:space="preserve"> الباء:القرع،و النّق</w:t>
      </w:r>
      <w:r>
        <w:rPr>
          <w:rFonts w:hint="cs"/>
          <w:rtl/>
        </w:rPr>
        <w:t>ی</w:t>
      </w:r>
      <w:r>
        <w:rPr>
          <w:rFonts w:hint="eastAsia"/>
          <w:rtl/>
        </w:rPr>
        <w:t>ر</w:t>
      </w:r>
      <w:r>
        <w:rPr>
          <w:rtl/>
        </w:rPr>
        <w:t xml:space="preserve"> خشبه </w:t>
      </w:r>
      <w:r>
        <w:rPr>
          <w:rFonts w:hint="cs"/>
          <w:rtl/>
        </w:rPr>
        <w:t>ی</w:t>
      </w:r>
      <w:r>
        <w:rPr>
          <w:rFonts w:hint="eastAsia"/>
          <w:rtl/>
        </w:rPr>
        <w:t>نقر</w:t>
      </w:r>
      <w:r>
        <w:rPr>
          <w:rtl/>
        </w:rPr>
        <w:t xml:space="preserve"> و </w:t>
      </w:r>
      <w:r>
        <w:rPr>
          <w:rFonts w:hint="cs"/>
          <w:rtl/>
        </w:rPr>
        <w:t>ی</w:t>
      </w:r>
      <w:r>
        <w:rPr>
          <w:rFonts w:hint="eastAsia"/>
          <w:rtl/>
        </w:rPr>
        <w:t>حوط</w:t>
      </w:r>
      <w:r>
        <w:rPr>
          <w:rtl/>
        </w:rPr>
        <w:t xml:space="preserve"> کالبرن</w:t>
      </w:r>
      <w:r>
        <w:rPr>
          <w:rFonts w:hint="cs"/>
          <w:rtl/>
        </w:rPr>
        <w:t>یّ</w:t>
      </w:r>
      <w:r>
        <w:rPr>
          <w:rFonts w:hint="eastAsia"/>
          <w:rtl/>
        </w:rPr>
        <w:t>ه،و</w:t>
      </w:r>
      <w:r>
        <w:rPr>
          <w:rtl/>
        </w:rPr>
        <w:t xml:space="preserve"> المق</w:t>
      </w:r>
      <w:r>
        <w:rPr>
          <w:rFonts w:hint="cs"/>
          <w:rtl/>
        </w:rPr>
        <w:t>یّ</w:t>
      </w:r>
      <w:r>
        <w:rPr>
          <w:rFonts w:hint="eastAsia"/>
          <w:rtl/>
        </w:rPr>
        <w:t>ر</w:t>
      </w:r>
      <w:r>
        <w:rPr>
          <w:rtl/>
        </w:rPr>
        <w:t xml:space="preserve"> ما ق</w:t>
      </w:r>
      <w:r>
        <w:rPr>
          <w:rFonts w:hint="cs"/>
          <w:rtl/>
        </w:rPr>
        <w:t>یّ</w:t>
      </w:r>
      <w:r>
        <w:rPr>
          <w:rFonts w:hint="eastAsia"/>
          <w:rtl/>
        </w:rPr>
        <w:t>ر</w:t>
      </w:r>
      <w:r>
        <w:rPr>
          <w:rtl/>
        </w:rPr>
        <w:t xml:space="preserve"> بالزّفت بکسر الزا</w:t>
      </w:r>
      <w:r>
        <w:rPr>
          <w:rFonts w:hint="cs"/>
          <w:rtl/>
        </w:rPr>
        <w:t>ی</w:t>
      </w:r>
      <w:r>
        <w:rPr>
          <w:rtl/>
        </w:rPr>
        <w:t xml:space="preserve"> </w:t>
      </w:r>
      <w:r w:rsidRPr="00604B91">
        <w:rPr>
          <w:rStyle w:val="libFootnotenumChar"/>
          <w:rtl/>
        </w:rPr>
        <w:t>(1)</w:t>
      </w:r>
      <w:r>
        <w:rPr>
          <w:rtl/>
        </w:rPr>
        <w:t xml:space="preserve">. </w:t>
      </w:r>
      <w:r>
        <w:rPr>
          <w:rFonts w:hint="eastAsia"/>
          <w:rtl/>
        </w:rPr>
        <w:t>قال</w:t>
      </w:r>
      <w:r>
        <w:rPr>
          <w:rtl/>
        </w:rPr>
        <w:t xml:space="preserve"> العلاّمه الطباطبائ</w:t>
      </w:r>
      <w:r>
        <w:rPr>
          <w:rFonts w:hint="cs"/>
          <w:rtl/>
        </w:rPr>
        <w:t>ی</w:t>
      </w:r>
      <w:r>
        <w:rPr>
          <w:rtl/>
        </w:rPr>
        <w:t xml:space="preserve">: </w:t>
      </w:r>
    </w:p>
    <w:tbl>
      <w:tblPr>
        <w:tblStyle w:val="TableGrid"/>
        <w:bidiVisual/>
        <w:tblW w:w="4562" w:type="pct"/>
        <w:tblInd w:w="384" w:type="dxa"/>
        <w:tblLook w:val="01E0"/>
      </w:tblPr>
      <w:tblGrid>
        <w:gridCol w:w="3529"/>
        <w:gridCol w:w="272"/>
        <w:gridCol w:w="3509"/>
      </w:tblGrid>
      <w:tr w:rsidR="00B54E1D" w:rsidTr="00821C9A">
        <w:trPr>
          <w:trHeight w:val="350"/>
        </w:trPr>
        <w:tc>
          <w:tcPr>
            <w:tcW w:w="3920" w:type="dxa"/>
            <w:shd w:val="clear" w:color="auto" w:fill="auto"/>
          </w:tcPr>
          <w:p w:rsidR="00B54E1D" w:rsidRDefault="00B54E1D" w:rsidP="00821C9A">
            <w:pPr>
              <w:pStyle w:val="libPoem"/>
            </w:pPr>
            <w:r>
              <w:rPr>
                <w:rFonts w:hint="eastAsia"/>
                <w:rtl/>
              </w:rPr>
              <w:t>و</w:t>
            </w:r>
            <w:r>
              <w:rPr>
                <w:rtl/>
              </w:rPr>
              <w:t xml:space="preserve"> کرّهوا آن</w:t>
            </w:r>
            <w:r>
              <w:rPr>
                <w:rFonts w:hint="cs"/>
                <w:rtl/>
              </w:rPr>
              <w:t>ی</w:t>
            </w:r>
            <w:r>
              <w:rPr>
                <w:rFonts w:hint="eastAsia"/>
                <w:rtl/>
              </w:rPr>
              <w:t>ه</w:t>
            </w:r>
            <w:r>
              <w:rPr>
                <w:rtl/>
              </w:rPr>
              <w:t xml:space="preserve"> الخمور</w:t>
            </w:r>
            <w:r w:rsidRPr="00725071">
              <w:rPr>
                <w:rStyle w:val="libPoemTiniChar0"/>
                <w:rtl/>
              </w:rPr>
              <w:br/>
              <w:t> </w:t>
            </w:r>
          </w:p>
        </w:tc>
        <w:tc>
          <w:tcPr>
            <w:tcW w:w="279" w:type="dxa"/>
            <w:shd w:val="clear" w:color="auto" w:fill="auto"/>
          </w:tcPr>
          <w:p w:rsidR="00B54E1D" w:rsidRDefault="00B54E1D" w:rsidP="00821C9A">
            <w:pPr>
              <w:pStyle w:val="libPoem"/>
              <w:rPr>
                <w:rtl/>
              </w:rPr>
            </w:pPr>
          </w:p>
        </w:tc>
        <w:tc>
          <w:tcPr>
            <w:tcW w:w="3881" w:type="dxa"/>
            <w:shd w:val="clear" w:color="auto" w:fill="auto"/>
          </w:tcPr>
          <w:p w:rsidR="00B54E1D" w:rsidRDefault="00B54E1D" w:rsidP="00821C9A">
            <w:pPr>
              <w:pStyle w:val="libPoem"/>
            </w:pPr>
            <w:r>
              <w:rPr>
                <w:rFonts w:hint="eastAsia"/>
                <w:rtl/>
              </w:rPr>
              <w:t>ما</w:t>
            </w:r>
            <w:r>
              <w:rPr>
                <w:rtl/>
              </w:rPr>
              <w:t xml:space="preserve"> ل</w:t>
            </w:r>
            <w:r>
              <w:rPr>
                <w:rFonts w:hint="cs"/>
                <w:rtl/>
              </w:rPr>
              <w:t>ی</w:t>
            </w:r>
            <w:r>
              <w:rPr>
                <w:rFonts w:hint="eastAsia"/>
                <w:rtl/>
              </w:rPr>
              <w:t>س</w:t>
            </w:r>
            <w:r>
              <w:rPr>
                <w:rtl/>
              </w:rPr>
              <w:t xml:space="preserve"> بالصّلب و لا المغضور </w:t>
            </w:r>
            <w:r w:rsidRPr="00604B91">
              <w:rPr>
                <w:rStyle w:val="libFootnotenumChar"/>
                <w:rtl/>
              </w:rPr>
              <w:t>(2)</w:t>
            </w:r>
            <w:r w:rsidRPr="00725071">
              <w:rPr>
                <w:rStyle w:val="libPoemTiniChar0"/>
                <w:rtl/>
              </w:rPr>
              <w:br/>
              <w:t> </w:t>
            </w:r>
          </w:p>
        </w:tc>
      </w:tr>
      <w:tr w:rsidR="00B54E1D" w:rsidTr="00821C9A">
        <w:trPr>
          <w:trHeight w:val="350"/>
        </w:trPr>
        <w:tc>
          <w:tcPr>
            <w:tcW w:w="3920" w:type="dxa"/>
          </w:tcPr>
          <w:p w:rsidR="00B54E1D" w:rsidRDefault="00B54E1D" w:rsidP="00821C9A">
            <w:pPr>
              <w:pStyle w:val="libPoem"/>
            </w:pPr>
            <w:r>
              <w:rPr>
                <w:rFonts w:hint="eastAsia"/>
                <w:rtl/>
              </w:rPr>
              <w:t>کالقرع</w:t>
            </w:r>
            <w:r>
              <w:rPr>
                <w:rtl/>
              </w:rPr>
              <w:t xml:space="preserve"> و الحنتم و النّق</w:t>
            </w:r>
            <w:r>
              <w:rPr>
                <w:rFonts w:hint="cs"/>
                <w:rtl/>
              </w:rPr>
              <w:t>ی</w:t>
            </w:r>
            <w:r>
              <w:rPr>
                <w:rFonts w:hint="eastAsia"/>
                <w:rtl/>
              </w:rPr>
              <w:t>ر</w:t>
            </w:r>
            <w:r w:rsidRPr="00725071">
              <w:rPr>
                <w:rStyle w:val="libPoemTiniChar0"/>
                <w:rtl/>
              </w:rPr>
              <w:br/>
              <w:t> </w:t>
            </w:r>
          </w:p>
        </w:tc>
        <w:tc>
          <w:tcPr>
            <w:tcW w:w="279" w:type="dxa"/>
          </w:tcPr>
          <w:p w:rsidR="00B54E1D" w:rsidRDefault="00B54E1D" w:rsidP="00821C9A">
            <w:pPr>
              <w:pStyle w:val="libPoem"/>
              <w:rPr>
                <w:rtl/>
              </w:rPr>
            </w:pPr>
          </w:p>
        </w:tc>
        <w:tc>
          <w:tcPr>
            <w:tcW w:w="3881" w:type="dxa"/>
          </w:tcPr>
          <w:p w:rsidR="00B54E1D" w:rsidRDefault="00B54E1D" w:rsidP="00821C9A">
            <w:pPr>
              <w:pStyle w:val="libPoem"/>
            </w:pPr>
            <w:r>
              <w:rPr>
                <w:rFonts w:hint="eastAsia"/>
                <w:rtl/>
              </w:rPr>
              <w:t>و</w:t>
            </w:r>
            <w:r>
              <w:rPr>
                <w:rtl/>
              </w:rPr>
              <w:t xml:space="preserve"> الحظر قول ل</w:t>
            </w:r>
            <w:r>
              <w:rPr>
                <w:rFonts w:hint="cs"/>
                <w:rtl/>
              </w:rPr>
              <w:t>ی</w:t>
            </w:r>
            <w:r>
              <w:rPr>
                <w:rFonts w:hint="eastAsia"/>
                <w:rtl/>
              </w:rPr>
              <w:t>س</w:t>
            </w:r>
            <w:r>
              <w:rPr>
                <w:rtl/>
              </w:rPr>
              <w:t xml:space="preserve"> بالشه</w:t>
            </w:r>
            <w:r>
              <w:rPr>
                <w:rFonts w:hint="cs"/>
                <w:rtl/>
              </w:rPr>
              <w:t>ی</w:t>
            </w:r>
            <w:r>
              <w:rPr>
                <w:rFonts w:hint="eastAsia"/>
                <w:rtl/>
              </w:rPr>
              <w:t>ر</w:t>
            </w:r>
            <w:r w:rsidRPr="00725071">
              <w:rPr>
                <w:rStyle w:val="libPoemTiniChar0"/>
                <w:rtl/>
              </w:rPr>
              <w:br/>
              <w:t> </w:t>
            </w:r>
          </w:p>
        </w:tc>
      </w:tr>
    </w:tbl>
    <w:p w:rsidR="00ED3E80" w:rsidRDefault="00ED3E80" w:rsidP="00B938F9">
      <w:pPr>
        <w:pStyle w:val="libCenterBold1"/>
      </w:pPr>
      <w:r>
        <w:rPr>
          <w:rFonts w:hint="eastAsia"/>
          <w:rtl/>
        </w:rPr>
        <w:t>ف</w:t>
      </w:r>
      <w:r>
        <w:rPr>
          <w:rFonts w:hint="cs"/>
          <w:rtl/>
        </w:rPr>
        <w:t>ی</w:t>
      </w:r>
      <w:r>
        <w:rPr>
          <w:rtl/>
        </w:rPr>
        <w:t xml:space="preserve"> آن</w:t>
      </w:r>
      <w:r>
        <w:rPr>
          <w:rFonts w:hint="cs"/>
          <w:rtl/>
        </w:rPr>
        <w:t>ی</w:t>
      </w:r>
      <w:r>
        <w:rPr>
          <w:rFonts w:hint="eastAsia"/>
          <w:rtl/>
        </w:rPr>
        <w:t>ه</w:t>
      </w:r>
      <w:r>
        <w:rPr>
          <w:rtl/>
        </w:rPr>
        <w:t xml:space="preserve"> الذهب و الفضّه </w:t>
      </w:r>
    </w:p>
    <w:p w:rsidR="00ED3E80" w:rsidRDefault="00ED3E80" w:rsidP="00ED3E80">
      <w:pPr>
        <w:pStyle w:val="libNormal"/>
      </w:pPr>
      <w:r>
        <w:rPr>
          <w:rFonts w:hint="eastAsia"/>
          <w:rtl/>
        </w:rPr>
        <w:t>باب</w:t>
      </w:r>
      <w:r>
        <w:rPr>
          <w:rtl/>
        </w:rPr>
        <w:t xml:space="preserve"> الأکل و الشرب ف</w:t>
      </w:r>
      <w:r>
        <w:rPr>
          <w:rFonts w:hint="cs"/>
          <w:rtl/>
        </w:rPr>
        <w:t>ی</w:t>
      </w:r>
      <w:r>
        <w:rPr>
          <w:rtl/>
        </w:rPr>
        <w:t xml:space="preserve"> آن</w:t>
      </w:r>
      <w:r>
        <w:rPr>
          <w:rFonts w:hint="cs"/>
          <w:rtl/>
        </w:rPr>
        <w:t>ی</w:t>
      </w:r>
      <w:r>
        <w:rPr>
          <w:rFonts w:hint="eastAsia"/>
          <w:rtl/>
        </w:rPr>
        <w:t>ه</w:t>
      </w:r>
      <w:r>
        <w:rPr>
          <w:rtl/>
        </w:rPr>
        <w:t xml:space="preserve"> الذهب و الفضّه و سا</w:t>
      </w:r>
      <w:r>
        <w:rPr>
          <w:rFonts w:hint="cs"/>
          <w:rtl/>
        </w:rPr>
        <w:t>ی</w:t>
      </w:r>
      <w:r>
        <w:rPr>
          <w:rFonts w:hint="eastAsia"/>
          <w:rtl/>
        </w:rPr>
        <w:t>ر</w:t>
      </w:r>
      <w:r>
        <w:rPr>
          <w:rtl/>
        </w:rPr>
        <w:t xml:space="preserve"> ما نه</w:t>
      </w:r>
      <w:r>
        <w:rPr>
          <w:rFonts w:hint="cs"/>
          <w:rtl/>
        </w:rPr>
        <w:t>ی</w:t>
      </w:r>
      <w:r>
        <w:rPr>
          <w:rtl/>
        </w:rPr>
        <w:t xml:space="preserve"> عنه من الأوان</w:t>
      </w:r>
      <w:r>
        <w:rPr>
          <w:rFonts w:hint="cs"/>
          <w:rtl/>
        </w:rPr>
        <w:t>ی</w:t>
      </w:r>
      <w:r>
        <w:rPr>
          <w:rtl/>
        </w:rPr>
        <w:t xml:space="preserve"> و غ</w:t>
      </w:r>
      <w:r>
        <w:rPr>
          <w:rFonts w:hint="cs"/>
          <w:rtl/>
        </w:rPr>
        <w:t>ی</w:t>
      </w:r>
      <w:r>
        <w:rPr>
          <w:rFonts w:hint="eastAsia"/>
          <w:rtl/>
        </w:rPr>
        <w:t>رها</w:t>
      </w:r>
      <w:r>
        <w:rPr>
          <w:rtl/>
        </w:rPr>
        <w:t xml:space="preserve"> </w:t>
      </w:r>
      <w:r w:rsidRPr="00604B91">
        <w:rPr>
          <w:rStyle w:val="libFootnotenumChar"/>
          <w:rtl/>
        </w:rPr>
        <w:t>(3)</w:t>
      </w:r>
      <w:r>
        <w:rPr>
          <w:rtl/>
        </w:rPr>
        <w:t xml:space="preserve">. </w:t>
      </w:r>
    </w:p>
    <w:p w:rsidR="00ED3E80" w:rsidRDefault="00ED3E80" w:rsidP="00ED3E80">
      <w:pPr>
        <w:pStyle w:val="libNormal"/>
      </w:pPr>
      <w:r>
        <w:rPr>
          <w:rtl/>
        </w:rPr>
        <w:t>نه</w:t>
      </w:r>
      <w:r>
        <w:rPr>
          <w:rFonts w:hint="cs"/>
          <w:rtl/>
        </w:rPr>
        <w:t>ی</w:t>
      </w:r>
      <w:r>
        <w:rPr>
          <w:rtl/>
        </w:rPr>
        <w:t xml:space="preserve"> رسول اللّه </w:t>
      </w:r>
      <w:r w:rsidR="001C23D3" w:rsidRPr="001C23D3">
        <w:rPr>
          <w:rStyle w:val="libAlaemChar"/>
          <w:rtl/>
        </w:rPr>
        <w:t>صلى‌الله‌عليه‌وآله‌وسلم</w:t>
      </w:r>
      <w:r>
        <w:rPr>
          <w:rtl/>
        </w:rPr>
        <w:t xml:space="preserve"> عن الشرب ف</w:t>
      </w:r>
      <w:r>
        <w:rPr>
          <w:rFonts w:hint="cs"/>
          <w:rtl/>
        </w:rPr>
        <w:t>ی</w:t>
      </w:r>
      <w:r>
        <w:rPr>
          <w:rtl/>
        </w:rPr>
        <w:t xml:space="preserve"> آن</w:t>
      </w:r>
      <w:r>
        <w:rPr>
          <w:rFonts w:hint="cs"/>
          <w:rtl/>
        </w:rPr>
        <w:t>ی</w:t>
      </w:r>
      <w:r>
        <w:rPr>
          <w:rFonts w:hint="eastAsia"/>
          <w:rtl/>
        </w:rPr>
        <w:t>ه</w:t>
      </w:r>
      <w:r>
        <w:rPr>
          <w:rtl/>
        </w:rPr>
        <w:t xml:space="preserve"> الذهب و الفضّه. </w:t>
      </w:r>
    </w:p>
    <w:p w:rsidR="00ED3E80" w:rsidRDefault="00ED3E80" w:rsidP="00ED3E80">
      <w:pPr>
        <w:pStyle w:val="libNormal"/>
      </w:pPr>
      <w:r>
        <w:rPr>
          <w:rFonts w:hint="eastAsia"/>
          <w:rtl/>
        </w:rPr>
        <w:t>و</w:t>
      </w:r>
      <w:r>
        <w:rPr>
          <w:rtl/>
        </w:rPr>
        <w:t xml:space="preserve"> قال موس</w:t>
      </w:r>
      <w:r>
        <w:rPr>
          <w:rFonts w:hint="cs"/>
          <w:rtl/>
        </w:rPr>
        <w:t>ی</w:t>
      </w:r>
      <w:r>
        <w:rPr>
          <w:rtl/>
        </w:rPr>
        <w:t xml:space="preserve"> بن جعفر </w:t>
      </w:r>
      <w:r w:rsidR="001C23D3" w:rsidRPr="001C23D3">
        <w:rPr>
          <w:rStyle w:val="libAlaemChar"/>
          <w:rtl/>
        </w:rPr>
        <w:t>عليهما‌السلام</w:t>
      </w:r>
      <w:r>
        <w:rPr>
          <w:rtl/>
        </w:rPr>
        <w:t>: آن</w:t>
      </w:r>
      <w:r>
        <w:rPr>
          <w:rFonts w:hint="cs"/>
          <w:rtl/>
        </w:rPr>
        <w:t>ی</w:t>
      </w:r>
      <w:r>
        <w:rPr>
          <w:rFonts w:hint="eastAsia"/>
          <w:rtl/>
        </w:rPr>
        <w:t>ه</w:t>
      </w:r>
      <w:r>
        <w:rPr>
          <w:rtl/>
        </w:rPr>
        <w:t xml:space="preserve"> الذهب و الفضه متاع الذ</w:t>
      </w:r>
      <w:r>
        <w:rPr>
          <w:rFonts w:hint="cs"/>
          <w:rtl/>
        </w:rPr>
        <w:t>ی</w:t>
      </w:r>
      <w:r>
        <w:rPr>
          <w:rFonts w:hint="eastAsia"/>
          <w:rtl/>
        </w:rPr>
        <w:t>ن</w:t>
      </w:r>
      <w:r>
        <w:rPr>
          <w:rtl/>
        </w:rPr>
        <w:t xml:space="preserve"> لا </w:t>
      </w:r>
      <w:r>
        <w:rPr>
          <w:rFonts w:hint="cs"/>
          <w:rtl/>
        </w:rPr>
        <w:t>ی</w:t>
      </w:r>
      <w:r>
        <w:rPr>
          <w:rFonts w:hint="eastAsia"/>
          <w:rtl/>
        </w:rPr>
        <w:t>وقنون</w:t>
      </w:r>
      <w:r>
        <w:rPr>
          <w:rtl/>
        </w:rPr>
        <w:t xml:space="preserve">. </w:t>
      </w:r>
    </w:p>
    <w:p w:rsidR="00ED3E80" w:rsidRDefault="00ED3E80" w:rsidP="00ED3E80">
      <w:pPr>
        <w:pStyle w:val="libNormal"/>
      </w:pPr>
      <w:r>
        <w:rPr>
          <w:rFonts w:hint="eastAsia"/>
          <w:rtl/>
        </w:rPr>
        <w:t>عن</w:t>
      </w:r>
      <w:r>
        <w:rPr>
          <w:rtl/>
        </w:rPr>
        <w:t xml:space="preserve"> الرضا </w:t>
      </w:r>
      <w:r w:rsidR="00EC2CC2" w:rsidRPr="00EC2CC2">
        <w:rPr>
          <w:rStyle w:val="libAlaemChar"/>
          <w:rtl/>
        </w:rPr>
        <w:t>عليه‌السلام</w:t>
      </w:r>
      <w:r>
        <w:rPr>
          <w:rtl/>
        </w:rPr>
        <w:t>،عن أب</w:t>
      </w:r>
      <w:r>
        <w:rPr>
          <w:rFonts w:hint="cs"/>
          <w:rtl/>
        </w:rPr>
        <w:t>ی</w:t>
      </w:r>
      <w:r>
        <w:rPr>
          <w:rFonts w:hint="eastAsia"/>
          <w:rtl/>
        </w:rPr>
        <w:t>ه</w:t>
      </w:r>
      <w:r>
        <w:rPr>
          <w:rtl/>
        </w:rPr>
        <w:t xml:space="preserve"> عن جدّه: أنّه سئل عن الدنان</w:t>
      </w:r>
      <w:r>
        <w:rPr>
          <w:rFonts w:hint="cs"/>
          <w:rtl/>
        </w:rPr>
        <w:t>ی</w:t>
      </w:r>
      <w:r>
        <w:rPr>
          <w:rFonts w:hint="eastAsia"/>
          <w:rtl/>
        </w:rPr>
        <w:t>ر</w:t>
      </w:r>
      <w:r>
        <w:rPr>
          <w:rtl/>
        </w:rPr>
        <w:t xml:space="preserve"> و الدراهم و ما عل</w:t>
      </w:r>
      <w:r>
        <w:rPr>
          <w:rFonts w:hint="cs"/>
          <w:rtl/>
        </w:rPr>
        <w:t>ی</w:t>
      </w:r>
      <w:r>
        <w:rPr>
          <w:rtl/>
        </w:rPr>
        <w:t xml:space="preserve"> الناس ف</w:t>
      </w:r>
      <w:r>
        <w:rPr>
          <w:rFonts w:hint="cs"/>
          <w:rtl/>
        </w:rPr>
        <w:t>ی</w:t>
      </w:r>
      <w:r>
        <w:rPr>
          <w:rFonts w:hint="eastAsia"/>
          <w:rtl/>
        </w:rPr>
        <w:t>ها</w:t>
      </w:r>
      <w:r>
        <w:rPr>
          <w:rtl/>
        </w:rPr>
        <w:t xml:space="preserve">.فقال أبو جعفر </w:t>
      </w:r>
      <w:r w:rsidR="00EC2CC2" w:rsidRPr="00EC2CC2">
        <w:rPr>
          <w:rStyle w:val="libAlaemChar"/>
          <w:rtl/>
        </w:rPr>
        <w:t>عليه‌السلام</w:t>
      </w:r>
      <w:r>
        <w:rPr>
          <w:rtl/>
        </w:rPr>
        <w:t>:ه</w:t>
      </w:r>
      <w:r>
        <w:rPr>
          <w:rFonts w:hint="cs"/>
          <w:rtl/>
        </w:rPr>
        <w:t>ی</w:t>
      </w:r>
      <w:r>
        <w:rPr>
          <w:rtl/>
        </w:rPr>
        <w:t xml:space="preserve"> خوات</w:t>
      </w:r>
      <w:r>
        <w:rPr>
          <w:rFonts w:hint="cs"/>
          <w:rtl/>
        </w:rPr>
        <w:t>ی</w:t>
      </w:r>
      <w:r>
        <w:rPr>
          <w:rFonts w:hint="eastAsia"/>
          <w:rtl/>
        </w:rPr>
        <w:t>م</w:t>
      </w:r>
      <w:r>
        <w:rPr>
          <w:rtl/>
        </w:rPr>
        <w:t xml:space="preserve"> اللّه ف</w:t>
      </w:r>
      <w:r>
        <w:rPr>
          <w:rFonts w:hint="cs"/>
          <w:rtl/>
        </w:rPr>
        <w:t>ی</w:t>
      </w:r>
      <w:r>
        <w:rPr>
          <w:rtl/>
        </w:rPr>
        <w:t xml:space="preserve"> أرضه،جعلها اللّه مصلحه لخلقه،و بها تستق</w:t>
      </w:r>
      <w:r>
        <w:rPr>
          <w:rFonts w:hint="cs"/>
          <w:rtl/>
        </w:rPr>
        <w:t>ی</w:t>
      </w:r>
      <w:r>
        <w:rPr>
          <w:rFonts w:hint="eastAsia"/>
          <w:rtl/>
        </w:rPr>
        <w:t>م</w:t>
      </w:r>
      <w:r>
        <w:rPr>
          <w:rtl/>
        </w:rPr>
        <w:t xml:space="preserve"> شؤونهم و مطالبهم،فمن أکثر له منها،فقام بحقّ اللّه ف</w:t>
      </w:r>
      <w:r>
        <w:rPr>
          <w:rFonts w:hint="cs"/>
          <w:rtl/>
        </w:rPr>
        <w:t>ی</w:t>
      </w:r>
      <w:r>
        <w:rPr>
          <w:rFonts w:hint="eastAsia"/>
          <w:rtl/>
        </w:rPr>
        <w:t>ها</w:t>
      </w:r>
      <w:r>
        <w:rPr>
          <w:rtl/>
        </w:rPr>
        <w:t xml:space="preserve"> و ادّ</w:t>
      </w:r>
      <w:r>
        <w:rPr>
          <w:rFonts w:hint="cs"/>
          <w:rtl/>
        </w:rPr>
        <w:t>ی</w:t>
      </w:r>
      <w:r>
        <w:rPr>
          <w:rtl/>
        </w:rPr>
        <w:t xml:space="preserve"> زکاتها،فذاک الذ</w:t>
      </w:r>
      <w:r>
        <w:rPr>
          <w:rFonts w:hint="cs"/>
          <w:rtl/>
        </w:rPr>
        <w:t>ی</w:t>
      </w:r>
      <w:r>
        <w:rPr>
          <w:rtl/>
        </w:rPr>
        <w:t xml:space="preserve"> طابت و خلصت له،و من أکثر له منها فبخل بها و لم </w:t>
      </w:r>
      <w:r>
        <w:rPr>
          <w:rFonts w:hint="cs"/>
          <w:rtl/>
        </w:rPr>
        <w:t>ی</w:t>
      </w:r>
      <w:r>
        <w:rPr>
          <w:rFonts w:hint="eastAsia"/>
          <w:rtl/>
        </w:rPr>
        <w:t>ؤدّ</w:t>
      </w:r>
      <w:r>
        <w:rPr>
          <w:rtl/>
        </w:rPr>
        <w:t xml:space="preserve"> حقّ اللّه ف</w:t>
      </w:r>
      <w:r>
        <w:rPr>
          <w:rFonts w:hint="cs"/>
          <w:rtl/>
        </w:rPr>
        <w:t>ی</w:t>
      </w:r>
      <w:r>
        <w:rPr>
          <w:rFonts w:hint="eastAsia"/>
          <w:rtl/>
        </w:rPr>
        <w:t>ها،و</w:t>
      </w:r>
      <w:r>
        <w:rPr>
          <w:rtl/>
        </w:rPr>
        <w:t xml:space="preserve"> اتّخذ منها الآن</w:t>
      </w:r>
      <w:r>
        <w:rPr>
          <w:rFonts w:hint="cs"/>
          <w:rtl/>
        </w:rPr>
        <w:t>ی</w:t>
      </w:r>
      <w:r>
        <w:rPr>
          <w:rFonts w:hint="eastAsia"/>
          <w:rtl/>
        </w:rPr>
        <w:t>ه،فذاک</w:t>
      </w:r>
      <w:r>
        <w:rPr>
          <w:rtl/>
        </w:rPr>
        <w:t xml:space="preserve"> الذ</w:t>
      </w:r>
      <w:r>
        <w:rPr>
          <w:rFonts w:hint="cs"/>
          <w:rtl/>
        </w:rPr>
        <w:t>ی</w:t>
      </w:r>
      <w:r>
        <w:rPr>
          <w:rtl/>
        </w:rPr>
        <w:t xml:space="preserve"> حقّ عل</w:t>
      </w:r>
      <w:r>
        <w:rPr>
          <w:rFonts w:hint="cs"/>
          <w:rtl/>
        </w:rPr>
        <w:t>ی</w:t>
      </w:r>
      <w:r>
        <w:rPr>
          <w:rFonts w:hint="eastAsia"/>
          <w:rtl/>
        </w:rPr>
        <w:t>ه</w:t>
      </w:r>
      <w:r>
        <w:rPr>
          <w:rtl/>
        </w:rPr>
        <w:t xml:space="preserve"> و ع</w:t>
      </w:r>
      <w:r>
        <w:rPr>
          <w:rFonts w:hint="cs"/>
          <w:rtl/>
        </w:rPr>
        <w:t>ی</w:t>
      </w:r>
      <w:r>
        <w:rPr>
          <w:rFonts w:hint="eastAsia"/>
          <w:rtl/>
        </w:rPr>
        <w:t>د</w:t>
      </w:r>
      <w:r>
        <w:rPr>
          <w:rtl/>
        </w:rPr>
        <w:t xml:space="preserve"> اللّه(عزّ و جلّ)ف</w:t>
      </w:r>
      <w:r>
        <w:rPr>
          <w:rFonts w:hint="cs"/>
          <w:rtl/>
        </w:rPr>
        <w:t>ی</w:t>
      </w:r>
      <w:r>
        <w:rPr>
          <w:rtl/>
        </w:rPr>
        <w:t xml:space="preserve"> کتابه،بقول اللّه: </w:t>
      </w:r>
      <w:r w:rsidR="00F71F29" w:rsidRPr="00F71F29">
        <w:rPr>
          <w:rStyle w:val="libAlaemChar"/>
          <w:rtl/>
        </w:rPr>
        <w:t>(</w:t>
      </w:r>
      <w:r w:rsidRPr="00F71F29">
        <w:rPr>
          <w:rStyle w:val="libAieChar"/>
          <w:rFonts w:hint="cs"/>
          <w:rtl/>
        </w:rPr>
        <w:t>یَ</w:t>
      </w:r>
      <w:r w:rsidRPr="00F71F29">
        <w:rPr>
          <w:rStyle w:val="libAieChar"/>
          <w:rFonts w:hint="eastAsia"/>
          <w:rtl/>
        </w:rPr>
        <w:t>وْمَ</w:t>
      </w:r>
      <w:r w:rsidRPr="00F71F29">
        <w:rPr>
          <w:rStyle w:val="libAieChar"/>
          <w:rtl/>
        </w:rPr>
        <w:t xml:space="preserve"> </w:t>
      </w:r>
      <w:r w:rsidRPr="00F71F29">
        <w:rPr>
          <w:rStyle w:val="libAieChar"/>
          <w:rFonts w:hint="cs"/>
          <w:rtl/>
        </w:rPr>
        <w:t>یُ</w:t>
      </w:r>
      <w:r w:rsidRPr="00F71F29">
        <w:rPr>
          <w:rStyle w:val="libAieChar"/>
          <w:rFonts w:hint="eastAsia"/>
          <w:rtl/>
        </w:rPr>
        <w:t>حْم</w:t>
      </w:r>
      <w:r w:rsidRPr="00F71F29">
        <w:rPr>
          <w:rStyle w:val="libAieChar"/>
          <w:rFonts w:hint="cs"/>
          <w:rtl/>
        </w:rPr>
        <w:t>یٰ</w:t>
      </w:r>
      <w:r w:rsidRPr="00F71F29">
        <w:rPr>
          <w:rStyle w:val="libAieChar"/>
          <w:rtl/>
        </w:rPr>
        <w:t xml:space="preserve"> عَلَ</w:t>
      </w:r>
      <w:r w:rsidRPr="00F71F29">
        <w:rPr>
          <w:rStyle w:val="libAieChar"/>
          <w:rFonts w:hint="cs"/>
          <w:rtl/>
        </w:rPr>
        <w:t>یْ</w:t>
      </w:r>
      <w:r w:rsidRPr="00F71F29">
        <w:rPr>
          <w:rStyle w:val="libAieChar"/>
          <w:rFonts w:hint="eastAsia"/>
          <w:rtl/>
        </w:rPr>
        <w:t>هٰا</w:t>
      </w:r>
      <w:r w:rsidRPr="00F71F29">
        <w:rPr>
          <w:rStyle w:val="libAieChar"/>
          <w:rtl/>
        </w:rPr>
        <w:t xml:space="preserve"> فِ</w:t>
      </w:r>
      <w:r w:rsidRPr="00F71F29">
        <w:rPr>
          <w:rStyle w:val="libAieChar"/>
          <w:rFonts w:hint="cs"/>
          <w:rtl/>
        </w:rPr>
        <w:t>ی</w:t>
      </w:r>
      <w:r w:rsidRPr="00F71F29">
        <w:rPr>
          <w:rStyle w:val="libAieChar"/>
          <w:rtl/>
        </w:rPr>
        <w:t xml:space="preserve"> نٰارِ جَهَنَّمَ</w:t>
      </w:r>
      <w:r w:rsidR="00F71F29" w:rsidRPr="00F71F29">
        <w:rPr>
          <w:rStyle w:val="libAlaemChar"/>
          <w:rtl/>
        </w:rPr>
        <w:t>)</w:t>
      </w:r>
      <w:r>
        <w:rPr>
          <w:rtl/>
        </w:rPr>
        <w:t xml:space="preserve"> </w:t>
      </w:r>
      <w:r w:rsidRPr="00604B91">
        <w:rPr>
          <w:rStyle w:val="libFootnotenumChar"/>
          <w:rtl/>
        </w:rPr>
        <w:t>(4)</w:t>
      </w:r>
      <w:r>
        <w:rPr>
          <w:rtl/>
        </w:rPr>
        <w:t xml:space="preserve">. </w:t>
      </w:r>
      <w:r w:rsidR="00B938F9">
        <w:rPr>
          <w:rFonts w:hint="cs"/>
          <w:rtl/>
        </w:rPr>
        <w:t xml:space="preserve">الآية </w:t>
      </w:r>
      <w:r w:rsidR="00B938F9" w:rsidRPr="00B938F9">
        <w:rPr>
          <w:rStyle w:val="libFootnotenumChar"/>
          <w:rFonts w:hint="cs"/>
          <w:rtl/>
        </w:rPr>
        <w:t>(5)</w:t>
      </w:r>
      <w:r w:rsidR="00B938F9">
        <w:rPr>
          <w:rFonts w:hint="cs"/>
          <w:rtl/>
        </w:rPr>
        <w:t>.</w:t>
      </w:r>
    </w:p>
    <w:p w:rsidR="00B431B0" w:rsidRDefault="00ED3E80" w:rsidP="00ED3E80">
      <w:pPr>
        <w:pStyle w:val="libNormal"/>
      </w:pPr>
      <w:r w:rsidRPr="00B938F9">
        <w:rPr>
          <w:rStyle w:val="libBold1Char"/>
          <w:rFonts w:hint="eastAsia"/>
          <w:rtl/>
        </w:rPr>
        <w:t>المجازات</w:t>
      </w:r>
      <w:r>
        <w:rPr>
          <w:rtl/>
        </w:rPr>
        <w:t>:قال النب</w:t>
      </w:r>
      <w:r>
        <w:rPr>
          <w:rFonts w:hint="cs"/>
          <w:rtl/>
        </w:rPr>
        <w:t>یّ</w:t>
      </w:r>
      <w:r>
        <w:rPr>
          <w:rtl/>
        </w:rPr>
        <w:t xml:space="preserve"> </w:t>
      </w:r>
      <w:r w:rsidR="001C23D3" w:rsidRPr="001C23D3">
        <w:rPr>
          <w:rStyle w:val="libAlaemChar"/>
          <w:rtl/>
        </w:rPr>
        <w:t>صلى‌الله‌عليه‌وآله‌وسلم</w:t>
      </w:r>
      <w:r>
        <w:rPr>
          <w:rtl/>
        </w:rPr>
        <w:t xml:space="preserve"> للشارب ف</w:t>
      </w:r>
      <w:r>
        <w:rPr>
          <w:rFonts w:hint="cs"/>
          <w:rtl/>
        </w:rPr>
        <w:t>ی</w:t>
      </w:r>
      <w:r>
        <w:rPr>
          <w:rtl/>
        </w:rPr>
        <w:t xml:space="preserve"> آن</w:t>
      </w:r>
      <w:r>
        <w:rPr>
          <w:rFonts w:hint="cs"/>
          <w:rtl/>
        </w:rPr>
        <w:t>ی</w:t>
      </w:r>
      <w:r>
        <w:rPr>
          <w:rFonts w:hint="eastAsia"/>
          <w:rtl/>
        </w:rPr>
        <w:t>ه</w:t>
      </w:r>
      <w:r>
        <w:rPr>
          <w:rtl/>
        </w:rPr>
        <w:t xml:space="preserve"> الذهب و الفضّه: انّما </w:t>
      </w:r>
      <w:r>
        <w:rPr>
          <w:rFonts w:hint="cs"/>
          <w:rtl/>
        </w:rPr>
        <w:t>ی</w:t>
      </w:r>
      <w:r>
        <w:rPr>
          <w:rFonts w:hint="eastAsia"/>
          <w:rtl/>
        </w:rPr>
        <w:t>جرجر</w:t>
      </w:r>
      <w:r>
        <w:rPr>
          <w:rtl/>
        </w:rPr>
        <w:t xml:space="preserve"> ف</w:t>
      </w:r>
      <w:r>
        <w:rPr>
          <w:rFonts w:hint="cs"/>
          <w:rtl/>
        </w:rPr>
        <w:t>ی</w:t>
      </w:r>
      <w:r>
        <w:rPr>
          <w:rtl/>
        </w:rPr>
        <w:t xml:space="preserve"> بطنه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91</w:t>
      </w:r>
      <w:r w:rsidR="00ED3E80">
        <w:rPr>
          <w:rtl/>
        </w:rPr>
        <w:t>5/</w:t>
      </w:r>
      <w:r w:rsidR="001A3C8D">
        <w:rPr>
          <w:rtl/>
        </w:rPr>
        <w:t>219</w:t>
      </w:r>
      <w:r w:rsidR="00ED3E80">
        <w:rPr>
          <w:rtl/>
        </w:rPr>
        <w:t>/</w:t>
      </w:r>
      <w:r w:rsidR="001A3C8D">
        <w:rPr>
          <w:rtl/>
        </w:rPr>
        <w:t>1</w:t>
      </w:r>
      <w:r w:rsidR="00ED3E80">
        <w:rPr>
          <w:rtl/>
        </w:rPr>
        <w:t>4،ج:4</w:t>
      </w:r>
      <w:r w:rsidR="001A3C8D">
        <w:rPr>
          <w:rtl/>
        </w:rPr>
        <w:t>97</w:t>
      </w:r>
      <w:r w:rsidR="00ED3E80">
        <w:rPr>
          <w:rtl/>
        </w:rPr>
        <w:t xml:space="preserve">/66. </w:t>
      </w:r>
    </w:p>
    <w:p w:rsidR="00ED3E80" w:rsidRDefault="00365129" w:rsidP="0027669E">
      <w:pPr>
        <w:pStyle w:val="libFootnote0"/>
      </w:pPr>
      <w:r>
        <w:rPr>
          <w:rtl/>
        </w:rPr>
        <w:t>(2)</w:t>
      </w:r>
      <w:r w:rsidR="00ED3E80">
        <w:rPr>
          <w:rtl/>
        </w:rPr>
        <w:t xml:space="preserve"> المدهون. </w:t>
      </w:r>
    </w:p>
    <w:p w:rsidR="00ED3E80" w:rsidRDefault="00365129" w:rsidP="0027669E">
      <w:pPr>
        <w:pStyle w:val="libFootnote0"/>
      </w:pPr>
      <w:r>
        <w:rPr>
          <w:rtl/>
        </w:rPr>
        <w:t>(3)</w:t>
      </w:r>
      <w:r w:rsidR="00ED3E80">
        <w:rPr>
          <w:rtl/>
        </w:rPr>
        <w:t xml:space="preserve"> ق:</w:t>
      </w:r>
      <w:r w:rsidR="001A3C8D">
        <w:rPr>
          <w:rtl/>
        </w:rPr>
        <w:t>923</w:t>
      </w:r>
      <w:r w:rsidR="00ED3E80">
        <w:rPr>
          <w:rtl/>
        </w:rPr>
        <w:t>/</w:t>
      </w:r>
      <w:r w:rsidR="001A3C8D">
        <w:rPr>
          <w:rtl/>
        </w:rPr>
        <w:t>223</w:t>
      </w:r>
      <w:r w:rsidR="00ED3E80">
        <w:rPr>
          <w:rtl/>
        </w:rPr>
        <w:t>/</w:t>
      </w:r>
      <w:r w:rsidR="001A3C8D">
        <w:rPr>
          <w:rtl/>
        </w:rPr>
        <w:t>1</w:t>
      </w:r>
      <w:r w:rsidR="00ED3E80">
        <w:rPr>
          <w:rtl/>
        </w:rPr>
        <w:t>4،ج:5</w:t>
      </w:r>
      <w:r w:rsidR="001A3C8D">
        <w:rPr>
          <w:rtl/>
        </w:rPr>
        <w:t>27</w:t>
      </w:r>
      <w:r w:rsidR="00ED3E80">
        <w:rPr>
          <w:rtl/>
        </w:rPr>
        <w:t xml:space="preserve">/66. </w:t>
      </w:r>
    </w:p>
    <w:p w:rsidR="00B431B0" w:rsidRDefault="00365129" w:rsidP="0027669E">
      <w:pPr>
        <w:pStyle w:val="libFootnote0"/>
        <w:rPr>
          <w:rtl/>
        </w:rPr>
      </w:pPr>
      <w:r>
        <w:rPr>
          <w:rtl/>
        </w:rPr>
        <w:t>(4)</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3</w:t>
      </w:r>
      <w:r w:rsidR="00ED3E80">
        <w:rPr>
          <w:rtl/>
        </w:rPr>
        <w:t>5</w:t>
      </w:r>
    </w:p>
    <w:p w:rsidR="00B938F9" w:rsidRPr="00B938F9" w:rsidRDefault="00B938F9" w:rsidP="00B938F9">
      <w:pPr>
        <w:pStyle w:val="libFootnote0"/>
        <w:rPr>
          <w:rtl/>
        </w:rPr>
      </w:pPr>
      <w:r>
        <w:rPr>
          <w:rFonts w:hint="cs"/>
          <w:rtl/>
        </w:rPr>
        <w:t>(5) ق:923/223/14،ج:528/66.</w:t>
      </w:r>
    </w:p>
    <w:p w:rsidR="005A2728" w:rsidRDefault="005A2728" w:rsidP="0027669E">
      <w:pPr>
        <w:pStyle w:val="libNormal"/>
        <w:rPr>
          <w:rtl/>
        </w:rPr>
      </w:pPr>
      <w:r>
        <w:rPr>
          <w:rtl/>
        </w:rPr>
        <w:br w:type="page"/>
      </w:r>
    </w:p>
    <w:p w:rsidR="00ED3E80" w:rsidRDefault="00ED3E80" w:rsidP="00497941">
      <w:pPr>
        <w:pStyle w:val="libNormal0"/>
      </w:pPr>
      <w:r>
        <w:rPr>
          <w:rFonts w:hint="eastAsia"/>
          <w:rtl/>
        </w:rPr>
        <w:lastRenderedPageBreak/>
        <w:t>نار</w:t>
      </w:r>
      <w:r>
        <w:rPr>
          <w:rtl/>
        </w:rPr>
        <w:t xml:space="preserve"> جهنّم، برفع النار،و الأکثر من الروا</w:t>
      </w:r>
      <w:r>
        <w:rPr>
          <w:rFonts w:hint="cs"/>
          <w:rtl/>
        </w:rPr>
        <w:t>ی</w:t>
      </w:r>
      <w:r>
        <w:rPr>
          <w:rFonts w:hint="eastAsia"/>
          <w:rtl/>
        </w:rPr>
        <w:t>ات</w:t>
      </w:r>
      <w:r>
        <w:rPr>
          <w:rtl/>
        </w:rPr>
        <w:t xml:space="preserve"> عل</w:t>
      </w:r>
      <w:r>
        <w:rPr>
          <w:rFonts w:hint="cs"/>
          <w:rtl/>
        </w:rPr>
        <w:t>ی</w:t>
      </w:r>
      <w:r>
        <w:rPr>
          <w:rtl/>
        </w:rPr>
        <w:t xml:space="preserve"> نصبها،فراجع کلام الس</w:t>
      </w:r>
      <w:r>
        <w:rPr>
          <w:rFonts w:hint="cs"/>
          <w:rtl/>
        </w:rPr>
        <w:t>یّ</w:t>
      </w:r>
      <w:r>
        <w:rPr>
          <w:rFonts w:hint="eastAsia"/>
          <w:rtl/>
        </w:rPr>
        <w:t>د</w:t>
      </w:r>
      <w:r>
        <w:rPr>
          <w:rtl/>
        </w:rPr>
        <w:t xml:space="preserve"> ف</w:t>
      </w:r>
      <w:r>
        <w:rPr>
          <w:rFonts w:hint="cs"/>
          <w:rtl/>
        </w:rPr>
        <w:t>ی</w:t>
      </w:r>
      <w:r>
        <w:rPr>
          <w:rtl/>
        </w:rPr>
        <w:t xml:space="preserve"> شرحها . </w:t>
      </w:r>
    </w:p>
    <w:p w:rsidR="00ED3E80" w:rsidRDefault="00ED3E80" w:rsidP="00ED3E80">
      <w:pPr>
        <w:pStyle w:val="libNormal"/>
      </w:pPr>
      <w:r w:rsidRPr="00497941">
        <w:rPr>
          <w:rStyle w:val="libBold1Char"/>
          <w:rFonts w:hint="eastAsia"/>
          <w:rtl/>
        </w:rPr>
        <w:t>الکاف</w:t>
      </w:r>
      <w:r w:rsidRPr="00497941">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شرب</w:t>
      </w:r>
      <w:r>
        <w:rPr>
          <w:rtl/>
        </w:rPr>
        <w:t xml:space="preserve"> ف</w:t>
      </w:r>
      <w:r>
        <w:rPr>
          <w:rFonts w:hint="cs"/>
          <w:rtl/>
        </w:rPr>
        <w:t>ی</w:t>
      </w:r>
      <w:r>
        <w:rPr>
          <w:rtl/>
        </w:rPr>
        <w:t xml:space="preserve"> الأقداح الشام</w:t>
      </w:r>
      <w:r>
        <w:rPr>
          <w:rFonts w:hint="cs"/>
          <w:rtl/>
        </w:rPr>
        <w:t>یّ</w:t>
      </w:r>
      <w:r>
        <w:rPr>
          <w:rFonts w:hint="eastAsia"/>
          <w:rtl/>
        </w:rPr>
        <w:t>ه</w:t>
      </w:r>
      <w:r>
        <w:rPr>
          <w:rtl/>
        </w:rPr>
        <w:t xml:space="preserve"> </w:t>
      </w:r>
      <w:r>
        <w:rPr>
          <w:rFonts w:hint="cs"/>
          <w:rtl/>
        </w:rPr>
        <w:t>ی</w:t>
      </w:r>
      <w:r>
        <w:rPr>
          <w:rFonts w:hint="eastAsia"/>
          <w:rtl/>
        </w:rPr>
        <w:t>جاء</w:t>
      </w:r>
      <w:r>
        <w:rPr>
          <w:rtl/>
        </w:rPr>
        <w:t xml:space="preserve"> بها من الشام و تهد</w:t>
      </w:r>
      <w:r>
        <w:rPr>
          <w:rFonts w:hint="cs"/>
          <w:rtl/>
        </w:rPr>
        <w:t>ی</w:t>
      </w:r>
      <w:r>
        <w:rPr>
          <w:rtl/>
        </w:rPr>
        <w:t xml:space="preserve"> إل</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w:t>
      </w:r>
    </w:p>
    <w:p w:rsidR="00B431B0" w:rsidRDefault="00ED3E80" w:rsidP="00ED3E80">
      <w:pPr>
        <w:pStyle w:val="libNormal"/>
      </w:pPr>
      <w:r w:rsidRPr="00497941">
        <w:rPr>
          <w:rStyle w:val="libBold1Char"/>
          <w:rFonts w:hint="eastAsia"/>
          <w:rtl/>
        </w:rPr>
        <w:t>الکاف</w:t>
      </w:r>
      <w:r w:rsidRPr="00497941">
        <w:rPr>
          <w:rStyle w:val="libBold1Char"/>
          <w:rFonts w:hint="cs"/>
          <w:rtl/>
        </w:rPr>
        <w:t>ی</w:t>
      </w:r>
      <w:r>
        <w:rPr>
          <w:rtl/>
        </w:rPr>
        <w:t>:عن عمرو بن أب</w:t>
      </w:r>
      <w:r>
        <w:rPr>
          <w:rFonts w:hint="cs"/>
          <w:rtl/>
        </w:rPr>
        <w:t>ی</w:t>
      </w:r>
      <w:r>
        <w:rPr>
          <w:rtl/>
        </w:rPr>
        <w:t xml:space="preserve"> المقدام قال: رأ</w:t>
      </w:r>
      <w:r>
        <w:rPr>
          <w:rFonts w:hint="cs"/>
          <w:rtl/>
        </w:rPr>
        <w:t>ی</w:t>
      </w:r>
      <w:r>
        <w:rPr>
          <w:rFonts w:hint="eastAsia"/>
          <w:rtl/>
        </w:rPr>
        <w:t>ت</w:t>
      </w:r>
      <w:r>
        <w:rPr>
          <w:rtl/>
        </w:rPr>
        <w:t xml:space="preserve"> أبا جعفر </w:t>
      </w:r>
      <w:r w:rsidR="00EC2CC2" w:rsidRPr="00EC2CC2">
        <w:rPr>
          <w:rStyle w:val="libAlaemChar"/>
          <w:rtl/>
        </w:rPr>
        <w:t>عليه‌السلام</w:t>
      </w:r>
      <w:r>
        <w:rPr>
          <w:rtl/>
        </w:rPr>
        <w:t xml:space="preserve"> و هو </w:t>
      </w:r>
      <w:r>
        <w:rPr>
          <w:rFonts w:hint="cs"/>
          <w:rtl/>
        </w:rPr>
        <w:t>ی</w:t>
      </w:r>
      <w:r>
        <w:rPr>
          <w:rFonts w:hint="eastAsia"/>
          <w:rtl/>
        </w:rPr>
        <w:t>شرب</w:t>
      </w:r>
      <w:r>
        <w:rPr>
          <w:rtl/>
        </w:rPr>
        <w:t xml:space="preserve"> ف</w:t>
      </w:r>
      <w:r>
        <w:rPr>
          <w:rFonts w:hint="cs"/>
          <w:rtl/>
        </w:rPr>
        <w:t>ی</w:t>
      </w:r>
      <w:r>
        <w:rPr>
          <w:rtl/>
        </w:rPr>
        <w:t xml:space="preserve"> قدح من خزف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92</w:t>
      </w:r>
      <w:r w:rsidR="00ED3E80">
        <w:rPr>
          <w:rtl/>
        </w:rPr>
        <w:t>4/</w:t>
      </w:r>
      <w:r w:rsidR="001A3C8D">
        <w:rPr>
          <w:rtl/>
        </w:rPr>
        <w:t>23</w:t>
      </w:r>
      <w:r w:rsidR="00ED3E80">
        <w:rPr>
          <w:rtl/>
        </w:rPr>
        <w:t>/</w:t>
      </w:r>
      <w:r w:rsidR="001A3C8D">
        <w:rPr>
          <w:rtl/>
        </w:rPr>
        <w:t>1</w:t>
      </w:r>
      <w:r w:rsidR="00ED3E80">
        <w:rPr>
          <w:rtl/>
        </w:rPr>
        <w:t>4،ج:5</w:t>
      </w:r>
      <w:r w:rsidR="001A3C8D">
        <w:rPr>
          <w:rtl/>
        </w:rPr>
        <w:t>33</w:t>
      </w:r>
      <w:r w:rsidR="00ED3E80">
        <w:rPr>
          <w:rtl/>
        </w:rPr>
        <w:t>/66</w:t>
      </w:r>
    </w:p>
    <w:p w:rsidR="005A2728" w:rsidRDefault="005A2728" w:rsidP="0027669E">
      <w:pPr>
        <w:pStyle w:val="libNormal"/>
        <w:rPr>
          <w:rtl/>
        </w:rPr>
      </w:pPr>
      <w:r>
        <w:rPr>
          <w:rtl/>
        </w:rPr>
        <w:br w:type="page"/>
      </w:r>
    </w:p>
    <w:p w:rsidR="00ED3E80" w:rsidRDefault="00ED3E80" w:rsidP="00497941">
      <w:pPr>
        <w:pStyle w:val="Heading3Center"/>
      </w:pPr>
      <w:bookmarkStart w:id="27" w:name="_Toc467873425"/>
      <w:r>
        <w:rPr>
          <w:rFonts w:hint="eastAsia"/>
          <w:rtl/>
        </w:rPr>
        <w:lastRenderedPageBreak/>
        <w:t>باب</w:t>
      </w:r>
      <w:r>
        <w:rPr>
          <w:rtl/>
        </w:rPr>
        <w:t xml:space="preserve"> الألف بعده الواو</w:t>
      </w:r>
      <w:bookmarkEnd w:id="27"/>
      <w:r>
        <w:rPr>
          <w:rtl/>
        </w:rPr>
        <w:t xml:space="preserve"> </w:t>
      </w:r>
    </w:p>
    <w:p w:rsidR="00ED3E80" w:rsidRDefault="00ED3E80" w:rsidP="00497941">
      <w:pPr>
        <w:pStyle w:val="libBold1"/>
      </w:pPr>
      <w:r>
        <w:rPr>
          <w:rFonts w:hint="eastAsia"/>
          <w:rtl/>
        </w:rPr>
        <w:t>أوب</w:t>
      </w:r>
      <w:r>
        <w:rPr>
          <w:rtl/>
        </w:rPr>
        <w:t xml:space="preserve">: </w:t>
      </w:r>
    </w:p>
    <w:p w:rsidR="00ED3E80" w:rsidRDefault="00ED3E80" w:rsidP="00497941">
      <w:pPr>
        <w:pStyle w:val="libCenterBold1"/>
      </w:pPr>
      <w:r>
        <w:rPr>
          <w:rFonts w:hint="eastAsia"/>
          <w:rtl/>
        </w:rPr>
        <w:t>أ</w:t>
      </w:r>
      <w:r>
        <w:rPr>
          <w:rFonts w:hint="cs"/>
          <w:rtl/>
        </w:rPr>
        <w:t>ی</w:t>
      </w:r>
      <w:r>
        <w:rPr>
          <w:rFonts w:hint="eastAsia"/>
          <w:rtl/>
        </w:rPr>
        <w:t>وب</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باب</w:t>
      </w:r>
      <w:r>
        <w:rPr>
          <w:rtl/>
        </w:rPr>
        <w:t xml:space="preserve"> قصص أ</w:t>
      </w:r>
      <w:r>
        <w:rPr>
          <w:rFonts w:hint="cs"/>
          <w:rtl/>
        </w:rPr>
        <w:t>ی</w:t>
      </w:r>
      <w:r>
        <w:rPr>
          <w:rFonts w:hint="eastAsia"/>
          <w:rtl/>
        </w:rPr>
        <w:t>وب</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الثعلب</w:t>
      </w:r>
      <w:r>
        <w:rPr>
          <w:rFonts w:hint="cs"/>
          <w:rtl/>
        </w:rPr>
        <w:t>ی</w:t>
      </w:r>
      <w:r>
        <w:rPr>
          <w:rtl/>
        </w:rPr>
        <w:t>: هو أ</w:t>
      </w:r>
      <w:r>
        <w:rPr>
          <w:rFonts w:hint="cs"/>
          <w:rtl/>
        </w:rPr>
        <w:t>ی</w:t>
      </w:r>
      <w:r>
        <w:rPr>
          <w:rFonts w:hint="eastAsia"/>
          <w:rtl/>
        </w:rPr>
        <w:t>وب</w:t>
      </w:r>
      <w:r>
        <w:rPr>
          <w:rtl/>
        </w:rPr>
        <w:t xml:space="preserve"> بن أموص بن رازخ بن روم بن ع</w:t>
      </w:r>
      <w:r>
        <w:rPr>
          <w:rFonts w:hint="cs"/>
          <w:rtl/>
        </w:rPr>
        <w:t>ی</w:t>
      </w:r>
      <w:r>
        <w:rPr>
          <w:rFonts w:hint="eastAsia"/>
          <w:rtl/>
        </w:rPr>
        <w:t>ص</w:t>
      </w:r>
      <w:r>
        <w:rPr>
          <w:rtl/>
        </w:rPr>
        <w:t xml:space="preserve"> بن إسحاق بن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sidRPr="00D45335">
        <w:rPr>
          <w:rStyle w:val="libBold1Char"/>
          <w:rFonts w:hint="eastAsia"/>
          <w:rtl/>
        </w:rPr>
        <w:t>قصص</w:t>
      </w:r>
      <w:r>
        <w:rPr>
          <w:rtl/>
        </w:rPr>
        <w:t xml:space="preserve"> </w:t>
      </w:r>
      <w:r w:rsidRPr="00D45335">
        <w:rPr>
          <w:rStyle w:val="libBold1Char"/>
          <w:rtl/>
        </w:rPr>
        <w:t>الأنب</w:t>
      </w:r>
      <w:r w:rsidRPr="00D45335">
        <w:rPr>
          <w:rStyle w:val="libBold1Char"/>
          <w:rFonts w:hint="cs"/>
          <w:rtl/>
        </w:rPr>
        <w:t>ی</w:t>
      </w:r>
      <w:r w:rsidRPr="00D45335">
        <w:rPr>
          <w:rStyle w:val="libBold1Char"/>
          <w:rFonts w:hint="eastAsia"/>
          <w:rtl/>
        </w:rPr>
        <w:t>اء</w:t>
      </w:r>
      <w:r>
        <w:rPr>
          <w:rtl/>
        </w:rPr>
        <w:t>:عن وهب بن منبه،: انّ أمّ أ</w:t>
      </w:r>
      <w:r>
        <w:rPr>
          <w:rFonts w:hint="cs"/>
          <w:rtl/>
        </w:rPr>
        <w:t>ی</w:t>
      </w:r>
      <w:r>
        <w:rPr>
          <w:rFonts w:hint="eastAsia"/>
          <w:rtl/>
        </w:rPr>
        <w:t>وب</w:t>
      </w:r>
      <w:r>
        <w:rPr>
          <w:rtl/>
        </w:rPr>
        <w:t xml:space="preserve"> کانت ابنه لوط </w:t>
      </w:r>
      <w:r w:rsidRPr="00604B91">
        <w:rPr>
          <w:rStyle w:val="libFootnotenumChar"/>
          <w:rtl/>
        </w:rPr>
        <w:t>(3)</w:t>
      </w:r>
      <w:r>
        <w:rPr>
          <w:rtl/>
        </w:rPr>
        <w:t xml:space="preserve">. </w:t>
      </w:r>
    </w:p>
    <w:p w:rsidR="00ED3E80" w:rsidRDefault="00ED3E80" w:rsidP="00ED3E80">
      <w:pPr>
        <w:pStyle w:val="libNormal"/>
      </w:pPr>
      <w:r>
        <w:rPr>
          <w:rFonts w:hint="eastAsia"/>
          <w:rtl/>
        </w:rPr>
        <w:t>کانت</w:t>
      </w:r>
      <w:r>
        <w:rPr>
          <w:rtl/>
        </w:rPr>
        <w:t xml:space="preserve"> زوجته رحمه بنت افرائ</w:t>
      </w:r>
      <w:r>
        <w:rPr>
          <w:rFonts w:hint="cs"/>
          <w:rtl/>
        </w:rPr>
        <w:t>ی</w:t>
      </w:r>
      <w:r>
        <w:rPr>
          <w:rFonts w:hint="eastAsia"/>
          <w:rtl/>
        </w:rPr>
        <w:t>م</w:t>
      </w:r>
      <w:r>
        <w:rPr>
          <w:rtl/>
        </w:rPr>
        <w:t xml:space="preserve"> بن </w:t>
      </w:r>
      <w:r>
        <w:rPr>
          <w:rFonts w:hint="cs"/>
          <w:rtl/>
        </w:rPr>
        <w:t>ی</w:t>
      </w:r>
      <w:r>
        <w:rPr>
          <w:rFonts w:hint="eastAsia"/>
          <w:rtl/>
        </w:rPr>
        <w:t>وسف</w:t>
      </w:r>
      <w:r>
        <w:rPr>
          <w:rtl/>
        </w:rPr>
        <w:t xml:space="preserve"> بن </w:t>
      </w:r>
      <w:r>
        <w:rPr>
          <w:rFonts w:hint="cs"/>
          <w:rtl/>
        </w:rPr>
        <w:t>ی</w:t>
      </w:r>
      <w:r>
        <w:rPr>
          <w:rFonts w:hint="eastAsia"/>
          <w:rtl/>
        </w:rPr>
        <w:t>عقوب</w:t>
      </w:r>
      <w:r>
        <w:rPr>
          <w:rtl/>
        </w:rPr>
        <w:t xml:space="preserve"> </w:t>
      </w:r>
      <w:r w:rsidRPr="00604B91">
        <w:rPr>
          <w:rStyle w:val="libFootnotenumChar"/>
          <w:rtl/>
        </w:rPr>
        <w:t>(4)</w:t>
      </w:r>
      <w:r>
        <w:rPr>
          <w:rtl/>
        </w:rPr>
        <w:t xml:space="preserve">. </w:t>
      </w:r>
    </w:p>
    <w:p w:rsidR="00ED3E80" w:rsidRDefault="00ED3E80" w:rsidP="00ED3E80">
      <w:pPr>
        <w:pStyle w:val="libNormal"/>
      </w:pPr>
      <w:r>
        <w:rPr>
          <w:rtl/>
        </w:rPr>
        <w:t>کان أ</w:t>
      </w:r>
      <w:r>
        <w:rPr>
          <w:rFonts w:hint="cs"/>
          <w:rtl/>
        </w:rPr>
        <w:t>یّ</w:t>
      </w:r>
      <w:r>
        <w:rPr>
          <w:rFonts w:hint="eastAsia"/>
          <w:rtl/>
        </w:rPr>
        <w:t>وب</w:t>
      </w:r>
      <w:r>
        <w:rPr>
          <w:rtl/>
        </w:rPr>
        <w:t xml:space="preserve"> لا </w:t>
      </w:r>
      <w:r>
        <w:rPr>
          <w:rFonts w:hint="cs"/>
          <w:rtl/>
        </w:rPr>
        <w:t>ی</w:t>
      </w:r>
      <w:r>
        <w:rPr>
          <w:rFonts w:hint="eastAsia"/>
          <w:rtl/>
        </w:rPr>
        <w:t>أکل</w:t>
      </w:r>
      <w:r>
        <w:rPr>
          <w:rtl/>
        </w:rPr>
        <w:t xml:space="preserve"> طعاما الاّ و </w:t>
      </w:r>
      <w:r>
        <w:rPr>
          <w:rFonts w:hint="cs"/>
          <w:rtl/>
        </w:rPr>
        <w:t>ی</w:t>
      </w:r>
      <w:r>
        <w:rPr>
          <w:rFonts w:hint="eastAsia"/>
          <w:rtl/>
        </w:rPr>
        <w:t>ت</w:t>
      </w:r>
      <w:r>
        <w:rPr>
          <w:rFonts w:hint="cs"/>
          <w:rtl/>
        </w:rPr>
        <w:t>ی</w:t>
      </w:r>
      <w:r>
        <w:rPr>
          <w:rFonts w:hint="eastAsia"/>
          <w:rtl/>
        </w:rPr>
        <w:t>م</w:t>
      </w:r>
      <w:r>
        <w:rPr>
          <w:rtl/>
        </w:rPr>
        <w:t xml:space="preserve"> أو ضع</w:t>
      </w:r>
      <w:r>
        <w:rPr>
          <w:rFonts w:hint="cs"/>
          <w:rtl/>
        </w:rPr>
        <w:t>ی</w:t>
      </w:r>
      <w:r>
        <w:rPr>
          <w:rFonts w:hint="eastAsia"/>
          <w:rtl/>
        </w:rPr>
        <w:t>ف</w:t>
      </w:r>
      <w:r>
        <w:rPr>
          <w:rtl/>
        </w:rPr>
        <w:t xml:space="preserve"> معه،و ما </w:t>
      </w:r>
      <w:r>
        <w:rPr>
          <w:rFonts w:hint="cs"/>
          <w:rtl/>
        </w:rPr>
        <w:t>ی</w:t>
      </w:r>
      <w:r>
        <w:rPr>
          <w:rFonts w:hint="eastAsia"/>
          <w:rtl/>
        </w:rPr>
        <w:t>عرض</w:t>
      </w:r>
      <w:r>
        <w:rPr>
          <w:rtl/>
        </w:rPr>
        <w:t xml:space="preserve"> عل</w:t>
      </w:r>
      <w:r>
        <w:rPr>
          <w:rFonts w:hint="cs"/>
          <w:rtl/>
        </w:rPr>
        <w:t>ی</w:t>
      </w:r>
      <w:r>
        <w:rPr>
          <w:rFonts w:hint="eastAsia"/>
          <w:rtl/>
        </w:rPr>
        <w:t>ه</w:t>
      </w:r>
      <w:r>
        <w:rPr>
          <w:rtl/>
        </w:rPr>
        <w:t xml:space="preserve"> أمران کلاهما للّه طاعه الاّ أخذ بأشدّهما عل</w:t>
      </w:r>
      <w:r>
        <w:rPr>
          <w:rFonts w:hint="cs"/>
          <w:rtl/>
        </w:rPr>
        <w:t>ی</w:t>
      </w:r>
      <w:r>
        <w:rPr>
          <w:rtl/>
        </w:rPr>
        <w:t xml:space="preserve"> بدنه </w:t>
      </w:r>
      <w:r w:rsidRPr="00604B91">
        <w:rPr>
          <w:rStyle w:val="libFootnotenumChar"/>
          <w:rtl/>
        </w:rPr>
        <w:t>(5)</w:t>
      </w:r>
      <w:r>
        <w:rPr>
          <w:rtl/>
        </w:rPr>
        <w:t xml:space="preserve">. </w:t>
      </w:r>
    </w:p>
    <w:p w:rsidR="00B431B0" w:rsidRDefault="00ED3E80" w:rsidP="00ED3E80">
      <w:pPr>
        <w:pStyle w:val="libNormal"/>
      </w:pPr>
      <w:r>
        <w:rPr>
          <w:rFonts w:hint="eastAsia"/>
          <w:rtl/>
        </w:rPr>
        <w:t>ف</w:t>
      </w:r>
      <w:r>
        <w:rPr>
          <w:rFonts w:hint="cs"/>
          <w:rtl/>
        </w:rPr>
        <w:t>ی</w:t>
      </w:r>
      <w:r>
        <w:rPr>
          <w:rtl/>
        </w:rPr>
        <w:t xml:space="preserve"> انّ أ</w:t>
      </w:r>
      <w:r>
        <w:rPr>
          <w:rFonts w:hint="cs"/>
          <w:rtl/>
        </w:rPr>
        <w:t>ی</w:t>
      </w:r>
      <w:r>
        <w:rPr>
          <w:rFonts w:hint="eastAsia"/>
          <w:rtl/>
        </w:rPr>
        <w:t>وب</w:t>
      </w:r>
      <w:r>
        <w:rPr>
          <w:rtl/>
        </w:rPr>
        <w:t xml:space="preserve"> لم تنتن له رائحه،و لا قبحت له صوره،و لا خرجت منه مدّه </w:t>
      </w:r>
      <w:r w:rsidRPr="00604B91">
        <w:rPr>
          <w:rStyle w:val="libFootnotenumChar"/>
          <w:rtl/>
        </w:rPr>
        <w:t>(6)</w:t>
      </w:r>
      <w:r>
        <w:rPr>
          <w:rtl/>
        </w:rPr>
        <w:t xml:space="preserve">. </w:t>
      </w:r>
      <w:r w:rsidR="00D45335">
        <w:rPr>
          <w:rFonts w:hint="cs"/>
          <w:rtl/>
        </w:rPr>
        <w:t xml:space="preserve">من دم و لا قيح،و لا استقذره أحد رآه،و لا تدوّد شيء من جسده،و أنّما إجتنبه الناس لفقره و ضعفه في ظاهر أمره لجهلهم بماله عند ربّه تعالى </w:t>
      </w:r>
      <w:r w:rsidR="00D45335" w:rsidRPr="00D45335">
        <w:rPr>
          <w:rStyle w:val="libFootnotenumChar"/>
          <w:rFonts w:hint="cs"/>
          <w:rtl/>
        </w:rPr>
        <w:t>(7)</w:t>
      </w:r>
      <w:r w:rsidR="00D45335">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202</w:t>
      </w:r>
      <w:r w:rsidR="00ED3E80">
        <w:rPr>
          <w:rtl/>
        </w:rPr>
        <w:t>/</w:t>
      </w:r>
      <w:r w:rsidR="001A3C8D">
        <w:rPr>
          <w:rtl/>
        </w:rPr>
        <w:t>29</w:t>
      </w:r>
      <w:r w:rsidR="00ED3E80">
        <w:rPr>
          <w:rtl/>
        </w:rPr>
        <w:t>/5،ج:</w:t>
      </w:r>
      <w:r w:rsidR="001A3C8D">
        <w:rPr>
          <w:rtl/>
        </w:rPr>
        <w:t>339</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207</w:t>
      </w:r>
      <w:r w:rsidR="00ED3E80">
        <w:rPr>
          <w:rtl/>
        </w:rPr>
        <w:t>/</w:t>
      </w:r>
      <w:r w:rsidR="001A3C8D">
        <w:rPr>
          <w:rtl/>
        </w:rPr>
        <w:t>29</w:t>
      </w:r>
      <w:r w:rsidR="00ED3E80">
        <w:rPr>
          <w:rtl/>
        </w:rPr>
        <w:t>/5،ج:</w:t>
      </w:r>
      <w:r w:rsidR="001A3C8D">
        <w:rPr>
          <w:rtl/>
        </w:rPr>
        <w:t>3</w:t>
      </w:r>
      <w:r w:rsidR="00ED3E80">
        <w:rPr>
          <w:rtl/>
        </w:rPr>
        <w:t>56/</w:t>
      </w:r>
      <w:r w:rsidR="001A3C8D">
        <w:rPr>
          <w:rtl/>
        </w:rPr>
        <w:t>12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20</w:t>
      </w:r>
      <w:r w:rsidR="00ED3E80">
        <w:rPr>
          <w:rtl/>
        </w:rPr>
        <w:t>5/</w:t>
      </w:r>
      <w:r w:rsidR="001A3C8D">
        <w:rPr>
          <w:rtl/>
        </w:rPr>
        <w:t>29</w:t>
      </w:r>
      <w:r w:rsidR="00ED3E80">
        <w:rPr>
          <w:rtl/>
        </w:rPr>
        <w:t>/5،ج:</w:t>
      </w:r>
      <w:r w:rsidR="001A3C8D">
        <w:rPr>
          <w:rtl/>
        </w:rPr>
        <w:t>3</w:t>
      </w:r>
      <w:r w:rsidR="00ED3E80">
        <w:rPr>
          <w:rtl/>
        </w:rPr>
        <w:t>5</w:t>
      </w:r>
      <w:r w:rsidR="001A3C8D">
        <w:rPr>
          <w:rtl/>
        </w:rPr>
        <w:t>2</w:t>
      </w:r>
      <w:r w:rsidR="00ED3E80">
        <w:rPr>
          <w:rtl/>
        </w:rPr>
        <w:t>/</w:t>
      </w:r>
      <w:r w:rsidR="001A3C8D">
        <w:rPr>
          <w:rtl/>
        </w:rPr>
        <w:t>12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203</w:t>
      </w:r>
      <w:r w:rsidR="00ED3E80">
        <w:rPr>
          <w:rtl/>
        </w:rPr>
        <w:t>/</w:t>
      </w:r>
      <w:r w:rsidR="001A3C8D">
        <w:rPr>
          <w:rtl/>
        </w:rPr>
        <w:t>29</w:t>
      </w:r>
      <w:r w:rsidR="00ED3E80">
        <w:rPr>
          <w:rtl/>
        </w:rPr>
        <w:t>/5،ج:</w:t>
      </w:r>
      <w:r w:rsidR="001A3C8D">
        <w:rPr>
          <w:rtl/>
        </w:rPr>
        <w:t>3</w:t>
      </w:r>
      <w:r w:rsidR="00ED3E80">
        <w:rPr>
          <w:rtl/>
        </w:rPr>
        <w:t>5</w:t>
      </w:r>
      <w:r w:rsidR="001A3C8D">
        <w:rPr>
          <w:rtl/>
        </w:rPr>
        <w:t>3</w:t>
      </w:r>
      <w:r w:rsidR="00ED3E80">
        <w:rPr>
          <w:rtl/>
        </w:rPr>
        <w:t>/</w:t>
      </w:r>
      <w:r w:rsidR="001A3C8D">
        <w:rPr>
          <w:rtl/>
        </w:rPr>
        <w:t>12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203</w:t>
      </w:r>
      <w:r w:rsidR="00ED3E80">
        <w:rPr>
          <w:rtl/>
        </w:rPr>
        <w:t>/</w:t>
      </w:r>
      <w:r w:rsidR="001A3C8D">
        <w:rPr>
          <w:rtl/>
        </w:rPr>
        <w:t>29</w:t>
      </w:r>
      <w:r w:rsidR="00ED3E80">
        <w:rPr>
          <w:rtl/>
        </w:rPr>
        <w:t>/5-</w:t>
      </w:r>
      <w:r w:rsidR="001A3C8D">
        <w:rPr>
          <w:rtl/>
        </w:rPr>
        <w:t>20</w:t>
      </w:r>
      <w:r w:rsidR="00ED3E80">
        <w:rPr>
          <w:rtl/>
        </w:rPr>
        <w:t>5،ج:</w:t>
      </w:r>
      <w:r w:rsidR="001A3C8D">
        <w:rPr>
          <w:rtl/>
        </w:rPr>
        <w:t>3</w:t>
      </w:r>
      <w:r w:rsidR="00ED3E80">
        <w:rPr>
          <w:rtl/>
        </w:rPr>
        <w:t>5</w:t>
      </w:r>
      <w:r w:rsidR="001A3C8D">
        <w:rPr>
          <w:rtl/>
        </w:rPr>
        <w:t>0</w:t>
      </w:r>
      <w:r w:rsidR="00ED3E80">
        <w:rPr>
          <w:rtl/>
        </w:rPr>
        <w:t>/</w:t>
      </w:r>
      <w:r w:rsidR="001A3C8D">
        <w:rPr>
          <w:rtl/>
        </w:rPr>
        <w:t>12</w:t>
      </w:r>
      <w:r w:rsidR="00ED3E80">
        <w:rPr>
          <w:rtl/>
        </w:rPr>
        <w:t>-</w:t>
      </w:r>
      <w:r w:rsidR="001A3C8D">
        <w:rPr>
          <w:rtl/>
        </w:rPr>
        <w:t>3</w:t>
      </w:r>
      <w:r w:rsidR="00ED3E80">
        <w:rPr>
          <w:rtl/>
        </w:rPr>
        <w:t>5</w:t>
      </w:r>
      <w:r w:rsidR="001A3C8D">
        <w:rPr>
          <w:rtl/>
        </w:rPr>
        <w:t>3</w:t>
      </w:r>
      <w:r w:rsidR="00ED3E80">
        <w:rPr>
          <w:rtl/>
        </w:rPr>
        <w:t xml:space="preserve">. </w:t>
      </w:r>
    </w:p>
    <w:p w:rsidR="00B431B0" w:rsidRDefault="00365129" w:rsidP="0027669E">
      <w:pPr>
        <w:pStyle w:val="libFootnote0"/>
        <w:rPr>
          <w:rtl/>
        </w:rPr>
      </w:pPr>
      <w:r>
        <w:rPr>
          <w:rtl/>
        </w:rPr>
        <w:t>(6)</w:t>
      </w:r>
      <w:r w:rsidR="00ED3E80">
        <w:rPr>
          <w:rtl/>
        </w:rPr>
        <w:t xml:space="preserve"> المدّه بالکسر:الق</w:t>
      </w:r>
      <w:r w:rsidR="00ED3E80">
        <w:rPr>
          <w:rFonts w:hint="cs"/>
          <w:rtl/>
        </w:rPr>
        <w:t>ی</w:t>
      </w:r>
      <w:r w:rsidR="00ED3E80">
        <w:rPr>
          <w:rFonts w:hint="eastAsia"/>
          <w:rtl/>
        </w:rPr>
        <w:t>ح</w:t>
      </w:r>
    </w:p>
    <w:p w:rsidR="00D45335" w:rsidRPr="00D45335" w:rsidRDefault="00D45335" w:rsidP="00D45335">
      <w:pPr>
        <w:pStyle w:val="libFootnote0"/>
        <w:rPr>
          <w:rtl/>
        </w:rPr>
      </w:pPr>
      <w:r>
        <w:rPr>
          <w:rFonts w:hint="cs"/>
          <w:rtl/>
        </w:rPr>
        <w:t>(7) ق:204/29/5،ج:348/12.ق:163/32/10،ج:275/44.</w:t>
      </w:r>
    </w:p>
    <w:p w:rsidR="005A2728" w:rsidRDefault="005A2728" w:rsidP="0027669E">
      <w:pPr>
        <w:pStyle w:val="libNormal"/>
        <w:rPr>
          <w:rtl/>
        </w:rPr>
      </w:pPr>
      <w:r>
        <w:rPr>
          <w:rtl/>
        </w:rPr>
        <w:br w:type="page"/>
      </w:r>
    </w:p>
    <w:p w:rsidR="00ED3E80" w:rsidRDefault="00ED3E80" w:rsidP="00ED3E80">
      <w:pPr>
        <w:pStyle w:val="libNormal"/>
      </w:pPr>
      <w:r w:rsidRPr="00D45335">
        <w:rPr>
          <w:rStyle w:val="libBold1Char"/>
          <w:rFonts w:hint="eastAsia"/>
          <w:rtl/>
        </w:rPr>
        <w:lastRenderedPageBreak/>
        <w:t>معان</w:t>
      </w:r>
      <w:r w:rsidRPr="00D45335">
        <w:rPr>
          <w:rStyle w:val="libBold1Char"/>
          <w:rFonts w:hint="cs"/>
          <w:rtl/>
        </w:rPr>
        <w:t>ی</w:t>
      </w:r>
      <w:r>
        <w:rPr>
          <w:rtl/>
        </w:rPr>
        <w:t xml:space="preserve"> </w:t>
      </w:r>
      <w:r w:rsidRPr="00D45335">
        <w:rPr>
          <w:rStyle w:val="libBold1Char"/>
          <w:rtl/>
        </w:rPr>
        <w:t>الأخبار</w:t>
      </w:r>
      <w:r>
        <w:rPr>
          <w:rtl/>
        </w:rPr>
        <w:t>: معن</w:t>
      </w:r>
      <w:r>
        <w:rPr>
          <w:rFonts w:hint="cs"/>
          <w:rtl/>
        </w:rPr>
        <w:t>ی</w:t>
      </w:r>
      <w:r>
        <w:rPr>
          <w:rtl/>
        </w:rPr>
        <w:t xml:space="preserve"> أ</w:t>
      </w:r>
      <w:r>
        <w:rPr>
          <w:rFonts w:hint="cs"/>
          <w:rtl/>
        </w:rPr>
        <w:t>یّ</w:t>
      </w:r>
      <w:r>
        <w:rPr>
          <w:rFonts w:hint="eastAsia"/>
          <w:rtl/>
        </w:rPr>
        <w:t>وب</w:t>
      </w:r>
      <w:r>
        <w:rPr>
          <w:rtl/>
        </w:rPr>
        <w:t xml:space="preserve"> من آب </w:t>
      </w:r>
      <w:r>
        <w:rPr>
          <w:rFonts w:hint="cs"/>
          <w:rtl/>
        </w:rPr>
        <w:t>ی</w:t>
      </w:r>
      <w:r>
        <w:rPr>
          <w:rFonts w:hint="eastAsia"/>
          <w:rtl/>
        </w:rPr>
        <w:t>ؤب،و</w:t>
      </w:r>
      <w:r>
        <w:rPr>
          <w:rtl/>
        </w:rPr>
        <w:t xml:space="preserve"> هو أنّه </w:t>
      </w:r>
      <w:r>
        <w:rPr>
          <w:rFonts w:hint="cs"/>
          <w:rtl/>
        </w:rPr>
        <w:t>ی</w:t>
      </w:r>
      <w:r>
        <w:rPr>
          <w:rFonts w:hint="eastAsia"/>
          <w:rtl/>
        </w:rPr>
        <w:t>رجع</w:t>
      </w:r>
      <w:r>
        <w:rPr>
          <w:rtl/>
        </w:rPr>
        <w:t xml:space="preserve"> ال</w:t>
      </w:r>
      <w:r>
        <w:rPr>
          <w:rFonts w:hint="cs"/>
          <w:rtl/>
        </w:rPr>
        <w:t>ی</w:t>
      </w:r>
      <w:r>
        <w:rPr>
          <w:rtl/>
        </w:rPr>
        <w:t xml:space="preserve"> العاف</w:t>
      </w:r>
      <w:r>
        <w:rPr>
          <w:rFonts w:hint="cs"/>
          <w:rtl/>
        </w:rPr>
        <w:t>ی</w:t>
      </w:r>
      <w:r>
        <w:rPr>
          <w:rFonts w:hint="eastAsia"/>
          <w:rtl/>
        </w:rPr>
        <w:t>ه</w:t>
      </w:r>
      <w:r>
        <w:rPr>
          <w:rtl/>
        </w:rPr>
        <w:t xml:space="preserve"> و النعمه و الأهل و المال و الولد بعد البلاء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الثعلب</w:t>
      </w:r>
      <w:r>
        <w:rPr>
          <w:rFonts w:hint="cs"/>
          <w:rtl/>
        </w:rPr>
        <w:t>ی</w:t>
      </w:r>
      <w:r>
        <w:rPr>
          <w:rtl/>
        </w:rPr>
        <w:t>: کان عمر أ</w:t>
      </w:r>
      <w:r>
        <w:rPr>
          <w:rFonts w:hint="cs"/>
          <w:rtl/>
        </w:rPr>
        <w:t>یّ</w:t>
      </w:r>
      <w:r>
        <w:rPr>
          <w:rFonts w:hint="eastAsia"/>
          <w:rtl/>
        </w:rPr>
        <w:t>وب</w:t>
      </w:r>
      <w:r>
        <w:rPr>
          <w:rtl/>
        </w:rPr>
        <w:t xml:space="preserve"> ثلاثا و تسع</w:t>
      </w:r>
      <w:r>
        <w:rPr>
          <w:rFonts w:hint="cs"/>
          <w:rtl/>
        </w:rPr>
        <w:t>ی</w:t>
      </w:r>
      <w:r>
        <w:rPr>
          <w:rFonts w:hint="eastAsia"/>
          <w:rtl/>
        </w:rPr>
        <w:t>ن</w:t>
      </w:r>
      <w:r>
        <w:rPr>
          <w:rtl/>
        </w:rPr>
        <w:t xml:space="preserve"> سنه،و انّه أوص</w:t>
      </w:r>
      <w:r>
        <w:rPr>
          <w:rFonts w:hint="cs"/>
          <w:rtl/>
        </w:rPr>
        <w:t>ی</w:t>
      </w:r>
      <w:r>
        <w:rPr>
          <w:rtl/>
        </w:rPr>
        <w:t xml:space="preserve"> عند موته ال</w:t>
      </w:r>
      <w:r>
        <w:rPr>
          <w:rFonts w:hint="cs"/>
          <w:rtl/>
        </w:rPr>
        <w:t>ی</w:t>
      </w:r>
      <w:r>
        <w:rPr>
          <w:rtl/>
        </w:rPr>
        <w:t xml:space="preserve"> ابنه حومل،و انّ اللّه تعال</w:t>
      </w:r>
      <w:r>
        <w:rPr>
          <w:rFonts w:hint="cs"/>
          <w:rtl/>
        </w:rPr>
        <w:t>ی</w:t>
      </w:r>
      <w:r>
        <w:rPr>
          <w:rtl/>
        </w:rPr>
        <w:t xml:space="preserve"> بعث بعده ابنه بش</w:t>
      </w:r>
      <w:r>
        <w:rPr>
          <w:rFonts w:hint="cs"/>
          <w:rtl/>
        </w:rPr>
        <w:t>ی</w:t>
      </w:r>
      <w:r>
        <w:rPr>
          <w:rFonts w:hint="eastAsia"/>
          <w:rtl/>
        </w:rPr>
        <w:t>ر</w:t>
      </w:r>
      <w:r>
        <w:rPr>
          <w:rtl/>
        </w:rPr>
        <w:t xml:space="preserve"> بن ا</w:t>
      </w:r>
      <w:r>
        <w:rPr>
          <w:rFonts w:hint="cs"/>
          <w:rtl/>
        </w:rPr>
        <w:t>یّ</w:t>
      </w:r>
      <w:r>
        <w:rPr>
          <w:rFonts w:hint="eastAsia"/>
          <w:rtl/>
        </w:rPr>
        <w:t>وب</w:t>
      </w:r>
      <w:r>
        <w:rPr>
          <w:rtl/>
        </w:rPr>
        <w:t xml:space="preserve"> نب</w:t>
      </w:r>
      <w:r>
        <w:rPr>
          <w:rFonts w:hint="cs"/>
          <w:rtl/>
        </w:rPr>
        <w:t>یّ</w:t>
      </w:r>
      <w:r>
        <w:rPr>
          <w:rFonts w:hint="eastAsia"/>
          <w:rtl/>
        </w:rPr>
        <w:t>ا</w:t>
      </w:r>
      <w:r>
        <w:rPr>
          <w:rtl/>
        </w:rPr>
        <w:t xml:space="preserve"> و سمّاه ذا الکفل و أمره بالدعاء ال</w:t>
      </w:r>
      <w:r>
        <w:rPr>
          <w:rFonts w:hint="cs"/>
          <w:rtl/>
        </w:rPr>
        <w:t>ی</w:t>
      </w:r>
      <w:r>
        <w:rPr>
          <w:rtl/>
        </w:rPr>
        <w:t xml:space="preserve"> توح</w:t>
      </w:r>
      <w:r>
        <w:rPr>
          <w:rFonts w:hint="cs"/>
          <w:rtl/>
        </w:rPr>
        <w:t>ی</w:t>
      </w:r>
      <w:r>
        <w:rPr>
          <w:rFonts w:hint="eastAsia"/>
          <w:rtl/>
        </w:rPr>
        <w:t>ده،و</w:t>
      </w:r>
      <w:r>
        <w:rPr>
          <w:rtl/>
        </w:rPr>
        <w:t xml:space="preserve"> انّه کان مق</w:t>
      </w:r>
      <w:r>
        <w:rPr>
          <w:rFonts w:hint="cs"/>
          <w:rtl/>
        </w:rPr>
        <w:t>ی</w:t>
      </w:r>
      <w:r>
        <w:rPr>
          <w:rFonts w:hint="eastAsia"/>
          <w:rtl/>
        </w:rPr>
        <w:t>ما</w:t>
      </w:r>
      <w:r>
        <w:rPr>
          <w:rtl/>
        </w:rPr>
        <w:t xml:space="preserve"> بالشام عمره حتّ</w:t>
      </w:r>
      <w:r>
        <w:rPr>
          <w:rFonts w:hint="cs"/>
          <w:rtl/>
        </w:rPr>
        <w:t>ی</w:t>
      </w:r>
      <w:r>
        <w:rPr>
          <w:rtl/>
        </w:rPr>
        <w:t xml:space="preserve"> مات،و کان مبلغ عمره خمسا و تسع</w:t>
      </w:r>
      <w:r>
        <w:rPr>
          <w:rFonts w:hint="cs"/>
          <w:rtl/>
        </w:rPr>
        <w:t>ی</w:t>
      </w:r>
      <w:r>
        <w:rPr>
          <w:rFonts w:hint="eastAsia"/>
          <w:rtl/>
        </w:rPr>
        <w:t>ن</w:t>
      </w:r>
      <w:r>
        <w:rPr>
          <w:rtl/>
        </w:rPr>
        <w:t xml:space="preserve"> سنه،و انّ بش</w:t>
      </w:r>
      <w:r>
        <w:rPr>
          <w:rFonts w:hint="cs"/>
          <w:rtl/>
        </w:rPr>
        <w:t>ی</w:t>
      </w:r>
      <w:r>
        <w:rPr>
          <w:rFonts w:hint="eastAsia"/>
          <w:rtl/>
        </w:rPr>
        <w:t>را</w:t>
      </w:r>
      <w:r>
        <w:rPr>
          <w:rtl/>
        </w:rPr>
        <w:t xml:space="preserve"> أوص</w:t>
      </w:r>
      <w:r>
        <w:rPr>
          <w:rFonts w:hint="cs"/>
          <w:rtl/>
        </w:rPr>
        <w:t>ی</w:t>
      </w:r>
      <w:r>
        <w:rPr>
          <w:rtl/>
        </w:rPr>
        <w:t xml:space="preserve"> ال</w:t>
      </w:r>
      <w:r>
        <w:rPr>
          <w:rFonts w:hint="cs"/>
          <w:rtl/>
        </w:rPr>
        <w:t>ی</w:t>
      </w:r>
      <w:r>
        <w:rPr>
          <w:rtl/>
        </w:rPr>
        <w:t xml:space="preserve"> ابنه عبدان،و انّ اللّه بعث بعده شع</w:t>
      </w:r>
      <w:r>
        <w:rPr>
          <w:rFonts w:hint="cs"/>
          <w:rtl/>
        </w:rPr>
        <w:t>ی</w:t>
      </w:r>
      <w:r>
        <w:rPr>
          <w:rFonts w:hint="eastAsia"/>
          <w:rtl/>
        </w:rPr>
        <w:t>با</w:t>
      </w:r>
      <w:r>
        <w:rPr>
          <w:rtl/>
        </w:rPr>
        <w:t xml:space="preserve"> نب</w:t>
      </w:r>
      <w:r>
        <w:rPr>
          <w:rFonts w:hint="cs"/>
          <w:rtl/>
        </w:rPr>
        <w:t>یّ</w:t>
      </w:r>
      <w:r>
        <w:rPr>
          <w:rFonts w:hint="eastAsia"/>
          <w:rtl/>
        </w:rPr>
        <w:t>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ا</w:t>
      </w:r>
      <w:r>
        <w:rPr>
          <w:rFonts w:hint="cs"/>
          <w:rtl/>
        </w:rPr>
        <w:t>یّ</w:t>
      </w:r>
      <w:r>
        <w:rPr>
          <w:rFonts w:hint="eastAsia"/>
          <w:rtl/>
        </w:rPr>
        <w:t>وب</w:t>
      </w:r>
      <w:r>
        <w:rPr>
          <w:rtl/>
        </w:rPr>
        <w:t xml:space="preserve"> بن الحرّ أخ</w:t>
      </w:r>
      <w:r>
        <w:rPr>
          <w:rFonts w:hint="cs"/>
          <w:rtl/>
        </w:rPr>
        <w:t>ی</w:t>
      </w:r>
      <w:r>
        <w:rPr>
          <w:rtl/>
        </w:rPr>
        <w:t xml:space="preserve"> اد</w:t>
      </w:r>
      <w:r>
        <w:rPr>
          <w:rFonts w:hint="cs"/>
          <w:rtl/>
        </w:rPr>
        <w:t>ی</w:t>
      </w:r>
      <w:r>
        <w:rPr>
          <w:rFonts w:hint="eastAsia"/>
          <w:rtl/>
        </w:rPr>
        <w:t>م</w:t>
      </w:r>
      <w:r>
        <w:rPr>
          <w:rtl/>
        </w:rPr>
        <w:t xml:space="preserve"> عن الصادق </w:t>
      </w:r>
      <w:r w:rsidR="00EC2CC2" w:rsidRPr="00EC2CC2">
        <w:rPr>
          <w:rStyle w:val="libAlaemChar"/>
          <w:rtl/>
        </w:rPr>
        <w:t>عليه‌السلام</w:t>
      </w:r>
      <w:r>
        <w:rPr>
          <w:rtl/>
        </w:rPr>
        <w:t xml:space="preserve"> انّه قال: ما اجبتمونا عل</w:t>
      </w:r>
      <w:r>
        <w:rPr>
          <w:rFonts w:hint="cs"/>
          <w:rtl/>
        </w:rPr>
        <w:t>ی</w:t>
      </w:r>
      <w:r>
        <w:rPr>
          <w:rtl/>
        </w:rPr>
        <w:t xml:space="preserve"> ذهب و لا فضه عندنا،قال أ</w:t>
      </w:r>
      <w:r>
        <w:rPr>
          <w:rFonts w:hint="cs"/>
          <w:rtl/>
        </w:rPr>
        <w:t>ی</w:t>
      </w:r>
      <w:r>
        <w:rPr>
          <w:rFonts w:hint="eastAsia"/>
          <w:rtl/>
        </w:rPr>
        <w:t>وب</w:t>
      </w:r>
      <w:r>
        <w:rPr>
          <w:rtl/>
        </w:rPr>
        <w:t xml:space="preserve">:قال أصحابنا:و قد عرفتم موضع الذهب و الفضه. </w:t>
      </w:r>
    </w:p>
    <w:p w:rsidR="00ED3E80" w:rsidRDefault="00ED3E80" w:rsidP="00ED3E80">
      <w:pPr>
        <w:pStyle w:val="libNormal"/>
      </w:pPr>
      <w:r w:rsidRPr="00D45335">
        <w:rPr>
          <w:rStyle w:val="libBold1Char"/>
          <w:rFonts w:hint="eastAsia"/>
          <w:rtl/>
        </w:rPr>
        <w:t>ب</w:t>
      </w:r>
      <w:r w:rsidRPr="00D45335">
        <w:rPr>
          <w:rStyle w:val="libBold1Char"/>
          <w:rFonts w:hint="cs"/>
          <w:rtl/>
        </w:rPr>
        <w:t>ی</w:t>
      </w:r>
      <w:r w:rsidRPr="00D45335">
        <w:rPr>
          <w:rStyle w:val="libBold1Char"/>
          <w:rFonts w:hint="eastAsia"/>
          <w:rtl/>
        </w:rPr>
        <w:t>ان</w:t>
      </w:r>
      <w:r>
        <w:rPr>
          <w:rtl/>
        </w:rPr>
        <w:t>: لعلّ المعن</w:t>
      </w:r>
      <w:r>
        <w:rPr>
          <w:rFonts w:hint="cs"/>
          <w:rtl/>
        </w:rPr>
        <w:t>ی</w:t>
      </w:r>
      <w:r>
        <w:rPr>
          <w:rtl/>
        </w:rPr>
        <w:t>:انّ</w:t>
      </w:r>
      <w:r>
        <w:rPr>
          <w:rFonts w:hint="cs"/>
          <w:rtl/>
        </w:rPr>
        <w:t>ی</w:t>
      </w:r>
      <w:r>
        <w:rPr>
          <w:rtl/>
        </w:rPr>
        <w:t xml:space="preserve"> لمّا ذکرت هذا الخبر للأصحاب قالوا:قد عرفتم من هذا الخبر موضع الذهب و الفضه،و انّه ل</w:t>
      </w:r>
      <w:r>
        <w:rPr>
          <w:rFonts w:hint="cs"/>
          <w:rtl/>
        </w:rPr>
        <w:t>ی</w:t>
      </w:r>
      <w:r>
        <w:rPr>
          <w:rFonts w:hint="eastAsia"/>
          <w:rtl/>
        </w:rPr>
        <w:t>س</w:t>
      </w:r>
      <w:r>
        <w:rPr>
          <w:rtl/>
        </w:rPr>
        <w:t xml:space="preserve"> لهما قدر عند الأئمه </w:t>
      </w:r>
      <w:r w:rsidR="007C3393" w:rsidRPr="007C3393">
        <w:rPr>
          <w:rStyle w:val="libAlaemChar"/>
          <w:rtl/>
        </w:rPr>
        <w:t>عليهم‌السلام</w:t>
      </w:r>
      <w:r>
        <w:rPr>
          <w:rtl/>
        </w:rPr>
        <w:t xml:space="preserve"> </w:t>
      </w:r>
      <w:r w:rsidRPr="00604B91">
        <w:rPr>
          <w:rStyle w:val="libFootnotenumChar"/>
          <w:rtl/>
        </w:rPr>
        <w:t>(3)</w:t>
      </w:r>
      <w:r>
        <w:rPr>
          <w:rtl/>
        </w:rPr>
        <w:t xml:space="preserve">. </w:t>
      </w:r>
    </w:p>
    <w:p w:rsidR="00ED3E80" w:rsidRDefault="00ED3E80" w:rsidP="00ED3E80">
      <w:pPr>
        <w:pStyle w:val="libNormal"/>
      </w:pPr>
      <w:r w:rsidRPr="00D45335">
        <w:rPr>
          <w:rStyle w:val="libBold1Char"/>
          <w:rFonts w:hint="eastAsia"/>
          <w:rtl/>
        </w:rPr>
        <w:t>أقول</w:t>
      </w:r>
      <w:r>
        <w:rPr>
          <w:rtl/>
        </w:rPr>
        <w:t>: أ</w:t>
      </w:r>
      <w:r>
        <w:rPr>
          <w:rFonts w:hint="cs"/>
          <w:rtl/>
        </w:rPr>
        <w:t>یّ</w:t>
      </w:r>
      <w:r>
        <w:rPr>
          <w:rFonts w:hint="eastAsia"/>
          <w:rtl/>
        </w:rPr>
        <w:t>وب</w:t>
      </w:r>
      <w:r>
        <w:rPr>
          <w:rtl/>
        </w:rPr>
        <w:t xml:space="preserve"> بن الحرّ الجعف</w:t>
      </w:r>
      <w:r>
        <w:rPr>
          <w:rFonts w:hint="cs"/>
          <w:rtl/>
        </w:rPr>
        <w:t>ی</w:t>
      </w:r>
      <w:r>
        <w:rPr>
          <w:rtl/>
        </w:rPr>
        <w:t xml:space="preserve"> الکوف</w:t>
      </w:r>
      <w:r>
        <w:rPr>
          <w:rFonts w:hint="cs"/>
          <w:rtl/>
        </w:rPr>
        <w:t>یّ</w:t>
      </w:r>
      <w:r>
        <w:rPr>
          <w:rtl/>
        </w:rPr>
        <w:t xml:space="preserve"> </w:t>
      </w:r>
      <w:r>
        <w:rPr>
          <w:rFonts w:hint="cs"/>
          <w:rtl/>
        </w:rPr>
        <w:t>ی</w:t>
      </w:r>
      <w:r>
        <w:rPr>
          <w:rFonts w:hint="eastAsia"/>
          <w:rtl/>
        </w:rPr>
        <w:t>عرف</w:t>
      </w:r>
      <w:r>
        <w:rPr>
          <w:rtl/>
        </w:rPr>
        <w:t xml:space="preserve"> بأخ</w:t>
      </w:r>
      <w:r>
        <w:rPr>
          <w:rFonts w:hint="cs"/>
          <w:rtl/>
        </w:rPr>
        <w:t>ی</w:t>
      </w:r>
      <w:r>
        <w:rPr>
          <w:rtl/>
        </w:rPr>
        <w:t xml:space="preserve"> أد</w:t>
      </w:r>
      <w:r>
        <w:rPr>
          <w:rFonts w:hint="cs"/>
          <w:rtl/>
        </w:rPr>
        <w:t>ی</w:t>
      </w:r>
      <w:r>
        <w:rPr>
          <w:rFonts w:hint="eastAsia"/>
          <w:rtl/>
        </w:rPr>
        <w:t>م</w:t>
      </w:r>
      <w:r>
        <w:rPr>
          <w:rtl/>
        </w:rPr>
        <w:t>:مول</w:t>
      </w:r>
      <w:r>
        <w:rPr>
          <w:rFonts w:hint="cs"/>
          <w:rtl/>
        </w:rPr>
        <w:t>ی</w:t>
      </w:r>
      <w:r>
        <w:rPr>
          <w:rtl/>
        </w:rPr>
        <w:t xml:space="preserve"> ثقه،له کتاب، و أ</w:t>
      </w:r>
      <w:r>
        <w:rPr>
          <w:rFonts w:hint="cs"/>
          <w:rtl/>
        </w:rPr>
        <w:t>ی</w:t>
      </w:r>
      <w:r>
        <w:rPr>
          <w:rFonts w:hint="eastAsia"/>
          <w:rtl/>
        </w:rPr>
        <w:t>وب</w:t>
      </w:r>
      <w:r>
        <w:rPr>
          <w:rtl/>
        </w:rPr>
        <w:t xml:space="preserve"> بن عط</w:t>
      </w:r>
      <w:r>
        <w:rPr>
          <w:rFonts w:hint="cs"/>
          <w:rtl/>
        </w:rPr>
        <w:t>یّ</w:t>
      </w:r>
      <w:r>
        <w:rPr>
          <w:rFonts w:hint="eastAsia"/>
          <w:rtl/>
        </w:rPr>
        <w:t>ه</w:t>
      </w:r>
      <w:r>
        <w:rPr>
          <w:rtl/>
        </w:rPr>
        <w:t xml:space="preserve"> أبو عبد الرحمن الحذّاء،ثقه 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،له کتاب؛ أ</w:t>
      </w:r>
      <w:r>
        <w:rPr>
          <w:rFonts w:hint="cs"/>
          <w:rtl/>
        </w:rPr>
        <w:t>یّ</w:t>
      </w:r>
      <w:r>
        <w:rPr>
          <w:rFonts w:hint="eastAsia"/>
          <w:rtl/>
        </w:rPr>
        <w:t>وب</w:t>
      </w:r>
      <w:r>
        <w:rPr>
          <w:rtl/>
        </w:rPr>
        <w:t xml:space="preserve"> بن نوح بن درّاج:کان وک</w:t>
      </w:r>
      <w:r>
        <w:rPr>
          <w:rFonts w:hint="cs"/>
          <w:rtl/>
        </w:rPr>
        <w:t>ی</w:t>
      </w:r>
      <w:r>
        <w:rPr>
          <w:rFonts w:hint="eastAsia"/>
          <w:rtl/>
        </w:rPr>
        <w:t>لا</w:t>
      </w:r>
      <w:r>
        <w:rPr>
          <w:rtl/>
        </w:rPr>
        <w:t xml:space="preserve"> من قبل أب</w:t>
      </w:r>
      <w:r>
        <w:rPr>
          <w:rFonts w:hint="cs"/>
          <w:rtl/>
        </w:rPr>
        <w:t>ی</w:t>
      </w:r>
      <w:r>
        <w:rPr>
          <w:rtl/>
        </w:rPr>
        <w:t xml:space="preserve"> الحسن الهاد</w:t>
      </w:r>
      <w:r>
        <w:rPr>
          <w:rFonts w:hint="cs"/>
          <w:rtl/>
        </w:rPr>
        <w:t>ی</w:t>
      </w:r>
      <w:r>
        <w:rPr>
          <w:rtl/>
        </w:rPr>
        <w:t xml:space="preserve"> </w:t>
      </w:r>
      <w:r w:rsidR="00EC2CC2" w:rsidRPr="00EC2CC2">
        <w:rPr>
          <w:rStyle w:val="libAlaemChar"/>
          <w:rtl/>
        </w:rPr>
        <w:t>عليه‌السلام</w:t>
      </w:r>
      <w:r>
        <w:rPr>
          <w:rtl/>
        </w:rPr>
        <w:t>،و کان فاضلا مرض</w:t>
      </w:r>
      <w:r>
        <w:rPr>
          <w:rFonts w:hint="cs"/>
          <w:rtl/>
        </w:rPr>
        <w:t>ی</w:t>
      </w:r>
      <w:r>
        <w:rPr>
          <w:rFonts w:hint="eastAsia"/>
          <w:rtl/>
        </w:rPr>
        <w:t>ا،شهد</w:t>
      </w:r>
      <w:r>
        <w:rPr>
          <w:rtl/>
        </w:rPr>
        <w:t xml:space="preserve"> </w:t>
      </w:r>
      <w:r w:rsidR="00EC2CC2" w:rsidRPr="00EC2CC2">
        <w:rPr>
          <w:rStyle w:val="libAlaemChar"/>
          <w:rtl/>
        </w:rPr>
        <w:t>عليه‌السلام</w:t>
      </w:r>
      <w:r>
        <w:rPr>
          <w:rtl/>
        </w:rPr>
        <w:t xml:space="preserve"> له بالجنه </w:t>
      </w:r>
      <w:r w:rsidRPr="00604B91">
        <w:rPr>
          <w:rStyle w:val="libFootnotenumChar"/>
          <w:rtl/>
        </w:rPr>
        <w:t>(4)</w:t>
      </w:r>
      <w:r>
        <w:rPr>
          <w:rtl/>
        </w:rPr>
        <w:t xml:space="preserve">. </w:t>
      </w:r>
    </w:p>
    <w:p w:rsidR="00B431B0" w:rsidRDefault="00ED3E80" w:rsidP="00ED3E80">
      <w:pPr>
        <w:pStyle w:val="libNormal"/>
      </w:pPr>
      <w:r w:rsidRPr="00D45335">
        <w:rPr>
          <w:rStyle w:val="libBold1Char"/>
          <w:rFonts w:hint="eastAsia"/>
          <w:rtl/>
        </w:rPr>
        <w:t>أقول</w:t>
      </w:r>
      <w:r>
        <w:rPr>
          <w:rtl/>
        </w:rPr>
        <w:t>: أ</w:t>
      </w:r>
      <w:r>
        <w:rPr>
          <w:rFonts w:hint="cs"/>
          <w:rtl/>
        </w:rPr>
        <w:t>یّ</w:t>
      </w:r>
      <w:r>
        <w:rPr>
          <w:rFonts w:hint="eastAsia"/>
          <w:rtl/>
        </w:rPr>
        <w:t>وب</w:t>
      </w:r>
      <w:r>
        <w:rPr>
          <w:rtl/>
        </w:rPr>
        <w:t xml:space="preserve"> بن نوح بن درّاج النخع</w:t>
      </w:r>
      <w:r>
        <w:rPr>
          <w:rFonts w:hint="cs"/>
          <w:rtl/>
        </w:rPr>
        <w:t>یّ</w:t>
      </w:r>
      <w:r>
        <w:rPr>
          <w:rtl/>
        </w:rPr>
        <w:t xml:space="preserve"> أبو الحس</w:t>
      </w:r>
      <w:r>
        <w:rPr>
          <w:rFonts w:hint="cs"/>
          <w:rtl/>
        </w:rPr>
        <w:t>ی</w:t>
      </w:r>
      <w:r>
        <w:rPr>
          <w:rFonts w:hint="eastAsia"/>
          <w:rtl/>
        </w:rPr>
        <w:t>ن</w:t>
      </w:r>
      <w:r>
        <w:rPr>
          <w:rtl/>
        </w:rPr>
        <w:t>:ثقه،له کتاب و روا</w:t>
      </w:r>
      <w:r>
        <w:rPr>
          <w:rFonts w:hint="cs"/>
          <w:rtl/>
        </w:rPr>
        <w:t>ی</w:t>
      </w:r>
      <w:r>
        <w:rPr>
          <w:rFonts w:hint="eastAsia"/>
          <w:rtl/>
        </w:rPr>
        <w:t>ات</w:t>
      </w:r>
      <w:r>
        <w:rPr>
          <w:rtl/>
        </w:rPr>
        <w:t xml:space="preserve"> و مسائل عن أب</w:t>
      </w:r>
      <w:r>
        <w:rPr>
          <w:rFonts w:hint="cs"/>
          <w:rtl/>
        </w:rPr>
        <w:t>ی</w:t>
      </w:r>
      <w:r>
        <w:rPr>
          <w:rtl/>
        </w:rPr>
        <w:t xml:space="preserve"> الحسن الثالث </w:t>
      </w:r>
      <w:r w:rsidR="00EC2CC2" w:rsidRPr="00EC2CC2">
        <w:rPr>
          <w:rStyle w:val="libAlaemChar"/>
          <w:rtl/>
        </w:rPr>
        <w:t>عليه‌السلام</w:t>
      </w:r>
      <w:r>
        <w:rPr>
          <w:rtl/>
        </w:rPr>
        <w:t>،و کان وک</w:t>
      </w:r>
      <w:r>
        <w:rPr>
          <w:rFonts w:hint="cs"/>
          <w:rtl/>
        </w:rPr>
        <w:t>ی</w:t>
      </w:r>
      <w:r>
        <w:rPr>
          <w:rFonts w:hint="eastAsia"/>
          <w:rtl/>
        </w:rPr>
        <w:t>لا</w:t>
      </w:r>
      <w:r>
        <w:rPr>
          <w:rtl/>
        </w:rPr>
        <w:t xml:space="preserve"> لأب</w:t>
      </w:r>
      <w:r>
        <w:rPr>
          <w:rFonts w:hint="cs"/>
          <w:rtl/>
        </w:rPr>
        <w:t>ی</w:t>
      </w:r>
      <w:r>
        <w:rPr>
          <w:rtl/>
        </w:rPr>
        <w:t xml:space="preserve"> الحسن و أب</w:t>
      </w:r>
      <w:r>
        <w:rPr>
          <w:rFonts w:hint="cs"/>
          <w:rtl/>
        </w:rPr>
        <w:t>ی</w:t>
      </w:r>
      <w:r>
        <w:rPr>
          <w:rtl/>
        </w:rPr>
        <w:t xml:space="preserve"> محمّد </w:t>
      </w:r>
      <w:r w:rsidR="001C23D3" w:rsidRPr="001C23D3">
        <w:rPr>
          <w:rStyle w:val="libAlaemChar"/>
          <w:rtl/>
        </w:rPr>
        <w:t>عليهما‌السلام</w:t>
      </w:r>
      <w:r>
        <w:rPr>
          <w:rtl/>
        </w:rPr>
        <w:t>، عظ</w:t>
      </w:r>
      <w:r>
        <w:rPr>
          <w:rFonts w:hint="cs"/>
          <w:rtl/>
        </w:rPr>
        <w:t>ی</w:t>
      </w:r>
      <w:r>
        <w:rPr>
          <w:rFonts w:hint="eastAsia"/>
          <w:rtl/>
        </w:rPr>
        <w:t>م</w:t>
      </w:r>
      <w:r>
        <w:rPr>
          <w:rtl/>
        </w:rPr>
        <w:t xml:space="preserve"> المنزله عندهما،مأمونا شد</w:t>
      </w:r>
      <w:r>
        <w:rPr>
          <w:rFonts w:hint="cs"/>
          <w:rtl/>
        </w:rPr>
        <w:t>ی</w:t>
      </w:r>
      <w:r>
        <w:rPr>
          <w:rFonts w:hint="eastAsia"/>
          <w:rtl/>
        </w:rPr>
        <w:t>د</w:t>
      </w:r>
      <w:r>
        <w:rPr>
          <w:rtl/>
        </w:rPr>
        <w:t xml:space="preserve"> الورع،من عباد اللّه الصالح</w:t>
      </w:r>
      <w:r>
        <w:rPr>
          <w:rFonts w:hint="cs"/>
          <w:rtl/>
        </w:rPr>
        <w:t>ی</w:t>
      </w:r>
      <w:r>
        <w:rPr>
          <w:rFonts w:hint="eastAsia"/>
          <w:rtl/>
        </w:rPr>
        <w:t>ن،کث</w:t>
      </w:r>
      <w:r>
        <w:rPr>
          <w:rFonts w:hint="cs"/>
          <w:rtl/>
        </w:rPr>
        <w:t>ی</w:t>
      </w:r>
      <w:r>
        <w:rPr>
          <w:rFonts w:hint="eastAsia"/>
          <w:rtl/>
        </w:rPr>
        <w:t>ر</w:t>
      </w:r>
      <w:r>
        <w:rPr>
          <w:rtl/>
        </w:rPr>
        <w:t xml:space="preserve"> العباده، ثقه ف</w:t>
      </w:r>
      <w:r>
        <w:rPr>
          <w:rFonts w:hint="cs"/>
          <w:rtl/>
        </w:rPr>
        <w:t>ی</w:t>
      </w:r>
      <w:r>
        <w:rPr>
          <w:rtl/>
        </w:rPr>
        <w:t xml:space="preserve"> روا</w:t>
      </w:r>
      <w:r>
        <w:rPr>
          <w:rFonts w:hint="cs"/>
          <w:rtl/>
        </w:rPr>
        <w:t>ی</w:t>
      </w:r>
      <w:r>
        <w:rPr>
          <w:rFonts w:hint="eastAsia"/>
          <w:rtl/>
        </w:rPr>
        <w:t>اته،و</w:t>
      </w:r>
      <w:r>
        <w:rPr>
          <w:rtl/>
        </w:rPr>
        <w:t xml:space="preserve"> أبوه نوح بن درّاج کان قاض</w:t>
      </w:r>
      <w:r>
        <w:rPr>
          <w:rFonts w:hint="cs"/>
          <w:rtl/>
        </w:rPr>
        <w:t>ی</w:t>
      </w:r>
      <w:r>
        <w:rPr>
          <w:rFonts w:hint="eastAsia"/>
          <w:rtl/>
        </w:rPr>
        <w:t>ا</w:t>
      </w:r>
      <w:r>
        <w:rPr>
          <w:rtl/>
        </w:rPr>
        <w:t xml:space="preserve"> بالکوفه،و کان صح</w:t>
      </w:r>
      <w:r>
        <w:rPr>
          <w:rFonts w:hint="cs"/>
          <w:rtl/>
        </w:rPr>
        <w:t>ی</w:t>
      </w:r>
      <w:r>
        <w:rPr>
          <w:rFonts w:hint="eastAsia"/>
          <w:rtl/>
        </w:rPr>
        <w:t>ح</w:t>
      </w:r>
      <w:r>
        <w:rPr>
          <w:rtl/>
        </w:rPr>
        <w:t xml:space="preserve"> الاعتقاد،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w:t>
      </w:r>
      <w:r w:rsidR="00ED3E80">
        <w:rPr>
          <w:rtl/>
        </w:rPr>
        <w:t>5/</w:t>
      </w:r>
      <w:r w:rsidR="001A3C8D">
        <w:rPr>
          <w:rtl/>
        </w:rPr>
        <w:t>29</w:t>
      </w:r>
      <w:r w:rsidR="00ED3E80">
        <w:rPr>
          <w:rtl/>
        </w:rPr>
        <w:t>/5،ج:</w:t>
      </w:r>
      <w:r w:rsidR="001A3C8D">
        <w:rPr>
          <w:rtl/>
        </w:rPr>
        <w:t>3</w:t>
      </w:r>
      <w:r w:rsidR="00ED3E80">
        <w:rPr>
          <w:rtl/>
        </w:rPr>
        <w:t>5</w:t>
      </w:r>
      <w:r w:rsidR="001A3C8D">
        <w:rPr>
          <w:rtl/>
        </w:rPr>
        <w:t>0</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211</w:t>
      </w:r>
      <w:r w:rsidR="00ED3E80">
        <w:rPr>
          <w:rtl/>
        </w:rPr>
        <w:t>/</w:t>
      </w:r>
      <w:r w:rsidR="001A3C8D">
        <w:rPr>
          <w:rtl/>
        </w:rPr>
        <w:t>29</w:t>
      </w:r>
      <w:r w:rsidR="00ED3E80">
        <w:rPr>
          <w:rtl/>
        </w:rPr>
        <w:t>/5،ج:</w:t>
      </w:r>
      <w:r w:rsidR="001A3C8D">
        <w:rPr>
          <w:rtl/>
        </w:rPr>
        <w:t>372</w:t>
      </w:r>
      <w:r w:rsidR="00ED3E80">
        <w:rPr>
          <w:rtl/>
        </w:rPr>
        <w:t>/</w:t>
      </w:r>
      <w:r w:rsidR="001A3C8D">
        <w:rPr>
          <w:rtl/>
        </w:rPr>
        <w:t>12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37</w:t>
      </w:r>
      <w:r w:rsidR="00ED3E80">
        <w:rPr>
          <w:rtl/>
        </w:rPr>
        <w:t>6/</w:t>
      </w:r>
      <w:r w:rsidR="001A3C8D">
        <w:rPr>
          <w:rtl/>
        </w:rPr>
        <w:t>12</w:t>
      </w:r>
      <w:r w:rsidR="00ED3E80">
        <w:rPr>
          <w:rtl/>
        </w:rPr>
        <w:t>4/</w:t>
      </w:r>
      <w:r w:rsidR="001A3C8D">
        <w:rPr>
          <w:rtl/>
        </w:rPr>
        <w:t>7</w:t>
      </w:r>
      <w:r w:rsidR="00ED3E80">
        <w:rPr>
          <w:rtl/>
        </w:rPr>
        <w:t>،ج:</w:t>
      </w:r>
      <w:r w:rsidR="001A3C8D">
        <w:rPr>
          <w:rtl/>
        </w:rPr>
        <w:t>92</w:t>
      </w:r>
      <w:r w:rsidR="00ED3E80">
        <w:rPr>
          <w:rtl/>
        </w:rPr>
        <w:t>/</w:t>
      </w:r>
      <w:r w:rsidR="001A3C8D">
        <w:rPr>
          <w:rtl/>
        </w:rPr>
        <w:t>27</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1</w:t>
      </w:r>
      <w:r w:rsidR="00ED3E80">
        <w:rPr>
          <w:rtl/>
        </w:rPr>
        <w:t>5</w:t>
      </w:r>
      <w:r w:rsidR="001A3C8D">
        <w:rPr>
          <w:rtl/>
        </w:rPr>
        <w:t>1</w:t>
      </w:r>
      <w:r w:rsidR="00ED3E80">
        <w:rPr>
          <w:rtl/>
        </w:rPr>
        <w:t>/</w:t>
      </w:r>
      <w:r w:rsidR="001A3C8D">
        <w:rPr>
          <w:rtl/>
        </w:rPr>
        <w:t>33</w:t>
      </w:r>
      <w:r w:rsidR="00ED3E80">
        <w:rPr>
          <w:rtl/>
        </w:rPr>
        <w:t>/</w:t>
      </w:r>
      <w:r w:rsidR="001A3C8D">
        <w:rPr>
          <w:rtl/>
        </w:rPr>
        <w:t>12</w:t>
      </w:r>
      <w:r w:rsidR="00ED3E80">
        <w:rPr>
          <w:rtl/>
        </w:rPr>
        <w:t xml:space="preserve"> و </w:t>
      </w:r>
      <w:r w:rsidR="001A3C8D">
        <w:rPr>
          <w:rtl/>
        </w:rPr>
        <w:t>1</w:t>
      </w:r>
      <w:r w:rsidR="00ED3E80">
        <w:rPr>
          <w:rtl/>
        </w:rPr>
        <w:t>5</w:t>
      </w:r>
      <w:r w:rsidR="001A3C8D">
        <w:rPr>
          <w:rtl/>
        </w:rPr>
        <w:t>2</w:t>
      </w:r>
      <w:r w:rsidR="00ED3E80">
        <w:rPr>
          <w:rtl/>
        </w:rPr>
        <w:t>،ج:</w:t>
      </w:r>
      <w:r w:rsidR="001A3C8D">
        <w:rPr>
          <w:rtl/>
        </w:rPr>
        <w:t>220</w:t>
      </w:r>
      <w:r w:rsidR="00ED3E80">
        <w:rPr>
          <w:rtl/>
        </w:rPr>
        <w:t>/5</w:t>
      </w:r>
      <w:r w:rsidR="001A3C8D">
        <w:rPr>
          <w:rtl/>
        </w:rPr>
        <w:t>0</w:t>
      </w:r>
    </w:p>
    <w:p w:rsidR="005A2728" w:rsidRDefault="005A2728" w:rsidP="0027669E">
      <w:pPr>
        <w:pStyle w:val="libNormal"/>
        <w:rPr>
          <w:rtl/>
        </w:rPr>
      </w:pPr>
      <w:r>
        <w:rPr>
          <w:rtl/>
        </w:rPr>
        <w:br w:type="page"/>
      </w:r>
    </w:p>
    <w:p w:rsidR="00ED3E80" w:rsidRDefault="00ED3E80" w:rsidP="00D45335">
      <w:pPr>
        <w:pStyle w:val="libNormal0"/>
      </w:pPr>
      <w:r>
        <w:rPr>
          <w:rFonts w:hint="eastAsia"/>
          <w:rtl/>
        </w:rPr>
        <w:lastRenderedPageBreak/>
        <w:t>و</w:t>
      </w:r>
      <w:r>
        <w:rPr>
          <w:rtl/>
        </w:rPr>
        <w:t xml:space="preserve"> أخوه جم</w:t>
      </w:r>
      <w:r>
        <w:rPr>
          <w:rFonts w:hint="cs"/>
          <w:rtl/>
        </w:rPr>
        <w:t>ی</w:t>
      </w:r>
      <w:r>
        <w:rPr>
          <w:rFonts w:hint="eastAsia"/>
          <w:rtl/>
        </w:rPr>
        <w:t>ل</w:t>
      </w:r>
      <w:r>
        <w:rPr>
          <w:rtl/>
        </w:rPr>
        <w:t xml:space="preserve"> بن درّاج وجه الطائفه. </w:t>
      </w:r>
    </w:p>
    <w:p w:rsidR="00ED3E80" w:rsidRDefault="00ED3E80" w:rsidP="00D45335">
      <w:pPr>
        <w:pStyle w:val="libNormal"/>
      </w:pPr>
      <w:r>
        <w:rPr>
          <w:rFonts w:hint="eastAsia"/>
          <w:rtl/>
        </w:rPr>
        <w:t>أبو</w:t>
      </w:r>
      <w:r>
        <w:rPr>
          <w:rtl/>
        </w:rPr>
        <w:t xml:space="preserve"> أ</w:t>
      </w:r>
      <w:r>
        <w:rPr>
          <w:rFonts w:hint="cs"/>
          <w:rtl/>
        </w:rPr>
        <w:t>ی</w:t>
      </w:r>
      <w:r>
        <w:rPr>
          <w:rFonts w:hint="eastAsia"/>
          <w:rtl/>
        </w:rPr>
        <w:t>وب</w:t>
      </w:r>
      <w:r>
        <w:rPr>
          <w:rtl/>
        </w:rPr>
        <w:t xml:space="preserve"> الأنصار</w:t>
      </w:r>
      <w:r>
        <w:rPr>
          <w:rFonts w:hint="cs"/>
          <w:rtl/>
        </w:rPr>
        <w:t>ی</w:t>
      </w:r>
      <w:r>
        <w:rPr>
          <w:rtl/>
        </w:rPr>
        <w:t xml:space="preserve">: </w:t>
      </w:r>
      <w:r>
        <w:rPr>
          <w:rFonts w:hint="eastAsia"/>
          <w:rtl/>
        </w:rPr>
        <w:t>أبو</w:t>
      </w:r>
      <w:r>
        <w:rPr>
          <w:rtl/>
        </w:rPr>
        <w:t xml:space="preserve"> أ</w:t>
      </w:r>
      <w:r>
        <w:rPr>
          <w:rFonts w:hint="cs"/>
          <w:rtl/>
        </w:rPr>
        <w:t>یّ</w:t>
      </w:r>
      <w:r>
        <w:rPr>
          <w:rFonts w:hint="eastAsia"/>
          <w:rtl/>
        </w:rPr>
        <w:t>وب</w:t>
      </w:r>
      <w:r>
        <w:rPr>
          <w:rtl/>
        </w:rPr>
        <w:t xml:space="preserve"> الصحاب</w:t>
      </w:r>
      <w:r>
        <w:rPr>
          <w:rFonts w:hint="cs"/>
          <w:rtl/>
        </w:rPr>
        <w:t>یّ</w:t>
      </w:r>
      <w:r>
        <w:rPr>
          <w:rtl/>
        </w:rPr>
        <w:t xml:space="preserve"> الخزرج</w:t>
      </w:r>
      <w:r>
        <w:rPr>
          <w:rFonts w:hint="cs"/>
          <w:rtl/>
        </w:rPr>
        <w:t>ی</w:t>
      </w:r>
      <w:r>
        <w:rPr>
          <w:rFonts w:hint="eastAsia"/>
          <w:rtl/>
        </w:rPr>
        <w:t>،من</w:t>
      </w:r>
      <w:r>
        <w:rPr>
          <w:rtl/>
        </w:rPr>
        <w:t xml:space="preserve"> بن</w:t>
      </w:r>
      <w:r>
        <w:rPr>
          <w:rFonts w:hint="cs"/>
          <w:rtl/>
        </w:rPr>
        <w:t>ی</w:t>
      </w:r>
      <w:r>
        <w:rPr>
          <w:rtl/>
        </w:rPr>
        <w:t xml:space="preserve"> النجّار،شهد العقبه و بدرا و سائر المشاهد،و عل</w:t>
      </w:r>
      <w:r>
        <w:rPr>
          <w:rFonts w:hint="cs"/>
          <w:rtl/>
        </w:rPr>
        <w:t>ی</w:t>
      </w:r>
      <w:r>
        <w:rPr>
          <w:rFonts w:hint="eastAsia"/>
          <w:rtl/>
        </w:rPr>
        <w:t>ه</w:t>
      </w:r>
      <w:r>
        <w:rPr>
          <w:rtl/>
        </w:rPr>
        <w:t xml:space="preserve"> نزل رسول اللّه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قدم المد</w:t>
      </w:r>
      <w:r>
        <w:rPr>
          <w:rFonts w:hint="cs"/>
          <w:rtl/>
        </w:rPr>
        <w:t>ی</w:t>
      </w:r>
      <w:r>
        <w:rPr>
          <w:rFonts w:hint="eastAsia"/>
          <w:rtl/>
        </w:rPr>
        <w:t>نه،و</w:t>
      </w:r>
      <w:r>
        <w:rPr>
          <w:rtl/>
        </w:rPr>
        <w:t xml:space="preserve"> 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مشاهده کلّها،و کان عل</w:t>
      </w:r>
      <w:r>
        <w:rPr>
          <w:rFonts w:hint="cs"/>
          <w:rtl/>
        </w:rPr>
        <w:t>ی</w:t>
      </w:r>
      <w:r>
        <w:rPr>
          <w:rtl/>
        </w:rPr>
        <w:t xml:space="preserve"> مقدّمته </w:t>
      </w:r>
      <w:r>
        <w:rPr>
          <w:rFonts w:hint="cs"/>
          <w:rtl/>
        </w:rPr>
        <w:t>ی</w:t>
      </w:r>
      <w:r>
        <w:rPr>
          <w:rFonts w:hint="eastAsia"/>
          <w:rtl/>
        </w:rPr>
        <w:t>وم</w:t>
      </w:r>
      <w:r>
        <w:rPr>
          <w:rtl/>
        </w:rPr>
        <w:t xml:space="preserve"> النهروان و عقد </w:t>
      </w:r>
      <w:r w:rsidR="00EC2CC2" w:rsidRPr="00EC2CC2">
        <w:rPr>
          <w:rStyle w:val="libAlaemChar"/>
          <w:rtl/>
        </w:rPr>
        <w:t>عليه‌السلام</w:t>
      </w:r>
      <w:r>
        <w:rPr>
          <w:rtl/>
        </w:rPr>
        <w:t xml:space="preserve"> له عشره آلاف ح</w:t>
      </w:r>
      <w:r>
        <w:rPr>
          <w:rFonts w:hint="cs"/>
          <w:rtl/>
        </w:rPr>
        <w:t>ی</w:t>
      </w:r>
      <w:r>
        <w:rPr>
          <w:rtl/>
        </w:rPr>
        <w:t>ن أراد العود ال</w:t>
      </w:r>
      <w:r>
        <w:rPr>
          <w:rFonts w:hint="cs"/>
          <w:rtl/>
        </w:rPr>
        <w:t>ی</w:t>
      </w:r>
      <w:r>
        <w:rPr>
          <w:rtl/>
        </w:rPr>
        <w:t xml:space="preserve"> صفّ</w:t>
      </w:r>
      <w:r>
        <w:rPr>
          <w:rFonts w:hint="cs"/>
          <w:rtl/>
        </w:rPr>
        <w:t>ی</w:t>
      </w:r>
      <w:r>
        <w:rPr>
          <w:rFonts w:hint="eastAsia"/>
          <w:rtl/>
        </w:rPr>
        <w:t>ن،فقتل</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tl/>
        </w:rPr>
        <w:t xml:space="preserve">نزول رسول اللّه </w:t>
      </w:r>
      <w:r w:rsidR="001C23D3" w:rsidRPr="001C23D3">
        <w:rPr>
          <w:rStyle w:val="libAlaemChar"/>
          <w:rtl/>
        </w:rPr>
        <w:t>صلى‌الله‌عليه‌وآله‌وسلم</w:t>
      </w:r>
      <w:r>
        <w:rPr>
          <w:rtl/>
        </w:rPr>
        <w:t xml:space="preserve"> عل</w:t>
      </w:r>
      <w:r>
        <w:rPr>
          <w:rFonts w:hint="cs"/>
          <w:rtl/>
        </w:rPr>
        <w:t>ی</w:t>
      </w:r>
      <w:r>
        <w:rPr>
          <w:rtl/>
        </w:rPr>
        <w:t xml:space="preserve"> أب</w:t>
      </w:r>
      <w:r>
        <w:rPr>
          <w:rFonts w:hint="cs"/>
          <w:rtl/>
        </w:rPr>
        <w:t>ی</w:t>
      </w:r>
      <w:r>
        <w:rPr>
          <w:rtl/>
        </w:rPr>
        <w:t xml:space="preserve"> أ</w:t>
      </w:r>
      <w:r>
        <w:rPr>
          <w:rFonts w:hint="cs"/>
          <w:rtl/>
        </w:rPr>
        <w:t>ی</w:t>
      </w:r>
      <w:r>
        <w:rPr>
          <w:rFonts w:hint="eastAsia"/>
          <w:rtl/>
        </w:rPr>
        <w:t>وب</w:t>
      </w:r>
      <w:r>
        <w:rPr>
          <w:rtl/>
        </w:rPr>
        <w:t xml:space="preserve"> و أم أ</w:t>
      </w:r>
      <w:r>
        <w:rPr>
          <w:rFonts w:hint="cs"/>
          <w:rtl/>
        </w:rPr>
        <w:t>ی</w:t>
      </w:r>
      <w:r>
        <w:rPr>
          <w:rFonts w:hint="eastAsia"/>
          <w:rtl/>
        </w:rPr>
        <w:t>وب</w:t>
      </w:r>
      <w:r>
        <w:rPr>
          <w:rtl/>
        </w:rPr>
        <w:t xml:space="preserve"> بالمد</w:t>
      </w:r>
      <w:r>
        <w:rPr>
          <w:rFonts w:hint="cs"/>
          <w:rtl/>
        </w:rPr>
        <w:t>ی</w:t>
      </w:r>
      <w:r>
        <w:rPr>
          <w:rFonts w:hint="eastAsia"/>
          <w:rtl/>
        </w:rPr>
        <w:t>نه،و</w:t>
      </w:r>
      <w:r>
        <w:rPr>
          <w:rtl/>
        </w:rPr>
        <w:t xml:space="preserve"> لم </w:t>
      </w:r>
      <w:r>
        <w:rPr>
          <w:rFonts w:hint="cs"/>
          <w:rtl/>
        </w:rPr>
        <w:t>ی</w:t>
      </w:r>
      <w:r>
        <w:rPr>
          <w:rFonts w:hint="eastAsia"/>
          <w:rtl/>
        </w:rPr>
        <w:t>کن</w:t>
      </w:r>
      <w:r>
        <w:rPr>
          <w:rtl/>
        </w:rPr>
        <w:t xml:space="preserve"> بالمد</w:t>
      </w:r>
      <w:r>
        <w:rPr>
          <w:rFonts w:hint="cs"/>
          <w:rtl/>
        </w:rPr>
        <w:t>ی</w:t>
      </w:r>
      <w:r>
        <w:rPr>
          <w:rFonts w:hint="eastAsia"/>
          <w:rtl/>
        </w:rPr>
        <w:t>نه</w:t>
      </w:r>
      <w:r>
        <w:rPr>
          <w:rtl/>
        </w:rPr>
        <w:t xml:space="preserve"> أفقر من أب</w:t>
      </w:r>
      <w:r>
        <w:rPr>
          <w:rFonts w:hint="cs"/>
          <w:rtl/>
        </w:rPr>
        <w:t>ی</w:t>
      </w:r>
      <w:r>
        <w:rPr>
          <w:rtl/>
        </w:rPr>
        <w:t xml:space="preserve"> أ</w:t>
      </w:r>
      <w:r>
        <w:rPr>
          <w:rFonts w:hint="cs"/>
          <w:rtl/>
        </w:rPr>
        <w:t>ی</w:t>
      </w:r>
      <w:r>
        <w:rPr>
          <w:rFonts w:hint="eastAsia"/>
          <w:rtl/>
        </w:rPr>
        <w:t>وب</w:t>
      </w:r>
      <w:r>
        <w:rPr>
          <w:rtl/>
        </w:rPr>
        <w:t xml:space="preserve"> لمّا نزل به النب</w:t>
      </w:r>
      <w:r>
        <w:rPr>
          <w:rFonts w:hint="cs"/>
          <w:rtl/>
        </w:rPr>
        <w:t>یّ</w:t>
      </w:r>
      <w:r>
        <w:rPr>
          <w:rtl/>
        </w:rPr>
        <w:t xml:space="preserve"> </w:t>
      </w:r>
      <w:r w:rsidR="001C23D3" w:rsidRPr="001C23D3">
        <w:rPr>
          <w:rStyle w:val="libAlaemChar"/>
          <w:rtl/>
        </w:rPr>
        <w:t>صلى‌الله‌عليه‌وآله‌وسلم</w:t>
      </w:r>
      <w:r>
        <w:rPr>
          <w:rtl/>
        </w:rPr>
        <w:t>،فانقطعت قلوب الناس حسره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،و کانت أمّه عم</w:t>
      </w:r>
      <w:r>
        <w:rPr>
          <w:rFonts w:hint="cs"/>
          <w:rtl/>
        </w:rPr>
        <w:t>ی</w:t>
      </w:r>
      <w:r>
        <w:rPr>
          <w:rFonts w:hint="eastAsia"/>
          <w:rtl/>
        </w:rPr>
        <w:t>اء</w:t>
      </w:r>
      <w:r>
        <w:rPr>
          <w:rtl/>
        </w:rPr>
        <w:t xml:space="preserve"> فتمنّت أن </w:t>
      </w:r>
      <w:r>
        <w:rPr>
          <w:rFonts w:hint="cs"/>
          <w:rtl/>
        </w:rPr>
        <w:t>ی</w:t>
      </w:r>
      <w:r>
        <w:rPr>
          <w:rFonts w:hint="eastAsia"/>
          <w:rtl/>
        </w:rPr>
        <w:t>کون</w:t>
      </w:r>
      <w:r>
        <w:rPr>
          <w:rtl/>
        </w:rPr>
        <w:t xml:space="preserve"> لها ع</w:t>
      </w:r>
      <w:r>
        <w:rPr>
          <w:rFonts w:hint="cs"/>
          <w:rtl/>
        </w:rPr>
        <w:t>ی</w:t>
      </w:r>
      <w:r>
        <w:rPr>
          <w:rFonts w:hint="eastAsia"/>
          <w:rtl/>
        </w:rPr>
        <w:t>ن</w:t>
      </w:r>
      <w:r>
        <w:rPr>
          <w:rtl/>
        </w:rPr>
        <w:t xml:space="preserve"> تبصر بها النب</w:t>
      </w:r>
      <w:r>
        <w:rPr>
          <w:rFonts w:hint="cs"/>
          <w:rtl/>
        </w:rPr>
        <w:t>یّ</w:t>
      </w:r>
      <w:r>
        <w:rPr>
          <w:rtl/>
        </w:rPr>
        <w:t xml:space="preserve"> </w:t>
      </w:r>
      <w:r w:rsidR="001C23D3" w:rsidRPr="001C23D3">
        <w:rPr>
          <w:rStyle w:val="libAlaemChar"/>
          <w:rtl/>
        </w:rPr>
        <w:t>صلى‌الله‌عليه‌وآله‌وسلم</w:t>
      </w:r>
      <w:r>
        <w:rPr>
          <w:rtl/>
        </w:rPr>
        <w:t>، فوضع النب</w:t>
      </w:r>
      <w:r>
        <w:rPr>
          <w:rFonts w:hint="cs"/>
          <w:rtl/>
        </w:rPr>
        <w:t>یّ</w:t>
      </w:r>
      <w:r>
        <w:rPr>
          <w:rtl/>
        </w:rPr>
        <w:t xml:space="preserve"> </w:t>
      </w:r>
      <w:r w:rsidR="001C23D3" w:rsidRPr="001C23D3">
        <w:rPr>
          <w:rStyle w:val="libAlaemChar"/>
          <w:rtl/>
        </w:rPr>
        <w:t>صلى‌الله‌عليه‌وآله‌وسلم</w:t>
      </w:r>
      <w:r>
        <w:rPr>
          <w:rtl/>
        </w:rPr>
        <w:t xml:space="preserve"> کفّها عل</w:t>
      </w:r>
      <w:r>
        <w:rPr>
          <w:rFonts w:hint="cs"/>
          <w:rtl/>
        </w:rPr>
        <w:t>ی</w:t>
      </w:r>
      <w:r>
        <w:rPr>
          <w:rtl/>
        </w:rPr>
        <w:t xml:space="preserve"> وجهها فانفتحت ع</w:t>
      </w:r>
      <w:r>
        <w:rPr>
          <w:rFonts w:hint="cs"/>
          <w:rtl/>
        </w:rPr>
        <w:t>ی</w:t>
      </w:r>
      <w:r>
        <w:rPr>
          <w:rFonts w:hint="eastAsia"/>
          <w:rtl/>
        </w:rPr>
        <w:t>ناها،و</w:t>
      </w:r>
      <w:r>
        <w:rPr>
          <w:rtl/>
        </w:rPr>
        <w:t xml:space="preserve"> کان هذا أول معجزه منه ف</w:t>
      </w:r>
      <w:r>
        <w:rPr>
          <w:rFonts w:hint="cs"/>
          <w:rtl/>
        </w:rPr>
        <w:t>ی</w:t>
      </w:r>
      <w:r>
        <w:rPr>
          <w:rtl/>
        </w:rPr>
        <w:t xml:space="preserve"> المد</w:t>
      </w:r>
      <w:r>
        <w:rPr>
          <w:rFonts w:hint="cs"/>
          <w:rtl/>
        </w:rPr>
        <w:t>ی</w:t>
      </w:r>
      <w:r>
        <w:rPr>
          <w:rFonts w:hint="eastAsia"/>
          <w:rtl/>
        </w:rPr>
        <w:t>نه</w:t>
      </w:r>
      <w:r>
        <w:rPr>
          <w:rtl/>
        </w:rPr>
        <w:t xml:space="preserve"> </w:t>
      </w:r>
      <w:r w:rsidRPr="00604B91">
        <w:rPr>
          <w:rStyle w:val="libFootnotenumChar"/>
          <w:rtl/>
        </w:rPr>
        <w:t>(2)</w:t>
      </w:r>
      <w:r>
        <w:rPr>
          <w:rtl/>
        </w:rPr>
        <w:t xml:space="preserve">. </w:t>
      </w:r>
    </w:p>
    <w:p w:rsidR="00B431B0" w:rsidRDefault="00ED3E80" w:rsidP="00ED3E80">
      <w:pPr>
        <w:pStyle w:val="libNormal"/>
      </w:pPr>
      <w:r>
        <w:rPr>
          <w:rtl/>
        </w:rPr>
        <w:t>و کان أبو أ</w:t>
      </w:r>
      <w:r>
        <w:rPr>
          <w:rFonts w:hint="cs"/>
          <w:rtl/>
        </w:rPr>
        <w:t>ی</w:t>
      </w:r>
      <w:r>
        <w:rPr>
          <w:rFonts w:hint="eastAsia"/>
          <w:rtl/>
        </w:rPr>
        <w:t>وب</w:t>
      </w:r>
      <w:r>
        <w:rPr>
          <w:rtl/>
        </w:rPr>
        <w:t xml:space="preserve"> له منزل أسفل،و فوق المنزل غرفه،فکره أن </w:t>
      </w:r>
      <w:r>
        <w:rPr>
          <w:rFonts w:hint="cs"/>
          <w:rtl/>
        </w:rPr>
        <w:t>ی</w:t>
      </w:r>
      <w:r>
        <w:rPr>
          <w:rFonts w:hint="eastAsia"/>
          <w:rtl/>
        </w:rPr>
        <w:t>علو</w:t>
      </w:r>
      <w:r>
        <w:rPr>
          <w:rtl/>
        </w:rPr>
        <w:t xml:space="preserve">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اللّه،بأب</w:t>
      </w:r>
      <w:r>
        <w:rPr>
          <w:rFonts w:hint="cs"/>
          <w:rtl/>
        </w:rPr>
        <w:t>ی</w:t>
      </w:r>
      <w:r>
        <w:rPr>
          <w:rtl/>
        </w:rPr>
        <w:t xml:space="preserve"> أنت و أمّ</w:t>
      </w:r>
      <w:r>
        <w:rPr>
          <w:rFonts w:hint="cs"/>
          <w:rtl/>
        </w:rPr>
        <w:t>ی</w:t>
      </w:r>
      <w:r>
        <w:rPr>
          <w:rFonts w:hint="eastAsia"/>
          <w:rtl/>
        </w:rPr>
        <w:t>،العلوّ</w:t>
      </w:r>
      <w:r>
        <w:rPr>
          <w:rtl/>
        </w:rPr>
        <w:t xml:space="preserve"> إل</w:t>
      </w:r>
      <w:r>
        <w:rPr>
          <w:rFonts w:hint="cs"/>
          <w:rtl/>
        </w:rPr>
        <w:t>ی</w:t>
      </w:r>
      <w:r>
        <w:rPr>
          <w:rFonts w:hint="eastAsia"/>
          <w:rtl/>
        </w:rPr>
        <w:t>ک</w:t>
      </w:r>
      <w:r>
        <w:rPr>
          <w:rtl/>
        </w:rPr>
        <w:t xml:space="preserve"> أحبّ أم السفل فانّ</w:t>
      </w:r>
      <w:r>
        <w:rPr>
          <w:rFonts w:hint="cs"/>
          <w:rtl/>
        </w:rPr>
        <w:t>ی</w:t>
      </w:r>
      <w:r>
        <w:rPr>
          <w:rtl/>
        </w:rPr>
        <w:t xml:space="preserve"> أکره أن أعلو فوقک.فقال </w:t>
      </w:r>
      <w:r w:rsidR="001C23D3" w:rsidRPr="001C23D3">
        <w:rPr>
          <w:rStyle w:val="libAlaemChar"/>
          <w:rtl/>
        </w:rPr>
        <w:t>صلى‌الله‌عليه‌وآله‌وسلم</w:t>
      </w:r>
      <w:r>
        <w:rPr>
          <w:rtl/>
        </w:rPr>
        <w:t xml:space="preserve">:السفل أرفق بنا لمن </w:t>
      </w:r>
      <w:r>
        <w:rPr>
          <w:rFonts w:hint="cs"/>
          <w:rtl/>
        </w:rPr>
        <w:t>ی</w:t>
      </w:r>
      <w:r>
        <w:rPr>
          <w:rFonts w:hint="eastAsia"/>
          <w:rtl/>
        </w:rPr>
        <w:t>أت</w:t>
      </w:r>
      <w:r>
        <w:rPr>
          <w:rFonts w:hint="cs"/>
          <w:rtl/>
        </w:rPr>
        <w:t>ی</w:t>
      </w:r>
      <w:r>
        <w:rPr>
          <w:rFonts w:hint="eastAsia"/>
          <w:rtl/>
        </w:rPr>
        <w:t>نا</w:t>
      </w:r>
      <w:r>
        <w:rPr>
          <w:rtl/>
        </w:rPr>
        <w:t>.قال أبو أ</w:t>
      </w:r>
      <w:r>
        <w:rPr>
          <w:rFonts w:hint="cs"/>
          <w:rtl/>
        </w:rPr>
        <w:t>ی</w:t>
      </w:r>
      <w:r>
        <w:rPr>
          <w:rtl/>
        </w:rPr>
        <w:t>وب:فکنّا ف</w:t>
      </w:r>
      <w:r>
        <w:rPr>
          <w:rFonts w:hint="cs"/>
          <w:rtl/>
        </w:rPr>
        <w:t>ی</w:t>
      </w:r>
      <w:r>
        <w:rPr>
          <w:rtl/>
        </w:rPr>
        <w:t xml:space="preserve"> العلوّ أنا و أم</w:t>
      </w:r>
      <w:r>
        <w:rPr>
          <w:rFonts w:hint="cs"/>
          <w:rtl/>
        </w:rPr>
        <w:t>ی</w:t>
      </w:r>
      <w:r>
        <w:rPr>
          <w:rFonts w:hint="eastAsia"/>
          <w:rtl/>
        </w:rPr>
        <w:t>،فکنت</w:t>
      </w:r>
      <w:r>
        <w:rPr>
          <w:rtl/>
        </w:rPr>
        <w:t xml:space="preserve"> إذا استق</w:t>
      </w:r>
      <w:r>
        <w:rPr>
          <w:rFonts w:hint="cs"/>
          <w:rtl/>
        </w:rPr>
        <w:t>ی</w:t>
      </w:r>
      <w:r>
        <w:rPr>
          <w:rFonts w:hint="eastAsia"/>
          <w:rtl/>
        </w:rPr>
        <w:t>ت</w:t>
      </w:r>
      <w:r>
        <w:rPr>
          <w:rtl/>
        </w:rPr>
        <w:t xml:space="preserve"> الدّلو أخاف أن </w:t>
      </w:r>
      <w:r>
        <w:rPr>
          <w:rFonts w:hint="cs"/>
          <w:rtl/>
        </w:rPr>
        <w:t>ی</w:t>
      </w:r>
      <w:r>
        <w:rPr>
          <w:rFonts w:hint="eastAsia"/>
          <w:rtl/>
        </w:rPr>
        <w:t>قع</w:t>
      </w:r>
      <w:r>
        <w:rPr>
          <w:rtl/>
        </w:rPr>
        <w:t xml:space="preserve"> منه قطره عل</w:t>
      </w:r>
      <w:r>
        <w:rPr>
          <w:rFonts w:hint="cs"/>
          <w:rtl/>
        </w:rPr>
        <w:t>ی</w:t>
      </w:r>
      <w:r>
        <w:rPr>
          <w:rtl/>
        </w:rPr>
        <w:t xml:space="preserve"> رسول اللّه </w:t>
      </w:r>
      <w:r w:rsidR="001C23D3" w:rsidRPr="001C23D3">
        <w:rPr>
          <w:rStyle w:val="libAlaemChar"/>
          <w:rtl/>
        </w:rPr>
        <w:t>صلى‌الله‌عليه‌وآله‌وسلم</w:t>
      </w:r>
      <w:r>
        <w:rPr>
          <w:rtl/>
        </w:rPr>
        <w:t>،و کنت أصعد و أم</w:t>
      </w:r>
      <w:r>
        <w:rPr>
          <w:rFonts w:hint="cs"/>
          <w:rtl/>
        </w:rPr>
        <w:t>ی</w:t>
      </w:r>
      <w:r>
        <w:rPr>
          <w:rtl/>
        </w:rPr>
        <w:t xml:space="preserve"> ال</w:t>
      </w:r>
      <w:r>
        <w:rPr>
          <w:rFonts w:hint="cs"/>
          <w:rtl/>
        </w:rPr>
        <w:t>ی</w:t>
      </w:r>
      <w:r>
        <w:rPr>
          <w:rtl/>
        </w:rPr>
        <w:t xml:space="preserve"> العلوّ خف</w:t>
      </w:r>
      <w:r>
        <w:rPr>
          <w:rFonts w:hint="cs"/>
          <w:rtl/>
        </w:rPr>
        <w:t>یّ</w:t>
      </w:r>
      <w:r>
        <w:rPr>
          <w:rFonts w:hint="eastAsia"/>
          <w:rtl/>
        </w:rPr>
        <w:t>ا</w:t>
      </w:r>
      <w:r>
        <w:rPr>
          <w:rtl/>
        </w:rPr>
        <w:t xml:space="preserve"> من ح</w:t>
      </w:r>
      <w:r>
        <w:rPr>
          <w:rFonts w:hint="cs"/>
          <w:rtl/>
        </w:rPr>
        <w:t>ی</w:t>
      </w:r>
      <w:r>
        <w:rPr>
          <w:rFonts w:hint="eastAsia"/>
          <w:rtl/>
        </w:rPr>
        <w:t>ث</w:t>
      </w:r>
      <w:r>
        <w:rPr>
          <w:rtl/>
        </w:rPr>
        <w:t xml:space="preserve"> لا </w:t>
      </w:r>
      <w:r>
        <w:rPr>
          <w:rFonts w:hint="cs"/>
          <w:rtl/>
        </w:rPr>
        <w:t>ی</w:t>
      </w:r>
      <w:r>
        <w:rPr>
          <w:rFonts w:hint="eastAsia"/>
          <w:rtl/>
        </w:rPr>
        <w:t>علم</w:t>
      </w:r>
      <w:r>
        <w:rPr>
          <w:rtl/>
        </w:rPr>
        <w:t xml:space="preserve"> و لا </w:t>
      </w:r>
      <w:r>
        <w:rPr>
          <w:rFonts w:hint="cs"/>
          <w:rtl/>
        </w:rPr>
        <w:t>ی</w:t>
      </w:r>
      <w:r>
        <w:rPr>
          <w:rFonts w:hint="eastAsia"/>
          <w:rtl/>
        </w:rPr>
        <w:t>حسّ</w:t>
      </w:r>
      <w:r>
        <w:rPr>
          <w:rtl/>
        </w:rPr>
        <w:t xml:space="preserve"> بنا،و لا نتکلم الاّ خف</w:t>
      </w:r>
      <w:r>
        <w:rPr>
          <w:rFonts w:hint="cs"/>
          <w:rtl/>
        </w:rPr>
        <w:t>ی</w:t>
      </w:r>
      <w:r>
        <w:rPr>
          <w:rFonts w:hint="eastAsia"/>
          <w:rtl/>
        </w:rPr>
        <w:t>ا،و</w:t>
      </w:r>
      <w:r>
        <w:rPr>
          <w:rtl/>
        </w:rPr>
        <w:t xml:space="preserve"> کان إذا نام(عل</w:t>
      </w:r>
      <w:r>
        <w:rPr>
          <w:rFonts w:hint="cs"/>
          <w:rtl/>
        </w:rPr>
        <w:t>ی</w:t>
      </w:r>
      <w:r>
        <w:rPr>
          <w:rFonts w:hint="eastAsia"/>
          <w:rtl/>
        </w:rPr>
        <w:t>ه</w:t>
      </w:r>
      <w:r>
        <w:rPr>
          <w:rtl/>
        </w:rPr>
        <w:t xml:space="preserve"> الصلاه و السلام)لا نتحرّک،و ربما طبخ</w:t>
      </w:r>
      <w:r>
        <w:rPr>
          <w:rFonts w:hint="eastAsia"/>
          <w:rtl/>
        </w:rPr>
        <w:t>نا</w:t>
      </w:r>
      <w:r>
        <w:rPr>
          <w:rtl/>
        </w:rPr>
        <w:t xml:space="preserve"> ف</w:t>
      </w:r>
      <w:r>
        <w:rPr>
          <w:rFonts w:hint="cs"/>
          <w:rtl/>
        </w:rPr>
        <w:t>ی</w:t>
      </w:r>
      <w:r>
        <w:rPr>
          <w:rtl/>
        </w:rPr>
        <w:t xml:space="preserve"> غرفتنا فنج</w:t>
      </w:r>
      <w:r>
        <w:rPr>
          <w:rFonts w:hint="cs"/>
          <w:rtl/>
        </w:rPr>
        <w:t>ی</w:t>
      </w:r>
      <w:r>
        <w:rPr>
          <w:rFonts w:hint="eastAsia"/>
          <w:rtl/>
        </w:rPr>
        <w:t>ف</w:t>
      </w:r>
      <w:r>
        <w:rPr>
          <w:rtl/>
        </w:rPr>
        <w:t xml:space="preserve"> الباب عل</w:t>
      </w:r>
      <w:r>
        <w:rPr>
          <w:rFonts w:hint="cs"/>
          <w:rtl/>
        </w:rPr>
        <w:t>ی</w:t>
      </w:r>
      <w:r>
        <w:rPr>
          <w:rtl/>
        </w:rPr>
        <w:t xml:space="preserve"> غرفتنا،مخافه أن </w:t>
      </w:r>
      <w:r>
        <w:rPr>
          <w:rFonts w:hint="cs"/>
          <w:rtl/>
        </w:rPr>
        <w:t>ی</w:t>
      </w:r>
      <w:r>
        <w:rPr>
          <w:rFonts w:hint="eastAsia"/>
          <w:rtl/>
        </w:rPr>
        <w:t>ص</w:t>
      </w:r>
      <w:r>
        <w:rPr>
          <w:rFonts w:hint="cs"/>
          <w:rtl/>
        </w:rPr>
        <w:t>ی</w:t>
      </w:r>
      <w:r>
        <w:rPr>
          <w:rFonts w:hint="eastAsia"/>
          <w:rtl/>
        </w:rPr>
        <w:t>ب</w:t>
      </w:r>
      <w:r>
        <w:rPr>
          <w:rtl/>
        </w:rPr>
        <w:t xml:space="preserve"> رسول اللّه </w:t>
      </w:r>
      <w:r w:rsidR="001C23D3" w:rsidRPr="001C23D3">
        <w:rPr>
          <w:rStyle w:val="libAlaemChar"/>
          <w:rtl/>
        </w:rPr>
        <w:t>صلى‌الله‌عليه‌وآله‌وسلم</w:t>
      </w:r>
      <w:r>
        <w:rPr>
          <w:rtl/>
        </w:rPr>
        <w:t xml:space="preserve"> دخان، و لقد سقطت جرّه لنا و اهر</w:t>
      </w:r>
      <w:r>
        <w:rPr>
          <w:rFonts w:hint="cs"/>
          <w:rtl/>
        </w:rPr>
        <w:t>ی</w:t>
      </w:r>
      <w:r>
        <w:rPr>
          <w:rFonts w:hint="eastAsia"/>
          <w:rtl/>
        </w:rPr>
        <w:t>ق</w:t>
      </w:r>
      <w:r>
        <w:rPr>
          <w:rtl/>
        </w:rPr>
        <w:t xml:space="preserve"> الماء،فقامت أمّ أ</w:t>
      </w:r>
      <w:r>
        <w:rPr>
          <w:rFonts w:hint="cs"/>
          <w:rtl/>
        </w:rPr>
        <w:t>ی</w:t>
      </w:r>
      <w:r>
        <w:rPr>
          <w:rFonts w:hint="eastAsia"/>
          <w:rtl/>
        </w:rPr>
        <w:t>وب</w:t>
      </w:r>
      <w:r>
        <w:rPr>
          <w:rtl/>
        </w:rPr>
        <w:t xml:space="preserve"> ال</w:t>
      </w:r>
      <w:r>
        <w:rPr>
          <w:rFonts w:hint="cs"/>
          <w:rtl/>
        </w:rPr>
        <w:t>ی</w:t>
      </w:r>
      <w:r>
        <w:rPr>
          <w:rtl/>
        </w:rPr>
        <w:t xml:space="preserve"> قط</w:t>
      </w:r>
      <w:r>
        <w:rPr>
          <w:rFonts w:hint="cs"/>
          <w:rtl/>
        </w:rPr>
        <w:t>ی</w:t>
      </w:r>
      <w:r>
        <w:rPr>
          <w:rFonts w:hint="eastAsia"/>
          <w:rtl/>
        </w:rPr>
        <w:t>فه</w:t>
      </w:r>
      <w:r>
        <w:rPr>
          <w:rtl/>
        </w:rPr>
        <w:t xml:space="preserve"> لم </w:t>
      </w:r>
      <w:r>
        <w:rPr>
          <w:rFonts w:hint="cs"/>
          <w:rtl/>
        </w:rPr>
        <w:t>ی</w:t>
      </w:r>
      <w:r>
        <w:rPr>
          <w:rFonts w:hint="eastAsia"/>
          <w:rtl/>
        </w:rPr>
        <w:t>کن</w:t>
      </w:r>
      <w:r>
        <w:rPr>
          <w:rtl/>
        </w:rPr>
        <w:t xml:space="preserve"> لنا و اللّه غ</w:t>
      </w:r>
      <w:r>
        <w:rPr>
          <w:rFonts w:hint="cs"/>
          <w:rtl/>
        </w:rPr>
        <w:t>ی</w:t>
      </w:r>
      <w:r>
        <w:rPr>
          <w:rFonts w:hint="eastAsia"/>
          <w:rtl/>
        </w:rPr>
        <w:t>رها،فألقتها</w:t>
      </w:r>
      <w:r>
        <w:rPr>
          <w:rtl/>
        </w:rPr>
        <w:t xml:space="preserve"> عل</w:t>
      </w:r>
      <w:r>
        <w:rPr>
          <w:rFonts w:hint="cs"/>
          <w:rtl/>
        </w:rPr>
        <w:t>ی</w:t>
      </w:r>
      <w:r>
        <w:rPr>
          <w:rtl/>
        </w:rPr>
        <w:t xml:space="preserve"> ذلک الماء تستنشف به مخافه أن </w:t>
      </w:r>
      <w:r>
        <w:rPr>
          <w:rFonts w:hint="cs"/>
          <w:rtl/>
        </w:rPr>
        <w:t>ی</w:t>
      </w:r>
      <w:r>
        <w:rPr>
          <w:rFonts w:hint="eastAsia"/>
          <w:rtl/>
        </w:rPr>
        <w:t>س</w:t>
      </w:r>
      <w:r>
        <w:rPr>
          <w:rFonts w:hint="cs"/>
          <w:rtl/>
        </w:rPr>
        <w:t>ی</w:t>
      </w:r>
      <w:r>
        <w:rPr>
          <w:rFonts w:hint="eastAsia"/>
          <w:rtl/>
        </w:rPr>
        <w:t>ل</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عن ذلک ش</w:t>
      </w:r>
      <w:r>
        <w:rPr>
          <w:rFonts w:hint="cs"/>
          <w:rtl/>
        </w:rPr>
        <w:t>ی</w:t>
      </w:r>
      <w:r>
        <w:rPr>
          <w:rFonts w:hint="eastAsia"/>
          <w:rtl/>
        </w:rPr>
        <w:t>ء</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w:t>
      </w:r>
      <w:r w:rsidR="00ED3E80">
        <w:rPr>
          <w:rtl/>
        </w:rPr>
        <w:t>6/64/</w:t>
      </w:r>
      <w:r w:rsidR="001A3C8D">
        <w:rPr>
          <w:rtl/>
        </w:rPr>
        <w:t>8</w:t>
      </w:r>
      <w:r w:rsidR="00ED3E80">
        <w:rPr>
          <w:rtl/>
        </w:rPr>
        <w:t>،ج:</w:t>
      </w:r>
      <w:r w:rsidR="001A3C8D">
        <w:rPr>
          <w:rtl/>
        </w:rPr>
        <w:t>127</w:t>
      </w:r>
      <w:r w:rsidR="00ED3E80">
        <w:rPr>
          <w:rtl/>
        </w:rPr>
        <w:t>/</w:t>
      </w:r>
      <w:r w:rsidR="001A3C8D">
        <w:rPr>
          <w:rtl/>
        </w:rPr>
        <w:t>3</w:t>
      </w:r>
      <w:r w:rsidR="00ED3E80">
        <w:rPr>
          <w:rtl/>
        </w:rPr>
        <w:t xml:space="preserve">4. </w:t>
      </w:r>
    </w:p>
    <w:p w:rsidR="00ED3E80" w:rsidRDefault="00365129" w:rsidP="0027669E">
      <w:pPr>
        <w:pStyle w:val="libFootnote0"/>
      </w:pPr>
      <w:r>
        <w:rPr>
          <w:rtl/>
        </w:rPr>
        <w:t>(2)</w:t>
      </w:r>
      <w:r w:rsidR="00ED3E80">
        <w:rPr>
          <w:rtl/>
        </w:rPr>
        <w:t xml:space="preserve"> ق:4</w:t>
      </w:r>
      <w:r w:rsidR="001A3C8D">
        <w:rPr>
          <w:rtl/>
        </w:rPr>
        <w:t>30</w:t>
      </w:r>
      <w:r w:rsidR="00ED3E80">
        <w:rPr>
          <w:rtl/>
        </w:rPr>
        <w:t>/</w:t>
      </w:r>
      <w:r w:rsidR="001A3C8D">
        <w:rPr>
          <w:rtl/>
        </w:rPr>
        <w:t>37</w:t>
      </w:r>
      <w:r w:rsidR="00ED3E80">
        <w:rPr>
          <w:rtl/>
        </w:rPr>
        <w:t>/6،ج:</w:t>
      </w:r>
      <w:r w:rsidR="001A3C8D">
        <w:rPr>
          <w:rtl/>
        </w:rPr>
        <w:t>121</w:t>
      </w:r>
      <w:r w:rsidR="00ED3E80">
        <w:rPr>
          <w:rtl/>
        </w:rPr>
        <w:t>/</w:t>
      </w:r>
      <w:r w:rsidR="001A3C8D">
        <w:rPr>
          <w:rtl/>
        </w:rPr>
        <w:t>19</w:t>
      </w:r>
      <w:r w:rsidR="00ED3E80">
        <w:rPr>
          <w:rtl/>
        </w:rPr>
        <w:t xml:space="preserve">. </w:t>
      </w:r>
    </w:p>
    <w:p w:rsidR="00B431B0" w:rsidRDefault="00365129" w:rsidP="0027669E">
      <w:pPr>
        <w:pStyle w:val="libFootnote0"/>
        <w:rPr>
          <w:rtl/>
        </w:rPr>
      </w:pPr>
      <w:r>
        <w:rPr>
          <w:rtl/>
        </w:rPr>
        <w:t>(3)</w:t>
      </w:r>
      <w:r w:rsidR="00ED3E80">
        <w:rPr>
          <w:rtl/>
        </w:rPr>
        <w:t xml:space="preserve"> ق:4</w:t>
      </w:r>
      <w:r w:rsidR="001A3C8D">
        <w:rPr>
          <w:rtl/>
        </w:rPr>
        <w:t>27</w:t>
      </w:r>
      <w:r w:rsidR="00ED3E80">
        <w:rPr>
          <w:rtl/>
        </w:rPr>
        <w:t>/</w:t>
      </w:r>
      <w:r w:rsidR="001A3C8D">
        <w:rPr>
          <w:rtl/>
        </w:rPr>
        <w:t>37</w:t>
      </w:r>
      <w:r w:rsidR="00ED3E80">
        <w:rPr>
          <w:rtl/>
        </w:rPr>
        <w:t>/6،ج:</w:t>
      </w:r>
      <w:r w:rsidR="001A3C8D">
        <w:rPr>
          <w:rtl/>
        </w:rPr>
        <w:t>109</w:t>
      </w:r>
      <w:r w:rsidR="00ED3E80">
        <w:rPr>
          <w:rtl/>
        </w:rPr>
        <w:t>/</w:t>
      </w:r>
      <w:r w:rsidR="001A3C8D">
        <w:rPr>
          <w:rtl/>
        </w:rPr>
        <w:t>19</w:t>
      </w:r>
    </w:p>
    <w:p w:rsidR="005A2728" w:rsidRDefault="005A2728" w:rsidP="0027669E">
      <w:pPr>
        <w:pStyle w:val="libNormal"/>
        <w:rPr>
          <w:rtl/>
        </w:rPr>
      </w:pPr>
      <w:r>
        <w:rPr>
          <w:rtl/>
        </w:rPr>
        <w:br w:type="page"/>
      </w:r>
    </w:p>
    <w:p w:rsidR="00ED3E80" w:rsidRDefault="00ED3E80" w:rsidP="00D45335">
      <w:pPr>
        <w:pStyle w:val="libNormal"/>
      </w:pPr>
      <w:r>
        <w:rPr>
          <w:rFonts w:hint="eastAsia"/>
          <w:rtl/>
        </w:rPr>
        <w:lastRenderedPageBreak/>
        <w:t>حراسه</w:t>
      </w:r>
      <w:r>
        <w:rPr>
          <w:rtl/>
        </w:rPr>
        <w:t xml:space="preserve"> أب</w:t>
      </w:r>
      <w:r>
        <w:rPr>
          <w:rFonts w:hint="cs"/>
          <w:rtl/>
        </w:rPr>
        <w:t>ی</w:t>
      </w:r>
      <w:r>
        <w:rPr>
          <w:rtl/>
        </w:rPr>
        <w:t xml:space="preserve"> أ</w:t>
      </w:r>
      <w:r>
        <w:rPr>
          <w:rFonts w:hint="cs"/>
          <w:rtl/>
        </w:rPr>
        <w:t>ی</w:t>
      </w:r>
      <w:r>
        <w:rPr>
          <w:rFonts w:hint="eastAsia"/>
          <w:rtl/>
        </w:rPr>
        <w:t>وب</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الل</w:t>
      </w:r>
      <w:r>
        <w:rPr>
          <w:rFonts w:hint="cs"/>
          <w:rtl/>
        </w:rPr>
        <w:t>ی</w:t>
      </w:r>
      <w:r>
        <w:rPr>
          <w:rFonts w:hint="eastAsia"/>
          <w:rtl/>
        </w:rPr>
        <w:t>له</w:t>
      </w:r>
      <w:r>
        <w:rPr>
          <w:rtl/>
        </w:rPr>
        <w:t xml:space="preserve"> الت</w:t>
      </w:r>
      <w:r>
        <w:rPr>
          <w:rFonts w:hint="cs"/>
          <w:rtl/>
        </w:rPr>
        <w:t>ی</w:t>
      </w:r>
      <w:r>
        <w:rPr>
          <w:rtl/>
        </w:rPr>
        <w:t xml:space="preserve"> أدخل صف</w:t>
      </w:r>
      <w:r>
        <w:rPr>
          <w:rFonts w:hint="cs"/>
          <w:rtl/>
        </w:rPr>
        <w:t>یّ</w:t>
      </w:r>
      <w:r>
        <w:rPr>
          <w:rFonts w:hint="eastAsia"/>
          <w:rtl/>
        </w:rPr>
        <w:t>ه</w:t>
      </w:r>
      <w:r>
        <w:rPr>
          <w:rtl/>
        </w:rPr>
        <w:t xml:space="preserve"> بنت ح</w:t>
      </w:r>
      <w:r>
        <w:rPr>
          <w:rFonts w:hint="cs"/>
          <w:rtl/>
        </w:rPr>
        <w:t>یّ</w:t>
      </w:r>
      <w:r>
        <w:rPr>
          <w:rtl/>
        </w:rPr>
        <w:t xml:space="preserve"> بن أخطب معه ف</w:t>
      </w:r>
      <w:r>
        <w:rPr>
          <w:rFonts w:hint="cs"/>
          <w:rtl/>
        </w:rPr>
        <w:t>ی</w:t>
      </w:r>
      <w:r>
        <w:rPr>
          <w:rtl/>
        </w:rPr>
        <w:t xml:space="preserve"> الفسطاط، </w:t>
      </w:r>
    </w:p>
    <w:p w:rsidR="00ED3E80" w:rsidRDefault="00ED3E80" w:rsidP="00ED3E80">
      <w:pPr>
        <w:pStyle w:val="libNormal"/>
      </w:pPr>
      <w:r>
        <w:rPr>
          <w:rFonts w:hint="eastAsia"/>
          <w:rtl/>
        </w:rPr>
        <w:t>و</w:t>
      </w:r>
      <w:r>
        <w:rPr>
          <w:rtl/>
        </w:rPr>
        <w:t xml:space="preserve"> دعاء رسول اللّه </w:t>
      </w:r>
      <w:r w:rsidR="001C23D3" w:rsidRPr="001C23D3">
        <w:rPr>
          <w:rStyle w:val="libAlaemChar"/>
          <w:rtl/>
        </w:rPr>
        <w:t>صلى‌الله‌عليه‌وآله‌وسلم</w:t>
      </w:r>
      <w:r>
        <w:rPr>
          <w:rtl/>
        </w:rPr>
        <w:t xml:space="preserve"> لأب</w:t>
      </w:r>
      <w:r>
        <w:rPr>
          <w:rFonts w:hint="cs"/>
          <w:rtl/>
        </w:rPr>
        <w:t>ی</w:t>
      </w:r>
      <w:r>
        <w:rPr>
          <w:rtl/>
        </w:rPr>
        <w:t xml:space="preserve"> أ</w:t>
      </w:r>
      <w:r>
        <w:rPr>
          <w:rFonts w:hint="cs"/>
          <w:rtl/>
        </w:rPr>
        <w:t>یّ</w:t>
      </w:r>
      <w:r>
        <w:rPr>
          <w:rFonts w:hint="eastAsia"/>
          <w:rtl/>
        </w:rPr>
        <w:t>وب</w:t>
      </w:r>
      <w:r>
        <w:rPr>
          <w:rtl/>
        </w:rPr>
        <w:t>: (رحمک اللّه)مرّت</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کان</w:t>
      </w:r>
      <w:r>
        <w:rPr>
          <w:rtl/>
        </w:rPr>
        <w:t xml:space="preserve"> أبو أ</w:t>
      </w:r>
      <w:r>
        <w:rPr>
          <w:rFonts w:hint="cs"/>
          <w:rtl/>
        </w:rPr>
        <w:t>ی</w:t>
      </w:r>
      <w:r>
        <w:rPr>
          <w:rFonts w:hint="eastAsia"/>
          <w:rtl/>
        </w:rPr>
        <w:t>وب</w:t>
      </w:r>
      <w:r>
        <w:rPr>
          <w:rtl/>
        </w:rPr>
        <w:t xml:space="preserve"> ف</w:t>
      </w:r>
      <w:r>
        <w:rPr>
          <w:rFonts w:hint="cs"/>
          <w:rtl/>
        </w:rPr>
        <w:t>ی</w:t>
      </w:r>
      <w:r>
        <w:rPr>
          <w:rtl/>
        </w:rPr>
        <w:t xml:space="preserve"> وقعه النهروان معه را</w:t>
      </w:r>
      <w:r>
        <w:rPr>
          <w:rFonts w:hint="cs"/>
          <w:rtl/>
        </w:rPr>
        <w:t>ی</w:t>
      </w:r>
      <w:r>
        <w:rPr>
          <w:rFonts w:hint="eastAsia"/>
          <w:rtl/>
        </w:rPr>
        <w:t>ه</w:t>
      </w:r>
      <w:r>
        <w:rPr>
          <w:rtl/>
        </w:rPr>
        <w:t xml:space="preserve"> أمان،فمن خرج من عسکر الخوارج ال</w:t>
      </w:r>
      <w:r>
        <w:rPr>
          <w:rFonts w:hint="cs"/>
          <w:rtl/>
        </w:rPr>
        <w:t>ی</w:t>
      </w:r>
      <w:r>
        <w:rPr>
          <w:rtl/>
        </w:rPr>
        <w:t xml:space="preserve"> تحت را</w:t>
      </w:r>
      <w:r>
        <w:rPr>
          <w:rFonts w:hint="cs"/>
          <w:rtl/>
        </w:rPr>
        <w:t>ی</w:t>
      </w:r>
      <w:r>
        <w:rPr>
          <w:rFonts w:hint="eastAsia"/>
          <w:rtl/>
        </w:rPr>
        <w:t>ته</w:t>
      </w:r>
      <w:r>
        <w:rPr>
          <w:rtl/>
        </w:rPr>
        <w:t xml:space="preserve"> کان آمنا </w:t>
      </w:r>
      <w:r w:rsidRPr="00604B91">
        <w:rPr>
          <w:rStyle w:val="libFootnotenumChar"/>
          <w:rtl/>
        </w:rPr>
        <w:t>(2)</w:t>
      </w:r>
      <w:r>
        <w:rPr>
          <w:rtl/>
        </w:rPr>
        <w:t xml:space="preserve">. </w:t>
      </w:r>
    </w:p>
    <w:p w:rsidR="00ED3E80" w:rsidRDefault="00ED3E80" w:rsidP="00ED3E80">
      <w:pPr>
        <w:pStyle w:val="libNormal"/>
      </w:pPr>
      <w:r>
        <w:rPr>
          <w:rFonts w:hint="eastAsia"/>
          <w:rtl/>
        </w:rPr>
        <w:t>موعظه</w:t>
      </w:r>
      <w:r>
        <w:rPr>
          <w:rtl/>
        </w:rPr>
        <w:t xml:space="preserve"> أب</w:t>
      </w:r>
      <w:r>
        <w:rPr>
          <w:rFonts w:hint="cs"/>
          <w:rtl/>
        </w:rPr>
        <w:t>ی</w:t>
      </w:r>
      <w:r>
        <w:rPr>
          <w:rtl/>
        </w:rPr>
        <w:t xml:space="preserve"> أ</w:t>
      </w:r>
      <w:r>
        <w:rPr>
          <w:rFonts w:hint="cs"/>
          <w:rtl/>
        </w:rPr>
        <w:t>یّ</w:t>
      </w:r>
      <w:r>
        <w:rPr>
          <w:rFonts w:hint="eastAsia"/>
          <w:rtl/>
        </w:rPr>
        <w:t>وب</w:t>
      </w:r>
      <w:r>
        <w:rPr>
          <w:rtl/>
        </w:rPr>
        <w:t xml:space="preserve"> أهل الکوفه و تحر</w:t>
      </w:r>
      <w:r>
        <w:rPr>
          <w:rFonts w:hint="cs"/>
          <w:rtl/>
        </w:rPr>
        <w:t>ی</w:t>
      </w:r>
      <w:r>
        <w:rPr>
          <w:rFonts w:hint="eastAsia"/>
          <w:rtl/>
        </w:rPr>
        <w:t>ضهم</w:t>
      </w:r>
      <w:r>
        <w:rPr>
          <w:rtl/>
        </w:rPr>
        <w:t xml:space="preserve"> عل</w:t>
      </w:r>
      <w:r>
        <w:rPr>
          <w:rFonts w:hint="cs"/>
          <w:rtl/>
        </w:rPr>
        <w:t>ی</w:t>
      </w:r>
      <w:r>
        <w:rPr>
          <w:rtl/>
        </w:rPr>
        <w:t xml:space="preserve"> الثبات ف</w:t>
      </w:r>
      <w:r>
        <w:rPr>
          <w:rFonts w:hint="cs"/>
          <w:rtl/>
        </w:rPr>
        <w:t>ی</w:t>
      </w:r>
      <w:r>
        <w:rPr>
          <w:rtl/>
        </w:rPr>
        <w:t xml:space="preserve"> نصره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sidRPr="00D45335">
        <w:rPr>
          <w:rStyle w:val="libBold1Char"/>
          <w:rFonts w:hint="eastAsia"/>
          <w:rtl/>
        </w:rPr>
        <w:t>مجالس</w:t>
      </w:r>
      <w:r>
        <w:rPr>
          <w:rtl/>
        </w:rPr>
        <w:t xml:space="preserve"> </w:t>
      </w:r>
      <w:r w:rsidRPr="00D45335">
        <w:rPr>
          <w:rStyle w:val="libBold1Char"/>
          <w:rtl/>
        </w:rPr>
        <w:t>المف</w:t>
      </w:r>
      <w:r w:rsidRPr="00D45335">
        <w:rPr>
          <w:rStyle w:val="libBold1Char"/>
          <w:rFonts w:hint="cs"/>
          <w:rtl/>
        </w:rPr>
        <w:t>ی</w:t>
      </w:r>
      <w:r w:rsidRPr="00D45335">
        <w:rPr>
          <w:rStyle w:val="libBold1Char"/>
          <w:rFonts w:hint="eastAsia"/>
          <w:rtl/>
        </w:rPr>
        <w:t>د</w:t>
      </w:r>
      <w:r>
        <w:rPr>
          <w:rtl/>
        </w:rPr>
        <w:t>:عن جندب بن عبد اللّه الأزد</w:t>
      </w:r>
      <w:r>
        <w:rPr>
          <w:rFonts w:hint="cs"/>
          <w:rtl/>
        </w:rPr>
        <w:t>ی</w:t>
      </w:r>
      <w:r>
        <w:rPr>
          <w:rtl/>
        </w:rPr>
        <w:t xml:space="preserve"> قال:سمعت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r>
        <w:rPr>
          <w:rFonts w:hint="cs"/>
          <w:rtl/>
        </w:rPr>
        <w:t>ی</w:t>
      </w:r>
      <w:r>
        <w:rPr>
          <w:rFonts w:hint="eastAsia"/>
          <w:rtl/>
        </w:rPr>
        <w:t>قول</w:t>
      </w:r>
      <w:r>
        <w:rPr>
          <w:rtl/>
        </w:rPr>
        <w:t xml:space="preserve"> لأصحابه: و قد استنفرهم أ</w:t>
      </w:r>
      <w:r>
        <w:rPr>
          <w:rFonts w:hint="cs"/>
          <w:rtl/>
        </w:rPr>
        <w:t>ی</w:t>
      </w:r>
      <w:r>
        <w:rPr>
          <w:rFonts w:hint="eastAsia"/>
          <w:rtl/>
        </w:rPr>
        <w:t>اما</w:t>
      </w:r>
      <w:r>
        <w:rPr>
          <w:rtl/>
        </w:rPr>
        <w:t xml:space="preserve"> ال</w:t>
      </w:r>
      <w:r>
        <w:rPr>
          <w:rFonts w:hint="cs"/>
          <w:rtl/>
        </w:rPr>
        <w:t>ی</w:t>
      </w:r>
      <w:r>
        <w:rPr>
          <w:rtl/>
        </w:rPr>
        <w:t xml:space="preserve"> الجهاد فلم </w:t>
      </w:r>
      <w:r>
        <w:rPr>
          <w:rFonts w:hint="cs"/>
          <w:rtl/>
        </w:rPr>
        <w:t>ی</w:t>
      </w:r>
      <w:r>
        <w:rPr>
          <w:rFonts w:hint="eastAsia"/>
          <w:rtl/>
        </w:rPr>
        <w:t>نفروا</w:t>
      </w:r>
      <w:r>
        <w:rPr>
          <w:rtl/>
        </w:rPr>
        <w:t>:ا</w:t>
      </w:r>
      <w:r>
        <w:rPr>
          <w:rFonts w:hint="cs"/>
          <w:rtl/>
        </w:rPr>
        <w:t>یّ</w:t>
      </w:r>
      <w:r>
        <w:rPr>
          <w:rFonts w:hint="eastAsia"/>
          <w:rtl/>
        </w:rPr>
        <w:t>ها</w:t>
      </w:r>
      <w:r>
        <w:rPr>
          <w:rtl/>
        </w:rPr>
        <w:t xml:space="preserve"> الناس،انّ</w:t>
      </w:r>
      <w:r>
        <w:rPr>
          <w:rFonts w:hint="cs"/>
          <w:rtl/>
        </w:rPr>
        <w:t>ی</w:t>
      </w:r>
      <w:r>
        <w:rPr>
          <w:rtl/>
        </w:rPr>
        <w:t xml:space="preserve"> قد استنفرتکم فلم تنفروا،و نصحت لکم فلم تقبلوا،فأنتم شهود کأغ</w:t>
      </w:r>
      <w:r>
        <w:rPr>
          <w:rFonts w:hint="cs"/>
          <w:rtl/>
        </w:rPr>
        <w:t>ی</w:t>
      </w:r>
      <w:r>
        <w:rPr>
          <w:rFonts w:hint="eastAsia"/>
          <w:rtl/>
        </w:rPr>
        <w:t>اب،و</w:t>
      </w:r>
      <w:r>
        <w:rPr>
          <w:rtl/>
        </w:rPr>
        <w:t xml:space="preserve"> صمّ ذووا أسماع،أتلو عل</w:t>
      </w:r>
      <w:r>
        <w:rPr>
          <w:rFonts w:hint="cs"/>
          <w:rtl/>
        </w:rPr>
        <w:t>ی</w:t>
      </w:r>
      <w:r>
        <w:rPr>
          <w:rtl/>
        </w:rPr>
        <w:t>کم الحکمه و أعظکم بالموعظه الحسنه، و أحثکم عل</w:t>
      </w:r>
      <w:r>
        <w:rPr>
          <w:rFonts w:hint="cs"/>
          <w:rtl/>
        </w:rPr>
        <w:t>ی</w:t>
      </w:r>
      <w:r>
        <w:rPr>
          <w:rtl/>
        </w:rPr>
        <w:t xml:space="preserve"> جهاد عدوّکم الباغ</w:t>
      </w:r>
      <w:r>
        <w:rPr>
          <w:rFonts w:hint="cs"/>
          <w:rtl/>
        </w:rPr>
        <w:t>ی</w:t>
      </w:r>
      <w:r>
        <w:rPr>
          <w:rFonts w:hint="eastAsia"/>
          <w:rtl/>
        </w:rPr>
        <w:t>ن،فما</w:t>
      </w:r>
      <w:r>
        <w:rPr>
          <w:rtl/>
        </w:rPr>
        <w:t xml:space="preserve"> آت</w:t>
      </w:r>
      <w:r>
        <w:rPr>
          <w:rFonts w:hint="cs"/>
          <w:rtl/>
        </w:rPr>
        <w:t>ی</w:t>
      </w:r>
      <w:r>
        <w:rPr>
          <w:rtl/>
        </w:rPr>
        <w:t xml:space="preserve"> عل</w:t>
      </w:r>
      <w:r>
        <w:rPr>
          <w:rFonts w:hint="cs"/>
          <w:rtl/>
        </w:rPr>
        <w:t>ی</w:t>
      </w:r>
      <w:r>
        <w:rPr>
          <w:rtl/>
        </w:rPr>
        <w:t xml:space="preserve"> آخر منطق</w:t>
      </w:r>
      <w:r>
        <w:rPr>
          <w:rFonts w:hint="cs"/>
          <w:rtl/>
        </w:rPr>
        <w:t>ی</w:t>
      </w:r>
      <w:r>
        <w:rPr>
          <w:rtl/>
        </w:rPr>
        <w:t xml:space="preserve"> حتّ</w:t>
      </w:r>
      <w:r>
        <w:rPr>
          <w:rFonts w:hint="cs"/>
          <w:rtl/>
        </w:rPr>
        <w:t>ی</w:t>
      </w:r>
      <w:r>
        <w:rPr>
          <w:rtl/>
        </w:rPr>
        <w:t xml:space="preserve"> أراکم متفرق</w:t>
      </w:r>
      <w:r>
        <w:rPr>
          <w:rFonts w:hint="cs"/>
          <w:rtl/>
        </w:rPr>
        <w:t>ی</w:t>
      </w:r>
      <w:r>
        <w:rPr>
          <w:rFonts w:hint="eastAsia"/>
          <w:rtl/>
        </w:rPr>
        <w:t>ن</w:t>
      </w:r>
      <w:r>
        <w:rPr>
          <w:rtl/>
        </w:rPr>
        <w:t xml:space="preserve"> أ</w:t>
      </w:r>
      <w:r>
        <w:rPr>
          <w:rFonts w:hint="cs"/>
          <w:rtl/>
        </w:rPr>
        <w:t>ی</w:t>
      </w:r>
      <w:r>
        <w:rPr>
          <w:rFonts w:hint="eastAsia"/>
          <w:rtl/>
        </w:rPr>
        <w:t>اد</w:t>
      </w:r>
      <w:r>
        <w:rPr>
          <w:rFonts w:hint="cs"/>
          <w:rtl/>
        </w:rPr>
        <w:t>ی</w:t>
      </w:r>
      <w:r>
        <w:rPr>
          <w:rtl/>
        </w:rPr>
        <w:t xml:space="preserve"> سبأ، ال</w:t>
      </w:r>
      <w:r>
        <w:rPr>
          <w:rFonts w:hint="cs"/>
          <w:rtl/>
        </w:rPr>
        <w:t>ی</w:t>
      </w:r>
      <w:r>
        <w:rPr>
          <w:rtl/>
        </w:rPr>
        <w:t xml:space="preserve"> أن قال الراو</w:t>
      </w:r>
      <w:r>
        <w:rPr>
          <w:rFonts w:hint="cs"/>
          <w:rtl/>
        </w:rPr>
        <w:t>ی</w:t>
      </w:r>
      <w:r>
        <w:rPr>
          <w:rtl/>
        </w:rPr>
        <w:t>: فقام أبو أ</w:t>
      </w:r>
      <w:r>
        <w:rPr>
          <w:rFonts w:hint="cs"/>
          <w:rtl/>
        </w:rPr>
        <w:t>ی</w:t>
      </w:r>
      <w:r>
        <w:rPr>
          <w:rFonts w:hint="eastAsia"/>
          <w:rtl/>
        </w:rPr>
        <w:t>وب</w:t>
      </w:r>
      <w:r>
        <w:rPr>
          <w:rtl/>
        </w:rPr>
        <w:t xml:space="preserve"> الأنصار</w:t>
      </w:r>
      <w:r>
        <w:rPr>
          <w:rFonts w:hint="cs"/>
          <w:rtl/>
        </w:rPr>
        <w:t>ی</w:t>
      </w:r>
      <w:r>
        <w:rPr>
          <w:rtl/>
        </w:rPr>
        <w:t xml:space="preserve"> خالد بن ز</w:t>
      </w:r>
      <w:r>
        <w:rPr>
          <w:rFonts w:hint="cs"/>
          <w:rtl/>
        </w:rPr>
        <w:t>ی</w:t>
      </w:r>
      <w:r>
        <w:rPr>
          <w:rFonts w:hint="eastAsia"/>
          <w:rtl/>
        </w:rPr>
        <w:t>د</w:t>
      </w:r>
      <w:r>
        <w:rPr>
          <w:rtl/>
        </w:rPr>
        <w:t xml:space="preserve"> صاحب منزل رسول اللّه </w:t>
      </w:r>
      <w:r w:rsidR="001C23D3" w:rsidRPr="001C23D3">
        <w:rPr>
          <w:rStyle w:val="libAlaemChar"/>
          <w:rtl/>
        </w:rPr>
        <w:t>صلى‌الله‌عليه‌وآله‌وسلم</w:t>
      </w:r>
      <w:r>
        <w:rPr>
          <w:rtl/>
        </w:rPr>
        <w:t xml:space="preserve"> فقال: </w:t>
      </w:r>
    </w:p>
    <w:p w:rsidR="00B431B0" w:rsidRDefault="00ED3E80" w:rsidP="00ED3E80">
      <w:pPr>
        <w:pStyle w:val="libNormal"/>
      </w:pPr>
      <w:r>
        <w:rPr>
          <w:rFonts w:hint="eastAsia"/>
          <w:rtl/>
        </w:rPr>
        <w:t>ا</w:t>
      </w:r>
      <w:r>
        <w:rPr>
          <w:rFonts w:hint="cs"/>
          <w:rtl/>
        </w:rPr>
        <w:t>یّ</w:t>
      </w:r>
      <w:r>
        <w:rPr>
          <w:rFonts w:hint="eastAsia"/>
          <w:rtl/>
        </w:rPr>
        <w:t>ها</w:t>
      </w:r>
      <w:r>
        <w:rPr>
          <w:rtl/>
        </w:rPr>
        <w:t xml:space="preserve"> الناس،انّ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قد أسمع من کانت له أذن واع</w:t>
      </w:r>
      <w:r>
        <w:rPr>
          <w:rFonts w:hint="cs"/>
          <w:rtl/>
        </w:rPr>
        <w:t>ی</w:t>
      </w:r>
      <w:r>
        <w:rPr>
          <w:rFonts w:hint="eastAsia"/>
          <w:rtl/>
        </w:rPr>
        <w:t>ه</w:t>
      </w:r>
      <w:r>
        <w:rPr>
          <w:rtl/>
        </w:rPr>
        <w:t xml:space="preserve"> و قلب حف</w:t>
      </w:r>
      <w:r>
        <w:rPr>
          <w:rFonts w:hint="cs"/>
          <w:rtl/>
        </w:rPr>
        <w:t>ی</w:t>
      </w:r>
      <w:r>
        <w:rPr>
          <w:rFonts w:hint="eastAsia"/>
          <w:rtl/>
        </w:rPr>
        <w:t>ظ،</w:t>
      </w:r>
      <w:r>
        <w:rPr>
          <w:rtl/>
        </w:rPr>
        <w:t xml:space="preserve"> انّ اللّه تعال</w:t>
      </w:r>
      <w:r>
        <w:rPr>
          <w:rFonts w:hint="cs"/>
          <w:rtl/>
        </w:rPr>
        <w:t>ی</w:t>
      </w:r>
      <w:r>
        <w:rPr>
          <w:rtl/>
        </w:rPr>
        <w:t xml:space="preserve"> قد أکرمکم بکرامه لم تقبلوها حقّ قبولها،انّه نزّل ب</w:t>
      </w:r>
      <w:r>
        <w:rPr>
          <w:rFonts w:hint="cs"/>
          <w:rtl/>
        </w:rPr>
        <w:t>ی</w:t>
      </w:r>
      <w:r>
        <w:rPr>
          <w:rFonts w:hint="eastAsia"/>
          <w:rtl/>
        </w:rPr>
        <w:t>ن</w:t>
      </w:r>
      <w:r>
        <w:rPr>
          <w:rtl/>
        </w:rPr>
        <w:t xml:space="preserve"> أظهرکم ابن عمّ نب</w:t>
      </w:r>
      <w:r>
        <w:rPr>
          <w:rFonts w:hint="cs"/>
          <w:rtl/>
        </w:rPr>
        <w:t>ی</w:t>
      </w:r>
      <w:r>
        <w:rPr>
          <w:rFonts w:hint="eastAsia"/>
          <w:rtl/>
        </w:rPr>
        <w:t>کم</w:t>
      </w:r>
      <w:r>
        <w:rPr>
          <w:rtl/>
        </w:rPr>
        <w:t xml:space="preserve"> و س</w:t>
      </w:r>
      <w:r>
        <w:rPr>
          <w:rFonts w:hint="cs"/>
          <w:rtl/>
        </w:rPr>
        <w:t>ی</w:t>
      </w:r>
      <w:r>
        <w:rPr>
          <w:rFonts w:hint="eastAsia"/>
          <w:rtl/>
        </w:rPr>
        <w:t>د</w:t>
      </w:r>
      <w:r>
        <w:rPr>
          <w:rtl/>
        </w:rPr>
        <w:t xml:space="preserve"> المسلم</w:t>
      </w:r>
      <w:r>
        <w:rPr>
          <w:rFonts w:hint="cs"/>
          <w:rtl/>
        </w:rPr>
        <w:t>ی</w:t>
      </w:r>
      <w:r>
        <w:rPr>
          <w:rFonts w:hint="eastAsia"/>
          <w:rtl/>
        </w:rPr>
        <w:t>ن</w:t>
      </w:r>
      <w:r>
        <w:rPr>
          <w:rtl/>
        </w:rPr>
        <w:t xml:space="preserve"> من بعده،</w:t>
      </w:r>
      <w:r>
        <w:rPr>
          <w:rFonts w:hint="cs"/>
          <w:rtl/>
        </w:rPr>
        <w:t>ی</w:t>
      </w:r>
      <w:r>
        <w:rPr>
          <w:rFonts w:hint="eastAsia"/>
          <w:rtl/>
        </w:rPr>
        <w:t>فقّهکم</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w:t>
      </w:r>
      <w:r>
        <w:rPr>
          <w:rFonts w:hint="cs"/>
          <w:rtl/>
        </w:rPr>
        <w:t>ی</w:t>
      </w:r>
      <w:r>
        <w:rPr>
          <w:rFonts w:hint="eastAsia"/>
          <w:rtl/>
        </w:rPr>
        <w:t>دعوکم</w:t>
      </w:r>
      <w:r>
        <w:rPr>
          <w:rtl/>
        </w:rPr>
        <w:t xml:space="preserve"> ال</w:t>
      </w:r>
      <w:r>
        <w:rPr>
          <w:rFonts w:hint="cs"/>
          <w:rtl/>
        </w:rPr>
        <w:t>ی</w:t>
      </w:r>
      <w:r>
        <w:rPr>
          <w:rtl/>
        </w:rPr>
        <w:t xml:space="preserve"> الجهاد المحلّ</w:t>
      </w:r>
      <w:r>
        <w:rPr>
          <w:rFonts w:hint="cs"/>
          <w:rtl/>
        </w:rPr>
        <w:t>ی</w:t>
      </w:r>
      <w:r>
        <w:rPr>
          <w:rFonts w:hint="eastAsia"/>
          <w:rtl/>
        </w:rPr>
        <w:t>ن،</w:t>
      </w:r>
      <w:r>
        <w:rPr>
          <w:rtl/>
        </w:rPr>
        <w:t xml:space="preserve"> فکأنّکم صمّ </w:t>
      </w:r>
      <w:r>
        <w:rPr>
          <w:rFonts w:hint="eastAsia"/>
          <w:rtl/>
        </w:rPr>
        <w:t>لا</w:t>
      </w:r>
      <w:r>
        <w:rPr>
          <w:rtl/>
        </w:rPr>
        <w:t xml:space="preserve"> تسمعون،أو عل</w:t>
      </w:r>
      <w:r>
        <w:rPr>
          <w:rFonts w:hint="cs"/>
          <w:rtl/>
        </w:rPr>
        <w:t>ی</w:t>
      </w:r>
      <w:r>
        <w:rPr>
          <w:rtl/>
        </w:rPr>
        <w:t xml:space="preserve"> قلوبکم غلف مطبوع عل</w:t>
      </w:r>
      <w:r>
        <w:rPr>
          <w:rFonts w:hint="cs"/>
          <w:rtl/>
        </w:rPr>
        <w:t>ی</w:t>
      </w:r>
      <w:r>
        <w:rPr>
          <w:rFonts w:hint="eastAsia"/>
          <w:rtl/>
        </w:rPr>
        <w:t>ها</w:t>
      </w:r>
      <w:r>
        <w:rPr>
          <w:rtl/>
        </w:rPr>
        <w:t xml:space="preserve"> فأنتم لا تعقلون،أ فلا تستح</w:t>
      </w:r>
      <w:r>
        <w:rPr>
          <w:rFonts w:hint="cs"/>
          <w:rtl/>
        </w:rPr>
        <w:t>ی</w:t>
      </w:r>
      <w:r>
        <w:rPr>
          <w:rFonts w:hint="eastAsia"/>
          <w:rtl/>
        </w:rPr>
        <w:t>ون؟عباد</w:t>
      </w:r>
      <w:r>
        <w:rPr>
          <w:rtl/>
        </w:rPr>
        <w:t xml:space="preserve"> اللّه،أ ل</w:t>
      </w:r>
      <w:r>
        <w:rPr>
          <w:rFonts w:hint="cs"/>
          <w:rtl/>
        </w:rPr>
        <w:t>ی</w:t>
      </w:r>
      <w:r>
        <w:rPr>
          <w:rFonts w:hint="eastAsia"/>
          <w:rtl/>
        </w:rPr>
        <w:t>س</w:t>
      </w:r>
      <w:r>
        <w:rPr>
          <w:rtl/>
        </w:rPr>
        <w:t xml:space="preserve"> انّما عهدکم بالجور و العدوان أمس،قد شمل البلاء و شاع ف</w:t>
      </w:r>
      <w:r>
        <w:rPr>
          <w:rFonts w:hint="cs"/>
          <w:rtl/>
        </w:rPr>
        <w:t>ی</w:t>
      </w:r>
      <w:r>
        <w:rPr>
          <w:rtl/>
        </w:rPr>
        <w:t xml:space="preserve"> البلاد فذو حقّ محروم و ملطوم وجهه و موطّأ بطنه و ملق</w:t>
      </w:r>
      <w:r>
        <w:rPr>
          <w:rFonts w:hint="cs"/>
          <w:rtl/>
        </w:rPr>
        <w:t>ی</w:t>
      </w:r>
      <w:r>
        <w:rPr>
          <w:rtl/>
        </w:rPr>
        <w:t xml:space="preserve"> بالعراء،تسف</w:t>
      </w:r>
      <w:r>
        <w:rPr>
          <w:rFonts w:hint="cs"/>
          <w:rtl/>
        </w:rPr>
        <w:t>ی</w:t>
      </w:r>
      <w:r>
        <w:rPr>
          <w:rtl/>
        </w:rPr>
        <w:t xml:space="preserve"> عل</w:t>
      </w:r>
      <w:r>
        <w:rPr>
          <w:rFonts w:hint="cs"/>
          <w:rtl/>
        </w:rPr>
        <w:t>ی</w:t>
      </w:r>
      <w:r>
        <w:rPr>
          <w:rFonts w:hint="eastAsia"/>
          <w:rtl/>
        </w:rPr>
        <w:t>ه</w:t>
      </w:r>
      <w:r>
        <w:rPr>
          <w:rtl/>
        </w:rPr>
        <w:t xml:space="preserve"> الأعاص</w:t>
      </w:r>
      <w:r>
        <w:rPr>
          <w:rFonts w:hint="cs"/>
          <w:rtl/>
        </w:rPr>
        <w:t>ی</w:t>
      </w:r>
      <w:r>
        <w:rPr>
          <w:rFonts w:hint="eastAsia"/>
          <w:rtl/>
        </w:rPr>
        <w:t>ر،لا</w:t>
      </w:r>
      <w:r>
        <w:rPr>
          <w:rtl/>
        </w:rPr>
        <w:t xml:space="preserve"> </w:t>
      </w:r>
      <w:r>
        <w:rPr>
          <w:rFonts w:hint="cs"/>
          <w:rtl/>
        </w:rPr>
        <w:t>ی</w:t>
      </w:r>
      <w:r>
        <w:rPr>
          <w:rFonts w:hint="eastAsia"/>
          <w:rtl/>
        </w:rPr>
        <w:t>کنّه</w:t>
      </w:r>
      <w:r>
        <w:rPr>
          <w:rtl/>
        </w:rPr>
        <w:t xml:space="preserve"> من الحرّ و القرّ و صهر </w:t>
      </w:r>
      <w:r>
        <w:rPr>
          <w:rFonts w:hint="eastAsia"/>
          <w:rtl/>
        </w:rPr>
        <w:t>الشمس</w:t>
      </w:r>
      <w:r>
        <w:rPr>
          <w:rtl/>
        </w:rPr>
        <w:t xml:space="preserve"> و الضح </w:t>
      </w:r>
      <w:r w:rsidRPr="00604B91">
        <w:rPr>
          <w:rStyle w:val="libFootnotenumChar"/>
          <w:rtl/>
        </w:rPr>
        <w:t>(3)</w:t>
      </w:r>
      <w:r>
        <w:rPr>
          <w:rtl/>
        </w:rPr>
        <w:t xml:space="preserve">الاّ الأثواب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80</w:t>
      </w:r>
      <w:r w:rsidR="00ED3E80">
        <w:rPr>
          <w:rtl/>
        </w:rPr>
        <w:t>/5</w:t>
      </w:r>
      <w:r w:rsidR="001A3C8D">
        <w:rPr>
          <w:rtl/>
        </w:rPr>
        <w:t>2</w:t>
      </w:r>
      <w:r w:rsidR="00ED3E80">
        <w:rPr>
          <w:rtl/>
        </w:rPr>
        <w:t>/6،ج:</w:t>
      </w:r>
      <w:r w:rsidR="001A3C8D">
        <w:rPr>
          <w:rtl/>
        </w:rPr>
        <w:t>33</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11</w:t>
      </w:r>
      <w:r w:rsidR="00ED3E80">
        <w:rPr>
          <w:rtl/>
        </w:rPr>
        <w:t>/</w:t>
      </w:r>
      <w:r w:rsidR="001A3C8D">
        <w:rPr>
          <w:rtl/>
        </w:rPr>
        <w:t>3</w:t>
      </w:r>
      <w:r w:rsidR="00ED3E80">
        <w:rPr>
          <w:rtl/>
        </w:rPr>
        <w:t>6/</w:t>
      </w:r>
      <w:r w:rsidR="001A3C8D">
        <w:rPr>
          <w:rtl/>
        </w:rPr>
        <w:t>8</w:t>
      </w:r>
      <w:r w:rsidR="00ED3E80">
        <w:rPr>
          <w:rtl/>
        </w:rPr>
        <w:t>،ج:</w:t>
      </w:r>
      <w:r w:rsidR="001A3C8D">
        <w:rPr>
          <w:rtl/>
        </w:rPr>
        <w:t>390</w:t>
      </w:r>
      <w:r w:rsidR="00ED3E80">
        <w:rPr>
          <w:rtl/>
        </w:rPr>
        <w:t>/</w:t>
      </w:r>
      <w:r w:rsidR="001A3C8D">
        <w:rPr>
          <w:rtl/>
        </w:rPr>
        <w:t>33</w:t>
      </w:r>
      <w:r w:rsidR="00ED3E80">
        <w:rPr>
          <w:rtl/>
        </w:rPr>
        <w:t xml:space="preserve">. </w:t>
      </w:r>
    </w:p>
    <w:p w:rsidR="00B431B0" w:rsidRDefault="00365129" w:rsidP="0027669E">
      <w:pPr>
        <w:pStyle w:val="libFootnote0"/>
        <w:rPr>
          <w:rtl/>
        </w:rPr>
      </w:pPr>
      <w:r>
        <w:rPr>
          <w:rtl/>
        </w:rPr>
        <w:t>(3)</w:t>
      </w:r>
      <w:r w:rsidR="00ED3E80">
        <w:rPr>
          <w:rtl/>
        </w:rPr>
        <w:t xml:space="preserve"> الضحّ بالکسر:الشمس و ضوئها.(ق)</w:t>
      </w:r>
    </w:p>
    <w:p w:rsidR="005A2728" w:rsidRDefault="005A2728" w:rsidP="0027669E">
      <w:pPr>
        <w:pStyle w:val="libNormal"/>
        <w:rPr>
          <w:rtl/>
        </w:rPr>
      </w:pPr>
      <w:r>
        <w:rPr>
          <w:rtl/>
        </w:rPr>
        <w:br w:type="page"/>
      </w:r>
    </w:p>
    <w:p w:rsidR="002952B6" w:rsidRDefault="00ED3E80" w:rsidP="00D45335">
      <w:pPr>
        <w:pStyle w:val="libNormal0"/>
        <w:rPr>
          <w:rtl/>
        </w:rPr>
      </w:pPr>
      <w:r>
        <w:rPr>
          <w:rFonts w:hint="eastAsia"/>
          <w:rtl/>
        </w:rPr>
        <w:lastRenderedPageBreak/>
        <w:t>الهامده</w:t>
      </w:r>
      <w:r>
        <w:rPr>
          <w:rtl/>
        </w:rPr>
        <w:t xml:space="preserve"> </w:t>
      </w:r>
      <w:r w:rsidRPr="00604B91">
        <w:rPr>
          <w:rStyle w:val="libFootnotenumChar"/>
          <w:rtl/>
        </w:rPr>
        <w:t>(1)</w:t>
      </w:r>
      <w:r>
        <w:rPr>
          <w:rtl/>
        </w:rPr>
        <w:t xml:space="preserve">. </w:t>
      </w:r>
      <w:r w:rsidR="00D45335">
        <w:rPr>
          <w:rFonts w:hint="cs"/>
          <w:rtl/>
        </w:rPr>
        <w:t>و بيوت الشعر البالية، حتى جاءكم الله بأمير المؤمنين  فصدع بالحق و نشر العدل و عمل بما في الكتاب،يا قوم فاشكروا نعمة الله عليكم و لا تولّ</w:t>
      </w:r>
      <w:r w:rsidR="002952B6">
        <w:rPr>
          <w:rFonts w:hint="cs"/>
          <w:rtl/>
        </w:rPr>
        <w:t>وا</w:t>
      </w:r>
      <w:r w:rsidR="00D45335">
        <w:rPr>
          <w:rFonts w:hint="cs"/>
          <w:rtl/>
        </w:rPr>
        <w:t xml:space="preserve"> مدبرين</w:t>
      </w:r>
      <w:r w:rsidR="002952B6">
        <w:rPr>
          <w:rFonts w:hint="cs"/>
          <w:rtl/>
        </w:rPr>
        <w:t xml:space="preserve">،و لا تكونوا كالذين قالوا سمعنا و هم لا يسمعون،اشحذوا السيوف و غستعدّوا لجهاد عدوّكم،فاذا دعيتم فأجيبوا،و اذا أمرتم فاسمعوا و اطيعوا، و ما قولتم فليكن ما أضمرتم عليه،تكونوا بذلك من الصادقين </w:t>
      </w:r>
      <w:r w:rsidR="002952B6" w:rsidRPr="002952B6">
        <w:rPr>
          <w:rStyle w:val="libFootnotenumChar"/>
          <w:rFonts w:hint="cs"/>
          <w:rtl/>
        </w:rPr>
        <w:t>(2)</w:t>
      </w:r>
      <w:r w:rsidR="002952B6">
        <w:rPr>
          <w:rFonts w:hint="cs"/>
          <w:rtl/>
        </w:rPr>
        <w:t>.</w:t>
      </w:r>
    </w:p>
    <w:p w:rsidR="00ED3E80" w:rsidRDefault="00ED3E80" w:rsidP="00D45335">
      <w:pPr>
        <w:pStyle w:val="libNormal0"/>
      </w:pPr>
      <w:r>
        <w:rPr>
          <w:rFonts w:hint="eastAsia"/>
          <w:rtl/>
        </w:rPr>
        <w:t>عن</w:t>
      </w:r>
      <w:r>
        <w:rPr>
          <w:rtl/>
        </w:rPr>
        <w:t xml:space="preserve"> أب</w:t>
      </w:r>
      <w:r>
        <w:rPr>
          <w:rFonts w:hint="cs"/>
          <w:rtl/>
        </w:rPr>
        <w:t>ی</w:t>
      </w:r>
      <w:r>
        <w:rPr>
          <w:rtl/>
        </w:rPr>
        <w:t xml:space="preserve"> أ</w:t>
      </w:r>
      <w:r>
        <w:rPr>
          <w:rFonts w:hint="cs"/>
          <w:rtl/>
        </w:rPr>
        <w:t>یّ</w:t>
      </w:r>
      <w:r>
        <w:rPr>
          <w:rFonts w:hint="eastAsia"/>
          <w:rtl/>
        </w:rPr>
        <w:t>وب</w:t>
      </w:r>
      <w:r>
        <w:rPr>
          <w:rtl/>
        </w:rPr>
        <w:t xml:space="preserve"> قال:سمعت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انّک تقاتل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بعد</w:t>
      </w:r>
      <w:r>
        <w:rPr>
          <w:rFonts w:hint="cs"/>
          <w:rtl/>
        </w:rPr>
        <w:t>ی</w:t>
      </w:r>
      <w:r>
        <w:rPr>
          <w:rtl/>
        </w:rPr>
        <w:t xml:space="preserve"> مع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r w:rsidRPr="00604B91">
        <w:rPr>
          <w:rStyle w:val="libFootnotenumChar"/>
          <w:rtl/>
        </w:rPr>
        <w:t>(</w:t>
      </w:r>
      <w:r w:rsidR="002952B6">
        <w:rPr>
          <w:rStyle w:val="libFootnotenumChar"/>
          <w:rFonts w:hint="cs"/>
          <w:rtl/>
        </w:rPr>
        <w:t>3(</w:t>
      </w:r>
      <w:r>
        <w:rPr>
          <w:rtl/>
        </w:rPr>
        <w:t xml:space="preserve">. </w:t>
      </w:r>
    </w:p>
    <w:p w:rsidR="00ED3E80" w:rsidRDefault="00ED3E80" w:rsidP="00ED3E80">
      <w:pPr>
        <w:pStyle w:val="libNormal"/>
      </w:pPr>
      <w:r w:rsidRPr="00D45335">
        <w:rPr>
          <w:rStyle w:val="libBold1Char"/>
          <w:rFonts w:hint="eastAsia"/>
          <w:rtl/>
        </w:rPr>
        <w:t>بشاره</w:t>
      </w:r>
      <w:r>
        <w:rPr>
          <w:rtl/>
        </w:rPr>
        <w:t xml:space="preserve"> </w:t>
      </w:r>
      <w:r w:rsidRPr="00D45335">
        <w:rPr>
          <w:rStyle w:val="libBold1Char"/>
          <w:rtl/>
        </w:rPr>
        <w:t>المصطف</w:t>
      </w:r>
      <w:r w:rsidRPr="00D45335">
        <w:rPr>
          <w:rStyle w:val="libBold1Char"/>
          <w:rFonts w:hint="cs"/>
          <w:rtl/>
        </w:rPr>
        <w:t>ی</w:t>
      </w:r>
      <w:r>
        <w:rPr>
          <w:rtl/>
        </w:rPr>
        <w:t>:بإسناده عن إبراه</w:t>
      </w:r>
      <w:r>
        <w:rPr>
          <w:rFonts w:hint="cs"/>
          <w:rtl/>
        </w:rPr>
        <w:t>ی</w:t>
      </w:r>
      <w:r>
        <w:rPr>
          <w:rFonts w:hint="eastAsia"/>
          <w:rtl/>
        </w:rPr>
        <w:t>م</w:t>
      </w:r>
      <w:r>
        <w:rPr>
          <w:rtl/>
        </w:rPr>
        <w:t xml:space="preserve"> بن علقمه و الأسود قالا: أت</w:t>
      </w:r>
      <w:r>
        <w:rPr>
          <w:rFonts w:hint="cs"/>
          <w:rtl/>
        </w:rPr>
        <w:t>ی</w:t>
      </w:r>
      <w:r>
        <w:rPr>
          <w:rFonts w:hint="eastAsia"/>
          <w:rtl/>
        </w:rPr>
        <w:t>نا</w:t>
      </w:r>
      <w:r>
        <w:rPr>
          <w:rtl/>
        </w:rPr>
        <w:t xml:space="preserve"> أبا أ</w:t>
      </w:r>
      <w:r>
        <w:rPr>
          <w:rFonts w:hint="cs"/>
          <w:rtl/>
        </w:rPr>
        <w:t>یّ</w:t>
      </w:r>
      <w:r>
        <w:rPr>
          <w:rFonts w:hint="eastAsia"/>
          <w:rtl/>
        </w:rPr>
        <w:t>وب</w:t>
      </w:r>
      <w:r>
        <w:rPr>
          <w:rtl/>
        </w:rPr>
        <w:t xml:space="preserve"> الأنصار</w:t>
      </w:r>
      <w:r>
        <w:rPr>
          <w:rFonts w:hint="cs"/>
          <w:rtl/>
        </w:rPr>
        <w:t>ی</w:t>
      </w:r>
      <w:r>
        <w:rPr>
          <w:rtl/>
        </w:rPr>
        <w:t xml:space="preserve"> فقلنا:</w:t>
      </w:r>
      <w:r>
        <w:rPr>
          <w:rFonts w:hint="cs"/>
          <w:rtl/>
        </w:rPr>
        <w:t>ی</w:t>
      </w:r>
      <w:r>
        <w:rPr>
          <w:rFonts w:hint="eastAsia"/>
          <w:rtl/>
        </w:rPr>
        <w:t>ا</w:t>
      </w:r>
      <w:r>
        <w:rPr>
          <w:rtl/>
        </w:rPr>
        <w:t xml:space="preserve"> أبا أ</w:t>
      </w:r>
      <w:r>
        <w:rPr>
          <w:rFonts w:hint="cs"/>
          <w:rtl/>
        </w:rPr>
        <w:t>یّ</w:t>
      </w:r>
      <w:r>
        <w:rPr>
          <w:rFonts w:hint="eastAsia"/>
          <w:rtl/>
        </w:rPr>
        <w:t>وب،انّ</w:t>
      </w:r>
      <w:r>
        <w:rPr>
          <w:rtl/>
        </w:rPr>
        <w:t xml:space="preserve"> اللّه(عزّ و جلّ)اکرمک بنب</w:t>
      </w:r>
      <w:r>
        <w:rPr>
          <w:rFonts w:hint="cs"/>
          <w:rtl/>
        </w:rPr>
        <w:t>یّ</w:t>
      </w:r>
      <w:r>
        <w:rPr>
          <w:rFonts w:hint="eastAsia"/>
          <w:rtl/>
        </w:rPr>
        <w:t>ک</w:t>
      </w:r>
      <w:r>
        <w:rPr>
          <w:rtl/>
        </w:rPr>
        <w:t xml:space="preserve"> ح</w:t>
      </w:r>
      <w:r>
        <w:rPr>
          <w:rFonts w:hint="cs"/>
          <w:rtl/>
        </w:rPr>
        <w:t>ی</w:t>
      </w:r>
      <w:r>
        <w:rPr>
          <w:rFonts w:hint="eastAsia"/>
          <w:rtl/>
        </w:rPr>
        <w:t>ث</w:t>
      </w:r>
      <w:r>
        <w:rPr>
          <w:rtl/>
        </w:rPr>
        <w:t xml:space="preserve"> کان ض</w:t>
      </w:r>
      <w:r>
        <w:rPr>
          <w:rFonts w:hint="cs"/>
          <w:rtl/>
        </w:rPr>
        <w:t>ی</w:t>
      </w:r>
      <w:r>
        <w:rPr>
          <w:rFonts w:hint="eastAsia"/>
          <w:rtl/>
        </w:rPr>
        <w:t>فا</w:t>
      </w:r>
      <w:r>
        <w:rPr>
          <w:rtl/>
        </w:rPr>
        <w:t xml:space="preserve"> لک </w:t>
      </w:r>
      <w:r w:rsidR="001C23D3" w:rsidRPr="001C23D3">
        <w:rPr>
          <w:rStyle w:val="libAlaemChar"/>
          <w:rtl/>
        </w:rPr>
        <w:t>صلى‌الله‌عليه‌وآله‌وسلم</w:t>
      </w:r>
      <w:r>
        <w:rPr>
          <w:rtl/>
        </w:rPr>
        <w:t>،فض</w:t>
      </w:r>
      <w:r>
        <w:rPr>
          <w:rFonts w:hint="cs"/>
          <w:rtl/>
        </w:rPr>
        <w:t>ی</w:t>
      </w:r>
      <w:r>
        <w:rPr>
          <w:rFonts w:hint="eastAsia"/>
          <w:rtl/>
        </w:rPr>
        <w:t>له</w:t>
      </w:r>
      <w:r>
        <w:rPr>
          <w:rtl/>
        </w:rPr>
        <w:t xml:space="preserve"> من اللّه(عزّ و جلّ)فضّلک بها،فأخبرنا عن مخرجک مع عل</w:t>
      </w:r>
      <w:r>
        <w:rPr>
          <w:rFonts w:hint="cs"/>
          <w:rtl/>
        </w:rPr>
        <w:t>یّ</w:t>
      </w:r>
      <w:r>
        <w:rPr>
          <w:rtl/>
        </w:rPr>
        <w:t xml:space="preserve"> تقاتل أهل لا اله </w:t>
      </w:r>
      <w:r>
        <w:rPr>
          <w:rFonts w:hint="eastAsia"/>
          <w:rtl/>
        </w:rPr>
        <w:t>الاّ</w:t>
      </w:r>
      <w:r>
        <w:rPr>
          <w:rtl/>
        </w:rPr>
        <w:t xml:space="preserve"> اللّه.فقال أبو أ</w:t>
      </w:r>
      <w:r>
        <w:rPr>
          <w:rFonts w:hint="cs"/>
          <w:rtl/>
        </w:rPr>
        <w:t>ی</w:t>
      </w:r>
      <w:r>
        <w:rPr>
          <w:rFonts w:hint="eastAsia"/>
          <w:rtl/>
        </w:rPr>
        <w:t>وب</w:t>
      </w:r>
      <w:r>
        <w:rPr>
          <w:rtl/>
        </w:rPr>
        <w:t>:فانّ</w:t>
      </w:r>
      <w:r>
        <w:rPr>
          <w:rFonts w:hint="cs"/>
          <w:rtl/>
        </w:rPr>
        <w:t>ی</w:t>
      </w:r>
      <w:r>
        <w:rPr>
          <w:rtl/>
        </w:rPr>
        <w:t xml:space="preserve"> أقسم لکم باللّه(عزّ و جلّ)،لقد کان رسول اللّه </w:t>
      </w:r>
      <w:r w:rsidR="001C23D3" w:rsidRPr="001C23D3">
        <w:rPr>
          <w:rStyle w:val="libAlaemChar"/>
          <w:rtl/>
        </w:rPr>
        <w:t>صلى‌الله‌عليه‌وآله‌وسلم</w:t>
      </w:r>
      <w:r>
        <w:rPr>
          <w:rtl/>
        </w:rPr>
        <w:t xml:space="preserve"> مع</w:t>
      </w:r>
      <w:r>
        <w:rPr>
          <w:rFonts w:hint="cs"/>
          <w:rtl/>
        </w:rPr>
        <w:t>ی</w:t>
      </w:r>
      <w:r>
        <w:rPr>
          <w:rtl/>
        </w:rPr>
        <w:t xml:space="preserve"> ف</w:t>
      </w:r>
      <w:r>
        <w:rPr>
          <w:rFonts w:hint="cs"/>
          <w:rtl/>
        </w:rPr>
        <w:t>ی</w:t>
      </w:r>
      <w:r>
        <w:rPr>
          <w:rtl/>
        </w:rPr>
        <w:t xml:space="preserve"> هذا الب</w:t>
      </w:r>
      <w:r>
        <w:rPr>
          <w:rFonts w:hint="cs"/>
          <w:rtl/>
        </w:rPr>
        <w:t>ی</w:t>
      </w:r>
      <w:r>
        <w:rPr>
          <w:rFonts w:hint="eastAsia"/>
          <w:rtl/>
        </w:rPr>
        <w:t>ت</w:t>
      </w:r>
      <w:r>
        <w:rPr>
          <w:rtl/>
        </w:rPr>
        <w:t xml:space="preserve"> الذ</w:t>
      </w:r>
      <w:r>
        <w:rPr>
          <w:rFonts w:hint="cs"/>
          <w:rtl/>
        </w:rPr>
        <w:t>ی</w:t>
      </w:r>
      <w:r>
        <w:rPr>
          <w:rtl/>
        </w:rPr>
        <w:t xml:space="preserve"> أنتم مع</w:t>
      </w:r>
      <w:r>
        <w:rPr>
          <w:rFonts w:hint="cs"/>
          <w:rtl/>
        </w:rPr>
        <w:t>ی</w:t>
      </w:r>
      <w:r>
        <w:rPr>
          <w:rtl/>
        </w:rPr>
        <w:t xml:space="preserve"> ف</w:t>
      </w:r>
      <w:r>
        <w:rPr>
          <w:rFonts w:hint="cs"/>
          <w:rtl/>
        </w:rPr>
        <w:t>ی</w:t>
      </w:r>
      <w:r>
        <w:rPr>
          <w:rFonts w:hint="eastAsia"/>
          <w:rtl/>
        </w:rPr>
        <w:t>ه</w:t>
      </w:r>
      <w:r>
        <w:rPr>
          <w:rtl/>
        </w:rPr>
        <w:t xml:space="preserve"> و ما ف</w:t>
      </w:r>
      <w:r>
        <w:rPr>
          <w:rFonts w:hint="cs"/>
          <w:rtl/>
        </w:rPr>
        <w:t>ی</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w:t>
      </w:r>
      <w:r>
        <w:rPr>
          <w:rtl/>
        </w:rPr>
        <w:t xml:space="preserve"> رسول اللّه </w:t>
      </w:r>
      <w:r w:rsidR="001C23D3" w:rsidRPr="001C23D3">
        <w:rPr>
          <w:rStyle w:val="libAlaemChar"/>
          <w:rtl/>
        </w:rPr>
        <w:t>صلى‌الله‌عليه‌وآله‌وسلم</w:t>
      </w:r>
      <w:r>
        <w:rPr>
          <w:rtl/>
        </w:rPr>
        <w:t xml:space="preserve"> مع</w:t>
      </w:r>
      <w:r>
        <w:rPr>
          <w:rFonts w:hint="cs"/>
          <w:rtl/>
        </w:rPr>
        <w:t>ی</w:t>
      </w:r>
      <w:r>
        <w:rPr>
          <w:rFonts w:hint="eastAsia"/>
          <w:rtl/>
        </w:rPr>
        <w:t>،و</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جالس عن </w:t>
      </w:r>
      <w:r>
        <w:rPr>
          <w:rFonts w:hint="cs"/>
          <w:rtl/>
        </w:rPr>
        <w:t>ی</w:t>
      </w:r>
      <w:r>
        <w:rPr>
          <w:rFonts w:hint="eastAsia"/>
          <w:rtl/>
        </w:rPr>
        <w:t>م</w:t>
      </w:r>
      <w:r>
        <w:rPr>
          <w:rFonts w:hint="cs"/>
          <w:rtl/>
        </w:rPr>
        <w:t>ی</w:t>
      </w:r>
      <w:r>
        <w:rPr>
          <w:rFonts w:hint="eastAsia"/>
          <w:rtl/>
        </w:rPr>
        <w:t>نه</w:t>
      </w:r>
      <w:r>
        <w:rPr>
          <w:rtl/>
        </w:rPr>
        <w:t xml:space="preserve"> و أنا جالس عن </w:t>
      </w:r>
      <w:r>
        <w:rPr>
          <w:rFonts w:hint="cs"/>
          <w:rtl/>
        </w:rPr>
        <w:t>ی</w:t>
      </w:r>
      <w:r>
        <w:rPr>
          <w:rFonts w:hint="eastAsia"/>
          <w:rtl/>
        </w:rPr>
        <w:t>ساره،و</w:t>
      </w:r>
      <w:r>
        <w:rPr>
          <w:rtl/>
        </w:rPr>
        <w:t xml:space="preserve"> أنس بن مالک قائم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ه،إذ</w:t>
      </w:r>
      <w:r>
        <w:rPr>
          <w:rtl/>
        </w:rPr>
        <w:t xml:space="preserve"> حرّک الباب،فقال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أنس انظر من بالباب. </w:t>
      </w:r>
    </w:p>
    <w:p w:rsidR="00ED3E80" w:rsidRDefault="00ED3E80" w:rsidP="00ED3E80">
      <w:pPr>
        <w:pStyle w:val="libNormal"/>
      </w:pPr>
      <w:r>
        <w:rPr>
          <w:rFonts w:hint="eastAsia"/>
          <w:rtl/>
        </w:rPr>
        <w:t>فخرج</w:t>
      </w:r>
      <w:r>
        <w:rPr>
          <w:rtl/>
        </w:rPr>
        <w:t xml:space="preserve"> أنس فنظر،فإذا هو عمّار بن </w:t>
      </w:r>
      <w:r>
        <w:rPr>
          <w:rFonts w:hint="cs"/>
          <w:rtl/>
        </w:rPr>
        <w:t>ی</w:t>
      </w:r>
      <w:r>
        <w:rPr>
          <w:rFonts w:hint="eastAsia"/>
          <w:rtl/>
        </w:rPr>
        <w:t>اسر،فقال</w:t>
      </w:r>
      <w:r>
        <w:rPr>
          <w:rtl/>
        </w:rPr>
        <w:t xml:space="preserve"> رسول اللّه </w:t>
      </w:r>
      <w:r w:rsidR="001C23D3" w:rsidRPr="001C23D3">
        <w:rPr>
          <w:rStyle w:val="libAlaemChar"/>
          <w:rtl/>
        </w:rPr>
        <w:t>صلى‌الله‌عليه‌وآله‌وسلم</w:t>
      </w:r>
      <w:r>
        <w:rPr>
          <w:rtl/>
        </w:rPr>
        <w:t>:افتح لعمّار الط</w:t>
      </w:r>
      <w:r>
        <w:rPr>
          <w:rFonts w:hint="cs"/>
          <w:rtl/>
        </w:rPr>
        <w:t>یّ</w:t>
      </w:r>
      <w:r>
        <w:rPr>
          <w:rFonts w:hint="eastAsia"/>
          <w:rtl/>
        </w:rPr>
        <w:t>ب،فدخل</w:t>
      </w:r>
      <w:r>
        <w:rPr>
          <w:rtl/>
        </w:rPr>
        <w:t xml:space="preserve"> عمّار فسلّم عل</w:t>
      </w:r>
      <w:r>
        <w:rPr>
          <w:rFonts w:hint="cs"/>
          <w:rtl/>
        </w:rPr>
        <w:t>ی</w:t>
      </w:r>
      <w:r>
        <w:rPr>
          <w:rtl/>
        </w:rPr>
        <w:t xml:space="preserve"> رسول اللّه </w:t>
      </w:r>
      <w:r w:rsidR="001C23D3" w:rsidRPr="001C23D3">
        <w:rPr>
          <w:rStyle w:val="libAlaemChar"/>
          <w:rtl/>
        </w:rPr>
        <w:t>صلى‌الله‌عليه‌وآله‌وسلم</w:t>
      </w:r>
      <w:r>
        <w:rPr>
          <w:rtl/>
        </w:rPr>
        <w:t xml:space="preserve"> فرحّب </w:t>
      </w:r>
      <w:r w:rsidR="001C23D3" w:rsidRPr="001C23D3">
        <w:rPr>
          <w:rStyle w:val="libAlaemChar"/>
          <w:rtl/>
        </w:rPr>
        <w:t>صلى‌الله‌عليه‌وآله‌وسلم</w:t>
      </w:r>
      <w:r>
        <w:rPr>
          <w:rtl/>
        </w:rPr>
        <w:t xml:space="preserve"> به،ثمّ قال له: </w:t>
      </w:r>
    </w:p>
    <w:p w:rsidR="00B431B0" w:rsidRDefault="00ED3E80" w:rsidP="00ED3E80">
      <w:pPr>
        <w:pStyle w:val="libNormal"/>
        <w:rPr>
          <w:rtl/>
        </w:rPr>
      </w:pPr>
      <w:r>
        <w:rPr>
          <w:rFonts w:hint="cs"/>
          <w:rtl/>
        </w:rPr>
        <w:t>ی</w:t>
      </w:r>
      <w:r>
        <w:rPr>
          <w:rFonts w:hint="eastAsia"/>
          <w:rtl/>
        </w:rPr>
        <w:t>ا</w:t>
      </w:r>
      <w:r>
        <w:rPr>
          <w:rtl/>
        </w:rPr>
        <w:t xml:space="preserve"> عمّار،انّه س</w:t>
      </w:r>
      <w:r>
        <w:rPr>
          <w:rFonts w:hint="cs"/>
          <w:rtl/>
        </w:rPr>
        <w:t>ی</w:t>
      </w:r>
      <w:r>
        <w:rPr>
          <w:rFonts w:hint="eastAsia"/>
          <w:rtl/>
        </w:rPr>
        <w:t>کون</w:t>
      </w:r>
      <w:r>
        <w:rPr>
          <w:rtl/>
        </w:rPr>
        <w:t xml:space="preserve"> بعد</w:t>
      </w:r>
      <w:r>
        <w:rPr>
          <w:rFonts w:hint="cs"/>
          <w:rtl/>
        </w:rPr>
        <w:t>ی</w:t>
      </w:r>
      <w:r>
        <w:rPr>
          <w:rtl/>
        </w:rPr>
        <w:t xml:space="preserve"> ف</w:t>
      </w:r>
      <w:r>
        <w:rPr>
          <w:rFonts w:hint="cs"/>
          <w:rtl/>
        </w:rPr>
        <w:t>ی</w:t>
      </w:r>
      <w:r>
        <w:rPr>
          <w:rtl/>
        </w:rPr>
        <w:t xml:space="preserve"> أمّت</w:t>
      </w:r>
      <w:r>
        <w:rPr>
          <w:rFonts w:hint="cs"/>
          <w:rtl/>
        </w:rPr>
        <w:t>ی</w:t>
      </w:r>
      <w:r>
        <w:rPr>
          <w:rtl/>
        </w:rPr>
        <w:t xml:space="preserve"> هناه </w:t>
      </w:r>
      <w:r w:rsidRPr="00604B91">
        <w:rPr>
          <w:rStyle w:val="libFootnotenumChar"/>
          <w:rtl/>
        </w:rPr>
        <w:t>(</w:t>
      </w:r>
      <w:r w:rsidR="002952B6">
        <w:rPr>
          <w:rStyle w:val="libFootnotenumChar"/>
          <w:rFonts w:hint="cs"/>
          <w:rtl/>
        </w:rPr>
        <w:t>4)</w:t>
      </w:r>
      <w:r>
        <w:rPr>
          <w:rtl/>
        </w:rPr>
        <w:t>حت</w:t>
      </w:r>
      <w:r>
        <w:rPr>
          <w:rFonts w:hint="cs"/>
          <w:rtl/>
        </w:rPr>
        <w:t>ی</w:t>
      </w:r>
      <w:r>
        <w:rPr>
          <w:rtl/>
        </w:rPr>
        <w:t xml:space="preserve"> </w:t>
      </w:r>
      <w:r>
        <w:rPr>
          <w:rFonts w:hint="cs"/>
          <w:rtl/>
        </w:rPr>
        <w:t>ی</w:t>
      </w:r>
      <w:r>
        <w:rPr>
          <w:rFonts w:hint="eastAsia"/>
          <w:rtl/>
        </w:rPr>
        <w:t>ختلف</w:t>
      </w:r>
      <w:r>
        <w:rPr>
          <w:rtl/>
        </w:rPr>
        <w:t xml:space="preserve"> الس</w:t>
      </w:r>
      <w:r>
        <w:rPr>
          <w:rFonts w:hint="cs"/>
          <w:rtl/>
        </w:rPr>
        <w:t>ی</w:t>
      </w:r>
      <w:r>
        <w:rPr>
          <w:rFonts w:hint="eastAsia"/>
          <w:rtl/>
        </w:rPr>
        <w:t>ف</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نهم،و</w:t>
      </w:r>
      <w:r>
        <w:rPr>
          <w:rtl/>
        </w:rPr>
        <w:t xml:space="preserve"> حتّ</w:t>
      </w:r>
      <w:r>
        <w:rPr>
          <w:rFonts w:hint="cs"/>
          <w:rtl/>
        </w:rPr>
        <w:t>ی</w:t>
      </w:r>
      <w:r>
        <w:rPr>
          <w:rtl/>
        </w:rPr>
        <w:t xml:space="preserve"> </w:t>
      </w:r>
      <w:r>
        <w:rPr>
          <w:rFonts w:hint="cs"/>
          <w:rtl/>
        </w:rPr>
        <w:t>ی</w:t>
      </w:r>
      <w:r>
        <w:rPr>
          <w:rFonts w:hint="eastAsia"/>
          <w:rtl/>
        </w:rPr>
        <w:t>قتل</w:t>
      </w:r>
      <w:r>
        <w:rPr>
          <w:rtl/>
        </w:rPr>
        <w:t xml:space="preserve"> بعضهم بعضا،و حتّ</w:t>
      </w:r>
      <w:r>
        <w:rPr>
          <w:rFonts w:hint="cs"/>
          <w:rtl/>
        </w:rPr>
        <w:t>ی</w:t>
      </w:r>
      <w:r>
        <w:rPr>
          <w:rtl/>
        </w:rPr>
        <w:t xml:space="preserve"> </w:t>
      </w:r>
      <w:r>
        <w:rPr>
          <w:rFonts w:hint="cs"/>
          <w:rtl/>
        </w:rPr>
        <w:t>ی</w:t>
      </w:r>
      <w:r>
        <w:rPr>
          <w:rFonts w:hint="eastAsia"/>
          <w:rtl/>
        </w:rPr>
        <w:t>تبرّء</w:t>
      </w:r>
      <w:r>
        <w:rPr>
          <w:rtl/>
        </w:rPr>
        <w:t xml:space="preserve"> بعضهم من بعض،فإذا رأ</w:t>
      </w:r>
      <w:r>
        <w:rPr>
          <w:rFonts w:hint="cs"/>
          <w:rtl/>
        </w:rPr>
        <w:t>ی</w:t>
      </w:r>
      <w:r>
        <w:rPr>
          <w:rFonts w:hint="eastAsia"/>
          <w:rtl/>
        </w:rPr>
        <w:t>ت</w:t>
      </w:r>
      <w:r>
        <w:rPr>
          <w:rtl/>
        </w:rPr>
        <w:t xml:space="preserve"> ذلک فعل</w:t>
      </w:r>
      <w:r>
        <w:rPr>
          <w:rFonts w:hint="cs"/>
          <w:rtl/>
        </w:rPr>
        <w:t>ی</w:t>
      </w:r>
      <w:r>
        <w:rPr>
          <w:rFonts w:hint="eastAsia"/>
          <w:rtl/>
        </w:rPr>
        <w:t>ک</w:t>
      </w:r>
      <w:r>
        <w:rPr>
          <w:rtl/>
        </w:rPr>
        <w:t xml:space="preserve"> بهذا الأصلع عن </w:t>
      </w:r>
      <w:r>
        <w:rPr>
          <w:rFonts w:hint="cs"/>
          <w:rtl/>
        </w:rPr>
        <w:t>ی</w:t>
      </w:r>
      <w:r>
        <w:rPr>
          <w:rFonts w:hint="eastAsia"/>
          <w:rtl/>
        </w:rPr>
        <w:t>م</w:t>
      </w:r>
      <w:r>
        <w:rPr>
          <w:rFonts w:hint="cs"/>
          <w:rtl/>
        </w:rPr>
        <w:t>ی</w:t>
      </w:r>
      <w:r>
        <w:rPr>
          <w:rFonts w:hint="eastAsia"/>
          <w:rtl/>
        </w:rPr>
        <w:t>ن</w:t>
      </w:r>
      <w:r>
        <w:rPr>
          <w:rFonts w:hint="cs"/>
          <w:rtl/>
        </w:rPr>
        <w:t>ی</w:t>
      </w:r>
      <w:r>
        <w:rPr>
          <w:rFonts w:hint="eastAsia"/>
          <w:rtl/>
        </w:rPr>
        <w:t>،</w:t>
      </w:r>
      <w:r>
        <w:rPr>
          <w:rFonts w:hint="cs"/>
          <w:rtl/>
        </w:rPr>
        <w:t>ی</w:t>
      </w:r>
      <w:r>
        <w:rPr>
          <w:rFonts w:hint="eastAsia"/>
          <w:rtl/>
        </w:rPr>
        <w:t>عن</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،فإذا سلک الناس کلّهم واد</w:t>
      </w:r>
      <w:r>
        <w:rPr>
          <w:rFonts w:hint="cs"/>
          <w:rtl/>
        </w:rPr>
        <w:t>ی</w:t>
      </w:r>
      <w:r>
        <w:rPr>
          <w:rFonts w:hint="eastAsia"/>
          <w:rtl/>
        </w:rPr>
        <w:t>ا</w:t>
      </w:r>
      <w:r>
        <w:rPr>
          <w:rtl/>
        </w:rPr>
        <w:t xml:space="preserve"> </w:t>
      </w:r>
    </w:p>
    <w:p w:rsidR="00D45335" w:rsidRDefault="00D45335" w:rsidP="00D45335">
      <w:pPr>
        <w:pStyle w:val="libLine"/>
        <w:rPr>
          <w:rtl/>
        </w:rPr>
      </w:pPr>
      <w:r>
        <w:rPr>
          <w:rtl/>
        </w:rPr>
        <w:t>____________________</w:t>
      </w:r>
    </w:p>
    <w:p w:rsidR="00ED3E80" w:rsidRDefault="00365129" w:rsidP="00D45335">
      <w:pPr>
        <w:pStyle w:val="libFootnote0"/>
      </w:pPr>
      <w:r w:rsidRPr="00D45335">
        <w:rPr>
          <w:rtl/>
        </w:rPr>
        <w:t>(1)</w:t>
      </w:r>
      <w:r w:rsidR="00ED3E80">
        <w:rPr>
          <w:rtl/>
        </w:rPr>
        <w:t xml:space="preserve"> الهامده أ</w:t>
      </w:r>
      <w:r w:rsidR="00ED3E80">
        <w:rPr>
          <w:rFonts w:hint="cs"/>
          <w:rtl/>
        </w:rPr>
        <w:t>ی</w:t>
      </w:r>
      <w:r w:rsidR="00ED3E80">
        <w:rPr>
          <w:rtl/>
        </w:rPr>
        <w:t xml:space="preserve"> البال</w:t>
      </w:r>
      <w:r w:rsidR="00ED3E80">
        <w:rPr>
          <w:rFonts w:hint="cs"/>
          <w:rtl/>
        </w:rPr>
        <w:t>ی</w:t>
      </w:r>
      <w:r w:rsidR="00ED3E80">
        <w:rPr>
          <w:rFonts w:hint="eastAsia"/>
          <w:rtl/>
        </w:rPr>
        <w:t>ه</w:t>
      </w:r>
      <w:r w:rsidR="00ED3E80">
        <w:rPr>
          <w:rtl/>
        </w:rPr>
        <w:t xml:space="preserve">. </w:t>
      </w:r>
    </w:p>
    <w:p w:rsidR="00ED3E80" w:rsidRDefault="00365129" w:rsidP="00D45335">
      <w:pPr>
        <w:pStyle w:val="libFootnote0"/>
      </w:pPr>
      <w:r w:rsidRPr="00D45335">
        <w:rPr>
          <w:rtl/>
        </w:rPr>
        <w:t>(2)</w:t>
      </w:r>
      <w:r w:rsidR="00ED3E80">
        <w:rPr>
          <w:rtl/>
        </w:rPr>
        <w:t xml:space="preserve"> ق:</w:t>
      </w:r>
      <w:r w:rsidR="001A3C8D">
        <w:rPr>
          <w:rtl/>
        </w:rPr>
        <w:t>702</w:t>
      </w:r>
      <w:r w:rsidR="00ED3E80">
        <w:rPr>
          <w:rtl/>
        </w:rPr>
        <w:t>/64/</w:t>
      </w:r>
      <w:r w:rsidR="001A3C8D">
        <w:rPr>
          <w:rtl/>
        </w:rPr>
        <w:t>8</w:t>
      </w:r>
      <w:r w:rsidR="00ED3E80">
        <w:rPr>
          <w:rtl/>
        </w:rPr>
        <w:t>،ج:</w:t>
      </w:r>
      <w:r w:rsidR="001A3C8D">
        <w:rPr>
          <w:rtl/>
        </w:rPr>
        <w:t>1</w:t>
      </w:r>
      <w:r w:rsidR="00ED3E80">
        <w:rPr>
          <w:rtl/>
        </w:rPr>
        <w:t>56/</w:t>
      </w:r>
      <w:r w:rsidR="001A3C8D">
        <w:rPr>
          <w:rtl/>
        </w:rPr>
        <w:t>3</w:t>
      </w:r>
      <w:r w:rsidR="00ED3E80">
        <w:rPr>
          <w:rtl/>
        </w:rPr>
        <w:t xml:space="preserve">4. </w:t>
      </w:r>
    </w:p>
    <w:p w:rsidR="00B431B0" w:rsidRDefault="00365129" w:rsidP="00D45335">
      <w:pPr>
        <w:pStyle w:val="libFootnote0"/>
        <w:rPr>
          <w:rtl/>
        </w:rPr>
      </w:pPr>
      <w:r w:rsidRPr="00D45335">
        <w:rPr>
          <w:rtl/>
        </w:rPr>
        <w:t>(3)</w:t>
      </w:r>
      <w:r w:rsidR="00ED3E80">
        <w:rPr>
          <w:rtl/>
        </w:rPr>
        <w:t xml:space="preserve"> ق:</w:t>
      </w:r>
      <w:r w:rsidR="001A3C8D">
        <w:rPr>
          <w:rtl/>
        </w:rPr>
        <w:t>1</w:t>
      </w:r>
      <w:r w:rsidR="00ED3E80">
        <w:rPr>
          <w:rtl/>
        </w:rPr>
        <w:t>5</w:t>
      </w:r>
      <w:r w:rsidR="001A3C8D">
        <w:rPr>
          <w:rtl/>
        </w:rPr>
        <w:t>0</w:t>
      </w:r>
      <w:r w:rsidR="00ED3E80">
        <w:rPr>
          <w:rtl/>
        </w:rPr>
        <w:t>/4</w:t>
      </w:r>
      <w:r w:rsidR="001A3C8D">
        <w:rPr>
          <w:rtl/>
        </w:rPr>
        <w:t>1</w:t>
      </w:r>
      <w:r w:rsidR="00ED3E80">
        <w:rPr>
          <w:rtl/>
        </w:rPr>
        <w:t>/</w:t>
      </w:r>
      <w:r w:rsidR="001A3C8D">
        <w:rPr>
          <w:rtl/>
        </w:rPr>
        <w:t>9</w:t>
      </w:r>
      <w:r w:rsidR="00ED3E80">
        <w:rPr>
          <w:rtl/>
        </w:rPr>
        <w:t>،ج:</w:t>
      </w:r>
      <w:r w:rsidR="001A3C8D">
        <w:rPr>
          <w:rtl/>
        </w:rPr>
        <w:t>32</w:t>
      </w:r>
      <w:r w:rsidR="00ED3E80">
        <w:rPr>
          <w:rtl/>
        </w:rPr>
        <w:t>5/</w:t>
      </w:r>
      <w:r w:rsidR="001A3C8D">
        <w:rPr>
          <w:rtl/>
        </w:rPr>
        <w:t>3</w:t>
      </w:r>
      <w:r w:rsidR="00ED3E80">
        <w:rPr>
          <w:rtl/>
        </w:rPr>
        <w:t>6. ق:</w:t>
      </w:r>
      <w:r w:rsidR="001A3C8D">
        <w:rPr>
          <w:rtl/>
        </w:rPr>
        <w:t>2</w:t>
      </w:r>
      <w:r w:rsidR="00ED3E80">
        <w:rPr>
          <w:rtl/>
        </w:rPr>
        <w:t>6</w:t>
      </w:r>
      <w:r w:rsidR="001A3C8D">
        <w:rPr>
          <w:rtl/>
        </w:rPr>
        <w:t>8</w:t>
      </w:r>
      <w:r w:rsidR="00ED3E80">
        <w:rPr>
          <w:rtl/>
        </w:rPr>
        <w:t>/5</w:t>
      </w:r>
      <w:r w:rsidR="001A3C8D">
        <w:rPr>
          <w:rtl/>
        </w:rPr>
        <w:t>7</w:t>
      </w:r>
      <w:r w:rsidR="00ED3E80">
        <w:rPr>
          <w:rtl/>
        </w:rPr>
        <w:t>/</w:t>
      </w:r>
      <w:r w:rsidR="001A3C8D">
        <w:rPr>
          <w:rtl/>
        </w:rPr>
        <w:t>9</w:t>
      </w:r>
      <w:r w:rsidR="00ED3E80">
        <w:rPr>
          <w:rtl/>
        </w:rPr>
        <w:t>،ج:</w:t>
      </w:r>
      <w:r w:rsidR="001A3C8D">
        <w:rPr>
          <w:rtl/>
        </w:rPr>
        <w:t>38</w:t>
      </w:r>
      <w:r w:rsidR="00ED3E80">
        <w:rPr>
          <w:rtl/>
        </w:rPr>
        <w:t>/</w:t>
      </w:r>
      <w:r w:rsidR="001A3C8D">
        <w:rPr>
          <w:rtl/>
        </w:rPr>
        <w:t>38</w:t>
      </w:r>
    </w:p>
    <w:p w:rsidR="00D45335" w:rsidRDefault="00D45335" w:rsidP="00D45335">
      <w:pPr>
        <w:pStyle w:val="libFootnote0"/>
        <w:rPr>
          <w:rtl/>
        </w:rPr>
      </w:pPr>
      <w:r>
        <w:rPr>
          <w:rFonts w:hint="cs"/>
          <w:rtl/>
        </w:rPr>
        <w:t>(4) هناة:شرور و فساد،شدائد و أمور عظام.(لسان العرب).</w:t>
      </w:r>
    </w:p>
    <w:p w:rsidR="005A2728" w:rsidRDefault="005A2728" w:rsidP="0027669E">
      <w:pPr>
        <w:pStyle w:val="libNormal"/>
        <w:rPr>
          <w:rtl/>
        </w:rPr>
      </w:pPr>
      <w:r>
        <w:rPr>
          <w:rtl/>
        </w:rPr>
        <w:br w:type="page"/>
      </w:r>
    </w:p>
    <w:p w:rsidR="00ED3E80" w:rsidRDefault="00ED3E80" w:rsidP="002952B6">
      <w:pPr>
        <w:pStyle w:val="libNormal0"/>
      </w:pPr>
      <w:r>
        <w:rPr>
          <w:rFonts w:hint="eastAsia"/>
          <w:rtl/>
        </w:rPr>
        <w:lastRenderedPageBreak/>
        <w:t>فاسلک</w:t>
      </w:r>
      <w:r>
        <w:rPr>
          <w:rtl/>
        </w:rPr>
        <w:t xml:space="preserve"> واد</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و خلّ الناس.</w:t>
      </w:r>
      <w:r>
        <w:rPr>
          <w:rFonts w:hint="cs"/>
          <w:rtl/>
        </w:rPr>
        <w:t>ی</w:t>
      </w:r>
      <w:r>
        <w:rPr>
          <w:rFonts w:hint="eastAsia"/>
          <w:rtl/>
        </w:rPr>
        <w:t>ا</w:t>
      </w:r>
      <w:r>
        <w:rPr>
          <w:rtl/>
        </w:rPr>
        <w:t xml:space="preserve"> عمّار،انّ عل</w:t>
      </w:r>
      <w:r>
        <w:rPr>
          <w:rFonts w:hint="cs"/>
          <w:rtl/>
        </w:rPr>
        <w:t>یّ</w:t>
      </w:r>
      <w:r>
        <w:rPr>
          <w:rFonts w:hint="eastAsia"/>
          <w:rtl/>
        </w:rPr>
        <w:t>ا</w:t>
      </w:r>
      <w:r>
        <w:rPr>
          <w:rtl/>
        </w:rPr>
        <w:t xml:space="preserve"> لا </w:t>
      </w:r>
      <w:r>
        <w:rPr>
          <w:rFonts w:hint="cs"/>
          <w:rtl/>
        </w:rPr>
        <w:t>ی</w:t>
      </w:r>
      <w:r>
        <w:rPr>
          <w:rFonts w:hint="eastAsia"/>
          <w:rtl/>
        </w:rPr>
        <w:t>ردّک</w:t>
      </w:r>
      <w:r>
        <w:rPr>
          <w:rtl/>
        </w:rPr>
        <w:t xml:space="preserve"> عن هد</w:t>
      </w:r>
      <w:r>
        <w:rPr>
          <w:rFonts w:hint="cs"/>
          <w:rtl/>
        </w:rPr>
        <w:t>ی</w:t>
      </w:r>
      <w:r>
        <w:rPr>
          <w:rtl/>
        </w:rPr>
        <w:t xml:space="preserve"> و لا </w:t>
      </w:r>
      <w:r>
        <w:rPr>
          <w:rFonts w:hint="cs"/>
          <w:rtl/>
        </w:rPr>
        <w:t>ی</w:t>
      </w:r>
      <w:r>
        <w:rPr>
          <w:rFonts w:hint="eastAsia"/>
          <w:rtl/>
        </w:rPr>
        <w:t>دلّک</w:t>
      </w:r>
      <w:r>
        <w:rPr>
          <w:rtl/>
        </w:rPr>
        <w:t xml:space="preserve"> عل</w:t>
      </w:r>
      <w:r>
        <w:rPr>
          <w:rFonts w:hint="cs"/>
          <w:rtl/>
        </w:rPr>
        <w:t>ی</w:t>
      </w:r>
      <w:r>
        <w:rPr>
          <w:rtl/>
        </w:rPr>
        <w:t xml:space="preserve"> رد</w:t>
      </w:r>
      <w:r>
        <w:rPr>
          <w:rFonts w:hint="cs"/>
          <w:rtl/>
        </w:rPr>
        <w:t>ی</w:t>
      </w:r>
      <w:r>
        <w:rPr>
          <w:rtl/>
        </w:rPr>
        <w:t>.</w:t>
      </w:r>
      <w:r>
        <w:rPr>
          <w:rFonts w:hint="cs"/>
          <w:rtl/>
        </w:rPr>
        <w:t>ی</w:t>
      </w:r>
      <w:r>
        <w:rPr>
          <w:rFonts w:hint="eastAsia"/>
          <w:rtl/>
        </w:rPr>
        <w:t>ا</w:t>
      </w:r>
      <w:r>
        <w:rPr>
          <w:rtl/>
        </w:rPr>
        <w:t xml:space="preserve"> عمّار،طاعه عل</w:t>
      </w:r>
      <w:r>
        <w:rPr>
          <w:rFonts w:hint="cs"/>
          <w:rtl/>
        </w:rPr>
        <w:t>یّ</w:t>
      </w:r>
      <w:r>
        <w:rPr>
          <w:rtl/>
        </w:rPr>
        <w:t xml:space="preserve"> طاعت</w:t>
      </w:r>
      <w:r>
        <w:rPr>
          <w:rFonts w:hint="cs"/>
          <w:rtl/>
        </w:rPr>
        <w:t>ی</w:t>
      </w:r>
      <w:r>
        <w:rPr>
          <w:rFonts w:hint="eastAsia"/>
          <w:rtl/>
        </w:rPr>
        <w:t>،و</w:t>
      </w:r>
      <w:r>
        <w:rPr>
          <w:rtl/>
        </w:rPr>
        <w:t xml:space="preserve"> طاعت</w:t>
      </w:r>
      <w:r>
        <w:rPr>
          <w:rFonts w:hint="cs"/>
          <w:rtl/>
        </w:rPr>
        <w:t>ی</w:t>
      </w:r>
      <w:r>
        <w:rPr>
          <w:rtl/>
        </w:rPr>
        <w:t xml:space="preserve"> طاعه اللّه(عزّ و جلّ) </w:t>
      </w:r>
      <w:r w:rsidRPr="00604B91">
        <w:rPr>
          <w:rStyle w:val="libFootnotenumChar"/>
          <w:rtl/>
        </w:rPr>
        <w:t>(1)</w:t>
      </w:r>
      <w:r>
        <w:rPr>
          <w:rtl/>
        </w:rPr>
        <w:t xml:space="preserve">. </w:t>
      </w:r>
    </w:p>
    <w:p w:rsidR="00ED3E80" w:rsidRDefault="00ED3E80" w:rsidP="00ED3E80">
      <w:pPr>
        <w:pStyle w:val="libNormal"/>
      </w:pPr>
      <w:r>
        <w:rPr>
          <w:rFonts w:hint="eastAsia"/>
          <w:rtl/>
        </w:rPr>
        <w:t>قول</w:t>
      </w:r>
      <w:r>
        <w:rPr>
          <w:rtl/>
        </w:rPr>
        <w:t xml:space="preserve"> أب</w:t>
      </w:r>
      <w:r>
        <w:rPr>
          <w:rFonts w:hint="cs"/>
          <w:rtl/>
        </w:rPr>
        <w:t>ی</w:t>
      </w:r>
      <w:r>
        <w:rPr>
          <w:rtl/>
        </w:rPr>
        <w:t xml:space="preserve"> أ</w:t>
      </w:r>
      <w:r>
        <w:rPr>
          <w:rFonts w:hint="cs"/>
          <w:rtl/>
        </w:rPr>
        <w:t>یّ</w:t>
      </w:r>
      <w:r>
        <w:rPr>
          <w:rFonts w:hint="eastAsia"/>
          <w:rtl/>
        </w:rPr>
        <w:t>وب</w:t>
      </w:r>
      <w:r>
        <w:rPr>
          <w:rtl/>
        </w:rPr>
        <w:t xml:space="preserve"> و أصحابه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نحن من موال</w:t>
      </w:r>
      <w:r>
        <w:rPr>
          <w:rFonts w:hint="cs"/>
          <w:rtl/>
        </w:rPr>
        <w:t>ی</w:t>
      </w:r>
      <w:r>
        <w:rPr>
          <w:rFonts w:hint="eastAsia"/>
          <w:rtl/>
        </w:rPr>
        <w:t>ک،و</w:t>
      </w:r>
      <w:r>
        <w:rPr>
          <w:rtl/>
        </w:rPr>
        <w:t xml:space="preserve"> شهادتهم بحد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w:t>
      </w:r>
      <w:r w:rsidRPr="00604B91">
        <w:rPr>
          <w:rStyle w:val="libFootnotenumChar"/>
          <w:rtl/>
        </w:rPr>
        <w:t>(2)</w:t>
      </w:r>
      <w:r>
        <w:rPr>
          <w:rtl/>
        </w:rPr>
        <w:t xml:space="preserve">. </w:t>
      </w:r>
    </w:p>
    <w:p w:rsidR="00ED3E80" w:rsidRDefault="00ED3E80" w:rsidP="00ED3E80">
      <w:pPr>
        <w:pStyle w:val="libNormal"/>
      </w:pPr>
      <w:r w:rsidRPr="002952B6">
        <w:rPr>
          <w:rStyle w:val="libBold1Char"/>
          <w:rFonts w:hint="eastAsia"/>
          <w:rtl/>
        </w:rPr>
        <w:t>قرب</w:t>
      </w:r>
      <w:r>
        <w:rPr>
          <w:rtl/>
        </w:rPr>
        <w:t xml:space="preserve"> </w:t>
      </w:r>
      <w:r w:rsidRPr="002952B6">
        <w:rPr>
          <w:rStyle w:val="libBold1Char"/>
          <w:rtl/>
        </w:rPr>
        <w:t>الإسناد</w:t>
      </w:r>
      <w:r>
        <w:rPr>
          <w:rtl/>
        </w:rPr>
        <w:t>:قال عل</w:t>
      </w:r>
      <w:r>
        <w:rPr>
          <w:rFonts w:hint="cs"/>
          <w:rtl/>
        </w:rPr>
        <w:t>ی</w:t>
      </w:r>
      <w:r>
        <w:rPr>
          <w:rtl/>
        </w:rPr>
        <w:t xml:space="preserve"> </w:t>
      </w:r>
      <w:r w:rsidR="00EC2CC2" w:rsidRPr="00EC2CC2">
        <w:rPr>
          <w:rStyle w:val="libAlaemChar"/>
          <w:rtl/>
        </w:rPr>
        <w:t>عليه‌السلام</w:t>
      </w:r>
      <w:r>
        <w:rPr>
          <w:rtl/>
        </w:rPr>
        <w:t xml:space="preserve"> لأب</w:t>
      </w:r>
      <w:r>
        <w:rPr>
          <w:rFonts w:hint="cs"/>
          <w:rtl/>
        </w:rPr>
        <w:t>ی</w:t>
      </w:r>
      <w:r>
        <w:rPr>
          <w:rtl/>
        </w:rPr>
        <w:t xml:space="preserve"> أ</w:t>
      </w:r>
      <w:r>
        <w:rPr>
          <w:rFonts w:hint="cs"/>
          <w:rtl/>
        </w:rPr>
        <w:t>یّ</w:t>
      </w:r>
      <w:r>
        <w:rPr>
          <w:rFonts w:hint="eastAsia"/>
          <w:rtl/>
        </w:rPr>
        <w:t>وب</w:t>
      </w:r>
      <w:r>
        <w:rPr>
          <w:rtl/>
        </w:rPr>
        <w:t xml:space="preserve"> الأنصار</w:t>
      </w:r>
      <w:r>
        <w:rPr>
          <w:rFonts w:hint="cs"/>
          <w:rtl/>
        </w:rPr>
        <w:t>ی</w:t>
      </w:r>
      <w:r>
        <w:rPr>
          <w:rtl/>
        </w:rPr>
        <w:t xml:space="preserve">: </w:t>
      </w:r>
      <w:r>
        <w:rPr>
          <w:rFonts w:hint="cs"/>
          <w:rtl/>
        </w:rPr>
        <w:t>ی</w:t>
      </w:r>
      <w:r>
        <w:rPr>
          <w:rFonts w:hint="eastAsia"/>
          <w:rtl/>
        </w:rPr>
        <w:t>ا</w:t>
      </w:r>
      <w:r>
        <w:rPr>
          <w:rtl/>
        </w:rPr>
        <w:t xml:space="preserve"> أبا أ</w:t>
      </w:r>
      <w:r>
        <w:rPr>
          <w:rFonts w:hint="cs"/>
          <w:rtl/>
        </w:rPr>
        <w:t>یّ</w:t>
      </w:r>
      <w:r>
        <w:rPr>
          <w:rFonts w:hint="eastAsia"/>
          <w:rtl/>
        </w:rPr>
        <w:t>وب،ما</w:t>
      </w:r>
      <w:r>
        <w:rPr>
          <w:rtl/>
        </w:rPr>
        <w:t xml:space="preserve"> بلغ من کرم أخلاقک؟قال:لا أوذ</w:t>
      </w:r>
      <w:r>
        <w:rPr>
          <w:rFonts w:hint="cs"/>
          <w:rtl/>
        </w:rPr>
        <w:t>ی</w:t>
      </w:r>
      <w:r>
        <w:rPr>
          <w:rtl/>
        </w:rPr>
        <w:t xml:space="preserve"> جارا فمن دونه،و لا أمنعه معروفا أقدر عل</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sidRPr="002952B6">
        <w:rPr>
          <w:rStyle w:val="libBold1Char"/>
          <w:rFonts w:hint="eastAsia"/>
          <w:rtl/>
        </w:rPr>
        <w:t>مکارم</w:t>
      </w:r>
      <w:r>
        <w:rPr>
          <w:rtl/>
        </w:rPr>
        <w:t xml:space="preserve"> </w:t>
      </w:r>
      <w:r w:rsidRPr="002952B6">
        <w:rPr>
          <w:rStyle w:val="libBold1Char"/>
          <w:rtl/>
        </w:rPr>
        <w:t>الأخلاق</w:t>
      </w:r>
      <w:r>
        <w:rPr>
          <w:rtl/>
        </w:rPr>
        <w:t>: رأ</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أبا أ</w:t>
      </w:r>
      <w:r>
        <w:rPr>
          <w:rFonts w:hint="cs"/>
          <w:rtl/>
        </w:rPr>
        <w:t>یّ</w:t>
      </w:r>
      <w:r>
        <w:rPr>
          <w:rFonts w:hint="eastAsia"/>
          <w:rtl/>
        </w:rPr>
        <w:t>وب</w:t>
      </w:r>
      <w:r>
        <w:rPr>
          <w:rtl/>
        </w:rPr>
        <w:t xml:space="preserve"> الأنصار</w:t>
      </w:r>
      <w:r>
        <w:rPr>
          <w:rFonts w:hint="cs"/>
          <w:rtl/>
        </w:rPr>
        <w:t>ی</w:t>
      </w:r>
      <w:r>
        <w:rPr>
          <w:rtl/>
        </w:rPr>
        <w:t xml:space="preserve"> </w:t>
      </w:r>
      <w:r>
        <w:rPr>
          <w:rFonts w:hint="cs"/>
          <w:rtl/>
        </w:rPr>
        <w:t>ی</w:t>
      </w:r>
      <w:r>
        <w:rPr>
          <w:rFonts w:hint="eastAsia"/>
          <w:rtl/>
        </w:rPr>
        <w:t>لتقط</w:t>
      </w:r>
      <w:r>
        <w:rPr>
          <w:rtl/>
        </w:rPr>
        <w:t xml:space="preserve"> نثاره المائده، فقال </w:t>
      </w:r>
      <w:r w:rsidR="001C23D3" w:rsidRPr="001C23D3">
        <w:rPr>
          <w:rStyle w:val="libAlaemChar"/>
          <w:rtl/>
        </w:rPr>
        <w:t>صلى‌الله‌عليه‌وآله‌وسلم</w:t>
      </w:r>
      <w:r>
        <w:rPr>
          <w:rtl/>
        </w:rPr>
        <w:t xml:space="preserve"> له:بورک لک،و بورک عل</w:t>
      </w:r>
      <w:r>
        <w:rPr>
          <w:rFonts w:hint="cs"/>
          <w:rtl/>
        </w:rPr>
        <w:t>ی</w:t>
      </w:r>
      <w:r>
        <w:rPr>
          <w:rFonts w:hint="eastAsia"/>
          <w:rtl/>
        </w:rPr>
        <w:t>ک،و</w:t>
      </w:r>
      <w:r>
        <w:rPr>
          <w:rtl/>
        </w:rPr>
        <w:t xml:space="preserve"> بورک ف</w:t>
      </w:r>
      <w:r>
        <w:rPr>
          <w:rFonts w:hint="cs"/>
          <w:rtl/>
        </w:rPr>
        <w:t>ی</w:t>
      </w:r>
      <w:r>
        <w:rPr>
          <w:rFonts w:hint="eastAsia"/>
          <w:rtl/>
        </w:rPr>
        <w:t>ک</w:t>
      </w:r>
      <w:r>
        <w:rPr>
          <w:rtl/>
        </w:rPr>
        <w:t>.فقال أبو أ</w:t>
      </w:r>
      <w:r>
        <w:rPr>
          <w:rFonts w:hint="cs"/>
          <w:rtl/>
        </w:rPr>
        <w:t>یّ</w:t>
      </w:r>
      <w:r>
        <w:rPr>
          <w:rFonts w:hint="eastAsia"/>
          <w:rtl/>
        </w:rPr>
        <w:t>وب</w:t>
      </w:r>
      <w:r>
        <w:rPr>
          <w:rtl/>
        </w:rPr>
        <w:t>:</w:t>
      </w:r>
      <w:r>
        <w:rPr>
          <w:rFonts w:hint="cs"/>
          <w:rtl/>
        </w:rPr>
        <w:t>ی</w:t>
      </w:r>
      <w:r>
        <w:rPr>
          <w:rFonts w:hint="eastAsia"/>
          <w:rtl/>
        </w:rPr>
        <w:t>ا</w:t>
      </w:r>
      <w:r>
        <w:rPr>
          <w:rtl/>
        </w:rPr>
        <w:t xml:space="preserve"> رسول اللّه،و غ</w:t>
      </w:r>
      <w:r>
        <w:rPr>
          <w:rFonts w:hint="cs"/>
          <w:rtl/>
        </w:rPr>
        <w:t>ی</w:t>
      </w:r>
      <w:r>
        <w:rPr>
          <w:rFonts w:hint="eastAsia"/>
          <w:rtl/>
        </w:rPr>
        <w:t>ر</w:t>
      </w:r>
      <w:r>
        <w:rPr>
          <w:rFonts w:hint="cs"/>
          <w:rtl/>
        </w:rPr>
        <w:t>ی</w:t>
      </w:r>
      <w:r>
        <w:rPr>
          <w:rFonts w:hint="eastAsia"/>
          <w:rtl/>
        </w:rPr>
        <w:t>؟قال</w:t>
      </w:r>
      <w:r>
        <w:rPr>
          <w:rtl/>
        </w:rPr>
        <w:t xml:space="preserve">:نعم،من أکل ما أکلت فله ما قلت لک.و قال </w:t>
      </w:r>
      <w:r w:rsidR="001C23D3" w:rsidRPr="001C23D3">
        <w:rPr>
          <w:rStyle w:val="libAlaemChar"/>
          <w:rtl/>
        </w:rPr>
        <w:t>صلى‌الله‌عليه‌وآله‌وسلم</w:t>
      </w:r>
      <w:r>
        <w:rPr>
          <w:rtl/>
        </w:rPr>
        <w:t xml:space="preserve">:من فعل هذا وقاه اللّه الجنون و الجذام و البرص و الماء الأصفر و الحمق </w:t>
      </w:r>
      <w:r w:rsidRPr="00604B91">
        <w:rPr>
          <w:rStyle w:val="libFootnotenumChar"/>
          <w:rtl/>
        </w:rPr>
        <w:t>(4)</w:t>
      </w:r>
      <w:r>
        <w:rPr>
          <w:rtl/>
        </w:rPr>
        <w:t xml:space="preserve">. </w:t>
      </w:r>
    </w:p>
    <w:p w:rsidR="00ED3E80" w:rsidRDefault="00ED3E80" w:rsidP="00ED3E80">
      <w:pPr>
        <w:pStyle w:val="libNormal"/>
      </w:pPr>
      <w:r w:rsidRPr="002952B6">
        <w:rPr>
          <w:rStyle w:val="libBold1Char"/>
          <w:rtl/>
        </w:rPr>
        <w:t>المناقب</w:t>
      </w:r>
      <w:r>
        <w:rPr>
          <w:rtl/>
        </w:rPr>
        <w:t>:رو</w:t>
      </w:r>
      <w:r>
        <w:rPr>
          <w:rFonts w:hint="cs"/>
          <w:rtl/>
        </w:rPr>
        <w:t>ی</w:t>
      </w:r>
      <w:r>
        <w:rPr>
          <w:rtl/>
        </w:rPr>
        <w:t>: أنّه أت</w:t>
      </w:r>
      <w:r>
        <w:rPr>
          <w:rFonts w:hint="cs"/>
          <w:rtl/>
        </w:rPr>
        <w:t>ی</w:t>
      </w:r>
      <w:r>
        <w:rPr>
          <w:rtl/>
        </w:rPr>
        <w:t xml:space="preserve"> أبو أ</w:t>
      </w:r>
      <w:r>
        <w:rPr>
          <w:rFonts w:hint="cs"/>
          <w:rtl/>
        </w:rPr>
        <w:t>یّ</w:t>
      </w:r>
      <w:r>
        <w:rPr>
          <w:rFonts w:hint="eastAsia"/>
          <w:rtl/>
        </w:rPr>
        <w:t>وب</w:t>
      </w:r>
      <w:r>
        <w:rPr>
          <w:rtl/>
        </w:rPr>
        <w:t xml:space="preserve"> بشاه ال</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عرس فاطمه </w:t>
      </w:r>
      <w:r w:rsidR="005E6366" w:rsidRPr="005E6366">
        <w:rPr>
          <w:rStyle w:val="libAlaemChar"/>
          <w:rtl/>
        </w:rPr>
        <w:t>عليها‌السلام</w:t>
      </w:r>
      <w:r>
        <w:rPr>
          <w:rtl/>
        </w:rPr>
        <w:t>، و ف</w:t>
      </w:r>
      <w:r>
        <w:rPr>
          <w:rFonts w:hint="cs"/>
          <w:rtl/>
        </w:rPr>
        <w:t>ی</w:t>
      </w:r>
      <w:r>
        <w:rPr>
          <w:rtl/>
        </w:rPr>
        <w:t xml:space="preserve"> آخر الروا</w:t>
      </w:r>
      <w:r>
        <w:rPr>
          <w:rFonts w:hint="cs"/>
          <w:rtl/>
        </w:rPr>
        <w:t>ی</w:t>
      </w:r>
      <w:r>
        <w:rPr>
          <w:rFonts w:hint="eastAsia"/>
          <w:rtl/>
        </w:rPr>
        <w:t>ه</w:t>
      </w:r>
      <w:r>
        <w:rPr>
          <w:rtl/>
        </w:rPr>
        <w:t>: فأح</w:t>
      </w:r>
      <w:r>
        <w:rPr>
          <w:rFonts w:hint="cs"/>
          <w:rtl/>
        </w:rPr>
        <w:t>ی</w:t>
      </w:r>
      <w:r>
        <w:rPr>
          <w:rFonts w:hint="eastAsia"/>
          <w:rtl/>
        </w:rPr>
        <w:t>اها</w:t>
      </w:r>
      <w:r>
        <w:rPr>
          <w:rtl/>
        </w:rPr>
        <w:t xml:space="preserve"> اللّه و جعل ف</w:t>
      </w:r>
      <w:r>
        <w:rPr>
          <w:rFonts w:hint="cs"/>
          <w:rtl/>
        </w:rPr>
        <w:t>ی</w:t>
      </w:r>
      <w:r>
        <w:rPr>
          <w:rFonts w:hint="eastAsia"/>
          <w:rtl/>
        </w:rPr>
        <w:t>ها</w:t>
      </w:r>
      <w:r>
        <w:rPr>
          <w:rtl/>
        </w:rPr>
        <w:t xml:space="preserve"> برکه لأب</w:t>
      </w:r>
      <w:r>
        <w:rPr>
          <w:rFonts w:hint="cs"/>
          <w:rtl/>
        </w:rPr>
        <w:t>ی</w:t>
      </w:r>
      <w:r>
        <w:rPr>
          <w:rtl/>
        </w:rPr>
        <w:t xml:space="preserve"> أ</w:t>
      </w:r>
      <w:r>
        <w:rPr>
          <w:rFonts w:hint="cs"/>
          <w:rtl/>
        </w:rPr>
        <w:t>ی</w:t>
      </w:r>
      <w:r>
        <w:rPr>
          <w:rFonts w:hint="eastAsia"/>
          <w:rtl/>
        </w:rPr>
        <w:t>وب</w:t>
      </w:r>
      <w:r>
        <w:rPr>
          <w:rtl/>
        </w:rPr>
        <w:t xml:space="preserve"> و شفاء المرض</w:t>
      </w:r>
      <w:r>
        <w:rPr>
          <w:rFonts w:hint="cs"/>
          <w:rtl/>
        </w:rPr>
        <w:t>ی</w:t>
      </w:r>
      <w:r>
        <w:rPr>
          <w:rtl/>
        </w:rPr>
        <w:t xml:space="preserve"> ف</w:t>
      </w:r>
      <w:r>
        <w:rPr>
          <w:rFonts w:hint="cs"/>
          <w:rtl/>
        </w:rPr>
        <w:t>ی</w:t>
      </w:r>
      <w:r>
        <w:rPr>
          <w:rtl/>
        </w:rPr>
        <w:t xml:space="preserve"> لبنها،فسمّاها أهل المد</w:t>
      </w:r>
      <w:r>
        <w:rPr>
          <w:rFonts w:hint="cs"/>
          <w:rtl/>
        </w:rPr>
        <w:t>ی</w:t>
      </w:r>
      <w:r>
        <w:rPr>
          <w:rFonts w:hint="eastAsia"/>
          <w:rtl/>
        </w:rPr>
        <w:t>نه</w:t>
      </w:r>
      <w:r>
        <w:rPr>
          <w:rtl/>
        </w:rPr>
        <w:t xml:space="preserve">(المبعوثه) </w:t>
      </w:r>
      <w:r w:rsidRPr="00604B91">
        <w:rPr>
          <w:rStyle w:val="libFootnotenumChar"/>
          <w:rtl/>
        </w:rPr>
        <w:t>(5)</w:t>
      </w:r>
      <w:r>
        <w:rPr>
          <w:rtl/>
        </w:rPr>
        <w:t xml:space="preserve">. </w:t>
      </w:r>
    </w:p>
    <w:p w:rsidR="00ED3E80" w:rsidRDefault="00ED3E80" w:rsidP="00ED3E80">
      <w:pPr>
        <w:pStyle w:val="libNormal"/>
      </w:pPr>
      <w:r>
        <w:rPr>
          <w:rFonts w:hint="eastAsia"/>
          <w:rtl/>
        </w:rPr>
        <w:t>موت</w:t>
      </w:r>
      <w:r>
        <w:rPr>
          <w:rtl/>
        </w:rPr>
        <w:t xml:space="preserve"> أب</w:t>
      </w:r>
      <w:r>
        <w:rPr>
          <w:rFonts w:hint="cs"/>
          <w:rtl/>
        </w:rPr>
        <w:t>ی</w:t>
      </w:r>
      <w:r>
        <w:rPr>
          <w:rtl/>
        </w:rPr>
        <w:t xml:space="preserve"> أ</w:t>
      </w:r>
      <w:r>
        <w:rPr>
          <w:rFonts w:hint="cs"/>
          <w:rtl/>
        </w:rPr>
        <w:t>یّ</w:t>
      </w:r>
      <w:r>
        <w:rPr>
          <w:rFonts w:hint="eastAsia"/>
          <w:rtl/>
        </w:rPr>
        <w:t>وب</w:t>
      </w:r>
      <w:r>
        <w:rPr>
          <w:rtl/>
        </w:rPr>
        <w:t xml:space="preserve"> بالقسطنط</w:t>
      </w:r>
      <w:r>
        <w:rPr>
          <w:rFonts w:hint="cs"/>
          <w:rtl/>
        </w:rPr>
        <w:t>ی</w:t>
      </w:r>
      <w:r>
        <w:rPr>
          <w:rFonts w:hint="eastAsia"/>
          <w:rtl/>
        </w:rPr>
        <w:t>ن</w:t>
      </w:r>
      <w:r>
        <w:rPr>
          <w:rFonts w:hint="cs"/>
          <w:rtl/>
        </w:rPr>
        <w:t>یّ</w:t>
      </w:r>
      <w:r>
        <w:rPr>
          <w:rFonts w:hint="eastAsia"/>
          <w:rtl/>
        </w:rPr>
        <w:t>ه</w:t>
      </w:r>
      <w:r>
        <w:rPr>
          <w:rtl/>
        </w:rPr>
        <w:t xml:space="preserve"> و دفنه عند سورها،و قد أخبر عنه النب</w:t>
      </w:r>
      <w:r>
        <w:rPr>
          <w:rFonts w:hint="cs"/>
          <w:rtl/>
        </w:rPr>
        <w:t>یّ</w:t>
      </w:r>
      <w:r>
        <w:rPr>
          <w:rtl/>
        </w:rPr>
        <w:t xml:space="preserve"> </w:t>
      </w:r>
      <w:r w:rsidR="001C23D3" w:rsidRPr="001C23D3">
        <w:rPr>
          <w:rStyle w:val="libAlaemChar"/>
          <w:rtl/>
        </w:rPr>
        <w:t>صلى‌الله‌عليه‌وآله‌وسلم</w:t>
      </w:r>
      <w:r>
        <w:rPr>
          <w:rtl/>
        </w:rPr>
        <w:t xml:space="preserve"> بقوله: </w:t>
      </w:r>
      <w:r>
        <w:rPr>
          <w:rFonts w:hint="cs"/>
          <w:rtl/>
        </w:rPr>
        <w:t>ی</w:t>
      </w:r>
      <w:r>
        <w:rPr>
          <w:rFonts w:hint="eastAsia"/>
          <w:rtl/>
        </w:rPr>
        <w:t>دفن</w:t>
      </w:r>
      <w:r>
        <w:rPr>
          <w:rtl/>
        </w:rPr>
        <w:t xml:space="preserve"> عند سور القسطنط</w:t>
      </w:r>
      <w:r>
        <w:rPr>
          <w:rFonts w:hint="cs"/>
          <w:rtl/>
        </w:rPr>
        <w:t>ی</w:t>
      </w:r>
      <w:r>
        <w:rPr>
          <w:rFonts w:hint="eastAsia"/>
          <w:rtl/>
        </w:rPr>
        <w:t>ن</w:t>
      </w:r>
      <w:r>
        <w:rPr>
          <w:rFonts w:hint="cs"/>
          <w:rtl/>
        </w:rPr>
        <w:t>ی</w:t>
      </w:r>
      <w:r>
        <w:rPr>
          <w:rFonts w:hint="eastAsia"/>
          <w:rtl/>
        </w:rPr>
        <w:t>ه</w:t>
      </w:r>
      <w:r>
        <w:rPr>
          <w:rtl/>
        </w:rPr>
        <w:t xml:space="preserve"> رجل صالح من أصحاب</w:t>
      </w:r>
      <w:r>
        <w:rPr>
          <w:rFonts w:hint="cs"/>
          <w:rtl/>
        </w:rPr>
        <w:t>ی</w:t>
      </w:r>
      <w:r>
        <w:rPr>
          <w:rtl/>
        </w:rPr>
        <w:t xml:space="preserve"> </w:t>
      </w:r>
      <w:r w:rsidRPr="00604B91">
        <w:rPr>
          <w:rStyle w:val="libFootnotenumChar"/>
          <w:rtl/>
        </w:rPr>
        <w:t>(6)</w:t>
      </w:r>
      <w:r>
        <w:rPr>
          <w:rtl/>
        </w:rPr>
        <w:t xml:space="preserve">. </w:t>
      </w:r>
    </w:p>
    <w:p w:rsidR="00ED3E80" w:rsidRPr="002952B6" w:rsidRDefault="00ED3E80" w:rsidP="002952B6">
      <w:pPr>
        <w:pStyle w:val="libNormal"/>
      </w:pPr>
      <w:r w:rsidRPr="002952B6">
        <w:rPr>
          <w:rStyle w:val="libBold1Char"/>
          <w:rFonts w:hint="eastAsia"/>
          <w:rtl/>
        </w:rPr>
        <w:t>أقول</w:t>
      </w:r>
      <w:r w:rsidRPr="002952B6">
        <w:rPr>
          <w:rtl/>
        </w:rPr>
        <w:t>: وص</w:t>
      </w:r>
      <w:r w:rsidRPr="002952B6">
        <w:rPr>
          <w:rFonts w:hint="cs"/>
          <w:rtl/>
        </w:rPr>
        <w:t>یّ</w:t>
      </w:r>
      <w:r w:rsidRPr="002952B6">
        <w:rPr>
          <w:rFonts w:hint="eastAsia"/>
          <w:rtl/>
        </w:rPr>
        <w:t>ه</w:t>
      </w:r>
      <w:r w:rsidRPr="002952B6">
        <w:rPr>
          <w:rtl/>
        </w:rPr>
        <w:t xml:space="preserve"> رسول اللّه </w:t>
      </w:r>
      <w:r w:rsidR="001C23D3" w:rsidRPr="005A2728">
        <w:rPr>
          <w:rtl/>
        </w:rPr>
        <w:t>صلى‌الله‌عليه‌وآله‌وسلم</w:t>
      </w:r>
      <w:r w:rsidRPr="002952B6">
        <w:rPr>
          <w:rtl/>
        </w:rPr>
        <w:t xml:space="preserve"> أبا أ</w:t>
      </w:r>
      <w:r w:rsidRPr="002952B6">
        <w:rPr>
          <w:rFonts w:hint="cs"/>
          <w:rtl/>
        </w:rPr>
        <w:t>ی</w:t>
      </w:r>
      <w:r w:rsidRPr="002952B6">
        <w:rPr>
          <w:rFonts w:hint="eastAsia"/>
          <w:rtl/>
        </w:rPr>
        <w:t>وب</w:t>
      </w:r>
      <w:r w:rsidRPr="002952B6">
        <w:rPr>
          <w:rtl/>
        </w:rPr>
        <w:t xml:space="preserve"> </w:t>
      </w:r>
      <w:r w:rsidRPr="002952B6">
        <w:rPr>
          <w:rFonts w:hint="cs"/>
          <w:rtl/>
        </w:rPr>
        <w:t>ی</w:t>
      </w:r>
      <w:r w:rsidRPr="002952B6">
        <w:rPr>
          <w:rFonts w:hint="eastAsia"/>
          <w:rtl/>
        </w:rPr>
        <w:t>ذکر</w:t>
      </w:r>
      <w:r w:rsidRPr="002952B6">
        <w:rPr>
          <w:rtl/>
        </w:rPr>
        <w:t xml:space="preserve"> ف</w:t>
      </w:r>
      <w:r w:rsidRPr="002952B6">
        <w:rPr>
          <w:rFonts w:hint="cs"/>
          <w:rtl/>
        </w:rPr>
        <w:t>ی</w:t>
      </w:r>
      <w:r w:rsidR="00F71F29" w:rsidRPr="002952B6">
        <w:rPr>
          <w:rFonts w:hint="eastAsia"/>
          <w:rtl/>
        </w:rPr>
        <w:t>(</w:t>
      </w:r>
      <w:r w:rsidRPr="002952B6">
        <w:rPr>
          <w:rFonts w:hint="eastAsia"/>
          <w:rtl/>
        </w:rPr>
        <w:t>وص</w:t>
      </w:r>
      <w:r w:rsidRPr="002952B6">
        <w:rPr>
          <w:rFonts w:hint="cs"/>
          <w:rtl/>
        </w:rPr>
        <w:t>ی</w:t>
      </w:r>
      <w:r w:rsidR="00F71F29" w:rsidRPr="002952B6">
        <w:rPr>
          <w:rFonts w:hint="eastAsia"/>
          <w:rtl/>
        </w:rPr>
        <w:t>)</w:t>
      </w:r>
      <w:r w:rsidRPr="002952B6">
        <w:rPr>
          <w:rtl/>
        </w:rPr>
        <w:t xml:space="preserve">. </w:t>
      </w:r>
    </w:p>
    <w:p w:rsidR="00B431B0" w:rsidRDefault="00ED3E80" w:rsidP="00ED3E80">
      <w:pPr>
        <w:pStyle w:val="libNormal"/>
      </w:pPr>
      <w:r>
        <w:rPr>
          <w:rFonts w:hint="eastAsia"/>
          <w:rtl/>
        </w:rPr>
        <w:t>و</w:t>
      </w:r>
      <w:r>
        <w:rPr>
          <w:rtl/>
        </w:rPr>
        <w:t xml:space="preserve"> عن ابن عبد البرّ قال: کان أبو أ</w:t>
      </w:r>
      <w:r>
        <w:rPr>
          <w:rFonts w:hint="cs"/>
          <w:rtl/>
        </w:rPr>
        <w:t>یّ</w:t>
      </w:r>
      <w:r>
        <w:rPr>
          <w:rFonts w:hint="eastAsia"/>
          <w:rtl/>
        </w:rPr>
        <w:t>وب</w:t>
      </w:r>
      <w:r>
        <w:rPr>
          <w:rtl/>
        </w:rPr>
        <w:t xml:space="preserve"> الأنصار</w:t>
      </w:r>
      <w:r>
        <w:rPr>
          <w:rFonts w:hint="cs"/>
          <w:rtl/>
        </w:rPr>
        <w:t>ی</w:t>
      </w:r>
      <w:r>
        <w:rPr>
          <w:rtl/>
        </w:rPr>
        <w:t xml:space="preserve"> مع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ف</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6</w:t>
      </w:r>
      <w:r w:rsidR="001A3C8D">
        <w:rPr>
          <w:rtl/>
        </w:rPr>
        <w:t>8</w:t>
      </w:r>
      <w:r w:rsidR="00ED3E80">
        <w:rPr>
          <w:rtl/>
        </w:rPr>
        <w:t>/5</w:t>
      </w:r>
      <w:r w:rsidR="001A3C8D">
        <w:rPr>
          <w:rtl/>
        </w:rPr>
        <w:t>7</w:t>
      </w:r>
      <w:r w:rsidR="00ED3E80">
        <w:rPr>
          <w:rtl/>
        </w:rPr>
        <w:t>/</w:t>
      </w:r>
      <w:r w:rsidR="001A3C8D">
        <w:rPr>
          <w:rtl/>
        </w:rPr>
        <w:t>9</w:t>
      </w:r>
      <w:r w:rsidR="00ED3E80">
        <w:rPr>
          <w:rtl/>
        </w:rPr>
        <w:t>،ج:</w:t>
      </w:r>
      <w:r w:rsidR="001A3C8D">
        <w:rPr>
          <w:rtl/>
        </w:rPr>
        <w:t>37</w:t>
      </w:r>
      <w:r w:rsidR="00ED3E80">
        <w:rPr>
          <w:rtl/>
        </w:rPr>
        <w:t>/</w:t>
      </w:r>
      <w:r w:rsidR="001A3C8D">
        <w:rPr>
          <w:rtl/>
        </w:rPr>
        <w:t>38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217</w:t>
      </w:r>
      <w:r w:rsidR="00ED3E80">
        <w:rPr>
          <w:rtl/>
        </w:rPr>
        <w:t>/5</w:t>
      </w:r>
      <w:r w:rsidR="001A3C8D">
        <w:rPr>
          <w:rtl/>
        </w:rPr>
        <w:t>2</w:t>
      </w:r>
      <w:r w:rsidR="00ED3E80">
        <w:rPr>
          <w:rtl/>
        </w:rPr>
        <w:t>/</w:t>
      </w:r>
      <w:r w:rsidR="001A3C8D">
        <w:rPr>
          <w:rtl/>
        </w:rPr>
        <w:t>9</w:t>
      </w:r>
      <w:r w:rsidR="00ED3E80">
        <w:rPr>
          <w:rtl/>
        </w:rPr>
        <w:t>،ج:</w:t>
      </w:r>
      <w:r w:rsidR="001A3C8D">
        <w:rPr>
          <w:rtl/>
        </w:rPr>
        <w:t>177</w:t>
      </w:r>
      <w:r w:rsidR="00ED3E80">
        <w:rPr>
          <w:rtl/>
        </w:rPr>
        <w:t>/</w:t>
      </w:r>
      <w:r w:rsidR="001A3C8D">
        <w:rPr>
          <w:rtl/>
        </w:rPr>
        <w:t>37</w:t>
      </w:r>
      <w:r w:rsidR="00ED3E80">
        <w:rPr>
          <w:rtl/>
        </w:rPr>
        <w:t xml:space="preserve">. </w:t>
      </w:r>
    </w:p>
    <w:p w:rsidR="00ED3E80" w:rsidRDefault="00365129" w:rsidP="0027669E">
      <w:pPr>
        <w:pStyle w:val="libFootnote0"/>
      </w:pPr>
      <w:r>
        <w:rPr>
          <w:rtl/>
        </w:rPr>
        <w:t>(3)</w:t>
      </w:r>
      <w:r w:rsidR="00ED3E80">
        <w:rPr>
          <w:rtl/>
        </w:rPr>
        <w:t xml:space="preserve"> ق:کتاب الکفر</w:t>
      </w:r>
      <w:r w:rsidR="001A3C8D">
        <w:rPr>
          <w:rtl/>
        </w:rPr>
        <w:t>1</w:t>
      </w:r>
      <w:r w:rsidR="00ED3E80">
        <w:rPr>
          <w:rtl/>
        </w:rPr>
        <w:t>4</w:t>
      </w:r>
      <w:r w:rsidR="001A3C8D">
        <w:rPr>
          <w:rtl/>
        </w:rPr>
        <w:t>2</w:t>
      </w:r>
      <w:r w:rsidR="00ED3E80">
        <w:rPr>
          <w:rtl/>
        </w:rPr>
        <w:t>/</w:t>
      </w:r>
      <w:r w:rsidR="001A3C8D">
        <w:rPr>
          <w:rtl/>
        </w:rPr>
        <w:t>33</w:t>
      </w:r>
      <w:r w:rsidR="00ED3E80">
        <w:rPr>
          <w:rtl/>
        </w:rPr>
        <w:t>/،ج:</w:t>
      </w:r>
      <w:r w:rsidR="001A3C8D">
        <w:rPr>
          <w:rtl/>
        </w:rPr>
        <w:t>297</w:t>
      </w:r>
      <w:r w:rsidR="00ED3E80">
        <w:rPr>
          <w:rtl/>
        </w:rPr>
        <w:t>/</w:t>
      </w:r>
      <w:r w:rsidR="001A3C8D">
        <w:rPr>
          <w:rtl/>
        </w:rPr>
        <w:t>73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899</w:t>
      </w:r>
      <w:r w:rsidR="00ED3E80">
        <w:rPr>
          <w:rtl/>
        </w:rPr>
        <w:t>/</w:t>
      </w:r>
      <w:r w:rsidR="001A3C8D">
        <w:rPr>
          <w:rtl/>
        </w:rPr>
        <w:t>209</w:t>
      </w:r>
      <w:r w:rsidR="00ED3E80">
        <w:rPr>
          <w:rtl/>
        </w:rPr>
        <w:t>/</w:t>
      </w:r>
      <w:r w:rsidR="001A3C8D">
        <w:rPr>
          <w:rtl/>
        </w:rPr>
        <w:t>1</w:t>
      </w:r>
      <w:r w:rsidR="00ED3E80">
        <w:rPr>
          <w:rtl/>
        </w:rPr>
        <w:t>4،ج:4</w:t>
      </w:r>
      <w:r w:rsidR="001A3C8D">
        <w:rPr>
          <w:rtl/>
        </w:rPr>
        <w:t>31</w:t>
      </w:r>
      <w:r w:rsidR="00ED3E80">
        <w:rPr>
          <w:rtl/>
        </w:rPr>
        <w:t xml:space="preserve">/66. </w:t>
      </w:r>
    </w:p>
    <w:p w:rsidR="00ED3E80" w:rsidRDefault="00365129" w:rsidP="0027669E">
      <w:pPr>
        <w:pStyle w:val="libFootnote0"/>
      </w:pPr>
      <w:r>
        <w:rPr>
          <w:rtl/>
        </w:rPr>
        <w:t>(5)</w:t>
      </w:r>
      <w:r w:rsidR="00ED3E80">
        <w:rPr>
          <w:rtl/>
        </w:rPr>
        <w:t xml:space="preserve"> ق:</w:t>
      </w:r>
      <w:r w:rsidR="001A3C8D">
        <w:rPr>
          <w:rtl/>
        </w:rPr>
        <w:t>302</w:t>
      </w:r>
      <w:r w:rsidR="00ED3E80">
        <w:rPr>
          <w:rtl/>
        </w:rPr>
        <w:t>/</w:t>
      </w:r>
      <w:r w:rsidR="001A3C8D">
        <w:rPr>
          <w:rtl/>
        </w:rPr>
        <w:t>2</w:t>
      </w:r>
      <w:r w:rsidR="00ED3E80">
        <w:rPr>
          <w:rtl/>
        </w:rPr>
        <w:t>4/6،ج:</w:t>
      </w:r>
      <w:r w:rsidR="001A3C8D">
        <w:rPr>
          <w:rtl/>
        </w:rPr>
        <w:t>19</w:t>
      </w:r>
      <w:r w:rsidR="00ED3E80">
        <w:rPr>
          <w:rtl/>
        </w:rPr>
        <w:t>/</w:t>
      </w:r>
      <w:r w:rsidR="001A3C8D">
        <w:rPr>
          <w:rtl/>
        </w:rPr>
        <w:t>18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332</w:t>
      </w:r>
      <w:r w:rsidR="00ED3E80">
        <w:rPr>
          <w:rtl/>
        </w:rPr>
        <w:t>/</w:t>
      </w:r>
      <w:r w:rsidR="001A3C8D">
        <w:rPr>
          <w:rtl/>
        </w:rPr>
        <w:t>29</w:t>
      </w:r>
      <w:r w:rsidR="00ED3E80">
        <w:rPr>
          <w:rtl/>
        </w:rPr>
        <w:t>/6،ج:</w:t>
      </w:r>
      <w:r w:rsidR="001A3C8D">
        <w:rPr>
          <w:rtl/>
        </w:rPr>
        <w:t>1</w:t>
      </w:r>
      <w:r w:rsidR="00ED3E80">
        <w:rPr>
          <w:rtl/>
        </w:rPr>
        <w:t>4</w:t>
      </w:r>
      <w:r w:rsidR="001A3C8D">
        <w:rPr>
          <w:rtl/>
        </w:rPr>
        <w:t>2</w:t>
      </w:r>
      <w:r w:rsidR="00ED3E80">
        <w:rPr>
          <w:rtl/>
        </w:rPr>
        <w:t>/</w:t>
      </w:r>
      <w:r w:rsidR="001A3C8D">
        <w:rPr>
          <w:rtl/>
        </w:rPr>
        <w:t>18</w:t>
      </w:r>
      <w:r w:rsidR="00ED3E80">
        <w:rPr>
          <w:rtl/>
        </w:rPr>
        <w:t>. ق:6</w:t>
      </w:r>
      <w:r w:rsidR="001A3C8D">
        <w:rPr>
          <w:rtl/>
        </w:rPr>
        <w:t>98</w:t>
      </w:r>
      <w:r w:rsidR="00ED3E80">
        <w:rPr>
          <w:rtl/>
        </w:rPr>
        <w:t>/6</w:t>
      </w:r>
      <w:r w:rsidR="001A3C8D">
        <w:rPr>
          <w:rtl/>
        </w:rPr>
        <w:t>7</w:t>
      </w:r>
      <w:r w:rsidR="00ED3E80">
        <w:rPr>
          <w:rtl/>
        </w:rPr>
        <w:t>/6،ج:</w:t>
      </w:r>
      <w:r w:rsidR="001A3C8D">
        <w:rPr>
          <w:rtl/>
        </w:rPr>
        <w:t>113</w:t>
      </w:r>
      <w:r w:rsidR="00ED3E80">
        <w:rPr>
          <w:rtl/>
        </w:rPr>
        <w:t>/</w:t>
      </w:r>
      <w:r w:rsidR="001A3C8D">
        <w:rPr>
          <w:rtl/>
        </w:rPr>
        <w:t>22</w:t>
      </w:r>
    </w:p>
    <w:p w:rsidR="005A2728" w:rsidRDefault="005A2728" w:rsidP="0027669E">
      <w:pPr>
        <w:pStyle w:val="libNormal"/>
        <w:rPr>
          <w:rtl/>
        </w:rPr>
      </w:pPr>
      <w:r>
        <w:rPr>
          <w:rtl/>
        </w:rPr>
        <w:br w:type="page"/>
      </w:r>
    </w:p>
    <w:p w:rsidR="00ED3E80" w:rsidRDefault="00ED3E80" w:rsidP="002952B6">
      <w:pPr>
        <w:pStyle w:val="libNormal0"/>
      </w:pPr>
      <w:r>
        <w:rPr>
          <w:rFonts w:hint="eastAsia"/>
          <w:rtl/>
        </w:rPr>
        <w:lastRenderedPageBreak/>
        <w:t>حروبه</w:t>
      </w:r>
      <w:r>
        <w:rPr>
          <w:rtl/>
        </w:rPr>
        <w:t xml:space="preserve"> کلّها،و لمّا غزا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بلاد الروم أخذ معه أبا أ</w:t>
      </w:r>
      <w:r>
        <w:rPr>
          <w:rFonts w:hint="cs"/>
          <w:rtl/>
        </w:rPr>
        <w:t>یّ</w:t>
      </w:r>
      <w:r>
        <w:rPr>
          <w:rFonts w:hint="eastAsia"/>
          <w:rtl/>
        </w:rPr>
        <w:t>وب،و</w:t>
      </w:r>
      <w:r>
        <w:rPr>
          <w:rtl/>
        </w:rPr>
        <w:t xml:space="preserve"> کان ش</w:t>
      </w:r>
      <w:r>
        <w:rPr>
          <w:rFonts w:hint="cs"/>
          <w:rtl/>
        </w:rPr>
        <w:t>ی</w:t>
      </w:r>
      <w:r>
        <w:rPr>
          <w:rFonts w:hint="eastAsia"/>
          <w:rtl/>
        </w:rPr>
        <w:t>خا</w:t>
      </w:r>
      <w:r>
        <w:rPr>
          <w:rtl/>
        </w:rPr>
        <w:t xml:space="preserve"> هرما،أخذه للبرکه فتوف</w:t>
      </w:r>
      <w:r>
        <w:rPr>
          <w:rFonts w:hint="cs"/>
          <w:rtl/>
        </w:rPr>
        <w:t>ی</w:t>
      </w:r>
      <w:r>
        <w:rPr>
          <w:rtl/>
        </w:rPr>
        <w:t xml:space="preserve"> عند القسطنط</w:t>
      </w:r>
      <w:r>
        <w:rPr>
          <w:rFonts w:hint="cs"/>
          <w:rtl/>
        </w:rPr>
        <w:t>ی</w:t>
      </w:r>
      <w:r>
        <w:rPr>
          <w:rFonts w:hint="eastAsia"/>
          <w:rtl/>
        </w:rPr>
        <w:t>ن</w:t>
      </w:r>
      <w:r>
        <w:rPr>
          <w:rFonts w:hint="cs"/>
          <w:rtl/>
        </w:rPr>
        <w:t>یّ</w:t>
      </w:r>
      <w:r>
        <w:rPr>
          <w:rFonts w:hint="eastAsia"/>
          <w:rtl/>
        </w:rPr>
        <w:t>ه،فأمر</w:t>
      </w:r>
      <w:r>
        <w:rPr>
          <w:rtl/>
        </w:rPr>
        <w:t xml:space="preserve"> </w:t>
      </w:r>
      <w:r>
        <w:rPr>
          <w:rFonts w:hint="cs"/>
          <w:rtl/>
        </w:rPr>
        <w:t>ی</w:t>
      </w:r>
      <w:r>
        <w:rPr>
          <w:rFonts w:hint="eastAsia"/>
          <w:rtl/>
        </w:rPr>
        <w:t>ز</w:t>
      </w:r>
      <w:r>
        <w:rPr>
          <w:rFonts w:hint="cs"/>
          <w:rtl/>
        </w:rPr>
        <w:t>ی</w:t>
      </w:r>
      <w:r>
        <w:rPr>
          <w:rFonts w:hint="eastAsia"/>
          <w:rtl/>
        </w:rPr>
        <w:t>د</w:t>
      </w:r>
      <w:r>
        <w:rPr>
          <w:rtl/>
        </w:rPr>
        <w:t xml:space="preserve"> أن </w:t>
      </w:r>
      <w:r>
        <w:rPr>
          <w:rFonts w:hint="cs"/>
          <w:rtl/>
        </w:rPr>
        <w:t>ی</w:t>
      </w:r>
      <w:r>
        <w:rPr>
          <w:rFonts w:hint="eastAsia"/>
          <w:rtl/>
        </w:rPr>
        <w:t>دفن</w:t>
      </w:r>
      <w:r>
        <w:rPr>
          <w:rtl/>
        </w:rPr>
        <w:t xml:space="preserve"> بالقرب من سورها و </w:t>
      </w:r>
      <w:r>
        <w:rPr>
          <w:rFonts w:hint="cs"/>
          <w:rtl/>
        </w:rPr>
        <w:t>ی</w:t>
      </w:r>
      <w:r>
        <w:rPr>
          <w:rFonts w:hint="eastAsia"/>
          <w:rtl/>
        </w:rPr>
        <w:t>تّخذ</w:t>
      </w:r>
      <w:r>
        <w:rPr>
          <w:rtl/>
        </w:rPr>
        <w:t xml:space="preserve"> له مشهد هناک،و کانت وفاته سنه(5</w:t>
      </w:r>
      <w:r w:rsidR="001A3C8D">
        <w:rPr>
          <w:rtl/>
        </w:rPr>
        <w:t>0</w:t>
      </w:r>
      <w:r>
        <w:rPr>
          <w:rtl/>
        </w:rPr>
        <w:t>)خمس</w:t>
      </w:r>
      <w:r>
        <w:rPr>
          <w:rFonts w:hint="cs"/>
          <w:rtl/>
        </w:rPr>
        <w:t>ی</w:t>
      </w:r>
      <w:r>
        <w:rPr>
          <w:rFonts w:hint="eastAsia"/>
          <w:rtl/>
        </w:rPr>
        <w:t>ن</w:t>
      </w:r>
      <w:r>
        <w:rPr>
          <w:rtl/>
        </w:rPr>
        <w:t xml:space="preserve">. </w:t>
      </w:r>
    </w:p>
    <w:p w:rsidR="00ED3E80" w:rsidRDefault="00ED3E80" w:rsidP="00ED3E80">
      <w:pPr>
        <w:pStyle w:val="libNormal"/>
      </w:pPr>
      <w:r w:rsidRPr="002952B6">
        <w:rPr>
          <w:rStyle w:val="libBold1Char"/>
          <w:rFonts w:hint="eastAsia"/>
          <w:rtl/>
        </w:rPr>
        <w:t>أقول</w:t>
      </w:r>
      <w:r>
        <w:rPr>
          <w:rtl/>
        </w:rPr>
        <w:t>: و ف</w:t>
      </w:r>
      <w:r>
        <w:rPr>
          <w:rFonts w:hint="cs"/>
          <w:rtl/>
        </w:rPr>
        <w:t>ی</w:t>
      </w:r>
      <w:r>
        <w:rPr>
          <w:rtl/>
        </w:rPr>
        <w:t>(تنق</w:t>
      </w:r>
      <w:r>
        <w:rPr>
          <w:rFonts w:hint="cs"/>
          <w:rtl/>
        </w:rPr>
        <w:t>ی</w:t>
      </w:r>
      <w:r>
        <w:rPr>
          <w:rFonts w:hint="eastAsia"/>
          <w:rtl/>
        </w:rPr>
        <w:t>ح</w:t>
      </w:r>
      <w:r>
        <w:rPr>
          <w:rtl/>
        </w:rPr>
        <w:t xml:space="preserve"> المقال)قال:نقل الس</w:t>
      </w:r>
      <w:r>
        <w:rPr>
          <w:rFonts w:hint="cs"/>
          <w:rtl/>
        </w:rPr>
        <w:t>یّ</w:t>
      </w:r>
      <w:r>
        <w:rPr>
          <w:rFonts w:hint="eastAsia"/>
          <w:rtl/>
        </w:rPr>
        <w:t>د</w:t>
      </w:r>
      <w:r>
        <w:rPr>
          <w:rtl/>
        </w:rPr>
        <w:t xml:space="preserve"> صدر الد</w:t>
      </w:r>
      <w:r>
        <w:rPr>
          <w:rFonts w:hint="cs"/>
          <w:rtl/>
        </w:rPr>
        <w:t>ی</w:t>
      </w:r>
      <w:r>
        <w:rPr>
          <w:rFonts w:hint="eastAsia"/>
          <w:rtl/>
        </w:rPr>
        <w:t>ن</w:t>
      </w:r>
      <w:r>
        <w:rPr>
          <w:rtl/>
        </w:rPr>
        <w:t xml:space="preserve"> عن بعض التوار</w:t>
      </w:r>
      <w:r>
        <w:rPr>
          <w:rFonts w:hint="cs"/>
          <w:rtl/>
        </w:rPr>
        <w:t>ی</w:t>
      </w:r>
      <w:r>
        <w:rPr>
          <w:rFonts w:hint="eastAsia"/>
          <w:rtl/>
        </w:rPr>
        <w:t>خ</w:t>
      </w:r>
      <w:r>
        <w:rPr>
          <w:rtl/>
        </w:rPr>
        <w:t xml:space="preserve"> أنّ تبّع ملک ال</w:t>
      </w:r>
      <w:r>
        <w:rPr>
          <w:rFonts w:hint="cs"/>
          <w:rtl/>
        </w:rPr>
        <w:t>ی</w:t>
      </w:r>
      <w:r>
        <w:rPr>
          <w:rFonts w:hint="eastAsia"/>
          <w:rtl/>
        </w:rPr>
        <w:t>من</w:t>
      </w:r>
      <w:r>
        <w:rPr>
          <w:rtl/>
        </w:rPr>
        <w:t xml:space="preserve"> مرّ ف</w:t>
      </w:r>
      <w:r>
        <w:rPr>
          <w:rFonts w:hint="cs"/>
          <w:rtl/>
        </w:rPr>
        <w:t>ی</w:t>
      </w:r>
      <w:r>
        <w:rPr>
          <w:rtl/>
        </w:rPr>
        <w:t xml:space="preserve"> عساکره بمکّه،فلم </w:t>
      </w:r>
      <w:r>
        <w:rPr>
          <w:rFonts w:hint="cs"/>
          <w:rtl/>
        </w:rPr>
        <w:t>ی</w:t>
      </w:r>
      <w:r>
        <w:rPr>
          <w:rFonts w:hint="eastAsia"/>
          <w:rtl/>
        </w:rPr>
        <w:t>حتفل</w:t>
      </w:r>
      <w:r>
        <w:rPr>
          <w:rtl/>
        </w:rPr>
        <w:t xml:space="preserve"> به أهلها،فحمله الغ</w:t>
      </w:r>
      <w:r>
        <w:rPr>
          <w:rFonts w:hint="cs"/>
          <w:rtl/>
        </w:rPr>
        <w:t>ی</w:t>
      </w:r>
      <w:r>
        <w:rPr>
          <w:rFonts w:hint="eastAsia"/>
          <w:rtl/>
        </w:rPr>
        <w:t>ظ</w:t>
      </w:r>
      <w:r>
        <w:rPr>
          <w:rtl/>
        </w:rPr>
        <w:t xml:space="preserve"> عل</w:t>
      </w:r>
      <w:r>
        <w:rPr>
          <w:rFonts w:hint="cs"/>
          <w:rtl/>
        </w:rPr>
        <w:t>ی</w:t>
      </w:r>
      <w:r>
        <w:rPr>
          <w:rtl/>
        </w:rPr>
        <w:t xml:space="preserve"> أن عزم عل</w:t>
      </w:r>
      <w:r>
        <w:rPr>
          <w:rFonts w:hint="cs"/>
          <w:rtl/>
        </w:rPr>
        <w:t>ی</w:t>
      </w:r>
      <w:r>
        <w:rPr>
          <w:rtl/>
        </w:rPr>
        <w:t xml:space="preserve"> تخر</w:t>
      </w:r>
      <w:r>
        <w:rPr>
          <w:rFonts w:hint="cs"/>
          <w:rtl/>
        </w:rPr>
        <w:t>ی</w:t>
      </w:r>
      <w:r>
        <w:rPr>
          <w:rFonts w:hint="eastAsia"/>
          <w:rtl/>
        </w:rPr>
        <w:t>ب</w:t>
      </w:r>
      <w:r>
        <w:rPr>
          <w:rtl/>
        </w:rPr>
        <w:t xml:space="preserve"> مکّه و هدم الکعبه المشرفه،فمرض مرضا عج</w:t>
      </w:r>
      <w:r>
        <w:rPr>
          <w:rFonts w:hint="cs"/>
          <w:rtl/>
        </w:rPr>
        <w:t>ی</w:t>
      </w:r>
      <w:r>
        <w:rPr>
          <w:rFonts w:hint="eastAsia"/>
          <w:rtl/>
        </w:rPr>
        <w:t>با</w:t>
      </w:r>
      <w:r>
        <w:rPr>
          <w:rtl/>
        </w:rPr>
        <w:t xml:space="preserve"> و أسرّ له بعض خواصه أنّ ذلک المرض لعز</w:t>
      </w:r>
      <w:r>
        <w:rPr>
          <w:rFonts w:hint="cs"/>
          <w:rtl/>
        </w:rPr>
        <w:t>ی</w:t>
      </w:r>
      <w:r>
        <w:rPr>
          <w:rFonts w:hint="eastAsia"/>
          <w:rtl/>
        </w:rPr>
        <w:t>مته</w:t>
      </w:r>
      <w:r>
        <w:rPr>
          <w:rtl/>
        </w:rPr>
        <w:t xml:space="preserve"> المنکره،فتاب و أ</w:t>
      </w:r>
      <w:r>
        <w:rPr>
          <w:rFonts w:hint="eastAsia"/>
          <w:rtl/>
        </w:rPr>
        <w:t>ناب</w:t>
      </w:r>
      <w:r>
        <w:rPr>
          <w:rtl/>
        </w:rPr>
        <w:t xml:space="preserve"> و عوف</w:t>
      </w:r>
      <w:r>
        <w:rPr>
          <w:rFonts w:hint="cs"/>
          <w:rtl/>
        </w:rPr>
        <w:t>ی</w:t>
      </w:r>
      <w:r>
        <w:rPr>
          <w:rFonts w:hint="eastAsia"/>
          <w:rtl/>
        </w:rPr>
        <w:t>،فکس</w:t>
      </w:r>
      <w:r>
        <w:rPr>
          <w:rFonts w:hint="cs"/>
          <w:rtl/>
        </w:rPr>
        <w:t>ی</w:t>
      </w:r>
      <w:r>
        <w:rPr>
          <w:rtl/>
        </w:rPr>
        <w:t xml:space="preserve"> الب</w:t>
      </w:r>
      <w:r>
        <w:rPr>
          <w:rFonts w:hint="cs"/>
          <w:rtl/>
        </w:rPr>
        <w:t>ی</w:t>
      </w:r>
      <w:r>
        <w:rPr>
          <w:rFonts w:hint="eastAsia"/>
          <w:rtl/>
        </w:rPr>
        <w:t>ت</w:t>
      </w:r>
      <w:r>
        <w:rPr>
          <w:rtl/>
        </w:rPr>
        <w:t xml:space="preserve"> کسوه فاخره ج</w:t>
      </w:r>
      <w:r>
        <w:rPr>
          <w:rFonts w:hint="cs"/>
          <w:rtl/>
        </w:rPr>
        <w:t>ی</w:t>
      </w:r>
      <w:r>
        <w:rPr>
          <w:rFonts w:hint="eastAsia"/>
          <w:rtl/>
        </w:rPr>
        <w:t>ده،و</w:t>
      </w:r>
      <w:r>
        <w:rPr>
          <w:rtl/>
        </w:rPr>
        <w:t xml:space="preserve"> لمّا بلغ </w:t>
      </w:r>
      <w:r>
        <w:rPr>
          <w:rFonts w:hint="cs"/>
          <w:rtl/>
        </w:rPr>
        <w:t>ی</w:t>
      </w:r>
      <w:r>
        <w:rPr>
          <w:rFonts w:hint="eastAsia"/>
          <w:rtl/>
        </w:rPr>
        <w:t>ثرب</w:t>
      </w:r>
      <w:r>
        <w:rPr>
          <w:rtl/>
        </w:rPr>
        <w:t xml:space="preserve"> کان ف</w:t>
      </w:r>
      <w:r>
        <w:rPr>
          <w:rFonts w:hint="cs"/>
          <w:rtl/>
        </w:rPr>
        <w:t>ی</w:t>
      </w:r>
      <w:r>
        <w:rPr>
          <w:rtl/>
        </w:rPr>
        <w:t xml:space="preserve"> رکابه أربعمائه عالم،أفضلهم سامول ال</w:t>
      </w:r>
      <w:r>
        <w:rPr>
          <w:rFonts w:hint="cs"/>
          <w:rtl/>
        </w:rPr>
        <w:t>ی</w:t>
      </w:r>
      <w:r>
        <w:rPr>
          <w:rFonts w:hint="eastAsia"/>
          <w:rtl/>
        </w:rPr>
        <w:t>هود</w:t>
      </w:r>
      <w:r>
        <w:rPr>
          <w:rFonts w:hint="cs"/>
          <w:rtl/>
        </w:rPr>
        <w:t>ی</w:t>
      </w:r>
      <w:r>
        <w:rPr>
          <w:rFonts w:hint="eastAsia"/>
          <w:rtl/>
        </w:rPr>
        <w:t>،و</w:t>
      </w:r>
      <w:r>
        <w:rPr>
          <w:rtl/>
        </w:rPr>
        <w:t xml:space="preserve"> کان سامول </w:t>
      </w:r>
      <w:r>
        <w:rPr>
          <w:rFonts w:hint="cs"/>
          <w:rtl/>
        </w:rPr>
        <w:t>ی</w:t>
      </w:r>
      <w:r>
        <w:rPr>
          <w:rFonts w:hint="eastAsia"/>
          <w:rtl/>
        </w:rPr>
        <w:t>در</w:t>
      </w:r>
      <w:r>
        <w:rPr>
          <w:rFonts w:hint="cs"/>
          <w:rtl/>
        </w:rPr>
        <w:t>ی</w:t>
      </w:r>
      <w:r>
        <w:rPr>
          <w:rtl/>
        </w:rPr>
        <w:t xml:space="preserve"> انّ </w:t>
      </w:r>
      <w:r>
        <w:rPr>
          <w:rFonts w:hint="cs"/>
          <w:rtl/>
        </w:rPr>
        <w:t>ی</w:t>
      </w:r>
      <w:r>
        <w:rPr>
          <w:rFonts w:hint="eastAsia"/>
          <w:rtl/>
        </w:rPr>
        <w:t>ثرب</w:t>
      </w:r>
      <w:r>
        <w:rPr>
          <w:rtl/>
        </w:rPr>
        <w:t xml:space="preserve"> محل ظهور س</w:t>
      </w:r>
      <w:r>
        <w:rPr>
          <w:rFonts w:hint="cs"/>
          <w:rtl/>
        </w:rPr>
        <w:t>ی</w:t>
      </w:r>
      <w:r>
        <w:rPr>
          <w:rFonts w:hint="eastAsia"/>
          <w:rtl/>
        </w:rPr>
        <w:t>د</w:t>
      </w:r>
      <w:r>
        <w:rPr>
          <w:rtl/>
        </w:rPr>
        <w:t xml:space="preserve"> الأنب</w:t>
      </w:r>
      <w:r>
        <w:rPr>
          <w:rFonts w:hint="cs"/>
          <w:rtl/>
        </w:rPr>
        <w:t>ی</w:t>
      </w:r>
      <w:r>
        <w:rPr>
          <w:rFonts w:hint="eastAsia"/>
          <w:rtl/>
        </w:rPr>
        <w:t>اء</w:t>
      </w:r>
      <w:r>
        <w:rPr>
          <w:rtl/>
        </w:rPr>
        <w:t xml:space="preserve"> </w:t>
      </w:r>
      <w:r w:rsidR="001C23D3" w:rsidRPr="001C23D3">
        <w:rPr>
          <w:rStyle w:val="libAlaemChar"/>
          <w:rtl/>
        </w:rPr>
        <w:t>صلى‌الله‌عليه‌وآله‌وسلم</w:t>
      </w:r>
      <w:r>
        <w:rPr>
          <w:rtl/>
        </w:rPr>
        <w:t xml:space="preserve"> فعزم عل</w:t>
      </w:r>
      <w:r>
        <w:rPr>
          <w:rFonts w:hint="cs"/>
          <w:rtl/>
        </w:rPr>
        <w:t>ی</w:t>
      </w:r>
      <w:r>
        <w:rPr>
          <w:rtl/>
        </w:rPr>
        <w:t xml:space="preserve"> التوطن ف</w:t>
      </w:r>
      <w:r>
        <w:rPr>
          <w:rFonts w:hint="cs"/>
          <w:rtl/>
        </w:rPr>
        <w:t>ی</w:t>
      </w:r>
      <w:r>
        <w:rPr>
          <w:rFonts w:hint="eastAsia"/>
          <w:rtl/>
        </w:rPr>
        <w:t>ها،و</w:t>
      </w:r>
      <w:r>
        <w:rPr>
          <w:rtl/>
        </w:rPr>
        <w:t xml:space="preserve"> قرر له تبّع هناک جرا</w:t>
      </w:r>
      <w:r>
        <w:rPr>
          <w:rFonts w:hint="cs"/>
          <w:rtl/>
        </w:rPr>
        <w:t>ی</w:t>
      </w:r>
      <w:r>
        <w:rPr>
          <w:rFonts w:hint="eastAsia"/>
          <w:rtl/>
        </w:rPr>
        <w:t>ات</w:t>
      </w:r>
      <w:r>
        <w:rPr>
          <w:rtl/>
        </w:rPr>
        <w:t xml:space="preserve"> و أموالا تصل إل</w:t>
      </w:r>
      <w:r>
        <w:rPr>
          <w:rFonts w:hint="cs"/>
          <w:rtl/>
        </w:rPr>
        <w:t>ی</w:t>
      </w:r>
      <w:r>
        <w:rPr>
          <w:rFonts w:hint="eastAsia"/>
          <w:rtl/>
        </w:rPr>
        <w:t>ه</w:t>
      </w:r>
      <w:r>
        <w:rPr>
          <w:rtl/>
        </w:rPr>
        <w:t xml:space="preserve"> ف</w:t>
      </w:r>
      <w:r>
        <w:rPr>
          <w:rFonts w:hint="cs"/>
          <w:rtl/>
        </w:rPr>
        <w:t>ی</w:t>
      </w:r>
      <w:r>
        <w:rPr>
          <w:rtl/>
        </w:rPr>
        <w:t xml:space="preserve"> کل سنه،و </w:t>
      </w:r>
      <w:r>
        <w:rPr>
          <w:rFonts w:hint="eastAsia"/>
          <w:rtl/>
        </w:rPr>
        <w:t>کتب</w:t>
      </w:r>
      <w:r>
        <w:rPr>
          <w:rtl/>
        </w:rPr>
        <w:t xml:space="preserve"> بخطه کتابا ال</w:t>
      </w:r>
      <w:r>
        <w:rPr>
          <w:rFonts w:hint="cs"/>
          <w:rtl/>
        </w:rPr>
        <w:t>ی</w:t>
      </w:r>
      <w:r>
        <w:rPr>
          <w:rtl/>
        </w:rPr>
        <w:t xml:space="preserve"> خاتم الأنب</w:t>
      </w:r>
      <w:r>
        <w:rPr>
          <w:rFonts w:hint="cs"/>
          <w:rtl/>
        </w:rPr>
        <w:t>ی</w:t>
      </w:r>
      <w:r>
        <w:rPr>
          <w:rFonts w:hint="eastAsia"/>
          <w:rtl/>
        </w:rPr>
        <w:t>اء</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وصله</w:t>
      </w:r>
      <w:r>
        <w:rPr>
          <w:rtl/>
        </w:rPr>
        <w:t xml:space="preserve"> سامول إل</w:t>
      </w:r>
      <w:r>
        <w:rPr>
          <w:rFonts w:hint="cs"/>
          <w:rtl/>
        </w:rPr>
        <w:t>ی</w:t>
      </w:r>
      <w:r>
        <w:rPr>
          <w:rFonts w:hint="eastAsia"/>
          <w:rtl/>
        </w:rPr>
        <w:t>ه،إن</w:t>
      </w:r>
      <w:r>
        <w:rPr>
          <w:rtl/>
        </w:rPr>
        <w:t xml:space="preserve"> حظ</w:t>
      </w:r>
      <w:r>
        <w:rPr>
          <w:rFonts w:hint="cs"/>
          <w:rtl/>
        </w:rPr>
        <w:t>ی</w:t>
      </w:r>
      <w:r>
        <w:rPr>
          <w:rtl/>
        </w:rPr>
        <w:t xml:space="preserve"> سامول بشرف الوصول،و الاّ فأحد ولده و نوافله،و زعم صاحب التار</w:t>
      </w:r>
      <w:r>
        <w:rPr>
          <w:rFonts w:hint="cs"/>
          <w:rtl/>
        </w:rPr>
        <w:t>ی</w:t>
      </w:r>
      <w:r>
        <w:rPr>
          <w:rFonts w:hint="eastAsia"/>
          <w:rtl/>
        </w:rPr>
        <w:t>خ</w:t>
      </w:r>
      <w:r>
        <w:rPr>
          <w:rtl/>
        </w:rPr>
        <w:t xml:space="preserve"> أنّ أبا أ</w:t>
      </w:r>
      <w:r>
        <w:rPr>
          <w:rFonts w:hint="cs"/>
          <w:rtl/>
        </w:rPr>
        <w:t>ی</w:t>
      </w:r>
      <w:r>
        <w:rPr>
          <w:rFonts w:hint="eastAsia"/>
          <w:rtl/>
        </w:rPr>
        <w:t>وب</w:t>
      </w:r>
      <w:r>
        <w:rPr>
          <w:rtl/>
        </w:rPr>
        <w:t xml:space="preserve"> الأنصار</w:t>
      </w:r>
      <w:r>
        <w:rPr>
          <w:rFonts w:hint="cs"/>
          <w:rtl/>
        </w:rPr>
        <w:t>ی</w:t>
      </w:r>
      <w:r>
        <w:rPr>
          <w:rtl/>
        </w:rPr>
        <w:t xml:space="preserve"> من ولد سامول،و انّه جدّه الحاد</w:t>
      </w:r>
      <w:r>
        <w:rPr>
          <w:rFonts w:hint="cs"/>
          <w:rtl/>
        </w:rPr>
        <w:t>ی</w:t>
      </w:r>
      <w:r>
        <w:rPr>
          <w:rtl/>
        </w:rPr>
        <w:t xml:space="preserve"> و العشرون،انته</w:t>
      </w:r>
      <w:r>
        <w:rPr>
          <w:rFonts w:hint="cs"/>
          <w:rtl/>
        </w:rPr>
        <w:t>ی</w:t>
      </w:r>
      <w:r>
        <w:rPr>
          <w:rtl/>
        </w:rPr>
        <w:t xml:space="preserve">. </w:t>
      </w:r>
    </w:p>
    <w:p w:rsidR="00ED3E80" w:rsidRDefault="00ED3E80" w:rsidP="002952B6">
      <w:pPr>
        <w:pStyle w:val="libBold1"/>
      </w:pPr>
      <w:r>
        <w:rPr>
          <w:rFonts w:hint="eastAsia"/>
          <w:rtl/>
        </w:rPr>
        <w:t>أوس</w:t>
      </w:r>
      <w:r>
        <w:rPr>
          <w:rtl/>
        </w:rPr>
        <w:t xml:space="preserve">: </w:t>
      </w:r>
    </w:p>
    <w:p w:rsidR="00ED3E80" w:rsidRDefault="00ED3E80" w:rsidP="00ED3E80">
      <w:pPr>
        <w:pStyle w:val="libNormal"/>
      </w:pPr>
      <w:r w:rsidRPr="002952B6">
        <w:rPr>
          <w:rStyle w:val="libBold1Char"/>
          <w:rFonts w:hint="eastAsia"/>
          <w:rtl/>
        </w:rPr>
        <w:t>قرب</w:t>
      </w:r>
      <w:r>
        <w:rPr>
          <w:rtl/>
        </w:rPr>
        <w:t xml:space="preserve"> </w:t>
      </w:r>
      <w:r w:rsidRPr="002952B6">
        <w:rPr>
          <w:rStyle w:val="libBold1Char"/>
          <w:rtl/>
        </w:rPr>
        <w:t>الإسناد</w:t>
      </w:r>
      <w:r>
        <w:rPr>
          <w:rtl/>
        </w:rPr>
        <w:t>:أوس بن الحدثان النّضر</w:t>
      </w:r>
      <w:r>
        <w:rPr>
          <w:rFonts w:hint="cs"/>
          <w:rtl/>
        </w:rPr>
        <w:t>ی</w:t>
      </w:r>
      <w:r>
        <w:rPr>
          <w:rtl/>
        </w:rPr>
        <w:t xml:space="preserve"> هو الذ</w:t>
      </w:r>
      <w:r>
        <w:rPr>
          <w:rFonts w:hint="cs"/>
          <w:rtl/>
        </w:rPr>
        <w:t>ی</w:t>
      </w:r>
      <w:r>
        <w:rPr>
          <w:rtl/>
        </w:rPr>
        <w:t xml:space="preserve"> شهد مع المرأت</w:t>
      </w:r>
      <w:r>
        <w:rPr>
          <w:rFonts w:hint="cs"/>
          <w:rtl/>
        </w:rPr>
        <w:t>ی</w:t>
      </w:r>
      <w:r>
        <w:rPr>
          <w:rFonts w:hint="eastAsia"/>
          <w:rtl/>
        </w:rPr>
        <w:t>ن</w:t>
      </w:r>
      <w:r>
        <w:rPr>
          <w:rtl/>
        </w:rPr>
        <w:t xml:space="preserve"> بأنّ رسول اللّه </w:t>
      </w:r>
      <w:r w:rsidR="001C23D3" w:rsidRPr="001C23D3">
        <w:rPr>
          <w:rStyle w:val="libAlaemChar"/>
          <w:rtl/>
        </w:rPr>
        <w:t>صلى‌الله‌عليه‌وآله‌وسلم</w:t>
      </w:r>
      <w:r>
        <w:rPr>
          <w:rtl/>
        </w:rPr>
        <w:t xml:space="preserve"> قال: لا أورّث،فمنعوا فاطمه </w:t>
      </w:r>
      <w:r w:rsidR="005E6366" w:rsidRPr="005E6366">
        <w:rPr>
          <w:rStyle w:val="libAlaemChar"/>
          <w:rtl/>
        </w:rPr>
        <w:t>عليها‌السلام</w:t>
      </w:r>
      <w:r>
        <w:rPr>
          <w:rtl/>
        </w:rPr>
        <w:t xml:space="preserve"> م</w:t>
      </w:r>
      <w:r>
        <w:rPr>
          <w:rFonts w:hint="cs"/>
          <w:rtl/>
        </w:rPr>
        <w:t>ی</w:t>
      </w:r>
      <w:r>
        <w:rPr>
          <w:rFonts w:hint="eastAsia"/>
          <w:rtl/>
        </w:rPr>
        <w:t>راثها</w:t>
      </w:r>
      <w:r>
        <w:rPr>
          <w:rtl/>
        </w:rPr>
        <w:t xml:space="preserve"> من أب</w:t>
      </w:r>
      <w:r>
        <w:rPr>
          <w:rFonts w:hint="cs"/>
          <w:rtl/>
        </w:rPr>
        <w:t>ی</w:t>
      </w:r>
      <w:r>
        <w:rPr>
          <w:rFonts w:hint="eastAsia"/>
          <w:rtl/>
        </w:rPr>
        <w:t>ها</w:t>
      </w:r>
      <w:r>
        <w:rPr>
          <w:rtl/>
        </w:rPr>
        <w:t xml:space="preserve"> </w:t>
      </w:r>
      <w:r w:rsidRPr="00604B91">
        <w:rPr>
          <w:rStyle w:val="libFootnotenumChar"/>
          <w:rtl/>
        </w:rPr>
        <w:t>(1)</w:t>
      </w:r>
      <w:r>
        <w:rPr>
          <w:rtl/>
        </w:rPr>
        <w:t xml:space="preserve">. </w:t>
      </w:r>
    </w:p>
    <w:p w:rsidR="00B431B0" w:rsidRDefault="00ED3E80" w:rsidP="002952B6">
      <w:pPr>
        <w:pStyle w:val="libNormal"/>
      </w:pPr>
      <w:r w:rsidRPr="002952B6">
        <w:rPr>
          <w:rStyle w:val="libBold1Char"/>
          <w:rFonts w:hint="eastAsia"/>
          <w:rtl/>
        </w:rPr>
        <w:t>أقول</w:t>
      </w:r>
      <w:r>
        <w:rPr>
          <w:rtl/>
        </w:rPr>
        <w:t xml:space="preserve">: </w:t>
      </w:r>
      <w:r>
        <w:rPr>
          <w:rFonts w:hint="eastAsia"/>
          <w:rtl/>
        </w:rPr>
        <w:t>قال</w:t>
      </w:r>
      <w:r>
        <w:rPr>
          <w:rtl/>
        </w:rPr>
        <w:t xml:space="preserve"> الفضل بن شاذان ف</w:t>
      </w:r>
      <w:r>
        <w:rPr>
          <w:rFonts w:hint="cs"/>
          <w:rtl/>
        </w:rPr>
        <w:t>ی</w:t>
      </w:r>
      <w:r>
        <w:rPr>
          <w:rtl/>
        </w:rPr>
        <w:t xml:space="preserve"> کتاب(الإ</w:t>
      </w:r>
      <w:r>
        <w:rPr>
          <w:rFonts w:hint="cs"/>
          <w:rtl/>
        </w:rPr>
        <w:t>ی</w:t>
      </w:r>
      <w:r>
        <w:rPr>
          <w:rFonts w:hint="eastAsia"/>
          <w:rtl/>
        </w:rPr>
        <w:t>ضاح</w:t>
      </w:r>
      <w:r>
        <w:rPr>
          <w:rtl/>
        </w:rPr>
        <w:t>):و رو</w:t>
      </w:r>
      <w:r>
        <w:rPr>
          <w:rFonts w:hint="cs"/>
          <w:rtl/>
        </w:rPr>
        <w:t>ی</w:t>
      </w:r>
      <w:r>
        <w:rPr>
          <w:rtl/>
        </w:rPr>
        <w:t xml:space="preserve"> شر</w:t>
      </w:r>
      <w:r>
        <w:rPr>
          <w:rFonts w:hint="cs"/>
          <w:rtl/>
        </w:rPr>
        <w:t>ی</w:t>
      </w:r>
      <w:r>
        <w:rPr>
          <w:rFonts w:hint="eastAsia"/>
          <w:rtl/>
        </w:rPr>
        <w:t>ک</w:t>
      </w:r>
      <w:r>
        <w:rPr>
          <w:rtl/>
        </w:rPr>
        <w:t xml:space="preserve"> بن عبد اللّه ف</w:t>
      </w:r>
      <w:r>
        <w:rPr>
          <w:rFonts w:hint="cs"/>
          <w:rtl/>
        </w:rPr>
        <w:t>ی</w:t>
      </w:r>
      <w:r>
        <w:rPr>
          <w:rtl/>
        </w:rPr>
        <w:t xml:space="preserve"> حد</w:t>
      </w:r>
      <w:r>
        <w:rPr>
          <w:rFonts w:hint="cs"/>
          <w:rtl/>
        </w:rPr>
        <w:t>ی</w:t>
      </w:r>
      <w:r>
        <w:rPr>
          <w:rFonts w:hint="eastAsia"/>
          <w:rtl/>
        </w:rPr>
        <w:t>ث</w:t>
      </w:r>
      <w:r>
        <w:rPr>
          <w:rtl/>
        </w:rPr>
        <w:t xml:space="preserve"> رفعه: أنّ عائشه و حفصه أتتا عثمان ح</w:t>
      </w:r>
      <w:r>
        <w:rPr>
          <w:rFonts w:hint="cs"/>
          <w:rtl/>
        </w:rPr>
        <w:t>ی</w:t>
      </w:r>
      <w:r>
        <w:rPr>
          <w:rFonts w:hint="eastAsia"/>
          <w:rtl/>
        </w:rPr>
        <w:t>ن</w:t>
      </w:r>
      <w:r>
        <w:rPr>
          <w:rtl/>
        </w:rPr>
        <w:t xml:space="preserve"> نقص أمّهات المؤمن</w:t>
      </w:r>
      <w:r>
        <w:rPr>
          <w:rFonts w:hint="cs"/>
          <w:rtl/>
        </w:rPr>
        <w:t>ی</w:t>
      </w:r>
      <w:r>
        <w:rPr>
          <w:rFonts w:hint="eastAsia"/>
          <w:rtl/>
        </w:rPr>
        <w:t>ن</w:t>
      </w:r>
      <w:r>
        <w:rPr>
          <w:rtl/>
        </w:rPr>
        <w:t xml:space="preserve"> ما کان </w:t>
      </w:r>
      <w:r>
        <w:rPr>
          <w:rFonts w:hint="cs"/>
          <w:rtl/>
        </w:rPr>
        <w:t>ی</w:t>
      </w:r>
      <w:r>
        <w:rPr>
          <w:rFonts w:hint="eastAsia"/>
          <w:rtl/>
        </w:rPr>
        <w:t>عط</w:t>
      </w:r>
      <w:r>
        <w:rPr>
          <w:rFonts w:hint="cs"/>
          <w:rtl/>
        </w:rPr>
        <w:t>ی</w:t>
      </w:r>
      <w:r>
        <w:rPr>
          <w:rFonts w:hint="eastAsia"/>
          <w:rtl/>
        </w:rPr>
        <w:t>هن</w:t>
      </w:r>
      <w:r>
        <w:rPr>
          <w:rtl/>
        </w:rPr>
        <w:t xml:space="preserve"> عمر،فسألتاه أن </w:t>
      </w:r>
      <w:r>
        <w:rPr>
          <w:rFonts w:hint="cs"/>
          <w:rtl/>
        </w:rPr>
        <w:t>ی</w:t>
      </w:r>
      <w:r>
        <w:rPr>
          <w:rFonts w:hint="eastAsia"/>
          <w:rtl/>
        </w:rPr>
        <w:t>عط</w:t>
      </w:r>
      <w:r>
        <w:rPr>
          <w:rFonts w:hint="cs"/>
          <w:rtl/>
        </w:rPr>
        <w:t>ی</w:t>
      </w:r>
      <w:r>
        <w:rPr>
          <w:rFonts w:hint="eastAsia"/>
          <w:rtl/>
        </w:rPr>
        <w:t>هما</w:t>
      </w:r>
      <w:r>
        <w:rPr>
          <w:rtl/>
        </w:rPr>
        <w:t xml:space="preserve"> ما فرض لهما عمر فقال:لا و اللّه ما ذاک لکما عند</w:t>
      </w:r>
      <w:r>
        <w:rPr>
          <w:rFonts w:hint="cs"/>
          <w:rtl/>
        </w:rPr>
        <w:t>ی</w:t>
      </w:r>
      <w:r>
        <w:rPr>
          <w:rFonts w:hint="eastAsia"/>
          <w:rtl/>
        </w:rPr>
        <w:t>،فقالتا</w:t>
      </w:r>
      <w:r>
        <w:rPr>
          <w:rtl/>
        </w:rPr>
        <w:t xml:space="preserve"> له:فأعطنا م</w:t>
      </w:r>
      <w:r>
        <w:rPr>
          <w:rFonts w:hint="cs"/>
          <w:rtl/>
        </w:rPr>
        <w:t>ی</w:t>
      </w:r>
      <w:r>
        <w:rPr>
          <w:rFonts w:hint="eastAsia"/>
          <w:rtl/>
        </w:rPr>
        <w:t>راثنا</w:t>
      </w:r>
      <w:r>
        <w:rPr>
          <w:rtl/>
        </w:rPr>
        <w:t xml:space="preserve"> من رسول اللّه </w:t>
      </w:r>
      <w:r w:rsidR="001C23D3" w:rsidRPr="001C23D3">
        <w:rPr>
          <w:rStyle w:val="libAlaemChar"/>
          <w:rtl/>
        </w:rPr>
        <w:t>صلى‌الله‌عليه‌وآله‌وسلم</w:t>
      </w:r>
      <w:r>
        <w:rPr>
          <w:rtl/>
        </w:rPr>
        <w:t xml:space="preserve"> من ح</w:t>
      </w:r>
      <w:r>
        <w:rPr>
          <w:rFonts w:hint="cs"/>
          <w:rtl/>
        </w:rPr>
        <w:t>ی</w:t>
      </w:r>
      <w:r>
        <w:rPr>
          <w:rFonts w:hint="eastAsia"/>
          <w:rtl/>
        </w:rPr>
        <w:t>طانه،و</w:t>
      </w:r>
      <w:r>
        <w:rPr>
          <w:rtl/>
        </w:rPr>
        <w:t xml:space="preserve"> کان عثمان متکئا فجلس،و کان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جالسا عنده،فقال:ستعلم فاطمه أنّ</w:t>
      </w:r>
      <w:r>
        <w:rPr>
          <w:rFonts w:hint="cs"/>
          <w:rtl/>
        </w:rPr>
        <w:t>ی</w:t>
      </w:r>
      <w:r>
        <w:rPr>
          <w:rtl/>
        </w:rPr>
        <w:t xml:space="preserve"> ابن عمّ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w:t>
      </w:r>
      <w:r w:rsidR="001A3C8D">
        <w:rPr>
          <w:rtl/>
        </w:rPr>
        <w:t>9</w:t>
      </w:r>
      <w:r w:rsidR="00ED3E80">
        <w:rPr>
          <w:rtl/>
        </w:rPr>
        <w:t>4/6</w:t>
      </w:r>
      <w:r w:rsidR="001A3C8D">
        <w:rPr>
          <w:rtl/>
        </w:rPr>
        <w:t>7</w:t>
      </w:r>
      <w:r w:rsidR="00ED3E80">
        <w:rPr>
          <w:rtl/>
        </w:rPr>
        <w:t>/6،ج:</w:t>
      </w:r>
      <w:r w:rsidR="001A3C8D">
        <w:rPr>
          <w:rtl/>
        </w:rPr>
        <w:t>101</w:t>
      </w:r>
      <w:r w:rsidR="00ED3E80">
        <w:rPr>
          <w:rtl/>
        </w:rPr>
        <w:t>/</w:t>
      </w:r>
      <w:r w:rsidR="001A3C8D">
        <w:rPr>
          <w:rtl/>
        </w:rPr>
        <w:t>22</w:t>
      </w:r>
      <w:r w:rsidR="00ED3E80">
        <w:rPr>
          <w:rtl/>
        </w:rPr>
        <w:t>. ق:</w:t>
      </w:r>
      <w:r w:rsidR="001A3C8D">
        <w:rPr>
          <w:rtl/>
        </w:rPr>
        <w:t>98</w:t>
      </w:r>
      <w:r w:rsidR="00ED3E80">
        <w:rPr>
          <w:rtl/>
        </w:rPr>
        <w:t>/</w:t>
      </w:r>
      <w:r w:rsidR="001A3C8D">
        <w:rPr>
          <w:rtl/>
        </w:rPr>
        <w:t>11</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2952B6">
      <w:pPr>
        <w:pStyle w:val="libNormal0"/>
      </w:pPr>
      <w:r>
        <w:rPr>
          <w:rFonts w:hint="eastAsia"/>
          <w:rtl/>
        </w:rPr>
        <w:lastRenderedPageBreak/>
        <w:t>لها</w:t>
      </w:r>
      <w:r>
        <w:rPr>
          <w:rtl/>
        </w:rPr>
        <w:t xml:space="preserve"> ال</w:t>
      </w:r>
      <w:r>
        <w:rPr>
          <w:rFonts w:hint="cs"/>
          <w:rtl/>
        </w:rPr>
        <w:t>ی</w:t>
      </w:r>
      <w:r>
        <w:rPr>
          <w:rFonts w:hint="eastAsia"/>
          <w:rtl/>
        </w:rPr>
        <w:t>وم،ثمّ</w:t>
      </w:r>
      <w:r>
        <w:rPr>
          <w:rtl/>
        </w:rPr>
        <w:t xml:space="preserve"> قال:أ لستما اللّت</w:t>
      </w:r>
      <w:r>
        <w:rPr>
          <w:rFonts w:hint="cs"/>
          <w:rtl/>
        </w:rPr>
        <w:t>ی</w:t>
      </w:r>
      <w:r>
        <w:rPr>
          <w:rFonts w:hint="eastAsia"/>
          <w:rtl/>
        </w:rPr>
        <w:t>ن</w:t>
      </w:r>
      <w:r>
        <w:rPr>
          <w:rtl/>
        </w:rPr>
        <w:t xml:space="preserve"> شهدتما عند أب</w:t>
      </w:r>
      <w:r>
        <w:rPr>
          <w:rFonts w:hint="cs"/>
          <w:rtl/>
        </w:rPr>
        <w:t>ی</w:t>
      </w:r>
      <w:r>
        <w:rPr>
          <w:rtl/>
        </w:rPr>
        <w:t xml:space="preserve"> بکر و لفّقتما معکما أعراب</w:t>
      </w:r>
      <w:r>
        <w:rPr>
          <w:rFonts w:hint="cs"/>
          <w:rtl/>
        </w:rPr>
        <w:t>ی</w:t>
      </w:r>
      <w:r>
        <w:rPr>
          <w:rFonts w:hint="eastAsia"/>
          <w:rtl/>
        </w:rPr>
        <w:t>ا</w:t>
      </w:r>
      <w:r>
        <w:rPr>
          <w:rtl/>
        </w:rPr>
        <w:t xml:space="preserve"> </w:t>
      </w:r>
      <w:r>
        <w:rPr>
          <w:rFonts w:hint="cs"/>
          <w:rtl/>
        </w:rPr>
        <w:t>ی</w:t>
      </w:r>
      <w:r>
        <w:rPr>
          <w:rFonts w:hint="eastAsia"/>
          <w:rtl/>
        </w:rPr>
        <w:t>تطهّر</w:t>
      </w:r>
      <w:r>
        <w:rPr>
          <w:rtl/>
        </w:rPr>
        <w:t xml:space="preserve"> ببوله مالک بن الحو</w:t>
      </w:r>
      <w:r>
        <w:rPr>
          <w:rFonts w:hint="cs"/>
          <w:rtl/>
        </w:rPr>
        <w:t>ی</w:t>
      </w:r>
      <w:r>
        <w:rPr>
          <w:rFonts w:hint="eastAsia"/>
          <w:rtl/>
        </w:rPr>
        <w:t>رث</w:t>
      </w:r>
      <w:r>
        <w:rPr>
          <w:rtl/>
        </w:rPr>
        <w:t xml:space="preserve"> بن الحدثان،فشهدتم انّ النب</w:t>
      </w:r>
      <w:r>
        <w:rPr>
          <w:rFonts w:hint="cs"/>
          <w:rtl/>
        </w:rPr>
        <w:t>یّ</w:t>
      </w:r>
      <w:r>
        <w:rPr>
          <w:rtl/>
        </w:rPr>
        <w:t xml:space="preserve"> </w:t>
      </w:r>
      <w:r w:rsidR="001C23D3" w:rsidRPr="001C23D3">
        <w:rPr>
          <w:rStyle w:val="libAlaemChar"/>
          <w:rtl/>
        </w:rPr>
        <w:t>صلى‌الله‌عليه‌وآله‌وسلم</w:t>
      </w:r>
      <w:r>
        <w:rPr>
          <w:rtl/>
        </w:rPr>
        <w:t xml:space="preserve"> قال:انّا معاشر الأنب</w:t>
      </w:r>
      <w:r>
        <w:rPr>
          <w:rFonts w:hint="cs"/>
          <w:rtl/>
        </w:rPr>
        <w:t>ی</w:t>
      </w:r>
      <w:r>
        <w:rPr>
          <w:rFonts w:hint="eastAsia"/>
          <w:rtl/>
        </w:rPr>
        <w:t>اء</w:t>
      </w:r>
      <w:r>
        <w:rPr>
          <w:rtl/>
        </w:rPr>
        <w:t xml:space="preserve"> لا نورّث،ما ترکناه صدقه،فان کنتما شهدتما بحقّ فقد أجزت شهادتکما عل</w:t>
      </w:r>
      <w:r>
        <w:rPr>
          <w:rFonts w:hint="cs"/>
          <w:rtl/>
        </w:rPr>
        <w:t>ی</w:t>
      </w:r>
      <w:r>
        <w:rPr>
          <w:rtl/>
        </w:rPr>
        <w:t xml:space="preserve"> </w:t>
      </w:r>
      <w:r>
        <w:rPr>
          <w:rFonts w:hint="eastAsia"/>
          <w:rtl/>
        </w:rPr>
        <w:t>أنفسکما،و</w:t>
      </w:r>
      <w:r>
        <w:rPr>
          <w:rtl/>
        </w:rPr>
        <w:t xml:space="preserve"> إن کنتما شهدتما بباطل فعل</w:t>
      </w:r>
      <w:r>
        <w:rPr>
          <w:rFonts w:hint="cs"/>
          <w:rtl/>
        </w:rPr>
        <w:t>ی</w:t>
      </w:r>
      <w:r>
        <w:rPr>
          <w:rtl/>
        </w:rPr>
        <w:t xml:space="preserve"> من شهد بالباطل لعنه اللّه و الملائکه و الناس أجمع</w:t>
      </w:r>
      <w:r>
        <w:rPr>
          <w:rFonts w:hint="cs"/>
          <w:rtl/>
        </w:rPr>
        <w:t>ی</w:t>
      </w:r>
      <w:r>
        <w:rPr>
          <w:rFonts w:hint="eastAsia"/>
          <w:rtl/>
        </w:rPr>
        <w:t>ن،فقالتا</w:t>
      </w:r>
      <w:r>
        <w:rPr>
          <w:rtl/>
        </w:rPr>
        <w:t xml:space="preserve"> له:</w:t>
      </w:r>
      <w:r>
        <w:rPr>
          <w:rFonts w:hint="cs"/>
          <w:rtl/>
        </w:rPr>
        <w:t>ی</w:t>
      </w:r>
      <w:r>
        <w:rPr>
          <w:rFonts w:hint="eastAsia"/>
          <w:rtl/>
        </w:rPr>
        <w:t>ا</w:t>
      </w:r>
      <w:r>
        <w:rPr>
          <w:rtl/>
        </w:rPr>
        <w:t xml:space="preserve"> نعثل و اللّه لقد شبّهک رسول اللّه </w:t>
      </w:r>
      <w:r w:rsidR="001C23D3" w:rsidRPr="001C23D3">
        <w:rPr>
          <w:rStyle w:val="libAlaemChar"/>
          <w:rtl/>
        </w:rPr>
        <w:t>صلى‌الله‌عليه‌وآله‌وسلم</w:t>
      </w:r>
      <w:r>
        <w:rPr>
          <w:rtl/>
        </w:rPr>
        <w:t xml:space="preserve"> بنعثل ال</w:t>
      </w:r>
      <w:r>
        <w:rPr>
          <w:rFonts w:hint="cs"/>
          <w:rtl/>
        </w:rPr>
        <w:t>ی</w:t>
      </w:r>
      <w:r>
        <w:rPr>
          <w:rFonts w:hint="eastAsia"/>
          <w:rtl/>
        </w:rPr>
        <w:t>هود</w:t>
      </w:r>
      <w:r>
        <w:rPr>
          <w:rFonts w:hint="cs"/>
          <w:rtl/>
        </w:rPr>
        <w:t>ی</w:t>
      </w:r>
      <w:r>
        <w:rPr>
          <w:rFonts w:hint="eastAsia"/>
          <w:rtl/>
        </w:rPr>
        <w:t>،فقال</w:t>
      </w:r>
      <w:r>
        <w:rPr>
          <w:rtl/>
        </w:rPr>
        <w:t xml:space="preserve"> لهما: </w:t>
      </w:r>
      <w:r w:rsidR="00F71F29" w:rsidRPr="00F71F29">
        <w:rPr>
          <w:rStyle w:val="libAlaemChar"/>
          <w:rtl/>
        </w:rPr>
        <w:t>(</w:t>
      </w:r>
      <w:r w:rsidRPr="00F71F29">
        <w:rPr>
          <w:rStyle w:val="libAieChar"/>
          <w:rtl/>
        </w:rPr>
        <w:t>ضَرَبَ اللّٰهُ مَثَلاً</w:t>
      </w:r>
      <w:r w:rsidR="00F71F29" w:rsidRPr="00F71F29">
        <w:rPr>
          <w:rStyle w:val="libAlaemChar"/>
          <w:rtl/>
        </w:rPr>
        <w:t>)</w:t>
      </w:r>
      <w:r>
        <w:rPr>
          <w:rtl/>
        </w:rPr>
        <w:t xml:space="preserve"> </w:t>
      </w:r>
      <w:r w:rsidRPr="00604B91">
        <w:rPr>
          <w:rStyle w:val="libFootnotenumChar"/>
          <w:rtl/>
        </w:rPr>
        <w:t>(1)</w:t>
      </w:r>
      <w:r>
        <w:rPr>
          <w:rtl/>
        </w:rPr>
        <w:t xml:space="preserve">،فخرجتا من عنده. </w:t>
      </w:r>
    </w:p>
    <w:p w:rsidR="00ED3E80" w:rsidRDefault="00ED3E80" w:rsidP="00ED3E80">
      <w:pPr>
        <w:pStyle w:val="libNormal"/>
      </w:pPr>
      <w:r w:rsidRPr="002952B6">
        <w:rPr>
          <w:rStyle w:val="libBold1Char"/>
          <w:rFonts w:hint="eastAsia"/>
          <w:rtl/>
        </w:rPr>
        <w:t>قلت</w:t>
      </w:r>
      <w:r>
        <w:rPr>
          <w:rtl/>
        </w:rPr>
        <w:t>:و رو</w:t>
      </w:r>
      <w:r>
        <w:rPr>
          <w:rFonts w:hint="cs"/>
          <w:rtl/>
        </w:rPr>
        <w:t>ی</w:t>
      </w:r>
      <w:r>
        <w:rPr>
          <w:rtl/>
        </w:rPr>
        <w:t xml:space="preserve"> الطبر</w:t>
      </w:r>
      <w:r>
        <w:rPr>
          <w:rFonts w:hint="cs"/>
          <w:rtl/>
        </w:rPr>
        <w:t>یّ</w:t>
      </w:r>
      <w:r>
        <w:rPr>
          <w:rtl/>
        </w:rPr>
        <w:t xml:space="preserve"> و الثقف</w:t>
      </w:r>
      <w:r>
        <w:rPr>
          <w:rFonts w:hint="cs"/>
          <w:rtl/>
        </w:rPr>
        <w:t>ی</w:t>
      </w:r>
      <w:r>
        <w:rPr>
          <w:rtl/>
        </w:rPr>
        <w:t xml:space="preserve"> ف</w:t>
      </w:r>
      <w:r>
        <w:rPr>
          <w:rFonts w:hint="cs"/>
          <w:rtl/>
        </w:rPr>
        <w:t>ی</w:t>
      </w:r>
      <w:r>
        <w:rPr>
          <w:rtl/>
        </w:rPr>
        <w:t xml:space="preserve"> تار</w:t>
      </w:r>
      <w:r>
        <w:rPr>
          <w:rFonts w:hint="cs"/>
          <w:rtl/>
        </w:rPr>
        <w:t>ی</w:t>
      </w:r>
      <w:r>
        <w:rPr>
          <w:rFonts w:hint="eastAsia"/>
          <w:rtl/>
        </w:rPr>
        <w:t>خهما</w:t>
      </w:r>
      <w:r>
        <w:rPr>
          <w:rtl/>
        </w:rPr>
        <w:t xml:space="preserve"> ما </w:t>
      </w:r>
      <w:r>
        <w:rPr>
          <w:rFonts w:hint="cs"/>
          <w:rtl/>
        </w:rPr>
        <w:t>ی</w:t>
      </w:r>
      <w:r>
        <w:rPr>
          <w:rFonts w:hint="eastAsia"/>
          <w:rtl/>
        </w:rPr>
        <w:t>قرب</w:t>
      </w:r>
      <w:r>
        <w:rPr>
          <w:rtl/>
        </w:rPr>
        <w:t xml:space="preserve"> من ذلک. </w:t>
      </w:r>
    </w:p>
    <w:p w:rsidR="00ED3E80" w:rsidRDefault="00ED3E80" w:rsidP="00ED3E80">
      <w:pPr>
        <w:pStyle w:val="libNormal"/>
      </w:pPr>
      <w:r>
        <w:rPr>
          <w:rFonts w:hint="eastAsia"/>
          <w:rtl/>
        </w:rPr>
        <w:t>أوس</w:t>
      </w:r>
      <w:r>
        <w:rPr>
          <w:rtl/>
        </w:rPr>
        <w:t xml:space="preserve"> بن خول</w:t>
      </w:r>
      <w:r>
        <w:rPr>
          <w:rFonts w:hint="cs"/>
          <w:rtl/>
        </w:rPr>
        <w:t>ی</w:t>
      </w:r>
      <w:r>
        <w:rPr>
          <w:rtl/>
        </w:rPr>
        <w:t xml:space="preserve"> </w:t>
      </w:r>
      <w:r w:rsidRPr="00604B91">
        <w:rPr>
          <w:rStyle w:val="libFootnotenumChar"/>
          <w:rtl/>
        </w:rPr>
        <w:t>(2)</w:t>
      </w:r>
      <w:r>
        <w:rPr>
          <w:rtl/>
        </w:rPr>
        <w:t>الأنصار</w:t>
      </w:r>
      <w:r>
        <w:rPr>
          <w:rFonts w:hint="cs"/>
          <w:rtl/>
        </w:rPr>
        <w:t>ی</w:t>
      </w:r>
      <w:r>
        <w:rPr>
          <w:rtl/>
        </w:rPr>
        <w:t xml:space="preserve">: </w:t>
      </w:r>
    </w:p>
    <w:p w:rsidR="00ED3E80" w:rsidRDefault="00ED3E80" w:rsidP="00ED3E80">
      <w:pPr>
        <w:pStyle w:val="libNormal"/>
      </w:pPr>
      <w:r>
        <w:rPr>
          <w:rFonts w:hint="eastAsia"/>
          <w:rtl/>
        </w:rPr>
        <w:t>هو</w:t>
      </w:r>
      <w:r>
        <w:rPr>
          <w:rtl/>
        </w:rPr>
        <w:t xml:space="preserve"> الذ</w:t>
      </w:r>
      <w:r>
        <w:rPr>
          <w:rFonts w:hint="cs"/>
          <w:rtl/>
        </w:rPr>
        <w:t>ی</w:t>
      </w:r>
      <w:r>
        <w:rPr>
          <w:rtl/>
        </w:rPr>
        <w:t xml:space="preserve"> أت</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مسجد قبا بعسّ مخ</w:t>
      </w:r>
      <w:r>
        <w:rPr>
          <w:rFonts w:hint="cs"/>
          <w:rtl/>
        </w:rPr>
        <w:t>ی</w:t>
      </w:r>
      <w:r>
        <w:rPr>
          <w:rFonts w:hint="eastAsia"/>
          <w:rtl/>
        </w:rPr>
        <w:t>ض</w:t>
      </w:r>
      <w:r>
        <w:rPr>
          <w:rtl/>
        </w:rPr>
        <w:t xml:space="preserve"> بعسل ل</w:t>
      </w:r>
      <w:r>
        <w:rPr>
          <w:rFonts w:hint="cs"/>
          <w:rtl/>
        </w:rPr>
        <w:t>ی</w:t>
      </w:r>
      <w:r>
        <w:rPr>
          <w:rFonts w:hint="eastAsia"/>
          <w:rtl/>
        </w:rPr>
        <w:t>فطر</w:t>
      </w:r>
      <w:r>
        <w:rPr>
          <w:rtl/>
        </w:rPr>
        <w:t xml:space="preserve"> به </w:t>
      </w:r>
      <w:r w:rsidRPr="00604B91">
        <w:rPr>
          <w:rStyle w:val="libFootnotenumChar"/>
          <w:rtl/>
        </w:rPr>
        <w:t>(3)</w:t>
      </w:r>
      <w:r>
        <w:rPr>
          <w:rtl/>
        </w:rPr>
        <w:t xml:space="preserve">. </w:t>
      </w:r>
    </w:p>
    <w:p w:rsidR="00ED3E80" w:rsidRDefault="00ED3E80" w:rsidP="00ED3E80">
      <w:pPr>
        <w:pStyle w:val="libNormal"/>
      </w:pPr>
      <w:r w:rsidRPr="002952B6">
        <w:rPr>
          <w:rStyle w:val="libBold1Char"/>
          <w:rFonts w:hint="eastAsia"/>
          <w:rtl/>
        </w:rPr>
        <w:t>أقول</w:t>
      </w:r>
      <w:r>
        <w:rPr>
          <w:rtl/>
        </w:rPr>
        <w:t>: أوس بن خول</w:t>
      </w:r>
      <w:r>
        <w:rPr>
          <w:rFonts w:hint="cs"/>
          <w:rtl/>
        </w:rPr>
        <w:t>ی</w:t>
      </w:r>
      <w:r>
        <w:rPr>
          <w:rFonts w:hint="eastAsia"/>
          <w:rtl/>
        </w:rPr>
        <w:t>،بفتح</w:t>
      </w:r>
      <w:r>
        <w:rPr>
          <w:rtl/>
        </w:rPr>
        <w:t xml:space="preserve"> الخاء المعجمه و سکون الواو ف</w:t>
      </w:r>
      <w:r>
        <w:rPr>
          <w:rFonts w:hint="cs"/>
          <w:rtl/>
        </w:rPr>
        <w:t>ی</w:t>
      </w:r>
      <w:r>
        <w:rPr>
          <w:rtl/>
        </w:rPr>
        <w:t xml:space="preserve"> آخرها ال</w:t>
      </w:r>
      <w:r>
        <w:rPr>
          <w:rFonts w:hint="cs"/>
          <w:rtl/>
        </w:rPr>
        <w:t>ی</w:t>
      </w:r>
      <w:r>
        <w:rPr>
          <w:rFonts w:hint="eastAsia"/>
          <w:rtl/>
        </w:rPr>
        <w:t>اء،هو</w:t>
      </w:r>
      <w:r>
        <w:rPr>
          <w:rtl/>
        </w:rPr>
        <w:t xml:space="preserve"> الذ</w:t>
      </w:r>
      <w:r>
        <w:rPr>
          <w:rFonts w:hint="cs"/>
          <w:rtl/>
        </w:rPr>
        <w:t>ی</w:t>
      </w:r>
      <w:r>
        <w:rPr>
          <w:rtl/>
        </w:rPr>
        <w:t xml:space="preserve"> شهد بدرا،و حضر غسل رسول اللّه </w:t>
      </w:r>
      <w:r w:rsidR="001C23D3" w:rsidRPr="001C23D3">
        <w:rPr>
          <w:rStyle w:val="libAlaemChar"/>
          <w:rtl/>
        </w:rPr>
        <w:t>صلى‌الله‌عليه‌وآله‌وسلم</w:t>
      </w:r>
      <w:r>
        <w:rPr>
          <w:rtl/>
        </w:rPr>
        <w:t xml:space="preserve"> مع عل</w:t>
      </w:r>
      <w:r>
        <w:rPr>
          <w:rFonts w:hint="cs"/>
          <w:rtl/>
        </w:rPr>
        <w:t>یّ</w:t>
      </w:r>
      <w:r>
        <w:rPr>
          <w:rtl/>
        </w:rPr>
        <w:t xml:space="preserve"> </w:t>
      </w:r>
      <w:r w:rsidR="00EC2CC2" w:rsidRPr="00EC2CC2">
        <w:rPr>
          <w:rStyle w:val="libAlaemChar"/>
          <w:rtl/>
        </w:rPr>
        <w:t>عليه‌السلام</w:t>
      </w:r>
      <w:r>
        <w:rPr>
          <w:rtl/>
        </w:rPr>
        <w:t xml:space="preserve"> و الفضل بن عبّاس و قثم و شقران،کذا عن أنساب السّمعان</w:t>
      </w:r>
      <w:r>
        <w:rPr>
          <w:rFonts w:hint="cs"/>
          <w:rtl/>
        </w:rPr>
        <w:t>ی</w:t>
      </w:r>
      <w:r>
        <w:rPr>
          <w:rFonts w:hint="eastAsia"/>
          <w:rtl/>
        </w:rPr>
        <w:t>،و</w:t>
      </w:r>
      <w:r>
        <w:rPr>
          <w:rtl/>
        </w:rPr>
        <w:t xml:space="preserve"> </w:t>
      </w:r>
    </w:p>
    <w:p w:rsidR="00B431B0" w:rsidRDefault="00ED3E80" w:rsidP="00ED3E80">
      <w:pPr>
        <w:pStyle w:val="libNormal"/>
        <w:rPr>
          <w:rtl/>
        </w:rPr>
      </w:pP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الطبرس</w:t>
      </w:r>
      <w:r>
        <w:rPr>
          <w:rFonts w:hint="cs"/>
          <w:rtl/>
        </w:rPr>
        <w:t>یّ</w:t>
      </w:r>
      <w:r>
        <w:rPr>
          <w:rtl/>
        </w:rPr>
        <w:t>: انّه لمّا 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دفن النب</w:t>
      </w:r>
      <w:r>
        <w:rPr>
          <w:rFonts w:hint="cs"/>
          <w:rtl/>
        </w:rPr>
        <w:t>یّ</w:t>
      </w:r>
      <w:r>
        <w:rPr>
          <w:rtl/>
        </w:rPr>
        <w:t xml:space="preserve"> </w:t>
      </w:r>
      <w:r w:rsidR="001C23D3" w:rsidRPr="001C23D3">
        <w:rPr>
          <w:rStyle w:val="libAlaemChar"/>
          <w:rtl/>
        </w:rPr>
        <w:t>صلى‌الله‌عليه‌وآله‌وسلم</w:t>
      </w:r>
      <w:r>
        <w:rPr>
          <w:rtl/>
        </w:rPr>
        <w:t>،نادت الأنصار من وراء الب</w:t>
      </w:r>
      <w:r>
        <w:rPr>
          <w:rFonts w:hint="cs"/>
          <w:rtl/>
        </w:rPr>
        <w:t>ی</w:t>
      </w:r>
      <w:r>
        <w:rPr>
          <w:rFonts w:hint="eastAsia"/>
          <w:rtl/>
        </w:rPr>
        <w:t>ت</w:t>
      </w:r>
      <w:r>
        <w:rPr>
          <w:rtl/>
        </w:rPr>
        <w:t>:</w:t>
      </w:r>
      <w:r>
        <w:rPr>
          <w:rFonts w:hint="cs"/>
          <w:rtl/>
        </w:rPr>
        <w:t>ی</w:t>
      </w:r>
      <w:r>
        <w:rPr>
          <w:rFonts w:hint="eastAsia"/>
          <w:rtl/>
        </w:rPr>
        <w:t>ا</w:t>
      </w:r>
      <w:r>
        <w:rPr>
          <w:rtl/>
        </w:rPr>
        <w:t xml:space="preserve"> عل</w:t>
      </w:r>
      <w:r>
        <w:rPr>
          <w:rFonts w:hint="cs"/>
          <w:rtl/>
        </w:rPr>
        <w:t>یّ</w:t>
      </w:r>
      <w:r>
        <w:rPr>
          <w:rtl/>
        </w:rPr>
        <w:t xml:space="preserve"> انّا نذکّرک اللّه و حقّنا ال</w:t>
      </w:r>
      <w:r>
        <w:rPr>
          <w:rFonts w:hint="cs"/>
          <w:rtl/>
        </w:rPr>
        <w:t>ی</w:t>
      </w:r>
      <w:r>
        <w:rPr>
          <w:rFonts w:hint="eastAsia"/>
          <w:rtl/>
        </w:rPr>
        <w:t>وم</w:t>
      </w:r>
      <w:r>
        <w:rPr>
          <w:rtl/>
        </w:rPr>
        <w:t xml:space="preserve"> من رسول اللّه </w:t>
      </w:r>
      <w:r w:rsidR="001C23D3" w:rsidRPr="001C23D3">
        <w:rPr>
          <w:rStyle w:val="libAlaemChar"/>
          <w:rtl/>
        </w:rPr>
        <w:t>صلى‌الله‌عليه‌وآله‌وسلم</w:t>
      </w:r>
      <w:r>
        <w:rPr>
          <w:rtl/>
        </w:rPr>
        <w:t xml:space="preserve"> أن </w:t>
      </w:r>
      <w:r>
        <w:rPr>
          <w:rFonts w:hint="cs"/>
          <w:rtl/>
        </w:rPr>
        <w:t>ی</w:t>
      </w:r>
      <w:r>
        <w:rPr>
          <w:rFonts w:hint="eastAsia"/>
          <w:rtl/>
        </w:rPr>
        <w:t>ذهب،أدخل</w:t>
      </w:r>
      <w:r>
        <w:rPr>
          <w:rtl/>
        </w:rPr>
        <w:t xml:space="preserve"> منّا رجلا </w:t>
      </w:r>
      <w:r>
        <w:rPr>
          <w:rFonts w:hint="cs"/>
          <w:rtl/>
        </w:rPr>
        <w:t>ی</w:t>
      </w:r>
      <w:r>
        <w:rPr>
          <w:rFonts w:hint="eastAsia"/>
          <w:rtl/>
        </w:rPr>
        <w:t>کون</w:t>
      </w:r>
      <w:r>
        <w:rPr>
          <w:rtl/>
        </w:rPr>
        <w:t xml:space="preserve"> لنا به </w:t>
      </w:r>
      <w:r>
        <w:rPr>
          <w:rFonts w:hint="eastAsia"/>
          <w:rtl/>
        </w:rPr>
        <w:t>حظّ</w:t>
      </w:r>
      <w:r>
        <w:rPr>
          <w:rtl/>
        </w:rPr>
        <w:t xml:space="preserve"> من مواراه رسول اللّه </w:t>
      </w:r>
      <w:r w:rsidR="001C23D3" w:rsidRPr="001C23D3">
        <w:rPr>
          <w:rStyle w:val="libAlaemChar"/>
          <w:rtl/>
        </w:rPr>
        <w:t>صلى‌الله‌عليه‌وآله‌وسلم</w:t>
      </w:r>
      <w:r>
        <w:rPr>
          <w:rtl/>
        </w:rPr>
        <w:t>.فقال:ل</w:t>
      </w:r>
      <w:r>
        <w:rPr>
          <w:rFonts w:hint="cs"/>
          <w:rtl/>
        </w:rPr>
        <w:t>ی</w:t>
      </w:r>
      <w:r>
        <w:rPr>
          <w:rFonts w:hint="eastAsia"/>
          <w:rtl/>
        </w:rPr>
        <w:t>دخل</w:t>
      </w:r>
      <w:r>
        <w:rPr>
          <w:rtl/>
        </w:rPr>
        <w:t xml:space="preserve"> أوس بن خول</w:t>
      </w:r>
      <w:r>
        <w:rPr>
          <w:rFonts w:hint="cs"/>
          <w:rtl/>
        </w:rPr>
        <w:t>ی</w:t>
      </w:r>
      <w:r>
        <w:rPr>
          <w:rFonts w:hint="eastAsia"/>
          <w:rtl/>
        </w:rPr>
        <w:t>،و</w:t>
      </w:r>
      <w:r>
        <w:rPr>
          <w:rtl/>
        </w:rPr>
        <w:t xml:space="preserve"> کان بدر</w:t>
      </w:r>
      <w:r>
        <w:rPr>
          <w:rFonts w:hint="cs"/>
          <w:rtl/>
        </w:rPr>
        <w:t>یّ</w:t>
      </w:r>
      <w:r>
        <w:rPr>
          <w:rFonts w:hint="eastAsia"/>
          <w:rtl/>
        </w:rPr>
        <w:t>ا</w:t>
      </w:r>
      <w:r>
        <w:rPr>
          <w:rtl/>
        </w:rPr>
        <w:t xml:space="preserve"> فاضلا من بن</w:t>
      </w:r>
      <w:r>
        <w:rPr>
          <w:rFonts w:hint="cs"/>
          <w:rtl/>
        </w:rPr>
        <w:t>ی</w:t>
      </w:r>
      <w:r>
        <w:rPr>
          <w:rtl/>
        </w:rPr>
        <w:t xml:space="preserve"> عوف بن الخزرج،فلمّا دخل قال له عل</w:t>
      </w:r>
      <w:r>
        <w:rPr>
          <w:rFonts w:hint="cs"/>
          <w:rtl/>
        </w:rPr>
        <w:t>یّ</w:t>
      </w:r>
      <w:r>
        <w:rPr>
          <w:rtl/>
        </w:rPr>
        <w:t xml:space="preserve"> </w:t>
      </w:r>
      <w:r w:rsidR="00EC2CC2" w:rsidRPr="00EC2CC2">
        <w:rPr>
          <w:rStyle w:val="libAlaemChar"/>
          <w:rtl/>
        </w:rPr>
        <w:t>عليه‌السلام</w:t>
      </w:r>
      <w:r>
        <w:rPr>
          <w:rtl/>
        </w:rPr>
        <w:t>:انزل القبر،فنزل،و وضع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رسول اللّه </w:t>
      </w:r>
      <w:r w:rsidR="001C23D3" w:rsidRPr="001C23D3">
        <w:rPr>
          <w:rStyle w:val="libAlaemChar"/>
          <w:rtl/>
        </w:rPr>
        <w:t>صلى‌الله‌عليه‌وآله‌وسلم</w:t>
      </w:r>
      <w:r>
        <w:rPr>
          <w:rtl/>
        </w:rPr>
        <w:t xml:space="preserve">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و ولاّ</w:t>
      </w:r>
      <w:r>
        <w:rPr>
          <w:rFonts w:hint="eastAsia"/>
          <w:rtl/>
        </w:rPr>
        <w:t>ه</w:t>
      </w:r>
      <w:r>
        <w:rPr>
          <w:rtl/>
        </w:rPr>
        <w:t xml:space="preserve"> ف</w:t>
      </w:r>
      <w:r>
        <w:rPr>
          <w:rFonts w:hint="cs"/>
          <w:rtl/>
        </w:rPr>
        <w:t>ی</w:t>
      </w:r>
      <w:r>
        <w:rPr>
          <w:rtl/>
        </w:rPr>
        <w:t xml:space="preserve"> حفرته،فلمّا حصل ف</w:t>
      </w:r>
      <w:r>
        <w:rPr>
          <w:rFonts w:hint="cs"/>
          <w:rtl/>
        </w:rPr>
        <w:t>ی</w:t>
      </w:r>
      <w:r>
        <w:rPr>
          <w:rtl/>
        </w:rPr>
        <w:t xml:space="preserve"> الأرض،قال </w:t>
      </w:r>
      <w:r w:rsidR="00EC2CC2" w:rsidRPr="00EC2CC2">
        <w:rPr>
          <w:rStyle w:val="libAlaemChar"/>
          <w:rtl/>
        </w:rPr>
        <w:t>عليه‌السلام</w:t>
      </w:r>
      <w:r>
        <w:rPr>
          <w:rtl/>
        </w:rPr>
        <w:t xml:space="preserve"> له:اخرج،فخرج،و نزل </w:t>
      </w:r>
      <w:r w:rsidR="00EC2CC2" w:rsidRPr="00EC2CC2">
        <w:rPr>
          <w:rStyle w:val="libAlaemChar"/>
          <w:rtl/>
        </w:rPr>
        <w:t>عليه‌السلام</w:t>
      </w:r>
      <w:r>
        <w:rPr>
          <w:rtl/>
        </w:rPr>
        <w:t xml:space="preserve"> القبر فکشف عن وجه رسول اللّه </w:t>
      </w:r>
      <w:r w:rsidR="001C23D3" w:rsidRPr="001C23D3">
        <w:rPr>
          <w:rStyle w:val="libAlaemChar"/>
          <w:rtl/>
        </w:rPr>
        <w:t>صلى‌الله‌عليه‌وآله‌وسلم</w:t>
      </w:r>
      <w:r>
        <w:rPr>
          <w:rtl/>
        </w:rPr>
        <w:t>،و وضع خدّه عل</w:t>
      </w:r>
      <w:r>
        <w:rPr>
          <w:rFonts w:hint="cs"/>
          <w:rtl/>
        </w:rPr>
        <w:t>ی</w:t>
      </w:r>
      <w:r>
        <w:rPr>
          <w:rtl/>
        </w:rPr>
        <w:t xml:space="preserve"> الأرض موجّها ال</w:t>
      </w:r>
      <w:r>
        <w:rPr>
          <w:rFonts w:hint="cs"/>
          <w:rtl/>
        </w:rPr>
        <w:t>ی</w:t>
      </w:r>
      <w:r>
        <w:rPr>
          <w:rtl/>
        </w:rPr>
        <w:t xml:space="preserve"> القبله عل</w:t>
      </w:r>
      <w:r>
        <w:rPr>
          <w:rFonts w:hint="cs"/>
          <w:rtl/>
        </w:rPr>
        <w:t>ی</w:t>
      </w:r>
      <w:r>
        <w:rPr>
          <w:rtl/>
        </w:rPr>
        <w:t xml:space="preserve"> </w:t>
      </w:r>
      <w:r>
        <w:rPr>
          <w:rFonts w:hint="cs"/>
          <w:rtl/>
        </w:rPr>
        <w:t>ی</w:t>
      </w:r>
      <w:r>
        <w:rPr>
          <w:rFonts w:hint="eastAsia"/>
          <w:rtl/>
        </w:rPr>
        <w:t>م</w:t>
      </w:r>
      <w:r>
        <w:rPr>
          <w:rFonts w:hint="cs"/>
          <w:rtl/>
        </w:rPr>
        <w:t>ی</w:t>
      </w:r>
      <w:r>
        <w:rPr>
          <w:rFonts w:hint="eastAsia"/>
          <w:rtl/>
        </w:rPr>
        <w:t>نه،ثمّ</w:t>
      </w:r>
      <w:r>
        <w:rPr>
          <w:rtl/>
        </w:rPr>
        <w:t xml:space="preserve"> وضع عل</w:t>
      </w:r>
      <w:r>
        <w:rPr>
          <w:rFonts w:hint="cs"/>
          <w:rtl/>
        </w:rPr>
        <w:t>ی</w:t>
      </w:r>
      <w:r>
        <w:rPr>
          <w:rFonts w:hint="eastAsia"/>
          <w:rtl/>
        </w:rPr>
        <w:t>ه</w:t>
      </w:r>
      <w:r>
        <w:rPr>
          <w:rtl/>
        </w:rPr>
        <w:t xml:space="preserve"> اللبن و أهال عل</w:t>
      </w:r>
      <w:r>
        <w:rPr>
          <w:rFonts w:hint="cs"/>
          <w:rtl/>
        </w:rPr>
        <w:t>ی</w:t>
      </w:r>
      <w:r>
        <w:rPr>
          <w:rFonts w:hint="eastAsia"/>
          <w:rtl/>
        </w:rPr>
        <w:t>ه</w:t>
      </w:r>
      <w:r>
        <w:rPr>
          <w:rtl/>
        </w:rPr>
        <w:t xml:space="preserve"> التراب </w:t>
      </w:r>
      <w:r w:rsidR="001C23D3" w:rsidRPr="001C23D3">
        <w:rPr>
          <w:rStyle w:val="libAlaemChar"/>
          <w:rtl/>
        </w:rPr>
        <w:t>صلى‌الله‌عليه‌وآله‌وسلم</w:t>
      </w:r>
      <w:r>
        <w:rPr>
          <w:rtl/>
        </w:rPr>
        <w:t>. تو</w:t>
      </w:r>
      <w:r>
        <w:rPr>
          <w:rFonts w:hint="eastAsia"/>
          <w:rtl/>
        </w:rPr>
        <w:t>ف</w:t>
      </w:r>
      <w:r>
        <w:rPr>
          <w:rFonts w:hint="cs"/>
          <w:rtl/>
        </w:rPr>
        <w:t>ی</w:t>
      </w:r>
      <w:r>
        <w:rPr>
          <w:rtl/>
        </w:rPr>
        <w:t xml:space="preserve"> أوس بن خول</w:t>
      </w:r>
      <w:r>
        <w:rPr>
          <w:rFonts w:hint="cs"/>
          <w:rtl/>
        </w:rPr>
        <w:t>ی</w:t>
      </w:r>
      <w:r>
        <w:rPr>
          <w:rtl/>
        </w:rPr>
        <w:t xml:space="preserve"> بالمد</w:t>
      </w:r>
      <w:r>
        <w:rPr>
          <w:rFonts w:hint="cs"/>
          <w:rtl/>
        </w:rPr>
        <w:t>ی</w:t>
      </w:r>
      <w:r>
        <w:rPr>
          <w:rFonts w:hint="eastAsia"/>
          <w:rtl/>
        </w:rPr>
        <w:t>نه</w:t>
      </w:r>
      <w:r>
        <w:rPr>
          <w:rtl/>
        </w:rPr>
        <w:t xml:space="preserve"> ف</w:t>
      </w:r>
      <w:r>
        <w:rPr>
          <w:rFonts w:hint="cs"/>
          <w:rtl/>
        </w:rPr>
        <w:t>ی</w:t>
      </w:r>
      <w:r>
        <w:rPr>
          <w:rtl/>
        </w:rPr>
        <w:t xml:space="preserve"> خلافه عثمان. </w:t>
      </w:r>
    </w:p>
    <w:p w:rsidR="002952B6" w:rsidRDefault="002952B6" w:rsidP="002952B6">
      <w:pPr>
        <w:pStyle w:val="libLine"/>
        <w:rPr>
          <w:rtl/>
        </w:rPr>
      </w:pPr>
      <w:r>
        <w:rPr>
          <w:rtl/>
        </w:rPr>
        <w:t>____________________</w:t>
      </w:r>
    </w:p>
    <w:p w:rsidR="00ED3E80" w:rsidRDefault="00365129" w:rsidP="002952B6">
      <w:pPr>
        <w:pStyle w:val="libFootnote0"/>
      </w:pPr>
      <w:r w:rsidRPr="002952B6">
        <w:rPr>
          <w:rtl/>
        </w:rPr>
        <w:t>(1)</w:t>
      </w:r>
      <w:r w:rsidR="00ED3E80">
        <w:rPr>
          <w:rtl/>
        </w:rPr>
        <w:t xml:space="preserve"> سوره التحر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10</w:t>
      </w:r>
      <w:r w:rsidR="00ED3E80">
        <w:rPr>
          <w:rtl/>
        </w:rPr>
        <w:t>،و ف</w:t>
      </w:r>
      <w:r w:rsidR="00ED3E80">
        <w:rPr>
          <w:rFonts w:hint="cs"/>
          <w:rtl/>
        </w:rPr>
        <w:t>ی</w:t>
      </w:r>
      <w:r w:rsidR="00ED3E80">
        <w:rPr>
          <w:rFonts w:hint="eastAsia"/>
          <w:rtl/>
        </w:rPr>
        <w:t>ه</w:t>
      </w:r>
      <w:r w:rsidR="00ED3E80">
        <w:rPr>
          <w:rtl/>
        </w:rPr>
        <w:t xml:space="preserve"> إشاره ال</w:t>
      </w:r>
      <w:r w:rsidR="00ED3E80">
        <w:rPr>
          <w:rFonts w:hint="cs"/>
          <w:rtl/>
        </w:rPr>
        <w:t>ی</w:t>
      </w:r>
      <w:r w:rsidR="00ED3E80">
        <w:rPr>
          <w:rtl/>
        </w:rPr>
        <w:t xml:space="preserve"> امرأت</w:t>
      </w:r>
      <w:r w:rsidR="00ED3E80">
        <w:rPr>
          <w:rFonts w:hint="cs"/>
          <w:rtl/>
        </w:rPr>
        <w:t>ی</w:t>
      </w:r>
      <w:r w:rsidR="00ED3E80">
        <w:rPr>
          <w:rtl/>
        </w:rPr>
        <w:t xml:space="preserve"> نوح و لوط. </w:t>
      </w:r>
    </w:p>
    <w:p w:rsidR="00ED3E80" w:rsidRDefault="00365129" w:rsidP="002952B6">
      <w:pPr>
        <w:pStyle w:val="libFootnote0"/>
      </w:pPr>
      <w:r w:rsidRPr="002952B6">
        <w:rPr>
          <w:rtl/>
        </w:rPr>
        <w:t>(2)</w:t>
      </w:r>
      <w:r w:rsidR="00ED3E80">
        <w:rPr>
          <w:rtl/>
        </w:rPr>
        <w:t xml:space="preserve"> خول</w:t>
      </w:r>
      <w:r w:rsidR="00ED3E80">
        <w:rPr>
          <w:rFonts w:hint="cs"/>
          <w:rtl/>
        </w:rPr>
        <w:t>ی</w:t>
      </w:r>
      <w:r w:rsidR="00ED3E80">
        <w:rPr>
          <w:rtl/>
        </w:rPr>
        <w:t xml:space="preserve"> محرّکه و قد </w:t>
      </w:r>
      <w:r w:rsidR="00ED3E80">
        <w:rPr>
          <w:rFonts w:hint="cs"/>
          <w:rtl/>
        </w:rPr>
        <w:t>ی</w:t>
      </w:r>
      <w:r w:rsidR="00ED3E80">
        <w:rPr>
          <w:rFonts w:hint="eastAsia"/>
          <w:rtl/>
        </w:rPr>
        <w:t>سکن</w:t>
      </w:r>
      <w:r w:rsidR="00ED3E80">
        <w:rPr>
          <w:rtl/>
        </w:rPr>
        <w:t xml:space="preserve">.(ق). </w:t>
      </w:r>
    </w:p>
    <w:p w:rsidR="00B431B0" w:rsidRDefault="00365129" w:rsidP="002952B6">
      <w:pPr>
        <w:pStyle w:val="libFootnote0"/>
        <w:rPr>
          <w:rtl/>
        </w:rPr>
      </w:pPr>
      <w:r w:rsidRPr="002952B6">
        <w:rPr>
          <w:rtl/>
        </w:rPr>
        <w:t>(3)</w:t>
      </w:r>
      <w:r w:rsidR="00ED3E80">
        <w:rPr>
          <w:rtl/>
        </w:rPr>
        <w:t xml:space="preserve"> ق:</w:t>
      </w:r>
      <w:r w:rsidR="001A3C8D">
        <w:rPr>
          <w:rtl/>
        </w:rPr>
        <w:t>1</w:t>
      </w:r>
      <w:r w:rsidR="00ED3E80">
        <w:rPr>
          <w:rtl/>
        </w:rPr>
        <w:t>5</w:t>
      </w:r>
      <w:r w:rsidR="001A3C8D">
        <w:rPr>
          <w:rtl/>
        </w:rPr>
        <w:t>8</w:t>
      </w:r>
      <w:r w:rsidR="00ED3E80">
        <w:rPr>
          <w:rtl/>
        </w:rPr>
        <w:t>/</w:t>
      </w:r>
      <w:r w:rsidR="001A3C8D">
        <w:rPr>
          <w:rtl/>
        </w:rPr>
        <w:t>9</w:t>
      </w:r>
      <w:r w:rsidR="00ED3E80">
        <w:rPr>
          <w:rtl/>
        </w:rPr>
        <w:t>/6،ج:</w:t>
      </w:r>
      <w:r w:rsidR="001A3C8D">
        <w:rPr>
          <w:rtl/>
        </w:rPr>
        <w:t>2</w:t>
      </w:r>
      <w:r w:rsidR="00ED3E80">
        <w:rPr>
          <w:rtl/>
        </w:rPr>
        <w:t>65/</w:t>
      </w:r>
      <w:r w:rsidR="001A3C8D">
        <w:rPr>
          <w:rtl/>
        </w:rPr>
        <w:t>1</w:t>
      </w:r>
      <w:r w:rsidR="00ED3E80">
        <w:rPr>
          <w:rtl/>
        </w:rPr>
        <w:t>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أوس</w:t>
      </w:r>
      <w:r>
        <w:rPr>
          <w:rtl/>
        </w:rPr>
        <w:t xml:space="preserve"> بن الصّامت أخو عباده بن الصّامت الأنصار</w:t>
      </w:r>
      <w:r>
        <w:rPr>
          <w:rFonts w:hint="cs"/>
          <w:rtl/>
        </w:rPr>
        <w:t>ی</w:t>
      </w:r>
      <w:r>
        <w:rPr>
          <w:rtl/>
        </w:rPr>
        <w:t xml:space="preserve">: </w:t>
      </w:r>
    </w:p>
    <w:p w:rsidR="00ED3E80" w:rsidRDefault="00ED3E80" w:rsidP="00ED3E80">
      <w:pPr>
        <w:pStyle w:val="libNormal"/>
      </w:pPr>
      <w:r>
        <w:rPr>
          <w:rFonts w:hint="eastAsia"/>
          <w:rtl/>
        </w:rPr>
        <w:t>صحاب</w:t>
      </w:r>
      <w:r>
        <w:rPr>
          <w:rFonts w:hint="cs"/>
          <w:rtl/>
        </w:rPr>
        <w:t>یّ</w:t>
      </w:r>
      <w:r>
        <w:rPr>
          <w:rtl/>
        </w:rPr>
        <w:t xml:space="preserve"> شاعر،ق</w:t>
      </w:r>
      <w:r>
        <w:rPr>
          <w:rFonts w:hint="cs"/>
          <w:rtl/>
        </w:rPr>
        <w:t>ی</w:t>
      </w:r>
      <w:r>
        <w:rPr>
          <w:rFonts w:hint="eastAsia"/>
          <w:rtl/>
        </w:rPr>
        <w:t>ل</w:t>
      </w:r>
      <w:r>
        <w:rPr>
          <w:rtl/>
        </w:rPr>
        <w:t xml:space="preserve"> سکن ب</w:t>
      </w:r>
      <w:r>
        <w:rPr>
          <w:rFonts w:hint="cs"/>
          <w:rtl/>
        </w:rPr>
        <w:t>ی</w:t>
      </w:r>
      <w:r>
        <w:rPr>
          <w:rFonts w:hint="eastAsia"/>
          <w:rtl/>
        </w:rPr>
        <w:t>ت</w:t>
      </w:r>
      <w:r>
        <w:rPr>
          <w:rtl/>
        </w:rPr>
        <w:t xml:space="preserve"> المقدس و توف</w:t>
      </w:r>
      <w:r>
        <w:rPr>
          <w:rFonts w:hint="cs"/>
          <w:rtl/>
        </w:rPr>
        <w:t>ی</w:t>
      </w:r>
      <w:r>
        <w:rPr>
          <w:rtl/>
        </w:rPr>
        <w:t xml:space="preserve"> بالرمله سنه(</w:t>
      </w:r>
      <w:r w:rsidR="001A3C8D">
        <w:rPr>
          <w:rtl/>
        </w:rPr>
        <w:t>32</w:t>
      </w:r>
      <w:r>
        <w:rPr>
          <w:rtl/>
        </w:rPr>
        <w:t>)،و هو الذ</w:t>
      </w:r>
      <w:r>
        <w:rPr>
          <w:rFonts w:hint="cs"/>
          <w:rtl/>
        </w:rPr>
        <w:t>ی</w:t>
      </w:r>
      <w:r>
        <w:rPr>
          <w:rtl/>
        </w:rPr>
        <w:t xml:space="preserve"> ظاهر امرأته خوله،فنزلت آ</w:t>
      </w:r>
      <w:r>
        <w:rPr>
          <w:rFonts w:hint="cs"/>
          <w:rtl/>
        </w:rPr>
        <w:t>ی</w:t>
      </w:r>
      <w:r>
        <w:rPr>
          <w:rFonts w:hint="eastAsia"/>
          <w:rtl/>
        </w:rPr>
        <w:t>ات</w:t>
      </w:r>
      <w:r>
        <w:rPr>
          <w:rtl/>
        </w:rPr>
        <w:t xml:space="preserve">: </w:t>
      </w:r>
      <w:r w:rsidR="00F71F29" w:rsidRPr="00F71F29">
        <w:rPr>
          <w:rStyle w:val="libAlaemChar"/>
          <w:rtl/>
        </w:rPr>
        <w:t>(</w:t>
      </w:r>
      <w:r w:rsidRPr="00F71F29">
        <w:rPr>
          <w:rStyle w:val="libAieChar"/>
          <w:rtl/>
        </w:rPr>
        <w:t>لَقَدْ سَمِعَ اللّٰهُ</w:t>
      </w:r>
      <w:r w:rsidR="00F71F29" w:rsidRPr="00F71F29">
        <w:rPr>
          <w:rStyle w:val="libAlaemChar"/>
          <w:rtl/>
        </w:rPr>
        <w:t>)</w:t>
      </w:r>
      <w:r>
        <w:rPr>
          <w:rtl/>
        </w:rPr>
        <w:t xml:space="preserve"> ف</w:t>
      </w:r>
      <w:r>
        <w:rPr>
          <w:rFonts w:hint="cs"/>
          <w:rtl/>
        </w:rPr>
        <w:t>ی</w:t>
      </w:r>
      <w:r>
        <w:rPr>
          <w:rtl/>
        </w:rPr>
        <w:t xml:space="preserve"> ذلک </w:t>
      </w:r>
      <w:r w:rsidRPr="00604B91">
        <w:rPr>
          <w:rStyle w:val="libFootnotenumChar"/>
          <w:rtl/>
        </w:rPr>
        <w:t>(1)</w:t>
      </w:r>
      <w:r>
        <w:rPr>
          <w:rtl/>
        </w:rPr>
        <w:t xml:space="preserve">. </w:t>
      </w:r>
    </w:p>
    <w:p w:rsidR="00ED3E80" w:rsidRDefault="00ED3E80" w:rsidP="002952B6">
      <w:pPr>
        <w:pStyle w:val="libCenterBold1"/>
      </w:pPr>
      <w:r>
        <w:rPr>
          <w:rFonts w:hint="eastAsia"/>
          <w:rtl/>
        </w:rPr>
        <w:t>ف</w:t>
      </w:r>
      <w:r>
        <w:rPr>
          <w:rFonts w:hint="cs"/>
          <w:rtl/>
        </w:rPr>
        <w:t>ی</w:t>
      </w:r>
      <w:r>
        <w:rPr>
          <w:rtl/>
        </w:rPr>
        <w:t xml:space="preserve"> أو</w:t>
      </w:r>
      <w:r>
        <w:rPr>
          <w:rFonts w:hint="cs"/>
          <w:rtl/>
        </w:rPr>
        <w:t>ی</w:t>
      </w:r>
      <w:r>
        <w:rPr>
          <w:rFonts w:hint="eastAsia"/>
          <w:rtl/>
        </w:rPr>
        <w:t>س</w:t>
      </w:r>
      <w:r>
        <w:rPr>
          <w:rtl/>
        </w:rPr>
        <w:t xml:space="preserve"> القرن</w:t>
      </w:r>
      <w:r>
        <w:rPr>
          <w:rFonts w:hint="cs"/>
          <w:rtl/>
        </w:rPr>
        <w:t>ی</w:t>
      </w:r>
      <w:r>
        <w:rPr>
          <w:rtl/>
        </w:rPr>
        <w:t xml:space="preserve"> </w:t>
      </w:r>
    </w:p>
    <w:p w:rsidR="00ED3E80" w:rsidRDefault="00ED3E80" w:rsidP="00ED3E80">
      <w:pPr>
        <w:pStyle w:val="libNormal"/>
      </w:pPr>
      <w:r>
        <w:rPr>
          <w:rFonts w:hint="eastAsia"/>
          <w:rtl/>
        </w:rPr>
        <w:t>أو</w:t>
      </w:r>
      <w:r>
        <w:rPr>
          <w:rFonts w:hint="cs"/>
          <w:rtl/>
        </w:rPr>
        <w:t>ی</w:t>
      </w:r>
      <w:r>
        <w:rPr>
          <w:rFonts w:hint="eastAsia"/>
          <w:rtl/>
        </w:rPr>
        <w:t>س</w:t>
      </w:r>
      <w:r>
        <w:rPr>
          <w:rtl/>
        </w:rPr>
        <w:t xml:space="preserve"> القرن</w:t>
      </w:r>
      <w:r>
        <w:rPr>
          <w:rFonts w:hint="cs"/>
          <w:rtl/>
        </w:rPr>
        <w:t>ی</w:t>
      </w:r>
      <w:r>
        <w:rPr>
          <w:rtl/>
        </w:rPr>
        <w:t xml:space="preserve"> کان ممّن شهد له رسول اللّه </w:t>
      </w:r>
      <w:r w:rsidR="001C23D3" w:rsidRPr="001C23D3">
        <w:rPr>
          <w:rStyle w:val="libAlaemChar"/>
          <w:rtl/>
        </w:rPr>
        <w:t>صلى‌الله‌عليه‌وآله‌وسلم</w:t>
      </w:r>
      <w:r>
        <w:rPr>
          <w:rtl/>
        </w:rPr>
        <w:t xml:space="preserve"> بالجنّه و لم </w:t>
      </w:r>
      <w:r>
        <w:rPr>
          <w:rFonts w:hint="cs"/>
          <w:rtl/>
        </w:rPr>
        <w:t>ی</w:t>
      </w:r>
      <w:r>
        <w:rPr>
          <w:rFonts w:hint="eastAsia"/>
          <w:rtl/>
        </w:rPr>
        <w:t>ره،و</w:t>
      </w:r>
      <w:r>
        <w:rPr>
          <w:rtl/>
        </w:rPr>
        <w:t xml:space="preserve"> 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صفّ</w:t>
      </w:r>
      <w:r>
        <w:rPr>
          <w:rFonts w:hint="cs"/>
          <w:rtl/>
        </w:rPr>
        <w:t>ی</w:t>
      </w:r>
      <w:r>
        <w:rPr>
          <w:rFonts w:hint="eastAsia"/>
          <w:rtl/>
        </w:rPr>
        <w:t>ن</w:t>
      </w:r>
      <w:r>
        <w:rPr>
          <w:rtl/>
        </w:rPr>
        <w:t xml:space="preserve"> و استشهد بها </w:t>
      </w:r>
      <w:r w:rsidRPr="00604B91">
        <w:rPr>
          <w:rStyle w:val="libFootnotenumChar"/>
          <w:rtl/>
        </w:rPr>
        <w:t>(2)</w:t>
      </w:r>
      <w:r>
        <w:rPr>
          <w:rtl/>
        </w:rPr>
        <w:t xml:space="preserve">. </w:t>
      </w:r>
    </w:p>
    <w:p w:rsidR="00ED3E80" w:rsidRDefault="00ED3E80" w:rsidP="00ED3E80">
      <w:pPr>
        <w:pStyle w:val="libNormal"/>
      </w:pPr>
      <w:r>
        <w:rPr>
          <w:rFonts w:hint="eastAsia"/>
          <w:rtl/>
        </w:rPr>
        <w:t>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انّه أخبره النب</w:t>
      </w:r>
      <w:r>
        <w:rPr>
          <w:rFonts w:hint="cs"/>
          <w:rtl/>
        </w:rPr>
        <w:t>یّ</w:t>
      </w:r>
      <w:r>
        <w:rPr>
          <w:rtl/>
        </w:rPr>
        <w:t xml:space="preserve"> </w:t>
      </w:r>
      <w:r w:rsidR="001C23D3" w:rsidRPr="001C23D3">
        <w:rPr>
          <w:rStyle w:val="libAlaemChar"/>
          <w:rtl/>
        </w:rPr>
        <w:t>صلى‌الله‌عليه‌وآله‌وسلم</w:t>
      </w:r>
      <w:r>
        <w:rPr>
          <w:rtl/>
        </w:rPr>
        <w:t xml:space="preserve"> أنّه </w:t>
      </w:r>
      <w:r>
        <w:rPr>
          <w:rFonts w:hint="cs"/>
          <w:rtl/>
        </w:rPr>
        <w:t>ی</w:t>
      </w:r>
      <w:r>
        <w:rPr>
          <w:rFonts w:hint="eastAsia"/>
          <w:rtl/>
        </w:rPr>
        <w:t>درک</w:t>
      </w:r>
      <w:r>
        <w:rPr>
          <w:rtl/>
        </w:rPr>
        <w:t xml:space="preserve"> رجلا من أمّته </w:t>
      </w:r>
      <w:r>
        <w:rPr>
          <w:rFonts w:hint="cs"/>
          <w:rtl/>
        </w:rPr>
        <w:t>ی</w:t>
      </w:r>
      <w:r>
        <w:rPr>
          <w:rFonts w:hint="eastAsia"/>
          <w:rtl/>
        </w:rPr>
        <w:t>قال</w:t>
      </w:r>
      <w:r>
        <w:rPr>
          <w:rtl/>
        </w:rPr>
        <w:t xml:space="preserve"> له أو</w:t>
      </w:r>
      <w:r>
        <w:rPr>
          <w:rFonts w:hint="cs"/>
          <w:rtl/>
        </w:rPr>
        <w:t>ی</w:t>
      </w:r>
      <w:r>
        <w:rPr>
          <w:rFonts w:hint="eastAsia"/>
          <w:rtl/>
        </w:rPr>
        <w:t>س</w:t>
      </w:r>
      <w:r>
        <w:rPr>
          <w:rtl/>
        </w:rPr>
        <w:t xml:space="preserve"> القرن</w:t>
      </w:r>
      <w:r>
        <w:rPr>
          <w:rFonts w:hint="cs"/>
          <w:rtl/>
        </w:rPr>
        <w:t>ی</w:t>
      </w:r>
      <w:r>
        <w:rPr>
          <w:rtl/>
        </w:rPr>
        <w:t xml:space="preserve"> </w:t>
      </w:r>
      <w:r>
        <w:rPr>
          <w:rFonts w:hint="cs"/>
          <w:rtl/>
        </w:rPr>
        <w:t>ی</w:t>
      </w:r>
      <w:r>
        <w:rPr>
          <w:rFonts w:hint="eastAsia"/>
          <w:rtl/>
        </w:rPr>
        <w:t>کون</w:t>
      </w:r>
      <w:r>
        <w:rPr>
          <w:rtl/>
        </w:rPr>
        <w:t xml:space="preserve"> من حزب اللّه،</w:t>
      </w:r>
      <w:r>
        <w:rPr>
          <w:rFonts w:hint="cs"/>
          <w:rtl/>
        </w:rPr>
        <w:t>ی</w:t>
      </w:r>
      <w:r>
        <w:rPr>
          <w:rFonts w:hint="eastAsia"/>
          <w:rtl/>
        </w:rPr>
        <w:t>موت</w:t>
      </w:r>
      <w:r>
        <w:rPr>
          <w:rtl/>
        </w:rPr>
        <w:t xml:space="preserve"> عل</w:t>
      </w:r>
      <w:r>
        <w:rPr>
          <w:rFonts w:hint="cs"/>
          <w:rtl/>
        </w:rPr>
        <w:t>ی</w:t>
      </w:r>
      <w:r>
        <w:rPr>
          <w:rtl/>
        </w:rPr>
        <w:t xml:space="preserve"> الشهاده،</w:t>
      </w:r>
      <w:r>
        <w:rPr>
          <w:rFonts w:hint="cs"/>
          <w:rtl/>
        </w:rPr>
        <w:t>ی</w:t>
      </w:r>
      <w:r>
        <w:rPr>
          <w:rFonts w:hint="eastAsia"/>
          <w:rtl/>
        </w:rPr>
        <w:t>دخل</w:t>
      </w:r>
      <w:r>
        <w:rPr>
          <w:rtl/>
        </w:rPr>
        <w:t xml:space="preserve"> ف</w:t>
      </w:r>
      <w:r>
        <w:rPr>
          <w:rFonts w:hint="cs"/>
          <w:rtl/>
        </w:rPr>
        <w:t>ی</w:t>
      </w:r>
      <w:r>
        <w:rPr>
          <w:rtl/>
        </w:rPr>
        <w:t xml:space="preserve"> شفاعته مثل رب</w:t>
      </w:r>
      <w:r>
        <w:rPr>
          <w:rFonts w:hint="cs"/>
          <w:rtl/>
        </w:rPr>
        <w:t>ی</w:t>
      </w:r>
      <w:r>
        <w:rPr>
          <w:rFonts w:hint="eastAsia"/>
          <w:rtl/>
        </w:rPr>
        <w:t>عه</w:t>
      </w:r>
      <w:r>
        <w:rPr>
          <w:rtl/>
        </w:rPr>
        <w:t xml:space="preserve"> و مضر </w:t>
      </w:r>
      <w:r w:rsidRPr="00604B91">
        <w:rPr>
          <w:rStyle w:val="libFootnotenumChar"/>
          <w:rtl/>
        </w:rPr>
        <w:t>(3)</w:t>
      </w:r>
      <w:r>
        <w:rPr>
          <w:rtl/>
        </w:rPr>
        <w:t xml:space="preserve">. </w:t>
      </w:r>
    </w:p>
    <w:p w:rsidR="00ED3E80" w:rsidRDefault="00ED3E80" w:rsidP="00ED3E80">
      <w:pPr>
        <w:pStyle w:val="libNormal"/>
      </w:pPr>
      <w:r w:rsidRPr="002952B6">
        <w:rPr>
          <w:rStyle w:val="libBold1Char"/>
          <w:rFonts w:hint="eastAsia"/>
          <w:rtl/>
        </w:rPr>
        <w:t>الفضائل</w:t>
      </w:r>
      <w:r>
        <w:rPr>
          <w:rtl/>
        </w:rPr>
        <w:t xml:space="preserve"> </w:t>
      </w:r>
      <w:r w:rsidRPr="002952B6">
        <w:rPr>
          <w:rStyle w:val="libBold1Char"/>
          <w:rtl/>
        </w:rPr>
        <w:t>و</w:t>
      </w:r>
      <w:r>
        <w:rPr>
          <w:rtl/>
        </w:rPr>
        <w:t xml:space="preserve"> </w:t>
      </w:r>
      <w:r w:rsidRPr="002952B6">
        <w:rPr>
          <w:rStyle w:val="libBold1Char"/>
          <w:rtl/>
        </w:rPr>
        <w:t>الروضه</w:t>
      </w:r>
      <w:r>
        <w:rPr>
          <w:rtl/>
        </w:rPr>
        <w:t>:رو</w:t>
      </w:r>
      <w:r>
        <w:rPr>
          <w:rFonts w:hint="cs"/>
          <w:rtl/>
        </w:rPr>
        <w:t>ی</w:t>
      </w:r>
      <w:r>
        <w:rPr>
          <w:rtl/>
        </w:rPr>
        <w:t xml:space="preserve"> عن رسول اللّه </w:t>
      </w:r>
      <w:r w:rsidR="001C23D3" w:rsidRPr="001C23D3">
        <w:rPr>
          <w:rStyle w:val="libAlaemChar"/>
          <w:rtl/>
        </w:rPr>
        <w:t>صلى‌الله‌عليه‌وآله‌وسلم</w:t>
      </w:r>
      <w:r>
        <w:rPr>
          <w:rtl/>
        </w:rPr>
        <w:t xml:space="preserve"> انّه کان </w:t>
      </w:r>
      <w:r>
        <w:rPr>
          <w:rFonts w:hint="cs"/>
          <w:rtl/>
        </w:rPr>
        <w:t>ی</w:t>
      </w:r>
      <w:r>
        <w:rPr>
          <w:rFonts w:hint="eastAsia"/>
          <w:rtl/>
        </w:rPr>
        <w:t>قول</w:t>
      </w:r>
      <w:r>
        <w:rPr>
          <w:rtl/>
        </w:rPr>
        <w:t>: تفوح روا</w:t>
      </w:r>
      <w:r>
        <w:rPr>
          <w:rFonts w:hint="cs"/>
          <w:rtl/>
        </w:rPr>
        <w:t>ی</w:t>
      </w:r>
      <w:r>
        <w:rPr>
          <w:rFonts w:hint="eastAsia"/>
          <w:rtl/>
        </w:rPr>
        <w:t>ح</w:t>
      </w:r>
      <w:r>
        <w:rPr>
          <w:rtl/>
        </w:rPr>
        <w:t xml:space="preserve"> الجنه من قبل قرن،وا شوقاه إل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أو</w:t>
      </w:r>
      <w:r>
        <w:rPr>
          <w:rFonts w:hint="cs"/>
          <w:rtl/>
        </w:rPr>
        <w:t>ی</w:t>
      </w:r>
      <w:r>
        <w:rPr>
          <w:rFonts w:hint="eastAsia"/>
          <w:rtl/>
        </w:rPr>
        <w:t>س</w:t>
      </w:r>
      <w:r>
        <w:rPr>
          <w:rtl/>
        </w:rPr>
        <w:t xml:space="preserve"> القرن،ألا و من لق</w:t>
      </w:r>
      <w:r>
        <w:rPr>
          <w:rFonts w:hint="cs"/>
          <w:rtl/>
        </w:rPr>
        <w:t>ی</w:t>
      </w:r>
      <w:r>
        <w:rPr>
          <w:rFonts w:hint="eastAsia"/>
          <w:rtl/>
        </w:rPr>
        <w:t>ه</w:t>
      </w:r>
      <w:r>
        <w:rPr>
          <w:rtl/>
        </w:rPr>
        <w:t xml:space="preserve"> فل</w:t>
      </w:r>
      <w:r>
        <w:rPr>
          <w:rFonts w:hint="cs"/>
          <w:rtl/>
        </w:rPr>
        <w:t>ی</w:t>
      </w:r>
      <w:r>
        <w:rPr>
          <w:rFonts w:hint="eastAsia"/>
          <w:rtl/>
        </w:rPr>
        <w:t>قرئه</w:t>
      </w:r>
      <w:r>
        <w:rPr>
          <w:rtl/>
        </w:rPr>
        <w:t xml:space="preserve"> منّ</w:t>
      </w:r>
      <w:r>
        <w:rPr>
          <w:rFonts w:hint="cs"/>
          <w:rtl/>
        </w:rPr>
        <w:t>ی</w:t>
      </w:r>
      <w:r>
        <w:rPr>
          <w:rtl/>
        </w:rPr>
        <w:t xml:space="preserve"> السلام. </w:t>
      </w:r>
    </w:p>
    <w:p w:rsidR="00ED3E80" w:rsidRDefault="00ED3E80" w:rsidP="00ED3E80">
      <w:pPr>
        <w:pStyle w:val="libNormal"/>
      </w:pPr>
      <w:r>
        <w:rPr>
          <w:rFonts w:hint="eastAsia"/>
          <w:rtl/>
        </w:rPr>
        <w:t>فق</w:t>
      </w:r>
      <w:r>
        <w:rPr>
          <w:rFonts w:hint="cs"/>
          <w:rtl/>
        </w:rPr>
        <w:t>ی</w:t>
      </w:r>
      <w:r>
        <w:rPr>
          <w:rFonts w:hint="eastAsia"/>
          <w:rtl/>
        </w:rPr>
        <w:t>ل</w:t>
      </w:r>
      <w:r>
        <w:rPr>
          <w:rtl/>
        </w:rPr>
        <w:t>:</w:t>
      </w:r>
      <w:r>
        <w:rPr>
          <w:rFonts w:hint="cs"/>
          <w:rtl/>
        </w:rPr>
        <w:t>ی</w:t>
      </w:r>
      <w:r>
        <w:rPr>
          <w:rFonts w:hint="eastAsia"/>
          <w:rtl/>
        </w:rPr>
        <w:t>ا</w:t>
      </w:r>
      <w:r>
        <w:rPr>
          <w:rtl/>
        </w:rPr>
        <w:t xml:space="preserve"> رسول اللّه،و من أو</w:t>
      </w:r>
      <w:r>
        <w:rPr>
          <w:rFonts w:hint="cs"/>
          <w:rtl/>
        </w:rPr>
        <w:t>ی</w:t>
      </w:r>
      <w:r>
        <w:rPr>
          <w:rFonts w:hint="eastAsia"/>
          <w:rtl/>
        </w:rPr>
        <w:t>س</w:t>
      </w:r>
      <w:r>
        <w:rPr>
          <w:rtl/>
        </w:rPr>
        <w:t xml:space="preserve"> القرن</w:t>
      </w:r>
      <w:r>
        <w:rPr>
          <w:rFonts w:hint="cs"/>
          <w:rtl/>
        </w:rPr>
        <w:t>ی</w:t>
      </w:r>
      <w:r>
        <w:rPr>
          <w:rFonts w:hint="eastAsia"/>
          <w:rtl/>
        </w:rPr>
        <w:t>؟فقال</w:t>
      </w:r>
      <w:r>
        <w:rPr>
          <w:rtl/>
        </w:rPr>
        <w:t>:إن غاب عنکم لم تفتقدوه،و إن ظهر لکم لم تکترثوا به،</w:t>
      </w:r>
      <w:r>
        <w:rPr>
          <w:rFonts w:hint="cs"/>
          <w:rtl/>
        </w:rPr>
        <w:t>ی</w:t>
      </w:r>
      <w:r>
        <w:rPr>
          <w:rFonts w:hint="eastAsia"/>
          <w:rtl/>
        </w:rPr>
        <w:t>دخل</w:t>
      </w:r>
      <w:r>
        <w:rPr>
          <w:rtl/>
        </w:rPr>
        <w:t xml:space="preserve"> الجنه ف</w:t>
      </w:r>
      <w:r>
        <w:rPr>
          <w:rFonts w:hint="cs"/>
          <w:rtl/>
        </w:rPr>
        <w:t>ی</w:t>
      </w:r>
      <w:r>
        <w:rPr>
          <w:rtl/>
        </w:rPr>
        <w:t xml:space="preserve"> شفاعته مثل رب</w:t>
      </w:r>
      <w:r>
        <w:rPr>
          <w:rFonts w:hint="cs"/>
          <w:rtl/>
        </w:rPr>
        <w:t>ی</w:t>
      </w:r>
      <w:r>
        <w:rPr>
          <w:rFonts w:hint="eastAsia"/>
          <w:rtl/>
        </w:rPr>
        <w:t>عه</w:t>
      </w:r>
      <w:r>
        <w:rPr>
          <w:rtl/>
        </w:rPr>
        <w:t xml:space="preserve"> و مضر،</w:t>
      </w:r>
      <w:r>
        <w:rPr>
          <w:rFonts w:hint="cs"/>
          <w:rtl/>
        </w:rPr>
        <w:t>ی</w:t>
      </w:r>
      <w:r>
        <w:rPr>
          <w:rFonts w:hint="eastAsia"/>
          <w:rtl/>
        </w:rPr>
        <w:t>ؤمن</w:t>
      </w:r>
      <w:r>
        <w:rPr>
          <w:rtl/>
        </w:rPr>
        <w:t xml:space="preserve"> ب</w:t>
      </w:r>
      <w:r>
        <w:rPr>
          <w:rFonts w:hint="cs"/>
          <w:rtl/>
        </w:rPr>
        <w:t>ی</w:t>
      </w:r>
      <w:r>
        <w:rPr>
          <w:rtl/>
        </w:rPr>
        <w:t xml:space="preserve"> و لا </w:t>
      </w:r>
      <w:r>
        <w:rPr>
          <w:rFonts w:hint="cs"/>
          <w:rtl/>
        </w:rPr>
        <w:t>ی</w:t>
      </w:r>
      <w:r>
        <w:rPr>
          <w:rFonts w:hint="eastAsia"/>
          <w:rtl/>
        </w:rPr>
        <w:t>ران</w:t>
      </w:r>
      <w:r>
        <w:rPr>
          <w:rFonts w:hint="cs"/>
          <w:rtl/>
        </w:rPr>
        <w:t>ی</w:t>
      </w:r>
      <w:r>
        <w:rPr>
          <w:rFonts w:hint="eastAsia"/>
          <w:rtl/>
        </w:rPr>
        <w:t>،و</w:t>
      </w:r>
      <w:r>
        <w:rPr>
          <w:rtl/>
        </w:rPr>
        <w:t xml:space="preserve"> </w:t>
      </w:r>
      <w:r>
        <w:rPr>
          <w:rFonts w:hint="cs"/>
          <w:rtl/>
        </w:rPr>
        <w:t>ی</w:t>
      </w:r>
      <w:r>
        <w:rPr>
          <w:rFonts w:hint="eastAsia"/>
          <w:rtl/>
        </w:rPr>
        <w:t>قتل</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خل</w:t>
      </w:r>
      <w:r>
        <w:rPr>
          <w:rFonts w:hint="cs"/>
          <w:rtl/>
        </w:rPr>
        <w:t>ی</w:t>
      </w:r>
      <w:r>
        <w:rPr>
          <w:rFonts w:hint="eastAsia"/>
          <w:rtl/>
        </w:rPr>
        <w:t>فت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ED3E80">
      <w:pPr>
        <w:pStyle w:val="libNormal"/>
      </w:pPr>
      <w:r w:rsidRPr="002952B6">
        <w:rPr>
          <w:rStyle w:val="libBold1Char"/>
          <w:rFonts w:hint="eastAsia"/>
          <w:rtl/>
        </w:rPr>
        <w:t>روضه</w:t>
      </w:r>
      <w:r>
        <w:rPr>
          <w:rtl/>
        </w:rPr>
        <w:t xml:space="preserve"> </w:t>
      </w:r>
      <w:r w:rsidRPr="002952B6">
        <w:rPr>
          <w:rStyle w:val="libBold1Char"/>
          <w:rtl/>
        </w:rPr>
        <w:t>الواعظ</w:t>
      </w:r>
      <w:r w:rsidRPr="002952B6">
        <w:rPr>
          <w:rStyle w:val="libBold1Char"/>
          <w:rFonts w:hint="cs"/>
          <w:rtl/>
        </w:rPr>
        <w:t>ی</w:t>
      </w:r>
      <w:r w:rsidRPr="002952B6">
        <w:rPr>
          <w:rStyle w:val="libBold1Char"/>
          <w:rFonts w:hint="eastAsia"/>
          <w:rtl/>
        </w:rPr>
        <w:t>ن</w:t>
      </w:r>
      <w:r>
        <w:rPr>
          <w:rtl/>
        </w:rPr>
        <w:t>: لمّا سأل عمر عنه،أ</w:t>
      </w:r>
      <w:r>
        <w:rPr>
          <w:rFonts w:hint="cs"/>
          <w:rtl/>
        </w:rPr>
        <w:t>ی</w:t>
      </w:r>
      <w:r>
        <w:rPr>
          <w:rtl/>
        </w:rPr>
        <w:t xml:space="preserve"> عن أو</w:t>
      </w:r>
      <w:r>
        <w:rPr>
          <w:rFonts w:hint="cs"/>
          <w:rtl/>
        </w:rPr>
        <w:t>ی</w:t>
      </w:r>
      <w:r>
        <w:rPr>
          <w:rFonts w:hint="eastAsia"/>
          <w:rtl/>
        </w:rPr>
        <w:t>س</w:t>
      </w:r>
      <w:r>
        <w:rPr>
          <w:rtl/>
        </w:rPr>
        <w:t xml:space="preserve"> ل</w:t>
      </w:r>
      <w:r>
        <w:rPr>
          <w:rFonts w:hint="cs"/>
          <w:rtl/>
        </w:rPr>
        <w:t>ی</w:t>
      </w:r>
      <w:r>
        <w:rPr>
          <w:rFonts w:hint="eastAsia"/>
          <w:rtl/>
        </w:rPr>
        <w:t>بلّغ</w:t>
      </w:r>
      <w:r>
        <w:rPr>
          <w:rtl/>
        </w:rPr>
        <w:t xml:space="preserve"> عمر إل</w:t>
      </w:r>
      <w:r>
        <w:rPr>
          <w:rFonts w:hint="cs"/>
          <w:rtl/>
        </w:rPr>
        <w:t>ی</w:t>
      </w:r>
      <w:r>
        <w:rPr>
          <w:rFonts w:hint="eastAsia"/>
          <w:rtl/>
        </w:rPr>
        <w:t>ه</w:t>
      </w:r>
      <w:r>
        <w:rPr>
          <w:rtl/>
        </w:rPr>
        <w:t xml:space="preserve"> سلام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B431B0" w:rsidRDefault="00ED3E80" w:rsidP="00ED3E80">
      <w:pPr>
        <w:pStyle w:val="libNormal"/>
      </w:pPr>
      <w:r>
        <w:rPr>
          <w:rFonts w:hint="eastAsia"/>
          <w:rtl/>
        </w:rPr>
        <w:t>قالوا</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ن،تسأل</w:t>
      </w:r>
      <w:r>
        <w:rPr>
          <w:rtl/>
        </w:rPr>
        <w:t xml:space="preserve"> عن رجل لا </w:t>
      </w:r>
      <w:r>
        <w:rPr>
          <w:rFonts w:hint="cs"/>
          <w:rtl/>
        </w:rPr>
        <w:t>ی</w:t>
      </w:r>
      <w:r>
        <w:rPr>
          <w:rFonts w:hint="eastAsia"/>
          <w:rtl/>
        </w:rPr>
        <w:t>سأل</w:t>
      </w:r>
      <w:r>
        <w:rPr>
          <w:rtl/>
        </w:rPr>
        <w:t xml:space="preserve"> عنه مثلک.قال:فلم؟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8</w:t>
      </w:r>
      <w:r w:rsidR="00ED3E80">
        <w:rPr>
          <w:rtl/>
        </w:rPr>
        <w:t>4/6</w:t>
      </w:r>
      <w:r w:rsidR="001A3C8D">
        <w:rPr>
          <w:rtl/>
        </w:rPr>
        <w:t>7</w:t>
      </w:r>
      <w:r w:rsidR="00ED3E80">
        <w:rPr>
          <w:rtl/>
        </w:rPr>
        <w:t>/6 و 6</w:t>
      </w:r>
      <w:r w:rsidR="001A3C8D">
        <w:rPr>
          <w:rtl/>
        </w:rPr>
        <w:t>88</w:t>
      </w:r>
      <w:r w:rsidR="00ED3E80">
        <w:rPr>
          <w:rtl/>
        </w:rPr>
        <w:t>،ج:5</w:t>
      </w:r>
      <w:r w:rsidR="001A3C8D">
        <w:rPr>
          <w:rtl/>
        </w:rPr>
        <w:t>7</w:t>
      </w:r>
      <w:r w:rsidR="00ED3E80">
        <w:rPr>
          <w:rtl/>
        </w:rPr>
        <w:t>/</w:t>
      </w:r>
      <w:r w:rsidR="001A3C8D">
        <w:rPr>
          <w:rtl/>
        </w:rPr>
        <w:t>22</w:t>
      </w:r>
      <w:r w:rsidR="00ED3E80">
        <w:rPr>
          <w:rtl/>
        </w:rPr>
        <w:t xml:space="preserve"> و </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22</w:t>
      </w:r>
      <w:r w:rsidR="00ED3E80">
        <w:rPr>
          <w:rtl/>
        </w:rPr>
        <w:t>/45/</w:t>
      </w:r>
      <w:r w:rsidR="001A3C8D">
        <w:rPr>
          <w:rtl/>
        </w:rPr>
        <w:t>8</w:t>
      </w:r>
      <w:r w:rsidR="00ED3E80">
        <w:rPr>
          <w:rtl/>
        </w:rPr>
        <w:t xml:space="preserve"> و 5</w:t>
      </w:r>
      <w:r w:rsidR="001A3C8D">
        <w:rPr>
          <w:rtl/>
        </w:rPr>
        <w:t>13</w:t>
      </w:r>
      <w:r w:rsidR="00ED3E80">
        <w:rPr>
          <w:rtl/>
        </w:rPr>
        <w:t>،ج:5</w:t>
      </w:r>
      <w:r w:rsidR="001A3C8D">
        <w:rPr>
          <w:rtl/>
        </w:rPr>
        <w:t>8</w:t>
      </w:r>
      <w:r w:rsidR="00ED3E80">
        <w:rPr>
          <w:rtl/>
        </w:rPr>
        <w:t>4/</w:t>
      </w:r>
      <w:r w:rsidR="001A3C8D">
        <w:rPr>
          <w:rtl/>
        </w:rPr>
        <w:t>32</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81</w:t>
      </w:r>
      <w:r w:rsidR="00ED3E80">
        <w:rPr>
          <w:rtl/>
        </w:rPr>
        <w:t>/</w:t>
      </w:r>
      <w:r w:rsidR="001A3C8D">
        <w:rPr>
          <w:rtl/>
        </w:rPr>
        <w:t>113</w:t>
      </w:r>
      <w:r w:rsidR="00ED3E80">
        <w:rPr>
          <w:rtl/>
        </w:rPr>
        <w:t>/</w:t>
      </w:r>
      <w:r w:rsidR="001A3C8D">
        <w:rPr>
          <w:rtl/>
        </w:rPr>
        <w:t>9</w:t>
      </w:r>
      <w:r w:rsidR="00ED3E80">
        <w:rPr>
          <w:rtl/>
        </w:rPr>
        <w:t>،ج:</w:t>
      </w:r>
      <w:r w:rsidR="001A3C8D">
        <w:rPr>
          <w:rtl/>
        </w:rPr>
        <w:t>300</w:t>
      </w:r>
      <w:r w:rsidR="00ED3E80">
        <w:rPr>
          <w:rtl/>
        </w:rPr>
        <w:t>/4</w:t>
      </w:r>
      <w:r w:rsidR="001A3C8D">
        <w:rPr>
          <w:rtl/>
        </w:rPr>
        <w:t>1</w:t>
      </w:r>
      <w:r w:rsidR="00ED3E80">
        <w:rPr>
          <w:rtl/>
        </w:rPr>
        <w:t>. ق:6</w:t>
      </w:r>
      <w:r w:rsidR="001A3C8D">
        <w:rPr>
          <w:rtl/>
        </w:rPr>
        <w:t>3</w:t>
      </w:r>
      <w:r w:rsidR="00ED3E80">
        <w:rPr>
          <w:rtl/>
        </w:rPr>
        <w:t>5/</w:t>
      </w:r>
      <w:r w:rsidR="001A3C8D">
        <w:rPr>
          <w:rtl/>
        </w:rPr>
        <w:t>12</w:t>
      </w:r>
      <w:r w:rsidR="00ED3E80">
        <w:rPr>
          <w:rtl/>
        </w:rPr>
        <w:t>4/</w:t>
      </w:r>
      <w:r w:rsidR="001A3C8D">
        <w:rPr>
          <w:rtl/>
        </w:rPr>
        <w:t>9</w:t>
      </w:r>
      <w:r w:rsidR="00ED3E80">
        <w:rPr>
          <w:rtl/>
        </w:rPr>
        <w:t>،ج:</w:t>
      </w:r>
      <w:r w:rsidR="001A3C8D">
        <w:rPr>
          <w:rtl/>
        </w:rPr>
        <w:t>1</w:t>
      </w:r>
      <w:r w:rsidR="00ED3E80">
        <w:rPr>
          <w:rtl/>
        </w:rPr>
        <w:t>4</w:t>
      </w:r>
      <w:r w:rsidR="001A3C8D">
        <w:rPr>
          <w:rtl/>
        </w:rPr>
        <w:t>7</w:t>
      </w:r>
      <w:r w:rsidR="00ED3E80">
        <w:rPr>
          <w:rtl/>
        </w:rPr>
        <w:t>/4</w:t>
      </w:r>
      <w:r w:rsidR="001A3C8D">
        <w:rPr>
          <w:rtl/>
        </w:rPr>
        <w:t>2</w:t>
      </w:r>
      <w:r w:rsidR="00ED3E80">
        <w:rPr>
          <w:rtl/>
        </w:rPr>
        <w:t xml:space="preserve">. </w:t>
      </w:r>
    </w:p>
    <w:p w:rsidR="00B431B0" w:rsidRDefault="00365129" w:rsidP="0027669E">
      <w:pPr>
        <w:pStyle w:val="libFootnote0"/>
        <w:rPr>
          <w:rtl/>
        </w:rPr>
      </w:pPr>
      <w:r>
        <w:rPr>
          <w:rtl/>
        </w:rPr>
        <w:t>(4)</w:t>
      </w:r>
      <w:r w:rsidR="00ED3E80">
        <w:rPr>
          <w:rtl/>
        </w:rPr>
        <w:t xml:space="preserve"> ق:6</w:t>
      </w:r>
      <w:r w:rsidR="001A3C8D">
        <w:rPr>
          <w:rtl/>
        </w:rPr>
        <w:t>37</w:t>
      </w:r>
      <w:r w:rsidR="00ED3E80">
        <w:rPr>
          <w:rtl/>
        </w:rPr>
        <w:t>/</w:t>
      </w:r>
      <w:r w:rsidR="001A3C8D">
        <w:rPr>
          <w:rtl/>
        </w:rPr>
        <w:t>12</w:t>
      </w:r>
      <w:r w:rsidR="00ED3E80">
        <w:rPr>
          <w:rtl/>
        </w:rPr>
        <w:t>4/</w:t>
      </w:r>
      <w:r w:rsidR="001A3C8D">
        <w:rPr>
          <w:rtl/>
        </w:rPr>
        <w:t>9</w:t>
      </w:r>
      <w:r w:rsidR="00ED3E80">
        <w:rPr>
          <w:rtl/>
        </w:rPr>
        <w:t>،ج:</w:t>
      </w:r>
      <w:r w:rsidR="001A3C8D">
        <w:rPr>
          <w:rtl/>
        </w:rPr>
        <w:t>1</w:t>
      </w:r>
      <w:r w:rsidR="00ED3E80">
        <w:rPr>
          <w:rtl/>
        </w:rPr>
        <w:t>55/4</w:t>
      </w:r>
      <w:r w:rsidR="001A3C8D">
        <w:rPr>
          <w:rtl/>
        </w:rPr>
        <w:t>2</w:t>
      </w:r>
    </w:p>
    <w:p w:rsidR="005A2728" w:rsidRDefault="005A2728" w:rsidP="0027669E">
      <w:pPr>
        <w:pStyle w:val="libNormal"/>
        <w:rPr>
          <w:rtl/>
        </w:rPr>
      </w:pPr>
      <w:r>
        <w:rPr>
          <w:rtl/>
        </w:rPr>
        <w:br w:type="page"/>
      </w:r>
    </w:p>
    <w:p w:rsidR="00ED3E80" w:rsidRDefault="00ED3E80" w:rsidP="002952B6">
      <w:pPr>
        <w:pStyle w:val="libNormal"/>
      </w:pPr>
      <w:r>
        <w:rPr>
          <w:rFonts w:hint="eastAsia"/>
          <w:rtl/>
        </w:rPr>
        <w:lastRenderedPageBreak/>
        <w:t>قالوا</w:t>
      </w:r>
      <w:r>
        <w:rPr>
          <w:rtl/>
        </w:rPr>
        <w:t>:لأنّه عندنا مغمور ف</w:t>
      </w:r>
      <w:r>
        <w:rPr>
          <w:rFonts w:hint="cs"/>
          <w:rtl/>
        </w:rPr>
        <w:t>ی</w:t>
      </w:r>
      <w:r>
        <w:rPr>
          <w:rtl/>
        </w:rPr>
        <w:t xml:space="preserve"> عقله،و ربّما عبث به الصب</w:t>
      </w:r>
      <w:r>
        <w:rPr>
          <w:rFonts w:hint="cs"/>
          <w:rtl/>
        </w:rPr>
        <w:t>ی</w:t>
      </w:r>
      <w:r>
        <w:rPr>
          <w:rFonts w:hint="eastAsia"/>
          <w:rtl/>
        </w:rPr>
        <w:t>ان،فبلّغه</w:t>
      </w:r>
      <w:r>
        <w:rPr>
          <w:rtl/>
        </w:rPr>
        <w:t xml:space="preserve"> عمر سلام النب</w:t>
      </w:r>
      <w:r>
        <w:rPr>
          <w:rFonts w:hint="cs"/>
          <w:rtl/>
        </w:rPr>
        <w:t>یّ</w:t>
      </w:r>
      <w:r>
        <w:rPr>
          <w:rtl/>
        </w:rPr>
        <w:t xml:space="preserve"> </w:t>
      </w:r>
      <w:r w:rsidR="002952B6" w:rsidRPr="001C23D3">
        <w:rPr>
          <w:rStyle w:val="libAlaemChar"/>
          <w:rtl/>
        </w:rPr>
        <w:t>صلى‌الله‌عليه‌وآله‌وسلم</w:t>
      </w:r>
      <w:r w:rsidR="002952B6">
        <w:rPr>
          <w:rtl/>
        </w:rPr>
        <w:t xml:space="preserve"> </w:t>
      </w:r>
      <w:r>
        <w:rPr>
          <w:rtl/>
        </w:rPr>
        <w:t>،فخرّ أو</w:t>
      </w:r>
      <w:r>
        <w:rPr>
          <w:rFonts w:hint="cs"/>
          <w:rtl/>
        </w:rPr>
        <w:t>ی</w:t>
      </w:r>
      <w:r>
        <w:rPr>
          <w:rFonts w:hint="eastAsia"/>
          <w:rtl/>
        </w:rPr>
        <w:t>س</w:t>
      </w:r>
      <w:r>
        <w:rPr>
          <w:rtl/>
        </w:rPr>
        <w:t xml:space="preserve"> ساجدا،و مکث طو</w:t>
      </w:r>
      <w:r>
        <w:rPr>
          <w:rFonts w:hint="cs"/>
          <w:rtl/>
        </w:rPr>
        <w:t>ی</w:t>
      </w:r>
      <w:r>
        <w:rPr>
          <w:rFonts w:hint="eastAsia"/>
          <w:rtl/>
        </w:rPr>
        <w:t>لا</w:t>
      </w:r>
      <w:r>
        <w:rPr>
          <w:rtl/>
        </w:rPr>
        <w:t xml:space="preserve"> ما ترق</w:t>
      </w:r>
      <w:r>
        <w:rPr>
          <w:rFonts w:hint="cs"/>
          <w:rtl/>
        </w:rPr>
        <w:t>ی</w:t>
      </w:r>
      <w:r>
        <w:rPr>
          <w:rtl/>
        </w:rPr>
        <w:t xml:space="preserve"> له دمعه،حت</w:t>
      </w:r>
      <w:r>
        <w:rPr>
          <w:rFonts w:hint="cs"/>
          <w:rtl/>
        </w:rPr>
        <w:t>ی</w:t>
      </w:r>
      <w:r>
        <w:rPr>
          <w:rtl/>
        </w:rPr>
        <w:t xml:space="preserve"> ظنّوا أنه مات </w:t>
      </w:r>
      <w:r w:rsidRPr="00604B91">
        <w:rPr>
          <w:rStyle w:val="libFootnotenumChar"/>
          <w:rtl/>
        </w:rPr>
        <w:t>(1)</w:t>
      </w:r>
      <w:r>
        <w:rPr>
          <w:rtl/>
        </w:rPr>
        <w:t xml:space="preserve">. </w:t>
      </w:r>
    </w:p>
    <w:p w:rsidR="00ED3E80" w:rsidRDefault="00ED3E80" w:rsidP="00ED3E80">
      <w:pPr>
        <w:pStyle w:val="libNormal"/>
      </w:pPr>
      <w:r w:rsidRPr="002952B6">
        <w:rPr>
          <w:rStyle w:val="libBold1Char"/>
          <w:rFonts w:hint="eastAsia"/>
          <w:rtl/>
        </w:rPr>
        <w:t>مصباح</w:t>
      </w:r>
      <w:r>
        <w:rPr>
          <w:rtl/>
        </w:rPr>
        <w:t xml:space="preserve"> </w:t>
      </w:r>
      <w:r w:rsidRPr="002952B6">
        <w:rPr>
          <w:rStyle w:val="libBold1Char"/>
          <w:rtl/>
        </w:rPr>
        <w:t>الشر</w:t>
      </w:r>
      <w:r w:rsidRPr="002952B6">
        <w:rPr>
          <w:rStyle w:val="libBold1Char"/>
          <w:rFonts w:hint="cs"/>
          <w:rtl/>
        </w:rPr>
        <w:t>ی</w:t>
      </w:r>
      <w:r w:rsidRPr="002952B6">
        <w:rPr>
          <w:rStyle w:val="libBold1Char"/>
          <w:rFonts w:hint="eastAsia"/>
          <w:rtl/>
        </w:rPr>
        <w:t>عه</w:t>
      </w:r>
      <w:r>
        <w:rPr>
          <w:rtl/>
        </w:rPr>
        <w:t>: ق</w:t>
      </w:r>
      <w:r>
        <w:rPr>
          <w:rFonts w:hint="cs"/>
          <w:rtl/>
        </w:rPr>
        <w:t>ی</w:t>
      </w:r>
      <w:r>
        <w:rPr>
          <w:rFonts w:hint="eastAsia"/>
          <w:rtl/>
        </w:rPr>
        <w:t>ل</w:t>
      </w:r>
      <w:r>
        <w:rPr>
          <w:rtl/>
        </w:rPr>
        <w:t xml:space="preserve"> لأو</w:t>
      </w:r>
      <w:r>
        <w:rPr>
          <w:rFonts w:hint="cs"/>
          <w:rtl/>
        </w:rPr>
        <w:t>ی</w:t>
      </w:r>
      <w:r>
        <w:rPr>
          <w:rFonts w:hint="eastAsia"/>
          <w:rtl/>
        </w:rPr>
        <w:t>س</w:t>
      </w:r>
      <w:r>
        <w:rPr>
          <w:rtl/>
        </w:rPr>
        <w:t xml:space="preserve"> القرن</w:t>
      </w:r>
      <w:r>
        <w:rPr>
          <w:rFonts w:hint="cs"/>
          <w:rtl/>
        </w:rPr>
        <w:t>ی</w:t>
      </w:r>
      <w:r>
        <w:rPr>
          <w:rtl/>
        </w:rPr>
        <w:t>:ک</w:t>
      </w:r>
      <w:r>
        <w:rPr>
          <w:rFonts w:hint="cs"/>
          <w:rtl/>
        </w:rPr>
        <w:t>ی</w:t>
      </w:r>
      <w:r>
        <w:rPr>
          <w:rFonts w:hint="eastAsia"/>
          <w:rtl/>
        </w:rPr>
        <w:t>ف</w:t>
      </w:r>
      <w:r>
        <w:rPr>
          <w:rtl/>
        </w:rPr>
        <w:t xml:space="preserve"> أصبحت؟قال:ک</w:t>
      </w:r>
      <w:r>
        <w:rPr>
          <w:rFonts w:hint="cs"/>
          <w:rtl/>
        </w:rPr>
        <w:t>ی</w:t>
      </w:r>
      <w:r>
        <w:rPr>
          <w:rFonts w:hint="eastAsia"/>
          <w:rtl/>
        </w:rPr>
        <w:t>ف</w:t>
      </w:r>
      <w:r>
        <w:rPr>
          <w:rtl/>
        </w:rPr>
        <w:t xml:space="preserve"> </w:t>
      </w:r>
      <w:r>
        <w:rPr>
          <w:rFonts w:hint="cs"/>
          <w:rtl/>
        </w:rPr>
        <w:t>ی</w:t>
      </w:r>
      <w:r>
        <w:rPr>
          <w:rFonts w:hint="eastAsia"/>
          <w:rtl/>
        </w:rPr>
        <w:t>صبح</w:t>
      </w:r>
      <w:r>
        <w:rPr>
          <w:rtl/>
        </w:rPr>
        <w:t xml:space="preserve"> رجل إذا أصبح لا </w:t>
      </w:r>
      <w:r>
        <w:rPr>
          <w:rFonts w:hint="cs"/>
          <w:rtl/>
        </w:rPr>
        <w:t>ی</w:t>
      </w:r>
      <w:r>
        <w:rPr>
          <w:rFonts w:hint="eastAsia"/>
          <w:rtl/>
        </w:rPr>
        <w:t>در</w:t>
      </w:r>
      <w:r>
        <w:rPr>
          <w:rFonts w:hint="cs"/>
          <w:rtl/>
        </w:rPr>
        <w:t>ی</w:t>
      </w:r>
      <w:r>
        <w:rPr>
          <w:rtl/>
        </w:rPr>
        <w:t xml:space="preserve"> أ </w:t>
      </w:r>
      <w:r>
        <w:rPr>
          <w:rFonts w:hint="cs"/>
          <w:rtl/>
        </w:rPr>
        <w:t>ی</w:t>
      </w:r>
      <w:r>
        <w:rPr>
          <w:rFonts w:hint="eastAsia"/>
          <w:rtl/>
        </w:rPr>
        <w:t>مس</w:t>
      </w:r>
      <w:r>
        <w:rPr>
          <w:rFonts w:hint="cs"/>
          <w:rtl/>
        </w:rPr>
        <w:t>ی</w:t>
      </w:r>
      <w:r>
        <w:rPr>
          <w:rFonts w:hint="eastAsia"/>
          <w:rtl/>
        </w:rPr>
        <w:t>،و</w:t>
      </w:r>
      <w:r>
        <w:rPr>
          <w:rtl/>
        </w:rPr>
        <w:t xml:space="preserve"> إذا أمس</w:t>
      </w:r>
      <w:r>
        <w:rPr>
          <w:rFonts w:hint="cs"/>
          <w:rtl/>
        </w:rPr>
        <w:t>ی</w:t>
      </w:r>
      <w:r>
        <w:rPr>
          <w:rtl/>
        </w:rPr>
        <w:t xml:space="preserve"> لا </w:t>
      </w:r>
      <w:r>
        <w:rPr>
          <w:rFonts w:hint="cs"/>
          <w:rtl/>
        </w:rPr>
        <w:t>ی</w:t>
      </w:r>
      <w:r>
        <w:rPr>
          <w:rFonts w:hint="eastAsia"/>
          <w:rtl/>
        </w:rPr>
        <w:t>در</w:t>
      </w:r>
      <w:r>
        <w:rPr>
          <w:rFonts w:hint="cs"/>
          <w:rtl/>
        </w:rPr>
        <w:t>ی</w:t>
      </w:r>
      <w:r>
        <w:rPr>
          <w:rtl/>
        </w:rPr>
        <w:t xml:space="preserve"> أ </w:t>
      </w:r>
      <w:r>
        <w:rPr>
          <w:rFonts w:hint="cs"/>
          <w:rtl/>
        </w:rPr>
        <w:t>ی</w:t>
      </w:r>
      <w:r>
        <w:rPr>
          <w:rFonts w:hint="eastAsia"/>
          <w:rtl/>
        </w:rPr>
        <w:t>صبح؟</w:t>
      </w:r>
      <w:r>
        <w:rPr>
          <w:rtl/>
        </w:rPr>
        <w:t xml:space="preserve"> </w:t>
      </w:r>
      <w:r w:rsidRPr="00604B91">
        <w:rPr>
          <w:rStyle w:val="libFootnotenumChar"/>
          <w:rtl/>
        </w:rPr>
        <w:t>(2)</w:t>
      </w:r>
    </w:p>
    <w:p w:rsidR="00ED3E80" w:rsidRDefault="00ED3E80" w:rsidP="00ED3E80">
      <w:pPr>
        <w:pStyle w:val="libNormal"/>
      </w:pPr>
      <w:r w:rsidRPr="002952B6">
        <w:rPr>
          <w:rStyle w:val="libBold1Char"/>
          <w:rFonts w:hint="eastAsia"/>
          <w:rtl/>
        </w:rPr>
        <w:t>اعلام</w:t>
      </w:r>
      <w:r>
        <w:rPr>
          <w:rtl/>
        </w:rPr>
        <w:t xml:space="preserve"> </w:t>
      </w:r>
      <w:r w:rsidRPr="002952B6">
        <w:rPr>
          <w:rStyle w:val="libBold1Char"/>
          <w:rtl/>
        </w:rPr>
        <w:t>الد</w:t>
      </w:r>
      <w:r w:rsidRPr="002952B6">
        <w:rPr>
          <w:rStyle w:val="libBold1Char"/>
          <w:rFonts w:hint="cs"/>
          <w:rtl/>
        </w:rPr>
        <w:t>ی</w:t>
      </w:r>
      <w:r w:rsidRPr="002952B6">
        <w:rPr>
          <w:rStyle w:val="libBold1Char"/>
          <w:rFonts w:hint="eastAsia"/>
          <w:rtl/>
        </w:rPr>
        <w:t>ن</w:t>
      </w:r>
      <w:r>
        <w:rPr>
          <w:rtl/>
        </w:rPr>
        <w:t>: رو</w:t>
      </w:r>
      <w:r>
        <w:rPr>
          <w:rFonts w:hint="cs"/>
          <w:rtl/>
        </w:rPr>
        <w:t>ی</w:t>
      </w:r>
      <w:r>
        <w:rPr>
          <w:rtl/>
        </w:rPr>
        <w:t xml:space="preserve"> عن أو</w:t>
      </w:r>
      <w:r>
        <w:rPr>
          <w:rFonts w:hint="cs"/>
          <w:rtl/>
        </w:rPr>
        <w:t>ی</w:t>
      </w:r>
      <w:r>
        <w:rPr>
          <w:rFonts w:hint="eastAsia"/>
          <w:rtl/>
        </w:rPr>
        <w:t>س</w:t>
      </w:r>
      <w:r>
        <w:rPr>
          <w:rtl/>
        </w:rPr>
        <w:t xml:space="preserve"> القرن</w:t>
      </w:r>
      <w:r>
        <w:rPr>
          <w:rFonts w:hint="cs"/>
          <w:rtl/>
        </w:rPr>
        <w:t>ی</w:t>
      </w:r>
      <w:r>
        <w:rPr>
          <w:rtl/>
        </w:rPr>
        <w:t xml:space="preserve"> </w:t>
      </w:r>
      <w:r w:rsidR="00EA7B3D" w:rsidRPr="00EA7B3D">
        <w:rPr>
          <w:rStyle w:val="libAlaemChar"/>
          <w:rtl/>
        </w:rPr>
        <w:t>رحمه‌الله</w:t>
      </w:r>
      <w:r>
        <w:rPr>
          <w:rtl/>
        </w:rPr>
        <w:t xml:space="preserve"> أنّه قال لرجل سأله:ک</w:t>
      </w:r>
      <w:r>
        <w:rPr>
          <w:rFonts w:hint="cs"/>
          <w:rtl/>
        </w:rPr>
        <w:t>ی</w:t>
      </w:r>
      <w:r>
        <w:rPr>
          <w:rFonts w:hint="eastAsia"/>
          <w:rtl/>
        </w:rPr>
        <w:t>ف</w:t>
      </w:r>
      <w:r>
        <w:rPr>
          <w:rtl/>
        </w:rPr>
        <w:t xml:space="preserve"> حالک؟فقال: </w:t>
      </w:r>
    </w:p>
    <w:p w:rsidR="00ED3E80" w:rsidRDefault="00ED3E80" w:rsidP="00ED3E80">
      <w:pPr>
        <w:pStyle w:val="libNormal"/>
      </w:pPr>
      <w:r>
        <w:rPr>
          <w:rFonts w:hint="eastAsia"/>
          <w:rtl/>
        </w:rPr>
        <w:t>ک</w:t>
      </w:r>
      <w:r>
        <w:rPr>
          <w:rFonts w:hint="cs"/>
          <w:rtl/>
        </w:rPr>
        <w:t>ی</w:t>
      </w:r>
      <w:r>
        <w:rPr>
          <w:rFonts w:hint="eastAsia"/>
          <w:rtl/>
        </w:rPr>
        <w:t>ف</w:t>
      </w:r>
      <w:r>
        <w:rPr>
          <w:rtl/>
        </w:rPr>
        <w:t xml:space="preserve"> حال من </w:t>
      </w:r>
      <w:r>
        <w:rPr>
          <w:rFonts w:hint="cs"/>
          <w:rtl/>
        </w:rPr>
        <w:t>ی</w:t>
      </w:r>
      <w:r>
        <w:rPr>
          <w:rFonts w:hint="eastAsia"/>
          <w:rtl/>
        </w:rPr>
        <w:t>صبح</w:t>
      </w:r>
      <w:r>
        <w:rPr>
          <w:rtl/>
        </w:rPr>
        <w:t xml:space="preserve"> </w:t>
      </w:r>
      <w:r>
        <w:rPr>
          <w:rFonts w:hint="cs"/>
          <w:rtl/>
        </w:rPr>
        <w:t>ی</w:t>
      </w:r>
      <w:r>
        <w:rPr>
          <w:rFonts w:hint="eastAsia"/>
          <w:rtl/>
        </w:rPr>
        <w:t>قول</w:t>
      </w:r>
      <w:r>
        <w:rPr>
          <w:rtl/>
        </w:rPr>
        <w:t>:لا أمس</w:t>
      </w:r>
      <w:r>
        <w:rPr>
          <w:rFonts w:hint="cs"/>
          <w:rtl/>
        </w:rPr>
        <w:t>ی</w:t>
      </w:r>
      <w:r>
        <w:rPr>
          <w:rFonts w:hint="eastAsia"/>
          <w:rtl/>
        </w:rPr>
        <w:t>،و</w:t>
      </w:r>
      <w:r>
        <w:rPr>
          <w:rtl/>
        </w:rPr>
        <w:t xml:space="preserve"> </w:t>
      </w:r>
      <w:r>
        <w:rPr>
          <w:rFonts w:hint="cs"/>
          <w:rtl/>
        </w:rPr>
        <w:t>ی</w:t>
      </w:r>
      <w:r>
        <w:rPr>
          <w:rFonts w:hint="eastAsia"/>
          <w:rtl/>
        </w:rPr>
        <w:t>مس</w:t>
      </w:r>
      <w:r>
        <w:rPr>
          <w:rFonts w:hint="cs"/>
          <w:rtl/>
        </w:rPr>
        <w:t>ی</w:t>
      </w:r>
      <w:r>
        <w:rPr>
          <w:rtl/>
        </w:rPr>
        <w:t xml:space="preserve"> </w:t>
      </w:r>
      <w:r>
        <w:rPr>
          <w:rFonts w:hint="cs"/>
          <w:rtl/>
        </w:rPr>
        <w:t>ی</w:t>
      </w:r>
      <w:r>
        <w:rPr>
          <w:rFonts w:hint="eastAsia"/>
          <w:rtl/>
        </w:rPr>
        <w:t>قول</w:t>
      </w:r>
      <w:r>
        <w:rPr>
          <w:rtl/>
        </w:rPr>
        <w:t>:لا أصبح،</w:t>
      </w:r>
      <w:r>
        <w:rPr>
          <w:rFonts w:hint="cs"/>
          <w:rtl/>
        </w:rPr>
        <w:t>ی</w:t>
      </w:r>
      <w:r>
        <w:rPr>
          <w:rFonts w:hint="eastAsia"/>
          <w:rtl/>
        </w:rPr>
        <w:t>بشّر</w:t>
      </w:r>
      <w:r>
        <w:rPr>
          <w:rtl/>
        </w:rPr>
        <w:t xml:space="preserve"> بالجنّه و لا </w:t>
      </w:r>
      <w:r>
        <w:rPr>
          <w:rFonts w:hint="cs"/>
          <w:rtl/>
        </w:rPr>
        <w:t>ی</w:t>
      </w:r>
      <w:r>
        <w:rPr>
          <w:rFonts w:hint="eastAsia"/>
          <w:rtl/>
        </w:rPr>
        <w:t>عمل</w:t>
      </w:r>
      <w:r>
        <w:rPr>
          <w:rtl/>
        </w:rPr>
        <w:t xml:space="preserve"> عملها،و </w:t>
      </w:r>
      <w:r>
        <w:rPr>
          <w:rFonts w:hint="cs"/>
          <w:rtl/>
        </w:rPr>
        <w:t>ی</w:t>
      </w:r>
      <w:r>
        <w:rPr>
          <w:rFonts w:hint="eastAsia"/>
          <w:rtl/>
        </w:rPr>
        <w:t>حذر</w:t>
      </w:r>
      <w:r>
        <w:rPr>
          <w:rtl/>
        </w:rPr>
        <w:t xml:space="preserve"> النّار و لا </w:t>
      </w:r>
      <w:r>
        <w:rPr>
          <w:rFonts w:hint="cs"/>
          <w:rtl/>
        </w:rPr>
        <w:t>ی</w:t>
      </w:r>
      <w:r>
        <w:rPr>
          <w:rFonts w:hint="eastAsia"/>
          <w:rtl/>
        </w:rPr>
        <w:t>ترک</w:t>
      </w:r>
      <w:r>
        <w:rPr>
          <w:rtl/>
        </w:rPr>
        <w:t xml:space="preserve"> ما </w:t>
      </w:r>
      <w:r>
        <w:rPr>
          <w:rFonts w:hint="cs"/>
          <w:rtl/>
        </w:rPr>
        <w:t>ی</w:t>
      </w:r>
      <w:r>
        <w:rPr>
          <w:rFonts w:hint="eastAsia"/>
          <w:rtl/>
        </w:rPr>
        <w:t>وجبها،و</w:t>
      </w:r>
      <w:r>
        <w:rPr>
          <w:rtl/>
        </w:rPr>
        <w:t xml:space="preserve"> اللّه انّ الموت و غصصه و کرباته، و ذکر هول المطّلع و أهوال </w:t>
      </w:r>
      <w:r>
        <w:rPr>
          <w:rFonts w:hint="cs"/>
          <w:rtl/>
        </w:rPr>
        <w:t>ی</w:t>
      </w:r>
      <w:r>
        <w:rPr>
          <w:rFonts w:hint="eastAsia"/>
          <w:rtl/>
        </w:rPr>
        <w:t>وم</w:t>
      </w:r>
      <w:r>
        <w:rPr>
          <w:rtl/>
        </w:rPr>
        <w:t xml:space="preserve"> الق</w:t>
      </w:r>
      <w:r>
        <w:rPr>
          <w:rFonts w:hint="cs"/>
          <w:rtl/>
        </w:rPr>
        <w:t>ی</w:t>
      </w:r>
      <w:r>
        <w:rPr>
          <w:rFonts w:hint="eastAsia"/>
          <w:rtl/>
        </w:rPr>
        <w:t>امه،لم</w:t>
      </w:r>
      <w:r>
        <w:rPr>
          <w:rtl/>
        </w:rPr>
        <w:t xml:space="preserve"> تدع للمؤمن ف</w:t>
      </w:r>
      <w:r>
        <w:rPr>
          <w:rFonts w:hint="cs"/>
          <w:rtl/>
        </w:rPr>
        <w:t>ی</w:t>
      </w:r>
      <w:r>
        <w:rPr>
          <w:rtl/>
        </w:rPr>
        <w:t xml:space="preserve"> الدّن</w:t>
      </w:r>
      <w:r>
        <w:rPr>
          <w:rFonts w:hint="cs"/>
          <w:rtl/>
        </w:rPr>
        <w:t>ی</w:t>
      </w:r>
      <w:r>
        <w:rPr>
          <w:rFonts w:hint="eastAsia"/>
          <w:rtl/>
        </w:rPr>
        <w:t>ا</w:t>
      </w:r>
      <w:r>
        <w:rPr>
          <w:rtl/>
        </w:rPr>
        <w:t xml:space="preserve"> فرحا،و انّ حقوق اللّه لم تبق لنا ذهبا و لا فض</w:t>
      </w:r>
      <w:r>
        <w:rPr>
          <w:rFonts w:hint="eastAsia"/>
          <w:rtl/>
        </w:rPr>
        <w:t>ّه،و</w:t>
      </w:r>
      <w:r>
        <w:rPr>
          <w:rtl/>
        </w:rPr>
        <w:t xml:space="preserve"> انّ ق</w:t>
      </w:r>
      <w:r>
        <w:rPr>
          <w:rFonts w:hint="cs"/>
          <w:rtl/>
        </w:rPr>
        <w:t>ی</w:t>
      </w:r>
      <w:r>
        <w:rPr>
          <w:rFonts w:hint="eastAsia"/>
          <w:rtl/>
        </w:rPr>
        <w:t>ام</w:t>
      </w:r>
      <w:r>
        <w:rPr>
          <w:rtl/>
        </w:rPr>
        <w:t xml:space="preserve"> المؤمن بالحقّ ف</w:t>
      </w:r>
      <w:r>
        <w:rPr>
          <w:rFonts w:hint="cs"/>
          <w:rtl/>
        </w:rPr>
        <w:t>ی</w:t>
      </w:r>
      <w:r>
        <w:rPr>
          <w:rtl/>
        </w:rPr>
        <w:t xml:space="preserve"> الناس لم </w:t>
      </w:r>
      <w:r>
        <w:rPr>
          <w:rFonts w:hint="cs"/>
          <w:rtl/>
        </w:rPr>
        <w:t>ی</w:t>
      </w:r>
      <w:r>
        <w:rPr>
          <w:rFonts w:hint="eastAsia"/>
          <w:rtl/>
        </w:rPr>
        <w:t>دع</w:t>
      </w:r>
      <w:r>
        <w:rPr>
          <w:rtl/>
        </w:rPr>
        <w:t xml:space="preserve"> له صد</w:t>
      </w:r>
      <w:r>
        <w:rPr>
          <w:rFonts w:hint="cs"/>
          <w:rtl/>
        </w:rPr>
        <w:t>ی</w:t>
      </w:r>
      <w:r>
        <w:rPr>
          <w:rFonts w:hint="eastAsia"/>
          <w:rtl/>
        </w:rPr>
        <w:t>قا،</w:t>
      </w:r>
      <w:r>
        <w:rPr>
          <w:rtl/>
        </w:rPr>
        <w:t xml:space="preserve"> نأمرهم بالمعروف و ننهاهم عن المنکر،ف</w:t>
      </w:r>
      <w:r>
        <w:rPr>
          <w:rFonts w:hint="cs"/>
          <w:rtl/>
        </w:rPr>
        <w:t>ی</w:t>
      </w:r>
      <w:r>
        <w:rPr>
          <w:rFonts w:hint="eastAsia"/>
          <w:rtl/>
        </w:rPr>
        <w:t>شتمون</w:t>
      </w:r>
      <w:r>
        <w:rPr>
          <w:rtl/>
        </w:rPr>
        <w:t xml:space="preserve"> أعراضنا،و </w:t>
      </w:r>
      <w:r>
        <w:rPr>
          <w:rFonts w:hint="cs"/>
          <w:rtl/>
        </w:rPr>
        <w:t>ی</w:t>
      </w:r>
      <w:r>
        <w:rPr>
          <w:rFonts w:hint="eastAsia"/>
          <w:rtl/>
        </w:rPr>
        <w:t>رموننا</w:t>
      </w:r>
      <w:r>
        <w:rPr>
          <w:rtl/>
        </w:rPr>
        <w:t xml:space="preserve"> بالجرائم و المعا</w:t>
      </w:r>
      <w:r>
        <w:rPr>
          <w:rFonts w:hint="cs"/>
          <w:rtl/>
        </w:rPr>
        <w:t>ی</w:t>
      </w:r>
      <w:r>
        <w:rPr>
          <w:rFonts w:hint="eastAsia"/>
          <w:rtl/>
        </w:rPr>
        <w:t>ب</w:t>
      </w:r>
      <w:r>
        <w:rPr>
          <w:rtl/>
        </w:rPr>
        <w:t xml:space="preserve"> و العظا</w:t>
      </w:r>
      <w:r>
        <w:rPr>
          <w:rFonts w:hint="cs"/>
          <w:rtl/>
        </w:rPr>
        <w:t>ی</w:t>
      </w:r>
      <w:r>
        <w:rPr>
          <w:rFonts w:hint="eastAsia"/>
          <w:rtl/>
        </w:rPr>
        <w:t>م</w:t>
      </w:r>
      <w:r>
        <w:rPr>
          <w:rtl/>
        </w:rPr>
        <w:t xml:space="preserve"> و </w:t>
      </w:r>
      <w:r>
        <w:rPr>
          <w:rFonts w:hint="cs"/>
          <w:rtl/>
        </w:rPr>
        <w:t>ی</w:t>
      </w:r>
      <w:r>
        <w:rPr>
          <w:rFonts w:hint="eastAsia"/>
          <w:rtl/>
        </w:rPr>
        <w:t>جدون</w:t>
      </w:r>
      <w:r>
        <w:rPr>
          <w:rtl/>
        </w:rPr>
        <w:t xml:space="preserve"> عل</w:t>
      </w:r>
      <w:r>
        <w:rPr>
          <w:rFonts w:hint="cs"/>
          <w:rtl/>
        </w:rPr>
        <w:t>ی</w:t>
      </w:r>
      <w:r>
        <w:rPr>
          <w:rtl/>
        </w:rPr>
        <w:t xml:space="preserve"> ذلک أعوانا من الفاسق</w:t>
      </w:r>
      <w:r>
        <w:rPr>
          <w:rFonts w:hint="cs"/>
          <w:rtl/>
        </w:rPr>
        <w:t>ی</w:t>
      </w:r>
      <w:r>
        <w:rPr>
          <w:rFonts w:hint="eastAsia"/>
          <w:rtl/>
        </w:rPr>
        <w:t>ن</w:t>
      </w:r>
      <w:r>
        <w:rPr>
          <w:rtl/>
        </w:rPr>
        <w:t xml:space="preserve">.انّه و اللّه لا </w:t>
      </w:r>
      <w:r>
        <w:rPr>
          <w:rFonts w:hint="cs"/>
          <w:rtl/>
        </w:rPr>
        <w:t>ی</w:t>
      </w:r>
      <w:r>
        <w:rPr>
          <w:rFonts w:hint="eastAsia"/>
          <w:rtl/>
        </w:rPr>
        <w:t>منعنا</w:t>
      </w:r>
      <w:r>
        <w:rPr>
          <w:rtl/>
        </w:rPr>
        <w:t xml:space="preserve"> ذلک أن نقوم ف</w:t>
      </w:r>
      <w:r>
        <w:rPr>
          <w:rFonts w:hint="cs"/>
          <w:rtl/>
        </w:rPr>
        <w:t>ی</w:t>
      </w:r>
      <w:r>
        <w:rPr>
          <w:rFonts w:hint="eastAsia"/>
          <w:rtl/>
        </w:rPr>
        <w:t>هم</w:t>
      </w:r>
      <w:r>
        <w:rPr>
          <w:rtl/>
        </w:rPr>
        <w:t xml:space="preserve"> بحقّ اللّه تعال</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sidRPr="002952B6">
        <w:rPr>
          <w:rStyle w:val="libBold1Char"/>
          <w:rFonts w:hint="eastAsia"/>
          <w:rtl/>
        </w:rPr>
        <w:t>أقول</w:t>
      </w:r>
      <w:r>
        <w:rPr>
          <w:rtl/>
        </w:rPr>
        <w:t>: أو</w:t>
      </w:r>
      <w:r>
        <w:rPr>
          <w:rFonts w:hint="cs"/>
          <w:rtl/>
        </w:rPr>
        <w:t>ی</w:t>
      </w:r>
      <w:r>
        <w:rPr>
          <w:rFonts w:hint="eastAsia"/>
          <w:rtl/>
        </w:rPr>
        <w:t>س</w:t>
      </w:r>
      <w:r>
        <w:rPr>
          <w:rtl/>
        </w:rPr>
        <w:t xml:space="preserve"> القرن</w:t>
      </w:r>
      <w:r>
        <w:rPr>
          <w:rFonts w:hint="cs"/>
          <w:rtl/>
        </w:rPr>
        <w:t>ی</w:t>
      </w:r>
      <w:r>
        <w:rPr>
          <w:rtl/>
        </w:rPr>
        <w:t xml:space="preserve"> المراد</w:t>
      </w:r>
      <w:r>
        <w:rPr>
          <w:rFonts w:hint="cs"/>
          <w:rtl/>
        </w:rPr>
        <w:t>ی</w:t>
      </w:r>
      <w:r>
        <w:rPr>
          <w:rtl/>
        </w:rPr>
        <w:t xml:space="preserve"> هو أحد الزّهاد الثمان</w:t>
      </w:r>
      <w:r>
        <w:rPr>
          <w:rFonts w:hint="cs"/>
          <w:rtl/>
        </w:rPr>
        <w:t>ی</w:t>
      </w:r>
      <w:r>
        <w:rPr>
          <w:rFonts w:hint="eastAsia"/>
          <w:rtl/>
        </w:rPr>
        <w:t>ه،و</w:t>
      </w:r>
      <w:r>
        <w:rPr>
          <w:rtl/>
        </w:rPr>
        <w:t xml:space="preserve"> </w:t>
      </w:r>
      <w:r>
        <w:rPr>
          <w:rFonts w:hint="cs"/>
          <w:rtl/>
        </w:rPr>
        <w:t>ی</w:t>
      </w:r>
      <w:r w:rsidRPr="002952B6">
        <w:rPr>
          <w:rFonts w:hint="eastAsia"/>
          <w:rtl/>
        </w:rPr>
        <w:t>أت</w:t>
      </w:r>
      <w:r w:rsidRPr="002952B6">
        <w:rPr>
          <w:rFonts w:hint="cs"/>
          <w:rtl/>
        </w:rPr>
        <w:t>ی</w:t>
      </w:r>
      <w:r w:rsidRPr="002952B6">
        <w:rPr>
          <w:rtl/>
        </w:rPr>
        <w:t xml:space="preserve"> ف</w:t>
      </w:r>
      <w:r w:rsidRPr="002952B6">
        <w:rPr>
          <w:rFonts w:hint="cs"/>
          <w:rtl/>
        </w:rPr>
        <w:t>ی</w:t>
      </w:r>
      <w:r w:rsidRPr="002952B6">
        <w:rPr>
          <w:rtl/>
        </w:rPr>
        <w:t xml:space="preserve"> </w:t>
      </w:r>
      <w:r w:rsidR="00F71F29" w:rsidRPr="002952B6">
        <w:rPr>
          <w:rtl/>
        </w:rPr>
        <w:t>(</w:t>
      </w:r>
      <w:r w:rsidRPr="002952B6">
        <w:rPr>
          <w:rtl/>
        </w:rPr>
        <w:t>حور</w:t>
      </w:r>
      <w:r w:rsidR="00F71F29" w:rsidRPr="002952B6">
        <w:rPr>
          <w:rtl/>
        </w:rPr>
        <w:t>)</w:t>
      </w:r>
      <w:r w:rsidRPr="002952B6">
        <w:rPr>
          <w:rtl/>
        </w:rPr>
        <w:t>أنّه</w:t>
      </w:r>
      <w:r>
        <w:rPr>
          <w:rtl/>
        </w:rPr>
        <w:t xml:space="preserve"> من حوار</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القرن</w:t>
      </w:r>
      <w:r>
        <w:rPr>
          <w:rFonts w:hint="cs"/>
          <w:rtl/>
        </w:rPr>
        <w:t>یّ</w:t>
      </w:r>
      <w:r>
        <w:rPr>
          <w:rtl/>
        </w:rPr>
        <w:t xml:space="preserve"> بفتح القاف و الراء،نسبه ال</w:t>
      </w:r>
      <w:r>
        <w:rPr>
          <w:rFonts w:hint="cs"/>
          <w:rtl/>
        </w:rPr>
        <w:t>ی</w:t>
      </w:r>
      <w:r>
        <w:rPr>
          <w:rtl/>
        </w:rPr>
        <w:t xml:space="preserve"> قرن المنازل م</w:t>
      </w:r>
      <w:r>
        <w:rPr>
          <w:rFonts w:hint="cs"/>
          <w:rtl/>
        </w:rPr>
        <w:t>ی</w:t>
      </w:r>
      <w:r>
        <w:rPr>
          <w:rFonts w:hint="eastAsia"/>
          <w:rtl/>
        </w:rPr>
        <w:t>قات</w:t>
      </w:r>
      <w:r>
        <w:rPr>
          <w:rtl/>
        </w:rPr>
        <w:t xml:space="preserve"> أهل نجد،کذا عن الجوهر</w:t>
      </w:r>
      <w:r>
        <w:rPr>
          <w:rFonts w:hint="cs"/>
          <w:rtl/>
        </w:rPr>
        <w:t>یّ</w:t>
      </w:r>
      <w:r>
        <w:rPr>
          <w:rtl/>
        </w:rPr>
        <w:t xml:space="preserve"> و المراصد و ف</w:t>
      </w:r>
      <w:r>
        <w:rPr>
          <w:rFonts w:hint="cs"/>
          <w:rtl/>
        </w:rPr>
        <w:t>ی</w:t>
      </w:r>
      <w:r>
        <w:rPr>
          <w:rtl/>
        </w:rPr>
        <w:t xml:space="preserve"> القاموس،و غلط الجوهر</w:t>
      </w:r>
      <w:r>
        <w:rPr>
          <w:rFonts w:hint="cs"/>
          <w:rtl/>
        </w:rPr>
        <w:t>یّ</w:t>
      </w:r>
      <w:r>
        <w:rPr>
          <w:rtl/>
        </w:rPr>
        <w:t xml:space="preserve"> ف</w:t>
      </w:r>
      <w:r>
        <w:rPr>
          <w:rFonts w:hint="cs"/>
          <w:rtl/>
        </w:rPr>
        <w:t>ی</w:t>
      </w:r>
      <w:r>
        <w:rPr>
          <w:rtl/>
        </w:rPr>
        <w:t xml:space="preserve"> تحر</w:t>
      </w:r>
      <w:r>
        <w:rPr>
          <w:rFonts w:hint="cs"/>
          <w:rtl/>
        </w:rPr>
        <w:t>ی</w:t>
      </w:r>
      <w:r>
        <w:rPr>
          <w:rFonts w:hint="eastAsia"/>
          <w:rtl/>
        </w:rPr>
        <w:t>که</w:t>
      </w:r>
      <w:r>
        <w:rPr>
          <w:rtl/>
        </w:rPr>
        <w:t xml:space="preserve"> و ف</w:t>
      </w:r>
      <w:r>
        <w:rPr>
          <w:rFonts w:hint="cs"/>
          <w:rtl/>
        </w:rPr>
        <w:t>ی</w:t>
      </w:r>
      <w:r>
        <w:rPr>
          <w:rtl/>
        </w:rPr>
        <w:t xml:space="preserve"> نسبه أو</w:t>
      </w:r>
      <w:r>
        <w:rPr>
          <w:rFonts w:hint="cs"/>
          <w:rtl/>
        </w:rPr>
        <w:t>ی</w:t>
      </w:r>
      <w:r>
        <w:rPr>
          <w:rFonts w:hint="eastAsia"/>
          <w:rtl/>
        </w:rPr>
        <w:t>س</w:t>
      </w:r>
      <w:r>
        <w:rPr>
          <w:rtl/>
        </w:rPr>
        <w:t xml:space="preserve"> القرن</w:t>
      </w:r>
      <w:r>
        <w:rPr>
          <w:rFonts w:hint="cs"/>
          <w:rtl/>
        </w:rPr>
        <w:t>ی</w:t>
      </w:r>
      <w:r>
        <w:rPr>
          <w:rtl/>
        </w:rPr>
        <w:t xml:space="preserve"> </w:t>
      </w:r>
      <w:r>
        <w:rPr>
          <w:rFonts w:hint="eastAsia"/>
          <w:rtl/>
        </w:rPr>
        <w:t>إل</w:t>
      </w:r>
      <w:r>
        <w:rPr>
          <w:rFonts w:hint="cs"/>
          <w:rtl/>
        </w:rPr>
        <w:t>ی</w:t>
      </w:r>
      <w:r>
        <w:rPr>
          <w:rFonts w:hint="eastAsia"/>
          <w:rtl/>
        </w:rPr>
        <w:t>ه،لأنّه</w:t>
      </w:r>
      <w:r>
        <w:rPr>
          <w:rtl/>
        </w:rPr>
        <w:t xml:space="preserve"> منسوب ال</w:t>
      </w:r>
      <w:r>
        <w:rPr>
          <w:rFonts w:hint="cs"/>
          <w:rtl/>
        </w:rPr>
        <w:t>ی</w:t>
      </w:r>
      <w:r>
        <w:rPr>
          <w:rtl/>
        </w:rPr>
        <w:t xml:space="preserve"> قرن بن رومان بن ناج</w:t>
      </w:r>
      <w:r>
        <w:rPr>
          <w:rFonts w:hint="cs"/>
          <w:rtl/>
        </w:rPr>
        <w:t>ی</w:t>
      </w:r>
      <w:r>
        <w:rPr>
          <w:rFonts w:hint="eastAsia"/>
          <w:rtl/>
        </w:rPr>
        <w:t>ه</w:t>
      </w:r>
      <w:r>
        <w:rPr>
          <w:rtl/>
        </w:rPr>
        <w:t xml:space="preserve"> بن مراد أحد أجداده،و الروا</w:t>
      </w:r>
      <w:r>
        <w:rPr>
          <w:rFonts w:hint="cs"/>
          <w:rtl/>
        </w:rPr>
        <w:t>ی</w:t>
      </w:r>
      <w:r>
        <w:rPr>
          <w:rFonts w:hint="eastAsia"/>
          <w:rtl/>
        </w:rPr>
        <w:t>ات</w:t>
      </w:r>
      <w:r>
        <w:rPr>
          <w:rtl/>
        </w:rPr>
        <w:t xml:space="preserve"> من مدحه من الخاصّه و العامّه أکثر من ان </w:t>
      </w:r>
      <w:r>
        <w:rPr>
          <w:rFonts w:hint="cs"/>
          <w:rtl/>
        </w:rPr>
        <w:t>ی</w:t>
      </w:r>
      <w:r>
        <w:rPr>
          <w:rFonts w:hint="eastAsia"/>
          <w:rtl/>
        </w:rPr>
        <w:t>ذکر</w:t>
      </w:r>
      <w:r>
        <w:rPr>
          <w:rtl/>
        </w:rPr>
        <w:t xml:space="preserve">. </w:t>
      </w:r>
    </w:p>
    <w:p w:rsidR="00B431B0" w:rsidRDefault="00ED3E80" w:rsidP="002952B6">
      <w:pPr>
        <w:pStyle w:val="libNormal"/>
      </w:pPr>
      <w:r w:rsidRPr="002952B6">
        <w:rPr>
          <w:rStyle w:val="libBold1Char"/>
          <w:rFonts w:hint="eastAsia"/>
          <w:rtl/>
        </w:rPr>
        <w:t>أوف</w:t>
      </w:r>
      <w:r>
        <w:rPr>
          <w:rtl/>
        </w:rPr>
        <w:t xml:space="preserve">: </w:t>
      </w:r>
      <w:r>
        <w:rPr>
          <w:rFonts w:hint="eastAsia"/>
          <w:rtl/>
        </w:rPr>
        <w:t>ذکر</w:t>
      </w:r>
      <w:r>
        <w:rPr>
          <w:rtl/>
        </w:rPr>
        <w:t xml:space="preserve"> منافع الآفات ف</w:t>
      </w:r>
      <w:r>
        <w:rPr>
          <w:rFonts w:hint="cs"/>
          <w:rtl/>
        </w:rPr>
        <w:t>ی</w:t>
      </w:r>
      <w:r>
        <w:rPr>
          <w:rtl/>
        </w:rPr>
        <w:t xml:space="preserve"> توح</w:t>
      </w:r>
      <w:r>
        <w:rPr>
          <w:rFonts w:hint="cs"/>
          <w:rtl/>
        </w:rPr>
        <w:t>ی</w:t>
      </w:r>
      <w:r>
        <w:rPr>
          <w:rFonts w:hint="eastAsia"/>
          <w:rtl/>
        </w:rPr>
        <w:t>د</w:t>
      </w:r>
      <w:r>
        <w:rPr>
          <w:rtl/>
        </w:rPr>
        <w:t xml:space="preserve"> المفضّل، </w:t>
      </w:r>
      <w:r>
        <w:rPr>
          <w:rFonts w:hint="eastAsia"/>
          <w:rtl/>
        </w:rPr>
        <w:t>و</w:t>
      </w:r>
      <w:r>
        <w:rPr>
          <w:rtl/>
        </w:rPr>
        <w:t xml:space="preserve"> ملخّصها: انّ الآفات الحادثه ف</w:t>
      </w:r>
      <w:r>
        <w:rPr>
          <w:rFonts w:hint="cs"/>
          <w:rtl/>
        </w:rPr>
        <w:t>ی</w:t>
      </w:r>
      <w:r>
        <w:rPr>
          <w:rtl/>
        </w:rPr>
        <w:t xml:space="preserve"> بعض الأزمان،کمثل الوباء و ال</w:t>
      </w:r>
      <w:r>
        <w:rPr>
          <w:rFonts w:hint="cs"/>
          <w:rtl/>
        </w:rPr>
        <w:t>ی</w:t>
      </w:r>
      <w:r>
        <w:rPr>
          <w:rFonts w:hint="eastAsia"/>
          <w:rtl/>
        </w:rPr>
        <w:t>رقان</w:t>
      </w:r>
      <w:r>
        <w:rPr>
          <w:rtl/>
        </w:rPr>
        <w:t xml:space="preserve"> و البرد و الجراد و غ</w:t>
      </w:r>
      <w:r>
        <w:rPr>
          <w:rFonts w:hint="cs"/>
          <w:rtl/>
        </w:rPr>
        <w:t>ی</w:t>
      </w:r>
      <w:r>
        <w:rPr>
          <w:rFonts w:hint="eastAsia"/>
          <w:rtl/>
        </w:rPr>
        <w:t>ر</w:t>
      </w:r>
      <w:r>
        <w:rPr>
          <w:rtl/>
        </w:rPr>
        <w:t xml:space="preserve"> ذلک،لتأد</w:t>
      </w:r>
      <w:r>
        <w:rPr>
          <w:rFonts w:hint="cs"/>
          <w:rtl/>
        </w:rPr>
        <w:t>ی</w:t>
      </w:r>
      <w:r>
        <w:rPr>
          <w:rFonts w:hint="eastAsia"/>
          <w:rtl/>
        </w:rPr>
        <w:t>ب</w:t>
      </w:r>
      <w:r>
        <w:rPr>
          <w:rtl/>
        </w:rPr>
        <w:t xml:space="preserve"> الناس و تقو</w:t>
      </w:r>
      <w:r>
        <w:rPr>
          <w:rFonts w:hint="cs"/>
          <w:rtl/>
        </w:rPr>
        <w:t>ی</w:t>
      </w:r>
      <w:r>
        <w:rPr>
          <w:rFonts w:hint="eastAsia"/>
          <w:rtl/>
        </w:rPr>
        <w:t>مهم،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37</w:t>
      </w:r>
      <w:r w:rsidR="00ED3E80">
        <w:rPr>
          <w:rtl/>
        </w:rPr>
        <w:t>/</w:t>
      </w:r>
      <w:r w:rsidR="001A3C8D">
        <w:rPr>
          <w:rtl/>
        </w:rPr>
        <w:t>12</w:t>
      </w:r>
      <w:r w:rsidR="00ED3E80">
        <w:rPr>
          <w:rtl/>
        </w:rPr>
        <w:t>4/</w:t>
      </w:r>
      <w:r w:rsidR="001A3C8D">
        <w:rPr>
          <w:rtl/>
        </w:rPr>
        <w:t>9</w:t>
      </w:r>
      <w:r w:rsidR="00ED3E80">
        <w:rPr>
          <w:rtl/>
        </w:rPr>
        <w:t>،ج:</w:t>
      </w:r>
      <w:r w:rsidR="001A3C8D">
        <w:rPr>
          <w:rtl/>
        </w:rPr>
        <w:t>1</w:t>
      </w:r>
      <w:r w:rsidR="00ED3E80">
        <w:rPr>
          <w:rtl/>
        </w:rPr>
        <w:t>56/4</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8</w:t>
      </w:r>
      <w:r w:rsidR="00ED3E80">
        <w:rPr>
          <w:rtl/>
        </w:rPr>
        <w:t>4/</w:t>
      </w:r>
      <w:r w:rsidR="001A3C8D">
        <w:rPr>
          <w:rtl/>
        </w:rPr>
        <w:t>20</w:t>
      </w:r>
      <w:r w:rsidR="00ED3E80">
        <w:rPr>
          <w:rtl/>
        </w:rPr>
        <w:t>/،ج:</w:t>
      </w:r>
      <w:r w:rsidR="001A3C8D">
        <w:rPr>
          <w:rtl/>
        </w:rPr>
        <w:t>307</w:t>
      </w:r>
      <w:r w:rsidR="00ED3E80">
        <w:rPr>
          <w:rtl/>
        </w:rPr>
        <w:t>/</w:t>
      </w:r>
      <w:r w:rsidR="001A3C8D">
        <w:rPr>
          <w:rtl/>
        </w:rPr>
        <w:t>7</w:t>
      </w:r>
      <w:r w:rsidR="00ED3E80">
        <w:rPr>
          <w:rtl/>
        </w:rPr>
        <w:t xml:space="preserve">4. </w:t>
      </w:r>
    </w:p>
    <w:p w:rsidR="00B431B0" w:rsidRDefault="00365129" w:rsidP="0027669E">
      <w:pPr>
        <w:pStyle w:val="libFootnote0"/>
        <w:rPr>
          <w:rtl/>
        </w:rPr>
      </w:pPr>
      <w:r>
        <w:rPr>
          <w:rtl/>
        </w:rPr>
        <w:t>(3)</w:t>
      </w:r>
      <w:r w:rsidR="00ED3E80">
        <w:rPr>
          <w:rtl/>
        </w:rPr>
        <w:t xml:space="preserve"> ق:کتاب العشره</w:t>
      </w:r>
      <w:r w:rsidR="001A3C8D">
        <w:rPr>
          <w:rtl/>
        </w:rPr>
        <w:t>217</w:t>
      </w:r>
      <w:r w:rsidR="00ED3E80">
        <w:rPr>
          <w:rtl/>
        </w:rPr>
        <w:t>/</w:t>
      </w:r>
      <w:r w:rsidR="001A3C8D">
        <w:rPr>
          <w:rtl/>
        </w:rPr>
        <w:t>81</w:t>
      </w:r>
      <w:r w:rsidR="00ED3E80">
        <w:rPr>
          <w:rtl/>
        </w:rPr>
        <w:t>/،ج:</w:t>
      </w:r>
      <w:r w:rsidR="001A3C8D">
        <w:rPr>
          <w:rtl/>
        </w:rPr>
        <w:t>3</w:t>
      </w:r>
      <w:r w:rsidR="00ED3E80">
        <w:rPr>
          <w:rtl/>
        </w:rPr>
        <w:t>6</w:t>
      </w:r>
      <w:r w:rsidR="001A3C8D">
        <w:rPr>
          <w:rtl/>
        </w:rPr>
        <w:t>7</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821C9A">
      <w:pPr>
        <w:pStyle w:val="libNormal0"/>
      </w:pPr>
      <w:r>
        <w:rPr>
          <w:rFonts w:hint="eastAsia"/>
          <w:rtl/>
        </w:rPr>
        <w:lastRenderedPageBreak/>
        <w:t>و</w:t>
      </w:r>
      <w:r>
        <w:rPr>
          <w:rtl/>
        </w:rPr>
        <w:t xml:space="preserve"> لو کان ع</w:t>
      </w:r>
      <w:r>
        <w:rPr>
          <w:rFonts w:hint="cs"/>
          <w:rtl/>
        </w:rPr>
        <w:t>ی</w:t>
      </w:r>
      <w:r>
        <w:rPr>
          <w:rFonts w:hint="eastAsia"/>
          <w:rtl/>
        </w:rPr>
        <w:t>ش</w:t>
      </w:r>
      <w:r>
        <w:rPr>
          <w:rtl/>
        </w:rPr>
        <w:t xml:space="preserve"> الإنسان ف</w:t>
      </w:r>
      <w:r>
        <w:rPr>
          <w:rFonts w:hint="cs"/>
          <w:rtl/>
        </w:rPr>
        <w:t>ی</w:t>
      </w:r>
      <w:r>
        <w:rPr>
          <w:rtl/>
        </w:rPr>
        <w:t xml:space="preserve"> هذه الدن</w:t>
      </w:r>
      <w:r>
        <w:rPr>
          <w:rFonts w:hint="cs"/>
          <w:rtl/>
        </w:rPr>
        <w:t>ی</w:t>
      </w:r>
      <w:r>
        <w:rPr>
          <w:rFonts w:hint="eastAsia"/>
          <w:rtl/>
        </w:rPr>
        <w:t>ا</w:t>
      </w:r>
      <w:r>
        <w:rPr>
          <w:rtl/>
        </w:rPr>
        <w:t xml:space="preserve"> صاف</w:t>
      </w:r>
      <w:r>
        <w:rPr>
          <w:rFonts w:hint="cs"/>
          <w:rtl/>
        </w:rPr>
        <w:t>ی</w:t>
      </w:r>
      <w:r>
        <w:rPr>
          <w:rFonts w:hint="eastAsia"/>
          <w:rtl/>
        </w:rPr>
        <w:t>ا</w:t>
      </w:r>
      <w:r>
        <w:rPr>
          <w:rtl/>
        </w:rPr>
        <w:t xml:space="preserve"> من کلّ کدر،لکان الإنسان س</w:t>
      </w:r>
      <w:r>
        <w:rPr>
          <w:rFonts w:hint="cs"/>
          <w:rtl/>
        </w:rPr>
        <w:t>ی</w:t>
      </w:r>
      <w:r>
        <w:rPr>
          <w:rFonts w:hint="eastAsia"/>
          <w:rtl/>
        </w:rPr>
        <w:t>خرج</w:t>
      </w:r>
      <w:r>
        <w:rPr>
          <w:rtl/>
        </w:rPr>
        <w:t xml:space="preserve"> من الأشر و العتوّ ال</w:t>
      </w:r>
      <w:r>
        <w:rPr>
          <w:rFonts w:hint="cs"/>
          <w:rtl/>
        </w:rPr>
        <w:t>ی</w:t>
      </w:r>
      <w:r>
        <w:rPr>
          <w:rtl/>
        </w:rPr>
        <w:t xml:space="preserve"> ما لا </w:t>
      </w:r>
      <w:r>
        <w:rPr>
          <w:rFonts w:hint="cs"/>
          <w:rtl/>
        </w:rPr>
        <w:t>ی</w:t>
      </w:r>
      <w:r>
        <w:rPr>
          <w:rFonts w:hint="eastAsia"/>
          <w:rtl/>
        </w:rPr>
        <w:t>صلح</w:t>
      </w:r>
      <w:r>
        <w:rPr>
          <w:rtl/>
        </w:rPr>
        <w:t xml:space="preserve"> ف</w:t>
      </w:r>
      <w:r>
        <w:rPr>
          <w:rFonts w:hint="cs"/>
          <w:rtl/>
        </w:rPr>
        <w:t>ی</w:t>
      </w:r>
      <w:r>
        <w:rPr>
          <w:rtl/>
        </w:rPr>
        <w:t xml:space="preserve"> د</w:t>
      </w:r>
      <w:r>
        <w:rPr>
          <w:rFonts w:hint="cs"/>
          <w:rtl/>
        </w:rPr>
        <w:t>ی</w:t>
      </w:r>
      <w:r>
        <w:rPr>
          <w:rFonts w:hint="eastAsia"/>
          <w:rtl/>
        </w:rPr>
        <w:t>ن</w:t>
      </w:r>
      <w:r>
        <w:rPr>
          <w:rtl/>
        </w:rPr>
        <w:t xml:space="preserve"> و دن</w:t>
      </w:r>
      <w:r>
        <w:rPr>
          <w:rFonts w:hint="cs"/>
          <w:rtl/>
        </w:rPr>
        <w:t>ی</w:t>
      </w:r>
      <w:r>
        <w:rPr>
          <w:rFonts w:hint="eastAsia"/>
          <w:rtl/>
        </w:rPr>
        <w:t>ا،کنا</w:t>
      </w:r>
      <w:r>
        <w:rPr>
          <w:rtl/>
        </w:rPr>
        <w:t xml:space="preserve"> نر</w:t>
      </w:r>
      <w:r>
        <w:rPr>
          <w:rFonts w:hint="cs"/>
          <w:rtl/>
        </w:rPr>
        <w:t>ی</w:t>
      </w:r>
      <w:r>
        <w:rPr>
          <w:rtl/>
        </w:rPr>
        <w:t xml:space="preserve"> کث</w:t>
      </w:r>
      <w:r>
        <w:rPr>
          <w:rFonts w:hint="cs"/>
          <w:rtl/>
        </w:rPr>
        <w:t>ی</w:t>
      </w:r>
      <w:r>
        <w:rPr>
          <w:rFonts w:hint="eastAsia"/>
          <w:rtl/>
        </w:rPr>
        <w:t>را</w:t>
      </w:r>
      <w:r>
        <w:rPr>
          <w:rtl/>
        </w:rPr>
        <w:t xml:space="preserve"> من المترف</w:t>
      </w:r>
      <w:r>
        <w:rPr>
          <w:rFonts w:hint="cs"/>
          <w:rtl/>
        </w:rPr>
        <w:t>ی</w:t>
      </w:r>
      <w:r>
        <w:rPr>
          <w:rFonts w:hint="eastAsia"/>
          <w:rtl/>
        </w:rPr>
        <w:t>ن</w:t>
      </w:r>
      <w:r>
        <w:rPr>
          <w:rtl/>
        </w:rPr>
        <w:t xml:space="preserve"> و من نشأ ف</w:t>
      </w:r>
      <w:r>
        <w:rPr>
          <w:rFonts w:hint="cs"/>
          <w:rtl/>
        </w:rPr>
        <w:t>ی</w:t>
      </w:r>
      <w:r>
        <w:rPr>
          <w:rtl/>
        </w:rPr>
        <w:t xml:space="preserve"> الجدّه و الأمن </w:t>
      </w:r>
      <w:r>
        <w:rPr>
          <w:rFonts w:hint="cs"/>
          <w:rtl/>
        </w:rPr>
        <w:t>ی</w:t>
      </w:r>
      <w:r>
        <w:rPr>
          <w:rFonts w:hint="eastAsia"/>
          <w:rtl/>
        </w:rPr>
        <w:t>خرجون</w:t>
      </w:r>
      <w:r>
        <w:rPr>
          <w:rtl/>
        </w:rPr>
        <w:t xml:space="preserve"> إل</w:t>
      </w:r>
      <w:r>
        <w:rPr>
          <w:rFonts w:hint="cs"/>
          <w:rtl/>
        </w:rPr>
        <w:t>ی</w:t>
      </w:r>
      <w:r>
        <w:rPr>
          <w:rFonts w:hint="eastAsia"/>
          <w:rtl/>
        </w:rPr>
        <w:t>ه،حت</w:t>
      </w:r>
      <w:r>
        <w:rPr>
          <w:rFonts w:hint="cs"/>
          <w:rtl/>
        </w:rPr>
        <w:t>ی</w:t>
      </w:r>
      <w:r>
        <w:rPr>
          <w:rtl/>
        </w:rPr>
        <w:t xml:space="preserve"> أنّ أحدهم </w:t>
      </w:r>
      <w:r>
        <w:rPr>
          <w:rFonts w:hint="cs"/>
          <w:rtl/>
        </w:rPr>
        <w:t>ی</w:t>
      </w:r>
      <w:r>
        <w:rPr>
          <w:rFonts w:hint="eastAsia"/>
          <w:rtl/>
        </w:rPr>
        <w:t>نس</w:t>
      </w:r>
      <w:r>
        <w:rPr>
          <w:rFonts w:hint="cs"/>
          <w:rtl/>
        </w:rPr>
        <w:t>ی</w:t>
      </w:r>
      <w:r>
        <w:rPr>
          <w:rtl/>
        </w:rPr>
        <w:t xml:space="preserve"> أنّه بشر،أو أنّه مربوب،أو انّ ضررا </w:t>
      </w:r>
      <w:r>
        <w:rPr>
          <w:rFonts w:hint="cs"/>
          <w:rtl/>
        </w:rPr>
        <w:t>ی</w:t>
      </w:r>
      <w:r>
        <w:rPr>
          <w:rFonts w:hint="eastAsia"/>
          <w:rtl/>
        </w:rPr>
        <w:t>مسّه،أو</w:t>
      </w:r>
      <w:r>
        <w:rPr>
          <w:rtl/>
        </w:rPr>
        <w:t xml:space="preserve"> انّ مکروها </w:t>
      </w:r>
      <w:r>
        <w:rPr>
          <w:rFonts w:hint="cs"/>
          <w:rtl/>
        </w:rPr>
        <w:t>ی</w:t>
      </w:r>
      <w:r>
        <w:rPr>
          <w:rFonts w:hint="eastAsia"/>
          <w:rtl/>
        </w:rPr>
        <w:t>نزل</w:t>
      </w:r>
      <w:r>
        <w:rPr>
          <w:rtl/>
        </w:rPr>
        <w:t xml:space="preserve"> به،أو انّه </w:t>
      </w:r>
      <w:r>
        <w:rPr>
          <w:rFonts w:hint="cs"/>
          <w:rtl/>
        </w:rPr>
        <w:t>ی</w:t>
      </w:r>
      <w:r>
        <w:rPr>
          <w:rFonts w:hint="eastAsia"/>
          <w:rtl/>
        </w:rPr>
        <w:t>جب</w:t>
      </w:r>
      <w:r>
        <w:rPr>
          <w:rtl/>
        </w:rPr>
        <w:t xml:space="preserve"> عل</w:t>
      </w:r>
      <w:r>
        <w:rPr>
          <w:rFonts w:hint="cs"/>
          <w:rtl/>
        </w:rPr>
        <w:t>ی</w:t>
      </w:r>
      <w:r>
        <w:rPr>
          <w:rFonts w:hint="eastAsia"/>
          <w:rtl/>
        </w:rPr>
        <w:t>ه</w:t>
      </w:r>
      <w:r>
        <w:rPr>
          <w:rtl/>
        </w:rPr>
        <w:t xml:space="preserve"> أن </w:t>
      </w:r>
      <w:r>
        <w:rPr>
          <w:rFonts w:hint="cs"/>
          <w:rtl/>
        </w:rPr>
        <w:t>ی</w:t>
      </w:r>
      <w:r>
        <w:rPr>
          <w:rFonts w:hint="eastAsia"/>
          <w:rtl/>
        </w:rPr>
        <w:t>رحم</w:t>
      </w:r>
      <w:r>
        <w:rPr>
          <w:rtl/>
        </w:rPr>
        <w:t xml:space="preserve"> ضع</w:t>
      </w:r>
      <w:r>
        <w:rPr>
          <w:rFonts w:hint="cs"/>
          <w:rtl/>
        </w:rPr>
        <w:t>ی</w:t>
      </w:r>
      <w:r>
        <w:rPr>
          <w:rFonts w:hint="eastAsia"/>
          <w:rtl/>
        </w:rPr>
        <w:t>فا،أو</w:t>
      </w:r>
      <w:r>
        <w:rPr>
          <w:rtl/>
        </w:rPr>
        <w:t xml:space="preserve"> </w:t>
      </w:r>
      <w:r>
        <w:rPr>
          <w:rFonts w:hint="cs"/>
          <w:rtl/>
        </w:rPr>
        <w:t>ی</w:t>
      </w:r>
      <w:r>
        <w:rPr>
          <w:rFonts w:hint="eastAsia"/>
          <w:rtl/>
        </w:rPr>
        <w:t>واس</w:t>
      </w:r>
      <w:r>
        <w:rPr>
          <w:rFonts w:hint="cs"/>
          <w:rtl/>
        </w:rPr>
        <w:t>ی</w:t>
      </w:r>
      <w:r>
        <w:rPr>
          <w:rtl/>
        </w:rPr>
        <w:t xml:space="preserve"> فق</w:t>
      </w:r>
      <w:r>
        <w:rPr>
          <w:rFonts w:hint="cs"/>
          <w:rtl/>
        </w:rPr>
        <w:t>ی</w:t>
      </w:r>
      <w:r>
        <w:rPr>
          <w:rFonts w:hint="eastAsia"/>
          <w:rtl/>
        </w:rPr>
        <w:t>را،أو</w:t>
      </w:r>
      <w:r>
        <w:rPr>
          <w:rtl/>
        </w:rPr>
        <w:t xml:space="preserve"> </w:t>
      </w:r>
      <w:r>
        <w:rPr>
          <w:rFonts w:hint="cs"/>
          <w:rtl/>
        </w:rPr>
        <w:t>ی</w:t>
      </w:r>
      <w:r>
        <w:rPr>
          <w:rFonts w:hint="eastAsia"/>
          <w:rtl/>
        </w:rPr>
        <w:t>رث</w:t>
      </w:r>
      <w:r>
        <w:rPr>
          <w:rFonts w:hint="cs"/>
          <w:rtl/>
        </w:rPr>
        <w:t>ی</w:t>
      </w:r>
      <w:r>
        <w:rPr>
          <w:rtl/>
        </w:rPr>
        <w:t xml:space="preserve"> لمبتل</w:t>
      </w:r>
      <w:r>
        <w:rPr>
          <w:rFonts w:hint="cs"/>
          <w:rtl/>
        </w:rPr>
        <w:t>ی</w:t>
      </w:r>
      <w:r>
        <w:rPr>
          <w:rFonts w:hint="eastAsia"/>
          <w:rtl/>
        </w:rPr>
        <w:t>،أو</w:t>
      </w:r>
      <w:r>
        <w:rPr>
          <w:rtl/>
        </w:rPr>
        <w:t xml:space="preserve"> </w:t>
      </w:r>
      <w:r>
        <w:rPr>
          <w:rFonts w:hint="cs"/>
          <w:rtl/>
        </w:rPr>
        <w:t>ی</w:t>
      </w:r>
      <w:r>
        <w:rPr>
          <w:rFonts w:hint="eastAsia"/>
          <w:rtl/>
        </w:rPr>
        <w:t>تحنن</w:t>
      </w:r>
      <w:r>
        <w:rPr>
          <w:rtl/>
        </w:rPr>
        <w:t xml:space="preserve"> عل</w:t>
      </w:r>
      <w:r>
        <w:rPr>
          <w:rFonts w:hint="cs"/>
          <w:rtl/>
        </w:rPr>
        <w:t>ی</w:t>
      </w:r>
      <w:r>
        <w:rPr>
          <w:rtl/>
        </w:rPr>
        <w:t xml:space="preserve"> ضع</w:t>
      </w:r>
      <w:r>
        <w:rPr>
          <w:rFonts w:hint="cs"/>
          <w:rtl/>
        </w:rPr>
        <w:t>ی</w:t>
      </w:r>
      <w:r>
        <w:rPr>
          <w:rFonts w:hint="eastAsia"/>
          <w:rtl/>
        </w:rPr>
        <w:t>ف،أو</w:t>
      </w:r>
      <w:r>
        <w:rPr>
          <w:rtl/>
        </w:rPr>
        <w:t xml:space="preserve"> </w:t>
      </w:r>
      <w:r>
        <w:rPr>
          <w:rFonts w:hint="cs"/>
          <w:rtl/>
        </w:rPr>
        <w:t>ی</w:t>
      </w:r>
      <w:r>
        <w:rPr>
          <w:rFonts w:hint="eastAsia"/>
          <w:rtl/>
        </w:rPr>
        <w:t>تعطّف</w:t>
      </w:r>
      <w:r>
        <w:rPr>
          <w:rtl/>
        </w:rPr>
        <w:t xml:space="preserve"> عل</w:t>
      </w:r>
      <w:r>
        <w:rPr>
          <w:rFonts w:hint="cs"/>
          <w:rtl/>
        </w:rPr>
        <w:t>ی</w:t>
      </w:r>
      <w:r>
        <w:rPr>
          <w:rtl/>
        </w:rPr>
        <w:t xml:space="preserve"> مکروب،فإذا عضّته المکاره و وجد مضضها اتّعظ و أبصر کث</w:t>
      </w:r>
      <w:r>
        <w:rPr>
          <w:rFonts w:hint="cs"/>
          <w:rtl/>
        </w:rPr>
        <w:t>ی</w:t>
      </w:r>
      <w:r>
        <w:rPr>
          <w:rFonts w:hint="eastAsia"/>
          <w:rtl/>
        </w:rPr>
        <w:t>را</w:t>
      </w:r>
      <w:r>
        <w:rPr>
          <w:rtl/>
        </w:rPr>
        <w:t xml:space="preserve"> مّما کان جهله و غفل عنه،و رجع ال</w:t>
      </w:r>
      <w:r>
        <w:rPr>
          <w:rFonts w:hint="cs"/>
          <w:rtl/>
        </w:rPr>
        <w:t>ی</w:t>
      </w:r>
      <w:r>
        <w:rPr>
          <w:rtl/>
        </w:rPr>
        <w:t xml:space="preserve"> کث</w:t>
      </w:r>
      <w:r>
        <w:rPr>
          <w:rFonts w:hint="cs"/>
          <w:rtl/>
        </w:rPr>
        <w:t>ی</w:t>
      </w:r>
      <w:r>
        <w:rPr>
          <w:rFonts w:hint="eastAsia"/>
          <w:rtl/>
        </w:rPr>
        <w:t>ر</w:t>
      </w:r>
      <w:r>
        <w:rPr>
          <w:rtl/>
        </w:rPr>
        <w:t xml:space="preserve"> ممّا کان </w:t>
      </w:r>
      <w:r>
        <w:rPr>
          <w:rFonts w:hint="cs"/>
          <w:rtl/>
        </w:rPr>
        <w:t>ی</w:t>
      </w:r>
      <w:r>
        <w:rPr>
          <w:rFonts w:hint="eastAsia"/>
          <w:rtl/>
        </w:rPr>
        <w:t>جب</w:t>
      </w:r>
      <w:r>
        <w:rPr>
          <w:rtl/>
        </w:rPr>
        <w:t xml:space="preserve"> عل</w:t>
      </w:r>
      <w:r>
        <w:rPr>
          <w:rFonts w:hint="cs"/>
          <w:rtl/>
        </w:rPr>
        <w:t>ی</w:t>
      </w:r>
      <w:r>
        <w:rPr>
          <w:rFonts w:hint="eastAsia"/>
          <w:rtl/>
        </w:rPr>
        <w:t>ه،و</w:t>
      </w:r>
      <w:r>
        <w:rPr>
          <w:rtl/>
        </w:rPr>
        <w:t xml:space="preserve"> المنکرون بهذه الأمور المؤذ</w:t>
      </w:r>
      <w:r>
        <w:rPr>
          <w:rFonts w:hint="cs"/>
          <w:rtl/>
        </w:rPr>
        <w:t>ی</w:t>
      </w:r>
      <w:r>
        <w:rPr>
          <w:rFonts w:hint="eastAsia"/>
          <w:rtl/>
        </w:rPr>
        <w:t>ه</w:t>
      </w:r>
      <w:r>
        <w:rPr>
          <w:rtl/>
        </w:rPr>
        <w:t xml:space="preserve"> بمنزله الص</w:t>
      </w:r>
      <w:r>
        <w:rPr>
          <w:rFonts w:hint="eastAsia"/>
          <w:rtl/>
        </w:rPr>
        <w:t>ب</w:t>
      </w:r>
      <w:r>
        <w:rPr>
          <w:rFonts w:hint="cs"/>
          <w:rtl/>
        </w:rPr>
        <w:t>ی</w:t>
      </w:r>
      <w:r>
        <w:rPr>
          <w:rFonts w:hint="eastAsia"/>
          <w:rtl/>
        </w:rPr>
        <w:t>ان</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ذمّون</w:t>
      </w:r>
      <w:r>
        <w:rPr>
          <w:rtl/>
        </w:rPr>
        <w:t xml:space="preserve"> الأدو</w:t>
      </w:r>
      <w:r>
        <w:rPr>
          <w:rFonts w:hint="cs"/>
          <w:rtl/>
        </w:rPr>
        <w:t>ی</w:t>
      </w:r>
      <w:r>
        <w:rPr>
          <w:rFonts w:hint="eastAsia"/>
          <w:rtl/>
        </w:rPr>
        <w:t>ه</w:t>
      </w:r>
      <w:r>
        <w:rPr>
          <w:rtl/>
        </w:rPr>
        <w:t xml:space="preserve"> المرّه البشعه،و </w:t>
      </w:r>
      <w:r>
        <w:rPr>
          <w:rFonts w:hint="cs"/>
          <w:rtl/>
        </w:rPr>
        <w:t>ی</w:t>
      </w:r>
      <w:r>
        <w:rPr>
          <w:rFonts w:hint="eastAsia"/>
          <w:rtl/>
        </w:rPr>
        <w:t>تسخطون</w:t>
      </w:r>
      <w:r>
        <w:rPr>
          <w:rtl/>
        </w:rPr>
        <w:t xml:space="preserve"> من المنع من الأطعمه الضاره، و </w:t>
      </w:r>
      <w:r>
        <w:rPr>
          <w:rFonts w:hint="cs"/>
          <w:rtl/>
        </w:rPr>
        <w:t>ی</w:t>
      </w:r>
      <w:r>
        <w:rPr>
          <w:rFonts w:hint="eastAsia"/>
          <w:rtl/>
        </w:rPr>
        <w:t>تکرهون</w:t>
      </w:r>
      <w:r>
        <w:rPr>
          <w:rtl/>
        </w:rPr>
        <w:t xml:space="preserve"> الأدب و العمل،و </w:t>
      </w:r>
      <w:r>
        <w:rPr>
          <w:rFonts w:hint="cs"/>
          <w:rtl/>
        </w:rPr>
        <w:t>ی</w:t>
      </w:r>
      <w:r>
        <w:rPr>
          <w:rFonts w:hint="eastAsia"/>
          <w:rtl/>
        </w:rPr>
        <w:t>حبون</w:t>
      </w:r>
      <w:r>
        <w:rPr>
          <w:rtl/>
        </w:rPr>
        <w:t xml:space="preserve"> أن </w:t>
      </w:r>
      <w:r>
        <w:rPr>
          <w:rFonts w:hint="cs"/>
          <w:rtl/>
        </w:rPr>
        <w:t>ی</w:t>
      </w:r>
      <w:r>
        <w:rPr>
          <w:rFonts w:hint="eastAsia"/>
          <w:rtl/>
        </w:rPr>
        <w:t>تفرغوا</w:t>
      </w:r>
      <w:r>
        <w:rPr>
          <w:rtl/>
        </w:rPr>
        <w:t xml:space="preserve"> للهو و البطاله،و </w:t>
      </w:r>
      <w:r>
        <w:rPr>
          <w:rFonts w:hint="cs"/>
          <w:rtl/>
        </w:rPr>
        <w:t>ی</w:t>
      </w:r>
      <w:r>
        <w:rPr>
          <w:rFonts w:hint="eastAsia"/>
          <w:rtl/>
        </w:rPr>
        <w:t>نالوا</w:t>
      </w:r>
      <w:r>
        <w:rPr>
          <w:rtl/>
        </w:rPr>
        <w:t xml:space="preserve"> کل مطعم و مشرب،و لا </w:t>
      </w:r>
      <w:r>
        <w:rPr>
          <w:rFonts w:hint="cs"/>
          <w:rtl/>
        </w:rPr>
        <w:t>ی</w:t>
      </w:r>
      <w:r>
        <w:rPr>
          <w:rFonts w:hint="eastAsia"/>
          <w:rtl/>
        </w:rPr>
        <w:t>عرفون</w:t>
      </w:r>
      <w:r>
        <w:rPr>
          <w:rtl/>
        </w:rPr>
        <w:t xml:space="preserve"> ما تؤد</w:t>
      </w:r>
      <w:r>
        <w:rPr>
          <w:rFonts w:hint="cs"/>
          <w:rtl/>
        </w:rPr>
        <w:t>ی</w:t>
      </w:r>
      <w:r>
        <w:rPr>
          <w:rFonts w:hint="eastAsia"/>
          <w:rtl/>
        </w:rPr>
        <w:t>هم</w:t>
      </w:r>
      <w:r>
        <w:rPr>
          <w:rtl/>
        </w:rPr>
        <w:t xml:space="preserve"> إل</w:t>
      </w:r>
      <w:r>
        <w:rPr>
          <w:rFonts w:hint="cs"/>
          <w:rtl/>
        </w:rPr>
        <w:t>ی</w:t>
      </w:r>
      <w:r>
        <w:rPr>
          <w:rFonts w:hint="eastAsia"/>
          <w:rtl/>
        </w:rPr>
        <w:t>ه</w:t>
      </w:r>
      <w:r>
        <w:rPr>
          <w:rtl/>
        </w:rPr>
        <w:t xml:space="preserve"> البطاله من سوء النشو و العاده،و ما تعقبهم الأطعمه اللذ</w:t>
      </w:r>
      <w:r>
        <w:rPr>
          <w:rFonts w:hint="cs"/>
          <w:rtl/>
        </w:rPr>
        <w:t>ی</w:t>
      </w:r>
      <w:r>
        <w:rPr>
          <w:rFonts w:hint="eastAsia"/>
          <w:rtl/>
        </w:rPr>
        <w:t>ذه</w:t>
      </w:r>
      <w:r>
        <w:rPr>
          <w:rtl/>
        </w:rPr>
        <w:t xml:space="preserve"> الضاره من ا</w:t>
      </w:r>
      <w:r>
        <w:rPr>
          <w:rFonts w:hint="eastAsia"/>
          <w:rtl/>
        </w:rPr>
        <w:t>لأدواء</w:t>
      </w:r>
      <w:r>
        <w:rPr>
          <w:rtl/>
        </w:rPr>
        <w:t xml:space="preserve"> و الأسقام،و ما لهم ف</w:t>
      </w:r>
      <w:r>
        <w:rPr>
          <w:rFonts w:hint="cs"/>
          <w:rtl/>
        </w:rPr>
        <w:t>ی</w:t>
      </w:r>
      <w:r>
        <w:rPr>
          <w:rtl/>
        </w:rPr>
        <w:t xml:space="preserve"> الأدب من الصلاح،و ف</w:t>
      </w:r>
      <w:r>
        <w:rPr>
          <w:rFonts w:hint="cs"/>
          <w:rtl/>
        </w:rPr>
        <w:t>ی</w:t>
      </w:r>
      <w:r>
        <w:rPr>
          <w:rtl/>
        </w:rPr>
        <w:t xml:space="preserve"> الأدو</w:t>
      </w:r>
      <w:r>
        <w:rPr>
          <w:rFonts w:hint="cs"/>
          <w:rtl/>
        </w:rPr>
        <w:t>ی</w:t>
      </w:r>
      <w:r>
        <w:rPr>
          <w:rFonts w:hint="eastAsia"/>
          <w:rtl/>
        </w:rPr>
        <w:t>ه</w:t>
      </w:r>
      <w:r>
        <w:rPr>
          <w:rtl/>
        </w:rPr>
        <w:t xml:space="preserve"> من المنفعه،و إن شاب ذلک بعض الکراهه </w:t>
      </w:r>
      <w:r w:rsidRPr="00604B91">
        <w:rPr>
          <w:rStyle w:val="libFootnotenumChar"/>
          <w:rtl/>
        </w:rPr>
        <w:t>(1)</w:t>
      </w:r>
      <w:r>
        <w:rPr>
          <w:rtl/>
        </w:rPr>
        <w:t xml:space="preserve">. </w:t>
      </w:r>
    </w:p>
    <w:p w:rsidR="00ED3E80" w:rsidRDefault="00ED3E80" w:rsidP="00821C9A">
      <w:pPr>
        <w:pStyle w:val="libNormal"/>
      </w:pPr>
      <w:r w:rsidRPr="00821C9A">
        <w:rPr>
          <w:rStyle w:val="libBold1Char"/>
          <w:rFonts w:hint="eastAsia"/>
          <w:rtl/>
        </w:rPr>
        <w:t>أول</w:t>
      </w:r>
      <w:r>
        <w:rPr>
          <w:rtl/>
        </w:rPr>
        <w:t xml:space="preserve">: </w:t>
      </w:r>
      <w:r>
        <w:rPr>
          <w:rFonts w:hint="eastAsia"/>
          <w:rtl/>
        </w:rPr>
        <w:t>باب</w:t>
      </w:r>
      <w:r>
        <w:rPr>
          <w:rtl/>
        </w:rPr>
        <w:t xml:space="preserve"> انّ آل </w:t>
      </w:r>
      <w:r>
        <w:rPr>
          <w:rFonts w:hint="cs"/>
          <w:rtl/>
        </w:rPr>
        <w:t>ی</w:t>
      </w:r>
      <w:r>
        <w:rPr>
          <w:rFonts w:hint="eastAsia"/>
          <w:rtl/>
        </w:rPr>
        <w:t>س</w:t>
      </w:r>
      <w:r>
        <w:rPr>
          <w:rtl/>
        </w:rPr>
        <w:t xml:space="preserve"> آل محمّد </w:t>
      </w:r>
      <w:r w:rsidR="007C3393" w:rsidRPr="007C3393">
        <w:rPr>
          <w:rStyle w:val="libAlaemChar"/>
          <w:rtl/>
        </w:rPr>
        <w:t>عليهم‌السلام</w:t>
      </w:r>
      <w:r>
        <w:rPr>
          <w:rtl/>
        </w:rPr>
        <w:t xml:space="preserve"> </w:t>
      </w:r>
      <w:r w:rsidRPr="00604B91">
        <w:rPr>
          <w:rStyle w:val="libFootnotenumChar"/>
          <w:rtl/>
        </w:rPr>
        <w:t>(2)</w:t>
      </w:r>
      <w:r>
        <w:rPr>
          <w:rtl/>
        </w:rPr>
        <w:t xml:space="preserve">. </w:t>
      </w:r>
    </w:p>
    <w:p w:rsidR="00ED3E80" w:rsidRDefault="00ED3E80" w:rsidP="00291493">
      <w:pPr>
        <w:pStyle w:val="libNormal"/>
      </w:pPr>
      <w:r>
        <w:rPr>
          <w:rFonts w:hint="eastAsia"/>
          <w:rtl/>
        </w:rPr>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انّ </w:t>
      </w:r>
      <w:r>
        <w:rPr>
          <w:rFonts w:hint="cs"/>
          <w:rtl/>
        </w:rPr>
        <w:t>ی</w:t>
      </w:r>
      <w:r>
        <w:rPr>
          <w:rFonts w:hint="eastAsia"/>
          <w:rtl/>
        </w:rPr>
        <w:t>س</w:t>
      </w:r>
      <w:r>
        <w:rPr>
          <w:rtl/>
        </w:rPr>
        <w:t xml:space="preserve"> اسم رسول اللّه </w:t>
      </w:r>
      <w:r w:rsidR="0029149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و</w:t>
      </w:r>
      <w:r>
        <w:rPr>
          <w:rtl/>
        </w:rPr>
        <w:t xml:space="preserve"> قال الراز</w:t>
      </w:r>
      <w:r>
        <w:rPr>
          <w:rFonts w:hint="cs"/>
          <w:rtl/>
        </w:rPr>
        <w:t>یّ</w:t>
      </w:r>
      <w:r>
        <w:rPr>
          <w:rtl/>
        </w:rPr>
        <w:t xml:space="preserve"> و الب</w:t>
      </w:r>
      <w:r>
        <w:rPr>
          <w:rFonts w:hint="cs"/>
          <w:rtl/>
        </w:rPr>
        <w:t>ی</w:t>
      </w:r>
      <w:r>
        <w:rPr>
          <w:rFonts w:hint="eastAsia"/>
          <w:rtl/>
        </w:rPr>
        <w:t>ضاو</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سَلاٰمٌ عَل</w:t>
      </w:r>
      <w:r w:rsidRPr="00F71F29">
        <w:rPr>
          <w:rStyle w:val="libAieChar"/>
          <w:rFonts w:hint="cs"/>
          <w:rtl/>
        </w:rPr>
        <w:t>یٰ</w:t>
      </w:r>
      <w:r w:rsidRPr="00F71F29">
        <w:rPr>
          <w:rStyle w:val="libAieChar"/>
          <w:rtl/>
        </w:rPr>
        <w:t xml:space="preserve"> إِلْ </w:t>
      </w:r>
      <w:r w:rsidRPr="00F71F29">
        <w:rPr>
          <w:rStyle w:val="libAieChar"/>
          <w:rFonts w:hint="cs"/>
          <w:rtl/>
        </w:rPr>
        <w:t>یٰ</w:t>
      </w:r>
      <w:r w:rsidRPr="00F71F29">
        <w:rPr>
          <w:rStyle w:val="libAieChar"/>
          <w:rFonts w:hint="eastAsia"/>
          <w:rtl/>
        </w:rPr>
        <w:t>اسِ</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Pr>
          <w:rtl/>
        </w:rPr>
        <w:t xml:space="preserve">:قرأ نافع و ابن عامر و </w:t>
      </w:r>
      <w:r>
        <w:rPr>
          <w:rFonts w:hint="cs"/>
          <w:rtl/>
        </w:rPr>
        <w:t>ی</w:t>
      </w:r>
      <w:r>
        <w:rPr>
          <w:rFonts w:hint="eastAsia"/>
          <w:rtl/>
        </w:rPr>
        <w:t>عقوب</w:t>
      </w:r>
      <w:r>
        <w:rPr>
          <w:rtl/>
        </w:rPr>
        <w:t xml:space="preserve"> عل</w:t>
      </w:r>
      <w:r>
        <w:rPr>
          <w:rFonts w:hint="cs"/>
          <w:rtl/>
        </w:rPr>
        <w:t>ی</w:t>
      </w:r>
      <w:r>
        <w:rPr>
          <w:rtl/>
        </w:rPr>
        <w:t xml:space="preserve"> إضافه آل ال</w:t>
      </w:r>
      <w:r>
        <w:rPr>
          <w:rFonts w:hint="cs"/>
          <w:rtl/>
        </w:rPr>
        <w:t>ی</w:t>
      </w:r>
      <w:r>
        <w:rPr>
          <w:rtl/>
        </w:rPr>
        <w:t xml:space="preserve"> </w:t>
      </w:r>
      <w:r>
        <w:rPr>
          <w:rFonts w:hint="cs"/>
          <w:rtl/>
        </w:rPr>
        <w:t>ی</w:t>
      </w:r>
      <w:r>
        <w:rPr>
          <w:rFonts w:hint="eastAsia"/>
          <w:rtl/>
        </w:rPr>
        <w:t>اس</w:t>
      </w:r>
      <w:r>
        <w:rPr>
          <w:rFonts w:hint="cs"/>
          <w:rtl/>
        </w:rPr>
        <w:t>ی</w:t>
      </w:r>
      <w:r>
        <w:rPr>
          <w:rFonts w:hint="eastAsia"/>
          <w:rtl/>
        </w:rPr>
        <w:t>ن،و</w:t>
      </w:r>
      <w:r>
        <w:rPr>
          <w:rtl/>
        </w:rPr>
        <w:t xml:space="preserve"> قال ابن عبّاس:آل </w:t>
      </w:r>
      <w:r>
        <w:rPr>
          <w:rFonts w:hint="cs"/>
          <w:rtl/>
        </w:rPr>
        <w:t>ی</w:t>
      </w:r>
      <w:r>
        <w:rPr>
          <w:rFonts w:hint="eastAsia"/>
          <w:rtl/>
        </w:rPr>
        <w:t>اس</w:t>
      </w:r>
      <w:r>
        <w:rPr>
          <w:rFonts w:hint="cs"/>
          <w:rtl/>
        </w:rPr>
        <w:t>ی</w:t>
      </w:r>
      <w:r>
        <w:rPr>
          <w:rFonts w:hint="eastAsia"/>
          <w:rtl/>
        </w:rPr>
        <w:t>ن</w:t>
      </w:r>
      <w:r>
        <w:rPr>
          <w:rtl/>
        </w:rPr>
        <w:t xml:space="preserve"> آل محمّد </w:t>
      </w:r>
      <w:r w:rsidR="007C3393" w:rsidRPr="007C3393">
        <w:rPr>
          <w:rStyle w:val="libAlaemChar"/>
          <w:rtl/>
        </w:rPr>
        <w:t>عليهم‌السلام</w:t>
      </w:r>
      <w:r>
        <w:rPr>
          <w:rtl/>
        </w:rPr>
        <w:t xml:space="preserve">. </w:t>
      </w:r>
    </w:p>
    <w:p w:rsidR="00ED3E80" w:rsidRPr="00821C9A" w:rsidRDefault="00ED3E80" w:rsidP="00ED3E80">
      <w:pPr>
        <w:pStyle w:val="libNormal"/>
        <w:rPr>
          <w:rtl/>
        </w:rPr>
      </w:pPr>
      <w:r>
        <w:rPr>
          <w:rFonts w:hint="eastAsia"/>
          <w:rtl/>
        </w:rPr>
        <w:t>ف</w:t>
      </w:r>
      <w:r>
        <w:rPr>
          <w:rFonts w:hint="cs"/>
          <w:rtl/>
        </w:rPr>
        <w:t>ی</w:t>
      </w:r>
      <w:r>
        <w:rPr>
          <w:rtl/>
        </w:rPr>
        <w:t xml:space="preserve"> فضل آل محمّد من آ</w:t>
      </w:r>
      <w:r>
        <w:rPr>
          <w:rFonts w:hint="cs"/>
          <w:rtl/>
        </w:rPr>
        <w:t>ی</w:t>
      </w:r>
      <w:r>
        <w:rPr>
          <w:rFonts w:hint="eastAsia"/>
          <w:rtl/>
        </w:rPr>
        <w:t>ه</w:t>
      </w:r>
      <w:r>
        <w:rPr>
          <w:rtl/>
        </w:rPr>
        <w:t xml:space="preserve"> الإصطفاء،و آ</w:t>
      </w:r>
      <w:r>
        <w:rPr>
          <w:rFonts w:hint="cs"/>
          <w:rtl/>
        </w:rPr>
        <w:t>ی</w:t>
      </w:r>
      <w:r>
        <w:rPr>
          <w:rFonts w:hint="eastAsia"/>
          <w:rtl/>
        </w:rPr>
        <w:t>ه</w:t>
      </w:r>
      <w:r>
        <w:rPr>
          <w:rtl/>
        </w:rPr>
        <w:t xml:space="preserve">: </w:t>
      </w:r>
      <w:r w:rsidR="00F71F29" w:rsidRPr="00F71F29">
        <w:rPr>
          <w:rStyle w:val="libAlaemChar"/>
          <w:rtl/>
        </w:rPr>
        <w:t>(</w:t>
      </w:r>
      <w:r w:rsidRPr="00F71F29">
        <w:rPr>
          <w:rStyle w:val="libAieChar"/>
          <w:rtl/>
        </w:rPr>
        <w:t>ثُمَّ أَوْرَثْنَا الْکِتٰابَ الَّذِ</w:t>
      </w:r>
      <w:r w:rsidRPr="00F71F29">
        <w:rPr>
          <w:rStyle w:val="libAieChar"/>
          <w:rFonts w:hint="cs"/>
          <w:rtl/>
        </w:rPr>
        <w:t>ی</w:t>
      </w:r>
      <w:r w:rsidRPr="00F71F29">
        <w:rPr>
          <w:rStyle w:val="libAieChar"/>
          <w:rFonts w:hint="eastAsia"/>
          <w:rtl/>
        </w:rPr>
        <w:t>نَ</w:t>
      </w:r>
      <w:r w:rsidRPr="00F71F29">
        <w:rPr>
          <w:rStyle w:val="libAieChar"/>
          <w:rtl/>
        </w:rPr>
        <w:t xml:space="preserve"> اصْطَفَ</w:t>
      </w:r>
      <w:r w:rsidRPr="00F71F29">
        <w:rPr>
          <w:rStyle w:val="libAieChar"/>
          <w:rFonts w:hint="cs"/>
          <w:rtl/>
        </w:rPr>
        <w:t>یْ</w:t>
      </w:r>
      <w:r w:rsidRPr="00F71F29">
        <w:rPr>
          <w:rStyle w:val="libAieChar"/>
          <w:rFonts w:hint="eastAsia"/>
          <w:rtl/>
        </w:rPr>
        <w:t>نٰا</w:t>
      </w:r>
      <w:r w:rsidR="00F71F29" w:rsidRPr="00F71F29">
        <w:rPr>
          <w:rStyle w:val="libAlaemChar"/>
          <w:rFonts w:hint="eastAsia"/>
          <w:rtl/>
        </w:rPr>
        <w:t>)</w:t>
      </w:r>
      <w:r>
        <w:rPr>
          <w:rtl/>
        </w:rPr>
        <w:t xml:space="preserve"> </w:t>
      </w:r>
      <w:r w:rsidRPr="00604B91">
        <w:rPr>
          <w:rStyle w:val="libFootnotenumChar"/>
          <w:rtl/>
        </w:rPr>
        <w:t>(4)</w:t>
      </w:r>
      <w:r w:rsidR="00821C9A">
        <w:rPr>
          <w:rStyle w:val="libFootnotenumChar"/>
        </w:rPr>
        <w:t xml:space="preserve"> </w:t>
      </w:r>
      <w:r w:rsidR="00821C9A">
        <w:rPr>
          <w:rStyle w:val="libFootnotenumChar"/>
          <w:rFonts w:hint="cs"/>
          <w:rtl/>
        </w:rPr>
        <w:t>(5)</w:t>
      </w:r>
    </w:p>
    <w:p w:rsidR="00B431B0" w:rsidRDefault="00ED3E80" w:rsidP="00821C9A">
      <w:pPr>
        <w:pStyle w:val="libNormal"/>
      </w:pPr>
      <w:r>
        <w:rPr>
          <w:rFonts w:hint="eastAsia"/>
          <w:rtl/>
        </w:rPr>
        <w:t>باب</w:t>
      </w:r>
      <w:r>
        <w:rPr>
          <w:rtl/>
        </w:rPr>
        <w:t xml:space="preserve"> معن</w:t>
      </w:r>
      <w:r>
        <w:rPr>
          <w:rFonts w:hint="cs"/>
          <w:rtl/>
        </w:rPr>
        <w:t>ی</w:t>
      </w:r>
      <w:r>
        <w:rPr>
          <w:rtl/>
        </w:rPr>
        <w:t xml:space="preserve"> آل محمّد </w:t>
      </w:r>
      <w:r w:rsidR="007C3393" w:rsidRPr="007C3393">
        <w:rPr>
          <w:rStyle w:val="libAlaemChar"/>
          <w:rtl/>
        </w:rPr>
        <w:t>عليهم‌السلام</w:t>
      </w:r>
      <w:r>
        <w:rPr>
          <w:rtl/>
        </w:rPr>
        <w:t xml:space="preserve"> </w:t>
      </w:r>
      <w:r w:rsidRPr="00604B91">
        <w:rPr>
          <w:rStyle w:val="libFootnotenumChar"/>
          <w:rtl/>
        </w:rPr>
        <w:t>(</w:t>
      </w:r>
      <w:r w:rsidR="00821C9A">
        <w:rPr>
          <w:rStyle w:val="libFootnotenumChar"/>
          <w:rFonts w:hint="cs"/>
          <w:rtl/>
        </w:rPr>
        <w:t>6</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3</w:t>
      </w:r>
      <w:r w:rsidR="00ED3E80">
        <w:rPr>
          <w:rtl/>
        </w:rPr>
        <w:t>/4/</w:t>
      </w:r>
      <w:r w:rsidR="001A3C8D">
        <w:rPr>
          <w:rtl/>
        </w:rPr>
        <w:t>2</w:t>
      </w:r>
      <w:r w:rsidR="00ED3E80">
        <w:rPr>
          <w:rtl/>
        </w:rPr>
        <w:t>،ج:</w:t>
      </w:r>
      <w:r w:rsidR="001A3C8D">
        <w:rPr>
          <w:rtl/>
        </w:rPr>
        <w:t>139</w:t>
      </w:r>
      <w:r w:rsidR="00ED3E80">
        <w:rPr>
          <w:rtl/>
        </w:rPr>
        <w:t>/</w:t>
      </w:r>
      <w:r w:rsidR="001A3C8D">
        <w:rPr>
          <w:rtl/>
        </w:rPr>
        <w:t>3</w:t>
      </w:r>
      <w:r w:rsidR="00ED3E80">
        <w:rPr>
          <w:rtl/>
        </w:rPr>
        <w:t>-</w:t>
      </w:r>
      <w:r w:rsidR="001A3C8D">
        <w:rPr>
          <w:rtl/>
        </w:rPr>
        <w:t>1</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4/</w:t>
      </w:r>
      <w:r w:rsidR="001A3C8D">
        <w:rPr>
          <w:rtl/>
        </w:rPr>
        <w:t>8</w:t>
      </w:r>
      <w:r w:rsidR="00ED3E80">
        <w:rPr>
          <w:rtl/>
        </w:rPr>
        <w:t>/</w:t>
      </w:r>
      <w:r w:rsidR="001A3C8D">
        <w:rPr>
          <w:rtl/>
        </w:rPr>
        <w:t>7</w:t>
      </w:r>
      <w:r w:rsidR="00ED3E80">
        <w:rPr>
          <w:rtl/>
        </w:rPr>
        <w:t>،ج:</w:t>
      </w:r>
      <w:r w:rsidR="001A3C8D">
        <w:rPr>
          <w:rtl/>
        </w:rPr>
        <w:t>1</w:t>
      </w:r>
      <w:r w:rsidR="00ED3E80">
        <w:rPr>
          <w:rtl/>
        </w:rPr>
        <w:t>6</w:t>
      </w:r>
      <w:r w:rsidR="001A3C8D">
        <w:rPr>
          <w:rtl/>
        </w:rPr>
        <w:t>7</w:t>
      </w:r>
      <w:r w:rsidR="00ED3E80">
        <w:rPr>
          <w:rtl/>
        </w:rPr>
        <w:t>/</w:t>
      </w:r>
      <w:r w:rsidR="001A3C8D">
        <w:rPr>
          <w:rtl/>
        </w:rPr>
        <w:t>23</w:t>
      </w:r>
      <w:r w:rsidR="00ED3E80">
        <w:rPr>
          <w:rtl/>
        </w:rPr>
        <w:t xml:space="preserve">. </w:t>
      </w:r>
    </w:p>
    <w:p w:rsidR="00ED3E80" w:rsidRDefault="00365129" w:rsidP="0027669E">
      <w:pPr>
        <w:pStyle w:val="libFootnote0"/>
      </w:pPr>
      <w:r>
        <w:rPr>
          <w:rtl/>
        </w:rPr>
        <w:t>(3)</w:t>
      </w:r>
      <w:r w:rsidR="00ED3E80">
        <w:rPr>
          <w:rtl/>
        </w:rPr>
        <w:t xml:space="preserve"> سوره الصافّات/الآ</w:t>
      </w:r>
      <w:r w:rsidR="00ED3E80">
        <w:rPr>
          <w:rFonts w:hint="cs"/>
          <w:rtl/>
        </w:rPr>
        <w:t>ی</w:t>
      </w:r>
      <w:r w:rsidR="00ED3E80">
        <w:rPr>
          <w:rFonts w:hint="eastAsia"/>
          <w:rtl/>
        </w:rPr>
        <w:t>ه</w:t>
      </w:r>
      <w:r w:rsidR="00ED3E80">
        <w:rPr>
          <w:rtl/>
        </w:rPr>
        <w:t xml:space="preserve"> </w:t>
      </w:r>
      <w:r w:rsidR="001A3C8D">
        <w:rPr>
          <w:rtl/>
        </w:rPr>
        <w:t>130</w:t>
      </w:r>
      <w:r w:rsidR="00ED3E80">
        <w:rPr>
          <w:rtl/>
        </w:rPr>
        <w:t xml:space="preserve">. </w:t>
      </w:r>
    </w:p>
    <w:p w:rsidR="00ED3E80" w:rsidRDefault="00365129" w:rsidP="0027669E">
      <w:pPr>
        <w:pStyle w:val="libFootnote0"/>
      </w:pPr>
      <w:r>
        <w:rPr>
          <w:rtl/>
        </w:rPr>
        <w:t>(4)</w:t>
      </w:r>
      <w:r w:rsidR="00ED3E80">
        <w:rPr>
          <w:rtl/>
        </w:rPr>
        <w:t xml:space="preserve"> سوره فاطر/الآ</w:t>
      </w:r>
      <w:r w:rsidR="00ED3E80">
        <w:rPr>
          <w:rFonts w:hint="cs"/>
          <w:rtl/>
        </w:rPr>
        <w:t>ی</w:t>
      </w:r>
      <w:r w:rsidR="00ED3E80">
        <w:rPr>
          <w:rFonts w:hint="eastAsia"/>
          <w:rtl/>
        </w:rPr>
        <w:t>ه</w:t>
      </w:r>
      <w:r w:rsidR="00ED3E80">
        <w:rPr>
          <w:rtl/>
        </w:rPr>
        <w:t xml:space="preserve"> </w:t>
      </w:r>
      <w:r w:rsidR="001A3C8D">
        <w:rPr>
          <w:rtl/>
        </w:rPr>
        <w:t>32</w:t>
      </w:r>
      <w:r w:rsidR="00ED3E80">
        <w:rPr>
          <w:rtl/>
        </w:rPr>
        <w:t xml:space="preserve">. </w:t>
      </w:r>
    </w:p>
    <w:p w:rsidR="00B431B0" w:rsidRDefault="00365129" w:rsidP="0027669E">
      <w:pPr>
        <w:pStyle w:val="libFootnote0"/>
        <w:rPr>
          <w:rtl/>
        </w:rPr>
      </w:pPr>
      <w:r>
        <w:rPr>
          <w:rtl/>
        </w:rPr>
        <w:t>(5)</w:t>
      </w:r>
      <w:r w:rsidR="00ED3E80">
        <w:rPr>
          <w:rtl/>
        </w:rPr>
        <w:t xml:space="preserve"> ق:44/</w:t>
      </w:r>
      <w:r w:rsidR="001A3C8D">
        <w:rPr>
          <w:rtl/>
        </w:rPr>
        <w:t>12</w:t>
      </w:r>
      <w:r w:rsidR="00ED3E80">
        <w:rPr>
          <w:rtl/>
        </w:rPr>
        <w:t>/</w:t>
      </w:r>
      <w:r w:rsidR="001A3C8D">
        <w:rPr>
          <w:rtl/>
        </w:rPr>
        <w:t>7</w:t>
      </w:r>
      <w:r w:rsidR="00ED3E80">
        <w:rPr>
          <w:rtl/>
        </w:rPr>
        <w:t>،ج:</w:t>
      </w:r>
      <w:r w:rsidR="001A3C8D">
        <w:rPr>
          <w:rtl/>
        </w:rPr>
        <w:t>21</w:t>
      </w:r>
      <w:r w:rsidR="00ED3E80">
        <w:rPr>
          <w:rtl/>
        </w:rPr>
        <w:t>6/</w:t>
      </w:r>
      <w:r w:rsidR="001A3C8D">
        <w:rPr>
          <w:rtl/>
        </w:rPr>
        <w:t>23</w:t>
      </w:r>
    </w:p>
    <w:p w:rsidR="00821C9A" w:rsidRPr="00821C9A" w:rsidRDefault="00821C9A" w:rsidP="00821C9A">
      <w:pPr>
        <w:pStyle w:val="libFootnote0"/>
        <w:rPr>
          <w:rtl/>
        </w:rPr>
      </w:pPr>
      <w:r>
        <w:rPr>
          <w:rFonts w:hint="cs"/>
          <w:rtl/>
        </w:rPr>
        <w:t>(6) ق:233/73/7،ج:212/25.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کلام</w:t>
      </w:r>
      <w:r>
        <w:rPr>
          <w:rtl/>
        </w:rPr>
        <w:t xml:space="preserve"> صاحب کشف الغمّه ف</w:t>
      </w:r>
      <w:r>
        <w:rPr>
          <w:rFonts w:hint="cs"/>
          <w:rtl/>
        </w:rPr>
        <w:t>ی</w:t>
      </w:r>
      <w:r>
        <w:rPr>
          <w:rtl/>
        </w:rPr>
        <w:t xml:space="preserve"> معن</w:t>
      </w:r>
      <w:r>
        <w:rPr>
          <w:rFonts w:hint="cs"/>
          <w:rtl/>
        </w:rPr>
        <w:t>ی</w:t>
      </w:r>
      <w:r>
        <w:rPr>
          <w:rtl/>
        </w:rPr>
        <w:t xml:space="preserve"> الآل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معن</w:t>
      </w:r>
      <w:r>
        <w:rPr>
          <w:rFonts w:hint="cs"/>
          <w:rtl/>
        </w:rPr>
        <w:t>ی</w:t>
      </w:r>
      <w:r>
        <w:rPr>
          <w:rtl/>
        </w:rPr>
        <w:t xml:space="preserve"> الآل أ</w:t>
      </w:r>
      <w:r>
        <w:rPr>
          <w:rFonts w:hint="cs"/>
          <w:rtl/>
        </w:rPr>
        <w:t>ی</w:t>
      </w:r>
      <w:r>
        <w:rPr>
          <w:rFonts w:hint="eastAsia"/>
          <w:rtl/>
        </w:rPr>
        <w:t>ضا</w:t>
      </w:r>
      <w:r>
        <w:rPr>
          <w:rtl/>
        </w:rPr>
        <w:t xml:space="preserve"> </w:t>
      </w:r>
      <w:r w:rsidRPr="00604B91">
        <w:rPr>
          <w:rStyle w:val="libFootnotenumChar"/>
          <w:rtl/>
        </w:rPr>
        <w:t>(2)</w:t>
      </w:r>
      <w:r>
        <w:rPr>
          <w:rtl/>
        </w:rPr>
        <w:t xml:space="preserve">. </w:t>
      </w:r>
    </w:p>
    <w:p w:rsidR="00ED3E80" w:rsidRPr="00821C9A" w:rsidRDefault="00ED3E80" w:rsidP="00821C9A">
      <w:pPr>
        <w:pStyle w:val="libNormal"/>
      </w:pPr>
      <w:r w:rsidRPr="00821C9A">
        <w:rPr>
          <w:rStyle w:val="libBold1Char"/>
          <w:rFonts w:hint="eastAsia"/>
          <w:rtl/>
        </w:rPr>
        <w:t>معان</w:t>
      </w:r>
      <w:r w:rsidRPr="00821C9A">
        <w:rPr>
          <w:rStyle w:val="libBold1Char"/>
          <w:rFonts w:hint="cs"/>
          <w:rtl/>
        </w:rPr>
        <w:t>ی</w:t>
      </w:r>
      <w:r>
        <w:rPr>
          <w:rtl/>
        </w:rPr>
        <w:t xml:space="preserve"> </w:t>
      </w:r>
      <w:r w:rsidRPr="00821C9A">
        <w:rPr>
          <w:rStyle w:val="libBold1Char"/>
          <w:rtl/>
        </w:rPr>
        <w:t>الأخبار</w:t>
      </w:r>
      <w:r>
        <w:rPr>
          <w:rtl/>
        </w:rPr>
        <w:t xml:space="preserve">:عن الصادق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أَدْخِلُوا آلَ فِرْعَوْنَ أَشَدَّ الْعَذٰابِ</w:t>
      </w:r>
      <w:r w:rsidR="00F71F29" w:rsidRPr="00F71F29">
        <w:rPr>
          <w:rStyle w:val="libAlaemChar"/>
          <w:rtl/>
        </w:rPr>
        <w:t>)</w:t>
      </w:r>
      <w:r>
        <w:rPr>
          <w:rtl/>
        </w:rPr>
        <w:t xml:space="preserve"> </w:t>
      </w:r>
      <w:r w:rsidRPr="00821C9A">
        <w:rPr>
          <w:rStyle w:val="libFootnotenumChar"/>
          <w:rtl/>
        </w:rPr>
        <w:t>(3)</w:t>
      </w:r>
      <w:r w:rsidR="00821C9A">
        <w:rPr>
          <w:rFonts w:hint="cs"/>
          <w:rtl/>
        </w:rPr>
        <w:t xml:space="preserve"> قال: والله ما عنى الّا ابنته </w:t>
      </w:r>
      <w:r w:rsidR="00821C9A" w:rsidRPr="00821C9A">
        <w:rPr>
          <w:rStyle w:val="libFootnotenumChar"/>
          <w:rFonts w:hint="cs"/>
          <w:rtl/>
        </w:rPr>
        <w:t>(4)</w:t>
      </w:r>
      <w:r w:rsidR="00821C9A">
        <w:rPr>
          <w:rFonts w:hint="cs"/>
          <w:rtl/>
        </w:rPr>
        <w:t xml:space="preserve"> </w:t>
      </w:r>
      <w:r w:rsidR="00821C9A" w:rsidRPr="00821C9A">
        <w:rPr>
          <w:rStyle w:val="libFootnotenumChar"/>
          <w:rFonts w:hint="cs"/>
          <w:rtl/>
        </w:rPr>
        <w:t>(5)</w:t>
      </w:r>
      <w:r w:rsidR="00821C9A">
        <w:rPr>
          <w:rFonts w:hint="cs"/>
          <w:rtl/>
        </w:rPr>
        <w:t>.</w:t>
      </w:r>
    </w:p>
    <w:p w:rsidR="00ED3E80" w:rsidRDefault="00ED3E80" w:rsidP="00ED3E80">
      <w:pPr>
        <w:pStyle w:val="libNormal"/>
      </w:pPr>
      <w:r w:rsidRPr="00821C9A">
        <w:rPr>
          <w:rStyle w:val="libBold1Char"/>
          <w:rFonts w:hint="eastAsia"/>
          <w:rtl/>
        </w:rPr>
        <w:t>أقول</w:t>
      </w:r>
      <w:r>
        <w:rPr>
          <w:rtl/>
        </w:rPr>
        <w:t>: و عن بعض أهل الکمال انّ آل النب</w:t>
      </w:r>
      <w:r>
        <w:rPr>
          <w:rFonts w:hint="cs"/>
          <w:rtl/>
        </w:rPr>
        <w:t>یّ</w:t>
      </w:r>
      <w:r>
        <w:rPr>
          <w:rtl/>
        </w:rPr>
        <w:t xml:space="preserve"> </w:t>
      </w:r>
      <w:r w:rsidR="001C23D3" w:rsidRPr="001C23D3">
        <w:rPr>
          <w:rStyle w:val="libAlaemChar"/>
          <w:rtl/>
        </w:rPr>
        <w:t>صلى‌الله‌عليه‌وآله‌وسلم</w:t>
      </w:r>
      <w:r>
        <w:rPr>
          <w:rtl/>
        </w:rPr>
        <w:t xml:space="preserve"> کلّ من </w:t>
      </w:r>
      <w:r>
        <w:rPr>
          <w:rFonts w:hint="cs"/>
          <w:rtl/>
        </w:rPr>
        <w:t>ی</w:t>
      </w:r>
      <w:r>
        <w:rPr>
          <w:rFonts w:hint="eastAsia"/>
          <w:rtl/>
        </w:rPr>
        <w:t>ؤل</w:t>
      </w:r>
      <w:r>
        <w:rPr>
          <w:rtl/>
        </w:rPr>
        <w:t xml:space="preserve"> إل</w:t>
      </w:r>
      <w:r>
        <w:rPr>
          <w:rFonts w:hint="cs"/>
          <w:rtl/>
        </w:rPr>
        <w:t>ی</w:t>
      </w:r>
      <w:r>
        <w:rPr>
          <w:rFonts w:hint="eastAsia"/>
          <w:rtl/>
        </w:rPr>
        <w:t>ه،و</w:t>
      </w:r>
      <w:r>
        <w:rPr>
          <w:rtl/>
        </w:rPr>
        <w:t xml:space="preserve"> هم قسمان: </w:t>
      </w:r>
    </w:p>
    <w:p w:rsidR="00ED3E80" w:rsidRDefault="00ED3E80" w:rsidP="00ED3E80">
      <w:pPr>
        <w:pStyle w:val="libNormal"/>
      </w:pPr>
      <w:r>
        <w:rPr>
          <w:rFonts w:hint="eastAsia"/>
          <w:rtl/>
        </w:rPr>
        <w:t>الأول</w:t>
      </w:r>
      <w:r>
        <w:rPr>
          <w:rtl/>
        </w:rPr>
        <w:t xml:space="preserve"> من </w:t>
      </w:r>
      <w:r>
        <w:rPr>
          <w:rFonts w:hint="cs"/>
          <w:rtl/>
        </w:rPr>
        <w:t>ی</w:t>
      </w:r>
      <w:r>
        <w:rPr>
          <w:rFonts w:hint="eastAsia"/>
          <w:rtl/>
        </w:rPr>
        <w:t>ؤل</w:t>
      </w:r>
      <w:r>
        <w:rPr>
          <w:rtl/>
        </w:rPr>
        <w:t xml:space="preserve"> إل</w:t>
      </w:r>
      <w:r>
        <w:rPr>
          <w:rFonts w:hint="cs"/>
          <w:rtl/>
        </w:rPr>
        <w:t>ی</w:t>
      </w:r>
      <w:r>
        <w:rPr>
          <w:rFonts w:hint="eastAsia"/>
          <w:rtl/>
        </w:rPr>
        <w:t>ه</w:t>
      </w:r>
      <w:r>
        <w:rPr>
          <w:rtl/>
        </w:rPr>
        <w:t xml:space="preserve"> مالا صور</w:t>
      </w:r>
      <w:r>
        <w:rPr>
          <w:rFonts w:hint="cs"/>
          <w:rtl/>
        </w:rPr>
        <w:t>یّ</w:t>
      </w:r>
      <w:r>
        <w:rPr>
          <w:rFonts w:hint="eastAsia"/>
          <w:rtl/>
        </w:rPr>
        <w:t>ا</w:t>
      </w:r>
      <w:r>
        <w:rPr>
          <w:rtl/>
        </w:rPr>
        <w:t xml:space="preserve"> جسمان</w:t>
      </w:r>
      <w:r>
        <w:rPr>
          <w:rFonts w:hint="cs"/>
          <w:rtl/>
        </w:rPr>
        <w:t>ی</w:t>
      </w:r>
      <w:r>
        <w:rPr>
          <w:rFonts w:hint="eastAsia"/>
          <w:rtl/>
        </w:rPr>
        <w:t>ا</w:t>
      </w:r>
      <w:r>
        <w:rPr>
          <w:rtl/>
        </w:rPr>
        <w:t xml:space="preserve"> کأولاده </w:t>
      </w:r>
      <w:r w:rsidR="001C23D3" w:rsidRPr="001C23D3">
        <w:rPr>
          <w:rStyle w:val="libAlaemChar"/>
          <w:rtl/>
        </w:rPr>
        <w:t>صلى‌الله‌عليه‌وآله‌وسلم</w:t>
      </w:r>
      <w:r>
        <w:rPr>
          <w:rtl/>
        </w:rPr>
        <w:t xml:space="preserve"> و من </w:t>
      </w:r>
      <w:r>
        <w:rPr>
          <w:rFonts w:hint="cs"/>
          <w:rtl/>
        </w:rPr>
        <w:t>ی</w:t>
      </w:r>
      <w:r>
        <w:rPr>
          <w:rFonts w:hint="eastAsia"/>
          <w:rtl/>
        </w:rPr>
        <w:t>حذو</w:t>
      </w:r>
      <w:r>
        <w:rPr>
          <w:rtl/>
        </w:rPr>
        <w:t xml:space="preserve"> حذوهم من أقاربه الصور</w:t>
      </w:r>
      <w:r>
        <w:rPr>
          <w:rFonts w:hint="cs"/>
          <w:rtl/>
        </w:rPr>
        <w:t>یّی</w:t>
      </w:r>
      <w:r>
        <w:rPr>
          <w:rFonts w:hint="eastAsia"/>
          <w:rtl/>
        </w:rPr>
        <w:t>ن</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حرم</w:t>
      </w:r>
      <w:r>
        <w:rPr>
          <w:rtl/>
        </w:rPr>
        <w:t xml:space="preserve"> عل</w:t>
      </w:r>
      <w:r>
        <w:rPr>
          <w:rFonts w:hint="cs"/>
          <w:rtl/>
        </w:rPr>
        <w:t>ی</w:t>
      </w:r>
      <w:r>
        <w:rPr>
          <w:rFonts w:hint="eastAsia"/>
          <w:rtl/>
        </w:rPr>
        <w:t>هم</w:t>
      </w:r>
      <w:r>
        <w:rPr>
          <w:rtl/>
        </w:rPr>
        <w:t xml:space="preserve"> الصدقه ف</w:t>
      </w:r>
      <w:r>
        <w:rPr>
          <w:rFonts w:hint="cs"/>
          <w:rtl/>
        </w:rPr>
        <w:t>ی</w:t>
      </w:r>
      <w:r>
        <w:rPr>
          <w:rtl/>
        </w:rPr>
        <w:t xml:space="preserve"> الشر</w:t>
      </w:r>
      <w:r>
        <w:rPr>
          <w:rFonts w:hint="cs"/>
          <w:rtl/>
        </w:rPr>
        <w:t>ی</w:t>
      </w:r>
      <w:r>
        <w:rPr>
          <w:rFonts w:hint="eastAsia"/>
          <w:rtl/>
        </w:rPr>
        <w:t>عه</w:t>
      </w:r>
      <w:r>
        <w:rPr>
          <w:rtl/>
        </w:rPr>
        <w:t xml:space="preserve"> المحمّد</w:t>
      </w:r>
      <w:r>
        <w:rPr>
          <w:rFonts w:hint="cs"/>
          <w:rtl/>
        </w:rPr>
        <w:t>ی</w:t>
      </w:r>
      <w:r>
        <w:rPr>
          <w:rFonts w:hint="eastAsia"/>
          <w:rtl/>
        </w:rPr>
        <w:t>ه</w:t>
      </w:r>
      <w:r>
        <w:rPr>
          <w:rtl/>
        </w:rPr>
        <w:t>.و الثان</w:t>
      </w:r>
      <w:r>
        <w:rPr>
          <w:rFonts w:hint="cs"/>
          <w:rtl/>
        </w:rPr>
        <w:t>ی</w:t>
      </w:r>
      <w:r>
        <w:rPr>
          <w:rtl/>
        </w:rPr>
        <w:t xml:space="preserve"> من </w:t>
      </w:r>
      <w:r>
        <w:rPr>
          <w:rFonts w:hint="cs"/>
          <w:rtl/>
        </w:rPr>
        <w:t>ی</w:t>
      </w:r>
      <w:r>
        <w:rPr>
          <w:rFonts w:hint="eastAsia"/>
          <w:rtl/>
        </w:rPr>
        <w:t>ؤل</w:t>
      </w:r>
      <w:r>
        <w:rPr>
          <w:rtl/>
        </w:rPr>
        <w:t xml:space="preserve"> إل</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معنو</w:t>
      </w:r>
      <w:r>
        <w:rPr>
          <w:rFonts w:hint="cs"/>
          <w:rtl/>
        </w:rPr>
        <w:t>یّ</w:t>
      </w:r>
      <w:r>
        <w:rPr>
          <w:rFonts w:hint="eastAsia"/>
          <w:rtl/>
        </w:rPr>
        <w:t>ا</w:t>
      </w:r>
      <w:r>
        <w:rPr>
          <w:rtl/>
        </w:rPr>
        <w:t xml:space="preserve"> روحان</w:t>
      </w:r>
      <w:r>
        <w:rPr>
          <w:rFonts w:hint="cs"/>
          <w:rtl/>
        </w:rPr>
        <w:t>ی</w:t>
      </w:r>
      <w:r>
        <w:rPr>
          <w:rFonts w:hint="eastAsia"/>
          <w:rtl/>
        </w:rPr>
        <w:t>ا،و</w:t>
      </w:r>
      <w:r>
        <w:rPr>
          <w:rtl/>
        </w:rPr>
        <w:t xml:space="preserve"> هم أولاده الروحان</w:t>
      </w:r>
      <w:r>
        <w:rPr>
          <w:rFonts w:hint="cs"/>
          <w:rtl/>
        </w:rPr>
        <w:t>ی</w:t>
      </w:r>
      <w:r>
        <w:rPr>
          <w:rFonts w:hint="eastAsia"/>
          <w:rtl/>
        </w:rPr>
        <w:t>ون</w:t>
      </w:r>
      <w:r>
        <w:rPr>
          <w:rtl/>
        </w:rPr>
        <w:t xml:space="preserve"> من العلماء </w:t>
      </w:r>
      <w:r>
        <w:rPr>
          <w:rFonts w:hint="eastAsia"/>
          <w:rtl/>
        </w:rPr>
        <w:t>الراسخ</w:t>
      </w:r>
      <w:r>
        <w:rPr>
          <w:rFonts w:hint="cs"/>
          <w:rtl/>
        </w:rPr>
        <w:t>ی</w:t>
      </w:r>
      <w:r>
        <w:rPr>
          <w:rFonts w:hint="eastAsia"/>
          <w:rtl/>
        </w:rPr>
        <w:t>ن،</w:t>
      </w:r>
      <w:r>
        <w:rPr>
          <w:rtl/>
        </w:rPr>
        <w:t xml:space="preserve"> و الأول</w:t>
      </w:r>
      <w:r>
        <w:rPr>
          <w:rFonts w:hint="cs"/>
          <w:rtl/>
        </w:rPr>
        <w:t>ی</w:t>
      </w:r>
      <w:r>
        <w:rPr>
          <w:rFonts w:hint="eastAsia"/>
          <w:rtl/>
        </w:rPr>
        <w:t>اء</w:t>
      </w:r>
      <w:r>
        <w:rPr>
          <w:rtl/>
        </w:rPr>
        <w:t xml:space="preserve"> الکامل</w:t>
      </w:r>
      <w:r>
        <w:rPr>
          <w:rFonts w:hint="cs"/>
          <w:rtl/>
        </w:rPr>
        <w:t>ی</w:t>
      </w:r>
      <w:r>
        <w:rPr>
          <w:rFonts w:hint="eastAsia"/>
          <w:rtl/>
        </w:rPr>
        <w:t>ن،و</w:t>
      </w:r>
      <w:r>
        <w:rPr>
          <w:rtl/>
        </w:rPr>
        <w:t xml:space="preserve"> الحکماء المتأله</w:t>
      </w:r>
      <w:r>
        <w:rPr>
          <w:rFonts w:hint="cs"/>
          <w:rtl/>
        </w:rPr>
        <w:t>ی</w:t>
      </w:r>
      <w:r>
        <w:rPr>
          <w:rFonts w:hint="eastAsia"/>
          <w:rtl/>
        </w:rPr>
        <w:t>ن</w:t>
      </w:r>
      <w:r>
        <w:rPr>
          <w:rtl/>
        </w:rPr>
        <w:t xml:space="preserve"> المقتبس</w:t>
      </w:r>
      <w:r>
        <w:rPr>
          <w:rFonts w:hint="cs"/>
          <w:rtl/>
        </w:rPr>
        <w:t>ی</w:t>
      </w:r>
      <w:r>
        <w:rPr>
          <w:rFonts w:hint="eastAsia"/>
          <w:rtl/>
        </w:rPr>
        <w:t>ن</w:t>
      </w:r>
      <w:r>
        <w:rPr>
          <w:rtl/>
        </w:rPr>
        <w:t xml:space="preserve"> من مشکاه أنواره،ال</w:t>
      </w:r>
      <w:r>
        <w:rPr>
          <w:rFonts w:hint="cs"/>
          <w:rtl/>
        </w:rPr>
        <w:t>ی</w:t>
      </w:r>
      <w:r>
        <w:rPr>
          <w:rtl/>
        </w:rPr>
        <w:t xml:space="preserve"> أن قال: </w:t>
      </w:r>
    </w:p>
    <w:p w:rsidR="00ED3E80" w:rsidRDefault="00ED3E80" w:rsidP="00ED3E80">
      <w:pPr>
        <w:pStyle w:val="libNormal"/>
      </w:pPr>
      <w:r>
        <w:rPr>
          <w:rFonts w:hint="eastAsia"/>
          <w:rtl/>
        </w:rPr>
        <w:t>و</w:t>
      </w:r>
      <w:r>
        <w:rPr>
          <w:rtl/>
        </w:rPr>
        <w:t xml:space="preserve"> لا شکّ أنّ النسبه الثان</w:t>
      </w:r>
      <w:r>
        <w:rPr>
          <w:rFonts w:hint="cs"/>
          <w:rtl/>
        </w:rPr>
        <w:t>ی</w:t>
      </w:r>
      <w:r>
        <w:rPr>
          <w:rFonts w:hint="eastAsia"/>
          <w:rtl/>
        </w:rPr>
        <w:t>ه</w:t>
      </w:r>
      <w:r>
        <w:rPr>
          <w:rtl/>
        </w:rPr>
        <w:t xml:space="preserve"> آکد من الأول</w:t>
      </w:r>
      <w:r>
        <w:rPr>
          <w:rFonts w:hint="cs"/>
          <w:rtl/>
        </w:rPr>
        <w:t>ی</w:t>
      </w:r>
      <w:r>
        <w:rPr>
          <w:rFonts w:hint="eastAsia"/>
          <w:rtl/>
        </w:rPr>
        <w:t>،و</w:t>
      </w:r>
      <w:r>
        <w:rPr>
          <w:rtl/>
        </w:rPr>
        <w:t xml:space="preserve"> إذا اجتمعت النسبتان کان نور عل</w:t>
      </w:r>
      <w:r>
        <w:rPr>
          <w:rFonts w:hint="cs"/>
          <w:rtl/>
        </w:rPr>
        <w:t>ی</w:t>
      </w:r>
      <w:r>
        <w:rPr>
          <w:rtl/>
        </w:rPr>
        <w:t xml:space="preserve"> نور، کما ف</w:t>
      </w:r>
      <w:r>
        <w:rPr>
          <w:rFonts w:hint="cs"/>
          <w:rtl/>
        </w:rPr>
        <w:t>ی</w:t>
      </w:r>
      <w:r>
        <w:rPr>
          <w:rtl/>
        </w:rPr>
        <w:t xml:space="preserve"> الأئمّه المشهور</w:t>
      </w:r>
      <w:r>
        <w:rPr>
          <w:rFonts w:hint="cs"/>
          <w:rtl/>
        </w:rPr>
        <w:t>ی</w:t>
      </w:r>
      <w:r>
        <w:rPr>
          <w:rFonts w:hint="eastAsia"/>
          <w:rtl/>
        </w:rPr>
        <w:t>ن</w:t>
      </w:r>
      <w:r>
        <w:rPr>
          <w:rtl/>
        </w:rPr>
        <w:t xml:space="preserve"> من العتره الطاهر</w:t>
      </w:r>
      <w:r>
        <w:rPr>
          <w:rFonts w:hint="cs"/>
          <w:rtl/>
        </w:rPr>
        <w:t>ی</w:t>
      </w:r>
      <w:r>
        <w:rPr>
          <w:rFonts w:hint="eastAsia"/>
          <w:rtl/>
        </w:rPr>
        <w:t>ن</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)،ثمّ قال:و کما حرّم عل</w:t>
      </w:r>
      <w:r>
        <w:rPr>
          <w:rFonts w:hint="cs"/>
          <w:rtl/>
        </w:rPr>
        <w:t>ی</w:t>
      </w:r>
      <w:r>
        <w:rPr>
          <w:rtl/>
        </w:rPr>
        <w:t xml:space="preserve"> الأولاد الصور</w:t>
      </w:r>
      <w:r>
        <w:rPr>
          <w:rFonts w:hint="cs"/>
          <w:rtl/>
        </w:rPr>
        <w:t>یّی</w:t>
      </w:r>
      <w:r>
        <w:rPr>
          <w:rFonts w:hint="eastAsia"/>
          <w:rtl/>
        </w:rPr>
        <w:t>ن</w:t>
      </w:r>
      <w:r>
        <w:rPr>
          <w:rtl/>
        </w:rPr>
        <w:t xml:space="preserve"> الصدقه الصور</w:t>
      </w:r>
      <w:r>
        <w:rPr>
          <w:rFonts w:hint="cs"/>
          <w:rtl/>
        </w:rPr>
        <w:t>یّ</w:t>
      </w:r>
      <w:r>
        <w:rPr>
          <w:rFonts w:hint="eastAsia"/>
          <w:rtl/>
        </w:rPr>
        <w:t>ه،کذلک</w:t>
      </w:r>
      <w:r>
        <w:rPr>
          <w:rtl/>
        </w:rPr>
        <w:t xml:space="preserve"> حرّم عل</w:t>
      </w:r>
      <w:r>
        <w:rPr>
          <w:rFonts w:hint="cs"/>
          <w:rtl/>
        </w:rPr>
        <w:t>ی</w:t>
      </w:r>
      <w:r>
        <w:rPr>
          <w:rtl/>
        </w:rPr>
        <w:t xml:space="preserve"> الأولاد المعنو</w:t>
      </w:r>
      <w:r>
        <w:rPr>
          <w:rFonts w:hint="cs"/>
          <w:rtl/>
        </w:rPr>
        <w:t>یّی</w:t>
      </w:r>
      <w:r>
        <w:rPr>
          <w:rFonts w:hint="eastAsia"/>
          <w:rtl/>
        </w:rPr>
        <w:t>ن</w:t>
      </w:r>
      <w:r>
        <w:rPr>
          <w:rtl/>
        </w:rPr>
        <w:t xml:space="preserve"> الصدقه المعنو</w:t>
      </w:r>
      <w:r>
        <w:rPr>
          <w:rFonts w:hint="cs"/>
          <w:rtl/>
        </w:rPr>
        <w:t>ی</w:t>
      </w:r>
      <w:r>
        <w:rPr>
          <w:rFonts w:hint="eastAsia"/>
          <w:rtl/>
        </w:rPr>
        <w:t>ه،أعن</w:t>
      </w:r>
      <w:r>
        <w:rPr>
          <w:rFonts w:hint="cs"/>
          <w:rtl/>
        </w:rPr>
        <w:t>ی</w:t>
      </w:r>
      <w:r>
        <w:rPr>
          <w:rtl/>
        </w:rPr>
        <w:t xml:space="preserve"> تقل</w:t>
      </w:r>
      <w:r>
        <w:rPr>
          <w:rFonts w:hint="cs"/>
          <w:rtl/>
        </w:rPr>
        <w:t>ی</w:t>
      </w:r>
      <w:r>
        <w:rPr>
          <w:rFonts w:hint="eastAsia"/>
          <w:rtl/>
        </w:rPr>
        <w:t>د</w:t>
      </w:r>
      <w:r>
        <w:rPr>
          <w:rtl/>
        </w:rPr>
        <w:t xml:space="preserve"> الغ</w:t>
      </w:r>
      <w:r>
        <w:rPr>
          <w:rFonts w:hint="cs"/>
          <w:rtl/>
        </w:rPr>
        <w:t>ی</w:t>
      </w:r>
      <w:r>
        <w:rPr>
          <w:rFonts w:hint="eastAsia"/>
          <w:rtl/>
        </w:rPr>
        <w:t>ر</w:t>
      </w:r>
      <w:r>
        <w:rPr>
          <w:rtl/>
        </w:rPr>
        <w:t xml:space="preserve"> ف</w:t>
      </w:r>
      <w:r>
        <w:rPr>
          <w:rFonts w:hint="cs"/>
          <w:rtl/>
        </w:rPr>
        <w:t>ی</w:t>
      </w:r>
      <w:r>
        <w:rPr>
          <w:rtl/>
        </w:rPr>
        <w:t xml:space="preserve"> العلوم و المعارف،انته</w:t>
      </w:r>
      <w:r>
        <w:rPr>
          <w:rFonts w:hint="cs"/>
          <w:rtl/>
        </w:rPr>
        <w:t>ی</w:t>
      </w:r>
      <w:r>
        <w:rPr>
          <w:rtl/>
        </w:rPr>
        <w:t xml:space="preserve">. </w:t>
      </w:r>
    </w:p>
    <w:p w:rsidR="00ED3E80" w:rsidRDefault="00ED3E80" w:rsidP="00821C9A">
      <w:pPr>
        <w:pStyle w:val="libCenterBold1"/>
      </w:pPr>
      <w:r>
        <w:rPr>
          <w:rFonts w:hint="eastAsia"/>
          <w:rtl/>
        </w:rPr>
        <w:t>کلام</w:t>
      </w:r>
      <w:r>
        <w:rPr>
          <w:rtl/>
        </w:rPr>
        <w:t xml:space="preserve"> ف</w:t>
      </w:r>
      <w:r>
        <w:rPr>
          <w:rFonts w:hint="cs"/>
          <w:rtl/>
        </w:rPr>
        <w:t>ی</w:t>
      </w:r>
      <w:r>
        <w:rPr>
          <w:rtl/>
        </w:rPr>
        <w:t xml:space="preserve"> تأو</w:t>
      </w:r>
      <w:r>
        <w:rPr>
          <w:rFonts w:hint="cs"/>
          <w:rtl/>
        </w:rPr>
        <w:t>ی</w:t>
      </w:r>
      <w:r>
        <w:rPr>
          <w:rFonts w:hint="eastAsia"/>
          <w:rtl/>
        </w:rPr>
        <w:t>ل</w:t>
      </w:r>
      <w:r>
        <w:rPr>
          <w:rtl/>
        </w:rPr>
        <w:t xml:space="preserve"> الروا</w:t>
      </w:r>
      <w:r>
        <w:rPr>
          <w:rFonts w:hint="cs"/>
          <w:rtl/>
        </w:rPr>
        <w:t>ی</w:t>
      </w:r>
      <w:r>
        <w:rPr>
          <w:rFonts w:hint="eastAsia"/>
          <w:rtl/>
        </w:rPr>
        <w:t>ات</w:t>
      </w:r>
      <w:r>
        <w:rPr>
          <w:rtl/>
        </w:rPr>
        <w:t xml:space="preserve"> </w:t>
      </w:r>
    </w:p>
    <w:p w:rsidR="00ED3E80" w:rsidRDefault="00ED3E80" w:rsidP="00821C9A">
      <w:pPr>
        <w:pStyle w:val="libNormal"/>
      </w:pPr>
      <w:r>
        <w:rPr>
          <w:rFonts w:hint="eastAsia"/>
          <w:rtl/>
        </w:rPr>
        <w:t>باب</w:t>
      </w:r>
      <w:r>
        <w:rPr>
          <w:rtl/>
        </w:rPr>
        <w:t xml:space="preserve"> جوامع تأو</w:t>
      </w:r>
      <w:r>
        <w:rPr>
          <w:rFonts w:hint="cs"/>
          <w:rtl/>
        </w:rPr>
        <w:t>ی</w:t>
      </w:r>
      <w:r>
        <w:rPr>
          <w:rFonts w:hint="eastAsia"/>
          <w:rtl/>
        </w:rPr>
        <w:t>ل</w:t>
      </w:r>
      <w:r>
        <w:rPr>
          <w:rtl/>
        </w:rPr>
        <w:t xml:space="preserve"> ما نزل ف</w:t>
      </w:r>
      <w:r>
        <w:rPr>
          <w:rFonts w:hint="cs"/>
          <w:rtl/>
        </w:rPr>
        <w:t>ی</w:t>
      </w:r>
      <w:r>
        <w:rPr>
          <w:rFonts w:hint="eastAsia"/>
          <w:rtl/>
        </w:rPr>
        <w:t>هم</w:t>
      </w:r>
      <w:r>
        <w:rPr>
          <w:rtl/>
        </w:rPr>
        <w:t xml:space="preserve"> </w:t>
      </w:r>
      <w:r w:rsidR="007C3393" w:rsidRPr="007C3393">
        <w:rPr>
          <w:rStyle w:val="libAlaemChar"/>
          <w:rtl/>
        </w:rPr>
        <w:t>عليهم‌السلام</w:t>
      </w:r>
      <w:r>
        <w:rPr>
          <w:rtl/>
        </w:rPr>
        <w:t xml:space="preserve"> </w:t>
      </w:r>
      <w:r w:rsidRPr="00604B91">
        <w:rPr>
          <w:rStyle w:val="libFootnotenumChar"/>
          <w:rtl/>
        </w:rPr>
        <w:t>(</w:t>
      </w:r>
      <w:r w:rsidR="00821C9A">
        <w:rPr>
          <w:rStyle w:val="libFootnotenumChar"/>
          <w:rFonts w:hint="cs"/>
          <w:rtl/>
        </w:rPr>
        <w:t>6</w:t>
      </w:r>
      <w:r w:rsidRPr="00604B91">
        <w:rPr>
          <w:rStyle w:val="libFootnotenumChar"/>
          <w:rtl/>
        </w:rPr>
        <w:t>)</w:t>
      </w:r>
      <w:r>
        <w:rPr>
          <w:rtl/>
        </w:rPr>
        <w:t xml:space="preserve">. </w:t>
      </w:r>
    </w:p>
    <w:p w:rsidR="00B431B0" w:rsidRDefault="00ED3E80" w:rsidP="00ED3E80">
      <w:pPr>
        <w:pStyle w:val="libNormal"/>
      </w:pPr>
      <w:r>
        <w:rPr>
          <w:rFonts w:hint="eastAsia"/>
          <w:rtl/>
        </w:rPr>
        <w:t>تأو</w:t>
      </w:r>
      <w:r>
        <w:rPr>
          <w:rFonts w:hint="cs"/>
          <w:rtl/>
        </w:rPr>
        <w:t>ی</w:t>
      </w:r>
      <w:r>
        <w:rPr>
          <w:rFonts w:hint="eastAsia"/>
          <w:rtl/>
        </w:rPr>
        <w:t>ل</w:t>
      </w:r>
      <w:r>
        <w:rPr>
          <w:rtl/>
        </w:rPr>
        <w:t xml:space="preserve"> بعض المتفلسف</w:t>
      </w:r>
      <w:r>
        <w:rPr>
          <w:rFonts w:hint="cs"/>
          <w:rtl/>
        </w:rPr>
        <w:t>ی</w:t>
      </w:r>
      <w:r>
        <w:rPr>
          <w:rFonts w:hint="eastAsia"/>
          <w:rtl/>
        </w:rPr>
        <w:t>ن</w:t>
      </w:r>
      <w:r>
        <w:rPr>
          <w:rtl/>
        </w:rPr>
        <w:t xml:space="preserve"> الروا</w:t>
      </w:r>
      <w:r>
        <w:rPr>
          <w:rFonts w:hint="cs"/>
          <w:rtl/>
        </w:rPr>
        <w:t>ی</w:t>
      </w:r>
      <w:r>
        <w:rPr>
          <w:rFonts w:hint="eastAsia"/>
          <w:rtl/>
        </w:rPr>
        <w:t>ه</w:t>
      </w:r>
      <w:r>
        <w:rPr>
          <w:rtl/>
        </w:rPr>
        <w:t xml:space="preserve"> الوارده ف</w:t>
      </w:r>
      <w:r>
        <w:rPr>
          <w:rFonts w:hint="cs"/>
          <w:rtl/>
        </w:rPr>
        <w:t>ی</w:t>
      </w:r>
      <w:r>
        <w:rPr>
          <w:rtl/>
        </w:rPr>
        <w:t xml:space="preserve"> الکسوف و الخسوف ف</w:t>
      </w:r>
      <w:r>
        <w:rPr>
          <w:rFonts w:hint="cs"/>
          <w:rtl/>
        </w:rPr>
        <w:t>ی</w:t>
      </w:r>
      <w:r>
        <w:rPr>
          <w:rtl/>
        </w:rPr>
        <w:t xml:space="preserve"> السجّاد</w:t>
      </w:r>
      <w:r>
        <w:rPr>
          <w:rFonts w:hint="cs"/>
          <w:rtl/>
        </w:rPr>
        <w:t>ی</w:t>
      </w:r>
      <w:r>
        <w:rPr>
          <w:rtl/>
        </w:rPr>
        <w:t xml:space="preserve"> </w:t>
      </w:r>
      <w:r w:rsidR="00EC2CC2" w:rsidRPr="00EC2CC2">
        <w:rPr>
          <w:rStyle w:val="libAlaemChar"/>
          <w:rtl/>
        </w:rPr>
        <w:t>عليه‌السلام</w:t>
      </w:r>
      <w:r>
        <w:rPr>
          <w:rtl/>
        </w:rPr>
        <w:t>،فتص</w:t>
      </w:r>
      <w:r>
        <w:rPr>
          <w:rFonts w:hint="cs"/>
          <w:rtl/>
        </w:rPr>
        <w:t>ی</w:t>
      </w:r>
      <w:r>
        <w:rPr>
          <w:rFonts w:hint="eastAsia"/>
          <w:rtl/>
        </w:rPr>
        <w:t>ر</w:t>
      </w:r>
      <w:r>
        <w:rPr>
          <w:rtl/>
        </w:rPr>
        <w:t xml:space="preserve"> الشمس ف</w:t>
      </w:r>
      <w:r>
        <w:rPr>
          <w:rFonts w:hint="cs"/>
          <w:rtl/>
        </w:rPr>
        <w:t>ی</w:t>
      </w:r>
      <w:r>
        <w:rPr>
          <w:rtl/>
        </w:rPr>
        <w:t xml:space="preserve"> ذلک البحر الذ</w:t>
      </w:r>
      <w:r>
        <w:rPr>
          <w:rFonts w:hint="cs"/>
          <w:rtl/>
        </w:rPr>
        <w:t>ی</w:t>
      </w:r>
      <w:r>
        <w:rPr>
          <w:rtl/>
        </w:rPr>
        <w:t xml:space="preserve"> </w:t>
      </w:r>
      <w:r>
        <w:rPr>
          <w:rFonts w:hint="cs"/>
          <w:rtl/>
        </w:rPr>
        <w:t>ی</w:t>
      </w:r>
      <w:r>
        <w:rPr>
          <w:rFonts w:hint="eastAsia"/>
          <w:rtl/>
        </w:rPr>
        <w:t>جر</w:t>
      </w:r>
      <w:r>
        <w:rPr>
          <w:rFonts w:hint="cs"/>
          <w:rtl/>
        </w:rPr>
        <w:t>ی</w:t>
      </w:r>
      <w:r>
        <w:rPr>
          <w:rtl/>
        </w:rPr>
        <w:t xml:space="preserve"> الفلک ف</w:t>
      </w:r>
      <w:r>
        <w:rPr>
          <w:rFonts w:hint="cs"/>
          <w:rtl/>
        </w:rPr>
        <w:t>ی</w:t>
      </w:r>
      <w:r>
        <w:rPr>
          <w:rFonts w:hint="eastAsia"/>
          <w:rtl/>
        </w:rPr>
        <w:t>ه،ف</w:t>
      </w:r>
      <w:r>
        <w:rPr>
          <w:rFonts w:hint="cs"/>
          <w:rtl/>
        </w:rPr>
        <w:t>ی</w:t>
      </w:r>
      <w:r>
        <w:rPr>
          <w:rFonts w:hint="eastAsia"/>
          <w:rtl/>
        </w:rPr>
        <w:t>طمس</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238</w:t>
      </w:r>
      <w:r w:rsidR="00ED3E80">
        <w:rPr>
          <w:rtl/>
        </w:rPr>
        <w:t>/</w:t>
      </w:r>
      <w:r w:rsidR="001A3C8D">
        <w:rPr>
          <w:rtl/>
        </w:rPr>
        <w:t>73</w:t>
      </w:r>
      <w:r w:rsidR="00ED3E80">
        <w:rPr>
          <w:rtl/>
        </w:rPr>
        <w:t>/</w:t>
      </w:r>
      <w:r w:rsidR="001A3C8D">
        <w:rPr>
          <w:rtl/>
        </w:rPr>
        <w:t>7</w:t>
      </w:r>
      <w:r w:rsidR="00ED3E80">
        <w:rPr>
          <w:rtl/>
        </w:rPr>
        <w:t>،ج:</w:t>
      </w:r>
      <w:r w:rsidR="001A3C8D">
        <w:rPr>
          <w:rtl/>
        </w:rPr>
        <w:t>23</w:t>
      </w:r>
      <w:r w:rsidR="00ED3E80">
        <w:rPr>
          <w:rtl/>
        </w:rPr>
        <w:t>6/</w:t>
      </w:r>
      <w:r w:rsidR="001A3C8D">
        <w:rPr>
          <w:rtl/>
        </w:rPr>
        <w:t>2</w:t>
      </w:r>
      <w:r w:rsidR="00ED3E80">
        <w:rPr>
          <w:rtl/>
        </w:rPr>
        <w:t xml:space="preserve">5. </w:t>
      </w:r>
    </w:p>
    <w:p w:rsidR="00ED3E80" w:rsidRDefault="00365129" w:rsidP="0027669E">
      <w:pPr>
        <w:pStyle w:val="libFootnote0"/>
      </w:pPr>
      <w:r>
        <w:rPr>
          <w:rtl/>
        </w:rPr>
        <w:t>(2)</w:t>
      </w:r>
      <w:r w:rsidR="00ED3E80">
        <w:rPr>
          <w:rtl/>
        </w:rPr>
        <w:t xml:space="preserve"> ق:4</w:t>
      </w:r>
      <w:r w:rsidR="001A3C8D">
        <w:rPr>
          <w:rtl/>
        </w:rPr>
        <w:t>7</w:t>
      </w:r>
      <w:r w:rsidR="00ED3E80">
        <w:rPr>
          <w:rtl/>
        </w:rPr>
        <w:t>/</w:t>
      </w:r>
      <w:r w:rsidR="001A3C8D">
        <w:rPr>
          <w:rtl/>
        </w:rPr>
        <w:t>13</w:t>
      </w:r>
      <w:r w:rsidR="00ED3E80">
        <w:rPr>
          <w:rtl/>
        </w:rPr>
        <w:t>/</w:t>
      </w:r>
      <w:r w:rsidR="001A3C8D">
        <w:rPr>
          <w:rtl/>
        </w:rPr>
        <w:t>7</w:t>
      </w:r>
      <w:r w:rsidR="00ED3E80">
        <w:rPr>
          <w:rtl/>
        </w:rPr>
        <w:t>،ج:</w:t>
      </w:r>
      <w:r w:rsidR="001A3C8D">
        <w:rPr>
          <w:rtl/>
        </w:rPr>
        <w:t>231</w:t>
      </w:r>
      <w:r w:rsidR="00ED3E80">
        <w:rPr>
          <w:rtl/>
        </w:rPr>
        <w:t>/</w:t>
      </w:r>
      <w:r w:rsidR="001A3C8D">
        <w:rPr>
          <w:rtl/>
        </w:rPr>
        <w:t>23</w:t>
      </w:r>
      <w:r w:rsidR="00ED3E80">
        <w:rPr>
          <w:rtl/>
        </w:rPr>
        <w:t xml:space="preserve">. </w:t>
      </w:r>
    </w:p>
    <w:p w:rsidR="00ED3E80" w:rsidRDefault="00365129" w:rsidP="0027669E">
      <w:pPr>
        <w:pStyle w:val="libFootnote0"/>
      </w:pPr>
      <w:r>
        <w:rPr>
          <w:rtl/>
        </w:rPr>
        <w:t>(3)</w:t>
      </w:r>
      <w:r w:rsidR="00ED3E80">
        <w:rPr>
          <w:rtl/>
        </w:rPr>
        <w:t xml:space="preserve"> سوره غافر/الآ</w:t>
      </w:r>
      <w:r w:rsidR="00ED3E80">
        <w:rPr>
          <w:rFonts w:hint="cs"/>
          <w:rtl/>
        </w:rPr>
        <w:t>ی</w:t>
      </w:r>
      <w:r w:rsidR="00ED3E80">
        <w:rPr>
          <w:rFonts w:hint="eastAsia"/>
          <w:rtl/>
        </w:rPr>
        <w:t>ه</w:t>
      </w:r>
      <w:r w:rsidR="00ED3E80">
        <w:rPr>
          <w:rtl/>
        </w:rPr>
        <w:t xml:space="preserve"> 46. </w:t>
      </w:r>
    </w:p>
    <w:p w:rsidR="00B431B0" w:rsidRDefault="00365129" w:rsidP="0027669E">
      <w:pPr>
        <w:pStyle w:val="libFootnote0"/>
        <w:rPr>
          <w:rtl/>
        </w:rPr>
      </w:pPr>
      <w:r>
        <w:rPr>
          <w:rtl/>
        </w:rPr>
        <w:t>(4)</w:t>
      </w:r>
      <w:r w:rsidR="00ED3E80">
        <w:rPr>
          <w:rtl/>
        </w:rPr>
        <w:t xml:space="preserve"> ذرّ</w:t>
      </w:r>
      <w:r w:rsidR="00ED3E80">
        <w:rPr>
          <w:rFonts w:hint="cs"/>
          <w:rtl/>
        </w:rPr>
        <w:t>ی</w:t>
      </w:r>
      <w:r w:rsidR="00ED3E80">
        <w:rPr>
          <w:rFonts w:hint="eastAsia"/>
          <w:rtl/>
        </w:rPr>
        <w:t>ته</w:t>
      </w:r>
      <w:r w:rsidR="00ED3E80">
        <w:rPr>
          <w:rtl/>
        </w:rPr>
        <w:t>(خ ل)</w:t>
      </w:r>
    </w:p>
    <w:p w:rsidR="00821C9A" w:rsidRDefault="00821C9A" w:rsidP="00821C9A">
      <w:pPr>
        <w:pStyle w:val="libFootnote0"/>
        <w:rPr>
          <w:rtl/>
        </w:rPr>
      </w:pPr>
      <w:r>
        <w:rPr>
          <w:rFonts w:hint="cs"/>
          <w:rtl/>
        </w:rPr>
        <w:t>(5) ق:234/78/7،ج:216/25.</w:t>
      </w:r>
    </w:p>
    <w:p w:rsidR="00821C9A" w:rsidRPr="00821C9A" w:rsidRDefault="00821C9A" w:rsidP="00821C9A">
      <w:pPr>
        <w:pStyle w:val="libFootnote0"/>
        <w:rPr>
          <w:rtl/>
        </w:rPr>
      </w:pPr>
      <w:r>
        <w:rPr>
          <w:rFonts w:hint="cs"/>
          <w:rtl/>
        </w:rPr>
        <w:t>(6) ق:154/67/7،ج:305/24.</w:t>
      </w:r>
    </w:p>
    <w:p w:rsidR="005A2728" w:rsidRDefault="005A2728" w:rsidP="0027669E">
      <w:pPr>
        <w:pStyle w:val="libNormal"/>
        <w:rPr>
          <w:rtl/>
        </w:rPr>
      </w:pPr>
      <w:r>
        <w:rPr>
          <w:rtl/>
        </w:rPr>
        <w:br w:type="page"/>
      </w:r>
    </w:p>
    <w:p w:rsidR="00B431B0" w:rsidRDefault="00ED3E80" w:rsidP="00821C9A">
      <w:pPr>
        <w:pStyle w:val="libNormal0"/>
      </w:pPr>
      <w:r>
        <w:rPr>
          <w:rFonts w:hint="eastAsia"/>
          <w:rtl/>
        </w:rPr>
        <w:lastRenderedPageBreak/>
        <w:t>ضوئها،و</w:t>
      </w:r>
      <w:r>
        <w:rPr>
          <w:rtl/>
        </w:rPr>
        <w:t xml:space="preserve"> </w:t>
      </w:r>
      <w:r>
        <w:rPr>
          <w:rFonts w:hint="cs"/>
          <w:rtl/>
        </w:rPr>
        <w:t>ی</w:t>
      </w:r>
      <w:r>
        <w:rPr>
          <w:rFonts w:hint="eastAsia"/>
          <w:rtl/>
        </w:rPr>
        <w:t>غ</w:t>
      </w:r>
      <w:r>
        <w:rPr>
          <w:rFonts w:hint="cs"/>
          <w:rtl/>
        </w:rPr>
        <w:t>یّ</w:t>
      </w:r>
      <w:r>
        <w:rPr>
          <w:rFonts w:hint="eastAsia"/>
          <w:rtl/>
        </w:rPr>
        <w:t>ر</w:t>
      </w:r>
      <w:r>
        <w:rPr>
          <w:rtl/>
        </w:rPr>
        <w:t xml:space="preserve"> لونها،فإذا أراد اللّه ان </w:t>
      </w:r>
      <w:r>
        <w:rPr>
          <w:rFonts w:hint="cs"/>
          <w:rtl/>
        </w:rPr>
        <w:t>ی</w:t>
      </w:r>
      <w:r>
        <w:rPr>
          <w:rFonts w:hint="eastAsia"/>
          <w:rtl/>
        </w:rPr>
        <w:t>عظّم</w:t>
      </w:r>
      <w:r>
        <w:rPr>
          <w:rtl/>
        </w:rPr>
        <w:t xml:space="preserve"> الآ</w:t>
      </w:r>
      <w:r>
        <w:rPr>
          <w:rFonts w:hint="cs"/>
          <w:rtl/>
        </w:rPr>
        <w:t>ی</w:t>
      </w:r>
      <w:r>
        <w:rPr>
          <w:rFonts w:hint="eastAsia"/>
          <w:rtl/>
        </w:rPr>
        <w:t>ه</w:t>
      </w:r>
      <w:r>
        <w:rPr>
          <w:rtl/>
        </w:rPr>
        <w:t xml:space="preserve"> طمست الشمس ف</w:t>
      </w:r>
      <w:r>
        <w:rPr>
          <w:rFonts w:hint="cs"/>
          <w:rtl/>
        </w:rPr>
        <w:t>ی</w:t>
      </w:r>
      <w:r>
        <w:rPr>
          <w:rtl/>
        </w:rPr>
        <w:t xml:space="preserve"> البحر عل</w:t>
      </w:r>
      <w:r>
        <w:rPr>
          <w:rFonts w:hint="cs"/>
          <w:rtl/>
        </w:rPr>
        <w:t>ی</w:t>
      </w:r>
      <w:r>
        <w:rPr>
          <w:rtl/>
        </w:rPr>
        <w:t xml:space="preserve"> ما </w:t>
      </w:r>
      <w:r>
        <w:rPr>
          <w:rFonts w:hint="cs"/>
          <w:rtl/>
        </w:rPr>
        <w:t>ی</w:t>
      </w:r>
      <w:r>
        <w:rPr>
          <w:rFonts w:hint="eastAsia"/>
          <w:rtl/>
        </w:rPr>
        <w:t>حبّ</w:t>
      </w:r>
      <w:r>
        <w:rPr>
          <w:rtl/>
        </w:rPr>
        <w:t xml:space="preserve"> اللّه أن </w:t>
      </w:r>
      <w:r>
        <w:rPr>
          <w:rFonts w:hint="cs"/>
          <w:rtl/>
        </w:rPr>
        <w:t>ی</w:t>
      </w:r>
      <w:r>
        <w:rPr>
          <w:rFonts w:hint="eastAsia"/>
          <w:rtl/>
        </w:rPr>
        <w:t>خوّف</w:t>
      </w:r>
      <w:r>
        <w:rPr>
          <w:rtl/>
        </w:rPr>
        <w:t xml:space="preserve"> خلقه بالآ</w:t>
      </w:r>
      <w:r>
        <w:rPr>
          <w:rFonts w:hint="cs"/>
          <w:rtl/>
        </w:rPr>
        <w:t>ی</w:t>
      </w:r>
      <w:r>
        <w:rPr>
          <w:rFonts w:hint="eastAsia"/>
          <w:rtl/>
        </w:rPr>
        <w:t>ه</w:t>
      </w:r>
      <w:r>
        <w:rPr>
          <w:rtl/>
        </w:rPr>
        <w:t>...الخ بأنّ المراد بالبحر ف</w:t>
      </w:r>
      <w:r>
        <w:rPr>
          <w:rFonts w:hint="cs"/>
          <w:rtl/>
        </w:rPr>
        <w:t>ی</w:t>
      </w:r>
      <w:r>
        <w:rPr>
          <w:rtl/>
        </w:rPr>
        <w:t xml:space="preserve"> الکسوف ظلّ القمر، و ف</w:t>
      </w:r>
      <w:r>
        <w:rPr>
          <w:rFonts w:hint="cs"/>
          <w:rtl/>
        </w:rPr>
        <w:t>ی</w:t>
      </w:r>
      <w:r>
        <w:rPr>
          <w:rtl/>
        </w:rPr>
        <w:t xml:space="preserve"> الخسوف ظلّ الأرض عل</w:t>
      </w:r>
      <w:r>
        <w:rPr>
          <w:rFonts w:hint="cs"/>
          <w:rtl/>
        </w:rPr>
        <w:t>ی</w:t>
      </w:r>
      <w:r>
        <w:rPr>
          <w:rtl/>
        </w:rPr>
        <w:t xml:space="preserve"> الاستعاره. قال المجلس</w:t>
      </w:r>
      <w:r>
        <w:rPr>
          <w:rFonts w:hint="cs"/>
          <w:rtl/>
        </w:rPr>
        <w:t>ی</w:t>
      </w:r>
      <w:r>
        <w:rPr>
          <w:rtl/>
        </w:rPr>
        <w:t>: وجدت ف</w:t>
      </w:r>
      <w:r>
        <w:rPr>
          <w:rFonts w:hint="cs"/>
          <w:rtl/>
        </w:rPr>
        <w:t>ی</w:t>
      </w:r>
      <w:r>
        <w:rPr>
          <w:rtl/>
        </w:rPr>
        <w:t xml:space="preserve"> بعض الکتب مناظره لط</w:t>
      </w:r>
      <w:r>
        <w:rPr>
          <w:rFonts w:hint="cs"/>
          <w:rtl/>
        </w:rPr>
        <w:t>ی</w:t>
      </w:r>
      <w:r>
        <w:rPr>
          <w:rFonts w:hint="eastAsia"/>
          <w:rtl/>
        </w:rPr>
        <w:t>فه</w:t>
      </w:r>
      <w:r>
        <w:rPr>
          <w:rtl/>
        </w:rPr>
        <w:t xml:space="preserve"> وقعت ب</w:t>
      </w:r>
      <w:r>
        <w:rPr>
          <w:rFonts w:hint="cs"/>
          <w:rtl/>
        </w:rPr>
        <w:t>ی</w:t>
      </w:r>
      <w:r>
        <w:rPr>
          <w:rFonts w:hint="eastAsia"/>
          <w:rtl/>
        </w:rPr>
        <w:t>ن</w:t>
      </w:r>
      <w:r>
        <w:rPr>
          <w:rtl/>
        </w:rPr>
        <w:t xml:space="preserve"> رجل من الم</w:t>
      </w:r>
      <w:r>
        <w:rPr>
          <w:rFonts w:hint="eastAsia"/>
          <w:rtl/>
        </w:rPr>
        <w:t>دّع</w:t>
      </w:r>
      <w:r>
        <w:rPr>
          <w:rFonts w:hint="cs"/>
          <w:rtl/>
        </w:rPr>
        <w:t>ی</w:t>
      </w:r>
      <w:r>
        <w:rPr>
          <w:rFonts w:hint="eastAsia"/>
          <w:rtl/>
        </w:rPr>
        <w:t>ن</w:t>
      </w:r>
      <w:r>
        <w:rPr>
          <w:rtl/>
        </w:rPr>
        <w:t xml:space="preserve"> للإسلام </w:t>
      </w:r>
      <w:r>
        <w:rPr>
          <w:rFonts w:hint="cs"/>
          <w:rtl/>
        </w:rPr>
        <w:t>ی</w:t>
      </w:r>
      <w:r>
        <w:rPr>
          <w:rFonts w:hint="eastAsia"/>
          <w:rtl/>
        </w:rPr>
        <w:t>ذکر</w:t>
      </w:r>
      <w:r>
        <w:rPr>
          <w:rtl/>
        </w:rPr>
        <w:t xml:space="preserve"> هذا التأو</w:t>
      </w:r>
      <w:r>
        <w:rPr>
          <w:rFonts w:hint="cs"/>
          <w:rtl/>
        </w:rPr>
        <w:t>ی</w:t>
      </w:r>
      <w:r>
        <w:rPr>
          <w:rFonts w:hint="eastAsia"/>
          <w:rtl/>
        </w:rPr>
        <w:t>ل</w:t>
      </w:r>
      <w:r>
        <w:rPr>
          <w:rtl/>
        </w:rPr>
        <w:t xml:space="preserve"> للخبر،و ب</w:t>
      </w:r>
      <w:r>
        <w:rPr>
          <w:rFonts w:hint="cs"/>
          <w:rtl/>
        </w:rPr>
        <w:t>ی</w:t>
      </w:r>
      <w:r>
        <w:rPr>
          <w:rFonts w:hint="eastAsia"/>
          <w:rtl/>
        </w:rPr>
        <w:t>ن</w:t>
      </w:r>
      <w:r>
        <w:rPr>
          <w:rtl/>
        </w:rPr>
        <w:t xml:space="preserve"> رجل من براهمه الهند،قال له ح</w:t>
      </w:r>
      <w:r>
        <w:rPr>
          <w:rFonts w:hint="cs"/>
          <w:rtl/>
        </w:rPr>
        <w:t>ی</w:t>
      </w:r>
      <w:r>
        <w:rPr>
          <w:rFonts w:hint="eastAsia"/>
          <w:rtl/>
        </w:rPr>
        <w:t>ن</w:t>
      </w:r>
      <w:r>
        <w:rPr>
          <w:rtl/>
        </w:rPr>
        <w:t xml:space="preserve"> سمع ذلک التأو</w:t>
      </w:r>
      <w:r>
        <w:rPr>
          <w:rFonts w:hint="cs"/>
          <w:rtl/>
        </w:rPr>
        <w:t>ی</w:t>
      </w:r>
      <w:r>
        <w:rPr>
          <w:rFonts w:hint="eastAsia"/>
          <w:rtl/>
        </w:rPr>
        <w:t>ل</w:t>
      </w:r>
      <w:r>
        <w:rPr>
          <w:rtl/>
        </w:rPr>
        <w:t xml:space="preserve"> منه:لا </w:t>
      </w:r>
      <w:r>
        <w:rPr>
          <w:rFonts w:hint="cs"/>
          <w:rtl/>
        </w:rPr>
        <w:t>ی</w:t>
      </w:r>
      <w:r>
        <w:rPr>
          <w:rFonts w:hint="eastAsia"/>
          <w:rtl/>
        </w:rPr>
        <w:t>خلو</w:t>
      </w:r>
      <w:r>
        <w:rPr>
          <w:rtl/>
        </w:rPr>
        <w:t xml:space="preserve"> من أن </w:t>
      </w:r>
      <w:r>
        <w:rPr>
          <w:rFonts w:hint="cs"/>
          <w:rtl/>
        </w:rPr>
        <w:t>ی</w:t>
      </w:r>
      <w:r>
        <w:rPr>
          <w:rFonts w:hint="eastAsia"/>
          <w:rtl/>
        </w:rPr>
        <w:t>کون</w:t>
      </w:r>
      <w:r>
        <w:rPr>
          <w:rtl/>
        </w:rPr>
        <w:t xml:space="preserve"> مراد صاحب شر</w:t>
      </w:r>
      <w:r>
        <w:rPr>
          <w:rFonts w:hint="cs"/>
          <w:rtl/>
        </w:rPr>
        <w:t>ی</w:t>
      </w:r>
      <w:r>
        <w:rPr>
          <w:rFonts w:hint="eastAsia"/>
          <w:rtl/>
        </w:rPr>
        <w:t>عتک</w:t>
      </w:r>
      <w:r>
        <w:rPr>
          <w:rtl/>
        </w:rPr>
        <w:t xml:space="preserve"> ما ذکرت أم لا،فإن لم </w:t>
      </w:r>
      <w:r>
        <w:rPr>
          <w:rFonts w:hint="cs"/>
          <w:rtl/>
        </w:rPr>
        <w:t>ی</w:t>
      </w:r>
      <w:r>
        <w:rPr>
          <w:rFonts w:hint="eastAsia"/>
          <w:rtl/>
        </w:rPr>
        <w:t>کن</w:t>
      </w:r>
      <w:r>
        <w:rPr>
          <w:rtl/>
        </w:rPr>
        <w:t xml:space="preserve"> مراده ذلک،فالو</w:t>
      </w:r>
      <w:r>
        <w:rPr>
          <w:rFonts w:hint="cs"/>
          <w:rtl/>
        </w:rPr>
        <w:t>ی</w:t>
      </w:r>
      <w:r>
        <w:rPr>
          <w:rFonts w:hint="eastAsia"/>
          <w:rtl/>
        </w:rPr>
        <w:t>ل</w:t>
      </w:r>
      <w:r>
        <w:rPr>
          <w:rtl/>
        </w:rPr>
        <w:t xml:space="preserve"> لک ح</w:t>
      </w:r>
      <w:r>
        <w:rPr>
          <w:rFonts w:hint="cs"/>
          <w:rtl/>
        </w:rPr>
        <w:t>ی</w:t>
      </w:r>
      <w:r>
        <w:rPr>
          <w:rFonts w:hint="eastAsia"/>
          <w:rtl/>
        </w:rPr>
        <w:t>ث</w:t>
      </w:r>
      <w:r>
        <w:rPr>
          <w:rtl/>
        </w:rPr>
        <w:t xml:space="preserve"> اجترأت عل</w:t>
      </w:r>
      <w:r>
        <w:rPr>
          <w:rFonts w:hint="cs"/>
          <w:rtl/>
        </w:rPr>
        <w:t>ی</w:t>
      </w:r>
      <w:r>
        <w:rPr>
          <w:rtl/>
        </w:rPr>
        <w:t xml:space="preserve"> اللّه و عل</w:t>
      </w:r>
      <w:r>
        <w:rPr>
          <w:rFonts w:hint="cs"/>
          <w:rtl/>
        </w:rPr>
        <w:t>ی</w:t>
      </w:r>
      <w:r>
        <w:rPr>
          <w:rFonts w:hint="eastAsia"/>
          <w:rtl/>
        </w:rPr>
        <w:t>ه،و</w:t>
      </w:r>
      <w:r>
        <w:rPr>
          <w:rtl/>
        </w:rPr>
        <w:t xml:space="preserve"> حملت کلامه عل</w:t>
      </w:r>
      <w:r>
        <w:rPr>
          <w:rFonts w:hint="cs"/>
          <w:rtl/>
        </w:rPr>
        <w:t>ی</w:t>
      </w:r>
      <w:r>
        <w:rPr>
          <w:rtl/>
        </w:rPr>
        <w:t xml:space="preserve"> ما لم </w:t>
      </w:r>
      <w:r>
        <w:rPr>
          <w:rFonts w:hint="cs"/>
          <w:rtl/>
        </w:rPr>
        <w:t>ی</w:t>
      </w:r>
      <w:r>
        <w:rPr>
          <w:rFonts w:hint="eastAsia"/>
          <w:rtl/>
        </w:rPr>
        <w:t>رده</w:t>
      </w:r>
      <w:r>
        <w:rPr>
          <w:rtl/>
        </w:rPr>
        <w:t xml:space="preserve"> و افتر</w:t>
      </w:r>
      <w:r>
        <w:rPr>
          <w:rFonts w:hint="cs"/>
          <w:rtl/>
        </w:rPr>
        <w:t>ی</w:t>
      </w:r>
      <w:r>
        <w:rPr>
          <w:rFonts w:hint="eastAsia"/>
          <w:rtl/>
        </w:rPr>
        <w:t>ت</w:t>
      </w:r>
      <w:r>
        <w:rPr>
          <w:rtl/>
        </w:rPr>
        <w:t xml:space="preserve"> عل</w:t>
      </w:r>
      <w:r>
        <w:rPr>
          <w:rFonts w:hint="cs"/>
          <w:rtl/>
        </w:rPr>
        <w:t>ی</w:t>
      </w:r>
      <w:r>
        <w:rPr>
          <w:rFonts w:hint="eastAsia"/>
          <w:rtl/>
        </w:rPr>
        <w:t>ه،</w:t>
      </w:r>
      <w:r>
        <w:rPr>
          <w:rtl/>
        </w:rPr>
        <w:t xml:space="preserve"> و إن کان م</w:t>
      </w:r>
      <w:r>
        <w:rPr>
          <w:rFonts w:hint="eastAsia"/>
          <w:rtl/>
        </w:rPr>
        <w:t>راده</w:t>
      </w:r>
      <w:r>
        <w:rPr>
          <w:rtl/>
        </w:rPr>
        <w:t xml:space="preserve"> ذلک،فله غرض ف</w:t>
      </w:r>
      <w:r>
        <w:rPr>
          <w:rFonts w:hint="cs"/>
          <w:rtl/>
        </w:rPr>
        <w:t>ی</w:t>
      </w:r>
      <w:r>
        <w:rPr>
          <w:rtl/>
        </w:rPr>
        <w:t xml:space="preserve"> التعب</w:t>
      </w:r>
      <w:r>
        <w:rPr>
          <w:rFonts w:hint="cs"/>
          <w:rtl/>
        </w:rPr>
        <w:t>ی</w:t>
      </w:r>
      <w:r>
        <w:rPr>
          <w:rFonts w:hint="eastAsia"/>
          <w:rtl/>
        </w:rPr>
        <w:t>ر</w:t>
      </w:r>
      <w:r>
        <w:rPr>
          <w:rtl/>
        </w:rPr>
        <w:t xml:space="preserve"> بهذه العباره،و مصلحه ف</w:t>
      </w:r>
      <w:r>
        <w:rPr>
          <w:rFonts w:hint="cs"/>
          <w:rtl/>
        </w:rPr>
        <w:t>ی</w:t>
      </w:r>
      <w:r>
        <w:rPr>
          <w:rtl/>
        </w:rPr>
        <w:t xml:space="preserve"> عدم التصر</w:t>
      </w:r>
      <w:r>
        <w:rPr>
          <w:rFonts w:hint="cs"/>
          <w:rtl/>
        </w:rPr>
        <w:t>ی</w:t>
      </w:r>
      <w:r>
        <w:rPr>
          <w:rFonts w:hint="eastAsia"/>
          <w:rtl/>
        </w:rPr>
        <w:t>ح</w:t>
      </w:r>
      <w:r>
        <w:rPr>
          <w:rtl/>
        </w:rPr>
        <w:t xml:space="preserve"> بالمراد لقصور أفهام عامّه الخلق عن فهم الحقا</w:t>
      </w:r>
      <w:r>
        <w:rPr>
          <w:rFonts w:hint="cs"/>
          <w:rtl/>
        </w:rPr>
        <w:t>ی</w:t>
      </w:r>
      <w:r>
        <w:rPr>
          <w:rFonts w:hint="eastAsia"/>
          <w:rtl/>
        </w:rPr>
        <w:t>ق،فالو</w:t>
      </w:r>
      <w:r>
        <w:rPr>
          <w:rFonts w:hint="cs"/>
          <w:rtl/>
        </w:rPr>
        <w:t>ی</w:t>
      </w:r>
      <w:r>
        <w:rPr>
          <w:rFonts w:hint="eastAsia"/>
          <w:rtl/>
        </w:rPr>
        <w:t>ل</w:t>
      </w:r>
      <w:r>
        <w:rPr>
          <w:rtl/>
        </w:rPr>
        <w:t xml:space="preserve"> لک أ</w:t>
      </w:r>
      <w:r>
        <w:rPr>
          <w:rFonts w:hint="cs"/>
          <w:rtl/>
        </w:rPr>
        <w:t>ی</w:t>
      </w:r>
      <w:r>
        <w:rPr>
          <w:rFonts w:hint="eastAsia"/>
          <w:rtl/>
        </w:rPr>
        <w:t>ضا</w:t>
      </w:r>
      <w:r>
        <w:rPr>
          <w:rtl/>
        </w:rPr>
        <w:t xml:space="preserve"> ح</w:t>
      </w:r>
      <w:r>
        <w:rPr>
          <w:rFonts w:hint="cs"/>
          <w:rtl/>
        </w:rPr>
        <w:t>ی</w:t>
      </w:r>
      <w:r>
        <w:rPr>
          <w:rFonts w:hint="eastAsia"/>
          <w:rtl/>
        </w:rPr>
        <w:t>ث</w:t>
      </w:r>
      <w:r>
        <w:rPr>
          <w:rtl/>
        </w:rPr>
        <w:t xml:space="preserve"> نقضت غرضه و أبطلت مصلحته و هتکت ستره. قال المجلس</w:t>
      </w:r>
      <w:r>
        <w:rPr>
          <w:rFonts w:hint="cs"/>
          <w:rtl/>
        </w:rPr>
        <w:t>ی</w:t>
      </w:r>
      <w:r>
        <w:rPr>
          <w:rtl/>
        </w:rPr>
        <w:t>:أقول: هذا الکلام مت</w:t>
      </w:r>
      <w:r>
        <w:rPr>
          <w:rFonts w:hint="cs"/>
          <w:rtl/>
        </w:rPr>
        <w:t>ی</w:t>
      </w:r>
      <w:r>
        <w:rPr>
          <w:rFonts w:hint="eastAsia"/>
          <w:rtl/>
        </w:rPr>
        <w:t>ن</w:t>
      </w:r>
      <w:r>
        <w:rPr>
          <w:rtl/>
        </w:rPr>
        <w:t xml:space="preserve"> و إن کان قائله عل</w:t>
      </w:r>
      <w:r>
        <w:rPr>
          <w:rFonts w:hint="cs"/>
          <w:rtl/>
        </w:rPr>
        <w:t>ی</w:t>
      </w:r>
      <w:r>
        <w:rPr>
          <w:rtl/>
        </w:rPr>
        <w:t xml:space="preserve"> ما نقل من الکافر</w:t>
      </w:r>
      <w:r>
        <w:rPr>
          <w:rFonts w:hint="cs"/>
          <w:rtl/>
        </w:rPr>
        <w:t>ی</w:t>
      </w:r>
      <w:r>
        <w:rPr>
          <w:rFonts w:hint="eastAsia"/>
          <w:rtl/>
        </w:rPr>
        <w:t>ن،لأنّ</w:t>
      </w:r>
      <w:r>
        <w:rPr>
          <w:rtl/>
        </w:rPr>
        <w:t xml:space="preserve"> عقول العباد قاصره عن فهم الأسباب و المسبّبات،و ک</w:t>
      </w:r>
      <w:r>
        <w:rPr>
          <w:rFonts w:hint="cs"/>
          <w:rtl/>
        </w:rPr>
        <w:t>ی</w:t>
      </w:r>
      <w:r>
        <w:rPr>
          <w:rFonts w:hint="eastAsia"/>
          <w:rtl/>
        </w:rPr>
        <w:t>ف</w:t>
      </w:r>
      <w:r>
        <w:rPr>
          <w:rFonts w:hint="cs"/>
          <w:rtl/>
        </w:rPr>
        <w:t>ی</w:t>
      </w:r>
      <w:r>
        <w:rPr>
          <w:rFonts w:hint="eastAsia"/>
          <w:rtl/>
        </w:rPr>
        <w:t>ه</w:t>
      </w:r>
      <w:r>
        <w:rPr>
          <w:rtl/>
        </w:rPr>
        <w:t xml:space="preserve"> نزول الأنکال و العقوبات،فإذا سمعوا المنجّم </w:t>
      </w:r>
      <w:r>
        <w:rPr>
          <w:rFonts w:hint="cs"/>
          <w:rtl/>
        </w:rPr>
        <w:t>ی</w:t>
      </w:r>
      <w:r>
        <w:rPr>
          <w:rFonts w:hint="eastAsia"/>
          <w:rtl/>
        </w:rPr>
        <w:t>خبر</w:t>
      </w:r>
      <w:r>
        <w:rPr>
          <w:rtl/>
        </w:rPr>
        <w:t xml:space="preserve"> بوقوع الکسوف أو الخسوف ف</w:t>
      </w:r>
      <w:r>
        <w:rPr>
          <w:rFonts w:hint="cs"/>
          <w:rtl/>
        </w:rPr>
        <w:t>ی</w:t>
      </w:r>
      <w:r>
        <w:rPr>
          <w:rtl/>
        </w:rPr>
        <w:t xml:space="preserve"> الساعه الفلان</w:t>
      </w:r>
      <w:r>
        <w:rPr>
          <w:rFonts w:hint="cs"/>
          <w:rtl/>
        </w:rPr>
        <w:t>یّ</w:t>
      </w:r>
      <w:r>
        <w:rPr>
          <w:rFonts w:hint="eastAsia"/>
          <w:rtl/>
        </w:rPr>
        <w:t>ه</w:t>
      </w:r>
      <w:r>
        <w:rPr>
          <w:rtl/>
        </w:rPr>
        <w:t xml:space="preserve"> بمقتض</w:t>
      </w:r>
      <w:r>
        <w:rPr>
          <w:rFonts w:hint="cs"/>
          <w:rtl/>
        </w:rPr>
        <w:t>ی</w:t>
      </w:r>
      <w:r>
        <w:rPr>
          <w:rtl/>
        </w:rPr>
        <w:t xml:space="preserve"> حرکات الأفلاک،لم </w:t>
      </w:r>
      <w:r>
        <w:rPr>
          <w:rFonts w:hint="cs"/>
          <w:rtl/>
        </w:rPr>
        <w:t>ی</w:t>
      </w:r>
      <w:r>
        <w:rPr>
          <w:rFonts w:hint="eastAsia"/>
          <w:rtl/>
        </w:rPr>
        <w:t>خافوا</w:t>
      </w:r>
      <w:r>
        <w:rPr>
          <w:rtl/>
        </w:rPr>
        <w:t xml:space="preserve"> عند ذلک و لم </w:t>
      </w:r>
      <w:r>
        <w:rPr>
          <w:rFonts w:hint="cs"/>
          <w:rtl/>
        </w:rPr>
        <w:t>ی</w:t>
      </w:r>
      <w:r>
        <w:rPr>
          <w:rFonts w:hint="eastAsia"/>
          <w:rtl/>
        </w:rPr>
        <w:t>فزعوا</w:t>
      </w:r>
      <w:r>
        <w:rPr>
          <w:rtl/>
        </w:rPr>
        <w:t xml:space="preserve"> ال</w:t>
      </w:r>
      <w:r>
        <w:rPr>
          <w:rFonts w:hint="cs"/>
          <w:rtl/>
        </w:rPr>
        <w:t>ی</w:t>
      </w:r>
      <w:r>
        <w:rPr>
          <w:rtl/>
        </w:rPr>
        <w:t xml:space="preserve"> ربّهم و لم </w:t>
      </w:r>
      <w:r>
        <w:rPr>
          <w:rFonts w:hint="cs"/>
          <w:rtl/>
        </w:rPr>
        <w:t>ی</w:t>
      </w:r>
      <w:r>
        <w:rPr>
          <w:rFonts w:hint="eastAsia"/>
          <w:rtl/>
        </w:rPr>
        <w:t>رتدعوا</w:t>
      </w:r>
      <w:r>
        <w:rPr>
          <w:rtl/>
        </w:rPr>
        <w:t xml:space="preserve"> به عن معص</w:t>
      </w:r>
      <w:r>
        <w:rPr>
          <w:rFonts w:hint="cs"/>
          <w:rtl/>
        </w:rPr>
        <w:t>ی</w:t>
      </w:r>
      <w:r>
        <w:rPr>
          <w:rFonts w:hint="eastAsia"/>
          <w:rtl/>
        </w:rPr>
        <w:t>ته</w:t>
      </w:r>
      <w:r>
        <w:rPr>
          <w:rtl/>
        </w:rPr>
        <w:t xml:space="preserve"> و لم </w:t>
      </w:r>
      <w:r>
        <w:rPr>
          <w:rFonts w:hint="cs"/>
          <w:rtl/>
        </w:rPr>
        <w:t>ی</w:t>
      </w:r>
      <w:r>
        <w:rPr>
          <w:rFonts w:hint="eastAsia"/>
          <w:rtl/>
        </w:rPr>
        <w:t>عدّوه</w:t>
      </w:r>
      <w:r>
        <w:rPr>
          <w:rtl/>
        </w:rPr>
        <w:t xml:space="preserve"> من آثار غضب اللّه تعال</w:t>
      </w:r>
      <w:r>
        <w:rPr>
          <w:rFonts w:hint="cs"/>
          <w:rtl/>
        </w:rPr>
        <w:t>ی</w:t>
      </w:r>
      <w:r>
        <w:rPr>
          <w:rFonts w:hint="eastAsia"/>
          <w:rtl/>
        </w:rPr>
        <w:t>،لانهم</w:t>
      </w:r>
      <w:r>
        <w:rPr>
          <w:rtl/>
        </w:rPr>
        <w:t xml:space="preserve"> لا </w:t>
      </w:r>
      <w:r>
        <w:rPr>
          <w:rFonts w:hint="cs"/>
          <w:rtl/>
        </w:rPr>
        <w:t>ی</w:t>
      </w:r>
      <w:r>
        <w:rPr>
          <w:rFonts w:hint="eastAsia"/>
          <w:rtl/>
        </w:rPr>
        <w:t>علمون</w:t>
      </w:r>
      <w:r>
        <w:rPr>
          <w:rtl/>
        </w:rPr>
        <w:t xml:space="preserve"> أنّه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الصانع القد</w:t>
      </w:r>
      <w:r>
        <w:rPr>
          <w:rFonts w:hint="cs"/>
          <w:rtl/>
        </w:rPr>
        <w:t>ی</w:t>
      </w:r>
      <w:r>
        <w:rPr>
          <w:rFonts w:hint="eastAsia"/>
          <w:rtl/>
        </w:rPr>
        <w:t>م</w:t>
      </w:r>
      <w:r>
        <w:rPr>
          <w:rtl/>
        </w:rPr>
        <w:t xml:space="preserve"> و القادر الحک</w:t>
      </w:r>
      <w:r>
        <w:rPr>
          <w:rFonts w:hint="cs"/>
          <w:rtl/>
        </w:rPr>
        <w:t>ی</w:t>
      </w:r>
      <w:r>
        <w:rPr>
          <w:rFonts w:hint="eastAsia"/>
          <w:rtl/>
        </w:rPr>
        <w:t>م</w:t>
      </w:r>
      <w:r>
        <w:rPr>
          <w:rtl/>
        </w:rPr>
        <w:t xml:space="preserve"> لما خلق العالم و قدّر الحرکات و سبّب الأسباب و المسببات،و علم بعلمه الکامل أحوالهم و أفعالهم ف</w:t>
      </w:r>
      <w:r>
        <w:rPr>
          <w:rFonts w:hint="cs"/>
          <w:rtl/>
        </w:rPr>
        <w:t>ی</w:t>
      </w:r>
      <w:r>
        <w:rPr>
          <w:rtl/>
        </w:rPr>
        <w:t xml:space="preserve"> کلّ عصر و زمان،و کل دهر و أوان،و علم ما </w:t>
      </w:r>
      <w:r>
        <w:rPr>
          <w:rFonts w:hint="cs"/>
          <w:rtl/>
        </w:rPr>
        <w:t>ی</w:t>
      </w:r>
      <w:r>
        <w:rPr>
          <w:rFonts w:hint="eastAsia"/>
          <w:rtl/>
        </w:rPr>
        <w:t>ستحقون</w:t>
      </w:r>
      <w:r>
        <w:rPr>
          <w:rtl/>
        </w:rPr>
        <w:t xml:space="preserve"> من التحذ</w:t>
      </w:r>
      <w:r>
        <w:rPr>
          <w:rFonts w:hint="cs"/>
          <w:rtl/>
        </w:rPr>
        <w:t>ی</w:t>
      </w:r>
      <w:r>
        <w:rPr>
          <w:rFonts w:hint="eastAsia"/>
          <w:rtl/>
        </w:rPr>
        <w:t>ر</w:t>
      </w:r>
      <w:r>
        <w:rPr>
          <w:rtl/>
        </w:rPr>
        <w:t xml:space="preserve"> و التنذ</w:t>
      </w:r>
      <w:r>
        <w:rPr>
          <w:rFonts w:hint="cs"/>
          <w:rtl/>
        </w:rPr>
        <w:t>ی</w:t>
      </w:r>
      <w:r>
        <w:rPr>
          <w:rFonts w:hint="eastAsia"/>
          <w:rtl/>
        </w:rPr>
        <w:t>ر،قدّر</w:t>
      </w:r>
      <w:r>
        <w:rPr>
          <w:rtl/>
        </w:rPr>
        <w:t xml:space="preserve"> حرکات الأفلاک عل</w:t>
      </w:r>
      <w:r>
        <w:rPr>
          <w:rFonts w:hint="cs"/>
          <w:rtl/>
        </w:rPr>
        <w:t>ی</w:t>
      </w:r>
      <w:r>
        <w:rPr>
          <w:rtl/>
        </w:rPr>
        <w:t xml:space="preserve"> وجه </w:t>
      </w:r>
      <w:r>
        <w:rPr>
          <w:rFonts w:hint="cs"/>
          <w:rtl/>
        </w:rPr>
        <w:t>ی</w:t>
      </w:r>
      <w:r>
        <w:rPr>
          <w:rFonts w:hint="eastAsia"/>
          <w:rtl/>
        </w:rPr>
        <w:t>طابق</w:t>
      </w:r>
      <w:r>
        <w:rPr>
          <w:rtl/>
        </w:rPr>
        <w:t xml:space="preserve"> الخسوف و الکسوف و غ</w:t>
      </w:r>
      <w:r>
        <w:rPr>
          <w:rFonts w:hint="cs"/>
          <w:rtl/>
        </w:rPr>
        <w:t>ی</w:t>
      </w:r>
      <w:r>
        <w:rPr>
          <w:rFonts w:hint="eastAsia"/>
          <w:rtl/>
        </w:rPr>
        <w:t>رهما</w:t>
      </w:r>
      <w:r>
        <w:rPr>
          <w:rtl/>
        </w:rPr>
        <w:t xml:space="preserve"> من الآ</w:t>
      </w:r>
      <w:r>
        <w:rPr>
          <w:rFonts w:hint="cs"/>
          <w:rtl/>
        </w:rPr>
        <w:t>ی</w:t>
      </w:r>
      <w:r>
        <w:rPr>
          <w:rFonts w:hint="eastAsia"/>
          <w:rtl/>
        </w:rPr>
        <w:t>ات</w:t>
      </w:r>
      <w:r>
        <w:rPr>
          <w:rtl/>
        </w:rPr>
        <w:t xml:space="preserve"> بقدر ما </w:t>
      </w:r>
      <w:r>
        <w:rPr>
          <w:rFonts w:hint="cs"/>
          <w:rtl/>
        </w:rPr>
        <w:t>ی</w:t>
      </w:r>
      <w:r>
        <w:rPr>
          <w:rFonts w:hint="eastAsia"/>
          <w:rtl/>
        </w:rPr>
        <w:t>ستحقّونه</w:t>
      </w:r>
      <w:r>
        <w:rPr>
          <w:rtl/>
        </w:rPr>
        <w:t xml:space="preserve"> بحسب أحوالهم من الإنذارات و العقوبات،و هذا باب دق</w:t>
      </w:r>
      <w:r>
        <w:rPr>
          <w:rFonts w:hint="cs"/>
          <w:rtl/>
        </w:rPr>
        <w:t>ی</w:t>
      </w:r>
      <w:r>
        <w:rPr>
          <w:rFonts w:hint="eastAsia"/>
          <w:rtl/>
        </w:rPr>
        <w:t>ق</w:t>
      </w:r>
      <w:r>
        <w:rPr>
          <w:rtl/>
        </w:rPr>
        <w:t xml:space="preserve"> تعجز عنه أفهام أکثر الخلق.و بالجمله الحد</w:t>
      </w:r>
      <w:r>
        <w:rPr>
          <w:rFonts w:hint="cs"/>
          <w:rtl/>
        </w:rPr>
        <w:t>ی</w:t>
      </w:r>
      <w:r>
        <w:rPr>
          <w:rFonts w:hint="eastAsia"/>
          <w:rtl/>
        </w:rPr>
        <w:t>ث</w:t>
      </w:r>
      <w:r>
        <w:rPr>
          <w:rtl/>
        </w:rPr>
        <w:t xml:space="preserve"> و إن کان خبرا واحدا غ</w:t>
      </w:r>
      <w:r>
        <w:rPr>
          <w:rFonts w:hint="cs"/>
          <w:rtl/>
        </w:rPr>
        <w:t>ی</w:t>
      </w:r>
      <w:r>
        <w:rPr>
          <w:rFonts w:hint="eastAsia"/>
          <w:rtl/>
        </w:rPr>
        <w:t>ر</w:t>
      </w:r>
      <w:r>
        <w:rPr>
          <w:rtl/>
        </w:rPr>
        <w:t xml:space="preserve"> نق</w:t>
      </w:r>
      <w:r>
        <w:rPr>
          <w:rFonts w:hint="cs"/>
          <w:rtl/>
        </w:rPr>
        <w:t>یّ</w:t>
      </w:r>
      <w:r>
        <w:rPr>
          <w:rtl/>
        </w:rPr>
        <w:t xml:space="preserve"> السند،لکن لا </w:t>
      </w:r>
      <w:r>
        <w:rPr>
          <w:rFonts w:hint="cs"/>
          <w:rtl/>
        </w:rPr>
        <w:t>ی</w:t>
      </w:r>
      <w:r>
        <w:rPr>
          <w:rFonts w:hint="eastAsia"/>
          <w:rtl/>
        </w:rPr>
        <w:t>حسن</w:t>
      </w:r>
      <w:r>
        <w:rPr>
          <w:rtl/>
        </w:rPr>
        <w:t xml:space="preserve"> الجرأه عل</w:t>
      </w:r>
      <w:r>
        <w:rPr>
          <w:rFonts w:hint="cs"/>
          <w:rtl/>
        </w:rPr>
        <w:t>ی</w:t>
      </w:r>
      <w:r>
        <w:rPr>
          <w:rtl/>
        </w:rPr>
        <w:t xml:space="preserve"> ردّه،و </w:t>
      </w:r>
      <w:r>
        <w:rPr>
          <w:rFonts w:hint="cs"/>
          <w:rtl/>
        </w:rPr>
        <w:t>ی</w:t>
      </w:r>
      <w:r>
        <w:rPr>
          <w:rFonts w:hint="eastAsia"/>
          <w:rtl/>
        </w:rPr>
        <w:t>نبغ</w:t>
      </w:r>
      <w:r>
        <w:rPr>
          <w:rFonts w:hint="cs"/>
          <w:rtl/>
        </w:rPr>
        <w:t>ی</w:t>
      </w:r>
      <w:r>
        <w:rPr>
          <w:rtl/>
        </w:rPr>
        <w:t xml:space="preserve"> التسل</w:t>
      </w:r>
      <w:r>
        <w:rPr>
          <w:rFonts w:hint="cs"/>
          <w:rtl/>
        </w:rPr>
        <w:t>ی</w:t>
      </w:r>
      <w:r>
        <w:rPr>
          <w:rFonts w:hint="eastAsia"/>
          <w:rtl/>
        </w:rPr>
        <w:t>م</w:t>
      </w:r>
      <w:r>
        <w:rPr>
          <w:rtl/>
        </w:rPr>
        <w:t xml:space="preserve"> له ف</w:t>
      </w:r>
      <w:r>
        <w:rPr>
          <w:rFonts w:hint="cs"/>
          <w:rtl/>
        </w:rPr>
        <w:t>ی</w:t>
      </w:r>
      <w:r>
        <w:rPr>
          <w:rtl/>
        </w:rPr>
        <w:t xml:space="preserve"> الجمله و إن صعب ع</w:t>
      </w:r>
      <w:r>
        <w:rPr>
          <w:rFonts w:hint="eastAsia"/>
          <w:rtl/>
        </w:rPr>
        <w:t>ل</w:t>
      </w:r>
      <w:r>
        <w:rPr>
          <w:rFonts w:hint="cs"/>
          <w:rtl/>
        </w:rPr>
        <w:t>ی</w:t>
      </w:r>
      <w:r>
        <w:rPr>
          <w:rtl/>
        </w:rPr>
        <w:t xml:space="preserve"> العقل فهمه،فانّه سب</w:t>
      </w:r>
      <w:r>
        <w:rPr>
          <w:rFonts w:hint="cs"/>
          <w:rtl/>
        </w:rPr>
        <w:t>ی</w:t>
      </w:r>
      <w:r>
        <w:rPr>
          <w:rFonts w:hint="eastAsia"/>
          <w:rtl/>
        </w:rPr>
        <w:t>ل</w:t>
      </w:r>
      <w:r>
        <w:rPr>
          <w:rtl/>
        </w:rPr>
        <w:t xml:space="preserve"> أرباب التسل</w:t>
      </w:r>
      <w:r>
        <w:rPr>
          <w:rFonts w:hint="cs"/>
          <w:rtl/>
        </w:rPr>
        <w:t>ی</w:t>
      </w:r>
      <w:r>
        <w:rPr>
          <w:rFonts w:hint="eastAsia"/>
          <w:rtl/>
        </w:rPr>
        <w:t>م</w:t>
      </w:r>
      <w:r>
        <w:rPr>
          <w:rtl/>
        </w:rPr>
        <w:t xml:space="preserve"> الثابت</w:t>
      </w:r>
      <w:r>
        <w:rPr>
          <w:rFonts w:hint="cs"/>
          <w:rtl/>
        </w:rPr>
        <w:t>ی</w:t>
      </w:r>
      <w:r>
        <w:rPr>
          <w:rFonts w:hint="eastAsia"/>
          <w:rtl/>
        </w:rPr>
        <w:t>ن</w:t>
      </w:r>
      <w:r>
        <w:rPr>
          <w:rtl/>
        </w:rPr>
        <w:t xml:space="preserve"> عل</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821C9A">
      <w:pPr>
        <w:pStyle w:val="libNormal0"/>
      </w:pPr>
      <w:r>
        <w:rPr>
          <w:rFonts w:hint="eastAsia"/>
          <w:rtl/>
        </w:rPr>
        <w:lastRenderedPageBreak/>
        <w:t>الصراط</w:t>
      </w:r>
      <w:r>
        <w:rPr>
          <w:rtl/>
        </w:rPr>
        <w:t xml:space="preserve"> المستق</w:t>
      </w:r>
      <w:r>
        <w:rPr>
          <w:rFonts w:hint="cs"/>
          <w:rtl/>
        </w:rPr>
        <w:t>ی</w:t>
      </w:r>
      <w:r>
        <w:rPr>
          <w:rFonts w:hint="eastAsia"/>
          <w:rtl/>
        </w:rPr>
        <w:t>م</w:t>
      </w:r>
      <w:r>
        <w:rPr>
          <w:rtl/>
        </w:rPr>
        <w:t xml:space="preserve"> </w:t>
      </w:r>
      <w:r w:rsidRPr="00604B91">
        <w:rPr>
          <w:rStyle w:val="libFootnotenumChar"/>
          <w:rtl/>
        </w:rPr>
        <w:t>(1)</w:t>
      </w:r>
      <w:r>
        <w:rPr>
          <w:rtl/>
        </w:rPr>
        <w:t xml:space="preserve">. </w:t>
      </w:r>
    </w:p>
    <w:p w:rsidR="00ED3E80" w:rsidRDefault="00ED3E80" w:rsidP="00ED3E80">
      <w:pPr>
        <w:pStyle w:val="libNormal"/>
      </w:pPr>
      <w:r w:rsidRPr="00821C9A">
        <w:rPr>
          <w:rStyle w:val="libBold1Char"/>
          <w:rFonts w:hint="eastAsia"/>
          <w:rtl/>
        </w:rPr>
        <w:t>کمال</w:t>
      </w:r>
      <w:r>
        <w:rPr>
          <w:rtl/>
        </w:rPr>
        <w:t xml:space="preserve"> </w:t>
      </w:r>
      <w:r w:rsidRPr="00821C9A">
        <w:rPr>
          <w:rStyle w:val="libBold1Char"/>
          <w:rtl/>
        </w:rPr>
        <w:t>الد</w:t>
      </w:r>
      <w:r w:rsidRPr="00821C9A">
        <w:rPr>
          <w:rStyle w:val="libBold1Char"/>
          <w:rFonts w:hint="cs"/>
          <w:rtl/>
        </w:rPr>
        <w:t>ی</w:t>
      </w:r>
      <w:r w:rsidRPr="00821C9A">
        <w:rPr>
          <w:rStyle w:val="libBold1Char"/>
          <w:rFonts w:hint="eastAsia"/>
          <w:rtl/>
        </w:rPr>
        <w:t>ن</w:t>
      </w:r>
      <w:r>
        <w:rPr>
          <w:rtl/>
        </w:rPr>
        <w:t xml:space="preserve">:قال رسول اللّه </w:t>
      </w:r>
      <w:r w:rsidR="001C23D3" w:rsidRPr="001C23D3">
        <w:rPr>
          <w:rStyle w:val="libAlaemChar"/>
          <w:rtl/>
        </w:rPr>
        <w:t>صلى‌الله‌عليه‌وآله‌وسلم</w:t>
      </w:r>
      <w:r>
        <w:rPr>
          <w:rtl/>
        </w:rPr>
        <w:t>: انّما أتخوّف عل</w:t>
      </w:r>
      <w:r>
        <w:rPr>
          <w:rFonts w:hint="cs"/>
          <w:rtl/>
        </w:rPr>
        <w:t>ی</w:t>
      </w:r>
      <w:r>
        <w:rPr>
          <w:rtl/>
        </w:rPr>
        <w:t xml:space="preserve"> أمّت</w:t>
      </w:r>
      <w:r>
        <w:rPr>
          <w:rFonts w:hint="cs"/>
          <w:rtl/>
        </w:rPr>
        <w:t>ی</w:t>
      </w:r>
      <w:r>
        <w:rPr>
          <w:rtl/>
        </w:rPr>
        <w:t xml:space="preserve"> من بعد</w:t>
      </w:r>
      <w:r>
        <w:rPr>
          <w:rFonts w:hint="cs"/>
          <w:rtl/>
        </w:rPr>
        <w:t>ی</w:t>
      </w:r>
      <w:r>
        <w:rPr>
          <w:rtl/>
        </w:rPr>
        <w:t xml:space="preserve"> ثلاث خلال: </w:t>
      </w:r>
    </w:p>
    <w:p w:rsidR="00ED3E80" w:rsidRDefault="00ED3E80" w:rsidP="00ED3E80">
      <w:pPr>
        <w:pStyle w:val="libNormal"/>
      </w:pPr>
      <w:r>
        <w:rPr>
          <w:rFonts w:hint="eastAsia"/>
          <w:rtl/>
        </w:rPr>
        <w:t>أن</w:t>
      </w:r>
      <w:r>
        <w:rPr>
          <w:rtl/>
        </w:rPr>
        <w:t xml:space="preserve"> </w:t>
      </w:r>
      <w:r>
        <w:rPr>
          <w:rFonts w:hint="cs"/>
          <w:rtl/>
        </w:rPr>
        <w:t>ی</w:t>
      </w:r>
      <w:r>
        <w:rPr>
          <w:rFonts w:hint="eastAsia"/>
          <w:rtl/>
        </w:rPr>
        <w:t>تأولوا</w:t>
      </w:r>
      <w:r>
        <w:rPr>
          <w:rtl/>
        </w:rPr>
        <w:t xml:space="preserve"> القرآن عل</w:t>
      </w:r>
      <w:r>
        <w:rPr>
          <w:rFonts w:hint="cs"/>
          <w:rtl/>
        </w:rPr>
        <w:t>ی</w:t>
      </w:r>
      <w:r>
        <w:rPr>
          <w:rtl/>
        </w:rPr>
        <w:t xml:space="preserve"> غ</w:t>
      </w:r>
      <w:r>
        <w:rPr>
          <w:rFonts w:hint="cs"/>
          <w:rtl/>
        </w:rPr>
        <w:t>ی</w:t>
      </w:r>
      <w:r>
        <w:rPr>
          <w:rFonts w:hint="eastAsia"/>
          <w:rtl/>
        </w:rPr>
        <w:t>ر</w:t>
      </w:r>
      <w:r>
        <w:rPr>
          <w:rtl/>
        </w:rPr>
        <w:t xml:space="preserve"> تأو</w:t>
      </w:r>
      <w:r>
        <w:rPr>
          <w:rFonts w:hint="cs"/>
          <w:rtl/>
        </w:rPr>
        <w:t>ی</w:t>
      </w:r>
      <w:r>
        <w:rPr>
          <w:rFonts w:hint="eastAsia"/>
          <w:rtl/>
        </w:rPr>
        <w:t>له،أو</w:t>
      </w:r>
      <w:r>
        <w:rPr>
          <w:rtl/>
        </w:rPr>
        <w:t xml:space="preserve"> </w:t>
      </w:r>
      <w:r>
        <w:rPr>
          <w:rFonts w:hint="cs"/>
          <w:rtl/>
        </w:rPr>
        <w:t>ی</w:t>
      </w:r>
      <w:r>
        <w:rPr>
          <w:rFonts w:hint="eastAsia"/>
          <w:rtl/>
        </w:rPr>
        <w:t>تّبعوا</w:t>
      </w:r>
      <w:r>
        <w:rPr>
          <w:rtl/>
        </w:rPr>
        <w:t xml:space="preserve"> زلّه العالم،أو </w:t>
      </w:r>
      <w:r>
        <w:rPr>
          <w:rFonts w:hint="cs"/>
          <w:rtl/>
        </w:rPr>
        <w:t>ی</w:t>
      </w:r>
      <w:r>
        <w:rPr>
          <w:rFonts w:hint="eastAsia"/>
          <w:rtl/>
        </w:rPr>
        <w:t>ظهر</w:t>
      </w:r>
      <w:r>
        <w:rPr>
          <w:rtl/>
        </w:rPr>
        <w:t xml:space="preserve"> ف</w:t>
      </w:r>
      <w:r>
        <w:rPr>
          <w:rFonts w:hint="cs"/>
          <w:rtl/>
        </w:rPr>
        <w:t>ی</w:t>
      </w:r>
      <w:r>
        <w:rPr>
          <w:rFonts w:hint="eastAsia"/>
          <w:rtl/>
        </w:rPr>
        <w:t>هم</w:t>
      </w:r>
      <w:r>
        <w:rPr>
          <w:rtl/>
        </w:rPr>
        <w:t xml:space="preserve"> المال حتّ</w:t>
      </w:r>
      <w:r>
        <w:rPr>
          <w:rFonts w:hint="cs"/>
          <w:rtl/>
        </w:rPr>
        <w:t>ی</w:t>
      </w:r>
      <w:r>
        <w:rPr>
          <w:rtl/>
        </w:rPr>
        <w:t xml:space="preserve"> </w:t>
      </w:r>
      <w:r>
        <w:rPr>
          <w:rFonts w:hint="cs"/>
          <w:rtl/>
        </w:rPr>
        <w:t>ی</w:t>
      </w:r>
      <w:r>
        <w:rPr>
          <w:rFonts w:hint="eastAsia"/>
          <w:rtl/>
        </w:rPr>
        <w:t>طغوا</w:t>
      </w:r>
      <w:r>
        <w:rPr>
          <w:rtl/>
        </w:rPr>
        <w:t xml:space="preserve"> و </w:t>
      </w:r>
      <w:r>
        <w:rPr>
          <w:rFonts w:hint="cs"/>
          <w:rtl/>
        </w:rPr>
        <w:t>ی</w:t>
      </w:r>
      <w:r>
        <w:rPr>
          <w:rFonts w:hint="eastAsia"/>
          <w:rtl/>
        </w:rPr>
        <w:t>بطروا،و</w:t>
      </w:r>
      <w:r>
        <w:rPr>
          <w:rtl/>
        </w:rPr>
        <w:t xml:space="preserve"> سأنبّئکم المخرج من ذلک:امّا القرآن فاعملوا بمحکمه و آمنوا بمتشابهه...الخ </w:t>
      </w:r>
      <w:r w:rsidRPr="00604B91">
        <w:rPr>
          <w:rStyle w:val="libFootnotenumChar"/>
          <w:rtl/>
        </w:rPr>
        <w:t>(2)</w:t>
      </w:r>
      <w:r>
        <w:rPr>
          <w:rtl/>
        </w:rPr>
        <w:t xml:space="preserve">. </w:t>
      </w:r>
    </w:p>
    <w:p w:rsidR="00850E7D" w:rsidRDefault="00ED3E80" w:rsidP="00850E7D">
      <w:pPr>
        <w:pStyle w:val="libNormal"/>
        <w:rPr>
          <w:rtl/>
        </w:rPr>
      </w:pPr>
      <w:r w:rsidRPr="00850E7D">
        <w:rPr>
          <w:rStyle w:val="libBold1Char"/>
          <w:rFonts w:hint="eastAsia"/>
          <w:rtl/>
        </w:rPr>
        <w:t>رجال</w:t>
      </w:r>
      <w:r w:rsidRPr="00850E7D">
        <w:rPr>
          <w:rStyle w:val="libBold1Char"/>
          <w:rtl/>
        </w:rPr>
        <w:t xml:space="preserve"> الکشّ</w:t>
      </w:r>
      <w:r w:rsidRPr="00850E7D">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xml:space="preserve">: </w:t>
      </w:r>
      <w:r>
        <w:rPr>
          <w:rFonts w:hint="cs"/>
          <w:rtl/>
        </w:rPr>
        <w:t>ی</w:t>
      </w:r>
      <w:r>
        <w:rPr>
          <w:rFonts w:hint="eastAsia"/>
          <w:rtl/>
        </w:rPr>
        <w:t>حمل</w:t>
      </w:r>
      <w:r>
        <w:rPr>
          <w:rtl/>
        </w:rPr>
        <w:t xml:space="preserve"> هذا الد</w:t>
      </w:r>
      <w:r>
        <w:rPr>
          <w:rFonts w:hint="cs"/>
          <w:rtl/>
        </w:rPr>
        <w:t>ی</w:t>
      </w:r>
      <w:r>
        <w:rPr>
          <w:rFonts w:hint="eastAsia"/>
          <w:rtl/>
        </w:rPr>
        <w:t>ن</w:t>
      </w:r>
      <w:r>
        <w:rPr>
          <w:rtl/>
        </w:rPr>
        <w:t xml:space="preserve"> ف</w:t>
      </w:r>
      <w:r>
        <w:rPr>
          <w:rFonts w:hint="cs"/>
          <w:rtl/>
        </w:rPr>
        <w:t>ی</w:t>
      </w:r>
      <w:r>
        <w:rPr>
          <w:rtl/>
        </w:rPr>
        <w:t xml:space="preserve"> کلّ قرن عدول </w:t>
      </w:r>
      <w:r>
        <w:rPr>
          <w:rFonts w:hint="cs"/>
          <w:rtl/>
        </w:rPr>
        <w:t>ی</w:t>
      </w:r>
      <w:r>
        <w:rPr>
          <w:rFonts w:hint="eastAsia"/>
          <w:rtl/>
        </w:rPr>
        <w:t>نفون</w:t>
      </w:r>
      <w:r>
        <w:rPr>
          <w:rtl/>
        </w:rPr>
        <w:t xml:space="preserve"> عنه تأو</w:t>
      </w:r>
      <w:r>
        <w:rPr>
          <w:rFonts w:hint="cs"/>
          <w:rtl/>
        </w:rPr>
        <w:t>ی</w:t>
      </w:r>
      <w:r>
        <w:rPr>
          <w:rFonts w:hint="eastAsia"/>
          <w:rtl/>
        </w:rPr>
        <w:t>ل</w:t>
      </w:r>
      <w:r>
        <w:rPr>
          <w:rtl/>
        </w:rPr>
        <w:t xml:space="preserve"> المبطل</w:t>
      </w:r>
      <w:r>
        <w:rPr>
          <w:rFonts w:hint="cs"/>
          <w:rtl/>
        </w:rPr>
        <w:t>ی</w:t>
      </w:r>
      <w:r>
        <w:rPr>
          <w:rFonts w:hint="eastAsia"/>
          <w:rtl/>
        </w:rPr>
        <w:t>ن</w:t>
      </w:r>
      <w:r>
        <w:rPr>
          <w:rtl/>
        </w:rPr>
        <w:t xml:space="preserve"> و تحر</w:t>
      </w:r>
      <w:r>
        <w:rPr>
          <w:rFonts w:hint="cs"/>
          <w:rtl/>
        </w:rPr>
        <w:t>ی</w:t>
      </w:r>
      <w:r>
        <w:rPr>
          <w:rFonts w:hint="eastAsia"/>
          <w:rtl/>
        </w:rPr>
        <w:t>ف</w:t>
      </w:r>
      <w:r>
        <w:rPr>
          <w:rtl/>
        </w:rPr>
        <w:t xml:space="preserve"> الغال</w:t>
      </w:r>
      <w:r>
        <w:rPr>
          <w:rFonts w:hint="cs"/>
          <w:rtl/>
        </w:rPr>
        <w:t>ی</w:t>
      </w:r>
      <w:r>
        <w:rPr>
          <w:rFonts w:hint="eastAsia"/>
          <w:rtl/>
        </w:rPr>
        <w:t>ن</w:t>
      </w:r>
      <w:r>
        <w:rPr>
          <w:rtl/>
        </w:rPr>
        <w:t xml:space="preserve"> و انتحال الجاهل</w:t>
      </w:r>
      <w:r>
        <w:rPr>
          <w:rFonts w:hint="cs"/>
          <w:rtl/>
        </w:rPr>
        <w:t>ی</w:t>
      </w:r>
      <w:r>
        <w:rPr>
          <w:rFonts w:hint="eastAsia"/>
          <w:rtl/>
        </w:rPr>
        <w:t>ن،</w:t>
      </w:r>
      <w:r>
        <w:rPr>
          <w:rtl/>
        </w:rPr>
        <w:t xml:space="preserve"> کما </w:t>
      </w:r>
      <w:r>
        <w:rPr>
          <w:rFonts w:hint="cs"/>
          <w:rtl/>
        </w:rPr>
        <w:t>ی</w:t>
      </w:r>
      <w:r>
        <w:rPr>
          <w:rFonts w:hint="eastAsia"/>
          <w:rtl/>
        </w:rPr>
        <w:t>نف</w:t>
      </w:r>
      <w:r>
        <w:rPr>
          <w:rFonts w:hint="cs"/>
          <w:rtl/>
        </w:rPr>
        <w:t>ی</w:t>
      </w:r>
      <w:r>
        <w:rPr>
          <w:rtl/>
        </w:rPr>
        <w:t xml:space="preserve"> الک</w:t>
      </w:r>
      <w:r>
        <w:rPr>
          <w:rFonts w:hint="cs"/>
          <w:rtl/>
        </w:rPr>
        <w:t>ی</w:t>
      </w:r>
      <w:r>
        <w:rPr>
          <w:rFonts w:hint="eastAsia"/>
          <w:rtl/>
        </w:rPr>
        <w:t>ر</w:t>
      </w:r>
      <w:r>
        <w:rPr>
          <w:rtl/>
        </w:rPr>
        <w:t xml:space="preserve"> </w:t>
      </w:r>
      <w:r w:rsidRPr="00604B91">
        <w:rPr>
          <w:rStyle w:val="libFootnotenumChar"/>
          <w:rtl/>
        </w:rPr>
        <w:t>(3)</w:t>
      </w:r>
      <w:r>
        <w:rPr>
          <w:rtl/>
        </w:rPr>
        <w:t>خبث الحد</w:t>
      </w:r>
      <w:r>
        <w:rPr>
          <w:rFonts w:hint="cs"/>
          <w:rtl/>
        </w:rPr>
        <w:t>ی</w:t>
      </w:r>
      <w:r>
        <w:rPr>
          <w:rFonts w:hint="eastAsia"/>
          <w:rtl/>
        </w:rPr>
        <w:t>د</w:t>
      </w:r>
      <w:r>
        <w:rPr>
          <w:rtl/>
        </w:rPr>
        <w:t xml:space="preserve">. </w:t>
      </w: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انّ النب</w:t>
      </w:r>
      <w:r>
        <w:rPr>
          <w:rFonts w:hint="cs"/>
          <w:rtl/>
        </w:rPr>
        <w:t>یّ</w:t>
      </w:r>
      <w:r>
        <w:rPr>
          <w:rtl/>
        </w:rPr>
        <w:t xml:space="preserve"> </w:t>
      </w:r>
      <w:r w:rsidR="001C23D3" w:rsidRPr="001C23D3">
        <w:rPr>
          <w:rStyle w:val="libAlaemChar"/>
          <w:rtl/>
        </w:rPr>
        <w:t>صلى‌الله‌عليه‌وآله‌وسلم</w:t>
      </w:r>
      <w:r>
        <w:rPr>
          <w:rtl/>
        </w:rPr>
        <w:t xml:space="preserve"> کان </w:t>
      </w:r>
      <w:r>
        <w:rPr>
          <w:rFonts w:hint="cs"/>
          <w:rtl/>
        </w:rPr>
        <w:t>ی</w:t>
      </w:r>
      <w:r>
        <w:rPr>
          <w:rFonts w:hint="eastAsia"/>
          <w:rtl/>
        </w:rPr>
        <w:t>قاتل</w:t>
      </w:r>
      <w:r>
        <w:rPr>
          <w:rtl/>
        </w:rPr>
        <w:t xml:space="preserve"> عل</w:t>
      </w:r>
      <w:r>
        <w:rPr>
          <w:rFonts w:hint="cs"/>
          <w:rtl/>
        </w:rPr>
        <w:t>ی</w:t>
      </w:r>
      <w:r>
        <w:rPr>
          <w:rtl/>
        </w:rPr>
        <w:t xml:space="preserve"> التنز</w:t>
      </w:r>
      <w:r>
        <w:rPr>
          <w:rFonts w:hint="cs"/>
          <w:rtl/>
        </w:rPr>
        <w:t>ی</w:t>
      </w:r>
      <w:r>
        <w:rPr>
          <w:rFonts w:hint="eastAsia"/>
          <w:rtl/>
        </w:rPr>
        <w:t>ل،و</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قاتل</w:t>
      </w:r>
      <w:r>
        <w:rPr>
          <w:rtl/>
        </w:rPr>
        <w:t xml:space="preserve"> عل</w:t>
      </w:r>
      <w:r>
        <w:rPr>
          <w:rFonts w:hint="cs"/>
          <w:rtl/>
        </w:rPr>
        <w:t>ی</w:t>
      </w:r>
      <w:r>
        <w:rPr>
          <w:rtl/>
        </w:rPr>
        <w:t xml:space="preserve"> التأو</w:t>
      </w:r>
      <w:r>
        <w:rPr>
          <w:rFonts w:hint="cs"/>
          <w:rtl/>
        </w:rPr>
        <w:t>ی</w:t>
      </w:r>
      <w:r>
        <w:rPr>
          <w:rFonts w:hint="eastAsia"/>
          <w:rtl/>
        </w:rPr>
        <w:t>ل</w:t>
      </w:r>
      <w:r>
        <w:rPr>
          <w:rtl/>
        </w:rPr>
        <w:t xml:space="preserve"> </w:t>
      </w:r>
      <w:r w:rsidRPr="00604B91">
        <w:rPr>
          <w:rStyle w:val="libFootnotenumChar"/>
          <w:rtl/>
        </w:rPr>
        <w:t>(4)</w:t>
      </w:r>
      <w:r>
        <w:rPr>
          <w:rtl/>
        </w:rPr>
        <w:t xml:space="preserve">. </w:t>
      </w:r>
      <w:r>
        <w:rPr>
          <w:rFonts w:hint="eastAsia"/>
          <w:rtl/>
        </w:rPr>
        <w:t>ما</w:t>
      </w:r>
      <w:r>
        <w:rPr>
          <w:rtl/>
        </w:rPr>
        <w:t xml:space="preserve"> ذکره أرباب التعب</w:t>
      </w:r>
      <w:r>
        <w:rPr>
          <w:rFonts w:hint="cs"/>
          <w:rtl/>
        </w:rPr>
        <w:t>ی</w:t>
      </w:r>
      <w:r>
        <w:rPr>
          <w:rFonts w:hint="eastAsia"/>
          <w:rtl/>
        </w:rPr>
        <w:t>ر</w:t>
      </w:r>
      <w:r>
        <w:rPr>
          <w:rtl/>
        </w:rPr>
        <w:t xml:space="preserve"> و التأو</w:t>
      </w:r>
      <w:r>
        <w:rPr>
          <w:rFonts w:hint="cs"/>
          <w:rtl/>
        </w:rPr>
        <w:t>ی</w:t>
      </w:r>
      <w:r>
        <w:rPr>
          <w:rFonts w:hint="eastAsia"/>
          <w:rtl/>
        </w:rPr>
        <w:t>ل</w:t>
      </w:r>
      <w:r>
        <w:rPr>
          <w:rtl/>
        </w:rPr>
        <w:t xml:space="preserve"> ف</w:t>
      </w:r>
      <w:r>
        <w:rPr>
          <w:rFonts w:hint="cs"/>
          <w:rtl/>
        </w:rPr>
        <w:t>ی</w:t>
      </w:r>
      <w:r>
        <w:rPr>
          <w:rtl/>
        </w:rPr>
        <w:t xml:space="preserve"> تأو</w:t>
      </w:r>
      <w:r>
        <w:rPr>
          <w:rFonts w:hint="cs"/>
          <w:rtl/>
        </w:rPr>
        <w:t>ی</w:t>
      </w:r>
      <w:r>
        <w:rPr>
          <w:rFonts w:hint="eastAsia"/>
          <w:rtl/>
        </w:rPr>
        <w:t>ل</w:t>
      </w:r>
      <w:r>
        <w:rPr>
          <w:rtl/>
        </w:rPr>
        <w:t xml:space="preserve"> المنامات </w:t>
      </w:r>
      <w:r>
        <w:rPr>
          <w:rFonts w:hint="eastAsia"/>
          <w:rtl/>
        </w:rPr>
        <w:t>ما</w:t>
      </w:r>
      <w:r>
        <w:rPr>
          <w:rtl/>
        </w:rPr>
        <w:t xml:space="preserve"> ذکره أرباب التعب</w:t>
      </w:r>
      <w:r>
        <w:rPr>
          <w:rFonts w:hint="cs"/>
          <w:rtl/>
        </w:rPr>
        <w:t>ی</w:t>
      </w:r>
      <w:r>
        <w:rPr>
          <w:rFonts w:hint="eastAsia"/>
          <w:rtl/>
        </w:rPr>
        <w:t>ر</w:t>
      </w:r>
      <w:r>
        <w:rPr>
          <w:rtl/>
        </w:rPr>
        <w:t xml:space="preserve"> و التأو</w:t>
      </w:r>
      <w:r>
        <w:rPr>
          <w:rFonts w:hint="cs"/>
          <w:rtl/>
        </w:rPr>
        <w:t>ی</w:t>
      </w:r>
      <w:r>
        <w:rPr>
          <w:rFonts w:hint="eastAsia"/>
          <w:rtl/>
        </w:rPr>
        <w:t>ل</w:t>
      </w:r>
      <w:r>
        <w:rPr>
          <w:rtl/>
        </w:rPr>
        <w:t xml:space="preserve"> ف</w:t>
      </w:r>
      <w:r>
        <w:rPr>
          <w:rFonts w:hint="cs"/>
          <w:rtl/>
        </w:rPr>
        <w:t>ی</w:t>
      </w:r>
      <w:r>
        <w:rPr>
          <w:rtl/>
        </w:rPr>
        <w:t xml:space="preserve"> تأو</w:t>
      </w:r>
      <w:r>
        <w:rPr>
          <w:rFonts w:hint="cs"/>
          <w:rtl/>
        </w:rPr>
        <w:t>ی</w:t>
      </w:r>
      <w:r>
        <w:rPr>
          <w:rFonts w:hint="eastAsia"/>
          <w:rtl/>
        </w:rPr>
        <w:t>ل</w:t>
      </w:r>
      <w:r>
        <w:rPr>
          <w:rtl/>
        </w:rPr>
        <w:t xml:space="preserve"> المنامات </w:t>
      </w:r>
      <w:r w:rsidRPr="00604B91">
        <w:rPr>
          <w:rStyle w:val="libFootnotenumChar"/>
          <w:rtl/>
        </w:rPr>
        <w:t>(5)</w:t>
      </w:r>
      <w:r>
        <w:rPr>
          <w:rtl/>
        </w:rPr>
        <w:t>.</w:t>
      </w:r>
    </w:p>
    <w:p w:rsidR="00ED3E80" w:rsidRDefault="00ED3E80" w:rsidP="00850E7D">
      <w:pPr>
        <w:pStyle w:val="libNormal"/>
      </w:pPr>
      <w:r w:rsidRPr="00850E7D">
        <w:rPr>
          <w:rStyle w:val="libBold1Char"/>
          <w:rFonts w:hint="eastAsia"/>
          <w:rtl/>
        </w:rPr>
        <w:t>أو</w:t>
      </w:r>
      <w:r w:rsidRPr="00850E7D">
        <w:rPr>
          <w:rStyle w:val="libBold1Char"/>
          <w:rFonts w:hint="cs"/>
          <w:rtl/>
        </w:rPr>
        <w:t>ی</w:t>
      </w:r>
      <w:r>
        <w:rPr>
          <w:rtl/>
        </w:rPr>
        <w:t xml:space="preserve">: </w:t>
      </w:r>
      <w:r>
        <w:rPr>
          <w:rFonts w:hint="eastAsia"/>
          <w:rtl/>
        </w:rPr>
        <w:t>باب</w:t>
      </w:r>
      <w:r>
        <w:rPr>
          <w:rtl/>
        </w:rPr>
        <w:t xml:space="preserve"> العشره مع ال</w:t>
      </w:r>
      <w:r>
        <w:rPr>
          <w:rFonts w:hint="cs"/>
          <w:rtl/>
        </w:rPr>
        <w:t>ی</w:t>
      </w:r>
      <w:r>
        <w:rPr>
          <w:rFonts w:hint="eastAsia"/>
          <w:rtl/>
        </w:rPr>
        <w:t>تام</w:t>
      </w:r>
      <w:r>
        <w:rPr>
          <w:rFonts w:hint="cs"/>
          <w:rtl/>
        </w:rPr>
        <w:t>ی</w:t>
      </w:r>
      <w:r>
        <w:rPr>
          <w:rtl/>
        </w:rPr>
        <w:t xml:space="preserve"> و ثواب ا</w:t>
      </w:r>
      <w:r>
        <w:rPr>
          <w:rFonts w:hint="cs"/>
          <w:rtl/>
        </w:rPr>
        <w:t>ی</w:t>
      </w:r>
      <w:r>
        <w:rPr>
          <w:rFonts w:hint="eastAsia"/>
          <w:rtl/>
        </w:rPr>
        <w:t>وائهم</w:t>
      </w:r>
      <w:r>
        <w:rPr>
          <w:rtl/>
        </w:rPr>
        <w:t xml:space="preserve"> </w:t>
      </w:r>
      <w:r w:rsidRPr="00604B91">
        <w:rPr>
          <w:rStyle w:val="libFootnotenumChar"/>
          <w:rtl/>
        </w:rPr>
        <w:t>(6)</w:t>
      </w:r>
      <w:r>
        <w:rPr>
          <w:rtl/>
        </w:rPr>
        <w:t xml:space="preserve">. </w:t>
      </w:r>
      <w:r w:rsidRPr="00D316E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F71F29" w:rsidRPr="00821C9A">
        <w:rPr>
          <w:rFonts w:hint="eastAsia"/>
          <w:rtl/>
        </w:rPr>
        <w:t>(</w:t>
      </w:r>
      <w:r w:rsidRPr="00821C9A">
        <w:rPr>
          <w:rFonts w:hint="cs"/>
          <w:rtl/>
        </w:rPr>
        <w:t>ی</w:t>
      </w:r>
      <w:r w:rsidRPr="00821C9A">
        <w:rPr>
          <w:rFonts w:hint="eastAsia"/>
          <w:rtl/>
        </w:rPr>
        <w:t>تم</w:t>
      </w:r>
      <w:r w:rsidR="00F71F29" w:rsidRPr="00821C9A">
        <w:rPr>
          <w:rFonts w:hint="eastAsia"/>
          <w:rtl/>
        </w:rPr>
        <w:t>)</w:t>
      </w:r>
      <w:r>
        <w:rPr>
          <w:rtl/>
        </w:rPr>
        <w:t xml:space="preserve">. </w:t>
      </w:r>
    </w:p>
    <w:p w:rsidR="00ED3E80" w:rsidRDefault="00ED3E80" w:rsidP="00ED3E80">
      <w:pPr>
        <w:pStyle w:val="libNormal"/>
      </w:pPr>
      <w:r w:rsidRPr="00D316EE">
        <w:rPr>
          <w:rStyle w:val="libBold1Char"/>
          <w:rFonts w:hint="eastAsia"/>
          <w:rtl/>
        </w:rPr>
        <w:t>أقول</w:t>
      </w:r>
      <w:r>
        <w:rPr>
          <w:rtl/>
        </w:rPr>
        <w:t>: آوه کساوه،</w:t>
      </w:r>
      <w:r>
        <w:rPr>
          <w:rFonts w:hint="cs"/>
          <w:rtl/>
        </w:rPr>
        <w:t>ی</w:t>
      </w:r>
      <w:r>
        <w:rPr>
          <w:rFonts w:hint="eastAsia"/>
          <w:rtl/>
        </w:rPr>
        <w:t>قال</w:t>
      </w:r>
      <w:r>
        <w:rPr>
          <w:rtl/>
        </w:rPr>
        <w:t xml:space="preserve"> لها أ</w:t>
      </w:r>
      <w:r>
        <w:rPr>
          <w:rFonts w:hint="cs"/>
          <w:rtl/>
        </w:rPr>
        <w:t>ی</w:t>
      </w:r>
      <w:r>
        <w:rPr>
          <w:rFonts w:hint="eastAsia"/>
          <w:rtl/>
        </w:rPr>
        <w:t>ضا</w:t>
      </w:r>
      <w:r>
        <w:rPr>
          <w:rtl/>
        </w:rPr>
        <w:t xml:space="preserve"> آبه بالموحّده،و ه</w:t>
      </w:r>
      <w:r>
        <w:rPr>
          <w:rFonts w:hint="cs"/>
          <w:rtl/>
        </w:rPr>
        <w:t>ی</w:t>
      </w:r>
      <w:r>
        <w:rPr>
          <w:rtl/>
        </w:rPr>
        <w:t xml:space="preserve"> بل</w:t>
      </w:r>
      <w:r>
        <w:rPr>
          <w:rFonts w:hint="cs"/>
          <w:rtl/>
        </w:rPr>
        <w:t>ی</w:t>
      </w:r>
      <w:r>
        <w:rPr>
          <w:rFonts w:hint="eastAsia"/>
          <w:rtl/>
        </w:rPr>
        <w:t>ده</w:t>
      </w:r>
      <w:r>
        <w:rPr>
          <w:rtl/>
        </w:rPr>
        <w:t xml:space="preserve"> من توابع رد</w:t>
      </w:r>
      <w:r>
        <w:rPr>
          <w:rFonts w:hint="cs"/>
          <w:rtl/>
        </w:rPr>
        <w:t>ی</w:t>
      </w:r>
      <w:r>
        <w:rPr>
          <w:rFonts w:hint="eastAsia"/>
          <w:rtl/>
        </w:rPr>
        <w:t>فها</w:t>
      </w:r>
      <w:r>
        <w:rPr>
          <w:rtl/>
        </w:rPr>
        <w:t xml:space="preserve"> المذکور،و أهلها ش</w:t>
      </w:r>
      <w:r>
        <w:rPr>
          <w:rFonts w:hint="cs"/>
          <w:rtl/>
        </w:rPr>
        <w:t>ی</w:t>
      </w:r>
      <w:r>
        <w:rPr>
          <w:rFonts w:hint="eastAsia"/>
          <w:rtl/>
        </w:rPr>
        <w:t>عه</w:t>
      </w:r>
      <w:r>
        <w:rPr>
          <w:rtl/>
        </w:rPr>
        <w:t xml:space="preserve"> من زمان الأئمه </w:t>
      </w:r>
      <w:r w:rsidR="007C3393" w:rsidRPr="007C3393">
        <w:rPr>
          <w:rStyle w:val="libAlaemChar"/>
          <w:rtl/>
        </w:rPr>
        <w:t>عليهم‌السلام</w:t>
      </w:r>
      <w:r>
        <w:rPr>
          <w:rtl/>
        </w:rPr>
        <w:t xml:space="preserve">. </w:t>
      </w:r>
    </w:p>
    <w:p w:rsidR="00ED3E80" w:rsidRDefault="00ED3E80" w:rsidP="00ED3E80">
      <w:pPr>
        <w:pStyle w:val="libNormal"/>
      </w:pPr>
      <w:r>
        <w:rPr>
          <w:rFonts w:hint="eastAsia"/>
          <w:rtl/>
        </w:rPr>
        <w:t>رو</w:t>
      </w:r>
      <w:r>
        <w:rPr>
          <w:rFonts w:hint="cs"/>
          <w:rtl/>
        </w:rPr>
        <w:t>ی</w:t>
      </w:r>
      <w:r>
        <w:rPr>
          <w:rtl/>
        </w:rPr>
        <w:t xml:space="preserve"> عن عبد العظ</w:t>
      </w:r>
      <w:r>
        <w:rPr>
          <w:rFonts w:hint="cs"/>
          <w:rtl/>
        </w:rPr>
        <w:t>ی</w:t>
      </w:r>
      <w:r>
        <w:rPr>
          <w:rFonts w:hint="eastAsia"/>
          <w:rtl/>
        </w:rPr>
        <w:t>م</w:t>
      </w:r>
      <w:r>
        <w:rPr>
          <w:rtl/>
        </w:rPr>
        <w:t xml:space="preserve"> الحسن</w:t>
      </w:r>
      <w:r>
        <w:rPr>
          <w:rFonts w:hint="cs"/>
          <w:rtl/>
        </w:rPr>
        <w:t>ی</w:t>
      </w:r>
      <w:r>
        <w:rPr>
          <w:rtl/>
        </w:rPr>
        <w:t xml:space="preserve"> قال: </w:t>
      </w:r>
    </w:p>
    <w:p w:rsidR="00ED3E80" w:rsidRDefault="00ED3E80" w:rsidP="00ED3E80">
      <w:pPr>
        <w:pStyle w:val="libNormal"/>
      </w:pPr>
      <w:r>
        <w:rPr>
          <w:rFonts w:hint="eastAsia"/>
          <w:rtl/>
        </w:rPr>
        <w:t>سمعت</w:t>
      </w:r>
      <w:r>
        <w:rPr>
          <w:rtl/>
        </w:rPr>
        <w:t xml:space="preserve"> عل</w:t>
      </w:r>
      <w:r>
        <w:rPr>
          <w:rFonts w:hint="cs"/>
          <w:rtl/>
        </w:rPr>
        <w:t>یّ</w:t>
      </w:r>
      <w:r>
        <w:rPr>
          <w:rtl/>
        </w:rPr>
        <w:t xml:space="preserve"> بن محمّد العسکر</w:t>
      </w:r>
      <w:r>
        <w:rPr>
          <w:rFonts w:hint="cs"/>
          <w:rtl/>
        </w:rPr>
        <w:t>یّ</w:t>
      </w:r>
      <w:r>
        <w:rPr>
          <w:rtl/>
        </w:rPr>
        <w:t xml:space="preserve"> </w:t>
      </w:r>
      <w:r w:rsidR="001C23D3" w:rsidRPr="001C23D3">
        <w:rPr>
          <w:rStyle w:val="libAlaemChar"/>
          <w:rtl/>
        </w:rPr>
        <w:t>عليهما‌السلام</w:t>
      </w:r>
      <w:r>
        <w:rPr>
          <w:rtl/>
        </w:rPr>
        <w:t xml:space="preserve"> </w:t>
      </w:r>
      <w:r>
        <w:rPr>
          <w:rFonts w:hint="cs"/>
          <w:rtl/>
        </w:rPr>
        <w:t>ی</w:t>
      </w:r>
      <w:r>
        <w:rPr>
          <w:rFonts w:hint="eastAsia"/>
          <w:rtl/>
        </w:rPr>
        <w:t>قول</w:t>
      </w:r>
      <w:r>
        <w:rPr>
          <w:rtl/>
        </w:rPr>
        <w:t>: أهل قم و أهل آبه مغفور لهم لز</w:t>
      </w:r>
      <w:r>
        <w:rPr>
          <w:rFonts w:hint="cs"/>
          <w:rtl/>
        </w:rPr>
        <w:t>ی</w:t>
      </w:r>
      <w:r>
        <w:rPr>
          <w:rFonts w:hint="eastAsia"/>
          <w:rtl/>
        </w:rPr>
        <w:t>ارتهم</w:t>
      </w:r>
      <w:r>
        <w:rPr>
          <w:rtl/>
        </w:rPr>
        <w:t xml:space="preserve"> لجدّ</w:t>
      </w:r>
      <w:r>
        <w:rPr>
          <w:rFonts w:hint="cs"/>
          <w:rtl/>
        </w:rPr>
        <w:t>ی</w:t>
      </w:r>
      <w:r>
        <w:rPr>
          <w:rtl/>
        </w:rPr>
        <w:t xml:space="preserve"> عل</w:t>
      </w:r>
      <w:r>
        <w:rPr>
          <w:rFonts w:hint="cs"/>
          <w:rtl/>
        </w:rPr>
        <w:t>یّ</w:t>
      </w:r>
      <w:r>
        <w:rPr>
          <w:rtl/>
        </w:rPr>
        <w:t xml:space="preserve"> بن موس</w:t>
      </w:r>
      <w:r>
        <w:rPr>
          <w:rFonts w:hint="cs"/>
          <w:rtl/>
        </w:rPr>
        <w:t>ی</w:t>
      </w:r>
      <w:r>
        <w:rPr>
          <w:rtl/>
        </w:rPr>
        <w:t xml:space="preserve"> الرضا </w:t>
      </w:r>
      <w:r w:rsidR="001C23D3" w:rsidRPr="001C23D3">
        <w:rPr>
          <w:rStyle w:val="libAlaemChar"/>
          <w:rtl/>
        </w:rPr>
        <w:t>عليهما‌السلام</w:t>
      </w:r>
      <w:r>
        <w:rPr>
          <w:rtl/>
        </w:rPr>
        <w:t xml:space="preserve"> بطوس،ألا و من زاره فأصابه ف</w:t>
      </w:r>
      <w:r>
        <w:rPr>
          <w:rFonts w:hint="cs"/>
          <w:rtl/>
        </w:rPr>
        <w:t>ی</w:t>
      </w:r>
      <w:r>
        <w:rPr>
          <w:rtl/>
        </w:rPr>
        <w:t xml:space="preserve"> طر</w:t>
      </w:r>
      <w:r>
        <w:rPr>
          <w:rFonts w:hint="cs"/>
          <w:rtl/>
        </w:rPr>
        <w:t>ی</w:t>
      </w:r>
      <w:r>
        <w:rPr>
          <w:rFonts w:hint="eastAsia"/>
          <w:rtl/>
        </w:rPr>
        <w:t>قه</w:t>
      </w:r>
      <w:r>
        <w:rPr>
          <w:rtl/>
        </w:rPr>
        <w:t xml:space="preserve"> قطره من السماء حرّم اللّه جسده عل</w:t>
      </w:r>
      <w:r>
        <w:rPr>
          <w:rFonts w:hint="cs"/>
          <w:rtl/>
        </w:rPr>
        <w:t>ی</w:t>
      </w:r>
      <w:r>
        <w:rPr>
          <w:rtl/>
        </w:rPr>
        <w:t xml:space="preserve"> النار. </w:t>
      </w:r>
    </w:p>
    <w:p w:rsidR="00B431B0" w:rsidRDefault="00ED3E80" w:rsidP="00ED3E80">
      <w:pPr>
        <w:pStyle w:val="libNormal"/>
      </w:pPr>
      <w:r>
        <w:rPr>
          <w:rFonts w:hint="eastAsia"/>
          <w:rtl/>
        </w:rPr>
        <w:t>و</w:t>
      </w:r>
      <w:r>
        <w:rPr>
          <w:rtl/>
        </w:rPr>
        <w:t xml:space="preserve"> قد ذکر القاض</w:t>
      </w:r>
      <w:r>
        <w:rPr>
          <w:rFonts w:hint="cs"/>
          <w:rtl/>
        </w:rPr>
        <w:t>ی</w:t>
      </w:r>
      <w:r>
        <w:rPr>
          <w:rtl/>
        </w:rPr>
        <w:t xml:space="preserve"> نور اللّه مدحها ف</w:t>
      </w:r>
      <w:r>
        <w:rPr>
          <w:rFonts w:hint="cs"/>
          <w:rtl/>
        </w:rPr>
        <w:t>ی</w:t>
      </w:r>
      <w:r>
        <w:rPr>
          <w:rtl/>
        </w:rPr>
        <w:t xml:space="preserve"> مجالس المؤمن</w:t>
      </w:r>
      <w:r>
        <w:rPr>
          <w:rFonts w:hint="cs"/>
          <w:rtl/>
        </w:rPr>
        <w:t>ی</w:t>
      </w:r>
      <w:r>
        <w:rPr>
          <w:rFonts w:hint="eastAsia"/>
          <w:rtl/>
        </w:rPr>
        <w:t>ن،و</w:t>
      </w:r>
      <w:r>
        <w:rPr>
          <w:rtl/>
        </w:rPr>
        <w:t xml:space="preserve"> </w:t>
      </w:r>
      <w:r>
        <w:rPr>
          <w:rFonts w:hint="cs"/>
          <w:rtl/>
        </w:rPr>
        <w:t>ی</w:t>
      </w:r>
      <w:r>
        <w:rPr>
          <w:rFonts w:hint="eastAsia"/>
          <w:rtl/>
        </w:rPr>
        <w:t>نسب</w:t>
      </w:r>
      <w:r>
        <w:rPr>
          <w:rtl/>
        </w:rPr>
        <w:t xml:space="preserve"> إل</w:t>
      </w:r>
      <w:r>
        <w:rPr>
          <w:rFonts w:hint="cs"/>
          <w:rtl/>
        </w:rPr>
        <w:t>ی</w:t>
      </w:r>
      <w:r>
        <w:rPr>
          <w:rFonts w:hint="eastAsia"/>
          <w:rtl/>
        </w:rPr>
        <w:t>ها</w:t>
      </w:r>
      <w:r>
        <w:rPr>
          <w:rtl/>
        </w:rPr>
        <w:t xml:space="preserve"> الفاضل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w:t>
      </w:r>
      <w:r w:rsidR="00ED3E80">
        <w:rPr>
          <w:rtl/>
        </w:rPr>
        <w:t>6/</w:t>
      </w:r>
      <w:r w:rsidR="001A3C8D">
        <w:rPr>
          <w:rtl/>
        </w:rPr>
        <w:t>10</w:t>
      </w:r>
      <w:r w:rsidR="00ED3E80">
        <w:rPr>
          <w:rtl/>
        </w:rPr>
        <w:t>/</w:t>
      </w:r>
      <w:r w:rsidR="001A3C8D">
        <w:rPr>
          <w:rtl/>
        </w:rPr>
        <w:t>1</w:t>
      </w:r>
      <w:r w:rsidR="00ED3E80">
        <w:rPr>
          <w:rtl/>
        </w:rPr>
        <w:t>4،ج:</w:t>
      </w:r>
      <w:r w:rsidR="001A3C8D">
        <w:rPr>
          <w:rtl/>
        </w:rPr>
        <w:t>1</w:t>
      </w:r>
      <w:r w:rsidR="00ED3E80">
        <w:rPr>
          <w:rtl/>
        </w:rPr>
        <w:t>5</w:t>
      </w:r>
      <w:r w:rsidR="001A3C8D">
        <w:rPr>
          <w:rtl/>
        </w:rPr>
        <w:t>1</w:t>
      </w:r>
      <w:r w:rsidR="00ED3E80">
        <w:rPr>
          <w:rtl/>
        </w:rPr>
        <w:t>/5</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23</w:t>
      </w:r>
      <w:r w:rsidR="00ED3E80">
        <w:rPr>
          <w:rtl/>
        </w:rPr>
        <w:t>5/5</w:t>
      </w:r>
      <w:r w:rsidR="001A3C8D">
        <w:rPr>
          <w:rtl/>
        </w:rPr>
        <w:t>7</w:t>
      </w:r>
      <w:r w:rsidR="00ED3E80">
        <w:rPr>
          <w:rtl/>
        </w:rPr>
        <w:t>/،ج:6</w:t>
      </w:r>
      <w:r w:rsidR="001A3C8D">
        <w:rPr>
          <w:rtl/>
        </w:rPr>
        <w:t>3</w:t>
      </w:r>
      <w:r w:rsidR="00ED3E80">
        <w:rPr>
          <w:rtl/>
        </w:rPr>
        <w:t>/</w:t>
      </w:r>
      <w:r w:rsidR="001A3C8D">
        <w:rPr>
          <w:rtl/>
        </w:rPr>
        <w:t>72</w:t>
      </w:r>
      <w:r w:rsidR="00ED3E80">
        <w:rPr>
          <w:rtl/>
        </w:rPr>
        <w:t xml:space="preserve">. </w:t>
      </w:r>
    </w:p>
    <w:p w:rsidR="00ED3E80" w:rsidRDefault="00365129" w:rsidP="0027669E">
      <w:pPr>
        <w:pStyle w:val="libFootnote0"/>
      </w:pPr>
      <w:r>
        <w:rPr>
          <w:rtl/>
        </w:rPr>
        <w:t>(3)</w:t>
      </w:r>
      <w:r w:rsidR="00ED3E80">
        <w:rPr>
          <w:rtl/>
        </w:rPr>
        <w:t xml:space="preserve"> الک</w:t>
      </w:r>
      <w:r w:rsidR="00ED3E80">
        <w:rPr>
          <w:rFonts w:hint="cs"/>
          <w:rtl/>
        </w:rPr>
        <w:t>ی</w:t>
      </w:r>
      <w:r w:rsidR="00ED3E80">
        <w:rPr>
          <w:rFonts w:hint="eastAsia"/>
          <w:rtl/>
        </w:rPr>
        <w:t>ر</w:t>
      </w:r>
      <w:r w:rsidR="00ED3E80">
        <w:rPr>
          <w:rtl/>
        </w:rPr>
        <w:t xml:space="preserve"> بالکسر:زقّ </w:t>
      </w:r>
      <w:r w:rsidR="00ED3E80">
        <w:rPr>
          <w:rFonts w:hint="cs"/>
          <w:rtl/>
        </w:rPr>
        <w:t>ی</w:t>
      </w:r>
      <w:r w:rsidR="00ED3E80">
        <w:rPr>
          <w:rFonts w:hint="eastAsia"/>
          <w:rtl/>
        </w:rPr>
        <w:t>نفخ</w:t>
      </w:r>
      <w:r w:rsidR="00ED3E80">
        <w:rPr>
          <w:rtl/>
        </w:rPr>
        <w:t xml:space="preserve"> ف</w:t>
      </w:r>
      <w:r w:rsidR="00ED3E80">
        <w:rPr>
          <w:rFonts w:hint="cs"/>
          <w:rtl/>
        </w:rPr>
        <w:t>ی</w:t>
      </w:r>
      <w:r w:rsidR="00ED3E80">
        <w:rPr>
          <w:rFonts w:hint="eastAsia"/>
          <w:rtl/>
        </w:rPr>
        <w:t>ه</w:t>
      </w:r>
      <w:r w:rsidR="00ED3E80">
        <w:rPr>
          <w:rtl/>
        </w:rPr>
        <w:t xml:space="preserve"> الحداد،و أمّا المبن</w:t>
      </w:r>
      <w:r w:rsidR="00ED3E80">
        <w:rPr>
          <w:rFonts w:hint="cs"/>
          <w:rtl/>
        </w:rPr>
        <w:t>ی</w:t>
      </w:r>
      <w:r w:rsidR="00ED3E80">
        <w:rPr>
          <w:rtl/>
        </w:rPr>
        <w:t xml:space="preserve"> من الط</w:t>
      </w:r>
      <w:r w:rsidR="00ED3E80">
        <w:rPr>
          <w:rFonts w:hint="cs"/>
          <w:rtl/>
        </w:rPr>
        <w:t>ی</w:t>
      </w:r>
      <w:r w:rsidR="00ED3E80">
        <w:rPr>
          <w:rFonts w:hint="eastAsia"/>
          <w:rtl/>
        </w:rPr>
        <w:t>ن</w:t>
      </w:r>
      <w:r w:rsidR="00ED3E80">
        <w:rPr>
          <w:rtl/>
        </w:rPr>
        <w:t xml:space="preserve"> فکور.(ق). </w:t>
      </w:r>
    </w:p>
    <w:p w:rsidR="00ED3E80" w:rsidRDefault="00365129" w:rsidP="0027669E">
      <w:pPr>
        <w:pStyle w:val="libFootnote0"/>
      </w:pPr>
      <w:r>
        <w:rPr>
          <w:rtl/>
        </w:rPr>
        <w:t>(4)</w:t>
      </w:r>
      <w:r w:rsidR="00ED3E80">
        <w:rPr>
          <w:rtl/>
        </w:rPr>
        <w:t xml:space="preserve"> ق:455/4</w:t>
      </w:r>
      <w:r w:rsidR="001A3C8D">
        <w:rPr>
          <w:rtl/>
        </w:rPr>
        <w:t>0</w:t>
      </w:r>
      <w:r w:rsidR="00ED3E80">
        <w:rPr>
          <w:rtl/>
        </w:rPr>
        <w:t>/</w:t>
      </w:r>
      <w:r w:rsidR="001A3C8D">
        <w:rPr>
          <w:rtl/>
        </w:rPr>
        <w:t>8</w:t>
      </w:r>
      <w:r w:rsidR="00ED3E80">
        <w:rPr>
          <w:rtl/>
        </w:rPr>
        <w:t xml:space="preserve"> و 456،ج:</w:t>
      </w:r>
      <w:r w:rsidR="001A3C8D">
        <w:rPr>
          <w:rtl/>
        </w:rPr>
        <w:t>299</w:t>
      </w:r>
      <w:r w:rsidR="00ED3E80">
        <w:rPr>
          <w:rtl/>
        </w:rPr>
        <w:t>/</w:t>
      </w:r>
      <w:r w:rsidR="001A3C8D">
        <w:rPr>
          <w:rtl/>
        </w:rPr>
        <w:t>32</w:t>
      </w:r>
      <w:r w:rsidR="00ED3E80">
        <w:rPr>
          <w:rtl/>
        </w:rPr>
        <w:t xml:space="preserve">. </w:t>
      </w:r>
    </w:p>
    <w:p w:rsidR="00ED3E80" w:rsidRDefault="00365129" w:rsidP="0027669E">
      <w:pPr>
        <w:pStyle w:val="libFootnote0"/>
      </w:pPr>
      <w:r>
        <w:rPr>
          <w:rtl/>
        </w:rPr>
        <w:t>(5)</w:t>
      </w:r>
      <w:r w:rsidR="00ED3E80">
        <w:rPr>
          <w:rtl/>
        </w:rPr>
        <w:t xml:space="preserve"> ق:45</w:t>
      </w:r>
      <w:r w:rsidR="001A3C8D">
        <w:rPr>
          <w:rtl/>
        </w:rPr>
        <w:t>0</w:t>
      </w:r>
      <w:r w:rsidR="00ED3E80">
        <w:rPr>
          <w:rtl/>
        </w:rPr>
        <w:t>/45/</w:t>
      </w:r>
      <w:r w:rsidR="001A3C8D">
        <w:rPr>
          <w:rtl/>
        </w:rPr>
        <w:t>1</w:t>
      </w:r>
      <w:r w:rsidR="00ED3E80">
        <w:rPr>
          <w:rtl/>
        </w:rPr>
        <w:t>4،ج:</w:t>
      </w:r>
      <w:r w:rsidR="001A3C8D">
        <w:rPr>
          <w:rtl/>
        </w:rPr>
        <w:t>219</w:t>
      </w:r>
      <w:r w:rsidR="00ED3E80">
        <w:rPr>
          <w:rtl/>
        </w:rPr>
        <w:t>/6</w:t>
      </w:r>
      <w:r w:rsidR="001A3C8D">
        <w:rPr>
          <w:rtl/>
        </w:rPr>
        <w:t>1</w:t>
      </w:r>
      <w:r w:rsidR="00ED3E80">
        <w:rPr>
          <w:rtl/>
        </w:rPr>
        <w:t xml:space="preserve">. </w:t>
      </w:r>
    </w:p>
    <w:p w:rsidR="00B431B0" w:rsidRDefault="00365129" w:rsidP="0027669E">
      <w:pPr>
        <w:pStyle w:val="libFootnote0"/>
        <w:rPr>
          <w:rtl/>
        </w:rPr>
      </w:pPr>
      <w:r>
        <w:rPr>
          <w:rtl/>
        </w:rPr>
        <w:t>(6)</w:t>
      </w:r>
      <w:r w:rsidR="00ED3E80">
        <w:rPr>
          <w:rtl/>
        </w:rPr>
        <w:t xml:space="preserve"> ق:کتاب العشره</w:t>
      </w:r>
      <w:r w:rsidR="001A3C8D">
        <w:rPr>
          <w:rtl/>
        </w:rPr>
        <w:t>119</w:t>
      </w:r>
      <w:r w:rsidR="00ED3E80">
        <w:rPr>
          <w:rtl/>
        </w:rPr>
        <w:t>/</w:t>
      </w:r>
      <w:r w:rsidR="001A3C8D">
        <w:rPr>
          <w:rtl/>
        </w:rPr>
        <w:t>31</w:t>
      </w:r>
      <w:r w:rsidR="00ED3E80">
        <w:rPr>
          <w:rtl/>
        </w:rPr>
        <w:t>/،ج:</w:t>
      </w:r>
      <w:r w:rsidR="001A3C8D">
        <w:rPr>
          <w:rtl/>
        </w:rPr>
        <w:t>1</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B431B0" w:rsidRDefault="00ED3E80" w:rsidP="00850E7D">
      <w:pPr>
        <w:pStyle w:val="libNormal0"/>
      </w:pPr>
      <w:r>
        <w:rPr>
          <w:rFonts w:hint="eastAsia"/>
          <w:rtl/>
        </w:rPr>
        <w:lastRenderedPageBreak/>
        <w:t>الآب</w:t>
      </w:r>
      <w:r>
        <w:rPr>
          <w:rFonts w:hint="cs"/>
          <w:rtl/>
        </w:rPr>
        <w:t>ی</w:t>
      </w:r>
      <w:r>
        <w:rPr>
          <w:rtl/>
        </w:rPr>
        <w:t xml:space="preserve">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العالم الفق</w:t>
      </w:r>
      <w:r>
        <w:rPr>
          <w:rFonts w:hint="cs"/>
          <w:rtl/>
        </w:rPr>
        <w:t>ی</w:t>
      </w:r>
      <w:r>
        <w:rPr>
          <w:rFonts w:hint="eastAsia"/>
          <w:rtl/>
        </w:rPr>
        <w:t>ه</w:t>
      </w:r>
      <w:r>
        <w:rPr>
          <w:rtl/>
        </w:rPr>
        <w:t xml:space="preserve"> فخر المحقق</w:t>
      </w:r>
      <w:r>
        <w:rPr>
          <w:rFonts w:hint="cs"/>
          <w:rtl/>
        </w:rPr>
        <w:t>ی</w:t>
      </w:r>
      <w:r>
        <w:rPr>
          <w:rFonts w:hint="eastAsia"/>
          <w:rtl/>
        </w:rPr>
        <w:t>ن</w:t>
      </w:r>
      <w:r>
        <w:rPr>
          <w:rtl/>
        </w:rPr>
        <w:t xml:space="preserve"> و ملاذ المجتهد</w:t>
      </w:r>
      <w:r>
        <w:rPr>
          <w:rFonts w:hint="cs"/>
          <w:rtl/>
        </w:rPr>
        <w:t>ی</w:t>
      </w:r>
      <w:r>
        <w:rPr>
          <w:rFonts w:hint="eastAsia"/>
          <w:rtl/>
        </w:rPr>
        <w:t>ن</w:t>
      </w:r>
      <w:r>
        <w:rPr>
          <w:rtl/>
        </w:rPr>
        <w:t xml:space="preserve"> الحسن بن أب</w:t>
      </w:r>
      <w:r>
        <w:rPr>
          <w:rFonts w:hint="cs"/>
          <w:rtl/>
        </w:rPr>
        <w:t>ی</w:t>
      </w:r>
      <w:r>
        <w:rPr>
          <w:rtl/>
        </w:rPr>
        <w:t xml:space="preserve"> طالب ال</w:t>
      </w:r>
      <w:r>
        <w:rPr>
          <w:rFonts w:hint="cs"/>
          <w:rtl/>
        </w:rPr>
        <w:t>ی</w:t>
      </w:r>
      <w:r>
        <w:rPr>
          <w:rFonts w:hint="eastAsia"/>
          <w:rtl/>
        </w:rPr>
        <w:t>وسف</w:t>
      </w:r>
      <w:r>
        <w:rPr>
          <w:rFonts w:hint="cs"/>
          <w:rtl/>
        </w:rPr>
        <w:t>ی</w:t>
      </w:r>
      <w:r>
        <w:rPr>
          <w:rFonts w:hint="eastAsia"/>
          <w:rtl/>
        </w:rPr>
        <w:t>،صاحب</w:t>
      </w:r>
      <w:r>
        <w:rPr>
          <w:rtl/>
        </w:rPr>
        <w:t>(کشف الرموز شرح النافع)تلم</w:t>
      </w:r>
      <w:r>
        <w:rPr>
          <w:rFonts w:hint="cs"/>
          <w:rtl/>
        </w:rPr>
        <w:t>ی</w:t>
      </w:r>
      <w:r>
        <w:rPr>
          <w:rFonts w:hint="eastAsia"/>
          <w:rtl/>
        </w:rPr>
        <w:t>ذ</w:t>
      </w:r>
      <w:r>
        <w:rPr>
          <w:rtl/>
        </w:rPr>
        <w:t xml:space="preserve"> المحقق الحل</w:t>
      </w:r>
      <w:r>
        <w:rPr>
          <w:rFonts w:hint="cs"/>
          <w:rtl/>
        </w:rPr>
        <w:t>ی</w:t>
      </w:r>
      <w:r>
        <w:rPr>
          <w:rFonts w:hint="eastAsia"/>
          <w:rtl/>
        </w:rPr>
        <w:t>،</w:t>
      </w:r>
      <w:r>
        <w:rPr>
          <w:rtl/>
        </w:rPr>
        <w:t xml:space="preserve"> و </w:t>
      </w:r>
      <w:r>
        <w:rPr>
          <w:rFonts w:hint="cs"/>
          <w:rtl/>
        </w:rPr>
        <w:t>ی</w:t>
      </w:r>
      <w:r>
        <w:rPr>
          <w:rFonts w:hint="eastAsia"/>
          <w:rtl/>
        </w:rPr>
        <w:t>نسب</w:t>
      </w:r>
      <w:r>
        <w:rPr>
          <w:rtl/>
        </w:rPr>
        <w:t xml:space="preserve"> إل</w:t>
      </w:r>
      <w:r>
        <w:rPr>
          <w:rFonts w:hint="cs"/>
          <w:rtl/>
        </w:rPr>
        <w:t>ی</w:t>
      </w:r>
      <w:r>
        <w:rPr>
          <w:rFonts w:hint="eastAsia"/>
          <w:rtl/>
        </w:rPr>
        <w:t>ها</w:t>
      </w:r>
      <w:r>
        <w:rPr>
          <w:rtl/>
        </w:rPr>
        <w:t xml:space="preserve"> أ</w:t>
      </w:r>
      <w:r>
        <w:rPr>
          <w:rFonts w:hint="cs"/>
          <w:rtl/>
        </w:rPr>
        <w:t>ی</w:t>
      </w:r>
      <w:r>
        <w:rPr>
          <w:rFonts w:hint="eastAsia"/>
          <w:rtl/>
        </w:rPr>
        <w:t>ضا</w:t>
      </w:r>
      <w:r>
        <w:rPr>
          <w:rtl/>
        </w:rPr>
        <w:t xml:space="preserve"> الس</w:t>
      </w:r>
      <w:r>
        <w:rPr>
          <w:rFonts w:hint="cs"/>
          <w:rtl/>
        </w:rPr>
        <w:t>یّ</w:t>
      </w:r>
      <w:r>
        <w:rPr>
          <w:rFonts w:hint="eastAsia"/>
          <w:rtl/>
        </w:rPr>
        <w:t>د</w:t>
      </w:r>
      <w:r>
        <w:rPr>
          <w:rtl/>
        </w:rPr>
        <w:t xml:space="preserve"> العابد الصالح الزاهد رض</w:t>
      </w:r>
      <w:r>
        <w:rPr>
          <w:rFonts w:hint="cs"/>
          <w:rtl/>
        </w:rPr>
        <w:t>یّ</w:t>
      </w:r>
      <w:r>
        <w:rPr>
          <w:rtl/>
        </w:rPr>
        <w:t xml:space="preserve"> الد</w:t>
      </w:r>
      <w:r>
        <w:rPr>
          <w:rFonts w:hint="cs"/>
          <w:rtl/>
        </w:rPr>
        <w:t>ی</w:t>
      </w:r>
      <w:r>
        <w:rPr>
          <w:rFonts w:hint="eastAsia"/>
          <w:rtl/>
        </w:rPr>
        <w:t>ن</w:t>
      </w:r>
      <w:r>
        <w:rPr>
          <w:rtl/>
        </w:rPr>
        <w:t xml:space="preserve"> محمّد بن محمّد بن محمّد بن ز</w:t>
      </w:r>
      <w:r>
        <w:rPr>
          <w:rFonts w:hint="cs"/>
          <w:rtl/>
        </w:rPr>
        <w:t>ی</w:t>
      </w:r>
      <w:r>
        <w:rPr>
          <w:rFonts w:hint="eastAsia"/>
          <w:rtl/>
        </w:rPr>
        <w:t>د</w:t>
      </w:r>
      <w:r>
        <w:rPr>
          <w:rtl/>
        </w:rPr>
        <w:t xml:space="preserve"> بن الداع</w:t>
      </w:r>
      <w:r>
        <w:rPr>
          <w:rFonts w:hint="cs"/>
          <w:rtl/>
        </w:rPr>
        <w:t>ی</w:t>
      </w:r>
      <w:r>
        <w:rPr>
          <w:rtl/>
        </w:rPr>
        <w:t xml:space="preserve"> الحسن</w:t>
      </w:r>
      <w:r>
        <w:rPr>
          <w:rFonts w:hint="cs"/>
          <w:rtl/>
        </w:rPr>
        <w:t>ی</w:t>
      </w:r>
      <w:r>
        <w:rPr>
          <w:rtl/>
        </w:rPr>
        <w:t xml:space="preserve"> الآو</w:t>
      </w:r>
      <w:r>
        <w:rPr>
          <w:rFonts w:hint="cs"/>
          <w:rtl/>
        </w:rPr>
        <w:t>ی</w:t>
      </w:r>
      <w:r>
        <w:rPr>
          <w:rtl/>
        </w:rPr>
        <w:t xml:space="preserve"> الغرو</w:t>
      </w:r>
      <w:r>
        <w:rPr>
          <w:rFonts w:hint="cs"/>
          <w:rtl/>
        </w:rPr>
        <w:t>ی</w:t>
      </w:r>
      <w:r>
        <w:rPr>
          <w:rtl/>
        </w:rPr>
        <w:t xml:space="preserve"> ال</w:t>
      </w:r>
      <w:r>
        <w:rPr>
          <w:rFonts w:hint="eastAsia"/>
          <w:rtl/>
        </w:rPr>
        <w:t>نق</w:t>
      </w:r>
      <w:r>
        <w:rPr>
          <w:rFonts w:hint="cs"/>
          <w:rtl/>
        </w:rPr>
        <w:t>ی</w:t>
      </w:r>
      <w:r>
        <w:rPr>
          <w:rFonts w:hint="eastAsia"/>
          <w:rtl/>
        </w:rPr>
        <w:t>ب،صاحب</w:t>
      </w:r>
      <w:r>
        <w:rPr>
          <w:rtl/>
        </w:rPr>
        <w:t xml:space="preserve"> المقامات العال</w:t>
      </w:r>
      <w:r>
        <w:rPr>
          <w:rFonts w:hint="cs"/>
          <w:rtl/>
        </w:rPr>
        <w:t>ی</w:t>
      </w:r>
      <w:r>
        <w:rPr>
          <w:rFonts w:hint="eastAsia"/>
          <w:rtl/>
        </w:rPr>
        <w:t>ه</w:t>
      </w:r>
      <w:r>
        <w:rPr>
          <w:rtl/>
        </w:rPr>
        <w:t xml:space="preserve"> و الکرامات الباهره،صد</w:t>
      </w:r>
      <w:r>
        <w:rPr>
          <w:rFonts w:hint="cs"/>
          <w:rtl/>
        </w:rPr>
        <w:t>ی</w:t>
      </w:r>
      <w:r>
        <w:rPr>
          <w:rFonts w:hint="eastAsia"/>
          <w:rtl/>
        </w:rPr>
        <w:t>ق</w:t>
      </w:r>
      <w:r>
        <w:rPr>
          <w:rtl/>
        </w:rPr>
        <w:t xml:space="preserve"> الس</w:t>
      </w:r>
      <w:r>
        <w:rPr>
          <w:rFonts w:hint="cs"/>
          <w:rtl/>
        </w:rPr>
        <w:t>یّ</w:t>
      </w:r>
      <w:r>
        <w:rPr>
          <w:rFonts w:hint="eastAsia"/>
          <w:rtl/>
        </w:rPr>
        <w:t>د</w:t>
      </w:r>
      <w:r>
        <w:rPr>
          <w:rtl/>
        </w:rPr>
        <w:t xml:space="preserve"> ابن طاووس،الذ</w:t>
      </w:r>
      <w:r>
        <w:rPr>
          <w:rFonts w:hint="cs"/>
          <w:rtl/>
        </w:rPr>
        <w:t>ی</w:t>
      </w:r>
      <w:r>
        <w:rPr>
          <w:rtl/>
        </w:rPr>
        <w:t xml:space="preserve"> </w:t>
      </w:r>
      <w:r>
        <w:rPr>
          <w:rFonts w:hint="cs"/>
          <w:rtl/>
        </w:rPr>
        <w:t>ی</w:t>
      </w:r>
      <w:r>
        <w:rPr>
          <w:rFonts w:hint="eastAsia"/>
          <w:rtl/>
        </w:rPr>
        <w:t>عبّر</w:t>
      </w:r>
      <w:r>
        <w:rPr>
          <w:rtl/>
        </w:rPr>
        <w:t xml:space="preserve"> عنه الس</w:t>
      </w:r>
      <w:r>
        <w:rPr>
          <w:rFonts w:hint="cs"/>
          <w:rtl/>
        </w:rPr>
        <w:t>یّ</w:t>
      </w:r>
      <w:r>
        <w:rPr>
          <w:rFonts w:hint="eastAsia"/>
          <w:rtl/>
        </w:rPr>
        <w:t>د</w:t>
      </w:r>
      <w:r>
        <w:rPr>
          <w:rtl/>
        </w:rPr>
        <w:t xml:space="preserve"> ف</w:t>
      </w:r>
      <w:r>
        <w:rPr>
          <w:rFonts w:hint="cs"/>
          <w:rtl/>
        </w:rPr>
        <w:t>ی</w:t>
      </w:r>
      <w:r>
        <w:rPr>
          <w:rtl/>
        </w:rPr>
        <w:t xml:space="preserve"> کتبه بالأخ الصالح،و هو الذ</w:t>
      </w:r>
      <w:r>
        <w:rPr>
          <w:rFonts w:hint="cs"/>
          <w:rtl/>
        </w:rPr>
        <w:t>ی</w:t>
      </w:r>
      <w:r>
        <w:rPr>
          <w:rtl/>
        </w:rPr>
        <w:t xml:space="preserve">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 سند بعض الاستخارات،و له قصه متعلّقه بدعاء العبرات،</w:t>
      </w:r>
      <w:r>
        <w:rPr>
          <w:rFonts w:hint="cs"/>
          <w:rtl/>
        </w:rPr>
        <w:t>ی</w:t>
      </w:r>
      <w:r>
        <w:rPr>
          <w:rFonts w:hint="eastAsia"/>
          <w:rtl/>
        </w:rPr>
        <w:t>رو</w:t>
      </w:r>
      <w:r>
        <w:rPr>
          <w:rFonts w:hint="cs"/>
          <w:rtl/>
        </w:rPr>
        <w:t>ی</w:t>
      </w:r>
      <w:r>
        <w:rPr>
          <w:rtl/>
        </w:rPr>
        <w:t xml:space="preserve"> عن آبائه الأربعه عن الس</w:t>
      </w:r>
      <w:r>
        <w:rPr>
          <w:rFonts w:hint="cs"/>
          <w:rtl/>
        </w:rPr>
        <w:t>یّ</w:t>
      </w:r>
      <w:r>
        <w:rPr>
          <w:rFonts w:hint="eastAsia"/>
          <w:rtl/>
        </w:rPr>
        <w:t>د</w:t>
      </w:r>
      <w:r>
        <w:rPr>
          <w:rtl/>
        </w:rPr>
        <w:t xml:space="preserve"> المرتض</w:t>
      </w:r>
      <w:r>
        <w:rPr>
          <w:rFonts w:hint="cs"/>
          <w:rtl/>
        </w:rPr>
        <w:t>ی</w:t>
      </w:r>
      <w:r>
        <w:rPr>
          <w:rtl/>
        </w:rPr>
        <w:t xml:space="preserve"> و الش</w:t>
      </w:r>
      <w:r>
        <w:rPr>
          <w:rFonts w:hint="cs"/>
          <w:rtl/>
        </w:rPr>
        <w:t>ی</w:t>
      </w:r>
      <w:r>
        <w:rPr>
          <w:rFonts w:hint="eastAsia"/>
          <w:rtl/>
        </w:rPr>
        <w:t>خ</w:t>
      </w:r>
      <w:r>
        <w:rPr>
          <w:rtl/>
        </w:rPr>
        <w:t xml:space="preserve"> الطوس</w:t>
      </w:r>
      <w:r>
        <w:rPr>
          <w:rFonts w:hint="cs"/>
          <w:rtl/>
        </w:rPr>
        <w:t>یّ</w:t>
      </w:r>
      <w:r>
        <w:rPr>
          <w:rtl/>
        </w:rPr>
        <w:t xml:space="preserve"> و سلار و ابن البرّ</w:t>
      </w:r>
      <w:r>
        <w:rPr>
          <w:rFonts w:hint="eastAsia"/>
          <w:rtl/>
        </w:rPr>
        <w:t>اج</w:t>
      </w:r>
      <w:r>
        <w:rPr>
          <w:rtl/>
        </w:rPr>
        <w:t xml:space="preserve"> و أب</w:t>
      </w:r>
      <w:r>
        <w:rPr>
          <w:rFonts w:hint="cs"/>
          <w:rtl/>
        </w:rPr>
        <w:t>ی</w:t>
      </w:r>
      <w:r>
        <w:rPr>
          <w:rtl/>
        </w:rPr>
        <w:t xml:space="preserve"> الصلاح جم</w:t>
      </w:r>
      <w:r>
        <w:rPr>
          <w:rFonts w:hint="cs"/>
          <w:rtl/>
        </w:rPr>
        <w:t>ی</w:t>
      </w:r>
      <w:r>
        <w:rPr>
          <w:rFonts w:hint="eastAsia"/>
          <w:rtl/>
        </w:rPr>
        <w:t>ع</w:t>
      </w:r>
      <w:r>
        <w:rPr>
          <w:rtl/>
        </w:rPr>
        <w:t xml:space="preserve"> ما صنفوه،توفّ</w:t>
      </w:r>
      <w:r>
        <w:rPr>
          <w:rFonts w:hint="cs"/>
          <w:rtl/>
        </w:rPr>
        <w:t>ی</w:t>
      </w:r>
      <w:r>
        <w:rPr>
          <w:rtl/>
        </w:rPr>
        <w:t xml:space="preserve"> سنه(654). </w:t>
      </w:r>
    </w:p>
    <w:p w:rsidR="005A2728" w:rsidRDefault="005A2728" w:rsidP="0027669E">
      <w:pPr>
        <w:pStyle w:val="libNormal"/>
        <w:rPr>
          <w:rtl/>
        </w:rPr>
      </w:pPr>
      <w:r>
        <w:rPr>
          <w:rFonts w:hint="eastAsia"/>
          <w:rtl/>
        </w:rPr>
        <w:br w:type="page"/>
      </w:r>
    </w:p>
    <w:p w:rsidR="00ED3E80" w:rsidRDefault="00ED3E80" w:rsidP="00850E7D">
      <w:pPr>
        <w:pStyle w:val="Heading3Center"/>
      </w:pPr>
      <w:bookmarkStart w:id="28" w:name="_Toc467873426"/>
      <w:r>
        <w:rPr>
          <w:rFonts w:hint="eastAsia"/>
          <w:rtl/>
        </w:rPr>
        <w:lastRenderedPageBreak/>
        <w:t>باب</w:t>
      </w:r>
      <w:r>
        <w:rPr>
          <w:rtl/>
        </w:rPr>
        <w:t xml:space="preserve"> الألف بعده الهاء</w:t>
      </w:r>
      <w:bookmarkEnd w:id="28"/>
      <w:r>
        <w:rPr>
          <w:rtl/>
        </w:rPr>
        <w:t xml:space="preserve"> </w:t>
      </w:r>
    </w:p>
    <w:p w:rsidR="00ED3E80" w:rsidRDefault="00ED3E80" w:rsidP="00850E7D">
      <w:pPr>
        <w:pStyle w:val="libBold1"/>
      </w:pPr>
      <w:r>
        <w:rPr>
          <w:rFonts w:hint="eastAsia"/>
          <w:rtl/>
        </w:rPr>
        <w:t>أهب</w:t>
      </w:r>
      <w:r>
        <w:rPr>
          <w:rtl/>
        </w:rPr>
        <w:t xml:space="preserve">: </w:t>
      </w:r>
    </w:p>
    <w:p w:rsidR="00ED3E80" w:rsidRDefault="00ED3E80" w:rsidP="00ED3E80">
      <w:pPr>
        <w:pStyle w:val="libNormal"/>
      </w:pPr>
      <w:r w:rsidRPr="00850E7D">
        <w:rPr>
          <w:rStyle w:val="libBold1Char"/>
          <w:rFonts w:hint="eastAsia"/>
          <w:rtl/>
        </w:rPr>
        <w:t>کنز</w:t>
      </w:r>
      <w:r w:rsidRPr="00850E7D">
        <w:rPr>
          <w:rStyle w:val="libBold1Char"/>
          <w:rtl/>
        </w:rPr>
        <w:t xml:space="preserve"> الکراجک</w:t>
      </w:r>
      <w:r w:rsidRPr="00850E7D">
        <w:rPr>
          <w:rStyle w:val="libBold1Char"/>
          <w:rFonts w:hint="cs"/>
          <w:rtl/>
        </w:rPr>
        <w:t>یّ</w:t>
      </w:r>
      <w:r>
        <w:rPr>
          <w:rtl/>
        </w:rPr>
        <w:t>:رو</w:t>
      </w:r>
      <w:r>
        <w:rPr>
          <w:rFonts w:hint="cs"/>
          <w:rtl/>
        </w:rPr>
        <w:t>ی</w:t>
      </w:r>
      <w:r>
        <w:rPr>
          <w:rtl/>
        </w:rPr>
        <w:t>: انّ ذئبا شدّ عل</w:t>
      </w:r>
      <w:r>
        <w:rPr>
          <w:rFonts w:hint="cs"/>
          <w:rtl/>
        </w:rPr>
        <w:t>ی</w:t>
      </w:r>
      <w:r>
        <w:rPr>
          <w:rtl/>
        </w:rPr>
        <w:t xml:space="preserve"> غنم لأهبان بن أنس،فأخذ منها شاه،فصاح به فخلاّها،ثمّ نطق الذئب فقال:أخذت منّ</w:t>
      </w:r>
      <w:r>
        <w:rPr>
          <w:rFonts w:hint="cs"/>
          <w:rtl/>
        </w:rPr>
        <w:t>ی</w:t>
      </w:r>
      <w:r>
        <w:rPr>
          <w:rtl/>
        </w:rPr>
        <w:t xml:space="preserve"> رزقا رزقن</w:t>
      </w:r>
      <w:r>
        <w:rPr>
          <w:rFonts w:hint="cs"/>
          <w:rtl/>
        </w:rPr>
        <w:t>ی</w:t>
      </w:r>
      <w:r>
        <w:rPr>
          <w:rFonts w:hint="eastAsia"/>
          <w:rtl/>
        </w:rPr>
        <w:t>ه</w:t>
      </w:r>
      <w:r>
        <w:rPr>
          <w:rtl/>
        </w:rPr>
        <w:t xml:space="preserve"> اللّه،فقال أهبان:سبحان اللّه!ذئب </w:t>
      </w:r>
      <w:r>
        <w:rPr>
          <w:rFonts w:hint="cs"/>
          <w:rtl/>
        </w:rPr>
        <w:t>ی</w:t>
      </w:r>
      <w:r>
        <w:rPr>
          <w:rFonts w:hint="eastAsia"/>
          <w:rtl/>
        </w:rPr>
        <w:t>تکلّم،فقال</w:t>
      </w:r>
      <w:r>
        <w:rPr>
          <w:rtl/>
        </w:rPr>
        <w:t xml:space="preserve"> الذئب:أعجب من کلام</w:t>
      </w:r>
      <w:r>
        <w:rPr>
          <w:rFonts w:hint="cs"/>
          <w:rtl/>
        </w:rPr>
        <w:t>ی</w:t>
      </w:r>
      <w:r>
        <w:rPr>
          <w:rtl/>
        </w:rPr>
        <w:t xml:space="preserve"> انّ محمّدا </w:t>
      </w:r>
      <w:r w:rsidR="001C23D3" w:rsidRPr="001C23D3">
        <w:rPr>
          <w:rStyle w:val="libAlaemChar"/>
          <w:rtl/>
        </w:rPr>
        <w:t>صلى‌الله‌عليه‌وآله‌وسلم</w:t>
      </w:r>
      <w:r>
        <w:rPr>
          <w:rtl/>
        </w:rPr>
        <w:t xml:space="preserve"> </w:t>
      </w:r>
      <w:r>
        <w:rPr>
          <w:rFonts w:hint="cs"/>
          <w:rtl/>
        </w:rPr>
        <w:t>ی</w:t>
      </w:r>
      <w:r>
        <w:rPr>
          <w:rFonts w:hint="eastAsia"/>
          <w:rtl/>
        </w:rPr>
        <w:t>دعو</w:t>
      </w:r>
      <w:r>
        <w:rPr>
          <w:rtl/>
        </w:rPr>
        <w:t xml:space="preserve"> الناس ال</w:t>
      </w:r>
      <w:r>
        <w:rPr>
          <w:rFonts w:hint="cs"/>
          <w:rtl/>
        </w:rPr>
        <w:t>ی</w:t>
      </w:r>
      <w:r>
        <w:rPr>
          <w:rtl/>
        </w:rPr>
        <w:t xml:space="preserve"> التوح</w:t>
      </w:r>
      <w:r>
        <w:rPr>
          <w:rFonts w:hint="cs"/>
          <w:rtl/>
        </w:rPr>
        <w:t>ی</w:t>
      </w:r>
      <w:r>
        <w:rPr>
          <w:rFonts w:hint="eastAsia"/>
          <w:rtl/>
        </w:rPr>
        <w:t>د</w:t>
      </w:r>
      <w:r>
        <w:rPr>
          <w:rtl/>
        </w:rPr>
        <w:t xml:space="preserve"> ب</w:t>
      </w:r>
      <w:r>
        <w:rPr>
          <w:rFonts w:hint="cs"/>
          <w:rtl/>
        </w:rPr>
        <w:t>ی</w:t>
      </w:r>
      <w:r>
        <w:rPr>
          <w:rFonts w:hint="eastAsia"/>
          <w:rtl/>
        </w:rPr>
        <w:t>ثرب</w:t>
      </w:r>
      <w:r>
        <w:rPr>
          <w:rtl/>
        </w:rPr>
        <w:t xml:space="preserve"> و لا </w:t>
      </w:r>
      <w:r>
        <w:rPr>
          <w:rFonts w:hint="cs"/>
          <w:rtl/>
        </w:rPr>
        <w:t>ی</w:t>
      </w:r>
      <w:r>
        <w:rPr>
          <w:rFonts w:hint="eastAsia"/>
          <w:rtl/>
        </w:rPr>
        <w:t>جاب</w:t>
      </w:r>
      <w:r>
        <w:rPr>
          <w:rtl/>
        </w:rPr>
        <w:t>.فساق أهبان غنمه و أت</w:t>
      </w:r>
      <w:r>
        <w:rPr>
          <w:rFonts w:hint="cs"/>
          <w:rtl/>
        </w:rPr>
        <w:t>ی</w:t>
      </w:r>
      <w:r>
        <w:rPr>
          <w:rtl/>
        </w:rPr>
        <w:t xml:space="preserve"> المد</w:t>
      </w:r>
      <w:r>
        <w:rPr>
          <w:rFonts w:hint="cs"/>
          <w:rtl/>
        </w:rPr>
        <w:t>ی</w:t>
      </w:r>
      <w:r>
        <w:rPr>
          <w:rFonts w:hint="eastAsia"/>
          <w:rtl/>
        </w:rPr>
        <w:t>نه</w:t>
      </w:r>
      <w:r>
        <w:rPr>
          <w:rtl/>
        </w:rPr>
        <w:t xml:space="preserve"> فأخبر رسول اللّه </w:t>
      </w:r>
      <w:r w:rsidR="001C23D3" w:rsidRPr="001C23D3">
        <w:rPr>
          <w:rStyle w:val="libAlaemChar"/>
          <w:rtl/>
        </w:rPr>
        <w:t>صلى‌الله‌عليه‌وآله‌وسلم</w:t>
      </w:r>
      <w:r>
        <w:rPr>
          <w:rtl/>
        </w:rPr>
        <w:t xml:space="preserve"> بما رآه،فقال:هذه غنم</w:t>
      </w:r>
      <w:r>
        <w:rPr>
          <w:rFonts w:hint="cs"/>
          <w:rtl/>
        </w:rPr>
        <w:t>ی</w:t>
      </w:r>
      <w:r>
        <w:rPr>
          <w:rtl/>
        </w:rPr>
        <w:t xml:space="preserve"> طعمه لأصحابک،فقال:أمسک عل</w:t>
      </w:r>
      <w:r>
        <w:rPr>
          <w:rFonts w:hint="cs"/>
          <w:rtl/>
        </w:rPr>
        <w:t>ی</w:t>
      </w:r>
      <w:r>
        <w:rPr>
          <w:rFonts w:hint="eastAsia"/>
          <w:rtl/>
        </w:rPr>
        <w:t>ک</w:t>
      </w:r>
      <w:r>
        <w:rPr>
          <w:rtl/>
        </w:rPr>
        <w:t xml:space="preserve"> غنمک،فقال: </w:t>
      </w:r>
    </w:p>
    <w:p w:rsidR="00ED3E80" w:rsidRDefault="00ED3E80" w:rsidP="00ED3E80">
      <w:pPr>
        <w:pStyle w:val="libNormal"/>
      </w:pPr>
      <w:r>
        <w:rPr>
          <w:rFonts w:hint="eastAsia"/>
          <w:rtl/>
        </w:rPr>
        <w:t>لا</w:t>
      </w:r>
      <w:r>
        <w:rPr>
          <w:rtl/>
        </w:rPr>
        <w:t xml:space="preserve"> و اللّه لا أسرّحها أبدا بعد </w:t>
      </w:r>
      <w:r>
        <w:rPr>
          <w:rFonts w:hint="cs"/>
          <w:rtl/>
        </w:rPr>
        <w:t>ی</w:t>
      </w:r>
      <w:r>
        <w:rPr>
          <w:rFonts w:hint="eastAsia"/>
          <w:rtl/>
        </w:rPr>
        <w:t>وم</w:t>
      </w:r>
      <w:r>
        <w:rPr>
          <w:rFonts w:hint="cs"/>
          <w:rtl/>
        </w:rPr>
        <w:t>ی</w:t>
      </w:r>
      <w:r>
        <w:rPr>
          <w:rtl/>
        </w:rPr>
        <w:t xml:space="preserve"> هذا،فقال </w:t>
      </w:r>
      <w:r w:rsidR="001C23D3" w:rsidRPr="001C23D3">
        <w:rPr>
          <w:rStyle w:val="libAlaemChar"/>
          <w:rtl/>
        </w:rPr>
        <w:t>صلى‌الله‌عليه‌وآله‌وسلم</w:t>
      </w:r>
      <w:r>
        <w:rPr>
          <w:rtl/>
        </w:rPr>
        <w:t>:اللّهم بارک عل</w:t>
      </w:r>
      <w:r>
        <w:rPr>
          <w:rFonts w:hint="cs"/>
          <w:rtl/>
        </w:rPr>
        <w:t>ی</w:t>
      </w:r>
      <w:r>
        <w:rPr>
          <w:rFonts w:hint="eastAsia"/>
          <w:rtl/>
        </w:rPr>
        <w:t>ه</w:t>
      </w:r>
      <w:r>
        <w:rPr>
          <w:rtl/>
        </w:rPr>
        <w:t xml:space="preserve"> و بارک ل</w:t>
      </w:r>
      <w:r>
        <w:rPr>
          <w:rFonts w:hint="cs"/>
          <w:rtl/>
        </w:rPr>
        <w:t>ی</w:t>
      </w:r>
      <w:r>
        <w:rPr>
          <w:rtl/>
        </w:rPr>
        <w:t xml:space="preserve"> ف</w:t>
      </w:r>
      <w:r>
        <w:rPr>
          <w:rFonts w:hint="cs"/>
          <w:rtl/>
        </w:rPr>
        <w:t>ی</w:t>
      </w:r>
      <w:r>
        <w:rPr>
          <w:rtl/>
        </w:rPr>
        <w:t xml:space="preserve"> طعمته،فأخذها أهل المد</w:t>
      </w:r>
      <w:r>
        <w:rPr>
          <w:rFonts w:hint="cs"/>
          <w:rtl/>
        </w:rPr>
        <w:t>ی</w:t>
      </w:r>
      <w:r>
        <w:rPr>
          <w:rFonts w:hint="eastAsia"/>
          <w:rtl/>
        </w:rPr>
        <w:t>نه</w:t>
      </w:r>
      <w:r>
        <w:rPr>
          <w:rtl/>
        </w:rPr>
        <w:t xml:space="preserve"> فلم </w:t>
      </w:r>
      <w:r>
        <w:rPr>
          <w:rFonts w:hint="cs"/>
          <w:rtl/>
        </w:rPr>
        <w:t>ی</w:t>
      </w:r>
      <w:r>
        <w:rPr>
          <w:rFonts w:hint="eastAsia"/>
          <w:rtl/>
        </w:rPr>
        <w:t>بق</w:t>
      </w:r>
      <w:r>
        <w:rPr>
          <w:rtl/>
        </w:rPr>
        <w:t xml:space="preserve"> ف</w:t>
      </w:r>
      <w:r>
        <w:rPr>
          <w:rFonts w:hint="cs"/>
          <w:rtl/>
        </w:rPr>
        <w:t>ی</w:t>
      </w:r>
      <w:r>
        <w:rPr>
          <w:rtl/>
        </w:rPr>
        <w:t xml:space="preserve"> المد</w:t>
      </w:r>
      <w:r>
        <w:rPr>
          <w:rFonts w:hint="cs"/>
          <w:rtl/>
        </w:rPr>
        <w:t>ی</w:t>
      </w:r>
      <w:r>
        <w:rPr>
          <w:rFonts w:hint="eastAsia"/>
          <w:rtl/>
        </w:rPr>
        <w:t>نه</w:t>
      </w:r>
      <w:r>
        <w:rPr>
          <w:rtl/>
        </w:rPr>
        <w:t xml:space="preserve"> ب</w:t>
      </w:r>
      <w:r>
        <w:rPr>
          <w:rFonts w:hint="cs"/>
          <w:rtl/>
        </w:rPr>
        <w:t>ی</w:t>
      </w:r>
      <w:r>
        <w:rPr>
          <w:rFonts w:hint="eastAsia"/>
          <w:rtl/>
        </w:rPr>
        <w:t>ت</w:t>
      </w:r>
      <w:r>
        <w:rPr>
          <w:rtl/>
        </w:rPr>
        <w:t xml:space="preserve"> الاّ ناله منها </w:t>
      </w:r>
      <w:r w:rsidRPr="00604B91">
        <w:rPr>
          <w:rStyle w:val="libFootnotenumChar"/>
          <w:rtl/>
        </w:rPr>
        <w:t>(1)</w:t>
      </w:r>
      <w:r>
        <w:rPr>
          <w:rtl/>
        </w:rPr>
        <w:t xml:space="preserve">. </w:t>
      </w:r>
    </w:p>
    <w:p w:rsidR="00ED3E80" w:rsidRDefault="00ED3E80" w:rsidP="00ED3E80">
      <w:pPr>
        <w:pStyle w:val="libNormal"/>
      </w:pPr>
      <w:r w:rsidRPr="000A1E08">
        <w:rPr>
          <w:rStyle w:val="libBold1Char"/>
          <w:rFonts w:hint="eastAsia"/>
          <w:rtl/>
        </w:rPr>
        <w:t>أقول</w:t>
      </w:r>
      <w:r>
        <w:rPr>
          <w:rtl/>
        </w:rPr>
        <w:t>: أهبان بضمّ الهمزه کعثمان،و الظاهر أنّه أهبان بن أوس أبو عقبه الصحاب</w:t>
      </w:r>
      <w:r>
        <w:rPr>
          <w:rFonts w:hint="cs"/>
          <w:rtl/>
        </w:rPr>
        <w:t>یّ</w:t>
      </w:r>
      <w:r>
        <w:rPr>
          <w:rtl/>
        </w:rPr>
        <w:t xml:space="preserve"> الذ</w:t>
      </w:r>
      <w:r>
        <w:rPr>
          <w:rFonts w:hint="cs"/>
          <w:rtl/>
        </w:rPr>
        <w:t>ی</w:t>
      </w:r>
      <w:r>
        <w:rPr>
          <w:rtl/>
        </w:rPr>
        <w:t xml:space="preserve"> ذکره علماء الرجال ف</w:t>
      </w:r>
      <w:r>
        <w:rPr>
          <w:rFonts w:hint="cs"/>
          <w:rtl/>
        </w:rPr>
        <w:t>ی</w:t>
      </w:r>
      <w:r>
        <w:rPr>
          <w:rtl/>
        </w:rPr>
        <w:t xml:space="preserve"> المجاه</w:t>
      </w:r>
      <w:r>
        <w:rPr>
          <w:rFonts w:hint="cs"/>
          <w:rtl/>
        </w:rPr>
        <w:t>ی</w:t>
      </w:r>
      <w:r>
        <w:rPr>
          <w:rFonts w:hint="eastAsia"/>
          <w:rtl/>
        </w:rPr>
        <w:t>ل</w:t>
      </w:r>
      <w:r>
        <w:rPr>
          <w:rtl/>
        </w:rPr>
        <w:t xml:space="preserve">. </w:t>
      </w:r>
    </w:p>
    <w:p w:rsidR="00ED3E80" w:rsidRDefault="00ED3E80" w:rsidP="00ED3E80">
      <w:pPr>
        <w:pStyle w:val="libNormal"/>
      </w:pPr>
      <w:r>
        <w:rPr>
          <w:rFonts w:hint="eastAsia"/>
          <w:rtl/>
        </w:rPr>
        <w:t>و</w:t>
      </w:r>
      <w:r>
        <w:rPr>
          <w:rtl/>
        </w:rPr>
        <w:t xml:space="preserve"> أهبان بن ص</w:t>
      </w:r>
      <w:r>
        <w:rPr>
          <w:rFonts w:hint="cs"/>
          <w:rtl/>
        </w:rPr>
        <w:t>ی</w:t>
      </w:r>
      <w:r>
        <w:rPr>
          <w:rFonts w:hint="eastAsia"/>
          <w:rtl/>
        </w:rPr>
        <w:t>ف</w:t>
      </w:r>
      <w:r>
        <w:rPr>
          <w:rFonts w:hint="cs"/>
          <w:rtl/>
        </w:rPr>
        <w:t>ی</w:t>
      </w:r>
      <w:r>
        <w:rPr>
          <w:rtl/>
        </w:rPr>
        <w:t xml:space="preserve"> الغفار</w:t>
      </w:r>
      <w:r>
        <w:rPr>
          <w:rFonts w:hint="cs"/>
          <w:rtl/>
        </w:rPr>
        <w:t>ی</w:t>
      </w:r>
      <w:r>
        <w:rPr>
          <w:rtl/>
        </w:rPr>
        <w:t xml:space="preserve"> </w:t>
      </w:r>
    </w:p>
    <w:p w:rsidR="00B431B0" w:rsidRDefault="00ED3E80" w:rsidP="00850E7D">
      <w:pPr>
        <w:pStyle w:val="libNormal"/>
      </w:pPr>
      <w:r>
        <w:rPr>
          <w:rFonts w:hint="eastAsia"/>
          <w:rtl/>
        </w:rPr>
        <w:t>قالوا</w:t>
      </w:r>
      <w:r>
        <w:rPr>
          <w:rtl/>
        </w:rPr>
        <w:t xml:space="preserve"> هو أبو مسلم أحد الزهّاد الثمان</w:t>
      </w:r>
      <w:r>
        <w:rPr>
          <w:rFonts w:hint="cs"/>
          <w:rtl/>
        </w:rPr>
        <w:t>ی</w:t>
      </w:r>
      <w:r>
        <w:rPr>
          <w:rFonts w:hint="eastAsia"/>
          <w:rtl/>
        </w:rPr>
        <w:t>ه،و</w:t>
      </w:r>
      <w:r>
        <w:rPr>
          <w:rtl/>
        </w:rPr>
        <w:t xml:space="preserve"> کان س</w:t>
      </w:r>
      <w:r>
        <w:rPr>
          <w:rFonts w:hint="cs"/>
          <w:rtl/>
        </w:rPr>
        <w:t>ی</w:t>
      </w:r>
      <w:r>
        <w:rPr>
          <w:rFonts w:hint="eastAsia"/>
          <w:rtl/>
        </w:rPr>
        <w:t>ء</w:t>
      </w:r>
      <w:r>
        <w:rPr>
          <w:rtl/>
        </w:rPr>
        <w:t xml:space="preserve"> الرأ</w:t>
      </w:r>
      <w:r>
        <w:rPr>
          <w:rFonts w:hint="cs"/>
          <w:rtl/>
        </w:rPr>
        <w:t>ی</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،و کان فاجرا مرائ</w:t>
      </w:r>
      <w:r>
        <w:rPr>
          <w:rFonts w:hint="cs"/>
          <w:rtl/>
        </w:rPr>
        <w:t>ی</w:t>
      </w:r>
      <w:r>
        <w:rPr>
          <w:rFonts w:hint="eastAsia"/>
          <w:rtl/>
        </w:rPr>
        <w:t>ا،و</w:t>
      </w:r>
      <w:r>
        <w:rPr>
          <w:rtl/>
        </w:rPr>
        <w:t xml:space="preserve"> کان صاحب معاو</w:t>
      </w:r>
      <w:r>
        <w:rPr>
          <w:rFonts w:hint="cs"/>
          <w:rtl/>
        </w:rPr>
        <w:t>ی</w:t>
      </w:r>
      <w:r>
        <w:rPr>
          <w:rFonts w:hint="eastAsia"/>
          <w:rtl/>
        </w:rPr>
        <w:t>ه</w:t>
      </w:r>
      <w:r>
        <w:rPr>
          <w:rtl/>
        </w:rPr>
        <w:t xml:space="preserve"> و </w:t>
      </w:r>
      <w:r>
        <w:rPr>
          <w:rFonts w:hint="cs"/>
          <w:rtl/>
        </w:rPr>
        <w:t>ی</w:t>
      </w:r>
      <w:r>
        <w:rPr>
          <w:rFonts w:hint="eastAsia"/>
          <w:rtl/>
        </w:rPr>
        <w:t>حث</w:t>
      </w:r>
      <w:r>
        <w:rPr>
          <w:rtl/>
        </w:rPr>
        <w:t xml:space="preserve"> الناس عل</w:t>
      </w:r>
      <w:r>
        <w:rPr>
          <w:rFonts w:hint="cs"/>
          <w:rtl/>
        </w:rPr>
        <w:t>ی</w:t>
      </w:r>
      <w:r>
        <w:rPr>
          <w:rtl/>
        </w:rPr>
        <w:t xml:space="preserve"> قتال عل</w:t>
      </w:r>
      <w:r>
        <w:rPr>
          <w:rFonts w:hint="cs"/>
          <w:rtl/>
        </w:rPr>
        <w:t>یّ</w:t>
      </w:r>
      <w:r>
        <w:rPr>
          <w:rtl/>
        </w:rPr>
        <w:t xml:space="preserve"> </w:t>
      </w:r>
      <w:r w:rsidR="00EC2CC2" w:rsidRPr="00EC2CC2">
        <w:rPr>
          <w:rStyle w:val="libAlaemChar"/>
          <w:rtl/>
        </w:rPr>
        <w:t>عليه‌السلام</w:t>
      </w:r>
      <w:r>
        <w:rPr>
          <w:rtl/>
        </w:rPr>
        <w:t>،و قال لعل</w:t>
      </w:r>
      <w:r>
        <w:rPr>
          <w:rFonts w:hint="cs"/>
          <w:rtl/>
        </w:rPr>
        <w:t>یّ</w:t>
      </w:r>
      <w:r>
        <w:rPr>
          <w:rtl/>
        </w:rPr>
        <w:t xml:space="preserve"> </w:t>
      </w:r>
      <w:r w:rsidR="00EC2CC2" w:rsidRPr="00EC2CC2">
        <w:rPr>
          <w:rStyle w:val="libAlaemChar"/>
          <w:rtl/>
        </w:rPr>
        <w:t>عليه‌السلام</w:t>
      </w:r>
      <w:r>
        <w:rPr>
          <w:rtl/>
        </w:rPr>
        <w:t>:ادفع ال</w:t>
      </w:r>
      <w:r>
        <w:rPr>
          <w:rFonts w:hint="cs"/>
          <w:rtl/>
        </w:rPr>
        <w:t>ی</w:t>
      </w:r>
      <w:r>
        <w:rPr>
          <w:rFonts w:hint="eastAsia"/>
          <w:rtl/>
        </w:rPr>
        <w:t>نا</w:t>
      </w:r>
      <w:r>
        <w:rPr>
          <w:rtl/>
        </w:rPr>
        <w:t xml:space="preserve"> المهاجر</w:t>
      </w:r>
      <w:r>
        <w:rPr>
          <w:rFonts w:hint="cs"/>
          <w:rtl/>
        </w:rPr>
        <w:t>ی</w:t>
      </w:r>
      <w:r>
        <w:rPr>
          <w:rFonts w:hint="eastAsia"/>
          <w:rtl/>
        </w:rPr>
        <w:t>ن</w:t>
      </w:r>
      <w:r>
        <w:rPr>
          <w:rtl/>
        </w:rPr>
        <w:t xml:space="preserve"> و الأنصار حتّ</w:t>
      </w:r>
      <w:r>
        <w:rPr>
          <w:rFonts w:hint="cs"/>
          <w:rtl/>
        </w:rPr>
        <w:t>ی</w:t>
      </w:r>
      <w:r>
        <w:rPr>
          <w:rtl/>
        </w:rPr>
        <w:t xml:space="preserve"> نقتلهم بعثمان،فأب</w:t>
      </w:r>
      <w:r>
        <w:rPr>
          <w:rFonts w:hint="cs"/>
          <w:rtl/>
        </w:rPr>
        <w:t>ی</w:t>
      </w:r>
      <w:r>
        <w:rPr>
          <w:rtl/>
        </w:rPr>
        <w:t xml:space="preserve"> فقال أبو مسلم:الآن طاب ا</w:t>
      </w:r>
      <w:r>
        <w:rPr>
          <w:rFonts w:hint="eastAsia"/>
          <w:rtl/>
        </w:rPr>
        <w:t>لضّراب،و</w:t>
      </w:r>
      <w:r>
        <w:rPr>
          <w:rtl/>
        </w:rPr>
        <w:t xml:space="preserve"> انّما کان وضع فخّا و مص</w:t>
      </w:r>
      <w:r>
        <w:rPr>
          <w:rFonts w:hint="cs"/>
          <w:rtl/>
        </w:rPr>
        <w:t>ی</w:t>
      </w:r>
      <w:r>
        <w:rPr>
          <w:rFonts w:hint="eastAsia"/>
          <w:rtl/>
        </w:rPr>
        <w:t>ده</w:t>
      </w:r>
      <w:r>
        <w:rPr>
          <w:rtl/>
        </w:rPr>
        <w:t xml:space="preserve">. </w:t>
      </w:r>
      <w:r>
        <w:rPr>
          <w:rFonts w:hint="eastAsia"/>
          <w:rtl/>
        </w:rPr>
        <w:t>و</w:t>
      </w:r>
      <w:r>
        <w:rPr>
          <w:rtl/>
        </w:rPr>
        <w:t xml:space="preserve"> أه</w:t>
      </w:r>
      <w:r>
        <w:rPr>
          <w:rFonts w:hint="cs"/>
          <w:rtl/>
        </w:rPr>
        <w:t>ی</w:t>
      </w:r>
      <w:r>
        <w:rPr>
          <w:rFonts w:hint="eastAsia"/>
          <w:rtl/>
        </w:rPr>
        <w:t>ب</w:t>
      </w:r>
      <w:r>
        <w:rPr>
          <w:rtl/>
        </w:rPr>
        <w:t xml:space="preserve"> بن سماع هو الذ</w:t>
      </w:r>
      <w:r>
        <w:rPr>
          <w:rFonts w:hint="cs"/>
          <w:rtl/>
        </w:rPr>
        <w:t>ی</w:t>
      </w:r>
      <w:r>
        <w:rPr>
          <w:rtl/>
        </w:rPr>
        <w:t xml:space="preserve"> جاء ال</w:t>
      </w:r>
      <w:r>
        <w:rPr>
          <w:rFonts w:hint="cs"/>
          <w:rtl/>
        </w:rPr>
        <w:t>ی</w:t>
      </w:r>
      <w:r>
        <w:rPr>
          <w:rtl/>
        </w:rPr>
        <w:t xml:space="preserve"> المد</w:t>
      </w:r>
      <w:r>
        <w:rPr>
          <w:rFonts w:hint="cs"/>
          <w:rtl/>
        </w:rPr>
        <w:t>ی</w:t>
      </w:r>
      <w:r>
        <w:rPr>
          <w:rFonts w:hint="eastAsia"/>
          <w:rtl/>
        </w:rPr>
        <w:t>نه</w:t>
      </w:r>
      <w:r>
        <w:rPr>
          <w:rtl/>
        </w:rPr>
        <w:t xml:space="preserve"> و دخل المسجد فمثل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،و أسفر عن لثامه و همّ أن </w:t>
      </w:r>
      <w:r>
        <w:rPr>
          <w:rFonts w:hint="cs"/>
          <w:rtl/>
        </w:rPr>
        <w:t>ی</w:t>
      </w:r>
      <w:r>
        <w:rPr>
          <w:rFonts w:hint="eastAsia"/>
          <w:rtl/>
        </w:rPr>
        <w:t>تکلّم</w:t>
      </w:r>
      <w:r>
        <w:rPr>
          <w:rtl/>
        </w:rPr>
        <w:t xml:space="preserve"> فارتجّ لأنّ اللّه تعال</w:t>
      </w:r>
      <w:r>
        <w:rPr>
          <w:rFonts w:hint="cs"/>
          <w:rtl/>
        </w:rPr>
        <w:t>ی</w:t>
      </w:r>
      <w:r>
        <w:rPr>
          <w:rtl/>
        </w:rPr>
        <w:t xml:space="preserve"> کس</w:t>
      </w:r>
      <w:r>
        <w:rPr>
          <w:rFonts w:hint="cs"/>
          <w:rtl/>
        </w:rPr>
        <w:t>ی</w:t>
      </w:r>
      <w:r>
        <w:rPr>
          <w:rtl/>
        </w:rPr>
        <w:t xml:space="preserve"> نب</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291</w:t>
      </w:r>
      <w:r w:rsidR="00ED3E80">
        <w:rPr>
          <w:rtl/>
        </w:rPr>
        <w:t>/</w:t>
      </w:r>
      <w:r w:rsidR="001A3C8D">
        <w:rPr>
          <w:rtl/>
        </w:rPr>
        <w:t>23</w:t>
      </w:r>
      <w:r w:rsidR="00ED3E80">
        <w:rPr>
          <w:rtl/>
        </w:rPr>
        <w:t>/6،ج:</w:t>
      </w:r>
      <w:r w:rsidR="001A3C8D">
        <w:rPr>
          <w:rtl/>
        </w:rPr>
        <w:t>393</w:t>
      </w:r>
      <w:r w:rsidR="00ED3E80">
        <w:rPr>
          <w:rtl/>
        </w:rPr>
        <w:t>/</w:t>
      </w:r>
      <w:r w:rsidR="001A3C8D">
        <w:rPr>
          <w:rtl/>
        </w:rPr>
        <w:t>17</w:t>
      </w:r>
    </w:p>
    <w:p w:rsidR="005A2728" w:rsidRDefault="005A2728" w:rsidP="0027669E">
      <w:pPr>
        <w:pStyle w:val="libNormal"/>
        <w:rPr>
          <w:rtl/>
        </w:rPr>
      </w:pPr>
      <w:r>
        <w:rPr>
          <w:rtl/>
        </w:rPr>
        <w:br w:type="page"/>
      </w:r>
    </w:p>
    <w:p w:rsidR="00B431B0" w:rsidRDefault="00ED3E80" w:rsidP="000A1E08">
      <w:pPr>
        <w:pStyle w:val="libNormal0"/>
      </w:pPr>
      <w:r>
        <w:rPr>
          <w:rFonts w:hint="eastAsia"/>
          <w:rtl/>
        </w:rPr>
        <w:lastRenderedPageBreak/>
        <w:t>ه</w:t>
      </w:r>
      <w:r>
        <w:rPr>
          <w:rFonts w:hint="cs"/>
          <w:rtl/>
        </w:rPr>
        <w:t>ی</w:t>
      </w:r>
      <w:r>
        <w:rPr>
          <w:rFonts w:hint="eastAsia"/>
          <w:rtl/>
        </w:rPr>
        <w:t>به</w:t>
      </w:r>
      <w:r>
        <w:rPr>
          <w:rtl/>
        </w:rPr>
        <w:t xml:space="preserve"> و جلالا،فله</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بالحد</w:t>
      </w:r>
      <w:r>
        <w:rPr>
          <w:rFonts w:hint="cs"/>
          <w:rtl/>
        </w:rPr>
        <w:t>ی</w:t>
      </w:r>
      <w:r>
        <w:rPr>
          <w:rFonts w:hint="eastAsia"/>
          <w:rtl/>
        </w:rPr>
        <w:t>ث</w:t>
      </w:r>
      <w:r>
        <w:rPr>
          <w:rtl/>
        </w:rPr>
        <w:t xml:space="preserve"> ل</w:t>
      </w:r>
      <w:r>
        <w:rPr>
          <w:rFonts w:hint="cs"/>
          <w:rtl/>
        </w:rPr>
        <w:t>ی</w:t>
      </w:r>
      <w:r>
        <w:rPr>
          <w:rFonts w:hint="eastAsia"/>
          <w:rtl/>
        </w:rPr>
        <w:t>ذهب</w:t>
      </w:r>
      <w:r>
        <w:rPr>
          <w:rtl/>
        </w:rPr>
        <w:t xml:space="preserve"> عنه بعض الذ</w:t>
      </w:r>
      <w:r>
        <w:rPr>
          <w:rFonts w:hint="cs"/>
          <w:rtl/>
        </w:rPr>
        <w:t>ی</w:t>
      </w:r>
      <w:r>
        <w:rPr>
          <w:rtl/>
        </w:rPr>
        <w:t xml:space="preserve"> أصابه،فلما أنس و فرخ روعه أنشد أب</w:t>
      </w:r>
      <w:r>
        <w:rPr>
          <w:rFonts w:hint="cs"/>
          <w:rtl/>
        </w:rPr>
        <w:t>ی</w:t>
      </w:r>
      <w:r>
        <w:rPr>
          <w:rFonts w:hint="eastAsia"/>
          <w:rtl/>
        </w:rPr>
        <w:t>اتا</w:t>
      </w:r>
      <w:r>
        <w:rPr>
          <w:rtl/>
        </w:rPr>
        <w:t xml:space="preserve"> اعتذارا عمّا أصابه،فقال النب</w:t>
      </w:r>
      <w:r>
        <w:rPr>
          <w:rFonts w:hint="cs"/>
          <w:rtl/>
        </w:rPr>
        <w:t>یّ</w:t>
      </w:r>
      <w:r>
        <w:rPr>
          <w:rtl/>
        </w:rPr>
        <w:t xml:space="preserve"> </w:t>
      </w:r>
      <w:r w:rsidR="001C23D3" w:rsidRPr="001C23D3">
        <w:rPr>
          <w:rStyle w:val="libAlaemChar"/>
          <w:rtl/>
        </w:rPr>
        <w:t>صلى‌الله‌عليه‌وآله‌وسلم</w:t>
      </w:r>
      <w:r>
        <w:rPr>
          <w:rtl/>
        </w:rPr>
        <w:t>:أنت أه</w:t>
      </w:r>
      <w:r>
        <w:rPr>
          <w:rFonts w:hint="cs"/>
          <w:rtl/>
        </w:rPr>
        <w:t>ی</w:t>
      </w:r>
      <w:r>
        <w:rPr>
          <w:rFonts w:hint="eastAsia"/>
          <w:rtl/>
        </w:rPr>
        <w:t>ب</w:t>
      </w:r>
      <w:r>
        <w:rPr>
          <w:rtl/>
        </w:rPr>
        <w:t xml:space="preserve"> بن سماع،و لم </w:t>
      </w:r>
      <w:r>
        <w:rPr>
          <w:rFonts w:hint="cs"/>
          <w:rtl/>
        </w:rPr>
        <w:t>ی</w:t>
      </w:r>
      <w:r>
        <w:rPr>
          <w:rFonts w:hint="eastAsia"/>
          <w:rtl/>
        </w:rPr>
        <w:t>ره</w:t>
      </w:r>
      <w:r>
        <w:rPr>
          <w:rtl/>
        </w:rPr>
        <w:t xml:space="preserve"> قطّ قبل وقته ذلک،ثمّ ذکر له بعض ما جر</w:t>
      </w:r>
      <w:r>
        <w:rPr>
          <w:rFonts w:hint="cs"/>
          <w:rtl/>
        </w:rPr>
        <w:t>ی</w:t>
      </w:r>
      <w:r>
        <w:rPr>
          <w:rtl/>
        </w:rPr>
        <w:t xml:space="preserve"> له من الأمر،</w:t>
      </w:r>
      <w:r>
        <w:rPr>
          <w:rFonts w:hint="eastAsia"/>
          <w:rtl/>
        </w:rPr>
        <w:t>فأسلم</w:t>
      </w:r>
      <w:r>
        <w:rPr>
          <w:rtl/>
        </w:rPr>
        <w:t xml:space="preserve"> أه</w:t>
      </w:r>
      <w:r>
        <w:rPr>
          <w:rFonts w:hint="cs"/>
          <w:rtl/>
        </w:rPr>
        <w:t>ی</w:t>
      </w:r>
      <w:r>
        <w:rPr>
          <w:rFonts w:hint="eastAsia"/>
          <w:rtl/>
        </w:rPr>
        <w:t>ب</w:t>
      </w:r>
      <w:r>
        <w:rPr>
          <w:rtl/>
        </w:rPr>
        <w:t xml:space="preserve"> و حسن إسلامه،فقال النب</w:t>
      </w:r>
      <w:r>
        <w:rPr>
          <w:rFonts w:hint="cs"/>
          <w:rtl/>
        </w:rPr>
        <w:t>یّ</w:t>
      </w:r>
      <w:r>
        <w:rPr>
          <w:rtl/>
        </w:rPr>
        <w:t xml:space="preserve"> </w:t>
      </w:r>
      <w:r w:rsidR="001C23D3" w:rsidRPr="001C23D3">
        <w:rPr>
          <w:rStyle w:val="libAlaemChar"/>
          <w:rtl/>
        </w:rPr>
        <w:t>صلى‌الله‌عليه‌وآله‌وسلم</w:t>
      </w:r>
      <w:r>
        <w:rPr>
          <w:rtl/>
        </w:rPr>
        <w:t xml:space="preserve"> لعل</w:t>
      </w:r>
      <w:r>
        <w:rPr>
          <w:rFonts w:hint="cs"/>
          <w:rtl/>
        </w:rPr>
        <w:t>یّ</w:t>
      </w:r>
      <w:r>
        <w:rPr>
          <w:rtl/>
        </w:rPr>
        <w:t xml:space="preserve"> </w:t>
      </w:r>
      <w:r w:rsidR="00EC2CC2" w:rsidRPr="00EC2CC2">
        <w:rPr>
          <w:rStyle w:val="libAlaemChar"/>
          <w:rtl/>
        </w:rPr>
        <w:t>عليه‌السلام</w:t>
      </w:r>
      <w:r>
        <w:rPr>
          <w:rtl/>
        </w:rPr>
        <w:t>:خذ ب</w:t>
      </w:r>
      <w:r>
        <w:rPr>
          <w:rFonts w:hint="cs"/>
          <w:rtl/>
        </w:rPr>
        <w:t>ی</w:t>
      </w:r>
      <w:r>
        <w:rPr>
          <w:rFonts w:hint="eastAsia"/>
          <w:rtl/>
        </w:rPr>
        <w:t>ده</w:t>
      </w:r>
      <w:r>
        <w:rPr>
          <w:rtl/>
        </w:rPr>
        <w:t xml:space="preserve"> فعلّمه القرآن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:66</w:t>
      </w:r>
      <w:r w:rsidR="001A3C8D">
        <w:rPr>
          <w:rtl/>
        </w:rPr>
        <w:t>1</w:t>
      </w:r>
      <w:r w:rsidR="00ED3E80">
        <w:rPr>
          <w:rtl/>
        </w:rPr>
        <w:t>/65/6،ج:</w:t>
      </w:r>
      <w:r w:rsidR="001A3C8D">
        <w:rPr>
          <w:rtl/>
        </w:rPr>
        <w:t>37</w:t>
      </w:r>
      <w:r w:rsidR="00ED3E80">
        <w:rPr>
          <w:rtl/>
        </w:rPr>
        <w:t>5/</w:t>
      </w:r>
      <w:r w:rsidR="001A3C8D">
        <w:rPr>
          <w:rtl/>
        </w:rPr>
        <w:t>21</w:t>
      </w:r>
    </w:p>
    <w:p w:rsidR="005A2728" w:rsidRDefault="005A2728" w:rsidP="0027669E">
      <w:pPr>
        <w:pStyle w:val="libNormal"/>
        <w:rPr>
          <w:rtl/>
        </w:rPr>
      </w:pPr>
      <w:r>
        <w:rPr>
          <w:rtl/>
        </w:rPr>
        <w:br w:type="page"/>
      </w:r>
    </w:p>
    <w:p w:rsidR="00ED3E80" w:rsidRDefault="00ED3E80" w:rsidP="000A1E08">
      <w:pPr>
        <w:pStyle w:val="Heading3Center"/>
      </w:pPr>
      <w:bookmarkStart w:id="29" w:name="_Toc467873427"/>
      <w:r>
        <w:rPr>
          <w:rFonts w:hint="eastAsia"/>
          <w:rtl/>
        </w:rPr>
        <w:lastRenderedPageBreak/>
        <w:t>باب</w:t>
      </w:r>
      <w:r>
        <w:rPr>
          <w:rtl/>
        </w:rPr>
        <w:t xml:space="preserve"> الألف بعده ال</w:t>
      </w:r>
      <w:r>
        <w:rPr>
          <w:rFonts w:hint="cs"/>
          <w:rtl/>
        </w:rPr>
        <w:t>ی</w:t>
      </w:r>
      <w:r>
        <w:rPr>
          <w:rFonts w:hint="eastAsia"/>
          <w:rtl/>
        </w:rPr>
        <w:t>اء</w:t>
      </w:r>
      <w:bookmarkEnd w:id="29"/>
      <w:r>
        <w:rPr>
          <w:rtl/>
        </w:rPr>
        <w:t xml:space="preserve"> </w:t>
      </w:r>
    </w:p>
    <w:p w:rsidR="00ED3E80" w:rsidRDefault="00ED3E80" w:rsidP="000A1E08">
      <w:pPr>
        <w:pStyle w:val="libNormal"/>
      </w:pPr>
      <w:r w:rsidRPr="000A1E08">
        <w:rPr>
          <w:rStyle w:val="libBold1Char"/>
          <w:rFonts w:hint="eastAsia"/>
          <w:rtl/>
        </w:rPr>
        <w:t>أ</w:t>
      </w:r>
      <w:r w:rsidRPr="000A1E08">
        <w:rPr>
          <w:rStyle w:val="libBold1Char"/>
          <w:rFonts w:hint="cs"/>
          <w:rtl/>
        </w:rPr>
        <w:t>یّ</w:t>
      </w:r>
      <w:r w:rsidRPr="000A1E08">
        <w:rPr>
          <w:rStyle w:val="libBold1Char"/>
          <w:rFonts w:hint="eastAsia"/>
          <w:rtl/>
        </w:rPr>
        <w:t>د</w:t>
      </w:r>
      <w:r>
        <w:rPr>
          <w:rtl/>
        </w:rPr>
        <w:t xml:space="preserve">: </w:t>
      </w:r>
      <w:r>
        <w:rPr>
          <w:rFonts w:hint="eastAsia"/>
          <w:rtl/>
        </w:rPr>
        <w:t>قوله</w:t>
      </w:r>
      <w:r>
        <w:rPr>
          <w:rtl/>
        </w:rPr>
        <w:t xml:space="preserve"> تعال</w:t>
      </w:r>
      <w:r>
        <w:rPr>
          <w:rFonts w:hint="cs"/>
          <w:rtl/>
        </w:rPr>
        <w:t>ی</w:t>
      </w:r>
      <w:r>
        <w:rPr>
          <w:rtl/>
        </w:rPr>
        <w:t xml:space="preserve">: </w:t>
      </w:r>
      <w:r w:rsidR="00F71F29" w:rsidRPr="00F71F29">
        <w:rPr>
          <w:rStyle w:val="libAlaemChar"/>
          <w:rtl/>
        </w:rPr>
        <w:t>(</w:t>
      </w:r>
      <w:r w:rsidRPr="00F71F29">
        <w:rPr>
          <w:rStyle w:val="libAieChar"/>
          <w:rtl/>
        </w:rPr>
        <w:t>هُوَ الَّذِ</w:t>
      </w:r>
      <w:r w:rsidRPr="00F71F29">
        <w:rPr>
          <w:rStyle w:val="libAieChar"/>
          <w:rFonts w:hint="cs"/>
          <w:rtl/>
        </w:rPr>
        <w:t>ی</w:t>
      </w:r>
      <w:r w:rsidRPr="00F71F29">
        <w:rPr>
          <w:rStyle w:val="libAieChar"/>
          <w:rtl/>
        </w:rPr>
        <w:t xml:space="preserve"> أَ</w:t>
      </w:r>
      <w:r w:rsidRPr="00F71F29">
        <w:rPr>
          <w:rStyle w:val="libAieChar"/>
          <w:rFonts w:hint="cs"/>
          <w:rtl/>
        </w:rPr>
        <w:t>یَّ</w:t>
      </w:r>
      <w:r w:rsidRPr="00F71F29">
        <w:rPr>
          <w:rStyle w:val="libAieChar"/>
          <w:rFonts w:hint="eastAsia"/>
          <w:rtl/>
        </w:rPr>
        <w:t>دَکَ</w:t>
      </w:r>
      <w:r w:rsidRPr="00F71F29">
        <w:rPr>
          <w:rStyle w:val="libAieChar"/>
          <w:rtl/>
        </w:rPr>
        <w:t xml:space="preserve"> بِنَصْرِهِ</w:t>
      </w:r>
      <w:r w:rsidR="00F71F29" w:rsidRPr="00F71F29">
        <w:rPr>
          <w:rStyle w:val="libAlaemChar"/>
          <w:rtl/>
        </w:rPr>
        <w:t>)</w:t>
      </w:r>
      <w:r>
        <w:rPr>
          <w:rtl/>
        </w:rPr>
        <w:t xml:space="preserve"> </w:t>
      </w:r>
      <w:r w:rsidRPr="00604B91">
        <w:rPr>
          <w:rStyle w:val="libFootnotenumChar"/>
          <w:rtl/>
        </w:rPr>
        <w:t>(1)</w:t>
      </w:r>
      <w:r w:rsidR="00CB7D3C">
        <w:rPr>
          <w:rtl/>
        </w:rPr>
        <w:t>.</w:t>
      </w:r>
      <w:r w:rsidR="00CB7D3C">
        <w:rPr>
          <w:rFonts w:hint="cs"/>
          <w:rtl/>
        </w:rPr>
        <w:t xml:space="preserve">يعني علىّ بن أبي طالب </w:t>
      </w:r>
      <w:r w:rsidR="00EC2CC2" w:rsidRPr="00EC2CC2">
        <w:rPr>
          <w:rStyle w:val="libAlaemChar"/>
          <w:rtl/>
        </w:rPr>
        <w:t>عليه‌السلام</w:t>
      </w:r>
      <w:r w:rsidR="00CB7D3C">
        <w:rPr>
          <w:rFonts w:hint="cs"/>
          <w:rtl/>
        </w:rPr>
        <w:t xml:space="preserve"> </w:t>
      </w:r>
      <w:r w:rsidR="00CB7D3C" w:rsidRPr="00CB7D3C">
        <w:rPr>
          <w:rStyle w:val="libFootnotenumChar"/>
          <w:rFonts w:hint="cs"/>
          <w:rtl/>
        </w:rPr>
        <w:t>(2)</w:t>
      </w:r>
      <w:r w:rsidR="00CB7D3C">
        <w:rPr>
          <w:rFonts w:hint="cs"/>
          <w:rtl/>
        </w:rPr>
        <w:t>.</w:t>
      </w:r>
    </w:p>
    <w:p w:rsidR="00ED3E80" w:rsidRDefault="00ED3E80" w:rsidP="00CB7D3C">
      <w:pPr>
        <w:pStyle w:val="libNormal"/>
      </w:pPr>
      <w:r>
        <w:rPr>
          <w:rtl/>
        </w:rPr>
        <w:t>مکتوب عل</w:t>
      </w:r>
      <w:r>
        <w:rPr>
          <w:rFonts w:hint="cs"/>
          <w:rtl/>
        </w:rPr>
        <w:t>ی</w:t>
      </w:r>
      <w:r>
        <w:rPr>
          <w:rtl/>
        </w:rPr>
        <w:t xml:space="preserve"> ساق ا</w:t>
      </w:r>
      <w:r w:rsidRPr="000A1E08">
        <w:rPr>
          <w:rtl/>
        </w:rPr>
        <w:t>لعرش</w:t>
      </w:r>
      <w:r w:rsidR="00F71F29" w:rsidRPr="000A1E08">
        <w:rPr>
          <w:rtl/>
        </w:rPr>
        <w:t>(</w:t>
      </w:r>
      <w:r w:rsidRPr="000A1E08">
        <w:rPr>
          <w:rtl/>
        </w:rPr>
        <w:t>لا إله الاّ اللّه محمّد رسول اللّه أ</w:t>
      </w:r>
      <w:r w:rsidRPr="000A1E08">
        <w:rPr>
          <w:rFonts w:hint="cs"/>
          <w:rtl/>
        </w:rPr>
        <w:t>یّ</w:t>
      </w:r>
      <w:r w:rsidRPr="000A1E08">
        <w:rPr>
          <w:rFonts w:hint="eastAsia"/>
          <w:rtl/>
        </w:rPr>
        <w:t>دته</w:t>
      </w:r>
      <w:r w:rsidRPr="000A1E08">
        <w:rPr>
          <w:rtl/>
        </w:rPr>
        <w:t xml:space="preserve"> بعل</w:t>
      </w:r>
      <w:r w:rsidRPr="000A1E08">
        <w:rPr>
          <w:rFonts w:hint="cs"/>
          <w:rtl/>
        </w:rPr>
        <w:t>یّ</w:t>
      </w:r>
      <w:r w:rsidRPr="000A1E08">
        <w:rPr>
          <w:rtl/>
        </w:rPr>
        <w:t xml:space="preserve"> و نصرته به</w:t>
      </w:r>
      <w:r w:rsidR="00F71F29" w:rsidRPr="000A1E08">
        <w:rPr>
          <w:rtl/>
        </w:rPr>
        <w:t>)</w:t>
      </w:r>
      <w:r>
        <w:rPr>
          <w:rtl/>
        </w:rPr>
        <w:t xml:space="preserve"> </w:t>
      </w:r>
      <w:r w:rsidRPr="00604B91">
        <w:rPr>
          <w:rStyle w:val="libFootnotenumChar"/>
          <w:rtl/>
        </w:rPr>
        <w:t>(</w:t>
      </w:r>
      <w:r w:rsidR="00CB7D3C">
        <w:rPr>
          <w:rStyle w:val="libFootnotenumChar"/>
          <w:rFonts w:hint="cs"/>
          <w:rtl/>
        </w:rPr>
        <w:t>3</w:t>
      </w:r>
      <w:r w:rsidRPr="00604B91">
        <w:rPr>
          <w:rStyle w:val="libFootnotenumChar"/>
          <w:rtl/>
        </w:rPr>
        <w:t>)</w:t>
      </w:r>
      <w:r>
        <w:rPr>
          <w:rtl/>
        </w:rPr>
        <w:t xml:space="preserve">. </w:t>
      </w:r>
    </w:p>
    <w:p w:rsidR="00B431B0" w:rsidRDefault="00ED3E80" w:rsidP="00CB7D3C">
      <w:pPr>
        <w:pStyle w:val="libNormal"/>
        <w:rPr>
          <w:rtl/>
        </w:rPr>
      </w:pPr>
      <w:r w:rsidRPr="000A1E08">
        <w:rPr>
          <w:rStyle w:val="libBold1Char"/>
          <w:rFonts w:hint="eastAsia"/>
          <w:rtl/>
        </w:rPr>
        <w:t>أ</w:t>
      </w:r>
      <w:r w:rsidRPr="000A1E08">
        <w:rPr>
          <w:rStyle w:val="libBold1Char"/>
          <w:rFonts w:hint="cs"/>
          <w:rtl/>
        </w:rPr>
        <w:t>ی</w:t>
      </w:r>
      <w:r w:rsidRPr="000A1E08">
        <w:rPr>
          <w:rStyle w:val="libBold1Char"/>
          <w:rFonts w:hint="eastAsia"/>
          <w:rtl/>
        </w:rPr>
        <w:t>ل</w:t>
      </w:r>
      <w:r>
        <w:rPr>
          <w:rtl/>
        </w:rPr>
        <w:t xml:space="preserve">: </w:t>
      </w:r>
      <w:r>
        <w:rPr>
          <w:rFonts w:hint="eastAsia"/>
          <w:rtl/>
        </w:rPr>
        <w:t>الأ</w:t>
      </w:r>
      <w:r>
        <w:rPr>
          <w:rFonts w:hint="cs"/>
          <w:rtl/>
        </w:rPr>
        <w:t>یّ</w:t>
      </w:r>
      <w:r>
        <w:rPr>
          <w:rFonts w:hint="eastAsia"/>
          <w:rtl/>
        </w:rPr>
        <w:t>ل،</w:t>
      </w:r>
      <w:r>
        <w:rPr>
          <w:rtl/>
        </w:rPr>
        <w:t xml:space="preserve"> </w:t>
      </w:r>
      <w:r>
        <w:rPr>
          <w:rFonts w:hint="eastAsia"/>
          <w:rtl/>
        </w:rPr>
        <w:t>کس</w:t>
      </w:r>
      <w:r>
        <w:rPr>
          <w:rFonts w:hint="cs"/>
          <w:rtl/>
        </w:rPr>
        <w:t>یّ</w:t>
      </w:r>
      <w:r>
        <w:rPr>
          <w:rFonts w:hint="eastAsia"/>
          <w:rtl/>
        </w:rPr>
        <w:t>د</w:t>
      </w:r>
      <w:r>
        <w:rPr>
          <w:rtl/>
        </w:rPr>
        <w:t xml:space="preserve"> و </w:t>
      </w:r>
      <w:r>
        <w:rPr>
          <w:rFonts w:hint="cs"/>
          <w:rtl/>
        </w:rPr>
        <w:t>ی</w:t>
      </w:r>
      <w:r>
        <w:rPr>
          <w:rFonts w:hint="eastAsia"/>
          <w:rtl/>
        </w:rPr>
        <w:t>ج</w:t>
      </w:r>
      <w:r>
        <w:rPr>
          <w:rFonts w:hint="cs"/>
          <w:rtl/>
        </w:rPr>
        <w:t>ی</w:t>
      </w:r>
      <w:r>
        <w:rPr>
          <w:rFonts w:hint="eastAsia"/>
          <w:rtl/>
        </w:rPr>
        <w:t>ء</w:t>
      </w:r>
      <w:r>
        <w:rPr>
          <w:rtl/>
        </w:rPr>
        <w:t xml:space="preserve"> بفتح الهمزه و کسرها:الذّکر من الأوعال </w:t>
      </w:r>
      <w:r w:rsidRPr="00604B91">
        <w:rPr>
          <w:rStyle w:val="libFootnotenumChar"/>
          <w:rtl/>
        </w:rPr>
        <w:t>(</w:t>
      </w:r>
      <w:r w:rsidR="00CB7D3C">
        <w:rPr>
          <w:rStyle w:val="libFootnotenumChar"/>
          <w:rFonts w:hint="cs"/>
          <w:rtl/>
        </w:rPr>
        <w:t>4</w:t>
      </w:r>
      <w:r w:rsidRPr="00604B91">
        <w:rPr>
          <w:rStyle w:val="libFootnotenumChar"/>
          <w:rtl/>
        </w:rPr>
        <w:t>)</w:t>
      </w:r>
      <w:r>
        <w:rPr>
          <w:rtl/>
        </w:rPr>
        <w:t xml:space="preserve">،و </w:t>
      </w:r>
      <w:r>
        <w:rPr>
          <w:rFonts w:hint="cs"/>
          <w:rtl/>
        </w:rPr>
        <w:t>ی</w:t>
      </w:r>
      <w:r>
        <w:rPr>
          <w:rFonts w:hint="eastAsia"/>
          <w:rtl/>
        </w:rPr>
        <w:t>قال</w:t>
      </w:r>
      <w:r>
        <w:rPr>
          <w:rtl/>
        </w:rPr>
        <w:t xml:space="preserve"> هو الذ</w:t>
      </w:r>
      <w:r>
        <w:rPr>
          <w:rFonts w:hint="cs"/>
          <w:rtl/>
        </w:rPr>
        <w:t>ی</w:t>
      </w:r>
      <w:r>
        <w:rPr>
          <w:rtl/>
        </w:rPr>
        <w:t xml:space="preserve"> </w:t>
      </w:r>
      <w:r>
        <w:rPr>
          <w:rFonts w:hint="cs"/>
          <w:rtl/>
        </w:rPr>
        <w:t>ی</w:t>
      </w:r>
      <w:r>
        <w:rPr>
          <w:rFonts w:hint="eastAsia"/>
          <w:rtl/>
        </w:rPr>
        <w:t>سمّ</w:t>
      </w:r>
      <w:r>
        <w:rPr>
          <w:rFonts w:hint="cs"/>
          <w:rtl/>
        </w:rPr>
        <w:t>ی</w:t>
      </w:r>
      <w:r>
        <w:rPr>
          <w:rtl/>
        </w:rPr>
        <w:t xml:space="preserve"> بالفارس</w:t>
      </w:r>
      <w:r>
        <w:rPr>
          <w:rFonts w:hint="cs"/>
          <w:rtl/>
        </w:rPr>
        <w:t>ی</w:t>
      </w:r>
      <w:r>
        <w:rPr>
          <w:rFonts w:hint="eastAsia"/>
          <w:rtl/>
        </w:rPr>
        <w:t>ه</w:t>
      </w:r>
      <w:r>
        <w:rPr>
          <w:rtl/>
        </w:rPr>
        <w:t>(گوزن)و أکثر أحواله شب</w:t>
      </w:r>
      <w:r>
        <w:rPr>
          <w:rFonts w:hint="cs"/>
          <w:rtl/>
        </w:rPr>
        <w:t>ی</w:t>
      </w:r>
      <w:r>
        <w:rPr>
          <w:rFonts w:hint="eastAsia"/>
          <w:rtl/>
        </w:rPr>
        <w:t>ه</w:t>
      </w:r>
      <w:r>
        <w:rPr>
          <w:rtl/>
        </w:rPr>
        <w:t xml:space="preserve"> ببقر الوحش،و إذا خاف من الص</w:t>
      </w:r>
      <w:r>
        <w:rPr>
          <w:rFonts w:hint="cs"/>
          <w:rtl/>
        </w:rPr>
        <w:t>ی</w:t>
      </w:r>
      <w:r>
        <w:rPr>
          <w:rFonts w:hint="eastAsia"/>
          <w:rtl/>
        </w:rPr>
        <w:t>اد</w:t>
      </w:r>
      <w:r>
        <w:rPr>
          <w:rtl/>
        </w:rPr>
        <w:t xml:space="preserve"> رم</w:t>
      </w:r>
      <w:r>
        <w:rPr>
          <w:rFonts w:hint="cs"/>
          <w:rtl/>
        </w:rPr>
        <w:t>ی</w:t>
      </w:r>
      <w:r>
        <w:rPr>
          <w:rtl/>
        </w:rPr>
        <w:t xml:space="preserve"> بنفسه من رأس الجبل و لا </w:t>
      </w:r>
      <w:r>
        <w:rPr>
          <w:rFonts w:hint="cs"/>
          <w:rtl/>
        </w:rPr>
        <w:t>ی</w:t>
      </w:r>
      <w:r>
        <w:rPr>
          <w:rFonts w:hint="eastAsia"/>
          <w:rtl/>
        </w:rPr>
        <w:t>تضرر</w:t>
      </w:r>
      <w:r>
        <w:rPr>
          <w:rtl/>
        </w:rPr>
        <w:t xml:space="preserve"> بذلک،و عدد سن</w:t>
      </w:r>
      <w:r>
        <w:rPr>
          <w:rFonts w:hint="cs"/>
          <w:rtl/>
        </w:rPr>
        <w:t>ی</w:t>
      </w:r>
      <w:r>
        <w:rPr>
          <w:rtl/>
        </w:rPr>
        <w:t xml:space="preserve"> عمره العقد الت</w:t>
      </w:r>
      <w:r>
        <w:rPr>
          <w:rFonts w:hint="cs"/>
          <w:rtl/>
        </w:rPr>
        <w:t>ی</w:t>
      </w:r>
      <w:r>
        <w:rPr>
          <w:rtl/>
        </w:rPr>
        <w:t xml:space="preserve"> ف</w:t>
      </w:r>
      <w:r>
        <w:rPr>
          <w:rFonts w:hint="cs"/>
          <w:rtl/>
        </w:rPr>
        <w:t>ی</w:t>
      </w:r>
      <w:r>
        <w:rPr>
          <w:rtl/>
        </w:rPr>
        <w:t xml:space="preserve"> قرنه،و إذا لسعته الح</w:t>
      </w:r>
      <w:r>
        <w:rPr>
          <w:rFonts w:hint="cs"/>
          <w:rtl/>
        </w:rPr>
        <w:t>ی</w:t>
      </w:r>
      <w:r>
        <w:rPr>
          <w:rFonts w:hint="eastAsia"/>
          <w:rtl/>
        </w:rPr>
        <w:t>ه</w:t>
      </w:r>
      <w:r>
        <w:rPr>
          <w:rtl/>
        </w:rPr>
        <w:t xml:space="preserve"> أکل السرطان،و </w:t>
      </w:r>
      <w:r>
        <w:rPr>
          <w:rFonts w:hint="cs"/>
          <w:rtl/>
        </w:rPr>
        <w:t>ی</w:t>
      </w:r>
      <w:r>
        <w:rPr>
          <w:rFonts w:hint="eastAsia"/>
          <w:rtl/>
        </w:rPr>
        <w:t>صادق</w:t>
      </w:r>
      <w:r>
        <w:rPr>
          <w:rtl/>
        </w:rPr>
        <w:t xml:space="preserve"> السم</w:t>
      </w:r>
      <w:r>
        <w:rPr>
          <w:rFonts w:hint="eastAsia"/>
          <w:rtl/>
        </w:rPr>
        <w:t>ک</w:t>
      </w:r>
      <w:r>
        <w:rPr>
          <w:rtl/>
        </w:rPr>
        <w:t xml:space="preserve"> فهو </w:t>
      </w:r>
      <w:r>
        <w:rPr>
          <w:rFonts w:hint="cs"/>
          <w:rtl/>
        </w:rPr>
        <w:t>ی</w:t>
      </w:r>
      <w:r>
        <w:rPr>
          <w:rFonts w:hint="eastAsia"/>
          <w:rtl/>
        </w:rPr>
        <w:t>مش</w:t>
      </w:r>
      <w:r>
        <w:rPr>
          <w:rFonts w:hint="cs"/>
          <w:rtl/>
        </w:rPr>
        <w:t>ی</w:t>
      </w:r>
      <w:r>
        <w:rPr>
          <w:rtl/>
        </w:rPr>
        <w:t xml:space="preserve"> ال</w:t>
      </w:r>
      <w:r>
        <w:rPr>
          <w:rFonts w:hint="cs"/>
          <w:rtl/>
        </w:rPr>
        <w:t>ی</w:t>
      </w:r>
      <w:r>
        <w:rPr>
          <w:rtl/>
        </w:rPr>
        <w:t xml:space="preserve"> الساحل ل</w:t>
      </w:r>
      <w:r>
        <w:rPr>
          <w:rFonts w:hint="cs"/>
          <w:rtl/>
        </w:rPr>
        <w:t>ی</w:t>
      </w:r>
      <w:r>
        <w:rPr>
          <w:rFonts w:hint="eastAsia"/>
          <w:rtl/>
        </w:rPr>
        <w:t>ر</w:t>
      </w:r>
      <w:r>
        <w:rPr>
          <w:rFonts w:hint="cs"/>
          <w:rtl/>
        </w:rPr>
        <w:t>ی</w:t>
      </w:r>
      <w:r>
        <w:rPr>
          <w:rtl/>
        </w:rPr>
        <w:t xml:space="preserve"> السمک و السمک </w:t>
      </w:r>
      <w:r>
        <w:rPr>
          <w:rFonts w:hint="cs"/>
          <w:rtl/>
        </w:rPr>
        <w:t>ی</w:t>
      </w:r>
      <w:r>
        <w:rPr>
          <w:rFonts w:hint="eastAsia"/>
          <w:rtl/>
        </w:rPr>
        <w:t>قرب</w:t>
      </w:r>
      <w:r>
        <w:rPr>
          <w:rtl/>
        </w:rPr>
        <w:t xml:space="preserve"> من البرّ ل</w:t>
      </w:r>
      <w:r>
        <w:rPr>
          <w:rFonts w:hint="cs"/>
          <w:rtl/>
        </w:rPr>
        <w:t>ی</w:t>
      </w:r>
      <w:r>
        <w:rPr>
          <w:rFonts w:hint="eastAsia"/>
          <w:rtl/>
        </w:rPr>
        <w:t>راه،و</w:t>
      </w:r>
      <w:r>
        <w:rPr>
          <w:rtl/>
        </w:rPr>
        <w:t xml:space="preserve"> الص</w:t>
      </w:r>
      <w:r>
        <w:rPr>
          <w:rFonts w:hint="cs"/>
          <w:rtl/>
        </w:rPr>
        <w:t>ی</w:t>
      </w:r>
      <w:r>
        <w:rPr>
          <w:rFonts w:hint="eastAsia"/>
          <w:rtl/>
        </w:rPr>
        <w:t>ادون</w:t>
      </w:r>
      <w:r>
        <w:rPr>
          <w:rtl/>
        </w:rPr>
        <w:t xml:space="preserve"> </w:t>
      </w:r>
      <w:r>
        <w:rPr>
          <w:rFonts w:hint="cs"/>
          <w:rtl/>
        </w:rPr>
        <w:t>ی</w:t>
      </w:r>
      <w:r>
        <w:rPr>
          <w:rFonts w:hint="eastAsia"/>
          <w:rtl/>
        </w:rPr>
        <w:t>عرفون</w:t>
      </w:r>
      <w:r>
        <w:rPr>
          <w:rtl/>
        </w:rPr>
        <w:t xml:space="preserve"> هذا ف</w:t>
      </w:r>
      <w:r>
        <w:rPr>
          <w:rFonts w:hint="cs"/>
          <w:rtl/>
        </w:rPr>
        <w:t>ی</w:t>
      </w:r>
      <w:r>
        <w:rPr>
          <w:rFonts w:hint="eastAsia"/>
          <w:rtl/>
        </w:rPr>
        <w:t>لبسون</w:t>
      </w:r>
      <w:r>
        <w:rPr>
          <w:rtl/>
        </w:rPr>
        <w:t xml:space="preserve"> جلده ل</w:t>
      </w:r>
      <w:r>
        <w:rPr>
          <w:rFonts w:hint="cs"/>
          <w:rtl/>
        </w:rPr>
        <w:t>ی</w:t>
      </w:r>
      <w:r>
        <w:rPr>
          <w:rFonts w:hint="eastAsia"/>
          <w:rtl/>
        </w:rPr>
        <w:t>قصدهم</w:t>
      </w:r>
      <w:r>
        <w:rPr>
          <w:rtl/>
        </w:rPr>
        <w:t xml:space="preserve"> السمک ف</w:t>
      </w:r>
      <w:r>
        <w:rPr>
          <w:rFonts w:hint="cs"/>
          <w:rtl/>
        </w:rPr>
        <w:t>ی</w:t>
      </w:r>
      <w:r>
        <w:rPr>
          <w:rFonts w:hint="eastAsia"/>
          <w:rtl/>
        </w:rPr>
        <w:t>صطادون</w:t>
      </w:r>
      <w:r>
        <w:rPr>
          <w:rtl/>
        </w:rPr>
        <w:t xml:space="preserve"> منه،و هو مولع بأکل الح</w:t>
      </w:r>
      <w:r>
        <w:rPr>
          <w:rFonts w:hint="cs"/>
          <w:rtl/>
        </w:rPr>
        <w:t>یّ</w:t>
      </w:r>
      <w:r>
        <w:rPr>
          <w:rFonts w:hint="eastAsia"/>
          <w:rtl/>
        </w:rPr>
        <w:t>ات،</w:t>
      </w:r>
      <w:r>
        <w:rPr>
          <w:rFonts w:hint="cs"/>
          <w:rtl/>
        </w:rPr>
        <w:t>ی</w:t>
      </w:r>
      <w:r>
        <w:rPr>
          <w:rFonts w:hint="eastAsia"/>
          <w:rtl/>
        </w:rPr>
        <w:t>طلبها</w:t>
      </w:r>
      <w:r>
        <w:rPr>
          <w:rtl/>
        </w:rPr>
        <w:t xml:space="preserve"> ح</w:t>
      </w:r>
      <w:r>
        <w:rPr>
          <w:rFonts w:hint="cs"/>
          <w:rtl/>
        </w:rPr>
        <w:t>ی</w:t>
      </w:r>
      <w:r>
        <w:rPr>
          <w:rFonts w:hint="eastAsia"/>
          <w:rtl/>
        </w:rPr>
        <w:t>ث</w:t>
      </w:r>
      <w:r>
        <w:rPr>
          <w:rtl/>
        </w:rPr>
        <w:t xml:space="preserve"> وجدها،و </w:t>
      </w:r>
      <w:r>
        <w:rPr>
          <w:rFonts w:hint="cs"/>
          <w:rtl/>
        </w:rPr>
        <w:t>ی</w:t>
      </w:r>
      <w:r>
        <w:rPr>
          <w:rFonts w:hint="eastAsia"/>
          <w:rtl/>
        </w:rPr>
        <w:t>بدأ</w:t>
      </w:r>
      <w:r>
        <w:rPr>
          <w:rtl/>
        </w:rPr>
        <w:t xml:space="preserve"> بأکل ذنبها ثمّ </w:t>
      </w:r>
      <w:r>
        <w:rPr>
          <w:rFonts w:hint="cs"/>
          <w:rtl/>
        </w:rPr>
        <w:t>ی</w:t>
      </w:r>
      <w:r>
        <w:rPr>
          <w:rFonts w:hint="eastAsia"/>
          <w:rtl/>
        </w:rPr>
        <w:t>لتهب</w:t>
      </w:r>
      <w:r>
        <w:rPr>
          <w:rtl/>
        </w:rPr>
        <w:t xml:space="preserve"> لحرارتها ف</w:t>
      </w:r>
      <w:r>
        <w:rPr>
          <w:rFonts w:hint="cs"/>
          <w:rtl/>
        </w:rPr>
        <w:t>ی</w:t>
      </w:r>
      <w:r>
        <w:rPr>
          <w:rFonts w:hint="eastAsia"/>
          <w:rtl/>
        </w:rPr>
        <w:t>طلب</w:t>
      </w:r>
      <w:r>
        <w:rPr>
          <w:rtl/>
        </w:rPr>
        <w:t xml:space="preserve"> الماء،فإذا رآه امتنع من شربه،لأنّه لو شربه ف</w:t>
      </w:r>
      <w:r>
        <w:rPr>
          <w:rFonts w:hint="cs"/>
          <w:rtl/>
        </w:rPr>
        <w:t>ی</w:t>
      </w:r>
      <w:r>
        <w:rPr>
          <w:rtl/>
        </w:rPr>
        <w:t xml:space="preserve"> تلک </w:t>
      </w:r>
      <w:r>
        <w:rPr>
          <w:rFonts w:hint="eastAsia"/>
          <w:rtl/>
        </w:rPr>
        <w:t>الحاله</w:t>
      </w:r>
      <w:r>
        <w:rPr>
          <w:rtl/>
        </w:rPr>
        <w:t xml:space="preserve"> فصادف الماء السمّ الذ</w:t>
      </w:r>
      <w:r>
        <w:rPr>
          <w:rFonts w:hint="cs"/>
          <w:rtl/>
        </w:rPr>
        <w:t>ی</w:t>
      </w:r>
      <w:r>
        <w:rPr>
          <w:rtl/>
        </w:rPr>
        <w:t xml:space="preserve"> ف</w:t>
      </w:r>
      <w:r>
        <w:rPr>
          <w:rFonts w:hint="cs"/>
          <w:rtl/>
        </w:rPr>
        <w:t>ی</w:t>
      </w:r>
      <w:r>
        <w:rPr>
          <w:rtl/>
        </w:rPr>
        <w:t xml:space="preserve"> جوفه هلکت،فلا تزال تمنع من شرب الماء حتّ</w:t>
      </w:r>
      <w:r>
        <w:rPr>
          <w:rFonts w:hint="cs"/>
          <w:rtl/>
        </w:rPr>
        <w:t>ی</w:t>
      </w:r>
      <w:r>
        <w:rPr>
          <w:rtl/>
        </w:rPr>
        <w:t xml:space="preserve"> </w:t>
      </w:r>
      <w:r>
        <w:rPr>
          <w:rFonts w:hint="cs"/>
          <w:rtl/>
        </w:rPr>
        <w:t>ی</w:t>
      </w:r>
      <w:r>
        <w:rPr>
          <w:rFonts w:hint="eastAsia"/>
          <w:rtl/>
        </w:rPr>
        <w:t>ذهب</w:t>
      </w:r>
      <w:r>
        <w:rPr>
          <w:rtl/>
        </w:rPr>
        <w:t xml:space="preserve"> ثوران السمّ،ثمّ </w:t>
      </w:r>
      <w:r>
        <w:rPr>
          <w:rFonts w:hint="cs"/>
          <w:rtl/>
        </w:rPr>
        <w:t>ی</w:t>
      </w:r>
      <w:r>
        <w:rPr>
          <w:rFonts w:hint="eastAsia"/>
          <w:rtl/>
        </w:rPr>
        <w:t>شربه</w:t>
      </w:r>
      <w:r>
        <w:rPr>
          <w:rtl/>
        </w:rPr>
        <w:t xml:space="preserve"> فلا </w:t>
      </w:r>
      <w:r>
        <w:rPr>
          <w:rFonts w:hint="cs"/>
          <w:rtl/>
        </w:rPr>
        <w:t>ی</w:t>
      </w:r>
      <w:r>
        <w:rPr>
          <w:rFonts w:hint="eastAsia"/>
          <w:rtl/>
        </w:rPr>
        <w:t>ضرّه،و</w:t>
      </w:r>
      <w:r>
        <w:rPr>
          <w:rtl/>
        </w:rPr>
        <w:t xml:space="preserve"> ربما لسعته الح</w:t>
      </w:r>
      <w:r>
        <w:rPr>
          <w:rFonts w:hint="cs"/>
          <w:rtl/>
        </w:rPr>
        <w:t>یّ</w:t>
      </w:r>
      <w:r>
        <w:rPr>
          <w:rFonts w:hint="eastAsia"/>
          <w:rtl/>
        </w:rPr>
        <w:t>ه</w:t>
      </w:r>
      <w:r>
        <w:rPr>
          <w:rtl/>
        </w:rPr>
        <w:t xml:space="preserve"> فتس</w:t>
      </w:r>
      <w:r>
        <w:rPr>
          <w:rFonts w:hint="cs"/>
          <w:rtl/>
        </w:rPr>
        <w:t>ی</w:t>
      </w:r>
      <w:r>
        <w:rPr>
          <w:rFonts w:hint="eastAsia"/>
          <w:rtl/>
        </w:rPr>
        <w:t>ل</w:t>
      </w:r>
      <w:r>
        <w:rPr>
          <w:rtl/>
        </w:rPr>
        <w:t xml:space="preserve"> دموعه ال</w:t>
      </w:r>
      <w:r>
        <w:rPr>
          <w:rFonts w:hint="cs"/>
          <w:rtl/>
        </w:rPr>
        <w:t>ی</w:t>
      </w:r>
      <w:r>
        <w:rPr>
          <w:rtl/>
        </w:rPr>
        <w:t xml:space="preserve"> نقرت</w:t>
      </w:r>
      <w:r>
        <w:rPr>
          <w:rFonts w:hint="cs"/>
          <w:rtl/>
        </w:rPr>
        <w:t>ی</w:t>
      </w:r>
      <w:r>
        <w:rPr>
          <w:rFonts w:hint="eastAsia"/>
          <w:rtl/>
        </w:rPr>
        <w:t>ن</w:t>
      </w:r>
      <w:r>
        <w:rPr>
          <w:rtl/>
        </w:rPr>
        <w:t xml:space="preserve"> تحت محاجر ع</w:t>
      </w:r>
      <w:r>
        <w:rPr>
          <w:rFonts w:hint="cs"/>
          <w:rtl/>
        </w:rPr>
        <w:t>ی</w:t>
      </w:r>
      <w:r>
        <w:rPr>
          <w:rFonts w:hint="eastAsia"/>
          <w:rtl/>
        </w:rPr>
        <w:t>ن</w:t>
      </w:r>
      <w:r>
        <w:rPr>
          <w:rFonts w:hint="cs"/>
          <w:rtl/>
        </w:rPr>
        <w:t>ی</w:t>
      </w:r>
      <w:r>
        <w:rPr>
          <w:rFonts w:hint="eastAsia"/>
          <w:rtl/>
        </w:rPr>
        <w:t>ه،</w:t>
      </w:r>
      <w:r>
        <w:rPr>
          <w:rFonts w:hint="cs"/>
          <w:rtl/>
        </w:rPr>
        <w:t>ی</w:t>
      </w:r>
      <w:r>
        <w:rPr>
          <w:rFonts w:hint="eastAsia"/>
          <w:rtl/>
        </w:rPr>
        <w:t>دخل</w:t>
      </w:r>
      <w:r>
        <w:rPr>
          <w:rtl/>
        </w:rPr>
        <w:t xml:space="preserve"> الإصبع ف</w:t>
      </w:r>
      <w:r>
        <w:rPr>
          <w:rFonts w:hint="cs"/>
          <w:rtl/>
        </w:rPr>
        <w:t>ی</w:t>
      </w:r>
      <w:r>
        <w:rPr>
          <w:rFonts w:hint="eastAsia"/>
          <w:rtl/>
        </w:rPr>
        <w:t>ها</w:t>
      </w:r>
      <w:r>
        <w:rPr>
          <w:rtl/>
        </w:rPr>
        <w:t xml:space="preserve"> فتجمد تلک الدموع فتص</w:t>
      </w:r>
      <w:r>
        <w:rPr>
          <w:rFonts w:hint="cs"/>
          <w:rtl/>
        </w:rPr>
        <w:t>ی</w:t>
      </w:r>
      <w:r>
        <w:rPr>
          <w:rFonts w:hint="eastAsia"/>
          <w:rtl/>
        </w:rPr>
        <w:t>ر</w:t>
      </w:r>
      <w:r>
        <w:rPr>
          <w:rtl/>
        </w:rPr>
        <w:t xml:space="preserve"> کالشمع،ف</w:t>
      </w:r>
      <w:r>
        <w:rPr>
          <w:rFonts w:hint="cs"/>
          <w:rtl/>
        </w:rPr>
        <w:t>ی</w:t>
      </w:r>
      <w:r>
        <w:rPr>
          <w:rFonts w:hint="eastAsia"/>
          <w:rtl/>
        </w:rPr>
        <w:t>تخذ</w:t>
      </w:r>
      <w:r>
        <w:rPr>
          <w:rtl/>
        </w:rPr>
        <w:t xml:space="preserve"> در</w:t>
      </w:r>
      <w:r>
        <w:rPr>
          <w:rFonts w:hint="cs"/>
          <w:rtl/>
        </w:rPr>
        <w:t>ی</w:t>
      </w:r>
      <w:r>
        <w:rPr>
          <w:rFonts w:hint="eastAsia"/>
          <w:rtl/>
        </w:rPr>
        <w:t>اقا</w:t>
      </w:r>
      <w:r>
        <w:rPr>
          <w:rtl/>
        </w:rPr>
        <w:t xml:space="preserve"> لسمّ الح</w:t>
      </w:r>
      <w:r>
        <w:rPr>
          <w:rFonts w:hint="cs"/>
          <w:rtl/>
        </w:rPr>
        <w:t>یّ</w:t>
      </w:r>
      <w:r>
        <w:rPr>
          <w:rFonts w:hint="eastAsia"/>
          <w:rtl/>
        </w:rPr>
        <w:t>ات</w:t>
      </w:r>
      <w:r>
        <w:rPr>
          <w:rtl/>
        </w:rPr>
        <w:t xml:space="preserve"> و هو(الباد ز</w:t>
      </w:r>
      <w:r>
        <w:rPr>
          <w:rFonts w:hint="eastAsia"/>
          <w:rtl/>
        </w:rPr>
        <w:t>هر</w:t>
      </w:r>
      <w:r>
        <w:rPr>
          <w:rtl/>
        </w:rPr>
        <w:t xml:space="preserve">) </w:t>
      </w:r>
    </w:p>
    <w:p w:rsidR="000A1E08" w:rsidRDefault="000A1E08" w:rsidP="000A1E08">
      <w:pPr>
        <w:pStyle w:val="libLine"/>
        <w:rPr>
          <w:rtl/>
        </w:rPr>
      </w:pPr>
      <w:r>
        <w:rPr>
          <w:rtl/>
        </w:rPr>
        <w:t>____________________</w:t>
      </w:r>
    </w:p>
    <w:p w:rsidR="00ED3E80" w:rsidRDefault="00365129" w:rsidP="000A1E08">
      <w:pPr>
        <w:pStyle w:val="libFootnote0"/>
      </w:pPr>
      <w:r w:rsidRPr="000A1E08">
        <w:rPr>
          <w:rtl/>
        </w:rPr>
        <w:t>(1)</w:t>
      </w:r>
      <w:r w:rsidR="00ED3E80">
        <w:rPr>
          <w:rtl/>
        </w:rPr>
        <w:t xml:space="preserve"> سوره الأنفال/الآ</w:t>
      </w:r>
      <w:r w:rsidR="00ED3E80">
        <w:rPr>
          <w:rFonts w:hint="cs"/>
          <w:rtl/>
        </w:rPr>
        <w:t>ی</w:t>
      </w:r>
      <w:r w:rsidR="00ED3E80">
        <w:rPr>
          <w:rFonts w:hint="eastAsia"/>
          <w:rtl/>
        </w:rPr>
        <w:t>ه</w:t>
      </w:r>
      <w:r w:rsidR="00ED3E80">
        <w:rPr>
          <w:rtl/>
        </w:rPr>
        <w:t xml:space="preserve"> 6</w:t>
      </w:r>
      <w:r w:rsidR="001A3C8D">
        <w:rPr>
          <w:rtl/>
        </w:rPr>
        <w:t>2</w:t>
      </w:r>
      <w:r w:rsidR="00ED3E80">
        <w:rPr>
          <w:rtl/>
        </w:rPr>
        <w:t xml:space="preserve">. </w:t>
      </w:r>
    </w:p>
    <w:p w:rsidR="00ED3E80" w:rsidRDefault="00365129" w:rsidP="000A1E08">
      <w:pPr>
        <w:pStyle w:val="libFootnote0"/>
      </w:pPr>
      <w:r w:rsidRPr="000A1E08">
        <w:rPr>
          <w:rtl/>
        </w:rPr>
        <w:t>(2)</w:t>
      </w:r>
      <w:r w:rsidR="00ED3E80">
        <w:rPr>
          <w:rtl/>
        </w:rPr>
        <w:t xml:space="preserve"> ق:</w:t>
      </w:r>
      <w:r w:rsidR="001A3C8D">
        <w:rPr>
          <w:rtl/>
        </w:rPr>
        <w:t>9</w:t>
      </w:r>
      <w:r w:rsidR="00ED3E80">
        <w:rPr>
          <w:rtl/>
        </w:rPr>
        <w:t>4/</w:t>
      </w:r>
      <w:r w:rsidR="001A3C8D">
        <w:rPr>
          <w:rtl/>
        </w:rPr>
        <w:t>33</w:t>
      </w:r>
      <w:r w:rsidR="00ED3E80">
        <w:rPr>
          <w:rtl/>
        </w:rPr>
        <w:t>/</w:t>
      </w:r>
      <w:r w:rsidR="001A3C8D">
        <w:rPr>
          <w:rtl/>
        </w:rPr>
        <w:t>9</w:t>
      </w:r>
      <w:r w:rsidR="00ED3E80">
        <w:rPr>
          <w:rtl/>
        </w:rPr>
        <w:t>،ج:5</w:t>
      </w:r>
      <w:r w:rsidR="001A3C8D">
        <w:rPr>
          <w:rtl/>
        </w:rPr>
        <w:t>3</w:t>
      </w:r>
      <w:r w:rsidR="00ED3E80">
        <w:rPr>
          <w:rtl/>
        </w:rPr>
        <w:t>/</w:t>
      </w:r>
      <w:r w:rsidR="001A3C8D">
        <w:rPr>
          <w:rtl/>
        </w:rPr>
        <w:t>3</w:t>
      </w:r>
      <w:r w:rsidR="00ED3E80">
        <w:rPr>
          <w:rtl/>
        </w:rPr>
        <w:t xml:space="preserve">6. </w:t>
      </w:r>
    </w:p>
    <w:p w:rsidR="00B431B0" w:rsidRDefault="00365129" w:rsidP="000A1E08">
      <w:pPr>
        <w:pStyle w:val="libFootnote0"/>
        <w:rPr>
          <w:rtl/>
        </w:rPr>
      </w:pPr>
      <w:r w:rsidRPr="000A1E08">
        <w:rPr>
          <w:rtl/>
        </w:rPr>
        <w:t>(3)</w:t>
      </w:r>
      <w:r w:rsidR="00ED3E80">
        <w:rPr>
          <w:rtl/>
        </w:rPr>
        <w:t xml:space="preserve"> ق:</w:t>
      </w:r>
      <w:r w:rsidR="001A3C8D">
        <w:rPr>
          <w:rtl/>
        </w:rPr>
        <w:t>1</w:t>
      </w:r>
      <w:r w:rsidR="00ED3E80">
        <w:rPr>
          <w:rtl/>
        </w:rPr>
        <w:t>46/4</w:t>
      </w:r>
      <w:r w:rsidR="001A3C8D">
        <w:rPr>
          <w:rtl/>
        </w:rPr>
        <w:t>1</w:t>
      </w:r>
      <w:r w:rsidR="00ED3E80">
        <w:rPr>
          <w:rtl/>
        </w:rPr>
        <w:t>/</w:t>
      </w:r>
      <w:r w:rsidR="001A3C8D">
        <w:rPr>
          <w:rtl/>
        </w:rPr>
        <w:t>9</w:t>
      </w:r>
      <w:r w:rsidR="00ED3E80">
        <w:rPr>
          <w:rtl/>
        </w:rPr>
        <w:t>-</w:t>
      </w:r>
      <w:r w:rsidR="001A3C8D">
        <w:rPr>
          <w:rtl/>
        </w:rPr>
        <w:t>1</w:t>
      </w:r>
      <w:r w:rsidR="00ED3E80">
        <w:rPr>
          <w:rtl/>
        </w:rPr>
        <w:t>5</w:t>
      </w:r>
      <w:r w:rsidR="001A3C8D">
        <w:rPr>
          <w:rtl/>
        </w:rPr>
        <w:t>1</w:t>
      </w:r>
      <w:r w:rsidR="00ED3E80">
        <w:rPr>
          <w:rtl/>
        </w:rPr>
        <w:t>،ج:</w:t>
      </w:r>
      <w:r w:rsidR="001A3C8D">
        <w:rPr>
          <w:rtl/>
        </w:rPr>
        <w:t>310</w:t>
      </w:r>
      <w:r w:rsidR="00ED3E80">
        <w:rPr>
          <w:rtl/>
        </w:rPr>
        <w:t>/</w:t>
      </w:r>
      <w:r w:rsidR="001A3C8D">
        <w:rPr>
          <w:rtl/>
        </w:rPr>
        <w:t>3</w:t>
      </w:r>
      <w:r w:rsidR="00ED3E80">
        <w:rPr>
          <w:rtl/>
        </w:rPr>
        <w:t>6-</w:t>
      </w:r>
      <w:r w:rsidR="001A3C8D">
        <w:rPr>
          <w:rtl/>
        </w:rPr>
        <w:t>332</w:t>
      </w:r>
    </w:p>
    <w:p w:rsidR="000A1E08" w:rsidRDefault="000A1E08" w:rsidP="000A1E08">
      <w:pPr>
        <w:pStyle w:val="libFootnote0"/>
        <w:rPr>
          <w:rtl/>
        </w:rPr>
      </w:pPr>
      <w:r>
        <w:rPr>
          <w:rFonts w:hint="cs"/>
          <w:rtl/>
        </w:rPr>
        <w:t>(4) هو التيس الجبلي.</w:t>
      </w:r>
    </w:p>
    <w:p w:rsidR="005A2728" w:rsidRDefault="005A2728" w:rsidP="0027669E">
      <w:pPr>
        <w:pStyle w:val="libNormal"/>
        <w:rPr>
          <w:rtl/>
        </w:rPr>
      </w:pPr>
      <w:r>
        <w:rPr>
          <w:rtl/>
        </w:rPr>
        <w:br w:type="page"/>
      </w:r>
    </w:p>
    <w:p w:rsidR="00ED3E80" w:rsidRDefault="00ED3E80" w:rsidP="000A1E08">
      <w:pPr>
        <w:pStyle w:val="libNormal0"/>
      </w:pPr>
      <w:r>
        <w:rPr>
          <w:rFonts w:hint="eastAsia"/>
          <w:rtl/>
        </w:rPr>
        <w:lastRenderedPageBreak/>
        <w:t>الح</w:t>
      </w:r>
      <w:r>
        <w:rPr>
          <w:rFonts w:hint="cs"/>
          <w:rtl/>
        </w:rPr>
        <w:t>ی</w:t>
      </w:r>
      <w:r>
        <w:rPr>
          <w:rFonts w:hint="eastAsia"/>
          <w:rtl/>
        </w:rPr>
        <w:t>وان</w:t>
      </w:r>
      <w:r>
        <w:rPr>
          <w:rFonts w:hint="cs"/>
          <w:rtl/>
        </w:rPr>
        <w:t>ی</w:t>
      </w:r>
      <w:r>
        <w:rPr>
          <w:rtl/>
        </w:rPr>
        <w:t xml:space="preserve"> و أجوده الأصفر،و أماکنه بلاد السند و الهند و فارس،و إذا وضع عل</w:t>
      </w:r>
      <w:r>
        <w:rPr>
          <w:rFonts w:hint="cs"/>
          <w:rtl/>
        </w:rPr>
        <w:t>ی</w:t>
      </w:r>
      <w:r>
        <w:rPr>
          <w:rtl/>
        </w:rPr>
        <w:t xml:space="preserve"> لسع الح</w:t>
      </w:r>
      <w:r>
        <w:rPr>
          <w:rFonts w:hint="cs"/>
          <w:rtl/>
        </w:rPr>
        <w:t>یّ</w:t>
      </w:r>
      <w:r>
        <w:rPr>
          <w:rFonts w:hint="eastAsia"/>
          <w:rtl/>
        </w:rPr>
        <w:t>ات</w:t>
      </w:r>
      <w:r>
        <w:rPr>
          <w:rtl/>
        </w:rPr>
        <w:t xml:space="preserve"> و العقارب نفعها،و </w:t>
      </w:r>
      <w:r>
        <w:rPr>
          <w:rFonts w:hint="cs"/>
          <w:rtl/>
        </w:rPr>
        <w:t>ی</w:t>
      </w:r>
      <w:r>
        <w:rPr>
          <w:rFonts w:hint="eastAsia"/>
          <w:rtl/>
        </w:rPr>
        <w:t>صاد</w:t>
      </w:r>
      <w:r>
        <w:rPr>
          <w:rtl/>
        </w:rPr>
        <w:t xml:space="preserve"> الأ</w:t>
      </w:r>
      <w:r>
        <w:rPr>
          <w:rFonts w:hint="cs"/>
          <w:rtl/>
        </w:rPr>
        <w:t>یّ</w:t>
      </w:r>
      <w:r>
        <w:rPr>
          <w:rFonts w:hint="eastAsia"/>
          <w:rtl/>
        </w:rPr>
        <w:t>ل</w:t>
      </w:r>
      <w:r>
        <w:rPr>
          <w:rtl/>
        </w:rPr>
        <w:t xml:space="preserve"> بالصف</w:t>
      </w:r>
      <w:r>
        <w:rPr>
          <w:rFonts w:hint="cs"/>
          <w:rtl/>
        </w:rPr>
        <w:t>ی</w:t>
      </w:r>
      <w:r>
        <w:rPr>
          <w:rFonts w:hint="eastAsia"/>
          <w:rtl/>
        </w:rPr>
        <w:t>ر</w:t>
      </w:r>
      <w:r>
        <w:rPr>
          <w:rtl/>
        </w:rPr>
        <w:t xml:space="preserve"> و الغناء،و لا </w:t>
      </w:r>
      <w:r>
        <w:rPr>
          <w:rFonts w:hint="cs"/>
          <w:rtl/>
        </w:rPr>
        <w:t>ی</w:t>
      </w:r>
      <w:r>
        <w:rPr>
          <w:rFonts w:hint="eastAsia"/>
          <w:rtl/>
        </w:rPr>
        <w:t>نام</w:t>
      </w:r>
      <w:r>
        <w:rPr>
          <w:rtl/>
        </w:rPr>
        <w:t xml:space="preserve"> مادام </w:t>
      </w:r>
      <w:r>
        <w:rPr>
          <w:rFonts w:hint="cs"/>
          <w:rtl/>
        </w:rPr>
        <w:t>ی</w:t>
      </w:r>
      <w:r>
        <w:rPr>
          <w:rFonts w:hint="eastAsia"/>
          <w:rtl/>
        </w:rPr>
        <w:t>سمع</w:t>
      </w:r>
      <w:r>
        <w:rPr>
          <w:rtl/>
        </w:rPr>
        <w:t xml:space="preserve"> ذلک فالص</w:t>
      </w:r>
      <w:r>
        <w:rPr>
          <w:rFonts w:hint="cs"/>
          <w:rtl/>
        </w:rPr>
        <w:t>ی</w:t>
      </w:r>
      <w:r>
        <w:rPr>
          <w:rFonts w:hint="eastAsia"/>
          <w:rtl/>
        </w:rPr>
        <w:t>ادون</w:t>
      </w:r>
      <w:r>
        <w:rPr>
          <w:rtl/>
        </w:rPr>
        <w:t xml:space="preserve"> </w:t>
      </w:r>
      <w:r>
        <w:rPr>
          <w:rFonts w:hint="cs"/>
          <w:rtl/>
        </w:rPr>
        <w:t>ی</w:t>
      </w:r>
      <w:r>
        <w:rPr>
          <w:rFonts w:hint="eastAsia"/>
          <w:rtl/>
        </w:rPr>
        <w:t>شغلونه</w:t>
      </w:r>
      <w:r>
        <w:rPr>
          <w:rtl/>
        </w:rPr>
        <w:t xml:space="preserve"> بذلک و </w:t>
      </w:r>
      <w:r>
        <w:rPr>
          <w:rFonts w:hint="cs"/>
          <w:rtl/>
        </w:rPr>
        <w:t>ی</w:t>
      </w:r>
      <w:r>
        <w:rPr>
          <w:rFonts w:hint="eastAsia"/>
          <w:rtl/>
        </w:rPr>
        <w:t>أتونه</w:t>
      </w:r>
      <w:r>
        <w:rPr>
          <w:rtl/>
        </w:rPr>
        <w:t xml:space="preserve"> من ورائه،فإذا رأوه قد استرخت أذناه أخذوه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ما ف</w:t>
      </w:r>
      <w:r>
        <w:rPr>
          <w:rFonts w:hint="cs"/>
          <w:rtl/>
        </w:rPr>
        <w:t>ی</w:t>
      </w:r>
      <w:r>
        <w:rPr>
          <w:rtl/>
        </w:rPr>
        <w:t xml:space="preserve"> توح</w:t>
      </w:r>
      <w:r>
        <w:rPr>
          <w:rFonts w:hint="cs"/>
          <w:rtl/>
        </w:rPr>
        <w:t>ی</w:t>
      </w:r>
      <w:r>
        <w:rPr>
          <w:rFonts w:hint="eastAsia"/>
          <w:rtl/>
        </w:rPr>
        <w:t>د</w:t>
      </w:r>
      <w:r>
        <w:rPr>
          <w:rtl/>
        </w:rPr>
        <w:t xml:space="preserve"> المفضّل من فطنه أ</w:t>
      </w:r>
      <w:r>
        <w:rPr>
          <w:rFonts w:hint="cs"/>
          <w:rtl/>
        </w:rPr>
        <w:t>یّ</w:t>
      </w:r>
      <w:r>
        <w:rPr>
          <w:rFonts w:hint="eastAsia"/>
          <w:rtl/>
        </w:rPr>
        <w:t>ل</w:t>
      </w:r>
      <w:r>
        <w:rPr>
          <w:rtl/>
        </w:rPr>
        <w:t xml:space="preserve"> بعد أکله الح</w:t>
      </w:r>
      <w:r>
        <w:rPr>
          <w:rFonts w:hint="cs"/>
          <w:rtl/>
        </w:rPr>
        <w:t>یّ</w:t>
      </w:r>
      <w:r>
        <w:rPr>
          <w:rFonts w:hint="eastAsia"/>
          <w:rtl/>
        </w:rPr>
        <w:t>ات</w:t>
      </w:r>
      <w:r>
        <w:rPr>
          <w:rtl/>
        </w:rPr>
        <w:t xml:space="preserve"> </w:t>
      </w:r>
      <w:r w:rsidRPr="00604B91">
        <w:rPr>
          <w:rStyle w:val="libFootnotenumChar"/>
          <w:rtl/>
        </w:rPr>
        <w:t>(2)</w:t>
      </w:r>
      <w:r>
        <w:rPr>
          <w:rtl/>
        </w:rPr>
        <w:t xml:space="preserve">. </w:t>
      </w:r>
    </w:p>
    <w:p w:rsidR="000A1E08" w:rsidRDefault="00ED3E80" w:rsidP="000A1E08">
      <w:pPr>
        <w:pStyle w:val="libNormal"/>
        <w:rPr>
          <w:rtl/>
        </w:rPr>
      </w:pPr>
      <w:r w:rsidRPr="000A1E08">
        <w:rPr>
          <w:rStyle w:val="libBold1Char"/>
          <w:rFonts w:hint="eastAsia"/>
          <w:rtl/>
        </w:rPr>
        <w:t>أ</w:t>
      </w:r>
      <w:r w:rsidRPr="000A1E08">
        <w:rPr>
          <w:rStyle w:val="libBold1Char"/>
          <w:rFonts w:hint="cs"/>
          <w:rtl/>
        </w:rPr>
        <w:t>ی</w:t>
      </w:r>
      <w:r w:rsidRPr="000A1E08">
        <w:rPr>
          <w:rStyle w:val="libBold1Char"/>
          <w:rFonts w:hint="eastAsia"/>
          <w:rtl/>
        </w:rPr>
        <w:t>ن</w:t>
      </w:r>
      <w:r>
        <w:rPr>
          <w:rtl/>
        </w:rPr>
        <w:t>:</w:t>
      </w:r>
    </w:p>
    <w:p w:rsidR="00ED3E80" w:rsidRDefault="00ED3E80" w:rsidP="000A1E08">
      <w:pPr>
        <w:pStyle w:val="libNormal"/>
      </w:pPr>
      <w:r w:rsidRPr="000A1E08">
        <w:rPr>
          <w:rStyle w:val="libBold1Char"/>
          <w:rFonts w:hint="eastAsia"/>
          <w:rtl/>
        </w:rPr>
        <w:t>نهج</w:t>
      </w:r>
      <w:r w:rsidRPr="000A1E08">
        <w:rPr>
          <w:rStyle w:val="libBold1Char"/>
          <w:rtl/>
        </w:rPr>
        <w:t xml:space="preserve"> البلاغه</w:t>
      </w:r>
      <w:r>
        <w:rPr>
          <w:rtl/>
        </w:rPr>
        <w:t>:العلو</w:t>
      </w:r>
      <w:r>
        <w:rPr>
          <w:rFonts w:hint="cs"/>
          <w:rtl/>
        </w:rPr>
        <w:t>ی</w:t>
      </w:r>
      <w:r>
        <w:rPr>
          <w:rtl/>
        </w:rPr>
        <w:t xml:space="preserve"> </w:t>
      </w:r>
      <w:r w:rsidR="00EC2CC2" w:rsidRPr="00EC2CC2">
        <w:rPr>
          <w:rStyle w:val="libAlaemChar"/>
          <w:rtl/>
        </w:rPr>
        <w:t>عليه‌السلام</w:t>
      </w:r>
      <w:r>
        <w:rPr>
          <w:rtl/>
        </w:rPr>
        <w:t>: أ</w:t>
      </w:r>
      <w:r>
        <w:rPr>
          <w:rFonts w:hint="cs"/>
          <w:rtl/>
        </w:rPr>
        <w:t>ی</w:t>
      </w:r>
      <w:r>
        <w:rPr>
          <w:rFonts w:hint="eastAsia"/>
          <w:rtl/>
        </w:rPr>
        <w:t>ن</w:t>
      </w:r>
      <w:r>
        <w:rPr>
          <w:rtl/>
        </w:rPr>
        <w:t xml:space="preserve"> اخوان</w:t>
      </w:r>
      <w:r>
        <w:rPr>
          <w:rFonts w:hint="cs"/>
          <w:rtl/>
        </w:rPr>
        <w:t>ی</w:t>
      </w:r>
      <w:r>
        <w:rPr>
          <w:rtl/>
        </w:rPr>
        <w:t xml:space="preserve"> الذ</w:t>
      </w:r>
      <w:r>
        <w:rPr>
          <w:rFonts w:hint="cs"/>
          <w:rtl/>
        </w:rPr>
        <w:t>ی</w:t>
      </w:r>
      <w:r>
        <w:rPr>
          <w:rFonts w:hint="eastAsia"/>
          <w:rtl/>
        </w:rPr>
        <w:t>ن</w:t>
      </w:r>
      <w:r>
        <w:rPr>
          <w:rtl/>
        </w:rPr>
        <w:t xml:space="preserve"> رکبوا الطر</w:t>
      </w:r>
      <w:r>
        <w:rPr>
          <w:rFonts w:hint="cs"/>
          <w:rtl/>
        </w:rPr>
        <w:t>ی</w:t>
      </w:r>
      <w:r>
        <w:rPr>
          <w:rFonts w:hint="eastAsia"/>
          <w:rtl/>
        </w:rPr>
        <w:t>ق</w:t>
      </w:r>
      <w:r>
        <w:rPr>
          <w:rtl/>
        </w:rPr>
        <w:t xml:space="preserve"> و مضوا عل</w:t>
      </w:r>
      <w:r>
        <w:rPr>
          <w:rFonts w:hint="cs"/>
          <w:rtl/>
        </w:rPr>
        <w:t>ی</w:t>
      </w:r>
      <w:r>
        <w:rPr>
          <w:rtl/>
        </w:rPr>
        <w:t xml:space="preserve"> الحقّ، أ</w:t>
      </w:r>
      <w:r>
        <w:rPr>
          <w:rFonts w:hint="cs"/>
          <w:rtl/>
        </w:rPr>
        <w:t>ی</w:t>
      </w:r>
      <w:r>
        <w:rPr>
          <w:rFonts w:hint="eastAsia"/>
          <w:rtl/>
        </w:rPr>
        <w:t>ن</w:t>
      </w:r>
      <w:r>
        <w:rPr>
          <w:rtl/>
        </w:rPr>
        <w:t xml:space="preserve"> عمّار و أ</w:t>
      </w:r>
      <w:r>
        <w:rPr>
          <w:rFonts w:hint="cs"/>
          <w:rtl/>
        </w:rPr>
        <w:t>ی</w:t>
      </w:r>
      <w:r>
        <w:rPr>
          <w:rFonts w:hint="eastAsia"/>
          <w:rtl/>
        </w:rPr>
        <w:t>ن</w:t>
      </w:r>
      <w:r>
        <w:rPr>
          <w:rtl/>
        </w:rPr>
        <w:t xml:space="preserve"> ابن الت</w:t>
      </w:r>
      <w:r>
        <w:rPr>
          <w:rFonts w:hint="cs"/>
          <w:rtl/>
        </w:rPr>
        <w:t>ی</w:t>
      </w:r>
      <w:r>
        <w:rPr>
          <w:rFonts w:hint="eastAsia"/>
          <w:rtl/>
        </w:rPr>
        <w:t>هان</w:t>
      </w:r>
      <w:r>
        <w:rPr>
          <w:rtl/>
        </w:rPr>
        <w:t xml:space="preserve"> و أ</w:t>
      </w:r>
      <w:r>
        <w:rPr>
          <w:rFonts w:hint="cs"/>
          <w:rtl/>
        </w:rPr>
        <w:t>ی</w:t>
      </w:r>
      <w:r>
        <w:rPr>
          <w:rFonts w:hint="eastAsia"/>
          <w:rtl/>
        </w:rPr>
        <w:t>ن</w:t>
      </w:r>
      <w:r>
        <w:rPr>
          <w:rtl/>
        </w:rPr>
        <w:t xml:space="preserve"> ذو الشهادت</w:t>
      </w:r>
      <w:r>
        <w:rPr>
          <w:rFonts w:hint="cs"/>
          <w:rtl/>
        </w:rPr>
        <w:t>ی</w:t>
      </w:r>
      <w:r>
        <w:rPr>
          <w:rFonts w:hint="eastAsia"/>
          <w:rtl/>
        </w:rPr>
        <w:t>ن</w:t>
      </w:r>
      <w:r>
        <w:rPr>
          <w:rtl/>
        </w:rPr>
        <w:t xml:space="preserve"> و أ</w:t>
      </w:r>
      <w:r>
        <w:rPr>
          <w:rFonts w:hint="cs"/>
          <w:rtl/>
        </w:rPr>
        <w:t>ی</w:t>
      </w:r>
      <w:r>
        <w:rPr>
          <w:rFonts w:hint="eastAsia"/>
          <w:rtl/>
        </w:rPr>
        <w:t>ن</w:t>
      </w:r>
      <w:r>
        <w:rPr>
          <w:rtl/>
        </w:rPr>
        <w:t xml:space="preserve"> نظراؤهم من اخوانهم الذ</w:t>
      </w:r>
      <w:r>
        <w:rPr>
          <w:rFonts w:hint="cs"/>
          <w:rtl/>
        </w:rPr>
        <w:t>ی</w:t>
      </w:r>
      <w:r>
        <w:rPr>
          <w:rFonts w:hint="eastAsia"/>
          <w:rtl/>
        </w:rPr>
        <w:t>ن</w:t>
      </w:r>
      <w:r>
        <w:rPr>
          <w:rtl/>
        </w:rPr>
        <w:t xml:space="preserve"> تعاقدوا عل</w:t>
      </w:r>
      <w:r>
        <w:rPr>
          <w:rFonts w:hint="cs"/>
          <w:rtl/>
        </w:rPr>
        <w:t>ی</w:t>
      </w:r>
      <w:r>
        <w:rPr>
          <w:rtl/>
        </w:rPr>
        <w:t xml:space="preserve"> المن</w:t>
      </w:r>
      <w:r>
        <w:rPr>
          <w:rFonts w:hint="cs"/>
          <w:rtl/>
        </w:rPr>
        <w:t>ی</w:t>
      </w:r>
      <w:r>
        <w:rPr>
          <w:rFonts w:hint="eastAsia"/>
          <w:rtl/>
        </w:rPr>
        <w:t>ه،و</w:t>
      </w:r>
      <w:r>
        <w:rPr>
          <w:rtl/>
        </w:rPr>
        <w:t xml:space="preserve"> أبرد برؤوسهم ال</w:t>
      </w:r>
      <w:r>
        <w:rPr>
          <w:rFonts w:hint="cs"/>
          <w:rtl/>
        </w:rPr>
        <w:t>ی</w:t>
      </w:r>
      <w:r>
        <w:rPr>
          <w:rtl/>
        </w:rPr>
        <w:t xml:space="preserve"> الفجره </w:t>
      </w:r>
      <w:r w:rsidRPr="00604B91">
        <w:rPr>
          <w:rStyle w:val="libFootnotenumChar"/>
          <w:rtl/>
        </w:rPr>
        <w:t>(3)</w:t>
      </w:r>
      <w:r>
        <w:rPr>
          <w:rtl/>
        </w:rPr>
        <w:t xml:space="preserve">. </w:t>
      </w:r>
    </w:p>
    <w:p w:rsidR="00ED3E80" w:rsidRDefault="00ED3E80" w:rsidP="000A1E08">
      <w:pPr>
        <w:pStyle w:val="libNormal"/>
      </w:pPr>
      <w:r w:rsidRPr="000A1E08">
        <w:rPr>
          <w:rStyle w:val="libBold1Char"/>
          <w:rFonts w:hint="eastAsia"/>
          <w:rtl/>
        </w:rPr>
        <w:t>أ</w:t>
      </w:r>
      <w:r w:rsidRPr="000A1E08">
        <w:rPr>
          <w:rStyle w:val="libBold1Char"/>
          <w:rFonts w:hint="cs"/>
          <w:rtl/>
        </w:rPr>
        <w:t>یی</w:t>
      </w:r>
      <w:r>
        <w:rPr>
          <w:rtl/>
        </w:rPr>
        <w:t xml:space="preserve">: </w:t>
      </w: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قٰالُوا لَوْ لاٰ نُزِّلَ عَلَ</w:t>
      </w:r>
      <w:r w:rsidRPr="00F71F29">
        <w:rPr>
          <w:rStyle w:val="libAieChar"/>
          <w:rFonts w:hint="cs"/>
          <w:rtl/>
        </w:rPr>
        <w:t>یْ</w:t>
      </w:r>
      <w:r w:rsidRPr="00F71F29">
        <w:rPr>
          <w:rStyle w:val="libAieChar"/>
          <w:rFonts w:hint="eastAsia"/>
          <w:rtl/>
        </w:rPr>
        <w:t>هِ</w:t>
      </w:r>
      <w:r w:rsidRPr="00F71F29">
        <w:rPr>
          <w:rStyle w:val="libAieChar"/>
          <w:rtl/>
        </w:rPr>
        <w:t xml:space="preserve"> آ</w:t>
      </w:r>
      <w:r w:rsidRPr="00F71F29">
        <w:rPr>
          <w:rStyle w:val="libAieChar"/>
          <w:rFonts w:hint="cs"/>
          <w:rtl/>
        </w:rPr>
        <w:t>یَ</w:t>
      </w:r>
      <w:r w:rsidRPr="00F71F29">
        <w:rPr>
          <w:rStyle w:val="libAieChar"/>
          <w:rFonts w:hint="eastAsia"/>
          <w:rtl/>
        </w:rPr>
        <w:t>هٌ</w:t>
      </w:r>
      <w:r w:rsidRPr="00F71F29">
        <w:rPr>
          <w:rStyle w:val="libAieChar"/>
          <w:rtl/>
        </w:rPr>
        <w:t xml:space="preserve"> مِنْ رَبِّهِ</w:t>
      </w:r>
      <w:r w:rsidR="00F71F29" w:rsidRPr="00F71F29">
        <w:rPr>
          <w:rStyle w:val="libAlaemChar"/>
          <w:rtl/>
        </w:rPr>
        <w:t>)</w:t>
      </w:r>
      <w:r>
        <w:rPr>
          <w:rtl/>
        </w:rPr>
        <w:t xml:space="preserve"> </w:t>
      </w:r>
      <w:r w:rsidRPr="00604B91">
        <w:rPr>
          <w:rStyle w:val="libFootnotenumChar"/>
          <w:rtl/>
        </w:rPr>
        <w:t>(4)</w:t>
      </w:r>
      <w:r w:rsidR="00CB7D3C">
        <w:rPr>
          <w:rStyle w:val="libFootnotenumChar"/>
          <w:rFonts w:hint="cs"/>
          <w:rtl/>
        </w:rPr>
        <w:t xml:space="preserve"> (5)</w:t>
      </w:r>
    </w:p>
    <w:p w:rsidR="00ED3E80" w:rsidRDefault="00ED3E80" w:rsidP="00CB7D3C">
      <w:pPr>
        <w:pStyle w:val="libNormal"/>
      </w:pPr>
      <w:r>
        <w:rPr>
          <w:rFonts w:hint="eastAsia"/>
          <w:rtl/>
        </w:rPr>
        <w:t>باب</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النبأ العظ</w:t>
      </w:r>
      <w:r>
        <w:rPr>
          <w:rFonts w:hint="cs"/>
          <w:rtl/>
        </w:rPr>
        <w:t>ی</w:t>
      </w:r>
      <w:r>
        <w:rPr>
          <w:rFonts w:hint="eastAsia"/>
          <w:rtl/>
        </w:rPr>
        <w:t>م</w:t>
      </w:r>
      <w:r>
        <w:rPr>
          <w:rtl/>
        </w:rPr>
        <w:t xml:space="preserve"> و الآ</w:t>
      </w:r>
      <w:r>
        <w:rPr>
          <w:rFonts w:hint="cs"/>
          <w:rtl/>
        </w:rPr>
        <w:t>ی</w:t>
      </w:r>
      <w:r>
        <w:rPr>
          <w:rFonts w:hint="eastAsia"/>
          <w:rtl/>
        </w:rPr>
        <w:t>ه</w:t>
      </w:r>
      <w:r>
        <w:rPr>
          <w:rtl/>
        </w:rPr>
        <w:t xml:space="preserve"> الکبر</w:t>
      </w:r>
      <w:r>
        <w:rPr>
          <w:rFonts w:hint="cs"/>
          <w:rtl/>
        </w:rPr>
        <w:t>ی</w:t>
      </w:r>
      <w:r>
        <w:rPr>
          <w:rtl/>
        </w:rPr>
        <w:t xml:space="preserve"> </w:t>
      </w:r>
      <w:r w:rsidRPr="00604B91">
        <w:rPr>
          <w:rStyle w:val="libFootnotenumChar"/>
          <w:rtl/>
        </w:rPr>
        <w:t>(</w:t>
      </w:r>
      <w:r w:rsidR="00CB7D3C">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Pr>
          <w:rFonts w:hint="eastAsia"/>
          <w:rtl/>
        </w:rPr>
        <w:t>أبواب</w:t>
      </w:r>
      <w:r>
        <w:rPr>
          <w:rtl/>
        </w:rPr>
        <w:t xml:space="preserve"> الآ</w:t>
      </w:r>
      <w:r>
        <w:rPr>
          <w:rFonts w:hint="cs"/>
          <w:rtl/>
        </w:rPr>
        <w:t>ی</w:t>
      </w:r>
      <w:r>
        <w:rPr>
          <w:rFonts w:hint="eastAsia"/>
          <w:rtl/>
        </w:rPr>
        <w:t>ات</w:t>
      </w:r>
      <w:r>
        <w:rPr>
          <w:rtl/>
        </w:rPr>
        <w:t xml:space="preserve"> النازله ف</w:t>
      </w:r>
      <w:r>
        <w:rPr>
          <w:rFonts w:hint="cs"/>
          <w:rtl/>
        </w:rPr>
        <w:t>ی</w:t>
      </w:r>
      <w:r>
        <w:rPr>
          <w:rtl/>
        </w:rPr>
        <w:t xml:space="preserve"> الأئمه </w:t>
      </w:r>
      <w:r w:rsidR="007C3393" w:rsidRPr="007C3393">
        <w:rPr>
          <w:rStyle w:val="libAlaemChar"/>
          <w:rtl/>
        </w:rPr>
        <w:t>عليهم‌السلام</w:t>
      </w:r>
      <w:r>
        <w:rPr>
          <w:rtl/>
        </w:rPr>
        <w:t xml:space="preserve">. </w:t>
      </w:r>
    </w:p>
    <w:p w:rsidR="00ED3E80" w:rsidRDefault="00ED3E80" w:rsidP="00CB7D3C">
      <w:pPr>
        <w:pStyle w:val="libNormal"/>
      </w:pPr>
      <w:r>
        <w:rPr>
          <w:rFonts w:hint="eastAsia"/>
          <w:rtl/>
        </w:rPr>
        <w:t>باب</w:t>
      </w:r>
      <w:r>
        <w:rPr>
          <w:rtl/>
        </w:rPr>
        <w:t xml:space="preserve"> انّهم </w:t>
      </w:r>
      <w:r w:rsidR="007C3393" w:rsidRPr="007C3393">
        <w:rPr>
          <w:rStyle w:val="libAlaemChar"/>
          <w:rtl/>
        </w:rPr>
        <w:t>عليهم‌السلام</w:t>
      </w:r>
      <w:r>
        <w:rPr>
          <w:rtl/>
        </w:rPr>
        <w:t xml:space="preserve"> آ</w:t>
      </w:r>
      <w:r>
        <w:rPr>
          <w:rFonts w:hint="cs"/>
          <w:rtl/>
        </w:rPr>
        <w:t>ی</w:t>
      </w:r>
      <w:r>
        <w:rPr>
          <w:rFonts w:hint="eastAsia"/>
          <w:rtl/>
        </w:rPr>
        <w:t>ات</w:t>
      </w:r>
      <w:r>
        <w:rPr>
          <w:rtl/>
        </w:rPr>
        <w:t xml:space="preserve"> اللّه و ب</w:t>
      </w:r>
      <w:r>
        <w:rPr>
          <w:rFonts w:hint="cs"/>
          <w:rtl/>
        </w:rPr>
        <w:t>یّ</w:t>
      </w:r>
      <w:r>
        <w:rPr>
          <w:rFonts w:hint="eastAsia"/>
          <w:rtl/>
        </w:rPr>
        <w:t>ناته</w:t>
      </w:r>
      <w:r>
        <w:rPr>
          <w:rtl/>
        </w:rPr>
        <w:t xml:space="preserve"> و کتابه </w:t>
      </w:r>
      <w:r w:rsidRPr="00604B91">
        <w:rPr>
          <w:rStyle w:val="libFootnotenumChar"/>
          <w:rtl/>
        </w:rPr>
        <w:t>(</w:t>
      </w:r>
      <w:r w:rsidR="00CB7D3C">
        <w:rPr>
          <w:rStyle w:val="libFootnotenumChar"/>
          <w:rFonts w:hint="cs"/>
          <w:rtl/>
        </w:rPr>
        <w:t>7</w:t>
      </w:r>
      <w:r w:rsidRPr="00604B91">
        <w:rPr>
          <w:rStyle w:val="libFootnotenumChar"/>
          <w:rtl/>
        </w:rPr>
        <w:t>)</w:t>
      </w:r>
      <w:r>
        <w:rPr>
          <w:rtl/>
        </w:rPr>
        <w:t xml:space="preserve">. </w:t>
      </w:r>
    </w:p>
    <w:p w:rsidR="00ED3E80" w:rsidRDefault="00ED3E80" w:rsidP="00CB7D3C">
      <w:pPr>
        <w:pStyle w:val="libNormal"/>
      </w:pPr>
      <w:r>
        <w:rPr>
          <w:rFonts w:hint="eastAsia"/>
          <w:rtl/>
        </w:rPr>
        <w:t>الأحاد</w:t>
      </w:r>
      <w:r>
        <w:rPr>
          <w:rFonts w:hint="cs"/>
          <w:rtl/>
        </w:rPr>
        <w:t>ی</w:t>
      </w:r>
      <w:r>
        <w:rPr>
          <w:rFonts w:hint="eastAsia"/>
          <w:rtl/>
        </w:rPr>
        <w:t>ث</w:t>
      </w:r>
      <w:r>
        <w:rPr>
          <w:rtl/>
        </w:rPr>
        <w:t xml:space="preserve"> الوارده ف</w:t>
      </w:r>
      <w:r>
        <w:rPr>
          <w:rFonts w:hint="cs"/>
          <w:rtl/>
        </w:rPr>
        <w:t>ی</w:t>
      </w:r>
      <w:r>
        <w:rPr>
          <w:rtl/>
        </w:rPr>
        <w:t xml:space="preserve"> انّهم </w:t>
      </w:r>
      <w:r w:rsidR="007C3393" w:rsidRPr="007C3393">
        <w:rPr>
          <w:rStyle w:val="libAlaemChar"/>
          <w:rtl/>
        </w:rPr>
        <w:t>عليهم‌السلام</w:t>
      </w:r>
      <w:r>
        <w:rPr>
          <w:rtl/>
        </w:rPr>
        <w:t xml:space="preserve"> المراد بقوله تعال</w:t>
      </w:r>
      <w:r>
        <w:rPr>
          <w:rFonts w:hint="cs"/>
          <w:rtl/>
        </w:rPr>
        <w:t>ی</w:t>
      </w:r>
      <w:r>
        <w:rPr>
          <w:rtl/>
        </w:rPr>
        <w:t xml:space="preserve">: </w:t>
      </w:r>
      <w:r w:rsidR="00F71F29" w:rsidRPr="00F71F29">
        <w:rPr>
          <w:rStyle w:val="libAlaemChar"/>
          <w:rtl/>
        </w:rPr>
        <w:t>(</w:t>
      </w:r>
      <w:r w:rsidRPr="00F71F29">
        <w:rPr>
          <w:rStyle w:val="libAieChar"/>
          <w:rtl/>
        </w:rPr>
        <w:t>بَلْ هُوَ آ</w:t>
      </w:r>
      <w:r w:rsidRPr="00F71F29">
        <w:rPr>
          <w:rStyle w:val="libAieChar"/>
          <w:rFonts w:hint="cs"/>
          <w:rtl/>
        </w:rPr>
        <w:t>یٰ</w:t>
      </w:r>
      <w:r w:rsidRPr="00F71F29">
        <w:rPr>
          <w:rStyle w:val="libAieChar"/>
          <w:rFonts w:hint="eastAsia"/>
          <w:rtl/>
        </w:rPr>
        <w:t>اتٌ</w:t>
      </w:r>
      <w:r w:rsidRPr="00F71F29">
        <w:rPr>
          <w:rStyle w:val="libAieChar"/>
          <w:rtl/>
        </w:rPr>
        <w:t xml:space="preserve"> بَ</w:t>
      </w:r>
      <w:r w:rsidRPr="00F71F29">
        <w:rPr>
          <w:rStyle w:val="libAieChar"/>
          <w:rFonts w:hint="cs"/>
          <w:rtl/>
        </w:rPr>
        <w:t>یِّ</w:t>
      </w:r>
      <w:r w:rsidRPr="00F71F29">
        <w:rPr>
          <w:rStyle w:val="libAieChar"/>
          <w:rFonts w:hint="eastAsia"/>
          <w:rtl/>
        </w:rPr>
        <w:t>نٰاتٌ</w:t>
      </w:r>
      <w:r w:rsidRPr="00F71F29">
        <w:rPr>
          <w:rStyle w:val="libAieChar"/>
          <w:rtl/>
        </w:rPr>
        <w:t xml:space="preserve"> فِ</w:t>
      </w:r>
      <w:r w:rsidRPr="00F71F29">
        <w:rPr>
          <w:rStyle w:val="libAieChar"/>
          <w:rFonts w:hint="cs"/>
          <w:rtl/>
        </w:rPr>
        <w:t>ی</w:t>
      </w:r>
      <w:r w:rsidRPr="00F71F29">
        <w:rPr>
          <w:rStyle w:val="libAieChar"/>
          <w:rtl/>
        </w:rPr>
        <w:t xml:space="preserve"> صُدُورِ الَّذِ</w:t>
      </w:r>
      <w:r w:rsidRPr="00F71F29">
        <w:rPr>
          <w:rStyle w:val="libAieChar"/>
          <w:rFonts w:hint="cs"/>
          <w:rtl/>
        </w:rPr>
        <w:t>ی</w:t>
      </w:r>
      <w:r w:rsidRPr="00F71F29">
        <w:rPr>
          <w:rStyle w:val="libAieChar"/>
          <w:rFonts w:hint="eastAsia"/>
          <w:rtl/>
        </w:rPr>
        <w:t>نَ</w:t>
      </w:r>
      <w:r w:rsidRPr="00F71F29">
        <w:rPr>
          <w:rStyle w:val="libAieChar"/>
          <w:rtl/>
        </w:rPr>
        <w:t xml:space="preserve"> أُوتُوا الْعِلْمَ</w:t>
      </w:r>
      <w:r w:rsidR="00F71F29" w:rsidRPr="00F71F29">
        <w:rPr>
          <w:rStyle w:val="libAlaemChar"/>
          <w:rtl/>
        </w:rPr>
        <w:t>)</w:t>
      </w:r>
      <w:r>
        <w:rPr>
          <w:rtl/>
        </w:rPr>
        <w:t xml:space="preserve"> </w:t>
      </w:r>
      <w:r w:rsidRPr="00604B91">
        <w:rPr>
          <w:rStyle w:val="libFootnotenumChar"/>
          <w:rtl/>
        </w:rPr>
        <w:t>(</w:t>
      </w:r>
      <w:r w:rsidR="00CB7D3C">
        <w:rPr>
          <w:rStyle w:val="libFootnotenumChar"/>
          <w:rFonts w:hint="cs"/>
          <w:rtl/>
        </w:rPr>
        <w:t>8</w:t>
      </w:r>
      <w:r w:rsidRPr="00604B91">
        <w:rPr>
          <w:rStyle w:val="libFootnotenumChar"/>
          <w:rtl/>
        </w:rPr>
        <w:t>)</w:t>
      </w:r>
      <w:r w:rsidR="00CB7D3C">
        <w:rPr>
          <w:rStyle w:val="libFootnotenumChar"/>
          <w:rFonts w:hint="cs"/>
          <w:rtl/>
        </w:rPr>
        <w:t xml:space="preserve"> (9)</w:t>
      </w:r>
    </w:p>
    <w:p w:rsidR="00B431B0" w:rsidRDefault="00ED3E80" w:rsidP="00CB7D3C">
      <w:pPr>
        <w:pStyle w:val="libNormal"/>
      </w:pPr>
      <w:r>
        <w:rPr>
          <w:rFonts w:hint="eastAsia"/>
          <w:rtl/>
        </w:rPr>
        <w:t>باب</w:t>
      </w:r>
      <w:r>
        <w:rPr>
          <w:rtl/>
        </w:rPr>
        <w:t xml:space="preserve"> الآ</w:t>
      </w:r>
      <w:r>
        <w:rPr>
          <w:rFonts w:hint="cs"/>
          <w:rtl/>
        </w:rPr>
        <w:t>ی</w:t>
      </w:r>
      <w:r>
        <w:rPr>
          <w:rFonts w:hint="eastAsia"/>
          <w:rtl/>
        </w:rPr>
        <w:t>ات</w:t>
      </w:r>
      <w:r>
        <w:rPr>
          <w:rtl/>
        </w:rPr>
        <w:t xml:space="preserve"> الدالّه عل</w:t>
      </w:r>
      <w:r>
        <w:rPr>
          <w:rFonts w:hint="cs"/>
          <w:rtl/>
        </w:rPr>
        <w:t>ی</w:t>
      </w:r>
      <w:r>
        <w:rPr>
          <w:rtl/>
        </w:rPr>
        <w:t xml:space="preserve"> رفعه شأنهم و نجاه ش</w:t>
      </w:r>
      <w:r>
        <w:rPr>
          <w:rFonts w:hint="cs"/>
          <w:rtl/>
        </w:rPr>
        <w:t>ی</w:t>
      </w:r>
      <w:r>
        <w:rPr>
          <w:rFonts w:hint="eastAsia"/>
          <w:rtl/>
        </w:rPr>
        <w:t>عتهم</w:t>
      </w:r>
      <w:r>
        <w:rPr>
          <w:rtl/>
        </w:rPr>
        <w:t xml:space="preserve"> ف</w:t>
      </w:r>
      <w:r>
        <w:rPr>
          <w:rFonts w:hint="cs"/>
          <w:rtl/>
        </w:rPr>
        <w:t>ی</w:t>
      </w:r>
      <w:r>
        <w:rPr>
          <w:rtl/>
        </w:rPr>
        <w:t xml:space="preserve"> الآخره،و السؤال عن ولا</w:t>
      </w:r>
      <w:r>
        <w:rPr>
          <w:rFonts w:hint="cs"/>
          <w:rtl/>
        </w:rPr>
        <w:t>ی</w:t>
      </w:r>
      <w:r>
        <w:rPr>
          <w:rFonts w:hint="eastAsia"/>
          <w:rtl/>
        </w:rPr>
        <w:t>تهم</w:t>
      </w:r>
      <w:r>
        <w:rPr>
          <w:rtl/>
        </w:rPr>
        <w:t xml:space="preserve"> </w:t>
      </w:r>
      <w:r w:rsidRPr="00604B91">
        <w:rPr>
          <w:rStyle w:val="libFootnotenumChar"/>
          <w:rtl/>
        </w:rPr>
        <w:t>(</w:t>
      </w:r>
      <w:r w:rsidR="00CB7D3C">
        <w:rPr>
          <w:rStyle w:val="libFootnotenumChar"/>
          <w:rFonts w:hint="cs"/>
          <w:rtl/>
        </w:rPr>
        <w:t>10</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w:t>
      </w:r>
      <w:r w:rsidR="00ED3E80">
        <w:rPr>
          <w:rtl/>
        </w:rPr>
        <w:t>6/</w:t>
      </w:r>
      <w:r w:rsidR="001A3C8D">
        <w:rPr>
          <w:rtl/>
        </w:rPr>
        <w:t>9</w:t>
      </w:r>
      <w:r w:rsidR="00ED3E80">
        <w:rPr>
          <w:rtl/>
        </w:rPr>
        <w:t>4/</w:t>
      </w:r>
      <w:r w:rsidR="001A3C8D">
        <w:rPr>
          <w:rtl/>
        </w:rPr>
        <w:t>1</w:t>
      </w:r>
      <w:r w:rsidR="00ED3E80">
        <w:rPr>
          <w:rtl/>
        </w:rPr>
        <w:t>4،ج:6</w:t>
      </w:r>
      <w:r w:rsidR="001A3C8D">
        <w:rPr>
          <w:rtl/>
        </w:rPr>
        <w:t>1</w:t>
      </w:r>
      <w:r w:rsidR="00ED3E80">
        <w:rPr>
          <w:rtl/>
        </w:rPr>
        <w:t xml:space="preserve">/64. </w:t>
      </w:r>
    </w:p>
    <w:p w:rsidR="00ED3E80" w:rsidRDefault="00365129" w:rsidP="0027669E">
      <w:pPr>
        <w:pStyle w:val="libFootnote0"/>
      </w:pPr>
      <w:r>
        <w:rPr>
          <w:rtl/>
        </w:rPr>
        <w:t>(2)</w:t>
      </w:r>
      <w:r w:rsidR="00ED3E80">
        <w:rPr>
          <w:rtl/>
        </w:rPr>
        <w:t xml:space="preserve"> ق:</w:t>
      </w:r>
      <w:r w:rsidR="001A3C8D">
        <w:rPr>
          <w:rtl/>
        </w:rPr>
        <w:t>31</w:t>
      </w:r>
      <w:r w:rsidR="00ED3E80">
        <w:rPr>
          <w:rtl/>
        </w:rPr>
        <w:t>/4/</w:t>
      </w:r>
      <w:r w:rsidR="001A3C8D">
        <w:rPr>
          <w:rtl/>
        </w:rPr>
        <w:t>2</w:t>
      </w:r>
      <w:r w:rsidR="00ED3E80">
        <w:rPr>
          <w:rtl/>
        </w:rPr>
        <w:t>،ج:</w:t>
      </w:r>
      <w:r w:rsidR="001A3C8D">
        <w:rPr>
          <w:rtl/>
        </w:rPr>
        <w:t>100</w:t>
      </w:r>
      <w:r w:rsidR="00ED3E80">
        <w:rPr>
          <w:rtl/>
        </w:rPr>
        <w:t>/</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9</w:t>
      </w:r>
      <w:r w:rsidR="00ED3E80">
        <w:rPr>
          <w:rtl/>
        </w:rPr>
        <w:t>5/64/</w:t>
      </w:r>
      <w:r w:rsidR="001A3C8D">
        <w:rPr>
          <w:rtl/>
        </w:rPr>
        <w:t>8</w:t>
      </w:r>
      <w:r w:rsidR="00ED3E80">
        <w:rPr>
          <w:rtl/>
        </w:rPr>
        <w:t>،ج:</w:t>
      </w:r>
      <w:r w:rsidR="001A3C8D">
        <w:rPr>
          <w:rtl/>
        </w:rPr>
        <w:t>127</w:t>
      </w:r>
      <w:r w:rsidR="00ED3E80">
        <w:rPr>
          <w:rtl/>
        </w:rPr>
        <w:t>/</w:t>
      </w:r>
      <w:r w:rsidR="001A3C8D">
        <w:rPr>
          <w:rtl/>
        </w:rPr>
        <w:t>3</w:t>
      </w:r>
      <w:r w:rsidR="00ED3E80">
        <w:rPr>
          <w:rtl/>
        </w:rPr>
        <w:t xml:space="preserve">4. </w:t>
      </w:r>
    </w:p>
    <w:p w:rsidR="00ED3E80" w:rsidRDefault="00365129" w:rsidP="0027669E">
      <w:pPr>
        <w:pStyle w:val="libFootnote0"/>
      </w:pPr>
      <w:r>
        <w:rPr>
          <w:rtl/>
        </w:rPr>
        <w:t>(4)</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37</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23</w:t>
      </w:r>
      <w:r w:rsidR="00ED3E80">
        <w:rPr>
          <w:rtl/>
        </w:rPr>
        <w:t>6/</w:t>
      </w:r>
      <w:r w:rsidR="001A3C8D">
        <w:rPr>
          <w:rtl/>
        </w:rPr>
        <w:t>19</w:t>
      </w:r>
      <w:r w:rsidR="00ED3E80">
        <w:rPr>
          <w:rtl/>
        </w:rPr>
        <w:t>/6،ج:</w:t>
      </w:r>
      <w:r w:rsidR="001A3C8D">
        <w:rPr>
          <w:rtl/>
        </w:rPr>
        <w:t>17</w:t>
      </w:r>
      <w:r w:rsidR="00ED3E80">
        <w:rPr>
          <w:rtl/>
        </w:rPr>
        <w:t>6/</w:t>
      </w:r>
      <w:r w:rsidR="001A3C8D">
        <w:rPr>
          <w:rtl/>
        </w:rPr>
        <w:t>17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83</w:t>
      </w:r>
      <w:r w:rsidR="00ED3E80">
        <w:rPr>
          <w:rtl/>
        </w:rPr>
        <w:t>/</w:t>
      </w:r>
      <w:r w:rsidR="001A3C8D">
        <w:rPr>
          <w:rtl/>
        </w:rPr>
        <w:t>2</w:t>
      </w:r>
      <w:r w:rsidR="00ED3E80">
        <w:rPr>
          <w:rtl/>
        </w:rPr>
        <w:t>5/</w:t>
      </w:r>
      <w:r w:rsidR="001A3C8D">
        <w:rPr>
          <w:rtl/>
        </w:rPr>
        <w:t>9</w:t>
      </w:r>
      <w:r w:rsidR="00ED3E80">
        <w:rPr>
          <w:rtl/>
        </w:rPr>
        <w:t>،ج:</w:t>
      </w:r>
      <w:r w:rsidR="001A3C8D">
        <w:rPr>
          <w:rtl/>
        </w:rPr>
        <w:t>1</w:t>
      </w:r>
      <w:r w:rsidR="00ED3E80">
        <w:rPr>
          <w:rtl/>
        </w:rPr>
        <w:t>/</w:t>
      </w:r>
      <w:r w:rsidR="001A3C8D">
        <w:rPr>
          <w:rtl/>
        </w:rPr>
        <w:t>3</w:t>
      </w:r>
      <w:r w:rsidR="00ED3E80">
        <w:rPr>
          <w:rtl/>
        </w:rPr>
        <w:t xml:space="preserve">6-4. </w:t>
      </w:r>
    </w:p>
    <w:p w:rsidR="00ED3E80" w:rsidRDefault="00365129" w:rsidP="0027669E">
      <w:pPr>
        <w:pStyle w:val="libFootnote0"/>
      </w:pPr>
      <w:r>
        <w:rPr>
          <w:rtl/>
        </w:rPr>
        <w:t>(7)</w:t>
      </w:r>
      <w:r w:rsidR="00ED3E80">
        <w:rPr>
          <w:rtl/>
        </w:rPr>
        <w:t xml:space="preserve"> ق:4</w:t>
      </w:r>
      <w:r w:rsidR="001A3C8D">
        <w:rPr>
          <w:rtl/>
        </w:rPr>
        <w:t>2</w:t>
      </w:r>
      <w:r w:rsidR="00ED3E80">
        <w:rPr>
          <w:rtl/>
        </w:rPr>
        <w:t>/</w:t>
      </w:r>
      <w:r w:rsidR="001A3C8D">
        <w:rPr>
          <w:rtl/>
        </w:rPr>
        <w:t>11</w:t>
      </w:r>
      <w:r w:rsidR="00ED3E80">
        <w:rPr>
          <w:rtl/>
        </w:rPr>
        <w:t>/</w:t>
      </w:r>
      <w:r w:rsidR="001A3C8D">
        <w:rPr>
          <w:rtl/>
        </w:rPr>
        <w:t>7</w:t>
      </w:r>
      <w:r w:rsidR="00ED3E80">
        <w:rPr>
          <w:rtl/>
        </w:rPr>
        <w:t>،ج:</w:t>
      </w:r>
      <w:r w:rsidR="001A3C8D">
        <w:rPr>
          <w:rtl/>
        </w:rPr>
        <w:t>20</w:t>
      </w:r>
      <w:r w:rsidR="00ED3E80">
        <w:rPr>
          <w:rtl/>
        </w:rPr>
        <w:t>6/</w:t>
      </w:r>
      <w:r w:rsidR="001A3C8D">
        <w:rPr>
          <w:rtl/>
        </w:rPr>
        <w:t>23</w:t>
      </w:r>
      <w:r w:rsidR="00ED3E80">
        <w:rPr>
          <w:rtl/>
        </w:rPr>
        <w:t xml:space="preserve">. </w:t>
      </w:r>
    </w:p>
    <w:p w:rsidR="00B431B0" w:rsidRDefault="00365129" w:rsidP="0027669E">
      <w:pPr>
        <w:pStyle w:val="libFootnote0"/>
        <w:rPr>
          <w:rtl/>
        </w:rPr>
      </w:pPr>
      <w:r>
        <w:rPr>
          <w:rtl/>
        </w:rPr>
        <w:t>(8)</w:t>
      </w:r>
      <w:r w:rsidR="00ED3E80">
        <w:rPr>
          <w:rtl/>
        </w:rPr>
        <w:t xml:space="preserve"> سوره العنکبوت/الآ</w:t>
      </w:r>
      <w:r w:rsidR="00ED3E80">
        <w:rPr>
          <w:rFonts w:hint="cs"/>
          <w:rtl/>
        </w:rPr>
        <w:t>ی</w:t>
      </w:r>
      <w:r w:rsidR="00ED3E80">
        <w:rPr>
          <w:rFonts w:hint="eastAsia"/>
          <w:rtl/>
        </w:rPr>
        <w:t>ه</w:t>
      </w:r>
      <w:r w:rsidR="00ED3E80">
        <w:rPr>
          <w:rtl/>
        </w:rPr>
        <w:t xml:space="preserve"> 4</w:t>
      </w:r>
      <w:r w:rsidR="001A3C8D">
        <w:rPr>
          <w:rtl/>
        </w:rPr>
        <w:t>9</w:t>
      </w:r>
    </w:p>
    <w:p w:rsidR="00CB7D3C" w:rsidRDefault="00CB7D3C" w:rsidP="00CB7D3C">
      <w:pPr>
        <w:pStyle w:val="libFootnote0"/>
        <w:rPr>
          <w:rtl/>
        </w:rPr>
      </w:pPr>
      <w:r>
        <w:rPr>
          <w:rFonts w:hint="cs"/>
          <w:rtl/>
        </w:rPr>
        <w:t>(9) ق:41/10/7،ج:200/23.</w:t>
      </w:r>
    </w:p>
    <w:p w:rsidR="00CB7D3C" w:rsidRPr="00CB7D3C" w:rsidRDefault="00CB7D3C" w:rsidP="00CB7D3C">
      <w:pPr>
        <w:pStyle w:val="libFootnote0"/>
        <w:rPr>
          <w:rtl/>
        </w:rPr>
      </w:pPr>
      <w:r>
        <w:rPr>
          <w:rFonts w:hint="cs"/>
          <w:rtl/>
        </w:rPr>
        <w:t>(10) ق:143/63/7،ج:256/24.</w:t>
      </w:r>
    </w:p>
    <w:p w:rsidR="005A2728" w:rsidRDefault="005A2728" w:rsidP="0027669E">
      <w:pPr>
        <w:pStyle w:val="libNormal"/>
        <w:rPr>
          <w:rtl/>
        </w:rPr>
      </w:pPr>
      <w:r>
        <w:rPr>
          <w:rtl/>
        </w:rPr>
        <w:br w:type="page"/>
      </w:r>
    </w:p>
    <w:p w:rsidR="00ED3E80" w:rsidRDefault="00ED3E80" w:rsidP="00ED3E80">
      <w:pPr>
        <w:pStyle w:val="libNormal"/>
      </w:pPr>
      <w:r w:rsidRPr="00CB7D3C">
        <w:rPr>
          <w:rStyle w:val="libBold1Char"/>
          <w:rFonts w:hint="eastAsia"/>
          <w:rtl/>
        </w:rPr>
        <w:lastRenderedPageBreak/>
        <w:t>کنز</w:t>
      </w:r>
      <w:r w:rsidRPr="00CB7D3C">
        <w:rPr>
          <w:rStyle w:val="libBold1Char"/>
          <w:rtl/>
        </w:rPr>
        <w:t xml:space="preserve"> جامع الفوائد</w:t>
      </w:r>
      <w:r>
        <w:rPr>
          <w:rtl/>
        </w:rPr>
        <w:t>:رو</w:t>
      </w:r>
      <w:r>
        <w:rPr>
          <w:rFonts w:hint="cs"/>
          <w:rtl/>
        </w:rPr>
        <w:t>ی</w:t>
      </w:r>
      <w:r>
        <w:rPr>
          <w:rtl/>
        </w:rPr>
        <w:t xml:space="preserve"> ش</w:t>
      </w:r>
      <w:r>
        <w:rPr>
          <w:rFonts w:hint="cs"/>
          <w:rtl/>
        </w:rPr>
        <w:t>ی</w:t>
      </w:r>
      <w:r>
        <w:rPr>
          <w:rFonts w:hint="eastAsia"/>
          <w:rtl/>
        </w:rPr>
        <w:t>خ</w:t>
      </w:r>
      <w:r>
        <w:rPr>
          <w:rtl/>
        </w:rPr>
        <w:t xml:space="preserve"> الطائفه ف</w:t>
      </w:r>
      <w:r>
        <w:rPr>
          <w:rFonts w:hint="cs"/>
          <w:rtl/>
        </w:rPr>
        <w:t>ی</w:t>
      </w:r>
      <w:r>
        <w:rPr>
          <w:rtl/>
        </w:rPr>
        <w:t xml:space="preserve"> مصباح الأنوار،بإسناده ال</w:t>
      </w:r>
      <w:r>
        <w:rPr>
          <w:rFonts w:hint="cs"/>
          <w:rtl/>
        </w:rPr>
        <w:t>ی</w:t>
      </w:r>
      <w:r>
        <w:rPr>
          <w:rtl/>
        </w:rPr>
        <w:t xml:space="preserve"> ابن عبّاس قال:قال رسول اللّه </w:t>
      </w:r>
      <w:r w:rsidR="001C23D3" w:rsidRPr="001C23D3">
        <w:rPr>
          <w:rStyle w:val="libAlaemChar"/>
          <w:rtl/>
        </w:rPr>
        <w:t>صلى‌الله‌عليه‌وآله‌وسلم</w:t>
      </w:r>
      <w:r>
        <w:rPr>
          <w:rtl/>
        </w:rPr>
        <w:t xml:space="preserve">: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اقف أنا و عل</w:t>
      </w:r>
      <w:r>
        <w:rPr>
          <w:rFonts w:hint="cs"/>
          <w:rtl/>
        </w:rPr>
        <w:t>یّ</w:t>
      </w:r>
      <w:r>
        <w:rPr>
          <w:rtl/>
        </w:rPr>
        <w:t xml:space="preserve"> عل</w:t>
      </w:r>
      <w:r>
        <w:rPr>
          <w:rFonts w:hint="cs"/>
          <w:rtl/>
        </w:rPr>
        <w:t>ی</w:t>
      </w:r>
      <w:r>
        <w:rPr>
          <w:rtl/>
        </w:rPr>
        <w:t xml:space="preserve"> الصراط ب</w:t>
      </w:r>
      <w:r>
        <w:rPr>
          <w:rFonts w:hint="cs"/>
          <w:rtl/>
        </w:rPr>
        <w:t>ی</w:t>
      </w:r>
      <w:r>
        <w:rPr>
          <w:rFonts w:hint="eastAsia"/>
          <w:rtl/>
        </w:rPr>
        <w:t>د</w:t>
      </w:r>
      <w:r>
        <w:rPr>
          <w:rtl/>
        </w:rPr>
        <w:t xml:space="preserve"> کلّ واحد منّا س</w:t>
      </w:r>
      <w:r>
        <w:rPr>
          <w:rFonts w:hint="cs"/>
          <w:rtl/>
        </w:rPr>
        <w:t>ی</w:t>
      </w:r>
      <w:r>
        <w:rPr>
          <w:rFonts w:hint="eastAsia"/>
          <w:rtl/>
        </w:rPr>
        <w:t>ف،فلا</w:t>
      </w:r>
      <w:r>
        <w:rPr>
          <w:rtl/>
        </w:rPr>
        <w:t xml:space="preserve"> </w:t>
      </w:r>
      <w:r>
        <w:rPr>
          <w:rFonts w:hint="cs"/>
          <w:rtl/>
        </w:rPr>
        <w:t>ی</w:t>
      </w:r>
      <w:r>
        <w:rPr>
          <w:rFonts w:hint="eastAsia"/>
          <w:rtl/>
        </w:rPr>
        <w:t>مرّ</w:t>
      </w:r>
      <w:r>
        <w:rPr>
          <w:rtl/>
        </w:rPr>
        <w:t xml:space="preserve"> أحد من خلق اللّه الاّ سألناه عن ولا</w:t>
      </w:r>
      <w:r>
        <w:rPr>
          <w:rFonts w:hint="cs"/>
          <w:rtl/>
        </w:rPr>
        <w:t>ی</w:t>
      </w:r>
      <w:r>
        <w:rPr>
          <w:rFonts w:hint="eastAsia"/>
          <w:rtl/>
        </w:rPr>
        <w:t>ه</w:t>
      </w:r>
      <w:r>
        <w:rPr>
          <w:rtl/>
        </w:rPr>
        <w:t xml:space="preserve"> عل</w:t>
      </w:r>
      <w:r>
        <w:rPr>
          <w:rFonts w:hint="cs"/>
          <w:rtl/>
        </w:rPr>
        <w:t>یّ</w:t>
      </w:r>
      <w:r>
        <w:rPr>
          <w:rtl/>
        </w:rPr>
        <w:t xml:space="preserve"> </w:t>
      </w:r>
      <w:r w:rsidR="00EC2CC2" w:rsidRPr="00EC2CC2">
        <w:rPr>
          <w:rStyle w:val="libAlaemChar"/>
          <w:rtl/>
        </w:rPr>
        <w:t>عليه‌السلام</w:t>
      </w:r>
      <w:r>
        <w:rPr>
          <w:rtl/>
        </w:rPr>
        <w:t>،فم</w:t>
      </w:r>
      <w:r>
        <w:rPr>
          <w:rFonts w:hint="eastAsia"/>
          <w:rtl/>
        </w:rPr>
        <w:t>ن</w:t>
      </w:r>
      <w:r>
        <w:rPr>
          <w:rtl/>
        </w:rPr>
        <w:t xml:space="preserve"> کان معه ش</w:t>
      </w:r>
      <w:r>
        <w:rPr>
          <w:rFonts w:hint="cs"/>
          <w:rtl/>
        </w:rPr>
        <w:t>ی</w:t>
      </w:r>
      <w:r>
        <w:rPr>
          <w:rFonts w:hint="eastAsia"/>
          <w:rtl/>
        </w:rPr>
        <w:t>ء</w:t>
      </w:r>
      <w:r>
        <w:rPr>
          <w:rtl/>
        </w:rPr>
        <w:t xml:space="preserve"> منها نج</w:t>
      </w:r>
      <w:r>
        <w:rPr>
          <w:rFonts w:hint="cs"/>
          <w:rtl/>
        </w:rPr>
        <w:t>ی</w:t>
      </w:r>
      <w:r>
        <w:rPr>
          <w:rtl/>
        </w:rPr>
        <w:t xml:space="preserve"> و فاز،و الاّ ضربنا عنقه و ألق</w:t>
      </w:r>
      <w:r>
        <w:rPr>
          <w:rFonts w:hint="cs"/>
          <w:rtl/>
        </w:rPr>
        <w:t>ی</w:t>
      </w:r>
      <w:r>
        <w:rPr>
          <w:rFonts w:hint="eastAsia"/>
          <w:rtl/>
        </w:rPr>
        <w:t>ناه</w:t>
      </w:r>
      <w:r>
        <w:rPr>
          <w:rtl/>
        </w:rPr>
        <w:t xml:space="preserve"> ف</w:t>
      </w:r>
      <w:r>
        <w:rPr>
          <w:rFonts w:hint="cs"/>
          <w:rtl/>
        </w:rPr>
        <w:t>ی</w:t>
      </w:r>
      <w:r>
        <w:rPr>
          <w:rtl/>
        </w:rPr>
        <w:t xml:space="preserve"> النار،ثمّ تلا: </w:t>
      </w:r>
      <w:r w:rsidR="00F71F29" w:rsidRPr="00F71F29">
        <w:rPr>
          <w:rStyle w:val="libAlaemChar"/>
          <w:rtl/>
        </w:rPr>
        <w:t>(</w:t>
      </w:r>
      <w:r w:rsidRPr="00F71F29">
        <w:rPr>
          <w:rStyle w:val="libAieChar"/>
          <w:rtl/>
        </w:rPr>
        <w:t>وَ قِفُوهُمْ إِنَّهُمْ مَسْؤُلُونَ* مٰا لَکُمْ لاٰ تَنٰاصَرُونَ* بَلْ هُمُ الْ</w:t>
      </w:r>
      <w:r w:rsidRPr="00F71F29">
        <w:rPr>
          <w:rStyle w:val="libAieChar"/>
          <w:rFonts w:hint="cs"/>
          <w:rtl/>
        </w:rPr>
        <w:t>یَ</w:t>
      </w:r>
      <w:r w:rsidRPr="00F71F29">
        <w:rPr>
          <w:rStyle w:val="libAieChar"/>
          <w:rFonts w:hint="eastAsia"/>
          <w:rtl/>
        </w:rPr>
        <w:t>وْمَ</w:t>
      </w:r>
      <w:r w:rsidRPr="00F71F29">
        <w:rPr>
          <w:rStyle w:val="libAieChar"/>
          <w:rtl/>
        </w:rPr>
        <w:t xml:space="preserve"> مُسْتَسْلِمُونَ</w:t>
      </w:r>
      <w:r w:rsidR="00F71F29" w:rsidRPr="00F71F29">
        <w:rPr>
          <w:rStyle w:val="libAlaemChar"/>
          <w:rtl/>
        </w:rPr>
        <w:t>)</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أبواب</w:t>
      </w:r>
      <w:r>
        <w:rPr>
          <w:rtl/>
        </w:rPr>
        <w:t xml:space="preserve"> الآ</w:t>
      </w:r>
      <w:r>
        <w:rPr>
          <w:rFonts w:hint="cs"/>
          <w:rtl/>
        </w:rPr>
        <w:t>ی</w:t>
      </w:r>
      <w:r>
        <w:rPr>
          <w:rFonts w:hint="eastAsia"/>
          <w:rtl/>
        </w:rPr>
        <w:t>ات</w:t>
      </w:r>
      <w:r>
        <w:rPr>
          <w:rtl/>
        </w:rPr>
        <w:t xml:space="preserve"> النازله ف</w:t>
      </w:r>
      <w:r>
        <w:rPr>
          <w:rFonts w:hint="cs"/>
          <w:rtl/>
        </w:rPr>
        <w:t>ی</w:t>
      </w:r>
      <w:r>
        <w:rPr>
          <w:rtl/>
        </w:rPr>
        <w:t xml:space="preserve"> شأن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الدالّه عل</w:t>
      </w:r>
      <w:r>
        <w:rPr>
          <w:rFonts w:hint="cs"/>
          <w:rtl/>
        </w:rPr>
        <w:t>ی</w:t>
      </w:r>
      <w:r>
        <w:rPr>
          <w:rtl/>
        </w:rPr>
        <w:t xml:space="preserve"> فضله و إمامته. </w:t>
      </w:r>
    </w:p>
    <w:p w:rsidR="00ED3E80" w:rsidRDefault="00ED3E80" w:rsidP="00ED3E80">
      <w:pPr>
        <w:pStyle w:val="libNormal"/>
      </w:pPr>
      <w:r>
        <w:rPr>
          <w:rFonts w:hint="eastAsia"/>
          <w:rtl/>
        </w:rPr>
        <w:t>باب</w:t>
      </w:r>
      <w:r>
        <w:rPr>
          <w:rtl/>
        </w:rPr>
        <w:t xml:space="preserve"> ف</w:t>
      </w:r>
      <w:r>
        <w:rPr>
          <w:rFonts w:hint="cs"/>
          <w:rtl/>
        </w:rPr>
        <w:t>ی</w:t>
      </w:r>
      <w:r>
        <w:rPr>
          <w:rtl/>
        </w:rPr>
        <w:t xml:space="preserve"> نزول آ</w:t>
      </w:r>
      <w:r>
        <w:rPr>
          <w:rFonts w:hint="cs"/>
          <w:rtl/>
        </w:rPr>
        <w:t>ی</w:t>
      </w:r>
      <w:r>
        <w:rPr>
          <w:rFonts w:hint="eastAsia"/>
          <w:rtl/>
        </w:rPr>
        <w:t>ه</w:t>
      </w:r>
      <w:r>
        <w:rPr>
          <w:rtl/>
        </w:rPr>
        <w:t xml:space="preserve">: </w:t>
      </w:r>
      <w:r w:rsidR="00F71F29" w:rsidRPr="00F71F29">
        <w:rPr>
          <w:rStyle w:val="libAlaemChar"/>
          <w:rtl/>
        </w:rPr>
        <w:t>(</w:t>
      </w:r>
      <w:r w:rsidRPr="00F71F29">
        <w:rPr>
          <w:rStyle w:val="libAieChar"/>
          <w:rtl/>
        </w:rPr>
        <w:t>إِنَّمٰا وَلِ</w:t>
      </w:r>
      <w:r w:rsidRPr="00F71F29">
        <w:rPr>
          <w:rStyle w:val="libAieChar"/>
          <w:rFonts w:hint="cs"/>
          <w:rtl/>
        </w:rPr>
        <w:t>یُّ</w:t>
      </w:r>
      <w:r w:rsidRPr="00F71F29">
        <w:rPr>
          <w:rStyle w:val="libAieChar"/>
          <w:rFonts w:hint="eastAsia"/>
          <w:rtl/>
        </w:rPr>
        <w:t>کُمُ</w:t>
      </w:r>
      <w:r w:rsidRPr="00F71F29">
        <w:rPr>
          <w:rStyle w:val="libAieChar"/>
          <w:rtl/>
        </w:rPr>
        <w:t xml:space="preserve"> اللّٰهُ</w:t>
      </w:r>
      <w:r w:rsidR="00F71F29" w:rsidRPr="00F71F29">
        <w:rPr>
          <w:rStyle w:val="libAlaemChar"/>
          <w:rtl/>
        </w:rPr>
        <w:t>)</w:t>
      </w:r>
      <w:r>
        <w:rPr>
          <w:rtl/>
        </w:rPr>
        <w:t xml:space="preserve"> </w:t>
      </w:r>
      <w:r w:rsidRPr="00604B91">
        <w:rPr>
          <w:rStyle w:val="libFootnotenumChar"/>
          <w:rtl/>
        </w:rPr>
        <w:t>(2)</w:t>
      </w:r>
      <w:r w:rsidR="00CB7D3C">
        <w:rPr>
          <w:rtl/>
        </w:rPr>
        <w:t>.</w:t>
      </w:r>
      <w:r w:rsidR="00CB7D3C">
        <w:rPr>
          <w:rFonts w:hint="cs"/>
          <w:rtl/>
        </w:rPr>
        <w:t xml:space="preserve">في شأنه </w:t>
      </w:r>
      <w:r w:rsidR="00EC2CC2" w:rsidRPr="00EC2CC2">
        <w:rPr>
          <w:rStyle w:val="libAlaemChar"/>
          <w:rtl/>
        </w:rPr>
        <w:t>عليه‌السلام</w:t>
      </w:r>
      <w:r w:rsidR="00CB7D3C">
        <w:rPr>
          <w:rFonts w:hint="cs"/>
          <w:rtl/>
        </w:rPr>
        <w:t xml:space="preserve"> حين تصدّق بخاتمه و هو راكع </w:t>
      </w:r>
      <w:r w:rsidR="00CB7D3C" w:rsidRPr="00CB7D3C">
        <w:rPr>
          <w:rStyle w:val="libFootnotenumChar"/>
          <w:rFonts w:hint="cs"/>
          <w:rtl/>
        </w:rPr>
        <w:t>(3)</w:t>
      </w:r>
      <w:r w:rsidR="00CB7D3C">
        <w:rPr>
          <w:rFonts w:hint="cs"/>
          <w:rtl/>
        </w:rPr>
        <w:t>.</w:t>
      </w:r>
    </w:p>
    <w:p w:rsidR="00ED3E80" w:rsidRDefault="00ED3E80" w:rsidP="00ED3E80">
      <w:pPr>
        <w:pStyle w:val="libNormal"/>
      </w:pPr>
      <w:r w:rsidRPr="00CB7D3C">
        <w:rPr>
          <w:rStyle w:val="libBold1Char"/>
          <w:rFonts w:hint="eastAsia"/>
          <w:rtl/>
        </w:rPr>
        <w:t>المناقب</w:t>
      </w:r>
      <w:r>
        <w:rPr>
          <w:rtl/>
        </w:rPr>
        <w:t>:کتاب أب</w:t>
      </w:r>
      <w:r>
        <w:rPr>
          <w:rFonts w:hint="cs"/>
          <w:rtl/>
        </w:rPr>
        <w:t>ی</w:t>
      </w:r>
      <w:r>
        <w:rPr>
          <w:rtl/>
        </w:rPr>
        <w:t xml:space="preserve"> بکر الش</w:t>
      </w:r>
      <w:r>
        <w:rPr>
          <w:rFonts w:hint="cs"/>
          <w:rtl/>
        </w:rPr>
        <w:t>ی</w:t>
      </w:r>
      <w:r>
        <w:rPr>
          <w:rFonts w:hint="eastAsia"/>
          <w:rtl/>
        </w:rPr>
        <w:t>راز</w:t>
      </w:r>
      <w:r>
        <w:rPr>
          <w:rFonts w:hint="cs"/>
          <w:rtl/>
        </w:rPr>
        <w:t>ی</w:t>
      </w:r>
      <w:r>
        <w:rPr>
          <w:rtl/>
        </w:rPr>
        <w:t>: انّه لمّا سأل السائل وضع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خاتمه عل</w:t>
      </w:r>
      <w:r>
        <w:rPr>
          <w:rFonts w:hint="cs"/>
          <w:rtl/>
        </w:rPr>
        <w:t>ی</w:t>
      </w:r>
      <w:r>
        <w:rPr>
          <w:rtl/>
        </w:rPr>
        <w:t xml:space="preserve"> ظهره،اشاره إل</w:t>
      </w:r>
      <w:r>
        <w:rPr>
          <w:rFonts w:hint="cs"/>
          <w:rtl/>
        </w:rPr>
        <w:t>ی</w:t>
      </w:r>
      <w:r>
        <w:rPr>
          <w:rFonts w:hint="eastAsia"/>
          <w:rtl/>
        </w:rPr>
        <w:t>ه</w:t>
      </w:r>
      <w:r>
        <w:rPr>
          <w:rtl/>
        </w:rPr>
        <w:t xml:space="preserve"> أن </w:t>
      </w:r>
      <w:r>
        <w:rPr>
          <w:rFonts w:hint="cs"/>
          <w:rtl/>
        </w:rPr>
        <w:t>ی</w:t>
      </w:r>
      <w:r>
        <w:rPr>
          <w:rFonts w:hint="eastAsia"/>
          <w:rtl/>
        </w:rPr>
        <w:t>نزعها،فمدّ</w:t>
      </w:r>
      <w:r>
        <w:rPr>
          <w:rtl/>
        </w:rPr>
        <w:t xml:space="preserve"> السائل </w:t>
      </w:r>
      <w:r>
        <w:rPr>
          <w:rFonts w:hint="cs"/>
          <w:rtl/>
        </w:rPr>
        <w:t>ی</w:t>
      </w:r>
      <w:r>
        <w:rPr>
          <w:rFonts w:hint="eastAsia"/>
          <w:rtl/>
        </w:rPr>
        <w:t>ده</w:t>
      </w:r>
      <w:r>
        <w:rPr>
          <w:rtl/>
        </w:rPr>
        <w:t xml:space="preserve"> و نزع الخاتم من </w:t>
      </w:r>
      <w:r>
        <w:rPr>
          <w:rFonts w:hint="cs"/>
          <w:rtl/>
        </w:rPr>
        <w:t>ی</w:t>
      </w:r>
      <w:r>
        <w:rPr>
          <w:rFonts w:hint="eastAsia"/>
          <w:rtl/>
        </w:rPr>
        <w:t>ده</w:t>
      </w:r>
      <w:r>
        <w:rPr>
          <w:rtl/>
        </w:rPr>
        <w:t xml:space="preserve"> و دعا له،فباه</w:t>
      </w:r>
      <w:r>
        <w:rPr>
          <w:rFonts w:hint="cs"/>
          <w:rtl/>
        </w:rPr>
        <w:t>ی</w:t>
      </w:r>
      <w:r>
        <w:rPr>
          <w:rtl/>
        </w:rPr>
        <w:t xml:space="preserve"> اللّه تعال</w:t>
      </w:r>
      <w:r>
        <w:rPr>
          <w:rFonts w:hint="cs"/>
          <w:rtl/>
        </w:rPr>
        <w:t>ی</w:t>
      </w:r>
      <w:r>
        <w:rPr>
          <w:rtl/>
        </w:rPr>
        <w:t xml:space="preserve"> ملائکته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قال:ملائکت</w:t>
      </w:r>
      <w:r>
        <w:rPr>
          <w:rFonts w:hint="cs"/>
          <w:rtl/>
        </w:rPr>
        <w:t>ی</w:t>
      </w:r>
      <w:r>
        <w:rPr>
          <w:rFonts w:hint="eastAsia"/>
          <w:rtl/>
        </w:rPr>
        <w:t>،أ</w:t>
      </w:r>
      <w:r>
        <w:rPr>
          <w:rtl/>
        </w:rPr>
        <w:t xml:space="preserve"> ما ترون عبد</w:t>
      </w:r>
      <w:r>
        <w:rPr>
          <w:rFonts w:hint="cs"/>
          <w:rtl/>
        </w:rPr>
        <w:t>ی</w:t>
      </w:r>
      <w:r>
        <w:rPr>
          <w:rFonts w:hint="eastAsia"/>
          <w:rtl/>
        </w:rPr>
        <w:t>،</w:t>
      </w:r>
      <w:r>
        <w:rPr>
          <w:rtl/>
        </w:rPr>
        <w:t xml:space="preserve"> جسده ف</w:t>
      </w:r>
      <w:r>
        <w:rPr>
          <w:rFonts w:hint="cs"/>
          <w:rtl/>
        </w:rPr>
        <w:t>ی</w:t>
      </w:r>
      <w:r>
        <w:rPr>
          <w:rtl/>
        </w:rPr>
        <w:t xml:space="preserve"> </w:t>
      </w:r>
      <w:r>
        <w:rPr>
          <w:rFonts w:hint="eastAsia"/>
          <w:rtl/>
        </w:rPr>
        <w:t>عبادت</w:t>
      </w:r>
      <w:r>
        <w:rPr>
          <w:rFonts w:hint="cs"/>
          <w:rtl/>
        </w:rPr>
        <w:t>ی</w:t>
      </w:r>
      <w:r>
        <w:rPr>
          <w:rtl/>
        </w:rPr>
        <w:t xml:space="preserve"> و قلبه معلّق عند</w:t>
      </w:r>
      <w:r>
        <w:rPr>
          <w:rFonts w:hint="cs"/>
          <w:rtl/>
        </w:rPr>
        <w:t>ی</w:t>
      </w:r>
      <w:r>
        <w:rPr>
          <w:rtl/>
        </w:rPr>
        <w:t xml:space="preserve"> و هو </w:t>
      </w:r>
      <w:r>
        <w:rPr>
          <w:rFonts w:hint="cs"/>
          <w:rtl/>
        </w:rPr>
        <w:t>ی</w:t>
      </w:r>
      <w:r>
        <w:rPr>
          <w:rFonts w:hint="eastAsia"/>
          <w:rtl/>
        </w:rPr>
        <w:t>تصدّق</w:t>
      </w:r>
      <w:r>
        <w:rPr>
          <w:rtl/>
        </w:rPr>
        <w:t xml:space="preserve"> بماله طلبا لرضا</w:t>
      </w:r>
      <w:r>
        <w:rPr>
          <w:rFonts w:hint="cs"/>
          <w:rtl/>
        </w:rPr>
        <w:t>ی</w:t>
      </w:r>
      <w:r>
        <w:rPr>
          <w:rFonts w:hint="eastAsia"/>
          <w:rtl/>
        </w:rPr>
        <w:t>،أشهدکم</w:t>
      </w:r>
      <w:r>
        <w:rPr>
          <w:rtl/>
        </w:rPr>
        <w:t xml:space="preserve"> انّ</w:t>
      </w:r>
      <w:r>
        <w:rPr>
          <w:rFonts w:hint="cs"/>
          <w:rtl/>
        </w:rPr>
        <w:t>ی</w:t>
      </w:r>
      <w:r>
        <w:rPr>
          <w:rtl/>
        </w:rPr>
        <w:t xml:space="preserve"> رض</w:t>
      </w:r>
      <w:r>
        <w:rPr>
          <w:rFonts w:hint="cs"/>
          <w:rtl/>
        </w:rPr>
        <w:t>ی</w:t>
      </w:r>
      <w:r>
        <w:rPr>
          <w:rFonts w:hint="eastAsia"/>
          <w:rtl/>
        </w:rPr>
        <w:t>ت</w:t>
      </w:r>
      <w:r>
        <w:rPr>
          <w:rtl/>
        </w:rPr>
        <w:t xml:space="preserve"> عنه و عن خلفه،</w:t>
      </w:r>
      <w:r>
        <w:rPr>
          <w:rFonts w:hint="cs"/>
          <w:rtl/>
        </w:rPr>
        <w:t>ی</w:t>
      </w:r>
      <w:r>
        <w:rPr>
          <w:rFonts w:hint="eastAsia"/>
          <w:rtl/>
        </w:rPr>
        <w:t>عن</w:t>
      </w:r>
      <w:r>
        <w:rPr>
          <w:rFonts w:hint="cs"/>
          <w:rtl/>
        </w:rPr>
        <w:t>ی</w:t>
      </w:r>
      <w:r>
        <w:rPr>
          <w:rtl/>
        </w:rPr>
        <w:t xml:space="preserve"> ذر</w:t>
      </w:r>
      <w:r>
        <w:rPr>
          <w:rFonts w:hint="cs"/>
          <w:rtl/>
        </w:rPr>
        <w:t>ی</w:t>
      </w:r>
      <w:r>
        <w:rPr>
          <w:rFonts w:hint="eastAsia"/>
          <w:rtl/>
        </w:rPr>
        <w:t>ته،و</w:t>
      </w:r>
      <w:r>
        <w:rPr>
          <w:rtl/>
        </w:rPr>
        <w:t xml:space="preserve"> نزل جبرئ</w:t>
      </w:r>
      <w:r>
        <w:rPr>
          <w:rFonts w:hint="cs"/>
          <w:rtl/>
        </w:rPr>
        <w:t>ی</w:t>
      </w:r>
      <w:r>
        <w:rPr>
          <w:rFonts w:hint="eastAsia"/>
          <w:rtl/>
        </w:rPr>
        <w:t>ل</w:t>
      </w:r>
      <w:r>
        <w:rPr>
          <w:rtl/>
        </w:rPr>
        <w:t xml:space="preserve"> بالآ</w:t>
      </w:r>
      <w:r>
        <w:rPr>
          <w:rFonts w:hint="cs"/>
          <w:rtl/>
        </w:rPr>
        <w:t>ی</w:t>
      </w:r>
      <w:r>
        <w:rPr>
          <w:rFonts w:hint="eastAsia"/>
          <w:rtl/>
        </w:rPr>
        <w:t>ه</w:t>
      </w:r>
      <w:r>
        <w:rPr>
          <w:rtl/>
        </w:rPr>
        <w:t xml:space="preserve">. </w:t>
      </w:r>
    </w:p>
    <w:p w:rsidR="00ED3E80" w:rsidRDefault="00ED3E80" w:rsidP="00CB7D3C">
      <w:pPr>
        <w:pStyle w:val="libNormal"/>
      </w:pPr>
      <w:r>
        <w:rPr>
          <w:rFonts w:hint="eastAsia"/>
          <w:rtl/>
        </w:rPr>
        <w:t>کلام</w:t>
      </w:r>
      <w:r>
        <w:rPr>
          <w:rtl/>
        </w:rPr>
        <w:t xml:space="preserve"> المنافق</w:t>
      </w:r>
      <w:r>
        <w:rPr>
          <w:rFonts w:hint="cs"/>
          <w:rtl/>
        </w:rPr>
        <w:t>ی</w:t>
      </w:r>
      <w:r>
        <w:rPr>
          <w:rFonts w:hint="eastAsia"/>
          <w:rtl/>
        </w:rPr>
        <w:t>ن</w:t>
      </w:r>
      <w:r>
        <w:rPr>
          <w:rtl/>
        </w:rPr>
        <w:t xml:space="preserve"> من الصحابه لمّا نزلت هذه الآ</w:t>
      </w:r>
      <w:r>
        <w:rPr>
          <w:rFonts w:hint="cs"/>
          <w:rtl/>
        </w:rPr>
        <w:t>ی</w:t>
      </w:r>
      <w:r>
        <w:rPr>
          <w:rFonts w:hint="eastAsia"/>
          <w:rtl/>
        </w:rPr>
        <w:t>ه،و</w:t>
      </w:r>
      <w:r>
        <w:rPr>
          <w:rtl/>
        </w:rPr>
        <w:t xml:space="preserve"> أشعار خز</w:t>
      </w:r>
      <w:r>
        <w:rPr>
          <w:rFonts w:hint="cs"/>
          <w:rtl/>
        </w:rPr>
        <w:t>ی</w:t>
      </w:r>
      <w:r>
        <w:rPr>
          <w:rFonts w:hint="eastAsia"/>
          <w:rtl/>
        </w:rPr>
        <w:t>مه</w:t>
      </w:r>
      <w:r>
        <w:rPr>
          <w:rtl/>
        </w:rPr>
        <w:t xml:space="preserve"> بن ثابت و حسّان ف</w:t>
      </w:r>
      <w:r>
        <w:rPr>
          <w:rFonts w:hint="cs"/>
          <w:rtl/>
        </w:rPr>
        <w:t>ی</w:t>
      </w:r>
      <w:r>
        <w:rPr>
          <w:rtl/>
        </w:rPr>
        <w:t xml:space="preserve"> هذه الفض</w:t>
      </w:r>
      <w:r>
        <w:rPr>
          <w:rFonts w:hint="cs"/>
          <w:rtl/>
        </w:rPr>
        <w:t>ی</w:t>
      </w:r>
      <w:r>
        <w:rPr>
          <w:rFonts w:hint="eastAsia"/>
          <w:rtl/>
        </w:rPr>
        <w:t>له</w:t>
      </w:r>
      <w:r>
        <w:rPr>
          <w:rtl/>
        </w:rPr>
        <w:t xml:space="preserve"> </w:t>
      </w:r>
      <w:r w:rsidRPr="00604B91">
        <w:rPr>
          <w:rStyle w:val="libFootnotenumChar"/>
          <w:rtl/>
        </w:rPr>
        <w:t>(</w:t>
      </w:r>
      <w:r w:rsidR="00CB7D3C">
        <w:rPr>
          <w:rStyle w:val="libFootnotenumChar"/>
          <w:rFonts w:hint="cs"/>
          <w:rtl/>
        </w:rPr>
        <w:t>4</w:t>
      </w:r>
      <w:r w:rsidRPr="00604B91">
        <w:rPr>
          <w:rStyle w:val="libFootnotenumChar"/>
          <w:rtl/>
        </w:rPr>
        <w:t>)</w:t>
      </w:r>
      <w:r>
        <w:rPr>
          <w:rtl/>
        </w:rPr>
        <w:t xml:space="preserve">. </w:t>
      </w:r>
    </w:p>
    <w:p w:rsidR="00ED3E80" w:rsidRDefault="00ED3E80" w:rsidP="00CB7D3C">
      <w:pPr>
        <w:pStyle w:val="libNormal"/>
      </w:pPr>
      <w:r>
        <w:rPr>
          <w:rFonts w:hint="eastAsia"/>
          <w:rtl/>
        </w:rPr>
        <w:t>روا</w:t>
      </w:r>
      <w:r>
        <w:rPr>
          <w:rFonts w:hint="cs"/>
          <w:rtl/>
        </w:rPr>
        <w:t>ی</w:t>
      </w:r>
      <w:r>
        <w:rPr>
          <w:rFonts w:hint="eastAsia"/>
          <w:rtl/>
        </w:rPr>
        <w:t>ه</w:t>
      </w:r>
      <w:r>
        <w:rPr>
          <w:rtl/>
        </w:rPr>
        <w:t xml:space="preserve"> أب</w:t>
      </w:r>
      <w:r>
        <w:rPr>
          <w:rFonts w:hint="cs"/>
          <w:rtl/>
        </w:rPr>
        <w:t>ی</w:t>
      </w:r>
      <w:r>
        <w:rPr>
          <w:rtl/>
        </w:rPr>
        <w:t xml:space="preserve"> ذر:تصدّق عل</w:t>
      </w:r>
      <w:r>
        <w:rPr>
          <w:rFonts w:hint="cs"/>
          <w:rtl/>
        </w:rPr>
        <w:t>یّ</w:t>
      </w:r>
      <w:r>
        <w:rPr>
          <w:rtl/>
        </w:rPr>
        <w:t xml:space="preserve"> </w:t>
      </w:r>
      <w:r w:rsidR="00EC2CC2" w:rsidRPr="00EC2CC2">
        <w:rPr>
          <w:rStyle w:val="libAlaemChar"/>
          <w:rtl/>
        </w:rPr>
        <w:t>عليه‌السلام</w:t>
      </w:r>
      <w:r>
        <w:rPr>
          <w:rtl/>
        </w:rPr>
        <w:t xml:space="preserve"> بخاتمه </w:t>
      </w:r>
      <w:r w:rsidRPr="00604B91">
        <w:rPr>
          <w:rStyle w:val="libFootnotenumChar"/>
          <w:rtl/>
        </w:rPr>
        <w:t>(</w:t>
      </w:r>
      <w:r w:rsidR="00CB7D3C">
        <w:rPr>
          <w:rStyle w:val="libFootnotenumChar"/>
          <w:rFonts w:hint="cs"/>
          <w:rtl/>
        </w:rPr>
        <w:t>5</w:t>
      </w:r>
      <w:r w:rsidRPr="00604B91">
        <w:rPr>
          <w:rStyle w:val="libFootnotenumChar"/>
          <w:rtl/>
        </w:rPr>
        <w:t>)</w:t>
      </w:r>
      <w:r>
        <w:rPr>
          <w:rtl/>
        </w:rPr>
        <w:t xml:space="preserve">. </w:t>
      </w:r>
    </w:p>
    <w:p w:rsidR="00B431B0" w:rsidRDefault="00ED3E80" w:rsidP="00CB7D3C">
      <w:pPr>
        <w:pStyle w:val="libNormal"/>
        <w:rPr>
          <w:rtl/>
        </w:rPr>
      </w:pPr>
      <w:r>
        <w:rPr>
          <w:rFonts w:hint="eastAsia"/>
          <w:rtl/>
        </w:rPr>
        <w:t>الأخبار</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روا</w:t>
      </w:r>
      <w:r>
        <w:rPr>
          <w:rFonts w:hint="cs"/>
          <w:rtl/>
        </w:rPr>
        <w:t>ی</w:t>
      </w:r>
      <w:r>
        <w:rPr>
          <w:rFonts w:hint="eastAsia"/>
          <w:rtl/>
        </w:rPr>
        <w:t>ه</w:t>
      </w:r>
      <w:r>
        <w:rPr>
          <w:rtl/>
        </w:rPr>
        <w:t xml:space="preserve"> عبد اللّه بن سلام هذه الفض</w:t>
      </w:r>
      <w:r>
        <w:rPr>
          <w:rFonts w:hint="cs"/>
          <w:rtl/>
        </w:rPr>
        <w:t>ی</w:t>
      </w:r>
      <w:r>
        <w:rPr>
          <w:rFonts w:hint="eastAsia"/>
          <w:rtl/>
        </w:rPr>
        <w:t>له</w:t>
      </w:r>
      <w:r>
        <w:rPr>
          <w:rtl/>
        </w:rPr>
        <w:t xml:space="preserve"> </w:t>
      </w:r>
      <w:r w:rsidRPr="00604B91">
        <w:rPr>
          <w:rStyle w:val="libFootnotenumChar"/>
          <w:rtl/>
        </w:rPr>
        <w:t>(</w:t>
      </w:r>
      <w:r w:rsidR="00CB7D3C">
        <w:rPr>
          <w:rStyle w:val="libFootnotenumChar"/>
          <w:rFonts w:hint="cs"/>
          <w:rtl/>
        </w:rPr>
        <w:t>6</w:t>
      </w:r>
      <w:r w:rsidRPr="00604B91">
        <w:rPr>
          <w:rStyle w:val="libFootnotenumChar"/>
          <w:rtl/>
        </w:rPr>
        <w:t>)</w:t>
      </w:r>
      <w:r>
        <w:rPr>
          <w:rtl/>
        </w:rPr>
        <w:t xml:space="preserve">. </w:t>
      </w:r>
    </w:p>
    <w:p w:rsidR="00CB7D3C" w:rsidRDefault="00CB7D3C" w:rsidP="00CB7D3C">
      <w:pPr>
        <w:pStyle w:val="libLine"/>
        <w:rPr>
          <w:rtl/>
        </w:rPr>
      </w:pPr>
      <w:r>
        <w:rPr>
          <w:rtl/>
        </w:rPr>
        <w:t>____________________</w:t>
      </w:r>
    </w:p>
    <w:p w:rsidR="00ED3E80" w:rsidRDefault="00365129" w:rsidP="004C689C">
      <w:pPr>
        <w:pStyle w:val="libFootnote0"/>
      </w:pPr>
      <w:r w:rsidRPr="004C689C">
        <w:rPr>
          <w:rtl/>
        </w:rPr>
        <w:t>(1)</w:t>
      </w:r>
      <w:r w:rsidR="00ED3E80">
        <w:rPr>
          <w:rtl/>
        </w:rPr>
        <w:t xml:space="preserve"> سوره الصافّات/الآ</w:t>
      </w:r>
      <w:r w:rsidR="00ED3E80">
        <w:rPr>
          <w:rFonts w:hint="cs"/>
          <w:rtl/>
        </w:rPr>
        <w:t>ی</w:t>
      </w:r>
      <w:r w:rsidR="00ED3E80">
        <w:rPr>
          <w:rFonts w:hint="eastAsia"/>
          <w:rtl/>
        </w:rPr>
        <w:t>ه</w:t>
      </w:r>
      <w:r w:rsidR="00ED3E80">
        <w:rPr>
          <w:rtl/>
        </w:rPr>
        <w:t xml:space="preserve"> </w:t>
      </w:r>
      <w:r w:rsidR="001A3C8D">
        <w:rPr>
          <w:rtl/>
        </w:rPr>
        <w:t>2</w:t>
      </w:r>
      <w:r w:rsidR="00ED3E80">
        <w:rPr>
          <w:rtl/>
        </w:rPr>
        <w:t>4-</w:t>
      </w:r>
      <w:r w:rsidR="001A3C8D">
        <w:rPr>
          <w:rtl/>
        </w:rPr>
        <w:t>2</w:t>
      </w:r>
      <w:r w:rsidR="00ED3E80">
        <w:rPr>
          <w:rtl/>
        </w:rPr>
        <w:t xml:space="preserve">6. </w:t>
      </w:r>
    </w:p>
    <w:p w:rsidR="00ED3E80" w:rsidRDefault="00365129" w:rsidP="004C689C">
      <w:pPr>
        <w:pStyle w:val="libFootnote0"/>
      </w:pPr>
      <w:r w:rsidRPr="004C689C">
        <w:rPr>
          <w:rtl/>
        </w:rPr>
        <w:t>(2)</w:t>
      </w:r>
      <w:r w:rsidR="00ED3E80">
        <w:rPr>
          <w:rtl/>
        </w:rPr>
        <w:t xml:space="preserve"> سوره المائده/الآ</w:t>
      </w:r>
      <w:r w:rsidR="00ED3E80">
        <w:rPr>
          <w:rFonts w:hint="cs"/>
          <w:rtl/>
        </w:rPr>
        <w:t>ی</w:t>
      </w:r>
      <w:r w:rsidR="00ED3E80">
        <w:rPr>
          <w:rFonts w:hint="eastAsia"/>
          <w:rtl/>
        </w:rPr>
        <w:t>ه</w:t>
      </w:r>
      <w:r w:rsidR="00ED3E80">
        <w:rPr>
          <w:rtl/>
        </w:rPr>
        <w:t xml:space="preserve"> 55. </w:t>
      </w:r>
    </w:p>
    <w:p w:rsidR="00ED3E80" w:rsidRDefault="00365129" w:rsidP="004C689C">
      <w:pPr>
        <w:pStyle w:val="libFootnote0"/>
      </w:pPr>
      <w:r w:rsidRPr="004C689C">
        <w:rPr>
          <w:rtl/>
        </w:rPr>
        <w:t>(3)</w:t>
      </w:r>
      <w:r w:rsidR="00ED3E80">
        <w:rPr>
          <w:rtl/>
        </w:rPr>
        <w:t xml:space="preserve"> ق:</w:t>
      </w:r>
      <w:r w:rsidR="001A3C8D">
        <w:rPr>
          <w:rtl/>
        </w:rPr>
        <w:t>33</w:t>
      </w:r>
      <w:r w:rsidR="00ED3E80">
        <w:rPr>
          <w:rtl/>
        </w:rPr>
        <w:t>/4/</w:t>
      </w:r>
      <w:r w:rsidR="001A3C8D">
        <w:rPr>
          <w:rtl/>
        </w:rPr>
        <w:t>9</w:t>
      </w:r>
      <w:r w:rsidR="00ED3E80">
        <w:rPr>
          <w:rtl/>
        </w:rPr>
        <w:t>،ج:</w:t>
      </w:r>
      <w:r w:rsidR="001A3C8D">
        <w:rPr>
          <w:rtl/>
        </w:rPr>
        <w:t>183</w:t>
      </w:r>
      <w:r w:rsidR="00ED3E80">
        <w:rPr>
          <w:rtl/>
        </w:rPr>
        <w:t>/</w:t>
      </w:r>
      <w:r w:rsidR="001A3C8D">
        <w:rPr>
          <w:rtl/>
        </w:rPr>
        <w:t>3</w:t>
      </w:r>
      <w:r w:rsidR="00ED3E80">
        <w:rPr>
          <w:rtl/>
        </w:rPr>
        <w:t xml:space="preserve">5. </w:t>
      </w:r>
    </w:p>
    <w:p w:rsidR="00ED3E80" w:rsidRDefault="00365129" w:rsidP="004C689C">
      <w:pPr>
        <w:pStyle w:val="libFootnote0"/>
      </w:pPr>
      <w:r w:rsidRPr="004C689C">
        <w:rPr>
          <w:rtl/>
        </w:rPr>
        <w:t>(4)</w:t>
      </w:r>
      <w:r w:rsidR="00ED3E80">
        <w:rPr>
          <w:rtl/>
        </w:rPr>
        <w:t xml:space="preserve"> ق:</w:t>
      </w:r>
      <w:r w:rsidR="001A3C8D">
        <w:rPr>
          <w:rtl/>
        </w:rPr>
        <w:t>3</w:t>
      </w:r>
      <w:r w:rsidR="00ED3E80">
        <w:rPr>
          <w:rtl/>
        </w:rPr>
        <w:t>5/4/</w:t>
      </w:r>
      <w:r w:rsidR="001A3C8D">
        <w:rPr>
          <w:rtl/>
        </w:rPr>
        <w:t>9</w:t>
      </w:r>
      <w:r w:rsidR="00ED3E80">
        <w:rPr>
          <w:rtl/>
        </w:rPr>
        <w:t>،ج:</w:t>
      </w:r>
      <w:r w:rsidR="001A3C8D">
        <w:rPr>
          <w:rtl/>
        </w:rPr>
        <w:t>190</w:t>
      </w:r>
      <w:r w:rsidR="00ED3E80">
        <w:rPr>
          <w:rtl/>
        </w:rPr>
        <w:t>/</w:t>
      </w:r>
      <w:r w:rsidR="001A3C8D">
        <w:rPr>
          <w:rtl/>
        </w:rPr>
        <w:t>3</w:t>
      </w:r>
      <w:r w:rsidR="00ED3E80">
        <w:rPr>
          <w:rtl/>
        </w:rPr>
        <w:t xml:space="preserve">5. </w:t>
      </w:r>
    </w:p>
    <w:p w:rsidR="00B431B0" w:rsidRDefault="00365129" w:rsidP="004C689C">
      <w:pPr>
        <w:pStyle w:val="libFootnote0"/>
        <w:rPr>
          <w:rtl/>
        </w:rPr>
      </w:pPr>
      <w:r w:rsidRPr="004C689C">
        <w:rPr>
          <w:rtl/>
        </w:rPr>
        <w:t>(5)</w:t>
      </w:r>
      <w:r w:rsidR="00ED3E80">
        <w:rPr>
          <w:rtl/>
        </w:rPr>
        <w:t xml:space="preserve"> ق:</w:t>
      </w:r>
      <w:r w:rsidR="001A3C8D">
        <w:rPr>
          <w:rtl/>
        </w:rPr>
        <w:t>3</w:t>
      </w:r>
      <w:r w:rsidR="00ED3E80">
        <w:rPr>
          <w:rtl/>
        </w:rPr>
        <w:t>6/4/</w:t>
      </w:r>
      <w:r w:rsidR="001A3C8D">
        <w:rPr>
          <w:rtl/>
        </w:rPr>
        <w:t>9</w:t>
      </w:r>
      <w:r w:rsidR="00ED3E80">
        <w:rPr>
          <w:rtl/>
        </w:rPr>
        <w:t>،ج:</w:t>
      </w:r>
      <w:r w:rsidR="001A3C8D">
        <w:rPr>
          <w:rtl/>
        </w:rPr>
        <w:t>19</w:t>
      </w:r>
      <w:r w:rsidR="00ED3E80">
        <w:rPr>
          <w:rtl/>
        </w:rPr>
        <w:t>4/</w:t>
      </w:r>
      <w:r w:rsidR="001A3C8D">
        <w:rPr>
          <w:rtl/>
        </w:rPr>
        <w:t>3</w:t>
      </w:r>
      <w:r w:rsidR="00ED3E80">
        <w:rPr>
          <w:rtl/>
        </w:rPr>
        <w:t>5</w:t>
      </w:r>
    </w:p>
    <w:p w:rsidR="00CB7D3C" w:rsidRDefault="00CB7D3C" w:rsidP="004C689C">
      <w:pPr>
        <w:pStyle w:val="libFootnote0"/>
        <w:rPr>
          <w:rtl/>
        </w:rPr>
      </w:pPr>
      <w:r>
        <w:rPr>
          <w:rFonts w:hint="cs"/>
          <w:rtl/>
        </w:rPr>
        <w:t>(6) ق:37</w:t>
      </w:r>
      <w:r w:rsidR="004C689C">
        <w:rPr>
          <w:rFonts w:hint="cs"/>
          <w:rtl/>
        </w:rPr>
        <w:t>و36/4/9،ج:201و195/35.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وجه</w:t>
      </w:r>
      <w:r>
        <w:rPr>
          <w:rtl/>
        </w:rPr>
        <w:t xml:space="preserve"> الإستدلال بالآ</w:t>
      </w:r>
      <w:r>
        <w:rPr>
          <w:rFonts w:hint="cs"/>
          <w:rtl/>
        </w:rPr>
        <w:t>ی</w:t>
      </w:r>
      <w:r>
        <w:rPr>
          <w:rFonts w:hint="eastAsia"/>
          <w:rtl/>
        </w:rPr>
        <w:t>ه</w:t>
      </w:r>
      <w:r>
        <w:rPr>
          <w:rtl/>
        </w:rPr>
        <w:t xml:space="preserve"> الکر</w:t>
      </w:r>
      <w:r>
        <w:rPr>
          <w:rFonts w:hint="cs"/>
          <w:rtl/>
        </w:rPr>
        <w:t>ی</w:t>
      </w:r>
      <w:r>
        <w:rPr>
          <w:rFonts w:hint="eastAsia"/>
          <w:rtl/>
        </w:rPr>
        <w:t>مه</w:t>
      </w:r>
      <w:r>
        <w:rPr>
          <w:rtl/>
        </w:rPr>
        <w:t xml:space="preserve"> عل</w:t>
      </w:r>
      <w:r>
        <w:rPr>
          <w:rFonts w:hint="cs"/>
          <w:rtl/>
        </w:rPr>
        <w:t>ی</w:t>
      </w:r>
      <w:r>
        <w:rPr>
          <w:rtl/>
        </w:rPr>
        <w:t xml:space="preserve"> إمامه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آ</w:t>
      </w:r>
      <w:r>
        <w:rPr>
          <w:rFonts w:hint="cs"/>
          <w:rtl/>
        </w:rPr>
        <w:t>ی</w:t>
      </w:r>
      <w:r>
        <w:rPr>
          <w:rFonts w:hint="eastAsia"/>
          <w:rtl/>
        </w:rPr>
        <w:t>ه</w:t>
      </w:r>
      <w:r>
        <w:rPr>
          <w:rtl/>
        </w:rPr>
        <w:t xml:space="preserve"> التطه</w:t>
      </w:r>
      <w:r>
        <w:rPr>
          <w:rFonts w:hint="cs"/>
          <w:rtl/>
        </w:rPr>
        <w:t>ی</w:t>
      </w:r>
      <w:r>
        <w:rPr>
          <w:rFonts w:hint="eastAsia"/>
          <w:rtl/>
        </w:rPr>
        <w:t>ر</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نزول</w:t>
      </w:r>
      <w:r>
        <w:rPr>
          <w:rtl/>
        </w:rPr>
        <w:t xml:space="preserve"> هذه الآ</w:t>
      </w:r>
      <w:r>
        <w:rPr>
          <w:rFonts w:hint="cs"/>
          <w:rtl/>
        </w:rPr>
        <w:t>ی</w:t>
      </w:r>
      <w:r>
        <w:rPr>
          <w:rFonts w:hint="eastAsia"/>
          <w:rtl/>
        </w:rPr>
        <w:t>ه</w:t>
      </w:r>
      <w:r>
        <w:rPr>
          <w:rtl/>
        </w:rPr>
        <w:t xml:space="preserve"> بروا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الخمسه الطاهره، </w:t>
      </w:r>
    </w:p>
    <w:p w:rsidR="00ED3E80" w:rsidRDefault="00ED3E80" w:rsidP="00ED3E80">
      <w:pPr>
        <w:pStyle w:val="libNormal"/>
      </w:pPr>
      <w:r>
        <w:rPr>
          <w:rFonts w:hint="eastAsia"/>
          <w:rtl/>
        </w:rPr>
        <w:t>قالت</w:t>
      </w:r>
      <w:r>
        <w:rPr>
          <w:rtl/>
        </w:rPr>
        <w:t xml:space="preserve"> أمّ سلمه: نزلت ف</w:t>
      </w:r>
      <w:r>
        <w:rPr>
          <w:rFonts w:hint="cs"/>
          <w:rtl/>
        </w:rPr>
        <w:t>ی</w:t>
      </w:r>
      <w:r>
        <w:rPr>
          <w:rtl/>
        </w:rPr>
        <w:t xml:space="preserve"> ب</w:t>
      </w:r>
      <w:r>
        <w:rPr>
          <w:rFonts w:hint="cs"/>
          <w:rtl/>
        </w:rPr>
        <w:t>ی</w:t>
      </w:r>
      <w:r>
        <w:rPr>
          <w:rFonts w:hint="eastAsia"/>
          <w:rtl/>
        </w:rPr>
        <w:t>ت</w:t>
      </w:r>
      <w:r>
        <w:rPr>
          <w:rFonts w:hint="cs"/>
          <w:rtl/>
        </w:rPr>
        <w:t>ی</w:t>
      </w:r>
      <w:r>
        <w:rPr>
          <w:rFonts w:hint="eastAsia"/>
          <w:rtl/>
        </w:rPr>
        <w:t>،و</w:t>
      </w:r>
      <w:r>
        <w:rPr>
          <w:rtl/>
        </w:rPr>
        <w:t xml:space="preserve"> ف</w:t>
      </w:r>
      <w:r>
        <w:rPr>
          <w:rFonts w:hint="cs"/>
          <w:rtl/>
        </w:rPr>
        <w:t>ی</w:t>
      </w:r>
      <w:r>
        <w:rPr>
          <w:rtl/>
        </w:rPr>
        <w:t xml:space="preserve"> الب</w:t>
      </w:r>
      <w:r>
        <w:rPr>
          <w:rFonts w:hint="cs"/>
          <w:rtl/>
        </w:rPr>
        <w:t>ی</w:t>
      </w:r>
      <w:r>
        <w:rPr>
          <w:rFonts w:hint="eastAsia"/>
          <w:rtl/>
        </w:rPr>
        <w:t>ت</w:t>
      </w:r>
      <w:r>
        <w:rPr>
          <w:rtl/>
        </w:rPr>
        <w:t xml:space="preserve"> سبعه:جبرئ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محمّد و عل</w:t>
      </w:r>
      <w:r>
        <w:rPr>
          <w:rFonts w:hint="cs"/>
          <w:rtl/>
        </w:rPr>
        <w:t>یّ</w:t>
      </w:r>
      <w:r>
        <w:rPr>
          <w:rtl/>
        </w:rPr>
        <w:t xml:space="preserve"> و فاطمه و الحسن و الحس</w:t>
      </w:r>
      <w:r>
        <w:rPr>
          <w:rFonts w:hint="cs"/>
          <w:rtl/>
        </w:rPr>
        <w:t>ی</w:t>
      </w:r>
      <w:r>
        <w:rPr>
          <w:rFonts w:hint="eastAsia"/>
          <w:rtl/>
        </w:rPr>
        <w:t>ن</w:t>
      </w:r>
      <w:r>
        <w:rPr>
          <w:rtl/>
        </w:rPr>
        <w:t xml:space="preserve"> </w:t>
      </w:r>
      <w:r w:rsidR="007C3393" w:rsidRPr="007C3393">
        <w:rPr>
          <w:rStyle w:val="libAlaemChar"/>
          <w:rtl/>
        </w:rPr>
        <w:t>عليهم‌السلام</w:t>
      </w:r>
      <w:r>
        <w:rPr>
          <w:rtl/>
        </w:rPr>
        <w:t>،جبرئ</w:t>
      </w:r>
      <w:r>
        <w:rPr>
          <w:rFonts w:hint="cs"/>
          <w:rtl/>
        </w:rPr>
        <w:t>ی</w:t>
      </w:r>
      <w:r>
        <w:rPr>
          <w:rFonts w:hint="eastAsia"/>
          <w:rtl/>
        </w:rPr>
        <w:t>ل</w:t>
      </w:r>
      <w:r>
        <w:rPr>
          <w:rtl/>
        </w:rPr>
        <w:t xml:space="preserve"> تحمّل عل</w:t>
      </w:r>
      <w:r>
        <w:rPr>
          <w:rFonts w:hint="cs"/>
          <w:rtl/>
        </w:rPr>
        <w:t>ی</w:t>
      </w:r>
      <w:r>
        <w:rPr>
          <w:rtl/>
        </w:rPr>
        <w:t xml:space="preserve"> النب</w:t>
      </w:r>
      <w:r>
        <w:rPr>
          <w:rFonts w:hint="cs"/>
          <w:rtl/>
        </w:rPr>
        <w:t>یّ</w:t>
      </w:r>
      <w:r>
        <w:rPr>
          <w:rFonts w:hint="eastAsia"/>
          <w:rtl/>
        </w:rPr>
        <w:t>،و</w:t>
      </w:r>
      <w:r>
        <w:rPr>
          <w:rtl/>
        </w:rPr>
        <w:t xml:space="preserve"> النب</w:t>
      </w:r>
      <w:r>
        <w:rPr>
          <w:rFonts w:hint="cs"/>
          <w:rtl/>
        </w:rPr>
        <w:t>یّ</w:t>
      </w:r>
      <w:r>
        <w:rPr>
          <w:rtl/>
        </w:rPr>
        <w:t xml:space="preserve"> تحمّل عل</w:t>
      </w:r>
      <w:r>
        <w:rPr>
          <w:rFonts w:hint="cs"/>
          <w:rtl/>
        </w:rPr>
        <w:t>ی</w:t>
      </w:r>
      <w:r>
        <w:rPr>
          <w:rtl/>
        </w:rPr>
        <w:t xml:space="preserve"> عل</w:t>
      </w:r>
      <w:r>
        <w:rPr>
          <w:rFonts w:hint="cs"/>
          <w:rtl/>
        </w:rPr>
        <w:t>یّ</w:t>
      </w:r>
      <w:r>
        <w:rPr>
          <w:rtl/>
        </w:rPr>
        <w:t xml:space="preserve"> </w:t>
      </w:r>
      <w:r w:rsidR="007C3393" w:rsidRPr="007C3393">
        <w:rPr>
          <w:rStyle w:val="libAlaemChar"/>
          <w:rtl/>
        </w:rPr>
        <w:t>عليهم‌السلام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الروا</w:t>
      </w:r>
      <w:r>
        <w:rPr>
          <w:rFonts w:hint="cs"/>
          <w:rtl/>
        </w:rPr>
        <w:t>ی</w:t>
      </w:r>
      <w:r>
        <w:rPr>
          <w:rFonts w:hint="eastAsia"/>
          <w:rtl/>
        </w:rPr>
        <w:t>ات</w:t>
      </w:r>
      <w:r>
        <w:rPr>
          <w:rtl/>
        </w:rPr>
        <w:t xml:space="preserve"> الوارده عن أم سلمه ف</w:t>
      </w:r>
      <w:r>
        <w:rPr>
          <w:rFonts w:hint="cs"/>
          <w:rtl/>
        </w:rPr>
        <w:t>ی</w:t>
      </w:r>
      <w:r>
        <w:rPr>
          <w:rtl/>
        </w:rPr>
        <w:t xml:space="preserve"> نزول هذه الآ</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الإراده ف</w:t>
      </w:r>
      <w:r>
        <w:rPr>
          <w:rFonts w:hint="cs"/>
          <w:rtl/>
        </w:rPr>
        <w:t>ی</w:t>
      </w:r>
      <w:r>
        <w:rPr>
          <w:rtl/>
        </w:rPr>
        <w:t xml:space="preserve"> الآ</w:t>
      </w:r>
      <w:r>
        <w:rPr>
          <w:rFonts w:hint="cs"/>
          <w:rtl/>
        </w:rPr>
        <w:t>ی</w:t>
      </w:r>
      <w:r>
        <w:rPr>
          <w:rFonts w:hint="eastAsia"/>
          <w:rtl/>
        </w:rPr>
        <w:t>ه</w:t>
      </w:r>
      <w:r>
        <w:rPr>
          <w:rtl/>
        </w:rPr>
        <w:t xml:space="preserve">:الإراده المستتبعه للفعل </w:t>
      </w:r>
      <w:r w:rsidRPr="00604B91">
        <w:rPr>
          <w:rStyle w:val="libFootnotenumChar"/>
          <w:rtl/>
        </w:rPr>
        <w:t>(5)</w:t>
      </w:r>
      <w:r>
        <w:rPr>
          <w:rtl/>
        </w:rPr>
        <w:t xml:space="preserve">. </w:t>
      </w:r>
      <w:r w:rsidR="004C689C">
        <w:rPr>
          <w:rFonts w:hint="cs"/>
          <w:rtl/>
        </w:rPr>
        <w:t xml:space="preserve">لا الإرادة المحضة التي لا يتبعها الفعل،حتي يكون المعنا (أمركم الله باجتناب المعاصي يا أهل البيت </w:t>
      </w:r>
      <w:r w:rsidR="004C689C" w:rsidRPr="004C689C">
        <w:rPr>
          <w:rStyle w:val="libFootnotenumChar"/>
          <w:rFonts w:hint="cs"/>
          <w:rtl/>
        </w:rPr>
        <w:t>(6)</w:t>
      </w:r>
      <w:r w:rsidR="004C689C">
        <w:rPr>
          <w:rFonts w:hint="cs"/>
          <w:rtl/>
        </w:rPr>
        <w:t>.</w:t>
      </w:r>
    </w:p>
    <w:p w:rsidR="00ED3E80" w:rsidRDefault="00ED3E80" w:rsidP="004C689C">
      <w:pPr>
        <w:pStyle w:val="libNormal"/>
      </w:pPr>
      <w:r>
        <w:rPr>
          <w:rFonts w:hint="eastAsia"/>
          <w:rtl/>
        </w:rPr>
        <w:t>باب</w:t>
      </w:r>
      <w:r>
        <w:rPr>
          <w:rtl/>
        </w:rPr>
        <w:t xml:space="preserve"> نزول </w:t>
      </w:r>
      <w:r w:rsidR="00F71F29" w:rsidRPr="00F71F29">
        <w:rPr>
          <w:rStyle w:val="libAlaemChar"/>
          <w:rFonts w:hint="eastAsia"/>
          <w:rtl/>
        </w:rPr>
        <w:t>(</w:t>
      </w:r>
      <w:r w:rsidRPr="004C689C">
        <w:rPr>
          <w:rStyle w:val="libAieChar"/>
          <w:rFonts w:hint="eastAsia"/>
          <w:rtl/>
        </w:rPr>
        <w:t>هَلْ</w:t>
      </w:r>
      <w:r w:rsidRPr="004C689C">
        <w:rPr>
          <w:rStyle w:val="libAieChar"/>
          <w:rtl/>
        </w:rPr>
        <w:t xml:space="preserve"> أَت</w:t>
      </w:r>
      <w:r w:rsidRPr="004C689C">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w:t>
      </w:r>
      <w:r w:rsidR="004C689C">
        <w:rPr>
          <w:rStyle w:val="libFootnotenumChar"/>
          <w:rFonts w:hint="cs"/>
          <w:rtl/>
        </w:rPr>
        <w:t>7</w:t>
      </w:r>
      <w:r w:rsidRPr="00604B91">
        <w:rPr>
          <w:rStyle w:val="libFootnotenumChar"/>
          <w:rtl/>
        </w:rPr>
        <w:t>)</w:t>
      </w:r>
      <w:r>
        <w:rPr>
          <w:rtl/>
        </w:rPr>
        <w:t>.</w:t>
      </w:r>
      <w:r w:rsidRPr="00604B91">
        <w:rPr>
          <w:rStyle w:val="libFootnotenumChar"/>
          <w:rtl/>
        </w:rPr>
        <w:t>(</w:t>
      </w:r>
      <w:r w:rsidR="004C689C">
        <w:rPr>
          <w:rStyle w:val="libFootnotenumChar"/>
          <w:rFonts w:hint="cs"/>
          <w:rtl/>
        </w:rPr>
        <w:t>8</w:t>
      </w:r>
      <w:r w:rsidRPr="00604B91">
        <w:rPr>
          <w:rStyle w:val="libFootnotenumChar"/>
          <w:rtl/>
        </w:rPr>
        <w:t>)</w:t>
      </w:r>
    </w:p>
    <w:p w:rsidR="00ED3E80" w:rsidRDefault="00ED3E80" w:rsidP="004C689C">
      <w:pPr>
        <w:pStyle w:val="libNormal"/>
      </w:pPr>
      <w:r>
        <w:rPr>
          <w:rFonts w:hint="eastAsia"/>
          <w:rtl/>
        </w:rPr>
        <w:t>نزلت</w:t>
      </w:r>
      <w:r>
        <w:rPr>
          <w:rtl/>
        </w:rPr>
        <w:t xml:space="preserve"> </w:t>
      </w:r>
      <w:r>
        <w:rPr>
          <w:rFonts w:hint="cs"/>
          <w:rtl/>
        </w:rPr>
        <w:t>ی</w:t>
      </w:r>
      <w:r>
        <w:rPr>
          <w:rFonts w:hint="eastAsia"/>
          <w:rtl/>
        </w:rPr>
        <w:t>وم</w:t>
      </w:r>
      <w:r>
        <w:rPr>
          <w:rtl/>
        </w:rPr>
        <w:t xml:space="preserve"> الخامس و العشر</w:t>
      </w:r>
      <w:r>
        <w:rPr>
          <w:rFonts w:hint="cs"/>
          <w:rtl/>
        </w:rPr>
        <w:t>ی</w:t>
      </w:r>
      <w:r>
        <w:rPr>
          <w:rFonts w:hint="eastAsia"/>
          <w:rtl/>
        </w:rPr>
        <w:t>ن</w:t>
      </w:r>
      <w:r>
        <w:rPr>
          <w:rtl/>
        </w:rPr>
        <w:t xml:space="preserve"> من ذ</w:t>
      </w:r>
      <w:r>
        <w:rPr>
          <w:rFonts w:hint="cs"/>
          <w:rtl/>
        </w:rPr>
        <w:t>ی</w:t>
      </w:r>
      <w:r>
        <w:rPr>
          <w:rtl/>
        </w:rPr>
        <w:t xml:space="preserve"> الحجّه </w:t>
      </w:r>
      <w:r w:rsidRPr="00604B91">
        <w:rPr>
          <w:rStyle w:val="libFootnotenumChar"/>
          <w:rtl/>
        </w:rPr>
        <w:t>(</w:t>
      </w:r>
      <w:r w:rsidR="004C689C">
        <w:rPr>
          <w:rStyle w:val="libFootnotenumChar"/>
          <w:rFonts w:hint="cs"/>
          <w:rtl/>
        </w:rPr>
        <w:t>9</w:t>
      </w:r>
      <w:r w:rsidRPr="00604B91">
        <w:rPr>
          <w:rStyle w:val="libFootnotenumChar"/>
          <w:rtl/>
        </w:rPr>
        <w:t>)</w:t>
      </w:r>
      <w:r>
        <w:rPr>
          <w:rtl/>
        </w:rPr>
        <w:t xml:space="preserve">. </w:t>
      </w:r>
    </w:p>
    <w:p w:rsidR="00ED3E80" w:rsidRDefault="00ED3E80" w:rsidP="004C689C">
      <w:pPr>
        <w:pStyle w:val="libNormal"/>
      </w:pPr>
      <w:r>
        <w:rPr>
          <w:rFonts w:hint="eastAsia"/>
          <w:rtl/>
        </w:rPr>
        <w:t>باب</w:t>
      </w:r>
      <w:r>
        <w:rPr>
          <w:rtl/>
        </w:rPr>
        <w:t xml:space="preserve"> آ</w:t>
      </w:r>
      <w:r>
        <w:rPr>
          <w:rFonts w:hint="cs"/>
          <w:rtl/>
        </w:rPr>
        <w:t>ی</w:t>
      </w:r>
      <w:r>
        <w:rPr>
          <w:rFonts w:hint="eastAsia"/>
          <w:rtl/>
        </w:rPr>
        <w:t>ه</w:t>
      </w:r>
      <w:r>
        <w:rPr>
          <w:rtl/>
        </w:rPr>
        <w:t xml:space="preserve"> المباهله </w:t>
      </w:r>
      <w:r w:rsidRPr="00604B91">
        <w:rPr>
          <w:rStyle w:val="libFootnotenumChar"/>
          <w:rtl/>
        </w:rPr>
        <w:t>(</w:t>
      </w:r>
      <w:r w:rsidR="004C689C">
        <w:rPr>
          <w:rStyle w:val="libFootnotenumChar"/>
          <w:rFonts w:hint="cs"/>
          <w:rtl/>
        </w:rPr>
        <w:t>10</w:t>
      </w:r>
      <w:r w:rsidRPr="00604B91">
        <w:rPr>
          <w:rStyle w:val="libFootnotenumChar"/>
          <w:rtl/>
        </w:rPr>
        <w:t>)</w:t>
      </w:r>
      <w:r>
        <w:rPr>
          <w:rtl/>
        </w:rPr>
        <w:t xml:space="preserve">. </w:t>
      </w:r>
    </w:p>
    <w:p w:rsidR="00ED3E80" w:rsidRDefault="00ED3E80" w:rsidP="00ED3E80">
      <w:pPr>
        <w:pStyle w:val="libNormal"/>
      </w:pPr>
      <w:r>
        <w:rPr>
          <w:rFonts w:hint="eastAsia"/>
          <w:rtl/>
        </w:rPr>
        <w:t>قول</w:t>
      </w:r>
      <w:r>
        <w:rPr>
          <w:rtl/>
        </w:rPr>
        <w:t xml:space="preserve"> المأمون للرضا </w:t>
      </w:r>
      <w:r w:rsidR="00EC2CC2" w:rsidRPr="00EC2CC2">
        <w:rPr>
          <w:rStyle w:val="libAlaemChar"/>
          <w:rtl/>
        </w:rPr>
        <w:t>عليه‌السلام</w:t>
      </w:r>
      <w:r>
        <w:rPr>
          <w:rtl/>
        </w:rPr>
        <w:t>: أخبرن</w:t>
      </w:r>
      <w:r>
        <w:rPr>
          <w:rFonts w:hint="cs"/>
          <w:rtl/>
        </w:rPr>
        <w:t>ی</w:t>
      </w:r>
      <w:r>
        <w:rPr>
          <w:rtl/>
        </w:rPr>
        <w:t xml:space="preserve"> بأکبر فض</w:t>
      </w:r>
      <w:r>
        <w:rPr>
          <w:rFonts w:hint="cs"/>
          <w:rtl/>
        </w:rPr>
        <w:t>ی</w:t>
      </w:r>
      <w:r>
        <w:rPr>
          <w:rFonts w:hint="eastAsia"/>
          <w:rtl/>
        </w:rPr>
        <w:t>له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دلّ</w:t>
      </w:r>
      <w:r>
        <w:rPr>
          <w:rtl/>
        </w:rPr>
        <w:t xml:space="preserve"> عل</w:t>
      </w:r>
      <w:r>
        <w:rPr>
          <w:rFonts w:hint="cs"/>
          <w:rtl/>
        </w:rPr>
        <w:t>ی</w:t>
      </w:r>
      <w:r>
        <w:rPr>
          <w:rFonts w:hint="eastAsia"/>
          <w:rtl/>
        </w:rPr>
        <w:t>ها</w:t>
      </w:r>
      <w:r>
        <w:rPr>
          <w:rtl/>
        </w:rPr>
        <w:t xml:space="preserve"> القرآن.فقال:فض</w:t>
      </w:r>
      <w:r>
        <w:rPr>
          <w:rFonts w:hint="cs"/>
          <w:rtl/>
        </w:rPr>
        <w:t>ی</w:t>
      </w:r>
      <w:r>
        <w:rPr>
          <w:rFonts w:hint="eastAsia"/>
          <w:rtl/>
        </w:rPr>
        <w:t>له</w:t>
      </w:r>
      <w:r>
        <w:rPr>
          <w:rtl/>
        </w:rPr>
        <w:t xml:space="preserve"> ف</w:t>
      </w:r>
      <w:r>
        <w:rPr>
          <w:rFonts w:hint="cs"/>
          <w:rtl/>
        </w:rPr>
        <w:t>ی</w:t>
      </w:r>
      <w:r>
        <w:rPr>
          <w:rtl/>
        </w:rPr>
        <w:t xml:space="preserve"> المباهله...الخ. </w:t>
      </w:r>
    </w:p>
    <w:p w:rsidR="00B431B0" w:rsidRDefault="00ED3E80" w:rsidP="004C689C">
      <w:pPr>
        <w:pStyle w:val="libNormal"/>
      </w:pPr>
      <w:r>
        <w:rPr>
          <w:rFonts w:hint="eastAsia"/>
          <w:rtl/>
        </w:rPr>
        <w:t>کلام</w:t>
      </w:r>
      <w:r>
        <w:rPr>
          <w:rtl/>
        </w:rPr>
        <w:t xml:space="preserve"> الزمخشر</w:t>
      </w:r>
      <w:r>
        <w:rPr>
          <w:rFonts w:hint="cs"/>
          <w:rtl/>
        </w:rPr>
        <w:t>ی</w:t>
      </w:r>
      <w:r>
        <w:rPr>
          <w:rtl/>
        </w:rPr>
        <w:t xml:space="preserve"> ف</w:t>
      </w:r>
      <w:r>
        <w:rPr>
          <w:rFonts w:hint="cs"/>
          <w:rtl/>
        </w:rPr>
        <w:t>ی</w:t>
      </w:r>
      <w:r>
        <w:rPr>
          <w:rtl/>
        </w:rPr>
        <w:t xml:space="preserve"> الکشّاف ف</w:t>
      </w:r>
      <w:r>
        <w:rPr>
          <w:rFonts w:hint="cs"/>
          <w:rtl/>
        </w:rPr>
        <w:t>ی</w:t>
      </w:r>
      <w:r>
        <w:rPr>
          <w:rtl/>
        </w:rPr>
        <w:t xml:space="preserve"> آ</w:t>
      </w:r>
      <w:r>
        <w:rPr>
          <w:rFonts w:hint="cs"/>
          <w:rtl/>
        </w:rPr>
        <w:t>ی</w:t>
      </w:r>
      <w:r>
        <w:rPr>
          <w:rFonts w:hint="eastAsia"/>
          <w:rtl/>
        </w:rPr>
        <w:t>ه</w:t>
      </w:r>
      <w:r>
        <w:rPr>
          <w:rtl/>
        </w:rPr>
        <w:t xml:space="preserve"> المباهله </w:t>
      </w:r>
      <w:r w:rsidRPr="004C689C">
        <w:rPr>
          <w:rStyle w:val="libFootnotenumChar"/>
          <w:rtl/>
        </w:rPr>
        <w:t>(</w:t>
      </w:r>
      <w:r w:rsidR="004C689C" w:rsidRPr="004C689C">
        <w:rPr>
          <w:rStyle w:val="libFootnotenumChar"/>
          <w:rFonts w:hint="cs"/>
          <w:rtl/>
        </w:rPr>
        <w:t>11</w:t>
      </w:r>
      <w:r w:rsidRPr="004C689C">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w:t>
      </w:r>
      <w:r w:rsidR="00ED3E80">
        <w:rPr>
          <w:rtl/>
        </w:rPr>
        <w:t>/4/</w:t>
      </w:r>
      <w:r w:rsidR="001A3C8D">
        <w:rPr>
          <w:rtl/>
        </w:rPr>
        <w:t>9</w:t>
      </w:r>
      <w:r w:rsidR="00ED3E80">
        <w:rPr>
          <w:rtl/>
        </w:rPr>
        <w:t>،ج:</w:t>
      </w:r>
      <w:r w:rsidR="001A3C8D">
        <w:rPr>
          <w:rtl/>
        </w:rPr>
        <w:t>203</w:t>
      </w:r>
      <w:r w:rsidR="00ED3E80">
        <w:rPr>
          <w:rtl/>
        </w:rPr>
        <w:t>/</w:t>
      </w:r>
      <w:r w:rsidR="001A3C8D">
        <w:rPr>
          <w:rtl/>
        </w:rPr>
        <w:t>3</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38</w:t>
      </w:r>
      <w:r w:rsidR="00ED3E80">
        <w:rPr>
          <w:rtl/>
        </w:rPr>
        <w:t>/5/</w:t>
      </w:r>
      <w:r w:rsidR="001A3C8D">
        <w:rPr>
          <w:rtl/>
        </w:rPr>
        <w:t>9</w:t>
      </w:r>
      <w:r w:rsidR="00ED3E80">
        <w:rPr>
          <w:rtl/>
        </w:rPr>
        <w:t>،ج:</w:t>
      </w:r>
      <w:r w:rsidR="001A3C8D">
        <w:rPr>
          <w:rtl/>
        </w:rPr>
        <w:t>20</w:t>
      </w:r>
      <w:r w:rsidR="00ED3E80">
        <w:rPr>
          <w:rtl/>
        </w:rPr>
        <w:t>6/</w:t>
      </w:r>
      <w:r w:rsidR="001A3C8D">
        <w:rPr>
          <w:rtl/>
        </w:rPr>
        <w:t>3</w:t>
      </w:r>
      <w:r w:rsidR="00ED3E80">
        <w:rPr>
          <w:rtl/>
        </w:rPr>
        <w:t xml:space="preserve">5. </w:t>
      </w:r>
    </w:p>
    <w:p w:rsidR="00ED3E80" w:rsidRDefault="00365129" w:rsidP="0027669E">
      <w:pPr>
        <w:pStyle w:val="libFootnote0"/>
      </w:pPr>
      <w:r>
        <w:rPr>
          <w:rtl/>
        </w:rPr>
        <w:t>(3)</w:t>
      </w:r>
      <w:r w:rsidR="00ED3E80">
        <w:rPr>
          <w:rtl/>
        </w:rPr>
        <w:t xml:space="preserve"> ق:4</w:t>
      </w:r>
      <w:r w:rsidR="001A3C8D">
        <w:rPr>
          <w:rtl/>
        </w:rPr>
        <w:t>0</w:t>
      </w:r>
      <w:r w:rsidR="00ED3E80">
        <w:rPr>
          <w:rtl/>
        </w:rPr>
        <w:t>/5/</w:t>
      </w:r>
      <w:r w:rsidR="001A3C8D">
        <w:rPr>
          <w:rtl/>
        </w:rPr>
        <w:t>9</w:t>
      </w:r>
      <w:r w:rsidR="00ED3E80">
        <w:rPr>
          <w:rtl/>
        </w:rPr>
        <w:t>،ج:</w:t>
      </w:r>
      <w:r w:rsidR="001A3C8D">
        <w:rPr>
          <w:rtl/>
        </w:rPr>
        <w:t>209</w:t>
      </w:r>
      <w:r w:rsidR="00ED3E80">
        <w:rPr>
          <w:rtl/>
        </w:rPr>
        <w:t>/</w:t>
      </w:r>
      <w:r w:rsidR="001A3C8D">
        <w:rPr>
          <w:rtl/>
        </w:rPr>
        <w:t>3</w:t>
      </w:r>
      <w:r w:rsidR="00ED3E80">
        <w:rPr>
          <w:rtl/>
        </w:rPr>
        <w:t xml:space="preserve">5. </w:t>
      </w:r>
    </w:p>
    <w:p w:rsidR="00ED3E80" w:rsidRDefault="00365129" w:rsidP="0027669E">
      <w:pPr>
        <w:pStyle w:val="libFootnote0"/>
      </w:pPr>
      <w:r>
        <w:rPr>
          <w:rtl/>
        </w:rPr>
        <w:t>(4)</w:t>
      </w:r>
      <w:r w:rsidR="00ED3E80">
        <w:rPr>
          <w:rtl/>
        </w:rPr>
        <w:t xml:space="preserve"> ق:4</w:t>
      </w:r>
      <w:r w:rsidR="001A3C8D">
        <w:rPr>
          <w:rtl/>
        </w:rPr>
        <w:t>3</w:t>
      </w:r>
      <w:r w:rsidR="00ED3E80">
        <w:rPr>
          <w:rtl/>
        </w:rPr>
        <w:t>/5/</w:t>
      </w:r>
      <w:r w:rsidR="001A3C8D">
        <w:rPr>
          <w:rtl/>
        </w:rPr>
        <w:t>9</w:t>
      </w:r>
      <w:r w:rsidR="00ED3E80">
        <w:rPr>
          <w:rtl/>
        </w:rPr>
        <w:t>،ج:</w:t>
      </w:r>
      <w:r w:rsidR="001A3C8D">
        <w:rPr>
          <w:rtl/>
        </w:rPr>
        <w:t>22</w:t>
      </w:r>
      <w:r w:rsidR="00ED3E80">
        <w:rPr>
          <w:rtl/>
        </w:rPr>
        <w:t>6/</w:t>
      </w:r>
      <w:r w:rsidR="001A3C8D">
        <w:rPr>
          <w:rtl/>
        </w:rPr>
        <w:t>3</w:t>
      </w:r>
      <w:r w:rsidR="00ED3E80">
        <w:rPr>
          <w:rtl/>
        </w:rPr>
        <w:t xml:space="preserve">5. </w:t>
      </w:r>
    </w:p>
    <w:p w:rsidR="00ED3E80" w:rsidRDefault="00365129" w:rsidP="0027669E">
      <w:pPr>
        <w:pStyle w:val="libFootnote0"/>
      </w:pPr>
      <w:r>
        <w:rPr>
          <w:rtl/>
        </w:rPr>
        <w:t>(5)</w:t>
      </w:r>
      <w:r w:rsidR="00ED3E80">
        <w:rPr>
          <w:rtl/>
        </w:rPr>
        <w:t xml:space="preserve"> أ</w:t>
      </w:r>
      <w:r w:rsidR="00ED3E80">
        <w:rPr>
          <w:rFonts w:hint="cs"/>
          <w:rtl/>
        </w:rPr>
        <w:t>ی</w:t>
      </w:r>
      <w:r w:rsidR="00ED3E80">
        <w:rPr>
          <w:rtl/>
        </w:rPr>
        <w:t xml:space="preserve"> ذهاب الرّجس. </w:t>
      </w:r>
    </w:p>
    <w:p w:rsidR="00ED3E80" w:rsidRDefault="00365129" w:rsidP="0027669E">
      <w:pPr>
        <w:pStyle w:val="libFootnote0"/>
      </w:pPr>
      <w:r>
        <w:rPr>
          <w:rtl/>
        </w:rPr>
        <w:t>(6)</w:t>
      </w:r>
      <w:r w:rsidR="00ED3E80">
        <w:rPr>
          <w:rtl/>
        </w:rPr>
        <w:t xml:space="preserve"> ق:44/5/</w:t>
      </w:r>
      <w:r w:rsidR="001A3C8D">
        <w:rPr>
          <w:rtl/>
        </w:rPr>
        <w:t>9</w:t>
      </w:r>
      <w:r w:rsidR="00ED3E80">
        <w:rPr>
          <w:rtl/>
        </w:rPr>
        <w:t>،ج:</w:t>
      </w:r>
      <w:r w:rsidR="001A3C8D">
        <w:rPr>
          <w:rtl/>
        </w:rPr>
        <w:t>233</w:t>
      </w:r>
      <w:r w:rsidR="00ED3E80">
        <w:rPr>
          <w:rtl/>
        </w:rPr>
        <w:t>/</w:t>
      </w:r>
      <w:r w:rsidR="001A3C8D">
        <w:rPr>
          <w:rtl/>
        </w:rPr>
        <w:t>3</w:t>
      </w:r>
      <w:r w:rsidR="00ED3E80">
        <w:rPr>
          <w:rtl/>
        </w:rPr>
        <w:t xml:space="preserve">5. </w:t>
      </w:r>
    </w:p>
    <w:p w:rsidR="00ED3E80" w:rsidRDefault="00365129" w:rsidP="0027669E">
      <w:pPr>
        <w:pStyle w:val="libFootnote0"/>
      </w:pPr>
      <w:r>
        <w:rPr>
          <w:rtl/>
        </w:rPr>
        <w:t>(7)</w:t>
      </w:r>
      <w:r w:rsidR="00ED3E80">
        <w:rPr>
          <w:rtl/>
        </w:rPr>
        <w:t xml:space="preserve"> سوره الإنسان/الآ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 </w:t>
      </w:r>
    </w:p>
    <w:p w:rsidR="00ED3E80" w:rsidRDefault="00365129" w:rsidP="0027669E">
      <w:pPr>
        <w:pStyle w:val="libFootnote0"/>
      </w:pPr>
      <w:r>
        <w:rPr>
          <w:rtl/>
        </w:rPr>
        <w:t>(8)</w:t>
      </w:r>
      <w:r w:rsidR="00ED3E80">
        <w:rPr>
          <w:rtl/>
        </w:rPr>
        <w:t xml:space="preserve"> ق:45/6/</w:t>
      </w:r>
      <w:r w:rsidR="001A3C8D">
        <w:rPr>
          <w:rtl/>
        </w:rPr>
        <w:t>9</w:t>
      </w:r>
      <w:r w:rsidR="00ED3E80">
        <w:rPr>
          <w:rtl/>
        </w:rPr>
        <w:t>،ج:</w:t>
      </w:r>
      <w:r w:rsidR="001A3C8D">
        <w:rPr>
          <w:rtl/>
        </w:rPr>
        <w:t>237</w:t>
      </w:r>
      <w:r w:rsidR="00ED3E80">
        <w:rPr>
          <w:rtl/>
        </w:rPr>
        <w:t>/</w:t>
      </w:r>
      <w:r w:rsidR="001A3C8D">
        <w:rPr>
          <w:rtl/>
        </w:rPr>
        <w:t>3</w:t>
      </w:r>
      <w:r w:rsidR="00ED3E80">
        <w:rPr>
          <w:rtl/>
        </w:rPr>
        <w:t xml:space="preserve">5. </w:t>
      </w:r>
    </w:p>
    <w:p w:rsidR="00ED3E80" w:rsidRDefault="00365129" w:rsidP="0027669E">
      <w:pPr>
        <w:pStyle w:val="libFootnote0"/>
      </w:pPr>
      <w:r>
        <w:rPr>
          <w:rtl/>
        </w:rPr>
        <w:t>(9)</w:t>
      </w:r>
      <w:r w:rsidR="00ED3E80">
        <w:rPr>
          <w:rtl/>
        </w:rPr>
        <w:t xml:space="preserve"> ق:46/6/</w:t>
      </w:r>
      <w:r w:rsidR="001A3C8D">
        <w:rPr>
          <w:rtl/>
        </w:rPr>
        <w:t>9</w:t>
      </w:r>
      <w:r w:rsidR="00ED3E80">
        <w:rPr>
          <w:rtl/>
        </w:rPr>
        <w:t xml:space="preserve"> و 4</w:t>
      </w:r>
      <w:r w:rsidR="001A3C8D">
        <w:rPr>
          <w:rtl/>
        </w:rPr>
        <w:t>9</w:t>
      </w:r>
      <w:r w:rsidR="00ED3E80">
        <w:rPr>
          <w:rtl/>
        </w:rPr>
        <w:t>،ج:</w:t>
      </w:r>
      <w:r w:rsidR="001A3C8D">
        <w:rPr>
          <w:rtl/>
        </w:rPr>
        <w:t>2</w:t>
      </w:r>
      <w:r w:rsidR="00ED3E80">
        <w:rPr>
          <w:rtl/>
        </w:rPr>
        <w:t>4</w:t>
      </w:r>
      <w:r w:rsidR="001A3C8D">
        <w:rPr>
          <w:rtl/>
        </w:rPr>
        <w:t>2</w:t>
      </w:r>
      <w:r w:rsidR="00ED3E80">
        <w:rPr>
          <w:rtl/>
        </w:rPr>
        <w:t>/</w:t>
      </w:r>
      <w:r w:rsidR="001A3C8D">
        <w:rPr>
          <w:rtl/>
        </w:rPr>
        <w:t>3</w:t>
      </w:r>
      <w:r w:rsidR="00ED3E80">
        <w:rPr>
          <w:rtl/>
        </w:rPr>
        <w:t xml:space="preserve">5 و </w:t>
      </w:r>
      <w:r w:rsidR="001A3C8D">
        <w:rPr>
          <w:rtl/>
        </w:rPr>
        <w:t>2</w:t>
      </w:r>
      <w:r w:rsidR="00ED3E80">
        <w:rPr>
          <w:rtl/>
        </w:rPr>
        <w:t xml:space="preserve">55. </w:t>
      </w:r>
    </w:p>
    <w:p w:rsidR="00B431B0" w:rsidRDefault="007708BB" w:rsidP="0027669E">
      <w:pPr>
        <w:pStyle w:val="libFootnote0"/>
        <w:rPr>
          <w:rtl/>
        </w:rPr>
      </w:pPr>
      <w:r>
        <w:rPr>
          <w:rtl/>
        </w:rPr>
        <w:t>(10)</w:t>
      </w:r>
      <w:r w:rsidR="00ED3E80">
        <w:rPr>
          <w:rtl/>
        </w:rPr>
        <w:t xml:space="preserve"> ق:4</w:t>
      </w:r>
      <w:r w:rsidR="001A3C8D">
        <w:rPr>
          <w:rtl/>
        </w:rPr>
        <w:t>9</w:t>
      </w:r>
      <w:r w:rsidR="00ED3E80">
        <w:rPr>
          <w:rtl/>
        </w:rPr>
        <w:t>/</w:t>
      </w:r>
      <w:r w:rsidR="001A3C8D">
        <w:rPr>
          <w:rtl/>
        </w:rPr>
        <w:t>7</w:t>
      </w:r>
      <w:r w:rsidR="00ED3E80">
        <w:rPr>
          <w:rtl/>
        </w:rPr>
        <w:t>/</w:t>
      </w:r>
      <w:r w:rsidR="001A3C8D">
        <w:rPr>
          <w:rtl/>
        </w:rPr>
        <w:t>9</w:t>
      </w:r>
      <w:r w:rsidR="00ED3E80">
        <w:rPr>
          <w:rtl/>
        </w:rPr>
        <w:t>،ج:</w:t>
      </w:r>
      <w:r w:rsidR="001A3C8D">
        <w:rPr>
          <w:rtl/>
        </w:rPr>
        <w:t>2</w:t>
      </w:r>
      <w:r w:rsidR="00ED3E80">
        <w:rPr>
          <w:rtl/>
        </w:rPr>
        <w:t>5</w:t>
      </w:r>
      <w:r w:rsidR="001A3C8D">
        <w:rPr>
          <w:rtl/>
        </w:rPr>
        <w:t>7</w:t>
      </w:r>
      <w:r w:rsidR="00ED3E80">
        <w:rPr>
          <w:rtl/>
        </w:rPr>
        <w:t>/</w:t>
      </w:r>
      <w:r w:rsidR="001A3C8D">
        <w:rPr>
          <w:rtl/>
        </w:rPr>
        <w:t>3</w:t>
      </w:r>
      <w:r w:rsidR="00ED3E80">
        <w:rPr>
          <w:rtl/>
        </w:rPr>
        <w:t>5</w:t>
      </w:r>
    </w:p>
    <w:p w:rsidR="004C689C" w:rsidRPr="004C689C" w:rsidRDefault="004C689C" w:rsidP="004C689C">
      <w:pPr>
        <w:pStyle w:val="libFootnote0"/>
        <w:rPr>
          <w:rtl/>
        </w:rPr>
      </w:pPr>
      <w:r>
        <w:rPr>
          <w:rFonts w:hint="cs"/>
          <w:rtl/>
        </w:rPr>
        <w:t>(11) ق:49/7/9،ج:261/35/35.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روا</w:t>
      </w:r>
      <w:r>
        <w:rPr>
          <w:rFonts w:hint="cs"/>
          <w:rtl/>
        </w:rPr>
        <w:t>ی</w:t>
      </w:r>
      <w:r>
        <w:rPr>
          <w:rFonts w:hint="eastAsia"/>
          <w:rtl/>
        </w:rPr>
        <w:t>ات</w:t>
      </w:r>
      <w:r>
        <w:rPr>
          <w:rtl/>
        </w:rPr>
        <w:t xml:space="preserve"> العامّه ف</w:t>
      </w:r>
      <w:r>
        <w:rPr>
          <w:rFonts w:hint="cs"/>
          <w:rtl/>
        </w:rPr>
        <w:t>ی</w:t>
      </w:r>
      <w:r>
        <w:rPr>
          <w:rtl/>
        </w:rPr>
        <w:t xml:space="preserve"> ذلک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جامع ف</w:t>
      </w:r>
      <w:r>
        <w:rPr>
          <w:rFonts w:hint="cs"/>
          <w:rtl/>
        </w:rPr>
        <w:t>ی</w:t>
      </w:r>
      <w:r>
        <w:rPr>
          <w:rtl/>
        </w:rPr>
        <w:t xml:space="preserve"> سا</w:t>
      </w:r>
      <w:r>
        <w:rPr>
          <w:rFonts w:hint="cs"/>
          <w:rtl/>
        </w:rPr>
        <w:t>ی</w:t>
      </w:r>
      <w:r>
        <w:rPr>
          <w:rFonts w:hint="eastAsia"/>
          <w:rtl/>
        </w:rPr>
        <w:t>ر</w:t>
      </w:r>
      <w:r>
        <w:rPr>
          <w:rtl/>
        </w:rPr>
        <w:t xml:space="preserve"> الآ</w:t>
      </w:r>
      <w:r>
        <w:rPr>
          <w:rFonts w:hint="cs"/>
          <w:rtl/>
        </w:rPr>
        <w:t>ی</w:t>
      </w:r>
      <w:r>
        <w:rPr>
          <w:rFonts w:hint="eastAsia"/>
          <w:rtl/>
        </w:rPr>
        <w:t>ات</w:t>
      </w:r>
      <w:r>
        <w:rPr>
          <w:rtl/>
        </w:rPr>
        <w:t xml:space="preserve"> النازله ف</w:t>
      </w:r>
      <w:r>
        <w:rPr>
          <w:rFonts w:hint="cs"/>
          <w:rtl/>
        </w:rPr>
        <w:t>ی</w:t>
      </w:r>
      <w:r>
        <w:rPr>
          <w:rtl/>
        </w:rPr>
        <w:t xml:space="preserve"> شأن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الآ</w:t>
      </w:r>
      <w:r>
        <w:rPr>
          <w:rFonts w:hint="cs"/>
          <w:rtl/>
        </w:rPr>
        <w:t>ی</w:t>
      </w:r>
      <w:r>
        <w:rPr>
          <w:rFonts w:hint="eastAsia"/>
          <w:rtl/>
        </w:rPr>
        <w:t>ات</w:t>
      </w:r>
      <w:r>
        <w:rPr>
          <w:rtl/>
        </w:rPr>
        <w:t xml:space="preserve"> المؤوله بشهاده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4C689C">
      <w:pPr>
        <w:pStyle w:val="libNormal"/>
      </w:pPr>
      <w:r>
        <w:rPr>
          <w:rFonts w:hint="eastAsia"/>
          <w:rtl/>
        </w:rPr>
        <w:t>منها</w:t>
      </w:r>
      <w:r>
        <w:rPr>
          <w:rtl/>
        </w:rPr>
        <w:t xml:space="preserve"> قوله تعال</w:t>
      </w:r>
      <w:r>
        <w:rPr>
          <w:rFonts w:hint="cs"/>
          <w:rtl/>
        </w:rPr>
        <w:t>ی</w:t>
      </w:r>
      <w:r>
        <w:rPr>
          <w:rtl/>
        </w:rPr>
        <w:t xml:space="preserve">: </w:t>
      </w:r>
      <w:r w:rsidR="00F71F29" w:rsidRPr="00F71F29">
        <w:rPr>
          <w:rStyle w:val="libAlaemChar"/>
          <w:rFonts w:hint="eastAsia"/>
          <w:rtl/>
        </w:rPr>
        <w:t>(</w:t>
      </w:r>
      <w:r w:rsidRPr="004C689C">
        <w:rPr>
          <w:rStyle w:val="libAieChar"/>
          <w:rFonts w:hint="eastAsia"/>
          <w:rtl/>
        </w:rPr>
        <w:t>وَ</w:t>
      </w:r>
      <w:r w:rsidRPr="004C689C">
        <w:rPr>
          <w:rStyle w:val="libAieChar"/>
          <w:rtl/>
        </w:rPr>
        <w:t xml:space="preserve"> مَنْ قُتِلَ مَظْلُوماً فَقَدْ جَعَلْنٰا لِوَلِ</w:t>
      </w:r>
      <w:r w:rsidRPr="004C689C">
        <w:rPr>
          <w:rStyle w:val="libAieChar"/>
          <w:rFonts w:hint="cs"/>
          <w:rtl/>
        </w:rPr>
        <w:t>یِّ</w:t>
      </w:r>
      <w:r w:rsidRPr="004C689C">
        <w:rPr>
          <w:rStyle w:val="libAieChar"/>
          <w:rFonts w:hint="eastAsia"/>
          <w:rtl/>
        </w:rPr>
        <w:t>هِ</w:t>
      </w:r>
      <w:r w:rsidRPr="004C689C">
        <w:rPr>
          <w:rStyle w:val="libAieChar"/>
          <w:rtl/>
        </w:rPr>
        <w:t xml:space="preserve"> سُلْطٰاناً فَلاٰ </w:t>
      </w:r>
      <w:r w:rsidRPr="004C689C">
        <w:rPr>
          <w:rStyle w:val="libAieChar"/>
          <w:rFonts w:hint="cs"/>
          <w:rtl/>
        </w:rPr>
        <w:t>یُ</w:t>
      </w:r>
      <w:r w:rsidRPr="004C689C">
        <w:rPr>
          <w:rStyle w:val="libAieChar"/>
          <w:rFonts w:hint="eastAsia"/>
          <w:rtl/>
        </w:rPr>
        <w:t>سْرِفْ</w:t>
      </w:r>
      <w:r w:rsidRPr="004C689C">
        <w:rPr>
          <w:rStyle w:val="libAieChar"/>
          <w:rtl/>
        </w:rPr>
        <w:t xml:space="preserve"> فِ</w:t>
      </w:r>
      <w:r w:rsidRPr="004C689C">
        <w:rPr>
          <w:rStyle w:val="libAieChar"/>
          <w:rFonts w:hint="cs"/>
          <w:rtl/>
        </w:rPr>
        <w:t>ی</w:t>
      </w:r>
      <w:r w:rsidRPr="004C689C">
        <w:rPr>
          <w:rStyle w:val="libAieChar"/>
          <w:rtl/>
        </w:rPr>
        <w:t xml:space="preserve"> الْقَتْلِ إِنَّهُ کٰانَ مَنْصُوراً</w:t>
      </w:r>
      <w:r w:rsidR="00F71F29" w:rsidRPr="00F71F29">
        <w:rPr>
          <w:rStyle w:val="libAlaemChar"/>
          <w:rtl/>
        </w:rPr>
        <w:t>)</w:t>
      </w:r>
      <w:r>
        <w:rPr>
          <w:rtl/>
        </w:rPr>
        <w:t xml:space="preserve"> </w:t>
      </w:r>
      <w:r w:rsidRPr="00604B91">
        <w:rPr>
          <w:rStyle w:val="libFootnotenumChar"/>
          <w:rtl/>
        </w:rPr>
        <w:t>(4)</w:t>
      </w:r>
    </w:p>
    <w:p w:rsidR="00ED3E80" w:rsidRDefault="00ED3E80" w:rsidP="00ED3E80">
      <w:pPr>
        <w:pStyle w:val="libNormal"/>
      </w:pPr>
      <w:r>
        <w:rPr>
          <w:rtl/>
        </w:rPr>
        <w:t xml:space="preserve">قال الصادق </w:t>
      </w:r>
      <w:r w:rsidR="00EC2CC2" w:rsidRPr="00EC2CC2">
        <w:rPr>
          <w:rStyle w:val="libAlaemChar"/>
          <w:rtl/>
        </w:rPr>
        <w:t>عليه‌السلام</w:t>
      </w:r>
      <w:r>
        <w:rPr>
          <w:rtl/>
        </w:rPr>
        <w:t>: نزلت ف</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،لو قتل أهل الأرض به ما کان سرفا. </w:t>
      </w:r>
    </w:p>
    <w:p w:rsidR="00ED3E80" w:rsidRDefault="00ED3E80" w:rsidP="004C689C">
      <w:pPr>
        <w:pStyle w:val="libNormal"/>
      </w:pPr>
      <w:r>
        <w:rPr>
          <w:rFonts w:hint="eastAsia"/>
          <w:rtl/>
        </w:rPr>
        <w:t>و</w:t>
      </w:r>
      <w:r>
        <w:rPr>
          <w:rtl/>
        </w:rPr>
        <w:t xml:space="preserve"> قال ف</w:t>
      </w:r>
      <w:r>
        <w:rPr>
          <w:rFonts w:hint="cs"/>
          <w:rtl/>
        </w:rPr>
        <w:t>ی</w:t>
      </w:r>
      <w:r>
        <w:rPr>
          <w:rtl/>
        </w:rPr>
        <w:t xml:space="preserve"> قوله تعال</w:t>
      </w:r>
      <w:r>
        <w:rPr>
          <w:rFonts w:hint="cs"/>
          <w:rtl/>
        </w:rPr>
        <w:t>ی</w:t>
      </w:r>
      <w:r>
        <w:rPr>
          <w:rtl/>
        </w:rPr>
        <w:t xml:space="preserve">: </w:t>
      </w:r>
      <w:r w:rsidR="00F71F29" w:rsidRPr="00F71F29">
        <w:rPr>
          <w:rStyle w:val="libAlaemChar"/>
          <w:rFonts w:hint="eastAsia"/>
          <w:rtl/>
        </w:rPr>
        <w:t>(</w:t>
      </w:r>
      <w:r w:rsidRPr="004C689C">
        <w:rPr>
          <w:rStyle w:val="libAieChar"/>
          <w:rFonts w:hint="eastAsia"/>
          <w:rtl/>
        </w:rPr>
        <w:t>أَ</w:t>
      </w:r>
      <w:r w:rsidRPr="004C689C">
        <w:rPr>
          <w:rStyle w:val="libAieChar"/>
          <w:rtl/>
        </w:rPr>
        <w:t xml:space="preserve"> لَمْ تَرَ إِلَ</w:t>
      </w:r>
      <w:r w:rsidRPr="004C689C">
        <w:rPr>
          <w:rStyle w:val="libAieChar"/>
          <w:rFonts w:hint="cs"/>
          <w:rtl/>
        </w:rPr>
        <w:t>ی</w:t>
      </w:r>
      <w:r w:rsidRPr="004C689C">
        <w:rPr>
          <w:rStyle w:val="libAieChar"/>
          <w:rtl/>
        </w:rPr>
        <w:t xml:space="preserve"> الَّذِ</w:t>
      </w:r>
      <w:r w:rsidRPr="004C689C">
        <w:rPr>
          <w:rStyle w:val="libAieChar"/>
          <w:rFonts w:hint="cs"/>
          <w:rtl/>
        </w:rPr>
        <w:t>ی</w:t>
      </w:r>
      <w:r w:rsidRPr="004C689C">
        <w:rPr>
          <w:rStyle w:val="libAieChar"/>
          <w:rFonts w:hint="eastAsia"/>
          <w:rtl/>
        </w:rPr>
        <w:t>نَ</w:t>
      </w:r>
      <w:r w:rsidRPr="004C689C">
        <w:rPr>
          <w:rStyle w:val="libAieChar"/>
          <w:rtl/>
        </w:rPr>
        <w:t xml:space="preserve"> قِ</w:t>
      </w:r>
      <w:r w:rsidRPr="004C689C">
        <w:rPr>
          <w:rStyle w:val="libAieChar"/>
          <w:rFonts w:hint="cs"/>
          <w:rtl/>
        </w:rPr>
        <w:t>ی</w:t>
      </w:r>
      <w:r w:rsidRPr="004C689C">
        <w:rPr>
          <w:rStyle w:val="libAieChar"/>
          <w:rFonts w:hint="eastAsia"/>
          <w:rtl/>
        </w:rPr>
        <w:t>لَ</w:t>
      </w:r>
      <w:r w:rsidRPr="004C689C">
        <w:rPr>
          <w:rStyle w:val="libAieChar"/>
          <w:rtl/>
        </w:rPr>
        <w:t xml:space="preserve"> لَهُمْ کُفُّوا أَ</w:t>
      </w:r>
      <w:r w:rsidRPr="004C689C">
        <w:rPr>
          <w:rStyle w:val="libAieChar"/>
          <w:rFonts w:hint="cs"/>
          <w:rtl/>
        </w:rPr>
        <w:t>یْ</w:t>
      </w:r>
      <w:r w:rsidRPr="004C689C">
        <w:rPr>
          <w:rStyle w:val="libAieChar"/>
          <w:rFonts w:hint="eastAsia"/>
          <w:rtl/>
        </w:rPr>
        <w:t>دِ</w:t>
      </w:r>
      <w:r w:rsidRPr="004C689C">
        <w:rPr>
          <w:rStyle w:val="libAieChar"/>
          <w:rFonts w:hint="cs"/>
          <w:rtl/>
        </w:rPr>
        <w:t>یَ</w:t>
      </w:r>
      <w:r w:rsidRPr="004C689C">
        <w:rPr>
          <w:rStyle w:val="libAieChar"/>
          <w:rFonts w:hint="eastAsia"/>
          <w:rtl/>
        </w:rPr>
        <w:t>کُمْ</w:t>
      </w:r>
      <w:r w:rsidRPr="004C689C">
        <w:rPr>
          <w:rStyle w:val="libAieChar"/>
          <w:rtl/>
        </w:rPr>
        <w:t xml:space="preserve"> وَ أَقِ</w:t>
      </w:r>
      <w:r w:rsidRPr="004C689C">
        <w:rPr>
          <w:rStyle w:val="libAieChar"/>
          <w:rFonts w:hint="cs"/>
          <w:rtl/>
        </w:rPr>
        <w:t>ی</w:t>
      </w:r>
      <w:r w:rsidRPr="004C689C">
        <w:rPr>
          <w:rStyle w:val="libAieChar"/>
          <w:rFonts w:hint="eastAsia"/>
          <w:rtl/>
        </w:rPr>
        <w:t>مُوا</w:t>
      </w:r>
      <w:r w:rsidRPr="004C689C">
        <w:rPr>
          <w:rStyle w:val="libAieChar"/>
          <w:rtl/>
        </w:rPr>
        <w:t xml:space="preserve"> الصَّلاٰهَ</w:t>
      </w:r>
      <w:r w:rsidR="00F71F29" w:rsidRPr="00F71F29">
        <w:rPr>
          <w:rStyle w:val="libAlaemChar"/>
          <w:rtl/>
        </w:rPr>
        <w:t>)</w:t>
      </w:r>
      <w:r>
        <w:rPr>
          <w:rtl/>
        </w:rPr>
        <w:t xml:space="preserve"> </w:t>
      </w:r>
      <w:r w:rsidRPr="00604B91">
        <w:rPr>
          <w:rStyle w:val="libFootnotenumChar"/>
          <w:rtl/>
        </w:rPr>
        <w:t>(5)</w:t>
      </w:r>
    </w:p>
    <w:p w:rsidR="00ED3E80" w:rsidRDefault="00ED3E80" w:rsidP="00ED3E80">
      <w:pPr>
        <w:pStyle w:val="libNormal"/>
      </w:pPr>
      <w:r>
        <w:rPr>
          <w:rtl/>
        </w:rPr>
        <w:t>:انّها نزلت ف</w:t>
      </w:r>
      <w:r>
        <w:rPr>
          <w:rFonts w:hint="cs"/>
          <w:rtl/>
        </w:rPr>
        <w:t>ی</w:t>
      </w:r>
      <w:r>
        <w:rPr>
          <w:rtl/>
        </w:rPr>
        <w:t xml:space="preserve"> الحسن بن عل</w:t>
      </w:r>
      <w:r>
        <w:rPr>
          <w:rFonts w:hint="cs"/>
          <w:rtl/>
        </w:rPr>
        <w:t>یّ</w:t>
      </w:r>
      <w:r>
        <w:rPr>
          <w:rtl/>
        </w:rPr>
        <w:t xml:space="preserve"> </w:t>
      </w:r>
      <w:r w:rsidR="001C23D3" w:rsidRPr="001C23D3">
        <w:rPr>
          <w:rStyle w:val="libAlaemChar"/>
          <w:rtl/>
        </w:rPr>
        <w:t>عليهما‌السلام</w:t>
      </w:r>
      <w:r>
        <w:rPr>
          <w:rtl/>
        </w:rPr>
        <w:t>،أمره اللّه تعال</w:t>
      </w:r>
      <w:r>
        <w:rPr>
          <w:rFonts w:hint="cs"/>
          <w:rtl/>
        </w:rPr>
        <w:t>ی</w:t>
      </w:r>
      <w:r>
        <w:rPr>
          <w:rtl/>
        </w:rPr>
        <w:t xml:space="preserve"> بالکفّ، قوله تعال</w:t>
      </w:r>
      <w:r>
        <w:rPr>
          <w:rFonts w:hint="cs"/>
          <w:rtl/>
        </w:rPr>
        <w:t>ی</w:t>
      </w:r>
      <w:r>
        <w:rPr>
          <w:rtl/>
        </w:rPr>
        <w:t xml:space="preserve">: </w:t>
      </w:r>
      <w:r w:rsidR="00F71F29" w:rsidRPr="00F71F29">
        <w:rPr>
          <w:rStyle w:val="libAlaemChar"/>
          <w:rtl/>
        </w:rPr>
        <w:t>(</w:t>
      </w:r>
      <w:r w:rsidRPr="00F71F29">
        <w:rPr>
          <w:rStyle w:val="libAieChar"/>
          <w:rtl/>
        </w:rPr>
        <w:t>فَلَمّٰا کُتِبَ عَلَ</w:t>
      </w:r>
      <w:r w:rsidRPr="00F71F29">
        <w:rPr>
          <w:rStyle w:val="libAieChar"/>
          <w:rFonts w:hint="cs"/>
          <w:rtl/>
        </w:rPr>
        <w:t>یْ</w:t>
      </w:r>
      <w:r w:rsidRPr="00F71F29">
        <w:rPr>
          <w:rStyle w:val="libAieChar"/>
          <w:rFonts w:hint="eastAsia"/>
          <w:rtl/>
        </w:rPr>
        <w:t>هِمُ</w:t>
      </w:r>
      <w:r w:rsidRPr="00F71F29">
        <w:rPr>
          <w:rStyle w:val="libAieChar"/>
          <w:rtl/>
        </w:rPr>
        <w:t xml:space="preserve"> الْقِتٰالُ</w:t>
      </w:r>
      <w:r w:rsidR="00F71F29" w:rsidRPr="00F71F29">
        <w:rPr>
          <w:rStyle w:val="libAlaemChar"/>
          <w:rtl/>
        </w:rPr>
        <w:t>)</w:t>
      </w:r>
      <w:r>
        <w:rPr>
          <w:rtl/>
        </w:rPr>
        <w:t xml:space="preserve"> </w:t>
      </w:r>
      <w:r w:rsidRPr="00604B91">
        <w:rPr>
          <w:rStyle w:val="libFootnotenumChar"/>
          <w:rtl/>
        </w:rPr>
        <w:t>(6)</w:t>
      </w:r>
      <w:r>
        <w:rPr>
          <w:rtl/>
        </w:rPr>
        <w:t>قال: نزلت ف</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کتب اللّه عل</w:t>
      </w:r>
      <w:r>
        <w:rPr>
          <w:rFonts w:hint="cs"/>
          <w:rtl/>
        </w:rPr>
        <w:t>ی</w:t>
      </w:r>
      <w:r>
        <w:rPr>
          <w:rFonts w:hint="eastAsia"/>
          <w:rtl/>
        </w:rPr>
        <w:t>ه</w:t>
      </w:r>
      <w:r>
        <w:rPr>
          <w:rtl/>
        </w:rPr>
        <w:t xml:space="preserve"> و عل</w:t>
      </w:r>
      <w:r>
        <w:rPr>
          <w:rFonts w:hint="cs"/>
          <w:rtl/>
        </w:rPr>
        <w:t>ی</w:t>
      </w:r>
      <w:r>
        <w:rPr>
          <w:rtl/>
        </w:rPr>
        <w:t xml:space="preserve"> أهل الأرض أن </w:t>
      </w:r>
      <w:r>
        <w:rPr>
          <w:rFonts w:hint="cs"/>
          <w:rtl/>
        </w:rPr>
        <w:t>ی</w:t>
      </w:r>
      <w:r>
        <w:rPr>
          <w:rFonts w:hint="eastAsia"/>
          <w:rtl/>
        </w:rPr>
        <w:t>قاتلوا</w:t>
      </w:r>
      <w:r>
        <w:rPr>
          <w:rtl/>
        </w:rPr>
        <w:t xml:space="preserve"> معه.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جعفر </w:t>
      </w:r>
      <w:r w:rsidR="00EC2CC2" w:rsidRPr="00EC2CC2">
        <w:rPr>
          <w:rStyle w:val="libAlaemChar"/>
          <w:rtl/>
        </w:rPr>
        <w:t>عليه‌السلام</w:t>
      </w:r>
      <w:r>
        <w:rPr>
          <w:rtl/>
        </w:rPr>
        <w:t xml:space="preserve"> قال: و لو قاتل معه أهل الأرض کلّهم لقتلوا کلّهم. </w:t>
      </w:r>
    </w:p>
    <w:p w:rsidR="00ED3E80" w:rsidRDefault="00ED3E80" w:rsidP="00ED3E80">
      <w:pPr>
        <w:pStyle w:val="libNormal"/>
      </w:pPr>
      <w:r>
        <w:rPr>
          <w:rFonts w:hint="eastAsia"/>
          <w:rtl/>
        </w:rPr>
        <w:t>باب</w:t>
      </w:r>
      <w:r>
        <w:rPr>
          <w:rtl/>
        </w:rPr>
        <w:t xml:space="preserve"> الآ</w:t>
      </w:r>
      <w:r>
        <w:rPr>
          <w:rFonts w:hint="cs"/>
          <w:rtl/>
        </w:rPr>
        <w:t>ی</w:t>
      </w:r>
      <w:r>
        <w:rPr>
          <w:rFonts w:hint="eastAsia"/>
          <w:rtl/>
        </w:rPr>
        <w:t>ات</w:t>
      </w:r>
      <w:r>
        <w:rPr>
          <w:rtl/>
        </w:rPr>
        <w:t xml:space="preserve"> المؤوّله بق</w:t>
      </w:r>
      <w:r>
        <w:rPr>
          <w:rFonts w:hint="cs"/>
          <w:rtl/>
        </w:rPr>
        <w:t>ی</w:t>
      </w:r>
      <w:r>
        <w:rPr>
          <w:rFonts w:hint="eastAsia"/>
          <w:rtl/>
        </w:rPr>
        <w:t>ام</w:t>
      </w:r>
      <w:r>
        <w:rPr>
          <w:rtl/>
        </w:rPr>
        <w:t xml:space="preserve"> القائم </w:t>
      </w:r>
      <w:r w:rsidR="00EC2CC2" w:rsidRPr="00EC2CC2">
        <w:rPr>
          <w:rStyle w:val="libAlaemChar"/>
          <w:rtl/>
        </w:rPr>
        <w:t>عليه‌السلام</w:t>
      </w:r>
      <w:r>
        <w:rPr>
          <w:rtl/>
        </w:rPr>
        <w:t xml:space="preserve"> </w:t>
      </w:r>
      <w:r w:rsidRPr="00604B91">
        <w:rPr>
          <w:rStyle w:val="libFootnotenumChar"/>
          <w:rtl/>
        </w:rPr>
        <w:t>(7)</w:t>
      </w:r>
      <w:r>
        <w:rPr>
          <w:rtl/>
        </w:rPr>
        <w:t xml:space="preserve">. </w:t>
      </w:r>
    </w:p>
    <w:p w:rsidR="00ED3E80" w:rsidRDefault="00ED3E80" w:rsidP="00920069">
      <w:pPr>
        <w:pStyle w:val="libNormal"/>
      </w:pPr>
      <w:r>
        <w:rPr>
          <w:rFonts w:hint="eastAsia"/>
          <w:rtl/>
        </w:rPr>
        <w:t>منها</w:t>
      </w:r>
      <w:r>
        <w:rPr>
          <w:rtl/>
        </w:rPr>
        <w:t>:قوله تعال</w:t>
      </w:r>
      <w:r>
        <w:rPr>
          <w:rFonts w:hint="cs"/>
          <w:rtl/>
        </w:rPr>
        <w:t>ی</w:t>
      </w:r>
      <w:r>
        <w:rPr>
          <w:rtl/>
        </w:rPr>
        <w:t xml:space="preserve">: </w:t>
      </w:r>
      <w:r w:rsidR="00F71F29" w:rsidRPr="00F71F29">
        <w:rPr>
          <w:rStyle w:val="libAlaemChar"/>
          <w:rFonts w:hint="eastAsia"/>
          <w:rtl/>
        </w:rPr>
        <w:t>(</w:t>
      </w:r>
      <w:r w:rsidRPr="00920069">
        <w:rPr>
          <w:rStyle w:val="libAieChar"/>
          <w:rFonts w:hint="eastAsia"/>
          <w:rtl/>
        </w:rPr>
        <w:t>فَإِذٰا</w:t>
      </w:r>
      <w:r w:rsidRPr="00920069">
        <w:rPr>
          <w:rStyle w:val="libAieChar"/>
          <w:rtl/>
        </w:rPr>
        <w:t xml:space="preserve"> جٰاءَ وَعْدُ الْآخِرَهِ</w:t>
      </w:r>
      <w:r w:rsidR="00F71F29" w:rsidRPr="00F71F29">
        <w:rPr>
          <w:rStyle w:val="libAlaemChar"/>
          <w:rtl/>
        </w:rPr>
        <w:t>)</w:t>
      </w:r>
      <w:r>
        <w:rPr>
          <w:rtl/>
        </w:rPr>
        <w:t xml:space="preserve"> </w:t>
      </w:r>
      <w:r w:rsidRPr="00604B91">
        <w:rPr>
          <w:rStyle w:val="libFootnotenumChar"/>
          <w:rtl/>
        </w:rPr>
        <w:t>(8)</w:t>
      </w:r>
    </w:p>
    <w:p w:rsidR="00ED3E80" w:rsidRDefault="00ED3E80" w:rsidP="00ED3E80">
      <w:pPr>
        <w:pStyle w:val="libNormal"/>
      </w:pPr>
      <w:r>
        <w:rPr>
          <w:rFonts w:hint="cs"/>
          <w:rtl/>
        </w:rPr>
        <w:t>ی</w:t>
      </w:r>
      <w:r>
        <w:rPr>
          <w:rFonts w:hint="eastAsia"/>
          <w:rtl/>
        </w:rPr>
        <w:t>عن</w:t>
      </w:r>
      <w:r>
        <w:rPr>
          <w:rFonts w:hint="cs"/>
          <w:rtl/>
        </w:rPr>
        <w:t>ی</w:t>
      </w:r>
      <w:r>
        <w:rPr>
          <w:rtl/>
        </w:rPr>
        <w:t xml:space="preserve"> القائم(صلوات اللّه عل</w:t>
      </w:r>
      <w:r>
        <w:rPr>
          <w:rFonts w:hint="cs"/>
          <w:rtl/>
        </w:rPr>
        <w:t>ی</w:t>
      </w:r>
      <w:r>
        <w:rPr>
          <w:rFonts w:hint="eastAsia"/>
          <w:rtl/>
        </w:rPr>
        <w:t>ه</w:t>
      </w:r>
      <w:r>
        <w:rPr>
          <w:rtl/>
        </w:rPr>
        <w:t xml:space="preserve"> و آله و أصحابه). </w:t>
      </w:r>
    </w:p>
    <w:p w:rsidR="00ED3E80" w:rsidRDefault="00ED3E80" w:rsidP="00920069">
      <w:pPr>
        <w:pStyle w:val="libNormal"/>
      </w:pPr>
      <w:r>
        <w:rPr>
          <w:rFonts w:hint="eastAsia"/>
          <w:rtl/>
        </w:rPr>
        <w:t>و</w:t>
      </w:r>
      <w:r>
        <w:rPr>
          <w:rtl/>
        </w:rPr>
        <w:t xml:space="preserve"> قوله: </w:t>
      </w:r>
      <w:r w:rsidR="00F71F29" w:rsidRPr="00F71F29">
        <w:rPr>
          <w:rStyle w:val="libAlaemChar"/>
          <w:rFonts w:hint="eastAsia"/>
          <w:rtl/>
        </w:rPr>
        <w:t>(</w:t>
      </w:r>
      <w:r w:rsidRPr="00920069">
        <w:rPr>
          <w:rStyle w:val="libAieChar"/>
          <w:rFonts w:hint="eastAsia"/>
          <w:rtl/>
        </w:rPr>
        <w:t>وَ</w:t>
      </w:r>
      <w:r w:rsidRPr="00920069">
        <w:rPr>
          <w:rStyle w:val="libAieChar"/>
          <w:rtl/>
        </w:rPr>
        <w:t xml:space="preserve"> لَقَدْ کَتَبْنٰا فِ</w:t>
      </w:r>
      <w:r w:rsidRPr="00920069">
        <w:rPr>
          <w:rStyle w:val="libAieChar"/>
          <w:rFonts w:hint="cs"/>
          <w:rtl/>
        </w:rPr>
        <w:t>ی</w:t>
      </w:r>
      <w:r w:rsidRPr="00920069">
        <w:rPr>
          <w:rStyle w:val="libAieChar"/>
          <w:rtl/>
        </w:rPr>
        <w:t xml:space="preserve"> الزَّبُورِ مِنْ بَعْدِ الذِّکْرِ أَنَّ الْأَرْضَ </w:t>
      </w:r>
      <w:r w:rsidRPr="00920069">
        <w:rPr>
          <w:rStyle w:val="libAieChar"/>
          <w:rFonts w:hint="cs"/>
          <w:rtl/>
        </w:rPr>
        <w:t>یَ</w:t>
      </w:r>
      <w:r w:rsidRPr="00920069">
        <w:rPr>
          <w:rStyle w:val="libAieChar"/>
          <w:rFonts w:hint="eastAsia"/>
          <w:rtl/>
        </w:rPr>
        <w:t>رِثُهٰا</w:t>
      </w:r>
      <w:r w:rsidRPr="00920069">
        <w:rPr>
          <w:rStyle w:val="libAieChar"/>
          <w:rtl/>
        </w:rPr>
        <w:t xml:space="preserve"> عِبٰادِ</w:t>
      </w:r>
      <w:r w:rsidRPr="00920069">
        <w:rPr>
          <w:rStyle w:val="libAieChar"/>
          <w:rFonts w:hint="cs"/>
          <w:rtl/>
        </w:rPr>
        <w:t>یَ</w:t>
      </w:r>
      <w:r w:rsidRPr="00920069">
        <w:rPr>
          <w:rStyle w:val="libAieChar"/>
          <w:rtl/>
        </w:rPr>
        <w:t xml:space="preserve"> الصّٰالِحُونَ</w:t>
      </w:r>
      <w:r w:rsidR="00F71F29" w:rsidRPr="00F71F29">
        <w:rPr>
          <w:rStyle w:val="libAlaemChar"/>
          <w:rtl/>
        </w:rPr>
        <w:t>)</w:t>
      </w:r>
      <w:r>
        <w:rPr>
          <w:rtl/>
        </w:rPr>
        <w:t xml:space="preserve"> </w:t>
      </w:r>
      <w:r w:rsidRPr="00604B91">
        <w:rPr>
          <w:rStyle w:val="libFootnotenumChar"/>
          <w:rtl/>
        </w:rPr>
        <w:t>(9)</w:t>
      </w:r>
    </w:p>
    <w:p w:rsidR="00ED3E80" w:rsidRDefault="00ED3E80" w:rsidP="00ED3E80">
      <w:pPr>
        <w:pStyle w:val="libNormal"/>
      </w:pPr>
      <w:r>
        <w:rPr>
          <w:rFonts w:hint="eastAsia"/>
          <w:rtl/>
        </w:rPr>
        <w:t>قال</w:t>
      </w:r>
      <w:r>
        <w:rPr>
          <w:rtl/>
        </w:rPr>
        <w:t xml:space="preserve">:القائم </w:t>
      </w:r>
      <w:r w:rsidR="00EC2CC2" w:rsidRPr="00EC2CC2">
        <w:rPr>
          <w:rStyle w:val="libAlaemChar"/>
          <w:rtl/>
        </w:rPr>
        <w:t>عليه‌السلام</w:t>
      </w:r>
      <w:r>
        <w:rPr>
          <w:rtl/>
        </w:rPr>
        <w:t xml:space="preserve"> و أصحابه. </w:t>
      </w:r>
    </w:p>
    <w:p w:rsidR="00ED3E80" w:rsidRDefault="00ED3E80" w:rsidP="00920069">
      <w:pPr>
        <w:pStyle w:val="libNormal"/>
      </w:pPr>
      <w:r>
        <w:rPr>
          <w:rFonts w:hint="eastAsia"/>
          <w:rtl/>
        </w:rPr>
        <w:t>و</w:t>
      </w:r>
      <w:r>
        <w:rPr>
          <w:rtl/>
        </w:rPr>
        <w:t xml:space="preserve"> قوله تعال</w:t>
      </w:r>
      <w:r>
        <w:rPr>
          <w:rFonts w:hint="cs"/>
          <w:rtl/>
        </w:rPr>
        <w:t>ی</w:t>
      </w:r>
      <w:r>
        <w:rPr>
          <w:rtl/>
        </w:rPr>
        <w:t xml:space="preserve">: </w:t>
      </w:r>
      <w:r w:rsidR="00F71F29" w:rsidRPr="00F71F29">
        <w:rPr>
          <w:rStyle w:val="libAlaemChar"/>
          <w:rFonts w:hint="eastAsia"/>
          <w:rtl/>
        </w:rPr>
        <w:t>(</w:t>
      </w:r>
      <w:r w:rsidRPr="00920069">
        <w:rPr>
          <w:rStyle w:val="libAieChar"/>
          <w:rFonts w:hint="eastAsia"/>
          <w:rtl/>
        </w:rPr>
        <w:t>الَّذِ</w:t>
      </w:r>
      <w:r w:rsidRPr="00920069">
        <w:rPr>
          <w:rStyle w:val="libAieChar"/>
          <w:rFonts w:hint="cs"/>
          <w:rtl/>
        </w:rPr>
        <w:t>ی</w:t>
      </w:r>
      <w:r w:rsidRPr="00920069">
        <w:rPr>
          <w:rStyle w:val="libAieChar"/>
          <w:rFonts w:hint="eastAsia"/>
          <w:rtl/>
        </w:rPr>
        <w:t>نَ</w:t>
      </w:r>
      <w:r w:rsidRPr="00920069">
        <w:rPr>
          <w:rStyle w:val="libAieChar"/>
          <w:rtl/>
        </w:rPr>
        <w:t xml:space="preserve"> إِنْ مَکَّنّٰاهُمْ فِ</w:t>
      </w:r>
      <w:r w:rsidRPr="00920069">
        <w:rPr>
          <w:rStyle w:val="libAieChar"/>
          <w:rFonts w:hint="cs"/>
          <w:rtl/>
        </w:rPr>
        <w:t>ی</w:t>
      </w:r>
      <w:r w:rsidRPr="00920069">
        <w:rPr>
          <w:rStyle w:val="libAieChar"/>
          <w:rtl/>
        </w:rPr>
        <w:t xml:space="preserve"> الْأَرْضِ أَقٰامُوا الصَّلاٰهَ وَ آتَوُا الزَّکٰاهَ</w:t>
      </w:r>
      <w:r w:rsidR="00F71F29" w:rsidRPr="00F71F29">
        <w:rPr>
          <w:rStyle w:val="libAlaemChar"/>
          <w:rtl/>
        </w:rPr>
        <w:t>)</w:t>
      </w:r>
      <w:r>
        <w:rPr>
          <w:rtl/>
        </w:rPr>
        <w:t xml:space="preserve"> </w:t>
      </w:r>
      <w:r w:rsidRPr="00920069">
        <w:rPr>
          <w:rStyle w:val="libFootnotenumChar"/>
          <w:rtl/>
        </w:rPr>
        <w:t>(10)</w:t>
      </w:r>
      <w:r w:rsidR="00920069">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0</w:t>
      </w:r>
      <w:r w:rsidR="00ED3E80">
        <w:rPr>
          <w:rtl/>
        </w:rPr>
        <w:t>/</w:t>
      </w:r>
      <w:r w:rsidR="001A3C8D">
        <w:rPr>
          <w:rtl/>
        </w:rPr>
        <w:t>7</w:t>
      </w:r>
      <w:r w:rsidR="00ED3E80">
        <w:rPr>
          <w:rtl/>
        </w:rPr>
        <w:t>/</w:t>
      </w:r>
      <w:r w:rsidR="001A3C8D">
        <w:rPr>
          <w:rtl/>
        </w:rPr>
        <w:t>9</w:t>
      </w:r>
      <w:r w:rsidR="00ED3E80">
        <w:rPr>
          <w:rtl/>
        </w:rPr>
        <w:t>،ج:</w:t>
      </w:r>
      <w:r w:rsidR="001A3C8D">
        <w:rPr>
          <w:rtl/>
        </w:rPr>
        <w:t>2</w:t>
      </w:r>
      <w:r w:rsidR="00ED3E80">
        <w:rPr>
          <w:rtl/>
        </w:rPr>
        <w:t>5</w:t>
      </w:r>
      <w:r w:rsidR="001A3C8D">
        <w:rPr>
          <w:rtl/>
        </w:rPr>
        <w:t>8</w:t>
      </w:r>
      <w:r w:rsidR="00ED3E80">
        <w:rPr>
          <w:rtl/>
        </w:rPr>
        <w:t>/</w:t>
      </w:r>
      <w:r w:rsidR="001A3C8D">
        <w:rPr>
          <w:rtl/>
        </w:rPr>
        <w:t>3</w:t>
      </w:r>
      <w:r w:rsidR="00ED3E80">
        <w:rPr>
          <w:rtl/>
        </w:rPr>
        <w:t>5-</w:t>
      </w:r>
      <w:r w:rsidR="001A3C8D">
        <w:rPr>
          <w:rtl/>
        </w:rPr>
        <w:t>271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97</w:t>
      </w:r>
      <w:r w:rsidR="00ED3E80">
        <w:rPr>
          <w:rtl/>
        </w:rPr>
        <w:t>/</w:t>
      </w:r>
      <w:r w:rsidR="001A3C8D">
        <w:rPr>
          <w:rtl/>
        </w:rPr>
        <w:t>39</w:t>
      </w:r>
      <w:r w:rsidR="00ED3E80">
        <w:rPr>
          <w:rtl/>
        </w:rPr>
        <w:t>/</w:t>
      </w:r>
      <w:r w:rsidR="001A3C8D">
        <w:rPr>
          <w:rtl/>
        </w:rPr>
        <w:t>9</w:t>
      </w:r>
      <w:r w:rsidR="00ED3E80">
        <w:rPr>
          <w:rtl/>
        </w:rPr>
        <w:t>،ج:</w:t>
      </w:r>
      <w:r w:rsidR="001A3C8D">
        <w:rPr>
          <w:rtl/>
        </w:rPr>
        <w:t>79</w:t>
      </w:r>
      <w:r w:rsidR="00ED3E80">
        <w:rPr>
          <w:rtl/>
        </w:rPr>
        <w:t>/</w:t>
      </w:r>
      <w:r w:rsidR="001A3C8D">
        <w:rPr>
          <w:rtl/>
        </w:rPr>
        <w:t>3</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0</w:t>
      </w:r>
      <w:r w:rsidR="00ED3E80">
        <w:rPr>
          <w:rtl/>
        </w:rPr>
        <w:t>/</w:t>
      </w:r>
      <w:r w:rsidR="001A3C8D">
        <w:rPr>
          <w:rtl/>
        </w:rPr>
        <w:t>28</w:t>
      </w:r>
      <w:r w:rsidR="00ED3E80">
        <w:rPr>
          <w:rtl/>
        </w:rPr>
        <w:t>/</w:t>
      </w:r>
      <w:r w:rsidR="001A3C8D">
        <w:rPr>
          <w:rtl/>
        </w:rPr>
        <w:t>10</w:t>
      </w:r>
      <w:r w:rsidR="00ED3E80">
        <w:rPr>
          <w:rtl/>
        </w:rPr>
        <w:t>،ج:</w:t>
      </w:r>
      <w:r w:rsidR="001A3C8D">
        <w:rPr>
          <w:rtl/>
        </w:rPr>
        <w:t>217</w:t>
      </w:r>
      <w:r w:rsidR="00ED3E80">
        <w:rPr>
          <w:rtl/>
        </w:rPr>
        <w:t xml:space="preserve">/44. </w:t>
      </w:r>
    </w:p>
    <w:p w:rsidR="00ED3E80" w:rsidRDefault="00365129" w:rsidP="0027669E">
      <w:pPr>
        <w:pStyle w:val="libFootnote0"/>
      </w:pPr>
      <w:r>
        <w:rPr>
          <w:rtl/>
        </w:rPr>
        <w:t>(4)</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33</w:t>
      </w:r>
      <w:r w:rsidR="00ED3E80">
        <w:rPr>
          <w:rtl/>
        </w:rPr>
        <w:t xml:space="preserve">. </w:t>
      </w:r>
    </w:p>
    <w:p w:rsidR="00ED3E80" w:rsidRDefault="00365129" w:rsidP="0027669E">
      <w:pPr>
        <w:pStyle w:val="libFootnote0"/>
      </w:pPr>
      <w:r>
        <w:rPr>
          <w:rtl/>
        </w:rPr>
        <w:t>(5)</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77</w:t>
      </w:r>
      <w:r w:rsidR="00ED3E80">
        <w:rPr>
          <w:rtl/>
        </w:rPr>
        <w:t xml:space="preserve">. </w:t>
      </w:r>
    </w:p>
    <w:p w:rsidR="00ED3E80" w:rsidRDefault="00365129" w:rsidP="0027669E">
      <w:pPr>
        <w:pStyle w:val="libFootnote0"/>
      </w:pPr>
      <w:r>
        <w:rPr>
          <w:rtl/>
        </w:rPr>
        <w:t>(6)</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46. </w:t>
      </w:r>
    </w:p>
    <w:p w:rsidR="00ED3E80" w:rsidRDefault="00365129" w:rsidP="0027669E">
      <w:pPr>
        <w:pStyle w:val="libFootnote0"/>
      </w:pPr>
      <w:r>
        <w:rPr>
          <w:rtl/>
        </w:rPr>
        <w:t>(7)</w:t>
      </w:r>
      <w:r w:rsidR="00ED3E80">
        <w:rPr>
          <w:rtl/>
        </w:rPr>
        <w:t xml:space="preserve"> ق:</w:t>
      </w:r>
      <w:r w:rsidR="001A3C8D">
        <w:rPr>
          <w:rtl/>
        </w:rPr>
        <w:t>11</w:t>
      </w:r>
      <w:r w:rsidR="00ED3E80">
        <w:rPr>
          <w:rtl/>
        </w:rPr>
        <w:t>/5/</w:t>
      </w:r>
      <w:r w:rsidR="001A3C8D">
        <w:rPr>
          <w:rtl/>
        </w:rPr>
        <w:t>11</w:t>
      </w:r>
      <w:r w:rsidR="00ED3E80">
        <w:rPr>
          <w:rtl/>
        </w:rPr>
        <w:t>،ج:44/5</w:t>
      </w:r>
      <w:r w:rsidR="001A3C8D">
        <w:rPr>
          <w:rtl/>
        </w:rPr>
        <w:t>1</w:t>
      </w:r>
      <w:r w:rsidR="00ED3E80">
        <w:rPr>
          <w:rtl/>
        </w:rPr>
        <w:t xml:space="preserve">. </w:t>
      </w:r>
    </w:p>
    <w:p w:rsidR="00ED3E80" w:rsidRDefault="00365129" w:rsidP="0027669E">
      <w:pPr>
        <w:pStyle w:val="libFootnote0"/>
      </w:pPr>
      <w:r>
        <w:rPr>
          <w:rtl/>
        </w:rPr>
        <w:t>(8)</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4. </w:t>
      </w:r>
    </w:p>
    <w:p w:rsidR="00ED3E80" w:rsidRDefault="00365129" w:rsidP="0027669E">
      <w:pPr>
        <w:pStyle w:val="libFootnote0"/>
      </w:pPr>
      <w:r>
        <w:rPr>
          <w:rtl/>
        </w:rPr>
        <w:t>(9)</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5. </w:t>
      </w:r>
    </w:p>
    <w:p w:rsidR="00B431B0" w:rsidRDefault="007708BB" w:rsidP="0027669E">
      <w:pPr>
        <w:pStyle w:val="libFootnote0"/>
      </w:pPr>
      <w:r>
        <w:rPr>
          <w:rtl/>
        </w:rPr>
        <w:t>(10)</w:t>
      </w:r>
      <w:r w:rsidR="00ED3E80">
        <w:rPr>
          <w:rtl/>
        </w:rPr>
        <w:t xml:space="preserve"> سوره الحجّ/الآ</w:t>
      </w:r>
      <w:r w:rsidR="00ED3E80">
        <w:rPr>
          <w:rFonts w:hint="cs"/>
          <w:rtl/>
        </w:rPr>
        <w:t>ی</w:t>
      </w:r>
      <w:r w:rsidR="00ED3E80">
        <w:rPr>
          <w:rFonts w:hint="eastAsia"/>
          <w:rtl/>
        </w:rPr>
        <w:t>ه</w:t>
      </w:r>
      <w:r w:rsidR="00ED3E80">
        <w:rPr>
          <w:rtl/>
        </w:rPr>
        <w:t xml:space="preserve"> 4</w:t>
      </w:r>
      <w:r w:rsidR="001A3C8D">
        <w:rPr>
          <w:rtl/>
        </w:rPr>
        <w:t>1</w:t>
      </w:r>
      <w:r w:rsidR="00ED3E80">
        <w:rPr>
          <w:rtl/>
        </w:rPr>
        <w:t xml:space="preserve">. </w:t>
      </w:r>
    </w:p>
    <w:p w:rsidR="005A2728" w:rsidRDefault="005A2728" w:rsidP="005A2728">
      <w:pPr>
        <w:rPr>
          <w:rtl/>
        </w:rPr>
      </w:pPr>
      <w:r>
        <w:br w:type="page"/>
      </w:r>
    </w:p>
    <w:p w:rsidR="00ED3E80" w:rsidRDefault="00ED3E80" w:rsidP="00ED3E80">
      <w:pPr>
        <w:pStyle w:val="libNormal"/>
      </w:pPr>
      <w:r>
        <w:rPr>
          <w:rFonts w:hint="eastAsia"/>
          <w:rtl/>
        </w:rPr>
        <w:lastRenderedPageBreak/>
        <w:t>و</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أَمَّنْ </w:t>
      </w:r>
      <w:r w:rsidRPr="00F71F29">
        <w:rPr>
          <w:rStyle w:val="libAieChar"/>
          <w:rFonts w:hint="cs"/>
          <w:rtl/>
        </w:rPr>
        <w:t>یُ</w:t>
      </w:r>
      <w:r w:rsidRPr="00F71F29">
        <w:rPr>
          <w:rStyle w:val="libAieChar"/>
          <w:rFonts w:hint="eastAsia"/>
          <w:rtl/>
        </w:rPr>
        <w:t>جِ</w:t>
      </w:r>
      <w:r w:rsidRPr="00F71F29">
        <w:rPr>
          <w:rStyle w:val="libAieChar"/>
          <w:rFonts w:hint="cs"/>
          <w:rtl/>
        </w:rPr>
        <w:t>ی</w:t>
      </w:r>
      <w:r w:rsidRPr="00F71F29">
        <w:rPr>
          <w:rStyle w:val="libAieChar"/>
          <w:rFonts w:hint="eastAsia"/>
          <w:rtl/>
        </w:rPr>
        <w:t>بُ</w:t>
      </w:r>
      <w:r w:rsidRPr="00F71F29">
        <w:rPr>
          <w:rStyle w:val="libAieChar"/>
          <w:rtl/>
        </w:rPr>
        <w:t xml:space="preserve"> الْمُضْطَرَّ إِذٰا دَعٰاهُ</w:t>
      </w:r>
      <w:r w:rsidR="00F71F29" w:rsidRPr="00F71F29">
        <w:rPr>
          <w:rStyle w:val="libAlaemChar"/>
          <w:rtl/>
        </w:rPr>
        <w:t>)</w:t>
      </w:r>
      <w:r>
        <w:rPr>
          <w:rtl/>
        </w:rPr>
        <w:t xml:space="preserve"> </w:t>
      </w:r>
      <w:r w:rsidRPr="00604B91">
        <w:rPr>
          <w:rStyle w:val="libFootnotenumChar"/>
          <w:rtl/>
        </w:rPr>
        <w:t>(1)</w:t>
      </w:r>
      <w:r>
        <w:rPr>
          <w:rtl/>
        </w:rPr>
        <w:t xml:space="preserve">عن الصادق </w:t>
      </w:r>
      <w:r w:rsidR="00EC2CC2" w:rsidRPr="00EC2CC2">
        <w:rPr>
          <w:rStyle w:val="libAlaemChar"/>
          <w:rtl/>
        </w:rPr>
        <w:t>عليه‌السلام</w:t>
      </w:r>
      <w:r>
        <w:rPr>
          <w:rtl/>
        </w:rPr>
        <w:t>: انها نزلت ف</w:t>
      </w:r>
      <w:r>
        <w:rPr>
          <w:rFonts w:hint="cs"/>
          <w:rtl/>
        </w:rPr>
        <w:t>ی</w:t>
      </w:r>
      <w:r>
        <w:rPr>
          <w:rtl/>
        </w:rPr>
        <w:t xml:space="preserve"> القائم(صلوات اللّه عل</w:t>
      </w:r>
      <w:r>
        <w:rPr>
          <w:rFonts w:hint="cs"/>
          <w:rtl/>
        </w:rPr>
        <w:t>ی</w:t>
      </w:r>
      <w:r>
        <w:rPr>
          <w:rFonts w:hint="eastAsia"/>
          <w:rtl/>
        </w:rPr>
        <w:t>ه</w:t>
      </w:r>
      <w:r>
        <w:rPr>
          <w:rtl/>
        </w:rPr>
        <w:t>)،هو و اللّه المضطر،اذا صلّ</w:t>
      </w:r>
      <w:r>
        <w:rPr>
          <w:rFonts w:hint="cs"/>
          <w:rtl/>
        </w:rPr>
        <w:t>ی</w:t>
      </w:r>
      <w:r>
        <w:rPr>
          <w:rtl/>
        </w:rPr>
        <w:t xml:space="preserve"> ف</w:t>
      </w:r>
      <w:r>
        <w:rPr>
          <w:rFonts w:hint="cs"/>
          <w:rtl/>
        </w:rPr>
        <w:t>ی</w:t>
      </w:r>
      <w:r>
        <w:rPr>
          <w:rtl/>
        </w:rPr>
        <w:t xml:space="preserve"> المقام رکعت</w:t>
      </w:r>
      <w:r>
        <w:rPr>
          <w:rFonts w:hint="cs"/>
          <w:rtl/>
        </w:rPr>
        <w:t>ی</w:t>
      </w:r>
      <w:r>
        <w:rPr>
          <w:rFonts w:hint="eastAsia"/>
          <w:rtl/>
        </w:rPr>
        <w:t>ن</w:t>
      </w:r>
      <w:r>
        <w:rPr>
          <w:rtl/>
        </w:rPr>
        <w:t xml:space="preserve"> و دعا اللّه فأجابه،و </w:t>
      </w:r>
      <w:r>
        <w:rPr>
          <w:rFonts w:hint="cs"/>
          <w:rtl/>
        </w:rPr>
        <w:t>ی</w:t>
      </w:r>
      <w:r>
        <w:rPr>
          <w:rFonts w:hint="eastAsia"/>
          <w:rtl/>
        </w:rPr>
        <w:t>کشف</w:t>
      </w:r>
      <w:r>
        <w:rPr>
          <w:rtl/>
        </w:rPr>
        <w:t xml:space="preserve"> السوء و </w:t>
      </w:r>
      <w:r>
        <w:rPr>
          <w:rFonts w:hint="cs"/>
          <w:rtl/>
        </w:rPr>
        <w:t>ی</w:t>
      </w:r>
      <w:r>
        <w:rPr>
          <w:rFonts w:hint="eastAsia"/>
          <w:rtl/>
        </w:rPr>
        <w:t>جعله</w:t>
      </w:r>
      <w:r>
        <w:rPr>
          <w:rtl/>
        </w:rPr>
        <w:t xml:space="preserve"> خل</w:t>
      </w:r>
      <w:r>
        <w:rPr>
          <w:rFonts w:hint="cs"/>
          <w:rtl/>
        </w:rPr>
        <w:t>ی</w:t>
      </w:r>
      <w:r>
        <w:rPr>
          <w:rFonts w:hint="eastAsia"/>
          <w:rtl/>
        </w:rPr>
        <w:t>فه</w:t>
      </w:r>
      <w:r>
        <w:rPr>
          <w:rtl/>
        </w:rPr>
        <w:t xml:space="preserve"> ف</w:t>
      </w:r>
      <w:r>
        <w:rPr>
          <w:rFonts w:hint="cs"/>
          <w:rtl/>
        </w:rPr>
        <w:t>ی</w:t>
      </w:r>
      <w:r>
        <w:rPr>
          <w:rtl/>
        </w:rPr>
        <w:t xml:space="preserve"> الأرض، </w:t>
      </w:r>
    </w:p>
    <w:p w:rsidR="00ED3E80" w:rsidRDefault="00ED3E80" w:rsidP="00920069">
      <w:pPr>
        <w:pStyle w:val="libNormal"/>
      </w:pPr>
      <w:r>
        <w:rPr>
          <w:rFonts w:hint="eastAsia"/>
          <w:rtl/>
        </w:rPr>
        <w:t>و</w:t>
      </w:r>
      <w:r>
        <w:rPr>
          <w:rtl/>
        </w:rPr>
        <w:t xml:space="preserve"> قوله تعال</w:t>
      </w:r>
      <w:r>
        <w:rPr>
          <w:rFonts w:hint="cs"/>
          <w:rtl/>
        </w:rPr>
        <w:t>ی</w:t>
      </w:r>
      <w:r>
        <w:rPr>
          <w:rtl/>
        </w:rPr>
        <w:t xml:space="preserve">: </w:t>
      </w:r>
      <w:r w:rsidR="00F71F29" w:rsidRPr="00F71F29">
        <w:rPr>
          <w:rStyle w:val="libAlaemChar"/>
          <w:rFonts w:hint="eastAsia"/>
          <w:rtl/>
        </w:rPr>
        <w:t>(</w:t>
      </w:r>
      <w:r w:rsidRPr="00920069">
        <w:rPr>
          <w:rStyle w:val="libAieChar"/>
          <w:rFonts w:hint="eastAsia"/>
          <w:rtl/>
        </w:rPr>
        <w:t>اعْلَمُوا</w:t>
      </w:r>
      <w:r w:rsidRPr="00920069">
        <w:rPr>
          <w:rStyle w:val="libAieChar"/>
          <w:rtl/>
        </w:rPr>
        <w:t xml:space="preserve"> أَنَّ اللّٰهَ </w:t>
      </w:r>
      <w:r w:rsidRPr="00920069">
        <w:rPr>
          <w:rStyle w:val="libAieChar"/>
          <w:rFonts w:hint="cs"/>
          <w:rtl/>
        </w:rPr>
        <w:t>یُ</w:t>
      </w:r>
      <w:r w:rsidRPr="00920069">
        <w:rPr>
          <w:rStyle w:val="libAieChar"/>
          <w:rFonts w:hint="eastAsia"/>
          <w:rtl/>
        </w:rPr>
        <w:t>حْ</w:t>
      </w:r>
      <w:r w:rsidRPr="00920069">
        <w:rPr>
          <w:rStyle w:val="libAieChar"/>
          <w:rFonts w:hint="cs"/>
          <w:rtl/>
        </w:rPr>
        <w:t>یِ</w:t>
      </w:r>
      <w:r w:rsidRPr="00920069">
        <w:rPr>
          <w:rStyle w:val="libAieChar"/>
          <w:rtl/>
        </w:rPr>
        <w:t xml:space="preserve"> الْأَرْضَ بَعْدَ مَوْتِهٰا</w:t>
      </w:r>
      <w:r w:rsidR="00F71F29" w:rsidRPr="00F71F29">
        <w:rPr>
          <w:rStyle w:val="libAlaemChar"/>
          <w:rtl/>
        </w:rPr>
        <w:t>)</w:t>
      </w:r>
      <w:r>
        <w:rPr>
          <w:rtl/>
        </w:rPr>
        <w:t xml:space="preserve"> </w:t>
      </w:r>
      <w:r w:rsidRPr="00604B91">
        <w:rPr>
          <w:rStyle w:val="libFootnotenumChar"/>
          <w:rtl/>
        </w:rPr>
        <w:t>(2)</w:t>
      </w:r>
    </w:p>
    <w:p w:rsidR="00B431B0" w:rsidRDefault="00ED3E80" w:rsidP="00ED3E80">
      <w:pPr>
        <w:pStyle w:val="libNormal"/>
        <w:rPr>
          <w:rtl/>
        </w:rPr>
      </w:pPr>
      <w:r>
        <w:rPr>
          <w:rFonts w:hint="eastAsia"/>
          <w:rtl/>
        </w:rPr>
        <w:t>و</w:t>
      </w:r>
      <w:r>
        <w:rPr>
          <w:rtl/>
        </w:rPr>
        <w:t xml:space="preserve"> قوله: </w:t>
      </w:r>
      <w:r w:rsidR="00F71F29" w:rsidRPr="00F71F29">
        <w:rPr>
          <w:rStyle w:val="libAlaemChar"/>
          <w:rtl/>
        </w:rPr>
        <w:t>(</w:t>
      </w:r>
      <w:r w:rsidRPr="00F71F29">
        <w:rPr>
          <w:rStyle w:val="libAieChar"/>
          <w:rtl/>
        </w:rPr>
        <w:t>أَ</w:t>
      </w:r>
      <w:r w:rsidRPr="00F71F29">
        <w:rPr>
          <w:rStyle w:val="libAieChar"/>
          <w:rFonts w:hint="cs"/>
          <w:rtl/>
        </w:rPr>
        <w:t>یْ</w:t>
      </w:r>
      <w:r w:rsidRPr="00F71F29">
        <w:rPr>
          <w:rStyle w:val="libAieChar"/>
          <w:rFonts w:hint="eastAsia"/>
          <w:rtl/>
        </w:rPr>
        <w:t>نَ</w:t>
      </w:r>
      <w:r w:rsidRPr="00F71F29">
        <w:rPr>
          <w:rStyle w:val="libAieChar"/>
          <w:rtl/>
        </w:rPr>
        <w:t xml:space="preserve"> مٰا تَکُونُوا </w:t>
      </w:r>
      <w:r w:rsidRPr="00F71F29">
        <w:rPr>
          <w:rStyle w:val="libAieChar"/>
          <w:rFonts w:hint="cs"/>
          <w:rtl/>
        </w:rPr>
        <w:t>یَ</w:t>
      </w:r>
      <w:r w:rsidRPr="00F71F29">
        <w:rPr>
          <w:rStyle w:val="libAieChar"/>
          <w:rFonts w:hint="eastAsia"/>
          <w:rtl/>
        </w:rPr>
        <w:t>أْتِ</w:t>
      </w:r>
      <w:r w:rsidRPr="00F71F29">
        <w:rPr>
          <w:rStyle w:val="libAieChar"/>
          <w:rtl/>
        </w:rPr>
        <w:t xml:space="preserve"> بِکُمُ اللّٰهُ جَمِ</w:t>
      </w:r>
      <w:r w:rsidRPr="00F71F29">
        <w:rPr>
          <w:rStyle w:val="libAieChar"/>
          <w:rFonts w:hint="cs"/>
          <w:rtl/>
        </w:rPr>
        <w:t>ی</w:t>
      </w:r>
      <w:r w:rsidRPr="00F71F29">
        <w:rPr>
          <w:rStyle w:val="libAieChar"/>
          <w:rFonts w:hint="eastAsia"/>
          <w:rtl/>
        </w:rPr>
        <w:t>عاً</w:t>
      </w:r>
      <w:r w:rsidR="00F71F29" w:rsidRPr="00F71F29">
        <w:rPr>
          <w:rStyle w:val="libAlaemChar"/>
          <w:rFonts w:hint="eastAsia"/>
          <w:rtl/>
        </w:rPr>
        <w:t>)</w:t>
      </w:r>
      <w:r>
        <w:rPr>
          <w:rtl/>
        </w:rPr>
        <w:t xml:space="preserve"> </w:t>
      </w:r>
      <w:r w:rsidRPr="00604B91">
        <w:rPr>
          <w:rStyle w:val="libFootnotenumChar"/>
          <w:rtl/>
        </w:rPr>
        <w:t>(3)</w:t>
      </w:r>
      <w:r>
        <w:rPr>
          <w:rtl/>
        </w:rPr>
        <w:t xml:space="preserve">. </w:t>
      </w:r>
      <w:r w:rsidR="00920069">
        <w:rPr>
          <w:rFonts w:hint="cs"/>
          <w:rtl/>
        </w:rPr>
        <w:t>و قوله :</w:t>
      </w:r>
      <w:r w:rsidR="00920069" w:rsidRPr="00B7210C">
        <w:rPr>
          <w:rStyle w:val="libAlaemChar"/>
          <w:rFonts w:hint="cs"/>
          <w:rtl/>
        </w:rPr>
        <w:t>(</w:t>
      </w:r>
      <w:r w:rsidR="00920069" w:rsidRPr="00B7210C">
        <w:rPr>
          <w:rStyle w:val="libAieChar"/>
          <w:rFonts w:hint="cs"/>
          <w:rtl/>
        </w:rPr>
        <w:t xml:space="preserve"> وَ نُرِيدُ أَنْ نَمُنَّ عَلَى الَّذِينَ اسْتُضْعِفُوا فِي الأَرضِ</w:t>
      </w:r>
      <w:r w:rsidR="00920069" w:rsidRPr="00B7210C">
        <w:rPr>
          <w:rStyle w:val="libAlaemChar"/>
          <w:rFonts w:hint="cs"/>
          <w:rtl/>
        </w:rPr>
        <w:t>)</w:t>
      </w:r>
      <w:r w:rsidR="00920069">
        <w:rPr>
          <w:rFonts w:hint="cs"/>
          <w:rtl/>
        </w:rPr>
        <w:t xml:space="preserve"> </w:t>
      </w:r>
      <w:r w:rsidR="00920069" w:rsidRPr="00B7210C">
        <w:rPr>
          <w:rStyle w:val="libFootnotenumChar"/>
          <w:rFonts w:hint="cs"/>
          <w:rtl/>
        </w:rPr>
        <w:t>(4)</w:t>
      </w:r>
      <w:r w:rsidR="00920069">
        <w:rPr>
          <w:rFonts w:hint="cs"/>
          <w:rtl/>
        </w:rPr>
        <w:t>،و قوله:</w:t>
      </w:r>
      <w:r w:rsidR="00920069" w:rsidRPr="00B7210C">
        <w:rPr>
          <w:rStyle w:val="libAlaemChar"/>
          <w:rFonts w:hint="cs"/>
          <w:rtl/>
        </w:rPr>
        <w:t>(</w:t>
      </w:r>
      <w:r w:rsidR="00920069" w:rsidRPr="00B7210C">
        <w:rPr>
          <w:rStyle w:val="libAieChar"/>
          <w:rFonts w:hint="cs"/>
          <w:rtl/>
        </w:rPr>
        <w:t xml:space="preserve"> وَعَدَ اللهُ الَّذِينَ آمَنُوا مِنْكُمْ وَ عَمِلُوا الصّالِحاتِ لَيَسْتَخْلِفَنَّهُمْ فِي الأَرضِ</w:t>
      </w:r>
      <w:r w:rsidR="00920069" w:rsidRPr="00B7210C">
        <w:rPr>
          <w:rStyle w:val="libAlaemChar"/>
          <w:rFonts w:hint="cs"/>
          <w:rtl/>
        </w:rPr>
        <w:t>)</w:t>
      </w:r>
      <w:r w:rsidR="00920069">
        <w:rPr>
          <w:rFonts w:hint="cs"/>
          <w:rtl/>
        </w:rPr>
        <w:t xml:space="preserve"> </w:t>
      </w:r>
      <w:r w:rsidR="00920069" w:rsidRPr="00B7210C">
        <w:rPr>
          <w:rStyle w:val="libFootnotenumChar"/>
          <w:rFonts w:hint="cs"/>
          <w:rtl/>
        </w:rPr>
        <w:t>(5)</w:t>
      </w:r>
      <w:r w:rsidR="00920069">
        <w:rPr>
          <w:rFonts w:hint="cs"/>
          <w:rtl/>
        </w:rPr>
        <w:t>.</w:t>
      </w:r>
    </w:p>
    <w:p w:rsidR="00920069" w:rsidRDefault="00920069" w:rsidP="00920069">
      <w:pPr>
        <w:pStyle w:val="libLine"/>
        <w:rPr>
          <w:rtl/>
        </w:rPr>
      </w:pPr>
      <w:r>
        <w:rPr>
          <w:rtl/>
        </w:rPr>
        <w:t>____________________</w:t>
      </w:r>
    </w:p>
    <w:p w:rsidR="00ED3E80" w:rsidRDefault="00365129" w:rsidP="00B7210C">
      <w:pPr>
        <w:pStyle w:val="libFootnote0"/>
      </w:pPr>
      <w:r w:rsidRPr="00B7210C">
        <w:rPr>
          <w:rtl/>
        </w:rPr>
        <w:t>(1)</w:t>
      </w:r>
      <w:r w:rsidR="00ED3E80">
        <w:rPr>
          <w:rtl/>
        </w:rPr>
        <w:t xml:space="preserve"> سوره النمل/الآ</w:t>
      </w:r>
      <w:r w:rsidR="00ED3E80">
        <w:rPr>
          <w:rFonts w:hint="cs"/>
          <w:rtl/>
        </w:rPr>
        <w:t>ی</w:t>
      </w:r>
      <w:r w:rsidR="00ED3E80">
        <w:rPr>
          <w:rFonts w:hint="eastAsia"/>
          <w:rtl/>
        </w:rPr>
        <w:t>ه</w:t>
      </w:r>
      <w:r w:rsidR="00ED3E80">
        <w:rPr>
          <w:rtl/>
        </w:rPr>
        <w:t xml:space="preserve"> 6</w:t>
      </w:r>
      <w:r w:rsidR="001A3C8D">
        <w:rPr>
          <w:rtl/>
        </w:rPr>
        <w:t>2</w:t>
      </w:r>
      <w:r w:rsidR="00ED3E80">
        <w:rPr>
          <w:rtl/>
        </w:rPr>
        <w:t xml:space="preserve">. </w:t>
      </w:r>
    </w:p>
    <w:p w:rsidR="00ED3E80" w:rsidRDefault="00365129" w:rsidP="00B7210C">
      <w:pPr>
        <w:pStyle w:val="libFootnote0"/>
      </w:pPr>
      <w:r w:rsidRPr="00B7210C">
        <w:rPr>
          <w:rtl/>
        </w:rPr>
        <w:t>(2)</w:t>
      </w:r>
      <w:r w:rsidR="00ED3E80">
        <w:rPr>
          <w:rtl/>
        </w:rPr>
        <w:t xml:space="preserve"> سوره الحد</w:t>
      </w:r>
      <w:r w:rsidR="00ED3E80">
        <w:rPr>
          <w:rFonts w:hint="cs"/>
          <w:rtl/>
        </w:rPr>
        <w:t>ی</w:t>
      </w:r>
      <w:r w:rsidR="00ED3E80">
        <w:rPr>
          <w:rFonts w:hint="eastAsia"/>
          <w:rtl/>
        </w:rPr>
        <w:t>د</w:t>
      </w:r>
      <w:r w:rsidR="00ED3E80">
        <w:rPr>
          <w:rtl/>
        </w:rPr>
        <w:t>/الآ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w:t>
      </w:r>
    </w:p>
    <w:p w:rsidR="00B431B0" w:rsidRDefault="00365129" w:rsidP="00B7210C">
      <w:pPr>
        <w:pStyle w:val="libFootnote0"/>
        <w:rPr>
          <w:rtl/>
        </w:rPr>
      </w:pPr>
      <w:r w:rsidRPr="00B7210C">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w:t>
      </w:r>
      <w:r w:rsidR="00ED3E80">
        <w:rPr>
          <w:rtl/>
        </w:rPr>
        <w:t>4</w:t>
      </w:r>
      <w:r w:rsidR="001A3C8D">
        <w:rPr>
          <w:rtl/>
        </w:rPr>
        <w:t>8</w:t>
      </w:r>
    </w:p>
    <w:p w:rsidR="00B7210C" w:rsidRDefault="00B7210C" w:rsidP="00B7210C">
      <w:pPr>
        <w:pStyle w:val="libFootnote0"/>
        <w:rPr>
          <w:rtl/>
        </w:rPr>
      </w:pPr>
      <w:r>
        <w:rPr>
          <w:rFonts w:hint="cs"/>
          <w:rtl/>
        </w:rPr>
        <w:t>(4) سوره القصص/الآيه 5.</w:t>
      </w:r>
    </w:p>
    <w:p w:rsidR="00B7210C" w:rsidRDefault="00B7210C" w:rsidP="00B7210C">
      <w:pPr>
        <w:pStyle w:val="libFootnote0"/>
        <w:rPr>
          <w:rtl/>
        </w:rPr>
      </w:pPr>
      <w:r>
        <w:rPr>
          <w:rFonts w:hint="cs"/>
          <w:rtl/>
        </w:rPr>
        <w:t>(6) سوره النور/الآيه 55.</w:t>
      </w:r>
    </w:p>
    <w:p w:rsidR="005A2728" w:rsidRDefault="005A2728" w:rsidP="0027669E">
      <w:pPr>
        <w:pStyle w:val="libNormal"/>
        <w:rPr>
          <w:rtl/>
        </w:rPr>
      </w:pPr>
      <w:r>
        <w:rPr>
          <w:rtl/>
        </w:rPr>
        <w:br w:type="page"/>
      </w:r>
    </w:p>
    <w:p w:rsidR="005A2728" w:rsidRDefault="005A2728" w:rsidP="0027669E">
      <w:pPr>
        <w:pStyle w:val="libNormal"/>
        <w:rPr>
          <w:rtl/>
        </w:rPr>
      </w:pPr>
      <w:r>
        <w:rPr>
          <w:rFonts w:hint="eastAsia"/>
          <w:rtl/>
        </w:rPr>
        <w:lastRenderedPageBreak/>
        <w:br w:type="page"/>
      </w:r>
    </w:p>
    <w:p w:rsidR="00ED3E80" w:rsidRDefault="00ED3E80" w:rsidP="00B7210C">
      <w:pPr>
        <w:pStyle w:val="Heading2Center"/>
      </w:pPr>
      <w:bookmarkStart w:id="30" w:name="_Toc467873428"/>
      <w:r>
        <w:rPr>
          <w:rFonts w:hint="eastAsia"/>
          <w:rtl/>
        </w:rPr>
        <w:lastRenderedPageBreak/>
        <w:t>باب</w:t>
      </w:r>
      <w:r>
        <w:rPr>
          <w:rtl/>
        </w:rPr>
        <w:t xml:space="preserve"> الباء الموحّده</w:t>
      </w:r>
      <w:bookmarkEnd w:id="30"/>
      <w:r>
        <w:rPr>
          <w:rtl/>
        </w:rPr>
        <w:t xml:space="preserve"> </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ED3E80" w:rsidRDefault="00ED3E80" w:rsidP="00B7210C">
      <w:pPr>
        <w:pStyle w:val="Heading3Center"/>
      </w:pPr>
      <w:bookmarkStart w:id="31" w:name="_Toc467873429"/>
      <w:r>
        <w:rPr>
          <w:rFonts w:hint="eastAsia"/>
          <w:rtl/>
        </w:rPr>
        <w:lastRenderedPageBreak/>
        <w:t>باب</w:t>
      </w:r>
      <w:r>
        <w:rPr>
          <w:rtl/>
        </w:rPr>
        <w:t xml:space="preserve"> الباء بعده الألف</w:t>
      </w:r>
      <w:bookmarkEnd w:id="31"/>
      <w:r>
        <w:rPr>
          <w:rtl/>
        </w:rPr>
        <w:t xml:space="preserve"> </w:t>
      </w:r>
    </w:p>
    <w:p w:rsidR="00ED3E80" w:rsidRDefault="00ED3E80" w:rsidP="00B7210C">
      <w:pPr>
        <w:pStyle w:val="libNormal"/>
      </w:pPr>
      <w:r w:rsidRPr="00B7210C">
        <w:rPr>
          <w:rStyle w:val="libBold1Char"/>
          <w:rFonts w:hint="eastAsia"/>
          <w:rtl/>
        </w:rPr>
        <w:t>بئر</w:t>
      </w:r>
      <w:r>
        <w:rPr>
          <w:rtl/>
        </w:rPr>
        <w:t xml:space="preserve">: </w:t>
      </w:r>
      <w:r>
        <w:rPr>
          <w:rFonts w:hint="eastAsia"/>
          <w:rtl/>
        </w:rPr>
        <w:t>باب</w:t>
      </w:r>
      <w:r>
        <w:rPr>
          <w:rtl/>
        </w:rPr>
        <w:t xml:space="preserve"> حکم البئر و ما </w:t>
      </w:r>
      <w:r>
        <w:rPr>
          <w:rFonts w:hint="cs"/>
          <w:rtl/>
        </w:rPr>
        <w:t>ی</w:t>
      </w:r>
      <w:r>
        <w:rPr>
          <w:rFonts w:hint="eastAsia"/>
          <w:rtl/>
        </w:rPr>
        <w:t>قع</w:t>
      </w:r>
      <w:r>
        <w:rPr>
          <w:rtl/>
        </w:rPr>
        <w:t xml:space="preserve"> ف</w:t>
      </w:r>
      <w:r>
        <w:rPr>
          <w:rFonts w:hint="cs"/>
          <w:rtl/>
        </w:rPr>
        <w:t>ی</w:t>
      </w:r>
      <w:r>
        <w:rPr>
          <w:rFonts w:hint="eastAsia"/>
          <w:rtl/>
        </w:rPr>
        <w:t>ها</w:t>
      </w:r>
      <w:r>
        <w:rPr>
          <w:rtl/>
        </w:rPr>
        <w:t xml:space="preserve"> </w:t>
      </w:r>
      <w:r w:rsidRPr="00604B91">
        <w:rPr>
          <w:rStyle w:val="libFootnotenumChar"/>
          <w:rtl/>
        </w:rPr>
        <w:t>(1)</w:t>
      </w:r>
      <w:r>
        <w:rPr>
          <w:rtl/>
        </w:rPr>
        <w:t xml:space="preserve">ماء البئر واسع لا </w:t>
      </w:r>
      <w:r>
        <w:rPr>
          <w:rFonts w:hint="cs"/>
          <w:rtl/>
        </w:rPr>
        <w:t>ی</w:t>
      </w:r>
      <w:r>
        <w:rPr>
          <w:rFonts w:hint="eastAsia"/>
          <w:rtl/>
        </w:rPr>
        <w:t>فسده</w:t>
      </w:r>
      <w:r>
        <w:rPr>
          <w:rtl/>
        </w:rPr>
        <w:t xml:space="preserve"> ش</w:t>
      </w:r>
      <w:r>
        <w:rPr>
          <w:rFonts w:hint="cs"/>
          <w:rtl/>
        </w:rPr>
        <w:t>ی</w:t>
      </w:r>
      <w:r>
        <w:rPr>
          <w:rFonts w:hint="eastAsia"/>
          <w:rtl/>
        </w:rPr>
        <w:t>ء،و</w:t>
      </w:r>
      <w:r>
        <w:rPr>
          <w:rtl/>
        </w:rPr>
        <w:t xml:space="preserve"> أکبر ما </w:t>
      </w:r>
      <w:r>
        <w:rPr>
          <w:rFonts w:hint="cs"/>
          <w:rtl/>
        </w:rPr>
        <w:t>ی</w:t>
      </w:r>
      <w:r>
        <w:rPr>
          <w:rFonts w:hint="eastAsia"/>
          <w:rtl/>
        </w:rPr>
        <w:t>قع</w:t>
      </w:r>
      <w:r>
        <w:rPr>
          <w:rtl/>
        </w:rPr>
        <w:t xml:space="preserve"> ف</w:t>
      </w:r>
      <w:r>
        <w:rPr>
          <w:rFonts w:hint="cs"/>
          <w:rtl/>
        </w:rPr>
        <w:t>ی</w:t>
      </w:r>
      <w:r>
        <w:rPr>
          <w:rtl/>
        </w:rPr>
        <w:t xml:space="preserve"> البئر الإنسان ف</w:t>
      </w:r>
      <w:r>
        <w:rPr>
          <w:rFonts w:hint="cs"/>
          <w:rtl/>
        </w:rPr>
        <w:t>ی</w:t>
      </w:r>
      <w:r>
        <w:rPr>
          <w:rFonts w:hint="eastAsia"/>
          <w:rtl/>
        </w:rPr>
        <w:t>موت</w:t>
      </w:r>
      <w:r>
        <w:rPr>
          <w:rtl/>
        </w:rPr>
        <w:t xml:space="preserve"> ف</w:t>
      </w:r>
      <w:r>
        <w:rPr>
          <w:rFonts w:hint="cs"/>
          <w:rtl/>
        </w:rPr>
        <w:t>ی</w:t>
      </w:r>
      <w:r>
        <w:rPr>
          <w:rFonts w:hint="eastAsia"/>
          <w:rtl/>
        </w:rPr>
        <w:t>ها،</w:t>
      </w:r>
      <w:r>
        <w:rPr>
          <w:rFonts w:hint="cs"/>
          <w:rtl/>
        </w:rPr>
        <w:t>ی</w:t>
      </w:r>
      <w:r>
        <w:rPr>
          <w:rFonts w:hint="eastAsia"/>
          <w:rtl/>
        </w:rPr>
        <w:t>نزح</w:t>
      </w:r>
      <w:r>
        <w:rPr>
          <w:rtl/>
        </w:rPr>
        <w:t xml:space="preserve"> منها سبعون دلوا،و أصغر ما </w:t>
      </w:r>
      <w:r>
        <w:rPr>
          <w:rFonts w:hint="cs"/>
          <w:rtl/>
        </w:rPr>
        <w:t>ی</w:t>
      </w:r>
      <w:r>
        <w:rPr>
          <w:rFonts w:hint="eastAsia"/>
          <w:rtl/>
        </w:rPr>
        <w:t>قع</w:t>
      </w:r>
      <w:r>
        <w:rPr>
          <w:rtl/>
        </w:rPr>
        <w:t xml:space="preserve"> ف</w:t>
      </w:r>
      <w:r>
        <w:rPr>
          <w:rFonts w:hint="cs"/>
          <w:rtl/>
        </w:rPr>
        <w:t>ی</w:t>
      </w:r>
      <w:r>
        <w:rPr>
          <w:rFonts w:hint="eastAsia"/>
          <w:rtl/>
        </w:rPr>
        <w:t>ها</w:t>
      </w:r>
      <w:r>
        <w:rPr>
          <w:rtl/>
        </w:rPr>
        <w:t xml:space="preserve"> الصّعوه </w:t>
      </w:r>
      <w:r w:rsidRPr="00604B91">
        <w:rPr>
          <w:rStyle w:val="libFootnotenumChar"/>
          <w:rtl/>
        </w:rPr>
        <w:t>(2)</w:t>
      </w:r>
      <w:r>
        <w:rPr>
          <w:rtl/>
        </w:rPr>
        <w:t xml:space="preserve">. </w:t>
      </w:r>
      <w:r w:rsidR="00B7210C">
        <w:rPr>
          <w:rFonts w:hint="cs"/>
          <w:rtl/>
        </w:rPr>
        <w:t xml:space="preserve">ينزح منها دلٌو واحد، و ممّا بين الإنسان و الصّعوة على قدر ما يقع فيها </w:t>
      </w:r>
      <w:r w:rsidR="00B7210C" w:rsidRPr="00B7210C">
        <w:rPr>
          <w:rStyle w:val="libFootnotenumChar"/>
          <w:rFonts w:hint="cs"/>
          <w:rtl/>
        </w:rPr>
        <w:t>(3)</w:t>
      </w:r>
      <w:r w:rsidR="00B7210C">
        <w:rPr>
          <w:rFonts w:hint="cs"/>
          <w:rtl/>
        </w:rPr>
        <w:t>.</w:t>
      </w:r>
    </w:p>
    <w:p w:rsidR="00ED3E80" w:rsidRDefault="00ED3E80" w:rsidP="00B7210C">
      <w:pPr>
        <w:pStyle w:val="libNormal"/>
      </w:pPr>
      <w:r>
        <w:rPr>
          <w:rFonts w:hint="eastAsia"/>
          <w:rtl/>
        </w:rPr>
        <w:t>باب</w:t>
      </w:r>
      <w:r>
        <w:rPr>
          <w:rtl/>
        </w:rPr>
        <w:t xml:space="preserve"> البعد ب</w:t>
      </w:r>
      <w:r>
        <w:rPr>
          <w:rFonts w:hint="cs"/>
          <w:rtl/>
        </w:rPr>
        <w:t>ی</w:t>
      </w:r>
      <w:r>
        <w:rPr>
          <w:rFonts w:hint="eastAsia"/>
          <w:rtl/>
        </w:rPr>
        <w:t>ن</w:t>
      </w:r>
      <w:r>
        <w:rPr>
          <w:rtl/>
        </w:rPr>
        <w:t xml:space="preserve"> البئر و البالوعه </w:t>
      </w:r>
      <w:r w:rsidRPr="00604B91">
        <w:rPr>
          <w:rStyle w:val="libFootnotenumChar"/>
          <w:rtl/>
        </w:rPr>
        <w:t>(</w:t>
      </w:r>
      <w:r w:rsidR="00B7210C">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Pr>
          <w:rFonts w:hint="eastAsia"/>
          <w:rtl/>
        </w:rPr>
        <w:t>عن</w:t>
      </w:r>
      <w:r>
        <w:rPr>
          <w:rtl/>
        </w:rPr>
        <w:t xml:space="preserve"> ابن عبّاس: انّه أصاب الناس عطش شد</w:t>
      </w:r>
      <w:r>
        <w:rPr>
          <w:rFonts w:hint="cs"/>
          <w:rtl/>
        </w:rPr>
        <w:t>ی</w:t>
      </w:r>
      <w:r>
        <w:rPr>
          <w:rFonts w:hint="eastAsia"/>
          <w:rtl/>
        </w:rPr>
        <w:t>د</w:t>
      </w:r>
      <w:r>
        <w:rPr>
          <w:rtl/>
        </w:rPr>
        <w:t xml:space="preserve"> ف</w:t>
      </w:r>
      <w:r>
        <w:rPr>
          <w:rFonts w:hint="cs"/>
          <w:rtl/>
        </w:rPr>
        <w:t>ی</w:t>
      </w:r>
      <w:r>
        <w:rPr>
          <w:rtl/>
        </w:rPr>
        <w:t xml:space="preserve"> الحد</w:t>
      </w:r>
      <w:r>
        <w:rPr>
          <w:rFonts w:hint="cs"/>
          <w:rtl/>
        </w:rPr>
        <w:t>ی</w:t>
      </w:r>
      <w:r>
        <w:rPr>
          <w:rFonts w:hint="eastAsia"/>
          <w:rtl/>
        </w:rPr>
        <w:t>ب</w:t>
      </w:r>
      <w:r>
        <w:rPr>
          <w:rFonts w:hint="cs"/>
          <w:rtl/>
        </w:rPr>
        <w:t>ی</w:t>
      </w:r>
      <w:r>
        <w:rPr>
          <w:rFonts w:hint="eastAsia"/>
          <w:rtl/>
        </w:rPr>
        <w:t>ه،فقال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B431B0" w:rsidRDefault="00ED3E80" w:rsidP="00ED3E80">
      <w:pPr>
        <w:pStyle w:val="libNormal"/>
      </w:pPr>
      <w:r>
        <w:rPr>
          <w:rFonts w:hint="eastAsia"/>
          <w:rtl/>
        </w:rPr>
        <w:t>هل</w:t>
      </w:r>
      <w:r>
        <w:rPr>
          <w:rtl/>
        </w:rPr>
        <w:t xml:space="preserve"> من رجل </w:t>
      </w:r>
      <w:r>
        <w:rPr>
          <w:rFonts w:hint="cs"/>
          <w:rtl/>
        </w:rPr>
        <w:t>ی</w:t>
      </w:r>
      <w:r>
        <w:rPr>
          <w:rFonts w:hint="eastAsia"/>
          <w:rtl/>
        </w:rPr>
        <w:t>مض</w:t>
      </w:r>
      <w:r>
        <w:rPr>
          <w:rFonts w:hint="cs"/>
          <w:rtl/>
        </w:rPr>
        <w:t>ی</w:t>
      </w:r>
      <w:r>
        <w:rPr>
          <w:rtl/>
        </w:rPr>
        <w:t xml:space="preserve"> مع السّقاه ال</w:t>
      </w:r>
      <w:r>
        <w:rPr>
          <w:rFonts w:hint="cs"/>
          <w:rtl/>
        </w:rPr>
        <w:t>ی</w:t>
      </w:r>
      <w:r>
        <w:rPr>
          <w:rtl/>
        </w:rPr>
        <w:t xml:space="preserve"> بئر ذات العلم ف</w:t>
      </w:r>
      <w:r>
        <w:rPr>
          <w:rFonts w:hint="cs"/>
          <w:rtl/>
        </w:rPr>
        <w:t>ی</w:t>
      </w:r>
      <w:r>
        <w:rPr>
          <w:rFonts w:hint="eastAsia"/>
          <w:rtl/>
        </w:rPr>
        <w:t>أت</w:t>
      </w:r>
      <w:r>
        <w:rPr>
          <w:rFonts w:hint="cs"/>
          <w:rtl/>
        </w:rPr>
        <w:t>ی</w:t>
      </w:r>
      <w:r>
        <w:rPr>
          <w:rFonts w:hint="eastAsia"/>
          <w:rtl/>
        </w:rPr>
        <w:t>نا</w:t>
      </w:r>
      <w:r>
        <w:rPr>
          <w:rtl/>
        </w:rPr>
        <w:t xml:space="preserve"> بالماء و أضمن له عل</w:t>
      </w:r>
      <w:r>
        <w:rPr>
          <w:rFonts w:hint="cs"/>
          <w:rtl/>
        </w:rPr>
        <w:t>ی</w:t>
      </w:r>
      <w:r>
        <w:rPr>
          <w:rtl/>
        </w:rPr>
        <w:t xml:space="preserve"> اللّه الجنّه،فذهب جماعه ف</w:t>
      </w:r>
      <w:r>
        <w:rPr>
          <w:rFonts w:hint="cs"/>
          <w:rtl/>
        </w:rPr>
        <w:t>ی</w:t>
      </w:r>
      <w:r>
        <w:rPr>
          <w:rFonts w:hint="eastAsia"/>
          <w:rtl/>
        </w:rPr>
        <w:t>هم</w:t>
      </w:r>
      <w:r>
        <w:rPr>
          <w:rtl/>
        </w:rPr>
        <w:t xml:space="preserve"> سلمه بن الاکوع،فلمّا دنوا من الشجره و البئر سمعوا حسّا و حرکه شد</w:t>
      </w:r>
      <w:r>
        <w:rPr>
          <w:rFonts w:hint="cs"/>
          <w:rtl/>
        </w:rPr>
        <w:t>ی</w:t>
      </w:r>
      <w:r>
        <w:rPr>
          <w:rFonts w:hint="eastAsia"/>
          <w:rtl/>
        </w:rPr>
        <w:t>ده</w:t>
      </w:r>
      <w:r>
        <w:rPr>
          <w:rtl/>
        </w:rPr>
        <w:t xml:space="preserve"> و قرع طبول،و رأوا ن</w:t>
      </w:r>
      <w:r>
        <w:rPr>
          <w:rFonts w:hint="cs"/>
          <w:rtl/>
        </w:rPr>
        <w:t>ی</w:t>
      </w:r>
      <w:r>
        <w:rPr>
          <w:rFonts w:hint="eastAsia"/>
          <w:rtl/>
        </w:rPr>
        <w:t>رانا</w:t>
      </w:r>
      <w:r>
        <w:rPr>
          <w:rtl/>
        </w:rPr>
        <w:t xml:space="preserve"> تتّقد بغ</w:t>
      </w:r>
      <w:r>
        <w:rPr>
          <w:rFonts w:hint="cs"/>
          <w:rtl/>
        </w:rPr>
        <w:t>ی</w:t>
      </w:r>
      <w:r>
        <w:rPr>
          <w:rFonts w:hint="eastAsia"/>
          <w:rtl/>
        </w:rPr>
        <w:t>ر</w:t>
      </w:r>
      <w:r>
        <w:rPr>
          <w:rtl/>
        </w:rPr>
        <w:t xml:space="preserve"> حطب،فرجعوا خائف</w:t>
      </w:r>
      <w:r>
        <w:rPr>
          <w:rFonts w:hint="cs"/>
          <w:rtl/>
        </w:rPr>
        <w:t>ی</w:t>
      </w:r>
      <w:r>
        <w:rPr>
          <w:rFonts w:hint="eastAsia"/>
          <w:rtl/>
        </w:rPr>
        <w:t>ن،</w:t>
      </w:r>
      <w:r>
        <w:rPr>
          <w:rtl/>
        </w:rPr>
        <w:t xml:space="preserve"> ثمّ مض</w:t>
      </w:r>
      <w:r>
        <w:rPr>
          <w:rFonts w:hint="cs"/>
          <w:rtl/>
        </w:rPr>
        <w:t>ی</w:t>
      </w:r>
      <w:r>
        <w:rPr>
          <w:rtl/>
        </w:rPr>
        <w:t xml:space="preserve"> معهم رجل من بن</w:t>
      </w:r>
      <w:r>
        <w:rPr>
          <w:rFonts w:hint="cs"/>
          <w:rtl/>
        </w:rPr>
        <w:t>ی</w:t>
      </w:r>
      <w:r>
        <w:rPr>
          <w:rtl/>
        </w:rPr>
        <w:t xml:space="preserve"> سل</w:t>
      </w:r>
      <w:r>
        <w:rPr>
          <w:rFonts w:hint="cs"/>
          <w:rtl/>
        </w:rPr>
        <w:t>ی</w:t>
      </w:r>
      <w:r>
        <w:rPr>
          <w:rFonts w:hint="eastAsia"/>
          <w:rtl/>
        </w:rPr>
        <w:t>م</w:t>
      </w:r>
      <w:r>
        <w:rPr>
          <w:rtl/>
        </w:rPr>
        <w:t xml:space="preserve"> و </w:t>
      </w:r>
      <w:r>
        <w:rPr>
          <w:rFonts w:hint="eastAsia"/>
          <w:rtl/>
        </w:rPr>
        <w:t>رجعوا</w:t>
      </w:r>
      <w:r>
        <w:rPr>
          <w:rtl/>
        </w:rPr>
        <w:t xml:space="preserve"> وجل</w:t>
      </w:r>
      <w:r>
        <w:rPr>
          <w:rFonts w:hint="cs"/>
          <w:rtl/>
        </w:rPr>
        <w:t>ی</w:t>
      </w:r>
      <w:r>
        <w:rPr>
          <w:rFonts w:hint="eastAsia"/>
          <w:rtl/>
        </w:rPr>
        <w:t>ن،ثمّ</w:t>
      </w:r>
      <w:r>
        <w:rPr>
          <w:rtl/>
        </w:rPr>
        <w:t xml:space="preserve"> مض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مع السقاه،قالوا:لما دخلنا الشجر فإذا بن</w:t>
      </w:r>
      <w:r>
        <w:rPr>
          <w:rFonts w:hint="cs"/>
          <w:rtl/>
        </w:rPr>
        <w:t>ی</w:t>
      </w:r>
      <w:r>
        <w:rPr>
          <w:rFonts w:hint="eastAsia"/>
          <w:rtl/>
        </w:rPr>
        <w:t>ران</w:t>
      </w:r>
      <w:r>
        <w:rPr>
          <w:rtl/>
        </w:rPr>
        <w:t xml:space="preserve"> تضطرم بغ</w:t>
      </w:r>
      <w:r>
        <w:rPr>
          <w:rFonts w:hint="cs"/>
          <w:rtl/>
        </w:rPr>
        <w:t>ی</w:t>
      </w:r>
      <w:r>
        <w:rPr>
          <w:rFonts w:hint="eastAsia"/>
          <w:rtl/>
        </w:rPr>
        <w:t>ر</w:t>
      </w:r>
      <w:r>
        <w:rPr>
          <w:rtl/>
        </w:rPr>
        <w:t xml:space="preserve"> حطب،و أصوات هائله،و رؤوس مقطعه لها ضجه،قال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:اتبعون</w:t>
      </w:r>
      <w:r>
        <w:rPr>
          <w:rFonts w:hint="cs"/>
          <w:rtl/>
        </w:rPr>
        <w:t>ی</w:t>
      </w:r>
      <w:r>
        <w:rPr>
          <w:rtl/>
        </w:rPr>
        <w:t xml:space="preserve"> و لا خوف عل</w:t>
      </w:r>
      <w:r>
        <w:rPr>
          <w:rFonts w:hint="cs"/>
          <w:rtl/>
        </w:rPr>
        <w:t>ی</w:t>
      </w:r>
      <w:r>
        <w:rPr>
          <w:rFonts w:hint="eastAsia"/>
          <w:rtl/>
        </w:rPr>
        <w:t>کم،و</w:t>
      </w:r>
      <w:r>
        <w:rPr>
          <w:rtl/>
        </w:rPr>
        <w:t xml:space="preserve"> لا </w:t>
      </w:r>
      <w:r>
        <w:rPr>
          <w:rFonts w:hint="cs"/>
          <w:rtl/>
        </w:rPr>
        <w:t>ی</w:t>
      </w:r>
      <w:r>
        <w:rPr>
          <w:rFonts w:hint="eastAsia"/>
          <w:rtl/>
        </w:rPr>
        <w:t>لتفت</w:t>
      </w:r>
      <w:r>
        <w:rPr>
          <w:rtl/>
        </w:rPr>
        <w:t xml:space="preserve"> منکم أحد </w:t>
      </w:r>
      <w:r>
        <w:rPr>
          <w:rFonts w:hint="cs"/>
          <w:rtl/>
        </w:rPr>
        <w:t>ی</w:t>
      </w:r>
      <w:r>
        <w:rPr>
          <w:rFonts w:hint="eastAsia"/>
          <w:rtl/>
        </w:rPr>
        <w:t>م</w:t>
      </w:r>
      <w:r>
        <w:rPr>
          <w:rFonts w:hint="cs"/>
          <w:rtl/>
        </w:rPr>
        <w:t>ی</w:t>
      </w:r>
      <w:r>
        <w:rPr>
          <w:rFonts w:hint="eastAsia"/>
          <w:rtl/>
        </w:rPr>
        <w:t>نا</w:t>
      </w:r>
      <w:r>
        <w:rPr>
          <w:rtl/>
        </w:rPr>
        <w:t xml:space="preserve"> و لا شمالا،فلمّا جاوزنا الشجره و ور</w:t>
      </w:r>
      <w:r>
        <w:rPr>
          <w:rFonts w:hint="eastAsia"/>
          <w:rtl/>
        </w:rPr>
        <w:t>دنا</w:t>
      </w:r>
      <w:r>
        <w:rPr>
          <w:rtl/>
        </w:rPr>
        <w:t xml:space="preserve"> الماء، أدل</w:t>
      </w:r>
      <w:r>
        <w:rPr>
          <w:rFonts w:hint="cs"/>
          <w:rtl/>
        </w:rPr>
        <w:t>ی</w:t>
      </w:r>
      <w:r>
        <w:rPr>
          <w:rtl/>
        </w:rPr>
        <w:t xml:space="preserve"> البراء بن عازب دلوه ف</w:t>
      </w:r>
      <w:r>
        <w:rPr>
          <w:rFonts w:hint="cs"/>
          <w:rtl/>
        </w:rPr>
        <w:t>ی</w:t>
      </w:r>
      <w:r>
        <w:rPr>
          <w:rtl/>
        </w:rPr>
        <w:t xml:space="preserve"> البئر فاستق</w:t>
      </w:r>
      <w:r>
        <w:rPr>
          <w:rFonts w:hint="cs"/>
          <w:rtl/>
        </w:rPr>
        <w:t>ی</w:t>
      </w:r>
      <w:r>
        <w:rPr>
          <w:rtl/>
        </w:rPr>
        <w:t xml:space="preserve"> دلوا أو دلو</w:t>
      </w:r>
      <w:r>
        <w:rPr>
          <w:rFonts w:hint="cs"/>
          <w:rtl/>
        </w:rPr>
        <w:t>ی</w:t>
      </w:r>
      <w:r>
        <w:rPr>
          <w:rFonts w:hint="eastAsia"/>
          <w:rtl/>
        </w:rPr>
        <w:t>ن</w:t>
      </w:r>
      <w:r>
        <w:rPr>
          <w:rtl/>
        </w:rPr>
        <w:t xml:space="preserve"> ثمّ انقطع الدلو فوقع ف</w:t>
      </w:r>
      <w:r>
        <w:rPr>
          <w:rFonts w:hint="cs"/>
          <w:rtl/>
        </w:rPr>
        <w:t>ی</w:t>
      </w:r>
      <w:r>
        <w:rPr>
          <w:rtl/>
        </w:rPr>
        <w:t xml:space="preserve"> القل</w:t>
      </w:r>
      <w:r>
        <w:rPr>
          <w:rFonts w:hint="cs"/>
          <w:rtl/>
        </w:rPr>
        <w:t>ی</w:t>
      </w:r>
      <w:r>
        <w:rPr>
          <w:rFonts w:hint="eastAsia"/>
          <w:rtl/>
        </w:rPr>
        <w:t>ب،و</w:t>
      </w:r>
      <w:r>
        <w:rPr>
          <w:rtl/>
        </w:rPr>
        <w:t xml:space="preserve"> القل</w:t>
      </w:r>
      <w:r>
        <w:rPr>
          <w:rFonts w:hint="cs"/>
          <w:rtl/>
        </w:rPr>
        <w:t>ی</w:t>
      </w:r>
      <w:r>
        <w:rPr>
          <w:rFonts w:hint="eastAsia"/>
          <w:rtl/>
        </w:rPr>
        <w:t>ب</w:t>
      </w:r>
      <w:r>
        <w:rPr>
          <w:rtl/>
        </w:rPr>
        <w:t xml:space="preserve"> ض</w:t>
      </w:r>
      <w:r>
        <w:rPr>
          <w:rFonts w:hint="cs"/>
          <w:rtl/>
        </w:rPr>
        <w:t>یّ</w:t>
      </w:r>
      <w:r>
        <w:rPr>
          <w:rFonts w:hint="eastAsia"/>
          <w:rtl/>
        </w:rPr>
        <w:t>ق</w:t>
      </w:r>
      <w:r>
        <w:rPr>
          <w:rtl/>
        </w:rPr>
        <w:t xml:space="preserve"> مظلم بع</w:t>
      </w:r>
      <w:r>
        <w:rPr>
          <w:rFonts w:hint="cs"/>
          <w:rtl/>
        </w:rPr>
        <w:t>ی</w:t>
      </w:r>
      <w:r>
        <w:rPr>
          <w:rFonts w:hint="eastAsia"/>
          <w:rtl/>
        </w:rPr>
        <w:t>د</w:t>
      </w:r>
      <w:r>
        <w:rPr>
          <w:rtl/>
        </w:rPr>
        <w:t xml:space="preserve"> القعر،فسمعنا من أسفل القل</w:t>
      </w:r>
      <w:r>
        <w:rPr>
          <w:rFonts w:hint="cs"/>
          <w:rtl/>
        </w:rPr>
        <w:t>ی</w:t>
      </w:r>
      <w:r>
        <w:rPr>
          <w:rFonts w:hint="eastAsia"/>
          <w:rtl/>
        </w:rPr>
        <w:t>ب</w:t>
      </w:r>
      <w:r>
        <w:rPr>
          <w:rtl/>
        </w:rPr>
        <w:t xml:space="preserve"> قهقهه و ضحکا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الطهاره6/4/،ج:</w:t>
      </w:r>
      <w:r w:rsidR="001A3C8D">
        <w:rPr>
          <w:rtl/>
        </w:rPr>
        <w:t>23</w:t>
      </w:r>
      <w:r w:rsidR="00ED3E80">
        <w:rPr>
          <w:rtl/>
        </w:rPr>
        <w:t>/</w:t>
      </w:r>
      <w:r w:rsidR="001A3C8D">
        <w:rPr>
          <w:rtl/>
        </w:rPr>
        <w:t>80</w:t>
      </w:r>
      <w:r w:rsidR="00ED3E80">
        <w:rPr>
          <w:rtl/>
        </w:rPr>
        <w:t xml:space="preserve">. </w:t>
      </w:r>
    </w:p>
    <w:p w:rsidR="00ED3E80" w:rsidRDefault="00365129" w:rsidP="0027669E">
      <w:pPr>
        <w:pStyle w:val="libFootnote0"/>
      </w:pPr>
      <w:r>
        <w:rPr>
          <w:rtl/>
        </w:rPr>
        <w:t>(2)</w:t>
      </w:r>
      <w:r w:rsidR="00ED3E80">
        <w:rPr>
          <w:rtl/>
        </w:rPr>
        <w:t xml:space="preserve"> الصّعوه:صغار العصاف</w:t>
      </w:r>
      <w:r w:rsidR="00ED3E80">
        <w:rPr>
          <w:rFonts w:hint="cs"/>
          <w:rtl/>
        </w:rPr>
        <w:t>ی</w:t>
      </w:r>
      <w:r w:rsidR="00ED3E80">
        <w:rPr>
          <w:rFonts w:hint="eastAsia"/>
          <w:rtl/>
        </w:rPr>
        <w:t>ر</w:t>
      </w:r>
      <w:r w:rsidR="00ED3E80">
        <w:rPr>
          <w:rtl/>
        </w:rPr>
        <w:t xml:space="preserve">. </w:t>
      </w:r>
    </w:p>
    <w:p w:rsidR="00B431B0" w:rsidRDefault="00365129" w:rsidP="0027669E">
      <w:pPr>
        <w:pStyle w:val="libFootnote0"/>
        <w:rPr>
          <w:rtl/>
        </w:rPr>
      </w:pPr>
      <w:r>
        <w:rPr>
          <w:rtl/>
        </w:rPr>
        <w:t>(3)</w:t>
      </w:r>
      <w:r w:rsidR="00ED3E80">
        <w:rPr>
          <w:rtl/>
        </w:rPr>
        <w:t xml:space="preserve"> ق:کتاب الطهاره</w:t>
      </w:r>
      <w:r w:rsidR="001A3C8D">
        <w:rPr>
          <w:rtl/>
        </w:rPr>
        <w:t>8</w:t>
      </w:r>
      <w:r w:rsidR="00ED3E80">
        <w:rPr>
          <w:rtl/>
        </w:rPr>
        <w:t>/4/،ج:</w:t>
      </w:r>
      <w:r w:rsidR="001A3C8D">
        <w:rPr>
          <w:rtl/>
        </w:rPr>
        <w:t>30</w:t>
      </w:r>
      <w:r w:rsidR="00ED3E80">
        <w:rPr>
          <w:rtl/>
        </w:rPr>
        <w:t>/</w:t>
      </w:r>
      <w:r w:rsidR="001A3C8D">
        <w:rPr>
          <w:rtl/>
        </w:rPr>
        <w:t>80</w:t>
      </w:r>
    </w:p>
    <w:p w:rsidR="00B7210C" w:rsidRPr="00B7210C" w:rsidRDefault="00B7210C" w:rsidP="00B7210C">
      <w:pPr>
        <w:pStyle w:val="libFootnote0"/>
        <w:rPr>
          <w:rtl/>
        </w:rPr>
      </w:pPr>
      <w:r>
        <w:rPr>
          <w:rFonts w:hint="cs"/>
          <w:rtl/>
        </w:rPr>
        <w:t>(4) ق:كتاب الطهارة/9/5،ج:31/80.</w:t>
      </w:r>
    </w:p>
    <w:p w:rsidR="005A2728" w:rsidRDefault="005A2728" w:rsidP="0027669E">
      <w:pPr>
        <w:pStyle w:val="libNormal"/>
        <w:rPr>
          <w:rtl/>
        </w:rPr>
      </w:pPr>
      <w:r>
        <w:rPr>
          <w:rtl/>
        </w:rPr>
        <w:br w:type="page"/>
      </w:r>
    </w:p>
    <w:p w:rsidR="00ED3E80" w:rsidRDefault="00ED3E80" w:rsidP="00B7210C">
      <w:pPr>
        <w:pStyle w:val="libNormal0"/>
      </w:pPr>
      <w:r>
        <w:rPr>
          <w:rFonts w:hint="eastAsia"/>
          <w:rtl/>
        </w:rPr>
        <w:lastRenderedPageBreak/>
        <w:t>شد</w:t>
      </w:r>
      <w:r>
        <w:rPr>
          <w:rFonts w:hint="cs"/>
          <w:rtl/>
        </w:rPr>
        <w:t>ی</w:t>
      </w:r>
      <w:r>
        <w:rPr>
          <w:rFonts w:hint="eastAsia"/>
          <w:rtl/>
        </w:rPr>
        <w:t>دا،فقال</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:من </w:t>
      </w:r>
      <w:r>
        <w:rPr>
          <w:rFonts w:hint="cs"/>
          <w:rtl/>
        </w:rPr>
        <w:t>ی</w:t>
      </w:r>
      <w:r>
        <w:rPr>
          <w:rFonts w:hint="eastAsia"/>
          <w:rtl/>
        </w:rPr>
        <w:t>رجع</w:t>
      </w:r>
      <w:r>
        <w:rPr>
          <w:rtl/>
        </w:rPr>
        <w:t xml:space="preserve"> ال</w:t>
      </w:r>
      <w:r>
        <w:rPr>
          <w:rFonts w:hint="cs"/>
          <w:rtl/>
        </w:rPr>
        <w:t>ی</w:t>
      </w:r>
      <w:r>
        <w:rPr>
          <w:rtl/>
        </w:rPr>
        <w:t xml:space="preserve"> عسکرنا ف</w:t>
      </w:r>
      <w:r>
        <w:rPr>
          <w:rFonts w:hint="cs"/>
          <w:rtl/>
        </w:rPr>
        <w:t>ی</w:t>
      </w:r>
      <w:r>
        <w:rPr>
          <w:rFonts w:hint="eastAsia"/>
          <w:rtl/>
        </w:rPr>
        <w:t>أت</w:t>
      </w:r>
      <w:r>
        <w:rPr>
          <w:rFonts w:hint="cs"/>
          <w:rtl/>
        </w:rPr>
        <w:t>ی</w:t>
      </w:r>
      <w:r>
        <w:rPr>
          <w:rFonts w:hint="eastAsia"/>
          <w:rtl/>
        </w:rPr>
        <w:t>نا</w:t>
      </w:r>
      <w:r>
        <w:rPr>
          <w:rtl/>
        </w:rPr>
        <w:t xml:space="preserve"> بدلو ورشا؟فقال أصحابه: </w:t>
      </w:r>
    </w:p>
    <w:p w:rsidR="00ED3E80" w:rsidRDefault="00ED3E80" w:rsidP="00ED3E80">
      <w:pPr>
        <w:pStyle w:val="libNormal"/>
      </w:pPr>
      <w:r>
        <w:rPr>
          <w:rFonts w:hint="eastAsia"/>
          <w:rtl/>
        </w:rPr>
        <w:t>من</w:t>
      </w:r>
      <w:r>
        <w:rPr>
          <w:rtl/>
        </w:rPr>
        <w:t xml:space="preserve"> </w:t>
      </w:r>
      <w:r>
        <w:rPr>
          <w:rFonts w:hint="cs"/>
          <w:rtl/>
        </w:rPr>
        <w:t>ی</w:t>
      </w:r>
      <w:r>
        <w:rPr>
          <w:rFonts w:hint="eastAsia"/>
          <w:rtl/>
        </w:rPr>
        <w:t>ستط</w:t>
      </w:r>
      <w:r>
        <w:rPr>
          <w:rFonts w:hint="cs"/>
          <w:rtl/>
        </w:rPr>
        <w:t>ی</w:t>
      </w:r>
      <w:r>
        <w:rPr>
          <w:rFonts w:hint="eastAsia"/>
          <w:rtl/>
        </w:rPr>
        <w:t>ع</w:t>
      </w:r>
      <w:r>
        <w:rPr>
          <w:rtl/>
        </w:rPr>
        <w:t xml:space="preserve"> ذلک،فاتّزر بمئزر و نزل ف</w:t>
      </w:r>
      <w:r>
        <w:rPr>
          <w:rFonts w:hint="cs"/>
          <w:rtl/>
        </w:rPr>
        <w:t>ی</w:t>
      </w:r>
      <w:r>
        <w:rPr>
          <w:rtl/>
        </w:rPr>
        <w:t xml:space="preserve"> القل</w:t>
      </w:r>
      <w:r>
        <w:rPr>
          <w:rFonts w:hint="cs"/>
          <w:rtl/>
        </w:rPr>
        <w:t>ی</w:t>
      </w:r>
      <w:r>
        <w:rPr>
          <w:rFonts w:hint="eastAsia"/>
          <w:rtl/>
        </w:rPr>
        <w:t>ب،و</w:t>
      </w:r>
      <w:r>
        <w:rPr>
          <w:rtl/>
        </w:rPr>
        <w:t xml:space="preserve"> ما زاد القهقهه الاّ علوّا، و جعل </w:t>
      </w:r>
      <w:r w:rsidR="00EC2CC2" w:rsidRPr="00EC2CC2">
        <w:rPr>
          <w:rStyle w:val="libAlaemChar"/>
          <w:rtl/>
        </w:rPr>
        <w:t>عليه‌السلام</w:t>
      </w:r>
      <w:r>
        <w:rPr>
          <w:rtl/>
        </w:rPr>
        <w:t xml:space="preserve"> </w:t>
      </w:r>
      <w:r>
        <w:rPr>
          <w:rFonts w:hint="cs"/>
          <w:rtl/>
        </w:rPr>
        <w:t>ی</w:t>
      </w:r>
      <w:r>
        <w:rPr>
          <w:rFonts w:hint="eastAsia"/>
          <w:rtl/>
        </w:rPr>
        <w:t>نحدر</w:t>
      </w:r>
      <w:r>
        <w:rPr>
          <w:rtl/>
        </w:rPr>
        <w:t xml:space="preserve"> ف</w:t>
      </w:r>
      <w:r>
        <w:rPr>
          <w:rFonts w:hint="cs"/>
          <w:rtl/>
        </w:rPr>
        <w:t>ی</w:t>
      </w:r>
      <w:r>
        <w:rPr>
          <w:rtl/>
        </w:rPr>
        <w:t xml:space="preserve"> مراق</w:t>
      </w:r>
      <w:r>
        <w:rPr>
          <w:rFonts w:hint="cs"/>
          <w:rtl/>
        </w:rPr>
        <w:t>ی</w:t>
      </w:r>
      <w:r>
        <w:rPr>
          <w:rtl/>
        </w:rPr>
        <w:t xml:space="preserve"> القل</w:t>
      </w:r>
      <w:r>
        <w:rPr>
          <w:rFonts w:hint="cs"/>
          <w:rtl/>
        </w:rPr>
        <w:t>ی</w:t>
      </w:r>
      <w:r>
        <w:rPr>
          <w:rFonts w:hint="eastAsia"/>
          <w:rtl/>
        </w:rPr>
        <w:t>ب</w:t>
      </w:r>
      <w:r>
        <w:rPr>
          <w:rtl/>
        </w:rPr>
        <w:t xml:space="preserve"> اذ زلّت رجله فسقط ف</w:t>
      </w:r>
      <w:r>
        <w:rPr>
          <w:rFonts w:hint="cs"/>
          <w:rtl/>
        </w:rPr>
        <w:t>ی</w:t>
      </w:r>
      <w:r>
        <w:rPr>
          <w:rFonts w:hint="eastAsia"/>
          <w:rtl/>
        </w:rPr>
        <w:t>ه،سمعنا</w:t>
      </w:r>
      <w:r>
        <w:rPr>
          <w:rtl/>
        </w:rPr>
        <w:t xml:space="preserve"> وجبه شد</w:t>
      </w:r>
      <w:r>
        <w:rPr>
          <w:rFonts w:hint="cs"/>
          <w:rtl/>
        </w:rPr>
        <w:t>ی</w:t>
      </w:r>
      <w:r>
        <w:rPr>
          <w:rFonts w:hint="eastAsia"/>
          <w:rtl/>
        </w:rPr>
        <w:t>ده</w:t>
      </w:r>
      <w:r>
        <w:rPr>
          <w:rtl/>
        </w:rPr>
        <w:t xml:space="preserve"> و اضطرابا و غط</w:t>
      </w:r>
      <w:r>
        <w:rPr>
          <w:rFonts w:hint="cs"/>
          <w:rtl/>
        </w:rPr>
        <w:t>ی</w:t>
      </w:r>
      <w:r>
        <w:rPr>
          <w:rFonts w:hint="eastAsia"/>
          <w:rtl/>
        </w:rPr>
        <w:t>طا</w:t>
      </w:r>
      <w:r>
        <w:rPr>
          <w:rtl/>
        </w:rPr>
        <w:t xml:space="preserve"> کغط</w:t>
      </w:r>
      <w:r>
        <w:rPr>
          <w:rFonts w:hint="cs"/>
          <w:rtl/>
        </w:rPr>
        <w:t>ی</w:t>
      </w:r>
      <w:r>
        <w:rPr>
          <w:rFonts w:hint="eastAsia"/>
          <w:rtl/>
        </w:rPr>
        <w:t>ط</w:t>
      </w:r>
      <w:r>
        <w:rPr>
          <w:rtl/>
        </w:rPr>
        <w:t xml:space="preserve"> المجنون،ثمّ ناد</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:اللّه أکبر اللّه أکبر،أنا عبد اللّه و أخو رسو</w:t>
      </w:r>
      <w:r>
        <w:rPr>
          <w:rFonts w:hint="eastAsia"/>
          <w:rtl/>
        </w:rPr>
        <w:t>ل</w:t>
      </w:r>
      <w:r>
        <w:rPr>
          <w:rtl/>
        </w:rPr>
        <w:t xml:space="preserve"> اللّه،هلمّوا قربکم فأفعمها و أصعدها عل</w:t>
      </w:r>
      <w:r>
        <w:rPr>
          <w:rFonts w:hint="cs"/>
          <w:rtl/>
        </w:rPr>
        <w:t>ی</w:t>
      </w:r>
      <w:r>
        <w:rPr>
          <w:rtl/>
        </w:rPr>
        <w:t xml:space="preserve"> عنقه ش</w:t>
      </w:r>
      <w:r>
        <w:rPr>
          <w:rFonts w:hint="cs"/>
          <w:rtl/>
        </w:rPr>
        <w:t>ی</w:t>
      </w:r>
      <w:r>
        <w:rPr>
          <w:rFonts w:hint="eastAsia"/>
          <w:rtl/>
        </w:rPr>
        <w:t>ئا</w:t>
      </w:r>
      <w:r>
        <w:rPr>
          <w:rtl/>
        </w:rPr>
        <w:t xml:space="preserve"> فش</w:t>
      </w:r>
      <w:r>
        <w:rPr>
          <w:rFonts w:hint="cs"/>
          <w:rtl/>
        </w:rPr>
        <w:t>ی</w:t>
      </w:r>
      <w:r>
        <w:rPr>
          <w:rFonts w:hint="eastAsia"/>
          <w:rtl/>
        </w:rPr>
        <w:t>ئا،و</w:t>
      </w:r>
      <w:r>
        <w:rPr>
          <w:rtl/>
        </w:rPr>
        <w:t xml:space="preserve"> مض</w:t>
      </w:r>
      <w:r>
        <w:rPr>
          <w:rFonts w:hint="cs"/>
          <w:rtl/>
        </w:rPr>
        <w:t>ی</w:t>
      </w:r>
      <w:r>
        <w:rPr>
          <w:rtl/>
        </w:rPr>
        <w:t xml:space="preserve"> ب</w:t>
      </w:r>
      <w:r>
        <w:rPr>
          <w:rFonts w:hint="cs"/>
          <w:rtl/>
        </w:rPr>
        <w:t>ی</w:t>
      </w:r>
      <w:r>
        <w:rPr>
          <w:rFonts w:hint="eastAsia"/>
          <w:rtl/>
        </w:rPr>
        <w:t>ن</w:t>
      </w:r>
      <w:r>
        <w:rPr>
          <w:rtl/>
        </w:rPr>
        <w:t xml:space="preserve"> أ</w:t>
      </w:r>
      <w:r>
        <w:rPr>
          <w:rFonts w:hint="cs"/>
          <w:rtl/>
        </w:rPr>
        <w:t>ی</w:t>
      </w:r>
      <w:r>
        <w:rPr>
          <w:rFonts w:hint="eastAsia"/>
          <w:rtl/>
        </w:rPr>
        <w:t>د</w:t>
      </w:r>
      <w:r>
        <w:rPr>
          <w:rFonts w:hint="cs"/>
          <w:rtl/>
        </w:rPr>
        <w:t>ی</w:t>
      </w:r>
      <w:r>
        <w:rPr>
          <w:rFonts w:hint="eastAsia"/>
          <w:rtl/>
        </w:rPr>
        <w:t>نا</w:t>
      </w:r>
      <w:r>
        <w:rPr>
          <w:rtl/>
        </w:rPr>
        <w:t xml:space="preserve"> فلم نر ش</w:t>
      </w:r>
      <w:r>
        <w:rPr>
          <w:rFonts w:hint="cs"/>
          <w:rtl/>
        </w:rPr>
        <w:t>ی</w:t>
      </w:r>
      <w:r>
        <w:rPr>
          <w:rFonts w:hint="eastAsia"/>
          <w:rtl/>
        </w:rPr>
        <w:t>ئا</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بئر</w:t>
      </w:r>
      <w:r>
        <w:rPr>
          <w:rtl/>
        </w:rPr>
        <w:t xml:space="preserve"> عبادان: </w:t>
      </w:r>
    </w:p>
    <w:p w:rsidR="00ED3E80" w:rsidRDefault="00ED3E80" w:rsidP="00B7210C">
      <w:pPr>
        <w:pStyle w:val="libNormal"/>
      </w:pPr>
      <w:r w:rsidRPr="00B7210C">
        <w:rPr>
          <w:rStyle w:val="libBold1Char"/>
          <w:rFonts w:hint="eastAsia"/>
          <w:rtl/>
        </w:rPr>
        <w:t>الخرا</w:t>
      </w:r>
      <w:r w:rsidRPr="00B7210C">
        <w:rPr>
          <w:rStyle w:val="libBold1Char"/>
          <w:rFonts w:hint="cs"/>
          <w:rtl/>
        </w:rPr>
        <w:t>ی</w:t>
      </w:r>
      <w:r w:rsidRPr="00B7210C">
        <w:rPr>
          <w:rStyle w:val="libBold1Char"/>
          <w:rFonts w:hint="eastAsia"/>
          <w:rtl/>
        </w:rPr>
        <w:t>ج</w:t>
      </w:r>
      <w:r>
        <w:rPr>
          <w:rtl/>
        </w:rPr>
        <w:t>:</w:t>
      </w:r>
      <w:r>
        <w:rPr>
          <w:rFonts w:hint="cs"/>
          <w:rtl/>
        </w:rPr>
        <w:t>ی</w:t>
      </w:r>
      <w:r>
        <w:rPr>
          <w:rFonts w:hint="eastAsia"/>
          <w:rtl/>
        </w:rPr>
        <w:t>رو</w:t>
      </w:r>
      <w:r>
        <w:rPr>
          <w:rFonts w:hint="cs"/>
          <w:rtl/>
        </w:rPr>
        <w:t>ی</w:t>
      </w:r>
      <w:r>
        <w:rPr>
          <w:rtl/>
        </w:rPr>
        <w:t xml:space="preserve"> انّ من قال عندها:بحقّ عل</w:t>
      </w:r>
      <w:r>
        <w:rPr>
          <w:rFonts w:hint="cs"/>
          <w:rtl/>
        </w:rPr>
        <w:t>یّ</w:t>
      </w:r>
      <w:r>
        <w:rPr>
          <w:rtl/>
        </w:rPr>
        <w:t xml:space="preserve"> </w:t>
      </w:r>
      <w:r w:rsidR="00EC2CC2" w:rsidRPr="00EC2CC2">
        <w:rPr>
          <w:rStyle w:val="libAlaemChar"/>
          <w:rtl/>
        </w:rPr>
        <w:t>عليه‌السلام</w:t>
      </w:r>
      <w:r>
        <w:rPr>
          <w:rtl/>
        </w:rPr>
        <w:t>،</w:t>
      </w:r>
      <w:r>
        <w:rPr>
          <w:rFonts w:hint="cs"/>
          <w:rtl/>
        </w:rPr>
        <w:t>ی</w:t>
      </w:r>
      <w:r>
        <w:rPr>
          <w:rFonts w:hint="eastAsia"/>
          <w:rtl/>
        </w:rPr>
        <w:t>فور</w:t>
      </w:r>
      <w:r>
        <w:rPr>
          <w:rtl/>
        </w:rPr>
        <w:t xml:space="preserve"> الماء من قعرها ال</w:t>
      </w:r>
      <w:r>
        <w:rPr>
          <w:rFonts w:hint="cs"/>
          <w:rtl/>
        </w:rPr>
        <w:t>ی</w:t>
      </w:r>
      <w:r>
        <w:rPr>
          <w:rtl/>
        </w:rPr>
        <w:t xml:space="preserve"> رأسها، و لا </w:t>
      </w:r>
      <w:r>
        <w:rPr>
          <w:rFonts w:hint="cs"/>
          <w:rtl/>
        </w:rPr>
        <w:t>ی</w:t>
      </w:r>
      <w:r>
        <w:rPr>
          <w:rFonts w:hint="eastAsia"/>
          <w:rtl/>
        </w:rPr>
        <w:t>فور</w:t>
      </w:r>
      <w:r>
        <w:rPr>
          <w:rtl/>
        </w:rPr>
        <w:t xml:space="preserve"> بذکر غ</w:t>
      </w:r>
      <w:r>
        <w:rPr>
          <w:rFonts w:hint="cs"/>
          <w:rtl/>
        </w:rPr>
        <w:t>ی</w:t>
      </w:r>
      <w:r>
        <w:rPr>
          <w:rFonts w:hint="eastAsia"/>
          <w:rtl/>
        </w:rPr>
        <w:t>ره</w:t>
      </w:r>
      <w:r>
        <w:rPr>
          <w:rtl/>
        </w:rPr>
        <w:t xml:space="preserve"> و بحقّ غ</w:t>
      </w:r>
      <w:r>
        <w:rPr>
          <w:rFonts w:hint="cs"/>
          <w:rtl/>
        </w:rPr>
        <w:t>ی</w:t>
      </w:r>
      <w:r>
        <w:rPr>
          <w:rFonts w:hint="eastAsia"/>
          <w:rtl/>
        </w:rPr>
        <w:t>ره</w:t>
      </w:r>
      <w:r>
        <w:rPr>
          <w:rtl/>
        </w:rPr>
        <w:t xml:space="preserve">. </w:t>
      </w:r>
      <w:r>
        <w:rPr>
          <w:rFonts w:hint="eastAsia"/>
          <w:rtl/>
        </w:rPr>
        <w:t>بئر</w:t>
      </w:r>
      <w:r>
        <w:rPr>
          <w:rtl/>
        </w:rPr>
        <w:t xml:space="preserve"> معونه، </w:t>
      </w:r>
      <w:r>
        <w:rPr>
          <w:rFonts w:hint="eastAsia"/>
          <w:rtl/>
        </w:rPr>
        <w:t>بضمّ</w:t>
      </w:r>
      <w:r>
        <w:rPr>
          <w:rtl/>
        </w:rPr>
        <w:t xml:space="preserve"> الع</w:t>
      </w:r>
      <w:r>
        <w:rPr>
          <w:rFonts w:hint="cs"/>
          <w:rtl/>
        </w:rPr>
        <w:t>ی</w:t>
      </w:r>
      <w:r>
        <w:rPr>
          <w:rFonts w:hint="eastAsia"/>
          <w:rtl/>
        </w:rPr>
        <w:t>ن،قرب</w:t>
      </w:r>
      <w:r>
        <w:rPr>
          <w:rtl/>
        </w:rPr>
        <w:t xml:space="preserve"> المد</w:t>
      </w:r>
      <w:r>
        <w:rPr>
          <w:rFonts w:hint="cs"/>
          <w:rtl/>
        </w:rPr>
        <w:t>ی</w:t>
      </w:r>
      <w:r>
        <w:rPr>
          <w:rFonts w:hint="eastAsia"/>
          <w:rtl/>
        </w:rPr>
        <w:t>نه،نزل</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لاٰ تَحْسَبَنَّ الَّذِ</w:t>
      </w:r>
      <w:r w:rsidRPr="00F71F29">
        <w:rPr>
          <w:rStyle w:val="libAieChar"/>
          <w:rFonts w:hint="cs"/>
          <w:rtl/>
        </w:rPr>
        <w:t>ی</w:t>
      </w:r>
      <w:r w:rsidRPr="00F71F29">
        <w:rPr>
          <w:rStyle w:val="libAieChar"/>
          <w:rFonts w:hint="eastAsia"/>
          <w:rtl/>
        </w:rPr>
        <w:t>نَ</w:t>
      </w:r>
      <w:r w:rsidRPr="00F71F29">
        <w:rPr>
          <w:rStyle w:val="libAieChar"/>
          <w:rtl/>
        </w:rPr>
        <w:t xml:space="preserve"> قُتِلُوا فِ</w:t>
      </w:r>
      <w:r w:rsidRPr="00F71F29">
        <w:rPr>
          <w:rStyle w:val="libAieChar"/>
          <w:rFonts w:hint="cs"/>
          <w:rtl/>
        </w:rPr>
        <w:t>ی</w:t>
      </w:r>
      <w:r w:rsidRPr="00F71F29">
        <w:rPr>
          <w:rStyle w:val="libAieChar"/>
          <w:rtl/>
        </w:rPr>
        <w:t xml:space="preserve"> سَبِ</w:t>
      </w:r>
      <w:r w:rsidRPr="00F71F29">
        <w:rPr>
          <w:rStyle w:val="libAieChar"/>
          <w:rFonts w:hint="cs"/>
          <w:rtl/>
        </w:rPr>
        <w:t>ی</w:t>
      </w:r>
      <w:r w:rsidRPr="00F71F29">
        <w:rPr>
          <w:rStyle w:val="libAieChar"/>
          <w:rFonts w:hint="eastAsia"/>
          <w:rtl/>
        </w:rPr>
        <w:t>لِ</w:t>
      </w:r>
      <w:r w:rsidRPr="00F71F29">
        <w:rPr>
          <w:rStyle w:val="libAieChar"/>
          <w:rtl/>
        </w:rPr>
        <w:t xml:space="preserve"> اللّٰهِ أَمْوٰاتاً...</w:t>
      </w:r>
      <w:r w:rsidR="00F71F29" w:rsidRPr="00F71F29">
        <w:rPr>
          <w:rStyle w:val="libAlaemChar"/>
          <w:rtl/>
        </w:rPr>
        <w:t>)</w:t>
      </w:r>
      <w:r w:rsidRPr="00604B91">
        <w:rPr>
          <w:rStyle w:val="libFootnotenumChar"/>
          <w:rtl/>
        </w:rPr>
        <w:t>(2)</w:t>
      </w:r>
      <w:r w:rsidR="00B7210C">
        <w:rPr>
          <w:rtl/>
        </w:rPr>
        <w:t>.</w:t>
      </w:r>
      <w:r w:rsidR="00B7210C">
        <w:rPr>
          <w:rFonts w:hint="cs"/>
          <w:rtl/>
        </w:rPr>
        <w:t xml:space="preserve">الآية في شهدائها، و هم جمع كثير من قرّاء أصحاب النبيّ </w:t>
      </w:r>
      <w:r w:rsidR="007D27B9" w:rsidRPr="001C23D3">
        <w:rPr>
          <w:rStyle w:val="libAlaemChar"/>
          <w:rtl/>
        </w:rPr>
        <w:t>صلى‌الله‌عليه‌وآله‌وسلم</w:t>
      </w:r>
      <w:r w:rsidR="00B7210C">
        <w:rPr>
          <w:rFonts w:hint="cs"/>
          <w:rtl/>
        </w:rPr>
        <w:t xml:space="preserve"> يقرب من سبعين، منهم: عامر بن فهيرة و نافع بن بديل بن </w:t>
      </w:r>
      <w:r w:rsidR="007D27B9">
        <w:rPr>
          <w:rFonts w:hint="cs"/>
          <w:rtl/>
        </w:rPr>
        <w:t xml:space="preserve">ورقاء الخزاعي و أميرهم المنذر بن عمرو، بعثهم رسول الله </w:t>
      </w:r>
      <w:r w:rsidR="007D27B9" w:rsidRPr="001C23D3">
        <w:rPr>
          <w:rStyle w:val="libAlaemChar"/>
          <w:rtl/>
        </w:rPr>
        <w:t>صلى‌الله‌عليه‌وآله‌وسلم</w:t>
      </w:r>
      <w:r w:rsidR="007D27B9">
        <w:rPr>
          <w:rFonts w:hint="cs"/>
          <w:rtl/>
        </w:rPr>
        <w:t xml:space="preserve"> الى بئر معونة في صفر سنة اربع من الحجرة على رأس أربعة أشهر من أُحد ليعلّموا الناس القرآن و العلم، فقتلهم جميعاً عامر بن الطفيل، فوجد رسول الله </w:t>
      </w:r>
      <w:r w:rsidR="007D27B9" w:rsidRPr="001C23D3">
        <w:rPr>
          <w:rStyle w:val="libAlaemChar"/>
          <w:rtl/>
        </w:rPr>
        <w:t>صلى‌الله‌عليه‌وآله‌وسلم</w:t>
      </w:r>
      <w:r w:rsidR="007D27B9">
        <w:rPr>
          <w:rFonts w:hint="cs"/>
          <w:rtl/>
        </w:rPr>
        <w:t xml:space="preserve"> من ذلك وجداً شديداً وقنت عليهم شهراً </w:t>
      </w:r>
      <w:r w:rsidR="007D27B9" w:rsidRPr="007D27B9">
        <w:rPr>
          <w:rStyle w:val="libFootnotenumChar"/>
          <w:rFonts w:hint="cs"/>
          <w:rtl/>
        </w:rPr>
        <w:t>(3)</w:t>
      </w:r>
      <w:r w:rsidR="007D27B9">
        <w:rPr>
          <w:rFonts w:hint="cs"/>
          <w:rtl/>
        </w:rPr>
        <w:t>.</w:t>
      </w:r>
    </w:p>
    <w:p w:rsidR="00ED3E80" w:rsidRDefault="00ED3E80" w:rsidP="007D27B9">
      <w:pPr>
        <w:pStyle w:val="libNormal"/>
      </w:pPr>
      <w:r>
        <w:rPr>
          <w:rFonts w:hint="eastAsia"/>
          <w:rtl/>
        </w:rPr>
        <w:t>باب</w:t>
      </w:r>
      <w:r>
        <w:rPr>
          <w:rtl/>
        </w:rPr>
        <w:t xml:space="preserve"> أنّهم </w:t>
      </w:r>
      <w:r w:rsidR="007C3393" w:rsidRPr="007C3393">
        <w:rPr>
          <w:rStyle w:val="libAlaemChar"/>
          <w:rtl/>
        </w:rPr>
        <w:t>عليهم‌السلام</w:t>
      </w:r>
      <w:r>
        <w:rPr>
          <w:rtl/>
        </w:rPr>
        <w:t xml:space="preserve"> الماء المع</w:t>
      </w:r>
      <w:r>
        <w:rPr>
          <w:rFonts w:hint="cs"/>
          <w:rtl/>
        </w:rPr>
        <w:t>ی</w:t>
      </w:r>
      <w:r>
        <w:rPr>
          <w:rFonts w:hint="eastAsia"/>
          <w:rtl/>
        </w:rPr>
        <w:t>ن</w:t>
      </w:r>
      <w:r>
        <w:rPr>
          <w:rtl/>
        </w:rPr>
        <w:t xml:space="preserve"> و البئر المعطّله و القصر المش</w:t>
      </w:r>
      <w:r>
        <w:rPr>
          <w:rFonts w:hint="cs"/>
          <w:rtl/>
        </w:rPr>
        <w:t>ی</w:t>
      </w:r>
      <w:r>
        <w:rPr>
          <w:rFonts w:hint="eastAsia"/>
          <w:rtl/>
        </w:rPr>
        <w:t>د</w:t>
      </w:r>
      <w:r>
        <w:rPr>
          <w:rtl/>
        </w:rPr>
        <w:t xml:space="preserve"> </w:t>
      </w:r>
      <w:r w:rsidRPr="00604B91">
        <w:rPr>
          <w:rStyle w:val="libFootnotenumChar"/>
          <w:rtl/>
        </w:rPr>
        <w:t>(</w:t>
      </w:r>
      <w:r w:rsidR="007D27B9">
        <w:rPr>
          <w:rStyle w:val="libFootnotenumChar"/>
          <w:rFonts w:hint="cs"/>
          <w:rtl/>
        </w:rPr>
        <w:t>4</w:t>
      </w:r>
      <w:r w:rsidRPr="00604B91">
        <w:rPr>
          <w:rStyle w:val="libFootnotenumChar"/>
          <w:rtl/>
        </w:rPr>
        <w:t>)</w:t>
      </w:r>
      <w:r>
        <w:rPr>
          <w:rtl/>
        </w:rPr>
        <w:t xml:space="preserve">. </w:t>
      </w:r>
    </w:p>
    <w:p w:rsidR="00ED3E80" w:rsidRDefault="00ED3E80" w:rsidP="00ED3E80">
      <w:pPr>
        <w:pStyle w:val="libNormal"/>
        <w:rPr>
          <w:rtl/>
        </w:rPr>
      </w:pPr>
      <w:r>
        <w:rPr>
          <w:rFonts w:hint="eastAsia"/>
          <w:rtl/>
        </w:rPr>
        <w:t>ف</w:t>
      </w:r>
      <w:r>
        <w:rPr>
          <w:rFonts w:hint="cs"/>
          <w:rtl/>
        </w:rPr>
        <w:t>ی</w:t>
      </w:r>
      <w:r>
        <w:rPr>
          <w:rFonts w:hint="eastAsia"/>
          <w:rtl/>
        </w:rPr>
        <w:t>ه</w:t>
      </w:r>
      <w:r>
        <w:rPr>
          <w:rtl/>
        </w:rPr>
        <w:t xml:space="preserve"> البئر المعطّله:الامام الصّامت،و القصر المش</w:t>
      </w:r>
      <w:r>
        <w:rPr>
          <w:rFonts w:hint="cs"/>
          <w:rtl/>
        </w:rPr>
        <w:t>ی</w:t>
      </w:r>
      <w:r>
        <w:rPr>
          <w:rFonts w:hint="eastAsia"/>
          <w:rtl/>
        </w:rPr>
        <w:t>د</w:t>
      </w:r>
      <w:r>
        <w:rPr>
          <w:rtl/>
        </w:rPr>
        <w:t xml:space="preserve">:الامام الناطق،قال الشاعر: </w:t>
      </w:r>
    </w:p>
    <w:tbl>
      <w:tblPr>
        <w:tblStyle w:val="TableGrid"/>
        <w:bidiVisual/>
        <w:tblW w:w="4562" w:type="pct"/>
        <w:tblInd w:w="384" w:type="dxa"/>
        <w:tblLook w:val="01E0"/>
      </w:tblPr>
      <w:tblGrid>
        <w:gridCol w:w="3523"/>
        <w:gridCol w:w="272"/>
        <w:gridCol w:w="3515"/>
      </w:tblGrid>
      <w:tr w:rsidR="00E17E80" w:rsidTr="00080356">
        <w:trPr>
          <w:trHeight w:val="350"/>
        </w:trPr>
        <w:tc>
          <w:tcPr>
            <w:tcW w:w="3920" w:type="dxa"/>
            <w:shd w:val="clear" w:color="auto" w:fill="auto"/>
          </w:tcPr>
          <w:p w:rsidR="00E17E80" w:rsidRDefault="00E17E80" w:rsidP="00080356">
            <w:pPr>
              <w:pStyle w:val="libPoem"/>
            </w:pPr>
            <w:r>
              <w:rPr>
                <w:rFonts w:hint="eastAsia"/>
                <w:rtl/>
              </w:rPr>
              <w:t>بئر</w:t>
            </w:r>
            <w:r>
              <w:rPr>
                <w:rtl/>
              </w:rPr>
              <w:t xml:space="preserve"> معطّله و قصر مشرف</w:t>
            </w:r>
            <w:r w:rsidRPr="00725071">
              <w:rPr>
                <w:rStyle w:val="libPoemTiniChar0"/>
                <w:rtl/>
              </w:rPr>
              <w:br/>
              <w:t> </w:t>
            </w:r>
          </w:p>
        </w:tc>
        <w:tc>
          <w:tcPr>
            <w:tcW w:w="279" w:type="dxa"/>
            <w:shd w:val="clear" w:color="auto" w:fill="auto"/>
          </w:tcPr>
          <w:p w:rsidR="00E17E80" w:rsidRDefault="00E17E80" w:rsidP="00080356">
            <w:pPr>
              <w:pStyle w:val="libPoem"/>
              <w:rPr>
                <w:rtl/>
              </w:rPr>
            </w:pPr>
          </w:p>
        </w:tc>
        <w:tc>
          <w:tcPr>
            <w:tcW w:w="3881" w:type="dxa"/>
            <w:shd w:val="clear" w:color="auto" w:fill="auto"/>
          </w:tcPr>
          <w:p w:rsidR="00E17E80" w:rsidRDefault="00E17E80" w:rsidP="00080356">
            <w:pPr>
              <w:pStyle w:val="libPoem"/>
            </w:pPr>
            <w:r>
              <w:rPr>
                <w:rFonts w:hint="eastAsia"/>
                <w:rtl/>
              </w:rPr>
              <w:t>مثل</w:t>
            </w:r>
            <w:r>
              <w:rPr>
                <w:rtl/>
              </w:rPr>
              <w:t xml:space="preserve"> لآل محمّد مستطرف</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w:t>
      </w:r>
      <w:r w:rsidR="00ED3E80">
        <w:rPr>
          <w:rtl/>
        </w:rPr>
        <w:t>4/</w:t>
      </w:r>
      <w:r w:rsidR="001A3C8D">
        <w:rPr>
          <w:rtl/>
        </w:rPr>
        <w:t>10</w:t>
      </w:r>
      <w:r w:rsidR="00ED3E80">
        <w:rPr>
          <w:rtl/>
        </w:rPr>
        <w:t>5/</w:t>
      </w:r>
      <w:r w:rsidR="001A3C8D">
        <w:rPr>
          <w:rtl/>
        </w:rPr>
        <w:t>9</w:t>
      </w:r>
      <w:r w:rsidR="00ED3E80">
        <w:rPr>
          <w:rtl/>
        </w:rPr>
        <w:t>،ج:</w:t>
      </w:r>
      <w:r w:rsidR="001A3C8D">
        <w:rPr>
          <w:rtl/>
        </w:rPr>
        <w:t>70</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سوره آل عمران/الآ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r w:rsidR="001A3C8D">
        <w:rPr>
          <w:rtl/>
        </w:rPr>
        <w:t>9</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17</w:t>
      </w:r>
      <w:r w:rsidR="00ED3E80">
        <w:rPr>
          <w:rtl/>
        </w:rPr>
        <w:t>/4</w:t>
      </w:r>
      <w:r w:rsidR="001A3C8D">
        <w:rPr>
          <w:rtl/>
        </w:rPr>
        <w:t>3</w:t>
      </w:r>
      <w:r w:rsidR="00ED3E80">
        <w:rPr>
          <w:rtl/>
        </w:rPr>
        <w:t>/6،ج:</w:t>
      </w:r>
      <w:r w:rsidR="001A3C8D">
        <w:rPr>
          <w:rtl/>
        </w:rPr>
        <w:t>1</w:t>
      </w:r>
      <w:r w:rsidR="00ED3E80">
        <w:rPr>
          <w:rtl/>
        </w:rPr>
        <w:t>4</w:t>
      </w:r>
      <w:r w:rsidR="001A3C8D">
        <w:rPr>
          <w:rtl/>
        </w:rPr>
        <w:t>9</w:t>
      </w:r>
      <w:r w:rsidR="00ED3E80">
        <w:rPr>
          <w:rtl/>
        </w:rPr>
        <w:t>/</w:t>
      </w:r>
      <w:r w:rsidR="001A3C8D">
        <w:rPr>
          <w:rtl/>
        </w:rPr>
        <w:t>20</w:t>
      </w:r>
      <w:r w:rsidR="00ED3E80">
        <w:rPr>
          <w:rtl/>
        </w:rPr>
        <w:t>. ق:4</w:t>
      </w:r>
      <w:r w:rsidR="001A3C8D">
        <w:rPr>
          <w:rtl/>
        </w:rPr>
        <w:t>87</w:t>
      </w:r>
      <w:r w:rsidR="00ED3E80">
        <w:rPr>
          <w:rtl/>
        </w:rPr>
        <w:t>/4</w:t>
      </w:r>
      <w:r w:rsidR="001A3C8D">
        <w:rPr>
          <w:rtl/>
        </w:rPr>
        <w:t>2</w:t>
      </w:r>
      <w:r w:rsidR="00ED3E80">
        <w:rPr>
          <w:rtl/>
        </w:rPr>
        <w:t>/6،ج:</w:t>
      </w:r>
      <w:r w:rsidR="001A3C8D">
        <w:rPr>
          <w:rtl/>
        </w:rPr>
        <w:t>21</w:t>
      </w:r>
      <w:r w:rsidR="00ED3E80">
        <w:rPr>
          <w:rtl/>
        </w:rPr>
        <w:t>/</w:t>
      </w:r>
      <w:r w:rsidR="001A3C8D">
        <w:rPr>
          <w:rtl/>
        </w:rPr>
        <w:t>20</w:t>
      </w:r>
    </w:p>
    <w:p w:rsidR="007D27B9" w:rsidRDefault="007D27B9" w:rsidP="007D27B9">
      <w:pPr>
        <w:pStyle w:val="libFootnote0"/>
        <w:rPr>
          <w:rtl/>
        </w:rPr>
      </w:pPr>
      <w:r>
        <w:rPr>
          <w:rFonts w:hint="cs"/>
          <w:rtl/>
        </w:rPr>
        <w:t>(4) ق:111/37/7،ج:100/24.</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42"/>
        <w:gridCol w:w="271"/>
        <w:gridCol w:w="3497"/>
      </w:tblGrid>
      <w:tr w:rsidR="00D30E4D" w:rsidTr="00080356">
        <w:trPr>
          <w:trHeight w:val="350"/>
        </w:trPr>
        <w:tc>
          <w:tcPr>
            <w:tcW w:w="3920" w:type="dxa"/>
            <w:shd w:val="clear" w:color="auto" w:fill="auto"/>
          </w:tcPr>
          <w:p w:rsidR="00D30E4D" w:rsidRDefault="00D30E4D" w:rsidP="00080356">
            <w:pPr>
              <w:pStyle w:val="libPoem"/>
            </w:pPr>
            <w:r>
              <w:rPr>
                <w:rFonts w:hint="eastAsia"/>
                <w:rtl/>
              </w:rPr>
              <w:lastRenderedPageBreak/>
              <w:t>فالقصر</w:t>
            </w:r>
            <w:r>
              <w:rPr>
                <w:rtl/>
              </w:rPr>
              <w:t xml:space="preserve"> مجدهم الذ</w:t>
            </w:r>
            <w:r>
              <w:rPr>
                <w:rFonts w:hint="cs"/>
                <w:rtl/>
              </w:rPr>
              <w:t>ی</w:t>
            </w:r>
            <w:r>
              <w:rPr>
                <w:rtl/>
              </w:rPr>
              <w:t xml:space="preserve"> لا </w:t>
            </w:r>
            <w:r>
              <w:rPr>
                <w:rFonts w:hint="cs"/>
                <w:rtl/>
              </w:rPr>
              <w:t>ی</w:t>
            </w:r>
            <w:r>
              <w:rPr>
                <w:rFonts w:hint="eastAsia"/>
                <w:rtl/>
              </w:rPr>
              <w:t>رتق</w:t>
            </w:r>
            <w:r>
              <w:rPr>
                <w:rFonts w:hint="cs"/>
                <w:rtl/>
              </w:rPr>
              <w:t>ی</w:t>
            </w:r>
            <w:r w:rsidRPr="00725071">
              <w:rPr>
                <w:rStyle w:val="libPoemTiniChar0"/>
                <w:rtl/>
              </w:rPr>
              <w:br/>
              <w:t> </w:t>
            </w:r>
          </w:p>
        </w:tc>
        <w:tc>
          <w:tcPr>
            <w:tcW w:w="279" w:type="dxa"/>
            <w:shd w:val="clear" w:color="auto" w:fill="auto"/>
          </w:tcPr>
          <w:p w:rsidR="00D30E4D" w:rsidRDefault="00D30E4D" w:rsidP="00080356">
            <w:pPr>
              <w:pStyle w:val="libPoem"/>
              <w:rPr>
                <w:rtl/>
              </w:rPr>
            </w:pPr>
          </w:p>
        </w:tc>
        <w:tc>
          <w:tcPr>
            <w:tcW w:w="3881" w:type="dxa"/>
            <w:shd w:val="clear" w:color="auto" w:fill="auto"/>
          </w:tcPr>
          <w:p w:rsidR="00D30E4D" w:rsidRDefault="00D30E4D" w:rsidP="00080356">
            <w:pPr>
              <w:pStyle w:val="libPoem"/>
            </w:pPr>
            <w:r>
              <w:rPr>
                <w:rFonts w:hint="eastAsia"/>
                <w:rtl/>
              </w:rPr>
              <w:t>و</w:t>
            </w:r>
            <w:r>
              <w:rPr>
                <w:rtl/>
              </w:rPr>
              <w:t xml:space="preserve"> البئر علمهم الذ</w:t>
            </w:r>
            <w:r>
              <w:rPr>
                <w:rFonts w:hint="cs"/>
                <w:rtl/>
              </w:rPr>
              <w:t>ی</w:t>
            </w:r>
            <w:r>
              <w:rPr>
                <w:rtl/>
              </w:rPr>
              <w:t xml:space="preserve"> لا </w:t>
            </w:r>
            <w:r>
              <w:rPr>
                <w:rFonts w:hint="cs"/>
                <w:rtl/>
              </w:rPr>
              <w:t>ی</w:t>
            </w:r>
            <w:r>
              <w:rPr>
                <w:rFonts w:hint="eastAsia"/>
                <w:rtl/>
              </w:rPr>
              <w:t>نزف</w:t>
            </w:r>
            <w:r w:rsidRPr="00725071">
              <w:rPr>
                <w:rStyle w:val="libPoemTiniChar0"/>
                <w:rtl/>
              </w:rPr>
              <w:br/>
              <w:t> </w:t>
            </w:r>
          </w:p>
        </w:tc>
      </w:tr>
      <w:tr w:rsidR="00D30E4D" w:rsidTr="00080356">
        <w:trPr>
          <w:trHeight w:val="350"/>
        </w:trPr>
        <w:tc>
          <w:tcPr>
            <w:tcW w:w="3920" w:type="dxa"/>
          </w:tcPr>
          <w:p w:rsidR="00D30E4D" w:rsidRDefault="00D30E4D" w:rsidP="00080356">
            <w:pPr>
              <w:pStyle w:val="libPoem"/>
            </w:pPr>
            <w:r>
              <w:rPr>
                <w:rFonts w:hint="eastAsia"/>
                <w:rtl/>
              </w:rPr>
              <w:t>فالناطق</w:t>
            </w:r>
            <w:r>
              <w:rPr>
                <w:rtl/>
              </w:rPr>
              <w:t>:القصر المش</w:t>
            </w:r>
            <w:r>
              <w:rPr>
                <w:rFonts w:hint="cs"/>
                <w:rtl/>
              </w:rPr>
              <w:t>یّ</w:t>
            </w:r>
            <w:r>
              <w:rPr>
                <w:rFonts w:hint="eastAsia"/>
                <w:rtl/>
              </w:rPr>
              <w:t>د</w:t>
            </w:r>
            <w:r>
              <w:rPr>
                <w:rtl/>
              </w:rPr>
              <w:t xml:space="preserve"> منهم</w:t>
            </w:r>
            <w:r w:rsidRPr="00725071">
              <w:rPr>
                <w:rStyle w:val="libPoemTiniChar0"/>
                <w:rtl/>
              </w:rPr>
              <w:br/>
              <w:t> </w:t>
            </w:r>
          </w:p>
        </w:tc>
        <w:tc>
          <w:tcPr>
            <w:tcW w:w="279" w:type="dxa"/>
          </w:tcPr>
          <w:p w:rsidR="00D30E4D" w:rsidRDefault="00D30E4D" w:rsidP="00080356">
            <w:pPr>
              <w:pStyle w:val="libPoem"/>
              <w:rPr>
                <w:rtl/>
              </w:rPr>
            </w:pPr>
          </w:p>
        </w:tc>
        <w:tc>
          <w:tcPr>
            <w:tcW w:w="3881" w:type="dxa"/>
          </w:tcPr>
          <w:p w:rsidR="00D30E4D" w:rsidRDefault="00D30E4D" w:rsidP="00080356">
            <w:pPr>
              <w:pStyle w:val="libPoem"/>
            </w:pPr>
            <w:r>
              <w:rPr>
                <w:rFonts w:hint="eastAsia"/>
                <w:rtl/>
              </w:rPr>
              <w:t>و</w:t>
            </w:r>
            <w:r>
              <w:rPr>
                <w:rtl/>
              </w:rPr>
              <w:t xml:space="preserve"> الصامت:البئر الت</w:t>
            </w:r>
            <w:r>
              <w:rPr>
                <w:rFonts w:hint="cs"/>
                <w:rtl/>
              </w:rPr>
              <w:t>ی</w:t>
            </w:r>
            <w:r>
              <w:rPr>
                <w:rtl/>
              </w:rPr>
              <w:t xml:space="preserve"> لا تنزف</w:t>
            </w:r>
            <w:r w:rsidRPr="00725071">
              <w:rPr>
                <w:rStyle w:val="libPoemTiniChar0"/>
                <w:rtl/>
              </w:rPr>
              <w:br/>
              <w:t> </w:t>
            </w:r>
          </w:p>
        </w:tc>
      </w:tr>
    </w:tbl>
    <w:p w:rsidR="00ED3E80" w:rsidRDefault="00ED3E80" w:rsidP="00B101E0">
      <w:pPr>
        <w:pStyle w:val="libNormal"/>
      </w:pPr>
      <w:r w:rsidRPr="00B101E0">
        <w:rPr>
          <w:rStyle w:val="libBold1Char"/>
          <w:rFonts w:hint="eastAsia"/>
          <w:rtl/>
        </w:rPr>
        <w:t>بئس</w:t>
      </w:r>
      <w:r>
        <w:rPr>
          <w:rtl/>
        </w:rPr>
        <w:t xml:space="preserve">: </w:t>
      </w: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بئس القوم قوم لا </w:t>
      </w:r>
      <w:r>
        <w:rPr>
          <w:rFonts w:hint="cs"/>
          <w:rtl/>
        </w:rPr>
        <w:t>ی</w:t>
      </w:r>
      <w:r>
        <w:rPr>
          <w:rFonts w:hint="eastAsia"/>
          <w:rtl/>
        </w:rPr>
        <w:t>أمرون</w:t>
      </w:r>
      <w:r>
        <w:rPr>
          <w:rtl/>
        </w:rPr>
        <w:t xml:space="preserve"> بالمعروف و لا </w:t>
      </w:r>
      <w:r>
        <w:rPr>
          <w:rFonts w:hint="cs"/>
          <w:rtl/>
        </w:rPr>
        <w:t>ی</w:t>
      </w:r>
      <w:r>
        <w:rPr>
          <w:rFonts w:hint="eastAsia"/>
          <w:rtl/>
        </w:rPr>
        <w:t>نهون</w:t>
      </w:r>
      <w:r>
        <w:rPr>
          <w:rtl/>
        </w:rPr>
        <w:t xml:space="preserve"> عن المنکر، بئس القوم قوم </w:t>
      </w:r>
      <w:r>
        <w:rPr>
          <w:rFonts w:hint="cs"/>
          <w:rtl/>
        </w:rPr>
        <w:t>ی</w:t>
      </w:r>
      <w:r>
        <w:rPr>
          <w:rFonts w:hint="eastAsia"/>
          <w:rtl/>
        </w:rPr>
        <w:t>قذفون</w:t>
      </w:r>
      <w:r>
        <w:rPr>
          <w:rtl/>
        </w:rPr>
        <w:t xml:space="preserve"> الآمر</w:t>
      </w:r>
      <w:r>
        <w:rPr>
          <w:rFonts w:hint="cs"/>
          <w:rtl/>
        </w:rPr>
        <w:t>ی</w:t>
      </w:r>
      <w:r>
        <w:rPr>
          <w:rFonts w:hint="eastAsia"/>
          <w:rtl/>
        </w:rPr>
        <w:t>ن</w:t>
      </w:r>
      <w:r>
        <w:rPr>
          <w:rtl/>
        </w:rPr>
        <w:t xml:space="preserve"> بالمعروف و الناه</w:t>
      </w:r>
      <w:r>
        <w:rPr>
          <w:rFonts w:hint="cs"/>
          <w:rtl/>
        </w:rPr>
        <w:t>ی</w:t>
      </w:r>
      <w:r>
        <w:rPr>
          <w:rFonts w:hint="eastAsia"/>
          <w:rtl/>
        </w:rPr>
        <w:t>ن</w:t>
      </w:r>
      <w:r>
        <w:rPr>
          <w:rtl/>
        </w:rPr>
        <w:t xml:space="preserve"> عن المنکر...الخ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عنه </w:t>
      </w:r>
      <w:r w:rsidR="001C23D3" w:rsidRPr="001C23D3">
        <w:rPr>
          <w:rStyle w:val="libAlaemChar"/>
          <w:rtl/>
        </w:rPr>
        <w:t>صلى‌الله‌عليه‌وآله‌وسلم</w:t>
      </w:r>
      <w:r>
        <w:rPr>
          <w:rtl/>
        </w:rPr>
        <w:t xml:space="preserve"> قال: عبد بئس العبد له وجهان،</w:t>
      </w:r>
      <w:r>
        <w:rPr>
          <w:rFonts w:hint="cs"/>
          <w:rtl/>
        </w:rPr>
        <w:t>ی</w:t>
      </w:r>
      <w:r>
        <w:rPr>
          <w:rFonts w:hint="eastAsia"/>
          <w:rtl/>
        </w:rPr>
        <w:t>قبل</w:t>
      </w:r>
      <w:r>
        <w:rPr>
          <w:rtl/>
        </w:rPr>
        <w:t xml:space="preserve"> بوجه و </w:t>
      </w:r>
      <w:r>
        <w:rPr>
          <w:rFonts w:hint="cs"/>
          <w:rtl/>
        </w:rPr>
        <w:t>ی</w:t>
      </w:r>
      <w:r>
        <w:rPr>
          <w:rFonts w:hint="eastAsia"/>
          <w:rtl/>
        </w:rPr>
        <w:t>دبر</w:t>
      </w:r>
      <w:r>
        <w:rPr>
          <w:rtl/>
        </w:rPr>
        <w:t xml:space="preserve"> بوجه،إن أوت</w:t>
      </w:r>
      <w:r>
        <w:rPr>
          <w:rFonts w:hint="cs"/>
          <w:rtl/>
        </w:rPr>
        <w:t>ی</w:t>
      </w:r>
      <w:r>
        <w:rPr>
          <w:rtl/>
        </w:rPr>
        <w:t xml:space="preserve"> أخوه المسلم خ</w:t>
      </w:r>
      <w:r>
        <w:rPr>
          <w:rFonts w:hint="cs"/>
          <w:rtl/>
        </w:rPr>
        <w:t>ی</w:t>
      </w:r>
      <w:r>
        <w:rPr>
          <w:rFonts w:hint="eastAsia"/>
          <w:rtl/>
        </w:rPr>
        <w:t>را</w:t>
      </w:r>
      <w:r>
        <w:rPr>
          <w:rtl/>
        </w:rPr>
        <w:t xml:space="preserve"> حسده،و إن ابتل</w:t>
      </w:r>
      <w:r>
        <w:rPr>
          <w:rFonts w:hint="cs"/>
          <w:rtl/>
        </w:rPr>
        <w:t>ی</w:t>
      </w:r>
      <w:r>
        <w:rPr>
          <w:rtl/>
        </w:rPr>
        <w:t xml:space="preserve"> خذله،بئس العبد عبد أوّله نطفه ثمّ </w:t>
      </w:r>
      <w:r>
        <w:rPr>
          <w:rFonts w:hint="cs"/>
          <w:rtl/>
        </w:rPr>
        <w:t>ی</w:t>
      </w:r>
      <w:r>
        <w:rPr>
          <w:rFonts w:hint="eastAsia"/>
          <w:rtl/>
        </w:rPr>
        <w:t>عود</w:t>
      </w:r>
      <w:r>
        <w:rPr>
          <w:rtl/>
        </w:rPr>
        <w:t xml:space="preserve"> ج</w:t>
      </w:r>
      <w:r>
        <w:rPr>
          <w:rFonts w:hint="cs"/>
          <w:rtl/>
        </w:rPr>
        <w:t>ی</w:t>
      </w:r>
      <w:r>
        <w:rPr>
          <w:rFonts w:hint="eastAsia"/>
          <w:rtl/>
        </w:rPr>
        <w:t>فه،ثمّ</w:t>
      </w:r>
      <w:r>
        <w:rPr>
          <w:rtl/>
        </w:rPr>
        <w:t xml:space="preserve"> لا </w:t>
      </w:r>
      <w:r>
        <w:rPr>
          <w:rFonts w:hint="cs"/>
          <w:rtl/>
        </w:rPr>
        <w:t>ی</w:t>
      </w:r>
      <w:r>
        <w:rPr>
          <w:rFonts w:hint="eastAsia"/>
          <w:rtl/>
        </w:rPr>
        <w:t>در</w:t>
      </w:r>
      <w:r>
        <w:rPr>
          <w:rFonts w:hint="cs"/>
          <w:rtl/>
        </w:rPr>
        <w:t>ی</w:t>
      </w:r>
      <w:r>
        <w:rPr>
          <w:rtl/>
        </w:rPr>
        <w:t xml:space="preserve"> ما </w:t>
      </w:r>
      <w:r>
        <w:rPr>
          <w:rFonts w:hint="cs"/>
          <w:rtl/>
        </w:rPr>
        <w:t>ی</w:t>
      </w:r>
      <w:r>
        <w:rPr>
          <w:rFonts w:hint="eastAsia"/>
          <w:rtl/>
        </w:rPr>
        <w:t>فعل</w:t>
      </w:r>
      <w:r>
        <w:rPr>
          <w:rtl/>
        </w:rPr>
        <w:t xml:space="preserve"> به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ذلک،بئس العبد عبد خلق للعباده فألهته العاجله عن الآجله</w:t>
      </w:r>
      <w:r>
        <w:rPr>
          <w:rFonts w:hint="eastAsia"/>
          <w:rtl/>
        </w:rPr>
        <w:t>،و</w:t>
      </w:r>
      <w:r>
        <w:rPr>
          <w:rtl/>
        </w:rPr>
        <w:t xml:space="preserve"> شق</w:t>
      </w:r>
      <w:r>
        <w:rPr>
          <w:rFonts w:hint="cs"/>
          <w:rtl/>
        </w:rPr>
        <w:t>ی</w:t>
      </w:r>
      <w:r>
        <w:rPr>
          <w:rtl/>
        </w:rPr>
        <w:t xml:space="preserve"> بالعاقبه،بئس العبد عبد تجبّر و اختال و نس</w:t>
      </w:r>
      <w:r>
        <w:rPr>
          <w:rFonts w:hint="cs"/>
          <w:rtl/>
        </w:rPr>
        <w:t>ی</w:t>
      </w:r>
      <w:r>
        <w:rPr>
          <w:rtl/>
        </w:rPr>
        <w:t xml:space="preserve"> الکب</w:t>
      </w:r>
      <w:r>
        <w:rPr>
          <w:rFonts w:hint="cs"/>
          <w:rtl/>
        </w:rPr>
        <w:t>ی</w:t>
      </w:r>
      <w:r>
        <w:rPr>
          <w:rFonts w:hint="eastAsia"/>
          <w:rtl/>
        </w:rPr>
        <w:t>ر</w:t>
      </w:r>
      <w:r>
        <w:rPr>
          <w:rtl/>
        </w:rPr>
        <w:t xml:space="preserve"> المتعال،بئس العبد عبد عتا و بغ</w:t>
      </w:r>
      <w:r>
        <w:rPr>
          <w:rFonts w:hint="cs"/>
          <w:rtl/>
        </w:rPr>
        <w:t>ی</w:t>
      </w:r>
      <w:r>
        <w:rPr>
          <w:rtl/>
        </w:rPr>
        <w:t xml:space="preserve"> و نس</w:t>
      </w:r>
      <w:r>
        <w:rPr>
          <w:rFonts w:hint="cs"/>
          <w:rtl/>
        </w:rPr>
        <w:t>ی</w:t>
      </w:r>
      <w:r>
        <w:rPr>
          <w:rtl/>
        </w:rPr>
        <w:t xml:space="preserve"> الجبار الأعل</w:t>
      </w:r>
      <w:r>
        <w:rPr>
          <w:rFonts w:hint="cs"/>
          <w:rtl/>
        </w:rPr>
        <w:t>ی</w:t>
      </w:r>
      <w:r>
        <w:rPr>
          <w:rFonts w:hint="eastAsia"/>
          <w:rtl/>
        </w:rPr>
        <w:t>،بئس</w:t>
      </w:r>
      <w:r>
        <w:rPr>
          <w:rtl/>
        </w:rPr>
        <w:t xml:space="preserve"> العبد عبد له هو</w:t>
      </w:r>
      <w:r>
        <w:rPr>
          <w:rFonts w:hint="cs"/>
          <w:rtl/>
        </w:rPr>
        <w:t>ی</w:t>
      </w:r>
      <w:r>
        <w:rPr>
          <w:rtl/>
        </w:rPr>
        <w:t xml:space="preserve"> </w:t>
      </w:r>
      <w:r>
        <w:rPr>
          <w:rFonts w:hint="cs"/>
          <w:rtl/>
        </w:rPr>
        <w:t>ی</w:t>
      </w:r>
      <w:r>
        <w:rPr>
          <w:rFonts w:hint="eastAsia"/>
          <w:rtl/>
        </w:rPr>
        <w:t>ضله</w:t>
      </w:r>
      <w:r>
        <w:rPr>
          <w:rtl/>
        </w:rPr>
        <w:t xml:space="preserve"> </w:t>
      </w:r>
      <w:r w:rsidRPr="00604B91">
        <w:rPr>
          <w:rStyle w:val="libFootnotenumChar"/>
          <w:rtl/>
        </w:rPr>
        <w:t>(2)</w:t>
      </w:r>
      <w:r w:rsidR="004A1772">
        <w:rPr>
          <w:rtl/>
        </w:rPr>
        <w:t>.</w:t>
      </w:r>
      <w:r w:rsidR="004A1772">
        <w:rPr>
          <w:rFonts w:hint="cs"/>
          <w:rtl/>
        </w:rPr>
        <w:t xml:space="preserve">ونفس تضلّه، بئس العبد عبد له طمع يقوده الى طمع </w:t>
      </w:r>
      <w:r w:rsidR="004A1772" w:rsidRPr="004A1772">
        <w:rPr>
          <w:rStyle w:val="libFootnotenumChar"/>
          <w:rFonts w:hint="cs"/>
          <w:rtl/>
        </w:rPr>
        <w:t>(3)</w:t>
      </w:r>
      <w:r w:rsidR="004A1772">
        <w:rPr>
          <w:rFonts w:hint="cs"/>
          <w:rtl/>
        </w:rPr>
        <w:t>.</w:t>
      </w:r>
    </w:p>
    <w:p w:rsidR="00ED3E80" w:rsidRDefault="00ED3E80" w:rsidP="00ED3E80">
      <w:pPr>
        <w:pStyle w:val="libNormal"/>
      </w:pPr>
      <w:r>
        <w:rPr>
          <w:rFonts w:hint="eastAsia"/>
          <w:rtl/>
        </w:rPr>
        <w:t>حد</w:t>
      </w:r>
      <w:r>
        <w:rPr>
          <w:rFonts w:hint="cs"/>
          <w:rtl/>
        </w:rPr>
        <w:t>ی</w:t>
      </w:r>
      <w:r>
        <w:rPr>
          <w:rFonts w:hint="eastAsia"/>
          <w:rtl/>
        </w:rPr>
        <w:t>ث</w:t>
      </w:r>
      <w:r>
        <w:rPr>
          <w:rtl/>
        </w:rPr>
        <w:t xml:space="preserve"> بئس أخو العش</w:t>
      </w:r>
      <w:r>
        <w:rPr>
          <w:rFonts w:hint="cs"/>
          <w:rtl/>
        </w:rPr>
        <w:t>ی</w:t>
      </w:r>
      <w:r>
        <w:rPr>
          <w:rFonts w:hint="eastAsia"/>
          <w:rtl/>
        </w:rPr>
        <w:t>ره</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B101E0">
        <w:rPr>
          <w:rtl/>
        </w:rPr>
        <w:t>(</w:t>
      </w:r>
      <w:r w:rsidRPr="00B101E0">
        <w:rPr>
          <w:rtl/>
        </w:rPr>
        <w:t>شرر</w:t>
      </w:r>
      <w:r w:rsidR="00F71F29" w:rsidRPr="00B101E0">
        <w:rPr>
          <w:rtl/>
        </w:rPr>
        <w:t>)</w:t>
      </w:r>
      <w:r>
        <w:rPr>
          <w:rtl/>
        </w:rPr>
        <w:t xml:space="preserve">. </w:t>
      </w:r>
    </w:p>
    <w:p w:rsidR="00ED3E80" w:rsidRDefault="00ED3E80" w:rsidP="00ED3E80">
      <w:pPr>
        <w:pStyle w:val="libNormal"/>
      </w:pPr>
      <w:r w:rsidRPr="00B101E0">
        <w:rPr>
          <w:rStyle w:val="libBold1Char"/>
          <w:rFonts w:hint="eastAsia"/>
          <w:rtl/>
        </w:rPr>
        <w:t>ببل</w:t>
      </w:r>
      <w:r>
        <w:rPr>
          <w:rtl/>
        </w:rPr>
        <w:t xml:space="preserve">: </w:t>
      </w:r>
    </w:p>
    <w:p w:rsidR="00ED3E80" w:rsidRDefault="00ED3E80" w:rsidP="00B101E0">
      <w:pPr>
        <w:pStyle w:val="libCenterBold1"/>
      </w:pPr>
      <w:r>
        <w:rPr>
          <w:rFonts w:hint="eastAsia"/>
          <w:rtl/>
        </w:rPr>
        <w:t>بابل</w:t>
      </w:r>
      <w:r>
        <w:rPr>
          <w:rtl/>
        </w:rPr>
        <w:t xml:space="preserve"> </w:t>
      </w:r>
    </w:p>
    <w:p w:rsidR="00ED3E80" w:rsidRDefault="00ED3E80" w:rsidP="00ED3E80">
      <w:pPr>
        <w:pStyle w:val="libNormal"/>
      </w:pPr>
      <w:r w:rsidRPr="00B101E0">
        <w:rPr>
          <w:rStyle w:val="libBold1Char"/>
          <w:rFonts w:hint="eastAsia"/>
          <w:rtl/>
        </w:rPr>
        <w:t>کنز</w:t>
      </w:r>
      <w:r>
        <w:rPr>
          <w:rtl/>
        </w:rPr>
        <w:t xml:space="preserve"> </w:t>
      </w:r>
      <w:r w:rsidRPr="00B101E0">
        <w:rPr>
          <w:rStyle w:val="libBold1Char"/>
          <w:rtl/>
        </w:rPr>
        <w:t>جامع</w:t>
      </w:r>
      <w:r>
        <w:rPr>
          <w:rtl/>
        </w:rPr>
        <w:t xml:space="preserve"> </w:t>
      </w:r>
      <w:r w:rsidRPr="00B101E0">
        <w:rPr>
          <w:rStyle w:val="libBold1Char"/>
          <w:rtl/>
        </w:rPr>
        <w:t>الفوائد</w:t>
      </w:r>
      <w:r>
        <w:rPr>
          <w:rtl/>
        </w:rPr>
        <w:t>:عن جو</w:t>
      </w:r>
      <w:r>
        <w:rPr>
          <w:rFonts w:hint="cs"/>
          <w:rtl/>
        </w:rPr>
        <w:t>ی</w:t>
      </w:r>
      <w:r>
        <w:rPr>
          <w:rFonts w:hint="eastAsia"/>
          <w:rtl/>
        </w:rPr>
        <w:t>ر</w:t>
      </w:r>
      <w:r>
        <w:rPr>
          <w:rFonts w:hint="cs"/>
          <w:rtl/>
        </w:rPr>
        <w:t>ی</w:t>
      </w:r>
      <w:r>
        <w:rPr>
          <w:rFonts w:hint="eastAsia"/>
          <w:rtl/>
        </w:rPr>
        <w:t>ه</w:t>
      </w:r>
      <w:r>
        <w:rPr>
          <w:rtl/>
        </w:rPr>
        <w:t xml:space="preserve"> بن مسهر قال: أقبلنا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بعد قتل الخوارج،حت</w:t>
      </w:r>
      <w:r>
        <w:rPr>
          <w:rFonts w:hint="cs"/>
          <w:rtl/>
        </w:rPr>
        <w:t>ی</w:t>
      </w:r>
      <w:r>
        <w:rPr>
          <w:rtl/>
        </w:rPr>
        <w:t xml:space="preserve"> إذا صرنا ف</w:t>
      </w:r>
      <w:r>
        <w:rPr>
          <w:rFonts w:hint="cs"/>
          <w:rtl/>
        </w:rPr>
        <w:t>ی</w:t>
      </w:r>
      <w:r>
        <w:rPr>
          <w:rtl/>
        </w:rPr>
        <w:t xml:space="preserve"> أرض بابل حضرت صلاه العصر،فنزل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نزل الناس[فقال </w:t>
      </w:r>
      <w:r w:rsidR="00EC2CC2" w:rsidRPr="00EC2CC2">
        <w:rPr>
          <w:rStyle w:val="libAlaemChar"/>
          <w:rtl/>
        </w:rPr>
        <w:t>عليه‌السلام</w:t>
      </w:r>
      <w:r>
        <w:rPr>
          <w:rtl/>
        </w:rPr>
        <w:t xml:space="preserve">]: </w:t>
      </w:r>
    </w:p>
    <w:p w:rsidR="00B431B0" w:rsidRDefault="00ED3E80" w:rsidP="00ED3E80">
      <w:pPr>
        <w:pStyle w:val="libNormal"/>
      </w:pPr>
      <w:r>
        <w:rPr>
          <w:rFonts w:hint="eastAsia"/>
          <w:rtl/>
        </w:rPr>
        <w:t>أ</w:t>
      </w:r>
      <w:r>
        <w:rPr>
          <w:rFonts w:hint="cs"/>
          <w:rtl/>
        </w:rPr>
        <w:t>یّ</w:t>
      </w:r>
      <w:r>
        <w:rPr>
          <w:rFonts w:hint="eastAsia"/>
          <w:rtl/>
        </w:rPr>
        <w:t>ها</w:t>
      </w:r>
      <w:r>
        <w:rPr>
          <w:rtl/>
        </w:rPr>
        <w:t xml:space="preserve"> الناس،انّ هذه أرض ملعونه،و قد عذّبت من الدهر ثلاث مرّات،و ه</w:t>
      </w:r>
      <w:r>
        <w:rPr>
          <w:rFonts w:hint="cs"/>
          <w:rtl/>
        </w:rPr>
        <w:t>ی</w:t>
      </w:r>
      <w:r>
        <w:rPr>
          <w:rtl/>
        </w:rPr>
        <w:t xml:space="preserve"> احد</w:t>
      </w:r>
      <w:r>
        <w:rPr>
          <w:rFonts w:hint="cs"/>
          <w:rtl/>
        </w:rPr>
        <w:t>ی</w:t>
      </w:r>
      <w:r>
        <w:rPr>
          <w:rtl/>
        </w:rPr>
        <w:t xml:space="preserve"> المؤتفکات،و ه</w:t>
      </w:r>
      <w:r>
        <w:rPr>
          <w:rFonts w:hint="cs"/>
          <w:rtl/>
        </w:rPr>
        <w:t>ی</w:t>
      </w:r>
      <w:r>
        <w:rPr>
          <w:rtl/>
        </w:rPr>
        <w:t xml:space="preserve"> أوّل أرض عبد ف</w:t>
      </w:r>
      <w:r>
        <w:rPr>
          <w:rFonts w:hint="cs"/>
          <w:rtl/>
        </w:rPr>
        <w:t>ی</w:t>
      </w:r>
      <w:r>
        <w:rPr>
          <w:rFonts w:hint="eastAsia"/>
          <w:rtl/>
        </w:rPr>
        <w:t>ها</w:t>
      </w:r>
      <w:r>
        <w:rPr>
          <w:rtl/>
        </w:rPr>
        <w:t xml:space="preserve"> وثن،و انّه لا </w:t>
      </w:r>
      <w:r>
        <w:rPr>
          <w:rFonts w:hint="cs"/>
          <w:rtl/>
        </w:rPr>
        <w:t>ی</w:t>
      </w:r>
      <w:r>
        <w:rPr>
          <w:rFonts w:hint="eastAsia"/>
          <w:rtl/>
        </w:rPr>
        <w:t>حلّ</w:t>
      </w:r>
      <w:r>
        <w:rPr>
          <w:rtl/>
        </w:rPr>
        <w:t xml:space="preserve"> لنب</w:t>
      </w:r>
      <w:r>
        <w:rPr>
          <w:rFonts w:hint="cs"/>
          <w:rtl/>
        </w:rPr>
        <w:t>یّ</w:t>
      </w:r>
      <w:r>
        <w:rPr>
          <w:rtl/>
        </w:rPr>
        <w:t xml:space="preserve"> و لا وص</w:t>
      </w:r>
      <w:r>
        <w:rPr>
          <w:rFonts w:hint="cs"/>
          <w:rtl/>
        </w:rPr>
        <w:t>یّ</w:t>
      </w:r>
      <w:r>
        <w:rPr>
          <w:rtl/>
        </w:rPr>
        <w:t xml:space="preserve"> نب</w:t>
      </w:r>
      <w:r>
        <w:rPr>
          <w:rFonts w:hint="cs"/>
          <w:rtl/>
        </w:rPr>
        <w:t>یّ</w:t>
      </w:r>
      <w:r>
        <w:rPr>
          <w:rtl/>
        </w:rPr>
        <w:t xml:space="preserve"> أن </w:t>
      </w:r>
      <w:r>
        <w:rPr>
          <w:rFonts w:hint="cs"/>
          <w:rtl/>
        </w:rPr>
        <w:t>ی</w:t>
      </w:r>
      <w:r>
        <w:rPr>
          <w:rFonts w:hint="eastAsia"/>
          <w:rtl/>
        </w:rPr>
        <w:t>صلّ</w:t>
      </w:r>
      <w:r>
        <w:rPr>
          <w:rFonts w:hint="cs"/>
          <w:rtl/>
        </w:rPr>
        <w:t>ی</w:t>
      </w:r>
      <w:r>
        <w:rPr>
          <w:rtl/>
        </w:rPr>
        <w:t xml:space="preserve"> بها،فأمر الناس فمالوا ال</w:t>
      </w:r>
      <w:r>
        <w:rPr>
          <w:rFonts w:hint="cs"/>
          <w:rtl/>
        </w:rPr>
        <w:t>ی</w:t>
      </w:r>
      <w:r>
        <w:rPr>
          <w:rtl/>
        </w:rPr>
        <w:t xml:space="preserve"> جنب</w:t>
      </w:r>
      <w:r>
        <w:rPr>
          <w:rFonts w:hint="cs"/>
          <w:rtl/>
        </w:rPr>
        <w:t>ی</w:t>
      </w:r>
      <w:r>
        <w:rPr>
          <w:rtl/>
        </w:rPr>
        <w:t xml:space="preserve"> الطر</w:t>
      </w:r>
      <w:r>
        <w:rPr>
          <w:rFonts w:hint="cs"/>
          <w:rtl/>
        </w:rPr>
        <w:t>ی</w:t>
      </w:r>
      <w:r>
        <w:rPr>
          <w:rFonts w:hint="eastAsia"/>
          <w:rtl/>
        </w:rPr>
        <w:t>ق</w:t>
      </w:r>
      <w:r>
        <w:rPr>
          <w:rtl/>
        </w:rPr>
        <w:t xml:space="preserve"> </w:t>
      </w:r>
      <w:r>
        <w:rPr>
          <w:rFonts w:hint="cs"/>
          <w:rtl/>
        </w:rPr>
        <w:t>ی</w:t>
      </w:r>
      <w:r>
        <w:rPr>
          <w:rFonts w:hint="eastAsia"/>
          <w:rtl/>
        </w:rPr>
        <w:t>صلّون،و</w:t>
      </w:r>
      <w:r>
        <w:rPr>
          <w:rtl/>
        </w:rPr>
        <w:t xml:space="preserve"> رکب بغله </w:t>
      </w:r>
    </w:p>
    <w:p w:rsidR="000D76C9" w:rsidRDefault="000D76C9" w:rsidP="0027669E">
      <w:pPr>
        <w:pStyle w:val="libLine"/>
        <w:rPr>
          <w:rtl/>
        </w:rPr>
      </w:pPr>
      <w:r>
        <w:rPr>
          <w:rtl/>
        </w:rPr>
        <w:t>____________________</w:t>
      </w:r>
    </w:p>
    <w:p w:rsidR="00ED3E80" w:rsidRDefault="00B431B0" w:rsidP="0061620A">
      <w:pPr>
        <w:pStyle w:val="libFootnote0"/>
      </w:pPr>
      <w:r>
        <w:rPr>
          <w:rtl/>
        </w:rPr>
        <w:t>(1) ق</w:t>
      </w:r>
      <w:r w:rsidR="00ED3E80">
        <w:rPr>
          <w:rtl/>
        </w:rPr>
        <w:t>:</w:t>
      </w:r>
      <w:r w:rsidR="001A3C8D">
        <w:rPr>
          <w:rtl/>
        </w:rPr>
        <w:t>7</w:t>
      </w:r>
      <w:r w:rsidR="00ED3E80">
        <w:rPr>
          <w:rtl/>
        </w:rPr>
        <w:t>46/</w:t>
      </w:r>
      <w:r w:rsidR="001A3C8D">
        <w:rPr>
          <w:rtl/>
        </w:rPr>
        <w:t>7</w:t>
      </w:r>
      <w:r w:rsidR="00ED3E80">
        <w:rPr>
          <w:rtl/>
        </w:rPr>
        <w:t>5/6،ج:</w:t>
      </w:r>
      <w:r w:rsidR="001A3C8D">
        <w:rPr>
          <w:rtl/>
        </w:rPr>
        <w:t>311</w:t>
      </w:r>
      <w:r w:rsidR="00ED3E80">
        <w:rPr>
          <w:rtl/>
        </w:rPr>
        <w:t>/</w:t>
      </w:r>
      <w:r w:rsidR="001A3C8D">
        <w:rPr>
          <w:rtl/>
        </w:rPr>
        <w:t>22</w:t>
      </w:r>
      <w:r w:rsidR="0061620A">
        <w:rPr>
          <w:rtl/>
        </w:rPr>
        <w:t>. ق:</w:t>
      </w:r>
      <w:r w:rsidR="0061620A">
        <w:rPr>
          <w:rFonts w:hint="cs"/>
          <w:rtl/>
        </w:rPr>
        <w:t>كتا</w:t>
      </w:r>
      <w:r w:rsidR="00ED3E80">
        <w:rPr>
          <w:rtl/>
        </w:rPr>
        <w:t>ب</w:t>
      </w:r>
      <w:r w:rsidR="0061620A">
        <w:rPr>
          <w:rFonts w:hint="cs"/>
          <w:rtl/>
        </w:rPr>
        <w:t xml:space="preserve"> </w:t>
      </w:r>
      <w:r w:rsidR="00ED3E80">
        <w:rPr>
          <w:rtl/>
        </w:rPr>
        <w:t>الأخلاق56/</w:t>
      </w:r>
      <w:r w:rsidR="001A3C8D">
        <w:rPr>
          <w:rtl/>
        </w:rPr>
        <w:t>1</w:t>
      </w:r>
      <w:r w:rsidR="00ED3E80">
        <w:rPr>
          <w:rtl/>
        </w:rPr>
        <w:t>4/،ج:</w:t>
      </w:r>
      <w:r w:rsidR="001A3C8D">
        <w:rPr>
          <w:rtl/>
        </w:rPr>
        <w:t>130</w:t>
      </w:r>
      <w:r w:rsidR="00ED3E80">
        <w:rPr>
          <w:rtl/>
        </w:rPr>
        <w:t>/</w:t>
      </w:r>
      <w:r w:rsidR="001A3C8D">
        <w:rPr>
          <w:rtl/>
        </w:rPr>
        <w:t>70</w:t>
      </w:r>
      <w:r w:rsidR="00ED3E80">
        <w:rPr>
          <w:rtl/>
        </w:rPr>
        <w:t>. ق:کتاب الکفر</w:t>
      </w:r>
      <w:r w:rsidR="001A3C8D">
        <w:rPr>
          <w:rtl/>
        </w:rPr>
        <w:t>28</w:t>
      </w:r>
      <w:r w:rsidR="00ED3E80">
        <w:rPr>
          <w:rtl/>
        </w:rPr>
        <w:t>/</w:t>
      </w:r>
      <w:r w:rsidR="001A3C8D">
        <w:rPr>
          <w:rtl/>
        </w:rPr>
        <w:t>8</w:t>
      </w:r>
      <w:r w:rsidR="00ED3E80">
        <w:rPr>
          <w:rtl/>
        </w:rPr>
        <w:t>/،ج:</w:t>
      </w:r>
      <w:r w:rsidR="001A3C8D">
        <w:rPr>
          <w:rtl/>
        </w:rPr>
        <w:t>198</w:t>
      </w:r>
      <w:r w:rsidR="00ED3E80">
        <w:rPr>
          <w:rtl/>
        </w:rPr>
        <w:t>/</w:t>
      </w:r>
      <w:r w:rsidR="001A3C8D">
        <w:rPr>
          <w:rtl/>
        </w:rPr>
        <w:t>72</w:t>
      </w:r>
      <w:r w:rsidR="00ED3E80">
        <w:rPr>
          <w:rtl/>
        </w:rPr>
        <w:t xml:space="preserve">. </w:t>
      </w:r>
    </w:p>
    <w:p w:rsidR="00B431B0" w:rsidRDefault="00365129" w:rsidP="0027669E">
      <w:pPr>
        <w:pStyle w:val="libFootnote0"/>
        <w:rPr>
          <w:rtl/>
        </w:rPr>
      </w:pPr>
      <w:r>
        <w:rPr>
          <w:rtl/>
        </w:rPr>
        <w:t>(2)</w:t>
      </w:r>
      <w:r w:rsidR="00ED3E80">
        <w:rPr>
          <w:rtl/>
        </w:rPr>
        <w:t xml:space="preserve"> </w:t>
      </w:r>
      <w:r w:rsidR="00ED3E80">
        <w:rPr>
          <w:rFonts w:hint="cs"/>
          <w:rtl/>
        </w:rPr>
        <w:t>ی</w:t>
      </w:r>
      <w:r w:rsidR="00ED3E80">
        <w:rPr>
          <w:rFonts w:hint="eastAsia"/>
          <w:rtl/>
        </w:rPr>
        <w:t>زلّه</w:t>
      </w:r>
      <w:r w:rsidR="00ED3E80">
        <w:rPr>
          <w:rtl/>
        </w:rPr>
        <w:t>(ظ.ل)</w:t>
      </w:r>
    </w:p>
    <w:p w:rsidR="00B101E0" w:rsidRPr="00B101E0" w:rsidRDefault="00B101E0" w:rsidP="00B101E0">
      <w:pPr>
        <w:pStyle w:val="libFootnote0"/>
        <w:rPr>
          <w:rtl/>
        </w:rPr>
      </w:pPr>
      <w:r>
        <w:rPr>
          <w:rFonts w:hint="cs"/>
          <w:rtl/>
        </w:rPr>
        <w:t>(3) ق:كتاب الكفر/29/8،ج:201/72.</w:t>
      </w:r>
    </w:p>
    <w:p w:rsidR="005A2728" w:rsidRDefault="005A2728" w:rsidP="0027669E">
      <w:pPr>
        <w:pStyle w:val="libNormal"/>
        <w:rPr>
          <w:rtl/>
        </w:rPr>
      </w:pPr>
      <w:r>
        <w:rPr>
          <w:rtl/>
        </w:rPr>
        <w:br w:type="page"/>
      </w:r>
    </w:p>
    <w:p w:rsidR="00ED3E80" w:rsidRDefault="00ED3E80" w:rsidP="00D30E4D">
      <w:pPr>
        <w:pStyle w:val="libNormal0"/>
      </w:pPr>
      <w:r>
        <w:rPr>
          <w:rFonts w:hint="eastAsia"/>
          <w:rtl/>
        </w:rPr>
        <w:lastRenderedPageBreak/>
        <w:t>رسول</w:t>
      </w:r>
      <w:r>
        <w:rPr>
          <w:rtl/>
        </w:rPr>
        <w:t xml:space="preserve"> اللّه </w:t>
      </w:r>
      <w:r w:rsidR="001C23D3" w:rsidRPr="001C23D3">
        <w:rPr>
          <w:rStyle w:val="libAlaemChar"/>
          <w:rtl/>
        </w:rPr>
        <w:t>صلى‌الله‌عليه‌وآله‌وسلم</w:t>
      </w:r>
      <w:r>
        <w:rPr>
          <w:rtl/>
        </w:rPr>
        <w:t xml:space="preserve"> فمض</w:t>
      </w:r>
      <w:r>
        <w:rPr>
          <w:rFonts w:hint="cs"/>
          <w:rtl/>
        </w:rPr>
        <w:t>ی</w:t>
      </w:r>
      <w:r>
        <w:rPr>
          <w:rtl/>
        </w:rPr>
        <w:t xml:space="preserve"> عل</w:t>
      </w:r>
      <w:r>
        <w:rPr>
          <w:rFonts w:hint="cs"/>
          <w:rtl/>
        </w:rPr>
        <w:t>ی</w:t>
      </w:r>
      <w:r>
        <w:rPr>
          <w:rFonts w:hint="eastAsia"/>
          <w:rtl/>
        </w:rPr>
        <w:t>ها،قال</w:t>
      </w:r>
      <w:r>
        <w:rPr>
          <w:rtl/>
        </w:rPr>
        <w:t xml:space="preserve"> جو</w:t>
      </w:r>
      <w:r>
        <w:rPr>
          <w:rFonts w:hint="cs"/>
          <w:rtl/>
        </w:rPr>
        <w:t>ی</w:t>
      </w:r>
      <w:r>
        <w:rPr>
          <w:rFonts w:hint="eastAsia"/>
          <w:rtl/>
        </w:rPr>
        <w:t>ر</w:t>
      </w:r>
      <w:r>
        <w:rPr>
          <w:rFonts w:hint="cs"/>
          <w:rtl/>
        </w:rPr>
        <w:t>ی</w:t>
      </w:r>
      <w:r>
        <w:rPr>
          <w:rFonts w:hint="eastAsia"/>
          <w:rtl/>
        </w:rPr>
        <w:t>ه</w:t>
      </w:r>
      <w:r>
        <w:rPr>
          <w:rtl/>
        </w:rPr>
        <w:t>:فقلت و اللّه لأتبعنّ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لأقلّدنه صلات</w:t>
      </w:r>
      <w:r>
        <w:rPr>
          <w:rFonts w:hint="cs"/>
          <w:rtl/>
        </w:rPr>
        <w:t>ی</w:t>
      </w:r>
      <w:r>
        <w:rPr>
          <w:rtl/>
        </w:rPr>
        <w:t xml:space="preserve"> ال</w:t>
      </w:r>
      <w:r>
        <w:rPr>
          <w:rFonts w:hint="cs"/>
          <w:rtl/>
        </w:rPr>
        <w:t>ی</w:t>
      </w:r>
      <w:r>
        <w:rPr>
          <w:rFonts w:hint="eastAsia"/>
          <w:rtl/>
        </w:rPr>
        <w:t>وم،قال</w:t>
      </w:r>
      <w:r>
        <w:rPr>
          <w:rtl/>
        </w:rPr>
        <w:t>:فمض</w:t>
      </w:r>
      <w:r>
        <w:rPr>
          <w:rFonts w:hint="cs"/>
          <w:rtl/>
        </w:rPr>
        <w:t>ی</w:t>
      </w:r>
      <w:r>
        <w:rPr>
          <w:rFonts w:hint="eastAsia"/>
          <w:rtl/>
        </w:rPr>
        <w:t>ت</w:t>
      </w:r>
      <w:r>
        <w:rPr>
          <w:rtl/>
        </w:rPr>
        <w:t xml:space="preserve"> خلفه،فو اللّه ما جزنا جسر سوراء حتّ</w:t>
      </w:r>
      <w:r>
        <w:rPr>
          <w:rFonts w:hint="cs"/>
          <w:rtl/>
        </w:rPr>
        <w:t>ی</w:t>
      </w:r>
      <w:r>
        <w:rPr>
          <w:rtl/>
        </w:rPr>
        <w:t xml:space="preserve"> غابت الشمس،قال:فسببته أو هممت أن أسبّه،قال:فالتفت و قال:جو</w:t>
      </w:r>
      <w:r>
        <w:rPr>
          <w:rFonts w:hint="cs"/>
          <w:rtl/>
        </w:rPr>
        <w:t>ی</w:t>
      </w:r>
      <w:r>
        <w:rPr>
          <w:rFonts w:hint="eastAsia"/>
          <w:rtl/>
        </w:rPr>
        <w:t>ر</w:t>
      </w:r>
      <w:r>
        <w:rPr>
          <w:rFonts w:hint="cs"/>
          <w:rtl/>
        </w:rPr>
        <w:t>ی</w:t>
      </w:r>
      <w:r>
        <w:rPr>
          <w:rFonts w:hint="eastAsia"/>
          <w:rtl/>
        </w:rPr>
        <w:t>ه،قلت</w:t>
      </w:r>
      <w:r>
        <w:rPr>
          <w:rtl/>
        </w:rPr>
        <w:t xml:space="preserve">: </w:t>
      </w:r>
    </w:p>
    <w:p w:rsidR="00ED3E80" w:rsidRDefault="00ED3E80" w:rsidP="00ED3E80">
      <w:pPr>
        <w:pStyle w:val="libNormal"/>
      </w:pPr>
      <w:r>
        <w:rPr>
          <w:rFonts w:hint="eastAsia"/>
          <w:rtl/>
        </w:rPr>
        <w:t>نعم</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:فنزل ناح</w:t>
      </w:r>
      <w:r>
        <w:rPr>
          <w:rFonts w:hint="cs"/>
          <w:rtl/>
        </w:rPr>
        <w:t>ی</w:t>
      </w:r>
      <w:r>
        <w:rPr>
          <w:rFonts w:hint="eastAsia"/>
          <w:rtl/>
        </w:rPr>
        <w:t>ه</w:t>
      </w:r>
      <w:r>
        <w:rPr>
          <w:rtl/>
        </w:rPr>
        <w:t xml:space="preserve"> فتوضّأ ثمّ قام فنطق بکلام لا أحسبه الاّ بالعبران</w:t>
      </w:r>
      <w:r>
        <w:rPr>
          <w:rFonts w:hint="cs"/>
          <w:rtl/>
        </w:rPr>
        <w:t>ی</w:t>
      </w:r>
      <w:r>
        <w:rPr>
          <w:rFonts w:hint="eastAsia"/>
          <w:rtl/>
        </w:rPr>
        <w:t>ه،ثمّ</w:t>
      </w:r>
      <w:r>
        <w:rPr>
          <w:rtl/>
        </w:rPr>
        <w:t xml:space="preserve"> ناد</w:t>
      </w:r>
      <w:r>
        <w:rPr>
          <w:rFonts w:hint="cs"/>
          <w:rtl/>
        </w:rPr>
        <w:t>ی</w:t>
      </w:r>
      <w:r>
        <w:rPr>
          <w:rtl/>
        </w:rPr>
        <w:t xml:space="preserve"> بالصلاه،قال:فنظرت و اللّه ال</w:t>
      </w:r>
      <w:r>
        <w:rPr>
          <w:rFonts w:hint="cs"/>
          <w:rtl/>
        </w:rPr>
        <w:t>ی</w:t>
      </w:r>
      <w:r>
        <w:rPr>
          <w:rtl/>
        </w:rPr>
        <w:t xml:space="preserve"> الشمس قد خرجت من ب</w:t>
      </w:r>
      <w:r>
        <w:rPr>
          <w:rFonts w:hint="cs"/>
          <w:rtl/>
        </w:rPr>
        <w:t>ی</w:t>
      </w:r>
      <w:r>
        <w:rPr>
          <w:rFonts w:hint="eastAsia"/>
          <w:rtl/>
        </w:rPr>
        <w:t>ن</w:t>
      </w:r>
      <w:r>
        <w:rPr>
          <w:rtl/>
        </w:rPr>
        <w:t xml:space="preserve"> جبل</w:t>
      </w:r>
      <w:r>
        <w:rPr>
          <w:rFonts w:hint="cs"/>
          <w:rtl/>
        </w:rPr>
        <w:t>ی</w:t>
      </w:r>
      <w:r>
        <w:rPr>
          <w:rFonts w:hint="eastAsia"/>
          <w:rtl/>
        </w:rPr>
        <w:t>ن</w:t>
      </w:r>
      <w:r>
        <w:rPr>
          <w:rtl/>
        </w:rPr>
        <w:t xml:space="preserve"> لها صر</w:t>
      </w:r>
      <w:r>
        <w:rPr>
          <w:rFonts w:hint="cs"/>
          <w:rtl/>
        </w:rPr>
        <w:t>ی</w:t>
      </w:r>
      <w:r>
        <w:rPr>
          <w:rFonts w:hint="eastAsia"/>
          <w:rtl/>
        </w:rPr>
        <w:t>ر،فصلّ</w:t>
      </w:r>
      <w:r>
        <w:rPr>
          <w:rFonts w:hint="cs"/>
          <w:rtl/>
        </w:rPr>
        <w:t>ی</w:t>
      </w:r>
      <w:r>
        <w:rPr>
          <w:rtl/>
        </w:rPr>
        <w:t xml:space="preserve"> العصر و صلّ</w:t>
      </w:r>
      <w:r>
        <w:rPr>
          <w:rFonts w:hint="cs"/>
          <w:rtl/>
        </w:rPr>
        <w:t>ی</w:t>
      </w:r>
      <w:r>
        <w:rPr>
          <w:rFonts w:hint="eastAsia"/>
          <w:rtl/>
        </w:rPr>
        <w:t>ت</w:t>
      </w:r>
      <w:r>
        <w:rPr>
          <w:rtl/>
        </w:rPr>
        <w:t xml:space="preserve"> معه،فلمّا فرغنا من صلاتنا عاد الل</w:t>
      </w:r>
      <w:r>
        <w:rPr>
          <w:rFonts w:hint="cs"/>
          <w:rtl/>
        </w:rPr>
        <w:t>ی</w:t>
      </w:r>
      <w:r>
        <w:rPr>
          <w:rFonts w:hint="eastAsia"/>
          <w:rtl/>
        </w:rPr>
        <w:t>ل</w:t>
      </w:r>
      <w:r>
        <w:rPr>
          <w:rtl/>
        </w:rPr>
        <w:t xml:space="preserve"> کما (کانت) </w:t>
      </w:r>
      <w:r w:rsidRPr="00604B91">
        <w:rPr>
          <w:rStyle w:val="libFootnotenumChar"/>
          <w:rtl/>
        </w:rPr>
        <w:t>(1)</w:t>
      </w:r>
      <w:r w:rsidR="00D30E4D">
        <w:rPr>
          <w:rtl/>
        </w:rPr>
        <w:t>.</w:t>
      </w:r>
      <w:r w:rsidR="00D30E4D">
        <w:rPr>
          <w:rFonts w:hint="cs"/>
          <w:rtl/>
        </w:rPr>
        <w:t>فالتفت اليّ فقال: يا جويرية، انّ الله (تبارك و تعالى) يقول:</w:t>
      </w:r>
      <w:r w:rsidR="00D30E4D" w:rsidRPr="00F61B0A">
        <w:rPr>
          <w:rStyle w:val="libAlaemChar"/>
          <w:rFonts w:hint="cs"/>
          <w:rtl/>
        </w:rPr>
        <w:t>(</w:t>
      </w:r>
      <w:r w:rsidR="00D30E4D" w:rsidRPr="00F61B0A">
        <w:rPr>
          <w:rStyle w:val="libAieChar"/>
          <w:rFonts w:hint="cs"/>
          <w:rtl/>
        </w:rPr>
        <w:t xml:space="preserve"> فَسَبِّحْ بِاسْمِ رَبِّكَ العَظيمِ</w:t>
      </w:r>
      <w:r w:rsidR="00D30E4D" w:rsidRPr="00F61B0A">
        <w:rPr>
          <w:rStyle w:val="libAlaemChar"/>
          <w:rFonts w:hint="cs"/>
          <w:rtl/>
        </w:rPr>
        <w:t>)</w:t>
      </w:r>
      <w:r w:rsidR="00D30E4D">
        <w:rPr>
          <w:rFonts w:hint="cs"/>
          <w:rtl/>
        </w:rPr>
        <w:t xml:space="preserve"> </w:t>
      </w:r>
      <w:r w:rsidR="00D30E4D" w:rsidRPr="00F61B0A">
        <w:rPr>
          <w:rStyle w:val="libFootnotenumChar"/>
          <w:rFonts w:hint="cs"/>
          <w:rtl/>
        </w:rPr>
        <w:t>(2)</w:t>
      </w:r>
      <w:r w:rsidR="00D30E4D">
        <w:rPr>
          <w:rFonts w:hint="cs"/>
          <w:rtl/>
        </w:rPr>
        <w:t xml:space="preserve">، و اني سألت الله سبحانه باسمه العظيم فردّ علىَّ الشمس </w:t>
      </w:r>
      <w:r w:rsidR="00D30E4D" w:rsidRPr="00F61B0A">
        <w:rPr>
          <w:rStyle w:val="libFootnotenumChar"/>
          <w:rFonts w:hint="cs"/>
          <w:rtl/>
        </w:rPr>
        <w:t>(3)</w:t>
      </w:r>
      <w:r w:rsidR="00D30E4D">
        <w:rPr>
          <w:rFonts w:hint="cs"/>
          <w:rtl/>
        </w:rPr>
        <w:t>.</w:t>
      </w:r>
    </w:p>
    <w:p w:rsidR="00B431B0" w:rsidRDefault="00ED3E80" w:rsidP="00F61B0A">
      <w:pPr>
        <w:pStyle w:val="libNormal"/>
        <w:rPr>
          <w:rtl/>
        </w:rPr>
      </w:pPr>
      <w:r w:rsidRPr="00F61B0A">
        <w:rPr>
          <w:rStyle w:val="libBold1Char"/>
          <w:rFonts w:hint="eastAsia"/>
          <w:rtl/>
        </w:rPr>
        <w:t>بصائر</w:t>
      </w:r>
      <w:r>
        <w:rPr>
          <w:rtl/>
        </w:rPr>
        <w:t xml:space="preserve"> </w:t>
      </w:r>
      <w:r w:rsidRPr="00F61B0A">
        <w:rPr>
          <w:rStyle w:val="libBold1Char"/>
          <w:rtl/>
        </w:rPr>
        <w:t>الدرجات</w:t>
      </w:r>
      <w:r>
        <w:rPr>
          <w:rtl/>
        </w:rPr>
        <w:t xml:space="preserve">: مثله </w:t>
      </w:r>
      <w:r w:rsidRPr="00604B91">
        <w:rPr>
          <w:rStyle w:val="libFootnotenumChar"/>
          <w:rtl/>
        </w:rPr>
        <w:t>(</w:t>
      </w:r>
      <w:r w:rsidR="00F61B0A">
        <w:rPr>
          <w:rStyle w:val="libFootnotenumChar"/>
          <w:rFonts w:hint="cs"/>
          <w:rtl/>
        </w:rPr>
        <w:t>4</w:t>
      </w:r>
      <w:r w:rsidRPr="00604B91">
        <w:rPr>
          <w:rStyle w:val="libFootnotenumChar"/>
          <w:rtl/>
        </w:rPr>
        <w:t>)</w:t>
      </w:r>
      <w:r w:rsidR="00D30E4D">
        <w:rPr>
          <w:rtl/>
        </w:rPr>
        <w:t>.</w:t>
      </w:r>
      <w:r w:rsidR="00D30E4D">
        <w:rPr>
          <w:rFonts w:hint="cs"/>
          <w:rtl/>
        </w:rPr>
        <w:t xml:space="preserve">و في خبر آخر،قال </w:t>
      </w:r>
      <w:r w:rsidR="00EC2CC2" w:rsidRPr="00EC2CC2">
        <w:rPr>
          <w:rStyle w:val="libAlaemChar"/>
          <w:rtl/>
        </w:rPr>
        <w:t>عليه‌السلام</w:t>
      </w:r>
      <w:r w:rsidR="00D30E4D">
        <w:rPr>
          <w:rFonts w:hint="cs"/>
          <w:rtl/>
        </w:rPr>
        <w:t xml:space="preserve"> </w:t>
      </w:r>
      <w:r w:rsidR="00F61B0A">
        <w:rPr>
          <w:rFonts w:hint="cs"/>
          <w:rtl/>
        </w:rPr>
        <w:t xml:space="preserve">: لايحلّ لنبيّ و لا وصيّ نبيّ أن يصلّي بأرض قد عذّبت مرتين و هي تتوقّع الثلاثة، ثم قال </w:t>
      </w:r>
      <w:r w:rsidR="00EC2CC2" w:rsidRPr="00EC2CC2">
        <w:rPr>
          <w:rStyle w:val="libAlaemChar"/>
          <w:rtl/>
        </w:rPr>
        <w:t>عليه‌السلام</w:t>
      </w:r>
      <w:r w:rsidR="00F61B0A">
        <w:rPr>
          <w:rFonts w:hint="cs"/>
          <w:rtl/>
        </w:rPr>
        <w:t xml:space="preserve"> : اذا طلع كوكب الذنب، و عقد جسر بابل، قتلوا عليه مائة ألف، تخوضه الخيل الى السنابك </w:t>
      </w:r>
      <w:r w:rsidR="00F61B0A" w:rsidRPr="00F61B0A">
        <w:rPr>
          <w:rStyle w:val="libFootnotenumChar"/>
          <w:rFonts w:hint="cs"/>
          <w:rtl/>
        </w:rPr>
        <w:t>(5)</w:t>
      </w:r>
      <w:r w:rsidR="00F61B0A">
        <w:rPr>
          <w:rFonts w:hint="cs"/>
          <w:rtl/>
        </w:rPr>
        <w:t>.</w:t>
      </w:r>
    </w:p>
    <w:p w:rsidR="00D30E4D" w:rsidRDefault="00D30E4D" w:rsidP="00D30E4D">
      <w:pPr>
        <w:pStyle w:val="libLine"/>
        <w:rPr>
          <w:rtl/>
        </w:rPr>
      </w:pPr>
      <w:r>
        <w:rPr>
          <w:rtl/>
        </w:rPr>
        <w:t>____________________</w:t>
      </w:r>
    </w:p>
    <w:p w:rsidR="00ED3E80" w:rsidRDefault="00365129" w:rsidP="00F61B0A">
      <w:pPr>
        <w:pStyle w:val="libFootnote0"/>
      </w:pPr>
      <w:r w:rsidRPr="00F61B0A">
        <w:rPr>
          <w:rtl/>
        </w:rPr>
        <w:t>(1)</w:t>
      </w:r>
      <w:r w:rsidR="00ED3E80">
        <w:rPr>
          <w:rtl/>
        </w:rPr>
        <w:t xml:space="preserve"> کما کان. </w:t>
      </w:r>
    </w:p>
    <w:p w:rsidR="00B431B0" w:rsidRDefault="00365129" w:rsidP="00F61B0A">
      <w:pPr>
        <w:pStyle w:val="libFootnote0"/>
        <w:rPr>
          <w:rtl/>
        </w:rPr>
      </w:pPr>
      <w:r w:rsidRPr="00F61B0A">
        <w:rPr>
          <w:rtl/>
        </w:rPr>
        <w:t>(2)</w:t>
      </w:r>
      <w:r w:rsidR="00ED3E80">
        <w:rPr>
          <w:rtl/>
        </w:rPr>
        <w:t xml:space="preserve"> سوره الواقعه/الآ</w:t>
      </w:r>
      <w:r w:rsidR="00ED3E80">
        <w:rPr>
          <w:rFonts w:hint="cs"/>
          <w:rtl/>
        </w:rPr>
        <w:t>ی</w:t>
      </w:r>
      <w:r w:rsidR="00ED3E80">
        <w:rPr>
          <w:rFonts w:hint="eastAsia"/>
          <w:rtl/>
        </w:rPr>
        <w:t>ه</w:t>
      </w:r>
      <w:r w:rsidR="00ED3E80">
        <w:rPr>
          <w:rtl/>
        </w:rPr>
        <w:t xml:space="preserve"> </w:t>
      </w:r>
      <w:r w:rsidR="001A3C8D">
        <w:rPr>
          <w:rtl/>
        </w:rPr>
        <w:t>9</w:t>
      </w:r>
      <w:r w:rsidR="00ED3E80">
        <w:rPr>
          <w:rtl/>
        </w:rPr>
        <w:t>6</w:t>
      </w:r>
    </w:p>
    <w:p w:rsidR="00F61B0A" w:rsidRDefault="00F61B0A" w:rsidP="00F61B0A">
      <w:pPr>
        <w:pStyle w:val="libFootnote0"/>
        <w:rPr>
          <w:rtl/>
        </w:rPr>
      </w:pPr>
      <w:r>
        <w:rPr>
          <w:rFonts w:hint="cs"/>
          <w:rtl/>
        </w:rPr>
        <w:t>(3) ق:622/60/8،ج:440/33.</w:t>
      </w:r>
    </w:p>
    <w:p w:rsidR="00F61B0A" w:rsidRDefault="00F61B0A" w:rsidP="00F61B0A">
      <w:pPr>
        <w:pStyle w:val="libFootnote0"/>
        <w:rPr>
          <w:rtl/>
        </w:rPr>
      </w:pPr>
      <w:r>
        <w:rPr>
          <w:rFonts w:hint="cs"/>
          <w:rtl/>
        </w:rPr>
        <w:t>(4) ق:550/108/9،ج:178/41.</w:t>
      </w:r>
    </w:p>
    <w:p w:rsidR="00F61B0A" w:rsidRDefault="00F61B0A" w:rsidP="00F61B0A">
      <w:pPr>
        <w:pStyle w:val="libFootnote0"/>
        <w:rPr>
          <w:rtl/>
        </w:rPr>
      </w:pPr>
      <w:r>
        <w:rPr>
          <w:rFonts w:hint="cs"/>
          <w:rtl/>
        </w:rPr>
        <w:t>(5) ق:550/108/9،ج:179/41.</w:t>
      </w:r>
    </w:p>
    <w:p w:rsidR="005A2728" w:rsidRDefault="005A2728" w:rsidP="0027669E">
      <w:pPr>
        <w:pStyle w:val="libNormal"/>
        <w:rPr>
          <w:rtl/>
        </w:rPr>
      </w:pPr>
      <w:r>
        <w:rPr>
          <w:rtl/>
        </w:rPr>
        <w:br w:type="page"/>
      </w:r>
    </w:p>
    <w:p w:rsidR="00ED3E80" w:rsidRDefault="00ED3E80" w:rsidP="00F61B0A">
      <w:pPr>
        <w:pStyle w:val="Heading3Center"/>
      </w:pPr>
      <w:bookmarkStart w:id="32" w:name="_Toc467873430"/>
      <w:r>
        <w:rPr>
          <w:rFonts w:hint="eastAsia"/>
          <w:rtl/>
        </w:rPr>
        <w:lastRenderedPageBreak/>
        <w:t>باب</w:t>
      </w:r>
      <w:r>
        <w:rPr>
          <w:rtl/>
        </w:rPr>
        <w:t xml:space="preserve"> الباء بعده التاء</w:t>
      </w:r>
      <w:bookmarkEnd w:id="32"/>
      <w:r>
        <w:rPr>
          <w:rtl/>
        </w:rPr>
        <w:t xml:space="preserve"> </w:t>
      </w:r>
    </w:p>
    <w:p w:rsidR="00ED3E80" w:rsidRDefault="00ED3E80" w:rsidP="00ED3E80">
      <w:pPr>
        <w:pStyle w:val="libNormal"/>
      </w:pPr>
      <w:r w:rsidRPr="00F61B0A">
        <w:rPr>
          <w:rStyle w:val="libBold1Char"/>
          <w:rFonts w:hint="eastAsia"/>
          <w:rtl/>
        </w:rPr>
        <w:t>بتر</w:t>
      </w:r>
      <w:r>
        <w:rPr>
          <w:rtl/>
        </w:rPr>
        <w:t xml:space="preserve">: </w:t>
      </w:r>
    </w:p>
    <w:p w:rsidR="00ED3E80" w:rsidRDefault="00ED3E80" w:rsidP="00F61B0A">
      <w:pPr>
        <w:pStyle w:val="libCenterBold1"/>
      </w:pPr>
      <w:r>
        <w:rPr>
          <w:rFonts w:hint="eastAsia"/>
          <w:rtl/>
        </w:rPr>
        <w:t>البتر</w:t>
      </w:r>
      <w:r>
        <w:rPr>
          <w:rFonts w:hint="cs"/>
          <w:rtl/>
        </w:rPr>
        <w:t>یّ</w:t>
      </w:r>
      <w:r>
        <w:rPr>
          <w:rFonts w:hint="eastAsia"/>
          <w:rtl/>
        </w:rPr>
        <w:t>ه</w:t>
      </w:r>
      <w:r>
        <w:rPr>
          <w:rtl/>
        </w:rPr>
        <w:t xml:space="preserve"> </w:t>
      </w:r>
    </w:p>
    <w:p w:rsidR="00ED3E80" w:rsidRDefault="00ED3E80" w:rsidP="00ED3E80">
      <w:pPr>
        <w:pStyle w:val="libNormal"/>
      </w:pPr>
      <w:r>
        <w:rPr>
          <w:rFonts w:hint="eastAsia"/>
          <w:rtl/>
        </w:rPr>
        <w:t>البتر</w:t>
      </w:r>
      <w:r>
        <w:rPr>
          <w:rFonts w:hint="cs"/>
          <w:rtl/>
        </w:rPr>
        <w:t>یّ</w:t>
      </w:r>
      <w:r>
        <w:rPr>
          <w:rFonts w:hint="eastAsia"/>
          <w:rtl/>
        </w:rPr>
        <w:t>ه،بضمّ</w:t>
      </w:r>
      <w:r>
        <w:rPr>
          <w:rtl/>
        </w:rPr>
        <w:t xml:space="preserve"> الموحّده:قسم من الز</w:t>
      </w:r>
      <w:r>
        <w:rPr>
          <w:rFonts w:hint="cs"/>
          <w:rtl/>
        </w:rPr>
        <w:t>ی</w:t>
      </w:r>
      <w:r>
        <w:rPr>
          <w:rFonts w:hint="eastAsia"/>
          <w:rtl/>
        </w:rPr>
        <w:t>د</w:t>
      </w:r>
      <w:r>
        <w:rPr>
          <w:rFonts w:hint="cs"/>
          <w:rtl/>
        </w:rPr>
        <w:t>ی</w:t>
      </w:r>
      <w:r>
        <w:rPr>
          <w:rFonts w:hint="eastAsia"/>
          <w:rtl/>
        </w:rPr>
        <w:t>ه</w:t>
      </w:r>
      <w:r>
        <w:rPr>
          <w:rtl/>
        </w:rPr>
        <w:t xml:space="preserve"> </w:t>
      </w:r>
      <w:r>
        <w:rPr>
          <w:rFonts w:hint="cs"/>
          <w:rtl/>
        </w:rPr>
        <w:t>ی</w:t>
      </w:r>
      <w:r>
        <w:rPr>
          <w:rFonts w:hint="eastAsia"/>
          <w:rtl/>
        </w:rPr>
        <w:t>قولون</w:t>
      </w:r>
      <w:r>
        <w:rPr>
          <w:rtl/>
        </w:rPr>
        <w:t xml:space="preserve"> انّ أبا بکر و عمر إمامان و إن أخطأت الأمّه ف</w:t>
      </w:r>
      <w:r>
        <w:rPr>
          <w:rFonts w:hint="cs"/>
          <w:rtl/>
        </w:rPr>
        <w:t>ی</w:t>
      </w:r>
      <w:r>
        <w:rPr>
          <w:rtl/>
        </w:rPr>
        <w:t xml:space="preserve"> الب</w:t>
      </w:r>
      <w:r>
        <w:rPr>
          <w:rFonts w:hint="cs"/>
          <w:rtl/>
        </w:rPr>
        <w:t>ی</w:t>
      </w:r>
      <w:r>
        <w:rPr>
          <w:rFonts w:hint="eastAsia"/>
          <w:rtl/>
        </w:rPr>
        <w:t>عه</w:t>
      </w:r>
      <w:r>
        <w:rPr>
          <w:rtl/>
        </w:rPr>
        <w:t xml:space="preserve"> لهما مع وجود عل</w:t>
      </w:r>
      <w:r>
        <w:rPr>
          <w:rFonts w:hint="cs"/>
          <w:rtl/>
        </w:rPr>
        <w:t>یّ</w:t>
      </w:r>
      <w:r>
        <w:rPr>
          <w:rtl/>
        </w:rPr>
        <w:t xml:space="preserve"> </w:t>
      </w:r>
      <w:r w:rsidR="00EC2CC2" w:rsidRPr="00EC2CC2">
        <w:rPr>
          <w:rStyle w:val="libAlaemChar"/>
          <w:rtl/>
        </w:rPr>
        <w:t>عليه‌السلام</w:t>
      </w:r>
      <w:r>
        <w:rPr>
          <w:rtl/>
        </w:rPr>
        <w:t xml:space="preserve">،لکنّه خطأ لم </w:t>
      </w:r>
      <w:r>
        <w:rPr>
          <w:rFonts w:hint="cs"/>
          <w:rtl/>
        </w:rPr>
        <w:t>ی</w:t>
      </w:r>
      <w:r>
        <w:rPr>
          <w:rFonts w:hint="eastAsia"/>
          <w:rtl/>
        </w:rPr>
        <w:t>نته</w:t>
      </w:r>
      <w:r>
        <w:rPr>
          <w:rtl/>
        </w:rPr>
        <w:t xml:space="preserve"> ال</w:t>
      </w:r>
      <w:r>
        <w:rPr>
          <w:rFonts w:hint="cs"/>
          <w:rtl/>
        </w:rPr>
        <w:t>ی</w:t>
      </w:r>
      <w:r>
        <w:rPr>
          <w:rtl/>
        </w:rPr>
        <w:t xml:space="preserve"> درجه الفسق، و توقّفوا ف</w:t>
      </w:r>
      <w:r>
        <w:rPr>
          <w:rFonts w:hint="cs"/>
          <w:rtl/>
        </w:rPr>
        <w:t>ی</w:t>
      </w:r>
      <w:r>
        <w:rPr>
          <w:rtl/>
        </w:rPr>
        <w:t xml:space="preserve"> عثمان،و هم کالسل</w:t>
      </w:r>
      <w:r>
        <w:rPr>
          <w:rFonts w:hint="cs"/>
          <w:rtl/>
        </w:rPr>
        <w:t>ی</w:t>
      </w:r>
      <w:r>
        <w:rPr>
          <w:rFonts w:hint="eastAsia"/>
          <w:rtl/>
        </w:rPr>
        <w:t>مان</w:t>
      </w:r>
      <w:r>
        <w:rPr>
          <w:rFonts w:hint="cs"/>
          <w:rtl/>
        </w:rPr>
        <w:t>یّ</w:t>
      </w:r>
      <w:r>
        <w:rPr>
          <w:rFonts w:hint="eastAsia"/>
          <w:rtl/>
        </w:rPr>
        <w:t>ه</w:t>
      </w:r>
      <w:r>
        <w:rPr>
          <w:rtl/>
        </w:rPr>
        <w:t xml:space="preserve"> الاّ انّهم کفّروا عثمان و طلحه و عا</w:t>
      </w:r>
      <w:r>
        <w:rPr>
          <w:rFonts w:hint="cs"/>
          <w:rtl/>
        </w:rPr>
        <w:t>ی</w:t>
      </w:r>
      <w:r>
        <w:rPr>
          <w:rFonts w:hint="eastAsia"/>
          <w:rtl/>
        </w:rPr>
        <w:t>شه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المرجئه و الز</w:t>
      </w:r>
      <w:r>
        <w:rPr>
          <w:rFonts w:hint="cs"/>
          <w:rtl/>
        </w:rPr>
        <w:t>ی</w:t>
      </w:r>
      <w:r>
        <w:rPr>
          <w:rFonts w:hint="eastAsia"/>
          <w:rtl/>
        </w:rPr>
        <w:t>د</w:t>
      </w:r>
      <w:r>
        <w:rPr>
          <w:rFonts w:hint="cs"/>
          <w:rtl/>
        </w:rPr>
        <w:t>ی</w:t>
      </w:r>
      <w:r>
        <w:rPr>
          <w:rFonts w:hint="eastAsia"/>
          <w:rtl/>
        </w:rPr>
        <w:t>ه</w:t>
      </w:r>
      <w:r>
        <w:rPr>
          <w:rtl/>
        </w:rPr>
        <w:t xml:space="preserve"> و البتر</w:t>
      </w:r>
      <w:r>
        <w:rPr>
          <w:rFonts w:hint="cs"/>
          <w:rtl/>
        </w:rPr>
        <w:t>ی</w:t>
      </w:r>
      <w:r>
        <w:rPr>
          <w:rFonts w:hint="eastAsia"/>
          <w:rtl/>
        </w:rPr>
        <w:t>ه</w:t>
      </w:r>
      <w:r>
        <w:rPr>
          <w:rtl/>
        </w:rPr>
        <w:t xml:space="preserve"> و الواقف</w:t>
      </w:r>
      <w:r>
        <w:rPr>
          <w:rFonts w:hint="cs"/>
          <w:rtl/>
        </w:rPr>
        <w:t>ی</w:t>
      </w:r>
      <w:r>
        <w:rPr>
          <w:rFonts w:hint="eastAsia"/>
          <w:rtl/>
        </w:rPr>
        <w:t>ه</w:t>
      </w:r>
      <w:r>
        <w:rPr>
          <w:rtl/>
        </w:rPr>
        <w:t xml:space="preserve"> </w:t>
      </w:r>
      <w:r w:rsidRPr="00604B91">
        <w:rPr>
          <w:rStyle w:val="libFootnotenumChar"/>
          <w:rtl/>
        </w:rPr>
        <w:t>(2)</w:t>
      </w:r>
      <w:r>
        <w:rPr>
          <w:rtl/>
        </w:rPr>
        <w:t xml:space="preserve">. </w:t>
      </w:r>
    </w:p>
    <w:p w:rsidR="00B431B0" w:rsidRDefault="00ED3E80" w:rsidP="00ED3E80">
      <w:pPr>
        <w:pStyle w:val="libNormal"/>
      </w:pPr>
      <w:r w:rsidRPr="00F61B0A">
        <w:rPr>
          <w:rStyle w:val="libBold1Char"/>
          <w:rFonts w:hint="eastAsia"/>
          <w:rtl/>
        </w:rPr>
        <w:t>رجال</w:t>
      </w:r>
      <w:r w:rsidRPr="00F61B0A">
        <w:rPr>
          <w:rStyle w:val="libBold1Char"/>
          <w:rtl/>
        </w:rPr>
        <w:t xml:space="preserve"> الکشّ</w:t>
      </w:r>
      <w:r w:rsidRPr="00F61B0A">
        <w:rPr>
          <w:rStyle w:val="libBold1Char"/>
          <w:rFonts w:hint="cs"/>
          <w:rtl/>
        </w:rPr>
        <w:t>یّ</w:t>
      </w:r>
      <w:r>
        <w:rPr>
          <w:rtl/>
        </w:rPr>
        <w:t xml:space="preserve">:عن الصادق </w:t>
      </w:r>
      <w:r w:rsidR="00EC2CC2" w:rsidRPr="00EC2CC2">
        <w:rPr>
          <w:rStyle w:val="libAlaemChar"/>
          <w:rtl/>
        </w:rPr>
        <w:t>عليه‌السلام</w:t>
      </w:r>
      <w:r>
        <w:rPr>
          <w:rtl/>
        </w:rPr>
        <w:t>: لو انّ البتر</w:t>
      </w:r>
      <w:r>
        <w:rPr>
          <w:rFonts w:hint="cs"/>
          <w:rtl/>
        </w:rPr>
        <w:t>ی</w:t>
      </w:r>
      <w:r>
        <w:rPr>
          <w:rFonts w:hint="eastAsia"/>
          <w:rtl/>
        </w:rPr>
        <w:t>ه</w:t>
      </w:r>
      <w:r>
        <w:rPr>
          <w:rtl/>
        </w:rPr>
        <w:t xml:space="preserve"> صف واحد ما ب</w:t>
      </w:r>
      <w:r>
        <w:rPr>
          <w:rFonts w:hint="cs"/>
          <w:rtl/>
        </w:rPr>
        <w:t>ی</w:t>
      </w:r>
      <w:r>
        <w:rPr>
          <w:rFonts w:hint="eastAsia"/>
          <w:rtl/>
        </w:rPr>
        <w:t>ن</w:t>
      </w:r>
      <w:r>
        <w:rPr>
          <w:rtl/>
        </w:rPr>
        <w:t xml:space="preserve"> المشرق ال</w:t>
      </w:r>
      <w:r>
        <w:rPr>
          <w:rFonts w:hint="cs"/>
          <w:rtl/>
        </w:rPr>
        <w:t>ی</w:t>
      </w:r>
      <w:r>
        <w:rPr>
          <w:rtl/>
        </w:rPr>
        <w:t xml:space="preserve"> المغرب ما أعزّ اللّه بهم د</w:t>
      </w:r>
      <w:r>
        <w:rPr>
          <w:rFonts w:hint="cs"/>
          <w:rtl/>
        </w:rPr>
        <w:t>ی</w:t>
      </w:r>
      <w:r>
        <w:rPr>
          <w:rFonts w:hint="eastAsia"/>
          <w:rtl/>
        </w:rPr>
        <w:t>نا</w:t>
      </w:r>
      <w:r>
        <w:rPr>
          <w:rtl/>
        </w:rPr>
        <w:t>. و البتر</w:t>
      </w:r>
      <w:r>
        <w:rPr>
          <w:rFonts w:hint="cs"/>
          <w:rtl/>
        </w:rPr>
        <w:t>ی</w:t>
      </w:r>
      <w:r>
        <w:rPr>
          <w:rFonts w:hint="eastAsia"/>
          <w:rtl/>
        </w:rPr>
        <w:t>ه</w:t>
      </w:r>
      <w:r>
        <w:rPr>
          <w:rtl/>
        </w:rPr>
        <w:t xml:space="preserve"> هم أصحاب کث</w:t>
      </w:r>
      <w:r>
        <w:rPr>
          <w:rFonts w:hint="cs"/>
          <w:rtl/>
        </w:rPr>
        <w:t>ی</w:t>
      </w:r>
      <w:r>
        <w:rPr>
          <w:rFonts w:hint="eastAsia"/>
          <w:rtl/>
        </w:rPr>
        <w:t>ر</w:t>
      </w:r>
      <w:r>
        <w:rPr>
          <w:rtl/>
        </w:rPr>
        <w:t xml:space="preserve"> النوا،و الحسن بن صالح بن ح</w:t>
      </w:r>
      <w:r>
        <w:rPr>
          <w:rFonts w:hint="cs"/>
          <w:rtl/>
        </w:rPr>
        <w:t>یّ</w:t>
      </w:r>
      <w:r>
        <w:rPr>
          <w:rFonts w:hint="eastAsia"/>
          <w:rtl/>
        </w:rPr>
        <w:t>،و</w:t>
      </w:r>
      <w:r>
        <w:rPr>
          <w:rtl/>
        </w:rPr>
        <w:t xml:space="preserve"> سالم بن أب</w:t>
      </w:r>
      <w:r>
        <w:rPr>
          <w:rFonts w:hint="cs"/>
          <w:rtl/>
        </w:rPr>
        <w:t>ی</w:t>
      </w:r>
      <w:r>
        <w:rPr>
          <w:rtl/>
        </w:rPr>
        <w:t xml:space="preserve"> حفصه،و الحکم بن عت</w:t>
      </w:r>
      <w:r>
        <w:rPr>
          <w:rFonts w:hint="cs"/>
          <w:rtl/>
        </w:rPr>
        <w:t>ی</w:t>
      </w:r>
      <w:r>
        <w:rPr>
          <w:rFonts w:hint="eastAsia"/>
          <w:rtl/>
        </w:rPr>
        <w:t>به،و</w:t>
      </w:r>
      <w:r>
        <w:rPr>
          <w:rtl/>
        </w:rPr>
        <w:t xml:space="preserve"> سلمه بن که</w:t>
      </w:r>
      <w:r>
        <w:rPr>
          <w:rFonts w:hint="cs"/>
          <w:rtl/>
        </w:rPr>
        <w:t>ی</w:t>
      </w:r>
      <w:r>
        <w:rPr>
          <w:rFonts w:hint="eastAsia"/>
          <w:rtl/>
        </w:rPr>
        <w:t>ل،و</w:t>
      </w:r>
      <w:r>
        <w:rPr>
          <w:rtl/>
        </w:rPr>
        <w:t xml:space="preserve"> أبو المقدام، و ثابت الحداد،و هم الذ</w:t>
      </w:r>
      <w:r>
        <w:rPr>
          <w:rFonts w:hint="cs"/>
          <w:rtl/>
        </w:rPr>
        <w:t>ی</w:t>
      </w:r>
      <w:r>
        <w:rPr>
          <w:rFonts w:hint="eastAsia"/>
          <w:rtl/>
        </w:rPr>
        <w:t>ن</w:t>
      </w:r>
      <w:r>
        <w:rPr>
          <w:rtl/>
        </w:rPr>
        <w:t xml:space="preserve"> دعو</w:t>
      </w:r>
      <w:r>
        <w:rPr>
          <w:rFonts w:hint="eastAsia"/>
          <w:rtl/>
        </w:rPr>
        <w:t>ا</w:t>
      </w:r>
      <w:r>
        <w:rPr>
          <w:rtl/>
        </w:rPr>
        <w:t xml:space="preserve"> ال</w:t>
      </w:r>
      <w:r>
        <w:rPr>
          <w:rFonts w:hint="cs"/>
          <w:rtl/>
        </w:rPr>
        <w:t>ی</w:t>
      </w:r>
      <w:r>
        <w:rPr>
          <w:rtl/>
        </w:rPr>
        <w:t xml:space="preserve"> ولا</w:t>
      </w:r>
      <w:r>
        <w:rPr>
          <w:rFonts w:hint="cs"/>
          <w:rtl/>
        </w:rPr>
        <w:t>ی</w:t>
      </w:r>
      <w:r>
        <w:rPr>
          <w:rFonts w:hint="eastAsia"/>
          <w:rtl/>
        </w:rPr>
        <w:t>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ثمّ خلطوها بولا</w:t>
      </w:r>
      <w:r>
        <w:rPr>
          <w:rFonts w:hint="cs"/>
          <w:rtl/>
        </w:rPr>
        <w:t>ی</w:t>
      </w:r>
      <w:r>
        <w:rPr>
          <w:rFonts w:hint="eastAsia"/>
          <w:rtl/>
        </w:rPr>
        <w:t>ه</w:t>
      </w:r>
      <w:r>
        <w:rPr>
          <w:rtl/>
        </w:rPr>
        <w:t xml:space="preserve"> أب</w:t>
      </w:r>
      <w:r>
        <w:rPr>
          <w:rFonts w:hint="cs"/>
          <w:rtl/>
        </w:rPr>
        <w:t>ی</w:t>
      </w:r>
      <w:r>
        <w:rPr>
          <w:rtl/>
        </w:rPr>
        <w:t xml:space="preserve"> بکر و عمر و </w:t>
      </w:r>
      <w:r>
        <w:rPr>
          <w:rFonts w:hint="cs"/>
          <w:rtl/>
        </w:rPr>
        <w:t>ی</w:t>
      </w:r>
      <w:r>
        <w:rPr>
          <w:rFonts w:hint="eastAsia"/>
          <w:rtl/>
        </w:rPr>
        <w:t>ثبتون</w:t>
      </w:r>
      <w:r>
        <w:rPr>
          <w:rtl/>
        </w:rPr>
        <w:t xml:space="preserve"> لهما إمامتهما،و </w:t>
      </w:r>
      <w:r>
        <w:rPr>
          <w:rFonts w:hint="cs"/>
          <w:rtl/>
        </w:rPr>
        <w:t>ی</w:t>
      </w:r>
      <w:r>
        <w:rPr>
          <w:rFonts w:hint="eastAsia"/>
          <w:rtl/>
        </w:rPr>
        <w:t>بغضون</w:t>
      </w:r>
      <w:r>
        <w:rPr>
          <w:rtl/>
        </w:rPr>
        <w:t xml:space="preserve"> عثمان و طلحه و الزب</w:t>
      </w:r>
      <w:r>
        <w:rPr>
          <w:rFonts w:hint="cs"/>
          <w:rtl/>
        </w:rPr>
        <w:t>ی</w:t>
      </w:r>
      <w:r>
        <w:rPr>
          <w:rFonts w:hint="eastAsia"/>
          <w:rtl/>
        </w:rPr>
        <w:t>ر</w:t>
      </w:r>
      <w:r>
        <w:rPr>
          <w:rtl/>
        </w:rPr>
        <w:t xml:space="preserve"> و عا</w:t>
      </w:r>
      <w:r>
        <w:rPr>
          <w:rFonts w:hint="cs"/>
          <w:rtl/>
        </w:rPr>
        <w:t>ی</w:t>
      </w:r>
      <w:r>
        <w:rPr>
          <w:rFonts w:hint="eastAsia"/>
          <w:rtl/>
        </w:rPr>
        <w:t>شه،و</w:t>
      </w:r>
      <w:r>
        <w:rPr>
          <w:rtl/>
        </w:rPr>
        <w:t xml:space="preserve"> </w:t>
      </w:r>
      <w:r>
        <w:rPr>
          <w:rFonts w:hint="cs"/>
          <w:rtl/>
        </w:rPr>
        <w:t>ی</w:t>
      </w:r>
      <w:r>
        <w:rPr>
          <w:rFonts w:hint="eastAsia"/>
          <w:rtl/>
        </w:rPr>
        <w:t>رون</w:t>
      </w:r>
      <w:r>
        <w:rPr>
          <w:rtl/>
        </w:rPr>
        <w:t xml:space="preserve"> الخروج مع بطون ولد عل</w:t>
      </w:r>
      <w:r>
        <w:rPr>
          <w:rFonts w:hint="cs"/>
          <w:rtl/>
        </w:rPr>
        <w:t>یّ</w:t>
      </w:r>
      <w:r>
        <w:rPr>
          <w:rtl/>
        </w:rPr>
        <w:t xml:space="preserve"> بن أب</w:t>
      </w:r>
      <w:r>
        <w:rPr>
          <w:rFonts w:hint="cs"/>
          <w:rtl/>
        </w:rPr>
        <w:t>ی</w:t>
      </w:r>
      <w:r>
        <w:rPr>
          <w:rtl/>
        </w:rPr>
        <w:t xml:space="preserve"> طالب،</w:t>
      </w:r>
      <w:r>
        <w:rPr>
          <w:rFonts w:hint="cs"/>
          <w:rtl/>
        </w:rPr>
        <w:t>ی</w:t>
      </w:r>
      <w:r>
        <w:rPr>
          <w:rFonts w:hint="eastAsia"/>
          <w:rtl/>
        </w:rPr>
        <w:t>ذهبون</w:t>
      </w:r>
      <w:r>
        <w:rPr>
          <w:rtl/>
        </w:rPr>
        <w:t xml:space="preserve"> ف</w:t>
      </w:r>
      <w:r>
        <w:rPr>
          <w:rFonts w:hint="cs"/>
          <w:rtl/>
        </w:rPr>
        <w:t>ی</w:t>
      </w:r>
      <w:r>
        <w:rPr>
          <w:rtl/>
        </w:rPr>
        <w:t xml:space="preserve"> ذلک ال</w:t>
      </w:r>
      <w:r>
        <w:rPr>
          <w:rFonts w:hint="cs"/>
          <w:rtl/>
        </w:rPr>
        <w:t>ی</w:t>
      </w:r>
      <w:r>
        <w:rPr>
          <w:rtl/>
        </w:rPr>
        <w:t xml:space="preserve"> الأمر بالمعروف و النه</w:t>
      </w:r>
      <w:r>
        <w:rPr>
          <w:rFonts w:hint="cs"/>
          <w:rtl/>
        </w:rPr>
        <w:t>ی</w:t>
      </w:r>
      <w:r>
        <w:rPr>
          <w:rtl/>
        </w:rPr>
        <w:t xml:space="preserve"> عن المنکر،و </w:t>
      </w:r>
      <w:r>
        <w:rPr>
          <w:rFonts w:hint="cs"/>
          <w:rtl/>
        </w:rPr>
        <w:t>ی</w:t>
      </w:r>
      <w:r>
        <w:rPr>
          <w:rFonts w:hint="eastAsia"/>
          <w:rtl/>
        </w:rPr>
        <w:t>ثبتون</w:t>
      </w:r>
      <w:r>
        <w:rPr>
          <w:rtl/>
        </w:rPr>
        <w:t xml:space="preserve"> لکل من خرج من ولد عل</w:t>
      </w:r>
      <w:r>
        <w:rPr>
          <w:rFonts w:hint="cs"/>
          <w:rtl/>
        </w:rPr>
        <w:t>یّ</w:t>
      </w:r>
      <w:r>
        <w:rPr>
          <w:rtl/>
        </w:rPr>
        <w:t xml:space="preserve"> بن أب</w:t>
      </w:r>
      <w:r>
        <w:rPr>
          <w:rFonts w:hint="cs"/>
          <w:rtl/>
        </w:rPr>
        <w:t>ی</w:t>
      </w:r>
      <w:r>
        <w:rPr>
          <w:rtl/>
        </w:rPr>
        <w:t xml:space="preserve"> </w:t>
      </w:r>
      <w:r>
        <w:rPr>
          <w:rFonts w:hint="eastAsia"/>
          <w:rtl/>
        </w:rPr>
        <w:t>طالب</w:t>
      </w:r>
      <w:r>
        <w:rPr>
          <w:rtl/>
        </w:rPr>
        <w:t xml:space="preserve"> عند خروجه الإمامه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179</w:t>
      </w:r>
      <w:r w:rsidR="00ED3E80">
        <w:rPr>
          <w:rtl/>
        </w:rPr>
        <w:t>/4</w:t>
      </w:r>
      <w:r w:rsidR="001A3C8D">
        <w:rPr>
          <w:rtl/>
        </w:rPr>
        <w:t>9</w:t>
      </w:r>
      <w:r w:rsidR="00ED3E80">
        <w:rPr>
          <w:rtl/>
        </w:rPr>
        <w:t>/</w:t>
      </w:r>
      <w:r w:rsidR="001A3C8D">
        <w:rPr>
          <w:rtl/>
        </w:rPr>
        <w:t>9</w:t>
      </w:r>
      <w:r w:rsidR="00ED3E80">
        <w:rPr>
          <w:rtl/>
        </w:rPr>
        <w:t>،ج:</w:t>
      </w:r>
      <w:r w:rsidR="001A3C8D">
        <w:rPr>
          <w:rtl/>
        </w:rPr>
        <w:t>30</w:t>
      </w:r>
      <w:r w:rsidR="00ED3E80">
        <w:rPr>
          <w:rtl/>
        </w:rPr>
        <w:t>/</w:t>
      </w:r>
      <w:r w:rsidR="001A3C8D">
        <w:rPr>
          <w:rtl/>
        </w:rPr>
        <w:t>37</w:t>
      </w:r>
      <w:r w:rsidR="00ED3E80">
        <w:rPr>
          <w:rtl/>
        </w:rPr>
        <w:t xml:space="preserve">. </w:t>
      </w:r>
    </w:p>
    <w:p w:rsidR="00ED3E80" w:rsidRDefault="00365129" w:rsidP="0027669E">
      <w:pPr>
        <w:pStyle w:val="libFootnote0"/>
      </w:pPr>
      <w:r>
        <w:rPr>
          <w:rtl/>
        </w:rPr>
        <w:t>(2)</w:t>
      </w:r>
      <w:r w:rsidR="00ED3E80">
        <w:rPr>
          <w:rtl/>
        </w:rPr>
        <w:t xml:space="preserve"> ق:کتاب الکفر</w:t>
      </w:r>
      <w:r w:rsidR="001A3C8D">
        <w:rPr>
          <w:rtl/>
        </w:rPr>
        <w:t>23</w:t>
      </w:r>
      <w:r w:rsidR="00ED3E80">
        <w:rPr>
          <w:rtl/>
        </w:rPr>
        <w:t>/</w:t>
      </w:r>
      <w:r w:rsidR="001A3C8D">
        <w:rPr>
          <w:rtl/>
        </w:rPr>
        <w:t>7</w:t>
      </w:r>
      <w:r w:rsidR="00ED3E80">
        <w:rPr>
          <w:rtl/>
        </w:rPr>
        <w:t>/،ج:</w:t>
      </w:r>
      <w:r w:rsidR="001A3C8D">
        <w:rPr>
          <w:rtl/>
        </w:rPr>
        <w:t>178</w:t>
      </w:r>
      <w:r w:rsidR="00ED3E80">
        <w:rPr>
          <w:rtl/>
        </w:rPr>
        <w:t>/</w:t>
      </w:r>
      <w:r w:rsidR="001A3C8D">
        <w:rPr>
          <w:rtl/>
        </w:rPr>
        <w:t>72</w:t>
      </w:r>
      <w:r w:rsidR="00ED3E80">
        <w:rPr>
          <w:rtl/>
        </w:rPr>
        <w:t xml:space="preserve">. </w:t>
      </w:r>
    </w:p>
    <w:p w:rsidR="00B431B0" w:rsidRDefault="00365129" w:rsidP="0027669E">
      <w:pPr>
        <w:pStyle w:val="libFootnote0"/>
        <w:rPr>
          <w:rtl/>
        </w:rPr>
      </w:pPr>
      <w:r>
        <w:rPr>
          <w:rtl/>
        </w:rPr>
        <w:t>(3)</w:t>
      </w:r>
      <w:r w:rsidR="00ED3E80">
        <w:rPr>
          <w:rtl/>
        </w:rPr>
        <w:t xml:space="preserve"> ق:کتاب الکفر</w:t>
      </w:r>
      <w:r w:rsidR="001A3C8D">
        <w:rPr>
          <w:rtl/>
        </w:rPr>
        <w:t>2</w:t>
      </w:r>
      <w:r w:rsidR="00ED3E80">
        <w:rPr>
          <w:rtl/>
        </w:rPr>
        <w:t>4/</w:t>
      </w:r>
      <w:r w:rsidR="001A3C8D">
        <w:rPr>
          <w:rtl/>
        </w:rPr>
        <w:t>7</w:t>
      </w:r>
      <w:r w:rsidR="00ED3E80">
        <w:rPr>
          <w:rtl/>
        </w:rPr>
        <w:t>/،ج:</w:t>
      </w:r>
      <w:r w:rsidR="001A3C8D">
        <w:rPr>
          <w:rtl/>
        </w:rPr>
        <w:t>180</w:t>
      </w:r>
      <w:r w:rsidR="00ED3E80">
        <w:rPr>
          <w:rtl/>
        </w:rPr>
        <w:t>/</w:t>
      </w:r>
      <w:r w:rsidR="001A3C8D">
        <w:rPr>
          <w:rtl/>
        </w:rPr>
        <w:t>72</w:t>
      </w:r>
    </w:p>
    <w:p w:rsidR="005A2728" w:rsidRDefault="005A2728" w:rsidP="0027669E">
      <w:pPr>
        <w:pStyle w:val="libNormal"/>
        <w:rPr>
          <w:rtl/>
        </w:rPr>
      </w:pPr>
      <w:r>
        <w:rPr>
          <w:rtl/>
        </w:rPr>
        <w:br w:type="page"/>
      </w:r>
    </w:p>
    <w:p w:rsidR="00ED3E80" w:rsidRDefault="00ED3E80" w:rsidP="00F61B0A">
      <w:pPr>
        <w:pStyle w:val="Heading3Center"/>
      </w:pPr>
      <w:bookmarkStart w:id="33" w:name="_Toc467873431"/>
      <w:r>
        <w:rPr>
          <w:rFonts w:hint="eastAsia"/>
          <w:rtl/>
        </w:rPr>
        <w:lastRenderedPageBreak/>
        <w:t>باب</w:t>
      </w:r>
      <w:r>
        <w:rPr>
          <w:rtl/>
        </w:rPr>
        <w:t xml:space="preserve"> الباء بعده الثاء</w:t>
      </w:r>
      <w:bookmarkEnd w:id="33"/>
      <w:r>
        <w:rPr>
          <w:rtl/>
        </w:rPr>
        <w:t xml:space="preserve"> </w:t>
      </w:r>
    </w:p>
    <w:p w:rsidR="00ED3E80" w:rsidRDefault="00ED3E80" w:rsidP="00F61B0A">
      <w:pPr>
        <w:pStyle w:val="libNormal"/>
      </w:pPr>
      <w:r w:rsidRPr="00F61B0A">
        <w:rPr>
          <w:rStyle w:val="libBold1Char"/>
          <w:rFonts w:hint="eastAsia"/>
          <w:rtl/>
        </w:rPr>
        <w:t>بثر</w:t>
      </w:r>
      <w:r>
        <w:rPr>
          <w:rtl/>
        </w:rPr>
        <w:t xml:space="preserve">: </w:t>
      </w:r>
      <w:r>
        <w:rPr>
          <w:rFonts w:hint="eastAsia"/>
          <w:rtl/>
        </w:rPr>
        <w:t>باب</w:t>
      </w:r>
      <w:r>
        <w:rPr>
          <w:rtl/>
        </w:rPr>
        <w:t xml:space="preserve"> الدعاء للبثر و الدمام</w:t>
      </w:r>
      <w:r>
        <w:rPr>
          <w:rFonts w:hint="cs"/>
          <w:rtl/>
        </w:rPr>
        <w:t>ی</w:t>
      </w:r>
      <w:r>
        <w:rPr>
          <w:rFonts w:hint="eastAsia"/>
          <w:rtl/>
        </w:rPr>
        <w:t>ل،</w:t>
      </w:r>
      <w:r>
        <w:rPr>
          <w:rtl/>
        </w:rPr>
        <w:t xml:space="preserve"> </w:t>
      </w:r>
      <w:r>
        <w:rPr>
          <w:rFonts w:hint="eastAsia"/>
          <w:rtl/>
        </w:rPr>
        <w:t>و</w:t>
      </w:r>
      <w:r>
        <w:rPr>
          <w:rtl/>
        </w:rPr>
        <w:t xml:space="preserve"> ف</w:t>
      </w:r>
      <w:r>
        <w:rPr>
          <w:rFonts w:hint="cs"/>
          <w:rtl/>
        </w:rPr>
        <w:t>ی</w:t>
      </w:r>
      <w:r>
        <w:rPr>
          <w:rFonts w:hint="eastAsia"/>
          <w:rtl/>
        </w:rPr>
        <w:t>ه</w:t>
      </w:r>
      <w:r>
        <w:rPr>
          <w:rtl/>
        </w:rPr>
        <w:t xml:space="preserve"> طبّ </w:t>
      </w:r>
      <w:r>
        <w:rPr>
          <w:rFonts w:hint="eastAsia"/>
          <w:rtl/>
        </w:rPr>
        <w:t>عن</w:t>
      </w:r>
      <w:r>
        <w:rPr>
          <w:rtl/>
        </w:rPr>
        <w:t xml:space="preserve"> الصادق </w:t>
      </w:r>
      <w:r w:rsidR="00EC2CC2" w:rsidRPr="00EC2CC2">
        <w:rPr>
          <w:rStyle w:val="libAlaemChar"/>
          <w:rtl/>
        </w:rPr>
        <w:t>عليه‌السلام</w:t>
      </w:r>
      <w:r>
        <w:rPr>
          <w:rtl/>
        </w:rPr>
        <w:t xml:space="preserve"> قال: إذا حسست بالبثر فضع عل</w:t>
      </w:r>
      <w:r>
        <w:rPr>
          <w:rFonts w:hint="cs"/>
          <w:rtl/>
        </w:rPr>
        <w:t>ی</w:t>
      </w:r>
      <w:r>
        <w:rPr>
          <w:rFonts w:hint="eastAsia"/>
          <w:rtl/>
        </w:rPr>
        <w:t>ه</w:t>
      </w:r>
      <w:r>
        <w:rPr>
          <w:rtl/>
        </w:rPr>
        <w:t xml:space="preserve"> السبّابه و دوّر ما حوله و قل:(لا اله الاّ اللّه الحل</w:t>
      </w:r>
      <w:r>
        <w:rPr>
          <w:rFonts w:hint="cs"/>
          <w:rtl/>
        </w:rPr>
        <w:t>ی</w:t>
      </w:r>
      <w:r>
        <w:rPr>
          <w:rFonts w:hint="eastAsia"/>
          <w:rtl/>
        </w:rPr>
        <w:t>م</w:t>
      </w:r>
      <w:r>
        <w:rPr>
          <w:rtl/>
        </w:rPr>
        <w:t xml:space="preserve"> الکر</w:t>
      </w:r>
      <w:r>
        <w:rPr>
          <w:rFonts w:hint="cs"/>
          <w:rtl/>
        </w:rPr>
        <w:t>ی</w:t>
      </w:r>
      <w:r>
        <w:rPr>
          <w:rFonts w:hint="eastAsia"/>
          <w:rtl/>
        </w:rPr>
        <w:t>م</w:t>
      </w:r>
      <w:r>
        <w:rPr>
          <w:rtl/>
        </w:rPr>
        <w:t>)سبع مرّات، فاذا کان ف</w:t>
      </w:r>
      <w:r>
        <w:rPr>
          <w:rFonts w:hint="cs"/>
          <w:rtl/>
        </w:rPr>
        <w:t>ی</w:t>
      </w:r>
      <w:r>
        <w:rPr>
          <w:rtl/>
        </w:rPr>
        <w:t xml:space="preserve"> السابعه فضمّده و شدّده بالسبابه </w:t>
      </w:r>
      <w:r w:rsidRPr="00604B91">
        <w:rPr>
          <w:rStyle w:val="libFootnotenumChar"/>
          <w:rtl/>
        </w:rPr>
        <w:t>(1)</w:t>
      </w:r>
      <w:r>
        <w:rPr>
          <w:rtl/>
        </w:rPr>
        <w:t xml:space="preserve">. </w:t>
      </w:r>
    </w:p>
    <w:p w:rsidR="00B431B0" w:rsidRDefault="00ED3E80" w:rsidP="00F61B0A">
      <w:pPr>
        <w:pStyle w:val="libNormal"/>
      </w:pPr>
      <w:r w:rsidRPr="00F61B0A">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F61B0A">
        <w:rPr>
          <w:rtl/>
        </w:rPr>
        <w:t>(</w:t>
      </w:r>
      <w:r w:rsidRPr="00F61B0A">
        <w:rPr>
          <w:rtl/>
        </w:rPr>
        <w:t>حقر</w:t>
      </w:r>
      <w:r w:rsidR="00F71F29" w:rsidRPr="00F61B0A">
        <w:rPr>
          <w:rtl/>
        </w:rPr>
        <w:t>)</w:t>
      </w:r>
      <w:r>
        <w:rPr>
          <w:rtl/>
        </w:rPr>
        <w:t xml:space="preserve">ما </w:t>
      </w:r>
      <w:r>
        <w:rPr>
          <w:rFonts w:hint="cs"/>
          <w:rtl/>
        </w:rPr>
        <w:t>ی</w:t>
      </w:r>
      <w:r>
        <w:rPr>
          <w:rFonts w:hint="eastAsia"/>
          <w:rtl/>
        </w:rPr>
        <w:t>تعلق</w:t>
      </w:r>
      <w:r>
        <w:rPr>
          <w:rtl/>
        </w:rPr>
        <w:t xml:space="preserve"> بذلک.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الدعاء</w:t>
      </w:r>
      <w:r w:rsidR="001A3C8D">
        <w:rPr>
          <w:rtl/>
        </w:rPr>
        <w:t>20</w:t>
      </w:r>
      <w:r w:rsidR="00ED3E80">
        <w:rPr>
          <w:rtl/>
        </w:rPr>
        <w:t>4/</w:t>
      </w:r>
      <w:r w:rsidR="001A3C8D">
        <w:rPr>
          <w:rtl/>
        </w:rPr>
        <w:t>73</w:t>
      </w:r>
      <w:r w:rsidR="00ED3E80">
        <w:rPr>
          <w:rtl/>
        </w:rPr>
        <w:t>/،ج:</w:t>
      </w:r>
      <w:r w:rsidR="001A3C8D">
        <w:rPr>
          <w:rtl/>
        </w:rPr>
        <w:t>82</w:t>
      </w:r>
      <w:r w:rsidR="00ED3E80">
        <w:rPr>
          <w:rtl/>
        </w:rPr>
        <w:t>/</w:t>
      </w:r>
      <w:r w:rsidR="001A3C8D">
        <w:rPr>
          <w:rtl/>
        </w:rPr>
        <w:t>9</w:t>
      </w:r>
      <w:r w:rsidR="00ED3E80">
        <w:rPr>
          <w:rtl/>
        </w:rPr>
        <w:t>5</w:t>
      </w:r>
    </w:p>
    <w:p w:rsidR="005A2728" w:rsidRDefault="005A2728" w:rsidP="0027669E">
      <w:pPr>
        <w:pStyle w:val="libNormal"/>
        <w:rPr>
          <w:rtl/>
        </w:rPr>
      </w:pPr>
      <w:r>
        <w:rPr>
          <w:rtl/>
        </w:rPr>
        <w:br w:type="page"/>
      </w:r>
    </w:p>
    <w:p w:rsidR="00ED3E80" w:rsidRDefault="00ED3E80" w:rsidP="00F61B0A">
      <w:pPr>
        <w:pStyle w:val="Heading3Center"/>
      </w:pPr>
      <w:bookmarkStart w:id="34" w:name="_Toc467873432"/>
      <w:r>
        <w:rPr>
          <w:rFonts w:hint="eastAsia"/>
          <w:rtl/>
        </w:rPr>
        <w:lastRenderedPageBreak/>
        <w:t>باب</w:t>
      </w:r>
      <w:r>
        <w:rPr>
          <w:rtl/>
        </w:rPr>
        <w:t xml:space="preserve"> الباء بعده الج</w:t>
      </w:r>
      <w:r>
        <w:rPr>
          <w:rFonts w:hint="cs"/>
          <w:rtl/>
        </w:rPr>
        <w:t>ی</w:t>
      </w:r>
      <w:r>
        <w:rPr>
          <w:rFonts w:hint="eastAsia"/>
          <w:rtl/>
        </w:rPr>
        <w:t>م</w:t>
      </w:r>
      <w:bookmarkEnd w:id="34"/>
      <w:r>
        <w:rPr>
          <w:rtl/>
        </w:rPr>
        <w:t xml:space="preserve"> </w:t>
      </w:r>
    </w:p>
    <w:p w:rsidR="00ED3E80" w:rsidRDefault="00ED3E80" w:rsidP="00ED3E80">
      <w:pPr>
        <w:pStyle w:val="libNormal"/>
      </w:pPr>
      <w:r w:rsidRPr="00F61B0A">
        <w:rPr>
          <w:rStyle w:val="libBold1Char"/>
          <w:rFonts w:hint="eastAsia"/>
          <w:rtl/>
        </w:rPr>
        <w:t>بجد</w:t>
      </w:r>
      <w:r>
        <w:rPr>
          <w:rtl/>
        </w:rPr>
        <w:t xml:space="preserve">: </w:t>
      </w:r>
    </w:p>
    <w:p w:rsidR="00ED3E80" w:rsidRDefault="00ED3E80" w:rsidP="00F61B0A">
      <w:pPr>
        <w:pStyle w:val="libCenterBold1"/>
      </w:pPr>
      <w:r>
        <w:rPr>
          <w:rFonts w:hint="eastAsia"/>
          <w:rtl/>
        </w:rPr>
        <w:t>تفس</w:t>
      </w:r>
      <w:r>
        <w:rPr>
          <w:rFonts w:hint="cs"/>
          <w:rtl/>
        </w:rPr>
        <w:t>ی</w:t>
      </w:r>
      <w:r>
        <w:rPr>
          <w:rFonts w:hint="eastAsia"/>
          <w:rtl/>
        </w:rPr>
        <w:t>ر</w:t>
      </w:r>
      <w:r>
        <w:rPr>
          <w:rtl/>
        </w:rPr>
        <w:t xml:space="preserve"> أبجد </w:t>
      </w:r>
    </w:p>
    <w:p w:rsidR="00ED3E80" w:rsidRDefault="00ED3E80" w:rsidP="00ED3E80">
      <w:pPr>
        <w:pStyle w:val="libNormal"/>
      </w:pPr>
      <w:r>
        <w:rPr>
          <w:rFonts w:hint="eastAsia"/>
          <w:rtl/>
        </w:rPr>
        <w:t>باب</w:t>
      </w:r>
      <w:r>
        <w:rPr>
          <w:rtl/>
        </w:rPr>
        <w:t xml:space="preserve"> غرائب العلوم من تفس</w:t>
      </w:r>
      <w:r>
        <w:rPr>
          <w:rFonts w:hint="cs"/>
          <w:rtl/>
        </w:rPr>
        <w:t>ی</w:t>
      </w:r>
      <w:r>
        <w:rPr>
          <w:rFonts w:hint="eastAsia"/>
          <w:rtl/>
        </w:rPr>
        <w:t>ر</w:t>
      </w:r>
      <w:r>
        <w:rPr>
          <w:rtl/>
        </w:rPr>
        <w:t xml:space="preserve"> أبجد </w:t>
      </w:r>
      <w:r w:rsidRPr="00604B91">
        <w:rPr>
          <w:rStyle w:val="libFootnotenumChar"/>
          <w:rtl/>
        </w:rPr>
        <w:t>(1)</w:t>
      </w:r>
      <w:r>
        <w:rPr>
          <w:rtl/>
        </w:rPr>
        <w:t xml:space="preserve">. </w:t>
      </w:r>
    </w:p>
    <w:p w:rsidR="00ED3E80" w:rsidRDefault="00ED3E80" w:rsidP="00ED3E80">
      <w:pPr>
        <w:pStyle w:val="libNormal"/>
      </w:pPr>
      <w:r w:rsidRPr="00F61B0A">
        <w:rPr>
          <w:rStyle w:val="libBold1Char"/>
          <w:rFonts w:hint="eastAsia"/>
          <w:rtl/>
        </w:rPr>
        <w:t>معان</w:t>
      </w:r>
      <w:r w:rsidRPr="00F61B0A">
        <w:rPr>
          <w:rStyle w:val="libBold1Char"/>
          <w:rFonts w:hint="cs"/>
          <w:rtl/>
        </w:rPr>
        <w:t>ی</w:t>
      </w:r>
      <w:r w:rsidRPr="00F61B0A">
        <w:rPr>
          <w:rStyle w:val="libBold1Char"/>
          <w:rtl/>
        </w:rPr>
        <w:t xml:space="preserve"> الأخبار</w:t>
      </w:r>
      <w:r>
        <w:rPr>
          <w:rtl/>
        </w:rPr>
        <w:t xml:space="preserve">:عن الباقر </w:t>
      </w:r>
      <w:r w:rsidR="00EC2CC2" w:rsidRPr="00EC2CC2">
        <w:rPr>
          <w:rStyle w:val="libAlaemChar"/>
          <w:rtl/>
        </w:rPr>
        <w:t>عليه‌السلام</w:t>
      </w:r>
      <w:r>
        <w:rPr>
          <w:rtl/>
        </w:rPr>
        <w:t xml:space="preserve"> قال: لمّا ولد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کان ابن </w:t>
      </w:r>
      <w:r>
        <w:rPr>
          <w:rFonts w:hint="cs"/>
          <w:rtl/>
        </w:rPr>
        <w:t>ی</w:t>
      </w:r>
      <w:r>
        <w:rPr>
          <w:rFonts w:hint="eastAsia"/>
          <w:rtl/>
        </w:rPr>
        <w:t>وم</w:t>
      </w:r>
      <w:r>
        <w:rPr>
          <w:rtl/>
        </w:rPr>
        <w:t xml:space="preserve"> کأنّه ابن شهر</w:t>
      </w:r>
      <w:r>
        <w:rPr>
          <w:rFonts w:hint="cs"/>
          <w:rtl/>
        </w:rPr>
        <w:t>ی</w:t>
      </w:r>
      <w:r>
        <w:rPr>
          <w:rFonts w:hint="eastAsia"/>
          <w:rtl/>
        </w:rPr>
        <w:t>ن،فلمّا</w:t>
      </w:r>
      <w:r>
        <w:rPr>
          <w:rtl/>
        </w:rPr>
        <w:t xml:space="preserve"> کان ابن سبعه أشهر أخذت والدته ب</w:t>
      </w:r>
      <w:r>
        <w:rPr>
          <w:rFonts w:hint="cs"/>
          <w:rtl/>
        </w:rPr>
        <w:t>ی</w:t>
      </w:r>
      <w:r>
        <w:rPr>
          <w:rFonts w:hint="eastAsia"/>
          <w:rtl/>
        </w:rPr>
        <w:t>ده</w:t>
      </w:r>
      <w:r>
        <w:rPr>
          <w:rtl/>
        </w:rPr>
        <w:t xml:space="preserve"> و جاءت به ال</w:t>
      </w:r>
      <w:r>
        <w:rPr>
          <w:rFonts w:hint="cs"/>
          <w:rtl/>
        </w:rPr>
        <w:t>ی</w:t>
      </w:r>
      <w:r>
        <w:rPr>
          <w:rtl/>
        </w:rPr>
        <w:t xml:space="preserve"> الکتّاب و أقعدته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المؤدّب،فقال له المؤدّب:قل (بسم اللّه الرحمن الرح</w:t>
      </w:r>
      <w:r>
        <w:rPr>
          <w:rFonts w:hint="cs"/>
          <w:rtl/>
        </w:rPr>
        <w:t>ی</w:t>
      </w:r>
      <w:r>
        <w:rPr>
          <w:rFonts w:hint="eastAsia"/>
          <w:rtl/>
        </w:rPr>
        <w:t>م</w:t>
      </w:r>
      <w:r>
        <w:rPr>
          <w:rtl/>
        </w:rPr>
        <w:t>) فقال ع</w:t>
      </w:r>
      <w:r>
        <w:rPr>
          <w:rFonts w:hint="cs"/>
          <w:rtl/>
        </w:rPr>
        <w:t>ی</w:t>
      </w:r>
      <w:r>
        <w:rPr>
          <w:rFonts w:hint="eastAsia"/>
          <w:rtl/>
        </w:rPr>
        <w:t>س</w:t>
      </w:r>
      <w:r>
        <w:rPr>
          <w:rFonts w:hint="cs"/>
          <w:rtl/>
        </w:rPr>
        <w:t>ی</w:t>
      </w:r>
      <w:r>
        <w:rPr>
          <w:rtl/>
        </w:rPr>
        <w:t>: (بسم ال</w:t>
      </w:r>
      <w:r>
        <w:rPr>
          <w:rFonts w:hint="eastAsia"/>
          <w:rtl/>
        </w:rPr>
        <w:t>لّه</w:t>
      </w:r>
      <w:r>
        <w:rPr>
          <w:rtl/>
        </w:rPr>
        <w:t xml:space="preserve"> الرحمن الرح</w:t>
      </w:r>
      <w:r>
        <w:rPr>
          <w:rFonts w:hint="cs"/>
          <w:rtl/>
        </w:rPr>
        <w:t>ی</w:t>
      </w:r>
      <w:r>
        <w:rPr>
          <w:rFonts w:hint="eastAsia"/>
          <w:rtl/>
        </w:rPr>
        <w:t>م</w:t>
      </w:r>
      <w:r>
        <w:rPr>
          <w:rtl/>
        </w:rPr>
        <w:t>) ،فقال له المؤدّب:قل أبجد،فرفع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رأسه فقال:و هل تدر</w:t>
      </w:r>
      <w:r>
        <w:rPr>
          <w:rFonts w:hint="cs"/>
          <w:rtl/>
        </w:rPr>
        <w:t>ی</w:t>
      </w:r>
      <w:r>
        <w:rPr>
          <w:rtl/>
        </w:rPr>
        <w:t xml:space="preserve"> ما أبجد؟،فعلاه بالدرّه ل</w:t>
      </w:r>
      <w:r>
        <w:rPr>
          <w:rFonts w:hint="cs"/>
          <w:rtl/>
        </w:rPr>
        <w:t>ی</w:t>
      </w:r>
      <w:r>
        <w:rPr>
          <w:rFonts w:hint="eastAsia"/>
          <w:rtl/>
        </w:rPr>
        <w:t>ضربه،فقال</w:t>
      </w:r>
      <w:r>
        <w:rPr>
          <w:rtl/>
        </w:rPr>
        <w:t>:</w:t>
      </w:r>
      <w:r>
        <w:rPr>
          <w:rFonts w:hint="cs"/>
          <w:rtl/>
        </w:rPr>
        <w:t>ی</w:t>
      </w:r>
      <w:r>
        <w:rPr>
          <w:rFonts w:hint="eastAsia"/>
          <w:rtl/>
        </w:rPr>
        <w:t>ا</w:t>
      </w:r>
      <w:r>
        <w:rPr>
          <w:rtl/>
        </w:rPr>
        <w:t xml:space="preserve"> مؤدّب لا تضربن</w:t>
      </w:r>
      <w:r>
        <w:rPr>
          <w:rFonts w:hint="cs"/>
          <w:rtl/>
        </w:rPr>
        <w:t>ی</w:t>
      </w:r>
      <w:r>
        <w:rPr>
          <w:rFonts w:hint="eastAsia"/>
          <w:rtl/>
        </w:rPr>
        <w:t>،</w:t>
      </w:r>
      <w:r>
        <w:rPr>
          <w:rtl/>
        </w:rPr>
        <w:t xml:space="preserve"> إن کنت تدر</w:t>
      </w:r>
      <w:r>
        <w:rPr>
          <w:rFonts w:hint="cs"/>
          <w:rtl/>
        </w:rPr>
        <w:t>ی</w:t>
      </w:r>
      <w:r>
        <w:rPr>
          <w:rtl/>
        </w:rPr>
        <w:t xml:space="preserve"> و الاّ فاسألن</w:t>
      </w:r>
      <w:r>
        <w:rPr>
          <w:rFonts w:hint="cs"/>
          <w:rtl/>
        </w:rPr>
        <w:t>ی</w:t>
      </w:r>
      <w:r>
        <w:rPr>
          <w:rtl/>
        </w:rPr>
        <w:t xml:space="preserve"> حتّ</w:t>
      </w:r>
      <w:r>
        <w:rPr>
          <w:rFonts w:hint="cs"/>
          <w:rtl/>
        </w:rPr>
        <w:t>ی</w:t>
      </w:r>
      <w:r>
        <w:rPr>
          <w:rtl/>
        </w:rPr>
        <w:t xml:space="preserve"> أفسّره لک.قال:فسّر ل</w:t>
      </w:r>
      <w:r>
        <w:rPr>
          <w:rFonts w:hint="cs"/>
          <w:rtl/>
        </w:rPr>
        <w:t>ی</w:t>
      </w:r>
      <w:r>
        <w:rPr>
          <w:rtl/>
        </w:rPr>
        <w:t xml:space="preserve">. </w:t>
      </w:r>
    </w:p>
    <w:p w:rsidR="00ED3E80" w:rsidRDefault="00ED3E80" w:rsidP="00ED3E80">
      <w:pPr>
        <w:pStyle w:val="libNormal"/>
      </w:pPr>
      <w:r>
        <w:rPr>
          <w:rFonts w:hint="eastAsia"/>
          <w:rtl/>
        </w:rPr>
        <w:t>فقال</w:t>
      </w:r>
      <w:r>
        <w:rPr>
          <w:rtl/>
        </w:rPr>
        <w:t xml:space="preserve"> ع</w:t>
      </w:r>
      <w:r>
        <w:rPr>
          <w:rFonts w:hint="cs"/>
          <w:rtl/>
        </w:rPr>
        <w:t>ی</w:t>
      </w:r>
      <w:r>
        <w:rPr>
          <w:rFonts w:hint="eastAsia"/>
          <w:rtl/>
        </w:rPr>
        <w:t>س</w:t>
      </w:r>
      <w:r>
        <w:rPr>
          <w:rFonts w:hint="cs"/>
          <w:rtl/>
        </w:rPr>
        <w:t>ی</w:t>
      </w:r>
      <w:r>
        <w:rPr>
          <w:rtl/>
        </w:rPr>
        <w:t xml:space="preserve">: </w:t>
      </w:r>
    </w:p>
    <w:p w:rsidR="00ED3E80" w:rsidRDefault="00ED3E80" w:rsidP="00ED3E80">
      <w:pPr>
        <w:pStyle w:val="libNormal"/>
      </w:pPr>
      <w:r>
        <w:rPr>
          <w:rFonts w:hint="eastAsia"/>
          <w:rtl/>
        </w:rPr>
        <w:t>امّا</w:t>
      </w:r>
      <w:r>
        <w:rPr>
          <w:rtl/>
        </w:rPr>
        <w:t xml:space="preserve"> الألف: آلاء اللّه،و الباء:بهجه اللّه،و الج</w:t>
      </w:r>
      <w:r>
        <w:rPr>
          <w:rFonts w:hint="cs"/>
          <w:rtl/>
        </w:rPr>
        <w:t>ی</w:t>
      </w:r>
      <w:r>
        <w:rPr>
          <w:rFonts w:hint="eastAsia"/>
          <w:rtl/>
        </w:rPr>
        <w:t>م</w:t>
      </w:r>
      <w:r>
        <w:rPr>
          <w:rtl/>
        </w:rPr>
        <w:t>:جمال اللّه،و الدال:د</w:t>
      </w:r>
      <w:r>
        <w:rPr>
          <w:rFonts w:hint="cs"/>
          <w:rtl/>
        </w:rPr>
        <w:t>ی</w:t>
      </w:r>
      <w:r>
        <w:rPr>
          <w:rFonts w:hint="eastAsia"/>
          <w:rtl/>
        </w:rPr>
        <w:t>ن</w:t>
      </w:r>
      <w:r>
        <w:rPr>
          <w:rtl/>
        </w:rPr>
        <w:t xml:space="preserve"> اللّه. </w:t>
      </w:r>
    </w:p>
    <w:p w:rsidR="00ED3E80" w:rsidRDefault="00ED3E80" w:rsidP="00ED3E80">
      <w:pPr>
        <w:pStyle w:val="libNormal"/>
      </w:pPr>
      <w:r>
        <w:rPr>
          <w:rFonts w:hint="eastAsia"/>
          <w:rtl/>
        </w:rPr>
        <w:t>هوّز</w:t>
      </w:r>
      <w:r>
        <w:rPr>
          <w:rtl/>
        </w:rPr>
        <w:t>: الهاء ه</w:t>
      </w:r>
      <w:r>
        <w:rPr>
          <w:rFonts w:hint="cs"/>
          <w:rtl/>
        </w:rPr>
        <w:t>ی</w:t>
      </w:r>
      <w:r>
        <w:rPr>
          <w:rtl/>
        </w:rPr>
        <w:t xml:space="preserve"> هول جهنم،و الواو:و</w:t>
      </w:r>
      <w:r>
        <w:rPr>
          <w:rFonts w:hint="cs"/>
          <w:rtl/>
        </w:rPr>
        <w:t>ی</w:t>
      </w:r>
      <w:r>
        <w:rPr>
          <w:rFonts w:hint="eastAsia"/>
          <w:rtl/>
        </w:rPr>
        <w:t>ل</w:t>
      </w:r>
      <w:r>
        <w:rPr>
          <w:rtl/>
        </w:rPr>
        <w:t xml:space="preserve"> لأهل النار،و الزا</w:t>
      </w:r>
      <w:r>
        <w:rPr>
          <w:rFonts w:hint="cs"/>
          <w:rtl/>
        </w:rPr>
        <w:t>ی</w:t>
      </w:r>
      <w:r>
        <w:rPr>
          <w:rtl/>
        </w:rPr>
        <w:t>:زف</w:t>
      </w:r>
      <w:r>
        <w:rPr>
          <w:rFonts w:hint="cs"/>
          <w:rtl/>
        </w:rPr>
        <w:t>ی</w:t>
      </w:r>
      <w:r>
        <w:rPr>
          <w:rFonts w:hint="eastAsia"/>
          <w:rtl/>
        </w:rPr>
        <w:t>ر</w:t>
      </w:r>
      <w:r>
        <w:rPr>
          <w:rtl/>
        </w:rPr>
        <w:t xml:space="preserve"> جهنم. </w:t>
      </w:r>
    </w:p>
    <w:p w:rsidR="00ED3E80" w:rsidRDefault="00ED3E80" w:rsidP="00ED3E80">
      <w:pPr>
        <w:pStyle w:val="libNormal"/>
      </w:pPr>
      <w:r>
        <w:rPr>
          <w:rFonts w:hint="eastAsia"/>
          <w:rtl/>
        </w:rPr>
        <w:t>حطّ</w:t>
      </w:r>
      <w:r>
        <w:rPr>
          <w:rFonts w:hint="cs"/>
          <w:rtl/>
        </w:rPr>
        <w:t>ی</w:t>
      </w:r>
      <w:r>
        <w:rPr>
          <w:rtl/>
        </w:rPr>
        <w:t>: حطّت الخطا</w:t>
      </w:r>
      <w:r>
        <w:rPr>
          <w:rFonts w:hint="cs"/>
          <w:rtl/>
        </w:rPr>
        <w:t>ی</w:t>
      </w:r>
      <w:r>
        <w:rPr>
          <w:rFonts w:hint="eastAsia"/>
          <w:rtl/>
        </w:rPr>
        <w:t>ا</w:t>
      </w:r>
      <w:r>
        <w:rPr>
          <w:rtl/>
        </w:rPr>
        <w:t xml:space="preserve"> عن المستغفر</w:t>
      </w:r>
      <w:r>
        <w:rPr>
          <w:rFonts w:hint="cs"/>
          <w:rtl/>
        </w:rPr>
        <w:t>ی</w:t>
      </w:r>
      <w:r>
        <w:rPr>
          <w:rFonts w:hint="eastAsia"/>
          <w:rtl/>
        </w:rPr>
        <w:t>ن</w:t>
      </w:r>
      <w:r>
        <w:rPr>
          <w:rtl/>
        </w:rPr>
        <w:t xml:space="preserve">. </w:t>
      </w:r>
    </w:p>
    <w:p w:rsidR="00ED3E80" w:rsidRDefault="00ED3E80" w:rsidP="00ED3E80">
      <w:pPr>
        <w:pStyle w:val="libNormal"/>
      </w:pPr>
      <w:r>
        <w:rPr>
          <w:rFonts w:hint="eastAsia"/>
          <w:rtl/>
        </w:rPr>
        <w:t>کلمن</w:t>
      </w:r>
      <w:r>
        <w:rPr>
          <w:rtl/>
        </w:rPr>
        <w:t xml:space="preserve">: کلام اللّه لا مبدل لکلماته. </w:t>
      </w:r>
    </w:p>
    <w:p w:rsidR="00ED3E80" w:rsidRDefault="00ED3E80" w:rsidP="00ED3E80">
      <w:pPr>
        <w:pStyle w:val="libNormal"/>
      </w:pPr>
      <w:r>
        <w:rPr>
          <w:rFonts w:hint="eastAsia"/>
          <w:rtl/>
        </w:rPr>
        <w:t>سعفص</w:t>
      </w:r>
      <w:r>
        <w:rPr>
          <w:rtl/>
        </w:rPr>
        <w:t xml:space="preserve">: صاع بصاع و الجزاء بالجزاء. </w:t>
      </w:r>
    </w:p>
    <w:p w:rsidR="00B431B0" w:rsidRDefault="00ED3E80" w:rsidP="00ED3E80">
      <w:pPr>
        <w:pStyle w:val="libNormal"/>
      </w:pPr>
      <w:r>
        <w:rPr>
          <w:rFonts w:hint="eastAsia"/>
          <w:rtl/>
        </w:rPr>
        <w:t>قرشت</w:t>
      </w:r>
      <w:r>
        <w:rPr>
          <w:rtl/>
        </w:rPr>
        <w:t xml:space="preserve">: قرشهم فحشرهم.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6</w:t>
      </w:r>
      <w:r w:rsidR="001A3C8D">
        <w:rPr>
          <w:rtl/>
        </w:rPr>
        <w:t>7</w:t>
      </w:r>
      <w:r w:rsidR="00ED3E80">
        <w:rPr>
          <w:rtl/>
        </w:rPr>
        <w:t>/4</w:t>
      </w:r>
      <w:r w:rsidR="001A3C8D">
        <w:rPr>
          <w:rtl/>
        </w:rPr>
        <w:t>0</w:t>
      </w:r>
      <w:r w:rsidR="00ED3E80">
        <w:rPr>
          <w:rtl/>
        </w:rPr>
        <w:t>/</w:t>
      </w:r>
      <w:r w:rsidR="001A3C8D">
        <w:rPr>
          <w:rtl/>
        </w:rPr>
        <w:t>1</w:t>
      </w:r>
      <w:r w:rsidR="00ED3E80">
        <w:rPr>
          <w:rtl/>
        </w:rPr>
        <w:t>،ج:</w:t>
      </w:r>
      <w:r w:rsidR="001A3C8D">
        <w:rPr>
          <w:rtl/>
        </w:rPr>
        <w:t>31</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فقال</w:t>
      </w:r>
      <w:r>
        <w:rPr>
          <w:rtl/>
        </w:rPr>
        <w:t xml:space="preserve"> المؤدّب:أ</w:t>
      </w:r>
      <w:r>
        <w:rPr>
          <w:rFonts w:hint="cs"/>
          <w:rtl/>
        </w:rPr>
        <w:t>ی</w:t>
      </w:r>
      <w:r>
        <w:rPr>
          <w:rFonts w:hint="eastAsia"/>
          <w:rtl/>
        </w:rPr>
        <w:t>تها</w:t>
      </w:r>
      <w:r>
        <w:rPr>
          <w:rtl/>
        </w:rPr>
        <w:t xml:space="preserve"> المرأه خذ</w:t>
      </w:r>
      <w:r>
        <w:rPr>
          <w:rFonts w:hint="cs"/>
          <w:rtl/>
        </w:rPr>
        <w:t>ی</w:t>
      </w:r>
      <w:r>
        <w:rPr>
          <w:rtl/>
        </w:rPr>
        <w:t xml:space="preserve"> ب</w:t>
      </w:r>
      <w:r>
        <w:rPr>
          <w:rFonts w:hint="cs"/>
          <w:rtl/>
        </w:rPr>
        <w:t>ی</w:t>
      </w:r>
      <w:r>
        <w:rPr>
          <w:rFonts w:hint="eastAsia"/>
          <w:rtl/>
        </w:rPr>
        <w:t>د</w:t>
      </w:r>
      <w:r>
        <w:rPr>
          <w:rtl/>
        </w:rPr>
        <w:t xml:space="preserve"> ابنک فقد علم و لا حاجه له ف</w:t>
      </w:r>
      <w:r>
        <w:rPr>
          <w:rFonts w:hint="cs"/>
          <w:rtl/>
        </w:rPr>
        <w:t>ی</w:t>
      </w:r>
      <w:r>
        <w:rPr>
          <w:rtl/>
        </w:rPr>
        <w:t xml:space="preserve"> المؤدّب. </w:t>
      </w:r>
    </w:p>
    <w:p w:rsidR="00B431B0" w:rsidRDefault="00ED3E80" w:rsidP="00ED3E80">
      <w:pPr>
        <w:pStyle w:val="libNormal"/>
      </w:pPr>
      <w:r w:rsidRPr="00F61B0A">
        <w:rPr>
          <w:rStyle w:val="libBold1Char"/>
          <w:rFonts w:hint="eastAsia"/>
          <w:rtl/>
        </w:rPr>
        <w:t>معان</w:t>
      </w:r>
      <w:r w:rsidRPr="00F61B0A">
        <w:rPr>
          <w:rStyle w:val="libBold1Char"/>
          <w:rFonts w:hint="cs"/>
          <w:rtl/>
        </w:rPr>
        <w:t>ی</w:t>
      </w:r>
      <w:r w:rsidRPr="00F61B0A">
        <w:rPr>
          <w:rStyle w:val="libBold1Char"/>
          <w:rtl/>
        </w:rPr>
        <w:t xml:space="preserve"> الأخبار</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سأل عثمان بن عفّان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ما تفس</w:t>
      </w:r>
      <w:r>
        <w:rPr>
          <w:rFonts w:hint="cs"/>
          <w:rtl/>
        </w:rPr>
        <w:t>ی</w:t>
      </w:r>
      <w:r>
        <w:rPr>
          <w:rFonts w:hint="eastAsia"/>
          <w:rtl/>
        </w:rPr>
        <w:t>ر</w:t>
      </w:r>
      <w:r>
        <w:rPr>
          <w:rtl/>
        </w:rPr>
        <w:t xml:space="preserve"> أبجد؟فقال رسول اللّه </w:t>
      </w:r>
      <w:r w:rsidR="001C23D3" w:rsidRPr="001C23D3">
        <w:rPr>
          <w:rStyle w:val="libAlaemChar"/>
          <w:rtl/>
        </w:rPr>
        <w:t>صلى‌الله‌عليه‌وآله‌وسلم</w:t>
      </w:r>
      <w:r>
        <w:rPr>
          <w:rtl/>
        </w:rPr>
        <w:t>:تعلّموا تفس</w:t>
      </w:r>
      <w:r>
        <w:rPr>
          <w:rFonts w:hint="cs"/>
          <w:rtl/>
        </w:rPr>
        <w:t>ی</w:t>
      </w:r>
      <w:r>
        <w:rPr>
          <w:rFonts w:hint="eastAsia"/>
          <w:rtl/>
        </w:rPr>
        <w:t>ر</w:t>
      </w:r>
      <w:r>
        <w:rPr>
          <w:rtl/>
        </w:rPr>
        <w:t xml:space="preserve"> أبجد فانّ ف</w:t>
      </w:r>
      <w:r>
        <w:rPr>
          <w:rFonts w:hint="cs"/>
          <w:rtl/>
        </w:rPr>
        <w:t>ی</w:t>
      </w:r>
      <w:r>
        <w:rPr>
          <w:rFonts w:hint="eastAsia"/>
          <w:rtl/>
        </w:rPr>
        <w:t>ه</w:t>
      </w:r>
      <w:r>
        <w:rPr>
          <w:rtl/>
        </w:rPr>
        <w:t xml:space="preserve"> الأعاج</w:t>
      </w:r>
      <w:r>
        <w:rPr>
          <w:rFonts w:hint="cs"/>
          <w:rtl/>
        </w:rPr>
        <w:t>ی</w:t>
      </w:r>
      <w:r>
        <w:rPr>
          <w:rFonts w:hint="eastAsia"/>
          <w:rtl/>
        </w:rPr>
        <w:t>ب</w:t>
      </w:r>
      <w:r>
        <w:rPr>
          <w:rtl/>
        </w:rPr>
        <w:t xml:space="preserve"> کلّها،و</w:t>
      </w:r>
      <w:r>
        <w:rPr>
          <w:rFonts w:hint="cs"/>
          <w:rtl/>
        </w:rPr>
        <w:t>ی</w:t>
      </w:r>
      <w:r>
        <w:rPr>
          <w:rFonts w:hint="eastAsia"/>
          <w:rtl/>
        </w:rPr>
        <w:t>ل</w:t>
      </w:r>
      <w:r>
        <w:rPr>
          <w:rtl/>
        </w:rPr>
        <w:t xml:space="preserve"> لعالم جهل تفس</w:t>
      </w:r>
      <w:r>
        <w:rPr>
          <w:rFonts w:hint="cs"/>
          <w:rtl/>
        </w:rPr>
        <w:t>ی</w:t>
      </w:r>
      <w:r>
        <w:rPr>
          <w:rFonts w:hint="eastAsia"/>
          <w:rtl/>
        </w:rPr>
        <w:t>ره،ثمّ</w:t>
      </w:r>
      <w:r>
        <w:rPr>
          <w:rtl/>
        </w:rPr>
        <w:t xml:space="preserve"> ذکر </w:t>
      </w:r>
      <w:r w:rsidR="001C23D3" w:rsidRPr="001C23D3">
        <w:rPr>
          <w:rStyle w:val="libAlaemChar"/>
          <w:rtl/>
        </w:rPr>
        <w:t>صلى‌الله‌عليه‌وآله‌وسلم</w:t>
      </w:r>
      <w:r>
        <w:rPr>
          <w:rtl/>
        </w:rPr>
        <w:t xml:space="preserve"> تفس</w:t>
      </w:r>
      <w:r>
        <w:rPr>
          <w:rFonts w:hint="cs"/>
          <w:rtl/>
        </w:rPr>
        <w:t>ی</w:t>
      </w:r>
      <w:r>
        <w:rPr>
          <w:rFonts w:hint="eastAsia"/>
          <w:rtl/>
        </w:rPr>
        <w:t>ره</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6</w:t>
      </w:r>
      <w:r w:rsidR="001A3C8D">
        <w:rPr>
          <w:rtl/>
        </w:rPr>
        <w:t>7</w:t>
      </w:r>
      <w:r w:rsidR="00ED3E80">
        <w:rPr>
          <w:rtl/>
        </w:rPr>
        <w:t>/4</w:t>
      </w:r>
      <w:r w:rsidR="001A3C8D">
        <w:rPr>
          <w:rtl/>
        </w:rPr>
        <w:t>0</w:t>
      </w:r>
      <w:r w:rsidR="00ED3E80">
        <w:rPr>
          <w:rtl/>
        </w:rPr>
        <w:t>/</w:t>
      </w:r>
      <w:r w:rsidR="001A3C8D">
        <w:rPr>
          <w:rtl/>
        </w:rPr>
        <w:t>1</w:t>
      </w:r>
      <w:r w:rsidR="00ED3E80">
        <w:rPr>
          <w:rtl/>
        </w:rPr>
        <w:t>،ج:</w:t>
      </w:r>
      <w:r w:rsidR="001A3C8D">
        <w:rPr>
          <w:rtl/>
        </w:rPr>
        <w:t>317</w:t>
      </w:r>
      <w:r w:rsidR="00ED3E80">
        <w:rPr>
          <w:rtl/>
        </w:rPr>
        <w:t>/</w:t>
      </w:r>
      <w:r w:rsidR="001A3C8D">
        <w:rPr>
          <w:rtl/>
        </w:rPr>
        <w:t>2</w:t>
      </w:r>
    </w:p>
    <w:p w:rsidR="005A2728" w:rsidRDefault="005A2728" w:rsidP="0027669E">
      <w:pPr>
        <w:pStyle w:val="libNormal"/>
        <w:rPr>
          <w:rtl/>
        </w:rPr>
      </w:pPr>
      <w:r>
        <w:rPr>
          <w:rtl/>
        </w:rPr>
        <w:br w:type="page"/>
      </w:r>
    </w:p>
    <w:p w:rsidR="00ED3E80" w:rsidRDefault="00ED3E80" w:rsidP="00F61B0A">
      <w:pPr>
        <w:pStyle w:val="Heading3Center"/>
      </w:pPr>
      <w:bookmarkStart w:id="35" w:name="_Toc467873433"/>
      <w:r>
        <w:rPr>
          <w:rFonts w:hint="eastAsia"/>
          <w:rtl/>
        </w:rPr>
        <w:lastRenderedPageBreak/>
        <w:t>باب</w:t>
      </w:r>
      <w:r>
        <w:rPr>
          <w:rtl/>
        </w:rPr>
        <w:t xml:space="preserve"> الباء بعده الحاء</w:t>
      </w:r>
      <w:bookmarkEnd w:id="35"/>
      <w:r>
        <w:rPr>
          <w:rtl/>
        </w:rPr>
        <w:t xml:space="preserve"> </w:t>
      </w:r>
    </w:p>
    <w:p w:rsidR="00ED3E80" w:rsidRDefault="00ED3E80" w:rsidP="00ED3E80">
      <w:pPr>
        <w:pStyle w:val="libNormal"/>
      </w:pPr>
      <w:r w:rsidRPr="00F61B0A">
        <w:rPr>
          <w:rStyle w:val="libBold1Char"/>
          <w:rFonts w:hint="eastAsia"/>
          <w:rtl/>
        </w:rPr>
        <w:t>بحر</w:t>
      </w:r>
      <w:r>
        <w:rPr>
          <w:rtl/>
        </w:rPr>
        <w:t xml:space="preserve">: </w:t>
      </w:r>
    </w:p>
    <w:p w:rsidR="00ED3E80" w:rsidRDefault="00ED3E80" w:rsidP="00F61B0A">
      <w:pPr>
        <w:pStyle w:val="libCenterBold1"/>
      </w:pPr>
      <w:r>
        <w:rPr>
          <w:rFonts w:hint="eastAsia"/>
          <w:rtl/>
        </w:rPr>
        <w:t>البحر</w:t>
      </w:r>
      <w:r>
        <w:rPr>
          <w:rtl/>
        </w:rPr>
        <w:t xml:space="preserve"> و الجزائر و البح</w:t>
      </w:r>
      <w:r>
        <w:rPr>
          <w:rFonts w:hint="cs"/>
          <w:rtl/>
        </w:rPr>
        <w:t>ی</w:t>
      </w:r>
      <w:r>
        <w:rPr>
          <w:rFonts w:hint="eastAsia"/>
          <w:rtl/>
        </w:rPr>
        <w:t>ره</w:t>
      </w:r>
      <w:r>
        <w:rPr>
          <w:rtl/>
        </w:rPr>
        <w:t xml:space="preserve"> و اخواتها </w:t>
      </w:r>
    </w:p>
    <w:p w:rsidR="00ED3E80" w:rsidRDefault="00ED3E80" w:rsidP="00ED3E80">
      <w:pPr>
        <w:pStyle w:val="libNormal"/>
      </w:pPr>
      <w:r>
        <w:rPr>
          <w:rFonts w:hint="eastAsia"/>
          <w:rtl/>
        </w:rPr>
        <w:t>باب</w:t>
      </w:r>
      <w:r>
        <w:rPr>
          <w:rtl/>
        </w:rPr>
        <w:t xml:space="preserve"> انّهم </w:t>
      </w:r>
      <w:r w:rsidR="00EC2CC2" w:rsidRPr="00EC2CC2">
        <w:rPr>
          <w:rStyle w:val="libAlaemChar"/>
          <w:rtl/>
        </w:rPr>
        <w:t>عليه‌السلام</w:t>
      </w:r>
      <w:r>
        <w:rPr>
          <w:rtl/>
        </w:rPr>
        <w:t xml:space="preserve"> البحر و اللؤلؤ و المرجان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w:t>
      </w:r>
    </w:p>
    <w:p w:rsidR="00ED3E80" w:rsidRDefault="00ED3E80" w:rsidP="00F61B0A">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w:t>
      </w:r>
      <w:r w:rsidR="00F71F29" w:rsidRPr="00F71F29">
        <w:rPr>
          <w:rStyle w:val="libAlaemChar"/>
          <w:rFonts w:hint="eastAsia"/>
          <w:rtl/>
        </w:rPr>
        <w:t>(</w:t>
      </w:r>
      <w:r w:rsidRPr="00F61B0A">
        <w:rPr>
          <w:rStyle w:val="libAieChar"/>
          <w:rFonts w:hint="eastAsia"/>
          <w:rtl/>
        </w:rPr>
        <w:t>مَرَجَ</w:t>
      </w:r>
      <w:r w:rsidRPr="00F61B0A">
        <w:rPr>
          <w:rStyle w:val="libAieChar"/>
          <w:rtl/>
        </w:rPr>
        <w:t xml:space="preserve"> الْبَحْرَ</w:t>
      </w:r>
      <w:r w:rsidRPr="00F61B0A">
        <w:rPr>
          <w:rStyle w:val="libAieChar"/>
          <w:rFonts w:hint="cs"/>
          <w:rtl/>
        </w:rPr>
        <w:t>یْ</w:t>
      </w:r>
      <w:r w:rsidRPr="00F61B0A">
        <w:rPr>
          <w:rStyle w:val="libAieChar"/>
          <w:rFonts w:hint="eastAsia"/>
          <w:rtl/>
        </w:rPr>
        <w:t>نِ</w:t>
      </w:r>
      <w:r w:rsidRPr="00F61B0A">
        <w:rPr>
          <w:rStyle w:val="libAieChar"/>
          <w:rtl/>
        </w:rPr>
        <w:t xml:space="preserve"> </w:t>
      </w:r>
      <w:r w:rsidRPr="00F61B0A">
        <w:rPr>
          <w:rStyle w:val="libAieChar"/>
          <w:rFonts w:hint="cs"/>
          <w:rtl/>
        </w:rPr>
        <w:t>یَ</w:t>
      </w:r>
      <w:r w:rsidRPr="00F61B0A">
        <w:rPr>
          <w:rStyle w:val="libAieChar"/>
          <w:rFonts w:hint="eastAsia"/>
          <w:rtl/>
        </w:rPr>
        <w:t>لْتَقِ</w:t>
      </w:r>
      <w:r w:rsidRPr="00F61B0A">
        <w:rPr>
          <w:rStyle w:val="libAieChar"/>
          <w:rFonts w:hint="cs"/>
          <w:rtl/>
        </w:rPr>
        <w:t>یٰ</w:t>
      </w:r>
      <w:r w:rsidRPr="00F61B0A">
        <w:rPr>
          <w:rStyle w:val="libAieChar"/>
          <w:rFonts w:hint="eastAsia"/>
          <w:rtl/>
        </w:rPr>
        <w:t>انِ</w:t>
      </w:r>
      <w:r w:rsidR="00F71F29" w:rsidRPr="00F71F29">
        <w:rPr>
          <w:rStyle w:val="libAlaemChar"/>
          <w:rFonts w:hint="eastAsia"/>
          <w:rtl/>
        </w:rPr>
        <w:t>)</w:t>
      </w:r>
      <w:r>
        <w:rPr>
          <w:rtl/>
        </w:rPr>
        <w:t xml:space="preserve"> </w:t>
      </w:r>
      <w:r w:rsidRPr="00604B91">
        <w:rPr>
          <w:rStyle w:val="libFootnotenumChar"/>
          <w:rtl/>
        </w:rPr>
        <w:t>(2)</w:t>
      </w:r>
    </w:p>
    <w:p w:rsidR="00ED3E80" w:rsidRDefault="00ED3E80" w:rsidP="00ED3E80">
      <w:pPr>
        <w:pStyle w:val="libNormal"/>
      </w:pPr>
      <w:r>
        <w:rPr>
          <w:rFonts w:hint="eastAsia"/>
          <w:rtl/>
        </w:rPr>
        <w:t>قال</w:t>
      </w:r>
      <w:r>
        <w:rPr>
          <w:rtl/>
        </w:rPr>
        <w:t>:عل</w:t>
      </w:r>
      <w:r>
        <w:rPr>
          <w:rFonts w:hint="cs"/>
          <w:rtl/>
        </w:rPr>
        <w:t>یّ</w:t>
      </w:r>
      <w:r>
        <w:rPr>
          <w:rtl/>
        </w:rPr>
        <w:t xml:space="preserve"> و فاطمه،بحران من العلم عم</w:t>
      </w:r>
      <w:r>
        <w:rPr>
          <w:rFonts w:hint="cs"/>
          <w:rtl/>
        </w:rPr>
        <w:t>ی</w:t>
      </w:r>
      <w:r>
        <w:rPr>
          <w:rFonts w:hint="eastAsia"/>
          <w:rtl/>
        </w:rPr>
        <w:t>قان</w:t>
      </w:r>
      <w:r>
        <w:rPr>
          <w:rtl/>
        </w:rPr>
        <w:t xml:space="preserve"> لا </w:t>
      </w:r>
      <w:r>
        <w:rPr>
          <w:rFonts w:hint="cs"/>
          <w:rtl/>
        </w:rPr>
        <w:t>ی</w:t>
      </w:r>
      <w:r>
        <w:rPr>
          <w:rFonts w:hint="eastAsia"/>
          <w:rtl/>
        </w:rPr>
        <w:t>بغ</w:t>
      </w:r>
      <w:r>
        <w:rPr>
          <w:rFonts w:hint="cs"/>
          <w:rtl/>
        </w:rPr>
        <w:t>ی</w:t>
      </w:r>
      <w:r>
        <w:rPr>
          <w:rtl/>
        </w:rPr>
        <w:t xml:space="preserve"> أحدهما عل</w:t>
      </w:r>
      <w:r>
        <w:rPr>
          <w:rFonts w:hint="cs"/>
          <w:rtl/>
        </w:rPr>
        <w:t>ی</w:t>
      </w:r>
      <w:r>
        <w:rPr>
          <w:rtl/>
        </w:rPr>
        <w:t xml:space="preserve"> صاحبه </w:t>
      </w:r>
      <w:r w:rsidR="00F71F29" w:rsidRPr="00F71F29">
        <w:rPr>
          <w:rStyle w:val="libAlaemChar"/>
          <w:rtl/>
        </w:rPr>
        <w:t>(</w:t>
      </w:r>
      <w:r w:rsidRPr="00F71F29">
        <w:rPr>
          <w:rStyle w:val="libAieChar"/>
          <w:rFonts w:hint="cs"/>
          <w:rtl/>
        </w:rPr>
        <w:t>یَ</w:t>
      </w:r>
      <w:r w:rsidRPr="00F71F29">
        <w:rPr>
          <w:rStyle w:val="libAieChar"/>
          <w:rFonts w:hint="eastAsia"/>
          <w:rtl/>
        </w:rPr>
        <w:t>خْرُجُ</w:t>
      </w:r>
      <w:r w:rsidRPr="00F71F29">
        <w:rPr>
          <w:rStyle w:val="libAieChar"/>
          <w:rtl/>
        </w:rPr>
        <w:t xml:space="preserve"> مِنْهُمَا اللُّؤْلُؤُ وَ الْمَرْجٰانُ</w:t>
      </w:r>
      <w:r w:rsidR="00F71F29" w:rsidRPr="00F71F29">
        <w:rPr>
          <w:rStyle w:val="libAlaemChar"/>
          <w:rtl/>
        </w:rPr>
        <w:t>)</w:t>
      </w:r>
      <w:r>
        <w:rPr>
          <w:rtl/>
        </w:rPr>
        <w:t xml:space="preserve"> </w:t>
      </w:r>
      <w:r w:rsidRPr="00604B91">
        <w:rPr>
          <w:rStyle w:val="libFootnotenumChar"/>
          <w:rtl/>
        </w:rPr>
        <w:t>(3)</w:t>
      </w:r>
      <w:r>
        <w:rPr>
          <w:rtl/>
        </w:rPr>
        <w:t>الحسن و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قال</w:t>
      </w:r>
      <w:r>
        <w:rPr>
          <w:rtl/>
        </w:rPr>
        <w:t xml:space="preserve"> الثعلب</w:t>
      </w:r>
      <w:r>
        <w:rPr>
          <w:rFonts w:hint="cs"/>
          <w:rtl/>
        </w:rPr>
        <w:t>ی</w:t>
      </w:r>
      <w:r>
        <w:rPr>
          <w:rtl/>
        </w:rPr>
        <w:t>: و رو</w:t>
      </w:r>
      <w:r>
        <w:rPr>
          <w:rFonts w:hint="cs"/>
          <w:rtl/>
        </w:rPr>
        <w:t>ی</w:t>
      </w:r>
      <w:r>
        <w:rPr>
          <w:rtl/>
        </w:rPr>
        <w:t xml:space="preserve"> هذا القول عن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أ</w:t>
      </w:r>
      <w:r>
        <w:rPr>
          <w:rFonts w:hint="cs"/>
          <w:rtl/>
        </w:rPr>
        <w:t>ی</w:t>
      </w:r>
      <w:r>
        <w:rPr>
          <w:rFonts w:hint="eastAsia"/>
          <w:rtl/>
        </w:rPr>
        <w:t>ضا،و</w:t>
      </w:r>
      <w:r>
        <w:rPr>
          <w:rtl/>
        </w:rPr>
        <w:t xml:space="preserve"> قال: </w:t>
      </w:r>
      <w:r w:rsidR="00F71F29" w:rsidRPr="00F71F29">
        <w:rPr>
          <w:rStyle w:val="libAlaemChar"/>
          <w:rtl/>
        </w:rPr>
        <w:t>(</w:t>
      </w:r>
      <w:r w:rsidRPr="00F71F29">
        <w:rPr>
          <w:rStyle w:val="libAieChar"/>
          <w:rtl/>
        </w:rPr>
        <w:t>بَ</w:t>
      </w:r>
      <w:r w:rsidRPr="00F71F29">
        <w:rPr>
          <w:rStyle w:val="libAieChar"/>
          <w:rFonts w:hint="cs"/>
          <w:rtl/>
        </w:rPr>
        <w:t>یْ</w:t>
      </w:r>
      <w:r w:rsidRPr="00F71F29">
        <w:rPr>
          <w:rStyle w:val="libAieChar"/>
          <w:rFonts w:hint="eastAsia"/>
          <w:rtl/>
        </w:rPr>
        <w:t>نَهُمٰا</w:t>
      </w:r>
      <w:r w:rsidRPr="00F71F29">
        <w:rPr>
          <w:rStyle w:val="libAieChar"/>
          <w:rtl/>
        </w:rPr>
        <w:t xml:space="preserve"> بَرْزَخٌ</w:t>
      </w:r>
      <w:r w:rsidR="00F71F29" w:rsidRPr="00F71F29">
        <w:rPr>
          <w:rStyle w:val="libAlaemChar"/>
          <w:rtl/>
        </w:rPr>
        <w:t>)</w:t>
      </w:r>
      <w:r>
        <w:rPr>
          <w:rtl/>
        </w:rPr>
        <w:t xml:space="preserve"> </w:t>
      </w:r>
      <w:r w:rsidRPr="00604B91">
        <w:rPr>
          <w:rStyle w:val="libFootnotenumChar"/>
          <w:rtl/>
        </w:rPr>
        <w:t>(4)</w:t>
      </w:r>
      <w:r>
        <w:rPr>
          <w:rtl/>
        </w:rPr>
        <w:t xml:space="preserve">محمد </w:t>
      </w:r>
      <w:r w:rsidR="001C23D3" w:rsidRPr="001C23D3">
        <w:rPr>
          <w:rStyle w:val="libAlaemChar"/>
          <w:rtl/>
        </w:rPr>
        <w:t>صلى‌الله‌عليه‌وآله‌وسلم</w:t>
      </w:r>
      <w:r>
        <w:rPr>
          <w:rtl/>
        </w:rPr>
        <w:t xml:space="preserve">. </w:t>
      </w:r>
    </w:p>
    <w:p w:rsidR="00ED3E80" w:rsidRDefault="00ED3E80" w:rsidP="00ED3E80">
      <w:pPr>
        <w:pStyle w:val="libNormal"/>
      </w:pPr>
      <w:r w:rsidRPr="00F61B0A">
        <w:rPr>
          <w:rStyle w:val="libBold1Char"/>
          <w:rFonts w:hint="eastAsia"/>
          <w:rtl/>
        </w:rPr>
        <w:t>أقول</w:t>
      </w:r>
      <w:r>
        <w:rPr>
          <w:rtl/>
        </w:rPr>
        <w:t>: قوله تعال</w:t>
      </w:r>
      <w:r>
        <w:rPr>
          <w:rFonts w:hint="cs"/>
          <w:rtl/>
        </w:rPr>
        <w:t>ی</w:t>
      </w:r>
      <w:r>
        <w:rPr>
          <w:rtl/>
        </w:rPr>
        <w:t xml:space="preserve">: </w:t>
      </w:r>
      <w:r w:rsidR="00F71F29" w:rsidRPr="00F71F29">
        <w:rPr>
          <w:rStyle w:val="libAlaemChar"/>
          <w:rtl/>
        </w:rPr>
        <w:t>(</w:t>
      </w:r>
      <w:r w:rsidRPr="00F71F29">
        <w:rPr>
          <w:rStyle w:val="libAieChar"/>
          <w:rtl/>
        </w:rPr>
        <w:t>حَتّٰ</w:t>
      </w:r>
      <w:r w:rsidRPr="00F71F29">
        <w:rPr>
          <w:rStyle w:val="libAieChar"/>
          <w:rFonts w:hint="cs"/>
          <w:rtl/>
        </w:rPr>
        <w:t>ی</w:t>
      </w:r>
      <w:r w:rsidRPr="00F71F29">
        <w:rPr>
          <w:rStyle w:val="libAieChar"/>
          <w:rtl/>
        </w:rPr>
        <w:t xml:space="preserve"> أَبْلُغَ مَجْمَعَ الْبَحْرَ</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(5)</w:t>
      </w:r>
      <w:r>
        <w:rPr>
          <w:rtl/>
        </w:rPr>
        <w:t>قال الطبرس</w:t>
      </w:r>
      <w:r>
        <w:rPr>
          <w:rFonts w:hint="cs"/>
          <w:rtl/>
        </w:rPr>
        <w:t>یّ</w:t>
      </w:r>
      <w:r>
        <w:rPr>
          <w:rtl/>
        </w:rPr>
        <w:t>:حتّ</w:t>
      </w:r>
      <w:r>
        <w:rPr>
          <w:rFonts w:hint="cs"/>
          <w:rtl/>
        </w:rPr>
        <w:t>ی</w:t>
      </w:r>
      <w:r>
        <w:rPr>
          <w:rtl/>
        </w:rPr>
        <w:t xml:space="preserve"> أبلغ ملتق</w:t>
      </w:r>
      <w:r>
        <w:rPr>
          <w:rFonts w:hint="cs"/>
          <w:rtl/>
        </w:rPr>
        <w:t>ی</w:t>
      </w:r>
      <w:r>
        <w:rPr>
          <w:rtl/>
        </w:rPr>
        <w:t xml:space="preserve"> البحر</w:t>
      </w:r>
      <w:r>
        <w:rPr>
          <w:rFonts w:hint="cs"/>
          <w:rtl/>
        </w:rPr>
        <w:t>ی</w:t>
      </w:r>
      <w:r>
        <w:rPr>
          <w:rFonts w:hint="eastAsia"/>
          <w:rtl/>
        </w:rPr>
        <w:t>ن،بحر</w:t>
      </w:r>
      <w:r>
        <w:rPr>
          <w:rtl/>
        </w:rPr>
        <w:t xml:space="preserve"> فارس و بحر الروم،و قال الب</w:t>
      </w:r>
      <w:r>
        <w:rPr>
          <w:rFonts w:hint="cs"/>
          <w:rtl/>
        </w:rPr>
        <w:t>ی</w:t>
      </w:r>
      <w:r>
        <w:rPr>
          <w:rFonts w:hint="eastAsia"/>
          <w:rtl/>
        </w:rPr>
        <w:t>ضاو</w:t>
      </w:r>
      <w:r>
        <w:rPr>
          <w:rFonts w:hint="cs"/>
          <w:rtl/>
        </w:rPr>
        <w:t>ی</w:t>
      </w:r>
      <w:r>
        <w:rPr>
          <w:rtl/>
        </w:rPr>
        <w:t>: و ق</w:t>
      </w:r>
      <w:r>
        <w:rPr>
          <w:rFonts w:hint="cs"/>
          <w:rtl/>
        </w:rPr>
        <w:t>ی</w:t>
      </w:r>
      <w:r>
        <w:rPr>
          <w:rFonts w:hint="eastAsia"/>
          <w:rtl/>
        </w:rPr>
        <w:t>ل</w:t>
      </w:r>
      <w:r>
        <w:rPr>
          <w:rtl/>
        </w:rPr>
        <w:t>: البحران موس</w:t>
      </w:r>
      <w:r>
        <w:rPr>
          <w:rFonts w:hint="cs"/>
          <w:rtl/>
        </w:rPr>
        <w:t>ی</w:t>
      </w:r>
      <w:r>
        <w:rPr>
          <w:rtl/>
        </w:rPr>
        <w:t xml:space="preserve"> و خضر،فانّ موس</w:t>
      </w:r>
      <w:r>
        <w:rPr>
          <w:rFonts w:hint="cs"/>
          <w:rtl/>
        </w:rPr>
        <w:t>ی</w:t>
      </w:r>
      <w:r>
        <w:rPr>
          <w:rtl/>
        </w:rPr>
        <w:t xml:space="preserve"> کان بحر علم الظاهر،و خضر کان بحر علم الباطن. </w:t>
      </w:r>
    </w:p>
    <w:p w:rsidR="00ED3E80" w:rsidRDefault="00ED3E80" w:rsidP="00ED3E80">
      <w:pPr>
        <w:pStyle w:val="libNormal"/>
      </w:pPr>
      <w:r>
        <w:rPr>
          <w:rFonts w:hint="eastAsia"/>
          <w:rtl/>
        </w:rPr>
        <w:t>باب</w:t>
      </w:r>
      <w:r>
        <w:rPr>
          <w:rtl/>
        </w:rPr>
        <w:t xml:space="preserve"> الماء و أنواعه،و البحار و غرائبها،و غلبه المدّ و الجزر </w:t>
      </w:r>
      <w:r w:rsidRPr="00604B91">
        <w:rPr>
          <w:rStyle w:val="libFootnotenumChar"/>
          <w:rtl/>
        </w:rPr>
        <w:t>(6)</w:t>
      </w:r>
      <w:r>
        <w:rPr>
          <w:rtl/>
        </w:rPr>
        <w:t xml:space="preserve">. </w:t>
      </w:r>
    </w:p>
    <w:p w:rsidR="00B431B0" w:rsidRDefault="00ED3E80" w:rsidP="00ED3E80">
      <w:pPr>
        <w:pStyle w:val="libNormal"/>
      </w:pPr>
      <w:r>
        <w:rPr>
          <w:rFonts w:hint="eastAsia"/>
          <w:rtl/>
        </w:rPr>
        <w:t>ف</w:t>
      </w:r>
      <w:r>
        <w:rPr>
          <w:rFonts w:hint="cs"/>
          <w:rtl/>
        </w:rPr>
        <w:t>ی</w:t>
      </w:r>
      <w:r>
        <w:rPr>
          <w:rFonts w:hint="eastAsia"/>
          <w:rtl/>
        </w:rPr>
        <w:t>ه</w:t>
      </w:r>
      <w:r>
        <w:rPr>
          <w:rtl/>
        </w:rPr>
        <w:t xml:space="preserve"> ذکر سبب المدّ و الجزر بأنّ للّه تعال</w:t>
      </w:r>
      <w:r>
        <w:rPr>
          <w:rFonts w:hint="cs"/>
          <w:rtl/>
        </w:rPr>
        <w:t>ی</w:t>
      </w:r>
      <w:r>
        <w:rPr>
          <w:rtl/>
        </w:rPr>
        <w:t xml:space="preserve"> ملکا موکّلا بقاموس البحر،فإذا وضع رجل</w:t>
      </w:r>
      <w:r>
        <w:rPr>
          <w:rFonts w:hint="cs"/>
          <w:rtl/>
        </w:rPr>
        <w:t>ی</w:t>
      </w:r>
      <w:r>
        <w:rPr>
          <w:rFonts w:hint="eastAsia"/>
          <w:rtl/>
        </w:rPr>
        <w:t>ه</w:t>
      </w:r>
      <w:r>
        <w:rPr>
          <w:rtl/>
        </w:rPr>
        <w:t xml:space="preserve"> ف</w:t>
      </w:r>
      <w:r>
        <w:rPr>
          <w:rFonts w:hint="cs"/>
          <w:rtl/>
        </w:rPr>
        <w:t>ی</w:t>
      </w:r>
      <w:r>
        <w:rPr>
          <w:rFonts w:hint="eastAsia"/>
          <w:rtl/>
        </w:rPr>
        <w:t>ه</w:t>
      </w:r>
      <w:r>
        <w:rPr>
          <w:rtl/>
        </w:rPr>
        <w:t xml:space="preserve"> فاض،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111</w:t>
      </w:r>
      <w:r w:rsidR="00ED3E80">
        <w:rPr>
          <w:rtl/>
        </w:rPr>
        <w:t>/</w:t>
      </w:r>
      <w:r w:rsidR="001A3C8D">
        <w:rPr>
          <w:rtl/>
        </w:rPr>
        <w:t>3</w:t>
      </w:r>
      <w:r w:rsidR="00ED3E80">
        <w:rPr>
          <w:rtl/>
        </w:rPr>
        <w:t>6/</w:t>
      </w:r>
      <w:r w:rsidR="001A3C8D">
        <w:rPr>
          <w:rtl/>
        </w:rPr>
        <w:t>7</w:t>
      </w:r>
      <w:r w:rsidR="00ED3E80">
        <w:rPr>
          <w:rtl/>
        </w:rPr>
        <w:t>،ج:</w:t>
      </w:r>
      <w:r w:rsidR="001A3C8D">
        <w:rPr>
          <w:rtl/>
        </w:rPr>
        <w:t>97</w:t>
      </w:r>
      <w:r w:rsidR="00ED3E80">
        <w:rPr>
          <w:rtl/>
        </w:rPr>
        <w:t>/</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سوره الرحمن/الآ</w:t>
      </w:r>
      <w:r w:rsidR="00ED3E80">
        <w:rPr>
          <w:rFonts w:hint="cs"/>
          <w:rtl/>
        </w:rPr>
        <w:t>ی</w:t>
      </w:r>
      <w:r w:rsidR="00ED3E80">
        <w:rPr>
          <w:rFonts w:hint="eastAsia"/>
          <w:rtl/>
        </w:rPr>
        <w:t>ه</w:t>
      </w:r>
      <w:r w:rsidR="00ED3E80">
        <w:rPr>
          <w:rtl/>
        </w:rPr>
        <w:t xml:space="preserve"> </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سوره الرحمن/الآ</w:t>
      </w:r>
      <w:r w:rsidR="00ED3E80">
        <w:rPr>
          <w:rFonts w:hint="cs"/>
          <w:rtl/>
        </w:rPr>
        <w:t>ی</w:t>
      </w:r>
      <w:r w:rsidR="00ED3E80">
        <w:rPr>
          <w:rFonts w:hint="eastAsia"/>
          <w:rtl/>
        </w:rPr>
        <w:t>ه</w:t>
      </w:r>
      <w:r w:rsidR="00ED3E80">
        <w:rPr>
          <w:rtl/>
        </w:rPr>
        <w:t xml:space="preserve"> </w:t>
      </w:r>
      <w:r w:rsidR="001A3C8D">
        <w:rPr>
          <w:rtl/>
        </w:rPr>
        <w:t>22</w:t>
      </w:r>
      <w:r w:rsidR="00ED3E80">
        <w:rPr>
          <w:rtl/>
        </w:rPr>
        <w:t xml:space="preserve">. </w:t>
      </w:r>
    </w:p>
    <w:p w:rsidR="00ED3E80" w:rsidRDefault="00365129" w:rsidP="0027669E">
      <w:pPr>
        <w:pStyle w:val="libFootnote0"/>
      </w:pPr>
      <w:r>
        <w:rPr>
          <w:rtl/>
        </w:rPr>
        <w:t>(4)</w:t>
      </w:r>
      <w:r w:rsidR="00ED3E80">
        <w:rPr>
          <w:rtl/>
        </w:rPr>
        <w:t xml:space="preserve"> سوره الرحمن/الآ</w:t>
      </w:r>
      <w:r w:rsidR="00ED3E80">
        <w:rPr>
          <w:rFonts w:hint="cs"/>
          <w:rtl/>
        </w:rPr>
        <w:t>ی</w:t>
      </w:r>
      <w:r w:rsidR="00ED3E80">
        <w:rPr>
          <w:rFonts w:hint="eastAsia"/>
          <w:rtl/>
        </w:rPr>
        <w:t>ه</w:t>
      </w:r>
      <w:r w:rsidR="00ED3E80">
        <w:rPr>
          <w:rtl/>
        </w:rPr>
        <w:t xml:space="preserve"> </w:t>
      </w:r>
      <w:r w:rsidR="001A3C8D">
        <w:rPr>
          <w:rtl/>
        </w:rPr>
        <w:t>20</w:t>
      </w:r>
      <w:r w:rsidR="00ED3E80">
        <w:rPr>
          <w:rtl/>
        </w:rPr>
        <w:t xml:space="preserve">. </w:t>
      </w:r>
    </w:p>
    <w:p w:rsidR="00ED3E80" w:rsidRDefault="00365129" w:rsidP="0027669E">
      <w:pPr>
        <w:pStyle w:val="libFootnote0"/>
      </w:pPr>
      <w:r>
        <w:rPr>
          <w:rtl/>
        </w:rPr>
        <w:t>(5)</w:t>
      </w:r>
      <w:r w:rsidR="00ED3E80">
        <w:rPr>
          <w:rtl/>
        </w:rPr>
        <w:t xml:space="preserve"> سوره الکهف/الآ</w:t>
      </w:r>
      <w:r w:rsidR="00ED3E80">
        <w:rPr>
          <w:rFonts w:hint="cs"/>
          <w:rtl/>
        </w:rPr>
        <w:t>ی</w:t>
      </w:r>
      <w:r w:rsidR="00ED3E80">
        <w:rPr>
          <w:rFonts w:hint="eastAsia"/>
          <w:rtl/>
        </w:rPr>
        <w:t>ه</w:t>
      </w:r>
      <w:r w:rsidR="00ED3E80">
        <w:rPr>
          <w:rtl/>
        </w:rPr>
        <w:t xml:space="preserve"> 6</w:t>
      </w:r>
      <w:r w:rsidR="001A3C8D">
        <w:rPr>
          <w:rtl/>
        </w:rPr>
        <w:t>0</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287</w:t>
      </w:r>
      <w:r w:rsidR="00ED3E80">
        <w:rPr>
          <w:rtl/>
        </w:rPr>
        <w:t>/</w:t>
      </w:r>
      <w:r w:rsidR="001A3C8D">
        <w:rPr>
          <w:rtl/>
        </w:rPr>
        <w:t>31</w:t>
      </w:r>
      <w:r w:rsidR="00ED3E80">
        <w:rPr>
          <w:rtl/>
        </w:rPr>
        <w:t>/</w:t>
      </w:r>
      <w:r w:rsidR="001A3C8D">
        <w:rPr>
          <w:rtl/>
        </w:rPr>
        <w:t>1</w:t>
      </w:r>
      <w:r w:rsidR="00ED3E80">
        <w:rPr>
          <w:rtl/>
        </w:rPr>
        <w:t>4،ج:</w:t>
      </w:r>
      <w:r w:rsidR="001A3C8D">
        <w:rPr>
          <w:rtl/>
        </w:rPr>
        <w:t>23</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F61B0A">
      <w:pPr>
        <w:pStyle w:val="libNormal0"/>
      </w:pPr>
      <w:r>
        <w:rPr>
          <w:rFonts w:hint="eastAsia"/>
          <w:rtl/>
        </w:rPr>
        <w:lastRenderedPageBreak/>
        <w:t>و</w:t>
      </w:r>
      <w:r>
        <w:rPr>
          <w:rtl/>
        </w:rPr>
        <w:t xml:space="preserve"> إذا أخرجهما غاض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بعض الخل</w:t>
      </w:r>
      <w:r>
        <w:rPr>
          <w:rFonts w:hint="cs"/>
          <w:rtl/>
        </w:rPr>
        <w:t>ی</w:t>
      </w:r>
      <w:r>
        <w:rPr>
          <w:rFonts w:hint="eastAsia"/>
          <w:rtl/>
        </w:rPr>
        <w:t>جات</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من عجا</w:t>
      </w:r>
      <w:r>
        <w:rPr>
          <w:rFonts w:hint="cs"/>
          <w:rtl/>
        </w:rPr>
        <w:t>ی</w:t>
      </w:r>
      <w:r>
        <w:rPr>
          <w:rFonts w:hint="eastAsia"/>
          <w:rtl/>
        </w:rPr>
        <w:t>ب</w:t>
      </w:r>
      <w:r>
        <w:rPr>
          <w:rtl/>
        </w:rPr>
        <w:t xml:space="preserve"> البحر الح</w:t>
      </w:r>
      <w:r>
        <w:rPr>
          <w:rFonts w:hint="cs"/>
          <w:rtl/>
        </w:rPr>
        <w:t>ی</w:t>
      </w:r>
      <w:r>
        <w:rPr>
          <w:rFonts w:hint="eastAsia"/>
          <w:rtl/>
        </w:rPr>
        <w:t>وانات</w:t>
      </w:r>
      <w:r>
        <w:rPr>
          <w:rtl/>
        </w:rPr>
        <w:t xml:space="preserve"> المختلفه الاعظام و الأنواع و الأصناف. </w:t>
      </w:r>
    </w:p>
    <w:p w:rsidR="00ED3E80" w:rsidRDefault="00ED3E80" w:rsidP="00ED3E80">
      <w:pPr>
        <w:pStyle w:val="libNormal"/>
      </w:pPr>
      <w:r>
        <w:rPr>
          <w:rFonts w:hint="eastAsia"/>
          <w:rtl/>
        </w:rPr>
        <w:t>و</w:t>
      </w:r>
      <w:r>
        <w:rPr>
          <w:rtl/>
        </w:rPr>
        <w:t xml:space="preserve"> منها الجزا</w:t>
      </w:r>
      <w:r>
        <w:rPr>
          <w:rFonts w:hint="cs"/>
          <w:rtl/>
        </w:rPr>
        <w:t>ی</w:t>
      </w:r>
      <w:r>
        <w:rPr>
          <w:rFonts w:hint="eastAsia"/>
          <w:rtl/>
        </w:rPr>
        <w:t>ر</w:t>
      </w:r>
      <w:r>
        <w:rPr>
          <w:rtl/>
        </w:rPr>
        <w:t xml:space="preserve"> الواقعه ف</w:t>
      </w:r>
      <w:r>
        <w:rPr>
          <w:rFonts w:hint="cs"/>
          <w:rtl/>
        </w:rPr>
        <w:t>ی</w:t>
      </w:r>
      <w:r>
        <w:rPr>
          <w:rFonts w:hint="eastAsia"/>
          <w:rtl/>
        </w:rPr>
        <w:t>ها،فقد</w:t>
      </w:r>
      <w:r>
        <w:rPr>
          <w:rtl/>
        </w:rPr>
        <w:t xml:space="preserve"> </w:t>
      </w:r>
      <w:r>
        <w:rPr>
          <w:rFonts w:hint="cs"/>
          <w:rtl/>
        </w:rPr>
        <w:t>ی</w:t>
      </w:r>
      <w:r>
        <w:rPr>
          <w:rFonts w:hint="eastAsia"/>
          <w:rtl/>
        </w:rPr>
        <w:t>قال</w:t>
      </w:r>
      <w:r>
        <w:rPr>
          <w:rtl/>
        </w:rPr>
        <w:t>:ف</w:t>
      </w:r>
      <w:r>
        <w:rPr>
          <w:rFonts w:hint="cs"/>
          <w:rtl/>
        </w:rPr>
        <w:t>ی</w:t>
      </w:r>
      <w:r>
        <w:rPr>
          <w:rtl/>
        </w:rPr>
        <w:t xml:space="preserve"> بحر الهند من الجزائر العامره و غ</w:t>
      </w:r>
      <w:r>
        <w:rPr>
          <w:rFonts w:hint="cs"/>
          <w:rtl/>
        </w:rPr>
        <w:t>ی</w:t>
      </w:r>
      <w:r>
        <w:rPr>
          <w:rFonts w:hint="eastAsia"/>
          <w:rtl/>
        </w:rPr>
        <w:t>ر</w:t>
      </w:r>
      <w:r>
        <w:rPr>
          <w:rtl/>
        </w:rPr>
        <w:t xml:space="preserve"> العامره ألف و ثلاثمائه و سبعون،منها جز</w:t>
      </w:r>
      <w:r>
        <w:rPr>
          <w:rFonts w:hint="cs"/>
          <w:rtl/>
        </w:rPr>
        <w:t>ی</w:t>
      </w:r>
      <w:r>
        <w:rPr>
          <w:rFonts w:hint="eastAsia"/>
          <w:rtl/>
        </w:rPr>
        <w:t>ره</w:t>
      </w:r>
      <w:r>
        <w:rPr>
          <w:rtl/>
        </w:rPr>
        <w:t xml:space="preserve"> عظ</w:t>
      </w:r>
      <w:r>
        <w:rPr>
          <w:rFonts w:hint="cs"/>
          <w:rtl/>
        </w:rPr>
        <w:t>ی</w:t>
      </w:r>
      <w:r>
        <w:rPr>
          <w:rFonts w:hint="eastAsia"/>
          <w:rtl/>
        </w:rPr>
        <w:t>مه</w:t>
      </w:r>
      <w:r>
        <w:rPr>
          <w:rtl/>
        </w:rPr>
        <w:t xml:space="preserve"> ف</w:t>
      </w:r>
      <w:r>
        <w:rPr>
          <w:rFonts w:hint="cs"/>
          <w:rtl/>
        </w:rPr>
        <w:t>ی</w:t>
      </w:r>
      <w:r>
        <w:rPr>
          <w:rtl/>
        </w:rPr>
        <w:t xml:space="preserve"> أقص</w:t>
      </w:r>
      <w:r>
        <w:rPr>
          <w:rFonts w:hint="cs"/>
          <w:rtl/>
        </w:rPr>
        <w:t>ی</w:t>
      </w:r>
      <w:r>
        <w:rPr>
          <w:rtl/>
        </w:rPr>
        <w:t xml:space="preserve"> البحر مقابل أرض الهند ف</w:t>
      </w:r>
      <w:r>
        <w:rPr>
          <w:rFonts w:hint="cs"/>
          <w:rtl/>
        </w:rPr>
        <w:t>ی</w:t>
      </w:r>
      <w:r>
        <w:rPr>
          <w:rtl/>
        </w:rPr>
        <w:t xml:space="preserve"> ناح</w:t>
      </w:r>
      <w:r>
        <w:rPr>
          <w:rFonts w:hint="cs"/>
          <w:rtl/>
        </w:rPr>
        <w:t>ی</w:t>
      </w:r>
      <w:r>
        <w:rPr>
          <w:rFonts w:hint="eastAsia"/>
          <w:rtl/>
        </w:rPr>
        <w:t>ه</w:t>
      </w:r>
      <w:r>
        <w:rPr>
          <w:rtl/>
        </w:rPr>
        <w:t xml:space="preserve"> المشرق و عند بلاد الص</w:t>
      </w:r>
      <w:r>
        <w:rPr>
          <w:rFonts w:hint="cs"/>
          <w:rtl/>
        </w:rPr>
        <w:t>ی</w:t>
      </w:r>
      <w:r>
        <w:rPr>
          <w:rFonts w:hint="eastAsia"/>
          <w:rtl/>
        </w:rPr>
        <w:t>ن</w:t>
      </w:r>
      <w:r>
        <w:rPr>
          <w:rtl/>
        </w:rPr>
        <w:t xml:space="preserve"> تسمّ</w:t>
      </w:r>
      <w:r>
        <w:rPr>
          <w:rFonts w:hint="cs"/>
          <w:rtl/>
        </w:rPr>
        <w:t>ی</w:t>
      </w:r>
      <w:r>
        <w:rPr>
          <w:rtl/>
        </w:rPr>
        <w:t xml:space="preserve"> جز</w:t>
      </w:r>
      <w:r>
        <w:rPr>
          <w:rFonts w:hint="cs"/>
          <w:rtl/>
        </w:rPr>
        <w:t>ی</w:t>
      </w:r>
      <w:r>
        <w:rPr>
          <w:rFonts w:hint="eastAsia"/>
          <w:rtl/>
        </w:rPr>
        <w:t>ره</w:t>
      </w:r>
      <w:r>
        <w:rPr>
          <w:rtl/>
        </w:rPr>
        <w:t xml:space="preserve"> سراند</w:t>
      </w:r>
      <w:r>
        <w:rPr>
          <w:rFonts w:hint="cs"/>
          <w:rtl/>
        </w:rPr>
        <w:t>ی</w:t>
      </w:r>
      <w:r>
        <w:rPr>
          <w:rFonts w:hint="eastAsia"/>
          <w:rtl/>
        </w:rPr>
        <w:t>ب،دورها</w:t>
      </w:r>
      <w:r>
        <w:rPr>
          <w:rtl/>
        </w:rPr>
        <w:t xml:space="preserve"> ثلاثه آلاف م</w:t>
      </w:r>
      <w:r>
        <w:rPr>
          <w:rFonts w:hint="cs"/>
          <w:rtl/>
        </w:rPr>
        <w:t>ی</w:t>
      </w:r>
      <w:r>
        <w:rPr>
          <w:rFonts w:hint="eastAsia"/>
          <w:rtl/>
        </w:rPr>
        <w:t>ل،ف</w:t>
      </w:r>
      <w:r>
        <w:rPr>
          <w:rFonts w:hint="cs"/>
          <w:rtl/>
        </w:rPr>
        <w:t>ی</w:t>
      </w:r>
      <w:r>
        <w:rPr>
          <w:rFonts w:hint="eastAsia"/>
          <w:rtl/>
        </w:rPr>
        <w:t>ها</w:t>
      </w:r>
      <w:r>
        <w:rPr>
          <w:rtl/>
        </w:rPr>
        <w:t xml:space="preserve"> جبال عظ</w:t>
      </w:r>
      <w:r>
        <w:rPr>
          <w:rFonts w:hint="cs"/>
          <w:rtl/>
        </w:rPr>
        <w:t>ی</w:t>
      </w:r>
      <w:r>
        <w:rPr>
          <w:rFonts w:hint="eastAsia"/>
          <w:rtl/>
        </w:rPr>
        <w:t>مه</w:t>
      </w:r>
      <w:r>
        <w:rPr>
          <w:rtl/>
        </w:rPr>
        <w:t xml:space="preserve"> و أنّهار کث</w:t>
      </w:r>
      <w:r>
        <w:rPr>
          <w:rFonts w:hint="cs"/>
          <w:rtl/>
        </w:rPr>
        <w:t>ی</w:t>
      </w:r>
      <w:r>
        <w:rPr>
          <w:rFonts w:hint="eastAsia"/>
          <w:rtl/>
        </w:rPr>
        <w:t>ره،و</w:t>
      </w:r>
      <w:r>
        <w:rPr>
          <w:rtl/>
        </w:rPr>
        <w:t xml:space="preserve"> منها </w:t>
      </w:r>
      <w:r>
        <w:rPr>
          <w:rFonts w:hint="cs"/>
          <w:rtl/>
        </w:rPr>
        <w:t>ی</w:t>
      </w:r>
      <w:r>
        <w:rPr>
          <w:rFonts w:hint="eastAsia"/>
          <w:rtl/>
        </w:rPr>
        <w:t>خرج</w:t>
      </w:r>
      <w:r>
        <w:rPr>
          <w:rtl/>
        </w:rPr>
        <w:t xml:space="preserve"> ال</w:t>
      </w:r>
      <w:r>
        <w:rPr>
          <w:rFonts w:hint="cs"/>
          <w:rtl/>
        </w:rPr>
        <w:t>ی</w:t>
      </w:r>
      <w:r>
        <w:rPr>
          <w:rFonts w:hint="eastAsia"/>
          <w:rtl/>
        </w:rPr>
        <w:t>اقوت</w:t>
      </w:r>
      <w:r>
        <w:rPr>
          <w:rtl/>
        </w:rPr>
        <w:t xml:space="preserve"> الأحمر،و حول هذه الجز</w:t>
      </w:r>
      <w:r>
        <w:rPr>
          <w:rFonts w:hint="cs"/>
          <w:rtl/>
        </w:rPr>
        <w:t>ی</w:t>
      </w:r>
      <w:r>
        <w:rPr>
          <w:rFonts w:hint="eastAsia"/>
          <w:rtl/>
        </w:rPr>
        <w:t>ره</w:t>
      </w:r>
      <w:r>
        <w:rPr>
          <w:rtl/>
        </w:rPr>
        <w:t xml:space="preserve"> تسع عشره جز</w:t>
      </w:r>
      <w:r>
        <w:rPr>
          <w:rFonts w:hint="cs"/>
          <w:rtl/>
        </w:rPr>
        <w:t>ی</w:t>
      </w:r>
      <w:r>
        <w:rPr>
          <w:rFonts w:hint="eastAsia"/>
          <w:rtl/>
        </w:rPr>
        <w:t>ره</w:t>
      </w:r>
      <w:r>
        <w:rPr>
          <w:rtl/>
        </w:rPr>
        <w:t xml:space="preserve"> عامره ف</w:t>
      </w:r>
      <w:r>
        <w:rPr>
          <w:rFonts w:hint="cs"/>
          <w:rtl/>
        </w:rPr>
        <w:t>ی</w:t>
      </w:r>
      <w:r>
        <w:rPr>
          <w:rFonts w:hint="eastAsia"/>
          <w:rtl/>
        </w:rPr>
        <w:t>ها</w:t>
      </w:r>
      <w:r>
        <w:rPr>
          <w:rtl/>
        </w:rPr>
        <w:t xml:space="preserve"> مدائن و قر</w:t>
      </w:r>
      <w:r>
        <w:rPr>
          <w:rFonts w:hint="cs"/>
          <w:rtl/>
        </w:rPr>
        <w:t>ی</w:t>
      </w:r>
      <w:r>
        <w:rPr>
          <w:rtl/>
        </w:rPr>
        <w:t xml:space="preserve"> کث</w:t>
      </w:r>
      <w:r>
        <w:rPr>
          <w:rFonts w:hint="cs"/>
          <w:rtl/>
        </w:rPr>
        <w:t>ی</w:t>
      </w:r>
      <w:r>
        <w:rPr>
          <w:rFonts w:hint="eastAsia"/>
          <w:rtl/>
        </w:rPr>
        <w:t>ره،و</w:t>
      </w:r>
      <w:r>
        <w:rPr>
          <w:rtl/>
        </w:rPr>
        <w:t xml:space="preserve"> من جزائر هذا البحر جز</w:t>
      </w:r>
      <w:r>
        <w:rPr>
          <w:rFonts w:hint="cs"/>
          <w:rtl/>
        </w:rPr>
        <w:t>ی</w:t>
      </w:r>
      <w:r>
        <w:rPr>
          <w:rFonts w:hint="eastAsia"/>
          <w:rtl/>
        </w:rPr>
        <w:t>ره</w:t>
      </w:r>
      <w:r>
        <w:rPr>
          <w:rtl/>
        </w:rPr>
        <w:t xml:space="preserve"> کله الت</w:t>
      </w:r>
      <w:r>
        <w:rPr>
          <w:rFonts w:hint="cs"/>
          <w:rtl/>
        </w:rPr>
        <w:t>ی</w:t>
      </w:r>
      <w:r>
        <w:rPr>
          <w:rtl/>
        </w:rPr>
        <w:t xml:space="preserve"> </w:t>
      </w:r>
      <w:r>
        <w:rPr>
          <w:rFonts w:hint="cs"/>
          <w:rtl/>
        </w:rPr>
        <w:t>ی</w:t>
      </w:r>
      <w:r>
        <w:rPr>
          <w:rFonts w:hint="eastAsia"/>
          <w:rtl/>
        </w:rPr>
        <w:t>جلب</w:t>
      </w:r>
      <w:r>
        <w:rPr>
          <w:rtl/>
        </w:rPr>
        <w:t xml:space="preserve"> منها الرصاص القلع</w:t>
      </w:r>
      <w:r>
        <w:rPr>
          <w:rFonts w:hint="cs"/>
          <w:rtl/>
        </w:rPr>
        <w:t>ی</w:t>
      </w:r>
      <w:r>
        <w:rPr>
          <w:rFonts w:hint="eastAsia"/>
          <w:rtl/>
        </w:rPr>
        <w:t>،و</w:t>
      </w:r>
      <w:r>
        <w:rPr>
          <w:rtl/>
        </w:rPr>
        <w:t xml:space="preserve"> جز</w:t>
      </w:r>
      <w:r>
        <w:rPr>
          <w:rFonts w:hint="cs"/>
          <w:rtl/>
        </w:rPr>
        <w:t>ی</w:t>
      </w:r>
      <w:r>
        <w:rPr>
          <w:rFonts w:hint="eastAsia"/>
          <w:rtl/>
        </w:rPr>
        <w:t>ره</w:t>
      </w:r>
      <w:r>
        <w:rPr>
          <w:rtl/>
        </w:rPr>
        <w:t xml:space="preserve"> سر</w:t>
      </w:r>
      <w:r>
        <w:rPr>
          <w:rFonts w:hint="cs"/>
          <w:rtl/>
        </w:rPr>
        <w:t>ی</w:t>
      </w:r>
      <w:r>
        <w:rPr>
          <w:rFonts w:hint="eastAsia"/>
          <w:rtl/>
        </w:rPr>
        <w:t>ره</w:t>
      </w:r>
      <w:r>
        <w:rPr>
          <w:rtl/>
        </w:rPr>
        <w:t xml:space="preserve"> الت</w:t>
      </w:r>
      <w:r>
        <w:rPr>
          <w:rFonts w:hint="cs"/>
          <w:rtl/>
        </w:rPr>
        <w:t>ی</w:t>
      </w:r>
      <w:r>
        <w:rPr>
          <w:rtl/>
        </w:rPr>
        <w:t xml:space="preserve"> </w:t>
      </w:r>
      <w:r>
        <w:rPr>
          <w:rFonts w:hint="cs"/>
          <w:rtl/>
        </w:rPr>
        <w:t>ی</w:t>
      </w:r>
      <w:r>
        <w:rPr>
          <w:rFonts w:hint="eastAsia"/>
          <w:rtl/>
        </w:rPr>
        <w:t>جلب</w:t>
      </w:r>
      <w:r>
        <w:rPr>
          <w:rtl/>
        </w:rPr>
        <w:t xml:space="preserve"> منها الکافور،و غرائب البحر کث</w:t>
      </w:r>
      <w:r>
        <w:rPr>
          <w:rFonts w:hint="cs"/>
          <w:rtl/>
        </w:rPr>
        <w:t>ی</w:t>
      </w:r>
      <w:r>
        <w:rPr>
          <w:rFonts w:hint="eastAsia"/>
          <w:rtl/>
        </w:rPr>
        <w:t>ره</w:t>
      </w:r>
      <w:r>
        <w:rPr>
          <w:rtl/>
        </w:rPr>
        <w:t xml:space="preserve"> و لهذا ق</w:t>
      </w:r>
      <w:r>
        <w:rPr>
          <w:rFonts w:hint="cs"/>
          <w:rtl/>
        </w:rPr>
        <w:t>ی</w:t>
      </w:r>
      <w:r>
        <w:rPr>
          <w:rFonts w:hint="eastAsia"/>
          <w:rtl/>
        </w:rPr>
        <w:t>ل</w:t>
      </w:r>
      <w:r>
        <w:rPr>
          <w:rtl/>
        </w:rPr>
        <w:t>(حدّث عن البحر و لا حرج)،و سئل بعض الع</w:t>
      </w:r>
      <w:r>
        <w:rPr>
          <w:rFonts w:hint="eastAsia"/>
          <w:rtl/>
        </w:rPr>
        <w:t>قلاء</w:t>
      </w:r>
      <w:r>
        <w:rPr>
          <w:rtl/>
        </w:rPr>
        <w:t>:ما رأ</w:t>
      </w:r>
      <w:r>
        <w:rPr>
          <w:rFonts w:hint="cs"/>
          <w:rtl/>
        </w:rPr>
        <w:t>ی</w:t>
      </w:r>
      <w:r>
        <w:rPr>
          <w:rFonts w:hint="eastAsia"/>
          <w:rtl/>
        </w:rPr>
        <w:t>ت</w:t>
      </w:r>
      <w:r>
        <w:rPr>
          <w:rtl/>
        </w:rPr>
        <w:t xml:space="preserve"> من عجا</w:t>
      </w:r>
      <w:r>
        <w:rPr>
          <w:rFonts w:hint="cs"/>
          <w:rtl/>
        </w:rPr>
        <w:t>ی</w:t>
      </w:r>
      <w:r>
        <w:rPr>
          <w:rFonts w:hint="eastAsia"/>
          <w:rtl/>
        </w:rPr>
        <w:t>ب</w:t>
      </w:r>
      <w:r>
        <w:rPr>
          <w:rtl/>
        </w:rPr>
        <w:t xml:space="preserve"> البحر؟قال:سلامت</w:t>
      </w:r>
      <w:r>
        <w:rPr>
          <w:rFonts w:hint="cs"/>
          <w:rtl/>
        </w:rPr>
        <w:t>ی</w:t>
      </w:r>
      <w:r>
        <w:rPr>
          <w:rtl/>
        </w:rPr>
        <w:t xml:space="preserve"> منه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البح</w:t>
      </w:r>
      <w:r>
        <w:rPr>
          <w:rFonts w:hint="cs"/>
          <w:rtl/>
        </w:rPr>
        <w:t>ی</w:t>
      </w:r>
      <w:r>
        <w:rPr>
          <w:rFonts w:hint="eastAsia"/>
          <w:rtl/>
        </w:rPr>
        <w:t>ره</w:t>
      </w:r>
      <w:r>
        <w:rPr>
          <w:rtl/>
        </w:rPr>
        <w:t xml:space="preserve"> و أخواتها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ف</w:t>
      </w:r>
      <w:r>
        <w:rPr>
          <w:rFonts w:hint="cs"/>
          <w:rtl/>
        </w:rPr>
        <w:t>ی</w:t>
      </w:r>
      <w:r>
        <w:rPr>
          <w:rtl/>
        </w:rPr>
        <w:t xml:space="preserve"> المائده: </w:t>
      </w:r>
      <w:r w:rsidR="00F71F29" w:rsidRPr="00F71F29">
        <w:rPr>
          <w:rStyle w:val="libAlaemChar"/>
          <w:rtl/>
        </w:rPr>
        <w:t>(</w:t>
      </w:r>
      <w:r w:rsidRPr="00F71F29">
        <w:rPr>
          <w:rStyle w:val="libAieChar"/>
          <w:rtl/>
        </w:rPr>
        <w:t>مٰا جَعَلَ اللّٰهُ مِنْ بَحِ</w:t>
      </w:r>
      <w:r w:rsidRPr="00F71F29">
        <w:rPr>
          <w:rStyle w:val="libAieChar"/>
          <w:rFonts w:hint="cs"/>
          <w:rtl/>
        </w:rPr>
        <w:t>ی</w:t>
      </w:r>
      <w:r w:rsidRPr="00F71F29">
        <w:rPr>
          <w:rStyle w:val="libAieChar"/>
          <w:rFonts w:hint="eastAsia"/>
          <w:rtl/>
        </w:rPr>
        <w:t>رَهٍ</w:t>
      </w:r>
      <w:r w:rsidRPr="00F71F29">
        <w:rPr>
          <w:rStyle w:val="libAieChar"/>
          <w:rtl/>
        </w:rPr>
        <w:t xml:space="preserve"> وَ لاٰ سٰائِبَهٍ وَ لاٰ وَصِ</w:t>
      </w:r>
      <w:r w:rsidRPr="00F71F29">
        <w:rPr>
          <w:rStyle w:val="libAieChar"/>
          <w:rFonts w:hint="cs"/>
          <w:rtl/>
        </w:rPr>
        <w:t>ی</w:t>
      </w:r>
      <w:r w:rsidRPr="00F71F29">
        <w:rPr>
          <w:rStyle w:val="libAieChar"/>
          <w:rFonts w:hint="eastAsia"/>
          <w:rtl/>
        </w:rPr>
        <w:t>لَهٍ</w:t>
      </w:r>
      <w:r w:rsidRPr="00F71F29">
        <w:rPr>
          <w:rStyle w:val="libAieChar"/>
          <w:rtl/>
        </w:rPr>
        <w:t xml:space="preserve"> وَ لاٰ حٰامٍ</w:t>
      </w:r>
      <w:r w:rsidR="00F71F29" w:rsidRPr="00F71F29">
        <w:rPr>
          <w:rStyle w:val="libAlaemChar"/>
          <w:rtl/>
        </w:rPr>
        <w:t>)</w:t>
      </w:r>
      <w:r>
        <w:rPr>
          <w:rtl/>
        </w:rPr>
        <w:t xml:space="preserve"> </w:t>
      </w:r>
      <w:r w:rsidRPr="00F61B0A">
        <w:rPr>
          <w:rStyle w:val="libFootnotenumChar"/>
          <w:rtl/>
        </w:rPr>
        <w:t>(5)</w:t>
      </w:r>
      <w:r w:rsidR="00F61B0A">
        <w:rPr>
          <w:rFonts w:hint="cs"/>
          <w:rtl/>
        </w:rPr>
        <w:t xml:space="preserve"> و الذي سنّ ذلك عمرو بن يحيى </w:t>
      </w:r>
      <w:r w:rsidR="00F61B0A" w:rsidRPr="00F61B0A">
        <w:rPr>
          <w:rStyle w:val="libFootnotenumChar"/>
          <w:rFonts w:hint="cs"/>
          <w:rtl/>
        </w:rPr>
        <w:t>(6)</w:t>
      </w:r>
      <w:r w:rsidR="00F61B0A">
        <w:rPr>
          <w:rFonts w:hint="cs"/>
          <w:rtl/>
        </w:rPr>
        <w:t xml:space="preserve"> </w:t>
      </w:r>
      <w:r>
        <w:rPr>
          <w:rtl/>
        </w:rPr>
        <w:t>بن قمعه بن خندف،کان قد ملک مکّه،و کان أول من غ</w:t>
      </w:r>
      <w:r>
        <w:rPr>
          <w:rFonts w:hint="cs"/>
          <w:rtl/>
        </w:rPr>
        <w:t>یّ</w:t>
      </w:r>
      <w:r>
        <w:rPr>
          <w:rFonts w:hint="eastAsia"/>
          <w:rtl/>
        </w:rPr>
        <w:t>ر</w:t>
      </w:r>
      <w:r>
        <w:rPr>
          <w:rtl/>
        </w:rPr>
        <w:t xml:space="preserve"> د</w:t>
      </w:r>
      <w:r>
        <w:rPr>
          <w:rFonts w:hint="cs"/>
          <w:rtl/>
        </w:rPr>
        <w:t>ی</w:t>
      </w:r>
      <w:r>
        <w:rPr>
          <w:rFonts w:hint="eastAsia"/>
          <w:rtl/>
        </w:rPr>
        <w:t>ن</w:t>
      </w:r>
      <w:r>
        <w:rPr>
          <w:rtl/>
        </w:rPr>
        <w:t xml:space="preserve"> إسماع</w:t>
      </w:r>
      <w:r>
        <w:rPr>
          <w:rFonts w:hint="cs"/>
          <w:rtl/>
        </w:rPr>
        <w:t>ی</w:t>
      </w:r>
      <w:r>
        <w:rPr>
          <w:rFonts w:hint="eastAsia"/>
          <w:rtl/>
        </w:rPr>
        <w:t>ل،فاتخذ</w:t>
      </w:r>
      <w:r>
        <w:rPr>
          <w:rtl/>
        </w:rPr>
        <w:t xml:space="preserve"> الأصنام،و نصب الأوثان و بحّر البح</w:t>
      </w:r>
      <w:r>
        <w:rPr>
          <w:rFonts w:hint="cs"/>
          <w:rtl/>
        </w:rPr>
        <w:t>ی</w:t>
      </w:r>
      <w:r>
        <w:rPr>
          <w:rFonts w:hint="eastAsia"/>
          <w:rtl/>
        </w:rPr>
        <w:t>ره</w:t>
      </w:r>
      <w:r>
        <w:rPr>
          <w:rtl/>
        </w:rPr>
        <w:t xml:space="preserve">. </w:t>
      </w:r>
    </w:p>
    <w:p w:rsidR="00B431B0" w:rsidRDefault="00ED3E80" w:rsidP="00F61B0A">
      <w:pPr>
        <w:pStyle w:val="libNormal"/>
      </w:pPr>
      <w:r>
        <w:rPr>
          <w:rFonts w:hint="eastAsia"/>
          <w:rtl/>
        </w:rPr>
        <w:t>فعن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قال: رأ</w:t>
      </w:r>
      <w:r>
        <w:rPr>
          <w:rFonts w:hint="cs"/>
          <w:rtl/>
        </w:rPr>
        <w:t>ی</w:t>
      </w:r>
      <w:r>
        <w:rPr>
          <w:rFonts w:hint="eastAsia"/>
          <w:rtl/>
        </w:rPr>
        <w:t>ته</w:t>
      </w:r>
      <w:r>
        <w:rPr>
          <w:rtl/>
        </w:rPr>
        <w:t xml:space="preserve"> ف</w:t>
      </w:r>
      <w:r>
        <w:rPr>
          <w:rFonts w:hint="cs"/>
          <w:rtl/>
        </w:rPr>
        <w:t>ی</w:t>
      </w:r>
      <w:r>
        <w:rPr>
          <w:rtl/>
        </w:rPr>
        <w:t xml:space="preserve"> النار تؤذ</w:t>
      </w:r>
      <w:r>
        <w:rPr>
          <w:rFonts w:hint="cs"/>
          <w:rtl/>
        </w:rPr>
        <w:t>ی</w:t>
      </w:r>
      <w:r>
        <w:rPr>
          <w:rtl/>
        </w:rPr>
        <w:t xml:space="preserve"> أهل النار ر</w:t>
      </w:r>
      <w:r>
        <w:rPr>
          <w:rFonts w:hint="cs"/>
          <w:rtl/>
        </w:rPr>
        <w:t>ی</w:t>
      </w:r>
      <w:r>
        <w:rPr>
          <w:rFonts w:hint="eastAsia"/>
          <w:rtl/>
        </w:rPr>
        <w:t>ح</w:t>
      </w:r>
      <w:r>
        <w:rPr>
          <w:rtl/>
        </w:rPr>
        <w:t xml:space="preserve"> قصبه </w:t>
      </w:r>
      <w:r w:rsidRPr="00604B91">
        <w:rPr>
          <w:rStyle w:val="libFootnotenumChar"/>
          <w:rtl/>
        </w:rPr>
        <w:t>(</w:t>
      </w:r>
      <w:r w:rsidR="00F61B0A">
        <w:rPr>
          <w:rStyle w:val="libFootnotenumChar"/>
          <w:rFonts w:hint="cs"/>
          <w:rtl/>
        </w:rPr>
        <w:t>7</w:t>
      </w:r>
      <w:r w:rsidRPr="00604B91">
        <w:rPr>
          <w:rStyle w:val="libFootnotenumChar"/>
          <w:rtl/>
        </w:rPr>
        <w:t>)</w:t>
      </w:r>
      <w:r>
        <w:rPr>
          <w:rtl/>
        </w:rPr>
        <w:t xml:space="preserve">. و </w:t>
      </w:r>
      <w:r>
        <w:rPr>
          <w:rFonts w:hint="cs"/>
          <w:rtl/>
        </w:rPr>
        <w:t>ی</w:t>
      </w:r>
      <w:r>
        <w:rPr>
          <w:rFonts w:hint="eastAsia"/>
          <w:rtl/>
        </w:rPr>
        <w:t>رو</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289</w:t>
      </w:r>
      <w:r w:rsidR="00ED3E80">
        <w:rPr>
          <w:rtl/>
        </w:rPr>
        <w:t>/</w:t>
      </w:r>
      <w:r w:rsidR="001A3C8D">
        <w:rPr>
          <w:rtl/>
        </w:rPr>
        <w:t>31</w:t>
      </w:r>
      <w:r w:rsidR="00ED3E80">
        <w:rPr>
          <w:rtl/>
        </w:rPr>
        <w:t>/</w:t>
      </w:r>
      <w:r w:rsidR="001A3C8D">
        <w:rPr>
          <w:rtl/>
        </w:rPr>
        <w:t>1</w:t>
      </w:r>
      <w:r w:rsidR="00ED3E80">
        <w:rPr>
          <w:rtl/>
        </w:rPr>
        <w:t>4،ج:</w:t>
      </w:r>
      <w:r w:rsidR="001A3C8D">
        <w:rPr>
          <w:rtl/>
        </w:rPr>
        <w:t>32</w:t>
      </w:r>
      <w:r w:rsidR="00ED3E80">
        <w:rPr>
          <w:rtl/>
        </w:rPr>
        <w:t>/6</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293</w:t>
      </w:r>
      <w:r w:rsidR="00ED3E80">
        <w:rPr>
          <w:rtl/>
        </w:rPr>
        <w:t>/</w:t>
      </w:r>
      <w:r w:rsidR="001A3C8D">
        <w:rPr>
          <w:rtl/>
        </w:rPr>
        <w:t>31</w:t>
      </w:r>
      <w:r w:rsidR="00ED3E80">
        <w:rPr>
          <w:rtl/>
        </w:rPr>
        <w:t>/</w:t>
      </w:r>
      <w:r w:rsidR="001A3C8D">
        <w:rPr>
          <w:rtl/>
        </w:rPr>
        <w:t>1</w:t>
      </w:r>
      <w:r w:rsidR="00ED3E80">
        <w:rPr>
          <w:rtl/>
        </w:rPr>
        <w:t>4،ج:4</w:t>
      </w:r>
      <w:r w:rsidR="001A3C8D">
        <w:rPr>
          <w:rtl/>
        </w:rPr>
        <w:t>9</w:t>
      </w:r>
      <w:r w:rsidR="00ED3E80">
        <w:rPr>
          <w:rtl/>
        </w:rPr>
        <w:t>/6</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29</w:t>
      </w:r>
      <w:r w:rsidR="00ED3E80">
        <w:rPr>
          <w:rtl/>
        </w:rPr>
        <w:t>4/</w:t>
      </w:r>
      <w:r w:rsidR="001A3C8D">
        <w:rPr>
          <w:rtl/>
        </w:rPr>
        <w:t>31</w:t>
      </w:r>
      <w:r w:rsidR="00ED3E80">
        <w:rPr>
          <w:rtl/>
        </w:rPr>
        <w:t>/</w:t>
      </w:r>
      <w:r w:rsidR="001A3C8D">
        <w:rPr>
          <w:rtl/>
        </w:rPr>
        <w:t>1</w:t>
      </w:r>
      <w:r w:rsidR="00ED3E80">
        <w:rPr>
          <w:rtl/>
        </w:rPr>
        <w:t>4،ج:4</w:t>
      </w:r>
      <w:r w:rsidR="001A3C8D">
        <w:rPr>
          <w:rtl/>
        </w:rPr>
        <w:t>9</w:t>
      </w:r>
      <w:r w:rsidR="00ED3E80">
        <w:rPr>
          <w:rtl/>
        </w:rPr>
        <w:t>/6</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ق:6</w:t>
      </w:r>
      <w:r w:rsidR="001A3C8D">
        <w:rPr>
          <w:rtl/>
        </w:rPr>
        <w:t>89</w:t>
      </w:r>
      <w:r w:rsidR="00ED3E80">
        <w:rPr>
          <w:rtl/>
        </w:rPr>
        <w:t>/</w:t>
      </w:r>
      <w:r w:rsidR="001A3C8D">
        <w:rPr>
          <w:rtl/>
        </w:rPr>
        <w:t>9</w:t>
      </w:r>
      <w:r w:rsidR="00ED3E80">
        <w:rPr>
          <w:rtl/>
        </w:rPr>
        <w:t>6/</w:t>
      </w:r>
      <w:r w:rsidR="001A3C8D">
        <w:rPr>
          <w:rtl/>
        </w:rPr>
        <w:t>1</w:t>
      </w:r>
      <w:r w:rsidR="00ED3E80">
        <w:rPr>
          <w:rtl/>
        </w:rPr>
        <w:t>4،ج:</w:t>
      </w:r>
      <w:r w:rsidR="001A3C8D">
        <w:rPr>
          <w:rtl/>
        </w:rPr>
        <w:t>1</w:t>
      </w:r>
      <w:r w:rsidR="00ED3E80">
        <w:rPr>
          <w:rtl/>
        </w:rPr>
        <w:t>4</w:t>
      </w:r>
      <w:r w:rsidR="001A3C8D">
        <w:rPr>
          <w:rtl/>
        </w:rPr>
        <w:t>3</w:t>
      </w:r>
      <w:r w:rsidR="00ED3E80">
        <w:rPr>
          <w:rtl/>
        </w:rPr>
        <w:t xml:space="preserve">/64. </w:t>
      </w:r>
    </w:p>
    <w:p w:rsidR="00ED3E80" w:rsidRDefault="00365129" w:rsidP="0027669E">
      <w:pPr>
        <w:pStyle w:val="libFootnote0"/>
      </w:pPr>
      <w:r>
        <w:rPr>
          <w:rtl/>
        </w:rPr>
        <w:t>(5)</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103</w:t>
      </w:r>
      <w:r w:rsidR="00ED3E80">
        <w:rPr>
          <w:rtl/>
        </w:rPr>
        <w:t xml:space="preserve">. </w:t>
      </w:r>
    </w:p>
    <w:p w:rsidR="00B431B0" w:rsidRDefault="00365129" w:rsidP="0027669E">
      <w:pPr>
        <w:pStyle w:val="libFootnote0"/>
        <w:rPr>
          <w:rtl/>
        </w:rPr>
      </w:pPr>
      <w:r>
        <w:rPr>
          <w:rtl/>
        </w:rPr>
        <w:t>(6)</w:t>
      </w:r>
      <w:r w:rsidR="00ED3E80">
        <w:rPr>
          <w:rtl/>
        </w:rPr>
        <w:t xml:space="preserve"> لح</w:t>
      </w:r>
      <w:r w:rsidR="00ED3E80">
        <w:rPr>
          <w:rFonts w:hint="cs"/>
          <w:rtl/>
        </w:rPr>
        <w:t>یّ</w:t>
      </w:r>
      <w:r w:rsidR="00ED3E80">
        <w:rPr>
          <w:rtl/>
        </w:rPr>
        <w:t>.(ظ)</w:t>
      </w:r>
      <w:r w:rsidR="00F61B0A">
        <w:rPr>
          <w:rFonts w:hint="cs"/>
          <w:rtl/>
        </w:rPr>
        <w:t>.</w:t>
      </w:r>
    </w:p>
    <w:p w:rsidR="00F61B0A" w:rsidRPr="00F61B0A" w:rsidRDefault="00F61B0A" w:rsidP="00F61B0A">
      <w:pPr>
        <w:pStyle w:val="libFootnote0"/>
        <w:rPr>
          <w:rtl/>
        </w:rPr>
      </w:pPr>
      <w:r>
        <w:rPr>
          <w:rFonts w:hint="cs"/>
          <w:rtl/>
        </w:rPr>
        <w:t>(7) القوصب محرّكه: عظام الأصابع، و بالضم: الوتر يتّخذ من الأمعاء.</w:t>
      </w:r>
    </w:p>
    <w:p w:rsidR="005A2728" w:rsidRDefault="005A2728" w:rsidP="0027669E">
      <w:pPr>
        <w:pStyle w:val="libNormal"/>
        <w:rPr>
          <w:rtl/>
        </w:rPr>
      </w:pPr>
      <w:r>
        <w:rPr>
          <w:rtl/>
        </w:rPr>
        <w:br w:type="page"/>
      </w:r>
    </w:p>
    <w:p w:rsidR="00ED3E80" w:rsidRDefault="00ED3E80" w:rsidP="00ED3E80">
      <w:pPr>
        <w:pStyle w:val="libNormal"/>
      </w:pPr>
      <w:r>
        <w:rPr>
          <w:rFonts w:hint="cs"/>
          <w:rtl/>
        </w:rPr>
        <w:lastRenderedPageBreak/>
        <w:t>ی</w:t>
      </w:r>
      <w:r>
        <w:rPr>
          <w:rFonts w:hint="eastAsia"/>
          <w:rtl/>
        </w:rPr>
        <w:t>جرّ</w:t>
      </w:r>
      <w:r>
        <w:rPr>
          <w:rtl/>
        </w:rPr>
        <w:t xml:space="preserve"> قصبه ف</w:t>
      </w:r>
      <w:r>
        <w:rPr>
          <w:rFonts w:hint="cs"/>
          <w:rtl/>
        </w:rPr>
        <w:t>ی</w:t>
      </w:r>
      <w:r>
        <w:rPr>
          <w:rtl/>
        </w:rPr>
        <w:t xml:space="preserve"> النار. </w:t>
      </w:r>
    </w:p>
    <w:p w:rsidR="00ED3E80" w:rsidRDefault="00ED3E80" w:rsidP="00ED3E80">
      <w:pPr>
        <w:pStyle w:val="libNormal"/>
      </w:pPr>
      <w:r w:rsidRPr="00F61B0A">
        <w:rPr>
          <w:rStyle w:val="libBold1Char"/>
          <w:rFonts w:hint="eastAsia"/>
          <w:rtl/>
        </w:rPr>
        <w:t>معان</w:t>
      </w:r>
      <w:r w:rsidRPr="00F61B0A">
        <w:rPr>
          <w:rStyle w:val="libBold1Char"/>
          <w:rFonts w:hint="cs"/>
          <w:rtl/>
        </w:rPr>
        <w:t>ی</w:t>
      </w:r>
      <w:r w:rsidRPr="00F61B0A">
        <w:rPr>
          <w:rStyle w:val="libBold1Char"/>
          <w:rtl/>
        </w:rPr>
        <w:t xml:space="preserve"> الأخبار</w:t>
      </w:r>
      <w:r>
        <w:rPr>
          <w:rtl/>
        </w:rPr>
        <w:t>:و قد رو</w:t>
      </w:r>
      <w:r>
        <w:rPr>
          <w:rFonts w:hint="cs"/>
          <w:rtl/>
        </w:rPr>
        <w:t>ی</w:t>
      </w:r>
      <w:r>
        <w:rPr>
          <w:rtl/>
        </w:rPr>
        <w:t>: ان</w:t>
      </w:r>
      <w:r w:rsidRPr="00F61B0A">
        <w:rPr>
          <w:rtl/>
        </w:rPr>
        <w:t>ّ</w:t>
      </w:r>
      <w:r w:rsidR="00F71F29" w:rsidRPr="00F61B0A">
        <w:rPr>
          <w:rtl/>
        </w:rPr>
        <w:t>(</w:t>
      </w:r>
      <w:r w:rsidRPr="00F61B0A">
        <w:rPr>
          <w:rtl/>
        </w:rPr>
        <w:t>البح</w:t>
      </w:r>
      <w:r w:rsidRPr="00F61B0A">
        <w:rPr>
          <w:rFonts w:hint="cs"/>
          <w:rtl/>
        </w:rPr>
        <w:t>ی</w:t>
      </w:r>
      <w:r w:rsidRPr="00F61B0A">
        <w:rPr>
          <w:rFonts w:hint="eastAsia"/>
          <w:rtl/>
        </w:rPr>
        <w:t>ره</w:t>
      </w:r>
      <w:r w:rsidR="00F71F29" w:rsidRPr="00F61B0A">
        <w:rPr>
          <w:rFonts w:hint="eastAsia"/>
          <w:rtl/>
        </w:rPr>
        <w:t>)</w:t>
      </w:r>
      <w:r>
        <w:rPr>
          <w:rFonts w:hint="eastAsia"/>
          <w:rtl/>
        </w:rPr>
        <w:t>الناقه</w:t>
      </w:r>
      <w:r>
        <w:rPr>
          <w:rtl/>
        </w:rPr>
        <w:t xml:space="preserve"> اذ أنتجت خمسه أبطن،فان کان الخامس ذکرا نحروه،فأکله الرجال و النساء،و إن کان الخامس أنث</w:t>
      </w:r>
      <w:r>
        <w:rPr>
          <w:rFonts w:hint="cs"/>
          <w:rtl/>
        </w:rPr>
        <w:t>ی</w:t>
      </w:r>
      <w:r>
        <w:rPr>
          <w:rtl/>
        </w:rPr>
        <w:t xml:space="preserve"> بحروا أذنها،أ</w:t>
      </w:r>
      <w:r>
        <w:rPr>
          <w:rFonts w:hint="cs"/>
          <w:rtl/>
        </w:rPr>
        <w:t>ی</w:t>
      </w:r>
      <w:r>
        <w:rPr>
          <w:rtl/>
        </w:rPr>
        <w:t xml:space="preserve"> شقّوها،و کانت حراما عل</w:t>
      </w:r>
      <w:r>
        <w:rPr>
          <w:rFonts w:hint="cs"/>
          <w:rtl/>
        </w:rPr>
        <w:t>ی</w:t>
      </w:r>
      <w:r>
        <w:rPr>
          <w:rtl/>
        </w:rPr>
        <w:t xml:space="preserve"> النساء و الرجال،لحمها و لبنها،فإذا ماتت حلّت للنساء. </w:t>
      </w:r>
    </w:p>
    <w:p w:rsidR="00ED3E80" w:rsidRDefault="00ED3E80" w:rsidP="00ED3E80">
      <w:pPr>
        <w:pStyle w:val="libNormal"/>
      </w:pPr>
      <w:r w:rsidRPr="00F61B0A">
        <w:rPr>
          <w:rStyle w:val="libBold1Char"/>
          <w:rFonts w:hint="eastAsia"/>
          <w:rtl/>
        </w:rPr>
        <w:t>تفس</w:t>
      </w:r>
      <w:r w:rsidRPr="00F61B0A">
        <w:rPr>
          <w:rStyle w:val="libBold1Char"/>
          <w:rFonts w:hint="cs"/>
          <w:rtl/>
        </w:rPr>
        <w:t>ی</w:t>
      </w:r>
      <w:r w:rsidRPr="00F61B0A">
        <w:rPr>
          <w:rStyle w:val="libBold1Char"/>
          <w:rFonts w:hint="eastAsia"/>
          <w:rtl/>
        </w:rPr>
        <w:t>ر</w:t>
      </w:r>
      <w:r w:rsidRPr="00F61B0A">
        <w:rPr>
          <w:rStyle w:val="libBold1Char"/>
          <w:rtl/>
        </w:rPr>
        <w:t xml:space="preserve"> الع</w:t>
      </w:r>
      <w:r w:rsidRPr="00F61B0A">
        <w:rPr>
          <w:rStyle w:val="libBold1Char"/>
          <w:rFonts w:hint="cs"/>
          <w:rtl/>
        </w:rPr>
        <w:t>یّ</w:t>
      </w:r>
      <w:r w:rsidRPr="00F61B0A">
        <w:rPr>
          <w:rStyle w:val="libBold1Char"/>
          <w:rFonts w:hint="eastAsia"/>
          <w:rtl/>
        </w:rPr>
        <w:t>اش</w:t>
      </w:r>
      <w:r w:rsidRPr="00F61B0A">
        <w:rPr>
          <w:rStyle w:val="libBold1Char"/>
          <w:rFonts w:hint="cs"/>
          <w:rtl/>
        </w:rPr>
        <w:t>یّ</w:t>
      </w:r>
      <w:r>
        <w:rPr>
          <w:rtl/>
        </w:rPr>
        <w:t xml:space="preserve">:عن الصادق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مٰا جَعَلَ اللّٰهُ مِنْ بَحِ</w:t>
      </w:r>
      <w:r w:rsidRPr="00F71F29">
        <w:rPr>
          <w:rStyle w:val="libAieChar"/>
          <w:rFonts w:hint="cs"/>
          <w:rtl/>
        </w:rPr>
        <w:t>ی</w:t>
      </w:r>
      <w:r w:rsidRPr="00F71F29">
        <w:rPr>
          <w:rStyle w:val="libAieChar"/>
          <w:rFonts w:hint="eastAsia"/>
          <w:rtl/>
        </w:rPr>
        <w:t>رَهٍ</w:t>
      </w:r>
      <w:r w:rsidRPr="00F71F29">
        <w:rPr>
          <w:rStyle w:val="libAieChar"/>
          <w:rtl/>
        </w:rPr>
        <w:t xml:space="preserve"> وَ لاٰ سٰائِبَهٍ وَ لاٰ وَصِ</w:t>
      </w:r>
      <w:r w:rsidRPr="00F71F29">
        <w:rPr>
          <w:rStyle w:val="libAieChar"/>
          <w:rFonts w:hint="cs"/>
          <w:rtl/>
        </w:rPr>
        <w:t>ی</w:t>
      </w:r>
      <w:r w:rsidRPr="00F71F29">
        <w:rPr>
          <w:rStyle w:val="libAieChar"/>
          <w:rFonts w:hint="eastAsia"/>
          <w:rtl/>
        </w:rPr>
        <w:t>لَهٍ</w:t>
      </w:r>
      <w:r w:rsidRPr="00F71F29">
        <w:rPr>
          <w:rStyle w:val="libAieChar"/>
          <w:rtl/>
        </w:rPr>
        <w:t xml:space="preserve"> وَ لاٰ حٰامٍ</w:t>
      </w:r>
      <w:r w:rsidR="00F71F29" w:rsidRPr="00F71F29">
        <w:rPr>
          <w:rStyle w:val="libAlaemChar"/>
          <w:rtl/>
        </w:rPr>
        <w:t>)</w:t>
      </w:r>
      <w:r>
        <w:rPr>
          <w:rtl/>
        </w:rPr>
        <w:t xml:space="preserve"> </w:t>
      </w:r>
      <w:r w:rsidRPr="00604B91">
        <w:rPr>
          <w:rStyle w:val="libFootnotenumChar"/>
          <w:rtl/>
        </w:rPr>
        <w:t>(1)</w:t>
      </w:r>
      <w:r w:rsidR="00F61B0A">
        <w:rPr>
          <w:rtl/>
        </w:rPr>
        <w:t>.</w:t>
      </w:r>
      <w:r w:rsidR="00F61B0A">
        <w:rPr>
          <w:rFonts w:hint="cs"/>
          <w:rtl/>
        </w:rPr>
        <w:t xml:space="preserve">قال: انّ اهل الجاهلية كانوا اذا ولدت الناقة و لدين في بطن، قالوا: وصلت، فلا يستحلّون </w:t>
      </w:r>
      <w:r w:rsidR="004630AA">
        <w:rPr>
          <w:rFonts w:hint="cs"/>
          <w:rtl/>
        </w:rPr>
        <w:t xml:space="preserve">ذبحها و لا اكلها، و اذا ولدت عشراً جعلوها سائبة، فلا يستحلّون ظهرها و لا اكلها، و الحام: فحل الابل لم يكونوا يستحلّونه، فأنزل الله ان الله لم يحرّم شيئاً من هذا، و في رواية اخرى: و الحام الفحل اذا ركب ولد ولده قالوا: حمى ظهره، و قد يروى انّ الحام هو من الابل اذ أن تجعل عشرة ابطن </w:t>
      </w:r>
      <w:r w:rsidR="004630AA" w:rsidRPr="004630AA">
        <w:rPr>
          <w:rStyle w:val="libFootnotenumChar"/>
          <w:rFonts w:hint="cs"/>
          <w:rtl/>
        </w:rPr>
        <w:t>(2)</w:t>
      </w:r>
      <w:r w:rsidR="004630AA">
        <w:rPr>
          <w:rFonts w:hint="cs"/>
          <w:rtl/>
        </w:rPr>
        <w:t>.</w:t>
      </w:r>
    </w:p>
    <w:p w:rsidR="00ED3E80" w:rsidRDefault="00ED3E80" w:rsidP="004630AA">
      <w:pPr>
        <w:pStyle w:val="libNormal"/>
      </w:pPr>
      <w:r>
        <w:rPr>
          <w:rFonts w:hint="eastAsia"/>
          <w:rtl/>
        </w:rPr>
        <w:t>خبر</w:t>
      </w:r>
      <w:r>
        <w:rPr>
          <w:rtl/>
        </w:rPr>
        <w:t xml:space="preserve"> بح</w:t>
      </w:r>
      <w:r>
        <w:rPr>
          <w:rFonts w:hint="cs"/>
          <w:rtl/>
        </w:rPr>
        <w:t>ی</w:t>
      </w:r>
      <w:r>
        <w:rPr>
          <w:rFonts w:hint="eastAsia"/>
          <w:rtl/>
        </w:rPr>
        <w:t>را</w:t>
      </w:r>
      <w:r>
        <w:rPr>
          <w:rtl/>
        </w:rPr>
        <w:t xml:space="preserve"> الراهب </w:t>
      </w:r>
      <w:r w:rsidRPr="00604B91">
        <w:rPr>
          <w:rStyle w:val="libFootnotenumChar"/>
          <w:rtl/>
        </w:rPr>
        <w:t>(</w:t>
      </w:r>
      <w:r w:rsidR="004630AA">
        <w:rPr>
          <w:rStyle w:val="libFootnotenumChar"/>
          <w:rFonts w:hint="cs"/>
          <w:rtl/>
        </w:rPr>
        <w:t>3</w:t>
      </w:r>
      <w:r w:rsidRPr="00604B91">
        <w:rPr>
          <w:rStyle w:val="libFootnotenumChar"/>
          <w:rtl/>
        </w:rPr>
        <w:t>)</w:t>
      </w:r>
      <w:r>
        <w:rPr>
          <w:rtl/>
        </w:rPr>
        <w:t xml:space="preserve">. </w:t>
      </w:r>
    </w:p>
    <w:p w:rsidR="00ED3E80" w:rsidRDefault="00ED3E80" w:rsidP="0061620A">
      <w:pPr>
        <w:pStyle w:val="libNormal"/>
      </w:pPr>
      <w:r>
        <w:rPr>
          <w:rFonts w:hint="eastAsia"/>
          <w:rtl/>
        </w:rPr>
        <w:t>ض</w:t>
      </w:r>
      <w:r>
        <w:rPr>
          <w:rFonts w:hint="cs"/>
          <w:rtl/>
        </w:rPr>
        <w:t>ی</w:t>
      </w:r>
      <w:r>
        <w:rPr>
          <w:rFonts w:hint="eastAsia"/>
          <w:rtl/>
        </w:rPr>
        <w:t>افه</w:t>
      </w:r>
      <w:r>
        <w:rPr>
          <w:rtl/>
        </w:rPr>
        <w:t xml:space="preserve"> بح</w:t>
      </w:r>
      <w:r>
        <w:rPr>
          <w:rFonts w:hint="cs"/>
          <w:rtl/>
        </w:rPr>
        <w:t>ی</w:t>
      </w:r>
      <w:r>
        <w:rPr>
          <w:rFonts w:hint="eastAsia"/>
          <w:rtl/>
        </w:rPr>
        <w:t>را</w:t>
      </w:r>
      <w:r>
        <w:rPr>
          <w:rtl/>
        </w:rPr>
        <w:t xml:space="preserve"> الراهب ف</w:t>
      </w:r>
      <w:r>
        <w:rPr>
          <w:rFonts w:hint="cs"/>
          <w:rtl/>
        </w:rPr>
        <w:t>ی</w:t>
      </w:r>
      <w:r>
        <w:rPr>
          <w:rtl/>
        </w:rPr>
        <w:t xml:space="preserve"> بصر</w:t>
      </w:r>
      <w:r>
        <w:rPr>
          <w:rFonts w:hint="cs"/>
          <w:rtl/>
        </w:rPr>
        <w:t>ی</w:t>
      </w:r>
      <w:r>
        <w:rPr>
          <w:rtl/>
        </w:rPr>
        <w:t xml:space="preserve"> الشام لقر</w:t>
      </w:r>
      <w:r>
        <w:rPr>
          <w:rFonts w:hint="cs"/>
          <w:rtl/>
        </w:rPr>
        <w:t>ی</w:t>
      </w:r>
      <w:r>
        <w:rPr>
          <w:rFonts w:hint="eastAsia"/>
          <w:rtl/>
        </w:rPr>
        <w:t>ش</w:t>
      </w:r>
      <w:r>
        <w:rPr>
          <w:rtl/>
        </w:rPr>
        <w:t xml:space="preserve"> و النب</w:t>
      </w:r>
      <w:r>
        <w:rPr>
          <w:rFonts w:hint="cs"/>
          <w:rtl/>
        </w:rPr>
        <w:t>یّ</w:t>
      </w:r>
      <w:r>
        <w:rPr>
          <w:rtl/>
        </w:rPr>
        <w:t xml:space="preserve"> </w:t>
      </w:r>
      <w:r w:rsidR="0061620A" w:rsidRPr="001C23D3">
        <w:rPr>
          <w:rStyle w:val="libAlaemChar"/>
          <w:rtl/>
        </w:rPr>
        <w:t>صلى‌الله‌عليه‌وآله‌وسلم</w:t>
      </w:r>
      <w:r w:rsidR="0061620A">
        <w:rPr>
          <w:rtl/>
        </w:rPr>
        <w:t xml:space="preserve"> </w:t>
      </w:r>
      <w:r>
        <w:rPr>
          <w:rtl/>
        </w:rPr>
        <w:t xml:space="preserve">،و اخباره أبا طالب عن شأن رسول اللّه </w:t>
      </w:r>
      <w:r w:rsidR="001C23D3" w:rsidRPr="001C23D3">
        <w:rPr>
          <w:rStyle w:val="libAlaemChar"/>
          <w:rtl/>
        </w:rPr>
        <w:t>صلى‌الله‌عليه‌وآله‌وسلم</w:t>
      </w:r>
      <w:r>
        <w:rPr>
          <w:rtl/>
        </w:rPr>
        <w:t xml:space="preserve"> و توص</w:t>
      </w:r>
      <w:r>
        <w:rPr>
          <w:rFonts w:hint="cs"/>
          <w:rtl/>
        </w:rPr>
        <w:t>ی</w:t>
      </w:r>
      <w:r>
        <w:rPr>
          <w:rFonts w:hint="eastAsia"/>
          <w:rtl/>
        </w:rPr>
        <w:t>ته</w:t>
      </w:r>
      <w:r>
        <w:rPr>
          <w:rtl/>
        </w:rPr>
        <w:t xml:space="preserve"> له بأن </w:t>
      </w:r>
      <w:r>
        <w:rPr>
          <w:rFonts w:hint="cs"/>
          <w:rtl/>
        </w:rPr>
        <w:t>ی</w:t>
      </w:r>
      <w:r>
        <w:rPr>
          <w:rFonts w:hint="eastAsia"/>
          <w:rtl/>
        </w:rPr>
        <w:t>حذر</w:t>
      </w:r>
      <w:r>
        <w:rPr>
          <w:rtl/>
        </w:rPr>
        <w:t xml:space="preserve"> عل</w:t>
      </w:r>
      <w:r>
        <w:rPr>
          <w:rFonts w:hint="cs"/>
          <w:rtl/>
        </w:rPr>
        <w:t>ی</w:t>
      </w:r>
      <w:r>
        <w:rPr>
          <w:rFonts w:hint="eastAsia"/>
          <w:rtl/>
        </w:rPr>
        <w:t>ه</w:t>
      </w:r>
      <w:r>
        <w:rPr>
          <w:rtl/>
        </w:rPr>
        <w:t xml:space="preserve"> ال</w:t>
      </w:r>
      <w:r>
        <w:rPr>
          <w:rFonts w:hint="cs"/>
          <w:rtl/>
        </w:rPr>
        <w:t>ی</w:t>
      </w:r>
      <w:r>
        <w:rPr>
          <w:rFonts w:hint="eastAsia"/>
          <w:rtl/>
        </w:rPr>
        <w:t>هود</w:t>
      </w:r>
      <w:r>
        <w:rPr>
          <w:rtl/>
        </w:rPr>
        <w:t xml:space="preserve"> </w:t>
      </w:r>
      <w:r w:rsidRPr="00604B91">
        <w:rPr>
          <w:rStyle w:val="libFootnotenumChar"/>
          <w:rtl/>
        </w:rPr>
        <w:t>(</w:t>
      </w:r>
      <w:r w:rsidR="004630AA">
        <w:rPr>
          <w:rStyle w:val="libFootnotenumChar"/>
          <w:rFonts w:hint="cs"/>
          <w:rtl/>
        </w:rPr>
        <w:t>4</w:t>
      </w:r>
      <w:r w:rsidRPr="00604B91">
        <w:rPr>
          <w:rStyle w:val="libFootnotenumChar"/>
          <w:rtl/>
        </w:rPr>
        <w:t>)</w:t>
      </w:r>
      <w:r>
        <w:rPr>
          <w:rtl/>
        </w:rPr>
        <w:t xml:space="preserve">. </w:t>
      </w:r>
    </w:p>
    <w:p w:rsidR="00B431B0" w:rsidRDefault="00ED3E80" w:rsidP="00ED3E80">
      <w:pPr>
        <w:pStyle w:val="libNormal"/>
        <w:rPr>
          <w:rtl/>
        </w:rPr>
      </w:pPr>
      <w:r w:rsidRPr="00F61B0A">
        <w:rPr>
          <w:rStyle w:val="libBold1Char"/>
          <w:rFonts w:hint="eastAsia"/>
          <w:rtl/>
        </w:rPr>
        <w:t>أقول</w:t>
      </w:r>
      <w:r>
        <w:rPr>
          <w:rtl/>
        </w:rPr>
        <w:t>: و ف</w:t>
      </w:r>
      <w:r>
        <w:rPr>
          <w:rFonts w:hint="cs"/>
          <w:rtl/>
        </w:rPr>
        <w:t>ی</w:t>
      </w:r>
      <w:r>
        <w:rPr>
          <w:rtl/>
        </w:rPr>
        <w:t xml:space="preserve"> الدر النظ</w:t>
      </w:r>
      <w:r>
        <w:rPr>
          <w:rFonts w:hint="cs"/>
          <w:rtl/>
        </w:rPr>
        <w:t>ی</w:t>
      </w:r>
      <w:r>
        <w:rPr>
          <w:rFonts w:hint="eastAsia"/>
          <w:rtl/>
        </w:rPr>
        <w:t>م</w:t>
      </w:r>
      <w:r>
        <w:rPr>
          <w:rtl/>
        </w:rPr>
        <w:t>: و رو</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عن بح</w:t>
      </w:r>
      <w:r>
        <w:rPr>
          <w:rFonts w:hint="cs"/>
          <w:rtl/>
        </w:rPr>
        <w:t>ی</w:t>
      </w:r>
      <w:r>
        <w:rPr>
          <w:rFonts w:hint="eastAsia"/>
          <w:rtl/>
        </w:rPr>
        <w:t>را</w:t>
      </w:r>
      <w:r>
        <w:rPr>
          <w:rtl/>
        </w:rPr>
        <w:t xml:space="preserve"> الراهب أنّه بعد أن أمر أبا طالب برد محمّد </w:t>
      </w:r>
      <w:r w:rsidR="001C23D3" w:rsidRPr="001C23D3">
        <w:rPr>
          <w:rStyle w:val="libAlaemChar"/>
          <w:rtl/>
        </w:rPr>
        <w:t>صلى‌الله‌عليه‌وآله‌وسلم</w:t>
      </w:r>
      <w:r>
        <w:rPr>
          <w:rtl/>
        </w:rPr>
        <w:t xml:space="preserve"> ال</w:t>
      </w:r>
      <w:r>
        <w:rPr>
          <w:rFonts w:hint="cs"/>
          <w:rtl/>
        </w:rPr>
        <w:t>ی</w:t>
      </w:r>
      <w:r>
        <w:rPr>
          <w:rtl/>
        </w:rPr>
        <w:t xml:space="preserve"> بلده قال:فانّه ما بق</w:t>
      </w:r>
      <w:r>
        <w:rPr>
          <w:rFonts w:hint="cs"/>
          <w:rtl/>
        </w:rPr>
        <w:t>ی</w:t>
      </w:r>
      <w:r>
        <w:rPr>
          <w:rtl/>
        </w:rPr>
        <w:t xml:space="preserve"> عل</w:t>
      </w:r>
      <w:r>
        <w:rPr>
          <w:rFonts w:hint="cs"/>
          <w:rtl/>
        </w:rPr>
        <w:t>ی</w:t>
      </w:r>
      <w:r>
        <w:rPr>
          <w:rtl/>
        </w:rPr>
        <w:t xml:space="preserve"> وجه الأرض </w:t>
      </w:r>
      <w:r>
        <w:rPr>
          <w:rFonts w:hint="cs"/>
          <w:rtl/>
        </w:rPr>
        <w:t>ی</w:t>
      </w:r>
      <w:r>
        <w:rPr>
          <w:rFonts w:hint="eastAsia"/>
          <w:rtl/>
        </w:rPr>
        <w:t>هود</w:t>
      </w:r>
      <w:r>
        <w:rPr>
          <w:rFonts w:hint="cs"/>
          <w:rtl/>
        </w:rPr>
        <w:t>ی</w:t>
      </w:r>
      <w:r>
        <w:rPr>
          <w:rtl/>
        </w:rPr>
        <w:t xml:space="preserve"> و لا نصران</w:t>
      </w:r>
      <w:r>
        <w:rPr>
          <w:rFonts w:hint="cs"/>
          <w:rtl/>
        </w:rPr>
        <w:t>ی</w:t>
      </w:r>
      <w:r>
        <w:rPr>
          <w:rtl/>
        </w:rPr>
        <w:t xml:space="preserve"> و لا صاحب کتاب الاّ و قد علم بولاده هذا الغلام،و لئن عرفوا منه ما عرفت أنا منه ل</w:t>
      </w:r>
      <w:r>
        <w:rPr>
          <w:rFonts w:hint="eastAsia"/>
          <w:rtl/>
        </w:rPr>
        <w:t>أتبعوه</w:t>
      </w:r>
      <w:r>
        <w:rPr>
          <w:rtl/>
        </w:rPr>
        <w:t xml:space="preserve"> شرّا أکثر ذلک هؤلاء ال</w:t>
      </w:r>
      <w:r>
        <w:rPr>
          <w:rFonts w:hint="cs"/>
          <w:rtl/>
        </w:rPr>
        <w:t>ی</w:t>
      </w:r>
      <w:r>
        <w:rPr>
          <w:rFonts w:hint="eastAsia"/>
          <w:rtl/>
        </w:rPr>
        <w:t>هود،فقال</w:t>
      </w:r>
      <w:r>
        <w:rPr>
          <w:rtl/>
        </w:rPr>
        <w:t xml:space="preserve"> أبو طالب:و لم ذاک؟ قال:لأنّه کا</w:t>
      </w:r>
      <w:r>
        <w:rPr>
          <w:rFonts w:hint="cs"/>
          <w:rtl/>
        </w:rPr>
        <w:t>ی</w:t>
      </w:r>
      <w:r>
        <w:rPr>
          <w:rFonts w:hint="eastAsia"/>
          <w:rtl/>
        </w:rPr>
        <w:t>ن</w:t>
      </w:r>
      <w:r>
        <w:rPr>
          <w:rtl/>
        </w:rPr>
        <w:t xml:space="preserve"> لابن أخ</w:t>
      </w:r>
      <w:r>
        <w:rPr>
          <w:rFonts w:hint="cs"/>
          <w:rtl/>
        </w:rPr>
        <w:t>ی</w:t>
      </w:r>
      <w:r>
        <w:rPr>
          <w:rFonts w:hint="eastAsia"/>
          <w:rtl/>
        </w:rPr>
        <w:t>ک</w:t>
      </w:r>
      <w:r>
        <w:rPr>
          <w:rtl/>
        </w:rPr>
        <w:t xml:space="preserve"> هذا النبوّه و الرساله،و </w:t>
      </w:r>
      <w:r>
        <w:rPr>
          <w:rFonts w:hint="cs"/>
          <w:rtl/>
        </w:rPr>
        <w:t>ی</w:t>
      </w:r>
      <w:r>
        <w:rPr>
          <w:rFonts w:hint="eastAsia"/>
          <w:rtl/>
        </w:rPr>
        <w:t>أت</w:t>
      </w:r>
      <w:r>
        <w:rPr>
          <w:rFonts w:hint="cs"/>
          <w:rtl/>
        </w:rPr>
        <w:t>ی</w:t>
      </w:r>
      <w:r>
        <w:rPr>
          <w:rFonts w:hint="eastAsia"/>
          <w:rtl/>
        </w:rPr>
        <w:t>ه</w:t>
      </w:r>
      <w:r>
        <w:rPr>
          <w:rtl/>
        </w:rPr>
        <w:t xml:space="preserve"> الناموس الأکبر الذ</w:t>
      </w:r>
      <w:r>
        <w:rPr>
          <w:rFonts w:hint="cs"/>
          <w:rtl/>
        </w:rPr>
        <w:t>ی</w:t>
      </w:r>
      <w:r>
        <w:rPr>
          <w:rtl/>
        </w:rPr>
        <w:t xml:space="preserve"> کان </w:t>
      </w:r>
    </w:p>
    <w:p w:rsidR="00F61B0A" w:rsidRDefault="00F61B0A" w:rsidP="00F61B0A">
      <w:pPr>
        <w:pStyle w:val="libLine"/>
        <w:rPr>
          <w:rtl/>
        </w:rPr>
      </w:pPr>
      <w:r>
        <w:rPr>
          <w:rtl/>
        </w:rPr>
        <w:t>____________________</w:t>
      </w:r>
    </w:p>
    <w:p w:rsidR="00ED3E80" w:rsidRDefault="00365129" w:rsidP="004630AA">
      <w:pPr>
        <w:pStyle w:val="libFootnote0"/>
      </w:pPr>
      <w:r w:rsidRPr="004630AA">
        <w:rPr>
          <w:rtl/>
        </w:rPr>
        <w:t>(1)</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103</w:t>
      </w:r>
      <w:r w:rsidR="00ED3E80">
        <w:rPr>
          <w:rtl/>
        </w:rPr>
        <w:t xml:space="preserve">. </w:t>
      </w:r>
    </w:p>
    <w:p w:rsidR="00ED3E80" w:rsidRDefault="00365129" w:rsidP="004630AA">
      <w:pPr>
        <w:pStyle w:val="libFootnote0"/>
      </w:pPr>
      <w:r w:rsidRPr="004630AA">
        <w:rPr>
          <w:rtl/>
        </w:rPr>
        <w:t>(2)</w:t>
      </w:r>
      <w:r w:rsidR="00ED3E80">
        <w:rPr>
          <w:rtl/>
        </w:rPr>
        <w:t xml:space="preserve"> ق:6</w:t>
      </w:r>
      <w:r w:rsidR="001A3C8D">
        <w:rPr>
          <w:rtl/>
        </w:rPr>
        <w:t>90</w:t>
      </w:r>
      <w:r w:rsidR="00ED3E80">
        <w:rPr>
          <w:rtl/>
        </w:rPr>
        <w:t>/</w:t>
      </w:r>
      <w:r w:rsidR="001A3C8D">
        <w:rPr>
          <w:rtl/>
        </w:rPr>
        <w:t>9</w:t>
      </w:r>
      <w:r w:rsidR="00ED3E80">
        <w:rPr>
          <w:rtl/>
        </w:rPr>
        <w:t>6/</w:t>
      </w:r>
      <w:r w:rsidR="001A3C8D">
        <w:rPr>
          <w:rtl/>
        </w:rPr>
        <w:t>1</w:t>
      </w:r>
      <w:r w:rsidR="00ED3E80">
        <w:rPr>
          <w:rtl/>
        </w:rPr>
        <w:t>4،ج:</w:t>
      </w:r>
      <w:r w:rsidR="001A3C8D">
        <w:rPr>
          <w:rtl/>
        </w:rPr>
        <w:t>1</w:t>
      </w:r>
      <w:r w:rsidR="00ED3E80">
        <w:rPr>
          <w:rtl/>
        </w:rPr>
        <w:t>46/64. ق:56/</w:t>
      </w:r>
      <w:r w:rsidR="001A3C8D">
        <w:rPr>
          <w:rtl/>
        </w:rPr>
        <w:t>1</w:t>
      </w:r>
      <w:r w:rsidR="00ED3E80">
        <w:rPr>
          <w:rtl/>
        </w:rPr>
        <w:t>/4،ج:</w:t>
      </w:r>
      <w:r w:rsidR="001A3C8D">
        <w:rPr>
          <w:rtl/>
        </w:rPr>
        <w:t>199</w:t>
      </w:r>
      <w:r w:rsidR="00ED3E80">
        <w:rPr>
          <w:rtl/>
        </w:rPr>
        <w:t>/</w:t>
      </w:r>
      <w:r w:rsidR="001A3C8D">
        <w:rPr>
          <w:rtl/>
        </w:rPr>
        <w:t>9</w:t>
      </w:r>
      <w:r w:rsidR="00ED3E80">
        <w:rPr>
          <w:rtl/>
        </w:rPr>
        <w:t xml:space="preserve">. </w:t>
      </w:r>
    </w:p>
    <w:p w:rsidR="00B431B0" w:rsidRDefault="00365129" w:rsidP="004630AA">
      <w:pPr>
        <w:pStyle w:val="libFootnote0"/>
        <w:rPr>
          <w:rtl/>
        </w:rPr>
      </w:pPr>
      <w:r w:rsidRPr="004630AA">
        <w:rPr>
          <w:rtl/>
        </w:rPr>
        <w:t>(3)</w:t>
      </w:r>
      <w:r w:rsidR="00ED3E80">
        <w:rPr>
          <w:rtl/>
        </w:rPr>
        <w:t xml:space="preserve"> ق:45/</w:t>
      </w:r>
      <w:r w:rsidR="001A3C8D">
        <w:rPr>
          <w:rtl/>
        </w:rPr>
        <w:t>2</w:t>
      </w:r>
      <w:r w:rsidR="00ED3E80">
        <w:rPr>
          <w:rtl/>
        </w:rPr>
        <w:t>/6-5</w:t>
      </w:r>
      <w:r w:rsidR="001A3C8D">
        <w:rPr>
          <w:rtl/>
        </w:rPr>
        <w:t>0</w:t>
      </w:r>
      <w:r w:rsidR="00ED3E80">
        <w:rPr>
          <w:rtl/>
        </w:rPr>
        <w:t>،ج:</w:t>
      </w:r>
      <w:r w:rsidR="001A3C8D">
        <w:rPr>
          <w:rtl/>
        </w:rPr>
        <w:t>19</w:t>
      </w:r>
      <w:r w:rsidR="00ED3E80">
        <w:rPr>
          <w:rtl/>
        </w:rPr>
        <w:t>4/</w:t>
      </w:r>
      <w:r w:rsidR="001A3C8D">
        <w:rPr>
          <w:rtl/>
        </w:rPr>
        <w:t>1</w:t>
      </w:r>
      <w:r w:rsidR="00ED3E80">
        <w:rPr>
          <w:rtl/>
        </w:rPr>
        <w:t>5-</w:t>
      </w:r>
      <w:r w:rsidR="001A3C8D">
        <w:rPr>
          <w:rtl/>
        </w:rPr>
        <w:t>21</w:t>
      </w:r>
      <w:r w:rsidR="00ED3E80">
        <w:rPr>
          <w:rtl/>
        </w:rPr>
        <w:t>5. ق:</w:t>
      </w:r>
      <w:r w:rsidR="001A3C8D">
        <w:rPr>
          <w:rtl/>
        </w:rPr>
        <w:t>2</w:t>
      </w:r>
      <w:r w:rsidR="00ED3E80">
        <w:rPr>
          <w:rtl/>
        </w:rPr>
        <w:t>5</w:t>
      </w:r>
      <w:r w:rsidR="001A3C8D">
        <w:rPr>
          <w:rtl/>
        </w:rPr>
        <w:t>0</w:t>
      </w:r>
      <w:r w:rsidR="00ED3E80">
        <w:rPr>
          <w:rtl/>
        </w:rPr>
        <w:t>/</w:t>
      </w:r>
      <w:r w:rsidR="001A3C8D">
        <w:rPr>
          <w:rtl/>
        </w:rPr>
        <w:t>20</w:t>
      </w:r>
      <w:r w:rsidR="00ED3E80">
        <w:rPr>
          <w:rtl/>
        </w:rPr>
        <w:t>/6،ج:</w:t>
      </w:r>
      <w:r w:rsidR="001A3C8D">
        <w:rPr>
          <w:rtl/>
        </w:rPr>
        <w:t>231</w:t>
      </w:r>
      <w:r w:rsidR="00ED3E80">
        <w:rPr>
          <w:rtl/>
        </w:rPr>
        <w:t>/</w:t>
      </w:r>
      <w:r w:rsidR="001A3C8D">
        <w:rPr>
          <w:rtl/>
        </w:rPr>
        <w:t>17</w:t>
      </w:r>
    </w:p>
    <w:p w:rsidR="004630AA" w:rsidRDefault="004630AA" w:rsidP="004630AA">
      <w:pPr>
        <w:pStyle w:val="libFootnote0"/>
        <w:rPr>
          <w:rtl/>
        </w:rPr>
      </w:pPr>
      <w:r>
        <w:rPr>
          <w:rFonts w:hint="cs"/>
          <w:rtl/>
        </w:rPr>
        <w:t>(4) ق: 98/4/6،ج:409/15.</w:t>
      </w:r>
    </w:p>
    <w:p w:rsidR="005A2728" w:rsidRDefault="005A2728" w:rsidP="0027669E">
      <w:pPr>
        <w:pStyle w:val="libNormal"/>
        <w:rPr>
          <w:rtl/>
        </w:rPr>
      </w:pPr>
      <w:r>
        <w:rPr>
          <w:rtl/>
        </w:rPr>
        <w:br w:type="page"/>
      </w:r>
    </w:p>
    <w:p w:rsidR="00ED3E80" w:rsidRDefault="00ED3E80" w:rsidP="004630AA">
      <w:pPr>
        <w:pStyle w:val="libNormal0"/>
      </w:pPr>
      <w:r>
        <w:rPr>
          <w:rFonts w:hint="cs"/>
          <w:rtl/>
        </w:rPr>
        <w:lastRenderedPageBreak/>
        <w:t>ی</w:t>
      </w:r>
      <w:r>
        <w:rPr>
          <w:rFonts w:hint="eastAsia"/>
          <w:rtl/>
        </w:rPr>
        <w:t>أت</w:t>
      </w:r>
      <w:r>
        <w:rPr>
          <w:rFonts w:hint="cs"/>
          <w:rtl/>
        </w:rPr>
        <w:t>ی</w:t>
      </w:r>
      <w:r>
        <w:rPr>
          <w:rtl/>
        </w:rPr>
        <w:t xml:space="preserve"> موس</w:t>
      </w:r>
      <w:r>
        <w:rPr>
          <w:rFonts w:hint="cs"/>
          <w:rtl/>
        </w:rPr>
        <w:t>ی</w:t>
      </w:r>
      <w:r>
        <w:rPr>
          <w:rtl/>
        </w:rPr>
        <w:t xml:space="preserve"> بن عمران و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.قال أبو طالب:لم </w:t>
      </w:r>
      <w:r>
        <w:rPr>
          <w:rFonts w:hint="cs"/>
          <w:rtl/>
        </w:rPr>
        <w:t>ی</w:t>
      </w:r>
      <w:r>
        <w:rPr>
          <w:rFonts w:hint="eastAsia"/>
          <w:rtl/>
        </w:rPr>
        <w:t>کن</w:t>
      </w:r>
      <w:r>
        <w:rPr>
          <w:rtl/>
        </w:rPr>
        <w:t xml:space="preserve"> اللّه ل</w:t>
      </w:r>
      <w:r>
        <w:rPr>
          <w:rFonts w:hint="cs"/>
          <w:rtl/>
        </w:rPr>
        <w:t>ی</w:t>
      </w:r>
      <w:r>
        <w:rPr>
          <w:rFonts w:hint="eastAsia"/>
          <w:rtl/>
        </w:rPr>
        <w:t>ض</w:t>
      </w:r>
      <w:r>
        <w:rPr>
          <w:rFonts w:hint="cs"/>
          <w:rtl/>
        </w:rPr>
        <w:t>یّ</w:t>
      </w:r>
      <w:r>
        <w:rPr>
          <w:rFonts w:hint="eastAsia"/>
          <w:rtl/>
        </w:rPr>
        <w:t>عه،انته</w:t>
      </w:r>
      <w:r>
        <w:rPr>
          <w:rFonts w:hint="cs"/>
          <w:rtl/>
        </w:rPr>
        <w:t>ی</w:t>
      </w:r>
      <w:r>
        <w:rPr>
          <w:rtl/>
        </w:rPr>
        <w:t xml:space="preserve">. </w:t>
      </w:r>
    </w:p>
    <w:p w:rsidR="00ED3E80" w:rsidRDefault="00ED3E80" w:rsidP="00ED3E80">
      <w:pPr>
        <w:pStyle w:val="libNormal"/>
      </w:pPr>
      <w:r>
        <w:rPr>
          <w:rtl/>
        </w:rPr>
        <w:t>لمّا فتح النب</w:t>
      </w:r>
      <w:r>
        <w:rPr>
          <w:rFonts w:hint="cs"/>
          <w:rtl/>
        </w:rPr>
        <w:t>یّ</w:t>
      </w:r>
      <w:r>
        <w:rPr>
          <w:rtl/>
        </w:rPr>
        <w:t xml:space="preserve"> </w:t>
      </w:r>
      <w:r w:rsidR="001C23D3" w:rsidRPr="001C23D3">
        <w:rPr>
          <w:rStyle w:val="libAlaemChar"/>
          <w:rtl/>
        </w:rPr>
        <w:t>صلى‌الله‌عليه‌وآله‌وسلم</w:t>
      </w:r>
      <w:r>
        <w:rPr>
          <w:rtl/>
        </w:rPr>
        <w:t xml:space="preserve"> خ</w:t>
      </w:r>
      <w:r>
        <w:rPr>
          <w:rFonts w:hint="cs"/>
          <w:rtl/>
        </w:rPr>
        <w:t>ی</w:t>
      </w:r>
      <w:r>
        <w:rPr>
          <w:rFonts w:hint="eastAsia"/>
          <w:rtl/>
        </w:rPr>
        <w:t>بر</w:t>
      </w:r>
      <w:r>
        <w:rPr>
          <w:rtl/>
        </w:rPr>
        <w:t xml:space="preserve"> واف</w:t>
      </w:r>
      <w:r>
        <w:rPr>
          <w:rFonts w:hint="cs"/>
          <w:rtl/>
        </w:rPr>
        <w:t>ی</w:t>
      </w:r>
      <w:r>
        <w:rPr>
          <w:rtl/>
        </w:rPr>
        <w:t xml:space="preserve"> جعفر و أصحاب رسول اللّه </w:t>
      </w:r>
      <w:r w:rsidR="001C23D3" w:rsidRPr="001C23D3">
        <w:rPr>
          <w:rStyle w:val="libAlaemChar"/>
          <w:rtl/>
        </w:rPr>
        <w:t>صلى‌الله‌عليه‌وآله‌وسلم</w:t>
      </w:r>
      <w:r>
        <w:rPr>
          <w:rtl/>
        </w:rPr>
        <w:t xml:space="preserve"> ف</w:t>
      </w:r>
      <w:r>
        <w:rPr>
          <w:rFonts w:hint="cs"/>
          <w:rtl/>
        </w:rPr>
        <w:t>ی</w:t>
      </w:r>
      <w:r>
        <w:rPr>
          <w:rtl/>
        </w:rPr>
        <w:t xml:space="preserve"> سبع</w:t>
      </w:r>
      <w:r>
        <w:rPr>
          <w:rFonts w:hint="cs"/>
          <w:rtl/>
        </w:rPr>
        <w:t>ی</w:t>
      </w:r>
      <w:r>
        <w:rPr>
          <w:rFonts w:hint="eastAsia"/>
          <w:rtl/>
        </w:rPr>
        <w:t>ن</w:t>
      </w:r>
      <w:r>
        <w:rPr>
          <w:rtl/>
        </w:rPr>
        <w:t xml:space="preserve"> رجلا،منهم اثنان و ستّون من الحبشه،و ثمان</w:t>
      </w:r>
      <w:r>
        <w:rPr>
          <w:rFonts w:hint="cs"/>
          <w:rtl/>
        </w:rPr>
        <w:t>ی</w:t>
      </w:r>
      <w:r>
        <w:rPr>
          <w:rFonts w:hint="eastAsia"/>
          <w:rtl/>
        </w:rPr>
        <w:t>ه</w:t>
      </w:r>
      <w:r>
        <w:rPr>
          <w:rtl/>
        </w:rPr>
        <w:t xml:space="preserve"> من أهل الشام،ف</w:t>
      </w:r>
      <w:r>
        <w:rPr>
          <w:rFonts w:hint="cs"/>
          <w:rtl/>
        </w:rPr>
        <w:t>ی</w:t>
      </w:r>
      <w:r>
        <w:rPr>
          <w:rFonts w:hint="eastAsia"/>
          <w:rtl/>
        </w:rPr>
        <w:t>هم</w:t>
      </w:r>
      <w:r>
        <w:rPr>
          <w:rtl/>
        </w:rPr>
        <w:t xml:space="preserve"> بح</w:t>
      </w:r>
      <w:r>
        <w:rPr>
          <w:rFonts w:hint="cs"/>
          <w:rtl/>
        </w:rPr>
        <w:t>ی</w:t>
      </w:r>
      <w:r>
        <w:rPr>
          <w:rFonts w:hint="eastAsia"/>
          <w:rtl/>
        </w:rPr>
        <w:t>را</w:t>
      </w:r>
      <w:r>
        <w:rPr>
          <w:rtl/>
        </w:rPr>
        <w:t xml:space="preserve"> الراهب، فقرأ عل</w:t>
      </w:r>
      <w:r>
        <w:rPr>
          <w:rFonts w:hint="cs"/>
          <w:rtl/>
        </w:rPr>
        <w:t>ی</w:t>
      </w:r>
      <w:r>
        <w:rPr>
          <w:rFonts w:hint="eastAsia"/>
          <w:rtl/>
        </w:rPr>
        <w:t>هم</w:t>
      </w:r>
      <w:r>
        <w:rPr>
          <w:rtl/>
        </w:rPr>
        <w:t xml:space="preserve"> رسول اللّه </w:t>
      </w:r>
      <w:r w:rsidR="001C23D3" w:rsidRPr="001C23D3">
        <w:rPr>
          <w:rStyle w:val="libAlaemChar"/>
          <w:rtl/>
        </w:rPr>
        <w:t>صلى‌الله‌عليه‌وآله‌وسلم</w:t>
      </w:r>
      <w:r>
        <w:rPr>
          <w:rtl/>
        </w:rPr>
        <w:t xml:space="preserve"> سوره </w:t>
      </w:r>
      <w:r>
        <w:rPr>
          <w:rFonts w:hint="cs"/>
          <w:rtl/>
        </w:rPr>
        <w:t>ی</w:t>
      </w:r>
      <w:r>
        <w:rPr>
          <w:rFonts w:hint="eastAsia"/>
          <w:rtl/>
        </w:rPr>
        <w:t>س</w:t>
      </w:r>
      <w:r>
        <w:rPr>
          <w:rtl/>
        </w:rPr>
        <w:t xml:space="preserve"> إل</w:t>
      </w:r>
      <w:r>
        <w:rPr>
          <w:rFonts w:hint="cs"/>
          <w:rtl/>
        </w:rPr>
        <w:t>ی</w:t>
      </w:r>
      <w:r>
        <w:rPr>
          <w:rtl/>
        </w:rPr>
        <w:t xml:space="preserve"> آخرها،فبکوا ح</w:t>
      </w:r>
      <w:r>
        <w:rPr>
          <w:rFonts w:hint="cs"/>
          <w:rtl/>
        </w:rPr>
        <w:t>ی</w:t>
      </w:r>
      <w:r>
        <w:rPr>
          <w:rFonts w:hint="eastAsia"/>
          <w:rtl/>
        </w:rPr>
        <w:t>ن</w:t>
      </w:r>
      <w:r>
        <w:rPr>
          <w:rtl/>
        </w:rPr>
        <w:t xml:space="preserve"> سمعوا القرآن و آمنوا و قالوا:ما أشبه هذا بما کان </w:t>
      </w:r>
      <w:r>
        <w:rPr>
          <w:rFonts w:hint="cs"/>
          <w:rtl/>
        </w:rPr>
        <w:t>ی</w:t>
      </w:r>
      <w:r>
        <w:rPr>
          <w:rFonts w:hint="eastAsia"/>
          <w:rtl/>
        </w:rPr>
        <w:t>نزل</w:t>
      </w:r>
      <w:r>
        <w:rPr>
          <w:rtl/>
        </w:rPr>
        <w:t xml:space="preserve"> عل</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،فأنزل اللّه ف</w:t>
      </w:r>
      <w:r>
        <w:rPr>
          <w:rFonts w:hint="cs"/>
          <w:rtl/>
        </w:rPr>
        <w:t>ی</w:t>
      </w:r>
      <w:r>
        <w:rPr>
          <w:rFonts w:hint="eastAsia"/>
          <w:rtl/>
        </w:rPr>
        <w:t>هم</w:t>
      </w:r>
      <w:r>
        <w:rPr>
          <w:rtl/>
        </w:rPr>
        <w:t xml:space="preserve">: </w:t>
      </w:r>
      <w:r w:rsidR="00F71F29" w:rsidRPr="00F71F29">
        <w:rPr>
          <w:rStyle w:val="libAlaemChar"/>
          <w:rtl/>
        </w:rPr>
        <w:t>(</w:t>
      </w:r>
      <w:r w:rsidRPr="00F71F29">
        <w:rPr>
          <w:rStyle w:val="libAieChar"/>
          <w:rtl/>
        </w:rPr>
        <w:t>وَ لَتَجِدَنَّ أَقْرَبَهُمْ مَوَدَّهً لِلَّذِ</w:t>
      </w:r>
      <w:r w:rsidRPr="00F71F29">
        <w:rPr>
          <w:rStyle w:val="libAieChar"/>
          <w:rFonts w:hint="cs"/>
          <w:rtl/>
        </w:rPr>
        <w:t>ی</w:t>
      </w:r>
      <w:r w:rsidRPr="00F71F29">
        <w:rPr>
          <w:rStyle w:val="libAieChar"/>
          <w:rFonts w:hint="eastAsia"/>
          <w:rtl/>
        </w:rPr>
        <w:t>نَ</w:t>
      </w:r>
      <w:r w:rsidRPr="00F71F29">
        <w:rPr>
          <w:rStyle w:val="libAieChar"/>
          <w:rtl/>
        </w:rPr>
        <w:t xml:space="preserve"> آمَنُوا الَّذِ</w:t>
      </w:r>
      <w:r w:rsidRPr="00F71F29">
        <w:rPr>
          <w:rStyle w:val="libAieChar"/>
          <w:rFonts w:hint="cs"/>
          <w:rtl/>
        </w:rPr>
        <w:t>ی</w:t>
      </w:r>
      <w:r w:rsidRPr="00F71F29">
        <w:rPr>
          <w:rStyle w:val="libAieChar"/>
          <w:rFonts w:hint="eastAsia"/>
          <w:rtl/>
        </w:rPr>
        <w:t>نَ</w:t>
      </w:r>
      <w:r w:rsidRPr="00F71F29">
        <w:rPr>
          <w:rStyle w:val="libAieChar"/>
          <w:rtl/>
        </w:rPr>
        <w:t xml:space="preserve"> قٰالُوا إِنّٰا نَصٰار</w:t>
      </w:r>
      <w:r w:rsidRPr="00F71F29">
        <w:rPr>
          <w:rStyle w:val="libAieChar"/>
          <w:rFonts w:hint="cs"/>
          <w:rtl/>
        </w:rPr>
        <w:t>یٰ</w:t>
      </w:r>
      <w:r w:rsidR="00F71F29" w:rsidRPr="00F71F29">
        <w:rPr>
          <w:rStyle w:val="libAlaemChar"/>
          <w:rFonts w:hint="eastAsia"/>
          <w:rtl/>
        </w:rPr>
        <w:t>)</w:t>
      </w:r>
      <w:r>
        <w:rPr>
          <w:rtl/>
        </w:rPr>
        <w:t xml:space="preserve"> الآ</w:t>
      </w:r>
      <w:r>
        <w:rPr>
          <w:rFonts w:hint="cs"/>
          <w:rtl/>
        </w:rPr>
        <w:t>ی</w:t>
      </w:r>
      <w:r>
        <w:rPr>
          <w:rFonts w:hint="eastAsia"/>
          <w:rtl/>
        </w:rPr>
        <w:t>ات</w:t>
      </w:r>
      <w:r>
        <w:rPr>
          <w:rtl/>
        </w:rPr>
        <w:t xml:space="preserve"> </w:t>
      </w:r>
      <w:r w:rsidRPr="00604B91">
        <w:rPr>
          <w:rStyle w:val="libFootnotenumChar"/>
          <w:rtl/>
        </w:rPr>
        <w:t>(1)</w:t>
      </w:r>
      <w:r w:rsidR="004630AA">
        <w:rPr>
          <w:rStyle w:val="libFootnotenumChar"/>
          <w:rFonts w:hint="cs"/>
          <w:rtl/>
        </w:rPr>
        <w:t xml:space="preserve"> (2)</w:t>
      </w:r>
    </w:p>
    <w:p w:rsidR="00ED3E80" w:rsidRDefault="00ED3E80" w:rsidP="004630AA">
      <w:pPr>
        <w:pStyle w:val="libCenterBold1"/>
      </w:pPr>
      <w:r>
        <w:rPr>
          <w:rFonts w:hint="eastAsia"/>
          <w:rtl/>
        </w:rPr>
        <w:t>البحر</w:t>
      </w:r>
      <w:r>
        <w:rPr>
          <w:rFonts w:hint="cs"/>
          <w:rtl/>
        </w:rPr>
        <w:t>ی</w:t>
      </w:r>
      <w:r>
        <w:rPr>
          <w:rFonts w:hint="eastAsia"/>
          <w:rtl/>
        </w:rPr>
        <w:t>ن</w:t>
      </w:r>
      <w:r>
        <w:rPr>
          <w:rtl/>
        </w:rPr>
        <w:t xml:space="preserve"> </w:t>
      </w:r>
    </w:p>
    <w:p w:rsidR="00ED3E80" w:rsidRDefault="00ED3E80" w:rsidP="00ED3E80">
      <w:pPr>
        <w:pStyle w:val="libNormal"/>
      </w:pPr>
      <w:r w:rsidRPr="004630AA">
        <w:rPr>
          <w:rStyle w:val="libBold1Char"/>
          <w:rFonts w:hint="eastAsia"/>
          <w:rtl/>
        </w:rPr>
        <w:t>أقول</w:t>
      </w:r>
      <w:r>
        <w:rPr>
          <w:rtl/>
        </w:rPr>
        <w:t>: البحر</w:t>
      </w:r>
      <w:r>
        <w:rPr>
          <w:rFonts w:hint="cs"/>
          <w:rtl/>
        </w:rPr>
        <w:t>ی</w:t>
      </w:r>
      <w:r>
        <w:rPr>
          <w:rFonts w:hint="eastAsia"/>
          <w:rtl/>
        </w:rPr>
        <w:t>ن</w:t>
      </w:r>
      <w:r>
        <w:rPr>
          <w:rtl/>
        </w:rPr>
        <w:t xml:space="preserve"> بلاد معروفه قاعدتها هجر،بفتحت</w:t>
      </w:r>
      <w:r>
        <w:rPr>
          <w:rFonts w:hint="cs"/>
          <w:rtl/>
        </w:rPr>
        <w:t>ی</w:t>
      </w:r>
      <w:r>
        <w:rPr>
          <w:rFonts w:hint="eastAsia"/>
          <w:rtl/>
        </w:rPr>
        <w:t>ن،أقام</w:t>
      </w:r>
      <w:r>
        <w:rPr>
          <w:rtl/>
        </w:rPr>
        <w:t xml:space="preserve"> بها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الحارث</w:t>
      </w:r>
      <w:r>
        <w:rPr>
          <w:rFonts w:hint="cs"/>
          <w:rtl/>
        </w:rPr>
        <w:t>ی</w:t>
      </w:r>
      <w:r>
        <w:rPr>
          <w:rtl/>
        </w:rPr>
        <w:t xml:space="preserve"> والد ش</w:t>
      </w:r>
      <w:r>
        <w:rPr>
          <w:rFonts w:hint="cs"/>
          <w:rtl/>
        </w:rPr>
        <w:t>ی</w:t>
      </w:r>
      <w:r>
        <w:rPr>
          <w:rFonts w:hint="eastAsia"/>
          <w:rtl/>
        </w:rPr>
        <w:t>خنا</w:t>
      </w:r>
      <w:r>
        <w:rPr>
          <w:rtl/>
        </w:rPr>
        <w:t xml:space="preserve"> البهائ</w:t>
      </w:r>
      <w:r>
        <w:rPr>
          <w:rFonts w:hint="cs"/>
          <w:rtl/>
        </w:rPr>
        <w:t>ی</w:t>
      </w:r>
      <w:r>
        <w:rPr>
          <w:rtl/>
        </w:rPr>
        <w:t xml:space="preserve"> رحمهما اللّه لمّا رجع من ز</w:t>
      </w:r>
      <w:r>
        <w:rPr>
          <w:rFonts w:hint="cs"/>
          <w:rtl/>
        </w:rPr>
        <w:t>ی</w:t>
      </w:r>
      <w:r>
        <w:rPr>
          <w:rFonts w:hint="eastAsia"/>
          <w:rtl/>
        </w:rPr>
        <w:t>اره</w:t>
      </w:r>
      <w:r>
        <w:rPr>
          <w:rtl/>
        </w:rPr>
        <w:t xml:space="preserve"> الب</w:t>
      </w:r>
      <w:r>
        <w:rPr>
          <w:rFonts w:hint="cs"/>
          <w:rtl/>
        </w:rPr>
        <w:t>ی</w:t>
      </w:r>
      <w:r>
        <w:rPr>
          <w:rFonts w:hint="eastAsia"/>
          <w:rtl/>
        </w:rPr>
        <w:t>ت</w:t>
      </w:r>
      <w:r>
        <w:rPr>
          <w:rtl/>
        </w:rPr>
        <w:t xml:space="preserve"> الحرام و توطّن بها،و عن(اللؤلؤه):أخبرن</w:t>
      </w:r>
      <w:r>
        <w:rPr>
          <w:rFonts w:hint="cs"/>
          <w:rtl/>
        </w:rPr>
        <w:t>ی</w:t>
      </w:r>
      <w:r>
        <w:rPr>
          <w:rtl/>
        </w:rPr>
        <w:t xml:space="preserve"> والد</w:t>
      </w:r>
      <w:r>
        <w:rPr>
          <w:rFonts w:hint="cs"/>
          <w:rtl/>
        </w:rPr>
        <w:t>ی</w:t>
      </w:r>
      <w:r>
        <w:rPr>
          <w:rtl/>
        </w:rPr>
        <w:t xml:space="preserve"> أن الش</w:t>
      </w:r>
      <w:r>
        <w:rPr>
          <w:rFonts w:hint="cs"/>
          <w:rtl/>
        </w:rPr>
        <w:t>ی</w:t>
      </w:r>
      <w:r>
        <w:rPr>
          <w:rFonts w:hint="eastAsia"/>
          <w:rtl/>
        </w:rPr>
        <w:t>خ</w:t>
      </w:r>
      <w:r>
        <w:rPr>
          <w:rtl/>
        </w:rPr>
        <w:t xml:space="preserve"> المزبور کان ف</w:t>
      </w:r>
      <w:r>
        <w:rPr>
          <w:rFonts w:hint="cs"/>
          <w:rtl/>
        </w:rPr>
        <w:t>ی</w:t>
      </w:r>
      <w:r>
        <w:rPr>
          <w:rtl/>
        </w:rPr>
        <w:t xml:space="preserve"> مکّه المشرّفه قاصدا الجوار ف</w:t>
      </w:r>
      <w:r>
        <w:rPr>
          <w:rFonts w:hint="cs"/>
          <w:rtl/>
        </w:rPr>
        <w:t>ی</w:t>
      </w:r>
      <w:r>
        <w:rPr>
          <w:rFonts w:hint="eastAsia"/>
          <w:rtl/>
        </w:rPr>
        <w:t>ها</w:t>
      </w:r>
      <w:r>
        <w:rPr>
          <w:rtl/>
        </w:rPr>
        <w:t xml:space="preserve"> ال</w:t>
      </w:r>
      <w:r>
        <w:rPr>
          <w:rFonts w:hint="cs"/>
          <w:rtl/>
        </w:rPr>
        <w:t>ی</w:t>
      </w:r>
      <w:r>
        <w:rPr>
          <w:rtl/>
        </w:rPr>
        <w:t xml:space="preserve"> أن </w:t>
      </w:r>
      <w:r>
        <w:rPr>
          <w:rFonts w:hint="cs"/>
          <w:rtl/>
        </w:rPr>
        <w:t>ی</w:t>
      </w:r>
      <w:r>
        <w:rPr>
          <w:rFonts w:hint="eastAsia"/>
          <w:rtl/>
        </w:rPr>
        <w:t>موت،و</w:t>
      </w:r>
      <w:r>
        <w:rPr>
          <w:rtl/>
        </w:rPr>
        <w:t xml:space="preserve"> أنّه رأ</w:t>
      </w:r>
      <w:r>
        <w:rPr>
          <w:rFonts w:hint="cs"/>
          <w:rtl/>
        </w:rPr>
        <w:t>ی</w:t>
      </w:r>
      <w:r>
        <w:rPr>
          <w:rtl/>
        </w:rPr>
        <w:t xml:space="preserve"> ف</w:t>
      </w:r>
      <w:r>
        <w:rPr>
          <w:rFonts w:hint="cs"/>
          <w:rtl/>
        </w:rPr>
        <w:t>ی</w:t>
      </w:r>
      <w:r>
        <w:rPr>
          <w:rtl/>
        </w:rPr>
        <w:t xml:space="preserve"> المنام أنّ الق</w:t>
      </w:r>
      <w:r>
        <w:rPr>
          <w:rFonts w:hint="cs"/>
          <w:rtl/>
        </w:rPr>
        <w:t>ی</w:t>
      </w:r>
      <w:r>
        <w:rPr>
          <w:rFonts w:hint="eastAsia"/>
          <w:rtl/>
        </w:rPr>
        <w:t>امه</w:t>
      </w:r>
      <w:r>
        <w:rPr>
          <w:rtl/>
        </w:rPr>
        <w:t xml:space="preserve"> قد قامت، و جاء الأمر من اللّه تعال</w:t>
      </w:r>
      <w:r>
        <w:rPr>
          <w:rFonts w:hint="cs"/>
          <w:rtl/>
        </w:rPr>
        <w:t>ی</w:t>
      </w:r>
      <w:r>
        <w:rPr>
          <w:rtl/>
        </w:rPr>
        <w:t xml:space="preserve"> بأن ترفع أرض البحر</w:t>
      </w:r>
      <w:r>
        <w:rPr>
          <w:rFonts w:hint="cs"/>
          <w:rtl/>
        </w:rPr>
        <w:t>ی</w:t>
      </w:r>
      <w:r>
        <w:rPr>
          <w:rFonts w:hint="eastAsia"/>
          <w:rtl/>
        </w:rPr>
        <w:t>ن</w:t>
      </w:r>
      <w:r>
        <w:rPr>
          <w:rtl/>
        </w:rPr>
        <w:t xml:space="preserve"> بما ف</w:t>
      </w:r>
      <w:r>
        <w:rPr>
          <w:rFonts w:hint="cs"/>
          <w:rtl/>
        </w:rPr>
        <w:t>ی</w:t>
      </w:r>
      <w:r>
        <w:rPr>
          <w:rFonts w:hint="eastAsia"/>
          <w:rtl/>
        </w:rPr>
        <w:t>ها</w:t>
      </w:r>
      <w:r>
        <w:rPr>
          <w:rtl/>
        </w:rPr>
        <w:t xml:space="preserve"> ال</w:t>
      </w:r>
      <w:r>
        <w:rPr>
          <w:rFonts w:hint="cs"/>
          <w:rtl/>
        </w:rPr>
        <w:t>ی</w:t>
      </w:r>
      <w:r>
        <w:rPr>
          <w:rtl/>
        </w:rPr>
        <w:t xml:space="preserve"> الجنّه،فلما رأ</w:t>
      </w:r>
      <w:r>
        <w:rPr>
          <w:rFonts w:hint="cs"/>
          <w:rtl/>
        </w:rPr>
        <w:t>ی</w:t>
      </w:r>
      <w:r>
        <w:rPr>
          <w:rtl/>
        </w:rPr>
        <w:t xml:space="preserve"> هذه الرؤ</w:t>
      </w:r>
      <w:r>
        <w:rPr>
          <w:rFonts w:hint="cs"/>
          <w:rtl/>
        </w:rPr>
        <w:t>ی</w:t>
      </w:r>
      <w:r>
        <w:rPr>
          <w:rFonts w:hint="eastAsia"/>
          <w:rtl/>
        </w:rPr>
        <w:t>ا</w:t>
      </w:r>
      <w:r>
        <w:rPr>
          <w:rtl/>
        </w:rPr>
        <w:t xml:space="preserve"> آثر الجوار ف</w:t>
      </w:r>
      <w:r>
        <w:rPr>
          <w:rFonts w:hint="cs"/>
          <w:rtl/>
        </w:rPr>
        <w:t>ی</w:t>
      </w:r>
      <w:r>
        <w:rPr>
          <w:rFonts w:hint="eastAsia"/>
          <w:rtl/>
        </w:rPr>
        <w:t>ها</w:t>
      </w:r>
      <w:r>
        <w:rPr>
          <w:rtl/>
        </w:rPr>
        <w:t xml:space="preserve"> و الموت ف</w:t>
      </w:r>
      <w:r>
        <w:rPr>
          <w:rFonts w:hint="cs"/>
          <w:rtl/>
        </w:rPr>
        <w:t>ی</w:t>
      </w:r>
      <w:r>
        <w:rPr>
          <w:rtl/>
        </w:rPr>
        <w:t xml:space="preserve"> أرضها،و رجع من مکّه المشرّفه و جاء البحر</w:t>
      </w:r>
      <w:r>
        <w:rPr>
          <w:rFonts w:hint="cs"/>
          <w:rtl/>
        </w:rPr>
        <w:t>ی</w:t>
      </w:r>
      <w:r>
        <w:rPr>
          <w:rFonts w:hint="eastAsia"/>
          <w:rtl/>
        </w:rPr>
        <w:t>ن</w:t>
      </w:r>
      <w:r>
        <w:rPr>
          <w:rtl/>
        </w:rPr>
        <w:t xml:space="preserve">. </w:t>
      </w:r>
    </w:p>
    <w:p w:rsidR="00ED3E80" w:rsidRDefault="00ED3E80" w:rsidP="00ED3E80">
      <w:pPr>
        <w:pStyle w:val="libNormal"/>
        <w:rPr>
          <w:rtl/>
        </w:rPr>
      </w:pPr>
      <w:r>
        <w:rPr>
          <w:rFonts w:hint="eastAsia"/>
          <w:rtl/>
        </w:rPr>
        <w:t>قال</w:t>
      </w:r>
      <w:r>
        <w:rPr>
          <w:rtl/>
        </w:rPr>
        <w:t>:و أقام الش</w:t>
      </w:r>
      <w:r>
        <w:rPr>
          <w:rFonts w:hint="cs"/>
          <w:rtl/>
        </w:rPr>
        <w:t>ی</w:t>
      </w:r>
      <w:r>
        <w:rPr>
          <w:rFonts w:hint="eastAsia"/>
          <w:rtl/>
        </w:rPr>
        <w:t>خ</w:t>
      </w:r>
      <w:r>
        <w:rPr>
          <w:rtl/>
        </w:rPr>
        <w:t xml:space="preserve"> المزبور ف</w:t>
      </w:r>
      <w:r>
        <w:rPr>
          <w:rFonts w:hint="cs"/>
          <w:rtl/>
        </w:rPr>
        <w:t>ی</w:t>
      </w:r>
      <w:r>
        <w:rPr>
          <w:rtl/>
        </w:rPr>
        <w:t xml:space="preserve"> البلاد المذکوره،و کانت وفاته لثمان خلون من شهر رب</w:t>
      </w:r>
      <w:r>
        <w:rPr>
          <w:rFonts w:hint="cs"/>
          <w:rtl/>
        </w:rPr>
        <w:t>ی</w:t>
      </w:r>
      <w:r>
        <w:rPr>
          <w:rFonts w:hint="eastAsia"/>
          <w:rtl/>
        </w:rPr>
        <w:t>ع</w:t>
      </w:r>
      <w:r>
        <w:rPr>
          <w:rtl/>
        </w:rPr>
        <w:t xml:space="preserve"> الأوّل سنه(</w:t>
      </w:r>
      <w:r w:rsidR="001A3C8D">
        <w:rPr>
          <w:rtl/>
        </w:rPr>
        <w:t>98</w:t>
      </w:r>
      <w:r>
        <w:rPr>
          <w:rtl/>
        </w:rPr>
        <w:t>4).قلت:و أشار ال</w:t>
      </w:r>
      <w:r>
        <w:rPr>
          <w:rFonts w:hint="cs"/>
          <w:rtl/>
        </w:rPr>
        <w:t>ی</w:t>
      </w:r>
      <w:r>
        <w:rPr>
          <w:rtl/>
        </w:rPr>
        <w:t xml:space="preserve"> هذه الإقامه ولده الش</w:t>
      </w:r>
      <w:r>
        <w:rPr>
          <w:rFonts w:hint="cs"/>
          <w:rtl/>
        </w:rPr>
        <w:t>ی</w:t>
      </w:r>
      <w:r>
        <w:rPr>
          <w:rFonts w:hint="eastAsia"/>
          <w:rtl/>
        </w:rPr>
        <w:t>خ</w:t>
      </w:r>
      <w:r>
        <w:rPr>
          <w:rtl/>
        </w:rPr>
        <w:t xml:space="preserve"> البهائ</w:t>
      </w:r>
      <w:r>
        <w:rPr>
          <w:rFonts w:hint="cs"/>
          <w:rtl/>
        </w:rPr>
        <w:t>ی</w:t>
      </w:r>
      <w:r>
        <w:rPr>
          <w:rtl/>
        </w:rPr>
        <w:t xml:space="preserve"> ف</w:t>
      </w:r>
      <w:r>
        <w:rPr>
          <w:rFonts w:hint="cs"/>
          <w:rtl/>
        </w:rPr>
        <w:t>ی</w:t>
      </w:r>
      <w:r>
        <w:rPr>
          <w:rtl/>
        </w:rPr>
        <w:t xml:space="preserve"> رثائه: </w:t>
      </w:r>
    </w:p>
    <w:tbl>
      <w:tblPr>
        <w:tblStyle w:val="TableGrid"/>
        <w:bidiVisual/>
        <w:tblW w:w="4562" w:type="pct"/>
        <w:tblInd w:w="384" w:type="dxa"/>
        <w:tblLook w:val="01E0"/>
      </w:tblPr>
      <w:tblGrid>
        <w:gridCol w:w="3554"/>
        <w:gridCol w:w="272"/>
        <w:gridCol w:w="3484"/>
      </w:tblGrid>
      <w:tr w:rsidR="004B1CFB" w:rsidTr="00080356">
        <w:trPr>
          <w:trHeight w:val="350"/>
        </w:trPr>
        <w:tc>
          <w:tcPr>
            <w:tcW w:w="3920" w:type="dxa"/>
            <w:shd w:val="clear" w:color="auto" w:fill="auto"/>
          </w:tcPr>
          <w:p w:rsidR="004B1CFB" w:rsidRDefault="004B1CFB" w:rsidP="00080356">
            <w:pPr>
              <w:pStyle w:val="libPoem"/>
            </w:pPr>
            <w:r>
              <w:rPr>
                <w:rFonts w:hint="eastAsia"/>
                <w:rtl/>
              </w:rPr>
              <w:t>أقمت</w:t>
            </w:r>
            <w:r>
              <w:rPr>
                <w:rtl/>
              </w:rPr>
              <w:t xml:space="preserve"> </w:t>
            </w:r>
            <w:r>
              <w:rPr>
                <w:rFonts w:hint="cs"/>
                <w:rtl/>
              </w:rPr>
              <w:t>ی</w:t>
            </w:r>
            <w:r>
              <w:rPr>
                <w:rFonts w:hint="eastAsia"/>
                <w:rtl/>
              </w:rPr>
              <w:t>ا</w:t>
            </w:r>
            <w:r>
              <w:rPr>
                <w:rtl/>
              </w:rPr>
              <w:t xml:space="preserve"> بحر ف</w:t>
            </w:r>
            <w:r>
              <w:rPr>
                <w:rFonts w:hint="cs"/>
                <w:rtl/>
              </w:rPr>
              <w:t>ی</w:t>
            </w:r>
            <w:r>
              <w:rPr>
                <w:rtl/>
              </w:rPr>
              <w:t xml:space="preserve"> البحر</w:t>
            </w:r>
            <w:r>
              <w:rPr>
                <w:rFonts w:hint="cs"/>
                <w:rtl/>
              </w:rPr>
              <w:t>ی</w:t>
            </w:r>
            <w:r>
              <w:rPr>
                <w:rFonts w:hint="eastAsia"/>
                <w:rtl/>
              </w:rPr>
              <w:t>ن</w:t>
            </w:r>
            <w:r>
              <w:rPr>
                <w:rtl/>
              </w:rPr>
              <w:t xml:space="preserve"> فاجتمعت</w:t>
            </w:r>
            <w:r w:rsidRPr="00725071">
              <w:rPr>
                <w:rStyle w:val="libPoemTiniChar0"/>
                <w:rtl/>
              </w:rPr>
              <w:br/>
              <w:t> </w:t>
            </w:r>
          </w:p>
        </w:tc>
        <w:tc>
          <w:tcPr>
            <w:tcW w:w="279" w:type="dxa"/>
            <w:shd w:val="clear" w:color="auto" w:fill="auto"/>
          </w:tcPr>
          <w:p w:rsidR="004B1CFB" w:rsidRDefault="004B1CFB" w:rsidP="00080356">
            <w:pPr>
              <w:pStyle w:val="libPoem"/>
              <w:rPr>
                <w:rtl/>
              </w:rPr>
            </w:pPr>
          </w:p>
        </w:tc>
        <w:tc>
          <w:tcPr>
            <w:tcW w:w="3881" w:type="dxa"/>
            <w:shd w:val="clear" w:color="auto" w:fill="auto"/>
          </w:tcPr>
          <w:p w:rsidR="004B1CFB" w:rsidRDefault="004B1CFB" w:rsidP="00080356">
            <w:pPr>
              <w:pStyle w:val="libPoem"/>
            </w:pPr>
            <w:r>
              <w:rPr>
                <w:rFonts w:hint="eastAsia"/>
                <w:rtl/>
              </w:rPr>
              <w:t>ثلاثه</w:t>
            </w:r>
            <w:r>
              <w:rPr>
                <w:rtl/>
              </w:rPr>
              <w:t xml:space="preserve"> کنّ أمثالا و أشباها</w:t>
            </w:r>
            <w:r w:rsidRPr="00725071">
              <w:rPr>
                <w:rStyle w:val="libPoemTiniChar0"/>
                <w:rtl/>
              </w:rPr>
              <w:br/>
              <w:t> </w:t>
            </w:r>
          </w:p>
        </w:tc>
      </w:tr>
    </w:tbl>
    <w:p w:rsidR="00ED3E80" w:rsidRDefault="00ED3E80" w:rsidP="004630AA">
      <w:pPr>
        <w:pStyle w:val="libCenterBold1"/>
      </w:pPr>
      <w:r>
        <w:rPr>
          <w:rFonts w:hint="eastAsia"/>
          <w:rtl/>
        </w:rPr>
        <w:t>بحر</w:t>
      </w:r>
      <w:r>
        <w:rPr>
          <w:rtl/>
        </w:rPr>
        <w:t xml:space="preserve"> العلوم </w:t>
      </w:r>
    </w:p>
    <w:p w:rsidR="00B431B0" w:rsidRDefault="00ED3E80" w:rsidP="00ED3E80">
      <w:pPr>
        <w:pStyle w:val="libNormal"/>
        <w:rPr>
          <w:rtl/>
        </w:rPr>
      </w:pPr>
      <w:r>
        <w:rPr>
          <w:rFonts w:hint="eastAsia"/>
          <w:rtl/>
        </w:rPr>
        <w:t>بحر</w:t>
      </w:r>
      <w:r>
        <w:rPr>
          <w:rtl/>
        </w:rPr>
        <w:t xml:space="preserve"> العلوم العلاّمه الطباطبائ</w:t>
      </w:r>
      <w:r>
        <w:rPr>
          <w:rFonts w:hint="cs"/>
          <w:rtl/>
        </w:rPr>
        <w:t>ی</w:t>
      </w:r>
      <w:r>
        <w:rPr>
          <w:rFonts w:hint="eastAsia"/>
          <w:rtl/>
        </w:rPr>
        <w:t>،الس</w:t>
      </w:r>
      <w:r>
        <w:rPr>
          <w:rFonts w:hint="cs"/>
          <w:rtl/>
        </w:rPr>
        <w:t>یّ</w:t>
      </w:r>
      <w:r>
        <w:rPr>
          <w:rFonts w:hint="eastAsia"/>
          <w:rtl/>
        </w:rPr>
        <w:t>د</w:t>
      </w:r>
      <w:r>
        <w:rPr>
          <w:rtl/>
        </w:rPr>
        <w:t xml:space="preserve"> مهد</w:t>
      </w:r>
      <w:r>
        <w:rPr>
          <w:rFonts w:hint="cs"/>
          <w:rtl/>
        </w:rPr>
        <w:t>ی</w:t>
      </w:r>
      <w:r>
        <w:rPr>
          <w:rtl/>
        </w:rPr>
        <w:t xml:space="preserve"> بن العالم الس</w:t>
      </w:r>
      <w:r>
        <w:rPr>
          <w:rFonts w:hint="cs"/>
          <w:rtl/>
        </w:rPr>
        <w:t>یّ</w:t>
      </w:r>
      <w:r>
        <w:rPr>
          <w:rFonts w:hint="eastAsia"/>
          <w:rtl/>
        </w:rPr>
        <w:t>د</w:t>
      </w:r>
      <w:r>
        <w:rPr>
          <w:rtl/>
        </w:rPr>
        <w:t xml:space="preserve"> مرتض</w:t>
      </w:r>
      <w:r>
        <w:rPr>
          <w:rFonts w:hint="cs"/>
          <w:rtl/>
        </w:rPr>
        <w:t>ی</w:t>
      </w:r>
      <w:r>
        <w:rPr>
          <w:rtl/>
        </w:rPr>
        <w:t xml:space="preserve"> بن العالم الجل</w:t>
      </w:r>
      <w:r>
        <w:rPr>
          <w:rFonts w:hint="cs"/>
          <w:rtl/>
        </w:rPr>
        <w:t>ی</w:t>
      </w:r>
      <w:r>
        <w:rPr>
          <w:rFonts w:hint="eastAsia"/>
          <w:rtl/>
        </w:rPr>
        <w:t>ل</w:t>
      </w:r>
      <w:r>
        <w:rPr>
          <w:rtl/>
        </w:rPr>
        <w:t xml:space="preserve"> الس</w:t>
      </w:r>
      <w:r>
        <w:rPr>
          <w:rFonts w:hint="cs"/>
          <w:rtl/>
        </w:rPr>
        <w:t>یّ</w:t>
      </w:r>
      <w:r>
        <w:rPr>
          <w:rFonts w:hint="eastAsia"/>
          <w:rtl/>
        </w:rPr>
        <w:t>د</w:t>
      </w:r>
      <w:r>
        <w:rPr>
          <w:rtl/>
        </w:rPr>
        <w:t xml:space="preserve"> محمّد البروجرد</w:t>
      </w:r>
      <w:r>
        <w:rPr>
          <w:rFonts w:hint="cs"/>
          <w:rtl/>
        </w:rPr>
        <w:t>ی</w:t>
      </w:r>
      <w:r>
        <w:rPr>
          <w:rFonts w:hint="eastAsia"/>
          <w:rtl/>
        </w:rPr>
        <w:t>،المنته</w:t>
      </w:r>
      <w:r>
        <w:rPr>
          <w:rFonts w:hint="cs"/>
          <w:rtl/>
        </w:rPr>
        <w:t>ی</w:t>
      </w:r>
      <w:r>
        <w:rPr>
          <w:rtl/>
        </w:rPr>
        <w:t xml:space="preserve"> نسبه الشر</w:t>
      </w:r>
      <w:r>
        <w:rPr>
          <w:rFonts w:hint="cs"/>
          <w:rtl/>
        </w:rPr>
        <w:t>ی</w:t>
      </w:r>
      <w:r>
        <w:rPr>
          <w:rFonts w:hint="eastAsia"/>
          <w:rtl/>
        </w:rPr>
        <w:t>ف</w:t>
      </w:r>
      <w:r>
        <w:rPr>
          <w:rtl/>
        </w:rPr>
        <w:t xml:space="preserve"> ال</w:t>
      </w:r>
      <w:r>
        <w:rPr>
          <w:rFonts w:hint="cs"/>
          <w:rtl/>
        </w:rPr>
        <w:t>ی</w:t>
      </w:r>
      <w:r>
        <w:rPr>
          <w:rtl/>
        </w:rPr>
        <w:t xml:space="preserve"> السبط الأکبر الحسن </w:t>
      </w:r>
    </w:p>
    <w:p w:rsidR="004630AA" w:rsidRDefault="004630AA" w:rsidP="004630AA">
      <w:pPr>
        <w:pStyle w:val="libLine"/>
        <w:rPr>
          <w:rtl/>
        </w:rPr>
      </w:pPr>
      <w:r>
        <w:rPr>
          <w:rtl/>
        </w:rPr>
        <w:t>____________________</w:t>
      </w:r>
    </w:p>
    <w:p w:rsidR="00B431B0" w:rsidRDefault="00365129" w:rsidP="004630AA">
      <w:pPr>
        <w:pStyle w:val="libFootnote0"/>
        <w:rPr>
          <w:rtl/>
        </w:rPr>
      </w:pPr>
      <w:r w:rsidRPr="004630AA">
        <w:rPr>
          <w:rtl/>
        </w:rPr>
        <w:t>(1)</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82</w:t>
      </w:r>
    </w:p>
    <w:p w:rsidR="004630AA" w:rsidRDefault="004630AA" w:rsidP="004630AA">
      <w:pPr>
        <w:pStyle w:val="libFootnote0"/>
        <w:rPr>
          <w:rtl/>
        </w:rPr>
      </w:pPr>
      <w:r>
        <w:rPr>
          <w:rFonts w:hint="cs"/>
          <w:rtl/>
        </w:rPr>
        <w:t>(2) ق:400/34/6،ج:413/18.</w:t>
      </w:r>
    </w:p>
    <w:p w:rsidR="005A2728" w:rsidRDefault="005A2728" w:rsidP="0027669E">
      <w:pPr>
        <w:pStyle w:val="libNormal"/>
        <w:rPr>
          <w:rtl/>
        </w:rPr>
      </w:pPr>
      <w:r>
        <w:rPr>
          <w:rtl/>
        </w:rPr>
        <w:br w:type="page"/>
      </w:r>
    </w:p>
    <w:p w:rsidR="00ED3E80" w:rsidRDefault="00ED3E80" w:rsidP="00655DC5">
      <w:pPr>
        <w:pStyle w:val="libNormal0"/>
      </w:pPr>
      <w:r>
        <w:rPr>
          <w:rFonts w:hint="eastAsia"/>
          <w:rtl/>
        </w:rPr>
        <w:lastRenderedPageBreak/>
        <w:t>ابن</w:t>
      </w:r>
      <w:r>
        <w:rPr>
          <w:rtl/>
        </w:rPr>
        <w:t xml:space="preserve"> عل</w:t>
      </w:r>
      <w:r>
        <w:rPr>
          <w:rFonts w:hint="cs"/>
          <w:rtl/>
        </w:rPr>
        <w:t>یّ</w:t>
      </w:r>
      <w:r>
        <w:rPr>
          <w:rtl/>
        </w:rPr>
        <w:t xml:space="preserve"> بن أب</w:t>
      </w:r>
      <w:r>
        <w:rPr>
          <w:rFonts w:hint="cs"/>
          <w:rtl/>
        </w:rPr>
        <w:t>ی</w:t>
      </w:r>
      <w:r>
        <w:rPr>
          <w:rtl/>
        </w:rPr>
        <w:t xml:space="preserve"> طالب </w:t>
      </w:r>
      <w:r w:rsidR="007C3393" w:rsidRPr="007C3393">
        <w:rPr>
          <w:rStyle w:val="libAlaemChar"/>
          <w:rtl/>
        </w:rPr>
        <w:t>عليهم‌السلام</w:t>
      </w:r>
      <w:r>
        <w:rPr>
          <w:rtl/>
        </w:rPr>
        <w:t xml:space="preserve">. </w:t>
      </w:r>
    </w:p>
    <w:p w:rsidR="00ED3E80" w:rsidRDefault="00ED3E80" w:rsidP="00ED3E80">
      <w:pPr>
        <w:pStyle w:val="libNormal"/>
      </w:pP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مستدرک الوسائل ف</w:t>
      </w:r>
      <w:r>
        <w:rPr>
          <w:rFonts w:hint="cs"/>
          <w:rtl/>
        </w:rPr>
        <w:t>ی</w:t>
      </w:r>
      <w:r>
        <w:rPr>
          <w:rtl/>
        </w:rPr>
        <w:t xml:space="preserve"> ترجمته:قد أذعن له جم</w:t>
      </w:r>
      <w:r>
        <w:rPr>
          <w:rFonts w:hint="cs"/>
          <w:rtl/>
        </w:rPr>
        <w:t>ی</w:t>
      </w:r>
      <w:r>
        <w:rPr>
          <w:rFonts w:hint="eastAsia"/>
          <w:rtl/>
        </w:rPr>
        <w:t>ع</w:t>
      </w:r>
      <w:r>
        <w:rPr>
          <w:rtl/>
        </w:rPr>
        <w:t xml:space="preserve"> علماء عصره و من تأخّر عنه بعلوّ المقام و الر</w:t>
      </w:r>
      <w:r>
        <w:rPr>
          <w:rFonts w:hint="cs"/>
          <w:rtl/>
        </w:rPr>
        <w:t>ی</w:t>
      </w:r>
      <w:r>
        <w:rPr>
          <w:rFonts w:hint="eastAsia"/>
          <w:rtl/>
        </w:rPr>
        <w:t>اسه</w:t>
      </w:r>
      <w:r>
        <w:rPr>
          <w:rtl/>
        </w:rPr>
        <w:t xml:space="preserve"> ف</w:t>
      </w:r>
      <w:r>
        <w:rPr>
          <w:rFonts w:hint="cs"/>
          <w:rtl/>
        </w:rPr>
        <w:t>ی</w:t>
      </w:r>
      <w:r>
        <w:rPr>
          <w:rtl/>
        </w:rPr>
        <w:t xml:space="preserve"> العلوم النقل</w:t>
      </w:r>
      <w:r>
        <w:rPr>
          <w:rFonts w:hint="cs"/>
          <w:rtl/>
        </w:rPr>
        <w:t>ی</w:t>
      </w:r>
      <w:r>
        <w:rPr>
          <w:rFonts w:hint="eastAsia"/>
          <w:rtl/>
        </w:rPr>
        <w:t>ه</w:t>
      </w:r>
      <w:r>
        <w:rPr>
          <w:rtl/>
        </w:rPr>
        <w:t xml:space="preserve"> و العقل</w:t>
      </w:r>
      <w:r>
        <w:rPr>
          <w:rFonts w:hint="cs"/>
          <w:rtl/>
        </w:rPr>
        <w:t>یّ</w:t>
      </w:r>
      <w:r>
        <w:rPr>
          <w:rFonts w:hint="eastAsia"/>
          <w:rtl/>
        </w:rPr>
        <w:t>ه</w:t>
      </w:r>
      <w:r>
        <w:rPr>
          <w:rtl/>
        </w:rPr>
        <w:t xml:space="preserve"> و سائر الکمالات النفسان</w:t>
      </w:r>
      <w:r>
        <w:rPr>
          <w:rFonts w:hint="cs"/>
          <w:rtl/>
        </w:rPr>
        <w:t>ی</w:t>
      </w:r>
      <w:r>
        <w:rPr>
          <w:rFonts w:hint="eastAsia"/>
          <w:rtl/>
        </w:rPr>
        <w:t>ه،حتّ</w:t>
      </w:r>
      <w:r>
        <w:rPr>
          <w:rFonts w:hint="cs"/>
          <w:rtl/>
        </w:rPr>
        <w:t>ی</w:t>
      </w:r>
      <w:r>
        <w:rPr>
          <w:rtl/>
        </w:rPr>
        <w:t xml:space="preserve"> انّ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الأکبر الش</w:t>
      </w:r>
      <w:r>
        <w:rPr>
          <w:rFonts w:hint="cs"/>
          <w:rtl/>
        </w:rPr>
        <w:t>ی</w:t>
      </w:r>
      <w:r>
        <w:rPr>
          <w:rFonts w:hint="eastAsia"/>
          <w:rtl/>
        </w:rPr>
        <w:t>خ</w:t>
      </w:r>
      <w:r>
        <w:rPr>
          <w:rtl/>
        </w:rPr>
        <w:t xml:space="preserve"> جعفر النجف</w:t>
      </w:r>
      <w:r>
        <w:rPr>
          <w:rFonts w:hint="cs"/>
          <w:rtl/>
        </w:rPr>
        <w:t>یّ</w:t>
      </w:r>
      <w:r>
        <w:rPr>
          <w:rFonts w:hint="eastAsia"/>
          <w:rtl/>
        </w:rPr>
        <w:t>،مع</w:t>
      </w:r>
      <w:r>
        <w:rPr>
          <w:rtl/>
        </w:rPr>
        <w:t xml:space="preserve"> ما هو عل</w:t>
      </w:r>
      <w:r>
        <w:rPr>
          <w:rFonts w:hint="cs"/>
          <w:rtl/>
        </w:rPr>
        <w:t>ی</w:t>
      </w:r>
      <w:r>
        <w:rPr>
          <w:rFonts w:hint="eastAsia"/>
          <w:rtl/>
        </w:rPr>
        <w:t>ه</w:t>
      </w:r>
      <w:r>
        <w:rPr>
          <w:rtl/>
        </w:rPr>
        <w:t xml:space="preserve"> من الفقاهه و الزهاده و الر</w:t>
      </w:r>
      <w:r>
        <w:rPr>
          <w:rFonts w:hint="cs"/>
          <w:rtl/>
        </w:rPr>
        <w:t>ی</w:t>
      </w:r>
      <w:r>
        <w:rPr>
          <w:rFonts w:hint="eastAsia"/>
          <w:rtl/>
        </w:rPr>
        <w:t>اسه</w:t>
      </w:r>
      <w:r>
        <w:rPr>
          <w:rtl/>
        </w:rPr>
        <w:t xml:space="preserve"> کان </w:t>
      </w:r>
      <w:r>
        <w:rPr>
          <w:rFonts w:hint="cs"/>
          <w:rtl/>
        </w:rPr>
        <w:t>ی</w:t>
      </w:r>
      <w:r>
        <w:rPr>
          <w:rtl/>
        </w:rPr>
        <w:t>مسح تراب خفّه بحنک عمامته،و هو من الذ</w:t>
      </w:r>
      <w:r>
        <w:rPr>
          <w:rFonts w:hint="cs"/>
          <w:rtl/>
        </w:rPr>
        <w:t>ی</w:t>
      </w:r>
      <w:r>
        <w:rPr>
          <w:rFonts w:hint="eastAsia"/>
          <w:rtl/>
        </w:rPr>
        <w:t>ن</w:t>
      </w:r>
      <w:r>
        <w:rPr>
          <w:rtl/>
        </w:rPr>
        <w:t xml:space="preserve"> تواترت عنه الکرامات و لقائه الحجّه(صلوات اللّه عل</w:t>
      </w:r>
      <w:r>
        <w:rPr>
          <w:rFonts w:hint="cs"/>
          <w:rtl/>
        </w:rPr>
        <w:t>ی</w:t>
      </w:r>
      <w:r>
        <w:rPr>
          <w:rFonts w:hint="eastAsia"/>
          <w:rtl/>
        </w:rPr>
        <w:t>ه</w:t>
      </w:r>
      <w:r>
        <w:rPr>
          <w:rtl/>
        </w:rPr>
        <w:t xml:space="preserve"> و آله)،و لم </w:t>
      </w:r>
      <w:r>
        <w:rPr>
          <w:rFonts w:hint="cs"/>
          <w:rtl/>
        </w:rPr>
        <w:t>ی</w:t>
      </w:r>
      <w:r>
        <w:rPr>
          <w:rFonts w:hint="eastAsia"/>
          <w:rtl/>
        </w:rPr>
        <w:t>سبقه</w:t>
      </w:r>
      <w:r>
        <w:rPr>
          <w:rtl/>
        </w:rPr>
        <w:t xml:space="preserve"> ف</w:t>
      </w:r>
      <w:r>
        <w:rPr>
          <w:rFonts w:hint="cs"/>
          <w:rtl/>
        </w:rPr>
        <w:t>ی</w:t>
      </w:r>
      <w:r>
        <w:rPr>
          <w:rtl/>
        </w:rPr>
        <w:t xml:space="preserve"> هذه الفض</w:t>
      </w:r>
      <w:r>
        <w:rPr>
          <w:rFonts w:hint="cs"/>
          <w:rtl/>
        </w:rPr>
        <w:t>ی</w:t>
      </w:r>
      <w:r>
        <w:rPr>
          <w:rFonts w:hint="eastAsia"/>
          <w:rtl/>
        </w:rPr>
        <w:t>له</w:t>
      </w:r>
      <w:r>
        <w:rPr>
          <w:rtl/>
        </w:rPr>
        <w:t xml:space="preserve"> أحد ف</w:t>
      </w:r>
      <w:r>
        <w:rPr>
          <w:rFonts w:hint="cs"/>
          <w:rtl/>
        </w:rPr>
        <w:t>ی</w:t>
      </w:r>
      <w:r>
        <w:rPr>
          <w:rFonts w:hint="eastAsia"/>
          <w:rtl/>
        </w:rPr>
        <w:t>ما</w:t>
      </w:r>
      <w:r>
        <w:rPr>
          <w:rtl/>
        </w:rPr>
        <w:t xml:space="preserve"> أعلم الاّ الس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طاووس،و قد ذکرنا جمله منها بالأسان</w:t>
      </w:r>
      <w:r>
        <w:rPr>
          <w:rFonts w:hint="cs"/>
          <w:rtl/>
        </w:rPr>
        <w:t>ی</w:t>
      </w:r>
      <w:r>
        <w:rPr>
          <w:rFonts w:hint="eastAsia"/>
          <w:rtl/>
        </w:rPr>
        <w:t>د</w:t>
      </w:r>
      <w:r>
        <w:rPr>
          <w:rtl/>
        </w:rPr>
        <w:t xml:space="preserve"> الصح</w:t>
      </w:r>
      <w:r>
        <w:rPr>
          <w:rFonts w:hint="cs"/>
          <w:rtl/>
        </w:rPr>
        <w:t>ی</w:t>
      </w:r>
      <w:r>
        <w:rPr>
          <w:rFonts w:hint="eastAsia"/>
          <w:rtl/>
        </w:rPr>
        <w:t>حه</w:t>
      </w:r>
      <w:r>
        <w:rPr>
          <w:rtl/>
        </w:rPr>
        <w:t xml:space="preserve"> ف</w:t>
      </w:r>
      <w:r>
        <w:rPr>
          <w:rFonts w:hint="cs"/>
          <w:rtl/>
        </w:rPr>
        <w:t>ی</w:t>
      </w:r>
      <w:r>
        <w:rPr>
          <w:rtl/>
        </w:rPr>
        <w:t xml:space="preserve"> کتابنا(دار السلام)و(جنّه المأو</w:t>
      </w:r>
      <w:r>
        <w:rPr>
          <w:rFonts w:hint="cs"/>
          <w:rtl/>
        </w:rPr>
        <w:t>ی</w:t>
      </w:r>
      <w:r>
        <w:rPr>
          <w:rtl/>
        </w:rPr>
        <w:t>)و(النج</w:t>
      </w:r>
      <w:r>
        <w:rPr>
          <w:rFonts w:hint="eastAsia"/>
          <w:rtl/>
        </w:rPr>
        <w:t>م</w:t>
      </w:r>
      <w:r>
        <w:rPr>
          <w:rtl/>
        </w:rPr>
        <w:t xml:space="preserve"> الثاقب) لو جمعت لکانت رساله حسنه،انته</w:t>
      </w:r>
      <w:r>
        <w:rPr>
          <w:rFonts w:hint="cs"/>
          <w:rtl/>
        </w:rPr>
        <w:t>ی</w:t>
      </w:r>
      <w:r>
        <w:rPr>
          <w:rtl/>
        </w:rPr>
        <w:t>.تولّد ف</w:t>
      </w:r>
      <w:r>
        <w:rPr>
          <w:rFonts w:hint="cs"/>
          <w:rtl/>
        </w:rPr>
        <w:t>ی</w:t>
      </w:r>
      <w:r>
        <w:rPr>
          <w:rtl/>
        </w:rPr>
        <w:t xml:space="preserve"> مشهد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سنه(</w:t>
      </w:r>
      <w:r w:rsidR="001A3C8D">
        <w:rPr>
          <w:rtl/>
        </w:rPr>
        <w:t>11</w:t>
      </w:r>
      <w:r>
        <w:rPr>
          <w:rtl/>
        </w:rPr>
        <w:t>55)، و توف</w:t>
      </w:r>
      <w:r>
        <w:rPr>
          <w:rFonts w:hint="cs"/>
          <w:rtl/>
        </w:rPr>
        <w:t>ی</w:t>
      </w:r>
      <w:r>
        <w:rPr>
          <w:rtl/>
        </w:rPr>
        <w:t xml:space="preserve"> ف</w:t>
      </w:r>
      <w:r>
        <w:rPr>
          <w:rFonts w:hint="cs"/>
          <w:rtl/>
        </w:rPr>
        <w:t>ی</w:t>
      </w:r>
      <w:r>
        <w:rPr>
          <w:rtl/>
        </w:rPr>
        <w:t xml:space="preserve"> النجف الأشرف سنه(</w:t>
      </w:r>
      <w:r w:rsidR="001A3C8D">
        <w:rPr>
          <w:rtl/>
        </w:rPr>
        <w:t>1212</w:t>
      </w:r>
      <w:r>
        <w:rPr>
          <w:rtl/>
        </w:rPr>
        <w:t>)،و دفن بجنب باب المسجد الطوس</w:t>
      </w:r>
      <w:r>
        <w:rPr>
          <w:rFonts w:hint="cs"/>
          <w:rtl/>
        </w:rPr>
        <w:t>یّ</w:t>
      </w:r>
      <w:r>
        <w:rPr>
          <w:rFonts w:hint="eastAsia"/>
          <w:rtl/>
        </w:rPr>
        <w:t>،</w:t>
      </w:r>
      <w:r>
        <w:rPr>
          <w:rtl/>
        </w:rPr>
        <w:t xml:space="preserve"> و بجنبه دفن ولده العالم الفاضل الس</w:t>
      </w:r>
      <w:r>
        <w:rPr>
          <w:rFonts w:hint="cs"/>
          <w:rtl/>
        </w:rPr>
        <w:t>یّ</w:t>
      </w:r>
      <w:r>
        <w:rPr>
          <w:rFonts w:hint="eastAsia"/>
          <w:rtl/>
        </w:rPr>
        <w:t>د</w:t>
      </w:r>
      <w:r>
        <w:rPr>
          <w:rtl/>
        </w:rPr>
        <w:t xml:space="preserve"> محمّد رضا(رض</w:t>
      </w:r>
      <w:r>
        <w:rPr>
          <w:rFonts w:hint="cs"/>
          <w:rtl/>
        </w:rPr>
        <w:t>ی</w:t>
      </w:r>
      <w:r>
        <w:rPr>
          <w:rtl/>
        </w:rPr>
        <w:t xml:space="preserve"> اللّه تعال</w:t>
      </w:r>
      <w:r>
        <w:rPr>
          <w:rFonts w:hint="cs"/>
          <w:rtl/>
        </w:rPr>
        <w:t>ی</w:t>
      </w:r>
      <w:r>
        <w:rPr>
          <w:rtl/>
        </w:rPr>
        <w:t xml:space="preserve"> عنه). </w:t>
      </w:r>
    </w:p>
    <w:p w:rsidR="00ED3E80" w:rsidRDefault="00ED3E80" w:rsidP="00655DC5">
      <w:pPr>
        <w:pStyle w:val="libCenterBold1"/>
      </w:pPr>
      <w:r>
        <w:rPr>
          <w:rFonts w:hint="eastAsia"/>
          <w:rtl/>
        </w:rPr>
        <w:t>البحتر</w:t>
      </w:r>
      <w:r>
        <w:rPr>
          <w:rFonts w:hint="cs"/>
          <w:rtl/>
        </w:rPr>
        <w:t>ی</w:t>
      </w:r>
      <w:r>
        <w:rPr>
          <w:rtl/>
        </w:rPr>
        <w:t xml:space="preserve"> </w:t>
      </w:r>
    </w:p>
    <w:p w:rsidR="00B431B0" w:rsidRDefault="00ED3E80" w:rsidP="00ED3E80">
      <w:pPr>
        <w:pStyle w:val="libNormal"/>
      </w:pPr>
      <w:r>
        <w:rPr>
          <w:rFonts w:hint="eastAsia"/>
          <w:rtl/>
        </w:rPr>
        <w:t>البحتر</w:t>
      </w:r>
      <w:r>
        <w:rPr>
          <w:rFonts w:hint="cs"/>
          <w:rtl/>
        </w:rPr>
        <w:t>ی</w:t>
      </w:r>
      <w:r>
        <w:rPr>
          <w:rtl/>
        </w:rPr>
        <w:t>: بالضمّ،هو أبو عباده الول</w:t>
      </w:r>
      <w:r>
        <w:rPr>
          <w:rFonts w:hint="cs"/>
          <w:rtl/>
        </w:rPr>
        <w:t>ی</w:t>
      </w:r>
      <w:r>
        <w:rPr>
          <w:rFonts w:hint="eastAsia"/>
          <w:rtl/>
        </w:rPr>
        <w:t>د</w:t>
      </w:r>
      <w:r>
        <w:rPr>
          <w:rtl/>
        </w:rPr>
        <w:t xml:space="preserve"> بن عب</w:t>
      </w:r>
      <w:r>
        <w:rPr>
          <w:rFonts w:hint="cs"/>
          <w:rtl/>
        </w:rPr>
        <w:t>ی</w:t>
      </w:r>
      <w:r>
        <w:rPr>
          <w:rFonts w:hint="eastAsia"/>
          <w:rtl/>
        </w:rPr>
        <w:t>د</w:t>
      </w:r>
      <w:r>
        <w:rPr>
          <w:rtl/>
        </w:rPr>
        <w:t xml:space="preserve"> الطائ</w:t>
      </w:r>
      <w:r>
        <w:rPr>
          <w:rFonts w:hint="cs"/>
          <w:rtl/>
        </w:rPr>
        <w:t>ی</w:t>
      </w:r>
      <w:r>
        <w:rPr>
          <w:rtl/>
        </w:rPr>
        <w:t xml:space="preserve"> الشاعر المعروف،ولد بمنبج من أعمال الشام و تخرّج بها،ثمّ خرج ال</w:t>
      </w:r>
      <w:r>
        <w:rPr>
          <w:rFonts w:hint="cs"/>
          <w:rtl/>
        </w:rPr>
        <w:t>ی</w:t>
      </w:r>
      <w:r>
        <w:rPr>
          <w:rtl/>
        </w:rPr>
        <w:t xml:space="preserve"> العراق،و مدح جماعه من الخلفاء أوّلهم المتوکّل،و خلقا کث</w:t>
      </w:r>
      <w:r>
        <w:rPr>
          <w:rFonts w:hint="cs"/>
          <w:rtl/>
        </w:rPr>
        <w:t>ی</w:t>
      </w:r>
      <w:r>
        <w:rPr>
          <w:rFonts w:hint="eastAsia"/>
          <w:rtl/>
        </w:rPr>
        <w:t>را</w:t>
      </w:r>
      <w:r>
        <w:rPr>
          <w:rtl/>
        </w:rPr>
        <w:t xml:space="preserve"> من الأکابر و الرؤساء،توفّ</w:t>
      </w:r>
      <w:r>
        <w:rPr>
          <w:rFonts w:hint="cs"/>
          <w:rtl/>
        </w:rPr>
        <w:t>ی</w:t>
      </w:r>
      <w:r>
        <w:rPr>
          <w:rtl/>
        </w:rPr>
        <w:t xml:space="preserve"> بالسکته بمنبج سنه(</w:t>
      </w:r>
      <w:r w:rsidR="001A3C8D">
        <w:rPr>
          <w:rtl/>
        </w:rPr>
        <w:t>28</w:t>
      </w:r>
      <w:r>
        <w:rPr>
          <w:rtl/>
        </w:rPr>
        <w:t xml:space="preserve">4). </w:t>
      </w:r>
    </w:p>
    <w:p w:rsidR="005A2728" w:rsidRDefault="005A2728" w:rsidP="0027669E">
      <w:pPr>
        <w:pStyle w:val="libNormal"/>
        <w:rPr>
          <w:rtl/>
        </w:rPr>
      </w:pPr>
      <w:r>
        <w:rPr>
          <w:rFonts w:hint="eastAsia"/>
          <w:rtl/>
        </w:rPr>
        <w:br w:type="page"/>
      </w:r>
    </w:p>
    <w:p w:rsidR="00ED3E80" w:rsidRDefault="00ED3E80" w:rsidP="00655DC5">
      <w:pPr>
        <w:pStyle w:val="Heading3Center"/>
      </w:pPr>
      <w:bookmarkStart w:id="36" w:name="_Toc467873434"/>
      <w:r>
        <w:rPr>
          <w:rFonts w:hint="eastAsia"/>
          <w:rtl/>
        </w:rPr>
        <w:lastRenderedPageBreak/>
        <w:t>باب</w:t>
      </w:r>
      <w:r>
        <w:rPr>
          <w:rtl/>
        </w:rPr>
        <w:t xml:space="preserve"> الباء بعده الخاء</w:t>
      </w:r>
      <w:bookmarkEnd w:id="36"/>
      <w:r>
        <w:rPr>
          <w:rtl/>
        </w:rPr>
        <w:t xml:space="preserve"> </w:t>
      </w:r>
    </w:p>
    <w:p w:rsidR="00ED3E80" w:rsidRDefault="00ED3E80" w:rsidP="00655DC5">
      <w:pPr>
        <w:pStyle w:val="libNormal"/>
      </w:pPr>
      <w:r w:rsidRPr="00655DC5">
        <w:rPr>
          <w:rStyle w:val="libBold1Char"/>
          <w:rFonts w:hint="eastAsia"/>
          <w:rtl/>
        </w:rPr>
        <w:t>بخت</w:t>
      </w:r>
      <w:r>
        <w:rPr>
          <w:rtl/>
        </w:rPr>
        <w:t xml:space="preserve">: </w:t>
      </w:r>
      <w:r>
        <w:rPr>
          <w:rFonts w:hint="eastAsia"/>
          <w:rtl/>
        </w:rPr>
        <w:t>باب</w:t>
      </w:r>
      <w:r>
        <w:rPr>
          <w:rtl/>
        </w:rPr>
        <w:t xml:space="preserve"> قصص بخت نصّر </w:t>
      </w:r>
      <w:r w:rsidRPr="00604B91">
        <w:rPr>
          <w:rStyle w:val="libFootnotenumChar"/>
          <w:rtl/>
        </w:rPr>
        <w:t>(1)</w:t>
      </w:r>
      <w:r w:rsidR="00655DC5">
        <w:rPr>
          <w:rStyle w:val="libFootnotenumChar"/>
          <w:rFonts w:hint="cs"/>
          <w:rtl/>
        </w:rPr>
        <w:t xml:space="preserve"> (2)</w:t>
      </w:r>
    </w:p>
    <w:p w:rsidR="00ED3E80" w:rsidRDefault="00ED3E80" w:rsidP="00ED3E80">
      <w:pPr>
        <w:pStyle w:val="libNormal"/>
      </w:pPr>
      <w:r>
        <w:rPr>
          <w:rFonts w:hint="eastAsia"/>
          <w:rtl/>
        </w:rPr>
        <w:t>رو</w:t>
      </w:r>
      <w:r>
        <w:rPr>
          <w:rFonts w:hint="cs"/>
          <w:rtl/>
        </w:rPr>
        <w:t>ی</w:t>
      </w:r>
      <w:r>
        <w:rPr>
          <w:rtl/>
        </w:rPr>
        <w:t xml:space="preserve"> انّه سم</w:t>
      </w:r>
      <w:r>
        <w:rPr>
          <w:rFonts w:hint="cs"/>
          <w:rtl/>
        </w:rPr>
        <w:t>ی</w:t>
      </w:r>
      <w:r>
        <w:rPr>
          <w:rtl/>
        </w:rPr>
        <w:t xml:space="preserve"> بذلک لأنّه رضع بلبن کلبه،و کان اسم الکلب بخت و اسم صاحبه نصر،و کان مجوس</w:t>
      </w:r>
      <w:r>
        <w:rPr>
          <w:rFonts w:hint="cs"/>
          <w:rtl/>
        </w:rPr>
        <w:t>یّ</w:t>
      </w:r>
      <w:r>
        <w:rPr>
          <w:rFonts w:hint="eastAsia"/>
          <w:rtl/>
        </w:rPr>
        <w:t>ا</w:t>
      </w:r>
      <w:r>
        <w:rPr>
          <w:rtl/>
        </w:rPr>
        <w:t xml:space="preserve"> أغلف،أغار عل</w:t>
      </w:r>
      <w:r>
        <w:rPr>
          <w:rFonts w:hint="cs"/>
          <w:rtl/>
        </w:rPr>
        <w:t>ی</w:t>
      </w:r>
      <w:r>
        <w:rPr>
          <w:rtl/>
        </w:rPr>
        <w:t xml:space="preserve"> ب</w:t>
      </w:r>
      <w:r>
        <w:rPr>
          <w:rFonts w:hint="cs"/>
          <w:rtl/>
        </w:rPr>
        <w:t>ی</w:t>
      </w:r>
      <w:r>
        <w:rPr>
          <w:rFonts w:hint="eastAsia"/>
          <w:rtl/>
        </w:rPr>
        <w:t>ت</w:t>
      </w:r>
      <w:r>
        <w:rPr>
          <w:rtl/>
        </w:rPr>
        <w:t xml:space="preserve"> المقدس و دخله ف</w:t>
      </w:r>
      <w:r>
        <w:rPr>
          <w:rFonts w:hint="cs"/>
          <w:rtl/>
        </w:rPr>
        <w:t>ی</w:t>
      </w:r>
      <w:r>
        <w:rPr>
          <w:rtl/>
        </w:rPr>
        <w:t xml:space="preserve"> ستمائه ألف علم. </w:t>
      </w:r>
    </w:p>
    <w:p w:rsidR="00ED3E80" w:rsidRDefault="00ED3E80" w:rsidP="00ED3E80">
      <w:pPr>
        <w:pStyle w:val="libNormal"/>
      </w:pPr>
      <w:r>
        <w:rPr>
          <w:rFonts w:hint="eastAsia"/>
          <w:rtl/>
        </w:rPr>
        <w:t>و</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ملک بخت نصّر مائه سنه و سبعا و ثمان</w:t>
      </w:r>
      <w:r>
        <w:rPr>
          <w:rFonts w:hint="cs"/>
          <w:rtl/>
        </w:rPr>
        <w:t>ی</w:t>
      </w:r>
      <w:r>
        <w:rPr>
          <w:rFonts w:hint="eastAsia"/>
          <w:rtl/>
        </w:rPr>
        <w:t>ن</w:t>
      </w:r>
      <w:r>
        <w:rPr>
          <w:rtl/>
        </w:rPr>
        <w:t xml:space="preserve"> سنه،و قتل من ال</w:t>
      </w:r>
      <w:r>
        <w:rPr>
          <w:rFonts w:hint="cs"/>
          <w:rtl/>
        </w:rPr>
        <w:t>ی</w:t>
      </w:r>
      <w:r>
        <w:rPr>
          <w:rFonts w:hint="eastAsia"/>
          <w:rtl/>
        </w:rPr>
        <w:t>هود</w:t>
      </w:r>
      <w:r>
        <w:rPr>
          <w:rtl/>
        </w:rPr>
        <w:t xml:space="preserve"> سبع</w:t>
      </w:r>
      <w:r>
        <w:rPr>
          <w:rFonts w:hint="cs"/>
          <w:rtl/>
        </w:rPr>
        <w:t>ی</w:t>
      </w:r>
      <w:r>
        <w:rPr>
          <w:rFonts w:hint="eastAsia"/>
          <w:rtl/>
        </w:rPr>
        <w:t>ن</w:t>
      </w:r>
      <w:r>
        <w:rPr>
          <w:rtl/>
        </w:rPr>
        <w:t xml:space="preserve"> ألف مقاتل عل</w:t>
      </w:r>
      <w:r>
        <w:rPr>
          <w:rFonts w:hint="cs"/>
          <w:rtl/>
        </w:rPr>
        <w:t>ی</w:t>
      </w:r>
      <w:r>
        <w:rPr>
          <w:rtl/>
        </w:rPr>
        <w:t xml:space="preserve"> دم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ا،و</w:t>
      </w:r>
      <w:r>
        <w:rPr>
          <w:rtl/>
        </w:rPr>
        <w:t xml:space="preserve"> خرّب ب</w:t>
      </w:r>
      <w:r>
        <w:rPr>
          <w:rFonts w:hint="cs"/>
          <w:rtl/>
        </w:rPr>
        <w:t>ی</w:t>
      </w:r>
      <w:r>
        <w:rPr>
          <w:rFonts w:hint="eastAsia"/>
          <w:rtl/>
        </w:rPr>
        <w:t>ت</w:t>
      </w:r>
      <w:r>
        <w:rPr>
          <w:rtl/>
        </w:rPr>
        <w:t xml:space="preserve"> المقدس و تفرّقت ال</w:t>
      </w:r>
      <w:r>
        <w:rPr>
          <w:rFonts w:hint="cs"/>
          <w:rtl/>
        </w:rPr>
        <w:t>ی</w:t>
      </w:r>
      <w:r>
        <w:rPr>
          <w:rFonts w:hint="eastAsia"/>
          <w:rtl/>
        </w:rPr>
        <w:t>هود</w:t>
      </w:r>
      <w:r>
        <w:rPr>
          <w:rtl/>
        </w:rPr>
        <w:t xml:space="preserve"> ف</w:t>
      </w:r>
      <w:r>
        <w:rPr>
          <w:rFonts w:hint="cs"/>
          <w:rtl/>
        </w:rPr>
        <w:t>ی</w:t>
      </w:r>
      <w:r>
        <w:rPr>
          <w:rtl/>
        </w:rPr>
        <w:t xml:space="preserve"> البلدان.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xml:space="preserve"> قال: ملک الأرض کلّها أربعه:مؤمنان و کافران فأما المؤمنان فسل</w:t>
      </w:r>
      <w:r>
        <w:rPr>
          <w:rFonts w:hint="cs"/>
          <w:rtl/>
        </w:rPr>
        <w:t>ی</w:t>
      </w:r>
      <w:r>
        <w:rPr>
          <w:rFonts w:hint="eastAsia"/>
          <w:rtl/>
        </w:rPr>
        <w:t>مان</w:t>
      </w:r>
      <w:r>
        <w:rPr>
          <w:rtl/>
        </w:rPr>
        <w:t xml:space="preserve"> بن داود و ذو القرن</w:t>
      </w:r>
      <w:r>
        <w:rPr>
          <w:rFonts w:hint="cs"/>
          <w:rtl/>
        </w:rPr>
        <w:t>ی</w:t>
      </w:r>
      <w:r>
        <w:rPr>
          <w:rFonts w:hint="eastAsia"/>
          <w:rtl/>
        </w:rPr>
        <w:t>ن،و</w:t>
      </w:r>
      <w:r>
        <w:rPr>
          <w:rtl/>
        </w:rPr>
        <w:t xml:space="preserve"> الکافران نمرود و بخت نصر. </w:t>
      </w:r>
    </w:p>
    <w:p w:rsidR="00ED3E80" w:rsidRDefault="00ED3E80" w:rsidP="00655DC5">
      <w:pPr>
        <w:pStyle w:val="libNormal"/>
      </w:pPr>
      <w:r w:rsidRPr="00655DC5">
        <w:rPr>
          <w:rStyle w:val="libBold1Char"/>
          <w:rFonts w:hint="eastAsia"/>
          <w:rtl/>
        </w:rPr>
        <w:t>بختر</w:t>
      </w:r>
      <w:r>
        <w:rPr>
          <w:rtl/>
        </w:rPr>
        <w:t xml:space="preserve">: </w:t>
      </w:r>
      <w:r>
        <w:rPr>
          <w:rFonts w:hint="eastAsia"/>
          <w:rtl/>
        </w:rPr>
        <w:t>أبو</w:t>
      </w:r>
      <w:r>
        <w:rPr>
          <w:rtl/>
        </w:rPr>
        <w:t xml:space="preserve"> البختر</w:t>
      </w:r>
      <w:r>
        <w:rPr>
          <w:rFonts w:hint="cs"/>
          <w:rtl/>
        </w:rPr>
        <w:t>ی</w:t>
      </w:r>
      <w:r>
        <w:rPr>
          <w:rtl/>
        </w:rPr>
        <w:t xml:space="preserve">: </w:t>
      </w:r>
      <w:r>
        <w:rPr>
          <w:rFonts w:hint="eastAsia"/>
          <w:rtl/>
        </w:rPr>
        <w:t>اسمه</w:t>
      </w:r>
      <w:r>
        <w:rPr>
          <w:rtl/>
        </w:rPr>
        <w:t xml:space="preserve"> الول</w:t>
      </w:r>
      <w:r>
        <w:rPr>
          <w:rFonts w:hint="cs"/>
          <w:rtl/>
        </w:rPr>
        <w:t>ی</w:t>
      </w:r>
      <w:r>
        <w:rPr>
          <w:rFonts w:hint="eastAsia"/>
          <w:rtl/>
        </w:rPr>
        <w:t>د</w:t>
      </w:r>
      <w:r>
        <w:rPr>
          <w:rtl/>
        </w:rPr>
        <w:t xml:space="preserve"> بن هشام،و هو العاص بن هشام بن الحرث بن الأسد، </w:t>
      </w:r>
    </w:p>
    <w:p w:rsidR="00ED3E80" w:rsidRDefault="00ED3E80" w:rsidP="00655DC5">
      <w:pPr>
        <w:pStyle w:val="libNormal"/>
      </w:pPr>
      <w:r>
        <w:rPr>
          <w:rtl/>
        </w:rPr>
        <w:t xml:space="preserve">و قد کان لبس السلاح بمکّه </w:t>
      </w:r>
      <w:r>
        <w:rPr>
          <w:rFonts w:hint="cs"/>
          <w:rtl/>
        </w:rPr>
        <w:t>ی</w:t>
      </w:r>
      <w:r>
        <w:rPr>
          <w:rFonts w:hint="eastAsia"/>
          <w:rtl/>
        </w:rPr>
        <w:t>وما</w:t>
      </w:r>
      <w:r>
        <w:rPr>
          <w:rtl/>
        </w:rPr>
        <w:t xml:space="preserve"> قبل الهجره ف</w:t>
      </w:r>
      <w:r>
        <w:rPr>
          <w:rFonts w:hint="cs"/>
          <w:rtl/>
        </w:rPr>
        <w:t>ی</w:t>
      </w:r>
      <w:r>
        <w:rPr>
          <w:rtl/>
        </w:rPr>
        <w:t xml:space="preserve"> بعض ما کان </w:t>
      </w:r>
      <w:r>
        <w:rPr>
          <w:rFonts w:hint="cs"/>
          <w:rtl/>
        </w:rPr>
        <w:t>ی</w:t>
      </w:r>
      <w:r>
        <w:rPr>
          <w:rFonts w:hint="eastAsia"/>
          <w:rtl/>
        </w:rPr>
        <w:t>نال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من الأذ</w:t>
      </w:r>
      <w:r>
        <w:rPr>
          <w:rFonts w:hint="cs"/>
          <w:rtl/>
        </w:rPr>
        <w:t>ی</w:t>
      </w:r>
      <w:r>
        <w:rPr>
          <w:rtl/>
        </w:rPr>
        <w:t xml:space="preserve"> و قال:لا </w:t>
      </w:r>
      <w:r>
        <w:rPr>
          <w:rFonts w:hint="cs"/>
          <w:rtl/>
        </w:rPr>
        <w:t>ی</w:t>
      </w:r>
      <w:r>
        <w:rPr>
          <w:rFonts w:hint="eastAsia"/>
          <w:rtl/>
        </w:rPr>
        <w:t>عرض</w:t>
      </w:r>
      <w:r>
        <w:rPr>
          <w:rtl/>
        </w:rPr>
        <w:t xml:space="preserve"> ال</w:t>
      </w:r>
      <w:r>
        <w:rPr>
          <w:rFonts w:hint="cs"/>
          <w:rtl/>
        </w:rPr>
        <w:t>ی</w:t>
      </w:r>
      <w:r>
        <w:rPr>
          <w:rFonts w:hint="eastAsia"/>
          <w:rtl/>
        </w:rPr>
        <w:t>وم</w:t>
      </w:r>
      <w:r>
        <w:rPr>
          <w:rtl/>
        </w:rPr>
        <w:t xml:space="preserve"> أحد لمحمّد بأذ</w:t>
      </w:r>
      <w:r>
        <w:rPr>
          <w:rFonts w:hint="cs"/>
          <w:rtl/>
        </w:rPr>
        <w:t>ی</w:t>
      </w:r>
      <w:r>
        <w:rPr>
          <w:rtl/>
        </w:rPr>
        <w:t xml:space="preserve"> الاّ وضعت ف</w:t>
      </w:r>
      <w:r>
        <w:rPr>
          <w:rFonts w:hint="cs"/>
          <w:rtl/>
        </w:rPr>
        <w:t>ی</w:t>
      </w:r>
      <w:r>
        <w:rPr>
          <w:rFonts w:hint="eastAsia"/>
          <w:rtl/>
        </w:rPr>
        <w:t>ه</w:t>
      </w:r>
      <w:r>
        <w:rPr>
          <w:rtl/>
        </w:rPr>
        <w:t xml:space="preserve"> السلاح،فشکر ذلک له النب</w:t>
      </w:r>
      <w:r>
        <w:rPr>
          <w:rFonts w:hint="cs"/>
          <w:rtl/>
        </w:rPr>
        <w:t>یّ</w:t>
      </w:r>
      <w:r>
        <w:rPr>
          <w:rtl/>
        </w:rPr>
        <w:t xml:space="preserve"> </w:t>
      </w:r>
      <w:r w:rsidR="001C23D3" w:rsidRPr="001C23D3">
        <w:rPr>
          <w:rStyle w:val="libAlaemChar"/>
          <w:rtl/>
        </w:rPr>
        <w:t>صلى‌الله‌عليه‌وآله‌وسلم</w:t>
      </w:r>
      <w:r>
        <w:rPr>
          <w:rtl/>
        </w:rPr>
        <w:t xml:space="preserve"> و نه</w:t>
      </w:r>
      <w:r>
        <w:rPr>
          <w:rFonts w:hint="cs"/>
          <w:rtl/>
        </w:rPr>
        <w:t>ی</w:t>
      </w:r>
      <w:r>
        <w:rPr>
          <w:rtl/>
        </w:rPr>
        <w:t xml:space="preserve"> </w:t>
      </w:r>
      <w:r>
        <w:rPr>
          <w:rFonts w:hint="cs"/>
          <w:rtl/>
        </w:rPr>
        <w:t>ی</w:t>
      </w:r>
      <w:r>
        <w:rPr>
          <w:rFonts w:hint="eastAsia"/>
          <w:rtl/>
        </w:rPr>
        <w:t>وم</w:t>
      </w:r>
      <w:r>
        <w:rPr>
          <w:rtl/>
        </w:rPr>
        <w:t xml:space="preserve"> بدر عن قتله،و قال:إنّما أخرج مستک</w:t>
      </w:r>
      <w:r>
        <w:rPr>
          <w:rFonts w:hint="eastAsia"/>
          <w:rtl/>
        </w:rPr>
        <w:t>رها،و</w:t>
      </w:r>
      <w:r>
        <w:rPr>
          <w:rtl/>
        </w:rPr>
        <w:t xml:space="preserve"> کان أ</w:t>
      </w:r>
      <w:r>
        <w:rPr>
          <w:rFonts w:hint="cs"/>
          <w:rtl/>
        </w:rPr>
        <w:t>ی</w:t>
      </w:r>
      <w:r>
        <w:rPr>
          <w:rFonts w:hint="eastAsia"/>
          <w:rtl/>
        </w:rPr>
        <w:t>ضا</w:t>
      </w:r>
      <w:r>
        <w:rPr>
          <w:rtl/>
        </w:rPr>
        <w:t xml:space="preserve"> ف</w:t>
      </w:r>
      <w:r>
        <w:rPr>
          <w:rFonts w:hint="cs"/>
          <w:rtl/>
        </w:rPr>
        <w:t>ی</w:t>
      </w:r>
      <w:r>
        <w:rPr>
          <w:rFonts w:hint="eastAsia"/>
          <w:rtl/>
        </w:rPr>
        <w:t>من</w:t>
      </w:r>
      <w:r>
        <w:rPr>
          <w:rtl/>
        </w:rPr>
        <w:t xml:space="preserve"> قام ف</w:t>
      </w:r>
      <w:r>
        <w:rPr>
          <w:rFonts w:hint="cs"/>
          <w:rtl/>
        </w:rPr>
        <w:t>ی</w:t>
      </w:r>
      <w:r>
        <w:rPr>
          <w:rtl/>
        </w:rPr>
        <w:t xml:space="preserve"> نقض الصح</w:t>
      </w:r>
      <w:r>
        <w:rPr>
          <w:rFonts w:hint="cs"/>
          <w:rtl/>
        </w:rPr>
        <w:t>ی</w:t>
      </w:r>
      <w:r>
        <w:rPr>
          <w:rFonts w:hint="eastAsia"/>
          <w:rtl/>
        </w:rPr>
        <w:t>فه</w:t>
      </w:r>
      <w:r>
        <w:rPr>
          <w:rtl/>
        </w:rPr>
        <w:t xml:space="preserve"> القاطعه </w:t>
      </w:r>
      <w:r w:rsidRPr="00604B91">
        <w:rPr>
          <w:rStyle w:val="libFootnotenumChar"/>
          <w:rtl/>
        </w:rPr>
        <w:t>(</w:t>
      </w:r>
      <w:r w:rsidR="00655DC5">
        <w:rPr>
          <w:rStyle w:val="libFootnotenumChar"/>
          <w:rFonts w:hint="cs"/>
          <w:rtl/>
        </w:rPr>
        <w:t>3</w:t>
      </w:r>
      <w:r w:rsidRPr="00604B91">
        <w:rPr>
          <w:rStyle w:val="libFootnotenumChar"/>
          <w:rtl/>
        </w:rPr>
        <w:t>)</w:t>
      </w:r>
      <w:r>
        <w:rPr>
          <w:rtl/>
        </w:rPr>
        <w:t xml:space="preserve">. </w:t>
      </w:r>
    </w:p>
    <w:p w:rsidR="00ED3E80" w:rsidRDefault="00ED3E80" w:rsidP="00655DC5">
      <w:pPr>
        <w:pStyle w:val="libNormal"/>
      </w:pPr>
      <w:r>
        <w:rPr>
          <w:rFonts w:hint="eastAsia"/>
          <w:rtl/>
        </w:rPr>
        <w:t>قال</w:t>
      </w:r>
      <w:r>
        <w:rPr>
          <w:rtl/>
        </w:rPr>
        <w:t xml:space="preserve"> الواقد</w:t>
      </w:r>
      <w:r>
        <w:rPr>
          <w:rFonts w:hint="cs"/>
          <w:rtl/>
        </w:rPr>
        <w:t>ی</w:t>
      </w:r>
      <w:r>
        <w:rPr>
          <w:rtl/>
        </w:rPr>
        <w:t>:</w:t>
      </w:r>
      <w:r>
        <w:rPr>
          <w:rFonts w:hint="cs"/>
          <w:rtl/>
        </w:rPr>
        <w:t>ی</w:t>
      </w:r>
      <w:r>
        <w:rPr>
          <w:rFonts w:hint="eastAsia"/>
          <w:rtl/>
        </w:rPr>
        <w:t>قال</w:t>
      </w:r>
      <w:r>
        <w:rPr>
          <w:rtl/>
        </w:rPr>
        <w:t xml:space="preserve"> انّ المجذّر بن ز</w:t>
      </w:r>
      <w:r>
        <w:rPr>
          <w:rFonts w:hint="cs"/>
          <w:rtl/>
        </w:rPr>
        <w:t>ی</w:t>
      </w:r>
      <w:r>
        <w:rPr>
          <w:rFonts w:hint="eastAsia"/>
          <w:rtl/>
        </w:rPr>
        <w:t>اد</w:t>
      </w:r>
      <w:r>
        <w:rPr>
          <w:rtl/>
        </w:rPr>
        <w:t xml:space="preserve"> قتل أبا البختر</w:t>
      </w:r>
      <w:r>
        <w:rPr>
          <w:rFonts w:hint="cs"/>
          <w:rtl/>
        </w:rPr>
        <w:t>ی</w:t>
      </w:r>
      <w:r>
        <w:rPr>
          <w:rtl/>
        </w:rPr>
        <w:t xml:space="preserve"> و هو لا </w:t>
      </w:r>
      <w:r>
        <w:rPr>
          <w:rFonts w:hint="cs"/>
          <w:rtl/>
        </w:rPr>
        <w:t>ی</w:t>
      </w:r>
      <w:r>
        <w:rPr>
          <w:rFonts w:hint="eastAsia"/>
          <w:rtl/>
        </w:rPr>
        <w:t>عرفه</w:t>
      </w:r>
      <w:r>
        <w:rPr>
          <w:rtl/>
        </w:rPr>
        <w:t xml:space="preserve"> </w:t>
      </w:r>
      <w:r w:rsidRPr="00604B91">
        <w:rPr>
          <w:rStyle w:val="libFootnotenumChar"/>
          <w:rtl/>
        </w:rPr>
        <w:t>(</w:t>
      </w:r>
      <w:r w:rsidR="00655DC5">
        <w:rPr>
          <w:rStyle w:val="libFootnotenumChar"/>
          <w:rFonts w:hint="cs"/>
          <w:rtl/>
        </w:rPr>
        <w:t>4</w:t>
      </w:r>
      <w:r w:rsidRPr="00604B91">
        <w:rPr>
          <w:rStyle w:val="libFootnotenumChar"/>
          <w:rtl/>
        </w:rPr>
        <w:t>)</w:t>
      </w:r>
      <w:r>
        <w:rPr>
          <w:rtl/>
        </w:rPr>
        <w:t xml:space="preserve">. </w:t>
      </w:r>
    </w:p>
    <w:p w:rsidR="00B431B0" w:rsidRDefault="00ED3E80" w:rsidP="00ED3E80">
      <w:pPr>
        <w:pStyle w:val="libNormal"/>
        <w:rPr>
          <w:rtl/>
        </w:rPr>
      </w:pPr>
      <w:r>
        <w:rPr>
          <w:rFonts w:hint="eastAsia"/>
          <w:rtl/>
        </w:rPr>
        <w:t>و</w:t>
      </w:r>
      <w:r>
        <w:rPr>
          <w:rtl/>
        </w:rPr>
        <w:t xml:space="preserve"> قد </w:t>
      </w:r>
      <w:r>
        <w:rPr>
          <w:rFonts w:hint="cs"/>
          <w:rtl/>
        </w:rPr>
        <w:t>ی</w:t>
      </w:r>
      <w:r>
        <w:rPr>
          <w:rFonts w:hint="eastAsia"/>
          <w:rtl/>
        </w:rPr>
        <w:t>طلق</w:t>
      </w:r>
      <w:r>
        <w:rPr>
          <w:rtl/>
        </w:rPr>
        <w:t xml:space="preserve"> أبو البختر</w:t>
      </w:r>
      <w:r>
        <w:rPr>
          <w:rFonts w:hint="cs"/>
          <w:rtl/>
        </w:rPr>
        <w:t>ی</w:t>
      </w:r>
      <w:r>
        <w:rPr>
          <w:rtl/>
        </w:rPr>
        <w:t xml:space="preserve"> عل</w:t>
      </w:r>
      <w:r>
        <w:rPr>
          <w:rFonts w:hint="cs"/>
          <w:rtl/>
        </w:rPr>
        <w:t>ی</w:t>
      </w:r>
      <w:r>
        <w:rPr>
          <w:rtl/>
        </w:rPr>
        <w:t xml:space="preserve"> وهب بن وهب بن کث</w:t>
      </w:r>
      <w:r>
        <w:rPr>
          <w:rFonts w:hint="cs"/>
          <w:rtl/>
        </w:rPr>
        <w:t>ی</w:t>
      </w:r>
      <w:r>
        <w:rPr>
          <w:rFonts w:hint="eastAsia"/>
          <w:rtl/>
        </w:rPr>
        <w:t>ر</w:t>
      </w:r>
      <w:r>
        <w:rPr>
          <w:rtl/>
        </w:rPr>
        <w:t xml:space="preserve"> بن عبد اللّه بن زمعه بن الأسود </w:t>
      </w:r>
    </w:p>
    <w:p w:rsidR="00655DC5" w:rsidRDefault="00655DC5" w:rsidP="00655DC5">
      <w:pPr>
        <w:pStyle w:val="libLine"/>
        <w:rPr>
          <w:rtl/>
        </w:rPr>
      </w:pPr>
      <w:r>
        <w:rPr>
          <w:rtl/>
        </w:rPr>
        <w:t>____________________</w:t>
      </w:r>
    </w:p>
    <w:p w:rsidR="00ED3E80" w:rsidRDefault="00365129" w:rsidP="00655DC5">
      <w:pPr>
        <w:pStyle w:val="libFootnote0"/>
      </w:pPr>
      <w:r w:rsidRPr="00655DC5">
        <w:rPr>
          <w:rtl/>
        </w:rPr>
        <w:t>(1)</w:t>
      </w:r>
      <w:r w:rsidR="00ED3E80">
        <w:rPr>
          <w:rtl/>
        </w:rPr>
        <w:t xml:space="preserve"> بخت نصّر بالتشد</w:t>
      </w:r>
      <w:r w:rsidR="00ED3E80">
        <w:rPr>
          <w:rFonts w:hint="cs"/>
          <w:rtl/>
        </w:rPr>
        <w:t>ی</w:t>
      </w:r>
      <w:r w:rsidR="00ED3E80">
        <w:rPr>
          <w:rFonts w:hint="eastAsia"/>
          <w:rtl/>
        </w:rPr>
        <w:t>د</w:t>
      </w:r>
      <w:r w:rsidR="00ED3E80">
        <w:rPr>
          <w:rtl/>
        </w:rPr>
        <w:t xml:space="preserve"> أصله نوخت،و معناه إبن،و نصّر کقمّر:صنم،و قد وجد عند الصنم و لم </w:t>
      </w:r>
      <w:r w:rsidR="00ED3E80">
        <w:rPr>
          <w:rFonts w:hint="cs"/>
          <w:rtl/>
        </w:rPr>
        <w:t>ی</w:t>
      </w:r>
      <w:r w:rsidR="00ED3E80">
        <w:rPr>
          <w:rFonts w:hint="eastAsia"/>
          <w:rtl/>
        </w:rPr>
        <w:t>عرف</w:t>
      </w:r>
      <w:r w:rsidR="00ED3E80">
        <w:rPr>
          <w:rtl/>
        </w:rPr>
        <w:t xml:space="preserve"> له أب فنسب إل</w:t>
      </w:r>
      <w:r w:rsidR="00ED3E80">
        <w:rPr>
          <w:rFonts w:hint="cs"/>
          <w:rtl/>
        </w:rPr>
        <w:t>ی</w:t>
      </w:r>
      <w:r w:rsidR="00ED3E80">
        <w:rPr>
          <w:rFonts w:hint="eastAsia"/>
          <w:rtl/>
        </w:rPr>
        <w:t>ه،خرّب</w:t>
      </w:r>
      <w:r w:rsidR="00ED3E80">
        <w:rPr>
          <w:rtl/>
        </w:rPr>
        <w:t xml:space="preserve"> القدس.(ق). </w:t>
      </w:r>
    </w:p>
    <w:p w:rsidR="00ED3E80" w:rsidRDefault="00365129" w:rsidP="00655DC5">
      <w:pPr>
        <w:pStyle w:val="libFootnote0"/>
      </w:pPr>
      <w:r w:rsidRPr="00655DC5">
        <w:rPr>
          <w:rtl/>
        </w:rPr>
        <w:t>(2)</w:t>
      </w:r>
      <w:r w:rsidR="00ED3E80">
        <w:rPr>
          <w:rtl/>
        </w:rPr>
        <w:t xml:space="preserve"> ق:4</w:t>
      </w:r>
      <w:r w:rsidR="001A3C8D">
        <w:rPr>
          <w:rtl/>
        </w:rPr>
        <w:t>1</w:t>
      </w:r>
      <w:r w:rsidR="00ED3E80">
        <w:rPr>
          <w:rtl/>
        </w:rPr>
        <w:t>5/</w:t>
      </w:r>
      <w:r w:rsidR="001A3C8D">
        <w:rPr>
          <w:rtl/>
        </w:rPr>
        <w:t>7</w:t>
      </w:r>
      <w:r w:rsidR="00ED3E80">
        <w:rPr>
          <w:rtl/>
        </w:rPr>
        <w:t>4/5،ج:</w:t>
      </w:r>
      <w:r w:rsidR="001A3C8D">
        <w:rPr>
          <w:rtl/>
        </w:rPr>
        <w:t>3</w:t>
      </w:r>
      <w:r w:rsidR="00ED3E80">
        <w:rPr>
          <w:rtl/>
        </w:rPr>
        <w:t>5</w:t>
      </w:r>
      <w:r w:rsidR="001A3C8D">
        <w:rPr>
          <w:rtl/>
        </w:rPr>
        <w:t>1</w:t>
      </w:r>
      <w:r w:rsidR="00ED3E80">
        <w:rPr>
          <w:rtl/>
        </w:rPr>
        <w:t>/</w:t>
      </w:r>
      <w:r w:rsidR="001A3C8D">
        <w:rPr>
          <w:rtl/>
        </w:rPr>
        <w:t>1</w:t>
      </w:r>
      <w:r w:rsidR="00ED3E80">
        <w:rPr>
          <w:rtl/>
        </w:rPr>
        <w:t xml:space="preserve">4. </w:t>
      </w:r>
    </w:p>
    <w:p w:rsidR="00B431B0" w:rsidRDefault="00365129" w:rsidP="00655DC5">
      <w:pPr>
        <w:pStyle w:val="libFootnote0"/>
        <w:rPr>
          <w:rtl/>
        </w:rPr>
      </w:pPr>
      <w:r w:rsidRPr="00655DC5">
        <w:rPr>
          <w:rtl/>
        </w:rPr>
        <w:t>(3)</w:t>
      </w:r>
      <w:r w:rsidR="00ED3E80">
        <w:rPr>
          <w:rtl/>
        </w:rPr>
        <w:t xml:space="preserve"> صح</w:t>
      </w:r>
      <w:r w:rsidR="00ED3E80">
        <w:rPr>
          <w:rFonts w:hint="cs"/>
          <w:rtl/>
        </w:rPr>
        <w:t>ی</w:t>
      </w:r>
      <w:r w:rsidR="00ED3E80">
        <w:rPr>
          <w:rFonts w:hint="eastAsia"/>
          <w:rtl/>
        </w:rPr>
        <w:t>فه</w:t>
      </w:r>
      <w:r w:rsidR="00ED3E80">
        <w:rPr>
          <w:rtl/>
        </w:rPr>
        <w:t xml:space="preserve"> المقاطعه</w:t>
      </w:r>
    </w:p>
    <w:p w:rsidR="00655DC5" w:rsidRDefault="00655DC5" w:rsidP="00655DC5">
      <w:pPr>
        <w:pStyle w:val="libFootnote0"/>
        <w:rPr>
          <w:rtl/>
        </w:rPr>
      </w:pPr>
      <w:r>
        <w:rPr>
          <w:rFonts w:hint="cs"/>
          <w:rtl/>
        </w:rPr>
        <w:t>(4) ق:470/40/6،ج:302/19.</w:t>
      </w:r>
    </w:p>
    <w:p w:rsidR="005A2728" w:rsidRDefault="005A2728" w:rsidP="0027669E">
      <w:pPr>
        <w:pStyle w:val="libNormal"/>
        <w:rPr>
          <w:rtl/>
        </w:rPr>
      </w:pPr>
      <w:r>
        <w:rPr>
          <w:rtl/>
        </w:rPr>
        <w:br w:type="page"/>
      </w:r>
    </w:p>
    <w:p w:rsidR="00ED3E80" w:rsidRDefault="00ED3E80" w:rsidP="00655DC5">
      <w:pPr>
        <w:pStyle w:val="libNormal0"/>
      </w:pPr>
      <w:r>
        <w:rPr>
          <w:rFonts w:hint="eastAsia"/>
          <w:rtl/>
        </w:rPr>
        <w:lastRenderedPageBreak/>
        <w:t>ابن</w:t>
      </w:r>
      <w:r>
        <w:rPr>
          <w:rtl/>
        </w:rPr>
        <w:t xml:space="preserve"> المطلب القرش</w:t>
      </w:r>
      <w:r>
        <w:rPr>
          <w:rFonts w:hint="cs"/>
          <w:rtl/>
        </w:rPr>
        <w:t>یّ</w:t>
      </w:r>
      <w:r>
        <w:rPr>
          <w:rtl/>
        </w:rPr>
        <w:t xml:space="preserve"> القاض</w:t>
      </w:r>
      <w:r>
        <w:rPr>
          <w:rFonts w:hint="cs"/>
          <w:rtl/>
        </w:rPr>
        <w:t>ی</w:t>
      </w:r>
      <w:r>
        <w:rPr>
          <w:rtl/>
        </w:rPr>
        <w:t xml:space="preserve"> العام</w:t>
      </w:r>
      <w:r>
        <w:rPr>
          <w:rFonts w:hint="cs"/>
          <w:rtl/>
        </w:rPr>
        <w:t>ی</w:t>
      </w:r>
      <w:r>
        <w:rPr>
          <w:rFonts w:hint="eastAsia"/>
          <w:rtl/>
        </w:rPr>
        <w:t>،نقل</w:t>
      </w:r>
      <w:r>
        <w:rPr>
          <w:rtl/>
        </w:rPr>
        <w:t xml:space="preserve"> عن ابن النّد</w:t>
      </w:r>
      <w:r>
        <w:rPr>
          <w:rFonts w:hint="cs"/>
          <w:rtl/>
        </w:rPr>
        <w:t>ی</w:t>
      </w:r>
      <w:r>
        <w:rPr>
          <w:rFonts w:hint="eastAsia"/>
          <w:rtl/>
        </w:rPr>
        <w:t>م</w:t>
      </w:r>
      <w:r>
        <w:rPr>
          <w:rtl/>
        </w:rPr>
        <w:t xml:space="preserve"> انّه قال:</w:t>
      </w:r>
      <w:r>
        <w:rPr>
          <w:rFonts w:hint="cs"/>
          <w:rtl/>
        </w:rPr>
        <w:t>ی</w:t>
      </w:r>
      <w:r>
        <w:rPr>
          <w:rFonts w:hint="eastAsia"/>
          <w:rtl/>
        </w:rPr>
        <w:t>قال</w:t>
      </w:r>
      <w:r>
        <w:rPr>
          <w:rtl/>
        </w:rPr>
        <w:t xml:space="preserve"> انّ جعفر بن محمّد </w:t>
      </w:r>
      <w:r w:rsidR="00EC2CC2" w:rsidRPr="00EC2CC2">
        <w:rPr>
          <w:rStyle w:val="libAlaemChar"/>
          <w:rtl/>
        </w:rPr>
        <w:t>عليه‌السلام</w:t>
      </w:r>
      <w:r>
        <w:rPr>
          <w:rtl/>
        </w:rPr>
        <w:t xml:space="preserve"> کان متزوجا بأمّه،و کان فق</w:t>
      </w:r>
      <w:r>
        <w:rPr>
          <w:rFonts w:hint="cs"/>
          <w:rtl/>
        </w:rPr>
        <w:t>ی</w:t>
      </w:r>
      <w:r>
        <w:rPr>
          <w:rFonts w:hint="eastAsia"/>
          <w:rtl/>
        </w:rPr>
        <w:t>ها</w:t>
      </w:r>
      <w:r>
        <w:rPr>
          <w:rtl/>
        </w:rPr>
        <w:t xml:space="preserve"> اخبار</w:t>
      </w:r>
      <w:r>
        <w:rPr>
          <w:rFonts w:hint="cs"/>
          <w:rtl/>
        </w:rPr>
        <w:t>یّ</w:t>
      </w:r>
      <w:r>
        <w:rPr>
          <w:rFonts w:hint="eastAsia"/>
          <w:rtl/>
        </w:rPr>
        <w:t>ا،و</w:t>
      </w:r>
      <w:r>
        <w:rPr>
          <w:rtl/>
        </w:rPr>
        <w:t xml:space="preserve"> ولاّه هارون القضاء بعسکر المهد</w:t>
      </w:r>
      <w:r>
        <w:rPr>
          <w:rFonts w:hint="cs"/>
          <w:rtl/>
        </w:rPr>
        <w:t>یّ</w:t>
      </w:r>
      <w:r>
        <w:rPr>
          <w:rFonts w:hint="eastAsia"/>
          <w:rtl/>
        </w:rPr>
        <w:t>،ثمّ</w:t>
      </w:r>
      <w:r>
        <w:rPr>
          <w:rtl/>
        </w:rPr>
        <w:t xml:space="preserve"> عزله و ولاّه مد</w:t>
      </w:r>
      <w:r>
        <w:rPr>
          <w:rFonts w:hint="cs"/>
          <w:rtl/>
        </w:rPr>
        <w:t>ی</w:t>
      </w:r>
      <w:r>
        <w:rPr>
          <w:rFonts w:hint="eastAsia"/>
          <w:rtl/>
        </w:rPr>
        <w:t>نه</w:t>
      </w:r>
      <w:r>
        <w:rPr>
          <w:rtl/>
        </w:rPr>
        <w:t xml:space="preserve"> الرسول </w:t>
      </w:r>
      <w:r w:rsidR="001C23D3" w:rsidRPr="001C23D3">
        <w:rPr>
          <w:rStyle w:val="libAlaemChar"/>
          <w:rtl/>
        </w:rPr>
        <w:t>صلى‌الله‌عليه‌وآله‌وسلم</w:t>
      </w:r>
      <w:r>
        <w:rPr>
          <w:rtl/>
        </w:rPr>
        <w:t xml:space="preserve"> بعد بکّار بن عبد اللّه،و جع</w:t>
      </w:r>
      <w:r>
        <w:rPr>
          <w:rFonts w:hint="eastAsia"/>
          <w:rtl/>
        </w:rPr>
        <w:t>ل</w:t>
      </w:r>
      <w:r>
        <w:rPr>
          <w:rtl/>
        </w:rPr>
        <w:t xml:space="preserve"> له جر</w:t>
      </w:r>
      <w:r>
        <w:rPr>
          <w:rFonts w:hint="cs"/>
          <w:rtl/>
        </w:rPr>
        <w:t>ی</w:t>
      </w:r>
      <w:r>
        <w:rPr>
          <w:rFonts w:hint="eastAsia"/>
          <w:rtl/>
        </w:rPr>
        <w:t>ها</w:t>
      </w:r>
      <w:r>
        <w:rPr>
          <w:rtl/>
        </w:rPr>
        <w:t xml:space="preserve"> مع القضاء،ثمّ عزل فقدم بغداد و توفّ</w:t>
      </w:r>
      <w:r>
        <w:rPr>
          <w:rFonts w:hint="cs"/>
          <w:rtl/>
        </w:rPr>
        <w:t>ی</w:t>
      </w:r>
      <w:r>
        <w:rPr>
          <w:rtl/>
        </w:rPr>
        <w:t xml:space="preserve"> بها،و کان ضع</w:t>
      </w:r>
      <w:r>
        <w:rPr>
          <w:rFonts w:hint="cs"/>
          <w:rtl/>
        </w:rPr>
        <w:t>ی</w:t>
      </w:r>
      <w:r>
        <w:rPr>
          <w:rFonts w:hint="eastAsia"/>
          <w:rtl/>
        </w:rPr>
        <w:t>فا</w:t>
      </w:r>
      <w:r>
        <w:rPr>
          <w:rtl/>
        </w:rPr>
        <w:t xml:space="preserve"> ف</w:t>
      </w:r>
      <w:r>
        <w:rPr>
          <w:rFonts w:hint="cs"/>
          <w:rtl/>
        </w:rPr>
        <w:t>ی</w:t>
      </w:r>
      <w:r>
        <w:rPr>
          <w:rtl/>
        </w:rPr>
        <w:t xml:space="preserve"> الحد</w:t>
      </w:r>
      <w:r>
        <w:rPr>
          <w:rFonts w:hint="cs"/>
          <w:rtl/>
        </w:rPr>
        <w:t>ی</w:t>
      </w:r>
      <w:r>
        <w:rPr>
          <w:rFonts w:hint="eastAsia"/>
          <w:rtl/>
        </w:rPr>
        <w:t>ث،ثمّ</w:t>
      </w:r>
      <w:r>
        <w:rPr>
          <w:rtl/>
        </w:rPr>
        <w:t xml:space="preserve"> عدّ له سته کتب،انته</w:t>
      </w:r>
      <w:r>
        <w:rPr>
          <w:rFonts w:hint="cs"/>
          <w:rtl/>
        </w:rPr>
        <w:t>ی</w:t>
      </w:r>
      <w:r>
        <w:rPr>
          <w:rtl/>
        </w:rPr>
        <w:t xml:space="preserve">. </w:t>
      </w:r>
    </w:p>
    <w:p w:rsidR="00ED3E80" w:rsidRDefault="00ED3E80" w:rsidP="00655DC5">
      <w:pPr>
        <w:pStyle w:val="libNormal"/>
      </w:pPr>
      <w:r w:rsidRPr="00655DC5">
        <w:rPr>
          <w:rStyle w:val="libBold1Char"/>
          <w:rFonts w:hint="eastAsia"/>
          <w:rtl/>
        </w:rPr>
        <w:t>أقول</w:t>
      </w:r>
      <w:r>
        <w:rPr>
          <w:rtl/>
        </w:rPr>
        <w:t>: عدّه علماء الرجال ف</w:t>
      </w:r>
      <w:r>
        <w:rPr>
          <w:rFonts w:hint="cs"/>
          <w:rtl/>
        </w:rPr>
        <w:t>ی</w:t>
      </w:r>
      <w:r>
        <w:rPr>
          <w:rtl/>
        </w:rPr>
        <w:t xml:space="preserve"> الکذّاب</w:t>
      </w:r>
      <w:r>
        <w:rPr>
          <w:rFonts w:hint="cs"/>
          <w:rtl/>
        </w:rPr>
        <w:t>ی</w:t>
      </w:r>
      <w:r>
        <w:rPr>
          <w:rFonts w:hint="eastAsia"/>
          <w:rtl/>
        </w:rPr>
        <w:t>ن،بل</w:t>
      </w:r>
      <w:r>
        <w:rPr>
          <w:rtl/>
        </w:rPr>
        <w:t xml:space="preserve"> عن الفضل بن شاذان انّه قال:کان أبو البختر</w:t>
      </w:r>
      <w:r>
        <w:rPr>
          <w:rFonts w:hint="cs"/>
          <w:rtl/>
        </w:rPr>
        <w:t>ی</w:t>
      </w:r>
      <w:r>
        <w:rPr>
          <w:rtl/>
        </w:rPr>
        <w:t xml:space="preserve"> من أکذب البر</w:t>
      </w:r>
      <w:r>
        <w:rPr>
          <w:rFonts w:hint="cs"/>
          <w:rtl/>
        </w:rPr>
        <w:t>یّ</w:t>
      </w:r>
      <w:r>
        <w:rPr>
          <w:rFonts w:hint="eastAsia"/>
          <w:rtl/>
        </w:rPr>
        <w:t>ه،و</w:t>
      </w:r>
      <w:r>
        <w:rPr>
          <w:rtl/>
        </w:rPr>
        <w:t xml:space="preserve"> ذکر أبو الفرج ف</w:t>
      </w:r>
      <w:r>
        <w:rPr>
          <w:rFonts w:hint="cs"/>
          <w:rtl/>
        </w:rPr>
        <w:t>ی</w:t>
      </w:r>
      <w:r>
        <w:rPr>
          <w:rtl/>
        </w:rPr>
        <w:t xml:space="preserve"> المقاتل ما </w:t>
      </w:r>
      <w:r>
        <w:rPr>
          <w:rFonts w:hint="cs"/>
          <w:rtl/>
        </w:rPr>
        <w:t>ی</w:t>
      </w:r>
      <w:r>
        <w:rPr>
          <w:rFonts w:hint="eastAsia"/>
          <w:rtl/>
        </w:rPr>
        <w:t>دلّ</w:t>
      </w:r>
      <w:r>
        <w:rPr>
          <w:rtl/>
        </w:rPr>
        <w:t xml:space="preserve"> عل</w:t>
      </w:r>
      <w:r>
        <w:rPr>
          <w:rFonts w:hint="cs"/>
          <w:rtl/>
        </w:rPr>
        <w:t>ی</w:t>
      </w:r>
      <w:r>
        <w:rPr>
          <w:rtl/>
        </w:rPr>
        <w:t xml:space="preserve"> أنّه حکم بقتل </w:t>
      </w:r>
      <w:r>
        <w:rPr>
          <w:rFonts w:hint="cs"/>
          <w:rtl/>
        </w:rPr>
        <w:t>ی</w:t>
      </w:r>
      <w:r>
        <w:rPr>
          <w:rFonts w:hint="eastAsia"/>
          <w:rtl/>
        </w:rPr>
        <w:t>ح</w:t>
      </w:r>
      <w:r>
        <w:rPr>
          <w:rFonts w:hint="cs"/>
          <w:rtl/>
        </w:rPr>
        <w:t>یی</w:t>
      </w:r>
      <w:r>
        <w:rPr>
          <w:rtl/>
        </w:rPr>
        <w:t xml:space="preserve"> بن عبد اللّه بن الحسن بن الحسن بن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و خرق الأمان الذ</w:t>
      </w:r>
      <w:r>
        <w:rPr>
          <w:rFonts w:hint="cs"/>
          <w:rtl/>
        </w:rPr>
        <w:t>ی</w:t>
      </w:r>
      <w:r>
        <w:rPr>
          <w:rtl/>
        </w:rPr>
        <w:t xml:space="preserve"> کتبه الرش</w:t>
      </w:r>
      <w:r>
        <w:rPr>
          <w:rFonts w:hint="cs"/>
          <w:rtl/>
        </w:rPr>
        <w:t>ی</w:t>
      </w:r>
      <w:r>
        <w:rPr>
          <w:rFonts w:hint="eastAsia"/>
          <w:rtl/>
        </w:rPr>
        <w:t>د</w:t>
      </w:r>
      <w:r>
        <w:rPr>
          <w:rtl/>
        </w:rPr>
        <w:t xml:space="preserve"> له. </w:t>
      </w:r>
      <w:r>
        <w:cr/>
      </w: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المستدرک:انّه ضع</w:t>
      </w:r>
      <w:r>
        <w:rPr>
          <w:rFonts w:hint="cs"/>
          <w:rtl/>
        </w:rPr>
        <w:t>ی</w:t>
      </w:r>
      <w:r>
        <w:rPr>
          <w:rFonts w:hint="eastAsia"/>
          <w:rtl/>
        </w:rPr>
        <w:t>ف</w:t>
      </w:r>
      <w:r>
        <w:rPr>
          <w:rtl/>
        </w:rPr>
        <w:t xml:space="preserve"> ف</w:t>
      </w:r>
      <w:r>
        <w:rPr>
          <w:rFonts w:hint="cs"/>
          <w:rtl/>
        </w:rPr>
        <w:t>ی</w:t>
      </w:r>
      <w:r>
        <w:rPr>
          <w:rtl/>
        </w:rPr>
        <w:t xml:space="preserve"> نفسه،الاّ انّا أوضحنا اعتبار کتابه و اعتماد الأصحاب عل</w:t>
      </w:r>
      <w:r>
        <w:rPr>
          <w:rFonts w:hint="cs"/>
          <w:rtl/>
        </w:rPr>
        <w:t>ی</w:t>
      </w:r>
      <w:r>
        <w:rPr>
          <w:rFonts w:hint="eastAsia"/>
          <w:rtl/>
        </w:rPr>
        <w:t>ه</w:t>
      </w:r>
      <w:r>
        <w:rPr>
          <w:rtl/>
        </w:rPr>
        <w:t>.توفّ</w:t>
      </w:r>
      <w:r>
        <w:rPr>
          <w:rFonts w:hint="cs"/>
          <w:rtl/>
        </w:rPr>
        <w:t>ی</w:t>
      </w:r>
      <w:r>
        <w:rPr>
          <w:rtl/>
        </w:rPr>
        <w:t xml:space="preserve"> سنه(</w:t>
      </w:r>
      <w:r w:rsidR="001A3C8D">
        <w:rPr>
          <w:rtl/>
        </w:rPr>
        <w:t>200</w:t>
      </w:r>
      <w:r>
        <w:rPr>
          <w:rtl/>
        </w:rPr>
        <w:t xml:space="preserve">). </w:t>
      </w:r>
    </w:p>
    <w:p w:rsidR="00ED3E80" w:rsidRDefault="00ED3E80" w:rsidP="00655DC5">
      <w:pPr>
        <w:pStyle w:val="libNormal"/>
      </w:pPr>
      <w:r w:rsidRPr="00655DC5">
        <w:rPr>
          <w:rStyle w:val="libBold1Char"/>
          <w:rFonts w:hint="eastAsia"/>
          <w:rtl/>
        </w:rPr>
        <w:t>بخر</w:t>
      </w:r>
      <w:r>
        <w:rPr>
          <w:rtl/>
        </w:rPr>
        <w:t xml:space="preserve">: </w:t>
      </w:r>
      <w:r>
        <w:rPr>
          <w:rFonts w:hint="eastAsia"/>
          <w:rtl/>
        </w:rPr>
        <w:t>قال</w:t>
      </w:r>
      <w:r>
        <w:rPr>
          <w:rtl/>
        </w:rPr>
        <w:t xml:space="preserve"> المجلس</w:t>
      </w:r>
      <w:r>
        <w:rPr>
          <w:rFonts w:hint="cs"/>
          <w:rtl/>
        </w:rPr>
        <w:t>ی</w:t>
      </w:r>
      <w:r>
        <w:rPr>
          <w:rtl/>
        </w:rPr>
        <w:t>: و من تتبّع کتاب البخار</w:t>
      </w:r>
      <w:r>
        <w:rPr>
          <w:rFonts w:hint="cs"/>
          <w:rtl/>
        </w:rPr>
        <w:t>ی</w:t>
      </w:r>
      <w:r>
        <w:rPr>
          <w:rtl/>
        </w:rPr>
        <w:t xml:space="preserve"> علم انّ عادته ف</w:t>
      </w:r>
      <w:r>
        <w:rPr>
          <w:rFonts w:hint="cs"/>
          <w:rtl/>
        </w:rPr>
        <w:t>ی</w:t>
      </w:r>
      <w:r>
        <w:rPr>
          <w:rtl/>
        </w:rPr>
        <w:t xml:space="preserve"> الروا</w:t>
      </w:r>
      <w:r>
        <w:rPr>
          <w:rFonts w:hint="cs"/>
          <w:rtl/>
        </w:rPr>
        <w:t>ی</w:t>
      </w:r>
      <w:r>
        <w:rPr>
          <w:rFonts w:hint="eastAsia"/>
          <w:rtl/>
        </w:rPr>
        <w:t>ات</w:t>
      </w:r>
      <w:r>
        <w:rPr>
          <w:rtl/>
        </w:rPr>
        <w:t xml:space="preserve"> المشتمله عل</w:t>
      </w:r>
      <w:r>
        <w:rPr>
          <w:rFonts w:hint="cs"/>
          <w:rtl/>
        </w:rPr>
        <w:t>ی</w:t>
      </w:r>
      <w:r>
        <w:rPr>
          <w:rtl/>
        </w:rPr>
        <w:t xml:space="preserve"> ما </w:t>
      </w:r>
      <w:r>
        <w:rPr>
          <w:rFonts w:hint="cs"/>
          <w:rtl/>
        </w:rPr>
        <w:t>ی</w:t>
      </w:r>
      <w:r>
        <w:rPr>
          <w:rFonts w:hint="eastAsia"/>
          <w:rtl/>
        </w:rPr>
        <w:t>ناف</w:t>
      </w:r>
      <w:r>
        <w:rPr>
          <w:rFonts w:hint="cs"/>
          <w:rtl/>
        </w:rPr>
        <w:t>ی</w:t>
      </w:r>
      <w:r>
        <w:rPr>
          <w:rtl/>
        </w:rPr>
        <w:t xml:space="preserve"> آراءهم إسقاطه من الروا</w:t>
      </w:r>
      <w:r>
        <w:rPr>
          <w:rFonts w:hint="cs"/>
          <w:rtl/>
        </w:rPr>
        <w:t>ی</w:t>
      </w:r>
      <w:r>
        <w:rPr>
          <w:rFonts w:hint="eastAsia"/>
          <w:rtl/>
        </w:rPr>
        <w:t>ه</w:t>
      </w:r>
      <w:r>
        <w:rPr>
          <w:rtl/>
        </w:rPr>
        <w:t xml:space="preserve"> أو التعب</w:t>
      </w:r>
      <w:r>
        <w:rPr>
          <w:rFonts w:hint="cs"/>
          <w:rtl/>
        </w:rPr>
        <w:t>ی</w:t>
      </w:r>
      <w:r>
        <w:rPr>
          <w:rFonts w:hint="eastAsia"/>
          <w:rtl/>
        </w:rPr>
        <w:t>ر</w:t>
      </w:r>
      <w:r>
        <w:rPr>
          <w:rtl/>
        </w:rPr>
        <w:t xml:space="preserve"> بلفظ الکنا</w:t>
      </w:r>
      <w:r>
        <w:rPr>
          <w:rFonts w:hint="cs"/>
          <w:rtl/>
        </w:rPr>
        <w:t>ی</w:t>
      </w:r>
      <w:r>
        <w:rPr>
          <w:rFonts w:hint="eastAsia"/>
          <w:rtl/>
        </w:rPr>
        <w:t>ه</w:t>
      </w:r>
      <w:r>
        <w:rPr>
          <w:rtl/>
        </w:rPr>
        <w:t xml:space="preserve"> تلب</w:t>
      </w:r>
      <w:r>
        <w:rPr>
          <w:rFonts w:hint="cs"/>
          <w:rtl/>
        </w:rPr>
        <w:t>ی</w:t>
      </w:r>
      <w:r>
        <w:rPr>
          <w:rFonts w:hint="eastAsia"/>
          <w:rtl/>
        </w:rPr>
        <w:t>سا</w:t>
      </w:r>
      <w:r>
        <w:rPr>
          <w:rtl/>
        </w:rPr>
        <w:t xml:space="preserve"> عل</w:t>
      </w:r>
      <w:r>
        <w:rPr>
          <w:rFonts w:hint="cs"/>
          <w:rtl/>
        </w:rPr>
        <w:t>ی</w:t>
      </w:r>
      <w:r>
        <w:rPr>
          <w:rtl/>
        </w:rPr>
        <w:t xml:space="preserve"> الجاهل</w:t>
      </w:r>
      <w:r>
        <w:rPr>
          <w:rFonts w:hint="cs"/>
          <w:rtl/>
        </w:rPr>
        <w:t>ی</w:t>
      </w:r>
      <w:r>
        <w:rPr>
          <w:rFonts w:hint="eastAsia"/>
          <w:rtl/>
        </w:rPr>
        <w:t>ن،بل</w:t>
      </w:r>
      <w:r>
        <w:rPr>
          <w:rtl/>
        </w:rPr>
        <w:t xml:space="preserve"> </w:t>
      </w:r>
      <w:r>
        <w:rPr>
          <w:rFonts w:hint="cs"/>
          <w:rtl/>
        </w:rPr>
        <w:t>ی</w:t>
      </w:r>
      <w:r>
        <w:rPr>
          <w:rFonts w:hint="eastAsia"/>
          <w:rtl/>
        </w:rPr>
        <w:t>ترک</w:t>
      </w:r>
      <w:r>
        <w:rPr>
          <w:rtl/>
        </w:rPr>
        <w:t xml:space="preserve"> الروا</w:t>
      </w:r>
      <w:r>
        <w:rPr>
          <w:rFonts w:hint="cs"/>
          <w:rtl/>
        </w:rPr>
        <w:t>ی</w:t>
      </w:r>
      <w:r>
        <w:rPr>
          <w:rFonts w:hint="eastAsia"/>
          <w:rtl/>
        </w:rPr>
        <w:t>ات</w:t>
      </w:r>
      <w:r>
        <w:rPr>
          <w:rtl/>
        </w:rPr>
        <w:t xml:space="preserve"> المناف</w:t>
      </w:r>
      <w:r>
        <w:rPr>
          <w:rFonts w:hint="cs"/>
          <w:rtl/>
        </w:rPr>
        <w:t>ی</w:t>
      </w:r>
      <w:r>
        <w:rPr>
          <w:rFonts w:hint="eastAsia"/>
          <w:rtl/>
        </w:rPr>
        <w:t>ه</w:t>
      </w:r>
      <w:r>
        <w:rPr>
          <w:rtl/>
        </w:rPr>
        <w:t xml:space="preserve"> لعقا</w:t>
      </w:r>
      <w:r>
        <w:rPr>
          <w:rFonts w:hint="cs"/>
          <w:rtl/>
        </w:rPr>
        <w:t>ی</w:t>
      </w:r>
      <w:r>
        <w:rPr>
          <w:rFonts w:hint="eastAsia"/>
          <w:rtl/>
        </w:rPr>
        <w:t>دهم</w:t>
      </w:r>
      <w:r>
        <w:rPr>
          <w:rtl/>
        </w:rPr>
        <w:t xml:space="preserve"> رأسا،ثمّ ذکر ما ذکره ابن خلّکان ف</w:t>
      </w:r>
      <w:r>
        <w:rPr>
          <w:rFonts w:hint="cs"/>
          <w:rtl/>
        </w:rPr>
        <w:t>ی</w:t>
      </w:r>
      <w:r>
        <w:rPr>
          <w:rtl/>
        </w:rPr>
        <w:t xml:space="preserve"> ترجمته </w:t>
      </w:r>
      <w:r w:rsidRPr="00604B91">
        <w:rPr>
          <w:rStyle w:val="libFootnotenumChar"/>
          <w:rtl/>
        </w:rPr>
        <w:t>(1)</w:t>
      </w:r>
    </w:p>
    <w:p w:rsidR="00ED3E80" w:rsidRDefault="00ED3E80" w:rsidP="00ED3E80">
      <w:pPr>
        <w:pStyle w:val="libNormal"/>
      </w:pPr>
      <w:r w:rsidRPr="00655DC5">
        <w:rPr>
          <w:rStyle w:val="libBold1Char"/>
          <w:rFonts w:hint="eastAsia"/>
          <w:rtl/>
        </w:rPr>
        <w:t>أقول</w:t>
      </w:r>
      <w:r>
        <w:rPr>
          <w:rtl/>
        </w:rPr>
        <w:t>: البخار</w:t>
      </w:r>
      <w:r>
        <w:rPr>
          <w:rFonts w:hint="cs"/>
          <w:rtl/>
        </w:rPr>
        <w:t>ی</w:t>
      </w:r>
      <w:r>
        <w:rPr>
          <w:rtl/>
        </w:rPr>
        <w:t xml:space="preserve"> هو محمّد بن إسماع</w:t>
      </w:r>
      <w:r>
        <w:rPr>
          <w:rFonts w:hint="cs"/>
          <w:rtl/>
        </w:rPr>
        <w:t>ی</w:t>
      </w:r>
      <w:r>
        <w:rPr>
          <w:rFonts w:hint="eastAsia"/>
          <w:rtl/>
        </w:rPr>
        <w:t>ل</w:t>
      </w:r>
      <w:r>
        <w:rPr>
          <w:rtl/>
        </w:rPr>
        <w:t xml:space="preserve"> البخار</w:t>
      </w:r>
      <w:r>
        <w:rPr>
          <w:rFonts w:hint="cs"/>
          <w:rtl/>
        </w:rPr>
        <w:t>ی</w:t>
      </w:r>
      <w:r>
        <w:rPr>
          <w:rtl/>
        </w:rPr>
        <w:t xml:space="preserve"> </w:t>
      </w:r>
    </w:p>
    <w:p w:rsidR="00ED3E80" w:rsidRDefault="00ED3E80" w:rsidP="00ED3E80">
      <w:pPr>
        <w:pStyle w:val="libNormal"/>
      </w:pPr>
      <w:r>
        <w:rPr>
          <w:rFonts w:hint="eastAsia"/>
          <w:rtl/>
        </w:rPr>
        <w:t>صاحب</w:t>
      </w:r>
      <w:r>
        <w:rPr>
          <w:rtl/>
        </w:rPr>
        <w:t xml:space="preserve"> کتاب الصح</w:t>
      </w:r>
      <w:r>
        <w:rPr>
          <w:rFonts w:hint="cs"/>
          <w:rtl/>
        </w:rPr>
        <w:t>ی</w:t>
      </w:r>
      <w:r>
        <w:rPr>
          <w:rFonts w:hint="eastAsia"/>
          <w:rtl/>
        </w:rPr>
        <w:t>ح</w:t>
      </w:r>
      <w:r>
        <w:rPr>
          <w:rtl/>
        </w:rPr>
        <w:t xml:space="preserve"> المشهور الذ</w:t>
      </w:r>
      <w:r>
        <w:rPr>
          <w:rFonts w:hint="cs"/>
          <w:rtl/>
        </w:rPr>
        <w:t>ی</w:t>
      </w:r>
      <w:r>
        <w:rPr>
          <w:rtl/>
        </w:rPr>
        <w:t xml:space="preserve"> هو أصحّ الکتب عند أهل السنّه،و رو</w:t>
      </w:r>
      <w:r>
        <w:rPr>
          <w:rFonts w:hint="cs"/>
          <w:rtl/>
        </w:rPr>
        <w:t>ی</w:t>
      </w:r>
      <w:r>
        <w:rPr>
          <w:rtl/>
        </w:rPr>
        <w:t xml:space="preserve"> عنه قال:ما وضعت ف</w:t>
      </w:r>
      <w:r>
        <w:rPr>
          <w:rFonts w:hint="cs"/>
          <w:rtl/>
        </w:rPr>
        <w:t>ی</w:t>
      </w:r>
      <w:r>
        <w:rPr>
          <w:rtl/>
        </w:rPr>
        <w:t xml:space="preserve"> کتاب</w:t>
      </w:r>
      <w:r>
        <w:rPr>
          <w:rFonts w:hint="cs"/>
          <w:rtl/>
        </w:rPr>
        <w:t>ی</w:t>
      </w:r>
      <w:r>
        <w:rPr>
          <w:rtl/>
        </w:rPr>
        <w:t xml:space="preserve"> الصح</w:t>
      </w:r>
      <w:r>
        <w:rPr>
          <w:rFonts w:hint="cs"/>
          <w:rtl/>
        </w:rPr>
        <w:t>ی</w:t>
      </w:r>
      <w:r>
        <w:rPr>
          <w:rFonts w:hint="eastAsia"/>
          <w:rtl/>
        </w:rPr>
        <w:t>ح</w:t>
      </w:r>
      <w:r>
        <w:rPr>
          <w:rtl/>
        </w:rPr>
        <w:t xml:space="preserve"> الاّ اغتسلت قبل ذلک و صلّ</w:t>
      </w:r>
      <w:r>
        <w:rPr>
          <w:rFonts w:hint="cs"/>
          <w:rtl/>
        </w:rPr>
        <w:t>ی</w:t>
      </w:r>
      <w:r>
        <w:rPr>
          <w:rFonts w:hint="eastAsia"/>
          <w:rtl/>
        </w:rPr>
        <w:t>ت</w:t>
      </w:r>
      <w:r>
        <w:rPr>
          <w:rtl/>
        </w:rPr>
        <w:t xml:space="preserve"> رکعت</w:t>
      </w:r>
      <w:r>
        <w:rPr>
          <w:rFonts w:hint="cs"/>
          <w:rtl/>
        </w:rPr>
        <w:t>ی</w:t>
      </w:r>
      <w:r>
        <w:rPr>
          <w:rFonts w:hint="eastAsia"/>
          <w:rtl/>
        </w:rPr>
        <w:t>ن</w:t>
      </w:r>
      <w:r>
        <w:rPr>
          <w:rtl/>
        </w:rPr>
        <w:t>.قلت:و قد ذکرت ترجمته و ما ق</w:t>
      </w:r>
      <w:r>
        <w:rPr>
          <w:rFonts w:hint="cs"/>
          <w:rtl/>
        </w:rPr>
        <w:t>ی</w:t>
      </w:r>
      <w:r>
        <w:rPr>
          <w:rFonts w:hint="eastAsia"/>
          <w:rtl/>
        </w:rPr>
        <w:t>ل</w:t>
      </w:r>
      <w:r>
        <w:rPr>
          <w:rtl/>
        </w:rPr>
        <w:t xml:space="preserve"> ف</w:t>
      </w:r>
      <w:r>
        <w:rPr>
          <w:rFonts w:hint="cs"/>
          <w:rtl/>
        </w:rPr>
        <w:t>ی</w:t>
      </w:r>
      <w:r>
        <w:rPr>
          <w:rtl/>
        </w:rPr>
        <w:t xml:space="preserve"> حقّ صح</w:t>
      </w:r>
      <w:r>
        <w:rPr>
          <w:rFonts w:hint="cs"/>
          <w:rtl/>
        </w:rPr>
        <w:t>ی</w:t>
      </w:r>
      <w:r>
        <w:rPr>
          <w:rFonts w:hint="eastAsia"/>
          <w:rtl/>
        </w:rPr>
        <w:t>حه</w:t>
      </w:r>
      <w:r>
        <w:rPr>
          <w:rtl/>
        </w:rPr>
        <w:t xml:space="preserve"> ف</w:t>
      </w:r>
      <w:r>
        <w:rPr>
          <w:rFonts w:hint="cs"/>
          <w:rtl/>
        </w:rPr>
        <w:t>ی</w:t>
      </w:r>
      <w:r>
        <w:rPr>
          <w:rtl/>
        </w:rPr>
        <w:t xml:space="preserve"> کتاب</w:t>
      </w:r>
      <w:r>
        <w:rPr>
          <w:rFonts w:hint="cs"/>
          <w:rtl/>
        </w:rPr>
        <w:t>ی</w:t>
      </w:r>
      <w:r>
        <w:rPr>
          <w:rtl/>
        </w:rPr>
        <w:t xml:space="preserve"> المسمّ</w:t>
      </w:r>
      <w:r>
        <w:rPr>
          <w:rFonts w:hint="cs"/>
          <w:rtl/>
        </w:rPr>
        <w:t>ی</w:t>
      </w:r>
      <w:r>
        <w:rPr>
          <w:rtl/>
        </w:rPr>
        <w:t xml:space="preserve"> ب(ف</w:t>
      </w:r>
      <w:r>
        <w:rPr>
          <w:rFonts w:hint="cs"/>
          <w:rtl/>
        </w:rPr>
        <w:t>ی</w:t>
      </w:r>
      <w:r>
        <w:rPr>
          <w:rFonts w:hint="eastAsia"/>
          <w:rtl/>
        </w:rPr>
        <w:t>ض</w:t>
      </w:r>
      <w:r>
        <w:rPr>
          <w:rtl/>
        </w:rPr>
        <w:t xml:space="preserve"> القد</w:t>
      </w:r>
      <w:r>
        <w:rPr>
          <w:rFonts w:hint="cs"/>
          <w:rtl/>
        </w:rPr>
        <w:t>ی</w:t>
      </w:r>
      <w:r>
        <w:rPr>
          <w:rFonts w:hint="eastAsia"/>
          <w:rtl/>
        </w:rPr>
        <w:t>ر</w:t>
      </w:r>
      <w:r>
        <w:rPr>
          <w:rtl/>
        </w:rPr>
        <w:t xml:space="preserve"> 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بحد</w:t>
      </w:r>
      <w:r>
        <w:rPr>
          <w:rFonts w:hint="cs"/>
          <w:rtl/>
        </w:rPr>
        <w:t>ی</w:t>
      </w:r>
      <w:r>
        <w:rPr>
          <w:rFonts w:hint="eastAsia"/>
          <w:rtl/>
        </w:rPr>
        <w:t>ث</w:t>
      </w:r>
      <w:r>
        <w:rPr>
          <w:rtl/>
        </w:rPr>
        <w:t xml:space="preserve"> الغد</w:t>
      </w:r>
      <w:r>
        <w:rPr>
          <w:rFonts w:hint="cs"/>
          <w:rtl/>
        </w:rPr>
        <w:t>ی</w:t>
      </w:r>
      <w:r>
        <w:rPr>
          <w:rFonts w:hint="eastAsia"/>
          <w:rtl/>
        </w:rPr>
        <w:t>ر</w:t>
      </w:r>
      <w:r>
        <w:rPr>
          <w:rtl/>
        </w:rPr>
        <w:t>)توفّ</w:t>
      </w:r>
      <w:r>
        <w:rPr>
          <w:rFonts w:hint="cs"/>
          <w:rtl/>
        </w:rPr>
        <w:t>ی</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الفطر سنه(</w:t>
      </w:r>
      <w:r w:rsidR="001A3C8D">
        <w:rPr>
          <w:rtl/>
        </w:rPr>
        <w:t>2</w:t>
      </w:r>
      <w:r>
        <w:rPr>
          <w:rtl/>
        </w:rPr>
        <w:t xml:space="preserve">56). </w:t>
      </w:r>
    </w:p>
    <w:p w:rsidR="00B431B0" w:rsidRDefault="00ED3E80" w:rsidP="00ED3E80">
      <w:pPr>
        <w:pStyle w:val="libNormal"/>
      </w:pPr>
      <w:r>
        <w:rPr>
          <w:rFonts w:hint="eastAsia"/>
          <w:rtl/>
        </w:rPr>
        <w:t>باب</w:t>
      </w:r>
      <w:r>
        <w:rPr>
          <w:rtl/>
        </w:rPr>
        <w:t xml:space="preserve"> أنواع البخور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64/</w:t>
      </w:r>
      <w:r w:rsidR="001A3C8D">
        <w:rPr>
          <w:rtl/>
        </w:rPr>
        <w:t>22</w:t>
      </w:r>
      <w:r w:rsidR="00ED3E80">
        <w:rPr>
          <w:rtl/>
        </w:rPr>
        <w:t>/</w:t>
      </w:r>
      <w:r w:rsidR="001A3C8D">
        <w:rPr>
          <w:rtl/>
        </w:rPr>
        <w:t>8</w:t>
      </w:r>
      <w:r w:rsidR="00ED3E80">
        <w:rPr>
          <w:rtl/>
        </w:rPr>
        <w:t xml:space="preserve">،ج:-. </w:t>
      </w:r>
    </w:p>
    <w:p w:rsidR="00B431B0" w:rsidRDefault="00365129" w:rsidP="0027669E">
      <w:pPr>
        <w:pStyle w:val="libFootnote0"/>
        <w:rPr>
          <w:rtl/>
        </w:rPr>
      </w:pPr>
      <w:r>
        <w:rPr>
          <w:rtl/>
        </w:rPr>
        <w:t>(2)</w:t>
      </w:r>
      <w:r w:rsidR="00ED3E80">
        <w:rPr>
          <w:rtl/>
        </w:rPr>
        <w:t xml:space="preserve"> ق:</w:t>
      </w:r>
      <w:r w:rsidR="001A3C8D">
        <w:rPr>
          <w:rtl/>
        </w:rPr>
        <w:t>27</w:t>
      </w:r>
      <w:r w:rsidR="00ED3E80">
        <w:rPr>
          <w:rtl/>
        </w:rPr>
        <w:t>/</w:t>
      </w:r>
      <w:r w:rsidR="001A3C8D">
        <w:rPr>
          <w:rtl/>
        </w:rPr>
        <w:t>21</w:t>
      </w:r>
      <w:r w:rsidR="00ED3E80">
        <w:rPr>
          <w:rtl/>
        </w:rPr>
        <w:t>/</w:t>
      </w:r>
      <w:r w:rsidR="001A3C8D">
        <w:rPr>
          <w:rtl/>
        </w:rPr>
        <w:t>1</w:t>
      </w:r>
      <w:r w:rsidR="00ED3E80">
        <w:rPr>
          <w:rtl/>
        </w:rPr>
        <w:t>6،ج:</w:t>
      </w:r>
      <w:r w:rsidR="001A3C8D">
        <w:rPr>
          <w:rtl/>
        </w:rPr>
        <w:t>1</w:t>
      </w:r>
      <w:r w:rsidR="00ED3E80">
        <w:rPr>
          <w:rtl/>
        </w:rPr>
        <w:t>4</w:t>
      </w:r>
      <w:r w:rsidR="001A3C8D">
        <w:rPr>
          <w:rtl/>
        </w:rPr>
        <w:t>3</w:t>
      </w:r>
      <w:r w:rsidR="00ED3E80">
        <w:rPr>
          <w:rtl/>
        </w:rPr>
        <w:t>/</w:t>
      </w:r>
      <w:r w:rsidR="001A3C8D">
        <w:rPr>
          <w:rtl/>
        </w:rPr>
        <w:t>7</w:t>
      </w:r>
      <w:r w:rsidR="00ED3E80">
        <w:rPr>
          <w:rtl/>
        </w:rPr>
        <w:t>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ذکر</w:t>
      </w:r>
      <w:r>
        <w:rPr>
          <w:rtl/>
        </w:rPr>
        <w:t xml:space="preserve"> ما رو</w:t>
      </w:r>
      <w:r>
        <w:rPr>
          <w:rFonts w:hint="cs"/>
          <w:rtl/>
        </w:rPr>
        <w:t>ی</w:t>
      </w:r>
      <w:r>
        <w:rPr>
          <w:rtl/>
        </w:rPr>
        <w:t xml:space="preserve"> عن أب</w:t>
      </w:r>
      <w:r>
        <w:rPr>
          <w:rFonts w:hint="cs"/>
          <w:rtl/>
        </w:rPr>
        <w:t>ی</w:t>
      </w:r>
      <w:r>
        <w:rPr>
          <w:rtl/>
        </w:rPr>
        <w:t xml:space="preserve"> الحسن </w:t>
      </w:r>
      <w:r w:rsidR="00EC2CC2" w:rsidRPr="00EC2CC2">
        <w:rPr>
          <w:rStyle w:val="libAlaemChar"/>
          <w:rtl/>
        </w:rPr>
        <w:t>عليه‌السلام</w:t>
      </w:r>
      <w:r>
        <w:rPr>
          <w:rtl/>
        </w:rPr>
        <w:t xml:space="preserve"> و نسائه من تجم</w:t>
      </w:r>
      <w:r>
        <w:rPr>
          <w:rFonts w:hint="cs"/>
          <w:rtl/>
        </w:rPr>
        <w:t>ی</w:t>
      </w:r>
      <w:r>
        <w:rPr>
          <w:rFonts w:hint="eastAsia"/>
          <w:rtl/>
        </w:rPr>
        <w:t>ر</w:t>
      </w:r>
      <w:r>
        <w:rPr>
          <w:rtl/>
        </w:rPr>
        <w:t xml:space="preserve"> الث</w:t>
      </w:r>
      <w:r>
        <w:rPr>
          <w:rFonts w:hint="cs"/>
          <w:rtl/>
        </w:rPr>
        <w:t>ی</w:t>
      </w:r>
      <w:r>
        <w:rPr>
          <w:rFonts w:hint="eastAsia"/>
          <w:rtl/>
        </w:rPr>
        <w:t>اب</w:t>
      </w:r>
      <w:r>
        <w:rPr>
          <w:rtl/>
        </w:rPr>
        <w:t xml:space="preserve"> و تبخ</w:t>
      </w:r>
      <w:r>
        <w:rPr>
          <w:rFonts w:hint="cs"/>
          <w:rtl/>
        </w:rPr>
        <w:t>ی</w:t>
      </w:r>
      <w:r>
        <w:rPr>
          <w:rFonts w:hint="eastAsia"/>
          <w:rtl/>
        </w:rPr>
        <w:t>ره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انّه کان الرضا </w:t>
      </w:r>
      <w:r w:rsidR="00EC2CC2" w:rsidRPr="00EC2CC2">
        <w:rPr>
          <w:rStyle w:val="libAlaemChar"/>
          <w:rtl/>
        </w:rPr>
        <w:t>عليه‌السلام</w:t>
      </w:r>
      <w:r>
        <w:rPr>
          <w:rtl/>
        </w:rPr>
        <w:t xml:space="preserve"> </w:t>
      </w:r>
      <w:r>
        <w:rPr>
          <w:rFonts w:hint="cs"/>
          <w:rtl/>
        </w:rPr>
        <w:t>ی</w:t>
      </w:r>
      <w:r>
        <w:rPr>
          <w:rFonts w:hint="eastAsia"/>
          <w:rtl/>
        </w:rPr>
        <w:t>تبخّر</w:t>
      </w:r>
      <w:r>
        <w:rPr>
          <w:rtl/>
        </w:rPr>
        <w:t xml:space="preserve"> بالعود الهند</w:t>
      </w:r>
      <w:r>
        <w:rPr>
          <w:rFonts w:hint="cs"/>
          <w:rtl/>
        </w:rPr>
        <w:t>یّ</w:t>
      </w:r>
      <w:r>
        <w:rPr>
          <w:rtl/>
        </w:rPr>
        <w:t xml:space="preserve"> و </w:t>
      </w:r>
      <w:r>
        <w:rPr>
          <w:rFonts w:hint="cs"/>
          <w:rtl/>
        </w:rPr>
        <w:t>ی</w:t>
      </w:r>
      <w:r>
        <w:rPr>
          <w:rFonts w:hint="eastAsia"/>
          <w:rtl/>
        </w:rPr>
        <w:t>ستعمل</w:t>
      </w:r>
      <w:r>
        <w:rPr>
          <w:rtl/>
        </w:rPr>
        <w:t xml:space="preserve"> بعده ماء ورد و مسکا </w:t>
      </w:r>
      <w:r w:rsidRPr="00604B91">
        <w:rPr>
          <w:rStyle w:val="libFootnotenumChar"/>
          <w:rtl/>
        </w:rPr>
        <w:t>(2)</w:t>
      </w:r>
      <w:r>
        <w:rPr>
          <w:rtl/>
        </w:rPr>
        <w:t xml:space="preserve">. </w:t>
      </w:r>
    </w:p>
    <w:p w:rsidR="00ED3E80" w:rsidRDefault="00ED3E80" w:rsidP="00655DC5">
      <w:pPr>
        <w:pStyle w:val="libNormal"/>
      </w:pPr>
      <w:r w:rsidRPr="00655DC5">
        <w:rPr>
          <w:rStyle w:val="libBold1Char"/>
          <w:rFonts w:hint="eastAsia"/>
          <w:rtl/>
        </w:rPr>
        <w:t>بخل</w:t>
      </w:r>
      <w:r>
        <w:rPr>
          <w:rtl/>
        </w:rPr>
        <w:t xml:space="preserve">: </w:t>
      </w:r>
      <w:r>
        <w:rPr>
          <w:rFonts w:hint="eastAsia"/>
          <w:rtl/>
        </w:rPr>
        <w:t>باب</w:t>
      </w:r>
      <w:r>
        <w:rPr>
          <w:rtl/>
        </w:rPr>
        <w:t xml:space="preserve"> البخل </w:t>
      </w:r>
      <w:r w:rsidRPr="00604B91">
        <w:rPr>
          <w:rStyle w:val="libFootnotenumChar"/>
          <w:rtl/>
        </w:rPr>
        <w:t>(3)</w:t>
      </w:r>
      <w:r>
        <w:rPr>
          <w:rtl/>
        </w:rPr>
        <w:t xml:space="preserve">. </w:t>
      </w:r>
    </w:p>
    <w:p w:rsidR="00ED3E80" w:rsidRDefault="00ED3E80" w:rsidP="00ED3E80">
      <w:pPr>
        <w:pStyle w:val="libNormal"/>
      </w:pPr>
      <w:r w:rsidRPr="00655DC5">
        <w:rPr>
          <w:rStyle w:val="libBold1Char"/>
          <w:rFonts w:hint="eastAsia"/>
          <w:rtl/>
        </w:rPr>
        <w:t>أمال</w:t>
      </w:r>
      <w:r w:rsidRPr="00655DC5">
        <w:rPr>
          <w:rStyle w:val="libBold1Char"/>
          <w:rFonts w:hint="cs"/>
          <w:rtl/>
        </w:rPr>
        <w:t>ی</w:t>
      </w:r>
      <w:r w:rsidRPr="00655DC5">
        <w:rPr>
          <w:rStyle w:val="libBold1Char"/>
          <w:rtl/>
        </w:rPr>
        <w:t xml:space="preserve"> الصدوق</w:t>
      </w:r>
      <w:r>
        <w:rPr>
          <w:rtl/>
        </w:rPr>
        <w:t xml:space="preserve">:قال رسول اللّه </w:t>
      </w:r>
      <w:r w:rsidR="001C23D3" w:rsidRPr="001C23D3">
        <w:rPr>
          <w:rStyle w:val="libAlaemChar"/>
          <w:rtl/>
        </w:rPr>
        <w:t>صلى‌الله‌عليه‌وآله‌وسلم</w:t>
      </w:r>
      <w:r>
        <w:rPr>
          <w:rtl/>
        </w:rPr>
        <w:t>: أقلّ الناس راحه البخ</w:t>
      </w:r>
      <w:r>
        <w:rPr>
          <w:rFonts w:hint="cs"/>
          <w:rtl/>
        </w:rPr>
        <w:t>ی</w:t>
      </w:r>
      <w:r>
        <w:rPr>
          <w:rFonts w:hint="eastAsia"/>
          <w:rtl/>
        </w:rPr>
        <w:t>ل،و</w:t>
      </w:r>
      <w:r>
        <w:rPr>
          <w:rtl/>
        </w:rPr>
        <w:t xml:space="preserve"> أبخل الناس من بخل بما افترض اللّه عل</w:t>
      </w:r>
      <w:r>
        <w:rPr>
          <w:rFonts w:hint="cs"/>
          <w:rtl/>
        </w:rPr>
        <w:t>ی</w:t>
      </w:r>
      <w:r>
        <w:rPr>
          <w:rFonts w:hint="eastAsia"/>
          <w:rtl/>
        </w:rPr>
        <w:t>ه</w:t>
      </w:r>
      <w:r>
        <w:rPr>
          <w:rtl/>
        </w:rPr>
        <w:t xml:space="preserve">. </w:t>
      </w:r>
    </w:p>
    <w:p w:rsidR="00ED3E80" w:rsidRDefault="00ED3E80" w:rsidP="00ED3E80">
      <w:pPr>
        <w:pStyle w:val="libNormal"/>
      </w:pPr>
      <w:r w:rsidRPr="00655DC5">
        <w:rPr>
          <w:rStyle w:val="libBold1Char"/>
          <w:rFonts w:hint="eastAsia"/>
          <w:rtl/>
        </w:rPr>
        <w:t>أمال</w:t>
      </w:r>
      <w:r w:rsidRPr="00655DC5">
        <w:rPr>
          <w:rStyle w:val="libBold1Char"/>
          <w:rFonts w:hint="cs"/>
          <w:rtl/>
        </w:rPr>
        <w:t>ی</w:t>
      </w:r>
      <w:r w:rsidRPr="00655DC5">
        <w:rPr>
          <w:rStyle w:val="libBold1Char"/>
          <w:rtl/>
        </w:rPr>
        <w:t xml:space="preserve"> الصدوق</w:t>
      </w:r>
      <w:r>
        <w:rPr>
          <w:rtl/>
        </w:rPr>
        <w:t xml:space="preserve">:قال الصادق </w:t>
      </w:r>
      <w:r w:rsidR="00EC2CC2" w:rsidRPr="00EC2CC2">
        <w:rPr>
          <w:rStyle w:val="libAlaemChar"/>
          <w:rtl/>
        </w:rPr>
        <w:t>عليه‌السلام</w:t>
      </w:r>
      <w:r>
        <w:rPr>
          <w:rtl/>
        </w:rPr>
        <w:t xml:space="preserve">: عجبت لمن </w:t>
      </w:r>
      <w:r>
        <w:rPr>
          <w:rFonts w:hint="cs"/>
          <w:rtl/>
        </w:rPr>
        <w:t>ی</w:t>
      </w:r>
      <w:r>
        <w:rPr>
          <w:rFonts w:hint="eastAsia"/>
          <w:rtl/>
        </w:rPr>
        <w:t>بخل</w:t>
      </w:r>
      <w:r>
        <w:rPr>
          <w:rtl/>
        </w:rPr>
        <w:t xml:space="preserve"> بالدن</w:t>
      </w:r>
      <w:r>
        <w:rPr>
          <w:rFonts w:hint="cs"/>
          <w:rtl/>
        </w:rPr>
        <w:t>ی</w:t>
      </w:r>
      <w:r>
        <w:rPr>
          <w:rFonts w:hint="eastAsia"/>
          <w:rtl/>
        </w:rPr>
        <w:t>ا</w:t>
      </w:r>
      <w:r>
        <w:rPr>
          <w:rtl/>
        </w:rPr>
        <w:t xml:space="preserve"> و ه</w:t>
      </w:r>
      <w:r>
        <w:rPr>
          <w:rFonts w:hint="cs"/>
          <w:rtl/>
        </w:rPr>
        <w:t>ی</w:t>
      </w:r>
      <w:r>
        <w:rPr>
          <w:rtl/>
        </w:rPr>
        <w:t xml:space="preserve"> مقبله عل</w:t>
      </w:r>
      <w:r>
        <w:rPr>
          <w:rFonts w:hint="cs"/>
          <w:rtl/>
        </w:rPr>
        <w:t>ی</w:t>
      </w:r>
      <w:r>
        <w:rPr>
          <w:rFonts w:hint="eastAsia"/>
          <w:rtl/>
        </w:rPr>
        <w:t>ه،أو</w:t>
      </w:r>
      <w:r>
        <w:rPr>
          <w:rtl/>
        </w:rPr>
        <w:t xml:space="preserve"> </w:t>
      </w:r>
      <w:r>
        <w:rPr>
          <w:rFonts w:hint="cs"/>
          <w:rtl/>
        </w:rPr>
        <w:t>ی</w:t>
      </w:r>
      <w:r>
        <w:rPr>
          <w:rFonts w:hint="eastAsia"/>
          <w:rtl/>
        </w:rPr>
        <w:t>بخل</w:t>
      </w:r>
      <w:r>
        <w:rPr>
          <w:rtl/>
        </w:rPr>
        <w:t xml:space="preserve"> بها و ه</w:t>
      </w:r>
      <w:r>
        <w:rPr>
          <w:rFonts w:hint="cs"/>
          <w:rtl/>
        </w:rPr>
        <w:t>ی</w:t>
      </w:r>
      <w:r>
        <w:rPr>
          <w:rtl/>
        </w:rPr>
        <w:t xml:space="preserve"> مدبره عنه </w:t>
      </w:r>
      <w:r w:rsidRPr="00604B91">
        <w:rPr>
          <w:rStyle w:val="libFootnotenumChar"/>
          <w:rtl/>
        </w:rPr>
        <w:t>(4)</w:t>
      </w:r>
      <w:r>
        <w:rPr>
          <w:rtl/>
        </w:rPr>
        <w:t xml:space="preserve">فلا الإنفاق مع الإقبال </w:t>
      </w:r>
      <w:r>
        <w:rPr>
          <w:rFonts w:hint="cs"/>
          <w:rtl/>
        </w:rPr>
        <w:t>ی</w:t>
      </w:r>
      <w:r>
        <w:rPr>
          <w:rFonts w:hint="eastAsia"/>
          <w:rtl/>
        </w:rPr>
        <w:t>ضرّه،و</w:t>
      </w:r>
      <w:r>
        <w:rPr>
          <w:rtl/>
        </w:rPr>
        <w:t xml:space="preserve"> لا الإمساک مع الإدبار </w:t>
      </w:r>
      <w:r>
        <w:rPr>
          <w:rFonts w:hint="cs"/>
          <w:rtl/>
        </w:rPr>
        <w:t>ی</w:t>
      </w:r>
      <w:r>
        <w:rPr>
          <w:rFonts w:hint="eastAsia"/>
          <w:rtl/>
        </w:rPr>
        <w:t>نفعه</w:t>
      </w:r>
      <w:r>
        <w:rPr>
          <w:rtl/>
        </w:rPr>
        <w:t xml:space="preserve">. </w:t>
      </w:r>
    </w:p>
    <w:p w:rsidR="00ED3E80" w:rsidRDefault="00ED3E80" w:rsidP="00ED3E80">
      <w:pPr>
        <w:pStyle w:val="libNormal"/>
      </w:pPr>
      <w:r w:rsidRPr="00655DC5">
        <w:rPr>
          <w:rStyle w:val="libBold1Char"/>
          <w:rFonts w:hint="eastAsia"/>
          <w:rtl/>
        </w:rPr>
        <w:t>أمال</w:t>
      </w:r>
      <w:r w:rsidRPr="00655DC5">
        <w:rPr>
          <w:rStyle w:val="libBold1Char"/>
          <w:rFonts w:hint="cs"/>
          <w:rtl/>
        </w:rPr>
        <w:t>ی</w:t>
      </w:r>
      <w:r w:rsidRPr="00655DC5">
        <w:rPr>
          <w:rStyle w:val="libBold1Char"/>
          <w:rtl/>
        </w:rPr>
        <w:t xml:space="preserve"> الصدوق</w:t>
      </w:r>
      <w:r>
        <w:rPr>
          <w:rtl/>
        </w:rPr>
        <w:t>:ف</w:t>
      </w:r>
      <w:r>
        <w:rPr>
          <w:rFonts w:hint="cs"/>
          <w:rtl/>
        </w:rPr>
        <w:t>ی</w:t>
      </w:r>
      <w:r>
        <w:rPr>
          <w:rtl/>
        </w:rPr>
        <w:t xml:space="preserve"> حد</w:t>
      </w:r>
      <w:r>
        <w:rPr>
          <w:rFonts w:hint="cs"/>
          <w:rtl/>
        </w:rPr>
        <w:t>ی</w:t>
      </w:r>
      <w:r>
        <w:rPr>
          <w:rFonts w:hint="eastAsia"/>
          <w:rtl/>
        </w:rPr>
        <w:t>ث</w:t>
      </w:r>
      <w:r>
        <w:rPr>
          <w:rtl/>
        </w:rPr>
        <w:t xml:space="preserve"> المناه</w:t>
      </w:r>
      <w:r>
        <w:rPr>
          <w:rFonts w:hint="cs"/>
          <w:rtl/>
        </w:rPr>
        <w:t>ی</w:t>
      </w:r>
      <w:r>
        <w:rPr>
          <w:rFonts w:hint="eastAsia"/>
          <w:rtl/>
        </w:rPr>
        <w:t>،قال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قال اللّه(عزّ و جلّ): </w:t>
      </w:r>
    </w:p>
    <w:p w:rsidR="00ED3E80" w:rsidRDefault="00ED3E80" w:rsidP="00ED3E80">
      <w:pPr>
        <w:pStyle w:val="libNormal"/>
      </w:pPr>
      <w:r>
        <w:rPr>
          <w:rFonts w:hint="eastAsia"/>
          <w:rtl/>
        </w:rPr>
        <w:t>حرّمت</w:t>
      </w:r>
      <w:r>
        <w:rPr>
          <w:rtl/>
        </w:rPr>
        <w:t xml:space="preserve"> الجنّه عل</w:t>
      </w:r>
      <w:r>
        <w:rPr>
          <w:rFonts w:hint="cs"/>
          <w:rtl/>
        </w:rPr>
        <w:t>ی</w:t>
      </w:r>
      <w:r>
        <w:rPr>
          <w:rtl/>
        </w:rPr>
        <w:t xml:space="preserve"> المنّان و البخ</w:t>
      </w:r>
      <w:r>
        <w:rPr>
          <w:rFonts w:hint="cs"/>
          <w:rtl/>
        </w:rPr>
        <w:t>ی</w:t>
      </w:r>
      <w:r>
        <w:rPr>
          <w:rFonts w:hint="eastAsia"/>
          <w:rtl/>
        </w:rPr>
        <w:t>ل</w:t>
      </w:r>
      <w:r>
        <w:rPr>
          <w:rtl/>
        </w:rPr>
        <w:t xml:space="preserve"> و القتّات </w:t>
      </w:r>
      <w:r w:rsidRPr="00604B91">
        <w:rPr>
          <w:rStyle w:val="libFootnotenumChar"/>
          <w:rtl/>
        </w:rPr>
        <w:t>(5)</w:t>
      </w:r>
      <w:r>
        <w:rPr>
          <w:rtl/>
        </w:rPr>
        <w:t xml:space="preserve">. </w:t>
      </w:r>
    </w:p>
    <w:p w:rsidR="00ED3E80" w:rsidRDefault="00ED3E80" w:rsidP="00ED3E80">
      <w:pPr>
        <w:pStyle w:val="libNormal"/>
      </w:pPr>
      <w:r w:rsidRPr="00655DC5">
        <w:rPr>
          <w:rStyle w:val="libBold1Char"/>
          <w:rFonts w:hint="eastAsia"/>
          <w:rtl/>
        </w:rPr>
        <w:t>الخصال</w:t>
      </w:r>
      <w:r>
        <w:rPr>
          <w:rtl/>
        </w:rPr>
        <w:t xml:space="preserve">:قال رسول اللّه </w:t>
      </w:r>
      <w:r w:rsidR="001C23D3" w:rsidRPr="001C23D3">
        <w:rPr>
          <w:rStyle w:val="libAlaemChar"/>
          <w:rtl/>
        </w:rPr>
        <w:t>صلى‌الله‌عليه‌وآله‌وسلم</w:t>
      </w:r>
      <w:r>
        <w:rPr>
          <w:rtl/>
        </w:rPr>
        <w:t>: ما محق الإ</w:t>
      </w:r>
      <w:r>
        <w:rPr>
          <w:rFonts w:hint="cs"/>
          <w:rtl/>
        </w:rPr>
        <w:t>ی</w:t>
      </w:r>
      <w:r>
        <w:rPr>
          <w:rFonts w:hint="eastAsia"/>
          <w:rtl/>
        </w:rPr>
        <w:t>مان</w:t>
      </w:r>
      <w:r>
        <w:rPr>
          <w:rtl/>
        </w:rPr>
        <w:t xml:space="preserve"> محق الشحّ ش</w:t>
      </w:r>
      <w:r>
        <w:rPr>
          <w:rFonts w:hint="cs"/>
          <w:rtl/>
        </w:rPr>
        <w:t>ی</w:t>
      </w:r>
      <w:r>
        <w:rPr>
          <w:rFonts w:hint="eastAsia"/>
          <w:rtl/>
        </w:rPr>
        <w:t>ء</w:t>
      </w:r>
      <w:r>
        <w:rPr>
          <w:rtl/>
        </w:rPr>
        <w:t xml:space="preserve">. ثمّ قال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انّ</w:t>
      </w:r>
      <w:r>
        <w:rPr>
          <w:rtl/>
        </w:rPr>
        <w:t xml:space="preserve"> لهذا الشحّ دب</w:t>
      </w:r>
      <w:r>
        <w:rPr>
          <w:rFonts w:hint="cs"/>
          <w:rtl/>
        </w:rPr>
        <w:t>ی</w:t>
      </w:r>
      <w:r>
        <w:rPr>
          <w:rFonts w:hint="eastAsia"/>
          <w:rtl/>
        </w:rPr>
        <w:t>با</w:t>
      </w:r>
      <w:r>
        <w:rPr>
          <w:rtl/>
        </w:rPr>
        <w:t xml:space="preserve"> کدب</w:t>
      </w:r>
      <w:r>
        <w:rPr>
          <w:rFonts w:hint="cs"/>
          <w:rtl/>
        </w:rPr>
        <w:t>ی</w:t>
      </w:r>
      <w:r>
        <w:rPr>
          <w:rFonts w:hint="eastAsia"/>
          <w:rtl/>
        </w:rPr>
        <w:t>ب</w:t>
      </w:r>
      <w:r>
        <w:rPr>
          <w:rtl/>
        </w:rPr>
        <w:t xml:space="preserve"> النمل،و شعبا کشعب الشرک. </w:t>
      </w:r>
    </w:p>
    <w:p w:rsidR="00ED3E80" w:rsidRDefault="00ED3E80" w:rsidP="00ED3E80">
      <w:pPr>
        <w:pStyle w:val="libNormal"/>
      </w:pPr>
      <w:r>
        <w:rPr>
          <w:rFonts w:hint="eastAsia"/>
          <w:rtl/>
        </w:rPr>
        <w:t>و</w:t>
      </w:r>
      <w:r>
        <w:rPr>
          <w:rtl/>
        </w:rPr>
        <w:t xml:space="preserve"> عنه </w:t>
      </w:r>
      <w:r w:rsidR="001C23D3" w:rsidRPr="001C23D3">
        <w:rPr>
          <w:rStyle w:val="libAlaemChar"/>
          <w:rtl/>
        </w:rPr>
        <w:t>صلى‌الله‌عليه‌وآله‌وسلم</w:t>
      </w:r>
      <w:r>
        <w:rPr>
          <w:rtl/>
        </w:rPr>
        <w:t>: خصلتان لا تجتمع ف</w:t>
      </w:r>
      <w:r>
        <w:rPr>
          <w:rFonts w:hint="cs"/>
          <w:rtl/>
        </w:rPr>
        <w:t>ی</w:t>
      </w:r>
      <w:r>
        <w:rPr>
          <w:rtl/>
        </w:rPr>
        <w:t xml:space="preserve"> مسلم:البخل و سوء الخلق. </w:t>
      </w:r>
    </w:p>
    <w:p w:rsidR="00ED3E80" w:rsidRDefault="00ED3E80" w:rsidP="00ED3E80">
      <w:pPr>
        <w:pStyle w:val="libNormal"/>
      </w:pPr>
      <w:r w:rsidRPr="00655DC5">
        <w:rPr>
          <w:rStyle w:val="libBold1Char"/>
          <w:rFonts w:hint="eastAsia"/>
          <w:rtl/>
        </w:rPr>
        <w:t>الخصال</w:t>
      </w:r>
      <w:r>
        <w:rPr>
          <w:rtl/>
        </w:rPr>
        <w:t>:عن القعقاع بن اللّجلاج،عن أب</w:t>
      </w:r>
      <w:r>
        <w:rPr>
          <w:rFonts w:hint="cs"/>
          <w:rtl/>
        </w:rPr>
        <w:t>ی</w:t>
      </w:r>
      <w:r>
        <w:rPr>
          <w:rtl/>
        </w:rPr>
        <w:t xml:space="preserve"> هر</w:t>
      </w:r>
      <w:r>
        <w:rPr>
          <w:rFonts w:hint="cs"/>
          <w:rtl/>
        </w:rPr>
        <w:t>ی</w:t>
      </w:r>
      <w:r>
        <w:rPr>
          <w:rFonts w:hint="eastAsia"/>
          <w:rtl/>
        </w:rPr>
        <w:t>ره،عن</w:t>
      </w:r>
      <w:r>
        <w:rPr>
          <w:rtl/>
        </w:rPr>
        <w:t xml:space="preserve"> رسول اللّه </w:t>
      </w:r>
      <w:r w:rsidR="001C23D3" w:rsidRPr="001C23D3">
        <w:rPr>
          <w:rStyle w:val="libAlaemChar"/>
          <w:rtl/>
        </w:rPr>
        <w:t>صلى‌الله‌عليه‌وآله‌وسلم</w:t>
      </w:r>
      <w:r>
        <w:rPr>
          <w:rtl/>
        </w:rPr>
        <w:t xml:space="preserve"> قال: </w:t>
      </w:r>
    </w:p>
    <w:p w:rsidR="00ED3E80" w:rsidRDefault="00ED3E80" w:rsidP="00ED3E80">
      <w:pPr>
        <w:pStyle w:val="libNormal"/>
      </w:pPr>
      <w:r>
        <w:rPr>
          <w:rFonts w:hint="eastAsia"/>
          <w:rtl/>
        </w:rPr>
        <w:t>لا</w:t>
      </w:r>
      <w:r>
        <w:rPr>
          <w:rtl/>
        </w:rPr>
        <w:t xml:space="preserve"> </w:t>
      </w:r>
      <w:r>
        <w:rPr>
          <w:rFonts w:hint="cs"/>
          <w:rtl/>
        </w:rPr>
        <w:t>ی</w:t>
      </w:r>
      <w:r>
        <w:rPr>
          <w:rFonts w:hint="eastAsia"/>
          <w:rtl/>
        </w:rPr>
        <w:t>جتمع</w:t>
      </w:r>
      <w:r>
        <w:rPr>
          <w:rtl/>
        </w:rPr>
        <w:t xml:space="preserve"> الشحّ و الإ</w:t>
      </w:r>
      <w:r>
        <w:rPr>
          <w:rFonts w:hint="cs"/>
          <w:rtl/>
        </w:rPr>
        <w:t>ی</w:t>
      </w:r>
      <w:r>
        <w:rPr>
          <w:rFonts w:hint="eastAsia"/>
          <w:rtl/>
        </w:rPr>
        <w:t>مان</w:t>
      </w:r>
      <w:r>
        <w:rPr>
          <w:rtl/>
        </w:rPr>
        <w:t xml:space="preserve"> ف</w:t>
      </w:r>
      <w:r>
        <w:rPr>
          <w:rFonts w:hint="cs"/>
          <w:rtl/>
        </w:rPr>
        <w:t>ی</w:t>
      </w:r>
      <w:r>
        <w:rPr>
          <w:rtl/>
        </w:rPr>
        <w:t xml:space="preserve"> قلب عبد أبدا. </w:t>
      </w:r>
    </w:p>
    <w:p w:rsidR="00ED3E80" w:rsidRDefault="00ED3E80" w:rsidP="00ED3E80">
      <w:pPr>
        <w:pStyle w:val="libNormal"/>
      </w:pPr>
      <w:r>
        <w:rPr>
          <w:rFonts w:hint="eastAsia"/>
          <w:rtl/>
        </w:rPr>
        <w:t>و</w:t>
      </w:r>
      <w:r>
        <w:rPr>
          <w:rtl/>
        </w:rPr>
        <w:t xml:space="preserve"> </w:t>
      </w:r>
      <w:r>
        <w:rPr>
          <w:rFonts w:hint="cs"/>
          <w:rtl/>
        </w:rPr>
        <w:t>ی</w:t>
      </w:r>
      <w:r>
        <w:rPr>
          <w:rFonts w:hint="eastAsia"/>
          <w:rtl/>
        </w:rPr>
        <w:t>ظهر</w:t>
      </w:r>
      <w:r>
        <w:rPr>
          <w:rtl/>
        </w:rPr>
        <w:t xml:space="preserve"> من الروا</w:t>
      </w:r>
      <w:r>
        <w:rPr>
          <w:rFonts w:hint="cs"/>
          <w:rtl/>
        </w:rPr>
        <w:t>ی</w:t>
      </w:r>
      <w:r>
        <w:rPr>
          <w:rFonts w:hint="eastAsia"/>
          <w:rtl/>
        </w:rPr>
        <w:t>ات</w:t>
      </w:r>
      <w:r>
        <w:rPr>
          <w:rtl/>
        </w:rPr>
        <w:t xml:space="preserve"> انّ الشحّ من الموبقات،و انّ الجنّه حرام عل</w:t>
      </w:r>
      <w:r>
        <w:rPr>
          <w:rFonts w:hint="cs"/>
          <w:rtl/>
        </w:rPr>
        <w:t>ی</w:t>
      </w:r>
      <w:r>
        <w:rPr>
          <w:rtl/>
        </w:rPr>
        <w:t xml:space="preserve"> الشح</w:t>
      </w:r>
      <w:r>
        <w:rPr>
          <w:rFonts w:hint="cs"/>
          <w:rtl/>
        </w:rPr>
        <w:t>ی</w:t>
      </w:r>
      <w:r>
        <w:rPr>
          <w:rFonts w:hint="eastAsia"/>
          <w:rtl/>
        </w:rPr>
        <w:t>ح،</w:t>
      </w:r>
      <w:r>
        <w:rPr>
          <w:rtl/>
        </w:rPr>
        <w:t xml:space="preserve"> و انّه أهلک جمعا کث</w:t>
      </w:r>
      <w:r>
        <w:rPr>
          <w:rFonts w:hint="cs"/>
          <w:rtl/>
        </w:rPr>
        <w:t>ی</w:t>
      </w:r>
      <w:r>
        <w:rPr>
          <w:rFonts w:hint="eastAsia"/>
          <w:rtl/>
        </w:rPr>
        <w:t>را،</w:t>
      </w:r>
      <w:r>
        <w:rPr>
          <w:rtl/>
        </w:rPr>
        <w:t xml:space="preserve"> </w:t>
      </w:r>
    </w:p>
    <w:p w:rsidR="00B431B0" w:rsidRDefault="00ED3E80" w:rsidP="00ED3E80">
      <w:pPr>
        <w:pStyle w:val="libNormal"/>
      </w:pPr>
      <w:r>
        <w:rPr>
          <w:rFonts w:hint="eastAsia"/>
          <w:rtl/>
        </w:rPr>
        <w:t>و</w:t>
      </w:r>
      <w:r>
        <w:rPr>
          <w:rtl/>
        </w:rPr>
        <w:t>: نه</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أن </w:t>
      </w:r>
      <w:r>
        <w:rPr>
          <w:rFonts w:hint="cs"/>
          <w:rtl/>
        </w:rPr>
        <w:t>ی</w:t>
      </w:r>
      <w:r>
        <w:rPr>
          <w:rFonts w:hint="eastAsia"/>
          <w:rtl/>
        </w:rPr>
        <w:t>شاور</w:t>
      </w:r>
      <w:r>
        <w:rPr>
          <w:rtl/>
        </w:rPr>
        <w:t xml:space="preserve"> جبانا أو بخ</w:t>
      </w:r>
      <w:r>
        <w:rPr>
          <w:rFonts w:hint="cs"/>
          <w:rtl/>
        </w:rPr>
        <w:t>ی</w:t>
      </w:r>
      <w:r>
        <w:rPr>
          <w:rFonts w:hint="eastAsia"/>
          <w:rtl/>
        </w:rPr>
        <w:t>لا</w:t>
      </w:r>
      <w:r>
        <w:rPr>
          <w:rtl/>
        </w:rPr>
        <w:t xml:space="preserve"> أو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65/</w:t>
      </w:r>
      <w:r w:rsidR="001A3C8D">
        <w:rPr>
          <w:rtl/>
        </w:rPr>
        <w:t>39</w:t>
      </w:r>
      <w:r w:rsidR="00ED3E80">
        <w:rPr>
          <w:rtl/>
        </w:rPr>
        <w:t>/</w:t>
      </w:r>
      <w:r w:rsidR="001A3C8D">
        <w:rPr>
          <w:rtl/>
        </w:rPr>
        <w:t>11</w:t>
      </w:r>
      <w:r w:rsidR="00ED3E80">
        <w:rPr>
          <w:rtl/>
        </w:rPr>
        <w:t>،ج:</w:t>
      </w:r>
      <w:r w:rsidR="001A3C8D">
        <w:rPr>
          <w:rtl/>
        </w:rPr>
        <w:t>112</w:t>
      </w:r>
      <w:r w:rsidR="00ED3E80">
        <w:rPr>
          <w:rtl/>
        </w:rPr>
        <w:t>/4</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6/5</w:t>
      </w:r>
      <w:r w:rsidR="001A3C8D">
        <w:rPr>
          <w:rtl/>
        </w:rPr>
        <w:t>0</w:t>
      </w:r>
      <w:r w:rsidR="00ED3E80">
        <w:rPr>
          <w:rtl/>
        </w:rPr>
        <w:t>/</w:t>
      </w:r>
      <w:r w:rsidR="001A3C8D">
        <w:rPr>
          <w:rtl/>
        </w:rPr>
        <w:t>12</w:t>
      </w:r>
      <w:r w:rsidR="00ED3E80">
        <w:rPr>
          <w:rtl/>
        </w:rPr>
        <w:t>،ج:</w:t>
      </w:r>
      <w:r w:rsidR="001A3C8D">
        <w:rPr>
          <w:rtl/>
        </w:rPr>
        <w:t>90</w:t>
      </w:r>
      <w:r w:rsidR="00ED3E80">
        <w:rPr>
          <w:rtl/>
        </w:rPr>
        <w:t>/4</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الکفر</w:t>
      </w:r>
      <w:r w:rsidR="001A3C8D">
        <w:rPr>
          <w:rtl/>
        </w:rPr>
        <w:t>1</w:t>
      </w:r>
      <w:r w:rsidR="00ED3E80">
        <w:rPr>
          <w:rtl/>
        </w:rPr>
        <w:t>4</w:t>
      </w:r>
      <w:r w:rsidR="001A3C8D">
        <w:rPr>
          <w:rtl/>
        </w:rPr>
        <w:t>2</w:t>
      </w:r>
      <w:r w:rsidR="00ED3E80">
        <w:rPr>
          <w:rtl/>
        </w:rPr>
        <w:t>/</w:t>
      </w:r>
      <w:r w:rsidR="001A3C8D">
        <w:rPr>
          <w:rtl/>
        </w:rPr>
        <w:t>39</w:t>
      </w:r>
      <w:r w:rsidR="00ED3E80">
        <w:rPr>
          <w:rtl/>
        </w:rPr>
        <w:t>/،ج:</w:t>
      </w:r>
      <w:r w:rsidR="001A3C8D">
        <w:rPr>
          <w:rtl/>
        </w:rPr>
        <w:t>299</w:t>
      </w:r>
      <w:r w:rsidR="00ED3E80">
        <w:rPr>
          <w:rtl/>
        </w:rPr>
        <w:t>/</w:t>
      </w:r>
      <w:r w:rsidR="001A3C8D">
        <w:rPr>
          <w:rtl/>
        </w:rPr>
        <w:t>73</w:t>
      </w:r>
      <w:r w:rsidR="00ED3E80">
        <w:rPr>
          <w:rtl/>
        </w:rPr>
        <w:t xml:space="preserve">. </w:t>
      </w:r>
    </w:p>
    <w:p w:rsidR="00655DC5" w:rsidRDefault="00365129" w:rsidP="0027669E">
      <w:pPr>
        <w:pStyle w:val="libFootnote0"/>
        <w:rPr>
          <w:rtl/>
        </w:rPr>
      </w:pPr>
      <w:r>
        <w:rPr>
          <w:rtl/>
        </w:rPr>
        <w:t>(4)</w:t>
      </w:r>
      <w:r w:rsidR="00ED3E80">
        <w:rPr>
          <w:rtl/>
        </w:rPr>
        <w:t xml:space="preserve"> و لنعم ما ق</w:t>
      </w:r>
      <w:r w:rsidR="00ED3E80">
        <w:rPr>
          <w:rFonts w:hint="cs"/>
          <w:rtl/>
        </w:rPr>
        <w:t>ی</w:t>
      </w:r>
      <w:r w:rsidR="00ED3E80">
        <w:rPr>
          <w:rFonts w:hint="eastAsia"/>
          <w:rtl/>
        </w:rPr>
        <w:t>ل</w:t>
      </w:r>
      <w:r w:rsidR="00ED3E80">
        <w:rPr>
          <w:rtl/>
        </w:rPr>
        <w:t>:</w:t>
      </w:r>
    </w:p>
    <w:tbl>
      <w:tblPr>
        <w:tblStyle w:val="TableGrid"/>
        <w:bidiVisual/>
        <w:tblW w:w="4562" w:type="pct"/>
        <w:tblInd w:w="384" w:type="dxa"/>
        <w:tblLook w:val="01E0"/>
      </w:tblPr>
      <w:tblGrid>
        <w:gridCol w:w="3538"/>
        <w:gridCol w:w="272"/>
        <w:gridCol w:w="3500"/>
      </w:tblGrid>
      <w:tr w:rsidR="003F5A1E" w:rsidTr="00080356">
        <w:trPr>
          <w:trHeight w:val="350"/>
        </w:trPr>
        <w:tc>
          <w:tcPr>
            <w:tcW w:w="3920" w:type="dxa"/>
            <w:shd w:val="clear" w:color="auto" w:fill="auto"/>
          </w:tcPr>
          <w:p w:rsidR="003F5A1E" w:rsidRDefault="003F5A1E" w:rsidP="003F5A1E">
            <w:pPr>
              <w:pStyle w:val="libPoemFootnote"/>
            </w:pPr>
            <w:r>
              <w:rPr>
                <w:rtl/>
              </w:rPr>
              <w:t>اذا جادت الدن</w:t>
            </w:r>
            <w:r>
              <w:rPr>
                <w:rFonts w:hint="cs"/>
                <w:rtl/>
              </w:rPr>
              <w:t>ی</w:t>
            </w:r>
            <w:r>
              <w:rPr>
                <w:rFonts w:hint="eastAsia"/>
                <w:rtl/>
              </w:rPr>
              <w:t>ا</w:t>
            </w:r>
            <w:r>
              <w:rPr>
                <w:rtl/>
              </w:rPr>
              <w:t xml:space="preserve"> عل</w:t>
            </w:r>
            <w:r>
              <w:rPr>
                <w:rFonts w:hint="cs"/>
                <w:rtl/>
              </w:rPr>
              <w:t>ی</w:t>
            </w:r>
            <w:r>
              <w:rPr>
                <w:rFonts w:hint="eastAsia"/>
                <w:rtl/>
              </w:rPr>
              <w:t>ک</w:t>
            </w:r>
            <w:r>
              <w:rPr>
                <w:rtl/>
              </w:rPr>
              <w:t xml:space="preserve"> فجد بها</w:t>
            </w:r>
            <w:r w:rsidRPr="00725071">
              <w:rPr>
                <w:rStyle w:val="libPoemTiniChar0"/>
                <w:rtl/>
              </w:rPr>
              <w:br/>
              <w:t> </w:t>
            </w:r>
          </w:p>
        </w:tc>
        <w:tc>
          <w:tcPr>
            <w:tcW w:w="279" w:type="dxa"/>
            <w:shd w:val="clear" w:color="auto" w:fill="auto"/>
          </w:tcPr>
          <w:p w:rsidR="003F5A1E" w:rsidRDefault="003F5A1E" w:rsidP="003F5A1E">
            <w:pPr>
              <w:pStyle w:val="libPoemFootnote"/>
              <w:rPr>
                <w:rtl/>
              </w:rPr>
            </w:pPr>
          </w:p>
        </w:tc>
        <w:tc>
          <w:tcPr>
            <w:tcW w:w="3881" w:type="dxa"/>
            <w:shd w:val="clear" w:color="auto" w:fill="auto"/>
          </w:tcPr>
          <w:p w:rsidR="003F5A1E" w:rsidRDefault="003F5A1E" w:rsidP="003F5A1E">
            <w:pPr>
              <w:pStyle w:val="libPoemFootnote"/>
            </w:pPr>
            <w:r>
              <w:rPr>
                <w:rtl/>
              </w:rPr>
              <w:t>و عل</w:t>
            </w:r>
            <w:r>
              <w:rPr>
                <w:rFonts w:hint="cs"/>
                <w:rtl/>
              </w:rPr>
              <w:t>ی</w:t>
            </w:r>
            <w:r>
              <w:rPr>
                <w:rtl/>
              </w:rPr>
              <w:t xml:space="preserve"> الناس طرّا قبل ان تتفلّت</w:t>
            </w:r>
            <w:r w:rsidRPr="00725071">
              <w:rPr>
                <w:rStyle w:val="libPoemTiniChar0"/>
                <w:rtl/>
              </w:rPr>
              <w:br/>
              <w:t> </w:t>
            </w:r>
          </w:p>
        </w:tc>
      </w:tr>
      <w:tr w:rsidR="003F5A1E" w:rsidTr="00080356">
        <w:trPr>
          <w:trHeight w:val="350"/>
        </w:trPr>
        <w:tc>
          <w:tcPr>
            <w:tcW w:w="3920" w:type="dxa"/>
          </w:tcPr>
          <w:p w:rsidR="003F5A1E" w:rsidRDefault="003F5A1E" w:rsidP="003F5A1E">
            <w:pPr>
              <w:pStyle w:val="libPoemFootnote"/>
            </w:pPr>
            <w:r>
              <w:rPr>
                <w:rtl/>
              </w:rPr>
              <w:t xml:space="preserve">فلا الجود </w:t>
            </w:r>
            <w:r>
              <w:rPr>
                <w:rFonts w:hint="cs"/>
                <w:rtl/>
              </w:rPr>
              <w:t>ی</w:t>
            </w:r>
            <w:r>
              <w:rPr>
                <w:rFonts w:hint="eastAsia"/>
                <w:rtl/>
              </w:rPr>
              <w:t>فن</w:t>
            </w:r>
            <w:r>
              <w:rPr>
                <w:rFonts w:hint="cs"/>
                <w:rtl/>
              </w:rPr>
              <w:t>ی</w:t>
            </w:r>
            <w:r>
              <w:rPr>
                <w:rFonts w:hint="eastAsia"/>
                <w:rtl/>
              </w:rPr>
              <w:t>ها</w:t>
            </w:r>
            <w:r>
              <w:rPr>
                <w:rtl/>
              </w:rPr>
              <w:t xml:space="preserve"> إذا ه</w:t>
            </w:r>
            <w:r>
              <w:rPr>
                <w:rFonts w:hint="cs"/>
                <w:rtl/>
              </w:rPr>
              <w:t>ی</w:t>
            </w:r>
            <w:r>
              <w:rPr>
                <w:rtl/>
              </w:rPr>
              <w:t xml:space="preserve"> أقبلت</w:t>
            </w:r>
            <w:r w:rsidRPr="00725071">
              <w:rPr>
                <w:rStyle w:val="libPoemTiniChar0"/>
                <w:rtl/>
              </w:rPr>
              <w:br/>
              <w:t> </w:t>
            </w:r>
          </w:p>
        </w:tc>
        <w:tc>
          <w:tcPr>
            <w:tcW w:w="279" w:type="dxa"/>
          </w:tcPr>
          <w:p w:rsidR="003F5A1E" w:rsidRDefault="003F5A1E" w:rsidP="003F5A1E">
            <w:pPr>
              <w:pStyle w:val="libPoemFootnote"/>
              <w:rPr>
                <w:rtl/>
              </w:rPr>
            </w:pPr>
          </w:p>
        </w:tc>
        <w:tc>
          <w:tcPr>
            <w:tcW w:w="3881" w:type="dxa"/>
          </w:tcPr>
          <w:p w:rsidR="003F5A1E" w:rsidRDefault="003F5A1E" w:rsidP="003F5A1E">
            <w:pPr>
              <w:pStyle w:val="libPoemFootnote"/>
            </w:pPr>
            <w:r>
              <w:rPr>
                <w:rtl/>
              </w:rPr>
              <w:t xml:space="preserve">و لا البخل </w:t>
            </w:r>
            <w:r>
              <w:rPr>
                <w:rFonts w:hint="cs"/>
                <w:rtl/>
              </w:rPr>
              <w:t>ی</w:t>
            </w:r>
            <w:r>
              <w:rPr>
                <w:rFonts w:hint="eastAsia"/>
                <w:rtl/>
              </w:rPr>
              <w:t>بق</w:t>
            </w:r>
            <w:r>
              <w:rPr>
                <w:rFonts w:hint="cs"/>
                <w:rtl/>
              </w:rPr>
              <w:t>ی</w:t>
            </w:r>
            <w:r>
              <w:rPr>
                <w:rFonts w:hint="eastAsia"/>
                <w:rtl/>
              </w:rPr>
              <w:t>ها</w:t>
            </w:r>
            <w:r>
              <w:rPr>
                <w:rtl/>
              </w:rPr>
              <w:t xml:space="preserve"> إذا ه</w:t>
            </w:r>
            <w:r>
              <w:rPr>
                <w:rFonts w:hint="cs"/>
                <w:rtl/>
              </w:rPr>
              <w:t>ی</w:t>
            </w:r>
            <w:r>
              <w:rPr>
                <w:rtl/>
              </w:rPr>
              <w:t xml:space="preserve"> ولّت</w:t>
            </w:r>
            <w:r w:rsidRPr="00725071">
              <w:rPr>
                <w:rStyle w:val="libPoemTiniChar0"/>
                <w:rtl/>
              </w:rPr>
              <w:br/>
              <w:t> </w:t>
            </w:r>
          </w:p>
        </w:tc>
      </w:tr>
    </w:tbl>
    <w:p w:rsidR="00B431B0" w:rsidRDefault="00365129" w:rsidP="0027669E">
      <w:pPr>
        <w:pStyle w:val="libFootnote0"/>
        <w:rPr>
          <w:rtl/>
        </w:rPr>
      </w:pPr>
      <w:r>
        <w:rPr>
          <w:rtl/>
        </w:rPr>
        <w:t>(5)</w:t>
      </w:r>
      <w:r w:rsidR="00ED3E80">
        <w:rPr>
          <w:rtl/>
        </w:rPr>
        <w:t xml:space="preserve"> أ</w:t>
      </w:r>
      <w:r w:rsidR="00ED3E80">
        <w:rPr>
          <w:rFonts w:hint="cs"/>
          <w:rtl/>
        </w:rPr>
        <w:t>ی</w:t>
      </w:r>
      <w:r w:rsidR="00ED3E80">
        <w:rPr>
          <w:rtl/>
        </w:rPr>
        <w:t xml:space="preserve"> النّمام</w:t>
      </w:r>
    </w:p>
    <w:p w:rsidR="005A2728" w:rsidRDefault="005A2728" w:rsidP="0027669E">
      <w:pPr>
        <w:pStyle w:val="libNormal"/>
        <w:rPr>
          <w:rtl/>
        </w:rPr>
      </w:pPr>
      <w:r>
        <w:rPr>
          <w:rtl/>
        </w:rPr>
        <w:br w:type="page"/>
      </w:r>
    </w:p>
    <w:p w:rsidR="00ED3E80" w:rsidRDefault="00ED3E80" w:rsidP="008670DE">
      <w:pPr>
        <w:pStyle w:val="libNormal0"/>
      </w:pPr>
      <w:r>
        <w:rPr>
          <w:rFonts w:hint="eastAsia"/>
          <w:rtl/>
        </w:rPr>
        <w:lastRenderedPageBreak/>
        <w:t>حر</w:t>
      </w:r>
      <w:r>
        <w:rPr>
          <w:rFonts w:hint="cs"/>
          <w:rtl/>
        </w:rPr>
        <w:t>ی</w:t>
      </w:r>
      <w:r>
        <w:rPr>
          <w:rFonts w:hint="eastAsia"/>
          <w:rtl/>
        </w:rPr>
        <w:t>صا،و</w:t>
      </w:r>
      <w:r>
        <w:rPr>
          <w:rtl/>
        </w:rPr>
        <w:t xml:space="preserve"> قال:و اعلم </w:t>
      </w:r>
      <w:r>
        <w:rPr>
          <w:rFonts w:hint="cs"/>
          <w:rtl/>
        </w:rPr>
        <w:t>ی</w:t>
      </w:r>
      <w:r>
        <w:rPr>
          <w:rFonts w:hint="eastAsia"/>
          <w:rtl/>
        </w:rPr>
        <w:t>ا</w:t>
      </w:r>
      <w:r>
        <w:rPr>
          <w:rtl/>
        </w:rPr>
        <w:t xml:space="preserve"> عل</w:t>
      </w:r>
      <w:r>
        <w:rPr>
          <w:rFonts w:hint="cs"/>
          <w:rtl/>
        </w:rPr>
        <w:t>یّ</w:t>
      </w:r>
      <w:r>
        <w:rPr>
          <w:rtl/>
        </w:rPr>
        <w:t xml:space="preserve"> انّ الجبن و البخل و الحرص غر</w:t>
      </w:r>
      <w:r>
        <w:rPr>
          <w:rFonts w:hint="cs"/>
          <w:rtl/>
        </w:rPr>
        <w:t>ی</w:t>
      </w:r>
      <w:r>
        <w:rPr>
          <w:rFonts w:hint="eastAsia"/>
          <w:rtl/>
        </w:rPr>
        <w:t>زه</w:t>
      </w:r>
      <w:r>
        <w:rPr>
          <w:rtl/>
        </w:rPr>
        <w:t xml:space="preserve"> واحده </w:t>
      </w:r>
      <w:r>
        <w:rPr>
          <w:rFonts w:hint="cs"/>
          <w:rtl/>
        </w:rPr>
        <w:t>ی</w:t>
      </w:r>
      <w:r>
        <w:rPr>
          <w:rFonts w:hint="eastAsia"/>
          <w:rtl/>
        </w:rPr>
        <w:t>جمعها</w:t>
      </w:r>
      <w:r>
        <w:rPr>
          <w:rtl/>
        </w:rPr>
        <w:t xml:space="preserve"> سوء الظنّ </w:t>
      </w:r>
      <w:r w:rsidRPr="00604B91">
        <w:rPr>
          <w:rStyle w:val="libFootnotenumChar"/>
          <w:rtl/>
        </w:rPr>
        <w:t>(1)</w:t>
      </w:r>
      <w:r>
        <w:rPr>
          <w:rtl/>
        </w:rPr>
        <w:t xml:space="preserve">. </w:t>
      </w:r>
    </w:p>
    <w:p w:rsidR="00ED3E80" w:rsidRDefault="00ED3E80" w:rsidP="008670DE">
      <w:pPr>
        <w:pStyle w:val="libNormal"/>
      </w:pPr>
      <w:r>
        <w:rPr>
          <w:rFonts w:hint="eastAsia"/>
          <w:rtl/>
        </w:rPr>
        <w:t>ف</w:t>
      </w:r>
      <w:r>
        <w:rPr>
          <w:rFonts w:hint="cs"/>
          <w:rtl/>
        </w:rPr>
        <w:t>ی</w:t>
      </w:r>
      <w:r>
        <w:rPr>
          <w:rtl/>
        </w:rPr>
        <w:t xml:space="preserve"> انّ الشح</w:t>
      </w:r>
      <w:r>
        <w:rPr>
          <w:rFonts w:hint="cs"/>
          <w:rtl/>
        </w:rPr>
        <w:t>ی</w:t>
      </w:r>
      <w:r>
        <w:rPr>
          <w:rFonts w:hint="eastAsia"/>
          <w:rtl/>
        </w:rPr>
        <w:t>ح</w:t>
      </w:r>
      <w:r>
        <w:rPr>
          <w:rtl/>
        </w:rPr>
        <w:t xml:space="preserve"> أشدّ من البخ</w:t>
      </w:r>
      <w:r>
        <w:rPr>
          <w:rFonts w:hint="cs"/>
          <w:rtl/>
        </w:rPr>
        <w:t>ی</w:t>
      </w:r>
      <w:r>
        <w:rPr>
          <w:rFonts w:hint="eastAsia"/>
          <w:rtl/>
        </w:rPr>
        <w:t>ل</w:t>
      </w:r>
      <w:r>
        <w:rPr>
          <w:rtl/>
        </w:rPr>
        <w:t xml:space="preserve">. </w:t>
      </w:r>
      <w:r>
        <w:rPr>
          <w:rFonts w:hint="eastAsia"/>
          <w:rtl/>
        </w:rPr>
        <w:t>و</w:t>
      </w:r>
      <w:r>
        <w:rPr>
          <w:rtl/>
        </w:rPr>
        <w:t xml:space="preserve"> عن الصادق </w:t>
      </w:r>
      <w:r w:rsidR="00EC2CC2" w:rsidRPr="00EC2CC2">
        <w:rPr>
          <w:rStyle w:val="libAlaemChar"/>
          <w:rtl/>
        </w:rPr>
        <w:t>عليه‌السلام</w:t>
      </w:r>
      <w:r>
        <w:rPr>
          <w:rtl/>
        </w:rPr>
        <w:t xml:space="preserve"> قال: انّما الشح</w:t>
      </w:r>
      <w:r>
        <w:rPr>
          <w:rFonts w:hint="cs"/>
          <w:rtl/>
        </w:rPr>
        <w:t>ی</w:t>
      </w:r>
      <w:r>
        <w:rPr>
          <w:rFonts w:hint="eastAsia"/>
          <w:rtl/>
        </w:rPr>
        <w:t>ح</w:t>
      </w:r>
      <w:r>
        <w:rPr>
          <w:rtl/>
        </w:rPr>
        <w:t xml:space="preserve"> من منع حقّ اللّه،و أنفق ف</w:t>
      </w:r>
      <w:r>
        <w:rPr>
          <w:rFonts w:hint="cs"/>
          <w:rtl/>
        </w:rPr>
        <w:t>ی</w:t>
      </w:r>
      <w:r>
        <w:rPr>
          <w:rtl/>
        </w:rPr>
        <w:t xml:space="preserve"> غ</w:t>
      </w:r>
      <w:r>
        <w:rPr>
          <w:rFonts w:hint="cs"/>
          <w:rtl/>
        </w:rPr>
        <w:t>ی</w:t>
      </w:r>
      <w:r>
        <w:rPr>
          <w:rFonts w:hint="eastAsia"/>
          <w:rtl/>
        </w:rPr>
        <w:t>ر</w:t>
      </w:r>
      <w:r>
        <w:rPr>
          <w:rtl/>
        </w:rPr>
        <w:t xml:space="preserve"> حقّ اللّه. </w:t>
      </w:r>
      <w:r>
        <w:rPr>
          <w:rFonts w:hint="eastAsia"/>
          <w:rtl/>
        </w:rPr>
        <w:t>و</w:t>
      </w:r>
      <w:r>
        <w:rPr>
          <w:rtl/>
        </w:rPr>
        <w:t xml:space="preserve"> قال: البخ</w:t>
      </w:r>
      <w:r>
        <w:rPr>
          <w:rFonts w:hint="cs"/>
          <w:rtl/>
        </w:rPr>
        <w:t>ی</w:t>
      </w:r>
      <w:r>
        <w:rPr>
          <w:rFonts w:hint="eastAsia"/>
          <w:rtl/>
        </w:rPr>
        <w:t>ل</w:t>
      </w:r>
      <w:r>
        <w:rPr>
          <w:rtl/>
        </w:rPr>
        <w:t xml:space="preserve"> من بخل بالسلام. </w:t>
      </w:r>
    </w:p>
    <w:p w:rsidR="00ED3E80" w:rsidRDefault="00ED3E80" w:rsidP="00ED3E80">
      <w:pPr>
        <w:pStyle w:val="libNormal"/>
      </w:pPr>
      <w:r>
        <w:rPr>
          <w:rFonts w:hint="eastAsia"/>
          <w:rtl/>
        </w:rPr>
        <w:t>و</w:t>
      </w:r>
      <w:r>
        <w:rPr>
          <w:rtl/>
        </w:rPr>
        <w:t xml:space="preserve"> قال رسول اللّه </w:t>
      </w:r>
      <w:r w:rsidR="001C23D3" w:rsidRPr="001C23D3">
        <w:rPr>
          <w:rStyle w:val="libAlaemChar"/>
          <w:rtl/>
        </w:rPr>
        <w:t>صلى‌الله‌عليه‌وآله‌وسلم</w:t>
      </w:r>
      <w:r>
        <w:rPr>
          <w:rtl/>
        </w:rPr>
        <w:t>: البخ</w:t>
      </w:r>
      <w:r>
        <w:rPr>
          <w:rFonts w:hint="cs"/>
          <w:rtl/>
        </w:rPr>
        <w:t>ی</w:t>
      </w:r>
      <w:r>
        <w:rPr>
          <w:rFonts w:hint="eastAsia"/>
          <w:rtl/>
        </w:rPr>
        <w:t>ل</w:t>
      </w:r>
      <w:r>
        <w:rPr>
          <w:rtl/>
        </w:rPr>
        <w:t xml:space="preserve"> من ذکرت عنده فلم </w:t>
      </w:r>
      <w:r>
        <w:rPr>
          <w:rFonts w:hint="cs"/>
          <w:rtl/>
        </w:rPr>
        <w:t>ی</w:t>
      </w:r>
      <w:r>
        <w:rPr>
          <w:rFonts w:hint="eastAsia"/>
          <w:rtl/>
        </w:rPr>
        <w:t>صلّ</w:t>
      </w:r>
      <w:r>
        <w:rPr>
          <w:rtl/>
        </w:rPr>
        <w:t xml:space="preserve"> عل</w:t>
      </w:r>
      <w:r>
        <w:rPr>
          <w:rFonts w:hint="cs"/>
          <w:rtl/>
        </w:rPr>
        <w:t>یّ</w:t>
      </w:r>
      <w:r>
        <w:rPr>
          <w:rtl/>
        </w:rPr>
        <w:t xml:space="preserve">. </w:t>
      </w:r>
    </w:p>
    <w:p w:rsidR="00ED3E80" w:rsidRDefault="00ED3E80" w:rsidP="00ED3E80">
      <w:pPr>
        <w:pStyle w:val="libNormal"/>
      </w:pPr>
      <w:r w:rsidRPr="008670DE">
        <w:rPr>
          <w:rStyle w:val="libBold1Char"/>
          <w:rFonts w:hint="eastAsia"/>
          <w:rtl/>
        </w:rPr>
        <w:t>الخصال</w:t>
      </w:r>
      <w:r>
        <w:rPr>
          <w:rtl/>
        </w:rPr>
        <w:t xml:space="preserve">:عن الصادق </w:t>
      </w:r>
      <w:r w:rsidR="00EC2CC2" w:rsidRPr="00EC2CC2">
        <w:rPr>
          <w:rStyle w:val="libAlaemChar"/>
          <w:rtl/>
        </w:rPr>
        <w:t>عليه‌السلام</w:t>
      </w:r>
      <w:r>
        <w:rPr>
          <w:rtl/>
        </w:rPr>
        <w:t>: ثلاث إذا کنّ ف</w:t>
      </w:r>
      <w:r>
        <w:rPr>
          <w:rFonts w:hint="cs"/>
          <w:rtl/>
        </w:rPr>
        <w:t>ی</w:t>
      </w:r>
      <w:r>
        <w:rPr>
          <w:rtl/>
        </w:rPr>
        <w:t xml:space="preserve"> الرجل فلا تحرج أن تقول انّه ف</w:t>
      </w:r>
      <w:r>
        <w:rPr>
          <w:rFonts w:hint="cs"/>
          <w:rtl/>
        </w:rPr>
        <w:t>ی</w:t>
      </w:r>
      <w:r>
        <w:rPr>
          <w:rtl/>
        </w:rPr>
        <w:t xml:space="preserve"> جهنّم:البذاء و الخ</w:t>
      </w:r>
      <w:r>
        <w:rPr>
          <w:rFonts w:hint="cs"/>
          <w:rtl/>
        </w:rPr>
        <w:t>ی</w:t>
      </w:r>
      <w:r>
        <w:rPr>
          <w:rFonts w:hint="eastAsia"/>
          <w:rtl/>
        </w:rPr>
        <w:t>لاء</w:t>
      </w:r>
      <w:r>
        <w:rPr>
          <w:rtl/>
        </w:rPr>
        <w:t xml:space="preserve"> و الفخر. </w:t>
      </w:r>
    </w:p>
    <w:p w:rsidR="00ED3E80" w:rsidRDefault="00ED3E80" w:rsidP="00ED3E80">
      <w:pPr>
        <w:pStyle w:val="libNormal"/>
      </w:pPr>
      <w:r w:rsidRPr="008670DE">
        <w:rPr>
          <w:rStyle w:val="libBold1Char"/>
          <w:rFonts w:hint="eastAsia"/>
          <w:rtl/>
        </w:rPr>
        <w:t>الخصال</w:t>
      </w:r>
      <w:r>
        <w:rPr>
          <w:rtl/>
        </w:rPr>
        <w:t xml:space="preserve">:عنه </w:t>
      </w:r>
      <w:r w:rsidR="00EC2CC2" w:rsidRPr="00EC2CC2">
        <w:rPr>
          <w:rStyle w:val="libAlaemChar"/>
          <w:rtl/>
        </w:rPr>
        <w:t>عليه‌السلام</w:t>
      </w:r>
      <w:r>
        <w:rPr>
          <w:rtl/>
        </w:rPr>
        <w:t>: ما کان ف</w:t>
      </w:r>
      <w:r>
        <w:rPr>
          <w:rFonts w:hint="cs"/>
          <w:rtl/>
        </w:rPr>
        <w:t>ی</w:t>
      </w:r>
      <w:r>
        <w:rPr>
          <w:rtl/>
        </w:rPr>
        <w:t xml:space="preserve"> ش</w:t>
      </w:r>
      <w:r>
        <w:rPr>
          <w:rFonts w:hint="cs"/>
          <w:rtl/>
        </w:rPr>
        <w:t>ی</w:t>
      </w:r>
      <w:r>
        <w:rPr>
          <w:rFonts w:hint="eastAsia"/>
          <w:rtl/>
        </w:rPr>
        <w:t>عتنا</w:t>
      </w:r>
      <w:r>
        <w:rPr>
          <w:rtl/>
        </w:rPr>
        <w:t xml:space="preserve"> فلا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ثلاثه أش</w:t>
      </w:r>
      <w:r>
        <w:rPr>
          <w:rFonts w:hint="cs"/>
          <w:rtl/>
        </w:rPr>
        <w:t>ی</w:t>
      </w:r>
      <w:r>
        <w:rPr>
          <w:rFonts w:hint="eastAsia"/>
          <w:rtl/>
        </w:rPr>
        <w:t>اء</w:t>
      </w:r>
      <w:r>
        <w:rPr>
          <w:rtl/>
        </w:rPr>
        <w:t xml:space="preserve">:لا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من </w:t>
      </w:r>
      <w:r>
        <w:rPr>
          <w:rFonts w:hint="cs"/>
          <w:rtl/>
        </w:rPr>
        <w:t>ی</w:t>
      </w:r>
      <w:r>
        <w:rPr>
          <w:rFonts w:hint="eastAsia"/>
          <w:rtl/>
        </w:rPr>
        <w:t>سأل</w:t>
      </w:r>
      <w:r>
        <w:rPr>
          <w:rtl/>
        </w:rPr>
        <w:t xml:space="preserve"> بکفّه،و لا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بخ</w:t>
      </w:r>
      <w:r>
        <w:rPr>
          <w:rFonts w:hint="cs"/>
          <w:rtl/>
        </w:rPr>
        <w:t>ی</w:t>
      </w:r>
      <w:r>
        <w:rPr>
          <w:rFonts w:hint="eastAsia"/>
          <w:rtl/>
        </w:rPr>
        <w:t>ل،و</w:t>
      </w:r>
      <w:r>
        <w:rPr>
          <w:rtl/>
        </w:rPr>
        <w:t xml:space="preserve"> لا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من </w:t>
      </w:r>
      <w:r>
        <w:rPr>
          <w:rFonts w:hint="cs"/>
          <w:rtl/>
        </w:rPr>
        <w:t>ی</w:t>
      </w:r>
      <w:r>
        <w:rPr>
          <w:rFonts w:hint="eastAsia"/>
          <w:rtl/>
        </w:rPr>
        <w:t>ؤت</w:t>
      </w:r>
      <w:r>
        <w:rPr>
          <w:rFonts w:hint="cs"/>
          <w:rtl/>
        </w:rPr>
        <w:t>ی</w:t>
      </w:r>
      <w:r>
        <w:rPr>
          <w:rtl/>
        </w:rPr>
        <w:t xml:space="preserve"> ف</w:t>
      </w:r>
      <w:r>
        <w:rPr>
          <w:rFonts w:hint="cs"/>
          <w:rtl/>
        </w:rPr>
        <w:t>ی</w:t>
      </w:r>
      <w:r>
        <w:rPr>
          <w:rtl/>
        </w:rPr>
        <w:t xml:space="preserve"> دبره. </w:t>
      </w:r>
    </w:p>
    <w:p w:rsidR="00ED3E80" w:rsidRDefault="00ED3E80" w:rsidP="008670DE">
      <w:pPr>
        <w:pStyle w:val="libNormal"/>
      </w:pPr>
      <w:r>
        <w:rPr>
          <w:rFonts w:hint="eastAsia"/>
          <w:rtl/>
        </w:rPr>
        <w:t>عنه</w:t>
      </w:r>
      <w:r>
        <w:rPr>
          <w:rtl/>
        </w:rPr>
        <w:t xml:space="preserve"> </w:t>
      </w:r>
      <w:r w:rsidR="00EC2CC2" w:rsidRPr="00EC2CC2">
        <w:rPr>
          <w:rStyle w:val="libAlaemChar"/>
          <w:rtl/>
        </w:rPr>
        <w:t>عليه‌السلام</w:t>
      </w:r>
      <w:r>
        <w:rPr>
          <w:rtl/>
        </w:rPr>
        <w:t xml:space="preserve">: </w:t>
      </w:r>
      <w:r>
        <w:rPr>
          <w:rFonts w:hint="eastAsia"/>
          <w:rtl/>
        </w:rPr>
        <w:t>شاب</w:t>
      </w:r>
      <w:r>
        <w:rPr>
          <w:rtl/>
        </w:rPr>
        <w:t xml:space="preserve"> سخ</w:t>
      </w:r>
      <w:r>
        <w:rPr>
          <w:rFonts w:hint="cs"/>
          <w:rtl/>
        </w:rPr>
        <w:t>یّ</w:t>
      </w:r>
      <w:r>
        <w:rPr>
          <w:rtl/>
        </w:rPr>
        <w:t xml:space="preserve"> مرهق </w:t>
      </w:r>
      <w:r w:rsidRPr="00604B91">
        <w:rPr>
          <w:rStyle w:val="libFootnotenumChar"/>
          <w:rtl/>
        </w:rPr>
        <w:t>(2)</w:t>
      </w:r>
      <w:r>
        <w:rPr>
          <w:rtl/>
        </w:rPr>
        <w:t>ف</w:t>
      </w:r>
      <w:r>
        <w:rPr>
          <w:rFonts w:hint="cs"/>
          <w:rtl/>
        </w:rPr>
        <w:t>ی</w:t>
      </w:r>
      <w:r>
        <w:rPr>
          <w:rtl/>
        </w:rPr>
        <w:t xml:space="preserve"> الذنوب،أحبّ إل</w:t>
      </w:r>
      <w:r>
        <w:rPr>
          <w:rFonts w:hint="cs"/>
          <w:rtl/>
        </w:rPr>
        <w:t>ی</w:t>
      </w:r>
      <w:r>
        <w:rPr>
          <w:rtl/>
        </w:rPr>
        <w:t xml:space="preserve"> اللّه(عزّ و جلّ)من ش</w:t>
      </w:r>
      <w:r>
        <w:rPr>
          <w:rFonts w:hint="cs"/>
          <w:rtl/>
        </w:rPr>
        <w:t>ی</w:t>
      </w:r>
      <w:r>
        <w:rPr>
          <w:rFonts w:hint="eastAsia"/>
          <w:rtl/>
        </w:rPr>
        <w:t>خ</w:t>
      </w:r>
      <w:r>
        <w:rPr>
          <w:rtl/>
        </w:rPr>
        <w:t xml:space="preserve"> عابد بخ</w:t>
      </w:r>
      <w:r>
        <w:rPr>
          <w:rFonts w:hint="cs"/>
          <w:rtl/>
        </w:rPr>
        <w:t>ی</w:t>
      </w:r>
      <w:r>
        <w:rPr>
          <w:rFonts w:hint="eastAsia"/>
          <w:rtl/>
        </w:rPr>
        <w:t>ل</w:t>
      </w:r>
      <w:r>
        <w:rPr>
          <w:rtl/>
        </w:rPr>
        <w:t xml:space="preserve">. </w:t>
      </w:r>
    </w:p>
    <w:p w:rsidR="00ED3E80" w:rsidRDefault="00ED3E80" w:rsidP="00ED3E80">
      <w:pPr>
        <w:pStyle w:val="libNormal"/>
      </w:pPr>
      <w:r w:rsidRPr="008670DE">
        <w:rPr>
          <w:rStyle w:val="libBold1Char"/>
          <w:rFonts w:hint="eastAsia"/>
          <w:rtl/>
        </w:rPr>
        <w:t>الاختصاص</w:t>
      </w:r>
      <w:r>
        <w:rPr>
          <w:rtl/>
        </w:rPr>
        <w:t xml:space="preserve">:قال الصادق </w:t>
      </w:r>
      <w:r w:rsidR="00EC2CC2" w:rsidRPr="00EC2CC2">
        <w:rPr>
          <w:rStyle w:val="libAlaemChar"/>
          <w:rtl/>
        </w:rPr>
        <w:t>عليه‌السلام</w:t>
      </w:r>
      <w:r>
        <w:rPr>
          <w:rtl/>
        </w:rPr>
        <w:t>: حسب البخ</w:t>
      </w:r>
      <w:r>
        <w:rPr>
          <w:rFonts w:hint="cs"/>
          <w:rtl/>
        </w:rPr>
        <w:t>ی</w:t>
      </w:r>
      <w:r>
        <w:rPr>
          <w:rFonts w:hint="eastAsia"/>
          <w:rtl/>
        </w:rPr>
        <w:t>ل</w:t>
      </w:r>
      <w:r>
        <w:rPr>
          <w:rtl/>
        </w:rPr>
        <w:t xml:space="preserve"> من بخله سوء الظنّ بربّه،من أ</w:t>
      </w:r>
      <w:r>
        <w:rPr>
          <w:rFonts w:hint="cs"/>
          <w:rtl/>
        </w:rPr>
        <w:t>ی</w:t>
      </w:r>
      <w:r>
        <w:rPr>
          <w:rFonts w:hint="eastAsia"/>
          <w:rtl/>
        </w:rPr>
        <w:t>قن</w:t>
      </w:r>
      <w:r>
        <w:rPr>
          <w:rtl/>
        </w:rPr>
        <w:t xml:space="preserve"> بالخلف جاد بالعط</w:t>
      </w:r>
      <w:r>
        <w:rPr>
          <w:rFonts w:hint="cs"/>
          <w:rtl/>
        </w:rPr>
        <w:t>ی</w:t>
      </w:r>
      <w:r>
        <w:rPr>
          <w:rFonts w:hint="eastAsia"/>
          <w:rtl/>
        </w:rPr>
        <w:t>ه</w:t>
      </w:r>
      <w:r>
        <w:rPr>
          <w:rtl/>
        </w:rPr>
        <w:t xml:space="preserve">. </w:t>
      </w:r>
    </w:p>
    <w:p w:rsidR="00ED3E80" w:rsidRDefault="00ED3E80" w:rsidP="00ED3E80">
      <w:pPr>
        <w:pStyle w:val="libNormal"/>
      </w:pPr>
      <w:r w:rsidRPr="008670DE">
        <w:rPr>
          <w:rStyle w:val="libBold1Char"/>
          <w:rFonts w:hint="eastAsia"/>
          <w:rtl/>
        </w:rPr>
        <w:t>نهج</w:t>
      </w:r>
      <w:r w:rsidRPr="008670DE">
        <w:rPr>
          <w:rStyle w:val="libBold1Char"/>
          <w:rtl/>
        </w:rPr>
        <w:t xml:space="preserve"> البلاغه</w:t>
      </w:r>
      <w:r>
        <w:rPr>
          <w:rtl/>
        </w:rPr>
        <w:t xml:space="preserve">:قال </w:t>
      </w:r>
      <w:r w:rsidR="00EC2CC2" w:rsidRPr="00EC2CC2">
        <w:rPr>
          <w:rStyle w:val="libAlaemChar"/>
          <w:rtl/>
        </w:rPr>
        <w:t>عليه‌السلام</w:t>
      </w:r>
      <w:r>
        <w:rPr>
          <w:rtl/>
        </w:rPr>
        <w:t>: البخل جامع لمساو</w:t>
      </w:r>
      <w:r>
        <w:rPr>
          <w:rFonts w:hint="cs"/>
          <w:rtl/>
        </w:rPr>
        <w:t>ی</w:t>
      </w:r>
      <w:r>
        <w:rPr>
          <w:rFonts w:hint="eastAsia"/>
          <w:rtl/>
        </w:rPr>
        <w:t>ء</w:t>
      </w:r>
      <w:r>
        <w:rPr>
          <w:rtl/>
        </w:rPr>
        <w:t xml:space="preserve"> الع</w:t>
      </w:r>
      <w:r>
        <w:rPr>
          <w:rFonts w:hint="cs"/>
          <w:rtl/>
        </w:rPr>
        <w:t>ی</w:t>
      </w:r>
      <w:r>
        <w:rPr>
          <w:rFonts w:hint="eastAsia"/>
          <w:rtl/>
        </w:rPr>
        <w:t>وب،و</w:t>
      </w:r>
      <w:r>
        <w:rPr>
          <w:rtl/>
        </w:rPr>
        <w:t xml:space="preserve"> هو زمام </w:t>
      </w:r>
      <w:r>
        <w:rPr>
          <w:rFonts w:hint="cs"/>
          <w:rtl/>
        </w:rPr>
        <w:t>ی</w:t>
      </w:r>
      <w:r>
        <w:rPr>
          <w:rFonts w:hint="eastAsia"/>
          <w:rtl/>
        </w:rPr>
        <w:t>قاد</w:t>
      </w:r>
      <w:r>
        <w:rPr>
          <w:rtl/>
        </w:rPr>
        <w:t xml:space="preserve"> به ال</w:t>
      </w:r>
      <w:r>
        <w:rPr>
          <w:rFonts w:hint="cs"/>
          <w:rtl/>
        </w:rPr>
        <w:t>ی</w:t>
      </w:r>
      <w:r>
        <w:rPr>
          <w:rtl/>
        </w:rPr>
        <w:t xml:space="preserve"> کلّ سوء </w:t>
      </w:r>
      <w:r w:rsidRPr="00604B91">
        <w:rPr>
          <w:rStyle w:val="libFootnotenumChar"/>
          <w:rtl/>
        </w:rPr>
        <w:t>(3)</w:t>
      </w:r>
      <w:r>
        <w:rPr>
          <w:rtl/>
        </w:rPr>
        <w:t xml:space="preserve">. </w:t>
      </w:r>
    </w:p>
    <w:p w:rsidR="00ED3E80" w:rsidRDefault="00ED3E80" w:rsidP="00ED3E80">
      <w:pPr>
        <w:pStyle w:val="libNormal"/>
      </w:pPr>
      <w:r>
        <w:rPr>
          <w:rFonts w:hint="eastAsia"/>
          <w:rtl/>
        </w:rPr>
        <w:t>ذمّ</w:t>
      </w:r>
      <w:r>
        <w:rPr>
          <w:rtl/>
        </w:rPr>
        <w:t xml:space="preserve"> البخل بالعلم </w:t>
      </w:r>
      <w:r w:rsidRPr="00604B91">
        <w:rPr>
          <w:rStyle w:val="libFootnotenumChar"/>
          <w:rtl/>
        </w:rPr>
        <w:t>(4)</w:t>
      </w:r>
      <w:r>
        <w:rPr>
          <w:rtl/>
        </w:rPr>
        <w:t xml:space="preserve">. </w:t>
      </w:r>
    </w:p>
    <w:p w:rsidR="00ED3E80" w:rsidRDefault="008670DE" w:rsidP="00ED3E80">
      <w:pPr>
        <w:pStyle w:val="libNormal"/>
      </w:pPr>
      <w:r w:rsidRPr="008670DE">
        <w:rPr>
          <w:rStyle w:val="libBold1Char"/>
          <w:rFonts w:hint="cs"/>
          <w:rtl/>
        </w:rPr>
        <w:t>ع</w:t>
      </w:r>
      <w:r w:rsidR="00ED3E80" w:rsidRPr="008670DE">
        <w:rPr>
          <w:rStyle w:val="libBold1Char"/>
          <w:rFonts w:hint="eastAsia"/>
          <w:rtl/>
        </w:rPr>
        <w:t>لل</w:t>
      </w:r>
      <w:r w:rsidR="00ED3E80" w:rsidRPr="008670DE">
        <w:rPr>
          <w:rStyle w:val="libBold1Char"/>
          <w:rtl/>
        </w:rPr>
        <w:t xml:space="preserve"> الشرا</w:t>
      </w:r>
      <w:r w:rsidR="00ED3E80" w:rsidRPr="008670DE">
        <w:rPr>
          <w:rStyle w:val="libBold1Char"/>
          <w:rFonts w:hint="cs"/>
          <w:rtl/>
        </w:rPr>
        <w:t>ی</w:t>
      </w:r>
      <w:r w:rsidR="00ED3E80" w:rsidRPr="008670DE">
        <w:rPr>
          <w:rStyle w:val="libBold1Char"/>
          <w:rFonts w:hint="eastAsia"/>
          <w:rtl/>
        </w:rPr>
        <w:t>ع</w:t>
      </w:r>
      <w:r w:rsidR="00ED3E80">
        <w:rPr>
          <w:rtl/>
        </w:rPr>
        <w:t xml:space="preserve">: کان رسول اللّه </w:t>
      </w:r>
      <w:r w:rsidR="001C23D3" w:rsidRPr="001C23D3">
        <w:rPr>
          <w:rStyle w:val="libAlaemChar"/>
          <w:rtl/>
        </w:rPr>
        <w:t>صلى‌الله‌عليه‌وآله‌وسلم</w:t>
      </w:r>
      <w:r w:rsidR="00ED3E80">
        <w:rPr>
          <w:rtl/>
        </w:rPr>
        <w:t xml:space="preserve"> </w:t>
      </w:r>
      <w:r w:rsidR="00ED3E80">
        <w:rPr>
          <w:rFonts w:hint="cs"/>
          <w:rtl/>
        </w:rPr>
        <w:t>ی</w:t>
      </w:r>
      <w:r w:rsidR="00ED3E80">
        <w:rPr>
          <w:rFonts w:hint="eastAsia"/>
          <w:rtl/>
        </w:rPr>
        <w:t>تعوّذ</w:t>
      </w:r>
      <w:r w:rsidR="00ED3E80">
        <w:rPr>
          <w:rtl/>
        </w:rPr>
        <w:t xml:space="preserve"> من البخل صباحا و مساء،و کذا أهل ب</w:t>
      </w:r>
      <w:r w:rsidR="00ED3E80">
        <w:rPr>
          <w:rFonts w:hint="cs"/>
          <w:rtl/>
        </w:rPr>
        <w:t>ی</w:t>
      </w:r>
      <w:r w:rsidR="00ED3E80">
        <w:rPr>
          <w:rFonts w:hint="eastAsia"/>
          <w:rtl/>
        </w:rPr>
        <w:t>ته،و</w:t>
      </w:r>
      <w:r w:rsidR="00ED3E80">
        <w:rPr>
          <w:rtl/>
        </w:rPr>
        <w:t xml:space="preserve"> کف</w:t>
      </w:r>
      <w:r w:rsidR="00ED3E80">
        <w:rPr>
          <w:rFonts w:hint="cs"/>
          <w:rtl/>
        </w:rPr>
        <w:t>ی</w:t>
      </w:r>
      <w:r w:rsidR="00ED3E80">
        <w:rPr>
          <w:rtl/>
        </w:rPr>
        <w:t xml:space="preserve"> ف</w:t>
      </w:r>
      <w:r w:rsidR="00ED3E80">
        <w:rPr>
          <w:rFonts w:hint="cs"/>
          <w:rtl/>
        </w:rPr>
        <w:t>ی</w:t>
      </w:r>
      <w:r w:rsidR="00ED3E80">
        <w:rPr>
          <w:rtl/>
        </w:rPr>
        <w:t xml:space="preserve"> عاقبه البخل أنّ قوم لوط کانوا أهل قر</w:t>
      </w:r>
      <w:r w:rsidR="00ED3E80">
        <w:rPr>
          <w:rFonts w:hint="cs"/>
          <w:rtl/>
        </w:rPr>
        <w:t>ی</w:t>
      </w:r>
      <w:r w:rsidR="00ED3E80">
        <w:rPr>
          <w:rFonts w:hint="eastAsia"/>
          <w:rtl/>
        </w:rPr>
        <w:t>ه</w:t>
      </w:r>
      <w:r w:rsidR="00ED3E80">
        <w:rPr>
          <w:rtl/>
        </w:rPr>
        <w:t xml:space="preserve"> أشحّاء عل</w:t>
      </w:r>
      <w:r w:rsidR="00ED3E80">
        <w:rPr>
          <w:rFonts w:hint="cs"/>
          <w:rtl/>
        </w:rPr>
        <w:t>ی</w:t>
      </w:r>
      <w:r w:rsidR="00ED3E80">
        <w:rPr>
          <w:rtl/>
        </w:rPr>
        <w:t xml:space="preserve"> الطعام، فأعقبهم البخل داء لا دواء له ف</w:t>
      </w:r>
      <w:r w:rsidR="00ED3E80">
        <w:rPr>
          <w:rFonts w:hint="cs"/>
          <w:rtl/>
        </w:rPr>
        <w:t>ی</w:t>
      </w:r>
      <w:r w:rsidR="00ED3E80">
        <w:rPr>
          <w:rtl/>
        </w:rPr>
        <w:t xml:space="preserve"> فروجهم </w:t>
      </w:r>
      <w:r w:rsidR="00ED3E80" w:rsidRPr="00604B91">
        <w:rPr>
          <w:rStyle w:val="libFootnotenumChar"/>
          <w:rtl/>
        </w:rPr>
        <w:t>(5)</w:t>
      </w:r>
      <w:r w:rsidR="00ED3E80">
        <w:rPr>
          <w:rtl/>
        </w:rPr>
        <w:t xml:space="preserve">. </w:t>
      </w:r>
    </w:p>
    <w:p w:rsidR="00B431B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قال لرجل عاب عل</w:t>
      </w:r>
      <w:r>
        <w:rPr>
          <w:rFonts w:hint="cs"/>
          <w:rtl/>
        </w:rPr>
        <w:t>ی</w:t>
      </w:r>
      <w:r>
        <w:rPr>
          <w:rFonts w:hint="eastAsia"/>
          <w:rtl/>
        </w:rPr>
        <w:t>ه</w:t>
      </w:r>
      <w:r>
        <w:rPr>
          <w:rtl/>
        </w:rPr>
        <w:t xml:space="preserve"> کثره عطائه:لا کثّر اللّه ف</w:t>
      </w:r>
      <w:r>
        <w:rPr>
          <w:rFonts w:hint="cs"/>
          <w:rtl/>
        </w:rPr>
        <w:t>ی</w:t>
      </w:r>
      <w:r>
        <w:rPr>
          <w:rtl/>
        </w:rPr>
        <w:t xml:space="preserve"> المؤمن</w:t>
      </w:r>
      <w:r>
        <w:rPr>
          <w:rFonts w:hint="cs"/>
          <w:rtl/>
        </w:rPr>
        <w:t>ی</w:t>
      </w:r>
      <w:r>
        <w:rPr>
          <w:rFonts w:hint="eastAsia"/>
          <w:rtl/>
        </w:rPr>
        <w:t>ن</w:t>
      </w:r>
      <w:r>
        <w:rPr>
          <w:rtl/>
        </w:rPr>
        <w:t xml:space="preserve"> ضربک،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الکفر</w:t>
      </w:r>
      <w:r w:rsidR="001A3C8D">
        <w:rPr>
          <w:rtl/>
        </w:rPr>
        <w:t>1</w:t>
      </w:r>
      <w:r w:rsidR="00ED3E80">
        <w:rPr>
          <w:rtl/>
        </w:rPr>
        <w:t>4</w:t>
      </w:r>
      <w:r w:rsidR="001A3C8D">
        <w:rPr>
          <w:rtl/>
        </w:rPr>
        <w:t>3</w:t>
      </w:r>
      <w:r w:rsidR="00ED3E80">
        <w:rPr>
          <w:rtl/>
        </w:rPr>
        <w:t>/</w:t>
      </w:r>
      <w:r w:rsidR="001A3C8D">
        <w:rPr>
          <w:rtl/>
        </w:rPr>
        <w:t>39</w:t>
      </w:r>
      <w:r w:rsidR="00ED3E80">
        <w:rPr>
          <w:rtl/>
        </w:rPr>
        <w:t>/،ج:</w:t>
      </w:r>
      <w:r w:rsidR="001A3C8D">
        <w:rPr>
          <w:rtl/>
        </w:rPr>
        <w:t>301</w:t>
      </w:r>
      <w:r w:rsidR="00ED3E80">
        <w:rPr>
          <w:rtl/>
        </w:rPr>
        <w:t>/</w:t>
      </w:r>
      <w:r w:rsidR="001A3C8D">
        <w:rPr>
          <w:rtl/>
        </w:rPr>
        <w:t>73</w:t>
      </w:r>
      <w:r w:rsidR="00ED3E80">
        <w:rPr>
          <w:rtl/>
        </w:rPr>
        <w:t xml:space="preserve">. </w:t>
      </w:r>
    </w:p>
    <w:p w:rsidR="00ED3E80" w:rsidRDefault="00365129" w:rsidP="0027669E">
      <w:pPr>
        <w:pStyle w:val="libFootnote0"/>
      </w:pPr>
      <w:r>
        <w:rPr>
          <w:rtl/>
        </w:rPr>
        <w:t>(2)</w:t>
      </w:r>
      <w:r w:rsidR="00ED3E80">
        <w:rPr>
          <w:rtl/>
        </w:rPr>
        <w:t xml:space="preserve"> أرهقه طغ</w:t>
      </w:r>
      <w:r w:rsidR="00ED3E80">
        <w:rPr>
          <w:rFonts w:hint="cs"/>
          <w:rtl/>
        </w:rPr>
        <w:t>ی</w:t>
      </w:r>
      <w:r w:rsidR="00ED3E80">
        <w:rPr>
          <w:rFonts w:hint="eastAsia"/>
          <w:rtl/>
        </w:rPr>
        <w:t>انا</w:t>
      </w:r>
      <w:r w:rsidR="00ED3E80">
        <w:rPr>
          <w:rtl/>
        </w:rPr>
        <w:t>:أغشاه إ</w:t>
      </w:r>
      <w:r w:rsidR="00ED3E80">
        <w:rPr>
          <w:rFonts w:hint="cs"/>
          <w:rtl/>
        </w:rPr>
        <w:t>یّ</w:t>
      </w:r>
      <w:r w:rsidR="00ED3E80">
        <w:rPr>
          <w:rFonts w:hint="eastAsia"/>
          <w:rtl/>
        </w:rPr>
        <w:t>اه</w:t>
      </w:r>
      <w:r w:rsidR="00ED3E80">
        <w:rPr>
          <w:rtl/>
        </w:rPr>
        <w:t xml:space="preserve">.(ق). </w:t>
      </w:r>
    </w:p>
    <w:p w:rsidR="00ED3E80" w:rsidRDefault="00365129" w:rsidP="0027669E">
      <w:pPr>
        <w:pStyle w:val="libFootnote0"/>
      </w:pPr>
      <w:r>
        <w:rPr>
          <w:rtl/>
        </w:rPr>
        <w:t>(3)</w:t>
      </w:r>
      <w:r w:rsidR="00ED3E80">
        <w:rPr>
          <w:rtl/>
        </w:rPr>
        <w:t xml:space="preserve"> ق:کتاب الکفر</w:t>
      </w:r>
      <w:r w:rsidR="001A3C8D">
        <w:rPr>
          <w:rtl/>
        </w:rPr>
        <w:t>1</w:t>
      </w:r>
      <w:r w:rsidR="00ED3E80">
        <w:rPr>
          <w:rtl/>
        </w:rPr>
        <w:t>44/</w:t>
      </w:r>
      <w:r w:rsidR="001A3C8D">
        <w:rPr>
          <w:rtl/>
        </w:rPr>
        <w:t>39</w:t>
      </w:r>
      <w:r w:rsidR="00ED3E80">
        <w:rPr>
          <w:rtl/>
        </w:rPr>
        <w:t>/،ج:</w:t>
      </w:r>
      <w:r w:rsidR="001A3C8D">
        <w:rPr>
          <w:rtl/>
        </w:rPr>
        <w:t>307</w:t>
      </w:r>
      <w:r w:rsidR="00ED3E80">
        <w:rPr>
          <w:rtl/>
        </w:rPr>
        <w:t>/</w:t>
      </w:r>
      <w:r w:rsidR="001A3C8D">
        <w:rPr>
          <w:rtl/>
        </w:rPr>
        <w:t>73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w:t>
      </w:r>
      <w:r w:rsidR="00ED3E80">
        <w:rPr>
          <w:rtl/>
        </w:rPr>
        <w:t>5/</w:t>
      </w:r>
      <w:r w:rsidR="001A3C8D">
        <w:rPr>
          <w:rtl/>
        </w:rPr>
        <w:t>1</w:t>
      </w:r>
      <w:r w:rsidR="00ED3E80">
        <w:rPr>
          <w:rtl/>
        </w:rPr>
        <w:t>6/</w:t>
      </w:r>
      <w:r w:rsidR="001A3C8D">
        <w:rPr>
          <w:rtl/>
        </w:rPr>
        <w:t>1</w:t>
      </w:r>
      <w:r w:rsidR="00ED3E80">
        <w:rPr>
          <w:rtl/>
        </w:rPr>
        <w:t>،ج:54/</w:t>
      </w:r>
      <w:r w:rsidR="001A3C8D">
        <w:rPr>
          <w:rtl/>
        </w:rPr>
        <w:t>2</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12</w:t>
      </w:r>
      <w:r w:rsidR="00ED3E80">
        <w:rPr>
          <w:rtl/>
        </w:rPr>
        <w:t>5/</w:t>
      </w:r>
      <w:r w:rsidR="001A3C8D">
        <w:rPr>
          <w:rtl/>
        </w:rPr>
        <w:t>2</w:t>
      </w:r>
      <w:r w:rsidR="00ED3E80">
        <w:rPr>
          <w:rtl/>
        </w:rPr>
        <w:t>6/5،ج:</w:t>
      </w:r>
      <w:r w:rsidR="001A3C8D">
        <w:rPr>
          <w:rtl/>
        </w:rPr>
        <w:t>1</w:t>
      </w:r>
      <w:r w:rsidR="00ED3E80">
        <w:rPr>
          <w:rtl/>
        </w:rPr>
        <w:t>4</w:t>
      </w:r>
      <w:r w:rsidR="001A3C8D">
        <w:rPr>
          <w:rtl/>
        </w:rPr>
        <w:t>7</w:t>
      </w:r>
      <w:r w:rsidR="00ED3E80">
        <w:rPr>
          <w:rtl/>
        </w:rPr>
        <w:t>/</w:t>
      </w:r>
      <w:r w:rsidR="001A3C8D">
        <w:rPr>
          <w:rtl/>
        </w:rPr>
        <w:t>12</w:t>
      </w:r>
    </w:p>
    <w:p w:rsidR="005A2728" w:rsidRDefault="005A2728" w:rsidP="0027669E">
      <w:pPr>
        <w:pStyle w:val="libNormal"/>
        <w:rPr>
          <w:rtl/>
        </w:rPr>
      </w:pPr>
      <w:r>
        <w:rPr>
          <w:rtl/>
        </w:rPr>
        <w:br w:type="page"/>
      </w:r>
    </w:p>
    <w:p w:rsidR="00ED3E80" w:rsidRDefault="00ED3E80" w:rsidP="008670DE">
      <w:pPr>
        <w:pStyle w:val="libNormal0"/>
      </w:pPr>
      <w:r>
        <w:rPr>
          <w:rFonts w:hint="eastAsia"/>
          <w:rtl/>
        </w:rPr>
        <w:lastRenderedPageBreak/>
        <w:t>أعط</w:t>
      </w:r>
      <w:r>
        <w:rPr>
          <w:rFonts w:hint="cs"/>
          <w:rtl/>
        </w:rPr>
        <w:t>ی</w:t>
      </w:r>
      <w:r>
        <w:rPr>
          <w:rtl/>
        </w:rPr>
        <w:t xml:space="preserve"> أنا و تبخل أنت! </w:t>
      </w:r>
      <w:r w:rsidRPr="00604B91">
        <w:rPr>
          <w:rStyle w:val="libFootnotenumChar"/>
          <w:rtl/>
        </w:rPr>
        <w:t>(1)</w:t>
      </w:r>
    </w:p>
    <w:p w:rsidR="00ED3E80" w:rsidRDefault="00ED3E80" w:rsidP="00ED3E80">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xml:space="preserve">: ما من عبد </w:t>
      </w:r>
      <w:r>
        <w:rPr>
          <w:rFonts w:hint="cs"/>
          <w:rtl/>
        </w:rPr>
        <w:t>ی</w:t>
      </w:r>
      <w:r>
        <w:rPr>
          <w:rFonts w:hint="eastAsia"/>
          <w:rtl/>
        </w:rPr>
        <w:t>بخل</w:t>
      </w:r>
      <w:r>
        <w:rPr>
          <w:rtl/>
        </w:rPr>
        <w:t xml:space="preserve"> بنفقه </w:t>
      </w:r>
      <w:r>
        <w:rPr>
          <w:rFonts w:hint="cs"/>
          <w:rtl/>
        </w:rPr>
        <w:t>ی</w:t>
      </w:r>
      <w:r>
        <w:rPr>
          <w:rFonts w:hint="eastAsia"/>
          <w:rtl/>
        </w:rPr>
        <w:t>نفقها</w:t>
      </w:r>
      <w:r>
        <w:rPr>
          <w:rtl/>
        </w:rPr>
        <w:t xml:space="preserve"> ف</w:t>
      </w:r>
      <w:r>
        <w:rPr>
          <w:rFonts w:hint="cs"/>
          <w:rtl/>
        </w:rPr>
        <w:t>ی</w:t>
      </w:r>
      <w:r>
        <w:rPr>
          <w:rFonts w:hint="eastAsia"/>
          <w:rtl/>
        </w:rPr>
        <w:t>ما</w:t>
      </w:r>
      <w:r>
        <w:rPr>
          <w:rtl/>
        </w:rPr>
        <w:t xml:space="preserve"> </w:t>
      </w:r>
      <w:r>
        <w:rPr>
          <w:rFonts w:hint="cs"/>
          <w:rtl/>
        </w:rPr>
        <w:t>ی</w:t>
      </w:r>
      <w:r>
        <w:rPr>
          <w:rFonts w:hint="eastAsia"/>
          <w:rtl/>
        </w:rPr>
        <w:t>رض</w:t>
      </w:r>
      <w:r>
        <w:rPr>
          <w:rFonts w:hint="cs"/>
          <w:rtl/>
        </w:rPr>
        <w:t>ی</w:t>
      </w:r>
      <w:r>
        <w:rPr>
          <w:rtl/>
        </w:rPr>
        <w:t xml:space="preserve"> اللّه،الاّ أبتل</w:t>
      </w:r>
      <w:r>
        <w:rPr>
          <w:rFonts w:hint="cs"/>
          <w:rtl/>
        </w:rPr>
        <w:t>ی</w:t>
      </w:r>
      <w:r>
        <w:rPr>
          <w:rtl/>
        </w:rPr>
        <w:t xml:space="preserve"> بأن </w:t>
      </w:r>
      <w:r>
        <w:rPr>
          <w:rFonts w:hint="cs"/>
          <w:rtl/>
        </w:rPr>
        <w:t>ی</w:t>
      </w:r>
      <w:r>
        <w:rPr>
          <w:rFonts w:hint="eastAsia"/>
          <w:rtl/>
        </w:rPr>
        <w:t>نفق</w:t>
      </w:r>
      <w:r>
        <w:rPr>
          <w:rtl/>
        </w:rPr>
        <w:t xml:space="preserve"> أضعافها ف</w:t>
      </w:r>
      <w:r>
        <w:rPr>
          <w:rFonts w:hint="cs"/>
          <w:rtl/>
        </w:rPr>
        <w:t>ی</w:t>
      </w:r>
      <w:r>
        <w:rPr>
          <w:rFonts w:hint="eastAsia"/>
          <w:rtl/>
        </w:rPr>
        <w:t>ما</w:t>
      </w:r>
      <w:r>
        <w:rPr>
          <w:rtl/>
        </w:rPr>
        <w:t xml:space="preserve"> أسخط اللّه </w:t>
      </w:r>
      <w:r w:rsidRPr="00604B91">
        <w:rPr>
          <w:rStyle w:val="libFootnotenumChar"/>
          <w:rtl/>
        </w:rPr>
        <w:t>(2)</w:t>
      </w:r>
      <w:r>
        <w:rPr>
          <w:rtl/>
        </w:rPr>
        <w:t xml:space="preserve">. </w:t>
      </w:r>
    </w:p>
    <w:p w:rsidR="00ED3E80" w:rsidRDefault="00ED3E80" w:rsidP="008670DE">
      <w:pPr>
        <w:pStyle w:val="libCenterBold1"/>
      </w:pPr>
      <w:r>
        <w:rPr>
          <w:rFonts w:hint="eastAsia"/>
          <w:rtl/>
        </w:rPr>
        <w:t>ف</w:t>
      </w:r>
      <w:r>
        <w:rPr>
          <w:rFonts w:hint="cs"/>
          <w:rtl/>
        </w:rPr>
        <w:t>ی</w:t>
      </w:r>
      <w:r>
        <w:rPr>
          <w:rtl/>
        </w:rPr>
        <w:t xml:space="preserve"> بخل المنصور الدوان</w:t>
      </w:r>
      <w:r>
        <w:rPr>
          <w:rFonts w:hint="cs"/>
          <w:rtl/>
        </w:rPr>
        <w:t>ی</w:t>
      </w:r>
      <w:r>
        <w:rPr>
          <w:rFonts w:hint="eastAsia"/>
          <w:rtl/>
        </w:rPr>
        <w:t>ق</w:t>
      </w:r>
      <w:r>
        <w:rPr>
          <w:rFonts w:hint="cs"/>
          <w:rtl/>
        </w:rPr>
        <w:t>ی</w:t>
      </w:r>
      <w:r>
        <w:rPr>
          <w:rtl/>
        </w:rPr>
        <w:t xml:space="preserve"> </w:t>
      </w:r>
    </w:p>
    <w:p w:rsidR="00ED3E80" w:rsidRDefault="00ED3E80" w:rsidP="00ED3E80">
      <w:pPr>
        <w:pStyle w:val="libNormal"/>
      </w:pPr>
      <w:r w:rsidRPr="008670DE">
        <w:rPr>
          <w:rStyle w:val="libBold1Char"/>
          <w:rFonts w:hint="eastAsia"/>
          <w:rtl/>
        </w:rPr>
        <w:t>کشف</w:t>
      </w:r>
      <w:r>
        <w:rPr>
          <w:rtl/>
        </w:rPr>
        <w:t xml:space="preserve"> </w:t>
      </w:r>
      <w:r w:rsidRPr="008670DE">
        <w:rPr>
          <w:rStyle w:val="libBold1Char"/>
          <w:rtl/>
        </w:rPr>
        <w:t>الغمّه</w:t>
      </w:r>
      <w:r>
        <w:rPr>
          <w:rtl/>
        </w:rPr>
        <w:t>: ق</w:t>
      </w:r>
      <w:r>
        <w:rPr>
          <w:rFonts w:hint="cs"/>
          <w:rtl/>
        </w:rPr>
        <w:t>ی</w:t>
      </w:r>
      <w:r>
        <w:rPr>
          <w:rFonts w:hint="eastAsia"/>
          <w:rtl/>
        </w:rPr>
        <w:t>ل</w:t>
      </w:r>
      <w:r>
        <w:rPr>
          <w:rtl/>
        </w:rPr>
        <w:t xml:space="preserve"> للصادق </w:t>
      </w:r>
      <w:r w:rsidR="00EC2CC2" w:rsidRPr="00EC2CC2">
        <w:rPr>
          <w:rStyle w:val="libAlaemChar"/>
          <w:rtl/>
        </w:rPr>
        <w:t>عليه‌السلام</w:t>
      </w:r>
      <w:r>
        <w:rPr>
          <w:rtl/>
        </w:rPr>
        <w:t xml:space="preserve"> انّ أبا جعفر المنصور لا </w:t>
      </w:r>
      <w:r>
        <w:rPr>
          <w:rFonts w:hint="cs"/>
          <w:rtl/>
        </w:rPr>
        <w:t>ی</w:t>
      </w:r>
      <w:r>
        <w:rPr>
          <w:rFonts w:hint="eastAsia"/>
          <w:rtl/>
        </w:rPr>
        <w:t>لبس</w:t>
      </w:r>
      <w:r>
        <w:rPr>
          <w:rtl/>
        </w:rPr>
        <w:t xml:space="preserve"> منذ صارت الخلافه ال</w:t>
      </w:r>
      <w:r>
        <w:rPr>
          <w:rFonts w:hint="cs"/>
          <w:rtl/>
        </w:rPr>
        <w:t>ی</w:t>
      </w:r>
      <w:r>
        <w:rPr>
          <w:rFonts w:hint="eastAsia"/>
          <w:rtl/>
        </w:rPr>
        <w:t>ه</w:t>
      </w:r>
      <w:r>
        <w:rPr>
          <w:rtl/>
        </w:rPr>
        <w:t xml:space="preserve"> الاّ الخشن،و لا </w:t>
      </w:r>
      <w:r>
        <w:rPr>
          <w:rFonts w:hint="cs"/>
          <w:rtl/>
        </w:rPr>
        <w:t>ی</w:t>
      </w:r>
      <w:r>
        <w:rPr>
          <w:rFonts w:hint="eastAsia"/>
          <w:rtl/>
        </w:rPr>
        <w:t>أکل</w:t>
      </w:r>
      <w:r>
        <w:rPr>
          <w:rtl/>
        </w:rPr>
        <w:t xml:space="preserve"> الاّ الجشب.فقال:</w:t>
      </w:r>
      <w:r>
        <w:rPr>
          <w:rFonts w:hint="cs"/>
          <w:rtl/>
        </w:rPr>
        <w:t>ی</w:t>
      </w:r>
      <w:r>
        <w:rPr>
          <w:rFonts w:hint="eastAsia"/>
          <w:rtl/>
        </w:rPr>
        <w:t>ا</w:t>
      </w:r>
      <w:r>
        <w:rPr>
          <w:rtl/>
        </w:rPr>
        <w:t xml:space="preserve"> و</w:t>
      </w:r>
      <w:r>
        <w:rPr>
          <w:rFonts w:hint="cs"/>
          <w:rtl/>
        </w:rPr>
        <w:t>ی</w:t>
      </w:r>
      <w:r>
        <w:rPr>
          <w:rFonts w:hint="eastAsia"/>
          <w:rtl/>
        </w:rPr>
        <w:t>حه،مع</w:t>
      </w:r>
      <w:r>
        <w:rPr>
          <w:rtl/>
        </w:rPr>
        <w:t xml:space="preserve"> ما قد مکّن اللّه له من السلطان و ج</w:t>
      </w:r>
      <w:r>
        <w:rPr>
          <w:rFonts w:hint="cs"/>
          <w:rtl/>
        </w:rPr>
        <w:t>ی</w:t>
      </w:r>
      <w:r>
        <w:rPr>
          <w:rFonts w:hint="eastAsia"/>
          <w:rtl/>
        </w:rPr>
        <w:t>ء</w:t>
      </w:r>
      <w:r>
        <w:rPr>
          <w:rtl/>
        </w:rPr>
        <w:t xml:space="preserve"> إل</w:t>
      </w:r>
      <w:r>
        <w:rPr>
          <w:rFonts w:hint="cs"/>
          <w:rtl/>
        </w:rPr>
        <w:t>ی</w:t>
      </w:r>
      <w:r>
        <w:rPr>
          <w:rFonts w:hint="eastAsia"/>
          <w:rtl/>
        </w:rPr>
        <w:t>ه</w:t>
      </w:r>
      <w:r>
        <w:rPr>
          <w:rtl/>
        </w:rPr>
        <w:t xml:space="preserve"> من الأموال؟!فق</w:t>
      </w:r>
      <w:r>
        <w:rPr>
          <w:rFonts w:hint="cs"/>
          <w:rtl/>
        </w:rPr>
        <w:t>ی</w:t>
      </w:r>
      <w:r>
        <w:rPr>
          <w:rFonts w:hint="eastAsia"/>
          <w:rtl/>
        </w:rPr>
        <w:t>ل</w:t>
      </w:r>
      <w:r>
        <w:rPr>
          <w:rtl/>
        </w:rPr>
        <w:t xml:space="preserve">:انّما </w:t>
      </w:r>
      <w:r>
        <w:rPr>
          <w:rFonts w:hint="cs"/>
          <w:rtl/>
        </w:rPr>
        <w:t>ی</w:t>
      </w:r>
      <w:r>
        <w:rPr>
          <w:rFonts w:hint="eastAsia"/>
          <w:rtl/>
        </w:rPr>
        <w:t>فعل</w:t>
      </w:r>
      <w:r>
        <w:rPr>
          <w:rtl/>
        </w:rPr>
        <w:t xml:space="preserve"> ذلک بخلا و جمعا للأموال. </w:t>
      </w:r>
    </w:p>
    <w:p w:rsidR="00ED3E80" w:rsidRDefault="00ED3E80" w:rsidP="00ED3E80">
      <w:pPr>
        <w:pStyle w:val="libNormal"/>
      </w:pPr>
      <w:r>
        <w:rPr>
          <w:rFonts w:hint="eastAsia"/>
          <w:rtl/>
        </w:rPr>
        <w:t>فقال</w:t>
      </w:r>
      <w:r>
        <w:rPr>
          <w:rtl/>
        </w:rPr>
        <w:t>:الحمد للّه الذ</w:t>
      </w:r>
      <w:r>
        <w:rPr>
          <w:rFonts w:hint="cs"/>
          <w:rtl/>
        </w:rPr>
        <w:t>ی</w:t>
      </w:r>
      <w:r>
        <w:rPr>
          <w:rtl/>
        </w:rPr>
        <w:t xml:space="preserve"> حرمه من دن</w:t>
      </w:r>
      <w:r>
        <w:rPr>
          <w:rFonts w:hint="cs"/>
          <w:rtl/>
        </w:rPr>
        <w:t>ی</w:t>
      </w:r>
      <w:r>
        <w:rPr>
          <w:rFonts w:hint="eastAsia"/>
          <w:rtl/>
        </w:rPr>
        <w:t>اه</w:t>
      </w:r>
      <w:r>
        <w:rPr>
          <w:rtl/>
        </w:rPr>
        <w:t xml:space="preserve"> ماله کما ترک د</w:t>
      </w:r>
      <w:r>
        <w:rPr>
          <w:rFonts w:hint="cs"/>
          <w:rtl/>
        </w:rPr>
        <w:t>ی</w:t>
      </w:r>
      <w:r>
        <w:rPr>
          <w:rFonts w:hint="eastAsia"/>
          <w:rtl/>
        </w:rPr>
        <w:t>نه</w:t>
      </w:r>
      <w:r>
        <w:rPr>
          <w:rtl/>
        </w:rPr>
        <w:t xml:space="preserve"> </w:t>
      </w:r>
      <w:r w:rsidRPr="00604B91">
        <w:rPr>
          <w:rStyle w:val="libFootnotenumChar"/>
          <w:rtl/>
        </w:rPr>
        <w:t>(3)</w:t>
      </w:r>
      <w:r>
        <w:rPr>
          <w:rtl/>
        </w:rPr>
        <w:t xml:space="preserve">. </w:t>
      </w:r>
    </w:p>
    <w:p w:rsidR="00ED3E80" w:rsidRDefault="00ED3E80" w:rsidP="00ED3E80">
      <w:pPr>
        <w:pStyle w:val="libNormal"/>
      </w:pPr>
      <w:r w:rsidRPr="008670DE">
        <w:rPr>
          <w:rStyle w:val="libBold1Char"/>
          <w:rFonts w:hint="eastAsia"/>
          <w:rtl/>
        </w:rPr>
        <w:t>أقول</w:t>
      </w:r>
      <w:r>
        <w:rPr>
          <w:rtl/>
        </w:rPr>
        <w:t>: قال إبراه</w:t>
      </w:r>
      <w:r>
        <w:rPr>
          <w:rFonts w:hint="cs"/>
          <w:rtl/>
        </w:rPr>
        <w:t>ی</w:t>
      </w:r>
      <w:r>
        <w:rPr>
          <w:rFonts w:hint="eastAsia"/>
          <w:rtl/>
        </w:rPr>
        <w:t>م</w:t>
      </w:r>
      <w:r>
        <w:rPr>
          <w:rtl/>
        </w:rPr>
        <w:t xml:space="preserve"> بن محمّد الب</w:t>
      </w:r>
      <w:r>
        <w:rPr>
          <w:rFonts w:hint="cs"/>
          <w:rtl/>
        </w:rPr>
        <w:t>ی</w:t>
      </w:r>
      <w:r>
        <w:rPr>
          <w:rFonts w:hint="eastAsia"/>
          <w:rtl/>
        </w:rPr>
        <w:t>هق</w:t>
      </w:r>
      <w:r>
        <w:rPr>
          <w:rFonts w:hint="cs"/>
          <w:rtl/>
        </w:rPr>
        <w:t>یّ</w:t>
      </w:r>
      <w:r>
        <w:rPr>
          <w:rtl/>
        </w:rPr>
        <w:t xml:space="preserve"> ف</w:t>
      </w:r>
      <w:r>
        <w:rPr>
          <w:rFonts w:hint="cs"/>
          <w:rtl/>
        </w:rPr>
        <w:t>ی</w:t>
      </w:r>
      <w:r>
        <w:rPr>
          <w:rtl/>
        </w:rPr>
        <w:t xml:space="preserve"> کتاب المحاسن و المساو</w:t>
      </w:r>
      <w:r>
        <w:rPr>
          <w:rFonts w:hint="cs"/>
          <w:rtl/>
        </w:rPr>
        <w:t>ی</w:t>
      </w:r>
      <w:r>
        <w:rPr>
          <w:rtl/>
        </w:rPr>
        <w:t xml:space="preserve"> و هو کتاب کتبه ف</w:t>
      </w:r>
      <w:r>
        <w:rPr>
          <w:rFonts w:hint="cs"/>
          <w:rtl/>
        </w:rPr>
        <w:t>ی</w:t>
      </w:r>
      <w:r>
        <w:rPr>
          <w:rtl/>
        </w:rPr>
        <w:t xml:space="preserve"> أ</w:t>
      </w:r>
      <w:r>
        <w:rPr>
          <w:rFonts w:hint="cs"/>
          <w:rtl/>
        </w:rPr>
        <w:t>یّ</w:t>
      </w:r>
      <w:r>
        <w:rPr>
          <w:rFonts w:hint="eastAsia"/>
          <w:rtl/>
        </w:rPr>
        <w:t>ام</w:t>
      </w:r>
      <w:r>
        <w:rPr>
          <w:rtl/>
        </w:rPr>
        <w:t xml:space="preserve"> المقتدر العبّاس</w:t>
      </w:r>
      <w:r>
        <w:rPr>
          <w:rFonts w:hint="cs"/>
          <w:rtl/>
        </w:rPr>
        <w:t>ی</w:t>
      </w:r>
      <w:r>
        <w:rPr>
          <w:rtl/>
        </w:rPr>
        <w:t xml:space="preserve"> ف</w:t>
      </w:r>
      <w:r>
        <w:rPr>
          <w:rFonts w:hint="cs"/>
          <w:rtl/>
        </w:rPr>
        <w:t>ی</w:t>
      </w:r>
      <w:r>
        <w:rPr>
          <w:rtl/>
        </w:rPr>
        <w:t xml:space="preserve"> مساو</w:t>
      </w:r>
      <w:r>
        <w:rPr>
          <w:rFonts w:hint="cs"/>
          <w:rtl/>
        </w:rPr>
        <w:t>ی</w:t>
      </w:r>
      <w:r>
        <w:rPr>
          <w:rtl/>
        </w:rPr>
        <w:t xml:space="preserve"> البخل:المدا</w:t>
      </w:r>
      <w:r>
        <w:rPr>
          <w:rFonts w:hint="cs"/>
          <w:rtl/>
        </w:rPr>
        <w:t>ی</w:t>
      </w:r>
      <w:r>
        <w:rPr>
          <w:rFonts w:hint="eastAsia"/>
          <w:rtl/>
        </w:rPr>
        <w:t>ن</w:t>
      </w:r>
      <w:r>
        <w:rPr>
          <w:rFonts w:hint="cs"/>
          <w:rtl/>
        </w:rPr>
        <w:t>ی</w:t>
      </w:r>
      <w:r>
        <w:rPr>
          <w:rtl/>
        </w:rPr>
        <w:t xml:space="preserve"> عن خالد ک</w:t>
      </w:r>
      <w:r>
        <w:rPr>
          <w:rFonts w:hint="cs"/>
          <w:rtl/>
        </w:rPr>
        <w:t>ی</w:t>
      </w:r>
      <w:r>
        <w:rPr>
          <w:rFonts w:hint="eastAsia"/>
          <w:rtl/>
        </w:rPr>
        <w:t>لو</w:t>
      </w:r>
      <w:r>
        <w:rPr>
          <w:rFonts w:hint="cs"/>
          <w:rtl/>
        </w:rPr>
        <w:t>ی</w:t>
      </w:r>
      <w:r>
        <w:rPr>
          <w:rFonts w:hint="eastAsia"/>
          <w:rtl/>
        </w:rPr>
        <w:t>ه</w:t>
      </w:r>
      <w:r>
        <w:rPr>
          <w:rtl/>
        </w:rPr>
        <w:t xml:space="preserve"> قال: </w:t>
      </w:r>
    </w:p>
    <w:p w:rsidR="00ED3E80" w:rsidRDefault="00ED3E80" w:rsidP="00ED3E80">
      <w:pPr>
        <w:pStyle w:val="libNormal"/>
      </w:pPr>
      <w:r>
        <w:rPr>
          <w:rFonts w:hint="eastAsia"/>
          <w:rtl/>
        </w:rPr>
        <w:t>کنت</w:t>
      </w:r>
      <w:r>
        <w:rPr>
          <w:rtl/>
        </w:rPr>
        <w:t xml:space="preserve"> نجّارا حاذقا،فذهب ب</w:t>
      </w:r>
      <w:r>
        <w:rPr>
          <w:rFonts w:hint="cs"/>
          <w:rtl/>
        </w:rPr>
        <w:t>ی</w:t>
      </w:r>
      <w:r>
        <w:rPr>
          <w:rtl/>
        </w:rPr>
        <w:t xml:space="preserve"> ال</w:t>
      </w:r>
      <w:r>
        <w:rPr>
          <w:rFonts w:hint="cs"/>
          <w:rtl/>
        </w:rPr>
        <w:t>ی</w:t>
      </w:r>
      <w:r>
        <w:rPr>
          <w:rtl/>
        </w:rPr>
        <w:t xml:space="preserve"> المنصور،فقال:افتح ل</w:t>
      </w:r>
      <w:r>
        <w:rPr>
          <w:rFonts w:hint="cs"/>
          <w:rtl/>
        </w:rPr>
        <w:t>ی</w:t>
      </w:r>
      <w:r>
        <w:rPr>
          <w:rtl/>
        </w:rPr>
        <w:t xml:space="preserve"> بابا أنظر منه ال</w:t>
      </w:r>
      <w:r>
        <w:rPr>
          <w:rFonts w:hint="cs"/>
          <w:rtl/>
        </w:rPr>
        <w:t>ی</w:t>
      </w:r>
      <w:r>
        <w:rPr>
          <w:rtl/>
        </w:rPr>
        <w:t xml:space="preserve"> المسجد و عجّل الفراغ منه،قال:ففتحت الباب و علّقت عل</w:t>
      </w:r>
      <w:r>
        <w:rPr>
          <w:rFonts w:hint="cs"/>
          <w:rtl/>
        </w:rPr>
        <w:t>ی</w:t>
      </w:r>
      <w:r>
        <w:rPr>
          <w:rFonts w:hint="eastAsia"/>
          <w:rtl/>
        </w:rPr>
        <w:t>ه</w:t>
      </w:r>
      <w:r>
        <w:rPr>
          <w:rtl/>
        </w:rPr>
        <w:t xml:space="preserve"> بابا و جصّصته و فرغت منه قبل وقت الصلاه،فلمّا نود</w:t>
      </w:r>
      <w:r>
        <w:rPr>
          <w:rFonts w:hint="cs"/>
          <w:rtl/>
        </w:rPr>
        <w:t>ی</w:t>
      </w:r>
      <w:r>
        <w:rPr>
          <w:rtl/>
        </w:rPr>
        <w:t xml:space="preserve"> بالصلاه جاء فنظر إل</w:t>
      </w:r>
      <w:r>
        <w:rPr>
          <w:rFonts w:hint="cs"/>
          <w:rtl/>
        </w:rPr>
        <w:t>ی</w:t>
      </w:r>
      <w:r>
        <w:rPr>
          <w:rFonts w:hint="eastAsia"/>
          <w:rtl/>
        </w:rPr>
        <w:t>ه</w:t>
      </w:r>
      <w:r>
        <w:rPr>
          <w:rtl/>
        </w:rPr>
        <w:t xml:space="preserve"> فأعجبه عمل</w:t>
      </w:r>
      <w:r>
        <w:rPr>
          <w:rFonts w:hint="cs"/>
          <w:rtl/>
        </w:rPr>
        <w:t>ی</w:t>
      </w:r>
      <w:r>
        <w:rPr>
          <w:rtl/>
        </w:rPr>
        <w:t xml:space="preserve"> و قال ل</w:t>
      </w:r>
      <w:r>
        <w:rPr>
          <w:rFonts w:hint="cs"/>
          <w:rtl/>
        </w:rPr>
        <w:t>ی</w:t>
      </w:r>
      <w:r>
        <w:rPr>
          <w:rtl/>
        </w:rPr>
        <w:t>:أحسنت بارک اللّه عل</w:t>
      </w:r>
      <w:r>
        <w:rPr>
          <w:rFonts w:hint="cs"/>
          <w:rtl/>
        </w:rPr>
        <w:t>ی</w:t>
      </w:r>
      <w:r>
        <w:rPr>
          <w:rFonts w:hint="eastAsia"/>
          <w:rtl/>
        </w:rPr>
        <w:t>ک،و</w:t>
      </w:r>
      <w:r>
        <w:rPr>
          <w:rtl/>
        </w:rPr>
        <w:t xml:space="preserve"> أمر ل</w:t>
      </w:r>
      <w:r>
        <w:rPr>
          <w:rFonts w:hint="cs"/>
          <w:rtl/>
        </w:rPr>
        <w:t>ی</w:t>
      </w:r>
      <w:r>
        <w:rPr>
          <w:rtl/>
        </w:rPr>
        <w:t xml:space="preserve"> بدرهم</w:t>
      </w:r>
      <w:r>
        <w:rPr>
          <w:rFonts w:hint="cs"/>
          <w:rtl/>
        </w:rPr>
        <w:t>ی</w:t>
      </w:r>
      <w:r>
        <w:rPr>
          <w:rFonts w:hint="eastAsia"/>
          <w:rtl/>
        </w:rPr>
        <w:t>ن؛قال</w:t>
      </w:r>
      <w:r>
        <w:rPr>
          <w:rtl/>
        </w:rPr>
        <w:t>:و قال المنصور للمس</w:t>
      </w:r>
      <w:r>
        <w:rPr>
          <w:rFonts w:hint="cs"/>
          <w:rtl/>
        </w:rPr>
        <w:t>یّ</w:t>
      </w:r>
      <w:r>
        <w:rPr>
          <w:rFonts w:hint="eastAsia"/>
          <w:rtl/>
        </w:rPr>
        <w:t>ب</w:t>
      </w:r>
      <w:r>
        <w:rPr>
          <w:rtl/>
        </w:rPr>
        <w:t xml:space="preserve"> بن زه</w:t>
      </w:r>
      <w:r>
        <w:rPr>
          <w:rFonts w:hint="cs"/>
          <w:rtl/>
        </w:rPr>
        <w:t>ی</w:t>
      </w:r>
      <w:r>
        <w:rPr>
          <w:rFonts w:hint="eastAsia"/>
          <w:rtl/>
        </w:rPr>
        <w:t>ر</w:t>
      </w:r>
      <w:r>
        <w:rPr>
          <w:rtl/>
        </w:rPr>
        <w:t xml:space="preserve">: </w:t>
      </w:r>
    </w:p>
    <w:p w:rsidR="00B431B0" w:rsidRDefault="00ED3E80" w:rsidP="00ED3E80">
      <w:pPr>
        <w:pStyle w:val="libNormal"/>
      </w:pPr>
      <w:r>
        <w:rPr>
          <w:rFonts w:hint="eastAsia"/>
          <w:rtl/>
        </w:rPr>
        <w:t>أحضرن</w:t>
      </w:r>
      <w:r>
        <w:rPr>
          <w:rFonts w:hint="cs"/>
          <w:rtl/>
        </w:rPr>
        <w:t>ی</w:t>
      </w:r>
      <w:r>
        <w:rPr>
          <w:rtl/>
        </w:rPr>
        <w:t xml:space="preserve"> بنّاء حاذقا السّاعه،فأحضره،فأدخله ال</w:t>
      </w:r>
      <w:r>
        <w:rPr>
          <w:rFonts w:hint="cs"/>
          <w:rtl/>
        </w:rPr>
        <w:t>ی</w:t>
      </w:r>
      <w:r>
        <w:rPr>
          <w:rtl/>
        </w:rPr>
        <w:t xml:space="preserve"> بعض مجالسه فقال ل</w:t>
      </w:r>
      <w:r>
        <w:rPr>
          <w:rFonts w:hint="cs"/>
          <w:rtl/>
        </w:rPr>
        <w:t>ی</w:t>
      </w:r>
      <w:r>
        <w:rPr>
          <w:rtl/>
        </w:rPr>
        <w:t>:ابن ل</w:t>
      </w:r>
      <w:r>
        <w:rPr>
          <w:rFonts w:hint="cs"/>
          <w:rtl/>
        </w:rPr>
        <w:t>ی</w:t>
      </w:r>
      <w:r>
        <w:rPr>
          <w:rtl/>
        </w:rPr>
        <w:t xml:space="preserve"> بازائه طاقا </w:t>
      </w:r>
      <w:r>
        <w:rPr>
          <w:rFonts w:hint="cs"/>
          <w:rtl/>
        </w:rPr>
        <w:t>ی</w:t>
      </w:r>
      <w:r>
        <w:rPr>
          <w:rFonts w:hint="eastAsia"/>
          <w:rtl/>
        </w:rPr>
        <w:t>کون</w:t>
      </w:r>
      <w:r>
        <w:rPr>
          <w:rtl/>
        </w:rPr>
        <w:t xml:space="preserve"> شب</w:t>
      </w:r>
      <w:r>
        <w:rPr>
          <w:rFonts w:hint="cs"/>
          <w:rtl/>
        </w:rPr>
        <w:t>ی</w:t>
      </w:r>
      <w:r>
        <w:rPr>
          <w:rFonts w:hint="eastAsia"/>
          <w:rtl/>
        </w:rPr>
        <w:t>ها</w:t>
      </w:r>
      <w:r>
        <w:rPr>
          <w:rtl/>
        </w:rPr>
        <w:t xml:space="preserve"> بالب</w:t>
      </w:r>
      <w:r>
        <w:rPr>
          <w:rFonts w:hint="cs"/>
          <w:rtl/>
        </w:rPr>
        <w:t>ی</w:t>
      </w:r>
      <w:r>
        <w:rPr>
          <w:rFonts w:hint="eastAsia"/>
          <w:rtl/>
        </w:rPr>
        <w:t>ت،فلم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ؤت</w:t>
      </w:r>
      <w:r>
        <w:rPr>
          <w:rFonts w:hint="cs"/>
          <w:rtl/>
        </w:rPr>
        <w:t>ی</w:t>
      </w:r>
      <w:r>
        <w:rPr>
          <w:rtl/>
        </w:rPr>
        <w:t xml:space="preserve"> بالجصّ و الاجر حتّ</w:t>
      </w:r>
      <w:r>
        <w:rPr>
          <w:rFonts w:hint="cs"/>
          <w:rtl/>
        </w:rPr>
        <w:t>ی</w:t>
      </w:r>
      <w:r>
        <w:rPr>
          <w:rtl/>
        </w:rPr>
        <w:t xml:space="preserve"> بناه و جوّده، و نظر إل</w:t>
      </w:r>
      <w:r>
        <w:rPr>
          <w:rFonts w:hint="cs"/>
          <w:rtl/>
        </w:rPr>
        <w:t>ی</w:t>
      </w:r>
      <w:r>
        <w:rPr>
          <w:rFonts w:hint="eastAsia"/>
          <w:rtl/>
        </w:rPr>
        <w:t>ه</w:t>
      </w:r>
      <w:r>
        <w:rPr>
          <w:rtl/>
        </w:rPr>
        <w:t xml:space="preserve"> و استحسنه و قال للمس</w:t>
      </w:r>
      <w:r>
        <w:rPr>
          <w:rFonts w:hint="cs"/>
          <w:rtl/>
        </w:rPr>
        <w:t>ی</w:t>
      </w:r>
      <w:r>
        <w:rPr>
          <w:rFonts w:hint="eastAsia"/>
          <w:rtl/>
        </w:rPr>
        <w:t>ب</w:t>
      </w:r>
      <w:r>
        <w:rPr>
          <w:rtl/>
        </w:rPr>
        <w:t>:أعطه أجره،فأعطاه خمسه دراهم،فاستکثرها و قال:لا أرض</w:t>
      </w:r>
      <w:r>
        <w:rPr>
          <w:rFonts w:hint="cs"/>
          <w:rtl/>
        </w:rPr>
        <w:t>ی</w:t>
      </w:r>
      <w:r>
        <w:rPr>
          <w:rtl/>
        </w:rPr>
        <w:t xml:space="preserve"> بذلک،فلم </w:t>
      </w:r>
      <w:r>
        <w:rPr>
          <w:rFonts w:hint="cs"/>
          <w:rtl/>
        </w:rPr>
        <w:t>ی</w:t>
      </w:r>
      <w:r>
        <w:rPr>
          <w:rFonts w:hint="eastAsia"/>
          <w:rtl/>
        </w:rPr>
        <w:t>زل</w:t>
      </w:r>
      <w:r>
        <w:rPr>
          <w:rtl/>
        </w:rPr>
        <w:t xml:space="preserve"> حتّ</w:t>
      </w:r>
      <w:r>
        <w:rPr>
          <w:rFonts w:hint="cs"/>
          <w:rtl/>
        </w:rPr>
        <w:t>ی</w:t>
      </w:r>
      <w:r>
        <w:rPr>
          <w:rtl/>
        </w:rPr>
        <w:t xml:space="preserve"> نقصه درهما،ففرح بذلک و ابتهج کأنّه أصاب مالا.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1</w:t>
      </w:r>
      <w:r w:rsidR="00ED3E80">
        <w:rPr>
          <w:rtl/>
        </w:rPr>
        <w:t>6/</w:t>
      </w:r>
      <w:r w:rsidR="001A3C8D">
        <w:rPr>
          <w:rtl/>
        </w:rPr>
        <w:t>101</w:t>
      </w:r>
      <w:r w:rsidR="00ED3E80">
        <w:rPr>
          <w:rtl/>
        </w:rPr>
        <w:t>/</w:t>
      </w:r>
      <w:r w:rsidR="001A3C8D">
        <w:rPr>
          <w:rtl/>
        </w:rPr>
        <w:t>9</w:t>
      </w:r>
      <w:r w:rsidR="00ED3E80">
        <w:rPr>
          <w:rtl/>
        </w:rPr>
        <w:t>،ج:</w:t>
      </w:r>
      <w:r w:rsidR="001A3C8D">
        <w:rPr>
          <w:rtl/>
        </w:rPr>
        <w:t>3</w:t>
      </w:r>
      <w:r w:rsidR="00ED3E80">
        <w:rPr>
          <w:rtl/>
        </w:rPr>
        <w:t>6/4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6</w:t>
      </w:r>
      <w:r w:rsidR="001A3C8D">
        <w:rPr>
          <w:rtl/>
        </w:rPr>
        <w:t>3</w:t>
      </w:r>
      <w:r w:rsidR="00ED3E80">
        <w:rPr>
          <w:rtl/>
        </w:rPr>
        <w:t>/</w:t>
      </w:r>
      <w:r w:rsidR="001A3C8D">
        <w:rPr>
          <w:rtl/>
        </w:rPr>
        <w:t>22</w:t>
      </w:r>
      <w:r w:rsidR="00ED3E80">
        <w:rPr>
          <w:rtl/>
        </w:rPr>
        <w:t>/</w:t>
      </w:r>
      <w:r w:rsidR="001A3C8D">
        <w:rPr>
          <w:rtl/>
        </w:rPr>
        <w:t>17</w:t>
      </w:r>
      <w:r w:rsidR="00ED3E80">
        <w:rPr>
          <w:rtl/>
        </w:rPr>
        <w:t>،ج:</w:t>
      </w:r>
      <w:r w:rsidR="001A3C8D">
        <w:rPr>
          <w:rtl/>
        </w:rPr>
        <w:t>173</w:t>
      </w:r>
      <w:r w:rsidR="00ED3E80">
        <w:rPr>
          <w:rtl/>
        </w:rPr>
        <w:t>/</w:t>
      </w:r>
      <w:r w:rsidR="001A3C8D">
        <w:rPr>
          <w:rtl/>
        </w:rPr>
        <w:t>78</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w:t>
      </w:r>
      <w:r w:rsidR="00ED3E80">
        <w:rPr>
          <w:rtl/>
        </w:rPr>
        <w:t>5</w:t>
      </w:r>
      <w:r w:rsidR="001A3C8D">
        <w:rPr>
          <w:rtl/>
        </w:rPr>
        <w:t>8</w:t>
      </w:r>
      <w:r w:rsidR="00ED3E80">
        <w:rPr>
          <w:rtl/>
        </w:rPr>
        <w:t>/</w:t>
      </w:r>
      <w:r w:rsidR="001A3C8D">
        <w:rPr>
          <w:rtl/>
        </w:rPr>
        <w:t>28</w:t>
      </w:r>
      <w:r w:rsidR="00ED3E80">
        <w:rPr>
          <w:rtl/>
        </w:rPr>
        <w:t>/</w:t>
      </w:r>
      <w:r w:rsidR="001A3C8D">
        <w:rPr>
          <w:rtl/>
        </w:rPr>
        <w:t>11</w:t>
      </w:r>
      <w:r w:rsidR="00ED3E80">
        <w:rPr>
          <w:rtl/>
        </w:rPr>
        <w:t>،ج:</w:t>
      </w:r>
      <w:r w:rsidR="001A3C8D">
        <w:rPr>
          <w:rtl/>
        </w:rPr>
        <w:t>183</w:t>
      </w:r>
      <w:r w:rsidR="00ED3E80">
        <w:rPr>
          <w:rtl/>
        </w:rPr>
        <w:t>/4</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حک</w:t>
      </w:r>
      <w:r>
        <w:rPr>
          <w:rFonts w:hint="cs"/>
          <w:rtl/>
        </w:rPr>
        <w:t>ی</w:t>
      </w:r>
      <w:r>
        <w:rPr>
          <w:rtl/>
        </w:rPr>
        <w:t xml:space="preserve"> عن المنصور أنّه لدغ،فدع</w:t>
      </w:r>
      <w:r>
        <w:rPr>
          <w:rFonts w:hint="cs"/>
          <w:rtl/>
        </w:rPr>
        <w:t>ی</w:t>
      </w:r>
      <w:r>
        <w:rPr>
          <w:rtl/>
        </w:rPr>
        <w:t xml:space="preserve"> مول</w:t>
      </w:r>
      <w:r>
        <w:rPr>
          <w:rFonts w:hint="cs"/>
          <w:rtl/>
        </w:rPr>
        <w:t>ی</w:t>
      </w:r>
      <w:r>
        <w:rPr>
          <w:rtl/>
        </w:rPr>
        <w:t xml:space="preserve"> له </w:t>
      </w:r>
      <w:r>
        <w:rPr>
          <w:rFonts w:hint="cs"/>
          <w:rtl/>
        </w:rPr>
        <w:t>ی</w:t>
      </w:r>
      <w:r>
        <w:rPr>
          <w:rFonts w:hint="eastAsia"/>
          <w:rtl/>
        </w:rPr>
        <w:t>قال</w:t>
      </w:r>
      <w:r>
        <w:rPr>
          <w:rtl/>
        </w:rPr>
        <w:t xml:space="preserve"> له أسلم رقّاء فأمره أن </w:t>
      </w:r>
      <w:r>
        <w:rPr>
          <w:rFonts w:hint="cs"/>
          <w:rtl/>
        </w:rPr>
        <w:t>ی</w:t>
      </w:r>
      <w:r>
        <w:rPr>
          <w:rFonts w:hint="eastAsia"/>
          <w:rtl/>
        </w:rPr>
        <w:t>رق</w:t>
      </w:r>
      <w:r>
        <w:rPr>
          <w:rFonts w:hint="cs"/>
          <w:rtl/>
        </w:rPr>
        <w:t>ی</w:t>
      </w:r>
      <w:r>
        <w:rPr>
          <w:rFonts w:hint="eastAsia"/>
          <w:rtl/>
        </w:rPr>
        <w:t>ه،</w:t>
      </w:r>
      <w:r>
        <w:rPr>
          <w:rtl/>
        </w:rPr>
        <w:t xml:space="preserve"> فرقاه فبرء،فأمر له برغ</w:t>
      </w:r>
      <w:r>
        <w:rPr>
          <w:rFonts w:hint="cs"/>
          <w:rtl/>
        </w:rPr>
        <w:t>ی</w:t>
      </w:r>
      <w:r>
        <w:rPr>
          <w:rFonts w:hint="eastAsia"/>
          <w:rtl/>
        </w:rPr>
        <w:t>ف،فأخذ</w:t>
      </w:r>
      <w:r>
        <w:rPr>
          <w:rtl/>
        </w:rPr>
        <w:t xml:space="preserve"> الرغ</w:t>
      </w:r>
      <w:r>
        <w:rPr>
          <w:rFonts w:hint="cs"/>
          <w:rtl/>
        </w:rPr>
        <w:t>ی</w:t>
      </w:r>
      <w:r>
        <w:rPr>
          <w:rFonts w:hint="eastAsia"/>
          <w:rtl/>
        </w:rPr>
        <w:t>ف</w:t>
      </w:r>
      <w:r>
        <w:rPr>
          <w:rtl/>
        </w:rPr>
        <w:t xml:space="preserve"> فنقّبه و ص</w:t>
      </w:r>
      <w:r>
        <w:rPr>
          <w:rFonts w:hint="cs"/>
          <w:rtl/>
        </w:rPr>
        <w:t>یّ</w:t>
      </w:r>
      <w:r>
        <w:rPr>
          <w:rFonts w:hint="eastAsia"/>
          <w:rtl/>
        </w:rPr>
        <w:t>ره</w:t>
      </w:r>
      <w:r>
        <w:rPr>
          <w:rtl/>
        </w:rPr>
        <w:t xml:space="preserve"> ف</w:t>
      </w:r>
      <w:r>
        <w:rPr>
          <w:rFonts w:hint="cs"/>
          <w:rtl/>
        </w:rPr>
        <w:t>ی</w:t>
      </w:r>
      <w:r>
        <w:rPr>
          <w:rtl/>
        </w:rPr>
        <w:t xml:space="preserve"> عنقه و جعل </w:t>
      </w:r>
      <w:r>
        <w:rPr>
          <w:rFonts w:hint="cs"/>
          <w:rtl/>
        </w:rPr>
        <w:t>ی</w:t>
      </w:r>
      <w:r>
        <w:rPr>
          <w:rFonts w:hint="eastAsia"/>
          <w:rtl/>
        </w:rPr>
        <w:t>قول</w:t>
      </w:r>
      <w:r>
        <w:rPr>
          <w:rtl/>
        </w:rPr>
        <w:t xml:space="preserve">: </w:t>
      </w:r>
    </w:p>
    <w:p w:rsidR="00ED3E80" w:rsidRDefault="00ED3E80" w:rsidP="00ED3E80">
      <w:pPr>
        <w:pStyle w:val="libNormal"/>
      </w:pPr>
      <w:r>
        <w:rPr>
          <w:rFonts w:hint="eastAsia"/>
          <w:rtl/>
        </w:rPr>
        <w:t>رق</w:t>
      </w:r>
      <w:r>
        <w:rPr>
          <w:rFonts w:hint="cs"/>
          <w:rtl/>
        </w:rPr>
        <w:t>ی</w:t>
      </w:r>
      <w:r>
        <w:rPr>
          <w:rFonts w:hint="eastAsia"/>
          <w:rtl/>
        </w:rPr>
        <w:t>ت</w:t>
      </w:r>
      <w:r>
        <w:rPr>
          <w:rtl/>
        </w:rPr>
        <w:t xml:space="preserve"> مولا</w:t>
      </w:r>
      <w:r>
        <w:rPr>
          <w:rFonts w:hint="cs"/>
          <w:rtl/>
        </w:rPr>
        <w:t>ی</w:t>
      </w:r>
      <w:r>
        <w:rPr>
          <w:rtl/>
        </w:rPr>
        <w:t xml:space="preserve"> فبرء فأمر ل</w:t>
      </w:r>
      <w:r>
        <w:rPr>
          <w:rFonts w:hint="cs"/>
          <w:rtl/>
        </w:rPr>
        <w:t>ی</w:t>
      </w:r>
      <w:r>
        <w:rPr>
          <w:rtl/>
        </w:rPr>
        <w:t xml:space="preserve"> برغ</w:t>
      </w:r>
      <w:r>
        <w:rPr>
          <w:rFonts w:hint="cs"/>
          <w:rtl/>
        </w:rPr>
        <w:t>ی</w:t>
      </w:r>
      <w:r>
        <w:rPr>
          <w:rFonts w:hint="eastAsia"/>
          <w:rtl/>
        </w:rPr>
        <w:t>ف،فبلغ</w:t>
      </w:r>
      <w:r>
        <w:rPr>
          <w:rtl/>
        </w:rPr>
        <w:t xml:space="preserve"> المنصور ذلک،فقال:لم آمرک أن تشنّع عل</w:t>
      </w:r>
      <w:r>
        <w:rPr>
          <w:rFonts w:hint="cs"/>
          <w:rtl/>
        </w:rPr>
        <w:t>یّ</w:t>
      </w:r>
      <w:r>
        <w:rPr>
          <w:rFonts w:hint="eastAsia"/>
          <w:rtl/>
        </w:rPr>
        <w:t>،قال</w:t>
      </w:r>
      <w:r>
        <w:rPr>
          <w:rtl/>
        </w:rPr>
        <w:t xml:space="preserve">:لم أشنّع،انّما أخبرت بما أمرت،فأمر أن </w:t>
      </w:r>
      <w:r>
        <w:rPr>
          <w:rFonts w:hint="cs"/>
          <w:rtl/>
        </w:rPr>
        <w:t>ی</w:t>
      </w:r>
      <w:r>
        <w:rPr>
          <w:rFonts w:hint="eastAsia"/>
          <w:rtl/>
        </w:rPr>
        <w:t>صفع</w:t>
      </w:r>
      <w:r>
        <w:rPr>
          <w:rtl/>
        </w:rPr>
        <w:t xml:space="preserve"> ثلاثه أ</w:t>
      </w:r>
      <w:r>
        <w:rPr>
          <w:rFonts w:hint="cs"/>
          <w:rtl/>
        </w:rPr>
        <w:t>یّ</w:t>
      </w:r>
      <w:r>
        <w:rPr>
          <w:rFonts w:hint="eastAsia"/>
          <w:rtl/>
        </w:rPr>
        <w:t>ام</w:t>
      </w:r>
      <w:r>
        <w:rPr>
          <w:rtl/>
        </w:rPr>
        <w:t xml:space="preserve"> ف</w:t>
      </w:r>
      <w:r>
        <w:rPr>
          <w:rFonts w:hint="cs"/>
          <w:rtl/>
        </w:rPr>
        <w:t>ی</w:t>
      </w:r>
      <w:r>
        <w:rPr>
          <w:rtl/>
        </w:rPr>
        <w:t xml:space="preserve"> کل </w:t>
      </w:r>
      <w:r>
        <w:rPr>
          <w:rFonts w:hint="cs"/>
          <w:rtl/>
        </w:rPr>
        <w:t>ی</w:t>
      </w:r>
      <w:r>
        <w:rPr>
          <w:rFonts w:hint="eastAsia"/>
          <w:rtl/>
        </w:rPr>
        <w:t>وم</w:t>
      </w:r>
      <w:r>
        <w:rPr>
          <w:rtl/>
        </w:rPr>
        <w:t xml:space="preserve"> ثلاث صفعات. ب</w:t>
      </w:r>
      <w:r>
        <w:rPr>
          <w:rFonts w:hint="cs"/>
          <w:rtl/>
        </w:rPr>
        <w:t>ی</w:t>
      </w:r>
      <w:r>
        <w:rPr>
          <w:rFonts w:hint="eastAsia"/>
          <w:rtl/>
        </w:rPr>
        <w:t>ان</w:t>
      </w:r>
      <w:r>
        <w:rPr>
          <w:rtl/>
        </w:rPr>
        <w:t>: صفعه أ</w:t>
      </w:r>
      <w:r>
        <w:rPr>
          <w:rFonts w:hint="cs"/>
          <w:rtl/>
        </w:rPr>
        <w:t>ی</w:t>
      </w:r>
      <w:r>
        <w:rPr>
          <w:rtl/>
        </w:rPr>
        <w:t xml:space="preserve"> ضرب قفاه بجمع کفّه. </w:t>
      </w:r>
    </w:p>
    <w:p w:rsidR="00B431B0" w:rsidRDefault="00ED3E80" w:rsidP="00ED3E80">
      <w:pPr>
        <w:pStyle w:val="libNormal"/>
      </w:pPr>
      <w:r>
        <w:rPr>
          <w:rFonts w:hint="eastAsia"/>
          <w:rtl/>
        </w:rPr>
        <w:t>و</w:t>
      </w:r>
      <w:r>
        <w:rPr>
          <w:rtl/>
        </w:rPr>
        <w:t xml:space="preserve"> کان ابن الزب</w:t>
      </w:r>
      <w:r>
        <w:rPr>
          <w:rFonts w:hint="cs"/>
          <w:rtl/>
        </w:rPr>
        <w:t>ی</w:t>
      </w:r>
      <w:r>
        <w:rPr>
          <w:rFonts w:hint="eastAsia"/>
          <w:rtl/>
        </w:rPr>
        <w:t>ر</w:t>
      </w:r>
      <w:r>
        <w:rPr>
          <w:rtl/>
        </w:rPr>
        <w:t xml:space="preserve"> أحد بخلاء العالم،و حد</w:t>
      </w:r>
      <w:r>
        <w:rPr>
          <w:rFonts w:hint="cs"/>
          <w:rtl/>
        </w:rPr>
        <w:t>ی</w:t>
      </w:r>
      <w:r>
        <w:rPr>
          <w:rFonts w:hint="eastAsia"/>
          <w:rtl/>
        </w:rPr>
        <w:t>ثه</w:t>
      </w:r>
      <w:r>
        <w:rPr>
          <w:rtl/>
        </w:rPr>
        <w:t xml:space="preserve"> ف</w:t>
      </w:r>
      <w:r>
        <w:rPr>
          <w:rFonts w:hint="cs"/>
          <w:rtl/>
        </w:rPr>
        <w:t>ی</w:t>
      </w:r>
      <w:r>
        <w:rPr>
          <w:rtl/>
        </w:rPr>
        <w:t xml:space="preserve"> ذلک مشهور،و قد أشار إل</w:t>
      </w:r>
      <w:r>
        <w:rPr>
          <w:rFonts w:hint="cs"/>
          <w:rtl/>
        </w:rPr>
        <w:t>ی</w:t>
      </w:r>
      <w:r>
        <w:rPr>
          <w:rFonts w:hint="eastAsia"/>
          <w:rtl/>
        </w:rPr>
        <w:t>ه</w:t>
      </w:r>
      <w:r>
        <w:rPr>
          <w:rtl/>
        </w:rPr>
        <w:t xml:space="preserve"> الشر</w:t>
      </w:r>
      <w:r>
        <w:rPr>
          <w:rFonts w:hint="cs"/>
          <w:rtl/>
        </w:rPr>
        <w:t>ی</w:t>
      </w:r>
      <w:r>
        <w:rPr>
          <w:rFonts w:hint="eastAsia"/>
          <w:rtl/>
        </w:rPr>
        <w:t>ف</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 xml:space="preserve"> أنوار الرب</w:t>
      </w:r>
      <w:r>
        <w:rPr>
          <w:rFonts w:hint="cs"/>
          <w:rtl/>
        </w:rPr>
        <w:t>ی</w:t>
      </w:r>
      <w:r>
        <w:rPr>
          <w:rFonts w:hint="eastAsia"/>
          <w:rtl/>
        </w:rPr>
        <w:t>ع</w:t>
      </w:r>
      <w:r>
        <w:rPr>
          <w:rtl/>
        </w:rPr>
        <w:t xml:space="preserve"> ف</w:t>
      </w:r>
      <w:r>
        <w:rPr>
          <w:rFonts w:hint="cs"/>
          <w:rtl/>
        </w:rPr>
        <w:t>ی</w:t>
      </w:r>
      <w:r>
        <w:rPr>
          <w:rtl/>
        </w:rPr>
        <w:t xml:space="preserve"> التلم</w:t>
      </w:r>
      <w:r>
        <w:rPr>
          <w:rFonts w:hint="cs"/>
          <w:rtl/>
        </w:rPr>
        <w:t>ی</w:t>
      </w:r>
      <w:r>
        <w:rPr>
          <w:rFonts w:hint="eastAsia"/>
          <w:rtl/>
        </w:rPr>
        <w:t>ح</w:t>
      </w:r>
      <w:r>
        <w:rPr>
          <w:rtl/>
        </w:rPr>
        <w:t xml:space="preserve"> بعد ذکر حد</w:t>
      </w:r>
      <w:r>
        <w:rPr>
          <w:rFonts w:hint="cs"/>
          <w:rtl/>
        </w:rPr>
        <w:t>ی</w:t>
      </w:r>
      <w:r>
        <w:rPr>
          <w:rFonts w:hint="eastAsia"/>
          <w:rtl/>
        </w:rPr>
        <w:t>ث</w:t>
      </w:r>
      <w:r>
        <w:rPr>
          <w:rtl/>
        </w:rPr>
        <w:t xml:space="preserve"> حاتم ف</w:t>
      </w:r>
      <w:r>
        <w:rPr>
          <w:rFonts w:hint="cs"/>
          <w:rtl/>
        </w:rPr>
        <w:t>ی</w:t>
      </w:r>
      <w:r>
        <w:rPr>
          <w:rtl/>
        </w:rPr>
        <w:t xml:space="preserve"> جوده،عل</w:t>
      </w:r>
      <w:r>
        <w:rPr>
          <w:rFonts w:hint="cs"/>
          <w:rtl/>
        </w:rPr>
        <w:t>ی</w:t>
      </w:r>
      <w:r>
        <w:rPr>
          <w:rtl/>
        </w:rPr>
        <w:t xml:space="preserve"> ما </w:t>
      </w:r>
      <w:r>
        <w:rPr>
          <w:rFonts w:hint="cs"/>
          <w:rtl/>
        </w:rPr>
        <w:t>ی</w:t>
      </w:r>
      <w:r>
        <w:rPr>
          <w:rFonts w:hint="eastAsia"/>
          <w:rtl/>
        </w:rPr>
        <w:t>أت</w:t>
      </w:r>
      <w:r>
        <w:rPr>
          <w:rFonts w:hint="cs"/>
          <w:rtl/>
        </w:rPr>
        <w:t>ی</w:t>
      </w:r>
      <w:r>
        <w:rPr>
          <w:rtl/>
        </w:rPr>
        <w:t xml:space="preserve"> ف</w:t>
      </w:r>
      <w:r>
        <w:rPr>
          <w:rFonts w:hint="cs"/>
          <w:rtl/>
        </w:rPr>
        <w:t>ی</w:t>
      </w:r>
      <w:r w:rsidRPr="008670DE">
        <w:rPr>
          <w:rtl/>
        </w:rPr>
        <w:t xml:space="preserve"> </w:t>
      </w:r>
      <w:r w:rsidR="00F71F29" w:rsidRPr="008670DE">
        <w:rPr>
          <w:rtl/>
        </w:rPr>
        <w:t>(</w:t>
      </w:r>
      <w:r w:rsidRPr="008670DE">
        <w:rPr>
          <w:rtl/>
        </w:rPr>
        <w:t>حتم</w:t>
      </w:r>
      <w:r w:rsidR="00F71F29" w:rsidRPr="008670DE">
        <w:rPr>
          <w:rtl/>
        </w:rPr>
        <w:t>)</w:t>
      </w:r>
      <w:r>
        <w:rPr>
          <w:rtl/>
        </w:rPr>
        <w:t xml:space="preserve">. </w:t>
      </w:r>
    </w:p>
    <w:p w:rsidR="005A2728" w:rsidRDefault="005A2728" w:rsidP="0027669E">
      <w:pPr>
        <w:pStyle w:val="libNormal"/>
        <w:rPr>
          <w:rtl/>
        </w:rPr>
      </w:pPr>
      <w:r>
        <w:rPr>
          <w:rFonts w:hint="eastAsia"/>
          <w:rtl/>
        </w:rPr>
        <w:br w:type="page"/>
      </w:r>
    </w:p>
    <w:p w:rsidR="00ED3E80" w:rsidRDefault="00ED3E80" w:rsidP="008670DE">
      <w:pPr>
        <w:pStyle w:val="Heading3Center"/>
      </w:pPr>
      <w:bookmarkStart w:id="37" w:name="_Toc467873435"/>
      <w:r>
        <w:rPr>
          <w:rFonts w:hint="eastAsia"/>
          <w:rtl/>
        </w:rPr>
        <w:lastRenderedPageBreak/>
        <w:t>باب</w:t>
      </w:r>
      <w:r>
        <w:rPr>
          <w:rtl/>
        </w:rPr>
        <w:t xml:space="preserve"> الباء بعده الدال</w:t>
      </w:r>
      <w:bookmarkEnd w:id="37"/>
      <w:r>
        <w:rPr>
          <w:rtl/>
        </w:rPr>
        <w:t xml:space="preserve"> </w:t>
      </w:r>
    </w:p>
    <w:p w:rsidR="00ED3E80" w:rsidRDefault="00ED3E80" w:rsidP="00ED3E80">
      <w:pPr>
        <w:pStyle w:val="libNormal"/>
      </w:pPr>
      <w:r w:rsidRPr="008670DE">
        <w:rPr>
          <w:rStyle w:val="libBold1Char"/>
          <w:rFonts w:hint="eastAsia"/>
          <w:rtl/>
        </w:rPr>
        <w:t>بدء</w:t>
      </w:r>
      <w:r>
        <w:rPr>
          <w:rtl/>
        </w:rPr>
        <w:t xml:space="preserve">: </w:t>
      </w:r>
    </w:p>
    <w:p w:rsidR="00ED3E80" w:rsidRDefault="00ED3E80" w:rsidP="008670DE">
      <w:pPr>
        <w:pStyle w:val="libCenterBold1"/>
      </w:pPr>
      <w:r>
        <w:rPr>
          <w:rFonts w:hint="eastAsia"/>
          <w:rtl/>
        </w:rPr>
        <w:t>البداء</w:t>
      </w:r>
      <w:r>
        <w:rPr>
          <w:rtl/>
        </w:rPr>
        <w:t xml:space="preserve"> </w:t>
      </w:r>
    </w:p>
    <w:p w:rsidR="00ED3E80" w:rsidRDefault="00ED3E80" w:rsidP="00ED3E80">
      <w:pPr>
        <w:pStyle w:val="libNormal"/>
      </w:pPr>
      <w:r>
        <w:rPr>
          <w:rFonts w:hint="eastAsia"/>
          <w:rtl/>
        </w:rPr>
        <w:t>باب</w:t>
      </w:r>
      <w:r>
        <w:rPr>
          <w:rtl/>
        </w:rPr>
        <w:t xml:space="preserve"> البداء و النسخ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اللّه تعال</w:t>
      </w:r>
      <w:r>
        <w:rPr>
          <w:rFonts w:hint="cs"/>
          <w:rtl/>
        </w:rPr>
        <w:t>ی</w:t>
      </w:r>
      <w:r>
        <w:rPr>
          <w:rtl/>
        </w:rPr>
        <w:t xml:space="preserve"> ف</w:t>
      </w:r>
      <w:r>
        <w:rPr>
          <w:rFonts w:hint="cs"/>
          <w:rtl/>
        </w:rPr>
        <w:t>ی</w:t>
      </w:r>
      <w:r>
        <w:rPr>
          <w:rtl/>
        </w:rPr>
        <w:t xml:space="preserve"> الرعد: </w:t>
      </w:r>
      <w:r w:rsidR="00F71F29" w:rsidRPr="00F71F29">
        <w:rPr>
          <w:rStyle w:val="libAlaemChar"/>
          <w:rtl/>
        </w:rPr>
        <w:t>(</w:t>
      </w:r>
      <w:r w:rsidRPr="00F71F29">
        <w:rPr>
          <w:rStyle w:val="libAieChar"/>
          <w:rtl/>
        </w:rPr>
        <w:t xml:space="preserve">لِکُلِّ أَجَلٍ کِتٰابٌ* </w:t>
      </w:r>
      <w:r w:rsidRPr="00F71F29">
        <w:rPr>
          <w:rStyle w:val="libAieChar"/>
          <w:rFonts w:hint="cs"/>
          <w:rtl/>
        </w:rPr>
        <w:t>یَ</w:t>
      </w:r>
      <w:r w:rsidRPr="00F71F29">
        <w:rPr>
          <w:rStyle w:val="libAieChar"/>
          <w:rFonts w:hint="eastAsia"/>
          <w:rtl/>
        </w:rPr>
        <w:t>مْحُوا</w:t>
      </w:r>
      <w:r w:rsidRPr="00F71F29">
        <w:rPr>
          <w:rStyle w:val="libAieChar"/>
          <w:rtl/>
        </w:rPr>
        <w:t xml:space="preserve"> اللّٰهُ مٰا </w:t>
      </w:r>
      <w:r w:rsidRPr="00F71F29">
        <w:rPr>
          <w:rStyle w:val="libAieChar"/>
          <w:rFonts w:hint="cs"/>
          <w:rtl/>
        </w:rPr>
        <w:t>یَ</w:t>
      </w:r>
      <w:r w:rsidRPr="00F71F29">
        <w:rPr>
          <w:rStyle w:val="libAieChar"/>
          <w:rFonts w:hint="eastAsia"/>
          <w:rtl/>
        </w:rPr>
        <w:t>شٰاءُ</w:t>
      </w:r>
      <w:r w:rsidRPr="00F71F29">
        <w:rPr>
          <w:rStyle w:val="libAieChar"/>
          <w:rtl/>
        </w:rPr>
        <w:t xml:space="preserve"> وَ </w:t>
      </w:r>
      <w:r w:rsidRPr="00F71F29">
        <w:rPr>
          <w:rStyle w:val="libAieChar"/>
          <w:rFonts w:hint="cs"/>
          <w:rtl/>
        </w:rPr>
        <w:t>یُ</w:t>
      </w:r>
      <w:r w:rsidRPr="00F71F29">
        <w:rPr>
          <w:rStyle w:val="libAieChar"/>
          <w:rFonts w:hint="eastAsia"/>
          <w:rtl/>
        </w:rPr>
        <w:t>ثْبِتُ</w:t>
      </w:r>
      <w:r w:rsidRPr="00F71F29">
        <w:rPr>
          <w:rStyle w:val="libAieChar"/>
          <w:rtl/>
        </w:rPr>
        <w:t xml:space="preserve"> وَ عِنْدَهُ أُمُّ الْکِتٰابِ</w:t>
      </w:r>
      <w:r w:rsidR="00F71F29" w:rsidRPr="00F71F29">
        <w:rPr>
          <w:rStyle w:val="libAlaemChar"/>
          <w:rtl/>
        </w:rPr>
        <w:t>)</w:t>
      </w:r>
      <w:r>
        <w:rPr>
          <w:rtl/>
        </w:rPr>
        <w:t xml:space="preserve"> </w:t>
      </w:r>
      <w:r w:rsidRPr="00604B91">
        <w:rPr>
          <w:rStyle w:val="libFootnotenumChar"/>
          <w:rtl/>
        </w:rPr>
        <w:t>(2)</w:t>
      </w:r>
      <w:r>
        <w:rPr>
          <w:rtl/>
        </w:rPr>
        <w:t xml:space="preserve">. </w:t>
      </w:r>
    </w:p>
    <w:p w:rsidR="00ED3E80" w:rsidRDefault="00ED3E80" w:rsidP="00ED3E80">
      <w:pPr>
        <w:pStyle w:val="libNormal"/>
      </w:pPr>
      <w:r w:rsidRPr="008670DE">
        <w:rPr>
          <w:rStyle w:val="libBold1Char"/>
          <w:rFonts w:hint="eastAsia"/>
          <w:rtl/>
        </w:rPr>
        <w:t>التوح</w:t>
      </w:r>
      <w:r w:rsidRPr="008670DE">
        <w:rPr>
          <w:rStyle w:val="libBold1Char"/>
          <w:rFonts w:hint="cs"/>
          <w:rtl/>
        </w:rPr>
        <w:t>ی</w:t>
      </w:r>
      <w:r w:rsidRPr="008670DE">
        <w:rPr>
          <w:rStyle w:val="libBold1Char"/>
          <w:rFonts w:hint="eastAsia"/>
          <w:rtl/>
        </w:rPr>
        <w:t>د</w:t>
      </w:r>
      <w:r>
        <w:rPr>
          <w:rtl/>
        </w:rPr>
        <w:t xml:space="preserve">:عن أحدهما </w:t>
      </w:r>
      <w:r w:rsidR="001C23D3" w:rsidRPr="001C23D3">
        <w:rPr>
          <w:rStyle w:val="libAlaemChar"/>
          <w:rtl/>
        </w:rPr>
        <w:t>عليهما‌السلام</w:t>
      </w:r>
      <w:r>
        <w:rPr>
          <w:rtl/>
        </w:rPr>
        <w:t xml:space="preserve"> قال: ما عبد اللّه تعال</w:t>
      </w:r>
      <w:r>
        <w:rPr>
          <w:rFonts w:hint="cs"/>
          <w:rtl/>
        </w:rPr>
        <w:t>ی</w:t>
      </w:r>
      <w:r>
        <w:rPr>
          <w:rtl/>
        </w:rPr>
        <w:t xml:space="preserve"> بش</w:t>
      </w:r>
      <w:r>
        <w:rPr>
          <w:rFonts w:hint="cs"/>
          <w:rtl/>
        </w:rPr>
        <w:t>ی</w:t>
      </w:r>
      <w:r>
        <w:rPr>
          <w:rFonts w:hint="eastAsia"/>
          <w:rtl/>
        </w:rPr>
        <w:t>ء</w:t>
      </w:r>
      <w:r>
        <w:rPr>
          <w:rtl/>
        </w:rPr>
        <w:t xml:space="preserve"> مثل </w:t>
      </w:r>
      <w:r w:rsidRPr="00604B91">
        <w:rPr>
          <w:rStyle w:val="libFootnotenumChar"/>
          <w:rtl/>
        </w:rPr>
        <w:t>(3)</w:t>
      </w:r>
      <w:r>
        <w:rPr>
          <w:rtl/>
        </w:rPr>
        <w:t xml:space="preserve">البداء. </w:t>
      </w:r>
    </w:p>
    <w:p w:rsidR="00ED3E80" w:rsidRDefault="00ED3E80" w:rsidP="00ED3E80">
      <w:pPr>
        <w:pStyle w:val="libNormal"/>
      </w:pPr>
      <w:r w:rsidRPr="008670DE">
        <w:rPr>
          <w:rStyle w:val="libBold1Char"/>
          <w:rFonts w:hint="eastAsia"/>
          <w:rtl/>
        </w:rPr>
        <w:t>التوح</w:t>
      </w:r>
      <w:r w:rsidRPr="008670DE">
        <w:rPr>
          <w:rStyle w:val="libBold1Char"/>
          <w:rFonts w:hint="cs"/>
          <w:rtl/>
        </w:rPr>
        <w:t>ی</w:t>
      </w:r>
      <w:r w:rsidRPr="008670DE">
        <w:rPr>
          <w:rStyle w:val="libBold1Char"/>
          <w:rFonts w:hint="eastAsia"/>
          <w:rtl/>
        </w:rPr>
        <w:t>د</w:t>
      </w:r>
      <w:r>
        <w:rPr>
          <w:rtl/>
        </w:rPr>
        <w:t xml:space="preserve">:عن الصادق </w:t>
      </w:r>
      <w:r w:rsidR="00EC2CC2" w:rsidRPr="00EC2CC2">
        <w:rPr>
          <w:rStyle w:val="libAlaemChar"/>
          <w:rtl/>
        </w:rPr>
        <w:t>عليه‌السلام</w:t>
      </w:r>
      <w:r>
        <w:rPr>
          <w:rtl/>
        </w:rPr>
        <w:t xml:space="preserve"> قال: ما بعث اللّه(عزّ و جلّ)نب</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أخذ</w:t>
      </w:r>
      <w:r>
        <w:rPr>
          <w:rtl/>
        </w:rPr>
        <w:t xml:space="preserve"> عل</w:t>
      </w:r>
      <w:r>
        <w:rPr>
          <w:rFonts w:hint="cs"/>
          <w:rtl/>
        </w:rPr>
        <w:t>ی</w:t>
      </w:r>
      <w:r>
        <w:rPr>
          <w:rFonts w:hint="eastAsia"/>
          <w:rtl/>
        </w:rPr>
        <w:t>ه</w:t>
      </w:r>
      <w:r>
        <w:rPr>
          <w:rtl/>
        </w:rPr>
        <w:t xml:space="preserve"> ثلاث خصال:الإقرار بالعبود</w:t>
      </w:r>
      <w:r>
        <w:rPr>
          <w:rFonts w:hint="cs"/>
          <w:rtl/>
        </w:rPr>
        <w:t>ی</w:t>
      </w:r>
      <w:r>
        <w:rPr>
          <w:rFonts w:hint="eastAsia"/>
          <w:rtl/>
        </w:rPr>
        <w:t>ه،و</w:t>
      </w:r>
      <w:r>
        <w:rPr>
          <w:rtl/>
        </w:rPr>
        <w:t xml:space="preserve"> خلع الأنداد،و انّ اللّه </w:t>
      </w:r>
      <w:r>
        <w:rPr>
          <w:rFonts w:hint="cs"/>
          <w:rtl/>
        </w:rPr>
        <w:t>ی</w:t>
      </w:r>
      <w:r>
        <w:rPr>
          <w:rFonts w:hint="eastAsia"/>
          <w:rtl/>
        </w:rPr>
        <w:t>قدّم</w:t>
      </w:r>
      <w:r>
        <w:rPr>
          <w:rtl/>
        </w:rPr>
        <w:t xml:space="preserve"> ما </w:t>
      </w:r>
      <w:r>
        <w:rPr>
          <w:rFonts w:hint="cs"/>
          <w:rtl/>
        </w:rPr>
        <w:t>ی</w:t>
      </w:r>
      <w:r>
        <w:rPr>
          <w:rFonts w:hint="eastAsia"/>
          <w:rtl/>
        </w:rPr>
        <w:t>شاء</w:t>
      </w:r>
      <w:r>
        <w:rPr>
          <w:rtl/>
        </w:rPr>
        <w:t xml:space="preserve"> و </w:t>
      </w:r>
      <w:r>
        <w:rPr>
          <w:rFonts w:hint="cs"/>
          <w:rtl/>
        </w:rPr>
        <w:t>ی</w:t>
      </w:r>
      <w:r>
        <w:rPr>
          <w:rFonts w:hint="eastAsia"/>
          <w:rtl/>
        </w:rPr>
        <w:t>ؤخّر</w:t>
      </w:r>
      <w:r>
        <w:rPr>
          <w:rtl/>
        </w:rPr>
        <w:t xml:space="preserve"> ما </w:t>
      </w:r>
      <w:r>
        <w:rPr>
          <w:rFonts w:hint="cs"/>
          <w:rtl/>
        </w:rPr>
        <w:t>ی</w:t>
      </w:r>
      <w:r>
        <w:rPr>
          <w:rFonts w:hint="eastAsia"/>
          <w:rtl/>
        </w:rPr>
        <w:t>شاء</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لو </w:t>
      </w:r>
      <w:r>
        <w:rPr>
          <w:rFonts w:hint="cs"/>
          <w:rtl/>
        </w:rPr>
        <w:t>ی</w:t>
      </w:r>
      <w:r>
        <w:rPr>
          <w:rFonts w:hint="eastAsia"/>
          <w:rtl/>
        </w:rPr>
        <w:t>علم</w:t>
      </w:r>
      <w:r>
        <w:rPr>
          <w:rtl/>
        </w:rPr>
        <w:t xml:space="preserve"> الناس ما ف</w:t>
      </w:r>
      <w:r>
        <w:rPr>
          <w:rFonts w:hint="cs"/>
          <w:rtl/>
        </w:rPr>
        <w:t>ی</w:t>
      </w:r>
      <w:r>
        <w:rPr>
          <w:rtl/>
        </w:rPr>
        <w:t xml:space="preserve"> القول بالبداء من الأجر،ما فتروا عن الکلام ف</w:t>
      </w:r>
      <w:r>
        <w:rPr>
          <w:rFonts w:hint="cs"/>
          <w:rtl/>
        </w:rPr>
        <w:t>ی</w:t>
      </w:r>
      <w:r>
        <w:rPr>
          <w:rFonts w:hint="eastAsia"/>
          <w:rtl/>
        </w:rPr>
        <w:t>ه</w:t>
      </w:r>
      <w:r>
        <w:rPr>
          <w:rtl/>
        </w:rPr>
        <w:t xml:space="preserve">. </w:t>
      </w:r>
    </w:p>
    <w:p w:rsidR="00ED3E80" w:rsidRDefault="00ED3E80" w:rsidP="00ED3E80">
      <w:pPr>
        <w:pStyle w:val="libNormal"/>
      </w:pPr>
      <w:r w:rsidRPr="008670DE">
        <w:rPr>
          <w:rStyle w:val="libBold1Char"/>
          <w:rFonts w:hint="eastAsia"/>
          <w:rtl/>
        </w:rPr>
        <w:t>کمال</w:t>
      </w:r>
      <w:r>
        <w:rPr>
          <w:rtl/>
        </w:rPr>
        <w:t xml:space="preserve"> </w:t>
      </w:r>
      <w:r w:rsidRPr="008670DE">
        <w:rPr>
          <w:rStyle w:val="libBold1Char"/>
          <w:rtl/>
        </w:rPr>
        <w:t>الد</w:t>
      </w:r>
      <w:r w:rsidRPr="008670DE">
        <w:rPr>
          <w:rStyle w:val="libBold1Char"/>
          <w:rFonts w:hint="cs"/>
          <w:rtl/>
        </w:rPr>
        <w:t>ی</w:t>
      </w:r>
      <w:r w:rsidRPr="008670DE">
        <w:rPr>
          <w:rStyle w:val="libBold1Char"/>
          <w:rFonts w:hint="eastAsia"/>
          <w:rtl/>
        </w:rPr>
        <w:t>ن</w:t>
      </w:r>
      <w:r>
        <w:rPr>
          <w:rtl/>
        </w:rPr>
        <w:t xml:space="preserve">:عنه </w:t>
      </w:r>
      <w:r w:rsidR="00EC2CC2" w:rsidRPr="00EC2CC2">
        <w:rPr>
          <w:rStyle w:val="libAlaemChar"/>
          <w:rtl/>
        </w:rPr>
        <w:t>عليه‌السلام</w:t>
      </w:r>
      <w:r>
        <w:rPr>
          <w:rtl/>
        </w:rPr>
        <w:t xml:space="preserve"> قال: من زعم ان اللّه(عزّ و جلّ)</w:t>
      </w:r>
      <w:r>
        <w:rPr>
          <w:rFonts w:hint="cs"/>
          <w:rtl/>
        </w:rPr>
        <w:t>ی</w:t>
      </w:r>
      <w:r>
        <w:rPr>
          <w:rFonts w:hint="eastAsia"/>
          <w:rtl/>
        </w:rPr>
        <w:t>بدو</w:t>
      </w:r>
      <w:r>
        <w:rPr>
          <w:rtl/>
        </w:rPr>
        <w:t xml:space="preserve"> له ف</w:t>
      </w:r>
      <w:r>
        <w:rPr>
          <w:rFonts w:hint="cs"/>
          <w:rtl/>
        </w:rPr>
        <w:t>ی</w:t>
      </w:r>
      <w:r>
        <w:rPr>
          <w:rtl/>
        </w:rPr>
        <w:t xml:space="preserve"> ش</w:t>
      </w:r>
      <w:r>
        <w:rPr>
          <w:rFonts w:hint="cs"/>
          <w:rtl/>
        </w:rPr>
        <w:t>ی</w:t>
      </w:r>
      <w:r>
        <w:rPr>
          <w:rFonts w:hint="eastAsia"/>
          <w:rtl/>
        </w:rPr>
        <w:t>ء</w:t>
      </w:r>
      <w:r>
        <w:rPr>
          <w:rtl/>
        </w:rPr>
        <w:t xml:space="preserve"> لم </w:t>
      </w:r>
      <w:r>
        <w:rPr>
          <w:rFonts w:hint="cs"/>
          <w:rtl/>
        </w:rPr>
        <w:t>ی</w:t>
      </w:r>
      <w:r>
        <w:rPr>
          <w:rFonts w:hint="eastAsia"/>
          <w:rtl/>
        </w:rPr>
        <w:t>علمه</w:t>
      </w:r>
      <w:r>
        <w:rPr>
          <w:rtl/>
        </w:rPr>
        <w:t xml:space="preserve"> أمس،فابرؤا منه </w:t>
      </w:r>
      <w:r w:rsidRPr="00604B91">
        <w:rPr>
          <w:rStyle w:val="libFootnotenumChar"/>
          <w:rtl/>
        </w:rPr>
        <w:t>(4)</w:t>
      </w:r>
      <w:r>
        <w:rPr>
          <w:rtl/>
        </w:rPr>
        <w:t xml:space="preserve">. </w:t>
      </w:r>
    </w:p>
    <w:p w:rsidR="00ED3E80" w:rsidRDefault="00ED3E80" w:rsidP="00ED3E80">
      <w:pPr>
        <w:pStyle w:val="libNormal"/>
      </w:pPr>
      <w:r w:rsidRPr="008670DE">
        <w:rPr>
          <w:rStyle w:val="libBold1Char"/>
          <w:rFonts w:hint="eastAsia"/>
          <w:rtl/>
        </w:rPr>
        <w:t>أمال</w:t>
      </w:r>
      <w:r w:rsidRPr="008670DE">
        <w:rPr>
          <w:rStyle w:val="libBold1Char"/>
          <w:rFonts w:hint="cs"/>
          <w:rtl/>
        </w:rPr>
        <w:t>ی</w:t>
      </w:r>
      <w:r>
        <w:rPr>
          <w:rtl/>
        </w:rPr>
        <w:t xml:space="preserve"> </w:t>
      </w:r>
      <w:r w:rsidRPr="008670DE">
        <w:rPr>
          <w:rStyle w:val="libBold1Char"/>
          <w:rtl/>
        </w:rPr>
        <w:t>الطوس</w:t>
      </w:r>
      <w:r w:rsidRPr="008670DE">
        <w:rPr>
          <w:rStyle w:val="libBold1Char"/>
          <w:rFonts w:hint="cs"/>
          <w:rtl/>
        </w:rPr>
        <w:t>یّ</w:t>
      </w:r>
      <w:r>
        <w:rPr>
          <w:rtl/>
        </w:rPr>
        <w:t xml:space="preserve">:عن الصادق </w:t>
      </w:r>
      <w:r w:rsidR="00EC2CC2" w:rsidRPr="00EC2CC2">
        <w:rPr>
          <w:rStyle w:val="libAlaemChar"/>
          <w:rtl/>
        </w:rPr>
        <w:t>عليه‌السلام</w:t>
      </w:r>
      <w:r>
        <w:rPr>
          <w:rtl/>
        </w:rPr>
        <w:t>: ف</w:t>
      </w:r>
      <w:r>
        <w:rPr>
          <w:rFonts w:hint="cs"/>
          <w:rtl/>
        </w:rPr>
        <w:t>ی</w:t>
      </w:r>
      <w:r>
        <w:rPr>
          <w:rtl/>
        </w:rPr>
        <w:t xml:space="preserve"> قول اللّه تعال</w:t>
      </w:r>
      <w:r>
        <w:rPr>
          <w:rFonts w:hint="cs"/>
          <w:rtl/>
        </w:rPr>
        <w:t>ی</w:t>
      </w:r>
      <w:r>
        <w:rPr>
          <w:rtl/>
        </w:rPr>
        <w:t xml:space="preserve">: </w:t>
      </w:r>
      <w:r w:rsidR="00F71F29" w:rsidRPr="00F71F29">
        <w:rPr>
          <w:rStyle w:val="libAlaemChar"/>
          <w:rtl/>
        </w:rPr>
        <w:t>(</w:t>
      </w:r>
      <w:r w:rsidRPr="00F71F29">
        <w:rPr>
          <w:rStyle w:val="libAieChar"/>
          <w:rtl/>
        </w:rPr>
        <w:t>وَ قٰالَتِ الْ</w:t>
      </w:r>
      <w:r w:rsidRPr="00F71F29">
        <w:rPr>
          <w:rStyle w:val="libAieChar"/>
          <w:rFonts w:hint="cs"/>
          <w:rtl/>
        </w:rPr>
        <w:t>یَ</w:t>
      </w:r>
      <w:r w:rsidRPr="00F71F29">
        <w:rPr>
          <w:rStyle w:val="libAieChar"/>
          <w:rFonts w:hint="eastAsia"/>
          <w:rtl/>
        </w:rPr>
        <w:t>هُودُ</w:t>
      </w:r>
      <w:r w:rsidRPr="00F71F29">
        <w:rPr>
          <w:rStyle w:val="libAieChar"/>
          <w:rtl/>
        </w:rPr>
        <w:t xml:space="preserve"> </w:t>
      </w:r>
      <w:r w:rsidRPr="00F71F29">
        <w:rPr>
          <w:rStyle w:val="libAieChar"/>
          <w:rFonts w:hint="cs"/>
          <w:rtl/>
        </w:rPr>
        <w:t>یَ</w:t>
      </w:r>
      <w:r w:rsidRPr="00F71F29">
        <w:rPr>
          <w:rStyle w:val="libAieChar"/>
          <w:rFonts w:hint="eastAsia"/>
          <w:rtl/>
        </w:rPr>
        <w:t>دُ</w:t>
      </w:r>
      <w:r w:rsidRPr="00F71F29">
        <w:rPr>
          <w:rStyle w:val="libAieChar"/>
          <w:rtl/>
        </w:rPr>
        <w:t xml:space="preserve"> اللّٰهِ مَغْلُولَهٌ</w:t>
      </w:r>
      <w:r w:rsidR="00F71F29" w:rsidRPr="00F71F29">
        <w:rPr>
          <w:rStyle w:val="libAlaemChar"/>
          <w:rtl/>
        </w:rPr>
        <w:t>)</w:t>
      </w:r>
      <w:r>
        <w:rPr>
          <w:rtl/>
        </w:rPr>
        <w:t xml:space="preserve"> </w:t>
      </w:r>
      <w:r w:rsidRPr="00604B91">
        <w:rPr>
          <w:rStyle w:val="libFootnotenumChar"/>
          <w:rtl/>
        </w:rPr>
        <w:t>(5)</w:t>
      </w:r>
      <w:r>
        <w:rPr>
          <w:rtl/>
        </w:rPr>
        <w:t xml:space="preserve">فقال:کانوا </w:t>
      </w:r>
      <w:r>
        <w:rPr>
          <w:rFonts w:hint="cs"/>
          <w:rtl/>
        </w:rPr>
        <w:t>ی</w:t>
      </w:r>
      <w:r>
        <w:rPr>
          <w:rFonts w:hint="eastAsia"/>
          <w:rtl/>
        </w:rPr>
        <w:t>قولون</w:t>
      </w:r>
      <w:r>
        <w:rPr>
          <w:rtl/>
        </w:rPr>
        <w:t xml:space="preserve">:قد فرغ من الأمر. </w:t>
      </w:r>
    </w:p>
    <w:p w:rsidR="00B431B0" w:rsidRDefault="00ED3E80" w:rsidP="00ED3E80">
      <w:pPr>
        <w:pStyle w:val="libNormal"/>
      </w:pPr>
      <w:r>
        <w:rPr>
          <w:rFonts w:hint="eastAsia"/>
          <w:rtl/>
        </w:rPr>
        <w:t>قال</w:t>
      </w:r>
      <w:r>
        <w:rPr>
          <w:rtl/>
        </w:rPr>
        <w:t xml:space="preserve"> المجلس</w:t>
      </w:r>
      <w:r>
        <w:rPr>
          <w:rFonts w:hint="cs"/>
          <w:rtl/>
        </w:rPr>
        <w:t>ی</w:t>
      </w:r>
      <w:r>
        <w:rPr>
          <w:rtl/>
        </w:rPr>
        <w:t xml:space="preserve"> </w:t>
      </w:r>
      <w:r w:rsidR="00EA7B3D" w:rsidRPr="00EA7B3D">
        <w:rPr>
          <w:rStyle w:val="libAlaemChar"/>
          <w:rtl/>
        </w:rPr>
        <w:t>رحمه‌الله</w:t>
      </w:r>
      <w:r>
        <w:rPr>
          <w:rtl/>
        </w:rPr>
        <w:t>: اعلم انّ البداء ممّا ظنّ انّ الإمام</w:t>
      </w:r>
      <w:r>
        <w:rPr>
          <w:rFonts w:hint="cs"/>
          <w:rtl/>
        </w:rPr>
        <w:t>یّ</w:t>
      </w:r>
      <w:r>
        <w:rPr>
          <w:rFonts w:hint="eastAsia"/>
          <w:rtl/>
        </w:rPr>
        <w:t>ه</w:t>
      </w:r>
      <w:r>
        <w:rPr>
          <w:rtl/>
        </w:rPr>
        <w:t xml:space="preserve"> قد تفرّدت به،و قد شنّع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131</w:t>
      </w:r>
      <w:r w:rsidR="00ED3E80">
        <w:rPr>
          <w:rtl/>
        </w:rPr>
        <w:t>/</w:t>
      </w:r>
      <w:r w:rsidR="001A3C8D">
        <w:rPr>
          <w:rtl/>
        </w:rPr>
        <w:t>22</w:t>
      </w:r>
      <w:r w:rsidR="00ED3E80">
        <w:rPr>
          <w:rtl/>
        </w:rPr>
        <w:t>/</w:t>
      </w:r>
      <w:r w:rsidR="001A3C8D">
        <w:rPr>
          <w:rtl/>
        </w:rPr>
        <w:t>2</w:t>
      </w:r>
      <w:r w:rsidR="00ED3E80">
        <w:rPr>
          <w:rtl/>
        </w:rPr>
        <w:t>،ج:</w:t>
      </w:r>
      <w:r w:rsidR="001A3C8D">
        <w:rPr>
          <w:rtl/>
        </w:rPr>
        <w:t>92</w:t>
      </w:r>
      <w:r w:rsidR="00ED3E80">
        <w:rPr>
          <w:rtl/>
        </w:rPr>
        <w:t xml:space="preserve">/4. </w:t>
      </w:r>
    </w:p>
    <w:p w:rsidR="00ED3E80" w:rsidRDefault="00365129" w:rsidP="0027669E">
      <w:pPr>
        <w:pStyle w:val="libFootnote0"/>
      </w:pPr>
      <w:r>
        <w:rPr>
          <w:rtl/>
        </w:rPr>
        <w:t>(2)</w:t>
      </w:r>
      <w:r w:rsidR="00ED3E80">
        <w:rPr>
          <w:rtl/>
        </w:rPr>
        <w:t xml:space="preserve"> سوره الرعد/الآ</w:t>
      </w:r>
      <w:r w:rsidR="00ED3E80">
        <w:rPr>
          <w:rFonts w:hint="cs"/>
          <w:rtl/>
        </w:rPr>
        <w:t>ی</w:t>
      </w:r>
      <w:r w:rsidR="00ED3E80">
        <w:rPr>
          <w:rFonts w:hint="eastAsia"/>
          <w:rtl/>
        </w:rPr>
        <w:t>ه</w:t>
      </w:r>
      <w:r w:rsidR="00ED3E80">
        <w:rPr>
          <w:rtl/>
        </w:rPr>
        <w:t xml:space="preserve"> </w:t>
      </w:r>
      <w:r w:rsidR="001A3C8D">
        <w:rPr>
          <w:rtl/>
        </w:rPr>
        <w:t>38</w:t>
      </w:r>
      <w:r w:rsidR="00ED3E80">
        <w:rPr>
          <w:rtl/>
        </w:rPr>
        <w:t xml:space="preserve"> و </w:t>
      </w:r>
      <w:r w:rsidR="001A3C8D">
        <w:rPr>
          <w:rtl/>
        </w:rPr>
        <w:t>39</w:t>
      </w:r>
      <w:r w:rsidR="00ED3E80">
        <w:rPr>
          <w:rtl/>
        </w:rPr>
        <w:t xml:space="preserve">. </w:t>
      </w:r>
    </w:p>
    <w:p w:rsidR="00ED3E80" w:rsidRDefault="00365129" w:rsidP="0027669E">
      <w:pPr>
        <w:pStyle w:val="libFootnote0"/>
      </w:pPr>
      <w:r>
        <w:rPr>
          <w:rtl/>
        </w:rPr>
        <w:t>(3)</w:t>
      </w:r>
      <w:r w:rsidR="00ED3E80">
        <w:rPr>
          <w:rtl/>
        </w:rPr>
        <w:t xml:space="preserve"> أفضل من(خ ل). </w:t>
      </w:r>
    </w:p>
    <w:p w:rsidR="00ED3E80" w:rsidRDefault="00365129" w:rsidP="0027669E">
      <w:pPr>
        <w:pStyle w:val="libFootnote0"/>
      </w:pPr>
      <w:r>
        <w:rPr>
          <w:rtl/>
        </w:rPr>
        <w:t>(4)</w:t>
      </w:r>
      <w:r w:rsidR="00ED3E80">
        <w:rPr>
          <w:rtl/>
        </w:rPr>
        <w:t xml:space="preserve"> ق:</w:t>
      </w:r>
      <w:r w:rsidR="001A3C8D">
        <w:rPr>
          <w:rtl/>
        </w:rPr>
        <w:t>13</w:t>
      </w:r>
      <w:r w:rsidR="00ED3E80">
        <w:rPr>
          <w:rtl/>
        </w:rPr>
        <w:t>6/</w:t>
      </w:r>
      <w:r w:rsidR="001A3C8D">
        <w:rPr>
          <w:rtl/>
        </w:rPr>
        <w:t>22</w:t>
      </w:r>
      <w:r w:rsidR="00ED3E80">
        <w:rPr>
          <w:rtl/>
        </w:rPr>
        <w:t>/</w:t>
      </w:r>
      <w:r w:rsidR="001A3C8D">
        <w:rPr>
          <w:rtl/>
        </w:rPr>
        <w:t>2</w:t>
      </w:r>
      <w:r w:rsidR="00ED3E80">
        <w:rPr>
          <w:rtl/>
        </w:rPr>
        <w:t>،ج:</w:t>
      </w:r>
      <w:r w:rsidR="001A3C8D">
        <w:rPr>
          <w:rtl/>
        </w:rPr>
        <w:t>111</w:t>
      </w:r>
      <w:r w:rsidR="00ED3E80">
        <w:rPr>
          <w:rtl/>
        </w:rPr>
        <w:t xml:space="preserve">/4. </w:t>
      </w:r>
    </w:p>
    <w:p w:rsidR="00B431B0" w:rsidRDefault="00365129" w:rsidP="0027669E">
      <w:pPr>
        <w:pStyle w:val="libFootnote0"/>
        <w:rPr>
          <w:rtl/>
        </w:rPr>
      </w:pPr>
      <w:r>
        <w:rPr>
          <w:rtl/>
        </w:rPr>
        <w:t>(5)</w:t>
      </w:r>
      <w:r w:rsidR="00ED3E80">
        <w:rPr>
          <w:rtl/>
        </w:rPr>
        <w:t xml:space="preserve"> سوره المائده/الآ</w:t>
      </w:r>
      <w:r w:rsidR="00ED3E80">
        <w:rPr>
          <w:rFonts w:hint="cs"/>
          <w:rtl/>
        </w:rPr>
        <w:t>ی</w:t>
      </w:r>
      <w:r w:rsidR="00ED3E80">
        <w:rPr>
          <w:rFonts w:hint="eastAsia"/>
          <w:rtl/>
        </w:rPr>
        <w:t>ه</w:t>
      </w:r>
      <w:r w:rsidR="00ED3E80">
        <w:rPr>
          <w:rtl/>
        </w:rPr>
        <w:t xml:space="preserve"> 64</w:t>
      </w:r>
    </w:p>
    <w:p w:rsidR="005A2728" w:rsidRDefault="005A2728" w:rsidP="0027669E">
      <w:pPr>
        <w:pStyle w:val="libNormal"/>
        <w:rPr>
          <w:rtl/>
        </w:rPr>
      </w:pPr>
      <w:r>
        <w:rPr>
          <w:rtl/>
        </w:rPr>
        <w:br w:type="page"/>
      </w:r>
    </w:p>
    <w:p w:rsidR="00ED3E80" w:rsidRDefault="00ED3E80" w:rsidP="008670DE">
      <w:pPr>
        <w:pStyle w:val="libNormal0"/>
      </w:pPr>
      <w:r>
        <w:rPr>
          <w:rFonts w:hint="eastAsia"/>
          <w:rtl/>
        </w:rPr>
        <w:lastRenderedPageBreak/>
        <w:t>عل</w:t>
      </w:r>
      <w:r>
        <w:rPr>
          <w:rFonts w:hint="cs"/>
          <w:rtl/>
        </w:rPr>
        <w:t>ی</w:t>
      </w:r>
      <w:r>
        <w:rPr>
          <w:rFonts w:hint="eastAsia"/>
          <w:rtl/>
        </w:rPr>
        <w:t>هم</w:t>
      </w:r>
      <w:r>
        <w:rPr>
          <w:rtl/>
        </w:rPr>
        <w:t xml:space="preserve"> بذلک کث</w:t>
      </w:r>
      <w:r>
        <w:rPr>
          <w:rFonts w:hint="cs"/>
          <w:rtl/>
        </w:rPr>
        <w:t>ی</w:t>
      </w:r>
      <w:r>
        <w:rPr>
          <w:rFonts w:hint="eastAsia"/>
          <w:rtl/>
        </w:rPr>
        <w:t>ر</w:t>
      </w:r>
      <w:r>
        <w:rPr>
          <w:rtl/>
        </w:rPr>
        <w:t xml:space="preserve"> من المخالف</w:t>
      </w:r>
      <w:r>
        <w:rPr>
          <w:rFonts w:hint="cs"/>
          <w:rtl/>
        </w:rPr>
        <w:t>ی</w:t>
      </w:r>
      <w:r>
        <w:rPr>
          <w:rFonts w:hint="eastAsia"/>
          <w:rtl/>
        </w:rPr>
        <w:t>ن،نظرا</w:t>
      </w:r>
      <w:r>
        <w:rPr>
          <w:rtl/>
        </w:rPr>
        <w:t xml:space="preserve"> ال</w:t>
      </w:r>
      <w:r>
        <w:rPr>
          <w:rFonts w:hint="cs"/>
          <w:rtl/>
        </w:rPr>
        <w:t>ی</w:t>
      </w:r>
      <w:r>
        <w:rPr>
          <w:rtl/>
        </w:rPr>
        <w:t xml:space="preserve"> ظاهر اللفظ،من غ</w:t>
      </w:r>
      <w:r>
        <w:rPr>
          <w:rFonts w:hint="cs"/>
          <w:rtl/>
        </w:rPr>
        <w:t>ی</w:t>
      </w:r>
      <w:r>
        <w:rPr>
          <w:rFonts w:hint="eastAsia"/>
          <w:rtl/>
        </w:rPr>
        <w:t>ر</w:t>
      </w:r>
      <w:r>
        <w:rPr>
          <w:rtl/>
        </w:rPr>
        <w:t xml:space="preserve"> تحق</w:t>
      </w:r>
      <w:r>
        <w:rPr>
          <w:rFonts w:hint="cs"/>
          <w:rtl/>
        </w:rPr>
        <w:t>ی</w:t>
      </w:r>
      <w:r>
        <w:rPr>
          <w:rFonts w:hint="eastAsia"/>
          <w:rtl/>
        </w:rPr>
        <w:t>ق</w:t>
      </w:r>
      <w:r>
        <w:rPr>
          <w:rtl/>
        </w:rPr>
        <w:t xml:space="preserve"> لمرامهم، حتّ</w:t>
      </w:r>
      <w:r>
        <w:rPr>
          <w:rFonts w:hint="cs"/>
          <w:rtl/>
        </w:rPr>
        <w:t>ی</w:t>
      </w:r>
      <w:r>
        <w:rPr>
          <w:rtl/>
        </w:rPr>
        <w:t xml:space="preserve"> انّ النّاصب</w:t>
      </w:r>
      <w:r>
        <w:rPr>
          <w:rFonts w:hint="cs"/>
          <w:rtl/>
        </w:rPr>
        <w:t>ی</w:t>
      </w:r>
      <w:r>
        <w:rPr>
          <w:rtl/>
        </w:rPr>
        <w:t xml:space="preserve"> المتعصب الفخر الراز</w:t>
      </w:r>
      <w:r>
        <w:rPr>
          <w:rFonts w:hint="cs"/>
          <w:rtl/>
        </w:rPr>
        <w:t>یّ</w:t>
      </w:r>
      <w:r>
        <w:rPr>
          <w:rtl/>
        </w:rPr>
        <w:t xml:space="preserve"> ذکر ف</w:t>
      </w:r>
      <w:r>
        <w:rPr>
          <w:rFonts w:hint="cs"/>
          <w:rtl/>
        </w:rPr>
        <w:t>ی</w:t>
      </w:r>
      <w:r>
        <w:rPr>
          <w:rtl/>
        </w:rPr>
        <w:t xml:space="preserve"> خاتمه کتاب المحصّل حاک</w:t>
      </w:r>
      <w:r>
        <w:rPr>
          <w:rFonts w:hint="cs"/>
          <w:rtl/>
        </w:rPr>
        <w:t>ی</w:t>
      </w:r>
      <w:r>
        <w:rPr>
          <w:rFonts w:hint="eastAsia"/>
          <w:rtl/>
        </w:rPr>
        <w:t>ا</w:t>
      </w:r>
      <w:r>
        <w:rPr>
          <w:rtl/>
        </w:rPr>
        <w:t xml:space="preserve"> عن سل</w:t>
      </w:r>
      <w:r>
        <w:rPr>
          <w:rFonts w:hint="cs"/>
          <w:rtl/>
        </w:rPr>
        <w:t>ی</w:t>
      </w:r>
      <w:r>
        <w:rPr>
          <w:rFonts w:hint="eastAsia"/>
          <w:rtl/>
        </w:rPr>
        <w:t>مان</w:t>
      </w:r>
      <w:r>
        <w:rPr>
          <w:rtl/>
        </w:rPr>
        <w:t xml:space="preserve"> بن حر</w:t>
      </w:r>
      <w:r>
        <w:rPr>
          <w:rFonts w:hint="cs"/>
          <w:rtl/>
        </w:rPr>
        <w:t>ی</w:t>
      </w:r>
      <w:r>
        <w:rPr>
          <w:rFonts w:hint="eastAsia"/>
          <w:rtl/>
        </w:rPr>
        <w:t>ر</w:t>
      </w:r>
      <w:r>
        <w:rPr>
          <w:rtl/>
        </w:rPr>
        <w:t xml:space="preserve"> انّ أئمّه الرافضه وضعوا القول بالبداء لش</w:t>
      </w:r>
      <w:r>
        <w:rPr>
          <w:rFonts w:hint="cs"/>
          <w:rtl/>
        </w:rPr>
        <w:t>ی</w:t>
      </w:r>
      <w:r>
        <w:rPr>
          <w:rFonts w:hint="eastAsia"/>
          <w:rtl/>
        </w:rPr>
        <w:t>عتهم،فإذا</w:t>
      </w:r>
      <w:r>
        <w:rPr>
          <w:rtl/>
        </w:rPr>
        <w:t xml:space="preserve"> قالوا انه س</w:t>
      </w:r>
      <w:r>
        <w:rPr>
          <w:rFonts w:hint="cs"/>
          <w:rtl/>
        </w:rPr>
        <w:t>ی</w:t>
      </w:r>
      <w:r>
        <w:rPr>
          <w:rFonts w:hint="eastAsia"/>
          <w:rtl/>
        </w:rPr>
        <w:t>کون</w:t>
      </w:r>
      <w:r>
        <w:rPr>
          <w:rtl/>
        </w:rPr>
        <w:t xml:space="preserve"> لهم أمر و شوکه،ثمّ لا </w:t>
      </w:r>
      <w:r>
        <w:rPr>
          <w:rFonts w:hint="cs"/>
          <w:rtl/>
        </w:rPr>
        <w:t>ی</w:t>
      </w:r>
      <w:r>
        <w:rPr>
          <w:rFonts w:hint="eastAsia"/>
          <w:rtl/>
        </w:rPr>
        <w:t>کون</w:t>
      </w:r>
      <w:r>
        <w:rPr>
          <w:rtl/>
        </w:rPr>
        <w:t xml:space="preserve"> ا</w:t>
      </w:r>
      <w:r>
        <w:rPr>
          <w:rFonts w:hint="eastAsia"/>
          <w:rtl/>
        </w:rPr>
        <w:t>لأمر</w:t>
      </w:r>
      <w:r>
        <w:rPr>
          <w:rtl/>
        </w:rPr>
        <w:t xml:space="preserve"> عل</w:t>
      </w:r>
      <w:r>
        <w:rPr>
          <w:rFonts w:hint="cs"/>
          <w:rtl/>
        </w:rPr>
        <w:t>ی</w:t>
      </w:r>
      <w:r>
        <w:rPr>
          <w:rtl/>
        </w:rPr>
        <w:t xml:space="preserve"> ما أخبروه،قالوا:بدا للّه تعال</w:t>
      </w:r>
      <w:r>
        <w:rPr>
          <w:rFonts w:hint="cs"/>
          <w:rtl/>
        </w:rPr>
        <w:t>ی</w:t>
      </w:r>
      <w:r>
        <w:rPr>
          <w:rtl/>
        </w:rPr>
        <w:t xml:space="preserve"> ف</w:t>
      </w:r>
      <w:r>
        <w:rPr>
          <w:rFonts w:hint="cs"/>
          <w:rtl/>
        </w:rPr>
        <w:t>ی</w:t>
      </w:r>
      <w:r>
        <w:rPr>
          <w:rFonts w:hint="eastAsia"/>
          <w:rtl/>
        </w:rPr>
        <w:t>ه</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انظر ال</w:t>
      </w:r>
      <w:r>
        <w:rPr>
          <w:rFonts w:hint="cs"/>
          <w:rtl/>
        </w:rPr>
        <w:t>ی</w:t>
      </w:r>
      <w:r>
        <w:rPr>
          <w:rtl/>
        </w:rPr>
        <w:t xml:space="preserve"> هذا المعاند ک</w:t>
      </w:r>
      <w:r>
        <w:rPr>
          <w:rFonts w:hint="cs"/>
          <w:rtl/>
        </w:rPr>
        <w:t>ی</w:t>
      </w:r>
      <w:r>
        <w:rPr>
          <w:rFonts w:hint="eastAsia"/>
          <w:rtl/>
        </w:rPr>
        <w:t>ف</w:t>
      </w:r>
      <w:r>
        <w:rPr>
          <w:rtl/>
        </w:rPr>
        <w:t xml:space="preserve"> أعمت العصب</w:t>
      </w:r>
      <w:r>
        <w:rPr>
          <w:rFonts w:hint="cs"/>
          <w:rtl/>
        </w:rPr>
        <w:t>یّ</w:t>
      </w:r>
      <w:r>
        <w:rPr>
          <w:rFonts w:hint="eastAsia"/>
          <w:rtl/>
        </w:rPr>
        <w:t>ه</w:t>
      </w:r>
      <w:r>
        <w:rPr>
          <w:rtl/>
        </w:rPr>
        <w:t xml:space="preserve"> ع</w:t>
      </w:r>
      <w:r>
        <w:rPr>
          <w:rFonts w:hint="cs"/>
          <w:rtl/>
        </w:rPr>
        <w:t>ی</w:t>
      </w:r>
      <w:r>
        <w:rPr>
          <w:rFonts w:hint="eastAsia"/>
          <w:rtl/>
        </w:rPr>
        <w:t>نه</w:t>
      </w:r>
      <w:r>
        <w:rPr>
          <w:rtl/>
        </w:rPr>
        <w:t xml:space="preserve"> حتّ</w:t>
      </w:r>
      <w:r>
        <w:rPr>
          <w:rFonts w:hint="cs"/>
          <w:rtl/>
        </w:rPr>
        <w:t>ی</w:t>
      </w:r>
      <w:r>
        <w:rPr>
          <w:rtl/>
        </w:rPr>
        <w:t xml:space="preserve"> نسب ال</w:t>
      </w:r>
      <w:r>
        <w:rPr>
          <w:rFonts w:hint="cs"/>
          <w:rtl/>
        </w:rPr>
        <w:t>ی</w:t>
      </w:r>
      <w:r>
        <w:rPr>
          <w:rtl/>
        </w:rPr>
        <w:t xml:space="preserve"> أئمه الد</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لم </w:t>
      </w:r>
      <w:r>
        <w:rPr>
          <w:rFonts w:hint="cs"/>
          <w:rtl/>
        </w:rPr>
        <w:t>ی</w:t>
      </w:r>
      <w:r>
        <w:rPr>
          <w:rFonts w:hint="eastAsia"/>
          <w:rtl/>
        </w:rPr>
        <w:t>ختلف</w:t>
      </w:r>
      <w:r>
        <w:rPr>
          <w:rtl/>
        </w:rPr>
        <w:t xml:space="preserve"> مخالف و لا مؤالف ف</w:t>
      </w:r>
      <w:r>
        <w:rPr>
          <w:rFonts w:hint="cs"/>
          <w:rtl/>
        </w:rPr>
        <w:t>ی</w:t>
      </w:r>
      <w:r>
        <w:rPr>
          <w:rtl/>
        </w:rPr>
        <w:t xml:space="preserve"> فضلهم و علمهم و ورعهم و کونهم أتق</w:t>
      </w:r>
      <w:r>
        <w:rPr>
          <w:rFonts w:hint="cs"/>
          <w:rtl/>
        </w:rPr>
        <w:t>ی</w:t>
      </w:r>
      <w:r>
        <w:rPr>
          <w:rtl/>
        </w:rPr>
        <w:t xml:space="preserve"> الناس و أعلاهم شأنا و رفعه،الکذب و الح</w:t>
      </w:r>
      <w:r>
        <w:rPr>
          <w:rFonts w:hint="cs"/>
          <w:rtl/>
        </w:rPr>
        <w:t>ی</w:t>
      </w:r>
      <w:r>
        <w:rPr>
          <w:rFonts w:hint="eastAsia"/>
          <w:rtl/>
        </w:rPr>
        <w:t>له</w:t>
      </w:r>
      <w:r>
        <w:rPr>
          <w:rtl/>
        </w:rPr>
        <w:t xml:space="preserve"> و الخد</w:t>
      </w:r>
      <w:r>
        <w:rPr>
          <w:rFonts w:hint="cs"/>
          <w:rtl/>
        </w:rPr>
        <w:t>ی</w:t>
      </w:r>
      <w:r>
        <w:rPr>
          <w:rFonts w:hint="eastAsia"/>
          <w:rtl/>
        </w:rPr>
        <w:t>عه،و</w:t>
      </w:r>
      <w:r>
        <w:rPr>
          <w:rtl/>
        </w:rPr>
        <w:t xml:space="preserve"> لم </w:t>
      </w:r>
      <w:r>
        <w:rPr>
          <w:rFonts w:hint="cs"/>
          <w:rtl/>
        </w:rPr>
        <w:t>ی</w:t>
      </w:r>
      <w:r>
        <w:rPr>
          <w:rFonts w:hint="eastAsia"/>
          <w:rtl/>
        </w:rPr>
        <w:t>علم</w:t>
      </w:r>
      <w:r>
        <w:rPr>
          <w:rtl/>
        </w:rPr>
        <w:t xml:space="preserve"> انّ مثل هذه الألفاظ المجاز</w:t>
      </w:r>
      <w:r>
        <w:rPr>
          <w:rFonts w:hint="cs"/>
          <w:rtl/>
        </w:rPr>
        <w:t>ی</w:t>
      </w:r>
      <w:r>
        <w:rPr>
          <w:rFonts w:hint="eastAsia"/>
          <w:rtl/>
        </w:rPr>
        <w:t>ه</w:t>
      </w:r>
      <w:r>
        <w:rPr>
          <w:rtl/>
        </w:rPr>
        <w:t xml:space="preserve"> قد وردت ف</w:t>
      </w:r>
      <w:r>
        <w:rPr>
          <w:rFonts w:hint="cs"/>
          <w:rtl/>
        </w:rPr>
        <w:t>ی</w:t>
      </w:r>
      <w:r>
        <w:rPr>
          <w:rtl/>
        </w:rPr>
        <w:t xml:space="preserve"> الق</w:t>
      </w:r>
      <w:r>
        <w:rPr>
          <w:rFonts w:hint="eastAsia"/>
          <w:rtl/>
        </w:rPr>
        <w:t>رآن</w:t>
      </w:r>
      <w:r>
        <w:rPr>
          <w:rtl/>
        </w:rPr>
        <w:t xml:space="preserve"> الکر</w:t>
      </w:r>
      <w:r>
        <w:rPr>
          <w:rFonts w:hint="cs"/>
          <w:rtl/>
        </w:rPr>
        <w:t>ی</w:t>
      </w:r>
      <w:r>
        <w:rPr>
          <w:rFonts w:hint="eastAsia"/>
          <w:rtl/>
        </w:rPr>
        <w:t>م</w:t>
      </w:r>
      <w:r>
        <w:rPr>
          <w:rtl/>
        </w:rPr>
        <w:t xml:space="preserve"> و أخبار الطرف</w:t>
      </w:r>
      <w:r>
        <w:rPr>
          <w:rFonts w:hint="cs"/>
          <w:rtl/>
        </w:rPr>
        <w:t>ی</w:t>
      </w:r>
      <w:r>
        <w:rPr>
          <w:rFonts w:hint="eastAsia"/>
          <w:rtl/>
        </w:rPr>
        <w:t>ن،کقوله</w:t>
      </w:r>
      <w:r>
        <w:rPr>
          <w:rtl/>
        </w:rPr>
        <w:t xml:space="preserve"> تعال</w:t>
      </w:r>
      <w:r>
        <w:rPr>
          <w:rFonts w:hint="cs"/>
          <w:rtl/>
        </w:rPr>
        <w:t>ی</w:t>
      </w:r>
      <w:r>
        <w:rPr>
          <w:rtl/>
        </w:rPr>
        <w:t xml:space="preserve">: </w:t>
      </w:r>
      <w:r w:rsidR="00F71F29" w:rsidRPr="00F71F29">
        <w:rPr>
          <w:rStyle w:val="libAlaemChar"/>
          <w:rtl/>
        </w:rPr>
        <w:t>(</w:t>
      </w:r>
      <w:r w:rsidRPr="00F71F29">
        <w:rPr>
          <w:rStyle w:val="libAieChar"/>
          <w:rtl/>
        </w:rPr>
        <w:t xml:space="preserve">اللّٰهُ </w:t>
      </w:r>
      <w:r w:rsidRPr="00F71F29">
        <w:rPr>
          <w:rStyle w:val="libAieChar"/>
          <w:rFonts w:hint="cs"/>
          <w:rtl/>
        </w:rPr>
        <w:t>یَ</w:t>
      </w:r>
      <w:r w:rsidRPr="00F71F29">
        <w:rPr>
          <w:rStyle w:val="libAieChar"/>
          <w:rFonts w:hint="eastAsia"/>
          <w:rtl/>
        </w:rPr>
        <w:t>سْتَهْزِئُ</w:t>
      </w:r>
      <w:r w:rsidRPr="00F71F29">
        <w:rPr>
          <w:rStyle w:val="libAieChar"/>
          <w:rtl/>
        </w:rPr>
        <w:t xml:space="preserve"> بِهِمْ</w:t>
      </w:r>
      <w:r w:rsidR="00F71F29" w:rsidRPr="00F71F29">
        <w:rPr>
          <w:rStyle w:val="libAlaemChar"/>
          <w:rtl/>
        </w:rPr>
        <w:t>)</w:t>
      </w:r>
      <w:r>
        <w:rPr>
          <w:rtl/>
        </w:rPr>
        <w:t xml:space="preserve"> و </w:t>
      </w:r>
      <w:r w:rsidR="00F71F29" w:rsidRPr="00F71F29">
        <w:rPr>
          <w:rStyle w:val="libAlaemChar"/>
          <w:rtl/>
        </w:rPr>
        <w:t>(</w:t>
      </w:r>
      <w:r w:rsidRPr="00F71F29">
        <w:rPr>
          <w:rStyle w:val="libAieChar"/>
          <w:rtl/>
        </w:rPr>
        <w:t>مَکَرَ اللّٰهُ</w:t>
      </w:r>
      <w:r w:rsidR="00F71F29" w:rsidRPr="00F71F29">
        <w:rPr>
          <w:rStyle w:val="libAlaemChar"/>
          <w:rtl/>
        </w:rPr>
        <w:t>)</w:t>
      </w:r>
      <w:r>
        <w:rPr>
          <w:rtl/>
        </w:rPr>
        <w:t xml:space="preserve"> و </w:t>
      </w:r>
      <w:r w:rsidR="00F71F29" w:rsidRPr="00F71F29">
        <w:rPr>
          <w:rStyle w:val="libAlaemChar"/>
          <w:rtl/>
        </w:rPr>
        <w:t>(</w:t>
      </w:r>
      <w:r w:rsidRPr="00F71F29">
        <w:rPr>
          <w:rStyle w:val="libAieChar"/>
          <w:rtl/>
        </w:rPr>
        <w:t>لِ</w:t>
      </w:r>
      <w:r w:rsidRPr="00F71F29">
        <w:rPr>
          <w:rStyle w:val="libAieChar"/>
          <w:rFonts w:hint="cs"/>
          <w:rtl/>
        </w:rPr>
        <w:t>یَ</w:t>
      </w:r>
      <w:r w:rsidRPr="00F71F29">
        <w:rPr>
          <w:rStyle w:val="libAieChar"/>
          <w:rFonts w:hint="eastAsia"/>
          <w:rtl/>
        </w:rPr>
        <w:t>بْلُوَکُمْ</w:t>
      </w:r>
      <w:r w:rsidR="00F71F29" w:rsidRPr="00F71F29">
        <w:rPr>
          <w:rStyle w:val="libAlaemChar"/>
          <w:rFonts w:hint="eastAsia"/>
          <w:rtl/>
        </w:rPr>
        <w:t>)</w:t>
      </w:r>
      <w:r>
        <w:rPr>
          <w:rtl/>
        </w:rPr>
        <w:t xml:space="preserve"> و </w:t>
      </w:r>
      <w:r w:rsidR="00F71F29" w:rsidRPr="00F71F29">
        <w:rPr>
          <w:rStyle w:val="libAlaemChar"/>
          <w:rtl/>
        </w:rPr>
        <w:t>(</w:t>
      </w:r>
      <w:r w:rsidRPr="00F71F29">
        <w:rPr>
          <w:rStyle w:val="libAieChar"/>
          <w:rtl/>
        </w:rPr>
        <w:t>لِ</w:t>
      </w:r>
      <w:r w:rsidRPr="00F71F29">
        <w:rPr>
          <w:rStyle w:val="libAieChar"/>
          <w:rFonts w:hint="cs"/>
          <w:rtl/>
        </w:rPr>
        <w:t>یَ</w:t>
      </w:r>
      <w:r w:rsidRPr="00F71F29">
        <w:rPr>
          <w:rStyle w:val="libAieChar"/>
          <w:rFonts w:hint="eastAsia"/>
          <w:rtl/>
        </w:rPr>
        <w:t>عْلَمَ</w:t>
      </w:r>
      <w:r w:rsidRPr="00F71F29">
        <w:rPr>
          <w:rStyle w:val="libAieChar"/>
          <w:rtl/>
        </w:rPr>
        <w:t xml:space="preserve"> اللّٰهُ</w:t>
      </w:r>
      <w:r w:rsidR="00F71F29" w:rsidRPr="00F71F29">
        <w:rPr>
          <w:rStyle w:val="libAlaemChar"/>
          <w:rtl/>
        </w:rPr>
        <w:t>)</w:t>
      </w:r>
      <w:r>
        <w:rPr>
          <w:rtl/>
        </w:rPr>
        <w:t xml:space="preserve"> و </w:t>
      </w:r>
      <w:r w:rsidR="00F71F29" w:rsidRPr="00F71F29">
        <w:rPr>
          <w:rStyle w:val="libAlaemChar"/>
          <w:rtl/>
        </w:rPr>
        <w:t>(</w:t>
      </w:r>
      <w:r w:rsidRPr="00F71F29">
        <w:rPr>
          <w:rStyle w:val="libAieChar"/>
          <w:rFonts w:hint="cs"/>
          <w:rtl/>
        </w:rPr>
        <w:t>یَ</w:t>
      </w:r>
      <w:r w:rsidRPr="00F71F29">
        <w:rPr>
          <w:rStyle w:val="libAieChar"/>
          <w:rFonts w:hint="eastAsia"/>
          <w:rtl/>
        </w:rPr>
        <w:t>دُ</w:t>
      </w:r>
      <w:r w:rsidRPr="00F71F29">
        <w:rPr>
          <w:rStyle w:val="libAieChar"/>
          <w:rtl/>
        </w:rPr>
        <w:t xml:space="preserve"> اللّٰهِ</w:t>
      </w:r>
      <w:r w:rsidR="00F71F29" w:rsidRPr="00F71F29">
        <w:rPr>
          <w:rStyle w:val="libAlaemChar"/>
          <w:rtl/>
        </w:rPr>
        <w:t>)</w:t>
      </w:r>
      <w:r>
        <w:rPr>
          <w:rtl/>
        </w:rPr>
        <w:t xml:space="preserve"> و </w:t>
      </w:r>
      <w:r w:rsidR="00F71F29" w:rsidRPr="00F71F29">
        <w:rPr>
          <w:rStyle w:val="libAlaemChar"/>
          <w:rtl/>
        </w:rPr>
        <w:t>(</w:t>
      </w:r>
      <w:r w:rsidRPr="00F71F29">
        <w:rPr>
          <w:rStyle w:val="libAieChar"/>
          <w:rtl/>
        </w:rPr>
        <w:t>وَجْهُ اللّٰهِ</w:t>
      </w:r>
      <w:r w:rsidR="00F71F29" w:rsidRPr="00F71F29">
        <w:rPr>
          <w:rStyle w:val="libAlaemChar"/>
          <w:rtl/>
        </w:rPr>
        <w:t>)</w:t>
      </w:r>
      <w:r>
        <w:rPr>
          <w:rtl/>
        </w:rPr>
        <w:t xml:space="preserve"> و </w:t>
      </w:r>
      <w:r w:rsidR="00F71F29" w:rsidRPr="00F71F29">
        <w:rPr>
          <w:rStyle w:val="libAlaemChar"/>
          <w:rtl/>
        </w:rPr>
        <w:t>(</w:t>
      </w:r>
      <w:r w:rsidRPr="00F71F29">
        <w:rPr>
          <w:rStyle w:val="libAieChar"/>
          <w:rtl/>
        </w:rPr>
        <w:t>جَنْبِ اللّٰهِ</w:t>
      </w:r>
      <w:r w:rsidR="00F71F29" w:rsidRPr="00F71F29">
        <w:rPr>
          <w:rStyle w:val="libAlaemChar"/>
          <w:rtl/>
        </w:rPr>
        <w:t>)</w:t>
      </w:r>
      <w:r>
        <w:rPr>
          <w:rtl/>
        </w:rPr>
        <w:t xml:space="preserve"> ال</w:t>
      </w:r>
      <w:r>
        <w:rPr>
          <w:rFonts w:hint="cs"/>
          <w:rtl/>
        </w:rPr>
        <w:t>ی</w:t>
      </w:r>
      <w:r>
        <w:rPr>
          <w:rtl/>
        </w:rPr>
        <w:t xml:space="preserve"> غ</w:t>
      </w:r>
      <w:r>
        <w:rPr>
          <w:rFonts w:hint="cs"/>
          <w:rtl/>
        </w:rPr>
        <w:t>ی</w:t>
      </w:r>
      <w:r>
        <w:rPr>
          <w:rFonts w:hint="eastAsia"/>
          <w:rtl/>
        </w:rPr>
        <w:t>ر</w:t>
      </w:r>
      <w:r>
        <w:rPr>
          <w:rtl/>
        </w:rPr>
        <w:t xml:space="preserve"> ذلک ممّا لا </w:t>
      </w:r>
      <w:r>
        <w:rPr>
          <w:rFonts w:hint="cs"/>
          <w:rtl/>
        </w:rPr>
        <w:t>ی</w:t>
      </w:r>
      <w:r>
        <w:rPr>
          <w:rFonts w:hint="eastAsia"/>
          <w:rtl/>
        </w:rPr>
        <w:t>حص</w:t>
      </w:r>
      <w:r>
        <w:rPr>
          <w:rFonts w:hint="cs"/>
          <w:rtl/>
        </w:rPr>
        <w:t>ی</w:t>
      </w:r>
      <w:r>
        <w:rPr>
          <w:rFonts w:hint="eastAsia"/>
          <w:rtl/>
        </w:rPr>
        <w:t>،و</w:t>
      </w:r>
      <w:r>
        <w:rPr>
          <w:rtl/>
        </w:rPr>
        <w:t xml:space="preserve"> قد ورد ف</w:t>
      </w:r>
      <w:r>
        <w:rPr>
          <w:rFonts w:hint="cs"/>
          <w:rtl/>
        </w:rPr>
        <w:t>ی</w:t>
      </w:r>
      <w:r>
        <w:rPr>
          <w:rtl/>
        </w:rPr>
        <w:t xml:space="preserve"> أخبارهم ما </w:t>
      </w:r>
      <w:r>
        <w:rPr>
          <w:rFonts w:hint="cs"/>
          <w:rtl/>
        </w:rPr>
        <w:t>ی</w:t>
      </w:r>
      <w:r>
        <w:rPr>
          <w:rFonts w:hint="eastAsia"/>
          <w:rtl/>
        </w:rPr>
        <w:t>دلّ</w:t>
      </w:r>
      <w:r>
        <w:rPr>
          <w:rtl/>
        </w:rPr>
        <w:t xml:space="preserve"> عل</w:t>
      </w:r>
      <w:r>
        <w:rPr>
          <w:rFonts w:hint="cs"/>
          <w:rtl/>
        </w:rPr>
        <w:t>ی</w:t>
      </w:r>
      <w:r>
        <w:rPr>
          <w:rtl/>
        </w:rPr>
        <w:t xml:space="preserve"> البداء بالمعن</w:t>
      </w:r>
      <w:r>
        <w:rPr>
          <w:rFonts w:hint="cs"/>
          <w:rtl/>
        </w:rPr>
        <w:t>ی</w:t>
      </w:r>
      <w:r>
        <w:rPr>
          <w:rtl/>
        </w:rPr>
        <w:t xml:space="preserve"> الذ</w:t>
      </w:r>
      <w:r>
        <w:rPr>
          <w:rFonts w:hint="cs"/>
          <w:rtl/>
        </w:rPr>
        <w:t>ی</w:t>
      </w:r>
      <w:r>
        <w:rPr>
          <w:rtl/>
        </w:rPr>
        <w:t xml:space="preserve"> قالت به الش</w:t>
      </w:r>
      <w:r>
        <w:rPr>
          <w:rFonts w:hint="cs"/>
          <w:rtl/>
        </w:rPr>
        <w:t>ی</w:t>
      </w:r>
      <w:r>
        <w:rPr>
          <w:rFonts w:hint="eastAsia"/>
          <w:rtl/>
        </w:rPr>
        <w:t>عه</w:t>
      </w:r>
      <w:r>
        <w:rPr>
          <w:rtl/>
        </w:rPr>
        <w:t xml:space="preserve"> أکثر مّما ورد ف</w:t>
      </w:r>
      <w:r>
        <w:rPr>
          <w:rFonts w:hint="cs"/>
          <w:rtl/>
        </w:rPr>
        <w:t>ی</w:t>
      </w:r>
      <w:r>
        <w:rPr>
          <w:rtl/>
        </w:rPr>
        <w:t xml:space="preserve"> أخبارنا، کخبر دعاء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ال</w:t>
      </w:r>
      <w:r>
        <w:rPr>
          <w:rFonts w:hint="cs"/>
          <w:rtl/>
        </w:rPr>
        <w:t>ی</w:t>
      </w:r>
      <w:r>
        <w:rPr>
          <w:rFonts w:hint="eastAsia"/>
          <w:rtl/>
        </w:rPr>
        <w:t>هود،و</w:t>
      </w:r>
      <w:r>
        <w:rPr>
          <w:rtl/>
        </w:rPr>
        <w:t xml:space="preserve"> أخبار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،و انّ الصدقه و الدعاء </w:t>
      </w:r>
      <w:r>
        <w:rPr>
          <w:rFonts w:hint="cs"/>
          <w:rtl/>
        </w:rPr>
        <w:t>ی</w:t>
      </w:r>
      <w:r>
        <w:rPr>
          <w:rFonts w:hint="eastAsia"/>
          <w:rtl/>
        </w:rPr>
        <w:t>غ</w:t>
      </w:r>
      <w:r>
        <w:rPr>
          <w:rFonts w:hint="cs"/>
          <w:rtl/>
        </w:rPr>
        <w:t>یّ</w:t>
      </w:r>
      <w:r>
        <w:rPr>
          <w:rFonts w:hint="eastAsia"/>
          <w:rtl/>
        </w:rPr>
        <w:t>ران</w:t>
      </w:r>
      <w:r>
        <w:rPr>
          <w:rtl/>
        </w:rPr>
        <w:t xml:space="preserve"> القضاء و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و</w:t>
      </w:r>
      <w:r>
        <w:rPr>
          <w:rtl/>
        </w:rPr>
        <w:t xml:space="preserve"> قال ابن الأث</w:t>
      </w:r>
      <w:r>
        <w:rPr>
          <w:rFonts w:hint="cs"/>
          <w:rtl/>
        </w:rPr>
        <w:t>ی</w:t>
      </w:r>
      <w:r>
        <w:rPr>
          <w:rFonts w:hint="eastAsia"/>
          <w:rtl/>
        </w:rPr>
        <w:t>ر</w:t>
      </w:r>
      <w:r>
        <w:rPr>
          <w:rtl/>
        </w:rPr>
        <w:t xml:space="preserve"> ف</w:t>
      </w:r>
      <w:r>
        <w:rPr>
          <w:rFonts w:hint="cs"/>
          <w:rtl/>
        </w:rPr>
        <w:t>ی</w:t>
      </w:r>
      <w:r>
        <w:rPr>
          <w:rtl/>
        </w:rPr>
        <w:t>(النها</w:t>
      </w:r>
      <w:r>
        <w:rPr>
          <w:rFonts w:hint="cs"/>
          <w:rtl/>
        </w:rPr>
        <w:t>ی</w:t>
      </w:r>
      <w:r>
        <w:rPr>
          <w:rFonts w:hint="eastAsia"/>
          <w:rtl/>
        </w:rPr>
        <w:t>ه</w:t>
      </w:r>
      <w:r>
        <w:rPr>
          <w:rtl/>
        </w:rPr>
        <w:t>)ف</w:t>
      </w:r>
      <w:r>
        <w:rPr>
          <w:rFonts w:hint="cs"/>
          <w:rtl/>
        </w:rPr>
        <w:t>ی</w:t>
      </w:r>
      <w:r>
        <w:rPr>
          <w:rtl/>
        </w:rPr>
        <w:t xml:space="preserve"> حد</w:t>
      </w:r>
      <w:r>
        <w:rPr>
          <w:rFonts w:hint="cs"/>
          <w:rtl/>
        </w:rPr>
        <w:t>ی</w:t>
      </w:r>
      <w:r>
        <w:rPr>
          <w:rFonts w:hint="eastAsia"/>
          <w:rtl/>
        </w:rPr>
        <w:t>ث</w:t>
      </w:r>
      <w:r>
        <w:rPr>
          <w:rtl/>
        </w:rPr>
        <w:t xml:space="preserve"> الأقرع و الأبرص و الأعم</w:t>
      </w:r>
      <w:r>
        <w:rPr>
          <w:rFonts w:hint="cs"/>
          <w:rtl/>
        </w:rPr>
        <w:t>ی</w:t>
      </w:r>
      <w:r>
        <w:rPr>
          <w:rtl/>
        </w:rPr>
        <w:t xml:space="preserve">:بدا للّه(عزّ و جلّ)أن </w:t>
      </w:r>
      <w:r>
        <w:rPr>
          <w:rFonts w:hint="cs"/>
          <w:rtl/>
        </w:rPr>
        <w:t>ی</w:t>
      </w:r>
      <w:r>
        <w:rPr>
          <w:rFonts w:hint="eastAsia"/>
          <w:rtl/>
        </w:rPr>
        <w:t>بتل</w:t>
      </w:r>
      <w:r>
        <w:rPr>
          <w:rFonts w:hint="cs"/>
          <w:rtl/>
        </w:rPr>
        <w:t>ی</w:t>
      </w:r>
      <w:r>
        <w:rPr>
          <w:rFonts w:hint="eastAsia"/>
          <w:rtl/>
        </w:rPr>
        <w:t>هم،أ</w:t>
      </w:r>
      <w:r>
        <w:rPr>
          <w:rFonts w:hint="cs"/>
          <w:rtl/>
        </w:rPr>
        <w:t>ی</w:t>
      </w:r>
      <w:r>
        <w:rPr>
          <w:rtl/>
        </w:rPr>
        <w:t xml:space="preserve"> قض</w:t>
      </w:r>
      <w:r>
        <w:rPr>
          <w:rFonts w:hint="cs"/>
          <w:rtl/>
        </w:rPr>
        <w:t>ی</w:t>
      </w:r>
      <w:r>
        <w:rPr>
          <w:rtl/>
        </w:rPr>
        <w:t xml:space="preserve"> بذلک،و هو معن</w:t>
      </w:r>
      <w:r>
        <w:rPr>
          <w:rFonts w:hint="cs"/>
          <w:rtl/>
        </w:rPr>
        <w:t>ی</w:t>
      </w:r>
      <w:r>
        <w:rPr>
          <w:rtl/>
        </w:rPr>
        <w:t xml:space="preserve"> البداء هاهنا،لأنّ القضاء سابق و البداء استصواب ش</w:t>
      </w:r>
      <w:r>
        <w:rPr>
          <w:rFonts w:hint="cs"/>
          <w:rtl/>
        </w:rPr>
        <w:t>ی</w:t>
      </w:r>
      <w:r>
        <w:rPr>
          <w:rFonts w:hint="eastAsia"/>
          <w:rtl/>
        </w:rPr>
        <w:t>ء</w:t>
      </w:r>
      <w:r>
        <w:rPr>
          <w:rtl/>
        </w:rPr>
        <w:t xml:space="preserve"> علم بعد ان لم </w:t>
      </w:r>
      <w:r>
        <w:rPr>
          <w:rFonts w:hint="cs"/>
          <w:rtl/>
        </w:rPr>
        <w:t>ی</w:t>
      </w:r>
      <w:r>
        <w:rPr>
          <w:rFonts w:hint="eastAsia"/>
          <w:rtl/>
        </w:rPr>
        <w:t>علم،و</w:t>
      </w:r>
      <w:r>
        <w:rPr>
          <w:rtl/>
        </w:rPr>
        <w:t xml:space="preserve"> ذلک عل</w:t>
      </w:r>
      <w:r>
        <w:rPr>
          <w:rFonts w:hint="cs"/>
          <w:rtl/>
        </w:rPr>
        <w:t>ی</w:t>
      </w:r>
      <w:r>
        <w:rPr>
          <w:rtl/>
        </w:rPr>
        <w:t xml:space="preserve"> اللّه تعال</w:t>
      </w:r>
      <w:r>
        <w:rPr>
          <w:rFonts w:hint="cs"/>
          <w:rtl/>
        </w:rPr>
        <w:t>ی</w:t>
      </w:r>
      <w:r>
        <w:rPr>
          <w:rtl/>
        </w:rPr>
        <w:t xml:space="preserve"> غ</w:t>
      </w:r>
      <w:r>
        <w:rPr>
          <w:rFonts w:hint="cs"/>
          <w:rtl/>
        </w:rPr>
        <w:t>ی</w:t>
      </w:r>
      <w:r>
        <w:rPr>
          <w:rFonts w:hint="eastAsia"/>
          <w:rtl/>
        </w:rPr>
        <w:t>ر</w:t>
      </w:r>
      <w:r>
        <w:rPr>
          <w:rtl/>
        </w:rPr>
        <w:t xml:space="preserve"> جائز،انته</w:t>
      </w:r>
      <w:r>
        <w:rPr>
          <w:rFonts w:hint="cs"/>
          <w:rtl/>
        </w:rPr>
        <w:t>ی</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ثمّ</w:t>
      </w:r>
      <w:r>
        <w:rPr>
          <w:rtl/>
        </w:rPr>
        <w:t xml:space="preserve"> اعلم انّ الآ</w:t>
      </w:r>
      <w:r>
        <w:rPr>
          <w:rFonts w:hint="cs"/>
          <w:rtl/>
        </w:rPr>
        <w:t>ی</w:t>
      </w:r>
      <w:r>
        <w:rPr>
          <w:rFonts w:hint="eastAsia"/>
          <w:rtl/>
        </w:rPr>
        <w:t>ات</w:t>
      </w:r>
      <w:r>
        <w:rPr>
          <w:rtl/>
        </w:rPr>
        <w:t xml:space="preserve"> و الأخبار تدلّ عل</w:t>
      </w:r>
      <w:r>
        <w:rPr>
          <w:rFonts w:hint="cs"/>
          <w:rtl/>
        </w:rPr>
        <w:t>ی</w:t>
      </w:r>
      <w:r>
        <w:rPr>
          <w:rtl/>
        </w:rPr>
        <w:t xml:space="preserve"> انّ اللّه(عزّ و جلّ)خلق لوح</w:t>
      </w:r>
      <w:r>
        <w:rPr>
          <w:rFonts w:hint="cs"/>
          <w:rtl/>
        </w:rPr>
        <w:t>ی</w:t>
      </w:r>
      <w:r>
        <w:rPr>
          <w:rFonts w:hint="eastAsia"/>
          <w:rtl/>
        </w:rPr>
        <w:t>ن</w:t>
      </w:r>
      <w:r>
        <w:rPr>
          <w:rtl/>
        </w:rPr>
        <w:t xml:space="preserve"> أثبت ف</w:t>
      </w:r>
      <w:r>
        <w:rPr>
          <w:rFonts w:hint="cs"/>
          <w:rtl/>
        </w:rPr>
        <w:t>ی</w:t>
      </w:r>
      <w:r>
        <w:rPr>
          <w:rFonts w:hint="eastAsia"/>
          <w:rtl/>
        </w:rPr>
        <w:t>هما</w:t>
      </w:r>
      <w:r>
        <w:rPr>
          <w:rtl/>
        </w:rPr>
        <w:t xml:space="preserve"> ما </w:t>
      </w:r>
      <w:r>
        <w:rPr>
          <w:rFonts w:hint="cs"/>
          <w:rtl/>
        </w:rPr>
        <w:t>ی</w:t>
      </w:r>
      <w:r>
        <w:rPr>
          <w:rFonts w:hint="eastAsia"/>
          <w:rtl/>
        </w:rPr>
        <w:t>حدث</w:t>
      </w:r>
      <w:r>
        <w:rPr>
          <w:rtl/>
        </w:rPr>
        <w:t xml:space="preserve"> من الکا</w:t>
      </w:r>
      <w:r>
        <w:rPr>
          <w:rFonts w:hint="cs"/>
          <w:rtl/>
        </w:rPr>
        <w:t>ی</w:t>
      </w:r>
      <w:r>
        <w:rPr>
          <w:rFonts w:hint="eastAsia"/>
          <w:rtl/>
        </w:rPr>
        <w:t>نات،أحدهما</w:t>
      </w:r>
      <w:r>
        <w:rPr>
          <w:rtl/>
        </w:rPr>
        <w:t xml:space="preserve"> اللوح المحفوظ الذ</w:t>
      </w:r>
      <w:r>
        <w:rPr>
          <w:rFonts w:hint="cs"/>
          <w:rtl/>
        </w:rPr>
        <w:t>ی</w:t>
      </w:r>
      <w:r>
        <w:rPr>
          <w:rtl/>
        </w:rPr>
        <w:t xml:space="preserve"> لا تغ</w:t>
      </w:r>
      <w:r>
        <w:rPr>
          <w:rFonts w:hint="cs"/>
          <w:rtl/>
        </w:rPr>
        <w:t>یّ</w:t>
      </w:r>
      <w:r>
        <w:rPr>
          <w:rFonts w:hint="eastAsia"/>
          <w:rtl/>
        </w:rPr>
        <w:t>ر</w:t>
      </w:r>
      <w:r>
        <w:rPr>
          <w:rtl/>
        </w:rPr>
        <w:t xml:space="preserve"> ف</w:t>
      </w:r>
      <w:r>
        <w:rPr>
          <w:rFonts w:hint="cs"/>
          <w:rtl/>
        </w:rPr>
        <w:t>ی</w:t>
      </w:r>
      <w:r>
        <w:rPr>
          <w:rFonts w:hint="eastAsia"/>
          <w:rtl/>
        </w:rPr>
        <w:t>ه</w:t>
      </w:r>
      <w:r>
        <w:rPr>
          <w:rtl/>
        </w:rPr>
        <w:t xml:space="preserve"> أصلا، و هو مطابق لعلمه تعال</w:t>
      </w:r>
      <w:r>
        <w:rPr>
          <w:rFonts w:hint="cs"/>
          <w:rtl/>
        </w:rPr>
        <w:t>ی</w:t>
      </w:r>
      <w:r>
        <w:rPr>
          <w:rFonts w:hint="eastAsia"/>
          <w:rtl/>
        </w:rPr>
        <w:t>،و</w:t>
      </w:r>
      <w:r>
        <w:rPr>
          <w:rtl/>
        </w:rPr>
        <w:t xml:space="preserve"> الآخر لوح المحو و الإثبات،ف</w:t>
      </w:r>
      <w:r>
        <w:rPr>
          <w:rFonts w:hint="cs"/>
          <w:rtl/>
        </w:rPr>
        <w:t>ی</w:t>
      </w:r>
      <w:r>
        <w:rPr>
          <w:rFonts w:hint="eastAsia"/>
          <w:rtl/>
        </w:rPr>
        <w:t>ثبت</w:t>
      </w:r>
      <w:r>
        <w:rPr>
          <w:rtl/>
        </w:rPr>
        <w:t xml:space="preserve"> ف</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ثمّ </w:t>
      </w:r>
      <w:r>
        <w:rPr>
          <w:rFonts w:hint="cs"/>
          <w:rtl/>
        </w:rPr>
        <w:t>ی</w:t>
      </w:r>
      <w:r>
        <w:rPr>
          <w:rFonts w:hint="eastAsia"/>
          <w:rtl/>
        </w:rPr>
        <w:t>محوه</w:t>
      </w:r>
      <w:r>
        <w:rPr>
          <w:rtl/>
        </w:rPr>
        <w:t xml:space="preserve"> لحکم کث</w:t>
      </w:r>
      <w:r>
        <w:rPr>
          <w:rFonts w:hint="cs"/>
          <w:rtl/>
        </w:rPr>
        <w:t>ی</w:t>
      </w:r>
      <w:r>
        <w:rPr>
          <w:rFonts w:hint="eastAsia"/>
          <w:rtl/>
        </w:rPr>
        <w:t>ره</w:t>
      </w:r>
      <w:r>
        <w:rPr>
          <w:rtl/>
        </w:rPr>
        <w:t xml:space="preserve"> لا تخف</w:t>
      </w:r>
      <w:r>
        <w:rPr>
          <w:rFonts w:hint="cs"/>
          <w:rtl/>
        </w:rPr>
        <w:t>ی</w:t>
      </w:r>
      <w:r>
        <w:rPr>
          <w:rtl/>
        </w:rPr>
        <w:t xml:space="preserve"> عل</w:t>
      </w:r>
      <w:r>
        <w:rPr>
          <w:rFonts w:hint="cs"/>
          <w:rtl/>
        </w:rPr>
        <w:t>ی</w:t>
      </w:r>
      <w:r>
        <w:rPr>
          <w:rtl/>
        </w:rPr>
        <w:t xml:space="preserve"> أول</w:t>
      </w:r>
      <w:r>
        <w:rPr>
          <w:rFonts w:hint="cs"/>
          <w:rtl/>
        </w:rPr>
        <w:t>ی</w:t>
      </w:r>
      <w:r>
        <w:rPr>
          <w:rtl/>
        </w:rPr>
        <w:t xml:space="preserve"> الألباب</w:t>
      </w:r>
      <w:r>
        <w:rPr>
          <w:rFonts w:hint="eastAsia"/>
          <w:rtl/>
        </w:rPr>
        <w:t>،مثلا</w:t>
      </w:r>
      <w:r>
        <w:rPr>
          <w:rtl/>
        </w:rPr>
        <w:t xml:space="preserve"> </w:t>
      </w:r>
      <w:r>
        <w:rPr>
          <w:rFonts w:hint="cs"/>
          <w:rtl/>
        </w:rPr>
        <w:t>ی</w:t>
      </w:r>
      <w:r>
        <w:rPr>
          <w:rFonts w:hint="eastAsia"/>
          <w:rtl/>
        </w:rPr>
        <w:t>کتب</w:t>
      </w:r>
      <w:r>
        <w:rPr>
          <w:rtl/>
        </w:rPr>
        <w:t xml:space="preserve"> ف</w:t>
      </w:r>
      <w:r>
        <w:rPr>
          <w:rFonts w:hint="cs"/>
          <w:rtl/>
        </w:rPr>
        <w:t>ی</w:t>
      </w:r>
      <w:r>
        <w:rPr>
          <w:rFonts w:hint="eastAsia"/>
          <w:rtl/>
        </w:rPr>
        <w:t>ه</w:t>
      </w:r>
      <w:r>
        <w:rPr>
          <w:rtl/>
        </w:rPr>
        <w:t xml:space="preserve"> انّ عمر ز</w:t>
      </w:r>
      <w:r>
        <w:rPr>
          <w:rFonts w:hint="cs"/>
          <w:rtl/>
        </w:rPr>
        <w:t>ی</w:t>
      </w:r>
      <w:r>
        <w:rPr>
          <w:rFonts w:hint="eastAsia"/>
          <w:rtl/>
        </w:rPr>
        <w:t>د</w:t>
      </w:r>
      <w:r>
        <w:rPr>
          <w:rtl/>
        </w:rPr>
        <w:t xml:space="preserve"> خمسون سنه، و معناه انّ مقتض</w:t>
      </w:r>
      <w:r>
        <w:rPr>
          <w:rFonts w:hint="cs"/>
          <w:rtl/>
        </w:rPr>
        <w:t>ی</w:t>
      </w:r>
      <w:r>
        <w:rPr>
          <w:rtl/>
        </w:rPr>
        <w:t xml:space="preserve"> الحکمه أن </w:t>
      </w:r>
      <w:r>
        <w:rPr>
          <w:rFonts w:hint="cs"/>
          <w:rtl/>
        </w:rPr>
        <w:t>ی</w:t>
      </w:r>
      <w:r>
        <w:rPr>
          <w:rFonts w:hint="eastAsia"/>
          <w:rtl/>
        </w:rPr>
        <w:t>کون</w:t>
      </w:r>
      <w:r>
        <w:rPr>
          <w:rtl/>
        </w:rPr>
        <w:t xml:space="preserve"> عمره کذا إذا لم </w:t>
      </w:r>
      <w:r>
        <w:rPr>
          <w:rFonts w:hint="cs"/>
          <w:rtl/>
        </w:rPr>
        <w:t>ی</w:t>
      </w:r>
      <w:r>
        <w:rPr>
          <w:rFonts w:hint="eastAsia"/>
          <w:rtl/>
        </w:rPr>
        <w:t>فعل</w:t>
      </w:r>
      <w:r>
        <w:rPr>
          <w:rtl/>
        </w:rPr>
        <w:t xml:space="preserve"> ما </w:t>
      </w:r>
      <w:r>
        <w:rPr>
          <w:rFonts w:hint="cs"/>
          <w:rtl/>
        </w:rPr>
        <w:t>ی</w:t>
      </w:r>
      <w:r>
        <w:rPr>
          <w:rFonts w:hint="eastAsia"/>
          <w:rtl/>
        </w:rPr>
        <w:t>قتض</w:t>
      </w:r>
      <w:r>
        <w:rPr>
          <w:rFonts w:hint="cs"/>
          <w:rtl/>
        </w:rPr>
        <w:t>ی</w:t>
      </w:r>
      <w:r>
        <w:rPr>
          <w:rtl/>
        </w:rPr>
        <w:t xml:space="preserve"> طوله أو قصره،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4</w:t>
      </w:r>
      <w:r w:rsidR="001A3C8D">
        <w:rPr>
          <w:rtl/>
        </w:rPr>
        <w:t>0</w:t>
      </w:r>
      <w:r w:rsidR="00ED3E80">
        <w:rPr>
          <w:rtl/>
        </w:rPr>
        <w:t>/</w:t>
      </w:r>
      <w:r w:rsidR="001A3C8D">
        <w:rPr>
          <w:rtl/>
        </w:rPr>
        <w:t>22</w:t>
      </w:r>
      <w:r w:rsidR="00ED3E80">
        <w:rPr>
          <w:rtl/>
        </w:rPr>
        <w:t>/</w:t>
      </w:r>
      <w:r w:rsidR="001A3C8D">
        <w:rPr>
          <w:rtl/>
        </w:rPr>
        <w:t>2</w:t>
      </w:r>
      <w:r w:rsidR="00ED3E80">
        <w:rPr>
          <w:rtl/>
        </w:rPr>
        <w:t>،ج:</w:t>
      </w:r>
      <w:r w:rsidR="001A3C8D">
        <w:rPr>
          <w:rtl/>
        </w:rPr>
        <w:t>123</w:t>
      </w:r>
      <w:r w:rsidR="00ED3E80">
        <w:rPr>
          <w:rtl/>
        </w:rPr>
        <w:t>/4</w:t>
      </w:r>
    </w:p>
    <w:p w:rsidR="005A2728" w:rsidRDefault="005A2728" w:rsidP="0027669E">
      <w:pPr>
        <w:pStyle w:val="libNormal"/>
        <w:rPr>
          <w:rtl/>
        </w:rPr>
      </w:pPr>
      <w:r>
        <w:rPr>
          <w:rtl/>
        </w:rPr>
        <w:br w:type="page"/>
      </w:r>
    </w:p>
    <w:p w:rsidR="00ED3E80" w:rsidRDefault="00ED3E80" w:rsidP="008670DE">
      <w:pPr>
        <w:pStyle w:val="libNormal0"/>
      </w:pPr>
      <w:r>
        <w:rPr>
          <w:rFonts w:hint="eastAsia"/>
          <w:rtl/>
        </w:rPr>
        <w:lastRenderedPageBreak/>
        <w:t>فاذا</w:t>
      </w:r>
      <w:r>
        <w:rPr>
          <w:rtl/>
        </w:rPr>
        <w:t xml:space="preserve"> وصل الرحم مثلا،</w:t>
      </w:r>
      <w:r>
        <w:rPr>
          <w:rFonts w:hint="cs"/>
          <w:rtl/>
        </w:rPr>
        <w:t>ی</w:t>
      </w:r>
      <w:r>
        <w:rPr>
          <w:rFonts w:hint="eastAsia"/>
          <w:rtl/>
        </w:rPr>
        <w:t>مح</w:t>
      </w:r>
      <w:r>
        <w:rPr>
          <w:rFonts w:hint="cs"/>
          <w:rtl/>
        </w:rPr>
        <w:t>ی</w:t>
      </w:r>
      <w:r>
        <w:rPr>
          <w:rtl/>
        </w:rPr>
        <w:t xml:space="preserve"> الخمسون و </w:t>
      </w:r>
      <w:r>
        <w:rPr>
          <w:rFonts w:hint="cs"/>
          <w:rtl/>
        </w:rPr>
        <w:t>ی</w:t>
      </w:r>
      <w:r>
        <w:rPr>
          <w:rFonts w:hint="eastAsia"/>
          <w:rtl/>
        </w:rPr>
        <w:t>کتب</w:t>
      </w:r>
      <w:r>
        <w:rPr>
          <w:rtl/>
        </w:rPr>
        <w:t xml:space="preserve"> مکانه ستون،و إذا قطعها </w:t>
      </w:r>
      <w:r>
        <w:rPr>
          <w:rFonts w:hint="cs"/>
          <w:rtl/>
        </w:rPr>
        <w:t>ی</w:t>
      </w:r>
      <w:r>
        <w:rPr>
          <w:rFonts w:hint="eastAsia"/>
          <w:rtl/>
        </w:rPr>
        <w:t>کتب</w:t>
      </w:r>
      <w:r>
        <w:rPr>
          <w:rtl/>
        </w:rPr>
        <w:t xml:space="preserve"> مکانه أربعون،و ف</w:t>
      </w:r>
      <w:r>
        <w:rPr>
          <w:rFonts w:hint="cs"/>
          <w:rtl/>
        </w:rPr>
        <w:t>ی</w:t>
      </w:r>
      <w:r>
        <w:rPr>
          <w:rtl/>
        </w:rPr>
        <w:t xml:space="preserve"> اللوح المحفوظ انّه </w:t>
      </w:r>
      <w:r>
        <w:rPr>
          <w:rFonts w:hint="cs"/>
          <w:rtl/>
        </w:rPr>
        <w:t>ی</w:t>
      </w:r>
      <w:r>
        <w:rPr>
          <w:rFonts w:hint="eastAsia"/>
          <w:rtl/>
        </w:rPr>
        <w:t>صل</w:t>
      </w:r>
      <w:r>
        <w:rPr>
          <w:rtl/>
        </w:rPr>
        <w:t xml:space="preserve"> و عمره ستّون،و التغ</w:t>
      </w:r>
      <w:r>
        <w:rPr>
          <w:rFonts w:hint="cs"/>
          <w:rtl/>
        </w:rPr>
        <w:t>یی</w:t>
      </w:r>
      <w:r>
        <w:rPr>
          <w:rFonts w:hint="eastAsia"/>
          <w:rtl/>
        </w:rPr>
        <w:t>ر</w:t>
      </w:r>
      <w:r>
        <w:rPr>
          <w:rtl/>
        </w:rPr>
        <w:t xml:space="preserve"> الواقع ف</w:t>
      </w:r>
      <w:r>
        <w:rPr>
          <w:rFonts w:hint="cs"/>
          <w:rtl/>
        </w:rPr>
        <w:t>ی</w:t>
      </w:r>
      <w:r>
        <w:rPr>
          <w:rtl/>
        </w:rPr>
        <w:t xml:space="preserve"> هذا اللوح مسمّ</w:t>
      </w:r>
      <w:r>
        <w:rPr>
          <w:rFonts w:hint="cs"/>
          <w:rtl/>
        </w:rPr>
        <w:t>ی</w:t>
      </w:r>
      <w:r>
        <w:rPr>
          <w:rtl/>
        </w:rPr>
        <w:t xml:space="preserve"> بالبداء،امّا لأنّه مشبّه به،أو لأنّه </w:t>
      </w:r>
      <w:r>
        <w:rPr>
          <w:rFonts w:hint="cs"/>
          <w:rtl/>
        </w:rPr>
        <w:t>ی</w:t>
      </w:r>
      <w:r>
        <w:rPr>
          <w:rFonts w:hint="eastAsia"/>
          <w:rtl/>
        </w:rPr>
        <w:t>ظهر</w:t>
      </w:r>
      <w:r>
        <w:rPr>
          <w:rtl/>
        </w:rPr>
        <w:t xml:space="preserve"> للملائکه او للخلق إذا أخبروا بالأول خلاف ما علموا أولا،و أ</w:t>
      </w:r>
      <w:r>
        <w:rPr>
          <w:rFonts w:hint="cs"/>
          <w:rtl/>
        </w:rPr>
        <w:t>یّ</w:t>
      </w:r>
      <w:r>
        <w:rPr>
          <w:rtl/>
        </w:rPr>
        <w:t xml:space="preserve"> استبعاد ف</w:t>
      </w:r>
      <w:r>
        <w:rPr>
          <w:rFonts w:hint="cs"/>
          <w:rtl/>
        </w:rPr>
        <w:t>ی</w:t>
      </w:r>
      <w:r>
        <w:rPr>
          <w:rtl/>
        </w:rPr>
        <w:t xml:space="preserve"> تحق</w:t>
      </w:r>
      <w:r>
        <w:rPr>
          <w:rFonts w:hint="cs"/>
          <w:rtl/>
        </w:rPr>
        <w:t>ی</w:t>
      </w:r>
      <w:r>
        <w:rPr>
          <w:rFonts w:hint="eastAsia"/>
          <w:rtl/>
        </w:rPr>
        <w:t>ق</w:t>
      </w:r>
      <w:r>
        <w:rPr>
          <w:rtl/>
        </w:rPr>
        <w:t xml:space="preserve"> هذ</w:t>
      </w:r>
      <w:r>
        <w:rPr>
          <w:rFonts w:hint="cs"/>
          <w:rtl/>
        </w:rPr>
        <w:t>ی</w:t>
      </w:r>
      <w:r>
        <w:rPr>
          <w:rFonts w:hint="eastAsia"/>
          <w:rtl/>
        </w:rPr>
        <w:t>ن</w:t>
      </w:r>
      <w:r>
        <w:rPr>
          <w:rtl/>
        </w:rPr>
        <w:t xml:space="preserve"> اللوح</w:t>
      </w:r>
      <w:r>
        <w:rPr>
          <w:rFonts w:hint="cs"/>
          <w:rtl/>
        </w:rPr>
        <w:t>ی</w:t>
      </w:r>
      <w:r>
        <w:rPr>
          <w:rFonts w:hint="eastAsia"/>
          <w:rtl/>
        </w:rPr>
        <w:t>ن؟و</w:t>
      </w:r>
      <w:r>
        <w:rPr>
          <w:rtl/>
        </w:rPr>
        <w:t xml:space="preserve"> أ</w:t>
      </w:r>
      <w:r>
        <w:rPr>
          <w:rFonts w:hint="cs"/>
          <w:rtl/>
        </w:rPr>
        <w:t>یّ</w:t>
      </w:r>
      <w:r>
        <w:rPr>
          <w:rFonts w:hint="eastAsia"/>
          <w:rtl/>
        </w:rPr>
        <w:t>ه</w:t>
      </w:r>
      <w:r>
        <w:rPr>
          <w:rtl/>
        </w:rPr>
        <w:t xml:space="preserve"> استحاله ف</w:t>
      </w:r>
      <w:r>
        <w:rPr>
          <w:rFonts w:hint="cs"/>
          <w:rtl/>
        </w:rPr>
        <w:t>ی</w:t>
      </w:r>
      <w:r>
        <w:rPr>
          <w:rtl/>
        </w:rPr>
        <w:t xml:space="preserve"> هذا المحو و الإثبات حتّ</w:t>
      </w:r>
      <w:r>
        <w:rPr>
          <w:rFonts w:hint="cs"/>
          <w:rtl/>
        </w:rPr>
        <w:t>ی</w:t>
      </w:r>
      <w:r>
        <w:rPr>
          <w:rtl/>
        </w:rPr>
        <w:t xml:space="preserve"> </w:t>
      </w:r>
      <w:r>
        <w:rPr>
          <w:rFonts w:hint="cs"/>
          <w:rtl/>
        </w:rPr>
        <w:t>ی</w:t>
      </w:r>
      <w:r>
        <w:rPr>
          <w:rFonts w:hint="eastAsia"/>
          <w:rtl/>
        </w:rPr>
        <w:t>حتاج</w:t>
      </w:r>
      <w:r>
        <w:rPr>
          <w:rtl/>
        </w:rPr>
        <w:t xml:space="preserve"> ال</w:t>
      </w:r>
      <w:r>
        <w:rPr>
          <w:rFonts w:hint="cs"/>
          <w:rtl/>
        </w:rPr>
        <w:t>ی</w:t>
      </w:r>
      <w:r>
        <w:rPr>
          <w:rtl/>
        </w:rPr>
        <w:t xml:space="preserve"> التأو</w:t>
      </w:r>
      <w:r>
        <w:rPr>
          <w:rFonts w:hint="cs"/>
          <w:rtl/>
        </w:rPr>
        <w:t>ی</w:t>
      </w:r>
      <w:r>
        <w:rPr>
          <w:rFonts w:hint="eastAsia"/>
          <w:rtl/>
        </w:rPr>
        <w:t>ل</w:t>
      </w:r>
      <w:r>
        <w:rPr>
          <w:rtl/>
        </w:rPr>
        <w:t xml:space="preserve"> و التکلّف؟و إن لم تظهر الحکمه ف</w:t>
      </w:r>
      <w:r>
        <w:rPr>
          <w:rFonts w:hint="cs"/>
          <w:rtl/>
        </w:rPr>
        <w:t>ی</w:t>
      </w:r>
      <w:r>
        <w:rPr>
          <w:rFonts w:hint="eastAsia"/>
          <w:rtl/>
        </w:rPr>
        <w:t>ه</w:t>
      </w:r>
      <w:r>
        <w:rPr>
          <w:rtl/>
        </w:rPr>
        <w:t xml:space="preserve"> لنا لعجز عقولنا عن الإحاطه بها،مع ان الحکم ف</w:t>
      </w:r>
      <w:r>
        <w:rPr>
          <w:rFonts w:hint="cs"/>
          <w:rtl/>
        </w:rPr>
        <w:t>ی</w:t>
      </w:r>
      <w:r>
        <w:rPr>
          <w:rFonts w:hint="eastAsia"/>
          <w:rtl/>
        </w:rPr>
        <w:t>ه</w:t>
      </w:r>
      <w:r>
        <w:rPr>
          <w:rtl/>
        </w:rPr>
        <w:t xml:space="preserve"> ظاهره. </w:t>
      </w:r>
    </w:p>
    <w:p w:rsidR="00ED3E80" w:rsidRDefault="00ED3E80" w:rsidP="00ED3E80">
      <w:pPr>
        <w:pStyle w:val="libNormal"/>
      </w:pPr>
      <w:r>
        <w:rPr>
          <w:rFonts w:hint="eastAsia"/>
          <w:rtl/>
        </w:rPr>
        <w:t>منها</w:t>
      </w:r>
      <w:r>
        <w:rPr>
          <w:rtl/>
        </w:rPr>
        <w:t xml:space="preserve"> أن </w:t>
      </w:r>
      <w:r>
        <w:rPr>
          <w:rFonts w:hint="cs"/>
          <w:rtl/>
        </w:rPr>
        <w:t>ی</w:t>
      </w:r>
      <w:r>
        <w:rPr>
          <w:rFonts w:hint="eastAsia"/>
          <w:rtl/>
        </w:rPr>
        <w:t>ظهر</w:t>
      </w:r>
      <w:r>
        <w:rPr>
          <w:rtl/>
        </w:rPr>
        <w:t xml:space="preserve"> للملائکه الکاتب</w:t>
      </w:r>
      <w:r>
        <w:rPr>
          <w:rFonts w:hint="cs"/>
          <w:rtl/>
        </w:rPr>
        <w:t>ی</w:t>
      </w:r>
      <w:r>
        <w:rPr>
          <w:rFonts w:hint="eastAsia"/>
          <w:rtl/>
        </w:rPr>
        <w:t>ن</w:t>
      </w:r>
      <w:r>
        <w:rPr>
          <w:rtl/>
        </w:rPr>
        <w:t xml:space="preserve"> ف</w:t>
      </w:r>
      <w:r>
        <w:rPr>
          <w:rFonts w:hint="cs"/>
          <w:rtl/>
        </w:rPr>
        <w:t>ی</w:t>
      </w:r>
      <w:r>
        <w:rPr>
          <w:rtl/>
        </w:rPr>
        <w:t xml:space="preserve"> اللوح و المطّلع</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لطفه تعال</w:t>
      </w:r>
      <w:r>
        <w:rPr>
          <w:rFonts w:hint="cs"/>
          <w:rtl/>
        </w:rPr>
        <w:t>ی</w:t>
      </w:r>
      <w:r>
        <w:rPr>
          <w:rtl/>
        </w:rPr>
        <w:t xml:space="preserve"> بعباده، و ا</w:t>
      </w:r>
      <w:r>
        <w:rPr>
          <w:rFonts w:hint="cs"/>
          <w:rtl/>
        </w:rPr>
        <w:t>ی</w:t>
      </w:r>
      <w:r>
        <w:rPr>
          <w:rFonts w:hint="eastAsia"/>
          <w:rtl/>
        </w:rPr>
        <w:t>صالهم</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ال</w:t>
      </w:r>
      <w:r>
        <w:rPr>
          <w:rFonts w:hint="cs"/>
          <w:rtl/>
        </w:rPr>
        <w:t>ی</w:t>
      </w:r>
      <w:r>
        <w:rPr>
          <w:rtl/>
        </w:rPr>
        <w:t xml:space="preserve"> ما </w:t>
      </w:r>
      <w:r>
        <w:rPr>
          <w:rFonts w:hint="cs"/>
          <w:rtl/>
        </w:rPr>
        <w:t>ی</w:t>
      </w:r>
      <w:r>
        <w:rPr>
          <w:rFonts w:hint="eastAsia"/>
          <w:rtl/>
        </w:rPr>
        <w:t>ستحقونه،ف</w:t>
      </w:r>
      <w:r>
        <w:rPr>
          <w:rFonts w:hint="cs"/>
          <w:rtl/>
        </w:rPr>
        <w:t>ی</w:t>
      </w:r>
      <w:r>
        <w:rPr>
          <w:rFonts w:hint="eastAsia"/>
          <w:rtl/>
        </w:rPr>
        <w:t>زدادوا</w:t>
      </w:r>
      <w:r>
        <w:rPr>
          <w:rtl/>
        </w:rPr>
        <w:t xml:space="preserve"> به معرفه. </w:t>
      </w:r>
    </w:p>
    <w:p w:rsidR="00ED3E80" w:rsidRDefault="00ED3E80" w:rsidP="00ED3E80">
      <w:pPr>
        <w:pStyle w:val="libNormal"/>
      </w:pPr>
      <w:r>
        <w:rPr>
          <w:rFonts w:hint="eastAsia"/>
          <w:rtl/>
        </w:rPr>
        <w:t>و</w:t>
      </w:r>
      <w:r>
        <w:rPr>
          <w:rtl/>
        </w:rPr>
        <w:t xml:space="preserve"> منها أن </w:t>
      </w:r>
      <w:r>
        <w:rPr>
          <w:rFonts w:hint="cs"/>
          <w:rtl/>
        </w:rPr>
        <w:t>ی</w:t>
      </w:r>
      <w:r>
        <w:rPr>
          <w:rFonts w:hint="eastAsia"/>
          <w:rtl/>
        </w:rPr>
        <w:t>علم</w:t>
      </w:r>
      <w:r>
        <w:rPr>
          <w:rtl/>
        </w:rPr>
        <w:t xml:space="preserve"> العباد باخبار الرسل و الحجج </w:t>
      </w:r>
      <w:r w:rsidR="007C3393" w:rsidRPr="007C3393">
        <w:rPr>
          <w:rStyle w:val="libAlaemChar"/>
          <w:rtl/>
        </w:rPr>
        <w:t>عليهم‌السلام</w:t>
      </w:r>
      <w:r>
        <w:rPr>
          <w:rtl/>
        </w:rPr>
        <w:t xml:space="preserve"> أنّ لأعمالهم الحسنه مثل هذه التأث</w:t>
      </w:r>
      <w:r>
        <w:rPr>
          <w:rFonts w:hint="cs"/>
          <w:rtl/>
        </w:rPr>
        <w:t>ی</w:t>
      </w:r>
      <w:r>
        <w:rPr>
          <w:rFonts w:hint="eastAsia"/>
          <w:rtl/>
        </w:rPr>
        <w:t>رات</w:t>
      </w:r>
      <w:r>
        <w:rPr>
          <w:rtl/>
        </w:rPr>
        <w:t xml:space="preserve"> ف</w:t>
      </w:r>
      <w:r>
        <w:rPr>
          <w:rFonts w:hint="cs"/>
          <w:rtl/>
        </w:rPr>
        <w:t>ی</w:t>
      </w:r>
      <w:r>
        <w:rPr>
          <w:rtl/>
        </w:rPr>
        <w:t xml:space="preserve"> صلاح أمورهم،و لأعمالهم الس</w:t>
      </w:r>
      <w:r>
        <w:rPr>
          <w:rFonts w:hint="cs"/>
          <w:rtl/>
        </w:rPr>
        <w:t>یّ</w:t>
      </w:r>
      <w:r>
        <w:rPr>
          <w:rFonts w:hint="eastAsia"/>
          <w:rtl/>
        </w:rPr>
        <w:t>ئه</w:t>
      </w:r>
      <w:r>
        <w:rPr>
          <w:rtl/>
        </w:rPr>
        <w:t xml:space="preserve"> تأث</w:t>
      </w:r>
      <w:r>
        <w:rPr>
          <w:rFonts w:hint="cs"/>
          <w:rtl/>
        </w:rPr>
        <w:t>ی</w:t>
      </w:r>
      <w:r>
        <w:rPr>
          <w:rFonts w:hint="eastAsia"/>
          <w:rtl/>
        </w:rPr>
        <w:t>را</w:t>
      </w:r>
      <w:r>
        <w:rPr>
          <w:rtl/>
        </w:rPr>
        <w:t xml:space="preserve"> ف</w:t>
      </w:r>
      <w:r>
        <w:rPr>
          <w:rFonts w:hint="cs"/>
          <w:rtl/>
        </w:rPr>
        <w:t>ی</w:t>
      </w:r>
      <w:r>
        <w:rPr>
          <w:rtl/>
        </w:rPr>
        <w:t xml:space="preserve"> فسادها،ف</w:t>
      </w:r>
      <w:r>
        <w:rPr>
          <w:rFonts w:hint="cs"/>
          <w:rtl/>
        </w:rPr>
        <w:t>ی</w:t>
      </w:r>
      <w:r>
        <w:rPr>
          <w:rFonts w:hint="eastAsia"/>
          <w:rtl/>
        </w:rPr>
        <w:t>کون</w:t>
      </w:r>
      <w:r>
        <w:rPr>
          <w:rtl/>
        </w:rPr>
        <w:t xml:space="preserve"> داع</w:t>
      </w:r>
      <w:r>
        <w:rPr>
          <w:rFonts w:hint="cs"/>
          <w:rtl/>
        </w:rPr>
        <w:t>ی</w:t>
      </w:r>
      <w:r>
        <w:rPr>
          <w:rFonts w:hint="eastAsia"/>
          <w:rtl/>
        </w:rPr>
        <w:t>ا</w:t>
      </w:r>
      <w:r>
        <w:rPr>
          <w:rtl/>
        </w:rPr>
        <w:t xml:space="preserve"> لهم ال</w:t>
      </w:r>
      <w:r>
        <w:rPr>
          <w:rFonts w:hint="cs"/>
          <w:rtl/>
        </w:rPr>
        <w:t>ی</w:t>
      </w:r>
      <w:r>
        <w:rPr>
          <w:rtl/>
        </w:rPr>
        <w:t xml:space="preserve"> الخ</w:t>
      </w:r>
      <w:r>
        <w:rPr>
          <w:rFonts w:hint="cs"/>
          <w:rtl/>
        </w:rPr>
        <w:t>ی</w:t>
      </w:r>
      <w:r>
        <w:rPr>
          <w:rFonts w:hint="eastAsia"/>
          <w:rtl/>
        </w:rPr>
        <w:t>رات،صارفا</w:t>
      </w:r>
      <w:r>
        <w:rPr>
          <w:rtl/>
        </w:rPr>
        <w:t xml:space="preserve"> لهم عن الس</w:t>
      </w:r>
      <w:r>
        <w:rPr>
          <w:rFonts w:hint="cs"/>
          <w:rtl/>
        </w:rPr>
        <w:t>ی</w:t>
      </w:r>
      <w:r>
        <w:rPr>
          <w:rFonts w:hint="eastAsia"/>
          <w:rtl/>
        </w:rPr>
        <w:t>ئات</w:t>
      </w:r>
      <w:r>
        <w:rPr>
          <w:rtl/>
        </w:rPr>
        <w:t xml:space="preserve">. </w:t>
      </w:r>
    </w:p>
    <w:p w:rsidR="00ED3E80" w:rsidRDefault="00ED3E80" w:rsidP="00ED3E80">
      <w:pPr>
        <w:pStyle w:val="libNormal"/>
      </w:pPr>
      <w:r>
        <w:rPr>
          <w:rFonts w:hint="eastAsia"/>
          <w:rtl/>
        </w:rPr>
        <w:t>و</w:t>
      </w:r>
      <w:r>
        <w:rPr>
          <w:rtl/>
        </w:rPr>
        <w:t xml:space="preserve"> منها انّه إذا أخبر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أح</w:t>
      </w:r>
      <w:r>
        <w:rPr>
          <w:rFonts w:hint="cs"/>
          <w:rtl/>
        </w:rPr>
        <w:t>ی</w:t>
      </w:r>
      <w:r>
        <w:rPr>
          <w:rFonts w:hint="eastAsia"/>
          <w:rtl/>
        </w:rPr>
        <w:t>انا</w:t>
      </w:r>
      <w:r>
        <w:rPr>
          <w:rtl/>
        </w:rPr>
        <w:t xml:space="preserve"> من کتاب المحو و الإثبات ثمّ اخبروا بخلافه </w:t>
      </w:r>
      <w:r>
        <w:rPr>
          <w:rFonts w:hint="cs"/>
          <w:rtl/>
        </w:rPr>
        <w:t>ی</w:t>
      </w:r>
      <w:r>
        <w:rPr>
          <w:rFonts w:hint="eastAsia"/>
          <w:rtl/>
        </w:rPr>
        <w:t>لزمهم</w:t>
      </w:r>
      <w:r>
        <w:rPr>
          <w:rtl/>
        </w:rPr>
        <w:t xml:space="preserve"> الإذعان به،و </w:t>
      </w:r>
      <w:r>
        <w:rPr>
          <w:rFonts w:hint="cs"/>
          <w:rtl/>
        </w:rPr>
        <w:t>ی</w:t>
      </w:r>
      <w:r>
        <w:rPr>
          <w:rFonts w:hint="eastAsia"/>
          <w:rtl/>
        </w:rPr>
        <w:t>کون</w:t>
      </w:r>
      <w:r>
        <w:rPr>
          <w:rtl/>
        </w:rPr>
        <w:t xml:space="preserve"> ف</w:t>
      </w:r>
      <w:r>
        <w:rPr>
          <w:rFonts w:hint="cs"/>
          <w:rtl/>
        </w:rPr>
        <w:t>ی</w:t>
      </w:r>
      <w:r>
        <w:rPr>
          <w:rtl/>
        </w:rPr>
        <w:t xml:space="preserve"> ذلک تشد</w:t>
      </w:r>
      <w:r>
        <w:rPr>
          <w:rFonts w:hint="cs"/>
          <w:rtl/>
        </w:rPr>
        <w:t>ی</w:t>
      </w:r>
      <w:r>
        <w:rPr>
          <w:rFonts w:hint="eastAsia"/>
          <w:rtl/>
        </w:rPr>
        <w:t>دا</w:t>
      </w:r>
      <w:r>
        <w:rPr>
          <w:rtl/>
        </w:rPr>
        <w:t xml:space="preserve"> للتکل</w:t>
      </w:r>
      <w:r>
        <w:rPr>
          <w:rFonts w:hint="cs"/>
          <w:rtl/>
        </w:rPr>
        <w:t>ی</w:t>
      </w:r>
      <w:r>
        <w:rPr>
          <w:rFonts w:hint="eastAsia"/>
          <w:rtl/>
        </w:rPr>
        <w:t>ف</w:t>
      </w:r>
      <w:r>
        <w:rPr>
          <w:rtl/>
        </w:rPr>
        <w:t xml:space="preserve"> عل</w:t>
      </w:r>
      <w:r>
        <w:rPr>
          <w:rFonts w:hint="cs"/>
          <w:rtl/>
        </w:rPr>
        <w:t>ی</w:t>
      </w:r>
      <w:r>
        <w:rPr>
          <w:rFonts w:hint="eastAsia"/>
          <w:rtl/>
        </w:rPr>
        <w:t>هم</w:t>
      </w:r>
      <w:r>
        <w:rPr>
          <w:rtl/>
        </w:rPr>
        <w:t xml:space="preserve"> تسب</w:t>
      </w:r>
      <w:r>
        <w:rPr>
          <w:rFonts w:hint="cs"/>
          <w:rtl/>
        </w:rPr>
        <w:t>ی</w:t>
      </w:r>
      <w:r>
        <w:rPr>
          <w:rFonts w:hint="eastAsia"/>
          <w:rtl/>
        </w:rPr>
        <w:t>با</w:t>
      </w:r>
      <w:r>
        <w:rPr>
          <w:rtl/>
        </w:rPr>
        <w:t xml:space="preserve"> لمز</w:t>
      </w:r>
      <w:r>
        <w:rPr>
          <w:rFonts w:hint="cs"/>
          <w:rtl/>
        </w:rPr>
        <w:t>ی</w:t>
      </w:r>
      <w:r>
        <w:rPr>
          <w:rFonts w:hint="eastAsia"/>
          <w:rtl/>
        </w:rPr>
        <w:t>د</w:t>
      </w:r>
      <w:r>
        <w:rPr>
          <w:rtl/>
        </w:rPr>
        <w:t xml:space="preserve"> الأجر لهم،کما ف</w:t>
      </w:r>
      <w:r>
        <w:rPr>
          <w:rFonts w:hint="cs"/>
          <w:rtl/>
        </w:rPr>
        <w:t>ی</w:t>
      </w:r>
      <w:r>
        <w:rPr>
          <w:rtl/>
        </w:rPr>
        <w:t xml:space="preserve"> سا</w:t>
      </w:r>
      <w:r>
        <w:rPr>
          <w:rFonts w:hint="cs"/>
          <w:rtl/>
        </w:rPr>
        <w:t>ی</w:t>
      </w:r>
      <w:r>
        <w:rPr>
          <w:rFonts w:hint="eastAsia"/>
          <w:rtl/>
        </w:rPr>
        <w:t>ر</w:t>
      </w:r>
      <w:r>
        <w:rPr>
          <w:rtl/>
        </w:rPr>
        <w:t xml:space="preserve"> ما </w:t>
      </w:r>
      <w:r>
        <w:rPr>
          <w:rFonts w:hint="cs"/>
          <w:rtl/>
        </w:rPr>
        <w:t>ی</w:t>
      </w:r>
      <w:r>
        <w:rPr>
          <w:rFonts w:hint="eastAsia"/>
          <w:rtl/>
        </w:rPr>
        <w:t>بتل</w:t>
      </w:r>
      <w:r>
        <w:rPr>
          <w:rFonts w:hint="cs"/>
          <w:rtl/>
        </w:rPr>
        <w:t>ی</w:t>
      </w:r>
      <w:r>
        <w:rPr>
          <w:rtl/>
        </w:rPr>
        <w:t xml:space="preserve"> اللّه عباده من التکال</w:t>
      </w:r>
      <w:r>
        <w:rPr>
          <w:rFonts w:hint="cs"/>
          <w:rtl/>
        </w:rPr>
        <w:t>ی</w:t>
      </w:r>
      <w:r>
        <w:rPr>
          <w:rFonts w:hint="eastAsia"/>
          <w:rtl/>
        </w:rPr>
        <w:t>ف</w:t>
      </w:r>
      <w:r>
        <w:rPr>
          <w:rtl/>
        </w:rPr>
        <w:t xml:space="preserve"> الشاقه،و ا</w:t>
      </w:r>
      <w:r>
        <w:rPr>
          <w:rFonts w:hint="cs"/>
          <w:rtl/>
        </w:rPr>
        <w:t>ی</w:t>
      </w:r>
      <w:r>
        <w:rPr>
          <w:rFonts w:hint="eastAsia"/>
          <w:rtl/>
        </w:rPr>
        <w:t>راد</w:t>
      </w:r>
      <w:r>
        <w:rPr>
          <w:rtl/>
        </w:rPr>
        <w:t xml:space="preserve"> الأمور الت</w:t>
      </w:r>
      <w:r>
        <w:rPr>
          <w:rFonts w:hint="cs"/>
          <w:rtl/>
        </w:rPr>
        <w:t>ی</w:t>
      </w:r>
      <w:r>
        <w:rPr>
          <w:rtl/>
        </w:rPr>
        <w:t xml:space="preserve"> تعجز أکثر العقول عن الإحاطه بها،و بها </w:t>
      </w:r>
      <w:r>
        <w:rPr>
          <w:rFonts w:hint="cs"/>
          <w:rtl/>
        </w:rPr>
        <w:t>ی</w:t>
      </w:r>
      <w:r>
        <w:rPr>
          <w:rFonts w:hint="eastAsia"/>
          <w:rtl/>
        </w:rPr>
        <w:t>متاز</w:t>
      </w:r>
      <w:r>
        <w:rPr>
          <w:rtl/>
        </w:rPr>
        <w:t xml:space="preserve"> المسلمون الذ</w:t>
      </w:r>
      <w:r>
        <w:rPr>
          <w:rFonts w:hint="cs"/>
          <w:rtl/>
        </w:rPr>
        <w:t>ی</w:t>
      </w:r>
      <w:r>
        <w:rPr>
          <w:rFonts w:hint="eastAsia"/>
          <w:rtl/>
        </w:rPr>
        <w:t>ن</w:t>
      </w:r>
      <w:r>
        <w:rPr>
          <w:rtl/>
        </w:rPr>
        <w:t xml:space="preserve"> فازوا بدرجات ال</w:t>
      </w:r>
      <w:r>
        <w:rPr>
          <w:rFonts w:hint="cs"/>
          <w:rtl/>
        </w:rPr>
        <w:t>ی</w:t>
      </w:r>
      <w:r>
        <w:rPr>
          <w:rFonts w:hint="eastAsia"/>
          <w:rtl/>
        </w:rPr>
        <w:t>ق</w:t>
      </w:r>
      <w:r>
        <w:rPr>
          <w:rFonts w:hint="cs"/>
          <w:rtl/>
        </w:rPr>
        <w:t>ی</w:t>
      </w:r>
      <w:r>
        <w:rPr>
          <w:rFonts w:hint="eastAsia"/>
          <w:rtl/>
        </w:rPr>
        <w:t>ن</w:t>
      </w:r>
      <w:r>
        <w:rPr>
          <w:rtl/>
        </w:rPr>
        <w:t xml:space="preserve"> عن الضعفاء الذ</w:t>
      </w:r>
      <w:r>
        <w:rPr>
          <w:rFonts w:hint="cs"/>
          <w:rtl/>
        </w:rPr>
        <w:t>ی</w:t>
      </w:r>
      <w:r>
        <w:rPr>
          <w:rFonts w:hint="eastAsia"/>
          <w:rtl/>
        </w:rPr>
        <w:t>ن</w:t>
      </w:r>
      <w:r>
        <w:rPr>
          <w:rtl/>
        </w:rPr>
        <w:t xml:space="preserve"> ل</w:t>
      </w:r>
      <w:r>
        <w:rPr>
          <w:rFonts w:hint="cs"/>
          <w:rtl/>
        </w:rPr>
        <w:t>ی</w:t>
      </w:r>
      <w:r>
        <w:rPr>
          <w:rFonts w:hint="eastAsia"/>
          <w:rtl/>
        </w:rPr>
        <w:t>س</w:t>
      </w:r>
      <w:r>
        <w:rPr>
          <w:rtl/>
        </w:rPr>
        <w:t xml:space="preserve"> لهم قدم راسخ ف</w:t>
      </w:r>
      <w:r>
        <w:rPr>
          <w:rFonts w:hint="cs"/>
          <w:rtl/>
        </w:rPr>
        <w:t>ی</w:t>
      </w:r>
      <w:r>
        <w:rPr>
          <w:rtl/>
        </w:rPr>
        <w:t xml:space="preserve"> الد</w:t>
      </w:r>
      <w:r>
        <w:rPr>
          <w:rFonts w:hint="cs"/>
          <w:rtl/>
        </w:rPr>
        <w:t>ی</w:t>
      </w:r>
      <w:r>
        <w:rPr>
          <w:rFonts w:hint="eastAsia"/>
          <w:rtl/>
        </w:rPr>
        <w:t>ن،ال</w:t>
      </w:r>
      <w:r>
        <w:rPr>
          <w:rFonts w:hint="cs"/>
          <w:rtl/>
        </w:rPr>
        <w:t>ی</w:t>
      </w:r>
      <w:r>
        <w:rPr>
          <w:rtl/>
        </w:rPr>
        <w:t xml:space="preserve"> أن قال: </w:t>
      </w:r>
    </w:p>
    <w:p w:rsidR="00B431B0" w:rsidRDefault="00ED3E80" w:rsidP="00ED3E80">
      <w:pPr>
        <w:pStyle w:val="libNormal"/>
      </w:pPr>
      <w:r>
        <w:rPr>
          <w:rFonts w:hint="eastAsia"/>
          <w:rtl/>
        </w:rPr>
        <w:t>رو</w:t>
      </w:r>
      <w:r>
        <w:rPr>
          <w:rFonts w:hint="cs"/>
          <w:rtl/>
        </w:rPr>
        <w:t>ی</w:t>
      </w:r>
      <w:r>
        <w:rPr>
          <w:rtl/>
        </w:rPr>
        <w:t xml:space="preserve"> عن الفض</w:t>
      </w:r>
      <w:r>
        <w:rPr>
          <w:rFonts w:hint="cs"/>
          <w:rtl/>
        </w:rPr>
        <w:t>ی</w:t>
      </w:r>
      <w:r>
        <w:rPr>
          <w:rFonts w:hint="eastAsia"/>
          <w:rtl/>
        </w:rPr>
        <w:t>ل</w:t>
      </w:r>
      <w:r>
        <w:rPr>
          <w:rtl/>
        </w:rPr>
        <w:t xml:space="preserve"> بن </w:t>
      </w:r>
      <w:r>
        <w:rPr>
          <w:rFonts w:hint="cs"/>
          <w:rtl/>
        </w:rPr>
        <w:t>ی</w:t>
      </w:r>
      <w:r>
        <w:rPr>
          <w:rFonts w:hint="eastAsia"/>
          <w:rtl/>
        </w:rPr>
        <w:t>سار،عن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قال: قلت لهذا الأمر وقت؟ فقال:کذب الوقّاتون،کذب الوقّاتون،کذب الوقّاتون،انّ موس</w:t>
      </w:r>
      <w:r>
        <w:rPr>
          <w:rFonts w:hint="cs"/>
          <w:rtl/>
        </w:rPr>
        <w:t>ی</w:t>
      </w:r>
      <w:r>
        <w:rPr>
          <w:rtl/>
        </w:rPr>
        <w:t xml:space="preserve"> </w:t>
      </w:r>
      <w:r w:rsidR="00EC2CC2" w:rsidRPr="00EC2CC2">
        <w:rPr>
          <w:rStyle w:val="libAlaemChar"/>
          <w:rtl/>
        </w:rPr>
        <w:t>عليه‌السلام</w:t>
      </w:r>
      <w:r>
        <w:rPr>
          <w:rtl/>
        </w:rPr>
        <w:t xml:space="preserve"> لمّا خرج وافدا ال</w:t>
      </w:r>
      <w:r>
        <w:rPr>
          <w:rFonts w:hint="cs"/>
          <w:rtl/>
        </w:rPr>
        <w:t>ی</w:t>
      </w:r>
      <w:r>
        <w:rPr>
          <w:rtl/>
        </w:rPr>
        <w:t xml:space="preserve"> ربّه واعدهم ثلاث</w:t>
      </w:r>
      <w:r>
        <w:rPr>
          <w:rFonts w:hint="cs"/>
          <w:rtl/>
        </w:rPr>
        <w:t>ی</w:t>
      </w:r>
      <w:r>
        <w:rPr>
          <w:rFonts w:hint="eastAsia"/>
          <w:rtl/>
        </w:rPr>
        <w:t>ن</w:t>
      </w:r>
      <w:r>
        <w:rPr>
          <w:rtl/>
        </w:rPr>
        <w:t xml:space="preserve"> </w:t>
      </w:r>
      <w:r>
        <w:rPr>
          <w:rFonts w:hint="cs"/>
          <w:rtl/>
        </w:rPr>
        <w:t>ی</w:t>
      </w:r>
      <w:r>
        <w:rPr>
          <w:rFonts w:hint="eastAsia"/>
          <w:rtl/>
        </w:rPr>
        <w:t>وما،فلمّا</w:t>
      </w:r>
      <w:r>
        <w:rPr>
          <w:rtl/>
        </w:rPr>
        <w:t xml:space="preserve"> زاد اللّه ال</w:t>
      </w:r>
      <w:r>
        <w:rPr>
          <w:rFonts w:hint="cs"/>
          <w:rtl/>
        </w:rPr>
        <w:t>ی</w:t>
      </w:r>
      <w:r>
        <w:rPr>
          <w:rtl/>
        </w:rPr>
        <w:t xml:space="preserve"> الثلاث</w:t>
      </w:r>
      <w:r>
        <w:rPr>
          <w:rFonts w:hint="cs"/>
          <w:rtl/>
        </w:rPr>
        <w:t>ی</w:t>
      </w:r>
      <w:r>
        <w:rPr>
          <w:rFonts w:hint="eastAsia"/>
          <w:rtl/>
        </w:rPr>
        <w:t>ن</w:t>
      </w:r>
      <w:r>
        <w:rPr>
          <w:rtl/>
        </w:rPr>
        <w:t xml:space="preserve"> عشرا قال قومه:قد أخلفنا موس</w:t>
      </w:r>
      <w:r>
        <w:rPr>
          <w:rFonts w:hint="cs"/>
          <w:rtl/>
        </w:rPr>
        <w:t>ی</w:t>
      </w:r>
      <w:r>
        <w:rPr>
          <w:rFonts w:hint="eastAsia"/>
          <w:rtl/>
        </w:rPr>
        <w:t>،فصنعوا</w:t>
      </w:r>
      <w:r>
        <w:rPr>
          <w:rtl/>
        </w:rPr>
        <w:t xml:space="preserve"> ما صنعو</w:t>
      </w:r>
      <w:r>
        <w:rPr>
          <w:rFonts w:hint="eastAsia"/>
          <w:rtl/>
        </w:rPr>
        <w:t>ا،فإذا</w:t>
      </w:r>
      <w:r>
        <w:rPr>
          <w:rtl/>
        </w:rPr>
        <w:t xml:space="preserve"> حدّثناکم الحد</w:t>
      </w:r>
      <w:r>
        <w:rPr>
          <w:rFonts w:hint="cs"/>
          <w:rtl/>
        </w:rPr>
        <w:t>ی</w:t>
      </w:r>
      <w:r>
        <w:rPr>
          <w:rFonts w:hint="eastAsia"/>
          <w:rtl/>
        </w:rPr>
        <w:t>ث</w:t>
      </w:r>
      <w:r>
        <w:rPr>
          <w:rtl/>
        </w:rPr>
        <w:t xml:space="preserve"> فجاء عل</w:t>
      </w:r>
      <w:r>
        <w:rPr>
          <w:rFonts w:hint="cs"/>
          <w:rtl/>
        </w:rPr>
        <w:t>ی</w:t>
      </w:r>
      <w:r>
        <w:rPr>
          <w:rtl/>
        </w:rPr>
        <w:t xml:space="preserve"> ما حدّثناکم، فقولوا:صدق اللّه،و إذا حدّثناکم الحد</w:t>
      </w:r>
      <w:r>
        <w:rPr>
          <w:rFonts w:hint="cs"/>
          <w:rtl/>
        </w:rPr>
        <w:t>ی</w:t>
      </w:r>
      <w:r>
        <w:rPr>
          <w:rFonts w:hint="eastAsia"/>
          <w:rtl/>
        </w:rPr>
        <w:t>ث</w:t>
      </w:r>
      <w:r>
        <w:rPr>
          <w:rtl/>
        </w:rPr>
        <w:t xml:space="preserve"> فجاء عل</w:t>
      </w:r>
      <w:r>
        <w:rPr>
          <w:rFonts w:hint="cs"/>
          <w:rtl/>
        </w:rPr>
        <w:t>ی</w:t>
      </w:r>
      <w:r>
        <w:rPr>
          <w:rtl/>
        </w:rPr>
        <w:t xml:space="preserve"> خلاف ما حدّثناکم به فقولوا: </w:t>
      </w:r>
    </w:p>
    <w:p w:rsidR="005A2728" w:rsidRDefault="005A2728" w:rsidP="0027669E">
      <w:pPr>
        <w:pStyle w:val="libNormal"/>
        <w:rPr>
          <w:rtl/>
        </w:rPr>
      </w:pPr>
      <w:r>
        <w:rPr>
          <w:rFonts w:hint="eastAsia"/>
          <w:rtl/>
        </w:rPr>
        <w:br w:type="page"/>
      </w:r>
    </w:p>
    <w:p w:rsidR="00ED3E80" w:rsidRDefault="00ED3E80" w:rsidP="008670DE">
      <w:pPr>
        <w:pStyle w:val="libNormal0"/>
      </w:pPr>
      <w:r>
        <w:rPr>
          <w:rFonts w:hint="eastAsia"/>
          <w:rtl/>
        </w:rPr>
        <w:lastRenderedPageBreak/>
        <w:t>صدق</w:t>
      </w:r>
      <w:r>
        <w:rPr>
          <w:rtl/>
        </w:rPr>
        <w:t xml:space="preserve"> اللّه،تؤجروا مرت</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کتاب(الفصول): فأمّا </w:t>
      </w:r>
    </w:p>
    <w:p w:rsidR="00ED3E80" w:rsidRDefault="00ED3E80" w:rsidP="00ED3E80">
      <w:pPr>
        <w:pStyle w:val="libNormal"/>
      </w:pPr>
      <w:r>
        <w:rPr>
          <w:rFonts w:hint="eastAsia"/>
          <w:rtl/>
        </w:rPr>
        <w:t>الروا</w:t>
      </w:r>
      <w:r>
        <w:rPr>
          <w:rFonts w:hint="cs"/>
          <w:rtl/>
        </w:rPr>
        <w:t>ی</w:t>
      </w:r>
      <w:r>
        <w:rPr>
          <w:rFonts w:hint="eastAsia"/>
          <w:rtl/>
        </w:rPr>
        <w:t>ه</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من قوله: ما بدا للّه ف</w:t>
      </w:r>
      <w:r>
        <w:rPr>
          <w:rFonts w:hint="cs"/>
          <w:rtl/>
        </w:rPr>
        <w:t>ی</w:t>
      </w:r>
      <w:r>
        <w:rPr>
          <w:rtl/>
        </w:rPr>
        <w:t xml:space="preserve"> ش</w:t>
      </w:r>
      <w:r>
        <w:rPr>
          <w:rFonts w:hint="cs"/>
          <w:rtl/>
        </w:rPr>
        <w:t>ی</w:t>
      </w:r>
      <w:r>
        <w:rPr>
          <w:rFonts w:hint="eastAsia"/>
          <w:rtl/>
        </w:rPr>
        <w:t>ء</w:t>
      </w:r>
      <w:r>
        <w:rPr>
          <w:rtl/>
        </w:rPr>
        <w:t xml:space="preserve"> کما بدا له ف</w:t>
      </w:r>
      <w:r>
        <w:rPr>
          <w:rFonts w:hint="cs"/>
          <w:rtl/>
        </w:rPr>
        <w:t>ی</w:t>
      </w:r>
      <w:r>
        <w:rPr>
          <w:rtl/>
        </w:rPr>
        <w:t xml:space="preserve"> إسماع</w:t>
      </w:r>
      <w:r>
        <w:rPr>
          <w:rFonts w:hint="cs"/>
          <w:rtl/>
        </w:rPr>
        <w:t>ی</w:t>
      </w:r>
      <w:r>
        <w:rPr>
          <w:rFonts w:hint="eastAsia"/>
          <w:rtl/>
        </w:rPr>
        <w:t>ل،</w:t>
      </w:r>
      <w:r>
        <w:rPr>
          <w:rtl/>
        </w:rPr>
        <w:t xml:space="preserve"> فانّه عل</w:t>
      </w:r>
      <w:r>
        <w:rPr>
          <w:rFonts w:hint="cs"/>
          <w:rtl/>
        </w:rPr>
        <w:t>ی</w:t>
      </w:r>
      <w:r>
        <w:rPr>
          <w:rtl/>
        </w:rPr>
        <w:t xml:space="preserve"> غ</w:t>
      </w:r>
      <w:r>
        <w:rPr>
          <w:rFonts w:hint="cs"/>
          <w:rtl/>
        </w:rPr>
        <w:t>ی</w:t>
      </w:r>
      <w:r>
        <w:rPr>
          <w:rFonts w:hint="eastAsia"/>
          <w:rtl/>
        </w:rPr>
        <w:t>ر</w:t>
      </w:r>
      <w:r>
        <w:rPr>
          <w:rtl/>
        </w:rPr>
        <w:t xml:space="preserve"> ما توهّموه أ</w:t>
      </w:r>
      <w:r>
        <w:rPr>
          <w:rFonts w:hint="cs"/>
          <w:rtl/>
        </w:rPr>
        <w:t>ی</w:t>
      </w:r>
      <w:r>
        <w:rPr>
          <w:rFonts w:hint="eastAsia"/>
          <w:rtl/>
        </w:rPr>
        <w:t>ضا</w:t>
      </w:r>
      <w:r>
        <w:rPr>
          <w:rtl/>
        </w:rPr>
        <w:t xml:space="preserve"> من البداء ف</w:t>
      </w:r>
      <w:r>
        <w:rPr>
          <w:rFonts w:hint="cs"/>
          <w:rtl/>
        </w:rPr>
        <w:t>ی</w:t>
      </w:r>
      <w:r>
        <w:rPr>
          <w:rtl/>
        </w:rPr>
        <w:t xml:space="preserve"> الإمامه،و انّما معناها ما </w:t>
      </w:r>
    </w:p>
    <w:p w:rsidR="00ED3E80" w:rsidRDefault="00ED3E80" w:rsidP="00ED3E80">
      <w:pPr>
        <w:pStyle w:val="libNormal"/>
      </w:pPr>
      <w:r>
        <w:rPr>
          <w:rFonts w:hint="eastAsia"/>
          <w:rtl/>
        </w:rPr>
        <w:t>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أنّه قال: انّ اللّه(عزّ و جلّ)کتب القتل عل</w:t>
      </w:r>
      <w:r>
        <w:rPr>
          <w:rFonts w:hint="cs"/>
          <w:rtl/>
        </w:rPr>
        <w:t>ی</w:t>
      </w:r>
      <w:r>
        <w:rPr>
          <w:rtl/>
        </w:rPr>
        <w:t xml:space="preserve"> إبن</w:t>
      </w:r>
      <w:r>
        <w:rPr>
          <w:rFonts w:hint="cs"/>
          <w:rtl/>
        </w:rPr>
        <w:t>ی</w:t>
      </w:r>
      <w:r>
        <w:rPr>
          <w:rtl/>
        </w:rPr>
        <w:t xml:space="preserve"> إسماع</w:t>
      </w:r>
      <w:r>
        <w:rPr>
          <w:rFonts w:hint="cs"/>
          <w:rtl/>
        </w:rPr>
        <w:t>ی</w:t>
      </w:r>
      <w:r>
        <w:rPr>
          <w:rFonts w:hint="eastAsia"/>
          <w:rtl/>
        </w:rPr>
        <w:t>ل</w:t>
      </w:r>
      <w:r>
        <w:rPr>
          <w:rtl/>
        </w:rPr>
        <w:t xml:space="preserve"> مرّت</w:t>
      </w:r>
      <w:r>
        <w:rPr>
          <w:rFonts w:hint="cs"/>
          <w:rtl/>
        </w:rPr>
        <w:t>ی</w:t>
      </w:r>
      <w:r>
        <w:rPr>
          <w:rFonts w:hint="eastAsia"/>
          <w:rtl/>
        </w:rPr>
        <w:t>ن،فسألته</w:t>
      </w:r>
      <w:r>
        <w:rPr>
          <w:rtl/>
        </w:rPr>
        <w:t xml:space="preserve"> ف</w:t>
      </w:r>
      <w:r>
        <w:rPr>
          <w:rFonts w:hint="cs"/>
          <w:rtl/>
        </w:rPr>
        <w:t>ی</w:t>
      </w:r>
      <w:r>
        <w:rPr>
          <w:rFonts w:hint="eastAsia"/>
          <w:rtl/>
        </w:rPr>
        <w:t>ه</w:t>
      </w:r>
      <w:r>
        <w:rPr>
          <w:rtl/>
        </w:rPr>
        <w:t xml:space="preserve"> فرقا فما بدا له ف</w:t>
      </w:r>
      <w:r>
        <w:rPr>
          <w:rFonts w:hint="cs"/>
          <w:rtl/>
        </w:rPr>
        <w:t>ی</w:t>
      </w:r>
      <w:r>
        <w:rPr>
          <w:rtl/>
        </w:rPr>
        <w:t xml:space="preserve"> ش</w:t>
      </w:r>
      <w:r>
        <w:rPr>
          <w:rFonts w:hint="cs"/>
          <w:rtl/>
        </w:rPr>
        <w:t>ی</w:t>
      </w:r>
      <w:r>
        <w:rPr>
          <w:rFonts w:hint="eastAsia"/>
          <w:rtl/>
        </w:rPr>
        <w:t>ء</w:t>
      </w:r>
      <w:r>
        <w:rPr>
          <w:rtl/>
        </w:rPr>
        <w:t xml:space="preserve"> کما بدا له ف</w:t>
      </w:r>
      <w:r>
        <w:rPr>
          <w:rFonts w:hint="cs"/>
          <w:rtl/>
        </w:rPr>
        <w:t>ی</w:t>
      </w:r>
      <w:r>
        <w:rPr>
          <w:rtl/>
        </w:rPr>
        <w:t xml:space="preserve"> إسماع</w:t>
      </w:r>
      <w:r>
        <w:rPr>
          <w:rFonts w:hint="cs"/>
          <w:rtl/>
        </w:rPr>
        <w:t>ی</w:t>
      </w:r>
      <w:r>
        <w:rPr>
          <w:rFonts w:hint="eastAsia"/>
          <w:rtl/>
        </w:rPr>
        <w:t>ل،</w:t>
      </w:r>
      <w:r>
        <w:rPr>
          <w:rtl/>
        </w:rPr>
        <w:t xml:space="preserve"> </w:t>
      </w:r>
      <w:r>
        <w:rPr>
          <w:rFonts w:hint="cs"/>
          <w:rtl/>
        </w:rPr>
        <w:t>ی</w:t>
      </w:r>
      <w:r>
        <w:rPr>
          <w:rFonts w:hint="eastAsia"/>
          <w:rtl/>
        </w:rPr>
        <w:t>عن</w:t>
      </w:r>
      <w:r>
        <w:rPr>
          <w:rFonts w:hint="cs"/>
          <w:rtl/>
        </w:rPr>
        <w:t>ی</w:t>
      </w:r>
      <w:r>
        <w:rPr>
          <w:rtl/>
        </w:rPr>
        <w:t xml:space="preserve"> به ما ذکره من القتل الذ</w:t>
      </w:r>
      <w:r>
        <w:rPr>
          <w:rFonts w:hint="cs"/>
          <w:rtl/>
        </w:rPr>
        <w:t>ی</w:t>
      </w:r>
      <w:r>
        <w:rPr>
          <w:rtl/>
        </w:rPr>
        <w:t xml:space="preserve"> کان مکتوبا،فصرفه عنه بمسأله أب</w:t>
      </w:r>
      <w:r>
        <w:rPr>
          <w:rFonts w:hint="cs"/>
          <w:rtl/>
        </w:rPr>
        <w:t>ی</w:t>
      </w:r>
      <w:r>
        <w:rPr>
          <w:rtl/>
        </w:rPr>
        <w:t xml:space="preserve"> عبد اللّه </w:t>
      </w:r>
      <w:r w:rsidR="00EC2CC2" w:rsidRPr="00EC2CC2">
        <w:rPr>
          <w:rStyle w:val="libAlaemChar"/>
          <w:rtl/>
        </w:rPr>
        <w:t>عليه‌السلام</w:t>
      </w:r>
      <w:r>
        <w:rPr>
          <w:rtl/>
        </w:rPr>
        <w:t>،فأمّا الإمامه فا</w:t>
      </w:r>
      <w:r>
        <w:rPr>
          <w:rFonts w:hint="eastAsia"/>
          <w:rtl/>
        </w:rPr>
        <w:t>نّه</w:t>
      </w:r>
      <w:r>
        <w:rPr>
          <w:rtl/>
        </w:rPr>
        <w:t xml:space="preserve"> لا </w:t>
      </w:r>
      <w:r>
        <w:rPr>
          <w:rFonts w:hint="cs"/>
          <w:rtl/>
        </w:rPr>
        <w:t>ی</w:t>
      </w:r>
      <w:r>
        <w:rPr>
          <w:rFonts w:hint="eastAsia"/>
          <w:rtl/>
        </w:rPr>
        <w:t>وصف</w:t>
      </w:r>
      <w:r>
        <w:rPr>
          <w:rtl/>
        </w:rPr>
        <w:t xml:space="preserve"> اللّه(عزّ و جلّ)بالبداء ف</w:t>
      </w:r>
      <w:r>
        <w:rPr>
          <w:rFonts w:hint="cs"/>
          <w:rtl/>
        </w:rPr>
        <w:t>ی</w:t>
      </w:r>
      <w:r>
        <w:rPr>
          <w:rFonts w:hint="eastAsia"/>
          <w:rtl/>
        </w:rPr>
        <w:t>ها،</w:t>
      </w:r>
      <w:r>
        <w:rPr>
          <w:rtl/>
        </w:rPr>
        <w:t xml:space="preserve"> و عل</w:t>
      </w:r>
      <w:r>
        <w:rPr>
          <w:rFonts w:hint="cs"/>
          <w:rtl/>
        </w:rPr>
        <w:t>ی</w:t>
      </w:r>
      <w:r>
        <w:rPr>
          <w:rtl/>
        </w:rPr>
        <w:t xml:space="preserve"> ذلک إجماع فقهاء الإمام</w:t>
      </w:r>
      <w:r>
        <w:rPr>
          <w:rFonts w:hint="cs"/>
          <w:rtl/>
        </w:rPr>
        <w:t>یّ</w:t>
      </w:r>
      <w:r>
        <w:rPr>
          <w:rFonts w:hint="eastAsia"/>
          <w:rtl/>
        </w:rPr>
        <w:t>ه</w:t>
      </w:r>
      <w:r>
        <w:rPr>
          <w:rtl/>
        </w:rPr>
        <w:t xml:space="preserve">(و معهم) </w:t>
      </w:r>
      <w:r w:rsidRPr="00604B91">
        <w:rPr>
          <w:rStyle w:val="libFootnotenumChar"/>
          <w:rtl/>
        </w:rPr>
        <w:t>(2)</w:t>
      </w:r>
      <w:r w:rsidR="008670DE">
        <w:rPr>
          <w:rtl/>
        </w:rPr>
        <w:t>.</w:t>
      </w:r>
      <w:r w:rsidR="008670DE">
        <w:rPr>
          <w:rFonts w:hint="cs"/>
          <w:rtl/>
        </w:rPr>
        <w:t xml:space="preserve">فيه اثر عنهم انّهم قالوا: مهما بدا الله في شيء، فلا يبدو له في نقل نبيّ عن نبوّته، و لا امام عن امامته، و لا مؤمن قد اخذ عهده بالايمان عن ايمانه </w:t>
      </w:r>
      <w:r w:rsidR="008670DE" w:rsidRPr="008670DE">
        <w:rPr>
          <w:rStyle w:val="libFootnotenumChar"/>
          <w:rFonts w:hint="cs"/>
          <w:rtl/>
        </w:rPr>
        <w:t>(3)</w:t>
      </w:r>
      <w:r w:rsidR="008670DE">
        <w:rPr>
          <w:rFonts w:hint="cs"/>
          <w:rtl/>
        </w:rPr>
        <w:t>.</w:t>
      </w:r>
    </w:p>
    <w:p w:rsidR="00ED3E80" w:rsidRDefault="00ED3E80" w:rsidP="008670DE">
      <w:pPr>
        <w:pStyle w:val="libNormal"/>
      </w:pPr>
      <w:r>
        <w:rPr>
          <w:rFonts w:hint="eastAsia"/>
          <w:rtl/>
        </w:rPr>
        <w:t>ذکر</w:t>
      </w:r>
      <w:r>
        <w:rPr>
          <w:rtl/>
        </w:rPr>
        <w:t xml:space="preserve"> البداء ف</w:t>
      </w:r>
      <w:r>
        <w:rPr>
          <w:rFonts w:hint="cs"/>
          <w:rtl/>
        </w:rPr>
        <w:t>ی</w:t>
      </w:r>
      <w:r>
        <w:rPr>
          <w:rtl/>
        </w:rPr>
        <w:t xml:space="preserve"> احتجاج الرضا </w:t>
      </w:r>
      <w:r w:rsidR="00EC2CC2" w:rsidRPr="00EC2CC2">
        <w:rPr>
          <w:rStyle w:val="libAlaemChar"/>
          <w:rtl/>
        </w:rPr>
        <w:t>عليه‌السلام</w:t>
      </w:r>
      <w:r>
        <w:rPr>
          <w:rtl/>
        </w:rPr>
        <w:t xml:space="preserve"> عل</w:t>
      </w:r>
      <w:r>
        <w:rPr>
          <w:rFonts w:hint="cs"/>
          <w:rtl/>
        </w:rPr>
        <w:t>ی</w:t>
      </w:r>
      <w:r>
        <w:rPr>
          <w:rtl/>
        </w:rPr>
        <w:t xml:space="preserve"> سل</w:t>
      </w:r>
      <w:r>
        <w:rPr>
          <w:rFonts w:hint="cs"/>
          <w:rtl/>
        </w:rPr>
        <w:t>ی</w:t>
      </w:r>
      <w:r>
        <w:rPr>
          <w:rFonts w:hint="eastAsia"/>
          <w:rtl/>
        </w:rPr>
        <w:t>مان</w:t>
      </w:r>
      <w:r>
        <w:rPr>
          <w:rtl/>
        </w:rPr>
        <w:t xml:space="preserve"> المروز</w:t>
      </w:r>
      <w:r>
        <w:rPr>
          <w:rFonts w:hint="cs"/>
          <w:rtl/>
        </w:rPr>
        <w:t>ی</w:t>
      </w:r>
      <w:r>
        <w:rPr>
          <w:rFonts w:hint="eastAsia"/>
          <w:rtl/>
        </w:rPr>
        <w:t>،و</w:t>
      </w:r>
      <w:r>
        <w:rPr>
          <w:rtl/>
        </w:rPr>
        <w:t xml:space="preserve"> شرحه من المجلس</w:t>
      </w:r>
      <w:r>
        <w:rPr>
          <w:rFonts w:hint="cs"/>
          <w:rtl/>
        </w:rPr>
        <w:t>ی</w:t>
      </w:r>
      <w:r>
        <w:rPr>
          <w:rtl/>
        </w:rPr>
        <w:t xml:space="preserve"> </w:t>
      </w:r>
      <w:r w:rsidRPr="00604B91">
        <w:rPr>
          <w:rStyle w:val="libFootnotenumChar"/>
          <w:rtl/>
        </w:rPr>
        <w:t>(</w:t>
      </w:r>
      <w:r w:rsidR="008670DE">
        <w:rPr>
          <w:rStyle w:val="libFootnotenumChar"/>
          <w:rFonts w:hint="cs"/>
          <w:rtl/>
        </w:rPr>
        <w:t>4</w:t>
      </w:r>
      <w:r w:rsidRPr="00604B91">
        <w:rPr>
          <w:rStyle w:val="libFootnotenumChar"/>
          <w:rtl/>
        </w:rPr>
        <w:t>)</w:t>
      </w:r>
      <w:r>
        <w:rPr>
          <w:rtl/>
        </w:rPr>
        <w:t xml:space="preserve">. </w:t>
      </w:r>
    </w:p>
    <w:p w:rsidR="00ED3E80" w:rsidRDefault="00ED3E80" w:rsidP="008670DE">
      <w:pPr>
        <w:pStyle w:val="libNormal"/>
      </w:pPr>
      <w:r>
        <w:rPr>
          <w:rFonts w:hint="eastAsia"/>
          <w:rtl/>
        </w:rPr>
        <w:t>البداء</w:t>
      </w:r>
      <w:r>
        <w:rPr>
          <w:rtl/>
        </w:rPr>
        <w:t xml:space="preserve"> ف</w:t>
      </w:r>
      <w:r>
        <w:rPr>
          <w:rFonts w:hint="cs"/>
          <w:rtl/>
        </w:rPr>
        <w:t>ی</w:t>
      </w:r>
      <w:r>
        <w:rPr>
          <w:rtl/>
        </w:rPr>
        <w:t xml:space="preserve"> م</w:t>
      </w:r>
      <w:r>
        <w:rPr>
          <w:rFonts w:hint="cs"/>
          <w:rtl/>
        </w:rPr>
        <w:t>ی</w:t>
      </w:r>
      <w:r>
        <w:rPr>
          <w:rFonts w:hint="eastAsia"/>
          <w:rtl/>
        </w:rPr>
        <w:t>عاد</w:t>
      </w:r>
      <w:r>
        <w:rPr>
          <w:rtl/>
        </w:rPr>
        <w:t xml:space="preserve"> موس</w:t>
      </w:r>
      <w:r>
        <w:rPr>
          <w:rFonts w:hint="cs"/>
          <w:rtl/>
        </w:rPr>
        <w:t>ی</w:t>
      </w:r>
      <w:r>
        <w:rPr>
          <w:rtl/>
        </w:rPr>
        <w:t xml:space="preserve"> </w:t>
      </w:r>
      <w:r w:rsidR="00EC2CC2" w:rsidRPr="00EC2CC2">
        <w:rPr>
          <w:rStyle w:val="libAlaemChar"/>
          <w:rtl/>
        </w:rPr>
        <w:t>عليه‌السلام</w:t>
      </w:r>
      <w:r>
        <w:rPr>
          <w:rtl/>
        </w:rPr>
        <w:t xml:space="preserve"> ثلاث</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w:t>
      </w:r>
      <w:r w:rsidRPr="00604B91">
        <w:rPr>
          <w:rStyle w:val="libFootnotenumChar"/>
          <w:rtl/>
        </w:rPr>
        <w:t>(</w:t>
      </w:r>
      <w:r w:rsidR="008670DE">
        <w:rPr>
          <w:rStyle w:val="libFootnotenumChar"/>
          <w:rFonts w:hint="cs"/>
          <w:rtl/>
        </w:rPr>
        <w:t>5</w:t>
      </w:r>
      <w:r w:rsidRPr="00604B91">
        <w:rPr>
          <w:rStyle w:val="libFootnotenumChar"/>
          <w:rtl/>
        </w:rPr>
        <w:t>)</w:t>
      </w:r>
      <w:r>
        <w:rPr>
          <w:rtl/>
        </w:rPr>
        <w:t xml:space="preserve">. </w:t>
      </w:r>
    </w:p>
    <w:p w:rsidR="00ED3E80" w:rsidRDefault="00ED3E80" w:rsidP="008670DE">
      <w:pPr>
        <w:pStyle w:val="libNormal"/>
      </w:pPr>
      <w:r>
        <w:rPr>
          <w:rFonts w:hint="eastAsia"/>
          <w:rtl/>
        </w:rPr>
        <w:t>کان</w:t>
      </w:r>
      <w:r>
        <w:rPr>
          <w:rtl/>
        </w:rPr>
        <w:t xml:space="preserve"> عبد المطلب أول من قال بالبداء </w:t>
      </w:r>
      <w:r w:rsidRPr="00604B91">
        <w:rPr>
          <w:rStyle w:val="libFootnotenumChar"/>
          <w:rtl/>
        </w:rPr>
        <w:t>(</w:t>
      </w:r>
      <w:r w:rsidR="008670DE">
        <w:rPr>
          <w:rStyle w:val="libFootnotenumChar"/>
          <w:rFonts w:hint="cs"/>
          <w:rtl/>
        </w:rPr>
        <w:t>6</w:t>
      </w:r>
      <w:r w:rsidRPr="00604B91">
        <w:rPr>
          <w:rStyle w:val="libFootnotenumChar"/>
          <w:rtl/>
        </w:rPr>
        <w:t>)</w:t>
      </w:r>
      <w:r>
        <w:rPr>
          <w:rtl/>
        </w:rPr>
        <w:t xml:space="preserve">. </w:t>
      </w:r>
    </w:p>
    <w:p w:rsidR="00ED3E80" w:rsidRDefault="00ED3E80" w:rsidP="008670DE">
      <w:pPr>
        <w:pStyle w:val="libNormal"/>
      </w:pPr>
      <w:r>
        <w:rPr>
          <w:rFonts w:hint="eastAsia"/>
          <w:rtl/>
        </w:rPr>
        <w:t>باب</w:t>
      </w:r>
      <w:r>
        <w:rPr>
          <w:rtl/>
        </w:rPr>
        <w:t xml:space="preserve"> التمح</w:t>
      </w:r>
      <w:r>
        <w:rPr>
          <w:rFonts w:hint="cs"/>
          <w:rtl/>
        </w:rPr>
        <w:t>ی</w:t>
      </w:r>
      <w:r>
        <w:rPr>
          <w:rFonts w:hint="eastAsia"/>
          <w:rtl/>
        </w:rPr>
        <w:t>ص</w:t>
      </w:r>
      <w:r>
        <w:rPr>
          <w:rtl/>
        </w:rPr>
        <w:t xml:space="preserve"> و النه</w:t>
      </w:r>
      <w:r>
        <w:rPr>
          <w:rFonts w:hint="cs"/>
          <w:rtl/>
        </w:rPr>
        <w:t>ی</w:t>
      </w:r>
      <w:r>
        <w:rPr>
          <w:rtl/>
        </w:rPr>
        <w:t xml:space="preserve"> عن التوق</w:t>
      </w:r>
      <w:r>
        <w:rPr>
          <w:rFonts w:hint="cs"/>
          <w:rtl/>
        </w:rPr>
        <w:t>ی</w:t>
      </w:r>
      <w:r>
        <w:rPr>
          <w:rFonts w:hint="eastAsia"/>
          <w:rtl/>
        </w:rPr>
        <w:t>ت</w:t>
      </w:r>
      <w:r>
        <w:rPr>
          <w:rtl/>
        </w:rPr>
        <w:t xml:space="preserve"> و حصول البداء ف</w:t>
      </w:r>
      <w:r>
        <w:rPr>
          <w:rFonts w:hint="cs"/>
          <w:rtl/>
        </w:rPr>
        <w:t>ی</w:t>
      </w:r>
      <w:r>
        <w:rPr>
          <w:rtl/>
        </w:rPr>
        <w:t xml:space="preserve"> ذلک </w:t>
      </w:r>
      <w:r w:rsidRPr="00604B91">
        <w:rPr>
          <w:rStyle w:val="libFootnotenumChar"/>
          <w:rtl/>
        </w:rPr>
        <w:t>(</w:t>
      </w:r>
      <w:r w:rsidR="008670DE">
        <w:rPr>
          <w:rStyle w:val="libFootnotenumChar"/>
          <w:rFonts w:hint="cs"/>
          <w:rtl/>
        </w:rPr>
        <w:t>7</w:t>
      </w:r>
      <w:r w:rsidRPr="00604B91">
        <w:rPr>
          <w:rStyle w:val="libFootnotenumChar"/>
          <w:rtl/>
        </w:rPr>
        <w:t>)</w:t>
      </w:r>
      <w:r>
        <w:rPr>
          <w:rtl/>
        </w:rPr>
        <w:t xml:space="preserve">. </w:t>
      </w:r>
    </w:p>
    <w:p w:rsidR="00B431B0" w:rsidRDefault="00ED3E80" w:rsidP="008670DE">
      <w:pPr>
        <w:pStyle w:val="libNormal"/>
      </w:pPr>
      <w:r>
        <w:rPr>
          <w:rFonts w:hint="eastAsia"/>
          <w:rtl/>
        </w:rPr>
        <w:t>ف</w:t>
      </w:r>
      <w:r>
        <w:rPr>
          <w:rFonts w:hint="cs"/>
          <w:rtl/>
        </w:rPr>
        <w:t>ی</w:t>
      </w:r>
      <w:r>
        <w:rPr>
          <w:rtl/>
        </w:rPr>
        <w:t xml:space="preserve"> بدء خلقه نور محمّد و آله </w:t>
      </w:r>
      <w:r w:rsidR="001C23D3" w:rsidRPr="001C23D3">
        <w:rPr>
          <w:rStyle w:val="libAlaemChar"/>
          <w:rtl/>
        </w:rPr>
        <w:t>صلى‌الله‌عليه‌وآله‌وسلم</w:t>
      </w:r>
      <w:r>
        <w:rPr>
          <w:rtl/>
        </w:rPr>
        <w:t xml:space="preserve"> </w:t>
      </w:r>
      <w:r w:rsidRPr="00604B91">
        <w:rPr>
          <w:rStyle w:val="libFootnotenumChar"/>
          <w:rtl/>
        </w:rPr>
        <w:t>(</w:t>
      </w:r>
      <w:r w:rsidR="008670DE">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2</w:t>
      </w:r>
      <w:r w:rsidR="00ED3E80">
        <w:rPr>
          <w:rtl/>
        </w:rPr>
        <w:t>/</w:t>
      </w:r>
      <w:r w:rsidR="001A3C8D">
        <w:rPr>
          <w:rtl/>
        </w:rPr>
        <w:t>22</w:t>
      </w:r>
      <w:r w:rsidR="00ED3E80">
        <w:rPr>
          <w:rtl/>
        </w:rPr>
        <w:t>/</w:t>
      </w:r>
      <w:r w:rsidR="001A3C8D">
        <w:rPr>
          <w:rtl/>
        </w:rPr>
        <w:t>2</w:t>
      </w:r>
      <w:r w:rsidR="00ED3E80">
        <w:rPr>
          <w:rtl/>
        </w:rPr>
        <w:t>،ج:</w:t>
      </w:r>
      <w:r w:rsidR="001A3C8D">
        <w:rPr>
          <w:rtl/>
        </w:rPr>
        <w:t>132</w:t>
      </w:r>
      <w:r w:rsidR="00ED3E80">
        <w:rPr>
          <w:rtl/>
        </w:rPr>
        <w:t xml:space="preserve">/4. </w:t>
      </w:r>
    </w:p>
    <w:p w:rsidR="00ED3E80" w:rsidRDefault="00365129" w:rsidP="0027669E">
      <w:pPr>
        <w:pStyle w:val="libFootnote0"/>
      </w:pPr>
      <w:r>
        <w:rPr>
          <w:rtl/>
        </w:rPr>
        <w:t>(2)</w:t>
      </w:r>
      <w:r w:rsidR="00ED3E80">
        <w:rPr>
          <w:rtl/>
        </w:rPr>
        <w:t xml:space="preserve"> هکذا ف</w:t>
      </w:r>
      <w:r w:rsidR="00ED3E80">
        <w:rPr>
          <w:rFonts w:hint="cs"/>
          <w:rtl/>
        </w:rPr>
        <w:t>ی</w:t>
      </w:r>
      <w:r w:rsidR="00ED3E80">
        <w:rPr>
          <w:rtl/>
        </w:rPr>
        <w:t xml:space="preserve"> المتن. </w:t>
      </w:r>
    </w:p>
    <w:p w:rsidR="00ED3E80" w:rsidRDefault="00365129" w:rsidP="0027669E">
      <w:pPr>
        <w:pStyle w:val="libFootnote0"/>
      </w:pPr>
      <w:r>
        <w:rPr>
          <w:rtl/>
        </w:rPr>
        <w:t>(3)</w:t>
      </w:r>
      <w:r w:rsidR="00ED3E80">
        <w:rPr>
          <w:rtl/>
        </w:rPr>
        <w:t xml:space="preserve"> ق:</w:t>
      </w:r>
      <w:r w:rsidR="001A3C8D">
        <w:rPr>
          <w:rtl/>
        </w:rPr>
        <w:t>17</w:t>
      </w:r>
      <w:r w:rsidR="00ED3E80">
        <w:rPr>
          <w:rtl/>
        </w:rPr>
        <w:t>4/4</w:t>
      </w:r>
      <w:r w:rsidR="001A3C8D">
        <w:rPr>
          <w:rtl/>
        </w:rPr>
        <w:t>9</w:t>
      </w:r>
      <w:r w:rsidR="00ED3E80">
        <w:rPr>
          <w:rtl/>
        </w:rPr>
        <w:t>/</w:t>
      </w:r>
      <w:r w:rsidR="001A3C8D">
        <w:rPr>
          <w:rtl/>
        </w:rPr>
        <w:t>9</w:t>
      </w:r>
      <w:r w:rsidR="00ED3E80">
        <w:rPr>
          <w:rtl/>
        </w:rPr>
        <w:t>،ج:</w:t>
      </w:r>
      <w:r w:rsidR="001A3C8D">
        <w:rPr>
          <w:rtl/>
        </w:rPr>
        <w:t>13</w:t>
      </w:r>
      <w:r w:rsidR="00ED3E80">
        <w:rPr>
          <w:rtl/>
        </w:rPr>
        <w:t>/</w:t>
      </w:r>
      <w:r w:rsidR="001A3C8D">
        <w:rPr>
          <w:rtl/>
        </w:rPr>
        <w:t>37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w:t>
      </w:r>
      <w:r w:rsidR="00ED3E80">
        <w:rPr>
          <w:rtl/>
        </w:rPr>
        <w:t>6</w:t>
      </w:r>
      <w:r w:rsidR="001A3C8D">
        <w:rPr>
          <w:rtl/>
        </w:rPr>
        <w:t>8</w:t>
      </w:r>
      <w:r w:rsidR="00ED3E80">
        <w:rPr>
          <w:rtl/>
        </w:rPr>
        <w:t>/</w:t>
      </w:r>
      <w:r w:rsidR="001A3C8D">
        <w:rPr>
          <w:rtl/>
        </w:rPr>
        <w:t>23</w:t>
      </w:r>
      <w:r w:rsidR="00ED3E80">
        <w:rPr>
          <w:rtl/>
        </w:rPr>
        <w:t>/4،ج:</w:t>
      </w:r>
      <w:r w:rsidR="001A3C8D">
        <w:rPr>
          <w:rtl/>
        </w:rPr>
        <w:t>329</w:t>
      </w:r>
      <w:r w:rsidR="00ED3E80">
        <w:rPr>
          <w:rtl/>
        </w:rPr>
        <w:t>/</w:t>
      </w:r>
      <w:r w:rsidR="001A3C8D">
        <w:rPr>
          <w:rtl/>
        </w:rPr>
        <w:t>10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277</w:t>
      </w:r>
      <w:r w:rsidR="00ED3E80">
        <w:rPr>
          <w:rtl/>
        </w:rPr>
        <w:t>/</w:t>
      </w:r>
      <w:r w:rsidR="001A3C8D">
        <w:rPr>
          <w:rtl/>
        </w:rPr>
        <w:t>37</w:t>
      </w:r>
      <w:r w:rsidR="00ED3E80">
        <w:rPr>
          <w:rtl/>
        </w:rPr>
        <w:t>/5،ج:</w:t>
      </w:r>
      <w:r w:rsidR="001A3C8D">
        <w:rPr>
          <w:rtl/>
        </w:rPr>
        <w:t>22</w:t>
      </w:r>
      <w:r w:rsidR="00ED3E80">
        <w:rPr>
          <w:rtl/>
        </w:rPr>
        <w:t>6/</w:t>
      </w:r>
      <w:r w:rsidR="001A3C8D">
        <w:rPr>
          <w:rtl/>
        </w:rPr>
        <w:t>13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27</w:t>
      </w:r>
      <w:r w:rsidR="00ED3E80">
        <w:rPr>
          <w:rtl/>
        </w:rPr>
        <w:t>/</w:t>
      </w:r>
      <w:r w:rsidR="001A3C8D">
        <w:rPr>
          <w:rtl/>
        </w:rPr>
        <w:t>1</w:t>
      </w:r>
      <w:r w:rsidR="00ED3E80">
        <w:rPr>
          <w:rtl/>
        </w:rPr>
        <w:t>/6،ج:</w:t>
      </w:r>
      <w:r w:rsidR="001A3C8D">
        <w:rPr>
          <w:rtl/>
        </w:rPr>
        <w:t>111</w:t>
      </w:r>
      <w:r w:rsidR="00ED3E80">
        <w:rPr>
          <w:rtl/>
        </w:rPr>
        <w:t>/</w:t>
      </w:r>
      <w:r w:rsidR="001A3C8D">
        <w:rPr>
          <w:rtl/>
        </w:rPr>
        <w:t>1</w:t>
      </w:r>
      <w:r w:rsidR="00ED3E80">
        <w:rPr>
          <w:rtl/>
        </w:rPr>
        <w:t xml:space="preserve">5. </w:t>
      </w:r>
    </w:p>
    <w:p w:rsidR="00B431B0" w:rsidRDefault="00365129" w:rsidP="0027669E">
      <w:pPr>
        <w:pStyle w:val="libFootnote0"/>
        <w:rPr>
          <w:rtl/>
        </w:rPr>
      </w:pPr>
      <w:r>
        <w:rPr>
          <w:rtl/>
        </w:rPr>
        <w:t>(7)</w:t>
      </w:r>
      <w:r w:rsidR="00ED3E80">
        <w:rPr>
          <w:rtl/>
        </w:rPr>
        <w:t xml:space="preserve"> ق:</w:t>
      </w:r>
      <w:r w:rsidR="001A3C8D">
        <w:rPr>
          <w:rtl/>
        </w:rPr>
        <w:t>131</w:t>
      </w:r>
      <w:r w:rsidR="00ED3E80">
        <w:rPr>
          <w:rtl/>
        </w:rPr>
        <w:t>/</w:t>
      </w:r>
      <w:r w:rsidR="001A3C8D">
        <w:rPr>
          <w:rtl/>
        </w:rPr>
        <w:t>27</w:t>
      </w:r>
      <w:r w:rsidR="00ED3E80">
        <w:rPr>
          <w:rtl/>
        </w:rPr>
        <w:t>/</w:t>
      </w:r>
      <w:r w:rsidR="001A3C8D">
        <w:rPr>
          <w:rtl/>
        </w:rPr>
        <w:t>13</w:t>
      </w:r>
      <w:r w:rsidR="00ED3E80">
        <w:rPr>
          <w:rtl/>
        </w:rPr>
        <w:t>،ج:</w:t>
      </w:r>
      <w:r w:rsidR="001A3C8D">
        <w:rPr>
          <w:rtl/>
        </w:rPr>
        <w:t>101</w:t>
      </w:r>
      <w:r w:rsidR="00ED3E80">
        <w:rPr>
          <w:rtl/>
        </w:rPr>
        <w:t>/5</w:t>
      </w:r>
      <w:r w:rsidR="001A3C8D">
        <w:rPr>
          <w:rtl/>
        </w:rPr>
        <w:t>2</w:t>
      </w:r>
    </w:p>
    <w:p w:rsidR="008670DE" w:rsidRPr="008670DE" w:rsidRDefault="008670DE" w:rsidP="008670DE">
      <w:pPr>
        <w:pStyle w:val="libFootnote0"/>
        <w:rPr>
          <w:rtl/>
        </w:rPr>
      </w:pPr>
      <w:r>
        <w:rPr>
          <w:rFonts w:hint="cs"/>
          <w:rtl/>
        </w:rPr>
        <w:t>(8) ق:2/1/6،ج:2/15.ق:41/1/14،ج:168/57.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بدء النسل من آدم و حوّاء؛ </w:t>
      </w:r>
    </w:p>
    <w:p w:rsidR="00ED3E80" w:rsidRDefault="00ED3E80" w:rsidP="00ED3E80">
      <w:pPr>
        <w:pStyle w:val="libNormal"/>
      </w:pPr>
      <w:r>
        <w:rPr>
          <w:rFonts w:hint="eastAsia"/>
          <w:rtl/>
        </w:rPr>
        <w:t>رو</w:t>
      </w:r>
      <w:r>
        <w:rPr>
          <w:rFonts w:hint="cs"/>
          <w:rtl/>
        </w:rPr>
        <w:t>ی</w:t>
      </w:r>
      <w:r>
        <w:rPr>
          <w:rtl/>
        </w:rPr>
        <w:t>: ان برکه و نزله نزلتا من الجنه، فزوجهما ش</w:t>
      </w:r>
      <w:r>
        <w:rPr>
          <w:rFonts w:hint="cs"/>
          <w:rtl/>
        </w:rPr>
        <w:t>ی</w:t>
      </w:r>
      <w:r>
        <w:rPr>
          <w:rFonts w:hint="eastAsia"/>
          <w:rtl/>
        </w:rPr>
        <w:t>ث</w:t>
      </w:r>
      <w:r>
        <w:rPr>
          <w:rtl/>
        </w:rPr>
        <w:t xml:space="preserve"> و </w:t>
      </w:r>
      <w:r>
        <w:rPr>
          <w:rFonts w:hint="cs"/>
          <w:rtl/>
        </w:rPr>
        <w:t>ی</w:t>
      </w:r>
      <w:r>
        <w:rPr>
          <w:rFonts w:hint="eastAsia"/>
          <w:rtl/>
        </w:rPr>
        <w:t>افث</w:t>
      </w:r>
      <w:r>
        <w:rPr>
          <w:rtl/>
        </w:rPr>
        <w:t xml:space="preserve"> ابنا آدم،فولد لش</w:t>
      </w:r>
      <w:r>
        <w:rPr>
          <w:rFonts w:hint="cs"/>
          <w:rtl/>
        </w:rPr>
        <w:t>ی</w:t>
      </w:r>
      <w:r>
        <w:rPr>
          <w:rFonts w:hint="eastAsia"/>
          <w:rtl/>
        </w:rPr>
        <w:t>ث</w:t>
      </w:r>
      <w:r>
        <w:rPr>
          <w:rtl/>
        </w:rPr>
        <w:t xml:space="preserve"> غلام و ل</w:t>
      </w:r>
      <w:r>
        <w:rPr>
          <w:rFonts w:hint="cs"/>
          <w:rtl/>
        </w:rPr>
        <w:t>ی</w:t>
      </w:r>
      <w:r>
        <w:rPr>
          <w:rFonts w:hint="eastAsia"/>
          <w:rtl/>
        </w:rPr>
        <w:t>افث</w:t>
      </w:r>
      <w:r>
        <w:rPr>
          <w:rtl/>
        </w:rPr>
        <w:t xml:space="preserve"> جار</w:t>
      </w:r>
      <w:r>
        <w:rPr>
          <w:rFonts w:hint="cs"/>
          <w:rtl/>
        </w:rPr>
        <w:t>ی</w:t>
      </w:r>
      <w:r>
        <w:rPr>
          <w:rFonts w:hint="eastAsia"/>
          <w:rtl/>
        </w:rPr>
        <w:t>ه،فلما</w:t>
      </w:r>
      <w:r>
        <w:rPr>
          <w:rtl/>
        </w:rPr>
        <w:t xml:space="preserve"> أدرکا تزوج الغلام من البنت فولد الناس </w:t>
      </w:r>
      <w:r w:rsidRPr="00604B91">
        <w:rPr>
          <w:rStyle w:val="libFootnotenumChar"/>
          <w:rtl/>
        </w:rPr>
        <w:t>(1)</w:t>
      </w:r>
      <w:r>
        <w:rPr>
          <w:rtl/>
        </w:rPr>
        <w:t xml:space="preserve">. </w:t>
      </w:r>
    </w:p>
    <w:p w:rsidR="00ED3E80" w:rsidRDefault="00ED3E80" w:rsidP="00ED3E80">
      <w:pPr>
        <w:pStyle w:val="libNormal"/>
      </w:pPr>
      <w:r w:rsidRPr="003A0199">
        <w:rPr>
          <w:rStyle w:val="libBold1Char"/>
          <w:rFonts w:hint="eastAsia"/>
          <w:rtl/>
        </w:rPr>
        <w:t>بدر</w:t>
      </w:r>
      <w:r>
        <w:rPr>
          <w:rtl/>
        </w:rPr>
        <w:t xml:space="preserve">: </w:t>
      </w:r>
    </w:p>
    <w:p w:rsidR="00ED3E80" w:rsidRDefault="00ED3E80" w:rsidP="003A0199">
      <w:pPr>
        <w:pStyle w:val="libCenterBold1"/>
      </w:pPr>
      <w:r>
        <w:rPr>
          <w:rFonts w:hint="eastAsia"/>
          <w:rtl/>
        </w:rPr>
        <w:t>غزوه</w:t>
      </w:r>
      <w:r>
        <w:rPr>
          <w:rtl/>
        </w:rPr>
        <w:t xml:space="preserve"> بدر </w:t>
      </w:r>
    </w:p>
    <w:p w:rsidR="00ED3E80" w:rsidRDefault="00ED3E80" w:rsidP="00ED3E80">
      <w:pPr>
        <w:pStyle w:val="libNormal"/>
      </w:pPr>
      <w:r>
        <w:rPr>
          <w:rFonts w:hint="eastAsia"/>
          <w:rtl/>
        </w:rPr>
        <w:t>باب</w:t>
      </w:r>
      <w:r>
        <w:rPr>
          <w:rtl/>
        </w:rPr>
        <w:t xml:space="preserve"> غزوه بدر الکبر</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کان</w:t>
      </w:r>
      <w:r>
        <w:rPr>
          <w:rtl/>
        </w:rPr>
        <w:t xml:space="preserve"> </w:t>
      </w:r>
      <w:r>
        <w:rPr>
          <w:rFonts w:hint="cs"/>
          <w:rtl/>
        </w:rPr>
        <w:t>ی</w:t>
      </w:r>
      <w:r>
        <w:rPr>
          <w:rFonts w:hint="eastAsia"/>
          <w:rtl/>
        </w:rPr>
        <w:t>وم</w:t>
      </w:r>
      <w:r>
        <w:rPr>
          <w:rtl/>
        </w:rPr>
        <w:t xml:space="preserve"> بدر </w:t>
      </w:r>
      <w:r>
        <w:rPr>
          <w:rFonts w:hint="cs"/>
          <w:rtl/>
        </w:rPr>
        <w:t>ی</w:t>
      </w:r>
      <w:r>
        <w:rPr>
          <w:rFonts w:hint="eastAsia"/>
          <w:rtl/>
        </w:rPr>
        <w:t>وم</w:t>
      </w:r>
      <w:r>
        <w:rPr>
          <w:rtl/>
        </w:rPr>
        <w:t xml:space="preserve"> الجمعه لسبع عشره ل</w:t>
      </w:r>
      <w:r>
        <w:rPr>
          <w:rFonts w:hint="cs"/>
          <w:rtl/>
        </w:rPr>
        <w:t>ی</w:t>
      </w:r>
      <w:r>
        <w:rPr>
          <w:rFonts w:hint="eastAsia"/>
          <w:rtl/>
        </w:rPr>
        <w:t>له</w:t>
      </w:r>
      <w:r>
        <w:rPr>
          <w:rtl/>
        </w:rPr>
        <w:t xml:space="preserve"> مضت من شهر رمضان،من سنه اثنت</w:t>
      </w:r>
      <w:r>
        <w:rPr>
          <w:rFonts w:hint="cs"/>
          <w:rtl/>
        </w:rPr>
        <w:t>ی</w:t>
      </w:r>
      <w:r>
        <w:rPr>
          <w:rFonts w:hint="eastAsia"/>
          <w:rtl/>
        </w:rPr>
        <w:t>ن</w:t>
      </w:r>
      <w:r>
        <w:rPr>
          <w:rtl/>
        </w:rPr>
        <w:t xml:space="preserve"> من الهجره،عل</w:t>
      </w:r>
      <w:r>
        <w:rPr>
          <w:rFonts w:hint="cs"/>
          <w:rtl/>
        </w:rPr>
        <w:t>ی</w:t>
      </w:r>
      <w:r>
        <w:rPr>
          <w:rtl/>
        </w:rPr>
        <w:t xml:space="preserve"> رأس ثمان</w:t>
      </w:r>
      <w:r>
        <w:rPr>
          <w:rFonts w:hint="cs"/>
          <w:rtl/>
        </w:rPr>
        <w:t>ی</w:t>
      </w:r>
      <w:r>
        <w:rPr>
          <w:rFonts w:hint="eastAsia"/>
          <w:rtl/>
        </w:rPr>
        <w:t>ه</w:t>
      </w:r>
      <w:r>
        <w:rPr>
          <w:rtl/>
        </w:rPr>
        <w:t xml:space="preserve"> عشر شهرا </w:t>
      </w:r>
      <w:r w:rsidRPr="00604B91">
        <w:rPr>
          <w:rStyle w:val="libFootnotenumChar"/>
          <w:rtl/>
        </w:rPr>
        <w:t>(3)</w:t>
      </w:r>
      <w:r>
        <w:rPr>
          <w:rtl/>
        </w:rPr>
        <w:t xml:space="preserve">. </w:t>
      </w:r>
    </w:p>
    <w:p w:rsidR="00ED3E80" w:rsidRDefault="00ED3E80" w:rsidP="00ED3E80">
      <w:pPr>
        <w:pStyle w:val="libNormal"/>
      </w:pPr>
      <w:r>
        <w:rPr>
          <w:rFonts w:hint="eastAsia"/>
          <w:rtl/>
        </w:rPr>
        <w:t>إخبار</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بواقعه بدر و قتل أب</w:t>
      </w:r>
      <w:r>
        <w:rPr>
          <w:rFonts w:hint="cs"/>
          <w:rtl/>
        </w:rPr>
        <w:t>ی</w:t>
      </w:r>
      <w:r>
        <w:rPr>
          <w:rtl/>
        </w:rPr>
        <w:t xml:space="preserve"> جهل و غ</w:t>
      </w:r>
      <w:r>
        <w:rPr>
          <w:rFonts w:hint="cs"/>
          <w:rtl/>
        </w:rPr>
        <w:t>ی</w:t>
      </w:r>
      <w:r>
        <w:rPr>
          <w:rFonts w:hint="eastAsia"/>
          <w:rtl/>
        </w:rPr>
        <w:t>ره</w:t>
      </w:r>
      <w:r>
        <w:rPr>
          <w:rtl/>
        </w:rPr>
        <w:t xml:space="preserve"> من المقتول</w:t>
      </w:r>
      <w:r>
        <w:rPr>
          <w:rFonts w:hint="cs"/>
          <w:rtl/>
        </w:rPr>
        <w:t>ی</w:t>
      </w:r>
      <w:r>
        <w:rPr>
          <w:rFonts w:hint="eastAsia"/>
          <w:rtl/>
        </w:rPr>
        <w:t>ن</w:t>
      </w:r>
      <w:r>
        <w:rPr>
          <w:rtl/>
        </w:rPr>
        <w:t xml:space="preserve"> ببدر قبل الواقعه بتسع و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Pr="00604B91">
        <w:rPr>
          <w:rStyle w:val="libFootnotenumChar"/>
          <w:rtl/>
        </w:rPr>
        <w:t>(4)</w:t>
      </w:r>
      <w:r>
        <w:rPr>
          <w:rtl/>
        </w:rPr>
        <w:t xml:space="preserve">. </w:t>
      </w:r>
    </w:p>
    <w:p w:rsidR="00ED3E80" w:rsidRDefault="00ED3E80" w:rsidP="003A0199">
      <w:pPr>
        <w:pStyle w:val="libNormal"/>
      </w:pPr>
      <w:r>
        <w:rPr>
          <w:rFonts w:hint="eastAsia"/>
          <w:rtl/>
        </w:rPr>
        <w:t>قال</w:t>
      </w:r>
      <w:r>
        <w:rPr>
          <w:rtl/>
        </w:rPr>
        <w:t xml:space="preserve"> الواقد</w:t>
      </w:r>
      <w:r>
        <w:rPr>
          <w:rFonts w:hint="cs"/>
          <w:rtl/>
        </w:rPr>
        <w:t>ی</w:t>
      </w:r>
      <w:r>
        <w:rPr>
          <w:rtl/>
        </w:rPr>
        <w:t xml:space="preserve">: </w:t>
      </w:r>
      <w:r>
        <w:rPr>
          <w:rFonts w:hint="eastAsia"/>
          <w:rtl/>
        </w:rPr>
        <w:t>و</w:t>
      </w:r>
      <w:r>
        <w:rPr>
          <w:rtl/>
        </w:rPr>
        <w:t xml:space="preserve">: أمر رسول اللّه </w:t>
      </w:r>
      <w:r w:rsidR="001C23D3" w:rsidRPr="001C23D3">
        <w:rPr>
          <w:rStyle w:val="libAlaemChar"/>
          <w:rtl/>
        </w:rPr>
        <w:t>صلى‌الله‌عليه‌وآله‌وسلم</w:t>
      </w:r>
      <w:r>
        <w:rPr>
          <w:rtl/>
        </w:rPr>
        <w:t xml:space="preserve"> </w:t>
      </w:r>
      <w:r>
        <w:rPr>
          <w:rFonts w:hint="cs"/>
          <w:rtl/>
        </w:rPr>
        <w:t>ی</w:t>
      </w:r>
      <w:r>
        <w:rPr>
          <w:rFonts w:hint="eastAsia"/>
          <w:rtl/>
        </w:rPr>
        <w:t>وم</w:t>
      </w:r>
      <w:r>
        <w:rPr>
          <w:rtl/>
        </w:rPr>
        <w:t xml:space="preserve"> بدر بالقل</w:t>
      </w:r>
      <w:r>
        <w:rPr>
          <w:rFonts w:hint="cs"/>
          <w:rtl/>
        </w:rPr>
        <w:t>ی</w:t>
      </w:r>
      <w:r>
        <w:rPr>
          <w:rFonts w:hint="eastAsia"/>
          <w:rtl/>
        </w:rPr>
        <w:t>ب</w:t>
      </w:r>
      <w:r>
        <w:rPr>
          <w:rtl/>
        </w:rPr>
        <w:t xml:space="preserve"> أن تغوّر،ثمّ أمر بالقتل</w:t>
      </w:r>
      <w:r>
        <w:rPr>
          <w:rFonts w:hint="cs"/>
          <w:rtl/>
        </w:rPr>
        <w:t>ی</w:t>
      </w:r>
      <w:r>
        <w:rPr>
          <w:rtl/>
        </w:rPr>
        <w:t xml:space="preserve"> فطرحوا ف</w:t>
      </w:r>
      <w:r>
        <w:rPr>
          <w:rFonts w:hint="cs"/>
          <w:rtl/>
        </w:rPr>
        <w:t>ی</w:t>
      </w:r>
      <w:r>
        <w:rPr>
          <w:rFonts w:hint="eastAsia"/>
          <w:rtl/>
        </w:rPr>
        <w:t>ها</w:t>
      </w:r>
      <w:r>
        <w:rPr>
          <w:rtl/>
        </w:rPr>
        <w:t xml:space="preserve"> کلّهم الاّ أم</w:t>
      </w:r>
      <w:r>
        <w:rPr>
          <w:rFonts w:hint="cs"/>
          <w:rtl/>
        </w:rPr>
        <w:t>یّ</w:t>
      </w:r>
      <w:r>
        <w:rPr>
          <w:rFonts w:hint="eastAsia"/>
          <w:rtl/>
        </w:rPr>
        <w:t>ه</w:t>
      </w:r>
      <w:r>
        <w:rPr>
          <w:rtl/>
        </w:rPr>
        <w:t xml:space="preserve"> بن خلف،ثمّ وقف عل</w:t>
      </w:r>
      <w:r>
        <w:rPr>
          <w:rFonts w:hint="cs"/>
          <w:rtl/>
        </w:rPr>
        <w:t>ی</w:t>
      </w:r>
      <w:r>
        <w:rPr>
          <w:rtl/>
        </w:rPr>
        <w:t xml:space="preserve"> أهل القل</w:t>
      </w:r>
      <w:r>
        <w:rPr>
          <w:rFonts w:hint="cs"/>
          <w:rtl/>
        </w:rPr>
        <w:t>ی</w:t>
      </w:r>
      <w:r>
        <w:rPr>
          <w:rFonts w:hint="eastAsia"/>
          <w:rtl/>
        </w:rPr>
        <w:t>ب،فناداهم</w:t>
      </w:r>
      <w:r>
        <w:rPr>
          <w:rtl/>
        </w:rPr>
        <w:t xml:space="preserve"> رجلا رجلا:هل وجدتم ما وعد ربّکم حقّا فأنّ</w:t>
      </w:r>
      <w:r>
        <w:rPr>
          <w:rFonts w:hint="cs"/>
          <w:rtl/>
        </w:rPr>
        <w:t>ی</w:t>
      </w:r>
      <w:r>
        <w:rPr>
          <w:rtl/>
        </w:rPr>
        <w:t xml:space="preserve"> قد وجدت ما وعدن</w:t>
      </w:r>
      <w:r>
        <w:rPr>
          <w:rFonts w:hint="cs"/>
          <w:rtl/>
        </w:rPr>
        <w:t>ی</w:t>
      </w:r>
      <w:r>
        <w:rPr>
          <w:rtl/>
        </w:rPr>
        <w:t xml:space="preserve"> ربّ</w:t>
      </w:r>
      <w:r>
        <w:rPr>
          <w:rFonts w:hint="cs"/>
          <w:rtl/>
        </w:rPr>
        <w:t>ی</w:t>
      </w:r>
      <w:r>
        <w:rPr>
          <w:rtl/>
        </w:rPr>
        <w:t xml:space="preserve"> حقّا،بئس القوم کنتم لنب</w:t>
      </w:r>
      <w:r>
        <w:rPr>
          <w:rFonts w:hint="cs"/>
          <w:rtl/>
        </w:rPr>
        <w:t>یّ</w:t>
      </w:r>
      <w:r>
        <w:rPr>
          <w:rFonts w:hint="eastAsia"/>
          <w:rtl/>
        </w:rPr>
        <w:t>کم،کذّبتمون</w:t>
      </w:r>
      <w:r>
        <w:rPr>
          <w:rFonts w:hint="cs"/>
          <w:rtl/>
        </w:rPr>
        <w:t>ی</w:t>
      </w:r>
      <w:r>
        <w:rPr>
          <w:rtl/>
        </w:rPr>
        <w:t xml:space="preserve"> و صدّقن</w:t>
      </w:r>
      <w:r>
        <w:rPr>
          <w:rFonts w:hint="cs"/>
          <w:rtl/>
        </w:rPr>
        <w:t>ی</w:t>
      </w:r>
      <w:r>
        <w:rPr>
          <w:rtl/>
        </w:rPr>
        <w:t xml:space="preserve"> الناس،و أخرجتمون</w:t>
      </w:r>
      <w:r>
        <w:rPr>
          <w:rFonts w:hint="cs"/>
          <w:rtl/>
        </w:rPr>
        <w:t>ی</w:t>
      </w:r>
      <w:r>
        <w:rPr>
          <w:rtl/>
        </w:rPr>
        <w:t xml:space="preserve"> و آوان</w:t>
      </w:r>
      <w:r>
        <w:rPr>
          <w:rFonts w:hint="cs"/>
          <w:rtl/>
        </w:rPr>
        <w:t>ی</w:t>
      </w:r>
      <w:r>
        <w:rPr>
          <w:rtl/>
        </w:rPr>
        <w:t xml:space="preserve"> الناس، و قاتلتمون</w:t>
      </w:r>
      <w:r>
        <w:rPr>
          <w:rFonts w:hint="cs"/>
          <w:rtl/>
        </w:rPr>
        <w:t>ی</w:t>
      </w:r>
      <w:r>
        <w:rPr>
          <w:rtl/>
        </w:rPr>
        <w:t xml:space="preserve"> و نصرن</w:t>
      </w:r>
      <w:r>
        <w:rPr>
          <w:rFonts w:hint="cs"/>
          <w:rtl/>
        </w:rPr>
        <w:t>ی</w:t>
      </w:r>
      <w:r>
        <w:rPr>
          <w:rtl/>
        </w:rPr>
        <w:t xml:space="preserve"> الناس.فقالوا:</w:t>
      </w:r>
      <w:r>
        <w:rPr>
          <w:rFonts w:hint="cs"/>
          <w:rtl/>
        </w:rPr>
        <w:t>ی</w:t>
      </w:r>
      <w:r>
        <w:rPr>
          <w:rFonts w:hint="eastAsia"/>
          <w:rtl/>
        </w:rPr>
        <w:t>ا</w:t>
      </w:r>
      <w:r>
        <w:rPr>
          <w:rtl/>
        </w:rPr>
        <w:t xml:space="preserve"> رسول اللّه،أ تناد</w:t>
      </w:r>
      <w:r>
        <w:rPr>
          <w:rFonts w:hint="cs"/>
          <w:rtl/>
        </w:rPr>
        <w:t>ی</w:t>
      </w:r>
      <w:r>
        <w:rPr>
          <w:rtl/>
        </w:rPr>
        <w:t xml:space="preserve"> قوما قد ماتوا؟!فقال:لقد علموا انّ ما وعدهم ربّهم حقّ. و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xml:space="preserve"> فقال: ما أنتم بأسمع لما أقول منهم و لکنّهم لا </w:t>
      </w:r>
      <w:r>
        <w:rPr>
          <w:rFonts w:hint="cs"/>
          <w:rtl/>
        </w:rPr>
        <w:t>ی</w:t>
      </w:r>
      <w:r>
        <w:rPr>
          <w:rFonts w:hint="eastAsia"/>
          <w:rtl/>
        </w:rPr>
        <w:t>ستط</w:t>
      </w:r>
      <w:r>
        <w:rPr>
          <w:rFonts w:hint="cs"/>
          <w:rtl/>
        </w:rPr>
        <w:t>ی</w:t>
      </w:r>
      <w:r>
        <w:rPr>
          <w:rFonts w:hint="eastAsia"/>
          <w:rtl/>
        </w:rPr>
        <w:t>عون</w:t>
      </w:r>
      <w:r>
        <w:rPr>
          <w:rtl/>
        </w:rPr>
        <w:t xml:space="preserve"> أن </w:t>
      </w:r>
      <w:r>
        <w:rPr>
          <w:rFonts w:hint="cs"/>
          <w:rtl/>
        </w:rPr>
        <w:t>ی</w:t>
      </w:r>
      <w:r>
        <w:rPr>
          <w:rFonts w:hint="eastAsia"/>
          <w:rtl/>
        </w:rPr>
        <w:t>ج</w:t>
      </w:r>
      <w:r>
        <w:rPr>
          <w:rFonts w:hint="cs"/>
          <w:rtl/>
        </w:rPr>
        <w:t>ی</w:t>
      </w:r>
      <w:r>
        <w:rPr>
          <w:rFonts w:hint="eastAsia"/>
          <w:rtl/>
        </w:rPr>
        <w:t>بون</w:t>
      </w:r>
      <w:r>
        <w:rPr>
          <w:rFonts w:hint="cs"/>
          <w:rtl/>
        </w:rPr>
        <w:t>ی</w:t>
      </w:r>
      <w:r>
        <w:rPr>
          <w:rtl/>
        </w:rPr>
        <w:t xml:space="preserve"> </w:t>
      </w:r>
      <w:r w:rsidRPr="00604B91">
        <w:rPr>
          <w:rStyle w:val="libFootnotenumChar"/>
          <w:rtl/>
        </w:rPr>
        <w:t>(5)</w:t>
      </w:r>
      <w:r>
        <w:rPr>
          <w:rtl/>
        </w:rPr>
        <w:t xml:space="preserve">. </w:t>
      </w:r>
    </w:p>
    <w:p w:rsidR="00B431B0" w:rsidRDefault="00ED3E80" w:rsidP="00ED3E80">
      <w:pPr>
        <w:pStyle w:val="libNormal"/>
      </w:pPr>
      <w:r w:rsidRPr="003A0199">
        <w:rPr>
          <w:rStyle w:val="libBold1Char"/>
          <w:rFonts w:hint="eastAsia"/>
          <w:rtl/>
        </w:rPr>
        <w:t>أقول</w:t>
      </w:r>
      <w:r>
        <w:rPr>
          <w:rtl/>
        </w:rPr>
        <w:t xml:space="preserve">: فضل أهل بدر </w:t>
      </w:r>
      <w:r>
        <w:rPr>
          <w:rFonts w:hint="cs"/>
          <w:rtl/>
        </w:rPr>
        <w:t>ی</w:t>
      </w:r>
      <w:r>
        <w:rPr>
          <w:rFonts w:hint="eastAsia"/>
          <w:rtl/>
        </w:rPr>
        <w:t>ذکر</w:t>
      </w:r>
      <w:r>
        <w:rPr>
          <w:rtl/>
        </w:rPr>
        <w:t xml:space="preserve"> ف</w:t>
      </w:r>
      <w:r>
        <w:rPr>
          <w:rFonts w:hint="cs"/>
          <w:rtl/>
        </w:rPr>
        <w:t>ی</w:t>
      </w:r>
      <w:r w:rsidR="00F71F29" w:rsidRPr="003A0199">
        <w:rPr>
          <w:rFonts w:hint="eastAsia"/>
          <w:rtl/>
        </w:rPr>
        <w:t>(</w:t>
      </w:r>
      <w:r w:rsidRPr="003A0199">
        <w:rPr>
          <w:rFonts w:hint="eastAsia"/>
          <w:rtl/>
        </w:rPr>
        <w:t>حطب</w:t>
      </w:r>
      <w:r w:rsidR="00F71F29" w:rsidRPr="003A0199">
        <w:rPr>
          <w:rFonts w:hint="eastAsia"/>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w:t>
      </w:r>
      <w:r w:rsidR="00ED3E80">
        <w:rPr>
          <w:rtl/>
        </w:rPr>
        <w:t>/</w:t>
      </w:r>
      <w:r w:rsidR="001A3C8D">
        <w:rPr>
          <w:rtl/>
        </w:rPr>
        <w:t>9</w:t>
      </w:r>
      <w:r w:rsidR="00ED3E80">
        <w:rPr>
          <w:rtl/>
        </w:rPr>
        <w:t>/5،ج:</w:t>
      </w:r>
      <w:r w:rsidR="001A3C8D">
        <w:rPr>
          <w:rtl/>
        </w:rPr>
        <w:t>22</w:t>
      </w:r>
      <w:r w:rsidR="00ED3E80">
        <w:rPr>
          <w:rtl/>
        </w:rPr>
        <w:t>4/</w:t>
      </w:r>
      <w:r w:rsidR="001A3C8D">
        <w:rPr>
          <w:rtl/>
        </w:rPr>
        <w:t>11</w:t>
      </w:r>
      <w:r w:rsidR="00ED3E80">
        <w:rPr>
          <w:rtl/>
        </w:rPr>
        <w:t xml:space="preserve">. </w:t>
      </w:r>
    </w:p>
    <w:p w:rsidR="00ED3E80" w:rsidRDefault="00365129" w:rsidP="0027669E">
      <w:pPr>
        <w:pStyle w:val="libFootnote0"/>
      </w:pPr>
      <w:r>
        <w:rPr>
          <w:rtl/>
        </w:rPr>
        <w:t>(2)</w:t>
      </w:r>
      <w:r w:rsidR="00ED3E80">
        <w:rPr>
          <w:rtl/>
        </w:rPr>
        <w:t xml:space="preserve"> ق:44</w:t>
      </w:r>
      <w:r w:rsidR="001A3C8D">
        <w:rPr>
          <w:rtl/>
        </w:rPr>
        <w:t>7</w:t>
      </w:r>
      <w:r w:rsidR="00ED3E80">
        <w:rPr>
          <w:rtl/>
        </w:rPr>
        <w:t>/4</w:t>
      </w:r>
      <w:r w:rsidR="001A3C8D">
        <w:rPr>
          <w:rtl/>
        </w:rPr>
        <w:t>0</w:t>
      </w:r>
      <w:r w:rsidR="00ED3E80">
        <w:rPr>
          <w:rtl/>
        </w:rPr>
        <w:t>/6،ج:</w:t>
      </w:r>
      <w:r w:rsidR="001A3C8D">
        <w:rPr>
          <w:rtl/>
        </w:rPr>
        <w:t>202</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ق:454/4</w:t>
      </w:r>
      <w:r w:rsidR="001A3C8D">
        <w:rPr>
          <w:rtl/>
        </w:rPr>
        <w:t>0</w:t>
      </w:r>
      <w:r w:rsidR="00ED3E80">
        <w:rPr>
          <w:rtl/>
        </w:rPr>
        <w:t>/6،ج:</w:t>
      </w:r>
      <w:r w:rsidR="001A3C8D">
        <w:rPr>
          <w:rtl/>
        </w:rPr>
        <w:t>232</w:t>
      </w:r>
      <w:r w:rsidR="00ED3E80">
        <w:rPr>
          <w:rtl/>
        </w:rPr>
        <w:t>/</w:t>
      </w:r>
      <w:r w:rsidR="001A3C8D">
        <w:rPr>
          <w:rtl/>
        </w:rPr>
        <w:t>19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279</w:t>
      </w:r>
      <w:r w:rsidR="00ED3E80">
        <w:rPr>
          <w:rtl/>
        </w:rPr>
        <w:t>/</w:t>
      </w:r>
      <w:r w:rsidR="001A3C8D">
        <w:rPr>
          <w:rtl/>
        </w:rPr>
        <w:t>20</w:t>
      </w:r>
      <w:r w:rsidR="00ED3E80">
        <w:rPr>
          <w:rtl/>
        </w:rPr>
        <w:t>/6،ج:</w:t>
      </w:r>
      <w:r w:rsidR="001A3C8D">
        <w:rPr>
          <w:rtl/>
        </w:rPr>
        <w:t>3</w:t>
      </w:r>
      <w:r w:rsidR="00ED3E80">
        <w:rPr>
          <w:rtl/>
        </w:rPr>
        <w:t>4</w:t>
      </w:r>
      <w:r w:rsidR="001A3C8D">
        <w:rPr>
          <w:rtl/>
        </w:rPr>
        <w:t>3</w:t>
      </w:r>
      <w:r w:rsidR="00ED3E80">
        <w:rPr>
          <w:rtl/>
        </w:rPr>
        <w:t>/</w:t>
      </w:r>
      <w:r w:rsidR="001A3C8D">
        <w:rPr>
          <w:rtl/>
        </w:rPr>
        <w:t>17</w:t>
      </w:r>
      <w:r w:rsidR="00ED3E80">
        <w:rPr>
          <w:rtl/>
        </w:rPr>
        <w:t xml:space="preserve">. </w:t>
      </w:r>
    </w:p>
    <w:p w:rsidR="00B431B0" w:rsidRDefault="00365129" w:rsidP="0027669E">
      <w:pPr>
        <w:pStyle w:val="libFootnote0"/>
        <w:rPr>
          <w:rtl/>
        </w:rPr>
      </w:pPr>
      <w:r>
        <w:rPr>
          <w:rtl/>
        </w:rPr>
        <w:t>(5)</w:t>
      </w:r>
      <w:r w:rsidR="00ED3E80">
        <w:rPr>
          <w:rtl/>
        </w:rPr>
        <w:t xml:space="preserve"> ق:4</w:t>
      </w:r>
      <w:r w:rsidR="001A3C8D">
        <w:rPr>
          <w:rtl/>
        </w:rPr>
        <w:t>79</w:t>
      </w:r>
      <w:r w:rsidR="00ED3E80">
        <w:rPr>
          <w:rtl/>
        </w:rPr>
        <w:t>/4</w:t>
      </w:r>
      <w:r w:rsidR="001A3C8D">
        <w:rPr>
          <w:rtl/>
        </w:rPr>
        <w:t>0</w:t>
      </w:r>
      <w:r w:rsidR="00ED3E80">
        <w:rPr>
          <w:rtl/>
        </w:rPr>
        <w:t>/6،ج:</w:t>
      </w:r>
      <w:r w:rsidR="001A3C8D">
        <w:rPr>
          <w:rtl/>
        </w:rPr>
        <w:t>3</w:t>
      </w:r>
      <w:r w:rsidR="00ED3E80">
        <w:rPr>
          <w:rtl/>
        </w:rPr>
        <w:t>46/</w:t>
      </w:r>
      <w:r w:rsidR="001A3C8D">
        <w:rPr>
          <w:rtl/>
        </w:rPr>
        <w:t>19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أسام</w:t>
      </w:r>
      <w:r>
        <w:rPr>
          <w:rFonts w:hint="cs"/>
          <w:rtl/>
        </w:rPr>
        <w:t>ی</w:t>
      </w:r>
      <w:r>
        <w:rPr>
          <w:rtl/>
        </w:rPr>
        <w:t xml:space="preserve"> من قتله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ببدر </w:t>
      </w:r>
      <w:r w:rsidRPr="00604B91">
        <w:rPr>
          <w:rStyle w:val="libFootnotenumChar"/>
          <w:rtl/>
        </w:rPr>
        <w:t>(1)</w:t>
      </w:r>
      <w:r>
        <w:rPr>
          <w:rtl/>
        </w:rPr>
        <w:t xml:space="preserve">. </w:t>
      </w:r>
    </w:p>
    <w:p w:rsidR="00ED3E80" w:rsidRDefault="00ED3E80" w:rsidP="00ED3E80">
      <w:pPr>
        <w:pStyle w:val="libNormal"/>
      </w:pPr>
      <w:r>
        <w:rPr>
          <w:rFonts w:hint="eastAsia"/>
          <w:rtl/>
        </w:rPr>
        <w:t>ما</w:t>
      </w:r>
      <w:r>
        <w:rPr>
          <w:rtl/>
        </w:rPr>
        <w:t xml:space="preserve"> نقل عن شجاعه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w:t>
      </w:r>
      <w:r>
        <w:rPr>
          <w:rFonts w:hint="cs"/>
          <w:rtl/>
        </w:rPr>
        <w:t>ی</w:t>
      </w:r>
      <w:r>
        <w:rPr>
          <w:rFonts w:hint="eastAsia"/>
          <w:rtl/>
        </w:rPr>
        <w:t>وم</w:t>
      </w:r>
      <w:r>
        <w:rPr>
          <w:rtl/>
        </w:rPr>
        <w:t xml:space="preserve"> بدر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غزوه بدر الصغر</w:t>
      </w:r>
      <w:r>
        <w:rPr>
          <w:rFonts w:hint="cs"/>
          <w:rtl/>
        </w:rPr>
        <w:t>ی</w:t>
      </w:r>
      <w:r>
        <w:rPr>
          <w:rtl/>
        </w:rPr>
        <w:t xml:space="preserve"> و سا</w:t>
      </w:r>
      <w:r>
        <w:rPr>
          <w:rFonts w:hint="cs"/>
          <w:rtl/>
        </w:rPr>
        <w:t>ی</w:t>
      </w:r>
      <w:r>
        <w:rPr>
          <w:rFonts w:hint="eastAsia"/>
          <w:rtl/>
        </w:rPr>
        <w:t>ر</w:t>
      </w:r>
      <w:r>
        <w:rPr>
          <w:rtl/>
        </w:rPr>
        <w:t xml:space="preserve"> ما جر</w:t>
      </w:r>
      <w:r>
        <w:rPr>
          <w:rFonts w:hint="cs"/>
          <w:rtl/>
        </w:rPr>
        <w:t>ی</w:t>
      </w:r>
      <w:r>
        <w:rPr>
          <w:rtl/>
        </w:rPr>
        <w:t xml:space="preserve"> ف</w:t>
      </w:r>
      <w:r>
        <w:rPr>
          <w:rFonts w:hint="cs"/>
          <w:rtl/>
        </w:rPr>
        <w:t>ی</w:t>
      </w:r>
      <w:r>
        <w:rPr>
          <w:rtl/>
        </w:rPr>
        <w:t xml:space="preserve"> تلک السنه ال</w:t>
      </w:r>
      <w:r>
        <w:rPr>
          <w:rFonts w:hint="cs"/>
          <w:rtl/>
        </w:rPr>
        <w:t>ی</w:t>
      </w:r>
      <w:r>
        <w:rPr>
          <w:rtl/>
        </w:rPr>
        <w:t xml:space="preserve"> غزوه الخندق </w:t>
      </w:r>
      <w:r w:rsidRPr="00604B91">
        <w:rPr>
          <w:rStyle w:val="libFootnotenumChar"/>
          <w:rtl/>
        </w:rPr>
        <w:t>(3)</w:t>
      </w:r>
      <w:r>
        <w:rPr>
          <w:rtl/>
        </w:rPr>
        <w:t xml:space="preserve">. </w:t>
      </w:r>
    </w:p>
    <w:p w:rsidR="00ED3E80" w:rsidRDefault="00ED3E80" w:rsidP="00ED3E80">
      <w:pPr>
        <w:pStyle w:val="libNormal"/>
      </w:pPr>
      <w:r w:rsidRPr="003A0199">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:بدر اسم موضع ب</w:t>
      </w:r>
      <w:r>
        <w:rPr>
          <w:rFonts w:hint="cs"/>
          <w:rtl/>
        </w:rPr>
        <w:t>ی</w:t>
      </w:r>
      <w:r>
        <w:rPr>
          <w:rFonts w:hint="eastAsia"/>
          <w:rtl/>
        </w:rPr>
        <w:t>ن</w:t>
      </w:r>
      <w:r>
        <w:rPr>
          <w:rtl/>
        </w:rPr>
        <w:t xml:space="preserve"> مکّه و المد</w:t>
      </w:r>
      <w:r>
        <w:rPr>
          <w:rFonts w:hint="cs"/>
          <w:rtl/>
        </w:rPr>
        <w:t>ی</w:t>
      </w:r>
      <w:r>
        <w:rPr>
          <w:rFonts w:hint="eastAsia"/>
          <w:rtl/>
        </w:rPr>
        <w:t>نه</w:t>
      </w:r>
      <w:r>
        <w:rPr>
          <w:rtl/>
        </w:rPr>
        <w:t xml:space="preserve"> و هو إل</w:t>
      </w:r>
      <w:r>
        <w:rPr>
          <w:rFonts w:hint="cs"/>
          <w:rtl/>
        </w:rPr>
        <w:t>ی</w:t>
      </w:r>
      <w:r>
        <w:rPr>
          <w:rFonts w:hint="eastAsia"/>
          <w:rtl/>
        </w:rPr>
        <w:t>ها</w:t>
      </w:r>
      <w:r>
        <w:rPr>
          <w:rtl/>
        </w:rPr>
        <w:t xml:space="preserve"> أقرب،</w:t>
      </w:r>
      <w:r>
        <w:rPr>
          <w:rFonts w:hint="cs"/>
          <w:rtl/>
        </w:rPr>
        <w:t>ی</w:t>
      </w:r>
      <w:r>
        <w:rPr>
          <w:rFonts w:hint="eastAsia"/>
          <w:rtl/>
        </w:rPr>
        <w:t>ذکّر</w:t>
      </w:r>
      <w:r>
        <w:rPr>
          <w:rtl/>
        </w:rPr>
        <w:t xml:space="preserve"> و </w:t>
      </w:r>
      <w:r>
        <w:rPr>
          <w:rFonts w:hint="cs"/>
          <w:rtl/>
        </w:rPr>
        <w:t>ی</w:t>
      </w:r>
      <w:r>
        <w:rPr>
          <w:rFonts w:hint="eastAsia"/>
          <w:rtl/>
        </w:rPr>
        <w:t>ؤنّث،و</w:t>
      </w:r>
      <w:r>
        <w:rPr>
          <w:rtl/>
        </w:rPr>
        <w:t xml:space="preserve"> ف</w:t>
      </w:r>
      <w:r>
        <w:rPr>
          <w:rFonts w:hint="cs"/>
          <w:rtl/>
        </w:rPr>
        <w:t>ی</w:t>
      </w:r>
      <w:r>
        <w:rPr>
          <w:rFonts w:hint="eastAsia"/>
          <w:rtl/>
        </w:rPr>
        <w:t>ها</w:t>
      </w:r>
      <w:r>
        <w:rPr>
          <w:rtl/>
        </w:rPr>
        <w:t xml:space="preserve"> کانت وقعه النب</w:t>
      </w:r>
      <w:r>
        <w:rPr>
          <w:rFonts w:hint="cs"/>
          <w:rtl/>
        </w:rPr>
        <w:t>یّ</w:t>
      </w:r>
      <w:r>
        <w:rPr>
          <w:rtl/>
        </w:rPr>
        <w:t xml:space="preserve"> </w:t>
      </w:r>
      <w:r w:rsidR="001C23D3" w:rsidRPr="001C23D3">
        <w:rPr>
          <w:rStyle w:val="libAlaemChar"/>
          <w:rtl/>
        </w:rPr>
        <w:t>صلى‌الله‌عليه‌وآله‌وسلم</w:t>
      </w:r>
      <w:r>
        <w:rPr>
          <w:rtl/>
        </w:rPr>
        <w:t xml:space="preserve"> مع المشرک</w:t>
      </w:r>
      <w:r>
        <w:rPr>
          <w:rFonts w:hint="cs"/>
          <w:rtl/>
        </w:rPr>
        <w:t>ی</w:t>
      </w:r>
      <w:r>
        <w:rPr>
          <w:rFonts w:hint="eastAsia"/>
          <w:rtl/>
        </w:rPr>
        <w:t>ن،و</w:t>
      </w:r>
      <w:r>
        <w:rPr>
          <w:rtl/>
        </w:rPr>
        <w:t xml:space="preserve"> عن الشعب</w:t>
      </w:r>
      <w:r>
        <w:rPr>
          <w:rFonts w:hint="cs"/>
          <w:rtl/>
        </w:rPr>
        <w:t>ی</w:t>
      </w:r>
      <w:r>
        <w:rPr>
          <w:rtl/>
        </w:rPr>
        <w:t xml:space="preserve">: </w:t>
      </w:r>
    </w:p>
    <w:p w:rsidR="00ED3E80" w:rsidRDefault="00ED3E80" w:rsidP="00ED3E80">
      <w:pPr>
        <w:pStyle w:val="libNormal"/>
      </w:pPr>
      <w:r>
        <w:rPr>
          <w:rFonts w:hint="eastAsia"/>
          <w:rtl/>
        </w:rPr>
        <w:t>انّ</w:t>
      </w:r>
      <w:r>
        <w:rPr>
          <w:rtl/>
        </w:rPr>
        <w:t xml:space="preserve"> بدرا إسم بئر هناک. </w:t>
      </w:r>
    </w:p>
    <w:p w:rsidR="00ED3E80" w:rsidRDefault="00ED3E80" w:rsidP="00ED3E80">
      <w:pPr>
        <w:pStyle w:val="libNormal"/>
      </w:pPr>
      <w:r w:rsidRPr="003A0199">
        <w:rPr>
          <w:rStyle w:val="libBold1Char"/>
          <w:rFonts w:hint="eastAsia"/>
          <w:rtl/>
        </w:rPr>
        <w:t>بدع</w:t>
      </w:r>
      <w:r>
        <w:rPr>
          <w:rtl/>
        </w:rPr>
        <w:t xml:space="preserve">: </w:t>
      </w:r>
    </w:p>
    <w:p w:rsidR="00ED3E80" w:rsidRDefault="00ED3E80" w:rsidP="003A0199">
      <w:pPr>
        <w:pStyle w:val="libCenterBold1"/>
      </w:pPr>
      <w:r>
        <w:rPr>
          <w:rFonts w:hint="eastAsia"/>
          <w:rtl/>
        </w:rPr>
        <w:t>ف</w:t>
      </w:r>
      <w:r>
        <w:rPr>
          <w:rFonts w:hint="cs"/>
          <w:rtl/>
        </w:rPr>
        <w:t>ی</w:t>
      </w:r>
      <w:r>
        <w:rPr>
          <w:rtl/>
        </w:rPr>
        <w:t xml:space="preserve"> ذمّ البدعه </w:t>
      </w:r>
    </w:p>
    <w:p w:rsidR="00ED3E80" w:rsidRDefault="00ED3E80" w:rsidP="00ED3E80">
      <w:pPr>
        <w:pStyle w:val="libNormal"/>
      </w:pPr>
      <w:r>
        <w:rPr>
          <w:rFonts w:hint="eastAsia"/>
          <w:rtl/>
        </w:rPr>
        <w:t>باب</w:t>
      </w:r>
      <w:r>
        <w:rPr>
          <w:rtl/>
        </w:rPr>
        <w:t xml:space="preserve"> النه</w:t>
      </w:r>
      <w:r>
        <w:rPr>
          <w:rFonts w:hint="cs"/>
          <w:rtl/>
        </w:rPr>
        <w:t>ی</w:t>
      </w:r>
      <w:r>
        <w:rPr>
          <w:rtl/>
        </w:rPr>
        <w:t xml:space="preserve"> عن الرهبان</w:t>
      </w:r>
      <w:r>
        <w:rPr>
          <w:rFonts w:hint="cs"/>
          <w:rtl/>
        </w:rPr>
        <w:t>یّ</w:t>
      </w:r>
      <w:r>
        <w:rPr>
          <w:rFonts w:hint="eastAsia"/>
          <w:rtl/>
        </w:rPr>
        <w:t>ه</w:t>
      </w:r>
      <w:r>
        <w:rPr>
          <w:rtl/>
        </w:rPr>
        <w:t xml:space="preserve"> و الس</w:t>
      </w:r>
      <w:r>
        <w:rPr>
          <w:rFonts w:hint="cs"/>
          <w:rtl/>
        </w:rPr>
        <w:t>ی</w:t>
      </w:r>
      <w:r>
        <w:rPr>
          <w:rFonts w:hint="eastAsia"/>
          <w:rtl/>
        </w:rPr>
        <w:t>احه</w:t>
      </w:r>
      <w:r>
        <w:rPr>
          <w:rtl/>
        </w:rPr>
        <w:t xml:space="preserve"> و سا</w:t>
      </w:r>
      <w:r>
        <w:rPr>
          <w:rFonts w:hint="cs"/>
          <w:rtl/>
        </w:rPr>
        <w:t>ی</w:t>
      </w:r>
      <w:r>
        <w:rPr>
          <w:rFonts w:hint="eastAsia"/>
          <w:rtl/>
        </w:rPr>
        <w:t>ر</w:t>
      </w:r>
      <w:r>
        <w:rPr>
          <w:rtl/>
        </w:rPr>
        <w:t xml:space="preserve"> ما </w:t>
      </w:r>
      <w:r>
        <w:rPr>
          <w:rFonts w:hint="cs"/>
          <w:rtl/>
        </w:rPr>
        <w:t>ی</w:t>
      </w:r>
      <w:r>
        <w:rPr>
          <w:rFonts w:hint="eastAsia"/>
          <w:rtl/>
        </w:rPr>
        <w:t>أمر</w:t>
      </w:r>
      <w:r>
        <w:rPr>
          <w:rtl/>
        </w:rPr>
        <w:t xml:space="preserve"> به أهل البدع و الأهواء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من استول</w:t>
      </w:r>
      <w:r>
        <w:rPr>
          <w:rFonts w:hint="cs"/>
          <w:rtl/>
        </w:rPr>
        <w:t>ی</w:t>
      </w:r>
      <w:r>
        <w:rPr>
          <w:rtl/>
        </w:rPr>
        <w:t xml:space="preserve"> عل</w:t>
      </w:r>
      <w:r>
        <w:rPr>
          <w:rFonts w:hint="cs"/>
          <w:rtl/>
        </w:rPr>
        <w:t>ی</w:t>
      </w:r>
      <w:r>
        <w:rPr>
          <w:rFonts w:hint="eastAsia"/>
          <w:rtl/>
        </w:rPr>
        <w:t>هم</w:t>
      </w:r>
      <w:r>
        <w:rPr>
          <w:rtl/>
        </w:rPr>
        <w:t xml:space="preserve"> الش</w:t>
      </w:r>
      <w:r>
        <w:rPr>
          <w:rFonts w:hint="cs"/>
          <w:rtl/>
        </w:rPr>
        <w:t>ی</w:t>
      </w:r>
      <w:r>
        <w:rPr>
          <w:rFonts w:hint="eastAsia"/>
          <w:rtl/>
        </w:rPr>
        <w:t>طان</w:t>
      </w:r>
      <w:r>
        <w:rPr>
          <w:rtl/>
        </w:rPr>
        <w:t xml:space="preserve"> من أصحاب البدع،و ما </w:t>
      </w:r>
      <w:r>
        <w:rPr>
          <w:rFonts w:hint="cs"/>
          <w:rtl/>
        </w:rPr>
        <w:t>ی</w:t>
      </w:r>
      <w:r>
        <w:rPr>
          <w:rFonts w:hint="eastAsia"/>
          <w:rtl/>
        </w:rPr>
        <w:t>نسبون</w:t>
      </w:r>
      <w:r>
        <w:rPr>
          <w:rtl/>
        </w:rPr>
        <w:t xml:space="preserve"> ف</w:t>
      </w:r>
      <w:r>
        <w:rPr>
          <w:rFonts w:hint="cs"/>
          <w:rtl/>
        </w:rPr>
        <w:t>ی</w:t>
      </w:r>
      <w:r>
        <w:rPr>
          <w:rtl/>
        </w:rPr>
        <w:t xml:space="preserve"> أنفسهم من الأکاذ</w:t>
      </w:r>
      <w:r>
        <w:rPr>
          <w:rFonts w:hint="cs"/>
          <w:rtl/>
        </w:rPr>
        <w:t>ی</w:t>
      </w:r>
      <w:r>
        <w:rPr>
          <w:rFonts w:hint="eastAsia"/>
          <w:rtl/>
        </w:rPr>
        <w:t>ب</w:t>
      </w:r>
      <w:r>
        <w:rPr>
          <w:rtl/>
        </w:rPr>
        <w:t xml:space="preserve"> و انّها من الش</w:t>
      </w:r>
      <w:r>
        <w:rPr>
          <w:rFonts w:hint="cs"/>
          <w:rtl/>
        </w:rPr>
        <w:t>ی</w:t>
      </w:r>
      <w:r>
        <w:rPr>
          <w:rFonts w:hint="eastAsia"/>
          <w:rtl/>
        </w:rPr>
        <w:t>طان</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ذمّ أب</w:t>
      </w:r>
      <w:r>
        <w:rPr>
          <w:rFonts w:hint="cs"/>
          <w:rtl/>
        </w:rPr>
        <w:t>ی</w:t>
      </w:r>
      <w:r>
        <w:rPr>
          <w:rtl/>
        </w:rPr>
        <w:t xml:space="preserve"> الخطّاب و أب</w:t>
      </w:r>
      <w:r>
        <w:rPr>
          <w:rFonts w:hint="cs"/>
          <w:rtl/>
        </w:rPr>
        <w:t>ی</w:t>
      </w:r>
      <w:r>
        <w:rPr>
          <w:rtl/>
        </w:rPr>
        <w:t xml:space="preserve"> منصور و بنان و السر</w:t>
      </w:r>
      <w:r>
        <w:rPr>
          <w:rFonts w:hint="cs"/>
          <w:rtl/>
        </w:rPr>
        <w:t>ی</w:t>
      </w:r>
      <w:r>
        <w:rPr>
          <w:rtl/>
        </w:rPr>
        <w:t xml:space="preserve"> و غ</w:t>
      </w:r>
      <w:r>
        <w:rPr>
          <w:rFonts w:hint="cs"/>
          <w:rtl/>
        </w:rPr>
        <w:t>ی</w:t>
      </w:r>
      <w:r>
        <w:rPr>
          <w:rFonts w:hint="eastAsia"/>
          <w:rtl/>
        </w:rPr>
        <w:t>رهم</w:t>
      </w:r>
      <w:r>
        <w:rPr>
          <w:rtl/>
        </w:rPr>
        <w:t xml:space="preserve">. </w:t>
      </w:r>
    </w:p>
    <w:p w:rsidR="00ED3E80" w:rsidRDefault="00ED3E80" w:rsidP="00ED3E80">
      <w:pPr>
        <w:pStyle w:val="libNormal"/>
      </w:pPr>
      <w:r w:rsidRPr="003A0199">
        <w:rPr>
          <w:rStyle w:val="libBold1Char"/>
          <w:rFonts w:hint="eastAsia"/>
          <w:rtl/>
        </w:rPr>
        <w:t>نوادر</w:t>
      </w:r>
      <w:r>
        <w:rPr>
          <w:rtl/>
        </w:rPr>
        <w:t xml:space="preserve"> </w:t>
      </w:r>
      <w:r w:rsidRPr="003A0199">
        <w:rPr>
          <w:rStyle w:val="libBold1Char"/>
          <w:rtl/>
        </w:rPr>
        <w:t>الراوند</w:t>
      </w:r>
      <w:r w:rsidRPr="003A0199">
        <w:rPr>
          <w:rStyle w:val="libBold1Char"/>
          <w:rFonts w:hint="cs"/>
          <w:rtl/>
        </w:rPr>
        <w:t>یّ</w:t>
      </w:r>
      <w:r>
        <w:rPr>
          <w:rtl/>
        </w:rPr>
        <w:t xml:space="preserve">:قال رسول اللّه </w:t>
      </w:r>
      <w:r w:rsidR="001C23D3" w:rsidRPr="001C23D3">
        <w:rPr>
          <w:rStyle w:val="libAlaemChar"/>
          <w:rtl/>
        </w:rPr>
        <w:t>صلى‌الله‌عليه‌وآله‌وسلم</w:t>
      </w:r>
      <w:r>
        <w:rPr>
          <w:rtl/>
        </w:rPr>
        <w:t>: من عمل ف</w:t>
      </w:r>
      <w:r>
        <w:rPr>
          <w:rFonts w:hint="cs"/>
          <w:rtl/>
        </w:rPr>
        <w:t>ی</w:t>
      </w:r>
      <w:r>
        <w:rPr>
          <w:rtl/>
        </w:rPr>
        <w:t xml:space="preserve"> بدعه خلاه الش</w:t>
      </w:r>
      <w:r>
        <w:rPr>
          <w:rFonts w:hint="cs"/>
          <w:rtl/>
        </w:rPr>
        <w:t>ی</w:t>
      </w:r>
      <w:r>
        <w:rPr>
          <w:rFonts w:hint="eastAsia"/>
          <w:rtl/>
        </w:rPr>
        <w:t>طان</w:t>
      </w:r>
      <w:r>
        <w:rPr>
          <w:rtl/>
        </w:rPr>
        <w:t xml:space="preserve"> و العباده، و ألق</w:t>
      </w:r>
      <w:r>
        <w:rPr>
          <w:rFonts w:hint="cs"/>
          <w:rtl/>
        </w:rPr>
        <w:t>ی</w:t>
      </w:r>
      <w:r>
        <w:rPr>
          <w:rtl/>
        </w:rPr>
        <w:t xml:space="preserve"> عل</w:t>
      </w:r>
      <w:r>
        <w:rPr>
          <w:rFonts w:hint="cs"/>
          <w:rtl/>
        </w:rPr>
        <w:t>ی</w:t>
      </w:r>
      <w:r>
        <w:rPr>
          <w:rFonts w:hint="eastAsia"/>
          <w:rtl/>
        </w:rPr>
        <w:t>ه</w:t>
      </w:r>
      <w:r>
        <w:rPr>
          <w:rtl/>
        </w:rPr>
        <w:t xml:space="preserve"> الخشوع و البکاء. </w:t>
      </w:r>
    </w:p>
    <w:p w:rsidR="00B431B0" w:rsidRDefault="00ED3E80" w:rsidP="00ED3E80">
      <w:pPr>
        <w:pStyle w:val="libNormal"/>
      </w:pPr>
      <w:r>
        <w:rPr>
          <w:rFonts w:hint="eastAsia"/>
          <w:rtl/>
        </w:rPr>
        <w:t>و</w:t>
      </w:r>
      <w:r>
        <w:rPr>
          <w:rtl/>
        </w:rPr>
        <w:t xml:space="preserve"> عنه </w:t>
      </w:r>
      <w:r w:rsidR="001C23D3" w:rsidRPr="001C23D3">
        <w:rPr>
          <w:rStyle w:val="libAlaemChar"/>
          <w:rtl/>
        </w:rPr>
        <w:t>صلى‌الله‌عليه‌وآله‌وسلم</w:t>
      </w:r>
      <w:r>
        <w:rPr>
          <w:rtl/>
        </w:rPr>
        <w:t>: أب</w:t>
      </w:r>
      <w:r>
        <w:rPr>
          <w:rFonts w:hint="cs"/>
          <w:rtl/>
        </w:rPr>
        <w:t>ی</w:t>
      </w:r>
      <w:r>
        <w:rPr>
          <w:rtl/>
        </w:rPr>
        <w:t xml:space="preserve"> اللّه لصاحب البدعه بالتوبه،و أب</w:t>
      </w:r>
      <w:r>
        <w:rPr>
          <w:rFonts w:hint="cs"/>
          <w:rtl/>
        </w:rPr>
        <w:t>ی</w:t>
      </w:r>
      <w:r>
        <w:rPr>
          <w:rtl/>
        </w:rPr>
        <w:t xml:space="preserve"> اللّه لصاحب الخلق الس</w:t>
      </w:r>
      <w:r>
        <w:rPr>
          <w:rFonts w:hint="cs"/>
          <w:rtl/>
        </w:rPr>
        <w:t>ی</w:t>
      </w:r>
      <w:r>
        <w:rPr>
          <w:rFonts w:hint="eastAsia"/>
          <w:rtl/>
        </w:rPr>
        <w:t>ء</w:t>
      </w:r>
      <w:r>
        <w:rPr>
          <w:rtl/>
        </w:rPr>
        <w:t xml:space="preserve"> بالتوبه.فق</w:t>
      </w:r>
      <w:r>
        <w:rPr>
          <w:rFonts w:hint="cs"/>
          <w:rtl/>
        </w:rPr>
        <w:t>ی</w:t>
      </w:r>
      <w:r>
        <w:rPr>
          <w:rFonts w:hint="eastAsia"/>
          <w:rtl/>
        </w:rPr>
        <w:t>ل</w:t>
      </w:r>
      <w:r>
        <w:rPr>
          <w:rtl/>
        </w:rPr>
        <w:t>:</w:t>
      </w:r>
      <w:r>
        <w:rPr>
          <w:rFonts w:hint="cs"/>
          <w:rtl/>
        </w:rPr>
        <w:t>ی</w:t>
      </w:r>
      <w:r>
        <w:rPr>
          <w:rFonts w:hint="eastAsia"/>
          <w:rtl/>
        </w:rPr>
        <w:t>ا</w:t>
      </w:r>
      <w:r>
        <w:rPr>
          <w:rtl/>
        </w:rPr>
        <w:t xml:space="preserve"> رسول اللّه،و ک</w:t>
      </w:r>
      <w:r>
        <w:rPr>
          <w:rFonts w:hint="cs"/>
          <w:rtl/>
        </w:rPr>
        <w:t>ی</w:t>
      </w:r>
      <w:r>
        <w:rPr>
          <w:rFonts w:hint="eastAsia"/>
          <w:rtl/>
        </w:rPr>
        <w:t>ف</w:t>
      </w:r>
      <w:r>
        <w:rPr>
          <w:rtl/>
        </w:rPr>
        <w:t xml:space="preserve"> ذلک؟قال:امّا صاحب البدعه فقد أشرب قلبه حبّها،و امّا صاحب الخلق الس</w:t>
      </w:r>
      <w:r>
        <w:rPr>
          <w:rFonts w:hint="cs"/>
          <w:rtl/>
        </w:rPr>
        <w:t>یّ</w:t>
      </w:r>
      <w:r>
        <w:rPr>
          <w:rFonts w:hint="eastAsia"/>
          <w:rtl/>
        </w:rPr>
        <w:t>ء</w:t>
      </w:r>
      <w:r>
        <w:rPr>
          <w:rtl/>
        </w:rPr>
        <w:t xml:space="preserve"> فانه إذا تاب من ذنب وقع ف</w:t>
      </w:r>
      <w:r>
        <w:rPr>
          <w:rFonts w:hint="cs"/>
          <w:rtl/>
        </w:rPr>
        <w:t>ی</w:t>
      </w:r>
      <w:r>
        <w:rPr>
          <w:rtl/>
        </w:rPr>
        <w:t xml:space="preserve"> ذنب أعظم من الذنب الذ</w:t>
      </w:r>
      <w:r>
        <w:rPr>
          <w:rFonts w:hint="cs"/>
          <w:rtl/>
        </w:rPr>
        <w:t>ی</w:t>
      </w:r>
      <w:r>
        <w:rPr>
          <w:rtl/>
        </w:rPr>
        <w:t xml:space="preserve"> تاب من</w:t>
      </w:r>
      <w:r>
        <w:rPr>
          <w:rFonts w:hint="eastAsia"/>
          <w:rtl/>
        </w:rPr>
        <w:t>ه</w:t>
      </w:r>
      <w:r>
        <w:rPr>
          <w:rtl/>
        </w:rPr>
        <w:t xml:space="preserve">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23</w:t>
      </w:r>
      <w:r w:rsidR="00ED3E80">
        <w:rPr>
          <w:rtl/>
        </w:rPr>
        <w:t>/</w:t>
      </w:r>
      <w:r w:rsidR="001A3C8D">
        <w:rPr>
          <w:rtl/>
        </w:rPr>
        <w:t>10</w:t>
      </w:r>
      <w:r w:rsidR="00ED3E80">
        <w:rPr>
          <w:rtl/>
        </w:rPr>
        <w:t>5/</w:t>
      </w:r>
      <w:r w:rsidR="001A3C8D">
        <w:rPr>
          <w:rtl/>
        </w:rPr>
        <w:t>9</w:t>
      </w:r>
      <w:r w:rsidR="00ED3E80">
        <w:rPr>
          <w:rtl/>
        </w:rPr>
        <w:t>،ج:65/4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2</w:t>
      </w:r>
      <w:r w:rsidR="00ED3E80">
        <w:rPr>
          <w:rtl/>
        </w:rPr>
        <w:t>6/</w:t>
      </w:r>
      <w:r w:rsidR="001A3C8D">
        <w:rPr>
          <w:rtl/>
        </w:rPr>
        <w:t>10</w:t>
      </w:r>
      <w:r w:rsidR="00ED3E80">
        <w:rPr>
          <w:rtl/>
        </w:rPr>
        <w:t>5/</w:t>
      </w:r>
      <w:r w:rsidR="001A3C8D">
        <w:rPr>
          <w:rtl/>
        </w:rPr>
        <w:t>9</w:t>
      </w:r>
      <w:r w:rsidR="00ED3E80">
        <w:rPr>
          <w:rtl/>
        </w:rPr>
        <w:t>،ج:</w:t>
      </w:r>
      <w:r w:rsidR="001A3C8D">
        <w:rPr>
          <w:rtl/>
        </w:rPr>
        <w:t>79</w:t>
      </w:r>
      <w:r w:rsidR="00ED3E80">
        <w:rPr>
          <w:rtl/>
        </w:rPr>
        <w:t>/4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2</w:t>
      </w:r>
      <w:r w:rsidR="00ED3E80">
        <w:rPr>
          <w:rtl/>
        </w:rPr>
        <w:t>4/46/6،ج:</w:t>
      </w:r>
      <w:r w:rsidR="001A3C8D">
        <w:rPr>
          <w:rtl/>
        </w:rPr>
        <w:t>180</w:t>
      </w:r>
      <w:r w:rsidR="00ED3E80">
        <w:rPr>
          <w:rtl/>
        </w:rPr>
        <w:t>/</w:t>
      </w:r>
      <w:r w:rsidR="001A3C8D">
        <w:rPr>
          <w:rtl/>
        </w:rPr>
        <w:t>20</w:t>
      </w:r>
      <w:r w:rsidR="00ED3E80">
        <w:rPr>
          <w:rtl/>
        </w:rPr>
        <w:t xml:space="preserve">. </w:t>
      </w:r>
    </w:p>
    <w:p w:rsidR="00ED3E80" w:rsidRDefault="00365129" w:rsidP="0027669E">
      <w:pPr>
        <w:pStyle w:val="libFootnote0"/>
      </w:pPr>
      <w:r>
        <w:rPr>
          <w:rtl/>
        </w:rPr>
        <w:t>(4)</w:t>
      </w:r>
      <w:r w:rsidR="00ED3E80">
        <w:rPr>
          <w:rtl/>
        </w:rPr>
        <w:t xml:space="preserve"> ق:کتاب الأخلاق5</w:t>
      </w:r>
      <w:r w:rsidR="001A3C8D">
        <w:rPr>
          <w:rtl/>
        </w:rPr>
        <w:t>2</w:t>
      </w:r>
      <w:r w:rsidR="00ED3E80">
        <w:rPr>
          <w:rtl/>
        </w:rPr>
        <w:t>/</w:t>
      </w:r>
      <w:r w:rsidR="001A3C8D">
        <w:rPr>
          <w:rtl/>
        </w:rPr>
        <w:t>1</w:t>
      </w:r>
      <w:r w:rsidR="00ED3E80">
        <w:rPr>
          <w:rtl/>
        </w:rPr>
        <w:t>4/،ج:</w:t>
      </w:r>
      <w:r w:rsidR="001A3C8D">
        <w:rPr>
          <w:rtl/>
        </w:rPr>
        <w:t>113</w:t>
      </w:r>
      <w:r w:rsidR="00ED3E80">
        <w:rPr>
          <w:rtl/>
        </w:rPr>
        <w:t>/</w:t>
      </w:r>
      <w:r w:rsidR="001A3C8D">
        <w:rPr>
          <w:rtl/>
        </w:rPr>
        <w:t>70</w:t>
      </w:r>
      <w:r w:rsidR="00ED3E80">
        <w:rPr>
          <w:rtl/>
        </w:rPr>
        <w:t xml:space="preserve">. </w:t>
      </w:r>
    </w:p>
    <w:p w:rsidR="00ED3E80" w:rsidRDefault="00365129" w:rsidP="0027669E">
      <w:pPr>
        <w:pStyle w:val="libFootnote0"/>
      </w:pPr>
      <w:r>
        <w:rPr>
          <w:rtl/>
        </w:rPr>
        <w:t>(5)</w:t>
      </w:r>
      <w:r w:rsidR="00ED3E80">
        <w:rPr>
          <w:rtl/>
        </w:rPr>
        <w:t xml:space="preserve"> ق:کتاب الکفر</w:t>
      </w:r>
      <w:r w:rsidR="001A3C8D">
        <w:rPr>
          <w:rtl/>
        </w:rPr>
        <w:t>31</w:t>
      </w:r>
      <w:r w:rsidR="00ED3E80">
        <w:rPr>
          <w:rtl/>
        </w:rPr>
        <w:t>/</w:t>
      </w:r>
      <w:r w:rsidR="001A3C8D">
        <w:rPr>
          <w:rtl/>
        </w:rPr>
        <w:t>12</w:t>
      </w:r>
      <w:r w:rsidR="00ED3E80">
        <w:rPr>
          <w:rtl/>
        </w:rPr>
        <w:t>/،ج:</w:t>
      </w:r>
      <w:r w:rsidR="001A3C8D">
        <w:rPr>
          <w:rtl/>
        </w:rPr>
        <w:t>213</w:t>
      </w:r>
      <w:r w:rsidR="00ED3E80">
        <w:rPr>
          <w:rtl/>
        </w:rPr>
        <w:t>/</w:t>
      </w:r>
      <w:r w:rsidR="001A3C8D">
        <w:rPr>
          <w:rtl/>
        </w:rPr>
        <w:t>72</w:t>
      </w:r>
      <w:r w:rsidR="00ED3E80">
        <w:rPr>
          <w:rtl/>
        </w:rPr>
        <w:t xml:space="preserve">. </w:t>
      </w:r>
    </w:p>
    <w:p w:rsidR="00B431B0" w:rsidRDefault="00365129" w:rsidP="0027669E">
      <w:pPr>
        <w:pStyle w:val="libFootnote0"/>
        <w:rPr>
          <w:rtl/>
        </w:rPr>
      </w:pPr>
      <w:r>
        <w:rPr>
          <w:rtl/>
        </w:rPr>
        <w:t>(6)</w:t>
      </w:r>
      <w:r w:rsidR="00ED3E80">
        <w:rPr>
          <w:rtl/>
        </w:rPr>
        <w:t xml:space="preserve"> ق:کتاب الکفر</w:t>
      </w:r>
      <w:r w:rsidR="001A3C8D">
        <w:rPr>
          <w:rtl/>
        </w:rPr>
        <w:t>32</w:t>
      </w:r>
      <w:r w:rsidR="00ED3E80">
        <w:rPr>
          <w:rtl/>
        </w:rPr>
        <w:t>/</w:t>
      </w:r>
      <w:r w:rsidR="001A3C8D">
        <w:rPr>
          <w:rtl/>
        </w:rPr>
        <w:t>12</w:t>
      </w:r>
      <w:r w:rsidR="00ED3E80">
        <w:rPr>
          <w:rtl/>
        </w:rPr>
        <w:t>/،ج:</w:t>
      </w:r>
      <w:r w:rsidR="001A3C8D">
        <w:rPr>
          <w:rtl/>
        </w:rPr>
        <w:t>21</w:t>
      </w:r>
      <w:r w:rsidR="00ED3E80">
        <w:rPr>
          <w:rtl/>
        </w:rPr>
        <w:t>6/</w:t>
      </w:r>
      <w:r w:rsidR="001A3C8D">
        <w:rPr>
          <w:rtl/>
        </w:rPr>
        <w:t>72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خبر</w:t>
      </w:r>
      <w:r>
        <w:rPr>
          <w:rtl/>
        </w:rPr>
        <w:t xml:space="preserve"> الرجل الذ</w:t>
      </w:r>
      <w:r>
        <w:rPr>
          <w:rFonts w:hint="cs"/>
          <w:rtl/>
        </w:rPr>
        <w:t>ی</w:t>
      </w:r>
      <w:r>
        <w:rPr>
          <w:rtl/>
        </w:rPr>
        <w:t xml:space="preserve"> ابتدع د</w:t>
      </w:r>
      <w:r>
        <w:rPr>
          <w:rFonts w:hint="cs"/>
          <w:rtl/>
        </w:rPr>
        <w:t>ی</w:t>
      </w:r>
      <w:r>
        <w:rPr>
          <w:rFonts w:hint="eastAsia"/>
          <w:rtl/>
        </w:rPr>
        <w:t>نا</w:t>
      </w:r>
      <w:r>
        <w:rPr>
          <w:rtl/>
        </w:rPr>
        <w:t xml:space="preserve"> و دع</w:t>
      </w:r>
      <w:r>
        <w:rPr>
          <w:rFonts w:hint="cs"/>
          <w:rtl/>
        </w:rPr>
        <w:t>ی</w:t>
      </w:r>
      <w:r>
        <w:rPr>
          <w:rtl/>
        </w:rPr>
        <w:t xml:space="preserve"> الناس إل</w:t>
      </w:r>
      <w:r>
        <w:rPr>
          <w:rFonts w:hint="cs"/>
          <w:rtl/>
        </w:rPr>
        <w:t>ی</w:t>
      </w:r>
      <w:r>
        <w:rPr>
          <w:rFonts w:hint="eastAsia"/>
          <w:rtl/>
        </w:rPr>
        <w:t>ه،ثمّ</w:t>
      </w:r>
      <w:r>
        <w:rPr>
          <w:rtl/>
        </w:rPr>
        <w:t xml:space="preserve"> ندم و تاب و لم تقبل توبته </w:t>
      </w:r>
      <w:r w:rsidRPr="00604B91">
        <w:rPr>
          <w:rStyle w:val="libFootnotenumChar"/>
          <w:rtl/>
        </w:rPr>
        <w:t>(1)</w:t>
      </w:r>
      <w:r>
        <w:rPr>
          <w:rtl/>
        </w:rPr>
        <w:t xml:space="preserve">. </w:t>
      </w:r>
    </w:p>
    <w:p w:rsidR="00ED3E80" w:rsidRDefault="00ED3E80" w:rsidP="00ED3E80">
      <w:pPr>
        <w:pStyle w:val="libNormal"/>
      </w:pPr>
      <w:r w:rsidRPr="003A0199">
        <w:rPr>
          <w:rStyle w:val="libBold1Char"/>
          <w:rFonts w:hint="eastAsia"/>
          <w:rtl/>
        </w:rPr>
        <w:t>معان</w:t>
      </w:r>
      <w:r w:rsidRPr="003A0199">
        <w:rPr>
          <w:rStyle w:val="libBold1Char"/>
          <w:rFonts w:hint="cs"/>
          <w:rtl/>
        </w:rPr>
        <w:t>ی</w:t>
      </w:r>
      <w:r>
        <w:rPr>
          <w:rtl/>
        </w:rPr>
        <w:t xml:space="preserve"> </w:t>
      </w:r>
      <w:r w:rsidRPr="003A0199">
        <w:rPr>
          <w:rStyle w:val="libBold1Char"/>
          <w:rtl/>
        </w:rPr>
        <w:t>الأخبار</w:t>
      </w:r>
      <w:r>
        <w:rPr>
          <w:rtl/>
        </w:rPr>
        <w:t>:عن الحلب</w:t>
      </w:r>
      <w:r>
        <w:rPr>
          <w:rFonts w:hint="cs"/>
          <w:rtl/>
        </w:rPr>
        <w:t>یّ</w:t>
      </w:r>
      <w:r>
        <w:rPr>
          <w:rtl/>
        </w:rPr>
        <w:t xml:space="preserve"> قال:قلت لأب</w:t>
      </w:r>
      <w:r>
        <w:rPr>
          <w:rFonts w:hint="cs"/>
          <w:rtl/>
        </w:rPr>
        <w:t>ی</w:t>
      </w:r>
      <w:r>
        <w:rPr>
          <w:rtl/>
        </w:rPr>
        <w:t xml:space="preserve"> عبد اللّه </w:t>
      </w:r>
      <w:r w:rsidR="00EC2CC2" w:rsidRPr="00EC2CC2">
        <w:rPr>
          <w:rStyle w:val="libAlaemChar"/>
          <w:rtl/>
        </w:rPr>
        <w:t>عليه‌السلام</w:t>
      </w:r>
      <w:r>
        <w:rPr>
          <w:rtl/>
        </w:rPr>
        <w:t>: ما أدن</w:t>
      </w:r>
      <w:r>
        <w:rPr>
          <w:rFonts w:hint="cs"/>
          <w:rtl/>
        </w:rPr>
        <w:t>ی</w:t>
      </w:r>
      <w:r>
        <w:rPr>
          <w:rtl/>
        </w:rPr>
        <w:t xml:space="preserve"> ما </w:t>
      </w:r>
      <w:r>
        <w:rPr>
          <w:rFonts w:hint="cs"/>
          <w:rtl/>
        </w:rPr>
        <w:t>ی</w:t>
      </w:r>
      <w:r>
        <w:rPr>
          <w:rFonts w:hint="eastAsia"/>
          <w:rtl/>
        </w:rPr>
        <w:t>کون</w:t>
      </w:r>
      <w:r>
        <w:rPr>
          <w:rtl/>
        </w:rPr>
        <w:t xml:space="preserve"> به العبد کافرا؟قال:أن </w:t>
      </w:r>
      <w:r>
        <w:rPr>
          <w:rFonts w:hint="cs"/>
          <w:rtl/>
        </w:rPr>
        <w:t>ی</w:t>
      </w:r>
      <w:r>
        <w:rPr>
          <w:rFonts w:hint="eastAsia"/>
          <w:rtl/>
        </w:rPr>
        <w:t>بتدع</w:t>
      </w:r>
      <w:r>
        <w:rPr>
          <w:rtl/>
        </w:rPr>
        <w:t xml:space="preserve"> ش</w:t>
      </w:r>
      <w:r>
        <w:rPr>
          <w:rFonts w:hint="cs"/>
          <w:rtl/>
        </w:rPr>
        <w:t>ی</w:t>
      </w:r>
      <w:r>
        <w:rPr>
          <w:rFonts w:hint="eastAsia"/>
          <w:rtl/>
        </w:rPr>
        <w:t>ئا</w:t>
      </w:r>
      <w:r>
        <w:rPr>
          <w:rtl/>
        </w:rPr>
        <w:t xml:space="preserve"> ف</w:t>
      </w:r>
      <w:r>
        <w:rPr>
          <w:rFonts w:hint="cs"/>
          <w:rtl/>
        </w:rPr>
        <w:t>ی</w:t>
      </w:r>
      <w:r>
        <w:rPr>
          <w:rFonts w:hint="eastAsia"/>
          <w:rtl/>
        </w:rPr>
        <w:t>تولّ</w:t>
      </w:r>
      <w:r>
        <w:rPr>
          <w:rFonts w:hint="cs"/>
          <w:rtl/>
        </w:rPr>
        <w:t>ی</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برأ</w:t>
      </w:r>
      <w:r>
        <w:rPr>
          <w:rtl/>
        </w:rPr>
        <w:t xml:space="preserve"> ممّن خالفه </w:t>
      </w:r>
      <w:r w:rsidRPr="00604B91">
        <w:rPr>
          <w:rStyle w:val="libFootnotenumChar"/>
          <w:rtl/>
        </w:rPr>
        <w:t>(2)</w:t>
      </w:r>
      <w:r>
        <w:rPr>
          <w:rtl/>
        </w:rPr>
        <w:t xml:space="preserve">. </w:t>
      </w:r>
    </w:p>
    <w:p w:rsidR="00ED3E80" w:rsidRDefault="00ED3E80" w:rsidP="00ED3E80">
      <w:pPr>
        <w:pStyle w:val="libNormal"/>
      </w:pPr>
      <w:r w:rsidRPr="003A0199">
        <w:rPr>
          <w:rStyle w:val="libBold1Char"/>
          <w:rFonts w:hint="eastAsia"/>
          <w:rtl/>
        </w:rPr>
        <w:t>الکاف</w:t>
      </w:r>
      <w:r w:rsidRPr="003A0199">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إذا رأ</w:t>
      </w:r>
      <w:r>
        <w:rPr>
          <w:rFonts w:hint="cs"/>
          <w:rtl/>
        </w:rPr>
        <w:t>ی</w:t>
      </w:r>
      <w:r>
        <w:rPr>
          <w:rFonts w:hint="eastAsia"/>
          <w:rtl/>
        </w:rPr>
        <w:t>تم</w:t>
      </w:r>
      <w:r>
        <w:rPr>
          <w:rtl/>
        </w:rPr>
        <w:t xml:space="preserve"> أهل الر</w:t>
      </w:r>
      <w:r>
        <w:rPr>
          <w:rFonts w:hint="cs"/>
          <w:rtl/>
        </w:rPr>
        <w:t>ی</w:t>
      </w:r>
      <w:r>
        <w:rPr>
          <w:rFonts w:hint="eastAsia"/>
          <w:rtl/>
        </w:rPr>
        <w:t>ب</w:t>
      </w:r>
      <w:r>
        <w:rPr>
          <w:rtl/>
        </w:rPr>
        <w:t xml:space="preserve"> و البدع من بعد</w:t>
      </w:r>
      <w:r>
        <w:rPr>
          <w:rFonts w:hint="cs"/>
          <w:rtl/>
        </w:rPr>
        <w:t>ی</w:t>
      </w:r>
      <w:r>
        <w:rPr>
          <w:rFonts w:hint="eastAsia"/>
          <w:rtl/>
        </w:rPr>
        <w:t>،فأظهروا</w:t>
      </w:r>
      <w:r>
        <w:rPr>
          <w:rtl/>
        </w:rPr>
        <w:t xml:space="preserve"> البراءه منهم و أکثروا من سبّهم و القول ف</w:t>
      </w:r>
      <w:r>
        <w:rPr>
          <w:rFonts w:hint="cs"/>
          <w:rtl/>
        </w:rPr>
        <w:t>ی</w:t>
      </w:r>
      <w:r>
        <w:rPr>
          <w:rFonts w:hint="eastAsia"/>
          <w:rtl/>
        </w:rPr>
        <w:t>هم</w:t>
      </w:r>
      <w:r>
        <w:rPr>
          <w:rtl/>
        </w:rPr>
        <w:t xml:space="preserve"> و الوق</w:t>
      </w:r>
      <w:r>
        <w:rPr>
          <w:rFonts w:hint="cs"/>
          <w:rtl/>
        </w:rPr>
        <w:t>ی</w:t>
      </w:r>
      <w:r>
        <w:rPr>
          <w:rFonts w:hint="eastAsia"/>
          <w:rtl/>
        </w:rPr>
        <w:t>عه،</w:t>
      </w:r>
      <w:r>
        <w:rPr>
          <w:rtl/>
        </w:rPr>
        <w:t xml:space="preserve"> و باهتوهم </w:t>
      </w:r>
      <w:r w:rsidRPr="00604B91">
        <w:rPr>
          <w:rStyle w:val="libFootnotenumChar"/>
          <w:rtl/>
        </w:rPr>
        <w:t>(3)</w:t>
      </w:r>
      <w:r>
        <w:rPr>
          <w:rtl/>
        </w:rPr>
        <w:t>ک</w:t>
      </w:r>
      <w:r>
        <w:rPr>
          <w:rFonts w:hint="cs"/>
          <w:rtl/>
        </w:rPr>
        <w:t>ی</w:t>
      </w:r>
      <w:r>
        <w:rPr>
          <w:rFonts w:hint="eastAsia"/>
          <w:rtl/>
        </w:rPr>
        <w:t>لا</w:t>
      </w:r>
      <w:r>
        <w:rPr>
          <w:rtl/>
        </w:rPr>
        <w:t xml:space="preserve"> </w:t>
      </w:r>
      <w:r>
        <w:rPr>
          <w:rFonts w:hint="cs"/>
          <w:rtl/>
        </w:rPr>
        <w:t>ی</w:t>
      </w:r>
      <w:r>
        <w:rPr>
          <w:rFonts w:hint="eastAsia"/>
          <w:rtl/>
        </w:rPr>
        <w:t>طمعوا</w:t>
      </w:r>
      <w:r>
        <w:rPr>
          <w:rtl/>
        </w:rPr>
        <w:t xml:space="preserve"> ف</w:t>
      </w:r>
      <w:r>
        <w:rPr>
          <w:rFonts w:hint="cs"/>
          <w:rtl/>
        </w:rPr>
        <w:t>ی</w:t>
      </w:r>
      <w:r>
        <w:rPr>
          <w:rtl/>
        </w:rPr>
        <w:t xml:space="preserve"> الفساد ف</w:t>
      </w:r>
      <w:r>
        <w:rPr>
          <w:rFonts w:hint="cs"/>
          <w:rtl/>
        </w:rPr>
        <w:t>ی</w:t>
      </w:r>
      <w:r>
        <w:rPr>
          <w:rtl/>
        </w:rPr>
        <w:t xml:space="preserve"> الإسلام و </w:t>
      </w:r>
      <w:r>
        <w:rPr>
          <w:rFonts w:hint="cs"/>
          <w:rtl/>
        </w:rPr>
        <w:t>ی</w:t>
      </w:r>
      <w:r>
        <w:rPr>
          <w:rFonts w:hint="eastAsia"/>
          <w:rtl/>
        </w:rPr>
        <w:t>حذرهم</w:t>
      </w:r>
      <w:r>
        <w:rPr>
          <w:rtl/>
        </w:rPr>
        <w:t xml:space="preserve"> الناس و لا </w:t>
      </w:r>
      <w:r>
        <w:rPr>
          <w:rFonts w:hint="cs"/>
          <w:rtl/>
        </w:rPr>
        <w:t>ی</w:t>
      </w:r>
      <w:r>
        <w:rPr>
          <w:rFonts w:hint="eastAsia"/>
          <w:rtl/>
        </w:rPr>
        <w:t>تعلّمون</w:t>
      </w:r>
      <w:r>
        <w:rPr>
          <w:rtl/>
        </w:rPr>
        <w:t xml:space="preserve"> من بدعهم،و </w:t>
      </w:r>
      <w:r>
        <w:rPr>
          <w:rFonts w:hint="cs"/>
          <w:rtl/>
        </w:rPr>
        <w:t>ی</w:t>
      </w:r>
      <w:r>
        <w:rPr>
          <w:rFonts w:hint="eastAsia"/>
          <w:rtl/>
        </w:rPr>
        <w:t>کتب</w:t>
      </w:r>
      <w:r>
        <w:rPr>
          <w:rtl/>
        </w:rPr>
        <w:t xml:space="preserve"> اللّه لکم بذلک الحسنات و </w:t>
      </w:r>
      <w:r>
        <w:rPr>
          <w:rFonts w:hint="cs"/>
          <w:rtl/>
        </w:rPr>
        <w:t>ی</w:t>
      </w:r>
      <w:r>
        <w:rPr>
          <w:rFonts w:hint="eastAsia"/>
          <w:rtl/>
        </w:rPr>
        <w:t>رفع</w:t>
      </w:r>
      <w:r>
        <w:rPr>
          <w:rtl/>
        </w:rPr>
        <w:t xml:space="preserve"> لکم به الدرجات ف</w:t>
      </w:r>
      <w:r>
        <w:rPr>
          <w:rFonts w:hint="cs"/>
          <w:rtl/>
        </w:rPr>
        <w:t>ی</w:t>
      </w:r>
      <w:r>
        <w:rPr>
          <w:rtl/>
        </w:rPr>
        <w:t xml:space="preserve"> الآخره. </w:t>
      </w:r>
    </w:p>
    <w:p w:rsidR="00ED3E80" w:rsidRDefault="00ED3E80" w:rsidP="00ED3E80">
      <w:pPr>
        <w:pStyle w:val="libNormal"/>
      </w:pPr>
      <w:r w:rsidRPr="003A0199">
        <w:rPr>
          <w:rStyle w:val="libBold1Char"/>
          <w:rFonts w:hint="eastAsia"/>
          <w:rtl/>
        </w:rPr>
        <w:t>ب</w:t>
      </w:r>
      <w:r w:rsidRPr="003A0199">
        <w:rPr>
          <w:rStyle w:val="libBold1Char"/>
          <w:rFonts w:hint="cs"/>
          <w:rtl/>
        </w:rPr>
        <w:t>ی</w:t>
      </w:r>
      <w:r w:rsidRPr="003A0199">
        <w:rPr>
          <w:rStyle w:val="libBold1Char"/>
          <w:rFonts w:hint="eastAsia"/>
          <w:rtl/>
        </w:rPr>
        <w:t>ان</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بأهل الر</w:t>
      </w:r>
      <w:r>
        <w:rPr>
          <w:rFonts w:hint="cs"/>
          <w:rtl/>
        </w:rPr>
        <w:t>ی</w:t>
      </w:r>
      <w:r>
        <w:rPr>
          <w:rFonts w:hint="eastAsia"/>
          <w:rtl/>
        </w:rPr>
        <w:t>ب</w:t>
      </w:r>
      <w:r>
        <w:rPr>
          <w:rtl/>
        </w:rPr>
        <w:t>:الذ</w:t>
      </w:r>
      <w:r>
        <w:rPr>
          <w:rFonts w:hint="cs"/>
          <w:rtl/>
        </w:rPr>
        <w:t>ی</w:t>
      </w:r>
      <w:r>
        <w:rPr>
          <w:rFonts w:hint="eastAsia"/>
          <w:rtl/>
        </w:rPr>
        <w:t>ن</w:t>
      </w:r>
      <w:r>
        <w:rPr>
          <w:rtl/>
        </w:rPr>
        <w:t xml:space="preserve"> </w:t>
      </w:r>
      <w:r>
        <w:rPr>
          <w:rFonts w:hint="cs"/>
          <w:rtl/>
        </w:rPr>
        <w:t>ی</w:t>
      </w:r>
      <w:r>
        <w:rPr>
          <w:rFonts w:hint="eastAsia"/>
          <w:rtl/>
        </w:rPr>
        <w:t>شکّون</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w:t>
      </w:r>
      <w:r>
        <w:rPr>
          <w:rFonts w:hint="cs"/>
          <w:rtl/>
        </w:rPr>
        <w:t>ی</w:t>
      </w:r>
      <w:r>
        <w:rPr>
          <w:rFonts w:hint="eastAsia"/>
          <w:rtl/>
        </w:rPr>
        <w:t>شکّکون</w:t>
      </w:r>
      <w:r>
        <w:rPr>
          <w:rtl/>
        </w:rPr>
        <w:t xml:space="preserve"> الناس ف</w:t>
      </w:r>
      <w:r>
        <w:rPr>
          <w:rFonts w:hint="cs"/>
          <w:rtl/>
        </w:rPr>
        <w:t>ی</w:t>
      </w:r>
      <w:r>
        <w:rPr>
          <w:rFonts w:hint="eastAsia"/>
          <w:rtl/>
        </w:rPr>
        <w:t>ه</w:t>
      </w:r>
      <w:r>
        <w:rPr>
          <w:rtl/>
        </w:rPr>
        <w:t xml:space="preserve"> بإلقاء الشبهات،و البدعه ف</w:t>
      </w:r>
      <w:r>
        <w:rPr>
          <w:rFonts w:hint="cs"/>
          <w:rtl/>
        </w:rPr>
        <w:t>ی</w:t>
      </w:r>
      <w:r>
        <w:rPr>
          <w:rtl/>
        </w:rPr>
        <w:t xml:space="preserve"> الشرع ما حدث بعد الرسول </w:t>
      </w:r>
      <w:r w:rsidR="001C23D3" w:rsidRPr="001C23D3">
        <w:rPr>
          <w:rStyle w:val="libAlaemChar"/>
          <w:rtl/>
        </w:rPr>
        <w:t>صلى‌الله‌عليه‌وآله‌وسلم</w:t>
      </w:r>
      <w:r>
        <w:rPr>
          <w:rtl/>
        </w:rPr>
        <w:t xml:space="preserve"> و لم </w:t>
      </w:r>
      <w:r>
        <w:rPr>
          <w:rFonts w:hint="cs"/>
          <w:rtl/>
        </w:rPr>
        <w:t>ی</w:t>
      </w:r>
      <w:r>
        <w:rPr>
          <w:rFonts w:hint="eastAsia"/>
          <w:rtl/>
        </w:rPr>
        <w:t>رد</w:t>
      </w:r>
      <w:r>
        <w:rPr>
          <w:rtl/>
        </w:rPr>
        <w:t xml:space="preserve"> ف</w:t>
      </w:r>
      <w:r>
        <w:rPr>
          <w:rFonts w:hint="cs"/>
          <w:rtl/>
        </w:rPr>
        <w:t>ی</w:t>
      </w:r>
      <w:r>
        <w:rPr>
          <w:rFonts w:hint="eastAsia"/>
          <w:rtl/>
        </w:rPr>
        <w:t>ه</w:t>
      </w:r>
      <w:r>
        <w:rPr>
          <w:rtl/>
        </w:rPr>
        <w:t xml:space="preserve"> نصّ عل</w:t>
      </w:r>
      <w:r>
        <w:rPr>
          <w:rFonts w:hint="cs"/>
          <w:rtl/>
        </w:rPr>
        <w:t>ی</w:t>
      </w:r>
      <w:r>
        <w:rPr>
          <w:rtl/>
        </w:rPr>
        <w:t xml:space="preserve"> الخصوص،و لا </w:t>
      </w:r>
      <w:r>
        <w:rPr>
          <w:rFonts w:hint="cs"/>
          <w:rtl/>
        </w:rPr>
        <w:t>ی</w:t>
      </w:r>
      <w:r>
        <w:rPr>
          <w:rFonts w:hint="eastAsia"/>
          <w:rtl/>
        </w:rPr>
        <w:t>کون</w:t>
      </w:r>
      <w:r>
        <w:rPr>
          <w:rtl/>
        </w:rPr>
        <w:t xml:space="preserve"> داخلا ف</w:t>
      </w:r>
      <w:r>
        <w:rPr>
          <w:rFonts w:hint="cs"/>
          <w:rtl/>
        </w:rPr>
        <w:t>ی</w:t>
      </w:r>
      <w:r>
        <w:rPr>
          <w:rtl/>
        </w:rPr>
        <w:t xml:space="preserve"> بعض العمومات،أو ورد نه</w:t>
      </w:r>
      <w:r>
        <w:rPr>
          <w:rFonts w:hint="cs"/>
          <w:rtl/>
        </w:rPr>
        <w:t>ی</w:t>
      </w:r>
      <w:r>
        <w:rPr>
          <w:rtl/>
        </w:rPr>
        <w:t xml:space="preserve"> عنه عموما أو خصوصا،فلا </w:t>
      </w:r>
      <w:r>
        <w:rPr>
          <w:rFonts w:hint="cs"/>
          <w:rtl/>
        </w:rPr>
        <w:t>ی</w:t>
      </w:r>
      <w:r>
        <w:rPr>
          <w:rFonts w:hint="eastAsia"/>
          <w:rtl/>
        </w:rPr>
        <w:t>شمل</w:t>
      </w:r>
      <w:r>
        <w:rPr>
          <w:rtl/>
        </w:rPr>
        <w:t xml:space="preserve"> مثل بناء المدارس و أمثالها الداخله ف</w:t>
      </w:r>
      <w:r>
        <w:rPr>
          <w:rFonts w:hint="cs"/>
          <w:rtl/>
        </w:rPr>
        <w:t>ی</w:t>
      </w:r>
      <w:r>
        <w:rPr>
          <w:rtl/>
        </w:rPr>
        <w:t xml:space="preserve"> عموم إ</w:t>
      </w:r>
      <w:r>
        <w:rPr>
          <w:rFonts w:hint="cs"/>
          <w:rtl/>
        </w:rPr>
        <w:t>ی</w:t>
      </w:r>
      <w:r>
        <w:rPr>
          <w:rFonts w:hint="eastAsia"/>
          <w:rtl/>
        </w:rPr>
        <w:t>واء</w:t>
      </w:r>
      <w:r>
        <w:rPr>
          <w:rtl/>
        </w:rPr>
        <w:t xml:space="preserve"> المؤمن</w:t>
      </w:r>
      <w:r>
        <w:rPr>
          <w:rFonts w:hint="cs"/>
          <w:rtl/>
        </w:rPr>
        <w:t>ی</w:t>
      </w:r>
      <w:r>
        <w:rPr>
          <w:rFonts w:hint="eastAsia"/>
          <w:rtl/>
        </w:rPr>
        <w:t>ن</w:t>
      </w:r>
      <w:r>
        <w:rPr>
          <w:rtl/>
        </w:rPr>
        <w:t xml:space="preserve"> و إسکانهم،و کإنشاء بعض الکتب العلم</w:t>
      </w:r>
      <w:r>
        <w:rPr>
          <w:rFonts w:hint="cs"/>
          <w:rtl/>
        </w:rPr>
        <w:t>ی</w:t>
      </w:r>
      <w:r>
        <w:rPr>
          <w:rFonts w:hint="eastAsia"/>
          <w:rtl/>
        </w:rPr>
        <w:t>ه</w:t>
      </w:r>
      <w:r>
        <w:rPr>
          <w:rtl/>
        </w:rPr>
        <w:t xml:space="preserve"> و الألبسه و الأطعمه المحدثه، فانّها داخله ف</w:t>
      </w:r>
      <w:r>
        <w:rPr>
          <w:rFonts w:hint="cs"/>
          <w:rtl/>
        </w:rPr>
        <w:t>ی</w:t>
      </w:r>
      <w:r>
        <w:rPr>
          <w:rtl/>
        </w:rPr>
        <w:t xml:space="preserve"> عمومات الحلّ</w:t>
      </w:r>
      <w:r>
        <w:rPr>
          <w:rFonts w:hint="cs"/>
          <w:rtl/>
        </w:rPr>
        <w:t>ی</w:t>
      </w:r>
      <w:r>
        <w:rPr>
          <w:rFonts w:hint="eastAsia"/>
          <w:rtl/>
        </w:rPr>
        <w:t>ه،و</w:t>
      </w:r>
      <w:r>
        <w:rPr>
          <w:rtl/>
        </w:rPr>
        <w:t xml:space="preserve"> ما </w:t>
      </w:r>
      <w:r>
        <w:rPr>
          <w:rFonts w:hint="cs"/>
          <w:rtl/>
        </w:rPr>
        <w:t>ی</w:t>
      </w:r>
      <w:r>
        <w:rPr>
          <w:rFonts w:hint="eastAsia"/>
          <w:rtl/>
        </w:rPr>
        <w:t>فعل</w:t>
      </w:r>
      <w:r>
        <w:rPr>
          <w:rtl/>
        </w:rPr>
        <w:t xml:space="preserve"> منها عل</w:t>
      </w:r>
      <w:r>
        <w:rPr>
          <w:rFonts w:hint="cs"/>
          <w:rtl/>
        </w:rPr>
        <w:t>ی</w:t>
      </w:r>
      <w:r>
        <w:rPr>
          <w:rtl/>
        </w:rPr>
        <w:t xml:space="preserve"> وجه العموم إذا قصد کونها مطلوبه عل</w:t>
      </w:r>
      <w:r>
        <w:rPr>
          <w:rFonts w:hint="cs"/>
          <w:rtl/>
        </w:rPr>
        <w:t>ی</w:t>
      </w:r>
      <w:r>
        <w:rPr>
          <w:rtl/>
        </w:rPr>
        <w:t xml:space="preserve"> الخصوص بدعه،کما إذا ع</w:t>
      </w:r>
      <w:r>
        <w:rPr>
          <w:rFonts w:hint="cs"/>
          <w:rtl/>
        </w:rPr>
        <w:t>یّ</w:t>
      </w:r>
      <w:r>
        <w:rPr>
          <w:rFonts w:hint="eastAsia"/>
          <w:rtl/>
        </w:rPr>
        <w:t>ن</w:t>
      </w:r>
      <w:r>
        <w:rPr>
          <w:rtl/>
        </w:rPr>
        <w:t xml:space="preserve"> أحد سبع</w:t>
      </w:r>
      <w:r>
        <w:rPr>
          <w:rFonts w:hint="cs"/>
          <w:rtl/>
        </w:rPr>
        <w:t>ی</w:t>
      </w:r>
      <w:r>
        <w:rPr>
          <w:rFonts w:hint="eastAsia"/>
          <w:rtl/>
        </w:rPr>
        <w:t>ن</w:t>
      </w:r>
      <w:r>
        <w:rPr>
          <w:rtl/>
        </w:rPr>
        <w:t xml:space="preserve"> تهل</w:t>
      </w:r>
      <w:r>
        <w:rPr>
          <w:rFonts w:hint="cs"/>
          <w:rtl/>
        </w:rPr>
        <w:t>ی</w:t>
      </w:r>
      <w:r>
        <w:rPr>
          <w:rFonts w:hint="eastAsia"/>
          <w:rtl/>
        </w:rPr>
        <w:t>له</w:t>
      </w:r>
      <w:r>
        <w:rPr>
          <w:rtl/>
        </w:rPr>
        <w:t xml:space="preserve"> ف</w:t>
      </w:r>
      <w:r>
        <w:rPr>
          <w:rFonts w:hint="cs"/>
          <w:rtl/>
        </w:rPr>
        <w:t>ی</w:t>
      </w:r>
      <w:r>
        <w:rPr>
          <w:rtl/>
        </w:rPr>
        <w:t xml:space="preserve"> وقت مخصوص عل</w:t>
      </w:r>
      <w:r>
        <w:rPr>
          <w:rFonts w:hint="cs"/>
          <w:rtl/>
        </w:rPr>
        <w:t>ی</w:t>
      </w:r>
      <w:r>
        <w:rPr>
          <w:rtl/>
        </w:rPr>
        <w:t xml:space="preserve"> أنّها مطلوبه للشارع ف</w:t>
      </w:r>
      <w:r>
        <w:rPr>
          <w:rFonts w:hint="cs"/>
          <w:rtl/>
        </w:rPr>
        <w:t>ی</w:t>
      </w:r>
      <w:r>
        <w:rPr>
          <w:rtl/>
        </w:rPr>
        <w:t xml:space="preserve"> خصوص هذا الوقت،بلا نصّ ورد ف</w:t>
      </w:r>
      <w:r>
        <w:rPr>
          <w:rFonts w:hint="cs"/>
          <w:rtl/>
        </w:rPr>
        <w:t>ی</w:t>
      </w:r>
      <w:r>
        <w:rPr>
          <w:rFonts w:hint="eastAsia"/>
          <w:rtl/>
        </w:rPr>
        <w:t>ها،کانت</w:t>
      </w:r>
      <w:r>
        <w:rPr>
          <w:rtl/>
        </w:rPr>
        <w:t xml:space="preserve"> بدعه. </w:t>
      </w:r>
    </w:p>
    <w:p w:rsidR="00ED3E80" w:rsidRDefault="00ED3E80" w:rsidP="00ED3E80">
      <w:pPr>
        <w:pStyle w:val="libNormal"/>
      </w:pPr>
      <w:r>
        <w:rPr>
          <w:rFonts w:hint="eastAsia"/>
          <w:rtl/>
        </w:rPr>
        <w:t>و</w:t>
      </w:r>
      <w:r>
        <w:rPr>
          <w:rtl/>
        </w:rPr>
        <w:t xml:space="preserve"> بالجمله إحداث أمر ف</w:t>
      </w:r>
      <w:r>
        <w:rPr>
          <w:rFonts w:hint="cs"/>
          <w:rtl/>
        </w:rPr>
        <w:t>ی</w:t>
      </w:r>
      <w:r>
        <w:rPr>
          <w:rtl/>
        </w:rPr>
        <w:t xml:space="preserve"> الشر</w:t>
      </w:r>
      <w:r>
        <w:rPr>
          <w:rFonts w:hint="cs"/>
          <w:rtl/>
        </w:rPr>
        <w:t>ی</w:t>
      </w:r>
      <w:r>
        <w:rPr>
          <w:rFonts w:hint="eastAsia"/>
          <w:rtl/>
        </w:rPr>
        <w:t>عه</w:t>
      </w:r>
      <w:r>
        <w:rPr>
          <w:rtl/>
        </w:rPr>
        <w:t xml:space="preserve"> لم </w:t>
      </w:r>
      <w:r>
        <w:rPr>
          <w:rFonts w:hint="cs"/>
          <w:rtl/>
        </w:rPr>
        <w:t>ی</w:t>
      </w:r>
      <w:r>
        <w:rPr>
          <w:rFonts w:hint="eastAsia"/>
          <w:rtl/>
        </w:rPr>
        <w:t>رد</w:t>
      </w:r>
      <w:r>
        <w:rPr>
          <w:rtl/>
        </w:rPr>
        <w:t xml:space="preserve"> ف</w:t>
      </w:r>
      <w:r>
        <w:rPr>
          <w:rFonts w:hint="cs"/>
          <w:rtl/>
        </w:rPr>
        <w:t>ی</w:t>
      </w:r>
      <w:r>
        <w:rPr>
          <w:rFonts w:hint="eastAsia"/>
          <w:rtl/>
        </w:rPr>
        <w:t>ها</w:t>
      </w:r>
      <w:r>
        <w:rPr>
          <w:rtl/>
        </w:rPr>
        <w:t xml:space="preserve"> نصّ بدعه،سواء کانت أصلها مبتدعه أو خصوص</w:t>
      </w:r>
      <w:r>
        <w:rPr>
          <w:rFonts w:hint="cs"/>
          <w:rtl/>
        </w:rPr>
        <w:t>ی</w:t>
      </w:r>
      <w:r>
        <w:rPr>
          <w:rFonts w:hint="eastAsia"/>
          <w:rtl/>
        </w:rPr>
        <w:t>تها</w:t>
      </w:r>
      <w:r>
        <w:rPr>
          <w:rtl/>
        </w:rPr>
        <w:t xml:space="preserve"> مبتدعه،فما ذکره المخالفون انّ البدعه منقسمه بانقسام الأحکام الخمسه،تصح</w:t>
      </w:r>
      <w:r>
        <w:rPr>
          <w:rFonts w:hint="cs"/>
          <w:rtl/>
        </w:rPr>
        <w:t>ی</w:t>
      </w:r>
      <w:r>
        <w:rPr>
          <w:rFonts w:hint="eastAsia"/>
          <w:rtl/>
        </w:rPr>
        <w:t>حا</w:t>
      </w:r>
      <w:r>
        <w:rPr>
          <w:rtl/>
        </w:rPr>
        <w:t xml:space="preserve"> لقول الثان</w:t>
      </w:r>
      <w:r>
        <w:rPr>
          <w:rFonts w:hint="cs"/>
          <w:rtl/>
        </w:rPr>
        <w:t>ی</w:t>
      </w:r>
      <w:r>
        <w:rPr>
          <w:rtl/>
        </w:rPr>
        <w:t xml:space="preserve"> ف</w:t>
      </w:r>
      <w:r>
        <w:rPr>
          <w:rFonts w:hint="cs"/>
          <w:rtl/>
        </w:rPr>
        <w:t>ی</w:t>
      </w:r>
      <w:r>
        <w:rPr>
          <w:rtl/>
        </w:rPr>
        <w:t xml:space="preserve"> التراو</w:t>
      </w:r>
      <w:r>
        <w:rPr>
          <w:rFonts w:hint="cs"/>
          <w:rtl/>
        </w:rPr>
        <w:t>ی</w:t>
      </w:r>
      <w:r>
        <w:rPr>
          <w:rFonts w:hint="eastAsia"/>
          <w:rtl/>
        </w:rPr>
        <w:t>ح</w:t>
      </w:r>
      <w:r>
        <w:rPr>
          <w:rtl/>
        </w:rPr>
        <w:t>:(نعمت البدعه)باطل،إذ لا تطلق البدعه الاّ عل</w:t>
      </w:r>
      <w:r>
        <w:rPr>
          <w:rFonts w:hint="cs"/>
          <w:rtl/>
        </w:rPr>
        <w:t>ی</w:t>
      </w:r>
      <w:r>
        <w:rPr>
          <w:rtl/>
        </w:rPr>
        <w:t xml:space="preserve"> ما کان محرّما،کما </w:t>
      </w:r>
    </w:p>
    <w:p w:rsidR="00B431B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کلّ بدعه ضلاله،و کلّ ضلاله سب</w:t>
      </w:r>
      <w:r>
        <w:rPr>
          <w:rFonts w:hint="cs"/>
          <w:rtl/>
        </w:rPr>
        <w:t>ی</w:t>
      </w:r>
      <w:r>
        <w:rPr>
          <w:rFonts w:hint="eastAsia"/>
          <w:rtl/>
        </w:rPr>
        <w:t>لها</w:t>
      </w:r>
      <w:r>
        <w:rPr>
          <w:rtl/>
        </w:rPr>
        <w:t xml:space="preserve"> ال</w:t>
      </w:r>
      <w:r>
        <w:rPr>
          <w:rFonts w:hint="cs"/>
          <w:rtl/>
        </w:rPr>
        <w:t>ی</w:t>
      </w:r>
      <w:r>
        <w:rPr>
          <w:rtl/>
        </w:rPr>
        <w:t xml:space="preserve"> النار. قال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القواعد:محدثات الأمور بعد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الکفر</w:t>
      </w:r>
      <w:r w:rsidR="001A3C8D">
        <w:rPr>
          <w:rtl/>
        </w:rPr>
        <w:t>32</w:t>
      </w:r>
      <w:r w:rsidR="00ED3E80">
        <w:rPr>
          <w:rtl/>
        </w:rPr>
        <w:t>/</w:t>
      </w:r>
      <w:r w:rsidR="001A3C8D">
        <w:rPr>
          <w:rtl/>
        </w:rPr>
        <w:t>13</w:t>
      </w:r>
      <w:r w:rsidR="00ED3E80">
        <w:rPr>
          <w:rtl/>
        </w:rPr>
        <w:t>/،ج:</w:t>
      </w:r>
      <w:r w:rsidR="001A3C8D">
        <w:rPr>
          <w:rtl/>
        </w:rPr>
        <w:t>219</w:t>
      </w:r>
      <w:r w:rsidR="00ED3E80">
        <w:rPr>
          <w:rtl/>
        </w:rPr>
        <w:t>/</w:t>
      </w:r>
      <w:r w:rsidR="001A3C8D">
        <w:rPr>
          <w:rtl/>
        </w:rPr>
        <w:t>72</w:t>
      </w:r>
      <w:r w:rsidR="00ED3E80">
        <w:rPr>
          <w:rtl/>
        </w:rPr>
        <w:t xml:space="preserve">. </w:t>
      </w:r>
    </w:p>
    <w:p w:rsidR="00ED3E80" w:rsidRDefault="00365129" w:rsidP="0027669E">
      <w:pPr>
        <w:pStyle w:val="libFootnote0"/>
      </w:pPr>
      <w:r>
        <w:rPr>
          <w:rtl/>
        </w:rPr>
        <w:t>(2)</w:t>
      </w:r>
      <w:r w:rsidR="00ED3E80">
        <w:rPr>
          <w:rtl/>
        </w:rPr>
        <w:t xml:space="preserve"> ق:کتاب الکفر</w:t>
      </w:r>
      <w:r w:rsidR="001A3C8D">
        <w:rPr>
          <w:rtl/>
        </w:rPr>
        <w:t>33</w:t>
      </w:r>
      <w:r w:rsidR="00ED3E80">
        <w:rPr>
          <w:rtl/>
        </w:rPr>
        <w:t>/</w:t>
      </w:r>
      <w:r w:rsidR="001A3C8D">
        <w:rPr>
          <w:rtl/>
        </w:rPr>
        <w:t>13</w:t>
      </w:r>
      <w:r w:rsidR="00ED3E80">
        <w:rPr>
          <w:rtl/>
        </w:rPr>
        <w:t>/،ج:</w:t>
      </w:r>
      <w:r w:rsidR="001A3C8D">
        <w:rPr>
          <w:rtl/>
        </w:rPr>
        <w:t>220</w:t>
      </w:r>
      <w:r w:rsidR="00ED3E80">
        <w:rPr>
          <w:rtl/>
        </w:rPr>
        <w:t>/</w:t>
      </w:r>
      <w:r w:rsidR="001A3C8D">
        <w:rPr>
          <w:rtl/>
        </w:rPr>
        <w:t>72</w:t>
      </w:r>
      <w:r w:rsidR="00ED3E80">
        <w:rPr>
          <w:rtl/>
        </w:rPr>
        <w:t xml:space="preserve">. </w:t>
      </w:r>
    </w:p>
    <w:p w:rsidR="00B431B0" w:rsidRDefault="00365129" w:rsidP="0027669E">
      <w:pPr>
        <w:pStyle w:val="libFootnote0"/>
        <w:rPr>
          <w:rtl/>
        </w:rPr>
      </w:pPr>
      <w:r>
        <w:rPr>
          <w:rtl/>
        </w:rPr>
        <w:t>(3)</w:t>
      </w:r>
      <w:r w:rsidR="00ED3E80">
        <w:rPr>
          <w:rtl/>
        </w:rPr>
        <w:t xml:space="preserve"> بهته بهتا أ</w:t>
      </w:r>
      <w:r w:rsidR="00ED3E80">
        <w:rPr>
          <w:rFonts w:hint="cs"/>
          <w:rtl/>
        </w:rPr>
        <w:t>ی</w:t>
      </w:r>
      <w:r w:rsidR="00ED3E80">
        <w:rPr>
          <w:rtl/>
        </w:rPr>
        <w:t xml:space="preserve"> أخذه بغته.(المجلس</w:t>
      </w:r>
      <w:r w:rsidR="00ED3E80">
        <w:rPr>
          <w:rFonts w:hint="cs"/>
          <w:rtl/>
        </w:rPr>
        <w:t>ی</w:t>
      </w:r>
      <w:r w:rsidR="00ED3E80">
        <w:rPr>
          <w:rtl/>
        </w:rPr>
        <w:t>)</w:t>
      </w:r>
    </w:p>
    <w:p w:rsidR="005A2728" w:rsidRDefault="005A2728" w:rsidP="0027669E">
      <w:pPr>
        <w:pStyle w:val="libNormal"/>
        <w:rPr>
          <w:rtl/>
        </w:rPr>
      </w:pPr>
      <w:r>
        <w:rPr>
          <w:rtl/>
        </w:rPr>
        <w:br w:type="page"/>
      </w:r>
    </w:p>
    <w:p w:rsidR="00ED3E80" w:rsidRDefault="00ED3E80" w:rsidP="003A0199">
      <w:pPr>
        <w:pStyle w:val="libNormal0"/>
      </w:pPr>
      <w:r>
        <w:rPr>
          <w:rFonts w:hint="eastAsia"/>
          <w:rtl/>
        </w:rPr>
        <w:lastRenderedPageBreak/>
        <w:t>تنقسم</w:t>
      </w:r>
      <w:r>
        <w:rPr>
          <w:rtl/>
        </w:rPr>
        <w:t xml:space="preserve"> انقساما لا </w:t>
      </w:r>
      <w:r>
        <w:rPr>
          <w:rFonts w:hint="cs"/>
          <w:rtl/>
        </w:rPr>
        <w:t>ی</w:t>
      </w:r>
      <w:r>
        <w:rPr>
          <w:rFonts w:hint="eastAsia"/>
          <w:rtl/>
        </w:rPr>
        <w:t>طلق</w:t>
      </w:r>
      <w:r>
        <w:rPr>
          <w:rtl/>
        </w:rPr>
        <w:t xml:space="preserve"> اسم البدعه عندنا الاّ عل</w:t>
      </w:r>
      <w:r>
        <w:rPr>
          <w:rFonts w:hint="cs"/>
          <w:rtl/>
        </w:rPr>
        <w:t>ی</w:t>
      </w:r>
      <w:r>
        <w:rPr>
          <w:rtl/>
        </w:rPr>
        <w:t xml:space="preserve"> ما هو محرّم منها...الخ </w:t>
      </w:r>
      <w:r w:rsidRPr="00604B91">
        <w:rPr>
          <w:rStyle w:val="libFootnotenumChar"/>
          <w:rtl/>
        </w:rPr>
        <w:t>(1)</w:t>
      </w:r>
      <w:r>
        <w:rPr>
          <w:rtl/>
        </w:rPr>
        <w:t xml:space="preserve">. </w:t>
      </w:r>
    </w:p>
    <w:p w:rsidR="00ED3E80" w:rsidRDefault="00ED3E80" w:rsidP="00ED3E80">
      <w:pPr>
        <w:pStyle w:val="libNormal"/>
      </w:pPr>
      <w:r>
        <w:rPr>
          <w:rFonts w:hint="eastAsia"/>
          <w:rtl/>
        </w:rPr>
        <w:t>معن</w:t>
      </w:r>
      <w:r>
        <w:rPr>
          <w:rFonts w:hint="cs"/>
          <w:rtl/>
        </w:rPr>
        <w:t>ی</w:t>
      </w:r>
      <w:r>
        <w:rPr>
          <w:rtl/>
        </w:rPr>
        <w:t xml:space="preserve"> البدعه المحرّمه </w:t>
      </w:r>
      <w:r w:rsidRPr="00604B91">
        <w:rPr>
          <w:rStyle w:val="libFootnotenumChar"/>
          <w:rtl/>
        </w:rPr>
        <w:t>(2)</w:t>
      </w:r>
      <w:r>
        <w:rPr>
          <w:rtl/>
        </w:rPr>
        <w:t xml:space="preserve">. </w:t>
      </w:r>
    </w:p>
    <w:p w:rsidR="00ED3E80" w:rsidRDefault="00ED3E80" w:rsidP="00ED3E80">
      <w:pPr>
        <w:pStyle w:val="libNormal"/>
      </w:pPr>
      <w:r>
        <w:rPr>
          <w:rFonts w:hint="eastAsia"/>
          <w:rtl/>
        </w:rPr>
        <w:t>عدّ</w:t>
      </w:r>
      <w:r>
        <w:rPr>
          <w:rtl/>
        </w:rPr>
        <w:t xml:space="preserve"> الصادق </w:t>
      </w:r>
      <w:r w:rsidR="00EC2CC2" w:rsidRPr="00EC2CC2">
        <w:rPr>
          <w:rStyle w:val="libAlaemChar"/>
          <w:rtl/>
        </w:rPr>
        <w:t>عليه‌السلام</w:t>
      </w:r>
      <w:r>
        <w:rPr>
          <w:rtl/>
        </w:rPr>
        <w:t xml:space="preserve"> من الکبا</w:t>
      </w:r>
      <w:r>
        <w:rPr>
          <w:rFonts w:hint="cs"/>
          <w:rtl/>
        </w:rPr>
        <w:t>ی</w:t>
      </w:r>
      <w:r>
        <w:rPr>
          <w:rFonts w:hint="eastAsia"/>
          <w:rtl/>
        </w:rPr>
        <w:t>ر</w:t>
      </w:r>
      <w:r>
        <w:rPr>
          <w:rtl/>
        </w:rPr>
        <w:t xml:space="preserve"> البدعه،ل </w:t>
      </w:r>
    </w:p>
    <w:p w:rsidR="00ED3E80" w:rsidRDefault="00ED3E80" w:rsidP="00ED3E80">
      <w:pPr>
        <w:pStyle w:val="libNormal"/>
      </w:pPr>
      <w:r>
        <w:rPr>
          <w:rFonts w:hint="eastAsia"/>
          <w:rtl/>
        </w:rPr>
        <w:t>قوله</w:t>
      </w:r>
      <w:r>
        <w:rPr>
          <w:rtl/>
        </w:rPr>
        <w:t xml:space="preserve"> </w:t>
      </w:r>
      <w:r w:rsidR="001C23D3" w:rsidRPr="001C23D3">
        <w:rPr>
          <w:rStyle w:val="libAlaemChar"/>
          <w:rtl/>
        </w:rPr>
        <w:t>صلى‌الله‌عليه‌وآله‌وسلم</w:t>
      </w:r>
      <w:r>
        <w:rPr>
          <w:rtl/>
        </w:rPr>
        <w:t>: من تبسّم ف</w:t>
      </w:r>
      <w:r>
        <w:rPr>
          <w:rFonts w:hint="cs"/>
          <w:rtl/>
        </w:rPr>
        <w:t>ی</w:t>
      </w:r>
      <w:r>
        <w:rPr>
          <w:rtl/>
        </w:rPr>
        <w:t xml:space="preserve"> وجه مبتدع فقد أعان عل</w:t>
      </w:r>
      <w:r>
        <w:rPr>
          <w:rFonts w:hint="cs"/>
          <w:rtl/>
        </w:rPr>
        <w:t>ی</w:t>
      </w:r>
      <w:r>
        <w:rPr>
          <w:rtl/>
        </w:rPr>
        <w:t xml:space="preserve"> هدم د</w:t>
      </w:r>
      <w:r>
        <w:rPr>
          <w:rFonts w:hint="cs"/>
          <w:rtl/>
        </w:rPr>
        <w:t>ی</w:t>
      </w:r>
      <w:r>
        <w:rPr>
          <w:rFonts w:hint="eastAsia"/>
          <w:rtl/>
        </w:rPr>
        <w:t>نه</w:t>
      </w:r>
      <w:r>
        <w:rPr>
          <w:rtl/>
        </w:rPr>
        <w:t xml:space="preserve"> </w:t>
      </w:r>
      <w:r w:rsidRPr="00604B91">
        <w:rPr>
          <w:rStyle w:val="libFootnotenumChar"/>
          <w:rtl/>
        </w:rPr>
        <w:t>(3)</w:t>
      </w:r>
      <w:r>
        <w:rPr>
          <w:rtl/>
        </w:rPr>
        <w:t xml:space="preserve">. </w:t>
      </w:r>
    </w:p>
    <w:p w:rsidR="00ED3E80" w:rsidRDefault="00ED3E80" w:rsidP="00ED3E80">
      <w:pPr>
        <w:pStyle w:val="libNormal"/>
      </w:pPr>
      <w:r w:rsidRPr="003A0199">
        <w:rPr>
          <w:rStyle w:val="libBold1Char"/>
          <w:rFonts w:hint="eastAsia"/>
          <w:rtl/>
        </w:rPr>
        <w:t>الغ</w:t>
      </w:r>
      <w:r w:rsidRPr="003A0199">
        <w:rPr>
          <w:rStyle w:val="libBold1Char"/>
          <w:rFonts w:hint="cs"/>
          <w:rtl/>
        </w:rPr>
        <w:t>ی</w:t>
      </w:r>
      <w:r w:rsidRPr="003A0199">
        <w:rPr>
          <w:rStyle w:val="libBold1Char"/>
          <w:rFonts w:hint="eastAsia"/>
          <w:rtl/>
        </w:rPr>
        <w:t>به</w:t>
      </w:r>
      <w:r>
        <w:rPr>
          <w:rtl/>
        </w:rPr>
        <w:t xml:space="preserve"> </w:t>
      </w:r>
      <w:r w:rsidRPr="003A0199">
        <w:rPr>
          <w:rStyle w:val="libBold1Char"/>
          <w:rtl/>
        </w:rPr>
        <w:t>للطوس</w:t>
      </w:r>
      <w:r w:rsidRPr="003A0199">
        <w:rPr>
          <w:rStyle w:val="libBold1Char"/>
          <w:rFonts w:hint="cs"/>
          <w:rtl/>
        </w:rPr>
        <w:t>یّ</w:t>
      </w:r>
      <w:r>
        <w:rPr>
          <w:rtl/>
        </w:rPr>
        <w:t>:قال أبو محمّد العسکر</w:t>
      </w:r>
      <w:r>
        <w:rPr>
          <w:rFonts w:hint="cs"/>
          <w:rtl/>
        </w:rPr>
        <w:t>یّ</w:t>
      </w:r>
      <w:r>
        <w:rPr>
          <w:rtl/>
        </w:rPr>
        <w:t xml:space="preserve"> </w:t>
      </w:r>
      <w:r w:rsidR="00EC2CC2" w:rsidRPr="00EC2CC2">
        <w:rPr>
          <w:rStyle w:val="libAlaemChar"/>
          <w:rtl/>
        </w:rPr>
        <w:t>عليه‌السلام</w:t>
      </w:r>
      <w:r>
        <w:rPr>
          <w:rtl/>
        </w:rPr>
        <w:t xml:space="preserve"> لأب</w:t>
      </w:r>
      <w:r>
        <w:rPr>
          <w:rFonts w:hint="cs"/>
          <w:rtl/>
        </w:rPr>
        <w:t>ی</w:t>
      </w:r>
      <w:r>
        <w:rPr>
          <w:rtl/>
        </w:rPr>
        <w:t xml:space="preserve"> هاشم الجعفر</w:t>
      </w:r>
      <w:r>
        <w:rPr>
          <w:rFonts w:hint="cs"/>
          <w:rtl/>
        </w:rPr>
        <w:t>ی</w:t>
      </w:r>
      <w:r>
        <w:rPr>
          <w:rtl/>
        </w:rPr>
        <w:t xml:space="preserve">: إذا قام القائم </w:t>
      </w:r>
      <w:r w:rsidR="00EC2CC2" w:rsidRPr="00EC2CC2">
        <w:rPr>
          <w:rStyle w:val="libAlaemChar"/>
          <w:rtl/>
        </w:rPr>
        <w:t>عليه‌السلام</w:t>
      </w:r>
      <w:r>
        <w:rPr>
          <w:rtl/>
        </w:rPr>
        <w:t xml:space="preserve"> أمر بهدم المنا</w:t>
      </w:r>
      <w:r>
        <w:rPr>
          <w:rFonts w:hint="cs"/>
          <w:rtl/>
        </w:rPr>
        <w:t>ی</w:t>
      </w:r>
      <w:r>
        <w:rPr>
          <w:rFonts w:hint="eastAsia"/>
          <w:rtl/>
        </w:rPr>
        <w:t>ر</w:t>
      </w:r>
      <w:r>
        <w:rPr>
          <w:rtl/>
        </w:rPr>
        <w:t xml:space="preserve"> و المقاص</w:t>
      </w:r>
      <w:r>
        <w:rPr>
          <w:rFonts w:hint="cs"/>
          <w:rtl/>
        </w:rPr>
        <w:t>ی</w:t>
      </w:r>
      <w:r>
        <w:rPr>
          <w:rFonts w:hint="eastAsia"/>
          <w:rtl/>
        </w:rPr>
        <w:t>ر</w:t>
      </w:r>
      <w:r>
        <w:rPr>
          <w:rtl/>
        </w:rPr>
        <w:t xml:space="preserve"> الت</w:t>
      </w:r>
      <w:r>
        <w:rPr>
          <w:rFonts w:hint="cs"/>
          <w:rtl/>
        </w:rPr>
        <w:t>ی</w:t>
      </w:r>
      <w:r>
        <w:rPr>
          <w:rtl/>
        </w:rPr>
        <w:t xml:space="preserve"> ف</w:t>
      </w:r>
      <w:r>
        <w:rPr>
          <w:rFonts w:hint="cs"/>
          <w:rtl/>
        </w:rPr>
        <w:t>ی</w:t>
      </w:r>
      <w:r>
        <w:rPr>
          <w:rtl/>
        </w:rPr>
        <w:t xml:space="preserve"> المساجد،و ذکر علّته انّها محدثه مبتدعه لم </w:t>
      </w:r>
      <w:r>
        <w:rPr>
          <w:rFonts w:hint="cs"/>
          <w:rtl/>
        </w:rPr>
        <w:t>ی</w:t>
      </w:r>
      <w:r>
        <w:rPr>
          <w:rFonts w:hint="eastAsia"/>
          <w:rtl/>
        </w:rPr>
        <w:t>بنها</w:t>
      </w:r>
      <w:r>
        <w:rPr>
          <w:rtl/>
        </w:rPr>
        <w:t xml:space="preserve"> نب</w:t>
      </w:r>
      <w:r>
        <w:rPr>
          <w:rFonts w:hint="cs"/>
          <w:rtl/>
        </w:rPr>
        <w:t>یّ</w:t>
      </w:r>
      <w:r>
        <w:rPr>
          <w:rtl/>
        </w:rPr>
        <w:t xml:space="preserve"> و لا حجّه </w:t>
      </w:r>
      <w:r w:rsidRPr="00604B91">
        <w:rPr>
          <w:rStyle w:val="libFootnotenumChar"/>
          <w:rtl/>
        </w:rPr>
        <w:t>(4)</w:t>
      </w:r>
      <w:r>
        <w:rPr>
          <w:rtl/>
        </w:rPr>
        <w:t xml:space="preserve">. </w:t>
      </w:r>
    </w:p>
    <w:p w:rsidR="00ED3E80" w:rsidRDefault="00ED3E80" w:rsidP="00ED3E80">
      <w:pPr>
        <w:pStyle w:val="libNormal"/>
      </w:pPr>
      <w:r>
        <w:rPr>
          <w:rFonts w:hint="eastAsia"/>
          <w:rtl/>
        </w:rPr>
        <w:t>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إذا ظهرت البدع ف</w:t>
      </w:r>
      <w:r>
        <w:rPr>
          <w:rFonts w:hint="cs"/>
          <w:rtl/>
        </w:rPr>
        <w:t>ی</w:t>
      </w:r>
      <w:r>
        <w:rPr>
          <w:rtl/>
        </w:rPr>
        <w:t xml:space="preserve"> أمّت</w:t>
      </w:r>
      <w:r>
        <w:rPr>
          <w:rFonts w:hint="cs"/>
          <w:rtl/>
        </w:rPr>
        <w:t>ی</w:t>
      </w:r>
      <w:r>
        <w:rPr>
          <w:rFonts w:hint="eastAsia"/>
          <w:rtl/>
        </w:rPr>
        <w:t>،فل</w:t>
      </w:r>
      <w:r>
        <w:rPr>
          <w:rFonts w:hint="cs"/>
          <w:rtl/>
        </w:rPr>
        <w:t>ی</w:t>
      </w:r>
      <w:r>
        <w:rPr>
          <w:rFonts w:hint="eastAsia"/>
          <w:rtl/>
        </w:rPr>
        <w:t>ظهر</w:t>
      </w:r>
      <w:r>
        <w:rPr>
          <w:rtl/>
        </w:rPr>
        <w:t xml:space="preserve"> العالم علمه،و الاّ فعل</w:t>
      </w:r>
      <w:r>
        <w:rPr>
          <w:rFonts w:hint="cs"/>
          <w:rtl/>
        </w:rPr>
        <w:t>ی</w:t>
      </w:r>
      <w:r>
        <w:rPr>
          <w:rFonts w:hint="eastAsia"/>
          <w:rtl/>
        </w:rPr>
        <w:t>ه</w:t>
      </w:r>
      <w:r>
        <w:rPr>
          <w:rtl/>
        </w:rPr>
        <w:t xml:space="preserve"> لعنه اللّه و الملائکه و الناس أجمع</w:t>
      </w:r>
      <w:r>
        <w:rPr>
          <w:rFonts w:hint="cs"/>
          <w:rtl/>
        </w:rPr>
        <w:t>ی</w:t>
      </w:r>
      <w:r>
        <w:rPr>
          <w:rFonts w:hint="eastAsia"/>
          <w:rtl/>
        </w:rPr>
        <w:t>ن</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w:t>
      </w:r>
      <w:r>
        <w:rPr>
          <w:rFonts w:hint="cs"/>
          <w:rtl/>
        </w:rPr>
        <w:t>ی</w:t>
      </w:r>
      <w:r>
        <w:rPr>
          <w:rFonts w:hint="eastAsia"/>
          <w:rtl/>
        </w:rPr>
        <w:t>ونس</w:t>
      </w:r>
      <w:r>
        <w:rPr>
          <w:rtl/>
        </w:rPr>
        <w:t xml:space="preserve"> بن عبد الرحمن: فإن لم </w:t>
      </w:r>
      <w:r>
        <w:rPr>
          <w:rFonts w:hint="cs"/>
          <w:rtl/>
        </w:rPr>
        <w:t>ی</w:t>
      </w:r>
      <w:r>
        <w:rPr>
          <w:rFonts w:hint="eastAsia"/>
          <w:rtl/>
        </w:rPr>
        <w:t>فعل</w:t>
      </w:r>
      <w:r>
        <w:rPr>
          <w:rtl/>
        </w:rPr>
        <w:t xml:space="preserve"> سلب نور الإ</w:t>
      </w:r>
      <w:r>
        <w:rPr>
          <w:rFonts w:hint="cs"/>
          <w:rtl/>
        </w:rPr>
        <w:t>ی</w:t>
      </w:r>
      <w:r>
        <w:rPr>
          <w:rFonts w:hint="eastAsia"/>
          <w:rtl/>
        </w:rPr>
        <w:t>مان،</w:t>
      </w:r>
      <w:r>
        <w:rPr>
          <w:rtl/>
        </w:rPr>
        <w:t xml:space="preserve"> و قد تقدم ذلک ف</w:t>
      </w:r>
      <w:r>
        <w:rPr>
          <w:rFonts w:hint="cs"/>
          <w:rtl/>
        </w:rPr>
        <w:t>ی</w:t>
      </w:r>
      <w:r w:rsidR="00F71F29" w:rsidRPr="003A0199">
        <w:rPr>
          <w:rFonts w:hint="eastAsia"/>
          <w:rtl/>
        </w:rPr>
        <w:t>(</w:t>
      </w:r>
      <w:r w:rsidRPr="003A0199">
        <w:rPr>
          <w:rFonts w:hint="eastAsia"/>
          <w:rtl/>
        </w:rPr>
        <w:t>أنس</w:t>
      </w:r>
      <w:r w:rsidR="00F71F29" w:rsidRPr="003A0199">
        <w:rPr>
          <w:rFonts w:hint="eastAsia"/>
          <w:rtl/>
        </w:rPr>
        <w:t>)</w:t>
      </w:r>
      <w:r w:rsidRPr="003A0199">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انّ من مش</w:t>
      </w:r>
      <w:r>
        <w:rPr>
          <w:rFonts w:hint="cs"/>
          <w:rtl/>
        </w:rPr>
        <w:t>ی</w:t>
      </w:r>
      <w:r>
        <w:rPr>
          <w:rtl/>
        </w:rPr>
        <w:t xml:space="preserve"> ال</w:t>
      </w:r>
      <w:r>
        <w:rPr>
          <w:rFonts w:hint="cs"/>
          <w:rtl/>
        </w:rPr>
        <w:t>ی</w:t>
      </w:r>
      <w:r>
        <w:rPr>
          <w:rtl/>
        </w:rPr>
        <w:t xml:space="preserve"> صاحب بدعه فوقّره،فقد مش</w:t>
      </w:r>
      <w:r>
        <w:rPr>
          <w:rFonts w:hint="cs"/>
          <w:rtl/>
        </w:rPr>
        <w:t>ی</w:t>
      </w:r>
      <w:r>
        <w:rPr>
          <w:rtl/>
        </w:rPr>
        <w:t xml:space="preserve"> ف</w:t>
      </w:r>
      <w:r>
        <w:rPr>
          <w:rFonts w:hint="cs"/>
          <w:rtl/>
        </w:rPr>
        <w:t>ی</w:t>
      </w:r>
      <w:r>
        <w:rPr>
          <w:rtl/>
        </w:rPr>
        <w:t xml:space="preserve"> هدم الإسلام </w:t>
      </w:r>
      <w:r w:rsidRPr="00604B91">
        <w:rPr>
          <w:rStyle w:val="libFootnotenumChar"/>
          <w:rtl/>
        </w:rPr>
        <w:t>(6)</w:t>
      </w:r>
      <w:r>
        <w:rPr>
          <w:rtl/>
        </w:rPr>
        <w:t xml:space="preserve">. </w:t>
      </w:r>
    </w:p>
    <w:p w:rsidR="00ED3E80" w:rsidRPr="003A0199" w:rsidRDefault="00ED3E80" w:rsidP="003A0199">
      <w:pPr>
        <w:pStyle w:val="libNormal"/>
      </w:pPr>
      <w:r w:rsidRPr="003A0199">
        <w:rPr>
          <w:rStyle w:val="libBold1Char"/>
          <w:rFonts w:hint="eastAsia"/>
          <w:rtl/>
        </w:rPr>
        <w:t>أقول</w:t>
      </w:r>
      <w:r w:rsidRPr="003A0199">
        <w:rPr>
          <w:rtl/>
        </w:rPr>
        <w:t xml:space="preserve">: و </w:t>
      </w:r>
      <w:r w:rsidRPr="003A0199">
        <w:rPr>
          <w:rFonts w:hint="cs"/>
          <w:rtl/>
        </w:rPr>
        <w:t>ی</w:t>
      </w:r>
      <w:r w:rsidRPr="003A0199">
        <w:rPr>
          <w:rFonts w:hint="eastAsia"/>
          <w:rtl/>
        </w:rPr>
        <w:t>أت</w:t>
      </w:r>
      <w:r w:rsidRPr="003A0199">
        <w:rPr>
          <w:rFonts w:hint="cs"/>
          <w:rtl/>
        </w:rPr>
        <w:t>ی</w:t>
      </w:r>
      <w:r w:rsidRPr="003A0199">
        <w:rPr>
          <w:rtl/>
        </w:rPr>
        <w:t xml:space="preserve"> ما </w:t>
      </w:r>
      <w:r w:rsidRPr="003A0199">
        <w:rPr>
          <w:rFonts w:hint="cs"/>
          <w:rtl/>
        </w:rPr>
        <w:t>ی</w:t>
      </w:r>
      <w:r w:rsidRPr="003A0199">
        <w:rPr>
          <w:rFonts w:hint="eastAsia"/>
          <w:rtl/>
        </w:rPr>
        <w:t>تعلق</w:t>
      </w:r>
      <w:r w:rsidRPr="003A0199">
        <w:rPr>
          <w:rtl/>
        </w:rPr>
        <w:t xml:space="preserve"> بها ف</w:t>
      </w:r>
      <w:r w:rsidRPr="003A0199">
        <w:rPr>
          <w:rFonts w:hint="cs"/>
          <w:rtl/>
        </w:rPr>
        <w:t>ی</w:t>
      </w:r>
      <w:r w:rsidR="00F71F29" w:rsidRPr="003A0199">
        <w:rPr>
          <w:rFonts w:hint="eastAsia"/>
          <w:rtl/>
        </w:rPr>
        <w:t>(</w:t>
      </w:r>
      <w:r w:rsidRPr="003A0199">
        <w:rPr>
          <w:rFonts w:hint="eastAsia"/>
          <w:rtl/>
        </w:rPr>
        <w:t>رمض</w:t>
      </w:r>
      <w:r w:rsidR="00F71F29" w:rsidRPr="003A0199">
        <w:rPr>
          <w:rFonts w:hint="eastAsia"/>
          <w:rtl/>
        </w:rPr>
        <w:t>)</w:t>
      </w:r>
      <w:r w:rsidRPr="003A0199">
        <w:rPr>
          <w:rtl/>
        </w:rPr>
        <w:t xml:space="preserve">. </w:t>
      </w:r>
    </w:p>
    <w:p w:rsidR="00ED3E80" w:rsidRDefault="00ED3E80" w:rsidP="00ED3E80">
      <w:pPr>
        <w:pStyle w:val="libNormal"/>
      </w:pPr>
      <w:r>
        <w:rPr>
          <w:rFonts w:hint="eastAsia"/>
          <w:rtl/>
        </w:rPr>
        <w:t>ذکر</w:t>
      </w:r>
      <w:r>
        <w:rPr>
          <w:rtl/>
        </w:rPr>
        <w:t xml:space="preserve"> جمله من بدع الثان</w:t>
      </w:r>
      <w:r>
        <w:rPr>
          <w:rFonts w:hint="cs"/>
          <w:rtl/>
        </w:rPr>
        <w:t>ی</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و</w:t>
      </w:r>
      <w:r>
        <w:rPr>
          <w:rtl/>
        </w:rPr>
        <w:t xml:space="preserve"> منها صلاه التراو</w:t>
      </w:r>
      <w:r>
        <w:rPr>
          <w:rFonts w:hint="cs"/>
          <w:rtl/>
        </w:rPr>
        <w:t>ی</w:t>
      </w:r>
      <w:r>
        <w:rPr>
          <w:rFonts w:hint="eastAsia"/>
          <w:rtl/>
        </w:rPr>
        <w:t>ح</w:t>
      </w:r>
      <w:r>
        <w:rPr>
          <w:rtl/>
        </w:rPr>
        <w:t xml:space="preserve"> </w:t>
      </w:r>
      <w:r w:rsidRPr="00604B91">
        <w:rPr>
          <w:rStyle w:val="libFootnotenumChar"/>
          <w:rtl/>
        </w:rPr>
        <w:t>(8)</w:t>
      </w:r>
      <w:r>
        <w:rPr>
          <w:rtl/>
        </w:rPr>
        <w:t>،و منها وضع الخراج عل</w:t>
      </w:r>
      <w:r>
        <w:rPr>
          <w:rFonts w:hint="cs"/>
          <w:rtl/>
        </w:rPr>
        <w:t>ی</w:t>
      </w:r>
      <w:r>
        <w:rPr>
          <w:rtl/>
        </w:rPr>
        <w:t xml:space="preserve"> أرض السواد،ال</w:t>
      </w:r>
      <w:r>
        <w:rPr>
          <w:rFonts w:hint="cs"/>
          <w:rtl/>
        </w:rPr>
        <w:t>ی</w:t>
      </w:r>
      <w:r>
        <w:rPr>
          <w:rtl/>
        </w:rPr>
        <w:t xml:space="preserve">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ذکر</w:t>
      </w:r>
      <w:r>
        <w:rPr>
          <w:rtl/>
        </w:rPr>
        <w:t xml:space="preserve"> جمله من بدع الثالث </w:t>
      </w:r>
      <w:r w:rsidRPr="00604B91">
        <w:rPr>
          <w:rStyle w:val="libFootnotenumChar"/>
          <w:rtl/>
        </w:rPr>
        <w:t>(9)</w:t>
      </w:r>
      <w:r>
        <w:rPr>
          <w:rtl/>
        </w:rPr>
        <w:t xml:space="preserve">. </w:t>
      </w:r>
    </w:p>
    <w:p w:rsidR="00B431B0" w:rsidRDefault="00ED3E80" w:rsidP="00ED3E80">
      <w:pPr>
        <w:pStyle w:val="libNormal"/>
      </w:pPr>
      <w:r>
        <w:rPr>
          <w:rFonts w:hint="eastAsia"/>
          <w:rtl/>
        </w:rPr>
        <w:t>باب</w:t>
      </w:r>
      <w:r>
        <w:rPr>
          <w:rtl/>
        </w:rPr>
        <w:t xml:space="preserve"> تفص</w:t>
      </w:r>
      <w:r>
        <w:rPr>
          <w:rFonts w:hint="cs"/>
          <w:rtl/>
        </w:rPr>
        <w:t>ی</w:t>
      </w:r>
      <w:r>
        <w:rPr>
          <w:rFonts w:hint="eastAsia"/>
          <w:rtl/>
        </w:rPr>
        <w:t>ل</w:t>
      </w:r>
      <w:r>
        <w:rPr>
          <w:rtl/>
        </w:rPr>
        <w:t xml:space="preserve"> مثالب الثالث و بدعه </w:t>
      </w:r>
      <w:r w:rsidRPr="003A0199">
        <w:rPr>
          <w:rStyle w:val="libFootnotenumChar"/>
          <w:rtl/>
        </w:rPr>
        <w:t>(10)</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العشره55/</w:t>
      </w:r>
      <w:r w:rsidR="001A3C8D">
        <w:rPr>
          <w:rtl/>
        </w:rPr>
        <w:t>1</w:t>
      </w:r>
      <w:r w:rsidR="00ED3E80">
        <w:rPr>
          <w:rtl/>
        </w:rPr>
        <w:t>4/،ج:</w:t>
      </w:r>
      <w:r w:rsidR="001A3C8D">
        <w:rPr>
          <w:rtl/>
        </w:rPr>
        <w:t>203</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300</w:t>
      </w:r>
      <w:r w:rsidR="00ED3E80">
        <w:rPr>
          <w:rtl/>
        </w:rPr>
        <w:t>/</w:t>
      </w:r>
      <w:r w:rsidR="001A3C8D">
        <w:rPr>
          <w:rtl/>
        </w:rPr>
        <w:t>23</w:t>
      </w:r>
      <w:r w:rsidR="00ED3E80">
        <w:rPr>
          <w:rtl/>
        </w:rPr>
        <w:t>/</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ق:</w:t>
      </w:r>
      <w:r w:rsidR="001A3C8D">
        <w:rPr>
          <w:rtl/>
        </w:rPr>
        <w:t>1</w:t>
      </w:r>
      <w:r w:rsidR="00ED3E80">
        <w:rPr>
          <w:rtl/>
        </w:rPr>
        <w:t>6</w:t>
      </w:r>
      <w:r w:rsidR="001A3C8D">
        <w:rPr>
          <w:rtl/>
        </w:rPr>
        <w:t>9</w:t>
      </w:r>
      <w:r w:rsidR="00ED3E80">
        <w:rPr>
          <w:rtl/>
        </w:rPr>
        <w:t>/</w:t>
      </w:r>
      <w:r w:rsidR="001A3C8D">
        <w:rPr>
          <w:rtl/>
        </w:rPr>
        <w:t>29</w:t>
      </w:r>
      <w:r w:rsidR="00ED3E80">
        <w:rPr>
          <w:rtl/>
        </w:rPr>
        <w:t>/</w:t>
      </w:r>
      <w:r w:rsidR="001A3C8D">
        <w:rPr>
          <w:rtl/>
        </w:rPr>
        <w:t>11</w:t>
      </w:r>
      <w:r w:rsidR="00ED3E80">
        <w:rPr>
          <w:rtl/>
        </w:rPr>
        <w:t>،ج:</w:t>
      </w:r>
      <w:r w:rsidR="001A3C8D">
        <w:rPr>
          <w:rtl/>
        </w:rPr>
        <w:t>217</w:t>
      </w:r>
      <w:r w:rsidR="00ED3E80">
        <w:rPr>
          <w:rtl/>
        </w:rPr>
        <w:t>/4</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w:t>
      </w:r>
      <w:r w:rsidR="00ED3E80">
        <w:rPr>
          <w:rtl/>
        </w:rPr>
        <w:t>5</w:t>
      </w:r>
      <w:r w:rsidR="001A3C8D">
        <w:rPr>
          <w:rtl/>
        </w:rPr>
        <w:t>7</w:t>
      </w:r>
      <w:r w:rsidR="00ED3E80">
        <w:rPr>
          <w:rtl/>
        </w:rPr>
        <w:t>/</w:t>
      </w:r>
      <w:r w:rsidR="001A3C8D">
        <w:rPr>
          <w:rtl/>
        </w:rPr>
        <w:t>37</w:t>
      </w:r>
      <w:r w:rsidR="00ED3E80">
        <w:rPr>
          <w:rtl/>
        </w:rPr>
        <w:t>/</w:t>
      </w:r>
      <w:r w:rsidR="001A3C8D">
        <w:rPr>
          <w:rtl/>
        </w:rPr>
        <w:t>12</w:t>
      </w:r>
      <w:r w:rsidR="00ED3E80">
        <w:rPr>
          <w:rtl/>
        </w:rPr>
        <w:t>،ج:</w:t>
      </w:r>
      <w:r w:rsidR="001A3C8D">
        <w:rPr>
          <w:rtl/>
        </w:rPr>
        <w:t>2</w:t>
      </w:r>
      <w:r w:rsidR="00ED3E80">
        <w:rPr>
          <w:rtl/>
        </w:rPr>
        <w:t>5</w:t>
      </w:r>
      <w:r w:rsidR="001A3C8D">
        <w:rPr>
          <w:rtl/>
        </w:rPr>
        <w:t>0</w:t>
      </w:r>
      <w:r w:rsidR="00ED3E80">
        <w:rPr>
          <w:rtl/>
        </w:rPr>
        <w:t>/5</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ق:5</w:t>
      </w:r>
      <w:r w:rsidR="001A3C8D">
        <w:rPr>
          <w:rtl/>
        </w:rPr>
        <w:t>7</w:t>
      </w:r>
      <w:r w:rsidR="00ED3E80">
        <w:rPr>
          <w:rtl/>
        </w:rPr>
        <w:t>/</w:t>
      </w:r>
      <w:r w:rsidR="001A3C8D">
        <w:rPr>
          <w:rtl/>
        </w:rPr>
        <w:t>1</w:t>
      </w:r>
      <w:r w:rsidR="00ED3E80">
        <w:rPr>
          <w:rtl/>
        </w:rPr>
        <w:t>/</w:t>
      </w:r>
      <w:r w:rsidR="001A3C8D">
        <w:rPr>
          <w:rtl/>
        </w:rPr>
        <w:t>1</w:t>
      </w:r>
      <w:r w:rsidR="00ED3E80">
        <w:rPr>
          <w:rtl/>
        </w:rPr>
        <w:t>4،ج:</w:t>
      </w:r>
      <w:r w:rsidR="001A3C8D">
        <w:rPr>
          <w:rtl/>
        </w:rPr>
        <w:t>23</w:t>
      </w:r>
      <w:r w:rsidR="00ED3E80">
        <w:rPr>
          <w:rtl/>
        </w:rPr>
        <w:t>4/5</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w:t>
      </w:r>
      <w:r w:rsidR="00ED3E80">
        <w:rPr>
          <w:rtl/>
        </w:rPr>
        <w:t>6</w:t>
      </w:r>
      <w:r w:rsidR="001A3C8D">
        <w:rPr>
          <w:rtl/>
        </w:rPr>
        <w:t>3</w:t>
      </w:r>
      <w:r w:rsidR="00ED3E80">
        <w:rPr>
          <w:rtl/>
        </w:rPr>
        <w:t>/</w:t>
      </w:r>
      <w:r w:rsidR="001A3C8D">
        <w:rPr>
          <w:rtl/>
        </w:rPr>
        <w:t>39</w:t>
      </w:r>
      <w:r w:rsidR="00ED3E80">
        <w:rPr>
          <w:rtl/>
        </w:rPr>
        <w:t>/</w:t>
      </w:r>
      <w:r w:rsidR="001A3C8D">
        <w:rPr>
          <w:rtl/>
        </w:rPr>
        <w:t>1</w:t>
      </w:r>
      <w:r w:rsidR="00ED3E80">
        <w:rPr>
          <w:rtl/>
        </w:rPr>
        <w:t>،ج:</w:t>
      </w:r>
      <w:r w:rsidR="001A3C8D">
        <w:rPr>
          <w:rtl/>
        </w:rPr>
        <w:t>30</w:t>
      </w:r>
      <w:r w:rsidR="00ED3E80">
        <w:rPr>
          <w:rtl/>
        </w:rPr>
        <w:t>4/</w:t>
      </w:r>
      <w:r w:rsidR="001A3C8D">
        <w:rPr>
          <w:rtl/>
        </w:rPr>
        <w:t>2</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23</w:t>
      </w:r>
      <w:r w:rsidR="00ED3E80">
        <w:rPr>
          <w:rtl/>
        </w:rPr>
        <w:t>4/</w:t>
      </w:r>
      <w:r w:rsidR="001A3C8D">
        <w:rPr>
          <w:rtl/>
        </w:rPr>
        <w:t>20</w:t>
      </w:r>
      <w:r w:rsidR="00ED3E80">
        <w:rPr>
          <w:rtl/>
        </w:rPr>
        <w:t>/</w:t>
      </w:r>
      <w:r w:rsidR="001A3C8D">
        <w:rPr>
          <w:rtl/>
        </w:rPr>
        <w:t>8</w:t>
      </w:r>
      <w:r w:rsidR="00ED3E80">
        <w:rPr>
          <w:rtl/>
        </w:rPr>
        <w:t xml:space="preserve"> و </w:t>
      </w:r>
      <w:r w:rsidR="001A3C8D">
        <w:rPr>
          <w:rtl/>
        </w:rPr>
        <w:t>2</w:t>
      </w:r>
      <w:r w:rsidR="00ED3E80">
        <w:rPr>
          <w:rtl/>
        </w:rPr>
        <w:t>4</w:t>
      </w:r>
      <w:r w:rsidR="001A3C8D">
        <w:rPr>
          <w:rtl/>
        </w:rPr>
        <w:t>3</w:t>
      </w:r>
      <w:r w:rsidR="00ED3E80">
        <w:rPr>
          <w:rtl/>
        </w:rPr>
        <w:t xml:space="preserve">،ج:-. </w:t>
      </w:r>
    </w:p>
    <w:p w:rsidR="00ED3E80" w:rsidRDefault="00365129" w:rsidP="0027669E">
      <w:pPr>
        <w:pStyle w:val="libFootnote0"/>
      </w:pPr>
      <w:r>
        <w:rPr>
          <w:rtl/>
        </w:rPr>
        <w:t>(8)</w:t>
      </w:r>
      <w:r w:rsidR="00ED3E80">
        <w:rPr>
          <w:rtl/>
        </w:rPr>
        <w:t xml:space="preserve"> ق:</w:t>
      </w:r>
      <w:r w:rsidR="001A3C8D">
        <w:rPr>
          <w:rtl/>
        </w:rPr>
        <w:t>299</w:t>
      </w:r>
      <w:r w:rsidR="00ED3E80">
        <w:rPr>
          <w:rtl/>
        </w:rPr>
        <w:t>/</w:t>
      </w:r>
      <w:r w:rsidR="001A3C8D">
        <w:rPr>
          <w:rtl/>
        </w:rPr>
        <w:t>23</w:t>
      </w:r>
      <w:r w:rsidR="00ED3E80">
        <w:rPr>
          <w:rtl/>
        </w:rPr>
        <w:t>/</w:t>
      </w:r>
      <w:r w:rsidR="001A3C8D">
        <w:rPr>
          <w:rtl/>
        </w:rPr>
        <w:t>8</w:t>
      </w:r>
      <w:r w:rsidR="00ED3E80">
        <w:rPr>
          <w:rtl/>
        </w:rPr>
        <w:t xml:space="preserve">،ج:-. </w:t>
      </w:r>
    </w:p>
    <w:p w:rsidR="00ED3E80" w:rsidRDefault="00365129" w:rsidP="0027669E">
      <w:pPr>
        <w:pStyle w:val="libFootnote0"/>
      </w:pPr>
      <w:r>
        <w:rPr>
          <w:rtl/>
        </w:rPr>
        <w:t>(9)</w:t>
      </w:r>
      <w:r w:rsidR="00ED3E80">
        <w:rPr>
          <w:rtl/>
        </w:rPr>
        <w:t xml:space="preserve"> ق:</w:t>
      </w:r>
      <w:r w:rsidR="001A3C8D">
        <w:rPr>
          <w:rtl/>
        </w:rPr>
        <w:t>2</w:t>
      </w:r>
      <w:r w:rsidR="00ED3E80">
        <w:rPr>
          <w:rtl/>
        </w:rPr>
        <w:t>46/</w:t>
      </w:r>
      <w:r w:rsidR="001A3C8D">
        <w:rPr>
          <w:rtl/>
        </w:rPr>
        <w:t>20</w:t>
      </w:r>
      <w:r w:rsidR="00ED3E80">
        <w:rPr>
          <w:rtl/>
        </w:rPr>
        <w:t>/</w:t>
      </w:r>
      <w:r w:rsidR="001A3C8D">
        <w:rPr>
          <w:rtl/>
        </w:rPr>
        <w:t>8</w:t>
      </w:r>
      <w:r w:rsidR="00ED3E80">
        <w:rPr>
          <w:rtl/>
        </w:rPr>
        <w:t xml:space="preserve">،ج:-. </w:t>
      </w:r>
    </w:p>
    <w:p w:rsidR="003A0199" w:rsidRDefault="007708BB" w:rsidP="0027669E">
      <w:pPr>
        <w:pStyle w:val="libFootnote0"/>
        <w:rPr>
          <w:rtl/>
        </w:rPr>
      </w:pPr>
      <w:r>
        <w:rPr>
          <w:rtl/>
        </w:rPr>
        <w:t>(10)</w:t>
      </w:r>
      <w:r w:rsidR="00ED3E80">
        <w:rPr>
          <w:rtl/>
        </w:rPr>
        <w:t xml:space="preserve"> ق:</w:t>
      </w:r>
      <w:r w:rsidR="001A3C8D">
        <w:rPr>
          <w:rtl/>
        </w:rPr>
        <w:t>319</w:t>
      </w:r>
      <w:r w:rsidR="00ED3E80">
        <w:rPr>
          <w:rtl/>
        </w:rPr>
        <w:t>/</w:t>
      </w:r>
      <w:r w:rsidR="001A3C8D">
        <w:rPr>
          <w:rtl/>
        </w:rPr>
        <w:t>2</w:t>
      </w:r>
      <w:r w:rsidR="00ED3E80">
        <w:rPr>
          <w:rtl/>
        </w:rPr>
        <w:t>6/</w:t>
      </w:r>
      <w:r w:rsidR="001A3C8D">
        <w:rPr>
          <w:rtl/>
        </w:rPr>
        <w:t>8</w:t>
      </w:r>
      <w:r w:rsidR="00ED3E80">
        <w:rPr>
          <w:rtl/>
        </w:rPr>
        <w:t xml:space="preserve">،ج:-. </w:t>
      </w:r>
    </w:p>
    <w:p w:rsidR="005A2728" w:rsidRDefault="005A2728" w:rsidP="005A2728">
      <w:pPr>
        <w:rPr>
          <w:rtl/>
        </w:rPr>
      </w:pPr>
      <w:r>
        <w:br w:type="page"/>
      </w:r>
    </w:p>
    <w:p w:rsidR="00ED3E80" w:rsidRDefault="00ED3E80" w:rsidP="00ED3E80">
      <w:pPr>
        <w:pStyle w:val="libNormal"/>
      </w:pPr>
      <w:r w:rsidRPr="003A0199">
        <w:rPr>
          <w:rStyle w:val="libBold1Char"/>
          <w:rFonts w:hint="eastAsia"/>
          <w:rtl/>
        </w:rPr>
        <w:lastRenderedPageBreak/>
        <w:t>الکاف</w:t>
      </w:r>
      <w:r w:rsidRPr="003A0199">
        <w:rPr>
          <w:rStyle w:val="libBold1Char"/>
          <w:rFonts w:hint="cs"/>
          <w:rtl/>
        </w:rPr>
        <w:t>ی</w:t>
      </w:r>
      <w:r>
        <w:rPr>
          <w:rtl/>
        </w:rPr>
        <w:t>: و من بدع الثالث إتمامه الصلاه بمن</w:t>
      </w:r>
      <w:r>
        <w:rPr>
          <w:rFonts w:hint="cs"/>
          <w:rtl/>
        </w:rPr>
        <w:t>ی</w:t>
      </w:r>
      <w:r>
        <w:rPr>
          <w:rtl/>
        </w:rPr>
        <w:t xml:space="preserve"> بعد ستّ سن</w:t>
      </w:r>
      <w:r>
        <w:rPr>
          <w:rFonts w:hint="cs"/>
          <w:rtl/>
        </w:rPr>
        <w:t>ی</w:t>
      </w:r>
      <w:r>
        <w:rPr>
          <w:rFonts w:hint="eastAsia"/>
          <w:rtl/>
        </w:rPr>
        <w:t>ن</w:t>
      </w:r>
      <w:r>
        <w:rPr>
          <w:rtl/>
        </w:rPr>
        <w:t xml:space="preserve"> من خلافته،فأمر عل</w:t>
      </w:r>
      <w:r>
        <w:rPr>
          <w:rFonts w:hint="cs"/>
          <w:rtl/>
        </w:rPr>
        <w:t>یّ</w:t>
      </w:r>
      <w:r>
        <w:rPr>
          <w:rFonts w:hint="eastAsia"/>
          <w:rtl/>
        </w:rPr>
        <w:t>ا</w:t>
      </w:r>
      <w:r>
        <w:rPr>
          <w:rtl/>
        </w:rPr>
        <w:t xml:space="preserve"> أن </w:t>
      </w:r>
      <w:r>
        <w:rPr>
          <w:rFonts w:hint="cs"/>
          <w:rtl/>
        </w:rPr>
        <w:t>ی</w:t>
      </w:r>
      <w:r>
        <w:rPr>
          <w:rFonts w:hint="eastAsia"/>
          <w:rtl/>
        </w:rPr>
        <w:t>صلّ</w:t>
      </w:r>
      <w:r>
        <w:rPr>
          <w:rFonts w:hint="cs"/>
          <w:rtl/>
        </w:rPr>
        <w:t>ی</w:t>
      </w:r>
      <w:r>
        <w:rPr>
          <w:rtl/>
        </w:rPr>
        <w:t xml:space="preserve"> بالناس القصر تماما،فلم </w:t>
      </w:r>
      <w:r>
        <w:rPr>
          <w:rFonts w:hint="cs"/>
          <w:rtl/>
        </w:rPr>
        <w:t>ی</w:t>
      </w:r>
      <w:r>
        <w:rPr>
          <w:rFonts w:hint="eastAsia"/>
          <w:rtl/>
        </w:rPr>
        <w:t>قبل،فصلّ</w:t>
      </w:r>
      <w:r>
        <w:rPr>
          <w:rFonts w:hint="cs"/>
          <w:rtl/>
        </w:rPr>
        <w:t>ی</w:t>
      </w:r>
      <w:r>
        <w:rPr>
          <w:rtl/>
        </w:rPr>
        <w:t xml:space="preserve"> هو تماما،فلما کان زمن معاو</w:t>
      </w:r>
      <w:r>
        <w:rPr>
          <w:rFonts w:hint="cs"/>
          <w:rtl/>
        </w:rPr>
        <w:t>ی</w:t>
      </w:r>
      <w:r>
        <w:rPr>
          <w:rFonts w:hint="eastAsia"/>
          <w:rtl/>
        </w:rPr>
        <w:t>ه</w:t>
      </w:r>
      <w:r>
        <w:rPr>
          <w:rtl/>
        </w:rPr>
        <w:t xml:space="preserve"> صلّ</w:t>
      </w:r>
      <w:r>
        <w:rPr>
          <w:rFonts w:hint="cs"/>
          <w:rtl/>
        </w:rPr>
        <w:t>ی</w:t>
      </w:r>
      <w:r>
        <w:rPr>
          <w:rtl/>
        </w:rPr>
        <w:t xml:space="preserve"> رکعت</w:t>
      </w:r>
      <w:r>
        <w:rPr>
          <w:rFonts w:hint="cs"/>
          <w:rtl/>
        </w:rPr>
        <w:t>ی</w:t>
      </w:r>
      <w:r>
        <w:rPr>
          <w:rFonts w:hint="eastAsia"/>
          <w:rtl/>
        </w:rPr>
        <w:t>ن</w:t>
      </w:r>
      <w:r>
        <w:rPr>
          <w:rtl/>
        </w:rPr>
        <w:t xml:space="preserve"> فغلبت عل</w:t>
      </w:r>
      <w:r>
        <w:rPr>
          <w:rFonts w:hint="cs"/>
          <w:rtl/>
        </w:rPr>
        <w:t>ی</w:t>
      </w:r>
      <w:r>
        <w:rPr>
          <w:rFonts w:hint="eastAsia"/>
          <w:rtl/>
        </w:rPr>
        <w:t>ه</w:t>
      </w:r>
      <w:r>
        <w:rPr>
          <w:rtl/>
        </w:rPr>
        <w:t xml:space="preserve"> بنو ام</w:t>
      </w:r>
      <w:r>
        <w:rPr>
          <w:rFonts w:hint="cs"/>
          <w:rtl/>
        </w:rPr>
        <w:t>یّ</w:t>
      </w:r>
      <w:r>
        <w:rPr>
          <w:rFonts w:hint="eastAsia"/>
          <w:rtl/>
        </w:rPr>
        <w:t>ه</w:t>
      </w:r>
      <w:r>
        <w:rPr>
          <w:rtl/>
        </w:rPr>
        <w:t xml:space="preserve"> فصلّ</w:t>
      </w:r>
      <w:r>
        <w:rPr>
          <w:rFonts w:hint="cs"/>
          <w:rtl/>
        </w:rPr>
        <w:t>ی</w:t>
      </w:r>
      <w:r>
        <w:rPr>
          <w:rtl/>
        </w:rPr>
        <w:t xml:space="preserve"> أربعا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علّه عدم تغ</w:t>
      </w:r>
      <w:r>
        <w:rPr>
          <w:rFonts w:hint="cs"/>
          <w:rtl/>
        </w:rPr>
        <w:t>یی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بعض البدع ف</w:t>
      </w:r>
      <w:r>
        <w:rPr>
          <w:rFonts w:hint="cs"/>
          <w:rtl/>
        </w:rPr>
        <w:t>ی</w:t>
      </w:r>
      <w:r>
        <w:rPr>
          <w:rtl/>
        </w:rPr>
        <w:t xml:space="preserve"> زمانه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البدعه و السنّه و الجماعه و الفرقه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البدع و الرأ</w:t>
      </w:r>
      <w:r>
        <w:rPr>
          <w:rFonts w:hint="cs"/>
          <w:rtl/>
        </w:rPr>
        <w:t>ی</w:t>
      </w:r>
      <w:r>
        <w:rPr>
          <w:rtl/>
        </w:rPr>
        <w:t xml:space="preserve"> و المقا</w:t>
      </w:r>
      <w:r>
        <w:rPr>
          <w:rFonts w:hint="cs"/>
          <w:rtl/>
        </w:rPr>
        <w:t>یی</w:t>
      </w:r>
      <w:r>
        <w:rPr>
          <w:rFonts w:hint="eastAsia"/>
          <w:rtl/>
        </w:rPr>
        <w:t>س</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ذمّ</w:t>
      </w:r>
      <w:r>
        <w:rPr>
          <w:rtl/>
        </w:rPr>
        <w:t xml:space="preserve"> مستعمل</w:t>
      </w:r>
      <w:r>
        <w:rPr>
          <w:rFonts w:hint="cs"/>
          <w:rtl/>
        </w:rPr>
        <w:t>ی</w:t>
      </w:r>
      <w:r>
        <w:rPr>
          <w:rtl/>
        </w:rPr>
        <w:t xml:space="preserve"> البدع و الرأ</w:t>
      </w:r>
      <w:r>
        <w:rPr>
          <w:rFonts w:hint="cs"/>
          <w:rtl/>
        </w:rPr>
        <w:t>ی</w:t>
      </w:r>
      <w:r>
        <w:rPr>
          <w:rtl/>
        </w:rPr>
        <w:t xml:space="preserve"> و الق</w:t>
      </w:r>
      <w:r>
        <w:rPr>
          <w:rFonts w:hint="cs"/>
          <w:rtl/>
        </w:rPr>
        <w:t>ی</w:t>
      </w:r>
      <w:r>
        <w:rPr>
          <w:rFonts w:hint="eastAsia"/>
          <w:rtl/>
        </w:rPr>
        <w:t>اس</w:t>
      </w:r>
      <w:r>
        <w:rPr>
          <w:rtl/>
        </w:rPr>
        <w:t xml:space="preserve"> </w:t>
      </w:r>
      <w:r w:rsidRPr="00604B91">
        <w:rPr>
          <w:rStyle w:val="libFootnotenumChar"/>
          <w:rtl/>
        </w:rPr>
        <w:t>(5)</w:t>
      </w:r>
      <w:r>
        <w:rPr>
          <w:rtl/>
        </w:rPr>
        <w:t xml:space="preserve">. </w:t>
      </w:r>
    </w:p>
    <w:p w:rsidR="00ED3E80" w:rsidRDefault="00ED3E80" w:rsidP="003A0199">
      <w:pPr>
        <w:pStyle w:val="libCenterBold1"/>
      </w:pPr>
      <w:r>
        <w:rPr>
          <w:rFonts w:hint="eastAsia"/>
          <w:rtl/>
        </w:rPr>
        <w:t>بد</w:t>
      </w:r>
      <w:r>
        <w:rPr>
          <w:rFonts w:hint="cs"/>
          <w:rtl/>
        </w:rPr>
        <w:t>ی</w:t>
      </w:r>
      <w:r>
        <w:rPr>
          <w:rFonts w:hint="eastAsia"/>
          <w:rtl/>
        </w:rPr>
        <w:t>ع</w:t>
      </w:r>
      <w:r>
        <w:rPr>
          <w:rtl/>
        </w:rPr>
        <w:t xml:space="preserve"> الزمان الهمدان</w:t>
      </w:r>
      <w:r>
        <w:rPr>
          <w:rFonts w:hint="cs"/>
          <w:rtl/>
        </w:rPr>
        <w:t>ی</w:t>
      </w:r>
      <w:r>
        <w:rPr>
          <w:rtl/>
        </w:rPr>
        <w:t xml:space="preserve"> </w:t>
      </w:r>
    </w:p>
    <w:p w:rsidR="00ED3E80" w:rsidRDefault="00ED3E80" w:rsidP="00ED3E80">
      <w:pPr>
        <w:pStyle w:val="libNormal"/>
      </w:pPr>
      <w:r w:rsidRPr="003A0199">
        <w:rPr>
          <w:rStyle w:val="libBold1Char"/>
          <w:rFonts w:hint="eastAsia"/>
          <w:rtl/>
        </w:rPr>
        <w:t>أقول</w:t>
      </w:r>
      <w:r>
        <w:rPr>
          <w:rtl/>
        </w:rPr>
        <w:t>: بد</w:t>
      </w:r>
      <w:r>
        <w:rPr>
          <w:rFonts w:hint="cs"/>
          <w:rtl/>
        </w:rPr>
        <w:t>ی</w:t>
      </w:r>
      <w:r>
        <w:rPr>
          <w:rFonts w:hint="eastAsia"/>
          <w:rtl/>
        </w:rPr>
        <w:t>ع</w:t>
      </w:r>
      <w:r>
        <w:rPr>
          <w:rtl/>
        </w:rPr>
        <w:t xml:space="preserve"> الزمان هو أحمد بن الحس</w:t>
      </w:r>
      <w:r>
        <w:rPr>
          <w:rFonts w:hint="cs"/>
          <w:rtl/>
        </w:rPr>
        <w:t>ی</w:t>
      </w:r>
      <w:r>
        <w:rPr>
          <w:rFonts w:hint="eastAsia"/>
          <w:rtl/>
        </w:rPr>
        <w:t>ن</w:t>
      </w:r>
      <w:r>
        <w:rPr>
          <w:rtl/>
        </w:rPr>
        <w:t xml:space="preserve"> بن </w:t>
      </w:r>
      <w:r>
        <w:rPr>
          <w:rFonts w:hint="cs"/>
          <w:rtl/>
        </w:rPr>
        <w:t>ی</w:t>
      </w:r>
      <w:r>
        <w:rPr>
          <w:rFonts w:hint="eastAsia"/>
          <w:rtl/>
        </w:rPr>
        <w:t>ح</w:t>
      </w:r>
      <w:r>
        <w:rPr>
          <w:rFonts w:hint="cs"/>
          <w:rtl/>
        </w:rPr>
        <w:t>یی</w:t>
      </w:r>
      <w:r>
        <w:rPr>
          <w:rtl/>
        </w:rPr>
        <w:t xml:space="preserve"> الهمدان</w:t>
      </w:r>
      <w:r>
        <w:rPr>
          <w:rFonts w:hint="cs"/>
          <w:rtl/>
        </w:rPr>
        <w:t>ی</w:t>
      </w:r>
      <w:r>
        <w:rPr>
          <w:rtl/>
        </w:rPr>
        <w:t xml:space="preserve"> أبو الفضل،الشاعر المشهور،فاضل جل</w:t>
      </w:r>
      <w:r>
        <w:rPr>
          <w:rFonts w:hint="cs"/>
          <w:rtl/>
        </w:rPr>
        <w:t>ی</w:t>
      </w:r>
      <w:r>
        <w:rPr>
          <w:rFonts w:hint="eastAsia"/>
          <w:rtl/>
        </w:rPr>
        <w:t>ل</w:t>
      </w:r>
      <w:r>
        <w:rPr>
          <w:rtl/>
        </w:rPr>
        <w:t xml:space="preserve"> إمام</w:t>
      </w:r>
      <w:r>
        <w:rPr>
          <w:rFonts w:hint="cs"/>
          <w:rtl/>
        </w:rPr>
        <w:t>یّ</w:t>
      </w:r>
      <w:r>
        <w:rPr>
          <w:rtl/>
        </w:rPr>
        <w:t xml:space="preserve"> أد</w:t>
      </w:r>
      <w:r>
        <w:rPr>
          <w:rFonts w:hint="cs"/>
          <w:rtl/>
        </w:rPr>
        <w:t>ی</w:t>
      </w:r>
      <w:r>
        <w:rPr>
          <w:rFonts w:hint="eastAsia"/>
          <w:rtl/>
        </w:rPr>
        <w:t>ب</w:t>
      </w:r>
      <w:r>
        <w:rPr>
          <w:rtl/>
        </w:rPr>
        <w:t xml:space="preserve"> منش</w:t>
      </w:r>
      <w:r>
        <w:rPr>
          <w:rFonts w:hint="cs"/>
          <w:rtl/>
        </w:rPr>
        <w:t>ی</w:t>
      </w:r>
      <w:r>
        <w:rPr>
          <w:rFonts w:hint="eastAsia"/>
          <w:rtl/>
        </w:rPr>
        <w:t>،له</w:t>
      </w:r>
      <w:r>
        <w:rPr>
          <w:rtl/>
        </w:rPr>
        <w:t xml:space="preserve"> المقامات و هو مبدعها،و نسج الحر</w:t>
      </w:r>
      <w:r>
        <w:rPr>
          <w:rFonts w:hint="cs"/>
          <w:rtl/>
        </w:rPr>
        <w:t>ی</w:t>
      </w:r>
      <w:r>
        <w:rPr>
          <w:rFonts w:hint="eastAsia"/>
          <w:rtl/>
        </w:rPr>
        <w:t>ر</w:t>
      </w:r>
      <w:r>
        <w:rPr>
          <w:rFonts w:hint="cs"/>
          <w:rtl/>
        </w:rPr>
        <w:t>ی</w:t>
      </w:r>
      <w:r>
        <w:rPr>
          <w:rtl/>
        </w:rPr>
        <w:t xml:space="preserve"> عل</w:t>
      </w:r>
      <w:r>
        <w:rPr>
          <w:rFonts w:hint="cs"/>
          <w:rtl/>
        </w:rPr>
        <w:t>ی</w:t>
      </w:r>
      <w:r>
        <w:rPr>
          <w:rtl/>
        </w:rPr>
        <w:t xml:space="preserve"> منواله و زاد ف</w:t>
      </w:r>
      <w:r>
        <w:rPr>
          <w:rFonts w:hint="cs"/>
          <w:rtl/>
        </w:rPr>
        <w:t>ی</w:t>
      </w:r>
      <w:r>
        <w:rPr>
          <w:rtl/>
        </w:rPr>
        <w:t xml:space="preserve"> زخرفها.و کان بد</w:t>
      </w:r>
      <w:r>
        <w:rPr>
          <w:rFonts w:hint="cs"/>
          <w:rtl/>
        </w:rPr>
        <w:t>ی</w:t>
      </w:r>
      <w:r>
        <w:rPr>
          <w:rFonts w:hint="eastAsia"/>
          <w:rtl/>
        </w:rPr>
        <w:t>ع</w:t>
      </w:r>
      <w:r>
        <w:rPr>
          <w:rtl/>
        </w:rPr>
        <w:t xml:space="preserve"> الزمان من أعاج</w:t>
      </w:r>
      <w:r>
        <w:rPr>
          <w:rFonts w:hint="cs"/>
          <w:rtl/>
        </w:rPr>
        <w:t>ی</w:t>
      </w:r>
      <w:r>
        <w:rPr>
          <w:rFonts w:hint="eastAsia"/>
          <w:rtl/>
        </w:rPr>
        <w:t>ب</w:t>
      </w:r>
      <w:r>
        <w:rPr>
          <w:rtl/>
        </w:rPr>
        <w:t xml:space="preserve"> الزمان ف</w:t>
      </w:r>
      <w:r>
        <w:rPr>
          <w:rFonts w:hint="cs"/>
          <w:rtl/>
        </w:rPr>
        <w:t>ی</w:t>
      </w:r>
      <w:r>
        <w:rPr>
          <w:rtl/>
        </w:rPr>
        <w:t xml:space="preserve"> الحفظ و البد</w:t>
      </w:r>
      <w:r>
        <w:rPr>
          <w:rFonts w:hint="cs"/>
          <w:rtl/>
        </w:rPr>
        <w:t>ی</w:t>
      </w:r>
      <w:r>
        <w:rPr>
          <w:rFonts w:hint="eastAsia"/>
          <w:rtl/>
        </w:rPr>
        <w:t>هه،و</w:t>
      </w:r>
      <w:r>
        <w:rPr>
          <w:rtl/>
        </w:rPr>
        <w:t xml:space="preserve"> کانت وفاته مسموما بمد</w:t>
      </w:r>
      <w:r>
        <w:rPr>
          <w:rFonts w:hint="cs"/>
          <w:rtl/>
        </w:rPr>
        <w:t>ی</w:t>
      </w:r>
      <w:r>
        <w:rPr>
          <w:rFonts w:hint="eastAsia"/>
          <w:rtl/>
        </w:rPr>
        <w:t>نه</w:t>
      </w:r>
      <w:r>
        <w:rPr>
          <w:rtl/>
        </w:rPr>
        <w:t xml:space="preserve"> هراه </w:t>
      </w:r>
      <w:r>
        <w:rPr>
          <w:rFonts w:hint="eastAsia"/>
          <w:rtl/>
        </w:rPr>
        <w:t>سنه</w:t>
      </w:r>
      <w:r>
        <w:rPr>
          <w:rtl/>
        </w:rPr>
        <w:t>(</w:t>
      </w:r>
      <w:r w:rsidR="001A3C8D">
        <w:rPr>
          <w:rtl/>
        </w:rPr>
        <w:t>398</w:t>
      </w:r>
      <w:r>
        <w:rPr>
          <w:rtl/>
        </w:rPr>
        <w:t>).و حک</w:t>
      </w:r>
      <w:r>
        <w:rPr>
          <w:rFonts w:hint="cs"/>
          <w:rtl/>
        </w:rPr>
        <w:t>ی</w:t>
      </w:r>
      <w:r>
        <w:rPr>
          <w:rtl/>
        </w:rPr>
        <w:t xml:space="preserve"> انّه مات من السکته،و عجّل دفنه فأفاق ف</w:t>
      </w:r>
      <w:r>
        <w:rPr>
          <w:rFonts w:hint="cs"/>
          <w:rtl/>
        </w:rPr>
        <w:t>ی</w:t>
      </w:r>
      <w:r>
        <w:rPr>
          <w:rtl/>
        </w:rPr>
        <w:t xml:space="preserve"> قبره،و سمع صوته بالل</w:t>
      </w:r>
      <w:r>
        <w:rPr>
          <w:rFonts w:hint="cs"/>
          <w:rtl/>
        </w:rPr>
        <w:t>ی</w:t>
      </w:r>
      <w:r>
        <w:rPr>
          <w:rFonts w:hint="eastAsia"/>
          <w:rtl/>
        </w:rPr>
        <w:t>ل</w:t>
      </w:r>
      <w:r>
        <w:rPr>
          <w:rtl/>
        </w:rPr>
        <w:t xml:space="preserve"> و أنّهم نبشوا قبره فوجدوه قد قبض عل</w:t>
      </w:r>
      <w:r>
        <w:rPr>
          <w:rFonts w:hint="cs"/>
          <w:rtl/>
        </w:rPr>
        <w:t>ی</w:t>
      </w:r>
      <w:r>
        <w:rPr>
          <w:rtl/>
        </w:rPr>
        <w:t xml:space="preserve"> لح</w:t>
      </w:r>
      <w:r>
        <w:rPr>
          <w:rFonts w:hint="cs"/>
          <w:rtl/>
        </w:rPr>
        <w:t>ی</w:t>
      </w:r>
      <w:r>
        <w:rPr>
          <w:rFonts w:hint="eastAsia"/>
          <w:rtl/>
        </w:rPr>
        <w:t>ته</w:t>
      </w:r>
      <w:r>
        <w:rPr>
          <w:rtl/>
        </w:rPr>
        <w:t xml:space="preserve"> و مات من هول القبر.و ذکره الثعالب</w:t>
      </w:r>
      <w:r>
        <w:rPr>
          <w:rFonts w:hint="cs"/>
          <w:rtl/>
        </w:rPr>
        <w:t>ی</w:t>
      </w:r>
      <w:r>
        <w:rPr>
          <w:rtl/>
        </w:rPr>
        <w:t xml:space="preserve"> ف</w:t>
      </w:r>
      <w:r>
        <w:rPr>
          <w:rFonts w:hint="cs"/>
          <w:rtl/>
        </w:rPr>
        <w:t>ی</w:t>
      </w:r>
      <w:r>
        <w:rPr>
          <w:rtl/>
        </w:rPr>
        <w:t>(</w:t>
      </w:r>
      <w:r>
        <w:rPr>
          <w:rFonts w:hint="cs"/>
          <w:rtl/>
        </w:rPr>
        <w:t>ی</w:t>
      </w:r>
      <w:r>
        <w:rPr>
          <w:rFonts w:hint="eastAsia"/>
          <w:rtl/>
        </w:rPr>
        <w:t>ت</w:t>
      </w:r>
      <w:r>
        <w:rPr>
          <w:rFonts w:hint="cs"/>
          <w:rtl/>
        </w:rPr>
        <w:t>ی</w:t>
      </w:r>
      <w:r>
        <w:rPr>
          <w:rFonts w:hint="eastAsia"/>
          <w:rtl/>
        </w:rPr>
        <w:t>مه</w:t>
      </w:r>
      <w:r>
        <w:rPr>
          <w:rtl/>
        </w:rPr>
        <w:t xml:space="preserve"> الدهر)من جمله شعراء الصاحب بن عبّاد و أثن</w:t>
      </w:r>
      <w:r>
        <w:rPr>
          <w:rFonts w:hint="cs"/>
          <w:rtl/>
        </w:rPr>
        <w:t>ی</w:t>
      </w:r>
      <w:r>
        <w:rPr>
          <w:rtl/>
        </w:rPr>
        <w:t xml:space="preserve"> عل</w:t>
      </w:r>
      <w:r>
        <w:rPr>
          <w:rFonts w:hint="cs"/>
          <w:rtl/>
        </w:rPr>
        <w:t>ی</w:t>
      </w:r>
      <w:r>
        <w:rPr>
          <w:rFonts w:hint="eastAsia"/>
          <w:rtl/>
        </w:rPr>
        <w:t>ه</w:t>
      </w:r>
      <w:r>
        <w:rPr>
          <w:rtl/>
        </w:rPr>
        <w:t xml:space="preserve">. </w:t>
      </w:r>
    </w:p>
    <w:p w:rsidR="00B431B0" w:rsidRDefault="00ED3E80" w:rsidP="00ED3E80">
      <w:pPr>
        <w:pStyle w:val="libNormal"/>
      </w:pPr>
      <w:r>
        <w:rPr>
          <w:rFonts w:hint="eastAsia"/>
          <w:rtl/>
        </w:rPr>
        <w:t>و</w:t>
      </w:r>
      <w:r>
        <w:rPr>
          <w:rtl/>
        </w:rPr>
        <w:t xml:space="preserve"> قد </w:t>
      </w:r>
      <w:r>
        <w:rPr>
          <w:rFonts w:hint="cs"/>
          <w:rtl/>
        </w:rPr>
        <w:t>ی</w:t>
      </w:r>
      <w:r>
        <w:rPr>
          <w:rFonts w:hint="eastAsia"/>
          <w:rtl/>
        </w:rPr>
        <w:t>طلق</w:t>
      </w:r>
      <w:r>
        <w:rPr>
          <w:rtl/>
        </w:rPr>
        <w:t xml:space="preserve"> البد</w:t>
      </w:r>
      <w:r>
        <w:rPr>
          <w:rFonts w:hint="cs"/>
          <w:rtl/>
        </w:rPr>
        <w:t>ی</w:t>
      </w:r>
      <w:r>
        <w:rPr>
          <w:rFonts w:hint="eastAsia"/>
          <w:rtl/>
        </w:rPr>
        <w:t>ع</w:t>
      </w:r>
      <w:r>
        <w:rPr>
          <w:rtl/>
        </w:rPr>
        <w:t xml:space="preserve"> عل</w:t>
      </w:r>
      <w:r>
        <w:rPr>
          <w:rFonts w:hint="cs"/>
          <w:rtl/>
        </w:rPr>
        <w:t>ی</w:t>
      </w:r>
      <w:r>
        <w:rPr>
          <w:rtl/>
        </w:rPr>
        <w:t xml:space="preserve"> الش</w:t>
      </w:r>
      <w:r>
        <w:rPr>
          <w:rFonts w:hint="cs"/>
          <w:rtl/>
        </w:rPr>
        <w:t>ی</w:t>
      </w:r>
      <w:r>
        <w:rPr>
          <w:rFonts w:hint="eastAsia"/>
          <w:rtl/>
        </w:rPr>
        <w:t>خ</w:t>
      </w:r>
      <w:r>
        <w:rPr>
          <w:rtl/>
        </w:rPr>
        <w:t xml:space="preserve"> عبد الواسع الج</w:t>
      </w:r>
      <w:r>
        <w:rPr>
          <w:rFonts w:hint="cs"/>
          <w:rtl/>
        </w:rPr>
        <w:t>ی</w:t>
      </w:r>
      <w:r>
        <w:rPr>
          <w:rFonts w:hint="eastAsia"/>
          <w:rtl/>
        </w:rPr>
        <w:t>ل</w:t>
      </w:r>
      <w:r>
        <w:rPr>
          <w:rFonts w:hint="cs"/>
          <w:rtl/>
        </w:rPr>
        <w:t>ی</w:t>
      </w:r>
      <w:r>
        <w:rPr>
          <w:rFonts w:hint="eastAsia"/>
          <w:rtl/>
        </w:rPr>
        <w:t>،و</w:t>
      </w:r>
      <w:r>
        <w:rPr>
          <w:rtl/>
        </w:rPr>
        <w:t xml:space="preserve"> هو أ</w:t>
      </w:r>
      <w:r>
        <w:rPr>
          <w:rFonts w:hint="cs"/>
          <w:rtl/>
        </w:rPr>
        <w:t>ی</w:t>
      </w:r>
      <w:r>
        <w:rPr>
          <w:rFonts w:hint="eastAsia"/>
          <w:rtl/>
        </w:rPr>
        <w:t>ضا</w:t>
      </w:r>
      <w:r>
        <w:rPr>
          <w:rtl/>
        </w:rPr>
        <w:t xml:space="preserve"> من أرباب الإنشاء و أهل الأدب،و هو غ</w:t>
      </w:r>
      <w:r>
        <w:rPr>
          <w:rFonts w:hint="cs"/>
          <w:rtl/>
        </w:rPr>
        <w:t>ی</w:t>
      </w:r>
      <w:r>
        <w:rPr>
          <w:rFonts w:hint="eastAsia"/>
          <w:rtl/>
        </w:rPr>
        <w:t>ر</w:t>
      </w:r>
      <w:r>
        <w:rPr>
          <w:rtl/>
        </w:rPr>
        <w:t xml:space="preserve"> بد</w:t>
      </w:r>
      <w:r>
        <w:rPr>
          <w:rFonts w:hint="cs"/>
          <w:rtl/>
        </w:rPr>
        <w:t>ی</w:t>
      </w:r>
      <w:r>
        <w:rPr>
          <w:rFonts w:hint="eastAsia"/>
          <w:rtl/>
        </w:rPr>
        <w:t>ع</w:t>
      </w:r>
      <w:r>
        <w:rPr>
          <w:rtl/>
        </w:rPr>
        <w:t xml:space="preserve"> الزمان</w:t>
      </w:r>
      <w:r>
        <w:rPr>
          <w:rFonts w:hint="cs"/>
          <w:rtl/>
        </w:rPr>
        <w:t>ی</w:t>
      </w:r>
      <w:r>
        <w:rPr>
          <w:rtl/>
        </w:rPr>
        <w:t xml:space="preserve"> الهرند</w:t>
      </w:r>
      <w:r>
        <w:rPr>
          <w:rFonts w:hint="cs"/>
          <w:rtl/>
        </w:rPr>
        <w:t>ی</w:t>
      </w:r>
      <w:r>
        <w:rPr>
          <w:rtl/>
        </w:rPr>
        <w:t xml:space="preserve"> القهپائ</w:t>
      </w:r>
      <w:r>
        <w:rPr>
          <w:rFonts w:hint="cs"/>
          <w:rtl/>
        </w:rPr>
        <w:t>ی</w:t>
      </w:r>
      <w:r>
        <w:rPr>
          <w:rtl/>
        </w:rPr>
        <w:t xml:space="preserve"> الفق</w:t>
      </w:r>
      <w:r>
        <w:rPr>
          <w:rFonts w:hint="cs"/>
          <w:rtl/>
        </w:rPr>
        <w:t>ی</w:t>
      </w:r>
      <w:r>
        <w:rPr>
          <w:rFonts w:hint="eastAsia"/>
          <w:rtl/>
        </w:rPr>
        <w:t>ه</w:t>
      </w:r>
      <w:r>
        <w:rPr>
          <w:rtl/>
        </w:rPr>
        <w:t xml:space="preserve"> المحدّث صاحب شرح الصح</w:t>
      </w:r>
      <w:r>
        <w:rPr>
          <w:rFonts w:hint="cs"/>
          <w:rtl/>
        </w:rPr>
        <w:t>ی</w:t>
      </w:r>
      <w:r>
        <w:rPr>
          <w:rFonts w:hint="eastAsia"/>
          <w:rtl/>
        </w:rPr>
        <w:t>فه</w:t>
      </w:r>
      <w:r>
        <w:rPr>
          <w:rtl/>
        </w:rPr>
        <w:t xml:space="preserve"> السجّاد</w:t>
      </w:r>
      <w:r>
        <w:rPr>
          <w:rFonts w:hint="cs"/>
          <w:rtl/>
        </w:rPr>
        <w:t>ی</w:t>
      </w:r>
      <w:r>
        <w:rPr>
          <w:rFonts w:hint="eastAsia"/>
          <w:rtl/>
        </w:rPr>
        <w:t>ه،عل</w:t>
      </w:r>
      <w:r>
        <w:rPr>
          <w:rFonts w:hint="cs"/>
          <w:rtl/>
        </w:rPr>
        <w:t>ی</w:t>
      </w:r>
      <w:r>
        <w:rPr>
          <w:rtl/>
        </w:rPr>
        <w:t xml:space="preserve"> منش</w:t>
      </w:r>
      <w:r>
        <w:rPr>
          <w:rFonts w:hint="cs"/>
          <w:rtl/>
        </w:rPr>
        <w:t>ی</w:t>
      </w:r>
      <w:r>
        <w:rPr>
          <w:rFonts w:hint="eastAsia"/>
          <w:rtl/>
        </w:rPr>
        <w:t>ها</w:t>
      </w:r>
      <w:r>
        <w:rPr>
          <w:rtl/>
        </w:rPr>
        <w:t xml:space="preserve"> آلاف السلام و التح</w:t>
      </w:r>
      <w:r>
        <w:rPr>
          <w:rFonts w:hint="cs"/>
          <w:rtl/>
        </w:rPr>
        <w:t>یّ</w:t>
      </w:r>
      <w:r>
        <w:rPr>
          <w:rFonts w:hint="eastAsia"/>
          <w:rtl/>
        </w:rPr>
        <w:t>ه،و</w:t>
      </w:r>
      <w:r>
        <w:rPr>
          <w:rtl/>
        </w:rPr>
        <w:t xml:space="preserve"> کان هذا الرجل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371</w:t>
      </w:r>
      <w:r w:rsidR="00ED3E80">
        <w:rPr>
          <w:rtl/>
        </w:rPr>
        <w:t>/</w:t>
      </w:r>
      <w:r w:rsidR="001A3C8D">
        <w:rPr>
          <w:rtl/>
        </w:rPr>
        <w:t>29</w:t>
      </w:r>
      <w:r w:rsidR="00ED3E80">
        <w:rPr>
          <w:rtl/>
        </w:rPr>
        <w:t>/</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w:t>
      </w:r>
      <w:r w:rsidR="001A3C8D">
        <w:rPr>
          <w:rtl/>
        </w:rPr>
        <w:t>70</w:t>
      </w:r>
      <w:r w:rsidR="00ED3E80">
        <w:rPr>
          <w:rtl/>
        </w:rPr>
        <w:t>4/65/</w:t>
      </w:r>
      <w:r w:rsidR="001A3C8D">
        <w:rPr>
          <w:rtl/>
        </w:rPr>
        <w:t>8</w:t>
      </w:r>
      <w:r w:rsidR="00ED3E80">
        <w:rPr>
          <w:rtl/>
        </w:rPr>
        <w:t>،ج:</w:t>
      </w:r>
      <w:r w:rsidR="001A3C8D">
        <w:rPr>
          <w:rtl/>
        </w:rPr>
        <w:t>1</w:t>
      </w:r>
      <w:r w:rsidR="00ED3E80">
        <w:rPr>
          <w:rtl/>
        </w:rPr>
        <w:t>6</w:t>
      </w:r>
      <w:r w:rsidR="001A3C8D">
        <w:rPr>
          <w:rtl/>
        </w:rPr>
        <w:t>7</w:t>
      </w:r>
      <w:r w:rsidR="00ED3E80">
        <w:rPr>
          <w:rtl/>
        </w:rPr>
        <w:t>/</w:t>
      </w:r>
      <w:r w:rsidR="001A3C8D">
        <w:rPr>
          <w:rtl/>
        </w:rPr>
        <w:t>3</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0</w:t>
      </w:r>
      <w:r w:rsidR="00ED3E80">
        <w:rPr>
          <w:rtl/>
        </w:rPr>
        <w:t>/</w:t>
      </w:r>
      <w:r w:rsidR="001A3C8D">
        <w:rPr>
          <w:rtl/>
        </w:rPr>
        <w:t>37</w:t>
      </w:r>
      <w:r w:rsidR="00ED3E80">
        <w:rPr>
          <w:rtl/>
        </w:rPr>
        <w:t>/</w:t>
      </w:r>
      <w:r w:rsidR="001A3C8D">
        <w:rPr>
          <w:rtl/>
        </w:rPr>
        <w:t>1</w:t>
      </w:r>
      <w:r w:rsidR="00ED3E80">
        <w:rPr>
          <w:rtl/>
        </w:rPr>
        <w:t>،ج:</w:t>
      </w:r>
      <w:r w:rsidR="001A3C8D">
        <w:rPr>
          <w:rtl/>
        </w:rPr>
        <w:t>2</w:t>
      </w:r>
      <w:r w:rsidR="00ED3E80">
        <w:rPr>
          <w:rtl/>
        </w:rPr>
        <w:t>6</w:t>
      </w:r>
      <w:r w:rsidR="001A3C8D">
        <w:rPr>
          <w:rtl/>
        </w:rPr>
        <w:t>1</w:t>
      </w:r>
      <w:r w:rsidR="00ED3E80">
        <w:rPr>
          <w:rtl/>
        </w:rPr>
        <w:t>/</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w:t>
      </w:r>
      <w:r w:rsidR="00ED3E80">
        <w:rPr>
          <w:rtl/>
        </w:rPr>
        <w:t>5</w:t>
      </w:r>
      <w:r w:rsidR="001A3C8D">
        <w:rPr>
          <w:rtl/>
        </w:rPr>
        <w:t>7</w:t>
      </w:r>
      <w:r w:rsidR="00ED3E80">
        <w:rPr>
          <w:rtl/>
        </w:rPr>
        <w:t>/</w:t>
      </w:r>
      <w:r w:rsidR="001A3C8D">
        <w:rPr>
          <w:rtl/>
        </w:rPr>
        <w:t>39</w:t>
      </w:r>
      <w:r w:rsidR="00ED3E80">
        <w:rPr>
          <w:rtl/>
        </w:rPr>
        <w:t>/</w:t>
      </w:r>
      <w:r w:rsidR="001A3C8D">
        <w:rPr>
          <w:rtl/>
        </w:rPr>
        <w:t>1</w:t>
      </w:r>
      <w:r w:rsidR="00ED3E80">
        <w:rPr>
          <w:rtl/>
        </w:rPr>
        <w:t>،ج:</w:t>
      </w:r>
      <w:r w:rsidR="001A3C8D">
        <w:rPr>
          <w:rtl/>
        </w:rPr>
        <w:t>283</w:t>
      </w:r>
      <w:r w:rsidR="00ED3E80">
        <w:rPr>
          <w:rtl/>
        </w:rPr>
        <w:t>/</w:t>
      </w:r>
      <w:r w:rsidR="001A3C8D">
        <w:rPr>
          <w:rtl/>
        </w:rPr>
        <w:t>2</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29</w:t>
      </w:r>
      <w:r w:rsidR="00ED3E80">
        <w:rPr>
          <w:rtl/>
        </w:rPr>
        <w:t>6/4</w:t>
      </w:r>
      <w:r w:rsidR="001A3C8D">
        <w:rPr>
          <w:rtl/>
        </w:rPr>
        <w:t>0</w:t>
      </w:r>
      <w:r w:rsidR="00ED3E80">
        <w:rPr>
          <w:rtl/>
        </w:rPr>
        <w:t>/5،ج:</w:t>
      </w:r>
      <w:r w:rsidR="001A3C8D">
        <w:rPr>
          <w:rtl/>
        </w:rPr>
        <w:t>30</w:t>
      </w:r>
      <w:r w:rsidR="00ED3E80">
        <w:rPr>
          <w:rtl/>
        </w:rPr>
        <w:t>4/</w:t>
      </w:r>
      <w:r w:rsidR="001A3C8D">
        <w:rPr>
          <w:rtl/>
        </w:rPr>
        <w:t>13</w:t>
      </w:r>
    </w:p>
    <w:p w:rsidR="005A2728" w:rsidRDefault="005A2728" w:rsidP="0027669E">
      <w:pPr>
        <w:pStyle w:val="libNormal"/>
        <w:rPr>
          <w:rtl/>
        </w:rPr>
      </w:pPr>
      <w:r>
        <w:rPr>
          <w:rtl/>
        </w:rPr>
        <w:br w:type="page"/>
      </w:r>
    </w:p>
    <w:p w:rsidR="00ED3E80" w:rsidRDefault="00ED3E80" w:rsidP="003A0199">
      <w:pPr>
        <w:pStyle w:val="libNormal0"/>
      </w:pPr>
      <w:r>
        <w:rPr>
          <w:rFonts w:hint="eastAsia"/>
          <w:rtl/>
        </w:rPr>
        <w:lastRenderedPageBreak/>
        <w:t>ش</w:t>
      </w:r>
      <w:r>
        <w:rPr>
          <w:rFonts w:hint="cs"/>
          <w:rtl/>
        </w:rPr>
        <w:t>ی</w:t>
      </w:r>
      <w:r>
        <w:rPr>
          <w:rFonts w:hint="eastAsia"/>
          <w:rtl/>
        </w:rPr>
        <w:t>خ</w:t>
      </w:r>
      <w:r>
        <w:rPr>
          <w:rtl/>
        </w:rPr>
        <w:t xml:space="preserve"> الإسلام ببلده </w:t>
      </w:r>
      <w:r>
        <w:rPr>
          <w:rFonts w:hint="cs"/>
          <w:rtl/>
        </w:rPr>
        <w:t>ی</w:t>
      </w:r>
      <w:r>
        <w:rPr>
          <w:rFonts w:hint="eastAsia"/>
          <w:rtl/>
        </w:rPr>
        <w:t>زد</w:t>
      </w:r>
      <w:r>
        <w:rPr>
          <w:rtl/>
        </w:rPr>
        <w:t xml:space="preserve"> ف</w:t>
      </w:r>
      <w:r>
        <w:rPr>
          <w:rFonts w:hint="cs"/>
          <w:rtl/>
        </w:rPr>
        <w:t>ی</w:t>
      </w:r>
      <w:r>
        <w:rPr>
          <w:rtl/>
        </w:rPr>
        <w:t xml:space="preserve"> عهد الشاه عبّاس الصفو</w:t>
      </w:r>
      <w:r>
        <w:rPr>
          <w:rFonts w:hint="cs"/>
          <w:rtl/>
        </w:rPr>
        <w:t>ی</w:t>
      </w:r>
      <w:r>
        <w:rPr>
          <w:rtl/>
        </w:rPr>
        <w:t xml:space="preserve">. </w:t>
      </w:r>
    </w:p>
    <w:p w:rsidR="00ED3E80" w:rsidRDefault="00ED3E80" w:rsidP="003A0199">
      <w:pPr>
        <w:pStyle w:val="libNormal"/>
      </w:pPr>
      <w:r>
        <w:rPr>
          <w:rFonts w:hint="eastAsia"/>
          <w:rtl/>
        </w:rPr>
        <w:t>البدائع</w:t>
      </w:r>
      <w:r>
        <w:rPr>
          <w:rFonts w:hint="cs"/>
          <w:rtl/>
        </w:rPr>
        <w:t>ی</w:t>
      </w:r>
      <w:r>
        <w:rPr>
          <w:rtl/>
        </w:rPr>
        <w:t xml:space="preserve">: </w:t>
      </w:r>
      <w:r>
        <w:rPr>
          <w:rFonts w:hint="eastAsia"/>
          <w:rtl/>
        </w:rPr>
        <w:t>هو</w:t>
      </w:r>
      <w:r>
        <w:rPr>
          <w:rtl/>
        </w:rPr>
        <w:t xml:space="preserve"> محمّد بن محمود البلخ</w:t>
      </w:r>
      <w:r>
        <w:rPr>
          <w:rFonts w:hint="cs"/>
          <w:rtl/>
        </w:rPr>
        <w:t>یّ</w:t>
      </w:r>
      <w:r>
        <w:rPr>
          <w:rtl/>
        </w:rPr>
        <w:t xml:space="preserve"> أحد شعراء عصر السلطان محمود، و من شعره: </w:t>
      </w:r>
    </w:p>
    <w:tbl>
      <w:tblPr>
        <w:tblStyle w:val="TableGrid"/>
        <w:bidiVisual/>
        <w:tblW w:w="4562" w:type="pct"/>
        <w:tblInd w:w="384" w:type="dxa"/>
        <w:tblLook w:val="01E0"/>
      </w:tblPr>
      <w:tblGrid>
        <w:gridCol w:w="3534"/>
        <w:gridCol w:w="272"/>
        <w:gridCol w:w="3504"/>
      </w:tblGrid>
      <w:tr w:rsidR="00080356" w:rsidTr="00080356">
        <w:trPr>
          <w:trHeight w:val="350"/>
        </w:trPr>
        <w:tc>
          <w:tcPr>
            <w:tcW w:w="3920" w:type="dxa"/>
            <w:shd w:val="clear" w:color="auto" w:fill="auto"/>
          </w:tcPr>
          <w:p w:rsidR="00080356" w:rsidRDefault="00080356" w:rsidP="00080356">
            <w:pPr>
              <w:pStyle w:val="libPoem"/>
            </w:pPr>
            <w:r>
              <w:rPr>
                <w:rFonts w:hint="eastAsia"/>
                <w:rtl/>
              </w:rPr>
              <w:t>جهان</w:t>
            </w:r>
            <w:r>
              <w:rPr>
                <w:rtl/>
              </w:rPr>
              <w:t xml:space="preserve"> چون عروس است با رنگ و بو</w:t>
            </w:r>
            <w:r w:rsidRPr="00725071">
              <w:rPr>
                <w:rStyle w:val="libPoemTiniChar0"/>
                <w:rtl/>
              </w:rPr>
              <w:br/>
              <w:t> </w:t>
            </w:r>
          </w:p>
        </w:tc>
        <w:tc>
          <w:tcPr>
            <w:tcW w:w="279" w:type="dxa"/>
            <w:shd w:val="clear" w:color="auto" w:fill="auto"/>
          </w:tcPr>
          <w:p w:rsidR="00080356" w:rsidRDefault="00080356" w:rsidP="00080356">
            <w:pPr>
              <w:pStyle w:val="libPoem"/>
              <w:rPr>
                <w:rtl/>
              </w:rPr>
            </w:pPr>
          </w:p>
        </w:tc>
        <w:tc>
          <w:tcPr>
            <w:tcW w:w="3881" w:type="dxa"/>
            <w:shd w:val="clear" w:color="auto" w:fill="auto"/>
          </w:tcPr>
          <w:p w:rsidR="00080356" w:rsidRDefault="00080356" w:rsidP="00080356">
            <w:pPr>
              <w:pStyle w:val="libPoem"/>
            </w:pPr>
            <w:r>
              <w:rPr>
                <w:rFonts w:hint="eastAsia"/>
                <w:rtl/>
              </w:rPr>
              <w:t>در</w:t>
            </w:r>
            <w:r>
              <w:rPr>
                <w:rFonts w:hint="cs"/>
                <w:rtl/>
              </w:rPr>
              <w:t>ی</w:t>
            </w:r>
            <w:r>
              <w:rPr>
                <w:rFonts w:hint="eastAsia"/>
                <w:rtl/>
              </w:rPr>
              <w:t>غا</w:t>
            </w:r>
            <w:r>
              <w:rPr>
                <w:rtl/>
              </w:rPr>
              <w:t xml:space="preserve"> که داماد خوار است او</w:t>
            </w:r>
            <w:r w:rsidRPr="00725071">
              <w:rPr>
                <w:rStyle w:val="libPoemTiniChar0"/>
                <w:rtl/>
              </w:rPr>
              <w:br/>
              <w:t> </w:t>
            </w:r>
          </w:p>
        </w:tc>
      </w:tr>
      <w:tr w:rsidR="00080356" w:rsidTr="00080356">
        <w:trPr>
          <w:trHeight w:val="350"/>
        </w:trPr>
        <w:tc>
          <w:tcPr>
            <w:tcW w:w="3920" w:type="dxa"/>
          </w:tcPr>
          <w:p w:rsidR="00080356" w:rsidRDefault="00080356" w:rsidP="00080356">
            <w:pPr>
              <w:pStyle w:val="libPoem"/>
            </w:pPr>
            <w:r>
              <w:rPr>
                <w:rFonts w:hint="eastAsia"/>
                <w:rtl/>
              </w:rPr>
              <w:t>چه</w:t>
            </w:r>
            <w:r>
              <w:rPr>
                <w:rtl/>
              </w:rPr>
              <w:t xml:space="preserve"> باش</w:t>
            </w:r>
            <w:r>
              <w:rPr>
                <w:rFonts w:hint="cs"/>
                <w:rtl/>
              </w:rPr>
              <w:t>ی</w:t>
            </w:r>
            <w:r>
              <w:rPr>
                <w:rtl/>
              </w:rPr>
              <w:t xml:space="preserve"> جوان کار پ</w:t>
            </w:r>
            <w:r>
              <w:rPr>
                <w:rFonts w:hint="cs"/>
                <w:rtl/>
              </w:rPr>
              <w:t>ی</w:t>
            </w:r>
            <w:r>
              <w:rPr>
                <w:rFonts w:hint="eastAsia"/>
                <w:rtl/>
              </w:rPr>
              <w:t>ر</w:t>
            </w:r>
            <w:r>
              <w:rPr>
                <w:rFonts w:hint="cs"/>
                <w:rtl/>
              </w:rPr>
              <w:t>ی</w:t>
            </w:r>
            <w:r>
              <w:rPr>
                <w:rtl/>
              </w:rPr>
              <w:t xml:space="preserve"> بساز</w:t>
            </w:r>
            <w:r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080356" w:rsidP="00080356">
            <w:pPr>
              <w:pStyle w:val="libPoem"/>
            </w:pPr>
            <w:r>
              <w:rPr>
                <w:rFonts w:hint="eastAsia"/>
                <w:rtl/>
              </w:rPr>
              <w:t>که</w:t>
            </w:r>
            <w:r>
              <w:rPr>
                <w:rtl/>
              </w:rPr>
              <w:t xml:space="preserve"> اندر جوان</w:t>
            </w:r>
            <w:r>
              <w:rPr>
                <w:rFonts w:hint="cs"/>
                <w:rtl/>
              </w:rPr>
              <w:t>ی</w:t>
            </w:r>
            <w:r>
              <w:rPr>
                <w:rtl/>
              </w:rPr>
              <w:t xml:space="preserve"> نمان</w:t>
            </w:r>
            <w:r>
              <w:rPr>
                <w:rFonts w:hint="cs"/>
                <w:rtl/>
              </w:rPr>
              <w:t>ی</w:t>
            </w:r>
            <w:r>
              <w:rPr>
                <w:rtl/>
              </w:rPr>
              <w:t xml:space="preserve"> دراز</w:t>
            </w:r>
            <w:r w:rsidRPr="00725071">
              <w:rPr>
                <w:rStyle w:val="libPoemTiniChar0"/>
                <w:rtl/>
              </w:rPr>
              <w:br/>
              <w:t> </w:t>
            </w:r>
          </w:p>
        </w:tc>
      </w:tr>
      <w:tr w:rsidR="00080356" w:rsidTr="00080356">
        <w:trPr>
          <w:trHeight w:val="350"/>
        </w:trPr>
        <w:tc>
          <w:tcPr>
            <w:tcW w:w="3920" w:type="dxa"/>
          </w:tcPr>
          <w:p w:rsidR="00080356" w:rsidRDefault="00C1024E" w:rsidP="00080356">
            <w:pPr>
              <w:pStyle w:val="libPoem"/>
            </w:pPr>
            <w:r>
              <w:rPr>
                <w:rFonts w:hint="eastAsia"/>
                <w:rtl/>
              </w:rPr>
              <w:t>ز</w:t>
            </w:r>
            <w:r>
              <w:rPr>
                <w:rtl/>
              </w:rPr>
              <w:t xml:space="preserve"> پنجاه چون مو</w:t>
            </w:r>
            <w:r>
              <w:rPr>
                <w:rFonts w:hint="cs"/>
                <w:rtl/>
              </w:rPr>
              <w:t>ی</w:t>
            </w:r>
            <w:r>
              <w:rPr>
                <w:rtl/>
              </w:rPr>
              <w:t xml:space="preserve"> تو شد سپ</w:t>
            </w:r>
            <w:r>
              <w:rPr>
                <w:rFonts w:hint="cs"/>
                <w:rtl/>
              </w:rPr>
              <w:t>ی</w:t>
            </w:r>
            <w:r>
              <w:rPr>
                <w:rFonts w:hint="eastAsia"/>
                <w:rtl/>
              </w:rPr>
              <w:t>د</w:t>
            </w:r>
            <w:r w:rsidR="00080356"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C1024E" w:rsidP="00080356">
            <w:pPr>
              <w:pStyle w:val="libPoem"/>
            </w:pPr>
            <w:r>
              <w:rPr>
                <w:rFonts w:hint="eastAsia"/>
                <w:rtl/>
              </w:rPr>
              <w:t>مدار</w:t>
            </w:r>
            <w:r>
              <w:rPr>
                <w:rtl/>
              </w:rPr>
              <w:t xml:space="preserve"> از جوان زن بن</w:t>
            </w:r>
            <w:r>
              <w:rPr>
                <w:rFonts w:hint="cs"/>
                <w:rtl/>
              </w:rPr>
              <w:t>ی</w:t>
            </w:r>
            <w:r>
              <w:rPr>
                <w:rFonts w:hint="eastAsia"/>
                <w:rtl/>
              </w:rPr>
              <w:t>ک</w:t>
            </w:r>
            <w:r>
              <w:rPr>
                <w:rFonts w:hint="cs"/>
                <w:rtl/>
              </w:rPr>
              <w:t>ی</w:t>
            </w:r>
            <w:r>
              <w:rPr>
                <w:rtl/>
              </w:rPr>
              <w:t xml:space="preserve"> ام</w:t>
            </w:r>
            <w:r>
              <w:rPr>
                <w:rFonts w:hint="cs"/>
                <w:rtl/>
              </w:rPr>
              <w:t>ی</w:t>
            </w:r>
            <w:r>
              <w:rPr>
                <w:rFonts w:hint="eastAsia"/>
                <w:rtl/>
              </w:rPr>
              <w:t>د</w:t>
            </w:r>
            <w:r w:rsidR="00080356" w:rsidRPr="00725071">
              <w:rPr>
                <w:rStyle w:val="libPoemTiniChar0"/>
                <w:rtl/>
              </w:rPr>
              <w:br/>
              <w:t> </w:t>
            </w:r>
          </w:p>
        </w:tc>
      </w:tr>
      <w:tr w:rsidR="00080356" w:rsidTr="00080356">
        <w:trPr>
          <w:trHeight w:val="350"/>
        </w:trPr>
        <w:tc>
          <w:tcPr>
            <w:tcW w:w="3920" w:type="dxa"/>
          </w:tcPr>
          <w:p w:rsidR="00080356" w:rsidRDefault="00C1024E" w:rsidP="00080356">
            <w:pPr>
              <w:pStyle w:val="libPoem"/>
            </w:pPr>
            <w:r>
              <w:rPr>
                <w:rFonts w:hint="eastAsia"/>
                <w:rtl/>
              </w:rPr>
              <w:t>عروس</w:t>
            </w:r>
            <w:r>
              <w:rPr>
                <w:rtl/>
              </w:rPr>
              <w:t xml:space="preserve"> جوان گفت با پ</w:t>
            </w:r>
            <w:r>
              <w:rPr>
                <w:rFonts w:hint="cs"/>
                <w:rtl/>
              </w:rPr>
              <w:t>ی</w:t>
            </w:r>
            <w:r>
              <w:rPr>
                <w:rFonts w:hint="eastAsia"/>
                <w:rtl/>
              </w:rPr>
              <w:t>ر</w:t>
            </w:r>
            <w:r>
              <w:rPr>
                <w:rtl/>
              </w:rPr>
              <w:t xml:space="preserve"> شاه</w:t>
            </w:r>
            <w:r w:rsidR="00080356"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C1024E" w:rsidP="00080356">
            <w:pPr>
              <w:pStyle w:val="libPoem"/>
            </w:pPr>
            <w:r>
              <w:rPr>
                <w:rFonts w:hint="eastAsia"/>
                <w:rtl/>
              </w:rPr>
              <w:t>که</w:t>
            </w:r>
            <w:r>
              <w:rPr>
                <w:rtl/>
              </w:rPr>
              <w:t xml:space="preserve"> مو</w:t>
            </w:r>
            <w:r>
              <w:rPr>
                <w:rFonts w:hint="cs"/>
                <w:rtl/>
              </w:rPr>
              <w:t>ی</w:t>
            </w:r>
            <w:r>
              <w:rPr>
                <w:rtl/>
              </w:rPr>
              <w:t xml:space="preserve"> سف</w:t>
            </w:r>
            <w:r>
              <w:rPr>
                <w:rFonts w:hint="cs"/>
                <w:rtl/>
              </w:rPr>
              <w:t>ی</w:t>
            </w:r>
            <w:r>
              <w:rPr>
                <w:rFonts w:hint="eastAsia"/>
                <w:rtl/>
              </w:rPr>
              <w:t>د</w:t>
            </w:r>
            <w:r>
              <w:rPr>
                <w:rtl/>
              </w:rPr>
              <w:t xml:space="preserve"> است مار س</w:t>
            </w:r>
            <w:r>
              <w:rPr>
                <w:rFonts w:hint="cs"/>
                <w:rtl/>
              </w:rPr>
              <w:t>ی</w:t>
            </w:r>
            <w:r>
              <w:rPr>
                <w:rFonts w:hint="eastAsia"/>
                <w:rtl/>
              </w:rPr>
              <w:t>اه</w:t>
            </w:r>
            <w:r w:rsidR="00080356" w:rsidRPr="00725071">
              <w:rPr>
                <w:rStyle w:val="libPoemTiniChar0"/>
                <w:rtl/>
              </w:rPr>
              <w:br/>
              <w:t> </w:t>
            </w:r>
          </w:p>
        </w:tc>
      </w:tr>
      <w:tr w:rsidR="00080356" w:rsidTr="00080356">
        <w:trPr>
          <w:trHeight w:val="350"/>
        </w:trPr>
        <w:tc>
          <w:tcPr>
            <w:tcW w:w="3920" w:type="dxa"/>
          </w:tcPr>
          <w:p w:rsidR="00080356" w:rsidRDefault="00C1024E" w:rsidP="00080356">
            <w:pPr>
              <w:pStyle w:val="libPoem"/>
            </w:pPr>
            <w:r>
              <w:rPr>
                <w:rFonts w:hint="eastAsia"/>
                <w:rtl/>
              </w:rPr>
              <w:t>هم</w:t>
            </w:r>
            <w:r>
              <w:rPr>
                <w:rFonts w:hint="cs"/>
                <w:rtl/>
              </w:rPr>
              <w:t>ی</w:t>
            </w:r>
            <w:r>
              <w:rPr>
                <w:rFonts w:hint="eastAsia"/>
                <w:rtl/>
              </w:rPr>
              <w:t>شه</w:t>
            </w:r>
            <w:r>
              <w:rPr>
                <w:rtl/>
              </w:rPr>
              <w:t xml:space="preserve"> جوان و جوانمرد باش</w:t>
            </w:r>
            <w:r w:rsidR="00080356"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C1024E" w:rsidP="00080356">
            <w:pPr>
              <w:pStyle w:val="libPoem"/>
            </w:pPr>
            <w:r>
              <w:rPr>
                <w:rFonts w:hint="eastAsia"/>
                <w:rtl/>
              </w:rPr>
              <w:t>ز</w:t>
            </w:r>
            <w:r>
              <w:rPr>
                <w:rtl/>
              </w:rPr>
              <w:t xml:space="preserve"> دون</w:t>
            </w:r>
            <w:r>
              <w:rPr>
                <w:rFonts w:hint="cs"/>
                <w:rtl/>
              </w:rPr>
              <w:t>ی</w:t>
            </w:r>
            <w:r>
              <w:rPr>
                <w:rtl/>
              </w:rPr>
              <w:t xml:space="preserve"> و ب</w:t>
            </w:r>
            <w:r>
              <w:rPr>
                <w:rFonts w:hint="cs"/>
                <w:rtl/>
              </w:rPr>
              <w:t>ی</w:t>
            </w:r>
            <w:r>
              <w:rPr>
                <w:rFonts w:hint="eastAsia"/>
                <w:rtl/>
              </w:rPr>
              <w:t>حاصل</w:t>
            </w:r>
            <w:r>
              <w:rPr>
                <w:rFonts w:hint="cs"/>
                <w:rtl/>
              </w:rPr>
              <w:t>ی</w:t>
            </w:r>
            <w:r>
              <w:rPr>
                <w:rtl/>
              </w:rPr>
              <w:t xml:space="preserve"> فرد باش</w:t>
            </w:r>
            <w:r w:rsidR="00080356" w:rsidRPr="00725071">
              <w:rPr>
                <w:rStyle w:val="libPoemTiniChar0"/>
                <w:rtl/>
              </w:rPr>
              <w:br/>
              <w:t> </w:t>
            </w:r>
          </w:p>
        </w:tc>
      </w:tr>
      <w:tr w:rsidR="00080356" w:rsidTr="00080356">
        <w:tblPrEx>
          <w:tblLook w:val="04A0"/>
        </w:tblPrEx>
        <w:trPr>
          <w:trHeight w:val="350"/>
        </w:trPr>
        <w:tc>
          <w:tcPr>
            <w:tcW w:w="3920" w:type="dxa"/>
          </w:tcPr>
          <w:p w:rsidR="00080356" w:rsidRDefault="00C1024E" w:rsidP="00080356">
            <w:pPr>
              <w:pStyle w:val="libPoem"/>
            </w:pPr>
            <w:r>
              <w:rPr>
                <w:rFonts w:hint="eastAsia"/>
                <w:rtl/>
              </w:rPr>
              <w:t>که</w:t>
            </w:r>
            <w:r>
              <w:rPr>
                <w:rtl/>
              </w:rPr>
              <w:t xml:space="preserve"> نام جوانمرد اندر جهان</w:t>
            </w:r>
            <w:r w:rsidR="00080356"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C1024E" w:rsidP="00080356">
            <w:pPr>
              <w:pStyle w:val="libPoem"/>
            </w:pPr>
            <w:r>
              <w:rPr>
                <w:rFonts w:hint="eastAsia"/>
                <w:rtl/>
              </w:rPr>
              <w:t>بود</w:t>
            </w:r>
            <w:r>
              <w:rPr>
                <w:rtl/>
              </w:rPr>
              <w:t xml:space="preserve"> زنده نزد کهان و مهان</w:t>
            </w:r>
            <w:r w:rsidR="00080356" w:rsidRPr="00725071">
              <w:rPr>
                <w:rStyle w:val="libPoemTiniChar0"/>
                <w:rtl/>
              </w:rPr>
              <w:br/>
              <w:t> </w:t>
            </w:r>
          </w:p>
        </w:tc>
      </w:tr>
      <w:tr w:rsidR="00080356" w:rsidTr="00080356">
        <w:tblPrEx>
          <w:tblLook w:val="04A0"/>
        </w:tblPrEx>
        <w:trPr>
          <w:trHeight w:val="350"/>
        </w:trPr>
        <w:tc>
          <w:tcPr>
            <w:tcW w:w="3920" w:type="dxa"/>
          </w:tcPr>
          <w:p w:rsidR="00080356" w:rsidRDefault="00C1024E" w:rsidP="00080356">
            <w:pPr>
              <w:pStyle w:val="libPoem"/>
            </w:pPr>
            <w:r>
              <w:rPr>
                <w:rFonts w:hint="eastAsia"/>
                <w:rtl/>
              </w:rPr>
              <w:t>جوانمرد</w:t>
            </w:r>
            <w:r>
              <w:rPr>
                <w:rFonts w:hint="cs"/>
                <w:rtl/>
              </w:rPr>
              <w:t>ی</w:t>
            </w:r>
            <w:r>
              <w:rPr>
                <w:rtl/>
              </w:rPr>
              <w:t xml:space="preserve"> از کارها بهتر است</w:t>
            </w:r>
            <w:r w:rsidR="00080356" w:rsidRPr="00725071">
              <w:rPr>
                <w:rStyle w:val="libPoemTiniChar0"/>
                <w:rtl/>
              </w:rPr>
              <w:br/>
              <w:t> </w:t>
            </w:r>
          </w:p>
        </w:tc>
        <w:tc>
          <w:tcPr>
            <w:tcW w:w="279" w:type="dxa"/>
          </w:tcPr>
          <w:p w:rsidR="00080356" w:rsidRDefault="00080356" w:rsidP="00080356">
            <w:pPr>
              <w:pStyle w:val="libPoem"/>
              <w:rPr>
                <w:rtl/>
              </w:rPr>
            </w:pPr>
          </w:p>
        </w:tc>
        <w:tc>
          <w:tcPr>
            <w:tcW w:w="3881" w:type="dxa"/>
          </w:tcPr>
          <w:p w:rsidR="00080356" w:rsidRDefault="00C1024E" w:rsidP="00080356">
            <w:pPr>
              <w:pStyle w:val="libPoem"/>
            </w:pPr>
            <w:r>
              <w:rPr>
                <w:rFonts w:hint="eastAsia"/>
                <w:rtl/>
              </w:rPr>
              <w:t>جوانمرد</w:t>
            </w:r>
            <w:r>
              <w:rPr>
                <w:rFonts w:hint="cs"/>
                <w:rtl/>
              </w:rPr>
              <w:t>ی</w:t>
            </w:r>
            <w:r>
              <w:rPr>
                <w:rtl/>
              </w:rPr>
              <w:t xml:space="preserve"> از خو</w:t>
            </w:r>
            <w:r>
              <w:rPr>
                <w:rFonts w:hint="cs"/>
                <w:rtl/>
              </w:rPr>
              <w:t>ی</w:t>
            </w:r>
            <w:r>
              <w:rPr>
                <w:rtl/>
              </w:rPr>
              <w:t xml:space="preserve"> پ</w:t>
            </w:r>
            <w:r>
              <w:rPr>
                <w:rFonts w:hint="cs"/>
                <w:rtl/>
              </w:rPr>
              <w:t>ی</w:t>
            </w:r>
            <w:r>
              <w:rPr>
                <w:rFonts w:hint="eastAsia"/>
                <w:rtl/>
              </w:rPr>
              <w:t>غمبر</w:t>
            </w:r>
            <w:r>
              <w:rPr>
                <w:rtl/>
              </w:rPr>
              <w:t xml:space="preserve"> است </w:t>
            </w:r>
            <w:r w:rsidRPr="00604B91">
              <w:rPr>
                <w:rStyle w:val="libFootnotenumChar"/>
                <w:rtl/>
              </w:rPr>
              <w:t>(1)</w:t>
            </w:r>
            <w:r w:rsidR="00080356" w:rsidRPr="00725071">
              <w:rPr>
                <w:rStyle w:val="libPoemTiniChar0"/>
                <w:rtl/>
              </w:rPr>
              <w:br/>
              <w:t> </w:t>
            </w:r>
          </w:p>
        </w:tc>
      </w:tr>
    </w:tbl>
    <w:p w:rsidR="00ED3E80" w:rsidRDefault="00ED3E80" w:rsidP="00ED3E80">
      <w:pPr>
        <w:pStyle w:val="libNormal"/>
      </w:pPr>
      <w:r w:rsidRPr="00C1024E">
        <w:rPr>
          <w:rStyle w:val="libBold1Char"/>
          <w:rFonts w:hint="eastAsia"/>
          <w:rtl/>
        </w:rPr>
        <w:t>أقول</w:t>
      </w:r>
      <w:r>
        <w:rPr>
          <w:rtl/>
        </w:rPr>
        <w:t xml:space="preserve">: قد أخذ شعر أوّله من </w:t>
      </w:r>
    </w:p>
    <w:p w:rsidR="00ED3E80" w:rsidRDefault="00ED3E80" w:rsidP="00ED3E80">
      <w:pPr>
        <w:pStyle w:val="libNormal"/>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ذمّ الدن</w:t>
      </w:r>
      <w:r>
        <w:rPr>
          <w:rFonts w:hint="cs"/>
          <w:rtl/>
        </w:rPr>
        <w:t>ی</w:t>
      </w:r>
      <w:r>
        <w:rPr>
          <w:rFonts w:hint="eastAsia"/>
          <w:rtl/>
        </w:rPr>
        <w:t>ا</w:t>
      </w:r>
      <w:r>
        <w:rPr>
          <w:rtl/>
        </w:rPr>
        <w:t xml:space="preserve"> قال: احذروا هذه الدن</w:t>
      </w:r>
      <w:r>
        <w:rPr>
          <w:rFonts w:hint="cs"/>
          <w:rtl/>
        </w:rPr>
        <w:t>ی</w:t>
      </w:r>
      <w:r>
        <w:rPr>
          <w:rFonts w:hint="eastAsia"/>
          <w:rtl/>
        </w:rPr>
        <w:t>ا</w:t>
      </w:r>
      <w:r>
        <w:rPr>
          <w:rtl/>
        </w:rPr>
        <w:t xml:space="preserve"> الخدّاعه الغدّاره،الت</w:t>
      </w:r>
      <w:r>
        <w:rPr>
          <w:rFonts w:hint="cs"/>
          <w:rtl/>
        </w:rPr>
        <w:t>ی</w:t>
      </w:r>
      <w:r>
        <w:rPr>
          <w:rtl/>
        </w:rPr>
        <w:t xml:space="preserve"> قد تز</w:t>
      </w:r>
      <w:r>
        <w:rPr>
          <w:rFonts w:hint="cs"/>
          <w:rtl/>
        </w:rPr>
        <w:t>یّ</w:t>
      </w:r>
      <w:r>
        <w:rPr>
          <w:rFonts w:hint="eastAsia"/>
          <w:rtl/>
        </w:rPr>
        <w:t>نت</w:t>
      </w:r>
      <w:r>
        <w:rPr>
          <w:rtl/>
        </w:rPr>
        <w:t xml:space="preserve"> بحل</w:t>
      </w:r>
      <w:r>
        <w:rPr>
          <w:rFonts w:hint="cs"/>
          <w:rtl/>
        </w:rPr>
        <w:t>یّ</w:t>
      </w:r>
      <w:r>
        <w:rPr>
          <w:rFonts w:hint="eastAsia"/>
          <w:rtl/>
        </w:rPr>
        <w:t>ها،و</w:t>
      </w:r>
      <w:r>
        <w:rPr>
          <w:rtl/>
        </w:rPr>
        <w:t xml:space="preserve"> فتنت بغرورها،و غرّت بآمالها، و تشوّفت لخطّابها،فأصبحت کالعروس المجلوّه،و الع</w:t>
      </w:r>
      <w:r>
        <w:rPr>
          <w:rFonts w:hint="cs"/>
          <w:rtl/>
        </w:rPr>
        <w:t>ی</w:t>
      </w:r>
      <w:r>
        <w:rPr>
          <w:rFonts w:hint="eastAsia"/>
          <w:rtl/>
        </w:rPr>
        <w:t>ون</w:t>
      </w:r>
      <w:r>
        <w:rPr>
          <w:rtl/>
        </w:rPr>
        <w:t xml:space="preserve"> إل</w:t>
      </w:r>
      <w:r>
        <w:rPr>
          <w:rFonts w:hint="cs"/>
          <w:rtl/>
        </w:rPr>
        <w:t>ی</w:t>
      </w:r>
      <w:r>
        <w:rPr>
          <w:rFonts w:hint="eastAsia"/>
          <w:rtl/>
        </w:rPr>
        <w:t>ها</w:t>
      </w:r>
      <w:r>
        <w:rPr>
          <w:rtl/>
        </w:rPr>
        <w:t xml:space="preserve"> ناظره،و النفوس بها مشغوفه،و القلوب إل</w:t>
      </w:r>
      <w:r>
        <w:rPr>
          <w:rFonts w:hint="cs"/>
          <w:rtl/>
        </w:rPr>
        <w:t>ی</w:t>
      </w:r>
      <w:r>
        <w:rPr>
          <w:rFonts w:hint="eastAsia"/>
          <w:rtl/>
        </w:rPr>
        <w:t>ها</w:t>
      </w:r>
      <w:r>
        <w:rPr>
          <w:rtl/>
        </w:rPr>
        <w:t xml:space="preserve"> تا</w:t>
      </w:r>
      <w:r>
        <w:rPr>
          <w:rFonts w:hint="cs"/>
          <w:rtl/>
        </w:rPr>
        <w:t>ی</w:t>
      </w:r>
      <w:r>
        <w:rPr>
          <w:rFonts w:hint="eastAsia"/>
          <w:rtl/>
        </w:rPr>
        <w:t>قه،و</w:t>
      </w:r>
      <w:r>
        <w:rPr>
          <w:rtl/>
        </w:rPr>
        <w:t xml:space="preserve"> ه</w:t>
      </w:r>
      <w:r>
        <w:rPr>
          <w:rFonts w:hint="cs"/>
          <w:rtl/>
        </w:rPr>
        <w:t>ی</w:t>
      </w:r>
      <w:r>
        <w:rPr>
          <w:rtl/>
        </w:rPr>
        <w:t xml:space="preserve"> لأزواج</w:t>
      </w:r>
      <w:r>
        <w:rPr>
          <w:rFonts w:hint="eastAsia"/>
          <w:rtl/>
        </w:rPr>
        <w:t>ها</w:t>
      </w:r>
      <w:r>
        <w:rPr>
          <w:rtl/>
        </w:rPr>
        <w:t xml:space="preserve"> کلّهم قاتله،فلا الباق</w:t>
      </w:r>
      <w:r>
        <w:rPr>
          <w:rFonts w:hint="cs"/>
          <w:rtl/>
        </w:rPr>
        <w:t>ی</w:t>
      </w:r>
      <w:r>
        <w:rPr>
          <w:rtl/>
        </w:rPr>
        <w:t xml:space="preserve"> بالماض</w:t>
      </w:r>
      <w:r>
        <w:rPr>
          <w:rFonts w:hint="cs"/>
          <w:rtl/>
        </w:rPr>
        <w:t>ی</w:t>
      </w:r>
      <w:r>
        <w:rPr>
          <w:rtl/>
        </w:rPr>
        <w:t xml:space="preserve"> معتبر،و لا الآخر بسوء أثرها عل</w:t>
      </w:r>
      <w:r>
        <w:rPr>
          <w:rFonts w:hint="cs"/>
          <w:rtl/>
        </w:rPr>
        <w:t>ی</w:t>
      </w:r>
      <w:r>
        <w:rPr>
          <w:rtl/>
        </w:rPr>
        <w:t xml:space="preserve"> الأوّل مزدجر،ال</w:t>
      </w:r>
      <w:r>
        <w:rPr>
          <w:rFonts w:hint="cs"/>
          <w:rtl/>
        </w:rPr>
        <w:t>ی</w:t>
      </w:r>
      <w:r>
        <w:rPr>
          <w:rtl/>
        </w:rPr>
        <w:t xml:space="preserve"> آخر ما قال(صلوات اللّه عل</w:t>
      </w:r>
      <w:r>
        <w:rPr>
          <w:rFonts w:hint="cs"/>
          <w:rtl/>
        </w:rPr>
        <w:t>ی</w:t>
      </w:r>
      <w:r>
        <w:rPr>
          <w:rFonts w:hint="eastAsia"/>
          <w:rtl/>
        </w:rPr>
        <w:t>ه</w:t>
      </w:r>
      <w:r>
        <w:rPr>
          <w:rtl/>
        </w:rPr>
        <w:t xml:space="preserve">). </w:t>
      </w:r>
    </w:p>
    <w:p w:rsidR="00ED3E80" w:rsidRDefault="00ED3E80" w:rsidP="00C1024E">
      <w:pPr>
        <w:pStyle w:val="libNormal"/>
        <w:rPr>
          <w:rtl/>
        </w:rPr>
      </w:pPr>
      <w:r w:rsidRPr="00C1024E">
        <w:rPr>
          <w:rStyle w:val="libBold1Char"/>
          <w:rFonts w:hint="eastAsia"/>
          <w:rtl/>
        </w:rPr>
        <w:t>بدل</w:t>
      </w:r>
      <w:r>
        <w:rPr>
          <w:rtl/>
        </w:rPr>
        <w:t xml:space="preserve">: </w:t>
      </w: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 xml:space="preserve">فَأُوْلٰئِکَ </w:t>
      </w:r>
      <w:r w:rsidRPr="00F71F29">
        <w:rPr>
          <w:rStyle w:val="libAieChar"/>
          <w:rFonts w:hint="cs"/>
          <w:rtl/>
        </w:rPr>
        <w:t>یُ</w:t>
      </w:r>
      <w:r w:rsidRPr="00F71F29">
        <w:rPr>
          <w:rStyle w:val="libAieChar"/>
          <w:rFonts w:hint="eastAsia"/>
          <w:rtl/>
        </w:rPr>
        <w:t>بَدِّلُ</w:t>
      </w:r>
      <w:r w:rsidRPr="00F71F29">
        <w:rPr>
          <w:rStyle w:val="libAieChar"/>
          <w:rtl/>
        </w:rPr>
        <w:t xml:space="preserve"> اللّٰهُ سَ</w:t>
      </w:r>
      <w:r w:rsidRPr="00F71F29">
        <w:rPr>
          <w:rStyle w:val="libAieChar"/>
          <w:rFonts w:hint="cs"/>
          <w:rtl/>
        </w:rPr>
        <w:t>یِّ</w:t>
      </w:r>
      <w:r w:rsidRPr="00F71F29">
        <w:rPr>
          <w:rStyle w:val="libAieChar"/>
          <w:rFonts w:hint="eastAsia"/>
          <w:rtl/>
        </w:rPr>
        <w:t>ئٰاتِهِمْ</w:t>
      </w:r>
      <w:r w:rsidRPr="00F71F29">
        <w:rPr>
          <w:rStyle w:val="libAieChar"/>
          <w:rtl/>
        </w:rPr>
        <w:t xml:space="preserve"> حَسَنٰاتٍ</w:t>
      </w:r>
      <w:r w:rsidR="00F71F29" w:rsidRPr="00F71F29">
        <w:rPr>
          <w:rStyle w:val="libAlaemChar"/>
          <w:rtl/>
        </w:rPr>
        <w:t>)</w:t>
      </w:r>
      <w:r>
        <w:rPr>
          <w:rtl/>
        </w:rPr>
        <w:t xml:space="preserve"> </w:t>
      </w:r>
      <w:r w:rsidRPr="00604B91">
        <w:rPr>
          <w:rStyle w:val="libFootnotenumChar"/>
          <w:rtl/>
        </w:rPr>
        <w:t>(2)</w:t>
      </w:r>
      <w:r w:rsidR="00C1024E">
        <w:rPr>
          <w:rStyle w:val="libFootnotenumChar"/>
        </w:rPr>
        <w:t xml:space="preserve"> </w:t>
      </w:r>
      <w:r w:rsidR="00C1024E">
        <w:rPr>
          <w:rStyle w:val="libFootnotenumChar"/>
          <w:rFonts w:hint="cs"/>
          <w:rtl/>
        </w:rPr>
        <w:t>(3)</w:t>
      </w:r>
    </w:p>
    <w:p w:rsidR="00B431B0" w:rsidRDefault="00ED3E80" w:rsidP="00C1024E">
      <w:pPr>
        <w:pStyle w:val="libNormal"/>
      </w:pPr>
      <w:r>
        <w:rPr>
          <w:rFonts w:hint="eastAsia"/>
          <w:rtl/>
        </w:rPr>
        <w:t>روا</w:t>
      </w:r>
      <w:r>
        <w:rPr>
          <w:rFonts w:hint="cs"/>
          <w:rtl/>
        </w:rPr>
        <w:t>ی</w:t>
      </w:r>
      <w:r>
        <w:rPr>
          <w:rFonts w:hint="eastAsia"/>
          <w:rtl/>
        </w:rPr>
        <w:t>ه</w:t>
      </w:r>
      <w:r>
        <w:rPr>
          <w:rtl/>
        </w:rPr>
        <w:t xml:space="preserve"> شر</w:t>
      </w:r>
      <w:r>
        <w:rPr>
          <w:rFonts w:hint="cs"/>
          <w:rtl/>
        </w:rPr>
        <w:t>ی</w:t>
      </w:r>
      <w:r>
        <w:rPr>
          <w:rFonts w:hint="eastAsia"/>
          <w:rtl/>
        </w:rPr>
        <w:t>فه</w:t>
      </w:r>
      <w:r>
        <w:rPr>
          <w:rtl/>
        </w:rPr>
        <w:t xml:space="preserve"> ف</w:t>
      </w:r>
      <w:r>
        <w:rPr>
          <w:rFonts w:hint="cs"/>
          <w:rtl/>
        </w:rPr>
        <w:t>ی</w:t>
      </w:r>
      <w:r>
        <w:rPr>
          <w:rtl/>
        </w:rPr>
        <w:t xml:space="preserve"> ذلک </w:t>
      </w:r>
      <w:r w:rsidRPr="00604B91">
        <w:rPr>
          <w:rStyle w:val="libFootnotenumChar"/>
          <w:rtl/>
        </w:rPr>
        <w:t>(</w:t>
      </w:r>
      <w:r w:rsidR="00C1024E">
        <w:rPr>
          <w:rStyle w:val="libFootnotenumChar"/>
          <w:rFonts w:hint="cs"/>
          <w:rtl/>
        </w:rPr>
        <w:t>4</w:t>
      </w:r>
      <w:r w:rsidRPr="00604B91">
        <w:rPr>
          <w:rStyle w:val="libFootnotenumChar"/>
          <w:rtl/>
        </w:rPr>
        <w:t>)</w:t>
      </w:r>
      <w:r>
        <w:rPr>
          <w:rtl/>
        </w:rPr>
        <w:t xml:space="preserve">. </w:t>
      </w:r>
    </w:p>
    <w:p w:rsidR="00C1024E" w:rsidRDefault="00C1024E" w:rsidP="00C1024E">
      <w:pPr>
        <w:pStyle w:val="libLine"/>
        <w:rPr>
          <w:rtl/>
        </w:rPr>
      </w:pPr>
      <w:r>
        <w:rPr>
          <w:rtl/>
        </w:rPr>
        <w:t>____________________</w:t>
      </w:r>
    </w:p>
    <w:p w:rsidR="00ED3E80" w:rsidRDefault="00365129" w:rsidP="00C1024E">
      <w:pPr>
        <w:pStyle w:val="libFootnote0"/>
      </w:pPr>
      <w:r w:rsidRPr="00C1024E">
        <w:rPr>
          <w:rtl/>
        </w:rPr>
        <w:t>(1)</w:t>
      </w:r>
      <w:r w:rsidR="00ED3E80">
        <w:rPr>
          <w:rtl/>
        </w:rPr>
        <w:t xml:space="preserve"> </w:t>
      </w:r>
      <w:r w:rsidR="00ED3E80">
        <w:rPr>
          <w:rFonts w:hint="cs"/>
          <w:rtl/>
        </w:rPr>
        <w:t>ی</w:t>
      </w:r>
      <w:r w:rsidR="00ED3E80">
        <w:rPr>
          <w:rFonts w:hint="eastAsia"/>
          <w:rtl/>
        </w:rPr>
        <w:t>ش</w:t>
      </w:r>
      <w:r w:rsidR="00ED3E80">
        <w:rPr>
          <w:rFonts w:hint="cs"/>
          <w:rtl/>
        </w:rPr>
        <w:t>ی</w:t>
      </w:r>
      <w:r w:rsidR="00ED3E80">
        <w:rPr>
          <w:rFonts w:hint="eastAsia"/>
          <w:rtl/>
        </w:rPr>
        <w:t>ر</w:t>
      </w:r>
      <w:r w:rsidR="00ED3E80">
        <w:rPr>
          <w:rtl/>
        </w:rPr>
        <w:t xml:space="preserve"> الشاعر ال</w:t>
      </w:r>
      <w:r w:rsidR="00ED3E80">
        <w:rPr>
          <w:rFonts w:hint="cs"/>
          <w:rtl/>
        </w:rPr>
        <w:t>ی</w:t>
      </w:r>
      <w:r w:rsidR="00ED3E80">
        <w:rPr>
          <w:rtl/>
        </w:rPr>
        <w:t xml:space="preserve"> الدن</w:t>
      </w:r>
      <w:r w:rsidR="00ED3E80">
        <w:rPr>
          <w:rFonts w:hint="cs"/>
          <w:rtl/>
        </w:rPr>
        <w:t>ی</w:t>
      </w:r>
      <w:r w:rsidR="00ED3E80">
        <w:rPr>
          <w:rFonts w:hint="eastAsia"/>
          <w:rtl/>
        </w:rPr>
        <w:t>ا</w:t>
      </w:r>
      <w:r w:rsidR="00ED3E80">
        <w:rPr>
          <w:rtl/>
        </w:rPr>
        <w:t xml:space="preserve"> و فتنتها،فه</w:t>
      </w:r>
      <w:r w:rsidR="00ED3E80">
        <w:rPr>
          <w:rFonts w:hint="cs"/>
          <w:rtl/>
        </w:rPr>
        <w:t>ی</w:t>
      </w:r>
      <w:r w:rsidR="00ED3E80">
        <w:rPr>
          <w:rtl/>
        </w:rPr>
        <w:t xml:space="preserve"> کالعروس الحسناء المعطّره الت</w:t>
      </w:r>
      <w:r w:rsidR="00ED3E80">
        <w:rPr>
          <w:rFonts w:hint="cs"/>
          <w:rtl/>
        </w:rPr>
        <w:t>ی</w:t>
      </w:r>
      <w:r w:rsidR="00ED3E80">
        <w:rPr>
          <w:rtl/>
        </w:rPr>
        <w:t xml:space="preserve"> تستبعد-</w:t>
      </w:r>
      <w:r w:rsidR="00ED3E80">
        <w:rPr>
          <w:rFonts w:hint="cs"/>
          <w:rtl/>
        </w:rPr>
        <w:t>ی</w:t>
      </w:r>
      <w:r w:rsidR="00ED3E80">
        <w:rPr>
          <w:rFonts w:hint="eastAsia"/>
          <w:rtl/>
        </w:rPr>
        <w:t>ا</w:t>
      </w:r>
      <w:r w:rsidR="00ED3E80">
        <w:rPr>
          <w:rtl/>
        </w:rPr>
        <w:t xml:space="preserve"> للأسف-أزواجها،و </w:t>
      </w:r>
      <w:r w:rsidR="00ED3E80">
        <w:rPr>
          <w:rFonts w:hint="cs"/>
          <w:rtl/>
        </w:rPr>
        <w:t>ی</w:t>
      </w:r>
      <w:r w:rsidR="00ED3E80">
        <w:rPr>
          <w:rFonts w:hint="eastAsia"/>
          <w:rtl/>
        </w:rPr>
        <w:t>دعو</w:t>
      </w:r>
      <w:r w:rsidR="00ED3E80">
        <w:rPr>
          <w:rtl/>
        </w:rPr>
        <w:t xml:space="preserve"> ال</w:t>
      </w:r>
      <w:r w:rsidR="00ED3E80">
        <w:rPr>
          <w:rFonts w:hint="cs"/>
          <w:rtl/>
        </w:rPr>
        <w:t>ی</w:t>
      </w:r>
      <w:r w:rsidR="00ED3E80">
        <w:rPr>
          <w:rtl/>
        </w:rPr>
        <w:t xml:space="preserve"> استثمار فتره الشباب القص</w:t>
      </w:r>
      <w:r w:rsidR="00ED3E80">
        <w:rPr>
          <w:rFonts w:hint="cs"/>
          <w:rtl/>
        </w:rPr>
        <w:t>ی</w:t>
      </w:r>
      <w:r w:rsidR="00ED3E80">
        <w:rPr>
          <w:rFonts w:hint="eastAsia"/>
          <w:rtl/>
        </w:rPr>
        <w:t>ره</w:t>
      </w:r>
      <w:r w:rsidR="00ED3E80">
        <w:rPr>
          <w:rtl/>
        </w:rPr>
        <w:t xml:space="preserve"> المنقض</w:t>
      </w:r>
      <w:r w:rsidR="00ED3E80">
        <w:rPr>
          <w:rFonts w:hint="cs"/>
          <w:rtl/>
        </w:rPr>
        <w:t>ی</w:t>
      </w:r>
      <w:r w:rsidR="00ED3E80">
        <w:rPr>
          <w:rFonts w:hint="eastAsia"/>
          <w:rtl/>
        </w:rPr>
        <w:t>ه</w:t>
      </w:r>
      <w:r w:rsidR="00ED3E80">
        <w:rPr>
          <w:rtl/>
        </w:rPr>
        <w:t xml:space="preserve"> ال</w:t>
      </w:r>
      <w:r w:rsidR="00ED3E80">
        <w:rPr>
          <w:rFonts w:hint="cs"/>
          <w:rtl/>
        </w:rPr>
        <w:t>ی</w:t>
      </w:r>
      <w:r w:rsidR="00ED3E80">
        <w:rPr>
          <w:rtl/>
        </w:rPr>
        <w:t xml:space="preserve"> ته</w:t>
      </w:r>
      <w:r w:rsidR="00ED3E80">
        <w:rPr>
          <w:rFonts w:hint="cs"/>
          <w:rtl/>
        </w:rPr>
        <w:t>ی</w:t>
      </w:r>
      <w:r w:rsidR="00ED3E80">
        <w:rPr>
          <w:rFonts w:hint="eastAsia"/>
          <w:rtl/>
        </w:rPr>
        <w:t>ئه</w:t>
      </w:r>
      <w:r w:rsidR="00ED3E80">
        <w:rPr>
          <w:rtl/>
        </w:rPr>
        <w:t xml:space="preserve"> زاد المش</w:t>
      </w:r>
      <w:r w:rsidR="00ED3E80">
        <w:rPr>
          <w:rFonts w:hint="cs"/>
          <w:rtl/>
        </w:rPr>
        <w:t>ی</w:t>
      </w:r>
      <w:r w:rsidR="00ED3E80">
        <w:rPr>
          <w:rFonts w:hint="eastAsia"/>
          <w:rtl/>
        </w:rPr>
        <w:t>ب،فالدن</w:t>
      </w:r>
      <w:r w:rsidR="00ED3E80">
        <w:rPr>
          <w:rFonts w:hint="cs"/>
          <w:rtl/>
        </w:rPr>
        <w:t>ی</w:t>
      </w:r>
      <w:r w:rsidR="00ED3E80">
        <w:rPr>
          <w:rFonts w:hint="eastAsia"/>
          <w:rtl/>
        </w:rPr>
        <w:t>ا</w:t>
      </w:r>
      <w:r w:rsidR="00ED3E80">
        <w:rPr>
          <w:rtl/>
        </w:rPr>
        <w:t xml:space="preserve"> ستصرف بلا شک مباهجها و تش</w:t>
      </w:r>
      <w:r w:rsidR="00ED3E80">
        <w:rPr>
          <w:rFonts w:hint="cs"/>
          <w:rtl/>
        </w:rPr>
        <w:t>ی</w:t>
      </w:r>
      <w:r w:rsidR="00ED3E80">
        <w:rPr>
          <w:rFonts w:hint="eastAsia"/>
          <w:rtl/>
        </w:rPr>
        <w:t>ح</w:t>
      </w:r>
      <w:r w:rsidR="00ED3E80">
        <w:rPr>
          <w:rtl/>
        </w:rPr>
        <w:t xml:space="preserve"> عن الإنسان حالما </w:t>
      </w:r>
      <w:r w:rsidR="00ED3E80">
        <w:rPr>
          <w:rFonts w:hint="cs"/>
          <w:rtl/>
        </w:rPr>
        <w:t>ی</w:t>
      </w:r>
      <w:r w:rsidR="00ED3E80">
        <w:rPr>
          <w:rFonts w:hint="eastAsia"/>
          <w:rtl/>
        </w:rPr>
        <w:t>شتعل</w:t>
      </w:r>
      <w:r w:rsidR="00ED3E80">
        <w:rPr>
          <w:rtl/>
        </w:rPr>
        <w:t xml:space="preserve"> رأسه ش</w:t>
      </w:r>
      <w:r w:rsidR="00ED3E80">
        <w:rPr>
          <w:rFonts w:hint="cs"/>
          <w:rtl/>
        </w:rPr>
        <w:t>ی</w:t>
      </w:r>
      <w:r w:rsidR="00ED3E80">
        <w:rPr>
          <w:rFonts w:hint="eastAsia"/>
          <w:rtl/>
        </w:rPr>
        <w:t>با،فما</w:t>
      </w:r>
      <w:r w:rsidR="00ED3E80">
        <w:rPr>
          <w:rtl/>
        </w:rPr>
        <w:t xml:space="preserve"> الذ</w:t>
      </w:r>
      <w:r w:rsidR="00ED3E80">
        <w:rPr>
          <w:rFonts w:hint="cs"/>
          <w:rtl/>
        </w:rPr>
        <w:t>ی</w:t>
      </w:r>
      <w:r w:rsidR="00ED3E80">
        <w:rPr>
          <w:rtl/>
        </w:rPr>
        <w:t xml:space="preserve"> س</w:t>
      </w:r>
      <w:r w:rsidR="00ED3E80">
        <w:rPr>
          <w:rFonts w:hint="cs"/>
          <w:rtl/>
        </w:rPr>
        <w:t>ی</w:t>
      </w:r>
      <w:r w:rsidR="00ED3E80">
        <w:rPr>
          <w:rFonts w:hint="eastAsia"/>
          <w:rtl/>
        </w:rPr>
        <w:t>بق</w:t>
      </w:r>
      <w:r w:rsidR="00ED3E80">
        <w:rPr>
          <w:rFonts w:hint="cs"/>
          <w:rtl/>
        </w:rPr>
        <w:t>ی</w:t>
      </w:r>
      <w:r w:rsidR="00ED3E80">
        <w:rPr>
          <w:rtl/>
        </w:rPr>
        <w:t xml:space="preserve"> للمرء غ</w:t>
      </w:r>
      <w:r w:rsidR="00ED3E80">
        <w:rPr>
          <w:rFonts w:hint="cs"/>
          <w:rtl/>
        </w:rPr>
        <w:t>ی</w:t>
      </w:r>
      <w:r w:rsidR="00ED3E80">
        <w:rPr>
          <w:rFonts w:hint="eastAsia"/>
          <w:rtl/>
        </w:rPr>
        <w:t>ر</w:t>
      </w:r>
      <w:r w:rsidR="00ED3E80">
        <w:rPr>
          <w:rtl/>
        </w:rPr>
        <w:t xml:space="preserve"> عمله؟ثم </w:t>
      </w:r>
      <w:r w:rsidR="00ED3E80">
        <w:rPr>
          <w:rFonts w:hint="cs"/>
          <w:rtl/>
        </w:rPr>
        <w:t>ی</w:t>
      </w:r>
      <w:r w:rsidR="00ED3E80">
        <w:rPr>
          <w:rFonts w:hint="eastAsia"/>
          <w:rtl/>
        </w:rPr>
        <w:t>دعو</w:t>
      </w:r>
      <w:r w:rsidR="00ED3E80">
        <w:rPr>
          <w:rtl/>
        </w:rPr>
        <w:t xml:space="preserve"> الشاعر ال</w:t>
      </w:r>
      <w:r w:rsidR="00ED3E80">
        <w:rPr>
          <w:rFonts w:hint="cs"/>
          <w:rtl/>
        </w:rPr>
        <w:t>ی</w:t>
      </w:r>
      <w:r w:rsidR="00ED3E80">
        <w:rPr>
          <w:rtl/>
        </w:rPr>
        <w:t xml:space="preserve"> التحل</w:t>
      </w:r>
      <w:r w:rsidR="00ED3E80">
        <w:rPr>
          <w:rFonts w:hint="cs"/>
          <w:rtl/>
        </w:rPr>
        <w:t>ی</w:t>
      </w:r>
      <w:r w:rsidR="00ED3E80">
        <w:rPr>
          <w:rtl/>
        </w:rPr>
        <w:t xml:space="preserve"> بالرجوله و الشهامه و المروءه،و ال</w:t>
      </w:r>
      <w:r w:rsidR="00ED3E80">
        <w:rPr>
          <w:rFonts w:hint="cs"/>
          <w:rtl/>
        </w:rPr>
        <w:t>ی</w:t>
      </w:r>
      <w:r w:rsidR="00ED3E80">
        <w:rPr>
          <w:rtl/>
        </w:rPr>
        <w:t xml:space="preserve"> الإبتعاد عن السفاسف و التوافه،فالرجوله و الشهامه و المروءه کانت من صفات نب</w:t>
      </w:r>
      <w:r w:rsidR="00ED3E80">
        <w:rPr>
          <w:rFonts w:hint="cs"/>
          <w:rtl/>
        </w:rPr>
        <w:t>یّ</w:t>
      </w:r>
      <w:r w:rsidR="00ED3E80">
        <w:rPr>
          <w:rFonts w:hint="eastAsia"/>
          <w:rtl/>
        </w:rPr>
        <w:t>نا</w:t>
      </w:r>
      <w:r w:rsidR="00ED3E80">
        <w:rPr>
          <w:rtl/>
        </w:rPr>
        <w:t xml:space="preserve"> الأکرم </w:t>
      </w:r>
      <w:r w:rsidR="001C23D3" w:rsidRPr="001C23D3">
        <w:rPr>
          <w:rStyle w:val="libAlaemChar"/>
          <w:rtl/>
        </w:rPr>
        <w:t>صلى‌الله‌عليه‌وآله‌وسلم</w:t>
      </w:r>
      <w:r w:rsidR="00ED3E80">
        <w:rPr>
          <w:rtl/>
        </w:rPr>
        <w:t xml:space="preserve">. </w:t>
      </w:r>
    </w:p>
    <w:p w:rsidR="00ED3E80" w:rsidRDefault="00365129" w:rsidP="00C1024E">
      <w:pPr>
        <w:pStyle w:val="libFootnote0"/>
      </w:pPr>
      <w:r w:rsidRPr="00C1024E">
        <w:rPr>
          <w:rtl/>
        </w:rPr>
        <w:t>(2)</w:t>
      </w:r>
      <w:r w:rsidR="00ED3E80">
        <w:rPr>
          <w:rtl/>
        </w:rPr>
        <w:t xml:space="preserve"> سوره الفرقان/الآ</w:t>
      </w:r>
      <w:r w:rsidR="00ED3E80">
        <w:rPr>
          <w:rFonts w:hint="cs"/>
          <w:rtl/>
        </w:rPr>
        <w:t>ی</w:t>
      </w:r>
      <w:r w:rsidR="00ED3E80">
        <w:rPr>
          <w:rFonts w:hint="eastAsia"/>
          <w:rtl/>
        </w:rPr>
        <w:t>ه</w:t>
      </w:r>
      <w:r w:rsidR="00ED3E80">
        <w:rPr>
          <w:rtl/>
        </w:rPr>
        <w:t xml:space="preserve"> </w:t>
      </w:r>
      <w:r w:rsidR="001A3C8D">
        <w:rPr>
          <w:rtl/>
        </w:rPr>
        <w:t>70</w:t>
      </w:r>
      <w:r w:rsidR="00ED3E80">
        <w:rPr>
          <w:rtl/>
        </w:rPr>
        <w:t xml:space="preserve">. </w:t>
      </w:r>
    </w:p>
    <w:p w:rsidR="00B431B0" w:rsidRDefault="00365129" w:rsidP="00C1024E">
      <w:pPr>
        <w:pStyle w:val="libFootnote0"/>
        <w:rPr>
          <w:rtl/>
        </w:rPr>
      </w:pPr>
      <w:r w:rsidRPr="00C1024E">
        <w:rPr>
          <w:rtl/>
        </w:rPr>
        <w:t>(3)</w:t>
      </w:r>
      <w:r w:rsidR="00ED3E80">
        <w:rPr>
          <w:rtl/>
        </w:rPr>
        <w:t xml:space="preserve"> ق:</w:t>
      </w:r>
      <w:r w:rsidR="001A3C8D">
        <w:rPr>
          <w:rtl/>
        </w:rPr>
        <w:t>273</w:t>
      </w:r>
      <w:r w:rsidR="00ED3E80">
        <w:rPr>
          <w:rtl/>
        </w:rPr>
        <w:t>/4</w:t>
      </w:r>
      <w:r w:rsidR="001A3C8D">
        <w:rPr>
          <w:rtl/>
        </w:rPr>
        <w:t>8</w:t>
      </w:r>
      <w:r w:rsidR="00ED3E80">
        <w:rPr>
          <w:rtl/>
        </w:rPr>
        <w:t>/</w:t>
      </w:r>
      <w:r w:rsidR="001A3C8D">
        <w:rPr>
          <w:rtl/>
        </w:rPr>
        <w:t>3</w:t>
      </w:r>
      <w:r w:rsidR="00ED3E80">
        <w:rPr>
          <w:rtl/>
        </w:rPr>
        <w:t>،ج:</w:t>
      </w:r>
      <w:r w:rsidR="001A3C8D">
        <w:rPr>
          <w:rtl/>
        </w:rPr>
        <w:t>288</w:t>
      </w:r>
      <w:r w:rsidR="00ED3E80">
        <w:rPr>
          <w:rtl/>
        </w:rPr>
        <w:t>/</w:t>
      </w:r>
      <w:r w:rsidR="001A3C8D">
        <w:rPr>
          <w:rtl/>
        </w:rPr>
        <w:t>7</w:t>
      </w:r>
    </w:p>
    <w:p w:rsidR="00C1024E" w:rsidRDefault="00C1024E" w:rsidP="00C1024E">
      <w:pPr>
        <w:pStyle w:val="libFootnote0"/>
        <w:rPr>
          <w:rtl/>
        </w:rPr>
      </w:pPr>
      <w:r>
        <w:rPr>
          <w:rFonts w:hint="cs"/>
          <w:rtl/>
        </w:rPr>
        <w:t>(4) ق:كتاب الايمان/141/13،ج:148/68.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نادر ف</w:t>
      </w:r>
      <w:r>
        <w:rPr>
          <w:rFonts w:hint="cs"/>
          <w:rtl/>
        </w:rPr>
        <w:t>ی</w:t>
      </w:r>
      <w:r>
        <w:rPr>
          <w:rtl/>
        </w:rPr>
        <w:t xml:space="preserve"> انّ الابدال هم الأئمه </w:t>
      </w:r>
      <w:r w:rsidR="007C3393" w:rsidRPr="007C3393">
        <w:rPr>
          <w:rStyle w:val="libAlaemChar"/>
          <w:rtl/>
        </w:rPr>
        <w:t>عليهم‌السلام</w:t>
      </w:r>
      <w:r>
        <w:rPr>
          <w:rtl/>
        </w:rPr>
        <w:t xml:space="preserve"> </w:t>
      </w:r>
      <w:r w:rsidRPr="00604B91">
        <w:rPr>
          <w:rStyle w:val="libFootnotenumChar"/>
          <w:rtl/>
        </w:rPr>
        <w:t>(1)</w:t>
      </w:r>
      <w:r>
        <w:rPr>
          <w:rtl/>
        </w:rPr>
        <w:t xml:space="preserve">. </w:t>
      </w:r>
    </w:p>
    <w:p w:rsidR="00ED3E80" w:rsidRDefault="00ED3E80" w:rsidP="00ED3E80">
      <w:pPr>
        <w:pStyle w:val="libNormal"/>
      </w:pPr>
      <w:r w:rsidRPr="00C1024E">
        <w:rPr>
          <w:rStyle w:val="libBold1Char"/>
          <w:rFonts w:hint="eastAsia"/>
          <w:rtl/>
        </w:rPr>
        <w:t>الاحتجاج</w:t>
      </w:r>
      <w:r>
        <w:rPr>
          <w:rtl/>
        </w:rPr>
        <w:t>:رو</w:t>
      </w:r>
      <w:r>
        <w:rPr>
          <w:rFonts w:hint="cs"/>
          <w:rtl/>
        </w:rPr>
        <w:t>ی</w:t>
      </w:r>
      <w:r>
        <w:rPr>
          <w:rtl/>
        </w:rPr>
        <w:t xml:space="preserve"> عن الخالد بن اله</w:t>
      </w:r>
      <w:r>
        <w:rPr>
          <w:rFonts w:hint="cs"/>
          <w:rtl/>
        </w:rPr>
        <w:t>ی</w:t>
      </w:r>
      <w:r>
        <w:rPr>
          <w:rFonts w:hint="eastAsia"/>
          <w:rtl/>
        </w:rPr>
        <w:t>ثم</w:t>
      </w:r>
      <w:r>
        <w:rPr>
          <w:rtl/>
        </w:rPr>
        <w:t xml:space="preserve"> الفارس</w:t>
      </w:r>
      <w:r>
        <w:rPr>
          <w:rFonts w:hint="cs"/>
          <w:rtl/>
        </w:rPr>
        <w:t>یّ</w:t>
      </w:r>
      <w:r>
        <w:rPr>
          <w:rtl/>
        </w:rPr>
        <w:t xml:space="preserve"> قال: قلت لأب</w:t>
      </w:r>
      <w:r>
        <w:rPr>
          <w:rFonts w:hint="cs"/>
          <w:rtl/>
        </w:rPr>
        <w:t>ی</w:t>
      </w:r>
      <w:r>
        <w:rPr>
          <w:rtl/>
        </w:rPr>
        <w:t xml:space="preserve"> الحسن الرضا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انّ</w:t>
      </w:r>
      <w:r>
        <w:rPr>
          <w:rtl/>
        </w:rPr>
        <w:t xml:space="preserve"> الناس </w:t>
      </w:r>
      <w:r>
        <w:rPr>
          <w:rFonts w:hint="cs"/>
          <w:rtl/>
        </w:rPr>
        <w:t>ی</w:t>
      </w:r>
      <w:r>
        <w:rPr>
          <w:rFonts w:hint="eastAsia"/>
          <w:rtl/>
        </w:rPr>
        <w:t>زعمون</w:t>
      </w:r>
      <w:r>
        <w:rPr>
          <w:rtl/>
        </w:rPr>
        <w:t xml:space="preserve"> انّ ف</w:t>
      </w:r>
      <w:r>
        <w:rPr>
          <w:rFonts w:hint="cs"/>
          <w:rtl/>
        </w:rPr>
        <w:t>ی</w:t>
      </w:r>
      <w:r>
        <w:rPr>
          <w:rtl/>
        </w:rPr>
        <w:t xml:space="preserve"> الأرض أبدالا،فمن هؤلاء الأبدال؟قال:صدقوا،الأبدال الأوص</w:t>
      </w:r>
      <w:r>
        <w:rPr>
          <w:rFonts w:hint="cs"/>
          <w:rtl/>
        </w:rPr>
        <w:t>ی</w:t>
      </w:r>
      <w:r>
        <w:rPr>
          <w:rFonts w:hint="eastAsia"/>
          <w:rtl/>
        </w:rPr>
        <w:t>اء،جعلهم</w:t>
      </w:r>
      <w:r>
        <w:rPr>
          <w:rtl/>
        </w:rPr>
        <w:t xml:space="preserve"> اللّه(عزّ و جلّ)ف</w:t>
      </w:r>
      <w:r>
        <w:rPr>
          <w:rFonts w:hint="cs"/>
          <w:rtl/>
        </w:rPr>
        <w:t>ی</w:t>
      </w:r>
      <w:r>
        <w:rPr>
          <w:rtl/>
        </w:rPr>
        <w:t xml:space="preserve"> الأرض بدل الأنب</w:t>
      </w:r>
      <w:r>
        <w:rPr>
          <w:rFonts w:hint="cs"/>
          <w:rtl/>
        </w:rPr>
        <w:t>ی</w:t>
      </w:r>
      <w:r>
        <w:rPr>
          <w:rFonts w:hint="eastAsia"/>
          <w:rtl/>
        </w:rPr>
        <w:t>اء،إذ</w:t>
      </w:r>
      <w:r>
        <w:rPr>
          <w:rtl/>
        </w:rPr>
        <w:t xml:space="preserve"> رفع الأنب</w:t>
      </w:r>
      <w:r>
        <w:rPr>
          <w:rFonts w:hint="cs"/>
          <w:rtl/>
        </w:rPr>
        <w:t>ی</w:t>
      </w:r>
      <w:r>
        <w:rPr>
          <w:rFonts w:hint="eastAsia"/>
          <w:rtl/>
        </w:rPr>
        <w:t>اء</w:t>
      </w:r>
      <w:r>
        <w:rPr>
          <w:rtl/>
        </w:rPr>
        <w:t xml:space="preserve"> و ختمهم بمحمّد </w:t>
      </w:r>
      <w:r w:rsidR="001C23D3" w:rsidRPr="001C23D3">
        <w:rPr>
          <w:rStyle w:val="libAlaemChar"/>
          <w:rtl/>
        </w:rPr>
        <w:t>صلى‌الله‌عليه‌وآله‌وسلم</w:t>
      </w:r>
      <w:r>
        <w:rPr>
          <w:rtl/>
        </w:rPr>
        <w:t xml:space="preserve">. </w:t>
      </w:r>
    </w:p>
    <w:p w:rsidR="00ED3E80" w:rsidRDefault="00ED3E80" w:rsidP="00ED3E80">
      <w:pPr>
        <w:pStyle w:val="libNormal"/>
      </w:pPr>
      <w:r w:rsidRPr="00C1024E">
        <w:rPr>
          <w:rStyle w:val="libBold1Char"/>
          <w:rFonts w:hint="eastAsia"/>
          <w:rtl/>
        </w:rPr>
        <w:t>ب</w:t>
      </w:r>
      <w:r w:rsidRPr="00C1024E">
        <w:rPr>
          <w:rStyle w:val="libBold1Char"/>
          <w:rFonts w:hint="cs"/>
          <w:rtl/>
        </w:rPr>
        <w:t>ی</w:t>
      </w:r>
      <w:r w:rsidRPr="00C1024E">
        <w:rPr>
          <w:rStyle w:val="libBold1Char"/>
          <w:rFonts w:hint="eastAsia"/>
          <w:rtl/>
        </w:rPr>
        <w:t>ان</w:t>
      </w:r>
      <w:r>
        <w:rPr>
          <w:rtl/>
        </w:rPr>
        <w:t>: ظاهر الدعاء المرو</w:t>
      </w:r>
      <w:r>
        <w:rPr>
          <w:rFonts w:hint="cs"/>
          <w:rtl/>
        </w:rPr>
        <w:t>یّ</w:t>
      </w:r>
      <w:r>
        <w:rPr>
          <w:rtl/>
        </w:rPr>
        <w:t xml:space="preserve"> عن أم داوود عن الصادق </w:t>
      </w:r>
      <w:r w:rsidR="00EC2CC2" w:rsidRPr="00EC2CC2">
        <w:rPr>
          <w:rStyle w:val="libAlaemChar"/>
          <w:rtl/>
        </w:rPr>
        <w:t>عليه‌السلام</w:t>
      </w:r>
      <w:r>
        <w:rPr>
          <w:rtl/>
        </w:rPr>
        <w:t xml:space="preserve"> ف</w:t>
      </w:r>
      <w:r>
        <w:rPr>
          <w:rFonts w:hint="cs"/>
          <w:rtl/>
        </w:rPr>
        <w:t>ی</w:t>
      </w:r>
      <w:r>
        <w:rPr>
          <w:rtl/>
        </w:rPr>
        <w:t xml:space="preserve"> النصف من رجب </w:t>
      </w:r>
      <w:r>
        <w:rPr>
          <w:rFonts w:hint="cs"/>
          <w:rtl/>
        </w:rPr>
        <w:t>ی</w:t>
      </w:r>
      <w:r>
        <w:rPr>
          <w:rFonts w:hint="eastAsia"/>
          <w:rtl/>
        </w:rPr>
        <w:t>دلّ</w:t>
      </w:r>
      <w:r>
        <w:rPr>
          <w:rtl/>
        </w:rPr>
        <w:t xml:space="preserve"> عل</w:t>
      </w:r>
      <w:r>
        <w:rPr>
          <w:rFonts w:hint="cs"/>
          <w:rtl/>
        </w:rPr>
        <w:t>ی</w:t>
      </w:r>
      <w:r>
        <w:rPr>
          <w:rtl/>
        </w:rPr>
        <w:t xml:space="preserve"> مغا</w:t>
      </w:r>
      <w:r>
        <w:rPr>
          <w:rFonts w:hint="cs"/>
          <w:rtl/>
        </w:rPr>
        <w:t>ی</w:t>
      </w:r>
      <w:r>
        <w:rPr>
          <w:rFonts w:hint="eastAsia"/>
          <w:rtl/>
        </w:rPr>
        <w:t>ره</w:t>
      </w:r>
      <w:r>
        <w:rPr>
          <w:rtl/>
        </w:rPr>
        <w:t xml:space="preserve"> الأبدال للأئمه </w:t>
      </w:r>
      <w:r w:rsidR="007C3393" w:rsidRPr="007C3393">
        <w:rPr>
          <w:rStyle w:val="libAlaemChar"/>
          <w:rtl/>
        </w:rPr>
        <w:t>عليهم‌السلام</w:t>
      </w:r>
      <w:r>
        <w:rPr>
          <w:rtl/>
        </w:rPr>
        <w:t>،لکن ل</w:t>
      </w:r>
      <w:r>
        <w:rPr>
          <w:rFonts w:hint="cs"/>
          <w:rtl/>
        </w:rPr>
        <w:t>ی</w:t>
      </w:r>
      <w:r>
        <w:rPr>
          <w:rFonts w:hint="eastAsia"/>
          <w:rtl/>
        </w:rPr>
        <w:t>س</w:t>
      </w:r>
      <w:r>
        <w:rPr>
          <w:rtl/>
        </w:rPr>
        <w:t xml:space="preserve"> بصر</w:t>
      </w:r>
      <w:r>
        <w:rPr>
          <w:rFonts w:hint="cs"/>
          <w:rtl/>
        </w:rPr>
        <w:t>ی</w:t>
      </w:r>
      <w:r>
        <w:rPr>
          <w:rFonts w:hint="eastAsia"/>
          <w:rtl/>
        </w:rPr>
        <w:t>ح</w:t>
      </w:r>
      <w:r>
        <w:rPr>
          <w:rtl/>
        </w:rPr>
        <w:t xml:space="preserve"> ف</w:t>
      </w:r>
      <w:r>
        <w:rPr>
          <w:rFonts w:hint="cs"/>
          <w:rtl/>
        </w:rPr>
        <w:t>ی</w:t>
      </w:r>
      <w:r>
        <w:rPr>
          <w:rFonts w:hint="eastAsia"/>
          <w:rtl/>
        </w:rPr>
        <w:t>ها،ف</w:t>
      </w:r>
      <w:r>
        <w:rPr>
          <w:rFonts w:hint="cs"/>
          <w:rtl/>
        </w:rPr>
        <w:t>ی</w:t>
      </w:r>
      <w:r>
        <w:rPr>
          <w:rFonts w:hint="eastAsia"/>
          <w:rtl/>
        </w:rPr>
        <w:t>مکن</w:t>
      </w:r>
      <w:r>
        <w:rPr>
          <w:rtl/>
        </w:rPr>
        <w:t xml:space="preserve"> حمله عل</w:t>
      </w:r>
      <w:r>
        <w:rPr>
          <w:rFonts w:hint="cs"/>
          <w:rtl/>
        </w:rPr>
        <w:t>ی</w:t>
      </w:r>
      <w:r>
        <w:rPr>
          <w:rtl/>
        </w:rPr>
        <w:t xml:space="preserve"> التأک</w:t>
      </w:r>
      <w:r>
        <w:rPr>
          <w:rFonts w:hint="cs"/>
          <w:rtl/>
        </w:rPr>
        <w:t>ی</w:t>
      </w:r>
      <w:r>
        <w:rPr>
          <w:rFonts w:hint="eastAsia"/>
          <w:rtl/>
        </w:rPr>
        <w:t>د،و</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به ف</w:t>
      </w:r>
      <w:r>
        <w:rPr>
          <w:rFonts w:hint="cs"/>
          <w:rtl/>
        </w:rPr>
        <w:t>ی</w:t>
      </w:r>
      <w:r>
        <w:rPr>
          <w:rtl/>
        </w:rPr>
        <w:t xml:space="preserve"> الدعاء خواصّ أصحاب الأئمه </w:t>
      </w:r>
      <w:r w:rsidR="007C3393" w:rsidRPr="007C3393">
        <w:rPr>
          <w:rStyle w:val="libAlaemChar"/>
          <w:rtl/>
        </w:rPr>
        <w:t>عليهم‌السلام</w:t>
      </w:r>
      <w:r>
        <w:rPr>
          <w:rtl/>
        </w:rPr>
        <w:t xml:space="preserve">. </w:t>
      </w:r>
    </w:p>
    <w:p w:rsidR="00ED3E80" w:rsidRDefault="00ED3E80" w:rsidP="00ED3E80">
      <w:pPr>
        <w:pStyle w:val="libNormal"/>
      </w:pPr>
      <w:r w:rsidRPr="00C1024E">
        <w:rPr>
          <w:rStyle w:val="libBold1Char"/>
          <w:rFonts w:hint="eastAsia"/>
          <w:rtl/>
        </w:rPr>
        <w:t>أقول</w:t>
      </w:r>
      <w:r>
        <w:rPr>
          <w:rtl/>
        </w:rPr>
        <w:t>: تقدّم ف</w:t>
      </w:r>
      <w:r>
        <w:rPr>
          <w:rFonts w:hint="cs"/>
          <w:rtl/>
        </w:rPr>
        <w:t>ی</w:t>
      </w:r>
      <w:r w:rsidR="00F71F29" w:rsidRPr="00C1024E">
        <w:rPr>
          <w:rFonts w:hint="eastAsia"/>
          <w:rtl/>
        </w:rPr>
        <w:t>(</w:t>
      </w:r>
      <w:r w:rsidRPr="00C1024E">
        <w:rPr>
          <w:rFonts w:hint="eastAsia"/>
          <w:rtl/>
        </w:rPr>
        <w:t>ألس</w:t>
      </w:r>
      <w:r w:rsidR="00F71F29" w:rsidRPr="00C1024E">
        <w:rPr>
          <w:rFonts w:hint="eastAsia"/>
          <w:rtl/>
        </w:rPr>
        <w:t>)</w:t>
      </w:r>
      <w:r w:rsidRPr="00C1024E">
        <w:rPr>
          <w:rFonts w:hint="eastAsia"/>
          <w:rtl/>
        </w:rPr>
        <w:t>و</w:t>
      </w:r>
      <w:r w:rsidRPr="00C1024E">
        <w:rPr>
          <w:rtl/>
        </w:rPr>
        <w:t xml:space="preserve"> </w:t>
      </w:r>
      <w:r w:rsidRPr="00C1024E">
        <w:rPr>
          <w:rFonts w:hint="cs"/>
          <w:rtl/>
        </w:rPr>
        <w:t>ی</w:t>
      </w:r>
      <w:r w:rsidRPr="00C1024E">
        <w:rPr>
          <w:rFonts w:hint="eastAsia"/>
          <w:rtl/>
        </w:rPr>
        <w:t>أت</w:t>
      </w:r>
      <w:r w:rsidRPr="00C1024E">
        <w:rPr>
          <w:rFonts w:hint="cs"/>
          <w:rtl/>
        </w:rPr>
        <w:t>ی</w:t>
      </w:r>
      <w:r w:rsidRPr="00C1024E">
        <w:rPr>
          <w:rtl/>
        </w:rPr>
        <w:t xml:space="preserve"> ف</w:t>
      </w:r>
      <w:r w:rsidRPr="00C1024E">
        <w:rPr>
          <w:rFonts w:hint="cs"/>
          <w:rtl/>
        </w:rPr>
        <w:t>ی</w:t>
      </w:r>
      <w:r w:rsidRPr="00C1024E">
        <w:rPr>
          <w:rtl/>
        </w:rPr>
        <w:t xml:space="preserve"> </w:t>
      </w:r>
      <w:r w:rsidR="00F71F29" w:rsidRPr="00C1024E">
        <w:rPr>
          <w:rtl/>
        </w:rPr>
        <w:t>(</w:t>
      </w:r>
      <w:r w:rsidRPr="00C1024E">
        <w:rPr>
          <w:rtl/>
        </w:rPr>
        <w:t>قطب</w:t>
      </w:r>
      <w:r w:rsidR="00F71F29" w:rsidRPr="00C1024E">
        <w:rPr>
          <w:rtl/>
        </w:rPr>
        <w:t>)</w:t>
      </w:r>
      <w:r w:rsidRPr="00C1024E">
        <w:rPr>
          <w:rtl/>
        </w:rPr>
        <w:t>م</w:t>
      </w:r>
      <w:r>
        <w:rPr>
          <w:rtl/>
        </w:rPr>
        <w:t xml:space="preserve">ا </w:t>
      </w:r>
      <w:r>
        <w:rPr>
          <w:rFonts w:hint="cs"/>
          <w:rtl/>
        </w:rPr>
        <w:t>ی</w:t>
      </w:r>
      <w:r>
        <w:rPr>
          <w:rFonts w:hint="eastAsia"/>
          <w:rtl/>
        </w:rPr>
        <w:t>تعلق</w:t>
      </w:r>
      <w:r>
        <w:rPr>
          <w:rtl/>
        </w:rPr>
        <w:t xml:space="preserve"> بالأبدال. </w:t>
      </w:r>
    </w:p>
    <w:p w:rsidR="00ED3E80" w:rsidRDefault="00ED3E80" w:rsidP="00C1024E">
      <w:pPr>
        <w:pStyle w:val="libCenterBold1"/>
      </w:pPr>
      <w:r>
        <w:rPr>
          <w:rFonts w:hint="eastAsia"/>
          <w:rtl/>
        </w:rPr>
        <w:t>بد</w:t>
      </w:r>
      <w:r>
        <w:rPr>
          <w:rFonts w:hint="cs"/>
          <w:rtl/>
        </w:rPr>
        <w:t>ی</w:t>
      </w:r>
      <w:r>
        <w:rPr>
          <w:rFonts w:hint="eastAsia"/>
          <w:rtl/>
        </w:rPr>
        <w:t>ل</w:t>
      </w:r>
      <w:r>
        <w:rPr>
          <w:rtl/>
        </w:rPr>
        <w:t xml:space="preserve"> بن ورقاء الخزاع</w:t>
      </w:r>
      <w:r>
        <w:rPr>
          <w:rFonts w:hint="cs"/>
          <w:rtl/>
        </w:rPr>
        <w:t>یّ</w:t>
      </w:r>
      <w:r>
        <w:rPr>
          <w:rtl/>
        </w:rPr>
        <w:t xml:space="preserve"> </w:t>
      </w:r>
    </w:p>
    <w:p w:rsidR="00ED3E80" w:rsidRDefault="00ED3E80" w:rsidP="00ED3E80">
      <w:pPr>
        <w:pStyle w:val="libNormal"/>
      </w:pPr>
      <w:r>
        <w:rPr>
          <w:rFonts w:hint="eastAsia"/>
          <w:rtl/>
        </w:rPr>
        <w:t>بد</w:t>
      </w:r>
      <w:r>
        <w:rPr>
          <w:rFonts w:hint="cs"/>
          <w:rtl/>
        </w:rPr>
        <w:t>ی</w:t>
      </w:r>
      <w:r>
        <w:rPr>
          <w:rFonts w:hint="eastAsia"/>
          <w:rtl/>
        </w:rPr>
        <w:t>ل</w:t>
      </w:r>
      <w:r>
        <w:rPr>
          <w:rtl/>
        </w:rPr>
        <w:t xml:space="preserve"> بن ورقاء الخزاع</w:t>
      </w:r>
      <w:r>
        <w:rPr>
          <w:rFonts w:hint="cs"/>
          <w:rtl/>
        </w:rPr>
        <w:t>یّ</w:t>
      </w:r>
      <w:r>
        <w:rPr>
          <w:rtl/>
        </w:rPr>
        <w:t xml:space="preserve"> کان ع</w:t>
      </w:r>
      <w:r>
        <w:rPr>
          <w:rFonts w:hint="cs"/>
          <w:rtl/>
        </w:rPr>
        <w:t>ی</w:t>
      </w:r>
      <w:r>
        <w:rPr>
          <w:rFonts w:hint="eastAsia"/>
          <w:rtl/>
        </w:rPr>
        <w:t>به</w:t>
      </w:r>
      <w:r>
        <w:rPr>
          <w:rtl/>
        </w:rPr>
        <w:t xml:space="preserve"> نصح رسول اللّه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جاء</w:t>
      </w:r>
      <w:r>
        <w:rPr>
          <w:rtl/>
        </w:rPr>
        <w:t xml:space="preserve"> حک</w:t>
      </w:r>
      <w:r>
        <w:rPr>
          <w:rFonts w:hint="cs"/>
          <w:rtl/>
        </w:rPr>
        <w:t>ی</w:t>
      </w:r>
      <w:r>
        <w:rPr>
          <w:rFonts w:hint="eastAsia"/>
          <w:rtl/>
        </w:rPr>
        <w:t>م</w:t>
      </w:r>
      <w:r>
        <w:rPr>
          <w:rtl/>
        </w:rPr>
        <w:t xml:space="preserve"> بن حزام و بد</w:t>
      </w:r>
      <w:r>
        <w:rPr>
          <w:rFonts w:hint="cs"/>
          <w:rtl/>
        </w:rPr>
        <w:t>ی</w:t>
      </w:r>
      <w:r>
        <w:rPr>
          <w:rFonts w:hint="eastAsia"/>
          <w:rtl/>
        </w:rPr>
        <w:t>ل</w:t>
      </w:r>
      <w:r>
        <w:rPr>
          <w:rtl/>
        </w:rPr>
        <w:t xml:space="preserve"> بن ورقاء ف</w:t>
      </w:r>
      <w:r>
        <w:rPr>
          <w:rFonts w:hint="cs"/>
          <w:rtl/>
        </w:rPr>
        <w:t>ی</w:t>
      </w:r>
      <w:r>
        <w:rPr>
          <w:rtl/>
        </w:rPr>
        <w:t xml:space="preserve"> فتح مکّه ال</w:t>
      </w:r>
      <w:r>
        <w:rPr>
          <w:rFonts w:hint="cs"/>
          <w:rtl/>
        </w:rPr>
        <w:t>ی</w:t>
      </w:r>
      <w:r>
        <w:rPr>
          <w:rtl/>
        </w:rPr>
        <w:t xml:space="preserve"> رسول اللّه </w:t>
      </w:r>
      <w:r w:rsidR="001C23D3" w:rsidRPr="001C23D3">
        <w:rPr>
          <w:rStyle w:val="libAlaemChar"/>
          <w:rtl/>
        </w:rPr>
        <w:t>صلى‌الله‌عليه‌وآله‌وسلم</w:t>
      </w:r>
      <w:r>
        <w:rPr>
          <w:rtl/>
        </w:rPr>
        <w:t xml:space="preserve"> فأسلما و با</w:t>
      </w:r>
      <w:r>
        <w:rPr>
          <w:rFonts w:hint="cs"/>
          <w:rtl/>
        </w:rPr>
        <w:t>ی</w:t>
      </w:r>
      <w:r>
        <w:rPr>
          <w:rFonts w:hint="eastAsia"/>
          <w:rtl/>
        </w:rPr>
        <w:t>عاه،فلمّا</w:t>
      </w:r>
      <w:r>
        <w:rPr>
          <w:rtl/>
        </w:rPr>
        <w:t xml:space="preserve"> با</w:t>
      </w:r>
      <w:r>
        <w:rPr>
          <w:rFonts w:hint="cs"/>
          <w:rtl/>
        </w:rPr>
        <w:t>ی</w:t>
      </w:r>
      <w:r>
        <w:rPr>
          <w:rFonts w:hint="eastAsia"/>
          <w:rtl/>
        </w:rPr>
        <w:t>عاه</w:t>
      </w:r>
      <w:r>
        <w:rPr>
          <w:rtl/>
        </w:rPr>
        <w:t xml:space="preserve"> بعثهما رسول اللّه </w:t>
      </w:r>
      <w:r w:rsidR="001C23D3" w:rsidRPr="001C23D3">
        <w:rPr>
          <w:rStyle w:val="libAlaemChar"/>
          <w:rtl/>
        </w:rPr>
        <w:t>صلى‌الله‌عليه‌وآله‌وسلم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ال</w:t>
      </w:r>
      <w:r>
        <w:rPr>
          <w:rFonts w:hint="cs"/>
          <w:rtl/>
        </w:rPr>
        <w:t>ی</w:t>
      </w:r>
      <w:r>
        <w:rPr>
          <w:rtl/>
        </w:rPr>
        <w:t xml:space="preserve"> قر</w:t>
      </w:r>
      <w:r>
        <w:rPr>
          <w:rFonts w:hint="cs"/>
          <w:rtl/>
        </w:rPr>
        <w:t>ی</w:t>
      </w:r>
      <w:r>
        <w:rPr>
          <w:rFonts w:hint="eastAsia"/>
          <w:rtl/>
        </w:rPr>
        <w:t>ش</w:t>
      </w:r>
      <w:r>
        <w:rPr>
          <w:rtl/>
        </w:rPr>
        <w:t xml:space="preserve"> </w:t>
      </w:r>
      <w:r>
        <w:rPr>
          <w:rFonts w:hint="cs"/>
          <w:rtl/>
        </w:rPr>
        <w:t>ی</w:t>
      </w:r>
      <w:r>
        <w:rPr>
          <w:rFonts w:hint="eastAsia"/>
          <w:rtl/>
        </w:rPr>
        <w:t>دعوانهم</w:t>
      </w:r>
      <w:r>
        <w:rPr>
          <w:rtl/>
        </w:rPr>
        <w:t xml:space="preserve"> ال</w:t>
      </w:r>
      <w:r>
        <w:rPr>
          <w:rFonts w:hint="cs"/>
          <w:rtl/>
        </w:rPr>
        <w:t>ی</w:t>
      </w:r>
      <w:r>
        <w:rPr>
          <w:rtl/>
        </w:rPr>
        <w:t xml:space="preserve"> الإسلام </w:t>
      </w:r>
      <w:r w:rsidRPr="00604B91">
        <w:rPr>
          <w:rStyle w:val="libFootnotenumChar"/>
          <w:rtl/>
        </w:rPr>
        <w:t>(3)</w:t>
      </w:r>
      <w:r>
        <w:rPr>
          <w:rtl/>
        </w:rPr>
        <w:t xml:space="preserve">. </w:t>
      </w:r>
    </w:p>
    <w:p w:rsidR="00B431B0" w:rsidRDefault="00ED3E80" w:rsidP="00ED3E80">
      <w:pPr>
        <w:pStyle w:val="libNormal"/>
      </w:pP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ف</w:t>
      </w:r>
      <w:r>
        <w:rPr>
          <w:rFonts w:hint="cs"/>
          <w:rtl/>
        </w:rPr>
        <w:t>ی</w:t>
      </w:r>
      <w:r>
        <w:rPr>
          <w:rtl/>
        </w:rPr>
        <w:t xml:space="preserve"> أمال</w:t>
      </w:r>
      <w:r>
        <w:rPr>
          <w:rFonts w:hint="cs"/>
          <w:rtl/>
        </w:rPr>
        <w:t>ی</w:t>
      </w:r>
      <w:r>
        <w:rPr>
          <w:rFonts w:hint="eastAsia"/>
          <w:rtl/>
        </w:rPr>
        <w:t>ه،بإسناده</w:t>
      </w:r>
      <w:r>
        <w:rPr>
          <w:rtl/>
        </w:rPr>
        <w:t xml:space="preserve"> عن الأبناء،عن الآباء،ال</w:t>
      </w:r>
      <w:r>
        <w:rPr>
          <w:rFonts w:hint="cs"/>
          <w:rtl/>
        </w:rPr>
        <w:t>ی</w:t>
      </w:r>
      <w:r>
        <w:rPr>
          <w:rtl/>
        </w:rPr>
        <w:t xml:space="preserve"> أن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أب</w:t>
      </w:r>
      <w:r>
        <w:rPr>
          <w:rFonts w:hint="cs"/>
          <w:rtl/>
        </w:rPr>
        <w:t>ی</w:t>
      </w:r>
      <w:r>
        <w:rPr>
          <w:rFonts w:hint="eastAsia"/>
          <w:rtl/>
        </w:rPr>
        <w:t>هم</w:t>
      </w:r>
      <w:r>
        <w:rPr>
          <w:rtl/>
        </w:rPr>
        <w:t xml:space="preserve"> بد</w:t>
      </w:r>
      <w:r>
        <w:rPr>
          <w:rFonts w:hint="cs"/>
          <w:rtl/>
        </w:rPr>
        <w:t>ی</w:t>
      </w:r>
      <w:r>
        <w:rPr>
          <w:rFonts w:hint="eastAsia"/>
          <w:rtl/>
        </w:rPr>
        <w:t>ل</w:t>
      </w:r>
      <w:r>
        <w:rPr>
          <w:rtl/>
        </w:rPr>
        <w:t xml:space="preserve"> بن ورقاء قال: لمّا کان </w:t>
      </w:r>
      <w:r>
        <w:rPr>
          <w:rFonts w:hint="cs"/>
          <w:rtl/>
        </w:rPr>
        <w:t>ی</w:t>
      </w:r>
      <w:r>
        <w:rPr>
          <w:rFonts w:hint="eastAsia"/>
          <w:rtl/>
        </w:rPr>
        <w:t>وم</w:t>
      </w:r>
      <w:r>
        <w:rPr>
          <w:rtl/>
        </w:rPr>
        <w:t xml:space="preserve"> الفتح،وقفن</w:t>
      </w:r>
      <w:r>
        <w:rPr>
          <w:rFonts w:hint="cs"/>
          <w:rtl/>
        </w:rPr>
        <w:t>ی</w:t>
      </w:r>
      <w:r>
        <w:rPr>
          <w:rtl/>
        </w:rPr>
        <w:t xml:space="preserve"> العبّاس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رسول اللّه </w:t>
      </w:r>
      <w:r w:rsidR="001C23D3" w:rsidRPr="001C23D3">
        <w:rPr>
          <w:rStyle w:val="libAlaemChar"/>
          <w:rtl/>
        </w:rPr>
        <w:t>صلى‌الله‌عليه‌وآله‌وسلم</w:t>
      </w:r>
      <w:r>
        <w:rPr>
          <w:rtl/>
        </w:rPr>
        <w:t xml:space="preserve"> قال:</w:t>
      </w:r>
      <w:r>
        <w:rPr>
          <w:rFonts w:hint="cs"/>
          <w:rtl/>
        </w:rPr>
        <w:t>ی</w:t>
      </w:r>
      <w:r>
        <w:rPr>
          <w:rFonts w:hint="eastAsia"/>
          <w:rtl/>
        </w:rPr>
        <w:t>ا</w:t>
      </w:r>
      <w:r>
        <w:rPr>
          <w:rtl/>
        </w:rPr>
        <w:t xml:space="preserve"> رسول اللّه،هذا </w:t>
      </w:r>
      <w:r>
        <w:rPr>
          <w:rFonts w:hint="cs"/>
          <w:rtl/>
        </w:rPr>
        <w:t>ی</w:t>
      </w:r>
      <w:r>
        <w:rPr>
          <w:rFonts w:hint="eastAsia"/>
          <w:rtl/>
        </w:rPr>
        <w:t>وم</w:t>
      </w:r>
      <w:r>
        <w:rPr>
          <w:rtl/>
        </w:rPr>
        <w:t xml:space="preserve"> قد شرّفت ف</w:t>
      </w:r>
      <w:r>
        <w:rPr>
          <w:rFonts w:hint="cs"/>
          <w:rtl/>
        </w:rPr>
        <w:t>ی</w:t>
      </w:r>
      <w:r>
        <w:rPr>
          <w:rFonts w:hint="eastAsia"/>
          <w:rtl/>
        </w:rPr>
        <w:t>ه</w:t>
      </w:r>
      <w:r>
        <w:rPr>
          <w:rtl/>
        </w:rPr>
        <w:t xml:space="preserve"> قوما،فما بال خالک بد</w:t>
      </w:r>
      <w:r>
        <w:rPr>
          <w:rFonts w:hint="cs"/>
          <w:rtl/>
        </w:rPr>
        <w:t>ی</w:t>
      </w:r>
      <w:r>
        <w:rPr>
          <w:rFonts w:hint="eastAsia"/>
          <w:rtl/>
        </w:rPr>
        <w:t>ل</w:t>
      </w:r>
      <w:r>
        <w:rPr>
          <w:rtl/>
        </w:rPr>
        <w:t xml:space="preserve"> بن ورقاء و هو قع</w:t>
      </w:r>
      <w:r>
        <w:rPr>
          <w:rFonts w:hint="cs"/>
          <w:rtl/>
        </w:rPr>
        <w:t>ی</w:t>
      </w:r>
      <w:r>
        <w:rPr>
          <w:rFonts w:hint="eastAsia"/>
          <w:rtl/>
        </w:rPr>
        <w:t>د</w:t>
      </w:r>
      <w:r>
        <w:rPr>
          <w:rtl/>
        </w:rPr>
        <w:t xml:space="preserve"> ح</w:t>
      </w:r>
      <w:r>
        <w:rPr>
          <w:rFonts w:hint="cs"/>
          <w:rtl/>
        </w:rPr>
        <w:t>یّ</w:t>
      </w:r>
      <w:r>
        <w:rPr>
          <w:rtl/>
        </w:rPr>
        <w:t>ه؟قال النب</w:t>
      </w:r>
      <w:r>
        <w:rPr>
          <w:rFonts w:hint="cs"/>
          <w:rtl/>
        </w:rPr>
        <w:t>یّ</w:t>
      </w:r>
      <w:r>
        <w:rPr>
          <w:rtl/>
        </w:rPr>
        <w:t xml:space="preserve"> </w:t>
      </w:r>
      <w:r w:rsidR="001C23D3" w:rsidRPr="001C23D3">
        <w:rPr>
          <w:rStyle w:val="libAlaemChar"/>
          <w:rtl/>
        </w:rPr>
        <w:t>صلى‌الله‌عليه‌وآله‌وسلم</w:t>
      </w:r>
      <w:r>
        <w:rPr>
          <w:rtl/>
        </w:rPr>
        <w:t>:إحسر عن حاجب</w:t>
      </w:r>
      <w:r>
        <w:rPr>
          <w:rFonts w:hint="cs"/>
          <w:rtl/>
        </w:rPr>
        <w:t>ی</w:t>
      </w:r>
      <w:r>
        <w:rPr>
          <w:rFonts w:hint="eastAsia"/>
          <w:rtl/>
        </w:rPr>
        <w:t>ک</w:t>
      </w:r>
      <w:r>
        <w:rPr>
          <w:rtl/>
        </w:rPr>
        <w:t xml:space="preserve"> </w:t>
      </w:r>
      <w:r>
        <w:rPr>
          <w:rFonts w:hint="cs"/>
          <w:rtl/>
        </w:rPr>
        <w:t>ی</w:t>
      </w:r>
      <w:r>
        <w:rPr>
          <w:rFonts w:hint="eastAsia"/>
          <w:rtl/>
        </w:rPr>
        <w:t>ا</w:t>
      </w:r>
      <w:r>
        <w:rPr>
          <w:rtl/>
        </w:rPr>
        <w:t xml:space="preserve"> بد</w:t>
      </w:r>
      <w:r>
        <w:rPr>
          <w:rFonts w:hint="cs"/>
          <w:rtl/>
        </w:rPr>
        <w:t>ی</w:t>
      </w:r>
      <w:r>
        <w:rPr>
          <w:rFonts w:hint="eastAsia"/>
          <w:rtl/>
        </w:rPr>
        <w:t>ل</w:t>
      </w:r>
      <w:r>
        <w:rPr>
          <w:rtl/>
        </w:rPr>
        <w:t>.فحسرت عنهما، و حدرت لثام</w:t>
      </w:r>
      <w:r>
        <w:rPr>
          <w:rFonts w:hint="cs"/>
          <w:rtl/>
        </w:rPr>
        <w:t>ی</w:t>
      </w:r>
      <w:r>
        <w:rPr>
          <w:rFonts w:hint="eastAsia"/>
          <w:rtl/>
        </w:rPr>
        <w:t>،فرأ</w:t>
      </w:r>
      <w:r>
        <w:rPr>
          <w:rFonts w:hint="cs"/>
          <w:rtl/>
        </w:rPr>
        <w:t>ی</w:t>
      </w:r>
      <w:r>
        <w:rPr>
          <w:rtl/>
        </w:rPr>
        <w:t xml:space="preserve"> سوادا بعارض</w:t>
      </w:r>
      <w:r>
        <w:rPr>
          <w:rFonts w:hint="cs"/>
          <w:rtl/>
        </w:rPr>
        <w:t>ی</w:t>
      </w:r>
      <w:r>
        <w:rPr>
          <w:rFonts w:hint="eastAsia"/>
          <w:rtl/>
        </w:rPr>
        <w:t>،فقال</w:t>
      </w:r>
      <w:r>
        <w:rPr>
          <w:rtl/>
        </w:rPr>
        <w:t xml:space="preserve">:کم سنوک </w:t>
      </w:r>
      <w:r>
        <w:rPr>
          <w:rFonts w:hint="cs"/>
          <w:rtl/>
        </w:rPr>
        <w:t>ی</w:t>
      </w:r>
      <w:r>
        <w:rPr>
          <w:rFonts w:hint="eastAsia"/>
          <w:rtl/>
        </w:rPr>
        <w:t>ا</w:t>
      </w:r>
      <w:r>
        <w:rPr>
          <w:rtl/>
        </w:rPr>
        <w:t xml:space="preserve"> بد</w:t>
      </w:r>
      <w:r>
        <w:rPr>
          <w:rFonts w:hint="cs"/>
          <w:rtl/>
        </w:rPr>
        <w:t>ی</w:t>
      </w:r>
      <w:r>
        <w:rPr>
          <w:rFonts w:hint="eastAsia"/>
          <w:rtl/>
        </w:rPr>
        <w:t>ل؟فقلت</w:t>
      </w:r>
      <w:r>
        <w:rPr>
          <w:rtl/>
        </w:rPr>
        <w:t xml:space="preserve">:سبع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6</w:t>
      </w:r>
      <w:r w:rsidR="001A3C8D">
        <w:rPr>
          <w:rtl/>
        </w:rPr>
        <w:t>8</w:t>
      </w:r>
      <w:r w:rsidR="00ED3E80">
        <w:rPr>
          <w:rtl/>
        </w:rPr>
        <w:t>/</w:t>
      </w:r>
      <w:r w:rsidR="001A3C8D">
        <w:rPr>
          <w:rtl/>
        </w:rPr>
        <w:t>113</w:t>
      </w:r>
      <w:r w:rsidR="00ED3E80">
        <w:rPr>
          <w:rtl/>
        </w:rPr>
        <w:t>/</w:t>
      </w:r>
      <w:r w:rsidR="001A3C8D">
        <w:rPr>
          <w:rtl/>
        </w:rPr>
        <w:t>7</w:t>
      </w:r>
      <w:r w:rsidR="00ED3E80">
        <w:rPr>
          <w:rtl/>
        </w:rPr>
        <w:t>،ج:4</w:t>
      </w:r>
      <w:r w:rsidR="001A3C8D">
        <w:rPr>
          <w:rtl/>
        </w:rPr>
        <w:t>8</w:t>
      </w:r>
      <w:r w:rsidR="00ED3E80">
        <w:rPr>
          <w:rtl/>
        </w:rPr>
        <w:t>/</w:t>
      </w:r>
      <w:r w:rsidR="001A3C8D">
        <w:rPr>
          <w:rtl/>
        </w:rPr>
        <w:t>27</w:t>
      </w:r>
      <w:r w:rsidR="00ED3E80">
        <w:rPr>
          <w:rtl/>
        </w:rPr>
        <w:t xml:space="preserve">. </w:t>
      </w:r>
    </w:p>
    <w:p w:rsidR="00ED3E80" w:rsidRDefault="00365129" w:rsidP="0027669E">
      <w:pPr>
        <w:pStyle w:val="libFootnote0"/>
      </w:pPr>
      <w:r>
        <w:rPr>
          <w:rtl/>
        </w:rPr>
        <w:t>(2)</w:t>
      </w:r>
      <w:r w:rsidR="00ED3E80">
        <w:rPr>
          <w:rtl/>
        </w:rPr>
        <w:t xml:space="preserve"> ق:55</w:t>
      </w:r>
      <w:r w:rsidR="001A3C8D">
        <w:rPr>
          <w:rtl/>
        </w:rPr>
        <w:t>7</w:t>
      </w:r>
      <w:r w:rsidR="00ED3E80">
        <w:rPr>
          <w:rtl/>
        </w:rPr>
        <w:t>/5</w:t>
      </w:r>
      <w:r w:rsidR="001A3C8D">
        <w:rPr>
          <w:rtl/>
        </w:rPr>
        <w:t>0</w:t>
      </w:r>
      <w:r w:rsidR="00ED3E80">
        <w:rPr>
          <w:rtl/>
        </w:rPr>
        <w:t>/6،ج:</w:t>
      </w:r>
      <w:r w:rsidR="001A3C8D">
        <w:rPr>
          <w:rtl/>
        </w:rPr>
        <w:t>332</w:t>
      </w:r>
      <w:r w:rsidR="00ED3E80">
        <w:rPr>
          <w:rtl/>
        </w:rPr>
        <w:t>/</w:t>
      </w:r>
      <w:r w:rsidR="001A3C8D">
        <w:rPr>
          <w:rtl/>
        </w:rPr>
        <w:t>20</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98</w:t>
      </w:r>
      <w:r w:rsidR="00ED3E80">
        <w:rPr>
          <w:rtl/>
        </w:rPr>
        <w:t>/56/6،ج:</w:t>
      </w:r>
      <w:r w:rsidR="001A3C8D">
        <w:rPr>
          <w:rtl/>
        </w:rPr>
        <w:t>103</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C1024E">
      <w:pPr>
        <w:pStyle w:val="libNormal0"/>
      </w:pPr>
      <w:r>
        <w:rPr>
          <w:rFonts w:hint="eastAsia"/>
          <w:rtl/>
        </w:rPr>
        <w:lastRenderedPageBreak/>
        <w:t>و</w:t>
      </w:r>
      <w:r>
        <w:rPr>
          <w:rtl/>
        </w:rPr>
        <w:t xml:space="preserve"> تسعون </w:t>
      </w:r>
      <w:r>
        <w:rPr>
          <w:rFonts w:hint="cs"/>
          <w:rtl/>
        </w:rPr>
        <w:t>ی</w:t>
      </w:r>
      <w:r>
        <w:rPr>
          <w:rFonts w:hint="eastAsia"/>
          <w:rtl/>
        </w:rPr>
        <w:t>ا</w:t>
      </w:r>
      <w:r>
        <w:rPr>
          <w:rtl/>
        </w:rPr>
        <w:t xml:space="preserve"> رسول اللّه.فتبسّم النب</w:t>
      </w:r>
      <w:r>
        <w:rPr>
          <w:rFonts w:hint="cs"/>
          <w:rtl/>
        </w:rPr>
        <w:t>یّ</w:t>
      </w:r>
      <w:r>
        <w:rPr>
          <w:rtl/>
        </w:rPr>
        <w:t xml:space="preserve"> </w:t>
      </w:r>
      <w:r w:rsidR="001C23D3" w:rsidRPr="001C23D3">
        <w:rPr>
          <w:rStyle w:val="libAlaemChar"/>
          <w:rtl/>
        </w:rPr>
        <w:t>صلى‌الله‌عليه‌وآله‌وسلم</w:t>
      </w:r>
      <w:r>
        <w:rPr>
          <w:rtl/>
        </w:rPr>
        <w:t xml:space="preserve"> فقال:زادک اللّه جمالا و سوادا،و أمتعک و ولدک،و لکنّ رسول اللّه قد ن</w:t>
      </w:r>
      <w:r>
        <w:rPr>
          <w:rFonts w:hint="cs"/>
          <w:rtl/>
        </w:rPr>
        <w:t>ی</w:t>
      </w:r>
      <w:r>
        <w:rPr>
          <w:rFonts w:hint="eastAsia"/>
          <w:rtl/>
        </w:rPr>
        <w:t>ف</w:t>
      </w:r>
      <w:r>
        <w:rPr>
          <w:rtl/>
        </w:rPr>
        <w:t xml:space="preserve"> عل</w:t>
      </w:r>
      <w:r>
        <w:rPr>
          <w:rFonts w:hint="cs"/>
          <w:rtl/>
        </w:rPr>
        <w:t>ی</w:t>
      </w:r>
      <w:r>
        <w:rPr>
          <w:rtl/>
        </w:rPr>
        <w:t xml:space="preserve"> الستّ</w:t>
      </w:r>
      <w:r>
        <w:rPr>
          <w:rFonts w:hint="cs"/>
          <w:rtl/>
        </w:rPr>
        <w:t>ی</w:t>
      </w:r>
      <w:r>
        <w:rPr>
          <w:rFonts w:hint="eastAsia"/>
          <w:rtl/>
        </w:rPr>
        <w:t>ن</w:t>
      </w:r>
      <w:r>
        <w:rPr>
          <w:rtl/>
        </w:rPr>
        <w:t xml:space="preserve"> و قد أسرع الش</w:t>
      </w:r>
      <w:r>
        <w:rPr>
          <w:rFonts w:hint="cs"/>
          <w:rtl/>
        </w:rPr>
        <w:t>ی</w:t>
      </w:r>
      <w:r>
        <w:rPr>
          <w:rFonts w:hint="eastAsia"/>
          <w:rtl/>
        </w:rPr>
        <w:t>ب</w:t>
      </w:r>
      <w:r>
        <w:rPr>
          <w:rtl/>
        </w:rPr>
        <w:t xml:space="preserve"> ف</w:t>
      </w:r>
      <w:r>
        <w:rPr>
          <w:rFonts w:hint="cs"/>
          <w:rtl/>
        </w:rPr>
        <w:t>ی</w:t>
      </w:r>
      <w:r>
        <w:rPr>
          <w:rFonts w:hint="eastAsia"/>
          <w:rtl/>
        </w:rPr>
        <w:t>ه،ارکب</w:t>
      </w:r>
      <w:r>
        <w:rPr>
          <w:rtl/>
        </w:rPr>
        <w:t xml:space="preserve"> جملک هذا الأورق </w:t>
      </w:r>
      <w:r w:rsidRPr="00604B91">
        <w:rPr>
          <w:rStyle w:val="libFootnotenumChar"/>
          <w:rtl/>
        </w:rPr>
        <w:t>(1)</w:t>
      </w:r>
      <w:r>
        <w:rPr>
          <w:rtl/>
        </w:rPr>
        <w:t>و ناد ف</w:t>
      </w:r>
      <w:r>
        <w:rPr>
          <w:rFonts w:hint="cs"/>
          <w:rtl/>
        </w:rPr>
        <w:t>ی</w:t>
      </w:r>
      <w:r>
        <w:rPr>
          <w:rtl/>
        </w:rPr>
        <w:t xml:space="preserve"> الناد:انّها أ</w:t>
      </w:r>
      <w:r>
        <w:rPr>
          <w:rFonts w:hint="cs"/>
          <w:rtl/>
        </w:rPr>
        <w:t>یّ</w:t>
      </w:r>
      <w:r>
        <w:rPr>
          <w:rFonts w:hint="eastAsia"/>
          <w:rtl/>
        </w:rPr>
        <w:t>ام</w:t>
      </w:r>
      <w:r>
        <w:rPr>
          <w:rtl/>
        </w:rPr>
        <w:t xml:space="preserve"> أکل و شرب.و کنت جه</w:t>
      </w:r>
      <w:r>
        <w:rPr>
          <w:rFonts w:hint="cs"/>
          <w:rtl/>
        </w:rPr>
        <w:t>ی</w:t>
      </w:r>
      <w:r>
        <w:rPr>
          <w:rFonts w:hint="eastAsia"/>
          <w:rtl/>
        </w:rPr>
        <w:t>را</w:t>
      </w:r>
      <w:r>
        <w:rPr>
          <w:rtl/>
        </w:rPr>
        <w:t xml:space="preserve"> فرأ</w:t>
      </w:r>
      <w:r>
        <w:rPr>
          <w:rFonts w:hint="cs"/>
          <w:rtl/>
        </w:rPr>
        <w:t>ی</w:t>
      </w:r>
      <w:r>
        <w:rPr>
          <w:rFonts w:hint="eastAsia"/>
          <w:rtl/>
        </w:rPr>
        <w:t>تن</w:t>
      </w:r>
      <w:r>
        <w:rPr>
          <w:rFonts w:hint="cs"/>
          <w:rtl/>
        </w:rPr>
        <w:t>ی</w:t>
      </w:r>
      <w:r>
        <w:rPr>
          <w:rtl/>
        </w:rPr>
        <w:t xml:space="preserve"> ب</w:t>
      </w:r>
      <w:r>
        <w:rPr>
          <w:rFonts w:hint="cs"/>
          <w:rtl/>
        </w:rPr>
        <w:t>ی</w:t>
      </w:r>
      <w:r>
        <w:rPr>
          <w:rFonts w:hint="eastAsia"/>
          <w:rtl/>
        </w:rPr>
        <w:t>ن</w:t>
      </w:r>
      <w:r>
        <w:rPr>
          <w:rtl/>
        </w:rPr>
        <w:t xml:space="preserve"> خ</w:t>
      </w:r>
      <w:r>
        <w:rPr>
          <w:rFonts w:hint="cs"/>
          <w:rtl/>
        </w:rPr>
        <w:t>ی</w:t>
      </w:r>
      <w:r>
        <w:rPr>
          <w:rFonts w:hint="eastAsia"/>
          <w:rtl/>
        </w:rPr>
        <w:t>امهم</w:t>
      </w:r>
      <w:r>
        <w:rPr>
          <w:rtl/>
        </w:rPr>
        <w:t xml:space="preserve"> و أنا أقول:أنا رسول رسول اللّه،</w:t>
      </w:r>
      <w:r>
        <w:rPr>
          <w:rFonts w:hint="cs"/>
          <w:rtl/>
        </w:rPr>
        <w:t>ی</w:t>
      </w:r>
      <w:r>
        <w:rPr>
          <w:rFonts w:hint="eastAsia"/>
          <w:rtl/>
        </w:rPr>
        <w:t>قول</w:t>
      </w:r>
      <w:r>
        <w:rPr>
          <w:rtl/>
        </w:rPr>
        <w:t xml:space="preserve"> لکم:انّها أ</w:t>
      </w:r>
      <w:r>
        <w:rPr>
          <w:rFonts w:hint="cs"/>
          <w:rtl/>
        </w:rPr>
        <w:t>یّ</w:t>
      </w:r>
      <w:r>
        <w:rPr>
          <w:rFonts w:hint="eastAsia"/>
          <w:rtl/>
        </w:rPr>
        <w:t>ام</w:t>
      </w:r>
      <w:r>
        <w:rPr>
          <w:rtl/>
        </w:rPr>
        <w:t xml:space="preserve"> أکل و شرب. </w:t>
      </w:r>
    </w:p>
    <w:p w:rsidR="00ED3E80" w:rsidRDefault="00ED3E80" w:rsidP="00ED3E80">
      <w:pPr>
        <w:pStyle w:val="libNormal"/>
      </w:pPr>
      <w:r w:rsidRPr="00C1024E">
        <w:rPr>
          <w:rStyle w:val="libBold1Char"/>
          <w:rFonts w:hint="eastAsia"/>
          <w:rtl/>
        </w:rPr>
        <w:t>ب</w:t>
      </w:r>
      <w:r w:rsidRPr="00C1024E">
        <w:rPr>
          <w:rStyle w:val="libBold1Char"/>
          <w:rFonts w:hint="cs"/>
          <w:rtl/>
        </w:rPr>
        <w:t>ی</w:t>
      </w:r>
      <w:r w:rsidRPr="00C1024E">
        <w:rPr>
          <w:rStyle w:val="libBold1Char"/>
          <w:rFonts w:hint="eastAsia"/>
          <w:rtl/>
        </w:rPr>
        <w:t>ان</w:t>
      </w:r>
      <w:r>
        <w:rPr>
          <w:rtl/>
        </w:rPr>
        <w:t>: قع</w:t>
      </w:r>
      <w:r>
        <w:rPr>
          <w:rFonts w:hint="cs"/>
          <w:rtl/>
        </w:rPr>
        <w:t>ی</w:t>
      </w:r>
      <w:r>
        <w:rPr>
          <w:rFonts w:hint="eastAsia"/>
          <w:rtl/>
        </w:rPr>
        <w:t>د</w:t>
      </w:r>
      <w:r>
        <w:rPr>
          <w:rtl/>
        </w:rPr>
        <w:t xml:space="preserve"> ح</w:t>
      </w:r>
      <w:r>
        <w:rPr>
          <w:rFonts w:hint="cs"/>
          <w:rtl/>
        </w:rPr>
        <w:t>یّ</w:t>
      </w:r>
      <w:r>
        <w:rPr>
          <w:rFonts w:hint="eastAsia"/>
          <w:rtl/>
        </w:rPr>
        <w:t>ه</w:t>
      </w:r>
      <w:r>
        <w:rPr>
          <w:rtl/>
        </w:rPr>
        <w:t xml:space="preserve"> أ</w:t>
      </w:r>
      <w:r>
        <w:rPr>
          <w:rFonts w:hint="cs"/>
          <w:rtl/>
        </w:rPr>
        <w:t>ی</w:t>
      </w:r>
      <w:r>
        <w:rPr>
          <w:rtl/>
        </w:rPr>
        <w:t xml:space="preserve"> قاعد ف</w:t>
      </w:r>
      <w:r>
        <w:rPr>
          <w:rFonts w:hint="cs"/>
          <w:rtl/>
        </w:rPr>
        <w:t>ی</w:t>
      </w:r>
      <w:r>
        <w:rPr>
          <w:rtl/>
        </w:rPr>
        <w:t xml:space="preserve"> قب</w:t>
      </w:r>
      <w:r>
        <w:rPr>
          <w:rFonts w:hint="cs"/>
          <w:rtl/>
        </w:rPr>
        <w:t>ی</w:t>
      </w:r>
      <w:r>
        <w:rPr>
          <w:rFonts w:hint="eastAsia"/>
          <w:rtl/>
        </w:rPr>
        <w:t>لته</w:t>
      </w:r>
      <w:r>
        <w:rPr>
          <w:rtl/>
        </w:rPr>
        <w:t xml:space="preserve"> </w:t>
      </w:r>
      <w:r>
        <w:rPr>
          <w:rFonts w:hint="cs"/>
          <w:rtl/>
        </w:rPr>
        <w:t>ی</w:t>
      </w:r>
      <w:r>
        <w:rPr>
          <w:rFonts w:hint="eastAsia"/>
          <w:rtl/>
        </w:rPr>
        <w:t>جالسهم</w:t>
      </w:r>
      <w:r>
        <w:rPr>
          <w:rtl/>
        </w:rPr>
        <w:t xml:space="preserve"> و لا </w:t>
      </w:r>
      <w:r>
        <w:rPr>
          <w:rFonts w:hint="cs"/>
          <w:rtl/>
        </w:rPr>
        <w:t>ی</w:t>
      </w:r>
      <w:r>
        <w:rPr>
          <w:rFonts w:hint="eastAsia"/>
          <w:rtl/>
        </w:rPr>
        <w:t>نهض</w:t>
      </w:r>
      <w:r>
        <w:rPr>
          <w:rtl/>
        </w:rPr>
        <w:t xml:space="preserve"> لأمر، قال الجوهر</w:t>
      </w:r>
      <w:r>
        <w:rPr>
          <w:rFonts w:hint="cs"/>
          <w:rtl/>
        </w:rPr>
        <w:t>یّ</w:t>
      </w:r>
      <w:r>
        <w:rPr>
          <w:rtl/>
        </w:rPr>
        <w:t xml:space="preserve">: </w:t>
      </w:r>
    </w:p>
    <w:p w:rsidR="00ED3E80" w:rsidRDefault="00ED3E80" w:rsidP="00ED3E80">
      <w:pPr>
        <w:pStyle w:val="libNormal"/>
      </w:pPr>
      <w:r>
        <w:rPr>
          <w:rFonts w:hint="eastAsia"/>
          <w:rtl/>
        </w:rPr>
        <w:t>القع</w:t>
      </w:r>
      <w:r>
        <w:rPr>
          <w:rFonts w:hint="cs"/>
          <w:rtl/>
        </w:rPr>
        <w:t>ی</w:t>
      </w:r>
      <w:r>
        <w:rPr>
          <w:rFonts w:hint="eastAsia"/>
          <w:rtl/>
        </w:rPr>
        <w:t>د</w:t>
      </w:r>
      <w:r>
        <w:rPr>
          <w:rtl/>
        </w:rPr>
        <w:t>:القاعد،و الجراد الذ</w:t>
      </w:r>
      <w:r>
        <w:rPr>
          <w:rFonts w:hint="cs"/>
          <w:rtl/>
        </w:rPr>
        <w:t>ی</w:t>
      </w:r>
      <w:r>
        <w:rPr>
          <w:rtl/>
        </w:rPr>
        <w:t xml:space="preserve"> لم </w:t>
      </w:r>
      <w:r>
        <w:rPr>
          <w:rFonts w:hint="cs"/>
          <w:rtl/>
        </w:rPr>
        <w:t>ی</w:t>
      </w:r>
      <w:r>
        <w:rPr>
          <w:rFonts w:hint="eastAsia"/>
          <w:rtl/>
        </w:rPr>
        <w:t>ستو</w:t>
      </w:r>
      <w:r>
        <w:rPr>
          <w:rtl/>
        </w:rPr>
        <w:t xml:space="preserve"> جناحه بعد،و قال الأصمع</w:t>
      </w:r>
      <w:r>
        <w:rPr>
          <w:rFonts w:hint="cs"/>
          <w:rtl/>
        </w:rPr>
        <w:t>ی</w:t>
      </w:r>
      <w:r>
        <w:rPr>
          <w:rtl/>
        </w:rPr>
        <w:t>:الأورق من الإبل الذ</w:t>
      </w:r>
      <w:r>
        <w:rPr>
          <w:rFonts w:hint="cs"/>
          <w:rtl/>
        </w:rPr>
        <w:t>ی</w:t>
      </w:r>
      <w:r>
        <w:rPr>
          <w:rtl/>
        </w:rPr>
        <w:t xml:space="preserve"> ف</w:t>
      </w:r>
      <w:r>
        <w:rPr>
          <w:rFonts w:hint="cs"/>
          <w:rtl/>
        </w:rPr>
        <w:t>ی</w:t>
      </w:r>
      <w:r>
        <w:rPr>
          <w:rtl/>
        </w:rPr>
        <w:t xml:space="preserve"> لونه ب</w:t>
      </w:r>
      <w:r>
        <w:rPr>
          <w:rFonts w:hint="cs"/>
          <w:rtl/>
        </w:rPr>
        <w:t>ی</w:t>
      </w:r>
      <w:r>
        <w:rPr>
          <w:rFonts w:hint="eastAsia"/>
          <w:rtl/>
        </w:rPr>
        <w:t>اض</w:t>
      </w:r>
      <w:r>
        <w:rPr>
          <w:rtl/>
        </w:rPr>
        <w:t xml:space="preserve"> ال</w:t>
      </w:r>
      <w:r>
        <w:rPr>
          <w:rFonts w:hint="cs"/>
          <w:rtl/>
        </w:rPr>
        <w:t>ی</w:t>
      </w:r>
      <w:r>
        <w:rPr>
          <w:rtl/>
        </w:rPr>
        <w:t xml:space="preserve"> سواد،ثمّ المشهور انّ هذا النداء کان ف</w:t>
      </w:r>
      <w:r>
        <w:rPr>
          <w:rFonts w:hint="cs"/>
          <w:rtl/>
        </w:rPr>
        <w:t>ی</w:t>
      </w:r>
      <w:r>
        <w:rPr>
          <w:rtl/>
        </w:rPr>
        <w:t xml:space="preserve"> حجّه الوداع لا عام الفتح. </w:t>
      </w:r>
    </w:p>
    <w:p w:rsidR="00ED3E80" w:rsidRDefault="00ED3E80" w:rsidP="00ED3E80">
      <w:pPr>
        <w:pStyle w:val="libNormal"/>
      </w:pPr>
      <w:r>
        <w:rPr>
          <w:rFonts w:hint="eastAsia"/>
          <w:rtl/>
        </w:rPr>
        <w:t>قال</w:t>
      </w:r>
      <w:r>
        <w:rPr>
          <w:rtl/>
        </w:rPr>
        <w:t xml:space="preserve"> الجزر</w:t>
      </w:r>
      <w:r>
        <w:rPr>
          <w:rFonts w:hint="cs"/>
          <w:rtl/>
        </w:rPr>
        <w:t>ی</w:t>
      </w:r>
      <w:r>
        <w:rPr>
          <w:rtl/>
        </w:rPr>
        <w:t xml:space="preserve"> ف</w:t>
      </w:r>
      <w:r>
        <w:rPr>
          <w:rFonts w:hint="cs"/>
          <w:rtl/>
        </w:rPr>
        <w:t>ی</w:t>
      </w:r>
      <w:r>
        <w:rPr>
          <w:rtl/>
        </w:rPr>
        <w:t xml:space="preserve"> </w:t>
      </w:r>
    </w:p>
    <w:p w:rsidR="00ED3E80" w:rsidRDefault="00ED3E80" w:rsidP="00ED3E80">
      <w:pPr>
        <w:pStyle w:val="libNormal"/>
      </w:pPr>
      <w:r>
        <w:rPr>
          <w:rFonts w:hint="eastAsia"/>
          <w:rtl/>
        </w:rPr>
        <w:t>حد</w:t>
      </w:r>
      <w:r>
        <w:rPr>
          <w:rFonts w:hint="cs"/>
          <w:rtl/>
        </w:rPr>
        <w:t>ی</w:t>
      </w:r>
      <w:r>
        <w:rPr>
          <w:rFonts w:hint="eastAsia"/>
          <w:rtl/>
        </w:rPr>
        <w:t>ث</w:t>
      </w:r>
      <w:r>
        <w:rPr>
          <w:rtl/>
        </w:rPr>
        <w:t xml:space="preserve"> التشر</w:t>
      </w:r>
      <w:r>
        <w:rPr>
          <w:rFonts w:hint="cs"/>
          <w:rtl/>
        </w:rPr>
        <w:t>ی</w:t>
      </w:r>
      <w:r>
        <w:rPr>
          <w:rFonts w:hint="eastAsia"/>
          <w:rtl/>
        </w:rPr>
        <w:t>ق</w:t>
      </w:r>
      <w:r>
        <w:rPr>
          <w:rtl/>
        </w:rPr>
        <w:t>: انّها أ</w:t>
      </w:r>
      <w:r>
        <w:rPr>
          <w:rFonts w:hint="cs"/>
          <w:rtl/>
        </w:rPr>
        <w:t>یّ</w:t>
      </w:r>
      <w:r>
        <w:rPr>
          <w:rFonts w:hint="eastAsia"/>
          <w:rtl/>
        </w:rPr>
        <w:t>ام</w:t>
      </w:r>
      <w:r>
        <w:rPr>
          <w:rtl/>
        </w:rPr>
        <w:t xml:space="preserve"> أکل و شرب و بعال. البعال:النکاح و ملاعبه الرجل أهله </w:t>
      </w:r>
      <w:r w:rsidRPr="00604B91">
        <w:rPr>
          <w:rStyle w:val="libFootnotenumChar"/>
          <w:rtl/>
        </w:rPr>
        <w:t>(2)</w:t>
      </w:r>
      <w:r>
        <w:rPr>
          <w:rtl/>
        </w:rPr>
        <w:t xml:space="preserve">. </w:t>
      </w:r>
    </w:p>
    <w:p w:rsidR="00ED3E80" w:rsidRDefault="00ED3E80" w:rsidP="00C1024E">
      <w:pPr>
        <w:pStyle w:val="libCenterBold1"/>
      </w:pPr>
      <w:r>
        <w:rPr>
          <w:rFonts w:hint="eastAsia"/>
          <w:rtl/>
        </w:rPr>
        <w:t>شهاده</w:t>
      </w:r>
      <w:r>
        <w:rPr>
          <w:rtl/>
        </w:rPr>
        <w:t xml:space="preserve"> عبد اللّه بن بد</w:t>
      </w:r>
      <w:r>
        <w:rPr>
          <w:rFonts w:hint="cs"/>
          <w:rtl/>
        </w:rPr>
        <w:t>ی</w:t>
      </w:r>
      <w:r>
        <w:rPr>
          <w:rFonts w:hint="eastAsia"/>
          <w:rtl/>
        </w:rPr>
        <w:t>ل</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p>
    <w:p w:rsidR="00ED3E80" w:rsidRDefault="00ED3E80" w:rsidP="00ED3E80">
      <w:pPr>
        <w:pStyle w:val="libNormal"/>
      </w:pPr>
      <w:r w:rsidRPr="00C1024E">
        <w:rPr>
          <w:rStyle w:val="libBold1Char"/>
          <w:rFonts w:hint="eastAsia"/>
          <w:rtl/>
        </w:rPr>
        <w:t>أقول</w:t>
      </w:r>
      <w:r>
        <w:rPr>
          <w:rtl/>
        </w:rPr>
        <w:t>: بد</w:t>
      </w:r>
      <w:r>
        <w:rPr>
          <w:rFonts w:hint="cs"/>
          <w:rtl/>
        </w:rPr>
        <w:t>ی</w:t>
      </w:r>
      <w:r>
        <w:rPr>
          <w:rFonts w:hint="eastAsia"/>
          <w:rtl/>
        </w:rPr>
        <w:t>ل</w:t>
      </w:r>
      <w:r>
        <w:rPr>
          <w:rtl/>
        </w:rPr>
        <w:t xml:space="preserve"> کزب</w:t>
      </w:r>
      <w:r>
        <w:rPr>
          <w:rFonts w:hint="cs"/>
          <w:rtl/>
        </w:rPr>
        <w:t>ی</w:t>
      </w:r>
      <w:r>
        <w:rPr>
          <w:rFonts w:hint="eastAsia"/>
          <w:rtl/>
        </w:rPr>
        <w:t>ر،ابن</w:t>
      </w:r>
      <w:r>
        <w:rPr>
          <w:rtl/>
        </w:rPr>
        <w:t xml:space="preserve"> ورقا الخزاع</w:t>
      </w:r>
      <w:r>
        <w:rPr>
          <w:rFonts w:hint="cs"/>
          <w:rtl/>
        </w:rPr>
        <w:t>یّ</w:t>
      </w:r>
      <w:r>
        <w:rPr>
          <w:rtl/>
        </w:rPr>
        <w:t xml:space="preserve"> صحاب</w:t>
      </w:r>
      <w:r>
        <w:rPr>
          <w:rFonts w:hint="cs"/>
          <w:rtl/>
        </w:rPr>
        <w:t>ی</w:t>
      </w:r>
      <w:r>
        <w:rPr>
          <w:rFonts w:hint="eastAsia"/>
          <w:rtl/>
        </w:rPr>
        <w:t>،و</w:t>
      </w:r>
      <w:r>
        <w:rPr>
          <w:rtl/>
        </w:rPr>
        <w:t xml:space="preserve"> ابنه عبد اللّه بن بد</w:t>
      </w:r>
      <w:r>
        <w:rPr>
          <w:rFonts w:hint="cs"/>
          <w:rtl/>
        </w:rPr>
        <w:t>ی</w:t>
      </w:r>
      <w:r>
        <w:rPr>
          <w:rFonts w:hint="eastAsia"/>
          <w:rtl/>
        </w:rPr>
        <w:t>ل</w:t>
      </w:r>
      <w:r>
        <w:rPr>
          <w:rtl/>
        </w:rPr>
        <w:t xml:space="preserve"> أ</w:t>
      </w:r>
      <w:r>
        <w:rPr>
          <w:rFonts w:hint="cs"/>
          <w:rtl/>
        </w:rPr>
        <w:t>ی</w:t>
      </w:r>
      <w:r>
        <w:rPr>
          <w:rFonts w:hint="eastAsia"/>
          <w:rtl/>
        </w:rPr>
        <w:t>ضا</w:t>
      </w:r>
      <w:r>
        <w:rPr>
          <w:rtl/>
        </w:rPr>
        <w:t xml:space="preserve"> من الصحابه،و من السابق</w:t>
      </w:r>
      <w:r>
        <w:rPr>
          <w:rFonts w:hint="cs"/>
          <w:rtl/>
        </w:rPr>
        <w:t>ی</w:t>
      </w:r>
      <w:r>
        <w:rPr>
          <w:rFonts w:hint="eastAsia"/>
          <w:rtl/>
        </w:rPr>
        <w:t>ن</w:t>
      </w:r>
      <w:r>
        <w:rPr>
          <w:rtl/>
        </w:rPr>
        <w:t xml:space="preserve"> الراجع</w:t>
      </w:r>
      <w:r>
        <w:rPr>
          <w:rFonts w:hint="cs"/>
          <w:rtl/>
        </w:rPr>
        <w:t>ی</w:t>
      </w:r>
      <w:r>
        <w:rPr>
          <w:rFonts w:hint="eastAsia"/>
          <w:rtl/>
        </w:rPr>
        <w:t>ن</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المستشهد</w:t>
      </w:r>
      <w:r>
        <w:rPr>
          <w:rFonts w:hint="cs"/>
          <w:rtl/>
        </w:rPr>
        <w:t>ی</w:t>
      </w:r>
      <w:r>
        <w:rPr>
          <w:rFonts w:hint="eastAsia"/>
          <w:rtl/>
        </w:rPr>
        <w:t>ن</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w:t>
      </w:r>
      <w:r>
        <w:rPr>
          <w:rFonts w:hint="cs"/>
          <w:rtl/>
        </w:rPr>
        <w:t>ی</w:t>
      </w:r>
      <w:r>
        <w:rPr>
          <w:rtl/>
        </w:rPr>
        <w:t xml:space="preserve"> صفّ</w:t>
      </w:r>
      <w:r>
        <w:rPr>
          <w:rFonts w:hint="cs"/>
          <w:rtl/>
        </w:rPr>
        <w:t>ی</w:t>
      </w:r>
      <w:r>
        <w:rPr>
          <w:rFonts w:hint="eastAsia"/>
          <w:rtl/>
        </w:rPr>
        <w:t>ن</w:t>
      </w:r>
      <w:r>
        <w:rPr>
          <w:rtl/>
        </w:rPr>
        <w:t xml:space="preserve"> بعد أن بالغ ف</w:t>
      </w:r>
      <w:r>
        <w:rPr>
          <w:rFonts w:hint="cs"/>
          <w:rtl/>
        </w:rPr>
        <w:t>ی</w:t>
      </w:r>
      <w:r>
        <w:rPr>
          <w:rtl/>
        </w:rPr>
        <w:t xml:space="preserve"> الخدمه. </w:t>
      </w:r>
    </w:p>
    <w:p w:rsidR="00B431B0" w:rsidRDefault="00ED3E80" w:rsidP="00ED3E80">
      <w:pPr>
        <w:pStyle w:val="libNormal"/>
        <w:rPr>
          <w:rtl/>
        </w:rPr>
      </w:pPr>
      <w:r>
        <w:rPr>
          <w:rFonts w:hint="eastAsia"/>
          <w:rtl/>
        </w:rPr>
        <w:t>رو</w:t>
      </w:r>
      <w:r>
        <w:rPr>
          <w:rFonts w:hint="cs"/>
          <w:rtl/>
        </w:rPr>
        <w:t>ی</w:t>
      </w:r>
      <w:r>
        <w:rPr>
          <w:rtl/>
        </w:rPr>
        <w:t xml:space="preserve"> أنّه أقبل </w:t>
      </w:r>
      <w:r>
        <w:rPr>
          <w:rFonts w:hint="cs"/>
          <w:rtl/>
        </w:rPr>
        <w:t>ی</w:t>
      </w:r>
      <w:r>
        <w:rPr>
          <w:rFonts w:hint="eastAsia"/>
          <w:rtl/>
        </w:rPr>
        <w:t>ضرب</w:t>
      </w:r>
      <w:r>
        <w:rPr>
          <w:rtl/>
        </w:rPr>
        <w:t xml:space="preserve"> الناس </w:t>
      </w:r>
      <w:r>
        <w:rPr>
          <w:rFonts w:hint="cs"/>
          <w:rtl/>
        </w:rPr>
        <w:t>ی</w:t>
      </w:r>
      <w:r>
        <w:rPr>
          <w:rFonts w:hint="eastAsia"/>
          <w:rtl/>
        </w:rPr>
        <w:t>ومئذ</w:t>
      </w:r>
      <w:r>
        <w:rPr>
          <w:rtl/>
        </w:rPr>
        <w:t xml:space="preserve"> بس</w:t>
      </w:r>
      <w:r>
        <w:rPr>
          <w:rFonts w:hint="cs"/>
          <w:rtl/>
        </w:rPr>
        <w:t>ی</w:t>
      </w:r>
      <w:r>
        <w:rPr>
          <w:rFonts w:hint="eastAsia"/>
          <w:rtl/>
        </w:rPr>
        <w:t>فه</w:t>
      </w:r>
      <w:r>
        <w:rPr>
          <w:rtl/>
        </w:rPr>
        <w:t xml:space="preserve"> قدما و </w:t>
      </w:r>
      <w:r>
        <w:rPr>
          <w:rFonts w:hint="cs"/>
          <w:rtl/>
        </w:rPr>
        <w:t>ی</w:t>
      </w:r>
      <w:r>
        <w:rPr>
          <w:rFonts w:hint="eastAsia"/>
          <w:rtl/>
        </w:rPr>
        <w:t>رتجز،و</w:t>
      </w:r>
      <w:r>
        <w:rPr>
          <w:rtl/>
        </w:rPr>
        <w:t xml:space="preserve"> عل</w:t>
      </w:r>
      <w:r>
        <w:rPr>
          <w:rFonts w:hint="cs"/>
          <w:rtl/>
        </w:rPr>
        <w:t>ی</w:t>
      </w:r>
      <w:r>
        <w:rPr>
          <w:rFonts w:hint="eastAsia"/>
          <w:rtl/>
        </w:rPr>
        <w:t>ه</w:t>
      </w:r>
      <w:r>
        <w:rPr>
          <w:rtl/>
        </w:rPr>
        <w:t xml:space="preserve"> </w:t>
      </w:r>
      <w:r>
        <w:rPr>
          <w:rFonts w:hint="cs"/>
          <w:rtl/>
        </w:rPr>
        <w:t>ی</w:t>
      </w:r>
      <w:r>
        <w:rPr>
          <w:rFonts w:hint="eastAsia"/>
          <w:rtl/>
        </w:rPr>
        <w:t>ومئذ</w:t>
      </w:r>
      <w:r>
        <w:rPr>
          <w:rtl/>
        </w:rPr>
        <w:t xml:space="preserve"> س</w:t>
      </w:r>
      <w:r>
        <w:rPr>
          <w:rFonts w:hint="cs"/>
          <w:rtl/>
        </w:rPr>
        <w:t>ی</w:t>
      </w:r>
      <w:r>
        <w:rPr>
          <w:rFonts w:hint="eastAsia"/>
          <w:rtl/>
        </w:rPr>
        <w:t>فان</w:t>
      </w:r>
      <w:r>
        <w:rPr>
          <w:rtl/>
        </w:rPr>
        <w:t xml:space="preserve"> و درعان،فلم </w:t>
      </w:r>
      <w:r>
        <w:rPr>
          <w:rFonts w:hint="cs"/>
          <w:rtl/>
        </w:rPr>
        <w:t>ی</w:t>
      </w:r>
      <w:r>
        <w:rPr>
          <w:rFonts w:hint="eastAsia"/>
          <w:rtl/>
        </w:rPr>
        <w:t>زل</w:t>
      </w:r>
      <w:r>
        <w:rPr>
          <w:rtl/>
        </w:rPr>
        <w:t xml:space="preserve"> </w:t>
      </w:r>
      <w:r>
        <w:rPr>
          <w:rFonts w:hint="cs"/>
          <w:rtl/>
        </w:rPr>
        <w:t>ی</w:t>
      </w:r>
      <w:r>
        <w:rPr>
          <w:rFonts w:hint="eastAsia"/>
          <w:rtl/>
        </w:rPr>
        <w:t>حمل</w:t>
      </w:r>
      <w:r>
        <w:rPr>
          <w:rtl/>
        </w:rPr>
        <w:t xml:space="preserve">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معاو</w:t>
      </w:r>
      <w:r>
        <w:rPr>
          <w:rFonts w:hint="cs"/>
          <w:rtl/>
        </w:rPr>
        <w:t>ی</w:t>
      </w:r>
      <w:r>
        <w:rPr>
          <w:rFonts w:hint="eastAsia"/>
          <w:rtl/>
        </w:rPr>
        <w:t>ه،و</w:t>
      </w:r>
      <w:r>
        <w:rPr>
          <w:rtl/>
        </w:rPr>
        <w:t xml:space="preserve"> أزال معاو</w:t>
      </w:r>
      <w:r>
        <w:rPr>
          <w:rFonts w:hint="cs"/>
          <w:rtl/>
        </w:rPr>
        <w:t>ی</w:t>
      </w:r>
      <w:r>
        <w:rPr>
          <w:rFonts w:hint="eastAsia"/>
          <w:rtl/>
        </w:rPr>
        <w:t>ه</w:t>
      </w:r>
      <w:r>
        <w:rPr>
          <w:rtl/>
        </w:rPr>
        <w:t xml:space="preserve"> عن مکانه و صمّم عل</w:t>
      </w:r>
      <w:r>
        <w:rPr>
          <w:rFonts w:hint="cs"/>
          <w:rtl/>
        </w:rPr>
        <w:t>ی</w:t>
      </w:r>
      <w:r>
        <w:rPr>
          <w:rtl/>
        </w:rPr>
        <w:t xml:space="preserve"> قتله،و جعل </w:t>
      </w:r>
      <w:r>
        <w:rPr>
          <w:rFonts w:hint="cs"/>
          <w:rtl/>
        </w:rPr>
        <w:t>ی</w:t>
      </w:r>
      <w:r>
        <w:rPr>
          <w:rFonts w:hint="eastAsia"/>
          <w:rtl/>
        </w:rPr>
        <w:t>طلب</w:t>
      </w:r>
      <w:r>
        <w:rPr>
          <w:rtl/>
        </w:rPr>
        <w:t xml:space="preserve"> موقفه حتّ</w:t>
      </w:r>
      <w:r>
        <w:rPr>
          <w:rFonts w:hint="cs"/>
          <w:rtl/>
        </w:rPr>
        <w:t>ی</w:t>
      </w:r>
      <w:r>
        <w:rPr>
          <w:rtl/>
        </w:rPr>
        <w:t xml:space="preserve"> انته</w:t>
      </w:r>
      <w:r>
        <w:rPr>
          <w:rFonts w:hint="cs"/>
          <w:rtl/>
        </w:rPr>
        <w:t>ی</w:t>
      </w:r>
      <w:r>
        <w:rPr>
          <w:rtl/>
        </w:rPr>
        <w:t xml:space="preserve"> إل</w:t>
      </w:r>
      <w:r>
        <w:rPr>
          <w:rFonts w:hint="cs"/>
          <w:rtl/>
        </w:rPr>
        <w:t>ی</w:t>
      </w:r>
      <w:r>
        <w:rPr>
          <w:rFonts w:hint="eastAsia"/>
          <w:rtl/>
        </w:rPr>
        <w:t>ه،فناد</w:t>
      </w:r>
      <w:r>
        <w:rPr>
          <w:rFonts w:hint="cs"/>
          <w:rtl/>
        </w:rPr>
        <w:t>ی</w:t>
      </w:r>
      <w:r>
        <w:rPr>
          <w:rtl/>
        </w:rPr>
        <w:t xml:space="preserve"> معاو</w:t>
      </w:r>
      <w:r>
        <w:rPr>
          <w:rFonts w:hint="cs"/>
          <w:rtl/>
        </w:rPr>
        <w:t>ی</w:t>
      </w:r>
      <w:r>
        <w:rPr>
          <w:rFonts w:hint="eastAsia"/>
          <w:rtl/>
        </w:rPr>
        <w:t>ه</w:t>
      </w:r>
      <w:r>
        <w:rPr>
          <w:rtl/>
        </w:rPr>
        <w:t xml:space="preserve"> ف</w:t>
      </w:r>
      <w:r>
        <w:rPr>
          <w:rFonts w:hint="cs"/>
          <w:rtl/>
        </w:rPr>
        <w:t>ی</w:t>
      </w:r>
      <w:r>
        <w:rPr>
          <w:rtl/>
        </w:rPr>
        <w:t xml:space="preserve"> الناس:و</w:t>
      </w:r>
      <w:r>
        <w:rPr>
          <w:rFonts w:hint="cs"/>
          <w:rtl/>
        </w:rPr>
        <w:t>ی</w:t>
      </w:r>
      <w:r>
        <w:rPr>
          <w:rFonts w:hint="eastAsia"/>
          <w:rtl/>
        </w:rPr>
        <w:t>لکم</w:t>
      </w:r>
      <w:r>
        <w:rPr>
          <w:rtl/>
        </w:rPr>
        <w:t xml:space="preserve"> الصخره و الحجاره إذا عجزتم عن السلاح،فرضخه ا</w:t>
      </w:r>
      <w:r>
        <w:rPr>
          <w:rFonts w:hint="eastAsia"/>
          <w:rtl/>
        </w:rPr>
        <w:t>لناس</w:t>
      </w:r>
      <w:r>
        <w:rPr>
          <w:rtl/>
        </w:rPr>
        <w:t xml:space="preserve"> بالحجاره حتّ</w:t>
      </w:r>
      <w:r>
        <w:rPr>
          <w:rFonts w:hint="cs"/>
          <w:rtl/>
        </w:rPr>
        <w:t>ی</w:t>
      </w:r>
      <w:r>
        <w:rPr>
          <w:rtl/>
        </w:rPr>
        <w:t xml:space="preserve"> الجئوه، فسقط فاقبلوا عل</w:t>
      </w:r>
      <w:r>
        <w:rPr>
          <w:rFonts w:hint="cs"/>
          <w:rtl/>
        </w:rPr>
        <w:t>ی</w:t>
      </w:r>
      <w:r>
        <w:rPr>
          <w:rFonts w:hint="eastAsia"/>
          <w:rtl/>
        </w:rPr>
        <w:t>ه</w:t>
      </w:r>
      <w:r>
        <w:rPr>
          <w:rtl/>
        </w:rPr>
        <w:t xml:space="preserve"> بس</w:t>
      </w:r>
      <w:r>
        <w:rPr>
          <w:rFonts w:hint="cs"/>
          <w:rtl/>
        </w:rPr>
        <w:t>ی</w:t>
      </w:r>
      <w:r>
        <w:rPr>
          <w:rFonts w:hint="eastAsia"/>
          <w:rtl/>
        </w:rPr>
        <w:t>وفهم</w:t>
      </w:r>
      <w:r>
        <w:rPr>
          <w:rtl/>
        </w:rPr>
        <w:t xml:space="preserve"> فقتلوه </w:t>
      </w:r>
      <w:r w:rsidR="00EA7B3D" w:rsidRPr="00EA7B3D">
        <w:rPr>
          <w:rStyle w:val="libAlaemChar"/>
          <w:rtl/>
        </w:rPr>
        <w:t>رحمه‌الله</w:t>
      </w:r>
      <w:r>
        <w:rPr>
          <w:rtl/>
        </w:rPr>
        <w:t>،و جاء معاو</w:t>
      </w:r>
      <w:r>
        <w:rPr>
          <w:rFonts w:hint="cs"/>
          <w:rtl/>
        </w:rPr>
        <w:t>ی</w:t>
      </w:r>
      <w:r>
        <w:rPr>
          <w:rFonts w:hint="eastAsia"/>
          <w:rtl/>
        </w:rPr>
        <w:t>ه</w:t>
      </w:r>
      <w:r>
        <w:rPr>
          <w:rtl/>
        </w:rPr>
        <w:t xml:space="preserve"> و عبد اللّه بن عامر حتّ</w:t>
      </w:r>
      <w:r>
        <w:rPr>
          <w:rFonts w:hint="cs"/>
          <w:rtl/>
        </w:rPr>
        <w:t>ی</w:t>
      </w:r>
      <w:r>
        <w:rPr>
          <w:rtl/>
        </w:rPr>
        <w:t xml:space="preserve"> وقفا عل</w:t>
      </w:r>
      <w:r>
        <w:rPr>
          <w:rFonts w:hint="cs"/>
          <w:rtl/>
        </w:rPr>
        <w:t>ی</w:t>
      </w:r>
      <w:r>
        <w:rPr>
          <w:rFonts w:hint="eastAsia"/>
          <w:rtl/>
        </w:rPr>
        <w:t>ه،فألق</w:t>
      </w:r>
      <w:r>
        <w:rPr>
          <w:rFonts w:hint="cs"/>
          <w:rtl/>
        </w:rPr>
        <w:t>ی</w:t>
      </w:r>
      <w:r>
        <w:rPr>
          <w:rtl/>
        </w:rPr>
        <w:t xml:space="preserve"> عبد اللّه عمامته عل</w:t>
      </w:r>
      <w:r>
        <w:rPr>
          <w:rFonts w:hint="cs"/>
          <w:rtl/>
        </w:rPr>
        <w:t>ی</w:t>
      </w:r>
      <w:r>
        <w:rPr>
          <w:rtl/>
        </w:rPr>
        <w:t xml:space="preserve"> وجهه و ترحّم عل</w:t>
      </w:r>
      <w:r>
        <w:rPr>
          <w:rFonts w:hint="cs"/>
          <w:rtl/>
        </w:rPr>
        <w:t>ی</w:t>
      </w:r>
      <w:r>
        <w:rPr>
          <w:rFonts w:hint="eastAsia"/>
          <w:rtl/>
        </w:rPr>
        <w:t>ه،و</w:t>
      </w:r>
      <w:r>
        <w:rPr>
          <w:rtl/>
        </w:rPr>
        <w:t xml:space="preserve"> کان له أخا و صد</w:t>
      </w:r>
      <w:r>
        <w:rPr>
          <w:rFonts w:hint="cs"/>
          <w:rtl/>
        </w:rPr>
        <w:t>ی</w:t>
      </w:r>
      <w:r>
        <w:rPr>
          <w:rFonts w:hint="eastAsia"/>
          <w:rtl/>
        </w:rPr>
        <w:t>قا</w:t>
      </w:r>
      <w:r>
        <w:rPr>
          <w:rtl/>
        </w:rPr>
        <w:t xml:space="preserve"> من قبل، </w:t>
      </w:r>
    </w:p>
    <w:p w:rsidR="00C1024E" w:rsidRDefault="00C1024E" w:rsidP="00C1024E">
      <w:pPr>
        <w:pStyle w:val="libLine"/>
        <w:rPr>
          <w:rtl/>
        </w:rPr>
      </w:pPr>
      <w:r>
        <w:rPr>
          <w:rtl/>
        </w:rPr>
        <w:t>____________________</w:t>
      </w:r>
    </w:p>
    <w:p w:rsidR="00ED3E80" w:rsidRDefault="00365129" w:rsidP="00C1024E">
      <w:pPr>
        <w:pStyle w:val="libFootnote0"/>
      </w:pPr>
      <w:r w:rsidRPr="00C1024E">
        <w:rPr>
          <w:rtl/>
        </w:rPr>
        <w:t>(1)</w:t>
      </w:r>
      <w:r w:rsidR="00ED3E80">
        <w:rPr>
          <w:rtl/>
        </w:rPr>
        <w:t xml:space="preserve"> الأورق من الإبل ما ف</w:t>
      </w:r>
      <w:r w:rsidR="00ED3E80">
        <w:rPr>
          <w:rFonts w:hint="cs"/>
          <w:rtl/>
        </w:rPr>
        <w:t>ی</w:t>
      </w:r>
      <w:r w:rsidR="00ED3E80">
        <w:rPr>
          <w:rtl/>
        </w:rPr>
        <w:t xml:space="preserve"> لونه ب</w:t>
      </w:r>
      <w:r w:rsidR="00ED3E80">
        <w:rPr>
          <w:rFonts w:hint="cs"/>
          <w:rtl/>
        </w:rPr>
        <w:t>ی</w:t>
      </w:r>
      <w:r w:rsidR="00ED3E80">
        <w:rPr>
          <w:rFonts w:hint="eastAsia"/>
          <w:rtl/>
        </w:rPr>
        <w:t>اض</w:t>
      </w:r>
      <w:r w:rsidR="00ED3E80">
        <w:rPr>
          <w:rtl/>
        </w:rPr>
        <w:t xml:space="preserve"> ال</w:t>
      </w:r>
      <w:r w:rsidR="00ED3E80">
        <w:rPr>
          <w:rFonts w:hint="cs"/>
          <w:rtl/>
        </w:rPr>
        <w:t>ی</w:t>
      </w:r>
      <w:r w:rsidR="00ED3E80">
        <w:rPr>
          <w:rtl/>
        </w:rPr>
        <w:t xml:space="preserve"> سواد. </w:t>
      </w:r>
    </w:p>
    <w:p w:rsidR="00B431B0" w:rsidRDefault="00365129" w:rsidP="00C1024E">
      <w:pPr>
        <w:pStyle w:val="libFootnote0"/>
        <w:rPr>
          <w:rtl/>
        </w:rPr>
      </w:pPr>
      <w:r w:rsidRPr="00C1024E">
        <w:rPr>
          <w:rtl/>
        </w:rPr>
        <w:t>(2)</w:t>
      </w:r>
      <w:r w:rsidR="00ED3E80">
        <w:rPr>
          <w:rtl/>
        </w:rPr>
        <w:t xml:space="preserve"> ق:6</w:t>
      </w:r>
      <w:r w:rsidR="001A3C8D">
        <w:rPr>
          <w:rtl/>
        </w:rPr>
        <w:t>00</w:t>
      </w:r>
      <w:r w:rsidR="00ED3E80">
        <w:rPr>
          <w:rtl/>
        </w:rPr>
        <w:t>/56/6،ج:</w:t>
      </w:r>
      <w:r w:rsidR="001A3C8D">
        <w:rPr>
          <w:rtl/>
        </w:rPr>
        <w:t>11</w:t>
      </w:r>
      <w:r w:rsidR="00ED3E80">
        <w:rPr>
          <w:rtl/>
        </w:rPr>
        <w:t>6/</w:t>
      </w:r>
      <w:r w:rsidR="001A3C8D">
        <w:rPr>
          <w:rtl/>
        </w:rPr>
        <w:t>21</w:t>
      </w:r>
    </w:p>
    <w:p w:rsidR="005A2728" w:rsidRDefault="005A2728" w:rsidP="0027669E">
      <w:pPr>
        <w:pStyle w:val="libNormal"/>
        <w:rPr>
          <w:rtl/>
        </w:rPr>
      </w:pPr>
      <w:r>
        <w:rPr>
          <w:rtl/>
        </w:rPr>
        <w:br w:type="page"/>
      </w:r>
    </w:p>
    <w:p w:rsidR="00ED3E80" w:rsidRDefault="00ED3E80" w:rsidP="00C1024E">
      <w:pPr>
        <w:pStyle w:val="libNormal0"/>
      </w:pPr>
      <w:r>
        <w:rPr>
          <w:rFonts w:hint="eastAsia"/>
          <w:rtl/>
        </w:rPr>
        <w:lastRenderedPageBreak/>
        <w:t>فقال</w:t>
      </w:r>
      <w:r>
        <w:rPr>
          <w:rtl/>
        </w:rPr>
        <w:t xml:space="preserve"> معاو</w:t>
      </w:r>
      <w:r>
        <w:rPr>
          <w:rFonts w:hint="cs"/>
          <w:rtl/>
        </w:rPr>
        <w:t>ی</w:t>
      </w:r>
      <w:r>
        <w:rPr>
          <w:rFonts w:hint="eastAsia"/>
          <w:rtl/>
        </w:rPr>
        <w:t>ه</w:t>
      </w:r>
      <w:r>
        <w:rPr>
          <w:rtl/>
        </w:rPr>
        <w:t xml:space="preserve">:اکشف عن وجهه،فقال:لا و اللّه لا </w:t>
      </w:r>
      <w:r>
        <w:rPr>
          <w:rFonts w:hint="cs"/>
          <w:rtl/>
        </w:rPr>
        <w:t>ی</w:t>
      </w:r>
      <w:r>
        <w:rPr>
          <w:rFonts w:hint="eastAsia"/>
          <w:rtl/>
        </w:rPr>
        <w:t>مثّل</w:t>
      </w:r>
      <w:r>
        <w:rPr>
          <w:rtl/>
        </w:rPr>
        <w:t xml:space="preserve"> به و ف</w:t>
      </w:r>
      <w:r>
        <w:rPr>
          <w:rFonts w:hint="cs"/>
          <w:rtl/>
        </w:rPr>
        <w:t>یّ</w:t>
      </w:r>
      <w:r>
        <w:rPr>
          <w:rtl/>
        </w:rPr>
        <w:t xml:space="preserve"> روح،فقال له معاو</w:t>
      </w:r>
      <w:r>
        <w:rPr>
          <w:rFonts w:hint="cs"/>
          <w:rtl/>
        </w:rPr>
        <w:t>ی</w:t>
      </w:r>
      <w:r>
        <w:rPr>
          <w:rFonts w:hint="eastAsia"/>
          <w:rtl/>
        </w:rPr>
        <w:t>ه</w:t>
      </w:r>
      <w:r>
        <w:rPr>
          <w:rtl/>
        </w:rPr>
        <w:t xml:space="preserve">: </w:t>
      </w:r>
    </w:p>
    <w:p w:rsidR="00ED3E80" w:rsidRDefault="00ED3E80" w:rsidP="00ED3E80">
      <w:pPr>
        <w:pStyle w:val="libNormal"/>
      </w:pPr>
      <w:r>
        <w:rPr>
          <w:rFonts w:hint="eastAsia"/>
          <w:rtl/>
        </w:rPr>
        <w:t>قد</w:t>
      </w:r>
      <w:r>
        <w:rPr>
          <w:rtl/>
        </w:rPr>
        <w:t xml:space="preserve"> وهبناه لک،فکشف عن وجهه،فقال معاو</w:t>
      </w:r>
      <w:r>
        <w:rPr>
          <w:rFonts w:hint="cs"/>
          <w:rtl/>
        </w:rPr>
        <w:t>ی</w:t>
      </w:r>
      <w:r>
        <w:rPr>
          <w:rFonts w:hint="eastAsia"/>
          <w:rtl/>
        </w:rPr>
        <w:t>ه</w:t>
      </w:r>
      <w:r>
        <w:rPr>
          <w:rtl/>
        </w:rPr>
        <w:t>:هذا کب</w:t>
      </w:r>
      <w:r>
        <w:rPr>
          <w:rFonts w:hint="cs"/>
          <w:rtl/>
        </w:rPr>
        <w:t>ی</w:t>
      </w:r>
      <w:r>
        <w:rPr>
          <w:rFonts w:hint="eastAsia"/>
          <w:rtl/>
        </w:rPr>
        <w:t>ر</w:t>
      </w:r>
      <w:r>
        <w:rPr>
          <w:rtl/>
        </w:rPr>
        <w:t xml:space="preserve"> القوم و ربّ الکعبه،اللّهم ظفّرن</w:t>
      </w:r>
      <w:r>
        <w:rPr>
          <w:rFonts w:hint="cs"/>
          <w:rtl/>
        </w:rPr>
        <w:t>ی</w:t>
      </w:r>
      <w:r>
        <w:rPr>
          <w:rtl/>
        </w:rPr>
        <w:t xml:space="preserve"> بالأشتر النخع</w:t>
      </w:r>
      <w:r>
        <w:rPr>
          <w:rFonts w:hint="cs"/>
          <w:rtl/>
        </w:rPr>
        <w:t>یّ</w:t>
      </w:r>
      <w:r>
        <w:rPr>
          <w:rtl/>
        </w:rPr>
        <w:t xml:space="preserve"> و الأشعث الکند</w:t>
      </w:r>
      <w:r>
        <w:rPr>
          <w:rFonts w:hint="cs"/>
          <w:rtl/>
        </w:rPr>
        <w:t>ی</w:t>
      </w:r>
      <w:r>
        <w:rPr>
          <w:rtl/>
        </w:rPr>
        <w:t xml:space="preserve">. </w:t>
      </w:r>
    </w:p>
    <w:p w:rsidR="00ED3E80" w:rsidRDefault="00ED3E80" w:rsidP="00ED3E80">
      <w:pPr>
        <w:pStyle w:val="libNormal"/>
      </w:pPr>
      <w:r>
        <w:rPr>
          <w:rFonts w:hint="eastAsia"/>
          <w:rtl/>
        </w:rPr>
        <w:t>ثمّ</w:t>
      </w:r>
      <w:r>
        <w:rPr>
          <w:rtl/>
        </w:rPr>
        <w:t xml:space="preserve"> اعلم انّه </w:t>
      </w:r>
      <w:r>
        <w:rPr>
          <w:rFonts w:hint="cs"/>
          <w:rtl/>
        </w:rPr>
        <w:t>ی</w:t>
      </w:r>
      <w:r>
        <w:rPr>
          <w:rFonts w:hint="eastAsia"/>
          <w:rtl/>
        </w:rPr>
        <w:t>نته</w:t>
      </w:r>
      <w:r>
        <w:rPr>
          <w:rFonts w:hint="cs"/>
          <w:rtl/>
        </w:rPr>
        <w:t>ی</w:t>
      </w:r>
      <w:r>
        <w:rPr>
          <w:rtl/>
        </w:rPr>
        <w:t xml:space="preserve"> ال</w:t>
      </w:r>
      <w:r>
        <w:rPr>
          <w:rFonts w:hint="cs"/>
          <w:rtl/>
        </w:rPr>
        <w:t>ی</w:t>
      </w:r>
      <w:r>
        <w:rPr>
          <w:rtl/>
        </w:rPr>
        <w:t xml:space="preserve"> هذا الرجل الجل</w:t>
      </w:r>
      <w:r>
        <w:rPr>
          <w:rFonts w:hint="cs"/>
          <w:rtl/>
        </w:rPr>
        <w:t>ی</w:t>
      </w:r>
      <w:r>
        <w:rPr>
          <w:rFonts w:hint="eastAsia"/>
          <w:rtl/>
        </w:rPr>
        <w:t>ل</w:t>
      </w:r>
      <w:r>
        <w:rPr>
          <w:rtl/>
        </w:rPr>
        <w:t xml:space="preserve"> الش</w:t>
      </w:r>
      <w:r>
        <w:rPr>
          <w:rFonts w:hint="cs"/>
          <w:rtl/>
        </w:rPr>
        <w:t>ی</w:t>
      </w:r>
      <w:r>
        <w:rPr>
          <w:rFonts w:hint="eastAsia"/>
          <w:rtl/>
        </w:rPr>
        <w:t>خ</w:t>
      </w:r>
      <w:r>
        <w:rPr>
          <w:rtl/>
        </w:rPr>
        <w:t xml:space="preserve"> السع</w:t>
      </w:r>
      <w:r>
        <w:rPr>
          <w:rFonts w:hint="cs"/>
          <w:rtl/>
        </w:rPr>
        <w:t>ی</w:t>
      </w:r>
      <w:r>
        <w:rPr>
          <w:rFonts w:hint="eastAsia"/>
          <w:rtl/>
        </w:rPr>
        <w:t>د</w:t>
      </w:r>
      <w:r>
        <w:rPr>
          <w:rtl/>
        </w:rPr>
        <w:t xml:space="preserve"> قدوه المفسّر</w:t>
      </w:r>
      <w:r>
        <w:rPr>
          <w:rFonts w:hint="cs"/>
          <w:rtl/>
        </w:rPr>
        <w:t>ی</w:t>
      </w:r>
      <w:r>
        <w:rPr>
          <w:rFonts w:hint="eastAsia"/>
          <w:rtl/>
        </w:rPr>
        <w:t>ن</w:t>
      </w:r>
      <w:r>
        <w:rPr>
          <w:rtl/>
        </w:rPr>
        <w:t xml:space="preserve"> أبو الفتوح الراز</w:t>
      </w:r>
      <w:r>
        <w:rPr>
          <w:rFonts w:hint="cs"/>
          <w:rtl/>
        </w:rPr>
        <w:t>یّ</w:t>
      </w:r>
      <w:r>
        <w:rPr>
          <w:rFonts w:hint="eastAsia"/>
          <w:rtl/>
        </w:rPr>
        <w:t>،صاحب</w:t>
      </w:r>
      <w:r>
        <w:rPr>
          <w:rtl/>
        </w:rPr>
        <w:t xml:space="preserve"> التفس</w:t>
      </w:r>
      <w:r>
        <w:rPr>
          <w:rFonts w:hint="cs"/>
          <w:rtl/>
        </w:rPr>
        <w:t>ی</w:t>
      </w:r>
      <w:r>
        <w:rPr>
          <w:rFonts w:hint="eastAsia"/>
          <w:rtl/>
        </w:rPr>
        <w:t>ر</w:t>
      </w:r>
      <w:r>
        <w:rPr>
          <w:rtl/>
        </w:rPr>
        <w:t xml:space="preserve"> المعروف،و </w:t>
      </w:r>
      <w:r>
        <w:rPr>
          <w:rFonts w:hint="cs"/>
          <w:rtl/>
        </w:rPr>
        <w:t>ی</w:t>
      </w:r>
      <w:r>
        <w:rPr>
          <w:rFonts w:hint="eastAsia"/>
          <w:rtl/>
        </w:rPr>
        <w:t>أت</w:t>
      </w:r>
      <w:r>
        <w:rPr>
          <w:rFonts w:hint="cs"/>
          <w:rtl/>
        </w:rPr>
        <w:t>ی</w:t>
      </w:r>
      <w:r>
        <w:rPr>
          <w:rtl/>
        </w:rPr>
        <w:t xml:space="preserve"> إل</w:t>
      </w:r>
      <w:r>
        <w:rPr>
          <w:rFonts w:hint="cs"/>
          <w:rtl/>
        </w:rPr>
        <w:t>ی</w:t>
      </w:r>
      <w:r>
        <w:rPr>
          <w:rFonts w:hint="eastAsia"/>
          <w:rtl/>
        </w:rPr>
        <w:t>ه</w:t>
      </w:r>
      <w:r>
        <w:rPr>
          <w:rtl/>
        </w:rPr>
        <w:t xml:space="preserve"> الإشاره ف</w:t>
      </w:r>
      <w:r>
        <w:rPr>
          <w:rFonts w:hint="cs"/>
          <w:rtl/>
        </w:rPr>
        <w:t>ی</w:t>
      </w:r>
      <w:r>
        <w:rPr>
          <w:rtl/>
        </w:rPr>
        <w:t xml:space="preserve"> محلّه إن شاء اللّه تعال</w:t>
      </w:r>
      <w:r>
        <w:rPr>
          <w:rFonts w:hint="cs"/>
          <w:rtl/>
        </w:rPr>
        <w:t>ی</w:t>
      </w:r>
      <w:r>
        <w:rPr>
          <w:rtl/>
        </w:rPr>
        <w:t xml:space="preserve">. </w:t>
      </w:r>
    </w:p>
    <w:p w:rsidR="00ED3E80" w:rsidRDefault="00ED3E80" w:rsidP="00C1024E">
      <w:pPr>
        <w:pStyle w:val="libNormal"/>
      </w:pPr>
      <w:r w:rsidRPr="00C1024E">
        <w:rPr>
          <w:rStyle w:val="libBold1Char"/>
          <w:rFonts w:hint="eastAsia"/>
          <w:rtl/>
        </w:rPr>
        <w:t>بدن</w:t>
      </w:r>
      <w:r>
        <w:rPr>
          <w:rtl/>
        </w:rPr>
        <w:t xml:space="preserve">: </w:t>
      </w:r>
      <w:r>
        <w:rPr>
          <w:rFonts w:hint="eastAsia"/>
          <w:rtl/>
        </w:rPr>
        <w:t>باب</w:t>
      </w:r>
      <w:r>
        <w:rPr>
          <w:rtl/>
        </w:rPr>
        <w:t xml:space="preserve"> ما به قوام بدن الإنسان و تشر</w:t>
      </w:r>
      <w:r>
        <w:rPr>
          <w:rFonts w:hint="cs"/>
          <w:rtl/>
        </w:rPr>
        <w:t>ی</w:t>
      </w:r>
      <w:r>
        <w:rPr>
          <w:rFonts w:hint="eastAsia"/>
          <w:rtl/>
        </w:rPr>
        <w:t>ح</w:t>
      </w:r>
      <w:r>
        <w:rPr>
          <w:rtl/>
        </w:rPr>
        <w:t xml:space="preserve"> أعضائه </w:t>
      </w:r>
      <w:r w:rsidRPr="00604B91">
        <w:rPr>
          <w:rStyle w:val="libFootnotenumChar"/>
          <w:rtl/>
        </w:rPr>
        <w:t>(1)</w:t>
      </w:r>
      <w:r>
        <w:rPr>
          <w:rtl/>
        </w:rPr>
        <w:t xml:space="preserve">. </w:t>
      </w:r>
    </w:p>
    <w:p w:rsidR="00ED3E80" w:rsidRDefault="00ED3E80" w:rsidP="00ED3E80">
      <w:pPr>
        <w:pStyle w:val="libNormal"/>
      </w:pPr>
      <w:r w:rsidRPr="00C1024E">
        <w:rPr>
          <w:rStyle w:val="libBold1Char"/>
          <w:rFonts w:hint="eastAsia"/>
          <w:rtl/>
        </w:rPr>
        <w:t>الخصال</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بن</w:t>
      </w:r>
      <w:r>
        <w:rPr>
          <w:rFonts w:hint="cs"/>
          <w:rtl/>
        </w:rPr>
        <w:t>ی</w:t>
      </w:r>
      <w:r>
        <w:rPr>
          <w:rtl/>
        </w:rPr>
        <w:t xml:space="preserve"> الجسد عل</w:t>
      </w:r>
      <w:r>
        <w:rPr>
          <w:rFonts w:hint="cs"/>
          <w:rtl/>
        </w:rPr>
        <w:t>ی</w:t>
      </w:r>
      <w:r>
        <w:rPr>
          <w:rtl/>
        </w:rPr>
        <w:t xml:space="preserve"> أربعه أش</w:t>
      </w:r>
      <w:r>
        <w:rPr>
          <w:rFonts w:hint="cs"/>
          <w:rtl/>
        </w:rPr>
        <w:t>ی</w:t>
      </w:r>
      <w:r>
        <w:rPr>
          <w:rFonts w:hint="eastAsia"/>
          <w:rtl/>
        </w:rPr>
        <w:t>اء</w:t>
      </w:r>
      <w:r>
        <w:rPr>
          <w:rtl/>
        </w:rPr>
        <w:t>:الروح و العقل و الدم و النفس،فإذا خرج الروح تبعه العقل،فإذا رأ</w:t>
      </w:r>
      <w:r>
        <w:rPr>
          <w:rFonts w:hint="cs"/>
          <w:rtl/>
        </w:rPr>
        <w:t>ی</w:t>
      </w:r>
      <w:r>
        <w:rPr>
          <w:rtl/>
        </w:rPr>
        <w:t xml:space="preserve"> الروح ش</w:t>
      </w:r>
      <w:r>
        <w:rPr>
          <w:rFonts w:hint="cs"/>
          <w:rtl/>
        </w:rPr>
        <w:t>ی</w:t>
      </w:r>
      <w:r>
        <w:rPr>
          <w:rFonts w:hint="eastAsia"/>
          <w:rtl/>
        </w:rPr>
        <w:t>ئا</w:t>
      </w:r>
      <w:r>
        <w:rPr>
          <w:rtl/>
        </w:rPr>
        <w:t xml:space="preserve"> حفظه عل</w:t>
      </w:r>
      <w:r>
        <w:rPr>
          <w:rFonts w:hint="cs"/>
          <w:rtl/>
        </w:rPr>
        <w:t>ی</w:t>
      </w:r>
      <w:r>
        <w:rPr>
          <w:rFonts w:hint="eastAsia"/>
          <w:rtl/>
        </w:rPr>
        <w:t>ه</w:t>
      </w:r>
      <w:r>
        <w:rPr>
          <w:rtl/>
        </w:rPr>
        <w:t xml:space="preserve"> العقل و بق</w:t>
      </w:r>
      <w:r>
        <w:rPr>
          <w:rFonts w:hint="cs"/>
          <w:rtl/>
        </w:rPr>
        <w:t>ی</w:t>
      </w:r>
      <w:r>
        <w:rPr>
          <w:rtl/>
        </w:rPr>
        <w:t xml:space="preserve"> الدم و النفس. </w:t>
      </w:r>
    </w:p>
    <w:p w:rsidR="00ED3E80" w:rsidRDefault="00ED3E80" w:rsidP="00ED3E80">
      <w:pPr>
        <w:pStyle w:val="libNormal"/>
      </w:pPr>
      <w:r>
        <w:rPr>
          <w:rFonts w:hint="eastAsia"/>
          <w:rtl/>
        </w:rPr>
        <w:t>قال</w:t>
      </w:r>
      <w:r>
        <w:rPr>
          <w:rtl/>
        </w:rPr>
        <w:t xml:space="preserve"> المجلس</w:t>
      </w:r>
      <w:r>
        <w:rPr>
          <w:rFonts w:hint="cs"/>
          <w:rtl/>
        </w:rPr>
        <w:t>ی</w:t>
      </w:r>
      <w:r>
        <w:rPr>
          <w:rtl/>
        </w:rPr>
        <w:t>: کانّ المراد بالروح:النفس الناطقه ف</w:t>
      </w:r>
      <w:r>
        <w:rPr>
          <w:rFonts w:hint="cs"/>
          <w:rtl/>
        </w:rPr>
        <w:t>ی</w:t>
      </w:r>
      <w:r>
        <w:rPr>
          <w:rtl/>
        </w:rPr>
        <w:t xml:space="preserve"> البرزخ لا تفارقها العلوم و المعارف،بل تترقّ</w:t>
      </w:r>
      <w:r>
        <w:rPr>
          <w:rFonts w:hint="cs"/>
          <w:rtl/>
        </w:rPr>
        <w:t>ی</w:t>
      </w:r>
      <w:r>
        <w:rPr>
          <w:rtl/>
        </w:rPr>
        <w:t xml:space="preserve"> ف</w:t>
      </w:r>
      <w:r>
        <w:rPr>
          <w:rFonts w:hint="cs"/>
          <w:rtl/>
        </w:rPr>
        <w:t>ی</w:t>
      </w:r>
      <w:r>
        <w:rPr>
          <w:rFonts w:hint="eastAsia"/>
          <w:rtl/>
        </w:rPr>
        <w:t>ها</w:t>
      </w:r>
      <w:r>
        <w:rPr>
          <w:rtl/>
        </w:rPr>
        <w:t xml:space="preserve"> کما </w:t>
      </w:r>
      <w:r>
        <w:rPr>
          <w:rFonts w:hint="cs"/>
          <w:rtl/>
        </w:rPr>
        <w:t>ی</w:t>
      </w:r>
      <w:r>
        <w:rPr>
          <w:rFonts w:hint="eastAsia"/>
          <w:rtl/>
        </w:rPr>
        <w:t>ظهر</w:t>
      </w:r>
      <w:r>
        <w:rPr>
          <w:rtl/>
        </w:rPr>
        <w:t xml:space="preserve"> من الأخبار،و بالنفس:الروح الح</w:t>
      </w:r>
      <w:r>
        <w:rPr>
          <w:rFonts w:hint="cs"/>
          <w:rtl/>
        </w:rPr>
        <w:t>ی</w:t>
      </w:r>
      <w:r>
        <w:rPr>
          <w:rFonts w:hint="eastAsia"/>
          <w:rtl/>
        </w:rPr>
        <w:t>وان</w:t>
      </w:r>
      <w:r>
        <w:rPr>
          <w:rFonts w:hint="cs"/>
          <w:rtl/>
        </w:rPr>
        <w:t>یّ</w:t>
      </w:r>
      <w:r>
        <w:rPr>
          <w:rFonts w:hint="eastAsia"/>
          <w:rtl/>
        </w:rPr>
        <w:t>ه،فه</w:t>
      </w:r>
      <w:r>
        <w:rPr>
          <w:rFonts w:hint="cs"/>
          <w:rtl/>
        </w:rPr>
        <w:t>ی</w:t>
      </w:r>
      <w:r>
        <w:rPr>
          <w:rtl/>
        </w:rPr>
        <w:t xml:space="preserve"> مع الدم الحامل لها تبق</w:t>
      </w:r>
      <w:r>
        <w:rPr>
          <w:rFonts w:hint="cs"/>
          <w:rtl/>
        </w:rPr>
        <w:t>ی</w:t>
      </w:r>
      <w:r>
        <w:rPr>
          <w:rFonts w:hint="eastAsia"/>
          <w:rtl/>
        </w:rPr>
        <w:t>ان</w:t>
      </w:r>
      <w:r>
        <w:rPr>
          <w:rtl/>
        </w:rPr>
        <w:t xml:space="preserve"> ف</w:t>
      </w:r>
      <w:r>
        <w:rPr>
          <w:rFonts w:hint="cs"/>
          <w:rtl/>
        </w:rPr>
        <w:t>ی</w:t>
      </w:r>
      <w:r>
        <w:rPr>
          <w:rtl/>
        </w:rPr>
        <w:t xml:space="preserve"> البدن و تضمحلاّن. </w:t>
      </w:r>
    </w:p>
    <w:p w:rsidR="00ED3E80" w:rsidRDefault="00ED3E80" w:rsidP="00ED3E80">
      <w:pPr>
        <w:pStyle w:val="libNormal"/>
      </w:pPr>
      <w:r>
        <w:rPr>
          <w:rFonts w:hint="eastAsia"/>
          <w:rtl/>
        </w:rPr>
        <w:t>و</w:t>
      </w:r>
      <w:r>
        <w:rPr>
          <w:rtl/>
        </w:rPr>
        <w:t xml:space="preserve"> قوله </w:t>
      </w:r>
      <w:r w:rsidR="00EC2CC2" w:rsidRPr="00EC2CC2">
        <w:rPr>
          <w:rStyle w:val="libAlaemChar"/>
          <w:rtl/>
        </w:rPr>
        <w:t>عليه‌السلام</w:t>
      </w:r>
      <w:r>
        <w:rPr>
          <w:rtl/>
        </w:rPr>
        <w:t>: فاذا رأ</w:t>
      </w:r>
      <w:r>
        <w:rPr>
          <w:rFonts w:hint="cs"/>
          <w:rtl/>
        </w:rPr>
        <w:t>ی</w:t>
      </w:r>
      <w:r>
        <w:rPr>
          <w:rtl/>
        </w:rPr>
        <w:t xml:space="preserve"> الروح أ</w:t>
      </w:r>
      <w:r>
        <w:rPr>
          <w:rFonts w:hint="cs"/>
          <w:rtl/>
        </w:rPr>
        <w:t>ی</w:t>
      </w:r>
      <w:r>
        <w:rPr>
          <w:rtl/>
        </w:rPr>
        <w:t xml:space="preserve"> بعد مفارقه البدن،و الرؤ</w:t>
      </w:r>
      <w:r>
        <w:rPr>
          <w:rFonts w:hint="cs"/>
          <w:rtl/>
        </w:rPr>
        <w:t>ی</w:t>
      </w:r>
      <w:r>
        <w:rPr>
          <w:rFonts w:hint="eastAsia"/>
          <w:rtl/>
        </w:rPr>
        <w:t>ه</w:t>
      </w:r>
      <w:r>
        <w:rPr>
          <w:rtl/>
        </w:rPr>
        <w:t xml:space="preserve"> بمعن</w:t>
      </w:r>
      <w:r>
        <w:rPr>
          <w:rFonts w:hint="cs"/>
          <w:rtl/>
        </w:rPr>
        <w:t>ی</w:t>
      </w:r>
      <w:r>
        <w:rPr>
          <w:rtl/>
        </w:rPr>
        <w:t xml:space="preserve"> العلم،أو بع</w:t>
      </w:r>
      <w:r>
        <w:rPr>
          <w:rFonts w:hint="cs"/>
          <w:rtl/>
        </w:rPr>
        <w:t>ی</w:t>
      </w:r>
      <w:r>
        <w:rPr>
          <w:rFonts w:hint="eastAsia"/>
          <w:rtl/>
        </w:rPr>
        <w:t>ن</w:t>
      </w:r>
      <w:r>
        <w:rPr>
          <w:rtl/>
        </w:rPr>
        <w:t xml:space="preserve"> الجسد المثال</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sidRPr="00C1024E">
        <w:rPr>
          <w:rStyle w:val="libBold1Char"/>
          <w:rFonts w:hint="eastAsia"/>
          <w:rtl/>
        </w:rPr>
        <w:t>أقول</w:t>
      </w:r>
      <w:r>
        <w:rPr>
          <w:rtl/>
        </w:rPr>
        <w:t>: البدن کما ف</w:t>
      </w:r>
      <w:r>
        <w:rPr>
          <w:rFonts w:hint="cs"/>
          <w:rtl/>
        </w:rPr>
        <w:t>ی</w:t>
      </w:r>
      <w:r>
        <w:rPr>
          <w:rtl/>
        </w:rPr>
        <w:t xml:space="preserve"> مجمع البحر</w:t>
      </w:r>
      <w:r>
        <w:rPr>
          <w:rFonts w:hint="cs"/>
          <w:rtl/>
        </w:rPr>
        <w:t>ی</w:t>
      </w:r>
      <w:r>
        <w:rPr>
          <w:rFonts w:hint="eastAsia"/>
          <w:rtl/>
        </w:rPr>
        <w:t>ن</w:t>
      </w:r>
      <w:r>
        <w:rPr>
          <w:rtl/>
        </w:rPr>
        <w:t xml:space="preserve"> ما سو</w:t>
      </w:r>
      <w:r>
        <w:rPr>
          <w:rFonts w:hint="cs"/>
          <w:rtl/>
        </w:rPr>
        <w:t>ی</w:t>
      </w:r>
      <w:r>
        <w:rPr>
          <w:rtl/>
        </w:rPr>
        <w:t xml:space="preserve"> الرأس و الأطراف،و بدن القم</w:t>
      </w:r>
      <w:r>
        <w:rPr>
          <w:rFonts w:hint="cs"/>
          <w:rtl/>
        </w:rPr>
        <w:t>ی</w:t>
      </w:r>
      <w:r>
        <w:rPr>
          <w:rFonts w:hint="eastAsia"/>
          <w:rtl/>
        </w:rPr>
        <w:t>ص</w:t>
      </w:r>
      <w:r>
        <w:rPr>
          <w:rtl/>
        </w:rPr>
        <w:t xml:space="preserve"> مستعار منه،و هو ما </w:t>
      </w:r>
      <w:r>
        <w:rPr>
          <w:rFonts w:hint="cs"/>
          <w:rtl/>
        </w:rPr>
        <w:t>ی</w:t>
      </w:r>
      <w:r>
        <w:rPr>
          <w:rFonts w:hint="eastAsia"/>
          <w:rtl/>
        </w:rPr>
        <w:t>قع</w:t>
      </w:r>
      <w:r>
        <w:rPr>
          <w:rtl/>
        </w:rPr>
        <w:t xml:space="preserve"> عل</w:t>
      </w:r>
      <w:r>
        <w:rPr>
          <w:rFonts w:hint="cs"/>
          <w:rtl/>
        </w:rPr>
        <w:t>ی</w:t>
      </w:r>
      <w:r>
        <w:rPr>
          <w:rtl/>
        </w:rPr>
        <w:t xml:space="preserve"> الظهر و البدن دون الکمّ</w:t>
      </w:r>
      <w:r>
        <w:rPr>
          <w:rFonts w:hint="cs"/>
          <w:rtl/>
        </w:rPr>
        <w:t>ی</w:t>
      </w:r>
      <w:r>
        <w:rPr>
          <w:rFonts w:hint="eastAsia"/>
          <w:rtl/>
        </w:rPr>
        <w:t>ن</w:t>
      </w:r>
      <w:r>
        <w:rPr>
          <w:rtl/>
        </w:rPr>
        <w:t>.و 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انّما</w:t>
      </w:r>
      <w:r>
        <w:rPr>
          <w:rtl/>
        </w:rPr>
        <w:t xml:space="preserve"> کنت جارا لکم جاورکم بدن</w:t>
      </w:r>
      <w:r>
        <w:rPr>
          <w:rFonts w:hint="cs"/>
          <w:rtl/>
        </w:rPr>
        <w:t>ی</w:t>
      </w:r>
      <w:r>
        <w:rPr>
          <w:rtl/>
        </w:rPr>
        <w:t xml:space="preserve"> أ</w:t>
      </w:r>
      <w:r>
        <w:rPr>
          <w:rFonts w:hint="cs"/>
          <w:rtl/>
        </w:rPr>
        <w:t>یّ</w:t>
      </w:r>
      <w:r>
        <w:rPr>
          <w:rFonts w:hint="eastAsia"/>
          <w:rtl/>
        </w:rPr>
        <w:t>اما</w:t>
      </w:r>
      <w:r>
        <w:rPr>
          <w:rtl/>
        </w:rPr>
        <w:t>.ق</w:t>
      </w:r>
      <w:r>
        <w:rPr>
          <w:rFonts w:hint="cs"/>
          <w:rtl/>
        </w:rPr>
        <w:t>ی</w:t>
      </w:r>
      <w:r>
        <w:rPr>
          <w:rFonts w:hint="eastAsia"/>
          <w:rtl/>
        </w:rPr>
        <w:t>ل</w:t>
      </w:r>
      <w:r>
        <w:rPr>
          <w:rtl/>
        </w:rPr>
        <w:t xml:space="preserve"> انّما قال ذلک،لأنّ مجاورته ا</w:t>
      </w:r>
      <w:r>
        <w:rPr>
          <w:rFonts w:hint="cs"/>
          <w:rtl/>
        </w:rPr>
        <w:t>یّ</w:t>
      </w:r>
      <w:r>
        <w:rPr>
          <w:rFonts w:hint="eastAsia"/>
          <w:rtl/>
        </w:rPr>
        <w:t>اهم</w:t>
      </w:r>
      <w:r>
        <w:rPr>
          <w:rtl/>
        </w:rPr>
        <w:t xml:space="preserve"> انّما کانت بجسده،لا بنفسه المجاوره للملائکه،المقبله عل</w:t>
      </w:r>
      <w:r>
        <w:rPr>
          <w:rFonts w:hint="cs"/>
          <w:rtl/>
        </w:rPr>
        <w:t>ی</w:t>
      </w:r>
      <w:r>
        <w:rPr>
          <w:rtl/>
        </w:rPr>
        <w:t xml:space="preserve"> العالم العلو</w:t>
      </w:r>
      <w:r>
        <w:rPr>
          <w:rFonts w:hint="cs"/>
          <w:rtl/>
        </w:rPr>
        <w:t>ی</w:t>
      </w:r>
      <w:r>
        <w:rPr>
          <w:rtl/>
        </w:rPr>
        <w:t xml:space="preserve"> بکل</w:t>
      </w:r>
      <w:r>
        <w:rPr>
          <w:rFonts w:hint="cs"/>
          <w:rtl/>
        </w:rPr>
        <w:t>یّ</w:t>
      </w:r>
      <w:r>
        <w:rPr>
          <w:rFonts w:hint="eastAsia"/>
          <w:rtl/>
        </w:rPr>
        <w:t>تها،</w:t>
      </w:r>
      <w:r>
        <w:rPr>
          <w:rtl/>
        </w:rPr>
        <w:t xml:space="preserve"> المعرضه عن العالم السفل</w:t>
      </w:r>
      <w:r>
        <w:rPr>
          <w:rFonts w:hint="cs"/>
          <w:rtl/>
        </w:rPr>
        <w:t>ی</w:t>
      </w:r>
      <w:r>
        <w:rPr>
          <w:rtl/>
        </w:rPr>
        <w:t xml:space="preserve">. </w:t>
      </w:r>
    </w:p>
    <w:p w:rsidR="00B431B0" w:rsidRDefault="00ED3E80" w:rsidP="00ED3E80">
      <w:pPr>
        <w:pStyle w:val="libNormal"/>
      </w:pPr>
      <w:r>
        <w:rPr>
          <w:rFonts w:hint="eastAsia"/>
          <w:rtl/>
        </w:rPr>
        <w:t>باب</w:t>
      </w:r>
      <w:r>
        <w:rPr>
          <w:rtl/>
        </w:rPr>
        <w:t xml:space="preserve"> آخر ف</w:t>
      </w:r>
      <w:r>
        <w:rPr>
          <w:rFonts w:hint="cs"/>
          <w:rtl/>
        </w:rPr>
        <w:t>ی</w:t>
      </w:r>
      <w:r>
        <w:rPr>
          <w:rFonts w:hint="eastAsia"/>
          <w:rtl/>
        </w:rPr>
        <w:t>ما</w:t>
      </w:r>
      <w:r>
        <w:rPr>
          <w:rtl/>
        </w:rPr>
        <w:t xml:space="preserve"> ذکره الحکماء و الأطبّاء ف</w:t>
      </w:r>
      <w:r>
        <w:rPr>
          <w:rFonts w:hint="cs"/>
          <w:rtl/>
        </w:rPr>
        <w:t>ی</w:t>
      </w:r>
      <w:r>
        <w:rPr>
          <w:rtl/>
        </w:rPr>
        <w:t xml:space="preserve"> تشر</w:t>
      </w:r>
      <w:r>
        <w:rPr>
          <w:rFonts w:hint="cs"/>
          <w:rtl/>
        </w:rPr>
        <w:t>ی</w:t>
      </w:r>
      <w:r>
        <w:rPr>
          <w:rFonts w:hint="eastAsia"/>
          <w:rtl/>
        </w:rPr>
        <w:t>ح</w:t>
      </w:r>
      <w:r>
        <w:rPr>
          <w:rtl/>
        </w:rPr>
        <w:t xml:space="preserve"> البدن و أعضائه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71</w:t>
      </w:r>
      <w:r w:rsidR="00ED3E80">
        <w:rPr>
          <w:rtl/>
        </w:rPr>
        <w:t>/4</w:t>
      </w:r>
      <w:r w:rsidR="001A3C8D">
        <w:rPr>
          <w:rtl/>
        </w:rPr>
        <w:t>3</w:t>
      </w:r>
      <w:r w:rsidR="00ED3E80">
        <w:rPr>
          <w:rtl/>
        </w:rPr>
        <w:t>/</w:t>
      </w:r>
      <w:r w:rsidR="001A3C8D">
        <w:rPr>
          <w:rtl/>
        </w:rPr>
        <w:t>1</w:t>
      </w:r>
      <w:r w:rsidR="00ED3E80">
        <w:rPr>
          <w:rtl/>
        </w:rPr>
        <w:t>4،ج:</w:t>
      </w:r>
      <w:r w:rsidR="001A3C8D">
        <w:rPr>
          <w:rtl/>
        </w:rPr>
        <w:t>28</w:t>
      </w:r>
      <w:r w:rsidR="00ED3E80">
        <w:rPr>
          <w:rtl/>
        </w:rPr>
        <w:t>6/6</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72</w:t>
      </w:r>
      <w:r w:rsidR="00ED3E80">
        <w:rPr>
          <w:rtl/>
        </w:rPr>
        <w:t>/4</w:t>
      </w:r>
      <w:r w:rsidR="001A3C8D">
        <w:rPr>
          <w:rtl/>
        </w:rPr>
        <w:t>3</w:t>
      </w:r>
      <w:r w:rsidR="00ED3E80">
        <w:rPr>
          <w:rtl/>
        </w:rPr>
        <w:t>/</w:t>
      </w:r>
      <w:r w:rsidR="001A3C8D">
        <w:rPr>
          <w:rtl/>
        </w:rPr>
        <w:t>1</w:t>
      </w:r>
      <w:r w:rsidR="00ED3E80">
        <w:rPr>
          <w:rtl/>
        </w:rPr>
        <w:t>4،ج:</w:t>
      </w:r>
      <w:r w:rsidR="001A3C8D">
        <w:rPr>
          <w:rtl/>
        </w:rPr>
        <w:t>292</w:t>
      </w:r>
      <w:r w:rsidR="00ED3E80">
        <w:rPr>
          <w:rtl/>
        </w:rPr>
        <w:t>/6</w:t>
      </w:r>
      <w:r w:rsidR="001A3C8D">
        <w:rPr>
          <w:rtl/>
        </w:rPr>
        <w:t>1</w:t>
      </w:r>
      <w:r w:rsidR="00ED3E80">
        <w:rPr>
          <w:rtl/>
        </w:rPr>
        <w:t xml:space="preserve">. </w:t>
      </w:r>
    </w:p>
    <w:p w:rsidR="00B431B0" w:rsidRDefault="00365129" w:rsidP="0027669E">
      <w:pPr>
        <w:pStyle w:val="libFootnote0"/>
        <w:rPr>
          <w:rtl/>
        </w:rPr>
      </w:pPr>
      <w:r>
        <w:rPr>
          <w:rtl/>
        </w:rPr>
        <w:t>(3)</w:t>
      </w:r>
      <w:r w:rsidR="00ED3E80">
        <w:rPr>
          <w:rtl/>
        </w:rPr>
        <w:t xml:space="preserve"> ق:4</w:t>
      </w:r>
      <w:r w:rsidR="001A3C8D">
        <w:rPr>
          <w:rtl/>
        </w:rPr>
        <w:t>8</w:t>
      </w:r>
      <w:r w:rsidR="00ED3E80">
        <w:rPr>
          <w:rtl/>
        </w:rPr>
        <w:t>4/4</w:t>
      </w:r>
      <w:r w:rsidR="001A3C8D">
        <w:rPr>
          <w:rtl/>
        </w:rPr>
        <w:t>9</w:t>
      </w:r>
      <w:r w:rsidR="00ED3E80">
        <w:rPr>
          <w:rtl/>
        </w:rPr>
        <w:t>/</w:t>
      </w:r>
      <w:r w:rsidR="001A3C8D">
        <w:rPr>
          <w:rtl/>
        </w:rPr>
        <w:t>1</w:t>
      </w:r>
      <w:r w:rsidR="00ED3E80">
        <w:rPr>
          <w:rtl/>
        </w:rPr>
        <w:t>4،ج:</w:t>
      </w:r>
      <w:r w:rsidR="001A3C8D">
        <w:rPr>
          <w:rtl/>
        </w:rPr>
        <w:t>1</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C1024E">
      <w:pPr>
        <w:pStyle w:val="Heading3Center"/>
      </w:pPr>
      <w:bookmarkStart w:id="38" w:name="_Toc467873436"/>
      <w:r>
        <w:rPr>
          <w:rFonts w:hint="eastAsia"/>
          <w:rtl/>
        </w:rPr>
        <w:lastRenderedPageBreak/>
        <w:t>باب</w:t>
      </w:r>
      <w:r>
        <w:rPr>
          <w:rtl/>
        </w:rPr>
        <w:t xml:space="preserve"> الباء بعده الذال</w:t>
      </w:r>
      <w:bookmarkEnd w:id="38"/>
      <w:r>
        <w:rPr>
          <w:rtl/>
        </w:rPr>
        <w:t xml:space="preserve"> </w:t>
      </w:r>
    </w:p>
    <w:p w:rsidR="00ED3E80" w:rsidRDefault="00ED3E80" w:rsidP="00BB21B9">
      <w:pPr>
        <w:pStyle w:val="libNormal"/>
      </w:pPr>
      <w:r w:rsidRPr="00C1024E">
        <w:rPr>
          <w:rStyle w:val="libBold1Char"/>
          <w:rFonts w:hint="eastAsia"/>
          <w:rtl/>
        </w:rPr>
        <w:t>بذر</w:t>
      </w:r>
      <w:r>
        <w:rPr>
          <w:rtl/>
        </w:rPr>
        <w:t xml:space="preserve">: </w:t>
      </w:r>
      <w:r>
        <w:rPr>
          <w:rFonts w:hint="eastAsia"/>
          <w:rtl/>
        </w:rPr>
        <w:t>باب</w:t>
      </w:r>
      <w:r>
        <w:rPr>
          <w:rtl/>
        </w:rPr>
        <w:t xml:space="preserve"> الإقتصاد و ذمّ الإسراف و التبذ</w:t>
      </w:r>
      <w:r>
        <w:rPr>
          <w:rFonts w:hint="cs"/>
          <w:rtl/>
        </w:rPr>
        <w:t>ی</w:t>
      </w:r>
      <w:r>
        <w:rPr>
          <w:rFonts w:hint="eastAsia"/>
          <w:rtl/>
        </w:rPr>
        <w:t>ر</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ل</w:t>
      </w:r>
      <w:r>
        <w:rPr>
          <w:rFonts w:hint="cs"/>
          <w:rtl/>
        </w:rPr>
        <w:t>ی</w:t>
      </w:r>
      <w:r>
        <w:rPr>
          <w:rFonts w:hint="eastAsia"/>
          <w:rtl/>
        </w:rPr>
        <w:t>س</w:t>
      </w:r>
      <w:r>
        <w:rPr>
          <w:rtl/>
        </w:rPr>
        <w:t xml:space="preserve"> السخ</w:t>
      </w:r>
      <w:r>
        <w:rPr>
          <w:rFonts w:hint="cs"/>
          <w:rtl/>
        </w:rPr>
        <w:t>یّ</w:t>
      </w:r>
      <w:r>
        <w:rPr>
          <w:rtl/>
        </w:rPr>
        <w:t xml:space="preserve"> المبذّر الذ</w:t>
      </w:r>
      <w:r>
        <w:rPr>
          <w:rFonts w:hint="cs"/>
          <w:rtl/>
        </w:rPr>
        <w:t>ی</w:t>
      </w:r>
      <w:r>
        <w:rPr>
          <w:rtl/>
        </w:rPr>
        <w:t xml:space="preserve"> </w:t>
      </w:r>
      <w:r>
        <w:rPr>
          <w:rFonts w:hint="cs"/>
          <w:rtl/>
        </w:rPr>
        <w:t>ی</w:t>
      </w:r>
      <w:r>
        <w:rPr>
          <w:rFonts w:hint="eastAsia"/>
          <w:rtl/>
        </w:rPr>
        <w:t>نفق</w:t>
      </w:r>
      <w:r>
        <w:rPr>
          <w:rtl/>
        </w:rPr>
        <w:t xml:space="preserve"> ماله ف</w:t>
      </w:r>
      <w:r>
        <w:rPr>
          <w:rFonts w:hint="cs"/>
          <w:rtl/>
        </w:rPr>
        <w:t>ی</w:t>
      </w:r>
      <w:r>
        <w:rPr>
          <w:rtl/>
        </w:rPr>
        <w:t xml:space="preserve"> غ</w:t>
      </w:r>
      <w:r>
        <w:rPr>
          <w:rFonts w:hint="cs"/>
          <w:rtl/>
        </w:rPr>
        <w:t>ی</w:t>
      </w:r>
      <w:r>
        <w:rPr>
          <w:rFonts w:hint="eastAsia"/>
          <w:rtl/>
        </w:rPr>
        <w:t>ر</w:t>
      </w:r>
      <w:r>
        <w:rPr>
          <w:rtl/>
        </w:rPr>
        <w:t xml:space="preserve"> حقّه،و لکنّه الذ</w:t>
      </w:r>
      <w:r>
        <w:rPr>
          <w:rFonts w:hint="cs"/>
          <w:rtl/>
        </w:rPr>
        <w:t>ی</w:t>
      </w:r>
      <w:r>
        <w:rPr>
          <w:rtl/>
        </w:rPr>
        <w:t xml:space="preserve"> </w:t>
      </w:r>
      <w:r>
        <w:rPr>
          <w:rFonts w:hint="cs"/>
          <w:rtl/>
        </w:rPr>
        <w:t>ی</w:t>
      </w:r>
      <w:r>
        <w:rPr>
          <w:rFonts w:hint="eastAsia"/>
          <w:rtl/>
        </w:rPr>
        <w:t>ؤدّ</w:t>
      </w:r>
      <w:r>
        <w:rPr>
          <w:rFonts w:hint="cs"/>
          <w:rtl/>
        </w:rPr>
        <w:t>ی</w:t>
      </w:r>
      <w:r>
        <w:rPr>
          <w:rtl/>
        </w:rPr>
        <w:t xml:space="preserve"> إل</w:t>
      </w:r>
      <w:r>
        <w:rPr>
          <w:rFonts w:hint="cs"/>
          <w:rtl/>
        </w:rPr>
        <w:t>ی</w:t>
      </w:r>
      <w:r>
        <w:rPr>
          <w:rtl/>
        </w:rPr>
        <w:t xml:space="preserve"> اللّه(عزّ و جلّ)ما فرض عل</w:t>
      </w:r>
      <w:r>
        <w:rPr>
          <w:rFonts w:hint="cs"/>
          <w:rtl/>
        </w:rPr>
        <w:t>ی</w:t>
      </w:r>
      <w:r>
        <w:rPr>
          <w:rFonts w:hint="eastAsia"/>
          <w:rtl/>
        </w:rPr>
        <w:t>ه</w:t>
      </w:r>
      <w:r>
        <w:rPr>
          <w:rtl/>
        </w:rPr>
        <w:t xml:space="preserve"> ف</w:t>
      </w:r>
      <w:r>
        <w:rPr>
          <w:rFonts w:hint="cs"/>
          <w:rtl/>
        </w:rPr>
        <w:t>ی</w:t>
      </w:r>
      <w:r>
        <w:rPr>
          <w:rtl/>
        </w:rPr>
        <w:t xml:space="preserve"> ماله من الزکاه و غ</w:t>
      </w:r>
      <w:r>
        <w:rPr>
          <w:rFonts w:hint="cs"/>
          <w:rtl/>
        </w:rPr>
        <w:t>ی</w:t>
      </w:r>
      <w:r>
        <w:rPr>
          <w:rFonts w:hint="eastAsia"/>
          <w:rtl/>
        </w:rPr>
        <w:t>رها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الإسراف و التبذ</w:t>
      </w:r>
      <w:r>
        <w:rPr>
          <w:rFonts w:hint="cs"/>
          <w:rtl/>
        </w:rPr>
        <w:t>ی</w:t>
      </w:r>
      <w:r>
        <w:rPr>
          <w:rFonts w:hint="eastAsia"/>
          <w:rtl/>
        </w:rPr>
        <w:t>ر</w:t>
      </w:r>
      <w:r>
        <w:rPr>
          <w:rtl/>
        </w:rPr>
        <w:t xml:space="preserve"> و حدّهما </w:t>
      </w:r>
      <w:r w:rsidRPr="00604B91">
        <w:rPr>
          <w:rStyle w:val="libFootnotenumChar"/>
          <w:rtl/>
        </w:rPr>
        <w:t>(3)</w:t>
      </w:r>
      <w:r>
        <w:rPr>
          <w:rtl/>
        </w:rPr>
        <w:t xml:space="preserve">. </w:t>
      </w:r>
    </w:p>
    <w:p w:rsidR="00ED3E80" w:rsidRDefault="00ED3E80" w:rsidP="00ED3E80">
      <w:pPr>
        <w:pStyle w:val="libNormal"/>
      </w:pPr>
      <w:r w:rsidRPr="00BB21B9">
        <w:rPr>
          <w:rStyle w:val="libBold1Char"/>
          <w:rFonts w:hint="eastAsia"/>
          <w:rtl/>
        </w:rPr>
        <w:t>تفس</w:t>
      </w:r>
      <w:r w:rsidRPr="00BB21B9">
        <w:rPr>
          <w:rStyle w:val="libBold1Char"/>
          <w:rFonts w:hint="cs"/>
          <w:rtl/>
        </w:rPr>
        <w:t>ی</w:t>
      </w:r>
      <w:r w:rsidRPr="00BB21B9">
        <w:rPr>
          <w:rStyle w:val="libBold1Char"/>
          <w:rFonts w:hint="eastAsia"/>
          <w:rtl/>
        </w:rPr>
        <w:t>ر</w:t>
      </w:r>
      <w:r>
        <w:rPr>
          <w:rtl/>
        </w:rPr>
        <w:t xml:space="preserve"> </w:t>
      </w:r>
      <w:r w:rsidRPr="00BB21B9">
        <w:rPr>
          <w:rStyle w:val="libBold1Char"/>
          <w:rtl/>
        </w:rPr>
        <w:t>الع</w:t>
      </w:r>
      <w:r w:rsidRPr="00BB21B9">
        <w:rPr>
          <w:rStyle w:val="libBold1Char"/>
          <w:rFonts w:hint="cs"/>
          <w:rtl/>
        </w:rPr>
        <w:t>یّ</w:t>
      </w:r>
      <w:r w:rsidRPr="00BB21B9">
        <w:rPr>
          <w:rStyle w:val="libBold1Char"/>
          <w:rFonts w:hint="eastAsia"/>
          <w:rtl/>
        </w:rPr>
        <w:t>اش</w:t>
      </w:r>
      <w:r w:rsidRPr="00BB21B9">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من أنفق ش</w:t>
      </w:r>
      <w:r>
        <w:rPr>
          <w:rFonts w:hint="cs"/>
          <w:rtl/>
        </w:rPr>
        <w:t>ی</w:t>
      </w:r>
      <w:r>
        <w:rPr>
          <w:rFonts w:hint="eastAsia"/>
          <w:rtl/>
        </w:rPr>
        <w:t>ئا</w:t>
      </w:r>
      <w:r>
        <w:rPr>
          <w:rtl/>
        </w:rPr>
        <w:t xml:space="preserve"> ف</w:t>
      </w:r>
      <w:r>
        <w:rPr>
          <w:rFonts w:hint="cs"/>
          <w:rtl/>
        </w:rPr>
        <w:t>ی</w:t>
      </w:r>
      <w:r>
        <w:rPr>
          <w:rtl/>
        </w:rPr>
        <w:t xml:space="preserve"> غ</w:t>
      </w:r>
      <w:r>
        <w:rPr>
          <w:rFonts w:hint="cs"/>
          <w:rtl/>
        </w:rPr>
        <w:t>ی</w:t>
      </w:r>
      <w:r>
        <w:rPr>
          <w:rFonts w:hint="eastAsia"/>
          <w:rtl/>
        </w:rPr>
        <w:t>ر</w:t>
      </w:r>
      <w:r>
        <w:rPr>
          <w:rtl/>
        </w:rPr>
        <w:t xml:space="preserve"> طاعه اللّه فهو مبذّر،و من أنفق ف</w:t>
      </w:r>
      <w:r>
        <w:rPr>
          <w:rFonts w:hint="cs"/>
          <w:rtl/>
        </w:rPr>
        <w:t>ی</w:t>
      </w:r>
      <w:r>
        <w:rPr>
          <w:rtl/>
        </w:rPr>
        <w:t xml:space="preserve"> سب</w:t>
      </w:r>
      <w:r>
        <w:rPr>
          <w:rFonts w:hint="cs"/>
          <w:rtl/>
        </w:rPr>
        <w:t>ی</w:t>
      </w:r>
      <w:r>
        <w:rPr>
          <w:rFonts w:hint="eastAsia"/>
          <w:rtl/>
        </w:rPr>
        <w:t>ل</w:t>
      </w:r>
      <w:r>
        <w:rPr>
          <w:rtl/>
        </w:rPr>
        <w:t xml:space="preserve"> الخ</w:t>
      </w:r>
      <w:r>
        <w:rPr>
          <w:rFonts w:hint="cs"/>
          <w:rtl/>
        </w:rPr>
        <w:t>ی</w:t>
      </w:r>
      <w:r>
        <w:rPr>
          <w:rFonts w:hint="eastAsia"/>
          <w:rtl/>
        </w:rPr>
        <w:t>ر</w:t>
      </w:r>
      <w:r>
        <w:rPr>
          <w:rtl/>
        </w:rPr>
        <w:t xml:space="preserve"> فهو مقتصد. </w:t>
      </w:r>
    </w:p>
    <w:p w:rsidR="00ED3E80" w:rsidRDefault="00ED3E80" w:rsidP="00ED3E80">
      <w:pPr>
        <w:pStyle w:val="libNormal"/>
      </w:pPr>
      <w:r w:rsidRPr="00BB21B9">
        <w:rPr>
          <w:rStyle w:val="libBold1Char"/>
          <w:rFonts w:hint="eastAsia"/>
          <w:rtl/>
        </w:rPr>
        <w:t>تفس</w:t>
      </w:r>
      <w:r w:rsidRPr="00BB21B9">
        <w:rPr>
          <w:rStyle w:val="libBold1Char"/>
          <w:rFonts w:hint="cs"/>
          <w:rtl/>
        </w:rPr>
        <w:t>ی</w:t>
      </w:r>
      <w:r w:rsidRPr="00BB21B9">
        <w:rPr>
          <w:rStyle w:val="libBold1Char"/>
          <w:rFonts w:hint="eastAsia"/>
          <w:rtl/>
        </w:rPr>
        <w:t>ر</w:t>
      </w:r>
      <w:r>
        <w:rPr>
          <w:rtl/>
        </w:rPr>
        <w:t xml:space="preserve"> </w:t>
      </w:r>
      <w:r w:rsidRPr="00BB21B9">
        <w:rPr>
          <w:rStyle w:val="libBold1Char"/>
          <w:rtl/>
        </w:rPr>
        <w:t>الع</w:t>
      </w:r>
      <w:r w:rsidRPr="00BB21B9">
        <w:rPr>
          <w:rStyle w:val="libBold1Char"/>
          <w:rFonts w:hint="cs"/>
          <w:rtl/>
        </w:rPr>
        <w:t>یّ</w:t>
      </w:r>
      <w:r w:rsidRPr="00BB21B9">
        <w:rPr>
          <w:rStyle w:val="libBold1Char"/>
          <w:rFonts w:hint="eastAsia"/>
          <w:rtl/>
        </w:rPr>
        <w:t>اش</w:t>
      </w:r>
      <w:r w:rsidRPr="00BB21B9">
        <w:rPr>
          <w:rStyle w:val="libBold1Char"/>
          <w:rFonts w:hint="cs"/>
          <w:rtl/>
        </w:rPr>
        <w:t>ی</w:t>
      </w:r>
      <w:r>
        <w:rPr>
          <w:rtl/>
        </w:rPr>
        <w:t>:عن بشر بن مروان قال: دخلنا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فدع</w:t>
      </w:r>
      <w:r>
        <w:rPr>
          <w:rFonts w:hint="cs"/>
          <w:rtl/>
        </w:rPr>
        <w:t>ی</w:t>
      </w:r>
      <w:r>
        <w:rPr>
          <w:rtl/>
        </w:rPr>
        <w:t xml:space="preserve"> برطب، فأقبل بعضهم </w:t>
      </w:r>
      <w:r>
        <w:rPr>
          <w:rFonts w:hint="cs"/>
          <w:rtl/>
        </w:rPr>
        <w:t>ی</w:t>
      </w:r>
      <w:r>
        <w:rPr>
          <w:rFonts w:hint="eastAsia"/>
          <w:rtl/>
        </w:rPr>
        <w:t>رم</w:t>
      </w:r>
      <w:r>
        <w:rPr>
          <w:rFonts w:hint="cs"/>
          <w:rtl/>
        </w:rPr>
        <w:t>ی</w:t>
      </w:r>
      <w:r>
        <w:rPr>
          <w:rtl/>
        </w:rPr>
        <w:t xml:space="preserve"> بالنّو</w:t>
      </w:r>
      <w:r>
        <w:rPr>
          <w:rFonts w:hint="cs"/>
          <w:rtl/>
        </w:rPr>
        <w:t>ی</w:t>
      </w:r>
      <w:r>
        <w:rPr>
          <w:rFonts w:hint="eastAsia"/>
          <w:rtl/>
        </w:rPr>
        <w:t>،قال</w:t>
      </w:r>
      <w:r>
        <w:rPr>
          <w:rtl/>
        </w:rPr>
        <w:t xml:space="preserve">:و أمسک أبو عبد اللّه </w:t>
      </w:r>
      <w:r w:rsidR="00EC2CC2" w:rsidRPr="00EC2CC2">
        <w:rPr>
          <w:rStyle w:val="libAlaemChar"/>
          <w:rtl/>
        </w:rPr>
        <w:t>عليه‌السلام</w:t>
      </w:r>
      <w:r>
        <w:rPr>
          <w:rtl/>
        </w:rPr>
        <w:t xml:space="preserve"> </w:t>
      </w:r>
      <w:r>
        <w:rPr>
          <w:rFonts w:hint="cs"/>
          <w:rtl/>
        </w:rPr>
        <w:t>ی</w:t>
      </w:r>
      <w:r>
        <w:rPr>
          <w:rFonts w:hint="eastAsia"/>
          <w:rtl/>
        </w:rPr>
        <w:t>ده</w:t>
      </w:r>
      <w:r>
        <w:rPr>
          <w:rtl/>
        </w:rPr>
        <w:t xml:space="preserve"> فقال:لا تفعل،انّ هذا من التبذ</w:t>
      </w:r>
      <w:r>
        <w:rPr>
          <w:rFonts w:hint="cs"/>
          <w:rtl/>
        </w:rPr>
        <w:t>ی</w:t>
      </w:r>
      <w:r>
        <w:rPr>
          <w:rFonts w:hint="eastAsia"/>
          <w:rtl/>
        </w:rPr>
        <w:t>ر</w:t>
      </w:r>
      <w:r>
        <w:rPr>
          <w:rtl/>
        </w:rPr>
        <w:t xml:space="preserve"> و اللّه لا </w:t>
      </w:r>
      <w:r>
        <w:rPr>
          <w:rFonts w:hint="cs"/>
          <w:rtl/>
        </w:rPr>
        <w:t>ی</w:t>
      </w:r>
      <w:r>
        <w:rPr>
          <w:rFonts w:hint="eastAsia"/>
          <w:rtl/>
        </w:rPr>
        <w:t>حبّ</w:t>
      </w:r>
      <w:r>
        <w:rPr>
          <w:rtl/>
        </w:rPr>
        <w:t xml:space="preserve"> الفساد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آخر ف</w:t>
      </w:r>
      <w:r>
        <w:rPr>
          <w:rFonts w:hint="cs"/>
          <w:rtl/>
        </w:rPr>
        <w:t>ی</w:t>
      </w:r>
      <w:r>
        <w:rPr>
          <w:rtl/>
        </w:rPr>
        <w:t xml:space="preserve"> ذمّ الإسراف و التبذ</w:t>
      </w:r>
      <w:r>
        <w:rPr>
          <w:rFonts w:hint="cs"/>
          <w:rtl/>
        </w:rPr>
        <w:t>ی</w:t>
      </w:r>
      <w:r>
        <w:rPr>
          <w:rFonts w:hint="eastAsia"/>
          <w:rtl/>
        </w:rPr>
        <w:t>ر</w:t>
      </w:r>
      <w:r>
        <w:rPr>
          <w:rtl/>
        </w:rPr>
        <w:t xml:space="preserve"> زائدا عل</w:t>
      </w:r>
      <w:r>
        <w:rPr>
          <w:rFonts w:hint="cs"/>
          <w:rtl/>
        </w:rPr>
        <w:t>ی</w:t>
      </w:r>
      <w:r>
        <w:rPr>
          <w:rtl/>
        </w:rPr>
        <w:t xml:space="preserve"> ما تقدّم </w:t>
      </w:r>
      <w:r w:rsidRPr="00604B91">
        <w:rPr>
          <w:rStyle w:val="libFootnotenumChar"/>
          <w:rtl/>
        </w:rPr>
        <w:t>(5)</w:t>
      </w:r>
      <w:r>
        <w:rPr>
          <w:rtl/>
        </w:rPr>
        <w:t xml:space="preserve">. </w:t>
      </w:r>
    </w:p>
    <w:p w:rsidR="00ED3E80" w:rsidRDefault="00ED3E80" w:rsidP="00ED3E80">
      <w:pPr>
        <w:pStyle w:val="libNormal"/>
      </w:pPr>
      <w:r w:rsidRPr="00BB21B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BB21B9">
        <w:rPr>
          <w:rFonts w:hint="eastAsia"/>
          <w:rtl/>
        </w:rPr>
        <w:t>(</w:t>
      </w:r>
      <w:r w:rsidRPr="00BB21B9">
        <w:rPr>
          <w:rFonts w:hint="eastAsia"/>
          <w:rtl/>
        </w:rPr>
        <w:t>سرف</w:t>
      </w:r>
      <w:r w:rsidR="00F71F29" w:rsidRPr="00BB21B9">
        <w:rPr>
          <w:rFonts w:hint="eastAsia"/>
          <w:rtl/>
        </w:rPr>
        <w:t>)</w:t>
      </w:r>
      <w:r w:rsidRPr="00BB21B9">
        <w:rPr>
          <w:rFonts w:hint="eastAsia"/>
          <w:rtl/>
        </w:rPr>
        <w:t>،</w:t>
      </w:r>
      <w:r>
        <w:rPr>
          <w:rFonts w:hint="eastAsia"/>
          <w:rtl/>
        </w:rPr>
        <w:t>و</w:t>
      </w:r>
      <w:r>
        <w:rPr>
          <w:rtl/>
        </w:rPr>
        <w:t xml:space="preserve"> التبذ</w:t>
      </w:r>
      <w:r>
        <w:rPr>
          <w:rFonts w:hint="cs"/>
          <w:rtl/>
        </w:rPr>
        <w:t>ی</w:t>
      </w:r>
      <w:r>
        <w:rPr>
          <w:rFonts w:hint="eastAsia"/>
          <w:rtl/>
        </w:rPr>
        <w:t>ر</w:t>
      </w:r>
      <w:r>
        <w:rPr>
          <w:rtl/>
        </w:rPr>
        <w:t>:التفر</w:t>
      </w:r>
      <w:r>
        <w:rPr>
          <w:rFonts w:hint="cs"/>
          <w:rtl/>
        </w:rPr>
        <w:t>ی</w:t>
      </w:r>
      <w:r>
        <w:rPr>
          <w:rFonts w:hint="eastAsia"/>
          <w:rtl/>
        </w:rPr>
        <w:t>ق،و</w:t>
      </w:r>
      <w:r>
        <w:rPr>
          <w:rtl/>
        </w:rPr>
        <w:t xml:space="preserve"> أصله القاء البذر و طرحه،فاستع</w:t>
      </w:r>
      <w:r>
        <w:rPr>
          <w:rFonts w:hint="cs"/>
          <w:rtl/>
        </w:rPr>
        <w:t>ی</w:t>
      </w:r>
      <w:r>
        <w:rPr>
          <w:rFonts w:hint="eastAsia"/>
          <w:rtl/>
        </w:rPr>
        <w:t>ر</w:t>
      </w:r>
      <w:r>
        <w:rPr>
          <w:rtl/>
        </w:rPr>
        <w:t xml:space="preserve"> لکلّ مض</w:t>
      </w:r>
      <w:r>
        <w:rPr>
          <w:rFonts w:hint="cs"/>
          <w:rtl/>
        </w:rPr>
        <w:t>یّ</w:t>
      </w:r>
      <w:r>
        <w:rPr>
          <w:rFonts w:hint="eastAsia"/>
          <w:rtl/>
        </w:rPr>
        <w:t>ع</w:t>
      </w:r>
      <w:r>
        <w:rPr>
          <w:rtl/>
        </w:rPr>
        <w:t xml:space="preserve"> لماله. </w:t>
      </w:r>
    </w:p>
    <w:p w:rsidR="00B431B0" w:rsidRDefault="00ED3E80" w:rsidP="006C40FA">
      <w:pPr>
        <w:pStyle w:val="libNormal"/>
      </w:pPr>
      <w:r>
        <w:rPr>
          <w:rFonts w:hint="eastAsia"/>
          <w:rtl/>
        </w:rPr>
        <w:t>قال</w:t>
      </w:r>
      <w:r>
        <w:rPr>
          <w:rtl/>
        </w:rPr>
        <w:t xml:space="preserve"> اللّه تعال</w:t>
      </w:r>
      <w:r>
        <w:rPr>
          <w:rFonts w:hint="cs"/>
          <w:rtl/>
        </w:rPr>
        <w:t>ی</w:t>
      </w:r>
      <w:r>
        <w:rPr>
          <w:rtl/>
        </w:rPr>
        <w:t xml:space="preserve">: </w:t>
      </w:r>
      <w:r w:rsidR="00F71F29" w:rsidRPr="00F71F29">
        <w:rPr>
          <w:rStyle w:val="libAlaemChar"/>
          <w:rtl/>
        </w:rPr>
        <w:t>(</w:t>
      </w:r>
      <w:r w:rsidRPr="00F71F29">
        <w:rPr>
          <w:rStyle w:val="libAieChar"/>
          <w:rtl/>
        </w:rPr>
        <w:t>إِنَّ الْمُبَذِّرِ</w:t>
      </w:r>
      <w:r w:rsidRPr="00F71F29">
        <w:rPr>
          <w:rStyle w:val="libAieChar"/>
          <w:rFonts w:hint="cs"/>
          <w:rtl/>
        </w:rPr>
        <w:t>ی</w:t>
      </w:r>
      <w:r w:rsidRPr="00F71F29">
        <w:rPr>
          <w:rStyle w:val="libAieChar"/>
          <w:rFonts w:hint="eastAsia"/>
          <w:rtl/>
        </w:rPr>
        <w:t>نَ</w:t>
      </w:r>
      <w:r w:rsidRPr="00F71F29">
        <w:rPr>
          <w:rStyle w:val="libAieChar"/>
          <w:rtl/>
        </w:rPr>
        <w:t xml:space="preserve"> کٰانُوا إِخْوٰانَ الشَّ</w:t>
      </w:r>
      <w:r w:rsidRPr="00F71F29">
        <w:rPr>
          <w:rStyle w:val="libAieChar"/>
          <w:rFonts w:hint="cs"/>
          <w:rtl/>
        </w:rPr>
        <w:t>یٰ</w:t>
      </w:r>
      <w:r w:rsidRPr="00F71F29">
        <w:rPr>
          <w:rStyle w:val="libAieChar"/>
          <w:rFonts w:hint="eastAsia"/>
          <w:rtl/>
        </w:rPr>
        <w:t>اطِ</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(6)</w:t>
      </w:r>
      <w:r>
        <w:rPr>
          <w:rtl/>
        </w:rPr>
        <w:t>،و قال تعال</w:t>
      </w:r>
      <w:r>
        <w:rPr>
          <w:rFonts w:hint="cs"/>
          <w:rtl/>
        </w:rPr>
        <w:t>ی</w:t>
      </w:r>
      <w:r>
        <w:rPr>
          <w:rtl/>
        </w:rPr>
        <w:t xml:space="preserve">: </w:t>
      </w:r>
      <w:r w:rsidR="00F71F29" w:rsidRPr="00F71F29">
        <w:rPr>
          <w:rStyle w:val="libAlaemChar"/>
          <w:rtl/>
        </w:rPr>
        <w:t>(</w:t>
      </w:r>
      <w:r w:rsidRPr="00F71F29">
        <w:rPr>
          <w:rStyle w:val="libAieChar"/>
          <w:rtl/>
        </w:rPr>
        <w:t>وَ لاٰ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199</w:t>
      </w:r>
      <w:r w:rsidR="00ED3E80">
        <w:rPr>
          <w:rtl/>
        </w:rPr>
        <w:t>/4</w:t>
      </w:r>
      <w:r w:rsidR="001A3C8D">
        <w:rPr>
          <w:rtl/>
        </w:rPr>
        <w:t>8</w:t>
      </w:r>
      <w:r w:rsidR="00ED3E80">
        <w:rPr>
          <w:rtl/>
        </w:rPr>
        <w:t>/،ج:</w:t>
      </w:r>
      <w:r w:rsidR="001A3C8D">
        <w:rPr>
          <w:rtl/>
        </w:rPr>
        <w:t>3</w:t>
      </w:r>
      <w:r w:rsidR="00ED3E80">
        <w:rPr>
          <w:rtl/>
        </w:rPr>
        <w:t>44/</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200</w:t>
      </w:r>
      <w:r w:rsidR="00ED3E80">
        <w:rPr>
          <w:rtl/>
        </w:rPr>
        <w:t>/4</w:t>
      </w:r>
      <w:r w:rsidR="001A3C8D">
        <w:rPr>
          <w:rtl/>
        </w:rPr>
        <w:t>9</w:t>
      </w:r>
      <w:r w:rsidR="00ED3E80">
        <w:rPr>
          <w:rtl/>
        </w:rPr>
        <w:t>/،ج:</w:t>
      </w:r>
      <w:r w:rsidR="001A3C8D">
        <w:rPr>
          <w:rtl/>
        </w:rPr>
        <w:t>3</w:t>
      </w:r>
      <w:r w:rsidR="00ED3E80">
        <w:rPr>
          <w:rtl/>
        </w:rPr>
        <w:t>5</w:t>
      </w:r>
      <w:r w:rsidR="001A3C8D">
        <w:rPr>
          <w:rtl/>
        </w:rPr>
        <w:t>2</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200</w:t>
      </w:r>
      <w:r w:rsidR="00ED3E80">
        <w:rPr>
          <w:rtl/>
        </w:rPr>
        <w:t>/</w:t>
      </w:r>
      <w:r w:rsidR="001A3C8D">
        <w:rPr>
          <w:rtl/>
        </w:rPr>
        <w:t>77</w:t>
      </w:r>
      <w:r w:rsidR="00ED3E80">
        <w:rPr>
          <w:rtl/>
        </w:rPr>
        <w:t>/،ج:</w:t>
      </w:r>
      <w:r w:rsidR="001A3C8D">
        <w:rPr>
          <w:rtl/>
        </w:rPr>
        <w:t>302</w:t>
      </w:r>
      <w:r w:rsidR="00ED3E80">
        <w:rPr>
          <w:rtl/>
        </w:rPr>
        <w:t>/</w:t>
      </w:r>
      <w:r w:rsidR="001A3C8D">
        <w:rPr>
          <w:rtl/>
        </w:rPr>
        <w:t>7</w:t>
      </w:r>
      <w:r w:rsidR="00ED3E80">
        <w:rPr>
          <w:rtl/>
        </w:rPr>
        <w:t xml:space="preserve">5. </w:t>
      </w:r>
    </w:p>
    <w:p w:rsidR="00ED3E80" w:rsidRDefault="00365129" w:rsidP="0027669E">
      <w:pPr>
        <w:pStyle w:val="libFootnote0"/>
      </w:pPr>
      <w:r>
        <w:rPr>
          <w:rtl/>
        </w:rPr>
        <w:t>(4)</w:t>
      </w:r>
      <w:r w:rsidR="00ED3E80">
        <w:rPr>
          <w:rtl/>
        </w:rPr>
        <w:t xml:space="preserve"> ق:کتاب العشره</w:t>
      </w:r>
      <w:r w:rsidR="001A3C8D">
        <w:rPr>
          <w:rtl/>
        </w:rPr>
        <w:t>200</w:t>
      </w:r>
      <w:r w:rsidR="00ED3E80">
        <w:rPr>
          <w:rtl/>
        </w:rPr>
        <w:t>/</w:t>
      </w:r>
      <w:r w:rsidR="001A3C8D">
        <w:rPr>
          <w:rtl/>
        </w:rPr>
        <w:t>77</w:t>
      </w:r>
      <w:r w:rsidR="00ED3E80">
        <w:rPr>
          <w:rtl/>
        </w:rPr>
        <w:t>/،ج:</w:t>
      </w:r>
      <w:r w:rsidR="001A3C8D">
        <w:rPr>
          <w:rtl/>
        </w:rPr>
        <w:t>303</w:t>
      </w:r>
      <w:r w:rsidR="00ED3E80">
        <w:rPr>
          <w:rtl/>
        </w:rPr>
        <w:t>/</w:t>
      </w:r>
      <w:r w:rsidR="001A3C8D">
        <w:rPr>
          <w:rtl/>
        </w:rPr>
        <w:t>7</w:t>
      </w:r>
      <w:r w:rsidR="00ED3E80">
        <w:rPr>
          <w:rtl/>
        </w:rPr>
        <w:t xml:space="preserve">5. </w:t>
      </w:r>
    </w:p>
    <w:p w:rsidR="00ED3E80" w:rsidRDefault="00365129" w:rsidP="0027669E">
      <w:pPr>
        <w:pStyle w:val="libFootnote0"/>
      </w:pPr>
      <w:r>
        <w:rPr>
          <w:rtl/>
        </w:rPr>
        <w:t>(5)</w:t>
      </w:r>
      <w:r w:rsidR="00ED3E80">
        <w:rPr>
          <w:rtl/>
        </w:rPr>
        <w:t xml:space="preserve"> ق:کتاب العشره</w:t>
      </w:r>
      <w:r w:rsidR="001A3C8D">
        <w:rPr>
          <w:rtl/>
        </w:rPr>
        <w:t>201</w:t>
      </w:r>
      <w:r w:rsidR="00ED3E80">
        <w:rPr>
          <w:rtl/>
        </w:rPr>
        <w:t>/</w:t>
      </w:r>
      <w:r w:rsidR="001A3C8D">
        <w:rPr>
          <w:rtl/>
        </w:rPr>
        <w:t>78</w:t>
      </w:r>
      <w:r w:rsidR="00ED3E80">
        <w:rPr>
          <w:rtl/>
        </w:rPr>
        <w:t>/،ج:</w:t>
      </w:r>
      <w:r w:rsidR="001A3C8D">
        <w:rPr>
          <w:rtl/>
        </w:rPr>
        <w:t>303</w:t>
      </w:r>
      <w:r w:rsidR="00ED3E80">
        <w:rPr>
          <w:rtl/>
        </w:rPr>
        <w:t>/</w:t>
      </w:r>
      <w:r w:rsidR="001A3C8D">
        <w:rPr>
          <w:rtl/>
        </w:rPr>
        <w:t>7</w:t>
      </w:r>
      <w:r w:rsidR="00ED3E80">
        <w:rPr>
          <w:rtl/>
        </w:rPr>
        <w:t xml:space="preserve">5. </w:t>
      </w:r>
    </w:p>
    <w:p w:rsidR="00B431B0" w:rsidRDefault="00365129" w:rsidP="0027669E">
      <w:pPr>
        <w:pStyle w:val="libFootnote0"/>
        <w:rPr>
          <w:rtl/>
        </w:rPr>
      </w:pPr>
      <w:r>
        <w:rPr>
          <w:rtl/>
        </w:rPr>
        <w:t>(6)</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27</w:t>
      </w:r>
    </w:p>
    <w:p w:rsidR="005A2728" w:rsidRDefault="005A2728" w:rsidP="0027669E">
      <w:pPr>
        <w:pStyle w:val="libNormal"/>
        <w:rPr>
          <w:rtl/>
        </w:rPr>
      </w:pPr>
      <w:r>
        <w:rPr>
          <w:rtl/>
        </w:rPr>
        <w:br w:type="page"/>
      </w:r>
    </w:p>
    <w:p w:rsidR="00ED3E80" w:rsidRPr="00BB21B9" w:rsidRDefault="00ED3E80" w:rsidP="00BB21B9">
      <w:pPr>
        <w:pStyle w:val="libAie"/>
        <w:rPr>
          <w:rStyle w:val="libNormal0Char"/>
        </w:rPr>
      </w:pPr>
      <w:r>
        <w:rPr>
          <w:rFonts w:hint="eastAsia"/>
          <w:rtl/>
        </w:rPr>
        <w:lastRenderedPageBreak/>
        <w:t>تُبَذِّرْ</w:t>
      </w:r>
      <w:r>
        <w:rPr>
          <w:rtl/>
        </w:rPr>
        <w:t xml:space="preserve"> تَبْذِ</w:t>
      </w:r>
      <w:r>
        <w:rPr>
          <w:rFonts w:hint="cs"/>
          <w:rtl/>
        </w:rPr>
        <w:t>ی</w:t>
      </w:r>
      <w:r>
        <w:rPr>
          <w:rFonts w:hint="eastAsia"/>
          <w:rtl/>
        </w:rPr>
        <w:t>راً</w:t>
      </w:r>
      <w:r w:rsidR="00F71F29" w:rsidRPr="00F71F29">
        <w:rPr>
          <w:rStyle w:val="libAlaemChar"/>
          <w:rFonts w:hint="eastAsia"/>
          <w:rtl/>
        </w:rPr>
        <w:t>)</w:t>
      </w:r>
      <w:r>
        <w:rPr>
          <w:rtl/>
        </w:rPr>
        <w:t xml:space="preserve"> </w:t>
      </w:r>
      <w:r w:rsidRPr="00604B91">
        <w:rPr>
          <w:rStyle w:val="libFootnotenumChar"/>
          <w:rtl/>
        </w:rPr>
        <w:t>(1)</w:t>
      </w:r>
    </w:p>
    <w:p w:rsidR="00ED3E80" w:rsidRDefault="00ED3E80" w:rsidP="00BB21B9">
      <w:pPr>
        <w:pStyle w:val="libNormal"/>
      </w:pPr>
      <w:r w:rsidRPr="00BB21B9">
        <w:rPr>
          <w:rStyle w:val="libBold1Char"/>
          <w:rFonts w:hint="eastAsia"/>
          <w:rtl/>
        </w:rPr>
        <w:t>بذرج</w:t>
      </w:r>
      <w:r>
        <w:rPr>
          <w:rtl/>
        </w:rPr>
        <w:t xml:space="preserve">: </w:t>
      </w:r>
      <w:r>
        <w:rPr>
          <w:rFonts w:hint="eastAsia"/>
          <w:rtl/>
        </w:rPr>
        <w:t>باب</w:t>
      </w:r>
      <w:r>
        <w:rPr>
          <w:rtl/>
        </w:rPr>
        <w:t xml:space="preserve"> الباذروج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کأنّ</w:t>
      </w:r>
      <w:r>
        <w:rPr>
          <w:rFonts w:hint="cs"/>
          <w:rtl/>
        </w:rPr>
        <w:t>ی</w:t>
      </w:r>
      <w:r>
        <w:rPr>
          <w:rtl/>
        </w:rPr>
        <w:t xml:space="preserve"> انظر ال</w:t>
      </w:r>
      <w:r>
        <w:rPr>
          <w:rFonts w:hint="cs"/>
          <w:rtl/>
        </w:rPr>
        <w:t>ی</w:t>
      </w:r>
      <w:r>
        <w:rPr>
          <w:rtl/>
        </w:rPr>
        <w:t xml:space="preserve"> الباذروج ف</w:t>
      </w:r>
      <w:r>
        <w:rPr>
          <w:rFonts w:hint="cs"/>
          <w:rtl/>
        </w:rPr>
        <w:t>ی</w:t>
      </w:r>
      <w:r>
        <w:rPr>
          <w:rtl/>
        </w:rPr>
        <w:t xml:space="preserve"> الجنه. </w:t>
      </w:r>
    </w:p>
    <w:p w:rsidR="00ED3E80" w:rsidRDefault="00ED3E80" w:rsidP="00ED3E80">
      <w:pPr>
        <w:pStyle w:val="libNormal"/>
      </w:pPr>
      <w:r w:rsidRPr="00BB21B9">
        <w:rPr>
          <w:rStyle w:val="libBold1Char"/>
          <w:rFonts w:hint="eastAsia"/>
          <w:rtl/>
        </w:rPr>
        <w:t>ب</w:t>
      </w:r>
      <w:r w:rsidRPr="00BB21B9">
        <w:rPr>
          <w:rStyle w:val="libBold1Char"/>
          <w:rFonts w:hint="cs"/>
          <w:rtl/>
        </w:rPr>
        <w:t>ی</w:t>
      </w:r>
      <w:r w:rsidRPr="00BB21B9">
        <w:rPr>
          <w:rStyle w:val="libBold1Char"/>
          <w:rFonts w:hint="eastAsia"/>
          <w:rtl/>
        </w:rPr>
        <w:t>ان</w:t>
      </w:r>
      <w:r>
        <w:rPr>
          <w:rtl/>
        </w:rPr>
        <w:t>: الباذروج،بفتح الذال المعجمه:المشهور انّه الر</w:t>
      </w:r>
      <w:r>
        <w:rPr>
          <w:rFonts w:hint="cs"/>
          <w:rtl/>
        </w:rPr>
        <w:t>ی</w:t>
      </w:r>
      <w:r>
        <w:rPr>
          <w:rFonts w:hint="eastAsia"/>
          <w:rtl/>
        </w:rPr>
        <w:t>حان</w:t>
      </w:r>
      <w:r>
        <w:rPr>
          <w:rtl/>
        </w:rPr>
        <w:t xml:space="preserve"> الجبل</w:t>
      </w:r>
      <w:r>
        <w:rPr>
          <w:rFonts w:hint="cs"/>
          <w:rtl/>
        </w:rPr>
        <w:t>ی</w:t>
      </w:r>
      <w:r>
        <w:rPr>
          <w:rFonts w:hint="eastAsia"/>
          <w:rtl/>
        </w:rPr>
        <w:t>،و</w:t>
      </w:r>
      <w:r>
        <w:rPr>
          <w:rtl/>
        </w:rPr>
        <w:t xml:space="preserve"> شب</w:t>
      </w:r>
      <w:r>
        <w:rPr>
          <w:rFonts w:hint="cs"/>
          <w:rtl/>
        </w:rPr>
        <w:t>ی</w:t>
      </w:r>
      <w:r>
        <w:rPr>
          <w:rFonts w:hint="eastAsia"/>
          <w:rtl/>
        </w:rPr>
        <w:t>ه</w:t>
      </w:r>
      <w:r>
        <w:rPr>
          <w:rtl/>
        </w:rPr>
        <w:t xml:space="preserve"> بالر</w:t>
      </w:r>
      <w:r>
        <w:rPr>
          <w:rFonts w:hint="cs"/>
          <w:rtl/>
        </w:rPr>
        <w:t>ی</w:t>
      </w:r>
      <w:r>
        <w:rPr>
          <w:rFonts w:hint="eastAsia"/>
          <w:rtl/>
        </w:rPr>
        <w:t>حان</w:t>
      </w:r>
      <w:r>
        <w:rPr>
          <w:rtl/>
        </w:rPr>
        <w:t xml:space="preserve"> البستان</w:t>
      </w:r>
      <w:r>
        <w:rPr>
          <w:rFonts w:hint="cs"/>
          <w:rtl/>
        </w:rPr>
        <w:t>ی</w:t>
      </w:r>
      <w:r>
        <w:rPr>
          <w:rFonts w:hint="eastAsia"/>
          <w:rtl/>
        </w:rPr>
        <w:t>،الاّ</w:t>
      </w:r>
      <w:r>
        <w:rPr>
          <w:rtl/>
        </w:rPr>
        <w:t xml:space="preserve"> انّ ورقه أعرض،و کان أحبّ البقول ال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و</w:t>
      </w:r>
      <w:r>
        <w:rPr>
          <w:rtl/>
        </w:rPr>
        <w:t xml:space="preserve"> قال </w:t>
      </w:r>
      <w:r w:rsidR="001C23D3" w:rsidRPr="001C23D3">
        <w:rPr>
          <w:rStyle w:val="libAlaemChar"/>
          <w:rtl/>
        </w:rPr>
        <w:t>صلى‌الله‌عليه‌وآله‌وسلم</w:t>
      </w:r>
      <w:r>
        <w:rPr>
          <w:rtl/>
        </w:rPr>
        <w:t xml:space="preserve"> لمّا نظر إل</w:t>
      </w:r>
      <w:r>
        <w:rPr>
          <w:rFonts w:hint="cs"/>
          <w:rtl/>
        </w:rPr>
        <w:t>ی</w:t>
      </w:r>
      <w:r>
        <w:rPr>
          <w:rFonts w:hint="eastAsia"/>
          <w:rtl/>
        </w:rPr>
        <w:t>ه</w:t>
      </w:r>
      <w:r>
        <w:rPr>
          <w:rtl/>
        </w:rPr>
        <w:t xml:space="preserve">: هذا الحوک </w:t>
      </w:r>
      <w:r w:rsidRPr="00604B91">
        <w:rPr>
          <w:rStyle w:val="libFootnotenumChar"/>
          <w:rtl/>
        </w:rPr>
        <w:t>(3)</w:t>
      </w:r>
      <w:r>
        <w:rPr>
          <w:rtl/>
        </w:rPr>
        <w:t>کأنّ</w:t>
      </w:r>
      <w:r>
        <w:rPr>
          <w:rFonts w:hint="cs"/>
          <w:rtl/>
        </w:rPr>
        <w:t>ی</w:t>
      </w:r>
      <w:r>
        <w:rPr>
          <w:rtl/>
        </w:rPr>
        <w:t xml:space="preserve"> انظر ال</w:t>
      </w:r>
      <w:r>
        <w:rPr>
          <w:rFonts w:hint="cs"/>
          <w:rtl/>
        </w:rPr>
        <w:t>ی</w:t>
      </w:r>
      <w:r>
        <w:rPr>
          <w:rtl/>
        </w:rPr>
        <w:t xml:space="preserve"> منبته ف</w:t>
      </w:r>
      <w:r>
        <w:rPr>
          <w:rFonts w:hint="cs"/>
          <w:rtl/>
        </w:rPr>
        <w:t>ی</w:t>
      </w:r>
      <w:r>
        <w:rPr>
          <w:rtl/>
        </w:rPr>
        <w:t xml:space="preserve"> الجنّه. </w:t>
      </w:r>
    </w:p>
    <w:p w:rsidR="00ED3E80" w:rsidRDefault="00ED3E80" w:rsidP="00ED3E80">
      <w:pPr>
        <w:pStyle w:val="libNormal"/>
      </w:pPr>
      <w:r>
        <w:rPr>
          <w:rFonts w:hint="eastAsia"/>
          <w:rtl/>
        </w:rPr>
        <w:t>و</w:t>
      </w:r>
      <w:r>
        <w:rPr>
          <w:rtl/>
        </w:rPr>
        <w:t xml:space="preserve"> ف</w:t>
      </w:r>
      <w:r>
        <w:rPr>
          <w:rFonts w:hint="cs"/>
          <w:rtl/>
        </w:rPr>
        <w:t>ی</w:t>
      </w:r>
      <w:r>
        <w:rPr>
          <w:rtl/>
        </w:rPr>
        <w:t xml:space="preserve"> جمله من الروا</w:t>
      </w:r>
      <w:r>
        <w:rPr>
          <w:rFonts w:hint="cs"/>
          <w:rtl/>
        </w:rPr>
        <w:t>ی</w:t>
      </w:r>
      <w:r>
        <w:rPr>
          <w:rFonts w:hint="eastAsia"/>
          <w:rtl/>
        </w:rPr>
        <w:t>ات</w:t>
      </w:r>
      <w:r>
        <w:rPr>
          <w:rtl/>
        </w:rPr>
        <w:t xml:space="preserve"> عنهم </w:t>
      </w:r>
      <w:r w:rsidR="007C3393" w:rsidRPr="007C3393">
        <w:rPr>
          <w:rStyle w:val="libAlaemChar"/>
          <w:rtl/>
        </w:rPr>
        <w:t>عليهم‌السلام</w:t>
      </w:r>
      <w:r>
        <w:rPr>
          <w:rtl/>
        </w:rPr>
        <w:t xml:space="preserve"> قالوا: الباذروج لنا </w:t>
      </w:r>
      <w:r w:rsidRPr="00604B91">
        <w:rPr>
          <w:rStyle w:val="libFootnotenumChar"/>
          <w:rtl/>
        </w:rPr>
        <w:t>(4)</w:t>
      </w:r>
      <w:r>
        <w:rPr>
          <w:rtl/>
        </w:rPr>
        <w:t xml:space="preserve">. </w:t>
      </w:r>
    </w:p>
    <w:p w:rsidR="00ED3E80" w:rsidRDefault="00ED3E80" w:rsidP="00ED3E80">
      <w:pPr>
        <w:pStyle w:val="libNormal"/>
      </w:pPr>
      <w:r w:rsidRPr="00BB21B9">
        <w:rPr>
          <w:rStyle w:val="libBold1Char"/>
          <w:rFonts w:hint="eastAsia"/>
          <w:rtl/>
        </w:rPr>
        <w:t>مکارم</w:t>
      </w:r>
      <w:r>
        <w:rPr>
          <w:rtl/>
        </w:rPr>
        <w:t xml:space="preserve"> </w:t>
      </w:r>
      <w:r w:rsidRPr="00BB21B9">
        <w:rPr>
          <w:rStyle w:val="libBold1Char"/>
          <w:rtl/>
        </w:rPr>
        <w:t>الأخلاق</w:t>
      </w:r>
      <w:r>
        <w:rPr>
          <w:rtl/>
        </w:rPr>
        <w:t xml:space="preserve">: و ذکر لرسول اللّه </w:t>
      </w:r>
      <w:r w:rsidR="001C23D3" w:rsidRPr="001C23D3">
        <w:rPr>
          <w:rStyle w:val="libAlaemChar"/>
          <w:rtl/>
        </w:rPr>
        <w:t>صلى‌الله‌عليه‌وآله‌وسلم</w:t>
      </w:r>
      <w:r>
        <w:rPr>
          <w:rtl/>
        </w:rPr>
        <w:t xml:space="preserve"> الحوک،و هو الباذروج،فقال:بقلت</w:t>
      </w:r>
      <w:r>
        <w:rPr>
          <w:rFonts w:hint="cs"/>
          <w:rtl/>
        </w:rPr>
        <w:t>ی</w:t>
      </w:r>
      <w:r>
        <w:rPr>
          <w:rtl/>
        </w:rPr>
        <w:t xml:space="preserve"> و بقله الأنب</w:t>
      </w:r>
      <w:r>
        <w:rPr>
          <w:rFonts w:hint="cs"/>
          <w:rtl/>
        </w:rPr>
        <w:t>ی</w:t>
      </w:r>
      <w:r>
        <w:rPr>
          <w:rFonts w:hint="eastAsia"/>
          <w:rtl/>
        </w:rPr>
        <w:t>اء</w:t>
      </w:r>
      <w:r>
        <w:rPr>
          <w:rtl/>
        </w:rPr>
        <w:t xml:space="preserve"> قبل</w:t>
      </w:r>
      <w:r>
        <w:rPr>
          <w:rFonts w:hint="cs"/>
          <w:rtl/>
        </w:rPr>
        <w:t>ی</w:t>
      </w:r>
      <w:r>
        <w:rPr>
          <w:rFonts w:hint="eastAsia"/>
          <w:rtl/>
        </w:rPr>
        <w:t>،و</w:t>
      </w:r>
      <w:r>
        <w:rPr>
          <w:rtl/>
        </w:rPr>
        <w:t xml:space="preserve"> انّ</w:t>
      </w:r>
      <w:r>
        <w:rPr>
          <w:rFonts w:hint="cs"/>
          <w:rtl/>
        </w:rPr>
        <w:t>ی</w:t>
      </w:r>
      <w:r>
        <w:rPr>
          <w:rtl/>
        </w:rPr>
        <w:t xml:space="preserve"> انظر ال</w:t>
      </w:r>
      <w:r>
        <w:rPr>
          <w:rFonts w:hint="cs"/>
          <w:rtl/>
        </w:rPr>
        <w:t>ی</w:t>
      </w:r>
      <w:r>
        <w:rPr>
          <w:rtl/>
        </w:rPr>
        <w:t xml:space="preserve"> شجرتها نابته ف</w:t>
      </w:r>
      <w:r>
        <w:rPr>
          <w:rFonts w:hint="cs"/>
          <w:rtl/>
        </w:rPr>
        <w:t>ی</w:t>
      </w:r>
      <w:r>
        <w:rPr>
          <w:rtl/>
        </w:rPr>
        <w:t xml:space="preserve"> الجنه.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xml:space="preserve"> قال: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عجبه</w:t>
      </w:r>
      <w:r>
        <w:rPr>
          <w:rtl/>
        </w:rPr>
        <w:t xml:space="preserve"> الباذروج.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الحوک</w:t>
      </w:r>
      <w:r>
        <w:rPr>
          <w:rtl/>
        </w:rPr>
        <w:t xml:space="preserve"> بقله الأنب</w:t>
      </w:r>
      <w:r>
        <w:rPr>
          <w:rFonts w:hint="cs"/>
          <w:rtl/>
        </w:rPr>
        <w:t>ی</w:t>
      </w:r>
      <w:r>
        <w:rPr>
          <w:rFonts w:hint="eastAsia"/>
          <w:rtl/>
        </w:rPr>
        <w:t>اء</w:t>
      </w:r>
      <w:r>
        <w:rPr>
          <w:rtl/>
        </w:rPr>
        <w:t>.اما انّ ف</w:t>
      </w:r>
      <w:r>
        <w:rPr>
          <w:rFonts w:hint="cs"/>
          <w:rtl/>
        </w:rPr>
        <w:t>ی</w:t>
      </w:r>
      <w:r>
        <w:rPr>
          <w:rFonts w:hint="eastAsia"/>
          <w:rtl/>
        </w:rPr>
        <w:t>ه</w:t>
      </w:r>
      <w:r>
        <w:rPr>
          <w:rtl/>
        </w:rPr>
        <w:t xml:space="preserve"> ثمان خصال:</w:t>
      </w:r>
      <w:r>
        <w:rPr>
          <w:rFonts w:hint="cs"/>
          <w:rtl/>
        </w:rPr>
        <w:t>ی</w:t>
      </w:r>
      <w:r>
        <w:rPr>
          <w:rFonts w:hint="eastAsia"/>
          <w:rtl/>
        </w:rPr>
        <w:t>مرء</w:t>
      </w:r>
      <w:r>
        <w:rPr>
          <w:rtl/>
        </w:rPr>
        <w:t xml:space="preserve"> الطعام،و </w:t>
      </w:r>
      <w:r>
        <w:rPr>
          <w:rFonts w:hint="cs"/>
          <w:rtl/>
        </w:rPr>
        <w:t>ی</w:t>
      </w:r>
      <w:r>
        <w:rPr>
          <w:rFonts w:hint="eastAsia"/>
          <w:rtl/>
        </w:rPr>
        <w:t>فتح</w:t>
      </w:r>
      <w:r>
        <w:rPr>
          <w:rtl/>
        </w:rPr>
        <w:t xml:space="preserve"> السّدد،و </w:t>
      </w:r>
      <w:r>
        <w:rPr>
          <w:rFonts w:hint="cs"/>
          <w:rtl/>
        </w:rPr>
        <w:t>ی</w:t>
      </w:r>
      <w:r>
        <w:rPr>
          <w:rFonts w:hint="eastAsia"/>
          <w:rtl/>
        </w:rPr>
        <w:t>ط</w:t>
      </w:r>
      <w:r>
        <w:rPr>
          <w:rFonts w:hint="cs"/>
          <w:rtl/>
        </w:rPr>
        <w:t>یّ</w:t>
      </w:r>
      <w:r>
        <w:rPr>
          <w:rFonts w:hint="eastAsia"/>
          <w:rtl/>
        </w:rPr>
        <w:t>ب</w:t>
      </w:r>
      <w:r>
        <w:rPr>
          <w:rtl/>
        </w:rPr>
        <w:t xml:space="preserve"> النکهه،و </w:t>
      </w:r>
      <w:r>
        <w:rPr>
          <w:rFonts w:hint="cs"/>
          <w:rtl/>
        </w:rPr>
        <w:t>ی</w:t>
      </w:r>
      <w:r>
        <w:rPr>
          <w:rFonts w:hint="eastAsia"/>
          <w:rtl/>
        </w:rPr>
        <w:t>شهّ</w:t>
      </w:r>
      <w:r>
        <w:rPr>
          <w:rFonts w:hint="cs"/>
          <w:rtl/>
        </w:rPr>
        <w:t>ی</w:t>
      </w:r>
      <w:r>
        <w:rPr>
          <w:rtl/>
        </w:rPr>
        <w:t xml:space="preserve"> الطعام،و </w:t>
      </w:r>
      <w:r>
        <w:rPr>
          <w:rFonts w:hint="cs"/>
          <w:rtl/>
        </w:rPr>
        <w:t>ی</w:t>
      </w:r>
      <w:r>
        <w:rPr>
          <w:rFonts w:hint="eastAsia"/>
          <w:rtl/>
        </w:rPr>
        <w:t>سهل</w:t>
      </w:r>
      <w:r>
        <w:rPr>
          <w:rtl/>
        </w:rPr>
        <w:t xml:space="preserve"> الدم،و هو أمان من الجذام،و إذا استقرّ ف</w:t>
      </w:r>
      <w:r>
        <w:rPr>
          <w:rFonts w:hint="cs"/>
          <w:rtl/>
        </w:rPr>
        <w:t>ی</w:t>
      </w:r>
      <w:r>
        <w:rPr>
          <w:rtl/>
        </w:rPr>
        <w:t xml:space="preserve"> جوف الإنسان قمع الداء کلّه.ثم قال:انّه </w:t>
      </w:r>
      <w:r>
        <w:rPr>
          <w:rFonts w:hint="cs"/>
          <w:rtl/>
        </w:rPr>
        <w:t>ی</w:t>
      </w:r>
      <w:r>
        <w:rPr>
          <w:rFonts w:hint="eastAsia"/>
          <w:rtl/>
        </w:rPr>
        <w:t>ز</w:t>
      </w:r>
      <w:r>
        <w:rPr>
          <w:rFonts w:hint="cs"/>
          <w:rtl/>
        </w:rPr>
        <w:t>یّ</w:t>
      </w:r>
      <w:r>
        <w:rPr>
          <w:rFonts w:hint="eastAsia"/>
          <w:rtl/>
        </w:rPr>
        <w:t>ن</w:t>
      </w:r>
      <w:r>
        <w:rPr>
          <w:rtl/>
        </w:rPr>
        <w:t xml:space="preserve"> به أهل الجنه موائدهم. </w:t>
      </w:r>
    </w:p>
    <w:p w:rsidR="00ED3E80" w:rsidRDefault="00ED3E80" w:rsidP="00ED3E80">
      <w:pPr>
        <w:pStyle w:val="libNormal"/>
      </w:pPr>
      <w:r w:rsidRPr="00BB21B9">
        <w:rPr>
          <w:rStyle w:val="libBold1Char"/>
          <w:rFonts w:hint="eastAsia"/>
          <w:rtl/>
        </w:rPr>
        <w:t>مکارم</w:t>
      </w:r>
      <w:r>
        <w:rPr>
          <w:rtl/>
        </w:rPr>
        <w:t xml:space="preserve"> </w:t>
      </w:r>
      <w:r w:rsidRPr="00BB21B9">
        <w:rPr>
          <w:rStyle w:val="libBold1Char"/>
          <w:rtl/>
        </w:rPr>
        <w:t>الأخلاق</w:t>
      </w:r>
      <w:r>
        <w:rPr>
          <w:rtl/>
        </w:rPr>
        <w:t xml:space="preserve">:قال </w:t>
      </w:r>
      <w:r w:rsidR="001C23D3" w:rsidRPr="001C23D3">
        <w:rPr>
          <w:rStyle w:val="libAlaemChar"/>
          <w:rtl/>
        </w:rPr>
        <w:t>صلى‌الله‌عليه‌وآله‌وسلم</w:t>
      </w:r>
      <w:r>
        <w:rPr>
          <w:rtl/>
        </w:rPr>
        <w:t xml:space="preserve">: من أکل من بقله الباذروج أمر اللّه(عزّ و جلّ) الملائکه </w:t>
      </w:r>
      <w:r>
        <w:rPr>
          <w:rFonts w:hint="cs"/>
          <w:rtl/>
        </w:rPr>
        <w:t>ی</w:t>
      </w:r>
      <w:r>
        <w:rPr>
          <w:rFonts w:hint="eastAsia"/>
          <w:rtl/>
        </w:rPr>
        <w:t>کتبون</w:t>
      </w:r>
      <w:r>
        <w:rPr>
          <w:rtl/>
        </w:rPr>
        <w:t xml:space="preserve"> له الحسنات حتّ</w:t>
      </w:r>
      <w:r>
        <w:rPr>
          <w:rFonts w:hint="cs"/>
          <w:rtl/>
        </w:rPr>
        <w:t>ی</w:t>
      </w:r>
      <w:r>
        <w:rPr>
          <w:rtl/>
        </w:rPr>
        <w:t xml:space="preserve"> </w:t>
      </w:r>
      <w:r>
        <w:rPr>
          <w:rFonts w:hint="cs"/>
          <w:rtl/>
        </w:rPr>
        <w:t>ی</w:t>
      </w:r>
      <w:r>
        <w:rPr>
          <w:rFonts w:hint="eastAsia"/>
          <w:rtl/>
        </w:rPr>
        <w:t>صبح</w:t>
      </w:r>
      <w:r>
        <w:rPr>
          <w:rtl/>
        </w:rPr>
        <w:t xml:space="preserve">. </w:t>
      </w:r>
    </w:p>
    <w:p w:rsidR="00ED3E80" w:rsidRDefault="00ED3E80" w:rsidP="00ED3E80">
      <w:pPr>
        <w:pStyle w:val="libNormal"/>
      </w:pPr>
      <w:r>
        <w:rPr>
          <w:rFonts w:hint="eastAsia"/>
          <w:rtl/>
        </w:rPr>
        <w:t>الکاظم</w:t>
      </w:r>
      <w:r>
        <w:rPr>
          <w:rFonts w:hint="cs"/>
          <w:rtl/>
        </w:rPr>
        <w:t>ی</w:t>
      </w:r>
      <w:r>
        <w:rPr>
          <w:rtl/>
        </w:rPr>
        <w:t xml:space="preserve"> </w:t>
      </w:r>
      <w:r w:rsidR="00EC2CC2" w:rsidRPr="00EC2CC2">
        <w:rPr>
          <w:rStyle w:val="libAlaemChar"/>
          <w:rtl/>
        </w:rPr>
        <w:t>عليه‌السلام</w:t>
      </w:r>
      <w:r>
        <w:rPr>
          <w:rtl/>
        </w:rPr>
        <w:t>: انّ</w:t>
      </w:r>
      <w:r>
        <w:rPr>
          <w:rFonts w:hint="cs"/>
          <w:rtl/>
        </w:rPr>
        <w:t>ی</w:t>
      </w:r>
      <w:r>
        <w:rPr>
          <w:rtl/>
        </w:rPr>
        <w:t xml:space="preserve"> أحبّ أن أستفتح به الطعام،فانّه </w:t>
      </w:r>
      <w:r>
        <w:rPr>
          <w:rFonts w:hint="cs"/>
          <w:rtl/>
        </w:rPr>
        <w:t>ی</w:t>
      </w:r>
      <w:r>
        <w:rPr>
          <w:rFonts w:hint="eastAsia"/>
          <w:rtl/>
        </w:rPr>
        <w:t>فتح</w:t>
      </w:r>
      <w:r>
        <w:rPr>
          <w:rtl/>
        </w:rPr>
        <w:t xml:space="preserve"> السدد،و </w:t>
      </w:r>
      <w:r>
        <w:rPr>
          <w:rFonts w:hint="cs"/>
          <w:rtl/>
        </w:rPr>
        <w:t>ی</w:t>
      </w:r>
      <w:r>
        <w:rPr>
          <w:rFonts w:hint="eastAsia"/>
          <w:rtl/>
        </w:rPr>
        <w:t>شهّ</w:t>
      </w:r>
      <w:r>
        <w:rPr>
          <w:rFonts w:hint="cs"/>
          <w:rtl/>
        </w:rPr>
        <w:t>ی</w:t>
      </w:r>
      <w:r>
        <w:rPr>
          <w:rtl/>
        </w:rPr>
        <w:t xml:space="preserve"> الطعام و </w:t>
      </w:r>
      <w:r>
        <w:rPr>
          <w:rFonts w:hint="cs"/>
          <w:rtl/>
        </w:rPr>
        <w:t>ی</w:t>
      </w:r>
      <w:r>
        <w:rPr>
          <w:rFonts w:hint="eastAsia"/>
          <w:rtl/>
        </w:rPr>
        <w:t>ذهب</w:t>
      </w:r>
      <w:r>
        <w:rPr>
          <w:rtl/>
        </w:rPr>
        <w:t xml:space="preserve"> بالسلّ،و ما أبال</w:t>
      </w:r>
      <w:r>
        <w:rPr>
          <w:rFonts w:hint="cs"/>
          <w:rtl/>
        </w:rPr>
        <w:t>ی</w:t>
      </w:r>
      <w:r>
        <w:rPr>
          <w:rtl/>
        </w:rPr>
        <w:t xml:space="preserve"> إذا فتحت به ما أکلت بعده من الطعام،فانّ</w:t>
      </w:r>
      <w:r>
        <w:rPr>
          <w:rFonts w:hint="cs"/>
          <w:rtl/>
        </w:rPr>
        <w:t>ی</w:t>
      </w:r>
      <w:r>
        <w:rPr>
          <w:rtl/>
        </w:rPr>
        <w:t xml:space="preserve"> لا أخاف داء و لا غائله. </w:t>
      </w:r>
    </w:p>
    <w:p w:rsidR="00B431B0" w:rsidRDefault="00ED3E80" w:rsidP="00ED3E80">
      <w:pPr>
        <w:pStyle w:val="libNormal"/>
      </w:pPr>
      <w:r>
        <w:rPr>
          <w:rFonts w:hint="eastAsia"/>
          <w:rtl/>
        </w:rPr>
        <w:t>و</w:t>
      </w:r>
      <w:r>
        <w:rPr>
          <w:rtl/>
        </w:rPr>
        <w:t xml:space="preserve"> قال لمن حضره: اختم به طعامک،فانّه </w:t>
      </w:r>
      <w:r>
        <w:rPr>
          <w:rFonts w:hint="cs"/>
          <w:rtl/>
        </w:rPr>
        <w:t>ی</w:t>
      </w:r>
      <w:r>
        <w:rPr>
          <w:rFonts w:hint="eastAsia"/>
          <w:rtl/>
        </w:rPr>
        <w:t>مرء</w:t>
      </w:r>
      <w:r>
        <w:rPr>
          <w:rtl/>
        </w:rPr>
        <w:t xml:space="preserve"> ما قبل،و </w:t>
      </w:r>
      <w:r>
        <w:rPr>
          <w:rFonts w:hint="cs"/>
          <w:rtl/>
        </w:rPr>
        <w:t>ی</w:t>
      </w:r>
      <w:r>
        <w:rPr>
          <w:rFonts w:hint="eastAsia"/>
          <w:rtl/>
        </w:rPr>
        <w:t>شه</w:t>
      </w:r>
      <w:r>
        <w:rPr>
          <w:rFonts w:hint="cs"/>
          <w:rtl/>
        </w:rPr>
        <w:t>ی</w:t>
      </w:r>
      <w:r>
        <w:rPr>
          <w:rtl/>
        </w:rPr>
        <w:t xml:space="preserve"> ما بعد،و </w:t>
      </w:r>
      <w:r>
        <w:rPr>
          <w:rFonts w:hint="cs"/>
          <w:rtl/>
        </w:rPr>
        <w:t>ی</w:t>
      </w:r>
      <w:r>
        <w:rPr>
          <w:rFonts w:hint="eastAsia"/>
          <w:rtl/>
        </w:rPr>
        <w:t>ذهب</w:t>
      </w:r>
      <w:r>
        <w:rPr>
          <w:rtl/>
        </w:rPr>
        <w:t xml:space="preserve"> </w:t>
      </w:r>
    </w:p>
    <w:p w:rsidR="00BB21B9" w:rsidRDefault="00BB21B9" w:rsidP="00BB21B9">
      <w:pPr>
        <w:pStyle w:val="libLine"/>
        <w:rPr>
          <w:rtl/>
        </w:rPr>
      </w:pPr>
      <w:r>
        <w:rPr>
          <w:rtl/>
        </w:rPr>
        <w:t>____________________</w:t>
      </w:r>
    </w:p>
    <w:p w:rsidR="00ED3E80" w:rsidRDefault="00365129" w:rsidP="00BB21B9">
      <w:pPr>
        <w:pStyle w:val="libFootnote0"/>
      </w:pPr>
      <w:r w:rsidRPr="00BB21B9">
        <w:rPr>
          <w:rtl/>
        </w:rPr>
        <w:t>(1)</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6. </w:t>
      </w:r>
    </w:p>
    <w:p w:rsidR="00ED3E80" w:rsidRDefault="00365129" w:rsidP="00BB21B9">
      <w:pPr>
        <w:pStyle w:val="libFootnote0"/>
      </w:pPr>
      <w:r w:rsidRPr="00BB21B9">
        <w:rPr>
          <w:rtl/>
        </w:rPr>
        <w:t>(2)</w:t>
      </w:r>
      <w:r w:rsidR="00ED3E80">
        <w:rPr>
          <w:rtl/>
        </w:rPr>
        <w:t xml:space="preserve"> ق:</w:t>
      </w:r>
      <w:r w:rsidR="001A3C8D">
        <w:rPr>
          <w:rtl/>
        </w:rPr>
        <w:t>8</w:t>
      </w:r>
      <w:r w:rsidR="00ED3E80">
        <w:rPr>
          <w:rtl/>
        </w:rPr>
        <w:t>5</w:t>
      </w:r>
      <w:r w:rsidR="001A3C8D">
        <w:rPr>
          <w:rtl/>
        </w:rPr>
        <w:t>7</w:t>
      </w:r>
      <w:r w:rsidR="00ED3E80">
        <w:rPr>
          <w:rtl/>
        </w:rPr>
        <w:t>/</w:t>
      </w:r>
      <w:r w:rsidR="001A3C8D">
        <w:rPr>
          <w:rtl/>
        </w:rPr>
        <w:t>87</w:t>
      </w:r>
      <w:r w:rsidR="00ED3E80">
        <w:rPr>
          <w:rtl/>
        </w:rPr>
        <w:t>/</w:t>
      </w:r>
      <w:r w:rsidR="001A3C8D">
        <w:rPr>
          <w:rtl/>
        </w:rPr>
        <w:t>1</w:t>
      </w:r>
      <w:r w:rsidR="00ED3E80">
        <w:rPr>
          <w:rtl/>
        </w:rPr>
        <w:t>4،ج:</w:t>
      </w:r>
      <w:r w:rsidR="001A3C8D">
        <w:rPr>
          <w:rtl/>
        </w:rPr>
        <w:t>213</w:t>
      </w:r>
      <w:r w:rsidR="00ED3E80">
        <w:rPr>
          <w:rtl/>
        </w:rPr>
        <w:t xml:space="preserve">/66. </w:t>
      </w:r>
    </w:p>
    <w:p w:rsidR="00ED3E80" w:rsidRDefault="00365129" w:rsidP="00BB21B9">
      <w:pPr>
        <w:pStyle w:val="libFootnote0"/>
      </w:pPr>
      <w:r w:rsidRPr="00BB21B9">
        <w:rPr>
          <w:rtl/>
        </w:rPr>
        <w:t>(3)</w:t>
      </w:r>
      <w:r w:rsidR="00ED3E80">
        <w:rPr>
          <w:rtl/>
        </w:rPr>
        <w:t xml:space="preserve"> بالفتح أ</w:t>
      </w:r>
      <w:r w:rsidR="00ED3E80">
        <w:rPr>
          <w:rFonts w:hint="cs"/>
          <w:rtl/>
        </w:rPr>
        <w:t>ی</w:t>
      </w:r>
      <w:r w:rsidR="00ED3E80">
        <w:rPr>
          <w:rtl/>
        </w:rPr>
        <w:t xml:space="preserve"> الباذورج. </w:t>
      </w:r>
    </w:p>
    <w:p w:rsidR="00B431B0" w:rsidRDefault="00365129" w:rsidP="00BB21B9">
      <w:pPr>
        <w:pStyle w:val="libFootnote0"/>
        <w:rPr>
          <w:rtl/>
        </w:rPr>
      </w:pPr>
      <w:r w:rsidRPr="00BB21B9">
        <w:rPr>
          <w:rtl/>
        </w:rPr>
        <w:t>(4)</w:t>
      </w:r>
      <w:r w:rsidR="00ED3E80">
        <w:rPr>
          <w:rtl/>
        </w:rPr>
        <w:t xml:space="preserve"> و ف</w:t>
      </w:r>
      <w:r w:rsidR="00ED3E80">
        <w:rPr>
          <w:rFonts w:hint="cs"/>
          <w:rtl/>
        </w:rPr>
        <w:t>ی</w:t>
      </w:r>
      <w:r w:rsidR="00ED3E80">
        <w:rPr>
          <w:rtl/>
        </w:rPr>
        <w:t xml:space="preserve"> بعض الروا</w:t>
      </w:r>
      <w:r w:rsidR="00ED3E80">
        <w:rPr>
          <w:rFonts w:hint="cs"/>
          <w:rtl/>
        </w:rPr>
        <w:t>ی</w:t>
      </w:r>
      <w:r w:rsidR="00ED3E80">
        <w:rPr>
          <w:rFonts w:hint="eastAsia"/>
          <w:rtl/>
        </w:rPr>
        <w:t>ات</w:t>
      </w:r>
      <w:r w:rsidR="00ED3E80">
        <w:rPr>
          <w:rtl/>
        </w:rPr>
        <w:t>:و الجرج</w:t>
      </w:r>
      <w:r w:rsidR="00ED3E80">
        <w:rPr>
          <w:rFonts w:hint="cs"/>
          <w:rtl/>
        </w:rPr>
        <w:t>ی</w:t>
      </w:r>
      <w:r w:rsidR="00ED3E80">
        <w:rPr>
          <w:rFonts w:hint="eastAsia"/>
          <w:rtl/>
        </w:rPr>
        <w:t>ر</w:t>
      </w:r>
      <w:r w:rsidR="00ED3E80">
        <w:rPr>
          <w:rtl/>
        </w:rPr>
        <w:t xml:space="preserve"> لبن</w:t>
      </w:r>
      <w:r w:rsidR="00ED3E80">
        <w:rPr>
          <w:rFonts w:hint="cs"/>
          <w:rtl/>
        </w:rPr>
        <w:t>ی</w:t>
      </w:r>
      <w:r w:rsidR="00ED3E80">
        <w:rPr>
          <w:rtl/>
        </w:rPr>
        <w:t xml:space="preserve"> أم</w:t>
      </w:r>
      <w:r w:rsidR="00ED3E80">
        <w:rPr>
          <w:rFonts w:hint="cs"/>
          <w:rtl/>
        </w:rPr>
        <w:t>یّ</w:t>
      </w:r>
      <w:r w:rsidR="00ED3E80">
        <w:rPr>
          <w:rFonts w:hint="eastAsia"/>
          <w:rtl/>
        </w:rPr>
        <w:t>ه</w:t>
      </w:r>
      <w:r w:rsidR="00ED3E80">
        <w:rPr>
          <w:rtl/>
        </w:rPr>
        <w:t>.(منه مدّ ظله)</w:t>
      </w:r>
    </w:p>
    <w:p w:rsidR="005A2728" w:rsidRDefault="005A2728" w:rsidP="0027669E">
      <w:pPr>
        <w:pStyle w:val="libNormal"/>
        <w:rPr>
          <w:rtl/>
        </w:rPr>
      </w:pPr>
      <w:r>
        <w:rPr>
          <w:rtl/>
        </w:rPr>
        <w:br w:type="page"/>
      </w:r>
    </w:p>
    <w:p w:rsidR="00ED3E80" w:rsidRDefault="00ED3E80" w:rsidP="00BB21B9">
      <w:pPr>
        <w:pStyle w:val="libNormal0"/>
      </w:pPr>
      <w:r>
        <w:rPr>
          <w:rFonts w:hint="eastAsia"/>
          <w:rtl/>
        </w:rPr>
        <w:lastRenderedPageBreak/>
        <w:t>بالثقل،و</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الجشاء </w:t>
      </w:r>
      <w:r w:rsidRPr="00604B91">
        <w:rPr>
          <w:rStyle w:val="libFootnotenumChar"/>
          <w:rtl/>
        </w:rPr>
        <w:t>(1)</w:t>
      </w:r>
      <w:r w:rsidR="00BB21B9">
        <w:rPr>
          <w:rtl/>
        </w:rPr>
        <w:t>.</w:t>
      </w:r>
      <w:r w:rsidR="00BB21B9">
        <w:rPr>
          <w:rFonts w:hint="cs"/>
          <w:rtl/>
        </w:rPr>
        <w:t xml:space="preserve">و النكهة </w:t>
      </w:r>
      <w:r w:rsidR="00BB21B9" w:rsidRPr="00BB21B9">
        <w:rPr>
          <w:rStyle w:val="libFootnotenumChar"/>
          <w:rFonts w:hint="cs"/>
          <w:rtl/>
        </w:rPr>
        <w:t>(2)</w:t>
      </w:r>
      <w:r w:rsidR="00BB21B9">
        <w:rPr>
          <w:rFonts w:hint="cs"/>
          <w:rtl/>
        </w:rPr>
        <w:t>.</w:t>
      </w:r>
    </w:p>
    <w:p w:rsidR="00ED3E80" w:rsidRDefault="00ED3E80" w:rsidP="00ED3E80">
      <w:pPr>
        <w:pStyle w:val="libNormal"/>
      </w:pPr>
      <w:r w:rsidRPr="00BB21B9">
        <w:rPr>
          <w:rStyle w:val="libBold1Char"/>
          <w:rFonts w:hint="eastAsia"/>
          <w:rtl/>
        </w:rPr>
        <w:t>بذنج</w:t>
      </w:r>
      <w:r>
        <w:rPr>
          <w:rtl/>
        </w:rPr>
        <w:t xml:space="preserve">: </w:t>
      </w:r>
    </w:p>
    <w:p w:rsidR="00ED3E80" w:rsidRDefault="00ED3E80" w:rsidP="00BB21B9">
      <w:pPr>
        <w:pStyle w:val="libCenterBold1"/>
      </w:pPr>
      <w:r>
        <w:rPr>
          <w:rFonts w:hint="eastAsia"/>
          <w:rtl/>
        </w:rPr>
        <w:t>ف</w:t>
      </w:r>
      <w:r>
        <w:rPr>
          <w:rFonts w:hint="cs"/>
          <w:rtl/>
        </w:rPr>
        <w:t>ی</w:t>
      </w:r>
      <w:r>
        <w:rPr>
          <w:rtl/>
        </w:rPr>
        <w:t xml:space="preserve"> الباذنجان </w:t>
      </w:r>
    </w:p>
    <w:p w:rsidR="00ED3E80" w:rsidRDefault="00ED3E80" w:rsidP="00BB21B9">
      <w:pPr>
        <w:pStyle w:val="libNormal"/>
      </w:pPr>
      <w:r>
        <w:rPr>
          <w:rFonts w:hint="eastAsia"/>
          <w:rtl/>
        </w:rPr>
        <w:t>باب</w:t>
      </w:r>
      <w:r>
        <w:rPr>
          <w:rtl/>
        </w:rPr>
        <w:t xml:space="preserve"> الباذنجان </w:t>
      </w:r>
      <w:r w:rsidRPr="00604B91">
        <w:rPr>
          <w:rStyle w:val="libFootnotenumChar"/>
          <w:rtl/>
        </w:rPr>
        <w:t>(</w:t>
      </w:r>
      <w:r w:rsidR="00BB21B9">
        <w:rPr>
          <w:rStyle w:val="libFootnotenumChar"/>
          <w:rFonts w:hint="cs"/>
          <w:rtl/>
        </w:rPr>
        <w:t>3</w:t>
      </w:r>
      <w:r w:rsidRPr="00604B91">
        <w:rPr>
          <w:rStyle w:val="libFootnotenumChar"/>
          <w:rtl/>
        </w:rPr>
        <w:t>)</w:t>
      </w:r>
      <w:r>
        <w:rPr>
          <w:rtl/>
        </w:rPr>
        <w:t xml:space="preserve">. </w:t>
      </w:r>
    </w:p>
    <w:p w:rsidR="00ED3E80" w:rsidRDefault="00ED3E80" w:rsidP="00ED3E80">
      <w:pPr>
        <w:pStyle w:val="libNormal"/>
      </w:pPr>
      <w:r w:rsidRPr="00BB21B9">
        <w:rPr>
          <w:rStyle w:val="libBold1Char"/>
          <w:rFonts w:hint="eastAsia"/>
          <w:rtl/>
        </w:rPr>
        <w:t>المحاسن</w:t>
      </w:r>
      <w:r>
        <w:rPr>
          <w:rtl/>
        </w:rPr>
        <w:t xml:space="preserve">:قال أبو عبد اللّه </w:t>
      </w:r>
      <w:r w:rsidR="00EC2CC2" w:rsidRPr="00EC2CC2">
        <w:rPr>
          <w:rStyle w:val="libAlaemChar"/>
          <w:rtl/>
        </w:rPr>
        <w:t>عليه‌السلام</w:t>
      </w:r>
      <w:r>
        <w:rPr>
          <w:rtl/>
        </w:rPr>
        <w:t xml:space="preserve">: إذا أدرک الرطب و نضج العنب،ذهب ضرر الباذنجان.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کلوا الباذنجان فانّه شفاء من کلّ داء.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انّه ج</w:t>
      </w:r>
      <w:r>
        <w:rPr>
          <w:rFonts w:hint="cs"/>
          <w:rtl/>
        </w:rPr>
        <w:t>یّ</w:t>
      </w:r>
      <w:r>
        <w:rPr>
          <w:rFonts w:hint="eastAsia"/>
          <w:rtl/>
        </w:rPr>
        <w:t>د</w:t>
      </w:r>
      <w:r>
        <w:rPr>
          <w:rtl/>
        </w:rPr>
        <w:t xml:space="preserve"> للمرّه السوداء و لا </w:t>
      </w:r>
      <w:r>
        <w:rPr>
          <w:rFonts w:hint="cs"/>
          <w:rtl/>
        </w:rPr>
        <w:t>ی</w:t>
      </w:r>
      <w:r>
        <w:rPr>
          <w:rFonts w:hint="eastAsia"/>
          <w:rtl/>
        </w:rPr>
        <w:t>ضرّ</w:t>
      </w:r>
      <w:r>
        <w:rPr>
          <w:rtl/>
        </w:rPr>
        <w:t xml:space="preserve"> بالصفراء.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عل</w:t>
      </w:r>
      <w:r>
        <w:rPr>
          <w:rFonts w:hint="cs"/>
          <w:rtl/>
        </w:rPr>
        <w:t>ی</w:t>
      </w:r>
      <w:r>
        <w:rPr>
          <w:rFonts w:hint="eastAsia"/>
          <w:rtl/>
        </w:rPr>
        <w:t>کم</w:t>
      </w:r>
      <w:r>
        <w:rPr>
          <w:rtl/>
        </w:rPr>
        <w:t xml:space="preserve"> بالباذنجان البوران</w:t>
      </w:r>
      <w:r>
        <w:rPr>
          <w:rFonts w:hint="cs"/>
          <w:rtl/>
        </w:rPr>
        <w:t>ی</w:t>
      </w:r>
      <w:r>
        <w:rPr>
          <w:rtl/>
        </w:rPr>
        <w:t xml:space="preserve"> فانّه شفاء </w:t>
      </w:r>
      <w:r>
        <w:rPr>
          <w:rFonts w:hint="cs"/>
          <w:rtl/>
        </w:rPr>
        <w:t>ی</w:t>
      </w:r>
      <w:r>
        <w:rPr>
          <w:rFonts w:hint="eastAsia"/>
          <w:rtl/>
        </w:rPr>
        <w:t>ؤمن</w:t>
      </w:r>
      <w:r>
        <w:rPr>
          <w:rtl/>
        </w:rPr>
        <w:t xml:space="preserve"> من البرص،و المقلّ</w:t>
      </w:r>
      <w:r>
        <w:rPr>
          <w:rFonts w:hint="cs"/>
          <w:rtl/>
        </w:rPr>
        <w:t>ی</w:t>
      </w:r>
      <w:r>
        <w:rPr>
          <w:rtl/>
        </w:rPr>
        <w:t xml:space="preserve"> بالز</w:t>
      </w:r>
      <w:r>
        <w:rPr>
          <w:rFonts w:hint="cs"/>
          <w:rtl/>
        </w:rPr>
        <w:t>ی</w:t>
      </w:r>
      <w:r>
        <w:rPr>
          <w:rFonts w:hint="eastAsia"/>
          <w:rtl/>
        </w:rPr>
        <w:t>ت</w:t>
      </w:r>
      <w:r>
        <w:rPr>
          <w:rtl/>
        </w:rPr>
        <w:t xml:space="preserve">. و قال: أکثروا من الباذنجان عند جداد النخل،فانّه شفاء من کلّ داء،و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بهاء الوجه،و </w:t>
      </w:r>
      <w:r>
        <w:rPr>
          <w:rFonts w:hint="cs"/>
          <w:rtl/>
        </w:rPr>
        <w:t>ی</w:t>
      </w:r>
      <w:r>
        <w:rPr>
          <w:rFonts w:hint="eastAsia"/>
          <w:rtl/>
        </w:rPr>
        <w:t>ب</w:t>
      </w:r>
      <w:r>
        <w:rPr>
          <w:rFonts w:hint="cs"/>
          <w:rtl/>
        </w:rPr>
        <w:t>ی</w:t>
      </w:r>
      <w:r>
        <w:rPr>
          <w:rFonts w:hint="eastAsia"/>
          <w:rtl/>
        </w:rPr>
        <w:t>ن</w:t>
      </w:r>
      <w:r>
        <w:rPr>
          <w:rtl/>
        </w:rPr>
        <w:t xml:space="preserve"> العروق،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ماء الصلب. </w:t>
      </w:r>
    </w:p>
    <w:p w:rsidR="00ED3E80" w:rsidRDefault="00ED3E80" w:rsidP="00C64BF4">
      <w:pPr>
        <w:pStyle w:val="libNormal"/>
      </w:pPr>
      <w:r w:rsidRPr="00BB21B9">
        <w:rPr>
          <w:rStyle w:val="libBold1Char"/>
          <w:rFonts w:hint="eastAsia"/>
          <w:rtl/>
        </w:rPr>
        <w:t>الدعوات</w:t>
      </w:r>
      <w:r>
        <w:rPr>
          <w:rtl/>
        </w:rPr>
        <w:t>: کان النب</w:t>
      </w:r>
      <w:r>
        <w:rPr>
          <w:rFonts w:hint="cs"/>
          <w:rtl/>
        </w:rPr>
        <w:t>یّ</w:t>
      </w:r>
      <w:r>
        <w:rPr>
          <w:rtl/>
        </w:rPr>
        <w:t xml:space="preserve"> </w:t>
      </w:r>
      <w:r w:rsidR="00C64BF4" w:rsidRPr="001C23D3">
        <w:rPr>
          <w:rStyle w:val="libAlaemChar"/>
          <w:rtl/>
        </w:rPr>
        <w:t>صلى‌الله‌عليه‌وآله‌وسلم</w:t>
      </w:r>
      <w:r>
        <w:rPr>
          <w:rtl/>
        </w:rPr>
        <w:t xml:space="preserve"> ف</w:t>
      </w:r>
      <w:r>
        <w:rPr>
          <w:rFonts w:hint="cs"/>
          <w:rtl/>
        </w:rPr>
        <w:t>ی</w:t>
      </w:r>
      <w:r>
        <w:rPr>
          <w:rtl/>
        </w:rPr>
        <w:t xml:space="preserve"> دار جابر،فقدم إل</w:t>
      </w:r>
      <w:r>
        <w:rPr>
          <w:rFonts w:hint="cs"/>
          <w:rtl/>
        </w:rPr>
        <w:t>ی</w:t>
      </w:r>
      <w:r>
        <w:rPr>
          <w:rFonts w:hint="eastAsia"/>
          <w:rtl/>
        </w:rPr>
        <w:t>ه</w:t>
      </w:r>
      <w:r>
        <w:rPr>
          <w:rtl/>
        </w:rPr>
        <w:t xml:space="preserve"> الباذنجان،فجعل </w:t>
      </w:r>
      <w:r>
        <w:rPr>
          <w:rFonts w:hint="cs"/>
          <w:rtl/>
        </w:rPr>
        <w:t>ی</w:t>
      </w:r>
      <w:r>
        <w:rPr>
          <w:rFonts w:hint="eastAsia"/>
          <w:rtl/>
        </w:rPr>
        <w:t>أکل</w:t>
      </w:r>
      <w:r>
        <w:rPr>
          <w:rtl/>
        </w:rPr>
        <w:t>.فقال جابر:انّ ف</w:t>
      </w:r>
      <w:r>
        <w:rPr>
          <w:rFonts w:hint="cs"/>
          <w:rtl/>
        </w:rPr>
        <w:t>ی</w:t>
      </w:r>
      <w:r>
        <w:rPr>
          <w:rFonts w:hint="eastAsia"/>
          <w:rtl/>
        </w:rPr>
        <w:t>ه</w:t>
      </w:r>
      <w:r>
        <w:rPr>
          <w:rtl/>
        </w:rPr>
        <w:t xml:space="preserve"> لحراره.فقال:</w:t>
      </w:r>
      <w:r>
        <w:rPr>
          <w:rFonts w:hint="cs"/>
          <w:rtl/>
        </w:rPr>
        <w:t>ی</w:t>
      </w:r>
      <w:r>
        <w:rPr>
          <w:rFonts w:hint="eastAsia"/>
          <w:rtl/>
        </w:rPr>
        <w:t>ا</w:t>
      </w:r>
      <w:r>
        <w:rPr>
          <w:rtl/>
        </w:rPr>
        <w:t xml:space="preserve"> جابر مه،انّها أوّل شجره آمنت باللّه،اقلوه و أنضجوه و ز</w:t>
      </w:r>
      <w:r>
        <w:rPr>
          <w:rFonts w:hint="cs"/>
          <w:rtl/>
        </w:rPr>
        <w:t>یّ</w:t>
      </w:r>
      <w:r>
        <w:rPr>
          <w:rFonts w:hint="eastAsia"/>
          <w:rtl/>
        </w:rPr>
        <w:t>توه</w:t>
      </w:r>
      <w:r>
        <w:rPr>
          <w:rtl/>
        </w:rPr>
        <w:t xml:space="preserve"> و لبّنوه فانّه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الحکمه. </w:t>
      </w:r>
    </w:p>
    <w:p w:rsidR="00ED3E80" w:rsidRDefault="00ED3E80" w:rsidP="00ED3E80">
      <w:pPr>
        <w:pStyle w:val="libNormal"/>
      </w:pPr>
      <w:r w:rsidRPr="00BB21B9">
        <w:rPr>
          <w:rStyle w:val="libBold1Char"/>
          <w:rFonts w:hint="eastAsia"/>
          <w:rtl/>
        </w:rPr>
        <w:t>المحاسن</w:t>
      </w:r>
      <w:r>
        <w:rPr>
          <w:rtl/>
        </w:rPr>
        <w:t>:عن أب</w:t>
      </w:r>
      <w:r>
        <w:rPr>
          <w:rFonts w:hint="cs"/>
          <w:rtl/>
        </w:rPr>
        <w:t>ی</w:t>
      </w:r>
      <w:r>
        <w:rPr>
          <w:rtl/>
        </w:rPr>
        <w:t xml:space="preserve"> الحسن الثالث </w:t>
      </w:r>
      <w:r w:rsidR="00EC2CC2" w:rsidRPr="00EC2CC2">
        <w:rPr>
          <w:rStyle w:val="libAlaemChar"/>
          <w:rtl/>
        </w:rPr>
        <w:t>عليه‌السلام</w:t>
      </w:r>
      <w:r>
        <w:rPr>
          <w:rtl/>
        </w:rPr>
        <w:t xml:space="preserve"> انّه قال لبعض قهارمته: استکثر لنا من الباذنجان فانّه حار ف</w:t>
      </w:r>
      <w:r>
        <w:rPr>
          <w:rFonts w:hint="cs"/>
          <w:rtl/>
        </w:rPr>
        <w:t>ی</w:t>
      </w:r>
      <w:r>
        <w:rPr>
          <w:rtl/>
        </w:rPr>
        <w:t xml:space="preserve"> وقت الحراره،و بارد ف</w:t>
      </w:r>
      <w:r>
        <w:rPr>
          <w:rFonts w:hint="cs"/>
          <w:rtl/>
        </w:rPr>
        <w:t>ی</w:t>
      </w:r>
      <w:r>
        <w:rPr>
          <w:rtl/>
        </w:rPr>
        <w:t xml:space="preserve"> وقت البروده،معتدل ف</w:t>
      </w:r>
      <w:r>
        <w:rPr>
          <w:rFonts w:hint="cs"/>
          <w:rtl/>
        </w:rPr>
        <w:t>ی</w:t>
      </w:r>
      <w:r>
        <w:rPr>
          <w:rtl/>
        </w:rPr>
        <w:t xml:space="preserve"> الأوقات کلّها،ج</w:t>
      </w:r>
      <w:r>
        <w:rPr>
          <w:rFonts w:hint="cs"/>
          <w:rtl/>
        </w:rPr>
        <w:t>یّ</w:t>
      </w:r>
      <w:r>
        <w:rPr>
          <w:rFonts w:hint="eastAsia"/>
          <w:rtl/>
        </w:rPr>
        <w:t>د</w:t>
      </w:r>
      <w:r>
        <w:rPr>
          <w:rtl/>
        </w:rPr>
        <w:t xml:space="preserve"> عل</w:t>
      </w:r>
      <w:r>
        <w:rPr>
          <w:rFonts w:hint="cs"/>
          <w:rtl/>
        </w:rPr>
        <w:t>ی</w:t>
      </w:r>
      <w:r>
        <w:rPr>
          <w:rtl/>
        </w:rPr>
        <w:t xml:space="preserve"> کلّ حال. </w:t>
      </w:r>
    </w:p>
    <w:p w:rsidR="00B431B0" w:rsidRDefault="00ED3E80" w:rsidP="00BB21B9">
      <w:pPr>
        <w:pStyle w:val="libNormal"/>
      </w:pPr>
      <w:r w:rsidRPr="00BB21B9">
        <w:rPr>
          <w:rStyle w:val="libBold1Char"/>
          <w:rFonts w:hint="eastAsia"/>
          <w:rtl/>
        </w:rPr>
        <w:t>ب</w:t>
      </w:r>
      <w:r w:rsidRPr="00BB21B9">
        <w:rPr>
          <w:rStyle w:val="libBold1Char"/>
          <w:rFonts w:hint="cs"/>
          <w:rtl/>
        </w:rPr>
        <w:t>ی</w:t>
      </w:r>
      <w:r w:rsidRPr="00BB21B9">
        <w:rPr>
          <w:rStyle w:val="libBold1Char"/>
          <w:rFonts w:hint="eastAsia"/>
          <w:rtl/>
        </w:rPr>
        <w:t>ان</w:t>
      </w:r>
      <w:r>
        <w:rPr>
          <w:rtl/>
        </w:rPr>
        <w:t xml:space="preserve">: </w:t>
      </w:r>
      <w:r>
        <w:rPr>
          <w:rFonts w:hint="eastAsia"/>
          <w:rtl/>
        </w:rPr>
        <w:t>قال</w:t>
      </w:r>
      <w:r>
        <w:rPr>
          <w:rtl/>
        </w:rPr>
        <w:t xml:space="preserve"> المجلس</w:t>
      </w:r>
      <w:r>
        <w:rPr>
          <w:rFonts w:hint="cs"/>
          <w:rtl/>
        </w:rPr>
        <w:t>ی</w:t>
      </w:r>
      <w:r>
        <w:rPr>
          <w:rtl/>
        </w:rPr>
        <w:t xml:space="preserve">: لا </w:t>
      </w:r>
      <w:r>
        <w:rPr>
          <w:rFonts w:hint="cs"/>
          <w:rtl/>
        </w:rPr>
        <w:t>ی</w:t>
      </w:r>
      <w:r>
        <w:rPr>
          <w:rFonts w:hint="eastAsia"/>
          <w:rtl/>
        </w:rPr>
        <w:t>بعد</w:t>
      </w:r>
      <w:r>
        <w:rPr>
          <w:rtl/>
        </w:rPr>
        <w:t xml:space="preserve"> أن تکون هذه الخواص لنوع </w:t>
      </w:r>
      <w:r>
        <w:rPr>
          <w:rFonts w:hint="cs"/>
          <w:rtl/>
        </w:rPr>
        <w:t>ی</w:t>
      </w:r>
      <w:r>
        <w:rPr>
          <w:rFonts w:hint="eastAsia"/>
          <w:rtl/>
        </w:rPr>
        <w:t>کون</w:t>
      </w:r>
      <w:r>
        <w:rPr>
          <w:rtl/>
        </w:rPr>
        <w:t xml:space="preserve"> معتدلا ف</w:t>
      </w:r>
      <w:r>
        <w:rPr>
          <w:rFonts w:hint="cs"/>
          <w:rtl/>
        </w:rPr>
        <w:t>ی</w:t>
      </w:r>
      <w:r>
        <w:rPr>
          <w:rtl/>
        </w:rPr>
        <w:t xml:space="preserve"> الک</w:t>
      </w:r>
      <w:r>
        <w:rPr>
          <w:rFonts w:hint="cs"/>
          <w:rtl/>
        </w:rPr>
        <w:t>ی</w:t>
      </w:r>
      <w:r>
        <w:rPr>
          <w:rFonts w:hint="eastAsia"/>
          <w:rtl/>
        </w:rPr>
        <w:t>ف</w:t>
      </w:r>
      <w:r>
        <w:rPr>
          <w:rFonts w:hint="cs"/>
          <w:rtl/>
        </w:rPr>
        <w:t>یّ</w:t>
      </w:r>
      <w:r>
        <w:rPr>
          <w:rFonts w:hint="eastAsia"/>
          <w:rtl/>
        </w:rPr>
        <w:t>ات،فانّا</w:t>
      </w:r>
      <w:r>
        <w:rPr>
          <w:rtl/>
        </w:rPr>
        <w:t xml:space="preserve"> قد أکلناه ف</w:t>
      </w:r>
      <w:r>
        <w:rPr>
          <w:rFonts w:hint="cs"/>
          <w:rtl/>
        </w:rPr>
        <w:t>ی</w:t>
      </w:r>
      <w:r>
        <w:rPr>
          <w:rtl/>
        </w:rPr>
        <w:t xml:space="preserve"> المد</w:t>
      </w:r>
      <w:r>
        <w:rPr>
          <w:rFonts w:hint="cs"/>
          <w:rtl/>
        </w:rPr>
        <w:t>ی</w:t>
      </w:r>
      <w:r>
        <w:rPr>
          <w:rFonts w:hint="eastAsia"/>
          <w:rtl/>
        </w:rPr>
        <w:t>نه</w:t>
      </w:r>
      <w:r>
        <w:rPr>
          <w:rtl/>
        </w:rPr>
        <w:t xml:space="preserve"> الط</w:t>
      </w:r>
      <w:r>
        <w:rPr>
          <w:rFonts w:hint="cs"/>
          <w:rtl/>
        </w:rPr>
        <w:t>ی</w:t>
      </w:r>
      <w:r>
        <w:rPr>
          <w:rFonts w:hint="eastAsia"/>
          <w:rtl/>
        </w:rPr>
        <w:t>به</w:t>
      </w:r>
      <w:r>
        <w:rPr>
          <w:rtl/>
        </w:rPr>
        <w:t xml:space="preserve"> و الحجاز و کان ف</w:t>
      </w:r>
      <w:r>
        <w:rPr>
          <w:rFonts w:hint="cs"/>
          <w:rtl/>
        </w:rPr>
        <w:t>ی</w:t>
      </w:r>
      <w:r>
        <w:rPr>
          <w:rtl/>
        </w:rPr>
        <w:t xml:space="preserve"> غا</w:t>
      </w:r>
      <w:r>
        <w:rPr>
          <w:rFonts w:hint="cs"/>
          <w:rtl/>
        </w:rPr>
        <w:t>ی</w:t>
      </w:r>
      <w:r>
        <w:rPr>
          <w:rFonts w:hint="eastAsia"/>
          <w:rtl/>
        </w:rPr>
        <w:t>ه</w:t>
      </w:r>
      <w:r>
        <w:rPr>
          <w:rtl/>
        </w:rPr>
        <w:t xml:space="preserve"> اللطافه و الاعتدال،فمثل هذا لا </w:t>
      </w:r>
      <w:r>
        <w:rPr>
          <w:rFonts w:hint="cs"/>
          <w:rtl/>
        </w:rPr>
        <w:t>ی</w:t>
      </w:r>
      <w:r>
        <w:rPr>
          <w:rFonts w:hint="eastAsia"/>
          <w:rtl/>
        </w:rPr>
        <w:t>بعد</w:t>
      </w:r>
      <w:r>
        <w:rPr>
          <w:rtl/>
        </w:rPr>
        <w:t xml:space="preserve"> أن تکون ف</w:t>
      </w:r>
      <w:r>
        <w:rPr>
          <w:rFonts w:hint="cs"/>
          <w:rtl/>
        </w:rPr>
        <w:t>ی</w:t>
      </w:r>
      <w:r>
        <w:rPr>
          <w:rFonts w:hint="eastAsia"/>
          <w:rtl/>
        </w:rPr>
        <w:t>ه</w:t>
      </w:r>
      <w:r>
        <w:rPr>
          <w:rtl/>
        </w:rPr>
        <w:t xml:space="preserve"> حراره و لا تکون مولّده للسوداء،و کونه حارا ف</w:t>
      </w:r>
      <w:r>
        <w:rPr>
          <w:rFonts w:hint="cs"/>
          <w:rtl/>
        </w:rPr>
        <w:t>ی</w:t>
      </w:r>
      <w:r>
        <w:rPr>
          <w:rtl/>
        </w:rPr>
        <w:t xml:space="preserve"> وقت الحراره </w:t>
      </w:r>
      <w:r>
        <w:rPr>
          <w:rFonts w:hint="cs"/>
          <w:rtl/>
        </w:rPr>
        <w:t>ی</w:t>
      </w:r>
      <w:r>
        <w:rPr>
          <w:rFonts w:hint="eastAsia"/>
          <w:rtl/>
        </w:rPr>
        <w:t>حتمل</w:t>
      </w:r>
      <w:r>
        <w:rPr>
          <w:rtl/>
        </w:rPr>
        <w:t xml:space="preserve"> وجه</w:t>
      </w:r>
      <w:r>
        <w:rPr>
          <w:rFonts w:hint="cs"/>
          <w:rtl/>
        </w:rPr>
        <w:t>ی</w:t>
      </w:r>
      <w:r>
        <w:rPr>
          <w:rFonts w:hint="eastAsia"/>
          <w:rtl/>
        </w:rPr>
        <w:t>ن</w:t>
      </w:r>
      <w:r>
        <w:rPr>
          <w:rtl/>
        </w:rPr>
        <w:t xml:space="preserve">:الأوّل أن </w:t>
      </w:r>
      <w:r>
        <w:rPr>
          <w:rFonts w:hint="cs"/>
          <w:rtl/>
        </w:rPr>
        <w:t>ی</w:t>
      </w:r>
      <w:r>
        <w:rPr>
          <w:rtl/>
        </w:rPr>
        <w:t>کون المعن</w:t>
      </w:r>
      <w:r>
        <w:rPr>
          <w:rFonts w:hint="cs"/>
          <w:rtl/>
        </w:rPr>
        <w:t>ی</w:t>
      </w:r>
      <w:r>
        <w:rPr>
          <w:rtl/>
        </w:rPr>
        <w:t xml:space="preserve"> کون البدن محتاجا </w:t>
      </w:r>
    </w:p>
    <w:p w:rsidR="00BB21B9" w:rsidRDefault="00BB21B9" w:rsidP="00BB21B9">
      <w:pPr>
        <w:pStyle w:val="libLine"/>
        <w:rPr>
          <w:rtl/>
        </w:rPr>
      </w:pPr>
      <w:r>
        <w:rPr>
          <w:rtl/>
        </w:rPr>
        <w:t>____________________</w:t>
      </w:r>
    </w:p>
    <w:p w:rsidR="00ED3E80" w:rsidRDefault="00365129" w:rsidP="00BB21B9">
      <w:pPr>
        <w:pStyle w:val="libFootnote0"/>
      </w:pPr>
      <w:r w:rsidRPr="00BB21B9">
        <w:rPr>
          <w:rtl/>
        </w:rPr>
        <w:t>(1)</w:t>
      </w:r>
      <w:r w:rsidR="00ED3E80">
        <w:rPr>
          <w:rtl/>
        </w:rPr>
        <w:t xml:space="preserve"> الجشاء-کغراب-:صوت مع ر</w:t>
      </w:r>
      <w:r w:rsidR="00ED3E80">
        <w:rPr>
          <w:rFonts w:hint="cs"/>
          <w:rtl/>
        </w:rPr>
        <w:t>ی</w:t>
      </w:r>
      <w:r w:rsidR="00ED3E80">
        <w:rPr>
          <w:rFonts w:hint="eastAsia"/>
          <w:rtl/>
        </w:rPr>
        <w:t>ح</w:t>
      </w:r>
      <w:r w:rsidR="00ED3E80">
        <w:rPr>
          <w:rtl/>
        </w:rPr>
        <w:t xml:space="preserve"> </w:t>
      </w:r>
      <w:r w:rsidR="00ED3E80">
        <w:rPr>
          <w:rFonts w:hint="cs"/>
          <w:rtl/>
        </w:rPr>
        <w:t>ی</w:t>
      </w:r>
      <w:r w:rsidR="00ED3E80">
        <w:rPr>
          <w:rFonts w:hint="eastAsia"/>
          <w:rtl/>
        </w:rPr>
        <w:t>خرج</w:t>
      </w:r>
      <w:r w:rsidR="00ED3E80">
        <w:rPr>
          <w:rtl/>
        </w:rPr>
        <w:t xml:space="preserve"> من الفم عند شده الامتلاء. </w:t>
      </w:r>
    </w:p>
    <w:p w:rsidR="00B431B0" w:rsidRDefault="00365129" w:rsidP="00BB21B9">
      <w:pPr>
        <w:pStyle w:val="libFootnote0"/>
        <w:rPr>
          <w:rtl/>
        </w:rPr>
      </w:pPr>
      <w:r w:rsidRPr="00BB21B9">
        <w:rPr>
          <w:rtl/>
        </w:rPr>
        <w:t>(2)</w:t>
      </w:r>
      <w:r w:rsidR="00ED3E80">
        <w:rPr>
          <w:rtl/>
        </w:rPr>
        <w:t xml:space="preserve"> ق:</w:t>
      </w:r>
      <w:r w:rsidR="001A3C8D">
        <w:rPr>
          <w:rtl/>
        </w:rPr>
        <w:t>8</w:t>
      </w:r>
      <w:r w:rsidR="00ED3E80">
        <w:rPr>
          <w:rtl/>
        </w:rPr>
        <w:t>5</w:t>
      </w:r>
      <w:r w:rsidR="001A3C8D">
        <w:rPr>
          <w:rtl/>
        </w:rPr>
        <w:t>8</w:t>
      </w:r>
      <w:r w:rsidR="00ED3E80">
        <w:rPr>
          <w:rtl/>
        </w:rPr>
        <w:t>/</w:t>
      </w:r>
      <w:r w:rsidR="001A3C8D">
        <w:rPr>
          <w:rtl/>
        </w:rPr>
        <w:t>87</w:t>
      </w:r>
      <w:r w:rsidR="00ED3E80">
        <w:rPr>
          <w:rtl/>
        </w:rPr>
        <w:t>/</w:t>
      </w:r>
      <w:r w:rsidR="001A3C8D">
        <w:rPr>
          <w:rtl/>
        </w:rPr>
        <w:t>1</w:t>
      </w:r>
      <w:r w:rsidR="00ED3E80">
        <w:rPr>
          <w:rtl/>
        </w:rPr>
        <w:t>4،ج:</w:t>
      </w:r>
      <w:r w:rsidR="001A3C8D">
        <w:rPr>
          <w:rtl/>
        </w:rPr>
        <w:t>21</w:t>
      </w:r>
      <w:r w:rsidR="00ED3E80">
        <w:rPr>
          <w:rtl/>
        </w:rPr>
        <w:t>5/66</w:t>
      </w:r>
    </w:p>
    <w:p w:rsidR="00BB21B9" w:rsidRDefault="00BB21B9" w:rsidP="00BB21B9">
      <w:pPr>
        <w:pStyle w:val="libFootnote0"/>
        <w:rPr>
          <w:rtl/>
        </w:rPr>
      </w:pPr>
      <w:r>
        <w:rPr>
          <w:rFonts w:hint="cs"/>
          <w:rtl/>
        </w:rPr>
        <w:t>(3) ق:859/88/14،ج:221/66.</w:t>
      </w:r>
    </w:p>
    <w:p w:rsidR="005A2728" w:rsidRDefault="005A2728" w:rsidP="0027669E">
      <w:pPr>
        <w:pStyle w:val="libNormal"/>
        <w:rPr>
          <w:rtl/>
        </w:rPr>
      </w:pPr>
      <w:r>
        <w:rPr>
          <w:rtl/>
        </w:rPr>
        <w:br w:type="page"/>
      </w:r>
    </w:p>
    <w:p w:rsidR="00B431B0" w:rsidRDefault="00ED3E80" w:rsidP="00BB21B9">
      <w:pPr>
        <w:pStyle w:val="libNormal0"/>
      </w:pPr>
      <w:r>
        <w:rPr>
          <w:rFonts w:hint="eastAsia"/>
          <w:rtl/>
        </w:rPr>
        <w:lastRenderedPageBreak/>
        <w:t>ال</w:t>
      </w:r>
      <w:r>
        <w:rPr>
          <w:rFonts w:hint="cs"/>
          <w:rtl/>
        </w:rPr>
        <w:t>ی</w:t>
      </w:r>
      <w:r>
        <w:rPr>
          <w:rtl/>
        </w:rPr>
        <w:t xml:space="preserve"> الحراره أو ال</w:t>
      </w:r>
      <w:r>
        <w:rPr>
          <w:rFonts w:hint="cs"/>
          <w:rtl/>
        </w:rPr>
        <w:t>ی</w:t>
      </w:r>
      <w:r>
        <w:rPr>
          <w:rtl/>
        </w:rPr>
        <w:t xml:space="preserve"> البروده،و ح</w:t>
      </w:r>
      <w:r>
        <w:rPr>
          <w:rFonts w:hint="cs"/>
          <w:rtl/>
        </w:rPr>
        <w:t>ی</w:t>
      </w:r>
      <w:r>
        <w:rPr>
          <w:rFonts w:hint="eastAsia"/>
          <w:rtl/>
        </w:rPr>
        <w:t>نئذ</w:t>
      </w:r>
      <w:r>
        <w:rPr>
          <w:rtl/>
        </w:rPr>
        <w:t xml:space="preserve"> وجه صحّه ما ذکره </w:t>
      </w:r>
      <w:r w:rsidR="00EC2CC2" w:rsidRPr="00EC2CC2">
        <w:rPr>
          <w:rStyle w:val="libAlaemChar"/>
          <w:rtl/>
        </w:rPr>
        <w:t>عليه‌السلام</w:t>
      </w:r>
      <w:r>
        <w:rPr>
          <w:rtl/>
        </w:rPr>
        <w:t xml:space="preserve"> انّ المعتدل </w:t>
      </w:r>
      <w:r>
        <w:rPr>
          <w:rFonts w:hint="cs"/>
          <w:rtl/>
        </w:rPr>
        <w:t>ی</w:t>
      </w:r>
      <w:r>
        <w:rPr>
          <w:rFonts w:hint="eastAsia"/>
          <w:rtl/>
        </w:rPr>
        <w:t>فعل</w:t>
      </w:r>
      <w:r>
        <w:rPr>
          <w:rtl/>
        </w:rPr>
        <w:t xml:space="preserve"> البروده ف</w:t>
      </w:r>
      <w:r>
        <w:rPr>
          <w:rFonts w:hint="cs"/>
          <w:rtl/>
        </w:rPr>
        <w:t>ی</w:t>
      </w:r>
      <w:r>
        <w:rPr>
          <w:rtl/>
        </w:rPr>
        <w:t xml:space="preserve"> المحرور</w:t>
      </w:r>
      <w:r>
        <w:rPr>
          <w:rFonts w:hint="cs"/>
          <w:rtl/>
        </w:rPr>
        <w:t>ی</w:t>
      </w:r>
      <w:r>
        <w:rPr>
          <w:rFonts w:hint="eastAsia"/>
          <w:rtl/>
        </w:rPr>
        <w:t>ن</w:t>
      </w:r>
      <w:r>
        <w:rPr>
          <w:rtl/>
        </w:rPr>
        <w:t xml:space="preserve"> و الحراره ف</w:t>
      </w:r>
      <w:r>
        <w:rPr>
          <w:rFonts w:hint="cs"/>
          <w:rtl/>
        </w:rPr>
        <w:t>ی</w:t>
      </w:r>
      <w:r>
        <w:rPr>
          <w:rtl/>
        </w:rPr>
        <w:t xml:space="preserve"> المبرود</w:t>
      </w:r>
      <w:r>
        <w:rPr>
          <w:rFonts w:hint="cs"/>
          <w:rtl/>
        </w:rPr>
        <w:t>ی</w:t>
      </w:r>
      <w:r>
        <w:rPr>
          <w:rFonts w:hint="eastAsia"/>
          <w:rtl/>
        </w:rPr>
        <w:t>ن</w:t>
      </w:r>
      <w:r>
        <w:rPr>
          <w:rtl/>
        </w:rPr>
        <w:t>.و الثان</w:t>
      </w:r>
      <w:r>
        <w:rPr>
          <w:rFonts w:hint="cs"/>
          <w:rtl/>
        </w:rPr>
        <w:t>ی</w:t>
      </w:r>
      <w:r>
        <w:rPr>
          <w:rtl/>
        </w:rPr>
        <w:t xml:space="preserve"> أن </w:t>
      </w:r>
      <w:r>
        <w:rPr>
          <w:rFonts w:hint="cs"/>
          <w:rtl/>
        </w:rPr>
        <w:t>ی</w:t>
      </w:r>
      <w:r>
        <w:rPr>
          <w:rFonts w:hint="eastAsia"/>
          <w:rtl/>
        </w:rPr>
        <w:t>کون</w:t>
      </w:r>
      <w:r>
        <w:rPr>
          <w:rtl/>
        </w:rPr>
        <w:t xml:space="preserve"> المراد کون الهواء حارا أو باردا،فوجهه انّ المتولّد ف</w:t>
      </w:r>
      <w:r>
        <w:rPr>
          <w:rFonts w:hint="cs"/>
          <w:rtl/>
        </w:rPr>
        <w:t>ی</w:t>
      </w:r>
      <w:r>
        <w:rPr>
          <w:rtl/>
        </w:rPr>
        <w:t xml:space="preserve"> الهواء الحارّ </w:t>
      </w:r>
      <w:r>
        <w:rPr>
          <w:rFonts w:hint="cs"/>
          <w:rtl/>
        </w:rPr>
        <w:t>ی</w:t>
      </w:r>
      <w:r>
        <w:rPr>
          <w:rFonts w:hint="eastAsia"/>
          <w:rtl/>
        </w:rPr>
        <w:t>کون</w:t>
      </w:r>
      <w:r>
        <w:rPr>
          <w:rtl/>
        </w:rPr>
        <w:t xml:space="preserve"> حارا،و ف</w:t>
      </w:r>
      <w:r>
        <w:rPr>
          <w:rFonts w:hint="cs"/>
          <w:rtl/>
        </w:rPr>
        <w:t>ی</w:t>
      </w:r>
      <w:r>
        <w:rPr>
          <w:rtl/>
        </w:rPr>
        <w:t xml:space="preserve"> الهواء البارد </w:t>
      </w:r>
      <w:r>
        <w:rPr>
          <w:rFonts w:hint="cs"/>
          <w:rtl/>
        </w:rPr>
        <w:t>ی</w:t>
      </w:r>
      <w:r>
        <w:rPr>
          <w:rFonts w:hint="eastAsia"/>
          <w:rtl/>
        </w:rPr>
        <w:t>کون</w:t>
      </w:r>
      <w:r>
        <w:rPr>
          <w:rtl/>
        </w:rPr>
        <w:t xml:space="preserve"> باردا،و قد </w:t>
      </w:r>
      <w:r>
        <w:rPr>
          <w:rFonts w:hint="cs"/>
          <w:rtl/>
        </w:rPr>
        <w:t>ی</w:t>
      </w:r>
      <w:r>
        <w:rPr>
          <w:rFonts w:hint="eastAsia"/>
          <w:rtl/>
        </w:rPr>
        <w:t>قال</w:t>
      </w:r>
      <w:r>
        <w:rPr>
          <w:rtl/>
        </w:rPr>
        <w:t>:</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نفعه و دفع مضارّه لموافقه قول الأئمه </w:t>
      </w:r>
      <w:r w:rsidR="007C3393" w:rsidRPr="007C3393">
        <w:rPr>
          <w:rStyle w:val="libAlaemChar"/>
          <w:rtl/>
        </w:rPr>
        <w:t>عليهم‌السلام</w:t>
      </w:r>
      <w:r>
        <w:rPr>
          <w:rtl/>
        </w:rPr>
        <w:t>،ف</w:t>
      </w:r>
      <w:r>
        <w:rPr>
          <w:rFonts w:hint="cs"/>
          <w:rtl/>
        </w:rPr>
        <w:t>ی</w:t>
      </w:r>
      <w:r>
        <w:rPr>
          <w:rFonts w:hint="eastAsia"/>
          <w:rtl/>
        </w:rPr>
        <w:t>کون</w:t>
      </w:r>
      <w:r>
        <w:rPr>
          <w:rtl/>
        </w:rPr>
        <w:t xml:space="preserve"> ذکر هذه الأمور لامتحان إ</w:t>
      </w:r>
      <w:r>
        <w:rPr>
          <w:rFonts w:hint="cs"/>
          <w:rtl/>
        </w:rPr>
        <w:t>ی</w:t>
      </w:r>
      <w:r>
        <w:rPr>
          <w:rFonts w:hint="eastAsia"/>
          <w:rtl/>
        </w:rPr>
        <w:t>مان</w:t>
      </w:r>
      <w:r>
        <w:rPr>
          <w:rtl/>
        </w:rPr>
        <w:t xml:space="preserve"> الناس و تصد</w:t>
      </w:r>
      <w:r>
        <w:rPr>
          <w:rFonts w:hint="cs"/>
          <w:rtl/>
        </w:rPr>
        <w:t>ی</w:t>
      </w:r>
      <w:r>
        <w:rPr>
          <w:rFonts w:hint="eastAsia"/>
          <w:rtl/>
        </w:rPr>
        <w:t>قهم</w:t>
      </w:r>
      <w:r>
        <w:rPr>
          <w:rtl/>
        </w:rPr>
        <w:t xml:space="preserve"> لأئمتهم، و مع العمل بها </w:t>
      </w:r>
      <w:r>
        <w:rPr>
          <w:rFonts w:hint="cs"/>
          <w:rtl/>
        </w:rPr>
        <w:t>ی</w:t>
      </w:r>
      <w:r>
        <w:rPr>
          <w:rFonts w:hint="eastAsia"/>
          <w:rtl/>
        </w:rPr>
        <w:t>دفع</w:t>
      </w:r>
      <w:r>
        <w:rPr>
          <w:rtl/>
        </w:rPr>
        <w:t xml:space="preserve"> اللّه ضرره بقدرته،کما تر</w:t>
      </w:r>
      <w:r>
        <w:rPr>
          <w:rFonts w:hint="cs"/>
          <w:rtl/>
        </w:rPr>
        <w:t>ی</w:t>
      </w:r>
      <w:r>
        <w:rPr>
          <w:rtl/>
        </w:rPr>
        <w:t xml:space="preserve"> جماعه من المؤمن</w:t>
      </w:r>
      <w:r>
        <w:rPr>
          <w:rFonts w:hint="cs"/>
          <w:rtl/>
        </w:rPr>
        <w:t>ی</w:t>
      </w:r>
      <w:r>
        <w:rPr>
          <w:rFonts w:hint="eastAsia"/>
          <w:rtl/>
        </w:rPr>
        <w:t>ن</w:t>
      </w:r>
      <w:r>
        <w:rPr>
          <w:rtl/>
        </w:rPr>
        <w:t xml:space="preserve"> المخلص</w:t>
      </w:r>
      <w:r>
        <w:rPr>
          <w:rFonts w:hint="cs"/>
          <w:rtl/>
        </w:rPr>
        <w:t>ی</w:t>
      </w:r>
      <w:r>
        <w:rPr>
          <w:rFonts w:hint="eastAsia"/>
          <w:rtl/>
        </w:rPr>
        <w:t>ن</w:t>
      </w:r>
      <w:r>
        <w:rPr>
          <w:rtl/>
        </w:rPr>
        <w:t xml:space="preserve"> </w:t>
      </w:r>
      <w:r>
        <w:rPr>
          <w:rFonts w:hint="cs"/>
          <w:rtl/>
        </w:rPr>
        <w:t>ی</w:t>
      </w:r>
      <w:r>
        <w:rPr>
          <w:rFonts w:hint="eastAsia"/>
          <w:rtl/>
        </w:rPr>
        <w:t>عملون</w:t>
      </w:r>
      <w:r>
        <w:rPr>
          <w:rtl/>
        </w:rPr>
        <w:t xml:space="preserve"> بما </w:t>
      </w:r>
      <w:r>
        <w:rPr>
          <w:rFonts w:hint="cs"/>
          <w:rtl/>
        </w:rPr>
        <w:t>ی</w:t>
      </w:r>
      <w:r>
        <w:rPr>
          <w:rFonts w:hint="eastAsia"/>
          <w:rtl/>
        </w:rPr>
        <w:t>رو</w:t>
      </w:r>
      <w:r>
        <w:rPr>
          <w:rFonts w:hint="cs"/>
          <w:rtl/>
        </w:rPr>
        <w:t>ی</w:t>
      </w:r>
      <w:r>
        <w:rPr>
          <w:rtl/>
        </w:rPr>
        <w:t xml:space="preserve"> من علمهم </w:t>
      </w:r>
      <w:r w:rsidR="00EC2CC2" w:rsidRPr="00EC2CC2">
        <w:rPr>
          <w:rStyle w:val="libAlaemChar"/>
          <w:rtl/>
        </w:rPr>
        <w:t>عليه‌السلام</w:t>
      </w:r>
      <w:r>
        <w:rPr>
          <w:rtl/>
        </w:rPr>
        <w:t xml:space="preserve"> و </w:t>
      </w:r>
      <w:r>
        <w:rPr>
          <w:rFonts w:hint="cs"/>
          <w:rtl/>
        </w:rPr>
        <w:t>ی</w:t>
      </w:r>
      <w:r>
        <w:rPr>
          <w:rFonts w:hint="eastAsia"/>
          <w:rtl/>
        </w:rPr>
        <w:t>نتفعون</w:t>
      </w:r>
      <w:r>
        <w:rPr>
          <w:rtl/>
        </w:rPr>
        <w:t xml:space="preserve"> به،و إ</w:t>
      </w:r>
      <w:r>
        <w:rPr>
          <w:rFonts w:hint="eastAsia"/>
          <w:rtl/>
        </w:rPr>
        <w:t>ذا</w:t>
      </w:r>
      <w:r>
        <w:rPr>
          <w:rtl/>
        </w:rPr>
        <w:t xml:space="preserve"> عمل غ</w:t>
      </w:r>
      <w:r>
        <w:rPr>
          <w:rFonts w:hint="cs"/>
          <w:rtl/>
        </w:rPr>
        <w:t>ی</w:t>
      </w:r>
      <w:r>
        <w:rPr>
          <w:rFonts w:hint="eastAsia"/>
          <w:rtl/>
        </w:rPr>
        <w:t>رهم</w:t>
      </w:r>
      <w:r>
        <w:rPr>
          <w:rtl/>
        </w:rPr>
        <w:t xml:space="preserve"> عل</w:t>
      </w:r>
      <w:r>
        <w:rPr>
          <w:rFonts w:hint="cs"/>
          <w:rtl/>
        </w:rPr>
        <w:t>ی</w:t>
      </w:r>
      <w:r>
        <w:rPr>
          <w:rtl/>
        </w:rPr>
        <w:t xml:space="preserve"> وجه الإنکار أو التجربه ربّما </w:t>
      </w:r>
      <w:r>
        <w:rPr>
          <w:rFonts w:hint="cs"/>
          <w:rtl/>
        </w:rPr>
        <w:t>ی</w:t>
      </w:r>
      <w:r>
        <w:rPr>
          <w:rFonts w:hint="eastAsia"/>
          <w:rtl/>
        </w:rPr>
        <w:t>تضرّر</w:t>
      </w:r>
      <w:r>
        <w:rPr>
          <w:rtl/>
        </w:rPr>
        <w:t xml:space="preserve"> به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8</w:t>
      </w:r>
      <w:r w:rsidR="00ED3E80">
        <w:rPr>
          <w:rtl/>
        </w:rPr>
        <w:t>6</w:t>
      </w:r>
      <w:r w:rsidR="001A3C8D">
        <w:rPr>
          <w:rtl/>
        </w:rPr>
        <w:t>0</w:t>
      </w:r>
      <w:r w:rsidR="00ED3E80">
        <w:rPr>
          <w:rtl/>
        </w:rPr>
        <w:t>/</w:t>
      </w:r>
      <w:r w:rsidR="001A3C8D">
        <w:rPr>
          <w:rtl/>
        </w:rPr>
        <w:t>88</w:t>
      </w:r>
      <w:r w:rsidR="00ED3E80">
        <w:rPr>
          <w:rtl/>
        </w:rPr>
        <w:t>/</w:t>
      </w:r>
      <w:r w:rsidR="001A3C8D">
        <w:rPr>
          <w:rtl/>
        </w:rPr>
        <w:t>1</w:t>
      </w:r>
      <w:r w:rsidR="00ED3E80">
        <w:rPr>
          <w:rtl/>
        </w:rPr>
        <w:t>4،ج:</w:t>
      </w:r>
      <w:r w:rsidR="001A3C8D">
        <w:rPr>
          <w:rtl/>
        </w:rPr>
        <w:t>222</w:t>
      </w:r>
      <w:r w:rsidR="00ED3E80">
        <w:rPr>
          <w:rtl/>
        </w:rPr>
        <w:t>/66</w:t>
      </w:r>
    </w:p>
    <w:p w:rsidR="005A2728" w:rsidRDefault="005A2728" w:rsidP="0027669E">
      <w:pPr>
        <w:pStyle w:val="libNormal"/>
        <w:rPr>
          <w:rtl/>
        </w:rPr>
      </w:pPr>
      <w:r>
        <w:rPr>
          <w:rtl/>
        </w:rPr>
        <w:br w:type="page"/>
      </w:r>
    </w:p>
    <w:p w:rsidR="00ED3E80" w:rsidRDefault="00ED3E80" w:rsidP="00BB21B9">
      <w:pPr>
        <w:pStyle w:val="Heading3Center"/>
      </w:pPr>
      <w:bookmarkStart w:id="39" w:name="_Toc467873437"/>
      <w:r>
        <w:rPr>
          <w:rFonts w:hint="eastAsia"/>
          <w:rtl/>
        </w:rPr>
        <w:lastRenderedPageBreak/>
        <w:t>باب</w:t>
      </w:r>
      <w:r>
        <w:rPr>
          <w:rtl/>
        </w:rPr>
        <w:t xml:space="preserve"> الباء بعده الراء</w:t>
      </w:r>
      <w:bookmarkEnd w:id="39"/>
      <w:r>
        <w:rPr>
          <w:rtl/>
        </w:rPr>
        <w:t xml:space="preserve"> </w:t>
      </w:r>
    </w:p>
    <w:p w:rsidR="00ED3E80" w:rsidRDefault="00ED3E80" w:rsidP="00ED3E80">
      <w:pPr>
        <w:pStyle w:val="libNormal"/>
      </w:pPr>
      <w:r w:rsidRPr="00BB21B9">
        <w:rPr>
          <w:rStyle w:val="libBold1Char"/>
          <w:rFonts w:hint="eastAsia"/>
          <w:rtl/>
        </w:rPr>
        <w:t>برء</w:t>
      </w:r>
      <w:r>
        <w:rPr>
          <w:rtl/>
        </w:rPr>
        <w:t xml:space="preserve">: </w:t>
      </w:r>
    </w:p>
    <w:p w:rsidR="00ED3E80" w:rsidRDefault="00ED3E80" w:rsidP="00BB21B9">
      <w:pPr>
        <w:pStyle w:val="libCenterBold1"/>
      </w:pPr>
      <w:r>
        <w:rPr>
          <w:rFonts w:hint="eastAsia"/>
          <w:rtl/>
        </w:rPr>
        <w:t>البراء</w:t>
      </w:r>
      <w:r>
        <w:rPr>
          <w:rtl/>
        </w:rPr>
        <w:t xml:space="preserve"> بن عازب </w:t>
      </w:r>
    </w:p>
    <w:p w:rsidR="00ED3E80" w:rsidRDefault="00ED3E80" w:rsidP="00ED3E80">
      <w:pPr>
        <w:pStyle w:val="libNormal"/>
      </w:pPr>
      <w:r w:rsidRPr="00BB21B9">
        <w:rPr>
          <w:rStyle w:val="libBold1Char"/>
          <w:rFonts w:hint="eastAsia"/>
          <w:rtl/>
        </w:rPr>
        <w:t>رجال</w:t>
      </w:r>
      <w:r>
        <w:rPr>
          <w:rtl/>
        </w:rPr>
        <w:t xml:space="preserve"> </w:t>
      </w:r>
      <w:r w:rsidRPr="00BB21B9">
        <w:rPr>
          <w:rStyle w:val="libBold1Char"/>
          <w:rtl/>
        </w:rPr>
        <w:t>الکشّ</w:t>
      </w:r>
      <w:r w:rsidRPr="00BB21B9">
        <w:rPr>
          <w:rStyle w:val="libBold1Char"/>
          <w:rFonts w:hint="cs"/>
          <w:rtl/>
        </w:rPr>
        <w:t>یّ</w:t>
      </w:r>
      <w:r>
        <w:rPr>
          <w:rtl/>
        </w:rPr>
        <w:t>:عن أب</w:t>
      </w:r>
      <w:r>
        <w:rPr>
          <w:rFonts w:hint="cs"/>
          <w:rtl/>
        </w:rPr>
        <w:t>ی</w:t>
      </w:r>
      <w:r>
        <w:rPr>
          <w:rtl/>
        </w:rPr>
        <w:t xml:space="preserve"> جعفر و أب</w:t>
      </w:r>
      <w:r>
        <w:rPr>
          <w:rFonts w:hint="cs"/>
          <w:rtl/>
        </w:rPr>
        <w:t>ی</w:t>
      </w:r>
      <w:r>
        <w:rPr>
          <w:rtl/>
        </w:rPr>
        <w:t xml:space="preserve"> عبد اللّه </w:t>
      </w:r>
      <w:r w:rsidR="001C23D3" w:rsidRPr="001C23D3">
        <w:rPr>
          <w:rStyle w:val="libAlaemChar"/>
          <w:rtl/>
        </w:rPr>
        <w:t>عليهما‌السلام</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للبراء ابن عازب:ک</w:t>
      </w:r>
      <w:r>
        <w:rPr>
          <w:rFonts w:hint="cs"/>
          <w:rtl/>
        </w:rPr>
        <w:t>ی</w:t>
      </w:r>
      <w:r>
        <w:rPr>
          <w:rFonts w:hint="eastAsia"/>
          <w:rtl/>
        </w:rPr>
        <w:t>ف</w:t>
      </w:r>
      <w:r>
        <w:rPr>
          <w:rtl/>
        </w:rPr>
        <w:t xml:space="preserve"> وجدت هذا الد</w:t>
      </w:r>
      <w:r>
        <w:rPr>
          <w:rFonts w:hint="cs"/>
          <w:rtl/>
        </w:rPr>
        <w:t>ی</w:t>
      </w:r>
      <w:r>
        <w:rPr>
          <w:rFonts w:hint="eastAsia"/>
          <w:rtl/>
        </w:rPr>
        <w:t>ن؟قال</w:t>
      </w:r>
      <w:r>
        <w:rPr>
          <w:rtl/>
        </w:rPr>
        <w:t>:کنّا بمنزله ال</w:t>
      </w:r>
      <w:r>
        <w:rPr>
          <w:rFonts w:hint="cs"/>
          <w:rtl/>
        </w:rPr>
        <w:t>ی</w:t>
      </w:r>
      <w:r>
        <w:rPr>
          <w:rFonts w:hint="eastAsia"/>
          <w:rtl/>
        </w:rPr>
        <w:t>هود</w:t>
      </w:r>
      <w:r>
        <w:rPr>
          <w:rtl/>
        </w:rPr>
        <w:t xml:space="preserve"> قبل أن نتّبعک،تخفّ عل</w:t>
      </w:r>
      <w:r>
        <w:rPr>
          <w:rFonts w:hint="cs"/>
          <w:rtl/>
        </w:rPr>
        <w:t>ی</w:t>
      </w:r>
      <w:r>
        <w:rPr>
          <w:rFonts w:hint="eastAsia"/>
          <w:rtl/>
        </w:rPr>
        <w:t>نا</w:t>
      </w:r>
      <w:r>
        <w:rPr>
          <w:rtl/>
        </w:rPr>
        <w:t xml:space="preserve"> العباده،فلمّا اتّبعناک و وقع حقا</w:t>
      </w:r>
      <w:r>
        <w:rPr>
          <w:rFonts w:hint="cs"/>
          <w:rtl/>
        </w:rPr>
        <w:t>ی</w:t>
      </w:r>
      <w:r>
        <w:rPr>
          <w:rFonts w:hint="eastAsia"/>
          <w:rtl/>
        </w:rPr>
        <w:t>ق</w:t>
      </w:r>
      <w:r>
        <w:rPr>
          <w:rtl/>
        </w:rPr>
        <w:t xml:space="preserve"> الإ</w:t>
      </w:r>
      <w:r>
        <w:rPr>
          <w:rFonts w:hint="cs"/>
          <w:rtl/>
        </w:rPr>
        <w:t>ی</w:t>
      </w:r>
      <w:r>
        <w:rPr>
          <w:rFonts w:hint="eastAsia"/>
          <w:rtl/>
        </w:rPr>
        <w:t>مان</w:t>
      </w:r>
      <w:r>
        <w:rPr>
          <w:rtl/>
        </w:rPr>
        <w:t xml:space="preserve"> ف</w:t>
      </w:r>
      <w:r>
        <w:rPr>
          <w:rFonts w:hint="cs"/>
          <w:rtl/>
        </w:rPr>
        <w:t>ی</w:t>
      </w:r>
      <w:r>
        <w:rPr>
          <w:rtl/>
        </w:rPr>
        <w:t xml:space="preserve"> قلوبنا وجدنا العباده قد تثاقلت ف</w:t>
      </w:r>
      <w:r>
        <w:rPr>
          <w:rFonts w:hint="cs"/>
          <w:rtl/>
        </w:rPr>
        <w:t>ی</w:t>
      </w:r>
      <w:r>
        <w:rPr>
          <w:rtl/>
        </w:rPr>
        <w:t xml:space="preserve"> أ</w:t>
      </w:r>
      <w:r>
        <w:rPr>
          <w:rFonts w:hint="eastAsia"/>
          <w:rtl/>
        </w:rPr>
        <w:t>جسادنا،قال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:فمن ثمّ </w:t>
      </w:r>
      <w:r>
        <w:rPr>
          <w:rFonts w:hint="cs"/>
          <w:rtl/>
        </w:rPr>
        <w:t>ی</w:t>
      </w:r>
      <w:r>
        <w:rPr>
          <w:rFonts w:hint="eastAsia"/>
          <w:rtl/>
        </w:rPr>
        <w:t>حشر</w:t>
      </w:r>
      <w:r>
        <w:rPr>
          <w:rtl/>
        </w:rPr>
        <w:t xml:space="preserve"> الناس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w:t>
      </w:r>
      <w:r>
        <w:rPr>
          <w:rFonts w:hint="cs"/>
          <w:rtl/>
        </w:rPr>
        <w:t>ی</w:t>
      </w:r>
      <w:r>
        <w:rPr>
          <w:rtl/>
        </w:rPr>
        <w:t xml:space="preserve"> صور الحم</w:t>
      </w:r>
      <w:r>
        <w:rPr>
          <w:rFonts w:hint="cs"/>
          <w:rtl/>
        </w:rPr>
        <w:t>ی</w:t>
      </w:r>
      <w:r>
        <w:rPr>
          <w:rFonts w:hint="eastAsia"/>
          <w:rtl/>
        </w:rPr>
        <w:t>ر</w:t>
      </w:r>
      <w:r>
        <w:rPr>
          <w:rtl/>
        </w:rPr>
        <w:t xml:space="preserve"> و تحشرون فراد</w:t>
      </w:r>
      <w:r>
        <w:rPr>
          <w:rFonts w:hint="cs"/>
          <w:rtl/>
        </w:rPr>
        <w:t>ی</w:t>
      </w:r>
      <w:r>
        <w:rPr>
          <w:rtl/>
        </w:rPr>
        <w:t xml:space="preserve"> فراد</w:t>
      </w:r>
      <w:r>
        <w:rPr>
          <w:rFonts w:hint="cs"/>
          <w:rtl/>
        </w:rPr>
        <w:t>ی</w:t>
      </w:r>
      <w:r>
        <w:rPr>
          <w:rtl/>
        </w:rPr>
        <w:t xml:space="preserve"> </w:t>
      </w:r>
      <w:r>
        <w:rPr>
          <w:rFonts w:hint="cs"/>
          <w:rtl/>
        </w:rPr>
        <w:t>ی</w:t>
      </w:r>
      <w:r>
        <w:rPr>
          <w:rFonts w:hint="eastAsia"/>
          <w:rtl/>
        </w:rPr>
        <w:t>ؤخذ</w:t>
      </w:r>
      <w:r>
        <w:rPr>
          <w:rtl/>
        </w:rPr>
        <w:t xml:space="preserve"> بکم ال</w:t>
      </w:r>
      <w:r>
        <w:rPr>
          <w:rFonts w:hint="cs"/>
          <w:rtl/>
        </w:rPr>
        <w:t>ی</w:t>
      </w:r>
      <w:r>
        <w:rPr>
          <w:rtl/>
        </w:rPr>
        <w:t xml:space="preserve"> الجنه. ثمّ قال أبو عبد اللّه </w:t>
      </w:r>
      <w:r w:rsidR="00EC2CC2" w:rsidRPr="00EC2CC2">
        <w:rPr>
          <w:rStyle w:val="libAlaemChar"/>
          <w:rtl/>
        </w:rPr>
        <w:t>عليه‌السلام</w:t>
      </w:r>
      <w:r>
        <w:rPr>
          <w:rtl/>
        </w:rPr>
        <w:t xml:space="preserve">: ما بدأ لکم ما من أحد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الاّ و هو </w:t>
      </w:r>
      <w:r>
        <w:rPr>
          <w:rFonts w:hint="cs"/>
          <w:rtl/>
        </w:rPr>
        <w:t>ی</w:t>
      </w:r>
      <w:r>
        <w:rPr>
          <w:rFonts w:hint="eastAsia"/>
          <w:rtl/>
        </w:rPr>
        <w:t>عو</w:t>
      </w:r>
      <w:r>
        <w:rPr>
          <w:rFonts w:hint="cs"/>
          <w:rtl/>
        </w:rPr>
        <w:t>ی</w:t>
      </w:r>
      <w:r>
        <w:rPr>
          <w:rtl/>
        </w:rPr>
        <w:t xml:space="preserve"> عو</w:t>
      </w:r>
      <w:r>
        <w:rPr>
          <w:rFonts w:hint="cs"/>
          <w:rtl/>
        </w:rPr>
        <w:t>ی</w:t>
      </w:r>
      <w:r>
        <w:rPr>
          <w:rtl/>
        </w:rPr>
        <w:t xml:space="preserve"> البهائم أن اشهدوا لنا و استغفروا لنا،فنعرض ع</w:t>
      </w:r>
      <w:r>
        <w:rPr>
          <w:rFonts w:hint="eastAsia"/>
          <w:rtl/>
        </w:rPr>
        <w:t>نهم</w:t>
      </w:r>
      <w:r>
        <w:rPr>
          <w:rtl/>
        </w:rPr>
        <w:t xml:space="preserve"> فما هم بعدها بمفلح</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کتاب کتبه ال</w:t>
      </w:r>
      <w:r>
        <w:rPr>
          <w:rFonts w:hint="cs"/>
          <w:rtl/>
        </w:rPr>
        <w:t>ی</w:t>
      </w:r>
      <w:r>
        <w:rPr>
          <w:rtl/>
        </w:rPr>
        <w:t xml:space="preserve"> أصحابه بعد منصرفه من النهروان قال: </w:t>
      </w:r>
    </w:p>
    <w:p w:rsidR="00ED3E80" w:rsidRDefault="00ED3E80" w:rsidP="00ED3E80">
      <w:pPr>
        <w:pStyle w:val="libNormal"/>
      </w:pPr>
      <w:r>
        <w:rPr>
          <w:rFonts w:hint="eastAsia"/>
          <w:rtl/>
        </w:rPr>
        <w:t>فدفعوا</w:t>
      </w:r>
      <w:r>
        <w:rPr>
          <w:rtl/>
        </w:rPr>
        <w:t xml:space="preserve"> الأنصار عن دعوتها و منعون</w:t>
      </w:r>
      <w:r>
        <w:rPr>
          <w:rFonts w:hint="cs"/>
          <w:rtl/>
        </w:rPr>
        <w:t>ی</w:t>
      </w:r>
      <w:r>
        <w:rPr>
          <w:rtl/>
        </w:rPr>
        <w:t xml:space="preserve"> حقّ</w:t>
      </w:r>
      <w:r>
        <w:rPr>
          <w:rFonts w:hint="cs"/>
          <w:rtl/>
        </w:rPr>
        <w:t>ی</w:t>
      </w:r>
      <w:r>
        <w:rPr>
          <w:rtl/>
        </w:rPr>
        <w:t xml:space="preserve"> منها،فأتان</w:t>
      </w:r>
      <w:r>
        <w:rPr>
          <w:rFonts w:hint="cs"/>
          <w:rtl/>
        </w:rPr>
        <w:t>ی</w:t>
      </w:r>
      <w:r>
        <w:rPr>
          <w:rtl/>
        </w:rPr>
        <w:t xml:space="preserve"> رهط </w:t>
      </w:r>
      <w:r>
        <w:rPr>
          <w:rFonts w:hint="cs"/>
          <w:rtl/>
        </w:rPr>
        <w:t>ی</w:t>
      </w:r>
      <w:r>
        <w:rPr>
          <w:rFonts w:hint="eastAsia"/>
          <w:rtl/>
        </w:rPr>
        <w:t>عرضون</w:t>
      </w:r>
      <w:r>
        <w:rPr>
          <w:rtl/>
        </w:rPr>
        <w:t xml:space="preserve"> عل</w:t>
      </w:r>
      <w:r>
        <w:rPr>
          <w:rFonts w:hint="cs"/>
          <w:rtl/>
        </w:rPr>
        <w:t>یّ</w:t>
      </w:r>
      <w:r>
        <w:rPr>
          <w:rtl/>
        </w:rPr>
        <w:t xml:space="preserve"> النصر،منهم ابنا سع</w:t>
      </w:r>
      <w:r>
        <w:rPr>
          <w:rFonts w:hint="cs"/>
          <w:rtl/>
        </w:rPr>
        <w:t>ی</w:t>
      </w:r>
      <w:r>
        <w:rPr>
          <w:rFonts w:hint="eastAsia"/>
          <w:rtl/>
        </w:rPr>
        <w:t>د</w:t>
      </w:r>
      <w:r>
        <w:rPr>
          <w:rtl/>
        </w:rPr>
        <w:t xml:space="preserve"> و المقداد بن الأسود،و أبو ذرّ الغفار</w:t>
      </w:r>
      <w:r>
        <w:rPr>
          <w:rFonts w:hint="cs"/>
          <w:rtl/>
        </w:rPr>
        <w:t>یّ</w:t>
      </w:r>
      <w:r>
        <w:rPr>
          <w:rFonts w:hint="eastAsia"/>
          <w:rtl/>
        </w:rPr>
        <w:t>،و</w:t>
      </w:r>
      <w:r>
        <w:rPr>
          <w:rtl/>
        </w:rPr>
        <w:t xml:space="preserve"> عمّار بن </w:t>
      </w:r>
      <w:r>
        <w:rPr>
          <w:rFonts w:hint="cs"/>
          <w:rtl/>
        </w:rPr>
        <w:t>ی</w:t>
      </w:r>
      <w:r>
        <w:rPr>
          <w:rFonts w:hint="eastAsia"/>
          <w:rtl/>
        </w:rPr>
        <w:t>اسر،</w:t>
      </w:r>
      <w:r>
        <w:rPr>
          <w:rtl/>
        </w:rPr>
        <w:t xml:space="preserve"> و سلمان الفارس</w:t>
      </w:r>
      <w:r>
        <w:rPr>
          <w:rFonts w:hint="cs"/>
          <w:rtl/>
        </w:rPr>
        <w:t>یّ</w:t>
      </w:r>
      <w:r>
        <w:rPr>
          <w:rFonts w:hint="eastAsia"/>
          <w:rtl/>
        </w:rPr>
        <w:t>،و</w:t>
      </w:r>
      <w:r>
        <w:rPr>
          <w:rtl/>
        </w:rPr>
        <w:t xml:space="preserve"> الزب</w:t>
      </w:r>
      <w:r>
        <w:rPr>
          <w:rFonts w:hint="cs"/>
          <w:rtl/>
        </w:rPr>
        <w:t>ی</w:t>
      </w:r>
      <w:r>
        <w:rPr>
          <w:rFonts w:hint="eastAsia"/>
          <w:rtl/>
        </w:rPr>
        <w:t>ر</w:t>
      </w:r>
      <w:r>
        <w:rPr>
          <w:rtl/>
        </w:rPr>
        <w:t xml:space="preserve"> بن العوّام،و البراء بن عازب </w:t>
      </w:r>
      <w:r w:rsidRPr="00604B91">
        <w:rPr>
          <w:rStyle w:val="libFootnotenumChar"/>
          <w:rtl/>
        </w:rPr>
        <w:t>(2)</w:t>
      </w:r>
      <w:r>
        <w:rPr>
          <w:rtl/>
        </w:rPr>
        <w:t xml:space="preserve">. </w:t>
      </w:r>
    </w:p>
    <w:p w:rsidR="00ED3E80" w:rsidRDefault="00ED3E80" w:rsidP="00ED3E80">
      <w:pPr>
        <w:pStyle w:val="libNormal"/>
      </w:pPr>
      <w:r w:rsidRPr="00BB21B9">
        <w:rPr>
          <w:rStyle w:val="libBold1Char"/>
          <w:rFonts w:hint="eastAsia"/>
          <w:rtl/>
        </w:rPr>
        <w:t>المناقب</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للبراء بن عازب: </w:t>
      </w:r>
      <w:r>
        <w:rPr>
          <w:rFonts w:hint="cs"/>
          <w:rtl/>
        </w:rPr>
        <w:t>ی</w:t>
      </w:r>
      <w:r>
        <w:rPr>
          <w:rFonts w:hint="eastAsia"/>
          <w:rtl/>
        </w:rPr>
        <w:t>قتل</w:t>
      </w:r>
      <w:r>
        <w:rPr>
          <w:rtl/>
        </w:rPr>
        <w:t xml:space="preserve"> ابن</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أنت ح</w:t>
      </w:r>
      <w:r>
        <w:rPr>
          <w:rFonts w:hint="cs"/>
          <w:rtl/>
        </w:rPr>
        <w:t>یّ</w:t>
      </w:r>
      <w:r>
        <w:rPr>
          <w:rtl/>
        </w:rPr>
        <w:t xml:space="preserve"> لا تنصره. </w:t>
      </w:r>
    </w:p>
    <w:p w:rsidR="00B431B0" w:rsidRDefault="00ED3E80" w:rsidP="00ED3E80">
      <w:pPr>
        <w:pStyle w:val="libNormal"/>
      </w:pPr>
      <w:r>
        <w:rPr>
          <w:rFonts w:hint="eastAsia"/>
          <w:rtl/>
        </w:rPr>
        <w:t>فلمّا</w:t>
      </w:r>
      <w:r>
        <w:rPr>
          <w:rtl/>
        </w:rPr>
        <w:t xml:space="preserve">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کان البراء </w:t>
      </w:r>
      <w:r>
        <w:rPr>
          <w:rFonts w:hint="cs"/>
          <w:rtl/>
        </w:rPr>
        <w:t>ی</w:t>
      </w:r>
      <w:r>
        <w:rPr>
          <w:rFonts w:hint="eastAsia"/>
          <w:rtl/>
        </w:rPr>
        <w:t>قول</w:t>
      </w:r>
      <w:r>
        <w:rPr>
          <w:rtl/>
        </w:rPr>
        <w:t>:صدق و اللّه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جعل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w:t>
      </w:r>
      <w:r w:rsidR="001A3C8D">
        <w:rPr>
          <w:rtl/>
        </w:rPr>
        <w:t>7</w:t>
      </w:r>
      <w:r w:rsidR="00ED3E80">
        <w:rPr>
          <w:rtl/>
        </w:rPr>
        <w:t>/4</w:t>
      </w:r>
      <w:r w:rsidR="001A3C8D">
        <w:rPr>
          <w:rtl/>
        </w:rPr>
        <w:t>1</w:t>
      </w:r>
      <w:r w:rsidR="00ED3E80">
        <w:rPr>
          <w:rtl/>
        </w:rPr>
        <w:t>/</w:t>
      </w:r>
      <w:r w:rsidR="001A3C8D">
        <w:rPr>
          <w:rtl/>
        </w:rPr>
        <w:t>3</w:t>
      </w:r>
      <w:r w:rsidR="00ED3E80">
        <w:rPr>
          <w:rtl/>
        </w:rPr>
        <w:t>،ج:</w:t>
      </w:r>
      <w:r w:rsidR="001A3C8D">
        <w:rPr>
          <w:rtl/>
        </w:rPr>
        <w:t>192</w:t>
      </w:r>
      <w:r w:rsidR="00ED3E80">
        <w:rPr>
          <w:rtl/>
        </w:rPr>
        <w:t>/</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18</w:t>
      </w:r>
      <w:r w:rsidR="00ED3E80">
        <w:rPr>
          <w:rtl/>
        </w:rPr>
        <w:t>5/</w:t>
      </w:r>
      <w:r w:rsidR="001A3C8D">
        <w:rPr>
          <w:rtl/>
        </w:rPr>
        <w:t>1</w:t>
      </w:r>
      <w:r w:rsidR="00ED3E80">
        <w:rPr>
          <w:rtl/>
        </w:rPr>
        <w:t>6/</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BB21B9">
      <w:pPr>
        <w:pStyle w:val="libNormal0"/>
      </w:pPr>
      <w:r>
        <w:rPr>
          <w:rFonts w:hint="cs"/>
          <w:rtl/>
        </w:rPr>
        <w:lastRenderedPageBreak/>
        <w:t>ی</w:t>
      </w:r>
      <w:r>
        <w:rPr>
          <w:rFonts w:hint="eastAsia"/>
          <w:rtl/>
        </w:rPr>
        <w:t>تلهّف</w:t>
      </w:r>
      <w:r>
        <w:rPr>
          <w:rtl/>
        </w:rPr>
        <w:t xml:space="preserve"> </w:t>
      </w:r>
      <w:r w:rsidRPr="00604B91">
        <w:rPr>
          <w:rStyle w:val="libFootnotenumChar"/>
          <w:rtl/>
        </w:rPr>
        <w:t>(1)</w:t>
      </w:r>
      <w:r>
        <w:rPr>
          <w:rtl/>
        </w:rPr>
        <w:t xml:space="preserve">. </w:t>
      </w:r>
    </w:p>
    <w:p w:rsidR="00ED3E80" w:rsidRDefault="00ED3E80" w:rsidP="00ED3E80">
      <w:pPr>
        <w:pStyle w:val="libNormal"/>
      </w:pPr>
      <w:r w:rsidRPr="00BB21B9">
        <w:rPr>
          <w:rStyle w:val="libBold1Char"/>
          <w:rFonts w:hint="eastAsia"/>
          <w:rtl/>
        </w:rPr>
        <w:t>أقول</w:t>
      </w:r>
      <w:r>
        <w:rPr>
          <w:rtl/>
        </w:rPr>
        <w:t>: البراء بن عازب،بالع</w:t>
      </w:r>
      <w:r>
        <w:rPr>
          <w:rFonts w:hint="cs"/>
          <w:rtl/>
        </w:rPr>
        <w:t>ی</w:t>
      </w:r>
      <w:r>
        <w:rPr>
          <w:rFonts w:hint="eastAsia"/>
          <w:rtl/>
        </w:rPr>
        <w:t>ن</w:t>
      </w:r>
      <w:r>
        <w:rPr>
          <w:rtl/>
        </w:rPr>
        <w:t xml:space="preserve"> المهمله و الزا</w:t>
      </w:r>
      <w:r>
        <w:rPr>
          <w:rFonts w:hint="cs"/>
          <w:rtl/>
        </w:rPr>
        <w:t>ی</w:t>
      </w:r>
      <w:r>
        <w:rPr>
          <w:rtl/>
        </w:rPr>
        <w:t xml:space="preserve"> المعجمه،الأنصار</w:t>
      </w:r>
      <w:r>
        <w:rPr>
          <w:rFonts w:hint="cs"/>
          <w:rtl/>
        </w:rPr>
        <w:t>ی</w:t>
      </w:r>
      <w:r>
        <w:rPr>
          <w:rtl/>
        </w:rPr>
        <w:t xml:space="preserve"> الخزرج</w:t>
      </w:r>
      <w:r>
        <w:rPr>
          <w:rFonts w:hint="cs"/>
          <w:rtl/>
        </w:rPr>
        <w:t>ی</w:t>
      </w:r>
      <w:r>
        <w:rPr>
          <w:rFonts w:hint="eastAsia"/>
          <w:rtl/>
        </w:rPr>
        <w:t>،</w:t>
      </w:r>
      <w:r>
        <w:rPr>
          <w:rtl/>
        </w:rPr>
        <w:t xml:space="preserve"> صحاب</w:t>
      </w:r>
      <w:r>
        <w:rPr>
          <w:rFonts w:hint="cs"/>
          <w:rtl/>
        </w:rPr>
        <w:t>یّ</w:t>
      </w:r>
      <w:r>
        <w:rPr>
          <w:rtl/>
        </w:rPr>
        <w:t xml:space="preserve"> نقل أنّه غزا مع رسول اللّه </w:t>
      </w:r>
      <w:r w:rsidR="001C23D3" w:rsidRPr="001C23D3">
        <w:rPr>
          <w:rStyle w:val="libAlaemChar"/>
          <w:rtl/>
        </w:rPr>
        <w:t>صلى‌الله‌عليه‌وآله‌وسلم</w:t>
      </w:r>
      <w:r>
        <w:rPr>
          <w:rtl/>
        </w:rPr>
        <w:t xml:space="preserve"> أربع عشره غزوه و افتتح الر</w:t>
      </w:r>
      <w:r>
        <w:rPr>
          <w:rFonts w:hint="cs"/>
          <w:rtl/>
        </w:rPr>
        <w:t>یّ</w:t>
      </w:r>
      <w:r>
        <w:rPr>
          <w:rtl/>
        </w:rPr>
        <w:t xml:space="preserve"> سنه أربع و عشر</w:t>
      </w:r>
      <w:r>
        <w:rPr>
          <w:rFonts w:hint="cs"/>
          <w:rtl/>
        </w:rPr>
        <w:t>ی</w:t>
      </w:r>
      <w:r>
        <w:rPr>
          <w:rFonts w:hint="eastAsia"/>
          <w:rtl/>
        </w:rPr>
        <w:t>ن</w:t>
      </w:r>
      <w:r>
        <w:rPr>
          <w:rtl/>
        </w:rPr>
        <w:t xml:space="preserve"> صلحا أو عنوه،و نزل الکوفه و ابتن</w:t>
      </w:r>
      <w:r>
        <w:rPr>
          <w:rFonts w:hint="cs"/>
          <w:rtl/>
        </w:rPr>
        <w:t>ی</w:t>
      </w:r>
      <w:r>
        <w:rPr>
          <w:rtl/>
        </w:rPr>
        <w:t xml:space="preserve"> بها دارا،و مات بها أ</w:t>
      </w:r>
      <w:r>
        <w:rPr>
          <w:rFonts w:hint="cs"/>
          <w:rtl/>
        </w:rPr>
        <w:t>یّ</w:t>
      </w:r>
      <w:r>
        <w:rPr>
          <w:rFonts w:hint="eastAsia"/>
          <w:rtl/>
        </w:rPr>
        <w:t>ام</w:t>
      </w:r>
      <w:r>
        <w:rPr>
          <w:rtl/>
        </w:rPr>
        <w:t xml:space="preserve"> مصعب بن الزب</w:t>
      </w:r>
      <w:r>
        <w:rPr>
          <w:rFonts w:hint="cs"/>
          <w:rtl/>
        </w:rPr>
        <w:t>ی</w:t>
      </w:r>
      <w:r>
        <w:rPr>
          <w:rFonts w:hint="eastAsia"/>
          <w:rtl/>
        </w:rPr>
        <w:t>ر،و</w:t>
      </w:r>
      <w:r>
        <w:rPr>
          <w:rtl/>
        </w:rPr>
        <w:t xml:space="preserve"> ف</w:t>
      </w:r>
      <w:r>
        <w:rPr>
          <w:rFonts w:hint="cs"/>
          <w:rtl/>
        </w:rPr>
        <w:t>ی</w:t>
      </w:r>
      <w:r>
        <w:rPr>
          <w:rFonts w:hint="eastAsia"/>
          <w:rtl/>
        </w:rPr>
        <w:t>ه</w:t>
      </w:r>
      <w:r>
        <w:rPr>
          <w:rtl/>
        </w:rPr>
        <w:t xml:space="preserve"> مدح و ذم.و عن الاست</w:t>
      </w:r>
      <w:r>
        <w:rPr>
          <w:rFonts w:hint="cs"/>
          <w:rtl/>
        </w:rPr>
        <w:t>ی</w:t>
      </w:r>
      <w:r>
        <w:rPr>
          <w:rFonts w:hint="eastAsia"/>
          <w:rtl/>
        </w:rPr>
        <w:t>عاب</w:t>
      </w:r>
      <w:r>
        <w:rPr>
          <w:rtl/>
        </w:rPr>
        <w:t xml:space="preserve"> أنّه شهد الجمل و صفّ</w:t>
      </w:r>
      <w:r>
        <w:rPr>
          <w:rFonts w:hint="cs"/>
          <w:rtl/>
        </w:rPr>
        <w:t>ی</w:t>
      </w:r>
      <w:r>
        <w:rPr>
          <w:rFonts w:hint="eastAsia"/>
          <w:rtl/>
        </w:rPr>
        <w:t>ن</w:t>
      </w:r>
      <w:r>
        <w:rPr>
          <w:rtl/>
        </w:rPr>
        <w:t xml:space="preserve"> و النهروان،انته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أنّه کتم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فعم</w:t>
      </w:r>
      <w:r>
        <w:rPr>
          <w:rFonts w:hint="cs"/>
          <w:rtl/>
        </w:rPr>
        <w:t>ی</w:t>
      </w:r>
      <w:r>
        <w:rPr>
          <w:rFonts w:hint="eastAsia"/>
          <w:rtl/>
        </w:rPr>
        <w:t>،و</w:t>
      </w:r>
      <w:r>
        <w:rPr>
          <w:rtl/>
        </w:rPr>
        <w:t xml:space="preserve"> اللّه العالم. </w:t>
      </w:r>
    </w:p>
    <w:p w:rsidR="00ED3E80" w:rsidRDefault="00ED3E80" w:rsidP="00BB21B9">
      <w:pPr>
        <w:pStyle w:val="libNormal"/>
      </w:pPr>
      <w:r>
        <w:rPr>
          <w:rFonts w:hint="eastAsia"/>
          <w:rtl/>
        </w:rPr>
        <w:t>البراء</w:t>
      </w:r>
      <w:r>
        <w:rPr>
          <w:rtl/>
        </w:rPr>
        <w:t xml:space="preserve"> بن مالک: </w:t>
      </w:r>
      <w:r>
        <w:rPr>
          <w:rFonts w:hint="eastAsia"/>
          <w:rtl/>
        </w:rPr>
        <w:t>البراء</w:t>
      </w:r>
      <w:r>
        <w:rPr>
          <w:rtl/>
        </w:rPr>
        <w:t xml:space="preserve"> بن مالک الأنصار</w:t>
      </w:r>
      <w:r>
        <w:rPr>
          <w:rFonts w:hint="cs"/>
          <w:rtl/>
        </w:rPr>
        <w:t>ی</w:t>
      </w:r>
      <w:r>
        <w:rPr>
          <w:rtl/>
        </w:rPr>
        <w:t xml:space="preserve"> أخو أنس بن مالک،شهد أحدا و الخندق،و قتل </w:t>
      </w:r>
      <w:r>
        <w:rPr>
          <w:rFonts w:hint="cs"/>
          <w:rtl/>
        </w:rPr>
        <w:t>ی</w:t>
      </w:r>
      <w:r>
        <w:rPr>
          <w:rFonts w:hint="eastAsia"/>
          <w:rtl/>
        </w:rPr>
        <w:t>وم</w:t>
      </w:r>
      <w:r>
        <w:rPr>
          <w:rtl/>
        </w:rPr>
        <w:t xml:space="preserve"> تستر،و عن أسد الغابه أنّه شهد أحدا و المشاهد کلّها مع رسول اللّه </w:t>
      </w:r>
      <w:r w:rsidR="001C23D3" w:rsidRPr="001C23D3">
        <w:rPr>
          <w:rStyle w:val="libAlaemChar"/>
          <w:rtl/>
        </w:rPr>
        <w:t>صلى‌الله‌عليه‌وآله‌وسلم</w:t>
      </w:r>
      <w:r>
        <w:rPr>
          <w:rtl/>
        </w:rPr>
        <w:t xml:space="preserve"> الاّ بدرا،و کان شجاعا مقداما،ال</w:t>
      </w:r>
      <w:r>
        <w:rPr>
          <w:rFonts w:hint="cs"/>
          <w:rtl/>
        </w:rPr>
        <w:t>ی</w:t>
      </w:r>
      <w:r>
        <w:rPr>
          <w:rtl/>
        </w:rPr>
        <w:t xml:space="preserve"> أن ذکر أنّه قتل </w:t>
      </w:r>
      <w:r>
        <w:rPr>
          <w:rFonts w:hint="cs"/>
          <w:rtl/>
        </w:rPr>
        <w:t>ی</w:t>
      </w:r>
      <w:r>
        <w:rPr>
          <w:rFonts w:hint="eastAsia"/>
          <w:rtl/>
        </w:rPr>
        <w:t>وم</w:t>
      </w:r>
      <w:r>
        <w:rPr>
          <w:rtl/>
        </w:rPr>
        <w:t xml:space="preserve"> تستر سنه عشر</w:t>
      </w:r>
      <w:r>
        <w:rPr>
          <w:rFonts w:hint="cs"/>
          <w:rtl/>
        </w:rPr>
        <w:t>ی</w:t>
      </w:r>
      <w:r>
        <w:rPr>
          <w:rFonts w:hint="eastAsia"/>
          <w:rtl/>
        </w:rPr>
        <w:t>ن،أو</w:t>
      </w:r>
      <w:r>
        <w:rPr>
          <w:rtl/>
        </w:rPr>
        <w:t xml:space="preserve"> ثلاث و عشر</w:t>
      </w:r>
      <w:r>
        <w:rPr>
          <w:rFonts w:hint="cs"/>
          <w:rtl/>
        </w:rPr>
        <w:t>ی</w:t>
      </w:r>
      <w:r>
        <w:rPr>
          <w:rFonts w:hint="eastAsia"/>
          <w:rtl/>
        </w:rPr>
        <w:t>ن،أو</w:t>
      </w:r>
      <w:r>
        <w:rPr>
          <w:rtl/>
        </w:rPr>
        <w:t xml:space="preserve"> تسع عشر</w:t>
      </w:r>
      <w:r>
        <w:rPr>
          <w:rFonts w:hint="eastAsia"/>
          <w:rtl/>
        </w:rPr>
        <w:t>ه</w:t>
      </w:r>
      <w:r>
        <w:rPr>
          <w:rtl/>
        </w:rPr>
        <w:t xml:space="preserve"> بعد أن قتل مبارزه مائه رجل سو</w:t>
      </w:r>
      <w:r>
        <w:rPr>
          <w:rFonts w:hint="cs"/>
          <w:rtl/>
        </w:rPr>
        <w:t>ی</w:t>
      </w:r>
      <w:r>
        <w:rPr>
          <w:rtl/>
        </w:rPr>
        <w:t xml:space="preserve"> من شرک ف</w:t>
      </w:r>
      <w:r>
        <w:rPr>
          <w:rFonts w:hint="cs"/>
          <w:rtl/>
        </w:rPr>
        <w:t>ی</w:t>
      </w:r>
      <w:r>
        <w:rPr>
          <w:rtl/>
        </w:rPr>
        <w:t xml:space="preserve"> قتله،انته</w:t>
      </w:r>
      <w:r>
        <w:rPr>
          <w:rFonts w:hint="cs"/>
          <w:rtl/>
        </w:rPr>
        <w:t>ی</w:t>
      </w:r>
      <w:r>
        <w:rPr>
          <w:rtl/>
        </w:rPr>
        <w:t>.و عن الفضل بن شاذان قال:من السابق</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رجعوا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البراء بن مالک،انته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تستر کجندب معرّب شوشتر،و قبر البراء هناک </w:t>
      </w:r>
      <w:r>
        <w:rPr>
          <w:rFonts w:hint="cs"/>
          <w:rtl/>
        </w:rPr>
        <w:t>ی</w:t>
      </w:r>
      <w:r>
        <w:rPr>
          <w:rFonts w:hint="eastAsia"/>
          <w:rtl/>
        </w:rPr>
        <w:t>زار</w:t>
      </w:r>
      <w:r>
        <w:rPr>
          <w:rtl/>
        </w:rPr>
        <w:t xml:space="preserve">. </w:t>
      </w:r>
    </w:p>
    <w:p w:rsidR="00ED3E80" w:rsidRDefault="00ED3E80" w:rsidP="00BB21B9">
      <w:pPr>
        <w:pStyle w:val="libCenterBold1"/>
      </w:pPr>
      <w:r>
        <w:rPr>
          <w:rFonts w:hint="eastAsia"/>
          <w:rtl/>
        </w:rPr>
        <w:t>البراء</w:t>
      </w:r>
      <w:r>
        <w:rPr>
          <w:rtl/>
        </w:rPr>
        <w:t xml:space="preserve"> بن معرور </w:t>
      </w:r>
    </w:p>
    <w:p w:rsidR="00ED3E80" w:rsidRDefault="00ED3E80" w:rsidP="00ED3E80">
      <w:pPr>
        <w:pStyle w:val="libNormal"/>
      </w:pPr>
      <w:r>
        <w:rPr>
          <w:rFonts w:hint="eastAsia"/>
          <w:rtl/>
        </w:rPr>
        <w:t>البراء</w:t>
      </w:r>
      <w:r>
        <w:rPr>
          <w:rtl/>
        </w:rPr>
        <w:t xml:space="preserve"> بن معرور الأنصار</w:t>
      </w:r>
      <w:r>
        <w:rPr>
          <w:rFonts w:hint="cs"/>
          <w:rtl/>
        </w:rPr>
        <w:t>ی</w:t>
      </w:r>
      <w:r>
        <w:rPr>
          <w:rtl/>
        </w:rPr>
        <w:t xml:space="preserve"> الخزرج</w:t>
      </w:r>
      <w:r>
        <w:rPr>
          <w:rFonts w:hint="cs"/>
          <w:rtl/>
        </w:rPr>
        <w:t>ی</w:t>
      </w:r>
      <w:r>
        <w:rPr>
          <w:rtl/>
        </w:rPr>
        <w:t xml:space="preserve"> السلم</w:t>
      </w:r>
      <w:r>
        <w:rPr>
          <w:rFonts w:hint="cs"/>
          <w:rtl/>
        </w:rPr>
        <w:t>ی</w:t>
      </w:r>
      <w:r>
        <w:rPr>
          <w:rFonts w:hint="eastAsia"/>
          <w:rtl/>
        </w:rPr>
        <w:t>،أبو</w:t>
      </w:r>
      <w:r>
        <w:rPr>
          <w:rtl/>
        </w:rPr>
        <w:t xml:space="preserve"> بشر،من النقباء،توف</w:t>
      </w:r>
      <w:r>
        <w:rPr>
          <w:rFonts w:hint="cs"/>
          <w:rtl/>
        </w:rPr>
        <w:t>ی</w:t>
      </w:r>
      <w:r>
        <w:rPr>
          <w:rtl/>
        </w:rPr>
        <w:t xml:space="preserve"> عل</w:t>
      </w:r>
      <w:r>
        <w:rPr>
          <w:rFonts w:hint="cs"/>
          <w:rtl/>
        </w:rPr>
        <w:t>ی</w:t>
      </w:r>
      <w:r>
        <w:rPr>
          <w:rtl/>
        </w:rPr>
        <w:t xml:space="preserve"> عهد رسول اللّه </w:t>
      </w:r>
      <w:r w:rsidR="001C23D3" w:rsidRPr="001C23D3">
        <w:rPr>
          <w:rStyle w:val="libAlaemChar"/>
          <w:rtl/>
        </w:rPr>
        <w:t>صلى‌الله‌عليه‌وآله‌وسلم</w:t>
      </w:r>
      <w:r>
        <w:rPr>
          <w:rtl/>
        </w:rPr>
        <w:t>،و هو الذ</w:t>
      </w:r>
      <w:r>
        <w:rPr>
          <w:rFonts w:hint="cs"/>
          <w:rtl/>
        </w:rPr>
        <w:t>ی</w:t>
      </w:r>
      <w:r>
        <w:rPr>
          <w:rtl/>
        </w:rPr>
        <w:t xml:space="preserve"> فعل ثلاثه أفعال جرت(به) </w:t>
      </w:r>
      <w:r w:rsidRPr="00604B91">
        <w:rPr>
          <w:rStyle w:val="libFootnotenumChar"/>
          <w:rtl/>
        </w:rPr>
        <w:t>(2)</w:t>
      </w:r>
      <w:r>
        <w:rPr>
          <w:rtl/>
        </w:rPr>
        <w:t>السنّه:استعمل الماء ف</w:t>
      </w:r>
      <w:r>
        <w:rPr>
          <w:rFonts w:hint="cs"/>
          <w:rtl/>
        </w:rPr>
        <w:t>ی</w:t>
      </w:r>
      <w:r>
        <w:rPr>
          <w:rtl/>
        </w:rPr>
        <w:t xml:space="preserve"> الاستنجاء،و أوص</w:t>
      </w:r>
      <w:r>
        <w:rPr>
          <w:rFonts w:hint="cs"/>
          <w:rtl/>
        </w:rPr>
        <w:t>ی</w:t>
      </w:r>
      <w:r>
        <w:rPr>
          <w:rtl/>
        </w:rPr>
        <w:t xml:space="preserve"> بثلث ماله،و أوص</w:t>
      </w:r>
      <w:r>
        <w:rPr>
          <w:rFonts w:hint="cs"/>
          <w:rtl/>
        </w:rPr>
        <w:t>ی</w:t>
      </w:r>
      <w:r>
        <w:rPr>
          <w:rtl/>
        </w:rPr>
        <w:t xml:space="preserve"> أن </w:t>
      </w:r>
      <w:r>
        <w:rPr>
          <w:rFonts w:hint="cs"/>
          <w:rtl/>
        </w:rPr>
        <w:t>ی</w:t>
      </w:r>
      <w:r>
        <w:rPr>
          <w:rFonts w:hint="eastAsia"/>
          <w:rtl/>
        </w:rPr>
        <w:t>جعل</w:t>
      </w:r>
      <w:r>
        <w:rPr>
          <w:rtl/>
        </w:rPr>
        <w:t xml:space="preserve"> وجهه تلقاء رسول اللّه </w:t>
      </w:r>
      <w:r w:rsidR="001C23D3" w:rsidRPr="001C23D3">
        <w:rPr>
          <w:rStyle w:val="libAlaemChar"/>
          <w:rtl/>
        </w:rPr>
        <w:t>صلى‌الله‌عليه‌وآله‌وسلم</w:t>
      </w:r>
      <w:r>
        <w:rPr>
          <w:rtl/>
        </w:rPr>
        <w:t xml:space="preserve"> ال</w:t>
      </w:r>
      <w:r>
        <w:rPr>
          <w:rFonts w:hint="cs"/>
          <w:rtl/>
        </w:rPr>
        <w:t>ی</w:t>
      </w:r>
      <w:r>
        <w:rPr>
          <w:rtl/>
        </w:rPr>
        <w:t xml:space="preserve"> القبله ح</w:t>
      </w:r>
      <w:r>
        <w:rPr>
          <w:rFonts w:hint="cs"/>
          <w:rtl/>
        </w:rPr>
        <w:t>ی</w:t>
      </w:r>
      <w:r>
        <w:rPr>
          <w:rFonts w:hint="eastAsia"/>
          <w:rtl/>
        </w:rPr>
        <w:t>ن</w:t>
      </w:r>
      <w:r>
        <w:rPr>
          <w:rtl/>
        </w:rPr>
        <w:t xml:space="preserve"> کان </w:t>
      </w:r>
      <w:r w:rsidR="001C23D3" w:rsidRPr="001C23D3">
        <w:rPr>
          <w:rStyle w:val="libAlaemChar"/>
          <w:rtl/>
        </w:rPr>
        <w:t>صلى‌الله‌عليه‌وآله‌وسلم</w:t>
      </w:r>
      <w:r>
        <w:rPr>
          <w:rtl/>
        </w:rPr>
        <w:t xml:space="preserve"> بمکّه. </w:t>
      </w:r>
    </w:p>
    <w:p w:rsidR="00B431B0" w:rsidRDefault="00ED3E80" w:rsidP="00ED3E80">
      <w:pPr>
        <w:pStyle w:val="libNormal"/>
      </w:pPr>
      <w:r w:rsidRPr="00BB21B9">
        <w:rPr>
          <w:rStyle w:val="libBold1Char"/>
          <w:rFonts w:hint="eastAsia"/>
          <w:rtl/>
        </w:rPr>
        <w:t>علل</w:t>
      </w:r>
      <w:r>
        <w:rPr>
          <w:rtl/>
        </w:rPr>
        <w:t xml:space="preserve"> </w:t>
      </w:r>
      <w:r w:rsidRPr="00BB21B9">
        <w:rPr>
          <w:rStyle w:val="libBold1Char"/>
          <w:rtl/>
        </w:rPr>
        <w:t>الشرا</w:t>
      </w:r>
      <w:r w:rsidRPr="00BB21B9">
        <w:rPr>
          <w:rStyle w:val="libBold1Char"/>
          <w:rFonts w:hint="cs"/>
          <w:rtl/>
        </w:rPr>
        <w:t>ی</w:t>
      </w:r>
      <w:r w:rsidRPr="00BB21B9">
        <w:rPr>
          <w:rStyle w:val="libBold1Char"/>
          <w:rFonts w:hint="eastAsia"/>
          <w:rtl/>
        </w:rPr>
        <w:t>ع</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کان البراء بن معرور الأنصار</w:t>
      </w:r>
      <w:r>
        <w:rPr>
          <w:rFonts w:hint="cs"/>
          <w:rtl/>
        </w:rPr>
        <w:t>ی</w:t>
      </w:r>
      <w:r>
        <w:rPr>
          <w:rtl/>
        </w:rPr>
        <w:t xml:space="preserve"> بالمد</w:t>
      </w:r>
      <w:r>
        <w:rPr>
          <w:rFonts w:hint="cs"/>
          <w:rtl/>
        </w:rPr>
        <w:t>ی</w:t>
      </w:r>
      <w:r>
        <w:rPr>
          <w:rFonts w:hint="eastAsia"/>
          <w:rtl/>
        </w:rPr>
        <w:t>نه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w:t>
      </w:r>
      <w:r w:rsidR="00ED3E80">
        <w:rPr>
          <w:rtl/>
        </w:rPr>
        <w:t>5/</w:t>
      </w:r>
      <w:r w:rsidR="001A3C8D">
        <w:rPr>
          <w:rtl/>
        </w:rPr>
        <w:t>113</w:t>
      </w:r>
      <w:r w:rsidR="00ED3E80">
        <w:rPr>
          <w:rtl/>
        </w:rPr>
        <w:t>/</w:t>
      </w:r>
      <w:r w:rsidR="001A3C8D">
        <w:rPr>
          <w:rtl/>
        </w:rPr>
        <w:t>9</w:t>
      </w:r>
      <w:r w:rsidR="00ED3E80">
        <w:rPr>
          <w:rtl/>
        </w:rPr>
        <w:t>،ج:</w:t>
      </w:r>
      <w:r w:rsidR="001A3C8D">
        <w:rPr>
          <w:rtl/>
        </w:rPr>
        <w:t>31</w:t>
      </w:r>
      <w:r w:rsidR="00ED3E80">
        <w:rPr>
          <w:rtl/>
        </w:rPr>
        <w:t>5/4</w:t>
      </w:r>
      <w:r w:rsidR="001A3C8D">
        <w:rPr>
          <w:rtl/>
        </w:rPr>
        <w:t>1</w:t>
      </w:r>
      <w:r w:rsidR="00ED3E80">
        <w:rPr>
          <w:rtl/>
        </w:rPr>
        <w:t>. ق:</w:t>
      </w:r>
      <w:r w:rsidR="001A3C8D">
        <w:rPr>
          <w:rtl/>
        </w:rPr>
        <w:t>1</w:t>
      </w:r>
      <w:r w:rsidR="00ED3E80">
        <w:rPr>
          <w:rtl/>
        </w:rPr>
        <w:t>6</w:t>
      </w:r>
      <w:r w:rsidR="001A3C8D">
        <w:rPr>
          <w:rtl/>
        </w:rPr>
        <w:t>0</w:t>
      </w:r>
      <w:r w:rsidR="00ED3E80">
        <w:rPr>
          <w:rtl/>
        </w:rPr>
        <w:t>/</w:t>
      </w:r>
      <w:r w:rsidR="001A3C8D">
        <w:rPr>
          <w:rtl/>
        </w:rPr>
        <w:t>31</w:t>
      </w:r>
      <w:r w:rsidR="00ED3E80">
        <w:rPr>
          <w:rtl/>
        </w:rPr>
        <w:t>/</w:t>
      </w:r>
      <w:r w:rsidR="001A3C8D">
        <w:rPr>
          <w:rtl/>
        </w:rPr>
        <w:t>10</w:t>
      </w:r>
      <w:r w:rsidR="00ED3E80">
        <w:rPr>
          <w:rtl/>
        </w:rPr>
        <w:t>،ج:</w:t>
      </w:r>
      <w:r w:rsidR="001A3C8D">
        <w:rPr>
          <w:rtl/>
        </w:rPr>
        <w:t>2</w:t>
      </w:r>
      <w:r w:rsidR="00ED3E80">
        <w:rPr>
          <w:rtl/>
        </w:rPr>
        <w:t>6</w:t>
      </w:r>
      <w:r w:rsidR="001A3C8D">
        <w:rPr>
          <w:rtl/>
        </w:rPr>
        <w:t>2</w:t>
      </w:r>
      <w:r w:rsidR="00ED3E80">
        <w:rPr>
          <w:rtl/>
        </w:rPr>
        <w:t xml:space="preserve">/44. </w:t>
      </w:r>
    </w:p>
    <w:p w:rsidR="00B431B0" w:rsidRDefault="00365129" w:rsidP="0027669E">
      <w:pPr>
        <w:pStyle w:val="libFootnote0"/>
        <w:rPr>
          <w:rtl/>
        </w:rPr>
      </w:pPr>
      <w:r>
        <w:rPr>
          <w:rtl/>
        </w:rPr>
        <w:t>(2)</w:t>
      </w:r>
      <w:r w:rsidR="00ED3E80">
        <w:rPr>
          <w:rtl/>
        </w:rPr>
        <w:t xml:space="preserve"> بها</w:t>
      </w:r>
    </w:p>
    <w:p w:rsidR="005A2728" w:rsidRDefault="005A2728" w:rsidP="0027669E">
      <w:pPr>
        <w:pStyle w:val="libNormal"/>
        <w:rPr>
          <w:rtl/>
        </w:rPr>
      </w:pPr>
      <w:r>
        <w:rPr>
          <w:rtl/>
        </w:rPr>
        <w:br w:type="page"/>
      </w:r>
    </w:p>
    <w:p w:rsidR="00ED3E80" w:rsidRDefault="00ED3E80" w:rsidP="00BB21B9">
      <w:pPr>
        <w:pStyle w:val="libNormal0"/>
      </w:pPr>
      <w:r>
        <w:rPr>
          <w:rFonts w:hint="eastAsia"/>
          <w:rtl/>
        </w:rPr>
        <w:lastRenderedPageBreak/>
        <w:t>و</w:t>
      </w:r>
      <w:r>
        <w:rPr>
          <w:rtl/>
        </w:rPr>
        <w:t xml:space="preserve"> کان رسول اللّه </w:t>
      </w:r>
      <w:r w:rsidR="001C23D3" w:rsidRPr="001C23D3">
        <w:rPr>
          <w:rStyle w:val="libAlaemChar"/>
          <w:rtl/>
        </w:rPr>
        <w:t>صلى‌الله‌عليه‌وآله‌وسلم</w:t>
      </w:r>
      <w:r>
        <w:rPr>
          <w:rtl/>
        </w:rPr>
        <w:t xml:space="preserve"> بمکّه،و المسلمون </w:t>
      </w:r>
      <w:r>
        <w:rPr>
          <w:rFonts w:hint="cs"/>
          <w:rtl/>
        </w:rPr>
        <w:t>ی</w:t>
      </w:r>
      <w:r>
        <w:rPr>
          <w:rFonts w:hint="eastAsia"/>
          <w:rtl/>
        </w:rPr>
        <w:t>صلّون</w:t>
      </w:r>
      <w:r>
        <w:rPr>
          <w:rtl/>
        </w:rPr>
        <w:t xml:space="preserve"> ال</w:t>
      </w:r>
      <w:r>
        <w:rPr>
          <w:rFonts w:hint="cs"/>
          <w:rtl/>
        </w:rPr>
        <w:t>ی</w:t>
      </w:r>
      <w:r>
        <w:rPr>
          <w:rtl/>
        </w:rPr>
        <w:t xml:space="preserve"> ب</w:t>
      </w:r>
      <w:r>
        <w:rPr>
          <w:rFonts w:hint="cs"/>
          <w:rtl/>
        </w:rPr>
        <w:t>ی</w:t>
      </w:r>
      <w:r>
        <w:rPr>
          <w:rFonts w:hint="eastAsia"/>
          <w:rtl/>
        </w:rPr>
        <w:t>ت</w:t>
      </w:r>
      <w:r>
        <w:rPr>
          <w:rtl/>
        </w:rPr>
        <w:t xml:space="preserve"> المقدس،فأوص</w:t>
      </w:r>
      <w:r>
        <w:rPr>
          <w:rFonts w:hint="cs"/>
          <w:rtl/>
        </w:rPr>
        <w:t>ی</w:t>
      </w:r>
      <w:r>
        <w:rPr>
          <w:rtl/>
        </w:rPr>
        <w:t xml:space="preserve"> إذا دفن أن </w:t>
      </w:r>
      <w:r>
        <w:rPr>
          <w:rFonts w:hint="cs"/>
          <w:rtl/>
        </w:rPr>
        <w:t>ی</w:t>
      </w:r>
      <w:r>
        <w:rPr>
          <w:rFonts w:hint="eastAsia"/>
          <w:rtl/>
        </w:rPr>
        <w:t>جعل</w:t>
      </w:r>
      <w:r>
        <w:rPr>
          <w:rtl/>
        </w:rPr>
        <w:t xml:space="preserve"> وجهه ال</w:t>
      </w:r>
      <w:r>
        <w:rPr>
          <w:rFonts w:hint="cs"/>
          <w:rtl/>
        </w:rPr>
        <w:t>ی</w:t>
      </w:r>
      <w:r>
        <w:rPr>
          <w:rtl/>
        </w:rPr>
        <w:t xml:space="preserve"> رسول اللّه </w:t>
      </w:r>
      <w:r w:rsidR="001C23D3" w:rsidRPr="001C23D3">
        <w:rPr>
          <w:rStyle w:val="libAlaemChar"/>
          <w:rtl/>
        </w:rPr>
        <w:t>صلى‌الله‌عليه‌وآله‌وسلم</w:t>
      </w:r>
      <w:r>
        <w:rPr>
          <w:rtl/>
        </w:rPr>
        <w:t>،فجرت ف</w:t>
      </w:r>
      <w:r>
        <w:rPr>
          <w:rFonts w:hint="cs"/>
          <w:rtl/>
        </w:rPr>
        <w:t>ی</w:t>
      </w:r>
      <w:r>
        <w:rPr>
          <w:rFonts w:hint="eastAsia"/>
          <w:rtl/>
        </w:rPr>
        <w:t>ه</w:t>
      </w:r>
      <w:r>
        <w:rPr>
          <w:rtl/>
        </w:rPr>
        <w:t xml:space="preserve"> السنّه و نزل به الکتاب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قال ف</w:t>
      </w:r>
      <w:r>
        <w:rPr>
          <w:rFonts w:hint="cs"/>
          <w:rtl/>
        </w:rPr>
        <w:t>ی</w:t>
      </w:r>
      <w:r>
        <w:rPr>
          <w:rtl/>
        </w:rPr>
        <w:t>(المنتق</w:t>
      </w:r>
      <w:r>
        <w:rPr>
          <w:rFonts w:hint="cs"/>
          <w:rtl/>
        </w:rPr>
        <w:t>ی</w:t>
      </w:r>
      <w:r>
        <w:rPr>
          <w:rtl/>
        </w:rPr>
        <w:t>)ف</w:t>
      </w:r>
      <w:r>
        <w:rPr>
          <w:rFonts w:hint="cs"/>
          <w:rtl/>
        </w:rPr>
        <w:t>ی</w:t>
      </w:r>
      <w:r>
        <w:rPr>
          <w:rtl/>
        </w:rPr>
        <w:t xml:space="preserve"> حوادث السنه الأول</w:t>
      </w:r>
      <w:r>
        <w:rPr>
          <w:rFonts w:hint="cs"/>
          <w:rtl/>
        </w:rPr>
        <w:t>ی</w:t>
      </w:r>
      <w:r>
        <w:rPr>
          <w:rtl/>
        </w:rPr>
        <w:t xml:space="preserve"> من الهجره: و ف</w:t>
      </w:r>
      <w:r>
        <w:rPr>
          <w:rFonts w:hint="cs"/>
          <w:rtl/>
        </w:rPr>
        <w:t>ی</w:t>
      </w:r>
      <w:r>
        <w:rPr>
          <w:rFonts w:hint="eastAsia"/>
          <w:rtl/>
        </w:rPr>
        <w:t>ها</w:t>
      </w:r>
      <w:r>
        <w:rPr>
          <w:rtl/>
        </w:rPr>
        <w:t xml:space="preserve"> مات البراء بن معرور،و کان أوّل من تکلّم ل</w:t>
      </w:r>
      <w:r>
        <w:rPr>
          <w:rFonts w:hint="cs"/>
          <w:rtl/>
        </w:rPr>
        <w:t>ی</w:t>
      </w:r>
      <w:r>
        <w:rPr>
          <w:rFonts w:hint="eastAsia"/>
          <w:rtl/>
        </w:rPr>
        <w:t>له</w:t>
      </w:r>
      <w:r>
        <w:rPr>
          <w:rtl/>
        </w:rPr>
        <w:t xml:space="preserve"> العقبه ح</w:t>
      </w:r>
      <w:r>
        <w:rPr>
          <w:rFonts w:hint="cs"/>
          <w:rtl/>
        </w:rPr>
        <w:t>ی</w:t>
      </w:r>
      <w:r>
        <w:rPr>
          <w:rFonts w:hint="eastAsia"/>
          <w:rtl/>
        </w:rPr>
        <w:t>ن</w:t>
      </w:r>
      <w:r>
        <w:rPr>
          <w:rtl/>
        </w:rPr>
        <w:t xml:space="preserve"> لق</w:t>
      </w:r>
      <w:r>
        <w:rPr>
          <w:rFonts w:hint="cs"/>
          <w:rtl/>
        </w:rPr>
        <w:t>ی</w:t>
      </w:r>
      <w:r>
        <w:rPr>
          <w:rtl/>
        </w:rPr>
        <w:t xml:space="preserve"> رسول اللّه </w:t>
      </w:r>
      <w:r w:rsidR="001C23D3" w:rsidRPr="001C23D3">
        <w:rPr>
          <w:rStyle w:val="libAlaemChar"/>
          <w:rtl/>
        </w:rPr>
        <w:t>صلى‌الله‌عليه‌وآله‌وسلم</w:t>
      </w:r>
      <w:r>
        <w:rPr>
          <w:rtl/>
        </w:rPr>
        <w:t xml:space="preserve"> السبعون من الأنصار فبا</w:t>
      </w:r>
      <w:r>
        <w:rPr>
          <w:rFonts w:hint="cs"/>
          <w:rtl/>
        </w:rPr>
        <w:t>ی</w:t>
      </w:r>
      <w:r>
        <w:rPr>
          <w:rFonts w:hint="eastAsia"/>
          <w:rtl/>
        </w:rPr>
        <w:t>عوه،و</w:t>
      </w:r>
      <w:r>
        <w:rPr>
          <w:rtl/>
        </w:rPr>
        <w:t xml:space="preserve"> هو أحد النقباء،توف</w:t>
      </w:r>
      <w:r>
        <w:rPr>
          <w:rFonts w:hint="cs"/>
          <w:rtl/>
        </w:rPr>
        <w:t>ی</w:t>
      </w:r>
      <w:r>
        <w:rPr>
          <w:rtl/>
        </w:rPr>
        <w:t xml:space="preserve"> قبل قدوم رسول اللّه </w:t>
      </w:r>
      <w:r w:rsidR="001C23D3" w:rsidRPr="001C23D3">
        <w:rPr>
          <w:rStyle w:val="libAlaemChar"/>
          <w:rtl/>
        </w:rPr>
        <w:t>صلى‌الله‌عليه‌وآله‌وسلم</w:t>
      </w:r>
      <w:r>
        <w:rPr>
          <w:rtl/>
        </w:rPr>
        <w:t xml:space="preserve"> ا</w:t>
      </w:r>
      <w:r>
        <w:rPr>
          <w:rFonts w:hint="eastAsia"/>
          <w:rtl/>
        </w:rPr>
        <w:t>لمد</w:t>
      </w:r>
      <w:r>
        <w:rPr>
          <w:rFonts w:hint="cs"/>
          <w:rtl/>
        </w:rPr>
        <w:t>ی</w:t>
      </w:r>
      <w:r>
        <w:rPr>
          <w:rFonts w:hint="eastAsia"/>
          <w:rtl/>
        </w:rPr>
        <w:t>نه</w:t>
      </w:r>
      <w:r>
        <w:rPr>
          <w:rtl/>
        </w:rPr>
        <w:t xml:space="preserve"> بشهر،فلما قدم رسول اللّه </w:t>
      </w:r>
      <w:r w:rsidR="001C23D3" w:rsidRPr="001C23D3">
        <w:rPr>
          <w:rStyle w:val="libAlaemChar"/>
          <w:rtl/>
        </w:rPr>
        <w:t>صلى‌الله‌عليه‌وآله‌وسلم</w:t>
      </w:r>
      <w:r>
        <w:rPr>
          <w:rtl/>
        </w:rPr>
        <w:t xml:space="preserve"> انطلق بأصحابه فصلّ</w:t>
      </w:r>
      <w:r>
        <w:rPr>
          <w:rFonts w:hint="cs"/>
          <w:rtl/>
        </w:rPr>
        <w:t>ی</w:t>
      </w:r>
      <w:r>
        <w:rPr>
          <w:rtl/>
        </w:rPr>
        <w:t xml:space="preserve"> عل</w:t>
      </w:r>
      <w:r>
        <w:rPr>
          <w:rFonts w:hint="cs"/>
          <w:rtl/>
        </w:rPr>
        <w:t>ی</w:t>
      </w:r>
      <w:r>
        <w:rPr>
          <w:rtl/>
        </w:rPr>
        <w:t xml:space="preserve"> قبره و </w:t>
      </w:r>
      <w:r w:rsidRPr="00BB21B9">
        <w:rPr>
          <w:rtl/>
        </w:rPr>
        <w:t>قال:</w:t>
      </w:r>
      <w:r w:rsidR="00F71F29" w:rsidRPr="00BB21B9">
        <w:rPr>
          <w:rtl/>
        </w:rPr>
        <w:t>(</w:t>
      </w:r>
      <w:r w:rsidRPr="00BB21B9">
        <w:rPr>
          <w:rtl/>
        </w:rPr>
        <w:t>اللّهم اغفر له و ارحمه و ارض عنه و قد فعلت</w:t>
      </w:r>
      <w:r w:rsidR="00F71F29" w:rsidRPr="00BB21B9">
        <w:rPr>
          <w:rtl/>
        </w:rPr>
        <w:t>)</w:t>
      </w:r>
      <w:r w:rsidRPr="00BB21B9">
        <w:rPr>
          <w:rtl/>
        </w:rPr>
        <w:t xml:space="preserve">،و هو </w:t>
      </w:r>
      <w:r>
        <w:rPr>
          <w:rtl/>
        </w:rPr>
        <w:t xml:space="preserve">أوّل من مات من النقباء </w:t>
      </w:r>
      <w:r w:rsidRPr="00604B91">
        <w:rPr>
          <w:rStyle w:val="libFootnotenumChar"/>
          <w:rtl/>
        </w:rPr>
        <w:t>(2)</w:t>
      </w:r>
      <w:r>
        <w:rPr>
          <w:rtl/>
        </w:rPr>
        <w:t xml:space="preserve">. </w:t>
      </w:r>
    </w:p>
    <w:p w:rsidR="00ED3E80" w:rsidRDefault="00ED3E80" w:rsidP="00ED3E80">
      <w:pPr>
        <w:pStyle w:val="libNormal"/>
      </w:pPr>
      <w:r w:rsidRPr="00BB21B9">
        <w:rPr>
          <w:rStyle w:val="libBold1Char"/>
          <w:rFonts w:hint="eastAsia"/>
          <w:rtl/>
        </w:rPr>
        <w:t>أقول</w:t>
      </w:r>
      <w:r>
        <w:rPr>
          <w:rtl/>
        </w:rPr>
        <w:t xml:space="preserve">: و </w:t>
      </w:r>
      <w:r>
        <w:rPr>
          <w:rFonts w:hint="cs"/>
          <w:rtl/>
        </w:rPr>
        <w:t>ی</w:t>
      </w:r>
      <w:r>
        <w:rPr>
          <w:rFonts w:hint="eastAsia"/>
          <w:rtl/>
        </w:rPr>
        <w:t>ستفاد</w:t>
      </w:r>
      <w:r>
        <w:rPr>
          <w:rtl/>
        </w:rPr>
        <w:t xml:space="preserve"> من الروا</w:t>
      </w:r>
      <w:r>
        <w:rPr>
          <w:rFonts w:hint="cs"/>
          <w:rtl/>
        </w:rPr>
        <w:t>ی</w:t>
      </w:r>
      <w:r>
        <w:rPr>
          <w:rFonts w:hint="eastAsia"/>
          <w:rtl/>
        </w:rPr>
        <w:t>ات</w:t>
      </w:r>
      <w:r>
        <w:rPr>
          <w:rtl/>
        </w:rPr>
        <w:t xml:space="preserve"> العام</w:t>
      </w:r>
      <w:r>
        <w:rPr>
          <w:rFonts w:hint="cs"/>
          <w:rtl/>
        </w:rPr>
        <w:t>ی</w:t>
      </w:r>
      <w:r>
        <w:rPr>
          <w:rFonts w:hint="eastAsia"/>
          <w:rtl/>
        </w:rPr>
        <w:t>ه</w:t>
      </w:r>
      <w:r>
        <w:rPr>
          <w:rtl/>
        </w:rPr>
        <w:t xml:space="preserve"> انّه أوّل من توجه ال</w:t>
      </w:r>
      <w:r>
        <w:rPr>
          <w:rFonts w:hint="cs"/>
          <w:rtl/>
        </w:rPr>
        <w:t>ی</w:t>
      </w:r>
      <w:r>
        <w:rPr>
          <w:rtl/>
        </w:rPr>
        <w:t xml:space="preserve"> الکعبه ف</w:t>
      </w:r>
      <w:r>
        <w:rPr>
          <w:rFonts w:hint="cs"/>
          <w:rtl/>
        </w:rPr>
        <w:t>ی</w:t>
      </w:r>
      <w:r>
        <w:rPr>
          <w:rtl/>
        </w:rPr>
        <w:t xml:space="preserve"> الصلاه، و کان ذلک ف</w:t>
      </w:r>
      <w:r>
        <w:rPr>
          <w:rFonts w:hint="cs"/>
          <w:rtl/>
        </w:rPr>
        <w:t>ی</w:t>
      </w:r>
      <w:r>
        <w:rPr>
          <w:rtl/>
        </w:rPr>
        <w:t xml:space="preserve"> سفر حجّه،ثمّ أوص</w:t>
      </w:r>
      <w:r>
        <w:rPr>
          <w:rFonts w:hint="cs"/>
          <w:rtl/>
        </w:rPr>
        <w:t>ی</w:t>
      </w:r>
      <w:r>
        <w:rPr>
          <w:rtl/>
        </w:rPr>
        <w:t xml:space="preserve"> بتوجهه عند الدفن کما عن أسد الغابه و غ</w:t>
      </w:r>
      <w:r>
        <w:rPr>
          <w:rFonts w:hint="cs"/>
          <w:rtl/>
        </w:rPr>
        <w:t>ی</w:t>
      </w:r>
      <w:r>
        <w:rPr>
          <w:rFonts w:hint="eastAsia"/>
          <w:rtl/>
        </w:rPr>
        <w:t>ره</w:t>
      </w:r>
      <w:r>
        <w:rPr>
          <w:rtl/>
        </w:rPr>
        <w:t xml:space="preserve">. </w:t>
      </w:r>
    </w:p>
    <w:p w:rsidR="00ED3E80" w:rsidRDefault="00ED3E80" w:rsidP="00ED3E80">
      <w:pPr>
        <w:pStyle w:val="libNormal"/>
      </w:pPr>
      <w:r>
        <w:rPr>
          <w:rFonts w:hint="eastAsia"/>
          <w:rtl/>
        </w:rPr>
        <w:t>و</w:t>
      </w:r>
      <w:r>
        <w:rPr>
          <w:rtl/>
        </w:rPr>
        <w:t xml:space="preserve"> عن جامع الأصول قال: أبو بشر البراء بن معرور،بفتح الم</w:t>
      </w:r>
      <w:r>
        <w:rPr>
          <w:rFonts w:hint="cs"/>
          <w:rtl/>
        </w:rPr>
        <w:t>ی</w:t>
      </w:r>
      <w:r>
        <w:rPr>
          <w:rFonts w:hint="eastAsia"/>
          <w:rtl/>
        </w:rPr>
        <w:t>م</w:t>
      </w:r>
      <w:r>
        <w:rPr>
          <w:rtl/>
        </w:rPr>
        <w:t xml:space="preserve"> و سکون المهمله و ضمّ الراء الأول</w:t>
      </w:r>
      <w:r>
        <w:rPr>
          <w:rFonts w:hint="cs"/>
          <w:rtl/>
        </w:rPr>
        <w:t>ی</w:t>
      </w:r>
      <w:r>
        <w:rPr>
          <w:rFonts w:hint="eastAsia"/>
          <w:rtl/>
        </w:rPr>
        <w:t>،الأنصار</w:t>
      </w:r>
      <w:r>
        <w:rPr>
          <w:rFonts w:hint="cs"/>
          <w:rtl/>
        </w:rPr>
        <w:t>ی</w:t>
      </w:r>
      <w:r>
        <w:rPr>
          <w:rtl/>
        </w:rPr>
        <w:t xml:space="preserve"> السلم</w:t>
      </w:r>
      <w:r>
        <w:rPr>
          <w:rFonts w:hint="cs"/>
          <w:rtl/>
        </w:rPr>
        <w:t>یّ</w:t>
      </w:r>
      <w:r>
        <w:rPr>
          <w:rFonts w:hint="eastAsia"/>
          <w:rtl/>
        </w:rPr>
        <w:t>،کان</w:t>
      </w:r>
      <w:r>
        <w:rPr>
          <w:rtl/>
        </w:rPr>
        <w:t xml:space="preserve"> أوّل من با</w:t>
      </w:r>
      <w:r>
        <w:rPr>
          <w:rFonts w:hint="cs"/>
          <w:rtl/>
        </w:rPr>
        <w:t>ی</w:t>
      </w:r>
      <w:r>
        <w:rPr>
          <w:rFonts w:hint="eastAsia"/>
          <w:rtl/>
        </w:rPr>
        <w:t>ع</w:t>
      </w:r>
      <w:r>
        <w:rPr>
          <w:rtl/>
        </w:rPr>
        <w:t xml:space="preserve"> ل</w:t>
      </w:r>
      <w:r>
        <w:rPr>
          <w:rFonts w:hint="cs"/>
          <w:rtl/>
        </w:rPr>
        <w:t>ی</w:t>
      </w:r>
      <w:r>
        <w:rPr>
          <w:rFonts w:hint="eastAsia"/>
          <w:rtl/>
        </w:rPr>
        <w:t>له</w:t>
      </w:r>
      <w:r>
        <w:rPr>
          <w:rtl/>
        </w:rPr>
        <w:t xml:space="preserve"> العقبه،و أوّل من استقبل الکعبه ف</w:t>
      </w:r>
      <w:r>
        <w:rPr>
          <w:rFonts w:hint="cs"/>
          <w:rtl/>
        </w:rPr>
        <w:t>ی</w:t>
      </w:r>
      <w:r>
        <w:rPr>
          <w:rtl/>
        </w:rPr>
        <w:t xml:space="preserve"> الصلاه من الخزرج،و هو أوّل من أوص</w:t>
      </w:r>
      <w:r>
        <w:rPr>
          <w:rFonts w:hint="cs"/>
          <w:rtl/>
        </w:rPr>
        <w:t>ی</w:t>
      </w:r>
      <w:r>
        <w:rPr>
          <w:rtl/>
        </w:rPr>
        <w:t xml:space="preserve"> بثلث ماله،س</w:t>
      </w:r>
      <w:r>
        <w:rPr>
          <w:rFonts w:hint="cs"/>
          <w:rtl/>
        </w:rPr>
        <w:t>یّ</w:t>
      </w:r>
      <w:r>
        <w:rPr>
          <w:rFonts w:hint="eastAsia"/>
          <w:rtl/>
        </w:rPr>
        <w:t>د</w:t>
      </w:r>
      <w:r>
        <w:rPr>
          <w:rtl/>
        </w:rPr>
        <w:t xml:space="preserve"> الأنصار و کب</w:t>
      </w:r>
      <w:r>
        <w:rPr>
          <w:rFonts w:hint="cs"/>
          <w:rtl/>
        </w:rPr>
        <w:t>ی</w:t>
      </w:r>
      <w:r>
        <w:rPr>
          <w:rFonts w:hint="eastAsia"/>
          <w:rtl/>
        </w:rPr>
        <w:t>رهم،انته</w:t>
      </w:r>
      <w:r>
        <w:rPr>
          <w:rFonts w:hint="cs"/>
          <w:rtl/>
        </w:rPr>
        <w:t>ی</w:t>
      </w:r>
      <w:r>
        <w:rPr>
          <w:rtl/>
        </w:rPr>
        <w:t xml:space="preserve">. </w:t>
      </w:r>
    </w:p>
    <w:p w:rsidR="00ED3E80" w:rsidRDefault="00ED3E80" w:rsidP="00ED3E80">
      <w:pPr>
        <w:pStyle w:val="libNormal"/>
      </w:pPr>
      <w:r>
        <w:rPr>
          <w:rFonts w:hint="eastAsia"/>
          <w:rtl/>
        </w:rPr>
        <w:t>قلت</w:t>
      </w:r>
      <w:r>
        <w:rPr>
          <w:rtl/>
        </w:rPr>
        <w:t>:و امّا ما ورد ف</w:t>
      </w:r>
      <w:r>
        <w:rPr>
          <w:rFonts w:hint="cs"/>
          <w:rtl/>
        </w:rPr>
        <w:t>ی</w:t>
      </w:r>
      <w:r>
        <w:rPr>
          <w:rtl/>
        </w:rPr>
        <w:t xml:space="preserve"> </w:t>
      </w:r>
      <w:r w:rsidRPr="00604B91">
        <w:rPr>
          <w:rStyle w:val="libFootnotenumChar"/>
          <w:rtl/>
        </w:rPr>
        <w:t>(3)</w:t>
      </w:r>
      <w:r>
        <w:rPr>
          <w:rtl/>
        </w:rPr>
        <w:t xml:space="preserve">. </w:t>
      </w:r>
      <w:r w:rsidR="00476870">
        <w:rPr>
          <w:rFonts w:hint="cs"/>
          <w:rtl/>
        </w:rPr>
        <w:t xml:space="preserve">من انّ البراء بن معرور أخذ لقمة من الشاة المسمومة فوضعها في فيه و سقط فمات،ضعيف، و يحتمل أن يكون الآكل ابنه بشير بن البراء ابن معرور كما في رواية اخرى.و في الخرايج انّه بشر بن البراء بن عازب </w:t>
      </w:r>
      <w:r w:rsidR="00476870" w:rsidRPr="00476870">
        <w:rPr>
          <w:rStyle w:val="libFootnotenumChar"/>
          <w:rFonts w:hint="cs"/>
          <w:rtl/>
        </w:rPr>
        <w:t>(4)</w:t>
      </w:r>
      <w:r w:rsidR="00476870">
        <w:rPr>
          <w:rFonts w:hint="cs"/>
          <w:rtl/>
        </w:rPr>
        <w:t>.</w:t>
      </w:r>
    </w:p>
    <w:p w:rsidR="00ED3E80" w:rsidRDefault="00ED3E80" w:rsidP="00BB21B9">
      <w:pPr>
        <w:pStyle w:val="libNormal"/>
      </w:pPr>
      <w:r w:rsidRPr="00BB21B9">
        <w:rPr>
          <w:rStyle w:val="libBold1Char"/>
          <w:rFonts w:hint="eastAsia"/>
          <w:rtl/>
        </w:rPr>
        <w:t>الکاف</w:t>
      </w:r>
      <w:r w:rsidRPr="00BB21B9">
        <w:rPr>
          <w:rStyle w:val="libBold1Char"/>
          <w:rFonts w:hint="cs"/>
          <w:rtl/>
        </w:rPr>
        <w:t>ی</w:t>
      </w:r>
      <w:r>
        <w:rPr>
          <w:rtl/>
        </w:rPr>
        <w:t xml:space="preserve">:قال رسول اللّه </w:t>
      </w:r>
      <w:r w:rsidR="00BB21B9" w:rsidRPr="001C23D3">
        <w:rPr>
          <w:rStyle w:val="libAlaemChar"/>
          <w:rtl/>
        </w:rPr>
        <w:t>صلى‌الله‌عليه‌وآله‌وسلم</w:t>
      </w:r>
      <w:r w:rsidR="00BB21B9">
        <w:rPr>
          <w:rtl/>
        </w:rPr>
        <w:t xml:space="preserve"> </w:t>
      </w:r>
      <w:r>
        <w:rPr>
          <w:rtl/>
        </w:rPr>
        <w:t>لبن</w:t>
      </w:r>
      <w:r>
        <w:rPr>
          <w:rFonts w:hint="cs"/>
          <w:rtl/>
        </w:rPr>
        <w:t>ی</w:t>
      </w:r>
      <w:r>
        <w:rPr>
          <w:rtl/>
        </w:rPr>
        <w:t xml:space="preserve"> سلمه: </w:t>
      </w:r>
      <w:r>
        <w:rPr>
          <w:rFonts w:hint="cs"/>
          <w:rtl/>
        </w:rPr>
        <w:t>ی</w:t>
      </w:r>
      <w:r>
        <w:rPr>
          <w:rFonts w:hint="eastAsia"/>
          <w:rtl/>
        </w:rPr>
        <w:t>ا</w:t>
      </w:r>
      <w:r>
        <w:rPr>
          <w:rtl/>
        </w:rPr>
        <w:t xml:space="preserve"> بن</w:t>
      </w:r>
      <w:r>
        <w:rPr>
          <w:rFonts w:hint="cs"/>
          <w:rtl/>
        </w:rPr>
        <w:t>ی</w:t>
      </w:r>
      <w:r>
        <w:rPr>
          <w:rtl/>
        </w:rPr>
        <w:t xml:space="preserve"> سلمه،من س</w:t>
      </w:r>
      <w:r>
        <w:rPr>
          <w:rFonts w:hint="cs"/>
          <w:rtl/>
        </w:rPr>
        <w:t>یّ</w:t>
      </w:r>
      <w:r>
        <w:rPr>
          <w:rFonts w:hint="eastAsia"/>
          <w:rtl/>
        </w:rPr>
        <w:t>دکم؟قالوا</w:t>
      </w:r>
      <w:r>
        <w:rPr>
          <w:rtl/>
        </w:rPr>
        <w:t xml:space="preserve">: </w:t>
      </w:r>
    </w:p>
    <w:p w:rsidR="00ED3E80" w:rsidRDefault="00ED3E80" w:rsidP="00ED3E80">
      <w:pPr>
        <w:pStyle w:val="libNormal"/>
      </w:pPr>
      <w:r>
        <w:rPr>
          <w:rFonts w:hint="cs"/>
          <w:rtl/>
        </w:rPr>
        <w:t>ی</w:t>
      </w:r>
      <w:r>
        <w:rPr>
          <w:rFonts w:hint="eastAsia"/>
          <w:rtl/>
        </w:rPr>
        <w:t>ا</w:t>
      </w:r>
      <w:r>
        <w:rPr>
          <w:rtl/>
        </w:rPr>
        <w:t xml:space="preserve"> رسول اللّه،س</w:t>
      </w:r>
      <w:r>
        <w:rPr>
          <w:rFonts w:hint="cs"/>
          <w:rtl/>
        </w:rPr>
        <w:t>یّ</w:t>
      </w:r>
      <w:r>
        <w:rPr>
          <w:rFonts w:hint="eastAsia"/>
          <w:rtl/>
        </w:rPr>
        <w:t>دنا</w:t>
      </w:r>
      <w:r>
        <w:rPr>
          <w:rtl/>
        </w:rPr>
        <w:t xml:space="preserve"> رجل ف</w:t>
      </w:r>
      <w:r>
        <w:rPr>
          <w:rFonts w:hint="cs"/>
          <w:rtl/>
        </w:rPr>
        <w:t>ی</w:t>
      </w:r>
      <w:r>
        <w:rPr>
          <w:rFonts w:hint="eastAsia"/>
          <w:rtl/>
        </w:rPr>
        <w:t>ه</w:t>
      </w:r>
      <w:r>
        <w:rPr>
          <w:rtl/>
        </w:rPr>
        <w:t xml:space="preserve"> بخل.فقال </w:t>
      </w:r>
      <w:r w:rsidR="001C23D3" w:rsidRPr="001C23D3">
        <w:rPr>
          <w:rStyle w:val="libAlaemChar"/>
          <w:rtl/>
        </w:rPr>
        <w:t>صلى‌الله‌عليه‌وآله‌وسلم</w:t>
      </w:r>
      <w:r>
        <w:rPr>
          <w:rtl/>
        </w:rPr>
        <w:t>،و أ</w:t>
      </w:r>
      <w:r>
        <w:rPr>
          <w:rFonts w:hint="cs"/>
          <w:rtl/>
        </w:rPr>
        <w:t>یّ</w:t>
      </w:r>
      <w:r>
        <w:rPr>
          <w:rtl/>
        </w:rPr>
        <w:t xml:space="preserve"> داء أدو</w:t>
      </w:r>
      <w:r>
        <w:rPr>
          <w:rFonts w:hint="cs"/>
          <w:rtl/>
        </w:rPr>
        <w:t>ی</w:t>
      </w:r>
      <w:r>
        <w:rPr>
          <w:rtl/>
        </w:rPr>
        <w:t xml:space="preserve"> من البخل.ثم قال: </w:t>
      </w:r>
    </w:p>
    <w:p w:rsidR="00B431B0" w:rsidRDefault="00ED3E80" w:rsidP="00ED3E80">
      <w:pPr>
        <w:pStyle w:val="libNormal"/>
      </w:pPr>
      <w:r>
        <w:rPr>
          <w:rFonts w:hint="eastAsia"/>
          <w:rtl/>
        </w:rPr>
        <w:t>بل</w:t>
      </w:r>
      <w:r>
        <w:rPr>
          <w:rtl/>
        </w:rPr>
        <w:t xml:space="preserve"> س</w:t>
      </w:r>
      <w:r>
        <w:rPr>
          <w:rFonts w:hint="cs"/>
          <w:rtl/>
        </w:rPr>
        <w:t>یّ</w:t>
      </w:r>
      <w:r>
        <w:rPr>
          <w:rFonts w:hint="eastAsia"/>
          <w:rtl/>
        </w:rPr>
        <w:t>دکم</w:t>
      </w:r>
      <w:r>
        <w:rPr>
          <w:rtl/>
        </w:rPr>
        <w:t xml:space="preserve"> الأب</w:t>
      </w:r>
      <w:r>
        <w:rPr>
          <w:rFonts w:hint="cs"/>
          <w:rtl/>
        </w:rPr>
        <w:t>ی</w:t>
      </w:r>
      <w:r>
        <w:rPr>
          <w:rFonts w:hint="eastAsia"/>
          <w:rtl/>
        </w:rPr>
        <w:t>ض</w:t>
      </w:r>
      <w:r>
        <w:rPr>
          <w:rtl/>
        </w:rPr>
        <w:t xml:space="preserve"> الجسد البراء بن معرور </w:t>
      </w:r>
      <w:r w:rsidRPr="00604B91">
        <w:rPr>
          <w:rStyle w:val="libFootnotenumChar"/>
          <w:rtl/>
        </w:rPr>
        <w:t>(</w:t>
      </w:r>
      <w:r w:rsidR="00476870">
        <w:rPr>
          <w:rStyle w:val="libFootnotenumChar"/>
          <w:rFonts w:hint="cs"/>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w:t>
      </w:r>
      <w:r w:rsidR="00ED3E80">
        <w:rPr>
          <w:rtl/>
        </w:rPr>
        <w:t>6/6</w:t>
      </w:r>
      <w:r w:rsidR="001A3C8D">
        <w:rPr>
          <w:rtl/>
        </w:rPr>
        <w:t>7</w:t>
      </w:r>
      <w:r w:rsidR="00ED3E80">
        <w:rPr>
          <w:rtl/>
        </w:rPr>
        <w:t xml:space="preserve">/6 و </w:t>
      </w:r>
      <w:r w:rsidR="001A3C8D">
        <w:rPr>
          <w:rtl/>
        </w:rPr>
        <w:t>701</w:t>
      </w:r>
      <w:r w:rsidR="00ED3E80">
        <w:rPr>
          <w:rtl/>
        </w:rPr>
        <w:t>،ج:</w:t>
      </w:r>
      <w:r w:rsidR="001A3C8D">
        <w:rPr>
          <w:rtl/>
        </w:rPr>
        <w:t>108</w:t>
      </w:r>
      <w:r w:rsidR="00ED3E80">
        <w:rPr>
          <w:rtl/>
        </w:rPr>
        <w:t>/</w:t>
      </w:r>
      <w:r w:rsidR="001A3C8D">
        <w:rPr>
          <w:rtl/>
        </w:rPr>
        <w:t>22</w:t>
      </w:r>
      <w:r w:rsidR="00ED3E80">
        <w:rPr>
          <w:rtl/>
        </w:rPr>
        <w:t xml:space="preserve"> و </w:t>
      </w:r>
      <w:r w:rsidR="001A3C8D">
        <w:rPr>
          <w:rtl/>
        </w:rPr>
        <w:t>127</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32</w:t>
      </w:r>
      <w:r w:rsidR="00ED3E80">
        <w:rPr>
          <w:rtl/>
        </w:rPr>
        <w:t>/</w:t>
      </w:r>
      <w:r w:rsidR="001A3C8D">
        <w:rPr>
          <w:rtl/>
        </w:rPr>
        <w:t>37</w:t>
      </w:r>
      <w:r w:rsidR="00ED3E80">
        <w:rPr>
          <w:rtl/>
        </w:rPr>
        <w:t>/6،ج:</w:t>
      </w:r>
      <w:r w:rsidR="001A3C8D">
        <w:rPr>
          <w:rtl/>
        </w:rPr>
        <w:t>132</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291</w:t>
      </w:r>
      <w:r w:rsidR="00ED3E80">
        <w:rPr>
          <w:rtl/>
        </w:rPr>
        <w:t>/</w:t>
      </w:r>
      <w:r w:rsidR="001A3C8D">
        <w:rPr>
          <w:rtl/>
        </w:rPr>
        <w:t>23</w:t>
      </w:r>
      <w:r w:rsidR="00ED3E80">
        <w:rPr>
          <w:rtl/>
        </w:rPr>
        <w:t>/6،ج:</w:t>
      </w:r>
      <w:r w:rsidR="001A3C8D">
        <w:rPr>
          <w:rtl/>
        </w:rPr>
        <w:t>39</w:t>
      </w:r>
      <w:r w:rsidR="00ED3E80">
        <w:rPr>
          <w:rtl/>
        </w:rPr>
        <w:t>6/</w:t>
      </w:r>
      <w:r w:rsidR="001A3C8D">
        <w:rPr>
          <w:rtl/>
        </w:rPr>
        <w:t>17</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29</w:t>
      </w:r>
      <w:r w:rsidR="00ED3E80">
        <w:rPr>
          <w:rtl/>
        </w:rPr>
        <w:t>4/</w:t>
      </w:r>
      <w:r w:rsidR="001A3C8D">
        <w:rPr>
          <w:rtl/>
        </w:rPr>
        <w:t>23</w:t>
      </w:r>
      <w:r w:rsidR="00ED3E80">
        <w:rPr>
          <w:rtl/>
        </w:rPr>
        <w:t>/6،ج:4</w:t>
      </w:r>
      <w:r w:rsidR="001A3C8D">
        <w:rPr>
          <w:rtl/>
        </w:rPr>
        <w:t>08</w:t>
      </w:r>
      <w:r w:rsidR="00ED3E80">
        <w:rPr>
          <w:rtl/>
        </w:rPr>
        <w:t>/</w:t>
      </w:r>
      <w:r w:rsidR="001A3C8D">
        <w:rPr>
          <w:rtl/>
        </w:rPr>
        <w:t>17</w:t>
      </w:r>
    </w:p>
    <w:p w:rsidR="00476870" w:rsidRPr="00476870" w:rsidRDefault="00476870" w:rsidP="00476870">
      <w:pPr>
        <w:pStyle w:val="libFootnote0"/>
        <w:rPr>
          <w:rtl/>
        </w:rPr>
      </w:pPr>
      <w:r>
        <w:rPr>
          <w:rFonts w:hint="cs"/>
          <w:rtl/>
        </w:rPr>
        <w:t>(5) ق:702/67/6،ج:130/22.</w:t>
      </w:r>
    </w:p>
    <w:p w:rsidR="005A2728" w:rsidRDefault="005A2728" w:rsidP="0027669E">
      <w:pPr>
        <w:pStyle w:val="libNormal"/>
        <w:rPr>
          <w:rtl/>
        </w:rPr>
      </w:pPr>
      <w:r>
        <w:rPr>
          <w:rtl/>
        </w:rPr>
        <w:br w:type="page"/>
      </w:r>
    </w:p>
    <w:p w:rsidR="00ED3E80" w:rsidRDefault="00ED3E80" w:rsidP="00476870">
      <w:pPr>
        <w:pStyle w:val="libNormal"/>
      </w:pPr>
      <w:r>
        <w:rPr>
          <w:rFonts w:hint="eastAsia"/>
          <w:rtl/>
        </w:rPr>
        <w:lastRenderedPageBreak/>
        <w:t>أبو</w:t>
      </w:r>
      <w:r>
        <w:rPr>
          <w:rtl/>
        </w:rPr>
        <w:t xml:space="preserve"> براء: </w:t>
      </w:r>
      <w:r>
        <w:rPr>
          <w:rFonts w:hint="eastAsia"/>
          <w:rtl/>
        </w:rPr>
        <w:t>کن</w:t>
      </w:r>
      <w:r>
        <w:rPr>
          <w:rFonts w:hint="cs"/>
          <w:rtl/>
        </w:rPr>
        <w:t>ی</w:t>
      </w:r>
      <w:r>
        <w:rPr>
          <w:rFonts w:hint="eastAsia"/>
          <w:rtl/>
        </w:rPr>
        <w:t>ه</w:t>
      </w:r>
      <w:r>
        <w:rPr>
          <w:rtl/>
        </w:rPr>
        <w:t xml:space="preserve"> عامر بن مالک العامر</w:t>
      </w:r>
      <w:r>
        <w:rPr>
          <w:rFonts w:hint="cs"/>
          <w:rtl/>
        </w:rPr>
        <w:t>ی</w:t>
      </w:r>
      <w:r>
        <w:rPr>
          <w:rtl/>
        </w:rPr>
        <w:t xml:space="preserve"> الکلاب</w:t>
      </w:r>
      <w:r>
        <w:rPr>
          <w:rFonts w:hint="cs"/>
          <w:rtl/>
        </w:rPr>
        <w:t>ی</w:t>
      </w:r>
      <w:r>
        <w:rPr>
          <w:rtl/>
        </w:rPr>
        <w:t xml:space="preserve"> ملاعب الأسنّه. </w:t>
      </w:r>
    </w:p>
    <w:p w:rsidR="00ED3E80" w:rsidRDefault="00ED3E80" w:rsidP="00476870">
      <w:pPr>
        <w:pStyle w:val="libCenterBold1"/>
      </w:pPr>
      <w:r>
        <w:rPr>
          <w:rFonts w:hint="eastAsia"/>
          <w:rtl/>
        </w:rPr>
        <w:t>سوره</w:t>
      </w:r>
      <w:r>
        <w:rPr>
          <w:rtl/>
        </w:rPr>
        <w:t xml:space="preserve"> براءه </w:t>
      </w:r>
    </w:p>
    <w:p w:rsidR="00ED3E80" w:rsidRDefault="00ED3E80" w:rsidP="00ED3E80">
      <w:pPr>
        <w:pStyle w:val="libNormal"/>
      </w:pPr>
      <w:r>
        <w:rPr>
          <w:rFonts w:hint="eastAsia"/>
          <w:rtl/>
        </w:rPr>
        <w:t>باب</w:t>
      </w:r>
      <w:r>
        <w:rPr>
          <w:rtl/>
        </w:rPr>
        <w:t xml:space="preserve"> نزول سوره براءه،و بعث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بها ل</w:t>
      </w:r>
      <w:r>
        <w:rPr>
          <w:rFonts w:hint="cs"/>
          <w:rtl/>
        </w:rPr>
        <w:t>ی</w:t>
      </w:r>
      <w:r>
        <w:rPr>
          <w:rFonts w:hint="eastAsia"/>
          <w:rtl/>
        </w:rPr>
        <w:t>قرأها</w:t>
      </w:r>
      <w:r>
        <w:rPr>
          <w:rtl/>
        </w:rPr>
        <w:t xml:space="preserve"> عل</w:t>
      </w:r>
      <w:r>
        <w:rPr>
          <w:rFonts w:hint="cs"/>
          <w:rtl/>
        </w:rPr>
        <w:t>ی</w:t>
      </w:r>
      <w:r>
        <w:rPr>
          <w:rtl/>
        </w:rPr>
        <w:t xml:space="preserve"> الناس ف</w:t>
      </w:r>
      <w:r>
        <w:rPr>
          <w:rFonts w:hint="cs"/>
          <w:rtl/>
        </w:rPr>
        <w:t>ی</w:t>
      </w:r>
      <w:r>
        <w:rPr>
          <w:rtl/>
        </w:rPr>
        <w:t xml:space="preserve"> الموسم بمکّه </w:t>
      </w:r>
      <w:r w:rsidRPr="00604B91">
        <w:rPr>
          <w:rStyle w:val="libFootnotenumChar"/>
          <w:rtl/>
        </w:rPr>
        <w:t>(1)</w:t>
      </w:r>
      <w:r>
        <w:rPr>
          <w:rtl/>
        </w:rPr>
        <w:t xml:space="preserve">. </w:t>
      </w:r>
    </w:p>
    <w:p w:rsidR="00ED3E80" w:rsidRDefault="00ED3E80" w:rsidP="00ED3E80">
      <w:pPr>
        <w:pStyle w:val="libNormal"/>
      </w:pPr>
      <w:r w:rsidRPr="00476870">
        <w:rPr>
          <w:rStyle w:val="libBold1Char"/>
          <w:rFonts w:hint="eastAsia"/>
          <w:rtl/>
        </w:rPr>
        <w:t>اقبال</w:t>
      </w:r>
      <w:r>
        <w:rPr>
          <w:rtl/>
        </w:rPr>
        <w:t xml:space="preserve"> </w:t>
      </w:r>
      <w:r w:rsidRPr="00476870">
        <w:rPr>
          <w:rStyle w:val="libBold1Char"/>
          <w:rtl/>
        </w:rPr>
        <w:t>الأعمال</w:t>
      </w:r>
      <w:r>
        <w:rPr>
          <w:rtl/>
        </w:rPr>
        <w:t>: ف</w:t>
      </w:r>
      <w:r>
        <w:rPr>
          <w:rFonts w:hint="cs"/>
          <w:rtl/>
        </w:rPr>
        <w:t>ی</w:t>
      </w:r>
      <w:r>
        <w:rPr>
          <w:rtl/>
        </w:rPr>
        <w:t xml:space="preserve"> أول </w:t>
      </w:r>
      <w:r>
        <w:rPr>
          <w:rFonts w:hint="cs"/>
          <w:rtl/>
        </w:rPr>
        <w:t>ی</w:t>
      </w:r>
      <w:r>
        <w:rPr>
          <w:rFonts w:hint="eastAsia"/>
          <w:rtl/>
        </w:rPr>
        <w:t>وم</w:t>
      </w:r>
      <w:r>
        <w:rPr>
          <w:rtl/>
        </w:rPr>
        <w:t xml:space="preserve"> من ذ</w:t>
      </w:r>
      <w:r>
        <w:rPr>
          <w:rFonts w:hint="cs"/>
          <w:rtl/>
        </w:rPr>
        <w:t>ی</w:t>
      </w:r>
      <w:r>
        <w:rPr>
          <w:rtl/>
        </w:rPr>
        <w:t xml:space="preserve"> الحجّه بعث النب</w:t>
      </w:r>
      <w:r>
        <w:rPr>
          <w:rFonts w:hint="cs"/>
          <w:rtl/>
        </w:rPr>
        <w:t>یّ</w:t>
      </w:r>
      <w:r>
        <w:rPr>
          <w:rtl/>
        </w:rPr>
        <w:t xml:space="preserve"> </w:t>
      </w:r>
      <w:r w:rsidR="001C23D3" w:rsidRPr="001C23D3">
        <w:rPr>
          <w:rStyle w:val="libAlaemChar"/>
          <w:rtl/>
        </w:rPr>
        <w:t>صلى‌الله‌عليه‌وآله‌وسلم</w:t>
      </w:r>
      <w:r>
        <w:rPr>
          <w:rtl/>
        </w:rPr>
        <w:t xml:space="preserve"> سوره براءه مع أب</w:t>
      </w:r>
      <w:r>
        <w:rPr>
          <w:rFonts w:hint="cs"/>
          <w:rtl/>
        </w:rPr>
        <w:t>ی</w:t>
      </w:r>
      <w:r>
        <w:rPr>
          <w:rtl/>
        </w:rPr>
        <w:t xml:space="preserve"> بکر،ثمّ نزل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انّه لا </w:t>
      </w:r>
      <w:r>
        <w:rPr>
          <w:rFonts w:hint="cs"/>
          <w:rtl/>
        </w:rPr>
        <w:t>ی</w:t>
      </w:r>
      <w:r>
        <w:rPr>
          <w:rFonts w:hint="eastAsia"/>
          <w:rtl/>
        </w:rPr>
        <w:t>ؤدّ</w:t>
      </w:r>
      <w:r>
        <w:rPr>
          <w:rFonts w:hint="cs"/>
          <w:rtl/>
        </w:rPr>
        <w:t>ی</w:t>
      </w:r>
      <w:r>
        <w:rPr>
          <w:rFonts w:hint="eastAsia"/>
          <w:rtl/>
        </w:rPr>
        <w:t>ها</w:t>
      </w:r>
      <w:r>
        <w:rPr>
          <w:rtl/>
        </w:rPr>
        <w:t xml:space="preserve"> عنک الاّ أنت أو رجل منک،فأنفذ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ل</w:t>
      </w:r>
      <w:r>
        <w:rPr>
          <w:rFonts w:hint="eastAsia"/>
          <w:rtl/>
        </w:rPr>
        <w:t>حق</w:t>
      </w:r>
      <w:r>
        <w:rPr>
          <w:rtl/>
        </w:rPr>
        <w:t xml:space="preserve"> أبا بکر فأخذها منه و ردّه بالروحاء </w:t>
      </w:r>
      <w:r>
        <w:rPr>
          <w:rFonts w:hint="cs"/>
          <w:rtl/>
        </w:rPr>
        <w:t>ی</w:t>
      </w:r>
      <w:r>
        <w:rPr>
          <w:rFonts w:hint="eastAsia"/>
          <w:rtl/>
        </w:rPr>
        <w:t>وم</w:t>
      </w:r>
      <w:r>
        <w:rPr>
          <w:rtl/>
        </w:rPr>
        <w:t xml:space="preserve"> الثالث منه، ثمّ أدّاها ال</w:t>
      </w:r>
      <w:r>
        <w:rPr>
          <w:rFonts w:hint="cs"/>
          <w:rtl/>
        </w:rPr>
        <w:t>ی</w:t>
      </w:r>
      <w:r>
        <w:rPr>
          <w:rtl/>
        </w:rPr>
        <w:t xml:space="preserve"> الناس </w:t>
      </w:r>
      <w:r>
        <w:rPr>
          <w:rFonts w:hint="cs"/>
          <w:rtl/>
        </w:rPr>
        <w:t>ی</w:t>
      </w:r>
      <w:r>
        <w:rPr>
          <w:rFonts w:hint="eastAsia"/>
          <w:rtl/>
        </w:rPr>
        <w:t>وم</w:t>
      </w:r>
      <w:r>
        <w:rPr>
          <w:rtl/>
        </w:rPr>
        <w:t xml:space="preserve"> عرفه،و </w:t>
      </w:r>
      <w:r>
        <w:rPr>
          <w:rFonts w:hint="cs"/>
          <w:rtl/>
        </w:rPr>
        <w:t>ی</w:t>
      </w:r>
      <w:r>
        <w:rPr>
          <w:rFonts w:hint="eastAsia"/>
          <w:rtl/>
        </w:rPr>
        <w:t>وم</w:t>
      </w:r>
      <w:r>
        <w:rPr>
          <w:rtl/>
        </w:rPr>
        <w:t xml:space="preserve"> النحر قرأها عل</w:t>
      </w:r>
      <w:r>
        <w:rPr>
          <w:rFonts w:hint="cs"/>
          <w:rtl/>
        </w:rPr>
        <w:t>ی</w:t>
      </w:r>
      <w:r>
        <w:rPr>
          <w:rFonts w:hint="eastAsia"/>
          <w:rtl/>
        </w:rPr>
        <w:t>هم</w:t>
      </w:r>
      <w:r>
        <w:rPr>
          <w:rtl/>
        </w:rPr>
        <w:t xml:space="preserve"> ف</w:t>
      </w:r>
      <w:r>
        <w:rPr>
          <w:rFonts w:hint="cs"/>
          <w:rtl/>
        </w:rPr>
        <w:t>ی</w:t>
      </w:r>
      <w:r>
        <w:rPr>
          <w:rtl/>
        </w:rPr>
        <w:t xml:space="preserve"> الموسم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عزل أب</w:t>
      </w:r>
      <w:r>
        <w:rPr>
          <w:rFonts w:hint="cs"/>
          <w:rtl/>
        </w:rPr>
        <w:t>ی</w:t>
      </w:r>
      <w:r>
        <w:rPr>
          <w:rtl/>
        </w:rPr>
        <w:t xml:space="preserve"> بکر عن أداء براءه،و ما قال ف</w:t>
      </w:r>
      <w:r>
        <w:rPr>
          <w:rFonts w:hint="cs"/>
          <w:rtl/>
        </w:rPr>
        <w:t>ی</w:t>
      </w:r>
      <w:r>
        <w:rPr>
          <w:rtl/>
        </w:rPr>
        <w:t xml:space="preserve"> ذلک المخالفون،و ما قال المجلس</w:t>
      </w:r>
      <w:r>
        <w:rPr>
          <w:rFonts w:hint="cs"/>
          <w:rtl/>
        </w:rPr>
        <w:t>ی</w:t>
      </w:r>
      <w:r>
        <w:rPr>
          <w:rtl/>
        </w:rPr>
        <w:t xml:space="preserve"> ف</w:t>
      </w:r>
      <w:r>
        <w:rPr>
          <w:rFonts w:hint="cs"/>
          <w:rtl/>
        </w:rPr>
        <w:t>ی</w:t>
      </w:r>
      <w:r>
        <w:rPr>
          <w:rtl/>
        </w:rPr>
        <w:t xml:space="preserve"> جوابهم و الإحتجاج عل</w:t>
      </w:r>
      <w:r>
        <w:rPr>
          <w:rFonts w:hint="cs"/>
          <w:rtl/>
        </w:rPr>
        <w:t>ی</w:t>
      </w:r>
      <w:r>
        <w:rPr>
          <w:rFonts w:hint="eastAsia"/>
          <w:rtl/>
        </w:rPr>
        <w:t>هم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کفر من سبّ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أو تبرّأ منه </w:t>
      </w:r>
      <w:r w:rsidRPr="00604B91">
        <w:rPr>
          <w:rStyle w:val="libFootnotenumChar"/>
          <w:rtl/>
        </w:rPr>
        <w:t>(4)</w:t>
      </w:r>
      <w:r>
        <w:rPr>
          <w:rtl/>
        </w:rPr>
        <w:t xml:space="preserve">. </w:t>
      </w:r>
    </w:p>
    <w:p w:rsidR="00ED3E80" w:rsidRDefault="00ED3E80" w:rsidP="00476870">
      <w:pPr>
        <w:pStyle w:val="libCenterBold1"/>
      </w:pPr>
      <w:r>
        <w:rPr>
          <w:rFonts w:hint="eastAsia"/>
          <w:rtl/>
        </w:rPr>
        <w:t>ف</w:t>
      </w:r>
      <w:r>
        <w:rPr>
          <w:rFonts w:hint="cs"/>
          <w:rtl/>
        </w:rPr>
        <w:t>ی</w:t>
      </w:r>
      <w:r>
        <w:rPr>
          <w:rtl/>
        </w:rPr>
        <w:t xml:space="preserve"> وجوب البراءه من أعداء اللّه </w:t>
      </w:r>
    </w:p>
    <w:p w:rsidR="00ED3E80" w:rsidRDefault="00ED3E80" w:rsidP="00ED3E80">
      <w:pPr>
        <w:pStyle w:val="libNormal"/>
      </w:pPr>
      <w:r>
        <w:rPr>
          <w:rFonts w:hint="eastAsia"/>
          <w:rtl/>
        </w:rPr>
        <w:t>ف</w:t>
      </w:r>
      <w:r>
        <w:rPr>
          <w:rFonts w:hint="cs"/>
          <w:rtl/>
        </w:rPr>
        <w:t>ی</w:t>
      </w:r>
      <w:r>
        <w:rPr>
          <w:rtl/>
        </w:rPr>
        <w:t xml:space="preserve"> وجوب البراءه من أعداء اللّه </w:t>
      </w:r>
      <w:r w:rsidRPr="00604B91">
        <w:rPr>
          <w:rStyle w:val="libFootnotenumChar"/>
          <w:rtl/>
        </w:rPr>
        <w:t>(5)</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Fonts w:hint="eastAsia"/>
          <w:rtl/>
        </w:rPr>
        <w:t>ما</w:t>
      </w:r>
      <w:r>
        <w:rPr>
          <w:rtl/>
        </w:rPr>
        <w:t xml:space="preserve"> کتبه الرضا </w:t>
      </w:r>
      <w:r w:rsidR="00EC2CC2" w:rsidRPr="00EC2CC2">
        <w:rPr>
          <w:rStyle w:val="libAlaemChar"/>
          <w:rtl/>
        </w:rPr>
        <w:t>عليه‌السلام</w:t>
      </w:r>
      <w:r>
        <w:rPr>
          <w:rtl/>
        </w:rPr>
        <w:t xml:space="preserve"> للمأمون من محض الإسلام و شرا</w:t>
      </w:r>
      <w:r>
        <w:rPr>
          <w:rFonts w:hint="cs"/>
          <w:rtl/>
        </w:rPr>
        <w:t>ی</w:t>
      </w:r>
      <w:r>
        <w:rPr>
          <w:rFonts w:hint="eastAsia"/>
          <w:rtl/>
        </w:rPr>
        <w:t>ع</w:t>
      </w:r>
      <w:r>
        <w:rPr>
          <w:rtl/>
        </w:rPr>
        <w:t xml:space="preserve"> الد</w:t>
      </w:r>
      <w:r>
        <w:rPr>
          <w:rFonts w:hint="cs"/>
          <w:rtl/>
        </w:rPr>
        <w:t>ی</w:t>
      </w:r>
      <w:r>
        <w:rPr>
          <w:rFonts w:hint="eastAsia"/>
          <w:rtl/>
        </w:rPr>
        <w:t>ن</w:t>
      </w:r>
      <w:r>
        <w:rPr>
          <w:rtl/>
        </w:rPr>
        <w:t xml:space="preserve"> قوله </w:t>
      </w:r>
      <w:r w:rsidR="00EC2CC2" w:rsidRPr="00EC2CC2">
        <w:rPr>
          <w:rStyle w:val="libAlaemChar"/>
          <w:rtl/>
        </w:rPr>
        <w:t>عليه‌السلام</w:t>
      </w:r>
      <w:r>
        <w:rPr>
          <w:rtl/>
        </w:rPr>
        <w:t xml:space="preserve">: </w:t>
      </w:r>
    </w:p>
    <w:p w:rsidR="00B431B0" w:rsidRDefault="00ED3E80" w:rsidP="00ED3E80">
      <w:pPr>
        <w:pStyle w:val="libNormal"/>
      </w:pPr>
      <w:r>
        <w:rPr>
          <w:rFonts w:hint="eastAsia"/>
          <w:rtl/>
        </w:rPr>
        <w:t>و</w:t>
      </w:r>
      <w:r>
        <w:rPr>
          <w:rtl/>
        </w:rPr>
        <w:t xml:space="preserve"> الإ</w:t>
      </w:r>
      <w:r>
        <w:rPr>
          <w:rFonts w:hint="cs"/>
          <w:rtl/>
        </w:rPr>
        <w:t>ی</w:t>
      </w:r>
      <w:r>
        <w:rPr>
          <w:rFonts w:hint="eastAsia"/>
          <w:rtl/>
        </w:rPr>
        <w:t>مان</w:t>
      </w:r>
      <w:r>
        <w:rPr>
          <w:rtl/>
        </w:rPr>
        <w:t xml:space="preserve"> هو أداء الأمانه و اجتناب جم</w:t>
      </w:r>
      <w:r>
        <w:rPr>
          <w:rFonts w:hint="cs"/>
          <w:rtl/>
        </w:rPr>
        <w:t>ی</w:t>
      </w:r>
      <w:r>
        <w:rPr>
          <w:rFonts w:hint="eastAsia"/>
          <w:rtl/>
        </w:rPr>
        <w:t>ع</w:t>
      </w:r>
      <w:r>
        <w:rPr>
          <w:rtl/>
        </w:rPr>
        <w:t xml:space="preserve"> الکبائر،و هو معرفه بالقلب،و إقرار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3</w:t>
      </w:r>
      <w:r w:rsidR="00ED3E80">
        <w:rPr>
          <w:rtl/>
        </w:rPr>
        <w:t>6/6</w:t>
      </w:r>
      <w:r w:rsidR="001A3C8D">
        <w:rPr>
          <w:rtl/>
        </w:rPr>
        <w:t>1</w:t>
      </w:r>
      <w:r w:rsidR="00ED3E80">
        <w:rPr>
          <w:rtl/>
        </w:rPr>
        <w:t>/6،ج:</w:t>
      </w:r>
      <w:r w:rsidR="001A3C8D">
        <w:rPr>
          <w:rtl/>
        </w:rPr>
        <w:t>2</w:t>
      </w:r>
      <w:r w:rsidR="00ED3E80">
        <w:rPr>
          <w:rtl/>
        </w:rPr>
        <w:t>64/</w:t>
      </w:r>
      <w:r w:rsidR="001A3C8D">
        <w:rPr>
          <w:rtl/>
        </w:rPr>
        <w:t>21</w:t>
      </w:r>
      <w:r w:rsidR="00ED3E80">
        <w:rPr>
          <w:rtl/>
        </w:rPr>
        <w:t>. ق:54/</w:t>
      </w:r>
      <w:r w:rsidR="001A3C8D">
        <w:rPr>
          <w:rtl/>
        </w:rPr>
        <w:t>9</w:t>
      </w:r>
      <w:r w:rsidR="00ED3E80">
        <w:rPr>
          <w:rtl/>
        </w:rPr>
        <w:t>/</w:t>
      </w:r>
      <w:r w:rsidR="001A3C8D">
        <w:rPr>
          <w:rtl/>
        </w:rPr>
        <w:t>9</w:t>
      </w:r>
      <w:r w:rsidR="00ED3E80">
        <w:rPr>
          <w:rtl/>
        </w:rPr>
        <w:t>،ج:</w:t>
      </w:r>
      <w:r w:rsidR="001A3C8D">
        <w:rPr>
          <w:rtl/>
        </w:rPr>
        <w:t>28</w:t>
      </w:r>
      <w:r w:rsidR="00ED3E80">
        <w:rPr>
          <w:rtl/>
        </w:rPr>
        <w:t>4/</w:t>
      </w:r>
      <w:r w:rsidR="001A3C8D">
        <w:rPr>
          <w:rtl/>
        </w:rPr>
        <w:t>3</w:t>
      </w:r>
      <w:r w:rsidR="00ED3E80">
        <w:rPr>
          <w:rtl/>
        </w:rPr>
        <w:t>5. ق:</w:t>
      </w:r>
      <w:r w:rsidR="001A3C8D">
        <w:rPr>
          <w:rtl/>
        </w:rPr>
        <w:t>301</w:t>
      </w:r>
      <w:r w:rsidR="00ED3E80">
        <w:rPr>
          <w:rtl/>
        </w:rPr>
        <w:t>/6</w:t>
      </w:r>
      <w:r w:rsidR="001A3C8D">
        <w:rPr>
          <w:rtl/>
        </w:rPr>
        <w:t>2</w:t>
      </w:r>
      <w:r w:rsidR="00ED3E80">
        <w:rPr>
          <w:rtl/>
        </w:rPr>
        <w:t>/</w:t>
      </w:r>
      <w:r w:rsidR="001A3C8D">
        <w:rPr>
          <w:rtl/>
        </w:rPr>
        <w:t>9</w:t>
      </w:r>
      <w:r w:rsidR="00ED3E80">
        <w:rPr>
          <w:rtl/>
        </w:rPr>
        <w:t>،ج:</w:t>
      </w:r>
      <w:r w:rsidR="001A3C8D">
        <w:rPr>
          <w:rtl/>
        </w:rPr>
        <w:t>171</w:t>
      </w:r>
      <w:r w:rsidR="00ED3E80">
        <w:rPr>
          <w:rtl/>
        </w:rPr>
        <w:t>/</w:t>
      </w:r>
      <w:r w:rsidR="001A3C8D">
        <w:rPr>
          <w:rtl/>
        </w:rPr>
        <w:t>38</w:t>
      </w:r>
      <w:r w:rsidR="00ED3E80">
        <w:rPr>
          <w:rtl/>
        </w:rPr>
        <w:t xml:space="preserve">. </w:t>
      </w:r>
    </w:p>
    <w:p w:rsidR="00ED3E80" w:rsidRDefault="00365129" w:rsidP="0027669E">
      <w:pPr>
        <w:pStyle w:val="libFootnote0"/>
      </w:pPr>
      <w:r>
        <w:rPr>
          <w:rtl/>
        </w:rPr>
        <w:t>(2)</w:t>
      </w:r>
      <w:r w:rsidR="00ED3E80">
        <w:rPr>
          <w:rtl/>
        </w:rPr>
        <w:t xml:space="preserve"> ق:54/</w:t>
      </w:r>
      <w:r w:rsidR="001A3C8D">
        <w:rPr>
          <w:rtl/>
        </w:rPr>
        <w:t>9</w:t>
      </w:r>
      <w:r w:rsidR="00ED3E80">
        <w:rPr>
          <w:rtl/>
        </w:rPr>
        <w:t>/</w:t>
      </w:r>
      <w:r w:rsidR="001A3C8D">
        <w:rPr>
          <w:rtl/>
        </w:rPr>
        <w:t>9</w:t>
      </w:r>
      <w:r w:rsidR="00ED3E80">
        <w:rPr>
          <w:rtl/>
        </w:rPr>
        <w:t>،ج:</w:t>
      </w:r>
      <w:r w:rsidR="001A3C8D">
        <w:rPr>
          <w:rtl/>
        </w:rPr>
        <w:t>28</w:t>
      </w:r>
      <w:r w:rsidR="00ED3E80">
        <w:rPr>
          <w:rtl/>
        </w:rPr>
        <w:t>5/</w:t>
      </w:r>
      <w:r w:rsidR="001A3C8D">
        <w:rPr>
          <w:rtl/>
        </w:rPr>
        <w:t>3</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3</w:t>
      </w:r>
      <w:r w:rsidR="00ED3E80">
        <w:rPr>
          <w:rtl/>
        </w:rPr>
        <w:t>/</w:t>
      </w:r>
      <w:r w:rsidR="001A3C8D">
        <w:rPr>
          <w:rtl/>
        </w:rPr>
        <w:t>22</w:t>
      </w:r>
      <w:r w:rsidR="00ED3E80">
        <w:rPr>
          <w:rtl/>
        </w:rPr>
        <w:t>/</w:t>
      </w:r>
      <w:r w:rsidR="001A3C8D">
        <w:rPr>
          <w:rtl/>
        </w:rPr>
        <w:t>8</w:t>
      </w:r>
      <w:r w:rsidR="00ED3E80">
        <w:rPr>
          <w:rtl/>
        </w:rPr>
        <w:t>-</w:t>
      </w:r>
      <w:r w:rsidR="001A3C8D">
        <w:rPr>
          <w:rtl/>
        </w:rPr>
        <w:t>2</w:t>
      </w:r>
      <w:r w:rsidR="00ED3E80">
        <w:rPr>
          <w:rtl/>
        </w:rPr>
        <w:t xml:space="preserve">56،ج:-. </w:t>
      </w:r>
    </w:p>
    <w:p w:rsidR="00ED3E80" w:rsidRDefault="00365129" w:rsidP="0027669E">
      <w:pPr>
        <w:pStyle w:val="libFootnote0"/>
      </w:pPr>
      <w:r>
        <w:rPr>
          <w:rtl/>
        </w:rPr>
        <w:t>(4)</w:t>
      </w:r>
      <w:r w:rsidR="00ED3E80">
        <w:rPr>
          <w:rtl/>
        </w:rPr>
        <w:t xml:space="preserve"> ق:4</w:t>
      </w:r>
      <w:r w:rsidR="001A3C8D">
        <w:rPr>
          <w:rtl/>
        </w:rPr>
        <w:t>1</w:t>
      </w:r>
      <w:r w:rsidR="00ED3E80">
        <w:rPr>
          <w:rtl/>
        </w:rPr>
        <w:t>6/</w:t>
      </w:r>
      <w:r w:rsidR="001A3C8D">
        <w:rPr>
          <w:rtl/>
        </w:rPr>
        <w:t>87</w:t>
      </w:r>
      <w:r w:rsidR="00ED3E80">
        <w:rPr>
          <w:rtl/>
        </w:rPr>
        <w:t>/</w:t>
      </w:r>
      <w:r w:rsidR="001A3C8D">
        <w:rPr>
          <w:rtl/>
        </w:rPr>
        <w:t>9</w:t>
      </w:r>
      <w:r w:rsidR="00ED3E80">
        <w:rPr>
          <w:rtl/>
        </w:rPr>
        <w:t>،ج:</w:t>
      </w:r>
      <w:r w:rsidR="001A3C8D">
        <w:rPr>
          <w:rtl/>
        </w:rPr>
        <w:t>311</w:t>
      </w:r>
      <w:r w:rsidR="00ED3E80">
        <w:rPr>
          <w:rtl/>
        </w:rPr>
        <w:t>/</w:t>
      </w:r>
      <w:r w:rsidR="001A3C8D">
        <w:rPr>
          <w:rtl/>
        </w:rPr>
        <w:t>39</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3</w:t>
      </w:r>
      <w:r w:rsidR="00ED3E80">
        <w:rPr>
          <w:rtl/>
        </w:rPr>
        <w:t>6</w:t>
      </w:r>
      <w:r w:rsidR="001A3C8D">
        <w:rPr>
          <w:rtl/>
        </w:rPr>
        <w:t>9</w:t>
      </w:r>
      <w:r w:rsidR="00ED3E80">
        <w:rPr>
          <w:rtl/>
        </w:rPr>
        <w:t>/</w:t>
      </w:r>
      <w:r w:rsidR="001A3C8D">
        <w:rPr>
          <w:rtl/>
        </w:rPr>
        <w:t>121</w:t>
      </w:r>
      <w:r w:rsidR="00ED3E80">
        <w:rPr>
          <w:rtl/>
        </w:rPr>
        <w:t>/</w:t>
      </w:r>
      <w:r w:rsidR="001A3C8D">
        <w:rPr>
          <w:rtl/>
        </w:rPr>
        <w:t>7</w:t>
      </w:r>
      <w:r w:rsidR="00ED3E80">
        <w:rPr>
          <w:rtl/>
        </w:rPr>
        <w:t>،ج:5</w:t>
      </w:r>
      <w:r w:rsidR="001A3C8D">
        <w:rPr>
          <w:rtl/>
        </w:rPr>
        <w:t>2</w:t>
      </w:r>
      <w:r w:rsidR="00ED3E80">
        <w:rPr>
          <w:rtl/>
        </w:rPr>
        <w:t>/</w:t>
      </w:r>
      <w:r w:rsidR="001A3C8D">
        <w:rPr>
          <w:rtl/>
        </w:rPr>
        <w:t>27</w:t>
      </w:r>
      <w:r w:rsidR="00ED3E80">
        <w:rPr>
          <w:rtl/>
        </w:rPr>
        <w:t>. ق:</w:t>
      </w:r>
      <w:r w:rsidR="001A3C8D">
        <w:rPr>
          <w:rtl/>
        </w:rPr>
        <w:t>207</w:t>
      </w:r>
      <w:r w:rsidR="00ED3E80">
        <w:rPr>
          <w:rtl/>
        </w:rPr>
        <w:t>/</w:t>
      </w:r>
      <w:r w:rsidR="001A3C8D">
        <w:rPr>
          <w:rtl/>
        </w:rPr>
        <w:t>20</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476870">
      <w:pPr>
        <w:pStyle w:val="libNormal0"/>
      </w:pPr>
      <w:r>
        <w:rPr>
          <w:rFonts w:hint="eastAsia"/>
          <w:rtl/>
        </w:rPr>
        <w:lastRenderedPageBreak/>
        <w:t>باللسان،و</w:t>
      </w:r>
      <w:r>
        <w:rPr>
          <w:rtl/>
        </w:rPr>
        <w:t xml:space="preserve"> عمل بالأرکان،ال</w:t>
      </w:r>
      <w:r>
        <w:rPr>
          <w:rFonts w:hint="cs"/>
          <w:rtl/>
        </w:rPr>
        <w:t>ی</w:t>
      </w:r>
      <w:r>
        <w:rPr>
          <w:rtl/>
        </w:rPr>
        <w:t xml:space="preserve"> أن قال </w:t>
      </w:r>
      <w:r w:rsidR="00EC2CC2" w:rsidRPr="00EC2CC2">
        <w:rPr>
          <w:rStyle w:val="libAlaemChar"/>
          <w:rtl/>
        </w:rPr>
        <w:t>عليه‌السلام</w:t>
      </w:r>
      <w:r>
        <w:rPr>
          <w:rtl/>
        </w:rPr>
        <w:t>:و البراءه من الذ</w:t>
      </w:r>
      <w:r>
        <w:rPr>
          <w:rFonts w:hint="cs"/>
          <w:rtl/>
        </w:rPr>
        <w:t>ی</w:t>
      </w:r>
      <w:r>
        <w:rPr>
          <w:rFonts w:hint="eastAsia"/>
          <w:rtl/>
        </w:rPr>
        <w:t>ن</w:t>
      </w:r>
      <w:r>
        <w:rPr>
          <w:rtl/>
        </w:rPr>
        <w:t xml:space="preserve"> ظلموا آل محمّد </w:t>
      </w:r>
      <w:r w:rsidR="007C3393" w:rsidRPr="007C3393">
        <w:rPr>
          <w:rStyle w:val="libAlaemChar"/>
          <w:rtl/>
        </w:rPr>
        <w:t>عليهم‌السلام</w:t>
      </w:r>
      <w:r>
        <w:rPr>
          <w:rtl/>
        </w:rPr>
        <w:t xml:space="preserve"> و همّوا باخراجهم و سنّوا ظلمهم،و غ</w:t>
      </w:r>
      <w:r>
        <w:rPr>
          <w:rFonts w:hint="cs"/>
          <w:rtl/>
        </w:rPr>
        <w:t>یّ</w:t>
      </w:r>
      <w:r>
        <w:rPr>
          <w:rFonts w:hint="eastAsia"/>
          <w:rtl/>
        </w:rPr>
        <w:t>روا</w:t>
      </w:r>
      <w:r>
        <w:rPr>
          <w:rtl/>
        </w:rPr>
        <w:t xml:space="preserve"> سنّه نب</w:t>
      </w:r>
      <w:r>
        <w:rPr>
          <w:rFonts w:hint="cs"/>
          <w:rtl/>
        </w:rPr>
        <w:t>ی</w:t>
      </w:r>
      <w:r>
        <w:rPr>
          <w:rFonts w:hint="eastAsia"/>
          <w:rtl/>
        </w:rPr>
        <w:t>هم،و</w:t>
      </w:r>
      <w:r>
        <w:rPr>
          <w:rtl/>
        </w:rPr>
        <w:t xml:space="preserve"> البراءه من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هتکوا حجاب رسول اللّه </w:t>
      </w:r>
      <w:r w:rsidR="001C23D3" w:rsidRPr="001C23D3">
        <w:rPr>
          <w:rStyle w:val="libAlaemChar"/>
          <w:rtl/>
        </w:rPr>
        <w:t>صلى‌الله‌عليه‌وآله‌وسلم</w:t>
      </w:r>
      <w:r>
        <w:rPr>
          <w:rtl/>
        </w:rPr>
        <w:t xml:space="preserve"> و نکثوا ب</w:t>
      </w:r>
      <w:r>
        <w:rPr>
          <w:rFonts w:hint="cs"/>
          <w:rtl/>
        </w:rPr>
        <w:t>ی</w:t>
      </w:r>
      <w:r>
        <w:rPr>
          <w:rFonts w:hint="eastAsia"/>
          <w:rtl/>
        </w:rPr>
        <w:t>عه</w:t>
      </w:r>
      <w:r>
        <w:rPr>
          <w:rtl/>
        </w:rPr>
        <w:t xml:space="preserve"> إمامهم و أخرجوا المرأه و حاربوا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قتلوا الش</w:t>
      </w:r>
      <w:r>
        <w:rPr>
          <w:rFonts w:hint="cs"/>
          <w:rtl/>
        </w:rPr>
        <w:t>ی</w:t>
      </w:r>
      <w:r>
        <w:rPr>
          <w:rFonts w:hint="eastAsia"/>
          <w:rtl/>
        </w:rPr>
        <w:t>عه،واجبه</w:t>
      </w:r>
      <w:r>
        <w:rPr>
          <w:rtl/>
        </w:rPr>
        <w:t xml:space="preserve"> </w:t>
      </w:r>
      <w:r w:rsidRPr="00604B91">
        <w:rPr>
          <w:rStyle w:val="libFootnotenumChar"/>
          <w:rtl/>
        </w:rPr>
        <w:t>(1)</w:t>
      </w:r>
      <w:r>
        <w:rPr>
          <w:rtl/>
        </w:rPr>
        <w:t xml:space="preserve">. </w:t>
      </w:r>
    </w:p>
    <w:p w:rsidR="00ED3E80" w:rsidRDefault="00ED3E80" w:rsidP="00476870">
      <w:pPr>
        <w:pStyle w:val="libCenterBold1"/>
      </w:pPr>
      <w:r>
        <w:rPr>
          <w:rFonts w:hint="eastAsia"/>
          <w:rtl/>
        </w:rPr>
        <w:t>استبراء</w:t>
      </w:r>
      <w:r>
        <w:rPr>
          <w:rtl/>
        </w:rPr>
        <w:t xml:space="preserve"> الح</w:t>
      </w:r>
      <w:r>
        <w:rPr>
          <w:rFonts w:hint="cs"/>
          <w:rtl/>
        </w:rPr>
        <w:t>ی</w:t>
      </w:r>
      <w:r>
        <w:rPr>
          <w:rFonts w:hint="eastAsia"/>
          <w:rtl/>
        </w:rPr>
        <w:t>وان</w:t>
      </w:r>
      <w:r>
        <w:rPr>
          <w:rtl/>
        </w:rPr>
        <w:t xml:space="preserve"> الجلاّل </w:t>
      </w:r>
    </w:p>
    <w:p w:rsidR="00ED3E80" w:rsidRDefault="00ED3E80" w:rsidP="00ED3E80">
      <w:pPr>
        <w:pStyle w:val="libNormal"/>
      </w:pPr>
      <w:r>
        <w:rPr>
          <w:rFonts w:hint="eastAsia"/>
          <w:rtl/>
        </w:rPr>
        <w:t>ب</w:t>
      </w:r>
      <w:r>
        <w:rPr>
          <w:rFonts w:hint="cs"/>
          <w:rtl/>
        </w:rPr>
        <w:t>ی</w:t>
      </w:r>
      <w:r>
        <w:rPr>
          <w:rFonts w:hint="eastAsia"/>
          <w:rtl/>
        </w:rPr>
        <w:t>ان</w:t>
      </w:r>
      <w:r>
        <w:rPr>
          <w:rtl/>
        </w:rPr>
        <w:t xml:space="preserve"> استبراء الح</w:t>
      </w:r>
      <w:r>
        <w:rPr>
          <w:rFonts w:hint="cs"/>
          <w:rtl/>
        </w:rPr>
        <w:t>ی</w:t>
      </w:r>
      <w:r>
        <w:rPr>
          <w:rFonts w:hint="eastAsia"/>
          <w:rtl/>
        </w:rPr>
        <w:t>وان</w:t>
      </w:r>
      <w:r>
        <w:rPr>
          <w:rtl/>
        </w:rPr>
        <w:t xml:space="preserve"> الجلاّل </w:t>
      </w:r>
      <w:r w:rsidRPr="00604B91">
        <w:rPr>
          <w:rStyle w:val="libFootnotenumChar"/>
          <w:rtl/>
        </w:rPr>
        <w:t>(2)</w:t>
      </w:r>
      <w:r>
        <w:rPr>
          <w:rtl/>
        </w:rPr>
        <w:t xml:space="preserve">. </w:t>
      </w:r>
    </w:p>
    <w:p w:rsidR="00ED3E80" w:rsidRDefault="00ED3E80" w:rsidP="00ED3E80">
      <w:pPr>
        <w:pStyle w:val="libNormal"/>
      </w:pPr>
      <w:r w:rsidRPr="00476870">
        <w:rPr>
          <w:rStyle w:val="libBold1Char"/>
          <w:rFonts w:hint="eastAsia"/>
          <w:rtl/>
        </w:rPr>
        <w:t>نوادر</w:t>
      </w:r>
      <w:r>
        <w:rPr>
          <w:rtl/>
        </w:rPr>
        <w:t xml:space="preserve"> </w:t>
      </w:r>
      <w:r w:rsidRPr="00476870">
        <w:rPr>
          <w:rStyle w:val="libBold1Char"/>
          <w:rtl/>
        </w:rPr>
        <w:t>الراوند</w:t>
      </w:r>
      <w:r w:rsidRPr="00476870">
        <w:rPr>
          <w:rStyle w:val="libBold1Char"/>
          <w:rFonts w:hint="cs"/>
          <w:rtl/>
        </w:rPr>
        <w:t>یّ</w:t>
      </w:r>
      <w:r>
        <w:rPr>
          <w:rtl/>
        </w:rPr>
        <w:t>:عن موس</w:t>
      </w:r>
      <w:r>
        <w:rPr>
          <w:rFonts w:hint="cs"/>
          <w:rtl/>
        </w:rPr>
        <w:t>ی</w:t>
      </w:r>
      <w:r>
        <w:rPr>
          <w:rtl/>
        </w:rPr>
        <w:t xml:space="preserve"> بن جعفر </w:t>
      </w:r>
      <w:r w:rsidR="001C23D3" w:rsidRPr="001C23D3">
        <w:rPr>
          <w:rStyle w:val="libAlaemChar"/>
          <w:rtl/>
        </w:rPr>
        <w:t>عليهما‌السلام</w:t>
      </w:r>
      <w:r>
        <w:rPr>
          <w:rtl/>
        </w:rPr>
        <w:t xml:space="preserve"> عن آبائه </w:t>
      </w:r>
      <w:r w:rsidR="007C3393" w:rsidRPr="007C3393">
        <w:rPr>
          <w:rStyle w:val="libAlaemChar"/>
          <w:rtl/>
        </w:rPr>
        <w:t>عليهم‌السلام</w:t>
      </w:r>
      <w:r>
        <w:rPr>
          <w:rtl/>
        </w:rPr>
        <w:t xml:space="preserve"> قال:قال عل</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الناقه</w:t>
      </w:r>
      <w:r>
        <w:rPr>
          <w:rtl/>
        </w:rPr>
        <w:t xml:space="preserve"> الجلاّله لا </w:t>
      </w:r>
      <w:r>
        <w:rPr>
          <w:rFonts w:hint="cs"/>
          <w:rtl/>
        </w:rPr>
        <w:t>ی</w:t>
      </w:r>
      <w:r>
        <w:rPr>
          <w:rFonts w:hint="eastAsia"/>
          <w:rtl/>
        </w:rPr>
        <w:t>حجّ</w:t>
      </w:r>
      <w:r>
        <w:rPr>
          <w:rtl/>
        </w:rPr>
        <w:t xml:space="preserve"> عل</w:t>
      </w:r>
      <w:r>
        <w:rPr>
          <w:rFonts w:hint="cs"/>
          <w:rtl/>
        </w:rPr>
        <w:t>ی</w:t>
      </w:r>
      <w:r>
        <w:rPr>
          <w:rtl/>
        </w:rPr>
        <w:t xml:space="preserve"> ظهرها و لا </w:t>
      </w:r>
      <w:r>
        <w:rPr>
          <w:rFonts w:hint="cs"/>
          <w:rtl/>
        </w:rPr>
        <w:t>ی</w:t>
      </w:r>
      <w:r>
        <w:rPr>
          <w:rFonts w:hint="eastAsia"/>
          <w:rtl/>
        </w:rPr>
        <w:t>شرب</w:t>
      </w:r>
      <w:r>
        <w:rPr>
          <w:rtl/>
        </w:rPr>
        <w:t xml:space="preserve"> لبنها و لا </w:t>
      </w:r>
      <w:r>
        <w:rPr>
          <w:rFonts w:hint="cs"/>
          <w:rtl/>
        </w:rPr>
        <w:t>ی</w:t>
      </w:r>
      <w:r>
        <w:rPr>
          <w:rFonts w:hint="eastAsia"/>
          <w:rtl/>
        </w:rPr>
        <w:t>ؤکل</w:t>
      </w:r>
      <w:r>
        <w:rPr>
          <w:rtl/>
        </w:rPr>
        <w:t xml:space="preserve"> لحمها حتّ</w:t>
      </w:r>
      <w:r>
        <w:rPr>
          <w:rFonts w:hint="cs"/>
          <w:rtl/>
        </w:rPr>
        <w:t>ی</w:t>
      </w:r>
      <w:r>
        <w:rPr>
          <w:rtl/>
        </w:rPr>
        <w:t xml:space="preserve"> </w:t>
      </w:r>
      <w:r>
        <w:rPr>
          <w:rFonts w:hint="cs"/>
          <w:rtl/>
        </w:rPr>
        <w:t>ی</w:t>
      </w:r>
      <w:r>
        <w:rPr>
          <w:rFonts w:hint="eastAsia"/>
          <w:rtl/>
        </w:rPr>
        <w:t>ق</w:t>
      </w:r>
      <w:r>
        <w:rPr>
          <w:rFonts w:hint="cs"/>
          <w:rtl/>
        </w:rPr>
        <w:t>یّ</w:t>
      </w:r>
      <w:r>
        <w:rPr>
          <w:rFonts w:hint="eastAsia"/>
          <w:rtl/>
        </w:rPr>
        <w:t>د</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وما،و</w:t>
      </w:r>
      <w:r>
        <w:rPr>
          <w:rtl/>
        </w:rPr>
        <w:t xml:space="preserve"> البقره الجلاّله عشر</w:t>
      </w:r>
      <w:r>
        <w:rPr>
          <w:rFonts w:hint="cs"/>
          <w:rtl/>
        </w:rPr>
        <w:t>ی</w:t>
      </w:r>
      <w:r>
        <w:rPr>
          <w:rFonts w:hint="eastAsia"/>
          <w:rtl/>
        </w:rPr>
        <w:t>ن</w:t>
      </w:r>
      <w:r>
        <w:rPr>
          <w:rtl/>
        </w:rPr>
        <w:t xml:space="preserve"> </w:t>
      </w:r>
      <w:r>
        <w:rPr>
          <w:rFonts w:hint="cs"/>
          <w:rtl/>
        </w:rPr>
        <w:t>ی</w:t>
      </w:r>
      <w:r>
        <w:rPr>
          <w:rFonts w:hint="eastAsia"/>
          <w:rtl/>
        </w:rPr>
        <w:t>وما،و</w:t>
      </w:r>
      <w:r>
        <w:rPr>
          <w:rtl/>
        </w:rPr>
        <w:t xml:space="preserve"> البطّه الجلاّله خمسه أ</w:t>
      </w:r>
      <w:r>
        <w:rPr>
          <w:rFonts w:hint="cs"/>
          <w:rtl/>
        </w:rPr>
        <w:t>ی</w:t>
      </w:r>
      <w:r>
        <w:rPr>
          <w:rFonts w:hint="eastAsia"/>
          <w:rtl/>
        </w:rPr>
        <w:t>ام،و</w:t>
      </w:r>
      <w:r>
        <w:rPr>
          <w:rtl/>
        </w:rPr>
        <w:t xml:space="preserve"> الدجاج ثلاثه أ</w:t>
      </w:r>
      <w:r>
        <w:rPr>
          <w:rFonts w:hint="cs"/>
          <w:rtl/>
        </w:rPr>
        <w:t>یّ</w:t>
      </w:r>
      <w:r>
        <w:rPr>
          <w:rFonts w:hint="eastAsia"/>
          <w:rtl/>
        </w:rPr>
        <w:t>ام</w:t>
      </w:r>
      <w:r>
        <w:rPr>
          <w:rtl/>
        </w:rPr>
        <w:t xml:space="preserve">. </w:t>
      </w:r>
    </w:p>
    <w:p w:rsidR="00B431B0" w:rsidRDefault="00ED3E80" w:rsidP="00ED3E80">
      <w:pPr>
        <w:pStyle w:val="libNormal"/>
      </w:pPr>
      <w:r>
        <w:rPr>
          <w:rFonts w:hint="eastAsia"/>
          <w:rtl/>
        </w:rPr>
        <w:t>و</w:t>
      </w:r>
      <w:r>
        <w:rPr>
          <w:rtl/>
        </w:rPr>
        <w:t xml:space="preserve"> ف</w:t>
      </w:r>
      <w:r>
        <w:rPr>
          <w:rFonts w:hint="cs"/>
          <w:rtl/>
        </w:rPr>
        <w:t>ی</w:t>
      </w:r>
      <w:r>
        <w:rPr>
          <w:rtl/>
        </w:rPr>
        <w:t xml:space="preserve"> دعائم الإسلام: و الشاه ثلاثه أ</w:t>
      </w:r>
      <w:r>
        <w:rPr>
          <w:rFonts w:hint="cs"/>
          <w:rtl/>
        </w:rPr>
        <w:t>یّ</w:t>
      </w:r>
      <w:r>
        <w:rPr>
          <w:rFonts w:hint="eastAsia"/>
          <w:rtl/>
        </w:rPr>
        <w:t>ام</w:t>
      </w:r>
      <w:r>
        <w:rPr>
          <w:rtl/>
        </w:rPr>
        <w:t>. و اختلفوا ف</w:t>
      </w:r>
      <w:r>
        <w:rPr>
          <w:rFonts w:hint="cs"/>
          <w:rtl/>
        </w:rPr>
        <w:t>ی</w:t>
      </w:r>
      <w:r>
        <w:rPr>
          <w:rFonts w:hint="eastAsia"/>
          <w:rtl/>
        </w:rPr>
        <w:t>ما</w:t>
      </w:r>
      <w:r>
        <w:rPr>
          <w:rtl/>
        </w:rPr>
        <w:t xml:space="preserve"> </w:t>
      </w:r>
      <w:r>
        <w:rPr>
          <w:rFonts w:hint="cs"/>
          <w:rtl/>
        </w:rPr>
        <w:t>ی</w:t>
      </w:r>
      <w:r>
        <w:rPr>
          <w:rFonts w:hint="eastAsia"/>
          <w:rtl/>
        </w:rPr>
        <w:t>حصل</w:t>
      </w:r>
      <w:r>
        <w:rPr>
          <w:rtl/>
        </w:rPr>
        <w:t xml:space="preserve"> به الجلل، فالمشهور انّه </w:t>
      </w:r>
      <w:r>
        <w:rPr>
          <w:rFonts w:hint="cs"/>
          <w:rtl/>
        </w:rPr>
        <w:t>ی</w:t>
      </w:r>
      <w:r>
        <w:rPr>
          <w:rFonts w:hint="eastAsia"/>
          <w:rtl/>
        </w:rPr>
        <w:t>حصل</w:t>
      </w:r>
      <w:r>
        <w:rPr>
          <w:rtl/>
        </w:rPr>
        <w:t xml:space="preserve"> بأن </w:t>
      </w:r>
      <w:r>
        <w:rPr>
          <w:rFonts w:hint="cs"/>
          <w:rtl/>
        </w:rPr>
        <w:t>ی</w:t>
      </w:r>
      <w:r>
        <w:rPr>
          <w:rFonts w:hint="eastAsia"/>
          <w:rtl/>
        </w:rPr>
        <w:t>غتذ</w:t>
      </w:r>
      <w:r>
        <w:rPr>
          <w:rFonts w:hint="cs"/>
          <w:rtl/>
        </w:rPr>
        <w:t>ی</w:t>
      </w:r>
      <w:r>
        <w:rPr>
          <w:rtl/>
        </w:rPr>
        <w:t xml:space="preserve"> الح</w:t>
      </w:r>
      <w:r>
        <w:rPr>
          <w:rFonts w:hint="cs"/>
          <w:rtl/>
        </w:rPr>
        <w:t>ی</w:t>
      </w:r>
      <w:r>
        <w:rPr>
          <w:rFonts w:hint="eastAsia"/>
          <w:rtl/>
        </w:rPr>
        <w:t>وان</w:t>
      </w:r>
      <w:r>
        <w:rPr>
          <w:rtl/>
        </w:rPr>
        <w:t xml:space="preserve"> بعذره الإنسان لا غ</w:t>
      </w:r>
      <w:r>
        <w:rPr>
          <w:rFonts w:hint="cs"/>
          <w:rtl/>
        </w:rPr>
        <w:t>ی</w:t>
      </w:r>
      <w:r>
        <w:rPr>
          <w:rFonts w:hint="eastAsia"/>
          <w:rtl/>
        </w:rPr>
        <w:t>ر،و</w:t>
      </w:r>
      <w:r>
        <w:rPr>
          <w:rtl/>
        </w:rPr>
        <w:t xml:space="preserve"> ألحق أبو الصلاح بالعذره غ</w:t>
      </w:r>
      <w:r>
        <w:rPr>
          <w:rFonts w:hint="cs"/>
          <w:rtl/>
        </w:rPr>
        <w:t>ی</w:t>
      </w:r>
      <w:r>
        <w:rPr>
          <w:rFonts w:hint="eastAsia"/>
          <w:rtl/>
        </w:rPr>
        <w:t>رها</w:t>
      </w:r>
      <w:r>
        <w:rPr>
          <w:rtl/>
        </w:rPr>
        <w:t xml:space="preserve"> من النجاسات،و هو ضع</w:t>
      </w:r>
      <w:r>
        <w:rPr>
          <w:rFonts w:hint="cs"/>
          <w:rtl/>
        </w:rPr>
        <w:t>ی</w:t>
      </w:r>
      <w:r>
        <w:rPr>
          <w:rFonts w:hint="eastAsia"/>
          <w:rtl/>
        </w:rPr>
        <w:t>ف،و</w:t>
      </w:r>
      <w:r>
        <w:rPr>
          <w:rtl/>
        </w:rPr>
        <w:t xml:space="preserve"> النصوص و الفتاو</w:t>
      </w:r>
      <w:r>
        <w:rPr>
          <w:rFonts w:hint="cs"/>
          <w:rtl/>
        </w:rPr>
        <w:t>ی</w:t>
      </w:r>
      <w:r>
        <w:rPr>
          <w:rtl/>
        </w:rPr>
        <w:t xml:space="preserve"> المعتبره خال</w:t>
      </w:r>
      <w:r>
        <w:rPr>
          <w:rFonts w:hint="cs"/>
          <w:rtl/>
        </w:rPr>
        <w:t>ی</w:t>
      </w:r>
      <w:r>
        <w:rPr>
          <w:rFonts w:hint="eastAsia"/>
          <w:rtl/>
        </w:rPr>
        <w:t>ه</w:t>
      </w:r>
      <w:r>
        <w:rPr>
          <w:rtl/>
        </w:rPr>
        <w:t xml:space="preserve"> عن تقد</w:t>
      </w:r>
      <w:r>
        <w:rPr>
          <w:rFonts w:hint="cs"/>
          <w:rtl/>
        </w:rPr>
        <w:t>ی</w:t>
      </w:r>
      <w:r>
        <w:rPr>
          <w:rFonts w:hint="eastAsia"/>
          <w:rtl/>
        </w:rPr>
        <w:t>ر</w:t>
      </w:r>
      <w:r>
        <w:rPr>
          <w:rtl/>
        </w:rPr>
        <w:t xml:space="preserve"> المدّه الت</w:t>
      </w:r>
      <w:r>
        <w:rPr>
          <w:rFonts w:hint="cs"/>
          <w:rtl/>
        </w:rPr>
        <w:t>ی</w:t>
      </w:r>
      <w:r>
        <w:rPr>
          <w:rtl/>
        </w:rPr>
        <w:t xml:space="preserve"> </w:t>
      </w:r>
      <w:r>
        <w:rPr>
          <w:rFonts w:hint="cs"/>
          <w:rtl/>
        </w:rPr>
        <w:t>ی</w:t>
      </w:r>
      <w:r>
        <w:rPr>
          <w:rFonts w:hint="eastAsia"/>
          <w:rtl/>
        </w:rPr>
        <w:t>حصل</w:t>
      </w:r>
      <w:r>
        <w:rPr>
          <w:rtl/>
        </w:rPr>
        <w:t xml:space="preserve"> ف</w:t>
      </w:r>
      <w:r>
        <w:rPr>
          <w:rFonts w:hint="cs"/>
          <w:rtl/>
        </w:rPr>
        <w:t>ی</w:t>
      </w:r>
      <w:r>
        <w:rPr>
          <w:rFonts w:hint="eastAsia"/>
          <w:rtl/>
        </w:rPr>
        <w:t>ها</w:t>
      </w:r>
      <w:r>
        <w:rPr>
          <w:rtl/>
        </w:rPr>
        <w:t xml:space="preserve"> ذلک،و </w:t>
      </w:r>
      <w:r>
        <w:rPr>
          <w:rFonts w:hint="cs"/>
          <w:rtl/>
        </w:rPr>
        <w:t>ی</w:t>
      </w:r>
      <w:r>
        <w:rPr>
          <w:rFonts w:hint="eastAsia"/>
          <w:rtl/>
        </w:rPr>
        <w:t>ظهر</w:t>
      </w:r>
      <w:r>
        <w:rPr>
          <w:rtl/>
        </w:rPr>
        <w:t xml:space="preserve"> من بعض الروا</w:t>
      </w:r>
      <w:r>
        <w:rPr>
          <w:rFonts w:hint="cs"/>
          <w:rtl/>
        </w:rPr>
        <w:t>ی</w:t>
      </w:r>
      <w:r>
        <w:rPr>
          <w:rFonts w:hint="eastAsia"/>
          <w:rtl/>
        </w:rPr>
        <w:t>ات</w:t>
      </w:r>
      <w:r>
        <w:rPr>
          <w:rtl/>
        </w:rPr>
        <w:t xml:space="preserve"> أن تکون العذره غذاؤه،و من بعضها انّ الخلط لا </w:t>
      </w:r>
      <w:r>
        <w:rPr>
          <w:rFonts w:hint="cs"/>
          <w:rtl/>
        </w:rPr>
        <w:t>ی</w:t>
      </w:r>
      <w:r>
        <w:rPr>
          <w:rFonts w:hint="eastAsia"/>
          <w:rtl/>
        </w:rPr>
        <w:t>وجب</w:t>
      </w:r>
      <w:r>
        <w:rPr>
          <w:rtl/>
        </w:rPr>
        <w:t xml:space="preserve"> الجلل،و قدّره بعض بأن </w:t>
      </w:r>
      <w:r>
        <w:rPr>
          <w:rFonts w:hint="cs"/>
          <w:rtl/>
        </w:rPr>
        <w:t>ی</w:t>
      </w:r>
      <w:r>
        <w:rPr>
          <w:rFonts w:hint="eastAsia"/>
          <w:rtl/>
        </w:rPr>
        <w:t>نمو</w:t>
      </w:r>
      <w:r>
        <w:rPr>
          <w:rtl/>
        </w:rPr>
        <w:t xml:space="preserve"> ذلک ف</w:t>
      </w:r>
      <w:r>
        <w:rPr>
          <w:rFonts w:hint="cs"/>
          <w:rtl/>
        </w:rPr>
        <w:t>ی</w:t>
      </w:r>
      <w:r>
        <w:rPr>
          <w:rtl/>
        </w:rPr>
        <w:t xml:space="preserve"> بدنه و </w:t>
      </w:r>
      <w:r>
        <w:rPr>
          <w:rFonts w:hint="cs"/>
          <w:rtl/>
        </w:rPr>
        <w:t>ی</w:t>
      </w:r>
      <w:r>
        <w:rPr>
          <w:rFonts w:hint="eastAsia"/>
          <w:rtl/>
        </w:rPr>
        <w:t>ص</w:t>
      </w:r>
      <w:r>
        <w:rPr>
          <w:rFonts w:hint="cs"/>
          <w:rtl/>
        </w:rPr>
        <w:t>ی</w:t>
      </w:r>
      <w:r>
        <w:rPr>
          <w:rFonts w:hint="eastAsia"/>
          <w:rtl/>
        </w:rPr>
        <w:t>ر</w:t>
      </w:r>
      <w:r>
        <w:rPr>
          <w:rtl/>
        </w:rPr>
        <w:t xml:space="preserve"> جزء منه،و بعضهم ب</w:t>
      </w:r>
      <w:r>
        <w:rPr>
          <w:rFonts w:hint="cs"/>
          <w:rtl/>
        </w:rPr>
        <w:t>ی</w:t>
      </w:r>
      <w:r>
        <w:rPr>
          <w:rFonts w:hint="eastAsia"/>
          <w:rtl/>
        </w:rPr>
        <w:t>وم</w:t>
      </w:r>
      <w:r>
        <w:rPr>
          <w:rtl/>
        </w:rPr>
        <w:t xml:space="preserve"> و ل</w:t>
      </w:r>
      <w:r>
        <w:rPr>
          <w:rFonts w:hint="cs"/>
          <w:rtl/>
        </w:rPr>
        <w:t>ی</w:t>
      </w:r>
      <w:r>
        <w:rPr>
          <w:rFonts w:hint="eastAsia"/>
          <w:rtl/>
        </w:rPr>
        <w:t>له،و</w:t>
      </w:r>
      <w:r>
        <w:rPr>
          <w:rtl/>
        </w:rPr>
        <w:t xml:space="preserve"> آخرون بأن </w:t>
      </w:r>
      <w:r>
        <w:rPr>
          <w:rFonts w:hint="cs"/>
          <w:rtl/>
        </w:rPr>
        <w:t>ی</w:t>
      </w:r>
      <w:r>
        <w:rPr>
          <w:rFonts w:hint="eastAsia"/>
          <w:rtl/>
        </w:rPr>
        <w:t>ظهر</w:t>
      </w:r>
      <w:r>
        <w:rPr>
          <w:rtl/>
        </w:rPr>
        <w:t xml:space="preserve"> النتن ف</w:t>
      </w:r>
      <w:r>
        <w:rPr>
          <w:rFonts w:hint="cs"/>
          <w:rtl/>
        </w:rPr>
        <w:t>ی</w:t>
      </w:r>
      <w:r>
        <w:rPr>
          <w:rtl/>
        </w:rPr>
        <w:t xml:space="preserve"> لحمه و جلده.و قال الش</w:t>
      </w:r>
      <w:r>
        <w:rPr>
          <w:rFonts w:hint="cs"/>
          <w:rtl/>
        </w:rPr>
        <w:t>ی</w:t>
      </w:r>
      <w:r>
        <w:rPr>
          <w:rFonts w:hint="eastAsia"/>
          <w:rtl/>
        </w:rPr>
        <w:t>خ</w:t>
      </w:r>
      <w:r>
        <w:rPr>
          <w:rtl/>
        </w:rPr>
        <w:t xml:space="preserve"> ف</w:t>
      </w:r>
      <w:r>
        <w:rPr>
          <w:rFonts w:hint="cs"/>
          <w:rtl/>
        </w:rPr>
        <w:t>ی</w:t>
      </w:r>
      <w:r>
        <w:rPr>
          <w:rtl/>
        </w:rPr>
        <w:t xml:space="preserve"> الصراط المستق</w:t>
      </w:r>
      <w:r>
        <w:rPr>
          <w:rFonts w:hint="cs"/>
          <w:rtl/>
        </w:rPr>
        <w:t>ی</w:t>
      </w:r>
      <w:r>
        <w:rPr>
          <w:rFonts w:hint="eastAsia"/>
          <w:rtl/>
        </w:rPr>
        <w:t>م</w:t>
      </w:r>
      <w:r>
        <w:rPr>
          <w:rtl/>
        </w:rPr>
        <w:t xml:space="preserve"> و تحف العقول انّ الجلاّله ه</w:t>
      </w:r>
      <w:r>
        <w:rPr>
          <w:rFonts w:hint="cs"/>
          <w:rtl/>
        </w:rPr>
        <w:t>ی</w:t>
      </w:r>
      <w:r>
        <w:rPr>
          <w:rtl/>
        </w:rPr>
        <w:t xml:space="preserve"> الت</w:t>
      </w:r>
      <w:r>
        <w:rPr>
          <w:rFonts w:hint="cs"/>
          <w:rtl/>
        </w:rPr>
        <w:t>ی</w:t>
      </w:r>
      <w:r>
        <w:rPr>
          <w:rtl/>
        </w:rPr>
        <w:t xml:space="preserve"> تکون أکثر </w:t>
      </w:r>
      <w:r>
        <w:rPr>
          <w:rFonts w:hint="eastAsia"/>
          <w:rtl/>
        </w:rPr>
        <w:t>علفها</w:t>
      </w:r>
      <w:r>
        <w:rPr>
          <w:rtl/>
        </w:rPr>
        <w:t xml:space="preserve"> العذره،فلم </w:t>
      </w:r>
      <w:r>
        <w:rPr>
          <w:rFonts w:hint="cs"/>
          <w:rtl/>
        </w:rPr>
        <w:t>ی</w:t>
      </w:r>
      <w:r>
        <w:rPr>
          <w:rFonts w:hint="eastAsia"/>
          <w:rtl/>
        </w:rPr>
        <w:t>عتبر</w:t>
      </w:r>
      <w:r>
        <w:rPr>
          <w:rtl/>
        </w:rPr>
        <w:t xml:space="preserve"> تمحّض العذره،و الظاهر ف</w:t>
      </w:r>
      <w:r>
        <w:rPr>
          <w:rFonts w:hint="cs"/>
          <w:rtl/>
        </w:rPr>
        <w:t>ی</w:t>
      </w:r>
      <w:r>
        <w:rPr>
          <w:rtl/>
        </w:rPr>
        <w:t xml:space="preserve"> مثله الرجوع ال</w:t>
      </w:r>
      <w:r>
        <w:rPr>
          <w:rFonts w:hint="cs"/>
          <w:rtl/>
        </w:rPr>
        <w:t>ی</w:t>
      </w:r>
      <w:r>
        <w:rPr>
          <w:rtl/>
        </w:rPr>
        <w:t xml:space="preserve"> صدق الجلل عرفا،و ف</w:t>
      </w:r>
      <w:r>
        <w:rPr>
          <w:rFonts w:hint="cs"/>
          <w:rtl/>
        </w:rPr>
        <w:t>ی</w:t>
      </w:r>
      <w:r>
        <w:rPr>
          <w:rtl/>
        </w:rPr>
        <w:t xml:space="preserve"> معرفته إشکال،و الأشهر طهاره الجلاّل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w:t>
      </w:r>
      <w:r w:rsidR="00ED3E80">
        <w:rPr>
          <w:rtl/>
        </w:rPr>
        <w:t>4/</w:t>
      </w:r>
      <w:r w:rsidR="001A3C8D">
        <w:rPr>
          <w:rtl/>
        </w:rPr>
        <w:t>2</w:t>
      </w:r>
      <w:r w:rsidR="00ED3E80">
        <w:rPr>
          <w:rtl/>
        </w:rPr>
        <w:t>4/4،ج:</w:t>
      </w:r>
      <w:r w:rsidR="001A3C8D">
        <w:rPr>
          <w:rtl/>
        </w:rPr>
        <w:t>3</w:t>
      </w:r>
      <w:r w:rsidR="00ED3E80">
        <w:rPr>
          <w:rtl/>
        </w:rPr>
        <w:t>5</w:t>
      </w:r>
      <w:r w:rsidR="001A3C8D">
        <w:rPr>
          <w:rtl/>
        </w:rPr>
        <w:t>2</w:t>
      </w:r>
      <w:r w:rsidR="00ED3E80">
        <w:rPr>
          <w:rtl/>
        </w:rPr>
        <w:t>/</w:t>
      </w:r>
      <w:r w:rsidR="001A3C8D">
        <w:rPr>
          <w:rtl/>
        </w:rPr>
        <w:t>10</w:t>
      </w:r>
      <w:r w:rsidR="00ED3E80">
        <w:rPr>
          <w:rtl/>
        </w:rPr>
        <w:t>. ق:کتاب الا</w:t>
      </w:r>
      <w:r w:rsidR="00ED3E80">
        <w:rPr>
          <w:rFonts w:hint="cs"/>
          <w:rtl/>
        </w:rPr>
        <w:t>ی</w:t>
      </w:r>
      <w:r w:rsidR="00ED3E80">
        <w:rPr>
          <w:rFonts w:hint="eastAsia"/>
          <w:rtl/>
        </w:rPr>
        <w:t>مان</w:t>
      </w:r>
      <w:r w:rsidR="001A3C8D">
        <w:rPr>
          <w:rtl/>
        </w:rPr>
        <w:t>173</w:t>
      </w:r>
      <w:r w:rsidR="00ED3E80">
        <w:rPr>
          <w:rtl/>
        </w:rPr>
        <w:t>/</w:t>
      </w:r>
      <w:r w:rsidR="001A3C8D">
        <w:rPr>
          <w:rtl/>
        </w:rPr>
        <w:t>2</w:t>
      </w:r>
      <w:r w:rsidR="00ED3E80">
        <w:rPr>
          <w:rtl/>
        </w:rPr>
        <w:t>4/،ج:</w:t>
      </w:r>
      <w:r w:rsidR="001A3C8D">
        <w:rPr>
          <w:rtl/>
        </w:rPr>
        <w:t>2</w:t>
      </w:r>
      <w:r w:rsidR="00ED3E80">
        <w:rPr>
          <w:rtl/>
        </w:rPr>
        <w:t>6</w:t>
      </w:r>
      <w:r w:rsidR="001A3C8D">
        <w:rPr>
          <w:rtl/>
        </w:rPr>
        <w:t>1</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792</w:t>
      </w:r>
      <w:r w:rsidR="00ED3E80">
        <w:rPr>
          <w:rtl/>
        </w:rPr>
        <w:t>/</w:t>
      </w:r>
      <w:r w:rsidR="001A3C8D">
        <w:rPr>
          <w:rtl/>
        </w:rPr>
        <w:t>121</w:t>
      </w:r>
      <w:r w:rsidR="00ED3E80">
        <w:rPr>
          <w:rtl/>
        </w:rPr>
        <w:t>/</w:t>
      </w:r>
      <w:r w:rsidR="001A3C8D">
        <w:rPr>
          <w:rtl/>
        </w:rPr>
        <w:t>1</w:t>
      </w:r>
      <w:r w:rsidR="00ED3E80">
        <w:rPr>
          <w:rtl/>
        </w:rPr>
        <w:t>4،ج:</w:t>
      </w:r>
      <w:r w:rsidR="001A3C8D">
        <w:rPr>
          <w:rtl/>
        </w:rPr>
        <w:t>2</w:t>
      </w:r>
      <w:r w:rsidR="00ED3E80">
        <w:rPr>
          <w:rtl/>
        </w:rPr>
        <w:t>4</w:t>
      </w:r>
      <w:r w:rsidR="001A3C8D">
        <w:rPr>
          <w:rtl/>
        </w:rPr>
        <w:t>9</w:t>
      </w:r>
      <w:r w:rsidR="00ED3E80">
        <w:rPr>
          <w:rtl/>
        </w:rPr>
        <w:t xml:space="preserve">/65. </w:t>
      </w:r>
    </w:p>
    <w:p w:rsidR="00B431B0" w:rsidRDefault="00365129" w:rsidP="0027669E">
      <w:pPr>
        <w:pStyle w:val="libFootnote0"/>
        <w:rPr>
          <w:rtl/>
        </w:rPr>
      </w:pPr>
      <w:r>
        <w:rPr>
          <w:rtl/>
        </w:rPr>
        <w:t>(3)</w:t>
      </w:r>
      <w:r w:rsidR="00ED3E80">
        <w:rPr>
          <w:rtl/>
        </w:rPr>
        <w:t xml:space="preserve"> ق:</w:t>
      </w:r>
      <w:r w:rsidR="001A3C8D">
        <w:rPr>
          <w:rtl/>
        </w:rPr>
        <w:t>792</w:t>
      </w:r>
      <w:r w:rsidR="00ED3E80">
        <w:rPr>
          <w:rtl/>
        </w:rPr>
        <w:t>/</w:t>
      </w:r>
      <w:r w:rsidR="001A3C8D">
        <w:rPr>
          <w:rtl/>
        </w:rPr>
        <w:t>121</w:t>
      </w:r>
      <w:r w:rsidR="00ED3E80">
        <w:rPr>
          <w:rtl/>
        </w:rPr>
        <w:t>/</w:t>
      </w:r>
      <w:r w:rsidR="001A3C8D">
        <w:rPr>
          <w:rtl/>
        </w:rPr>
        <w:t>1</w:t>
      </w:r>
      <w:r w:rsidR="00ED3E80">
        <w:rPr>
          <w:rtl/>
        </w:rPr>
        <w:t>4،ج:</w:t>
      </w:r>
      <w:r w:rsidR="001A3C8D">
        <w:rPr>
          <w:rtl/>
        </w:rPr>
        <w:t>2</w:t>
      </w:r>
      <w:r w:rsidR="00ED3E80">
        <w:rPr>
          <w:rtl/>
        </w:rPr>
        <w:t>5</w:t>
      </w:r>
      <w:r w:rsidR="001A3C8D">
        <w:rPr>
          <w:rtl/>
        </w:rPr>
        <w:t>0</w:t>
      </w:r>
      <w:r w:rsidR="00ED3E80">
        <w:rPr>
          <w:rtl/>
        </w:rPr>
        <w:t>/65</w:t>
      </w:r>
    </w:p>
    <w:p w:rsidR="005A2728" w:rsidRDefault="005A2728" w:rsidP="0027669E">
      <w:pPr>
        <w:pStyle w:val="libNormal"/>
        <w:rPr>
          <w:rtl/>
        </w:rPr>
      </w:pPr>
      <w:r>
        <w:rPr>
          <w:rtl/>
        </w:rPr>
        <w:br w:type="page"/>
      </w:r>
    </w:p>
    <w:p w:rsidR="00ED3E80" w:rsidRDefault="00ED3E80" w:rsidP="00ED3E80">
      <w:pPr>
        <w:pStyle w:val="libNormal"/>
      </w:pPr>
      <w:r w:rsidRPr="00476870">
        <w:rPr>
          <w:rStyle w:val="libBold1Char"/>
          <w:rFonts w:hint="eastAsia"/>
          <w:rtl/>
        </w:rPr>
        <w:lastRenderedPageBreak/>
        <w:t>برث</w:t>
      </w:r>
      <w:r>
        <w:rPr>
          <w:rtl/>
        </w:rPr>
        <w:t xml:space="preserve">: </w:t>
      </w:r>
    </w:p>
    <w:p w:rsidR="00ED3E80" w:rsidRDefault="00ED3E80" w:rsidP="00ED3E80">
      <w:pPr>
        <w:pStyle w:val="libNormal"/>
      </w:pPr>
      <w:r w:rsidRPr="00476870">
        <w:rPr>
          <w:rStyle w:val="libBold1Char"/>
          <w:rFonts w:hint="eastAsia"/>
          <w:rtl/>
        </w:rPr>
        <w:t>أمال</w:t>
      </w:r>
      <w:r w:rsidRPr="00476870">
        <w:rPr>
          <w:rStyle w:val="libBold1Char"/>
          <w:rFonts w:hint="cs"/>
          <w:rtl/>
        </w:rPr>
        <w:t>ی</w:t>
      </w:r>
      <w:r>
        <w:rPr>
          <w:rtl/>
        </w:rPr>
        <w:t xml:space="preserve"> </w:t>
      </w:r>
      <w:r w:rsidRPr="00476870">
        <w:rPr>
          <w:rStyle w:val="libBold1Char"/>
          <w:rtl/>
        </w:rPr>
        <w:t>الطوس</w:t>
      </w:r>
      <w:r w:rsidRPr="00476870">
        <w:rPr>
          <w:rStyle w:val="libBold1Char"/>
          <w:rFonts w:hint="cs"/>
          <w:rtl/>
        </w:rPr>
        <w:t>یّ</w:t>
      </w:r>
      <w:r>
        <w:rPr>
          <w:rtl/>
        </w:rPr>
        <w:t>: فضل أرض براثا و انّها ب</w:t>
      </w:r>
      <w:r>
        <w:rPr>
          <w:rFonts w:hint="cs"/>
          <w:rtl/>
        </w:rPr>
        <w:t>ی</w:t>
      </w:r>
      <w:r>
        <w:rPr>
          <w:rFonts w:hint="eastAsia"/>
          <w:rtl/>
        </w:rPr>
        <w:t>ت</w:t>
      </w:r>
      <w:r>
        <w:rPr>
          <w:rtl/>
        </w:rPr>
        <w:t xml:space="preserve"> مر</w:t>
      </w:r>
      <w:r>
        <w:rPr>
          <w:rFonts w:hint="cs"/>
          <w:rtl/>
        </w:rPr>
        <w:t>ی</w:t>
      </w:r>
      <w:r>
        <w:rPr>
          <w:rFonts w:hint="eastAsia"/>
          <w:rtl/>
        </w:rPr>
        <w:t>م</w:t>
      </w:r>
      <w:r>
        <w:rPr>
          <w:rtl/>
        </w:rPr>
        <w:t xml:space="preserve"> و أرض ع</w:t>
      </w:r>
      <w:r>
        <w:rPr>
          <w:rFonts w:hint="cs"/>
          <w:rtl/>
        </w:rPr>
        <w:t>ی</w:t>
      </w:r>
      <w:r>
        <w:rPr>
          <w:rFonts w:hint="eastAsia"/>
          <w:rtl/>
        </w:rPr>
        <w:t>س</w:t>
      </w:r>
      <w:r>
        <w:rPr>
          <w:rFonts w:hint="cs"/>
          <w:rtl/>
        </w:rPr>
        <w:t>ی</w:t>
      </w:r>
      <w:r>
        <w:rPr>
          <w:rtl/>
        </w:rPr>
        <w:t xml:space="preserve"> </w:t>
      </w:r>
      <w:r w:rsidR="001C23D3" w:rsidRPr="001C23D3">
        <w:rPr>
          <w:rStyle w:val="libAlaemChar"/>
          <w:rtl/>
        </w:rPr>
        <w:t>عليهما‌السلام</w:t>
      </w:r>
      <w:r>
        <w:rPr>
          <w:rtl/>
        </w:rPr>
        <w:t xml:space="preserve"> و ف</w:t>
      </w:r>
      <w:r>
        <w:rPr>
          <w:rFonts w:hint="cs"/>
          <w:rtl/>
        </w:rPr>
        <w:t>ی</w:t>
      </w:r>
      <w:r>
        <w:rPr>
          <w:rFonts w:hint="eastAsia"/>
          <w:rtl/>
        </w:rPr>
        <w:t>ها</w:t>
      </w:r>
      <w:r>
        <w:rPr>
          <w:rtl/>
        </w:rPr>
        <w:t xml:space="preserve"> ع</w:t>
      </w:r>
      <w:r>
        <w:rPr>
          <w:rFonts w:hint="cs"/>
          <w:rtl/>
        </w:rPr>
        <w:t>ی</w:t>
      </w:r>
      <w:r>
        <w:rPr>
          <w:rFonts w:hint="eastAsia"/>
          <w:rtl/>
        </w:rPr>
        <w:t>ن</w:t>
      </w:r>
      <w:r>
        <w:rPr>
          <w:rtl/>
        </w:rPr>
        <w:t xml:space="preserve"> مر</w:t>
      </w:r>
      <w:r>
        <w:rPr>
          <w:rFonts w:hint="cs"/>
          <w:rtl/>
        </w:rPr>
        <w:t>ی</w:t>
      </w:r>
      <w:r>
        <w:rPr>
          <w:rFonts w:hint="eastAsia"/>
          <w:rtl/>
        </w:rPr>
        <w:t>م</w:t>
      </w:r>
      <w:r>
        <w:rPr>
          <w:rtl/>
        </w:rPr>
        <w:t xml:space="preserve"> الت</w:t>
      </w:r>
      <w:r>
        <w:rPr>
          <w:rFonts w:hint="cs"/>
          <w:rtl/>
        </w:rPr>
        <w:t>ی</w:t>
      </w:r>
      <w:r>
        <w:rPr>
          <w:rtl/>
        </w:rPr>
        <w:t xml:space="preserve"> انبعت لها،و انّ ف</w:t>
      </w:r>
      <w:r>
        <w:rPr>
          <w:rFonts w:hint="cs"/>
          <w:rtl/>
        </w:rPr>
        <w:t>ی</w:t>
      </w:r>
      <w:r>
        <w:rPr>
          <w:rFonts w:hint="eastAsia"/>
          <w:rtl/>
        </w:rPr>
        <w:t>ها</w:t>
      </w:r>
      <w:r>
        <w:rPr>
          <w:rtl/>
        </w:rPr>
        <w:t xml:space="preserve"> صخره ب</w:t>
      </w:r>
      <w:r>
        <w:rPr>
          <w:rFonts w:hint="cs"/>
          <w:rtl/>
        </w:rPr>
        <w:t>ی</w:t>
      </w:r>
      <w:r>
        <w:rPr>
          <w:rFonts w:hint="eastAsia"/>
          <w:rtl/>
        </w:rPr>
        <w:t>ضاء</w:t>
      </w:r>
      <w:r>
        <w:rPr>
          <w:rtl/>
        </w:rPr>
        <w:t xml:space="preserve"> عل</w:t>
      </w:r>
      <w:r>
        <w:rPr>
          <w:rFonts w:hint="cs"/>
          <w:rtl/>
        </w:rPr>
        <w:t>ی</w:t>
      </w:r>
      <w:r>
        <w:rPr>
          <w:rFonts w:hint="eastAsia"/>
          <w:rtl/>
        </w:rPr>
        <w:t>ها</w:t>
      </w:r>
      <w:r>
        <w:rPr>
          <w:rtl/>
        </w:rPr>
        <w:t xml:space="preserve"> وضعت 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من عاتقها، فنصب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الصخره و صلّ</w:t>
      </w:r>
      <w:r>
        <w:rPr>
          <w:rFonts w:hint="cs"/>
          <w:rtl/>
        </w:rPr>
        <w:t>ی</w:t>
      </w:r>
      <w:r>
        <w:rPr>
          <w:rtl/>
        </w:rPr>
        <w:t xml:space="preserve"> إل</w:t>
      </w:r>
      <w:r>
        <w:rPr>
          <w:rFonts w:hint="cs"/>
          <w:rtl/>
        </w:rPr>
        <w:t>ی</w:t>
      </w:r>
      <w:r>
        <w:rPr>
          <w:rFonts w:hint="eastAsia"/>
          <w:rtl/>
        </w:rPr>
        <w:t>ها</w:t>
      </w:r>
      <w:r>
        <w:rPr>
          <w:rtl/>
        </w:rPr>
        <w:t xml:space="preserve"> و أقام ف</w:t>
      </w:r>
      <w:r>
        <w:rPr>
          <w:rFonts w:hint="cs"/>
          <w:rtl/>
        </w:rPr>
        <w:t>ی</w:t>
      </w:r>
      <w:r>
        <w:rPr>
          <w:rFonts w:hint="eastAsia"/>
          <w:rtl/>
        </w:rPr>
        <w:t>ها</w:t>
      </w:r>
      <w:r>
        <w:rPr>
          <w:rtl/>
        </w:rPr>
        <w:t xml:space="preserve"> أربعا مع ج</w:t>
      </w:r>
      <w:r>
        <w:rPr>
          <w:rFonts w:hint="cs"/>
          <w:rtl/>
        </w:rPr>
        <w:t>ی</w:t>
      </w:r>
      <w:r>
        <w:rPr>
          <w:rFonts w:hint="eastAsia"/>
          <w:rtl/>
        </w:rPr>
        <w:t>شه</w:t>
      </w:r>
      <w:r>
        <w:rPr>
          <w:rtl/>
        </w:rPr>
        <w:t xml:space="preserve"> ح</w:t>
      </w:r>
      <w:r>
        <w:rPr>
          <w:rFonts w:hint="cs"/>
          <w:rtl/>
        </w:rPr>
        <w:t>ی</w:t>
      </w:r>
      <w:r>
        <w:rPr>
          <w:rFonts w:hint="eastAsia"/>
          <w:rtl/>
        </w:rPr>
        <w:t>ن</w:t>
      </w:r>
      <w:r>
        <w:rPr>
          <w:rtl/>
        </w:rPr>
        <w:t xml:space="preserve"> رجع من النهروان،و صلّ</w:t>
      </w:r>
      <w:r>
        <w:rPr>
          <w:rFonts w:hint="cs"/>
          <w:rtl/>
        </w:rPr>
        <w:t>ی</w:t>
      </w:r>
      <w:r>
        <w:rPr>
          <w:rtl/>
        </w:rPr>
        <w:t xml:space="preserve"> ف</w:t>
      </w:r>
      <w:r>
        <w:rPr>
          <w:rFonts w:hint="cs"/>
          <w:rtl/>
        </w:rPr>
        <w:t>ی</w:t>
      </w:r>
      <w:r>
        <w:rPr>
          <w:rtl/>
        </w:rPr>
        <w:t xml:space="preserve"> براثا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694538" w:rsidRDefault="00ED3E80" w:rsidP="00694538">
      <w:pPr>
        <w:pStyle w:val="libCenterBold1"/>
        <w:rPr>
          <w:rtl/>
        </w:rPr>
      </w:pPr>
      <w:r>
        <w:rPr>
          <w:rFonts w:hint="eastAsia"/>
          <w:rtl/>
        </w:rPr>
        <w:t>فضل</w:t>
      </w:r>
      <w:r w:rsidR="00694538">
        <w:rPr>
          <w:rtl/>
        </w:rPr>
        <w:t xml:space="preserve"> مسجد براثا</w:t>
      </w:r>
    </w:p>
    <w:p w:rsidR="00ED3E80" w:rsidRDefault="00ED3E80" w:rsidP="00694538">
      <w:pPr>
        <w:pStyle w:val="libNormal"/>
      </w:pPr>
      <w:r>
        <w:rPr>
          <w:rtl/>
        </w:rPr>
        <w:t>ف</w:t>
      </w:r>
      <w:r>
        <w:rPr>
          <w:rFonts w:hint="cs"/>
          <w:rtl/>
        </w:rPr>
        <w:t>ی</w:t>
      </w:r>
      <w:r>
        <w:rPr>
          <w:rtl/>
        </w:rPr>
        <w:t xml:space="preserve"> انّه صلّ</w:t>
      </w:r>
      <w:r>
        <w:rPr>
          <w:rFonts w:hint="cs"/>
          <w:rtl/>
        </w:rPr>
        <w:t>ی</w:t>
      </w:r>
      <w:r>
        <w:rPr>
          <w:rtl/>
        </w:rPr>
        <w:t xml:space="preserve"> ف</w:t>
      </w:r>
      <w:r>
        <w:rPr>
          <w:rFonts w:hint="cs"/>
          <w:rtl/>
        </w:rPr>
        <w:t>ی</w:t>
      </w:r>
      <w:r>
        <w:rPr>
          <w:rtl/>
        </w:rPr>
        <w:t xml:space="preserve"> مسجد براثا ع</w:t>
      </w:r>
      <w:r>
        <w:rPr>
          <w:rFonts w:hint="cs"/>
          <w:rtl/>
        </w:rPr>
        <w:t>ی</w:t>
      </w:r>
      <w:r>
        <w:rPr>
          <w:rFonts w:hint="eastAsia"/>
          <w:rtl/>
        </w:rPr>
        <w:t>س</w:t>
      </w:r>
      <w:r>
        <w:rPr>
          <w:rFonts w:hint="cs"/>
          <w:rtl/>
        </w:rPr>
        <w:t>ی</w:t>
      </w:r>
      <w:r>
        <w:rPr>
          <w:rtl/>
        </w:rPr>
        <w:t xml:space="preserve"> و أمّه و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7C3393" w:rsidRPr="007C3393">
        <w:rPr>
          <w:rStyle w:val="libAlaemChar"/>
          <w:rtl/>
        </w:rPr>
        <w:t>عليهم‌السلام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نزول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براثا و کلامه مع راهب هناک </w:t>
      </w:r>
      <w:r>
        <w:rPr>
          <w:rFonts w:hint="cs"/>
          <w:rtl/>
        </w:rPr>
        <w:t>ی</w:t>
      </w:r>
      <w:r>
        <w:rPr>
          <w:rFonts w:hint="eastAsia"/>
          <w:rtl/>
        </w:rPr>
        <w:t>سمّ</w:t>
      </w:r>
      <w:r>
        <w:rPr>
          <w:rFonts w:hint="cs"/>
          <w:rtl/>
        </w:rPr>
        <w:t>ی</w:t>
      </w:r>
      <w:r>
        <w:rPr>
          <w:rtl/>
        </w:rPr>
        <w:t xml:space="preserve"> الحباب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فضل مسجد براثا و العمل ف</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هذا المسجد الآن موجود،و هو قر</w:t>
      </w:r>
      <w:r>
        <w:rPr>
          <w:rFonts w:hint="cs"/>
          <w:rtl/>
        </w:rPr>
        <w:t>ی</w:t>
      </w:r>
      <w:r>
        <w:rPr>
          <w:rFonts w:hint="eastAsia"/>
          <w:rtl/>
        </w:rPr>
        <w:t>ب</w:t>
      </w:r>
      <w:r>
        <w:rPr>
          <w:rtl/>
        </w:rPr>
        <w:t xml:space="preserve"> من وسط الطر</w:t>
      </w:r>
      <w:r>
        <w:rPr>
          <w:rFonts w:hint="cs"/>
          <w:rtl/>
        </w:rPr>
        <w:t>ی</w:t>
      </w:r>
      <w:r>
        <w:rPr>
          <w:rFonts w:hint="eastAsia"/>
          <w:rtl/>
        </w:rPr>
        <w:t>ق</w:t>
      </w:r>
      <w:r>
        <w:rPr>
          <w:rtl/>
        </w:rPr>
        <w:t xml:space="preserve"> من بغداد ال</w:t>
      </w:r>
      <w:r>
        <w:rPr>
          <w:rFonts w:hint="cs"/>
          <w:rtl/>
        </w:rPr>
        <w:t>ی</w:t>
      </w:r>
      <w:r>
        <w:rPr>
          <w:rtl/>
        </w:rPr>
        <w:t xml:space="preserve"> مشهد الکاظم</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،و </w:t>
      </w:r>
      <w:r>
        <w:rPr>
          <w:rFonts w:hint="cs"/>
          <w:rtl/>
        </w:rPr>
        <w:t>ی</w:t>
      </w:r>
      <w:r>
        <w:rPr>
          <w:rFonts w:hint="eastAsia"/>
          <w:rtl/>
        </w:rPr>
        <w:t>ستحبّ</w:t>
      </w:r>
      <w:r>
        <w:rPr>
          <w:rtl/>
        </w:rPr>
        <w:t xml:space="preserve"> الصلاه و طلب الحوائج ف</w:t>
      </w:r>
      <w:r>
        <w:rPr>
          <w:rFonts w:hint="cs"/>
          <w:rtl/>
        </w:rPr>
        <w:t>ی</w:t>
      </w:r>
      <w:r>
        <w:rPr>
          <w:rFonts w:hint="eastAsia"/>
          <w:rtl/>
        </w:rPr>
        <w:t>ه،و</w:t>
      </w:r>
      <w:r>
        <w:rPr>
          <w:rtl/>
        </w:rPr>
        <w:t xml:space="preserve"> قال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(الذکر</w:t>
      </w:r>
      <w:r>
        <w:rPr>
          <w:rFonts w:hint="cs"/>
          <w:rtl/>
        </w:rPr>
        <w:t>ی</w:t>
      </w:r>
      <w:r>
        <w:rPr>
          <w:rtl/>
        </w:rPr>
        <w:t>):و من المساجد الشر</w:t>
      </w:r>
      <w:r>
        <w:rPr>
          <w:rFonts w:hint="cs"/>
          <w:rtl/>
        </w:rPr>
        <w:t>ی</w:t>
      </w:r>
      <w:r>
        <w:rPr>
          <w:rFonts w:hint="eastAsia"/>
          <w:rtl/>
        </w:rPr>
        <w:t>فه</w:t>
      </w:r>
      <w:r>
        <w:rPr>
          <w:rtl/>
        </w:rPr>
        <w:t xml:space="preserve"> مسجد براثا ف</w:t>
      </w:r>
      <w:r>
        <w:rPr>
          <w:rFonts w:hint="cs"/>
          <w:rtl/>
        </w:rPr>
        <w:t>ی</w:t>
      </w:r>
      <w:r>
        <w:rPr>
          <w:rtl/>
        </w:rPr>
        <w:t xml:space="preserve"> غرب</w:t>
      </w:r>
      <w:r>
        <w:rPr>
          <w:rFonts w:hint="cs"/>
          <w:rtl/>
        </w:rPr>
        <w:t>یّ</w:t>
      </w:r>
      <w:r>
        <w:rPr>
          <w:rtl/>
        </w:rPr>
        <w:t xml:space="preserve"> بغداد، و هو باق ال</w:t>
      </w:r>
      <w:r>
        <w:rPr>
          <w:rFonts w:hint="cs"/>
          <w:rtl/>
        </w:rPr>
        <w:t>ی</w:t>
      </w:r>
      <w:r>
        <w:rPr>
          <w:rtl/>
        </w:rPr>
        <w:t xml:space="preserve"> الآن رأ</w:t>
      </w:r>
      <w:r>
        <w:rPr>
          <w:rFonts w:hint="cs"/>
          <w:rtl/>
        </w:rPr>
        <w:t>ی</w:t>
      </w:r>
      <w:r>
        <w:rPr>
          <w:rFonts w:hint="eastAsia"/>
          <w:rtl/>
        </w:rPr>
        <w:t>ته</w:t>
      </w:r>
      <w:r>
        <w:rPr>
          <w:rtl/>
        </w:rPr>
        <w:t xml:space="preserve"> و صل</w:t>
      </w:r>
      <w:r>
        <w:rPr>
          <w:rFonts w:hint="cs"/>
          <w:rtl/>
        </w:rPr>
        <w:t>ی</w:t>
      </w:r>
      <w:r>
        <w:rPr>
          <w:rFonts w:hint="eastAsia"/>
          <w:rtl/>
        </w:rPr>
        <w:t>ت</w:t>
      </w:r>
      <w:r>
        <w:rPr>
          <w:rtl/>
        </w:rPr>
        <w:t xml:space="preserve"> ف</w:t>
      </w:r>
      <w:r>
        <w:rPr>
          <w:rFonts w:hint="cs"/>
          <w:rtl/>
        </w:rPr>
        <w:t>ی</w:t>
      </w:r>
      <w:r>
        <w:rPr>
          <w:rFonts w:hint="eastAsia"/>
          <w:rtl/>
        </w:rPr>
        <w:t>ه</w:t>
      </w:r>
      <w:r>
        <w:rPr>
          <w:rtl/>
        </w:rPr>
        <w:t xml:space="preserve">. </w:t>
      </w:r>
    </w:p>
    <w:p w:rsidR="00B431B0" w:rsidRDefault="00ED3E80" w:rsidP="00ED3E80">
      <w:pPr>
        <w:pStyle w:val="libNormal"/>
      </w:pPr>
      <w:r w:rsidRPr="00694538">
        <w:rPr>
          <w:rStyle w:val="libBold1Char"/>
          <w:rFonts w:hint="eastAsia"/>
          <w:rtl/>
        </w:rPr>
        <w:t>أقول</w:t>
      </w:r>
      <w:r>
        <w:rPr>
          <w:rtl/>
        </w:rPr>
        <w:t>: و هذا المسجد الشر</w:t>
      </w:r>
      <w:r>
        <w:rPr>
          <w:rFonts w:hint="cs"/>
          <w:rtl/>
        </w:rPr>
        <w:t>ی</w:t>
      </w:r>
      <w:r>
        <w:rPr>
          <w:rFonts w:hint="eastAsia"/>
          <w:rtl/>
        </w:rPr>
        <w:t>ف</w:t>
      </w:r>
      <w:r>
        <w:rPr>
          <w:rtl/>
        </w:rPr>
        <w:t xml:space="preserve"> ف</w:t>
      </w:r>
      <w:r>
        <w:rPr>
          <w:rFonts w:hint="cs"/>
          <w:rtl/>
        </w:rPr>
        <w:t>ی</w:t>
      </w:r>
      <w:r>
        <w:rPr>
          <w:rtl/>
        </w:rPr>
        <w:t xml:space="preserve"> زماننا باق و قد صلّ</w:t>
      </w:r>
      <w:r>
        <w:rPr>
          <w:rFonts w:hint="cs"/>
          <w:rtl/>
        </w:rPr>
        <w:t>ی</w:t>
      </w:r>
      <w:r>
        <w:rPr>
          <w:rFonts w:hint="eastAsia"/>
          <w:rtl/>
        </w:rPr>
        <w:t>ت</w:t>
      </w:r>
      <w:r>
        <w:rPr>
          <w:rtl/>
        </w:rPr>
        <w:t xml:space="preserve"> ف</w:t>
      </w:r>
      <w:r>
        <w:rPr>
          <w:rFonts w:hint="cs"/>
          <w:rtl/>
        </w:rPr>
        <w:t>ی</w:t>
      </w:r>
      <w:r>
        <w:rPr>
          <w:rFonts w:hint="eastAsia"/>
          <w:rtl/>
        </w:rPr>
        <w:t>ه</w:t>
      </w:r>
      <w:r>
        <w:rPr>
          <w:rtl/>
        </w:rPr>
        <w:t xml:space="preserve"> مرارا.قال الحمو</w:t>
      </w:r>
      <w:r>
        <w:rPr>
          <w:rFonts w:hint="cs"/>
          <w:rtl/>
        </w:rPr>
        <w:t>ی</w:t>
      </w:r>
      <w:r>
        <w:rPr>
          <w:rtl/>
        </w:rPr>
        <w:t xml:space="preserve"> ف</w:t>
      </w:r>
      <w:r>
        <w:rPr>
          <w:rFonts w:hint="cs"/>
          <w:rtl/>
        </w:rPr>
        <w:t>ی</w:t>
      </w:r>
      <w:r>
        <w:rPr>
          <w:rtl/>
        </w:rPr>
        <w:t>(معجم البلدان):براثا بالثاء المثلّثه و القصر:محلّه کانت ف</w:t>
      </w:r>
      <w:r>
        <w:rPr>
          <w:rFonts w:hint="cs"/>
          <w:rtl/>
        </w:rPr>
        <w:t>ی</w:t>
      </w:r>
      <w:r>
        <w:rPr>
          <w:rtl/>
        </w:rPr>
        <w:t xml:space="preserve"> طرف بغداد ف</w:t>
      </w:r>
      <w:r>
        <w:rPr>
          <w:rFonts w:hint="cs"/>
          <w:rtl/>
        </w:rPr>
        <w:t>ی</w:t>
      </w:r>
      <w:r>
        <w:rPr>
          <w:rtl/>
        </w:rPr>
        <w:t xml:space="preserve"> قبله الکرخ و جنوب</w:t>
      </w:r>
      <w:r>
        <w:rPr>
          <w:rFonts w:hint="cs"/>
          <w:rtl/>
        </w:rPr>
        <w:t>ی</w:t>
      </w:r>
      <w:r>
        <w:rPr>
          <w:rtl/>
        </w:rPr>
        <w:t xml:space="preserve"> باب محوّل،و کان لها جامع مفرد تصلّ</w:t>
      </w:r>
      <w:r>
        <w:rPr>
          <w:rFonts w:hint="cs"/>
          <w:rtl/>
        </w:rPr>
        <w:t>ی</w:t>
      </w:r>
      <w:r>
        <w:rPr>
          <w:rtl/>
        </w:rPr>
        <w:t xml:space="preserve"> ف</w:t>
      </w:r>
      <w:r>
        <w:rPr>
          <w:rFonts w:hint="cs"/>
          <w:rtl/>
        </w:rPr>
        <w:t>ی</w:t>
      </w:r>
      <w:r>
        <w:rPr>
          <w:rFonts w:hint="eastAsia"/>
          <w:rtl/>
        </w:rPr>
        <w:t>ه</w:t>
      </w:r>
      <w:r>
        <w:rPr>
          <w:rtl/>
        </w:rPr>
        <w:t xml:space="preserve"> الش</w:t>
      </w:r>
      <w:r>
        <w:rPr>
          <w:rFonts w:hint="cs"/>
          <w:rtl/>
        </w:rPr>
        <w:t>ی</w:t>
      </w:r>
      <w:r>
        <w:rPr>
          <w:rFonts w:hint="eastAsia"/>
          <w:rtl/>
        </w:rPr>
        <w:t>عه</w:t>
      </w:r>
      <w:r>
        <w:rPr>
          <w:rtl/>
        </w:rPr>
        <w:t xml:space="preserve"> و قد خرّبت عن آخره،قال:و ف</w:t>
      </w:r>
      <w:r>
        <w:rPr>
          <w:rFonts w:hint="cs"/>
          <w:rtl/>
        </w:rPr>
        <w:t>ی</w:t>
      </w:r>
      <w:r>
        <w:rPr>
          <w:rtl/>
        </w:rPr>
        <w:t xml:space="preserve"> سنه(</w:t>
      </w:r>
      <w:r w:rsidR="001A3C8D">
        <w:rPr>
          <w:rtl/>
        </w:rPr>
        <w:t>329</w:t>
      </w:r>
      <w:r>
        <w:rPr>
          <w:rtl/>
        </w:rPr>
        <w:t>)فرغ من ج</w:t>
      </w:r>
      <w:r>
        <w:rPr>
          <w:rFonts w:hint="eastAsia"/>
          <w:rtl/>
        </w:rPr>
        <w:t>امع</w:t>
      </w:r>
      <w:r>
        <w:rPr>
          <w:rtl/>
        </w:rPr>
        <w:t xml:space="preserve"> براثا و اق</w:t>
      </w:r>
      <w:r>
        <w:rPr>
          <w:rFonts w:hint="cs"/>
          <w:rtl/>
        </w:rPr>
        <w:t>ی</w:t>
      </w:r>
      <w:r>
        <w:rPr>
          <w:rFonts w:hint="eastAsia"/>
          <w:rtl/>
        </w:rPr>
        <w:t>مت</w:t>
      </w:r>
      <w:r>
        <w:rPr>
          <w:rtl/>
        </w:rPr>
        <w:t xml:space="preserve"> ف</w:t>
      </w:r>
      <w:r>
        <w:rPr>
          <w:rFonts w:hint="cs"/>
          <w:rtl/>
        </w:rPr>
        <w:t>ی</w:t>
      </w:r>
      <w:r>
        <w:rPr>
          <w:rFonts w:hint="eastAsia"/>
          <w:rtl/>
        </w:rPr>
        <w:t>ها</w:t>
      </w:r>
      <w:r>
        <w:rPr>
          <w:rtl/>
        </w:rPr>
        <w:t xml:space="preserve"> الخطبه،و کان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22</w:t>
      </w:r>
      <w:r w:rsidR="00ED3E80">
        <w:rPr>
          <w:rtl/>
        </w:rPr>
        <w:t>/6</w:t>
      </w:r>
      <w:r w:rsidR="001A3C8D">
        <w:rPr>
          <w:rtl/>
        </w:rPr>
        <w:t>0</w:t>
      </w:r>
      <w:r w:rsidR="00ED3E80">
        <w:rPr>
          <w:rtl/>
        </w:rPr>
        <w:t>/</w:t>
      </w:r>
      <w:r w:rsidR="001A3C8D">
        <w:rPr>
          <w:rtl/>
        </w:rPr>
        <w:t>8</w:t>
      </w:r>
      <w:r w:rsidR="00ED3E80">
        <w:rPr>
          <w:rtl/>
        </w:rPr>
        <w:t>،ج:4</w:t>
      </w:r>
      <w:r w:rsidR="001A3C8D">
        <w:rPr>
          <w:rtl/>
        </w:rPr>
        <w:t>37</w:t>
      </w:r>
      <w:r w:rsidR="00ED3E80">
        <w:rPr>
          <w:rtl/>
        </w:rPr>
        <w:t>/</w:t>
      </w:r>
      <w:r w:rsidR="001A3C8D">
        <w:rPr>
          <w:rtl/>
        </w:rPr>
        <w:t>33</w:t>
      </w:r>
      <w:r w:rsidR="00ED3E80">
        <w:rPr>
          <w:rtl/>
        </w:rPr>
        <w:t>. ق:</w:t>
      </w:r>
      <w:r w:rsidR="001A3C8D">
        <w:rPr>
          <w:rtl/>
        </w:rPr>
        <w:t>383</w:t>
      </w:r>
      <w:r w:rsidR="00ED3E80">
        <w:rPr>
          <w:rtl/>
        </w:rPr>
        <w:t>/66/5،ج:</w:t>
      </w:r>
      <w:r w:rsidR="001A3C8D">
        <w:rPr>
          <w:rtl/>
        </w:rPr>
        <w:t>211</w:t>
      </w:r>
      <w:r w:rsidR="00ED3E80">
        <w:rPr>
          <w:rtl/>
        </w:rPr>
        <w:t>/</w:t>
      </w:r>
      <w:r w:rsidR="001A3C8D">
        <w:rPr>
          <w:rtl/>
        </w:rPr>
        <w:t>1</w:t>
      </w:r>
      <w:r w:rsidR="00ED3E80">
        <w:rPr>
          <w:rtl/>
        </w:rPr>
        <w:t>4. ق:</w:t>
      </w:r>
      <w:r w:rsidR="001A3C8D">
        <w:rPr>
          <w:rtl/>
        </w:rPr>
        <w:t>371</w:t>
      </w:r>
      <w:r w:rsidR="00ED3E80">
        <w:rPr>
          <w:rtl/>
        </w:rPr>
        <w:t>/5</w:t>
      </w:r>
      <w:r w:rsidR="001A3C8D">
        <w:rPr>
          <w:rtl/>
        </w:rPr>
        <w:t>8</w:t>
      </w:r>
      <w:r w:rsidR="00ED3E80">
        <w:rPr>
          <w:rtl/>
        </w:rPr>
        <w:t>/</w:t>
      </w:r>
      <w:r w:rsidR="001A3C8D">
        <w:rPr>
          <w:rtl/>
        </w:rPr>
        <w:t>9</w:t>
      </w:r>
      <w:r w:rsidR="00ED3E80">
        <w:rPr>
          <w:rtl/>
        </w:rPr>
        <w:t>،ج:5</w:t>
      </w:r>
      <w:r w:rsidR="001A3C8D">
        <w:rPr>
          <w:rtl/>
        </w:rPr>
        <w:t>0</w:t>
      </w:r>
      <w:r w:rsidR="00ED3E80">
        <w:rPr>
          <w:rtl/>
        </w:rPr>
        <w:t>/</w:t>
      </w:r>
      <w:r w:rsidR="001A3C8D">
        <w:rPr>
          <w:rtl/>
        </w:rPr>
        <w:t>38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39</w:t>
      </w:r>
      <w:r w:rsidR="00ED3E80">
        <w:rPr>
          <w:rtl/>
        </w:rPr>
        <w:t>4/6</w:t>
      </w:r>
      <w:r w:rsidR="001A3C8D">
        <w:rPr>
          <w:rtl/>
        </w:rPr>
        <w:t>7</w:t>
      </w:r>
      <w:r w:rsidR="00ED3E80">
        <w:rPr>
          <w:rtl/>
        </w:rPr>
        <w:t>/5،ج:</w:t>
      </w:r>
      <w:r w:rsidR="001A3C8D">
        <w:rPr>
          <w:rtl/>
        </w:rPr>
        <w:t>2</w:t>
      </w:r>
      <w:r w:rsidR="00ED3E80">
        <w:rPr>
          <w:rtl/>
        </w:rPr>
        <w:t>5</w:t>
      </w:r>
      <w:r w:rsidR="001A3C8D">
        <w:rPr>
          <w:rtl/>
        </w:rPr>
        <w:t>7</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9</w:t>
      </w:r>
      <w:r w:rsidR="00ED3E80">
        <w:rPr>
          <w:rtl/>
        </w:rPr>
        <w:t>/</w:t>
      </w:r>
      <w:r w:rsidR="001A3C8D">
        <w:rPr>
          <w:rtl/>
        </w:rPr>
        <w:t>31</w:t>
      </w:r>
      <w:r w:rsidR="00ED3E80">
        <w:rPr>
          <w:rtl/>
        </w:rPr>
        <w:t>/</w:t>
      </w:r>
      <w:r w:rsidR="001A3C8D">
        <w:rPr>
          <w:rtl/>
        </w:rPr>
        <w:t>13</w:t>
      </w:r>
      <w:r w:rsidR="00ED3E80">
        <w:rPr>
          <w:rtl/>
        </w:rPr>
        <w:t>،ج:</w:t>
      </w:r>
      <w:r w:rsidR="001A3C8D">
        <w:rPr>
          <w:rtl/>
        </w:rPr>
        <w:t>218</w:t>
      </w:r>
      <w:r w:rsidR="00ED3E80">
        <w:rPr>
          <w:rtl/>
        </w:rPr>
        <w:t>/5</w:t>
      </w:r>
      <w:r w:rsidR="001A3C8D">
        <w:rPr>
          <w:rtl/>
        </w:rPr>
        <w:t>2</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222</w:t>
      </w:r>
      <w:r w:rsidR="00ED3E80">
        <w:rPr>
          <w:rtl/>
        </w:rPr>
        <w:t>/5</w:t>
      </w:r>
      <w:r w:rsidR="001A3C8D">
        <w:rPr>
          <w:rtl/>
        </w:rPr>
        <w:t>3</w:t>
      </w:r>
      <w:r w:rsidR="00ED3E80">
        <w:rPr>
          <w:rtl/>
        </w:rPr>
        <w:t>/</w:t>
      </w:r>
      <w:r w:rsidR="001A3C8D">
        <w:rPr>
          <w:rtl/>
        </w:rPr>
        <w:t>22</w:t>
      </w:r>
      <w:r w:rsidR="00ED3E80">
        <w:rPr>
          <w:rtl/>
        </w:rPr>
        <w:t>،ج:</w:t>
      </w:r>
      <w:r w:rsidR="001A3C8D">
        <w:rPr>
          <w:rtl/>
        </w:rPr>
        <w:t>2</w:t>
      </w:r>
      <w:r w:rsidR="00ED3E80">
        <w:rPr>
          <w:rtl/>
        </w:rPr>
        <w:t>6/</w:t>
      </w:r>
      <w:r w:rsidR="001A3C8D">
        <w:rPr>
          <w:rtl/>
        </w:rPr>
        <w:t>102</w:t>
      </w:r>
    </w:p>
    <w:p w:rsidR="005A2728" w:rsidRDefault="005A2728" w:rsidP="0027669E">
      <w:pPr>
        <w:pStyle w:val="libNormal"/>
        <w:rPr>
          <w:rtl/>
        </w:rPr>
      </w:pPr>
      <w:r>
        <w:rPr>
          <w:rtl/>
        </w:rPr>
        <w:br w:type="page"/>
      </w:r>
    </w:p>
    <w:p w:rsidR="00ED3E80" w:rsidRDefault="00ED3E80" w:rsidP="00694538">
      <w:pPr>
        <w:pStyle w:val="libNormal0"/>
      </w:pPr>
      <w:r>
        <w:rPr>
          <w:rFonts w:hint="eastAsia"/>
          <w:rtl/>
        </w:rPr>
        <w:lastRenderedPageBreak/>
        <w:t>قبل</w:t>
      </w:r>
      <w:r>
        <w:rPr>
          <w:rtl/>
        </w:rPr>
        <w:t xml:space="preserve"> مسجدا </w:t>
      </w:r>
      <w:r>
        <w:rPr>
          <w:rFonts w:hint="cs"/>
          <w:rtl/>
        </w:rPr>
        <w:t>ی</w:t>
      </w:r>
      <w:r>
        <w:rPr>
          <w:rFonts w:hint="eastAsia"/>
          <w:rtl/>
        </w:rPr>
        <w:t>جتمع</w:t>
      </w:r>
      <w:r>
        <w:rPr>
          <w:rtl/>
        </w:rPr>
        <w:t xml:space="preserve"> ف</w:t>
      </w:r>
      <w:r>
        <w:rPr>
          <w:rFonts w:hint="cs"/>
          <w:rtl/>
        </w:rPr>
        <w:t>ی</w:t>
      </w:r>
      <w:r>
        <w:rPr>
          <w:rFonts w:hint="eastAsia"/>
          <w:rtl/>
        </w:rPr>
        <w:t>ه</w:t>
      </w:r>
      <w:r>
        <w:rPr>
          <w:rtl/>
        </w:rPr>
        <w:t xml:space="preserve"> قوم من الش</w:t>
      </w:r>
      <w:r>
        <w:rPr>
          <w:rFonts w:hint="cs"/>
          <w:rtl/>
        </w:rPr>
        <w:t>ی</w:t>
      </w:r>
      <w:r>
        <w:rPr>
          <w:rFonts w:hint="eastAsia"/>
          <w:rtl/>
        </w:rPr>
        <w:t>عه</w:t>
      </w:r>
      <w:r>
        <w:rPr>
          <w:rtl/>
        </w:rPr>
        <w:t xml:space="preserve"> </w:t>
      </w:r>
      <w:r>
        <w:rPr>
          <w:rFonts w:hint="cs"/>
          <w:rtl/>
        </w:rPr>
        <w:t>ی</w:t>
      </w:r>
      <w:r>
        <w:rPr>
          <w:rFonts w:hint="eastAsia"/>
          <w:rtl/>
        </w:rPr>
        <w:t>سبّون</w:t>
      </w:r>
      <w:r>
        <w:rPr>
          <w:rtl/>
        </w:rPr>
        <w:t xml:space="preserve"> الصحابه،فکبسه الراض</w:t>
      </w:r>
      <w:r>
        <w:rPr>
          <w:rFonts w:hint="cs"/>
          <w:rtl/>
        </w:rPr>
        <w:t>ی</w:t>
      </w:r>
      <w:r>
        <w:rPr>
          <w:rtl/>
        </w:rPr>
        <w:t xml:space="preserve"> باللّه و أخذ من وجده ف</w:t>
      </w:r>
      <w:r>
        <w:rPr>
          <w:rFonts w:hint="cs"/>
          <w:rtl/>
        </w:rPr>
        <w:t>ی</w:t>
      </w:r>
      <w:r>
        <w:rPr>
          <w:rFonts w:hint="eastAsia"/>
          <w:rtl/>
        </w:rPr>
        <w:t>ه</w:t>
      </w:r>
      <w:r>
        <w:rPr>
          <w:rtl/>
        </w:rPr>
        <w:t xml:space="preserve"> و حبسهم،و هدمه حتّ</w:t>
      </w:r>
      <w:r>
        <w:rPr>
          <w:rFonts w:hint="cs"/>
          <w:rtl/>
        </w:rPr>
        <w:t>ی</w:t>
      </w:r>
      <w:r>
        <w:rPr>
          <w:rtl/>
        </w:rPr>
        <w:t xml:space="preserve"> سوّ</w:t>
      </w:r>
      <w:r>
        <w:rPr>
          <w:rFonts w:hint="cs"/>
          <w:rtl/>
        </w:rPr>
        <w:t>ی</w:t>
      </w:r>
      <w:r>
        <w:rPr>
          <w:rtl/>
        </w:rPr>
        <w:t xml:space="preserve"> به الأرض،و أنه</w:t>
      </w:r>
      <w:r>
        <w:rPr>
          <w:rFonts w:hint="cs"/>
          <w:rtl/>
        </w:rPr>
        <w:t>ی</w:t>
      </w:r>
      <w:r>
        <w:rPr>
          <w:rtl/>
        </w:rPr>
        <w:t xml:space="preserve"> الش</w:t>
      </w:r>
      <w:r>
        <w:rPr>
          <w:rFonts w:hint="cs"/>
          <w:rtl/>
        </w:rPr>
        <w:t>ی</w:t>
      </w:r>
      <w:r>
        <w:rPr>
          <w:rFonts w:hint="eastAsia"/>
          <w:rtl/>
        </w:rPr>
        <w:t>عه</w:t>
      </w:r>
      <w:r>
        <w:rPr>
          <w:rtl/>
        </w:rPr>
        <w:t xml:space="preserve"> خبره ال</w:t>
      </w:r>
      <w:r>
        <w:rPr>
          <w:rFonts w:hint="cs"/>
          <w:rtl/>
        </w:rPr>
        <w:t>ی</w:t>
      </w:r>
      <w:r>
        <w:rPr>
          <w:rtl/>
        </w:rPr>
        <w:t xml:space="preserve"> بجکم الماکان</w:t>
      </w:r>
      <w:r>
        <w:rPr>
          <w:rFonts w:hint="cs"/>
          <w:rtl/>
        </w:rPr>
        <w:t>ی</w:t>
      </w:r>
      <w:r>
        <w:rPr>
          <w:rtl/>
        </w:rPr>
        <w:t xml:space="preserve"> أم</w:t>
      </w:r>
      <w:r>
        <w:rPr>
          <w:rFonts w:hint="cs"/>
          <w:rtl/>
        </w:rPr>
        <w:t>ی</w:t>
      </w:r>
      <w:r>
        <w:rPr>
          <w:rFonts w:hint="eastAsia"/>
          <w:rtl/>
        </w:rPr>
        <w:t>ر</w:t>
      </w:r>
      <w:r>
        <w:rPr>
          <w:rtl/>
        </w:rPr>
        <w:t xml:space="preserve"> الأمراء ببغداد فأمر بأعاده بنائه و توس</w:t>
      </w:r>
      <w:r>
        <w:rPr>
          <w:rFonts w:hint="cs"/>
          <w:rtl/>
        </w:rPr>
        <w:t>ی</w:t>
      </w:r>
      <w:r>
        <w:rPr>
          <w:rFonts w:hint="eastAsia"/>
          <w:rtl/>
        </w:rPr>
        <w:t>عه</w:t>
      </w:r>
      <w:r>
        <w:rPr>
          <w:rtl/>
        </w:rPr>
        <w:t xml:space="preserve"> و إحکامه،و کتب ف</w:t>
      </w:r>
      <w:r>
        <w:rPr>
          <w:rFonts w:hint="cs"/>
          <w:rtl/>
        </w:rPr>
        <w:t>ی</w:t>
      </w:r>
      <w:r>
        <w:rPr>
          <w:rtl/>
        </w:rPr>
        <w:t xml:space="preserve"> صدره إسم الراض</w:t>
      </w:r>
      <w:r>
        <w:rPr>
          <w:rFonts w:hint="cs"/>
          <w:rtl/>
        </w:rPr>
        <w:t>ی</w:t>
      </w:r>
      <w:r>
        <w:rPr>
          <w:rFonts w:hint="eastAsia"/>
          <w:rtl/>
        </w:rPr>
        <w:t>،و</w:t>
      </w:r>
      <w:r>
        <w:rPr>
          <w:rtl/>
        </w:rPr>
        <w:t xml:space="preserve"> لم تزل الصلاه ت</w:t>
      </w:r>
      <w:r>
        <w:rPr>
          <w:rFonts w:hint="eastAsia"/>
          <w:rtl/>
        </w:rPr>
        <w:t>قام</w:t>
      </w:r>
      <w:r>
        <w:rPr>
          <w:rtl/>
        </w:rPr>
        <w:t xml:space="preserve"> ف</w:t>
      </w:r>
      <w:r>
        <w:rPr>
          <w:rFonts w:hint="cs"/>
          <w:rtl/>
        </w:rPr>
        <w:t>ی</w:t>
      </w:r>
      <w:r>
        <w:rPr>
          <w:rFonts w:hint="eastAsia"/>
          <w:rtl/>
        </w:rPr>
        <w:t>ه</w:t>
      </w:r>
      <w:r>
        <w:rPr>
          <w:rtl/>
        </w:rPr>
        <w:t xml:space="preserve"> ال</w:t>
      </w:r>
      <w:r>
        <w:rPr>
          <w:rFonts w:hint="cs"/>
          <w:rtl/>
        </w:rPr>
        <w:t>ی</w:t>
      </w:r>
      <w:r>
        <w:rPr>
          <w:rtl/>
        </w:rPr>
        <w:t xml:space="preserve"> بعد الخمس</w:t>
      </w:r>
      <w:r>
        <w:rPr>
          <w:rFonts w:hint="cs"/>
          <w:rtl/>
        </w:rPr>
        <w:t>ی</w:t>
      </w:r>
      <w:r>
        <w:rPr>
          <w:rFonts w:hint="eastAsia"/>
          <w:rtl/>
        </w:rPr>
        <w:t>ن</w:t>
      </w:r>
      <w:r>
        <w:rPr>
          <w:rtl/>
        </w:rPr>
        <w:t xml:space="preserve"> و أربعمائه ثمّ تعطّلت ال</w:t>
      </w:r>
      <w:r>
        <w:rPr>
          <w:rFonts w:hint="cs"/>
          <w:rtl/>
        </w:rPr>
        <w:t>ی</w:t>
      </w:r>
      <w:r>
        <w:rPr>
          <w:rtl/>
        </w:rPr>
        <w:t xml:space="preserve"> الآن.و کانت براثا قبل بناء بغداد قر</w:t>
      </w:r>
      <w:r>
        <w:rPr>
          <w:rFonts w:hint="cs"/>
          <w:rtl/>
        </w:rPr>
        <w:t>ی</w:t>
      </w:r>
      <w:r>
        <w:rPr>
          <w:rFonts w:hint="eastAsia"/>
          <w:rtl/>
        </w:rPr>
        <w:t>ه</w:t>
      </w:r>
      <w:r>
        <w:rPr>
          <w:rtl/>
        </w:rPr>
        <w:t xml:space="preserve"> </w:t>
      </w:r>
      <w:r>
        <w:rPr>
          <w:rFonts w:hint="cs"/>
          <w:rtl/>
        </w:rPr>
        <w:t>ی</w:t>
      </w:r>
      <w:r>
        <w:rPr>
          <w:rFonts w:hint="eastAsia"/>
          <w:rtl/>
        </w:rPr>
        <w:t>زعمون</w:t>
      </w:r>
      <w:r>
        <w:rPr>
          <w:rtl/>
        </w:rPr>
        <w:t xml:space="preserve"> انّ عل</w:t>
      </w:r>
      <w:r>
        <w:rPr>
          <w:rFonts w:hint="cs"/>
          <w:rtl/>
        </w:rPr>
        <w:t>یّ</w:t>
      </w:r>
      <w:r>
        <w:rPr>
          <w:rFonts w:hint="eastAsia"/>
          <w:rtl/>
        </w:rPr>
        <w:t>ا</w:t>
      </w:r>
      <w:r>
        <w:rPr>
          <w:rtl/>
        </w:rPr>
        <w:t xml:space="preserve"> مرّ بها لمّا خرج لقتال الحرور</w:t>
      </w:r>
      <w:r>
        <w:rPr>
          <w:rFonts w:hint="cs"/>
          <w:rtl/>
        </w:rPr>
        <w:t>یّ</w:t>
      </w:r>
      <w:r>
        <w:rPr>
          <w:rFonts w:hint="eastAsia"/>
          <w:rtl/>
        </w:rPr>
        <w:t>ه</w:t>
      </w:r>
      <w:r>
        <w:rPr>
          <w:rtl/>
        </w:rPr>
        <w:t xml:space="preserve"> بالنهروان،و صلّ</w:t>
      </w:r>
      <w:r>
        <w:rPr>
          <w:rFonts w:hint="cs"/>
          <w:rtl/>
        </w:rPr>
        <w:t>ی</w:t>
      </w:r>
      <w:r>
        <w:rPr>
          <w:rtl/>
        </w:rPr>
        <w:t xml:space="preserve"> ف</w:t>
      </w:r>
      <w:r>
        <w:rPr>
          <w:rFonts w:hint="cs"/>
          <w:rtl/>
        </w:rPr>
        <w:t>ی</w:t>
      </w:r>
      <w:r>
        <w:rPr>
          <w:rtl/>
        </w:rPr>
        <w:t xml:space="preserve"> موضع من الجامع المذکور،و ذکر انّه دخل حماما کان ف</w:t>
      </w:r>
      <w:r>
        <w:rPr>
          <w:rFonts w:hint="cs"/>
          <w:rtl/>
        </w:rPr>
        <w:t>ی</w:t>
      </w:r>
      <w:r>
        <w:rPr>
          <w:rtl/>
        </w:rPr>
        <w:t xml:space="preserve"> هذه القر</w:t>
      </w:r>
      <w:r>
        <w:rPr>
          <w:rFonts w:hint="cs"/>
          <w:rtl/>
        </w:rPr>
        <w:t>ی</w:t>
      </w:r>
      <w:r>
        <w:rPr>
          <w:rFonts w:hint="eastAsia"/>
          <w:rtl/>
        </w:rPr>
        <w:t>ه،</w:t>
      </w:r>
      <w:r>
        <w:rPr>
          <w:rtl/>
        </w:rPr>
        <w:t xml:space="preserve"> و ق</w:t>
      </w:r>
      <w:r>
        <w:rPr>
          <w:rFonts w:hint="cs"/>
          <w:rtl/>
        </w:rPr>
        <w:t>ی</w:t>
      </w:r>
      <w:r>
        <w:rPr>
          <w:rFonts w:hint="eastAsia"/>
          <w:rtl/>
        </w:rPr>
        <w:t>ل</w:t>
      </w:r>
      <w:r>
        <w:rPr>
          <w:rtl/>
        </w:rPr>
        <w:t>: بل الحمّام الت</w:t>
      </w:r>
      <w:r>
        <w:rPr>
          <w:rFonts w:hint="cs"/>
          <w:rtl/>
        </w:rPr>
        <w:t>ی</w:t>
      </w:r>
      <w:r>
        <w:rPr>
          <w:rtl/>
        </w:rPr>
        <w:t xml:space="preserve"> دخلها کانت ب</w:t>
      </w:r>
      <w:r>
        <w:rPr>
          <w:rFonts w:hint="eastAsia"/>
          <w:rtl/>
        </w:rPr>
        <w:t>العت</w:t>
      </w:r>
      <w:r>
        <w:rPr>
          <w:rFonts w:hint="cs"/>
          <w:rtl/>
        </w:rPr>
        <w:t>ی</w:t>
      </w:r>
      <w:r>
        <w:rPr>
          <w:rFonts w:hint="eastAsia"/>
          <w:rtl/>
        </w:rPr>
        <w:t>قه</w:t>
      </w:r>
      <w:r>
        <w:rPr>
          <w:rtl/>
        </w:rPr>
        <w:t xml:space="preserve"> محلّه ببغداد خرّبت أ</w:t>
      </w:r>
      <w:r>
        <w:rPr>
          <w:rFonts w:hint="cs"/>
          <w:rtl/>
        </w:rPr>
        <w:t>ی</w:t>
      </w:r>
      <w:r>
        <w:rPr>
          <w:rFonts w:hint="eastAsia"/>
          <w:rtl/>
        </w:rPr>
        <w:t>ضا</w:t>
      </w:r>
      <w:r>
        <w:rPr>
          <w:rtl/>
        </w:rPr>
        <w:t xml:space="preserve">. </w:t>
      </w:r>
    </w:p>
    <w:p w:rsidR="00ED3E80" w:rsidRDefault="00ED3E80" w:rsidP="00ED3E80">
      <w:pPr>
        <w:pStyle w:val="libNormal"/>
      </w:pPr>
      <w:r>
        <w:rPr>
          <w:rFonts w:hint="eastAsia"/>
          <w:rtl/>
        </w:rPr>
        <w:t>و</w:t>
      </w:r>
      <w:r>
        <w:rPr>
          <w:rtl/>
        </w:rPr>
        <w:t xml:space="preserve"> </w:t>
      </w:r>
      <w:r>
        <w:rPr>
          <w:rFonts w:hint="cs"/>
          <w:rtl/>
        </w:rPr>
        <w:t>ی</w:t>
      </w:r>
      <w:r>
        <w:rPr>
          <w:rFonts w:hint="eastAsia"/>
          <w:rtl/>
        </w:rPr>
        <w:t>نسب</w:t>
      </w:r>
      <w:r>
        <w:rPr>
          <w:rtl/>
        </w:rPr>
        <w:t xml:space="preserve"> ال</w:t>
      </w:r>
      <w:r>
        <w:rPr>
          <w:rFonts w:hint="cs"/>
          <w:rtl/>
        </w:rPr>
        <w:t>ی</w:t>
      </w:r>
      <w:r>
        <w:rPr>
          <w:rtl/>
        </w:rPr>
        <w:t xml:space="preserve"> براثا هذه أبو شع</w:t>
      </w:r>
      <w:r>
        <w:rPr>
          <w:rFonts w:hint="cs"/>
          <w:rtl/>
        </w:rPr>
        <w:t>ی</w:t>
      </w:r>
      <w:r>
        <w:rPr>
          <w:rFonts w:hint="eastAsia"/>
          <w:rtl/>
        </w:rPr>
        <w:t>ب</w:t>
      </w:r>
      <w:r>
        <w:rPr>
          <w:rtl/>
        </w:rPr>
        <w:t xml:space="preserve"> البراث</w:t>
      </w:r>
      <w:r>
        <w:rPr>
          <w:rFonts w:hint="cs"/>
          <w:rtl/>
        </w:rPr>
        <w:t>ی</w:t>
      </w:r>
      <w:r>
        <w:rPr>
          <w:rtl/>
        </w:rPr>
        <w:t xml:space="preserve"> العابد،کان أوّل من سکن براثا ف</w:t>
      </w:r>
      <w:r>
        <w:rPr>
          <w:rFonts w:hint="cs"/>
          <w:rtl/>
        </w:rPr>
        <w:t>ی</w:t>
      </w:r>
      <w:r>
        <w:rPr>
          <w:rtl/>
        </w:rPr>
        <w:t xml:space="preserve"> کوخ </w:t>
      </w:r>
      <w:r>
        <w:rPr>
          <w:rFonts w:hint="cs"/>
          <w:rtl/>
        </w:rPr>
        <w:t>ی</w:t>
      </w:r>
      <w:r>
        <w:rPr>
          <w:rFonts w:hint="eastAsia"/>
          <w:rtl/>
        </w:rPr>
        <w:t>تعبّد</w:t>
      </w:r>
      <w:r>
        <w:rPr>
          <w:rtl/>
        </w:rPr>
        <w:t xml:space="preserve"> ف</w:t>
      </w:r>
      <w:r>
        <w:rPr>
          <w:rFonts w:hint="cs"/>
          <w:rtl/>
        </w:rPr>
        <w:t>ی</w:t>
      </w:r>
      <w:r>
        <w:rPr>
          <w:rFonts w:hint="eastAsia"/>
          <w:rtl/>
        </w:rPr>
        <w:t>ه،فمرّت</w:t>
      </w:r>
      <w:r>
        <w:rPr>
          <w:rtl/>
        </w:rPr>
        <w:t xml:space="preserve"> بکوخه جار</w:t>
      </w:r>
      <w:r>
        <w:rPr>
          <w:rFonts w:hint="cs"/>
          <w:rtl/>
        </w:rPr>
        <w:t>ی</w:t>
      </w:r>
      <w:r>
        <w:rPr>
          <w:rFonts w:hint="eastAsia"/>
          <w:rtl/>
        </w:rPr>
        <w:t>ه</w:t>
      </w:r>
      <w:r>
        <w:rPr>
          <w:rtl/>
        </w:rPr>
        <w:t xml:space="preserve"> من أبناء الکتّاب الکبار و أبناء الدن</w:t>
      </w:r>
      <w:r>
        <w:rPr>
          <w:rFonts w:hint="cs"/>
          <w:rtl/>
        </w:rPr>
        <w:t>ی</w:t>
      </w:r>
      <w:r>
        <w:rPr>
          <w:rFonts w:hint="eastAsia"/>
          <w:rtl/>
        </w:rPr>
        <w:t>ا</w:t>
      </w:r>
      <w:r>
        <w:rPr>
          <w:rtl/>
        </w:rPr>
        <w:t xml:space="preserve"> کانت ربّ</w:t>
      </w:r>
      <w:r>
        <w:rPr>
          <w:rFonts w:hint="cs"/>
          <w:rtl/>
        </w:rPr>
        <w:t>ی</w:t>
      </w:r>
      <w:r>
        <w:rPr>
          <w:rFonts w:hint="eastAsia"/>
          <w:rtl/>
        </w:rPr>
        <w:t>ت</w:t>
      </w:r>
      <w:r>
        <w:rPr>
          <w:rtl/>
        </w:rPr>
        <w:t xml:space="preserve"> ف</w:t>
      </w:r>
      <w:r>
        <w:rPr>
          <w:rFonts w:hint="cs"/>
          <w:rtl/>
        </w:rPr>
        <w:t>ی</w:t>
      </w:r>
      <w:r>
        <w:rPr>
          <w:rtl/>
        </w:rPr>
        <w:t xml:space="preserve"> القصور،فنظرت ال</w:t>
      </w:r>
      <w:r>
        <w:rPr>
          <w:rFonts w:hint="cs"/>
          <w:rtl/>
        </w:rPr>
        <w:t>ی</w:t>
      </w:r>
      <w:r>
        <w:rPr>
          <w:rtl/>
        </w:rPr>
        <w:t xml:space="preserve"> أب</w:t>
      </w:r>
      <w:r>
        <w:rPr>
          <w:rFonts w:hint="cs"/>
          <w:rtl/>
        </w:rPr>
        <w:t>ی</w:t>
      </w:r>
      <w:r>
        <w:rPr>
          <w:rtl/>
        </w:rPr>
        <w:t xml:space="preserve"> شع</w:t>
      </w:r>
      <w:r>
        <w:rPr>
          <w:rFonts w:hint="cs"/>
          <w:rtl/>
        </w:rPr>
        <w:t>ی</w:t>
      </w:r>
      <w:r>
        <w:rPr>
          <w:rFonts w:hint="eastAsia"/>
          <w:rtl/>
        </w:rPr>
        <w:t>ب</w:t>
      </w:r>
      <w:r>
        <w:rPr>
          <w:rtl/>
        </w:rPr>
        <w:t xml:space="preserve"> فاستحسنت حاله و ما کان عل</w:t>
      </w:r>
      <w:r>
        <w:rPr>
          <w:rFonts w:hint="cs"/>
          <w:rtl/>
        </w:rPr>
        <w:t>ی</w:t>
      </w:r>
      <w:r>
        <w:rPr>
          <w:rFonts w:hint="eastAsia"/>
          <w:rtl/>
        </w:rPr>
        <w:t>ه،فصارت</w:t>
      </w:r>
      <w:r>
        <w:rPr>
          <w:rtl/>
        </w:rPr>
        <w:t xml:space="preserve"> کالأس</w:t>
      </w:r>
      <w:r>
        <w:rPr>
          <w:rFonts w:hint="cs"/>
          <w:rtl/>
        </w:rPr>
        <w:t>ی</w:t>
      </w:r>
      <w:r>
        <w:rPr>
          <w:rFonts w:hint="eastAsia"/>
          <w:rtl/>
        </w:rPr>
        <w:t>ر</w:t>
      </w:r>
      <w:r>
        <w:rPr>
          <w:rtl/>
        </w:rPr>
        <w:t xml:space="preserve"> له،فجاءت ال</w:t>
      </w:r>
      <w:r>
        <w:rPr>
          <w:rFonts w:hint="cs"/>
          <w:rtl/>
        </w:rPr>
        <w:t>ی</w:t>
      </w:r>
      <w:r>
        <w:rPr>
          <w:rtl/>
        </w:rPr>
        <w:t xml:space="preserve"> أب</w:t>
      </w:r>
      <w:r>
        <w:rPr>
          <w:rFonts w:hint="cs"/>
          <w:rtl/>
        </w:rPr>
        <w:t>ی</w:t>
      </w:r>
      <w:r>
        <w:rPr>
          <w:rtl/>
        </w:rPr>
        <w:t xml:space="preserve"> شع</w:t>
      </w:r>
      <w:r>
        <w:rPr>
          <w:rFonts w:hint="cs"/>
          <w:rtl/>
        </w:rPr>
        <w:t>ی</w:t>
      </w:r>
      <w:r>
        <w:rPr>
          <w:rFonts w:hint="eastAsia"/>
          <w:rtl/>
        </w:rPr>
        <w:t>ب</w:t>
      </w:r>
      <w:r>
        <w:rPr>
          <w:rtl/>
        </w:rPr>
        <w:t xml:space="preserve"> و قالت:أر</w:t>
      </w:r>
      <w:r>
        <w:rPr>
          <w:rFonts w:hint="cs"/>
          <w:rtl/>
        </w:rPr>
        <w:t>ی</w:t>
      </w:r>
      <w:r>
        <w:rPr>
          <w:rtl/>
        </w:rPr>
        <w:t>د ان أکون لک خادمه.فقال لها:إن أردت ذلک فتعرّ</w:t>
      </w:r>
      <w:r>
        <w:rPr>
          <w:rFonts w:hint="cs"/>
          <w:rtl/>
        </w:rPr>
        <w:t>ی</w:t>
      </w:r>
      <w:r>
        <w:rPr>
          <w:rtl/>
        </w:rPr>
        <w:t xml:space="preserve"> من ه</w:t>
      </w:r>
      <w:r>
        <w:rPr>
          <w:rFonts w:hint="cs"/>
          <w:rtl/>
        </w:rPr>
        <w:t>ی</w:t>
      </w:r>
      <w:r>
        <w:rPr>
          <w:rFonts w:hint="eastAsia"/>
          <w:rtl/>
        </w:rPr>
        <w:t>ئتک</w:t>
      </w:r>
      <w:r>
        <w:rPr>
          <w:rtl/>
        </w:rPr>
        <w:t xml:space="preserve"> و تجرّد</w:t>
      </w:r>
      <w:r>
        <w:rPr>
          <w:rFonts w:hint="cs"/>
          <w:rtl/>
        </w:rPr>
        <w:t>ی</w:t>
      </w:r>
      <w:r>
        <w:rPr>
          <w:rtl/>
        </w:rPr>
        <w:t xml:space="preserve"> عمّا أنت ف</w:t>
      </w:r>
      <w:r>
        <w:rPr>
          <w:rFonts w:hint="cs"/>
          <w:rtl/>
        </w:rPr>
        <w:t>ی</w:t>
      </w:r>
      <w:r>
        <w:rPr>
          <w:rFonts w:hint="eastAsia"/>
          <w:rtl/>
        </w:rPr>
        <w:t>ه</w:t>
      </w:r>
      <w:r>
        <w:rPr>
          <w:rtl/>
        </w:rPr>
        <w:t xml:space="preserve"> حتّ</w:t>
      </w:r>
      <w:r>
        <w:rPr>
          <w:rFonts w:hint="cs"/>
          <w:rtl/>
        </w:rPr>
        <w:t>ی</w:t>
      </w:r>
      <w:r>
        <w:rPr>
          <w:rtl/>
        </w:rPr>
        <w:t xml:space="preserve"> تصلح</w:t>
      </w:r>
      <w:r>
        <w:rPr>
          <w:rFonts w:hint="cs"/>
          <w:rtl/>
        </w:rPr>
        <w:t>ی</w:t>
      </w:r>
      <w:r>
        <w:rPr>
          <w:rtl/>
        </w:rPr>
        <w:t xml:space="preserve"> لما أردت،فتجرّدت عن کلّ ما تملکه و لبست لبسه النسّاک و حضرته فتزوّجها،فلمّا دخلت الکوخ رأت قطعه خصاف کانت ف</w:t>
      </w:r>
      <w:r>
        <w:rPr>
          <w:rFonts w:hint="cs"/>
          <w:rtl/>
        </w:rPr>
        <w:t>ی</w:t>
      </w:r>
      <w:r>
        <w:rPr>
          <w:rtl/>
        </w:rPr>
        <w:t xml:space="preserve"> مجلس أب</w:t>
      </w:r>
      <w:r>
        <w:rPr>
          <w:rFonts w:hint="cs"/>
          <w:rtl/>
        </w:rPr>
        <w:t>ی</w:t>
      </w:r>
      <w:r>
        <w:rPr>
          <w:rtl/>
        </w:rPr>
        <w:t xml:space="preserve"> شع</w:t>
      </w:r>
      <w:r>
        <w:rPr>
          <w:rFonts w:hint="cs"/>
          <w:rtl/>
        </w:rPr>
        <w:t>ی</w:t>
      </w:r>
      <w:r>
        <w:rPr>
          <w:rFonts w:hint="eastAsia"/>
          <w:rtl/>
        </w:rPr>
        <w:t>ب</w:t>
      </w:r>
      <w:r>
        <w:rPr>
          <w:rtl/>
        </w:rPr>
        <w:t xml:space="preserve"> تق</w:t>
      </w:r>
      <w:r>
        <w:rPr>
          <w:rFonts w:hint="cs"/>
          <w:rtl/>
        </w:rPr>
        <w:t>ی</w:t>
      </w:r>
      <w:r>
        <w:rPr>
          <w:rFonts w:hint="eastAsia"/>
          <w:rtl/>
        </w:rPr>
        <w:t>ه</w:t>
      </w:r>
      <w:r>
        <w:rPr>
          <w:rtl/>
        </w:rPr>
        <w:t xml:space="preserve"> من الند</w:t>
      </w:r>
      <w:r>
        <w:rPr>
          <w:rFonts w:hint="cs"/>
          <w:rtl/>
        </w:rPr>
        <w:t>ی</w:t>
      </w:r>
      <w:r>
        <w:rPr>
          <w:rFonts w:hint="eastAsia"/>
          <w:rtl/>
        </w:rPr>
        <w:t>،فقالت</w:t>
      </w:r>
      <w:r>
        <w:rPr>
          <w:rtl/>
        </w:rPr>
        <w:t>:ما أنا بمق</w:t>
      </w:r>
      <w:r>
        <w:rPr>
          <w:rFonts w:hint="cs"/>
          <w:rtl/>
        </w:rPr>
        <w:t>ی</w:t>
      </w:r>
      <w:r>
        <w:rPr>
          <w:rFonts w:hint="eastAsia"/>
          <w:rtl/>
        </w:rPr>
        <w:t>مه</w:t>
      </w:r>
      <w:r>
        <w:rPr>
          <w:rtl/>
        </w:rPr>
        <w:t xml:space="preserve"> عندک حتّ</w:t>
      </w:r>
      <w:r>
        <w:rPr>
          <w:rFonts w:hint="cs"/>
          <w:rtl/>
        </w:rPr>
        <w:t>ی</w:t>
      </w:r>
      <w:r>
        <w:rPr>
          <w:rtl/>
        </w:rPr>
        <w:t xml:space="preserve"> </w:t>
      </w:r>
      <w:r>
        <w:rPr>
          <w:rFonts w:hint="eastAsia"/>
          <w:rtl/>
        </w:rPr>
        <w:t>تخرج</w:t>
      </w:r>
      <w:r>
        <w:rPr>
          <w:rtl/>
        </w:rPr>
        <w:t xml:space="preserve"> ما تحتک،لأنّ</w:t>
      </w:r>
      <w:r>
        <w:rPr>
          <w:rFonts w:hint="cs"/>
          <w:rtl/>
        </w:rPr>
        <w:t>ی</w:t>
      </w:r>
      <w:r>
        <w:rPr>
          <w:rtl/>
        </w:rPr>
        <w:t xml:space="preserve"> سمعتک تقول انّ الأرض تقول:</w:t>
      </w:r>
      <w:r>
        <w:rPr>
          <w:rFonts w:hint="cs"/>
          <w:rtl/>
        </w:rPr>
        <w:t>ی</w:t>
      </w:r>
      <w:r>
        <w:rPr>
          <w:rFonts w:hint="eastAsia"/>
          <w:rtl/>
        </w:rPr>
        <w:t>ا</w:t>
      </w:r>
      <w:r>
        <w:rPr>
          <w:rtl/>
        </w:rPr>
        <w:t xml:space="preserve"> بن آدم تجعل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w:t>
      </w:r>
      <w:r>
        <w:rPr>
          <w:rtl/>
        </w:rPr>
        <w:t xml:space="preserve"> حجابا و أنت غدا ف</w:t>
      </w:r>
      <w:r>
        <w:rPr>
          <w:rFonts w:hint="cs"/>
          <w:rtl/>
        </w:rPr>
        <w:t>ی</w:t>
      </w:r>
      <w:r>
        <w:rPr>
          <w:rtl/>
        </w:rPr>
        <w:t xml:space="preserve"> بطن</w:t>
      </w:r>
      <w:r>
        <w:rPr>
          <w:rFonts w:hint="cs"/>
          <w:rtl/>
        </w:rPr>
        <w:t>ی</w:t>
      </w:r>
      <w:r>
        <w:rPr>
          <w:rFonts w:hint="eastAsia"/>
          <w:rtl/>
        </w:rPr>
        <w:t>،فرماها</w:t>
      </w:r>
      <w:r>
        <w:rPr>
          <w:rtl/>
        </w:rPr>
        <w:t xml:space="preserve"> أبو شع</w:t>
      </w:r>
      <w:r>
        <w:rPr>
          <w:rFonts w:hint="cs"/>
          <w:rtl/>
        </w:rPr>
        <w:t>ی</w:t>
      </w:r>
      <w:r>
        <w:rPr>
          <w:rFonts w:hint="eastAsia"/>
          <w:rtl/>
        </w:rPr>
        <w:t>ب،و</w:t>
      </w:r>
      <w:r>
        <w:rPr>
          <w:rtl/>
        </w:rPr>
        <w:t xml:space="preserve"> مکثت عنده سن</w:t>
      </w:r>
      <w:r>
        <w:rPr>
          <w:rFonts w:hint="cs"/>
          <w:rtl/>
        </w:rPr>
        <w:t>ی</w:t>
      </w:r>
      <w:r>
        <w:rPr>
          <w:rFonts w:hint="eastAsia"/>
          <w:rtl/>
        </w:rPr>
        <w:t>ن</w:t>
      </w:r>
      <w:r>
        <w:rPr>
          <w:rtl/>
        </w:rPr>
        <w:t xml:space="preserve"> </w:t>
      </w:r>
      <w:r>
        <w:rPr>
          <w:rFonts w:hint="cs"/>
          <w:rtl/>
        </w:rPr>
        <w:t>ی</w:t>
      </w:r>
      <w:r>
        <w:rPr>
          <w:rFonts w:hint="eastAsia"/>
          <w:rtl/>
        </w:rPr>
        <w:t>تعبّدان</w:t>
      </w:r>
      <w:r>
        <w:rPr>
          <w:rtl/>
        </w:rPr>
        <w:t xml:space="preserve"> أحسن عباده،و توفّ</w:t>
      </w:r>
      <w:r>
        <w:rPr>
          <w:rFonts w:hint="cs"/>
          <w:rtl/>
        </w:rPr>
        <w:t>ی</w:t>
      </w:r>
      <w:r>
        <w:rPr>
          <w:rFonts w:hint="eastAsia"/>
          <w:rtl/>
        </w:rPr>
        <w:t>ا</w:t>
      </w:r>
      <w:r>
        <w:rPr>
          <w:rtl/>
        </w:rPr>
        <w:t xml:space="preserve"> عل</w:t>
      </w:r>
      <w:r>
        <w:rPr>
          <w:rFonts w:hint="cs"/>
          <w:rtl/>
        </w:rPr>
        <w:t>ی</w:t>
      </w:r>
      <w:r>
        <w:rPr>
          <w:rtl/>
        </w:rPr>
        <w:t xml:space="preserve"> ذلک،انته</w:t>
      </w:r>
      <w:r>
        <w:rPr>
          <w:rFonts w:hint="cs"/>
          <w:rtl/>
        </w:rPr>
        <w:t>ی</w:t>
      </w:r>
      <w:r>
        <w:rPr>
          <w:rtl/>
        </w:rPr>
        <w:t xml:space="preserve">. </w:t>
      </w:r>
    </w:p>
    <w:p w:rsidR="00ED3E80" w:rsidRDefault="00ED3E80" w:rsidP="00694538">
      <w:pPr>
        <w:pStyle w:val="libBold1"/>
      </w:pPr>
      <w:r>
        <w:rPr>
          <w:rFonts w:hint="eastAsia"/>
          <w:rtl/>
        </w:rPr>
        <w:t>برج</w:t>
      </w:r>
      <w:r>
        <w:rPr>
          <w:rtl/>
        </w:rPr>
        <w:t xml:space="preserve">: </w:t>
      </w:r>
    </w:p>
    <w:p w:rsidR="00ED3E80" w:rsidRDefault="00ED3E80" w:rsidP="00694538">
      <w:pPr>
        <w:pStyle w:val="libCenterBold1"/>
      </w:pPr>
      <w:r>
        <w:rPr>
          <w:rFonts w:hint="eastAsia"/>
          <w:rtl/>
        </w:rPr>
        <w:t>ابن</w:t>
      </w:r>
      <w:r>
        <w:rPr>
          <w:rtl/>
        </w:rPr>
        <w:t xml:space="preserve"> البرّاج </w:t>
      </w:r>
    </w:p>
    <w:p w:rsidR="00B431B0" w:rsidRDefault="00ED3E80" w:rsidP="00ED3E80">
      <w:pPr>
        <w:pStyle w:val="libNormal"/>
      </w:pPr>
      <w:r w:rsidRPr="00694538">
        <w:rPr>
          <w:rStyle w:val="libBold1Char"/>
          <w:rFonts w:hint="eastAsia"/>
          <w:rtl/>
        </w:rPr>
        <w:t>أقول</w:t>
      </w:r>
      <w:r>
        <w:rPr>
          <w:rtl/>
        </w:rPr>
        <w:t>: ابن البرّاج هو عبد العز</w:t>
      </w:r>
      <w:r>
        <w:rPr>
          <w:rFonts w:hint="cs"/>
          <w:rtl/>
        </w:rPr>
        <w:t>ی</w:t>
      </w:r>
      <w:r>
        <w:rPr>
          <w:rFonts w:hint="eastAsia"/>
          <w:rtl/>
        </w:rPr>
        <w:t>ز</w:t>
      </w:r>
      <w:r>
        <w:rPr>
          <w:rtl/>
        </w:rPr>
        <w:t xml:space="preserve"> بن نحر</w:t>
      </w:r>
      <w:r>
        <w:rPr>
          <w:rFonts w:hint="cs"/>
          <w:rtl/>
        </w:rPr>
        <w:t>ی</w:t>
      </w:r>
      <w:r>
        <w:rPr>
          <w:rFonts w:hint="eastAsia"/>
          <w:rtl/>
        </w:rPr>
        <w:t>ر</w:t>
      </w:r>
      <w:r>
        <w:rPr>
          <w:rtl/>
        </w:rPr>
        <w:t xml:space="preserve"> بن عبد العز</w:t>
      </w:r>
      <w:r>
        <w:rPr>
          <w:rFonts w:hint="cs"/>
          <w:rtl/>
        </w:rPr>
        <w:t>ی</w:t>
      </w:r>
      <w:r>
        <w:rPr>
          <w:rFonts w:hint="eastAsia"/>
          <w:rtl/>
        </w:rPr>
        <w:t>ز</w:t>
      </w:r>
      <w:r>
        <w:rPr>
          <w:rtl/>
        </w:rPr>
        <w:t xml:space="preserve"> بن البرّاج،أبو القاسم عزّ المؤمن</w:t>
      </w:r>
      <w:r>
        <w:rPr>
          <w:rFonts w:hint="cs"/>
          <w:rtl/>
        </w:rPr>
        <w:t>ی</w:t>
      </w:r>
      <w:r>
        <w:rPr>
          <w:rFonts w:hint="eastAsia"/>
          <w:rtl/>
        </w:rPr>
        <w:t>ن</w:t>
      </w:r>
      <w:r>
        <w:rPr>
          <w:rtl/>
        </w:rPr>
        <w:t xml:space="preserve"> وجه الأصحاب وفق</w:t>
      </w:r>
      <w:r>
        <w:rPr>
          <w:rFonts w:hint="cs"/>
          <w:rtl/>
        </w:rPr>
        <w:t>ی</w:t>
      </w:r>
      <w:r>
        <w:rPr>
          <w:rFonts w:hint="eastAsia"/>
          <w:rtl/>
        </w:rPr>
        <w:t>ههم،لقّب</w:t>
      </w:r>
      <w:r>
        <w:rPr>
          <w:rtl/>
        </w:rPr>
        <w:t xml:space="preserve"> بالقاض</w:t>
      </w:r>
      <w:r>
        <w:rPr>
          <w:rFonts w:hint="cs"/>
          <w:rtl/>
        </w:rPr>
        <w:t>ی</w:t>
      </w:r>
      <w:r>
        <w:rPr>
          <w:rtl/>
        </w:rPr>
        <w:t xml:space="preserve"> لکونه قاض</w:t>
      </w:r>
      <w:r>
        <w:rPr>
          <w:rFonts w:hint="cs"/>
          <w:rtl/>
        </w:rPr>
        <w:t>ی</w:t>
      </w:r>
      <w:r>
        <w:rPr>
          <w:rFonts w:hint="eastAsia"/>
          <w:rtl/>
        </w:rPr>
        <w:t>ا</w:t>
      </w:r>
      <w:r>
        <w:rPr>
          <w:rtl/>
        </w:rPr>
        <w:t xml:space="preserve"> ف</w:t>
      </w:r>
      <w:r>
        <w:rPr>
          <w:rFonts w:hint="cs"/>
          <w:rtl/>
        </w:rPr>
        <w:t>ی</w:t>
      </w:r>
      <w:r>
        <w:rPr>
          <w:rtl/>
        </w:rPr>
        <w:t xml:space="preserve"> طرابلس </w:t>
      </w:r>
    </w:p>
    <w:p w:rsidR="005A2728" w:rsidRDefault="005A2728" w:rsidP="0027669E">
      <w:pPr>
        <w:pStyle w:val="libNormal"/>
        <w:rPr>
          <w:rtl/>
        </w:rPr>
      </w:pPr>
      <w:r>
        <w:rPr>
          <w:rFonts w:hint="eastAsia"/>
          <w:rtl/>
        </w:rPr>
        <w:br w:type="page"/>
      </w:r>
    </w:p>
    <w:p w:rsidR="00ED3E80" w:rsidRDefault="00ED3E80" w:rsidP="00694538">
      <w:pPr>
        <w:pStyle w:val="libNormal0"/>
      </w:pPr>
      <w:r>
        <w:rPr>
          <w:rFonts w:hint="eastAsia"/>
          <w:rtl/>
        </w:rPr>
        <w:lastRenderedPageBreak/>
        <w:t>مده</w:t>
      </w:r>
      <w:r>
        <w:rPr>
          <w:rtl/>
        </w:rPr>
        <w:t xml:space="preserve"> عشر</w:t>
      </w:r>
      <w:r>
        <w:rPr>
          <w:rFonts w:hint="cs"/>
          <w:rtl/>
        </w:rPr>
        <w:t>ی</w:t>
      </w:r>
      <w:r>
        <w:rPr>
          <w:rFonts w:hint="eastAsia"/>
          <w:rtl/>
        </w:rPr>
        <w:t>ن</w:t>
      </w:r>
      <w:r>
        <w:rPr>
          <w:rtl/>
        </w:rPr>
        <w:t xml:space="preserve"> أو ثلاث</w:t>
      </w:r>
      <w:r>
        <w:rPr>
          <w:rFonts w:hint="cs"/>
          <w:rtl/>
        </w:rPr>
        <w:t>ی</w:t>
      </w:r>
      <w:r>
        <w:rPr>
          <w:rFonts w:hint="eastAsia"/>
          <w:rtl/>
        </w:rPr>
        <w:t>ن</w:t>
      </w:r>
      <w:r>
        <w:rPr>
          <w:rtl/>
        </w:rPr>
        <w:t xml:space="preserve"> سنه،له المهذّب و الموجز و الکامل و الجواهر و عماد المحتاج و غ</w:t>
      </w:r>
      <w:r>
        <w:rPr>
          <w:rFonts w:hint="cs"/>
          <w:rtl/>
        </w:rPr>
        <w:t>ی</w:t>
      </w:r>
      <w:r>
        <w:rPr>
          <w:rFonts w:hint="eastAsia"/>
          <w:rtl/>
        </w:rPr>
        <w:t>ر</w:t>
      </w:r>
      <w:r>
        <w:rPr>
          <w:rtl/>
        </w:rPr>
        <w:t xml:space="preserve"> ذلک.قرأ عل</w:t>
      </w:r>
      <w:r>
        <w:rPr>
          <w:rFonts w:hint="cs"/>
          <w:rtl/>
        </w:rPr>
        <w:t>ی</w:t>
      </w:r>
      <w:r>
        <w:rPr>
          <w:rtl/>
        </w:rPr>
        <w:t xml:space="preserve"> الس</w:t>
      </w:r>
      <w:r>
        <w:rPr>
          <w:rFonts w:hint="cs"/>
          <w:rtl/>
        </w:rPr>
        <w:t>یّ</w:t>
      </w:r>
      <w:r>
        <w:rPr>
          <w:rFonts w:hint="eastAsia"/>
          <w:rtl/>
        </w:rPr>
        <w:t>د</w:t>
      </w:r>
      <w:r>
        <w:rPr>
          <w:rtl/>
        </w:rPr>
        <w:t xml:space="preserve"> و الش</w:t>
      </w:r>
      <w:r>
        <w:rPr>
          <w:rFonts w:hint="cs"/>
          <w:rtl/>
        </w:rPr>
        <w:t>ی</w:t>
      </w:r>
      <w:r>
        <w:rPr>
          <w:rFonts w:hint="eastAsia"/>
          <w:rtl/>
        </w:rPr>
        <w:t>خ</w:t>
      </w:r>
      <w:r>
        <w:rPr>
          <w:rtl/>
        </w:rPr>
        <w:t xml:space="preserve"> رحمهما اللّه،توف</w:t>
      </w:r>
      <w:r>
        <w:rPr>
          <w:rFonts w:hint="cs"/>
          <w:rtl/>
        </w:rPr>
        <w:t>ی</w:t>
      </w:r>
      <w:r>
        <w:rPr>
          <w:rtl/>
        </w:rPr>
        <w:t xml:space="preserve"> تاسع شعبان سنه(4</w:t>
      </w:r>
      <w:r w:rsidR="001A3C8D">
        <w:rPr>
          <w:rtl/>
        </w:rPr>
        <w:t>81</w:t>
      </w:r>
      <w:r>
        <w:rPr>
          <w:rtl/>
        </w:rPr>
        <w:t xml:space="preserve">)، و طرابلس بفتح الطاء المهمله و ضمّ الباء الموحّده و اللام:بلده بالشام و بلد بالمغرب. </w:t>
      </w:r>
    </w:p>
    <w:p w:rsidR="00ED3E80" w:rsidRDefault="00ED3E80" w:rsidP="00ED3E80">
      <w:pPr>
        <w:pStyle w:val="libNormal"/>
      </w:pPr>
      <w:r w:rsidRPr="00694538">
        <w:rPr>
          <w:rStyle w:val="libBold1Char"/>
          <w:rFonts w:hint="eastAsia"/>
          <w:rtl/>
        </w:rPr>
        <w:t>برد</w:t>
      </w:r>
      <w:r>
        <w:rPr>
          <w:rtl/>
        </w:rPr>
        <w:t xml:space="preserve">: </w:t>
      </w:r>
    </w:p>
    <w:p w:rsidR="00ED3E80" w:rsidRDefault="00ED3E80" w:rsidP="00ED3E80">
      <w:pPr>
        <w:pStyle w:val="libNormal"/>
      </w:pPr>
      <w:r w:rsidRPr="00694538">
        <w:rPr>
          <w:rStyle w:val="libBold1Char"/>
          <w:rFonts w:hint="eastAsia"/>
          <w:rtl/>
        </w:rPr>
        <w:t>الکاف</w:t>
      </w:r>
      <w:r w:rsidRPr="00694538">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البرد لا </w:t>
      </w:r>
      <w:r>
        <w:rPr>
          <w:rFonts w:hint="cs"/>
          <w:rtl/>
        </w:rPr>
        <w:t>ی</w:t>
      </w:r>
      <w:r>
        <w:rPr>
          <w:rFonts w:hint="eastAsia"/>
          <w:rtl/>
        </w:rPr>
        <w:t>ؤکل،لأنّ</w:t>
      </w:r>
      <w:r>
        <w:rPr>
          <w:rtl/>
        </w:rPr>
        <w:t xml:space="preserve"> اللّه سبحانه </w:t>
      </w:r>
      <w:r>
        <w:rPr>
          <w:rFonts w:hint="cs"/>
          <w:rtl/>
        </w:rPr>
        <w:t>ی</w:t>
      </w:r>
      <w:r>
        <w:rPr>
          <w:rFonts w:hint="eastAsia"/>
          <w:rtl/>
        </w:rPr>
        <w:t>قول</w:t>
      </w:r>
      <w:r>
        <w:rPr>
          <w:rtl/>
        </w:rPr>
        <w:t xml:space="preserve">: </w:t>
      </w:r>
      <w:r w:rsidR="00F71F29" w:rsidRPr="00F71F29">
        <w:rPr>
          <w:rStyle w:val="libAlaemChar"/>
          <w:rtl/>
        </w:rPr>
        <w:t>(</w:t>
      </w:r>
      <w:r w:rsidRPr="00F71F29">
        <w:rPr>
          <w:rStyle w:val="libAieChar"/>
          <w:rtl/>
        </w:rPr>
        <w:t>فَ</w:t>
      </w:r>
      <w:r w:rsidRPr="00F71F29">
        <w:rPr>
          <w:rStyle w:val="libAieChar"/>
          <w:rFonts w:hint="cs"/>
          <w:rtl/>
        </w:rPr>
        <w:t>یُ</w:t>
      </w:r>
      <w:r w:rsidRPr="00F71F29">
        <w:rPr>
          <w:rStyle w:val="libAieChar"/>
          <w:rFonts w:hint="eastAsia"/>
          <w:rtl/>
        </w:rPr>
        <w:t>صِ</w:t>
      </w:r>
      <w:r w:rsidRPr="00F71F29">
        <w:rPr>
          <w:rStyle w:val="libAieChar"/>
          <w:rFonts w:hint="cs"/>
          <w:rtl/>
        </w:rPr>
        <w:t>ی</w:t>
      </w:r>
      <w:r w:rsidRPr="00F71F29">
        <w:rPr>
          <w:rStyle w:val="libAieChar"/>
          <w:rFonts w:hint="eastAsia"/>
          <w:rtl/>
        </w:rPr>
        <w:t>بُ</w:t>
      </w:r>
      <w:r w:rsidRPr="00F71F29">
        <w:rPr>
          <w:rStyle w:val="libAieChar"/>
          <w:rtl/>
        </w:rPr>
        <w:t xml:space="preserve"> بِهِ مَنْ </w:t>
      </w:r>
      <w:r w:rsidRPr="00F71F29">
        <w:rPr>
          <w:rStyle w:val="libAieChar"/>
          <w:rFonts w:hint="cs"/>
          <w:rtl/>
        </w:rPr>
        <w:t>یَ</w:t>
      </w:r>
      <w:r w:rsidRPr="00F71F29">
        <w:rPr>
          <w:rStyle w:val="libAieChar"/>
          <w:rFonts w:hint="eastAsia"/>
          <w:rtl/>
        </w:rPr>
        <w:t>شٰاءُ</w:t>
      </w:r>
      <w:r w:rsidR="00F71F29" w:rsidRPr="00F71F29">
        <w:rPr>
          <w:rStyle w:val="libAlaemChar"/>
          <w:rFonts w:hint="eastAsia"/>
          <w:rtl/>
        </w:rPr>
        <w:t>)</w:t>
      </w:r>
      <w:r>
        <w:rPr>
          <w:rtl/>
        </w:rPr>
        <w:t xml:space="preserve"> </w:t>
      </w:r>
      <w:r w:rsidRPr="00604B91">
        <w:rPr>
          <w:rStyle w:val="libFootnotenumChar"/>
          <w:rtl/>
        </w:rPr>
        <w:t>(1)</w:t>
      </w:r>
      <w:r>
        <w:rPr>
          <w:rtl/>
        </w:rPr>
        <w:t xml:space="preserve">. </w:t>
      </w:r>
    </w:p>
    <w:p w:rsidR="00ED3E80" w:rsidRDefault="00ED3E80" w:rsidP="00ED3E80">
      <w:pPr>
        <w:pStyle w:val="libNormal"/>
      </w:pPr>
      <w:r w:rsidRPr="00694538">
        <w:rPr>
          <w:rStyle w:val="libBold1Char"/>
          <w:rFonts w:hint="eastAsia"/>
          <w:rtl/>
        </w:rPr>
        <w:t>ب</w:t>
      </w:r>
      <w:r w:rsidRPr="00694538">
        <w:rPr>
          <w:rStyle w:val="libBold1Char"/>
          <w:rFonts w:hint="cs"/>
          <w:rtl/>
        </w:rPr>
        <w:t>ی</w:t>
      </w:r>
      <w:r w:rsidRPr="00694538">
        <w:rPr>
          <w:rStyle w:val="libBold1Char"/>
          <w:rFonts w:hint="eastAsia"/>
          <w:rtl/>
        </w:rPr>
        <w:t>ان</w:t>
      </w:r>
      <w:r>
        <w:rPr>
          <w:rtl/>
        </w:rPr>
        <w:t>: الاستدلال بالآ</w:t>
      </w:r>
      <w:r>
        <w:rPr>
          <w:rFonts w:hint="cs"/>
          <w:rtl/>
        </w:rPr>
        <w:t>ی</w:t>
      </w:r>
      <w:r>
        <w:rPr>
          <w:rFonts w:hint="eastAsia"/>
          <w:rtl/>
        </w:rPr>
        <w:t>ه</w:t>
      </w:r>
      <w:r>
        <w:rPr>
          <w:rtl/>
        </w:rPr>
        <w:t xml:space="preserve"> لدلالتها عل</w:t>
      </w:r>
      <w:r>
        <w:rPr>
          <w:rFonts w:hint="cs"/>
          <w:rtl/>
        </w:rPr>
        <w:t>ی</w:t>
      </w:r>
      <w:r>
        <w:rPr>
          <w:rtl/>
        </w:rPr>
        <w:t xml:space="preserve"> انّ اصابته نقمه. </w:t>
      </w:r>
    </w:p>
    <w:p w:rsidR="00ED3E80" w:rsidRDefault="00ED3E80" w:rsidP="00ED3E80">
      <w:pPr>
        <w:pStyle w:val="libNormal"/>
      </w:pPr>
      <w:r w:rsidRPr="00694538">
        <w:rPr>
          <w:rStyle w:val="libBold1Char"/>
          <w:rFonts w:hint="eastAsia"/>
          <w:rtl/>
        </w:rPr>
        <w:t>مکارم</w:t>
      </w:r>
      <w:r>
        <w:rPr>
          <w:rtl/>
        </w:rPr>
        <w:t xml:space="preserve"> </w:t>
      </w:r>
      <w:r w:rsidRPr="00694538">
        <w:rPr>
          <w:rStyle w:val="libBold1Char"/>
          <w:rtl/>
        </w:rPr>
        <w:t>الأخلاق</w:t>
      </w:r>
      <w:r>
        <w:rPr>
          <w:rtl/>
        </w:rPr>
        <w:t xml:space="preserve">: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أکل</w:t>
      </w:r>
      <w:r>
        <w:rPr>
          <w:rtl/>
        </w:rPr>
        <w:t xml:space="preserve"> البرد و </w:t>
      </w:r>
      <w:r>
        <w:rPr>
          <w:rFonts w:hint="cs"/>
          <w:rtl/>
        </w:rPr>
        <w:t>ی</w:t>
      </w:r>
      <w:r>
        <w:rPr>
          <w:rFonts w:hint="eastAsia"/>
          <w:rtl/>
        </w:rPr>
        <w:t>تفقّد</w:t>
      </w:r>
      <w:r>
        <w:rPr>
          <w:rtl/>
        </w:rPr>
        <w:t xml:space="preserve"> ذلک أصحابه ف</w:t>
      </w:r>
      <w:r>
        <w:rPr>
          <w:rFonts w:hint="cs"/>
          <w:rtl/>
        </w:rPr>
        <w:t>ی</w:t>
      </w:r>
      <w:r>
        <w:rPr>
          <w:rFonts w:hint="eastAsia"/>
          <w:rtl/>
        </w:rPr>
        <w:t>لتقطوا</w:t>
      </w:r>
      <w:r>
        <w:rPr>
          <w:rtl/>
        </w:rPr>
        <w:t xml:space="preserve"> له ف</w:t>
      </w:r>
      <w:r>
        <w:rPr>
          <w:rFonts w:hint="cs"/>
          <w:rtl/>
        </w:rPr>
        <w:t>ی</w:t>
      </w:r>
      <w:r>
        <w:rPr>
          <w:rFonts w:hint="eastAsia"/>
          <w:rtl/>
        </w:rPr>
        <w:t>أکله</w:t>
      </w:r>
      <w:r>
        <w:rPr>
          <w:rtl/>
        </w:rPr>
        <w:t xml:space="preserve"> و </w:t>
      </w:r>
      <w:r>
        <w:rPr>
          <w:rFonts w:hint="cs"/>
          <w:rtl/>
        </w:rPr>
        <w:t>ی</w:t>
      </w:r>
      <w:r>
        <w:rPr>
          <w:rFonts w:hint="eastAsia"/>
          <w:rtl/>
        </w:rPr>
        <w:t>قول</w:t>
      </w:r>
      <w:r>
        <w:rPr>
          <w:rtl/>
        </w:rPr>
        <w:t xml:space="preserve">:انّه </w:t>
      </w:r>
      <w:r>
        <w:rPr>
          <w:rFonts w:hint="cs"/>
          <w:rtl/>
        </w:rPr>
        <w:t>ی</w:t>
      </w:r>
      <w:r>
        <w:rPr>
          <w:rFonts w:hint="eastAsia"/>
          <w:rtl/>
        </w:rPr>
        <w:t>ذهب</w:t>
      </w:r>
      <w:r>
        <w:rPr>
          <w:rtl/>
        </w:rPr>
        <w:t xml:space="preserve"> بأکله الأسنان. </w:t>
      </w:r>
    </w:p>
    <w:p w:rsidR="00ED3E80" w:rsidRDefault="00ED3E80" w:rsidP="00ED3E80">
      <w:pPr>
        <w:pStyle w:val="libNormal"/>
      </w:pPr>
      <w:r>
        <w:rPr>
          <w:rFonts w:hint="eastAsia"/>
          <w:rtl/>
        </w:rPr>
        <w:t>ب</w:t>
      </w:r>
      <w:r>
        <w:rPr>
          <w:rFonts w:hint="cs"/>
          <w:rtl/>
        </w:rPr>
        <w:t>ی</w:t>
      </w:r>
      <w:r>
        <w:rPr>
          <w:rFonts w:hint="eastAsia"/>
          <w:rtl/>
        </w:rPr>
        <w:t>ان</w:t>
      </w:r>
      <w:r>
        <w:rPr>
          <w:rtl/>
        </w:rPr>
        <w:t xml:space="preserve">: هذا </w:t>
      </w:r>
      <w:r>
        <w:rPr>
          <w:rFonts w:hint="cs"/>
          <w:rtl/>
        </w:rPr>
        <w:t>ی</w:t>
      </w:r>
      <w:r>
        <w:rPr>
          <w:rFonts w:hint="eastAsia"/>
          <w:rtl/>
        </w:rPr>
        <w:t>دلّ</w:t>
      </w:r>
      <w:r>
        <w:rPr>
          <w:rtl/>
        </w:rPr>
        <w:t xml:space="preserve"> عل</w:t>
      </w:r>
      <w:r>
        <w:rPr>
          <w:rFonts w:hint="cs"/>
          <w:rtl/>
        </w:rPr>
        <w:t>ی</w:t>
      </w:r>
      <w:r>
        <w:rPr>
          <w:rtl/>
        </w:rPr>
        <w:t xml:space="preserve"> مدح البرد،و ما دلّ عل</w:t>
      </w:r>
      <w:r>
        <w:rPr>
          <w:rFonts w:hint="cs"/>
          <w:rtl/>
        </w:rPr>
        <w:t>ی</w:t>
      </w:r>
      <w:r>
        <w:rPr>
          <w:rtl/>
        </w:rPr>
        <w:t xml:space="preserve"> ذمّه کان أقو</w:t>
      </w:r>
      <w:r>
        <w:rPr>
          <w:rFonts w:hint="cs"/>
          <w:rtl/>
        </w:rPr>
        <w:t>ی</w:t>
      </w:r>
      <w:r>
        <w:rPr>
          <w:rtl/>
        </w:rPr>
        <w:t xml:space="preserve"> سندا،إذ الظاهر انّ هذا الخبر عام</w:t>
      </w:r>
      <w:r>
        <w:rPr>
          <w:rFonts w:hint="cs"/>
          <w:rtl/>
        </w:rPr>
        <w:t>یّ</w:t>
      </w:r>
      <w:r>
        <w:rPr>
          <w:rFonts w:hint="eastAsia"/>
          <w:rtl/>
        </w:rPr>
        <w:t>،و</w:t>
      </w:r>
      <w:r>
        <w:rPr>
          <w:rtl/>
        </w:rPr>
        <w:t xml:space="preserve"> </w:t>
      </w:r>
      <w:r>
        <w:rPr>
          <w:rFonts w:hint="cs"/>
          <w:rtl/>
        </w:rPr>
        <w:t>ی</w:t>
      </w:r>
      <w:r>
        <w:rPr>
          <w:rFonts w:hint="eastAsia"/>
          <w:rtl/>
        </w:rPr>
        <w:t>مکن</w:t>
      </w:r>
      <w:r>
        <w:rPr>
          <w:rtl/>
        </w:rPr>
        <w:t xml:space="preserve"> الجمع بأن التجو</w:t>
      </w:r>
      <w:r>
        <w:rPr>
          <w:rFonts w:hint="cs"/>
          <w:rtl/>
        </w:rPr>
        <w:t>ی</w:t>
      </w:r>
      <w:r>
        <w:rPr>
          <w:rFonts w:hint="eastAsia"/>
          <w:rtl/>
        </w:rPr>
        <w:t>ز</w:t>
      </w:r>
      <w:r>
        <w:rPr>
          <w:rtl/>
        </w:rPr>
        <w:t xml:space="preserve"> إذا کانت ف</w:t>
      </w:r>
      <w:r>
        <w:rPr>
          <w:rFonts w:hint="cs"/>
          <w:rtl/>
        </w:rPr>
        <w:t>ی</w:t>
      </w:r>
      <w:r>
        <w:rPr>
          <w:rtl/>
        </w:rPr>
        <w:t xml:space="preserve"> الأسنان أکله أو مظنّه ذلک،ف</w:t>
      </w:r>
      <w:r>
        <w:rPr>
          <w:rFonts w:hint="cs"/>
          <w:rtl/>
        </w:rPr>
        <w:t>ی</w:t>
      </w:r>
      <w:r>
        <w:rPr>
          <w:rFonts w:hint="eastAsia"/>
          <w:rtl/>
        </w:rPr>
        <w:t>کون</w:t>
      </w:r>
      <w:r>
        <w:rPr>
          <w:rtl/>
        </w:rPr>
        <w:t xml:space="preserve"> أکله للدواء،و إن کان بع</w:t>
      </w:r>
      <w:r>
        <w:rPr>
          <w:rFonts w:hint="cs"/>
          <w:rtl/>
        </w:rPr>
        <w:t>ی</w:t>
      </w:r>
      <w:r>
        <w:rPr>
          <w:rFonts w:hint="eastAsia"/>
          <w:rtl/>
        </w:rPr>
        <w:t>دا</w:t>
      </w:r>
      <w:r>
        <w:rPr>
          <w:rtl/>
        </w:rPr>
        <w:t xml:space="preserve"> </w:t>
      </w:r>
      <w:r w:rsidRPr="00604B91">
        <w:rPr>
          <w:rStyle w:val="libFootnotenumChar"/>
          <w:rtl/>
        </w:rPr>
        <w:t>(2)</w:t>
      </w:r>
      <w:r>
        <w:rPr>
          <w:rtl/>
        </w:rPr>
        <w:t xml:space="preserve">. </w:t>
      </w:r>
    </w:p>
    <w:p w:rsidR="00ED3E80" w:rsidRDefault="00ED3E80" w:rsidP="00ED3E80">
      <w:pPr>
        <w:pStyle w:val="libNormal"/>
      </w:pPr>
      <w:r w:rsidRPr="00694538">
        <w:rPr>
          <w:rStyle w:val="libBold1Char"/>
          <w:rFonts w:hint="eastAsia"/>
          <w:rtl/>
        </w:rPr>
        <w:t>أمال</w:t>
      </w:r>
      <w:r w:rsidRPr="00694538">
        <w:rPr>
          <w:rStyle w:val="libBold1Char"/>
          <w:rFonts w:hint="cs"/>
          <w:rtl/>
        </w:rPr>
        <w:t>ی</w:t>
      </w:r>
      <w:r>
        <w:rPr>
          <w:rtl/>
        </w:rPr>
        <w:t xml:space="preserve"> </w:t>
      </w:r>
      <w:r w:rsidRPr="00694538">
        <w:rPr>
          <w:rStyle w:val="libBold1Char"/>
          <w:rtl/>
        </w:rPr>
        <w:t>الطوس</w:t>
      </w:r>
      <w:r w:rsidRPr="00694538">
        <w:rPr>
          <w:rStyle w:val="libBold1Char"/>
          <w:rFonts w:hint="cs"/>
          <w:rtl/>
        </w:rPr>
        <w:t>یّ</w:t>
      </w:r>
      <w:r>
        <w:rPr>
          <w:rtl/>
        </w:rPr>
        <w:t>:ف</w:t>
      </w:r>
      <w:r>
        <w:rPr>
          <w:rFonts w:hint="cs"/>
          <w:rtl/>
        </w:rPr>
        <w:t>ی</w:t>
      </w:r>
      <w:r>
        <w:rPr>
          <w:rtl/>
        </w:rPr>
        <w:t xml:space="preserve"> حد</w:t>
      </w:r>
      <w:r>
        <w:rPr>
          <w:rFonts w:hint="cs"/>
          <w:rtl/>
        </w:rPr>
        <w:t>ی</w:t>
      </w:r>
      <w:r>
        <w:rPr>
          <w:rFonts w:hint="eastAsia"/>
          <w:rtl/>
        </w:rPr>
        <w:t>ث</w:t>
      </w:r>
      <w:r>
        <w:rPr>
          <w:rtl/>
        </w:rPr>
        <w:t xml:space="preserve"> کافور الخادم،قال أبو الحسن الهاد</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و</w:t>
      </w:r>
      <w:r>
        <w:rPr>
          <w:rFonts w:hint="cs"/>
          <w:rtl/>
        </w:rPr>
        <w:t>ی</w:t>
      </w:r>
      <w:r>
        <w:rPr>
          <w:rFonts w:hint="eastAsia"/>
          <w:rtl/>
        </w:rPr>
        <w:t>لک</w:t>
      </w:r>
      <w:r>
        <w:rPr>
          <w:rtl/>
        </w:rPr>
        <w:t xml:space="preserve"> أ ما عرفت انّن</w:t>
      </w:r>
      <w:r>
        <w:rPr>
          <w:rFonts w:hint="cs"/>
          <w:rtl/>
        </w:rPr>
        <w:t>ی</w:t>
      </w:r>
      <w:r>
        <w:rPr>
          <w:rtl/>
        </w:rPr>
        <w:t xml:space="preserve"> لا أتطهّر الاّ بماء بارد فسخّنت ل</w:t>
      </w:r>
      <w:r>
        <w:rPr>
          <w:rFonts w:hint="cs"/>
          <w:rtl/>
        </w:rPr>
        <w:t>ی</w:t>
      </w:r>
      <w:r>
        <w:rPr>
          <w:rtl/>
        </w:rPr>
        <w:t xml:space="preserve"> ماء فترکته ف</w:t>
      </w:r>
      <w:r>
        <w:rPr>
          <w:rFonts w:hint="cs"/>
          <w:rtl/>
        </w:rPr>
        <w:t>ی</w:t>
      </w:r>
      <w:r>
        <w:rPr>
          <w:rtl/>
        </w:rPr>
        <w:t xml:space="preserve"> السطل </w:t>
      </w:r>
      <w:r w:rsidRPr="00604B91">
        <w:rPr>
          <w:rStyle w:val="libFootnotenumChar"/>
          <w:rtl/>
        </w:rPr>
        <w:t>(3)</w:t>
      </w:r>
      <w:r>
        <w:rPr>
          <w:rtl/>
        </w:rPr>
        <w:t xml:space="preserve">. </w:t>
      </w:r>
    </w:p>
    <w:p w:rsidR="00ED3E80" w:rsidRDefault="00ED3E80" w:rsidP="00694538">
      <w:pPr>
        <w:pStyle w:val="libNormal"/>
      </w:pPr>
      <w:r w:rsidRPr="00694538">
        <w:rPr>
          <w:rStyle w:val="libBold1Char"/>
          <w:rFonts w:hint="eastAsia"/>
          <w:rtl/>
        </w:rPr>
        <w:t>أقول</w:t>
      </w:r>
      <w:r>
        <w:rPr>
          <w:rtl/>
        </w:rPr>
        <w:t xml:space="preserve">: </w:t>
      </w:r>
      <w:r>
        <w:rPr>
          <w:rFonts w:hint="eastAsia"/>
          <w:rtl/>
        </w:rPr>
        <w:t>عن</w:t>
      </w:r>
      <w:r>
        <w:rPr>
          <w:rtl/>
        </w:rPr>
        <w:t>(فلاح السائل):رأ</w:t>
      </w:r>
      <w:r>
        <w:rPr>
          <w:rFonts w:hint="cs"/>
          <w:rtl/>
        </w:rPr>
        <w:t>ی</w:t>
      </w:r>
      <w:r>
        <w:rPr>
          <w:rFonts w:hint="eastAsia"/>
          <w:rtl/>
        </w:rPr>
        <w:t>ت</w:t>
      </w:r>
      <w:r>
        <w:rPr>
          <w:rtl/>
        </w:rPr>
        <w:t xml:space="preserve"> ف</w:t>
      </w:r>
      <w:r>
        <w:rPr>
          <w:rFonts w:hint="cs"/>
          <w:rtl/>
        </w:rPr>
        <w:t>ی</w:t>
      </w:r>
      <w:r>
        <w:rPr>
          <w:rtl/>
        </w:rPr>
        <w:t xml:space="preserve"> بعض الأحاد</w:t>
      </w:r>
      <w:r>
        <w:rPr>
          <w:rFonts w:hint="cs"/>
          <w:rtl/>
        </w:rPr>
        <w:t>ی</w:t>
      </w:r>
      <w:r>
        <w:rPr>
          <w:rFonts w:hint="eastAsia"/>
          <w:rtl/>
        </w:rPr>
        <w:t>ث</w:t>
      </w:r>
      <w:r>
        <w:rPr>
          <w:rtl/>
        </w:rPr>
        <w:t>: انّ مولانا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کان </w:t>
      </w:r>
      <w:r>
        <w:rPr>
          <w:rFonts w:hint="cs"/>
          <w:rtl/>
        </w:rPr>
        <w:t>ی</w:t>
      </w:r>
      <w:r>
        <w:rPr>
          <w:rFonts w:hint="eastAsia"/>
          <w:rtl/>
        </w:rPr>
        <w:t>غتسل</w:t>
      </w:r>
      <w:r>
        <w:rPr>
          <w:rtl/>
        </w:rPr>
        <w:t xml:space="preserve"> ف</w:t>
      </w:r>
      <w:r>
        <w:rPr>
          <w:rFonts w:hint="cs"/>
          <w:rtl/>
        </w:rPr>
        <w:t>ی</w:t>
      </w:r>
      <w:r>
        <w:rPr>
          <w:rtl/>
        </w:rPr>
        <w:t xml:space="preserve"> الل</w:t>
      </w:r>
      <w:r>
        <w:rPr>
          <w:rFonts w:hint="cs"/>
          <w:rtl/>
        </w:rPr>
        <w:t>ی</w:t>
      </w:r>
      <w:r>
        <w:rPr>
          <w:rFonts w:hint="eastAsia"/>
          <w:rtl/>
        </w:rPr>
        <w:t>ال</w:t>
      </w:r>
      <w:r>
        <w:rPr>
          <w:rFonts w:hint="cs"/>
          <w:rtl/>
        </w:rPr>
        <w:t>ی</w:t>
      </w:r>
      <w:r>
        <w:rPr>
          <w:rtl/>
        </w:rPr>
        <w:t xml:space="preserve"> البارده طلبا للنشاط ف</w:t>
      </w:r>
      <w:r>
        <w:rPr>
          <w:rFonts w:hint="cs"/>
          <w:rtl/>
        </w:rPr>
        <w:t>ی</w:t>
      </w:r>
      <w:r>
        <w:rPr>
          <w:rtl/>
        </w:rPr>
        <w:t xml:space="preserve"> صلاه الل</w:t>
      </w:r>
      <w:r>
        <w:rPr>
          <w:rFonts w:hint="cs"/>
          <w:rtl/>
        </w:rPr>
        <w:t>ی</w:t>
      </w:r>
      <w:r>
        <w:rPr>
          <w:rFonts w:hint="eastAsia"/>
          <w:rtl/>
        </w:rPr>
        <w:t>ل</w:t>
      </w:r>
      <w:r>
        <w:rPr>
          <w:rtl/>
        </w:rPr>
        <w:t xml:space="preserve">. </w:t>
      </w:r>
    </w:p>
    <w:p w:rsidR="00ED3E80" w:rsidRDefault="00ED3E80" w:rsidP="00ED3E80">
      <w:pPr>
        <w:pStyle w:val="libNormal"/>
      </w:pPr>
      <w:r>
        <w:rPr>
          <w:rFonts w:hint="eastAsia"/>
          <w:rtl/>
        </w:rPr>
        <w:t>النبو</w:t>
      </w:r>
      <w:r>
        <w:rPr>
          <w:rFonts w:hint="cs"/>
          <w:rtl/>
        </w:rPr>
        <w:t>یّ</w:t>
      </w:r>
      <w:r>
        <w:rPr>
          <w:rtl/>
        </w:rPr>
        <w:t>: إذا اشتدّ الحرّ فأبردوا بالصلاه،فانّ الحرّ من ف</w:t>
      </w:r>
      <w:r>
        <w:rPr>
          <w:rFonts w:hint="cs"/>
          <w:rtl/>
        </w:rPr>
        <w:t>ی</w:t>
      </w:r>
      <w:r>
        <w:rPr>
          <w:rFonts w:hint="eastAsia"/>
          <w:rtl/>
        </w:rPr>
        <w:t>ح</w:t>
      </w:r>
      <w:r>
        <w:rPr>
          <w:rtl/>
        </w:rPr>
        <w:t xml:space="preserve"> جهنّم . </w:t>
      </w:r>
    </w:p>
    <w:p w:rsidR="00B431B0" w:rsidRDefault="00ED3E80" w:rsidP="00ED3E80">
      <w:pPr>
        <w:pStyle w:val="libNormal"/>
      </w:pPr>
      <w:r>
        <w:rPr>
          <w:rFonts w:hint="eastAsia"/>
          <w:rtl/>
        </w:rPr>
        <w:t>قال</w:t>
      </w:r>
      <w:r>
        <w:rPr>
          <w:rtl/>
        </w:rPr>
        <w:t xml:space="preserve"> الصدوق:معن</w:t>
      </w:r>
      <w:r>
        <w:rPr>
          <w:rFonts w:hint="cs"/>
          <w:rtl/>
        </w:rPr>
        <w:t>ی</w:t>
      </w:r>
      <w:r>
        <w:rPr>
          <w:rtl/>
        </w:rPr>
        <w:t>(أبردوا بالصلاه)أ</w:t>
      </w:r>
      <w:r>
        <w:rPr>
          <w:rFonts w:hint="cs"/>
          <w:rtl/>
        </w:rPr>
        <w:t>ی</w:t>
      </w:r>
      <w:r>
        <w:rPr>
          <w:rtl/>
        </w:rPr>
        <w:t xml:space="preserve"> اعجلوا بها من البر</w:t>
      </w:r>
      <w:r>
        <w:rPr>
          <w:rFonts w:hint="cs"/>
          <w:rtl/>
        </w:rPr>
        <w:t>ی</w:t>
      </w:r>
      <w:r>
        <w:rPr>
          <w:rFonts w:hint="eastAsia"/>
          <w:rtl/>
        </w:rPr>
        <w:t>د،و</w:t>
      </w:r>
      <w:r>
        <w:rPr>
          <w:rtl/>
        </w:rPr>
        <w:t xml:space="preserve"> کلام المجلس</w:t>
      </w:r>
      <w:r>
        <w:rPr>
          <w:rFonts w:hint="cs"/>
          <w:rtl/>
        </w:rPr>
        <w:t>ی</w:t>
      </w:r>
      <w:r>
        <w:rPr>
          <w:rtl/>
        </w:rPr>
        <w:t xml:space="preserve"> ف</w:t>
      </w:r>
      <w:r>
        <w:rPr>
          <w:rFonts w:hint="cs"/>
          <w:rtl/>
        </w:rPr>
        <w:t>ی</w:t>
      </w:r>
      <w:r>
        <w:rPr>
          <w:rtl/>
        </w:rPr>
        <w:t xml:space="preserve"> ذلک </w:t>
      </w:r>
      <w:r w:rsidRPr="00604B91">
        <w:rPr>
          <w:rStyle w:val="libFootnotenumChar"/>
          <w:rtl/>
        </w:rPr>
        <w:t>(4)</w:t>
      </w:r>
      <w:r>
        <w:rPr>
          <w:rtl/>
        </w:rPr>
        <w:t xml:space="preserve">. </w:t>
      </w:r>
    </w:p>
    <w:p w:rsidR="00694538" w:rsidRDefault="00694538" w:rsidP="00694538">
      <w:pPr>
        <w:pStyle w:val="libLine"/>
        <w:rPr>
          <w:rtl/>
        </w:rPr>
      </w:pPr>
      <w:r>
        <w:rPr>
          <w:rtl/>
        </w:rPr>
        <w:t>____________________</w:t>
      </w:r>
    </w:p>
    <w:p w:rsidR="00ED3E80" w:rsidRDefault="00365129" w:rsidP="00694538">
      <w:pPr>
        <w:pStyle w:val="libFootnote0"/>
      </w:pPr>
      <w:r w:rsidRPr="00694538">
        <w:rPr>
          <w:rtl/>
        </w:rPr>
        <w:t>(1)</w:t>
      </w:r>
      <w:r w:rsidR="00ED3E80">
        <w:rPr>
          <w:rtl/>
        </w:rPr>
        <w:t xml:space="preserve"> سوره النور/الآ</w:t>
      </w:r>
      <w:r w:rsidR="00ED3E80">
        <w:rPr>
          <w:rFonts w:hint="cs"/>
          <w:rtl/>
        </w:rPr>
        <w:t>ی</w:t>
      </w:r>
      <w:r w:rsidR="00ED3E80">
        <w:rPr>
          <w:rFonts w:hint="eastAsia"/>
          <w:rtl/>
        </w:rPr>
        <w:t>ه</w:t>
      </w:r>
      <w:r w:rsidR="00ED3E80">
        <w:rPr>
          <w:rtl/>
        </w:rPr>
        <w:t xml:space="preserve"> 4</w:t>
      </w:r>
      <w:r w:rsidR="001A3C8D">
        <w:rPr>
          <w:rtl/>
        </w:rPr>
        <w:t>3</w:t>
      </w:r>
      <w:r w:rsidR="00ED3E80">
        <w:rPr>
          <w:rtl/>
        </w:rPr>
        <w:t xml:space="preserve">. </w:t>
      </w:r>
    </w:p>
    <w:p w:rsidR="00ED3E80" w:rsidRDefault="00365129" w:rsidP="00694538">
      <w:pPr>
        <w:pStyle w:val="libFootnote0"/>
      </w:pPr>
      <w:r w:rsidRPr="00694538">
        <w:rPr>
          <w:rtl/>
        </w:rPr>
        <w:t>(2)</w:t>
      </w:r>
      <w:r w:rsidR="00ED3E80">
        <w:rPr>
          <w:rtl/>
        </w:rPr>
        <w:t xml:space="preserve"> ق:</w:t>
      </w:r>
      <w:r w:rsidR="001A3C8D">
        <w:rPr>
          <w:rtl/>
        </w:rPr>
        <w:t>903</w:t>
      </w:r>
      <w:r w:rsidR="00ED3E80">
        <w:rPr>
          <w:rtl/>
        </w:rPr>
        <w:t>/</w:t>
      </w:r>
      <w:r w:rsidR="001A3C8D">
        <w:rPr>
          <w:rtl/>
        </w:rPr>
        <w:t>21</w:t>
      </w:r>
      <w:r w:rsidR="00ED3E80">
        <w:rPr>
          <w:rtl/>
        </w:rPr>
        <w:t>5/</w:t>
      </w:r>
      <w:r w:rsidR="001A3C8D">
        <w:rPr>
          <w:rtl/>
        </w:rPr>
        <w:t>1</w:t>
      </w:r>
      <w:r w:rsidR="00ED3E80">
        <w:rPr>
          <w:rtl/>
        </w:rPr>
        <w:t>4،ج:45</w:t>
      </w:r>
      <w:r w:rsidR="001A3C8D">
        <w:rPr>
          <w:rtl/>
        </w:rPr>
        <w:t>0</w:t>
      </w:r>
      <w:r w:rsidR="00ED3E80">
        <w:rPr>
          <w:rtl/>
        </w:rPr>
        <w:t xml:space="preserve">/66. </w:t>
      </w:r>
    </w:p>
    <w:p w:rsidR="00ED3E80" w:rsidRDefault="00365129" w:rsidP="00694538">
      <w:pPr>
        <w:pStyle w:val="libFootnote0"/>
      </w:pPr>
      <w:r w:rsidRPr="00694538">
        <w:rPr>
          <w:rtl/>
        </w:rPr>
        <w:t>(3)</w:t>
      </w:r>
      <w:r w:rsidR="00ED3E80">
        <w:rPr>
          <w:rtl/>
        </w:rPr>
        <w:t xml:space="preserve"> ق:</w:t>
      </w:r>
      <w:r w:rsidR="001A3C8D">
        <w:rPr>
          <w:rtl/>
        </w:rPr>
        <w:t>129</w:t>
      </w:r>
      <w:r w:rsidR="00ED3E80">
        <w:rPr>
          <w:rtl/>
        </w:rPr>
        <w:t>/</w:t>
      </w:r>
      <w:r w:rsidR="001A3C8D">
        <w:rPr>
          <w:rtl/>
        </w:rPr>
        <w:t>31</w:t>
      </w:r>
      <w:r w:rsidR="00ED3E80">
        <w:rPr>
          <w:rtl/>
        </w:rPr>
        <w:t>/</w:t>
      </w:r>
      <w:r w:rsidR="001A3C8D">
        <w:rPr>
          <w:rtl/>
        </w:rPr>
        <w:t>12</w:t>
      </w:r>
      <w:r w:rsidR="00ED3E80">
        <w:rPr>
          <w:rtl/>
        </w:rPr>
        <w:t>،ج:</w:t>
      </w:r>
      <w:r w:rsidR="001A3C8D">
        <w:rPr>
          <w:rtl/>
        </w:rPr>
        <w:t>12</w:t>
      </w:r>
      <w:r w:rsidR="00ED3E80">
        <w:rPr>
          <w:rtl/>
        </w:rPr>
        <w:t>6/5</w:t>
      </w:r>
      <w:r w:rsidR="001A3C8D">
        <w:rPr>
          <w:rtl/>
        </w:rPr>
        <w:t>0</w:t>
      </w:r>
      <w:r w:rsidR="00ED3E80">
        <w:rPr>
          <w:rtl/>
        </w:rPr>
        <w:t xml:space="preserve">. </w:t>
      </w:r>
    </w:p>
    <w:p w:rsidR="00B431B0" w:rsidRDefault="00365129" w:rsidP="00694538">
      <w:pPr>
        <w:pStyle w:val="libFootnote0"/>
        <w:rPr>
          <w:rtl/>
        </w:rPr>
      </w:pPr>
      <w:r w:rsidRPr="00694538">
        <w:rPr>
          <w:rtl/>
        </w:rPr>
        <w:t>(4)</w:t>
      </w:r>
      <w:r w:rsidR="00ED3E80">
        <w:rPr>
          <w:rtl/>
        </w:rPr>
        <w:t xml:space="preserve"> ق:کتاب الصلاه4</w:t>
      </w:r>
      <w:r w:rsidR="001A3C8D">
        <w:rPr>
          <w:rtl/>
        </w:rPr>
        <w:t>9</w:t>
      </w:r>
      <w:r w:rsidR="00ED3E80">
        <w:rPr>
          <w:rtl/>
        </w:rPr>
        <w:t>/6/ و 5</w:t>
      </w:r>
      <w:r w:rsidR="001A3C8D">
        <w:rPr>
          <w:rtl/>
        </w:rPr>
        <w:t>0</w:t>
      </w:r>
      <w:r w:rsidR="00ED3E80">
        <w:rPr>
          <w:rtl/>
        </w:rPr>
        <w:t>،ج:</w:t>
      </w:r>
      <w:r w:rsidR="001A3C8D">
        <w:rPr>
          <w:rtl/>
        </w:rPr>
        <w:t>1</w:t>
      </w:r>
      <w:r w:rsidR="00ED3E80">
        <w:rPr>
          <w:rtl/>
        </w:rPr>
        <w:t>6/</w:t>
      </w:r>
      <w:r w:rsidR="001A3C8D">
        <w:rPr>
          <w:rtl/>
        </w:rPr>
        <w:t>83</w:t>
      </w:r>
      <w:r w:rsidR="00ED3E80">
        <w:rPr>
          <w:rtl/>
        </w:rPr>
        <w:t xml:space="preserve"> و </w:t>
      </w:r>
      <w:r w:rsidR="001A3C8D">
        <w:rPr>
          <w:rtl/>
        </w:rPr>
        <w:t>19</w:t>
      </w:r>
    </w:p>
    <w:p w:rsidR="005A2728" w:rsidRDefault="005A2728" w:rsidP="0027669E">
      <w:pPr>
        <w:pStyle w:val="libNormal"/>
        <w:rPr>
          <w:rtl/>
        </w:rPr>
      </w:pPr>
      <w:r>
        <w:rPr>
          <w:rtl/>
        </w:rPr>
        <w:br w:type="page"/>
      </w:r>
    </w:p>
    <w:p w:rsidR="00ED3E80" w:rsidRDefault="00ED3E80" w:rsidP="00694538">
      <w:pPr>
        <w:pStyle w:val="libCenterBold1"/>
      </w:pPr>
      <w:r>
        <w:rPr>
          <w:rFonts w:hint="eastAsia"/>
          <w:rtl/>
        </w:rPr>
        <w:lastRenderedPageBreak/>
        <w:t>بر</w:t>
      </w:r>
      <w:r>
        <w:rPr>
          <w:rFonts w:hint="cs"/>
          <w:rtl/>
        </w:rPr>
        <w:t>ی</w:t>
      </w:r>
      <w:r>
        <w:rPr>
          <w:rFonts w:hint="eastAsia"/>
          <w:rtl/>
        </w:rPr>
        <w:t>د</w:t>
      </w:r>
      <w:r>
        <w:rPr>
          <w:rtl/>
        </w:rPr>
        <w:t xml:space="preserve"> العجل</w:t>
      </w:r>
      <w:r>
        <w:rPr>
          <w:rFonts w:hint="cs"/>
          <w:rtl/>
        </w:rPr>
        <w:t>یّ</w:t>
      </w:r>
      <w:r>
        <w:rPr>
          <w:rtl/>
        </w:rPr>
        <w:t xml:space="preserve"> </w:t>
      </w:r>
    </w:p>
    <w:p w:rsidR="00ED3E80" w:rsidRDefault="00ED3E80" w:rsidP="00ED3E80">
      <w:pPr>
        <w:pStyle w:val="libNormal"/>
      </w:pPr>
      <w:r>
        <w:rPr>
          <w:rFonts w:hint="eastAsia"/>
          <w:rtl/>
        </w:rPr>
        <w:t>بر</w:t>
      </w:r>
      <w:r>
        <w:rPr>
          <w:rFonts w:hint="cs"/>
          <w:rtl/>
        </w:rPr>
        <w:t>ی</w:t>
      </w:r>
      <w:r>
        <w:rPr>
          <w:rFonts w:hint="eastAsia"/>
          <w:rtl/>
        </w:rPr>
        <w:t>د،بضمّ</w:t>
      </w:r>
      <w:r>
        <w:rPr>
          <w:rtl/>
        </w:rPr>
        <w:t xml:space="preserve"> الباء و فتح الراء،ابن معاو</w:t>
      </w:r>
      <w:r>
        <w:rPr>
          <w:rFonts w:hint="cs"/>
          <w:rtl/>
        </w:rPr>
        <w:t>ی</w:t>
      </w:r>
      <w:r>
        <w:rPr>
          <w:rFonts w:hint="eastAsia"/>
          <w:rtl/>
        </w:rPr>
        <w:t>ه</w:t>
      </w:r>
      <w:r>
        <w:rPr>
          <w:rtl/>
        </w:rPr>
        <w:t xml:space="preserve"> العجل</w:t>
      </w:r>
      <w:r>
        <w:rPr>
          <w:rFonts w:hint="cs"/>
          <w:rtl/>
        </w:rPr>
        <w:t>یّ</w:t>
      </w:r>
      <w:r>
        <w:rPr>
          <w:rFonts w:hint="eastAsia"/>
          <w:rtl/>
        </w:rPr>
        <w:t>،بکسر</w:t>
      </w:r>
      <w:r>
        <w:rPr>
          <w:rtl/>
        </w:rPr>
        <w:t xml:space="preserve"> الع</w:t>
      </w:r>
      <w:r>
        <w:rPr>
          <w:rFonts w:hint="cs"/>
          <w:rtl/>
        </w:rPr>
        <w:t>ی</w:t>
      </w:r>
      <w:r>
        <w:rPr>
          <w:rFonts w:hint="eastAsia"/>
          <w:rtl/>
        </w:rPr>
        <w:t>ن</w:t>
      </w:r>
      <w:r>
        <w:rPr>
          <w:rtl/>
        </w:rPr>
        <w:t xml:space="preserve"> و سکون الج</w:t>
      </w:r>
      <w:r>
        <w:rPr>
          <w:rFonts w:hint="cs"/>
          <w:rtl/>
        </w:rPr>
        <w:t>ی</w:t>
      </w:r>
      <w:r>
        <w:rPr>
          <w:rFonts w:hint="eastAsia"/>
          <w:rtl/>
        </w:rPr>
        <w:t>م،</w:t>
      </w:r>
      <w:r>
        <w:rPr>
          <w:rtl/>
        </w:rPr>
        <w:t xml:space="preserve"> أبو القاسم عرب</w:t>
      </w:r>
      <w:r>
        <w:rPr>
          <w:rFonts w:hint="cs"/>
          <w:rtl/>
        </w:rPr>
        <w:t>یّ</w:t>
      </w:r>
      <w:r>
        <w:rPr>
          <w:rFonts w:hint="eastAsia"/>
          <w:rtl/>
        </w:rPr>
        <w:t>،رو</w:t>
      </w:r>
      <w:r>
        <w:rPr>
          <w:rFonts w:hint="cs"/>
          <w:rtl/>
        </w:rPr>
        <w:t>ی</w:t>
      </w:r>
      <w:r>
        <w:rPr>
          <w:rtl/>
        </w:rPr>
        <w:t xml:space="preserve"> انّه من حوار</w:t>
      </w:r>
      <w:r>
        <w:rPr>
          <w:rFonts w:hint="cs"/>
          <w:rtl/>
        </w:rPr>
        <w:t>یّی</w:t>
      </w:r>
      <w:r>
        <w:rPr>
          <w:rtl/>
        </w:rPr>
        <w:t xml:space="preserve"> الباقر و الصادق </w:t>
      </w:r>
      <w:r w:rsidR="001C23D3" w:rsidRPr="001C23D3">
        <w:rPr>
          <w:rStyle w:val="libAlaemChar"/>
          <w:rtl/>
        </w:rPr>
        <w:t>عليهما‌السلام</w:t>
      </w:r>
      <w:r>
        <w:rPr>
          <w:rtl/>
        </w:rPr>
        <w:t>،و رو</w:t>
      </w:r>
      <w:r>
        <w:rPr>
          <w:rFonts w:hint="cs"/>
          <w:rtl/>
        </w:rPr>
        <w:t>ی</w:t>
      </w:r>
      <w:r>
        <w:rPr>
          <w:rtl/>
        </w:rPr>
        <w:t xml:space="preserve"> عنهما،و مات ف</w:t>
      </w:r>
      <w:r>
        <w:rPr>
          <w:rFonts w:hint="cs"/>
          <w:rtl/>
        </w:rPr>
        <w:t>ی</w:t>
      </w:r>
      <w:r>
        <w:rPr>
          <w:rtl/>
        </w:rPr>
        <w:t xml:space="preserve"> ح</w:t>
      </w:r>
      <w:r>
        <w:rPr>
          <w:rFonts w:hint="cs"/>
          <w:rtl/>
        </w:rPr>
        <w:t>ی</w:t>
      </w:r>
      <w:r>
        <w:rPr>
          <w:rFonts w:hint="eastAsia"/>
          <w:rtl/>
        </w:rPr>
        <w:t>اه</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و هو وجه من وجوه أصحابنا ثقه فق</w:t>
      </w:r>
      <w:r>
        <w:rPr>
          <w:rFonts w:hint="cs"/>
          <w:rtl/>
        </w:rPr>
        <w:t>ی</w:t>
      </w:r>
      <w:r>
        <w:rPr>
          <w:rFonts w:hint="eastAsia"/>
          <w:rtl/>
        </w:rPr>
        <w:t>ه،له</w:t>
      </w:r>
      <w:r>
        <w:rPr>
          <w:rtl/>
        </w:rPr>
        <w:t xml:space="preserve"> محل عند الأئمه </w:t>
      </w:r>
      <w:r w:rsidR="007C3393" w:rsidRPr="007C3393">
        <w:rPr>
          <w:rStyle w:val="libAlaemChar"/>
          <w:rtl/>
        </w:rPr>
        <w:t>عليهم‌السلام</w:t>
      </w:r>
      <w:r>
        <w:rPr>
          <w:rtl/>
        </w:rPr>
        <w:t>. قال الکشّ</w:t>
      </w:r>
      <w:r>
        <w:rPr>
          <w:rFonts w:hint="cs"/>
          <w:rtl/>
        </w:rPr>
        <w:t>یّ</w:t>
      </w:r>
      <w:r>
        <w:rPr>
          <w:rtl/>
        </w:rPr>
        <w:t>: انّه ممّن اتّفقت العصابه عل</w:t>
      </w:r>
      <w:r>
        <w:rPr>
          <w:rFonts w:hint="cs"/>
          <w:rtl/>
        </w:rPr>
        <w:t>ی</w:t>
      </w:r>
      <w:r>
        <w:rPr>
          <w:rtl/>
        </w:rPr>
        <w:t xml:space="preserve"> تصد</w:t>
      </w:r>
      <w:r>
        <w:rPr>
          <w:rFonts w:hint="cs"/>
          <w:rtl/>
        </w:rPr>
        <w:t>ی</w:t>
      </w:r>
      <w:r>
        <w:rPr>
          <w:rFonts w:hint="eastAsia"/>
          <w:rtl/>
        </w:rPr>
        <w:t>قه</w:t>
      </w:r>
      <w:r>
        <w:rPr>
          <w:rtl/>
        </w:rPr>
        <w:t xml:space="preserve"> و ممّن انقادوا له بالفقه.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جم</w:t>
      </w:r>
      <w:r>
        <w:rPr>
          <w:rFonts w:hint="cs"/>
          <w:rtl/>
        </w:rPr>
        <w:t>ی</w:t>
      </w:r>
      <w:r>
        <w:rPr>
          <w:rFonts w:hint="eastAsia"/>
          <w:rtl/>
        </w:rPr>
        <w:t>ل</w:t>
      </w:r>
      <w:r>
        <w:rPr>
          <w:rtl/>
        </w:rPr>
        <w:t xml:space="preserve"> بن درّاج قال:سمعت أبا عبد اللّه </w:t>
      </w:r>
      <w:r w:rsidR="00EC2CC2" w:rsidRPr="00EC2CC2">
        <w:rPr>
          <w:rStyle w:val="libAlaemChar"/>
          <w:rtl/>
        </w:rPr>
        <w:t>عليه‌السلام</w:t>
      </w:r>
      <w:r>
        <w:rPr>
          <w:rtl/>
        </w:rPr>
        <w:t xml:space="preserve"> </w:t>
      </w:r>
      <w:r>
        <w:rPr>
          <w:rFonts w:hint="cs"/>
          <w:rtl/>
        </w:rPr>
        <w:t>ی</w:t>
      </w:r>
      <w:r>
        <w:rPr>
          <w:rFonts w:hint="eastAsia"/>
          <w:rtl/>
        </w:rPr>
        <w:t>قول</w:t>
      </w:r>
      <w:r>
        <w:rPr>
          <w:rtl/>
        </w:rPr>
        <w:t>: بشّر المخبت</w:t>
      </w:r>
      <w:r>
        <w:rPr>
          <w:rFonts w:hint="cs"/>
          <w:rtl/>
        </w:rPr>
        <w:t>ی</w:t>
      </w:r>
      <w:r>
        <w:rPr>
          <w:rFonts w:hint="eastAsia"/>
          <w:rtl/>
        </w:rPr>
        <w:t>ن</w:t>
      </w:r>
      <w:r>
        <w:rPr>
          <w:rtl/>
        </w:rPr>
        <w:t xml:space="preserve"> بالجنه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العجل</w:t>
      </w:r>
      <w:r>
        <w:rPr>
          <w:rFonts w:hint="cs"/>
          <w:rtl/>
        </w:rPr>
        <w:t>یّ</w:t>
      </w:r>
      <w:r>
        <w:rPr>
          <w:rtl/>
        </w:rPr>
        <w:t xml:space="preserve"> و أبو بص</w:t>
      </w:r>
      <w:r>
        <w:rPr>
          <w:rFonts w:hint="cs"/>
          <w:rtl/>
        </w:rPr>
        <w:t>ی</w:t>
      </w:r>
      <w:r>
        <w:rPr>
          <w:rFonts w:hint="eastAsia"/>
          <w:rtl/>
        </w:rPr>
        <w:t>ر</w:t>
      </w:r>
      <w:r>
        <w:rPr>
          <w:rtl/>
        </w:rPr>
        <w:t xml:space="preserve"> ل</w:t>
      </w:r>
      <w:r>
        <w:rPr>
          <w:rFonts w:hint="cs"/>
          <w:rtl/>
        </w:rPr>
        <w:t>ی</w:t>
      </w:r>
      <w:r>
        <w:rPr>
          <w:rFonts w:hint="eastAsia"/>
          <w:rtl/>
        </w:rPr>
        <w:t>ث</w:t>
      </w:r>
      <w:r>
        <w:rPr>
          <w:rtl/>
        </w:rPr>
        <w:t xml:space="preserve"> بن البختر</w:t>
      </w:r>
      <w:r>
        <w:rPr>
          <w:rFonts w:hint="cs"/>
          <w:rtl/>
        </w:rPr>
        <w:t>ی</w:t>
      </w:r>
      <w:r>
        <w:rPr>
          <w:rtl/>
        </w:rPr>
        <w:t xml:space="preserve"> المراد</w:t>
      </w:r>
      <w:r>
        <w:rPr>
          <w:rFonts w:hint="cs"/>
          <w:rtl/>
        </w:rPr>
        <w:t>ی</w:t>
      </w:r>
      <w:r>
        <w:rPr>
          <w:rtl/>
        </w:rPr>
        <w:t xml:space="preserve"> و محمّد بن مسلم و زراره،أربعه نجباء أمناء اللّه عل</w:t>
      </w:r>
      <w:r>
        <w:rPr>
          <w:rFonts w:hint="cs"/>
          <w:rtl/>
        </w:rPr>
        <w:t>ی</w:t>
      </w:r>
      <w:r>
        <w:rPr>
          <w:rtl/>
        </w:rPr>
        <w:t xml:space="preserve"> حلاله و حرامه،لو لا هؤلاء انقطع آثار النبوّه و اندرست. </w:t>
      </w:r>
    </w:p>
    <w:p w:rsidR="00ED3E80" w:rsidRDefault="00ED3E80" w:rsidP="00ED3E80">
      <w:pPr>
        <w:pStyle w:val="libNormal"/>
      </w:pPr>
      <w:r>
        <w:rPr>
          <w:rFonts w:hint="eastAsia"/>
          <w:rtl/>
        </w:rPr>
        <w:t>و</w:t>
      </w:r>
      <w:r>
        <w:rPr>
          <w:rtl/>
        </w:rPr>
        <w:t xml:space="preserve"> رو</w:t>
      </w:r>
      <w:r>
        <w:rPr>
          <w:rFonts w:hint="cs"/>
          <w:rtl/>
        </w:rPr>
        <w:t>ی</w:t>
      </w:r>
      <w:r>
        <w:rPr>
          <w:rtl/>
        </w:rPr>
        <w:t xml:space="preserve"> أ</w:t>
      </w:r>
      <w:r>
        <w:rPr>
          <w:rFonts w:hint="cs"/>
          <w:rtl/>
        </w:rPr>
        <w:t>ی</w:t>
      </w:r>
      <w:r>
        <w:rPr>
          <w:rFonts w:hint="eastAsia"/>
          <w:rtl/>
        </w:rPr>
        <w:t>ضا</w:t>
      </w:r>
      <w:r>
        <w:rPr>
          <w:rtl/>
        </w:rPr>
        <w:t xml:space="preserve"> عنه </w:t>
      </w:r>
      <w:r w:rsidR="00EC2CC2" w:rsidRPr="00EC2CC2">
        <w:rPr>
          <w:rStyle w:val="libAlaemChar"/>
          <w:rtl/>
        </w:rPr>
        <w:t>عليه‌السلام</w:t>
      </w:r>
      <w:r>
        <w:rPr>
          <w:rtl/>
        </w:rPr>
        <w:t xml:space="preserve"> قال: ما أحد أح</w:t>
      </w:r>
      <w:r>
        <w:rPr>
          <w:rFonts w:hint="cs"/>
          <w:rtl/>
        </w:rPr>
        <w:t>ی</w:t>
      </w:r>
      <w:r>
        <w:rPr>
          <w:rFonts w:hint="eastAsia"/>
          <w:rtl/>
        </w:rPr>
        <w:t>ا</w:t>
      </w:r>
      <w:r>
        <w:rPr>
          <w:rtl/>
        </w:rPr>
        <w:t xml:space="preserve"> ذکرنا و أحاد</w:t>
      </w:r>
      <w:r>
        <w:rPr>
          <w:rFonts w:hint="cs"/>
          <w:rtl/>
        </w:rPr>
        <w:t>ی</w:t>
      </w:r>
      <w:r>
        <w:rPr>
          <w:rFonts w:hint="eastAsia"/>
          <w:rtl/>
        </w:rPr>
        <w:t>ث</w:t>
      </w:r>
      <w:r>
        <w:rPr>
          <w:rtl/>
        </w:rPr>
        <w:t xml:space="preserve"> أب</w:t>
      </w:r>
      <w:r>
        <w:rPr>
          <w:rFonts w:hint="cs"/>
          <w:rtl/>
        </w:rPr>
        <w:t>ی</w:t>
      </w:r>
      <w:r>
        <w:rPr>
          <w:rtl/>
        </w:rPr>
        <w:t xml:space="preserve"> الاّ زراره و أبو بص</w:t>
      </w:r>
      <w:r>
        <w:rPr>
          <w:rFonts w:hint="cs"/>
          <w:rtl/>
        </w:rPr>
        <w:t>ی</w:t>
      </w:r>
      <w:r>
        <w:rPr>
          <w:rFonts w:hint="eastAsia"/>
          <w:rtl/>
        </w:rPr>
        <w:t>ر</w:t>
      </w:r>
      <w:r>
        <w:rPr>
          <w:rtl/>
        </w:rPr>
        <w:t xml:space="preserve"> ل</w:t>
      </w:r>
      <w:r>
        <w:rPr>
          <w:rFonts w:hint="cs"/>
          <w:rtl/>
        </w:rPr>
        <w:t>ی</w:t>
      </w:r>
      <w:r>
        <w:rPr>
          <w:rFonts w:hint="eastAsia"/>
          <w:rtl/>
        </w:rPr>
        <w:t>ث</w:t>
      </w:r>
      <w:r>
        <w:rPr>
          <w:rtl/>
        </w:rPr>
        <w:t xml:space="preserve"> المراد</w:t>
      </w:r>
      <w:r>
        <w:rPr>
          <w:rFonts w:hint="cs"/>
          <w:rtl/>
        </w:rPr>
        <w:t>ی</w:t>
      </w:r>
      <w:r>
        <w:rPr>
          <w:rtl/>
        </w:rPr>
        <w:t xml:space="preserve"> و محمّد بن مسلم و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العجل</w:t>
      </w:r>
      <w:r>
        <w:rPr>
          <w:rFonts w:hint="cs"/>
          <w:rtl/>
        </w:rPr>
        <w:t>یّ</w:t>
      </w:r>
      <w:r>
        <w:rPr>
          <w:rFonts w:hint="eastAsia"/>
          <w:rtl/>
        </w:rPr>
        <w:t>،و</w:t>
      </w:r>
      <w:r>
        <w:rPr>
          <w:rtl/>
        </w:rPr>
        <w:t xml:space="preserve"> لو لا هؤلاء ما کان أحد </w:t>
      </w:r>
      <w:r>
        <w:rPr>
          <w:rFonts w:hint="cs"/>
          <w:rtl/>
        </w:rPr>
        <w:t>ی</w:t>
      </w:r>
      <w:r>
        <w:rPr>
          <w:rFonts w:hint="eastAsia"/>
          <w:rtl/>
        </w:rPr>
        <w:t>ستنبط</w:t>
      </w:r>
      <w:r>
        <w:rPr>
          <w:rtl/>
        </w:rPr>
        <w:t xml:space="preserve"> هذا،هؤلاء حفّاظ الد</w:t>
      </w:r>
      <w:r>
        <w:rPr>
          <w:rFonts w:hint="cs"/>
          <w:rtl/>
        </w:rPr>
        <w:t>ی</w:t>
      </w:r>
      <w:r>
        <w:rPr>
          <w:rFonts w:hint="eastAsia"/>
          <w:rtl/>
        </w:rPr>
        <w:t>ن</w:t>
      </w:r>
      <w:r>
        <w:rPr>
          <w:rtl/>
        </w:rPr>
        <w:t xml:space="preserve"> و أمناء أب</w:t>
      </w:r>
      <w:r>
        <w:rPr>
          <w:rFonts w:hint="cs"/>
          <w:rtl/>
        </w:rPr>
        <w:t>ی</w:t>
      </w:r>
      <w:r>
        <w:rPr>
          <w:rtl/>
        </w:rPr>
        <w:t xml:space="preserve"> عل</w:t>
      </w:r>
      <w:r>
        <w:rPr>
          <w:rFonts w:hint="cs"/>
          <w:rtl/>
        </w:rPr>
        <w:t>ی</w:t>
      </w:r>
      <w:r>
        <w:rPr>
          <w:rtl/>
        </w:rPr>
        <w:t xml:space="preserve"> حلال اللّه و حرامه،و هم السابقون ال</w:t>
      </w:r>
      <w:r>
        <w:rPr>
          <w:rFonts w:hint="cs"/>
          <w:rtl/>
        </w:rPr>
        <w:t>ی</w:t>
      </w:r>
      <w:r>
        <w:rPr>
          <w:rFonts w:hint="eastAsia"/>
          <w:rtl/>
        </w:rPr>
        <w:t>نا</w:t>
      </w:r>
      <w:r>
        <w:rPr>
          <w:rtl/>
        </w:rPr>
        <w:t xml:space="preserve"> ف</w:t>
      </w:r>
      <w:r>
        <w:rPr>
          <w:rFonts w:hint="cs"/>
          <w:rtl/>
        </w:rPr>
        <w:t>ی</w:t>
      </w:r>
      <w:r>
        <w:rPr>
          <w:rtl/>
        </w:rPr>
        <w:t xml:space="preserve"> الدن</w:t>
      </w:r>
      <w:r>
        <w:rPr>
          <w:rFonts w:hint="cs"/>
          <w:rtl/>
        </w:rPr>
        <w:t>ی</w:t>
      </w:r>
      <w:r>
        <w:rPr>
          <w:rtl/>
        </w:rPr>
        <w:t>ا،و السابقون ال</w:t>
      </w:r>
      <w:r>
        <w:rPr>
          <w:rFonts w:hint="cs"/>
          <w:rtl/>
        </w:rPr>
        <w:t>ی</w:t>
      </w:r>
      <w:r>
        <w:rPr>
          <w:rFonts w:hint="eastAsia"/>
          <w:rtl/>
        </w:rPr>
        <w:t>نا</w:t>
      </w:r>
      <w:r>
        <w:rPr>
          <w:rtl/>
        </w:rPr>
        <w:t xml:space="preserve"> ف</w:t>
      </w:r>
      <w:r>
        <w:rPr>
          <w:rFonts w:hint="cs"/>
          <w:rtl/>
        </w:rPr>
        <w:t>ی</w:t>
      </w:r>
      <w:r>
        <w:rPr>
          <w:rtl/>
        </w:rPr>
        <w:t xml:space="preserve"> الآخره.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أوتاد الأرض و أعلام الد</w:t>
      </w:r>
      <w:r>
        <w:rPr>
          <w:rFonts w:hint="cs"/>
          <w:rtl/>
        </w:rPr>
        <w:t>ی</w:t>
      </w:r>
      <w:r>
        <w:rPr>
          <w:rFonts w:hint="eastAsia"/>
          <w:rtl/>
        </w:rPr>
        <w:t>ن</w:t>
      </w:r>
      <w:r>
        <w:rPr>
          <w:rtl/>
        </w:rPr>
        <w:t xml:space="preserve"> أربعه:محمّد بن مسلم،و بر</w:t>
      </w:r>
      <w:r>
        <w:rPr>
          <w:rFonts w:hint="cs"/>
          <w:rtl/>
        </w:rPr>
        <w:t>ی</w:t>
      </w:r>
      <w:r>
        <w:rPr>
          <w:rFonts w:hint="eastAsia"/>
          <w:rtl/>
        </w:rPr>
        <w:t>د</w:t>
      </w:r>
      <w:r>
        <w:rPr>
          <w:rtl/>
        </w:rPr>
        <w:t xml:space="preserve"> بن معاو</w:t>
      </w:r>
      <w:r>
        <w:rPr>
          <w:rFonts w:hint="cs"/>
          <w:rtl/>
        </w:rPr>
        <w:t>ی</w:t>
      </w:r>
      <w:r>
        <w:rPr>
          <w:rFonts w:hint="eastAsia"/>
          <w:rtl/>
        </w:rPr>
        <w:t>ه،و</w:t>
      </w:r>
      <w:r>
        <w:rPr>
          <w:rtl/>
        </w:rPr>
        <w:t xml:space="preserve"> ل</w:t>
      </w:r>
      <w:r>
        <w:rPr>
          <w:rFonts w:hint="cs"/>
          <w:rtl/>
        </w:rPr>
        <w:t>ی</w:t>
      </w:r>
      <w:r>
        <w:rPr>
          <w:rFonts w:hint="eastAsia"/>
          <w:rtl/>
        </w:rPr>
        <w:t>ث</w:t>
      </w:r>
      <w:r>
        <w:rPr>
          <w:rtl/>
        </w:rPr>
        <w:t xml:space="preserve"> بن البختر</w:t>
      </w:r>
      <w:r>
        <w:rPr>
          <w:rFonts w:hint="cs"/>
          <w:rtl/>
        </w:rPr>
        <w:t>ی</w:t>
      </w:r>
      <w:r>
        <w:rPr>
          <w:rFonts w:hint="eastAsia"/>
          <w:rtl/>
        </w:rPr>
        <w:t>،و</w:t>
      </w:r>
      <w:r>
        <w:rPr>
          <w:rtl/>
        </w:rPr>
        <w:t xml:space="preserve"> زراره بن أع</w:t>
      </w:r>
      <w:r>
        <w:rPr>
          <w:rFonts w:hint="cs"/>
          <w:rtl/>
        </w:rPr>
        <w:t>ی</w:t>
      </w:r>
      <w:r>
        <w:rPr>
          <w:rFonts w:hint="eastAsia"/>
          <w:rtl/>
        </w:rPr>
        <w:t>ن</w:t>
      </w:r>
      <w:r>
        <w:rPr>
          <w:rtl/>
        </w:rPr>
        <w:t>... ال</w:t>
      </w:r>
      <w:r>
        <w:rPr>
          <w:rFonts w:hint="cs"/>
          <w:rtl/>
        </w:rPr>
        <w:t>ی</w:t>
      </w:r>
      <w:r>
        <w:rPr>
          <w:rtl/>
        </w:rPr>
        <w:t xml:space="preserve"> غ</w:t>
      </w:r>
      <w:r>
        <w:rPr>
          <w:rFonts w:hint="cs"/>
          <w:rtl/>
        </w:rPr>
        <w:t>ی</w:t>
      </w:r>
      <w:r>
        <w:rPr>
          <w:rFonts w:hint="eastAsia"/>
          <w:rtl/>
        </w:rPr>
        <w:t>ر</w:t>
      </w:r>
      <w:r>
        <w:rPr>
          <w:rtl/>
        </w:rPr>
        <w:t xml:space="preserve"> ذلک. </w:t>
      </w:r>
    </w:p>
    <w:p w:rsidR="00ED3E80" w:rsidRDefault="00ED3E80" w:rsidP="00694538">
      <w:pPr>
        <w:pStyle w:val="libCenterBold1"/>
      </w:pPr>
      <w:r>
        <w:rPr>
          <w:rFonts w:hint="eastAsia"/>
          <w:rtl/>
        </w:rPr>
        <w:t>بر</w:t>
      </w:r>
      <w:r>
        <w:rPr>
          <w:rFonts w:hint="cs"/>
          <w:rtl/>
        </w:rPr>
        <w:t>ی</w:t>
      </w:r>
      <w:r>
        <w:rPr>
          <w:rFonts w:hint="eastAsia"/>
          <w:rtl/>
        </w:rPr>
        <w:t>ده</w:t>
      </w:r>
      <w:r>
        <w:rPr>
          <w:rtl/>
        </w:rPr>
        <w:t xml:space="preserve"> الأسلم</w:t>
      </w:r>
      <w:r>
        <w:rPr>
          <w:rFonts w:hint="cs"/>
          <w:rtl/>
        </w:rPr>
        <w:t>ی</w:t>
      </w:r>
      <w:r>
        <w:rPr>
          <w:rtl/>
        </w:rPr>
        <w:t xml:space="preserve"> </w:t>
      </w:r>
    </w:p>
    <w:p w:rsidR="00ED3E80" w:rsidRDefault="00ED3E80" w:rsidP="00ED3E80">
      <w:pPr>
        <w:pStyle w:val="libNormal"/>
      </w:pPr>
      <w:r>
        <w:rPr>
          <w:rFonts w:hint="eastAsia"/>
          <w:rtl/>
        </w:rPr>
        <w:t>بر</w:t>
      </w:r>
      <w:r>
        <w:rPr>
          <w:rFonts w:hint="cs"/>
          <w:rtl/>
        </w:rPr>
        <w:t>ی</w:t>
      </w:r>
      <w:r>
        <w:rPr>
          <w:rFonts w:hint="eastAsia"/>
          <w:rtl/>
        </w:rPr>
        <w:t>ده</w:t>
      </w:r>
      <w:r>
        <w:rPr>
          <w:rtl/>
        </w:rPr>
        <w:t xml:space="preserve"> الأسلم</w:t>
      </w:r>
      <w:r>
        <w:rPr>
          <w:rFonts w:hint="cs"/>
          <w:rtl/>
        </w:rPr>
        <w:t>ی</w:t>
      </w:r>
      <w:r>
        <w:rPr>
          <w:rtl/>
        </w:rPr>
        <w:t xml:space="preserve"> صحاب</w:t>
      </w:r>
      <w:r>
        <w:rPr>
          <w:rFonts w:hint="cs"/>
          <w:rtl/>
        </w:rPr>
        <w:t>ی</w:t>
      </w:r>
      <w:r>
        <w:rPr>
          <w:rtl/>
        </w:rPr>
        <w:t xml:space="preserve"> أسلم ح</w:t>
      </w:r>
      <w:r>
        <w:rPr>
          <w:rFonts w:hint="cs"/>
          <w:rtl/>
        </w:rPr>
        <w:t>ی</w:t>
      </w:r>
      <w:r>
        <w:rPr>
          <w:rFonts w:hint="eastAsia"/>
          <w:rtl/>
        </w:rPr>
        <w:t>ن</w:t>
      </w:r>
      <w:r>
        <w:rPr>
          <w:rtl/>
        </w:rPr>
        <w:t xml:space="preserve"> اجتاز النب</w:t>
      </w:r>
      <w:r>
        <w:rPr>
          <w:rFonts w:hint="cs"/>
          <w:rtl/>
        </w:rPr>
        <w:t>یّ</w:t>
      </w:r>
      <w:r>
        <w:rPr>
          <w:rtl/>
        </w:rPr>
        <w:t xml:space="preserve"> </w:t>
      </w:r>
      <w:r w:rsidR="001C23D3" w:rsidRPr="001C23D3">
        <w:rPr>
          <w:rStyle w:val="libAlaemChar"/>
          <w:rtl/>
        </w:rPr>
        <w:t>صلى‌الله‌عليه‌وآله‌وسلم</w:t>
      </w:r>
      <w:r>
        <w:rPr>
          <w:rtl/>
        </w:rPr>
        <w:t xml:space="preserve"> مهاجرا ال</w:t>
      </w:r>
      <w:r>
        <w:rPr>
          <w:rFonts w:hint="cs"/>
          <w:rtl/>
        </w:rPr>
        <w:t>ی</w:t>
      </w:r>
      <w:r>
        <w:rPr>
          <w:rtl/>
        </w:rPr>
        <w:t xml:space="preserve"> المد</w:t>
      </w:r>
      <w:r>
        <w:rPr>
          <w:rFonts w:hint="cs"/>
          <w:rtl/>
        </w:rPr>
        <w:t>ی</w:t>
      </w:r>
      <w:r>
        <w:rPr>
          <w:rFonts w:hint="eastAsia"/>
          <w:rtl/>
        </w:rPr>
        <w:t>نه</w:t>
      </w:r>
      <w:r>
        <w:rPr>
          <w:rtl/>
        </w:rPr>
        <w:t>.قال ف</w:t>
      </w:r>
      <w:r>
        <w:rPr>
          <w:rFonts w:hint="cs"/>
          <w:rtl/>
        </w:rPr>
        <w:t>ی</w:t>
      </w:r>
      <w:r>
        <w:rPr>
          <w:rtl/>
        </w:rPr>
        <w:t>(المنتق</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عبد اللّه بن بر</w:t>
      </w:r>
      <w:r>
        <w:rPr>
          <w:rFonts w:hint="cs"/>
          <w:rtl/>
        </w:rPr>
        <w:t>ی</w:t>
      </w:r>
      <w:r>
        <w:rPr>
          <w:rFonts w:hint="eastAsia"/>
          <w:rtl/>
        </w:rPr>
        <w:t>ده،عن</w:t>
      </w:r>
      <w:r>
        <w:rPr>
          <w:rtl/>
        </w:rPr>
        <w:t xml:space="preserve"> أب</w:t>
      </w:r>
      <w:r>
        <w:rPr>
          <w:rFonts w:hint="cs"/>
          <w:rtl/>
        </w:rPr>
        <w:t>ی</w:t>
      </w:r>
      <w:r>
        <w:rPr>
          <w:rFonts w:hint="eastAsia"/>
          <w:rtl/>
        </w:rPr>
        <w:t>ه</w:t>
      </w:r>
      <w:r>
        <w:rPr>
          <w:rtl/>
        </w:rPr>
        <w:t>: انّ النب</w:t>
      </w:r>
      <w:r>
        <w:rPr>
          <w:rFonts w:hint="cs"/>
          <w:rtl/>
        </w:rPr>
        <w:t>یّ</w:t>
      </w:r>
      <w:r>
        <w:rPr>
          <w:rtl/>
        </w:rPr>
        <w:t xml:space="preserve"> </w:t>
      </w:r>
      <w:r w:rsidR="001C23D3" w:rsidRPr="001C23D3">
        <w:rPr>
          <w:rStyle w:val="libAlaemChar"/>
          <w:rtl/>
        </w:rPr>
        <w:t>صلى‌الله‌عليه‌وآله‌وسلم</w:t>
      </w:r>
      <w:r>
        <w:rPr>
          <w:rtl/>
        </w:rPr>
        <w:t xml:space="preserve"> کان لا </w:t>
      </w:r>
      <w:r>
        <w:rPr>
          <w:rFonts w:hint="cs"/>
          <w:rtl/>
        </w:rPr>
        <w:t>ی</w:t>
      </w:r>
      <w:r>
        <w:rPr>
          <w:rFonts w:hint="eastAsia"/>
          <w:rtl/>
        </w:rPr>
        <w:t>تط</w:t>
      </w:r>
      <w:r>
        <w:rPr>
          <w:rFonts w:hint="cs"/>
          <w:rtl/>
        </w:rPr>
        <w:t>یّ</w:t>
      </w:r>
      <w:r>
        <w:rPr>
          <w:rFonts w:hint="eastAsia"/>
          <w:rtl/>
        </w:rPr>
        <w:t>ر</w:t>
      </w:r>
      <w:r>
        <w:rPr>
          <w:rtl/>
        </w:rPr>
        <w:t xml:space="preserve"> و کان </w:t>
      </w:r>
      <w:r>
        <w:rPr>
          <w:rFonts w:hint="cs"/>
          <w:rtl/>
        </w:rPr>
        <w:t>ی</w:t>
      </w:r>
      <w:r>
        <w:rPr>
          <w:rFonts w:hint="eastAsia"/>
          <w:rtl/>
        </w:rPr>
        <w:t>تفأل،</w:t>
      </w:r>
      <w:r>
        <w:rPr>
          <w:rtl/>
        </w:rPr>
        <w:t xml:space="preserve"> </w:t>
      </w:r>
    </w:p>
    <w:p w:rsidR="00B431B0" w:rsidRDefault="00ED3E80" w:rsidP="00ED3E80">
      <w:pPr>
        <w:pStyle w:val="libNormal"/>
      </w:pPr>
      <w:r>
        <w:rPr>
          <w:rFonts w:hint="eastAsia"/>
          <w:rtl/>
        </w:rPr>
        <w:t>و</w:t>
      </w:r>
      <w:r>
        <w:rPr>
          <w:rtl/>
        </w:rPr>
        <w:t xml:space="preserve"> کانت قر</w:t>
      </w:r>
      <w:r>
        <w:rPr>
          <w:rFonts w:hint="cs"/>
          <w:rtl/>
        </w:rPr>
        <w:t>ی</w:t>
      </w:r>
      <w:r>
        <w:rPr>
          <w:rFonts w:hint="eastAsia"/>
          <w:rtl/>
        </w:rPr>
        <w:t>ش</w:t>
      </w:r>
      <w:r>
        <w:rPr>
          <w:rtl/>
        </w:rPr>
        <w:t xml:space="preserve"> جعلت مائه من الإبل ف</w:t>
      </w:r>
      <w:r>
        <w:rPr>
          <w:rFonts w:hint="cs"/>
          <w:rtl/>
        </w:rPr>
        <w:t>ی</w:t>
      </w:r>
      <w:r>
        <w:rPr>
          <w:rFonts w:hint="eastAsia"/>
          <w:rtl/>
        </w:rPr>
        <w:t>من</w:t>
      </w:r>
      <w:r>
        <w:rPr>
          <w:rtl/>
        </w:rPr>
        <w:t xml:space="preserve"> </w:t>
      </w:r>
      <w:r>
        <w:rPr>
          <w:rFonts w:hint="cs"/>
          <w:rtl/>
        </w:rPr>
        <w:t>ی</w:t>
      </w:r>
      <w:r>
        <w:rPr>
          <w:rFonts w:hint="eastAsia"/>
          <w:rtl/>
        </w:rPr>
        <w:t>أخذ</w:t>
      </w:r>
      <w:r>
        <w:rPr>
          <w:rtl/>
        </w:rPr>
        <w:t xml:space="preserve"> نب</w:t>
      </w:r>
      <w:r>
        <w:rPr>
          <w:rFonts w:hint="cs"/>
          <w:rtl/>
        </w:rPr>
        <w:t>یّ</w:t>
      </w:r>
      <w:r>
        <w:rPr>
          <w:rtl/>
        </w:rPr>
        <w:t xml:space="preserve"> اللّه </w:t>
      </w:r>
      <w:r w:rsidR="001C23D3" w:rsidRPr="001C23D3">
        <w:rPr>
          <w:rStyle w:val="libAlaemChar"/>
          <w:rtl/>
        </w:rPr>
        <w:t>صلى‌الله‌عليه‌وآله‌وسلم</w:t>
      </w:r>
      <w:r>
        <w:rPr>
          <w:rtl/>
        </w:rPr>
        <w:t>: ف</w:t>
      </w:r>
      <w:r>
        <w:rPr>
          <w:rFonts w:hint="cs"/>
          <w:rtl/>
        </w:rPr>
        <w:t>ی</w:t>
      </w:r>
      <w:r>
        <w:rPr>
          <w:rFonts w:hint="eastAsia"/>
          <w:rtl/>
        </w:rPr>
        <w:t>ردّه</w:t>
      </w:r>
      <w:r>
        <w:rPr>
          <w:rtl/>
        </w:rPr>
        <w:t xml:space="preserve"> عل</w:t>
      </w:r>
      <w:r>
        <w:rPr>
          <w:rFonts w:hint="cs"/>
          <w:rtl/>
        </w:rPr>
        <w:t>ی</w:t>
      </w:r>
      <w:r>
        <w:rPr>
          <w:rFonts w:hint="eastAsia"/>
          <w:rtl/>
        </w:rPr>
        <w:t>هم</w:t>
      </w:r>
      <w:r>
        <w:rPr>
          <w:rtl/>
        </w:rPr>
        <w:t xml:space="preserve"> ح</w:t>
      </w:r>
      <w:r>
        <w:rPr>
          <w:rFonts w:hint="cs"/>
          <w:rtl/>
        </w:rPr>
        <w:t>ی</w:t>
      </w:r>
      <w:r>
        <w:rPr>
          <w:rFonts w:hint="eastAsia"/>
          <w:rtl/>
        </w:rPr>
        <w:t>ن</w:t>
      </w:r>
      <w:r>
        <w:rPr>
          <w:rtl/>
        </w:rPr>
        <w:t xml:space="preserve"> توجّه ال</w:t>
      </w:r>
      <w:r>
        <w:rPr>
          <w:rFonts w:hint="cs"/>
          <w:rtl/>
        </w:rPr>
        <w:t>ی</w:t>
      </w:r>
      <w:r>
        <w:rPr>
          <w:rtl/>
        </w:rPr>
        <w:t xml:space="preserve"> المد</w:t>
      </w:r>
      <w:r>
        <w:rPr>
          <w:rFonts w:hint="cs"/>
          <w:rtl/>
        </w:rPr>
        <w:t>ی</w:t>
      </w:r>
      <w:r>
        <w:rPr>
          <w:rFonts w:hint="eastAsia"/>
          <w:rtl/>
        </w:rPr>
        <w:t>نه،فرکب</w:t>
      </w:r>
      <w:r>
        <w:rPr>
          <w:rtl/>
        </w:rPr>
        <w:t xml:space="preserve"> بر</w:t>
      </w:r>
      <w:r>
        <w:rPr>
          <w:rFonts w:hint="cs"/>
          <w:rtl/>
        </w:rPr>
        <w:t>ی</w:t>
      </w:r>
      <w:r>
        <w:rPr>
          <w:rFonts w:hint="eastAsia"/>
          <w:rtl/>
        </w:rPr>
        <w:t>ده</w:t>
      </w:r>
      <w:r>
        <w:rPr>
          <w:rtl/>
        </w:rPr>
        <w:t xml:space="preserve"> ف</w:t>
      </w:r>
      <w:r>
        <w:rPr>
          <w:rFonts w:hint="cs"/>
          <w:rtl/>
        </w:rPr>
        <w:t>ی</w:t>
      </w:r>
      <w:r>
        <w:rPr>
          <w:rtl/>
        </w:rPr>
        <w:t xml:space="preserve"> سبع</w:t>
      </w:r>
      <w:r>
        <w:rPr>
          <w:rFonts w:hint="cs"/>
          <w:rtl/>
        </w:rPr>
        <w:t>ی</w:t>
      </w:r>
      <w:r>
        <w:rPr>
          <w:rFonts w:hint="eastAsia"/>
          <w:rtl/>
        </w:rPr>
        <w:t>ن</w:t>
      </w:r>
      <w:r>
        <w:rPr>
          <w:rtl/>
        </w:rPr>
        <w:t xml:space="preserve"> راکبا من أهل ب</w:t>
      </w:r>
      <w:r>
        <w:rPr>
          <w:rFonts w:hint="cs"/>
          <w:rtl/>
        </w:rPr>
        <w:t>ی</w:t>
      </w:r>
      <w:r>
        <w:rPr>
          <w:rFonts w:hint="eastAsia"/>
          <w:rtl/>
        </w:rPr>
        <w:t>ته</w:t>
      </w:r>
      <w:r>
        <w:rPr>
          <w:rtl/>
        </w:rPr>
        <w:t xml:space="preserve"> من بن</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6F5875">
      <w:pPr>
        <w:pStyle w:val="libNormal0"/>
      </w:pPr>
      <w:r>
        <w:rPr>
          <w:rFonts w:hint="eastAsia"/>
          <w:rtl/>
        </w:rPr>
        <w:lastRenderedPageBreak/>
        <w:t>سهم،فتلقّ</w:t>
      </w:r>
      <w:r>
        <w:rPr>
          <w:rFonts w:hint="cs"/>
          <w:rtl/>
        </w:rPr>
        <w:t>ی</w:t>
      </w:r>
      <w:r>
        <w:rPr>
          <w:rtl/>
        </w:rPr>
        <w:t xml:space="preserve"> نب</w:t>
      </w:r>
      <w:r>
        <w:rPr>
          <w:rFonts w:hint="cs"/>
          <w:rtl/>
        </w:rPr>
        <w:t>یّ</w:t>
      </w:r>
      <w:r>
        <w:rPr>
          <w:rtl/>
        </w:rPr>
        <w:t xml:space="preserve"> اللّه </w:t>
      </w:r>
      <w:r w:rsidR="001C23D3" w:rsidRPr="001C23D3">
        <w:rPr>
          <w:rStyle w:val="libAlaemChar"/>
          <w:rtl/>
        </w:rPr>
        <w:t>صلى‌الله‌عليه‌وآله‌وسلم</w:t>
      </w:r>
      <w:r>
        <w:rPr>
          <w:rtl/>
        </w:rPr>
        <w:t>،فقال نب</w:t>
      </w:r>
      <w:r>
        <w:rPr>
          <w:rFonts w:hint="cs"/>
          <w:rtl/>
        </w:rPr>
        <w:t>یّ</w:t>
      </w:r>
      <w:r>
        <w:rPr>
          <w:rtl/>
        </w:rPr>
        <w:t xml:space="preserve"> اللّه </w:t>
      </w:r>
      <w:r w:rsidR="001C23D3" w:rsidRPr="001C23D3">
        <w:rPr>
          <w:rStyle w:val="libAlaemChar"/>
          <w:rtl/>
        </w:rPr>
        <w:t>صلى‌الله‌عليه‌وآله‌وسلم</w:t>
      </w:r>
      <w:r>
        <w:rPr>
          <w:rtl/>
        </w:rPr>
        <w:t>:من أنت؟قال:أنا بر</w:t>
      </w:r>
      <w:r>
        <w:rPr>
          <w:rFonts w:hint="cs"/>
          <w:rtl/>
        </w:rPr>
        <w:t>ی</w:t>
      </w:r>
      <w:r>
        <w:rPr>
          <w:rFonts w:hint="eastAsia"/>
          <w:rtl/>
        </w:rPr>
        <w:t>ده،فالتفت</w:t>
      </w:r>
      <w:r>
        <w:rPr>
          <w:rtl/>
        </w:rPr>
        <w:t xml:space="preserve"> ال</w:t>
      </w:r>
      <w:r>
        <w:rPr>
          <w:rFonts w:hint="cs"/>
          <w:rtl/>
        </w:rPr>
        <w:t>ی</w:t>
      </w:r>
      <w:r>
        <w:rPr>
          <w:rtl/>
        </w:rPr>
        <w:t xml:space="preserve"> أب</w:t>
      </w:r>
      <w:r>
        <w:rPr>
          <w:rFonts w:hint="cs"/>
          <w:rtl/>
        </w:rPr>
        <w:t>ی</w:t>
      </w:r>
      <w:r>
        <w:rPr>
          <w:rtl/>
        </w:rPr>
        <w:t xml:space="preserve"> بکر فقال:برد أمرنا </w:t>
      </w:r>
      <w:r w:rsidRPr="00604B91">
        <w:rPr>
          <w:rStyle w:val="libFootnotenumChar"/>
          <w:rtl/>
        </w:rPr>
        <w:t>(1)</w:t>
      </w:r>
      <w:r>
        <w:rPr>
          <w:rtl/>
        </w:rPr>
        <w:t xml:space="preserve">. </w:t>
      </w:r>
      <w:r w:rsidR="00694538">
        <w:rPr>
          <w:rFonts w:hint="cs"/>
          <w:rtl/>
        </w:rPr>
        <w:t>و صلح،ثم قال:و ممّن أنت؟ قال: من أس</w:t>
      </w:r>
      <w:r w:rsidR="00694538" w:rsidRPr="006F5875">
        <w:rPr>
          <w:rStyle w:val="libNormalChar"/>
          <w:rFonts w:hint="cs"/>
          <w:rtl/>
        </w:rPr>
        <w:t xml:space="preserve">لم،قال </w:t>
      </w:r>
      <w:r w:rsidR="006F5875" w:rsidRPr="001C23D3">
        <w:rPr>
          <w:rStyle w:val="libAlaemChar"/>
          <w:rtl/>
        </w:rPr>
        <w:t>صلى‌الله‌عليه‌وآله‌وسلم</w:t>
      </w:r>
      <w:r w:rsidR="00694538" w:rsidRPr="006F5875">
        <w:rPr>
          <w:rStyle w:val="libNormalChar"/>
          <w:rFonts w:hint="cs"/>
          <w:rtl/>
        </w:rPr>
        <w:t xml:space="preserve">:سلمنا،قال:ممّن؟ قال:من بني سهم،قال: خرج سهمك،فقال بريدة للنبي </w:t>
      </w:r>
      <w:r w:rsidR="006F5875" w:rsidRPr="001C23D3">
        <w:rPr>
          <w:rStyle w:val="libAlaemChar"/>
          <w:rtl/>
        </w:rPr>
        <w:t>صلى‌الله‌عليه‌وآله‌وسلم</w:t>
      </w:r>
      <w:r w:rsidR="00694538" w:rsidRPr="006F5875">
        <w:rPr>
          <w:rStyle w:val="libNormalChar"/>
          <w:rFonts w:hint="cs"/>
          <w:rtl/>
        </w:rPr>
        <w:t xml:space="preserve">:من أنت؟ فقال: أنا محمد بن عبد الله رسول الله.فقال بريدة: اشهد أن لا اله الا الله و اشهد انّ محمداً عبده و رسوله، فاسلم بريدة و أسلم من كان معه جميعاً فلمّا أصبح قال بريدة للنبي </w:t>
      </w:r>
      <w:r w:rsidR="006F5875" w:rsidRPr="001C23D3">
        <w:rPr>
          <w:rStyle w:val="libAlaemChar"/>
          <w:rtl/>
        </w:rPr>
        <w:t>صلى‌الله‌عليه‌وآله‌وسلم</w:t>
      </w:r>
      <w:r w:rsidR="00694538" w:rsidRPr="006F5875">
        <w:rPr>
          <w:rStyle w:val="libNormalChar"/>
          <w:rFonts w:hint="cs"/>
          <w:rtl/>
        </w:rPr>
        <w:t xml:space="preserve">:لا تدخل المدينة الّا و معك لواء،فحلّ عمامته </w:t>
      </w:r>
      <w:r w:rsidR="006F5875" w:rsidRPr="006F5875">
        <w:rPr>
          <w:rStyle w:val="libNormalChar"/>
          <w:rFonts w:hint="cs"/>
          <w:rtl/>
        </w:rPr>
        <w:t xml:space="preserve">ثم شدّها في رمح ثمّ مشى بين يديه فقال:يا نبيّ الله تنزل عليّ،فقال:انّ ناقتي هذه مأمورة. قال بريدة:الحمد لله اسلمة بنو سهم طائعين غير مكرهين </w:t>
      </w:r>
      <w:r w:rsidR="006F5875" w:rsidRPr="006F5875">
        <w:rPr>
          <w:rStyle w:val="libFootnotenumChar"/>
          <w:rFonts w:hint="cs"/>
          <w:rtl/>
        </w:rPr>
        <w:t>(2)</w:t>
      </w:r>
      <w:r w:rsidR="006F5875" w:rsidRPr="006F5875">
        <w:rPr>
          <w:rStyle w:val="libNormalChar"/>
          <w:rFonts w:hint="cs"/>
          <w:rtl/>
        </w:rPr>
        <w:t>.</w:t>
      </w:r>
    </w:p>
    <w:p w:rsidR="00ED3E80" w:rsidRDefault="00ED3E80" w:rsidP="00ED3E80">
      <w:pPr>
        <w:pStyle w:val="libNormal"/>
      </w:pPr>
      <w:r w:rsidRPr="00694538">
        <w:rPr>
          <w:rStyle w:val="libBold1Char"/>
          <w:rFonts w:hint="eastAsia"/>
          <w:rtl/>
        </w:rPr>
        <w:t>إعلام</w:t>
      </w:r>
      <w:r>
        <w:rPr>
          <w:rtl/>
        </w:rPr>
        <w:t xml:space="preserve"> </w:t>
      </w:r>
      <w:r w:rsidRPr="00694538">
        <w:rPr>
          <w:rStyle w:val="libBold1Char"/>
          <w:rtl/>
        </w:rPr>
        <w:t>الور</w:t>
      </w:r>
      <w:r w:rsidRPr="00694538">
        <w:rPr>
          <w:rStyle w:val="libBold1Char"/>
          <w:rFonts w:hint="cs"/>
          <w:rtl/>
        </w:rPr>
        <w:t>ی</w:t>
      </w:r>
      <w:r>
        <w:rPr>
          <w:rtl/>
        </w:rPr>
        <w:t>:قال النب</w:t>
      </w:r>
      <w:r>
        <w:rPr>
          <w:rFonts w:hint="cs"/>
          <w:rtl/>
        </w:rPr>
        <w:t>یّ</w:t>
      </w:r>
      <w:r>
        <w:rPr>
          <w:rtl/>
        </w:rPr>
        <w:t xml:space="preserve"> </w:t>
      </w:r>
      <w:r w:rsidR="001C23D3" w:rsidRPr="001C23D3">
        <w:rPr>
          <w:rStyle w:val="libAlaemChar"/>
          <w:rtl/>
        </w:rPr>
        <w:t>صلى‌الله‌عليه‌وآله‌وسلم</w:t>
      </w:r>
      <w:r>
        <w:rPr>
          <w:rtl/>
        </w:rPr>
        <w:t xml:space="preserve"> لبر</w:t>
      </w:r>
      <w:r>
        <w:rPr>
          <w:rFonts w:hint="cs"/>
          <w:rtl/>
        </w:rPr>
        <w:t>ی</w:t>
      </w:r>
      <w:r>
        <w:rPr>
          <w:rFonts w:hint="eastAsia"/>
          <w:rtl/>
        </w:rPr>
        <w:t>ده</w:t>
      </w:r>
      <w:r>
        <w:rPr>
          <w:rtl/>
        </w:rPr>
        <w:t xml:space="preserve"> الأسلم</w:t>
      </w:r>
      <w:r>
        <w:rPr>
          <w:rFonts w:hint="cs"/>
          <w:rtl/>
        </w:rPr>
        <w:t>ی</w:t>
      </w:r>
      <w:r>
        <w:rPr>
          <w:rtl/>
        </w:rPr>
        <w:t>: ستنبعث بعوث فکن ف</w:t>
      </w:r>
      <w:r>
        <w:rPr>
          <w:rFonts w:hint="cs"/>
          <w:rtl/>
        </w:rPr>
        <w:t>ی</w:t>
      </w:r>
      <w:r>
        <w:rPr>
          <w:rtl/>
        </w:rPr>
        <w:t xml:space="preserve"> بعث </w:t>
      </w:r>
      <w:r>
        <w:rPr>
          <w:rFonts w:hint="cs"/>
          <w:rtl/>
        </w:rPr>
        <w:t>ی</w:t>
      </w:r>
      <w:r>
        <w:rPr>
          <w:rFonts w:hint="eastAsia"/>
          <w:rtl/>
        </w:rPr>
        <w:t>أت</w:t>
      </w:r>
      <w:r>
        <w:rPr>
          <w:rFonts w:hint="cs"/>
          <w:rtl/>
        </w:rPr>
        <w:t>ی</w:t>
      </w:r>
      <w:r>
        <w:rPr>
          <w:rtl/>
        </w:rPr>
        <w:t xml:space="preserve"> خراسان،ثمّ اسکن مد</w:t>
      </w:r>
      <w:r>
        <w:rPr>
          <w:rFonts w:hint="cs"/>
          <w:rtl/>
        </w:rPr>
        <w:t>ی</w:t>
      </w:r>
      <w:r>
        <w:rPr>
          <w:rFonts w:hint="eastAsia"/>
          <w:rtl/>
        </w:rPr>
        <w:t>نه</w:t>
      </w:r>
      <w:r>
        <w:rPr>
          <w:rtl/>
        </w:rPr>
        <w:t xml:space="preserve"> مرو،فانّه بناها ذو القرن</w:t>
      </w:r>
      <w:r>
        <w:rPr>
          <w:rFonts w:hint="cs"/>
          <w:rtl/>
        </w:rPr>
        <w:t>ی</w:t>
      </w:r>
      <w:r>
        <w:rPr>
          <w:rFonts w:hint="eastAsia"/>
          <w:rtl/>
        </w:rPr>
        <w:t>ن</w:t>
      </w:r>
      <w:r>
        <w:rPr>
          <w:rtl/>
        </w:rPr>
        <w:t xml:space="preserve"> و دعا لها بالبرکه و قال: </w:t>
      </w:r>
    </w:p>
    <w:p w:rsidR="00ED3E80" w:rsidRDefault="00ED3E80" w:rsidP="00ED3E80">
      <w:pPr>
        <w:pStyle w:val="libNormal"/>
      </w:pPr>
      <w:r>
        <w:rPr>
          <w:rFonts w:hint="eastAsia"/>
          <w:rtl/>
        </w:rPr>
        <w:t>لا</w:t>
      </w:r>
      <w:r>
        <w:rPr>
          <w:rtl/>
        </w:rPr>
        <w:t xml:space="preserve"> </w:t>
      </w:r>
      <w:r>
        <w:rPr>
          <w:rFonts w:hint="cs"/>
          <w:rtl/>
        </w:rPr>
        <w:t>ی</w:t>
      </w:r>
      <w:r>
        <w:rPr>
          <w:rFonts w:hint="eastAsia"/>
          <w:rtl/>
        </w:rPr>
        <w:t>ص</w:t>
      </w:r>
      <w:r>
        <w:rPr>
          <w:rFonts w:hint="cs"/>
          <w:rtl/>
        </w:rPr>
        <w:t>ی</w:t>
      </w:r>
      <w:r>
        <w:rPr>
          <w:rFonts w:hint="eastAsia"/>
          <w:rtl/>
        </w:rPr>
        <w:t>ب</w:t>
      </w:r>
      <w:r>
        <w:rPr>
          <w:rtl/>
        </w:rPr>
        <w:t xml:space="preserve"> أهلها سوء </w:t>
      </w:r>
      <w:r w:rsidRPr="00604B91">
        <w:rPr>
          <w:rStyle w:val="libFootnotenumChar"/>
          <w:rtl/>
        </w:rPr>
        <w:t>(</w:t>
      </w:r>
      <w:r w:rsidR="006F5875">
        <w:rPr>
          <w:rStyle w:val="libFootnotenumChar"/>
          <w:rFonts w:hint="cs"/>
          <w:rtl/>
        </w:rPr>
        <w:t>3)</w:t>
      </w:r>
      <w:r>
        <w:rPr>
          <w:rtl/>
        </w:rPr>
        <w:t xml:space="preserve">. </w:t>
      </w:r>
    </w:p>
    <w:p w:rsidR="00ED3E80" w:rsidRDefault="00ED3E80" w:rsidP="00ED3E80">
      <w:pPr>
        <w:pStyle w:val="libNormal"/>
      </w:pPr>
      <w:r>
        <w:rPr>
          <w:rFonts w:hint="eastAsia"/>
          <w:rtl/>
        </w:rPr>
        <w:t>إخبار</w:t>
      </w:r>
      <w:r>
        <w:rPr>
          <w:rtl/>
        </w:rPr>
        <w:t xml:space="preserve"> بر</w:t>
      </w:r>
      <w:r>
        <w:rPr>
          <w:rFonts w:hint="cs"/>
          <w:rtl/>
        </w:rPr>
        <w:t>ی</w:t>
      </w:r>
      <w:r>
        <w:rPr>
          <w:rFonts w:hint="eastAsia"/>
          <w:rtl/>
        </w:rPr>
        <w:t>ده</w:t>
      </w:r>
      <w:r>
        <w:rPr>
          <w:rtl/>
        </w:rPr>
        <w:t xml:space="preserve">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بأمر النب</w:t>
      </w:r>
      <w:r>
        <w:rPr>
          <w:rFonts w:hint="cs"/>
          <w:rtl/>
        </w:rPr>
        <w:t>یّ</w:t>
      </w:r>
      <w:r>
        <w:rPr>
          <w:rtl/>
        </w:rPr>
        <w:t xml:space="preserve"> </w:t>
      </w:r>
      <w:r w:rsidR="001C23D3" w:rsidRPr="001C23D3">
        <w:rPr>
          <w:rStyle w:val="libAlaemChar"/>
          <w:rtl/>
        </w:rPr>
        <w:t>صلى‌الله‌عليه‌وآله‌وسلم</w:t>
      </w:r>
      <w:r>
        <w:rPr>
          <w:rtl/>
        </w:rPr>
        <w:t xml:space="preserve"> أصحابه أن </w:t>
      </w:r>
      <w:r>
        <w:rPr>
          <w:rFonts w:hint="cs"/>
          <w:rtl/>
        </w:rPr>
        <w:t>ی</w:t>
      </w:r>
      <w:r>
        <w:rPr>
          <w:rFonts w:hint="eastAsia"/>
          <w:rtl/>
        </w:rPr>
        <w:t>سلّموا</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بإمره المؤمن</w:t>
      </w:r>
      <w:r>
        <w:rPr>
          <w:rFonts w:hint="cs"/>
          <w:rtl/>
        </w:rPr>
        <w:t>ی</w:t>
      </w:r>
      <w:r>
        <w:rPr>
          <w:rFonts w:hint="eastAsia"/>
          <w:rtl/>
        </w:rPr>
        <w:t>ن،و</w:t>
      </w:r>
      <w:r>
        <w:rPr>
          <w:rtl/>
        </w:rPr>
        <w:t xml:space="preserve"> إنکار بر</w:t>
      </w:r>
      <w:r>
        <w:rPr>
          <w:rFonts w:hint="cs"/>
          <w:rtl/>
        </w:rPr>
        <w:t>ی</w:t>
      </w:r>
      <w:r>
        <w:rPr>
          <w:rFonts w:hint="eastAsia"/>
          <w:rtl/>
        </w:rPr>
        <w:t>ده</w:t>
      </w:r>
      <w:r>
        <w:rPr>
          <w:rtl/>
        </w:rPr>
        <w:t xml:space="preserve"> عل</w:t>
      </w:r>
      <w:r>
        <w:rPr>
          <w:rFonts w:hint="cs"/>
          <w:rtl/>
        </w:rPr>
        <w:t>ی</w:t>
      </w:r>
      <w:r>
        <w:rPr>
          <w:rtl/>
        </w:rPr>
        <w:t xml:space="preserve"> الرجل</w:t>
      </w:r>
      <w:r>
        <w:rPr>
          <w:rFonts w:hint="cs"/>
          <w:rtl/>
        </w:rPr>
        <w:t>ی</w:t>
      </w:r>
      <w:r>
        <w:rPr>
          <w:rFonts w:hint="eastAsia"/>
          <w:rtl/>
        </w:rPr>
        <w:t>ن</w:t>
      </w:r>
      <w:r>
        <w:rPr>
          <w:rtl/>
        </w:rPr>
        <w:t xml:space="preserve"> ف</w:t>
      </w:r>
      <w:r>
        <w:rPr>
          <w:rFonts w:hint="cs"/>
          <w:rtl/>
        </w:rPr>
        <w:t>ی</w:t>
      </w:r>
      <w:r>
        <w:rPr>
          <w:rtl/>
        </w:rPr>
        <w:t xml:space="preserve"> أخذهما حقّ عل</w:t>
      </w:r>
      <w:r>
        <w:rPr>
          <w:rFonts w:hint="cs"/>
          <w:rtl/>
        </w:rPr>
        <w:t>یّ</w:t>
      </w:r>
      <w:r>
        <w:rPr>
          <w:rtl/>
        </w:rPr>
        <w:t xml:space="preserve"> </w:t>
      </w:r>
      <w:r w:rsidR="00EC2CC2" w:rsidRPr="00EC2CC2">
        <w:rPr>
          <w:rStyle w:val="libAlaemChar"/>
          <w:rtl/>
        </w:rPr>
        <w:t>عليه‌السلام</w:t>
      </w:r>
      <w:r>
        <w:rPr>
          <w:rtl/>
        </w:rPr>
        <w:t>،و اعتزاله عن الناس ال</w:t>
      </w:r>
      <w:r>
        <w:rPr>
          <w:rFonts w:hint="cs"/>
          <w:rtl/>
        </w:rPr>
        <w:t>ی</w:t>
      </w:r>
      <w:r>
        <w:rPr>
          <w:rtl/>
        </w:rPr>
        <w:t xml:space="preserve"> أن مات بخراسان </w:t>
      </w:r>
      <w:r w:rsidRPr="00604B91">
        <w:rPr>
          <w:rStyle w:val="libFootnotenumChar"/>
          <w:rtl/>
        </w:rPr>
        <w:t>(</w:t>
      </w:r>
      <w:r w:rsidR="006F5875">
        <w:rPr>
          <w:rStyle w:val="libFootnotenumChar"/>
          <w:rFonts w:hint="cs"/>
          <w:rtl/>
        </w:rPr>
        <w:t>4)</w:t>
      </w:r>
      <w:r>
        <w:rPr>
          <w:rtl/>
        </w:rPr>
        <w:t xml:space="preserve">. </w:t>
      </w:r>
    </w:p>
    <w:p w:rsidR="00ED3E80" w:rsidRDefault="00ED3E80" w:rsidP="00ED3E80">
      <w:pPr>
        <w:pStyle w:val="libNormal"/>
      </w:pPr>
      <w:r>
        <w:rPr>
          <w:rFonts w:hint="eastAsia"/>
          <w:rtl/>
        </w:rPr>
        <w:t>احتجاجه</w:t>
      </w:r>
      <w:r>
        <w:rPr>
          <w:rtl/>
        </w:rPr>
        <w:t xml:space="preserve"> عل</w:t>
      </w:r>
      <w:r>
        <w:rPr>
          <w:rFonts w:hint="cs"/>
          <w:rtl/>
        </w:rPr>
        <w:t>ی</w:t>
      </w:r>
      <w:r>
        <w:rPr>
          <w:rtl/>
        </w:rPr>
        <w:t xml:space="preserve"> أب</w:t>
      </w:r>
      <w:r>
        <w:rPr>
          <w:rFonts w:hint="cs"/>
          <w:rtl/>
        </w:rPr>
        <w:t>ی</w:t>
      </w:r>
      <w:r>
        <w:rPr>
          <w:rtl/>
        </w:rPr>
        <w:t xml:space="preserve"> بکر </w:t>
      </w:r>
      <w:r w:rsidRPr="00604B91">
        <w:rPr>
          <w:rStyle w:val="libFootnotenumChar"/>
          <w:rtl/>
        </w:rPr>
        <w:t>(</w:t>
      </w:r>
      <w:r w:rsidR="006F5875">
        <w:rPr>
          <w:rStyle w:val="libFootnotenumChar"/>
          <w:rFonts w:hint="cs"/>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غزوه عمرو بن معد</w:t>
      </w:r>
      <w:r>
        <w:rPr>
          <w:rFonts w:hint="cs"/>
          <w:rtl/>
        </w:rPr>
        <w:t>ی</w:t>
      </w:r>
      <w:r>
        <w:rPr>
          <w:rtl/>
        </w:rPr>
        <w:t xml:space="preserve"> کرب اصطف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لنفسه جار</w:t>
      </w:r>
      <w:r>
        <w:rPr>
          <w:rFonts w:hint="cs"/>
          <w:rtl/>
        </w:rPr>
        <w:t>ی</w:t>
      </w:r>
      <w:r>
        <w:rPr>
          <w:rFonts w:hint="eastAsia"/>
          <w:rtl/>
        </w:rPr>
        <w:t>ه،</w:t>
      </w:r>
      <w:r>
        <w:rPr>
          <w:rtl/>
        </w:rPr>
        <w:t xml:space="preserve"> فبعث خالد بن الول</w:t>
      </w:r>
      <w:r>
        <w:rPr>
          <w:rFonts w:hint="cs"/>
          <w:rtl/>
        </w:rPr>
        <w:t>ی</w:t>
      </w:r>
      <w:r>
        <w:rPr>
          <w:rFonts w:hint="eastAsia"/>
          <w:rtl/>
        </w:rPr>
        <w:t>د</w:t>
      </w:r>
      <w:r>
        <w:rPr>
          <w:rtl/>
        </w:rPr>
        <w:t xml:space="preserve"> بر</w:t>
      </w:r>
      <w:r>
        <w:rPr>
          <w:rFonts w:hint="cs"/>
          <w:rtl/>
        </w:rPr>
        <w:t>ی</w:t>
      </w:r>
      <w:r>
        <w:rPr>
          <w:rFonts w:hint="eastAsia"/>
          <w:rtl/>
        </w:rPr>
        <w:t>ده</w:t>
      </w:r>
      <w:r>
        <w:rPr>
          <w:rtl/>
        </w:rPr>
        <w:t xml:space="preserve"> الأسلم</w:t>
      </w:r>
      <w:r>
        <w:rPr>
          <w:rFonts w:hint="cs"/>
          <w:rtl/>
        </w:rPr>
        <w:t>ی</w:t>
      </w:r>
      <w:r>
        <w:rPr>
          <w:rtl/>
        </w:rPr>
        <w:t xml:space="preserve">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قع</w:t>
      </w:r>
      <w:r>
        <w:rPr>
          <w:rtl/>
        </w:rPr>
        <w:t xml:space="preserve"> ف</w:t>
      </w:r>
      <w:r>
        <w:rPr>
          <w:rFonts w:hint="cs"/>
          <w:rtl/>
        </w:rPr>
        <w:t>ی</w:t>
      </w:r>
      <w:r>
        <w:rPr>
          <w:rtl/>
        </w:rPr>
        <w:t xml:space="preserve"> عل</w:t>
      </w:r>
      <w:r>
        <w:rPr>
          <w:rFonts w:hint="cs"/>
          <w:rtl/>
        </w:rPr>
        <w:t>یّ</w:t>
      </w:r>
      <w:r>
        <w:rPr>
          <w:rtl/>
        </w:rPr>
        <w:t xml:space="preserve"> و </w:t>
      </w:r>
      <w:r>
        <w:rPr>
          <w:rFonts w:hint="cs"/>
          <w:rtl/>
        </w:rPr>
        <w:t>ی</w:t>
      </w:r>
      <w:r>
        <w:rPr>
          <w:rFonts w:hint="eastAsia"/>
          <w:rtl/>
        </w:rPr>
        <w:t>شکوه</w:t>
      </w:r>
      <w:r>
        <w:rPr>
          <w:rtl/>
        </w:rPr>
        <w:t xml:space="preserve"> </w:t>
      </w:r>
      <w:r w:rsidRPr="00604B91">
        <w:rPr>
          <w:rStyle w:val="libFootnotenumChar"/>
          <w:rtl/>
        </w:rPr>
        <w:t>(</w:t>
      </w:r>
      <w:r w:rsidR="006F5875">
        <w:rPr>
          <w:rStyle w:val="libFootnotenumChar"/>
          <w:rFonts w:hint="cs"/>
          <w:rtl/>
        </w:rPr>
        <w:t>6)</w:t>
      </w:r>
      <w:r>
        <w:rPr>
          <w:rtl/>
        </w:rPr>
        <w:t xml:space="preserve">. </w:t>
      </w:r>
    </w:p>
    <w:p w:rsidR="00B431B0" w:rsidRDefault="00ED3E80" w:rsidP="00ED3E80">
      <w:pPr>
        <w:pStyle w:val="libNormal"/>
      </w:pPr>
      <w:r>
        <w:rPr>
          <w:rFonts w:hint="eastAsia"/>
          <w:rtl/>
        </w:rPr>
        <w:t>شکا</w:t>
      </w:r>
      <w:r>
        <w:rPr>
          <w:rFonts w:hint="cs"/>
          <w:rtl/>
        </w:rPr>
        <w:t>ی</w:t>
      </w:r>
      <w:r>
        <w:rPr>
          <w:rFonts w:hint="eastAsia"/>
          <w:rtl/>
        </w:rPr>
        <w:t>ه</w:t>
      </w:r>
      <w:r>
        <w:rPr>
          <w:rtl/>
        </w:rPr>
        <w:t xml:space="preserve"> بر</w:t>
      </w:r>
      <w:r>
        <w:rPr>
          <w:rFonts w:hint="cs"/>
          <w:rtl/>
        </w:rPr>
        <w:t>ی</w:t>
      </w:r>
      <w:r>
        <w:rPr>
          <w:rFonts w:hint="eastAsia"/>
          <w:rtl/>
        </w:rPr>
        <w:t>ده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و غضب رسول اللّه </w:t>
      </w:r>
      <w:r w:rsidR="001C23D3" w:rsidRPr="001C23D3">
        <w:rPr>
          <w:rStyle w:val="libAlaemChar"/>
          <w:rtl/>
        </w:rPr>
        <w:t>صلى‌الله‌عليه‌وآله‌وسلم</w:t>
      </w:r>
      <w:r>
        <w:rPr>
          <w:rtl/>
        </w:rPr>
        <w:t xml:space="preserve"> </w:t>
      </w:r>
    </w:p>
    <w:p w:rsidR="00694538" w:rsidRDefault="00694538" w:rsidP="00694538">
      <w:pPr>
        <w:pStyle w:val="libLine"/>
        <w:rPr>
          <w:rtl/>
        </w:rPr>
      </w:pPr>
      <w:r>
        <w:rPr>
          <w:rtl/>
        </w:rPr>
        <w:t>____________________</w:t>
      </w:r>
    </w:p>
    <w:p w:rsidR="00ED3E80" w:rsidRPr="00694538" w:rsidRDefault="00365129" w:rsidP="00694538">
      <w:pPr>
        <w:pStyle w:val="libFootnote0"/>
      </w:pPr>
      <w:r w:rsidRPr="00694538">
        <w:rPr>
          <w:rtl/>
        </w:rPr>
        <w:t>(1)</w:t>
      </w:r>
      <w:r w:rsidR="00ED3E80" w:rsidRPr="00694538">
        <w:rPr>
          <w:rtl/>
        </w:rPr>
        <w:t xml:space="preserve"> أ</w:t>
      </w:r>
      <w:r w:rsidR="00ED3E80" w:rsidRPr="00694538">
        <w:rPr>
          <w:rFonts w:hint="cs"/>
          <w:rtl/>
        </w:rPr>
        <w:t>ی</w:t>
      </w:r>
      <w:r w:rsidR="00ED3E80" w:rsidRPr="00694538">
        <w:rPr>
          <w:rtl/>
        </w:rPr>
        <w:t xml:space="preserve"> سهل،من الع</w:t>
      </w:r>
      <w:r w:rsidR="00ED3E80" w:rsidRPr="00694538">
        <w:rPr>
          <w:rFonts w:hint="cs"/>
          <w:rtl/>
        </w:rPr>
        <w:t>ی</w:t>
      </w:r>
      <w:r w:rsidR="00ED3E80" w:rsidRPr="00694538">
        <w:rPr>
          <w:rFonts w:hint="eastAsia"/>
          <w:rtl/>
        </w:rPr>
        <w:t>ش</w:t>
      </w:r>
      <w:r w:rsidR="00ED3E80" w:rsidRPr="00694538">
        <w:rPr>
          <w:rtl/>
        </w:rPr>
        <w:t xml:space="preserve"> البارد و هو الناعم السهل.(منه). </w:t>
      </w:r>
    </w:p>
    <w:p w:rsidR="00ED3E80" w:rsidRPr="00694538" w:rsidRDefault="00365129" w:rsidP="00694538">
      <w:pPr>
        <w:pStyle w:val="libFootnote0"/>
      </w:pPr>
      <w:r w:rsidRPr="00694538">
        <w:rPr>
          <w:rtl/>
        </w:rPr>
        <w:t>(2)</w:t>
      </w:r>
      <w:r w:rsidR="00ED3E80" w:rsidRPr="00694538">
        <w:rPr>
          <w:rtl/>
        </w:rPr>
        <w:t xml:space="preserve"> ق:4</w:t>
      </w:r>
      <w:r w:rsidR="001A3C8D" w:rsidRPr="00694538">
        <w:rPr>
          <w:rtl/>
        </w:rPr>
        <w:t>12</w:t>
      </w:r>
      <w:r w:rsidR="00ED3E80" w:rsidRPr="00694538">
        <w:rPr>
          <w:rtl/>
        </w:rPr>
        <w:t>/</w:t>
      </w:r>
      <w:r w:rsidR="001A3C8D" w:rsidRPr="00694538">
        <w:rPr>
          <w:rtl/>
        </w:rPr>
        <w:t>3</w:t>
      </w:r>
      <w:r w:rsidR="00ED3E80" w:rsidRPr="00694538">
        <w:rPr>
          <w:rtl/>
        </w:rPr>
        <w:t>6/6،ج:4</w:t>
      </w:r>
      <w:r w:rsidR="001A3C8D" w:rsidRPr="00694538">
        <w:rPr>
          <w:rtl/>
        </w:rPr>
        <w:t>0</w:t>
      </w:r>
      <w:r w:rsidR="00ED3E80" w:rsidRPr="00694538">
        <w:rPr>
          <w:rtl/>
        </w:rPr>
        <w:t>/</w:t>
      </w:r>
      <w:r w:rsidR="001A3C8D" w:rsidRPr="00694538">
        <w:rPr>
          <w:rtl/>
        </w:rPr>
        <w:t>19</w:t>
      </w:r>
      <w:r w:rsidR="00ED3E80" w:rsidRPr="00694538">
        <w:rPr>
          <w:rtl/>
        </w:rPr>
        <w:t xml:space="preserve">. </w:t>
      </w:r>
    </w:p>
    <w:p w:rsidR="00ED3E80" w:rsidRPr="00694538" w:rsidRDefault="00365129" w:rsidP="00694538">
      <w:pPr>
        <w:pStyle w:val="libFootnote0"/>
      </w:pPr>
      <w:r w:rsidRPr="00694538">
        <w:rPr>
          <w:rtl/>
        </w:rPr>
        <w:t>(3)</w:t>
      </w:r>
      <w:r w:rsidR="00ED3E80" w:rsidRPr="00694538">
        <w:rPr>
          <w:rtl/>
        </w:rPr>
        <w:t xml:space="preserve"> ق:</w:t>
      </w:r>
      <w:r w:rsidR="001A3C8D" w:rsidRPr="00694538">
        <w:rPr>
          <w:rtl/>
        </w:rPr>
        <w:t>327</w:t>
      </w:r>
      <w:r w:rsidR="00ED3E80" w:rsidRPr="00694538">
        <w:rPr>
          <w:rtl/>
        </w:rPr>
        <w:t>/</w:t>
      </w:r>
      <w:r w:rsidR="001A3C8D" w:rsidRPr="00694538">
        <w:rPr>
          <w:rtl/>
        </w:rPr>
        <w:t>29</w:t>
      </w:r>
      <w:r w:rsidR="00ED3E80" w:rsidRPr="00694538">
        <w:rPr>
          <w:rtl/>
        </w:rPr>
        <w:t>/6،ج:</w:t>
      </w:r>
      <w:r w:rsidR="001A3C8D" w:rsidRPr="00694538">
        <w:rPr>
          <w:rtl/>
        </w:rPr>
        <w:t>122</w:t>
      </w:r>
      <w:r w:rsidR="00ED3E80" w:rsidRPr="00694538">
        <w:rPr>
          <w:rtl/>
        </w:rPr>
        <w:t>/</w:t>
      </w:r>
      <w:r w:rsidR="001A3C8D" w:rsidRPr="00694538">
        <w:rPr>
          <w:rtl/>
        </w:rPr>
        <w:t>18</w:t>
      </w:r>
      <w:r w:rsidR="00ED3E80" w:rsidRPr="00694538">
        <w:rPr>
          <w:rtl/>
        </w:rPr>
        <w:t xml:space="preserve">. </w:t>
      </w:r>
    </w:p>
    <w:p w:rsidR="00ED3E80" w:rsidRPr="00694538" w:rsidRDefault="00365129" w:rsidP="00694538">
      <w:pPr>
        <w:pStyle w:val="libFootnote0"/>
      </w:pPr>
      <w:r w:rsidRPr="00694538">
        <w:rPr>
          <w:rtl/>
        </w:rPr>
        <w:t>(4)</w:t>
      </w:r>
      <w:r w:rsidR="00ED3E80" w:rsidRPr="00694538">
        <w:rPr>
          <w:rtl/>
        </w:rPr>
        <w:t xml:space="preserve"> ق:</w:t>
      </w:r>
      <w:r w:rsidR="001A3C8D" w:rsidRPr="00694538">
        <w:rPr>
          <w:rtl/>
        </w:rPr>
        <w:t>20</w:t>
      </w:r>
      <w:r w:rsidR="00ED3E80" w:rsidRPr="00694538">
        <w:rPr>
          <w:rtl/>
        </w:rPr>
        <w:t>/</w:t>
      </w:r>
      <w:r w:rsidR="001A3C8D" w:rsidRPr="00694538">
        <w:rPr>
          <w:rtl/>
        </w:rPr>
        <w:t>3</w:t>
      </w:r>
      <w:r w:rsidR="00ED3E80" w:rsidRPr="00694538">
        <w:rPr>
          <w:rtl/>
        </w:rPr>
        <w:t>/</w:t>
      </w:r>
      <w:r w:rsidR="001A3C8D" w:rsidRPr="00694538">
        <w:rPr>
          <w:rtl/>
        </w:rPr>
        <w:t>8</w:t>
      </w:r>
      <w:r w:rsidR="00ED3E80" w:rsidRPr="00694538">
        <w:rPr>
          <w:rtl/>
        </w:rPr>
        <w:t>،ج:</w:t>
      </w:r>
      <w:r w:rsidR="001A3C8D" w:rsidRPr="00694538">
        <w:rPr>
          <w:rtl/>
        </w:rPr>
        <w:t>91</w:t>
      </w:r>
      <w:r w:rsidR="00ED3E80" w:rsidRPr="00694538">
        <w:rPr>
          <w:rtl/>
        </w:rPr>
        <w:t>/</w:t>
      </w:r>
      <w:r w:rsidR="001A3C8D" w:rsidRPr="00694538">
        <w:rPr>
          <w:rtl/>
        </w:rPr>
        <w:t>28</w:t>
      </w:r>
      <w:r w:rsidR="00ED3E80" w:rsidRPr="00694538">
        <w:rPr>
          <w:rtl/>
        </w:rPr>
        <w:t xml:space="preserve">. </w:t>
      </w:r>
    </w:p>
    <w:p w:rsidR="00B431B0" w:rsidRDefault="00365129" w:rsidP="00694538">
      <w:pPr>
        <w:pStyle w:val="libFootnote0"/>
        <w:rPr>
          <w:rtl/>
        </w:rPr>
      </w:pPr>
      <w:r w:rsidRPr="00694538">
        <w:rPr>
          <w:rtl/>
        </w:rPr>
        <w:t>(5)</w:t>
      </w:r>
      <w:r w:rsidR="00ED3E80" w:rsidRPr="00694538">
        <w:rPr>
          <w:rtl/>
        </w:rPr>
        <w:t xml:space="preserve"> ق:44/4/</w:t>
      </w:r>
      <w:r w:rsidR="001A3C8D" w:rsidRPr="00694538">
        <w:rPr>
          <w:rtl/>
        </w:rPr>
        <w:t>8</w:t>
      </w:r>
      <w:r w:rsidR="00ED3E80" w:rsidRPr="00694538">
        <w:rPr>
          <w:rtl/>
        </w:rPr>
        <w:t>،ج:</w:t>
      </w:r>
      <w:r w:rsidR="001A3C8D" w:rsidRPr="00694538">
        <w:rPr>
          <w:rtl/>
        </w:rPr>
        <w:t>221</w:t>
      </w:r>
      <w:r w:rsidR="00ED3E80" w:rsidRPr="00694538">
        <w:rPr>
          <w:rtl/>
        </w:rPr>
        <w:t>/</w:t>
      </w:r>
      <w:r w:rsidR="001A3C8D" w:rsidRPr="00694538">
        <w:rPr>
          <w:rtl/>
        </w:rPr>
        <w:t>28</w:t>
      </w:r>
    </w:p>
    <w:p w:rsidR="006F5875" w:rsidRPr="006F5875" w:rsidRDefault="006F5875" w:rsidP="006F5875">
      <w:pPr>
        <w:pStyle w:val="libFootnote0"/>
        <w:rPr>
          <w:rtl/>
        </w:rPr>
      </w:pPr>
      <w:r>
        <w:rPr>
          <w:rFonts w:hint="cs"/>
          <w:rtl/>
        </w:rPr>
        <w:t>(6) ق:657/63/6،ج:358/21.</w:t>
      </w:r>
    </w:p>
    <w:p w:rsidR="005A2728" w:rsidRDefault="005A2728" w:rsidP="0027669E">
      <w:pPr>
        <w:pStyle w:val="libNormal"/>
        <w:rPr>
          <w:rtl/>
        </w:rPr>
      </w:pPr>
      <w:r>
        <w:rPr>
          <w:rtl/>
        </w:rPr>
        <w:br w:type="page"/>
      </w:r>
    </w:p>
    <w:p w:rsidR="00ED3E80" w:rsidRDefault="00ED3E80" w:rsidP="00AC1E41">
      <w:pPr>
        <w:pStyle w:val="libNormal0"/>
      </w:pPr>
      <w:r>
        <w:rPr>
          <w:rFonts w:hint="eastAsia"/>
          <w:rtl/>
        </w:rPr>
        <w:lastRenderedPageBreak/>
        <w:t>و</w:t>
      </w:r>
      <w:r>
        <w:rPr>
          <w:rtl/>
        </w:rPr>
        <w:t xml:space="preserve"> قوله: من کنت ول</w:t>
      </w:r>
      <w:r>
        <w:rPr>
          <w:rFonts w:hint="cs"/>
          <w:rtl/>
        </w:rPr>
        <w:t>یّ</w:t>
      </w:r>
      <w:r>
        <w:rPr>
          <w:rFonts w:hint="eastAsia"/>
          <w:rtl/>
        </w:rPr>
        <w:t>ه</w:t>
      </w:r>
      <w:r>
        <w:rPr>
          <w:rtl/>
        </w:rPr>
        <w:t xml:space="preserve"> </w:t>
      </w:r>
      <w:r w:rsidRPr="00604B91">
        <w:rPr>
          <w:rStyle w:val="libFootnotenumChar"/>
          <w:rtl/>
        </w:rPr>
        <w:t>(1)</w:t>
      </w:r>
      <w:r>
        <w:rPr>
          <w:rtl/>
        </w:rPr>
        <w:t xml:space="preserve">. </w:t>
      </w:r>
      <w:r w:rsidR="006F5875">
        <w:rPr>
          <w:rFonts w:hint="cs"/>
          <w:rtl/>
        </w:rPr>
        <w:t xml:space="preserve">فعليٌ وليّه، و نحو ذلك </w:t>
      </w:r>
      <w:r w:rsidR="006F5875" w:rsidRPr="006F5875">
        <w:rPr>
          <w:rStyle w:val="libFootnotenumChar"/>
          <w:rFonts w:hint="cs"/>
          <w:rtl/>
        </w:rPr>
        <w:t>(2)</w:t>
      </w:r>
      <w:r w:rsidR="006F5875">
        <w:rPr>
          <w:rFonts w:hint="cs"/>
          <w:rtl/>
        </w:rPr>
        <w:t>.</w:t>
      </w:r>
    </w:p>
    <w:p w:rsidR="00ED3E80" w:rsidRDefault="00ED3E80" w:rsidP="006F5875">
      <w:pPr>
        <w:pStyle w:val="libNormal"/>
      </w:pPr>
      <w:r>
        <w:rPr>
          <w:rFonts w:hint="eastAsia"/>
          <w:rtl/>
        </w:rPr>
        <w:t>روا</w:t>
      </w:r>
      <w:r>
        <w:rPr>
          <w:rFonts w:hint="cs"/>
          <w:rtl/>
        </w:rPr>
        <w:t>ی</w:t>
      </w:r>
      <w:r>
        <w:rPr>
          <w:rFonts w:hint="eastAsia"/>
          <w:rtl/>
        </w:rPr>
        <w:t>ه</w:t>
      </w:r>
      <w:r>
        <w:rPr>
          <w:rtl/>
        </w:rPr>
        <w:t xml:space="preserve"> عبد اللّه بن بر</w:t>
      </w:r>
      <w:r>
        <w:rPr>
          <w:rFonts w:hint="cs"/>
          <w:rtl/>
        </w:rPr>
        <w:t>ی</w:t>
      </w:r>
      <w:r>
        <w:rPr>
          <w:rFonts w:hint="eastAsia"/>
          <w:rtl/>
        </w:rPr>
        <w:t>ده</w:t>
      </w:r>
      <w:r>
        <w:rPr>
          <w:rtl/>
        </w:rPr>
        <w:t xml:space="preserve"> عن أب</w:t>
      </w:r>
      <w:r>
        <w:rPr>
          <w:rFonts w:hint="cs"/>
          <w:rtl/>
        </w:rPr>
        <w:t>ی</w:t>
      </w:r>
      <w:r>
        <w:rPr>
          <w:rFonts w:hint="eastAsia"/>
          <w:rtl/>
        </w:rPr>
        <w:t>ه</w:t>
      </w:r>
      <w:r>
        <w:rPr>
          <w:rtl/>
        </w:rPr>
        <w:t xml:space="preserve"> ما </w:t>
      </w:r>
      <w:r>
        <w:rPr>
          <w:rFonts w:hint="cs"/>
          <w:rtl/>
        </w:rPr>
        <w:t>ی</w:t>
      </w:r>
      <w:r>
        <w:rPr>
          <w:rFonts w:hint="eastAsia"/>
          <w:rtl/>
        </w:rPr>
        <w:t>قرب</w:t>
      </w:r>
      <w:r>
        <w:rPr>
          <w:rtl/>
        </w:rPr>
        <w:t xml:space="preserve"> من ذلک </w:t>
      </w:r>
      <w:r w:rsidRPr="00604B91">
        <w:rPr>
          <w:rStyle w:val="libFootnotenumChar"/>
          <w:rtl/>
        </w:rPr>
        <w:t>(</w:t>
      </w:r>
      <w:r w:rsidR="006F5875">
        <w:rPr>
          <w:rStyle w:val="libFootnotenumChar"/>
          <w:rFonts w:hint="cs"/>
          <w:rtl/>
        </w:rPr>
        <w:t>3</w:t>
      </w:r>
      <w:r w:rsidRPr="00604B91">
        <w:rPr>
          <w:rStyle w:val="libFootnotenumChar"/>
          <w:rtl/>
        </w:rPr>
        <w:t>)</w:t>
      </w:r>
      <w:r>
        <w:rPr>
          <w:rtl/>
        </w:rPr>
        <w:t xml:space="preserve">. </w:t>
      </w:r>
    </w:p>
    <w:p w:rsidR="00ED3E80" w:rsidRDefault="00ED3E80" w:rsidP="006F5875">
      <w:pPr>
        <w:pStyle w:val="libNormal"/>
      </w:pPr>
      <w:r>
        <w:rPr>
          <w:rFonts w:hint="eastAsia"/>
          <w:rtl/>
        </w:rPr>
        <w:t>روا</w:t>
      </w:r>
      <w:r>
        <w:rPr>
          <w:rFonts w:hint="cs"/>
          <w:rtl/>
        </w:rPr>
        <w:t>ی</w:t>
      </w:r>
      <w:r>
        <w:rPr>
          <w:rFonts w:hint="eastAsia"/>
          <w:rtl/>
        </w:rPr>
        <w:t>ه</w:t>
      </w:r>
      <w:r>
        <w:rPr>
          <w:rtl/>
        </w:rPr>
        <w:t xml:space="preserve"> عمرو بن خض</w:t>
      </w:r>
      <w:r>
        <w:rPr>
          <w:rFonts w:hint="cs"/>
          <w:rtl/>
        </w:rPr>
        <w:t>ی</w:t>
      </w:r>
      <w:r>
        <w:rPr>
          <w:rFonts w:hint="eastAsia"/>
          <w:rtl/>
        </w:rPr>
        <w:t>ب</w:t>
      </w:r>
      <w:r>
        <w:rPr>
          <w:rtl/>
        </w:rPr>
        <w:t xml:space="preserve"> أخ</w:t>
      </w:r>
      <w:r>
        <w:rPr>
          <w:rFonts w:hint="cs"/>
          <w:rtl/>
        </w:rPr>
        <w:t>ی</w:t>
      </w:r>
      <w:r>
        <w:rPr>
          <w:rtl/>
        </w:rPr>
        <w:t xml:space="preserve"> بر</w:t>
      </w:r>
      <w:r>
        <w:rPr>
          <w:rFonts w:hint="cs"/>
          <w:rtl/>
        </w:rPr>
        <w:t>ی</w:t>
      </w:r>
      <w:r>
        <w:rPr>
          <w:rFonts w:hint="eastAsia"/>
          <w:rtl/>
        </w:rPr>
        <w:t>ده</w:t>
      </w:r>
      <w:r>
        <w:rPr>
          <w:rtl/>
        </w:rPr>
        <w:t xml:space="preserve"> الأسلم</w:t>
      </w:r>
      <w:r>
        <w:rPr>
          <w:rFonts w:hint="cs"/>
          <w:rtl/>
        </w:rPr>
        <w:t>ی</w:t>
      </w:r>
      <w:r>
        <w:rPr>
          <w:rtl/>
        </w:rPr>
        <w:t xml:space="preserve"> حد</w:t>
      </w:r>
      <w:r>
        <w:rPr>
          <w:rFonts w:hint="cs"/>
          <w:rtl/>
        </w:rPr>
        <w:t>ی</w:t>
      </w:r>
      <w:r>
        <w:rPr>
          <w:rFonts w:hint="eastAsia"/>
          <w:rtl/>
        </w:rPr>
        <w:t>ث</w:t>
      </w:r>
      <w:r>
        <w:rPr>
          <w:rtl/>
        </w:rPr>
        <w:t xml:space="preserve"> التسل</w:t>
      </w:r>
      <w:r>
        <w:rPr>
          <w:rFonts w:hint="cs"/>
          <w:rtl/>
        </w:rPr>
        <w:t>ی</w:t>
      </w:r>
      <w:r>
        <w:rPr>
          <w:rFonts w:hint="eastAsia"/>
          <w:rtl/>
        </w:rPr>
        <w:t>م</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بإمره المؤمن</w:t>
      </w:r>
      <w:r>
        <w:rPr>
          <w:rFonts w:hint="cs"/>
          <w:rtl/>
        </w:rPr>
        <w:t>ی</w:t>
      </w:r>
      <w:r>
        <w:rPr>
          <w:rFonts w:hint="eastAsia"/>
          <w:rtl/>
        </w:rPr>
        <w:t>ن</w:t>
      </w:r>
      <w:r>
        <w:rPr>
          <w:rtl/>
        </w:rPr>
        <w:t xml:space="preserve"> </w:t>
      </w:r>
      <w:r w:rsidRPr="00604B91">
        <w:rPr>
          <w:rStyle w:val="libFootnotenumChar"/>
          <w:rtl/>
        </w:rPr>
        <w:t>(</w:t>
      </w:r>
      <w:r w:rsidR="006F5875">
        <w:rPr>
          <w:rStyle w:val="libFootnotenumChar"/>
          <w:rFonts w:hint="cs"/>
          <w:rtl/>
        </w:rPr>
        <w:t>4</w:t>
      </w:r>
      <w:r w:rsidRPr="00604B91">
        <w:rPr>
          <w:rStyle w:val="libFootnotenumChar"/>
          <w:rtl/>
        </w:rPr>
        <w:t>)</w:t>
      </w:r>
      <w:r>
        <w:rPr>
          <w:rtl/>
        </w:rPr>
        <w:t xml:space="preserve">. </w:t>
      </w:r>
    </w:p>
    <w:p w:rsidR="00ED3E80" w:rsidRDefault="00ED3E80" w:rsidP="006F5875">
      <w:pPr>
        <w:pStyle w:val="libNormal"/>
      </w:pPr>
      <w:r>
        <w:rPr>
          <w:rFonts w:hint="eastAsia"/>
          <w:rtl/>
        </w:rPr>
        <w:t>احتجاج</w:t>
      </w:r>
      <w:r>
        <w:rPr>
          <w:rtl/>
        </w:rPr>
        <w:t xml:space="preserve"> بر</w:t>
      </w:r>
      <w:r>
        <w:rPr>
          <w:rFonts w:hint="cs"/>
          <w:rtl/>
        </w:rPr>
        <w:t>ی</w:t>
      </w:r>
      <w:r>
        <w:rPr>
          <w:rFonts w:hint="eastAsia"/>
          <w:rtl/>
        </w:rPr>
        <w:t>ده</w:t>
      </w:r>
      <w:r>
        <w:rPr>
          <w:rtl/>
        </w:rPr>
        <w:t xml:space="preserve"> عل</w:t>
      </w:r>
      <w:r>
        <w:rPr>
          <w:rFonts w:hint="cs"/>
          <w:rtl/>
        </w:rPr>
        <w:t>ی</w:t>
      </w:r>
      <w:r>
        <w:rPr>
          <w:rtl/>
        </w:rPr>
        <w:t xml:space="preserve"> الرجل</w:t>
      </w:r>
      <w:r>
        <w:rPr>
          <w:rFonts w:hint="cs"/>
          <w:rtl/>
        </w:rPr>
        <w:t>ی</w:t>
      </w:r>
      <w:r>
        <w:rPr>
          <w:rFonts w:hint="eastAsia"/>
          <w:rtl/>
        </w:rPr>
        <w:t>ن</w:t>
      </w:r>
      <w:r>
        <w:rPr>
          <w:rtl/>
        </w:rPr>
        <w:t xml:space="preserve"> بحد</w:t>
      </w:r>
      <w:r>
        <w:rPr>
          <w:rFonts w:hint="cs"/>
          <w:rtl/>
        </w:rPr>
        <w:t>ی</w:t>
      </w:r>
      <w:r>
        <w:rPr>
          <w:rFonts w:hint="eastAsia"/>
          <w:rtl/>
        </w:rPr>
        <w:t>ث</w:t>
      </w:r>
      <w:r>
        <w:rPr>
          <w:rtl/>
        </w:rPr>
        <w:t xml:space="preserve"> التسل</w:t>
      </w:r>
      <w:r>
        <w:rPr>
          <w:rFonts w:hint="cs"/>
          <w:rtl/>
        </w:rPr>
        <w:t>ی</w:t>
      </w:r>
      <w:r>
        <w:rPr>
          <w:rFonts w:hint="eastAsia"/>
          <w:rtl/>
        </w:rPr>
        <w:t>م</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بإمره المؤمن</w:t>
      </w:r>
      <w:r>
        <w:rPr>
          <w:rFonts w:hint="cs"/>
          <w:rtl/>
        </w:rPr>
        <w:t>ی</w:t>
      </w:r>
      <w:r>
        <w:rPr>
          <w:rFonts w:hint="eastAsia"/>
          <w:rtl/>
        </w:rPr>
        <w:t>ن،</w:t>
      </w:r>
      <w:r>
        <w:rPr>
          <w:rtl/>
        </w:rPr>
        <w:t xml:space="preserve"> و کان رجلا مفهما جر</w:t>
      </w:r>
      <w:r>
        <w:rPr>
          <w:rFonts w:hint="cs"/>
          <w:rtl/>
        </w:rPr>
        <w:t>یّ</w:t>
      </w:r>
      <w:r>
        <w:rPr>
          <w:rFonts w:hint="eastAsia"/>
          <w:rtl/>
        </w:rPr>
        <w:t>ا</w:t>
      </w:r>
      <w:r>
        <w:rPr>
          <w:rtl/>
        </w:rPr>
        <w:t xml:space="preserve"> عل</w:t>
      </w:r>
      <w:r>
        <w:rPr>
          <w:rFonts w:hint="cs"/>
          <w:rtl/>
        </w:rPr>
        <w:t>ی</w:t>
      </w:r>
      <w:r>
        <w:rPr>
          <w:rtl/>
        </w:rPr>
        <w:t xml:space="preserve"> الکلام </w:t>
      </w:r>
      <w:r w:rsidRPr="00604B91">
        <w:rPr>
          <w:rStyle w:val="libFootnotenumChar"/>
          <w:rtl/>
        </w:rPr>
        <w:t>(</w:t>
      </w:r>
      <w:r w:rsidR="006F5875">
        <w:rPr>
          <w:rStyle w:val="libFootnotenumChar"/>
          <w:rFonts w:hint="cs"/>
          <w:rtl/>
        </w:rPr>
        <w:t>5</w:t>
      </w:r>
      <w:r w:rsidRPr="00604B91">
        <w:rPr>
          <w:rStyle w:val="libFootnotenumChar"/>
          <w:rtl/>
        </w:rPr>
        <w:t>)</w:t>
      </w:r>
      <w:r>
        <w:rPr>
          <w:rtl/>
        </w:rPr>
        <w:t xml:space="preserve">. </w:t>
      </w:r>
      <w:r w:rsidR="006F5875">
        <w:rPr>
          <w:rFonts w:hint="cs"/>
          <w:rtl/>
        </w:rPr>
        <w:t xml:space="preserve">و في بعض الروايات:فأمر به عمر فضرب و طرد </w:t>
      </w:r>
      <w:r w:rsidR="006F5875" w:rsidRPr="006F5875">
        <w:rPr>
          <w:rStyle w:val="libFootnotenumChar"/>
          <w:rFonts w:hint="cs"/>
          <w:rtl/>
        </w:rPr>
        <w:t>(6)</w:t>
      </w:r>
      <w:r w:rsidR="006F5875">
        <w:rPr>
          <w:rFonts w:hint="cs"/>
          <w:rtl/>
        </w:rPr>
        <w:t>.</w:t>
      </w:r>
    </w:p>
    <w:p w:rsidR="00ED3E80" w:rsidRDefault="00ED3E80" w:rsidP="006F5875">
      <w:pPr>
        <w:pStyle w:val="libNormal"/>
      </w:pPr>
      <w:r w:rsidRPr="00AC1E41">
        <w:rPr>
          <w:rStyle w:val="libBold1Char"/>
          <w:rFonts w:hint="eastAsia"/>
          <w:rtl/>
        </w:rPr>
        <w:t>المناقب</w:t>
      </w:r>
      <w:r>
        <w:rPr>
          <w:rtl/>
        </w:rPr>
        <w:t>: أنشد بر</w:t>
      </w:r>
      <w:r>
        <w:rPr>
          <w:rFonts w:hint="cs"/>
          <w:rtl/>
        </w:rPr>
        <w:t>ی</w:t>
      </w:r>
      <w:r>
        <w:rPr>
          <w:rFonts w:hint="eastAsia"/>
          <w:rtl/>
        </w:rPr>
        <w:t>ده</w:t>
      </w:r>
      <w:r>
        <w:rPr>
          <w:rtl/>
        </w:rPr>
        <w:t xml:space="preserve"> الأسلم</w:t>
      </w:r>
      <w:r>
        <w:rPr>
          <w:rFonts w:hint="cs"/>
          <w:rtl/>
        </w:rPr>
        <w:t>ی</w:t>
      </w:r>
      <w:r>
        <w:rPr>
          <w:rtl/>
        </w:rPr>
        <w:t xml:space="preserve"> </w:t>
      </w:r>
      <w:r w:rsidRPr="00604B91">
        <w:rPr>
          <w:rStyle w:val="libFootnotenumChar"/>
          <w:rtl/>
        </w:rPr>
        <w:t>(</w:t>
      </w:r>
      <w:r w:rsidR="006F5875">
        <w:rPr>
          <w:rStyle w:val="libFootnotenumChar"/>
          <w:rFonts w:hint="cs"/>
          <w:rtl/>
        </w:rPr>
        <w:t>7</w:t>
      </w:r>
      <w:r w:rsidRPr="00604B91">
        <w:rPr>
          <w:rStyle w:val="libFootnotenumChar"/>
          <w:rtl/>
        </w:rPr>
        <w:t>)</w:t>
      </w:r>
      <w:r>
        <w:rPr>
          <w:rtl/>
        </w:rPr>
        <w:t xml:space="preserve">: </w:t>
      </w:r>
    </w:p>
    <w:tbl>
      <w:tblPr>
        <w:tblStyle w:val="TableGrid"/>
        <w:bidiVisual/>
        <w:tblW w:w="4562" w:type="pct"/>
        <w:tblInd w:w="384" w:type="dxa"/>
        <w:tblLook w:val="01E0"/>
      </w:tblPr>
      <w:tblGrid>
        <w:gridCol w:w="3546"/>
        <w:gridCol w:w="272"/>
        <w:gridCol w:w="3492"/>
      </w:tblGrid>
      <w:tr w:rsidR="00AC1E41" w:rsidTr="00E321BB">
        <w:trPr>
          <w:trHeight w:val="350"/>
        </w:trPr>
        <w:tc>
          <w:tcPr>
            <w:tcW w:w="3920" w:type="dxa"/>
            <w:shd w:val="clear" w:color="auto" w:fill="auto"/>
          </w:tcPr>
          <w:p w:rsidR="00AC1E41" w:rsidRDefault="00AC1E41" w:rsidP="00E321BB">
            <w:pPr>
              <w:pStyle w:val="libPoem"/>
            </w:pPr>
            <w:r>
              <w:rPr>
                <w:rFonts w:hint="eastAsia"/>
                <w:rtl/>
              </w:rPr>
              <w:t>أمر</w:t>
            </w:r>
            <w:r>
              <w:rPr>
                <w:rtl/>
              </w:rPr>
              <w:t xml:space="preserve"> النب</w:t>
            </w:r>
            <w:r>
              <w:rPr>
                <w:rFonts w:hint="cs"/>
                <w:rtl/>
              </w:rPr>
              <w:t>یّ</w:t>
            </w:r>
            <w:r>
              <w:rPr>
                <w:rtl/>
              </w:rPr>
              <w:t xml:space="preserve"> معاشرا</w:t>
            </w:r>
            <w:r w:rsidRPr="00725071">
              <w:rPr>
                <w:rStyle w:val="libPoemTiniChar0"/>
                <w:rtl/>
              </w:rPr>
              <w:br/>
              <w:t> </w:t>
            </w:r>
          </w:p>
        </w:tc>
        <w:tc>
          <w:tcPr>
            <w:tcW w:w="279" w:type="dxa"/>
            <w:shd w:val="clear" w:color="auto" w:fill="auto"/>
          </w:tcPr>
          <w:p w:rsidR="00AC1E41" w:rsidRDefault="00AC1E41" w:rsidP="00E321BB">
            <w:pPr>
              <w:pStyle w:val="libPoem"/>
              <w:rPr>
                <w:rtl/>
              </w:rPr>
            </w:pPr>
          </w:p>
        </w:tc>
        <w:tc>
          <w:tcPr>
            <w:tcW w:w="3881" w:type="dxa"/>
            <w:shd w:val="clear" w:color="auto" w:fill="auto"/>
          </w:tcPr>
          <w:p w:rsidR="00AC1E41" w:rsidRDefault="00AC1E41" w:rsidP="00E321BB">
            <w:pPr>
              <w:pStyle w:val="libPoem"/>
            </w:pPr>
            <w:r>
              <w:rPr>
                <w:rFonts w:hint="eastAsia"/>
                <w:rtl/>
              </w:rPr>
              <w:t>هم</w:t>
            </w:r>
            <w:r>
              <w:rPr>
                <w:rtl/>
              </w:rPr>
              <w:t xml:space="preserve"> أسوه و لهازم</w:t>
            </w:r>
            <w:r w:rsidRPr="00725071">
              <w:rPr>
                <w:rStyle w:val="libPoemTiniChar0"/>
                <w:rtl/>
              </w:rPr>
              <w:br/>
              <w:t> </w:t>
            </w:r>
          </w:p>
        </w:tc>
      </w:tr>
      <w:tr w:rsidR="00AC1E41" w:rsidTr="00E321BB">
        <w:trPr>
          <w:trHeight w:val="350"/>
        </w:trPr>
        <w:tc>
          <w:tcPr>
            <w:tcW w:w="3920" w:type="dxa"/>
          </w:tcPr>
          <w:p w:rsidR="00AC1E41" w:rsidRDefault="00AC1E41" w:rsidP="00E321BB">
            <w:pPr>
              <w:pStyle w:val="libPoem"/>
            </w:pPr>
            <w:r>
              <w:rPr>
                <w:rFonts w:hint="eastAsia"/>
                <w:rtl/>
              </w:rPr>
              <w:t>أن</w:t>
            </w:r>
            <w:r>
              <w:rPr>
                <w:rtl/>
              </w:rPr>
              <w:t xml:space="preserve"> </w:t>
            </w:r>
            <w:r>
              <w:rPr>
                <w:rFonts w:hint="cs"/>
                <w:rtl/>
              </w:rPr>
              <w:t>ی</w:t>
            </w:r>
            <w:r>
              <w:rPr>
                <w:rFonts w:hint="eastAsia"/>
                <w:rtl/>
              </w:rPr>
              <w:t>دخلوا</w:t>
            </w:r>
            <w:r>
              <w:rPr>
                <w:rtl/>
              </w:rPr>
              <w:t xml:space="preserve"> و </w:t>
            </w:r>
            <w:r>
              <w:rPr>
                <w:rFonts w:hint="cs"/>
                <w:rtl/>
              </w:rPr>
              <w:t>ی</w:t>
            </w:r>
            <w:r>
              <w:rPr>
                <w:rFonts w:hint="eastAsia"/>
                <w:rtl/>
              </w:rPr>
              <w:t>سلّموا</w:t>
            </w:r>
            <w:r w:rsidRPr="00725071">
              <w:rPr>
                <w:rStyle w:val="libPoemTiniChar0"/>
                <w:rtl/>
              </w:rPr>
              <w:br/>
              <w:t> </w:t>
            </w:r>
          </w:p>
        </w:tc>
        <w:tc>
          <w:tcPr>
            <w:tcW w:w="279" w:type="dxa"/>
          </w:tcPr>
          <w:p w:rsidR="00AC1E41" w:rsidRDefault="00AC1E41" w:rsidP="00E321BB">
            <w:pPr>
              <w:pStyle w:val="libPoem"/>
              <w:rPr>
                <w:rtl/>
              </w:rPr>
            </w:pPr>
          </w:p>
        </w:tc>
        <w:tc>
          <w:tcPr>
            <w:tcW w:w="3881" w:type="dxa"/>
          </w:tcPr>
          <w:p w:rsidR="00AC1E41" w:rsidRDefault="00AC1E41" w:rsidP="00E321BB">
            <w:pPr>
              <w:pStyle w:val="libPoem"/>
            </w:pPr>
            <w:r>
              <w:rPr>
                <w:rFonts w:hint="eastAsia"/>
                <w:rtl/>
              </w:rPr>
              <w:t>تسل</w:t>
            </w:r>
            <w:r>
              <w:rPr>
                <w:rFonts w:hint="cs"/>
                <w:rtl/>
              </w:rPr>
              <w:t>ی</w:t>
            </w:r>
            <w:r>
              <w:rPr>
                <w:rFonts w:hint="eastAsia"/>
                <w:rtl/>
              </w:rPr>
              <w:t>م</w:t>
            </w:r>
            <w:r>
              <w:rPr>
                <w:rtl/>
              </w:rPr>
              <w:t xml:space="preserve"> من هو عالم</w:t>
            </w:r>
            <w:r w:rsidRPr="00725071">
              <w:rPr>
                <w:rStyle w:val="libPoemTiniChar0"/>
                <w:rtl/>
              </w:rPr>
              <w:br/>
              <w:t> </w:t>
            </w:r>
          </w:p>
        </w:tc>
      </w:tr>
      <w:tr w:rsidR="00AC1E41" w:rsidTr="00E321BB">
        <w:trPr>
          <w:trHeight w:val="350"/>
        </w:trPr>
        <w:tc>
          <w:tcPr>
            <w:tcW w:w="3920" w:type="dxa"/>
          </w:tcPr>
          <w:p w:rsidR="00AC1E41" w:rsidRDefault="00AC1E41" w:rsidP="00E321BB">
            <w:pPr>
              <w:pStyle w:val="libPoem"/>
            </w:pPr>
            <w:r>
              <w:rPr>
                <w:rFonts w:hint="eastAsia"/>
                <w:rtl/>
              </w:rPr>
              <w:t>مست</w:t>
            </w:r>
            <w:r>
              <w:rPr>
                <w:rFonts w:hint="cs"/>
                <w:rtl/>
              </w:rPr>
              <w:t>ی</w:t>
            </w:r>
            <w:r>
              <w:rPr>
                <w:rFonts w:hint="eastAsia"/>
                <w:rtl/>
              </w:rPr>
              <w:t>قن</w:t>
            </w:r>
            <w:r>
              <w:rPr>
                <w:rtl/>
              </w:rPr>
              <w:t xml:space="preserve"> أنّ الوص</w:t>
            </w:r>
            <w:r>
              <w:rPr>
                <w:rFonts w:hint="cs"/>
                <w:rtl/>
              </w:rPr>
              <w:t>یّ</w:t>
            </w:r>
            <w:r w:rsidRPr="00725071">
              <w:rPr>
                <w:rStyle w:val="libPoemTiniChar0"/>
                <w:rtl/>
              </w:rPr>
              <w:br/>
              <w:t> </w:t>
            </w:r>
          </w:p>
        </w:tc>
        <w:tc>
          <w:tcPr>
            <w:tcW w:w="279" w:type="dxa"/>
          </w:tcPr>
          <w:p w:rsidR="00AC1E41" w:rsidRDefault="00AC1E41" w:rsidP="00E321BB">
            <w:pPr>
              <w:pStyle w:val="libPoem"/>
              <w:rPr>
                <w:rtl/>
              </w:rPr>
            </w:pPr>
          </w:p>
        </w:tc>
        <w:tc>
          <w:tcPr>
            <w:tcW w:w="3881" w:type="dxa"/>
          </w:tcPr>
          <w:p w:rsidR="00AC1E41" w:rsidRDefault="00AC1E41" w:rsidP="00E321BB">
            <w:pPr>
              <w:pStyle w:val="libPoem"/>
            </w:pPr>
            <w:r>
              <w:rPr>
                <w:rFonts w:hint="eastAsia"/>
                <w:rtl/>
              </w:rPr>
              <w:t>هو</w:t>
            </w:r>
            <w:r>
              <w:rPr>
                <w:rtl/>
              </w:rPr>
              <w:t xml:space="preserve"> الإمام القائم</w:t>
            </w:r>
            <w:r w:rsidRPr="00725071">
              <w:rPr>
                <w:rStyle w:val="libPoemTiniChar0"/>
                <w:rtl/>
              </w:rPr>
              <w:br/>
              <w:t> </w:t>
            </w:r>
          </w:p>
        </w:tc>
      </w:tr>
    </w:tbl>
    <w:p w:rsidR="00ED3E80" w:rsidRDefault="00ED3E80" w:rsidP="00ED3E80">
      <w:pPr>
        <w:pStyle w:val="libNormal"/>
      </w:pPr>
      <w:r>
        <w:rPr>
          <w:rFonts w:hint="eastAsia"/>
          <w:rtl/>
        </w:rPr>
        <w:t>أکثر</w:t>
      </w:r>
      <w:r>
        <w:rPr>
          <w:rtl/>
        </w:rPr>
        <w:t xml:space="preserve"> أحاد</w:t>
      </w:r>
      <w:r>
        <w:rPr>
          <w:rFonts w:hint="cs"/>
          <w:rtl/>
        </w:rPr>
        <w:t>ی</w:t>
      </w:r>
      <w:r>
        <w:rPr>
          <w:rFonts w:hint="eastAsia"/>
          <w:rtl/>
        </w:rPr>
        <w:t>ث</w:t>
      </w:r>
      <w:r>
        <w:rPr>
          <w:rtl/>
        </w:rPr>
        <w:t xml:space="preserve"> التسل</w:t>
      </w:r>
      <w:r>
        <w:rPr>
          <w:rFonts w:hint="cs"/>
          <w:rtl/>
        </w:rPr>
        <w:t>ی</w:t>
      </w:r>
      <w:r>
        <w:rPr>
          <w:rFonts w:hint="eastAsia"/>
          <w:rtl/>
        </w:rPr>
        <w:t>م</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بإمره المؤمن</w:t>
      </w:r>
      <w:r>
        <w:rPr>
          <w:rFonts w:hint="cs"/>
          <w:rtl/>
        </w:rPr>
        <w:t>ی</w:t>
      </w:r>
      <w:r>
        <w:rPr>
          <w:rFonts w:hint="eastAsia"/>
          <w:rtl/>
        </w:rPr>
        <w:t>ن</w:t>
      </w:r>
      <w:r>
        <w:rPr>
          <w:rtl/>
        </w:rPr>
        <w:t xml:space="preserve"> منقوله عن بر</w:t>
      </w:r>
      <w:r>
        <w:rPr>
          <w:rFonts w:hint="cs"/>
          <w:rtl/>
        </w:rPr>
        <w:t>ی</w:t>
      </w:r>
      <w:r>
        <w:rPr>
          <w:rFonts w:hint="eastAsia"/>
          <w:rtl/>
        </w:rPr>
        <w:t>ده،و</w:t>
      </w:r>
      <w:r>
        <w:rPr>
          <w:rtl/>
        </w:rPr>
        <w:t xml:space="preserve"> ف</w:t>
      </w:r>
      <w:r>
        <w:rPr>
          <w:rFonts w:hint="cs"/>
          <w:rtl/>
        </w:rPr>
        <w:t>ی</w:t>
      </w:r>
      <w:r>
        <w:rPr>
          <w:rtl/>
        </w:rPr>
        <w:t xml:space="preserve"> تمام أحاد</w:t>
      </w:r>
      <w:r>
        <w:rPr>
          <w:rFonts w:hint="cs"/>
          <w:rtl/>
        </w:rPr>
        <w:t>ی</w:t>
      </w:r>
      <w:r>
        <w:rPr>
          <w:rFonts w:hint="eastAsia"/>
          <w:rtl/>
        </w:rPr>
        <w:t>ث</w:t>
      </w:r>
      <w:r>
        <w:rPr>
          <w:rtl/>
        </w:rPr>
        <w:t xml:space="preserve"> الباب انّ الرجل</w:t>
      </w:r>
      <w:r>
        <w:rPr>
          <w:rFonts w:hint="cs"/>
          <w:rtl/>
        </w:rPr>
        <w:t>ی</w:t>
      </w:r>
      <w:r>
        <w:rPr>
          <w:rFonts w:hint="eastAsia"/>
          <w:rtl/>
        </w:rPr>
        <w:t>ن</w:t>
      </w:r>
      <w:r>
        <w:rPr>
          <w:rtl/>
        </w:rPr>
        <w:t xml:space="preserve"> قالا لرسول اللّه </w:t>
      </w:r>
      <w:r w:rsidR="001C23D3" w:rsidRPr="001C23D3">
        <w:rPr>
          <w:rStyle w:val="libAlaemChar"/>
          <w:rtl/>
        </w:rPr>
        <w:t>صلى‌الله‌عليه‌وآله‌وسلم</w:t>
      </w:r>
      <w:r>
        <w:rPr>
          <w:rtl/>
        </w:rPr>
        <w:t xml:space="preserve">:هذا من اللّه أم من رسوله؟ </w:t>
      </w:r>
    </w:p>
    <w:p w:rsidR="00B431B0" w:rsidRDefault="00ED3E80" w:rsidP="00ED3E80">
      <w:pPr>
        <w:pStyle w:val="libNormal"/>
      </w:pPr>
      <w:r w:rsidRPr="00AC1E41">
        <w:rPr>
          <w:rStyle w:val="libBold1Char"/>
          <w:rFonts w:hint="eastAsia"/>
          <w:rtl/>
        </w:rPr>
        <w:t>أقول</w:t>
      </w:r>
      <w:r>
        <w:rPr>
          <w:rtl/>
        </w:rPr>
        <w:t>: نقل عن العلاّمه الطباطبائ</w:t>
      </w:r>
      <w:r>
        <w:rPr>
          <w:rFonts w:hint="cs"/>
          <w:rtl/>
        </w:rPr>
        <w:t>ی</w:t>
      </w:r>
      <w:r>
        <w:rPr>
          <w:rtl/>
        </w:rPr>
        <w:t xml:space="preserve"> بحر العلوم انّه قال ف</w:t>
      </w:r>
      <w:r>
        <w:rPr>
          <w:rFonts w:hint="cs"/>
          <w:rtl/>
        </w:rPr>
        <w:t>ی</w:t>
      </w:r>
      <w:r>
        <w:rPr>
          <w:rtl/>
        </w:rPr>
        <w:t xml:space="preserve"> ترجمه بر</w:t>
      </w:r>
      <w:r>
        <w:rPr>
          <w:rFonts w:hint="cs"/>
          <w:rtl/>
        </w:rPr>
        <w:t>ی</w:t>
      </w:r>
      <w:r>
        <w:rPr>
          <w:rFonts w:hint="eastAsia"/>
          <w:rtl/>
        </w:rPr>
        <w:t>ده</w:t>
      </w:r>
      <w:r>
        <w:rPr>
          <w:rtl/>
        </w:rPr>
        <w:t>:</w:t>
      </w:r>
      <w:r>
        <w:rPr>
          <w:rFonts w:hint="cs"/>
          <w:rtl/>
        </w:rPr>
        <w:t>ی</w:t>
      </w:r>
      <w:r>
        <w:rPr>
          <w:rFonts w:hint="eastAsia"/>
          <w:rtl/>
        </w:rPr>
        <w:t>قال</w:t>
      </w:r>
      <w:r>
        <w:rPr>
          <w:rtl/>
        </w:rPr>
        <w:t xml:space="preserve"> له أبو سهل صاحب لواء،و أسلم ح</w:t>
      </w:r>
      <w:r>
        <w:rPr>
          <w:rFonts w:hint="cs"/>
          <w:rtl/>
        </w:rPr>
        <w:t>ی</w:t>
      </w:r>
      <w:r>
        <w:rPr>
          <w:rFonts w:hint="eastAsia"/>
          <w:rtl/>
        </w:rPr>
        <w:t>ن</w:t>
      </w:r>
      <w:r>
        <w:rPr>
          <w:rtl/>
        </w:rPr>
        <w:t xml:space="preserve"> اجتاز النب</w:t>
      </w:r>
      <w:r>
        <w:rPr>
          <w:rFonts w:hint="cs"/>
          <w:rtl/>
        </w:rPr>
        <w:t>یّ</w:t>
      </w:r>
      <w:r>
        <w:rPr>
          <w:rtl/>
        </w:rPr>
        <w:t xml:space="preserve"> </w:t>
      </w:r>
      <w:r w:rsidR="001C23D3" w:rsidRPr="001C23D3">
        <w:rPr>
          <w:rStyle w:val="libAlaemChar"/>
          <w:rtl/>
        </w:rPr>
        <w:t>صلى‌الله‌عليه‌وآله‌وسلم</w:t>
      </w:r>
      <w:r>
        <w:rPr>
          <w:rtl/>
        </w:rPr>
        <w:t xml:space="preserve"> مهاجرا ال</w:t>
      </w:r>
      <w:r>
        <w:rPr>
          <w:rFonts w:hint="cs"/>
          <w:rtl/>
        </w:rPr>
        <w:t>ی</w:t>
      </w:r>
      <w:r>
        <w:rPr>
          <w:rtl/>
        </w:rPr>
        <w:t xml:space="preserve"> المد</w:t>
      </w:r>
      <w:r>
        <w:rPr>
          <w:rFonts w:hint="cs"/>
          <w:rtl/>
        </w:rPr>
        <w:t>ی</w:t>
      </w:r>
      <w:r>
        <w:rPr>
          <w:rFonts w:hint="eastAsia"/>
          <w:rtl/>
        </w:rPr>
        <w:t>نه،و</w:t>
      </w:r>
      <w:r>
        <w:rPr>
          <w:rtl/>
        </w:rPr>
        <w:t xml:space="preserve"> شهد </w:t>
      </w:r>
    </w:p>
    <w:p w:rsidR="006F5875" w:rsidRDefault="006F5875" w:rsidP="006F5875">
      <w:pPr>
        <w:pStyle w:val="libLine"/>
        <w:rPr>
          <w:rtl/>
        </w:rPr>
      </w:pPr>
      <w:r>
        <w:rPr>
          <w:rtl/>
        </w:rPr>
        <w:t>____________________</w:t>
      </w:r>
    </w:p>
    <w:p w:rsidR="00ED3E80" w:rsidRDefault="00365129" w:rsidP="006F5875">
      <w:pPr>
        <w:pStyle w:val="libFootnote0"/>
      </w:pPr>
      <w:r w:rsidRPr="006F5875">
        <w:rPr>
          <w:rtl/>
        </w:rPr>
        <w:t>(1)</w:t>
      </w:r>
      <w:r w:rsidR="00ED3E80">
        <w:rPr>
          <w:rtl/>
        </w:rPr>
        <w:t xml:space="preserve"> مولاه فعل</w:t>
      </w:r>
      <w:r w:rsidR="00ED3E80">
        <w:rPr>
          <w:rFonts w:hint="cs"/>
          <w:rtl/>
        </w:rPr>
        <w:t>یّ</w:t>
      </w:r>
      <w:r w:rsidR="00ED3E80">
        <w:rPr>
          <w:rtl/>
        </w:rPr>
        <w:t xml:space="preserve"> مولاه(خ ل). </w:t>
      </w:r>
    </w:p>
    <w:p w:rsidR="00ED3E80" w:rsidRDefault="00365129" w:rsidP="00C64BF4">
      <w:pPr>
        <w:pStyle w:val="libFootnote0"/>
      </w:pPr>
      <w:r w:rsidRPr="006F5875">
        <w:rPr>
          <w:rtl/>
        </w:rPr>
        <w:t>(2</w:t>
      </w:r>
      <w:r w:rsidR="006F5875">
        <w:rPr>
          <w:rFonts w:hint="cs"/>
          <w:rtl/>
        </w:rPr>
        <w:t xml:space="preserve">) </w:t>
      </w:r>
      <w:r w:rsidR="00ED3E80">
        <w:rPr>
          <w:rtl/>
        </w:rPr>
        <w:t>ق:</w:t>
      </w:r>
      <w:r w:rsidR="001A3C8D">
        <w:rPr>
          <w:rtl/>
        </w:rPr>
        <w:t>228</w:t>
      </w:r>
      <w:r w:rsidR="00ED3E80">
        <w:rPr>
          <w:rtl/>
        </w:rPr>
        <w:t>/5</w:t>
      </w:r>
      <w:r w:rsidR="001A3C8D">
        <w:rPr>
          <w:rtl/>
        </w:rPr>
        <w:t>2</w:t>
      </w:r>
      <w:r w:rsidR="00ED3E80">
        <w:rPr>
          <w:rtl/>
        </w:rPr>
        <w:t>/</w:t>
      </w:r>
      <w:r w:rsidR="006F5875">
        <w:rPr>
          <w:rFonts w:hint="cs"/>
          <w:rtl/>
        </w:rPr>
        <w:t>9.و</w:t>
      </w:r>
      <w:r w:rsidR="00ED3E80">
        <w:rPr>
          <w:rtl/>
        </w:rPr>
        <w:t xml:space="preserve"> </w:t>
      </w:r>
      <w:r w:rsidR="001A3C8D">
        <w:rPr>
          <w:rtl/>
        </w:rPr>
        <w:t>232</w:t>
      </w:r>
      <w:r w:rsidR="00ED3E80">
        <w:rPr>
          <w:rtl/>
        </w:rPr>
        <w:t>،ج:</w:t>
      </w:r>
      <w:r w:rsidR="001A3C8D">
        <w:rPr>
          <w:rtl/>
        </w:rPr>
        <w:t>220</w:t>
      </w:r>
      <w:r w:rsidR="00ED3E80">
        <w:rPr>
          <w:rtl/>
        </w:rPr>
        <w:t>/</w:t>
      </w:r>
      <w:r w:rsidR="006F5875">
        <w:rPr>
          <w:rFonts w:hint="cs"/>
          <w:rtl/>
        </w:rPr>
        <w:t>37و</w:t>
      </w:r>
      <w:r w:rsidR="001A3C8D">
        <w:rPr>
          <w:rtl/>
        </w:rPr>
        <w:t>23</w:t>
      </w:r>
      <w:r w:rsidR="00ED3E80">
        <w:rPr>
          <w:rtl/>
        </w:rPr>
        <w:t>4. ق:</w:t>
      </w:r>
      <w:r w:rsidR="001A3C8D">
        <w:rPr>
          <w:rtl/>
        </w:rPr>
        <w:t>27</w:t>
      </w:r>
      <w:r w:rsidR="00ED3E80">
        <w:rPr>
          <w:rtl/>
        </w:rPr>
        <w:t>6/5</w:t>
      </w:r>
      <w:r w:rsidR="001A3C8D">
        <w:rPr>
          <w:rtl/>
        </w:rPr>
        <w:t>9</w:t>
      </w:r>
      <w:r w:rsidR="00ED3E80">
        <w:rPr>
          <w:rtl/>
        </w:rPr>
        <w:t>/</w:t>
      </w:r>
      <w:r w:rsidR="001A3C8D">
        <w:rPr>
          <w:rtl/>
        </w:rPr>
        <w:t>9</w:t>
      </w:r>
      <w:r w:rsidR="00ED3E80">
        <w:rPr>
          <w:rtl/>
        </w:rPr>
        <w:t>،ج:6</w:t>
      </w:r>
      <w:r w:rsidR="001A3C8D">
        <w:rPr>
          <w:rtl/>
        </w:rPr>
        <w:t>8</w:t>
      </w:r>
      <w:r w:rsidR="00ED3E80">
        <w:rPr>
          <w:rtl/>
        </w:rPr>
        <w:t>/</w:t>
      </w:r>
      <w:r w:rsidR="001A3C8D">
        <w:rPr>
          <w:rtl/>
        </w:rPr>
        <w:t>38</w:t>
      </w:r>
      <w:r w:rsidR="00ED3E80">
        <w:rPr>
          <w:rtl/>
        </w:rPr>
        <w:t>. ق:4</w:t>
      </w:r>
      <w:r w:rsidR="001A3C8D">
        <w:rPr>
          <w:rtl/>
        </w:rPr>
        <w:t>21</w:t>
      </w:r>
      <w:r w:rsidR="00ED3E80">
        <w:rPr>
          <w:rtl/>
        </w:rPr>
        <w:t>/</w:t>
      </w:r>
      <w:r w:rsidR="001A3C8D">
        <w:rPr>
          <w:rtl/>
        </w:rPr>
        <w:t>88</w:t>
      </w:r>
      <w:r w:rsidR="00ED3E80">
        <w:rPr>
          <w:rtl/>
        </w:rPr>
        <w:t>/</w:t>
      </w:r>
      <w:r w:rsidR="001A3C8D">
        <w:rPr>
          <w:rtl/>
        </w:rPr>
        <w:t>9</w:t>
      </w:r>
      <w:r w:rsidR="00ED3E80">
        <w:rPr>
          <w:rtl/>
        </w:rPr>
        <w:t>،ج:</w:t>
      </w:r>
      <w:r w:rsidR="001A3C8D">
        <w:rPr>
          <w:rtl/>
        </w:rPr>
        <w:t>332</w:t>
      </w:r>
      <w:r w:rsidR="00ED3E80">
        <w:rPr>
          <w:rtl/>
        </w:rPr>
        <w:t>/</w:t>
      </w:r>
      <w:r w:rsidR="001A3C8D">
        <w:rPr>
          <w:rtl/>
        </w:rPr>
        <w:t>39</w:t>
      </w:r>
      <w:r w:rsidR="00ED3E80">
        <w:rPr>
          <w:rtl/>
        </w:rPr>
        <w:t xml:space="preserve">. </w:t>
      </w:r>
    </w:p>
    <w:p w:rsidR="00ED3E80" w:rsidRDefault="00365129" w:rsidP="006F5875">
      <w:pPr>
        <w:pStyle w:val="libFootnote0"/>
      </w:pPr>
      <w:r w:rsidRPr="006F5875">
        <w:rPr>
          <w:rtl/>
        </w:rPr>
        <w:t>(3)</w:t>
      </w:r>
      <w:r w:rsidR="00ED3E80">
        <w:rPr>
          <w:rtl/>
        </w:rPr>
        <w:t xml:space="preserve"> ق:</w:t>
      </w:r>
      <w:r w:rsidR="001A3C8D">
        <w:rPr>
          <w:rtl/>
        </w:rPr>
        <w:t>287</w:t>
      </w:r>
      <w:r w:rsidR="00ED3E80">
        <w:rPr>
          <w:rtl/>
        </w:rPr>
        <w:t>/6</w:t>
      </w:r>
      <w:r w:rsidR="001A3C8D">
        <w:rPr>
          <w:rtl/>
        </w:rPr>
        <w:t>1</w:t>
      </w:r>
      <w:r w:rsidR="00ED3E80">
        <w:rPr>
          <w:rtl/>
        </w:rPr>
        <w:t>/</w:t>
      </w:r>
      <w:r w:rsidR="001A3C8D">
        <w:rPr>
          <w:rtl/>
        </w:rPr>
        <w:t>9</w:t>
      </w:r>
      <w:r w:rsidR="00ED3E80">
        <w:rPr>
          <w:rtl/>
        </w:rPr>
        <w:t>،ج:</w:t>
      </w:r>
      <w:r w:rsidR="001A3C8D">
        <w:rPr>
          <w:rtl/>
        </w:rPr>
        <w:t>11</w:t>
      </w:r>
      <w:r w:rsidR="00ED3E80">
        <w:rPr>
          <w:rtl/>
        </w:rPr>
        <w:t>5/</w:t>
      </w:r>
      <w:r w:rsidR="001A3C8D">
        <w:rPr>
          <w:rtl/>
        </w:rPr>
        <w:t>38</w:t>
      </w:r>
      <w:r w:rsidR="00ED3E80">
        <w:rPr>
          <w:rtl/>
        </w:rPr>
        <w:t>. ق:</w:t>
      </w:r>
      <w:r w:rsidR="001A3C8D">
        <w:rPr>
          <w:rtl/>
        </w:rPr>
        <w:t>338</w:t>
      </w:r>
      <w:r w:rsidR="00ED3E80">
        <w:rPr>
          <w:rtl/>
        </w:rPr>
        <w:t>/66/</w:t>
      </w:r>
      <w:r w:rsidR="001A3C8D">
        <w:rPr>
          <w:rtl/>
        </w:rPr>
        <w:t>9</w:t>
      </w:r>
      <w:r w:rsidR="00ED3E80">
        <w:rPr>
          <w:rtl/>
        </w:rPr>
        <w:t>،ج:</w:t>
      </w:r>
      <w:r w:rsidR="001A3C8D">
        <w:rPr>
          <w:rtl/>
        </w:rPr>
        <w:t>32</w:t>
      </w:r>
      <w:r w:rsidR="00ED3E80">
        <w:rPr>
          <w:rtl/>
        </w:rPr>
        <w:t>5/</w:t>
      </w:r>
      <w:r w:rsidR="001A3C8D">
        <w:rPr>
          <w:rtl/>
        </w:rPr>
        <w:t>38</w:t>
      </w:r>
      <w:r w:rsidR="00ED3E80">
        <w:rPr>
          <w:rtl/>
        </w:rPr>
        <w:t>. ق:4</w:t>
      </w:r>
      <w:r w:rsidR="001A3C8D">
        <w:rPr>
          <w:rtl/>
        </w:rPr>
        <w:t>08</w:t>
      </w:r>
      <w:r w:rsidR="00ED3E80">
        <w:rPr>
          <w:rtl/>
        </w:rPr>
        <w:t>/</w:t>
      </w:r>
      <w:r w:rsidR="001A3C8D">
        <w:rPr>
          <w:rtl/>
        </w:rPr>
        <w:t>8</w:t>
      </w:r>
      <w:r w:rsidR="00ED3E80">
        <w:rPr>
          <w:rtl/>
        </w:rPr>
        <w:t>6/</w:t>
      </w:r>
      <w:r w:rsidR="001A3C8D">
        <w:rPr>
          <w:rtl/>
        </w:rPr>
        <w:t>9</w:t>
      </w:r>
      <w:r w:rsidR="00ED3E80">
        <w:rPr>
          <w:rtl/>
        </w:rPr>
        <w:t xml:space="preserve"> و 4</w:t>
      </w:r>
      <w:r w:rsidR="001A3C8D">
        <w:rPr>
          <w:rtl/>
        </w:rPr>
        <w:t>09</w:t>
      </w:r>
      <w:r w:rsidR="00ED3E80">
        <w:rPr>
          <w:rtl/>
        </w:rPr>
        <w:t>،ج:</w:t>
      </w:r>
      <w:r w:rsidR="001A3C8D">
        <w:rPr>
          <w:rtl/>
        </w:rPr>
        <w:t>27</w:t>
      </w:r>
      <w:r w:rsidR="00ED3E80">
        <w:rPr>
          <w:rtl/>
        </w:rPr>
        <w:t>6/</w:t>
      </w:r>
      <w:r w:rsidR="001A3C8D">
        <w:rPr>
          <w:rtl/>
        </w:rPr>
        <w:t>39</w:t>
      </w:r>
      <w:r w:rsidR="00ED3E80">
        <w:rPr>
          <w:rtl/>
        </w:rPr>
        <w:t xml:space="preserve"> و </w:t>
      </w:r>
      <w:r w:rsidR="001A3C8D">
        <w:rPr>
          <w:rtl/>
        </w:rPr>
        <w:t>281</w:t>
      </w:r>
      <w:r w:rsidR="00ED3E80">
        <w:rPr>
          <w:rtl/>
        </w:rPr>
        <w:t xml:space="preserve">. </w:t>
      </w:r>
    </w:p>
    <w:p w:rsidR="00ED3E80" w:rsidRDefault="00365129" w:rsidP="006F5875">
      <w:pPr>
        <w:pStyle w:val="libFootnote0"/>
      </w:pPr>
      <w:r w:rsidRPr="006F5875">
        <w:rPr>
          <w:rtl/>
        </w:rPr>
        <w:t>(4)</w:t>
      </w:r>
      <w:r w:rsidR="00ED3E80">
        <w:rPr>
          <w:rtl/>
        </w:rPr>
        <w:t xml:space="preserve"> ق:</w:t>
      </w:r>
      <w:r w:rsidR="001A3C8D">
        <w:rPr>
          <w:rtl/>
        </w:rPr>
        <w:t>2</w:t>
      </w:r>
      <w:r w:rsidR="00ED3E80">
        <w:rPr>
          <w:rtl/>
        </w:rPr>
        <w:t>46/54/</w:t>
      </w:r>
      <w:r w:rsidR="001A3C8D">
        <w:rPr>
          <w:rtl/>
        </w:rPr>
        <w:t>9</w:t>
      </w:r>
      <w:r w:rsidR="00ED3E80">
        <w:rPr>
          <w:rtl/>
        </w:rPr>
        <w:t>،ج:</w:t>
      </w:r>
      <w:r w:rsidR="001A3C8D">
        <w:rPr>
          <w:rtl/>
        </w:rPr>
        <w:t>290</w:t>
      </w:r>
      <w:r w:rsidR="00ED3E80">
        <w:rPr>
          <w:rtl/>
        </w:rPr>
        <w:t>/</w:t>
      </w:r>
      <w:r w:rsidR="001A3C8D">
        <w:rPr>
          <w:rtl/>
        </w:rPr>
        <w:t>37</w:t>
      </w:r>
      <w:r w:rsidR="00ED3E80">
        <w:rPr>
          <w:rtl/>
        </w:rPr>
        <w:t xml:space="preserve">. </w:t>
      </w:r>
    </w:p>
    <w:p w:rsidR="00B431B0" w:rsidRDefault="00365129" w:rsidP="00AC1E41">
      <w:pPr>
        <w:pStyle w:val="libFootnote0"/>
        <w:rPr>
          <w:rtl/>
        </w:rPr>
      </w:pPr>
      <w:r w:rsidRPr="006F5875">
        <w:rPr>
          <w:rtl/>
        </w:rPr>
        <w:t>(5)</w:t>
      </w:r>
      <w:r w:rsidR="00ED3E80">
        <w:rPr>
          <w:rtl/>
        </w:rPr>
        <w:t xml:space="preserve"> ق:</w:t>
      </w:r>
      <w:r w:rsidR="001A3C8D">
        <w:rPr>
          <w:rtl/>
        </w:rPr>
        <w:t>2</w:t>
      </w:r>
      <w:r w:rsidR="00ED3E80">
        <w:rPr>
          <w:rtl/>
        </w:rPr>
        <w:t>5</w:t>
      </w:r>
      <w:r w:rsidR="001A3C8D">
        <w:rPr>
          <w:rtl/>
        </w:rPr>
        <w:t>1</w:t>
      </w:r>
      <w:r w:rsidR="00ED3E80">
        <w:rPr>
          <w:rtl/>
        </w:rPr>
        <w:t>/54/</w:t>
      </w:r>
      <w:r w:rsidR="001A3C8D">
        <w:rPr>
          <w:rtl/>
        </w:rPr>
        <w:t>9</w:t>
      </w:r>
      <w:r w:rsidR="00ED3E80">
        <w:rPr>
          <w:rtl/>
        </w:rPr>
        <w:t>،ج:</w:t>
      </w:r>
      <w:r w:rsidR="001A3C8D">
        <w:rPr>
          <w:rtl/>
        </w:rPr>
        <w:t>309</w:t>
      </w:r>
      <w:r w:rsidR="00ED3E80">
        <w:rPr>
          <w:rtl/>
        </w:rPr>
        <w:t>/</w:t>
      </w:r>
      <w:r w:rsidR="001A3C8D">
        <w:rPr>
          <w:rtl/>
        </w:rPr>
        <w:t>37</w:t>
      </w:r>
    </w:p>
    <w:p w:rsidR="006F5875" w:rsidRDefault="006F5875" w:rsidP="00AC1E41">
      <w:pPr>
        <w:pStyle w:val="libFootnote0"/>
        <w:rPr>
          <w:rtl/>
        </w:rPr>
      </w:pPr>
      <w:r>
        <w:rPr>
          <w:rFonts w:hint="cs"/>
          <w:rtl/>
        </w:rPr>
        <w:t>(6) ق:</w:t>
      </w:r>
      <w:r w:rsidR="00AC1E41">
        <w:rPr>
          <w:rFonts w:hint="cs"/>
          <w:rtl/>
        </w:rPr>
        <w:t>54/4/8و58،ج:300/28.</w:t>
      </w:r>
    </w:p>
    <w:p w:rsidR="00AC1E41" w:rsidRPr="00AC1E41" w:rsidRDefault="00AC1E41" w:rsidP="00AC1E41">
      <w:pPr>
        <w:pStyle w:val="libFootnote0"/>
        <w:rPr>
          <w:rtl/>
        </w:rPr>
      </w:pPr>
      <w:r>
        <w:rPr>
          <w:rFonts w:hint="cs"/>
          <w:rtl/>
        </w:rPr>
        <w:t>(7) ق:251/54/9،ج:310/37.</w:t>
      </w:r>
    </w:p>
    <w:p w:rsidR="005A2728" w:rsidRDefault="005A2728" w:rsidP="0027669E">
      <w:pPr>
        <w:pStyle w:val="libNormal"/>
        <w:rPr>
          <w:rtl/>
        </w:rPr>
      </w:pPr>
      <w:r>
        <w:rPr>
          <w:rtl/>
        </w:rPr>
        <w:br w:type="page"/>
      </w:r>
    </w:p>
    <w:p w:rsidR="00ED3E80" w:rsidRDefault="00ED3E80" w:rsidP="00AC1E41">
      <w:pPr>
        <w:pStyle w:val="libNormal0"/>
      </w:pPr>
      <w:r>
        <w:rPr>
          <w:rFonts w:hint="eastAsia"/>
          <w:rtl/>
        </w:rPr>
        <w:lastRenderedPageBreak/>
        <w:t>خ</w:t>
      </w:r>
      <w:r>
        <w:rPr>
          <w:rFonts w:hint="cs"/>
          <w:rtl/>
        </w:rPr>
        <w:t>ی</w:t>
      </w:r>
      <w:r>
        <w:rPr>
          <w:rFonts w:hint="eastAsia"/>
          <w:rtl/>
        </w:rPr>
        <w:t>برا</w:t>
      </w:r>
      <w:r>
        <w:rPr>
          <w:rtl/>
        </w:rPr>
        <w:t xml:space="preserve"> و بل</w:t>
      </w:r>
      <w:r>
        <w:rPr>
          <w:rFonts w:hint="cs"/>
          <w:rtl/>
        </w:rPr>
        <w:t>ی</w:t>
      </w:r>
      <w:r>
        <w:rPr>
          <w:rtl/>
        </w:rPr>
        <w:t xml:space="preserve"> ف</w:t>
      </w:r>
      <w:r>
        <w:rPr>
          <w:rFonts w:hint="cs"/>
          <w:rtl/>
        </w:rPr>
        <w:t>ی</w:t>
      </w:r>
      <w:r>
        <w:rPr>
          <w:rFonts w:hint="eastAsia"/>
          <w:rtl/>
        </w:rPr>
        <w:t>ه</w:t>
      </w:r>
      <w:r>
        <w:rPr>
          <w:rtl/>
        </w:rPr>
        <w:t xml:space="preserve"> بلاء حسنا،و شهد الفتح مع النب</w:t>
      </w:r>
      <w:r>
        <w:rPr>
          <w:rFonts w:hint="cs"/>
          <w:rtl/>
        </w:rPr>
        <w:t>یّ</w:t>
      </w:r>
      <w:r>
        <w:rPr>
          <w:rtl/>
        </w:rPr>
        <w:t xml:space="preserve"> </w:t>
      </w:r>
      <w:r w:rsidR="001C23D3" w:rsidRPr="001C23D3">
        <w:rPr>
          <w:rStyle w:val="libAlaemChar"/>
          <w:rtl/>
        </w:rPr>
        <w:t>صلى‌الله‌عليه‌وآله‌وسلم</w:t>
      </w:r>
      <w:r>
        <w:rPr>
          <w:rtl/>
        </w:rPr>
        <w:t>،و استعمله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صدقات قومه،سکن المد</w:t>
      </w:r>
      <w:r>
        <w:rPr>
          <w:rFonts w:hint="cs"/>
          <w:rtl/>
        </w:rPr>
        <w:t>ی</w:t>
      </w:r>
      <w:r>
        <w:rPr>
          <w:rFonts w:hint="eastAsia"/>
          <w:rtl/>
        </w:rPr>
        <w:t>نه</w:t>
      </w:r>
      <w:r>
        <w:rPr>
          <w:rtl/>
        </w:rPr>
        <w:t xml:space="preserve"> ثمّ انتقل ال</w:t>
      </w:r>
      <w:r>
        <w:rPr>
          <w:rFonts w:hint="cs"/>
          <w:rtl/>
        </w:rPr>
        <w:t>ی</w:t>
      </w:r>
      <w:r>
        <w:rPr>
          <w:rtl/>
        </w:rPr>
        <w:t xml:space="preserve"> البصره ثمّ ال</w:t>
      </w:r>
      <w:r>
        <w:rPr>
          <w:rFonts w:hint="cs"/>
          <w:rtl/>
        </w:rPr>
        <w:t>ی</w:t>
      </w:r>
      <w:r>
        <w:rPr>
          <w:rtl/>
        </w:rPr>
        <w:t xml:space="preserve"> مرو و توف</w:t>
      </w:r>
      <w:r>
        <w:rPr>
          <w:rFonts w:hint="cs"/>
          <w:rtl/>
        </w:rPr>
        <w:t>ی</w:t>
      </w:r>
      <w:r>
        <w:rPr>
          <w:rtl/>
        </w:rPr>
        <w:t xml:space="preserve"> ف</w:t>
      </w:r>
      <w:r>
        <w:rPr>
          <w:rFonts w:hint="cs"/>
          <w:rtl/>
        </w:rPr>
        <w:t>ی</w:t>
      </w:r>
      <w:r>
        <w:rPr>
          <w:rFonts w:hint="eastAsia"/>
          <w:rtl/>
        </w:rPr>
        <w:t>ها</w:t>
      </w:r>
      <w:r>
        <w:rPr>
          <w:rtl/>
        </w:rPr>
        <w:t xml:space="preserve"> سنه(6</w:t>
      </w:r>
      <w:r w:rsidR="001A3C8D">
        <w:rPr>
          <w:rtl/>
        </w:rPr>
        <w:t>3</w:t>
      </w:r>
      <w:r>
        <w:rPr>
          <w:rtl/>
        </w:rPr>
        <w:t>)ثلاث و ستّ</w:t>
      </w:r>
      <w:r>
        <w:rPr>
          <w:rFonts w:hint="cs"/>
          <w:rtl/>
        </w:rPr>
        <w:t>ی</w:t>
      </w:r>
      <w:r>
        <w:rPr>
          <w:rFonts w:hint="eastAsia"/>
          <w:rtl/>
        </w:rPr>
        <w:t>ن،و</w:t>
      </w:r>
      <w:r>
        <w:rPr>
          <w:rtl/>
        </w:rPr>
        <w:t xml:space="preserve"> قد عدّه الفضل بن شاذان من السابق</w:t>
      </w:r>
      <w:r>
        <w:rPr>
          <w:rFonts w:hint="cs"/>
          <w:rtl/>
        </w:rPr>
        <w:t>ی</w:t>
      </w:r>
      <w:r>
        <w:rPr>
          <w:rFonts w:hint="eastAsia"/>
          <w:rtl/>
        </w:rPr>
        <w:t>ن</w:t>
      </w:r>
      <w:r>
        <w:rPr>
          <w:rtl/>
        </w:rPr>
        <w:t xml:space="preserve"> الذ</w:t>
      </w:r>
      <w:r>
        <w:rPr>
          <w:rFonts w:hint="cs"/>
          <w:rtl/>
        </w:rPr>
        <w:t>ی</w:t>
      </w:r>
      <w:r>
        <w:rPr>
          <w:rtl/>
        </w:rPr>
        <w:t>ن رجعوا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ما رواه الکشّ</w:t>
      </w:r>
      <w:r>
        <w:rPr>
          <w:rFonts w:hint="cs"/>
          <w:rtl/>
        </w:rPr>
        <w:t>یّ</w:t>
      </w:r>
      <w:r>
        <w:rPr>
          <w:rtl/>
        </w:rPr>
        <w:t xml:space="preserve"> عنه،انته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ممّا </w:t>
      </w:r>
      <w:r>
        <w:rPr>
          <w:rFonts w:hint="cs"/>
          <w:rtl/>
        </w:rPr>
        <w:t>ی</w:t>
      </w:r>
      <w:r>
        <w:rPr>
          <w:rFonts w:hint="eastAsia"/>
          <w:rtl/>
        </w:rPr>
        <w:t>شهد</w:t>
      </w:r>
      <w:r>
        <w:rPr>
          <w:rtl/>
        </w:rPr>
        <w:t xml:space="preserve"> بجلالته ما ورد أنّه ممّن شهد دفن فاطمه(صلوات اللّه عل</w:t>
      </w:r>
      <w:r>
        <w:rPr>
          <w:rFonts w:hint="cs"/>
          <w:rtl/>
        </w:rPr>
        <w:t>ی</w:t>
      </w:r>
      <w:r>
        <w:rPr>
          <w:rFonts w:hint="eastAsia"/>
          <w:rtl/>
        </w:rPr>
        <w:t>ها</w:t>
      </w:r>
      <w:r>
        <w:rPr>
          <w:rtl/>
        </w:rPr>
        <w:t>)فف</w:t>
      </w:r>
      <w:r>
        <w:rPr>
          <w:rFonts w:hint="cs"/>
          <w:rtl/>
        </w:rPr>
        <w:t>ی</w:t>
      </w:r>
      <w:r>
        <w:rPr>
          <w:rtl/>
        </w:rPr>
        <w:t xml:space="preserve">: </w:t>
      </w:r>
    </w:p>
    <w:p w:rsidR="00ED3E80" w:rsidRDefault="00ED3E80" w:rsidP="00ED3E80">
      <w:pPr>
        <w:pStyle w:val="libNormal"/>
      </w:pPr>
      <w:r w:rsidRPr="00AC1E41">
        <w:rPr>
          <w:rStyle w:val="libBold1Char"/>
          <w:rFonts w:hint="eastAsia"/>
          <w:rtl/>
        </w:rPr>
        <w:t>روضه</w:t>
      </w:r>
      <w:r>
        <w:rPr>
          <w:rtl/>
        </w:rPr>
        <w:t xml:space="preserve"> </w:t>
      </w:r>
      <w:r w:rsidRPr="00AC1E41">
        <w:rPr>
          <w:rStyle w:val="libBold1Char"/>
          <w:rtl/>
        </w:rPr>
        <w:t>الواعظ</w:t>
      </w:r>
      <w:r w:rsidRPr="00AC1E41">
        <w:rPr>
          <w:rStyle w:val="libBold1Char"/>
          <w:rFonts w:hint="cs"/>
          <w:rtl/>
        </w:rPr>
        <w:t>ی</w:t>
      </w:r>
      <w:r w:rsidRPr="00AC1E41">
        <w:rPr>
          <w:rStyle w:val="libBold1Char"/>
          <w:rFonts w:hint="eastAsia"/>
          <w:rtl/>
        </w:rPr>
        <w:t>ن</w:t>
      </w:r>
      <w:r>
        <w:rPr>
          <w:rtl/>
        </w:rPr>
        <w:t>: فلمّا أن هدأت الع</w:t>
      </w:r>
      <w:r>
        <w:rPr>
          <w:rFonts w:hint="cs"/>
          <w:rtl/>
        </w:rPr>
        <w:t>ی</w:t>
      </w:r>
      <w:r>
        <w:rPr>
          <w:rFonts w:hint="eastAsia"/>
          <w:rtl/>
        </w:rPr>
        <w:t>ون،و</w:t>
      </w:r>
      <w:r>
        <w:rPr>
          <w:rtl/>
        </w:rPr>
        <w:t xml:space="preserve"> مض</w:t>
      </w:r>
      <w:r>
        <w:rPr>
          <w:rFonts w:hint="cs"/>
          <w:rtl/>
        </w:rPr>
        <w:t>ی</w:t>
      </w:r>
      <w:r>
        <w:rPr>
          <w:rtl/>
        </w:rPr>
        <w:t xml:space="preserve"> شطر من الل</w:t>
      </w:r>
      <w:r>
        <w:rPr>
          <w:rFonts w:hint="cs"/>
          <w:rtl/>
        </w:rPr>
        <w:t>ی</w:t>
      </w:r>
      <w:r>
        <w:rPr>
          <w:rFonts w:hint="eastAsia"/>
          <w:rtl/>
        </w:rPr>
        <w:t>ل،أخرجها</w:t>
      </w:r>
      <w:r>
        <w:rPr>
          <w:rtl/>
        </w:rPr>
        <w:t xml:space="preserve"> عل</w:t>
      </w:r>
      <w:r>
        <w:rPr>
          <w:rFonts w:hint="cs"/>
          <w:rtl/>
        </w:rPr>
        <w:t>یّ</w:t>
      </w:r>
      <w:r>
        <w:rPr>
          <w:rtl/>
        </w:rPr>
        <w:t xml:space="preserve"> و الحسن و الحس</w:t>
      </w:r>
      <w:r>
        <w:rPr>
          <w:rFonts w:hint="cs"/>
          <w:rtl/>
        </w:rPr>
        <w:t>ی</w:t>
      </w:r>
      <w:r>
        <w:rPr>
          <w:rFonts w:hint="eastAsia"/>
          <w:rtl/>
        </w:rPr>
        <w:t>ن</w:t>
      </w:r>
      <w:r>
        <w:rPr>
          <w:rtl/>
        </w:rPr>
        <w:t xml:space="preserve"> </w:t>
      </w:r>
      <w:r w:rsidR="007C3393" w:rsidRPr="007C3393">
        <w:rPr>
          <w:rStyle w:val="libAlaemChar"/>
          <w:rtl/>
        </w:rPr>
        <w:t>عليهم‌السلام</w:t>
      </w:r>
      <w:r>
        <w:rPr>
          <w:rtl/>
        </w:rPr>
        <w:t>،و عمّار و المقداد و(العق</w:t>
      </w:r>
      <w:r>
        <w:rPr>
          <w:rFonts w:hint="cs"/>
          <w:rtl/>
        </w:rPr>
        <w:t>ی</w:t>
      </w:r>
      <w:r>
        <w:rPr>
          <w:rFonts w:hint="eastAsia"/>
          <w:rtl/>
        </w:rPr>
        <w:t>ل</w:t>
      </w:r>
      <w:r>
        <w:rPr>
          <w:rtl/>
        </w:rPr>
        <w:t xml:space="preserve">) </w:t>
      </w:r>
      <w:r w:rsidRPr="00604B91">
        <w:rPr>
          <w:rStyle w:val="libFootnotenumChar"/>
          <w:rtl/>
        </w:rPr>
        <w:t>(1)</w:t>
      </w:r>
      <w:r>
        <w:rPr>
          <w:rtl/>
        </w:rPr>
        <w:t>و الزب</w:t>
      </w:r>
      <w:r>
        <w:rPr>
          <w:rFonts w:hint="cs"/>
          <w:rtl/>
        </w:rPr>
        <w:t>ی</w:t>
      </w:r>
      <w:r>
        <w:rPr>
          <w:rFonts w:hint="eastAsia"/>
          <w:rtl/>
        </w:rPr>
        <w:t>ر</w:t>
      </w:r>
      <w:r>
        <w:rPr>
          <w:rtl/>
        </w:rPr>
        <w:t xml:space="preserve"> و أبو ذرّ و سلمان و بر</w:t>
      </w:r>
      <w:r>
        <w:rPr>
          <w:rFonts w:hint="cs"/>
          <w:rtl/>
        </w:rPr>
        <w:t>ی</w:t>
      </w:r>
      <w:r>
        <w:rPr>
          <w:rFonts w:hint="eastAsia"/>
          <w:rtl/>
        </w:rPr>
        <w:t>ده،و</w:t>
      </w:r>
      <w:r>
        <w:rPr>
          <w:rtl/>
        </w:rPr>
        <w:t xml:space="preserve"> نفر من بن</w:t>
      </w:r>
      <w:r>
        <w:rPr>
          <w:rFonts w:hint="cs"/>
          <w:rtl/>
        </w:rPr>
        <w:t>ی</w:t>
      </w:r>
      <w:r>
        <w:rPr>
          <w:rtl/>
        </w:rPr>
        <w:t xml:space="preserve"> هاشم و خواصّه،صلّوا عل</w:t>
      </w:r>
      <w:r>
        <w:rPr>
          <w:rFonts w:hint="cs"/>
          <w:rtl/>
        </w:rPr>
        <w:t>ی</w:t>
      </w:r>
      <w:r>
        <w:rPr>
          <w:rFonts w:hint="eastAsia"/>
          <w:rtl/>
        </w:rPr>
        <w:t>ها</w:t>
      </w:r>
      <w:r>
        <w:rPr>
          <w:rtl/>
        </w:rPr>
        <w:t xml:space="preserve"> و دفنوها ف</w:t>
      </w:r>
      <w:r>
        <w:rPr>
          <w:rFonts w:hint="cs"/>
          <w:rtl/>
        </w:rPr>
        <w:t>ی</w:t>
      </w:r>
      <w:r>
        <w:rPr>
          <w:rtl/>
        </w:rPr>
        <w:t xml:space="preserve"> جوف الل</w:t>
      </w:r>
      <w:r>
        <w:rPr>
          <w:rFonts w:hint="cs"/>
          <w:rtl/>
        </w:rPr>
        <w:t>ی</w:t>
      </w:r>
      <w:r>
        <w:rPr>
          <w:rFonts w:hint="eastAsia"/>
          <w:rtl/>
        </w:rPr>
        <w:t>ل</w:t>
      </w:r>
      <w:r>
        <w:rPr>
          <w:rtl/>
        </w:rPr>
        <w:t xml:space="preserve"> (صلوات اللّه عل</w:t>
      </w:r>
      <w:r>
        <w:rPr>
          <w:rFonts w:hint="cs"/>
          <w:rtl/>
        </w:rPr>
        <w:t>ی</w:t>
      </w:r>
      <w:r>
        <w:rPr>
          <w:rFonts w:hint="eastAsia"/>
          <w:rtl/>
        </w:rPr>
        <w:t>ها</w:t>
      </w:r>
      <w:r>
        <w:rPr>
          <w:rtl/>
        </w:rPr>
        <w:t xml:space="preserve">). </w:t>
      </w:r>
    </w:p>
    <w:p w:rsidR="00ED3E80" w:rsidRDefault="00ED3E80" w:rsidP="00AC1E41">
      <w:pPr>
        <w:pStyle w:val="libCenterBold1"/>
      </w:pPr>
      <w:r>
        <w:rPr>
          <w:rFonts w:hint="eastAsia"/>
          <w:rtl/>
        </w:rPr>
        <w:t>أبو</w:t>
      </w:r>
      <w:r>
        <w:rPr>
          <w:rtl/>
        </w:rPr>
        <w:t xml:space="preserve"> برده الأشعر</w:t>
      </w:r>
      <w:r>
        <w:rPr>
          <w:rFonts w:hint="cs"/>
          <w:rtl/>
        </w:rPr>
        <w:t>ی</w:t>
      </w:r>
      <w:r>
        <w:rPr>
          <w:rtl/>
        </w:rPr>
        <w:t xml:space="preserve"> </w:t>
      </w:r>
    </w:p>
    <w:p w:rsidR="00ED3E80" w:rsidRDefault="00ED3E80" w:rsidP="00ED3E80">
      <w:pPr>
        <w:pStyle w:val="libNormal"/>
      </w:pPr>
      <w:r>
        <w:rPr>
          <w:rFonts w:hint="eastAsia"/>
          <w:rtl/>
        </w:rPr>
        <w:t>أبو</w:t>
      </w:r>
      <w:r>
        <w:rPr>
          <w:rtl/>
        </w:rPr>
        <w:t xml:space="preserve"> برده: </w:t>
      </w:r>
      <w:r>
        <w:rPr>
          <w:rFonts w:hint="cs"/>
          <w:rtl/>
        </w:rPr>
        <w:t>ی</w:t>
      </w:r>
      <w:r>
        <w:rPr>
          <w:rFonts w:hint="eastAsia"/>
          <w:rtl/>
        </w:rPr>
        <w:t>طلق</w:t>
      </w:r>
      <w:r>
        <w:rPr>
          <w:rtl/>
        </w:rPr>
        <w:t xml:space="preserve"> عل</w:t>
      </w:r>
      <w:r>
        <w:rPr>
          <w:rFonts w:hint="cs"/>
          <w:rtl/>
        </w:rPr>
        <w:t>ی</w:t>
      </w:r>
      <w:r>
        <w:rPr>
          <w:rtl/>
        </w:rPr>
        <w:t xml:space="preserve"> جماعه،منهم أبو برده بن أب</w:t>
      </w:r>
      <w:r>
        <w:rPr>
          <w:rFonts w:hint="cs"/>
          <w:rtl/>
        </w:rPr>
        <w:t>ی</w:t>
      </w:r>
      <w:r>
        <w:rPr>
          <w:rtl/>
        </w:rPr>
        <w:t xml:space="preserve"> موس</w:t>
      </w:r>
      <w:r>
        <w:rPr>
          <w:rFonts w:hint="cs"/>
          <w:rtl/>
        </w:rPr>
        <w:t>ی</w:t>
      </w:r>
      <w:r>
        <w:rPr>
          <w:rtl/>
        </w:rPr>
        <w:t xml:space="preserve"> الأشعر</w:t>
      </w:r>
      <w:r>
        <w:rPr>
          <w:rFonts w:hint="cs"/>
          <w:rtl/>
        </w:rPr>
        <w:t>ی</w:t>
      </w:r>
      <w:r>
        <w:rPr>
          <w:rFonts w:hint="eastAsia"/>
          <w:rtl/>
        </w:rPr>
        <w:t>،ذکره</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المبغض</w:t>
      </w:r>
      <w:r>
        <w:rPr>
          <w:rFonts w:hint="cs"/>
          <w:rtl/>
        </w:rPr>
        <w:t>ی</w:t>
      </w:r>
      <w:r>
        <w:rPr>
          <w:rFonts w:hint="eastAsia"/>
          <w:rtl/>
        </w:rPr>
        <w:t>ن</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انّه ورث البغضه عن أب</w:t>
      </w:r>
      <w:r>
        <w:rPr>
          <w:rFonts w:hint="cs"/>
          <w:rtl/>
        </w:rPr>
        <w:t>ی</w:t>
      </w:r>
      <w:r>
        <w:rPr>
          <w:rFonts w:hint="eastAsia"/>
          <w:rtl/>
        </w:rPr>
        <w:t>ه</w:t>
      </w:r>
      <w:r>
        <w:rPr>
          <w:rtl/>
        </w:rPr>
        <w:t xml:space="preserve"> لا عن کلاله.و رو</w:t>
      </w:r>
      <w:r>
        <w:rPr>
          <w:rFonts w:hint="cs"/>
          <w:rtl/>
        </w:rPr>
        <w:t>ی</w:t>
      </w:r>
      <w:r>
        <w:rPr>
          <w:rtl/>
        </w:rPr>
        <w:t xml:space="preserve"> انّه قال لأب</w:t>
      </w:r>
      <w:r>
        <w:rPr>
          <w:rFonts w:hint="cs"/>
          <w:rtl/>
        </w:rPr>
        <w:t>ی</w:t>
      </w:r>
      <w:r>
        <w:rPr>
          <w:rtl/>
        </w:rPr>
        <w:t xml:space="preserve"> العاد</w:t>
      </w:r>
      <w:r>
        <w:rPr>
          <w:rFonts w:hint="cs"/>
          <w:rtl/>
        </w:rPr>
        <w:t>ی</w:t>
      </w:r>
      <w:r>
        <w:rPr>
          <w:rFonts w:hint="eastAsia"/>
          <w:rtl/>
        </w:rPr>
        <w:t>ه</w:t>
      </w:r>
      <w:r>
        <w:rPr>
          <w:rtl/>
        </w:rPr>
        <w:t xml:space="preserve"> قاتل عمّار:أنت قتلت عمّار بن </w:t>
      </w:r>
      <w:r>
        <w:rPr>
          <w:rFonts w:hint="cs"/>
          <w:rtl/>
        </w:rPr>
        <w:t>ی</w:t>
      </w:r>
      <w:r>
        <w:rPr>
          <w:rFonts w:hint="eastAsia"/>
          <w:rtl/>
        </w:rPr>
        <w:t>اسر؟قال</w:t>
      </w:r>
      <w:r>
        <w:rPr>
          <w:rtl/>
        </w:rPr>
        <w:t>:نعم، قال:فناولن</w:t>
      </w:r>
      <w:r>
        <w:rPr>
          <w:rFonts w:hint="cs"/>
          <w:rtl/>
        </w:rPr>
        <w:t>ی</w:t>
      </w:r>
      <w:r>
        <w:rPr>
          <w:rtl/>
        </w:rPr>
        <w:t xml:space="preserve"> </w:t>
      </w:r>
      <w:r>
        <w:rPr>
          <w:rFonts w:hint="cs"/>
          <w:rtl/>
        </w:rPr>
        <w:t>ی</w:t>
      </w:r>
      <w:r>
        <w:rPr>
          <w:rFonts w:hint="eastAsia"/>
          <w:rtl/>
        </w:rPr>
        <w:t>دک،فقبّلها</w:t>
      </w:r>
      <w:r>
        <w:rPr>
          <w:rtl/>
        </w:rPr>
        <w:t xml:space="preserve"> و قا</w:t>
      </w:r>
      <w:r>
        <w:rPr>
          <w:rFonts w:hint="eastAsia"/>
          <w:rtl/>
        </w:rPr>
        <w:t>ل</w:t>
      </w:r>
      <w:r>
        <w:rPr>
          <w:rtl/>
        </w:rPr>
        <w:t xml:space="preserve">:لا تمسّک النار أبدا. </w:t>
      </w:r>
    </w:p>
    <w:p w:rsidR="00B431B0" w:rsidRDefault="00ED3E80" w:rsidP="00ED3E80">
      <w:pPr>
        <w:pStyle w:val="libNormal"/>
      </w:pPr>
      <w:r w:rsidRPr="00AC1E41">
        <w:rPr>
          <w:rStyle w:val="libBold1Char"/>
          <w:rFonts w:hint="eastAsia"/>
          <w:rtl/>
        </w:rPr>
        <w:t>قلت</w:t>
      </w:r>
      <w:r>
        <w:rPr>
          <w:rtl/>
        </w:rPr>
        <w:t>:و هو أحد من سع</w:t>
      </w:r>
      <w:r>
        <w:rPr>
          <w:rFonts w:hint="cs"/>
          <w:rtl/>
        </w:rPr>
        <w:t>ی</w:t>
      </w:r>
      <w:r>
        <w:rPr>
          <w:rtl/>
        </w:rPr>
        <w:t xml:space="preserve"> ف</w:t>
      </w:r>
      <w:r>
        <w:rPr>
          <w:rFonts w:hint="cs"/>
          <w:rtl/>
        </w:rPr>
        <w:t>ی</w:t>
      </w:r>
      <w:r>
        <w:rPr>
          <w:rtl/>
        </w:rPr>
        <w:t xml:space="preserve"> قتل حجر بن عد</w:t>
      </w:r>
      <w:r>
        <w:rPr>
          <w:rFonts w:hint="cs"/>
          <w:rtl/>
        </w:rPr>
        <w:t>یّ</w:t>
      </w:r>
      <w:r>
        <w:rPr>
          <w:rtl/>
        </w:rPr>
        <w:t xml:space="preserve"> الکند</w:t>
      </w:r>
      <w:r>
        <w:rPr>
          <w:rFonts w:hint="cs"/>
          <w:rtl/>
        </w:rPr>
        <w:t>ی</w:t>
      </w:r>
      <w:r>
        <w:rPr>
          <w:rFonts w:hint="eastAsia"/>
          <w:rtl/>
        </w:rPr>
        <w:t>،و</w:t>
      </w:r>
      <w:r>
        <w:rPr>
          <w:rtl/>
        </w:rPr>
        <w:t xml:space="preserve"> أمره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ل</w:t>
      </w:r>
      <w:r>
        <w:rPr>
          <w:rFonts w:hint="cs"/>
          <w:rtl/>
        </w:rPr>
        <w:t>ی</w:t>
      </w:r>
      <w:r>
        <w:rPr>
          <w:rFonts w:hint="eastAsia"/>
          <w:rtl/>
        </w:rPr>
        <w:t>کتب</w:t>
      </w:r>
      <w:r>
        <w:rPr>
          <w:rtl/>
        </w:rPr>
        <w:t xml:space="preserve"> شهادته عل</w:t>
      </w:r>
      <w:r>
        <w:rPr>
          <w:rFonts w:hint="cs"/>
          <w:rtl/>
        </w:rPr>
        <w:t>ی</w:t>
      </w:r>
      <w:r>
        <w:rPr>
          <w:rtl/>
        </w:rPr>
        <w:t xml:space="preserve"> حجر بما رآه فکتب:بسم اللّه الرحمن الرح</w:t>
      </w:r>
      <w:r>
        <w:rPr>
          <w:rFonts w:hint="cs"/>
          <w:rtl/>
        </w:rPr>
        <w:t>ی</w:t>
      </w:r>
      <w:r>
        <w:rPr>
          <w:rFonts w:hint="eastAsia"/>
          <w:rtl/>
        </w:rPr>
        <w:t>م،هذا</w:t>
      </w:r>
      <w:r>
        <w:rPr>
          <w:rtl/>
        </w:rPr>
        <w:t xml:space="preserve"> ما شهد عل</w:t>
      </w:r>
      <w:r>
        <w:rPr>
          <w:rFonts w:hint="cs"/>
          <w:rtl/>
        </w:rPr>
        <w:t>ی</w:t>
      </w:r>
      <w:r>
        <w:rPr>
          <w:rFonts w:hint="eastAsia"/>
          <w:rtl/>
        </w:rPr>
        <w:t>ه</w:t>
      </w:r>
      <w:r>
        <w:rPr>
          <w:rtl/>
        </w:rPr>
        <w:t xml:space="preserve"> أبو برده بن أب</w:t>
      </w:r>
      <w:r>
        <w:rPr>
          <w:rFonts w:hint="cs"/>
          <w:rtl/>
        </w:rPr>
        <w:t>ی</w:t>
      </w:r>
      <w:r>
        <w:rPr>
          <w:rtl/>
        </w:rPr>
        <w:t xml:space="preserve"> موس</w:t>
      </w:r>
      <w:r>
        <w:rPr>
          <w:rFonts w:hint="cs"/>
          <w:rtl/>
        </w:rPr>
        <w:t>ی</w:t>
      </w:r>
      <w:r>
        <w:rPr>
          <w:rtl/>
        </w:rPr>
        <w:t xml:space="preserve"> للّه ربّ العالم</w:t>
      </w:r>
      <w:r>
        <w:rPr>
          <w:rFonts w:hint="cs"/>
          <w:rtl/>
        </w:rPr>
        <w:t>ی</w:t>
      </w:r>
      <w:r>
        <w:rPr>
          <w:rFonts w:hint="eastAsia"/>
          <w:rtl/>
        </w:rPr>
        <w:t>ن،شهد</w:t>
      </w:r>
      <w:r>
        <w:rPr>
          <w:rtl/>
        </w:rPr>
        <w:t xml:space="preserve"> انّ حجر بن عد</w:t>
      </w:r>
      <w:r>
        <w:rPr>
          <w:rFonts w:hint="cs"/>
          <w:rtl/>
        </w:rPr>
        <w:t>یّ</w:t>
      </w:r>
      <w:r>
        <w:rPr>
          <w:rtl/>
        </w:rPr>
        <w:t xml:space="preserve"> خلع الطاعه و فارق الجماعه،و لعن الخل</w:t>
      </w:r>
      <w:r>
        <w:rPr>
          <w:rFonts w:hint="cs"/>
          <w:rtl/>
        </w:rPr>
        <w:t>ی</w:t>
      </w:r>
      <w:r>
        <w:rPr>
          <w:rFonts w:hint="eastAsia"/>
          <w:rtl/>
        </w:rPr>
        <w:t>فه</w:t>
      </w:r>
      <w:r>
        <w:rPr>
          <w:rtl/>
        </w:rPr>
        <w:t xml:space="preserve"> و دعا ال</w:t>
      </w:r>
      <w:r>
        <w:rPr>
          <w:rFonts w:hint="cs"/>
          <w:rtl/>
        </w:rPr>
        <w:t>ی</w:t>
      </w:r>
      <w:r>
        <w:rPr>
          <w:rtl/>
        </w:rPr>
        <w:t xml:space="preserve"> الحرب و الفتنه،و جمع إل</w:t>
      </w:r>
      <w:r>
        <w:rPr>
          <w:rFonts w:hint="cs"/>
          <w:rtl/>
        </w:rPr>
        <w:t>ی</w:t>
      </w:r>
      <w:r>
        <w:rPr>
          <w:rFonts w:hint="eastAsia"/>
          <w:rtl/>
        </w:rPr>
        <w:t>ه</w:t>
      </w:r>
      <w:r>
        <w:rPr>
          <w:rtl/>
        </w:rPr>
        <w:t xml:space="preserve"> الجموع </w:t>
      </w:r>
      <w:r>
        <w:rPr>
          <w:rFonts w:hint="cs"/>
          <w:rtl/>
        </w:rPr>
        <w:t>ی</w:t>
      </w:r>
      <w:r>
        <w:rPr>
          <w:rFonts w:hint="eastAsia"/>
          <w:rtl/>
        </w:rPr>
        <w:t>دعوهم</w:t>
      </w:r>
      <w:r>
        <w:rPr>
          <w:rtl/>
        </w:rPr>
        <w:t xml:space="preserve"> ال</w:t>
      </w:r>
      <w:r>
        <w:rPr>
          <w:rFonts w:hint="cs"/>
          <w:rtl/>
        </w:rPr>
        <w:t>ی</w:t>
      </w:r>
      <w:r>
        <w:rPr>
          <w:rtl/>
        </w:rPr>
        <w:t xml:space="preserve"> نکث الب</w:t>
      </w:r>
      <w:r>
        <w:rPr>
          <w:rFonts w:hint="cs"/>
          <w:rtl/>
        </w:rPr>
        <w:t>ی</w:t>
      </w:r>
      <w:r>
        <w:rPr>
          <w:rFonts w:hint="eastAsia"/>
          <w:rtl/>
        </w:rPr>
        <w:t>عه</w:t>
      </w:r>
      <w:r>
        <w:rPr>
          <w:rtl/>
        </w:rPr>
        <w:t xml:space="preserve"> و خلع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معاو</w:t>
      </w:r>
      <w:r>
        <w:rPr>
          <w:rFonts w:hint="cs"/>
          <w:rtl/>
        </w:rPr>
        <w:t>ی</w:t>
      </w:r>
      <w:r>
        <w:rPr>
          <w:rFonts w:hint="eastAsia"/>
          <w:rtl/>
        </w:rPr>
        <w:t>ه،و</w:t>
      </w:r>
      <w:r>
        <w:rPr>
          <w:rtl/>
        </w:rPr>
        <w:t xml:space="preserve"> کفر باللّه کفره صل</w:t>
      </w:r>
      <w:r>
        <w:rPr>
          <w:rFonts w:hint="cs"/>
          <w:rtl/>
        </w:rPr>
        <w:t>ی</w:t>
      </w:r>
      <w:r>
        <w:rPr>
          <w:rFonts w:hint="eastAsia"/>
          <w:rtl/>
        </w:rPr>
        <w:t>عاء</w:t>
      </w:r>
      <w:r>
        <w:rPr>
          <w:rtl/>
        </w:rPr>
        <w:t xml:space="preserve"> </w:t>
      </w:r>
      <w:r w:rsidRPr="00604B91">
        <w:rPr>
          <w:rStyle w:val="libFootnotenumChar"/>
          <w:rtl/>
        </w:rPr>
        <w:t>(2)</w:t>
      </w:r>
      <w:r>
        <w:rPr>
          <w:rtl/>
        </w:rPr>
        <w:t xml:space="preserve">. </w:t>
      </w:r>
    </w:p>
    <w:p w:rsidR="00AC1E41" w:rsidRDefault="00AC1E41" w:rsidP="00AC1E41">
      <w:pPr>
        <w:pStyle w:val="libLine"/>
        <w:rPr>
          <w:rtl/>
        </w:rPr>
      </w:pPr>
      <w:r>
        <w:rPr>
          <w:rtl/>
        </w:rPr>
        <w:t>____________________</w:t>
      </w:r>
    </w:p>
    <w:p w:rsidR="00ED3E80" w:rsidRDefault="00365129" w:rsidP="00AC1E41">
      <w:pPr>
        <w:pStyle w:val="libFootnote0"/>
      </w:pPr>
      <w:r w:rsidRPr="00AC1E41">
        <w:rPr>
          <w:rtl/>
        </w:rPr>
        <w:t>(1)</w:t>
      </w:r>
      <w:r w:rsidR="00ED3E80">
        <w:rPr>
          <w:rtl/>
        </w:rPr>
        <w:t xml:space="preserve"> عق</w:t>
      </w:r>
      <w:r w:rsidR="00ED3E80">
        <w:rPr>
          <w:rFonts w:hint="cs"/>
          <w:rtl/>
        </w:rPr>
        <w:t>ی</w:t>
      </w:r>
      <w:r w:rsidR="00ED3E80">
        <w:rPr>
          <w:rFonts w:hint="eastAsia"/>
          <w:rtl/>
        </w:rPr>
        <w:t>ل</w:t>
      </w:r>
      <w:r w:rsidR="00ED3E80">
        <w:rPr>
          <w:rtl/>
        </w:rPr>
        <w:t xml:space="preserve">. </w:t>
      </w:r>
    </w:p>
    <w:p w:rsidR="00B431B0" w:rsidRDefault="00365129" w:rsidP="00AC1E41">
      <w:pPr>
        <w:pStyle w:val="libFootnote0"/>
        <w:rPr>
          <w:rtl/>
        </w:rPr>
      </w:pPr>
      <w:r w:rsidRPr="00AC1E41">
        <w:rPr>
          <w:rtl/>
        </w:rPr>
        <w:t>(2)</w:t>
      </w:r>
      <w:r w:rsidR="00ED3E80">
        <w:rPr>
          <w:rtl/>
        </w:rPr>
        <w:t xml:space="preserve"> صل</w:t>
      </w:r>
      <w:r w:rsidR="00ED3E80">
        <w:rPr>
          <w:rFonts w:hint="cs"/>
          <w:rtl/>
        </w:rPr>
        <w:t>ی</w:t>
      </w:r>
      <w:r w:rsidR="00ED3E80">
        <w:rPr>
          <w:rFonts w:hint="eastAsia"/>
          <w:rtl/>
        </w:rPr>
        <w:t>عاء</w:t>
      </w:r>
      <w:r w:rsidR="00ED3E80">
        <w:rPr>
          <w:rtl/>
        </w:rPr>
        <w:t xml:space="preserve"> کحم</w:t>
      </w:r>
      <w:r w:rsidR="00ED3E80">
        <w:rPr>
          <w:rFonts w:hint="cs"/>
          <w:rtl/>
        </w:rPr>
        <w:t>ی</w:t>
      </w:r>
      <w:r w:rsidR="00ED3E80">
        <w:rPr>
          <w:rFonts w:hint="eastAsia"/>
          <w:rtl/>
        </w:rPr>
        <w:t>راء</w:t>
      </w:r>
      <w:r w:rsidR="00ED3E80">
        <w:rPr>
          <w:rtl/>
        </w:rPr>
        <w:t>:الداه</w:t>
      </w:r>
      <w:r w:rsidR="00ED3E80">
        <w:rPr>
          <w:rFonts w:hint="cs"/>
          <w:rtl/>
        </w:rPr>
        <w:t>ی</w:t>
      </w:r>
      <w:r w:rsidR="00ED3E80">
        <w:rPr>
          <w:rFonts w:hint="eastAsia"/>
          <w:rtl/>
        </w:rPr>
        <w:t>ه</w:t>
      </w:r>
      <w:r w:rsidR="00ED3E80">
        <w:rPr>
          <w:rtl/>
        </w:rPr>
        <w:t xml:space="preserve"> و الأمر الشد</w:t>
      </w:r>
      <w:r w:rsidR="00ED3E80">
        <w:rPr>
          <w:rFonts w:hint="cs"/>
          <w:rtl/>
        </w:rPr>
        <w:t>ی</w:t>
      </w:r>
      <w:r w:rsidR="00ED3E80">
        <w:rPr>
          <w:rFonts w:hint="eastAsia"/>
          <w:rtl/>
        </w:rPr>
        <w:t>د</w:t>
      </w:r>
      <w:r w:rsidR="00ED3E80">
        <w:rPr>
          <w:rtl/>
        </w:rPr>
        <w:t xml:space="preserve"> أو السّوءه الشن</w:t>
      </w:r>
      <w:r w:rsidR="00ED3E80">
        <w:rPr>
          <w:rFonts w:hint="cs"/>
          <w:rtl/>
        </w:rPr>
        <w:t>ی</w:t>
      </w:r>
      <w:r w:rsidR="00ED3E80">
        <w:rPr>
          <w:rFonts w:hint="eastAsia"/>
          <w:rtl/>
        </w:rPr>
        <w:t>عه</w:t>
      </w:r>
      <w:r w:rsidR="00ED3E80">
        <w:rPr>
          <w:rtl/>
        </w:rPr>
        <w:t xml:space="preserve"> المکشوفه</w:t>
      </w:r>
    </w:p>
    <w:p w:rsidR="005A2728" w:rsidRDefault="005A2728" w:rsidP="0027669E">
      <w:pPr>
        <w:pStyle w:val="libNormal"/>
        <w:rPr>
          <w:rtl/>
        </w:rPr>
      </w:pPr>
      <w:r>
        <w:rPr>
          <w:rtl/>
        </w:rPr>
        <w:br w:type="page"/>
      </w:r>
    </w:p>
    <w:p w:rsidR="00ED3E80" w:rsidRDefault="00ED3E80" w:rsidP="00AC1E41">
      <w:pPr>
        <w:pStyle w:val="libCenterBold1"/>
      </w:pPr>
      <w:r>
        <w:rPr>
          <w:rFonts w:hint="eastAsia"/>
          <w:rtl/>
        </w:rPr>
        <w:lastRenderedPageBreak/>
        <w:t>أبو</w:t>
      </w:r>
      <w:r>
        <w:rPr>
          <w:rtl/>
        </w:rPr>
        <w:t xml:space="preserve"> برده بن عوف الأزد</w:t>
      </w:r>
      <w:r>
        <w:rPr>
          <w:rFonts w:hint="cs"/>
          <w:rtl/>
        </w:rPr>
        <w:t>ی</w:t>
      </w:r>
      <w:r>
        <w:rPr>
          <w:rtl/>
        </w:rPr>
        <w:t xml:space="preserve"> </w:t>
      </w:r>
    </w:p>
    <w:p w:rsidR="00ED3E80" w:rsidRDefault="00ED3E80" w:rsidP="00ED3E80">
      <w:pPr>
        <w:pStyle w:val="libNormal"/>
      </w:pPr>
      <w:r w:rsidRPr="00AC1E41">
        <w:rPr>
          <w:rStyle w:val="libBold1Char"/>
          <w:rFonts w:hint="eastAsia"/>
          <w:rtl/>
        </w:rPr>
        <w:t>مجالس</w:t>
      </w:r>
      <w:r>
        <w:rPr>
          <w:rtl/>
        </w:rPr>
        <w:t xml:space="preserve"> </w:t>
      </w:r>
      <w:r w:rsidRPr="00AC1E41">
        <w:rPr>
          <w:rStyle w:val="libBold1Char"/>
          <w:rtl/>
        </w:rPr>
        <w:t>المف</w:t>
      </w:r>
      <w:r w:rsidRPr="00AC1E41">
        <w:rPr>
          <w:rStyle w:val="libBold1Char"/>
          <w:rFonts w:hint="cs"/>
          <w:rtl/>
        </w:rPr>
        <w:t>ی</w:t>
      </w:r>
      <w:r w:rsidRPr="00AC1E41">
        <w:rPr>
          <w:rStyle w:val="libBold1Char"/>
          <w:rFonts w:hint="eastAsia"/>
          <w:rtl/>
        </w:rPr>
        <w:t>د</w:t>
      </w:r>
      <w:r>
        <w:rPr>
          <w:rtl/>
        </w:rPr>
        <w:t>: کان عثمان</w:t>
      </w:r>
      <w:r>
        <w:rPr>
          <w:rFonts w:hint="cs"/>
          <w:rtl/>
        </w:rPr>
        <w:t>ی</w:t>
      </w:r>
      <w:r>
        <w:rPr>
          <w:rFonts w:hint="eastAsia"/>
          <w:rtl/>
        </w:rPr>
        <w:t>ا</w:t>
      </w:r>
      <w:r>
        <w:rPr>
          <w:rtl/>
        </w:rPr>
        <w:t xml:space="preserve"> تخلّف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الجمل،و حضر معه صفّ</w:t>
      </w:r>
      <w:r>
        <w:rPr>
          <w:rFonts w:hint="cs"/>
          <w:rtl/>
        </w:rPr>
        <w:t>ی</w:t>
      </w:r>
      <w:r>
        <w:rPr>
          <w:rFonts w:hint="eastAsia"/>
          <w:rtl/>
        </w:rPr>
        <w:t>ن</w:t>
      </w:r>
      <w:r>
        <w:rPr>
          <w:rtl/>
        </w:rPr>
        <w:t xml:space="preserve"> عل</w:t>
      </w:r>
      <w:r>
        <w:rPr>
          <w:rFonts w:hint="cs"/>
          <w:rtl/>
        </w:rPr>
        <w:t>ی</w:t>
      </w:r>
      <w:r>
        <w:rPr>
          <w:rtl/>
        </w:rPr>
        <w:t xml:space="preserve"> ضعف ن</w:t>
      </w:r>
      <w:r>
        <w:rPr>
          <w:rFonts w:hint="cs"/>
          <w:rtl/>
        </w:rPr>
        <w:t>یّ</w:t>
      </w:r>
      <w:r>
        <w:rPr>
          <w:rFonts w:hint="eastAsia"/>
          <w:rtl/>
        </w:rPr>
        <w:t>ه</w:t>
      </w:r>
      <w:r>
        <w:rPr>
          <w:rtl/>
        </w:rPr>
        <w:t xml:space="preserve"> ف</w:t>
      </w:r>
      <w:r>
        <w:rPr>
          <w:rFonts w:hint="cs"/>
          <w:rtl/>
        </w:rPr>
        <w:t>ی</w:t>
      </w:r>
      <w:r>
        <w:rPr>
          <w:rtl/>
        </w:rPr>
        <w:t xml:space="preserve"> نصرته،قال أبو الکنود:و کان أبو برده مع حضوره صفّ</w:t>
      </w:r>
      <w:r>
        <w:rPr>
          <w:rFonts w:hint="cs"/>
          <w:rtl/>
        </w:rPr>
        <w:t>ی</w:t>
      </w:r>
      <w:r>
        <w:rPr>
          <w:rFonts w:hint="eastAsia"/>
          <w:rtl/>
        </w:rPr>
        <w:t>ن</w:t>
      </w:r>
      <w:r>
        <w:rPr>
          <w:rtl/>
        </w:rPr>
        <w:t xml:space="preserve"> </w:t>
      </w:r>
      <w:r>
        <w:rPr>
          <w:rFonts w:hint="cs"/>
          <w:rtl/>
        </w:rPr>
        <w:t>ی</w:t>
      </w:r>
      <w:r>
        <w:rPr>
          <w:rFonts w:hint="eastAsia"/>
          <w:rtl/>
        </w:rPr>
        <w:t>نافق</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کاتب</w:t>
      </w:r>
      <w:r>
        <w:rPr>
          <w:rtl/>
        </w:rPr>
        <w:t xml:space="preserve"> معاو</w:t>
      </w:r>
      <w:r>
        <w:rPr>
          <w:rFonts w:hint="cs"/>
          <w:rtl/>
        </w:rPr>
        <w:t>ی</w:t>
      </w:r>
      <w:r>
        <w:rPr>
          <w:rFonts w:hint="eastAsia"/>
          <w:rtl/>
        </w:rPr>
        <w:t>ه</w:t>
      </w:r>
      <w:r>
        <w:rPr>
          <w:rtl/>
        </w:rPr>
        <w:t xml:space="preserve"> سرّا،فلمّا ظهر معاو</w:t>
      </w:r>
      <w:r>
        <w:rPr>
          <w:rFonts w:hint="cs"/>
          <w:rtl/>
        </w:rPr>
        <w:t>ی</w:t>
      </w:r>
      <w:r>
        <w:rPr>
          <w:rFonts w:hint="eastAsia"/>
          <w:rtl/>
        </w:rPr>
        <w:t>ه</w:t>
      </w:r>
      <w:r>
        <w:rPr>
          <w:rtl/>
        </w:rPr>
        <w:t xml:space="preserve"> أقطعه قطع</w:t>
      </w:r>
      <w:r>
        <w:rPr>
          <w:rFonts w:hint="cs"/>
          <w:rtl/>
        </w:rPr>
        <w:t>ی</w:t>
      </w:r>
      <w:r>
        <w:rPr>
          <w:rFonts w:hint="eastAsia"/>
          <w:rtl/>
        </w:rPr>
        <w:t>ه</w:t>
      </w:r>
      <w:r>
        <w:rPr>
          <w:rtl/>
        </w:rPr>
        <w:t xml:space="preserve"> بالفلّوجه و کان عل</w:t>
      </w:r>
      <w:r>
        <w:rPr>
          <w:rFonts w:hint="cs"/>
          <w:rtl/>
        </w:rPr>
        <w:t>ی</w:t>
      </w:r>
      <w:r>
        <w:rPr>
          <w:rtl/>
        </w:rPr>
        <w:t>ه کر</w:t>
      </w:r>
      <w:r>
        <w:rPr>
          <w:rFonts w:hint="cs"/>
          <w:rtl/>
        </w:rPr>
        <w:t>ی</w:t>
      </w:r>
      <w:r>
        <w:rPr>
          <w:rFonts w:hint="eastAsia"/>
          <w:rtl/>
        </w:rPr>
        <w:t>ما</w:t>
      </w:r>
      <w:r>
        <w:rPr>
          <w:rtl/>
        </w:rPr>
        <w:t xml:space="preserve"> </w:t>
      </w:r>
      <w:r w:rsidRPr="00604B91">
        <w:rPr>
          <w:rStyle w:val="libFootnotenumChar"/>
          <w:rtl/>
        </w:rPr>
        <w:t>(1)</w:t>
      </w:r>
      <w:r>
        <w:rPr>
          <w:rtl/>
        </w:rPr>
        <w:t xml:space="preserve">. </w:t>
      </w:r>
    </w:p>
    <w:p w:rsidR="00ED3E80" w:rsidRDefault="00ED3E80" w:rsidP="00ED3E80">
      <w:pPr>
        <w:pStyle w:val="libNormal"/>
      </w:pPr>
      <w:r w:rsidRPr="00AC1E41">
        <w:rPr>
          <w:rStyle w:val="libBold1Char"/>
          <w:rFonts w:hint="eastAsia"/>
          <w:rtl/>
        </w:rPr>
        <w:t>قلت</w:t>
      </w:r>
      <w:r>
        <w:rPr>
          <w:rtl/>
        </w:rPr>
        <w:t>:و هو الذ</w:t>
      </w:r>
      <w:r>
        <w:rPr>
          <w:rFonts w:hint="cs"/>
          <w:rtl/>
        </w:rPr>
        <w:t>ی</w:t>
      </w:r>
      <w:r>
        <w:rPr>
          <w:rtl/>
        </w:rPr>
        <w:t xml:space="preserve"> بعثه ابن ز</w:t>
      </w:r>
      <w:r>
        <w:rPr>
          <w:rFonts w:hint="cs"/>
          <w:rtl/>
        </w:rPr>
        <w:t>ی</w:t>
      </w:r>
      <w:r>
        <w:rPr>
          <w:rFonts w:hint="eastAsia"/>
          <w:rtl/>
        </w:rPr>
        <w:t>اد</w:t>
      </w:r>
      <w:r>
        <w:rPr>
          <w:rtl/>
        </w:rPr>
        <w:t xml:space="preserve"> مع زحر بن ق</w:t>
      </w:r>
      <w:r>
        <w:rPr>
          <w:rFonts w:hint="cs"/>
          <w:rtl/>
        </w:rPr>
        <w:t>ی</w:t>
      </w:r>
      <w:r>
        <w:rPr>
          <w:rFonts w:hint="eastAsia"/>
          <w:rtl/>
        </w:rPr>
        <w:t>س</w:t>
      </w:r>
      <w:r>
        <w:rPr>
          <w:rtl/>
        </w:rPr>
        <w:t xml:space="preserve"> و الرؤوس المطهره ال</w:t>
      </w:r>
      <w:r>
        <w:rPr>
          <w:rFonts w:hint="cs"/>
          <w:rtl/>
        </w:rPr>
        <w:t>ی</w:t>
      </w:r>
      <w:r>
        <w:rPr>
          <w:rtl/>
        </w:rPr>
        <w:t xml:space="preserve"> الشام. </w:t>
      </w:r>
    </w:p>
    <w:p w:rsidR="00ED3E80" w:rsidRDefault="00ED3E80" w:rsidP="00ED3E80">
      <w:pPr>
        <w:pStyle w:val="libNormal"/>
      </w:pPr>
      <w:r>
        <w:rPr>
          <w:rFonts w:hint="eastAsia"/>
          <w:rtl/>
        </w:rPr>
        <w:t>أبو</w:t>
      </w:r>
      <w:r>
        <w:rPr>
          <w:rtl/>
        </w:rPr>
        <w:t xml:space="preserve"> برده بن ن</w:t>
      </w:r>
      <w:r>
        <w:rPr>
          <w:rFonts w:hint="cs"/>
          <w:rtl/>
        </w:rPr>
        <w:t>ی</w:t>
      </w:r>
      <w:r>
        <w:rPr>
          <w:rFonts w:hint="eastAsia"/>
          <w:rtl/>
        </w:rPr>
        <w:t>ار،بالنون</w:t>
      </w:r>
      <w:r>
        <w:rPr>
          <w:rtl/>
        </w:rPr>
        <w:t xml:space="preserve"> المکسوره و ال</w:t>
      </w:r>
      <w:r>
        <w:rPr>
          <w:rFonts w:hint="cs"/>
          <w:rtl/>
        </w:rPr>
        <w:t>ی</w:t>
      </w:r>
      <w:r>
        <w:rPr>
          <w:rFonts w:hint="eastAsia"/>
          <w:rtl/>
        </w:rPr>
        <w:t>اء</w:t>
      </w:r>
      <w:r>
        <w:rPr>
          <w:rtl/>
        </w:rPr>
        <w:t xml:space="preserve"> المثناه من تحت،الأنصار</w:t>
      </w:r>
      <w:r>
        <w:rPr>
          <w:rFonts w:hint="cs"/>
          <w:rtl/>
        </w:rPr>
        <w:t>ی</w:t>
      </w:r>
      <w:r>
        <w:rPr>
          <w:rtl/>
        </w:rPr>
        <w:t xml:space="preserve"> خال البراء ابن عازب،کان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شهد العقبه مع السبع</w:t>
      </w:r>
      <w:r>
        <w:rPr>
          <w:rFonts w:hint="cs"/>
          <w:rtl/>
        </w:rPr>
        <w:t>ی</w:t>
      </w:r>
      <w:r>
        <w:rPr>
          <w:rFonts w:hint="eastAsia"/>
          <w:rtl/>
        </w:rPr>
        <w:t>ن</w:t>
      </w:r>
      <w:r>
        <w:rPr>
          <w:rtl/>
        </w:rPr>
        <w:t xml:space="preserve"> و شهد بدرا و أحدا و سا</w:t>
      </w:r>
      <w:r>
        <w:rPr>
          <w:rFonts w:hint="cs"/>
          <w:rtl/>
        </w:rPr>
        <w:t>ی</w:t>
      </w:r>
      <w:r>
        <w:rPr>
          <w:rFonts w:hint="eastAsia"/>
          <w:rtl/>
        </w:rPr>
        <w:t>ر</w:t>
      </w:r>
      <w:r>
        <w:rPr>
          <w:rtl/>
        </w:rPr>
        <w:t xml:space="preserve"> المشاهد مع رسول اللّه </w:t>
      </w:r>
      <w:r w:rsidR="001C23D3" w:rsidRPr="001C23D3">
        <w:rPr>
          <w:rStyle w:val="libAlaemChar"/>
          <w:rtl/>
        </w:rPr>
        <w:t>صلى‌الله‌عليه‌وآله‌وسلم</w:t>
      </w:r>
      <w:r>
        <w:rPr>
          <w:rtl/>
        </w:rPr>
        <w:t>،و شهد حروب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Pr="00AC1E41" w:rsidRDefault="00ED3E80" w:rsidP="00AC1E41">
      <w:pPr>
        <w:pStyle w:val="libNormal"/>
      </w:pPr>
      <w:r>
        <w:rPr>
          <w:rFonts w:hint="eastAsia"/>
          <w:rtl/>
        </w:rPr>
        <w:t>أم</w:t>
      </w:r>
      <w:r>
        <w:rPr>
          <w:rtl/>
        </w:rPr>
        <w:t xml:space="preserve"> برده زوجه البراء بن أوس، </w:t>
      </w:r>
      <w:r>
        <w:rPr>
          <w:rFonts w:hint="cs"/>
          <w:rtl/>
        </w:rPr>
        <w:t>ی</w:t>
      </w:r>
      <w:r>
        <w:rPr>
          <w:rFonts w:hint="eastAsia"/>
          <w:rtl/>
        </w:rPr>
        <w:t>أت</w:t>
      </w:r>
      <w:r>
        <w:rPr>
          <w:rFonts w:hint="cs"/>
          <w:rtl/>
        </w:rPr>
        <w:t>ی</w:t>
      </w:r>
      <w:r>
        <w:rPr>
          <w:rtl/>
        </w:rPr>
        <w:t xml:space="preserve"> ذکرها </w:t>
      </w:r>
      <w:r w:rsidRPr="00AC1E41">
        <w:rPr>
          <w:rtl/>
        </w:rPr>
        <w:t>ف</w:t>
      </w:r>
      <w:r w:rsidRPr="00AC1E41">
        <w:rPr>
          <w:rFonts w:hint="cs"/>
          <w:rtl/>
        </w:rPr>
        <w:t>ی</w:t>
      </w:r>
      <w:r w:rsidR="00F71F29" w:rsidRPr="00AC1E41">
        <w:rPr>
          <w:rFonts w:hint="eastAsia"/>
          <w:rtl/>
        </w:rPr>
        <w:t>(</w:t>
      </w:r>
      <w:r w:rsidRPr="00AC1E41">
        <w:rPr>
          <w:rFonts w:hint="eastAsia"/>
          <w:rtl/>
        </w:rPr>
        <w:t>إبراه</w:t>
      </w:r>
      <w:r w:rsidRPr="00AC1E41">
        <w:rPr>
          <w:rFonts w:hint="cs"/>
          <w:rtl/>
        </w:rPr>
        <w:t>ی</w:t>
      </w:r>
      <w:r w:rsidRPr="00AC1E41">
        <w:rPr>
          <w:rFonts w:hint="eastAsia"/>
          <w:rtl/>
        </w:rPr>
        <w:t>م</w:t>
      </w:r>
      <w:r w:rsidRPr="00AC1E41">
        <w:rPr>
          <w:rtl/>
        </w:rPr>
        <w:t xml:space="preserve"> ابن رسول اللّه </w:t>
      </w:r>
      <w:r w:rsidR="00AC1E41" w:rsidRPr="001C23D3">
        <w:rPr>
          <w:rStyle w:val="libAlaemChar"/>
          <w:rtl/>
        </w:rPr>
        <w:t>صلى‌الله‌عليه‌وآله‌وسلم</w:t>
      </w:r>
      <w:r w:rsidR="00F71F29" w:rsidRPr="00AC1E41">
        <w:rPr>
          <w:rtl/>
        </w:rPr>
        <w:t>)</w:t>
      </w:r>
      <w:r w:rsidRPr="00AC1E41">
        <w:rPr>
          <w:rtl/>
        </w:rPr>
        <w:t xml:space="preserve">. </w:t>
      </w:r>
    </w:p>
    <w:p w:rsidR="00ED3E80" w:rsidRPr="00AC1E41" w:rsidRDefault="00ED3E80" w:rsidP="00AC1E41">
      <w:pPr>
        <w:pStyle w:val="libNormal"/>
      </w:pPr>
      <w:r w:rsidRPr="00AC1E41">
        <w:rPr>
          <w:rStyle w:val="libBold1Char"/>
          <w:rFonts w:hint="eastAsia"/>
          <w:rtl/>
        </w:rPr>
        <w:t>برر</w:t>
      </w:r>
      <w:r w:rsidRPr="00AC1E41">
        <w:rPr>
          <w:rtl/>
        </w:rPr>
        <w:t xml:space="preserve">: </w:t>
      </w:r>
      <w:r w:rsidRPr="00AC1E41">
        <w:rPr>
          <w:rFonts w:hint="eastAsia"/>
          <w:rtl/>
        </w:rPr>
        <w:t>ما</w:t>
      </w:r>
      <w:r w:rsidRPr="00AC1E41">
        <w:rPr>
          <w:rtl/>
        </w:rPr>
        <w:t xml:space="preserve"> </w:t>
      </w:r>
      <w:r w:rsidRPr="00AC1E41">
        <w:rPr>
          <w:rFonts w:hint="cs"/>
          <w:rtl/>
        </w:rPr>
        <w:t>ی</w:t>
      </w:r>
      <w:r w:rsidRPr="00AC1E41">
        <w:rPr>
          <w:rFonts w:hint="eastAsia"/>
          <w:rtl/>
        </w:rPr>
        <w:t>تعلّق</w:t>
      </w:r>
      <w:r w:rsidRPr="00AC1E41">
        <w:rPr>
          <w:rtl/>
        </w:rPr>
        <w:t xml:space="preserve"> ببرّ الوالد</w:t>
      </w:r>
      <w:r w:rsidRPr="00AC1E41">
        <w:rPr>
          <w:rFonts w:hint="cs"/>
          <w:rtl/>
        </w:rPr>
        <w:t>ی</w:t>
      </w:r>
      <w:r w:rsidRPr="00AC1E41">
        <w:rPr>
          <w:rFonts w:hint="eastAsia"/>
          <w:rtl/>
        </w:rPr>
        <w:t>ن</w:t>
      </w:r>
      <w:r w:rsidRPr="00AC1E41">
        <w:rPr>
          <w:rtl/>
        </w:rPr>
        <w:t xml:space="preserve"> </w:t>
      </w:r>
      <w:r w:rsidRPr="00AC1E41">
        <w:rPr>
          <w:rFonts w:hint="cs"/>
          <w:rtl/>
        </w:rPr>
        <w:t>ی</w:t>
      </w:r>
      <w:r w:rsidRPr="00AC1E41">
        <w:rPr>
          <w:rFonts w:hint="eastAsia"/>
          <w:rtl/>
        </w:rPr>
        <w:t>ج</w:t>
      </w:r>
      <w:r w:rsidRPr="00AC1E41">
        <w:rPr>
          <w:rFonts w:hint="cs"/>
          <w:rtl/>
        </w:rPr>
        <w:t>ی</w:t>
      </w:r>
      <w:r w:rsidRPr="00AC1E41">
        <w:rPr>
          <w:rFonts w:hint="eastAsia"/>
          <w:rtl/>
        </w:rPr>
        <w:t>ء</w:t>
      </w:r>
      <w:r w:rsidRPr="00AC1E41">
        <w:rPr>
          <w:rtl/>
        </w:rPr>
        <w:t xml:space="preserve"> ف</w:t>
      </w:r>
      <w:r w:rsidRPr="00AC1E41">
        <w:rPr>
          <w:rFonts w:hint="cs"/>
          <w:rtl/>
        </w:rPr>
        <w:t>ی</w:t>
      </w:r>
      <w:r w:rsidR="00F71F29" w:rsidRPr="00AC1E41">
        <w:rPr>
          <w:rFonts w:hint="eastAsia"/>
          <w:rtl/>
        </w:rPr>
        <w:t>(</w:t>
      </w:r>
      <w:r w:rsidRPr="00AC1E41">
        <w:rPr>
          <w:rFonts w:hint="eastAsia"/>
          <w:rtl/>
        </w:rPr>
        <w:t>ولد</w:t>
      </w:r>
      <w:r w:rsidR="00F71F29" w:rsidRPr="00AC1E41">
        <w:rPr>
          <w:rFonts w:hint="eastAsia"/>
          <w:rtl/>
        </w:rPr>
        <w:t>)</w:t>
      </w:r>
      <w:r w:rsidRPr="00AC1E41">
        <w:rPr>
          <w:rtl/>
        </w:rPr>
        <w:t xml:space="preserve">. </w:t>
      </w:r>
    </w:p>
    <w:p w:rsidR="00ED3E80" w:rsidRDefault="00ED3E80" w:rsidP="00AC1E41">
      <w:pPr>
        <w:pStyle w:val="libNormal"/>
      </w:pPr>
      <w:r w:rsidRPr="00AC1E41">
        <w:rPr>
          <w:rFonts w:hint="eastAsia"/>
          <w:rtl/>
        </w:rPr>
        <w:t>ق</w:t>
      </w:r>
      <w:r>
        <w:rPr>
          <w:rFonts w:hint="eastAsia"/>
          <w:rtl/>
        </w:rPr>
        <w:t>ال</w:t>
      </w:r>
      <w:r>
        <w:rPr>
          <w:rtl/>
        </w:rPr>
        <w:t xml:space="preserve"> الطبرس</w:t>
      </w:r>
      <w:r>
        <w:rPr>
          <w:rFonts w:hint="cs"/>
          <w:rtl/>
        </w:rPr>
        <w:t>یّ</w:t>
      </w:r>
      <w:r>
        <w:rPr>
          <w:rtl/>
        </w:rPr>
        <w:t xml:space="preserve"> </w:t>
      </w:r>
      <w:r w:rsidR="00EA7B3D" w:rsidRPr="00EA7B3D">
        <w:rPr>
          <w:rStyle w:val="libAlaemChar"/>
          <w:rtl/>
        </w:rPr>
        <w:t>رحمه‌الله</w:t>
      </w:r>
      <w:r>
        <w:rPr>
          <w:rtl/>
        </w:rPr>
        <w:t>: البرّ أصله من السعه،و منه البرّ خلاف البحر،و الفرق ب</w:t>
      </w:r>
      <w:r>
        <w:rPr>
          <w:rFonts w:hint="cs"/>
          <w:rtl/>
        </w:rPr>
        <w:t>ی</w:t>
      </w:r>
      <w:r>
        <w:rPr>
          <w:rFonts w:hint="eastAsia"/>
          <w:rtl/>
        </w:rPr>
        <w:t>ن</w:t>
      </w:r>
      <w:r>
        <w:rPr>
          <w:rtl/>
        </w:rPr>
        <w:t xml:space="preserve"> البرّ و الخ</w:t>
      </w:r>
      <w:r>
        <w:rPr>
          <w:rFonts w:hint="cs"/>
          <w:rtl/>
        </w:rPr>
        <w:t>ی</w:t>
      </w:r>
      <w:r>
        <w:rPr>
          <w:rFonts w:hint="eastAsia"/>
          <w:rtl/>
        </w:rPr>
        <w:t>ر</w:t>
      </w:r>
      <w:r>
        <w:rPr>
          <w:rtl/>
        </w:rPr>
        <w:t xml:space="preserve"> انّ البرّ هو النفع الواصل ال</w:t>
      </w:r>
      <w:r>
        <w:rPr>
          <w:rFonts w:hint="cs"/>
          <w:rtl/>
        </w:rPr>
        <w:t>ی</w:t>
      </w:r>
      <w:r>
        <w:rPr>
          <w:rtl/>
        </w:rPr>
        <w:t xml:space="preserve"> الغ</w:t>
      </w:r>
      <w:r>
        <w:rPr>
          <w:rFonts w:hint="cs"/>
          <w:rtl/>
        </w:rPr>
        <w:t>ی</w:t>
      </w:r>
      <w:r>
        <w:rPr>
          <w:rFonts w:hint="eastAsia"/>
          <w:rtl/>
        </w:rPr>
        <w:t>ر</w:t>
      </w:r>
      <w:r>
        <w:rPr>
          <w:rtl/>
        </w:rPr>
        <w:t xml:space="preserve"> ابتداء مع القصد عل</w:t>
      </w:r>
      <w:r>
        <w:rPr>
          <w:rFonts w:hint="cs"/>
          <w:rtl/>
        </w:rPr>
        <w:t>ی</w:t>
      </w:r>
      <w:r>
        <w:rPr>
          <w:rtl/>
        </w:rPr>
        <w:t xml:space="preserve"> ذلک،و الخ</w:t>
      </w:r>
      <w:r>
        <w:rPr>
          <w:rFonts w:hint="cs"/>
          <w:rtl/>
        </w:rPr>
        <w:t>ی</w:t>
      </w:r>
      <w:r>
        <w:rPr>
          <w:rFonts w:hint="eastAsia"/>
          <w:rtl/>
        </w:rPr>
        <w:t>ر</w:t>
      </w:r>
      <w:r>
        <w:rPr>
          <w:rtl/>
        </w:rPr>
        <w:t xml:space="preserve"> </w:t>
      </w:r>
      <w:r>
        <w:rPr>
          <w:rFonts w:hint="cs"/>
          <w:rtl/>
        </w:rPr>
        <w:t>ی</w:t>
      </w:r>
      <w:r>
        <w:rPr>
          <w:rFonts w:hint="eastAsia"/>
          <w:rtl/>
        </w:rPr>
        <w:t>کون</w:t>
      </w:r>
      <w:r>
        <w:rPr>
          <w:rtl/>
        </w:rPr>
        <w:t xml:space="preserve"> خ</w:t>
      </w:r>
      <w:r>
        <w:rPr>
          <w:rFonts w:hint="cs"/>
          <w:rtl/>
        </w:rPr>
        <w:t>ی</w:t>
      </w:r>
      <w:r>
        <w:rPr>
          <w:rFonts w:hint="eastAsia"/>
          <w:rtl/>
        </w:rPr>
        <w:t>را</w:t>
      </w:r>
      <w:r>
        <w:rPr>
          <w:rtl/>
        </w:rPr>
        <w:t xml:space="preserve"> و إن وقع عن سهو،و ضدّ البرّ العقوق،و ضدّ الخ</w:t>
      </w:r>
      <w:r>
        <w:rPr>
          <w:rFonts w:hint="cs"/>
          <w:rtl/>
        </w:rPr>
        <w:t>ی</w:t>
      </w:r>
      <w:r>
        <w:rPr>
          <w:rFonts w:hint="eastAsia"/>
          <w:rtl/>
        </w:rPr>
        <w:t>ر</w:t>
      </w:r>
      <w:r>
        <w:rPr>
          <w:rtl/>
        </w:rPr>
        <w:t xml:space="preserve"> الشرّ </w:t>
      </w:r>
      <w:r w:rsidRPr="00604B91">
        <w:rPr>
          <w:rStyle w:val="libFootnotenumChar"/>
          <w:rtl/>
        </w:rPr>
        <w:t>(2)</w:t>
      </w:r>
      <w:r>
        <w:rPr>
          <w:rtl/>
        </w:rPr>
        <w:t xml:space="preserve">. </w:t>
      </w:r>
    </w:p>
    <w:p w:rsidR="00ED3E80" w:rsidRDefault="00ED3E80" w:rsidP="00ED3E80">
      <w:pPr>
        <w:pStyle w:val="libNormal"/>
      </w:pPr>
      <w:r>
        <w:rPr>
          <w:rFonts w:hint="eastAsia"/>
          <w:rtl/>
        </w:rPr>
        <w:t>أثر</w:t>
      </w:r>
      <w:r>
        <w:rPr>
          <w:rtl/>
        </w:rPr>
        <w:t xml:space="preserve"> البرّ بالوالد</w:t>
      </w:r>
      <w:r>
        <w:rPr>
          <w:rFonts w:hint="cs"/>
          <w:rtl/>
        </w:rPr>
        <w:t>ی</w:t>
      </w:r>
      <w:r>
        <w:rPr>
          <w:rFonts w:hint="eastAsia"/>
          <w:rtl/>
        </w:rPr>
        <w:t>ن</w:t>
      </w:r>
      <w:r>
        <w:rPr>
          <w:rtl/>
        </w:rPr>
        <w:t xml:space="preserve"> و فضله تقدّم ف</w:t>
      </w:r>
      <w:r w:rsidRPr="00AC1E41">
        <w:rPr>
          <w:rFonts w:hint="cs"/>
          <w:rtl/>
        </w:rPr>
        <w:t>ی</w:t>
      </w:r>
      <w:r w:rsidR="00F71F29" w:rsidRPr="00AC1E41">
        <w:rPr>
          <w:rFonts w:hint="eastAsia"/>
          <w:rtl/>
        </w:rPr>
        <w:t>(</w:t>
      </w:r>
      <w:r w:rsidRPr="00AC1E41">
        <w:rPr>
          <w:rFonts w:hint="eastAsia"/>
          <w:rtl/>
        </w:rPr>
        <w:t>أثر</w:t>
      </w:r>
      <w:r w:rsidR="00F71F29" w:rsidRPr="00AC1E41">
        <w:rPr>
          <w:rFonts w:hint="eastAsia"/>
          <w:rtl/>
        </w:rPr>
        <w:t>)</w:t>
      </w:r>
      <w:r w:rsidRPr="00AC1E41">
        <w:rPr>
          <w:rFonts w:hint="eastAsia"/>
          <w:rtl/>
        </w:rPr>
        <w:t>و</w:t>
      </w:r>
      <w:r w:rsidRPr="00AC1E41">
        <w:rPr>
          <w:rtl/>
        </w:rPr>
        <w:t xml:space="preserve"> </w:t>
      </w:r>
      <w:r w:rsidRPr="00AC1E41">
        <w:rPr>
          <w:rFonts w:hint="cs"/>
          <w:rtl/>
        </w:rPr>
        <w:t>ی</w:t>
      </w:r>
      <w:r w:rsidRPr="00AC1E41">
        <w:rPr>
          <w:rFonts w:hint="eastAsia"/>
          <w:rtl/>
        </w:rPr>
        <w:t>أت</w:t>
      </w:r>
      <w:r w:rsidRPr="00AC1E41">
        <w:rPr>
          <w:rFonts w:hint="cs"/>
          <w:rtl/>
        </w:rPr>
        <w:t>ی</w:t>
      </w:r>
      <w:r w:rsidRPr="00AC1E41">
        <w:rPr>
          <w:rtl/>
        </w:rPr>
        <w:t xml:space="preserve"> ف</w:t>
      </w:r>
      <w:r w:rsidRPr="00AC1E41">
        <w:rPr>
          <w:rFonts w:hint="cs"/>
          <w:rtl/>
        </w:rPr>
        <w:t>ی</w:t>
      </w:r>
      <w:r w:rsidRPr="00AC1E41">
        <w:rPr>
          <w:rtl/>
        </w:rPr>
        <w:t xml:space="preserve"> </w:t>
      </w:r>
      <w:r w:rsidR="00F71F29" w:rsidRPr="00AC1E41">
        <w:rPr>
          <w:rtl/>
        </w:rPr>
        <w:t>(</w:t>
      </w:r>
      <w:r w:rsidRPr="00AC1E41">
        <w:rPr>
          <w:rtl/>
        </w:rPr>
        <w:t>ولد</w:t>
      </w:r>
      <w:r w:rsidR="00F71F29" w:rsidRPr="00AC1E41">
        <w:rPr>
          <w:rtl/>
        </w:rPr>
        <w:t>)</w:t>
      </w:r>
      <w:r>
        <w:rPr>
          <w:rtl/>
        </w:rPr>
        <w:t xml:space="preserve">. </w:t>
      </w:r>
    </w:p>
    <w:p w:rsidR="00ED3E80" w:rsidRDefault="00ED3E80" w:rsidP="00ED3E80">
      <w:pPr>
        <w:pStyle w:val="libNormal"/>
      </w:pPr>
      <w:r>
        <w:rPr>
          <w:rFonts w:hint="eastAsia"/>
          <w:rtl/>
        </w:rPr>
        <w:t>أمر</w:t>
      </w:r>
      <w:r>
        <w:rPr>
          <w:rtl/>
        </w:rPr>
        <w:t xml:space="preserve"> رسول اللّه </w:t>
      </w:r>
      <w:r w:rsidR="001C23D3" w:rsidRPr="001C23D3">
        <w:rPr>
          <w:rStyle w:val="libAlaemChar"/>
          <w:rtl/>
        </w:rPr>
        <w:t>صلى‌الله‌عليه‌وآله‌وسلم</w:t>
      </w:r>
      <w:r>
        <w:rPr>
          <w:rtl/>
        </w:rPr>
        <w:t xml:space="preserve"> عبد اللّه بن أب</w:t>
      </w:r>
      <w:r>
        <w:rPr>
          <w:rFonts w:hint="cs"/>
          <w:rtl/>
        </w:rPr>
        <w:t>یّ</w:t>
      </w:r>
      <w:r>
        <w:rPr>
          <w:rtl/>
        </w:rPr>
        <w:t xml:space="preserve"> بحسن صحبه والده المنافق و الرفق به،مع أنّه قال ف</w:t>
      </w:r>
      <w:r>
        <w:rPr>
          <w:rFonts w:hint="cs"/>
          <w:rtl/>
        </w:rPr>
        <w:t>ی</w:t>
      </w:r>
      <w:r>
        <w:rPr>
          <w:rtl/>
        </w:rPr>
        <w:t xml:space="preserve"> رسول اللّه </w:t>
      </w:r>
      <w:r w:rsidR="001C23D3" w:rsidRPr="001C23D3">
        <w:rPr>
          <w:rStyle w:val="libAlaemChar"/>
          <w:rtl/>
        </w:rPr>
        <w:t>صلى‌الله‌عليه‌وآله‌وسلم</w:t>
      </w:r>
      <w:r>
        <w:rPr>
          <w:rtl/>
        </w:rPr>
        <w:t xml:space="preserve"> ما قال </w:t>
      </w:r>
      <w:r w:rsidRPr="00604B91">
        <w:rPr>
          <w:rStyle w:val="libFootnotenumChar"/>
          <w:rtl/>
        </w:rPr>
        <w:t>(3)</w:t>
      </w:r>
      <w:r>
        <w:rPr>
          <w:rtl/>
        </w:rPr>
        <w:t xml:space="preserve">. </w:t>
      </w:r>
    </w:p>
    <w:p w:rsidR="00B431B0" w:rsidRDefault="00ED3E80" w:rsidP="00ED3E80">
      <w:pPr>
        <w:pStyle w:val="libNormal"/>
      </w:pPr>
      <w:r>
        <w:rPr>
          <w:rFonts w:hint="eastAsia"/>
          <w:rtl/>
        </w:rPr>
        <w:t>حکا</w:t>
      </w:r>
      <w:r>
        <w:rPr>
          <w:rFonts w:hint="cs"/>
          <w:rtl/>
        </w:rPr>
        <w:t>ی</w:t>
      </w:r>
      <w:r>
        <w:rPr>
          <w:rFonts w:hint="eastAsia"/>
          <w:rtl/>
        </w:rPr>
        <w:t>ه</w:t>
      </w:r>
      <w:r>
        <w:rPr>
          <w:rtl/>
        </w:rPr>
        <w:t xml:space="preserve"> برّ بعض ط</w:t>
      </w:r>
      <w:r>
        <w:rPr>
          <w:rFonts w:hint="cs"/>
          <w:rtl/>
        </w:rPr>
        <w:t>ی</w:t>
      </w:r>
      <w:r>
        <w:rPr>
          <w:rFonts w:hint="eastAsia"/>
          <w:rtl/>
        </w:rPr>
        <w:t>ور</w:t>
      </w:r>
      <w:r>
        <w:rPr>
          <w:rtl/>
        </w:rPr>
        <w:t xml:space="preserve"> الماء بوالد</w:t>
      </w:r>
      <w:r>
        <w:rPr>
          <w:rFonts w:hint="cs"/>
          <w:rtl/>
        </w:rPr>
        <w:t>ی</w:t>
      </w:r>
      <w:r>
        <w:rPr>
          <w:rFonts w:hint="eastAsia"/>
          <w:rtl/>
        </w:rPr>
        <w:t>ه</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:465/4</w:t>
      </w:r>
      <w:r w:rsidR="001A3C8D">
        <w:rPr>
          <w:rtl/>
        </w:rPr>
        <w:t>3</w:t>
      </w:r>
      <w:r w:rsidR="00ED3E80">
        <w:rPr>
          <w:rtl/>
        </w:rPr>
        <w:t>/</w:t>
      </w:r>
      <w:r w:rsidR="001A3C8D">
        <w:rPr>
          <w:rtl/>
        </w:rPr>
        <w:t>8</w:t>
      </w:r>
      <w:r w:rsidR="00ED3E80">
        <w:rPr>
          <w:rtl/>
        </w:rPr>
        <w:t>،ج:</w:t>
      </w:r>
      <w:r w:rsidR="001A3C8D">
        <w:rPr>
          <w:rtl/>
        </w:rPr>
        <w:t>3</w:t>
      </w:r>
      <w:r w:rsidR="00ED3E80">
        <w:rPr>
          <w:rtl/>
        </w:rPr>
        <w:t>5</w:t>
      </w:r>
      <w:r w:rsidR="001A3C8D">
        <w:rPr>
          <w:rtl/>
        </w:rPr>
        <w:t>3</w:t>
      </w:r>
      <w:r w:rsidR="00ED3E80">
        <w:rPr>
          <w:rtl/>
        </w:rPr>
        <w:t>/</w:t>
      </w:r>
      <w:r w:rsidR="001A3C8D">
        <w:rPr>
          <w:rtl/>
        </w:rPr>
        <w:t>32</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1</w:t>
      </w:r>
      <w:r w:rsidR="00ED3E80">
        <w:rPr>
          <w:rtl/>
        </w:rPr>
        <w:t>4/</w:t>
      </w:r>
      <w:r w:rsidR="001A3C8D">
        <w:rPr>
          <w:rtl/>
        </w:rPr>
        <w:t>2</w:t>
      </w:r>
      <w:r w:rsidR="00ED3E80">
        <w:rPr>
          <w:rtl/>
        </w:rPr>
        <w:t>/،ج:4</w:t>
      </w:r>
      <w:r w:rsidR="001A3C8D">
        <w:rPr>
          <w:rtl/>
        </w:rPr>
        <w:t>1</w:t>
      </w:r>
      <w:r w:rsidR="00ED3E80">
        <w:rPr>
          <w:rtl/>
        </w:rPr>
        <w:t>/</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ق:54</w:t>
      </w:r>
      <w:r w:rsidR="001A3C8D">
        <w:rPr>
          <w:rtl/>
        </w:rPr>
        <w:t>7</w:t>
      </w:r>
      <w:r w:rsidR="00ED3E80">
        <w:rPr>
          <w:rtl/>
        </w:rPr>
        <w:t>/4</w:t>
      </w:r>
      <w:r w:rsidR="001A3C8D">
        <w:rPr>
          <w:rtl/>
        </w:rPr>
        <w:t>8</w:t>
      </w:r>
      <w:r w:rsidR="00ED3E80">
        <w:rPr>
          <w:rtl/>
        </w:rPr>
        <w:t>/6،ج:</w:t>
      </w:r>
      <w:r w:rsidR="001A3C8D">
        <w:rPr>
          <w:rtl/>
        </w:rPr>
        <w:t>288</w:t>
      </w:r>
      <w:r w:rsidR="00ED3E80">
        <w:rPr>
          <w:rtl/>
        </w:rPr>
        <w:t>/</w:t>
      </w:r>
      <w:r w:rsidR="001A3C8D">
        <w:rPr>
          <w:rtl/>
        </w:rPr>
        <w:t>20</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292</w:t>
      </w:r>
      <w:r w:rsidR="00ED3E80">
        <w:rPr>
          <w:rtl/>
        </w:rPr>
        <w:t>/</w:t>
      </w:r>
      <w:r w:rsidR="001A3C8D">
        <w:rPr>
          <w:rtl/>
        </w:rPr>
        <w:t>31</w:t>
      </w:r>
      <w:r w:rsidR="00ED3E80">
        <w:rPr>
          <w:rtl/>
        </w:rPr>
        <w:t>/</w:t>
      </w:r>
      <w:r w:rsidR="001A3C8D">
        <w:rPr>
          <w:rtl/>
        </w:rPr>
        <w:t>1</w:t>
      </w:r>
      <w:r w:rsidR="00ED3E80">
        <w:rPr>
          <w:rtl/>
        </w:rPr>
        <w:t>4،ج:4</w:t>
      </w:r>
      <w:r w:rsidR="001A3C8D">
        <w:rPr>
          <w:rtl/>
        </w:rPr>
        <w:t>1</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AC1E41">
      <w:pPr>
        <w:pStyle w:val="libCenterBold1"/>
      </w:pPr>
      <w:r>
        <w:rPr>
          <w:rFonts w:hint="eastAsia"/>
          <w:rtl/>
        </w:rPr>
        <w:lastRenderedPageBreak/>
        <w:t>بر</w:t>
      </w:r>
      <w:r>
        <w:rPr>
          <w:rFonts w:hint="cs"/>
          <w:rtl/>
        </w:rPr>
        <w:t>ی</w:t>
      </w:r>
      <w:r>
        <w:rPr>
          <w:rFonts w:hint="eastAsia"/>
          <w:rtl/>
        </w:rPr>
        <w:t>ر</w:t>
      </w:r>
      <w:r>
        <w:rPr>
          <w:rtl/>
        </w:rPr>
        <w:t xml:space="preserve"> بن خض</w:t>
      </w:r>
      <w:r>
        <w:rPr>
          <w:rFonts w:hint="cs"/>
          <w:rtl/>
        </w:rPr>
        <w:t>ی</w:t>
      </w:r>
      <w:r>
        <w:rPr>
          <w:rFonts w:hint="eastAsia"/>
          <w:rtl/>
        </w:rPr>
        <w:t>ر</w:t>
      </w:r>
      <w:r>
        <w:rPr>
          <w:rtl/>
        </w:rPr>
        <w:t xml:space="preserve"> </w:t>
      </w:r>
    </w:p>
    <w:p w:rsidR="00ED3E80" w:rsidRDefault="00ED3E80" w:rsidP="00ED3E80">
      <w:pPr>
        <w:pStyle w:val="libNormal"/>
      </w:pPr>
      <w:r>
        <w:rPr>
          <w:rFonts w:hint="eastAsia"/>
          <w:rtl/>
        </w:rPr>
        <w:t>بر</w:t>
      </w:r>
      <w:r>
        <w:rPr>
          <w:rFonts w:hint="cs"/>
          <w:rtl/>
        </w:rPr>
        <w:t>ی</w:t>
      </w:r>
      <w:r>
        <w:rPr>
          <w:rFonts w:hint="eastAsia"/>
          <w:rtl/>
        </w:rPr>
        <w:t>ر</w:t>
      </w:r>
      <w:r>
        <w:rPr>
          <w:rtl/>
        </w:rPr>
        <w:t xml:space="preserve"> بن خض</w:t>
      </w:r>
      <w:r>
        <w:rPr>
          <w:rFonts w:hint="cs"/>
          <w:rtl/>
        </w:rPr>
        <w:t>ی</w:t>
      </w:r>
      <w:r>
        <w:rPr>
          <w:rFonts w:hint="eastAsia"/>
          <w:rtl/>
        </w:rPr>
        <w:t>ر</w:t>
      </w:r>
      <w:r>
        <w:rPr>
          <w:rtl/>
        </w:rPr>
        <w:t xml:space="preserve"> هو الذ</w:t>
      </w:r>
      <w:r>
        <w:rPr>
          <w:rFonts w:hint="cs"/>
          <w:rtl/>
        </w:rPr>
        <w:t>ی</w:t>
      </w:r>
      <w:r>
        <w:rPr>
          <w:rtl/>
        </w:rPr>
        <w:t xml:space="preserve"> أمره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عاشوراء أن </w:t>
      </w:r>
      <w:r>
        <w:rPr>
          <w:rFonts w:hint="cs"/>
          <w:rtl/>
        </w:rPr>
        <w:t>ی</w:t>
      </w:r>
      <w:r>
        <w:rPr>
          <w:rFonts w:hint="eastAsia"/>
          <w:rtl/>
        </w:rPr>
        <w:t>کلم</w:t>
      </w:r>
      <w:r>
        <w:rPr>
          <w:rtl/>
        </w:rPr>
        <w:t xml:space="preserve"> القوم،فتقدم و قال:</w:t>
      </w:r>
      <w:r>
        <w:rPr>
          <w:rFonts w:hint="cs"/>
          <w:rtl/>
        </w:rPr>
        <w:t>ی</w:t>
      </w:r>
      <w:r>
        <w:rPr>
          <w:rFonts w:hint="eastAsia"/>
          <w:rtl/>
        </w:rPr>
        <w:t>ا</w:t>
      </w:r>
      <w:r>
        <w:rPr>
          <w:rtl/>
        </w:rPr>
        <w:t xml:space="preserve"> قوم،اتّقوا اللّه فانّ ثقل محمّد </w:t>
      </w:r>
      <w:r w:rsidR="001C23D3" w:rsidRPr="001C23D3">
        <w:rPr>
          <w:rStyle w:val="libAlaemChar"/>
          <w:rtl/>
        </w:rPr>
        <w:t>صلى‌الله‌عليه‌وآله‌وسلم</w:t>
      </w:r>
      <w:r>
        <w:rPr>
          <w:rtl/>
        </w:rPr>
        <w:t xml:space="preserve"> قد أصبح ب</w:t>
      </w:r>
      <w:r>
        <w:rPr>
          <w:rFonts w:hint="cs"/>
          <w:rtl/>
        </w:rPr>
        <w:t>ی</w:t>
      </w:r>
      <w:r>
        <w:rPr>
          <w:rFonts w:hint="eastAsia"/>
          <w:rtl/>
        </w:rPr>
        <w:t>ن</w:t>
      </w:r>
      <w:r>
        <w:rPr>
          <w:rtl/>
        </w:rPr>
        <w:t xml:space="preserve"> أظهرکم...الخ </w:t>
      </w:r>
      <w:r w:rsidRPr="00604B91">
        <w:rPr>
          <w:rStyle w:val="libFootnotenumChar"/>
          <w:rtl/>
        </w:rPr>
        <w:t>(1)</w:t>
      </w:r>
      <w:r>
        <w:rPr>
          <w:rtl/>
        </w:rPr>
        <w:t xml:space="preserve">. </w:t>
      </w:r>
    </w:p>
    <w:p w:rsidR="00ED3E80" w:rsidRDefault="00ED3E80" w:rsidP="000571F0">
      <w:pPr>
        <w:pStyle w:val="libNormal"/>
        <w:rPr>
          <w:rtl/>
        </w:rPr>
      </w:pPr>
      <w:r w:rsidRPr="00AC1E41">
        <w:rPr>
          <w:rStyle w:val="libBold1Char"/>
          <w:rFonts w:hint="eastAsia"/>
          <w:rtl/>
        </w:rPr>
        <w:t>أقول</w:t>
      </w:r>
      <w:r>
        <w:rPr>
          <w:rtl/>
        </w:rPr>
        <w:t>: بر</w:t>
      </w:r>
      <w:r>
        <w:rPr>
          <w:rFonts w:hint="cs"/>
          <w:rtl/>
        </w:rPr>
        <w:t>ی</w:t>
      </w:r>
      <w:r>
        <w:rPr>
          <w:rFonts w:hint="eastAsia"/>
          <w:rtl/>
        </w:rPr>
        <w:t>ر</w:t>
      </w:r>
      <w:r>
        <w:rPr>
          <w:rtl/>
        </w:rPr>
        <w:t xml:space="preserve"> مصغّرا،ابن خض</w:t>
      </w:r>
      <w:r>
        <w:rPr>
          <w:rFonts w:hint="cs"/>
          <w:rtl/>
        </w:rPr>
        <w:t>ی</w:t>
      </w:r>
      <w:r>
        <w:rPr>
          <w:rFonts w:hint="eastAsia"/>
          <w:rtl/>
        </w:rPr>
        <w:t>ر</w:t>
      </w:r>
      <w:r>
        <w:rPr>
          <w:rtl/>
        </w:rPr>
        <w:t xml:space="preserve"> بالمعجمت</w:t>
      </w:r>
      <w:r>
        <w:rPr>
          <w:rFonts w:hint="cs"/>
          <w:rtl/>
        </w:rPr>
        <w:t>ی</w:t>
      </w:r>
      <w:r>
        <w:rPr>
          <w:rFonts w:hint="eastAsia"/>
          <w:rtl/>
        </w:rPr>
        <w:t>ن</w:t>
      </w:r>
      <w:r>
        <w:rPr>
          <w:rtl/>
        </w:rPr>
        <w:t xml:space="preserve"> مصغّرا أ</w:t>
      </w:r>
      <w:r>
        <w:rPr>
          <w:rFonts w:hint="cs"/>
          <w:rtl/>
        </w:rPr>
        <w:t>ی</w:t>
      </w:r>
      <w:r>
        <w:rPr>
          <w:rFonts w:hint="eastAsia"/>
          <w:rtl/>
        </w:rPr>
        <w:t>ضا،الهمدان</w:t>
      </w:r>
      <w:r>
        <w:rPr>
          <w:rFonts w:hint="cs"/>
          <w:rtl/>
        </w:rPr>
        <w:t>ی</w:t>
      </w:r>
      <w:r>
        <w:rPr>
          <w:rtl/>
        </w:rPr>
        <w:t xml:space="preserve"> بسکون الم</w:t>
      </w:r>
      <w:r>
        <w:rPr>
          <w:rFonts w:hint="cs"/>
          <w:rtl/>
        </w:rPr>
        <w:t>ی</w:t>
      </w:r>
      <w:r>
        <w:rPr>
          <w:rFonts w:hint="eastAsia"/>
          <w:rtl/>
        </w:rPr>
        <w:t>م،کان</w:t>
      </w:r>
      <w:r>
        <w:rPr>
          <w:rtl/>
        </w:rPr>
        <w:t xml:space="preserve"> عابدا زاهدا قار</w:t>
      </w:r>
      <w:r>
        <w:rPr>
          <w:rFonts w:hint="cs"/>
          <w:rtl/>
        </w:rPr>
        <w:t>ی</w:t>
      </w:r>
      <w:r>
        <w:rPr>
          <w:rFonts w:hint="eastAsia"/>
          <w:rtl/>
        </w:rPr>
        <w:t>ا</w:t>
      </w:r>
      <w:r>
        <w:rPr>
          <w:rtl/>
        </w:rPr>
        <w:t xml:space="preserve"> للقرآن،من ش</w:t>
      </w:r>
      <w:r>
        <w:rPr>
          <w:rFonts w:hint="cs"/>
          <w:rtl/>
        </w:rPr>
        <w:t>ی</w:t>
      </w:r>
      <w:r>
        <w:rPr>
          <w:rFonts w:hint="eastAsia"/>
          <w:rtl/>
        </w:rPr>
        <w:t>وخ</w:t>
      </w:r>
      <w:r>
        <w:rPr>
          <w:rtl/>
        </w:rPr>
        <w:t xml:space="preserve"> القرّاء،و أقرء أهل زمانه </w:t>
      </w:r>
      <w:r>
        <w:rPr>
          <w:rFonts w:hint="cs"/>
          <w:rtl/>
        </w:rPr>
        <w:t>ی</w:t>
      </w:r>
      <w:r>
        <w:rPr>
          <w:rFonts w:hint="eastAsia"/>
          <w:rtl/>
        </w:rPr>
        <w:t>علّم</w:t>
      </w:r>
      <w:r>
        <w:rPr>
          <w:rtl/>
        </w:rPr>
        <w:t xml:space="preserve"> الناس القرآن،و کان من عباد اللّه الصالح</w:t>
      </w:r>
      <w:r>
        <w:rPr>
          <w:rFonts w:hint="cs"/>
          <w:rtl/>
        </w:rPr>
        <w:t>ی</w:t>
      </w:r>
      <w:r>
        <w:rPr>
          <w:rFonts w:hint="eastAsia"/>
          <w:rtl/>
        </w:rPr>
        <w:t>ن،و</w:t>
      </w:r>
      <w:r>
        <w:rPr>
          <w:rtl/>
        </w:rPr>
        <w:t xml:space="preserve"> کان شجاعا جل</w:t>
      </w:r>
      <w:r>
        <w:rPr>
          <w:rFonts w:hint="cs"/>
          <w:rtl/>
        </w:rPr>
        <w:t>ی</w:t>
      </w:r>
      <w:r>
        <w:rPr>
          <w:rFonts w:hint="eastAsia"/>
          <w:rtl/>
        </w:rPr>
        <w:t>لا</w:t>
      </w:r>
      <w:r>
        <w:rPr>
          <w:rtl/>
        </w:rPr>
        <w:t xml:space="preserve"> من أشراف أهل الکوفه من همدان،الذ</w:t>
      </w:r>
      <w:r>
        <w:rPr>
          <w:rFonts w:hint="cs"/>
          <w:rtl/>
        </w:rPr>
        <w:t>ی</w:t>
      </w:r>
      <w:r>
        <w:rPr>
          <w:rFonts w:hint="eastAsia"/>
          <w:rtl/>
        </w:rPr>
        <w:t>ن</w:t>
      </w:r>
      <w:r>
        <w:rPr>
          <w:rtl/>
        </w:rPr>
        <w:t xml:space="preserve"> </w:t>
      </w:r>
      <w:r>
        <w:rPr>
          <w:rFonts w:hint="eastAsia"/>
          <w:rtl/>
        </w:rPr>
        <w:t>قال</w:t>
      </w:r>
      <w:r>
        <w:rPr>
          <w:rtl/>
        </w:rPr>
        <w:t xml:space="preserve"> ف</w:t>
      </w:r>
      <w:r>
        <w:rPr>
          <w:rFonts w:hint="cs"/>
          <w:rtl/>
        </w:rPr>
        <w:t>ی</w:t>
      </w:r>
      <w:r>
        <w:rPr>
          <w:rFonts w:hint="eastAsia"/>
          <w:rtl/>
        </w:rPr>
        <w:t>هم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tbl>
      <w:tblPr>
        <w:tblStyle w:val="TableGrid"/>
        <w:bidiVisual/>
        <w:tblW w:w="4562" w:type="pct"/>
        <w:tblInd w:w="384" w:type="dxa"/>
        <w:tblLook w:val="01E0"/>
      </w:tblPr>
      <w:tblGrid>
        <w:gridCol w:w="3530"/>
        <w:gridCol w:w="272"/>
        <w:gridCol w:w="3508"/>
      </w:tblGrid>
      <w:tr w:rsidR="000571F0" w:rsidTr="00E321BB">
        <w:trPr>
          <w:trHeight w:val="350"/>
        </w:trPr>
        <w:tc>
          <w:tcPr>
            <w:tcW w:w="3920" w:type="dxa"/>
            <w:shd w:val="clear" w:color="auto" w:fill="auto"/>
          </w:tcPr>
          <w:p w:rsidR="000571F0" w:rsidRDefault="000571F0" w:rsidP="00E321BB">
            <w:pPr>
              <w:pStyle w:val="libPoem"/>
            </w:pPr>
            <w:r>
              <w:rPr>
                <w:rFonts w:hint="eastAsia"/>
                <w:rtl/>
              </w:rPr>
              <w:t>فلو</w:t>
            </w:r>
            <w:r>
              <w:rPr>
                <w:rtl/>
              </w:rPr>
              <w:t xml:space="preserve"> کنت بوّابا عل</w:t>
            </w:r>
            <w:r>
              <w:rPr>
                <w:rFonts w:hint="cs"/>
                <w:rtl/>
              </w:rPr>
              <w:t>ی</w:t>
            </w:r>
            <w:r>
              <w:rPr>
                <w:rtl/>
              </w:rPr>
              <w:t xml:space="preserve"> باب جنّه</w:t>
            </w:r>
            <w:r w:rsidRPr="00725071">
              <w:rPr>
                <w:rStyle w:val="libPoemTiniChar0"/>
                <w:rtl/>
              </w:rPr>
              <w:br/>
              <w:t> </w:t>
            </w:r>
          </w:p>
        </w:tc>
        <w:tc>
          <w:tcPr>
            <w:tcW w:w="279" w:type="dxa"/>
            <w:shd w:val="clear" w:color="auto" w:fill="auto"/>
          </w:tcPr>
          <w:p w:rsidR="000571F0" w:rsidRDefault="000571F0" w:rsidP="00E321BB">
            <w:pPr>
              <w:pStyle w:val="libPoem"/>
              <w:rPr>
                <w:rtl/>
              </w:rPr>
            </w:pPr>
          </w:p>
        </w:tc>
        <w:tc>
          <w:tcPr>
            <w:tcW w:w="3881" w:type="dxa"/>
            <w:shd w:val="clear" w:color="auto" w:fill="auto"/>
          </w:tcPr>
          <w:p w:rsidR="000571F0" w:rsidRDefault="000571F0" w:rsidP="00E321BB">
            <w:pPr>
              <w:pStyle w:val="libPoem"/>
            </w:pPr>
            <w:r>
              <w:rPr>
                <w:rFonts w:hint="eastAsia"/>
                <w:rtl/>
              </w:rPr>
              <w:t>لقلت</w:t>
            </w:r>
            <w:r>
              <w:rPr>
                <w:rtl/>
              </w:rPr>
              <w:t xml:space="preserve"> لهمدان ادخلوا بسلام</w:t>
            </w:r>
            <w:r w:rsidRPr="00725071">
              <w:rPr>
                <w:rStyle w:val="libPoemTiniChar0"/>
                <w:rtl/>
              </w:rPr>
              <w:br/>
              <w:t> </w:t>
            </w:r>
          </w:p>
        </w:tc>
      </w:tr>
    </w:tbl>
    <w:p w:rsidR="00ED3E80" w:rsidRDefault="00ED3E80" w:rsidP="00ED3E80">
      <w:pPr>
        <w:pStyle w:val="libNormal"/>
      </w:pPr>
      <w:r>
        <w:rPr>
          <w:rFonts w:hint="eastAsia"/>
          <w:rtl/>
        </w:rPr>
        <w:t>و</w:t>
      </w:r>
      <w:r>
        <w:rPr>
          <w:rtl/>
        </w:rPr>
        <w:t xml:space="preserve"> له ف</w:t>
      </w:r>
      <w:r>
        <w:rPr>
          <w:rFonts w:hint="cs"/>
          <w:rtl/>
        </w:rPr>
        <w:t>ی</w:t>
      </w:r>
      <w:r>
        <w:rPr>
          <w:rtl/>
        </w:rPr>
        <w:t xml:space="preserve"> الطفّ قضا</w:t>
      </w:r>
      <w:r>
        <w:rPr>
          <w:rFonts w:hint="cs"/>
          <w:rtl/>
        </w:rPr>
        <w:t>ی</w:t>
      </w:r>
      <w:r>
        <w:rPr>
          <w:rFonts w:hint="eastAsia"/>
          <w:rtl/>
        </w:rPr>
        <w:t>ا</w:t>
      </w:r>
      <w:r>
        <w:rPr>
          <w:rtl/>
        </w:rPr>
        <w:t xml:space="preserve"> و مواعظ و کلمات تکشف عن قوّه إ</w:t>
      </w:r>
      <w:r>
        <w:rPr>
          <w:rFonts w:hint="cs"/>
          <w:rtl/>
        </w:rPr>
        <w:t>ی</w:t>
      </w:r>
      <w:r>
        <w:rPr>
          <w:rFonts w:hint="eastAsia"/>
          <w:rtl/>
        </w:rPr>
        <w:t>مانه،مثل</w:t>
      </w:r>
      <w:r>
        <w:rPr>
          <w:rtl/>
        </w:rPr>
        <w:t xml:space="preserve"> قوله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:و اللّه </w:t>
      </w:r>
      <w:r>
        <w:rPr>
          <w:rFonts w:hint="cs"/>
          <w:rtl/>
        </w:rPr>
        <w:t>ی</w:t>
      </w:r>
      <w:r>
        <w:rPr>
          <w:rFonts w:hint="eastAsia"/>
          <w:rtl/>
        </w:rPr>
        <w:t>ا</w:t>
      </w:r>
      <w:r>
        <w:rPr>
          <w:rtl/>
        </w:rPr>
        <w:t xml:space="preserve"> بن رسول اللّه،لقد منّ اللّه بک عل</w:t>
      </w:r>
      <w:r>
        <w:rPr>
          <w:rFonts w:hint="cs"/>
          <w:rtl/>
        </w:rPr>
        <w:t>ی</w:t>
      </w:r>
      <w:r>
        <w:rPr>
          <w:rFonts w:hint="eastAsia"/>
          <w:rtl/>
        </w:rPr>
        <w:t>نا</w:t>
      </w:r>
      <w:r>
        <w:rPr>
          <w:rtl/>
        </w:rPr>
        <w:t xml:space="preserve"> أن نقاتل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ک،تقطّع</w:t>
      </w:r>
      <w:r>
        <w:rPr>
          <w:rtl/>
        </w:rPr>
        <w:t xml:space="preserve"> ف</w:t>
      </w:r>
      <w:r>
        <w:rPr>
          <w:rFonts w:hint="cs"/>
          <w:rtl/>
        </w:rPr>
        <w:t>ی</w:t>
      </w:r>
      <w:r>
        <w:rPr>
          <w:rFonts w:hint="eastAsia"/>
          <w:rtl/>
        </w:rPr>
        <w:t>ک</w:t>
      </w:r>
      <w:r>
        <w:rPr>
          <w:rtl/>
        </w:rPr>
        <w:t xml:space="preserve"> أعضاؤنا،ثمّ </w:t>
      </w:r>
      <w:r>
        <w:rPr>
          <w:rFonts w:hint="cs"/>
          <w:rtl/>
        </w:rPr>
        <w:t>ی</w:t>
      </w:r>
      <w:r>
        <w:rPr>
          <w:rFonts w:hint="eastAsia"/>
          <w:rtl/>
        </w:rPr>
        <w:t>کون</w:t>
      </w:r>
      <w:r>
        <w:rPr>
          <w:rtl/>
        </w:rPr>
        <w:t xml:space="preserve"> جدّک شف</w:t>
      </w:r>
      <w:r>
        <w:rPr>
          <w:rFonts w:hint="cs"/>
          <w:rtl/>
        </w:rPr>
        <w:t>ی</w:t>
      </w:r>
      <w:r>
        <w:rPr>
          <w:rFonts w:hint="eastAsia"/>
          <w:rtl/>
        </w:rPr>
        <w:t>عنا</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w:t>
      </w:r>
      <w:r>
        <w:rPr>
          <w:rFonts w:hint="cs"/>
          <w:rtl/>
        </w:rPr>
        <w:t>ی</w:t>
      </w:r>
      <w:r>
        <w:rPr>
          <w:rFonts w:hint="eastAsia"/>
          <w:rtl/>
        </w:rPr>
        <w:t>ن</w:t>
      </w:r>
      <w:r>
        <w:rPr>
          <w:rtl/>
        </w:rPr>
        <w:t xml:space="preserve"> أ</w:t>
      </w:r>
      <w:r>
        <w:rPr>
          <w:rFonts w:hint="cs"/>
          <w:rtl/>
        </w:rPr>
        <w:t>ی</w:t>
      </w:r>
      <w:r>
        <w:rPr>
          <w:rFonts w:hint="eastAsia"/>
          <w:rtl/>
        </w:rPr>
        <w:t>د</w:t>
      </w:r>
      <w:r>
        <w:rPr>
          <w:rFonts w:hint="cs"/>
          <w:rtl/>
        </w:rPr>
        <w:t>ی</w:t>
      </w:r>
      <w:r>
        <w:rPr>
          <w:rFonts w:hint="eastAsia"/>
          <w:rtl/>
        </w:rPr>
        <w:t>نا،لا</w:t>
      </w:r>
      <w:r>
        <w:rPr>
          <w:rtl/>
        </w:rPr>
        <w:t xml:space="preserve"> أفلح قوم ض</w:t>
      </w:r>
      <w:r>
        <w:rPr>
          <w:rFonts w:hint="cs"/>
          <w:rtl/>
        </w:rPr>
        <w:t>یّ</w:t>
      </w:r>
      <w:r>
        <w:rPr>
          <w:rFonts w:hint="eastAsia"/>
          <w:rtl/>
        </w:rPr>
        <w:t>عوا</w:t>
      </w:r>
      <w:r>
        <w:rPr>
          <w:rtl/>
        </w:rPr>
        <w:t xml:space="preserve"> ابن بنت نب</w:t>
      </w:r>
      <w:r>
        <w:rPr>
          <w:rFonts w:hint="cs"/>
          <w:rtl/>
        </w:rPr>
        <w:t>یّ</w:t>
      </w:r>
      <w:r>
        <w:rPr>
          <w:rFonts w:hint="eastAsia"/>
          <w:rtl/>
        </w:rPr>
        <w:t>هم،أفّ</w:t>
      </w:r>
      <w:r>
        <w:rPr>
          <w:rtl/>
        </w:rPr>
        <w:t xml:space="preserve"> لهم غ</w:t>
      </w:r>
      <w:r>
        <w:rPr>
          <w:rFonts w:hint="eastAsia"/>
          <w:rtl/>
        </w:rPr>
        <w:t>دا</w:t>
      </w:r>
      <w:r>
        <w:rPr>
          <w:rtl/>
        </w:rPr>
        <w:t xml:space="preserve"> ما ذا </w:t>
      </w:r>
      <w:r>
        <w:rPr>
          <w:rFonts w:hint="cs"/>
          <w:rtl/>
        </w:rPr>
        <w:t>ی</w:t>
      </w:r>
      <w:r>
        <w:rPr>
          <w:rFonts w:hint="eastAsia"/>
          <w:rtl/>
        </w:rPr>
        <w:t>لاقون،</w:t>
      </w:r>
      <w:r>
        <w:rPr>
          <w:rFonts w:hint="cs"/>
          <w:rtl/>
        </w:rPr>
        <w:t>ی</w:t>
      </w:r>
      <w:r>
        <w:rPr>
          <w:rFonts w:hint="eastAsia"/>
          <w:rtl/>
        </w:rPr>
        <w:t>نادون</w:t>
      </w:r>
      <w:r>
        <w:rPr>
          <w:rtl/>
        </w:rPr>
        <w:t xml:space="preserve"> بالو</w:t>
      </w:r>
      <w:r>
        <w:rPr>
          <w:rFonts w:hint="cs"/>
          <w:rtl/>
        </w:rPr>
        <w:t>ی</w:t>
      </w:r>
      <w:r>
        <w:rPr>
          <w:rFonts w:hint="eastAsia"/>
          <w:rtl/>
        </w:rPr>
        <w:t>ل</w:t>
      </w:r>
      <w:r>
        <w:rPr>
          <w:rtl/>
        </w:rPr>
        <w:t xml:space="preserve"> و الثبور ف</w:t>
      </w:r>
      <w:r>
        <w:rPr>
          <w:rFonts w:hint="cs"/>
          <w:rtl/>
        </w:rPr>
        <w:t>ی</w:t>
      </w:r>
      <w:r>
        <w:rPr>
          <w:rtl/>
        </w:rPr>
        <w:t xml:space="preserve"> نار جهنم. </w:t>
      </w:r>
    </w:p>
    <w:p w:rsidR="00ED3E80" w:rsidRDefault="00ED3E80" w:rsidP="00ED3E80">
      <w:pPr>
        <w:pStyle w:val="libNormal"/>
      </w:pPr>
      <w:r>
        <w:rPr>
          <w:rFonts w:hint="eastAsia"/>
          <w:rtl/>
        </w:rPr>
        <w:t>و</w:t>
      </w:r>
      <w:r>
        <w:rPr>
          <w:rtl/>
        </w:rPr>
        <w:t xml:space="preserve"> رو</w:t>
      </w:r>
      <w:r>
        <w:rPr>
          <w:rFonts w:hint="cs"/>
          <w:rtl/>
        </w:rPr>
        <w:t>ی</w:t>
      </w:r>
      <w:r>
        <w:rPr>
          <w:rtl/>
        </w:rPr>
        <w:t>: أنّ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أمر ف</w:t>
      </w:r>
      <w:r>
        <w:rPr>
          <w:rFonts w:hint="cs"/>
          <w:rtl/>
        </w:rPr>
        <w:t>ی</w:t>
      </w:r>
      <w:r>
        <w:rPr>
          <w:rtl/>
        </w:rPr>
        <w:t xml:space="preserve"> غداه </w:t>
      </w:r>
      <w:r>
        <w:rPr>
          <w:rFonts w:hint="cs"/>
          <w:rtl/>
        </w:rPr>
        <w:t>ی</w:t>
      </w:r>
      <w:r>
        <w:rPr>
          <w:rFonts w:hint="eastAsia"/>
          <w:rtl/>
        </w:rPr>
        <w:t>وم</w:t>
      </w:r>
      <w:r>
        <w:rPr>
          <w:rtl/>
        </w:rPr>
        <w:t xml:space="preserve"> عاشوراء بفسطاط فضرب،ثمّ دخل ل</w:t>
      </w:r>
      <w:r>
        <w:rPr>
          <w:rFonts w:hint="cs"/>
          <w:rtl/>
        </w:rPr>
        <w:t>ی</w:t>
      </w:r>
      <w:r>
        <w:rPr>
          <w:rFonts w:hint="eastAsia"/>
          <w:rtl/>
        </w:rPr>
        <w:t>طل</w:t>
      </w:r>
      <w:r>
        <w:rPr>
          <w:rFonts w:hint="cs"/>
          <w:rtl/>
        </w:rPr>
        <w:t>ی</w:t>
      </w:r>
      <w:r>
        <w:rPr>
          <w:rFonts w:hint="eastAsia"/>
          <w:rtl/>
        </w:rPr>
        <w:t>،فرو</w:t>
      </w:r>
      <w:r>
        <w:rPr>
          <w:rFonts w:hint="cs"/>
          <w:rtl/>
        </w:rPr>
        <w:t>ی</w:t>
      </w:r>
      <w:r>
        <w:rPr>
          <w:rtl/>
        </w:rPr>
        <w:t xml:space="preserve"> انّ بر</w:t>
      </w:r>
      <w:r>
        <w:rPr>
          <w:rFonts w:hint="cs"/>
          <w:rtl/>
        </w:rPr>
        <w:t>ی</w:t>
      </w:r>
      <w:r>
        <w:rPr>
          <w:rFonts w:hint="eastAsia"/>
          <w:rtl/>
        </w:rPr>
        <w:t>ر</w:t>
      </w:r>
      <w:r>
        <w:rPr>
          <w:rtl/>
        </w:rPr>
        <w:t xml:space="preserve"> بن خض</w:t>
      </w:r>
      <w:r>
        <w:rPr>
          <w:rFonts w:hint="cs"/>
          <w:rtl/>
        </w:rPr>
        <w:t>ی</w:t>
      </w:r>
      <w:r>
        <w:rPr>
          <w:rFonts w:hint="eastAsia"/>
          <w:rtl/>
        </w:rPr>
        <w:t>ر</w:t>
      </w:r>
      <w:r>
        <w:rPr>
          <w:rtl/>
        </w:rPr>
        <w:t xml:space="preserve"> و عبد الرحمن بن عبد ربّه الأنصار</w:t>
      </w:r>
      <w:r>
        <w:rPr>
          <w:rFonts w:hint="cs"/>
          <w:rtl/>
        </w:rPr>
        <w:t>ی</w:t>
      </w:r>
      <w:r>
        <w:rPr>
          <w:rtl/>
        </w:rPr>
        <w:t xml:space="preserve"> وقفا عل</w:t>
      </w:r>
      <w:r>
        <w:rPr>
          <w:rFonts w:hint="cs"/>
          <w:rtl/>
        </w:rPr>
        <w:t>ی</w:t>
      </w:r>
      <w:r>
        <w:rPr>
          <w:rtl/>
        </w:rPr>
        <w:t xml:space="preserve"> باب الفسطاط ل</w:t>
      </w:r>
      <w:r>
        <w:rPr>
          <w:rFonts w:hint="cs"/>
          <w:rtl/>
        </w:rPr>
        <w:t>ی</w:t>
      </w:r>
      <w:r>
        <w:rPr>
          <w:rFonts w:hint="eastAsia"/>
          <w:rtl/>
        </w:rPr>
        <w:t>طل</w:t>
      </w:r>
      <w:r>
        <w:rPr>
          <w:rFonts w:hint="cs"/>
          <w:rtl/>
        </w:rPr>
        <w:t>ی</w:t>
      </w:r>
      <w:r>
        <w:rPr>
          <w:rFonts w:hint="eastAsia"/>
          <w:rtl/>
        </w:rPr>
        <w:t>ا،فجعل</w:t>
      </w:r>
      <w:r>
        <w:rPr>
          <w:rtl/>
        </w:rPr>
        <w:t xml:space="preserve"> بر</w:t>
      </w:r>
      <w:r>
        <w:rPr>
          <w:rFonts w:hint="cs"/>
          <w:rtl/>
        </w:rPr>
        <w:t>ی</w:t>
      </w:r>
      <w:r>
        <w:rPr>
          <w:rFonts w:hint="eastAsia"/>
          <w:rtl/>
        </w:rPr>
        <w:t>ر</w:t>
      </w:r>
      <w:r>
        <w:rPr>
          <w:rtl/>
        </w:rPr>
        <w:t xml:space="preserve"> </w:t>
      </w:r>
      <w:r>
        <w:rPr>
          <w:rFonts w:hint="cs"/>
          <w:rtl/>
        </w:rPr>
        <w:t>ی</w:t>
      </w:r>
      <w:r>
        <w:rPr>
          <w:rFonts w:hint="eastAsia"/>
          <w:rtl/>
        </w:rPr>
        <w:t>ضاحک</w:t>
      </w:r>
      <w:r>
        <w:rPr>
          <w:rtl/>
        </w:rPr>
        <w:t xml:space="preserve"> عبد الرحمن،فقال له عبد الرحمن: </w:t>
      </w:r>
    </w:p>
    <w:p w:rsidR="00B431B0" w:rsidRDefault="00ED3E80" w:rsidP="00ED3E80">
      <w:pPr>
        <w:pStyle w:val="libNormal"/>
      </w:pPr>
      <w:r>
        <w:rPr>
          <w:rFonts w:hint="cs"/>
          <w:rtl/>
        </w:rPr>
        <w:t>ی</w:t>
      </w:r>
      <w:r>
        <w:rPr>
          <w:rFonts w:hint="eastAsia"/>
          <w:rtl/>
        </w:rPr>
        <w:t>ا</w:t>
      </w:r>
      <w:r>
        <w:rPr>
          <w:rtl/>
        </w:rPr>
        <w:t xml:space="preserve"> بر</w:t>
      </w:r>
      <w:r>
        <w:rPr>
          <w:rFonts w:hint="cs"/>
          <w:rtl/>
        </w:rPr>
        <w:t>ی</w:t>
      </w:r>
      <w:r>
        <w:rPr>
          <w:rFonts w:hint="eastAsia"/>
          <w:rtl/>
        </w:rPr>
        <w:t>ر</w:t>
      </w:r>
      <w:r>
        <w:rPr>
          <w:rtl/>
        </w:rPr>
        <w:t xml:space="preserve"> أ تضحک!ما هذه ساعه باطل.فقال بر</w:t>
      </w:r>
      <w:r>
        <w:rPr>
          <w:rFonts w:hint="cs"/>
          <w:rtl/>
        </w:rPr>
        <w:t>ی</w:t>
      </w:r>
      <w:r>
        <w:rPr>
          <w:rFonts w:hint="eastAsia"/>
          <w:rtl/>
        </w:rPr>
        <w:t>ر</w:t>
      </w:r>
      <w:r>
        <w:rPr>
          <w:rtl/>
        </w:rPr>
        <w:t>:لقد علم قوم</w:t>
      </w:r>
      <w:r>
        <w:rPr>
          <w:rFonts w:hint="cs"/>
          <w:rtl/>
        </w:rPr>
        <w:t>ی</w:t>
      </w:r>
      <w:r>
        <w:rPr>
          <w:rtl/>
        </w:rPr>
        <w:t xml:space="preserve"> أنّن</w:t>
      </w:r>
      <w:r>
        <w:rPr>
          <w:rFonts w:hint="cs"/>
          <w:rtl/>
        </w:rPr>
        <w:t>ی</w:t>
      </w:r>
      <w:r>
        <w:rPr>
          <w:rtl/>
        </w:rPr>
        <w:t xml:space="preserve"> ما أحببت الباطل کهلا و لا شابّا،و انّما أفعل ذلک استبشارا بما نص</w:t>
      </w:r>
      <w:r>
        <w:rPr>
          <w:rFonts w:hint="cs"/>
          <w:rtl/>
        </w:rPr>
        <w:t>ی</w:t>
      </w:r>
      <w:r>
        <w:rPr>
          <w:rFonts w:hint="eastAsia"/>
          <w:rtl/>
        </w:rPr>
        <w:t>ر</w:t>
      </w:r>
      <w:r>
        <w:rPr>
          <w:rtl/>
        </w:rPr>
        <w:t xml:space="preserve"> إل</w:t>
      </w:r>
      <w:r>
        <w:rPr>
          <w:rFonts w:hint="cs"/>
          <w:rtl/>
        </w:rPr>
        <w:t>ی</w:t>
      </w:r>
      <w:r>
        <w:rPr>
          <w:rFonts w:hint="eastAsia"/>
          <w:rtl/>
        </w:rPr>
        <w:t>ه،فو</w:t>
      </w:r>
      <w:r>
        <w:rPr>
          <w:rtl/>
        </w:rPr>
        <w:t xml:space="preserve"> اللّه ما هو الاّ أن نلق</w:t>
      </w:r>
      <w:r>
        <w:rPr>
          <w:rFonts w:hint="cs"/>
          <w:rtl/>
        </w:rPr>
        <w:t>ی</w:t>
      </w:r>
      <w:r>
        <w:rPr>
          <w:rtl/>
        </w:rPr>
        <w:t xml:space="preserve"> هؤلاء القوم بأس</w:t>
      </w:r>
      <w:r>
        <w:rPr>
          <w:rFonts w:hint="cs"/>
          <w:rtl/>
        </w:rPr>
        <w:t>ی</w:t>
      </w:r>
      <w:r>
        <w:rPr>
          <w:rFonts w:hint="eastAsia"/>
          <w:rtl/>
        </w:rPr>
        <w:t>افنا</w:t>
      </w:r>
      <w:r>
        <w:rPr>
          <w:rtl/>
        </w:rPr>
        <w:t xml:space="preserve"> نعالجهم ساعه ثمّ نعانق الحور الع</w:t>
      </w:r>
      <w:r>
        <w:rPr>
          <w:rFonts w:hint="cs"/>
          <w:rtl/>
        </w:rPr>
        <w:t>ی</w:t>
      </w:r>
      <w:r>
        <w:rPr>
          <w:rFonts w:hint="eastAsia"/>
          <w:rtl/>
        </w:rPr>
        <w:t>ن،ال</w:t>
      </w:r>
      <w:r>
        <w:rPr>
          <w:rFonts w:hint="cs"/>
          <w:rtl/>
        </w:rPr>
        <w:t>ی</w:t>
      </w:r>
      <w:r>
        <w:rPr>
          <w:rtl/>
        </w:rPr>
        <w:t xml:space="preserve"> غ</w:t>
      </w:r>
      <w:r>
        <w:rPr>
          <w:rFonts w:hint="cs"/>
          <w:rtl/>
        </w:rPr>
        <w:t>ی</w:t>
      </w:r>
      <w:r>
        <w:rPr>
          <w:rFonts w:hint="eastAsia"/>
          <w:rtl/>
        </w:rPr>
        <w:t>ر</w:t>
      </w:r>
      <w:r>
        <w:rPr>
          <w:rtl/>
        </w:rPr>
        <w:t xml:space="preserve"> ذلک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193</w:t>
      </w:r>
      <w:r w:rsidR="00ED3E80">
        <w:rPr>
          <w:rtl/>
        </w:rPr>
        <w:t>/</w:t>
      </w:r>
      <w:r w:rsidR="001A3C8D">
        <w:rPr>
          <w:rtl/>
        </w:rPr>
        <w:t>37</w:t>
      </w:r>
      <w:r w:rsidR="00ED3E80">
        <w:rPr>
          <w:rtl/>
        </w:rPr>
        <w:t>/</w:t>
      </w:r>
      <w:r w:rsidR="001A3C8D">
        <w:rPr>
          <w:rtl/>
        </w:rPr>
        <w:t>10</w:t>
      </w:r>
      <w:r w:rsidR="00ED3E80">
        <w:rPr>
          <w:rtl/>
        </w:rPr>
        <w:t xml:space="preserve">،ج:5/45. </w:t>
      </w:r>
    </w:p>
    <w:p w:rsidR="00B431B0" w:rsidRDefault="00365129" w:rsidP="0027669E">
      <w:pPr>
        <w:pStyle w:val="libFootnote0"/>
        <w:rPr>
          <w:rtl/>
        </w:rPr>
      </w:pPr>
      <w:r>
        <w:rPr>
          <w:rtl/>
        </w:rPr>
        <w:t>(2)</w:t>
      </w:r>
      <w:r w:rsidR="00ED3E80">
        <w:rPr>
          <w:rtl/>
        </w:rPr>
        <w:t xml:space="preserve"> ق:</w:t>
      </w:r>
      <w:r w:rsidR="001A3C8D">
        <w:rPr>
          <w:rtl/>
        </w:rPr>
        <w:t>192</w:t>
      </w:r>
      <w:r w:rsidR="00ED3E80">
        <w:rPr>
          <w:rtl/>
        </w:rPr>
        <w:t>/</w:t>
      </w:r>
      <w:r w:rsidR="001A3C8D">
        <w:rPr>
          <w:rtl/>
        </w:rPr>
        <w:t>37</w:t>
      </w:r>
      <w:r w:rsidR="00ED3E80">
        <w:rPr>
          <w:rtl/>
        </w:rPr>
        <w:t>/</w:t>
      </w:r>
      <w:r w:rsidR="001A3C8D">
        <w:rPr>
          <w:rtl/>
        </w:rPr>
        <w:t>10</w:t>
      </w:r>
      <w:r w:rsidR="00ED3E80">
        <w:rPr>
          <w:rtl/>
        </w:rPr>
        <w:t>،ج:</w:t>
      </w:r>
      <w:r w:rsidR="001A3C8D">
        <w:rPr>
          <w:rtl/>
        </w:rPr>
        <w:t>1</w:t>
      </w:r>
      <w:r w:rsidR="00ED3E80">
        <w:rPr>
          <w:rtl/>
        </w:rPr>
        <w:t>/45</w:t>
      </w:r>
    </w:p>
    <w:p w:rsidR="005A2728" w:rsidRDefault="005A2728" w:rsidP="0027669E">
      <w:pPr>
        <w:pStyle w:val="libNormal"/>
        <w:rPr>
          <w:rtl/>
        </w:rPr>
      </w:pPr>
      <w:r>
        <w:rPr>
          <w:rtl/>
        </w:rPr>
        <w:br w:type="page"/>
      </w:r>
    </w:p>
    <w:p w:rsidR="00ED3E80" w:rsidRDefault="00ED3E80" w:rsidP="000571F0">
      <w:pPr>
        <w:pStyle w:val="libCenterBold1"/>
      </w:pPr>
      <w:r>
        <w:rPr>
          <w:rFonts w:hint="eastAsia"/>
          <w:rtl/>
        </w:rPr>
        <w:lastRenderedPageBreak/>
        <w:t>بر</w:t>
      </w:r>
      <w:r>
        <w:rPr>
          <w:rFonts w:hint="cs"/>
          <w:rtl/>
        </w:rPr>
        <w:t>ی</w:t>
      </w:r>
      <w:r>
        <w:rPr>
          <w:rFonts w:hint="eastAsia"/>
          <w:rtl/>
        </w:rPr>
        <w:t>ره</w:t>
      </w:r>
      <w:r>
        <w:rPr>
          <w:rtl/>
        </w:rPr>
        <w:t xml:space="preserve"> </w:t>
      </w:r>
    </w:p>
    <w:p w:rsidR="00ED3E80" w:rsidRDefault="00ED3E80" w:rsidP="00ED3E80">
      <w:pPr>
        <w:pStyle w:val="libNormal"/>
      </w:pPr>
      <w:r w:rsidRPr="000571F0">
        <w:rPr>
          <w:rStyle w:val="libBold1Char"/>
          <w:rFonts w:hint="eastAsia"/>
          <w:rtl/>
        </w:rPr>
        <w:t>قرب</w:t>
      </w:r>
      <w:r>
        <w:rPr>
          <w:rtl/>
        </w:rPr>
        <w:t xml:space="preserve"> </w:t>
      </w:r>
      <w:r w:rsidRPr="000571F0">
        <w:rPr>
          <w:rStyle w:val="libBold1Char"/>
          <w:rtl/>
        </w:rPr>
        <w:t>الإسناد</w:t>
      </w:r>
      <w:r>
        <w:rPr>
          <w:rtl/>
        </w:rPr>
        <w:t xml:space="preserve">:عن الصادق </w:t>
      </w:r>
      <w:r w:rsidR="00EC2CC2" w:rsidRPr="00EC2CC2">
        <w:rPr>
          <w:rStyle w:val="libAlaemChar"/>
          <w:rtl/>
        </w:rPr>
        <w:t>عليه‌السلام</w:t>
      </w:r>
      <w:r>
        <w:rPr>
          <w:rtl/>
        </w:rPr>
        <w:t>،عن أب</w:t>
      </w:r>
      <w:r>
        <w:rPr>
          <w:rFonts w:hint="cs"/>
          <w:rtl/>
        </w:rPr>
        <w:t>ی</w:t>
      </w:r>
      <w:r>
        <w:rPr>
          <w:rFonts w:hint="eastAsia"/>
          <w:rtl/>
        </w:rPr>
        <w:t>ه</w:t>
      </w:r>
      <w:r>
        <w:rPr>
          <w:rtl/>
        </w:rPr>
        <w:t xml:space="preserve">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قض</w:t>
      </w:r>
      <w:r>
        <w:rPr>
          <w:rFonts w:hint="cs"/>
          <w:rtl/>
        </w:rPr>
        <w:t>ی</w:t>
      </w:r>
      <w:r>
        <w:rPr>
          <w:rtl/>
        </w:rPr>
        <w:t xml:space="preserve"> ف</w:t>
      </w:r>
      <w:r>
        <w:rPr>
          <w:rFonts w:hint="cs"/>
          <w:rtl/>
        </w:rPr>
        <w:t>ی</w:t>
      </w:r>
      <w:r>
        <w:rPr>
          <w:rtl/>
        </w:rPr>
        <w:t xml:space="preserve"> بر</w:t>
      </w:r>
      <w:r>
        <w:rPr>
          <w:rFonts w:hint="cs"/>
          <w:rtl/>
        </w:rPr>
        <w:t>ی</w:t>
      </w:r>
      <w:r>
        <w:rPr>
          <w:rFonts w:hint="eastAsia"/>
          <w:rtl/>
        </w:rPr>
        <w:t>ره</w:t>
      </w:r>
      <w:r>
        <w:rPr>
          <w:rtl/>
        </w:rPr>
        <w:t xml:space="preserve"> بش</w:t>
      </w:r>
      <w:r>
        <w:rPr>
          <w:rFonts w:hint="cs"/>
          <w:rtl/>
        </w:rPr>
        <w:t>ی</w:t>
      </w:r>
      <w:r>
        <w:rPr>
          <w:rFonts w:hint="eastAsia"/>
          <w:rtl/>
        </w:rPr>
        <w:t>ئ</w:t>
      </w:r>
      <w:r>
        <w:rPr>
          <w:rFonts w:hint="cs"/>
          <w:rtl/>
        </w:rPr>
        <w:t>ی</w:t>
      </w:r>
      <w:r>
        <w:rPr>
          <w:rFonts w:hint="eastAsia"/>
          <w:rtl/>
        </w:rPr>
        <w:t>ن</w:t>
      </w:r>
      <w:r>
        <w:rPr>
          <w:rtl/>
        </w:rPr>
        <w:t>:قض</w:t>
      </w:r>
      <w:r>
        <w:rPr>
          <w:rFonts w:hint="cs"/>
          <w:rtl/>
        </w:rPr>
        <w:t>ی</w:t>
      </w:r>
      <w:r>
        <w:rPr>
          <w:rtl/>
        </w:rPr>
        <w:t xml:space="preserve"> ف</w:t>
      </w:r>
      <w:r>
        <w:rPr>
          <w:rFonts w:hint="cs"/>
          <w:rtl/>
        </w:rPr>
        <w:t>ی</w:t>
      </w:r>
      <w:r>
        <w:rPr>
          <w:rFonts w:hint="eastAsia"/>
          <w:rtl/>
        </w:rPr>
        <w:t>ها</w:t>
      </w:r>
      <w:r>
        <w:rPr>
          <w:rtl/>
        </w:rPr>
        <w:t xml:space="preserve"> بأن الولا</w:t>
      </w:r>
      <w:r>
        <w:rPr>
          <w:rFonts w:hint="cs"/>
          <w:rtl/>
        </w:rPr>
        <w:t>ی</w:t>
      </w:r>
      <w:r>
        <w:rPr>
          <w:rFonts w:hint="eastAsia"/>
          <w:rtl/>
        </w:rPr>
        <w:t>ه</w:t>
      </w:r>
      <w:r>
        <w:rPr>
          <w:rtl/>
        </w:rPr>
        <w:t xml:space="preserve"> لمن اعتق،و قض</w:t>
      </w:r>
      <w:r>
        <w:rPr>
          <w:rFonts w:hint="cs"/>
          <w:rtl/>
        </w:rPr>
        <w:t>ی</w:t>
      </w:r>
      <w:r>
        <w:rPr>
          <w:rtl/>
        </w:rPr>
        <w:t xml:space="preserve"> لها بالتخ</w:t>
      </w:r>
      <w:r>
        <w:rPr>
          <w:rFonts w:hint="cs"/>
          <w:rtl/>
        </w:rPr>
        <w:t>یی</w:t>
      </w:r>
      <w:r>
        <w:rPr>
          <w:rFonts w:hint="eastAsia"/>
          <w:rtl/>
        </w:rPr>
        <w:t>ر</w:t>
      </w:r>
      <w:r>
        <w:rPr>
          <w:rtl/>
        </w:rPr>
        <w:t xml:space="preserve"> ح</w:t>
      </w:r>
      <w:r>
        <w:rPr>
          <w:rFonts w:hint="cs"/>
          <w:rtl/>
        </w:rPr>
        <w:t>ی</w:t>
      </w:r>
      <w:r>
        <w:rPr>
          <w:rFonts w:hint="eastAsia"/>
          <w:rtl/>
        </w:rPr>
        <w:t>ن</w:t>
      </w:r>
      <w:r>
        <w:rPr>
          <w:rtl/>
        </w:rPr>
        <w:t xml:space="preserve"> أعتقت، و قض</w:t>
      </w:r>
      <w:r>
        <w:rPr>
          <w:rFonts w:hint="cs"/>
          <w:rtl/>
        </w:rPr>
        <w:t>ی</w:t>
      </w:r>
      <w:r>
        <w:rPr>
          <w:rtl/>
        </w:rPr>
        <w:t xml:space="preserve"> </w:t>
      </w:r>
      <w:r w:rsidR="001C23D3" w:rsidRPr="001C23D3">
        <w:rPr>
          <w:rStyle w:val="libAlaemChar"/>
          <w:rtl/>
        </w:rPr>
        <w:t>صلى‌الله‌عليه‌وآله‌وسلم</w:t>
      </w:r>
      <w:r>
        <w:rPr>
          <w:rtl/>
        </w:rPr>
        <w:t xml:space="preserve"> انّ ما تصدّق به عل</w:t>
      </w:r>
      <w:r>
        <w:rPr>
          <w:rFonts w:hint="cs"/>
          <w:rtl/>
        </w:rPr>
        <w:t>ی</w:t>
      </w:r>
      <w:r>
        <w:rPr>
          <w:rFonts w:hint="eastAsia"/>
          <w:rtl/>
        </w:rPr>
        <w:t>ها</w:t>
      </w:r>
      <w:r>
        <w:rPr>
          <w:rtl/>
        </w:rPr>
        <w:t xml:space="preserve"> فأهدته فه</w:t>
      </w:r>
      <w:r>
        <w:rPr>
          <w:rFonts w:hint="cs"/>
          <w:rtl/>
        </w:rPr>
        <w:t>ی</w:t>
      </w:r>
      <w:r>
        <w:rPr>
          <w:rtl/>
        </w:rPr>
        <w:t xml:space="preserve"> هد</w:t>
      </w:r>
      <w:r>
        <w:rPr>
          <w:rFonts w:hint="cs"/>
          <w:rtl/>
        </w:rPr>
        <w:t>ی</w:t>
      </w:r>
      <w:r>
        <w:rPr>
          <w:rFonts w:hint="eastAsia"/>
          <w:rtl/>
        </w:rPr>
        <w:t>ه</w:t>
      </w:r>
      <w:r>
        <w:rPr>
          <w:rtl/>
        </w:rPr>
        <w:t xml:space="preserve"> لا بأس بأکله </w:t>
      </w:r>
      <w:r w:rsidRPr="00604B91">
        <w:rPr>
          <w:rStyle w:val="libFootnotenumChar"/>
          <w:rtl/>
        </w:rPr>
        <w:t>(1)</w:t>
      </w:r>
      <w:r>
        <w:rPr>
          <w:rtl/>
        </w:rPr>
        <w:t xml:space="preserve">. </w:t>
      </w:r>
    </w:p>
    <w:p w:rsidR="00ED3E80" w:rsidRDefault="00ED3E80" w:rsidP="00ED3E80">
      <w:pPr>
        <w:pStyle w:val="libNormal"/>
      </w:pPr>
      <w:r w:rsidRPr="000571F0">
        <w:rPr>
          <w:rStyle w:val="libBold1Char"/>
          <w:rFonts w:hint="eastAsia"/>
          <w:rtl/>
        </w:rPr>
        <w:t>أقول</w:t>
      </w:r>
      <w:r>
        <w:rPr>
          <w:rtl/>
        </w:rPr>
        <w:t>: ف</w:t>
      </w:r>
      <w:r>
        <w:rPr>
          <w:rFonts w:hint="cs"/>
          <w:rtl/>
        </w:rPr>
        <w:t>ی</w:t>
      </w:r>
      <w:r>
        <w:rPr>
          <w:rtl/>
        </w:rPr>
        <w:t xml:space="preserve"> مجمع البحر</w:t>
      </w:r>
      <w:r>
        <w:rPr>
          <w:rFonts w:hint="cs"/>
          <w:rtl/>
        </w:rPr>
        <w:t>ی</w:t>
      </w:r>
      <w:r>
        <w:rPr>
          <w:rFonts w:hint="eastAsia"/>
          <w:rtl/>
        </w:rPr>
        <w:t>ن</w:t>
      </w:r>
      <w:r>
        <w:rPr>
          <w:rtl/>
        </w:rPr>
        <w:t>:بر</w:t>
      </w:r>
      <w:r>
        <w:rPr>
          <w:rFonts w:hint="cs"/>
          <w:rtl/>
        </w:rPr>
        <w:t>ی</w:t>
      </w:r>
      <w:r>
        <w:rPr>
          <w:rFonts w:hint="eastAsia"/>
          <w:rtl/>
        </w:rPr>
        <w:t>ره</w:t>
      </w:r>
      <w:r>
        <w:rPr>
          <w:rtl/>
        </w:rPr>
        <w:t xml:space="preserve"> بالباء الموحّده و ال</w:t>
      </w:r>
      <w:r>
        <w:rPr>
          <w:rFonts w:hint="cs"/>
          <w:rtl/>
        </w:rPr>
        <w:t>ی</w:t>
      </w:r>
      <w:r>
        <w:rPr>
          <w:rFonts w:hint="eastAsia"/>
          <w:rtl/>
        </w:rPr>
        <w:t>اء</w:t>
      </w:r>
      <w:r>
        <w:rPr>
          <w:rtl/>
        </w:rPr>
        <w:t xml:space="preserve"> المثنّاه من تحت المتوسّطه ب</w:t>
      </w:r>
      <w:r>
        <w:rPr>
          <w:rFonts w:hint="cs"/>
          <w:rtl/>
        </w:rPr>
        <w:t>ی</w:t>
      </w:r>
      <w:r>
        <w:rPr>
          <w:rFonts w:hint="eastAsia"/>
          <w:rtl/>
        </w:rPr>
        <w:t>ن</w:t>
      </w:r>
      <w:r>
        <w:rPr>
          <w:rtl/>
        </w:rPr>
        <w:t xml:space="preserve"> الرائ</w:t>
      </w:r>
      <w:r>
        <w:rPr>
          <w:rFonts w:hint="cs"/>
          <w:rtl/>
        </w:rPr>
        <w:t>ی</w:t>
      </w:r>
      <w:r>
        <w:rPr>
          <w:rFonts w:hint="eastAsia"/>
          <w:rtl/>
        </w:rPr>
        <w:t>ن</w:t>
      </w:r>
      <w:r>
        <w:rPr>
          <w:rtl/>
        </w:rPr>
        <w:t xml:space="preserve"> المهملت</w:t>
      </w:r>
      <w:r>
        <w:rPr>
          <w:rFonts w:hint="cs"/>
          <w:rtl/>
        </w:rPr>
        <w:t>ی</w:t>
      </w:r>
      <w:r>
        <w:rPr>
          <w:rFonts w:hint="eastAsia"/>
          <w:rtl/>
        </w:rPr>
        <w:t>ن</w:t>
      </w:r>
      <w:r>
        <w:rPr>
          <w:rtl/>
        </w:rPr>
        <w:t xml:space="preserve"> و ف</w:t>
      </w:r>
      <w:r>
        <w:rPr>
          <w:rFonts w:hint="cs"/>
          <w:rtl/>
        </w:rPr>
        <w:t>ی</w:t>
      </w:r>
      <w:r>
        <w:rPr>
          <w:rtl/>
        </w:rPr>
        <w:t xml:space="preserve"> الآخر هاء:مملوکه کانت عند زوج لها </w:t>
      </w:r>
      <w:r>
        <w:rPr>
          <w:rFonts w:hint="cs"/>
          <w:rtl/>
        </w:rPr>
        <w:t>ی</w:t>
      </w:r>
      <w:r>
        <w:rPr>
          <w:rFonts w:hint="eastAsia"/>
          <w:rtl/>
        </w:rPr>
        <w:t>سم</w:t>
      </w:r>
      <w:r>
        <w:rPr>
          <w:rFonts w:hint="cs"/>
          <w:rtl/>
        </w:rPr>
        <w:t>ی</w:t>
      </w:r>
      <w:r>
        <w:rPr>
          <w:rtl/>
        </w:rPr>
        <w:t xml:space="preserve"> مغ</w:t>
      </w:r>
      <w:r>
        <w:rPr>
          <w:rFonts w:hint="cs"/>
          <w:rtl/>
        </w:rPr>
        <w:t>ی</w:t>
      </w:r>
      <w:r>
        <w:rPr>
          <w:rFonts w:hint="eastAsia"/>
          <w:rtl/>
        </w:rPr>
        <w:t>ث،بضمّ</w:t>
      </w:r>
      <w:r>
        <w:rPr>
          <w:rtl/>
        </w:rPr>
        <w:t xml:space="preserve"> الم</w:t>
      </w:r>
      <w:r>
        <w:rPr>
          <w:rFonts w:hint="cs"/>
          <w:rtl/>
        </w:rPr>
        <w:t>ی</w:t>
      </w:r>
      <w:r>
        <w:rPr>
          <w:rFonts w:hint="eastAsia"/>
          <w:rtl/>
        </w:rPr>
        <w:t>م</w:t>
      </w:r>
      <w:r>
        <w:rPr>
          <w:rtl/>
        </w:rPr>
        <w:t xml:space="preserve"> و الغ</w:t>
      </w:r>
      <w:r>
        <w:rPr>
          <w:rFonts w:hint="cs"/>
          <w:rtl/>
        </w:rPr>
        <w:t>ی</w:t>
      </w:r>
      <w:r>
        <w:rPr>
          <w:rFonts w:hint="eastAsia"/>
          <w:rtl/>
        </w:rPr>
        <w:t>ن</w:t>
      </w:r>
      <w:r>
        <w:rPr>
          <w:rtl/>
        </w:rPr>
        <w:t xml:space="preserve"> المعجمه و بعدها </w:t>
      </w:r>
      <w:r>
        <w:rPr>
          <w:rFonts w:hint="cs"/>
          <w:rtl/>
        </w:rPr>
        <w:t>ی</w:t>
      </w:r>
      <w:r>
        <w:rPr>
          <w:rFonts w:hint="eastAsia"/>
          <w:rtl/>
        </w:rPr>
        <w:t>اء</w:t>
      </w:r>
      <w:r>
        <w:rPr>
          <w:rtl/>
        </w:rPr>
        <w:t xml:space="preserve"> مثنّاه ثمّ ثاء مثلثه،فاشترتها عائشه و أعتقها،فخ</w:t>
      </w:r>
      <w:r>
        <w:rPr>
          <w:rFonts w:hint="cs"/>
          <w:rtl/>
        </w:rPr>
        <w:t>یّ</w:t>
      </w:r>
      <w:r>
        <w:rPr>
          <w:rFonts w:hint="eastAsia"/>
          <w:rtl/>
        </w:rPr>
        <w:t>رها</w:t>
      </w:r>
      <w:r>
        <w:rPr>
          <w:rtl/>
        </w:rPr>
        <w:t xml:space="preserve"> رسول اللّه </w:t>
      </w:r>
      <w:r w:rsidR="001C23D3" w:rsidRPr="001C23D3">
        <w:rPr>
          <w:rStyle w:val="libAlaemChar"/>
          <w:rtl/>
        </w:rPr>
        <w:t>صلى‌الله‌عليه‌وآله‌وسلم</w:t>
      </w:r>
      <w:r>
        <w:rPr>
          <w:rtl/>
        </w:rPr>
        <w:t xml:space="preserve"> إن شاءت بق</w:t>
      </w:r>
      <w:r>
        <w:rPr>
          <w:rFonts w:hint="cs"/>
          <w:rtl/>
        </w:rPr>
        <w:t>ی</w:t>
      </w:r>
      <w:r>
        <w:rPr>
          <w:rFonts w:hint="eastAsia"/>
          <w:rtl/>
        </w:rPr>
        <w:t>ت</w:t>
      </w:r>
      <w:r>
        <w:rPr>
          <w:rtl/>
        </w:rPr>
        <w:t xml:space="preserve"> عنده،و إن شاءت فارقته،انته</w:t>
      </w:r>
      <w:r>
        <w:rPr>
          <w:rFonts w:hint="cs"/>
          <w:rtl/>
        </w:rPr>
        <w:t>ی</w:t>
      </w:r>
      <w:r>
        <w:rPr>
          <w:rtl/>
        </w:rPr>
        <w:t xml:space="preserve">. </w:t>
      </w:r>
    </w:p>
    <w:p w:rsidR="00ED3E80" w:rsidRDefault="00ED3E80" w:rsidP="000571F0">
      <w:pPr>
        <w:pStyle w:val="libNormal"/>
      </w:pPr>
      <w:r>
        <w:rPr>
          <w:rFonts w:hint="eastAsia"/>
          <w:rtl/>
        </w:rPr>
        <w:t>البربر</w:t>
      </w:r>
      <w:r>
        <w:rPr>
          <w:rFonts w:hint="cs"/>
          <w:rtl/>
        </w:rPr>
        <w:t>ی</w:t>
      </w:r>
      <w:r>
        <w:rPr>
          <w:rtl/>
        </w:rPr>
        <w:t xml:space="preserve"> و ما ورد ف</w:t>
      </w:r>
      <w:r>
        <w:rPr>
          <w:rFonts w:hint="cs"/>
          <w:rtl/>
        </w:rPr>
        <w:t>ی</w:t>
      </w:r>
      <w:r>
        <w:rPr>
          <w:rFonts w:hint="eastAsia"/>
          <w:rtl/>
        </w:rPr>
        <w:t>ه</w:t>
      </w:r>
      <w:r>
        <w:rPr>
          <w:rtl/>
        </w:rPr>
        <w:t xml:space="preserve"> </w:t>
      </w:r>
      <w:r w:rsidRPr="00604B91">
        <w:rPr>
          <w:rStyle w:val="libFootnotenumChar"/>
          <w:rtl/>
        </w:rPr>
        <w:t>(2)</w:t>
      </w:r>
      <w:r>
        <w:rPr>
          <w:rtl/>
        </w:rPr>
        <w:t xml:space="preserve">. </w:t>
      </w:r>
      <w:r w:rsidRPr="000571F0">
        <w:rPr>
          <w:rStyle w:val="libBold1Char"/>
          <w:rFonts w:hint="eastAsia"/>
          <w:rtl/>
        </w:rPr>
        <w:t>أقول</w:t>
      </w:r>
      <w:r>
        <w:rPr>
          <w:rtl/>
        </w:rPr>
        <w:t>: البربر</w:t>
      </w:r>
      <w:r>
        <w:rPr>
          <w:rFonts w:hint="cs"/>
          <w:rtl/>
        </w:rPr>
        <w:t>ی</w:t>
      </w:r>
      <w:r>
        <w:rPr>
          <w:rtl/>
        </w:rPr>
        <w:t xml:space="preserve"> نسبه ال</w:t>
      </w:r>
      <w:r>
        <w:rPr>
          <w:rFonts w:hint="cs"/>
          <w:rtl/>
        </w:rPr>
        <w:t>ی</w:t>
      </w:r>
      <w:r>
        <w:rPr>
          <w:rtl/>
        </w:rPr>
        <w:t xml:space="preserve"> بربر،بموحّدت</w:t>
      </w:r>
      <w:r>
        <w:rPr>
          <w:rFonts w:hint="cs"/>
          <w:rtl/>
        </w:rPr>
        <w:t>ی</w:t>
      </w:r>
      <w:r>
        <w:rPr>
          <w:rFonts w:hint="eastAsia"/>
          <w:rtl/>
        </w:rPr>
        <w:t>ن</w:t>
      </w:r>
      <w:r>
        <w:rPr>
          <w:rtl/>
        </w:rPr>
        <w:t xml:space="preserve"> و مهملت</w:t>
      </w:r>
      <w:r>
        <w:rPr>
          <w:rFonts w:hint="cs"/>
          <w:rtl/>
        </w:rPr>
        <w:t>ی</w:t>
      </w:r>
      <w:r>
        <w:rPr>
          <w:rFonts w:hint="eastAsia"/>
          <w:rtl/>
        </w:rPr>
        <w:t>ن</w:t>
      </w:r>
      <w:r>
        <w:rPr>
          <w:rtl/>
        </w:rPr>
        <w:t xml:space="preserve"> کجعفر،و هو اسم </w:t>
      </w:r>
      <w:r>
        <w:rPr>
          <w:rFonts w:hint="cs"/>
          <w:rtl/>
        </w:rPr>
        <w:t>ی</w:t>
      </w:r>
      <w:r>
        <w:rPr>
          <w:rFonts w:hint="eastAsia"/>
          <w:rtl/>
        </w:rPr>
        <w:t>شمل</w:t>
      </w:r>
      <w:r>
        <w:rPr>
          <w:rtl/>
        </w:rPr>
        <w:t xml:space="preserve"> قبائل کث</w:t>
      </w:r>
      <w:r>
        <w:rPr>
          <w:rFonts w:hint="cs"/>
          <w:rtl/>
        </w:rPr>
        <w:t>ی</w:t>
      </w:r>
      <w:r>
        <w:rPr>
          <w:rFonts w:hint="eastAsia"/>
          <w:rtl/>
        </w:rPr>
        <w:t>ره</w:t>
      </w:r>
      <w:r>
        <w:rPr>
          <w:rtl/>
        </w:rPr>
        <w:t xml:space="preserve"> ف</w:t>
      </w:r>
      <w:r>
        <w:rPr>
          <w:rFonts w:hint="cs"/>
          <w:rtl/>
        </w:rPr>
        <w:t>ی</w:t>
      </w:r>
      <w:r>
        <w:rPr>
          <w:rtl/>
        </w:rPr>
        <w:t xml:space="preserve"> المغرب،من برقه إل</w:t>
      </w:r>
      <w:r>
        <w:rPr>
          <w:rFonts w:hint="cs"/>
          <w:rtl/>
        </w:rPr>
        <w:t>ی</w:t>
      </w:r>
      <w:r>
        <w:rPr>
          <w:rtl/>
        </w:rPr>
        <w:t xml:space="preserve"> آخر المغرب عل</w:t>
      </w:r>
      <w:r>
        <w:rPr>
          <w:rFonts w:hint="cs"/>
          <w:rtl/>
        </w:rPr>
        <w:t>ی</w:t>
      </w:r>
      <w:r>
        <w:rPr>
          <w:rtl/>
        </w:rPr>
        <w:t xml:space="preserve"> البحر المح</w:t>
      </w:r>
      <w:r>
        <w:rPr>
          <w:rFonts w:hint="cs"/>
          <w:rtl/>
        </w:rPr>
        <w:t>ی</w:t>
      </w:r>
      <w:r>
        <w:rPr>
          <w:rFonts w:hint="eastAsia"/>
          <w:rtl/>
        </w:rPr>
        <w:t>ط،و</w:t>
      </w:r>
      <w:r>
        <w:rPr>
          <w:rtl/>
        </w:rPr>
        <w:t xml:space="preserve"> ف</w:t>
      </w:r>
      <w:r>
        <w:rPr>
          <w:rFonts w:hint="cs"/>
          <w:rtl/>
        </w:rPr>
        <w:t>ی</w:t>
      </w:r>
      <w:r>
        <w:rPr>
          <w:rtl/>
        </w:rPr>
        <w:t xml:space="preserve"> الجنوب ال</w:t>
      </w:r>
      <w:r>
        <w:rPr>
          <w:rFonts w:hint="cs"/>
          <w:rtl/>
        </w:rPr>
        <w:t>ی</w:t>
      </w:r>
      <w:r>
        <w:rPr>
          <w:rtl/>
        </w:rPr>
        <w:t xml:space="preserve"> بلاد السودان،و هم أمم و قبائل لا تحص</w:t>
      </w:r>
      <w:r>
        <w:rPr>
          <w:rFonts w:hint="cs"/>
          <w:rtl/>
        </w:rPr>
        <w:t>ی</w:t>
      </w:r>
      <w:r>
        <w:rPr>
          <w:rtl/>
        </w:rPr>
        <w:t xml:space="preserve">. </w:t>
      </w:r>
    </w:p>
    <w:p w:rsidR="00ED3E80" w:rsidRDefault="00ED3E80" w:rsidP="000571F0">
      <w:pPr>
        <w:pStyle w:val="libBold1"/>
      </w:pPr>
      <w:r>
        <w:rPr>
          <w:rFonts w:hint="eastAsia"/>
          <w:rtl/>
        </w:rPr>
        <w:t>برز</w:t>
      </w:r>
      <w:r>
        <w:rPr>
          <w:rtl/>
        </w:rPr>
        <w:t xml:space="preserve">: </w:t>
      </w:r>
    </w:p>
    <w:p w:rsidR="00ED3E80" w:rsidRDefault="00ED3E80" w:rsidP="000571F0">
      <w:pPr>
        <w:pStyle w:val="libCenterBold1"/>
      </w:pPr>
      <w:r>
        <w:rPr>
          <w:rFonts w:hint="eastAsia"/>
          <w:rtl/>
        </w:rPr>
        <w:t>أبو</w:t>
      </w:r>
      <w:r>
        <w:rPr>
          <w:rtl/>
        </w:rPr>
        <w:t xml:space="preserve"> برزه </w:t>
      </w:r>
    </w:p>
    <w:p w:rsidR="00ED3E80" w:rsidRDefault="00ED3E80" w:rsidP="00ED3E80">
      <w:pPr>
        <w:pStyle w:val="libNormal"/>
      </w:pPr>
      <w:r w:rsidRPr="000571F0">
        <w:rPr>
          <w:rStyle w:val="libBold1Char"/>
          <w:rFonts w:hint="eastAsia"/>
          <w:rtl/>
        </w:rPr>
        <w:t>کشف</w:t>
      </w:r>
      <w:r>
        <w:rPr>
          <w:rtl/>
        </w:rPr>
        <w:t xml:space="preserve"> </w:t>
      </w:r>
      <w:r w:rsidRPr="000571F0">
        <w:rPr>
          <w:rStyle w:val="libBold1Char"/>
          <w:rtl/>
        </w:rPr>
        <w:t>ال</w:t>
      </w:r>
      <w:r w:rsidRPr="000571F0">
        <w:rPr>
          <w:rStyle w:val="libBold1Char"/>
          <w:rFonts w:hint="cs"/>
          <w:rtl/>
        </w:rPr>
        <w:t>ی</w:t>
      </w:r>
      <w:r w:rsidRPr="000571F0">
        <w:rPr>
          <w:rStyle w:val="libBold1Char"/>
          <w:rFonts w:hint="eastAsia"/>
          <w:rtl/>
        </w:rPr>
        <w:t>ق</w:t>
      </w:r>
      <w:r w:rsidRPr="000571F0">
        <w:rPr>
          <w:rStyle w:val="libBold1Char"/>
          <w:rFonts w:hint="cs"/>
          <w:rtl/>
        </w:rPr>
        <w:t>ی</w:t>
      </w:r>
      <w:r w:rsidRPr="000571F0">
        <w:rPr>
          <w:rStyle w:val="libBold1Char"/>
          <w:rFonts w:hint="eastAsia"/>
          <w:rtl/>
        </w:rPr>
        <w:t>ن</w:t>
      </w:r>
      <w:r>
        <w:rPr>
          <w:rtl/>
        </w:rPr>
        <w:t>:عن أب</w:t>
      </w:r>
      <w:r>
        <w:rPr>
          <w:rFonts w:hint="cs"/>
          <w:rtl/>
        </w:rPr>
        <w:t>ی</w:t>
      </w:r>
      <w:r>
        <w:rPr>
          <w:rtl/>
        </w:rPr>
        <w:t xml:space="preserve"> برزه قال:سمعت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انّ اللّه(عزّ و جلّ) عهد ال</w:t>
      </w:r>
      <w:r>
        <w:rPr>
          <w:rFonts w:hint="cs"/>
          <w:rtl/>
        </w:rPr>
        <w:t>یّ</w:t>
      </w:r>
      <w:r>
        <w:rPr>
          <w:rtl/>
        </w:rPr>
        <w:t xml:space="preserve"> ف</w:t>
      </w:r>
      <w:r>
        <w:rPr>
          <w:rFonts w:hint="cs"/>
          <w:rtl/>
        </w:rPr>
        <w:t>ی</w:t>
      </w:r>
      <w:r>
        <w:rPr>
          <w:rtl/>
        </w:rPr>
        <w:t xml:space="preserve"> عل</w:t>
      </w:r>
      <w:r>
        <w:rPr>
          <w:rFonts w:hint="cs"/>
          <w:rtl/>
        </w:rPr>
        <w:t>ی</w:t>
      </w:r>
      <w:r>
        <w:rPr>
          <w:rtl/>
        </w:rPr>
        <w:t xml:space="preserve"> عهدا فقلت:اللّهم ب</w:t>
      </w:r>
      <w:r>
        <w:rPr>
          <w:rFonts w:hint="cs"/>
          <w:rtl/>
        </w:rPr>
        <w:t>یّ</w:t>
      </w:r>
      <w:r>
        <w:rPr>
          <w:rFonts w:hint="eastAsia"/>
          <w:rtl/>
        </w:rPr>
        <w:t>ن</w:t>
      </w:r>
      <w:r>
        <w:rPr>
          <w:rtl/>
        </w:rPr>
        <w:t xml:space="preserve"> ل</w:t>
      </w:r>
      <w:r>
        <w:rPr>
          <w:rFonts w:hint="cs"/>
          <w:rtl/>
        </w:rPr>
        <w:t>ی</w:t>
      </w:r>
      <w:r>
        <w:rPr>
          <w:rtl/>
        </w:rPr>
        <w:t xml:space="preserve">.قال:اسمع.قلت:اللّهم قد سمعت. </w:t>
      </w:r>
    </w:p>
    <w:p w:rsidR="00B431B0" w:rsidRDefault="00ED3E80" w:rsidP="00ED3E80">
      <w:pPr>
        <w:pStyle w:val="libNormal"/>
      </w:pPr>
      <w:r>
        <w:rPr>
          <w:rFonts w:hint="eastAsia"/>
          <w:rtl/>
        </w:rPr>
        <w:t>قال</w:t>
      </w:r>
      <w:r>
        <w:rPr>
          <w:rtl/>
        </w:rPr>
        <w:t>:أخبر عل</w:t>
      </w:r>
      <w:r>
        <w:rPr>
          <w:rFonts w:hint="cs"/>
          <w:rtl/>
        </w:rPr>
        <w:t>یّ</w:t>
      </w:r>
      <w:r>
        <w:rPr>
          <w:rFonts w:hint="eastAsia"/>
          <w:rtl/>
        </w:rPr>
        <w:t>ا</w:t>
      </w:r>
      <w:r>
        <w:rPr>
          <w:rtl/>
        </w:rPr>
        <w:t xml:space="preserve"> أنّه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س</w:t>
      </w:r>
      <w:r>
        <w:rPr>
          <w:rFonts w:hint="cs"/>
          <w:rtl/>
        </w:rPr>
        <w:t>یّ</w:t>
      </w:r>
      <w:r>
        <w:rPr>
          <w:rFonts w:hint="eastAsia"/>
          <w:rtl/>
        </w:rPr>
        <w:t>د</w:t>
      </w:r>
      <w:r>
        <w:rPr>
          <w:rtl/>
        </w:rPr>
        <w:t xml:space="preserve"> الوص</w:t>
      </w:r>
      <w:r>
        <w:rPr>
          <w:rFonts w:hint="cs"/>
          <w:rtl/>
        </w:rPr>
        <w:t>یّی</w:t>
      </w:r>
      <w:r>
        <w:rPr>
          <w:rFonts w:hint="eastAsia"/>
          <w:rtl/>
        </w:rPr>
        <w:t>ن</w:t>
      </w:r>
      <w:r>
        <w:rPr>
          <w:rtl/>
        </w:rPr>
        <w:t xml:space="preserve"> </w:t>
      </w:r>
      <w:r w:rsidRPr="00604B91">
        <w:rPr>
          <w:rStyle w:val="libFootnotenumChar"/>
          <w:rtl/>
        </w:rPr>
        <w:t>(3)</w:t>
      </w:r>
      <w:r>
        <w:rPr>
          <w:rtl/>
        </w:rPr>
        <w:t xml:space="preserve">. </w:t>
      </w:r>
      <w:r w:rsidR="000571F0">
        <w:rPr>
          <w:rFonts w:hint="cs"/>
          <w:rtl/>
        </w:rPr>
        <w:t xml:space="preserve">و أولى الناس بالناس،و الكلمة التي ألزمتُها المتقين </w:t>
      </w:r>
      <w:r w:rsidR="000571F0" w:rsidRPr="000571F0">
        <w:rPr>
          <w:rStyle w:val="libFootnotenumChar"/>
          <w:rFonts w:hint="cs"/>
          <w:rtl/>
        </w:rPr>
        <w:t>(4)</w:t>
      </w:r>
      <w:r w:rsidR="000571F0">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w:t>
      </w:r>
      <w:r w:rsidR="00ED3E80">
        <w:rPr>
          <w:rtl/>
        </w:rPr>
        <w:t>/</w:t>
      </w:r>
      <w:r w:rsidR="001A3C8D">
        <w:rPr>
          <w:rtl/>
        </w:rPr>
        <w:t>7</w:t>
      </w:r>
      <w:r w:rsidR="00ED3E80">
        <w:rPr>
          <w:rtl/>
        </w:rPr>
        <w:t>/</w:t>
      </w:r>
      <w:r w:rsidR="001A3C8D">
        <w:rPr>
          <w:rtl/>
        </w:rPr>
        <w:t>20</w:t>
      </w:r>
      <w:r w:rsidR="00ED3E80">
        <w:rPr>
          <w:rtl/>
        </w:rPr>
        <w:t>،ج:</w:t>
      </w:r>
      <w:r w:rsidR="001A3C8D">
        <w:rPr>
          <w:rtl/>
        </w:rPr>
        <w:t>73</w:t>
      </w:r>
      <w:r w:rsidR="00ED3E80">
        <w:rPr>
          <w:rtl/>
        </w:rPr>
        <w:t>/</w:t>
      </w:r>
      <w:r w:rsidR="001A3C8D">
        <w:rPr>
          <w:rtl/>
        </w:rPr>
        <w:t>9</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77</w:t>
      </w:r>
      <w:r w:rsidR="00ED3E80">
        <w:rPr>
          <w:rtl/>
        </w:rPr>
        <w:t>/</w:t>
      </w:r>
      <w:r w:rsidR="001A3C8D">
        <w:rPr>
          <w:rtl/>
        </w:rPr>
        <w:t>11</w:t>
      </w:r>
      <w:r w:rsidR="00ED3E80">
        <w:rPr>
          <w:rtl/>
        </w:rPr>
        <w:t>/</w:t>
      </w:r>
      <w:r w:rsidR="001A3C8D">
        <w:rPr>
          <w:rtl/>
        </w:rPr>
        <w:t>3</w:t>
      </w:r>
      <w:r w:rsidR="00ED3E80">
        <w:rPr>
          <w:rtl/>
        </w:rPr>
        <w:t>،ج:</w:t>
      </w:r>
      <w:r w:rsidR="001A3C8D">
        <w:rPr>
          <w:rtl/>
        </w:rPr>
        <w:t>277</w:t>
      </w:r>
      <w:r w:rsidR="00ED3E80">
        <w:rPr>
          <w:rtl/>
        </w:rPr>
        <w:t xml:space="preserve">/5. </w:t>
      </w:r>
    </w:p>
    <w:p w:rsidR="00B431B0" w:rsidRDefault="00365129" w:rsidP="0027669E">
      <w:pPr>
        <w:pStyle w:val="libFootnote0"/>
        <w:rPr>
          <w:rtl/>
        </w:rPr>
      </w:pPr>
      <w:r>
        <w:rPr>
          <w:rtl/>
        </w:rPr>
        <w:t>(3)</w:t>
      </w:r>
      <w:r w:rsidR="00ED3E80">
        <w:rPr>
          <w:rtl/>
        </w:rPr>
        <w:t xml:space="preserve"> المسلم</w:t>
      </w:r>
      <w:r w:rsidR="00ED3E80">
        <w:rPr>
          <w:rFonts w:hint="cs"/>
          <w:rtl/>
        </w:rPr>
        <w:t>ی</w:t>
      </w:r>
      <w:r w:rsidR="00ED3E80">
        <w:rPr>
          <w:rFonts w:hint="eastAsia"/>
          <w:rtl/>
        </w:rPr>
        <w:t>ن</w:t>
      </w:r>
      <w:r w:rsidR="00ED3E80">
        <w:rPr>
          <w:rtl/>
        </w:rPr>
        <w:t>(خ ل)</w:t>
      </w:r>
    </w:p>
    <w:p w:rsidR="000571F0" w:rsidRPr="000571F0" w:rsidRDefault="000571F0" w:rsidP="000571F0">
      <w:pPr>
        <w:pStyle w:val="libFootnote0"/>
        <w:rPr>
          <w:rtl/>
        </w:rPr>
      </w:pPr>
      <w:r>
        <w:rPr>
          <w:rFonts w:hint="cs"/>
          <w:rtl/>
        </w:rPr>
        <w:t>(4) ق:250/54/9،ج:306/37.</w:t>
      </w:r>
    </w:p>
    <w:p w:rsidR="005A2728" w:rsidRDefault="005A2728" w:rsidP="0027669E">
      <w:pPr>
        <w:pStyle w:val="libNormal"/>
        <w:rPr>
          <w:rtl/>
        </w:rPr>
      </w:pPr>
      <w:r>
        <w:rPr>
          <w:rtl/>
        </w:rPr>
        <w:br w:type="page"/>
      </w:r>
    </w:p>
    <w:p w:rsidR="00ED3E80" w:rsidRDefault="00ED3E80" w:rsidP="00ED3E80">
      <w:pPr>
        <w:pStyle w:val="libNormal"/>
      </w:pPr>
      <w:r w:rsidRPr="000571F0">
        <w:rPr>
          <w:rStyle w:val="libBold1Char"/>
          <w:rFonts w:hint="eastAsia"/>
          <w:rtl/>
        </w:rPr>
        <w:lastRenderedPageBreak/>
        <w:t>أقول</w:t>
      </w:r>
      <w:r>
        <w:rPr>
          <w:rtl/>
        </w:rPr>
        <w:t>: أبو برزه،بالزا</w:t>
      </w:r>
      <w:r>
        <w:rPr>
          <w:rFonts w:hint="cs"/>
          <w:rtl/>
        </w:rPr>
        <w:t>ی</w:t>
      </w:r>
      <w:r>
        <w:rPr>
          <w:rtl/>
        </w:rPr>
        <w:t xml:space="preserve"> المعجمه بعد الراء المهمله،الأسلم</w:t>
      </w:r>
      <w:r>
        <w:rPr>
          <w:rFonts w:hint="cs"/>
          <w:rtl/>
        </w:rPr>
        <w:t>ی</w:t>
      </w:r>
      <w:r>
        <w:rPr>
          <w:rFonts w:hint="eastAsia"/>
          <w:rtl/>
        </w:rPr>
        <w:t>،اختلف</w:t>
      </w:r>
      <w:r>
        <w:rPr>
          <w:rtl/>
        </w:rPr>
        <w:t xml:space="preserve"> ف</w:t>
      </w:r>
      <w:r>
        <w:rPr>
          <w:rFonts w:hint="cs"/>
          <w:rtl/>
        </w:rPr>
        <w:t>ی</w:t>
      </w:r>
      <w:r>
        <w:rPr>
          <w:rtl/>
        </w:rPr>
        <w:t xml:space="preserve"> اسمه و اسم أب</w:t>
      </w:r>
      <w:r>
        <w:rPr>
          <w:rFonts w:hint="cs"/>
          <w:rtl/>
        </w:rPr>
        <w:t>ی</w:t>
      </w:r>
      <w:r>
        <w:rPr>
          <w:rFonts w:hint="eastAsia"/>
          <w:rtl/>
        </w:rPr>
        <w:t>ه،و</w:t>
      </w:r>
      <w:r>
        <w:rPr>
          <w:rtl/>
        </w:rPr>
        <w:t xml:space="preserve"> لعلّ أصحّ الأقوال ف</w:t>
      </w:r>
      <w:r>
        <w:rPr>
          <w:rFonts w:hint="cs"/>
          <w:rtl/>
        </w:rPr>
        <w:t>ی</w:t>
      </w:r>
      <w:r>
        <w:rPr>
          <w:rFonts w:hint="eastAsia"/>
          <w:rtl/>
        </w:rPr>
        <w:t>ه</w:t>
      </w:r>
      <w:r>
        <w:rPr>
          <w:rtl/>
        </w:rPr>
        <w:t xml:space="preserve"> أنّه نضله بن عب</w:t>
      </w:r>
      <w:r>
        <w:rPr>
          <w:rFonts w:hint="cs"/>
          <w:rtl/>
        </w:rPr>
        <w:t>ی</w:t>
      </w:r>
      <w:r>
        <w:rPr>
          <w:rFonts w:hint="eastAsia"/>
          <w:rtl/>
        </w:rPr>
        <w:t>د</w:t>
      </w:r>
      <w:r>
        <w:rPr>
          <w:rtl/>
        </w:rPr>
        <w:t xml:space="preserve"> </w:t>
      </w:r>
      <w:r w:rsidRPr="00604B91">
        <w:rPr>
          <w:rStyle w:val="libFootnotenumChar"/>
          <w:rtl/>
        </w:rPr>
        <w:t>(1)</w:t>
      </w:r>
      <w:r>
        <w:rPr>
          <w:rtl/>
        </w:rPr>
        <w:t>،و عدّه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ف</w:t>
      </w:r>
      <w:r>
        <w:rPr>
          <w:rFonts w:hint="cs"/>
          <w:rtl/>
        </w:rPr>
        <w:t>ی</w:t>
      </w:r>
      <w:r>
        <w:rPr>
          <w:rtl/>
        </w:rPr>
        <w:t xml:space="preserve"> رجاله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البرق</w:t>
      </w:r>
      <w:r>
        <w:rPr>
          <w:rFonts w:hint="cs"/>
          <w:rtl/>
        </w:rPr>
        <w:t>ی</w:t>
      </w:r>
      <w:r>
        <w:rPr>
          <w:rtl/>
        </w:rPr>
        <w:t xml:space="preserve"> من الأصف</w:t>
      </w:r>
      <w:r>
        <w:rPr>
          <w:rFonts w:hint="cs"/>
          <w:rtl/>
        </w:rPr>
        <w:t>ی</w:t>
      </w:r>
      <w:r>
        <w:rPr>
          <w:rFonts w:hint="eastAsia"/>
          <w:rtl/>
        </w:rPr>
        <w:t>اء</w:t>
      </w:r>
      <w:r>
        <w:rPr>
          <w:rtl/>
        </w:rPr>
        <w:t xml:space="preserve"> من أصحابه،و هو الذ</w:t>
      </w:r>
      <w:r>
        <w:rPr>
          <w:rFonts w:hint="cs"/>
          <w:rtl/>
        </w:rPr>
        <w:t>ی</w:t>
      </w:r>
      <w:r>
        <w:rPr>
          <w:rtl/>
        </w:rPr>
        <w:t xml:space="preserve"> أنکر عل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لمّا </w:t>
      </w:r>
      <w:r>
        <w:rPr>
          <w:rFonts w:hint="eastAsia"/>
          <w:rtl/>
        </w:rPr>
        <w:t>رآه</w:t>
      </w:r>
      <w:r>
        <w:rPr>
          <w:rtl/>
        </w:rPr>
        <w:t xml:space="preserve"> </w:t>
      </w:r>
      <w:r>
        <w:rPr>
          <w:rFonts w:hint="cs"/>
          <w:rtl/>
        </w:rPr>
        <w:t>ی</w:t>
      </w:r>
      <w:r>
        <w:rPr>
          <w:rFonts w:hint="eastAsia"/>
          <w:rtl/>
        </w:rPr>
        <w:t>نکت</w:t>
      </w:r>
      <w:r>
        <w:rPr>
          <w:rtl/>
        </w:rPr>
        <w:t xml:space="preserve"> ثغر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بقض</w:t>
      </w:r>
      <w:r>
        <w:rPr>
          <w:rFonts w:hint="cs"/>
          <w:rtl/>
        </w:rPr>
        <w:t>ی</w:t>
      </w:r>
      <w:r>
        <w:rPr>
          <w:rFonts w:hint="eastAsia"/>
          <w:rtl/>
        </w:rPr>
        <w:t>ب</w:t>
      </w:r>
      <w:r>
        <w:rPr>
          <w:rtl/>
        </w:rPr>
        <w:t xml:space="preserve"> خ</w:t>
      </w:r>
      <w:r>
        <w:rPr>
          <w:rFonts w:hint="cs"/>
          <w:rtl/>
        </w:rPr>
        <w:t>ی</w:t>
      </w:r>
      <w:r>
        <w:rPr>
          <w:rFonts w:hint="eastAsia"/>
          <w:rtl/>
        </w:rPr>
        <w:t>زران،فغضب</w:t>
      </w:r>
      <w:r>
        <w:rPr>
          <w:rtl/>
        </w:rPr>
        <w:t xml:space="preserve"> </w:t>
      </w:r>
      <w:r>
        <w:rPr>
          <w:rFonts w:hint="cs"/>
          <w:rtl/>
        </w:rPr>
        <w:t>ی</w:t>
      </w:r>
      <w:r>
        <w:rPr>
          <w:rFonts w:hint="eastAsia"/>
          <w:rtl/>
        </w:rPr>
        <w:t>ز</w:t>
      </w:r>
      <w:r>
        <w:rPr>
          <w:rFonts w:hint="cs"/>
          <w:rtl/>
        </w:rPr>
        <w:t>ی</w:t>
      </w:r>
      <w:r>
        <w:rPr>
          <w:rFonts w:hint="eastAsia"/>
          <w:rtl/>
        </w:rPr>
        <w:t>د</w:t>
      </w:r>
      <w:r>
        <w:rPr>
          <w:rtl/>
        </w:rPr>
        <w:t xml:space="preserve"> و أمر بإخراجه فأخرج سحبا.و عن ابن عبد البرّ قال:انّه اسلم قد</w:t>
      </w:r>
      <w:r>
        <w:rPr>
          <w:rFonts w:hint="cs"/>
          <w:rtl/>
        </w:rPr>
        <w:t>ی</w:t>
      </w:r>
      <w:r>
        <w:rPr>
          <w:rFonts w:hint="eastAsia"/>
          <w:rtl/>
        </w:rPr>
        <w:t>ما</w:t>
      </w:r>
      <w:r>
        <w:rPr>
          <w:rtl/>
        </w:rPr>
        <w:t xml:space="preserve"> و شهد فتح خ</w:t>
      </w:r>
      <w:r>
        <w:rPr>
          <w:rFonts w:hint="cs"/>
          <w:rtl/>
        </w:rPr>
        <w:t>ی</w:t>
      </w:r>
      <w:r>
        <w:rPr>
          <w:rFonts w:hint="eastAsia"/>
          <w:rtl/>
        </w:rPr>
        <w:t>بر</w:t>
      </w:r>
      <w:r>
        <w:rPr>
          <w:rtl/>
        </w:rPr>
        <w:t xml:space="preserve"> و فتح مکّه،و حن</w:t>
      </w:r>
      <w:r>
        <w:rPr>
          <w:rFonts w:hint="cs"/>
          <w:rtl/>
        </w:rPr>
        <w:t>ی</w:t>
      </w:r>
      <w:r>
        <w:rPr>
          <w:rFonts w:hint="eastAsia"/>
          <w:rtl/>
        </w:rPr>
        <w:t>نا،و</w:t>
      </w:r>
      <w:r>
        <w:rPr>
          <w:rtl/>
        </w:rPr>
        <w:t xml:space="preserve"> سکن البصره و له بها دار و ولده بها،و غزا خراسان و مات بها أ</w:t>
      </w:r>
      <w:r>
        <w:rPr>
          <w:rFonts w:hint="cs"/>
          <w:rtl/>
        </w:rPr>
        <w:t>یّ</w:t>
      </w:r>
      <w:r>
        <w:rPr>
          <w:rFonts w:hint="eastAsia"/>
          <w:rtl/>
        </w:rPr>
        <w:t>ام</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أو ف</w:t>
      </w:r>
      <w:r>
        <w:rPr>
          <w:rFonts w:hint="cs"/>
          <w:rtl/>
        </w:rPr>
        <w:t>ی</w:t>
      </w:r>
      <w:r>
        <w:rPr>
          <w:rtl/>
        </w:rPr>
        <w:t xml:space="preserve"> آخر أ</w:t>
      </w:r>
      <w:r>
        <w:rPr>
          <w:rFonts w:hint="cs"/>
          <w:rtl/>
        </w:rPr>
        <w:t>یّ</w:t>
      </w:r>
      <w:r>
        <w:rPr>
          <w:rFonts w:hint="eastAsia"/>
          <w:rtl/>
        </w:rPr>
        <w:t>ام</w:t>
      </w:r>
      <w:r>
        <w:rPr>
          <w:rtl/>
        </w:rPr>
        <w:t xml:space="preserve"> معاو</w:t>
      </w:r>
      <w:r>
        <w:rPr>
          <w:rFonts w:hint="cs"/>
          <w:rtl/>
        </w:rPr>
        <w:t>ی</w:t>
      </w:r>
      <w:r>
        <w:rPr>
          <w:rtl/>
        </w:rPr>
        <w:t>ه،انته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ق</w:t>
      </w:r>
      <w:r>
        <w:rPr>
          <w:rFonts w:hint="cs"/>
          <w:rtl/>
        </w:rPr>
        <w:t>ی</w:t>
      </w:r>
      <w:r>
        <w:rPr>
          <w:rFonts w:hint="eastAsia"/>
          <w:rtl/>
        </w:rPr>
        <w:t>ل</w:t>
      </w:r>
      <w:r>
        <w:rPr>
          <w:rtl/>
        </w:rPr>
        <w:t xml:space="preserve">: مات بالبصره سنه(64). </w:t>
      </w:r>
    </w:p>
    <w:p w:rsidR="00ED3E80" w:rsidRDefault="00ED3E80" w:rsidP="000571F0">
      <w:pPr>
        <w:pStyle w:val="libNormal"/>
      </w:pPr>
      <w:r>
        <w:rPr>
          <w:rFonts w:hint="eastAsia"/>
          <w:rtl/>
        </w:rPr>
        <w:t>البرزه</w:t>
      </w:r>
      <w:r>
        <w:rPr>
          <w:rFonts w:hint="cs"/>
          <w:rtl/>
        </w:rPr>
        <w:t>ی</w:t>
      </w:r>
      <w:r>
        <w:rPr>
          <w:rtl/>
        </w:rPr>
        <w:t xml:space="preserve">: </w:t>
      </w:r>
      <w:r>
        <w:rPr>
          <w:rFonts w:hint="eastAsia"/>
          <w:rtl/>
        </w:rPr>
        <w:t>هو</w:t>
      </w:r>
      <w:r>
        <w:rPr>
          <w:rtl/>
        </w:rPr>
        <w:t xml:space="preserve">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محمّد بن القاسم الفق</w:t>
      </w:r>
      <w:r>
        <w:rPr>
          <w:rFonts w:hint="cs"/>
          <w:rtl/>
        </w:rPr>
        <w:t>ی</w:t>
      </w:r>
      <w:r>
        <w:rPr>
          <w:rFonts w:hint="eastAsia"/>
          <w:rtl/>
        </w:rPr>
        <w:t>ه</w:t>
      </w:r>
      <w:r>
        <w:rPr>
          <w:rtl/>
        </w:rPr>
        <w:t xml:space="preserve"> الفاضل الذ</w:t>
      </w:r>
      <w:r>
        <w:rPr>
          <w:rFonts w:hint="cs"/>
          <w:rtl/>
        </w:rPr>
        <w:t>ی</w:t>
      </w:r>
      <w:r>
        <w:rPr>
          <w:rtl/>
        </w:rPr>
        <w:t xml:space="preserve"> </w:t>
      </w:r>
      <w:r>
        <w:rPr>
          <w:rFonts w:hint="cs"/>
          <w:rtl/>
        </w:rPr>
        <w:t>ی</w:t>
      </w:r>
      <w:r>
        <w:rPr>
          <w:rFonts w:hint="eastAsia"/>
          <w:rtl/>
        </w:rPr>
        <w:t>نقل</w:t>
      </w:r>
      <w:r>
        <w:rPr>
          <w:rtl/>
        </w:rPr>
        <w:t xml:space="preserve"> قوله ف</w:t>
      </w:r>
      <w:r>
        <w:rPr>
          <w:rFonts w:hint="cs"/>
          <w:rtl/>
        </w:rPr>
        <w:t>ی</w:t>
      </w:r>
      <w:r>
        <w:rPr>
          <w:rtl/>
        </w:rPr>
        <w:t xml:space="preserve"> الکتب الفقه</w:t>
      </w:r>
      <w:r>
        <w:rPr>
          <w:rFonts w:hint="cs"/>
          <w:rtl/>
        </w:rPr>
        <w:t>یّ</w:t>
      </w:r>
      <w:r>
        <w:rPr>
          <w:rFonts w:hint="eastAsia"/>
          <w:rtl/>
        </w:rPr>
        <w:t>ه،نسب</w:t>
      </w:r>
      <w:r>
        <w:rPr>
          <w:rtl/>
        </w:rPr>
        <w:t xml:space="preserve"> ال</w:t>
      </w:r>
      <w:r>
        <w:rPr>
          <w:rFonts w:hint="cs"/>
          <w:rtl/>
        </w:rPr>
        <w:t>ی</w:t>
      </w:r>
      <w:r>
        <w:rPr>
          <w:rtl/>
        </w:rPr>
        <w:t xml:space="preserve"> البرزه،و ه</w:t>
      </w:r>
      <w:r>
        <w:rPr>
          <w:rFonts w:hint="cs"/>
          <w:rtl/>
        </w:rPr>
        <w:t>ی</w:t>
      </w:r>
      <w:r>
        <w:rPr>
          <w:rtl/>
        </w:rPr>
        <w:t xml:space="preserve"> قر</w:t>
      </w:r>
      <w:r>
        <w:rPr>
          <w:rFonts w:hint="cs"/>
          <w:rtl/>
        </w:rPr>
        <w:t>ی</w:t>
      </w:r>
      <w:r>
        <w:rPr>
          <w:rFonts w:hint="eastAsia"/>
          <w:rtl/>
        </w:rPr>
        <w:t>ه</w:t>
      </w:r>
      <w:r>
        <w:rPr>
          <w:rtl/>
        </w:rPr>
        <w:t xml:space="preserve"> ب</w:t>
      </w:r>
      <w:r>
        <w:rPr>
          <w:rFonts w:hint="cs"/>
          <w:rtl/>
        </w:rPr>
        <w:t>ی</w:t>
      </w:r>
      <w:r>
        <w:rPr>
          <w:rFonts w:hint="eastAsia"/>
          <w:rtl/>
        </w:rPr>
        <w:t>هق</w:t>
      </w:r>
      <w:r>
        <w:rPr>
          <w:rtl/>
        </w:rPr>
        <w:t xml:space="preserve"> من نواح</w:t>
      </w:r>
      <w:r>
        <w:rPr>
          <w:rFonts w:hint="cs"/>
          <w:rtl/>
        </w:rPr>
        <w:t>ی</w:t>
      </w:r>
      <w:r>
        <w:rPr>
          <w:rtl/>
        </w:rPr>
        <w:t xml:space="preserve"> ن</w:t>
      </w:r>
      <w:r>
        <w:rPr>
          <w:rFonts w:hint="cs"/>
          <w:rtl/>
        </w:rPr>
        <w:t>ی</w:t>
      </w:r>
      <w:r>
        <w:rPr>
          <w:rFonts w:hint="eastAsia"/>
          <w:rtl/>
        </w:rPr>
        <w:t>سابور</w:t>
      </w:r>
      <w:r>
        <w:rPr>
          <w:rtl/>
        </w:rPr>
        <w:t xml:space="preserve"> منها حمزه ابن حس</w:t>
      </w:r>
      <w:r>
        <w:rPr>
          <w:rFonts w:hint="cs"/>
          <w:rtl/>
        </w:rPr>
        <w:t>ی</w:t>
      </w:r>
      <w:r>
        <w:rPr>
          <w:rFonts w:hint="eastAsia"/>
          <w:rtl/>
        </w:rPr>
        <w:t>ن</w:t>
      </w:r>
      <w:r>
        <w:rPr>
          <w:rtl/>
        </w:rPr>
        <w:t xml:space="preserve"> الب</w:t>
      </w:r>
      <w:r>
        <w:rPr>
          <w:rFonts w:hint="cs"/>
          <w:rtl/>
        </w:rPr>
        <w:t>ی</w:t>
      </w:r>
      <w:r>
        <w:rPr>
          <w:rFonts w:hint="eastAsia"/>
          <w:rtl/>
        </w:rPr>
        <w:t>هق</w:t>
      </w:r>
      <w:r>
        <w:rPr>
          <w:rFonts w:hint="cs"/>
          <w:rtl/>
        </w:rPr>
        <w:t>یّ</w:t>
      </w:r>
      <w:r>
        <w:rPr>
          <w:rtl/>
        </w:rPr>
        <w:t xml:space="preserve">. </w:t>
      </w:r>
    </w:p>
    <w:p w:rsidR="00ED3E80" w:rsidRDefault="00ED3E80" w:rsidP="00ED3E80">
      <w:pPr>
        <w:pStyle w:val="libNormal"/>
        <w:rPr>
          <w:rtl/>
        </w:rPr>
      </w:pPr>
      <w:r>
        <w:rPr>
          <w:rFonts w:hint="eastAsia"/>
          <w:rtl/>
        </w:rPr>
        <w:t>و</w:t>
      </w:r>
      <w:r>
        <w:rPr>
          <w:rtl/>
        </w:rPr>
        <w:t xml:space="preserve"> أبرو</w:t>
      </w:r>
      <w:r>
        <w:rPr>
          <w:rFonts w:hint="cs"/>
          <w:rtl/>
        </w:rPr>
        <w:t>ی</w:t>
      </w:r>
      <w:r>
        <w:rPr>
          <w:rFonts w:hint="eastAsia"/>
          <w:rtl/>
        </w:rPr>
        <w:t>ز،معرّب</w:t>
      </w:r>
      <w:r>
        <w:rPr>
          <w:rtl/>
        </w:rPr>
        <w:t xml:space="preserve"> پرو</w:t>
      </w:r>
      <w:r>
        <w:rPr>
          <w:rFonts w:hint="cs"/>
          <w:rtl/>
        </w:rPr>
        <w:t>ی</w:t>
      </w:r>
      <w:r>
        <w:rPr>
          <w:rFonts w:hint="eastAsia"/>
          <w:rtl/>
        </w:rPr>
        <w:t>ز،ملک</w:t>
      </w:r>
      <w:r>
        <w:rPr>
          <w:rtl/>
        </w:rPr>
        <w:t xml:space="preserve"> عظ</w:t>
      </w:r>
      <w:r>
        <w:rPr>
          <w:rFonts w:hint="cs"/>
          <w:rtl/>
        </w:rPr>
        <w:t>ی</w:t>
      </w:r>
      <w:r>
        <w:rPr>
          <w:rFonts w:hint="eastAsia"/>
          <w:rtl/>
        </w:rPr>
        <w:t>م</w:t>
      </w:r>
      <w:r>
        <w:rPr>
          <w:rtl/>
        </w:rPr>
        <w:t xml:space="preserve"> من ملوک الفرس. </w:t>
      </w:r>
    </w:p>
    <w:tbl>
      <w:tblPr>
        <w:tblStyle w:val="TableGrid"/>
        <w:bidiVisual/>
        <w:tblW w:w="4562" w:type="pct"/>
        <w:tblInd w:w="384" w:type="dxa"/>
        <w:tblLook w:val="01E0"/>
      </w:tblPr>
      <w:tblGrid>
        <w:gridCol w:w="3549"/>
        <w:gridCol w:w="272"/>
        <w:gridCol w:w="3489"/>
      </w:tblGrid>
      <w:tr w:rsidR="005E240A" w:rsidTr="00E321BB">
        <w:trPr>
          <w:trHeight w:val="350"/>
        </w:trPr>
        <w:tc>
          <w:tcPr>
            <w:tcW w:w="3920" w:type="dxa"/>
            <w:shd w:val="clear" w:color="auto" w:fill="auto"/>
          </w:tcPr>
          <w:p w:rsidR="005E240A" w:rsidRDefault="005E240A" w:rsidP="005E240A">
            <w:pPr>
              <w:pStyle w:val="libPoem"/>
            </w:pPr>
            <w:r>
              <w:rPr>
                <w:rFonts w:hint="eastAsia"/>
                <w:rtl/>
              </w:rPr>
              <w:t>پرو</w:t>
            </w:r>
            <w:r>
              <w:rPr>
                <w:rFonts w:hint="cs"/>
                <w:rtl/>
              </w:rPr>
              <w:t>ی</w:t>
            </w:r>
            <w:r>
              <w:rPr>
                <w:rFonts w:hint="eastAsia"/>
                <w:rtl/>
              </w:rPr>
              <w:t>ز</w:t>
            </w:r>
            <w:r>
              <w:rPr>
                <w:rFonts w:hint="cs"/>
                <w:rtl/>
              </w:rPr>
              <w:t>ك</w:t>
            </w:r>
            <w:r>
              <w:rPr>
                <w:rtl/>
              </w:rPr>
              <w:t xml:space="preserve">نون گم شد زان گم شده </w:t>
            </w:r>
            <w:r>
              <w:rPr>
                <w:rFonts w:hint="cs"/>
                <w:rtl/>
              </w:rPr>
              <w:t>ك</w:t>
            </w:r>
            <w:r>
              <w:rPr>
                <w:rtl/>
              </w:rPr>
              <w:t>مترکو</w:t>
            </w:r>
            <w:r>
              <w:rPr>
                <w:rFonts w:hint="cs"/>
                <w:rtl/>
              </w:rPr>
              <w:t>ی</w:t>
            </w:r>
            <w:r w:rsidRPr="00725071">
              <w:rPr>
                <w:rStyle w:val="libPoemTiniChar0"/>
                <w:rtl/>
              </w:rPr>
              <w:br/>
              <w:t> </w:t>
            </w:r>
          </w:p>
        </w:tc>
        <w:tc>
          <w:tcPr>
            <w:tcW w:w="279" w:type="dxa"/>
            <w:shd w:val="clear" w:color="auto" w:fill="auto"/>
          </w:tcPr>
          <w:p w:rsidR="005E240A" w:rsidRPr="005E240A" w:rsidRDefault="005E240A" w:rsidP="00E321BB">
            <w:pPr>
              <w:pStyle w:val="libPoem"/>
              <w:rPr>
                <w:rtl/>
              </w:rPr>
            </w:pPr>
          </w:p>
        </w:tc>
        <w:tc>
          <w:tcPr>
            <w:tcW w:w="3881" w:type="dxa"/>
            <w:shd w:val="clear" w:color="auto" w:fill="auto"/>
          </w:tcPr>
          <w:p w:rsidR="005E240A" w:rsidRDefault="005E240A" w:rsidP="00E321BB">
            <w:pPr>
              <w:pStyle w:val="libPoem"/>
            </w:pPr>
            <w:r>
              <w:rPr>
                <w:rFonts w:hint="eastAsia"/>
                <w:rtl/>
              </w:rPr>
              <w:t>زرّ</w:t>
            </w:r>
            <w:r>
              <w:rPr>
                <w:rFonts w:hint="cs"/>
                <w:rtl/>
              </w:rPr>
              <w:t>ی</w:t>
            </w:r>
            <w:r>
              <w:rPr>
                <w:rFonts w:hint="eastAsia"/>
                <w:rtl/>
              </w:rPr>
              <w:t>ن</w:t>
            </w:r>
            <w:r>
              <w:rPr>
                <w:rtl/>
              </w:rPr>
              <w:t xml:space="preserve"> تره کو برخوان رو کم ترکوا برخوان</w:t>
            </w:r>
            <w:r w:rsidRPr="00725071">
              <w:rPr>
                <w:rStyle w:val="libPoemTiniChar0"/>
                <w:rtl/>
              </w:rPr>
              <w:br/>
              <w:t> </w:t>
            </w:r>
          </w:p>
        </w:tc>
      </w:tr>
    </w:tbl>
    <w:p w:rsidR="00ED3E80" w:rsidRDefault="00ED3E80" w:rsidP="000571F0">
      <w:pPr>
        <w:pStyle w:val="libNormal"/>
      </w:pPr>
      <w:r w:rsidRPr="000571F0">
        <w:rPr>
          <w:rStyle w:val="libBold1Char"/>
          <w:rFonts w:hint="eastAsia"/>
          <w:rtl/>
        </w:rPr>
        <w:t>برزخ</w:t>
      </w:r>
      <w:r>
        <w:rPr>
          <w:rtl/>
        </w:rPr>
        <w:t xml:space="preserve">: </w:t>
      </w:r>
      <w:r>
        <w:rPr>
          <w:rFonts w:hint="eastAsia"/>
          <w:rtl/>
        </w:rPr>
        <w:t>باب</w:t>
      </w:r>
      <w:r>
        <w:rPr>
          <w:rtl/>
        </w:rPr>
        <w:t xml:space="preserve"> أحوال البرزخ و القبر و عذابه و سؤاله </w:t>
      </w:r>
      <w:r w:rsidRPr="00604B91">
        <w:rPr>
          <w:rStyle w:val="libFootnotenumChar"/>
          <w:rtl/>
        </w:rPr>
        <w:t>(2)</w:t>
      </w:r>
      <w:r>
        <w:rPr>
          <w:rtl/>
        </w:rPr>
        <w:t xml:space="preserve">. </w:t>
      </w:r>
    </w:p>
    <w:p w:rsidR="00ED3E80" w:rsidRPr="000571F0" w:rsidRDefault="00F71F29" w:rsidP="000571F0">
      <w:pPr>
        <w:pStyle w:val="libAie"/>
        <w:rPr>
          <w:rStyle w:val="libNormal0Char"/>
        </w:rPr>
      </w:pPr>
      <w:r w:rsidRPr="00F71F29">
        <w:rPr>
          <w:rStyle w:val="libAlaemChar"/>
          <w:rFonts w:hint="eastAsia"/>
          <w:rtl/>
        </w:rPr>
        <w:t>(</w:t>
      </w:r>
      <w:r w:rsidR="00ED3E80">
        <w:rPr>
          <w:rFonts w:hint="eastAsia"/>
          <w:rtl/>
        </w:rPr>
        <w:t>وَ</w:t>
      </w:r>
      <w:r w:rsidR="00ED3E80">
        <w:rPr>
          <w:rtl/>
        </w:rPr>
        <w:t xml:space="preserve"> مِنْ وَرٰائِهِمْ بَرْزَخٌ إِل</w:t>
      </w:r>
      <w:r w:rsidR="00ED3E80">
        <w:rPr>
          <w:rFonts w:hint="cs"/>
          <w:rtl/>
        </w:rPr>
        <w:t>یٰ</w:t>
      </w:r>
      <w:r w:rsidR="00ED3E80">
        <w:rPr>
          <w:rtl/>
        </w:rPr>
        <w:t xml:space="preserve"> </w:t>
      </w:r>
      <w:r w:rsidR="00ED3E80">
        <w:rPr>
          <w:rFonts w:hint="cs"/>
          <w:rtl/>
        </w:rPr>
        <w:t>یَ</w:t>
      </w:r>
      <w:r w:rsidR="00ED3E80">
        <w:rPr>
          <w:rFonts w:hint="eastAsia"/>
          <w:rtl/>
        </w:rPr>
        <w:t>وْمِ</w:t>
      </w:r>
      <w:r w:rsidR="00ED3E80">
        <w:rPr>
          <w:rtl/>
        </w:rPr>
        <w:t xml:space="preserve"> </w:t>
      </w:r>
      <w:r w:rsidR="00ED3E80">
        <w:rPr>
          <w:rFonts w:hint="cs"/>
          <w:rtl/>
        </w:rPr>
        <w:t>یُ</w:t>
      </w:r>
      <w:r w:rsidR="00ED3E80">
        <w:rPr>
          <w:rFonts w:hint="eastAsia"/>
          <w:rtl/>
        </w:rPr>
        <w:t>بْعَثُونَ</w:t>
      </w:r>
      <w:r w:rsidRPr="00F71F29">
        <w:rPr>
          <w:rStyle w:val="libAlaemChar"/>
          <w:rFonts w:hint="eastAsia"/>
          <w:rtl/>
        </w:rPr>
        <w:t>)</w:t>
      </w:r>
      <w:r w:rsidR="00ED3E80">
        <w:rPr>
          <w:rtl/>
        </w:rPr>
        <w:t xml:space="preserve"> </w:t>
      </w:r>
      <w:r w:rsidR="00ED3E80" w:rsidRPr="00604B91">
        <w:rPr>
          <w:rStyle w:val="libFootnotenumChar"/>
          <w:rtl/>
        </w:rPr>
        <w:t>(3)</w:t>
      </w:r>
    </w:p>
    <w:p w:rsidR="00ED3E80" w:rsidRDefault="00ED3E80" w:rsidP="00ED3E80">
      <w:pPr>
        <w:pStyle w:val="libNormal"/>
      </w:pPr>
      <w:r w:rsidRPr="000571F0">
        <w:rPr>
          <w:rStyle w:val="libBold1Char"/>
          <w:rFonts w:hint="eastAsia"/>
          <w:rtl/>
        </w:rPr>
        <w:t>الکاف</w:t>
      </w:r>
      <w:r w:rsidRPr="000571F0">
        <w:rPr>
          <w:rStyle w:val="libBold1Char"/>
          <w:rFonts w:hint="cs"/>
          <w:rtl/>
        </w:rPr>
        <w:t>ی</w:t>
      </w:r>
      <w:r>
        <w:rPr>
          <w:rtl/>
        </w:rPr>
        <w:t xml:space="preserve">:عن عمرو بن </w:t>
      </w:r>
      <w:r>
        <w:rPr>
          <w:rFonts w:hint="cs"/>
          <w:rtl/>
        </w:rPr>
        <w:t>ی</w:t>
      </w:r>
      <w:r>
        <w:rPr>
          <w:rFonts w:hint="eastAsia"/>
          <w:rtl/>
        </w:rPr>
        <w:t>ز</w:t>
      </w:r>
      <w:r>
        <w:rPr>
          <w:rFonts w:hint="cs"/>
          <w:rtl/>
        </w:rPr>
        <w:t>ی</w:t>
      </w:r>
      <w:r>
        <w:rPr>
          <w:rFonts w:hint="eastAsia"/>
          <w:rtl/>
        </w:rPr>
        <w:t>د</w:t>
      </w:r>
      <w:r>
        <w:rPr>
          <w:rtl/>
        </w:rPr>
        <w:t xml:space="preserve"> قال: قلت لأب</w:t>
      </w:r>
      <w:r>
        <w:rPr>
          <w:rFonts w:hint="cs"/>
          <w:rtl/>
        </w:rPr>
        <w:t>ی</w:t>
      </w:r>
      <w:r>
        <w:rPr>
          <w:rtl/>
        </w:rPr>
        <w:t xml:space="preserve"> عبد اللّه </w:t>
      </w:r>
      <w:r w:rsidR="00EC2CC2" w:rsidRPr="00EC2CC2">
        <w:rPr>
          <w:rStyle w:val="libAlaemChar"/>
          <w:rtl/>
        </w:rPr>
        <w:t>عليه‌السلام</w:t>
      </w:r>
      <w:r>
        <w:rPr>
          <w:rtl/>
        </w:rPr>
        <w:t>:انّ</w:t>
      </w:r>
      <w:r>
        <w:rPr>
          <w:rFonts w:hint="cs"/>
          <w:rtl/>
        </w:rPr>
        <w:t>ی</w:t>
      </w:r>
      <w:r>
        <w:rPr>
          <w:rtl/>
        </w:rPr>
        <w:t xml:space="preserve"> سمعتک و أنت تقول: </w:t>
      </w:r>
    </w:p>
    <w:p w:rsidR="00ED3E80" w:rsidRDefault="00ED3E80" w:rsidP="00ED3E80">
      <w:pPr>
        <w:pStyle w:val="libNormal"/>
      </w:pPr>
      <w:r>
        <w:rPr>
          <w:rFonts w:hint="eastAsia"/>
          <w:rtl/>
        </w:rPr>
        <w:t>کلّ</w:t>
      </w:r>
      <w:r>
        <w:rPr>
          <w:rtl/>
        </w:rPr>
        <w:t xml:space="preserve"> ش</w:t>
      </w:r>
      <w:r>
        <w:rPr>
          <w:rFonts w:hint="cs"/>
          <w:rtl/>
        </w:rPr>
        <w:t>ی</w:t>
      </w:r>
      <w:r>
        <w:rPr>
          <w:rFonts w:hint="eastAsia"/>
          <w:rtl/>
        </w:rPr>
        <w:t>عتنا</w:t>
      </w:r>
      <w:r>
        <w:rPr>
          <w:rtl/>
        </w:rPr>
        <w:t xml:space="preserve"> ف</w:t>
      </w:r>
      <w:r>
        <w:rPr>
          <w:rFonts w:hint="cs"/>
          <w:rtl/>
        </w:rPr>
        <w:t>ی</w:t>
      </w:r>
      <w:r>
        <w:rPr>
          <w:rtl/>
        </w:rPr>
        <w:t xml:space="preserve"> الجنه عل</w:t>
      </w:r>
      <w:r>
        <w:rPr>
          <w:rFonts w:hint="cs"/>
          <w:rtl/>
        </w:rPr>
        <w:t>ی</w:t>
      </w:r>
      <w:r>
        <w:rPr>
          <w:rtl/>
        </w:rPr>
        <w:t xml:space="preserve"> ما کان ف</w:t>
      </w:r>
      <w:r>
        <w:rPr>
          <w:rFonts w:hint="cs"/>
          <w:rtl/>
        </w:rPr>
        <w:t>ی</w:t>
      </w:r>
      <w:r>
        <w:rPr>
          <w:rFonts w:hint="eastAsia"/>
          <w:rtl/>
        </w:rPr>
        <w:t>هم</w:t>
      </w:r>
      <w:r>
        <w:rPr>
          <w:rtl/>
        </w:rPr>
        <w:t>.قال:صدقتک،کلّهم و اللّه ف</w:t>
      </w:r>
      <w:r>
        <w:rPr>
          <w:rFonts w:hint="cs"/>
          <w:rtl/>
        </w:rPr>
        <w:t>ی</w:t>
      </w:r>
      <w:r>
        <w:rPr>
          <w:rtl/>
        </w:rPr>
        <w:t xml:space="preserve"> الجنه،قال: </w:t>
      </w:r>
    </w:p>
    <w:p w:rsidR="00B431B0" w:rsidRDefault="00ED3E80" w:rsidP="00ED3E80">
      <w:pPr>
        <w:pStyle w:val="libNormal"/>
      </w:pPr>
      <w:r>
        <w:rPr>
          <w:rFonts w:hint="eastAsia"/>
          <w:rtl/>
        </w:rPr>
        <w:t>قلت</w:t>
      </w:r>
      <w:r>
        <w:rPr>
          <w:rtl/>
        </w:rPr>
        <w:t>:جعلت فداک،إنّ الذنوب کث</w:t>
      </w:r>
      <w:r>
        <w:rPr>
          <w:rFonts w:hint="cs"/>
          <w:rtl/>
        </w:rPr>
        <w:t>ی</w:t>
      </w:r>
      <w:r>
        <w:rPr>
          <w:rFonts w:hint="eastAsia"/>
          <w:rtl/>
        </w:rPr>
        <w:t>ره</w:t>
      </w:r>
      <w:r>
        <w:rPr>
          <w:rtl/>
        </w:rPr>
        <w:t xml:space="preserve"> کبائر فقال:امّا ف</w:t>
      </w:r>
      <w:r>
        <w:rPr>
          <w:rFonts w:hint="cs"/>
          <w:rtl/>
        </w:rPr>
        <w:t>ی</w:t>
      </w:r>
      <w:r>
        <w:rPr>
          <w:rtl/>
        </w:rPr>
        <w:t xml:space="preserve"> الق</w:t>
      </w:r>
      <w:r>
        <w:rPr>
          <w:rFonts w:hint="cs"/>
          <w:rtl/>
        </w:rPr>
        <w:t>ی</w:t>
      </w:r>
      <w:r>
        <w:rPr>
          <w:rFonts w:hint="eastAsia"/>
          <w:rtl/>
        </w:rPr>
        <w:t>امه</w:t>
      </w:r>
      <w:r>
        <w:rPr>
          <w:rtl/>
        </w:rPr>
        <w:t xml:space="preserve"> فکلّکم ف</w:t>
      </w:r>
      <w:r>
        <w:rPr>
          <w:rFonts w:hint="cs"/>
          <w:rtl/>
        </w:rPr>
        <w:t>ی</w:t>
      </w:r>
      <w:r>
        <w:rPr>
          <w:rtl/>
        </w:rPr>
        <w:t xml:space="preserve"> الجنّه بشفاعه النب</w:t>
      </w:r>
      <w:r>
        <w:rPr>
          <w:rFonts w:hint="cs"/>
          <w:rtl/>
        </w:rPr>
        <w:t>یّ</w:t>
      </w:r>
      <w:r>
        <w:rPr>
          <w:rtl/>
        </w:rPr>
        <w:t xml:space="preserve"> المطاع أو وص</w:t>
      </w:r>
      <w:r>
        <w:rPr>
          <w:rFonts w:hint="cs"/>
          <w:rtl/>
        </w:rPr>
        <w:t>یّ</w:t>
      </w:r>
      <w:r>
        <w:rPr>
          <w:rtl/>
        </w:rPr>
        <w:t xml:space="preserve"> النب</w:t>
      </w:r>
      <w:r>
        <w:rPr>
          <w:rFonts w:hint="cs"/>
          <w:rtl/>
        </w:rPr>
        <w:t>یّ</w:t>
      </w:r>
      <w:r>
        <w:rPr>
          <w:rFonts w:hint="eastAsia"/>
          <w:rtl/>
        </w:rPr>
        <w:t>،و</w:t>
      </w:r>
      <w:r>
        <w:rPr>
          <w:rtl/>
        </w:rPr>
        <w:t xml:space="preserve"> لکن و اللّه أتخوّف عل</w:t>
      </w:r>
      <w:r>
        <w:rPr>
          <w:rFonts w:hint="cs"/>
          <w:rtl/>
        </w:rPr>
        <w:t>ی</w:t>
      </w:r>
      <w:r>
        <w:rPr>
          <w:rFonts w:hint="eastAsia"/>
          <w:rtl/>
        </w:rPr>
        <w:t>کم</w:t>
      </w:r>
      <w:r>
        <w:rPr>
          <w:rtl/>
        </w:rPr>
        <w:t xml:space="preserve"> ف</w:t>
      </w:r>
      <w:r>
        <w:rPr>
          <w:rFonts w:hint="cs"/>
          <w:rtl/>
        </w:rPr>
        <w:t>ی</w:t>
      </w:r>
      <w:r>
        <w:rPr>
          <w:rtl/>
        </w:rPr>
        <w:t xml:space="preserve"> البرزخ،قلت: </w:t>
      </w:r>
    </w:p>
    <w:p w:rsidR="000571F0" w:rsidRDefault="000571F0" w:rsidP="000571F0">
      <w:pPr>
        <w:pStyle w:val="libLine"/>
        <w:rPr>
          <w:rtl/>
        </w:rPr>
      </w:pPr>
      <w:r>
        <w:rPr>
          <w:rtl/>
        </w:rPr>
        <w:t>____________________</w:t>
      </w:r>
    </w:p>
    <w:p w:rsidR="00ED3E80" w:rsidRDefault="00365129" w:rsidP="000571F0">
      <w:pPr>
        <w:pStyle w:val="libFootnote0"/>
      </w:pPr>
      <w:r w:rsidRPr="000571F0">
        <w:rPr>
          <w:rtl/>
        </w:rPr>
        <w:t>(1)</w:t>
      </w:r>
      <w:r w:rsidR="00ED3E80">
        <w:rPr>
          <w:rtl/>
        </w:rPr>
        <w:t xml:space="preserve"> عبد اللّه(خ ل). </w:t>
      </w:r>
    </w:p>
    <w:p w:rsidR="00ED3E80" w:rsidRDefault="00365129" w:rsidP="000571F0">
      <w:pPr>
        <w:pStyle w:val="libFootnote0"/>
      </w:pPr>
      <w:r w:rsidRPr="000571F0">
        <w:rPr>
          <w:rtl/>
        </w:rPr>
        <w:t>(2)</w:t>
      </w:r>
      <w:r w:rsidR="00ED3E80">
        <w:rPr>
          <w:rtl/>
        </w:rPr>
        <w:t xml:space="preserve"> ق:</w:t>
      </w:r>
      <w:r w:rsidR="001A3C8D">
        <w:rPr>
          <w:rtl/>
        </w:rPr>
        <w:t>1</w:t>
      </w:r>
      <w:r w:rsidR="00ED3E80">
        <w:rPr>
          <w:rtl/>
        </w:rPr>
        <w:t>4</w:t>
      </w:r>
      <w:r w:rsidR="001A3C8D">
        <w:rPr>
          <w:rtl/>
        </w:rPr>
        <w:t>7</w:t>
      </w:r>
      <w:r w:rsidR="00ED3E80">
        <w:rPr>
          <w:rtl/>
        </w:rPr>
        <w:t>/</w:t>
      </w:r>
      <w:r w:rsidR="001A3C8D">
        <w:rPr>
          <w:rtl/>
        </w:rPr>
        <w:t>31</w:t>
      </w:r>
      <w:r w:rsidR="00ED3E80">
        <w:rPr>
          <w:rtl/>
        </w:rPr>
        <w:t>/</w:t>
      </w:r>
      <w:r w:rsidR="001A3C8D">
        <w:rPr>
          <w:rtl/>
        </w:rPr>
        <w:t>3</w:t>
      </w:r>
      <w:r w:rsidR="00ED3E80">
        <w:rPr>
          <w:rtl/>
        </w:rPr>
        <w:t>،ج:</w:t>
      </w:r>
      <w:r w:rsidR="001A3C8D">
        <w:rPr>
          <w:rtl/>
        </w:rPr>
        <w:t>202</w:t>
      </w:r>
      <w:r w:rsidR="00ED3E80">
        <w:rPr>
          <w:rtl/>
        </w:rPr>
        <w:t xml:space="preserve">/6. </w:t>
      </w:r>
    </w:p>
    <w:p w:rsidR="00B431B0" w:rsidRDefault="00365129" w:rsidP="000571F0">
      <w:pPr>
        <w:pStyle w:val="libFootnote0"/>
        <w:rPr>
          <w:rtl/>
        </w:rPr>
      </w:pPr>
      <w:r w:rsidRPr="000571F0">
        <w:rPr>
          <w:rtl/>
        </w:rPr>
        <w:t>(3)</w:t>
      </w:r>
      <w:r w:rsidR="00ED3E80">
        <w:rPr>
          <w:rtl/>
        </w:rPr>
        <w:t xml:space="preserve"> سوره المؤمنون/الآ</w:t>
      </w:r>
      <w:r w:rsidR="00ED3E80">
        <w:rPr>
          <w:rFonts w:hint="cs"/>
          <w:rtl/>
        </w:rPr>
        <w:t>ی</w:t>
      </w:r>
      <w:r w:rsidR="00ED3E80">
        <w:rPr>
          <w:rFonts w:hint="eastAsia"/>
          <w:rtl/>
        </w:rPr>
        <w:t>ه</w:t>
      </w:r>
      <w:r w:rsidR="00ED3E80">
        <w:rPr>
          <w:rtl/>
        </w:rPr>
        <w:t xml:space="preserve"> </w:t>
      </w:r>
      <w:r w:rsidR="001A3C8D">
        <w:rPr>
          <w:rtl/>
        </w:rPr>
        <w:t>100</w:t>
      </w:r>
    </w:p>
    <w:p w:rsidR="005A2728" w:rsidRDefault="005A2728" w:rsidP="0027669E">
      <w:pPr>
        <w:pStyle w:val="libNormal"/>
        <w:rPr>
          <w:rtl/>
        </w:rPr>
      </w:pPr>
      <w:r>
        <w:rPr>
          <w:rtl/>
        </w:rPr>
        <w:br w:type="page"/>
      </w:r>
    </w:p>
    <w:p w:rsidR="00ED3E80" w:rsidRDefault="00ED3E80" w:rsidP="00A318A8">
      <w:pPr>
        <w:pStyle w:val="libNormal0"/>
      </w:pPr>
      <w:r>
        <w:rPr>
          <w:rFonts w:hint="eastAsia"/>
          <w:rtl/>
        </w:rPr>
        <w:lastRenderedPageBreak/>
        <w:t>و</w:t>
      </w:r>
      <w:r>
        <w:rPr>
          <w:rtl/>
        </w:rPr>
        <w:t xml:space="preserve"> ما البرزخ؟قال:القبر منذ ح</w:t>
      </w:r>
      <w:r>
        <w:rPr>
          <w:rFonts w:hint="cs"/>
          <w:rtl/>
        </w:rPr>
        <w:t>ی</w:t>
      </w:r>
      <w:r>
        <w:rPr>
          <w:rFonts w:hint="eastAsia"/>
          <w:rtl/>
        </w:rPr>
        <w:t>ن</w:t>
      </w:r>
      <w:r>
        <w:rPr>
          <w:rtl/>
        </w:rPr>
        <w:t xml:space="preserve"> موته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أحوال</w:t>
      </w:r>
      <w:r>
        <w:rPr>
          <w:rtl/>
        </w:rPr>
        <w:t xml:space="preserve"> المؤمن</w:t>
      </w:r>
      <w:r>
        <w:rPr>
          <w:rFonts w:hint="cs"/>
          <w:rtl/>
        </w:rPr>
        <w:t>ی</w:t>
      </w:r>
      <w:r>
        <w:rPr>
          <w:rFonts w:hint="eastAsia"/>
          <w:rtl/>
        </w:rPr>
        <w:t>ن</w:t>
      </w:r>
      <w:r>
        <w:rPr>
          <w:rtl/>
        </w:rPr>
        <w:t xml:space="preserve"> ف</w:t>
      </w:r>
      <w:r>
        <w:rPr>
          <w:rFonts w:hint="cs"/>
          <w:rtl/>
        </w:rPr>
        <w:t>ی</w:t>
      </w:r>
      <w:r>
        <w:rPr>
          <w:rtl/>
        </w:rPr>
        <w:t xml:space="preserve"> البرزخ </w:t>
      </w:r>
      <w:r w:rsidRPr="00604B91">
        <w:rPr>
          <w:rStyle w:val="libFootnotenumChar"/>
          <w:rtl/>
        </w:rPr>
        <w:t>(2)</w:t>
      </w:r>
      <w:r>
        <w:rPr>
          <w:rtl/>
        </w:rPr>
        <w:t xml:space="preserve">. </w:t>
      </w:r>
    </w:p>
    <w:p w:rsidR="00ED3E80" w:rsidRDefault="00ED3E80" w:rsidP="00A318A8">
      <w:pPr>
        <w:pStyle w:val="libNormal"/>
      </w:pPr>
      <w:r w:rsidRPr="00A318A8">
        <w:rPr>
          <w:rStyle w:val="libBold1Char"/>
          <w:rFonts w:hint="eastAsia"/>
          <w:rtl/>
        </w:rPr>
        <w:t>برس</w:t>
      </w:r>
      <w:r>
        <w:rPr>
          <w:rtl/>
        </w:rPr>
        <w:t xml:space="preserve">: </w:t>
      </w:r>
      <w:r>
        <w:rPr>
          <w:rFonts w:hint="eastAsia"/>
          <w:rtl/>
        </w:rPr>
        <w:t>البرس</w:t>
      </w:r>
      <w:r>
        <w:rPr>
          <w:rFonts w:hint="cs"/>
          <w:rtl/>
        </w:rPr>
        <w:t>ی</w:t>
      </w:r>
      <w:r>
        <w:rPr>
          <w:rtl/>
        </w:rPr>
        <w:t xml:space="preserve">: </w:t>
      </w:r>
      <w:r>
        <w:rPr>
          <w:rFonts w:hint="eastAsia"/>
          <w:rtl/>
        </w:rPr>
        <w:t>هو</w:t>
      </w:r>
      <w:r>
        <w:rPr>
          <w:rtl/>
        </w:rPr>
        <w:t xml:space="preserve"> الحافظ رجب البرس</w:t>
      </w:r>
      <w:r>
        <w:rPr>
          <w:rFonts w:hint="cs"/>
          <w:rtl/>
        </w:rPr>
        <w:t>ی</w:t>
      </w:r>
      <w:r>
        <w:rPr>
          <w:rFonts w:hint="eastAsia"/>
          <w:rtl/>
        </w:rPr>
        <w:t>،صاحب</w:t>
      </w:r>
      <w:r>
        <w:rPr>
          <w:rtl/>
        </w:rPr>
        <w:t xml:space="preserve"> کتاب(مشارق الأنوار)،</w:t>
      </w:r>
      <w:r>
        <w:rPr>
          <w:rFonts w:hint="cs"/>
          <w:rtl/>
        </w:rPr>
        <w:t>ی</w:t>
      </w:r>
      <w:r>
        <w:rPr>
          <w:rFonts w:hint="eastAsia"/>
          <w:rtl/>
        </w:rPr>
        <w:t>أت</w:t>
      </w:r>
      <w:r>
        <w:rPr>
          <w:rFonts w:hint="cs"/>
          <w:rtl/>
        </w:rPr>
        <w:t>ی</w:t>
      </w:r>
      <w:r>
        <w:rPr>
          <w:rtl/>
        </w:rPr>
        <w:t xml:space="preserve"> ذکره ف</w:t>
      </w:r>
      <w:r>
        <w:rPr>
          <w:rFonts w:hint="cs"/>
          <w:rtl/>
        </w:rPr>
        <w:t>ی</w:t>
      </w:r>
      <w:r w:rsidR="00F71F29" w:rsidRPr="00A318A8">
        <w:rPr>
          <w:rFonts w:hint="eastAsia"/>
          <w:rtl/>
        </w:rPr>
        <w:t>(</w:t>
      </w:r>
      <w:r w:rsidRPr="00A318A8">
        <w:rPr>
          <w:rFonts w:hint="eastAsia"/>
          <w:rtl/>
        </w:rPr>
        <w:t>رجب</w:t>
      </w:r>
      <w:r w:rsidR="00F71F29" w:rsidRPr="00A318A8">
        <w:rPr>
          <w:rFonts w:hint="eastAsia"/>
          <w:rtl/>
        </w:rPr>
        <w:t>)</w:t>
      </w:r>
      <w:r w:rsidRPr="00A318A8">
        <w:rPr>
          <w:rFonts w:hint="eastAsia"/>
          <w:rtl/>
        </w:rPr>
        <w:t>،و</w:t>
      </w:r>
      <w:r w:rsidRPr="00A318A8">
        <w:rPr>
          <w:rtl/>
        </w:rPr>
        <w:t xml:space="preserve"> ا</w:t>
      </w:r>
      <w:r>
        <w:rPr>
          <w:rtl/>
        </w:rPr>
        <w:t xml:space="preserve">لبرس </w:t>
      </w:r>
      <w:r w:rsidRPr="00604B91">
        <w:rPr>
          <w:rStyle w:val="libFootnotenumChar"/>
          <w:rtl/>
        </w:rPr>
        <w:t>(3)</w:t>
      </w:r>
      <w:r>
        <w:rPr>
          <w:rtl/>
        </w:rPr>
        <w:t>کقفل قر</w:t>
      </w:r>
      <w:r>
        <w:rPr>
          <w:rFonts w:hint="cs"/>
          <w:rtl/>
        </w:rPr>
        <w:t>ی</w:t>
      </w:r>
      <w:r>
        <w:rPr>
          <w:rFonts w:hint="eastAsia"/>
          <w:rtl/>
        </w:rPr>
        <w:t>ه</w:t>
      </w:r>
      <w:r>
        <w:rPr>
          <w:rtl/>
        </w:rPr>
        <w:t xml:space="preserve"> ب</w:t>
      </w:r>
      <w:r>
        <w:rPr>
          <w:rFonts w:hint="cs"/>
          <w:rtl/>
        </w:rPr>
        <w:t>ی</w:t>
      </w:r>
      <w:r>
        <w:rPr>
          <w:rFonts w:hint="eastAsia"/>
          <w:rtl/>
        </w:rPr>
        <w:t>ن</w:t>
      </w:r>
      <w:r>
        <w:rPr>
          <w:rtl/>
        </w:rPr>
        <w:t xml:space="preserve"> الکوفه و الحلّه،و قال الحمو</w:t>
      </w:r>
      <w:r>
        <w:rPr>
          <w:rFonts w:hint="cs"/>
          <w:rtl/>
        </w:rPr>
        <w:t>ی</w:t>
      </w:r>
      <w:r>
        <w:rPr>
          <w:rtl/>
        </w:rPr>
        <w:t xml:space="preserve"> ف</w:t>
      </w:r>
      <w:r>
        <w:rPr>
          <w:rFonts w:hint="cs"/>
          <w:rtl/>
        </w:rPr>
        <w:t>ی</w:t>
      </w:r>
      <w:r>
        <w:rPr>
          <w:rtl/>
        </w:rPr>
        <w:t xml:space="preserve"> المعجم:هو بالضم موضع بأرض بابل به آثار لبخت نصّر و تل مفرط العلوّ </w:t>
      </w:r>
      <w:r>
        <w:rPr>
          <w:rFonts w:hint="cs"/>
          <w:rtl/>
        </w:rPr>
        <w:t>ی</w:t>
      </w:r>
      <w:r>
        <w:rPr>
          <w:rFonts w:hint="eastAsia"/>
          <w:rtl/>
        </w:rPr>
        <w:t>سمّ</w:t>
      </w:r>
      <w:r>
        <w:rPr>
          <w:rFonts w:hint="cs"/>
          <w:rtl/>
        </w:rPr>
        <w:t>ی</w:t>
      </w:r>
      <w:r>
        <w:rPr>
          <w:rtl/>
        </w:rPr>
        <w:t xml:space="preserve"> صرح البرس. </w:t>
      </w:r>
    </w:p>
    <w:p w:rsidR="00ED3E80" w:rsidRDefault="00ED3E80" w:rsidP="00ED3E80">
      <w:pPr>
        <w:pStyle w:val="libNormal"/>
      </w:pPr>
      <w:r w:rsidRPr="00A318A8">
        <w:rPr>
          <w:rStyle w:val="libBold1Char"/>
          <w:rFonts w:hint="eastAsia"/>
          <w:rtl/>
        </w:rPr>
        <w:t>برش</w:t>
      </w:r>
      <w:r>
        <w:rPr>
          <w:rtl/>
        </w:rPr>
        <w:t xml:space="preserve">: </w:t>
      </w:r>
    </w:p>
    <w:p w:rsidR="00ED3E80" w:rsidRDefault="00ED3E80" w:rsidP="00A318A8">
      <w:pPr>
        <w:pStyle w:val="libCenterBold1"/>
      </w:pPr>
      <w:r>
        <w:rPr>
          <w:rFonts w:hint="eastAsia"/>
          <w:rtl/>
        </w:rPr>
        <w:t>الأبرش</w:t>
      </w:r>
      <w:r>
        <w:rPr>
          <w:rtl/>
        </w:rPr>
        <w:t xml:space="preserve"> الکلب</w:t>
      </w:r>
      <w:r>
        <w:rPr>
          <w:rFonts w:hint="cs"/>
          <w:rtl/>
        </w:rPr>
        <w:t>ی</w:t>
      </w:r>
      <w:r>
        <w:rPr>
          <w:rtl/>
        </w:rPr>
        <w:t xml:space="preserve"> </w:t>
      </w:r>
    </w:p>
    <w:p w:rsidR="00ED3E80" w:rsidRDefault="00ED3E80" w:rsidP="00ED3E80">
      <w:pPr>
        <w:pStyle w:val="libNormal"/>
      </w:pPr>
      <w:r w:rsidRPr="00A318A8">
        <w:rPr>
          <w:rStyle w:val="libBold1Char"/>
          <w:rFonts w:hint="eastAsia"/>
          <w:rtl/>
        </w:rPr>
        <w:t>تفس</w:t>
      </w:r>
      <w:r w:rsidRPr="00A318A8">
        <w:rPr>
          <w:rStyle w:val="libBold1Char"/>
          <w:rFonts w:hint="cs"/>
          <w:rtl/>
        </w:rPr>
        <w:t>ی</w:t>
      </w:r>
      <w:r w:rsidRPr="00A318A8">
        <w:rPr>
          <w:rStyle w:val="libBold1Char"/>
          <w:rFonts w:hint="eastAsia"/>
          <w:rtl/>
        </w:rPr>
        <w:t>ر</w:t>
      </w:r>
      <w:r>
        <w:rPr>
          <w:rtl/>
        </w:rPr>
        <w:t xml:space="preserve"> </w:t>
      </w:r>
      <w:r w:rsidRPr="00A318A8">
        <w:rPr>
          <w:rStyle w:val="libBold1Char"/>
          <w:rtl/>
        </w:rPr>
        <w:t>القمّ</w:t>
      </w:r>
      <w:r w:rsidRPr="00A318A8">
        <w:rPr>
          <w:rStyle w:val="libBold1Char"/>
          <w:rFonts w:hint="cs"/>
          <w:rtl/>
        </w:rPr>
        <w:t>یّ</w:t>
      </w:r>
      <w:r>
        <w:rPr>
          <w:rtl/>
        </w:rPr>
        <w:t>: قال خرج هشام بن عبد الملک حاجّا و معه الأبرش الکلب</w:t>
      </w:r>
      <w:r>
        <w:rPr>
          <w:rFonts w:hint="cs"/>
          <w:rtl/>
        </w:rPr>
        <w:t>ی</w:t>
      </w:r>
      <w:r>
        <w:rPr>
          <w:rFonts w:hint="eastAsia"/>
          <w:rtl/>
        </w:rPr>
        <w:t>،فلق</w:t>
      </w:r>
      <w:r>
        <w:rPr>
          <w:rFonts w:hint="cs"/>
          <w:rtl/>
        </w:rPr>
        <w:t>ی</w:t>
      </w:r>
      <w:r>
        <w:rPr>
          <w:rFonts w:hint="eastAsia"/>
          <w:rtl/>
        </w:rPr>
        <w:t>ا</w:t>
      </w:r>
      <w:r>
        <w:rPr>
          <w:rtl/>
        </w:rPr>
        <w:t xml:space="preserve"> أبا عبد اللّه </w:t>
      </w:r>
      <w:r w:rsidR="00EC2CC2" w:rsidRPr="00EC2CC2">
        <w:rPr>
          <w:rStyle w:val="libAlaemChar"/>
          <w:rtl/>
        </w:rPr>
        <w:t>عليه‌السلام</w:t>
      </w:r>
      <w:r>
        <w:rPr>
          <w:rtl/>
        </w:rPr>
        <w:t xml:space="preserve"> ف</w:t>
      </w:r>
      <w:r>
        <w:rPr>
          <w:rFonts w:hint="cs"/>
          <w:rtl/>
        </w:rPr>
        <w:t>ی</w:t>
      </w:r>
      <w:r>
        <w:rPr>
          <w:rtl/>
        </w:rPr>
        <w:t xml:space="preserve"> المسجد الحرام،فقال هشام للأبرش:تعرف هذا؟قال:لا،قال: </w:t>
      </w:r>
    </w:p>
    <w:p w:rsidR="00ED3E80" w:rsidRDefault="00ED3E80" w:rsidP="00ED3E80">
      <w:pPr>
        <w:pStyle w:val="libNormal"/>
      </w:pPr>
      <w:r>
        <w:rPr>
          <w:rFonts w:hint="eastAsia"/>
          <w:rtl/>
        </w:rPr>
        <w:t>هذا</w:t>
      </w:r>
      <w:r>
        <w:rPr>
          <w:rtl/>
        </w:rPr>
        <w:t xml:space="preserve"> الذ</w:t>
      </w:r>
      <w:r>
        <w:rPr>
          <w:rFonts w:hint="cs"/>
          <w:rtl/>
        </w:rPr>
        <w:t>ی</w:t>
      </w:r>
      <w:r>
        <w:rPr>
          <w:rtl/>
        </w:rPr>
        <w:t xml:space="preserve"> تزعم الش</w:t>
      </w:r>
      <w:r>
        <w:rPr>
          <w:rFonts w:hint="cs"/>
          <w:rtl/>
        </w:rPr>
        <w:t>ی</w:t>
      </w:r>
      <w:r>
        <w:rPr>
          <w:rFonts w:hint="eastAsia"/>
          <w:rtl/>
        </w:rPr>
        <w:t>عه</w:t>
      </w:r>
      <w:r>
        <w:rPr>
          <w:rtl/>
        </w:rPr>
        <w:t xml:space="preserve"> انّه نب</w:t>
      </w:r>
      <w:r>
        <w:rPr>
          <w:rFonts w:hint="cs"/>
          <w:rtl/>
        </w:rPr>
        <w:t>یّ</w:t>
      </w:r>
      <w:r>
        <w:rPr>
          <w:rtl/>
        </w:rPr>
        <w:t xml:space="preserve"> من کثره علمه.فقال الأبرش:لأسألنّه عن مسأله لا </w:t>
      </w:r>
      <w:r>
        <w:rPr>
          <w:rFonts w:hint="cs"/>
          <w:rtl/>
        </w:rPr>
        <w:t>ی</w:t>
      </w:r>
      <w:r>
        <w:rPr>
          <w:rFonts w:hint="eastAsia"/>
          <w:rtl/>
        </w:rPr>
        <w:t>ج</w:t>
      </w:r>
      <w:r>
        <w:rPr>
          <w:rFonts w:hint="cs"/>
          <w:rtl/>
        </w:rPr>
        <w:t>ی</w:t>
      </w:r>
      <w:r>
        <w:rPr>
          <w:rFonts w:hint="eastAsia"/>
          <w:rtl/>
        </w:rPr>
        <w:t>بن</w:t>
      </w:r>
      <w:r>
        <w:rPr>
          <w:rFonts w:hint="cs"/>
          <w:rtl/>
        </w:rPr>
        <w:t>ی</w:t>
      </w:r>
      <w:r>
        <w:rPr>
          <w:rtl/>
        </w:rPr>
        <w:t xml:space="preserve"> عنها الاّ نب</w:t>
      </w:r>
      <w:r>
        <w:rPr>
          <w:rFonts w:hint="cs"/>
          <w:rtl/>
        </w:rPr>
        <w:t>یّ</w:t>
      </w:r>
      <w:r>
        <w:rPr>
          <w:rtl/>
        </w:rPr>
        <w:t xml:space="preserve"> أو وص</w:t>
      </w:r>
      <w:r>
        <w:rPr>
          <w:rFonts w:hint="cs"/>
          <w:rtl/>
        </w:rPr>
        <w:t>یّ</w:t>
      </w:r>
      <w:r>
        <w:rPr>
          <w:rtl/>
        </w:rPr>
        <w:t xml:space="preserve"> نب</w:t>
      </w:r>
      <w:r>
        <w:rPr>
          <w:rFonts w:hint="cs"/>
          <w:rtl/>
        </w:rPr>
        <w:t>یّ</w:t>
      </w:r>
      <w:r>
        <w:rPr>
          <w:rtl/>
        </w:rPr>
        <w:t xml:space="preserve">. </w:t>
      </w:r>
    </w:p>
    <w:p w:rsidR="00ED3E80" w:rsidRDefault="00ED3E80" w:rsidP="00ED3E80">
      <w:pPr>
        <w:pStyle w:val="libNormal"/>
      </w:pPr>
      <w:r>
        <w:rPr>
          <w:rFonts w:hint="eastAsia"/>
          <w:rtl/>
        </w:rPr>
        <w:t>فقال</w:t>
      </w:r>
      <w:r>
        <w:rPr>
          <w:rtl/>
        </w:rPr>
        <w:t xml:space="preserve"> هشام:وددت أنّک فعلت ذلک.فلق</w:t>
      </w:r>
      <w:r>
        <w:rPr>
          <w:rFonts w:hint="cs"/>
          <w:rtl/>
        </w:rPr>
        <w:t>ی</w:t>
      </w:r>
      <w:r>
        <w:rPr>
          <w:rtl/>
        </w:rPr>
        <w:t xml:space="preserve"> الأبرش أبا عبد اللّه </w:t>
      </w:r>
      <w:r w:rsidR="00EC2CC2" w:rsidRPr="00EC2CC2">
        <w:rPr>
          <w:rStyle w:val="libAlaemChar"/>
          <w:rtl/>
        </w:rPr>
        <w:t>عليه‌السلام</w:t>
      </w:r>
      <w:r>
        <w:rPr>
          <w:rtl/>
        </w:rPr>
        <w:t>،فسأله عن قول قوله تعال</w:t>
      </w:r>
      <w:r>
        <w:rPr>
          <w:rFonts w:hint="cs"/>
          <w:rtl/>
        </w:rPr>
        <w:t>ی</w:t>
      </w:r>
      <w:r>
        <w:rPr>
          <w:rtl/>
        </w:rPr>
        <w:t xml:space="preserve">: </w:t>
      </w:r>
      <w:r w:rsidR="00F71F29" w:rsidRPr="00F71F29">
        <w:rPr>
          <w:rStyle w:val="libAlaemChar"/>
          <w:rtl/>
        </w:rPr>
        <w:t>(</w:t>
      </w:r>
      <w:r w:rsidRPr="00F71F29">
        <w:rPr>
          <w:rStyle w:val="libAieChar"/>
          <w:rtl/>
        </w:rPr>
        <w:t>أَنَّ السَّمٰاوٰاتِ وَ الْأَرْضَ کٰانَتٰا رَتْقاً فَفَتَقْنٰاهُمٰا</w:t>
      </w:r>
      <w:r w:rsidR="00F71F29" w:rsidRPr="00F71F29">
        <w:rPr>
          <w:rStyle w:val="libAlaemChar"/>
          <w:rtl/>
        </w:rPr>
        <w:t>)</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جذ</w:t>
      </w:r>
      <w:r>
        <w:rPr>
          <w:rFonts w:hint="cs"/>
          <w:rtl/>
        </w:rPr>
        <w:t>ی</w:t>
      </w:r>
      <w:r>
        <w:rPr>
          <w:rFonts w:hint="eastAsia"/>
          <w:rtl/>
        </w:rPr>
        <w:t>مه</w:t>
      </w:r>
      <w:r>
        <w:rPr>
          <w:rtl/>
        </w:rPr>
        <w:t xml:space="preserve"> الأبرش: </w:t>
      </w:r>
    </w:p>
    <w:p w:rsidR="00B431B0" w:rsidRDefault="00ED3E80" w:rsidP="00ED3E80">
      <w:pPr>
        <w:pStyle w:val="libNormal"/>
      </w:pPr>
      <w:r>
        <w:rPr>
          <w:rFonts w:hint="eastAsia"/>
          <w:rtl/>
        </w:rPr>
        <w:t>ملک</w:t>
      </w:r>
      <w:r>
        <w:rPr>
          <w:rtl/>
        </w:rPr>
        <w:t xml:space="preserve"> و کان أبرص فهابت العرب أن تقوله فقالت:الأبرش.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6</w:t>
      </w:r>
      <w:r w:rsidR="001A3C8D">
        <w:rPr>
          <w:rtl/>
        </w:rPr>
        <w:t>7</w:t>
      </w:r>
      <w:r w:rsidR="00ED3E80">
        <w:rPr>
          <w:rtl/>
        </w:rPr>
        <w:t>/</w:t>
      </w:r>
      <w:r w:rsidR="001A3C8D">
        <w:rPr>
          <w:rtl/>
        </w:rPr>
        <w:t>31</w:t>
      </w:r>
      <w:r w:rsidR="00ED3E80">
        <w:rPr>
          <w:rtl/>
        </w:rPr>
        <w:t>/</w:t>
      </w:r>
      <w:r w:rsidR="001A3C8D">
        <w:rPr>
          <w:rtl/>
        </w:rPr>
        <w:t>3</w:t>
      </w:r>
      <w:r w:rsidR="00ED3E80">
        <w:rPr>
          <w:rtl/>
        </w:rPr>
        <w:t>،ج:</w:t>
      </w:r>
      <w:r w:rsidR="001A3C8D">
        <w:rPr>
          <w:rtl/>
        </w:rPr>
        <w:t>2</w:t>
      </w:r>
      <w:r w:rsidR="00ED3E80">
        <w:rPr>
          <w:rtl/>
        </w:rPr>
        <w:t>6</w:t>
      </w:r>
      <w:r w:rsidR="001A3C8D">
        <w:rPr>
          <w:rtl/>
        </w:rPr>
        <w:t>7</w:t>
      </w:r>
      <w:r w:rsidR="00ED3E80">
        <w:rPr>
          <w:rtl/>
        </w:rPr>
        <w:t xml:space="preserve">/6. </w:t>
      </w:r>
    </w:p>
    <w:p w:rsidR="00ED3E80" w:rsidRDefault="00A318A8" w:rsidP="00A318A8">
      <w:pPr>
        <w:pStyle w:val="libFootnote0"/>
      </w:pPr>
      <w:r>
        <w:rPr>
          <w:rtl/>
        </w:rPr>
        <w:t>(2</w:t>
      </w:r>
      <w:r>
        <w:rPr>
          <w:rFonts w:hint="cs"/>
          <w:rtl/>
        </w:rPr>
        <w:t xml:space="preserve">) </w:t>
      </w:r>
      <w:r w:rsidR="00ED3E80">
        <w:rPr>
          <w:rtl/>
        </w:rPr>
        <w:t>ق:</w:t>
      </w:r>
      <w:r w:rsidR="001A3C8D">
        <w:rPr>
          <w:rtl/>
        </w:rPr>
        <w:t>1</w:t>
      </w:r>
      <w:r w:rsidR="00ED3E80">
        <w:rPr>
          <w:rtl/>
        </w:rPr>
        <w:t>5</w:t>
      </w:r>
      <w:r w:rsidR="001A3C8D">
        <w:rPr>
          <w:rtl/>
        </w:rPr>
        <w:t>2</w:t>
      </w:r>
      <w:r w:rsidR="00ED3E80">
        <w:rPr>
          <w:rtl/>
        </w:rPr>
        <w:t>/</w:t>
      </w:r>
      <w:r w:rsidR="001A3C8D">
        <w:rPr>
          <w:rtl/>
        </w:rPr>
        <w:t>31</w:t>
      </w:r>
      <w:r w:rsidR="00ED3E80">
        <w:rPr>
          <w:rtl/>
        </w:rPr>
        <w:t>/</w:t>
      </w:r>
      <w:r w:rsidR="001A3C8D">
        <w:rPr>
          <w:rtl/>
        </w:rPr>
        <w:t>3</w:t>
      </w:r>
      <w:r w:rsidR="00ED3E80">
        <w:rPr>
          <w:rtl/>
        </w:rPr>
        <w:t>-</w:t>
      </w:r>
      <w:r w:rsidR="001A3C8D">
        <w:rPr>
          <w:rtl/>
        </w:rPr>
        <w:t>172</w:t>
      </w:r>
      <w:r w:rsidR="00ED3E80">
        <w:rPr>
          <w:rtl/>
        </w:rPr>
        <w:t>،ج:</w:t>
      </w:r>
      <w:r w:rsidR="001A3C8D">
        <w:rPr>
          <w:rtl/>
        </w:rPr>
        <w:t>21</w:t>
      </w:r>
      <w:r w:rsidR="00ED3E80">
        <w:rPr>
          <w:rtl/>
        </w:rPr>
        <w:t>4/6-</w:t>
      </w:r>
      <w:r w:rsidR="001A3C8D">
        <w:rPr>
          <w:rtl/>
        </w:rPr>
        <w:t>282</w:t>
      </w:r>
      <w:r w:rsidR="00ED3E80">
        <w:rPr>
          <w:rtl/>
        </w:rPr>
        <w:t>. ق:4</w:t>
      </w:r>
      <w:r w:rsidR="001A3C8D">
        <w:rPr>
          <w:rtl/>
        </w:rPr>
        <w:t>2</w:t>
      </w:r>
      <w:r w:rsidR="00ED3E80">
        <w:rPr>
          <w:rtl/>
        </w:rPr>
        <w:t>4/</w:t>
      </w:r>
      <w:r w:rsidR="001A3C8D">
        <w:rPr>
          <w:rtl/>
        </w:rPr>
        <w:t>1</w:t>
      </w:r>
      <w:r w:rsidR="00ED3E80">
        <w:rPr>
          <w:rtl/>
        </w:rPr>
        <w:t>45/</w:t>
      </w:r>
      <w:r w:rsidR="001A3C8D">
        <w:rPr>
          <w:rtl/>
        </w:rPr>
        <w:t>7</w:t>
      </w:r>
      <w:r w:rsidR="00ED3E80">
        <w:rPr>
          <w:rtl/>
        </w:rPr>
        <w:t>،ج:</w:t>
      </w:r>
      <w:r w:rsidR="001A3C8D">
        <w:rPr>
          <w:rtl/>
        </w:rPr>
        <w:t>308</w:t>
      </w:r>
      <w:r w:rsidR="00ED3E80">
        <w:rPr>
          <w:rtl/>
        </w:rPr>
        <w:t>/</w:t>
      </w:r>
      <w:r w:rsidR="001A3C8D">
        <w:rPr>
          <w:rtl/>
        </w:rPr>
        <w:t>27</w:t>
      </w:r>
      <w:r w:rsidR="00ED3E80">
        <w:rPr>
          <w:rtl/>
        </w:rPr>
        <w:t>. ق:4</w:t>
      </w:r>
      <w:r w:rsidR="001A3C8D">
        <w:rPr>
          <w:rtl/>
        </w:rPr>
        <w:t>01</w:t>
      </w:r>
      <w:r w:rsidR="00ED3E80">
        <w:rPr>
          <w:rtl/>
        </w:rPr>
        <w:t>/4</w:t>
      </w:r>
      <w:r w:rsidR="001A3C8D">
        <w:rPr>
          <w:rtl/>
        </w:rPr>
        <w:t>3</w:t>
      </w:r>
      <w:r w:rsidR="00ED3E80">
        <w:rPr>
          <w:rtl/>
        </w:rPr>
        <w:t>/</w:t>
      </w:r>
      <w:r w:rsidR="001A3C8D">
        <w:rPr>
          <w:rtl/>
        </w:rPr>
        <w:t>1</w:t>
      </w:r>
      <w:r w:rsidR="00ED3E80">
        <w:rPr>
          <w:rtl/>
        </w:rPr>
        <w:t>4،ج:5</w:t>
      </w:r>
      <w:r w:rsidR="001A3C8D">
        <w:rPr>
          <w:rtl/>
        </w:rPr>
        <w:t>2</w:t>
      </w:r>
      <w:r w:rsidR="00ED3E80">
        <w:rPr>
          <w:rtl/>
        </w:rPr>
        <w:t>/6</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و البرس أ</w:t>
      </w:r>
      <w:r w:rsidR="00ED3E80">
        <w:rPr>
          <w:rFonts w:hint="cs"/>
          <w:rtl/>
        </w:rPr>
        <w:t>ی</w:t>
      </w:r>
      <w:r w:rsidR="00ED3E80">
        <w:rPr>
          <w:rFonts w:hint="eastAsia"/>
          <w:rtl/>
        </w:rPr>
        <w:t>ضا</w:t>
      </w:r>
      <w:r w:rsidR="00ED3E80">
        <w:rPr>
          <w:rtl/>
        </w:rPr>
        <w:t xml:space="preserve"> قر</w:t>
      </w:r>
      <w:r w:rsidR="00ED3E80">
        <w:rPr>
          <w:rFonts w:hint="cs"/>
          <w:rtl/>
        </w:rPr>
        <w:t>ی</w:t>
      </w:r>
      <w:r w:rsidR="00ED3E80">
        <w:rPr>
          <w:rFonts w:hint="eastAsia"/>
          <w:rtl/>
        </w:rPr>
        <w:t>ه</w:t>
      </w:r>
      <w:r w:rsidR="00ED3E80">
        <w:rPr>
          <w:rtl/>
        </w:rPr>
        <w:t xml:space="preserve"> بخراسان من توابع التربه الح</w:t>
      </w:r>
      <w:r w:rsidR="00ED3E80">
        <w:rPr>
          <w:rFonts w:hint="cs"/>
          <w:rtl/>
        </w:rPr>
        <w:t>ی</w:t>
      </w:r>
      <w:r w:rsidR="00ED3E80">
        <w:rPr>
          <w:rFonts w:hint="eastAsia"/>
          <w:rtl/>
        </w:rPr>
        <w:t>در</w:t>
      </w:r>
      <w:r w:rsidR="00ED3E80">
        <w:rPr>
          <w:rFonts w:hint="cs"/>
          <w:rtl/>
        </w:rPr>
        <w:t>یّ</w:t>
      </w:r>
      <w:r w:rsidR="00ED3E80">
        <w:rPr>
          <w:rFonts w:hint="eastAsia"/>
          <w:rtl/>
        </w:rPr>
        <w:t>ه</w:t>
      </w:r>
      <w:r w:rsidR="00ED3E80">
        <w:rPr>
          <w:rtl/>
        </w:rPr>
        <w:t xml:space="preserve">.(منه). </w:t>
      </w:r>
    </w:p>
    <w:p w:rsidR="00B431B0" w:rsidRDefault="00365129" w:rsidP="0027669E">
      <w:pPr>
        <w:pStyle w:val="libFootnote0"/>
        <w:rPr>
          <w:rtl/>
        </w:rPr>
      </w:pPr>
      <w:r>
        <w:rPr>
          <w:rtl/>
        </w:rPr>
        <w:t>(4)</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w:t>
      </w:r>
      <w:r w:rsidR="001A3C8D">
        <w:rPr>
          <w:rtl/>
        </w:rPr>
        <w:t>30</w:t>
      </w:r>
    </w:p>
    <w:p w:rsidR="005A2728" w:rsidRDefault="005A2728" w:rsidP="0027669E">
      <w:pPr>
        <w:pStyle w:val="libNormal"/>
        <w:rPr>
          <w:rtl/>
        </w:rPr>
      </w:pPr>
      <w:r>
        <w:rPr>
          <w:rtl/>
        </w:rPr>
        <w:br w:type="page"/>
      </w:r>
    </w:p>
    <w:p w:rsidR="00ED3E80" w:rsidRDefault="00ED3E80" w:rsidP="00ED3E80">
      <w:pPr>
        <w:pStyle w:val="libNormal"/>
      </w:pPr>
      <w:r w:rsidRPr="00284E8E">
        <w:rPr>
          <w:rStyle w:val="libBold1Char"/>
          <w:rFonts w:hint="eastAsia"/>
          <w:rtl/>
        </w:rPr>
        <w:lastRenderedPageBreak/>
        <w:t>برص</w:t>
      </w:r>
      <w:r>
        <w:rPr>
          <w:rtl/>
        </w:rPr>
        <w:t xml:space="preserve">: </w:t>
      </w:r>
    </w:p>
    <w:p w:rsidR="00ED3E80" w:rsidRDefault="00ED3E80" w:rsidP="00284E8E">
      <w:pPr>
        <w:pStyle w:val="libCenterBold1"/>
      </w:pPr>
      <w:r>
        <w:rPr>
          <w:rFonts w:hint="eastAsia"/>
          <w:rtl/>
        </w:rPr>
        <w:t>ف</w:t>
      </w:r>
      <w:r>
        <w:rPr>
          <w:rFonts w:hint="cs"/>
          <w:rtl/>
        </w:rPr>
        <w:t>ی</w:t>
      </w:r>
      <w:r>
        <w:rPr>
          <w:rtl/>
        </w:rPr>
        <w:t xml:space="preserve"> البرص </w:t>
      </w:r>
    </w:p>
    <w:p w:rsidR="00ED3E80" w:rsidRDefault="00ED3E80" w:rsidP="00ED3E80">
      <w:pPr>
        <w:pStyle w:val="libNormal"/>
      </w:pPr>
      <w:r>
        <w:rPr>
          <w:rFonts w:hint="eastAsia"/>
          <w:rtl/>
        </w:rPr>
        <w:t>باب</w:t>
      </w:r>
      <w:r>
        <w:rPr>
          <w:rtl/>
        </w:rPr>
        <w:t xml:space="preserve"> دفع الجذام و البرص و البهق و الدّاء الخب</w:t>
      </w:r>
      <w:r>
        <w:rPr>
          <w:rFonts w:hint="cs"/>
          <w:rtl/>
        </w:rPr>
        <w:t>ی</w:t>
      </w:r>
      <w:r>
        <w:rPr>
          <w:rFonts w:hint="eastAsia"/>
          <w:rtl/>
        </w:rPr>
        <w:t>ث</w:t>
      </w:r>
      <w:r>
        <w:rPr>
          <w:rtl/>
        </w:rPr>
        <w:t xml:space="preserve"> </w:t>
      </w:r>
      <w:r w:rsidRPr="00604B91">
        <w:rPr>
          <w:rStyle w:val="libFootnotenumChar"/>
          <w:rtl/>
        </w:rPr>
        <w:t>(1)</w:t>
      </w:r>
      <w:r>
        <w:rPr>
          <w:rtl/>
        </w:rPr>
        <w:t xml:space="preserve">. </w:t>
      </w:r>
    </w:p>
    <w:p w:rsidR="00ED3E80" w:rsidRDefault="00ED3E80" w:rsidP="00284E8E">
      <w:pPr>
        <w:pStyle w:val="libNormal"/>
      </w:pPr>
      <w:r w:rsidRPr="00284E8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F71F29">
        <w:rPr>
          <w:rStyle w:val="libAlaemChar"/>
          <w:rtl/>
        </w:rPr>
        <w:t>(</w:t>
      </w:r>
      <w:r w:rsidRPr="00F71F29">
        <w:rPr>
          <w:rStyle w:val="libAieChar"/>
          <w:rtl/>
        </w:rPr>
        <w:t>جذم</w:t>
      </w:r>
      <w:r w:rsidR="00F71F29" w:rsidRPr="00F71F29">
        <w:rPr>
          <w:rStyle w:val="libAlaemChar"/>
          <w:rtl/>
        </w:rPr>
        <w:t>)</w:t>
      </w:r>
      <w:r>
        <w:rPr>
          <w:rtl/>
        </w:rPr>
        <w:t xml:space="preserve">ما </w:t>
      </w:r>
      <w:r>
        <w:rPr>
          <w:rFonts w:hint="cs"/>
          <w:rtl/>
        </w:rPr>
        <w:t>ی</w:t>
      </w:r>
      <w:r>
        <w:rPr>
          <w:rFonts w:hint="eastAsia"/>
          <w:rtl/>
        </w:rPr>
        <w:t>تعلّق</w:t>
      </w:r>
      <w:r>
        <w:rPr>
          <w:rtl/>
        </w:rPr>
        <w:t xml:space="preserve"> بذلک. </w:t>
      </w:r>
    </w:p>
    <w:p w:rsidR="00ED3E80" w:rsidRDefault="00ED3E80" w:rsidP="00ED3E80">
      <w:pPr>
        <w:pStyle w:val="libNormal"/>
      </w:pPr>
      <w:r w:rsidRPr="00284E8E">
        <w:rPr>
          <w:rStyle w:val="libBold1Char"/>
          <w:rFonts w:hint="eastAsia"/>
          <w:rtl/>
        </w:rPr>
        <w:t>الخصال</w:t>
      </w:r>
      <w:r>
        <w:rPr>
          <w:rtl/>
        </w:rPr>
        <w:t xml:space="preserve">:قال رسول اللّه </w:t>
      </w:r>
      <w:r w:rsidR="001C23D3" w:rsidRPr="001C23D3">
        <w:rPr>
          <w:rStyle w:val="libAlaemChar"/>
          <w:rtl/>
        </w:rPr>
        <w:t>صلى‌الله‌عليه‌وآله‌وسلم</w:t>
      </w:r>
      <w:r>
        <w:rPr>
          <w:rtl/>
        </w:rPr>
        <w:t xml:space="preserve">: خمس خصال تورث البرص:النوره </w:t>
      </w:r>
      <w:r>
        <w:rPr>
          <w:rFonts w:hint="cs"/>
          <w:rtl/>
        </w:rPr>
        <w:t>ی</w:t>
      </w:r>
      <w:r>
        <w:rPr>
          <w:rFonts w:hint="eastAsia"/>
          <w:rtl/>
        </w:rPr>
        <w:t>وم</w:t>
      </w:r>
      <w:r>
        <w:rPr>
          <w:rtl/>
        </w:rPr>
        <w:t xml:space="preserve"> الجمعه و </w:t>
      </w:r>
      <w:r>
        <w:rPr>
          <w:rFonts w:hint="cs"/>
          <w:rtl/>
        </w:rPr>
        <w:t>ی</w:t>
      </w:r>
      <w:r>
        <w:rPr>
          <w:rFonts w:hint="eastAsia"/>
          <w:rtl/>
        </w:rPr>
        <w:t>وم</w:t>
      </w:r>
      <w:r>
        <w:rPr>
          <w:rtl/>
        </w:rPr>
        <w:t xml:space="preserve"> الأربعاء،و التوضّ</w:t>
      </w:r>
      <w:r>
        <w:rPr>
          <w:rFonts w:hint="cs"/>
          <w:rtl/>
        </w:rPr>
        <w:t>ی</w:t>
      </w:r>
      <w:r>
        <w:rPr>
          <w:rtl/>
        </w:rPr>
        <w:t xml:space="preserve"> و الاغتسال بالماء الذ</w:t>
      </w:r>
      <w:r>
        <w:rPr>
          <w:rFonts w:hint="cs"/>
          <w:rtl/>
        </w:rPr>
        <w:t>ی</w:t>
      </w:r>
      <w:r>
        <w:rPr>
          <w:rtl/>
        </w:rPr>
        <w:t xml:space="preserve"> تسخّنه الشّمس،و الأکل عل</w:t>
      </w:r>
      <w:r>
        <w:rPr>
          <w:rFonts w:hint="cs"/>
          <w:rtl/>
        </w:rPr>
        <w:t>ی</w:t>
      </w:r>
      <w:r>
        <w:rPr>
          <w:rtl/>
        </w:rPr>
        <w:t xml:space="preserve"> الجنابه،و غش</w:t>
      </w:r>
      <w:r>
        <w:rPr>
          <w:rFonts w:hint="cs"/>
          <w:rtl/>
        </w:rPr>
        <w:t>ی</w:t>
      </w:r>
      <w:r>
        <w:rPr>
          <w:rFonts w:hint="eastAsia"/>
          <w:rtl/>
        </w:rPr>
        <w:t>ان</w:t>
      </w:r>
      <w:r>
        <w:rPr>
          <w:rtl/>
        </w:rPr>
        <w:t xml:space="preserve"> المرأه ف</w:t>
      </w:r>
      <w:r>
        <w:rPr>
          <w:rFonts w:hint="cs"/>
          <w:rtl/>
        </w:rPr>
        <w:t>ی</w:t>
      </w:r>
      <w:r>
        <w:rPr>
          <w:rtl/>
        </w:rPr>
        <w:t xml:space="preserve"> أ</w:t>
      </w:r>
      <w:r>
        <w:rPr>
          <w:rFonts w:hint="cs"/>
          <w:rtl/>
        </w:rPr>
        <w:t>یّ</w:t>
      </w:r>
      <w:r>
        <w:rPr>
          <w:rFonts w:hint="eastAsia"/>
          <w:rtl/>
        </w:rPr>
        <w:t>ام</w:t>
      </w:r>
      <w:r>
        <w:rPr>
          <w:rtl/>
        </w:rPr>
        <w:t xml:space="preserve"> ح</w:t>
      </w:r>
      <w:r>
        <w:rPr>
          <w:rFonts w:hint="cs"/>
          <w:rtl/>
        </w:rPr>
        <w:t>ی</w:t>
      </w:r>
      <w:r>
        <w:rPr>
          <w:rFonts w:hint="eastAsia"/>
          <w:rtl/>
        </w:rPr>
        <w:t>ضها،و</w:t>
      </w:r>
      <w:r>
        <w:rPr>
          <w:rtl/>
        </w:rPr>
        <w:t xml:space="preserve"> الأکل عل</w:t>
      </w:r>
      <w:r>
        <w:rPr>
          <w:rFonts w:hint="cs"/>
          <w:rtl/>
        </w:rPr>
        <w:t>ی</w:t>
      </w:r>
      <w:r>
        <w:rPr>
          <w:rtl/>
        </w:rPr>
        <w:t xml:space="preserve"> الشّبع </w:t>
      </w:r>
      <w:r w:rsidRPr="00604B91">
        <w:rPr>
          <w:rStyle w:val="libFootnotenumChar"/>
          <w:rtl/>
        </w:rPr>
        <w:t>(2)</w:t>
      </w:r>
      <w:r>
        <w:rPr>
          <w:rtl/>
        </w:rPr>
        <w:t xml:space="preserve">. </w:t>
      </w:r>
    </w:p>
    <w:p w:rsidR="00ED3E80" w:rsidRDefault="00ED3E80" w:rsidP="00ED3E80">
      <w:pPr>
        <w:pStyle w:val="libNormal"/>
      </w:pPr>
      <w:r w:rsidRPr="00284E8E">
        <w:rPr>
          <w:rStyle w:val="libBold1Char"/>
          <w:rFonts w:hint="eastAsia"/>
          <w:rtl/>
        </w:rPr>
        <w:t>روضه</w:t>
      </w:r>
      <w:r>
        <w:rPr>
          <w:rtl/>
        </w:rPr>
        <w:t xml:space="preserve"> </w:t>
      </w:r>
      <w:r w:rsidRPr="00284E8E">
        <w:rPr>
          <w:rStyle w:val="libBold1Char"/>
          <w:rtl/>
        </w:rPr>
        <w:t>الواعظ</w:t>
      </w:r>
      <w:r w:rsidRPr="00284E8E">
        <w:rPr>
          <w:rStyle w:val="libBold1Char"/>
          <w:rFonts w:hint="cs"/>
          <w:rtl/>
        </w:rPr>
        <w:t>ی</w:t>
      </w:r>
      <w:r w:rsidRPr="00284E8E">
        <w:rPr>
          <w:rStyle w:val="libBold1Char"/>
          <w:rFonts w:hint="eastAsia"/>
          <w:rtl/>
        </w:rPr>
        <w:t>ن</w:t>
      </w:r>
      <w:r>
        <w:rPr>
          <w:rtl/>
        </w:rPr>
        <w:t xml:space="preserve">: مثله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الدعاء للجذام و البرص و البهق،و ف</w:t>
      </w:r>
      <w:r>
        <w:rPr>
          <w:rFonts w:hint="cs"/>
          <w:rtl/>
        </w:rPr>
        <w:t>ی</w:t>
      </w:r>
      <w:r>
        <w:rPr>
          <w:rFonts w:hint="eastAsia"/>
          <w:rtl/>
        </w:rPr>
        <w:t>ه</w:t>
      </w:r>
      <w:r>
        <w:rPr>
          <w:rtl/>
        </w:rPr>
        <w:t xml:space="preserve">: </w:t>
      </w:r>
    </w:p>
    <w:p w:rsidR="00ED3E80" w:rsidRDefault="00ED3E80" w:rsidP="00ED3E80">
      <w:pPr>
        <w:pStyle w:val="libNormal"/>
      </w:pPr>
      <w:r w:rsidRPr="00284E8E">
        <w:rPr>
          <w:rStyle w:val="libBold1Char"/>
          <w:rFonts w:hint="eastAsia"/>
          <w:rtl/>
        </w:rPr>
        <w:t>مکارم</w:t>
      </w:r>
      <w:r>
        <w:rPr>
          <w:rtl/>
        </w:rPr>
        <w:t xml:space="preserve"> </w:t>
      </w:r>
      <w:r w:rsidRPr="00284E8E">
        <w:rPr>
          <w:rStyle w:val="libBold1Char"/>
          <w:rtl/>
        </w:rPr>
        <w:t>الأخلاق</w:t>
      </w:r>
      <w:r>
        <w:rPr>
          <w:rtl/>
        </w:rPr>
        <w:t xml:space="preserve">: للبرص و الجذام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کتب</w:t>
      </w:r>
      <w:r>
        <w:rPr>
          <w:rtl/>
        </w:rPr>
        <w:t xml:space="preserve"> و </w:t>
      </w:r>
      <w:r>
        <w:rPr>
          <w:rFonts w:hint="cs"/>
          <w:rtl/>
        </w:rPr>
        <w:t>ی</w:t>
      </w:r>
      <w:r>
        <w:rPr>
          <w:rFonts w:hint="eastAsia"/>
          <w:rtl/>
        </w:rPr>
        <w:t>علّق</w:t>
      </w:r>
      <w:r>
        <w:rPr>
          <w:rtl/>
        </w:rPr>
        <w:t xml:space="preserve"> عل</w:t>
      </w:r>
      <w:r>
        <w:rPr>
          <w:rFonts w:hint="cs"/>
          <w:rtl/>
        </w:rPr>
        <w:t>ی</w:t>
      </w:r>
      <w:r>
        <w:rPr>
          <w:rFonts w:hint="eastAsia"/>
          <w:rtl/>
        </w:rPr>
        <w:t>ه</w:t>
      </w:r>
      <w:r>
        <w:rPr>
          <w:rtl/>
        </w:rPr>
        <w:t>:بسم اللّه الرّحمن الرّح</w:t>
      </w:r>
      <w:r>
        <w:rPr>
          <w:rFonts w:hint="cs"/>
          <w:rtl/>
        </w:rPr>
        <w:t>ی</w:t>
      </w:r>
      <w:r>
        <w:rPr>
          <w:rFonts w:hint="eastAsia"/>
          <w:rtl/>
        </w:rPr>
        <w:t>م</w:t>
      </w:r>
      <w:r>
        <w:rPr>
          <w:rtl/>
        </w:rPr>
        <w:t xml:space="preserve"> </w:t>
      </w:r>
      <w:r w:rsidR="00F71F29" w:rsidRPr="00F71F29">
        <w:rPr>
          <w:rStyle w:val="libAlaemChar"/>
          <w:rtl/>
        </w:rPr>
        <w:t>(</w:t>
      </w:r>
      <w:r w:rsidRPr="00F71F29">
        <w:rPr>
          <w:rStyle w:val="libAieChar"/>
          <w:rFonts w:hint="cs"/>
          <w:rtl/>
        </w:rPr>
        <w:t>یَ</w:t>
      </w:r>
      <w:r w:rsidRPr="00F71F29">
        <w:rPr>
          <w:rStyle w:val="libAieChar"/>
          <w:rFonts w:hint="eastAsia"/>
          <w:rtl/>
        </w:rPr>
        <w:t>مْحُوا</w:t>
      </w:r>
      <w:r w:rsidRPr="00F71F29">
        <w:rPr>
          <w:rStyle w:val="libAieChar"/>
          <w:rtl/>
        </w:rPr>
        <w:t xml:space="preserve"> اللّٰهُ مٰا </w:t>
      </w:r>
      <w:r w:rsidRPr="00F71F29">
        <w:rPr>
          <w:rStyle w:val="libAieChar"/>
          <w:rFonts w:hint="cs"/>
          <w:rtl/>
        </w:rPr>
        <w:t>یَ</w:t>
      </w:r>
      <w:r w:rsidRPr="00F71F29">
        <w:rPr>
          <w:rStyle w:val="libAieChar"/>
          <w:rFonts w:hint="eastAsia"/>
          <w:rtl/>
        </w:rPr>
        <w:t>شٰاءُ</w:t>
      </w:r>
      <w:r w:rsidRPr="00F71F29">
        <w:rPr>
          <w:rStyle w:val="libAieChar"/>
          <w:rtl/>
        </w:rPr>
        <w:t xml:space="preserve"> وَ </w:t>
      </w:r>
      <w:r w:rsidRPr="00F71F29">
        <w:rPr>
          <w:rStyle w:val="libAieChar"/>
          <w:rFonts w:hint="cs"/>
          <w:rtl/>
        </w:rPr>
        <w:t>یُ</w:t>
      </w:r>
      <w:r w:rsidRPr="00F71F29">
        <w:rPr>
          <w:rStyle w:val="libAieChar"/>
          <w:rFonts w:hint="eastAsia"/>
          <w:rtl/>
        </w:rPr>
        <w:t>ثْبِتُ</w:t>
      </w:r>
      <w:r w:rsidRPr="00F71F29">
        <w:rPr>
          <w:rStyle w:val="libAieChar"/>
          <w:rtl/>
        </w:rPr>
        <w:t xml:space="preserve"> وَ عِنْدَهُ أُمُّ الْکِتٰابِ</w:t>
      </w:r>
      <w:r w:rsidR="00F71F29" w:rsidRPr="00F71F29">
        <w:rPr>
          <w:rStyle w:val="libAlaemChar"/>
          <w:rtl/>
        </w:rPr>
        <w:t>)</w:t>
      </w:r>
      <w:r>
        <w:rPr>
          <w:rtl/>
        </w:rPr>
        <w:t xml:space="preserve"> </w:t>
      </w:r>
      <w:r w:rsidRPr="00604B91">
        <w:rPr>
          <w:rStyle w:val="libFootnotenumChar"/>
          <w:rtl/>
        </w:rPr>
        <w:t>(4)</w:t>
      </w:r>
      <w:r w:rsidR="00284E8E">
        <w:rPr>
          <w:rtl/>
        </w:rPr>
        <w:t>.</w:t>
      </w:r>
      <w:r w:rsidR="00284E8E" w:rsidRPr="00284E8E">
        <w:rPr>
          <w:rStyle w:val="libAlaemChar"/>
          <w:rFonts w:hint="cs"/>
          <w:rtl/>
        </w:rPr>
        <w:t>(</w:t>
      </w:r>
      <w:r w:rsidR="00284E8E" w:rsidRPr="00284E8E">
        <w:rPr>
          <w:rStyle w:val="libAieChar"/>
          <w:rFonts w:hint="cs"/>
          <w:rtl/>
        </w:rPr>
        <w:t xml:space="preserve"> الحَمْدُ للهِ فاطِرِ السَّمواتِ و الأَرضِ جاعِلِ المَلائِكَةِ رُسُلاً أُلِي أَجْنِحَةٍ مَثْنى و ثلاثَ وَ رُباعض</w:t>
      </w:r>
      <w:r w:rsidR="00284E8E" w:rsidRPr="00284E8E">
        <w:rPr>
          <w:rStyle w:val="libAlaemChar"/>
          <w:rFonts w:hint="cs"/>
          <w:rtl/>
        </w:rPr>
        <w:t>)</w:t>
      </w:r>
      <w:r w:rsidR="00284E8E">
        <w:rPr>
          <w:rFonts w:hint="cs"/>
          <w:rtl/>
        </w:rPr>
        <w:t xml:space="preserve"> </w:t>
      </w:r>
      <w:r w:rsidR="00284E8E" w:rsidRPr="00284E8E">
        <w:rPr>
          <w:rStyle w:val="libFootnotenumChar"/>
          <w:rFonts w:hint="cs"/>
          <w:rtl/>
        </w:rPr>
        <w:t>(5)</w:t>
      </w:r>
      <w:r w:rsidR="00284E8E">
        <w:rPr>
          <w:rFonts w:hint="cs"/>
          <w:rtl/>
        </w:rPr>
        <w:t xml:space="preserve"> باسم فلان بن فلانة </w:t>
      </w:r>
      <w:r w:rsidR="00284E8E" w:rsidRPr="00284E8E">
        <w:rPr>
          <w:rStyle w:val="libFootnotenumChar"/>
          <w:rFonts w:hint="cs"/>
          <w:rtl/>
        </w:rPr>
        <w:t>(6)</w:t>
      </w:r>
      <w:r w:rsidR="00284E8E">
        <w:rPr>
          <w:rFonts w:hint="cs"/>
          <w:rtl/>
        </w:rPr>
        <w:t>.</w:t>
      </w:r>
    </w:p>
    <w:p w:rsidR="00ED3E80" w:rsidRDefault="00ED3E80" w:rsidP="00284E8E">
      <w:pPr>
        <w:pStyle w:val="libNormal"/>
      </w:pPr>
      <w:r w:rsidRPr="007A4E2E">
        <w:rPr>
          <w:rStyle w:val="libBold1Char"/>
          <w:rFonts w:hint="eastAsia"/>
          <w:rtl/>
        </w:rPr>
        <w:t>طب</w:t>
      </w:r>
      <w:r>
        <w:rPr>
          <w:rtl/>
        </w:rPr>
        <w:t xml:space="preserve"> </w:t>
      </w:r>
      <w:r w:rsidRPr="007A4E2E">
        <w:rPr>
          <w:rStyle w:val="libBold1Char"/>
          <w:rtl/>
        </w:rPr>
        <w:t>الأئمه</w:t>
      </w:r>
      <w:r>
        <w:rPr>
          <w:rtl/>
        </w:rPr>
        <w:t>:عن أب</w:t>
      </w:r>
      <w:r>
        <w:rPr>
          <w:rFonts w:hint="cs"/>
          <w:rtl/>
        </w:rPr>
        <w:t>ی</w:t>
      </w:r>
      <w:r>
        <w:rPr>
          <w:rtl/>
        </w:rPr>
        <w:t xml:space="preserve"> جعفر </w:t>
      </w:r>
      <w:r w:rsidR="00EC2CC2" w:rsidRPr="00EC2CC2">
        <w:rPr>
          <w:rStyle w:val="libAlaemChar"/>
          <w:rtl/>
        </w:rPr>
        <w:t>عليه‌السلام</w:t>
      </w:r>
      <w:r>
        <w:rPr>
          <w:rtl/>
        </w:rPr>
        <w:t>: انّ بن</w:t>
      </w:r>
      <w:r>
        <w:rPr>
          <w:rFonts w:hint="cs"/>
          <w:rtl/>
        </w:rPr>
        <w:t>ی</w:t>
      </w:r>
      <w:r>
        <w:rPr>
          <w:rtl/>
        </w:rPr>
        <w:t xml:space="preserve"> إسرائ</w:t>
      </w:r>
      <w:r>
        <w:rPr>
          <w:rFonts w:hint="cs"/>
          <w:rtl/>
        </w:rPr>
        <w:t>ی</w:t>
      </w:r>
      <w:r>
        <w:rPr>
          <w:rFonts w:hint="eastAsia"/>
          <w:rtl/>
        </w:rPr>
        <w:t>ل</w:t>
      </w:r>
      <w:r>
        <w:rPr>
          <w:rtl/>
        </w:rPr>
        <w:t xml:space="preserve"> شکوا ال</w:t>
      </w:r>
      <w:r>
        <w:rPr>
          <w:rFonts w:hint="cs"/>
          <w:rtl/>
        </w:rPr>
        <w:t>ی</w:t>
      </w:r>
      <w:r>
        <w:rPr>
          <w:rtl/>
        </w:rPr>
        <w:t xml:space="preserve"> موس</w:t>
      </w:r>
      <w:r>
        <w:rPr>
          <w:rFonts w:hint="cs"/>
          <w:rtl/>
        </w:rPr>
        <w:t>ی</w:t>
      </w:r>
      <w:r>
        <w:rPr>
          <w:rtl/>
        </w:rPr>
        <w:t xml:space="preserve"> </w:t>
      </w:r>
      <w:r w:rsidR="00EC2CC2" w:rsidRPr="00EC2CC2">
        <w:rPr>
          <w:rStyle w:val="libAlaemChar"/>
          <w:rtl/>
        </w:rPr>
        <w:t>عليه‌السلام</w:t>
      </w:r>
      <w:r>
        <w:rPr>
          <w:rtl/>
        </w:rPr>
        <w:t xml:space="preserve"> ما </w:t>
      </w:r>
      <w:r>
        <w:rPr>
          <w:rFonts w:hint="cs"/>
          <w:rtl/>
        </w:rPr>
        <w:t>ی</w:t>
      </w:r>
      <w:r>
        <w:rPr>
          <w:rFonts w:hint="eastAsia"/>
          <w:rtl/>
        </w:rPr>
        <w:t>لقون</w:t>
      </w:r>
      <w:r>
        <w:rPr>
          <w:rtl/>
        </w:rPr>
        <w:t xml:space="preserve"> من البرص،و شک</w:t>
      </w:r>
      <w:r>
        <w:rPr>
          <w:rFonts w:hint="cs"/>
          <w:rtl/>
        </w:rPr>
        <w:t>ی</w:t>
      </w:r>
      <w:r>
        <w:rPr>
          <w:rtl/>
        </w:rPr>
        <w:t xml:space="preserve"> ذلک إل</w:t>
      </w:r>
      <w:r>
        <w:rPr>
          <w:rFonts w:hint="cs"/>
          <w:rtl/>
        </w:rPr>
        <w:t>ی</w:t>
      </w:r>
      <w:r>
        <w:rPr>
          <w:rtl/>
        </w:rPr>
        <w:t xml:space="preserve"> اللّه،فأوح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:مرهم فل</w:t>
      </w:r>
      <w:r>
        <w:rPr>
          <w:rFonts w:hint="cs"/>
          <w:rtl/>
        </w:rPr>
        <w:t>ی</w:t>
      </w:r>
      <w:r>
        <w:rPr>
          <w:rFonts w:hint="eastAsia"/>
          <w:rtl/>
        </w:rPr>
        <w:t>أکلوا</w:t>
      </w:r>
      <w:r>
        <w:rPr>
          <w:rtl/>
        </w:rPr>
        <w:t xml:space="preserve"> لحم البقر بالسلق </w:t>
      </w:r>
      <w:r w:rsidRPr="00604B91">
        <w:rPr>
          <w:rStyle w:val="libFootnotenumChar"/>
          <w:rtl/>
        </w:rPr>
        <w:t>(</w:t>
      </w:r>
      <w:r w:rsidR="00284E8E">
        <w:rPr>
          <w:rStyle w:val="libFootnotenumChar"/>
          <w:rFonts w:hint="cs"/>
          <w:rtl/>
        </w:rPr>
        <w:t>7</w:t>
      </w:r>
      <w:r w:rsidRPr="00604B91">
        <w:rPr>
          <w:rStyle w:val="libFootnotenumChar"/>
          <w:rtl/>
        </w:rPr>
        <w:t>)</w:t>
      </w:r>
      <w:r>
        <w:rPr>
          <w:rtl/>
        </w:rPr>
        <w:t xml:space="preserve">. </w:t>
      </w:r>
    </w:p>
    <w:p w:rsidR="00B431B0" w:rsidRDefault="00ED3E80" w:rsidP="00284E8E">
      <w:pPr>
        <w:pStyle w:val="libNormal"/>
      </w:pPr>
      <w:r>
        <w:rPr>
          <w:rFonts w:hint="eastAsia"/>
          <w:rtl/>
        </w:rPr>
        <w:t>دعاء</w:t>
      </w:r>
      <w:r>
        <w:rPr>
          <w:rtl/>
        </w:rPr>
        <w:t xml:space="preserve"> لدفع البرص علّمه الصادق </w:t>
      </w:r>
      <w:r w:rsidR="00EC2CC2" w:rsidRPr="00EC2CC2">
        <w:rPr>
          <w:rStyle w:val="libAlaemChar"/>
          <w:rtl/>
        </w:rPr>
        <w:t>عليه‌السلام</w:t>
      </w:r>
      <w:r>
        <w:rPr>
          <w:rtl/>
        </w:rPr>
        <w:t xml:space="preserve"> </w:t>
      </w:r>
      <w:r>
        <w:rPr>
          <w:rFonts w:hint="cs"/>
          <w:rtl/>
        </w:rPr>
        <w:t>ی</w:t>
      </w:r>
      <w:r>
        <w:rPr>
          <w:rFonts w:hint="eastAsia"/>
          <w:rtl/>
        </w:rPr>
        <w:t>ونس</w:t>
      </w:r>
      <w:r>
        <w:rPr>
          <w:rtl/>
        </w:rPr>
        <w:t xml:space="preserve"> بن عمّار </w:t>
      </w:r>
      <w:r w:rsidRPr="00604B91">
        <w:rPr>
          <w:rStyle w:val="libFootnotenumChar"/>
          <w:rtl/>
        </w:rPr>
        <w:t>(</w:t>
      </w:r>
      <w:r w:rsidR="00284E8E">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w:t>
      </w:r>
      <w:r w:rsidR="00ED3E80">
        <w:rPr>
          <w:rtl/>
        </w:rPr>
        <w:t>4/</w:t>
      </w:r>
      <w:r w:rsidR="001A3C8D">
        <w:rPr>
          <w:rtl/>
        </w:rPr>
        <w:t>7</w:t>
      </w:r>
      <w:r w:rsidR="00ED3E80">
        <w:rPr>
          <w:rtl/>
        </w:rPr>
        <w:t>6/</w:t>
      </w:r>
      <w:r w:rsidR="001A3C8D">
        <w:rPr>
          <w:rtl/>
        </w:rPr>
        <w:t>1</w:t>
      </w:r>
      <w:r w:rsidR="00ED3E80">
        <w:rPr>
          <w:rtl/>
        </w:rPr>
        <w:t>4،ج:</w:t>
      </w:r>
      <w:r w:rsidR="001A3C8D">
        <w:rPr>
          <w:rtl/>
        </w:rPr>
        <w:t>211</w:t>
      </w:r>
      <w:r w:rsidR="00ED3E80">
        <w:rPr>
          <w:rtl/>
        </w:rPr>
        <w:t>/6</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87</w:t>
      </w:r>
      <w:r w:rsidR="00ED3E80">
        <w:rPr>
          <w:rtl/>
        </w:rPr>
        <w:t>6/</w:t>
      </w:r>
      <w:r w:rsidR="001A3C8D">
        <w:rPr>
          <w:rtl/>
        </w:rPr>
        <w:t>19</w:t>
      </w:r>
      <w:r w:rsidR="00ED3E80">
        <w:rPr>
          <w:rtl/>
        </w:rPr>
        <w:t>4/</w:t>
      </w:r>
      <w:r w:rsidR="001A3C8D">
        <w:rPr>
          <w:rtl/>
        </w:rPr>
        <w:t>1</w:t>
      </w:r>
      <w:r w:rsidR="00ED3E80">
        <w:rPr>
          <w:rtl/>
        </w:rPr>
        <w:t>4،ج:</w:t>
      </w:r>
      <w:r w:rsidR="001A3C8D">
        <w:rPr>
          <w:rtl/>
        </w:rPr>
        <w:t>33</w:t>
      </w:r>
      <w:r w:rsidR="00ED3E80">
        <w:rPr>
          <w:rtl/>
        </w:rPr>
        <w:t xml:space="preserve">4/66. </w:t>
      </w:r>
    </w:p>
    <w:p w:rsidR="00ED3E80" w:rsidRDefault="00365129" w:rsidP="0027669E">
      <w:pPr>
        <w:pStyle w:val="libFootnote0"/>
      </w:pPr>
      <w:r>
        <w:rPr>
          <w:rtl/>
        </w:rPr>
        <w:t>(3)</w:t>
      </w:r>
      <w:r w:rsidR="00ED3E80">
        <w:rPr>
          <w:rtl/>
        </w:rPr>
        <w:t xml:space="preserve"> ق:</w:t>
      </w:r>
      <w:r w:rsidR="001A3C8D">
        <w:rPr>
          <w:rtl/>
        </w:rPr>
        <w:t>19</w:t>
      </w:r>
      <w:r w:rsidR="00ED3E80">
        <w:rPr>
          <w:rtl/>
        </w:rPr>
        <w:t>4/</w:t>
      </w:r>
      <w:r w:rsidR="001A3C8D">
        <w:rPr>
          <w:rtl/>
        </w:rPr>
        <w:t>17</w:t>
      </w:r>
      <w:r w:rsidR="00ED3E80">
        <w:rPr>
          <w:rtl/>
        </w:rPr>
        <w:t>/</w:t>
      </w:r>
      <w:r w:rsidR="001A3C8D">
        <w:rPr>
          <w:rtl/>
        </w:rPr>
        <w:t>1</w:t>
      </w:r>
      <w:r w:rsidR="00ED3E80">
        <w:rPr>
          <w:rtl/>
        </w:rPr>
        <w:t>4،ج:</w:t>
      </w:r>
      <w:r w:rsidR="001A3C8D">
        <w:rPr>
          <w:rtl/>
        </w:rPr>
        <w:t>3</w:t>
      </w:r>
      <w:r w:rsidR="00ED3E80">
        <w:rPr>
          <w:rtl/>
        </w:rPr>
        <w:t>4/5</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سوره الرعد/الآ</w:t>
      </w:r>
      <w:r w:rsidR="00ED3E80">
        <w:rPr>
          <w:rFonts w:hint="cs"/>
          <w:rtl/>
        </w:rPr>
        <w:t>ی</w:t>
      </w:r>
      <w:r w:rsidR="00ED3E80">
        <w:rPr>
          <w:rFonts w:hint="eastAsia"/>
          <w:rtl/>
        </w:rPr>
        <w:t>ه</w:t>
      </w:r>
      <w:r w:rsidR="00ED3E80">
        <w:rPr>
          <w:rtl/>
        </w:rPr>
        <w:t xml:space="preserve"> </w:t>
      </w:r>
      <w:r w:rsidR="001A3C8D">
        <w:rPr>
          <w:rtl/>
        </w:rPr>
        <w:t>39</w:t>
      </w:r>
      <w:r w:rsidR="00ED3E80">
        <w:rPr>
          <w:rtl/>
        </w:rPr>
        <w:t xml:space="preserve">. </w:t>
      </w:r>
    </w:p>
    <w:p w:rsidR="00ED3E80" w:rsidRDefault="00365129" w:rsidP="0027669E">
      <w:pPr>
        <w:pStyle w:val="libFootnote0"/>
      </w:pPr>
      <w:r>
        <w:rPr>
          <w:rtl/>
        </w:rPr>
        <w:t>(5)</w:t>
      </w:r>
      <w:r w:rsidR="00ED3E80">
        <w:rPr>
          <w:rtl/>
        </w:rPr>
        <w:t xml:space="preserve"> سوره فاطر/الآ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 </w:t>
      </w:r>
    </w:p>
    <w:p w:rsidR="00B431B0" w:rsidRDefault="00365129" w:rsidP="0027669E">
      <w:pPr>
        <w:pStyle w:val="libFootnote0"/>
        <w:rPr>
          <w:rtl/>
        </w:rPr>
      </w:pPr>
      <w:r>
        <w:rPr>
          <w:rtl/>
        </w:rPr>
        <w:t>(6)</w:t>
      </w:r>
      <w:r w:rsidR="00ED3E80">
        <w:rPr>
          <w:rtl/>
        </w:rPr>
        <w:t xml:space="preserve"> ق:کتاب الدعاء</w:t>
      </w:r>
      <w:r w:rsidR="001A3C8D">
        <w:rPr>
          <w:rtl/>
        </w:rPr>
        <w:t>203</w:t>
      </w:r>
      <w:r w:rsidR="00ED3E80">
        <w:rPr>
          <w:rtl/>
        </w:rPr>
        <w:t>/</w:t>
      </w:r>
      <w:r w:rsidR="001A3C8D">
        <w:rPr>
          <w:rtl/>
        </w:rPr>
        <w:t>71</w:t>
      </w:r>
      <w:r w:rsidR="00ED3E80">
        <w:rPr>
          <w:rtl/>
        </w:rPr>
        <w:t>/،ج:</w:t>
      </w:r>
      <w:r w:rsidR="001A3C8D">
        <w:rPr>
          <w:rtl/>
        </w:rPr>
        <w:t>80</w:t>
      </w:r>
      <w:r w:rsidR="00ED3E80">
        <w:rPr>
          <w:rtl/>
        </w:rPr>
        <w:t>/</w:t>
      </w:r>
      <w:r w:rsidR="001A3C8D">
        <w:rPr>
          <w:rtl/>
        </w:rPr>
        <w:t>9</w:t>
      </w:r>
      <w:r w:rsidR="00ED3E80">
        <w:rPr>
          <w:rtl/>
        </w:rPr>
        <w:t>5</w:t>
      </w:r>
    </w:p>
    <w:p w:rsidR="00284E8E" w:rsidRDefault="00284E8E" w:rsidP="007A4E2E">
      <w:pPr>
        <w:pStyle w:val="libFootnote0"/>
        <w:rPr>
          <w:rtl/>
        </w:rPr>
      </w:pPr>
      <w:r>
        <w:rPr>
          <w:rFonts w:hint="cs"/>
          <w:rtl/>
        </w:rPr>
        <w:t>(7) ق:828/129/14،ج:74/66.</w:t>
      </w:r>
    </w:p>
    <w:p w:rsidR="00284E8E" w:rsidRPr="00284E8E" w:rsidRDefault="00284E8E" w:rsidP="007A4E2E">
      <w:pPr>
        <w:pStyle w:val="libFootnote0"/>
        <w:rPr>
          <w:rtl/>
        </w:rPr>
      </w:pPr>
      <w:r>
        <w:rPr>
          <w:rFonts w:hint="cs"/>
          <w:rtl/>
        </w:rPr>
        <w:t>(8) ق:كتاب الايمان/</w:t>
      </w:r>
      <w:r w:rsidR="007A4E2E">
        <w:rPr>
          <w:rFonts w:hint="cs"/>
          <w:rtl/>
        </w:rPr>
        <w:t>59/12،ج:223/67.</w:t>
      </w:r>
    </w:p>
    <w:p w:rsidR="005A2728" w:rsidRDefault="005A2728" w:rsidP="0027669E">
      <w:pPr>
        <w:pStyle w:val="libNormal"/>
        <w:rPr>
          <w:rtl/>
        </w:rPr>
      </w:pPr>
      <w:r>
        <w:rPr>
          <w:rtl/>
        </w:rPr>
        <w:br w:type="page"/>
      </w:r>
    </w:p>
    <w:p w:rsidR="00ED3E80" w:rsidRDefault="00ED3E80" w:rsidP="00ED3E80">
      <w:pPr>
        <w:pStyle w:val="libNormal"/>
      </w:pPr>
      <w:r w:rsidRPr="007A4E2E">
        <w:rPr>
          <w:rStyle w:val="libBold1Char"/>
          <w:rFonts w:hint="eastAsia"/>
          <w:rtl/>
        </w:rPr>
        <w:lastRenderedPageBreak/>
        <w:t>الکاف</w:t>
      </w:r>
      <w:r w:rsidRPr="007A4E2E">
        <w:rPr>
          <w:rStyle w:val="libBold1Char"/>
          <w:rFonts w:hint="cs"/>
          <w:rtl/>
        </w:rPr>
        <w:t>ی</w:t>
      </w:r>
      <w:r>
        <w:rPr>
          <w:rtl/>
        </w:rPr>
        <w:t>:عن ابن بک</w:t>
      </w:r>
      <w:r>
        <w:rPr>
          <w:rFonts w:hint="cs"/>
          <w:rtl/>
        </w:rPr>
        <w:t>ی</w:t>
      </w:r>
      <w:r>
        <w:rPr>
          <w:rFonts w:hint="eastAsia"/>
          <w:rtl/>
        </w:rPr>
        <w:t>ر</w:t>
      </w:r>
      <w:r>
        <w:rPr>
          <w:rtl/>
        </w:rPr>
        <w:t xml:space="preserve"> قال: سألت أبا عبد اللّه </w:t>
      </w:r>
      <w:r w:rsidR="00EC2CC2" w:rsidRPr="00EC2CC2">
        <w:rPr>
          <w:rStyle w:val="libAlaemChar"/>
          <w:rtl/>
        </w:rPr>
        <w:t>عليه‌السلام</w:t>
      </w:r>
      <w:r>
        <w:rPr>
          <w:rtl/>
        </w:rPr>
        <w:t>:أ</w:t>
      </w:r>
      <w:r>
        <w:rPr>
          <w:rFonts w:hint="cs"/>
          <w:rtl/>
        </w:rPr>
        <w:t>ی</w:t>
      </w:r>
      <w:r>
        <w:rPr>
          <w:rFonts w:hint="eastAsia"/>
          <w:rtl/>
        </w:rPr>
        <w:t>بتل</w:t>
      </w:r>
      <w:r>
        <w:rPr>
          <w:rFonts w:hint="cs"/>
          <w:rtl/>
        </w:rPr>
        <w:t>ی</w:t>
      </w:r>
      <w:r>
        <w:rPr>
          <w:rtl/>
        </w:rPr>
        <w:t xml:space="preserve"> المؤمن بالجذام و البرص و أشباه هذا؟قال:فقال:و هل کتب البلاء الاّ عل</w:t>
      </w:r>
      <w:r>
        <w:rPr>
          <w:rFonts w:hint="cs"/>
          <w:rtl/>
        </w:rPr>
        <w:t>ی</w:t>
      </w:r>
      <w:r>
        <w:rPr>
          <w:rtl/>
        </w:rPr>
        <w:t xml:space="preserve"> المؤمن؟ </w:t>
      </w:r>
      <w:r w:rsidRPr="00604B91">
        <w:rPr>
          <w:rStyle w:val="libFootnotenumChar"/>
          <w:rtl/>
        </w:rPr>
        <w:t>(1)</w:t>
      </w:r>
      <w:r>
        <w:rPr>
          <w:rtl/>
        </w:rPr>
        <w:t xml:space="preserve">. </w:t>
      </w:r>
    </w:p>
    <w:p w:rsidR="00ED3E80" w:rsidRDefault="00ED3E80" w:rsidP="00ED3E80">
      <w:pPr>
        <w:pStyle w:val="libNormal"/>
      </w:pPr>
      <w:r w:rsidRPr="007A4E2E">
        <w:rPr>
          <w:rStyle w:val="libBold1Char"/>
          <w:rFonts w:hint="eastAsia"/>
          <w:rtl/>
        </w:rPr>
        <w:t>برص</w:t>
      </w:r>
      <w:r w:rsidRPr="007A4E2E">
        <w:rPr>
          <w:rStyle w:val="libBold1Char"/>
          <w:rFonts w:hint="cs"/>
          <w:rtl/>
        </w:rPr>
        <w:t>ی</w:t>
      </w:r>
      <w:r w:rsidRPr="007A4E2E">
        <w:rPr>
          <w:rStyle w:val="libBold1Char"/>
          <w:rFonts w:hint="eastAsia"/>
          <w:rtl/>
        </w:rPr>
        <w:t>صا</w:t>
      </w:r>
      <w:r>
        <w:rPr>
          <w:rtl/>
        </w:rPr>
        <w:t xml:space="preserve">: </w:t>
      </w:r>
    </w:p>
    <w:p w:rsidR="00ED3E80" w:rsidRDefault="00ED3E80" w:rsidP="007A4E2E">
      <w:pPr>
        <w:pStyle w:val="libCenterBold1"/>
      </w:pPr>
      <w:r>
        <w:rPr>
          <w:rFonts w:hint="eastAsia"/>
          <w:rtl/>
        </w:rPr>
        <w:t>العابد</w:t>
      </w:r>
      <w:r>
        <w:rPr>
          <w:rtl/>
        </w:rPr>
        <w:t xml:space="preserve"> برص</w:t>
      </w:r>
      <w:r>
        <w:rPr>
          <w:rFonts w:hint="cs"/>
          <w:rtl/>
        </w:rPr>
        <w:t>ی</w:t>
      </w:r>
      <w:r>
        <w:rPr>
          <w:rFonts w:hint="eastAsia"/>
          <w:rtl/>
        </w:rPr>
        <w:t>صا</w:t>
      </w:r>
      <w:r>
        <w:rPr>
          <w:rtl/>
        </w:rPr>
        <w:t xml:space="preserve"> </w:t>
      </w:r>
    </w:p>
    <w:p w:rsidR="00ED3E80" w:rsidRDefault="00ED3E80" w:rsidP="00ED3E80">
      <w:pPr>
        <w:pStyle w:val="libNormal"/>
      </w:pPr>
      <w:r>
        <w:rPr>
          <w:rFonts w:hint="eastAsia"/>
          <w:rtl/>
        </w:rPr>
        <w:t>برص</w:t>
      </w:r>
      <w:r>
        <w:rPr>
          <w:rFonts w:hint="cs"/>
          <w:rtl/>
        </w:rPr>
        <w:t>ی</w:t>
      </w:r>
      <w:r>
        <w:rPr>
          <w:rFonts w:hint="eastAsia"/>
          <w:rtl/>
        </w:rPr>
        <w:t>صا</w:t>
      </w:r>
      <w:r>
        <w:rPr>
          <w:rtl/>
        </w:rPr>
        <w:t xml:space="preserve"> اسم عابد من بن</w:t>
      </w:r>
      <w:r>
        <w:rPr>
          <w:rFonts w:hint="cs"/>
          <w:rtl/>
        </w:rPr>
        <w:t>ی</w:t>
      </w:r>
      <w:r>
        <w:rPr>
          <w:rtl/>
        </w:rPr>
        <w:t xml:space="preserve"> إسرائ</w:t>
      </w:r>
      <w:r>
        <w:rPr>
          <w:rFonts w:hint="cs"/>
          <w:rtl/>
        </w:rPr>
        <w:t>ی</w:t>
      </w:r>
      <w:r>
        <w:rPr>
          <w:rFonts w:hint="eastAsia"/>
          <w:rtl/>
        </w:rPr>
        <w:t>ل،عبد</w:t>
      </w:r>
      <w:r>
        <w:rPr>
          <w:rtl/>
        </w:rPr>
        <w:t xml:space="preserve"> اللّه زمانا من الدهر،حتّ</w:t>
      </w:r>
      <w:r>
        <w:rPr>
          <w:rFonts w:hint="cs"/>
          <w:rtl/>
        </w:rPr>
        <w:t>ی</w:t>
      </w:r>
      <w:r>
        <w:rPr>
          <w:rtl/>
        </w:rPr>
        <w:t xml:space="preserve"> کان </w:t>
      </w:r>
      <w:r>
        <w:rPr>
          <w:rFonts w:hint="cs"/>
          <w:rtl/>
        </w:rPr>
        <w:t>ی</w:t>
      </w:r>
      <w:r>
        <w:rPr>
          <w:rFonts w:hint="eastAsia"/>
          <w:rtl/>
        </w:rPr>
        <w:t>ؤت</w:t>
      </w:r>
      <w:r>
        <w:rPr>
          <w:rFonts w:hint="cs"/>
          <w:rtl/>
        </w:rPr>
        <w:t>ی</w:t>
      </w:r>
      <w:r>
        <w:rPr>
          <w:rtl/>
        </w:rPr>
        <w:t xml:space="preserve"> بالمجان</w:t>
      </w:r>
      <w:r>
        <w:rPr>
          <w:rFonts w:hint="cs"/>
          <w:rtl/>
        </w:rPr>
        <w:t>ی</w:t>
      </w:r>
      <w:r>
        <w:rPr>
          <w:rFonts w:hint="eastAsia"/>
          <w:rtl/>
        </w:rPr>
        <w:t>ن</w:t>
      </w:r>
      <w:r>
        <w:rPr>
          <w:rtl/>
        </w:rPr>
        <w:t xml:space="preserve"> </w:t>
      </w:r>
      <w:r>
        <w:rPr>
          <w:rFonts w:hint="cs"/>
          <w:rtl/>
        </w:rPr>
        <w:t>ی</w:t>
      </w:r>
      <w:r>
        <w:rPr>
          <w:rFonts w:hint="eastAsia"/>
          <w:rtl/>
        </w:rPr>
        <w:t>داو</w:t>
      </w:r>
      <w:r>
        <w:rPr>
          <w:rFonts w:hint="cs"/>
          <w:rtl/>
        </w:rPr>
        <w:t>ی</w:t>
      </w:r>
      <w:r>
        <w:rPr>
          <w:rFonts w:hint="eastAsia"/>
          <w:rtl/>
        </w:rPr>
        <w:t>هم</w:t>
      </w:r>
      <w:r>
        <w:rPr>
          <w:rtl/>
        </w:rPr>
        <w:t xml:space="preserve"> و </w:t>
      </w:r>
      <w:r>
        <w:rPr>
          <w:rFonts w:hint="cs"/>
          <w:rtl/>
        </w:rPr>
        <w:t>ی</w:t>
      </w:r>
      <w:r>
        <w:rPr>
          <w:rFonts w:hint="eastAsia"/>
          <w:rtl/>
        </w:rPr>
        <w:t>عوّذهم</w:t>
      </w:r>
      <w:r>
        <w:rPr>
          <w:rtl/>
        </w:rPr>
        <w:t xml:space="preserve"> ف</w:t>
      </w:r>
      <w:r>
        <w:rPr>
          <w:rFonts w:hint="cs"/>
          <w:rtl/>
        </w:rPr>
        <w:t>ی</w:t>
      </w:r>
      <w:r>
        <w:rPr>
          <w:rFonts w:hint="eastAsia"/>
          <w:rtl/>
        </w:rPr>
        <w:t>برأون</w:t>
      </w:r>
      <w:r>
        <w:rPr>
          <w:rtl/>
        </w:rPr>
        <w:t xml:space="preserve"> عل</w:t>
      </w:r>
      <w:r>
        <w:rPr>
          <w:rFonts w:hint="cs"/>
          <w:rtl/>
        </w:rPr>
        <w:t>ی</w:t>
      </w:r>
      <w:r>
        <w:rPr>
          <w:rtl/>
        </w:rPr>
        <w:t xml:space="preserve"> </w:t>
      </w:r>
      <w:r>
        <w:rPr>
          <w:rFonts w:hint="cs"/>
          <w:rtl/>
        </w:rPr>
        <w:t>ی</w:t>
      </w:r>
      <w:r>
        <w:rPr>
          <w:rFonts w:hint="eastAsia"/>
          <w:rtl/>
        </w:rPr>
        <w:t>ده،و</w:t>
      </w:r>
      <w:r>
        <w:rPr>
          <w:rtl/>
        </w:rPr>
        <w:t xml:space="preserve"> انّه أت</w:t>
      </w:r>
      <w:r>
        <w:rPr>
          <w:rFonts w:hint="cs"/>
          <w:rtl/>
        </w:rPr>
        <w:t>ی</w:t>
      </w:r>
      <w:r>
        <w:rPr>
          <w:rtl/>
        </w:rPr>
        <w:t xml:space="preserve"> بامرأه ذات شرف قد جنّت،و کان لها اخوه فأتوه بها،و کانت عنده فلم </w:t>
      </w:r>
      <w:r>
        <w:rPr>
          <w:rFonts w:hint="cs"/>
          <w:rtl/>
        </w:rPr>
        <w:t>ی</w:t>
      </w:r>
      <w:r>
        <w:rPr>
          <w:rFonts w:hint="eastAsia"/>
          <w:rtl/>
        </w:rPr>
        <w:t>زل</w:t>
      </w:r>
      <w:r>
        <w:rPr>
          <w:rtl/>
        </w:rPr>
        <w:t xml:space="preserve"> به الش</w:t>
      </w:r>
      <w:r>
        <w:rPr>
          <w:rFonts w:hint="cs"/>
          <w:rtl/>
        </w:rPr>
        <w:t>ی</w:t>
      </w:r>
      <w:r>
        <w:rPr>
          <w:rFonts w:hint="eastAsia"/>
          <w:rtl/>
        </w:rPr>
        <w:t>طان</w:t>
      </w:r>
      <w:r>
        <w:rPr>
          <w:rtl/>
        </w:rPr>
        <w:t xml:space="preserve"> </w:t>
      </w:r>
      <w:r>
        <w:rPr>
          <w:rFonts w:hint="cs"/>
          <w:rtl/>
        </w:rPr>
        <w:t>ی</w:t>
      </w:r>
      <w:r>
        <w:rPr>
          <w:rFonts w:hint="eastAsia"/>
          <w:rtl/>
        </w:rPr>
        <w:t>ز</w:t>
      </w:r>
      <w:r>
        <w:rPr>
          <w:rFonts w:hint="cs"/>
          <w:rtl/>
        </w:rPr>
        <w:t>یّ</w:t>
      </w:r>
      <w:r>
        <w:rPr>
          <w:rFonts w:hint="eastAsia"/>
          <w:rtl/>
        </w:rPr>
        <w:t>ن</w:t>
      </w:r>
      <w:r>
        <w:rPr>
          <w:rtl/>
        </w:rPr>
        <w:t xml:space="preserve"> له حتّ</w:t>
      </w:r>
      <w:r>
        <w:rPr>
          <w:rFonts w:hint="cs"/>
          <w:rtl/>
        </w:rPr>
        <w:t>ی</w:t>
      </w:r>
      <w:r>
        <w:rPr>
          <w:rtl/>
        </w:rPr>
        <w:t xml:space="preserve"> وقع عل</w:t>
      </w:r>
      <w:r>
        <w:rPr>
          <w:rFonts w:hint="cs"/>
          <w:rtl/>
        </w:rPr>
        <w:t>ی</w:t>
      </w:r>
      <w:r>
        <w:rPr>
          <w:rFonts w:hint="eastAsia"/>
          <w:rtl/>
        </w:rPr>
        <w:t>ها</w:t>
      </w:r>
      <w:r>
        <w:rPr>
          <w:rtl/>
        </w:rPr>
        <w:t xml:space="preserve"> فحملت،فقتلها و دفنها،فبلغ ذل</w:t>
      </w:r>
      <w:r>
        <w:rPr>
          <w:rFonts w:hint="eastAsia"/>
          <w:rtl/>
        </w:rPr>
        <w:t>ک</w:t>
      </w:r>
      <w:r>
        <w:rPr>
          <w:rtl/>
        </w:rPr>
        <w:t xml:space="preserve"> ملکهم فاستنزله فأقرّ بفعله،فأمر الملک بصلبه،فلمّا رفع عل</w:t>
      </w:r>
      <w:r>
        <w:rPr>
          <w:rFonts w:hint="cs"/>
          <w:rtl/>
        </w:rPr>
        <w:t>ی</w:t>
      </w:r>
      <w:r>
        <w:rPr>
          <w:rtl/>
        </w:rPr>
        <w:t xml:space="preserve"> خشبه تمثّل له الش</w:t>
      </w:r>
      <w:r>
        <w:rPr>
          <w:rFonts w:hint="cs"/>
          <w:rtl/>
        </w:rPr>
        <w:t>ی</w:t>
      </w:r>
      <w:r>
        <w:rPr>
          <w:rFonts w:hint="eastAsia"/>
          <w:rtl/>
        </w:rPr>
        <w:t>طان</w:t>
      </w:r>
      <w:r>
        <w:rPr>
          <w:rtl/>
        </w:rPr>
        <w:t xml:space="preserve"> فقال:أنا الذ</w:t>
      </w:r>
      <w:r>
        <w:rPr>
          <w:rFonts w:hint="cs"/>
          <w:rtl/>
        </w:rPr>
        <w:t>ی</w:t>
      </w:r>
      <w:r>
        <w:rPr>
          <w:rtl/>
        </w:rPr>
        <w:t xml:space="preserve"> ألق</w:t>
      </w:r>
      <w:r>
        <w:rPr>
          <w:rFonts w:hint="cs"/>
          <w:rtl/>
        </w:rPr>
        <w:t>ی</w:t>
      </w:r>
      <w:r>
        <w:rPr>
          <w:rFonts w:hint="eastAsia"/>
          <w:rtl/>
        </w:rPr>
        <w:t>تک</w:t>
      </w:r>
      <w:r>
        <w:rPr>
          <w:rtl/>
        </w:rPr>
        <w:t xml:space="preserve"> ف</w:t>
      </w:r>
      <w:r>
        <w:rPr>
          <w:rFonts w:hint="cs"/>
          <w:rtl/>
        </w:rPr>
        <w:t>ی</w:t>
      </w:r>
      <w:r>
        <w:rPr>
          <w:rtl/>
        </w:rPr>
        <w:t xml:space="preserve"> هذا، فاسجد ل</w:t>
      </w:r>
      <w:r>
        <w:rPr>
          <w:rFonts w:hint="cs"/>
          <w:rtl/>
        </w:rPr>
        <w:t>ی</w:t>
      </w:r>
      <w:r>
        <w:rPr>
          <w:rtl/>
        </w:rPr>
        <w:t xml:space="preserve"> سجده واحده حتّ</w:t>
      </w:r>
      <w:r>
        <w:rPr>
          <w:rFonts w:hint="cs"/>
          <w:rtl/>
        </w:rPr>
        <w:t>ی</w:t>
      </w:r>
      <w:r>
        <w:rPr>
          <w:rtl/>
        </w:rPr>
        <w:t xml:space="preserve"> اخلّصک.قال:ک</w:t>
      </w:r>
      <w:r>
        <w:rPr>
          <w:rFonts w:hint="cs"/>
          <w:rtl/>
        </w:rPr>
        <w:t>ی</w:t>
      </w:r>
      <w:r>
        <w:rPr>
          <w:rFonts w:hint="eastAsia"/>
          <w:rtl/>
        </w:rPr>
        <w:t>ف</w:t>
      </w:r>
      <w:r>
        <w:rPr>
          <w:rtl/>
        </w:rPr>
        <w:t xml:space="preserve"> أسجد لک و أنا عل</w:t>
      </w:r>
      <w:r>
        <w:rPr>
          <w:rFonts w:hint="cs"/>
          <w:rtl/>
        </w:rPr>
        <w:t>ی</w:t>
      </w:r>
      <w:r>
        <w:rPr>
          <w:rtl/>
        </w:rPr>
        <w:t xml:space="preserve"> هذه الحاله؟فقال:أکتف</w:t>
      </w:r>
      <w:r>
        <w:rPr>
          <w:rFonts w:hint="cs"/>
          <w:rtl/>
        </w:rPr>
        <w:t>ی</w:t>
      </w:r>
      <w:r>
        <w:rPr>
          <w:rtl/>
        </w:rPr>
        <w:t xml:space="preserve"> منک بالإ</w:t>
      </w:r>
      <w:r>
        <w:rPr>
          <w:rFonts w:hint="cs"/>
          <w:rtl/>
        </w:rPr>
        <w:t>ی</w:t>
      </w:r>
      <w:r>
        <w:rPr>
          <w:rFonts w:hint="eastAsia"/>
          <w:rtl/>
        </w:rPr>
        <w:t>ماء،فأومأ</w:t>
      </w:r>
      <w:r>
        <w:rPr>
          <w:rtl/>
        </w:rPr>
        <w:t xml:space="preserve"> له بالسجود فکفر باللّه تعال</w:t>
      </w:r>
      <w:r>
        <w:rPr>
          <w:rFonts w:hint="cs"/>
          <w:rtl/>
        </w:rPr>
        <w:t>ی</w:t>
      </w:r>
      <w:r>
        <w:rPr>
          <w:rtl/>
        </w:rPr>
        <w:t xml:space="preserve"> و قتل، کذا عن ابن عبّاس ف</w:t>
      </w:r>
      <w:r>
        <w:rPr>
          <w:rFonts w:hint="cs"/>
          <w:rtl/>
        </w:rPr>
        <w:t>ی</w:t>
      </w:r>
      <w:r>
        <w:rPr>
          <w:rtl/>
        </w:rPr>
        <w:t xml:space="preserve"> ذ</w:t>
      </w:r>
      <w:r>
        <w:rPr>
          <w:rFonts w:hint="cs"/>
          <w:rtl/>
        </w:rPr>
        <w:t>ی</w:t>
      </w:r>
      <w:r>
        <w:rPr>
          <w:rFonts w:hint="eastAsia"/>
          <w:rtl/>
        </w:rPr>
        <w:t>ل</w:t>
      </w:r>
      <w:r>
        <w:rPr>
          <w:rtl/>
        </w:rPr>
        <w:t xml:space="preserve"> قوله تعال</w:t>
      </w:r>
      <w:r>
        <w:rPr>
          <w:rFonts w:hint="cs"/>
          <w:rtl/>
        </w:rPr>
        <w:t>ی</w:t>
      </w:r>
      <w:r>
        <w:rPr>
          <w:rtl/>
        </w:rPr>
        <w:t xml:space="preserve"> ف</w:t>
      </w:r>
      <w:r>
        <w:rPr>
          <w:rFonts w:hint="cs"/>
          <w:rtl/>
        </w:rPr>
        <w:t>ی</w:t>
      </w:r>
      <w:r>
        <w:rPr>
          <w:rtl/>
        </w:rPr>
        <w:t xml:space="preserve"> الحشر: </w:t>
      </w:r>
      <w:r w:rsidR="00F71F29" w:rsidRPr="00F71F29">
        <w:rPr>
          <w:rStyle w:val="libAlaemChar"/>
          <w:rtl/>
        </w:rPr>
        <w:t>(</w:t>
      </w:r>
      <w:r w:rsidRPr="00F71F29">
        <w:rPr>
          <w:rStyle w:val="libAieChar"/>
          <w:rtl/>
        </w:rPr>
        <w:t>کَمَثَلِ الشَّ</w:t>
      </w:r>
      <w:r w:rsidRPr="00F71F29">
        <w:rPr>
          <w:rStyle w:val="libAieChar"/>
          <w:rFonts w:hint="cs"/>
          <w:rtl/>
        </w:rPr>
        <w:t>یْ</w:t>
      </w:r>
      <w:r w:rsidRPr="00F71F29">
        <w:rPr>
          <w:rStyle w:val="libAieChar"/>
          <w:rFonts w:hint="eastAsia"/>
          <w:rtl/>
        </w:rPr>
        <w:t>طٰانِ</w:t>
      </w:r>
      <w:r w:rsidRPr="00F71F29">
        <w:rPr>
          <w:rStyle w:val="libAieChar"/>
          <w:rtl/>
        </w:rPr>
        <w:t xml:space="preserve"> إِذْ قٰالَ لِلْإِنْسٰانِ اکْفُرْ</w:t>
      </w:r>
      <w:r w:rsidR="00F71F29" w:rsidRPr="00F71F29">
        <w:rPr>
          <w:rStyle w:val="libAlaemChar"/>
          <w:rtl/>
        </w:rPr>
        <w:t>)</w:t>
      </w:r>
      <w:r>
        <w:rPr>
          <w:rtl/>
        </w:rPr>
        <w:t xml:space="preserve"> </w:t>
      </w:r>
      <w:r w:rsidRPr="00604B91">
        <w:rPr>
          <w:rStyle w:val="libFootnotenumChar"/>
          <w:rtl/>
        </w:rPr>
        <w:t>(2)</w:t>
      </w:r>
      <w:r w:rsidR="007A4E2E">
        <w:rPr>
          <w:rtl/>
        </w:rPr>
        <w:t>.</w:t>
      </w:r>
      <w:r w:rsidR="007A4E2E" w:rsidRPr="007A4E2E">
        <w:rPr>
          <w:rStyle w:val="libFootnotenumChar"/>
          <w:rFonts w:hint="cs"/>
          <w:rtl/>
        </w:rPr>
        <w:t>(3)</w:t>
      </w:r>
      <w:r w:rsidR="007A4E2E">
        <w:rPr>
          <w:rFonts w:hint="cs"/>
          <w:rtl/>
        </w:rPr>
        <w:t xml:space="preserve">و يقرب منه </w:t>
      </w:r>
      <w:r w:rsidR="007A4E2E" w:rsidRPr="007A4E2E">
        <w:rPr>
          <w:rStyle w:val="libFootnotenumChar"/>
          <w:rFonts w:hint="cs"/>
          <w:rtl/>
        </w:rPr>
        <w:t>(4)</w:t>
      </w:r>
      <w:r w:rsidR="007A4E2E">
        <w:rPr>
          <w:rFonts w:hint="cs"/>
          <w:rtl/>
        </w:rPr>
        <w:t>.</w:t>
      </w:r>
    </w:p>
    <w:p w:rsidR="00ED3E80" w:rsidRDefault="00ED3E80" w:rsidP="00ED3E80">
      <w:pPr>
        <w:pStyle w:val="libNormal"/>
      </w:pPr>
      <w:r w:rsidRPr="007A4E2E">
        <w:rPr>
          <w:rStyle w:val="libBold1Char"/>
          <w:rFonts w:hint="eastAsia"/>
          <w:rtl/>
        </w:rPr>
        <w:t>أقول</w:t>
      </w:r>
      <w:r>
        <w:rPr>
          <w:rtl/>
        </w:rPr>
        <w:t>: ف</w:t>
      </w:r>
      <w:r>
        <w:rPr>
          <w:rFonts w:hint="cs"/>
          <w:rtl/>
        </w:rPr>
        <w:t>ی</w:t>
      </w:r>
      <w:r>
        <w:rPr>
          <w:rtl/>
        </w:rPr>
        <w:t xml:space="preserve"> مجمع البحر</w:t>
      </w:r>
      <w:r>
        <w:rPr>
          <w:rFonts w:hint="cs"/>
          <w:rtl/>
        </w:rPr>
        <w:t>ی</w:t>
      </w:r>
      <w:r>
        <w:rPr>
          <w:rFonts w:hint="eastAsia"/>
          <w:rtl/>
        </w:rPr>
        <w:t>ن</w:t>
      </w:r>
      <w:r>
        <w:rPr>
          <w:rtl/>
        </w:rPr>
        <w:t>:أبو برص،بفتح الباء،الوزغ الذ</w:t>
      </w:r>
      <w:r>
        <w:rPr>
          <w:rFonts w:hint="cs"/>
          <w:rtl/>
        </w:rPr>
        <w:t>ی</w:t>
      </w:r>
      <w:r>
        <w:rPr>
          <w:rtl/>
        </w:rPr>
        <w:t xml:space="preserve"> </w:t>
      </w:r>
      <w:r>
        <w:rPr>
          <w:rFonts w:hint="cs"/>
          <w:rtl/>
        </w:rPr>
        <w:t>ی</w:t>
      </w:r>
      <w:r>
        <w:rPr>
          <w:rFonts w:hint="eastAsia"/>
          <w:rtl/>
        </w:rPr>
        <w:t>سمّ</w:t>
      </w:r>
      <w:r>
        <w:rPr>
          <w:rFonts w:hint="cs"/>
          <w:rtl/>
        </w:rPr>
        <w:t>ی</w:t>
      </w:r>
      <w:r>
        <w:rPr>
          <w:rtl/>
        </w:rPr>
        <w:t xml:space="preserve"> سام أبرص،و عن </w:t>
      </w:r>
      <w:r>
        <w:rPr>
          <w:rFonts w:hint="cs"/>
          <w:rtl/>
        </w:rPr>
        <w:t>ی</w:t>
      </w:r>
      <w:r>
        <w:rPr>
          <w:rFonts w:hint="eastAsia"/>
          <w:rtl/>
        </w:rPr>
        <w:t>ح</w:t>
      </w:r>
      <w:r>
        <w:rPr>
          <w:rFonts w:hint="cs"/>
          <w:rtl/>
        </w:rPr>
        <w:t>یی</w:t>
      </w:r>
      <w:r>
        <w:rPr>
          <w:rtl/>
        </w:rPr>
        <w:t xml:space="preserve"> بن </w:t>
      </w:r>
      <w:r>
        <w:rPr>
          <w:rFonts w:hint="cs"/>
          <w:rtl/>
        </w:rPr>
        <w:t>ی</w:t>
      </w:r>
      <w:r>
        <w:rPr>
          <w:rFonts w:hint="eastAsia"/>
          <w:rtl/>
        </w:rPr>
        <w:t>عمر</w:t>
      </w:r>
      <w:r>
        <w:rPr>
          <w:rtl/>
        </w:rPr>
        <w:t>:لئن أقتل مائه وزغه أحبّ ال</w:t>
      </w:r>
      <w:r>
        <w:rPr>
          <w:rFonts w:hint="cs"/>
          <w:rtl/>
        </w:rPr>
        <w:t>یّ</w:t>
      </w:r>
      <w:r>
        <w:rPr>
          <w:rtl/>
        </w:rPr>
        <w:t xml:space="preserve"> من أن أعتق مائه رقبه. </w:t>
      </w:r>
    </w:p>
    <w:p w:rsidR="00B431B0" w:rsidRDefault="00ED3E80" w:rsidP="00ED3E80">
      <w:pPr>
        <w:pStyle w:val="libNormal"/>
      </w:pPr>
      <w:r>
        <w:rPr>
          <w:rFonts w:hint="eastAsia"/>
          <w:rtl/>
        </w:rPr>
        <w:t>ق</w:t>
      </w:r>
      <w:r>
        <w:rPr>
          <w:rFonts w:hint="cs"/>
          <w:rtl/>
        </w:rPr>
        <w:t>ی</w:t>
      </w:r>
      <w:r>
        <w:rPr>
          <w:rFonts w:hint="eastAsia"/>
          <w:rtl/>
        </w:rPr>
        <w:t>ل</w:t>
      </w:r>
      <w:r>
        <w:rPr>
          <w:rtl/>
        </w:rPr>
        <w:t>:انّما قال ذلک لأنّها دابّه سوء،و زعموا انّها تستق</w:t>
      </w:r>
      <w:r>
        <w:rPr>
          <w:rFonts w:hint="cs"/>
          <w:rtl/>
        </w:rPr>
        <w:t>ی</w:t>
      </w:r>
      <w:r>
        <w:rPr>
          <w:rtl/>
        </w:rPr>
        <w:t xml:space="preserve"> الح</w:t>
      </w:r>
      <w:r>
        <w:rPr>
          <w:rFonts w:hint="cs"/>
          <w:rtl/>
        </w:rPr>
        <w:t>یّ</w:t>
      </w:r>
      <w:r>
        <w:rPr>
          <w:rFonts w:hint="eastAsia"/>
          <w:rtl/>
        </w:rPr>
        <w:t>ات</w:t>
      </w:r>
      <w:r>
        <w:rPr>
          <w:rtl/>
        </w:rPr>
        <w:t xml:space="preserve"> و تمجّ ف</w:t>
      </w:r>
      <w:r>
        <w:rPr>
          <w:rFonts w:hint="cs"/>
          <w:rtl/>
        </w:rPr>
        <w:t>ی</w:t>
      </w:r>
      <w:r>
        <w:rPr>
          <w:rtl/>
        </w:rPr>
        <w:t xml:space="preserve"> الماء،فإذا نال الإنسان من ذلک حصل له مکروه عظ</w:t>
      </w:r>
      <w:r>
        <w:rPr>
          <w:rFonts w:hint="cs"/>
          <w:rtl/>
        </w:rPr>
        <w:t>ی</w:t>
      </w:r>
      <w:r>
        <w:rPr>
          <w:rFonts w:hint="eastAsia"/>
          <w:rtl/>
        </w:rPr>
        <w:t>م،و</w:t>
      </w:r>
      <w:r>
        <w:rPr>
          <w:rtl/>
        </w:rPr>
        <w:t xml:space="preserve"> إذا تمکّن من الملح تمرّغ ف</w:t>
      </w:r>
      <w:r>
        <w:rPr>
          <w:rFonts w:hint="cs"/>
          <w:rtl/>
        </w:rPr>
        <w:t>ی</w:t>
      </w:r>
      <w:r>
        <w:rPr>
          <w:rFonts w:hint="eastAsia"/>
          <w:rtl/>
        </w:rPr>
        <w:t>ه</w:t>
      </w:r>
      <w:r>
        <w:rPr>
          <w:rtl/>
        </w:rPr>
        <w:t xml:space="preserve"> ف</w:t>
      </w:r>
      <w:r>
        <w:rPr>
          <w:rFonts w:hint="cs"/>
          <w:rtl/>
        </w:rPr>
        <w:t>ی</w:t>
      </w:r>
      <w:r>
        <w:rPr>
          <w:rFonts w:hint="eastAsia"/>
          <w:rtl/>
        </w:rPr>
        <w:t>ص</w:t>
      </w:r>
      <w:r>
        <w:rPr>
          <w:rFonts w:hint="cs"/>
          <w:rtl/>
        </w:rPr>
        <w:t>ی</w:t>
      </w:r>
      <w:r>
        <w:rPr>
          <w:rFonts w:hint="eastAsia"/>
          <w:rtl/>
        </w:rPr>
        <w:t>ر</w:t>
      </w:r>
      <w:r>
        <w:rPr>
          <w:rtl/>
        </w:rPr>
        <w:t xml:space="preserve"> ماده لتولّد البرص.و من خواصّه انّه إذا شقّ و جعل عل</w:t>
      </w:r>
      <w:r>
        <w:rPr>
          <w:rFonts w:hint="cs"/>
          <w:rtl/>
        </w:rPr>
        <w:t>ی</w:t>
      </w:r>
      <w:r>
        <w:rPr>
          <w:rtl/>
        </w:rPr>
        <w:t xml:space="preserve"> موضع النّصل و الشوک فانّه </w:t>
      </w:r>
      <w:r>
        <w:rPr>
          <w:rFonts w:hint="cs"/>
          <w:rtl/>
        </w:rPr>
        <w:t>ی</w:t>
      </w:r>
      <w:r>
        <w:rPr>
          <w:rFonts w:hint="eastAsia"/>
          <w:rtl/>
        </w:rPr>
        <w:t>خرجهما،و</w:t>
      </w:r>
      <w:r>
        <w:rPr>
          <w:rtl/>
        </w:rPr>
        <w:t xml:space="preserve"> إذا سحق و خلط بالز</w:t>
      </w:r>
      <w:r>
        <w:rPr>
          <w:rFonts w:hint="cs"/>
          <w:rtl/>
        </w:rPr>
        <w:t>ی</w:t>
      </w:r>
      <w:r>
        <w:rPr>
          <w:rFonts w:hint="eastAsia"/>
          <w:rtl/>
        </w:rPr>
        <w:t>ت</w:t>
      </w:r>
      <w:r>
        <w:rPr>
          <w:rtl/>
        </w:rPr>
        <w:t xml:space="preserve"> أنبت الشعر عل</w:t>
      </w:r>
      <w:r>
        <w:rPr>
          <w:rFonts w:hint="cs"/>
          <w:rtl/>
        </w:rPr>
        <w:t>ی</w:t>
      </w:r>
      <w:r>
        <w:rPr>
          <w:rtl/>
        </w:rPr>
        <w:t xml:space="preserve"> القرع،و قال:سام أبرص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ED3E80">
        <w:rPr>
          <w:rtl/>
        </w:rPr>
        <w:t>5</w:t>
      </w:r>
      <w:r w:rsidR="001A3C8D">
        <w:rPr>
          <w:rtl/>
        </w:rPr>
        <w:t>8</w:t>
      </w:r>
      <w:r w:rsidR="00ED3E80">
        <w:rPr>
          <w:rtl/>
        </w:rPr>
        <w:t>/</w:t>
      </w:r>
      <w:r w:rsidR="001A3C8D">
        <w:rPr>
          <w:rtl/>
        </w:rPr>
        <w:t>12</w:t>
      </w:r>
      <w:r w:rsidR="00ED3E80">
        <w:rPr>
          <w:rtl/>
        </w:rPr>
        <w:t>/،ج:</w:t>
      </w:r>
      <w:r w:rsidR="001A3C8D">
        <w:rPr>
          <w:rtl/>
        </w:rPr>
        <w:t>221</w:t>
      </w:r>
      <w:r w:rsidR="00ED3E80">
        <w:rPr>
          <w:rtl/>
        </w:rPr>
        <w:t>/6</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سوره الحشر/الآ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r w:rsidR="007A4E2E">
        <w:rPr>
          <w:rFonts w:hint="cs"/>
          <w:rtl/>
        </w:rPr>
        <w:t>.</w:t>
      </w:r>
    </w:p>
    <w:p w:rsidR="007A4E2E" w:rsidRDefault="007A4E2E" w:rsidP="007A4E2E">
      <w:pPr>
        <w:pStyle w:val="libFootnote0"/>
        <w:rPr>
          <w:rtl/>
        </w:rPr>
      </w:pPr>
      <w:r>
        <w:rPr>
          <w:rFonts w:hint="cs"/>
          <w:rtl/>
        </w:rPr>
        <w:t>(3) ق:448/51/5،ج:486/14.</w:t>
      </w:r>
    </w:p>
    <w:p w:rsidR="007A4E2E" w:rsidRPr="007A4E2E" w:rsidRDefault="007A4E2E" w:rsidP="007A4E2E">
      <w:pPr>
        <w:pStyle w:val="libFootnote0"/>
        <w:rPr>
          <w:rtl/>
        </w:rPr>
      </w:pPr>
      <w:r>
        <w:rPr>
          <w:rFonts w:hint="cs"/>
          <w:rtl/>
        </w:rPr>
        <w:t>(4) ق:كتاب العشرة/204/79،ج:318/75.</w:t>
      </w:r>
    </w:p>
    <w:p w:rsidR="005A2728" w:rsidRDefault="005A2728" w:rsidP="0027669E">
      <w:pPr>
        <w:pStyle w:val="libNormal"/>
        <w:rPr>
          <w:rtl/>
        </w:rPr>
      </w:pPr>
      <w:r>
        <w:rPr>
          <w:rtl/>
        </w:rPr>
        <w:br w:type="page"/>
      </w:r>
    </w:p>
    <w:p w:rsidR="00ED3E80" w:rsidRDefault="00ED3E80" w:rsidP="007A4E2E">
      <w:pPr>
        <w:pStyle w:val="libNormal0"/>
      </w:pPr>
      <w:r>
        <w:rPr>
          <w:rFonts w:hint="eastAsia"/>
          <w:rtl/>
        </w:rPr>
        <w:lastRenderedPageBreak/>
        <w:t>و</w:t>
      </w:r>
      <w:r>
        <w:rPr>
          <w:rtl/>
        </w:rPr>
        <w:t xml:space="preserve"> سمبرص هو کبار الوزغ. </w:t>
      </w:r>
    </w:p>
    <w:p w:rsidR="00ED3E80" w:rsidRDefault="00ED3E80" w:rsidP="00ED3E80">
      <w:pPr>
        <w:pStyle w:val="libNormal"/>
      </w:pPr>
      <w:r w:rsidRPr="007A4E2E">
        <w:rPr>
          <w:rStyle w:val="libBold1Char"/>
          <w:rFonts w:hint="eastAsia"/>
          <w:rtl/>
        </w:rPr>
        <w:t>برغث</w:t>
      </w:r>
      <w:r>
        <w:rPr>
          <w:rtl/>
        </w:rPr>
        <w:t xml:space="preserve">: </w:t>
      </w:r>
    </w:p>
    <w:p w:rsidR="00ED3E80" w:rsidRDefault="00ED3E80" w:rsidP="007A4E2E">
      <w:pPr>
        <w:pStyle w:val="libCenterBold1"/>
      </w:pPr>
      <w:r>
        <w:rPr>
          <w:rFonts w:hint="eastAsia"/>
          <w:rtl/>
        </w:rPr>
        <w:t>ف</w:t>
      </w:r>
      <w:r>
        <w:rPr>
          <w:rFonts w:hint="cs"/>
          <w:rtl/>
        </w:rPr>
        <w:t>ی</w:t>
      </w:r>
      <w:r>
        <w:rPr>
          <w:rtl/>
        </w:rPr>
        <w:t xml:space="preserve"> البراغ</w:t>
      </w:r>
      <w:r>
        <w:rPr>
          <w:rFonts w:hint="cs"/>
          <w:rtl/>
        </w:rPr>
        <w:t>ی</w:t>
      </w:r>
      <w:r>
        <w:rPr>
          <w:rFonts w:hint="eastAsia"/>
          <w:rtl/>
        </w:rPr>
        <w:t>ث</w:t>
      </w:r>
      <w:r>
        <w:rPr>
          <w:rtl/>
        </w:rPr>
        <w:t xml:space="preserve"> </w:t>
      </w:r>
    </w:p>
    <w:p w:rsidR="00ED3E80" w:rsidRDefault="00ED3E80" w:rsidP="00ED3E80">
      <w:pPr>
        <w:pStyle w:val="libNormal"/>
      </w:pPr>
      <w:r>
        <w:rPr>
          <w:rFonts w:hint="eastAsia"/>
          <w:rtl/>
        </w:rPr>
        <w:t>البرغوث</w:t>
      </w:r>
      <w:r>
        <w:rPr>
          <w:rtl/>
        </w:rPr>
        <w:t>:واحد البراغ</w:t>
      </w:r>
      <w:r>
        <w:rPr>
          <w:rFonts w:hint="cs"/>
          <w:rtl/>
        </w:rPr>
        <w:t>ی</w:t>
      </w:r>
      <w:r>
        <w:rPr>
          <w:rFonts w:hint="eastAsia"/>
          <w:rtl/>
        </w:rPr>
        <w:t>ث،و</w:t>
      </w:r>
      <w:r>
        <w:rPr>
          <w:rtl/>
        </w:rPr>
        <w:t xml:space="preserve"> ضمّ بائه أکثر من کسرها،حک</w:t>
      </w:r>
      <w:r>
        <w:rPr>
          <w:rFonts w:hint="cs"/>
          <w:rtl/>
        </w:rPr>
        <w:t>ی</w:t>
      </w:r>
      <w:r>
        <w:rPr>
          <w:rtl/>
        </w:rPr>
        <w:t xml:space="preserve"> الجاحظ أنّ البرغوث من الح</w:t>
      </w:r>
      <w:r>
        <w:rPr>
          <w:rFonts w:hint="cs"/>
          <w:rtl/>
        </w:rPr>
        <w:t>ی</w:t>
      </w:r>
      <w:r>
        <w:rPr>
          <w:rFonts w:hint="eastAsia"/>
          <w:rtl/>
        </w:rPr>
        <w:t>وان</w:t>
      </w:r>
      <w:r>
        <w:rPr>
          <w:rtl/>
        </w:rPr>
        <w:t xml:space="preserve"> الذ</w:t>
      </w:r>
      <w:r>
        <w:rPr>
          <w:rFonts w:hint="cs"/>
          <w:rtl/>
        </w:rPr>
        <w:t>ی</w:t>
      </w:r>
      <w:r>
        <w:rPr>
          <w:rtl/>
        </w:rPr>
        <w:t xml:space="preserve"> </w:t>
      </w:r>
      <w:r>
        <w:rPr>
          <w:rFonts w:hint="cs"/>
          <w:rtl/>
        </w:rPr>
        <w:t>ی</w:t>
      </w:r>
      <w:r>
        <w:rPr>
          <w:rFonts w:hint="eastAsia"/>
          <w:rtl/>
        </w:rPr>
        <w:t>عرض</w:t>
      </w:r>
      <w:r>
        <w:rPr>
          <w:rtl/>
        </w:rPr>
        <w:t xml:space="preserve"> له الط</w:t>
      </w:r>
      <w:r>
        <w:rPr>
          <w:rFonts w:hint="cs"/>
          <w:rtl/>
        </w:rPr>
        <w:t>ی</w:t>
      </w:r>
      <w:r>
        <w:rPr>
          <w:rFonts w:hint="eastAsia"/>
          <w:rtl/>
        </w:rPr>
        <w:t>ران</w:t>
      </w:r>
      <w:r>
        <w:rPr>
          <w:rtl/>
        </w:rPr>
        <w:t xml:space="preserve"> کما </w:t>
      </w:r>
      <w:r>
        <w:rPr>
          <w:rFonts w:hint="cs"/>
          <w:rtl/>
        </w:rPr>
        <w:t>ی</w:t>
      </w:r>
      <w:r>
        <w:rPr>
          <w:rFonts w:hint="eastAsia"/>
          <w:rtl/>
        </w:rPr>
        <w:t>عرض</w:t>
      </w:r>
      <w:r>
        <w:rPr>
          <w:rtl/>
        </w:rPr>
        <w:t xml:space="preserve"> للنحل،و هو </w:t>
      </w:r>
      <w:r>
        <w:rPr>
          <w:rFonts w:hint="cs"/>
          <w:rtl/>
        </w:rPr>
        <w:t>ی</w:t>
      </w:r>
      <w:r>
        <w:rPr>
          <w:rFonts w:hint="eastAsia"/>
          <w:rtl/>
        </w:rPr>
        <w:t>ط</w:t>
      </w:r>
      <w:r>
        <w:rPr>
          <w:rFonts w:hint="cs"/>
          <w:rtl/>
        </w:rPr>
        <w:t>ی</w:t>
      </w:r>
      <w:r>
        <w:rPr>
          <w:rFonts w:hint="eastAsia"/>
          <w:rtl/>
        </w:rPr>
        <w:t>ل</w:t>
      </w:r>
      <w:r>
        <w:rPr>
          <w:rtl/>
        </w:rPr>
        <w:t xml:space="preserve"> السّفاد و </w:t>
      </w:r>
      <w:r>
        <w:rPr>
          <w:rFonts w:hint="cs"/>
          <w:rtl/>
        </w:rPr>
        <w:t>ی</w:t>
      </w:r>
      <w:r>
        <w:rPr>
          <w:rFonts w:hint="eastAsia"/>
          <w:rtl/>
        </w:rPr>
        <w:t>ب</w:t>
      </w:r>
      <w:r>
        <w:rPr>
          <w:rFonts w:hint="cs"/>
          <w:rtl/>
        </w:rPr>
        <w:t>ی</w:t>
      </w:r>
      <w:r>
        <w:rPr>
          <w:rFonts w:hint="eastAsia"/>
          <w:rtl/>
        </w:rPr>
        <w:t>ض</w:t>
      </w:r>
      <w:r>
        <w:rPr>
          <w:rtl/>
        </w:rPr>
        <w:t xml:space="preserve"> ف</w:t>
      </w:r>
      <w:r>
        <w:rPr>
          <w:rFonts w:hint="cs"/>
          <w:rtl/>
        </w:rPr>
        <w:t>ی</w:t>
      </w:r>
      <w:r>
        <w:rPr>
          <w:rFonts w:hint="eastAsia"/>
          <w:rtl/>
        </w:rPr>
        <w:t>فرخ</w:t>
      </w:r>
      <w:r>
        <w:rPr>
          <w:rtl/>
        </w:rPr>
        <w:t xml:space="preserve"> بعد أن </w:t>
      </w:r>
      <w:r>
        <w:rPr>
          <w:rFonts w:hint="cs"/>
          <w:rtl/>
        </w:rPr>
        <w:t>ی</w:t>
      </w:r>
      <w:r>
        <w:rPr>
          <w:rFonts w:hint="eastAsia"/>
          <w:rtl/>
        </w:rPr>
        <w:t>تولّد،و</w:t>
      </w:r>
      <w:r>
        <w:rPr>
          <w:rtl/>
        </w:rPr>
        <w:t xml:space="preserve"> هو </w:t>
      </w:r>
      <w:r>
        <w:rPr>
          <w:rFonts w:hint="cs"/>
          <w:rtl/>
        </w:rPr>
        <w:t>ی</w:t>
      </w:r>
      <w:r>
        <w:rPr>
          <w:rFonts w:hint="eastAsia"/>
          <w:rtl/>
        </w:rPr>
        <w:t>نشأ</w:t>
      </w:r>
      <w:r>
        <w:rPr>
          <w:rtl/>
        </w:rPr>
        <w:t xml:space="preserve"> أولا من التراب الند</w:t>
      </w:r>
      <w:r>
        <w:rPr>
          <w:rFonts w:hint="cs"/>
          <w:rtl/>
        </w:rPr>
        <w:t>یّ</w:t>
      </w:r>
      <w:r>
        <w:rPr>
          <w:rtl/>
        </w:rPr>
        <w:t xml:space="preserve"> لا س</w:t>
      </w:r>
      <w:r>
        <w:rPr>
          <w:rFonts w:hint="cs"/>
          <w:rtl/>
        </w:rPr>
        <w:t>یّ</w:t>
      </w:r>
      <w:r>
        <w:rPr>
          <w:rFonts w:hint="eastAsia"/>
          <w:rtl/>
        </w:rPr>
        <w:t>ما</w:t>
      </w:r>
      <w:r>
        <w:rPr>
          <w:rtl/>
        </w:rPr>
        <w:t xml:space="preserve"> ف</w:t>
      </w:r>
      <w:r>
        <w:rPr>
          <w:rFonts w:hint="cs"/>
          <w:rtl/>
        </w:rPr>
        <w:t>ی</w:t>
      </w:r>
      <w:r>
        <w:rPr>
          <w:rtl/>
        </w:rPr>
        <w:t xml:space="preserve"> الأماکن المظلمه،و سلطانه ف</w:t>
      </w:r>
      <w:r>
        <w:rPr>
          <w:rFonts w:hint="cs"/>
          <w:rtl/>
        </w:rPr>
        <w:t>ی</w:t>
      </w:r>
      <w:r>
        <w:rPr>
          <w:rtl/>
        </w:rPr>
        <w:t xml:space="preserve"> أواخر فصل الشتاء و أول فصل الرب</w:t>
      </w:r>
      <w:r>
        <w:rPr>
          <w:rFonts w:hint="cs"/>
          <w:rtl/>
        </w:rPr>
        <w:t>ی</w:t>
      </w:r>
      <w:r>
        <w:rPr>
          <w:rFonts w:hint="eastAsia"/>
          <w:rtl/>
        </w:rPr>
        <w:t>ع،و</w:t>
      </w:r>
      <w:r>
        <w:rPr>
          <w:rtl/>
        </w:rPr>
        <w:t xml:space="preserve"> </w:t>
      </w:r>
      <w:r>
        <w:rPr>
          <w:rFonts w:hint="cs"/>
          <w:rtl/>
        </w:rPr>
        <w:t>ی</w:t>
      </w:r>
      <w:r>
        <w:rPr>
          <w:rFonts w:hint="eastAsia"/>
          <w:rtl/>
        </w:rPr>
        <w:t>قال</w:t>
      </w:r>
      <w:r>
        <w:rPr>
          <w:rtl/>
        </w:rPr>
        <w:t xml:space="preserve"> انّه عل</w:t>
      </w:r>
      <w:r>
        <w:rPr>
          <w:rFonts w:hint="cs"/>
          <w:rtl/>
        </w:rPr>
        <w:t>ی</w:t>
      </w:r>
      <w:r>
        <w:rPr>
          <w:rtl/>
        </w:rPr>
        <w:t xml:space="preserve"> صوره الف</w:t>
      </w:r>
      <w:r>
        <w:rPr>
          <w:rFonts w:hint="cs"/>
          <w:rtl/>
        </w:rPr>
        <w:t>ی</w:t>
      </w:r>
      <w:r>
        <w:rPr>
          <w:rFonts w:hint="eastAsia"/>
          <w:rtl/>
        </w:rPr>
        <w:t>ل</w:t>
      </w:r>
      <w:r>
        <w:rPr>
          <w:rtl/>
        </w:rPr>
        <w:t xml:space="preserve"> و له أن</w:t>
      </w:r>
      <w:r>
        <w:rPr>
          <w:rFonts w:hint="cs"/>
          <w:rtl/>
        </w:rPr>
        <w:t>ی</w:t>
      </w:r>
      <w:r>
        <w:rPr>
          <w:rFonts w:hint="eastAsia"/>
          <w:rtl/>
        </w:rPr>
        <w:t>اب</w:t>
      </w:r>
      <w:r>
        <w:rPr>
          <w:rtl/>
        </w:rPr>
        <w:t xml:space="preserve"> </w:t>
      </w:r>
      <w:r>
        <w:rPr>
          <w:rFonts w:hint="cs"/>
          <w:rtl/>
        </w:rPr>
        <w:t>ی</w:t>
      </w:r>
      <w:r>
        <w:rPr>
          <w:rFonts w:hint="eastAsia"/>
          <w:rtl/>
        </w:rPr>
        <w:t>عضّ</w:t>
      </w:r>
      <w:r>
        <w:rPr>
          <w:rtl/>
        </w:rPr>
        <w:t xml:space="preserve"> بها و خرطوم </w:t>
      </w:r>
      <w:r>
        <w:rPr>
          <w:rFonts w:hint="cs"/>
          <w:rtl/>
        </w:rPr>
        <w:t>ی</w:t>
      </w:r>
      <w:r>
        <w:rPr>
          <w:rFonts w:hint="eastAsia"/>
          <w:rtl/>
        </w:rPr>
        <w:t>مصّ</w:t>
      </w:r>
      <w:r>
        <w:rPr>
          <w:rtl/>
        </w:rPr>
        <w:t xml:space="preserve"> به،و لا </w:t>
      </w:r>
      <w:r>
        <w:rPr>
          <w:rFonts w:hint="cs"/>
          <w:rtl/>
        </w:rPr>
        <w:t>ی</w:t>
      </w:r>
      <w:r>
        <w:rPr>
          <w:rFonts w:hint="eastAsia"/>
          <w:rtl/>
        </w:rPr>
        <w:t>سبّ</w:t>
      </w:r>
      <w:r>
        <w:rPr>
          <w:rtl/>
        </w:rPr>
        <w:t xml:space="preserve"> لأنّه أ</w:t>
      </w:r>
      <w:r>
        <w:rPr>
          <w:rFonts w:hint="cs"/>
          <w:rtl/>
        </w:rPr>
        <w:t>ی</w:t>
      </w:r>
      <w:r>
        <w:rPr>
          <w:rFonts w:hint="eastAsia"/>
          <w:rtl/>
        </w:rPr>
        <w:t>قظ</w:t>
      </w:r>
      <w:r>
        <w:rPr>
          <w:rtl/>
        </w:rPr>
        <w:t xml:space="preserve"> نب</w:t>
      </w:r>
      <w:r>
        <w:rPr>
          <w:rFonts w:hint="cs"/>
          <w:rtl/>
        </w:rPr>
        <w:t>یّ</w:t>
      </w:r>
      <w:r>
        <w:rPr>
          <w:rFonts w:hint="eastAsia"/>
          <w:rtl/>
        </w:rPr>
        <w:t>ا</w:t>
      </w:r>
      <w:r>
        <w:rPr>
          <w:rtl/>
        </w:rPr>
        <w:t xml:space="preserve"> لصلاه الفجر،انته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دعوات المستغفر</w:t>
      </w:r>
      <w:r>
        <w:rPr>
          <w:rFonts w:hint="cs"/>
          <w:rtl/>
        </w:rPr>
        <w:t>ی</w:t>
      </w:r>
      <w:r>
        <w:rPr>
          <w:rFonts w:hint="eastAsia"/>
          <w:rtl/>
        </w:rPr>
        <w:t>،عن</w:t>
      </w:r>
      <w:r>
        <w:rPr>
          <w:rtl/>
        </w:rPr>
        <w:t xml:space="preserve"> أب</w:t>
      </w:r>
      <w:r>
        <w:rPr>
          <w:rFonts w:hint="cs"/>
          <w:rtl/>
        </w:rPr>
        <w:t>ی</w:t>
      </w:r>
      <w:r>
        <w:rPr>
          <w:rtl/>
        </w:rPr>
        <w:t xml:space="preserve"> ذر:و 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إذا آذاک البراغ</w:t>
      </w:r>
      <w:r>
        <w:rPr>
          <w:rFonts w:hint="cs"/>
          <w:rtl/>
        </w:rPr>
        <w:t>ی</w:t>
      </w:r>
      <w:r>
        <w:rPr>
          <w:rFonts w:hint="eastAsia"/>
          <w:rtl/>
        </w:rPr>
        <w:t>ث</w:t>
      </w:r>
      <w:r>
        <w:rPr>
          <w:rtl/>
        </w:rPr>
        <w:t xml:space="preserve"> فخذ قدحا من ماء و اقرأ عل</w:t>
      </w:r>
      <w:r>
        <w:rPr>
          <w:rFonts w:hint="cs"/>
          <w:rtl/>
        </w:rPr>
        <w:t>ی</w:t>
      </w:r>
      <w:r>
        <w:rPr>
          <w:rFonts w:hint="eastAsia"/>
          <w:rtl/>
        </w:rPr>
        <w:t>ه</w:t>
      </w:r>
      <w:r>
        <w:rPr>
          <w:rtl/>
        </w:rPr>
        <w:t xml:space="preserve"> سبع مرّات: </w:t>
      </w:r>
      <w:r w:rsidR="00F71F29" w:rsidRPr="00F71F29">
        <w:rPr>
          <w:rStyle w:val="libAlaemChar"/>
          <w:rtl/>
        </w:rPr>
        <w:t>(</w:t>
      </w:r>
      <w:r w:rsidRPr="00F71F29">
        <w:rPr>
          <w:rStyle w:val="libAieChar"/>
          <w:rtl/>
        </w:rPr>
        <w:t>وَ مٰا لَنٰا أَلاّٰ نَتَوَکَّلَ عَلَ</w:t>
      </w:r>
      <w:r w:rsidRPr="00F71F29">
        <w:rPr>
          <w:rStyle w:val="libAieChar"/>
          <w:rFonts w:hint="cs"/>
          <w:rtl/>
        </w:rPr>
        <w:t>ی</w:t>
      </w:r>
      <w:r w:rsidRPr="00F71F29">
        <w:rPr>
          <w:rStyle w:val="libAieChar"/>
          <w:rtl/>
        </w:rPr>
        <w:t xml:space="preserve"> اللّٰهِ وَ قَدْ هَدٰانٰا سُبُلَنٰا وَ لَنَصْبِرَنَّ عَل</w:t>
      </w:r>
      <w:r w:rsidRPr="00F71F29">
        <w:rPr>
          <w:rStyle w:val="libAieChar"/>
          <w:rFonts w:hint="cs"/>
          <w:rtl/>
        </w:rPr>
        <w:t>یٰ</w:t>
      </w:r>
      <w:r w:rsidRPr="00F71F29">
        <w:rPr>
          <w:rStyle w:val="libAieChar"/>
          <w:rtl/>
        </w:rPr>
        <w:t xml:space="preserve"> مٰا آذَ</w:t>
      </w:r>
      <w:r w:rsidRPr="00F71F29">
        <w:rPr>
          <w:rStyle w:val="libAieChar"/>
          <w:rFonts w:hint="cs"/>
          <w:rtl/>
        </w:rPr>
        <w:t>یْ</w:t>
      </w:r>
      <w:r w:rsidRPr="00F71F29">
        <w:rPr>
          <w:rStyle w:val="libAieChar"/>
          <w:rFonts w:hint="eastAsia"/>
          <w:rtl/>
        </w:rPr>
        <w:t>تُمُونٰا</w:t>
      </w:r>
      <w:r w:rsidRPr="00F71F29">
        <w:rPr>
          <w:rStyle w:val="libAieChar"/>
          <w:rtl/>
        </w:rPr>
        <w:t xml:space="preserve"> وَ عَلَ</w:t>
      </w:r>
      <w:r w:rsidRPr="00F71F29">
        <w:rPr>
          <w:rStyle w:val="libAieChar"/>
          <w:rFonts w:hint="cs"/>
          <w:rtl/>
        </w:rPr>
        <w:t>ی</w:t>
      </w:r>
      <w:r w:rsidRPr="00F71F29">
        <w:rPr>
          <w:rStyle w:val="libAieChar"/>
          <w:rtl/>
        </w:rPr>
        <w:t xml:space="preserve"> اللّٰهِ فَلْ</w:t>
      </w:r>
      <w:r w:rsidRPr="00F71F29">
        <w:rPr>
          <w:rStyle w:val="libAieChar"/>
          <w:rFonts w:hint="cs"/>
          <w:rtl/>
        </w:rPr>
        <w:t>یَ</w:t>
      </w:r>
      <w:r w:rsidRPr="00F71F29">
        <w:rPr>
          <w:rStyle w:val="libAieChar"/>
          <w:rFonts w:hint="eastAsia"/>
          <w:rtl/>
        </w:rPr>
        <w:t>تَوَکَّلِ</w:t>
      </w:r>
      <w:r w:rsidRPr="00F71F29">
        <w:rPr>
          <w:rStyle w:val="libAieChar"/>
          <w:rtl/>
        </w:rPr>
        <w:t xml:space="preserve"> الْمُتَوَکِّلُونَ</w:t>
      </w:r>
      <w:r w:rsidR="00F71F29" w:rsidRPr="00F71F29">
        <w:rPr>
          <w:rStyle w:val="libAlaemChar"/>
          <w:rtl/>
        </w:rPr>
        <w:t>)</w:t>
      </w:r>
      <w:r>
        <w:rPr>
          <w:rtl/>
        </w:rPr>
        <w:t xml:space="preserve"> </w:t>
      </w:r>
      <w:r w:rsidRPr="00604B91">
        <w:rPr>
          <w:rStyle w:val="libFootnotenumChar"/>
          <w:rtl/>
        </w:rPr>
        <w:t>(1)</w:t>
      </w:r>
      <w:r w:rsidR="007A4E2E">
        <w:rPr>
          <w:rtl/>
        </w:rPr>
        <w:t>.</w:t>
      </w:r>
      <w:r w:rsidR="007A4E2E">
        <w:rPr>
          <w:rFonts w:hint="cs"/>
          <w:rtl/>
        </w:rPr>
        <w:t xml:space="preserve">ثم تقول:إن كنتم مؤمنين فكفّوا شرّكم و أذاكم عنّا،ثم ترشّه حول فراشك فانّك تبيت آمناً من شرّها </w:t>
      </w:r>
      <w:r w:rsidR="007A4E2E" w:rsidRPr="007A4E2E">
        <w:rPr>
          <w:rStyle w:val="libFootnotenumChar"/>
          <w:rFonts w:hint="cs"/>
          <w:rtl/>
        </w:rPr>
        <w:t>(2)</w:t>
      </w:r>
      <w:r w:rsidR="007A4E2E">
        <w:rPr>
          <w:rFonts w:hint="cs"/>
          <w:rtl/>
        </w:rPr>
        <w:t>.</w:t>
      </w:r>
    </w:p>
    <w:p w:rsidR="00ED3E80" w:rsidRDefault="00ED3E80" w:rsidP="007A4E2E">
      <w:pPr>
        <w:pStyle w:val="libNormal"/>
      </w:pPr>
      <w:r w:rsidRPr="007A4E2E">
        <w:rPr>
          <w:rStyle w:val="libBold1Char"/>
          <w:rFonts w:hint="eastAsia"/>
          <w:rtl/>
        </w:rPr>
        <w:t>برق</w:t>
      </w:r>
      <w:r>
        <w:rPr>
          <w:rtl/>
        </w:rPr>
        <w:t xml:space="preserve">: </w:t>
      </w:r>
      <w:r>
        <w:rPr>
          <w:rFonts w:hint="eastAsia"/>
          <w:rtl/>
        </w:rPr>
        <w:t>باب</w:t>
      </w:r>
      <w:r>
        <w:rPr>
          <w:rtl/>
        </w:rPr>
        <w:t xml:space="preserve"> السحاب و المطر و البروق </w:t>
      </w:r>
      <w:r w:rsidRPr="00604B91">
        <w:rPr>
          <w:rStyle w:val="libFootnotenumChar"/>
          <w:rtl/>
        </w:rPr>
        <w:t>(</w:t>
      </w:r>
      <w:r w:rsidR="007A4E2E">
        <w:rPr>
          <w:rStyle w:val="libFootnotenumChar"/>
          <w:rFonts w:hint="cs"/>
          <w:rtl/>
        </w:rPr>
        <w:t>3</w:t>
      </w:r>
      <w:r w:rsidRPr="00604B91">
        <w:rPr>
          <w:rStyle w:val="libFootnotenumChar"/>
          <w:rtl/>
        </w:rPr>
        <w:t>)</w:t>
      </w:r>
      <w:r>
        <w:rPr>
          <w:rtl/>
        </w:rPr>
        <w:t xml:space="preserve">. </w:t>
      </w:r>
    </w:p>
    <w:p w:rsidR="00ED3E80" w:rsidRDefault="00ED3E80" w:rsidP="007A4E2E">
      <w:pPr>
        <w:pStyle w:val="libCenterBold1"/>
      </w:pPr>
      <w:r>
        <w:rPr>
          <w:rFonts w:hint="eastAsia"/>
          <w:rtl/>
        </w:rPr>
        <w:t>البراق</w:t>
      </w:r>
      <w:r>
        <w:rPr>
          <w:rtl/>
        </w:rPr>
        <w:t xml:space="preserve"> </w:t>
      </w:r>
    </w:p>
    <w:p w:rsidR="00B431B0" w:rsidRDefault="00ED3E80" w:rsidP="00ED3E80">
      <w:pPr>
        <w:pStyle w:val="libNormal"/>
        <w:rPr>
          <w:rtl/>
        </w:rPr>
      </w:pPr>
      <w:r>
        <w:rPr>
          <w:rFonts w:hint="eastAsia"/>
          <w:rtl/>
        </w:rPr>
        <w:t>البراق،بضم</w:t>
      </w:r>
      <w:r>
        <w:rPr>
          <w:rtl/>
        </w:rPr>
        <w:t xml:space="preserve"> الباء،دابّه من دوابّ الجنه،رکبها رسول اللّه </w:t>
      </w:r>
      <w:r w:rsidR="001C23D3" w:rsidRPr="001C23D3">
        <w:rPr>
          <w:rStyle w:val="libAlaemChar"/>
          <w:rtl/>
        </w:rPr>
        <w:t>صلى‌الله‌عليه‌وآله‌وسلم</w:t>
      </w:r>
      <w:r>
        <w:rPr>
          <w:rtl/>
        </w:rPr>
        <w:t xml:space="preserve"> ل</w:t>
      </w:r>
      <w:r>
        <w:rPr>
          <w:rFonts w:hint="cs"/>
          <w:rtl/>
        </w:rPr>
        <w:t>ی</w:t>
      </w:r>
      <w:r>
        <w:rPr>
          <w:rFonts w:hint="eastAsia"/>
          <w:rtl/>
        </w:rPr>
        <w:t>له</w:t>
      </w:r>
      <w:r>
        <w:rPr>
          <w:rtl/>
        </w:rPr>
        <w:t xml:space="preserve"> الإسراء، وجهها کوجه آدم</w:t>
      </w:r>
      <w:r>
        <w:rPr>
          <w:rFonts w:hint="cs"/>
          <w:rtl/>
        </w:rPr>
        <w:t>ی</w:t>
      </w:r>
      <w:r>
        <w:rPr>
          <w:rFonts w:hint="eastAsia"/>
          <w:rtl/>
        </w:rPr>
        <w:t>،و</w:t>
      </w:r>
      <w:r>
        <w:rPr>
          <w:rtl/>
        </w:rPr>
        <w:t xml:space="preserve"> حوافرها مثل حوافر الخ</w:t>
      </w:r>
      <w:r>
        <w:rPr>
          <w:rFonts w:hint="cs"/>
          <w:rtl/>
        </w:rPr>
        <w:t>ی</w:t>
      </w:r>
      <w:r>
        <w:rPr>
          <w:rFonts w:hint="eastAsia"/>
          <w:rtl/>
        </w:rPr>
        <w:t>ل،فوق</w:t>
      </w:r>
      <w:r>
        <w:rPr>
          <w:rtl/>
        </w:rPr>
        <w:t xml:space="preserve"> الحمار و دون البغل، ل</w:t>
      </w:r>
      <w:r>
        <w:rPr>
          <w:rFonts w:hint="cs"/>
          <w:rtl/>
        </w:rPr>
        <w:t>ی</w:t>
      </w:r>
      <w:r>
        <w:rPr>
          <w:rFonts w:hint="eastAsia"/>
          <w:rtl/>
        </w:rPr>
        <w:t>ست</w:t>
      </w:r>
      <w:r>
        <w:rPr>
          <w:rtl/>
        </w:rPr>
        <w:t xml:space="preserve"> بالقص</w:t>
      </w:r>
      <w:r>
        <w:rPr>
          <w:rFonts w:hint="cs"/>
          <w:rtl/>
        </w:rPr>
        <w:t>ی</w:t>
      </w:r>
      <w:r>
        <w:rPr>
          <w:rFonts w:hint="eastAsia"/>
          <w:rtl/>
        </w:rPr>
        <w:t>ر</w:t>
      </w:r>
      <w:r>
        <w:rPr>
          <w:rtl/>
        </w:rPr>
        <w:t xml:space="preserve"> و لا بالطو</w:t>
      </w:r>
      <w:r>
        <w:rPr>
          <w:rFonts w:hint="cs"/>
          <w:rtl/>
        </w:rPr>
        <w:t>ی</w:t>
      </w:r>
      <w:r>
        <w:rPr>
          <w:rFonts w:hint="eastAsia"/>
          <w:rtl/>
        </w:rPr>
        <w:t>ل،فلو</w:t>
      </w:r>
      <w:r>
        <w:rPr>
          <w:rtl/>
        </w:rPr>
        <w:t xml:space="preserve"> انّ اللّه تعال</w:t>
      </w:r>
      <w:r>
        <w:rPr>
          <w:rFonts w:hint="cs"/>
          <w:rtl/>
        </w:rPr>
        <w:t>ی</w:t>
      </w:r>
      <w:r>
        <w:rPr>
          <w:rtl/>
        </w:rPr>
        <w:t xml:space="preserve"> أذن لها لجالت الدن</w:t>
      </w:r>
      <w:r>
        <w:rPr>
          <w:rFonts w:hint="cs"/>
          <w:rtl/>
        </w:rPr>
        <w:t>ی</w:t>
      </w:r>
      <w:r>
        <w:rPr>
          <w:rFonts w:hint="eastAsia"/>
          <w:rtl/>
        </w:rPr>
        <w:t>ا</w:t>
      </w:r>
      <w:r>
        <w:rPr>
          <w:rtl/>
        </w:rPr>
        <w:t xml:space="preserve"> و الآخره ف</w:t>
      </w:r>
      <w:r>
        <w:rPr>
          <w:rFonts w:hint="cs"/>
          <w:rtl/>
        </w:rPr>
        <w:t>ی</w:t>
      </w:r>
      <w:r>
        <w:rPr>
          <w:rtl/>
        </w:rPr>
        <w:t xml:space="preserve"> </w:t>
      </w:r>
    </w:p>
    <w:p w:rsidR="007A4E2E" w:rsidRDefault="007A4E2E" w:rsidP="007A4E2E">
      <w:pPr>
        <w:pStyle w:val="libLine"/>
        <w:rPr>
          <w:rtl/>
        </w:rPr>
      </w:pPr>
      <w:r>
        <w:rPr>
          <w:rtl/>
        </w:rPr>
        <w:t>____________________</w:t>
      </w:r>
    </w:p>
    <w:p w:rsidR="00ED3E80" w:rsidRDefault="00365129" w:rsidP="007A4E2E">
      <w:pPr>
        <w:pStyle w:val="libFootnote0"/>
      </w:pPr>
      <w:r w:rsidRPr="007A4E2E">
        <w:rPr>
          <w:rtl/>
        </w:rPr>
        <w:t>(1)</w:t>
      </w:r>
      <w:r w:rsidR="00ED3E80">
        <w:rPr>
          <w:rtl/>
        </w:rPr>
        <w:t xml:space="preserve"> سوره إبراه</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 </w:t>
      </w:r>
    </w:p>
    <w:p w:rsidR="00B431B0" w:rsidRDefault="00365129" w:rsidP="007A4E2E">
      <w:pPr>
        <w:pStyle w:val="libFootnote0"/>
        <w:rPr>
          <w:rtl/>
        </w:rPr>
      </w:pPr>
      <w:r w:rsidRPr="007A4E2E">
        <w:rPr>
          <w:rtl/>
        </w:rPr>
        <w:t>(2)</w:t>
      </w:r>
      <w:r w:rsidR="00ED3E80">
        <w:rPr>
          <w:rtl/>
        </w:rPr>
        <w:t xml:space="preserve"> ق:</w:t>
      </w:r>
      <w:r w:rsidR="001A3C8D">
        <w:rPr>
          <w:rtl/>
        </w:rPr>
        <w:t>729</w:t>
      </w:r>
      <w:r w:rsidR="00ED3E80">
        <w:rPr>
          <w:rtl/>
        </w:rPr>
        <w:t>/</w:t>
      </w:r>
      <w:r w:rsidR="001A3C8D">
        <w:rPr>
          <w:rtl/>
        </w:rPr>
        <w:t>10</w:t>
      </w:r>
      <w:r w:rsidR="00ED3E80">
        <w:rPr>
          <w:rtl/>
        </w:rPr>
        <w:t>5/</w:t>
      </w:r>
      <w:r w:rsidR="001A3C8D">
        <w:rPr>
          <w:rtl/>
        </w:rPr>
        <w:t>1</w:t>
      </w:r>
      <w:r w:rsidR="00ED3E80">
        <w:rPr>
          <w:rtl/>
        </w:rPr>
        <w:t>4،ج:</w:t>
      </w:r>
      <w:r w:rsidR="001A3C8D">
        <w:rPr>
          <w:rtl/>
        </w:rPr>
        <w:t>319</w:t>
      </w:r>
      <w:r w:rsidR="00ED3E80">
        <w:rPr>
          <w:rtl/>
        </w:rPr>
        <w:t>/64</w:t>
      </w:r>
    </w:p>
    <w:p w:rsidR="007A4E2E" w:rsidRDefault="007A4E2E" w:rsidP="007A4E2E">
      <w:pPr>
        <w:pStyle w:val="libFootnote0"/>
        <w:rPr>
          <w:rtl/>
        </w:rPr>
      </w:pPr>
      <w:r>
        <w:rPr>
          <w:rFonts w:hint="cs"/>
          <w:rtl/>
        </w:rPr>
        <w:t>(3) ق:268/29/14،ج:344/59.</w:t>
      </w:r>
    </w:p>
    <w:p w:rsidR="005A2728" w:rsidRDefault="005A2728" w:rsidP="0027669E">
      <w:pPr>
        <w:pStyle w:val="libNormal"/>
        <w:rPr>
          <w:rtl/>
        </w:rPr>
      </w:pPr>
      <w:r>
        <w:rPr>
          <w:rtl/>
        </w:rPr>
        <w:br w:type="page"/>
      </w:r>
    </w:p>
    <w:p w:rsidR="00ED3E80" w:rsidRDefault="00ED3E80" w:rsidP="007A4E2E">
      <w:pPr>
        <w:pStyle w:val="libNormal0"/>
      </w:pPr>
      <w:r>
        <w:rPr>
          <w:rFonts w:hint="eastAsia"/>
          <w:rtl/>
        </w:rPr>
        <w:lastRenderedPageBreak/>
        <w:t>جر</w:t>
      </w:r>
      <w:r>
        <w:rPr>
          <w:rFonts w:hint="cs"/>
          <w:rtl/>
        </w:rPr>
        <w:t>ی</w:t>
      </w:r>
      <w:r>
        <w:rPr>
          <w:rFonts w:hint="eastAsia"/>
          <w:rtl/>
        </w:rPr>
        <w:t>ه</w:t>
      </w:r>
      <w:r>
        <w:rPr>
          <w:rtl/>
        </w:rPr>
        <w:t xml:space="preserve"> واحده،سمّ</w:t>
      </w:r>
      <w:r>
        <w:rPr>
          <w:rFonts w:hint="cs"/>
          <w:rtl/>
        </w:rPr>
        <w:t>ی</w:t>
      </w:r>
      <w:r>
        <w:rPr>
          <w:rFonts w:hint="eastAsia"/>
          <w:rtl/>
        </w:rPr>
        <w:t>ت</w:t>
      </w:r>
      <w:r>
        <w:rPr>
          <w:rtl/>
        </w:rPr>
        <w:t xml:space="preserve"> بذلک لنصوع لونها و شدّه بر</w:t>
      </w:r>
      <w:r>
        <w:rPr>
          <w:rFonts w:hint="cs"/>
          <w:rtl/>
        </w:rPr>
        <w:t>ی</w:t>
      </w:r>
      <w:r>
        <w:rPr>
          <w:rFonts w:hint="eastAsia"/>
          <w:rtl/>
        </w:rPr>
        <w:t>قها،</w:t>
      </w:r>
      <w:r>
        <w:rPr>
          <w:rtl/>
        </w:rPr>
        <w:t xml:space="preserve"> و ق</w:t>
      </w:r>
      <w:r>
        <w:rPr>
          <w:rFonts w:hint="cs"/>
          <w:rtl/>
        </w:rPr>
        <w:t>ی</w:t>
      </w:r>
      <w:r>
        <w:rPr>
          <w:rFonts w:hint="eastAsia"/>
          <w:rtl/>
        </w:rPr>
        <w:t>ل</w:t>
      </w:r>
      <w:r>
        <w:rPr>
          <w:rtl/>
        </w:rPr>
        <w:t>: لسرعه حرکتها تشب</w:t>
      </w:r>
      <w:r>
        <w:rPr>
          <w:rFonts w:hint="cs"/>
          <w:rtl/>
        </w:rPr>
        <w:t>ی</w:t>
      </w:r>
      <w:r>
        <w:rPr>
          <w:rFonts w:hint="eastAsia"/>
          <w:rtl/>
        </w:rPr>
        <w:t>ها</w:t>
      </w:r>
      <w:r>
        <w:rPr>
          <w:rtl/>
        </w:rPr>
        <w:t xml:space="preserve"> بالبرق. </w:t>
      </w:r>
    </w:p>
    <w:p w:rsidR="00ED3E80" w:rsidRDefault="00ED3E80" w:rsidP="00ED3E80">
      <w:pPr>
        <w:pStyle w:val="libNormal"/>
      </w:pPr>
      <w:r>
        <w:rPr>
          <w:rFonts w:hint="eastAsia"/>
          <w:rtl/>
        </w:rPr>
        <w:t>باب</w:t>
      </w:r>
      <w:r>
        <w:rPr>
          <w:rtl/>
        </w:rPr>
        <w:t xml:space="preserve"> المعراج و وصف البراق </w:t>
      </w:r>
      <w:r w:rsidRPr="00604B91">
        <w:rPr>
          <w:rStyle w:val="libFootnotenumChar"/>
          <w:rtl/>
        </w:rPr>
        <w:t>(1)</w:t>
      </w:r>
      <w:r>
        <w:rPr>
          <w:rtl/>
        </w:rPr>
        <w:t xml:space="preserve">. </w:t>
      </w:r>
    </w:p>
    <w:p w:rsidR="00ED3E80" w:rsidRDefault="00ED3E80" w:rsidP="00ED3E80">
      <w:pPr>
        <w:pStyle w:val="libNormal"/>
      </w:pPr>
      <w:r w:rsidRPr="007A4E2E">
        <w:rPr>
          <w:rStyle w:val="libBold1Char"/>
          <w:rFonts w:hint="eastAsia"/>
          <w:rtl/>
        </w:rPr>
        <w:t>الکاف</w:t>
      </w:r>
      <w:r w:rsidRPr="007A4E2E">
        <w:rPr>
          <w:rStyle w:val="libBold1Char"/>
          <w:rFonts w:hint="cs"/>
          <w:rtl/>
        </w:rPr>
        <w:t>ی</w:t>
      </w:r>
      <w:r>
        <w:rPr>
          <w:rtl/>
        </w:rPr>
        <w:t>: البراق أصغر من البغل و أکبر من الحمار،مضطرب الأذن</w:t>
      </w:r>
      <w:r>
        <w:rPr>
          <w:rFonts w:hint="cs"/>
          <w:rtl/>
        </w:rPr>
        <w:t>ی</w:t>
      </w:r>
      <w:r>
        <w:rPr>
          <w:rFonts w:hint="eastAsia"/>
          <w:rtl/>
        </w:rPr>
        <w:t>ن،ع</w:t>
      </w:r>
      <w:r>
        <w:rPr>
          <w:rFonts w:hint="cs"/>
          <w:rtl/>
        </w:rPr>
        <w:t>ی</w:t>
      </w:r>
      <w:r>
        <w:rPr>
          <w:rFonts w:hint="eastAsia"/>
          <w:rtl/>
        </w:rPr>
        <w:t>ناه</w:t>
      </w:r>
      <w:r>
        <w:rPr>
          <w:rtl/>
        </w:rPr>
        <w:t xml:space="preserve"> ف</w:t>
      </w:r>
      <w:r>
        <w:rPr>
          <w:rFonts w:hint="cs"/>
          <w:rtl/>
        </w:rPr>
        <w:t>ی</w:t>
      </w:r>
      <w:r>
        <w:rPr>
          <w:rtl/>
        </w:rPr>
        <w:t xml:space="preserve"> حافره،و خطاه مدّ بصره،فإذا انته</w:t>
      </w:r>
      <w:r>
        <w:rPr>
          <w:rFonts w:hint="cs"/>
          <w:rtl/>
        </w:rPr>
        <w:t>ی</w:t>
      </w:r>
      <w:r>
        <w:rPr>
          <w:rtl/>
        </w:rPr>
        <w:t xml:space="preserve"> ال</w:t>
      </w:r>
      <w:r>
        <w:rPr>
          <w:rFonts w:hint="cs"/>
          <w:rtl/>
        </w:rPr>
        <w:t>ی</w:t>
      </w:r>
      <w:r>
        <w:rPr>
          <w:rtl/>
        </w:rPr>
        <w:t xml:space="preserve"> جبل قصرت </w:t>
      </w:r>
      <w:r>
        <w:rPr>
          <w:rFonts w:hint="cs"/>
          <w:rtl/>
        </w:rPr>
        <w:t>ی</w:t>
      </w:r>
      <w:r>
        <w:rPr>
          <w:rFonts w:hint="eastAsia"/>
          <w:rtl/>
        </w:rPr>
        <w:t>داه</w:t>
      </w:r>
      <w:r>
        <w:rPr>
          <w:rtl/>
        </w:rPr>
        <w:t xml:space="preserve"> و طالت رجلاه،و إذا هبط انعکس </w:t>
      </w:r>
      <w:r w:rsidRPr="00604B91">
        <w:rPr>
          <w:rStyle w:val="libFootnotenumChar"/>
          <w:rtl/>
        </w:rPr>
        <w:t>(2)</w:t>
      </w:r>
      <w:r>
        <w:rPr>
          <w:rtl/>
        </w:rPr>
        <w:t xml:space="preserve">. </w:t>
      </w:r>
    </w:p>
    <w:p w:rsidR="00ED3E80" w:rsidRDefault="00ED3E80" w:rsidP="00ED3E80">
      <w:pPr>
        <w:pStyle w:val="libNormal"/>
      </w:pPr>
      <w:r>
        <w:rPr>
          <w:rFonts w:hint="eastAsia"/>
          <w:rtl/>
        </w:rPr>
        <w:t>أ</w:t>
      </w:r>
      <w:r>
        <w:rPr>
          <w:rFonts w:hint="cs"/>
          <w:rtl/>
        </w:rPr>
        <w:t>ی</w:t>
      </w:r>
      <w:r>
        <w:rPr>
          <w:rFonts w:hint="eastAsia"/>
          <w:rtl/>
        </w:rPr>
        <w:t>ضا</w:t>
      </w:r>
      <w:r>
        <w:rPr>
          <w:rtl/>
        </w:rPr>
        <w:t xml:space="preserve"> ف</w:t>
      </w:r>
      <w:r>
        <w:rPr>
          <w:rFonts w:hint="cs"/>
          <w:rtl/>
        </w:rPr>
        <w:t>ی</w:t>
      </w:r>
      <w:r>
        <w:rPr>
          <w:rtl/>
        </w:rPr>
        <w:t xml:space="preserve"> وصف البراق بنحو آخر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لمّا ذهب بهاجر و إسماع</w:t>
      </w:r>
      <w:r>
        <w:rPr>
          <w:rFonts w:hint="cs"/>
          <w:rtl/>
        </w:rPr>
        <w:t>ی</w:t>
      </w:r>
      <w:r>
        <w:rPr>
          <w:rFonts w:hint="eastAsia"/>
          <w:rtl/>
        </w:rPr>
        <w:t>ل</w:t>
      </w:r>
      <w:r>
        <w:rPr>
          <w:rtl/>
        </w:rPr>
        <w:t xml:space="preserve"> ال</w:t>
      </w:r>
      <w:r>
        <w:rPr>
          <w:rFonts w:hint="cs"/>
          <w:rtl/>
        </w:rPr>
        <w:t>ی</w:t>
      </w:r>
      <w:r>
        <w:rPr>
          <w:rtl/>
        </w:rPr>
        <w:t xml:space="preserve"> مکّه لأن </w:t>
      </w:r>
      <w:r>
        <w:rPr>
          <w:rFonts w:hint="cs"/>
          <w:rtl/>
        </w:rPr>
        <w:t>ی</w:t>
      </w:r>
      <w:r>
        <w:rPr>
          <w:rFonts w:hint="eastAsia"/>
          <w:rtl/>
        </w:rPr>
        <w:t>سکنهما</w:t>
      </w:r>
      <w:r>
        <w:rPr>
          <w:rtl/>
        </w:rPr>
        <w:t xml:space="preserve"> بها رکبوا البراق،أنزله له جبرئ</w:t>
      </w:r>
      <w:r>
        <w:rPr>
          <w:rFonts w:hint="cs"/>
          <w:rtl/>
        </w:rPr>
        <w:t>ی</w:t>
      </w:r>
      <w:r>
        <w:rPr>
          <w:rFonts w:hint="eastAsia"/>
          <w:rtl/>
        </w:rPr>
        <w:t>ل</w:t>
      </w:r>
      <w:r>
        <w:rPr>
          <w:rtl/>
        </w:rPr>
        <w:t xml:space="preserve"> </w:t>
      </w:r>
      <w:r w:rsidRPr="00604B91">
        <w:rPr>
          <w:rStyle w:val="libFootnotenumChar"/>
          <w:rtl/>
        </w:rPr>
        <w:t>(4)</w:t>
      </w:r>
      <w:r>
        <w:rPr>
          <w:rtl/>
        </w:rPr>
        <w:t xml:space="preserve">. </w:t>
      </w:r>
    </w:p>
    <w:p w:rsidR="00ED3E80" w:rsidRDefault="00ED3E80" w:rsidP="00ED3E80">
      <w:pPr>
        <w:pStyle w:val="libNormal"/>
      </w:pPr>
      <w:r w:rsidRPr="007A4E2E">
        <w:rPr>
          <w:rStyle w:val="libBold1Char"/>
          <w:rFonts w:hint="eastAsia"/>
          <w:rtl/>
        </w:rPr>
        <w:t>الکاف</w:t>
      </w:r>
      <w:r w:rsidRPr="007A4E2E">
        <w:rPr>
          <w:rStyle w:val="libBold1Char"/>
          <w:rFonts w:hint="cs"/>
          <w:rtl/>
        </w:rPr>
        <w:t>ی</w:t>
      </w:r>
      <w:r>
        <w:rPr>
          <w:rtl/>
        </w:rPr>
        <w:t xml:space="preserve">:عن الصادق </w:t>
      </w:r>
      <w:r w:rsidR="00EC2CC2" w:rsidRPr="00EC2CC2">
        <w:rPr>
          <w:rStyle w:val="libAlaemChar"/>
          <w:rtl/>
        </w:rPr>
        <w:t>عليه‌السلام</w:t>
      </w:r>
      <w:r>
        <w:rPr>
          <w:rtl/>
        </w:rPr>
        <w:t>: شدّ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بطنه </w:t>
      </w:r>
      <w:r>
        <w:rPr>
          <w:rFonts w:hint="cs"/>
          <w:rtl/>
        </w:rPr>
        <w:t>ی</w:t>
      </w:r>
      <w:r>
        <w:rPr>
          <w:rFonts w:hint="eastAsia"/>
          <w:rtl/>
        </w:rPr>
        <w:t>وم</w:t>
      </w:r>
      <w:r>
        <w:rPr>
          <w:rtl/>
        </w:rPr>
        <w:t xml:space="preserve"> الجمل بعقال أبرق نزل به جبرئ</w:t>
      </w:r>
      <w:r>
        <w:rPr>
          <w:rFonts w:hint="cs"/>
          <w:rtl/>
        </w:rPr>
        <w:t>ی</w:t>
      </w:r>
      <w:r>
        <w:rPr>
          <w:rFonts w:hint="eastAsia"/>
          <w:rtl/>
        </w:rPr>
        <w:t>ل</w:t>
      </w:r>
      <w:r>
        <w:rPr>
          <w:rtl/>
        </w:rPr>
        <w:t xml:space="preserve"> من السماء،و کان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شدّ</w:t>
      </w:r>
      <w:r>
        <w:rPr>
          <w:rtl/>
        </w:rPr>
        <w:t xml:space="preserve"> به عل</w:t>
      </w:r>
      <w:r>
        <w:rPr>
          <w:rFonts w:hint="cs"/>
          <w:rtl/>
        </w:rPr>
        <w:t>ی</w:t>
      </w:r>
      <w:r>
        <w:rPr>
          <w:rtl/>
        </w:rPr>
        <w:t xml:space="preserve"> بطنه إذا لبس الدرع </w:t>
      </w:r>
      <w:r w:rsidRPr="00604B91">
        <w:rPr>
          <w:rStyle w:val="libFootnotenumChar"/>
          <w:rtl/>
        </w:rPr>
        <w:t>(5)</w:t>
      </w:r>
      <w:r>
        <w:rPr>
          <w:rtl/>
        </w:rPr>
        <w:t xml:space="preserve">. </w:t>
      </w:r>
    </w:p>
    <w:p w:rsidR="00ED3E80" w:rsidRDefault="00ED3E80" w:rsidP="007A4E2E">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xml:space="preserve">:و الأبرقه شقّه </w:t>
      </w:r>
      <w:r>
        <w:rPr>
          <w:rFonts w:hint="cs"/>
          <w:rtl/>
        </w:rPr>
        <w:t>ی</w:t>
      </w:r>
      <w:r>
        <w:rPr>
          <w:rFonts w:hint="eastAsia"/>
          <w:rtl/>
        </w:rPr>
        <w:t>ستذفر</w:t>
      </w:r>
      <w:r>
        <w:rPr>
          <w:rtl/>
        </w:rPr>
        <w:t xml:space="preserve"> بها مکان المنطقه کادت تخطف الأبصار من أبرق الجنه : کانت لرسول اللّه </w:t>
      </w:r>
      <w:r w:rsidR="001C23D3" w:rsidRPr="001C23D3">
        <w:rPr>
          <w:rStyle w:val="libAlaemChar"/>
          <w:rtl/>
        </w:rPr>
        <w:t>صلى‌الله‌عليه‌وآله‌وسلم</w:t>
      </w:r>
      <w:r>
        <w:rPr>
          <w:rtl/>
        </w:rPr>
        <w:t>،فأوص</w:t>
      </w:r>
      <w:r>
        <w:rPr>
          <w:rFonts w:hint="cs"/>
          <w:rtl/>
        </w:rPr>
        <w:t>ی</w:t>
      </w:r>
      <w:r>
        <w:rPr>
          <w:rtl/>
        </w:rPr>
        <w:t xml:space="preserve"> بها لعل</w:t>
      </w:r>
      <w:r>
        <w:rPr>
          <w:rFonts w:hint="cs"/>
          <w:rtl/>
        </w:rPr>
        <w:t>یّ</w:t>
      </w:r>
      <w:r>
        <w:rPr>
          <w:rtl/>
        </w:rPr>
        <w:t xml:space="preserve"> </w:t>
      </w:r>
      <w:r w:rsidR="00EC2CC2" w:rsidRPr="00EC2CC2">
        <w:rPr>
          <w:rStyle w:val="libAlaemChar"/>
          <w:rtl/>
        </w:rPr>
        <w:t>عليه‌السلام</w:t>
      </w:r>
      <w:r>
        <w:rPr>
          <w:rtl/>
        </w:rPr>
        <w:t xml:space="preserve"> و قال له: </w:t>
      </w:r>
    </w:p>
    <w:p w:rsidR="00ED3E80" w:rsidRDefault="00ED3E80" w:rsidP="00ED3E80">
      <w:pPr>
        <w:pStyle w:val="libNormal"/>
      </w:pPr>
      <w:r>
        <w:rPr>
          <w:rFonts w:hint="cs"/>
          <w:rtl/>
        </w:rPr>
        <w:t>ی</w:t>
      </w:r>
      <w:r>
        <w:rPr>
          <w:rFonts w:hint="eastAsia"/>
          <w:rtl/>
        </w:rPr>
        <w:t>ا</w:t>
      </w:r>
      <w:r>
        <w:rPr>
          <w:rtl/>
        </w:rPr>
        <w:t xml:space="preserve"> عل</w:t>
      </w:r>
      <w:r>
        <w:rPr>
          <w:rFonts w:hint="cs"/>
          <w:rtl/>
        </w:rPr>
        <w:t>یّ</w:t>
      </w:r>
      <w:r>
        <w:rPr>
          <w:rtl/>
        </w:rPr>
        <w:t xml:space="preserve"> انّ جبرئ</w:t>
      </w:r>
      <w:r>
        <w:rPr>
          <w:rFonts w:hint="cs"/>
          <w:rtl/>
        </w:rPr>
        <w:t>ی</w:t>
      </w:r>
      <w:r>
        <w:rPr>
          <w:rFonts w:hint="eastAsia"/>
          <w:rtl/>
        </w:rPr>
        <w:t>ل</w:t>
      </w:r>
      <w:r>
        <w:rPr>
          <w:rtl/>
        </w:rPr>
        <w:t xml:space="preserve"> أتان</w:t>
      </w:r>
      <w:r>
        <w:rPr>
          <w:rFonts w:hint="cs"/>
          <w:rtl/>
        </w:rPr>
        <w:t>ی</w:t>
      </w:r>
      <w:r>
        <w:rPr>
          <w:rtl/>
        </w:rPr>
        <w:t xml:space="preserve"> بها و قال:</w:t>
      </w:r>
      <w:r>
        <w:rPr>
          <w:rFonts w:hint="cs"/>
          <w:rtl/>
        </w:rPr>
        <w:t>ی</w:t>
      </w:r>
      <w:r>
        <w:rPr>
          <w:rFonts w:hint="eastAsia"/>
          <w:rtl/>
        </w:rPr>
        <w:t>ا</w:t>
      </w:r>
      <w:r>
        <w:rPr>
          <w:rtl/>
        </w:rPr>
        <w:t xml:space="preserve"> محمّد اجعلها ف</w:t>
      </w:r>
      <w:r>
        <w:rPr>
          <w:rFonts w:hint="cs"/>
          <w:rtl/>
        </w:rPr>
        <w:t>ی</w:t>
      </w:r>
      <w:r>
        <w:rPr>
          <w:rtl/>
        </w:rPr>
        <w:t xml:space="preserve"> حلقه الدرع و استذفر بها مکان المنطقه. </w:t>
      </w:r>
    </w:p>
    <w:p w:rsidR="00B431B0" w:rsidRDefault="00ED3E80" w:rsidP="00ED3E80">
      <w:pPr>
        <w:pStyle w:val="libNormal"/>
      </w:pPr>
      <w:r>
        <w:rPr>
          <w:rFonts w:hint="eastAsia"/>
          <w:rtl/>
        </w:rPr>
        <w:t>خبر</w:t>
      </w:r>
      <w:r>
        <w:rPr>
          <w:rtl/>
        </w:rPr>
        <w:t xml:space="preserve"> سرقه بن</w:t>
      </w:r>
      <w:r>
        <w:rPr>
          <w:rFonts w:hint="cs"/>
          <w:rtl/>
        </w:rPr>
        <w:t>ی</w:t>
      </w:r>
      <w:r>
        <w:rPr>
          <w:rtl/>
        </w:rPr>
        <w:t xml:space="preserve"> أب</w:t>
      </w:r>
      <w:r>
        <w:rPr>
          <w:rFonts w:hint="cs"/>
          <w:rtl/>
        </w:rPr>
        <w:t>ی</w:t>
      </w:r>
      <w:r>
        <w:rPr>
          <w:rFonts w:hint="eastAsia"/>
          <w:rtl/>
        </w:rPr>
        <w:t>رق،و</w:t>
      </w:r>
      <w:r>
        <w:rPr>
          <w:rtl/>
        </w:rPr>
        <w:t xml:space="preserve"> هم اخوه ثلاثه کانوا منافق</w:t>
      </w:r>
      <w:r>
        <w:rPr>
          <w:rFonts w:hint="cs"/>
          <w:rtl/>
        </w:rPr>
        <w:t>ی</w:t>
      </w:r>
      <w:r>
        <w:rPr>
          <w:rFonts w:hint="eastAsia"/>
          <w:rtl/>
        </w:rPr>
        <w:t>ن</w:t>
      </w:r>
      <w:r>
        <w:rPr>
          <w:rtl/>
        </w:rPr>
        <w:t xml:space="preserve"> من عم قتاده بن النعمان،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66/</w:t>
      </w:r>
      <w:r w:rsidR="001A3C8D">
        <w:rPr>
          <w:rtl/>
        </w:rPr>
        <w:t>33</w:t>
      </w:r>
      <w:r w:rsidR="00ED3E80">
        <w:rPr>
          <w:rtl/>
        </w:rPr>
        <w:t>/6،ج:</w:t>
      </w:r>
      <w:r w:rsidR="001A3C8D">
        <w:rPr>
          <w:rtl/>
        </w:rPr>
        <w:t>282</w:t>
      </w:r>
      <w:r w:rsidR="00ED3E80">
        <w:rPr>
          <w:rtl/>
        </w:rPr>
        <w:t>/</w:t>
      </w:r>
      <w:r w:rsidR="001A3C8D">
        <w:rPr>
          <w:rtl/>
        </w:rPr>
        <w:t>18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373</w:t>
      </w:r>
      <w:r w:rsidR="00ED3E80">
        <w:rPr>
          <w:rtl/>
        </w:rPr>
        <w:t>/</w:t>
      </w:r>
      <w:r w:rsidR="001A3C8D">
        <w:rPr>
          <w:rtl/>
        </w:rPr>
        <w:t>33</w:t>
      </w:r>
      <w:r w:rsidR="00ED3E80">
        <w:rPr>
          <w:rtl/>
        </w:rPr>
        <w:t>/6،ج:</w:t>
      </w:r>
      <w:r w:rsidR="001A3C8D">
        <w:rPr>
          <w:rtl/>
        </w:rPr>
        <w:t>311</w:t>
      </w:r>
      <w:r w:rsidR="00ED3E80">
        <w:rPr>
          <w:rtl/>
        </w:rPr>
        <w:t>/</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37</w:t>
      </w:r>
      <w:r w:rsidR="00ED3E80">
        <w:rPr>
          <w:rtl/>
        </w:rPr>
        <w:t>4/</w:t>
      </w:r>
      <w:r w:rsidR="001A3C8D">
        <w:rPr>
          <w:rtl/>
        </w:rPr>
        <w:t>33</w:t>
      </w:r>
      <w:r w:rsidR="00ED3E80">
        <w:rPr>
          <w:rtl/>
        </w:rPr>
        <w:t xml:space="preserve">/6 و </w:t>
      </w:r>
      <w:r w:rsidR="001A3C8D">
        <w:rPr>
          <w:rtl/>
        </w:rPr>
        <w:t>391</w:t>
      </w:r>
      <w:r w:rsidR="00ED3E80">
        <w:rPr>
          <w:rtl/>
        </w:rPr>
        <w:t>،ج:</w:t>
      </w:r>
      <w:r w:rsidR="001A3C8D">
        <w:rPr>
          <w:rtl/>
        </w:rPr>
        <w:t>31</w:t>
      </w:r>
      <w:r w:rsidR="00ED3E80">
        <w:rPr>
          <w:rtl/>
        </w:rPr>
        <w:t>6/</w:t>
      </w:r>
      <w:r w:rsidR="001A3C8D">
        <w:rPr>
          <w:rtl/>
        </w:rPr>
        <w:t>18</w:t>
      </w:r>
      <w:r w:rsidR="00ED3E80">
        <w:rPr>
          <w:rtl/>
        </w:rPr>
        <w:t xml:space="preserve"> و </w:t>
      </w:r>
      <w:r w:rsidR="001A3C8D">
        <w:rPr>
          <w:rtl/>
        </w:rPr>
        <w:t>381</w:t>
      </w:r>
      <w:r w:rsidR="00ED3E80">
        <w:rPr>
          <w:rtl/>
        </w:rPr>
        <w:t>. ق:</w:t>
      </w:r>
      <w:r w:rsidR="001A3C8D">
        <w:rPr>
          <w:rtl/>
        </w:rPr>
        <w:t>2</w:t>
      </w:r>
      <w:r w:rsidR="00ED3E80">
        <w:rPr>
          <w:rtl/>
        </w:rPr>
        <w:t>5</w:t>
      </w:r>
      <w:r w:rsidR="001A3C8D">
        <w:rPr>
          <w:rtl/>
        </w:rPr>
        <w:t>9</w:t>
      </w:r>
      <w:r w:rsidR="00ED3E80">
        <w:rPr>
          <w:rtl/>
        </w:rPr>
        <w:t>/4</w:t>
      </w:r>
      <w:r w:rsidR="001A3C8D">
        <w:rPr>
          <w:rtl/>
        </w:rPr>
        <w:t>2</w:t>
      </w:r>
      <w:r w:rsidR="00ED3E80">
        <w:rPr>
          <w:rtl/>
        </w:rPr>
        <w:t>/</w:t>
      </w:r>
      <w:r w:rsidR="001A3C8D">
        <w:rPr>
          <w:rtl/>
        </w:rPr>
        <w:t>3</w:t>
      </w:r>
      <w:r w:rsidR="00ED3E80">
        <w:rPr>
          <w:rtl/>
        </w:rPr>
        <w:t>،ج:</w:t>
      </w:r>
      <w:r w:rsidR="001A3C8D">
        <w:rPr>
          <w:rtl/>
        </w:rPr>
        <w:t>23</w:t>
      </w:r>
      <w:r w:rsidR="00ED3E80">
        <w:rPr>
          <w:rtl/>
        </w:rPr>
        <w:t>5/</w:t>
      </w:r>
      <w:r w:rsidR="001A3C8D">
        <w:rPr>
          <w:rtl/>
        </w:rPr>
        <w:t>7</w:t>
      </w:r>
      <w:r w:rsidR="00ED3E80">
        <w:rPr>
          <w:rtl/>
        </w:rPr>
        <w:t>. ق:</w:t>
      </w:r>
      <w:r w:rsidR="001A3C8D">
        <w:rPr>
          <w:rtl/>
        </w:rPr>
        <w:t>78</w:t>
      </w:r>
      <w:r w:rsidR="00ED3E80">
        <w:rPr>
          <w:rtl/>
        </w:rPr>
        <w:t>/</w:t>
      </w:r>
      <w:r w:rsidR="001A3C8D">
        <w:rPr>
          <w:rtl/>
        </w:rPr>
        <w:t>3</w:t>
      </w:r>
      <w:r w:rsidR="00ED3E80">
        <w:rPr>
          <w:rtl/>
        </w:rPr>
        <w:t>/4،ج:</w:t>
      </w:r>
      <w:r w:rsidR="001A3C8D">
        <w:rPr>
          <w:rtl/>
        </w:rPr>
        <w:t>291</w:t>
      </w:r>
      <w:r w:rsidR="00ED3E80">
        <w:rPr>
          <w:rtl/>
        </w:rPr>
        <w:t>/</w:t>
      </w:r>
      <w:r w:rsidR="001A3C8D">
        <w:rPr>
          <w:rtl/>
        </w:rPr>
        <w:t>9</w:t>
      </w:r>
      <w:r w:rsidR="00ED3E80">
        <w:rPr>
          <w:rtl/>
        </w:rPr>
        <w:t>. ق:4</w:t>
      </w:r>
      <w:r w:rsidR="001A3C8D">
        <w:rPr>
          <w:rtl/>
        </w:rPr>
        <w:t>32</w:t>
      </w:r>
      <w:r w:rsidR="00ED3E80">
        <w:rPr>
          <w:rtl/>
        </w:rPr>
        <w:t>/</w:t>
      </w:r>
      <w:r w:rsidR="001A3C8D">
        <w:rPr>
          <w:rtl/>
        </w:rPr>
        <w:t>90</w:t>
      </w:r>
      <w:r w:rsidR="00ED3E80">
        <w:rPr>
          <w:rtl/>
        </w:rPr>
        <w:t>/</w:t>
      </w:r>
      <w:r w:rsidR="001A3C8D">
        <w:rPr>
          <w:rtl/>
        </w:rPr>
        <w:t>9</w:t>
      </w:r>
      <w:r w:rsidR="00ED3E80">
        <w:rPr>
          <w:rtl/>
        </w:rPr>
        <w:t>،ج:</w:t>
      </w:r>
      <w:r w:rsidR="001A3C8D">
        <w:rPr>
          <w:rtl/>
        </w:rPr>
        <w:t>23</w:t>
      </w:r>
      <w:r w:rsidR="00ED3E80">
        <w:rPr>
          <w:rtl/>
        </w:rPr>
        <w:t>/4</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139</w:t>
      </w:r>
      <w:r w:rsidR="00ED3E80">
        <w:rPr>
          <w:rtl/>
        </w:rPr>
        <w:t>/</w:t>
      </w:r>
      <w:r w:rsidR="001A3C8D">
        <w:rPr>
          <w:rtl/>
        </w:rPr>
        <w:t>2</w:t>
      </w:r>
      <w:r w:rsidR="00ED3E80">
        <w:rPr>
          <w:rtl/>
        </w:rPr>
        <w:t>4/5،ج:</w:t>
      </w:r>
      <w:r w:rsidR="001A3C8D">
        <w:rPr>
          <w:rtl/>
        </w:rPr>
        <w:t>97</w:t>
      </w:r>
      <w:r w:rsidR="00ED3E80">
        <w:rPr>
          <w:rtl/>
        </w:rPr>
        <w:t>/</w:t>
      </w:r>
      <w:r w:rsidR="001A3C8D">
        <w:rPr>
          <w:rtl/>
        </w:rPr>
        <w:t>12</w:t>
      </w:r>
      <w:r w:rsidR="00ED3E80">
        <w:rPr>
          <w:rtl/>
        </w:rPr>
        <w:t xml:space="preserve">. </w:t>
      </w:r>
    </w:p>
    <w:p w:rsidR="00B431B0" w:rsidRDefault="00365129" w:rsidP="0027669E">
      <w:pPr>
        <w:pStyle w:val="libFootnote0"/>
        <w:rPr>
          <w:rtl/>
        </w:rPr>
      </w:pPr>
      <w:r>
        <w:rPr>
          <w:rtl/>
        </w:rPr>
        <w:t>(5)</w:t>
      </w:r>
      <w:r w:rsidR="00ED3E80">
        <w:rPr>
          <w:rtl/>
        </w:rPr>
        <w:t xml:space="preserve"> ق:6</w:t>
      </w:r>
      <w:r w:rsidR="001A3C8D">
        <w:rPr>
          <w:rtl/>
        </w:rPr>
        <w:t>13</w:t>
      </w:r>
      <w:r w:rsidR="00ED3E80">
        <w:rPr>
          <w:rtl/>
        </w:rPr>
        <w:t>/</w:t>
      </w:r>
      <w:r w:rsidR="001A3C8D">
        <w:rPr>
          <w:rtl/>
        </w:rPr>
        <w:t>118</w:t>
      </w:r>
      <w:r w:rsidR="00ED3E80">
        <w:rPr>
          <w:rtl/>
        </w:rPr>
        <w:t>/</w:t>
      </w:r>
      <w:r w:rsidR="001A3C8D">
        <w:rPr>
          <w:rtl/>
        </w:rPr>
        <w:t>9</w:t>
      </w:r>
      <w:r w:rsidR="00ED3E80">
        <w:rPr>
          <w:rtl/>
        </w:rPr>
        <w:t>،ج:64/4</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نزول قوله تعال</w:t>
      </w:r>
      <w:r>
        <w:rPr>
          <w:rFonts w:hint="cs"/>
          <w:rtl/>
        </w:rPr>
        <w:t>ی</w:t>
      </w:r>
      <w:r>
        <w:rPr>
          <w:rtl/>
        </w:rPr>
        <w:t xml:space="preserve">: </w:t>
      </w:r>
      <w:r w:rsidR="00F71F29" w:rsidRPr="00F71F29">
        <w:rPr>
          <w:rStyle w:val="libAlaemChar"/>
          <w:rtl/>
        </w:rPr>
        <w:t>(</w:t>
      </w:r>
      <w:r w:rsidRPr="00F71F29">
        <w:rPr>
          <w:rStyle w:val="libAieChar"/>
          <w:rtl/>
        </w:rPr>
        <w:t>إِنّٰا أَنْزَلْنٰا إِلَ</w:t>
      </w:r>
      <w:r w:rsidRPr="00F71F29">
        <w:rPr>
          <w:rStyle w:val="libAieChar"/>
          <w:rFonts w:hint="cs"/>
          <w:rtl/>
        </w:rPr>
        <w:t>یْ</w:t>
      </w:r>
      <w:r w:rsidRPr="00F71F29">
        <w:rPr>
          <w:rStyle w:val="libAieChar"/>
          <w:rFonts w:hint="eastAsia"/>
          <w:rtl/>
        </w:rPr>
        <w:t>کَ</w:t>
      </w:r>
      <w:r w:rsidRPr="00F71F29">
        <w:rPr>
          <w:rStyle w:val="libAieChar"/>
          <w:rtl/>
        </w:rPr>
        <w:t xml:space="preserve"> الْکِتٰابَ بِالْحَقِّ</w:t>
      </w:r>
      <w:r w:rsidR="00F71F29" w:rsidRPr="00F71F29">
        <w:rPr>
          <w:rStyle w:val="libAlaemChar"/>
          <w:rtl/>
        </w:rPr>
        <w:t>)</w:t>
      </w:r>
      <w:r>
        <w:rPr>
          <w:rtl/>
        </w:rPr>
        <w:t xml:space="preserve"> </w:t>
      </w:r>
      <w:r w:rsidRPr="00604B91">
        <w:rPr>
          <w:rStyle w:val="libFootnotenumChar"/>
          <w:rtl/>
        </w:rPr>
        <w:t>(1)</w:t>
      </w:r>
      <w:r w:rsidR="00E321BB">
        <w:rPr>
          <w:rtl/>
        </w:rPr>
        <w:t>.</w:t>
      </w:r>
      <w:r w:rsidR="00E321BB">
        <w:rPr>
          <w:rFonts w:hint="cs"/>
          <w:rtl/>
        </w:rPr>
        <w:t xml:space="preserve">الآية في ذلك </w:t>
      </w:r>
      <w:r w:rsidR="00E321BB" w:rsidRPr="00E321BB">
        <w:rPr>
          <w:rStyle w:val="libFootnotenumChar"/>
          <w:rFonts w:hint="cs"/>
          <w:rtl/>
        </w:rPr>
        <w:t>(2)</w:t>
      </w:r>
      <w:r w:rsidR="00E321BB">
        <w:rPr>
          <w:rFonts w:hint="cs"/>
          <w:rtl/>
        </w:rPr>
        <w:t>.</w:t>
      </w:r>
    </w:p>
    <w:p w:rsidR="00ED3E80" w:rsidRDefault="00ED3E80" w:rsidP="00E321BB">
      <w:pPr>
        <w:pStyle w:val="libCenterBold1"/>
      </w:pPr>
      <w:r>
        <w:rPr>
          <w:rFonts w:hint="eastAsia"/>
          <w:rtl/>
        </w:rPr>
        <w:t>البرق</w:t>
      </w:r>
      <w:r>
        <w:rPr>
          <w:rFonts w:hint="cs"/>
          <w:rtl/>
        </w:rPr>
        <w:t>ی</w:t>
      </w:r>
      <w:r>
        <w:rPr>
          <w:rtl/>
        </w:rPr>
        <w:t xml:space="preserve"> </w:t>
      </w:r>
    </w:p>
    <w:p w:rsidR="00ED3E80" w:rsidRDefault="00ED3E80" w:rsidP="00E321BB">
      <w:pPr>
        <w:pStyle w:val="libNormal"/>
      </w:pPr>
      <w:r>
        <w:rPr>
          <w:rFonts w:hint="eastAsia"/>
          <w:rtl/>
        </w:rPr>
        <w:t>البرق</w:t>
      </w:r>
      <w:r>
        <w:rPr>
          <w:rFonts w:hint="cs"/>
          <w:rtl/>
        </w:rPr>
        <w:t>ی</w:t>
      </w:r>
      <w:r>
        <w:rPr>
          <w:rFonts w:hint="eastAsia"/>
          <w:rtl/>
        </w:rPr>
        <w:t>،محمّد</w:t>
      </w:r>
      <w:r>
        <w:rPr>
          <w:rtl/>
        </w:rPr>
        <w:t xml:space="preserve"> بن خالد بن عبد الرحمن بن محمّد بن عل</w:t>
      </w:r>
      <w:r>
        <w:rPr>
          <w:rFonts w:hint="cs"/>
          <w:rtl/>
        </w:rPr>
        <w:t>یّ</w:t>
      </w:r>
      <w:r>
        <w:rPr>
          <w:rtl/>
        </w:rPr>
        <w:t xml:space="preserve"> البرق</w:t>
      </w:r>
      <w:r>
        <w:rPr>
          <w:rFonts w:hint="cs"/>
          <w:rtl/>
        </w:rPr>
        <w:t>ی</w:t>
      </w:r>
      <w:r>
        <w:rPr>
          <w:rtl/>
        </w:rPr>
        <w:t xml:space="preserve"> أبو عبد اللّه، کان أد</w:t>
      </w:r>
      <w:r>
        <w:rPr>
          <w:rFonts w:hint="cs"/>
          <w:rtl/>
        </w:rPr>
        <w:t>ی</w:t>
      </w:r>
      <w:r>
        <w:rPr>
          <w:rFonts w:hint="eastAsia"/>
          <w:rtl/>
        </w:rPr>
        <w:t>با</w:t>
      </w:r>
      <w:r>
        <w:rPr>
          <w:rtl/>
        </w:rPr>
        <w:t xml:space="preserve"> حسن المعرفه بالأخبار و علوم العرب،عدّه ابن الند</w:t>
      </w:r>
      <w:r>
        <w:rPr>
          <w:rFonts w:hint="cs"/>
          <w:rtl/>
        </w:rPr>
        <w:t>ی</w:t>
      </w:r>
      <w:r>
        <w:rPr>
          <w:rFonts w:hint="eastAsia"/>
          <w:rtl/>
        </w:rPr>
        <w:t>م</w:t>
      </w:r>
      <w:r>
        <w:rPr>
          <w:rtl/>
        </w:rPr>
        <w:t xml:space="preserve"> من أصحاب الرضا </w:t>
      </w:r>
      <w:r w:rsidR="00EC2CC2" w:rsidRPr="00EC2CC2">
        <w:rPr>
          <w:rStyle w:val="libAlaemChar"/>
          <w:rtl/>
        </w:rPr>
        <w:t>عليه‌السلام</w:t>
      </w:r>
      <w:r>
        <w:rPr>
          <w:rtl/>
        </w:rPr>
        <w:t>،و له کتب،و ابنه الش</w:t>
      </w:r>
      <w:r>
        <w:rPr>
          <w:rFonts w:hint="cs"/>
          <w:rtl/>
        </w:rPr>
        <w:t>ی</w:t>
      </w:r>
      <w:r>
        <w:rPr>
          <w:rFonts w:hint="eastAsia"/>
          <w:rtl/>
        </w:rPr>
        <w:t>خ</w:t>
      </w:r>
      <w:r>
        <w:rPr>
          <w:rtl/>
        </w:rPr>
        <w:t xml:space="preserve"> الأجل الأقدم أبو جعفر أحمد بن محمّد بن خالد البرق</w:t>
      </w:r>
      <w:r>
        <w:rPr>
          <w:rFonts w:hint="cs"/>
          <w:rtl/>
        </w:rPr>
        <w:t>ی</w:t>
      </w:r>
      <w:r>
        <w:rPr>
          <w:rFonts w:hint="eastAsia"/>
          <w:rtl/>
        </w:rPr>
        <w:t>،قال</w:t>
      </w:r>
      <w:r>
        <w:rPr>
          <w:rtl/>
        </w:rPr>
        <w:t xml:space="preserve"> مشا</w:t>
      </w:r>
      <w:r>
        <w:rPr>
          <w:rFonts w:hint="cs"/>
          <w:rtl/>
        </w:rPr>
        <w:t>ی</w:t>
      </w:r>
      <w:r>
        <w:rPr>
          <w:rFonts w:hint="eastAsia"/>
          <w:rtl/>
        </w:rPr>
        <w:t>خ</w:t>
      </w:r>
      <w:r>
        <w:rPr>
          <w:rtl/>
        </w:rPr>
        <w:t xml:space="preserve"> الرجال ف</w:t>
      </w:r>
      <w:r>
        <w:rPr>
          <w:rFonts w:hint="cs"/>
          <w:rtl/>
        </w:rPr>
        <w:t>ی</w:t>
      </w:r>
      <w:r>
        <w:rPr>
          <w:rtl/>
        </w:rPr>
        <w:t xml:space="preserve"> ح</w:t>
      </w:r>
      <w:r>
        <w:rPr>
          <w:rFonts w:hint="eastAsia"/>
          <w:rtl/>
        </w:rPr>
        <w:t>قه</w:t>
      </w:r>
      <w:r>
        <w:rPr>
          <w:rtl/>
        </w:rPr>
        <w:t xml:space="preserve"> انّه کان ثقه ف</w:t>
      </w:r>
      <w:r>
        <w:rPr>
          <w:rFonts w:hint="cs"/>
          <w:rtl/>
        </w:rPr>
        <w:t>ی</w:t>
      </w:r>
      <w:r>
        <w:rPr>
          <w:rtl/>
        </w:rPr>
        <w:t xml:space="preserve"> نفسه </w:t>
      </w:r>
      <w:r>
        <w:rPr>
          <w:rFonts w:hint="cs"/>
          <w:rtl/>
        </w:rPr>
        <w:t>ی</w:t>
      </w:r>
      <w:r>
        <w:rPr>
          <w:rFonts w:hint="eastAsia"/>
          <w:rtl/>
        </w:rPr>
        <w:t>رو</w:t>
      </w:r>
      <w:r>
        <w:rPr>
          <w:rFonts w:hint="cs"/>
          <w:rtl/>
        </w:rPr>
        <w:t>ی</w:t>
      </w:r>
      <w:r>
        <w:rPr>
          <w:rtl/>
        </w:rPr>
        <w:t xml:space="preserve"> عن الضعفاء، و اعتمد المراس</w:t>
      </w:r>
      <w:r>
        <w:rPr>
          <w:rFonts w:hint="cs"/>
          <w:rtl/>
        </w:rPr>
        <w:t>ی</w:t>
      </w:r>
      <w:r>
        <w:rPr>
          <w:rFonts w:hint="eastAsia"/>
          <w:rtl/>
        </w:rPr>
        <w:t>ل،و</w:t>
      </w:r>
      <w:r>
        <w:rPr>
          <w:rtl/>
        </w:rPr>
        <w:t xml:space="preserve"> صنف کتب المحاسن و غ</w:t>
      </w:r>
      <w:r>
        <w:rPr>
          <w:rFonts w:hint="cs"/>
          <w:rtl/>
        </w:rPr>
        <w:t>ی</w:t>
      </w:r>
      <w:r>
        <w:rPr>
          <w:rFonts w:hint="eastAsia"/>
          <w:rtl/>
        </w:rPr>
        <w:t>رها،و</w:t>
      </w:r>
      <w:r>
        <w:rPr>
          <w:rtl/>
        </w:rPr>
        <w:t xml:space="preserve"> قد ز</w:t>
      </w:r>
      <w:r>
        <w:rPr>
          <w:rFonts w:hint="cs"/>
          <w:rtl/>
        </w:rPr>
        <w:t>ی</w:t>
      </w:r>
      <w:r>
        <w:rPr>
          <w:rFonts w:hint="eastAsia"/>
          <w:rtl/>
        </w:rPr>
        <w:t>د</w:t>
      </w:r>
      <w:r>
        <w:rPr>
          <w:rtl/>
        </w:rPr>
        <w:t xml:space="preserve"> ف</w:t>
      </w:r>
      <w:r>
        <w:rPr>
          <w:rFonts w:hint="cs"/>
          <w:rtl/>
        </w:rPr>
        <w:t>ی</w:t>
      </w:r>
      <w:r>
        <w:rPr>
          <w:rtl/>
        </w:rPr>
        <w:t xml:space="preserve"> المحاسن و نقص، أصله کوف</w:t>
      </w:r>
      <w:r>
        <w:rPr>
          <w:rFonts w:hint="cs"/>
          <w:rtl/>
        </w:rPr>
        <w:t>ی</w:t>
      </w:r>
      <w:r>
        <w:rPr>
          <w:rtl/>
        </w:rPr>
        <w:t xml:space="preserve"> و کان جده محمّد بن عل</w:t>
      </w:r>
      <w:r>
        <w:rPr>
          <w:rFonts w:hint="cs"/>
          <w:rtl/>
        </w:rPr>
        <w:t>ی</w:t>
      </w:r>
      <w:r>
        <w:rPr>
          <w:rtl/>
        </w:rPr>
        <w:t xml:space="preserve"> حبسه </w:t>
      </w:r>
      <w:r>
        <w:rPr>
          <w:rFonts w:hint="cs"/>
          <w:rtl/>
        </w:rPr>
        <w:t>ی</w:t>
      </w:r>
      <w:r>
        <w:rPr>
          <w:rFonts w:hint="eastAsia"/>
          <w:rtl/>
        </w:rPr>
        <w:t>وسف</w:t>
      </w:r>
      <w:r>
        <w:rPr>
          <w:rtl/>
        </w:rPr>
        <w:t xml:space="preserve"> بن عمر بعد قتل ز</w:t>
      </w:r>
      <w:r>
        <w:rPr>
          <w:rFonts w:hint="cs"/>
          <w:rtl/>
        </w:rPr>
        <w:t>ی</w:t>
      </w:r>
      <w:r>
        <w:rPr>
          <w:rFonts w:hint="eastAsia"/>
          <w:rtl/>
        </w:rPr>
        <w:t>د</w:t>
      </w:r>
      <w:r>
        <w:rPr>
          <w:rtl/>
        </w:rPr>
        <w:t xml:space="preserve"> ثمّ قتله، و کان خالد صغ</w:t>
      </w:r>
      <w:r>
        <w:rPr>
          <w:rFonts w:hint="cs"/>
          <w:rtl/>
        </w:rPr>
        <w:t>ی</w:t>
      </w:r>
      <w:r>
        <w:rPr>
          <w:rFonts w:hint="eastAsia"/>
          <w:rtl/>
        </w:rPr>
        <w:t>ر</w:t>
      </w:r>
      <w:r>
        <w:rPr>
          <w:rtl/>
        </w:rPr>
        <w:t xml:space="preserve"> السنّ فهرب مع أب</w:t>
      </w:r>
      <w:r>
        <w:rPr>
          <w:rFonts w:hint="cs"/>
          <w:rtl/>
        </w:rPr>
        <w:t>ی</w:t>
      </w:r>
      <w:r>
        <w:rPr>
          <w:rFonts w:hint="eastAsia"/>
          <w:rtl/>
        </w:rPr>
        <w:t>ه</w:t>
      </w:r>
      <w:r>
        <w:rPr>
          <w:rtl/>
        </w:rPr>
        <w:t xml:space="preserve"> عبد الرحمن ال</w:t>
      </w:r>
      <w:r>
        <w:rPr>
          <w:rFonts w:hint="cs"/>
          <w:rtl/>
        </w:rPr>
        <w:t>ی</w:t>
      </w:r>
      <w:r>
        <w:rPr>
          <w:rtl/>
        </w:rPr>
        <w:t xml:space="preserve"> برق </w:t>
      </w:r>
      <w:r w:rsidRPr="00E321BB">
        <w:rPr>
          <w:rStyle w:val="libFootnotenumChar"/>
          <w:rtl/>
        </w:rPr>
        <w:t>(</w:t>
      </w:r>
      <w:r w:rsidR="00E321BB" w:rsidRPr="00E321BB">
        <w:rPr>
          <w:rStyle w:val="libFootnotenumChar"/>
          <w:rFonts w:hint="cs"/>
          <w:rtl/>
        </w:rPr>
        <w:t>3</w:t>
      </w:r>
      <w:r w:rsidRPr="00E321BB">
        <w:rPr>
          <w:rStyle w:val="libFootnotenumChar"/>
          <w:rtl/>
        </w:rPr>
        <w:t>)</w:t>
      </w:r>
      <w:r w:rsidR="00E321BB">
        <w:rPr>
          <w:rFonts w:hint="cs"/>
          <w:rtl/>
        </w:rPr>
        <w:t xml:space="preserve"> رود، قرية من قرى قم، فأقاموا بها، و عن ابن الغضائري قال: طعن عليه </w:t>
      </w:r>
      <w:r w:rsidR="00E321BB" w:rsidRPr="00E321BB">
        <w:rPr>
          <w:rStyle w:val="libFootnotenumChar"/>
          <w:rFonts w:hint="cs"/>
          <w:rtl/>
        </w:rPr>
        <w:t>(4)</w:t>
      </w:r>
      <w:r w:rsidR="00E321BB">
        <w:rPr>
          <w:rFonts w:hint="cs"/>
          <w:rtl/>
        </w:rPr>
        <w:t xml:space="preserve"> </w:t>
      </w:r>
      <w:r>
        <w:rPr>
          <w:rtl/>
        </w:rPr>
        <w:t>القم</w:t>
      </w:r>
      <w:r>
        <w:rPr>
          <w:rFonts w:hint="cs"/>
          <w:rtl/>
        </w:rPr>
        <w:t>یّ</w:t>
      </w:r>
      <w:r>
        <w:rPr>
          <w:rFonts w:hint="eastAsia"/>
          <w:rtl/>
        </w:rPr>
        <w:t>ون</w:t>
      </w:r>
      <w:r>
        <w:rPr>
          <w:rtl/>
        </w:rPr>
        <w:t xml:space="preserve"> و کان أ</w:t>
      </w:r>
      <w:r>
        <w:rPr>
          <w:rFonts w:hint="eastAsia"/>
          <w:rtl/>
        </w:rPr>
        <w:t>حمد</w:t>
      </w:r>
      <w:r>
        <w:rPr>
          <w:rtl/>
        </w:rPr>
        <w:t xml:space="preserve"> بن محمّد ابن ع</w:t>
      </w:r>
      <w:r>
        <w:rPr>
          <w:rFonts w:hint="cs"/>
          <w:rtl/>
        </w:rPr>
        <w:t>ی</w:t>
      </w:r>
      <w:r>
        <w:rPr>
          <w:rFonts w:hint="eastAsia"/>
          <w:rtl/>
        </w:rPr>
        <w:t>س</w:t>
      </w:r>
      <w:r>
        <w:rPr>
          <w:rFonts w:hint="cs"/>
          <w:rtl/>
        </w:rPr>
        <w:t>ی</w:t>
      </w:r>
      <w:r>
        <w:rPr>
          <w:rtl/>
        </w:rPr>
        <w:t xml:space="preserve"> أبعده عن قم ثمّ أعاده إل</w:t>
      </w:r>
      <w:r>
        <w:rPr>
          <w:rFonts w:hint="cs"/>
          <w:rtl/>
        </w:rPr>
        <w:t>ی</w:t>
      </w:r>
      <w:r>
        <w:rPr>
          <w:rFonts w:hint="eastAsia"/>
          <w:rtl/>
        </w:rPr>
        <w:t>ها</w:t>
      </w:r>
      <w:r>
        <w:rPr>
          <w:rtl/>
        </w:rPr>
        <w:t xml:space="preserve"> و اعتذر إل</w:t>
      </w:r>
      <w:r>
        <w:rPr>
          <w:rFonts w:hint="cs"/>
          <w:rtl/>
        </w:rPr>
        <w:t>ی</w:t>
      </w:r>
      <w:r>
        <w:rPr>
          <w:rFonts w:hint="eastAsia"/>
          <w:rtl/>
        </w:rPr>
        <w:t>ه،و</w:t>
      </w:r>
      <w:r>
        <w:rPr>
          <w:rtl/>
        </w:rPr>
        <w:t xml:space="preserve"> لمّا توف</w:t>
      </w:r>
      <w:r>
        <w:rPr>
          <w:rFonts w:hint="cs"/>
          <w:rtl/>
        </w:rPr>
        <w:t>ی</w:t>
      </w:r>
      <w:r>
        <w:rPr>
          <w:rtl/>
        </w:rPr>
        <w:t xml:space="preserve"> مش</w:t>
      </w:r>
      <w:r>
        <w:rPr>
          <w:rFonts w:hint="cs"/>
          <w:rtl/>
        </w:rPr>
        <w:t>ی</w:t>
      </w:r>
      <w:r>
        <w:rPr>
          <w:rtl/>
        </w:rPr>
        <w:t xml:space="preserve"> أحمد بن محمّد ابن ع</w:t>
      </w:r>
      <w:r>
        <w:rPr>
          <w:rFonts w:hint="cs"/>
          <w:rtl/>
        </w:rPr>
        <w:t>ی</w:t>
      </w:r>
      <w:r>
        <w:rPr>
          <w:rFonts w:hint="eastAsia"/>
          <w:rtl/>
        </w:rPr>
        <w:t>س</w:t>
      </w:r>
      <w:r>
        <w:rPr>
          <w:rFonts w:hint="cs"/>
          <w:rtl/>
        </w:rPr>
        <w:t>ی</w:t>
      </w:r>
      <w:r>
        <w:rPr>
          <w:rtl/>
        </w:rPr>
        <w:t xml:space="preserve"> ف</w:t>
      </w:r>
      <w:r>
        <w:rPr>
          <w:rFonts w:hint="cs"/>
          <w:rtl/>
        </w:rPr>
        <w:t>ی</w:t>
      </w:r>
      <w:r>
        <w:rPr>
          <w:rtl/>
        </w:rPr>
        <w:t xml:space="preserve"> جنازته حاف</w:t>
      </w:r>
      <w:r>
        <w:rPr>
          <w:rFonts w:hint="cs"/>
          <w:rtl/>
        </w:rPr>
        <w:t>ی</w:t>
      </w:r>
      <w:r>
        <w:rPr>
          <w:rFonts w:hint="eastAsia"/>
          <w:rtl/>
        </w:rPr>
        <w:t>ا</w:t>
      </w:r>
      <w:r>
        <w:rPr>
          <w:rtl/>
        </w:rPr>
        <w:t xml:space="preserve"> حاسرا ل</w:t>
      </w:r>
      <w:r>
        <w:rPr>
          <w:rFonts w:hint="cs"/>
          <w:rtl/>
        </w:rPr>
        <w:t>ی</w:t>
      </w:r>
      <w:r>
        <w:rPr>
          <w:rFonts w:hint="eastAsia"/>
          <w:rtl/>
        </w:rPr>
        <w:t>برء</w:t>
      </w:r>
      <w:r>
        <w:rPr>
          <w:rtl/>
        </w:rPr>
        <w:t xml:space="preserve"> نفسه ممّا قذفه به،انته</w:t>
      </w:r>
      <w:r>
        <w:rPr>
          <w:rFonts w:hint="cs"/>
          <w:rtl/>
        </w:rPr>
        <w:t>ی</w:t>
      </w:r>
      <w:r>
        <w:rPr>
          <w:rtl/>
        </w:rPr>
        <w:t xml:space="preserve">. </w:t>
      </w:r>
    </w:p>
    <w:p w:rsidR="00ED3E80" w:rsidRDefault="00ED3E80" w:rsidP="00ED3E80">
      <w:pPr>
        <w:pStyle w:val="libNormal"/>
      </w:pPr>
      <w:r>
        <w:rPr>
          <w:rFonts w:hint="eastAsia"/>
          <w:rtl/>
        </w:rPr>
        <w:t>توفّ</w:t>
      </w:r>
      <w:r>
        <w:rPr>
          <w:rFonts w:hint="cs"/>
          <w:rtl/>
        </w:rPr>
        <w:t>ی</w:t>
      </w:r>
      <w:r>
        <w:rPr>
          <w:rtl/>
        </w:rPr>
        <w:t xml:space="preserve"> أحمد بن محمّد بن خالد سنه(</w:t>
      </w:r>
      <w:r w:rsidR="001A3C8D">
        <w:rPr>
          <w:rtl/>
        </w:rPr>
        <w:t>27</w:t>
      </w:r>
      <w:r>
        <w:rPr>
          <w:rtl/>
        </w:rPr>
        <w:t>4)،و ق</w:t>
      </w:r>
      <w:r>
        <w:rPr>
          <w:rFonts w:hint="cs"/>
          <w:rtl/>
        </w:rPr>
        <w:t>ی</w:t>
      </w:r>
      <w:r>
        <w:rPr>
          <w:rFonts w:hint="eastAsia"/>
          <w:rtl/>
        </w:rPr>
        <w:t>ل</w:t>
      </w:r>
      <w:r>
        <w:rPr>
          <w:rtl/>
        </w:rPr>
        <w:t xml:space="preserve"> سنه(</w:t>
      </w:r>
      <w:r w:rsidR="001A3C8D">
        <w:rPr>
          <w:rtl/>
        </w:rPr>
        <w:t>280</w:t>
      </w:r>
      <w:r>
        <w:rPr>
          <w:rtl/>
        </w:rPr>
        <w:t xml:space="preserve">). </w:t>
      </w:r>
    </w:p>
    <w:p w:rsidR="00ED3E80" w:rsidRDefault="00ED3E80" w:rsidP="00E321BB">
      <w:pPr>
        <w:pStyle w:val="libNormal"/>
      </w:pPr>
      <w:r w:rsidRPr="00E321BB">
        <w:rPr>
          <w:rStyle w:val="libBold1Char"/>
          <w:rFonts w:hint="eastAsia"/>
          <w:rtl/>
        </w:rPr>
        <w:t>برک</w:t>
      </w:r>
      <w:r>
        <w:rPr>
          <w:rtl/>
        </w:rPr>
        <w:t xml:space="preserve">: </w:t>
      </w:r>
      <w:r>
        <w:rPr>
          <w:rFonts w:hint="eastAsia"/>
          <w:rtl/>
        </w:rPr>
        <w:t>البرکات</w:t>
      </w:r>
      <w:r>
        <w:rPr>
          <w:rtl/>
        </w:rPr>
        <w:t xml:space="preserve"> الت</w:t>
      </w:r>
      <w:r>
        <w:rPr>
          <w:rFonts w:hint="cs"/>
          <w:rtl/>
        </w:rPr>
        <w:t>ی</w:t>
      </w:r>
      <w:r>
        <w:rPr>
          <w:rtl/>
        </w:rPr>
        <w:t xml:space="preserve"> حصلت لحل</w:t>
      </w:r>
      <w:r>
        <w:rPr>
          <w:rFonts w:hint="cs"/>
          <w:rtl/>
        </w:rPr>
        <w:t>ی</w:t>
      </w:r>
      <w:r>
        <w:rPr>
          <w:rFonts w:hint="eastAsia"/>
          <w:rtl/>
        </w:rPr>
        <w:t>مه</w:t>
      </w:r>
      <w:r>
        <w:rPr>
          <w:rtl/>
        </w:rPr>
        <w:t xml:space="preserve"> مرضعه النب</w:t>
      </w:r>
      <w:r>
        <w:rPr>
          <w:rFonts w:hint="cs"/>
          <w:rtl/>
        </w:rPr>
        <w:t>یّ</w:t>
      </w:r>
      <w:r>
        <w:rPr>
          <w:rtl/>
        </w:rPr>
        <w:t xml:space="preserve"> </w:t>
      </w:r>
      <w:r w:rsidR="001C23D3" w:rsidRPr="001C23D3">
        <w:rPr>
          <w:rStyle w:val="libAlaemChar"/>
          <w:rtl/>
        </w:rPr>
        <w:t>صلى‌الله‌عليه‌وآله‌وسلم</w:t>
      </w:r>
      <w:r>
        <w:rPr>
          <w:rtl/>
        </w:rPr>
        <w:t xml:space="preserve"> بسبب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E321BB">
        <w:rPr>
          <w:rStyle w:val="libFootnotenumChar"/>
          <w:rFonts w:hint="cs"/>
          <w:rtl/>
        </w:rPr>
        <w:t>5</w:t>
      </w:r>
      <w:r w:rsidRPr="00604B91">
        <w:rPr>
          <w:rStyle w:val="libFootnotenumChar"/>
          <w:rtl/>
        </w:rPr>
        <w:t>)</w:t>
      </w:r>
      <w:r>
        <w:rPr>
          <w:rtl/>
        </w:rPr>
        <w:t xml:space="preserve">. </w:t>
      </w:r>
    </w:p>
    <w:p w:rsidR="00B431B0" w:rsidRDefault="00ED3E80" w:rsidP="00E321BB">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بورک لب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محمد،و مجلس ف</w:t>
      </w:r>
      <w:r>
        <w:rPr>
          <w:rFonts w:hint="cs"/>
          <w:rtl/>
        </w:rPr>
        <w:t>ی</w:t>
      </w:r>
      <w:r>
        <w:rPr>
          <w:rFonts w:hint="eastAsia"/>
          <w:rtl/>
        </w:rPr>
        <w:t>ه</w:t>
      </w:r>
      <w:r>
        <w:rPr>
          <w:rtl/>
        </w:rPr>
        <w:t xml:space="preserve"> محمد،و رفقه ف</w:t>
      </w:r>
      <w:r>
        <w:rPr>
          <w:rFonts w:hint="cs"/>
          <w:rtl/>
        </w:rPr>
        <w:t>ی</w:t>
      </w:r>
      <w:r>
        <w:rPr>
          <w:rFonts w:hint="eastAsia"/>
          <w:rtl/>
        </w:rPr>
        <w:t>ها</w:t>
      </w:r>
      <w:r>
        <w:rPr>
          <w:rtl/>
        </w:rPr>
        <w:t xml:space="preserve"> محمّد </w:t>
      </w:r>
      <w:r w:rsidRPr="00604B91">
        <w:rPr>
          <w:rStyle w:val="libFootnotenumChar"/>
          <w:rtl/>
        </w:rPr>
        <w:t>(</w:t>
      </w:r>
      <w:r w:rsidR="00E321BB">
        <w:rPr>
          <w:rStyle w:val="libFootnotenumChar"/>
          <w:rFonts w:hint="cs"/>
          <w:rtl/>
        </w:rPr>
        <w:t>6</w:t>
      </w:r>
      <w:r w:rsidRPr="00604B91">
        <w:rPr>
          <w:rStyle w:val="libFootnotenumChar"/>
          <w:rtl/>
        </w:rPr>
        <w:t>)</w:t>
      </w:r>
      <w:r>
        <w:rPr>
          <w:rtl/>
        </w:rPr>
        <w:t xml:space="preserve">. </w:t>
      </w:r>
    </w:p>
    <w:p w:rsidR="00E321BB" w:rsidRDefault="00E321BB" w:rsidP="00E321BB">
      <w:pPr>
        <w:pStyle w:val="libLine"/>
        <w:rPr>
          <w:rtl/>
        </w:rPr>
      </w:pPr>
      <w:r>
        <w:rPr>
          <w:rtl/>
        </w:rPr>
        <w:t>____________________</w:t>
      </w:r>
    </w:p>
    <w:p w:rsidR="00ED3E80" w:rsidRPr="00E321BB" w:rsidRDefault="00365129" w:rsidP="00E321BB">
      <w:pPr>
        <w:pStyle w:val="libFootnote0"/>
      </w:pPr>
      <w:r w:rsidRPr="00E321BB">
        <w:rPr>
          <w:rtl/>
        </w:rPr>
        <w:t>(1)</w:t>
      </w:r>
      <w:r w:rsidR="00ED3E80" w:rsidRPr="00E321BB">
        <w:rPr>
          <w:rtl/>
        </w:rPr>
        <w:t xml:space="preserve"> سوره الزّمر/الآ</w:t>
      </w:r>
      <w:r w:rsidR="00ED3E80" w:rsidRPr="00E321BB">
        <w:rPr>
          <w:rFonts w:hint="cs"/>
          <w:rtl/>
        </w:rPr>
        <w:t>ی</w:t>
      </w:r>
      <w:r w:rsidR="00ED3E80" w:rsidRPr="00E321BB">
        <w:rPr>
          <w:rFonts w:hint="eastAsia"/>
          <w:rtl/>
        </w:rPr>
        <w:t>ه</w:t>
      </w:r>
      <w:r w:rsidR="00ED3E80" w:rsidRPr="00E321BB">
        <w:rPr>
          <w:rtl/>
        </w:rPr>
        <w:t xml:space="preserve"> </w:t>
      </w:r>
      <w:r w:rsidR="001A3C8D" w:rsidRPr="00E321BB">
        <w:rPr>
          <w:rtl/>
        </w:rPr>
        <w:t>2</w:t>
      </w:r>
      <w:r w:rsidR="00ED3E80" w:rsidRPr="00E321BB">
        <w:rPr>
          <w:rtl/>
        </w:rPr>
        <w:t xml:space="preserve">. </w:t>
      </w:r>
    </w:p>
    <w:p w:rsidR="00ED3E80" w:rsidRPr="00E321BB" w:rsidRDefault="00365129" w:rsidP="00E321BB">
      <w:pPr>
        <w:pStyle w:val="libFootnote0"/>
      </w:pPr>
      <w:r w:rsidRPr="00E321BB">
        <w:rPr>
          <w:rtl/>
        </w:rPr>
        <w:t>(2)</w:t>
      </w:r>
      <w:r w:rsidR="00ED3E80" w:rsidRPr="00E321BB">
        <w:rPr>
          <w:rtl/>
        </w:rPr>
        <w:t xml:space="preserve"> ق:</w:t>
      </w:r>
      <w:r w:rsidR="001A3C8D" w:rsidRPr="00E321BB">
        <w:rPr>
          <w:rtl/>
        </w:rPr>
        <w:t>212</w:t>
      </w:r>
      <w:r w:rsidR="00ED3E80" w:rsidRPr="00E321BB">
        <w:rPr>
          <w:rtl/>
        </w:rPr>
        <w:t>/</w:t>
      </w:r>
      <w:r w:rsidR="001A3C8D" w:rsidRPr="00E321BB">
        <w:rPr>
          <w:rtl/>
        </w:rPr>
        <w:t>1</w:t>
      </w:r>
      <w:r w:rsidR="00ED3E80" w:rsidRPr="00E321BB">
        <w:rPr>
          <w:rtl/>
        </w:rPr>
        <w:t>5/6،ج:</w:t>
      </w:r>
      <w:r w:rsidR="001A3C8D" w:rsidRPr="00E321BB">
        <w:rPr>
          <w:rtl/>
        </w:rPr>
        <w:t>78</w:t>
      </w:r>
      <w:r w:rsidR="00ED3E80" w:rsidRPr="00E321BB">
        <w:rPr>
          <w:rtl/>
        </w:rPr>
        <w:t>/</w:t>
      </w:r>
      <w:r w:rsidR="001A3C8D" w:rsidRPr="00E321BB">
        <w:rPr>
          <w:rtl/>
        </w:rPr>
        <w:t>17</w:t>
      </w:r>
      <w:r w:rsidR="00ED3E80" w:rsidRPr="00E321BB">
        <w:rPr>
          <w:rtl/>
        </w:rPr>
        <w:t xml:space="preserve">. </w:t>
      </w:r>
    </w:p>
    <w:p w:rsidR="00ED3E80" w:rsidRPr="00E321BB" w:rsidRDefault="00365129" w:rsidP="00E321BB">
      <w:pPr>
        <w:pStyle w:val="libFootnote0"/>
      </w:pPr>
      <w:r w:rsidRPr="00E321BB">
        <w:rPr>
          <w:rtl/>
        </w:rPr>
        <w:t>(3)</w:t>
      </w:r>
      <w:r w:rsidR="00ED3E80" w:rsidRPr="00E321BB">
        <w:rPr>
          <w:rtl/>
        </w:rPr>
        <w:t xml:space="preserve"> برقه(خ ل). </w:t>
      </w:r>
    </w:p>
    <w:p w:rsidR="00B431B0" w:rsidRPr="00E321BB" w:rsidRDefault="00365129" w:rsidP="00E321BB">
      <w:pPr>
        <w:pStyle w:val="libFootnote0"/>
        <w:rPr>
          <w:rtl/>
        </w:rPr>
      </w:pPr>
      <w:r w:rsidRPr="00E321BB">
        <w:rPr>
          <w:rtl/>
        </w:rPr>
        <w:t>(4)</w:t>
      </w:r>
      <w:r w:rsidR="00ED3E80" w:rsidRPr="00E321BB">
        <w:rPr>
          <w:rtl/>
        </w:rPr>
        <w:t xml:space="preserve"> أ</w:t>
      </w:r>
      <w:r w:rsidR="00ED3E80" w:rsidRPr="00E321BB">
        <w:rPr>
          <w:rFonts w:hint="cs"/>
          <w:rtl/>
        </w:rPr>
        <w:t>ی</w:t>
      </w:r>
      <w:r w:rsidR="00ED3E80" w:rsidRPr="00E321BB">
        <w:rPr>
          <w:rtl/>
        </w:rPr>
        <w:t xml:space="preserve"> عل</w:t>
      </w:r>
      <w:r w:rsidR="00ED3E80" w:rsidRPr="00E321BB">
        <w:rPr>
          <w:rFonts w:hint="cs"/>
          <w:rtl/>
        </w:rPr>
        <w:t>ی</w:t>
      </w:r>
      <w:r w:rsidR="00ED3E80" w:rsidRPr="00E321BB">
        <w:rPr>
          <w:rtl/>
        </w:rPr>
        <w:t xml:space="preserve"> أحمد</w:t>
      </w:r>
      <w:r w:rsidR="00E321BB" w:rsidRPr="00E321BB">
        <w:rPr>
          <w:rFonts w:hint="cs"/>
          <w:rtl/>
        </w:rPr>
        <w:t>.</w:t>
      </w:r>
    </w:p>
    <w:p w:rsidR="00E321BB" w:rsidRPr="00E321BB" w:rsidRDefault="00E321BB" w:rsidP="00E321BB">
      <w:pPr>
        <w:pStyle w:val="libFootnote0"/>
        <w:rPr>
          <w:rtl/>
        </w:rPr>
      </w:pPr>
      <w:r w:rsidRPr="00E321BB">
        <w:rPr>
          <w:rFonts w:hint="cs"/>
          <w:rtl/>
        </w:rPr>
        <w:t>(5) ق:78/4/6-93،ج:331/15-386.</w:t>
      </w:r>
    </w:p>
    <w:p w:rsidR="00E321BB" w:rsidRPr="00E321BB" w:rsidRDefault="00E321BB" w:rsidP="00E321BB">
      <w:pPr>
        <w:pStyle w:val="libFootnote0"/>
        <w:rPr>
          <w:rtl/>
        </w:rPr>
      </w:pPr>
      <w:r w:rsidRPr="00E321BB">
        <w:rPr>
          <w:rFonts w:hint="cs"/>
          <w:rtl/>
        </w:rPr>
        <w:t>(6) ق:153/9/6،ج:240/16.</w:t>
      </w:r>
    </w:p>
    <w:p w:rsidR="005A2728" w:rsidRDefault="005A2728" w:rsidP="0027669E">
      <w:pPr>
        <w:pStyle w:val="libNormal"/>
        <w:rPr>
          <w:rtl/>
        </w:rPr>
      </w:pPr>
      <w:r>
        <w:rPr>
          <w:rtl/>
        </w:rPr>
        <w:br w:type="page"/>
      </w:r>
    </w:p>
    <w:p w:rsidR="00ED3E80" w:rsidRDefault="00ED3E80" w:rsidP="00ED3E80">
      <w:pPr>
        <w:pStyle w:val="libNormal"/>
      </w:pPr>
      <w:r w:rsidRPr="00E321BB">
        <w:rPr>
          <w:rStyle w:val="libBold1Char"/>
          <w:rFonts w:hint="eastAsia"/>
          <w:rtl/>
        </w:rPr>
        <w:lastRenderedPageBreak/>
        <w:t>الکاف</w:t>
      </w:r>
      <w:r w:rsidRPr="00E321BB">
        <w:rPr>
          <w:rStyle w:val="libBold1Char"/>
          <w:rFonts w:hint="cs"/>
          <w:rtl/>
        </w:rPr>
        <w:t>ی</w:t>
      </w:r>
      <w:r>
        <w:rPr>
          <w:rtl/>
        </w:rPr>
        <w:t>:النبو</w:t>
      </w:r>
      <w:r>
        <w:rPr>
          <w:rFonts w:hint="cs"/>
          <w:rtl/>
        </w:rPr>
        <w:t>ی</w:t>
      </w:r>
      <w:r>
        <w:rPr>
          <w:rtl/>
        </w:rPr>
        <w:t xml:space="preserve"> </w:t>
      </w:r>
      <w:r w:rsidR="001C23D3" w:rsidRPr="001C23D3">
        <w:rPr>
          <w:rStyle w:val="libAlaemChar"/>
          <w:rtl/>
        </w:rPr>
        <w:t>صلى‌الله‌عليه‌وآله‌وسلم</w:t>
      </w:r>
      <w:r>
        <w:rPr>
          <w:rtl/>
        </w:rPr>
        <w:t xml:space="preserve">: ان اللّه(عزّ و جلّ)أنزل ثلاث برکات:الماء و النار و الشاه </w:t>
      </w:r>
      <w:r w:rsidRPr="00604B91">
        <w:rPr>
          <w:rStyle w:val="libFootnotenumChar"/>
          <w:rtl/>
        </w:rPr>
        <w:t>(1)</w:t>
      </w:r>
      <w:r>
        <w:rPr>
          <w:rtl/>
        </w:rPr>
        <w:t xml:space="preserve">. </w:t>
      </w:r>
    </w:p>
    <w:p w:rsidR="00ED3E80" w:rsidRDefault="00ED3E80" w:rsidP="00ED3E80">
      <w:pPr>
        <w:pStyle w:val="libNormal"/>
      </w:pPr>
      <w:r>
        <w:rPr>
          <w:rFonts w:hint="eastAsia"/>
          <w:rtl/>
        </w:rPr>
        <w:t>اطلاق</w:t>
      </w:r>
      <w:r>
        <w:rPr>
          <w:rtl/>
        </w:rPr>
        <w:t xml:space="preserve"> البرکه عل</w:t>
      </w:r>
      <w:r>
        <w:rPr>
          <w:rFonts w:hint="cs"/>
          <w:rtl/>
        </w:rPr>
        <w:t>ی</w:t>
      </w:r>
      <w:r>
        <w:rPr>
          <w:rtl/>
        </w:rPr>
        <w:t xml:space="preserve"> الشاه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ره،فراج</w:t>
      </w:r>
      <w:r w:rsidRPr="00E321BB">
        <w:rPr>
          <w:rFonts w:hint="eastAsia"/>
          <w:rtl/>
        </w:rPr>
        <w:t>ع</w:t>
      </w:r>
      <w:r w:rsidR="00F71F29" w:rsidRPr="00E321BB">
        <w:rPr>
          <w:rFonts w:hint="eastAsia"/>
          <w:rtl/>
        </w:rPr>
        <w:t>(</w:t>
      </w:r>
      <w:r w:rsidRPr="00E321BB">
        <w:rPr>
          <w:rFonts w:hint="eastAsia"/>
          <w:rtl/>
        </w:rPr>
        <w:t>شوه</w:t>
      </w:r>
      <w:r w:rsidR="00F71F29" w:rsidRPr="00E321BB">
        <w:rPr>
          <w:rFonts w:hint="eastAsia"/>
          <w:rtl/>
        </w:rPr>
        <w:t>)</w:t>
      </w:r>
      <w:r>
        <w:rPr>
          <w:rtl/>
        </w:rPr>
        <w:t xml:space="preserve">. </w:t>
      </w:r>
    </w:p>
    <w:p w:rsidR="00ED3E80" w:rsidRDefault="00ED3E80" w:rsidP="00ED3E80">
      <w:pPr>
        <w:pStyle w:val="libNormal"/>
      </w:pPr>
      <w:r>
        <w:rPr>
          <w:rFonts w:hint="eastAsia"/>
          <w:rtl/>
        </w:rPr>
        <w:t>نزول</w:t>
      </w:r>
      <w:r>
        <w:rPr>
          <w:rtl/>
        </w:rPr>
        <w:t xml:space="preserve"> البرکه ف</w:t>
      </w:r>
      <w:r>
        <w:rPr>
          <w:rFonts w:hint="cs"/>
          <w:rtl/>
        </w:rPr>
        <w:t>ی</w:t>
      </w:r>
      <w:r>
        <w:rPr>
          <w:rtl/>
        </w:rPr>
        <w:t xml:space="preserve"> طعام قل</w:t>
      </w:r>
      <w:r>
        <w:rPr>
          <w:rFonts w:hint="cs"/>
          <w:rtl/>
        </w:rPr>
        <w:t>ی</w:t>
      </w:r>
      <w:r>
        <w:rPr>
          <w:rFonts w:hint="eastAsia"/>
          <w:rtl/>
        </w:rPr>
        <w:t>ل</w:t>
      </w:r>
      <w:r>
        <w:rPr>
          <w:rtl/>
        </w:rPr>
        <w:t xml:space="preserve"> ببرکه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موارد کث</w:t>
      </w:r>
      <w:r>
        <w:rPr>
          <w:rFonts w:hint="cs"/>
          <w:rtl/>
        </w:rPr>
        <w:t>ی</w:t>
      </w:r>
      <w:r>
        <w:rPr>
          <w:rFonts w:hint="eastAsia"/>
          <w:rtl/>
        </w:rPr>
        <w:t>ره</w:t>
      </w:r>
      <w:r>
        <w:rPr>
          <w:rtl/>
        </w:rPr>
        <w:t xml:space="preserve"> منها:ف</w:t>
      </w:r>
      <w:r>
        <w:rPr>
          <w:rFonts w:hint="cs"/>
          <w:rtl/>
        </w:rPr>
        <w:t>ی</w:t>
      </w:r>
      <w:r>
        <w:rPr>
          <w:rtl/>
        </w:rPr>
        <w:t xml:space="preserve"> طعام خد</w:t>
      </w:r>
      <w:r>
        <w:rPr>
          <w:rFonts w:hint="cs"/>
          <w:rtl/>
        </w:rPr>
        <w:t>ی</w:t>
      </w:r>
      <w:r>
        <w:rPr>
          <w:rFonts w:hint="eastAsia"/>
          <w:rtl/>
        </w:rPr>
        <w:t>جه</w:t>
      </w:r>
      <w:r>
        <w:rPr>
          <w:rtl/>
        </w:rPr>
        <w:t xml:space="preserve"> ح</w:t>
      </w:r>
      <w:r>
        <w:rPr>
          <w:rFonts w:hint="cs"/>
          <w:rtl/>
        </w:rPr>
        <w:t>ی</w:t>
      </w:r>
      <w:r>
        <w:rPr>
          <w:rFonts w:hint="eastAsia"/>
          <w:rtl/>
        </w:rPr>
        <w:t>ن</w:t>
      </w:r>
      <w:r>
        <w:rPr>
          <w:rtl/>
        </w:rPr>
        <w:t xml:space="preserve"> طلب النب</w:t>
      </w:r>
      <w:r>
        <w:rPr>
          <w:rFonts w:hint="cs"/>
          <w:rtl/>
        </w:rPr>
        <w:t>یّ</w:t>
      </w:r>
      <w:r>
        <w:rPr>
          <w:rtl/>
        </w:rPr>
        <w:t xml:space="preserve"> </w:t>
      </w:r>
      <w:r w:rsidR="001C23D3" w:rsidRPr="001C23D3">
        <w:rPr>
          <w:rStyle w:val="libAlaemChar"/>
          <w:rtl/>
        </w:rPr>
        <w:t>صلى‌الله‌عليه‌وآله‌وسلم</w:t>
      </w:r>
      <w:r>
        <w:rPr>
          <w:rtl/>
        </w:rPr>
        <w:t xml:space="preserve"> أقرباءه و هم أربعون،و تأت</w:t>
      </w:r>
      <w:r>
        <w:rPr>
          <w:rFonts w:hint="cs"/>
          <w:rtl/>
        </w:rPr>
        <w:t>ی</w:t>
      </w:r>
      <w:r>
        <w:rPr>
          <w:rtl/>
        </w:rPr>
        <w:t xml:space="preserve"> الإشاره ال</w:t>
      </w:r>
      <w:r>
        <w:rPr>
          <w:rFonts w:hint="cs"/>
          <w:rtl/>
        </w:rPr>
        <w:t>ی</w:t>
      </w:r>
      <w:r>
        <w:rPr>
          <w:rFonts w:hint="eastAsia"/>
          <w:rtl/>
        </w:rPr>
        <w:t>هم؛و</w:t>
      </w:r>
      <w:r>
        <w:rPr>
          <w:rtl/>
        </w:rPr>
        <w:t xml:space="preserve"> منها ف</w:t>
      </w:r>
      <w:r>
        <w:rPr>
          <w:rFonts w:hint="cs"/>
          <w:rtl/>
        </w:rPr>
        <w:t>ی</w:t>
      </w:r>
      <w:r>
        <w:rPr>
          <w:rtl/>
        </w:rPr>
        <w:t xml:space="preserve"> طعام قل</w:t>
      </w:r>
      <w:r>
        <w:rPr>
          <w:rFonts w:hint="cs"/>
          <w:rtl/>
        </w:rPr>
        <w:t>ی</w:t>
      </w:r>
      <w:r>
        <w:rPr>
          <w:rFonts w:hint="eastAsia"/>
          <w:rtl/>
        </w:rPr>
        <w:t>ل</w:t>
      </w:r>
      <w:r>
        <w:rPr>
          <w:rtl/>
        </w:rPr>
        <w:t xml:space="preserve"> لفاطمه </w:t>
      </w:r>
      <w:r w:rsidR="005E6366" w:rsidRPr="005E6366">
        <w:rPr>
          <w:rStyle w:val="libAlaemChar"/>
          <w:rtl/>
        </w:rPr>
        <w:t>عليها‌السلام</w:t>
      </w:r>
      <w:r>
        <w:rPr>
          <w:rtl/>
        </w:rPr>
        <w:t xml:space="preserve"> بح</w:t>
      </w:r>
      <w:r>
        <w:rPr>
          <w:rFonts w:hint="cs"/>
          <w:rtl/>
        </w:rPr>
        <w:t>ی</w:t>
      </w:r>
      <w:r>
        <w:rPr>
          <w:rFonts w:hint="eastAsia"/>
          <w:rtl/>
        </w:rPr>
        <w:t>ث</w:t>
      </w:r>
      <w:r>
        <w:rPr>
          <w:rtl/>
        </w:rPr>
        <w:t xml:space="preserve"> بعث النب</w:t>
      </w:r>
      <w:r>
        <w:rPr>
          <w:rFonts w:hint="cs"/>
          <w:rtl/>
        </w:rPr>
        <w:t>یّ</w:t>
      </w:r>
      <w:r>
        <w:rPr>
          <w:rtl/>
        </w:rPr>
        <w:t xml:space="preserve"> </w:t>
      </w:r>
      <w:r w:rsidR="001C23D3" w:rsidRPr="001C23D3">
        <w:rPr>
          <w:rStyle w:val="libAlaemChar"/>
          <w:rtl/>
        </w:rPr>
        <w:t>صلى‌الله‌عليه‌وآله‌وسلم</w:t>
      </w:r>
      <w:r>
        <w:rPr>
          <w:rtl/>
        </w:rPr>
        <w:t xml:space="preserve"> منه ال</w:t>
      </w:r>
      <w:r>
        <w:rPr>
          <w:rFonts w:hint="cs"/>
          <w:rtl/>
        </w:rPr>
        <w:t>ی</w:t>
      </w:r>
      <w:r>
        <w:rPr>
          <w:rtl/>
        </w:rPr>
        <w:t xml:space="preserve"> نسائه التسع؛و منها ف</w:t>
      </w:r>
      <w:r>
        <w:rPr>
          <w:rFonts w:hint="cs"/>
          <w:rtl/>
        </w:rPr>
        <w:t>ی</w:t>
      </w:r>
      <w:r>
        <w:rPr>
          <w:rtl/>
        </w:rPr>
        <w:t xml:space="preserve"> طعام جابر؛و منها ف</w:t>
      </w:r>
      <w:r>
        <w:rPr>
          <w:rFonts w:hint="cs"/>
          <w:rtl/>
        </w:rPr>
        <w:t>ی</w:t>
      </w:r>
      <w:r>
        <w:rPr>
          <w:rtl/>
        </w:rPr>
        <w:t xml:space="preserve"> تم</w:t>
      </w:r>
      <w:r>
        <w:rPr>
          <w:rFonts w:hint="cs"/>
          <w:rtl/>
        </w:rPr>
        <w:t>ی</w:t>
      </w:r>
      <w:r>
        <w:rPr>
          <w:rFonts w:hint="eastAsia"/>
          <w:rtl/>
        </w:rPr>
        <w:t>رات</w:t>
      </w:r>
      <w:r>
        <w:rPr>
          <w:rtl/>
        </w:rPr>
        <w:t xml:space="preserve"> أخت عبد اللّه بن رواحه؛و منها ف</w:t>
      </w:r>
      <w:r>
        <w:rPr>
          <w:rFonts w:hint="cs"/>
          <w:rtl/>
        </w:rPr>
        <w:t>ی</w:t>
      </w:r>
      <w:r>
        <w:rPr>
          <w:rtl/>
        </w:rPr>
        <w:t xml:space="preserve"> ماء کان ف</w:t>
      </w:r>
      <w:r>
        <w:rPr>
          <w:rFonts w:hint="cs"/>
          <w:rtl/>
        </w:rPr>
        <w:t>ی</w:t>
      </w:r>
      <w:r>
        <w:rPr>
          <w:rtl/>
        </w:rPr>
        <w:t xml:space="preserve"> طر</w:t>
      </w:r>
      <w:r>
        <w:rPr>
          <w:rFonts w:hint="cs"/>
          <w:rtl/>
        </w:rPr>
        <w:t>ی</w:t>
      </w:r>
      <w:r>
        <w:rPr>
          <w:rFonts w:hint="eastAsia"/>
          <w:rtl/>
        </w:rPr>
        <w:t>ق</w:t>
      </w:r>
      <w:r>
        <w:rPr>
          <w:rtl/>
        </w:rPr>
        <w:t xml:space="preserve"> الحد</w:t>
      </w:r>
      <w:r>
        <w:rPr>
          <w:rFonts w:hint="cs"/>
          <w:rtl/>
        </w:rPr>
        <w:t>ی</w:t>
      </w:r>
      <w:r>
        <w:rPr>
          <w:rFonts w:hint="eastAsia"/>
          <w:rtl/>
        </w:rPr>
        <w:t>ب</w:t>
      </w:r>
      <w:r>
        <w:rPr>
          <w:rFonts w:hint="cs"/>
          <w:rtl/>
        </w:rPr>
        <w:t>یّ</w:t>
      </w:r>
      <w:r>
        <w:rPr>
          <w:rFonts w:hint="eastAsia"/>
          <w:rtl/>
        </w:rPr>
        <w:t>ه،و</w:t>
      </w:r>
      <w:r>
        <w:rPr>
          <w:rtl/>
        </w:rPr>
        <w:t xml:space="preserve"> ف</w:t>
      </w:r>
      <w:r>
        <w:rPr>
          <w:rFonts w:hint="cs"/>
          <w:rtl/>
        </w:rPr>
        <w:t>ی</w:t>
      </w:r>
      <w:r>
        <w:rPr>
          <w:rtl/>
        </w:rPr>
        <w:t xml:space="preserve"> ماء کان عند أب</w:t>
      </w:r>
      <w:r>
        <w:rPr>
          <w:rFonts w:hint="cs"/>
          <w:rtl/>
        </w:rPr>
        <w:t>ی</w:t>
      </w:r>
      <w:r>
        <w:rPr>
          <w:rtl/>
        </w:rPr>
        <w:t xml:space="preserve"> هر</w:t>
      </w:r>
      <w:r>
        <w:rPr>
          <w:rFonts w:hint="cs"/>
          <w:rtl/>
        </w:rPr>
        <w:t>ی</w:t>
      </w:r>
      <w:r>
        <w:rPr>
          <w:rFonts w:hint="eastAsia"/>
          <w:rtl/>
        </w:rPr>
        <w:t>ره</w:t>
      </w:r>
      <w:r>
        <w:rPr>
          <w:rtl/>
        </w:rPr>
        <w:t xml:space="preserve"> ف</w:t>
      </w:r>
      <w:r>
        <w:rPr>
          <w:rFonts w:hint="cs"/>
          <w:rtl/>
        </w:rPr>
        <w:t>ی</w:t>
      </w:r>
      <w:r>
        <w:rPr>
          <w:rtl/>
        </w:rPr>
        <w:t xml:space="preserve"> طر</w:t>
      </w:r>
      <w:r>
        <w:rPr>
          <w:rFonts w:hint="cs"/>
          <w:rtl/>
        </w:rPr>
        <w:t>ی</w:t>
      </w:r>
      <w:r>
        <w:rPr>
          <w:rFonts w:hint="eastAsia"/>
          <w:rtl/>
        </w:rPr>
        <w:t>ق</w:t>
      </w:r>
      <w:r>
        <w:rPr>
          <w:rtl/>
        </w:rPr>
        <w:t xml:space="preserve"> تبوک؛و منها ف</w:t>
      </w:r>
      <w:r>
        <w:rPr>
          <w:rFonts w:hint="cs"/>
          <w:rtl/>
        </w:rPr>
        <w:t>ی</w:t>
      </w:r>
      <w:r>
        <w:rPr>
          <w:rtl/>
        </w:rPr>
        <w:t xml:space="preserve"> عکّه أم شر</w:t>
      </w:r>
      <w:r>
        <w:rPr>
          <w:rFonts w:hint="cs"/>
          <w:rtl/>
        </w:rPr>
        <w:t>ی</w:t>
      </w:r>
      <w:r>
        <w:rPr>
          <w:rFonts w:hint="eastAsia"/>
          <w:rtl/>
        </w:rPr>
        <w:t>ک،و</w:t>
      </w:r>
      <w:r>
        <w:rPr>
          <w:rtl/>
        </w:rPr>
        <w:t xml:space="preserve"> ف</w:t>
      </w:r>
      <w:r>
        <w:rPr>
          <w:rFonts w:hint="cs"/>
          <w:rtl/>
        </w:rPr>
        <w:t>ی</w:t>
      </w:r>
      <w:r>
        <w:rPr>
          <w:rtl/>
        </w:rPr>
        <w:t xml:space="preserve"> طعام ابن أب</w:t>
      </w:r>
      <w:r>
        <w:rPr>
          <w:rFonts w:hint="cs"/>
          <w:rtl/>
        </w:rPr>
        <w:t>ی</w:t>
      </w:r>
      <w:r>
        <w:rPr>
          <w:rtl/>
        </w:rPr>
        <w:t xml:space="preserve"> أوف</w:t>
      </w:r>
      <w:r>
        <w:rPr>
          <w:rFonts w:hint="cs"/>
          <w:rtl/>
        </w:rPr>
        <w:t>ی</w:t>
      </w:r>
      <w:r>
        <w:rPr>
          <w:rFonts w:hint="eastAsia"/>
          <w:rtl/>
        </w:rPr>
        <w:t>،و</w:t>
      </w:r>
      <w:r>
        <w:rPr>
          <w:rtl/>
        </w:rPr>
        <w:t xml:space="preserve"> ف</w:t>
      </w:r>
      <w:r>
        <w:rPr>
          <w:rFonts w:hint="cs"/>
          <w:rtl/>
        </w:rPr>
        <w:t>ی</w:t>
      </w:r>
      <w:r>
        <w:rPr>
          <w:rtl/>
        </w:rPr>
        <w:t xml:space="preserve"> تم</w:t>
      </w:r>
      <w:r>
        <w:rPr>
          <w:rFonts w:hint="cs"/>
          <w:rtl/>
        </w:rPr>
        <w:t>ی</w:t>
      </w:r>
      <w:r>
        <w:rPr>
          <w:rFonts w:hint="eastAsia"/>
          <w:rtl/>
        </w:rPr>
        <w:t>رات</w:t>
      </w:r>
      <w:r>
        <w:rPr>
          <w:rtl/>
        </w:rPr>
        <w:t xml:space="preserve"> أب</w:t>
      </w:r>
      <w:r>
        <w:rPr>
          <w:rFonts w:hint="cs"/>
          <w:rtl/>
        </w:rPr>
        <w:t>ی</w:t>
      </w:r>
      <w:r>
        <w:rPr>
          <w:rtl/>
        </w:rPr>
        <w:t xml:space="preserve"> هر</w:t>
      </w:r>
      <w:r>
        <w:rPr>
          <w:rFonts w:hint="cs"/>
          <w:rtl/>
        </w:rPr>
        <w:t>ی</w:t>
      </w:r>
      <w:r>
        <w:rPr>
          <w:rFonts w:hint="eastAsia"/>
          <w:rtl/>
        </w:rPr>
        <w:t>ره،و</w:t>
      </w:r>
      <w:r>
        <w:rPr>
          <w:rtl/>
        </w:rPr>
        <w:t xml:space="preserve"> ف</w:t>
      </w:r>
      <w:r>
        <w:rPr>
          <w:rFonts w:hint="cs"/>
          <w:rtl/>
        </w:rPr>
        <w:t>ی</w:t>
      </w:r>
      <w:r>
        <w:rPr>
          <w:rtl/>
        </w:rPr>
        <w:t xml:space="preserve"> کفّ من تمر </w:t>
      </w:r>
      <w:r>
        <w:rPr>
          <w:rFonts w:hint="eastAsia"/>
          <w:rtl/>
        </w:rPr>
        <w:t>ف</w:t>
      </w:r>
      <w:r>
        <w:rPr>
          <w:rFonts w:hint="cs"/>
          <w:rtl/>
        </w:rPr>
        <w:t>ی</w:t>
      </w:r>
      <w:r>
        <w:rPr>
          <w:rtl/>
        </w:rPr>
        <w:t xml:space="preserve"> غزوه الأحزاب بح</w:t>
      </w:r>
      <w:r>
        <w:rPr>
          <w:rFonts w:hint="cs"/>
          <w:rtl/>
        </w:rPr>
        <w:t>ی</w:t>
      </w:r>
      <w:r>
        <w:rPr>
          <w:rFonts w:hint="eastAsia"/>
          <w:rtl/>
        </w:rPr>
        <w:t>ث</w:t>
      </w:r>
      <w:r>
        <w:rPr>
          <w:rtl/>
        </w:rPr>
        <w:t xml:space="preserve"> أکل أهل المد</w:t>
      </w:r>
      <w:r>
        <w:rPr>
          <w:rFonts w:hint="cs"/>
          <w:rtl/>
        </w:rPr>
        <w:t>ی</w:t>
      </w:r>
      <w:r>
        <w:rPr>
          <w:rFonts w:hint="eastAsia"/>
          <w:rtl/>
        </w:rPr>
        <w:t>نه</w:t>
      </w:r>
      <w:r>
        <w:rPr>
          <w:rtl/>
        </w:rPr>
        <w:t xml:space="preserve"> منه،فأکلوا و صدروا </w:t>
      </w:r>
      <w:r w:rsidRPr="00604B91">
        <w:rPr>
          <w:rStyle w:val="libFootnotenumChar"/>
          <w:rtl/>
        </w:rPr>
        <w:t>(2)</w:t>
      </w:r>
      <w:r w:rsidR="00E321BB">
        <w:rPr>
          <w:rtl/>
        </w:rPr>
        <w:t>.</w:t>
      </w:r>
      <w:r w:rsidR="00E321BB">
        <w:rPr>
          <w:rFonts w:hint="cs"/>
          <w:rtl/>
        </w:rPr>
        <w:t xml:space="preserve">و منها في طعام ابي طالب </w:t>
      </w:r>
      <w:r w:rsidR="00E321BB" w:rsidRPr="00E321BB">
        <w:rPr>
          <w:rStyle w:val="libFootnotenumChar"/>
          <w:rFonts w:hint="cs"/>
          <w:rtl/>
        </w:rPr>
        <w:t>(3)</w:t>
      </w:r>
      <w:r w:rsidR="00E321BB">
        <w:rPr>
          <w:rFonts w:hint="cs"/>
          <w:rtl/>
        </w:rPr>
        <w:t>.</w:t>
      </w:r>
    </w:p>
    <w:p w:rsidR="00ED3E80" w:rsidRDefault="00ED3E80" w:rsidP="00ED3E80">
      <w:pPr>
        <w:pStyle w:val="libNormal"/>
      </w:pPr>
      <w:r>
        <w:rPr>
          <w:rFonts w:hint="eastAsia"/>
          <w:rtl/>
        </w:rPr>
        <w:t>باب</w:t>
      </w:r>
      <w:r>
        <w:rPr>
          <w:rtl/>
        </w:rPr>
        <w:t xml:space="preserve"> ما ظهر من إعجاز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برکه أعضائه الشر</w:t>
      </w:r>
      <w:r>
        <w:rPr>
          <w:rFonts w:hint="cs"/>
          <w:rtl/>
        </w:rPr>
        <w:t>ی</w:t>
      </w:r>
      <w:r>
        <w:rPr>
          <w:rFonts w:hint="eastAsia"/>
          <w:rtl/>
        </w:rPr>
        <w:t>فه</w:t>
      </w:r>
      <w:r>
        <w:rPr>
          <w:rtl/>
        </w:rPr>
        <w:t xml:space="preserve"> </w:t>
      </w:r>
    </w:p>
    <w:p w:rsidR="00ED3E80" w:rsidRDefault="00ED3E80" w:rsidP="00E321BB">
      <w:pPr>
        <w:pStyle w:val="libNormal"/>
      </w:pPr>
      <w:r>
        <w:rPr>
          <w:rFonts w:hint="eastAsia"/>
          <w:rtl/>
        </w:rPr>
        <w:t>و</w:t>
      </w:r>
      <w:r>
        <w:rPr>
          <w:rtl/>
        </w:rPr>
        <w:t xml:space="preserve"> تکث</w:t>
      </w:r>
      <w:r>
        <w:rPr>
          <w:rFonts w:hint="cs"/>
          <w:rtl/>
        </w:rPr>
        <w:t>ی</w:t>
      </w:r>
      <w:r>
        <w:rPr>
          <w:rFonts w:hint="eastAsia"/>
          <w:rtl/>
        </w:rPr>
        <w:t>ر</w:t>
      </w:r>
      <w:r>
        <w:rPr>
          <w:rtl/>
        </w:rPr>
        <w:t xml:space="preserve"> الطعام و الشراب </w:t>
      </w:r>
      <w:r w:rsidRPr="00604B91">
        <w:rPr>
          <w:rStyle w:val="libFootnotenumChar"/>
          <w:rtl/>
        </w:rPr>
        <w:t>(</w:t>
      </w:r>
      <w:r w:rsidR="00E321BB">
        <w:rPr>
          <w:rStyle w:val="libFootnotenumChar"/>
          <w:rFonts w:hint="cs"/>
          <w:rtl/>
        </w:rPr>
        <w:t>4</w:t>
      </w:r>
      <w:r w:rsidRPr="00604B91">
        <w:rPr>
          <w:rStyle w:val="libFootnotenumChar"/>
          <w:rtl/>
        </w:rPr>
        <w:t>)</w:t>
      </w:r>
      <w:r w:rsidR="00E321BB">
        <w:rPr>
          <w:rtl/>
        </w:rPr>
        <w:t>.</w:t>
      </w:r>
      <w:r>
        <w:rPr>
          <w:rtl/>
        </w:rPr>
        <w:t>لمّا نزل قوله تعال</w:t>
      </w:r>
      <w:r>
        <w:rPr>
          <w:rFonts w:hint="cs"/>
          <w:rtl/>
        </w:rPr>
        <w:t>ی</w:t>
      </w:r>
      <w:r>
        <w:rPr>
          <w:rtl/>
        </w:rPr>
        <w:t xml:space="preserve">: </w:t>
      </w:r>
      <w:r w:rsidR="00F71F29" w:rsidRPr="00F71F29">
        <w:rPr>
          <w:rStyle w:val="libAlaemChar"/>
          <w:rtl/>
        </w:rPr>
        <w:t>(</w:t>
      </w:r>
      <w:r w:rsidRPr="00F71F29">
        <w:rPr>
          <w:rStyle w:val="libAieChar"/>
          <w:rtl/>
        </w:rPr>
        <w:t>وَ أَنْذِرْ عَشِ</w:t>
      </w:r>
      <w:r w:rsidRPr="00F71F29">
        <w:rPr>
          <w:rStyle w:val="libAieChar"/>
          <w:rFonts w:hint="cs"/>
          <w:rtl/>
        </w:rPr>
        <w:t>ی</w:t>
      </w:r>
      <w:r w:rsidRPr="00F71F29">
        <w:rPr>
          <w:rStyle w:val="libAieChar"/>
          <w:rFonts w:hint="eastAsia"/>
          <w:rtl/>
        </w:rPr>
        <w:t>رَتَکَ</w:t>
      </w:r>
      <w:r w:rsidRPr="00F71F29">
        <w:rPr>
          <w:rStyle w:val="libAieChar"/>
          <w:rtl/>
        </w:rPr>
        <w:t xml:space="preserve"> الْأَقْرَبِ</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w:t>
      </w:r>
      <w:r w:rsidR="00E321BB">
        <w:rPr>
          <w:rStyle w:val="libFootnotenumChar"/>
          <w:rFonts w:hint="cs"/>
          <w:rtl/>
        </w:rPr>
        <w:t>5</w:t>
      </w:r>
      <w:r w:rsidRPr="00604B91">
        <w:rPr>
          <w:rStyle w:val="libFootnotenumChar"/>
          <w:rtl/>
        </w:rPr>
        <w:t>)</w:t>
      </w:r>
      <w:r w:rsidR="00E321BB">
        <w:rPr>
          <w:rtl/>
        </w:rPr>
        <w:t>.</w:t>
      </w:r>
      <w:r w:rsidR="00556723">
        <w:rPr>
          <w:rFonts w:hint="cs"/>
          <w:rtl/>
        </w:rPr>
        <w:t xml:space="preserve">جمع رسول الله </w:t>
      </w:r>
      <w:r w:rsidR="00491531" w:rsidRPr="001C23D3">
        <w:rPr>
          <w:rStyle w:val="libAlaemChar"/>
          <w:rtl/>
        </w:rPr>
        <w:t>صلى‌الله‌عليه‌وآله‌وسلم</w:t>
      </w:r>
      <w:r w:rsidR="00556723">
        <w:rPr>
          <w:rFonts w:hint="cs"/>
          <w:rtl/>
        </w:rPr>
        <w:t xml:space="preserve"> ولد عبدالمطّلب و هم أربعون على فخذ شاة و قدح لبن، و انّ فيهم يومئذ ثلاثين رجالاً يأكل كلّ رجل جذعة، فأكلوا حتي شبعوا، و شربوا حتّي رووا </w:t>
      </w:r>
      <w:r w:rsidR="00556723" w:rsidRPr="00556723">
        <w:rPr>
          <w:rStyle w:val="libFootnotenumChar"/>
          <w:rFonts w:hint="cs"/>
          <w:rtl/>
        </w:rPr>
        <w:t>(6)</w:t>
      </w:r>
      <w:r w:rsidR="00556723">
        <w:rPr>
          <w:rFonts w:hint="cs"/>
          <w:rtl/>
        </w:rPr>
        <w:t>.</w:t>
      </w:r>
    </w:p>
    <w:p w:rsidR="00B431B0" w:rsidRDefault="00ED3E80" w:rsidP="00ED3E80">
      <w:pPr>
        <w:pStyle w:val="libNormal"/>
      </w:pPr>
      <w:r>
        <w:rPr>
          <w:rFonts w:hint="eastAsia"/>
          <w:rtl/>
        </w:rPr>
        <w:t>دعاء</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بالبرکه للفرس الأشقر </w:t>
      </w:r>
      <w:r w:rsidRPr="00604B91">
        <w:rPr>
          <w:rStyle w:val="libFootnotenumChar"/>
          <w:rtl/>
        </w:rPr>
        <w:t>(</w:t>
      </w:r>
      <w:r w:rsidR="00556723">
        <w:rPr>
          <w:rStyle w:val="libFootnotenumChar"/>
          <w:rFonts w:hint="cs"/>
          <w:rtl/>
        </w:rPr>
        <w:t xml:space="preserve">7) </w:t>
      </w:r>
      <w:r w:rsidR="00556723" w:rsidRPr="00556723">
        <w:rPr>
          <w:rStyle w:val="libFootnotenumChar"/>
          <w:rFonts w:hint="cs"/>
          <w:rtl/>
        </w:rPr>
        <w:t>(8)</w:t>
      </w:r>
      <w:r w:rsidR="00556723">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72</w:t>
      </w:r>
      <w:r w:rsidR="00ED3E80">
        <w:rPr>
          <w:rtl/>
        </w:rPr>
        <w:t>6/</w:t>
      </w:r>
      <w:r w:rsidR="001A3C8D">
        <w:rPr>
          <w:rtl/>
        </w:rPr>
        <w:t>70</w:t>
      </w:r>
      <w:r w:rsidR="00ED3E80">
        <w:rPr>
          <w:rtl/>
        </w:rPr>
        <w:t>/6،ج:</w:t>
      </w:r>
      <w:r w:rsidR="001A3C8D">
        <w:rPr>
          <w:rtl/>
        </w:rPr>
        <w:t>22</w:t>
      </w:r>
      <w:r w:rsidR="00ED3E80">
        <w:rPr>
          <w:rtl/>
        </w:rPr>
        <w:t>6/</w:t>
      </w:r>
      <w:r w:rsidR="001A3C8D">
        <w:rPr>
          <w:rtl/>
        </w:rPr>
        <w:t>22</w:t>
      </w:r>
      <w:r w:rsidR="00ED3E80">
        <w:rPr>
          <w:rtl/>
        </w:rPr>
        <w:t xml:space="preserve">. </w:t>
      </w:r>
    </w:p>
    <w:p w:rsidR="00ED3E80" w:rsidRDefault="00365129" w:rsidP="00E321BB">
      <w:pPr>
        <w:pStyle w:val="libFootnote0"/>
      </w:pPr>
      <w:r>
        <w:rPr>
          <w:rtl/>
        </w:rPr>
        <w:t>(2</w:t>
      </w:r>
      <w:r w:rsidR="00E321BB">
        <w:rPr>
          <w:rFonts w:hint="cs"/>
          <w:rtl/>
        </w:rPr>
        <w:t xml:space="preserve">) </w:t>
      </w:r>
      <w:r w:rsidR="00ED3E80">
        <w:rPr>
          <w:rtl/>
        </w:rPr>
        <w:t>ق:</w:t>
      </w:r>
      <w:r w:rsidR="001A3C8D">
        <w:rPr>
          <w:rtl/>
        </w:rPr>
        <w:t>2</w:t>
      </w:r>
      <w:r w:rsidR="00ED3E80">
        <w:rPr>
          <w:rtl/>
        </w:rPr>
        <w:t>5</w:t>
      </w:r>
      <w:r w:rsidR="001A3C8D">
        <w:rPr>
          <w:rtl/>
        </w:rPr>
        <w:t>0</w:t>
      </w:r>
      <w:r w:rsidR="00ED3E80">
        <w:rPr>
          <w:rtl/>
        </w:rPr>
        <w:t>/</w:t>
      </w:r>
      <w:r w:rsidR="001A3C8D">
        <w:rPr>
          <w:rtl/>
        </w:rPr>
        <w:t>20</w:t>
      </w:r>
      <w:r w:rsidR="00ED3E80">
        <w:rPr>
          <w:rtl/>
        </w:rPr>
        <w:t>/6،ج:</w:t>
      </w:r>
      <w:r w:rsidR="001A3C8D">
        <w:rPr>
          <w:rtl/>
        </w:rPr>
        <w:t>231</w:t>
      </w:r>
      <w:r w:rsidR="00ED3E80">
        <w:rPr>
          <w:rtl/>
        </w:rPr>
        <w:t>/</w:t>
      </w:r>
      <w:r w:rsidR="001A3C8D">
        <w:rPr>
          <w:rtl/>
        </w:rPr>
        <w:t>17</w:t>
      </w:r>
      <w:r w:rsidR="00ED3E80">
        <w:rPr>
          <w:rtl/>
        </w:rPr>
        <w:t>. ق:</w:t>
      </w:r>
      <w:r w:rsidR="001A3C8D">
        <w:rPr>
          <w:rtl/>
        </w:rPr>
        <w:t>301</w:t>
      </w:r>
      <w:r w:rsidR="00ED3E80">
        <w:rPr>
          <w:rtl/>
        </w:rPr>
        <w:t>/</w:t>
      </w:r>
      <w:r w:rsidR="001A3C8D">
        <w:rPr>
          <w:rtl/>
        </w:rPr>
        <w:t>2</w:t>
      </w:r>
      <w:r w:rsidR="00ED3E80">
        <w:rPr>
          <w:rtl/>
        </w:rPr>
        <w:t>4/6،ج:</w:t>
      </w:r>
      <w:r w:rsidR="001A3C8D">
        <w:rPr>
          <w:rtl/>
        </w:rPr>
        <w:t>18</w:t>
      </w:r>
      <w:r w:rsidR="00ED3E80">
        <w:rPr>
          <w:rtl/>
        </w:rPr>
        <w:t>/</w:t>
      </w:r>
      <w:r w:rsidR="001A3C8D">
        <w:rPr>
          <w:rtl/>
        </w:rPr>
        <w:t>18</w:t>
      </w:r>
      <w:r w:rsidR="00ED3E80">
        <w:rPr>
          <w:rtl/>
        </w:rPr>
        <w:t>. ق:</w:t>
      </w:r>
      <w:r w:rsidR="001A3C8D">
        <w:rPr>
          <w:rtl/>
        </w:rPr>
        <w:t>303</w:t>
      </w:r>
      <w:r w:rsidR="00ED3E80">
        <w:rPr>
          <w:rtl/>
        </w:rPr>
        <w:t>/</w:t>
      </w:r>
      <w:r w:rsidR="001A3C8D">
        <w:rPr>
          <w:rtl/>
        </w:rPr>
        <w:t>2</w:t>
      </w:r>
      <w:r w:rsidR="00ED3E80">
        <w:rPr>
          <w:rtl/>
        </w:rPr>
        <w:t>5/6،ج:</w:t>
      </w:r>
      <w:r w:rsidR="001A3C8D">
        <w:rPr>
          <w:rtl/>
        </w:rPr>
        <w:t>2</w:t>
      </w:r>
      <w:r w:rsidR="00ED3E80">
        <w:rPr>
          <w:rtl/>
        </w:rPr>
        <w:t>4/</w:t>
      </w:r>
      <w:r w:rsidR="001A3C8D">
        <w:rPr>
          <w:rtl/>
        </w:rPr>
        <w:t>18</w:t>
      </w:r>
      <w:r w:rsidR="00ED3E80">
        <w:rPr>
          <w:rtl/>
        </w:rPr>
        <w:t>. ق:5</w:t>
      </w:r>
      <w:r w:rsidR="001A3C8D">
        <w:rPr>
          <w:rtl/>
        </w:rPr>
        <w:t>39</w:t>
      </w:r>
      <w:r w:rsidR="00ED3E80">
        <w:rPr>
          <w:rtl/>
        </w:rPr>
        <w:t>/4</w:t>
      </w:r>
      <w:r w:rsidR="001A3C8D">
        <w:rPr>
          <w:rtl/>
        </w:rPr>
        <w:t>7</w:t>
      </w:r>
      <w:r w:rsidR="00ED3E80">
        <w:rPr>
          <w:rtl/>
        </w:rPr>
        <w:t>/6،ج:</w:t>
      </w:r>
      <w:r w:rsidR="001A3C8D">
        <w:rPr>
          <w:rtl/>
        </w:rPr>
        <w:t>219</w:t>
      </w:r>
      <w:r w:rsidR="00ED3E80">
        <w:rPr>
          <w:rtl/>
        </w:rPr>
        <w:t>/</w:t>
      </w:r>
      <w:r w:rsidR="001A3C8D">
        <w:rPr>
          <w:rtl/>
        </w:rPr>
        <w:t>20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97</w:t>
      </w:r>
      <w:r w:rsidR="00ED3E80">
        <w:rPr>
          <w:rtl/>
        </w:rPr>
        <w:t>/4/6،ج:4</w:t>
      </w:r>
      <w:r w:rsidR="001A3C8D">
        <w:rPr>
          <w:rtl/>
        </w:rPr>
        <w:t>07</w:t>
      </w:r>
      <w:r w:rsidR="00ED3E80">
        <w:rPr>
          <w:rtl/>
        </w:rPr>
        <w:t>/</w:t>
      </w:r>
      <w:r w:rsidR="001A3C8D">
        <w:rPr>
          <w:rtl/>
        </w:rPr>
        <w:t>1</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302</w:t>
      </w:r>
      <w:r w:rsidR="00ED3E80">
        <w:rPr>
          <w:rtl/>
        </w:rPr>
        <w:t>/</w:t>
      </w:r>
      <w:r w:rsidR="001A3C8D">
        <w:rPr>
          <w:rtl/>
        </w:rPr>
        <w:t>2</w:t>
      </w:r>
      <w:r w:rsidR="00ED3E80">
        <w:rPr>
          <w:rtl/>
        </w:rPr>
        <w:t>5/6،ج:</w:t>
      </w:r>
      <w:r w:rsidR="001A3C8D">
        <w:rPr>
          <w:rtl/>
        </w:rPr>
        <w:t>23</w:t>
      </w:r>
      <w:r w:rsidR="00ED3E80">
        <w:rPr>
          <w:rtl/>
        </w:rPr>
        <w:t>/</w:t>
      </w:r>
      <w:r w:rsidR="001A3C8D">
        <w:rPr>
          <w:rtl/>
        </w:rPr>
        <w:t>18</w:t>
      </w:r>
      <w:r w:rsidR="00ED3E80">
        <w:rPr>
          <w:rtl/>
        </w:rPr>
        <w:t xml:space="preserve">. </w:t>
      </w:r>
    </w:p>
    <w:p w:rsidR="00B431B0" w:rsidRDefault="00365129" w:rsidP="0027669E">
      <w:pPr>
        <w:pStyle w:val="libFootnote0"/>
        <w:rPr>
          <w:rtl/>
        </w:rPr>
      </w:pPr>
      <w:r>
        <w:rPr>
          <w:rtl/>
        </w:rPr>
        <w:t>(5)</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21</w:t>
      </w:r>
      <w:r w:rsidR="00ED3E80">
        <w:rPr>
          <w:rtl/>
        </w:rPr>
        <w:t>4</w:t>
      </w:r>
    </w:p>
    <w:p w:rsidR="00556723" w:rsidRDefault="00556723" w:rsidP="00556723">
      <w:pPr>
        <w:pStyle w:val="libFootnote0"/>
        <w:rPr>
          <w:rtl/>
        </w:rPr>
      </w:pPr>
      <w:r>
        <w:rPr>
          <w:rFonts w:hint="cs"/>
          <w:rtl/>
        </w:rPr>
        <w:t>(6) ق:349/31/6،ج:212/18.</w:t>
      </w:r>
    </w:p>
    <w:p w:rsidR="00556723" w:rsidRDefault="00556723" w:rsidP="00556723">
      <w:pPr>
        <w:pStyle w:val="libFootnote0"/>
        <w:rPr>
          <w:rtl/>
        </w:rPr>
      </w:pPr>
      <w:r>
        <w:rPr>
          <w:rFonts w:hint="cs"/>
          <w:rtl/>
        </w:rPr>
        <w:t>(7) الأشقر في الانسان حمرة تعلو بياضاً، و في الخيل حمرة صافية يحمرّ معها العُرف و الذنب.(مجمع البحرين).</w:t>
      </w:r>
    </w:p>
    <w:p w:rsidR="00556723" w:rsidRDefault="00556723" w:rsidP="00556723">
      <w:pPr>
        <w:pStyle w:val="libFootnote0"/>
        <w:rPr>
          <w:rtl/>
        </w:rPr>
      </w:pPr>
      <w:r>
        <w:rPr>
          <w:rFonts w:hint="cs"/>
          <w:rtl/>
        </w:rPr>
        <w:t>(8) ق:444/38/6،ج:185/19.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نزول</w:t>
      </w:r>
      <w:r>
        <w:rPr>
          <w:rtl/>
        </w:rPr>
        <w:t xml:space="preserve"> البرکه ف</w:t>
      </w:r>
      <w:r>
        <w:rPr>
          <w:rFonts w:hint="cs"/>
          <w:rtl/>
        </w:rPr>
        <w:t>ی</w:t>
      </w:r>
      <w:r>
        <w:rPr>
          <w:rtl/>
        </w:rPr>
        <w:t xml:space="preserve"> تم</w:t>
      </w:r>
      <w:r>
        <w:rPr>
          <w:rFonts w:hint="cs"/>
          <w:rtl/>
        </w:rPr>
        <w:t>ی</w:t>
      </w:r>
      <w:r>
        <w:rPr>
          <w:rFonts w:hint="eastAsia"/>
          <w:rtl/>
        </w:rPr>
        <w:t>رات</w:t>
      </w:r>
      <w:r>
        <w:rPr>
          <w:rtl/>
        </w:rPr>
        <w:t xml:space="preserve"> ف</w:t>
      </w:r>
      <w:r>
        <w:rPr>
          <w:rFonts w:hint="cs"/>
          <w:rtl/>
        </w:rPr>
        <w:t>ی</w:t>
      </w:r>
      <w:r>
        <w:rPr>
          <w:rtl/>
        </w:rPr>
        <w:t xml:space="preserve"> الحد</w:t>
      </w:r>
      <w:r>
        <w:rPr>
          <w:rFonts w:hint="cs"/>
          <w:rtl/>
        </w:rPr>
        <w:t>ی</w:t>
      </w:r>
      <w:r>
        <w:rPr>
          <w:rFonts w:hint="eastAsia"/>
          <w:rtl/>
        </w:rPr>
        <w:t>ب</w:t>
      </w:r>
      <w:r>
        <w:rPr>
          <w:rFonts w:hint="cs"/>
          <w:rtl/>
        </w:rPr>
        <w:t>ی</w:t>
      </w:r>
      <w:r>
        <w:rPr>
          <w:rFonts w:hint="eastAsia"/>
          <w:rtl/>
        </w:rPr>
        <w:t>ه</w:t>
      </w:r>
      <w:r>
        <w:rPr>
          <w:rtl/>
        </w:rPr>
        <w:t xml:space="preserve"> کماء بئرها </w:t>
      </w:r>
      <w:r w:rsidRPr="00604B91">
        <w:rPr>
          <w:rStyle w:val="libFootnotenumChar"/>
          <w:rtl/>
        </w:rPr>
        <w:t>(1)</w:t>
      </w:r>
      <w:r w:rsidR="00556723">
        <w:rPr>
          <w:rtl/>
        </w:rPr>
        <w:t>.</w:t>
      </w:r>
      <w:r w:rsidR="00556723">
        <w:rPr>
          <w:rFonts w:hint="cs"/>
          <w:rtl/>
        </w:rPr>
        <w:t xml:space="preserve">و مثلها في غزاة تبوك </w:t>
      </w:r>
      <w:r w:rsidR="00556723" w:rsidRPr="00556723">
        <w:rPr>
          <w:rStyle w:val="libFootnotenumChar"/>
          <w:rFonts w:hint="cs"/>
          <w:rtl/>
        </w:rPr>
        <w:t>(2)</w:t>
      </w:r>
      <w:r w:rsidR="00556723">
        <w:rPr>
          <w:rFonts w:hint="cs"/>
          <w:rtl/>
        </w:rPr>
        <w:t>.</w:t>
      </w:r>
    </w:p>
    <w:p w:rsidR="00ED3E80" w:rsidRDefault="00ED3E80" w:rsidP="00556723">
      <w:pPr>
        <w:pStyle w:val="libNormal"/>
      </w:pPr>
      <w:r>
        <w:rPr>
          <w:rFonts w:hint="eastAsia"/>
          <w:rtl/>
        </w:rPr>
        <w:t>نزول</w:t>
      </w:r>
      <w:r>
        <w:rPr>
          <w:rtl/>
        </w:rPr>
        <w:t xml:space="preserve"> البرکه ف</w:t>
      </w:r>
      <w:r>
        <w:rPr>
          <w:rFonts w:hint="cs"/>
          <w:rtl/>
        </w:rPr>
        <w:t>ی</w:t>
      </w:r>
      <w:r>
        <w:rPr>
          <w:rtl/>
        </w:rPr>
        <w:t xml:space="preserve"> طعام ول</w:t>
      </w:r>
      <w:r>
        <w:rPr>
          <w:rFonts w:hint="cs"/>
          <w:rtl/>
        </w:rPr>
        <w:t>ی</w:t>
      </w:r>
      <w:r>
        <w:rPr>
          <w:rFonts w:hint="eastAsia"/>
          <w:rtl/>
        </w:rPr>
        <w:t>مه</w:t>
      </w:r>
      <w:r>
        <w:rPr>
          <w:rtl/>
        </w:rPr>
        <w:t xml:space="preserve"> فاطمه </w:t>
      </w:r>
      <w:r w:rsidR="005E6366" w:rsidRPr="005E6366">
        <w:rPr>
          <w:rStyle w:val="libAlaemChar"/>
          <w:rtl/>
        </w:rPr>
        <w:t>عليها‌السلام</w:t>
      </w:r>
      <w:r>
        <w:rPr>
          <w:rtl/>
        </w:rPr>
        <w:t xml:space="preserve"> ببرکه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556723">
        <w:rPr>
          <w:rStyle w:val="libFootnotenumChar"/>
          <w:rFonts w:hint="cs"/>
          <w:rtl/>
        </w:rPr>
        <w:t>3</w:t>
      </w:r>
      <w:r w:rsidRPr="00604B91">
        <w:rPr>
          <w:rStyle w:val="libFootnotenumChar"/>
          <w:rtl/>
        </w:rPr>
        <w:t>)</w:t>
      </w:r>
      <w:r>
        <w:rPr>
          <w:rtl/>
        </w:rPr>
        <w:t xml:space="preserve">. </w:t>
      </w:r>
    </w:p>
    <w:p w:rsidR="00ED3E80" w:rsidRDefault="00ED3E80" w:rsidP="00556723">
      <w:pPr>
        <w:pStyle w:val="libNormal"/>
      </w:pPr>
      <w:r>
        <w:rPr>
          <w:rFonts w:hint="eastAsia"/>
          <w:rtl/>
        </w:rPr>
        <w:t>البرکات</w:t>
      </w:r>
      <w:r>
        <w:rPr>
          <w:rtl/>
        </w:rPr>
        <w:t xml:space="preserve"> الت</w:t>
      </w:r>
      <w:r>
        <w:rPr>
          <w:rFonts w:hint="cs"/>
          <w:rtl/>
        </w:rPr>
        <w:t>ی</w:t>
      </w:r>
      <w:r>
        <w:rPr>
          <w:rtl/>
        </w:rPr>
        <w:t xml:space="preserve"> حصلت ف</w:t>
      </w:r>
      <w:r>
        <w:rPr>
          <w:rFonts w:hint="cs"/>
          <w:rtl/>
        </w:rPr>
        <w:t>ی</w:t>
      </w:r>
      <w:r>
        <w:rPr>
          <w:rtl/>
        </w:rPr>
        <w:t xml:space="preserve"> العوسجه الت</w:t>
      </w:r>
      <w:r>
        <w:rPr>
          <w:rFonts w:hint="cs"/>
          <w:rtl/>
        </w:rPr>
        <w:t>ی</w:t>
      </w:r>
      <w:r>
        <w:rPr>
          <w:rtl/>
        </w:rPr>
        <w:t xml:space="preserve"> کانت بجنب خ</w:t>
      </w:r>
      <w:r>
        <w:rPr>
          <w:rFonts w:hint="cs"/>
          <w:rtl/>
        </w:rPr>
        <w:t>ی</w:t>
      </w:r>
      <w:r>
        <w:rPr>
          <w:rFonts w:hint="eastAsia"/>
          <w:rtl/>
        </w:rPr>
        <w:t>مه</w:t>
      </w:r>
      <w:r>
        <w:rPr>
          <w:rtl/>
        </w:rPr>
        <w:t xml:space="preserve"> أم معبد بسبب رسول اللّه </w:t>
      </w:r>
      <w:r w:rsidR="001C23D3" w:rsidRPr="001C23D3">
        <w:rPr>
          <w:rStyle w:val="libAlaemChar"/>
          <w:rtl/>
        </w:rPr>
        <w:t>صلى‌الله‌عليه‌وآله‌وسلم</w:t>
      </w:r>
      <w:r>
        <w:rPr>
          <w:rtl/>
        </w:rPr>
        <w:t xml:space="preserve"> حتّ</w:t>
      </w:r>
      <w:r>
        <w:rPr>
          <w:rFonts w:hint="cs"/>
          <w:rtl/>
        </w:rPr>
        <w:t>ی</w:t>
      </w:r>
      <w:r>
        <w:rPr>
          <w:rtl/>
        </w:rPr>
        <w:t xml:space="preserve"> سمّ</w:t>
      </w:r>
      <w:r>
        <w:rPr>
          <w:rFonts w:hint="cs"/>
          <w:rtl/>
        </w:rPr>
        <w:t>ی</w:t>
      </w:r>
      <w:r>
        <w:rPr>
          <w:rFonts w:hint="eastAsia"/>
          <w:rtl/>
        </w:rPr>
        <w:t>ت</w:t>
      </w:r>
      <w:r>
        <w:rPr>
          <w:rtl/>
        </w:rPr>
        <w:t xml:space="preserve"> المبارکه </w:t>
      </w:r>
      <w:r w:rsidRPr="00604B91">
        <w:rPr>
          <w:rStyle w:val="libFootnotenumChar"/>
          <w:rtl/>
        </w:rPr>
        <w:t>(</w:t>
      </w:r>
      <w:r w:rsidR="00556723">
        <w:rPr>
          <w:rStyle w:val="libFootnotenumChar"/>
          <w:rFonts w:hint="cs"/>
          <w:rtl/>
        </w:rPr>
        <w:t>4</w:t>
      </w:r>
      <w:r w:rsidRPr="00604B91">
        <w:rPr>
          <w:rStyle w:val="libFootnotenumChar"/>
          <w:rtl/>
        </w:rPr>
        <w:t>)</w:t>
      </w:r>
      <w:r>
        <w:rPr>
          <w:rtl/>
        </w:rPr>
        <w:t xml:space="preserve">. </w:t>
      </w:r>
    </w:p>
    <w:p w:rsidR="00ED3E80" w:rsidRDefault="00ED3E80" w:rsidP="00556723">
      <w:pPr>
        <w:pStyle w:val="libNormal"/>
      </w:pPr>
      <w:r>
        <w:rPr>
          <w:rFonts w:hint="eastAsia"/>
          <w:rtl/>
        </w:rPr>
        <w:t>نزول</w:t>
      </w:r>
      <w:r>
        <w:rPr>
          <w:rtl/>
        </w:rPr>
        <w:t xml:space="preserve"> البرکه ف</w:t>
      </w:r>
      <w:r>
        <w:rPr>
          <w:rFonts w:hint="cs"/>
          <w:rtl/>
        </w:rPr>
        <w:t>ی</w:t>
      </w:r>
      <w:r>
        <w:rPr>
          <w:rtl/>
        </w:rPr>
        <w:t xml:space="preserve"> زراعه أب</w:t>
      </w:r>
      <w:r>
        <w:rPr>
          <w:rFonts w:hint="cs"/>
          <w:rtl/>
        </w:rPr>
        <w:t>ی</w:t>
      </w:r>
      <w:r>
        <w:rPr>
          <w:rtl/>
        </w:rPr>
        <w:t xml:space="preserve"> الغ</w:t>
      </w:r>
      <w:r>
        <w:rPr>
          <w:rFonts w:hint="cs"/>
          <w:rtl/>
        </w:rPr>
        <w:t>ی</w:t>
      </w:r>
      <w:r>
        <w:rPr>
          <w:rFonts w:hint="eastAsia"/>
          <w:rtl/>
        </w:rPr>
        <w:t>ث</w:t>
      </w:r>
      <w:r>
        <w:rPr>
          <w:rtl/>
        </w:rPr>
        <w:t xml:space="preserve"> بدعاء موس</w:t>
      </w:r>
      <w:r>
        <w:rPr>
          <w:rFonts w:hint="cs"/>
          <w:rtl/>
        </w:rPr>
        <w:t>ی</w:t>
      </w:r>
      <w:r>
        <w:rPr>
          <w:rtl/>
        </w:rPr>
        <w:t xml:space="preserve"> بن جعفر </w:t>
      </w:r>
      <w:r w:rsidR="001C23D3" w:rsidRPr="001C23D3">
        <w:rPr>
          <w:rStyle w:val="libAlaemChar"/>
          <w:rtl/>
        </w:rPr>
        <w:t>عليهما‌السلام</w:t>
      </w:r>
      <w:r>
        <w:rPr>
          <w:rtl/>
        </w:rPr>
        <w:t xml:space="preserve"> </w:t>
      </w:r>
      <w:r w:rsidRPr="00604B91">
        <w:rPr>
          <w:rStyle w:val="libFootnotenumChar"/>
          <w:rtl/>
        </w:rPr>
        <w:t>(</w:t>
      </w:r>
      <w:r w:rsidR="00556723">
        <w:rPr>
          <w:rStyle w:val="libFootnotenumChar"/>
          <w:rFonts w:hint="cs"/>
          <w:rtl/>
        </w:rPr>
        <w:t>5</w:t>
      </w:r>
      <w:r w:rsidRPr="00604B91">
        <w:rPr>
          <w:rStyle w:val="libFootnotenumChar"/>
          <w:rtl/>
        </w:rPr>
        <w:t>)</w:t>
      </w:r>
      <w:r>
        <w:rPr>
          <w:rtl/>
        </w:rPr>
        <w:t xml:space="preserve">. </w:t>
      </w:r>
    </w:p>
    <w:p w:rsidR="00ED3E80" w:rsidRDefault="00ED3E80" w:rsidP="00556723">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دعائه لوا</w:t>
      </w:r>
      <w:r>
        <w:rPr>
          <w:rFonts w:hint="cs"/>
          <w:rtl/>
        </w:rPr>
        <w:t>ی</w:t>
      </w:r>
      <w:r>
        <w:rPr>
          <w:rFonts w:hint="eastAsia"/>
          <w:rtl/>
        </w:rPr>
        <w:t>ل</w:t>
      </w:r>
      <w:r>
        <w:rPr>
          <w:rtl/>
        </w:rPr>
        <w:t xml:space="preserve"> بن حجر: اللّهم بارک ف</w:t>
      </w:r>
      <w:r>
        <w:rPr>
          <w:rFonts w:hint="cs"/>
          <w:rtl/>
        </w:rPr>
        <w:t>ی</w:t>
      </w:r>
      <w:r>
        <w:rPr>
          <w:rtl/>
        </w:rPr>
        <w:t xml:space="preserve"> وا</w:t>
      </w:r>
      <w:r>
        <w:rPr>
          <w:rFonts w:hint="cs"/>
          <w:rtl/>
        </w:rPr>
        <w:t>ی</w:t>
      </w:r>
      <w:r>
        <w:rPr>
          <w:rFonts w:hint="eastAsia"/>
          <w:rtl/>
        </w:rPr>
        <w:t>ل</w:t>
      </w:r>
      <w:r>
        <w:rPr>
          <w:rtl/>
        </w:rPr>
        <w:t xml:space="preserve"> و ف</w:t>
      </w:r>
      <w:r>
        <w:rPr>
          <w:rFonts w:hint="cs"/>
          <w:rtl/>
        </w:rPr>
        <w:t>ی</w:t>
      </w:r>
      <w:r>
        <w:rPr>
          <w:rtl/>
        </w:rPr>
        <w:t xml:space="preserve"> ولده و ولد ولده </w:t>
      </w:r>
      <w:r w:rsidRPr="00604B91">
        <w:rPr>
          <w:rStyle w:val="libFootnotenumChar"/>
          <w:rtl/>
        </w:rPr>
        <w:t>(</w:t>
      </w:r>
      <w:r w:rsidR="00556723">
        <w:rPr>
          <w:rStyle w:val="libFootnotenumChar"/>
          <w:rFonts w:hint="cs"/>
          <w:rtl/>
        </w:rPr>
        <w:t>6</w:t>
      </w:r>
      <w:r w:rsidRPr="00604B91">
        <w:rPr>
          <w:rStyle w:val="libFootnotenumChar"/>
          <w:rtl/>
        </w:rPr>
        <w:t>)</w:t>
      </w:r>
      <w:r>
        <w:rPr>
          <w:rtl/>
        </w:rPr>
        <w:t xml:space="preserve">. </w:t>
      </w:r>
    </w:p>
    <w:p w:rsidR="00ED3E80" w:rsidRDefault="00ED3E80" w:rsidP="00556723">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انّ المؤمن برکه عل</w:t>
      </w:r>
      <w:r>
        <w:rPr>
          <w:rFonts w:hint="cs"/>
          <w:rtl/>
        </w:rPr>
        <w:t>ی</w:t>
      </w:r>
      <w:r>
        <w:rPr>
          <w:rtl/>
        </w:rPr>
        <w:t xml:space="preserve"> المؤمن،و انّ المؤمن حجّه اللّه </w:t>
      </w:r>
      <w:r w:rsidRPr="00604B91">
        <w:rPr>
          <w:rStyle w:val="libFootnotenumChar"/>
          <w:rtl/>
        </w:rPr>
        <w:t>(</w:t>
      </w:r>
      <w:r w:rsidR="00556723">
        <w:rPr>
          <w:rStyle w:val="libFootnotenumChar"/>
          <w:rFonts w:hint="cs"/>
          <w:rtl/>
        </w:rPr>
        <w:t>7</w:t>
      </w:r>
      <w:r w:rsidRPr="00604B91">
        <w:rPr>
          <w:rStyle w:val="libFootnotenumChar"/>
          <w:rtl/>
        </w:rPr>
        <w:t>)</w:t>
      </w:r>
      <w:r>
        <w:rPr>
          <w:rtl/>
        </w:rPr>
        <w:t xml:space="preserve">. </w:t>
      </w:r>
    </w:p>
    <w:p w:rsidR="00ED3E80" w:rsidRDefault="00ED3E80" w:rsidP="00556723">
      <w:pPr>
        <w:pStyle w:val="libNormal"/>
      </w:pPr>
      <w:r>
        <w:rPr>
          <w:rFonts w:hint="eastAsia"/>
          <w:rtl/>
        </w:rPr>
        <w:t>قال</w:t>
      </w:r>
      <w:r>
        <w:rPr>
          <w:rtl/>
        </w:rPr>
        <w:t xml:space="preserve"> الکازرون</w:t>
      </w:r>
      <w:r>
        <w:rPr>
          <w:rFonts w:hint="cs"/>
          <w:rtl/>
        </w:rPr>
        <w:t>ی</w:t>
      </w:r>
      <w:r>
        <w:rPr>
          <w:rtl/>
        </w:rPr>
        <w:t>: ف</w:t>
      </w:r>
      <w:r>
        <w:rPr>
          <w:rFonts w:hint="cs"/>
          <w:rtl/>
        </w:rPr>
        <w:t>ی</w:t>
      </w:r>
      <w:r>
        <w:rPr>
          <w:rtl/>
        </w:rPr>
        <w:t xml:space="preserve"> حجّه الوداع ج</w:t>
      </w:r>
      <w:r>
        <w:rPr>
          <w:rFonts w:hint="cs"/>
          <w:rtl/>
        </w:rPr>
        <w:t>ی</w:t>
      </w:r>
      <w:r>
        <w:rPr>
          <w:rFonts w:hint="eastAsia"/>
          <w:rtl/>
        </w:rPr>
        <w:t>ء</w:t>
      </w:r>
      <w:r>
        <w:rPr>
          <w:rtl/>
        </w:rPr>
        <w:t xml:space="preserve"> بصب</w:t>
      </w:r>
      <w:r>
        <w:rPr>
          <w:rFonts w:hint="cs"/>
          <w:rtl/>
        </w:rPr>
        <w:t>یّ</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وم</w:t>
      </w:r>
      <w:r>
        <w:rPr>
          <w:rtl/>
        </w:rPr>
        <w:t xml:space="preserve"> ولد، فقال:من أنا؟فقال:رسول اللّه </w:t>
      </w:r>
      <w:r w:rsidR="001C23D3" w:rsidRPr="001C23D3">
        <w:rPr>
          <w:rStyle w:val="libAlaemChar"/>
          <w:rtl/>
        </w:rPr>
        <w:t>صلى‌الله‌عليه‌وآله‌وسلم</w:t>
      </w:r>
      <w:r>
        <w:rPr>
          <w:rtl/>
        </w:rPr>
        <w:t>،فقال:صدقت بارک اللّه ف</w:t>
      </w:r>
      <w:r>
        <w:rPr>
          <w:rFonts w:hint="cs"/>
          <w:rtl/>
        </w:rPr>
        <w:t>ی</w:t>
      </w:r>
      <w:r>
        <w:rPr>
          <w:rFonts w:hint="eastAsia"/>
          <w:rtl/>
        </w:rPr>
        <w:t>ک،ثمّ</w:t>
      </w:r>
      <w:r>
        <w:rPr>
          <w:rtl/>
        </w:rPr>
        <w:t xml:space="preserve"> انّ الغلام لم </w:t>
      </w:r>
      <w:r>
        <w:rPr>
          <w:rFonts w:hint="cs"/>
          <w:rtl/>
        </w:rPr>
        <w:t>ی</w:t>
      </w:r>
      <w:r>
        <w:rPr>
          <w:rFonts w:hint="eastAsia"/>
          <w:rtl/>
        </w:rPr>
        <w:t>تکلم</w:t>
      </w:r>
      <w:r>
        <w:rPr>
          <w:rtl/>
        </w:rPr>
        <w:t xml:space="preserve"> بعدها حتّ</w:t>
      </w:r>
      <w:r>
        <w:rPr>
          <w:rFonts w:hint="cs"/>
          <w:rtl/>
        </w:rPr>
        <w:t>ی</w:t>
      </w:r>
      <w:r>
        <w:rPr>
          <w:rtl/>
        </w:rPr>
        <w:t xml:space="preserve"> شبّ،و کان </w:t>
      </w:r>
      <w:r>
        <w:rPr>
          <w:rFonts w:hint="cs"/>
          <w:rtl/>
        </w:rPr>
        <w:t>ی</w:t>
      </w:r>
      <w:r>
        <w:rPr>
          <w:rFonts w:hint="eastAsia"/>
          <w:rtl/>
        </w:rPr>
        <w:t>سمّ</w:t>
      </w:r>
      <w:r>
        <w:rPr>
          <w:rFonts w:hint="cs"/>
          <w:rtl/>
        </w:rPr>
        <w:t>ی</w:t>
      </w:r>
      <w:r>
        <w:rPr>
          <w:rtl/>
        </w:rPr>
        <w:t xml:space="preserve"> مبارک ال</w:t>
      </w:r>
      <w:r>
        <w:rPr>
          <w:rFonts w:hint="cs"/>
          <w:rtl/>
        </w:rPr>
        <w:t>ی</w:t>
      </w:r>
      <w:r>
        <w:rPr>
          <w:rFonts w:hint="eastAsia"/>
          <w:rtl/>
        </w:rPr>
        <w:t>مامه</w:t>
      </w:r>
      <w:r>
        <w:rPr>
          <w:rtl/>
        </w:rPr>
        <w:t xml:space="preserve"> </w:t>
      </w:r>
      <w:r w:rsidRPr="00604B91">
        <w:rPr>
          <w:rStyle w:val="libFootnotenumChar"/>
          <w:rtl/>
        </w:rPr>
        <w:t>(</w:t>
      </w:r>
      <w:r w:rsidR="00556723">
        <w:rPr>
          <w:rStyle w:val="libFootnotenumChar"/>
          <w:rFonts w:hint="cs"/>
          <w:rtl/>
        </w:rPr>
        <w:t>8</w:t>
      </w:r>
      <w:r w:rsidRPr="00604B91">
        <w:rPr>
          <w:rStyle w:val="libFootnotenumChar"/>
          <w:rtl/>
        </w:rPr>
        <w:t>)</w:t>
      </w:r>
      <w:r>
        <w:rPr>
          <w:rtl/>
        </w:rPr>
        <w:t xml:space="preserve">. </w:t>
      </w:r>
    </w:p>
    <w:p w:rsidR="00ED3E80" w:rsidRDefault="00ED3E80" w:rsidP="00556723">
      <w:pPr>
        <w:pStyle w:val="libNormal"/>
      </w:pPr>
      <w:r w:rsidRPr="00556723">
        <w:rPr>
          <w:rStyle w:val="libBold1Char"/>
          <w:rFonts w:hint="eastAsia"/>
          <w:rtl/>
        </w:rPr>
        <w:t>مهج</w:t>
      </w:r>
      <w:r>
        <w:rPr>
          <w:rtl/>
        </w:rPr>
        <w:t xml:space="preserve"> </w:t>
      </w:r>
      <w:r w:rsidRPr="00556723">
        <w:rPr>
          <w:rStyle w:val="libBold1Char"/>
          <w:rtl/>
        </w:rPr>
        <w:t>الدعوات</w:t>
      </w:r>
      <w:r>
        <w:rPr>
          <w:rtl/>
        </w:rPr>
        <w:t>: أمر الرش</w:t>
      </w:r>
      <w:r>
        <w:rPr>
          <w:rFonts w:hint="cs"/>
          <w:rtl/>
        </w:rPr>
        <w:t>ی</w:t>
      </w:r>
      <w:r>
        <w:rPr>
          <w:rFonts w:hint="eastAsia"/>
          <w:rtl/>
        </w:rPr>
        <w:t>د</w:t>
      </w:r>
      <w:r>
        <w:rPr>
          <w:rtl/>
        </w:rPr>
        <w:t xml:space="preserve"> الفضل بن الرب</w:t>
      </w:r>
      <w:r>
        <w:rPr>
          <w:rFonts w:hint="cs"/>
          <w:rtl/>
        </w:rPr>
        <w:t>ی</w:t>
      </w:r>
      <w:r>
        <w:rPr>
          <w:rFonts w:hint="eastAsia"/>
          <w:rtl/>
        </w:rPr>
        <w:t>ع</w:t>
      </w:r>
      <w:r>
        <w:rPr>
          <w:rtl/>
        </w:rPr>
        <w:t xml:space="preserve"> بأن </w:t>
      </w:r>
      <w:r>
        <w:rPr>
          <w:rFonts w:hint="cs"/>
          <w:rtl/>
        </w:rPr>
        <w:t>ی</w:t>
      </w:r>
      <w:r>
        <w:rPr>
          <w:rFonts w:hint="eastAsia"/>
          <w:rtl/>
        </w:rPr>
        <w:t>لق</w:t>
      </w:r>
      <w:r>
        <w:rPr>
          <w:rFonts w:hint="cs"/>
          <w:rtl/>
        </w:rPr>
        <w:t>ی</w:t>
      </w:r>
      <w:r>
        <w:rPr>
          <w:rtl/>
        </w:rPr>
        <w:t xml:space="preserve"> أبا الحسن </w:t>
      </w:r>
      <w:r w:rsidR="00EC2CC2" w:rsidRPr="00EC2CC2">
        <w:rPr>
          <w:rStyle w:val="libAlaemChar"/>
          <w:rtl/>
        </w:rPr>
        <w:t>عليه‌السلام</w:t>
      </w:r>
      <w:r>
        <w:rPr>
          <w:rtl/>
        </w:rPr>
        <w:t xml:space="preserve"> ف</w:t>
      </w:r>
      <w:r>
        <w:rPr>
          <w:rFonts w:hint="cs"/>
          <w:rtl/>
        </w:rPr>
        <w:t>ی</w:t>
      </w:r>
      <w:r>
        <w:rPr>
          <w:rtl/>
        </w:rPr>
        <w:t xml:space="preserve"> برکه السباع </w:t>
      </w:r>
      <w:r w:rsidRPr="00604B91">
        <w:rPr>
          <w:rStyle w:val="libFootnotenumChar"/>
          <w:rtl/>
        </w:rPr>
        <w:t>(</w:t>
      </w:r>
      <w:r w:rsidR="00556723">
        <w:rPr>
          <w:rStyle w:val="libFootnotenumChar"/>
          <w:rFonts w:hint="cs"/>
          <w:rtl/>
        </w:rPr>
        <w:t>9</w:t>
      </w:r>
      <w:r w:rsidRPr="00604B91">
        <w:rPr>
          <w:rStyle w:val="libFootnotenumChar"/>
          <w:rtl/>
        </w:rPr>
        <w:t>)</w:t>
      </w:r>
      <w:r>
        <w:rPr>
          <w:rtl/>
        </w:rPr>
        <w:t xml:space="preserve">. </w:t>
      </w:r>
    </w:p>
    <w:p w:rsidR="00B431B0" w:rsidRDefault="00ED3E80" w:rsidP="00491531">
      <w:pPr>
        <w:pStyle w:val="libNormal"/>
      </w:pPr>
      <w:r>
        <w:rPr>
          <w:rFonts w:hint="eastAsia"/>
          <w:rtl/>
        </w:rPr>
        <w:t>نزول</w:t>
      </w:r>
      <w:r>
        <w:rPr>
          <w:rtl/>
        </w:rPr>
        <w:t xml:space="preserve"> الرضا </w:t>
      </w:r>
      <w:r w:rsidR="00EC2CC2" w:rsidRPr="00EC2CC2">
        <w:rPr>
          <w:rStyle w:val="libAlaemChar"/>
          <w:rtl/>
        </w:rPr>
        <w:t>عليه‌السلام</w:t>
      </w:r>
      <w:r>
        <w:rPr>
          <w:rtl/>
        </w:rPr>
        <w:t xml:space="preserve"> ف</w:t>
      </w:r>
      <w:r>
        <w:rPr>
          <w:rFonts w:hint="cs"/>
          <w:rtl/>
        </w:rPr>
        <w:t>ی</w:t>
      </w:r>
      <w:r>
        <w:rPr>
          <w:rtl/>
        </w:rPr>
        <w:t xml:space="preserve"> برکه السباع،و تذلّل السباع و تبصبصها،ف</w:t>
      </w:r>
      <w:r>
        <w:rPr>
          <w:rFonts w:hint="cs"/>
          <w:rtl/>
        </w:rPr>
        <w:t>ی</w:t>
      </w:r>
      <w:r>
        <w:rPr>
          <w:rtl/>
        </w:rPr>
        <w:t xml:space="preserve"> حد</w:t>
      </w:r>
      <w:r>
        <w:rPr>
          <w:rFonts w:hint="cs"/>
          <w:rtl/>
        </w:rPr>
        <w:t>ی</w:t>
      </w:r>
      <w:r>
        <w:rPr>
          <w:rFonts w:hint="eastAsia"/>
          <w:rtl/>
        </w:rPr>
        <w:t>ث</w:t>
      </w:r>
      <w:r>
        <w:rPr>
          <w:rtl/>
        </w:rPr>
        <w:t xml:space="preserve"> ز</w:t>
      </w:r>
      <w:r>
        <w:rPr>
          <w:rFonts w:hint="cs"/>
          <w:rtl/>
        </w:rPr>
        <w:t>ی</w:t>
      </w:r>
      <w:r>
        <w:rPr>
          <w:rFonts w:hint="eastAsia"/>
          <w:rtl/>
        </w:rPr>
        <w:t>نب</w:t>
      </w:r>
      <w:r>
        <w:rPr>
          <w:rtl/>
        </w:rPr>
        <w:t xml:space="preserve"> الکذّابه </w:t>
      </w:r>
      <w:r w:rsidRPr="00604B91">
        <w:rPr>
          <w:rStyle w:val="libFootnotenumChar"/>
          <w:rtl/>
        </w:rPr>
        <w:t>(</w:t>
      </w:r>
      <w:r w:rsidR="00491531">
        <w:rPr>
          <w:rStyle w:val="libFootnotenumChar"/>
          <w:rFonts w:hint="cs"/>
          <w:rtl/>
        </w:rPr>
        <w:t>10</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:56</w:t>
      </w:r>
      <w:r w:rsidR="001A3C8D">
        <w:rPr>
          <w:rtl/>
        </w:rPr>
        <w:t>3</w:t>
      </w:r>
      <w:r w:rsidR="00ED3E80">
        <w:rPr>
          <w:rtl/>
        </w:rPr>
        <w:t>/5</w:t>
      </w:r>
      <w:r w:rsidR="001A3C8D">
        <w:rPr>
          <w:rtl/>
        </w:rPr>
        <w:t>0</w:t>
      </w:r>
      <w:r w:rsidR="00ED3E80">
        <w:rPr>
          <w:rtl/>
        </w:rPr>
        <w:t>/6،ج:</w:t>
      </w:r>
      <w:r w:rsidR="001A3C8D">
        <w:rPr>
          <w:rtl/>
        </w:rPr>
        <w:t>3</w:t>
      </w:r>
      <w:r w:rsidR="00ED3E80">
        <w:rPr>
          <w:rtl/>
        </w:rPr>
        <w:t>5</w:t>
      </w:r>
      <w:r w:rsidR="001A3C8D">
        <w:rPr>
          <w:rtl/>
        </w:rPr>
        <w:t>7</w:t>
      </w:r>
      <w:r w:rsidR="00ED3E80">
        <w:rPr>
          <w:rtl/>
        </w:rPr>
        <w:t>/</w:t>
      </w:r>
      <w:r w:rsidR="001A3C8D">
        <w:rPr>
          <w:rtl/>
        </w:rPr>
        <w:t>20</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29</w:t>
      </w:r>
      <w:r w:rsidR="00ED3E80">
        <w:rPr>
          <w:rtl/>
        </w:rPr>
        <w:t>/5</w:t>
      </w:r>
      <w:r w:rsidR="001A3C8D">
        <w:rPr>
          <w:rtl/>
        </w:rPr>
        <w:t>9</w:t>
      </w:r>
      <w:r w:rsidR="00ED3E80">
        <w:rPr>
          <w:rtl/>
        </w:rPr>
        <w:t>/6 و 6</w:t>
      </w:r>
      <w:r w:rsidR="001A3C8D">
        <w:rPr>
          <w:rtl/>
        </w:rPr>
        <w:t>33</w:t>
      </w:r>
      <w:r w:rsidR="00ED3E80">
        <w:rPr>
          <w:rtl/>
        </w:rPr>
        <w:t>،ج:</w:t>
      </w:r>
      <w:r w:rsidR="001A3C8D">
        <w:rPr>
          <w:rtl/>
        </w:rPr>
        <w:t>23</w:t>
      </w:r>
      <w:r w:rsidR="00ED3E80">
        <w:rPr>
          <w:rtl/>
        </w:rPr>
        <w:t>5/</w:t>
      </w:r>
      <w:r w:rsidR="001A3C8D">
        <w:rPr>
          <w:rtl/>
        </w:rPr>
        <w:t>21</w:t>
      </w:r>
      <w:r w:rsidR="00ED3E80">
        <w:rPr>
          <w:rtl/>
        </w:rPr>
        <w:t xml:space="preserve"> و </w:t>
      </w:r>
      <w:r w:rsidR="001A3C8D">
        <w:rPr>
          <w:rtl/>
        </w:rPr>
        <w:t>2</w:t>
      </w:r>
      <w:r w:rsidR="00ED3E80">
        <w:rPr>
          <w:rtl/>
        </w:rPr>
        <w:t>5</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39</w:t>
      </w:r>
      <w:r w:rsidR="00ED3E80">
        <w:rPr>
          <w:rtl/>
        </w:rPr>
        <w:t>/5/</w:t>
      </w:r>
      <w:r w:rsidR="001A3C8D">
        <w:rPr>
          <w:rtl/>
        </w:rPr>
        <w:t>10</w:t>
      </w:r>
      <w:r w:rsidR="00ED3E80">
        <w:rPr>
          <w:rtl/>
        </w:rPr>
        <w:t>،ج:</w:t>
      </w:r>
      <w:r w:rsidR="001A3C8D">
        <w:rPr>
          <w:rtl/>
        </w:rPr>
        <w:t>132</w:t>
      </w:r>
      <w:r w:rsidR="00ED3E80">
        <w:rPr>
          <w:rtl/>
        </w:rPr>
        <w:t>/4</w:t>
      </w:r>
      <w:r w:rsidR="001A3C8D">
        <w:rPr>
          <w:rtl/>
        </w:rPr>
        <w:t>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5</w:t>
      </w:r>
      <w:r w:rsidR="001A3C8D">
        <w:rPr>
          <w:rtl/>
        </w:rPr>
        <w:t>2</w:t>
      </w:r>
      <w:r w:rsidR="00ED3E80">
        <w:rPr>
          <w:rtl/>
        </w:rPr>
        <w:t>/4</w:t>
      </w:r>
      <w:r w:rsidR="001A3C8D">
        <w:rPr>
          <w:rtl/>
        </w:rPr>
        <w:t>3</w:t>
      </w:r>
      <w:r w:rsidR="00ED3E80">
        <w:rPr>
          <w:rtl/>
        </w:rPr>
        <w:t>/</w:t>
      </w:r>
      <w:r w:rsidR="001A3C8D">
        <w:rPr>
          <w:rtl/>
        </w:rPr>
        <w:t>10</w:t>
      </w:r>
      <w:r w:rsidR="00ED3E80">
        <w:rPr>
          <w:rtl/>
        </w:rPr>
        <w:t>،ج:</w:t>
      </w:r>
      <w:r w:rsidR="001A3C8D">
        <w:rPr>
          <w:rtl/>
        </w:rPr>
        <w:t>233</w:t>
      </w:r>
      <w:r w:rsidR="00ED3E80">
        <w:rPr>
          <w:rtl/>
        </w:rPr>
        <w:t xml:space="preserve">/45. </w:t>
      </w:r>
    </w:p>
    <w:p w:rsidR="00ED3E80" w:rsidRDefault="00365129" w:rsidP="0027669E">
      <w:pPr>
        <w:pStyle w:val="libFootnote0"/>
      </w:pPr>
      <w:r>
        <w:rPr>
          <w:rtl/>
        </w:rPr>
        <w:t>(5)</w:t>
      </w:r>
      <w:r w:rsidR="00ED3E80">
        <w:rPr>
          <w:rtl/>
        </w:rPr>
        <w:t xml:space="preserve"> ق:</w:t>
      </w:r>
      <w:r w:rsidR="001A3C8D">
        <w:rPr>
          <w:rtl/>
        </w:rPr>
        <w:t>239</w:t>
      </w:r>
      <w:r w:rsidR="00ED3E80">
        <w:rPr>
          <w:rtl/>
        </w:rPr>
        <w:t>/</w:t>
      </w:r>
      <w:r w:rsidR="001A3C8D">
        <w:rPr>
          <w:rtl/>
        </w:rPr>
        <w:t>38</w:t>
      </w:r>
      <w:r w:rsidR="00ED3E80">
        <w:rPr>
          <w:rtl/>
        </w:rPr>
        <w:t>/</w:t>
      </w:r>
      <w:r w:rsidR="001A3C8D">
        <w:rPr>
          <w:rtl/>
        </w:rPr>
        <w:t>11</w:t>
      </w:r>
      <w:r w:rsidR="00ED3E80">
        <w:rPr>
          <w:rtl/>
        </w:rPr>
        <w:t>،ج:</w:t>
      </w:r>
      <w:r w:rsidR="001A3C8D">
        <w:rPr>
          <w:rtl/>
        </w:rPr>
        <w:t>29</w:t>
      </w:r>
      <w:r w:rsidR="00ED3E80">
        <w:rPr>
          <w:rtl/>
        </w:rPr>
        <w:t>/4</w:t>
      </w:r>
      <w:r w:rsidR="001A3C8D">
        <w:rPr>
          <w:rtl/>
        </w:rPr>
        <w:t>8</w:t>
      </w:r>
      <w:r w:rsidR="00ED3E80">
        <w:rPr>
          <w:rtl/>
        </w:rPr>
        <w:t xml:space="preserve">. </w:t>
      </w:r>
    </w:p>
    <w:p w:rsidR="00ED3E80" w:rsidRDefault="00365129" w:rsidP="0027669E">
      <w:pPr>
        <w:pStyle w:val="libFootnote0"/>
      </w:pPr>
      <w:r>
        <w:rPr>
          <w:rtl/>
        </w:rPr>
        <w:t>(6)</w:t>
      </w:r>
      <w:r w:rsidR="00ED3E80">
        <w:rPr>
          <w:rtl/>
        </w:rPr>
        <w:t xml:space="preserve"> ق:6</w:t>
      </w:r>
      <w:r w:rsidR="001A3C8D">
        <w:rPr>
          <w:rtl/>
        </w:rPr>
        <w:t>97</w:t>
      </w:r>
      <w:r w:rsidR="00ED3E80">
        <w:rPr>
          <w:rtl/>
        </w:rPr>
        <w:t>/6</w:t>
      </w:r>
      <w:r w:rsidR="001A3C8D">
        <w:rPr>
          <w:rtl/>
        </w:rPr>
        <w:t>7</w:t>
      </w:r>
      <w:r w:rsidR="00ED3E80">
        <w:rPr>
          <w:rtl/>
        </w:rPr>
        <w:t>/6،ج:</w:t>
      </w:r>
      <w:r w:rsidR="001A3C8D">
        <w:rPr>
          <w:rtl/>
        </w:rPr>
        <w:t>112</w:t>
      </w:r>
      <w:r w:rsidR="00ED3E80">
        <w:rPr>
          <w:rtl/>
        </w:rPr>
        <w:t>/</w:t>
      </w:r>
      <w:r w:rsidR="001A3C8D">
        <w:rPr>
          <w:rtl/>
        </w:rPr>
        <w:t>22</w:t>
      </w:r>
      <w:r w:rsidR="00ED3E80">
        <w:rPr>
          <w:rtl/>
        </w:rPr>
        <w:t>. ق:</w:t>
      </w:r>
      <w:r w:rsidR="001A3C8D">
        <w:rPr>
          <w:rtl/>
        </w:rPr>
        <w:t>32</w:t>
      </w:r>
      <w:r w:rsidR="00ED3E80">
        <w:rPr>
          <w:rtl/>
        </w:rPr>
        <w:t>4/</w:t>
      </w:r>
      <w:r w:rsidR="001A3C8D">
        <w:rPr>
          <w:rtl/>
        </w:rPr>
        <w:t>29</w:t>
      </w:r>
      <w:r w:rsidR="00ED3E80">
        <w:rPr>
          <w:rtl/>
        </w:rPr>
        <w:t>/6،ج:</w:t>
      </w:r>
      <w:r w:rsidR="001A3C8D">
        <w:rPr>
          <w:rtl/>
        </w:rPr>
        <w:t>108</w:t>
      </w:r>
      <w:r w:rsidR="00ED3E80">
        <w:rPr>
          <w:rtl/>
        </w:rPr>
        <w:t>/</w:t>
      </w:r>
      <w:r w:rsidR="001A3C8D">
        <w:rPr>
          <w:rtl/>
        </w:rPr>
        <w:t>18</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w:t>
      </w:r>
      <w:r w:rsidR="00ED3E80">
        <w:rPr>
          <w:rtl/>
        </w:rPr>
        <w:t>5</w:t>
      </w:r>
      <w:r w:rsidR="001A3C8D">
        <w:rPr>
          <w:rtl/>
        </w:rPr>
        <w:t>7</w:t>
      </w:r>
      <w:r w:rsidR="00ED3E80">
        <w:rPr>
          <w:rtl/>
        </w:rPr>
        <w:t>/</w:t>
      </w:r>
      <w:r w:rsidR="001A3C8D">
        <w:rPr>
          <w:rtl/>
        </w:rPr>
        <w:t>38</w:t>
      </w:r>
      <w:r w:rsidR="00ED3E80">
        <w:rPr>
          <w:rtl/>
        </w:rPr>
        <w:t>/</w:t>
      </w:r>
      <w:r w:rsidR="001A3C8D">
        <w:rPr>
          <w:rtl/>
        </w:rPr>
        <w:t>1</w:t>
      </w:r>
      <w:r w:rsidR="00ED3E80">
        <w:rPr>
          <w:rtl/>
        </w:rPr>
        <w:t>،ج:</w:t>
      </w:r>
      <w:r w:rsidR="001A3C8D">
        <w:rPr>
          <w:rtl/>
        </w:rPr>
        <w:t>283</w:t>
      </w:r>
      <w:r w:rsidR="00ED3E80">
        <w:rPr>
          <w:rtl/>
        </w:rPr>
        <w:t>/</w:t>
      </w:r>
      <w:r w:rsidR="001A3C8D">
        <w:rPr>
          <w:rtl/>
        </w:rPr>
        <w:t>2</w:t>
      </w:r>
      <w:r w:rsidR="00ED3E80">
        <w:rPr>
          <w:rtl/>
        </w:rPr>
        <w:t xml:space="preserve">. </w:t>
      </w:r>
    </w:p>
    <w:p w:rsidR="00ED3E80" w:rsidRDefault="00365129" w:rsidP="0027669E">
      <w:pPr>
        <w:pStyle w:val="libFootnote0"/>
      </w:pPr>
      <w:r>
        <w:rPr>
          <w:rtl/>
        </w:rPr>
        <w:t>(8)</w:t>
      </w:r>
      <w:r w:rsidR="00ED3E80">
        <w:rPr>
          <w:rtl/>
        </w:rPr>
        <w:t xml:space="preserve"> ق:66</w:t>
      </w:r>
      <w:r w:rsidR="001A3C8D">
        <w:rPr>
          <w:rtl/>
        </w:rPr>
        <w:t>9</w:t>
      </w:r>
      <w:r w:rsidR="00ED3E80">
        <w:rPr>
          <w:rtl/>
        </w:rPr>
        <w:t>/66/6،ج:4</w:t>
      </w:r>
      <w:r w:rsidR="001A3C8D">
        <w:rPr>
          <w:rtl/>
        </w:rPr>
        <w:t>07</w:t>
      </w:r>
      <w:r w:rsidR="00ED3E80">
        <w:rPr>
          <w:rtl/>
        </w:rPr>
        <w:t>/</w:t>
      </w:r>
      <w:r w:rsidR="001A3C8D">
        <w:rPr>
          <w:rtl/>
        </w:rPr>
        <w:t>21</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279</w:t>
      </w:r>
      <w:r w:rsidR="00ED3E80">
        <w:rPr>
          <w:rtl/>
        </w:rPr>
        <w:t>/4</w:t>
      </w:r>
      <w:r w:rsidR="001A3C8D">
        <w:rPr>
          <w:rtl/>
        </w:rPr>
        <w:t>0</w:t>
      </w:r>
      <w:r w:rsidR="00ED3E80">
        <w:rPr>
          <w:rtl/>
        </w:rPr>
        <w:t>/</w:t>
      </w:r>
      <w:r w:rsidR="001A3C8D">
        <w:rPr>
          <w:rtl/>
        </w:rPr>
        <w:t>11</w:t>
      </w:r>
      <w:r w:rsidR="00ED3E80">
        <w:rPr>
          <w:rtl/>
        </w:rPr>
        <w:t>،ج:</w:t>
      </w:r>
      <w:r w:rsidR="001A3C8D">
        <w:rPr>
          <w:rtl/>
        </w:rPr>
        <w:t>1</w:t>
      </w:r>
      <w:r w:rsidR="00ED3E80">
        <w:rPr>
          <w:rtl/>
        </w:rPr>
        <w:t>54/4</w:t>
      </w:r>
      <w:r w:rsidR="001A3C8D">
        <w:rPr>
          <w:rtl/>
        </w:rPr>
        <w:t>8</w:t>
      </w:r>
    </w:p>
    <w:p w:rsidR="00491531" w:rsidRPr="00491531" w:rsidRDefault="00491531" w:rsidP="00491531">
      <w:pPr>
        <w:pStyle w:val="libFootnote0"/>
        <w:rPr>
          <w:rtl/>
        </w:rPr>
      </w:pPr>
      <w:r>
        <w:rPr>
          <w:rFonts w:hint="cs"/>
          <w:rtl/>
        </w:rPr>
        <w:t>(10) ق:18/3/12،ج:61/49.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برکه</w:t>
      </w:r>
      <w:r>
        <w:rPr>
          <w:rtl/>
        </w:rPr>
        <w:t>:اسم أم أ</w:t>
      </w:r>
      <w:r>
        <w:rPr>
          <w:rFonts w:hint="cs"/>
          <w:rtl/>
        </w:rPr>
        <w:t>ی</w:t>
      </w:r>
      <w:r>
        <w:rPr>
          <w:rFonts w:hint="eastAsia"/>
          <w:rtl/>
        </w:rPr>
        <w:t>من</w:t>
      </w:r>
      <w:r>
        <w:rPr>
          <w:rtl/>
        </w:rPr>
        <w:t xml:space="preserve"> </w:t>
      </w:r>
    </w:p>
    <w:p w:rsidR="00ED3E80" w:rsidRDefault="00ED3E80" w:rsidP="00ED3E80">
      <w:pPr>
        <w:pStyle w:val="libNormal"/>
      </w:pPr>
      <w:r>
        <w:rPr>
          <w:rFonts w:hint="eastAsia"/>
          <w:rtl/>
        </w:rPr>
        <w:t>حاضنه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w:t>
      </w:r>
      <w:r>
        <w:rPr>
          <w:rFonts w:hint="cs"/>
          <w:rtl/>
        </w:rPr>
        <w:t>ی</w:t>
      </w:r>
      <w:r>
        <w:rPr>
          <w:rFonts w:hint="eastAsia"/>
          <w:rtl/>
        </w:rPr>
        <w:t>أت</w:t>
      </w:r>
      <w:r>
        <w:rPr>
          <w:rFonts w:hint="cs"/>
          <w:rtl/>
        </w:rPr>
        <w:t>ی</w:t>
      </w:r>
      <w:r>
        <w:rPr>
          <w:rtl/>
        </w:rPr>
        <w:t xml:space="preserve"> ذکرها ف</w:t>
      </w:r>
      <w:r>
        <w:rPr>
          <w:rFonts w:hint="cs"/>
          <w:rtl/>
        </w:rPr>
        <w:t>ی</w:t>
      </w:r>
      <w:r w:rsidR="00F71F29" w:rsidRPr="00491531">
        <w:rPr>
          <w:rFonts w:hint="eastAsia"/>
          <w:rtl/>
        </w:rPr>
        <w:t>(</w:t>
      </w:r>
      <w:r w:rsidRPr="00491531">
        <w:rPr>
          <w:rFonts w:hint="cs"/>
          <w:rtl/>
        </w:rPr>
        <w:t>ی</w:t>
      </w:r>
      <w:r w:rsidRPr="00491531">
        <w:rPr>
          <w:rFonts w:hint="eastAsia"/>
          <w:rtl/>
        </w:rPr>
        <w:t>من</w:t>
      </w:r>
      <w:r w:rsidR="00F71F29" w:rsidRPr="00491531">
        <w:rPr>
          <w:rFonts w:hint="eastAsia"/>
          <w:rtl/>
        </w:rPr>
        <w:t>)</w:t>
      </w:r>
      <w:r>
        <w:rPr>
          <w:rtl/>
        </w:rPr>
        <w:t xml:space="preserve">. </w:t>
      </w:r>
    </w:p>
    <w:p w:rsidR="00ED3E80" w:rsidRDefault="00ED3E80" w:rsidP="00ED3E80">
      <w:pPr>
        <w:pStyle w:val="libNormal"/>
      </w:pPr>
      <w:r w:rsidRPr="00491531">
        <w:rPr>
          <w:rStyle w:val="libBold1Char"/>
          <w:rFonts w:hint="eastAsia"/>
          <w:rtl/>
        </w:rPr>
        <w:t>برمک</w:t>
      </w:r>
      <w:r>
        <w:rPr>
          <w:rtl/>
        </w:rPr>
        <w:t xml:space="preserve">: </w:t>
      </w:r>
    </w:p>
    <w:p w:rsidR="00ED3E80" w:rsidRDefault="00ED3E80" w:rsidP="00491531">
      <w:pPr>
        <w:pStyle w:val="libCenterBold1"/>
      </w:pPr>
      <w:r>
        <w:rPr>
          <w:rFonts w:hint="eastAsia"/>
          <w:rtl/>
        </w:rPr>
        <w:t>ف</w:t>
      </w:r>
      <w:r>
        <w:rPr>
          <w:rFonts w:hint="cs"/>
          <w:rtl/>
        </w:rPr>
        <w:t>ی</w:t>
      </w:r>
      <w:r>
        <w:rPr>
          <w:rtl/>
        </w:rPr>
        <w:t xml:space="preserve"> البرامکّه </w:t>
      </w:r>
    </w:p>
    <w:p w:rsidR="00ED3E80" w:rsidRDefault="00ED3E80" w:rsidP="00ED3E80">
      <w:pPr>
        <w:pStyle w:val="libNormal"/>
      </w:pPr>
      <w:r w:rsidRPr="00491531">
        <w:rPr>
          <w:rStyle w:val="libBold1Char"/>
          <w:rFonts w:hint="eastAsia"/>
          <w:rtl/>
        </w:rPr>
        <w:t>الکاف</w:t>
      </w:r>
      <w:r w:rsidRPr="00491531">
        <w:rPr>
          <w:rStyle w:val="libBold1Char"/>
          <w:rFonts w:hint="cs"/>
          <w:rtl/>
        </w:rPr>
        <w:t>ی</w:t>
      </w:r>
      <w:r>
        <w:rPr>
          <w:rtl/>
        </w:rPr>
        <w:t>:الرضو</w:t>
      </w:r>
      <w:r>
        <w:rPr>
          <w:rFonts w:hint="cs"/>
          <w:rtl/>
        </w:rPr>
        <w:t>ی</w:t>
      </w:r>
      <w:r>
        <w:rPr>
          <w:rtl/>
        </w:rPr>
        <w:t xml:space="preserve"> </w:t>
      </w:r>
      <w:r w:rsidR="00EC2CC2" w:rsidRPr="00EC2CC2">
        <w:rPr>
          <w:rStyle w:val="libAlaemChar"/>
          <w:rtl/>
        </w:rPr>
        <w:t>عليه‌السلام</w:t>
      </w:r>
      <w:r>
        <w:rPr>
          <w:rtl/>
        </w:rPr>
        <w:t>: أ ما رأ</w:t>
      </w:r>
      <w:r>
        <w:rPr>
          <w:rFonts w:hint="cs"/>
          <w:rtl/>
        </w:rPr>
        <w:t>ی</w:t>
      </w:r>
      <w:r>
        <w:rPr>
          <w:rFonts w:hint="eastAsia"/>
          <w:rtl/>
        </w:rPr>
        <w:t>ت</w:t>
      </w:r>
      <w:r>
        <w:rPr>
          <w:rtl/>
        </w:rPr>
        <w:t xml:space="preserve"> ما صنع اللّه بآل برمک؟و ما انتقم اللّه لأب</w:t>
      </w:r>
      <w:r>
        <w:rPr>
          <w:rFonts w:hint="cs"/>
          <w:rtl/>
        </w:rPr>
        <w:t>ی</w:t>
      </w:r>
      <w:r>
        <w:rPr>
          <w:rtl/>
        </w:rPr>
        <w:t xml:space="preserve"> الحسن </w:t>
      </w:r>
      <w:r w:rsidR="00EC2CC2" w:rsidRPr="00EC2CC2">
        <w:rPr>
          <w:rStyle w:val="libAlaemChar"/>
          <w:rtl/>
        </w:rPr>
        <w:t>عليه‌السلام</w:t>
      </w:r>
      <w:r>
        <w:rPr>
          <w:rtl/>
        </w:rPr>
        <w:t xml:space="preserve"> و قد کان بنو الأشعث عل</w:t>
      </w:r>
      <w:r>
        <w:rPr>
          <w:rFonts w:hint="cs"/>
          <w:rtl/>
        </w:rPr>
        <w:t>ی</w:t>
      </w:r>
      <w:r>
        <w:rPr>
          <w:rtl/>
        </w:rPr>
        <w:t xml:space="preserve"> خطر عظ</w:t>
      </w:r>
      <w:r>
        <w:rPr>
          <w:rFonts w:hint="cs"/>
          <w:rtl/>
        </w:rPr>
        <w:t>ی</w:t>
      </w:r>
      <w:r>
        <w:rPr>
          <w:rFonts w:hint="eastAsia"/>
          <w:rtl/>
        </w:rPr>
        <w:t>م،فدفع</w:t>
      </w:r>
      <w:r>
        <w:rPr>
          <w:rtl/>
        </w:rPr>
        <w:t xml:space="preserve"> اللّه عنهم بولا</w:t>
      </w:r>
      <w:r>
        <w:rPr>
          <w:rFonts w:hint="cs"/>
          <w:rtl/>
        </w:rPr>
        <w:t>ی</w:t>
      </w:r>
      <w:r>
        <w:rPr>
          <w:rFonts w:hint="eastAsia"/>
          <w:rtl/>
        </w:rPr>
        <w:t>تهم</w:t>
      </w:r>
      <w:r>
        <w:rPr>
          <w:rtl/>
        </w:rPr>
        <w:t xml:space="preserve"> لأب</w:t>
      </w:r>
      <w:r>
        <w:rPr>
          <w:rFonts w:hint="cs"/>
          <w:rtl/>
        </w:rPr>
        <w:t>ی</w:t>
      </w:r>
      <w:r>
        <w:rPr>
          <w:rtl/>
        </w:rPr>
        <w:t xml:space="preserve"> الحسن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sidRPr="00491531">
        <w:rPr>
          <w:rStyle w:val="libBold1Char"/>
          <w:rFonts w:hint="eastAsia"/>
          <w:rtl/>
        </w:rPr>
        <w:t>ع</w:t>
      </w:r>
      <w:r w:rsidRPr="00491531">
        <w:rPr>
          <w:rStyle w:val="libBold1Char"/>
          <w:rFonts w:hint="cs"/>
          <w:rtl/>
        </w:rPr>
        <w:t>ی</w:t>
      </w:r>
      <w:r w:rsidRPr="00491531">
        <w:rPr>
          <w:rStyle w:val="libBold1Char"/>
          <w:rFonts w:hint="eastAsia"/>
          <w:rtl/>
        </w:rPr>
        <w:t>ون</w:t>
      </w:r>
      <w:r w:rsidRPr="00491531">
        <w:rPr>
          <w:rStyle w:val="libBold1Char"/>
          <w:rtl/>
        </w:rPr>
        <w:t xml:space="preserve"> أخبار الرضا </w:t>
      </w:r>
      <w:r w:rsidR="00EC2CC2" w:rsidRPr="00EC2CC2">
        <w:rPr>
          <w:rStyle w:val="libAlaemChar"/>
          <w:rtl/>
        </w:rPr>
        <w:t>عليه‌السلام</w:t>
      </w:r>
      <w:r>
        <w:rPr>
          <w:rtl/>
        </w:rPr>
        <w:t xml:space="preserve">:عن المسافر </w:t>
      </w:r>
      <w:r w:rsidRPr="00604B91">
        <w:rPr>
          <w:rStyle w:val="libFootnotenumChar"/>
          <w:rtl/>
        </w:rPr>
        <w:t>(2)</w:t>
      </w:r>
      <w:r w:rsidR="00491531">
        <w:rPr>
          <w:rtl/>
        </w:rPr>
        <w:t>.</w:t>
      </w:r>
      <w:r w:rsidR="00491531">
        <w:rPr>
          <w:rFonts w:hint="cs"/>
          <w:rtl/>
        </w:rPr>
        <w:t xml:space="preserve">قال: كنت مع الرضا </w:t>
      </w:r>
      <w:r w:rsidR="00EC2CC2" w:rsidRPr="00EC2CC2">
        <w:rPr>
          <w:rStyle w:val="libAlaemChar"/>
          <w:rtl/>
        </w:rPr>
        <w:t>عليه‌السلام</w:t>
      </w:r>
      <w:r w:rsidR="00491531">
        <w:rPr>
          <w:rFonts w:hint="cs"/>
          <w:rtl/>
        </w:rPr>
        <w:t xml:space="preserve"> بمنى، فمرّ يحيى بن خالد مع قوم من آل برمك فقال: مساكين هؤلاء لا يدرون ما يحلّ بهم في هذه السنة. ثم قال: هاه و أعجب من هذا هارون و أنا كهاتين، و ضم باصبعيه. قال مسافر: فوالله ما عرفتُ معنى حديثه حتّى دفنّاه معه </w:t>
      </w:r>
      <w:r w:rsidR="00491531" w:rsidRPr="00491531">
        <w:rPr>
          <w:rStyle w:val="libFootnotenumChar"/>
          <w:rFonts w:hint="cs"/>
          <w:rtl/>
        </w:rPr>
        <w:t>(3)</w:t>
      </w:r>
      <w:r w:rsidR="00491531">
        <w:rPr>
          <w:rFonts w:hint="cs"/>
          <w:rtl/>
        </w:rPr>
        <w:t>.</w:t>
      </w:r>
    </w:p>
    <w:p w:rsidR="00ED3E80" w:rsidRDefault="00ED3E80" w:rsidP="00491531">
      <w:pPr>
        <w:pStyle w:val="libNormal"/>
      </w:pPr>
      <w:r>
        <w:rPr>
          <w:rFonts w:hint="eastAsia"/>
          <w:rtl/>
        </w:rPr>
        <w:t>الرضو</w:t>
      </w:r>
      <w:r>
        <w:rPr>
          <w:rFonts w:hint="cs"/>
          <w:rtl/>
        </w:rPr>
        <w:t>ی</w:t>
      </w:r>
      <w:r>
        <w:rPr>
          <w:rtl/>
        </w:rPr>
        <w:t xml:space="preserve"> </w:t>
      </w:r>
      <w:r w:rsidR="00EC2CC2" w:rsidRPr="00EC2CC2">
        <w:rPr>
          <w:rStyle w:val="libAlaemChar"/>
          <w:rtl/>
        </w:rPr>
        <w:t>عليه‌السلام</w:t>
      </w:r>
      <w:r>
        <w:rPr>
          <w:rtl/>
        </w:rPr>
        <w:t>: بان</w:t>
      </w:r>
      <w:r>
        <w:rPr>
          <w:rFonts w:hint="cs"/>
          <w:rtl/>
        </w:rPr>
        <w:t>ی</w:t>
      </w:r>
      <w:r>
        <w:rPr>
          <w:rtl/>
        </w:rPr>
        <w:t xml:space="preserve"> فارع-و هو جبل ف</w:t>
      </w:r>
      <w:r>
        <w:rPr>
          <w:rFonts w:hint="cs"/>
          <w:rtl/>
        </w:rPr>
        <w:t>ی</w:t>
      </w:r>
      <w:r>
        <w:rPr>
          <w:rtl/>
        </w:rPr>
        <w:t xml:space="preserve"> طر</w:t>
      </w:r>
      <w:r>
        <w:rPr>
          <w:rFonts w:hint="cs"/>
          <w:rtl/>
        </w:rPr>
        <w:t>ی</w:t>
      </w:r>
      <w:r>
        <w:rPr>
          <w:rFonts w:hint="eastAsia"/>
          <w:rtl/>
        </w:rPr>
        <w:t>ق</w:t>
      </w:r>
      <w:r>
        <w:rPr>
          <w:rtl/>
        </w:rPr>
        <w:t xml:space="preserve"> الحجّ-و هادمه </w:t>
      </w:r>
      <w:r>
        <w:rPr>
          <w:rFonts w:hint="cs"/>
          <w:rtl/>
        </w:rPr>
        <w:t>ی</w:t>
      </w:r>
      <w:r>
        <w:rPr>
          <w:rFonts w:hint="eastAsia"/>
          <w:rtl/>
        </w:rPr>
        <w:t>قطع</w:t>
      </w:r>
      <w:r>
        <w:rPr>
          <w:rtl/>
        </w:rPr>
        <w:t xml:space="preserve"> إربا اربا، فلمّا بلغ هارون ذلک الموضع نزله،و صعد جعفر بن </w:t>
      </w:r>
      <w:r>
        <w:rPr>
          <w:rFonts w:hint="cs"/>
          <w:rtl/>
        </w:rPr>
        <w:t>ی</w:t>
      </w:r>
      <w:r>
        <w:rPr>
          <w:rFonts w:hint="eastAsia"/>
          <w:rtl/>
        </w:rPr>
        <w:t>ح</w:t>
      </w:r>
      <w:r>
        <w:rPr>
          <w:rFonts w:hint="cs"/>
          <w:rtl/>
        </w:rPr>
        <w:t>یی</w:t>
      </w:r>
      <w:r>
        <w:rPr>
          <w:rtl/>
        </w:rPr>
        <w:t xml:space="preserve"> البرمک</w:t>
      </w:r>
      <w:r>
        <w:rPr>
          <w:rFonts w:hint="cs"/>
          <w:rtl/>
        </w:rPr>
        <w:t>ی</w:t>
      </w:r>
      <w:r>
        <w:rPr>
          <w:rtl/>
        </w:rPr>
        <w:t xml:space="preserve"> الجبل و أمر أن </w:t>
      </w:r>
      <w:r>
        <w:rPr>
          <w:rFonts w:hint="cs"/>
          <w:rtl/>
        </w:rPr>
        <w:t>ی</w:t>
      </w:r>
      <w:r>
        <w:rPr>
          <w:rFonts w:hint="eastAsia"/>
          <w:rtl/>
        </w:rPr>
        <w:t>بن</w:t>
      </w:r>
      <w:r>
        <w:rPr>
          <w:rFonts w:hint="cs"/>
          <w:rtl/>
        </w:rPr>
        <w:t>ی</w:t>
      </w:r>
      <w:r>
        <w:rPr>
          <w:rtl/>
        </w:rPr>
        <w:t xml:space="preserve"> له ف</w:t>
      </w:r>
      <w:r>
        <w:rPr>
          <w:rFonts w:hint="cs"/>
          <w:rtl/>
        </w:rPr>
        <w:t>ی</w:t>
      </w:r>
      <w:r>
        <w:rPr>
          <w:rFonts w:hint="eastAsia"/>
          <w:rtl/>
        </w:rPr>
        <w:t>ه</w:t>
      </w:r>
      <w:r>
        <w:rPr>
          <w:rtl/>
        </w:rPr>
        <w:t xml:space="preserve"> مجلسا،فلمّا رجع من مکّه،صعد إل</w:t>
      </w:r>
      <w:r>
        <w:rPr>
          <w:rFonts w:hint="cs"/>
          <w:rtl/>
        </w:rPr>
        <w:t>ی</w:t>
      </w:r>
      <w:r>
        <w:rPr>
          <w:rFonts w:hint="eastAsia"/>
          <w:rtl/>
        </w:rPr>
        <w:t>ه</w:t>
      </w:r>
      <w:r>
        <w:rPr>
          <w:rtl/>
        </w:rPr>
        <w:t xml:space="preserve"> و أمر بهدمه،فلمّا انصرف ال</w:t>
      </w:r>
      <w:r>
        <w:rPr>
          <w:rFonts w:hint="cs"/>
          <w:rtl/>
        </w:rPr>
        <w:t>ی</w:t>
      </w:r>
      <w:r>
        <w:rPr>
          <w:rtl/>
        </w:rPr>
        <w:t xml:space="preserve"> العراق قطع اربا اربا </w:t>
      </w:r>
      <w:r w:rsidRPr="00604B91">
        <w:rPr>
          <w:rStyle w:val="libFootnotenumChar"/>
          <w:rtl/>
        </w:rPr>
        <w:t>(</w:t>
      </w:r>
      <w:r w:rsidR="00491531">
        <w:rPr>
          <w:rStyle w:val="libFootnotenumChar"/>
          <w:rFonts w:hint="cs"/>
          <w:rtl/>
        </w:rPr>
        <w:t>4</w:t>
      </w:r>
      <w:r w:rsidRPr="00604B91">
        <w:rPr>
          <w:rStyle w:val="libFootnotenumChar"/>
          <w:rtl/>
        </w:rPr>
        <w:t>)</w:t>
      </w:r>
      <w:r>
        <w:rPr>
          <w:rtl/>
        </w:rPr>
        <w:t xml:space="preserve">. </w:t>
      </w:r>
    </w:p>
    <w:p w:rsidR="00B431B0" w:rsidRDefault="00ED3E80" w:rsidP="00ED3E80">
      <w:pPr>
        <w:pStyle w:val="libNormal"/>
      </w:pPr>
      <w:r w:rsidRPr="00491531">
        <w:rPr>
          <w:rStyle w:val="libBold1Char"/>
          <w:rFonts w:hint="eastAsia"/>
          <w:rtl/>
        </w:rPr>
        <w:t>ع</w:t>
      </w:r>
      <w:r w:rsidRPr="00491531">
        <w:rPr>
          <w:rStyle w:val="libBold1Char"/>
          <w:rFonts w:hint="cs"/>
          <w:rtl/>
        </w:rPr>
        <w:t>ی</w:t>
      </w:r>
      <w:r w:rsidRPr="00491531">
        <w:rPr>
          <w:rStyle w:val="libBold1Char"/>
          <w:rFonts w:hint="eastAsia"/>
          <w:rtl/>
        </w:rPr>
        <w:t>ون</w:t>
      </w:r>
      <w:r w:rsidRPr="00491531">
        <w:rPr>
          <w:rStyle w:val="libBold1Char"/>
          <w:rtl/>
        </w:rPr>
        <w:t xml:space="preserve"> أخبار الرضا</w:t>
      </w:r>
      <w:r>
        <w:rPr>
          <w:rtl/>
        </w:rPr>
        <w:t xml:space="preserve"> </w:t>
      </w:r>
      <w:r w:rsidR="00EC2CC2" w:rsidRPr="00EC2CC2">
        <w:rPr>
          <w:rStyle w:val="libAlaemChar"/>
          <w:rtl/>
        </w:rPr>
        <w:t>عليه‌السلام</w:t>
      </w:r>
      <w:r>
        <w:rPr>
          <w:rtl/>
        </w:rPr>
        <w:t>:الرضو</w:t>
      </w:r>
      <w:r>
        <w:rPr>
          <w:rFonts w:hint="cs"/>
          <w:rtl/>
        </w:rPr>
        <w:t>ی</w:t>
      </w:r>
      <w:r>
        <w:rPr>
          <w:rtl/>
        </w:rPr>
        <w:t xml:space="preserve"> </w:t>
      </w:r>
      <w:r w:rsidR="00EC2CC2" w:rsidRPr="00EC2CC2">
        <w:rPr>
          <w:rStyle w:val="libAlaemChar"/>
          <w:rtl/>
        </w:rPr>
        <w:t>عليه‌السلام</w:t>
      </w:r>
      <w:r>
        <w:rPr>
          <w:rtl/>
        </w:rPr>
        <w:t xml:space="preserve">: کان واقفا بعرفه و </w:t>
      </w:r>
      <w:r>
        <w:rPr>
          <w:rFonts w:hint="cs"/>
          <w:rtl/>
        </w:rPr>
        <w:t>ی</w:t>
      </w:r>
      <w:r>
        <w:rPr>
          <w:rFonts w:hint="eastAsia"/>
          <w:rtl/>
        </w:rPr>
        <w:t>دعو،ثمّ</w:t>
      </w:r>
      <w:r>
        <w:rPr>
          <w:rtl/>
        </w:rPr>
        <w:t xml:space="preserve"> طأطأ رأسه،فسئل عن ذلک فقال:انّ</w:t>
      </w:r>
      <w:r>
        <w:rPr>
          <w:rFonts w:hint="cs"/>
          <w:rtl/>
        </w:rPr>
        <w:t>ی</w:t>
      </w:r>
      <w:r>
        <w:rPr>
          <w:rtl/>
        </w:rPr>
        <w:t xml:space="preserve"> کنت أدعو اللّه(عزّ و جلّ)عل</w:t>
      </w:r>
      <w:r>
        <w:rPr>
          <w:rFonts w:hint="cs"/>
          <w:rtl/>
        </w:rPr>
        <w:t>ی</w:t>
      </w:r>
      <w:r>
        <w:rPr>
          <w:rtl/>
        </w:rPr>
        <w:t xml:space="preserve"> البرامکّه بما فعلوا بأب</w:t>
      </w:r>
      <w:r>
        <w:rPr>
          <w:rFonts w:hint="cs"/>
          <w:rtl/>
        </w:rPr>
        <w:t>ی</w:t>
      </w:r>
      <w:r>
        <w:rPr>
          <w:rtl/>
        </w:rPr>
        <w:t xml:space="preserve"> </w:t>
      </w:r>
      <w:r w:rsidR="00EC2CC2" w:rsidRPr="00EC2CC2">
        <w:rPr>
          <w:rStyle w:val="libAlaemChar"/>
          <w:rtl/>
        </w:rPr>
        <w:t>عليه‌السلام</w:t>
      </w:r>
      <w:r>
        <w:rPr>
          <w:rtl/>
        </w:rPr>
        <w:t>، فاستجاب اللّه ل</w:t>
      </w:r>
      <w:r>
        <w:rPr>
          <w:rFonts w:hint="cs"/>
          <w:rtl/>
        </w:rPr>
        <w:t>ی</w:t>
      </w:r>
      <w:r>
        <w:rPr>
          <w:rtl/>
        </w:rPr>
        <w:t xml:space="preserve"> ال</w:t>
      </w:r>
      <w:r>
        <w:rPr>
          <w:rFonts w:hint="cs"/>
          <w:rtl/>
        </w:rPr>
        <w:t>ی</w:t>
      </w:r>
      <w:r>
        <w:rPr>
          <w:rFonts w:hint="eastAsia"/>
          <w:rtl/>
        </w:rPr>
        <w:t>وم</w:t>
      </w:r>
      <w:r>
        <w:rPr>
          <w:rtl/>
        </w:rPr>
        <w:t xml:space="preserve"> ف</w:t>
      </w:r>
      <w:r>
        <w:rPr>
          <w:rFonts w:hint="cs"/>
          <w:rtl/>
        </w:rPr>
        <w:t>ی</w:t>
      </w:r>
      <w:r>
        <w:rPr>
          <w:rFonts w:hint="eastAsia"/>
          <w:rtl/>
        </w:rPr>
        <w:t>هم،فلمّا</w:t>
      </w:r>
      <w:r>
        <w:rPr>
          <w:rtl/>
        </w:rPr>
        <w:t xml:space="preserve"> انصرف لم </w:t>
      </w:r>
      <w:r>
        <w:rPr>
          <w:rFonts w:hint="cs"/>
          <w:rtl/>
        </w:rPr>
        <w:t>ی</w:t>
      </w:r>
      <w:r>
        <w:rPr>
          <w:rFonts w:hint="eastAsia"/>
          <w:rtl/>
        </w:rPr>
        <w:t>لبث</w:t>
      </w:r>
      <w:r>
        <w:rPr>
          <w:rtl/>
        </w:rPr>
        <w:t xml:space="preserve"> الاّ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بطش بجعفر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308</w:t>
      </w:r>
      <w:r w:rsidR="00ED3E80">
        <w:rPr>
          <w:rtl/>
        </w:rPr>
        <w:t>/4</w:t>
      </w:r>
      <w:r w:rsidR="001A3C8D">
        <w:rPr>
          <w:rtl/>
        </w:rPr>
        <w:t>3</w:t>
      </w:r>
      <w:r w:rsidR="00ED3E80">
        <w:rPr>
          <w:rtl/>
        </w:rPr>
        <w:t>/</w:t>
      </w:r>
      <w:r w:rsidR="001A3C8D">
        <w:rPr>
          <w:rtl/>
        </w:rPr>
        <w:t>11</w:t>
      </w:r>
      <w:r w:rsidR="00ED3E80">
        <w:rPr>
          <w:rtl/>
        </w:rPr>
        <w:t>،ج:</w:t>
      </w:r>
      <w:r w:rsidR="001A3C8D">
        <w:rPr>
          <w:rtl/>
        </w:rPr>
        <w:t>2</w:t>
      </w:r>
      <w:r w:rsidR="00ED3E80">
        <w:rPr>
          <w:rtl/>
        </w:rPr>
        <w:t>4</w:t>
      </w:r>
      <w:r w:rsidR="001A3C8D">
        <w:rPr>
          <w:rtl/>
        </w:rPr>
        <w:t>9</w:t>
      </w:r>
      <w:r w:rsidR="00ED3E80">
        <w:rPr>
          <w:rtl/>
        </w:rPr>
        <w:t>/4</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ف</w:t>
      </w:r>
      <w:r w:rsidR="00ED3E80">
        <w:rPr>
          <w:rFonts w:hint="cs"/>
          <w:rtl/>
        </w:rPr>
        <w:t>ی</w:t>
      </w:r>
      <w:r w:rsidR="00ED3E80">
        <w:rPr>
          <w:rtl/>
        </w:rPr>
        <w:t xml:space="preserve"> بعض النسخ:عن الباقر(</w:t>
      </w:r>
      <w:r w:rsidR="00EC2CC2" w:rsidRPr="00EC2CC2">
        <w:rPr>
          <w:rStyle w:val="libAlaemChar"/>
          <w:rtl/>
        </w:rPr>
        <w:t>عليه‌السلام</w:t>
      </w:r>
      <w:r w:rsidR="00ED3E80">
        <w:rPr>
          <w:rtl/>
        </w:rPr>
        <w:t>)،و هو اشتباه.راجع الع</w:t>
      </w:r>
      <w:r w:rsidR="00ED3E80">
        <w:rPr>
          <w:rFonts w:hint="cs"/>
          <w:rtl/>
        </w:rPr>
        <w:t>ی</w:t>
      </w:r>
      <w:r w:rsidR="00ED3E80">
        <w:rPr>
          <w:rFonts w:hint="eastAsia"/>
          <w:rtl/>
        </w:rPr>
        <w:t>ون</w:t>
      </w:r>
      <w:r w:rsidR="00ED3E80">
        <w:rPr>
          <w:rtl/>
        </w:rPr>
        <w:t xml:space="preserve"> ج </w:t>
      </w:r>
      <w:r w:rsidR="001A3C8D">
        <w:rPr>
          <w:rtl/>
        </w:rPr>
        <w:t>1</w:t>
      </w:r>
      <w:r w:rsidR="00ED3E80">
        <w:rPr>
          <w:rtl/>
        </w:rPr>
        <w:t xml:space="preserve"> ص </w:t>
      </w:r>
      <w:r w:rsidR="001A3C8D">
        <w:rPr>
          <w:rtl/>
        </w:rPr>
        <w:t>2</w:t>
      </w:r>
      <w:r w:rsidR="00ED3E80">
        <w:rPr>
          <w:rtl/>
        </w:rPr>
        <w:t>45 منشورات الاعلم</w:t>
      </w:r>
      <w:r w:rsidR="00ED3E80">
        <w:rPr>
          <w:rFonts w:hint="cs"/>
          <w:rtl/>
        </w:rPr>
        <w:t>ی</w:t>
      </w:r>
      <w:r w:rsidR="00ED3E80">
        <w:rPr>
          <w:rtl/>
        </w:rPr>
        <w:t xml:space="preserve"> ط </w:t>
      </w:r>
      <w:r w:rsidR="001A3C8D">
        <w:rPr>
          <w:rtl/>
        </w:rPr>
        <w:t>1</w:t>
      </w:r>
      <w:r w:rsidR="00ED3E80">
        <w:rPr>
          <w:rtl/>
        </w:rPr>
        <w:t>4</w:t>
      </w:r>
      <w:r w:rsidR="001A3C8D">
        <w:rPr>
          <w:rtl/>
        </w:rPr>
        <w:t>0</w:t>
      </w:r>
      <w:r w:rsidR="00ED3E80">
        <w:rPr>
          <w:rtl/>
        </w:rPr>
        <w:t xml:space="preserve">4 ه. </w:t>
      </w:r>
    </w:p>
    <w:p w:rsidR="00B431B0" w:rsidRDefault="00365129" w:rsidP="0027669E">
      <w:pPr>
        <w:pStyle w:val="libFootnote0"/>
        <w:rPr>
          <w:rtl/>
        </w:rPr>
      </w:pPr>
      <w:r>
        <w:rPr>
          <w:rtl/>
        </w:rPr>
        <w:t>(3)</w:t>
      </w:r>
      <w:r w:rsidR="00ED3E80">
        <w:rPr>
          <w:rtl/>
        </w:rPr>
        <w:t xml:space="preserve"> ق:</w:t>
      </w:r>
      <w:r w:rsidR="001A3C8D">
        <w:rPr>
          <w:rtl/>
        </w:rPr>
        <w:t>13</w:t>
      </w:r>
      <w:r w:rsidR="00ED3E80">
        <w:rPr>
          <w:rtl/>
        </w:rPr>
        <w:t>/</w:t>
      </w:r>
      <w:r w:rsidR="001A3C8D">
        <w:rPr>
          <w:rtl/>
        </w:rPr>
        <w:t>3</w:t>
      </w:r>
      <w:r w:rsidR="00ED3E80">
        <w:rPr>
          <w:rtl/>
        </w:rPr>
        <w:t>/</w:t>
      </w:r>
      <w:r w:rsidR="001A3C8D">
        <w:rPr>
          <w:rtl/>
        </w:rPr>
        <w:t>12</w:t>
      </w:r>
      <w:r w:rsidR="00ED3E80">
        <w:rPr>
          <w:rtl/>
        </w:rPr>
        <w:t>،ج:44/4</w:t>
      </w:r>
      <w:r w:rsidR="001A3C8D">
        <w:rPr>
          <w:rtl/>
        </w:rPr>
        <w:t>9</w:t>
      </w:r>
    </w:p>
    <w:p w:rsidR="00491531" w:rsidRPr="00491531" w:rsidRDefault="00491531" w:rsidP="00491531">
      <w:pPr>
        <w:pStyle w:val="libFootnote0"/>
        <w:rPr>
          <w:rtl/>
        </w:rPr>
      </w:pPr>
      <w:r>
        <w:rPr>
          <w:rFonts w:hint="cs"/>
          <w:rtl/>
        </w:rPr>
        <w:t>(4) ق:17/3/12،ج:56/49.</w:t>
      </w:r>
    </w:p>
    <w:p w:rsidR="005A2728" w:rsidRDefault="005A2728" w:rsidP="0027669E">
      <w:pPr>
        <w:pStyle w:val="libNormal"/>
        <w:rPr>
          <w:rtl/>
        </w:rPr>
      </w:pPr>
      <w:r>
        <w:rPr>
          <w:rtl/>
        </w:rPr>
        <w:br w:type="page"/>
      </w:r>
    </w:p>
    <w:p w:rsidR="00ED3E80" w:rsidRDefault="00ED3E80" w:rsidP="00491531">
      <w:pPr>
        <w:pStyle w:val="libNormal0"/>
      </w:pPr>
      <w:r>
        <w:rPr>
          <w:rFonts w:hint="eastAsia"/>
          <w:rtl/>
        </w:rPr>
        <w:lastRenderedPageBreak/>
        <w:t>و</w:t>
      </w:r>
      <w:r>
        <w:rPr>
          <w:rtl/>
        </w:rPr>
        <w:t xml:space="preserve"> </w:t>
      </w:r>
      <w:r>
        <w:rPr>
          <w:rFonts w:hint="cs"/>
          <w:rtl/>
        </w:rPr>
        <w:t>ی</w:t>
      </w:r>
      <w:r>
        <w:rPr>
          <w:rFonts w:hint="eastAsia"/>
          <w:rtl/>
        </w:rPr>
        <w:t>ح</w:t>
      </w:r>
      <w:r>
        <w:rPr>
          <w:rFonts w:hint="cs"/>
          <w:rtl/>
        </w:rPr>
        <w:t>یی</w:t>
      </w:r>
      <w:r>
        <w:rPr>
          <w:rFonts w:hint="eastAsia"/>
          <w:rtl/>
        </w:rPr>
        <w:t>،و</w:t>
      </w:r>
      <w:r>
        <w:rPr>
          <w:rtl/>
        </w:rPr>
        <w:t xml:space="preserve"> تغ</w:t>
      </w:r>
      <w:r>
        <w:rPr>
          <w:rFonts w:hint="cs"/>
          <w:rtl/>
        </w:rPr>
        <w:t>ی</w:t>
      </w:r>
      <w:r>
        <w:rPr>
          <w:rFonts w:hint="eastAsia"/>
          <w:rtl/>
        </w:rPr>
        <w:t>رت</w:t>
      </w:r>
      <w:r>
        <w:rPr>
          <w:rtl/>
        </w:rPr>
        <w:t xml:space="preserve"> أحوالهم </w:t>
      </w:r>
      <w:r w:rsidRPr="00604B91">
        <w:rPr>
          <w:rStyle w:val="libFootnotenumChar"/>
          <w:rtl/>
        </w:rPr>
        <w:t>(1)</w:t>
      </w:r>
      <w:r>
        <w:rPr>
          <w:rtl/>
        </w:rPr>
        <w:t xml:space="preserve">. </w:t>
      </w:r>
    </w:p>
    <w:p w:rsidR="00ED3E80" w:rsidRDefault="00ED3E80" w:rsidP="00ED3E80">
      <w:pPr>
        <w:pStyle w:val="libNormal"/>
      </w:pPr>
      <w:r w:rsidRPr="00491531">
        <w:rPr>
          <w:rStyle w:val="libBold1Char"/>
          <w:rFonts w:hint="eastAsia"/>
          <w:rtl/>
        </w:rPr>
        <w:t>ع</w:t>
      </w:r>
      <w:r w:rsidRPr="00491531">
        <w:rPr>
          <w:rStyle w:val="libBold1Char"/>
          <w:rFonts w:hint="cs"/>
          <w:rtl/>
        </w:rPr>
        <w:t>ی</w:t>
      </w:r>
      <w:r w:rsidRPr="00491531">
        <w:rPr>
          <w:rStyle w:val="libBold1Char"/>
          <w:rFonts w:hint="eastAsia"/>
          <w:rtl/>
        </w:rPr>
        <w:t>ون</w:t>
      </w:r>
      <w:r w:rsidRPr="00491531">
        <w:rPr>
          <w:rStyle w:val="libBold1Char"/>
          <w:rtl/>
        </w:rPr>
        <w:t xml:space="preserve"> أخبار الرضا </w:t>
      </w:r>
      <w:r w:rsidR="00EC2CC2" w:rsidRPr="00EC2CC2">
        <w:rPr>
          <w:rStyle w:val="libAlaemChar"/>
          <w:rtl/>
        </w:rPr>
        <w:t>عليه‌السلام</w:t>
      </w:r>
      <w:r>
        <w:rPr>
          <w:rtl/>
        </w:rPr>
        <w:t>: و لقد کانت البرامکّه مبغض</w:t>
      </w:r>
      <w:r>
        <w:rPr>
          <w:rFonts w:hint="cs"/>
          <w:rtl/>
        </w:rPr>
        <w:t>ی</w:t>
      </w:r>
      <w:r>
        <w:rPr>
          <w:rFonts w:hint="eastAsia"/>
          <w:rtl/>
        </w:rPr>
        <w:t>ن</w:t>
      </w:r>
      <w:r>
        <w:rPr>
          <w:rtl/>
        </w:rPr>
        <w:t xml:space="preserve"> لآل رسول اللّه </w:t>
      </w:r>
      <w:r w:rsidR="001C23D3" w:rsidRPr="001C23D3">
        <w:rPr>
          <w:rStyle w:val="libAlaemChar"/>
          <w:rtl/>
        </w:rPr>
        <w:t>صلى‌الله‌عليه‌وآله‌وسلم</w:t>
      </w:r>
      <w:r>
        <w:rPr>
          <w:rtl/>
        </w:rPr>
        <w:t>، مظهر</w:t>
      </w:r>
      <w:r>
        <w:rPr>
          <w:rFonts w:hint="cs"/>
          <w:rtl/>
        </w:rPr>
        <w:t>ی</w:t>
      </w:r>
      <w:r>
        <w:rPr>
          <w:rFonts w:hint="eastAsia"/>
          <w:rtl/>
        </w:rPr>
        <w:t>ن</w:t>
      </w:r>
      <w:r>
        <w:rPr>
          <w:rtl/>
        </w:rPr>
        <w:t xml:space="preserve"> العداوه لهم </w:t>
      </w:r>
      <w:r w:rsidRPr="00604B91">
        <w:rPr>
          <w:rStyle w:val="libFootnotenumChar"/>
          <w:rtl/>
        </w:rPr>
        <w:t>(2)</w:t>
      </w:r>
      <w:r>
        <w:rPr>
          <w:rtl/>
        </w:rPr>
        <w:t xml:space="preserve">. </w:t>
      </w:r>
    </w:p>
    <w:p w:rsidR="00ED3E80" w:rsidRDefault="00ED3E80" w:rsidP="00ED3E80">
      <w:pPr>
        <w:pStyle w:val="libNormal"/>
      </w:pPr>
      <w:r w:rsidRPr="00491531">
        <w:rPr>
          <w:rStyle w:val="libBold1Char"/>
          <w:rFonts w:hint="eastAsia"/>
          <w:rtl/>
        </w:rPr>
        <w:t>أقول</w:t>
      </w:r>
      <w:r>
        <w:rPr>
          <w:rtl/>
        </w:rPr>
        <w:t>: ذکر المسعود</w:t>
      </w:r>
      <w:r>
        <w:rPr>
          <w:rFonts w:hint="cs"/>
          <w:rtl/>
        </w:rPr>
        <w:t>ی</w:t>
      </w:r>
      <w:r>
        <w:rPr>
          <w:rtl/>
        </w:rPr>
        <w:t xml:space="preserve"> ف</w:t>
      </w:r>
      <w:r>
        <w:rPr>
          <w:rFonts w:hint="cs"/>
          <w:rtl/>
        </w:rPr>
        <w:t>ی</w:t>
      </w:r>
      <w:r>
        <w:rPr>
          <w:rtl/>
        </w:rPr>
        <w:t>(مروج الذهب)عند ذکر البوبهار:أحد الب</w:t>
      </w:r>
      <w:r>
        <w:rPr>
          <w:rFonts w:hint="cs"/>
          <w:rtl/>
        </w:rPr>
        <w:t>ی</w:t>
      </w:r>
      <w:r>
        <w:rPr>
          <w:rFonts w:hint="eastAsia"/>
          <w:rtl/>
        </w:rPr>
        <w:t>وت</w:t>
      </w:r>
      <w:r>
        <w:rPr>
          <w:rtl/>
        </w:rPr>
        <w:t xml:space="preserve"> السبعه المعظّمه ف</w:t>
      </w:r>
      <w:r>
        <w:rPr>
          <w:rFonts w:hint="cs"/>
          <w:rtl/>
        </w:rPr>
        <w:t>ی</w:t>
      </w:r>
      <w:r>
        <w:rPr>
          <w:rtl/>
        </w:rPr>
        <w:t xml:space="preserve"> العالم،و الذ</w:t>
      </w:r>
      <w:r>
        <w:rPr>
          <w:rFonts w:hint="cs"/>
          <w:rtl/>
        </w:rPr>
        <w:t>ی</w:t>
      </w:r>
      <w:r>
        <w:rPr>
          <w:rtl/>
        </w:rPr>
        <w:t xml:space="preserve"> بناه منوشهر بمد</w:t>
      </w:r>
      <w:r>
        <w:rPr>
          <w:rFonts w:hint="cs"/>
          <w:rtl/>
        </w:rPr>
        <w:t>ی</w:t>
      </w:r>
      <w:r>
        <w:rPr>
          <w:rFonts w:hint="eastAsia"/>
          <w:rtl/>
        </w:rPr>
        <w:t>نه</w:t>
      </w:r>
      <w:r>
        <w:rPr>
          <w:rtl/>
        </w:rPr>
        <w:t xml:space="preserve"> بلخ،انّه کان من </w:t>
      </w:r>
      <w:r>
        <w:rPr>
          <w:rFonts w:hint="cs"/>
          <w:rtl/>
        </w:rPr>
        <w:t>ی</w:t>
      </w:r>
      <w:r>
        <w:rPr>
          <w:rFonts w:hint="eastAsia"/>
          <w:rtl/>
        </w:rPr>
        <w:t>ل</w:t>
      </w:r>
      <w:r>
        <w:rPr>
          <w:rFonts w:hint="cs"/>
          <w:rtl/>
        </w:rPr>
        <w:t>ی</w:t>
      </w:r>
      <w:r>
        <w:rPr>
          <w:rtl/>
        </w:rPr>
        <w:t xml:space="preserve"> سدانته، تعظّمه الملوک و تنقاد ال</w:t>
      </w:r>
      <w:r>
        <w:rPr>
          <w:rFonts w:hint="cs"/>
          <w:rtl/>
        </w:rPr>
        <w:t>ی</w:t>
      </w:r>
      <w:r>
        <w:rPr>
          <w:rtl/>
        </w:rPr>
        <w:t xml:space="preserve"> أمره و تحمل إل</w:t>
      </w:r>
      <w:r>
        <w:rPr>
          <w:rFonts w:hint="cs"/>
          <w:rtl/>
        </w:rPr>
        <w:t>ی</w:t>
      </w:r>
      <w:r>
        <w:rPr>
          <w:rFonts w:hint="eastAsia"/>
          <w:rtl/>
        </w:rPr>
        <w:t>ه</w:t>
      </w:r>
      <w:r>
        <w:rPr>
          <w:rtl/>
        </w:rPr>
        <w:t xml:space="preserve"> الأموال،و کان الموکّل بسدانته </w:t>
      </w:r>
      <w:r>
        <w:rPr>
          <w:rFonts w:hint="cs"/>
          <w:rtl/>
        </w:rPr>
        <w:t>ی</w:t>
      </w:r>
      <w:r>
        <w:rPr>
          <w:rFonts w:hint="eastAsia"/>
          <w:rtl/>
        </w:rPr>
        <w:t>دع</w:t>
      </w:r>
      <w:r>
        <w:rPr>
          <w:rFonts w:hint="cs"/>
          <w:rtl/>
        </w:rPr>
        <w:t>ی</w:t>
      </w:r>
      <w:r>
        <w:rPr>
          <w:rtl/>
        </w:rPr>
        <w:t xml:space="preserve"> البرموک،و من أجل ذلک سمّ</w:t>
      </w:r>
      <w:r>
        <w:rPr>
          <w:rFonts w:hint="cs"/>
          <w:rtl/>
        </w:rPr>
        <w:t>ی</w:t>
      </w:r>
      <w:r>
        <w:rPr>
          <w:rFonts w:hint="eastAsia"/>
          <w:rtl/>
        </w:rPr>
        <w:t>ت</w:t>
      </w:r>
      <w:r>
        <w:rPr>
          <w:rtl/>
        </w:rPr>
        <w:t xml:space="preserve"> البرامکّه </w:t>
      </w:r>
      <w:r>
        <w:rPr>
          <w:rFonts w:hint="eastAsia"/>
          <w:rtl/>
        </w:rPr>
        <w:t>لأنّ</w:t>
      </w:r>
      <w:r>
        <w:rPr>
          <w:rtl/>
        </w:rPr>
        <w:t xml:space="preserve"> خالد بن برمک کان من ولد من کان عل</w:t>
      </w:r>
      <w:r>
        <w:rPr>
          <w:rFonts w:hint="cs"/>
          <w:rtl/>
        </w:rPr>
        <w:t>ی</w:t>
      </w:r>
      <w:r>
        <w:rPr>
          <w:rtl/>
        </w:rPr>
        <w:t xml:space="preserve"> هذا الب</w:t>
      </w:r>
      <w:r>
        <w:rPr>
          <w:rFonts w:hint="cs"/>
          <w:rtl/>
        </w:rPr>
        <w:t>ی</w:t>
      </w:r>
      <w:r>
        <w:rPr>
          <w:rFonts w:hint="eastAsia"/>
          <w:rtl/>
        </w:rPr>
        <w:t>ت،انته</w:t>
      </w:r>
      <w:r>
        <w:rPr>
          <w:rFonts w:hint="cs"/>
          <w:rtl/>
        </w:rPr>
        <w:t>ی</w:t>
      </w:r>
      <w:r>
        <w:rPr>
          <w:rtl/>
        </w:rPr>
        <w:t xml:space="preserve">.و برمک کجعفر،جدّ </w:t>
      </w:r>
      <w:r>
        <w:rPr>
          <w:rFonts w:hint="cs"/>
          <w:rtl/>
        </w:rPr>
        <w:t>ی</w:t>
      </w:r>
      <w:r>
        <w:rPr>
          <w:rFonts w:hint="eastAsia"/>
          <w:rtl/>
        </w:rPr>
        <w:t>ح</w:t>
      </w:r>
      <w:r>
        <w:rPr>
          <w:rFonts w:hint="cs"/>
          <w:rtl/>
        </w:rPr>
        <w:t>یی</w:t>
      </w:r>
      <w:r>
        <w:rPr>
          <w:rtl/>
        </w:rPr>
        <w:t xml:space="preserve"> بن خالد البرمک</w:t>
      </w:r>
      <w:r>
        <w:rPr>
          <w:rFonts w:hint="cs"/>
          <w:rtl/>
        </w:rPr>
        <w:t>ی</w:t>
      </w:r>
      <w:r>
        <w:rPr>
          <w:rFonts w:hint="eastAsia"/>
          <w:rtl/>
        </w:rPr>
        <w:t>،کان</w:t>
      </w:r>
      <w:r>
        <w:rPr>
          <w:rtl/>
        </w:rPr>
        <w:t xml:space="preserve"> مجوس</w:t>
      </w:r>
      <w:r>
        <w:rPr>
          <w:rFonts w:hint="cs"/>
          <w:rtl/>
        </w:rPr>
        <w:t>یّ</w:t>
      </w:r>
      <w:r>
        <w:rPr>
          <w:rFonts w:hint="eastAsia"/>
          <w:rtl/>
        </w:rPr>
        <w:t>ا</w:t>
      </w:r>
      <w:r>
        <w:rPr>
          <w:rtl/>
        </w:rPr>
        <w:t xml:space="preserve"> قدم ال</w:t>
      </w:r>
      <w:r>
        <w:rPr>
          <w:rFonts w:hint="cs"/>
          <w:rtl/>
        </w:rPr>
        <w:t>ی</w:t>
      </w:r>
      <w:r>
        <w:rPr>
          <w:rtl/>
        </w:rPr>
        <w:t xml:space="preserve"> الرصافه مع ابنه خالد،و کان قد تعلّم العلم ف</w:t>
      </w:r>
      <w:r>
        <w:rPr>
          <w:rFonts w:hint="cs"/>
          <w:rtl/>
        </w:rPr>
        <w:t>ی</w:t>
      </w:r>
      <w:r>
        <w:rPr>
          <w:rtl/>
        </w:rPr>
        <w:t xml:space="preserve"> جبال کشم</w:t>
      </w:r>
      <w:r>
        <w:rPr>
          <w:rFonts w:hint="cs"/>
          <w:rtl/>
        </w:rPr>
        <w:t>ی</w:t>
      </w:r>
      <w:r>
        <w:rPr>
          <w:rFonts w:hint="eastAsia"/>
          <w:rtl/>
        </w:rPr>
        <w:t>ر،و</w:t>
      </w:r>
      <w:r>
        <w:rPr>
          <w:rtl/>
        </w:rPr>
        <w:t xml:space="preserve"> هو برمک الأصغر.و البرمک</w:t>
      </w:r>
      <w:r>
        <w:rPr>
          <w:rFonts w:hint="cs"/>
          <w:rtl/>
        </w:rPr>
        <w:t>ی</w:t>
      </w:r>
      <w:r>
        <w:rPr>
          <w:rtl/>
        </w:rPr>
        <w:t>:عل</w:t>
      </w:r>
      <w:r>
        <w:rPr>
          <w:rFonts w:hint="cs"/>
          <w:rtl/>
        </w:rPr>
        <w:t>یّ</w:t>
      </w:r>
      <w:r>
        <w:rPr>
          <w:rtl/>
        </w:rPr>
        <w:t xml:space="preserve"> بن جعفر البغداد</w:t>
      </w:r>
      <w:r>
        <w:rPr>
          <w:rFonts w:hint="cs"/>
          <w:rtl/>
        </w:rPr>
        <w:t>یّ</w:t>
      </w:r>
      <w:r>
        <w:rPr>
          <w:rtl/>
        </w:rPr>
        <w:t xml:space="preserve"> الهمان</w:t>
      </w:r>
      <w:r>
        <w:rPr>
          <w:rFonts w:hint="cs"/>
          <w:rtl/>
        </w:rPr>
        <w:t>ی</w:t>
      </w:r>
      <w:r>
        <w:rPr>
          <w:rFonts w:hint="eastAsia"/>
          <w:rtl/>
        </w:rPr>
        <w:t>،له</w:t>
      </w:r>
      <w:r>
        <w:rPr>
          <w:rtl/>
        </w:rPr>
        <w:t xml:space="preserve"> مسائل لأب</w:t>
      </w:r>
      <w:r>
        <w:rPr>
          <w:rFonts w:hint="cs"/>
          <w:rtl/>
        </w:rPr>
        <w:t>ی</w:t>
      </w:r>
      <w:r>
        <w:rPr>
          <w:rtl/>
        </w:rPr>
        <w:t xml:space="preserve"> الحسن العسکر</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491531">
      <w:pPr>
        <w:pStyle w:val="libCenterBold1"/>
      </w:pPr>
      <w:r>
        <w:rPr>
          <w:rFonts w:hint="eastAsia"/>
          <w:rtl/>
        </w:rPr>
        <w:t>ابن</w:t>
      </w:r>
      <w:r>
        <w:rPr>
          <w:rtl/>
        </w:rPr>
        <w:t xml:space="preserve"> خلّکان البرمک</w:t>
      </w:r>
      <w:r>
        <w:rPr>
          <w:rFonts w:hint="cs"/>
          <w:rtl/>
        </w:rPr>
        <w:t>ی</w:t>
      </w:r>
      <w:r>
        <w:rPr>
          <w:rtl/>
        </w:rPr>
        <w:t xml:space="preserve"> </w:t>
      </w:r>
    </w:p>
    <w:p w:rsidR="00ED3E80" w:rsidRDefault="00ED3E80" w:rsidP="00ED3E80">
      <w:pPr>
        <w:pStyle w:val="libNormal"/>
        <w:rPr>
          <w:rtl/>
        </w:rPr>
      </w:pPr>
      <w:r>
        <w:rPr>
          <w:rFonts w:hint="eastAsia"/>
          <w:rtl/>
        </w:rPr>
        <w:t>و</w:t>
      </w:r>
      <w:r>
        <w:rPr>
          <w:rtl/>
        </w:rPr>
        <w:t xml:space="preserve"> </w:t>
      </w:r>
      <w:r>
        <w:rPr>
          <w:rFonts w:hint="cs"/>
          <w:rtl/>
        </w:rPr>
        <w:t>ی</w:t>
      </w:r>
      <w:r>
        <w:rPr>
          <w:rFonts w:hint="eastAsia"/>
          <w:rtl/>
        </w:rPr>
        <w:t>نسب</w:t>
      </w:r>
      <w:r>
        <w:rPr>
          <w:rtl/>
        </w:rPr>
        <w:t xml:space="preserve"> ال</w:t>
      </w:r>
      <w:r>
        <w:rPr>
          <w:rFonts w:hint="cs"/>
          <w:rtl/>
        </w:rPr>
        <w:t>ی</w:t>
      </w:r>
      <w:r>
        <w:rPr>
          <w:rtl/>
        </w:rPr>
        <w:t xml:space="preserve"> البرامکّه أ</w:t>
      </w:r>
      <w:r>
        <w:rPr>
          <w:rFonts w:hint="cs"/>
          <w:rtl/>
        </w:rPr>
        <w:t>ی</w:t>
      </w:r>
      <w:r>
        <w:rPr>
          <w:rFonts w:hint="eastAsia"/>
          <w:rtl/>
        </w:rPr>
        <w:t>ضا</w:t>
      </w:r>
      <w:r>
        <w:rPr>
          <w:rtl/>
        </w:rPr>
        <w:t xml:space="preserve"> ابن خلّکان أحمد بن محمّد بن إبراه</w:t>
      </w:r>
      <w:r>
        <w:rPr>
          <w:rFonts w:hint="cs"/>
          <w:rtl/>
        </w:rPr>
        <w:t>ی</w:t>
      </w:r>
      <w:r>
        <w:rPr>
          <w:rFonts w:hint="eastAsia"/>
          <w:rtl/>
        </w:rPr>
        <w:t>م</w:t>
      </w:r>
      <w:r>
        <w:rPr>
          <w:rtl/>
        </w:rPr>
        <w:t xml:space="preserve"> بن أب</w:t>
      </w:r>
      <w:r>
        <w:rPr>
          <w:rFonts w:hint="cs"/>
          <w:rtl/>
        </w:rPr>
        <w:t>ی</w:t>
      </w:r>
      <w:r>
        <w:rPr>
          <w:rtl/>
        </w:rPr>
        <w:t xml:space="preserve"> بکر ابن خلّکان الأربل</w:t>
      </w:r>
      <w:r>
        <w:rPr>
          <w:rFonts w:hint="cs"/>
          <w:rtl/>
        </w:rPr>
        <w:t>ی</w:t>
      </w:r>
      <w:r>
        <w:rPr>
          <w:rtl/>
        </w:rPr>
        <w:t xml:space="preserve"> الشافع</w:t>
      </w:r>
      <w:r>
        <w:rPr>
          <w:rFonts w:hint="cs"/>
          <w:rtl/>
        </w:rPr>
        <w:t>ی</w:t>
      </w:r>
      <w:r>
        <w:rPr>
          <w:rtl/>
        </w:rPr>
        <w:t xml:space="preserve"> الأشعر</w:t>
      </w:r>
      <w:r>
        <w:rPr>
          <w:rFonts w:hint="cs"/>
          <w:rtl/>
        </w:rPr>
        <w:t>ی</w:t>
      </w:r>
      <w:r>
        <w:rPr>
          <w:rtl/>
        </w:rPr>
        <w:t xml:space="preserve"> المؤرخ،صاحب وف</w:t>
      </w:r>
      <w:r>
        <w:rPr>
          <w:rFonts w:hint="cs"/>
          <w:rtl/>
        </w:rPr>
        <w:t>ی</w:t>
      </w:r>
      <w:r>
        <w:rPr>
          <w:rFonts w:hint="eastAsia"/>
          <w:rtl/>
        </w:rPr>
        <w:t>ات</w:t>
      </w:r>
      <w:r>
        <w:rPr>
          <w:rtl/>
        </w:rPr>
        <w:t xml:space="preserve"> الأع</w:t>
      </w:r>
      <w:r>
        <w:rPr>
          <w:rFonts w:hint="cs"/>
          <w:rtl/>
        </w:rPr>
        <w:t>ی</w:t>
      </w:r>
      <w:r>
        <w:rPr>
          <w:rFonts w:hint="eastAsia"/>
          <w:rtl/>
        </w:rPr>
        <w:t>ان</w:t>
      </w:r>
      <w:r>
        <w:rPr>
          <w:rtl/>
        </w:rPr>
        <w:t xml:space="preserve"> المعروف بتار</w:t>
      </w:r>
      <w:r>
        <w:rPr>
          <w:rFonts w:hint="cs"/>
          <w:rtl/>
        </w:rPr>
        <w:t>ی</w:t>
      </w:r>
      <w:r>
        <w:rPr>
          <w:rFonts w:hint="eastAsia"/>
          <w:rtl/>
        </w:rPr>
        <w:t>خ</w:t>
      </w:r>
      <w:r>
        <w:rPr>
          <w:rtl/>
        </w:rPr>
        <w:t xml:space="preserve"> ابن خلّکان.توفّ</w:t>
      </w:r>
      <w:r>
        <w:rPr>
          <w:rFonts w:hint="cs"/>
          <w:rtl/>
        </w:rPr>
        <w:t>ی</w:t>
      </w:r>
      <w:r>
        <w:rPr>
          <w:rtl/>
        </w:rPr>
        <w:t xml:space="preserve"> سنه(6</w:t>
      </w:r>
      <w:r w:rsidR="001A3C8D">
        <w:rPr>
          <w:rtl/>
        </w:rPr>
        <w:t>81</w:t>
      </w:r>
      <w:r>
        <w:rPr>
          <w:rtl/>
        </w:rPr>
        <w:t>).ق</w:t>
      </w:r>
      <w:r>
        <w:rPr>
          <w:rFonts w:hint="cs"/>
          <w:rtl/>
        </w:rPr>
        <w:t>ی</w:t>
      </w:r>
      <w:r>
        <w:rPr>
          <w:rFonts w:hint="eastAsia"/>
          <w:rtl/>
        </w:rPr>
        <w:t>ل</w:t>
      </w:r>
      <w:r>
        <w:rPr>
          <w:rtl/>
        </w:rPr>
        <w:t xml:space="preserve"> ف</w:t>
      </w:r>
      <w:r>
        <w:rPr>
          <w:rFonts w:hint="cs"/>
          <w:rtl/>
        </w:rPr>
        <w:t>ی</w:t>
      </w:r>
      <w:r>
        <w:rPr>
          <w:rtl/>
        </w:rPr>
        <w:t xml:space="preserve"> وجه تسم</w:t>
      </w:r>
      <w:r>
        <w:rPr>
          <w:rFonts w:hint="cs"/>
          <w:rtl/>
        </w:rPr>
        <w:t>ی</w:t>
      </w:r>
      <w:r>
        <w:rPr>
          <w:rFonts w:hint="eastAsia"/>
          <w:rtl/>
        </w:rPr>
        <w:t>ه</w:t>
      </w:r>
      <w:r>
        <w:rPr>
          <w:rtl/>
        </w:rPr>
        <w:t xml:space="preserve"> جدّه بخلّکان انّه کان </w:t>
      </w:r>
      <w:r>
        <w:rPr>
          <w:rFonts w:hint="cs"/>
          <w:rtl/>
        </w:rPr>
        <w:t>ی</w:t>
      </w:r>
      <w:r>
        <w:rPr>
          <w:rFonts w:hint="eastAsia"/>
          <w:rtl/>
        </w:rPr>
        <w:t>وما</w:t>
      </w:r>
      <w:r>
        <w:rPr>
          <w:rtl/>
        </w:rPr>
        <w:t xml:space="preserve"> </w:t>
      </w:r>
      <w:r>
        <w:rPr>
          <w:rFonts w:hint="cs"/>
          <w:rtl/>
        </w:rPr>
        <w:t>ی</w:t>
      </w:r>
      <w:r>
        <w:rPr>
          <w:rFonts w:hint="eastAsia"/>
          <w:rtl/>
        </w:rPr>
        <w:t>فاخر</w:t>
      </w:r>
      <w:r>
        <w:rPr>
          <w:rtl/>
        </w:rPr>
        <w:t xml:space="preserve"> أقرانه و </w:t>
      </w:r>
      <w:r>
        <w:rPr>
          <w:rFonts w:hint="cs"/>
          <w:rtl/>
        </w:rPr>
        <w:t>ی</w:t>
      </w:r>
      <w:r>
        <w:rPr>
          <w:rFonts w:hint="eastAsia"/>
          <w:rtl/>
        </w:rPr>
        <w:t>فتخر</w:t>
      </w:r>
      <w:r>
        <w:rPr>
          <w:rtl/>
        </w:rPr>
        <w:t xml:space="preserve"> بآبائه من آل برم</w:t>
      </w:r>
      <w:r>
        <w:rPr>
          <w:rFonts w:hint="eastAsia"/>
          <w:rtl/>
        </w:rPr>
        <w:t>ک،فقالوا</w:t>
      </w:r>
      <w:r>
        <w:rPr>
          <w:rtl/>
        </w:rPr>
        <w:t xml:space="preserve"> له:خلّ کان جد</w:t>
      </w:r>
      <w:r>
        <w:rPr>
          <w:rFonts w:hint="cs"/>
          <w:rtl/>
        </w:rPr>
        <w:t>ی</w:t>
      </w:r>
      <w:r>
        <w:rPr>
          <w:rtl/>
        </w:rPr>
        <w:t xml:space="preserve"> کذا،نسب</w:t>
      </w:r>
      <w:r>
        <w:rPr>
          <w:rFonts w:hint="cs"/>
          <w:rtl/>
        </w:rPr>
        <w:t>ی</w:t>
      </w:r>
      <w:r>
        <w:rPr>
          <w:rtl/>
        </w:rPr>
        <w:t xml:space="preserve"> کذا و هکذا.قلت:صدقوا ف</w:t>
      </w:r>
      <w:r>
        <w:rPr>
          <w:rFonts w:hint="cs"/>
          <w:rtl/>
        </w:rPr>
        <w:t>ی</w:t>
      </w:r>
      <w:r>
        <w:rPr>
          <w:rtl/>
        </w:rPr>
        <w:t xml:space="preserve"> ذلک،فانّ العاقل </w:t>
      </w:r>
      <w:r>
        <w:rPr>
          <w:rFonts w:hint="cs"/>
          <w:rtl/>
        </w:rPr>
        <w:t>ی</w:t>
      </w:r>
      <w:r>
        <w:rPr>
          <w:rFonts w:hint="eastAsia"/>
          <w:rtl/>
        </w:rPr>
        <w:t>فتخر</w:t>
      </w:r>
      <w:r>
        <w:rPr>
          <w:rtl/>
        </w:rPr>
        <w:t xml:space="preserve"> بالهمم العال</w:t>
      </w:r>
      <w:r>
        <w:rPr>
          <w:rFonts w:hint="cs"/>
          <w:rtl/>
        </w:rPr>
        <w:t>ی</w:t>
      </w:r>
      <w:r>
        <w:rPr>
          <w:rFonts w:hint="eastAsia"/>
          <w:rtl/>
        </w:rPr>
        <w:t>ه</w:t>
      </w:r>
      <w:r>
        <w:rPr>
          <w:rtl/>
        </w:rPr>
        <w:t xml:space="preserve"> لا بالرمم البال</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1"/>
        <w:gridCol w:w="272"/>
        <w:gridCol w:w="3507"/>
      </w:tblGrid>
      <w:tr w:rsidR="00CB27B2" w:rsidTr="00A47753">
        <w:trPr>
          <w:trHeight w:val="350"/>
        </w:trPr>
        <w:tc>
          <w:tcPr>
            <w:tcW w:w="3920" w:type="dxa"/>
            <w:shd w:val="clear" w:color="auto" w:fill="auto"/>
          </w:tcPr>
          <w:p w:rsidR="00CB27B2" w:rsidRDefault="00CB27B2" w:rsidP="00A47753">
            <w:pPr>
              <w:pStyle w:val="libPoem"/>
            </w:pPr>
            <w:r>
              <w:rPr>
                <w:rFonts w:hint="eastAsia"/>
                <w:rtl/>
              </w:rPr>
              <w:t>العالم</w:t>
            </w:r>
            <w:r>
              <w:rPr>
                <w:rtl/>
              </w:rPr>
              <w:t xml:space="preserve"> العاقل ابن نفسه</w:t>
            </w:r>
            <w:r w:rsidRPr="00725071">
              <w:rPr>
                <w:rStyle w:val="libPoemTiniChar0"/>
                <w:rtl/>
              </w:rPr>
              <w:br/>
              <w:t> </w:t>
            </w:r>
          </w:p>
        </w:tc>
        <w:tc>
          <w:tcPr>
            <w:tcW w:w="279" w:type="dxa"/>
            <w:shd w:val="clear" w:color="auto" w:fill="auto"/>
          </w:tcPr>
          <w:p w:rsidR="00CB27B2" w:rsidRDefault="00CB27B2" w:rsidP="00A47753">
            <w:pPr>
              <w:pStyle w:val="libPoem"/>
              <w:rPr>
                <w:rtl/>
              </w:rPr>
            </w:pPr>
          </w:p>
        </w:tc>
        <w:tc>
          <w:tcPr>
            <w:tcW w:w="3881" w:type="dxa"/>
            <w:shd w:val="clear" w:color="auto" w:fill="auto"/>
          </w:tcPr>
          <w:p w:rsidR="00CB27B2" w:rsidRDefault="00CB27B2" w:rsidP="00A47753">
            <w:pPr>
              <w:pStyle w:val="libPoem"/>
            </w:pPr>
            <w:r>
              <w:rPr>
                <w:rFonts w:hint="eastAsia"/>
                <w:rtl/>
              </w:rPr>
              <w:t>أغناه</w:t>
            </w:r>
            <w:r>
              <w:rPr>
                <w:rtl/>
              </w:rPr>
              <w:t xml:space="preserve"> جنس علمه عن جنسه</w:t>
            </w:r>
            <w:r w:rsidRPr="00725071">
              <w:rPr>
                <w:rStyle w:val="libPoemTiniChar0"/>
                <w:rtl/>
              </w:rPr>
              <w:br/>
              <w:t> </w:t>
            </w:r>
          </w:p>
        </w:tc>
      </w:tr>
      <w:tr w:rsidR="00CB27B2" w:rsidTr="00A47753">
        <w:trPr>
          <w:trHeight w:val="350"/>
        </w:trPr>
        <w:tc>
          <w:tcPr>
            <w:tcW w:w="3920" w:type="dxa"/>
          </w:tcPr>
          <w:p w:rsidR="00CB27B2" w:rsidRDefault="00CB27B2" w:rsidP="00A47753">
            <w:pPr>
              <w:pStyle w:val="libPoem"/>
            </w:pPr>
            <w:r>
              <w:rPr>
                <w:rFonts w:hint="eastAsia"/>
                <w:rtl/>
              </w:rPr>
              <w:t>کم</w:t>
            </w:r>
            <w:r>
              <w:rPr>
                <w:rtl/>
              </w:rPr>
              <w:t xml:space="preserve"> ب</w:t>
            </w:r>
            <w:r>
              <w:rPr>
                <w:rFonts w:hint="cs"/>
                <w:rtl/>
              </w:rPr>
              <w:t>ی</w:t>
            </w:r>
            <w:r>
              <w:rPr>
                <w:rFonts w:hint="eastAsia"/>
                <w:rtl/>
              </w:rPr>
              <w:t>ن</w:t>
            </w:r>
            <w:r>
              <w:rPr>
                <w:rtl/>
              </w:rPr>
              <w:t xml:space="preserve"> من تکرمه لغ</w:t>
            </w:r>
            <w:r>
              <w:rPr>
                <w:rFonts w:hint="cs"/>
                <w:rtl/>
              </w:rPr>
              <w:t>ی</w:t>
            </w:r>
            <w:r>
              <w:rPr>
                <w:rFonts w:hint="eastAsia"/>
                <w:rtl/>
              </w:rPr>
              <w:t>ره</w:t>
            </w:r>
            <w:r w:rsidRPr="00725071">
              <w:rPr>
                <w:rStyle w:val="libPoemTiniChar0"/>
                <w:rtl/>
              </w:rPr>
              <w:br/>
              <w:t> </w:t>
            </w:r>
          </w:p>
        </w:tc>
        <w:tc>
          <w:tcPr>
            <w:tcW w:w="279" w:type="dxa"/>
          </w:tcPr>
          <w:p w:rsidR="00CB27B2" w:rsidRDefault="00CB27B2" w:rsidP="00A47753">
            <w:pPr>
              <w:pStyle w:val="libPoem"/>
              <w:rPr>
                <w:rtl/>
              </w:rPr>
            </w:pPr>
          </w:p>
        </w:tc>
        <w:tc>
          <w:tcPr>
            <w:tcW w:w="3881" w:type="dxa"/>
          </w:tcPr>
          <w:p w:rsidR="00CB27B2" w:rsidRDefault="00CB27B2" w:rsidP="00A47753">
            <w:pPr>
              <w:pStyle w:val="libPoem"/>
            </w:pPr>
            <w:r>
              <w:rPr>
                <w:rFonts w:hint="eastAsia"/>
                <w:rtl/>
              </w:rPr>
              <w:t>و</w:t>
            </w:r>
            <w:r>
              <w:rPr>
                <w:rtl/>
              </w:rPr>
              <w:t xml:space="preserve"> ب</w:t>
            </w:r>
            <w:r>
              <w:rPr>
                <w:rFonts w:hint="cs"/>
                <w:rtl/>
              </w:rPr>
              <w:t>ی</w:t>
            </w:r>
            <w:r>
              <w:rPr>
                <w:rFonts w:hint="eastAsia"/>
                <w:rtl/>
              </w:rPr>
              <w:t>ن</w:t>
            </w:r>
            <w:r>
              <w:rPr>
                <w:rtl/>
              </w:rPr>
              <w:t xml:space="preserve"> من تکرمه لنفسه</w:t>
            </w:r>
            <w:r w:rsidRPr="00725071">
              <w:rPr>
                <w:rStyle w:val="libPoemTiniChar0"/>
                <w:rtl/>
              </w:rPr>
              <w:br/>
              <w:t> </w:t>
            </w:r>
          </w:p>
        </w:tc>
      </w:tr>
      <w:tr w:rsidR="00CB27B2" w:rsidTr="00A47753">
        <w:trPr>
          <w:trHeight w:val="350"/>
        </w:trPr>
        <w:tc>
          <w:tcPr>
            <w:tcW w:w="3920" w:type="dxa"/>
          </w:tcPr>
          <w:p w:rsidR="00CB27B2" w:rsidRDefault="00CB27B2" w:rsidP="00A47753">
            <w:pPr>
              <w:pStyle w:val="libPoem"/>
            </w:pPr>
            <w:r>
              <w:rPr>
                <w:rFonts w:hint="eastAsia"/>
                <w:rtl/>
              </w:rPr>
              <w:t>جائ</w:t>
            </w:r>
            <w:r>
              <w:rPr>
                <w:rFonts w:hint="cs"/>
                <w:rtl/>
              </w:rPr>
              <w:t>ی</w:t>
            </w:r>
            <w:r>
              <w:rPr>
                <w:rtl/>
              </w:rPr>
              <w:t xml:space="preserve"> که بزرگ با</w:t>
            </w:r>
            <w:r>
              <w:rPr>
                <w:rFonts w:hint="cs"/>
                <w:rtl/>
              </w:rPr>
              <w:t>ی</w:t>
            </w:r>
            <w:r>
              <w:rPr>
                <w:rFonts w:hint="eastAsia"/>
                <w:rtl/>
              </w:rPr>
              <w:t>دت</w:t>
            </w:r>
            <w:r>
              <w:rPr>
                <w:rtl/>
              </w:rPr>
              <w:t xml:space="preserve"> بود</w:t>
            </w:r>
            <w:r w:rsidRPr="00725071">
              <w:rPr>
                <w:rStyle w:val="libPoemTiniChar0"/>
                <w:rtl/>
              </w:rPr>
              <w:br/>
              <w:t> </w:t>
            </w:r>
          </w:p>
        </w:tc>
        <w:tc>
          <w:tcPr>
            <w:tcW w:w="279" w:type="dxa"/>
          </w:tcPr>
          <w:p w:rsidR="00CB27B2" w:rsidRDefault="00CB27B2" w:rsidP="00A47753">
            <w:pPr>
              <w:pStyle w:val="libPoem"/>
              <w:rPr>
                <w:rtl/>
              </w:rPr>
            </w:pPr>
          </w:p>
        </w:tc>
        <w:tc>
          <w:tcPr>
            <w:tcW w:w="3881" w:type="dxa"/>
          </w:tcPr>
          <w:p w:rsidR="00CB27B2" w:rsidRDefault="00CB27B2" w:rsidP="00A47753">
            <w:pPr>
              <w:pStyle w:val="libPoem"/>
            </w:pPr>
            <w:r>
              <w:rPr>
                <w:rFonts w:hint="eastAsia"/>
                <w:rtl/>
              </w:rPr>
              <w:t>فرزند</w:t>
            </w:r>
            <w:r>
              <w:rPr>
                <w:rFonts w:hint="cs"/>
                <w:rtl/>
              </w:rPr>
              <w:t>ی</w:t>
            </w:r>
            <w:r>
              <w:rPr>
                <w:rtl/>
              </w:rPr>
              <w:t xml:space="preserve"> کس نداردت سود</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5/5/</w:t>
      </w:r>
      <w:r w:rsidR="001A3C8D">
        <w:rPr>
          <w:rtl/>
        </w:rPr>
        <w:t>12</w:t>
      </w:r>
      <w:r w:rsidR="00ED3E80">
        <w:rPr>
          <w:rtl/>
        </w:rPr>
        <w:t>،ج:</w:t>
      </w:r>
      <w:r w:rsidR="001A3C8D">
        <w:rPr>
          <w:rtl/>
        </w:rPr>
        <w:t>8</w:t>
      </w:r>
      <w:r w:rsidR="00ED3E80">
        <w:rPr>
          <w:rtl/>
        </w:rPr>
        <w:t>5/4</w:t>
      </w:r>
      <w:r w:rsidR="001A3C8D">
        <w:rPr>
          <w:rtl/>
        </w:rPr>
        <w:t>9</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32</w:t>
      </w:r>
      <w:r w:rsidR="00ED3E80">
        <w:rPr>
          <w:rtl/>
        </w:rPr>
        <w:t>/</w:t>
      </w:r>
      <w:r w:rsidR="001A3C8D">
        <w:rPr>
          <w:rtl/>
        </w:rPr>
        <w:t>9</w:t>
      </w:r>
      <w:r w:rsidR="00ED3E80">
        <w:rPr>
          <w:rtl/>
        </w:rPr>
        <w:t>/</w:t>
      </w:r>
      <w:r w:rsidR="001A3C8D">
        <w:rPr>
          <w:rtl/>
        </w:rPr>
        <w:t>12</w:t>
      </w:r>
      <w:r w:rsidR="00ED3E80">
        <w:rPr>
          <w:rtl/>
        </w:rPr>
        <w:t>،ج:</w:t>
      </w:r>
      <w:r w:rsidR="001A3C8D">
        <w:rPr>
          <w:rtl/>
        </w:rPr>
        <w:t>113</w:t>
      </w:r>
      <w:r w:rsidR="00ED3E80">
        <w:rPr>
          <w:rtl/>
        </w:rPr>
        <w:t>/4</w:t>
      </w:r>
      <w:r w:rsidR="001A3C8D">
        <w:rPr>
          <w:rtl/>
        </w:rPr>
        <w:t>9</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23"/>
        <w:gridCol w:w="272"/>
        <w:gridCol w:w="3515"/>
      </w:tblGrid>
      <w:tr w:rsidR="00CB05D7" w:rsidTr="00A47753">
        <w:trPr>
          <w:trHeight w:val="350"/>
        </w:trPr>
        <w:tc>
          <w:tcPr>
            <w:tcW w:w="3920" w:type="dxa"/>
            <w:shd w:val="clear" w:color="auto" w:fill="auto"/>
          </w:tcPr>
          <w:p w:rsidR="00CB05D7" w:rsidRDefault="00CB05D7" w:rsidP="00A47753">
            <w:pPr>
              <w:pStyle w:val="libPoem"/>
            </w:pPr>
            <w:r>
              <w:rPr>
                <w:rFonts w:hint="eastAsia"/>
                <w:rtl/>
              </w:rPr>
              <w:lastRenderedPageBreak/>
              <w:t>چون</w:t>
            </w:r>
            <w:r>
              <w:rPr>
                <w:rtl/>
              </w:rPr>
              <w:t xml:space="preserve"> ش</w:t>
            </w:r>
            <w:r>
              <w:rPr>
                <w:rFonts w:hint="cs"/>
                <w:rtl/>
              </w:rPr>
              <w:t>ی</w:t>
            </w:r>
            <w:r>
              <w:rPr>
                <w:rFonts w:hint="eastAsia"/>
                <w:rtl/>
              </w:rPr>
              <w:t>ر</w:t>
            </w:r>
            <w:r>
              <w:rPr>
                <w:rtl/>
              </w:rPr>
              <w:t xml:space="preserve"> بخود سپه شکن باش</w:t>
            </w:r>
            <w:r w:rsidRPr="00725071">
              <w:rPr>
                <w:rStyle w:val="libPoemTiniChar0"/>
                <w:rtl/>
              </w:rPr>
              <w:br/>
              <w:t> </w:t>
            </w:r>
          </w:p>
        </w:tc>
        <w:tc>
          <w:tcPr>
            <w:tcW w:w="279" w:type="dxa"/>
            <w:shd w:val="clear" w:color="auto" w:fill="auto"/>
          </w:tcPr>
          <w:p w:rsidR="00CB05D7" w:rsidRDefault="00CB05D7" w:rsidP="00A47753">
            <w:pPr>
              <w:pStyle w:val="libPoem"/>
              <w:rPr>
                <w:rtl/>
              </w:rPr>
            </w:pPr>
          </w:p>
        </w:tc>
        <w:tc>
          <w:tcPr>
            <w:tcW w:w="3881" w:type="dxa"/>
            <w:shd w:val="clear" w:color="auto" w:fill="auto"/>
          </w:tcPr>
          <w:p w:rsidR="00CB05D7" w:rsidRDefault="00CB05D7" w:rsidP="00A47753">
            <w:pPr>
              <w:pStyle w:val="libPoem"/>
            </w:pPr>
            <w:r>
              <w:rPr>
                <w:rFonts w:hint="eastAsia"/>
                <w:rtl/>
              </w:rPr>
              <w:t>فرزند</w:t>
            </w:r>
            <w:r>
              <w:rPr>
                <w:rtl/>
              </w:rPr>
              <w:t xml:space="preserve"> خصال خو</w:t>
            </w:r>
            <w:r>
              <w:rPr>
                <w:rFonts w:hint="cs"/>
                <w:rtl/>
              </w:rPr>
              <w:t>ی</w:t>
            </w:r>
            <w:r>
              <w:rPr>
                <w:rFonts w:hint="eastAsia"/>
                <w:rtl/>
              </w:rPr>
              <w:t>شتن</w:t>
            </w:r>
            <w:r>
              <w:rPr>
                <w:rtl/>
              </w:rPr>
              <w:t xml:space="preserve"> باش </w:t>
            </w:r>
            <w:r w:rsidRPr="00604B91">
              <w:rPr>
                <w:rStyle w:val="libFootnotenumChar"/>
                <w:rtl/>
              </w:rPr>
              <w:t>(1)</w:t>
            </w:r>
            <w:r w:rsidRPr="00725071">
              <w:rPr>
                <w:rStyle w:val="libPoemTiniChar0"/>
                <w:rtl/>
              </w:rPr>
              <w:br/>
              <w:t> </w:t>
            </w:r>
          </w:p>
        </w:tc>
      </w:tr>
    </w:tbl>
    <w:p w:rsidR="00ED3E80" w:rsidRDefault="00ED3E80" w:rsidP="00ED3E80">
      <w:pPr>
        <w:pStyle w:val="libNormal"/>
      </w:pPr>
      <w:r w:rsidRPr="00CB05D7">
        <w:rPr>
          <w:rStyle w:val="libBold1Char"/>
          <w:rFonts w:hint="eastAsia"/>
          <w:rtl/>
        </w:rPr>
        <w:t>برن</w:t>
      </w:r>
      <w:r>
        <w:rPr>
          <w:rtl/>
        </w:rPr>
        <w:t xml:space="preserve">: </w:t>
      </w:r>
    </w:p>
    <w:p w:rsidR="00ED3E80" w:rsidRDefault="00ED3E80" w:rsidP="00CB05D7">
      <w:pPr>
        <w:pStyle w:val="libCenterBold1"/>
      </w:pPr>
      <w:r>
        <w:rPr>
          <w:rFonts w:hint="eastAsia"/>
          <w:rtl/>
        </w:rPr>
        <w:t>بوران</w:t>
      </w:r>
      <w:r>
        <w:rPr>
          <w:rtl/>
        </w:rPr>
        <w:t xml:space="preserve"> </w:t>
      </w:r>
    </w:p>
    <w:p w:rsidR="00ED3E80" w:rsidRDefault="00ED3E80" w:rsidP="00ED3E80">
      <w:pPr>
        <w:pStyle w:val="libNormal"/>
      </w:pPr>
      <w:r>
        <w:rPr>
          <w:rFonts w:hint="eastAsia"/>
          <w:rtl/>
        </w:rPr>
        <w:t>من</w:t>
      </w:r>
      <w:r>
        <w:rPr>
          <w:rtl/>
        </w:rPr>
        <w:t xml:space="preserve"> المذکور</w:t>
      </w:r>
      <w:r>
        <w:rPr>
          <w:rFonts w:hint="cs"/>
          <w:rtl/>
        </w:rPr>
        <w:t>ی</w:t>
      </w:r>
      <w:r>
        <w:rPr>
          <w:rFonts w:hint="eastAsia"/>
          <w:rtl/>
        </w:rPr>
        <w:t>ن</w:t>
      </w:r>
      <w:r>
        <w:rPr>
          <w:rtl/>
        </w:rPr>
        <w:t xml:space="preserve"> بعلم النجوم بوران بنت الحسن بن سهل،فانّها کانت ف</w:t>
      </w:r>
      <w:r>
        <w:rPr>
          <w:rFonts w:hint="cs"/>
          <w:rtl/>
        </w:rPr>
        <w:t>ی</w:t>
      </w:r>
      <w:r>
        <w:rPr>
          <w:rtl/>
        </w:rPr>
        <w:t xml:space="preserve"> المنزله العل</w:t>
      </w:r>
      <w:r>
        <w:rPr>
          <w:rFonts w:hint="cs"/>
          <w:rtl/>
        </w:rPr>
        <w:t>ی</w:t>
      </w:r>
      <w:r>
        <w:rPr>
          <w:rFonts w:hint="eastAsia"/>
          <w:rtl/>
        </w:rPr>
        <w:t>ا</w:t>
      </w:r>
      <w:r>
        <w:rPr>
          <w:rtl/>
        </w:rPr>
        <w:t xml:space="preserve"> بأصناف العلوم لا س</w:t>
      </w:r>
      <w:r>
        <w:rPr>
          <w:rFonts w:hint="cs"/>
          <w:rtl/>
        </w:rPr>
        <w:t>یّ</w:t>
      </w:r>
      <w:r>
        <w:rPr>
          <w:rFonts w:hint="eastAsia"/>
          <w:rtl/>
        </w:rPr>
        <w:t>ما</w:t>
      </w:r>
      <w:r>
        <w:rPr>
          <w:rtl/>
        </w:rPr>
        <w:t xml:space="preserve"> ف</w:t>
      </w:r>
      <w:r>
        <w:rPr>
          <w:rFonts w:hint="cs"/>
          <w:rtl/>
        </w:rPr>
        <w:t>ی</w:t>
      </w:r>
      <w:r>
        <w:rPr>
          <w:rtl/>
        </w:rPr>
        <w:t xml:space="preserve"> النجوم،فانّها برعت ف</w:t>
      </w:r>
      <w:r>
        <w:rPr>
          <w:rFonts w:hint="cs"/>
          <w:rtl/>
        </w:rPr>
        <w:t>ی</w:t>
      </w:r>
      <w:r>
        <w:rPr>
          <w:rFonts w:hint="eastAsia"/>
          <w:rtl/>
        </w:rPr>
        <w:t>ه</w:t>
      </w:r>
      <w:r>
        <w:rPr>
          <w:rtl/>
        </w:rPr>
        <w:t xml:space="preserve"> و بلغت أقص</w:t>
      </w:r>
      <w:r>
        <w:rPr>
          <w:rFonts w:hint="cs"/>
          <w:rtl/>
        </w:rPr>
        <w:t>ی</w:t>
      </w:r>
      <w:r>
        <w:rPr>
          <w:rtl/>
        </w:rPr>
        <w:t xml:space="preserve"> نها</w:t>
      </w:r>
      <w:r>
        <w:rPr>
          <w:rFonts w:hint="cs"/>
          <w:rtl/>
        </w:rPr>
        <w:t>ی</w:t>
      </w:r>
      <w:r>
        <w:rPr>
          <w:rFonts w:hint="eastAsia"/>
          <w:rtl/>
        </w:rPr>
        <w:t>ته،</w:t>
      </w:r>
      <w:r>
        <w:rPr>
          <w:rtl/>
        </w:rPr>
        <w:t xml:space="preserve"> و کانت ترفع الاصطرلاب کلّ وقت و تنظر ال</w:t>
      </w:r>
      <w:r>
        <w:rPr>
          <w:rFonts w:hint="cs"/>
          <w:rtl/>
        </w:rPr>
        <w:t>ی</w:t>
      </w:r>
      <w:r>
        <w:rPr>
          <w:rtl/>
        </w:rPr>
        <w:t xml:space="preserve"> مولد المعتصم،فعثرت </w:t>
      </w:r>
      <w:r>
        <w:rPr>
          <w:rFonts w:hint="cs"/>
          <w:rtl/>
        </w:rPr>
        <w:t>ی</w:t>
      </w:r>
      <w:r>
        <w:rPr>
          <w:rFonts w:hint="eastAsia"/>
          <w:rtl/>
        </w:rPr>
        <w:t>وما</w:t>
      </w:r>
      <w:r>
        <w:rPr>
          <w:rtl/>
        </w:rPr>
        <w:t xml:space="preserve"> </w:t>
      </w:r>
      <w:r>
        <w:rPr>
          <w:rFonts w:hint="cs"/>
          <w:rtl/>
        </w:rPr>
        <w:t>ی</w:t>
      </w:r>
      <w:r>
        <w:rPr>
          <w:rFonts w:hint="eastAsia"/>
          <w:rtl/>
        </w:rPr>
        <w:t>قطع</w:t>
      </w:r>
      <w:r>
        <w:rPr>
          <w:rtl/>
        </w:rPr>
        <w:t xml:space="preserve"> عل</w:t>
      </w:r>
      <w:r>
        <w:rPr>
          <w:rFonts w:hint="cs"/>
          <w:rtl/>
        </w:rPr>
        <w:t>ی</w:t>
      </w:r>
      <w:r>
        <w:rPr>
          <w:rFonts w:hint="eastAsia"/>
          <w:rtl/>
        </w:rPr>
        <w:t>ه</w:t>
      </w:r>
      <w:r>
        <w:rPr>
          <w:rtl/>
        </w:rPr>
        <w:t xml:space="preserve"> سببه خشب،فقالت لوالدها الحسن:انصرف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عرّفه انّ الجار</w:t>
      </w:r>
      <w:r>
        <w:rPr>
          <w:rFonts w:hint="cs"/>
          <w:rtl/>
        </w:rPr>
        <w:t>ی</w:t>
      </w:r>
      <w:r>
        <w:rPr>
          <w:rFonts w:hint="eastAsia"/>
          <w:rtl/>
        </w:rPr>
        <w:t>ه</w:t>
      </w:r>
      <w:r>
        <w:rPr>
          <w:rtl/>
        </w:rPr>
        <w:t xml:space="preserve"> فلانه قد نظرت ال</w:t>
      </w:r>
      <w:r>
        <w:rPr>
          <w:rFonts w:hint="cs"/>
          <w:rtl/>
        </w:rPr>
        <w:t>ی</w:t>
      </w:r>
      <w:r>
        <w:rPr>
          <w:rtl/>
        </w:rPr>
        <w:t xml:space="preserve"> المولد و رفعت الاصطرلاب فدلّ الحساب و اللّه أعلم أن قطعا </w:t>
      </w:r>
      <w:r>
        <w:rPr>
          <w:rFonts w:hint="cs"/>
          <w:rtl/>
        </w:rPr>
        <w:t>ی</w:t>
      </w:r>
      <w:r>
        <w:rPr>
          <w:rFonts w:hint="eastAsia"/>
          <w:rtl/>
        </w:rPr>
        <w:t>لحق</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خشب ف</w:t>
      </w:r>
      <w:r>
        <w:rPr>
          <w:rFonts w:hint="cs"/>
          <w:rtl/>
        </w:rPr>
        <w:t>ی</w:t>
      </w:r>
      <w:r>
        <w:rPr>
          <w:rtl/>
        </w:rPr>
        <w:t xml:space="preserve"> الساعه الفلان</w:t>
      </w:r>
      <w:r>
        <w:rPr>
          <w:rFonts w:hint="cs"/>
          <w:rtl/>
        </w:rPr>
        <w:t>ی</w:t>
      </w:r>
      <w:r>
        <w:rPr>
          <w:rFonts w:hint="eastAsia"/>
          <w:rtl/>
        </w:rPr>
        <w:t>ه</w:t>
      </w:r>
      <w:r>
        <w:rPr>
          <w:rtl/>
        </w:rPr>
        <w:t xml:space="preserve"> من </w:t>
      </w:r>
      <w:r>
        <w:rPr>
          <w:rFonts w:hint="cs"/>
          <w:rtl/>
        </w:rPr>
        <w:t>ی</w:t>
      </w:r>
      <w:r>
        <w:rPr>
          <w:rFonts w:hint="eastAsia"/>
          <w:rtl/>
        </w:rPr>
        <w:t>وم</w:t>
      </w:r>
      <w:r>
        <w:rPr>
          <w:rtl/>
        </w:rPr>
        <w:t xml:space="preserve"> بع</w:t>
      </w:r>
      <w:r>
        <w:rPr>
          <w:rFonts w:hint="cs"/>
          <w:rtl/>
        </w:rPr>
        <w:t>ی</w:t>
      </w:r>
      <w:r>
        <w:rPr>
          <w:rFonts w:hint="eastAsia"/>
          <w:rtl/>
        </w:rPr>
        <w:t>نه،فانصرف</w:t>
      </w:r>
      <w:r>
        <w:rPr>
          <w:rtl/>
        </w:rPr>
        <w:t xml:space="preserve"> الحسن ال</w:t>
      </w:r>
      <w:r>
        <w:rPr>
          <w:rFonts w:hint="cs"/>
          <w:rtl/>
        </w:rPr>
        <w:t>ی</w:t>
      </w:r>
      <w:r>
        <w:rPr>
          <w:rtl/>
        </w:rPr>
        <w:t xml:space="preserve"> المعتصم و عرّفه ما قالت بوران.قال المعتصم:احضر عند</w:t>
      </w:r>
      <w:r>
        <w:rPr>
          <w:rFonts w:hint="cs"/>
          <w:rtl/>
        </w:rPr>
        <w:t>ی</w:t>
      </w:r>
      <w:r>
        <w:rPr>
          <w:rtl/>
        </w:rPr>
        <w:t xml:space="preserve"> ال</w:t>
      </w:r>
      <w:r>
        <w:rPr>
          <w:rFonts w:hint="cs"/>
          <w:rtl/>
        </w:rPr>
        <w:t>ی</w:t>
      </w:r>
      <w:r>
        <w:rPr>
          <w:rFonts w:hint="eastAsia"/>
          <w:rtl/>
        </w:rPr>
        <w:t>وم</w:t>
      </w:r>
      <w:r>
        <w:rPr>
          <w:rtl/>
        </w:rPr>
        <w:t xml:space="preserve"> الذ</w:t>
      </w:r>
      <w:r>
        <w:rPr>
          <w:rFonts w:hint="cs"/>
          <w:rtl/>
        </w:rPr>
        <w:t>ی</w:t>
      </w:r>
      <w:r>
        <w:rPr>
          <w:rtl/>
        </w:rPr>
        <w:t xml:space="preserve"> ع</w:t>
      </w:r>
      <w:r>
        <w:rPr>
          <w:rFonts w:hint="cs"/>
          <w:rtl/>
        </w:rPr>
        <w:t>یّ</w:t>
      </w:r>
      <w:r>
        <w:rPr>
          <w:rFonts w:hint="eastAsia"/>
          <w:rtl/>
        </w:rPr>
        <w:t>نته</w:t>
      </w:r>
      <w:r>
        <w:rPr>
          <w:rtl/>
        </w:rPr>
        <w:t xml:space="preserve"> و لا زمن</w:t>
      </w:r>
      <w:r>
        <w:rPr>
          <w:rFonts w:hint="cs"/>
          <w:rtl/>
        </w:rPr>
        <w:t>ی</w:t>
      </w:r>
      <w:r>
        <w:rPr>
          <w:rtl/>
        </w:rPr>
        <w:t xml:space="preserve"> حتّ</w:t>
      </w:r>
      <w:r>
        <w:rPr>
          <w:rFonts w:hint="cs"/>
          <w:rtl/>
        </w:rPr>
        <w:t>ی</w:t>
      </w:r>
      <w:r>
        <w:rPr>
          <w:rtl/>
        </w:rPr>
        <w:t xml:space="preserve"> </w:t>
      </w:r>
      <w:r>
        <w:rPr>
          <w:rFonts w:hint="cs"/>
          <w:rtl/>
        </w:rPr>
        <w:t>ی</w:t>
      </w:r>
      <w:r>
        <w:rPr>
          <w:rFonts w:hint="eastAsia"/>
          <w:rtl/>
        </w:rPr>
        <w:t>نصرم</w:t>
      </w:r>
      <w:r>
        <w:rPr>
          <w:rtl/>
        </w:rPr>
        <w:t xml:space="preserve"> ال</w:t>
      </w:r>
      <w:r>
        <w:rPr>
          <w:rFonts w:hint="cs"/>
          <w:rtl/>
        </w:rPr>
        <w:t>ی</w:t>
      </w:r>
      <w:r>
        <w:rPr>
          <w:rFonts w:hint="eastAsia"/>
          <w:rtl/>
        </w:rPr>
        <w:t>وم</w:t>
      </w:r>
      <w:r>
        <w:rPr>
          <w:rtl/>
        </w:rPr>
        <w:t xml:space="preserve"> و </w:t>
      </w:r>
      <w:r>
        <w:rPr>
          <w:rFonts w:hint="cs"/>
          <w:rtl/>
        </w:rPr>
        <w:t>ی</w:t>
      </w:r>
      <w:r>
        <w:rPr>
          <w:rFonts w:hint="eastAsia"/>
          <w:rtl/>
        </w:rPr>
        <w:t>ذهب</w:t>
      </w:r>
      <w:r>
        <w:rPr>
          <w:rtl/>
        </w:rPr>
        <w:t>.فلمّا کان صباح ذلک ال</w:t>
      </w:r>
      <w:r>
        <w:rPr>
          <w:rFonts w:hint="cs"/>
          <w:rtl/>
        </w:rPr>
        <w:t>ی</w:t>
      </w:r>
      <w:r>
        <w:rPr>
          <w:rFonts w:hint="eastAsia"/>
          <w:rtl/>
        </w:rPr>
        <w:t>وم</w:t>
      </w:r>
      <w:r>
        <w:rPr>
          <w:rtl/>
        </w:rPr>
        <w:t xml:space="preserve"> دخل عل</w:t>
      </w:r>
      <w:r>
        <w:rPr>
          <w:rFonts w:hint="cs"/>
          <w:rtl/>
        </w:rPr>
        <w:t>ی</w:t>
      </w:r>
      <w:r>
        <w:rPr>
          <w:rFonts w:hint="eastAsia"/>
          <w:rtl/>
        </w:rPr>
        <w:t>ه</w:t>
      </w:r>
      <w:r>
        <w:rPr>
          <w:rtl/>
        </w:rPr>
        <w:t xml:space="preserve"> الحسن،فأمر المعتصم أن </w:t>
      </w:r>
      <w:r>
        <w:rPr>
          <w:rFonts w:hint="cs"/>
          <w:rtl/>
        </w:rPr>
        <w:t>ی</w:t>
      </w:r>
      <w:r>
        <w:rPr>
          <w:rFonts w:hint="eastAsia"/>
          <w:rtl/>
        </w:rPr>
        <w:t>نتقل</w:t>
      </w:r>
      <w:r>
        <w:rPr>
          <w:rtl/>
        </w:rPr>
        <w:t xml:space="preserve"> ال</w:t>
      </w:r>
      <w:r>
        <w:rPr>
          <w:rFonts w:hint="cs"/>
          <w:rtl/>
        </w:rPr>
        <w:t>ی</w:t>
      </w:r>
      <w:r>
        <w:rPr>
          <w:rtl/>
        </w:rPr>
        <w:t xml:space="preserve"> مجلس لا </w:t>
      </w:r>
      <w:r>
        <w:rPr>
          <w:rFonts w:hint="cs"/>
          <w:rtl/>
        </w:rPr>
        <w:t>ی</w:t>
      </w:r>
      <w:r>
        <w:rPr>
          <w:rFonts w:hint="eastAsia"/>
          <w:rtl/>
        </w:rPr>
        <w:t>وجد</w:t>
      </w:r>
      <w:r>
        <w:rPr>
          <w:rtl/>
        </w:rPr>
        <w:t xml:space="preserve"> ف</w:t>
      </w:r>
      <w:r>
        <w:rPr>
          <w:rFonts w:hint="cs"/>
          <w:rtl/>
        </w:rPr>
        <w:t>ی</w:t>
      </w:r>
      <w:r>
        <w:rPr>
          <w:rFonts w:hint="eastAsia"/>
          <w:rtl/>
        </w:rPr>
        <w:t>ه</w:t>
      </w:r>
      <w:r>
        <w:rPr>
          <w:rtl/>
        </w:rPr>
        <w:t xml:space="preserve"> وزن درهم من الخشب،و ما زال </w:t>
      </w:r>
      <w:r>
        <w:rPr>
          <w:rFonts w:hint="cs"/>
          <w:rtl/>
        </w:rPr>
        <w:t>ی</w:t>
      </w:r>
      <w:r>
        <w:rPr>
          <w:rFonts w:hint="eastAsia"/>
          <w:rtl/>
        </w:rPr>
        <w:t>حدّثه</w:t>
      </w:r>
      <w:r>
        <w:rPr>
          <w:rtl/>
        </w:rPr>
        <w:t xml:space="preserve"> حتّ</w:t>
      </w:r>
      <w:r>
        <w:rPr>
          <w:rFonts w:hint="cs"/>
          <w:rtl/>
        </w:rPr>
        <w:t>ی</w:t>
      </w:r>
      <w:r>
        <w:rPr>
          <w:rtl/>
        </w:rPr>
        <w:t xml:space="preserve"> دخل وقت الصلاه،فقام المعتصم للصلاه،فجاء خادم و معه المشط و السواک،فقال الحسن للخادم:امتشط بالمشط </w:t>
      </w:r>
      <w:r>
        <w:rPr>
          <w:rFonts w:hint="eastAsia"/>
          <w:rtl/>
        </w:rPr>
        <w:t>و</w:t>
      </w:r>
      <w:r>
        <w:rPr>
          <w:rtl/>
        </w:rPr>
        <w:t xml:space="preserve"> استک بالسواک،فامتنع و قال:ک</w:t>
      </w:r>
      <w:r>
        <w:rPr>
          <w:rFonts w:hint="cs"/>
          <w:rtl/>
        </w:rPr>
        <w:t>ی</w:t>
      </w:r>
      <w:r>
        <w:rPr>
          <w:rFonts w:hint="eastAsia"/>
          <w:rtl/>
        </w:rPr>
        <w:t>ف</w:t>
      </w:r>
      <w:r>
        <w:rPr>
          <w:rtl/>
        </w:rPr>
        <w:t xml:space="preserve"> أتناول آله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 xml:space="preserve"> المعتصم:و</w:t>
      </w:r>
      <w:r>
        <w:rPr>
          <w:rFonts w:hint="cs"/>
          <w:rtl/>
        </w:rPr>
        <w:t>ی</w:t>
      </w:r>
      <w:r>
        <w:rPr>
          <w:rFonts w:hint="eastAsia"/>
          <w:rtl/>
        </w:rPr>
        <w:t>لک</w:t>
      </w:r>
      <w:r>
        <w:rPr>
          <w:rtl/>
        </w:rPr>
        <w:t xml:space="preserve"> امتثل قول الحسن و لا تخالف.ففعل فسقطت ثنا</w:t>
      </w:r>
      <w:r>
        <w:rPr>
          <w:rFonts w:hint="cs"/>
          <w:rtl/>
        </w:rPr>
        <w:t>ی</w:t>
      </w:r>
      <w:r>
        <w:rPr>
          <w:rFonts w:hint="eastAsia"/>
          <w:rtl/>
        </w:rPr>
        <w:t>اه</w:t>
      </w:r>
      <w:r>
        <w:rPr>
          <w:rtl/>
        </w:rPr>
        <w:t xml:space="preserve"> و انتفخ دماغه و خرّ مغش</w:t>
      </w:r>
      <w:r>
        <w:rPr>
          <w:rFonts w:hint="cs"/>
          <w:rtl/>
        </w:rPr>
        <w:t>یّ</w:t>
      </w:r>
      <w:r>
        <w:rPr>
          <w:rFonts w:hint="eastAsia"/>
          <w:rtl/>
        </w:rPr>
        <w:t>ا</w:t>
      </w:r>
      <w:r>
        <w:rPr>
          <w:rtl/>
        </w:rPr>
        <w:t xml:space="preserve"> عل</w:t>
      </w:r>
      <w:r>
        <w:rPr>
          <w:rFonts w:hint="cs"/>
          <w:rtl/>
        </w:rPr>
        <w:t>ی</w:t>
      </w:r>
      <w:r>
        <w:rPr>
          <w:rFonts w:hint="eastAsia"/>
          <w:rtl/>
        </w:rPr>
        <w:t>ه</w:t>
      </w:r>
      <w:r>
        <w:rPr>
          <w:rtl/>
        </w:rPr>
        <w:t xml:space="preserve"> و رفع م</w:t>
      </w:r>
      <w:r>
        <w:rPr>
          <w:rFonts w:hint="cs"/>
          <w:rtl/>
        </w:rPr>
        <w:t>یّ</w:t>
      </w:r>
      <w:r>
        <w:rPr>
          <w:rFonts w:hint="eastAsia"/>
          <w:rtl/>
        </w:rPr>
        <w:t>تا،فقبّل</w:t>
      </w:r>
      <w:r>
        <w:rPr>
          <w:rtl/>
        </w:rPr>
        <w:t xml:space="preserve"> المعتصم ع</w:t>
      </w:r>
      <w:r>
        <w:rPr>
          <w:rFonts w:hint="cs"/>
          <w:rtl/>
        </w:rPr>
        <w:t>ی</w:t>
      </w:r>
      <w:r>
        <w:rPr>
          <w:rFonts w:hint="eastAsia"/>
          <w:rtl/>
        </w:rPr>
        <w:t>ن</w:t>
      </w:r>
      <w:r>
        <w:rPr>
          <w:rFonts w:hint="cs"/>
          <w:rtl/>
        </w:rPr>
        <w:t>ی</w:t>
      </w:r>
      <w:r>
        <w:rPr>
          <w:rtl/>
        </w:rPr>
        <w:t xml:space="preserve"> الحسن و ردّ عل</w:t>
      </w:r>
      <w:r>
        <w:rPr>
          <w:rFonts w:hint="cs"/>
          <w:rtl/>
        </w:rPr>
        <w:t>ی</w:t>
      </w:r>
      <w:r>
        <w:rPr>
          <w:rtl/>
        </w:rPr>
        <w:t xml:space="preserve"> بوران أملاکا و ض</w:t>
      </w:r>
      <w:r>
        <w:rPr>
          <w:rFonts w:hint="cs"/>
          <w:rtl/>
        </w:rPr>
        <w:t>ی</w:t>
      </w:r>
      <w:r>
        <w:rPr>
          <w:rFonts w:hint="eastAsia"/>
          <w:rtl/>
        </w:rPr>
        <w:t>اعا</w:t>
      </w:r>
      <w:r>
        <w:rPr>
          <w:rtl/>
        </w:rPr>
        <w:t xml:space="preserve"> </w:t>
      </w:r>
      <w:r w:rsidRPr="00604B91">
        <w:rPr>
          <w:rStyle w:val="libFootnotenumChar"/>
          <w:rtl/>
        </w:rPr>
        <w:t>(2)</w:t>
      </w:r>
      <w:r>
        <w:rPr>
          <w:rtl/>
        </w:rPr>
        <w:t xml:space="preserve">. </w:t>
      </w:r>
    </w:p>
    <w:p w:rsidR="00B431B0" w:rsidRDefault="00ED3E80" w:rsidP="00ED3E80">
      <w:pPr>
        <w:pStyle w:val="libNormal"/>
      </w:pPr>
      <w:r w:rsidRPr="00CB05D7">
        <w:rPr>
          <w:rStyle w:val="libBold1Char"/>
          <w:rFonts w:hint="eastAsia"/>
          <w:rtl/>
        </w:rPr>
        <w:t>أقول</w:t>
      </w:r>
      <w:r>
        <w:rPr>
          <w:rtl/>
        </w:rPr>
        <w:t>: و تقدم ف</w:t>
      </w:r>
      <w:r>
        <w:rPr>
          <w:rFonts w:hint="cs"/>
          <w:rtl/>
        </w:rPr>
        <w:t>ی</w:t>
      </w:r>
      <w:r w:rsidR="00F71F29" w:rsidRPr="00CB05D7">
        <w:rPr>
          <w:rFonts w:hint="eastAsia"/>
          <w:rtl/>
        </w:rPr>
        <w:t>(</w:t>
      </w:r>
      <w:r w:rsidRPr="00CB05D7">
        <w:rPr>
          <w:rFonts w:hint="eastAsia"/>
          <w:rtl/>
        </w:rPr>
        <w:t>بذنج</w:t>
      </w:r>
      <w:r w:rsidR="00F71F29" w:rsidRPr="00CB05D7">
        <w:rPr>
          <w:rFonts w:hint="eastAsia"/>
          <w:rtl/>
        </w:rPr>
        <w:t>)</w:t>
      </w:r>
      <w:r w:rsidRPr="00CB05D7">
        <w:rPr>
          <w:rFonts w:hint="eastAsia"/>
          <w:rtl/>
        </w:rPr>
        <w:t>مدح</w:t>
      </w:r>
      <w:r w:rsidRPr="00CB05D7">
        <w:rPr>
          <w:rtl/>
        </w:rPr>
        <w:t xml:space="preserve"> الباذنجان البوران</w:t>
      </w:r>
      <w:r w:rsidRPr="00CB05D7">
        <w:rPr>
          <w:rFonts w:hint="cs"/>
          <w:rtl/>
        </w:rPr>
        <w:t>ی</w:t>
      </w:r>
      <w:r w:rsidRPr="00CB05D7">
        <w:rPr>
          <w:rFonts w:hint="eastAsia"/>
          <w:rtl/>
        </w:rPr>
        <w:t>،و</w:t>
      </w:r>
      <w:r w:rsidRPr="00CB05D7">
        <w:rPr>
          <w:rtl/>
        </w:rPr>
        <w:t xml:space="preserve"> </w:t>
      </w:r>
      <w:r w:rsidRPr="00CB05D7">
        <w:rPr>
          <w:rFonts w:hint="cs"/>
          <w:rtl/>
        </w:rPr>
        <w:t>ی</w:t>
      </w:r>
      <w:r w:rsidRPr="00CB05D7">
        <w:rPr>
          <w:rFonts w:hint="eastAsia"/>
          <w:rtl/>
        </w:rPr>
        <w:t>أت</w:t>
      </w:r>
      <w:r w:rsidRPr="00CB05D7">
        <w:rPr>
          <w:rFonts w:hint="cs"/>
          <w:rtl/>
        </w:rPr>
        <w:t>ی</w:t>
      </w:r>
      <w:r w:rsidRPr="00CB05D7">
        <w:rPr>
          <w:rtl/>
        </w:rPr>
        <w:t xml:space="preserve"> ف</w:t>
      </w:r>
      <w:r w:rsidRPr="00CB05D7">
        <w:rPr>
          <w:rFonts w:hint="cs"/>
          <w:rtl/>
        </w:rPr>
        <w:t>ی</w:t>
      </w:r>
      <w:r w:rsidRPr="00CB05D7">
        <w:rPr>
          <w:rtl/>
        </w:rPr>
        <w:t xml:space="preserve"> </w:t>
      </w:r>
      <w:r w:rsidR="00F71F29" w:rsidRPr="00CB05D7">
        <w:rPr>
          <w:rtl/>
        </w:rPr>
        <w:t>(</w:t>
      </w:r>
      <w:r w:rsidRPr="00CB05D7">
        <w:rPr>
          <w:rtl/>
        </w:rPr>
        <w:t>تمر</w:t>
      </w:r>
      <w:r w:rsidR="00F71F29" w:rsidRPr="00CB05D7">
        <w:rPr>
          <w:rtl/>
        </w:rPr>
        <w:t>)</w:t>
      </w:r>
      <w:r>
        <w:rPr>
          <w:rtl/>
        </w:rPr>
        <w:t>مدح التمر البرن</w:t>
      </w:r>
      <w:r>
        <w:rPr>
          <w:rFonts w:hint="cs"/>
          <w:rtl/>
        </w:rPr>
        <w:t>ی</w:t>
      </w:r>
      <w:r>
        <w:rPr>
          <w:rtl/>
        </w:rPr>
        <w:t xml:space="preserve">. </w:t>
      </w:r>
    </w:p>
    <w:p w:rsidR="00CB05D7" w:rsidRDefault="00CB05D7" w:rsidP="00CB05D7">
      <w:pPr>
        <w:pStyle w:val="libLine"/>
        <w:rPr>
          <w:rtl/>
        </w:rPr>
      </w:pPr>
      <w:r>
        <w:rPr>
          <w:rtl/>
        </w:rPr>
        <w:t>____________________</w:t>
      </w:r>
    </w:p>
    <w:p w:rsidR="00CB05D7" w:rsidRDefault="00365129" w:rsidP="00CB05D7">
      <w:pPr>
        <w:pStyle w:val="libFootnote0"/>
        <w:rPr>
          <w:rtl/>
        </w:rPr>
      </w:pPr>
      <w:r w:rsidRPr="00CB05D7">
        <w:rPr>
          <w:rtl/>
        </w:rPr>
        <w:t>(1)</w:t>
      </w:r>
      <w:r w:rsidR="00ED3E80">
        <w:rPr>
          <w:rtl/>
        </w:rPr>
        <w:t xml:space="preserve"> </w:t>
      </w:r>
      <w:r w:rsidR="00CB05D7">
        <w:rPr>
          <w:rtl/>
        </w:rPr>
        <w:t>ترجمه:</w:t>
      </w:r>
    </w:p>
    <w:tbl>
      <w:tblPr>
        <w:tblStyle w:val="TableGrid"/>
        <w:bidiVisual/>
        <w:tblW w:w="4562" w:type="pct"/>
        <w:tblInd w:w="384" w:type="dxa"/>
        <w:tblLook w:val="01E0"/>
      </w:tblPr>
      <w:tblGrid>
        <w:gridCol w:w="3526"/>
        <w:gridCol w:w="272"/>
        <w:gridCol w:w="3512"/>
      </w:tblGrid>
      <w:tr w:rsidR="00CB05D7" w:rsidTr="00A47753">
        <w:trPr>
          <w:trHeight w:val="350"/>
        </w:trPr>
        <w:tc>
          <w:tcPr>
            <w:tcW w:w="3920" w:type="dxa"/>
            <w:shd w:val="clear" w:color="auto" w:fill="auto"/>
          </w:tcPr>
          <w:p w:rsidR="00CB05D7" w:rsidRDefault="00CB05D7" w:rsidP="00CB05D7">
            <w:pPr>
              <w:pStyle w:val="libPoemFootnote"/>
            </w:pPr>
            <w:r>
              <w:rPr>
                <w:rtl/>
              </w:rPr>
              <w:t>فل</w:t>
            </w:r>
            <w:r>
              <w:rPr>
                <w:rFonts w:hint="cs"/>
                <w:rtl/>
              </w:rPr>
              <w:t>ی</w:t>
            </w:r>
            <w:r>
              <w:rPr>
                <w:rFonts w:hint="eastAsia"/>
                <w:rtl/>
              </w:rPr>
              <w:t>کن</w:t>
            </w:r>
            <w:r>
              <w:rPr>
                <w:rtl/>
              </w:rPr>
              <w:t xml:space="preserve"> علوّک اعتمادا عل</w:t>
            </w:r>
            <w:r>
              <w:rPr>
                <w:rFonts w:hint="cs"/>
                <w:rtl/>
              </w:rPr>
              <w:t>ی</w:t>
            </w:r>
            <w:r>
              <w:rPr>
                <w:rtl/>
              </w:rPr>
              <w:t xml:space="preserve"> النفس</w:t>
            </w:r>
            <w:r w:rsidRPr="00725071">
              <w:rPr>
                <w:rStyle w:val="libPoemTiniChar0"/>
                <w:rtl/>
              </w:rPr>
              <w:br/>
              <w:t> </w:t>
            </w:r>
          </w:p>
        </w:tc>
        <w:tc>
          <w:tcPr>
            <w:tcW w:w="279" w:type="dxa"/>
            <w:shd w:val="clear" w:color="auto" w:fill="auto"/>
          </w:tcPr>
          <w:p w:rsidR="00CB05D7" w:rsidRDefault="00CB05D7" w:rsidP="00CB05D7">
            <w:pPr>
              <w:pStyle w:val="libPoemFootnote"/>
              <w:rPr>
                <w:rtl/>
              </w:rPr>
            </w:pPr>
          </w:p>
        </w:tc>
        <w:tc>
          <w:tcPr>
            <w:tcW w:w="3881" w:type="dxa"/>
            <w:shd w:val="clear" w:color="auto" w:fill="auto"/>
          </w:tcPr>
          <w:p w:rsidR="00CB05D7" w:rsidRDefault="00CB05D7" w:rsidP="00CB05D7">
            <w:pPr>
              <w:pStyle w:val="libPoemFootnote"/>
            </w:pPr>
            <w:r>
              <w:rPr>
                <w:rtl/>
              </w:rPr>
              <w:t>و ل</w:t>
            </w:r>
            <w:r>
              <w:rPr>
                <w:rFonts w:hint="cs"/>
                <w:rtl/>
              </w:rPr>
              <w:t>ی</w:t>
            </w:r>
            <w:r>
              <w:rPr>
                <w:rFonts w:hint="eastAsia"/>
                <w:rtl/>
              </w:rPr>
              <w:t>س</w:t>
            </w:r>
            <w:r>
              <w:rPr>
                <w:rtl/>
              </w:rPr>
              <w:t xml:space="preserve"> بالانتساب الذ</w:t>
            </w:r>
            <w:r>
              <w:rPr>
                <w:rFonts w:hint="cs"/>
                <w:rtl/>
              </w:rPr>
              <w:t>ی</w:t>
            </w:r>
            <w:r>
              <w:rPr>
                <w:rtl/>
              </w:rPr>
              <w:t xml:space="preserve"> لا فائده منه</w:t>
            </w:r>
            <w:r w:rsidRPr="00725071">
              <w:rPr>
                <w:rStyle w:val="libPoemTiniChar0"/>
                <w:rtl/>
              </w:rPr>
              <w:br/>
              <w:t> </w:t>
            </w:r>
          </w:p>
        </w:tc>
      </w:tr>
      <w:tr w:rsidR="00CB05D7" w:rsidTr="00A47753">
        <w:trPr>
          <w:trHeight w:val="350"/>
        </w:trPr>
        <w:tc>
          <w:tcPr>
            <w:tcW w:w="3920" w:type="dxa"/>
          </w:tcPr>
          <w:p w:rsidR="00CB05D7" w:rsidRDefault="00CB05D7" w:rsidP="00CB05D7">
            <w:pPr>
              <w:pStyle w:val="libPoemFootnote"/>
            </w:pPr>
            <w:r>
              <w:rPr>
                <w:rtl/>
              </w:rPr>
              <w:t>کن کالأسد المقتحم الجر</w:t>
            </w:r>
            <w:r>
              <w:rPr>
                <w:rFonts w:hint="cs"/>
                <w:rtl/>
              </w:rPr>
              <w:t>ی</w:t>
            </w:r>
            <w:r>
              <w:rPr>
                <w:rFonts w:hint="eastAsia"/>
                <w:rtl/>
              </w:rPr>
              <w:t>ء</w:t>
            </w:r>
            <w:r w:rsidRPr="00725071">
              <w:rPr>
                <w:rStyle w:val="libPoemTiniChar0"/>
                <w:rtl/>
              </w:rPr>
              <w:br/>
              <w:t> </w:t>
            </w:r>
          </w:p>
        </w:tc>
        <w:tc>
          <w:tcPr>
            <w:tcW w:w="279" w:type="dxa"/>
          </w:tcPr>
          <w:p w:rsidR="00CB05D7" w:rsidRDefault="00CB05D7" w:rsidP="00CB05D7">
            <w:pPr>
              <w:pStyle w:val="libPoemFootnote"/>
              <w:rPr>
                <w:rtl/>
              </w:rPr>
            </w:pPr>
          </w:p>
        </w:tc>
        <w:tc>
          <w:tcPr>
            <w:tcW w:w="3881" w:type="dxa"/>
          </w:tcPr>
          <w:p w:rsidR="00CB05D7" w:rsidRDefault="00CB05D7" w:rsidP="00CB05D7">
            <w:pPr>
              <w:pStyle w:val="libPoemFootnote"/>
            </w:pPr>
            <w:r>
              <w:rPr>
                <w:rtl/>
              </w:rPr>
              <w:t>کن ابن سجا</w:t>
            </w:r>
            <w:r>
              <w:rPr>
                <w:rFonts w:hint="cs"/>
                <w:rtl/>
              </w:rPr>
              <w:t>ی</w:t>
            </w:r>
            <w:r>
              <w:rPr>
                <w:rFonts w:hint="eastAsia"/>
                <w:rtl/>
              </w:rPr>
              <w:t>اک</w:t>
            </w:r>
            <w:r>
              <w:rPr>
                <w:rtl/>
              </w:rPr>
              <w:t xml:space="preserve"> و خصالک الحم</w:t>
            </w:r>
            <w:r>
              <w:rPr>
                <w:rFonts w:hint="cs"/>
                <w:rtl/>
              </w:rPr>
              <w:t>ی</w:t>
            </w:r>
            <w:r>
              <w:rPr>
                <w:rFonts w:hint="eastAsia"/>
                <w:rtl/>
              </w:rPr>
              <w:t>ده</w:t>
            </w:r>
            <w:r w:rsidRPr="00725071">
              <w:rPr>
                <w:rStyle w:val="libPoemTiniChar0"/>
                <w:rtl/>
              </w:rPr>
              <w:br/>
              <w:t> </w:t>
            </w:r>
          </w:p>
        </w:tc>
      </w:tr>
    </w:tbl>
    <w:p w:rsidR="00B431B0" w:rsidRDefault="00365129" w:rsidP="00CB05D7">
      <w:pPr>
        <w:pStyle w:val="libFootnote0"/>
        <w:rPr>
          <w:rtl/>
        </w:rPr>
      </w:pPr>
      <w:r w:rsidRPr="00CB05D7">
        <w:rPr>
          <w:rtl/>
        </w:rPr>
        <w:t>(2)</w:t>
      </w:r>
      <w:r w:rsidR="00ED3E80">
        <w:rPr>
          <w:rtl/>
        </w:rPr>
        <w:t xml:space="preserve"> ق:</w:t>
      </w:r>
      <w:r w:rsidR="001A3C8D">
        <w:rPr>
          <w:rtl/>
        </w:rPr>
        <w:t>1</w:t>
      </w:r>
      <w:r w:rsidR="00ED3E80">
        <w:rPr>
          <w:rtl/>
        </w:rPr>
        <w:t>64/</w:t>
      </w:r>
      <w:r w:rsidR="001A3C8D">
        <w:rPr>
          <w:rtl/>
        </w:rPr>
        <w:t>11</w:t>
      </w:r>
      <w:r w:rsidR="00ED3E80">
        <w:rPr>
          <w:rtl/>
        </w:rPr>
        <w:t>/</w:t>
      </w:r>
      <w:r w:rsidR="001A3C8D">
        <w:rPr>
          <w:rtl/>
        </w:rPr>
        <w:t>1</w:t>
      </w:r>
      <w:r w:rsidR="00ED3E80">
        <w:rPr>
          <w:rtl/>
        </w:rPr>
        <w:t>4،ج:</w:t>
      </w:r>
      <w:r w:rsidR="001A3C8D">
        <w:rPr>
          <w:rtl/>
        </w:rPr>
        <w:t>302</w:t>
      </w:r>
      <w:r w:rsidR="00ED3E80">
        <w:rPr>
          <w:rtl/>
        </w:rPr>
        <w:t>/5</w:t>
      </w:r>
      <w:r w:rsidR="001A3C8D">
        <w:rPr>
          <w:rtl/>
        </w:rPr>
        <w:t>8</w:t>
      </w:r>
    </w:p>
    <w:p w:rsidR="005A2728" w:rsidRDefault="005A2728" w:rsidP="0027669E">
      <w:pPr>
        <w:pStyle w:val="libNormal"/>
        <w:rPr>
          <w:rtl/>
        </w:rPr>
      </w:pPr>
      <w:r>
        <w:rPr>
          <w:rtl/>
        </w:rPr>
        <w:br w:type="page"/>
      </w:r>
    </w:p>
    <w:p w:rsidR="00ED3E80" w:rsidRDefault="00ED3E80" w:rsidP="00CB05D7">
      <w:pPr>
        <w:pStyle w:val="libBold1"/>
      </w:pPr>
      <w:r>
        <w:rPr>
          <w:rFonts w:hint="eastAsia"/>
          <w:rtl/>
        </w:rPr>
        <w:lastRenderedPageBreak/>
        <w:t>بره</w:t>
      </w:r>
      <w:r>
        <w:rPr>
          <w:rtl/>
        </w:rPr>
        <w:t xml:space="preserve">: </w:t>
      </w:r>
    </w:p>
    <w:p w:rsidR="00ED3E80" w:rsidRDefault="00ED3E80" w:rsidP="00ED3E80">
      <w:pPr>
        <w:pStyle w:val="libNormal"/>
      </w:pPr>
      <w:r w:rsidRPr="00CB05D7">
        <w:rPr>
          <w:rStyle w:val="libBold1Char"/>
          <w:rFonts w:hint="eastAsia"/>
          <w:rtl/>
        </w:rPr>
        <w:t>التوح</w:t>
      </w:r>
      <w:r w:rsidRPr="00CB05D7">
        <w:rPr>
          <w:rStyle w:val="libBold1Char"/>
          <w:rFonts w:hint="cs"/>
          <w:rtl/>
        </w:rPr>
        <w:t>ی</w:t>
      </w:r>
      <w:r w:rsidRPr="00CB05D7">
        <w:rPr>
          <w:rStyle w:val="libBold1Char"/>
          <w:rFonts w:hint="eastAsia"/>
          <w:rtl/>
        </w:rPr>
        <w:t>د</w:t>
      </w:r>
      <w:r>
        <w:rPr>
          <w:rtl/>
        </w:rPr>
        <w:t>: مناظره جاثل</w:t>
      </w:r>
      <w:r>
        <w:rPr>
          <w:rFonts w:hint="cs"/>
          <w:rtl/>
        </w:rPr>
        <w:t>ی</w:t>
      </w:r>
      <w:r>
        <w:rPr>
          <w:rFonts w:hint="eastAsia"/>
          <w:rtl/>
        </w:rPr>
        <w:t>ق</w:t>
      </w:r>
      <w:r>
        <w:rPr>
          <w:rtl/>
        </w:rPr>
        <w:t xml:space="preserve"> </w:t>
      </w:r>
      <w:r>
        <w:rPr>
          <w:rFonts w:hint="cs"/>
          <w:rtl/>
        </w:rPr>
        <w:t>ی</w:t>
      </w:r>
      <w:r>
        <w:rPr>
          <w:rFonts w:hint="eastAsia"/>
          <w:rtl/>
        </w:rPr>
        <w:t>قال</w:t>
      </w:r>
      <w:r>
        <w:rPr>
          <w:rtl/>
        </w:rPr>
        <w:t xml:space="preserve"> له بر</w:t>
      </w:r>
      <w:r>
        <w:rPr>
          <w:rFonts w:hint="cs"/>
          <w:rtl/>
        </w:rPr>
        <w:t>ی</w:t>
      </w:r>
      <w:r>
        <w:rPr>
          <w:rFonts w:hint="eastAsia"/>
          <w:rtl/>
        </w:rPr>
        <w:t>هه</w:t>
      </w:r>
      <w:r>
        <w:rPr>
          <w:rtl/>
        </w:rPr>
        <w:t xml:space="preserve"> و هشام بن الحکم ثمّ ارتحالهما ال</w:t>
      </w:r>
      <w:r>
        <w:rPr>
          <w:rFonts w:hint="cs"/>
          <w:rtl/>
        </w:rPr>
        <w:t>ی</w:t>
      </w:r>
      <w:r>
        <w:rPr>
          <w:rtl/>
        </w:rPr>
        <w:t xml:space="preserve"> المد</w:t>
      </w:r>
      <w:r>
        <w:rPr>
          <w:rFonts w:hint="cs"/>
          <w:rtl/>
        </w:rPr>
        <w:t>ی</w:t>
      </w:r>
      <w:r>
        <w:rPr>
          <w:rFonts w:hint="eastAsia"/>
          <w:rtl/>
        </w:rPr>
        <w:t>نه،</w:t>
      </w:r>
      <w:r>
        <w:rPr>
          <w:rtl/>
        </w:rPr>
        <w:t xml:space="preserve"> و تشرّفهما بخدمه موس</w:t>
      </w:r>
      <w:r>
        <w:rPr>
          <w:rFonts w:hint="cs"/>
          <w:rtl/>
        </w:rPr>
        <w:t>ی</w:t>
      </w:r>
      <w:r>
        <w:rPr>
          <w:rtl/>
        </w:rPr>
        <w:t xml:space="preserve"> بن جعفر </w:t>
      </w:r>
      <w:r w:rsidR="001C23D3" w:rsidRPr="001C23D3">
        <w:rPr>
          <w:rStyle w:val="libAlaemChar"/>
          <w:rtl/>
        </w:rPr>
        <w:t>عليهما‌السلام</w:t>
      </w:r>
      <w:r>
        <w:rPr>
          <w:rtl/>
        </w:rPr>
        <w:t>،و ملازمه بر</w:t>
      </w:r>
      <w:r>
        <w:rPr>
          <w:rFonts w:hint="cs"/>
          <w:rtl/>
        </w:rPr>
        <w:t>ی</w:t>
      </w:r>
      <w:r>
        <w:rPr>
          <w:rFonts w:hint="eastAsia"/>
          <w:rtl/>
        </w:rPr>
        <w:t>هه</w:t>
      </w:r>
      <w:r>
        <w:rPr>
          <w:rtl/>
        </w:rPr>
        <w:t xml:space="preserve"> لخدمه جعفر بن محمّد و ابنه موس</w:t>
      </w:r>
      <w:r>
        <w:rPr>
          <w:rFonts w:hint="cs"/>
          <w:rtl/>
        </w:rPr>
        <w:t>ی</w:t>
      </w:r>
      <w:r>
        <w:rPr>
          <w:rtl/>
        </w:rPr>
        <w:t xml:space="preserve"> </w:t>
      </w:r>
      <w:r w:rsidR="007C3393" w:rsidRPr="007C3393">
        <w:rPr>
          <w:rStyle w:val="libAlaemChar"/>
          <w:rtl/>
        </w:rPr>
        <w:t>عليهم‌السلام</w:t>
      </w:r>
      <w:r>
        <w:rPr>
          <w:rtl/>
        </w:rPr>
        <w:t xml:space="preserve"> ال</w:t>
      </w:r>
      <w:r>
        <w:rPr>
          <w:rFonts w:hint="cs"/>
          <w:rtl/>
        </w:rPr>
        <w:t>ی</w:t>
      </w:r>
      <w:r>
        <w:rPr>
          <w:rtl/>
        </w:rPr>
        <w:t xml:space="preserve"> أن مات،فغسّله موس</w:t>
      </w:r>
      <w:r>
        <w:rPr>
          <w:rFonts w:hint="cs"/>
          <w:rtl/>
        </w:rPr>
        <w:t>ی</w:t>
      </w:r>
      <w:r>
        <w:rPr>
          <w:rtl/>
        </w:rPr>
        <w:t xml:space="preserve"> </w:t>
      </w:r>
      <w:r w:rsidR="00EC2CC2" w:rsidRPr="00EC2CC2">
        <w:rPr>
          <w:rStyle w:val="libAlaemChar"/>
          <w:rtl/>
        </w:rPr>
        <w:t>عليه‌السلام</w:t>
      </w:r>
      <w:r>
        <w:rPr>
          <w:rtl/>
        </w:rPr>
        <w:t xml:space="preserve"> ب</w:t>
      </w:r>
      <w:r>
        <w:rPr>
          <w:rFonts w:hint="cs"/>
          <w:rtl/>
        </w:rPr>
        <w:t>ی</w:t>
      </w:r>
      <w:r>
        <w:rPr>
          <w:rFonts w:hint="eastAsia"/>
          <w:rtl/>
        </w:rPr>
        <w:t>ده،و</w:t>
      </w:r>
      <w:r>
        <w:rPr>
          <w:rtl/>
        </w:rPr>
        <w:t xml:space="preserve"> کفّنه ب</w:t>
      </w:r>
      <w:r>
        <w:rPr>
          <w:rFonts w:hint="cs"/>
          <w:rtl/>
        </w:rPr>
        <w:t>ی</w:t>
      </w:r>
      <w:r>
        <w:rPr>
          <w:rFonts w:hint="eastAsia"/>
          <w:rtl/>
        </w:rPr>
        <w:t>ده،و</w:t>
      </w:r>
      <w:r>
        <w:rPr>
          <w:rtl/>
        </w:rPr>
        <w:t xml:space="preserve"> لحّده ب</w:t>
      </w:r>
      <w:r>
        <w:rPr>
          <w:rFonts w:hint="cs"/>
          <w:rtl/>
        </w:rPr>
        <w:t>ی</w:t>
      </w:r>
      <w:r>
        <w:rPr>
          <w:rFonts w:hint="eastAsia"/>
          <w:rtl/>
        </w:rPr>
        <w:t>ده،</w:t>
      </w:r>
      <w:r>
        <w:rPr>
          <w:rtl/>
        </w:rPr>
        <w:t xml:space="preserve"> و </w:t>
      </w:r>
      <w:r>
        <w:rPr>
          <w:rFonts w:hint="eastAsia"/>
          <w:rtl/>
        </w:rPr>
        <w:t>قال</w:t>
      </w:r>
      <w:r>
        <w:rPr>
          <w:rtl/>
        </w:rPr>
        <w:t>:هذا حوار</w:t>
      </w:r>
      <w:r>
        <w:rPr>
          <w:rFonts w:hint="cs"/>
          <w:rtl/>
        </w:rPr>
        <w:t>یّ</w:t>
      </w:r>
      <w:r>
        <w:rPr>
          <w:rtl/>
        </w:rPr>
        <w:t xml:space="preserve"> من حوار</w:t>
      </w:r>
      <w:r>
        <w:rPr>
          <w:rFonts w:hint="cs"/>
          <w:rtl/>
        </w:rPr>
        <w:t>یّ</w:t>
      </w:r>
      <w:r>
        <w:rPr>
          <w:rtl/>
        </w:rPr>
        <w:t xml:space="preserve"> المس</w:t>
      </w:r>
      <w:r>
        <w:rPr>
          <w:rFonts w:hint="cs"/>
          <w:rtl/>
        </w:rPr>
        <w:t>ی</w:t>
      </w:r>
      <w:r>
        <w:rPr>
          <w:rFonts w:hint="eastAsia"/>
          <w:rtl/>
        </w:rPr>
        <w:t>ح</w:t>
      </w:r>
      <w:r>
        <w:rPr>
          <w:rtl/>
        </w:rPr>
        <w:t xml:space="preserve"> </w:t>
      </w:r>
      <w:r>
        <w:rPr>
          <w:rFonts w:hint="cs"/>
          <w:rtl/>
        </w:rPr>
        <w:t>ی</w:t>
      </w:r>
      <w:r>
        <w:rPr>
          <w:rFonts w:hint="eastAsia"/>
          <w:rtl/>
        </w:rPr>
        <w:t>عرف</w:t>
      </w:r>
      <w:r>
        <w:rPr>
          <w:rtl/>
        </w:rPr>
        <w:t xml:space="preserve"> حقّ اللّه عل</w:t>
      </w:r>
      <w:r>
        <w:rPr>
          <w:rFonts w:hint="cs"/>
          <w:rtl/>
        </w:rPr>
        <w:t>ی</w:t>
      </w:r>
      <w:r>
        <w:rPr>
          <w:rFonts w:hint="eastAsia"/>
          <w:rtl/>
        </w:rPr>
        <w:t>ه،فتمن</w:t>
      </w:r>
      <w:r>
        <w:rPr>
          <w:rFonts w:hint="cs"/>
          <w:rtl/>
        </w:rPr>
        <w:t>ی</w:t>
      </w:r>
      <w:r>
        <w:rPr>
          <w:rtl/>
        </w:rPr>
        <w:t xml:space="preserve"> أکثر أصحابه أن </w:t>
      </w:r>
      <w:r>
        <w:rPr>
          <w:rFonts w:hint="cs"/>
          <w:rtl/>
        </w:rPr>
        <w:t>ی</w:t>
      </w:r>
      <w:r>
        <w:rPr>
          <w:rFonts w:hint="eastAsia"/>
          <w:rtl/>
        </w:rPr>
        <w:t>کونوا</w:t>
      </w:r>
      <w:r>
        <w:rPr>
          <w:rtl/>
        </w:rPr>
        <w:t xml:space="preserve"> مثله </w:t>
      </w:r>
      <w:r w:rsidRPr="00604B91">
        <w:rPr>
          <w:rStyle w:val="libFootnotenumChar"/>
          <w:rtl/>
        </w:rPr>
        <w:t>(1)</w:t>
      </w:r>
      <w:r>
        <w:rPr>
          <w:rtl/>
        </w:rPr>
        <w:t xml:space="preserve">. </w:t>
      </w:r>
    </w:p>
    <w:p w:rsidR="00ED3E80" w:rsidRDefault="00ED3E80" w:rsidP="00ED3E80">
      <w:pPr>
        <w:pStyle w:val="libNormal"/>
      </w:pPr>
      <w:r w:rsidRPr="00CB05D7">
        <w:rPr>
          <w:rStyle w:val="libBold1Char"/>
          <w:rFonts w:hint="eastAsia"/>
          <w:rtl/>
        </w:rPr>
        <w:t>الکاف</w:t>
      </w:r>
      <w:r w:rsidRPr="00CB05D7">
        <w:rPr>
          <w:rStyle w:val="libBold1Char"/>
          <w:rFonts w:hint="cs"/>
          <w:rtl/>
        </w:rPr>
        <w:t>ی</w:t>
      </w:r>
      <w:r>
        <w:rPr>
          <w:rtl/>
        </w:rPr>
        <w:t>: الإشاره ال</w:t>
      </w:r>
      <w:r>
        <w:rPr>
          <w:rFonts w:hint="cs"/>
          <w:rtl/>
        </w:rPr>
        <w:t>ی</w:t>
      </w:r>
      <w:r>
        <w:rPr>
          <w:rtl/>
        </w:rPr>
        <w:t xml:space="preserve"> هذا الخبر ف</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sidRPr="00CB05D7">
        <w:rPr>
          <w:rStyle w:val="libBold1Char"/>
          <w:rFonts w:hint="eastAsia"/>
          <w:rtl/>
        </w:rPr>
        <w:t>الکاف</w:t>
      </w:r>
      <w:r w:rsidRPr="00CB05D7">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شرّ ماء عل</w:t>
      </w:r>
      <w:r>
        <w:rPr>
          <w:rFonts w:hint="cs"/>
          <w:rtl/>
        </w:rPr>
        <w:t>ی</w:t>
      </w:r>
      <w:r>
        <w:rPr>
          <w:rtl/>
        </w:rPr>
        <w:t xml:space="preserve"> وجه الأرض ماء برهوت،و هو واد بحضر موت ترد عل</w:t>
      </w:r>
      <w:r>
        <w:rPr>
          <w:rFonts w:hint="cs"/>
          <w:rtl/>
        </w:rPr>
        <w:t>ی</w:t>
      </w:r>
      <w:r>
        <w:rPr>
          <w:rFonts w:hint="eastAsia"/>
          <w:rtl/>
        </w:rPr>
        <w:t>ه</w:t>
      </w:r>
      <w:r>
        <w:rPr>
          <w:rtl/>
        </w:rPr>
        <w:t xml:space="preserve"> هام </w:t>
      </w:r>
      <w:r w:rsidRPr="00604B91">
        <w:rPr>
          <w:rStyle w:val="libFootnotenumChar"/>
          <w:rtl/>
        </w:rPr>
        <w:t>(3)</w:t>
      </w:r>
      <w:r>
        <w:rPr>
          <w:rtl/>
        </w:rPr>
        <w:t xml:space="preserve">. </w:t>
      </w:r>
      <w:r w:rsidR="00CB05D7">
        <w:rPr>
          <w:rFonts w:hint="cs"/>
          <w:rtl/>
        </w:rPr>
        <w:t xml:space="preserve">الكفّار و صداهم </w:t>
      </w:r>
      <w:r w:rsidR="00CB05D7" w:rsidRPr="00CB05D7">
        <w:rPr>
          <w:rStyle w:val="libFootnotenumChar"/>
          <w:rFonts w:hint="cs"/>
          <w:rtl/>
        </w:rPr>
        <w:t>(4)</w:t>
      </w:r>
      <w:r w:rsidR="00CB05D7">
        <w:rPr>
          <w:rFonts w:hint="cs"/>
          <w:rtl/>
        </w:rPr>
        <w:t>.</w:t>
      </w:r>
    </w:p>
    <w:p w:rsidR="00ED3E80" w:rsidRDefault="00ED3E80" w:rsidP="00CB05D7">
      <w:pPr>
        <w:pStyle w:val="libNormal"/>
      </w:pPr>
      <w:r w:rsidRPr="00CB05D7">
        <w:rPr>
          <w:rStyle w:val="libBold1Char"/>
          <w:rFonts w:hint="eastAsia"/>
          <w:rtl/>
        </w:rPr>
        <w:t>الکاف</w:t>
      </w:r>
      <w:r w:rsidRPr="00CB05D7">
        <w:rPr>
          <w:rStyle w:val="libBold1Char"/>
          <w:rFonts w:hint="cs"/>
          <w:rtl/>
        </w:rPr>
        <w:t>ی</w:t>
      </w:r>
      <w:r>
        <w:rPr>
          <w:rtl/>
        </w:rPr>
        <w:t>: الإشاره ال</w:t>
      </w:r>
      <w:r>
        <w:rPr>
          <w:rFonts w:hint="cs"/>
          <w:rtl/>
        </w:rPr>
        <w:t>ی</w:t>
      </w:r>
      <w:r>
        <w:rPr>
          <w:rtl/>
        </w:rPr>
        <w:t xml:space="preserve"> واد</w:t>
      </w:r>
      <w:r>
        <w:rPr>
          <w:rFonts w:hint="cs"/>
          <w:rtl/>
        </w:rPr>
        <w:t>ی</w:t>
      </w:r>
      <w:r>
        <w:rPr>
          <w:rtl/>
        </w:rPr>
        <w:t xml:space="preserve"> برهوت </w:t>
      </w:r>
      <w:r w:rsidRPr="00604B91">
        <w:rPr>
          <w:rStyle w:val="libFootnotenumChar"/>
          <w:rtl/>
        </w:rPr>
        <w:t>(</w:t>
      </w:r>
      <w:r w:rsidR="00CB05D7">
        <w:rPr>
          <w:rStyle w:val="libFootnotenumChar"/>
          <w:rFonts w:hint="cs"/>
          <w:rtl/>
        </w:rPr>
        <w:t>5</w:t>
      </w:r>
      <w:r w:rsidRPr="00604B91">
        <w:rPr>
          <w:rStyle w:val="libFootnotenumChar"/>
          <w:rtl/>
        </w:rPr>
        <w:t>)</w:t>
      </w:r>
      <w:r>
        <w:rPr>
          <w:rtl/>
        </w:rPr>
        <w:t xml:space="preserve">. </w:t>
      </w:r>
    </w:p>
    <w:p w:rsidR="00ED3E80" w:rsidRDefault="00ED3E80" w:rsidP="00CB05D7">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انّ عدوّنا إذا توف</w:t>
      </w:r>
      <w:r>
        <w:rPr>
          <w:rFonts w:hint="cs"/>
          <w:rtl/>
        </w:rPr>
        <w:t>ی</w:t>
      </w:r>
      <w:r>
        <w:rPr>
          <w:rtl/>
        </w:rPr>
        <w:t xml:space="preserve"> صارت روحه ال</w:t>
      </w:r>
      <w:r>
        <w:rPr>
          <w:rFonts w:hint="cs"/>
          <w:rtl/>
        </w:rPr>
        <w:t>ی</w:t>
      </w:r>
      <w:r>
        <w:rPr>
          <w:rtl/>
        </w:rPr>
        <w:t xml:space="preserve"> واد</w:t>
      </w:r>
      <w:r>
        <w:rPr>
          <w:rFonts w:hint="cs"/>
          <w:rtl/>
        </w:rPr>
        <w:t>ی</w:t>
      </w:r>
      <w:r>
        <w:rPr>
          <w:rtl/>
        </w:rPr>
        <w:t xml:space="preserve"> برهوت فأخلدت ف</w:t>
      </w:r>
      <w:r>
        <w:rPr>
          <w:rFonts w:hint="cs"/>
          <w:rtl/>
        </w:rPr>
        <w:t>ی</w:t>
      </w:r>
      <w:r>
        <w:rPr>
          <w:rtl/>
        </w:rPr>
        <w:t xml:space="preserve"> عذابه،و أطعمت من زقّومه،و أسق</w:t>
      </w:r>
      <w:r>
        <w:rPr>
          <w:rFonts w:hint="cs"/>
          <w:rtl/>
        </w:rPr>
        <w:t>ی</w:t>
      </w:r>
      <w:r>
        <w:rPr>
          <w:rFonts w:hint="eastAsia"/>
          <w:rtl/>
        </w:rPr>
        <w:t>ت</w:t>
      </w:r>
      <w:r>
        <w:rPr>
          <w:rtl/>
        </w:rPr>
        <w:t xml:space="preserve"> من حم</w:t>
      </w:r>
      <w:r>
        <w:rPr>
          <w:rFonts w:hint="cs"/>
          <w:rtl/>
        </w:rPr>
        <w:t>ی</w:t>
      </w:r>
      <w:r>
        <w:rPr>
          <w:rFonts w:hint="eastAsia"/>
          <w:rtl/>
        </w:rPr>
        <w:t>مه،فاستع</w:t>
      </w:r>
      <w:r>
        <w:rPr>
          <w:rFonts w:hint="cs"/>
          <w:rtl/>
        </w:rPr>
        <w:t>ی</w:t>
      </w:r>
      <w:r>
        <w:rPr>
          <w:rFonts w:hint="eastAsia"/>
          <w:rtl/>
        </w:rPr>
        <w:t>ذوا</w:t>
      </w:r>
      <w:r>
        <w:rPr>
          <w:rtl/>
        </w:rPr>
        <w:t xml:space="preserve"> باللّه من ذلک الواد</w:t>
      </w:r>
      <w:r>
        <w:rPr>
          <w:rFonts w:hint="cs"/>
          <w:rtl/>
        </w:rPr>
        <w:t>ی</w:t>
      </w:r>
      <w:r>
        <w:rPr>
          <w:rtl/>
        </w:rPr>
        <w:t xml:space="preserve"> </w:t>
      </w:r>
      <w:r w:rsidRPr="00604B91">
        <w:rPr>
          <w:rStyle w:val="libFootnotenumChar"/>
          <w:rtl/>
        </w:rPr>
        <w:t>(</w:t>
      </w:r>
      <w:r w:rsidR="00CB05D7">
        <w:rPr>
          <w:rStyle w:val="libFootnotenumChar"/>
          <w:rFonts w:hint="cs"/>
          <w:rtl/>
        </w:rPr>
        <w:t>6</w:t>
      </w:r>
      <w:r w:rsidRPr="00604B91">
        <w:rPr>
          <w:rStyle w:val="libFootnotenumChar"/>
          <w:rtl/>
        </w:rPr>
        <w:t>)</w:t>
      </w:r>
      <w:r>
        <w:rPr>
          <w:rtl/>
        </w:rPr>
        <w:t xml:space="preserve">. </w:t>
      </w:r>
    </w:p>
    <w:p w:rsidR="00ED3E80" w:rsidRDefault="00ED3E80" w:rsidP="00CB05D7">
      <w:pPr>
        <w:pStyle w:val="libNormal"/>
      </w:pPr>
      <w:r w:rsidRPr="00CB05D7">
        <w:rPr>
          <w:rStyle w:val="libBold1Char"/>
          <w:rFonts w:hint="eastAsia"/>
          <w:rtl/>
        </w:rPr>
        <w:t>الخرا</w:t>
      </w:r>
      <w:r w:rsidRPr="00CB05D7">
        <w:rPr>
          <w:rStyle w:val="libBold1Char"/>
          <w:rFonts w:hint="cs"/>
          <w:rtl/>
        </w:rPr>
        <w:t>ی</w:t>
      </w:r>
      <w:r w:rsidRPr="00CB05D7">
        <w:rPr>
          <w:rStyle w:val="libBold1Char"/>
          <w:rFonts w:hint="eastAsia"/>
          <w:rtl/>
        </w:rPr>
        <w:t>ج</w:t>
      </w:r>
      <w:r>
        <w:rPr>
          <w:rtl/>
        </w:rPr>
        <w:t>: خبر ال</w:t>
      </w:r>
      <w:r>
        <w:rPr>
          <w:rFonts w:hint="cs"/>
          <w:rtl/>
        </w:rPr>
        <w:t>ی</w:t>
      </w:r>
      <w:r>
        <w:rPr>
          <w:rFonts w:hint="eastAsia"/>
          <w:rtl/>
        </w:rPr>
        <w:t>هود</w:t>
      </w:r>
      <w:r>
        <w:rPr>
          <w:rFonts w:hint="cs"/>
          <w:rtl/>
        </w:rPr>
        <w:t>ی</w:t>
      </w:r>
      <w:r>
        <w:rPr>
          <w:rtl/>
        </w:rPr>
        <w:t xml:space="preserve"> الذ</w:t>
      </w:r>
      <w:r>
        <w:rPr>
          <w:rFonts w:hint="cs"/>
          <w:rtl/>
        </w:rPr>
        <w:t>ی</w:t>
      </w:r>
      <w:r>
        <w:rPr>
          <w:rtl/>
        </w:rPr>
        <w:t xml:space="preserve"> مات أبوه و خلّف کنوزا و أموالا لم </w:t>
      </w:r>
      <w:r>
        <w:rPr>
          <w:rFonts w:hint="cs"/>
          <w:rtl/>
        </w:rPr>
        <w:t>ی</w:t>
      </w:r>
      <w:r>
        <w:rPr>
          <w:rFonts w:hint="eastAsia"/>
          <w:rtl/>
        </w:rPr>
        <w:t>دلّ</w:t>
      </w:r>
      <w:r>
        <w:rPr>
          <w:rtl/>
        </w:rPr>
        <w:t xml:space="preserve"> أبوه عل</w:t>
      </w:r>
      <w:r>
        <w:rPr>
          <w:rFonts w:hint="cs"/>
          <w:rtl/>
        </w:rPr>
        <w:t>ی</w:t>
      </w:r>
      <w:r>
        <w:rPr>
          <w:rFonts w:hint="eastAsia"/>
          <w:rtl/>
        </w:rPr>
        <w:t>ها،</w:t>
      </w:r>
      <w:r>
        <w:rPr>
          <w:rtl/>
        </w:rPr>
        <w:t xml:space="preserve"> فبعثه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واد</w:t>
      </w:r>
      <w:r>
        <w:rPr>
          <w:rFonts w:hint="cs"/>
          <w:rtl/>
        </w:rPr>
        <w:t>ی</w:t>
      </w:r>
      <w:r>
        <w:rPr>
          <w:rtl/>
        </w:rPr>
        <w:t xml:space="preserve"> برهوت ل</w:t>
      </w:r>
      <w:r>
        <w:rPr>
          <w:rFonts w:hint="cs"/>
          <w:rtl/>
        </w:rPr>
        <w:t>ی</w:t>
      </w:r>
      <w:r>
        <w:rPr>
          <w:rFonts w:hint="eastAsia"/>
          <w:rtl/>
        </w:rPr>
        <w:t>سأل</w:t>
      </w:r>
      <w:r>
        <w:rPr>
          <w:rtl/>
        </w:rPr>
        <w:t xml:space="preserve"> أباه عن مکان أمواله </w:t>
      </w:r>
      <w:r w:rsidRPr="00604B91">
        <w:rPr>
          <w:rStyle w:val="libFootnotenumChar"/>
          <w:rtl/>
        </w:rPr>
        <w:t>(</w:t>
      </w:r>
      <w:r w:rsidR="00CB05D7">
        <w:rPr>
          <w:rStyle w:val="libFootnotenumChar"/>
          <w:rFonts w:hint="cs"/>
          <w:rtl/>
        </w:rPr>
        <w:t>7</w:t>
      </w:r>
      <w:r w:rsidRPr="00604B91">
        <w:rPr>
          <w:rStyle w:val="libFootnotenumChar"/>
          <w:rtl/>
        </w:rPr>
        <w:t>)</w:t>
      </w:r>
      <w:r>
        <w:rPr>
          <w:rtl/>
        </w:rPr>
        <w:t xml:space="preserve">. </w:t>
      </w:r>
    </w:p>
    <w:p w:rsidR="00B431B0" w:rsidRDefault="00ED3E80" w:rsidP="00CB05D7">
      <w:pPr>
        <w:pStyle w:val="libNormal"/>
      </w:pPr>
      <w:r>
        <w:rPr>
          <w:rFonts w:hint="eastAsia"/>
          <w:rtl/>
        </w:rPr>
        <w:t>قصه</w:t>
      </w:r>
      <w:r>
        <w:rPr>
          <w:rtl/>
        </w:rPr>
        <w:t xml:space="preserve"> ابرهه و أصحاب الف</w:t>
      </w:r>
      <w:r>
        <w:rPr>
          <w:rFonts w:hint="cs"/>
          <w:rtl/>
        </w:rPr>
        <w:t>ی</w:t>
      </w:r>
      <w:r>
        <w:rPr>
          <w:rFonts w:hint="eastAsia"/>
          <w:rtl/>
        </w:rPr>
        <w:t>ل</w:t>
      </w:r>
      <w:r>
        <w:rPr>
          <w:rtl/>
        </w:rPr>
        <w:t xml:space="preserve"> </w:t>
      </w:r>
      <w:r w:rsidRPr="00604B91">
        <w:rPr>
          <w:rStyle w:val="libFootnotenumChar"/>
          <w:rtl/>
        </w:rPr>
        <w:t>(</w:t>
      </w:r>
      <w:r w:rsidR="00CB05D7">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46/</w:t>
      </w:r>
      <w:r w:rsidR="001A3C8D">
        <w:rPr>
          <w:rtl/>
        </w:rPr>
        <w:t>20</w:t>
      </w:r>
      <w:r w:rsidR="00ED3E80">
        <w:rPr>
          <w:rtl/>
        </w:rPr>
        <w:t>/4،ج:</w:t>
      </w:r>
      <w:r w:rsidR="001A3C8D">
        <w:rPr>
          <w:rtl/>
        </w:rPr>
        <w:t>23</w:t>
      </w:r>
      <w:r w:rsidR="00ED3E80">
        <w:rPr>
          <w:rtl/>
        </w:rPr>
        <w:t>4/</w:t>
      </w:r>
      <w:r w:rsidR="001A3C8D">
        <w:rPr>
          <w:rtl/>
        </w:rPr>
        <w:t>10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66/</w:t>
      </w:r>
      <w:r w:rsidR="001A3C8D">
        <w:rPr>
          <w:rtl/>
        </w:rPr>
        <w:t>39</w:t>
      </w:r>
      <w:r w:rsidR="00ED3E80">
        <w:rPr>
          <w:rtl/>
        </w:rPr>
        <w:t>/</w:t>
      </w:r>
      <w:r w:rsidR="001A3C8D">
        <w:rPr>
          <w:rtl/>
        </w:rPr>
        <w:t>11</w:t>
      </w:r>
      <w:r w:rsidR="00ED3E80">
        <w:rPr>
          <w:rtl/>
        </w:rPr>
        <w:t>،ج:</w:t>
      </w:r>
      <w:r w:rsidR="001A3C8D">
        <w:rPr>
          <w:rtl/>
        </w:rPr>
        <w:t>11</w:t>
      </w:r>
      <w:r w:rsidR="00ED3E80">
        <w:rPr>
          <w:rtl/>
        </w:rPr>
        <w:t>4/4</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أ</w:t>
      </w:r>
      <w:r w:rsidR="00ED3E80">
        <w:rPr>
          <w:rFonts w:hint="cs"/>
          <w:rtl/>
        </w:rPr>
        <w:t>ی</w:t>
      </w:r>
      <w:r w:rsidR="00ED3E80">
        <w:rPr>
          <w:rtl/>
        </w:rPr>
        <w:t xml:space="preserve"> ارواح الکفّار.(منه). </w:t>
      </w:r>
    </w:p>
    <w:p w:rsidR="00ED3E80" w:rsidRDefault="00365129" w:rsidP="0027669E">
      <w:pPr>
        <w:pStyle w:val="libFootnote0"/>
      </w:pPr>
      <w:r>
        <w:rPr>
          <w:rtl/>
        </w:rPr>
        <w:t>(4)</w:t>
      </w:r>
      <w:r w:rsidR="00ED3E80">
        <w:rPr>
          <w:rtl/>
        </w:rPr>
        <w:t xml:space="preserve"> ق:</w:t>
      </w:r>
      <w:r w:rsidR="001A3C8D">
        <w:rPr>
          <w:rtl/>
        </w:rPr>
        <w:t>17</w:t>
      </w:r>
      <w:r w:rsidR="00ED3E80">
        <w:rPr>
          <w:rtl/>
        </w:rPr>
        <w:t>4/</w:t>
      </w:r>
      <w:r w:rsidR="001A3C8D">
        <w:rPr>
          <w:rtl/>
        </w:rPr>
        <w:t>32</w:t>
      </w:r>
      <w:r w:rsidR="00ED3E80">
        <w:rPr>
          <w:rtl/>
        </w:rPr>
        <w:t>/</w:t>
      </w:r>
      <w:r w:rsidR="001A3C8D">
        <w:rPr>
          <w:rtl/>
        </w:rPr>
        <w:t>3</w:t>
      </w:r>
      <w:r w:rsidR="00ED3E80">
        <w:rPr>
          <w:rtl/>
        </w:rPr>
        <w:t>،ج:</w:t>
      </w:r>
      <w:r w:rsidR="001A3C8D">
        <w:rPr>
          <w:rtl/>
        </w:rPr>
        <w:t>289</w:t>
      </w:r>
      <w:r w:rsidR="00ED3E80">
        <w:rPr>
          <w:rtl/>
        </w:rPr>
        <w:t xml:space="preserve">/6. </w:t>
      </w:r>
    </w:p>
    <w:p w:rsidR="00ED3E80" w:rsidRDefault="00365129" w:rsidP="0027669E">
      <w:pPr>
        <w:pStyle w:val="libFootnote0"/>
      </w:pPr>
      <w:r>
        <w:rPr>
          <w:rtl/>
        </w:rPr>
        <w:t>(5)</w:t>
      </w:r>
      <w:r w:rsidR="00ED3E80">
        <w:rPr>
          <w:rtl/>
        </w:rPr>
        <w:t xml:space="preserve"> ق:</w:t>
      </w:r>
      <w:r w:rsidR="001A3C8D">
        <w:rPr>
          <w:rtl/>
        </w:rPr>
        <w:t>290</w:t>
      </w:r>
      <w:r w:rsidR="00ED3E80">
        <w:rPr>
          <w:rtl/>
        </w:rPr>
        <w:t>/</w:t>
      </w:r>
      <w:r w:rsidR="001A3C8D">
        <w:rPr>
          <w:rtl/>
        </w:rPr>
        <w:t>23</w:t>
      </w:r>
      <w:r w:rsidR="00ED3E80">
        <w:rPr>
          <w:rtl/>
        </w:rPr>
        <w:t>/6،ج:</w:t>
      </w:r>
      <w:r w:rsidR="001A3C8D">
        <w:rPr>
          <w:rtl/>
        </w:rPr>
        <w:t>393</w:t>
      </w:r>
      <w:r w:rsidR="00ED3E80">
        <w:rPr>
          <w:rtl/>
        </w:rPr>
        <w:t>/</w:t>
      </w:r>
      <w:r w:rsidR="001A3C8D">
        <w:rPr>
          <w:rtl/>
        </w:rPr>
        <w:t>17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129</w:t>
      </w:r>
      <w:r w:rsidR="00ED3E80">
        <w:rPr>
          <w:rtl/>
        </w:rPr>
        <w:t>/</w:t>
      </w:r>
      <w:r w:rsidR="001A3C8D">
        <w:rPr>
          <w:rtl/>
        </w:rPr>
        <w:t>27</w:t>
      </w:r>
      <w:r w:rsidR="00ED3E80">
        <w:rPr>
          <w:rtl/>
        </w:rPr>
        <w:t>/</w:t>
      </w:r>
      <w:r w:rsidR="001A3C8D">
        <w:rPr>
          <w:rtl/>
        </w:rPr>
        <w:t>11</w:t>
      </w:r>
      <w:r w:rsidR="00ED3E80">
        <w:rPr>
          <w:rtl/>
        </w:rPr>
        <w:t>،ج:</w:t>
      </w:r>
      <w:r w:rsidR="001A3C8D">
        <w:rPr>
          <w:rtl/>
        </w:rPr>
        <w:t>89</w:t>
      </w:r>
      <w:r w:rsidR="00ED3E80">
        <w:rPr>
          <w:rtl/>
        </w:rPr>
        <w:t>/4</w:t>
      </w:r>
      <w:r w:rsidR="001A3C8D">
        <w:rPr>
          <w:rtl/>
        </w:rPr>
        <w:t>7</w:t>
      </w:r>
      <w:r w:rsidR="00ED3E80">
        <w:rPr>
          <w:rtl/>
        </w:rPr>
        <w:t xml:space="preserve">. </w:t>
      </w:r>
    </w:p>
    <w:p w:rsidR="00B431B0" w:rsidRDefault="00365129" w:rsidP="0027669E">
      <w:pPr>
        <w:pStyle w:val="libFootnote0"/>
        <w:rPr>
          <w:rtl/>
        </w:rPr>
      </w:pPr>
      <w:r>
        <w:rPr>
          <w:rtl/>
        </w:rPr>
        <w:t>(7)</w:t>
      </w:r>
      <w:r w:rsidR="00ED3E80">
        <w:rPr>
          <w:rtl/>
        </w:rPr>
        <w:t xml:space="preserve"> ق:555/</w:t>
      </w:r>
      <w:r w:rsidR="001A3C8D">
        <w:rPr>
          <w:rtl/>
        </w:rPr>
        <w:t>109</w:t>
      </w:r>
      <w:r w:rsidR="00ED3E80">
        <w:rPr>
          <w:rtl/>
        </w:rPr>
        <w:t>/</w:t>
      </w:r>
      <w:r w:rsidR="001A3C8D">
        <w:rPr>
          <w:rtl/>
        </w:rPr>
        <w:t>9</w:t>
      </w:r>
      <w:r w:rsidR="00ED3E80">
        <w:rPr>
          <w:rtl/>
        </w:rPr>
        <w:t>،ج:</w:t>
      </w:r>
      <w:r w:rsidR="001A3C8D">
        <w:rPr>
          <w:rtl/>
        </w:rPr>
        <w:t>197</w:t>
      </w:r>
      <w:r w:rsidR="00ED3E80">
        <w:rPr>
          <w:rtl/>
        </w:rPr>
        <w:t>/4</w:t>
      </w:r>
      <w:r w:rsidR="001A3C8D">
        <w:rPr>
          <w:rtl/>
        </w:rPr>
        <w:t>1</w:t>
      </w:r>
    </w:p>
    <w:p w:rsidR="006541BA" w:rsidRDefault="006541BA" w:rsidP="006541BA">
      <w:pPr>
        <w:pStyle w:val="libFootnote0"/>
        <w:rPr>
          <w:rtl/>
        </w:rPr>
      </w:pPr>
      <w:r>
        <w:rPr>
          <w:rFonts w:hint="cs"/>
          <w:rtl/>
        </w:rPr>
        <w:t>(8) ق:16/1/6،ج:65/15.</w:t>
      </w:r>
    </w:p>
    <w:p w:rsidR="005A2728" w:rsidRDefault="005A2728" w:rsidP="0027669E">
      <w:pPr>
        <w:pStyle w:val="libNormal"/>
        <w:rPr>
          <w:rtl/>
        </w:rPr>
      </w:pPr>
      <w:r>
        <w:rPr>
          <w:rtl/>
        </w:rPr>
        <w:br w:type="page"/>
      </w:r>
    </w:p>
    <w:p w:rsidR="00ED3E80" w:rsidRDefault="00ED3E80" w:rsidP="006541BA">
      <w:pPr>
        <w:pStyle w:val="libBold1"/>
      </w:pPr>
      <w:r>
        <w:rPr>
          <w:rFonts w:hint="eastAsia"/>
          <w:rtl/>
        </w:rPr>
        <w:lastRenderedPageBreak/>
        <w:t>برهم</w:t>
      </w:r>
      <w:r>
        <w:rPr>
          <w:rtl/>
        </w:rPr>
        <w:t xml:space="preserve">: </w:t>
      </w:r>
    </w:p>
    <w:p w:rsidR="00ED3E80" w:rsidRDefault="00ED3E80" w:rsidP="006541BA">
      <w:pPr>
        <w:pStyle w:val="libCenterBold1"/>
      </w:pPr>
      <w:r>
        <w:rPr>
          <w:rFonts w:hint="eastAsia"/>
          <w:rtl/>
        </w:rPr>
        <w:t>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أبواب</w:t>
      </w:r>
      <w:r>
        <w:rPr>
          <w:rtl/>
        </w:rPr>
        <w:t xml:space="preserve"> قصص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باب</w:t>
      </w:r>
      <w:r>
        <w:rPr>
          <w:rtl/>
        </w:rPr>
        <w:t xml:space="preserve"> علل تسم</w:t>
      </w:r>
      <w:r>
        <w:rPr>
          <w:rFonts w:hint="cs"/>
          <w:rtl/>
        </w:rPr>
        <w:t>ی</w:t>
      </w:r>
      <w:r>
        <w:rPr>
          <w:rFonts w:hint="eastAsia"/>
          <w:rtl/>
        </w:rPr>
        <w:t>ته</w:t>
      </w:r>
      <w:r>
        <w:rPr>
          <w:rtl/>
        </w:rPr>
        <w:t xml:space="preserve"> و سنّه و فضائله و مکارم أخلاقه و سننه و نقش خاتمه </w:t>
      </w:r>
      <w:r w:rsidRPr="00604B91">
        <w:rPr>
          <w:rStyle w:val="libFootnotenumChar"/>
          <w:rtl/>
        </w:rPr>
        <w:t>(1)</w:t>
      </w:r>
      <w:r>
        <w:rPr>
          <w:rtl/>
        </w:rPr>
        <w:t xml:space="preserve">. </w:t>
      </w:r>
    </w:p>
    <w:p w:rsidR="00ED3E80" w:rsidRPr="006541BA" w:rsidRDefault="00F71F29" w:rsidP="006541BA">
      <w:pPr>
        <w:pStyle w:val="libAie"/>
        <w:rPr>
          <w:rStyle w:val="libNormal0Char"/>
        </w:rPr>
      </w:pPr>
      <w:r w:rsidRPr="00F71F29">
        <w:rPr>
          <w:rStyle w:val="libAlaemChar"/>
          <w:rFonts w:hint="eastAsia"/>
          <w:rtl/>
        </w:rPr>
        <w:t>(</w:t>
      </w:r>
      <w:r w:rsidR="00ED3E80">
        <w:rPr>
          <w:rFonts w:hint="eastAsia"/>
          <w:rtl/>
        </w:rPr>
        <w:t>إِنَّ</w:t>
      </w:r>
      <w:r w:rsidR="00ED3E80">
        <w:rPr>
          <w:rtl/>
        </w:rPr>
        <w:t xml:space="preserve"> إِبْرٰاهِ</w:t>
      </w:r>
      <w:r w:rsidR="00ED3E80">
        <w:rPr>
          <w:rFonts w:hint="cs"/>
          <w:rtl/>
        </w:rPr>
        <w:t>ی</w:t>
      </w:r>
      <w:r w:rsidR="00ED3E80">
        <w:rPr>
          <w:rFonts w:hint="eastAsia"/>
          <w:rtl/>
        </w:rPr>
        <w:t>مَ</w:t>
      </w:r>
      <w:r w:rsidR="00ED3E80">
        <w:rPr>
          <w:rtl/>
        </w:rPr>
        <w:t xml:space="preserve"> کٰانَ أُمَّهً قٰانِتاً لِلّٰهِ حَنِ</w:t>
      </w:r>
      <w:r w:rsidR="00ED3E80">
        <w:rPr>
          <w:rFonts w:hint="cs"/>
          <w:rtl/>
        </w:rPr>
        <w:t>ی</w:t>
      </w:r>
      <w:r w:rsidR="00ED3E80">
        <w:rPr>
          <w:rFonts w:hint="eastAsia"/>
          <w:rtl/>
        </w:rPr>
        <w:t>فاً</w:t>
      </w:r>
      <w:r w:rsidR="00ED3E80">
        <w:rPr>
          <w:rtl/>
        </w:rPr>
        <w:t xml:space="preserve"> وَ لَمْ </w:t>
      </w:r>
      <w:r w:rsidR="00ED3E80">
        <w:rPr>
          <w:rFonts w:hint="cs"/>
          <w:rtl/>
        </w:rPr>
        <w:t>یَ</w:t>
      </w:r>
      <w:r w:rsidR="00ED3E80">
        <w:rPr>
          <w:rFonts w:hint="eastAsia"/>
          <w:rtl/>
        </w:rPr>
        <w:t>کُ</w:t>
      </w:r>
      <w:r w:rsidR="00ED3E80">
        <w:rPr>
          <w:rtl/>
        </w:rPr>
        <w:t xml:space="preserve"> مِنَ الْمُشْرِکِ</w:t>
      </w:r>
      <w:r w:rsidR="00ED3E80">
        <w:rPr>
          <w:rFonts w:hint="cs"/>
          <w:rtl/>
        </w:rPr>
        <w:t>ی</w:t>
      </w:r>
      <w:r w:rsidR="00ED3E80">
        <w:rPr>
          <w:rFonts w:hint="eastAsia"/>
          <w:rtl/>
        </w:rPr>
        <w:t>نَ</w:t>
      </w:r>
      <w:r w:rsidR="00ED3E80">
        <w:rPr>
          <w:rtl/>
        </w:rPr>
        <w:t>* شٰاکِراً لِأَنْعُمِهِ اجْتَبٰاهُ</w:t>
      </w:r>
      <w:r w:rsidRPr="00F71F29">
        <w:rPr>
          <w:rStyle w:val="libAlaemChar"/>
          <w:rtl/>
        </w:rPr>
        <w:t>)</w:t>
      </w:r>
      <w:r w:rsidR="00ED3E80">
        <w:rPr>
          <w:rtl/>
        </w:rPr>
        <w:t xml:space="preserve"> </w:t>
      </w:r>
      <w:r w:rsidR="00ED3E80" w:rsidRPr="006541BA">
        <w:rPr>
          <w:rStyle w:val="libFootnotenumChar"/>
          <w:rtl/>
        </w:rPr>
        <w:t>(2)</w:t>
      </w:r>
      <w:r w:rsidR="00ED3E80" w:rsidRPr="006541BA">
        <w:rPr>
          <w:rStyle w:val="libNormal0Char"/>
          <w:rFonts w:hint="eastAsia"/>
          <w:rtl/>
        </w:rPr>
        <w:t>الآ</w:t>
      </w:r>
      <w:r w:rsidR="00ED3E80" w:rsidRPr="006541BA">
        <w:rPr>
          <w:rStyle w:val="libNormal0Char"/>
          <w:rFonts w:hint="cs"/>
          <w:rtl/>
        </w:rPr>
        <w:t>ی</w:t>
      </w:r>
      <w:r w:rsidR="00ED3E80" w:rsidRPr="006541BA">
        <w:rPr>
          <w:rStyle w:val="libNormal0Char"/>
          <w:rFonts w:hint="eastAsia"/>
          <w:rtl/>
        </w:rPr>
        <w:t>ات</w:t>
      </w:r>
      <w:r w:rsidR="00ED3E80" w:rsidRPr="006541BA">
        <w:rPr>
          <w:rStyle w:val="libNormal0Char"/>
          <w:rtl/>
        </w:rPr>
        <w:t xml:space="preserve">. </w:t>
      </w:r>
    </w:p>
    <w:p w:rsidR="00ED3E80" w:rsidRDefault="00ED3E80" w:rsidP="00ED3E80">
      <w:pPr>
        <w:pStyle w:val="libNormal"/>
      </w:pPr>
      <w:r>
        <w:rPr>
          <w:rFonts w:hint="eastAsia"/>
          <w:rtl/>
        </w:rPr>
        <w:t>الطبرس</w:t>
      </w:r>
      <w:r>
        <w:rPr>
          <w:rFonts w:hint="cs"/>
          <w:rtl/>
        </w:rPr>
        <w:t>یّ</w:t>
      </w:r>
      <w:r>
        <w:rPr>
          <w:rtl/>
        </w:rPr>
        <w:t>: امّه أ</w:t>
      </w:r>
      <w:r>
        <w:rPr>
          <w:rFonts w:hint="cs"/>
          <w:rtl/>
        </w:rPr>
        <w:t>ی</w:t>
      </w:r>
      <w:r>
        <w:rPr>
          <w:rtl/>
        </w:rPr>
        <w:t xml:space="preserve"> قدوه و معلّما للخ</w:t>
      </w:r>
      <w:r>
        <w:rPr>
          <w:rFonts w:hint="cs"/>
          <w:rtl/>
        </w:rPr>
        <w:t>ی</w:t>
      </w:r>
      <w:r>
        <w:rPr>
          <w:rFonts w:hint="eastAsia"/>
          <w:rtl/>
        </w:rPr>
        <w:t>ر،</w:t>
      </w:r>
      <w:r>
        <w:rPr>
          <w:rtl/>
        </w:rPr>
        <w:t xml:space="preserve"> و ق</w:t>
      </w:r>
      <w:r>
        <w:rPr>
          <w:rFonts w:hint="cs"/>
          <w:rtl/>
        </w:rPr>
        <w:t>ی</w:t>
      </w:r>
      <w:r>
        <w:rPr>
          <w:rFonts w:hint="eastAsia"/>
          <w:rtl/>
        </w:rPr>
        <w:t>ل</w:t>
      </w:r>
      <w:r>
        <w:rPr>
          <w:rtl/>
        </w:rPr>
        <w:t>: امام هد</w:t>
      </w:r>
      <w:r>
        <w:rPr>
          <w:rFonts w:hint="cs"/>
          <w:rtl/>
        </w:rPr>
        <w:t>ی</w:t>
      </w:r>
      <w:r>
        <w:rPr>
          <w:rFonts w:hint="eastAsia"/>
          <w:rtl/>
        </w:rPr>
        <w:t>،و</w:t>
      </w:r>
      <w:r>
        <w:rPr>
          <w:rtl/>
        </w:rPr>
        <w:t xml:space="preserve"> ق</w:t>
      </w:r>
      <w:r>
        <w:rPr>
          <w:rFonts w:hint="cs"/>
          <w:rtl/>
        </w:rPr>
        <w:t>ی</w:t>
      </w:r>
      <w:r>
        <w:rPr>
          <w:rFonts w:hint="eastAsia"/>
          <w:rtl/>
        </w:rPr>
        <w:t>ل</w:t>
      </w:r>
      <w:r>
        <w:rPr>
          <w:rtl/>
        </w:rPr>
        <w:t xml:space="preserve"> سمّاه امّه لأن قوام الأمّه کانت به،و ق</w:t>
      </w:r>
      <w:r>
        <w:rPr>
          <w:rFonts w:hint="cs"/>
          <w:rtl/>
        </w:rPr>
        <w:t>ی</w:t>
      </w:r>
      <w:r>
        <w:rPr>
          <w:rFonts w:hint="eastAsia"/>
          <w:rtl/>
        </w:rPr>
        <w:t>ل</w:t>
      </w:r>
      <w:r>
        <w:rPr>
          <w:rtl/>
        </w:rPr>
        <w:t xml:space="preserve"> لأنّه قام بعمل أمّه، و ق</w:t>
      </w:r>
      <w:r>
        <w:rPr>
          <w:rFonts w:hint="cs"/>
          <w:rtl/>
        </w:rPr>
        <w:t>ی</w:t>
      </w:r>
      <w:r>
        <w:rPr>
          <w:rFonts w:hint="eastAsia"/>
          <w:rtl/>
        </w:rPr>
        <w:t>ل</w:t>
      </w:r>
      <w:r>
        <w:rPr>
          <w:rtl/>
        </w:rPr>
        <w:t>: لأنّه انفرد ف</w:t>
      </w:r>
      <w:r>
        <w:rPr>
          <w:rFonts w:hint="cs"/>
          <w:rtl/>
        </w:rPr>
        <w:t>ی</w:t>
      </w:r>
      <w:r>
        <w:rPr>
          <w:rtl/>
        </w:rPr>
        <w:t xml:space="preserve"> دهره بالتوح</w:t>
      </w:r>
      <w:r>
        <w:rPr>
          <w:rFonts w:hint="cs"/>
          <w:rtl/>
        </w:rPr>
        <w:t>ی</w:t>
      </w:r>
      <w:r>
        <w:rPr>
          <w:rFonts w:hint="eastAsia"/>
          <w:rtl/>
        </w:rPr>
        <w:t>د،</w:t>
      </w:r>
      <w:r>
        <w:rPr>
          <w:rtl/>
        </w:rPr>
        <w:t xml:space="preserve"> فکان مؤمنا وحده و الناس کفّار.قانتا للّه:أ</w:t>
      </w:r>
      <w:r>
        <w:rPr>
          <w:rFonts w:hint="cs"/>
          <w:rtl/>
        </w:rPr>
        <w:t>ی</w:t>
      </w:r>
      <w:r>
        <w:rPr>
          <w:rtl/>
        </w:rPr>
        <w:t xml:space="preserve"> مط</w:t>
      </w:r>
      <w:r>
        <w:rPr>
          <w:rFonts w:hint="cs"/>
          <w:rtl/>
        </w:rPr>
        <w:t>ی</w:t>
      </w:r>
      <w:r>
        <w:rPr>
          <w:rFonts w:hint="eastAsia"/>
          <w:rtl/>
        </w:rPr>
        <w:t>عا</w:t>
      </w:r>
      <w:r>
        <w:rPr>
          <w:rtl/>
        </w:rPr>
        <w:t xml:space="preserve"> له دائما عل</w:t>
      </w:r>
      <w:r>
        <w:rPr>
          <w:rFonts w:hint="cs"/>
          <w:rtl/>
        </w:rPr>
        <w:t>ی</w:t>
      </w:r>
      <w:r>
        <w:rPr>
          <w:rtl/>
        </w:rPr>
        <w:t xml:space="preserve"> عبادته.حن</w:t>
      </w:r>
      <w:r>
        <w:rPr>
          <w:rFonts w:hint="cs"/>
          <w:rtl/>
        </w:rPr>
        <w:t>ی</w:t>
      </w:r>
      <w:r>
        <w:rPr>
          <w:rFonts w:hint="eastAsia"/>
          <w:rtl/>
        </w:rPr>
        <w:t>فا</w:t>
      </w:r>
      <w:r>
        <w:rPr>
          <w:rtl/>
        </w:rPr>
        <w:t>:أ</w:t>
      </w:r>
      <w:r>
        <w:rPr>
          <w:rFonts w:hint="cs"/>
          <w:rtl/>
        </w:rPr>
        <w:t>ی</w:t>
      </w:r>
      <w:r>
        <w:rPr>
          <w:rtl/>
        </w:rPr>
        <w:t xml:space="preserve"> مستق</w:t>
      </w:r>
      <w:r>
        <w:rPr>
          <w:rFonts w:hint="cs"/>
          <w:rtl/>
        </w:rPr>
        <w:t>ی</w:t>
      </w:r>
      <w:r>
        <w:rPr>
          <w:rFonts w:hint="eastAsia"/>
          <w:rtl/>
        </w:rPr>
        <w:t>ما</w:t>
      </w:r>
      <w:r>
        <w:rPr>
          <w:rtl/>
        </w:rPr>
        <w:t xml:space="preserve"> عل</w:t>
      </w:r>
      <w:r>
        <w:rPr>
          <w:rFonts w:hint="cs"/>
          <w:rtl/>
        </w:rPr>
        <w:t>ی</w:t>
      </w:r>
      <w:r>
        <w:rPr>
          <w:rtl/>
        </w:rPr>
        <w:t xml:space="preserve"> طاعته</w:t>
      </w:r>
      <w:r>
        <w:rPr>
          <w:rFonts w:hint="eastAsia"/>
          <w:rtl/>
        </w:rPr>
        <w:t>،و</w:t>
      </w:r>
      <w:r>
        <w:rPr>
          <w:rtl/>
        </w:rPr>
        <w:t xml:space="preserve"> قال أ</w:t>
      </w:r>
      <w:r>
        <w:rPr>
          <w:rFonts w:hint="cs"/>
          <w:rtl/>
        </w:rPr>
        <w:t>ی</w:t>
      </w:r>
      <w:r>
        <w:rPr>
          <w:rFonts w:hint="eastAsia"/>
          <w:rtl/>
        </w:rPr>
        <w:t>ضا</w:t>
      </w:r>
      <w:r>
        <w:rPr>
          <w:rtl/>
        </w:rPr>
        <w:t>:أ</w:t>
      </w:r>
      <w:r>
        <w:rPr>
          <w:rFonts w:hint="cs"/>
          <w:rtl/>
        </w:rPr>
        <w:t>ی</w:t>
      </w:r>
      <w:r>
        <w:rPr>
          <w:rtl/>
        </w:rPr>
        <w:t xml:space="preserve"> مائلا عن الأد</w:t>
      </w:r>
      <w:r>
        <w:rPr>
          <w:rFonts w:hint="cs"/>
          <w:rtl/>
        </w:rPr>
        <w:t>ی</w:t>
      </w:r>
      <w:r>
        <w:rPr>
          <w:rFonts w:hint="eastAsia"/>
          <w:rtl/>
        </w:rPr>
        <w:t>ان</w:t>
      </w:r>
      <w:r>
        <w:rPr>
          <w:rtl/>
        </w:rPr>
        <w:t xml:space="preserve"> کلّها ال</w:t>
      </w:r>
      <w:r>
        <w:rPr>
          <w:rFonts w:hint="cs"/>
          <w:rtl/>
        </w:rPr>
        <w:t>ی</w:t>
      </w:r>
      <w:r>
        <w:rPr>
          <w:rtl/>
        </w:rPr>
        <w:t xml:space="preserve"> د</w:t>
      </w:r>
      <w:r>
        <w:rPr>
          <w:rFonts w:hint="cs"/>
          <w:rtl/>
        </w:rPr>
        <w:t>ی</w:t>
      </w:r>
      <w:r>
        <w:rPr>
          <w:rFonts w:hint="eastAsia"/>
          <w:rtl/>
        </w:rPr>
        <w:t>ن</w:t>
      </w:r>
      <w:r>
        <w:rPr>
          <w:rtl/>
        </w:rPr>
        <w:t xml:space="preserve"> الإسلام، اجتباه:أ</w:t>
      </w:r>
      <w:r>
        <w:rPr>
          <w:rFonts w:hint="cs"/>
          <w:rtl/>
        </w:rPr>
        <w:t>ی</w:t>
      </w:r>
      <w:r>
        <w:rPr>
          <w:rtl/>
        </w:rPr>
        <w:t xml:space="preserve"> اختاره اللّه. </w:t>
      </w:r>
    </w:p>
    <w:p w:rsidR="00ED3E80" w:rsidRDefault="00ED3E80" w:rsidP="00ED3E80">
      <w:pPr>
        <w:pStyle w:val="libNormal"/>
      </w:pPr>
      <w:r w:rsidRPr="006541BA">
        <w:rPr>
          <w:rStyle w:val="libBold1Char"/>
          <w:rFonts w:hint="eastAsia"/>
          <w:rtl/>
        </w:rPr>
        <w:t>علل</w:t>
      </w:r>
      <w:r>
        <w:rPr>
          <w:rtl/>
        </w:rPr>
        <w:t xml:space="preserve"> </w:t>
      </w:r>
      <w:r w:rsidRPr="006541BA">
        <w:rPr>
          <w:rStyle w:val="libBold1Char"/>
          <w:rtl/>
        </w:rPr>
        <w:t>الشرا</w:t>
      </w:r>
      <w:r w:rsidRPr="006541BA">
        <w:rPr>
          <w:rStyle w:val="libBold1Char"/>
          <w:rFonts w:hint="cs"/>
          <w:rtl/>
        </w:rPr>
        <w:t>ی</w:t>
      </w:r>
      <w:r w:rsidRPr="006541BA">
        <w:rPr>
          <w:rStyle w:val="libBold1Char"/>
          <w:rFonts w:hint="eastAsia"/>
          <w:rtl/>
        </w:rPr>
        <w:t>ع</w:t>
      </w:r>
      <w:r>
        <w:rPr>
          <w:rtl/>
        </w:rPr>
        <w:t>:الرضو</w:t>
      </w:r>
      <w:r>
        <w:rPr>
          <w:rFonts w:hint="cs"/>
          <w:rtl/>
        </w:rPr>
        <w:t>ی</w:t>
      </w:r>
      <w:r>
        <w:rPr>
          <w:rtl/>
        </w:rPr>
        <w:t xml:space="preserve"> </w:t>
      </w:r>
      <w:r w:rsidR="00EC2CC2" w:rsidRPr="00EC2CC2">
        <w:rPr>
          <w:rStyle w:val="libAlaemChar"/>
          <w:rtl/>
        </w:rPr>
        <w:t>عليه‌السلام</w:t>
      </w:r>
      <w:r>
        <w:rPr>
          <w:rtl/>
        </w:rPr>
        <w:t>: انّما اتّخذ اللّه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خل</w:t>
      </w:r>
      <w:r>
        <w:rPr>
          <w:rFonts w:hint="cs"/>
          <w:rtl/>
        </w:rPr>
        <w:t>ی</w:t>
      </w:r>
      <w:r>
        <w:rPr>
          <w:rFonts w:hint="eastAsia"/>
          <w:rtl/>
        </w:rPr>
        <w:t>لا</w:t>
      </w:r>
      <w:r>
        <w:rPr>
          <w:rtl/>
        </w:rPr>
        <w:t xml:space="preserve"> لأنّه لم </w:t>
      </w:r>
      <w:r>
        <w:rPr>
          <w:rFonts w:hint="cs"/>
          <w:rtl/>
        </w:rPr>
        <w:t>ی</w:t>
      </w:r>
      <w:r>
        <w:rPr>
          <w:rFonts w:hint="eastAsia"/>
          <w:rtl/>
        </w:rPr>
        <w:t>ردّ</w:t>
      </w:r>
      <w:r>
        <w:rPr>
          <w:rtl/>
        </w:rPr>
        <w:t xml:space="preserve"> أحدا، و لم </w:t>
      </w:r>
      <w:r>
        <w:rPr>
          <w:rFonts w:hint="cs"/>
          <w:rtl/>
        </w:rPr>
        <w:t>ی</w:t>
      </w:r>
      <w:r>
        <w:rPr>
          <w:rFonts w:hint="eastAsia"/>
          <w:rtl/>
        </w:rPr>
        <w:t>سأل</w:t>
      </w:r>
      <w:r>
        <w:rPr>
          <w:rtl/>
        </w:rPr>
        <w:t xml:space="preserve"> أحدا قطّ غ</w:t>
      </w:r>
      <w:r>
        <w:rPr>
          <w:rFonts w:hint="cs"/>
          <w:rtl/>
        </w:rPr>
        <w:t>ی</w:t>
      </w:r>
      <w:r>
        <w:rPr>
          <w:rFonts w:hint="eastAsia"/>
          <w:rtl/>
        </w:rPr>
        <w:t>ر</w:t>
      </w:r>
      <w:r>
        <w:rPr>
          <w:rtl/>
        </w:rPr>
        <w:t xml:space="preserve"> اللّه تعال</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EC2CC2" w:rsidRPr="00EC2CC2">
        <w:rPr>
          <w:rStyle w:val="libAlaemChar"/>
          <w:rtl/>
        </w:rPr>
        <w:t>عليه‌السلام</w:t>
      </w:r>
      <w:r>
        <w:rPr>
          <w:rtl/>
        </w:rPr>
        <w:t>: لکثره سجوده عل</w:t>
      </w:r>
      <w:r>
        <w:rPr>
          <w:rFonts w:hint="cs"/>
          <w:rtl/>
        </w:rPr>
        <w:t>ی</w:t>
      </w:r>
      <w:r>
        <w:rPr>
          <w:rtl/>
        </w:rPr>
        <w:t xml:space="preserve"> الأرض،و ف</w:t>
      </w:r>
      <w:r>
        <w:rPr>
          <w:rFonts w:hint="cs"/>
          <w:rtl/>
        </w:rPr>
        <w:t>ی</w:t>
      </w:r>
      <w:r>
        <w:rPr>
          <w:rtl/>
        </w:rPr>
        <w:t xml:space="preserve"> العسکر</w:t>
      </w:r>
      <w:r>
        <w:rPr>
          <w:rFonts w:hint="cs"/>
          <w:rtl/>
        </w:rPr>
        <w:t>یّ</w:t>
      </w:r>
      <w:r>
        <w:rPr>
          <w:rtl/>
        </w:rPr>
        <w:t xml:space="preserve"> </w:t>
      </w:r>
      <w:r w:rsidR="00EC2CC2" w:rsidRPr="00EC2CC2">
        <w:rPr>
          <w:rStyle w:val="libAlaemChar"/>
          <w:rtl/>
        </w:rPr>
        <w:t>عليه‌السلام</w:t>
      </w:r>
      <w:r>
        <w:rPr>
          <w:rtl/>
        </w:rPr>
        <w:t>:لکثره صلاته عل</w:t>
      </w:r>
      <w:r>
        <w:rPr>
          <w:rFonts w:hint="cs"/>
          <w:rtl/>
        </w:rPr>
        <w:t>ی</w:t>
      </w:r>
      <w:r>
        <w:rPr>
          <w:rtl/>
        </w:rPr>
        <w:t xml:space="preserve"> محمّد و أهل ب</w:t>
      </w:r>
      <w:r>
        <w:rPr>
          <w:rFonts w:hint="cs"/>
          <w:rtl/>
        </w:rPr>
        <w:t>ی</w:t>
      </w:r>
      <w:r>
        <w:rPr>
          <w:rFonts w:hint="eastAsia"/>
          <w:rtl/>
        </w:rPr>
        <w:t>ته</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النبو</w:t>
      </w:r>
      <w:r>
        <w:rPr>
          <w:rFonts w:hint="cs"/>
          <w:rtl/>
        </w:rPr>
        <w:t>یّ</w:t>
      </w:r>
      <w:r>
        <w:rPr>
          <w:rtl/>
        </w:rPr>
        <w:t xml:space="preserve"> </w:t>
      </w:r>
      <w:r w:rsidR="001C23D3" w:rsidRPr="001C23D3">
        <w:rPr>
          <w:rStyle w:val="libAlaemChar"/>
          <w:rtl/>
        </w:rPr>
        <w:t>صلى‌الله‌عليه‌وآله‌وسلم</w:t>
      </w:r>
      <w:r>
        <w:rPr>
          <w:rtl/>
        </w:rPr>
        <w:t>: لإطعامه الطعام و صلاته بالل</w:t>
      </w:r>
      <w:r>
        <w:rPr>
          <w:rFonts w:hint="cs"/>
          <w:rtl/>
        </w:rPr>
        <w:t>ی</w:t>
      </w:r>
      <w:r>
        <w:rPr>
          <w:rFonts w:hint="eastAsia"/>
          <w:rtl/>
        </w:rPr>
        <w:t>ل</w:t>
      </w:r>
      <w:r>
        <w:rPr>
          <w:rtl/>
        </w:rPr>
        <w:t xml:space="preserve"> و الناس ن</w:t>
      </w:r>
      <w:r>
        <w:rPr>
          <w:rFonts w:hint="cs"/>
          <w:rtl/>
        </w:rPr>
        <w:t>ی</w:t>
      </w:r>
      <w:r>
        <w:rPr>
          <w:rFonts w:hint="eastAsia"/>
          <w:rtl/>
        </w:rPr>
        <w:t>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خبر</w:t>
      </w:r>
      <w:r>
        <w:rPr>
          <w:rtl/>
        </w:rPr>
        <w:t xml:space="preserve"> ملاقاه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مار</w:t>
      </w:r>
      <w:r>
        <w:rPr>
          <w:rFonts w:hint="cs"/>
          <w:rtl/>
        </w:rPr>
        <w:t>ی</w:t>
      </w:r>
      <w:r>
        <w:rPr>
          <w:rFonts w:hint="eastAsia"/>
          <w:rtl/>
        </w:rPr>
        <w:t>ا،و</w:t>
      </w:r>
      <w:r>
        <w:rPr>
          <w:rtl/>
        </w:rPr>
        <w:t xml:space="preserve"> هو الذ</w:t>
      </w:r>
      <w:r>
        <w:rPr>
          <w:rFonts w:hint="cs"/>
          <w:rtl/>
        </w:rPr>
        <w:t>ی</w:t>
      </w:r>
      <w:r>
        <w:rPr>
          <w:rtl/>
        </w:rPr>
        <w:t xml:space="preserve"> کان دعا اللّه ثلاث سن</w:t>
      </w:r>
      <w:r>
        <w:rPr>
          <w:rFonts w:hint="cs"/>
          <w:rtl/>
        </w:rPr>
        <w:t>ی</w:t>
      </w:r>
      <w:r>
        <w:rPr>
          <w:rFonts w:hint="eastAsia"/>
          <w:rtl/>
        </w:rPr>
        <w:t>ن</w:t>
      </w:r>
      <w:r>
        <w:rPr>
          <w:rtl/>
        </w:rPr>
        <w:t xml:space="preserve"> أن </w:t>
      </w:r>
      <w:r>
        <w:rPr>
          <w:rFonts w:hint="cs"/>
          <w:rtl/>
        </w:rPr>
        <w:t>ی</w:t>
      </w:r>
      <w:r>
        <w:rPr>
          <w:rFonts w:hint="eastAsia"/>
          <w:rtl/>
        </w:rPr>
        <w:t>رزقه</w:t>
      </w:r>
      <w:r>
        <w:rPr>
          <w:rtl/>
        </w:rPr>
        <w:t xml:space="preserve"> ز</w:t>
      </w:r>
      <w:r>
        <w:rPr>
          <w:rFonts w:hint="cs"/>
          <w:rtl/>
        </w:rPr>
        <w:t>ی</w:t>
      </w:r>
      <w:r>
        <w:rPr>
          <w:rFonts w:hint="eastAsia"/>
          <w:rtl/>
        </w:rPr>
        <w:t>اره</w:t>
      </w:r>
      <w:r>
        <w:rPr>
          <w:rtl/>
        </w:rPr>
        <w:t xml:space="preserve">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Pr="00604B91">
        <w:rPr>
          <w:rStyle w:val="libFootnotenumChar"/>
          <w:rtl/>
        </w:rPr>
        <w:t>(4)</w:t>
      </w:r>
      <w:r>
        <w:rPr>
          <w:rtl/>
        </w:rPr>
        <w:t xml:space="preserve">. </w:t>
      </w:r>
      <w:r w:rsidR="006541BA">
        <w:rPr>
          <w:rFonts w:hint="cs"/>
          <w:rtl/>
        </w:rPr>
        <w:t xml:space="preserve">و يقرب منه ما في </w:t>
      </w:r>
      <w:r w:rsidR="006541BA" w:rsidRPr="006541BA">
        <w:rPr>
          <w:rStyle w:val="libFootnotenumChar"/>
          <w:rFonts w:hint="cs"/>
          <w:rtl/>
        </w:rPr>
        <w:t>(5)</w:t>
      </w:r>
      <w:r w:rsidR="006541BA">
        <w:rPr>
          <w:rFonts w:hint="cs"/>
          <w:rtl/>
        </w:rPr>
        <w:t>.</w:t>
      </w:r>
    </w:p>
    <w:p w:rsidR="00B431B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دع</w:t>
      </w:r>
      <w:r>
        <w:rPr>
          <w:rFonts w:hint="cs"/>
          <w:rtl/>
        </w:rPr>
        <w:t>ی</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w:t>
      </w:r>
      <w:r>
        <w:rPr>
          <w:rFonts w:hint="cs"/>
          <w:rtl/>
        </w:rPr>
        <w:t>ی</w:t>
      </w:r>
      <w:r>
        <w:rPr>
          <w:rFonts w:hint="eastAsia"/>
          <w:rtl/>
        </w:rPr>
        <w:t>قام</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العرش ف</w:t>
      </w:r>
      <w:r>
        <w:rPr>
          <w:rFonts w:hint="cs"/>
          <w:rtl/>
        </w:rPr>
        <w:t>ی</w:t>
      </w:r>
      <w:r>
        <w:rPr>
          <w:rFonts w:hint="eastAsia"/>
          <w:rtl/>
        </w:rPr>
        <w:t>کس</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110</w:t>
      </w:r>
      <w:r w:rsidR="00ED3E80">
        <w:rPr>
          <w:rtl/>
        </w:rPr>
        <w:t>/</w:t>
      </w:r>
      <w:r w:rsidR="001A3C8D">
        <w:rPr>
          <w:rtl/>
        </w:rPr>
        <w:t>20</w:t>
      </w:r>
      <w:r w:rsidR="00ED3E80">
        <w:rPr>
          <w:rtl/>
        </w:rPr>
        <w:t>/5،ج:</w:t>
      </w:r>
      <w:r w:rsidR="001A3C8D">
        <w:rPr>
          <w:rtl/>
        </w:rPr>
        <w:t>1</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سوره النحل/الآ</w:t>
      </w:r>
      <w:r w:rsidR="00ED3E80">
        <w:rPr>
          <w:rFonts w:hint="cs"/>
          <w:rtl/>
        </w:rPr>
        <w:t>ی</w:t>
      </w:r>
      <w:r w:rsidR="00ED3E80">
        <w:rPr>
          <w:rFonts w:hint="eastAsia"/>
          <w:rtl/>
        </w:rPr>
        <w:t>ه</w:t>
      </w:r>
      <w:r w:rsidR="00ED3E80">
        <w:rPr>
          <w:rtl/>
        </w:rPr>
        <w:t xml:space="preserve"> </w:t>
      </w:r>
      <w:r w:rsidR="001A3C8D">
        <w:rPr>
          <w:rtl/>
        </w:rPr>
        <w:t>120</w:t>
      </w:r>
      <w:r w:rsidR="00ED3E80">
        <w:rPr>
          <w:rtl/>
        </w:rPr>
        <w:t xml:space="preserve"> و </w:t>
      </w:r>
      <w:r w:rsidR="001A3C8D">
        <w:rPr>
          <w:rtl/>
        </w:rPr>
        <w:t>121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111</w:t>
      </w:r>
      <w:r w:rsidR="00ED3E80">
        <w:rPr>
          <w:rtl/>
        </w:rPr>
        <w:t>/</w:t>
      </w:r>
      <w:r w:rsidR="001A3C8D">
        <w:rPr>
          <w:rtl/>
        </w:rPr>
        <w:t>20</w:t>
      </w:r>
      <w:r w:rsidR="00ED3E80">
        <w:rPr>
          <w:rtl/>
        </w:rPr>
        <w:t>/5،ج:4/</w:t>
      </w:r>
      <w:r w:rsidR="001A3C8D">
        <w:rPr>
          <w:rtl/>
        </w:rPr>
        <w:t>12</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112</w:t>
      </w:r>
      <w:r w:rsidR="00ED3E80">
        <w:rPr>
          <w:rtl/>
        </w:rPr>
        <w:t>/</w:t>
      </w:r>
      <w:r w:rsidR="001A3C8D">
        <w:rPr>
          <w:rtl/>
        </w:rPr>
        <w:t>20</w:t>
      </w:r>
      <w:r w:rsidR="00ED3E80">
        <w:rPr>
          <w:rtl/>
        </w:rPr>
        <w:t>/5،ج:</w:t>
      </w:r>
      <w:r w:rsidR="001A3C8D">
        <w:rPr>
          <w:rtl/>
        </w:rPr>
        <w:t>9</w:t>
      </w:r>
      <w:r w:rsidR="00ED3E80">
        <w:rPr>
          <w:rtl/>
        </w:rPr>
        <w:t>/</w:t>
      </w:r>
      <w:r w:rsidR="001A3C8D">
        <w:rPr>
          <w:rtl/>
        </w:rPr>
        <w:t>12</w:t>
      </w:r>
    </w:p>
    <w:p w:rsidR="006541BA" w:rsidRPr="006541BA" w:rsidRDefault="006541BA" w:rsidP="006541BA">
      <w:pPr>
        <w:pStyle w:val="libFootnote0"/>
        <w:rPr>
          <w:rtl/>
        </w:rPr>
      </w:pPr>
      <w:r>
        <w:rPr>
          <w:rFonts w:hint="cs"/>
          <w:rtl/>
        </w:rPr>
        <w:t>(5) ق:133/23/5و134،ج:76/12و80.</w:t>
      </w:r>
    </w:p>
    <w:p w:rsidR="005A2728" w:rsidRDefault="005A2728" w:rsidP="0027669E">
      <w:pPr>
        <w:pStyle w:val="libNormal"/>
        <w:rPr>
          <w:rtl/>
        </w:rPr>
      </w:pPr>
      <w:r>
        <w:rPr>
          <w:rtl/>
        </w:rPr>
        <w:br w:type="page"/>
      </w:r>
    </w:p>
    <w:p w:rsidR="00ED3E80" w:rsidRDefault="00ED3E80" w:rsidP="006541BA">
      <w:pPr>
        <w:pStyle w:val="libNormal0"/>
      </w:pPr>
      <w:r>
        <w:rPr>
          <w:rFonts w:hint="eastAsia"/>
          <w:rtl/>
        </w:rPr>
        <w:lastRenderedPageBreak/>
        <w:t>من</w:t>
      </w:r>
      <w:r>
        <w:rPr>
          <w:rtl/>
        </w:rPr>
        <w:t xml:space="preserve"> کسوه الجنه و </w:t>
      </w:r>
      <w:r>
        <w:rPr>
          <w:rFonts w:hint="cs"/>
          <w:rtl/>
        </w:rPr>
        <w:t>ی</w:t>
      </w:r>
      <w:r>
        <w:rPr>
          <w:rFonts w:hint="eastAsia"/>
          <w:rtl/>
        </w:rPr>
        <w:t>حلّ</w:t>
      </w:r>
      <w:r>
        <w:rPr>
          <w:rFonts w:hint="cs"/>
          <w:rtl/>
        </w:rPr>
        <w:t>ی</w:t>
      </w:r>
      <w:r>
        <w:rPr>
          <w:rtl/>
        </w:rPr>
        <w:t xml:space="preserve"> من حل</w:t>
      </w:r>
      <w:r>
        <w:rPr>
          <w:rFonts w:hint="cs"/>
          <w:rtl/>
        </w:rPr>
        <w:t>یّ</w:t>
      </w:r>
      <w:r>
        <w:rPr>
          <w:rFonts w:hint="eastAsia"/>
          <w:rtl/>
        </w:rPr>
        <w:t>ها</w:t>
      </w:r>
      <w:r>
        <w:rPr>
          <w:rtl/>
        </w:rPr>
        <w:t xml:space="preserve"> و </w:t>
      </w:r>
      <w:r>
        <w:rPr>
          <w:rFonts w:hint="cs"/>
          <w:rtl/>
        </w:rPr>
        <w:t>ی</w:t>
      </w:r>
      <w:r>
        <w:rPr>
          <w:rFonts w:hint="eastAsia"/>
          <w:rtl/>
        </w:rPr>
        <w:t>س</w:t>
      </w:r>
      <w:r>
        <w:rPr>
          <w:rFonts w:hint="cs"/>
          <w:rtl/>
        </w:rPr>
        <w:t>ی</w:t>
      </w:r>
      <w:r>
        <w:rPr>
          <w:rFonts w:hint="eastAsia"/>
          <w:rtl/>
        </w:rPr>
        <w:t>ل</w:t>
      </w:r>
      <w:r>
        <w:rPr>
          <w:rtl/>
        </w:rPr>
        <w:t xml:space="preserve"> له م</w:t>
      </w:r>
      <w:r>
        <w:rPr>
          <w:rFonts w:hint="cs"/>
          <w:rtl/>
        </w:rPr>
        <w:t>ی</w:t>
      </w:r>
      <w:r>
        <w:rPr>
          <w:rFonts w:hint="eastAsia"/>
          <w:rtl/>
        </w:rPr>
        <w:t>زاب</w:t>
      </w:r>
      <w:r>
        <w:rPr>
          <w:rtl/>
        </w:rPr>
        <w:t xml:space="preserve"> من ذهب من الجنه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انّه و إسماع</w:t>
      </w:r>
      <w:r>
        <w:rPr>
          <w:rFonts w:hint="cs"/>
          <w:rtl/>
        </w:rPr>
        <w:t>ی</w:t>
      </w:r>
      <w:r>
        <w:rPr>
          <w:rFonts w:hint="eastAsia"/>
          <w:rtl/>
        </w:rPr>
        <w:t>ل</w:t>
      </w:r>
      <w:r>
        <w:rPr>
          <w:rtl/>
        </w:rPr>
        <w:t xml:space="preserve"> </w:t>
      </w:r>
      <w:r>
        <w:rPr>
          <w:rFonts w:hint="cs"/>
          <w:rtl/>
        </w:rPr>
        <w:t>ی</w:t>
      </w:r>
      <w:r>
        <w:rPr>
          <w:rFonts w:hint="eastAsia"/>
          <w:rtl/>
        </w:rPr>
        <w:t>دع</w:t>
      </w:r>
      <w:r>
        <w:rPr>
          <w:rFonts w:hint="cs"/>
          <w:rtl/>
        </w:rPr>
        <w:t>ی</w:t>
      </w:r>
      <w:r>
        <w:rPr>
          <w:rFonts w:hint="eastAsia"/>
          <w:rtl/>
        </w:rPr>
        <w:t>ان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w:t>
      </w:r>
      <w:r>
        <w:rPr>
          <w:rFonts w:hint="cs"/>
          <w:rtl/>
        </w:rPr>
        <w:t>ی</w:t>
      </w:r>
      <w:r>
        <w:rPr>
          <w:rFonts w:hint="eastAsia"/>
          <w:rtl/>
        </w:rPr>
        <w:t>کس</w:t>
      </w:r>
      <w:r>
        <w:rPr>
          <w:rFonts w:hint="cs"/>
          <w:rtl/>
        </w:rPr>
        <w:t>ی</w:t>
      </w:r>
      <w:r>
        <w:rPr>
          <w:rFonts w:hint="eastAsia"/>
          <w:rtl/>
        </w:rPr>
        <w:t>ان</w:t>
      </w:r>
      <w:r>
        <w:rPr>
          <w:rtl/>
        </w:rPr>
        <w:t xml:space="preserve"> حلّه ب</w:t>
      </w:r>
      <w:r>
        <w:rPr>
          <w:rFonts w:hint="cs"/>
          <w:rtl/>
        </w:rPr>
        <w:t>ی</w:t>
      </w:r>
      <w:r>
        <w:rPr>
          <w:rFonts w:hint="eastAsia"/>
          <w:rtl/>
        </w:rPr>
        <w:t>ضاء</w:t>
      </w:r>
      <w:r>
        <w:rPr>
          <w:rtl/>
        </w:rPr>
        <w:t xml:space="preserve"> </w:t>
      </w:r>
      <w:r w:rsidRPr="00604B91">
        <w:rPr>
          <w:rStyle w:val="libFootnotenumChar"/>
          <w:rtl/>
        </w:rPr>
        <w:t>(2)</w:t>
      </w:r>
      <w:r>
        <w:rPr>
          <w:rtl/>
        </w:rPr>
        <w:t xml:space="preserve">. </w:t>
      </w:r>
    </w:p>
    <w:p w:rsidR="00ED3E80" w:rsidRDefault="00ED3E80" w:rsidP="00ED3E80">
      <w:pPr>
        <w:pStyle w:val="libNormal"/>
      </w:pPr>
      <w:r w:rsidRPr="006541BA">
        <w:rPr>
          <w:rStyle w:val="libBold1Char"/>
          <w:rFonts w:hint="eastAsia"/>
          <w:rtl/>
        </w:rPr>
        <w:t>نوادر</w:t>
      </w:r>
      <w:r>
        <w:rPr>
          <w:rtl/>
        </w:rPr>
        <w:t xml:space="preserve"> </w:t>
      </w:r>
      <w:r w:rsidRPr="006541BA">
        <w:rPr>
          <w:rStyle w:val="libBold1Char"/>
          <w:rtl/>
        </w:rPr>
        <w:t>الراوند</w:t>
      </w:r>
      <w:r w:rsidRPr="006541BA">
        <w:rPr>
          <w:rStyle w:val="libBold1Char"/>
          <w:rFonts w:hint="cs"/>
          <w:rtl/>
        </w:rPr>
        <w:t>یّ</w:t>
      </w:r>
      <w:r>
        <w:rPr>
          <w:rtl/>
        </w:rPr>
        <w:t xml:space="preserve">:قال رسول اللّه </w:t>
      </w:r>
      <w:r w:rsidR="001C23D3" w:rsidRPr="001C23D3">
        <w:rPr>
          <w:rStyle w:val="libAlaemChar"/>
          <w:rtl/>
        </w:rPr>
        <w:t>صلى‌الله‌عليه‌وآله‌وسلم</w:t>
      </w:r>
      <w:r>
        <w:rPr>
          <w:rtl/>
        </w:rPr>
        <w:t>: أوّل من قاتل ف</w:t>
      </w:r>
      <w:r>
        <w:rPr>
          <w:rFonts w:hint="cs"/>
          <w:rtl/>
        </w:rPr>
        <w:t>ی</w:t>
      </w:r>
      <w:r>
        <w:rPr>
          <w:rtl/>
        </w:rPr>
        <w:t xml:space="preserve"> سب</w:t>
      </w:r>
      <w:r>
        <w:rPr>
          <w:rFonts w:hint="cs"/>
          <w:rtl/>
        </w:rPr>
        <w:t>ی</w:t>
      </w:r>
      <w:r>
        <w:rPr>
          <w:rFonts w:hint="eastAsia"/>
          <w:rtl/>
        </w:rPr>
        <w:t>ل</w:t>
      </w:r>
      <w:r>
        <w:rPr>
          <w:rtl/>
        </w:rPr>
        <w:t xml:space="preserve"> اللّه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ح</w:t>
      </w:r>
      <w:r>
        <w:rPr>
          <w:rFonts w:hint="cs"/>
          <w:rtl/>
        </w:rPr>
        <w:t>ی</w:t>
      </w:r>
      <w:r>
        <w:rPr>
          <w:rFonts w:hint="eastAsia"/>
          <w:rtl/>
        </w:rPr>
        <w:t>ث</w:t>
      </w:r>
      <w:r>
        <w:rPr>
          <w:rtl/>
        </w:rPr>
        <w:t xml:space="preserve"> أسرت الروم لوطا،فنفر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و استنقذه من أ</w:t>
      </w:r>
      <w:r>
        <w:rPr>
          <w:rFonts w:hint="cs"/>
          <w:rtl/>
        </w:rPr>
        <w:t>ی</w:t>
      </w:r>
      <w:r>
        <w:rPr>
          <w:rFonts w:hint="eastAsia"/>
          <w:rtl/>
        </w:rPr>
        <w:t>د</w:t>
      </w:r>
      <w:r>
        <w:rPr>
          <w:rFonts w:hint="cs"/>
          <w:rtl/>
        </w:rPr>
        <w:t>ی</w:t>
      </w:r>
      <w:r>
        <w:rPr>
          <w:rFonts w:hint="eastAsia"/>
          <w:rtl/>
        </w:rPr>
        <w:t>هم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کان</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غ</w:t>
      </w:r>
      <w:r>
        <w:rPr>
          <w:rFonts w:hint="cs"/>
          <w:rtl/>
        </w:rPr>
        <w:t>ی</w:t>
      </w:r>
      <w:r>
        <w:rPr>
          <w:rFonts w:hint="eastAsia"/>
          <w:rtl/>
        </w:rPr>
        <w:t>ورا</w:t>
      </w:r>
      <w:r>
        <w:rPr>
          <w:rtl/>
        </w:rPr>
        <w:t xml:space="preserve"> و مض</w:t>
      </w:r>
      <w:r>
        <w:rPr>
          <w:rFonts w:hint="cs"/>
          <w:rtl/>
        </w:rPr>
        <w:t>ی</w:t>
      </w:r>
      <w:r>
        <w:rPr>
          <w:rFonts w:hint="eastAsia"/>
          <w:rtl/>
        </w:rPr>
        <w:t>افا،فنزل</w:t>
      </w:r>
      <w:r>
        <w:rPr>
          <w:rtl/>
        </w:rPr>
        <w:t xml:space="preserve"> عل</w:t>
      </w:r>
      <w:r>
        <w:rPr>
          <w:rFonts w:hint="cs"/>
          <w:rtl/>
        </w:rPr>
        <w:t>ی</w:t>
      </w:r>
      <w:r>
        <w:rPr>
          <w:rFonts w:hint="eastAsia"/>
          <w:rtl/>
        </w:rPr>
        <w:t>ه</w:t>
      </w:r>
      <w:r>
        <w:rPr>
          <w:rtl/>
        </w:rPr>
        <w:t xml:space="preserve"> قوم و لم </w:t>
      </w:r>
      <w:r>
        <w:rPr>
          <w:rFonts w:hint="cs"/>
          <w:rtl/>
        </w:rPr>
        <w:t>ی</w:t>
      </w:r>
      <w:r>
        <w:rPr>
          <w:rFonts w:hint="eastAsia"/>
          <w:rtl/>
        </w:rPr>
        <w:t>کن</w:t>
      </w:r>
      <w:r>
        <w:rPr>
          <w:rtl/>
        </w:rPr>
        <w:t xml:space="preserve"> عنده ش</w:t>
      </w:r>
      <w:r>
        <w:rPr>
          <w:rFonts w:hint="cs"/>
          <w:rtl/>
        </w:rPr>
        <w:t>ی</w:t>
      </w:r>
      <w:r>
        <w:rPr>
          <w:rFonts w:hint="eastAsia"/>
          <w:rtl/>
        </w:rPr>
        <w:t>ء،جعل</w:t>
      </w:r>
      <w:r>
        <w:rPr>
          <w:rtl/>
        </w:rPr>
        <w:t xml:space="preserve"> اللّه له الرمل جاورس،و الحجاره المدوّره شلجما،و المستط</w:t>
      </w:r>
      <w:r>
        <w:rPr>
          <w:rFonts w:hint="cs"/>
          <w:rtl/>
        </w:rPr>
        <w:t>ی</w:t>
      </w:r>
      <w:r>
        <w:rPr>
          <w:rFonts w:hint="eastAsia"/>
          <w:rtl/>
        </w:rPr>
        <w:t>له</w:t>
      </w:r>
      <w:r>
        <w:rPr>
          <w:rtl/>
        </w:rPr>
        <w:t xml:space="preserve"> جزرا،و حوّل له الرمل أ</w:t>
      </w:r>
      <w:r>
        <w:rPr>
          <w:rFonts w:hint="cs"/>
          <w:rtl/>
        </w:rPr>
        <w:t>ی</w:t>
      </w:r>
      <w:r>
        <w:rPr>
          <w:rFonts w:hint="eastAsia"/>
          <w:rtl/>
        </w:rPr>
        <w:t>ضا</w:t>
      </w:r>
      <w:r>
        <w:rPr>
          <w:rtl/>
        </w:rPr>
        <w:t xml:space="preserve"> دق</w:t>
      </w:r>
      <w:r>
        <w:rPr>
          <w:rFonts w:hint="cs"/>
          <w:rtl/>
        </w:rPr>
        <w:t>ی</w:t>
      </w:r>
      <w:r>
        <w:rPr>
          <w:rFonts w:hint="eastAsia"/>
          <w:rtl/>
        </w:rPr>
        <w:t>قا</w:t>
      </w:r>
      <w:r>
        <w:rPr>
          <w:rtl/>
        </w:rPr>
        <w:t xml:space="preserve">. </w:t>
      </w:r>
    </w:p>
    <w:p w:rsidR="00ED3E80" w:rsidRDefault="00ED3E80" w:rsidP="00ED3E80">
      <w:pPr>
        <w:pStyle w:val="libNormal"/>
      </w:pPr>
      <w:r w:rsidRPr="006541BA">
        <w:rPr>
          <w:rStyle w:val="libBold1Char"/>
          <w:rFonts w:hint="eastAsia"/>
          <w:rtl/>
        </w:rPr>
        <w:t>الکاف</w:t>
      </w:r>
      <w:r w:rsidRPr="006541BA">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کان أبا أض</w:t>
      </w:r>
      <w:r>
        <w:rPr>
          <w:rFonts w:hint="cs"/>
          <w:rtl/>
        </w:rPr>
        <w:t>ی</w:t>
      </w:r>
      <w:r>
        <w:rPr>
          <w:rFonts w:hint="eastAsia"/>
          <w:rtl/>
        </w:rPr>
        <w:t>اف،فکان</w:t>
      </w:r>
      <w:r>
        <w:rPr>
          <w:rtl/>
        </w:rPr>
        <w:t xml:space="preserve"> إذا لم </w:t>
      </w:r>
      <w:r>
        <w:rPr>
          <w:rFonts w:hint="cs"/>
          <w:rtl/>
        </w:rPr>
        <w:t>ی</w:t>
      </w:r>
      <w:r>
        <w:rPr>
          <w:rFonts w:hint="eastAsia"/>
          <w:rtl/>
        </w:rPr>
        <w:t>کونوا</w:t>
      </w:r>
      <w:r>
        <w:rPr>
          <w:rtl/>
        </w:rPr>
        <w:t xml:space="preserve"> عنده خرج </w:t>
      </w:r>
      <w:r>
        <w:rPr>
          <w:rFonts w:hint="cs"/>
          <w:rtl/>
        </w:rPr>
        <w:t>ی</w:t>
      </w:r>
      <w:r>
        <w:rPr>
          <w:rFonts w:hint="eastAsia"/>
          <w:rtl/>
        </w:rPr>
        <w:t>طلبهم</w:t>
      </w:r>
      <w:r>
        <w:rPr>
          <w:rtl/>
        </w:rPr>
        <w:t xml:space="preserve"> و أغلق بابه و أخذ المفات</w:t>
      </w:r>
      <w:r>
        <w:rPr>
          <w:rFonts w:hint="cs"/>
          <w:rtl/>
        </w:rPr>
        <w:t>ی</w:t>
      </w:r>
      <w:r>
        <w:rPr>
          <w:rFonts w:hint="eastAsia"/>
          <w:rtl/>
        </w:rPr>
        <w:t>ح</w:t>
      </w:r>
      <w:r>
        <w:rPr>
          <w:rtl/>
        </w:rPr>
        <w:t xml:space="preserve"> </w:t>
      </w:r>
      <w:r>
        <w:rPr>
          <w:rFonts w:hint="cs"/>
          <w:rtl/>
        </w:rPr>
        <w:t>ی</w:t>
      </w:r>
      <w:r>
        <w:rPr>
          <w:rFonts w:hint="eastAsia"/>
          <w:rtl/>
        </w:rPr>
        <w:t>طلب</w:t>
      </w:r>
      <w:r>
        <w:rPr>
          <w:rtl/>
        </w:rPr>
        <w:t xml:space="preserve"> الأض</w:t>
      </w:r>
      <w:r>
        <w:rPr>
          <w:rFonts w:hint="cs"/>
          <w:rtl/>
        </w:rPr>
        <w:t>ی</w:t>
      </w:r>
      <w:r>
        <w:rPr>
          <w:rFonts w:hint="eastAsia"/>
          <w:rtl/>
        </w:rPr>
        <w:t>اف،و</w:t>
      </w:r>
      <w:r>
        <w:rPr>
          <w:rtl/>
        </w:rPr>
        <w:t xml:space="preserve"> انّه رجع ال</w:t>
      </w:r>
      <w:r>
        <w:rPr>
          <w:rFonts w:hint="cs"/>
          <w:rtl/>
        </w:rPr>
        <w:t>ی</w:t>
      </w:r>
      <w:r>
        <w:rPr>
          <w:rtl/>
        </w:rPr>
        <w:t xml:space="preserve"> داره فاذا هو برجل أو شبه رجل ف</w:t>
      </w:r>
      <w:r>
        <w:rPr>
          <w:rFonts w:hint="cs"/>
          <w:rtl/>
        </w:rPr>
        <w:t>ی</w:t>
      </w:r>
      <w:r>
        <w:rPr>
          <w:rtl/>
        </w:rPr>
        <w:t xml:space="preserve"> الدار،فقال له:</w:t>
      </w:r>
      <w:r>
        <w:rPr>
          <w:rFonts w:hint="cs"/>
          <w:rtl/>
        </w:rPr>
        <w:t>ی</w:t>
      </w:r>
      <w:r>
        <w:rPr>
          <w:rFonts w:hint="eastAsia"/>
          <w:rtl/>
        </w:rPr>
        <w:t>ا</w:t>
      </w:r>
      <w:r>
        <w:rPr>
          <w:rtl/>
        </w:rPr>
        <w:t xml:space="preserve"> عبد اللّه،بإذن من دخلت هذه الدار؟قال:دخلتها بإذن ربّها،</w:t>
      </w:r>
      <w:r>
        <w:rPr>
          <w:rFonts w:hint="cs"/>
          <w:rtl/>
        </w:rPr>
        <w:t>ی</w:t>
      </w:r>
      <w:r>
        <w:rPr>
          <w:rFonts w:hint="eastAsia"/>
          <w:rtl/>
        </w:rPr>
        <w:t>ردّد</w:t>
      </w:r>
      <w:r>
        <w:rPr>
          <w:rtl/>
        </w:rPr>
        <w:t xml:space="preserve"> ذلک ثلاث مرّات. </w:t>
      </w:r>
    </w:p>
    <w:p w:rsidR="00ED3E80" w:rsidRDefault="00ED3E80" w:rsidP="00ED3E80">
      <w:pPr>
        <w:pStyle w:val="libNormal"/>
      </w:pPr>
      <w:r>
        <w:rPr>
          <w:rFonts w:hint="eastAsia"/>
          <w:rtl/>
        </w:rPr>
        <w:t>فعرف</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انّه جبرئ</w:t>
      </w:r>
      <w:r>
        <w:rPr>
          <w:rFonts w:hint="cs"/>
          <w:rtl/>
        </w:rPr>
        <w:t>ی</w:t>
      </w:r>
      <w:r>
        <w:rPr>
          <w:rFonts w:hint="eastAsia"/>
          <w:rtl/>
        </w:rPr>
        <w:t>ل</w:t>
      </w:r>
      <w:r>
        <w:rPr>
          <w:rtl/>
        </w:rPr>
        <w:t xml:space="preserve"> </w:t>
      </w:r>
      <w:r w:rsidR="00EC2CC2" w:rsidRPr="00EC2CC2">
        <w:rPr>
          <w:rStyle w:val="libAlaemChar"/>
          <w:rtl/>
        </w:rPr>
        <w:t>عليه‌السلام</w:t>
      </w:r>
      <w:r>
        <w:rPr>
          <w:rtl/>
        </w:rPr>
        <w:t>،فحمد ربّه ثمّ قال:أرسلن</w:t>
      </w:r>
      <w:r>
        <w:rPr>
          <w:rFonts w:hint="cs"/>
          <w:rtl/>
        </w:rPr>
        <w:t>ی</w:t>
      </w:r>
      <w:r>
        <w:rPr>
          <w:rtl/>
        </w:rPr>
        <w:t xml:space="preserve"> ربّک ال</w:t>
      </w:r>
      <w:r>
        <w:rPr>
          <w:rFonts w:hint="cs"/>
          <w:rtl/>
        </w:rPr>
        <w:t>ی</w:t>
      </w:r>
      <w:r>
        <w:rPr>
          <w:rtl/>
        </w:rPr>
        <w:t xml:space="preserve"> عبد من عب</w:t>
      </w:r>
      <w:r>
        <w:rPr>
          <w:rFonts w:hint="cs"/>
          <w:rtl/>
        </w:rPr>
        <w:t>ی</w:t>
      </w:r>
      <w:r>
        <w:rPr>
          <w:rFonts w:hint="eastAsia"/>
          <w:rtl/>
        </w:rPr>
        <w:t>ده</w:t>
      </w:r>
      <w:r>
        <w:rPr>
          <w:rtl/>
        </w:rPr>
        <w:t xml:space="preserve"> </w:t>
      </w:r>
      <w:r>
        <w:rPr>
          <w:rFonts w:hint="cs"/>
          <w:rtl/>
        </w:rPr>
        <w:t>ی</w:t>
      </w:r>
      <w:r>
        <w:rPr>
          <w:rFonts w:hint="eastAsia"/>
          <w:rtl/>
        </w:rPr>
        <w:t>تّخذه</w:t>
      </w:r>
      <w:r>
        <w:rPr>
          <w:rtl/>
        </w:rPr>
        <w:t xml:space="preserve"> خل</w:t>
      </w:r>
      <w:r>
        <w:rPr>
          <w:rFonts w:hint="cs"/>
          <w:rtl/>
        </w:rPr>
        <w:t>ی</w:t>
      </w:r>
      <w:r>
        <w:rPr>
          <w:rFonts w:hint="eastAsia"/>
          <w:rtl/>
        </w:rPr>
        <w:t>لا،قال</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:فأعلمن</w:t>
      </w:r>
      <w:r>
        <w:rPr>
          <w:rFonts w:hint="cs"/>
          <w:rtl/>
        </w:rPr>
        <w:t>ی</w:t>
      </w:r>
      <w:r>
        <w:rPr>
          <w:rtl/>
        </w:rPr>
        <w:t xml:space="preserve"> من هو أخدمه حتّ</w:t>
      </w:r>
      <w:r>
        <w:rPr>
          <w:rFonts w:hint="cs"/>
          <w:rtl/>
        </w:rPr>
        <w:t>ی</w:t>
      </w:r>
      <w:r>
        <w:rPr>
          <w:rtl/>
        </w:rPr>
        <w:t xml:space="preserve"> أموت. </w:t>
      </w:r>
    </w:p>
    <w:p w:rsidR="00ED3E80" w:rsidRDefault="00ED3E80" w:rsidP="00ED3E80">
      <w:pPr>
        <w:pStyle w:val="libNormal"/>
      </w:pPr>
      <w:r>
        <w:rPr>
          <w:rFonts w:hint="eastAsia"/>
          <w:rtl/>
        </w:rPr>
        <w:t>فقال</w:t>
      </w:r>
      <w:r>
        <w:rPr>
          <w:rtl/>
        </w:rPr>
        <w:t>:فأنت هو.قال:و لم ذلک؟قال:لأنّک لم تسأل أحدا ش</w:t>
      </w:r>
      <w:r>
        <w:rPr>
          <w:rFonts w:hint="cs"/>
          <w:rtl/>
        </w:rPr>
        <w:t>ی</w:t>
      </w:r>
      <w:r>
        <w:rPr>
          <w:rFonts w:hint="eastAsia"/>
          <w:rtl/>
        </w:rPr>
        <w:t>ئا</w:t>
      </w:r>
      <w:r>
        <w:rPr>
          <w:rtl/>
        </w:rPr>
        <w:t xml:space="preserve"> قطّ و لم تسئل ش</w:t>
      </w:r>
      <w:r>
        <w:rPr>
          <w:rFonts w:hint="cs"/>
          <w:rtl/>
        </w:rPr>
        <w:t>ی</w:t>
      </w:r>
      <w:r>
        <w:rPr>
          <w:rFonts w:hint="eastAsia"/>
          <w:rtl/>
        </w:rPr>
        <w:t>ئا</w:t>
      </w:r>
      <w:r>
        <w:rPr>
          <w:rtl/>
        </w:rPr>
        <w:t xml:space="preserve"> قطّ فقلت لا. </w:t>
      </w:r>
    </w:p>
    <w:p w:rsidR="00B431B0" w:rsidRDefault="00ED3E80" w:rsidP="00ED3E80">
      <w:pPr>
        <w:pStyle w:val="libNormal"/>
      </w:pPr>
      <w:r w:rsidRPr="006541BA">
        <w:rPr>
          <w:rStyle w:val="libBold1Char"/>
          <w:rFonts w:hint="eastAsia"/>
          <w:rtl/>
        </w:rPr>
        <w:t>الکاف</w:t>
      </w:r>
      <w:r w:rsidRPr="006541BA">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انّ اللّه اتّخذ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عبدا قبل أن </w:t>
      </w:r>
      <w:r>
        <w:rPr>
          <w:rFonts w:hint="cs"/>
          <w:rtl/>
        </w:rPr>
        <w:t>ی</w:t>
      </w:r>
      <w:r>
        <w:rPr>
          <w:rFonts w:hint="eastAsia"/>
          <w:rtl/>
        </w:rPr>
        <w:t>تّخذه</w:t>
      </w:r>
      <w:r>
        <w:rPr>
          <w:rtl/>
        </w:rPr>
        <w:t xml:space="preserve"> نب</w:t>
      </w:r>
      <w:r>
        <w:rPr>
          <w:rFonts w:hint="cs"/>
          <w:rtl/>
        </w:rPr>
        <w:t>یّ</w:t>
      </w:r>
      <w:r>
        <w:rPr>
          <w:rFonts w:hint="eastAsia"/>
          <w:rtl/>
        </w:rPr>
        <w:t>ا،</w:t>
      </w:r>
      <w:r>
        <w:rPr>
          <w:rtl/>
        </w:rPr>
        <w:t xml:space="preserve"> و اتّخذه نب</w:t>
      </w:r>
      <w:r>
        <w:rPr>
          <w:rFonts w:hint="cs"/>
          <w:rtl/>
        </w:rPr>
        <w:t>یّ</w:t>
      </w:r>
      <w:r>
        <w:rPr>
          <w:rFonts w:hint="eastAsia"/>
          <w:rtl/>
        </w:rPr>
        <w:t>ا</w:t>
      </w:r>
      <w:r>
        <w:rPr>
          <w:rtl/>
        </w:rPr>
        <w:t xml:space="preserve"> قبل أن </w:t>
      </w:r>
      <w:r>
        <w:rPr>
          <w:rFonts w:hint="cs"/>
          <w:rtl/>
        </w:rPr>
        <w:t>ی</w:t>
      </w:r>
      <w:r>
        <w:rPr>
          <w:rFonts w:hint="eastAsia"/>
          <w:rtl/>
        </w:rPr>
        <w:t>تّخذه</w:t>
      </w:r>
      <w:r>
        <w:rPr>
          <w:rtl/>
        </w:rPr>
        <w:t xml:space="preserve"> رسولا،و اتّخذه رسولا قبل أن </w:t>
      </w:r>
      <w:r>
        <w:rPr>
          <w:rFonts w:hint="cs"/>
          <w:rtl/>
        </w:rPr>
        <w:t>ی</w:t>
      </w:r>
      <w:r>
        <w:rPr>
          <w:rFonts w:hint="eastAsia"/>
          <w:rtl/>
        </w:rPr>
        <w:t>تّخذه</w:t>
      </w:r>
      <w:r>
        <w:rPr>
          <w:rtl/>
        </w:rPr>
        <w:t xml:space="preserve"> خل</w:t>
      </w:r>
      <w:r>
        <w:rPr>
          <w:rFonts w:hint="cs"/>
          <w:rtl/>
        </w:rPr>
        <w:t>ی</w:t>
      </w:r>
      <w:r>
        <w:rPr>
          <w:rFonts w:hint="eastAsia"/>
          <w:rtl/>
        </w:rPr>
        <w:t>لا،و</w:t>
      </w:r>
      <w:r>
        <w:rPr>
          <w:rtl/>
        </w:rPr>
        <w:t xml:space="preserve"> اتّخذه خل</w:t>
      </w:r>
      <w:r>
        <w:rPr>
          <w:rFonts w:hint="cs"/>
          <w:rtl/>
        </w:rPr>
        <w:t>ی</w:t>
      </w:r>
      <w:r>
        <w:rPr>
          <w:rFonts w:hint="eastAsia"/>
          <w:rtl/>
        </w:rPr>
        <w:t>لا</w:t>
      </w:r>
      <w:r>
        <w:rPr>
          <w:rtl/>
        </w:rPr>
        <w:t xml:space="preserve"> قبل أن </w:t>
      </w:r>
      <w:r>
        <w:rPr>
          <w:rFonts w:hint="cs"/>
          <w:rtl/>
        </w:rPr>
        <w:t>ی</w:t>
      </w:r>
      <w:r>
        <w:rPr>
          <w:rFonts w:hint="eastAsia"/>
          <w:rtl/>
        </w:rPr>
        <w:t>تّخذه</w:t>
      </w:r>
      <w:r>
        <w:rPr>
          <w:rtl/>
        </w:rPr>
        <w:t xml:space="preserve"> إماما،فلمّا جمع له هذه الأش</w:t>
      </w:r>
      <w:r>
        <w:rPr>
          <w:rFonts w:hint="cs"/>
          <w:rtl/>
        </w:rPr>
        <w:t>ی</w:t>
      </w:r>
      <w:r>
        <w:rPr>
          <w:rFonts w:hint="eastAsia"/>
          <w:rtl/>
        </w:rPr>
        <w:t>اء</w:t>
      </w:r>
      <w:r>
        <w:rPr>
          <w:rtl/>
        </w:rPr>
        <w:t xml:space="preserve"> و قبض </w:t>
      </w:r>
      <w:r>
        <w:rPr>
          <w:rFonts w:hint="cs"/>
          <w:rtl/>
        </w:rPr>
        <w:t>ی</w:t>
      </w:r>
      <w:r>
        <w:rPr>
          <w:rFonts w:hint="eastAsia"/>
          <w:rtl/>
        </w:rPr>
        <w:t>ده،قال</w:t>
      </w:r>
      <w:r>
        <w:rPr>
          <w:rtl/>
        </w:rPr>
        <w:t xml:space="preserve"> له:</w:t>
      </w:r>
      <w:r>
        <w:rPr>
          <w:rFonts w:hint="cs"/>
          <w:rtl/>
        </w:rPr>
        <w:t>ی</w:t>
      </w:r>
      <w:r>
        <w:rPr>
          <w:rFonts w:hint="eastAsia"/>
          <w:rtl/>
        </w:rPr>
        <w:t>ا</w:t>
      </w:r>
      <w:r>
        <w:rPr>
          <w:rtl/>
        </w:rPr>
        <w:t xml:space="preserve"> إبراه</w:t>
      </w:r>
      <w:r>
        <w:rPr>
          <w:rFonts w:hint="cs"/>
          <w:rtl/>
        </w:rPr>
        <w:t>ی</w:t>
      </w:r>
      <w:r>
        <w:rPr>
          <w:rtl/>
        </w:rPr>
        <w:t xml:space="preserve">م </w:t>
      </w:r>
      <w:r w:rsidR="00F71F29" w:rsidRPr="00F71F29">
        <w:rPr>
          <w:rStyle w:val="libAlaemChar"/>
          <w:rtl/>
        </w:rPr>
        <w:t>(</w:t>
      </w:r>
      <w:r w:rsidRPr="00F71F29">
        <w:rPr>
          <w:rStyle w:val="libAieChar"/>
          <w:rtl/>
        </w:rPr>
        <w:t>إِنِّ</w:t>
      </w:r>
      <w:r w:rsidRPr="00F71F29">
        <w:rPr>
          <w:rStyle w:val="libAieChar"/>
          <w:rFonts w:hint="cs"/>
          <w:rtl/>
        </w:rPr>
        <w:t>ی</w:t>
      </w:r>
      <w:r w:rsidRPr="00F71F29">
        <w:rPr>
          <w:rStyle w:val="libAieChar"/>
          <w:rtl/>
        </w:rPr>
        <w:t xml:space="preserve"> جٰاعِلُکَ لِلنّٰاسِ إِمٰاماً</w:t>
      </w:r>
      <w:r w:rsidR="00F71F29" w:rsidRPr="00F71F29">
        <w:rPr>
          <w:rStyle w:val="libAlaemChar"/>
          <w:rtl/>
        </w:rPr>
        <w:t>)</w:t>
      </w:r>
      <w:r>
        <w:rPr>
          <w:rtl/>
        </w:rPr>
        <w:t xml:space="preserve"> </w:t>
      </w:r>
      <w:r w:rsidRPr="00604B91">
        <w:rPr>
          <w:rStyle w:val="libFootnotenumChar"/>
          <w:rtl/>
        </w:rPr>
        <w:t>(4)</w:t>
      </w:r>
      <w:r>
        <w:rPr>
          <w:rtl/>
        </w:rPr>
        <w:t>،فمن عظمها ف</w:t>
      </w:r>
      <w:r>
        <w:rPr>
          <w:rFonts w:hint="cs"/>
          <w:rtl/>
        </w:rPr>
        <w:t>ی</w:t>
      </w:r>
      <w:r>
        <w:rPr>
          <w:rtl/>
        </w:rPr>
        <w:t xml:space="preserve"> ع</w:t>
      </w:r>
      <w:r>
        <w:rPr>
          <w:rFonts w:hint="cs"/>
          <w:rtl/>
        </w:rPr>
        <w:t>ی</w:t>
      </w:r>
      <w:r>
        <w:rPr>
          <w:rFonts w:hint="eastAsia"/>
          <w:rtl/>
        </w:rPr>
        <w:t>ن</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قال:</w:t>
      </w:r>
      <w:r>
        <w:rPr>
          <w:rFonts w:hint="cs"/>
          <w:rtl/>
        </w:rPr>
        <w:t>ی</w:t>
      </w:r>
      <w:r>
        <w:rPr>
          <w:rFonts w:hint="eastAsia"/>
          <w:rtl/>
        </w:rPr>
        <w:t>ا</w:t>
      </w:r>
      <w:r>
        <w:rPr>
          <w:rtl/>
        </w:rPr>
        <w:t xml:space="preserve"> ربّ و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32</w:t>
      </w:r>
      <w:r w:rsidR="00ED3E80">
        <w:rPr>
          <w:rtl/>
        </w:rPr>
        <w:t>/</w:t>
      </w:r>
      <w:r w:rsidR="001A3C8D">
        <w:rPr>
          <w:rtl/>
        </w:rPr>
        <w:t>10</w:t>
      </w:r>
      <w:r w:rsidR="00ED3E80">
        <w:rPr>
          <w:rtl/>
        </w:rPr>
        <w:t>6/</w:t>
      </w:r>
      <w:r w:rsidR="001A3C8D">
        <w:rPr>
          <w:rtl/>
        </w:rPr>
        <w:t>9</w:t>
      </w:r>
      <w:r w:rsidR="00ED3E80">
        <w:rPr>
          <w:rtl/>
        </w:rPr>
        <w:t>،ج:</w:t>
      </w:r>
      <w:r w:rsidR="001A3C8D">
        <w:rPr>
          <w:rtl/>
        </w:rPr>
        <w:t>10</w:t>
      </w:r>
      <w:r w:rsidR="00ED3E80">
        <w:rPr>
          <w:rtl/>
        </w:rPr>
        <w:t>6/4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28</w:t>
      </w:r>
      <w:r w:rsidR="00ED3E80">
        <w:rPr>
          <w:rtl/>
        </w:rPr>
        <w:t>5/5</w:t>
      </w:r>
      <w:r w:rsidR="001A3C8D">
        <w:rPr>
          <w:rtl/>
        </w:rPr>
        <w:t>1</w:t>
      </w:r>
      <w:r w:rsidR="00ED3E80">
        <w:rPr>
          <w:rtl/>
        </w:rPr>
        <w:t>/</w:t>
      </w:r>
      <w:r w:rsidR="001A3C8D">
        <w:rPr>
          <w:rtl/>
        </w:rPr>
        <w:t>3</w:t>
      </w:r>
      <w:r w:rsidR="00ED3E80">
        <w:rPr>
          <w:rtl/>
        </w:rPr>
        <w:t>،ج:</w:t>
      </w:r>
      <w:r w:rsidR="001A3C8D">
        <w:rPr>
          <w:rtl/>
        </w:rPr>
        <w:t>328</w:t>
      </w:r>
      <w:r w:rsidR="00ED3E80">
        <w:rPr>
          <w:rtl/>
        </w:rPr>
        <w:t>/</w:t>
      </w:r>
      <w:r w:rsidR="001A3C8D">
        <w:rPr>
          <w:rtl/>
        </w:rPr>
        <w:t>7</w:t>
      </w:r>
      <w:r w:rsidR="00ED3E80">
        <w:rPr>
          <w:rtl/>
        </w:rPr>
        <w:t>. ق:</w:t>
      </w:r>
      <w:r w:rsidR="001A3C8D">
        <w:rPr>
          <w:rtl/>
        </w:rPr>
        <w:t>111</w:t>
      </w:r>
      <w:r w:rsidR="00ED3E80">
        <w:rPr>
          <w:rtl/>
        </w:rPr>
        <w:t>/</w:t>
      </w:r>
      <w:r w:rsidR="001A3C8D">
        <w:rPr>
          <w:rtl/>
        </w:rPr>
        <w:t>20</w:t>
      </w:r>
      <w:r w:rsidR="00ED3E80">
        <w:rPr>
          <w:rtl/>
        </w:rPr>
        <w:t>/5،ج:6/</w:t>
      </w:r>
      <w:r w:rsidR="001A3C8D">
        <w:rPr>
          <w:rtl/>
        </w:rPr>
        <w:t>12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112</w:t>
      </w:r>
      <w:r w:rsidR="00ED3E80">
        <w:rPr>
          <w:rtl/>
        </w:rPr>
        <w:t>/</w:t>
      </w:r>
      <w:r w:rsidR="001A3C8D">
        <w:rPr>
          <w:rtl/>
        </w:rPr>
        <w:t>20</w:t>
      </w:r>
      <w:r w:rsidR="00ED3E80">
        <w:rPr>
          <w:rtl/>
        </w:rPr>
        <w:t>/5،ج:</w:t>
      </w:r>
      <w:r w:rsidR="001A3C8D">
        <w:rPr>
          <w:rtl/>
        </w:rPr>
        <w:t>10</w:t>
      </w:r>
      <w:r w:rsidR="00ED3E80">
        <w:rPr>
          <w:rtl/>
        </w:rPr>
        <w:t>/</w:t>
      </w:r>
      <w:r w:rsidR="001A3C8D">
        <w:rPr>
          <w:rtl/>
        </w:rPr>
        <w:t>12</w:t>
      </w:r>
      <w:r w:rsidR="00ED3E80">
        <w:rPr>
          <w:rtl/>
        </w:rPr>
        <w:t xml:space="preserve">. </w:t>
      </w:r>
    </w:p>
    <w:p w:rsidR="00B431B0" w:rsidRDefault="00365129" w:rsidP="0027669E">
      <w:pPr>
        <w:pStyle w:val="libFootnote0"/>
        <w:rPr>
          <w:rtl/>
        </w:rPr>
      </w:pPr>
      <w:r>
        <w:rPr>
          <w:rtl/>
        </w:rPr>
        <w:t>(4)</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12</w:t>
      </w:r>
      <w:r w:rsidR="00ED3E80">
        <w:rPr>
          <w:rtl/>
        </w:rPr>
        <w:t>4</w:t>
      </w:r>
    </w:p>
    <w:p w:rsidR="005A2728" w:rsidRDefault="005A2728" w:rsidP="0027669E">
      <w:pPr>
        <w:pStyle w:val="libNormal"/>
        <w:rPr>
          <w:rtl/>
        </w:rPr>
      </w:pPr>
      <w:r>
        <w:rPr>
          <w:rtl/>
        </w:rPr>
        <w:br w:type="page"/>
      </w:r>
    </w:p>
    <w:p w:rsidR="00ED3E80" w:rsidRDefault="00ED3E80" w:rsidP="006541BA">
      <w:pPr>
        <w:pStyle w:val="libNormal0"/>
      </w:pPr>
      <w:r>
        <w:rPr>
          <w:rFonts w:hint="eastAsia"/>
          <w:rtl/>
        </w:rPr>
        <w:lastRenderedPageBreak/>
        <w:t>ذرّ</w:t>
      </w:r>
      <w:r>
        <w:rPr>
          <w:rFonts w:hint="cs"/>
          <w:rtl/>
        </w:rPr>
        <w:t>یّ</w:t>
      </w:r>
      <w:r>
        <w:rPr>
          <w:rFonts w:hint="eastAsia"/>
          <w:rtl/>
        </w:rPr>
        <w:t>ت</w:t>
      </w:r>
      <w:r>
        <w:rPr>
          <w:rFonts w:hint="cs"/>
          <w:rtl/>
        </w:rPr>
        <w:t>ی</w:t>
      </w:r>
      <w:r>
        <w:rPr>
          <w:rFonts w:hint="eastAsia"/>
          <w:rtl/>
        </w:rPr>
        <w:t>؟قال</w:t>
      </w:r>
      <w:r>
        <w:rPr>
          <w:rtl/>
        </w:rPr>
        <w:t xml:space="preserve">: </w:t>
      </w:r>
      <w:r w:rsidR="00F71F29" w:rsidRPr="00F71F29">
        <w:rPr>
          <w:rStyle w:val="libAlaemChar"/>
          <w:rtl/>
        </w:rPr>
        <w:t>(</w:t>
      </w:r>
      <w:r w:rsidRPr="00F71F29">
        <w:rPr>
          <w:rStyle w:val="libAieChar"/>
          <w:rtl/>
        </w:rPr>
        <w:t xml:space="preserve">لاٰ </w:t>
      </w:r>
      <w:r w:rsidRPr="00F71F29">
        <w:rPr>
          <w:rStyle w:val="libAieChar"/>
          <w:rFonts w:hint="cs"/>
          <w:rtl/>
        </w:rPr>
        <w:t>یَ</w:t>
      </w:r>
      <w:r w:rsidRPr="00F71F29">
        <w:rPr>
          <w:rStyle w:val="libAieChar"/>
          <w:rFonts w:hint="eastAsia"/>
          <w:rtl/>
        </w:rPr>
        <w:t>نٰالُ</w:t>
      </w:r>
      <w:r w:rsidRPr="00F71F29">
        <w:rPr>
          <w:rStyle w:val="libAieChar"/>
          <w:rtl/>
        </w:rPr>
        <w:t xml:space="preserve"> عَهْدِ</w:t>
      </w:r>
      <w:r w:rsidRPr="00F71F29">
        <w:rPr>
          <w:rStyle w:val="libAieChar"/>
          <w:rFonts w:hint="cs"/>
          <w:rtl/>
        </w:rPr>
        <w:t>ی</w:t>
      </w:r>
      <w:r w:rsidRPr="00F71F29">
        <w:rPr>
          <w:rStyle w:val="libAieChar"/>
          <w:rtl/>
        </w:rPr>
        <w:t xml:space="preserve"> الظّٰالِمِ</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Pr>
          <w:rtl/>
        </w:rPr>
        <w:t xml:space="preserve">. </w:t>
      </w:r>
    </w:p>
    <w:p w:rsidR="00ED3E80" w:rsidRDefault="00ED3E80" w:rsidP="00ED3E80">
      <w:pPr>
        <w:pStyle w:val="libNormal"/>
      </w:pPr>
      <w:r w:rsidRPr="006541BA">
        <w:rPr>
          <w:rStyle w:val="libBold1Char"/>
          <w:rFonts w:hint="eastAsia"/>
          <w:rtl/>
        </w:rPr>
        <w:t>نوادر</w:t>
      </w:r>
      <w:r>
        <w:rPr>
          <w:rtl/>
        </w:rPr>
        <w:t xml:space="preserve"> </w:t>
      </w:r>
      <w:r w:rsidRPr="006541BA">
        <w:rPr>
          <w:rStyle w:val="libBold1Char"/>
          <w:rtl/>
        </w:rPr>
        <w:t>الراوند</w:t>
      </w:r>
      <w:r w:rsidRPr="006541BA">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انّ الولدان تحت عرش الرحمن </w:t>
      </w:r>
      <w:r>
        <w:rPr>
          <w:rFonts w:hint="cs"/>
          <w:rtl/>
        </w:rPr>
        <w:t>ی</w:t>
      </w:r>
      <w:r>
        <w:rPr>
          <w:rFonts w:hint="eastAsia"/>
          <w:rtl/>
        </w:rPr>
        <w:t>ستغفرون</w:t>
      </w:r>
      <w:r>
        <w:rPr>
          <w:rtl/>
        </w:rPr>
        <w:t xml:space="preserve"> لآبائهم،</w:t>
      </w:r>
      <w:r>
        <w:rPr>
          <w:rFonts w:hint="cs"/>
          <w:rtl/>
        </w:rPr>
        <w:t>ی</w:t>
      </w:r>
      <w:r>
        <w:rPr>
          <w:rFonts w:hint="eastAsia"/>
          <w:rtl/>
        </w:rPr>
        <w:t>حضنهم</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و تربّ</w:t>
      </w:r>
      <w:r>
        <w:rPr>
          <w:rFonts w:hint="cs"/>
          <w:rtl/>
        </w:rPr>
        <w:t>ی</w:t>
      </w:r>
      <w:r>
        <w:rPr>
          <w:rFonts w:hint="eastAsia"/>
          <w:rtl/>
        </w:rPr>
        <w:t>هم</w:t>
      </w:r>
      <w:r>
        <w:rPr>
          <w:rtl/>
        </w:rPr>
        <w:t xml:space="preserve"> ساره ف</w:t>
      </w:r>
      <w:r>
        <w:rPr>
          <w:rFonts w:hint="cs"/>
          <w:rtl/>
        </w:rPr>
        <w:t>ی</w:t>
      </w:r>
      <w:r>
        <w:rPr>
          <w:rtl/>
        </w:rPr>
        <w:t xml:space="preserve"> جبل من مسک و عنبر و زعفران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قصص ولاده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کسر الأصنام،و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فرعونه و ب</w:t>
      </w:r>
      <w:r>
        <w:rPr>
          <w:rFonts w:hint="cs"/>
          <w:rtl/>
        </w:rPr>
        <w:t>ی</w:t>
      </w:r>
      <w:r>
        <w:rPr>
          <w:rFonts w:hint="eastAsia"/>
          <w:rtl/>
        </w:rPr>
        <w:t>ان</w:t>
      </w:r>
      <w:r>
        <w:rPr>
          <w:rtl/>
        </w:rPr>
        <w:t xml:space="preserve"> حال أب</w:t>
      </w:r>
      <w:r>
        <w:rPr>
          <w:rFonts w:hint="cs"/>
          <w:rtl/>
        </w:rPr>
        <w:t>ی</w:t>
      </w:r>
      <w:r>
        <w:rPr>
          <w:rFonts w:hint="eastAsia"/>
          <w:rtl/>
        </w:rPr>
        <w:t>ه</w:t>
      </w:r>
      <w:r>
        <w:rPr>
          <w:rtl/>
        </w:rPr>
        <w:t xml:space="preserve"> </w:t>
      </w:r>
    </w:p>
    <w:p w:rsidR="00ED3E80" w:rsidRDefault="00ED3E80" w:rsidP="00ED3E80">
      <w:pPr>
        <w:pStyle w:val="libNormal"/>
      </w:pPr>
      <w:r>
        <w:rPr>
          <w:rFonts w:hint="eastAsia"/>
          <w:rtl/>
        </w:rPr>
        <w:t>باب</w:t>
      </w:r>
      <w:r>
        <w:rPr>
          <w:rtl/>
        </w:rPr>
        <w:t xml:space="preserve"> قصص ولاده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کسر الأصنام،و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فرعونه و ب</w:t>
      </w:r>
      <w:r>
        <w:rPr>
          <w:rFonts w:hint="cs"/>
          <w:rtl/>
        </w:rPr>
        <w:t>ی</w:t>
      </w:r>
      <w:r>
        <w:rPr>
          <w:rFonts w:hint="eastAsia"/>
          <w:rtl/>
        </w:rPr>
        <w:t>ان</w:t>
      </w:r>
      <w:r>
        <w:rPr>
          <w:rtl/>
        </w:rPr>
        <w:t xml:space="preserve"> حال أب</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Pr="006541BA" w:rsidRDefault="00F71F29" w:rsidP="006541BA">
      <w:pPr>
        <w:pStyle w:val="libAie"/>
        <w:rPr>
          <w:rStyle w:val="libNormal0Char"/>
        </w:rPr>
      </w:pPr>
      <w:r w:rsidRPr="00F71F29">
        <w:rPr>
          <w:rStyle w:val="libAlaemChar"/>
          <w:rFonts w:hint="eastAsia"/>
          <w:rtl/>
        </w:rPr>
        <w:t>(</w:t>
      </w:r>
      <w:r w:rsidR="00ED3E80">
        <w:rPr>
          <w:rFonts w:hint="eastAsia"/>
          <w:rtl/>
        </w:rPr>
        <w:t>وَ</w:t>
      </w:r>
      <w:r w:rsidR="00ED3E80">
        <w:rPr>
          <w:rtl/>
        </w:rPr>
        <w:t xml:space="preserve"> إِذْ قٰالَ إِبْرٰاهِ</w:t>
      </w:r>
      <w:r w:rsidR="00ED3E80">
        <w:rPr>
          <w:rFonts w:hint="cs"/>
          <w:rtl/>
        </w:rPr>
        <w:t>ی</w:t>
      </w:r>
      <w:r w:rsidR="00ED3E80">
        <w:rPr>
          <w:rFonts w:hint="eastAsia"/>
          <w:rtl/>
        </w:rPr>
        <w:t>مُ</w:t>
      </w:r>
      <w:r w:rsidR="00ED3E80">
        <w:rPr>
          <w:rtl/>
        </w:rPr>
        <w:t xml:space="preserve"> لِأَبِ</w:t>
      </w:r>
      <w:r w:rsidR="00ED3E80">
        <w:rPr>
          <w:rFonts w:hint="cs"/>
          <w:rtl/>
        </w:rPr>
        <w:t>ی</w:t>
      </w:r>
      <w:r w:rsidR="00ED3E80">
        <w:rPr>
          <w:rFonts w:hint="eastAsia"/>
          <w:rtl/>
        </w:rPr>
        <w:t>هِ</w:t>
      </w:r>
      <w:r w:rsidR="00ED3E80">
        <w:rPr>
          <w:rtl/>
        </w:rPr>
        <w:t xml:space="preserve"> آزَرَ أَ تَتَّخِذُ أَصْنٰاماً آلِهَهً إِنِّ</w:t>
      </w:r>
      <w:r w:rsidR="00ED3E80">
        <w:rPr>
          <w:rFonts w:hint="cs"/>
          <w:rtl/>
        </w:rPr>
        <w:t>ی</w:t>
      </w:r>
      <w:r w:rsidR="00ED3E80">
        <w:rPr>
          <w:rtl/>
        </w:rPr>
        <w:t xml:space="preserve"> أَرٰاکَ وَ قَوْمَکَ فِ</w:t>
      </w:r>
      <w:r w:rsidR="00ED3E80">
        <w:rPr>
          <w:rFonts w:hint="cs"/>
          <w:rtl/>
        </w:rPr>
        <w:t>ی</w:t>
      </w:r>
      <w:r w:rsidR="00ED3E80">
        <w:rPr>
          <w:rtl/>
        </w:rPr>
        <w:t xml:space="preserve"> ضَلاٰلٍ مُبِ</w:t>
      </w:r>
      <w:r w:rsidR="00ED3E80">
        <w:rPr>
          <w:rFonts w:hint="cs"/>
          <w:rtl/>
        </w:rPr>
        <w:t>ی</w:t>
      </w:r>
      <w:r w:rsidR="00ED3E80">
        <w:rPr>
          <w:rFonts w:hint="eastAsia"/>
          <w:rtl/>
        </w:rPr>
        <w:t>نٍ</w:t>
      </w:r>
      <w:r w:rsidR="00ED3E80">
        <w:rPr>
          <w:rtl/>
        </w:rPr>
        <w:t>* وَ کَذٰلِکَ نُرِ</w:t>
      </w:r>
      <w:r w:rsidR="00ED3E80">
        <w:rPr>
          <w:rFonts w:hint="cs"/>
          <w:rtl/>
        </w:rPr>
        <w:t>ی</w:t>
      </w:r>
      <w:r w:rsidR="00ED3E80">
        <w:rPr>
          <w:rtl/>
        </w:rPr>
        <w:t xml:space="preserve"> إِبْرٰاهِ</w:t>
      </w:r>
      <w:r w:rsidR="00ED3E80">
        <w:rPr>
          <w:rFonts w:hint="cs"/>
          <w:rtl/>
        </w:rPr>
        <w:t>ی</w:t>
      </w:r>
      <w:r w:rsidR="00ED3E80">
        <w:rPr>
          <w:rFonts w:hint="eastAsia"/>
          <w:rtl/>
        </w:rPr>
        <w:t>مَ</w:t>
      </w:r>
      <w:r w:rsidR="00ED3E80">
        <w:rPr>
          <w:rtl/>
        </w:rPr>
        <w:t xml:space="preserve"> مَلَکُوتَ السَّمٰاوٰاتِ وَ الْأَرْضِ وَ لِ</w:t>
      </w:r>
      <w:r w:rsidR="00ED3E80">
        <w:rPr>
          <w:rFonts w:hint="cs"/>
          <w:rtl/>
        </w:rPr>
        <w:t>یَ</w:t>
      </w:r>
      <w:r w:rsidR="00ED3E80">
        <w:rPr>
          <w:rFonts w:hint="eastAsia"/>
          <w:rtl/>
        </w:rPr>
        <w:t>کُونَ</w:t>
      </w:r>
      <w:r w:rsidR="00ED3E80">
        <w:rPr>
          <w:rtl/>
        </w:rPr>
        <w:t xml:space="preserve"> مِنَ الْمُوقِنِ</w:t>
      </w:r>
      <w:r w:rsidR="00ED3E80">
        <w:rPr>
          <w:rFonts w:hint="cs"/>
          <w:rtl/>
        </w:rPr>
        <w:t>ی</w:t>
      </w:r>
      <w:r w:rsidR="00ED3E80">
        <w:rPr>
          <w:rFonts w:hint="eastAsia"/>
          <w:rtl/>
        </w:rPr>
        <w:t>نَ</w:t>
      </w:r>
      <w:r w:rsidRPr="00F71F29">
        <w:rPr>
          <w:rStyle w:val="libAlaemChar"/>
          <w:rFonts w:hint="eastAsia"/>
          <w:rtl/>
        </w:rPr>
        <w:t>)</w:t>
      </w:r>
      <w:r w:rsidR="00ED3E80" w:rsidRPr="006541BA">
        <w:rPr>
          <w:rStyle w:val="libNormal0Char"/>
          <w:rtl/>
        </w:rPr>
        <w:t xml:space="preserve"> </w:t>
      </w:r>
      <w:r w:rsidR="00ED3E80" w:rsidRPr="006541BA">
        <w:rPr>
          <w:rStyle w:val="libFootnotenumChar"/>
          <w:rtl/>
        </w:rPr>
        <w:t>(4)</w:t>
      </w:r>
      <w:r w:rsidR="006541BA" w:rsidRPr="006541BA">
        <w:rPr>
          <w:rStyle w:val="libNormal0Char"/>
          <w:rFonts w:hint="cs"/>
          <w:rtl/>
        </w:rPr>
        <w:t xml:space="preserve"> </w:t>
      </w:r>
      <w:r w:rsidR="00ED3E80" w:rsidRPr="006541BA">
        <w:rPr>
          <w:rStyle w:val="libNormal0Char"/>
          <w:rFonts w:hint="eastAsia"/>
          <w:rtl/>
        </w:rPr>
        <w:t>الآ</w:t>
      </w:r>
      <w:r w:rsidR="00ED3E80" w:rsidRPr="006541BA">
        <w:rPr>
          <w:rStyle w:val="libNormal0Char"/>
          <w:rFonts w:hint="cs"/>
          <w:rtl/>
        </w:rPr>
        <w:t>ی</w:t>
      </w:r>
      <w:r w:rsidR="00ED3E80" w:rsidRPr="006541BA">
        <w:rPr>
          <w:rStyle w:val="libNormal0Char"/>
          <w:rFonts w:hint="eastAsia"/>
          <w:rtl/>
        </w:rPr>
        <w:t>ات</w:t>
      </w:r>
      <w:r w:rsidR="00ED3E80" w:rsidRPr="006541BA">
        <w:rPr>
          <w:rStyle w:val="libNormal0Char"/>
          <w:rtl/>
        </w:rPr>
        <w:t xml:space="preserve">. </w:t>
      </w:r>
    </w:p>
    <w:p w:rsidR="00ED3E80" w:rsidRDefault="00ED3E80" w:rsidP="00ED3E80">
      <w:pPr>
        <w:pStyle w:val="libNormal"/>
      </w:pPr>
      <w:r>
        <w:rPr>
          <w:rFonts w:hint="eastAsia"/>
          <w:rtl/>
        </w:rPr>
        <w:t>التفس</w:t>
      </w:r>
      <w:r>
        <w:rPr>
          <w:rFonts w:hint="cs"/>
          <w:rtl/>
        </w:rPr>
        <w:t>ی</w:t>
      </w:r>
      <w:r>
        <w:rPr>
          <w:rFonts w:hint="eastAsia"/>
          <w:rtl/>
        </w:rPr>
        <w:t>ر</w:t>
      </w:r>
      <w:r>
        <w:rPr>
          <w:rtl/>
        </w:rPr>
        <w:t>:</w:t>
      </w:r>
      <w:r w:rsidRPr="0060638D">
        <w:rPr>
          <w:rtl/>
        </w:rPr>
        <w:t xml:space="preserve">و </w:t>
      </w:r>
      <w:r w:rsidR="00F71F29" w:rsidRPr="0060638D">
        <w:rPr>
          <w:rtl/>
        </w:rPr>
        <w:t>(</w:t>
      </w:r>
      <w:r w:rsidRPr="0060638D">
        <w:rPr>
          <w:rtl/>
        </w:rPr>
        <w:t>کَذٰلِکَ نُرِ</w:t>
      </w:r>
      <w:r w:rsidRPr="0060638D">
        <w:rPr>
          <w:rFonts w:hint="cs"/>
          <w:rtl/>
        </w:rPr>
        <w:t>ی</w:t>
      </w:r>
      <w:r w:rsidRPr="0060638D">
        <w:rPr>
          <w:rtl/>
        </w:rPr>
        <w:t xml:space="preserve"> إِبْرٰاهِ</w:t>
      </w:r>
      <w:r w:rsidRPr="0060638D">
        <w:rPr>
          <w:rFonts w:hint="cs"/>
          <w:rtl/>
        </w:rPr>
        <w:t>ی</w:t>
      </w:r>
      <w:r w:rsidRPr="0060638D">
        <w:rPr>
          <w:rFonts w:hint="eastAsia"/>
          <w:rtl/>
        </w:rPr>
        <w:t>مَ</w:t>
      </w:r>
      <w:r w:rsidR="00F71F29" w:rsidRPr="0060638D">
        <w:rPr>
          <w:rFonts w:hint="eastAsia"/>
          <w:rtl/>
        </w:rPr>
        <w:t>)</w:t>
      </w:r>
      <w:r w:rsidRPr="0060638D">
        <w:rPr>
          <w:rtl/>
        </w:rPr>
        <w:t xml:space="preserve"> :ق</w:t>
      </w:r>
      <w:r w:rsidRPr="0060638D">
        <w:rPr>
          <w:rFonts w:hint="cs"/>
          <w:rtl/>
        </w:rPr>
        <w:t>ی</w:t>
      </w:r>
      <w:r w:rsidRPr="0060638D">
        <w:rPr>
          <w:rFonts w:hint="eastAsia"/>
          <w:rtl/>
        </w:rPr>
        <w:t>ل</w:t>
      </w:r>
      <w:r w:rsidRPr="0060638D">
        <w:rPr>
          <w:rtl/>
        </w:rPr>
        <w:t xml:space="preserve"> </w:t>
      </w:r>
      <w:r>
        <w:rPr>
          <w:rtl/>
        </w:rPr>
        <w:t>أ</w:t>
      </w:r>
      <w:r>
        <w:rPr>
          <w:rFonts w:hint="cs"/>
          <w:rtl/>
        </w:rPr>
        <w:t>ی</w:t>
      </w:r>
      <w:r>
        <w:rPr>
          <w:rtl/>
        </w:rPr>
        <w:t xml:space="preserve"> کما أر</w:t>
      </w:r>
      <w:r>
        <w:rPr>
          <w:rFonts w:hint="cs"/>
          <w:rtl/>
        </w:rPr>
        <w:t>ی</w:t>
      </w:r>
      <w:r>
        <w:rPr>
          <w:rFonts w:hint="eastAsia"/>
          <w:rtl/>
        </w:rPr>
        <w:t>ناک</w:t>
      </w:r>
      <w:r>
        <w:rPr>
          <w:rtl/>
        </w:rPr>
        <w:t xml:space="preserve"> </w:t>
      </w:r>
      <w:r>
        <w:rPr>
          <w:rFonts w:hint="cs"/>
          <w:rtl/>
        </w:rPr>
        <w:t>ی</w:t>
      </w:r>
      <w:r>
        <w:rPr>
          <w:rFonts w:hint="eastAsia"/>
          <w:rtl/>
        </w:rPr>
        <w:t>ا</w:t>
      </w:r>
      <w:r>
        <w:rPr>
          <w:rtl/>
        </w:rPr>
        <w:t xml:space="preserve"> محمّد أر</w:t>
      </w:r>
      <w:r>
        <w:rPr>
          <w:rFonts w:hint="cs"/>
          <w:rtl/>
        </w:rPr>
        <w:t>ی</w:t>
      </w:r>
      <w:r>
        <w:rPr>
          <w:rFonts w:hint="eastAsia"/>
          <w:rtl/>
        </w:rPr>
        <w:t>ناه</w:t>
      </w:r>
      <w:r>
        <w:rPr>
          <w:rtl/>
        </w:rPr>
        <w:t xml:space="preserve"> آثار قدرتنا ف</w:t>
      </w:r>
      <w:r>
        <w:rPr>
          <w:rFonts w:hint="cs"/>
          <w:rtl/>
        </w:rPr>
        <w:t>ی</w:t>
      </w:r>
      <w:r>
        <w:rPr>
          <w:rFonts w:hint="eastAsia"/>
          <w:rtl/>
        </w:rPr>
        <w:t>ما</w:t>
      </w:r>
      <w:r>
        <w:rPr>
          <w:rtl/>
        </w:rPr>
        <w:t xml:space="preserve"> خلقنا من العلو</w:t>
      </w:r>
      <w:r>
        <w:rPr>
          <w:rFonts w:hint="cs"/>
          <w:rtl/>
        </w:rPr>
        <w:t>یّ</w:t>
      </w:r>
      <w:r>
        <w:rPr>
          <w:rFonts w:hint="eastAsia"/>
          <w:rtl/>
        </w:rPr>
        <w:t>ات</w:t>
      </w:r>
      <w:r>
        <w:rPr>
          <w:rtl/>
        </w:rPr>
        <w:t xml:space="preserve"> و السفل</w:t>
      </w:r>
      <w:r>
        <w:rPr>
          <w:rFonts w:hint="cs"/>
          <w:rtl/>
        </w:rPr>
        <w:t>یّ</w:t>
      </w:r>
      <w:r>
        <w:rPr>
          <w:rFonts w:hint="eastAsia"/>
          <w:rtl/>
        </w:rPr>
        <w:t>ات</w:t>
      </w:r>
      <w:r>
        <w:rPr>
          <w:rtl/>
        </w:rPr>
        <w:t xml:space="preserve"> ل</w:t>
      </w:r>
      <w:r>
        <w:rPr>
          <w:rFonts w:hint="cs"/>
          <w:rtl/>
        </w:rPr>
        <w:t>ی</w:t>
      </w:r>
      <w:r>
        <w:rPr>
          <w:rFonts w:hint="eastAsia"/>
          <w:rtl/>
        </w:rPr>
        <w:t>ستدلّ</w:t>
      </w:r>
      <w:r>
        <w:rPr>
          <w:rtl/>
        </w:rPr>
        <w:t xml:space="preserve"> بها. </w:t>
      </w:r>
    </w:p>
    <w:p w:rsidR="00ED3E80" w:rsidRDefault="00ED3E80" w:rsidP="00ED3E80">
      <w:pPr>
        <w:pStyle w:val="libNormal"/>
      </w:pPr>
      <w:r>
        <w:rPr>
          <w:rFonts w:hint="eastAsia"/>
          <w:rtl/>
        </w:rPr>
        <w:t>قال</w:t>
      </w:r>
      <w:r>
        <w:rPr>
          <w:rtl/>
        </w:rPr>
        <w:t xml:space="preserve"> أبو جعفر </w:t>
      </w:r>
      <w:r w:rsidR="00EC2CC2" w:rsidRPr="00EC2CC2">
        <w:rPr>
          <w:rStyle w:val="libAlaemChar"/>
          <w:rtl/>
        </w:rPr>
        <w:t>عليه‌السلام</w:t>
      </w:r>
      <w:r>
        <w:rPr>
          <w:rtl/>
        </w:rPr>
        <w:t>: کشط اللّه تعال</w:t>
      </w:r>
      <w:r>
        <w:rPr>
          <w:rFonts w:hint="cs"/>
          <w:rtl/>
        </w:rPr>
        <w:t>ی</w:t>
      </w:r>
      <w:r>
        <w:rPr>
          <w:rtl/>
        </w:rPr>
        <w:t xml:space="preserve"> له عن الأرض</w:t>
      </w:r>
      <w:r>
        <w:rPr>
          <w:rFonts w:hint="cs"/>
          <w:rtl/>
        </w:rPr>
        <w:t>ی</w:t>
      </w:r>
      <w:r>
        <w:rPr>
          <w:rFonts w:hint="eastAsia"/>
          <w:rtl/>
        </w:rPr>
        <w:t>ن</w:t>
      </w:r>
      <w:r>
        <w:rPr>
          <w:rtl/>
        </w:rPr>
        <w:t xml:space="preserve"> حتّ</w:t>
      </w:r>
      <w:r>
        <w:rPr>
          <w:rFonts w:hint="cs"/>
          <w:rtl/>
        </w:rPr>
        <w:t>ی</w:t>
      </w:r>
      <w:r>
        <w:rPr>
          <w:rtl/>
        </w:rPr>
        <w:t xml:space="preserve"> رآهن و ما تحتهن و عن السماوات حتّ</w:t>
      </w:r>
      <w:r>
        <w:rPr>
          <w:rFonts w:hint="cs"/>
          <w:rtl/>
        </w:rPr>
        <w:t>ی</w:t>
      </w:r>
      <w:r>
        <w:rPr>
          <w:rtl/>
        </w:rPr>
        <w:t xml:space="preserve"> رآهن و ما ف</w:t>
      </w:r>
      <w:r>
        <w:rPr>
          <w:rFonts w:hint="cs"/>
          <w:rtl/>
        </w:rPr>
        <w:t>ی</w:t>
      </w:r>
      <w:r>
        <w:rPr>
          <w:rFonts w:hint="eastAsia"/>
          <w:rtl/>
        </w:rPr>
        <w:t>هن</w:t>
      </w:r>
      <w:r>
        <w:rPr>
          <w:rtl/>
        </w:rPr>
        <w:t xml:space="preserve"> من الملائکه و حمله العرش. </w:t>
      </w:r>
    </w:p>
    <w:p w:rsidR="00ED3E80" w:rsidRPr="006541BA" w:rsidRDefault="00F71F29" w:rsidP="006541BA">
      <w:pPr>
        <w:pStyle w:val="libAie"/>
        <w:rPr>
          <w:rStyle w:val="libNormal0Char"/>
        </w:rPr>
      </w:pPr>
      <w:r w:rsidRPr="00F71F29">
        <w:rPr>
          <w:rStyle w:val="libAlaemChar"/>
          <w:rFonts w:hint="eastAsia"/>
          <w:rtl/>
        </w:rPr>
        <w:t>(</w:t>
      </w:r>
      <w:r w:rsidR="00ED3E80">
        <w:rPr>
          <w:rFonts w:hint="eastAsia"/>
          <w:rtl/>
        </w:rPr>
        <w:t>وَ</w:t>
      </w:r>
      <w:r w:rsidR="00ED3E80">
        <w:rPr>
          <w:rtl/>
        </w:rPr>
        <w:t xml:space="preserve"> لَقَدْ آتَ</w:t>
      </w:r>
      <w:r w:rsidR="00ED3E80">
        <w:rPr>
          <w:rFonts w:hint="cs"/>
          <w:rtl/>
        </w:rPr>
        <w:t>یْ</w:t>
      </w:r>
      <w:r w:rsidR="00ED3E80">
        <w:rPr>
          <w:rFonts w:hint="eastAsia"/>
          <w:rtl/>
        </w:rPr>
        <w:t>نٰا</w:t>
      </w:r>
      <w:r w:rsidR="00ED3E80">
        <w:rPr>
          <w:rtl/>
        </w:rPr>
        <w:t xml:space="preserve"> إِبْرٰاهِ</w:t>
      </w:r>
      <w:r w:rsidR="00ED3E80">
        <w:rPr>
          <w:rFonts w:hint="cs"/>
          <w:rtl/>
        </w:rPr>
        <w:t>ی</w:t>
      </w:r>
      <w:r w:rsidR="00ED3E80">
        <w:rPr>
          <w:rFonts w:hint="eastAsia"/>
          <w:rtl/>
        </w:rPr>
        <w:t>مَ</w:t>
      </w:r>
      <w:r w:rsidR="00ED3E80">
        <w:rPr>
          <w:rtl/>
        </w:rPr>
        <w:t xml:space="preserve"> رُشْدَهُ مِنْ قَبْلُ</w:t>
      </w:r>
      <w:r w:rsidRPr="00F71F29">
        <w:rPr>
          <w:rStyle w:val="libAlaemChar"/>
          <w:rtl/>
        </w:rPr>
        <w:t>)</w:t>
      </w:r>
      <w:r w:rsidR="00ED3E80" w:rsidRPr="006541BA">
        <w:rPr>
          <w:rStyle w:val="libNormal0Char"/>
          <w:rtl/>
        </w:rPr>
        <w:t xml:space="preserve"> </w:t>
      </w:r>
      <w:r w:rsidR="00ED3E80" w:rsidRPr="006541BA">
        <w:rPr>
          <w:rStyle w:val="libFootnotenumChar"/>
          <w:rtl/>
        </w:rPr>
        <w:t>(5)</w:t>
      </w:r>
      <w:r w:rsidR="00ED3E80" w:rsidRPr="006541BA">
        <w:rPr>
          <w:rStyle w:val="libNormal0Char"/>
          <w:rFonts w:hint="eastAsia"/>
          <w:rtl/>
        </w:rPr>
        <w:t>الآ</w:t>
      </w:r>
      <w:r w:rsidR="00ED3E80" w:rsidRPr="006541BA">
        <w:rPr>
          <w:rStyle w:val="libNormal0Char"/>
          <w:rFonts w:hint="cs"/>
          <w:rtl/>
        </w:rPr>
        <w:t>ی</w:t>
      </w:r>
      <w:r w:rsidR="00ED3E80" w:rsidRPr="006541BA">
        <w:rPr>
          <w:rStyle w:val="libNormal0Char"/>
          <w:rFonts w:hint="eastAsia"/>
          <w:rtl/>
        </w:rPr>
        <w:t>ات</w:t>
      </w:r>
      <w:r w:rsidR="00ED3E80" w:rsidRPr="006541BA">
        <w:rPr>
          <w:rStyle w:val="libNormal0Cha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القمّ</w:t>
      </w:r>
      <w:r>
        <w:rPr>
          <w:rFonts w:hint="cs"/>
          <w:rtl/>
        </w:rPr>
        <w:t>یّ</w:t>
      </w:r>
      <w:r>
        <w:rPr>
          <w:rtl/>
        </w:rPr>
        <w:t>: ذکر ف</w:t>
      </w:r>
      <w:r>
        <w:rPr>
          <w:rFonts w:hint="cs"/>
          <w:rtl/>
        </w:rPr>
        <w:t>ی</w:t>
      </w:r>
      <w:r>
        <w:rPr>
          <w:rFonts w:hint="eastAsia"/>
          <w:rtl/>
        </w:rPr>
        <w:t>ه</w:t>
      </w:r>
      <w:r>
        <w:rPr>
          <w:rtl/>
        </w:rPr>
        <w:t xml:space="preserve"> کسر إبراه</w:t>
      </w:r>
      <w:r>
        <w:rPr>
          <w:rFonts w:hint="cs"/>
          <w:rtl/>
        </w:rPr>
        <w:t>ی</w:t>
      </w:r>
      <w:r>
        <w:rPr>
          <w:rFonts w:hint="eastAsia"/>
          <w:rtl/>
        </w:rPr>
        <w:t>م</w:t>
      </w:r>
      <w:r>
        <w:rPr>
          <w:rtl/>
        </w:rPr>
        <w:t xml:space="preserve"> الأصنام،و أمر نمرود بتحر</w:t>
      </w:r>
      <w:r>
        <w:rPr>
          <w:rFonts w:hint="cs"/>
          <w:rtl/>
        </w:rPr>
        <w:t>ی</w:t>
      </w:r>
      <w:r>
        <w:rPr>
          <w:rFonts w:hint="eastAsia"/>
          <w:rtl/>
        </w:rPr>
        <w:t>قه،و</w:t>
      </w:r>
      <w:r>
        <w:rPr>
          <w:rtl/>
        </w:rPr>
        <w:t xml:space="preserve"> قول جبرئ</w:t>
      </w:r>
      <w:r>
        <w:rPr>
          <w:rFonts w:hint="cs"/>
          <w:rtl/>
        </w:rPr>
        <w:t>ی</w:t>
      </w:r>
      <w:r>
        <w:rPr>
          <w:rFonts w:hint="eastAsia"/>
          <w:rtl/>
        </w:rPr>
        <w:t>ل</w:t>
      </w:r>
      <w:r>
        <w:rPr>
          <w:rtl/>
        </w:rPr>
        <w:t>:</w:t>
      </w:r>
      <w:r>
        <w:rPr>
          <w:rFonts w:hint="cs"/>
          <w:rtl/>
        </w:rPr>
        <w:t>ی</w:t>
      </w:r>
      <w:r>
        <w:rPr>
          <w:rFonts w:hint="eastAsia"/>
          <w:rtl/>
        </w:rPr>
        <w:t>ا</w:t>
      </w:r>
      <w:r>
        <w:rPr>
          <w:rtl/>
        </w:rPr>
        <w:t xml:space="preserve"> ربّ،خل</w:t>
      </w:r>
      <w:r>
        <w:rPr>
          <w:rFonts w:hint="cs"/>
          <w:rtl/>
        </w:rPr>
        <w:t>ی</w:t>
      </w:r>
      <w:r>
        <w:rPr>
          <w:rFonts w:hint="eastAsia"/>
          <w:rtl/>
        </w:rPr>
        <w:t>لک</w:t>
      </w:r>
      <w:r>
        <w:rPr>
          <w:rtl/>
        </w:rPr>
        <w:t xml:space="preserve"> إبراه</w:t>
      </w:r>
      <w:r>
        <w:rPr>
          <w:rFonts w:hint="cs"/>
          <w:rtl/>
        </w:rPr>
        <w:t>ی</w:t>
      </w:r>
      <w:r>
        <w:rPr>
          <w:rFonts w:hint="eastAsia"/>
          <w:rtl/>
        </w:rPr>
        <w:t>م</w:t>
      </w:r>
      <w:r>
        <w:rPr>
          <w:rtl/>
        </w:rPr>
        <w:t xml:space="preserve"> ل</w:t>
      </w:r>
      <w:r>
        <w:rPr>
          <w:rFonts w:hint="cs"/>
          <w:rtl/>
        </w:rPr>
        <w:t>ی</w:t>
      </w:r>
      <w:r>
        <w:rPr>
          <w:rFonts w:hint="eastAsia"/>
          <w:rtl/>
        </w:rPr>
        <w:t>س</w:t>
      </w:r>
      <w:r>
        <w:rPr>
          <w:rtl/>
        </w:rPr>
        <w:t xml:space="preserve"> ف</w:t>
      </w:r>
      <w:r>
        <w:rPr>
          <w:rFonts w:hint="cs"/>
          <w:rtl/>
        </w:rPr>
        <w:t>ی</w:t>
      </w:r>
      <w:r>
        <w:rPr>
          <w:rtl/>
        </w:rPr>
        <w:t xml:space="preserve"> الأرض أحد </w:t>
      </w:r>
      <w:r>
        <w:rPr>
          <w:rFonts w:hint="cs"/>
          <w:rtl/>
        </w:rPr>
        <w:t>ی</w:t>
      </w:r>
      <w:r>
        <w:rPr>
          <w:rFonts w:hint="eastAsia"/>
          <w:rtl/>
        </w:rPr>
        <w:t>عبدک</w:t>
      </w:r>
      <w:r>
        <w:rPr>
          <w:rtl/>
        </w:rPr>
        <w:t xml:space="preserve"> غ</w:t>
      </w:r>
      <w:r>
        <w:rPr>
          <w:rFonts w:hint="cs"/>
          <w:rtl/>
        </w:rPr>
        <w:t>ی</w:t>
      </w:r>
      <w:r>
        <w:rPr>
          <w:rFonts w:hint="eastAsia"/>
          <w:rtl/>
        </w:rPr>
        <w:t>ره،سلّطت</w:t>
      </w:r>
      <w:r>
        <w:rPr>
          <w:rtl/>
        </w:rPr>
        <w:t xml:space="preserve"> عل</w:t>
      </w:r>
      <w:r>
        <w:rPr>
          <w:rFonts w:hint="cs"/>
          <w:rtl/>
        </w:rPr>
        <w:t>ی</w:t>
      </w:r>
      <w:r>
        <w:rPr>
          <w:rFonts w:hint="eastAsia"/>
          <w:rtl/>
        </w:rPr>
        <w:t>ه</w:t>
      </w:r>
      <w:r>
        <w:rPr>
          <w:rtl/>
        </w:rPr>
        <w:t xml:space="preserve"> عدوّه </w:t>
      </w:r>
      <w:r>
        <w:rPr>
          <w:rFonts w:hint="cs"/>
          <w:rtl/>
        </w:rPr>
        <w:t>ی</w:t>
      </w:r>
      <w:r>
        <w:rPr>
          <w:rFonts w:hint="eastAsia"/>
          <w:rtl/>
        </w:rPr>
        <w:t>حرقه</w:t>
      </w:r>
      <w:r>
        <w:rPr>
          <w:rtl/>
        </w:rPr>
        <w:t xml:space="preserve"> بالنار،فدع</w:t>
      </w:r>
      <w:r>
        <w:rPr>
          <w:rFonts w:hint="cs"/>
          <w:rtl/>
        </w:rPr>
        <w:t>ی</w:t>
      </w:r>
      <w:r>
        <w:rPr>
          <w:rtl/>
        </w:rPr>
        <w:t xml:space="preserve"> إبراه</w:t>
      </w:r>
      <w:r>
        <w:rPr>
          <w:rFonts w:hint="cs"/>
          <w:rtl/>
        </w:rPr>
        <w:t>ی</w:t>
      </w:r>
      <w:r>
        <w:rPr>
          <w:rFonts w:hint="eastAsia"/>
          <w:rtl/>
        </w:rPr>
        <w:t>م</w:t>
      </w:r>
      <w:r>
        <w:rPr>
          <w:rtl/>
        </w:rPr>
        <w:t xml:space="preserve"> ربّه بسوره الإخلاص:(</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واحد </w:t>
      </w:r>
      <w:r>
        <w:rPr>
          <w:rFonts w:hint="cs"/>
          <w:rtl/>
        </w:rPr>
        <w:t>ی</w:t>
      </w:r>
      <w:r>
        <w:rPr>
          <w:rFonts w:hint="eastAsia"/>
          <w:rtl/>
        </w:rPr>
        <w:t>ا</w:t>
      </w:r>
      <w:r>
        <w:rPr>
          <w:rtl/>
        </w:rPr>
        <w:t xml:space="preserve"> أحد </w:t>
      </w:r>
      <w:r>
        <w:rPr>
          <w:rFonts w:hint="cs"/>
          <w:rtl/>
        </w:rPr>
        <w:t>ی</w:t>
      </w:r>
      <w:r>
        <w:rPr>
          <w:rFonts w:hint="eastAsia"/>
          <w:rtl/>
        </w:rPr>
        <w:t>ا</w:t>
      </w:r>
      <w:r>
        <w:rPr>
          <w:rtl/>
        </w:rPr>
        <w:t xml:space="preserve"> صمد </w:t>
      </w:r>
      <w:r>
        <w:rPr>
          <w:rFonts w:hint="cs"/>
          <w:rtl/>
        </w:rPr>
        <w:t>ی</w:t>
      </w:r>
      <w:r>
        <w:rPr>
          <w:rFonts w:hint="eastAsia"/>
          <w:rtl/>
        </w:rPr>
        <w:t>ا</w:t>
      </w:r>
      <w:r>
        <w:rPr>
          <w:rtl/>
        </w:rPr>
        <w:t xml:space="preserve"> من </w:t>
      </w:r>
      <w:r w:rsidR="00F71F29" w:rsidRPr="0060638D">
        <w:rPr>
          <w:rtl/>
        </w:rPr>
        <w:t>(</w:t>
      </w:r>
      <w:r w:rsidRPr="0060638D">
        <w:rPr>
          <w:rtl/>
        </w:rPr>
        <w:t xml:space="preserve">لَمْ </w:t>
      </w:r>
      <w:r w:rsidRPr="0060638D">
        <w:rPr>
          <w:rFonts w:hint="cs"/>
          <w:rtl/>
        </w:rPr>
        <w:t>یَ</w:t>
      </w:r>
      <w:r w:rsidRPr="0060638D">
        <w:rPr>
          <w:rFonts w:hint="eastAsia"/>
          <w:rtl/>
        </w:rPr>
        <w:t>لِدْ</w:t>
      </w:r>
      <w:r w:rsidRPr="0060638D">
        <w:rPr>
          <w:rtl/>
        </w:rPr>
        <w:t xml:space="preserve"> وَ لَمْ </w:t>
      </w:r>
      <w:r w:rsidRPr="0060638D">
        <w:rPr>
          <w:rFonts w:hint="cs"/>
          <w:rtl/>
        </w:rPr>
        <w:t>یُ</w:t>
      </w:r>
      <w:r w:rsidRPr="0060638D">
        <w:rPr>
          <w:rFonts w:hint="eastAsia"/>
          <w:rtl/>
        </w:rPr>
        <w:t>ولَدْ</w:t>
      </w:r>
      <w:r w:rsidRPr="0060638D">
        <w:rPr>
          <w:rtl/>
        </w:rPr>
        <w:t xml:space="preserve"> وَ لَمْ </w:t>
      </w:r>
      <w:r w:rsidRPr="0060638D">
        <w:rPr>
          <w:rFonts w:hint="cs"/>
          <w:rtl/>
        </w:rPr>
        <w:t>یَ</w:t>
      </w:r>
      <w:r w:rsidRPr="0060638D">
        <w:rPr>
          <w:rFonts w:hint="eastAsia"/>
          <w:rtl/>
        </w:rPr>
        <w:t>کُنْ</w:t>
      </w:r>
      <w:r w:rsidRPr="0060638D">
        <w:rPr>
          <w:rtl/>
        </w:rPr>
        <w:t xml:space="preserve"> لَهُ کُفُواً أَحَدٌ،</w:t>
      </w:r>
      <w:r w:rsidR="00F71F29" w:rsidRPr="0060638D">
        <w:rPr>
          <w:rtl/>
        </w:rPr>
        <w:t>)</w:t>
      </w:r>
      <w:r w:rsidRPr="0060638D">
        <w:rPr>
          <w:rtl/>
        </w:rPr>
        <w:t xml:space="preserve"> نج</w:t>
      </w:r>
      <w:r>
        <w:rPr>
          <w:rtl/>
        </w:rPr>
        <w:t>ّن</w:t>
      </w:r>
      <w:r>
        <w:rPr>
          <w:rFonts w:hint="cs"/>
          <w:rtl/>
        </w:rPr>
        <w:t>ی</w:t>
      </w:r>
      <w:r>
        <w:rPr>
          <w:rtl/>
        </w:rPr>
        <w:t xml:space="preserve"> من النار برحمتک).قال: </w:t>
      </w:r>
    </w:p>
    <w:p w:rsidR="00B431B0" w:rsidRDefault="00ED3E80" w:rsidP="0060638D">
      <w:pPr>
        <w:pStyle w:val="libNormal"/>
      </w:pPr>
      <w:r>
        <w:rPr>
          <w:rFonts w:hint="eastAsia"/>
          <w:rtl/>
        </w:rPr>
        <w:t>فالتق</w:t>
      </w:r>
      <w:r>
        <w:rPr>
          <w:rFonts w:hint="cs"/>
          <w:rtl/>
        </w:rPr>
        <w:t>ی</w:t>
      </w:r>
      <w:r>
        <w:rPr>
          <w:rtl/>
        </w:rPr>
        <w:t xml:space="preserve"> معه جبرئ</w:t>
      </w:r>
      <w:r>
        <w:rPr>
          <w:rFonts w:hint="cs"/>
          <w:rtl/>
        </w:rPr>
        <w:t>ی</w:t>
      </w:r>
      <w:r>
        <w:rPr>
          <w:rFonts w:hint="eastAsia"/>
          <w:rtl/>
        </w:rPr>
        <w:t>ل</w:t>
      </w:r>
      <w:r>
        <w:rPr>
          <w:rtl/>
        </w:rPr>
        <w:t xml:space="preserve"> ف</w:t>
      </w:r>
      <w:r>
        <w:rPr>
          <w:rFonts w:hint="cs"/>
          <w:rtl/>
        </w:rPr>
        <w:t>ی</w:t>
      </w:r>
      <w:r>
        <w:rPr>
          <w:rtl/>
        </w:rPr>
        <w:t xml:space="preserve"> الهواء و قد وضع ف</w:t>
      </w:r>
      <w:r>
        <w:rPr>
          <w:rFonts w:hint="cs"/>
          <w:rtl/>
        </w:rPr>
        <w:t>ی</w:t>
      </w:r>
      <w:r>
        <w:rPr>
          <w:rtl/>
        </w:rPr>
        <w:t xml:space="preserve"> المنجن</w:t>
      </w:r>
      <w:r>
        <w:rPr>
          <w:rFonts w:hint="cs"/>
          <w:rtl/>
        </w:rPr>
        <w:t>ی</w:t>
      </w:r>
      <w:r>
        <w:rPr>
          <w:rFonts w:hint="eastAsia"/>
          <w:rtl/>
        </w:rPr>
        <w:t>ق،فقال</w:t>
      </w:r>
      <w:r>
        <w:rPr>
          <w:rtl/>
        </w:rPr>
        <w:t>:</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هل لک ال</w:t>
      </w:r>
      <w:r>
        <w:rPr>
          <w:rFonts w:hint="cs"/>
          <w:rtl/>
        </w:rPr>
        <w:t>یّ</w:t>
      </w:r>
      <w:r>
        <w:rPr>
          <w:rtl/>
        </w:rPr>
        <w:t xml:space="preserve"> من حاجه؟فقال إبراه</w:t>
      </w:r>
      <w:r>
        <w:rPr>
          <w:rFonts w:hint="cs"/>
          <w:rtl/>
        </w:rPr>
        <w:t>ی</w:t>
      </w:r>
      <w:r>
        <w:rPr>
          <w:rFonts w:hint="eastAsia"/>
          <w:rtl/>
        </w:rPr>
        <w:t>م</w:t>
      </w:r>
      <w:r>
        <w:rPr>
          <w:rtl/>
        </w:rPr>
        <w:t>:أمّا إل</w:t>
      </w:r>
      <w:r>
        <w:rPr>
          <w:rFonts w:hint="cs"/>
          <w:rtl/>
        </w:rPr>
        <w:t>ی</w:t>
      </w:r>
      <w:r>
        <w:rPr>
          <w:rFonts w:hint="eastAsia"/>
          <w:rtl/>
        </w:rPr>
        <w:t>ک</w:t>
      </w:r>
      <w:r>
        <w:rPr>
          <w:rtl/>
        </w:rPr>
        <w:t xml:space="preserve"> فلا،و أمّا ال</w:t>
      </w:r>
      <w:r>
        <w:rPr>
          <w:rFonts w:hint="cs"/>
          <w:rtl/>
        </w:rPr>
        <w:t>ی</w:t>
      </w:r>
      <w:r>
        <w:rPr>
          <w:rtl/>
        </w:rPr>
        <w:t xml:space="preserve"> ربّ العالم</w:t>
      </w:r>
      <w:r>
        <w:rPr>
          <w:rFonts w:hint="cs"/>
          <w:rtl/>
        </w:rPr>
        <w:t>ی</w:t>
      </w:r>
      <w:r>
        <w:rPr>
          <w:rFonts w:hint="eastAsia"/>
          <w:rtl/>
        </w:rPr>
        <w:t>ن</w:t>
      </w:r>
      <w:r>
        <w:rPr>
          <w:rtl/>
        </w:rPr>
        <w:t xml:space="preserve"> فنعم.فدفع إل</w:t>
      </w:r>
      <w:r>
        <w:rPr>
          <w:rFonts w:hint="cs"/>
          <w:rtl/>
        </w:rPr>
        <w:t>ی</w:t>
      </w:r>
      <w:r>
        <w:rPr>
          <w:rFonts w:hint="eastAsia"/>
          <w:rtl/>
        </w:rPr>
        <w:t>ه</w:t>
      </w:r>
      <w:r>
        <w:rPr>
          <w:rtl/>
        </w:rPr>
        <w:t xml:space="preserve"> خاتما عل</w:t>
      </w:r>
      <w:r>
        <w:rPr>
          <w:rFonts w:hint="cs"/>
          <w:rtl/>
        </w:rPr>
        <w:t>ی</w:t>
      </w:r>
      <w:r>
        <w:rPr>
          <w:rFonts w:hint="eastAsia"/>
          <w:rtl/>
        </w:rPr>
        <w:t>ه</w:t>
      </w:r>
      <w:r>
        <w:rPr>
          <w:rtl/>
        </w:rPr>
        <w:t xml:space="preserve"> مکتوب:</w:t>
      </w:r>
      <w:r w:rsidR="00F71F29" w:rsidRPr="0060638D">
        <w:rPr>
          <w:rtl/>
        </w:rPr>
        <w:t>(</w:t>
      </w:r>
      <w:r>
        <w:rPr>
          <w:rtl/>
        </w:rPr>
        <w:t>لا اله الاّ اللّه محمّد رسول اللّه،ألجأت ظهر</w:t>
      </w:r>
      <w:r>
        <w:rPr>
          <w:rFonts w:hint="cs"/>
          <w:rtl/>
        </w:rPr>
        <w:t>ی</w:t>
      </w:r>
      <w:r>
        <w:rPr>
          <w:rtl/>
        </w:rPr>
        <w:t xml:space="preserve"> إل</w:t>
      </w:r>
      <w:r>
        <w:rPr>
          <w:rFonts w:hint="cs"/>
          <w:rtl/>
        </w:rPr>
        <w:t>ی</w:t>
      </w:r>
      <w:r>
        <w:rPr>
          <w:rtl/>
        </w:rPr>
        <w:t xml:space="preserve"> اللّه، </w:t>
      </w:r>
    </w:p>
    <w:p w:rsidR="000C7B65" w:rsidRDefault="000C7B65" w:rsidP="000C7B65">
      <w:pPr>
        <w:pStyle w:val="libLine"/>
        <w:rPr>
          <w:rtl/>
        </w:rPr>
      </w:pPr>
      <w:r>
        <w:rPr>
          <w:rtl/>
        </w:rPr>
        <w:t>____________________</w:t>
      </w:r>
    </w:p>
    <w:p w:rsidR="00ED3E80" w:rsidRDefault="00365129" w:rsidP="000C7B65">
      <w:pPr>
        <w:pStyle w:val="libFootnote0"/>
      </w:pPr>
      <w:r w:rsidRPr="000C7B65">
        <w:rPr>
          <w:rtl/>
        </w:rPr>
        <w:t>(1)</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4. </w:t>
      </w:r>
    </w:p>
    <w:p w:rsidR="00ED3E80" w:rsidRDefault="00365129" w:rsidP="000C7B65">
      <w:pPr>
        <w:pStyle w:val="libFootnote0"/>
      </w:pPr>
      <w:r w:rsidRPr="000C7B65">
        <w:rPr>
          <w:rtl/>
        </w:rPr>
        <w:t>(2)</w:t>
      </w:r>
      <w:r w:rsidR="00ED3E80">
        <w:rPr>
          <w:rtl/>
        </w:rPr>
        <w:t xml:space="preserve"> ق:</w:t>
      </w:r>
      <w:r w:rsidR="001A3C8D">
        <w:rPr>
          <w:rtl/>
        </w:rPr>
        <w:t>11</w:t>
      </w:r>
      <w:r w:rsidR="00ED3E80">
        <w:rPr>
          <w:rtl/>
        </w:rPr>
        <w:t>4/</w:t>
      </w:r>
      <w:r w:rsidR="001A3C8D">
        <w:rPr>
          <w:rtl/>
        </w:rPr>
        <w:t>20</w:t>
      </w:r>
      <w:r w:rsidR="00ED3E80">
        <w:rPr>
          <w:rtl/>
        </w:rPr>
        <w:t>/5،ج:</w:t>
      </w:r>
      <w:r w:rsidR="001A3C8D">
        <w:rPr>
          <w:rtl/>
        </w:rPr>
        <w:t>1</w:t>
      </w:r>
      <w:r w:rsidR="00ED3E80">
        <w:rPr>
          <w:rtl/>
        </w:rPr>
        <w:t>4/</w:t>
      </w:r>
      <w:r w:rsidR="001A3C8D">
        <w:rPr>
          <w:rtl/>
        </w:rPr>
        <w:t>12</w:t>
      </w:r>
      <w:r w:rsidR="00ED3E80">
        <w:rPr>
          <w:rtl/>
        </w:rPr>
        <w:t xml:space="preserve">. </w:t>
      </w:r>
    </w:p>
    <w:p w:rsidR="00ED3E80" w:rsidRDefault="00365129" w:rsidP="000C7B65">
      <w:pPr>
        <w:pStyle w:val="libFootnote0"/>
      </w:pPr>
      <w:r w:rsidRPr="000C7B65">
        <w:rPr>
          <w:rtl/>
        </w:rPr>
        <w:t>(3)</w:t>
      </w:r>
      <w:r w:rsidR="00ED3E80">
        <w:rPr>
          <w:rtl/>
        </w:rPr>
        <w:t xml:space="preserve"> ق:</w:t>
      </w:r>
      <w:r w:rsidR="001A3C8D">
        <w:rPr>
          <w:rtl/>
        </w:rPr>
        <w:t>11</w:t>
      </w:r>
      <w:r w:rsidR="00ED3E80">
        <w:rPr>
          <w:rtl/>
        </w:rPr>
        <w:t>4/</w:t>
      </w:r>
      <w:r w:rsidR="001A3C8D">
        <w:rPr>
          <w:rtl/>
        </w:rPr>
        <w:t>21</w:t>
      </w:r>
      <w:r w:rsidR="00ED3E80">
        <w:rPr>
          <w:rtl/>
        </w:rPr>
        <w:t>/5،ج:</w:t>
      </w:r>
      <w:r w:rsidR="001A3C8D">
        <w:rPr>
          <w:rtl/>
        </w:rPr>
        <w:t>1</w:t>
      </w:r>
      <w:r w:rsidR="00ED3E80">
        <w:rPr>
          <w:rtl/>
        </w:rPr>
        <w:t>4/</w:t>
      </w:r>
      <w:r w:rsidR="001A3C8D">
        <w:rPr>
          <w:rtl/>
        </w:rPr>
        <w:t>12</w:t>
      </w:r>
      <w:r w:rsidR="00ED3E80">
        <w:rPr>
          <w:rtl/>
        </w:rPr>
        <w:t xml:space="preserve">. </w:t>
      </w:r>
    </w:p>
    <w:p w:rsidR="00ED3E80" w:rsidRDefault="00365129" w:rsidP="000C7B65">
      <w:pPr>
        <w:pStyle w:val="libFootnote0"/>
      </w:pPr>
      <w:r w:rsidRPr="000C7B65">
        <w:rPr>
          <w:rtl/>
        </w:rPr>
        <w:t>(4)</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7</w:t>
      </w:r>
      <w:r w:rsidR="00ED3E80">
        <w:rPr>
          <w:rtl/>
        </w:rPr>
        <w:t xml:space="preserve">4 و </w:t>
      </w:r>
      <w:r w:rsidR="001A3C8D">
        <w:rPr>
          <w:rtl/>
        </w:rPr>
        <w:t>7</w:t>
      </w:r>
      <w:r w:rsidR="00ED3E80">
        <w:rPr>
          <w:rtl/>
        </w:rPr>
        <w:t xml:space="preserve">5. </w:t>
      </w:r>
    </w:p>
    <w:p w:rsidR="00B431B0" w:rsidRDefault="00365129" w:rsidP="000C7B65">
      <w:pPr>
        <w:pStyle w:val="libFootnote0"/>
        <w:rPr>
          <w:rtl/>
        </w:rPr>
      </w:pPr>
      <w:r w:rsidRPr="000C7B65">
        <w:rPr>
          <w:rtl/>
        </w:rPr>
        <w:t>(5)</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5</w:t>
      </w:r>
      <w:r w:rsidR="001A3C8D">
        <w:rPr>
          <w:rtl/>
        </w:rPr>
        <w:t>1</w:t>
      </w:r>
    </w:p>
    <w:p w:rsidR="005A2728" w:rsidRDefault="005A2728" w:rsidP="000C7B65">
      <w:pPr>
        <w:pStyle w:val="libNormal"/>
        <w:rPr>
          <w:rtl/>
        </w:rPr>
      </w:pPr>
      <w:r>
        <w:rPr>
          <w:rtl/>
        </w:rPr>
        <w:br w:type="page"/>
      </w:r>
    </w:p>
    <w:p w:rsidR="00ED3E80" w:rsidRPr="0060638D" w:rsidRDefault="00ED3E80" w:rsidP="000C7B65">
      <w:pPr>
        <w:pStyle w:val="libNormal0"/>
        <w:rPr>
          <w:rStyle w:val="libNormalChar"/>
        </w:rPr>
      </w:pPr>
      <w:r w:rsidRPr="0060638D">
        <w:rPr>
          <w:rStyle w:val="libNormalChar"/>
          <w:rFonts w:hint="eastAsia"/>
          <w:rtl/>
        </w:rPr>
        <w:lastRenderedPageBreak/>
        <w:t>و</w:t>
      </w:r>
      <w:r w:rsidRPr="0060638D">
        <w:rPr>
          <w:rStyle w:val="libNormalChar"/>
          <w:rtl/>
        </w:rPr>
        <w:t xml:space="preserve"> أسندت أمر</w:t>
      </w:r>
      <w:r w:rsidRPr="0060638D">
        <w:rPr>
          <w:rStyle w:val="libNormalChar"/>
          <w:rFonts w:hint="cs"/>
          <w:rtl/>
        </w:rPr>
        <w:t>ی</w:t>
      </w:r>
      <w:r w:rsidRPr="0060638D">
        <w:rPr>
          <w:rStyle w:val="libNormalChar"/>
          <w:rtl/>
        </w:rPr>
        <w:t xml:space="preserve"> إل</w:t>
      </w:r>
      <w:r w:rsidRPr="0060638D">
        <w:rPr>
          <w:rStyle w:val="libNormalChar"/>
          <w:rFonts w:hint="cs"/>
          <w:rtl/>
        </w:rPr>
        <w:t>ی</w:t>
      </w:r>
      <w:r w:rsidRPr="0060638D">
        <w:rPr>
          <w:rStyle w:val="libNormalChar"/>
          <w:rtl/>
        </w:rPr>
        <w:t xml:space="preserve"> اللّه،و فوّضت أمر</w:t>
      </w:r>
      <w:r w:rsidRPr="0060638D">
        <w:rPr>
          <w:rStyle w:val="libNormalChar"/>
          <w:rFonts w:hint="cs"/>
          <w:rtl/>
        </w:rPr>
        <w:t>ی</w:t>
      </w:r>
      <w:r w:rsidRPr="0060638D">
        <w:rPr>
          <w:rStyle w:val="libNormalChar"/>
          <w:rtl/>
        </w:rPr>
        <w:t xml:space="preserve"> إل</w:t>
      </w:r>
      <w:r w:rsidRPr="0060638D">
        <w:rPr>
          <w:rStyle w:val="libNormalChar"/>
          <w:rFonts w:hint="cs"/>
          <w:rtl/>
        </w:rPr>
        <w:t>ی</w:t>
      </w:r>
      <w:r w:rsidRPr="0060638D">
        <w:rPr>
          <w:rStyle w:val="libNormalChar"/>
          <w:rtl/>
        </w:rPr>
        <w:t xml:space="preserve"> اللّه</w:t>
      </w:r>
      <w:r w:rsidR="00F71F29" w:rsidRPr="0060638D">
        <w:rPr>
          <w:rStyle w:val="libNormalChar"/>
          <w:rtl/>
        </w:rPr>
        <w:t>)</w:t>
      </w:r>
      <w:r w:rsidRPr="0060638D">
        <w:rPr>
          <w:rStyle w:val="libNormalChar"/>
          <w:rtl/>
        </w:rPr>
        <w:t>،فأوح</w:t>
      </w:r>
      <w:r w:rsidRPr="0060638D">
        <w:rPr>
          <w:rStyle w:val="libNormalChar"/>
          <w:rFonts w:hint="cs"/>
          <w:rtl/>
        </w:rPr>
        <w:t>ی</w:t>
      </w:r>
      <w:r w:rsidRPr="0060638D">
        <w:rPr>
          <w:rStyle w:val="libNormalChar"/>
          <w:rtl/>
        </w:rPr>
        <w:t xml:space="preserve"> اللّه ال</w:t>
      </w:r>
      <w:r w:rsidRPr="0060638D">
        <w:rPr>
          <w:rStyle w:val="libNormalChar"/>
          <w:rFonts w:hint="cs"/>
          <w:rtl/>
        </w:rPr>
        <w:t>ی</w:t>
      </w:r>
      <w:r w:rsidRPr="0060638D">
        <w:rPr>
          <w:rStyle w:val="libNormalChar"/>
          <w:rtl/>
        </w:rPr>
        <w:t xml:space="preserve"> النار: </w:t>
      </w:r>
      <w:r w:rsidR="00F71F29" w:rsidRPr="000C7B65">
        <w:rPr>
          <w:rStyle w:val="libAlaemChar"/>
          <w:rtl/>
        </w:rPr>
        <w:t>(</w:t>
      </w:r>
      <w:r w:rsidRPr="000C7B65">
        <w:rPr>
          <w:rStyle w:val="libAieChar"/>
          <w:rtl/>
        </w:rPr>
        <w:t>کُونِ</w:t>
      </w:r>
      <w:r w:rsidRPr="000C7B65">
        <w:rPr>
          <w:rStyle w:val="libAieChar"/>
          <w:rFonts w:hint="cs"/>
          <w:rtl/>
        </w:rPr>
        <w:t>ی</w:t>
      </w:r>
      <w:r w:rsidRPr="000C7B65">
        <w:rPr>
          <w:rStyle w:val="libAieChar"/>
          <w:rtl/>
        </w:rPr>
        <w:t xml:space="preserve"> بَرْداً</w:t>
      </w:r>
      <w:r w:rsidR="00F71F29" w:rsidRPr="000C7B65">
        <w:rPr>
          <w:rStyle w:val="libAlaemChar"/>
          <w:rtl/>
        </w:rPr>
        <w:t>)</w:t>
      </w:r>
      <w:r w:rsidRPr="0060638D">
        <w:rPr>
          <w:rStyle w:val="libNormalChar"/>
          <w:rtl/>
        </w:rPr>
        <w:t xml:space="preserve"> فاضطربت أسنان إبراه</w:t>
      </w:r>
      <w:r w:rsidRPr="0060638D">
        <w:rPr>
          <w:rStyle w:val="libNormalChar"/>
          <w:rFonts w:hint="cs"/>
          <w:rtl/>
        </w:rPr>
        <w:t>ی</w:t>
      </w:r>
      <w:r w:rsidRPr="0060638D">
        <w:rPr>
          <w:rStyle w:val="libNormalChar"/>
          <w:rFonts w:hint="eastAsia"/>
          <w:rtl/>
        </w:rPr>
        <w:t>م</w:t>
      </w:r>
      <w:r w:rsidRPr="0060638D">
        <w:rPr>
          <w:rStyle w:val="libNormalChar"/>
          <w:rtl/>
        </w:rPr>
        <w:t xml:space="preserve"> من البرد حتّ</w:t>
      </w:r>
      <w:r w:rsidRPr="0060638D">
        <w:rPr>
          <w:rStyle w:val="libNormalChar"/>
          <w:rFonts w:hint="cs"/>
          <w:rtl/>
        </w:rPr>
        <w:t>ی</w:t>
      </w:r>
      <w:r w:rsidRPr="0060638D">
        <w:rPr>
          <w:rStyle w:val="libNormalChar"/>
          <w:rtl/>
        </w:rPr>
        <w:t xml:space="preserve"> قال: </w:t>
      </w:r>
      <w:r w:rsidR="00F71F29" w:rsidRPr="00F71F29">
        <w:rPr>
          <w:rStyle w:val="libAlaemChar"/>
          <w:rtl/>
        </w:rPr>
        <w:t>(</w:t>
      </w:r>
      <w:r w:rsidRPr="00F71F29">
        <w:rPr>
          <w:rStyle w:val="libAieChar"/>
          <w:rtl/>
        </w:rPr>
        <w:t>وَ سَلاٰماً عَل</w:t>
      </w:r>
      <w:r w:rsidRPr="00F71F29">
        <w:rPr>
          <w:rStyle w:val="libAieChar"/>
          <w:rFonts w:hint="cs"/>
          <w:rtl/>
        </w:rPr>
        <w:t>یٰ</w:t>
      </w:r>
      <w:r w:rsidRPr="00F71F29">
        <w:rPr>
          <w:rStyle w:val="libAieChar"/>
          <w:rtl/>
        </w:rPr>
        <w:t xml:space="preserve"> إِبْرٰاهِ</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sidRPr="0060638D">
        <w:rPr>
          <w:rStyle w:val="libNormalChar"/>
          <w:rtl/>
        </w:rPr>
        <w:t xml:space="preserve"> و انحطّ جبرئ</w:t>
      </w:r>
      <w:r w:rsidRPr="0060638D">
        <w:rPr>
          <w:rStyle w:val="libNormalChar"/>
          <w:rFonts w:hint="cs"/>
          <w:rtl/>
        </w:rPr>
        <w:t>ی</w:t>
      </w:r>
      <w:r w:rsidRPr="0060638D">
        <w:rPr>
          <w:rStyle w:val="libNormalChar"/>
          <w:rFonts w:hint="eastAsia"/>
          <w:rtl/>
        </w:rPr>
        <w:t>ل</w:t>
      </w:r>
      <w:r w:rsidRPr="0060638D">
        <w:rPr>
          <w:rStyle w:val="libNormalChar"/>
          <w:rtl/>
        </w:rPr>
        <w:t xml:space="preserve"> و جلس معه </w:t>
      </w:r>
      <w:r w:rsidRPr="0060638D">
        <w:rPr>
          <w:rStyle w:val="libNormalChar"/>
          <w:rFonts w:hint="cs"/>
          <w:rtl/>
        </w:rPr>
        <w:t>ی</w:t>
      </w:r>
      <w:r w:rsidRPr="0060638D">
        <w:rPr>
          <w:rStyle w:val="libNormalChar"/>
          <w:rFonts w:hint="eastAsia"/>
          <w:rtl/>
        </w:rPr>
        <w:t>حدّثه</w:t>
      </w:r>
      <w:r w:rsidRPr="0060638D">
        <w:rPr>
          <w:rStyle w:val="libNormalChar"/>
          <w:rtl/>
        </w:rPr>
        <w:t xml:space="preserve"> و هم ف</w:t>
      </w:r>
      <w:r w:rsidRPr="0060638D">
        <w:rPr>
          <w:rStyle w:val="libNormalChar"/>
          <w:rFonts w:hint="cs"/>
          <w:rtl/>
        </w:rPr>
        <w:t>ی</w:t>
      </w:r>
      <w:r w:rsidRPr="0060638D">
        <w:rPr>
          <w:rStyle w:val="libNormalChar"/>
          <w:rtl/>
        </w:rPr>
        <w:t xml:space="preserve"> روضه خضراء و نظر إل</w:t>
      </w:r>
      <w:r w:rsidRPr="0060638D">
        <w:rPr>
          <w:rStyle w:val="libNormalChar"/>
          <w:rFonts w:hint="cs"/>
          <w:rtl/>
        </w:rPr>
        <w:t>ی</w:t>
      </w:r>
      <w:r w:rsidRPr="0060638D">
        <w:rPr>
          <w:rStyle w:val="libNormalChar"/>
          <w:rFonts w:hint="eastAsia"/>
          <w:rtl/>
        </w:rPr>
        <w:t>ه</w:t>
      </w:r>
      <w:r w:rsidRPr="0060638D">
        <w:rPr>
          <w:rStyle w:val="libNormalChar"/>
          <w:rtl/>
        </w:rPr>
        <w:t xml:space="preserve"> نمرود فقال:من اتّخذ الها فل</w:t>
      </w:r>
      <w:r w:rsidRPr="0060638D">
        <w:rPr>
          <w:rStyle w:val="libNormalChar"/>
          <w:rFonts w:hint="cs"/>
          <w:rtl/>
        </w:rPr>
        <w:t>ی</w:t>
      </w:r>
      <w:r w:rsidRPr="0060638D">
        <w:rPr>
          <w:rStyle w:val="libNormalChar"/>
          <w:rFonts w:hint="eastAsia"/>
          <w:rtl/>
        </w:rPr>
        <w:t>تّخذ</w:t>
      </w:r>
      <w:r w:rsidRPr="0060638D">
        <w:rPr>
          <w:rStyle w:val="libNormalChar"/>
          <w:rtl/>
        </w:rPr>
        <w:t xml:space="preserve"> </w:t>
      </w:r>
      <w:r w:rsidRPr="0060638D">
        <w:rPr>
          <w:rStyle w:val="libNormalChar"/>
          <w:rFonts w:hint="eastAsia"/>
          <w:rtl/>
        </w:rPr>
        <w:t>مثل</w:t>
      </w:r>
      <w:r w:rsidRPr="0060638D">
        <w:rPr>
          <w:rStyle w:val="libNormalChar"/>
          <w:rtl/>
        </w:rPr>
        <w:t xml:space="preserve"> اله إبراه</w:t>
      </w:r>
      <w:r w:rsidRPr="0060638D">
        <w:rPr>
          <w:rStyle w:val="libNormalChar"/>
          <w:rFonts w:hint="cs"/>
          <w:rtl/>
        </w:rPr>
        <w:t>ی</w:t>
      </w:r>
      <w:r w:rsidRPr="0060638D">
        <w:rPr>
          <w:rStyle w:val="libNormalChar"/>
          <w:rFonts w:hint="eastAsia"/>
          <w:rtl/>
        </w:rPr>
        <w:t>م،فقال</w:t>
      </w:r>
      <w:r w:rsidRPr="0060638D">
        <w:rPr>
          <w:rStyle w:val="libNormalChar"/>
          <w:rtl/>
        </w:rPr>
        <w:t xml:space="preserve"> عظ</w:t>
      </w:r>
      <w:r w:rsidRPr="0060638D">
        <w:rPr>
          <w:rStyle w:val="libNormalChar"/>
          <w:rFonts w:hint="cs"/>
          <w:rtl/>
        </w:rPr>
        <w:t>ی</w:t>
      </w:r>
      <w:r w:rsidRPr="0060638D">
        <w:rPr>
          <w:rStyle w:val="libNormalChar"/>
          <w:rFonts w:hint="eastAsia"/>
          <w:rtl/>
        </w:rPr>
        <w:t>م</w:t>
      </w:r>
      <w:r w:rsidRPr="0060638D">
        <w:rPr>
          <w:rStyle w:val="libNormalChar"/>
          <w:rtl/>
        </w:rPr>
        <w:t xml:space="preserve"> من عظماء أصحاب نمرود:انّ</w:t>
      </w:r>
      <w:r w:rsidRPr="0060638D">
        <w:rPr>
          <w:rStyle w:val="libNormalChar"/>
          <w:rFonts w:hint="cs"/>
          <w:rtl/>
        </w:rPr>
        <w:t>ی</w:t>
      </w:r>
      <w:r w:rsidRPr="0060638D">
        <w:rPr>
          <w:rStyle w:val="libNormalChar"/>
          <w:rtl/>
        </w:rPr>
        <w:t xml:space="preserve"> عزمت عل</w:t>
      </w:r>
      <w:r w:rsidRPr="0060638D">
        <w:rPr>
          <w:rStyle w:val="libNormalChar"/>
          <w:rFonts w:hint="cs"/>
          <w:rtl/>
        </w:rPr>
        <w:t>ی</w:t>
      </w:r>
      <w:r w:rsidRPr="0060638D">
        <w:rPr>
          <w:rStyle w:val="libNormalChar"/>
          <w:rtl/>
        </w:rPr>
        <w:t xml:space="preserve"> النار أن لا تحرقه،فخرج عمود من النار نحو الرجل فأحرقه (1). </w:t>
      </w:r>
    </w:p>
    <w:p w:rsidR="00ED3E80" w:rsidRDefault="00ED3E80" w:rsidP="00ED3E80">
      <w:pPr>
        <w:pStyle w:val="libNormal"/>
      </w:pPr>
      <w:r>
        <w:rPr>
          <w:rFonts w:hint="eastAsia"/>
          <w:rtl/>
        </w:rPr>
        <w:t>ب</w:t>
      </w:r>
      <w:r>
        <w:rPr>
          <w:rFonts w:hint="cs"/>
          <w:rtl/>
        </w:rPr>
        <w:t>ی</w:t>
      </w:r>
      <w:r>
        <w:rPr>
          <w:rFonts w:hint="eastAsia"/>
          <w:rtl/>
        </w:rPr>
        <w:t>ان</w:t>
      </w:r>
      <w:r>
        <w:rPr>
          <w:rtl/>
        </w:rPr>
        <w:t xml:space="preserve"> قوله: </w:t>
      </w:r>
      <w:r w:rsidR="00F71F29" w:rsidRPr="00F71F29">
        <w:rPr>
          <w:rStyle w:val="libAlaemChar"/>
          <w:rtl/>
        </w:rPr>
        <w:t>(</w:t>
      </w:r>
      <w:r w:rsidRPr="00F71F29">
        <w:rPr>
          <w:rStyle w:val="libAieChar"/>
          <w:rtl/>
        </w:rPr>
        <w:t>إِنِّ</w:t>
      </w:r>
      <w:r w:rsidRPr="00F71F29">
        <w:rPr>
          <w:rStyle w:val="libAieChar"/>
          <w:rFonts w:hint="cs"/>
          <w:rtl/>
        </w:rPr>
        <w:t>ی</w:t>
      </w:r>
      <w:r w:rsidRPr="00F71F29">
        <w:rPr>
          <w:rStyle w:val="libAieChar"/>
          <w:rtl/>
        </w:rPr>
        <w:t xml:space="preserve"> سَقِ</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و تأو</w:t>
      </w:r>
      <w:r>
        <w:rPr>
          <w:rFonts w:hint="cs"/>
          <w:rtl/>
        </w:rPr>
        <w:t>ی</w:t>
      </w:r>
      <w:r>
        <w:rPr>
          <w:rFonts w:hint="eastAsia"/>
          <w:rtl/>
        </w:rPr>
        <w:t>ل</w:t>
      </w:r>
      <w:r>
        <w:rPr>
          <w:rtl/>
        </w:rPr>
        <w:t xml:space="preserve"> قوله: </w:t>
      </w:r>
      <w:r w:rsidR="00F71F29" w:rsidRPr="00F71F29">
        <w:rPr>
          <w:rStyle w:val="libAlaemChar"/>
          <w:rtl/>
        </w:rPr>
        <w:t>(</w:t>
      </w:r>
      <w:r w:rsidRPr="00F71F29">
        <w:rPr>
          <w:rStyle w:val="libAieChar"/>
          <w:rtl/>
        </w:rPr>
        <w:t>هٰذٰا رَبِّ</w:t>
      </w:r>
      <w:r w:rsidRPr="00F71F29">
        <w:rPr>
          <w:rStyle w:val="libAieChar"/>
          <w:rFonts w:hint="cs"/>
          <w:rtl/>
        </w:rPr>
        <w:t>ی</w:t>
      </w:r>
      <w:r w:rsidR="00F71F29" w:rsidRPr="00F71F29">
        <w:rPr>
          <w:rStyle w:val="libAlaemChar"/>
          <w:rFonts w:hint="eastAsia"/>
          <w:rtl/>
        </w:rPr>
        <w:t>)</w:t>
      </w:r>
      <w:r>
        <w:rPr>
          <w:rtl/>
        </w:rPr>
        <w:t xml:space="preserve"> و قوله: </w:t>
      </w:r>
      <w:r w:rsidR="00F71F29" w:rsidRPr="00F71F29">
        <w:rPr>
          <w:rStyle w:val="libAlaemChar"/>
          <w:rtl/>
        </w:rPr>
        <w:t>(</w:t>
      </w:r>
      <w:r w:rsidRPr="00F71F29">
        <w:rPr>
          <w:rStyle w:val="libAieChar"/>
          <w:rtl/>
        </w:rPr>
        <w:t>بَلْ فَعَلَهُ کَبِ</w:t>
      </w:r>
      <w:r w:rsidRPr="00F71F29">
        <w:rPr>
          <w:rStyle w:val="libAieChar"/>
          <w:rFonts w:hint="cs"/>
          <w:rtl/>
        </w:rPr>
        <w:t>ی</w:t>
      </w:r>
      <w:r w:rsidRPr="00F71F29">
        <w:rPr>
          <w:rStyle w:val="libAieChar"/>
          <w:rFonts w:hint="eastAsia"/>
          <w:rtl/>
        </w:rPr>
        <w:t>رُهُمْ</w:t>
      </w:r>
      <w:r w:rsidR="00F71F29" w:rsidRPr="00F71F29">
        <w:rPr>
          <w:rStyle w:val="libAlaemChar"/>
          <w:rFonts w:hint="eastAsia"/>
          <w:rtl/>
        </w:rPr>
        <w:t>)</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ارائته ملکوت السماوات و الأرض و سؤاله إح</w:t>
      </w:r>
      <w:r>
        <w:rPr>
          <w:rFonts w:hint="cs"/>
          <w:rtl/>
        </w:rPr>
        <w:t>ی</w:t>
      </w:r>
      <w:r>
        <w:rPr>
          <w:rFonts w:hint="eastAsia"/>
          <w:rtl/>
        </w:rPr>
        <w:t>اء</w:t>
      </w:r>
      <w:r>
        <w:rPr>
          <w:rtl/>
        </w:rPr>
        <w:t xml:space="preserve"> الموت</w:t>
      </w:r>
      <w:r>
        <w:rPr>
          <w:rFonts w:hint="cs"/>
          <w:rtl/>
        </w:rPr>
        <w:t>ی</w:t>
      </w:r>
      <w:r>
        <w:rPr>
          <w:rFonts w:hint="eastAsia"/>
          <w:rtl/>
        </w:rPr>
        <w:t>،و</w:t>
      </w:r>
      <w:r>
        <w:rPr>
          <w:rtl/>
        </w:rPr>
        <w:t xml:space="preserve"> الکلمات الت</w:t>
      </w:r>
      <w:r>
        <w:rPr>
          <w:rFonts w:hint="cs"/>
          <w:rtl/>
        </w:rPr>
        <w:t>ی</w:t>
      </w:r>
      <w:r>
        <w:rPr>
          <w:rtl/>
        </w:rPr>
        <w:t xml:space="preserve"> سأل ربّه و ما اوح</w:t>
      </w:r>
      <w:r>
        <w:rPr>
          <w:rFonts w:hint="cs"/>
          <w:rtl/>
        </w:rPr>
        <w:t>ی</w:t>
      </w:r>
      <w:r>
        <w:rPr>
          <w:rtl/>
        </w:rPr>
        <w:t xml:space="preserve"> إل</w:t>
      </w:r>
      <w:r>
        <w:rPr>
          <w:rFonts w:hint="cs"/>
          <w:rtl/>
        </w:rPr>
        <w:t>ی</w:t>
      </w:r>
      <w:r>
        <w:rPr>
          <w:rFonts w:hint="eastAsia"/>
          <w:rtl/>
        </w:rPr>
        <w:t>ه</w:t>
      </w:r>
      <w:r>
        <w:rPr>
          <w:rtl/>
        </w:rPr>
        <w:t xml:space="preserve"> و صدر عنه من الحکم </w:t>
      </w:r>
    </w:p>
    <w:p w:rsidR="00ED3E80" w:rsidRDefault="00ED3E80" w:rsidP="00ED3E80">
      <w:pPr>
        <w:pStyle w:val="libNormal"/>
      </w:pPr>
      <w:r>
        <w:rPr>
          <w:rFonts w:hint="eastAsia"/>
          <w:rtl/>
        </w:rPr>
        <w:t>باب</w:t>
      </w:r>
      <w:r>
        <w:rPr>
          <w:rtl/>
        </w:rPr>
        <w:t xml:space="preserve"> ارائته ملکوت السماوات و الأرض و سؤاله إح</w:t>
      </w:r>
      <w:r>
        <w:rPr>
          <w:rFonts w:hint="cs"/>
          <w:rtl/>
        </w:rPr>
        <w:t>ی</w:t>
      </w:r>
      <w:r>
        <w:rPr>
          <w:rFonts w:hint="eastAsia"/>
          <w:rtl/>
        </w:rPr>
        <w:t>اء</w:t>
      </w:r>
      <w:r>
        <w:rPr>
          <w:rtl/>
        </w:rPr>
        <w:t xml:space="preserve"> الموت</w:t>
      </w:r>
      <w:r>
        <w:rPr>
          <w:rFonts w:hint="cs"/>
          <w:rtl/>
        </w:rPr>
        <w:t>ی</w:t>
      </w:r>
      <w:r>
        <w:rPr>
          <w:rFonts w:hint="eastAsia"/>
          <w:rtl/>
        </w:rPr>
        <w:t>،و</w:t>
      </w:r>
      <w:r>
        <w:rPr>
          <w:rtl/>
        </w:rPr>
        <w:t xml:space="preserve"> الکلمات الت</w:t>
      </w:r>
      <w:r>
        <w:rPr>
          <w:rFonts w:hint="cs"/>
          <w:rtl/>
        </w:rPr>
        <w:t>ی</w:t>
      </w:r>
      <w:r>
        <w:rPr>
          <w:rtl/>
        </w:rPr>
        <w:t xml:space="preserve"> سأل ربّه و ما اوح</w:t>
      </w:r>
      <w:r>
        <w:rPr>
          <w:rFonts w:hint="cs"/>
          <w:rtl/>
        </w:rPr>
        <w:t>ی</w:t>
      </w:r>
      <w:r>
        <w:rPr>
          <w:rtl/>
        </w:rPr>
        <w:t xml:space="preserve"> إل</w:t>
      </w:r>
      <w:r>
        <w:rPr>
          <w:rFonts w:hint="cs"/>
          <w:rtl/>
        </w:rPr>
        <w:t>ی</w:t>
      </w:r>
      <w:r>
        <w:rPr>
          <w:rFonts w:hint="eastAsia"/>
          <w:rtl/>
        </w:rPr>
        <w:t>ه</w:t>
      </w:r>
      <w:r>
        <w:rPr>
          <w:rtl/>
        </w:rPr>
        <w:t xml:space="preserve"> و صدر عنه من الحکم </w:t>
      </w:r>
      <w:r w:rsidRPr="00604B91">
        <w:rPr>
          <w:rStyle w:val="libFootnotenumChar"/>
          <w:rtl/>
        </w:rPr>
        <w:t>(3)</w:t>
      </w:r>
      <w:r>
        <w:rPr>
          <w:rtl/>
        </w:rPr>
        <w:t xml:space="preserve">. </w:t>
      </w:r>
    </w:p>
    <w:p w:rsidR="00ED3E80" w:rsidRDefault="00ED3E80" w:rsidP="00ED3E80">
      <w:pPr>
        <w:pStyle w:val="libNormal"/>
      </w:pPr>
      <w:r w:rsidRPr="000C7B65">
        <w:rPr>
          <w:rStyle w:val="libBold1Char"/>
          <w:rFonts w:hint="eastAsia"/>
          <w:rtl/>
        </w:rPr>
        <w:t>الخصال</w:t>
      </w:r>
      <w:r>
        <w:rPr>
          <w:rtl/>
        </w:rPr>
        <w:t xml:space="preserve">:عن المفضّل بن عمر قال: سألت الصادق </w:t>
      </w:r>
      <w:r w:rsidR="00EC2CC2" w:rsidRPr="00EC2CC2">
        <w:rPr>
          <w:rStyle w:val="libAlaemChar"/>
          <w:rtl/>
        </w:rPr>
        <w:t>عليه‌السلام</w:t>
      </w:r>
      <w:r>
        <w:rPr>
          <w:rtl/>
        </w:rPr>
        <w:t xml:space="preserve"> عن قول اللّه تعال</w:t>
      </w:r>
      <w:r>
        <w:rPr>
          <w:rFonts w:hint="cs"/>
          <w:rtl/>
        </w:rPr>
        <w:t>ی</w:t>
      </w:r>
      <w:r>
        <w:rPr>
          <w:rtl/>
        </w:rPr>
        <w:t xml:space="preserve">: </w:t>
      </w:r>
      <w:r w:rsidR="00F71F29" w:rsidRPr="00F71F29">
        <w:rPr>
          <w:rStyle w:val="libAlaemChar"/>
          <w:rtl/>
        </w:rPr>
        <w:t>(</w:t>
      </w:r>
      <w:r w:rsidRPr="00F71F29">
        <w:rPr>
          <w:rStyle w:val="libAieChar"/>
          <w:rtl/>
        </w:rPr>
        <w:t>وَ إِذِ ابْتَل</w:t>
      </w:r>
      <w:r w:rsidRPr="00F71F29">
        <w:rPr>
          <w:rStyle w:val="libAieChar"/>
          <w:rFonts w:hint="cs"/>
          <w:rtl/>
        </w:rPr>
        <w:t>یٰ</w:t>
      </w:r>
      <w:r w:rsidRPr="00F71F29">
        <w:rPr>
          <w:rStyle w:val="libAieChar"/>
          <w:rtl/>
        </w:rPr>
        <w:t xml:space="preserve"> إِبْرٰاهِ</w:t>
      </w:r>
      <w:r w:rsidRPr="00F71F29">
        <w:rPr>
          <w:rStyle w:val="libAieChar"/>
          <w:rFonts w:hint="cs"/>
          <w:rtl/>
        </w:rPr>
        <w:t>ی</w:t>
      </w:r>
      <w:r w:rsidRPr="00F71F29">
        <w:rPr>
          <w:rStyle w:val="libAieChar"/>
          <w:rFonts w:hint="eastAsia"/>
          <w:rtl/>
        </w:rPr>
        <w:t>مَ</w:t>
      </w:r>
      <w:r w:rsidRPr="00F71F29">
        <w:rPr>
          <w:rStyle w:val="libAieChar"/>
          <w:rtl/>
        </w:rPr>
        <w:t xml:space="preserve"> رَبُّهُ بِکَلِمٰاتٍ</w:t>
      </w:r>
      <w:r w:rsidR="00F71F29" w:rsidRPr="00F71F29">
        <w:rPr>
          <w:rStyle w:val="libAlaemChar"/>
          <w:rtl/>
        </w:rPr>
        <w:t>)</w:t>
      </w:r>
      <w:r>
        <w:rPr>
          <w:rtl/>
        </w:rPr>
        <w:t xml:space="preserve"> </w:t>
      </w:r>
      <w:r w:rsidRPr="00604B91">
        <w:rPr>
          <w:rStyle w:val="libFootnotenumChar"/>
          <w:rtl/>
        </w:rPr>
        <w:t>(4)</w:t>
      </w:r>
      <w:r>
        <w:rPr>
          <w:rtl/>
        </w:rPr>
        <w:t xml:space="preserve">ما هذه الکلمات؟ </w:t>
      </w:r>
    </w:p>
    <w:p w:rsidR="00ED3E80" w:rsidRDefault="00ED3E80" w:rsidP="00ED3E80">
      <w:pPr>
        <w:pStyle w:val="libNormal"/>
      </w:pPr>
      <w:r>
        <w:rPr>
          <w:rFonts w:hint="eastAsia"/>
          <w:rtl/>
        </w:rPr>
        <w:t>قال</w:t>
      </w:r>
      <w:r>
        <w:rPr>
          <w:rtl/>
        </w:rPr>
        <w:t>:ه</w:t>
      </w:r>
      <w:r>
        <w:rPr>
          <w:rFonts w:hint="cs"/>
          <w:rtl/>
        </w:rPr>
        <w:t>ی</w:t>
      </w:r>
      <w:r>
        <w:rPr>
          <w:rtl/>
        </w:rPr>
        <w:t xml:space="preserve"> الکلمات الت</w:t>
      </w:r>
      <w:r>
        <w:rPr>
          <w:rFonts w:hint="cs"/>
          <w:rtl/>
        </w:rPr>
        <w:t>ی</w:t>
      </w:r>
      <w:r>
        <w:rPr>
          <w:rtl/>
        </w:rPr>
        <w:t xml:space="preserve"> تلقّاها آدم من ربّه فتاب عل</w:t>
      </w:r>
      <w:r>
        <w:rPr>
          <w:rFonts w:hint="cs"/>
          <w:rtl/>
        </w:rPr>
        <w:t>ی</w:t>
      </w:r>
      <w:r>
        <w:rPr>
          <w:rFonts w:hint="eastAsia"/>
          <w:rtl/>
        </w:rPr>
        <w:t>ه،و</w:t>
      </w:r>
      <w:r>
        <w:rPr>
          <w:rtl/>
        </w:rPr>
        <w:t xml:space="preserve"> هو انّه قال:</w:t>
      </w:r>
      <w:r>
        <w:rPr>
          <w:rFonts w:hint="cs"/>
          <w:rtl/>
        </w:rPr>
        <w:t>ی</w:t>
      </w:r>
      <w:r>
        <w:rPr>
          <w:rFonts w:hint="eastAsia"/>
          <w:rtl/>
        </w:rPr>
        <w:t>ا</w:t>
      </w:r>
      <w:r>
        <w:rPr>
          <w:rtl/>
        </w:rPr>
        <w:t xml:space="preserve"> ربّ أسألک بحق محمّد و عل</w:t>
      </w:r>
      <w:r>
        <w:rPr>
          <w:rFonts w:hint="cs"/>
          <w:rtl/>
        </w:rPr>
        <w:t>یّ</w:t>
      </w:r>
      <w:r>
        <w:rPr>
          <w:rtl/>
        </w:rPr>
        <w:t xml:space="preserve"> و فاطمه و الحسن و الحس</w:t>
      </w:r>
      <w:r>
        <w:rPr>
          <w:rFonts w:hint="cs"/>
          <w:rtl/>
        </w:rPr>
        <w:t>ی</w:t>
      </w:r>
      <w:r>
        <w:rPr>
          <w:rFonts w:hint="eastAsia"/>
          <w:rtl/>
        </w:rPr>
        <w:t>ن</w:t>
      </w:r>
      <w:r>
        <w:rPr>
          <w:rtl/>
        </w:rPr>
        <w:t xml:space="preserve"> الاّ تبت عل</w:t>
      </w:r>
      <w:r>
        <w:rPr>
          <w:rFonts w:hint="cs"/>
          <w:rtl/>
        </w:rPr>
        <w:t>یّ</w:t>
      </w:r>
      <w:r>
        <w:rPr>
          <w:rFonts w:hint="eastAsia"/>
          <w:rtl/>
        </w:rPr>
        <w:t>،فتاب</w:t>
      </w:r>
      <w:r>
        <w:rPr>
          <w:rtl/>
        </w:rPr>
        <w:t xml:space="preserve"> اللّه عل</w:t>
      </w:r>
      <w:r>
        <w:rPr>
          <w:rFonts w:hint="cs"/>
          <w:rtl/>
        </w:rPr>
        <w:t>ی</w:t>
      </w:r>
      <w:r>
        <w:rPr>
          <w:rFonts w:hint="eastAsia"/>
          <w:rtl/>
        </w:rPr>
        <w:t>ه</w:t>
      </w:r>
      <w:r>
        <w:rPr>
          <w:rtl/>
        </w:rPr>
        <w:t xml:space="preserve"> انّه هو التوّاب الرح</w:t>
      </w:r>
      <w:r>
        <w:rPr>
          <w:rFonts w:hint="cs"/>
          <w:rtl/>
        </w:rPr>
        <w:t>ی</w:t>
      </w:r>
      <w:r>
        <w:rPr>
          <w:rFonts w:hint="eastAsia"/>
          <w:rtl/>
        </w:rPr>
        <w:t>م</w:t>
      </w:r>
      <w:r>
        <w:rPr>
          <w:rtl/>
        </w:rPr>
        <w:t xml:space="preserve">. </w:t>
      </w:r>
    </w:p>
    <w:p w:rsidR="00ED3E80" w:rsidRDefault="00ED3E80" w:rsidP="00ED3E80">
      <w:pPr>
        <w:pStyle w:val="libNormal"/>
      </w:pPr>
      <w:r>
        <w:rPr>
          <w:rFonts w:hint="eastAsia"/>
          <w:rtl/>
        </w:rPr>
        <w:t>فقلت</w:t>
      </w:r>
      <w:r>
        <w:rPr>
          <w:rtl/>
        </w:rPr>
        <w:t xml:space="preserve"> له:</w:t>
      </w:r>
      <w:r>
        <w:rPr>
          <w:rFonts w:hint="cs"/>
          <w:rtl/>
        </w:rPr>
        <w:t>ی</w:t>
      </w:r>
      <w:r>
        <w:rPr>
          <w:rFonts w:hint="eastAsia"/>
          <w:rtl/>
        </w:rPr>
        <w:t>ا</w:t>
      </w:r>
      <w:r>
        <w:rPr>
          <w:rtl/>
        </w:rPr>
        <w:t xml:space="preserve"> بن رسول اللّه،فما </w:t>
      </w:r>
      <w:r>
        <w:rPr>
          <w:rFonts w:hint="cs"/>
          <w:rtl/>
        </w:rPr>
        <w:t>ی</w:t>
      </w:r>
      <w:r>
        <w:rPr>
          <w:rFonts w:hint="eastAsia"/>
          <w:rtl/>
        </w:rPr>
        <w:t>عن</w:t>
      </w:r>
      <w:r>
        <w:rPr>
          <w:rFonts w:hint="cs"/>
          <w:rtl/>
        </w:rPr>
        <w:t>ی</w:t>
      </w:r>
      <w:r>
        <w:rPr>
          <w:rtl/>
        </w:rPr>
        <w:t xml:space="preserve">(عزّ و جلّ)بقوله: </w:t>
      </w:r>
      <w:r w:rsidR="00F71F29" w:rsidRPr="00F71F29">
        <w:rPr>
          <w:rStyle w:val="libAlaemChar"/>
          <w:rtl/>
        </w:rPr>
        <w:t>(</w:t>
      </w:r>
      <w:r w:rsidRPr="00F71F29">
        <w:rPr>
          <w:rStyle w:val="libAieChar"/>
          <w:rtl/>
        </w:rPr>
        <w:t>فَأَتَمَّهُنَّ</w:t>
      </w:r>
      <w:r w:rsidR="00F71F29" w:rsidRPr="00F71F29">
        <w:rPr>
          <w:rStyle w:val="libAlaemChar"/>
          <w:rtl/>
        </w:rPr>
        <w:t>)</w:t>
      </w:r>
      <w:r>
        <w:rPr>
          <w:rtl/>
        </w:rPr>
        <w:t xml:space="preserve"> قال:</w:t>
      </w:r>
      <w:r>
        <w:rPr>
          <w:rFonts w:hint="cs"/>
          <w:rtl/>
        </w:rPr>
        <w:t>ی</w:t>
      </w:r>
      <w:r>
        <w:rPr>
          <w:rFonts w:hint="eastAsia"/>
          <w:rtl/>
        </w:rPr>
        <w:t>عن</w:t>
      </w:r>
      <w:r>
        <w:rPr>
          <w:rFonts w:hint="cs"/>
          <w:rtl/>
        </w:rPr>
        <w:t>ی</w:t>
      </w:r>
      <w:r>
        <w:rPr>
          <w:rtl/>
        </w:rPr>
        <w:t xml:space="preserve"> فأتمهنّ ال</w:t>
      </w:r>
      <w:r>
        <w:rPr>
          <w:rFonts w:hint="cs"/>
          <w:rtl/>
        </w:rPr>
        <w:t>ی</w:t>
      </w:r>
      <w:r>
        <w:rPr>
          <w:rtl/>
        </w:rPr>
        <w:t xml:space="preserve"> القائم </w:t>
      </w:r>
      <w:r w:rsidR="00EC2CC2" w:rsidRPr="00EC2CC2">
        <w:rPr>
          <w:rStyle w:val="libAlaemChar"/>
          <w:rtl/>
        </w:rPr>
        <w:t>عليه‌السلام</w:t>
      </w:r>
      <w:r>
        <w:rPr>
          <w:rtl/>
        </w:rPr>
        <w:t xml:space="preserve"> اثنا عشر إماما،تسعه من ولد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...الخ. </w:t>
      </w:r>
    </w:p>
    <w:p w:rsidR="00B431B0" w:rsidRDefault="00ED3E80" w:rsidP="00ED3E80">
      <w:pPr>
        <w:pStyle w:val="libNormal"/>
      </w:pPr>
      <w:r w:rsidRPr="000C7B65">
        <w:rPr>
          <w:rStyle w:val="libBold1Char"/>
          <w:rFonts w:hint="eastAsia"/>
          <w:rtl/>
        </w:rPr>
        <w:t>الخصال</w:t>
      </w:r>
      <w:r>
        <w:rPr>
          <w:rtl/>
        </w:rPr>
        <w:t>: و لقوله تعال</w:t>
      </w:r>
      <w:r>
        <w:rPr>
          <w:rFonts w:hint="cs"/>
          <w:rtl/>
        </w:rPr>
        <w:t>ی</w:t>
      </w:r>
      <w:r>
        <w:rPr>
          <w:rtl/>
        </w:rPr>
        <w:t xml:space="preserve">: </w:t>
      </w:r>
      <w:r w:rsidR="00F71F29" w:rsidRPr="00F71F29">
        <w:rPr>
          <w:rStyle w:val="libAlaemChar"/>
          <w:rtl/>
        </w:rPr>
        <w:t>(</w:t>
      </w:r>
      <w:r w:rsidRPr="00F71F29">
        <w:rPr>
          <w:rStyle w:val="libAieChar"/>
          <w:rtl/>
        </w:rPr>
        <w:t>وَ إِذِ ابْتَل</w:t>
      </w:r>
      <w:r w:rsidRPr="00F71F29">
        <w:rPr>
          <w:rStyle w:val="libAieChar"/>
          <w:rFonts w:hint="cs"/>
          <w:rtl/>
        </w:rPr>
        <w:t>یٰ</w:t>
      </w:r>
      <w:r w:rsidRPr="00F71F29">
        <w:rPr>
          <w:rStyle w:val="libAieChar"/>
          <w:rtl/>
        </w:rPr>
        <w:t xml:space="preserve"> إِبْرٰاهِ</w:t>
      </w:r>
      <w:r w:rsidRPr="00F71F29">
        <w:rPr>
          <w:rStyle w:val="libAieChar"/>
          <w:rFonts w:hint="cs"/>
          <w:rtl/>
        </w:rPr>
        <w:t>ی</w:t>
      </w:r>
      <w:r w:rsidRPr="00F71F29">
        <w:rPr>
          <w:rStyle w:val="libAieChar"/>
          <w:rFonts w:hint="eastAsia"/>
          <w:rtl/>
        </w:rPr>
        <w:t>مَ</w:t>
      </w:r>
      <w:r w:rsidRPr="00F71F29">
        <w:rPr>
          <w:rStyle w:val="libAieChar"/>
          <w:rtl/>
        </w:rPr>
        <w:t xml:space="preserve"> رَبُّهُ بِکَلِمٰاتٍ</w:t>
      </w:r>
      <w:r w:rsidR="00F71F29" w:rsidRPr="00F71F29">
        <w:rPr>
          <w:rStyle w:val="libAlaemChar"/>
          <w:rtl/>
        </w:rPr>
        <w:t>)</w:t>
      </w:r>
      <w:r>
        <w:rPr>
          <w:rtl/>
        </w:rPr>
        <w:t xml:space="preserve"> وجه آخر،فأمّا الکلمات فمنها ما ذکر،و منها:ال</w:t>
      </w:r>
      <w:r>
        <w:rPr>
          <w:rFonts w:hint="cs"/>
          <w:rtl/>
        </w:rPr>
        <w:t>ی</w:t>
      </w:r>
      <w:r>
        <w:rPr>
          <w:rFonts w:hint="eastAsia"/>
          <w:rtl/>
        </w:rPr>
        <w:t>ق</w:t>
      </w:r>
      <w:r>
        <w:rPr>
          <w:rFonts w:hint="cs"/>
          <w:rtl/>
        </w:rPr>
        <w:t>ی</w:t>
      </w:r>
      <w:r>
        <w:rPr>
          <w:rFonts w:hint="eastAsia"/>
          <w:rtl/>
        </w:rPr>
        <w:t>ن</w:t>
      </w:r>
      <w:r>
        <w:rPr>
          <w:rtl/>
        </w:rPr>
        <w:t xml:space="preserve"> لقوله تعال</w:t>
      </w:r>
      <w:r>
        <w:rPr>
          <w:rFonts w:hint="cs"/>
          <w:rtl/>
        </w:rPr>
        <w:t>ی</w:t>
      </w:r>
      <w:r>
        <w:rPr>
          <w:rtl/>
        </w:rPr>
        <w:t xml:space="preserve">: </w:t>
      </w:r>
      <w:r w:rsidR="00F71F29" w:rsidRPr="00F71F29">
        <w:rPr>
          <w:rStyle w:val="libAlaemChar"/>
          <w:rtl/>
        </w:rPr>
        <w:t>(</w:t>
      </w:r>
      <w:r w:rsidRPr="00F71F29">
        <w:rPr>
          <w:rStyle w:val="libAieChar"/>
          <w:rtl/>
        </w:rPr>
        <w:t>وَ لِ</w:t>
      </w:r>
      <w:r w:rsidRPr="00F71F29">
        <w:rPr>
          <w:rStyle w:val="libAieChar"/>
          <w:rFonts w:hint="cs"/>
          <w:rtl/>
        </w:rPr>
        <w:t>یَ</w:t>
      </w:r>
      <w:r w:rsidRPr="00F71F29">
        <w:rPr>
          <w:rStyle w:val="libAieChar"/>
          <w:rFonts w:hint="eastAsia"/>
          <w:rtl/>
        </w:rPr>
        <w:t>کُونَ</w:t>
      </w:r>
      <w:r w:rsidRPr="00F71F29">
        <w:rPr>
          <w:rStyle w:val="libAieChar"/>
          <w:rtl/>
        </w:rPr>
        <w:t xml:space="preserve"> مِنَ الْمُوقِنِ</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(5)</w:t>
      </w:r>
      <w:r>
        <w:rPr>
          <w:rtl/>
        </w:rPr>
        <w:t xml:space="preserve">،و منها: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120</w:t>
      </w:r>
      <w:r w:rsidR="00ED3E80">
        <w:rPr>
          <w:rtl/>
        </w:rPr>
        <w:t>/</w:t>
      </w:r>
      <w:r w:rsidR="001A3C8D">
        <w:rPr>
          <w:rtl/>
        </w:rPr>
        <w:t>21</w:t>
      </w:r>
      <w:r w:rsidR="00ED3E80">
        <w:rPr>
          <w:rtl/>
        </w:rPr>
        <w:t>/5،ج:</w:t>
      </w:r>
      <w:r w:rsidR="001A3C8D">
        <w:rPr>
          <w:rtl/>
        </w:rPr>
        <w:t>32</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12</w:t>
      </w:r>
      <w:r w:rsidR="00ED3E80">
        <w:rPr>
          <w:rtl/>
        </w:rPr>
        <w:t>5/</w:t>
      </w:r>
      <w:r w:rsidR="001A3C8D">
        <w:rPr>
          <w:rtl/>
        </w:rPr>
        <w:t>21</w:t>
      </w:r>
      <w:r w:rsidR="00ED3E80">
        <w:rPr>
          <w:rtl/>
        </w:rPr>
        <w:t xml:space="preserve">/5 و </w:t>
      </w:r>
      <w:r w:rsidR="001A3C8D">
        <w:rPr>
          <w:rtl/>
        </w:rPr>
        <w:t>119</w:t>
      </w:r>
      <w:r w:rsidR="00ED3E80">
        <w:rPr>
          <w:rtl/>
        </w:rPr>
        <w:t>،ج:5</w:t>
      </w:r>
      <w:r w:rsidR="001A3C8D">
        <w:rPr>
          <w:rtl/>
        </w:rPr>
        <w:t>3</w:t>
      </w:r>
      <w:r w:rsidR="00ED3E80">
        <w:rPr>
          <w:rtl/>
        </w:rPr>
        <w:t>/</w:t>
      </w:r>
      <w:r w:rsidR="001A3C8D">
        <w:rPr>
          <w:rtl/>
        </w:rPr>
        <w:t>12</w:t>
      </w:r>
      <w:r w:rsidR="00ED3E80">
        <w:rPr>
          <w:rtl/>
        </w:rPr>
        <w:t xml:space="preserve"> و 4</w:t>
      </w:r>
      <w:r w:rsidR="001A3C8D">
        <w:rPr>
          <w:rtl/>
        </w:rPr>
        <w:t>9</w:t>
      </w:r>
      <w:r w:rsidR="00ED3E80">
        <w:rPr>
          <w:rtl/>
        </w:rPr>
        <w:t>. ق:</w:t>
      </w:r>
      <w:r w:rsidR="001A3C8D">
        <w:rPr>
          <w:rtl/>
        </w:rPr>
        <w:t>21</w:t>
      </w:r>
      <w:r w:rsidR="00ED3E80">
        <w:rPr>
          <w:rtl/>
        </w:rPr>
        <w:t xml:space="preserve">/4/5 و </w:t>
      </w:r>
      <w:r w:rsidR="001A3C8D">
        <w:rPr>
          <w:rtl/>
        </w:rPr>
        <w:t>23</w:t>
      </w:r>
      <w:r w:rsidR="00ED3E80">
        <w:rPr>
          <w:rtl/>
        </w:rPr>
        <w:t>،ج:</w:t>
      </w:r>
      <w:r w:rsidR="001A3C8D">
        <w:rPr>
          <w:rtl/>
        </w:rPr>
        <w:t>79</w:t>
      </w:r>
      <w:r w:rsidR="00ED3E80">
        <w:rPr>
          <w:rtl/>
        </w:rPr>
        <w:t>/</w:t>
      </w:r>
      <w:r w:rsidR="001A3C8D">
        <w:rPr>
          <w:rtl/>
        </w:rPr>
        <w:t>11</w:t>
      </w:r>
      <w:r w:rsidR="00ED3E80">
        <w:rPr>
          <w:rtl/>
        </w:rPr>
        <w:t xml:space="preserve"> و </w:t>
      </w:r>
      <w:r w:rsidR="001A3C8D">
        <w:rPr>
          <w:rtl/>
        </w:rPr>
        <w:t>87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127</w:t>
      </w:r>
      <w:r w:rsidR="00ED3E80">
        <w:rPr>
          <w:rtl/>
        </w:rPr>
        <w:t>/</w:t>
      </w:r>
      <w:r w:rsidR="001A3C8D">
        <w:rPr>
          <w:rtl/>
        </w:rPr>
        <w:t>22</w:t>
      </w:r>
      <w:r w:rsidR="00ED3E80">
        <w:rPr>
          <w:rtl/>
        </w:rPr>
        <w:t>/5،ج:56/</w:t>
      </w:r>
      <w:r w:rsidR="001A3C8D">
        <w:rPr>
          <w:rtl/>
        </w:rPr>
        <w:t>12</w:t>
      </w:r>
      <w:r w:rsidR="00ED3E80">
        <w:rPr>
          <w:rtl/>
        </w:rPr>
        <w:t xml:space="preserve">. </w:t>
      </w:r>
    </w:p>
    <w:p w:rsidR="00ED3E80" w:rsidRDefault="00365129" w:rsidP="0027669E">
      <w:pPr>
        <w:pStyle w:val="libFootnote0"/>
      </w:pPr>
      <w:r>
        <w:rPr>
          <w:rtl/>
        </w:rPr>
        <w:t>(4)</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4. </w:t>
      </w:r>
    </w:p>
    <w:p w:rsidR="00B431B0" w:rsidRDefault="00365129" w:rsidP="0027669E">
      <w:pPr>
        <w:pStyle w:val="libFootnote0"/>
        <w:rPr>
          <w:rtl/>
        </w:rPr>
      </w:pPr>
      <w:r>
        <w:rPr>
          <w:rtl/>
        </w:rPr>
        <w:t>(5)</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A35705">
      <w:pPr>
        <w:pStyle w:val="libNormal0"/>
      </w:pPr>
      <w:r>
        <w:rPr>
          <w:rFonts w:hint="eastAsia"/>
          <w:rtl/>
        </w:rPr>
        <w:lastRenderedPageBreak/>
        <w:t>المعرفه</w:t>
      </w:r>
      <w:r>
        <w:rPr>
          <w:rtl/>
        </w:rPr>
        <w:t xml:space="preserve"> بقدم بارئه و تنز</w:t>
      </w:r>
      <w:r>
        <w:rPr>
          <w:rFonts w:hint="cs"/>
          <w:rtl/>
        </w:rPr>
        <w:t>ی</w:t>
      </w:r>
      <w:r>
        <w:rPr>
          <w:rFonts w:hint="eastAsia"/>
          <w:rtl/>
        </w:rPr>
        <w:t>هه</w:t>
      </w:r>
      <w:r>
        <w:rPr>
          <w:rtl/>
        </w:rPr>
        <w:t xml:space="preserve"> عن التشب</w:t>
      </w:r>
      <w:r>
        <w:rPr>
          <w:rFonts w:hint="cs"/>
          <w:rtl/>
        </w:rPr>
        <w:t>ی</w:t>
      </w:r>
      <w:r>
        <w:rPr>
          <w:rFonts w:hint="eastAsia"/>
          <w:rtl/>
        </w:rPr>
        <w:t>ه</w:t>
      </w:r>
      <w:r>
        <w:rPr>
          <w:rtl/>
        </w:rPr>
        <w:t xml:space="preserve"> ح</w:t>
      </w:r>
      <w:r>
        <w:rPr>
          <w:rFonts w:hint="cs"/>
          <w:rtl/>
        </w:rPr>
        <w:t>ی</w:t>
      </w:r>
      <w:r>
        <w:rPr>
          <w:rFonts w:hint="eastAsia"/>
          <w:rtl/>
        </w:rPr>
        <w:t>ن</w:t>
      </w:r>
      <w:r>
        <w:rPr>
          <w:rtl/>
        </w:rPr>
        <w:t xml:space="preserve"> نظر ال</w:t>
      </w:r>
      <w:r>
        <w:rPr>
          <w:rFonts w:hint="cs"/>
          <w:rtl/>
        </w:rPr>
        <w:t>ی</w:t>
      </w:r>
      <w:r>
        <w:rPr>
          <w:rtl/>
        </w:rPr>
        <w:t xml:space="preserve"> الکوکب و القمر و الشمس، و استدلّ بأفول کلّ واحد منها عل</w:t>
      </w:r>
      <w:r>
        <w:rPr>
          <w:rFonts w:hint="cs"/>
          <w:rtl/>
        </w:rPr>
        <w:t>ی</w:t>
      </w:r>
      <w:r>
        <w:rPr>
          <w:rtl/>
        </w:rPr>
        <w:t xml:space="preserve"> حدثه،و بحدثه عل</w:t>
      </w:r>
      <w:r>
        <w:rPr>
          <w:rFonts w:hint="cs"/>
          <w:rtl/>
        </w:rPr>
        <w:t>ی</w:t>
      </w:r>
      <w:r>
        <w:rPr>
          <w:rtl/>
        </w:rPr>
        <w:t xml:space="preserve"> محدثه،و منها:الشجاعه و قد کشفت الأصنام عنها،بدلاله قوله(عزّ و جلّ): </w:t>
      </w:r>
      <w:r w:rsidR="00F71F29" w:rsidRPr="00F71F29">
        <w:rPr>
          <w:rStyle w:val="libAlaemChar"/>
          <w:rtl/>
        </w:rPr>
        <w:t>(</w:t>
      </w:r>
      <w:r w:rsidRPr="00F71F29">
        <w:rPr>
          <w:rStyle w:val="libAieChar"/>
          <w:rtl/>
        </w:rPr>
        <w:t>إِذْ قٰالَ لِأَبِ</w:t>
      </w:r>
      <w:r w:rsidRPr="00F71F29">
        <w:rPr>
          <w:rStyle w:val="libAieChar"/>
          <w:rFonts w:hint="cs"/>
          <w:rtl/>
        </w:rPr>
        <w:t>ی</w:t>
      </w:r>
      <w:r w:rsidRPr="00F71F29">
        <w:rPr>
          <w:rStyle w:val="libAieChar"/>
          <w:rFonts w:hint="eastAsia"/>
          <w:rtl/>
        </w:rPr>
        <w:t>هِ</w:t>
      </w:r>
      <w:r w:rsidRPr="00F71F29">
        <w:rPr>
          <w:rStyle w:val="libAieChar"/>
          <w:rtl/>
        </w:rPr>
        <w:t xml:space="preserve"> وَ قَوْمِهِ مٰا هٰذِهِ التَّمٰاثِ</w:t>
      </w:r>
      <w:r w:rsidRPr="00F71F29">
        <w:rPr>
          <w:rStyle w:val="libAieChar"/>
          <w:rFonts w:hint="cs"/>
          <w:rtl/>
        </w:rPr>
        <w:t>ی</w:t>
      </w:r>
      <w:r w:rsidRPr="00F71F29">
        <w:rPr>
          <w:rStyle w:val="libAieChar"/>
          <w:rFonts w:hint="eastAsia"/>
          <w:rtl/>
        </w:rPr>
        <w:t>لُ</w:t>
      </w:r>
      <w:r w:rsidR="00F71F29" w:rsidRPr="00F71F29">
        <w:rPr>
          <w:rStyle w:val="libAlaemChar"/>
          <w:rFonts w:hint="eastAsia"/>
          <w:rtl/>
        </w:rPr>
        <w:t>)</w:t>
      </w:r>
      <w:r>
        <w:rPr>
          <w:rtl/>
        </w:rPr>
        <w:t xml:space="preserve"> </w:t>
      </w:r>
      <w:r w:rsidRPr="00604B91">
        <w:rPr>
          <w:rStyle w:val="libFootnotenumChar"/>
          <w:rtl/>
        </w:rPr>
        <w:t>(1)</w:t>
      </w:r>
      <w:r w:rsidR="000C7B65">
        <w:rPr>
          <w:rFonts w:hint="cs"/>
          <w:rtl/>
        </w:rPr>
        <w:t xml:space="preserve"> الى قوله تعالي:</w:t>
      </w:r>
      <w:r w:rsidR="000C7B65" w:rsidRPr="00A35705">
        <w:rPr>
          <w:rStyle w:val="libAlaemChar"/>
          <w:rFonts w:hint="cs"/>
          <w:rtl/>
        </w:rPr>
        <w:t>(</w:t>
      </w:r>
      <w:r w:rsidR="000C7B65" w:rsidRPr="00A35705">
        <w:rPr>
          <w:rStyle w:val="libAieChar"/>
          <w:rFonts w:hint="cs"/>
          <w:rtl/>
        </w:rPr>
        <w:t xml:space="preserve"> فَجَعلَهُمْ جُذاذاً إلّا كَبِيراً لَهُمْ</w:t>
      </w:r>
      <w:r w:rsidR="000C7B65" w:rsidRPr="00A35705">
        <w:rPr>
          <w:rStyle w:val="libAlaemChar"/>
          <w:rFonts w:hint="cs"/>
          <w:rtl/>
        </w:rPr>
        <w:t>)</w:t>
      </w:r>
      <w:r w:rsidR="000C7B65">
        <w:rPr>
          <w:rFonts w:hint="cs"/>
          <w:rtl/>
        </w:rPr>
        <w:t xml:space="preserve"> </w:t>
      </w:r>
      <w:r w:rsidR="000C7B65" w:rsidRPr="00A35705">
        <w:rPr>
          <w:rStyle w:val="libFootnotenumChar"/>
          <w:rFonts w:hint="cs"/>
          <w:rtl/>
        </w:rPr>
        <w:t>(2)</w:t>
      </w:r>
      <w:r w:rsidR="000C7B65">
        <w:rPr>
          <w:rFonts w:hint="cs"/>
          <w:rtl/>
        </w:rPr>
        <w:t xml:space="preserve"> و مقاومة الرجل الواحد أُلوفاً من أعداء الله تعالى تمام الشجاعة، ثم الحلم، لقوله تعالى:</w:t>
      </w:r>
      <w:r w:rsidR="000C7B65" w:rsidRPr="00A35705">
        <w:rPr>
          <w:rStyle w:val="libAlaemChar"/>
          <w:rFonts w:hint="cs"/>
          <w:rtl/>
        </w:rPr>
        <w:t>(</w:t>
      </w:r>
      <w:r w:rsidR="000C7B65" w:rsidRPr="00A35705">
        <w:rPr>
          <w:rStyle w:val="libAieChar"/>
          <w:rFonts w:hint="cs"/>
          <w:rtl/>
        </w:rPr>
        <w:t xml:space="preserve"> إنَّ إبْراهِيمَ لَحَلِيمٌ أَوّاهٌ مُنِيبٌ</w:t>
      </w:r>
      <w:r w:rsidR="000C7B65" w:rsidRPr="00A35705">
        <w:rPr>
          <w:rStyle w:val="libAlaemChar"/>
          <w:rFonts w:hint="cs"/>
          <w:rtl/>
        </w:rPr>
        <w:t>)</w:t>
      </w:r>
      <w:r w:rsidR="000C7B65">
        <w:rPr>
          <w:rFonts w:hint="cs"/>
          <w:rtl/>
        </w:rPr>
        <w:t xml:space="preserve"> </w:t>
      </w:r>
      <w:r w:rsidR="000C7B65" w:rsidRPr="00A35705">
        <w:rPr>
          <w:rStyle w:val="libFootnotenumChar"/>
          <w:rFonts w:hint="cs"/>
          <w:rtl/>
        </w:rPr>
        <w:t>(3)</w:t>
      </w:r>
      <w:r w:rsidR="000C7B65">
        <w:rPr>
          <w:rFonts w:hint="cs"/>
          <w:rtl/>
        </w:rPr>
        <w:t xml:space="preserve"> ثم السخاء و بيانه في حديث ضيف إبراهيم المكرمين، ثم العزلة عن اهل البيت و العشيرة لقوله تعالى:</w:t>
      </w:r>
      <w:r w:rsidR="000C7B65" w:rsidRPr="00A35705">
        <w:rPr>
          <w:rStyle w:val="libAlaemChar"/>
          <w:rFonts w:hint="cs"/>
          <w:rtl/>
        </w:rPr>
        <w:t>(</w:t>
      </w:r>
      <w:r w:rsidR="000C7B65" w:rsidRPr="00A35705">
        <w:rPr>
          <w:rStyle w:val="libAieChar"/>
          <w:rFonts w:hint="cs"/>
          <w:rtl/>
        </w:rPr>
        <w:t xml:space="preserve"> و</w:t>
      </w:r>
      <w:r w:rsidR="000A3557" w:rsidRPr="00A35705">
        <w:rPr>
          <w:rStyle w:val="libAieChar"/>
          <w:rFonts w:hint="cs"/>
          <w:rtl/>
        </w:rPr>
        <w:t>َ أَ</w:t>
      </w:r>
      <w:r w:rsidR="000C7B65" w:rsidRPr="00A35705">
        <w:rPr>
          <w:rStyle w:val="libAieChar"/>
          <w:rFonts w:hint="cs"/>
          <w:rtl/>
        </w:rPr>
        <w:t>ع</w:t>
      </w:r>
      <w:r w:rsidR="000A3557" w:rsidRPr="00A35705">
        <w:rPr>
          <w:rStyle w:val="libAieChar"/>
          <w:rFonts w:hint="cs"/>
          <w:rtl/>
        </w:rPr>
        <w:t>ْ</w:t>
      </w:r>
      <w:r w:rsidR="000C7B65" w:rsidRPr="00A35705">
        <w:rPr>
          <w:rStyle w:val="libAieChar"/>
          <w:rFonts w:hint="cs"/>
          <w:rtl/>
        </w:rPr>
        <w:t>ت</w:t>
      </w:r>
      <w:r w:rsidR="000A3557" w:rsidRPr="00A35705">
        <w:rPr>
          <w:rStyle w:val="libAieChar"/>
          <w:rFonts w:hint="cs"/>
          <w:rtl/>
        </w:rPr>
        <w:t>َ</w:t>
      </w:r>
      <w:r w:rsidR="000C7B65" w:rsidRPr="00A35705">
        <w:rPr>
          <w:rStyle w:val="libAieChar"/>
          <w:rFonts w:hint="cs"/>
          <w:rtl/>
        </w:rPr>
        <w:t>ز</w:t>
      </w:r>
      <w:r w:rsidR="000A3557" w:rsidRPr="00A35705">
        <w:rPr>
          <w:rStyle w:val="libAieChar"/>
          <w:rFonts w:hint="cs"/>
          <w:rtl/>
        </w:rPr>
        <w:t>ِ</w:t>
      </w:r>
      <w:r w:rsidR="000C7B65" w:rsidRPr="00A35705">
        <w:rPr>
          <w:rStyle w:val="libAieChar"/>
          <w:rFonts w:hint="cs"/>
          <w:rtl/>
        </w:rPr>
        <w:t>ل</w:t>
      </w:r>
      <w:r w:rsidR="000A3557" w:rsidRPr="00A35705">
        <w:rPr>
          <w:rStyle w:val="libAieChar"/>
          <w:rFonts w:hint="cs"/>
          <w:rtl/>
        </w:rPr>
        <w:t>ُ</w:t>
      </w:r>
      <w:r w:rsidR="000C7B65" w:rsidRPr="00A35705">
        <w:rPr>
          <w:rStyle w:val="libAieChar"/>
          <w:rFonts w:hint="cs"/>
          <w:rtl/>
        </w:rPr>
        <w:t>ك</w:t>
      </w:r>
      <w:r w:rsidR="000A3557" w:rsidRPr="00A35705">
        <w:rPr>
          <w:rStyle w:val="libAieChar"/>
          <w:rFonts w:hint="cs"/>
          <w:rtl/>
        </w:rPr>
        <w:t>ُ</w:t>
      </w:r>
      <w:r w:rsidR="000C7B65" w:rsidRPr="00A35705">
        <w:rPr>
          <w:rStyle w:val="libAieChar"/>
          <w:rFonts w:hint="cs"/>
          <w:rtl/>
        </w:rPr>
        <w:t>م</w:t>
      </w:r>
      <w:r w:rsidR="000A3557" w:rsidRPr="00A35705">
        <w:rPr>
          <w:rStyle w:val="libAieChar"/>
          <w:rFonts w:hint="cs"/>
          <w:rtl/>
        </w:rPr>
        <w:t>ْ</w:t>
      </w:r>
      <w:r w:rsidR="000C7B65" w:rsidRPr="00A35705">
        <w:rPr>
          <w:rStyle w:val="libAieChar"/>
          <w:rFonts w:hint="cs"/>
          <w:rtl/>
        </w:rPr>
        <w:t xml:space="preserve"> و</w:t>
      </w:r>
      <w:r w:rsidR="000A3557" w:rsidRPr="00A35705">
        <w:rPr>
          <w:rStyle w:val="libAieChar"/>
          <w:rFonts w:hint="cs"/>
          <w:rtl/>
        </w:rPr>
        <w:t>َ</w:t>
      </w:r>
      <w:r w:rsidR="000C7B65" w:rsidRPr="00A35705">
        <w:rPr>
          <w:rStyle w:val="libAieChar"/>
          <w:rFonts w:hint="cs"/>
          <w:rtl/>
        </w:rPr>
        <w:t xml:space="preserve"> م</w:t>
      </w:r>
      <w:r w:rsidR="000A3557" w:rsidRPr="00A35705">
        <w:rPr>
          <w:rStyle w:val="libAieChar"/>
          <w:rFonts w:hint="cs"/>
          <w:rtl/>
        </w:rPr>
        <w:t>َ</w:t>
      </w:r>
      <w:r w:rsidR="000C7B65" w:rsidRPr="00A35705">
        <w:rPr>
          <w:rStyle w:val="libAieChar"/>
          <w:rFonts w:hint="cs"/>
          <w:rtl/>
        </w:rPr>
        <w:t>ا ت</w:t>
      </w:r>
      <w:r w:rsidR="000A3557" w:rsidRPr="00A35705">
        <w:rPr>
          <w:rStyle w:val="libAieChar"/>
          <w:rFonts w:hint="cs"/>
          <w:rtl/>
        </w:rPr>
        <w:t>َ</w:t>
      </w:r>
      <w:r w:rsidR="000C7B65" w:rsidRPr="00A35705">
        <w:rPr>
          <w:rStyle w:val="libAieChar"/>
          <w:rFonts w:hint="cs"/>
          <w:rtl/>
        </w:rPr>
        <w:t>د</w:t>
      </w:r>
      <w:r w:rsidR="000A3557" w:rsidRPr="00A35705">
        <w:rPr>
          <w:rStyle w:val="libAieChar"/>
          <w:rFonts w:hint="cs"/>
          <w:rtl/>
        </w:rPr>
        <w:t>ْ</w:t>
      </w:r>
      <w:r w:rsidR="000C7B65" w:rsidRPr="00A35705">
        <w:rPr>
          <w:rStyle w:val="libAieChar"/>
          <w:rFonts w:hint="cs"/>
          <w:rtl/>
        </w:rPr>
        <w:t>ع</w:t>
      </w:r>
      <w:r w:rsidR="000A3557" w:rsidRPr="00A35705">
        <w:rPr>
          <w:rStyle w:val="libAieChar"/>
          <w:rFonts w:hint="cs"/>
          <w:rtl/>
        </w:rPr>
        <w:t>ُ</w:t>
      </w:r>
      <w:r w:rsidR="000C7B65" w:rsidRPr="00A35705">
        <w:rPr>
          <w:rStyle w:val="libAieChar"/>
          <w:rFonts w:hint="cs"/>
          <w:rtl/>
        </w:rPr>
        <w:t>ون</w:t>
      </w:r>
      <w:r w:rsidR="000A3557" w:rsidRPr="00A35705">
        <w:rPr>
          <w:rStyle w:val="libAieChar"/>
          <w:rFonts w:hint="cs"/>
          <w:rtl/>
        </w:rPr>
        <w:t>َ</w:t>
      </w:r>
      <w:r w:rsidR="000C7B65" w:rsidRPr="00A35705">
        <w:rPr>
          <w:rStyle w:val="libAieChar"/>
          <w:rFonts w:hint="cs"/>
          <w:rtl/>
        </w:rPr>
        <w:t xml:space="preserve"> م</w:t>
      </w:r>
      <w:r w:rsidR="000A3557" w:rsidRPr="00A35705">
        <w:rPr>
          <w:rStyle w:val="libAieChar"/>
          <w:rFonts w:hint="cs"/>
          <w:rtl/>
        </w:rPr>
        <w:t>ِ</w:t>
      </w:r>
      <w:r w:rsidR="000C7B65" w:rsidRPr="00A35705">
        <w:rPr>
          <w:rStyle w:val="libAieChar"/>
          <w:rFonts w:hint="cs"/>
          <w:rtl/>
        </w:rPr>
        <w:t>ن</w:t>
      </w:r>
      <w:r w:rsidR="000A3557" w:rsidRPr="00A35705">
        <w:rPr>
          <w:rStyle w:val="libAieChar"/>
          <w:rFonts w:hint="cs"/>
          <w:rtl/>
        </w:rPr>
        <w:t>ْ</w:t>
      </w:r>
      <w:r w:rsidR="000C7B65" w:rsidRPr="00A35705">
        <w:rPr>
          <w:rStyle w:val="libAieChar"/>
          <w:rFonts w:hint="cs"/>
          <w:rtl/>
        </w:rPr>
        <w:t xml:space="preserve"> د</w:t>
      </w:r>
      <w:r w:rsidR="000A3557" w:rsidRPr="00A35705">
        <w:rPr>
          <w:rStyle w:val="libAieChar"/>
          <w:rFonts w:hint="cs"/>
          <w:rtl/>
        </w:rPr>
        <w:t>ُ</w:t>
      </w:r>
      <w:r w:rsidR="000C7B65" w:rsidRPr="00A35705">
        <w:rPr>
          <w:rStyle w:val="libAieChar"/>
          <w:rFonts w:hint="cs"/>
          <w:rtl/>
        </w:rPr>
        <w:t>ون</w:t>
      </w:r>
      <w:r w:rsidR="000A3557" w:rsidRPr="00A35705">
        <w:rPr>
          <w:rStyle w:val="libAieChar"/>
          <w:rFonts w:hint="cs"/>
          <w:rtl/>
        </w:rPr>
        <w:t>ِ</w:t>
      </w:r>
      <w:r w:rsidR="000C7B65" w:rsidRPr="00A35705">
        <w:rPr>
          <w:rStyle w:val="libAieChar"/>
          <w:rFonts w:hint="cs"/>
          <w:rtl/>
        </w:rPr>
        <w:t xml:space="preserve"> الله</w:t>
      </w:r>
      <w:r w:rsidR="000A3557" w:rsidRPr="00A35705">
        <w:rPr>
          <w:rStyle w:val="libAieChar"/>
          <w:rFonts w:hint="cs"/>
          <w:rtl/>
        </w:rPr>
        <w:t>ِ</w:t>
      </w:r>
      <w:r w:rsidR="000C7B65" w:rsidRPr="00A35705">
        <w:rPr>
          <w:rStyle w:val="libAlaemChar"/>
          <w:rFonts w:hint="cs"/>
          <w:rtl/>
        </w:rPr>
        <w:t>)</w:t>
      </w:r>
      <w:r w:rsidR="000C7B65">
        <w:rPr>
          <w:rFonts w:hint="cs"/>
          <w:rtl/>
        </w:rPr>
        <w:t xml:space="preserve"> </w:t>
      </w:r>
      <w:r w:rsidR="000C7B65" w:rsidRPr="00A35705">
        <w:rPr>
          <w:rStyle w:val="libFootnotenumChar"/>
          <w:rFonts w:hint="cs"/>
          <w:rtl/>
        </w:rPr>
        <w:t>(4)</w:t>
      </w:r>
      <w:r w:rsidR="000A3557">
        <w:rPr>
          <w:rFonts w:hint="cs"/>
          <w:rtl/>
        </w:rPr>
        <w:t>، و الأمر بالمعروف و النهي عن المنكر، لقوله:</w:t>
      </w:r>
      <w:r w:rsidR="000A3557" w:rsidRPr="00A35705">
        <w:rPr>
          <w:rStyle w:val="libAlaemChar"/>
          <w:rFonts w:hint="cs"/>
          <w:rtl/>
        </w:rPr>
        <w:t>(</w:t>
      </w:r>
      <w:r w:rsidR="000A3557" w:rsidRPr="00A35705">
        <w:rPr>
          <w:rStyle w:val="libAieChar"/>
          <w:rFonts w:hint="cs"/>
          <w:rtl/>
        </w:rPr>
        <w:t xml:space="preserve"> يا أَبَتِ لَمِ تَعْبُدُ مَا لَا يَسْمَعُ وَ لَا يُبْصِرُ</w:t>
      </w:r>
      <w:r w:rsidR="000A3557" w:rsidRPr="00A35705">
        <w:rPr>
          <w:rStyle w:val="libAlaemChar"/>
          <w:rFonts w:hint="cs"/>
          <w:rtl/>
        </w:rPr>
        <w:t>)</w:t>
      </w:r>
      <w:r w:rsidR="000A3557">
        <w:rPr>
          <w:rFonts w:hint="cs"/>
          <w:rtl/>
        </w:rPr>
        <w:t xml:space="preserve"> </w:t>
      </w:r>
      <w:r w:rsidR="000A3557" w:rsidRPr="00A35705">
        <w:rPr>
          <w:rStyle w:val="libFootnotenumChar"/>
          <w:rFonts w:hint="cs"/>
          <w:rtl/>
        </w:rPr>
        <w:t>(5)</w:t>
      </w:r>
      <w:r w:rsidR="000A3557">
        <w:rPr>
          <w:rFonts w:hint="cs"/>
          <w:rtl/>
        </w:rPr>
        <w:t xml:space="preserve"> الآيات.</w:t>
      </w:r>
    </w:p>
    <w:p w:rsidR="00ED3E80" w:rsidRDefault="00ED3E80" w:rsidP="00ED3E80">
      <w:pPr>
        <w:pStyle w:val="libNormal"/>
      </w:pPr>
      <w:r>
        <w:rPr>
          <w:rFonts w:hint="eastAsia"/>
          <w:rtl/>
        </w:rPr>
        <w:t>و</w:t>
      </w:r>
      <w:r>
        <w:rPr>
          <w:rtl/>
        </w:rPr>
        <w:t xml:space="preserve"> دفع الس</w:t>
      </w:r>
      <w:r>
        <w:rPr>
          <w:rFonts w:hint="cs"/>
          <w:rtl/>
        </w:rPr>
        <w:t>ی</w:t>
      </w:r>
      <w:r>
        <w:rPr>
          <w:rFonts w:hint="eastAsia"/>
          <w:rtl/>
        </w:rPr>
        <w:t>ئه</w:t>
      </w:r>
      <w:r>
        <w:rPr>
          <w:rtl/>
        </w:rPr>
        <w:t xml:space="preserve"> بالحسنه،لقوله تعال</w:t>
      </w:r>
      <w:r>
        <w:rPr>
          <w:rFonts w:hint="cs"/>
          <w:rtl/>
        </w:rPr>
        <w:t>ی</w:t>
      </w:r>
      <w:r>
        <w:rPr>
          <w:rtl/>
        </w:rPr>
        <w:t xml:space="preserve">: </w:t>
      </w:r>
      <w:r w:rsidR="00F71F29" w:rsidRPr="00F71F29">
        <w:rPr>
          <w:rStyle w:val="libAlaemChar"/>
          <w:rtl/>
        </w:rPr>
        <w:t>(</w:t>
      </w:r>
      <w:r w:rsidRPr="00F71F29">
        <w:rPr>
          <w:rStyle w:val="libAieChar"/>
          <w:rtl/>
        </w:rPr>
        <w:t>سَلاٰمٌ عَلَ</w:t>
      </w:r>
      <w:r w:rsidRPr="00F71F29">
        <w:rPr>
          <w:rStyle w:val="libAieChar"/>
          <w:rFonts w:hint="cs"/>
          <w:rtl/>
        </w:rPr>
        <w:t>یْ</w:t>
      </w:r>
      <w:r w:rsidRPr="00F71F29">
        <w:rPr>
          <w:rStyle w:val="libAieChar"/>
          <w:rFonts w:hint="eastAsia"/>
          <w:rtl/>
        </w:rPr>
        <w:t>کَ</w:t>
      </w:r>
      <w:r w:rsidRPr="00F71F29">
        <w:rPr>
          <w:rStyle w:val="libAieChar"/>
          <w:rtl/>
        </w:rPr>
        <w:t xml:space="preserve"> سَأَسْتَغْفِرُ لَکَ</w:t>
      </w:r>
      <w:r w:rsidR="00F71F29" w:rsidRPr="00F71F29">
        <w:rPr>
          <w:rStyle w:val="libAlaemChar"/>
          <w:rtl/>
        </w:rPr>
        <w:t>)</w:t>
      </w:r>
      <w:r>
        <w:rPr>
          <w:rtl/>
        </w:rPr>
        <w:t xml:space="preserve"> </w:t>
      </w:r>
      <w:r w:rsidRPr="00604B91">
        <w:rPr>
          <w:rStyle w:val="libFootnotenumChar"/>
          <w:rtl/>
        </w:rPr>
        <w:t>(2)</w:t>
      </w:r>
      <w:r w:rsidR="000A3557">
        <w:rPr>
          <w:rtl/>
        </w:rPr>
        <w:t>.</w:t>
      </w:r>
      <w:r w:rsidR="000A3557">
        <w:rPr>
          <w:rFonts w:hint="cs"/>
          <w:rtl/>
        </w:rPr>
        <w:t>في جواب أبيه:</w:t>
      </w:r>
      <w:r w:rsidR="000A3557" w:rsidRPr="00A35705">
        <w:rPr>
          <w:rStyle w:val="libAlaemChar"/>
          <w:rFonts w:hint="cs"/>
          <w:rtl/>
        </w:rPr>
        <w:t>(</w:t>
      </w:r>
      <w:r w:rsidR="000A3557" w:rsidRPr="00A35705">
        <w:rPr>
          <w:rStyle w:val="libAieChar"/>
          <w:rFonts w:hint="cs"/>
          <w:rtl/>
        </w:rPr>
        <w:t>لَئِنْ لَمْ تَنْتَهِ لَأَرْجُمَنَّكَ وَ اهْجُرنِي مَلِيّاً</w:t>
      </w:r>
      <w:r w:rsidR="000A3557" w:rsidRPr="00A35705">
        <w:rPr>
          <w:rStyle w:val="libAlaemChar"/>
          <w:rFonts w:hint="cs"/>
          <w:rtl/>
        </w:rPr>
        <w:t>)</w:t>
      </w:r>
      <w:r w:rsidR="000A3557">
        <w:rPr>
          <w:rFonts w:hint="cs"/>
          <w:rtl/>
        </w:rPr>
        <w:t xml:space="preserve"> </w:t>
      </w:r>
      <w:r w:rsidR="000A3557" w:rsidRPr="00A35705">
        <w:rPr>
          <w:rStyle w:val="libFootnotenumChar"/>
          <w:rFonts w:hint="cs"/>
          <w:rtl/>
        </w:rPr>
        <w:t>(7)</w:t>
      </w:r>
    </w:p>
    <w:p w:rsidR="00B431B0" w:rsidRDefault="00ED3E80" w:rsidP="000A3557">
      <w:pPr>
        <w:pStyle w:val="libNormal"/>
      </w:pPr>
      <w:r>
        <w:rPr>
          <w:rFonts w:hint="eastAsia"/>
          <w:rtl/>
        </w:rPr>
        <w:t>و</w:t>
      </w:r>
      <w:r>
        <w:rPr>
          <w:rtl/>
        </w:rPr>
        <w:t xml:space="preserve"> التوکل لقوله: </w:t>
      </w:r>
      <w:r w:rsidR="00F71F29" w:rsidRPr="00F71F29">
        <w:rPr>
          <w:rStyle w:val="libAlaemChar"/>
          <w:rtl/>
        </w:rPr>
        <w:t>(</w:t>
      </w:r>
      <w:r w:rsidRPr="00F71F29">
        <w:rPr>
          <w:rStyle w:val="libAieChar"/>
          <w:rtl/>
        </w:rPr>
        <w:t>الَّذِ</w:t>
      </w:r>
      <w:r w:rsidRPr="00F71F29">
        <w:rPr>
          <w:rStyle w:val="libAieChar"/>
          <w:rFonts w:hint="cs"/>
          <w:rtl/>
        </w:rPr>
        <w:t>ی</w:t>
      </w:r>
      <w:r w:rsidRPr="00F71F29">
        <w:rPr>
          <w:rStyle w:val="libAieChar"/>
          <w:rtl/>
        </w:rPr>
        <w:t xml:space="preserve"> خَلَقَنِ</w:t>
      </w:r>
      <w:r w:rsidRPr="00F71F29">
        <w:rPr>
          <w:rStyle w:val="libAieChar"/>
          <w:rFonts w:hint="cs"/>
          <w:rtl/>
        </w:rPr>
        <w:t>ی</w:t>
      </w:r>
      <w:r w:rsidRPr="00F71F29">
        <w:rPr>
          <w:rStyle w:val="libAieChar"/>
          <w:rtl/>
        </w:rPr>
        <w:t xml:space="preserve"> فَهُوَ </w:t>
      </w:r>
      <w:r w:rsidRPr="00F71F29">
        <w:rPr>
          <w:rStyle w:val="libAieChar"/>
          <w:rFonts w:hint="cs"/>
          <w:rtl/>
        </w:rPr>
        <w:t>یَ</w:t>
      </w:r>
      <w:r w:rsidRPr="00F71F29">
        <w:rPr>
          <w:rStyle w:val="libAieChar"/>
          <w:rFonts w:hint="eastAsia"/>
          <w:rtl/>
        </w:rPr>
        <w:t>هْدِ</w:t>
      </w:r>
      <w:r w:rsidRPr="00F71F29">
        <w:rPr>
          <w:rStyle w:val="libAieChar"/>
          <w:rFonts w:hint="cs"/>
          <w:rtl/>
        </w:rPr>
        <w:t>ی</w:t>
      </w:r>
      <w:r w:rsidRPr="00F71F29">
        <w:rPr>
          <w:rStyle w:val="libAieChar"/>
          <w:rFonts w:hint="eastAsia"/>
          <w:rtl/>
        </w:rPr>
        <w:t>نِ</w:t>
      </w:r>
      <w:r w:rsidRPr="00F71F29">
        <w:rPr>
          <w:rStyle w:val="libAieChar"/>
          <w:rtl/>
        </w:rPr>
        <w:t>* وَ الَّذِ</w:t>
      </w:r>
      <w:r w:rsidRPr="00F71F29">
        <w:rPr>
          <w:rStyle w:val="libAieChar"/>
          <w:rFonts w:hint="cs"/>
          <w:rtl/>
        </w:rPr>
        <w:t>ی</w:t>
      </w:r>
      <w:r w:rsidRPr="00F71F29">
        <w:rPr>
          <w:rStyle w:val="libAieChar"/>
          <w:rtl/>
        </w:rPr>
        <w:t xml:space="preserve"> هُوَ </w:t>
      </w:r>
      <w:r w:rsidRPr="00F71F29">
        <w:rPr>
          <w:rStyle w:val="libAieChar"/>
          <w:rFonts w:hint="cs"/>
          <w:rtl/>
        </w:rPr>
        <w:t>یُ</w:t>
      </w:r>
      <w:r w:rsidRPr="00F71F29">
        <w:rPr>
          <w:rStyle w:val="libAieChar"/>
          <w:rFonts w:hint="eastAsia"/>
          <w:rtl/>
        </w:rPr>
        <w:t>طْعِمُنِ</w:t>
      </w:r>
      <w:r w:rsidRPr="00F71F29">
        <w:rPr>
          <w:rStyle w:val="libAieChar"/>
          <w:rFonts w:hint="cs"/>
          <w:rtl/>
        </w:rPr>
        <w:t>ی</w:t>
      </w:r>
      <w:r w:rsidRPr="00F71F29">
        <w:rPr>
          <w:rStyle w:val="libAieChar"/>
          <w:rtl/>
        </w:rPr>
        <w:t xml:space="preserve"> وَ </w:t>
      </w:r>
      <w:r w:rsidRPr="00F71F29">
        <w:rPr>
          <w:rStyle w:val="libAieChar"/>
          <w:rFonts w:hint="cs"/>
          <w:rtl/>
        </w:rPr>
        <w:t>یَ</w:t>
      </w:r>
      <w:r w:rsidRPr="00F71F29">
        <w:rPr>
          <w:rStyle w:val="libAieChar"/>
          <w:rFonts w:hint="eastAsia"/>
          <w:rtl/>
        </w:rPr>
        <w:t>سْقِ</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A35705">
        <w:rPr>
          <w:rStyle w:val="libFootnotenumChar"/>
          <w:rtl/>
        </w:rPr>
        <w:t>(</w:t>
      </w:r>
      <w:r w:rsidR="000A3557" w:rsidRPr="00A35705">
        <w:rPr>
          <w:rStyle w:val="libFootnotenumChar"/>
          <w:rFonts w:hint="cs"/>
          <w:rtl/>
        </w:rPr>
        <w:t>8</w:t>
      </w:r>
      <w:r w:rsidRPr="00A35705">
        <w:rPr>
          <w:rStyle w:val="libFootnotenumChar"/>
          <w:rtl/>
        </w:rPr>
        <w:t>)</w:t>
      </w:r>
      <w:r w:rsidR="000A3557">
        <w:rPr>
          <w:rFonts w:hint="cs"/>
          <w:rtl/>
        </w:rPr>
        <w:t xml:space="preserve"> الآيات ثم الحكم و الانتماء الى الصالحين في قوله: </w:t>
      </w:r>
      <w:r w:rsidR="000A3557" w:rsidRPr="00A35705">
        <w:rPr>
          <w:rStyle w:val="libAlaemChar"/>
          <w:rFonts w:hint="cs"/>
          <w:rtl/>
        </w:rPr>
        <w:t>(</w:t>
      </w:r>
      <w:r w:rsidR="000A3557" w:rsidRPr="00A35705">
        <w:rPr>
          <w:rStyle w:val="libAieChar"/>
          <w:rFonts w:hint="cs"/>
          <w:rtl/>
        </w:rPr>
        <w:t>رَبِّ</w:t>
      </w:r>
      <w:r w:rsidR="00310B3B" w:rsidRPr="00A35705">
        <w:rPr>
          <w:rStyle w:val="libAieChar"/>
          <w:rFonts w:hint="cs"/>
          <w:rtl/>
        </w:rPr>
        <w:t xml:space="preserve"> هَبْ لِي حُكْماً وَ أَلْحِقْنِي بِالصّالِحِينَ</w:t>
      </w:r>
      <w:r w:rsidR="00310B3B" w:rsidRPr="00A35705">
        <w:rPr>
          <w:rStyle w:val="libAlaemChar"/>
          <w:rFonts w:hint="cs"/>
          <w:rtl/>
        </w:rPr>
        <w:t>)</w:t>
      </w:r>
      <w:r w:rsidR="00310B3B">
        <w:rPr>
          <w:rFonts w:hint="cs"/>
          <w:rtl/>
        </w:rPr>
        <w:t xml:space="preserve"> </w:t>
      </w:r>
      <w:r w:rsidR="00310B3B" w:rsidRPr="00A35705">
        <w:rPr>
          <w:rStyle w:val="libFootnotenumChar"/>
          <w:rFonts w:hint="cs"/>
          <w:rtl/>
        </w:rPr>
        <w:t>(9)</w:t>
      </w:r>
      <w:r w:rsidR="000A3557">
        <w:rPr>
          <w:rFonts w:hint="cs"/>
          <w:rtl/>
        </w:rPr>
        <w:t>.</w:t>
      </w:r>
      <w:r w:rsidR="00310B3B">
        <w:rPr>
          <w:rFonts w:hint="cs"/>
          <w:rtl/>
        </w:rPr>
        <w:t>يعني بالصالحين الذين لا يحكمون الّا بحكم الله (عزّ و جلّ</w:t>
      </w:r>
      <w:r w:rsidR="00A35705">
        <w:rPr>
          <w:rFonts w:hint="cs"/>
          <w:rtl/>
        </w:rPr>
        <w:t xml:space="preserve">)،و لا يحكمون بالآراء و المقاييس حتّى يشهد له من يكون بعده من الحجج بالصدق،بيان ذلك في قوله: </w:t>
      </w:r>
      <w:r w:rsidR="00A35705" w:rsidRPr="00A35705">
        <w:rPr>
          <w:rStyle w:val="libAlaemChar"/>
          <w:rFonts w:hint="cs"/>
          <w:rtl/>
        </w:rPr>
        <w:t>(</w:t>
      </w:r>
      <w:r w:rsidR="00A35705" w:rsidRPr="00A35705">
        <w:rPr>
          <w:rStyle w:val="libAieChar"/>
          <w:rFonts w:hint="cs"/>
          <w:rtl/>
        </w:rPr>
        <w:t>وَ اجْعَلْ لِي لِسانَ صِدْقٍ فِي الآخِرِينَ</w:t>
      </w:r>
      <w:r w:rsidR="00A35705" w:rsidRPr="00A35705">
        <w:rPr>
          <w:rStyle w:val="libAlaemChar"/>
          <w:rFonts w:hint="cs"/>
          <w:rtl/>
        </w:rPr>
        <w:t>)</w:t>
      </w:r>
      <w:r w:rsidR="00A35705">
        <w:rPr>
          <w:rFonts w:hint="cs"/>
          <w:rtl/>
        </w:rPr>
        <w:t xml:space="preserve"> </w:t>
      </w:r>
      <w:r w:rsidR="00A35705" w:rsidRPr="00A35705">
        <w:rPr>
          <w:rStyle w:val="libFootnotenumChar"/>
          <w:rFonts w:hint="cs"/>
          <w:rtl/>
        </w:rPr>
        <w:t>(10)</w:t>
      </w:r>
      <w:r w:rsidR="00A35705">
        <w:rPr>
          <w:rFonts w:hint="cs"/>
          <w:rtl/>
        </w:rPr>
        <w:t xml:space="preserve"> </w:t>
      </w:r>
      <w:r>
        <w:rPr>
          <w:rtl/>
        </w:rPr>
        <w:t xml:space="preserve">أراد به هذه الأمّه </w:t>
      </w:r>
    </w:p>
    <w:p w:rsidR="00A35705" w:rsidRDefault="00A35705" w:rsidP="00A35705">
      <w:pPr>
        <w:pStyle w:val="libLine"/>
        <w:rPr>
          <w:rtl/>
        </w:rPr>
      </w:pPr>
      <w:r>
        <w:rPr>
          <w:rtl/>
        </w:rPr>
        <w:t>____________________</w:t>
      </w:r>
    </w:p>
    <w:p w:rsidR="00ED3E80" w:rsidRDefault="00365129" w:rsidP="00A35705">
      <w:pPr>
        <w:pStyle w:val="libFootnote0"/>
      </w:pPr>
      <w:r w:rsidRPr="00A35705">
        <w:rPr>
          <w:rtl/>
        </w:rPr>
        <w:t>(1)</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5</w:t>
      </w:r>
      <w:r w:rsidR="001A3C8D">
        <w:rPr>
          <w:rtl/>
        </w:rPr>
        <w:t>2</w:t>
      </w:r>
      <w:r w:rsidR="00ED3E80">
        <w:rPr>
          <w:rtl/>
        </w:rPr>
        <w:t xml:space="preserve">. </w:t>
      </w:r>
    </w:p>
    <w:p w:rsidR="00ED3E80" w:rsidRDefault="00365129" w:rsidP="00A35705">
      <w:pPr>
        <w:pStyle w:val="libFootnote0"/>
      </w:pPr>
      <w:r w:rsidRPr="00A35705">
        <w:rPr>
          <w:rtl/>
        </w:rPr>
        <w:t>(2)</w:t>
      </w:r>
      <w:r w:rsidR="00ED3E80">
        <w:rPr>
          <w:rtl/>
        </w:rPr>
        <w:t xml:space="preserve"> سوره الأنب</w:t>
      </w:r>
      <w:r w:rsidR="00ED3E80">
        <w:rPr>
          <w:rFonts w:hint="cs"/>
          <w:rtl/>
        </w:rPr>
        <w:t>ی</w:t>
      </w:r>
      <w:r w:rsidR="00ED3E80">
        <w:rPr>
          <w:rFonts w:hint="eastAsia"/>
          <w:rtl/>
        </w:rPr>
        <w:t>اء</w:t>
      </w:r>
      <w:r w:rsidR="00ED3E80">
        <w:rPr>
          <w:rtl/>
        </w:rPr>
        <w:t>/الآ</w:t>
      </w:r>
      <w:r w:rsidR="00ED3E80">
        <w:rPr>
          <w:rFonts w:hint="cs"/>
          <w:rtl/>
        </w:rPr>
        <w:t>ی</w:t>
      </w:r>
      <w:r w:rsidR="00ED3E80">
        <w:rPr>
          <w:rFonts w:hint="eastAsia"/>
          <w:rtl/>
        </w:rPr>
        <w:t>ه</w:t>
      </w:r>
      <w:r w:rsidR="00ED3E80">
        <w:rPr>
          <w:rtl/>
        </w:rPr>
        <w:t xml:space="preserve"> 5</w:t>
      </w:r>
      <w:r w:rsidR="001A3C8D">
        <w:rPr>
          <w:rtl/>
        </w:rPr>
        <w:t>8</w:t>
      </w:r>
      <w:r w:rsidR="00ED3E80">
        <w:rPr>
          <w:rtl/>
        </w:rPr>
        <w:t xml:space="preserve">. </w:t>
      </w:r>
    </w:p>
    <w:p w:rsidR="00B431B0" w:rsidRDefault="00365129" w:rsidP="00A35705">
      <w:pPr>
        <w:pStyle w:val="libFootnote0"/>
        <w:rPr>
          <w:rtl/>
        </w:rPr>
      </w:pPr>
      <w:r w:rsidRPr="00A35705">
        <w:rPr>
          <w:rtl/>
        </w:rPr>
        <w:t>(3)</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7</w:t>
      </w:r>
      <w:r w:rsidR="00ED3E80">
        <w:rPr>
          <w:rtl/>
        </w:rPr>
        <w:t>5</w:t>
      </w:r>
    </w:p>
    <w:p w:rsidR="00A35705" w:rsidRDefault="00A35705" w:rsidP="00A35705">
      <w:pPr>
        <w:pStyle w:val="libFootnote0"/>
        <w:rPr>
          <w:rtl/>
        </w:rPr>
      </w:pPr>
      <w:r>
        <w:rPr>
          <w:rFonts w:hint="cs"/>
          <w:rtl/>
        </w:rPr>
        <w:t>(4) سوره مريم/الآيه 48.</w:t>
      </w:r>
    </w:p>
    <w:p w:rsidR="00A35705" w:rsidRDefault="00A35705" w:rsidP="00A35705">
      <w:pPr>
        <w:pStyle w:val="libFootnote0"/>
        <w:rPr>
          <w:rtl/>
        </w:rPr>
      </w:pPr>
      <w:r>
        <w:rPr>
          <w:rFonts w:hint="cs"/>
          <w:rtl/>
        </w:rPr>
        <w:t>(5) سوره مريم/الآيه 42.</w:t>
      </w:r>
    </w:p>
    <w:p w:rsidR="00A35705" w:rsidRDefault="00A35705" w:rsidP="00A35705">
      <w:pPr>
        <w:pStyle w:val="libFootnote0"/>
        <w:rPr>
          <w:rtl/>
        </w:rPr>
      </w:pPr>
      <w:r>
        <w:rPr>
          <w:rFonts w:hint="cs"/>
          <w:rtl/>
        </w:rPr>
        <w:t>(6) سوره مريم/الآيه 47.</w:t>
      </w:r>
    </w:p>
    <w:p w:rsidR="00A35705" w:rsidRDefault="00A35705" w:rsidP="00A35705">
      <w:pPr>
        <w:pStyle w:val="libFootnote0"/>
        <w:rPr>
          <w:rtl/>
        </w:rPr>
      </w:pPr>
      <w:r>
        <w:rPr>
          <w:rFonts w:hint="cs"/>
          <w:rtl/>
        </w:rPr>
        <w:t>(7) سوره مريم/الآيه 46.</w:t>
      </w:r>
    </w:p>
    <w:p w:rsidR="00A35705" w:rsidRDefault="00A35705" w:rsidP="00A35705">
      <w:pPr>
        <w:pStyle w:val="libFootnote0"/>
        <w:rPr>
          <w:rtl/>
        </w:rPr>
      </w:pPr>
      <w:r>
        <w:rPr>
          <w:rFonts w:hint="cs"/>
          <w:rtl/>
        </w:rPr>
        <w:t>(8) سوره الشعراء/الآيه 79و78.</w:t>
      </w:r>
    </w:p>
    <w:p w:rsidR="00A35705" w:rsidRDefault="00A35705" w:rsidP="00A35705">
      <w:pPr>
        <w:pStyle w:val="libFootnote0"/>
        <w:rPr>
          <w:rtl/>
        </w:rPr>
      </w:pPr>
      <w:r>
        <w:rPr>
          <w:rFonts w:hint="cs"/>
          <w:rtl/>
        </w:rPr>
        <w:t>(9) سوره الشعراء/الآيه 83.</w:t>
      </w:r>
    </w:p>
    <w:p w:rsidR="00A35705" w:rsidRDefault="00A35705" w:rsidP="00A35705">
      <w:pPr>
        <w:pStyle w:val="libFootnote0"/>
        <w:rPr>
          <w:rtl/>
        </w:rPr>
      </w:pPr>
      <w:r>
        <w:rPr>
          <w:rFonts w:hint="cs"/>
          <w:rtl/>
        </w:rPr>
        <w:t>(10) سوره الشعراء/الآيه 84.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الفاضله،فأجابه</w:t>
      </w:r>
      <w:r>
        <w:rPr>
          <w:rtl/>
        </w:rPr>
        <w:t xml:space="preserve"> اللّه و جعل له و لغ</w:t>
      </w:r>
      <w:r>
        <w:rPr>
          <w:rFonts w:hint="cs"/>
          <w:rtl/>
        </w:rPr>
        <w:t>ی</w:t>
      </w:r>
      <w:r>
        <w:rPr>
          <w:rFonts w:hint="eastAsia"/>
          <w:rtl/>
        </w:rPr>
        <w:t>ره</w:t>
      </w:r>
      <w:r>
        <w:rPr>
          <w:rtl/>
        </w:rPr>
        <w:t xml:space="preserve"> من أنب</w:t>
      </w:r>
      <w:r>
        <w:rPr>
          <w:rFonts w:hint="cs"/>
          <w:rtl/>
        </w:rPr>
        <w:t>ی</w:t>
      </w:r>
      <w:r>
        <w:rPr>
          <w:rFonts w:hint="eastAsia"/>
          <w:rtl/>
        </w:rPr>
        <w:t>ائه</w:t>
      </w:r>
      <w:r>
        <w:rPr>
          <w:rtl/>
        </w:rPr>
        <w:t xml:space="preserve"> لسان صدق ف</w:t>
      </w:r>
      <w:r>
        <w:rPr>
          <w:rFonts w:hint="cs"/>
          <w:rtl/>
        </w:rPr>
        <w:t>ی</w:t>
      </w:r>
      <w:r>
        <w:rPr>
          <w:rtl/>
        </w:rPr>
        <w:t xml:space="preserve"> الآخر</w:t>
      </w:r>
      <w:r>
        <w:rPr>
          <w:rFonts w:hint="cs"/>
          <w:rtl/>
        </w:rPr>
        <w:t>ی</w:t>
      </w:r>
      <w:r>
        <w:rPr>
          <w:rFonts w:hint="eastAsia"/>
          <w:rtl/>
        </w:rPr>
        <w:t>ن</w:t>
      </w:r>
      <w:r>
        <w:rPr>
          <w:rtl/>
        </w:rPr>
        <w:t xml:space="preserve"> و هو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،و ذلک قوله(عزّ و جلّ): </w:t>
      </w:r>
      <w:r w:rsidR="00F71F29" w:rsidRPr="00F71F29">
        <w:rPr>
          <w:rStyle w:val="libAlaemChar"/>
          <w:rtl/>
        </w:rPr>
        <w:t>(</w:t>
      </w:r>
      <w:r w:rsidRPr="00F71F29">
        <w:rPr>
          <w:rStyle w:val="libAieChar"/>
          <w:rtl/>
        </w:rPr>
        <w:t>وَ جَعَلْنٰا لَهُمْ لِسٰانَ صِدْقٍ عَلِ</w:t>
      </w:r>
      <w:r w:rsidRPr="00F71F29">
        <w:rPr>
          <w:rStyle w:val="libAieChar"/>
          <w:rFonts w:hint="cs"/>
          <w:rtl/>
        </w:rPr>
        <w:t>یًّ</w:t>
      </w:r>
      <w:r w:rsidRPr="00F71F29">
        <w:rPr>
          <w:rStyle w:val="libAieChar"/>
          <w:rFonts w:hint="eastAsia"/>
          <w:rtl/>
        </w:rPr>
        <w:t>ا</w:t>
      </w:r>
      <w:r w:rsidR="00F71F29" w:rsidRPr="00F71F29">
        <w:rPr>
          <w:rStyle w:val="libAlaemChar"/>
          <w:rFonts w:hint="eastAsia"/>
          <w:rtl/>
        </w:rPr>
        <w:t>)</w:t>
      </w:r>
      <w:r>
        <w:rPr>
          <w:rtl/>
        </w:rPr>
        <w:t xml:space="preserve"> </w:t>
      </w:r>
      <w:r w:rsidRPr="00604B91">
        <w:rPr>
          <w:rStyle w:val="libFootnotenumChar"/>
          <w:rtl/>
        </w:rPr>
        <w:t>(1)</w:t>
      </w:r>
      <w:r w:rsidR="00A35705">
        <w:rPr>
          <w:rFonts w:hint="cs"/>
          <w:rtl/>
        </w:rPr>
        <w:t xml:space="preserve">، و المحنة في النفس حين جُعل </w:t>
      </w:r>
      <w:r w:rsidR="004C1D98">
        <w:rPr>
          <w:rFonts w:hint="cs"/>
          <w:rtl/>
        </w:rPr>
        <w:t>في المنجنيق و قذف به النار، ثم المحنة في الولد حين أُمر بذبح ابنه إسماعيل، ثم الصبر على سوء خلق سارة، ثم استقصار النفس في الطاعة لقوله:</w:t>
      </w:r>
      <w:r w:rsidR="004C1D98" w:rsidRPr="006F4BD1">
        <w:rPr>
          <w:rStyle w:val="libAlaemChar"/>
          <w:rFonts w:hint="cs"/>
          <w:rtl/>
        </w:rPr>
        <w:t>(</w:t>
      </w:r>
      <w:r w:rsidR="004C1D98" w:rsidRPr="006F4BD1">
        <w:rPr>
          <w:rStyle w:val="libAieChar"/>
          <w:rFonts w:hint="cs"/>
          <w:rtl/>
        </w:rPr>
        <w:t xml:space="preserve"> وَلَا تُخْزِنِي يَوْمَ يُبْعَثُونَ</w:t>
      </w:r>
      <w:r w:rsidR="004C1D98" w:rsidRPr="006F4BD1">
        <w:rPr>
          <w:rStyle w:val="libAlaemChar"/>
          <w:rFonts w:hint="cs"/>
          <w:rtl/>
        </w:rPr>
        <w:t>)</w:t>
      </w:r>
      <w:r w:rsidR="004C1D98">
        <w:rPr>
          <w:rFonts w:hint="cs"/>
          <w:rtl/>
        </w:rPr>
        <w:t xml:space="preserve"> </w:t>
      </w:r>
      <w:r w:rsidR="004C1D98" w:rsidRPr="006F4BD1">
        <w:rPr>
          <w:rStyle w:val="libFootnotenumChar"/>
          <w:rFonts w:hint="cs"/>
          <w:rtl/>
        </w:rPr>
        <w:t>(2)</w:t>
      </w:r>
      <w:r w:rsidR="004C1D98">
        <w:rPr>
          <w:rFonts w:hint="cs"/>
          <w:rtl/>
        </w:rPr>
        <w:t xml:space="preserve"> ...الخ </w:t>
      </w:r>
      <w:r w:rsidR="004C1D98" w:rsidRPr="006F4BD1">
        <w:rPr>
          <w:rStyle w:val="libFootnotenumChar"/>
          <w:rFonts w:hint="cs"/>
          <w:rtl/>
        </w:rPr>
        <w:t>(3)</w:t>
      </w:r>
      <w:r w:rsidR="004C1D98">
        <w:rPr>
          <w:rFonts w:hint="cs"/>
          <w:rtl/>
        </w:rPr>
        <w:t>.</w:t>
      </w:r>
    </w:p>
    <w:p w:rsidR="00ED3E80" w:rsidRDefault="00ED3E80" w:rsidP="006F4BD1">
      <w:pPr>
        <w:pStyle w:val="libNormal"/>
      </w:pPr>
      <w:r w:rsidRPr="00A35705">
        <w:rPr>
          <w:rStyle w:val="libBold1Char"/>
          <w:rFonts w:hint="eastAsia"/>
          <w:rtl/>
        </w:rPr>
        <w:t>تفس</w:t>
      </w:r>
      <w:r w:rsidRPr="00A35705">
        <w:rPr>
          <w:rStyle w:val="libBold1Char"/>
          <w:rFonts w:hint="cs"/>
          <w:rtl/>
        </w:rPr>
        <w:t>ی</w:t>
      </w:r>
      <w:r w:rsidRPr="00A35705">
        <w:rPr>
          <w:rStyle w:val="libBold1Char"/>
          <w:rFonts w:hint="eastAsia"/>
          <w:rtl/>
        </w:rPr>
        <w:t>ر</w:t>
      </w:r>
      <w:r>
        <w:rPr>
          <w:rtl/>
        </w:rPr>
        <w:t xml:space="preserve"> </w:t>
      </w:r>
      <w:r w:rsidRPr="00A35705">
        <w:rPr>
          <w:rStyle w:val="libBold1Char"/>
          <w:rtl/>
        </w:rPr>
        <w:t>القمّ</w:t>
      </w:r>
      <w:r w:rsidRPr="00A35705">
        <w:rPr>
          <w:rStyle w:val="libBold1Char"/>
          <w:rFonts w:hint="cs"/>
          <w:rtl/>
        </w:rPr>
        <w:t>یّ</w:t>
      </w:r>
      <w:r>
        <w:rPr>
          <w:rtl/>
        </w:rPr>
        <w:t>: خروج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من بلاد نمرود و معه ساره ف</w:t>
      </w:r>
      <w:r>
        <w:rPr>
          <w:rFonts w:hint="cs"/>
          <w:rtl/>
        </w:rPr>
        <w:t>ی</w:t>
      </w:r>
      <w:r>
        <w:rPr>
          <w:rtl/>
        </w:rPr>
        <w:t xml:space="preserve"> صندوق،و ما اتّفق له مع بعض عمّال نمرود الذ</w:t>
      </w:r>
      <w:r>
        <w:rPr>
          <w:rFonts w:hint="cs"/>
          <w:rtl/>
        </w:rPr>
        <w:t>ی</w:t>
      </w:r>
      <w:r>
        <w:rPr>
          <w:rtl/>
        </w:rPr>
        <w:t xml:space="preserve"> </w:t>
      </w:r>
      <w:r>
        <w:rPr>
          <w:rFonts w:hint="cs"/>
          <w:rtl/>
        </w:rPr>
        <w:t>ی</w:t>
      </w:r>
      <w:r>
        <w:rPr>
          <w:rFonts w:hint="eastAsia"/>
          <w:rtl/>
        </w:rPr>
        <w:t>أخذ</w:t>
      </w:r>
      <w:r>
        <w:rPr>
          <w:rtl/>
        </w:rPr>
        <w:t xml:space="preserve"> العشر </w:t>
      </w:r>
      <w:r w:rsidRPr="00604B91">
        <w:rPr>
          <w:rStyle w:val="libFootnotenumChar"/>
          <w:rtl/>
        </w:rPr>
        <w:t>(</w:t>
      </w:r>
      <w:r w:rsidR="006F4BD1">
        <w:rPr>
          <w:rStyle w:val="libFootnotenumChar"/>
          <w:rFonts w:hint="cs"/>
          <w:rtl/>
        </w:rPr>
        <w:t>4</w:t>
      </w:r>
      <w:r w:rsidRPr="00604B91">
        <w:rPr>
          <w:rStyle w:val="libFootnotenumChar"/>
          <w:rtl/>
        </w:rPr>
        <w:t>)</w:t>
      </w:r>
      <w:r>
        <w:rPr>
          <w:rtl/>
        </w:rPr>
        <w:t xml:space="preserve">. </w:t>
      </w:r>
    </w:p>
    <w:p w:rsidR="00ED3E80" w:rsidRDefault="00ED3E80" w:rsidP="006F4BD1">
      <w:pPr>
        <w:pStyle w:val="libNormal"/>
      </w:pPr>
      <w:r>
        <w:rPr>
          <w:rFonts w:hint="eastAsia"/>
          <w:rtl/>
        </w:rPr>
        <w:t>سؤال</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sidR="00F71F29" w:rsidRPr="00F71F29">
        <w:rPr>
          <w:rStyle w:val="libAlaemChar"/>
          <w:rtl/>
        </w:rPr>
        <w:t>(</w:t>
      </w:r>
      <w:r w:rsidRPr="00F71F29">
        <w:rPr>
          <w:rStyle w:val="libAieChar"/>
          <w:rtl/>
        </w:rPr>
        <w:t>رَبِّ أَرِنِ</w:t>
      </w:r>
      <w:r w:rsidRPr="00F71F29">
        <w:rPr>
          <w:rStyle w:val="libAieChar"/>
          <w:rFonts w:hint="cs"/>
          <w:rtl/>
        </w:rPr>
        <w:t>ی</w:t>
      </w:r>
      <w:r w:rsidRPr="00F71F29">
        <w:rPr>
          <w:rStyle w:val="libAieChar"/>
          <w:rtl/>
        </w:rPr>
        <w:t xml:space="preserve"> کَ</w:t>
      </w:r>
      <w:r w:rsidRPr="00F71F29">
        <w:rPr>
          <w:rStyle w:val="libAieChar"/>
          <w:rFonts w:hint="cs"/>
          <w:rtl/>
        </w:rPr>
        <w:t>یْ</w:t>
      </w:r>
      <w:r w:rsidRPr="00F71F29">
        <w:rPr>
          <w:rStyle w:val="libAieChar"/>
          <w:rFonts w:hint="eastAsia"/>
          <w:rtl/>
        </w:rPr>
        <w:t>فَ</w:t>
      </w:r>
      <w:r w:rsidRPr="00F71F29">
        <w:rPr>
          <w:rStyle w:val="libAieChar"/>
          <w:rtl/>
        </w:rPr>
        <w:t xml:space="preserve"> تُحْ</w:t>
      </w:r>
      <w:r w:rsidRPr="00F71F29">
        <w:rPr>
          <w:rStyle w:val="libAieChar"/>
          <w:rFonts w:hint="cs"/>
          <w:rtl/>
        </w:rPr>
        <w:t>یِ</w:t>
      </w:r>
      <w:r w:rsidRPr="00F71F29">
        <w:rPr>
          <w:rStyle w:val="libAieChar"/>
          <w:rtl/>
        </w:rPr>
        <w:t xml:space="preserve"> الْمَوْت</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w:t>
      </w:r>
      <w:r w:rsidR="006F4BD1">
        <w:rPr>
          <w:rStyle w:val="libFootnotenumChar"/>
          <w:rFonts w:hint="cs"/>
          <w:rtl/>
        </w:rPr>
        <w:t>5</w:t>
      </w:r>
      <w:r w:rsidRPr="00604B91">
        <w:rPr>
          <w:rStyle w:val="libFootnotenumChar"/>
          <w:rtl/>
        </w:rPr>
        <w:t>)</w:t>
      </w:r>
      <w:r w:rsidR="006F4BD1">
        <w:rPr>
          <w:rtl/>
        </w:rPr>
        <w:t>.</w:t>
      </w:r>
      <w:r w:rsidR="006F4BD1">
        <w:rPr>
          <w:rFonts w:hint="cs"/>
          <w:rtl/>
        </w:rPr>
        <w:t xml:space="preserve">و دعاؤه على الذين يزنون فماتوا </w:t>
      </w:r>
      <w:r w:rsidR="006F4BD1" w:rsidRPr="006F4BD1">
        <w:rPr>
          <w:rStyle w:val="libFootnotenumChar"/>
          <w:rFonts w:hint="cs"/>
          <w:rtl/>
        </w:rPr>
        <w:t>(6)</w:t>
      </w:r>
      <w:r w:rsidR="006F4BD1">
        <w:rPr>
          <w:rFonts w:hint="cs"/>
          <w:rtl/>
        </w:rPr>
        <w:t>.</w:t>
      </w:r>
    </w:p>
    <w:p w:rsidR="00ED3E80" w:rsidRDefault="00ED3E80" w:rsidP="006F4BD1">
      <w:pPr>
        <w:pStyle w:val="libNormal"/>
      </w:pPr>
      <w:r>
        <w:rPr>
          <w:rFonts w:hint="eastAsia"/>
          <w:rtl/>
        </w:rPr>
        <w:t>باب</w:t>
      </w:r>
      <w:r>
        <w:rPr>
          <w:rtl/>
        </w:rPr>
        <w:t xml:space="preserve"> جمل أحوال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و وفاته </w:t>
      </w:r>
      <w:r w:rsidRPr="00604B91">
        <w:rPr>
          <w:rStyle w:val="libFootnotenumChar"/>
          <w:rtl/>
        </w:rPr>
        <w:t>(</w:t>
      </w:r>
      <w:r w:rsidR="006F4BD1">
        <w:rPr>
          <w:rStyle w:val="libFootnotenumChar"/>
          <w:rFonts w:hint="cs"/>
          <w:rtl/>
        </w:rPr>
        <w:t>7</w:t>
      </w:r>
      <w:r w:rsidRPr="00604B91">
        <w:rPr>
          <w:rStyle w:val="libFootnotenumChar"/>
          <w:rtl/>
        </w:rPr>
        <w:t>)</w:t>
      </w:r>
      <w:r>
        <w:rPr>
          <w:rtl/>
        </w:rPr>
        <w:t xml:space="preserve">. </w:t>
      </w:r>
    </w:p>
    <w:p w:rsidR="00ED3E80" w:rsidRDefault="00ED3E80" w:rsidP="006F4BD1">
      <w:pPr>
        <w:pStyle w:val="libNormal"/>
      </w:pPr>
      <w:r w:rsidRPr="00A35705">
        <w:rPr>
          <w:rStyle w:val="libBold1Char"/>
          <w:rFonts w:hint="eastAsia"/>
          <w:rtl/>
        </w:rPr>
        <w:t>علل</w:t>
      </w:r>
      <w:r>
        <w:rPr>
          <w:rtl/>
        </w:rPr>
        <w:t xml:space="preserve"> </w:t>
      </w:r>
      <w:r w:rsidRPr="00A35705">
        <w:rPr>
          <w:rStyle w:val="libBold1Char"/>
          <w:rtl/>
        </w:rPr>
        <w:t>الشرائع</w:t>
      </w:r>
      <w:r>
        <w:rPr>
          <w:rtl/>
        </w:rPr>
        <w:t>:ف</w:t>
      </w:r>
      <w:r>
        <w:rPr>
          <w:rFonts w:hint="cs"/>
          <w:rtl/>
        </w:rPr>
        <w:t>ی</w:t>
      </w:r>
      <w:r>
        <w:rPr>
          <w:rFonts w:hint="eastAsia"/>
          <w:rtl/>
        </w:rPr>
        <w:t>ه</w:t>
      </w:r>
      <w:r>
        <w:rPr>
          <w:rtl/>
        </w:rPr>
        <w:t>: أنّه طلب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من ربّه أن لا </w:t>
      </w:r>
      <w:r>
        <w:rPr>
          <w:rFonts w:hint="cs"/>
          <w:rtl/>
        </w:rPr>
        <w:t>ی</w:t>
      </w:r>
      <w:r>
        <w:rPr>
          <w:rFonts w:hint="eastAsia"/>
          <w:rtl/>
        </w:rPr>
        <w:t>م</w:t>
      </w:r>
      <w:r>
        <w:rPr>
          <w:rFonts w:hint="cs"/>
          <w:rtl/>
        </w:rPr>
        <w:t>ی</w:t>
      </w:r>
      <w:r>
        <w:rPr>
          <w:rFonts w:hint="eastAsia"/>
          <w:rtl/>
        </w:rPr>
        <w:t>ته</w:t>
      </w:r>
      <w:r>
        <w:rPr>
          <w:rtl/>
        </w:rPr>
        <w:t xml:space="preserve"> حتّ</w:t>
      </w:r>
      <w:r>
        <w:rPr>
          <w:rFonts w:hint="cs"/>
          <w:rtl/>
        </w:rPr>
        <w:t>ی</w:t>
      </w:r>
      <w:r>
        <w:rPr>
          <w:rtl/>
        </w:rPr>
        <w:t xml:space="preserve"> هو </w:t>
      </w:r>
      <w:r>
        <w:rPr>
          <w:rFonts w:hint="cs"/>
          <w:rtl/>
        </w:rPr>
        <w:t>ی</w:t>
      </w:r>
      <w:r>
        <w:rPr>
          <w:rFonts w:hint="eastAsia"/>
          <w:rtl/>
        </w:rPr>
        <w:t>سأل</w:t>
      </w:r>
      <w:r>
        <w:rPr>
          <w:rtl/>
        </w:rPr>
        <w:t xml:space="preserve"> الموت، فرأ</w:t>
      </w:r>
      <w:r>
        <w:rPr>
          <w:rFonts w:hint="cs"/>
          <w:rtl/>
        </w:rPr>
        <w:t>ی</w:t>
      </w:r>
      <w:r>
        <w:rPr>
          <w:rtl/>
        </w:rPr>
        <w:t xml:space="preserve"> ش</w:t>
      </w:r>
      <w:r>
        <w:rPr>
          <w:rFonts w:hint="cs"/>
          <w:rtl/>
        </w:rPr>
        <w:t>ی</w:t>
      </w:r>
      <w:r>
        <w:rPr>
          <w:rFonts w:hint="eastAsia"/>
          <w:rtl/>
        </w:rPr>
        <w:t>خا</w:t>
      </w:r>
      <w:r>
        <w:rPr>
          <w:rtl/>
        </w:rPr>
        <w:t xml:space="preserve"> مکفوفا </w:t>
      </w:r>
      <w:r>
        <w:rPr>
          <w:rFonts w:hint="cs"/>
          <w:rtl/>
        </w:rPr>
        <w:t>ی</w:t>
      </w:r>
      <w:r>
        <w:rPr>
          <w:rFonts w:hint="eastAsia"/>
          <w:rtl/>
        </w:rPr>
        <w:t>تناول</w:t>
      </w:r>
      <w:r>
        <w:rPr>
          <w:rtl/>
        </w:rPr>
        <w:t xml:space="preserve"> اللقمه فترتعش </w:t>
      </w:r>
      <w:r>
        <w:rPr>
          <w:rFonts w:hint="cs"/>
          <w:rtl/>
        </w:rPr>
        <w:t>ی</w:t>
      </w:r>
      <w:r>
        <w:rPr>
          <w:rFonts w:hint="eastAsia"/>
          <w:rtl/>
        </w:rPr>
        <w:t>ده</w:t>
      </w:r>
      <w:r>
        <w:rPr>
          <w:rtl/>
        </w:rPr>
        <w:t xml:space="preserve"> و </w:t>
      </w:r>
      <w:r>
        <w:rPr>
          <w:rFonts w:hint="cs"/>
          <w:rtl/>
        </w:rPr>
        <w:t>ی</w:t>
      </w:r>
      <w:r>
        <w:rPr>
          <w:rFonts w:hint="eastAsia"/>
          <w:rtl/>
        </w:rPr>
        <w:t>ضرب</w:t>
      </w:r>
      <w:r>
        <w:rPr>
          <w:rtl/>
        </w:rPr>
        <w:t xml:space="preserve"> باللقمه ع</w:t>
      </w:r>
      <w:r>
        <w:rPr>
          <w:rFonts w:hint="cs"/>
          <w:rtl/>
        </w:rPr>
        <w:t>ی</w:t>
      </w:r>
      <w:r>
        <w:rPr>
          <w:rFonts w:hint="eastAsia"/>
          <w:rtl/>
        </w:rPr>
        <w:t>نه،فقال</w:t>
      </w:r>
      <w:r>
        <w:rPr>
          <w:rtl/>
        </w:rPr>
        <w:t xml:space="preserve"> إبراه</w:t>
      </w:r>
      <w:r>
        <w:rPr>
          <w:rFonts w:hint="cs"/>
          <w:rtl/>
        </w:rPr>
        <w:t>ی</w:t>
      </w:r>
      <w:r>
        <w:rPr>
          <w:rFonts w:hint="eastAsia"/>
          <w:rtl/>
        </w:rPr>
        <w:t>م</w:t>
      </w:r>
      <w:r>
        <w:rPr>
          <w:rtl/>
        </w:rPr>
        <w:t xml:space="preserve"> ف</w:t>
      </w:r>
      <w:r>
        <w:rPr>
          <w:rFonts w:hint="cs"/>
          <w:rtl/>
        </w:rPr>
        <w:t>ی</w:t>
      </w:r>
      <w:r>
        <w:rPr>
          <w:rtl/>
        </w:rPr>
        <w:t xml:space="preserve"> نفسه:أ ل</w:t>
      </w:r>
      <w:r>
        <w:rPr>
          <w:rFonts w:hint="cs"/>
          <w:rtl/>
        </w:rPr>
        <w:t>ی</w:t>
      </w:r>
      <w:r>
        <w:rPr>
          <w:rFonts w:hint="eastAsia"/>
          <w:rtl/>
        </w:rPr>
        <w:t>س</w:t>
      </w:r>
      <w:r>
        <w:rPr>
          <w:rtl/>
        </w:rPr>
        <w:t xml:space="preserve"> إذا کبرت أص</w:t>
      </w:r>
      <w:r>
        <w:rPr>
          <w:rFonts w:hint="cs"/>
          <w:rtl/>
        </w:rPr>
        <w:t>ی</w:t>
      </w:r>
      <w:r>
        <w:rPr>
          <w:rFonts w:hint="eastAsia"/>
          <w:rtl/>
        </w:rPr>
        <w:t>ر</w:t>
      </w:r>
      <w:r>
        <w:rPr>
          <w:rtl/>
        </w:rPr>
        <w:t xml:space="preserve"> مثل هذا؟ثم قال:اللّهم توفّن</w:t>
      </w:r>
      <w:r>
        <w:rPr>
          <w:rFonts w:hint="cs"/>
          <w:rtl/>
        </w:rPr>
        <w:t>ی</w:t>
      </w:r>
      <w:r>
        <w:rPr>
          <w:rtl/>
        </w:rPr>
        <w:t xml:space="preserve"> ف</w:t>
      </w:r>
      <w:r>
        <w:rPr>
          <w:rFonts w:hint="cs"/>
          <w:rtl/>
        </w:rPr>
        <w:t>ی</w:t>
      </w:r>
      <w:r>
        <w:rPr>
          <w:rtl/>
        </w:rPr>
        <w:t xml:space="preserve"> الأجل الذ</w:t>
      </w:r>
      <w:r>
        <w:rPr>
          <w:rFonts w:hint="cs"/>
          <w:rtl/>
        </w:rPr>
        <w:t>ی</w:t>
      </w:r>
      <w:r>
        <w:rPr>
          <w:rtl/>
        </w:rPr>
        <w:t xml:space="preserve"> کتبت ل</w:t>
      </w:r>
      <w:r>
        <w:rPr>
          <w:rFonts w:hint="cs"/>
          <w:rtl/>
        </w:rPr>
        <w:t>ی</w:t>
      </w:r>
      <w:r>
        <w:rPr>
          <w:rtl/>
        </w:rPr>
        <w:t xml:space="preserve"> </w:t>
      </w:r>
      <w:r w:rsidRPr="00604B91">
        <w:rPr>
          <w:rStyle w:val="libFootnotenumChar"/>
          <w:rtl/>
        </w:rPr>
        <w:t>(</w:t>
      </w:r>
      <w:r w:rsidR="006F4BD1">
        <w:rPr>
          <w:rStyle w:val="libFootnotenumChar"/>
          <w:rFonts w:hint="cs"/>
          <w:rtl/>
        </w:rPr>
        <w:t>8</w:t>
      </w:r>
      <w:r w:rsidRPr="00604B91">
        <w:rPr>
          <w:rStyle w:val="libFootnotenumChar"/>
          <w:rtl/>
        </w:rPr>
        <w:t>)</w:t>
      </w:r>
      <w:r>
        <w:rPr>
          <w:rtl/>
        </w:rPr>
        <w:t xml:space="preserve">. </w:t>
      </w:r>
    </w:p>
    <w:p w:rsidR="00B431B0" w:rsidRDefault="00ED3E80" w:rsidP="006F4BD1">
      <w:pPr>
        <w:pStyle w:val="libNormal"/>
        <w:rPr>
          <w:rtl/>
        </w:rPr>
      </w:pPr>
      <w:r w:rsidRPr="00A35705">
        <w:rPr>
          <w:rStyle w:val="libBold1Char"/>
          <w:rFonts w:hint="eastAsia"/>
          <w:rtl/>
        </w:rPr>
        <w:t>کمال</w:t>
      </w:r>
      <w:r>
        <w:rPr>
          <w:rtl/>
        </w:rPr>
        <w:t xml:space="preserve"> </w:t>
      </w:r>
      <w:r w:rsidRPr="00A35705">
        <w:rPr>
          <w:rStyle w:val="libBold1Char"/>
          <w:rtl/>
        </w:rPr>
        <w:t>الد</w:t>
      </w:r>
      <w:r w:rsidRPr="00A35705">
        <w:rPr>
          <w:rStyle w:val="libBold1Char"/>
          <w:rFonts w:hint="cs"/>
          <w:rtl/>
        </w:rPr>
        <w:t>ی</w:t>
      </w:r>
      <w:r w:rsidRPr="00A35705">
        <w:rPr>
          <w:rStyle w:val="libBold1Char"/>
          <w:rFonts w:hint="eastAsia"/>
          <w:rtl/>
        </w:rPr>
        <w:t>ن</w:t>
      </w:r>
      <w:r>
        <w:rPr>
          <w:rtl/>
        </w:rPr>
        <w:t xml:space="preserve">:عن الصادق </w:t>
      </w:r>
      <w:r w:rsidR="00EC2CC2" w:rsidRPr="00EC2CC2">
        <w:rPr>
          <w:rStyle w:val="libAlaemChar"/>
          <w:rtl/>
        </w:rPr>
        <w:t>عليه‌السلام</w:t>
      </w:r>
      <w:r>
        <w:rPr>
          <w:rtl/>
        </w:rPr>
        <w:t xml:space="preserve">،عن آبائه </w:t>
      </w:r>
      <w:r w:rsidR="007C3393" w:rsidRPr="007C3393">
        <w:rPr>
          <w:rStyle w:val="libAlaemChar"/>
          <w:rtl/>
        </w:rPr>
        <w:t>عليهم‌السلام</w:t>
      </w:r>
      <w:r>
        <w:rPr>
          <w:rtl/>
        </w:rPr>
        <w:t xml:space="preserve"> قال:قال رسول اللّه </w:t>
      </w:r>
      <w:r w:rsidR="001C23D3" w:rsidRPr="001C23D3">
        <w:rPr>
          <w:rStyle w:val="libAlaemChar"/>
          <w:rtl/>
        </w:rPr>
        <w:t>صلى‌الله‌عليه‌وآله‌وسلم</w:t>
      </w:r>
      <w:r>
        <w:rPr>
          <w:rtl/>
        </w:rPr>
        <w:t>: عاش إبراه</w:t>
      </w:r>
      <w:r>
        <w:rPr>
          <w:rFonts w:hint="cs"/>
          <w:rtl/>
        </w:rPr>
        <w:t>ی</w:t>
      </w:r>
      <w:r>
        <w:rPr>
          <w:rFonts w:hint="eastAsia"/>
          <w:rtl/>
        </w:rPr>
        <w:t>م</w:t>
      </w:r>
      <w:r>
        <w:rPr>
          <w:rtl/>
        </w:rPr>
        <w:t xml:space="preserve"> مائه و خمسا و سبع</w:t>
      </w:r>
      <w:r>
        <w:rPr>
          <w:rFonts w:hint="cs"/>
          <w:rtl/>
        </w:rPr>
        <w:t>ی</w:t>
      </w:r>
      <w:r>
        <w:rPr>
          <w:rFonts w:hint="eastAsia"/>
          <w:rtl/>
        </w:rPr>
        <w:t>ن</w:t>
      </w:r>
      <w:r>
        <w:rPr>
          <w:rtl/>
        </w:rPr>
        <w:t xml:space="preserve"> سنه </w:t>
      </w:r>
      <w:r w:rsidRPr="00604B91">
        <w:rPr>
          <w:rStyle w:val="libFootnotenumChar"/>
          <w:rtl/>
        </w:rPr>
        <w:t>(</w:t>
      </w:r>
      <w:r w:rsidR="006F4BD1">
        <w:rPr>
          <w:rStyle w:val="libFootnotenumChar"/>
          <w:rFonts w:hint="cs"/>
          <w:rtl/>
        </w:rPr>
        <w:t>9</w:t>
      </w:r>
      <w:r w:rsidRPr="00604B91">
        <w:rPr>
          <w:rStyle w:val="libFootnotenumChar"/>
          <w:rtl/>
        </w:rPr>
        <w:t>)</w:t>
      </w:r>
      <w:r>
        <w:rPr>
          <w:rtl/>
        </w:rPr>
        <w:t xml:space="preserve">. </w:t>
      </w:r>
    </w:p>
    <w:p w:rsidR="00A35705" w:rsidRDefault="00A35705" w:rsidP="00A35705">
      <w:pPr>
        <w:pStyle w:val="libLine"/>
        <w:rPr>
          <w:rtl/>
        </w:rPr>
      </w:pPr>
      <w:r>
        <w:rPr>
          <w:rtl/>
        </w:rPr>
        <w:t>____________________</w:t>
      </w:r>
    </w:p>
    <w:p w:rsidR="00ED3E80" w:rsidRDefault="00365129" w:rsidP="00A35705">
      <w:pPr>
        <w:pStyle w:val="libFootnote0"/>
      </w:pPr>
      <w:r w:rsidRPr="00A35705">
        <w:rPr>
          <w:rtl/>
        </w:rPr>
        <w:t>(1)</w:t>
      </w:r>
      <w:r w:rsidR="00ED3E80">
        <w:rPr>
          <w:rtl/>
        </w:rPr>
        <w:t xml:space="preserve"> سوره مر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5</w:t>
      </w:r>
      <w:r w:rsidR="001A3C8D">
        <w:rPr>
          <w:rtl/>
        </w:rPr>
        <w:t>0</w:t>
      </w:r>
      <w:r w:rsidR="00ED3E80">
        <w:rPr>
          <w:rtl/>
        </w:rPr>
        <w:t xml:space="preserve">. </w:t>
      </w:r>
    </w:p>
    <w:p w:rsidR="00ED3E80" w:rsidRDefault="00365129" w:rsidP="00A35705">
      <w:pPr>
        <w:pStyle w:val="libFootnote0"/>
      </w:pPr>
      <w:r w:rsidRPr="00A35705">
        <w:rPr>
          <w:rtl/>
        </w:rPr>
        <w:t>(2)</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87</w:t>
      </w:r>
      <w:r w:rsidR="00ED3E80">
        <w:rPr>
          <w:rtl/>
        </w:rPr>
        <w:t xml:space="preserve">. </w:t>
      </w:r>
    </w:p>
    <w:p w:rsidR="00ED3E80" w:rsidRDefault="00365129" w:rsidP="00A35705">
      <w:pPr>
        <w:pStyle w:val="libFootnote0"/>
      </w:pPr>
      <w:r w:rsidRPr="00A35705">
        <w:rPr>
          <w:rtl/>
        </w:rPr>
        <w:t>(3)</w:t>
      </w:r>
      <w:r w:rsidR="00ED3E80">
        <w:rPr>
          <w:rtl/>
        </w:rPr>
        <w:t xml:space="preserve"> ق:</w:t>
      </w:r>
      <w:r w:rsidR="001A3C8D">
        <w:rPr>
          <w:rtl/>
        </w:rPr>
        <w:t>130</w:t>
      </w:r>
      <w:r w:rsidR="00ED3E80">
        <w:rPr>
          <w:rtl/>
        </w:rPr>
        <w:t>/</w:t>
      </w:r>
      <w:r w:rsidR="001A3C8D">
        <w:rPr>
          <w:rtl/>
        </w:rPr>
        <w:t>22</w:t>
      </w:r>
      <w:r w:rsidR="00ED3E80">
        <w:rPr>
          <w:rtl/>
        </w:rPr>
        <w:t>/5،ج:66/</w:t>
      </w:r>
      <w:r w:rsidR="001A3C8D">
        <w:rPr>
          <w:rtl/>
        </w:rPr>
        <w:t>12</w:t>
      </w:r>
      <w:r w:rsidR="00ED3E80">
        <w:rPr>
          <w:rtl/>
        </w:rPr>
        <w:t xml:space="preserve">. </w:t>
      </w:r>
    </w:p>
    <w:p w:rsidR="00ED3E80" w:rsidRDefault="00365129" w:rsidP="00A35705">
      <w:pPr>
        <w:pStyle w:val="libFootnote0"/>
      </w:pPr>
      <w:r w:rsidRPr="00A35705">
        <w:rPr>
          <w:rtl/>
        </w:rPr>
        <w:t>(4)</w:t>
      </w:r>
      <w:r w:rsidR="00ED3E80">
        <w:rPr>
          <w:rtl/>
        </w:rPr>
        <w:t xml:space="preserve"> ق:</w:t>
      </w:r>
      <w:r w:rsidR="001A3C8D">
        <w:rPr>
          <w:rtl/>
        </w:rPr>
        <w:t>1</w:t>
      </w:r>
      <w:r w:rsidR="00ED3E80">
        <w:rPr>
          <w:rtl/>
        </w:rPr>
        <w:t>54/</w:t>
      </w:r>
      <w:r w:rsidR="001A3C8D">
        <w:rPr>
          <w:rtl/>
        </w:rPr>
        <w:t>2</w:t>
      </w:r>
      <w:r w:rsidR="00ED3E80">
        <w:rPr>
          <w:rtl/>
        </w:rPr>
        <w:t>6/5،ج:</w:t>
      </w:r>
      <w:r w:rsidR="001A3C8D">
        <w:rPr>
          <w:rtl/>
        </w:rPr>
        <w:t>1</w:t>
      </w:r>
      <w:r w:rsidR="00ED3E80">
        <w:rPr>
          <w:rtl/>
        </w:rPr>
        <w:t>5</w:t>
      </w:r>
      <w:r w:rsidR="001A3C8D">
        <w:rPr>
          <w:rtl/>
        </w:rPr>
        <w:t>3</w:t>
      </w:r>
      <w:r w:rsidR="00ED3E80">
        <w:rPr>
          <w:rtl/>
        </w:rPr>
        <w:t>/</w:t>
      </w:r>
      <w:r w:rsidR="001A3C8D">
        <w:rPr>
          <w:rtl/>
        </w:rPr>
        <w:t>12</w:t>
      </w:r>
      <w:r w:rsidR="00ED3E80">
        <w:rPr>
          <w:rtl/>
        </w:rPr>
        <w:t xml:space="preserve">. </w:t>
      </w:r>
    </w:p>
    <w:p w:rsidR="00ED3E80" w:rsidRDefault="00365129" w:rsidP="00A35705">
      <w:pPr>
        <w:pStyle w:val="libFootnote0"/>
      </w:pPr>
      <w:r w:rsidRPr="00A35705">
        <w:rPr>
          <w:rtl/>
        </w:rPr>
        <w:t>(5)</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w:t>
      </w:r>
      <w:r w:rsidR="00ED3E80">
        <w:rPr>
          <w:rtl/>
        </w:rPr>
        <w:t>6</w:t>
      </w:r>
      <w:r w:rsidR="001A3C8D">
        <w:rPr>
          <w:rtl/>
        </w:rPr>
        <w:t>0</w:t>
      </w:r>
      <w:r w:rsidR="00ED3E80">
        <w:rPr>
          <w:rtl/>
        </w:rPr>
        <w:t xml:space="preserve">. </w:t>
      </w:r>
    </w:p>
    <w:p w:rsidR="00B431B0" w:rsidRDefault="00365129" w:rsidP="006F4BD1">
      <w:pPr>
        <w:pStyle w:val="libFootnote0"/>
        <w:rPr>
          <w:rtl/>
        </w:rPr>
      </w:pPr>
      <w:r w:rsidRPr="00A35705">
        <w:rPr>
          <w:rtl/>
        </w:rPr>
        <w:t>(6)</w:t>
      </w:r>
      <w:r w:rsidR="00ED3E80">
        <w:rPr>
          <w:rtl/>
        </w:rPr>
        <w:t xml:space="preserve"> ق:</w:t>
      </w:r>
      <w:r w:rsidR="001A3C8D">
        <w:rPr>
          <w:rtl/>
        </w:rPr>
        <w:t>128</w:t>
      </w:r>
      <w:r w:rsidR="00ED3E80">
        <w:rPr>
          <w:rtl/>
        </w:rPr>
        <w:t>/</w:t>
      </w:r>
      <w:r w:rsidR="001A3C8D">
        <w:rPr>
          <w:rtl/>
        </w:rPr>
        <w:t>22</w:t>
      </w:r>
      <w:r w:rsidR="00ED3E80">
        <w:rPr>
          <w:rtl/>
        </w:rPr>
        <w:t>/5،ج:5</w:t>
      </w:r>
      <w:r w:rsidR="001A3C8D">
        <w:rPr>
          <w:rtl/>
        </w:rPr>
        <w:t>8</w:t>
      </w:r>
      <w:r w:rsidR="00ED3E80">
        <w:rPr>
          <w:rtl/>
        </w:rPr>
        <w:t>/</w:t>
      </w:r>
      <w:r w:rsidR="001A3C8D">
        <w:rPr>
          <w:rtl/>
        </w:rPr>
        <w:t>12</w:t>
      </w:r>
      <w:r w:rsidR="00ED3E80">
        <w:rPr>
          <w:rtl/>
        </w:rPr>
        <w:t>. ق:</w:t>
      </w:r>
      <w:r w:rsidR="001A3C8D">
        <w:rPr>
          <w:rtl/>
        </w:rPr>
        <w:t>199</w:t>
      </w:r>
      <w:r w:rsidR="00ED3E80">
        <w:rPr>
          <w:rtl/>
        </w:rPr>
        <w:t>/</w:t>
      </w:r>
      <w:r w:rsidR="001A3C8D">
        <w:rPr>
          <w:rtl/>
        </w:rPr>
        <w:t>3</w:t>
      </w:r>
      <w:r w:rsidR="00ED3E80">
        <w:rPr>
          <w:rtl/>
        </w:rPr>
        <w:t>6/</w:t>
      </w:r>
      <w:r w:rsidR="001A3C8D">
        <w:rPr>
          <w:rtl/>
        </w:rPr>
        <w:t>3</w:t>
      </w:r>
      <w:r w:rsidR="00ED3E80">
        <w:rPr>
          <w:rtl/>
        </w:rPr>
        <w:t>،ج:</w:t>
      </w:r>
      <w:r w:rsidR="001A3C8D">
        <w:rPr>
          <w:rtl/>
        </w:rPr>
        <w:t>3</w:t>
      </w:r>
      <w:r w:rsidR="00ED3E80">
        <w:rPr>
          <w:rtl/>
        </w:rPr>
        <w:t>6/</w:t>
      </w:r>
      <w:r w:rsidR="001A3C8D">
        <w:rPr>
          <w:rtl/>
        </w:rPr>
        <w:t>7</w:t>
      </w:r>
    </w:p>
    <w:p w:rsidR="006F4BD1" w:rsidRDefault="006F4BD1" w:rsidP="006F4BD1">
      <w:pPr>
        <w:pStyle w:val="libFootnote0"/>
        <w:rPr>
          <w:rtl/>
        </w:rPr>
      </w:pPr>
      <w:r>
        <w:rPr>
          <w:rFonts w:hint="cs"/>
          <w:rtl/>
        </w:rPr>
        <w:t>(7) ق:133/23/5،ج:76/12.</w:t>
      </w:r>
    </w:p>
    <w:p w:rsidR="006F4BD1" w:rsidRDefault="006F4BD1" w:rsidP="006F4BD1">
      <w:pPr>
        <w:pStyle w:val="libFootnote0"/>
        <w:rPr>
          <w:rtl/>
        </w:rPr>
      </w:pPr>
      <w:r>
        <w:rPr>
          <w:rFonts w:hint="cs"/>
          <w:rtl/>
        </w:rPr>
        <w:t>(8) ق:134/23/5،ج:80/12.</w:t>
      </w:r>
    </w:p>
    <w:p w:rsidR="006F4BD1" w:rsidRDefault="006F4BD1" w:rsidP="006F4BD1">
      <w:pPr>
        <w:pStyle w:val="libFootnote0"/>
        <w:rPr>
          <w:rtl/>
        </w:rPr>
      </w:pPr>
      <w:r>
        <w:rPr>
          <w:rFonts w:hint="cs"/>
          <w:rtl/>
        </w:rPr>
        <w:t>(9) ق:114/20/5،ج:11/12.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أحوال أولاد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و أزواجه و بناء الب</w:t>
      </w:r>
      <w:r>
        <w:rPr>
          <w:rFonts w:hint="cs"/>
          <w:rtl/>
        </w:rPr>
        <w:t>ی</w:t>
      </w:r>
      <w:r>
        <w:rPr>
          <w:rFonts w:hint="eastAsia"/>
          <w:rtl/>
        </w:rPr>
        <w:t>ت</w:t>
      </w:r>
      <w:r>
        <w:rPr>
          <w:rtl/>
        </w:rPr>
        <w:t xml:space="preserve"> </w:t>
      </w:r>
      <w:r w:rsidRPr="00604B91">
        <w:rPr>
          <w:rStyle w:val="libFootnotenumChar"/>
          <w:rtl/>
        </w:rPr>
        <w:t>(1)</w:t>
      </w:r>
      <w:r w:rsidR="006F4BD1">
        <w:rPr>
          <w:rtl/>
        </w:rPr>
        <w:t>.</w:t>
      </w:r>
      <w:r w:rsidR="006F4BD1">
        <w:rPr>
          <w:rFonts w:hint="cs"/>
          <w:rtl/>
        </w:rPr>
        <w:t xml:space="preserve">فيه انّ قبر آدم بن إسماعيل بن إبراهيم </w:t>
      </w:r>
      <w:r w:rsidR="00EC2CC2" w:rsidRPr="00EC2CC2">
        <w:rPr>
          <w:rStyle w:val="libAlaemChar"/>
          <w:rtl/>
        </w:rPr>
        <w:t>عليه‌السلام</w:t>
      </w:r>
      <w:r w:rsidR="006F4BD1">
        <w:rPr>
          <w:rFonts w:hint="cs"/>
          <w:rtl/>
        </w:rPr>
        <w:t xml:space="preserve"> في بني زريق </w:t>
      </w:r>
      <w:r w:rsidR="006F4BD1" w:rsidRPr="006F4BD1">
        <w:rPr>
          <w:rStyle w:val="libFootnotenumChar"/>
          <w:rFonts w:hint="cs"/>
          <w:rtl/>
        </w:rPr>
        <w:t>(2)</w:t>
      </w:r>
      <w:r w:rsidR="006F4BD1">
        <w:rPr>
          <w:rFonts w:hint="cs"/>
          <w:rtl/>
        </w:rPr>
        <w:t>.</w:t>
      </w:r>
    </w:p>
    <w:p w:rsidR="00ED3E80" w:rsidRDefault="00ED3E80" w:rsidP="006F4BD1">
      <w:pPr>
        <w:pStyle w:val="libCenterBold1"/>
      </w:pPr>
      <w:r>
        <w:rPr>
          <w:rFonts w:hint="eastAsia"/>
          <w:rtl/>
        </w:rPr>
        <w:t>فائده</w:t>
      </w:r>
      <w:r w:rsidR="006F4BD1">
        <w:rPr>
          <w:rtl/>
        </w:rPr>
        <w:t xml:space="preserve"> نافعه </w:t>
      </w:r>
    </w:p>
    <w:p w:rsidR="00ED3E80" w:rsidRDefault="00ED3E80" w:rsidP="00ED3E80">
      <w:pPr>
        <w:pStyle w:val="libNormal"/>
      </w:pPr>
      <w:r w:rsidRPr="006F4BD1">
        <w:rPr>
          <w:rStyle w:val="libBold1Char"/>
          <w:rFonts w:hint="eastAsia"/>
          <w:rtl/>
        </w:rPr>
        <w:t>أقول</w:t>
      </w:r>
      <w:r>
        <w:rPr>
          <w:rtl/>
        </w:rPr>
        <w:t>: إبراه</w:t>
      </w:r>
      <w:r>
        <w:rPr>
          <w:rFonts w:hint="cs"/>
          <w:rtl/>
        </w:rPr>
        <w:t>ی</w:t>
      </w:r>
      <w:r>
        <w:rPr>
          <w:rFonts w:hint="eastAsia"/>
          <w:rtl/>
        </w:rPr>
        <w:t>م،بکسر</w:t>
      </w:r>
      <w:r>
        <w:rPr>
          <w:rtl/>
        </w:rPr>
        <w:t xml:space="preserve"> الهمزه،اسم أعجم</w:t>
      </w:r>
      <w:r>
        <w:rPr>
          <w:rFonts w:hint="cs"/>
          <w:rtl/>
        </w:rPr>
        <w:t>ی</w:t>
      </w:r>
      <w:r>
        <w:rPr>
          <w:rFonts w:hint="eastAsia"/>
          <w:rtl/>
        </w:rPr>
        <w:t>،أ</w:t>
      </w:r>
      <w:r>
        <w:rPr>
          <w:rFonts w:hint="cs"/>
          <w:rtl/>
        </w:rPr>
        <w:t>ی</w:t>
      </w:r>
      <w:r>
        <w:rPr>
          <w:rtl/>
        </w:rPr>
        <w:t xml:space="preserve"> سر</w:t>
      </w:r>
      <w:r>
        <w:rPr>
          <w:rFonts w:hint="cs"/>
          <w:rtl/>
        </w:rPr>
        <w:t>ی</w:t>
      </w:r>
      <w:r>
        <w:rPr>
          <w:rFonts w:hint="eastAsia"/>
          <w:rtl/>
        </w:rPr>
        <w:t>ان</w:t>
      </w:r>
      <w:r>
        <w:rPr>
          <w:rFonts w:hint="cs"/>
          <w:rtl/>
        </w:rPr>
        <w:t>یّ</w:t>
      </w:r>
      <w:r>
        <w:rPr>
          <w:rFonts w:hint="eastAsia"/>
          <w:rtl/>
        </w:rPr>
        <w:t>،و</w:t>
      </w:r>
      <w:r>
        <w:rPr>
          <w:rtl/>
        </w:rPr>
        <w:t xml:space="preserve"> معناه أب رح</w:t>
      </w:r>
      <w:r>
        <w:rPr>
          <w:rFonts w:hint="cs"/>
          <w:rtl/>
        </w:rPr>
        <w:t>ی</w:t>
      </w:r>
      <w:r>
        <w:rPr>
          <w:rFonts w:hint="eastAsia"/>
          <w:rtl/>
        </w:rPr>
        <w:t>م،</w:t>
      </w:r>
      <w:r>
        <w:rPr>
          <w:rtl/>
        </w:rPr>
        <w:t xml:space="preserve"> و ف</w:t>
      </w:r>
      <w:r>
        <w:rPr>
          <w:rFonts w:hint="cs"/>
          <w:rtl/>
        </w:rPr>
        <w:t>ی</w:t>
      </w:r>
      <w:r>
        <w:rPr>
          <w:rFonts w:hint="eastAsia"/>
          <w:rtl/>
        </w:rPr>
        <w:t>ه</w:t>
      </w:r>
      <w:r>
        <w:rPr>
          <w:rtl/>
        </w:rPr>
        <w:t xml:space="preserve"> لغات أشهرها إبراه</w:t>
      </w:r>
      <w:r>
        <w:rPr>
          <w:rFonts w:hint="cs"/>
          <w:rtl/>
        </w:rPr>
        <w:t>ی</w:t>
      </w:r>
      <w:r>
        <w:rPr>
          <w:rFonts w:hint="eastAsia"/>
          <w:rtl/>
        </w:rPr>
        <w:t>م</w:t>
      </w:r>
      <w:r>
        <w:rPr>
          <w:rtl/>
        </w:rPr>
        <w:t xml:space="preserve"> و ابراهام،و صرّحوا بأنّ الألف تثبت ف</w:t>
      </w:r>
      <w:r>
        <w:rPr>
          <w:rFonts w:hint="cs"/>
          <w:rtl/>
        </w:rPr>
        <w:t>ی</w:t>
      </w:r>
      <w:r>
        <w:rPr>
          <w:rtl/>
        </w:rPr>
        <w:t xml:space="preserve"> النطق و تحذف ف</w:t>
      </w:r>
      <w:r>
        <w:rPr>
          <w:rFonts w:hint="cs"/>
          <w:rtl/>
        </w:rPr>
        <w:t>ی</w:t>
      </w:r>
      <w:r>
        <w:rPr>
          <w:rtl/>
        </w:rPr>
        <w:t xml:space="preserve"> الکتابه ف</w:t>
      </w:r>
      <w:r>
        <w:rPr>
          <w:rFonts w:hint="cs"/>
          <w:rtl/>
        </w:rPr>
        <w:t>ی</w:t>
      </w:r>
      <w:r>
        <w:rPr>
          <w:rtl/>
        </w:rPr>
        <w:t xml:space="preserve"> الأسماء الأعجم</w:t>
      </w:r>
      <w:r>
        <w:rPr>
          <w:rFonts w:hint="cs"/>
          <w:rtl/>
        </w:rPr>
        <w:t>ی</w:t>
      </w:r>
      <w:r>
        <w:rPr>
          <w:rFonts w:hint="eastAsia"/>
          <w:rtl/>
        </w:rPr>
        <w:t>ه</w:t>
      </w:r>
      <w:r>
        <w:rPr>
          <w:rtl/>
        </w:rPr>
        <w:t xml:space="preserve"> نحو:إبراه</w:t>
      </w:r>
      <w:r>
        <w:rPr>
          <w:rFonts w:hint="cs"/>
          <w:rtl/>
        </w:rPr>
        <w:t>ی</w:t>
      </w:r>
      <w:r>
        <w:rPr>
          <w:rFonts w:hint="eastAsia"/>
          <w:rtl/>
        </w:rPr>
        <w:t>م</w:t>
      </w:r>
      <w:r>
        <w:rPr>
          <w:rtl/>
        </w:rPr>
        <w:t xml:space="preserve"> و اسمع</w:t>
      </w:r>
      <w:r>
        <w:rPr>
          <w:rFonts w:hint="cs"/>
          <w:rtl/>
        </w:rPr>
        <w:t>ی</w:t>
      </w:r>
      <w:r>
        <w:rPr>
          <w:rFonts w:hint="eastAsia"/>
          <w:rtl/>
        </w:rPr>
        <w:t>ل</w:t>
      </w:r>
      <w:r>
        <w:rPr>
          <w:rtl/>
        </w:rPr>
        <w:t xml:space="preserve"> و اسحق استثقالا لها،کما ترک صرفها،و کذلک سل</w:t>
      </w:r>
      <w:r>
        <w:rPr>
          <w:rFonts w:hint="cs"/>
          <w:rtl/>
        </w:rPr>
        <w:t>ی</w:t>
      </w:r>
      <w:r>
        <w:rPr>
          <w:rFonts w:hint="eastAsia"/>
          <w:rtl/>
        </w:rPr>
        <w:t>مان</w:t>
      </w:r>
      <w:r>
        <w:rPr>
          <w:rtl/>
        </w:rPr>
        <w:t xml:space="preserve"> و هارون،فامّا م</w:t>
      </w:r>
      <w:r>
        <w:rPr>
          <w:rFonts w:hint="eastAsia"/>
          <w:rtl/>
        </w:rPr>
        <w:t>ا</w:t>
      </w:r>
      <w:r>
        <w:rPr>
          <w:rtl/>
        </w:rPr>
        <w:t xml:space="preserve"> لا </w:t>
      </w:r>
      <w:r>
        <w:rPr>
          <w:rFonts w:hint="cs"/>
          <w:rtl/>
        </w:rPr>
        <w:t>ی</w:t>
      </w:r>
      <w:r>
        <w:rPr>
          <w:rFonts w:hint="eastAsia"/>
          <w:rtl/>
        </w:rPr>
        <w:t>کثر</w:t>
      </w:r>
      <w:r>
        <w:rPr>
          <w:rtl/>
        </w:rPr>
        <w:t xml:space="preserve"> استعماله منها کهاروت و ماروت و طالوت و جالوت و قارون فلا تحذف الألف ف</w:t>
      </w:r>
      <w:r>
        <w:rPr>
          <w:rFonts w:hint="cs"/>
          <w:rtl/>
        </w:rPr>
        <w:t>ی</w:t>
      </w:r>
      <w:r>
        <w:rPr>
          <w:rtl/>
        </w:rPr>
        <w:t xml:space="preserve"> ش</w:t>
      </w:r>
      <w:r>
        <w:rPr>
          <w:rFonts w:hint="cs"/>
          <w:rtl/>
        </w:rPr>
        <w:t>ی</w:t>
      </w:r>
      <w:r>
        <w:rPr>
          <w:rFonts w:hint="eastAsia"/>
          <w:rtl/>
        </w:rPr>
        <w:t>ء</w:t>
      </w:r>
      <w:r>
        <w:rPr>
          <w:rtl/>
        </w:rPr>
        <w:t xml:space="preserve"> منها،و لا تخذف من داود و إن کان مستعملا،لأنّه حذف منه أحد الواو</w:t>
      </w:r>
      <w:r>
        <w:rPr>
          <w:rFonts w:hint="cs"/>
          <w:rtl/>
        </w:rPr>
        <w:t>ی</w:t>
      </w:r>
      <w:r>
        <w:rPr>
          <w:rFonts w:hint="eastAsia"/>
          <w:rtl/>
        </w:rPr>
        <w:t>ن،فلو</w:t>
      </w:r>
      <w:r>
        <w:rPr>
          <w:rtl/>
        </w:rPr>
        <w:t xml:space="preserve"> حذفت الألف أجحفت بالکلمه،و امّا ما کان عل</w:t>
      </w:r>
      <w:r>
        <w:rPr>
          <w:rFonts w:hint="cs"/>
          <w:rtl/>
        </w:rPr>
        <w:t>ی</w:t>
      </w:r>
      <w:r>
        <w:rPr>
          <w:rtl/>
        </w:rPr>
        <w:t xml:space="preserve"> فاعل کصالح و مالک،ف</w:t>
      </w:r>
      <w:r>
        <w:rPr>
          <w:rFonts w:hint="cs"/>
          <w:rtl/>
        </w:rPr>
        <w:t>ی</w:t>
      </w:r>
      <w:r>
        <w:rPr>
          <w:rFonts w:hint="eastAsia"/>
          <w:rtl/>
        </w:rPr>
        <w:t>جوز</w:t>
      </w:r>
      <w:r>
        <w:rPr>
          <w:rtl/>
        </w:rPr>
        <w:t xml:space="preserve"> اثبات الألف ف</w:t>
      </w:r>
      <w:r>
        <w:rPr>
          <w:rFonts w:hint="cs"/>
          <w:rtl/>
        </w:rPr>
        <w:t>ی</w:t>
      </w:r>
      <w:r>
        <w:rPr>
          <w:rFonts w:hint="eastAsia"/>
          <w:rtl/>
        </w:rPr>
        <w:t>ها</w:t>
      </w:r>
      <w:r>
        <w:rPr>
          <w:rtl/>
        </w:rPr>
        <w:t xml:space="preserve"> و </w:t>
      </w:r>
      <w:r>
        <w:rPr>
          <w:rFonts w:hint="cs"/>
          <w:rtl/>
        </w:rPr>
        <w:t>ی</w:t>
      </w:r>
      <w:r>
        <w:rPr>
          <w:rFonts w:hint="eastAsia"/>
          <w:rtl/>
        </w:rPr>
        <w:t>جوز</w:t>
      </w:r>
      <w:r>
        <w:rPr>
          <w:rtl/>
        </w:rPr>
        <w:t xml:space="preserve"> حذفها بشرط أن </w:t>
      </w:r>
      <w:r>
        <w:rPr>
          <w:rFonts w:hint="cs"/>
          <w:rtl/>
        </w:rPr>
        <w:t>ی</w:t>
      </w:r>
      <w:r>
        <w:rPr>
          <w:rFonts w:hint="eastAsia"/>
          <w:rtl/>
        </w:rPr>
        <w:t>کثر</w:t>
      </w:r>
      <w:r>
        <w:rPr>
          <w:rtl/>
        </w:rPr>
        <w:t xml:space="preserve"> استعماله،فان لم </w:t>
      </w:r>
      <w:r>
        <w:rPr>
          <w:rFonts w:hint="cs"/>
          <w:rtl/>
        </w:rPr>
        <w:t>ی</w:t>
      </w:r>
      <w:r>
        <w:rPr>
          <w:rFonts w:hint="eastAsia"/>
          <w:rtl/>
        </w:rPr>
        <w:t>کثر</w:t>
      </w:r>
      <w:r>
        <w:rPr>
          <w:rtl/>
        </w:rPr>
        <w:t xml:space="preserve"> کسالم و جابر و حاتم لم </w:t>
      </w:r>
      <w:r>
        <w:rPr>
          <w:rFonts w:hint="cs"/>
          <w:rtl/>
        </w:rPr>
        <w:t>ی</w:t>
      </w:r>
      <w:r>
        <w:rPr>
          <w:rFonts w:hint="eastAsia"/>
          <w:rtl/>
        </w:rPr>
        <w:t>جز</w:t>
      </w:r>
      <w:r>
        <w:rPr>
          <w:rtl/>
        </w:rPr>
        <w:t xml:space="preserve"> الحذف،و ما کثر استعماله و </w:t>
      </w:r>
      <w:r>
        <w:rPr>
          <w:rFonts w:hint="cs"/>
          <w:rtl/>
        </w:rPr>
        <w:t>ی</w:t>
      </w:r>
      <w:r>
        <w:rPr>
          <w:rFonts w:hint="eastAsia"/>
          <w:rtl/>
        </w:rPr>
        <w:t>دخله</w:t>
      </w:r>
      <w:r>
        <w:rPr>
          <w:rtl/>
        </w:rPr>
        <w:t xml:space="preserve"> الألف و اللام </w:t>
      </w:r>
      <w:r>
        <w:rPr>
          <w:rFonts w:hint="cs"/>
          <w:rtl/>
        </w:rPr>
        <w:t>ی</w:t>
      </w:r>
      <w:r>
        <w:rPr>
          <w:rFonts w:hint="eastAsia"/>
          <w:rtl/>
        </w:rPr>
        <w:t>کتب</w:t>
      </w:r>
      <w:r>
        <w:rPr>
          <w:rtl/>
        </w:rPr>
        <w:t xml:space="preserve"> بغ</w:t>
      </w:r>
      <w:r>
        <w:rPr>
          <w:rFonts w:hint="cs"/>
          <w:rtl/>
        </w:rPr>
        <w:t>ی</w:t>
      </w:r>
      <w:r>
        <w:rPr>
          <w:rFonts w:hint="eastAsia"/>
          <w:rtl/>
        </w:rPr>
        <w:t>ر</w:t>
      </w:r>
      <w:r>
        <w:rPr>
          <w:rtl/>
        </w:rPr>
        <w:t xml:space="preserve"> الألف معهما،فان حذفتهما أثبتّ الألف،تقول:قال الحرث و قال حارث لئلاّ </w:t>
      </w:r>
      <w:r>
        <w:rPr>
          <w:rFonts w:hint="cs"/>
          <w:rtl/>
        </w:rPr>
        <w:t>ی</w:t>
      </w:r>
      <w:r>
        <w:rPr>
          <w:rFonts w:hint="eastAsia"/>
          <w:rtl/>
        </w:rPr>
        <w:t>شتبه</w:t>
      </w:r>
      <w:r>
        <w:rPr>
          <w:rtl/>
        </w:rPr>
        <w:t xml:space="preserve"> بحرب،و کذلک الأمر ف</w:t>
      </w:r>
      <w:r>
        <w:rPr>
          <w:rFonts w:hint="cs"/>
          <w:rtl/>
        </w:rPr>
        <w:t>ی</w:t>
      </w:r>
      <w:r>
        <w:rPr>
          <w:rtl/>
        </w:rPr>
        <w:t xml:space="preserve"> القسم و نحوه. </w:t>
      </w:r>
    </w:p>
    <w:p w:rsidR="00ED3E80" w:rsidRDefault="00ED3E80" w:rsidP="006F4BD1">
      <w:pPr>
        <w:pStyle w:val="libCenterBold1"/>
      </w:pPr>
      <w:r>
        <w:rPr>
          <w:rFonts w:hint="eastAsia"/>
          <w:rtl/>
        </w:rPr>
        <w:t>إبراه</w:t>
      </w:r>
      <w:r>
        <w:rPr>
          <w:rFonts w:hint="cs"/>
          <w:rtl/>
        </w:rPr>
        <w:t>ی</w:t>
      </w:r>
      <w:r>
        <w:rPr>
          <w:rFonts w:hint="eastAsia"/>
          <w:rtl/>
        </w:rPr>
        <w:t>م</w:t>
      </w:r>
      <w:r>
        <w:rPr>
          <w:rtl/>
        </w:rPr>
        <w:t xml:space="preserve"> ابن رسول اللّه </w:t>
      </w:r>
    </w:p>
    <w:p w:rsidR="00B431B0" w:rsidRDefault="00ED3E80" w:rsidP="00ED3E80">
      <w:pPr>
        <w:pStyle w:val="libNormal"/>
      </w:pPr>
      <w:r>
        <w:rPr>
          <w:rFonts w:hint="eastAsia"/>
          <w:rtl/>
        </w:rPr>
        <w:t>إبراه</w:t>
      </w:r>
      <w:r>
        <w:rPr>
          <w:rFonts w:hint="cs"/>
          <w:rtl/>
        </w:rPr>
        <w:t>ی</w:t>
      </w:r>
      <w:r>
        <w:rPr>
          <w:rFonts w:hint="eastAsia"/>
          <w:rtl/>
        </w:rPr>
        <w:t>م</w:t>
      </w:r>
      <w:r>
        <w:rPr>
          <w:rtl/>
        </w:rPr>
        <w:t xml:space="preserve"> ابن رسول اللّه </w:t>
      </w:r>
      <w:r w:rsidR="001C23D3" w:rsidRPr="001C23D3">
        <w:rPr>
          <w:rStyle w:val="libAlaemChar"/>
          <w:rtl/>
        </w:rPr>
        <w:t>صلى‌الله‌عليه‌وآله‌وسلم</w:t>
      </w:r>
      <w:r>
        <w:rPr>
          <w:rtl/>
        </w:rPr>
        <w:t>: ولد ف</w:t>
      </w:r>
      <w:r>
        <w:rPr>
          <w:rFonts w:hint="cs"/>
          <w:rtl/>
        </w:rPr>
        <w:t>ی</w:t>
      </w:r>
      <w:r>
        <w:rPr>
          <w:rtl/>
        </w:rPr>
        <w:t xml:space="preserve"> ذ</w:t>
      </w:r>
      <w:r>
        <w:rPr>
          <w:rFonts w:hint="cs"/>
          <w:rtl/>
        </w:rPr>
        <w:t>ی</w:t>
      </w:r>
      <w:r>
        <w:rPr>
          <w:rtl/>
        </w:rPr>
        <w:t xml:space="preserve"> الحجّه سنه</w:t>
      </w:r>
      <w:r w:rsidRPr="006F4BD1">
        <w:rPr>
          <w:rtl/>
        </w:rPr>
        <w:t>(</w:t>
      </w:r>
      <w:r w:rsidR="001A3C8D" w:rsidRPr="006F4BD1">
        <w:rPr>
          <w:rtl/>
        </w:rPr>
        <w:t>8</w:t>
      </w:r>
      <w:r w:rsidRPr="006F4BD1">
        <w:rPr>
          <w:rtl/>
        </w:rPr>
        <w:t>)</w:t>
      </w:r>
      <w:r>
        <w:rPr>
          <w:rtl/>
        </w:rPr>
        <w:t xml:space="preserve">،فبشر أبو رافع رسول اللّه </w:t>
      </w:r>
      <w:r w:rsidR="001C23D3" w:rsidRPr="001C23D3">
        <w:rPr>
          <w:rStyle w:val="libAlaemChar"/>
          <w:rtl/>
        </w:rPr>
        <w:t>صلى‌الله‌عليه‌وآله‌وسلم</w:t>
      </w:r>
      <w:r>
        <w:rPr>
          <w:rtl/>
        </w:rPr>
        <w:t xml:space="preserve"> به فوهب له عبدا،و سمّاه باسم أب</w:t>
      </w:r>
      <w:r>
        <w:rPr>
          <w:rFonts w:hint="cs"/>
          <w:rtl/>
        </w:rPr>
        <w:t>ی</w:t>
      </w:r>
      <w:r>
        <w:rPr>
          <w:rFonts w:hint="eastAsia"/>
          <w:rtl/>
        </w:rPr>
        <w:t>ه</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،و عقّ عنه </w:t>
      </w:r>
      <w:r>
        <w:rPr>
          <w:rFonts w:hint="cs"/>
          <w:rtl/>
        </w:rPr>
        <w:t>ی</w:t>
      </w:r>
      <w:r>
        <w:rPr>
          <w:rFonts w:hint="eastAsia"/>
          <w:rtl/>
        </w:rPr>
        <w:t>وم</w:t>
      </w:r>
      <w:r>
        <w:rPr>
          <w:rtl/>
        </w:rPr>
        <w:t xml:space="preserve"> سابعه،و حلق رأسه فتصدّق بزنه شعره فضّه عل</w:t>
      </w:r>
      <w:r>
        <w:rPr>
          <w:rFonts w:hint="cs"/>
          <w:rtl/>
        </w:rPr>
        <w:t>ی</w:t>
      </w:r>
      <w:r>
        <w:rPr>
          <w:rtl/>
        </w:rPr>
        <w:t xml:space="preserve"> المساک</w:t>
      </w:r>
      <w:r>
        <w:rPr>
          <w:rFonts w:hint="cs"/>
          <w:rtl/>
        </w:rPr>
        <w:t>ی</w:t>
      </w:r>
      <w:r>
        <w:rPr>
          <w:rFonts w:hint="eastAsia"/>
          <w:rtl/>
        </w:rPr>
        <w:t>ن</w:t>
      </w:r>
      <w:r>
        <w:rPr>
          <w:rtl/>
        </w:rPr>
        <w:t xml:space="preserve"> و أم</w:t>
      </w:r>
      <w:r>
        <w:rPr>
          <w:rFonts w:hint="eastAsia"/>
          <w:rtl/>
        </w:rPr>
        <w:t>ر</w:t>
      </w:r>
      <w:r>
        <w:rPr>
          <w:rtl/>
        </w:rPr>
        <w:t xml:space="preserve"> بشعره فدفن ف</w:t>
      </w:r>
      <w:r>
        <w:rPr>
          <w:rFonts w:hint="cs"/>
          <w:rtl/>
        </w:rPr>
        <w:t>ی</w:t>
      </w:r>
      <w:r>
        <w:rPr>
          <w:rtl/>
        </w:rPr>
        <w:t xml:space="preserve"> الأرض،فتنافست ف</w:t>
      </w:r>
      <w:r>
        <w:rPr>
          <w:rFonts w:hint="cs"/>
          <w:rtl/>
        </w:rPr>
        <w:t>ی</w:t>
      </w:r>
      <w:r>
        <w:rPr>
          <w:rFonts w:hint="eastAsia"/>
          <w:rtl/>
        </w:rPr>
        <w:t>ه</w:t>
      </w:r>
      <w:r>
        <w:rPr>
          <w:rtl/>
        </w:rPr>
        <w:t xml:space="preserve"> نساء الأنصار أ</w:t>
      </w:r>
      <w:r>
        <w:rPr>
          <w:rFonts w:hint="cs"/>
          <w:rtl/>
        </w:rPr>
        <w:t>یّ</w:t>
      </w:r>
      <w:r>
        <w:rPr>
          <w:rFonts w:hint="eastAsia"/>
          <w:rtl/>
        </w:rPr>
        <w:t>تهنّ</w:t>
      </w:r>
      <w:r>
        <w:rPr>
          <w:rtl/>
        </w:rPr>
        <w:t xml:space="preserve"> ترضعه،فدفعه </w:t>
      </w:r>
      <w:r w:rsidR="001C23D3" w:rsidRPr="001C23D3">
        <w:rPr>
          <w:rStyle w:val="libAlaemChar"/>
          <w:rtl/>
        </w:rPr>
        <w:t>صلى‌الله‌عليه‌وآله‌وسلم</w:t>
      </w:r>
      <w:r>
        <w:rPr>
          <w:rtl/>
        </w:rPr>
        <w:t xml:space="preserve"> ال</w:t>
      </w:r>
      <w:r>
        <w:rPr>
          <w:rFonts w:hint="cs"/>
          <w:rtl/>
        </w:rPr>
        <w:t>ی</w:t>
      </w:r>
      <w:r>
        <w:rPr>
          <w:rtl/>
        </w:rPr>
        <w:t xml:space="preserve"> أم برده زوجه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13</w:t>
      </w:r>
      <w:r w:rsidR="00ED3E80">
        <w:rPr>
          <w:rtl/>
        </w:rPr>
        <w:t>4/</w:t>
      </w:r>
      <w:r w:rsidR="001A3C8D">
        <w:rPr>
          <w:rtl/>
        </w:rPr>
        <w:t>2</w:t>
      </w:r>
      <w:r w:rsidR="00ED3E80">
        <w:rPr>
          <w:rtl/>
        </w:rPr>
        <w:t>4/5،ج:</w:t>
      </w:r>
      <w:r w:rsidR="001A3C8D">
        <w:rPr>
          <w:rtl/>
        </w:rPr>
        <w:t>82</w:t>
      </w:r>
      <w:r w:rsidR="00ED3E80">
        <w:rPr>
          <w:rtl/>
        </w:rPr>
        <w:t>/</w:t>
      </w:r>
      <w:r w:rsidR="001A3C8D">
        <w:rPr>
          <w:rtl/>
        </w:rPr>
        <w:t>12</w:t>
      </w:r>
    </w:p>
    <w:p w:rsidR="006F4BD1" w:rsidRPr="006F4BD1" w:rsidRDefault="006F4BD1" w:rsidP="006F4BD1">
      <w:pPr>
        <w:pStyle w:val="libFootnote0"/>
        <w:rPr>
          <w:rtl/>
        </w:rPr>
      </w:pPr>
      <w:r>
        <w:rPr>
          <w:rFonts w:hint="cs"/>
          <w:rtl/>
        </w:rPr>
        <w:t>(2) ق:145/24/5،ج:121/12.</w:t>
      </w:r>
    </w:p>
    <w:p w:rsidR="005A2728" w:rsidRDefault="005A2728" w:rsidP="0027669E">
      <w:pPr>
        <w:pStyle w:val="libNormal"/>
        <w:rPr>
          <w:rtl/>
        </w:rPr>
      </w:pPr>
      <w:r>
        <w:rPr>
          <w:rtl/>
        </w:rPr>
        <w:br w:type="page"/>
      </w:r>
    </w:p>
    <w:p w:rsidR="00ED3E80" w:rsidRDefault="00ED3E80" w:rsidP="006F4BD1">
      <w:pPr>
        <w:pStyle w:val="libNormal"/>
      </w:pPr>
      <w:r>
        <w:rPr>
          <w:rFonts w:hint="eastAsia"/>
          <w:rtl/>
        </w:rPr>
        <w:lastRenderedPageBreak/>
        <w:t>البراء</w:t>
      </w:r>
      <w:r>
        <w:rPr>
          <w:rtl/>
        </w:rPr>
        <w:t xml:space="preserve"> بن أوس،و کان </w:t>
      </w:r>
      <w:r w:rsidR="001C23D3" w:rsidRPr="001C23D3">
        <w:rPr>
          <w:rStyle w:val="libAlaemChar"/>
          <w:rtl/>
        </w:rPr>
        <w:t>صلى‌الله‌عليه‌وآله‌وسلم</w:t>
      </w:r>
      <w:r>
        <w:rPr>
          <w:rtl/>
        </w:rPr>
        <w:t xml:space="preserve"> </w:t>
      </w:r>
      <w:r>
        <w:rPr>
          <w:rFonts w:hint="cs"/>
          <w:rtl/>
        </w:rPr>
        <w:t>ی</w:t>
      </w:r>
      <w:r>
        <w:rPr>
          <w:rFonts w:hint="eastAsia"/>
          <w:rtl/>
        </w:rPr>
        <w:t>أت</w:t>
      </w:r>
      <w:r>
        <w:rPr>
          <w:rFonts w:hint="cs"/>
          <w:rtl/>
        </w:rPr>
        <w:t>ی</w:t>
      </w:r>
      <w:r>
        <w:rPr>
          <w:rtl/>
        </w:rPr>
        <w:t xml:space="preserve"> أم برده ف</w:t>
      </w:r>
      <w:r>
        <w:rPr>
          <w:rFonts w:hint="cs"/>
          <w:rtl/>
        </w:rPr>
        <w:t>ی</w:t>
      </w:r>
      <w:r>
        <w:rPr>
          <w:rFonts w:hint="eastAsia"/>
          <w:rtl/>
        </w:rPr>
        <w:t>ق</w:t>
      </w:r>
      <w:r>
        <w:rPr>
          <w:rFonts w:hint="cs"/>
          <w:rtl/>
        </w:rPr>
        <w:t>ی</w:t>
      </w:r>
      <w:r>
        <w:rPr>
          <w:rFonts w:hint="eastAsia"/>
          <w:rtl/>
        </w:rPr>
        <w:t>ل</w:t>
      </w:r>
      <w:r>
        <w:rPr>
          <w:rtl/>
        </w:rPr>
        <w:t xml:space="preserve"> عندها و </w:t>
      </w:r>
      <w:r>
        <w:rPr>
          <w:rFonts w:hint="cs"/>
          <w:rtl/>
        </w:rPr>
        <w:t>ی</w:t>
      </w:r>
      <w:r>
        <w:rPr>
          <w:rFonts w:hint="eastAsia"/>
          <w:rtl/>
        </w:rPr>
        <w:t>ؤت</w:t>
      </w:r>
      <w:r>
        <w:rPr>
          <w:rFonts w:hint="cs"/>
          <w:rtl/>
        </w:rPr>
        <w:t>ی</w:t>
      </w:r>
      <w:r>
        <w:rPr>
          <w:rtl/>
        </w:rPr>
        <w:t xml:space="preserve"> بابراه</w:t>
      </w:r>
      <w:r>
        <w:rPr>
          <w:rFonts w:hint="cs"/>
          <w:rtl/>
        </w:rPr>
        <w:t>ی</w:t>
      </w:r>
      <w:r>
        <w:rPr>
          <w:rFonts w:hint="eastAsia"/>
          <w:rtl/>
        </w:rPr>
        <w:t>م،و</w:t>
      </w:r>
      <w:r>
        <w:rPr>
          <w:rtl/>
        </w:rPr>
        <w:t xml:space="preserve"> غارت نساء رسول اللّه </w:t>
      </w:r>
      <w:r w:rsidR="001C23D3" w:rsidRPr="001C23D3">
        <w:rPr>
          <w:rStyle w:val="libAlaemChar"/>
          <w:rtl/>
        </w:rPr>
        <w:t>صلى‌الله‌عليه‌وآله‌وسلم</w:t>
      </w:r>
      <w:r>
        <w:rPr>
          <w:rtl/>
        </w:rPr>
        <w:t xml:space="preserve"> و اشتدّ عل</w:t>
      </w:r>
      <w:r>
        <w:rPr>
          <w:rFonts w:hint="cs"/>
          <w:rtl/>
        </w:rPr>
        <w:t>ی</w:t>
      </w:r>
      <w:r>
        <w:rPr>
          <w:rFonts w:hint="eastAsia"/>
          <w:rtl/>
        </w:rPr>
        <w:t>هن</w:t>
      </w:r>
      <w:r>
        <w:rPr>
          <w:rtl/>
        </w:rPr>
        <w:t xml:space="preserve"> ح</w:t>
      </w:r>
      <w:r>
        <w:rPr>
          <w:rFonts w:hint="cs"/>
          <w:rtl/>
        </w:rPr>
        <w:t>ی</w:t>
      </w:r>
      <w:r>
        <w:rPr>
          <w:rFonts w:hint="eastAsia"/>
          <w:rtl/>
        </w:rPr>
        <w:t>ن</w:t>
      </w:r>
      <w:r>
        <w:rPr>
          <w:rtl/>
        </w:rPr>
        <w:t xml:space="preserve"> رزق من مار</w:t>
      </w:r>
      <w:r>
        <w:rPr>
          <w:rFonts w:hint="cs"/>
          <w:rtl/>
        </w:rPr>
        <w:t>ی</w:t>
      </w:r>
      <w:r>
        <w:rPr>
          <w:rFonts w:hint="eastAsia"/>
          <w:rtl/>
        </w:rPr>
        <w:t>ه</w:t>
      </w:r>
      <w:r>
        <w:rPr>
          <w:rtl/>
        </w:rPr>
        <w:t xml:space="preserve"> الولد،کذا ف</w:t>
      </w:r>
      <w:r>
        <w:rPr>
          <w:rFonts w:hint="cs"/>
          <w:rtl/>
        </w:rPr>
        <w:t>ی</w:t>
      </w:r>
      <w:r>
        <w:rPr>
          <w:rtl/>
        </w:rPr>
        <w:t xml:space="preserve"> المنتق</w:t>
      </w:r>
      <w:r>
        <w:rPr>
          <w:rFonts w:hint="cs"/>
          <w:rtl/>
        </w:rPr>
        <w:t>ی</w:t>
      </w:r>
      <w:r>
        <w:rPr>
          <w:rtl/>
        </w:rPr>
        <w:t xml:space="preserve"> </w:t>
      </w:r>
      <w:r w:rsidRPr="00604B91">
        <w:rPr>
          <w:rStyle w:val="libFootnotenumChar"/>
          <w:rtl/>
        </w:rPr>
        <w:t>(1)</w:t>
      </w:r>
      <w:r w:rsidR="006F4BD1">
        <w:rPr>
          <w:rtl/>
        </w:rPr>
        <w:t>.</w:t>
      </w:r>
      <w:r>
        <w:rPr>
          <w:rFonts w:hint="eastAsia"/>
          <w:rtl/>
        </w:rPr>
        <w:t>وفاه</w:t>
      </w:r>
      <w:r>
        <w:rPr>
          <w:rtl/>
        </w:rPr>
        <w:t xml:space="preserve"> إبراه</w:t>
      </w:r>
      <w:r>
        <w:rPr>
          <w:rFonts w:hint="cs"/>
          <w:rtl/>
        </w:rPr>
        <w:t>ی</w:t>
      </w:r>
      <w:r>
        <w:rPr>
          <w:rFonts w:hint="eastAsia"/>
          <w:rtl/>
        </w:rPr>
        <w:t>م</w:t>
      </w:r>
      <w:r>
        <w:rPr>
          <w:rtl/>
        </w:rPr>
        <w:t xml:space="preserve"> ابن رسول اللّه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ذکر</w:t>
      </w:r>
      <w:r>
        <w:rPr>
          <w:rtl/>
        </w:rPr>
        <w:t xml:space="preserve"> موت إبراه</w:t>
      </w:r>
      <w:r>
        <w:rPr>
          <w:rFonts w:hint="cs"/>
          <w:rtl/>
        </w:rPr>
        <w:t>ی</w:t>
      </w:r>
      <w:r>
        <w:rPr>
          <w:rFonts w:hint="eastAsia"/>
          <w:rtl/>
        </w:rPr>
        <w:t>م</w:t>
      </w:r>
      <w:r>
        <w:rPr>
          <w:rtl/>
        </w:rPr>
        <w:t xml:space="preserve"> ابن رسول اللّه </w:t>
      </w:r>
      <w:r w:rsidR="001C23D3" w:rsidRPr="001C23D3">
        <w:rPr>
          <w:rStyle w:val="libAlaemChar"/>
          <w:rtl/>
        </w:rPr>
        <w:t>صلى‌الله‌عليه‌وآله‌وسلم</w:t>
      </w:r>
      <w:r>
        <w:rPr>
          <w:rtl/>
        </w:rPr>
        <w:t xml:space="preserve"> و حزن النب</w:t>
      </w:r>
      <w:r>
        <w:rPr>
          <w:rFonts w:hint="cs"/>
          <w:rtl/>
        </w:rPr>
        <w:t>یّ</w:t>
      </w:r>
      <w:r>
        <w:rPr>
          <w:rtl/>
        </w:rPr>
        <w:t xml:space="preserve"> عل</w:t>
      </w:r>
      <w:r>
        <w:rPr>
          <w:rFonts w:hint="cs"/>
          <w:rtl/>
        </w:rPr>
        <w:t>ی</w:t>
      </w:r>
      <w:r>
        <w:rPr>
          <w:rFonts w:hint="eastAsia"/>
          <w:rtl/>
        </w:rPr>
        <w:t>ه،و</w:t>
      </w:r>
      <w:r>
        <w:rPr>
          <w:rtl/>
        </w:rPr>
        <w:t xml:space="preserve"> ذکر قبره و بعض أحوال أمّه،و کسوف الشمس </w:t>
      </w:r>
      <w:r>
        <w:rPr>
          <w:rFonts w:hint="cs"/>
          <w:rtl/>
        </w:rPr>
        <w:t>ی</w:t>
      </w:r>
      <w:r>
        <w:rPr>
          <w:rFonts w:hint="eastAsia"/>
          <w:rtl/>
        </w:rPr>
        <w:t>وم</w:t>
      </w:r>
      <w:r>
        <w:rPr>
          <w:rtl/>
        </w:rPr>
        <w:t xml:space="preserve"> وفاته و غ</w:t>
      </w:r>
      <w:r>
        <w:rPr>
          <w:rFonts w:hint="cs"/>
          <w:rtl/>
        </w:rPr>
        <w:t>ی</w:t>
      </w:r>
      <w:r>
        <w:rPr>
          <w:rFonts w:hint="eastAsia"/>
          <w:rtl/>
        </w:rPr>
        <w:t>ر</w:t>
      </w:r>
      <w:r>
        <w:rPr>
          <w:rtl/>
        </w:rPr>
        <w:t xml:space="preserve"> ذلک </w:t>
      </w:r>
      <w:r w:rsidRPr="00604B91">
        <w:rPr>
          <w:rStyle w:val="libFootnotenumChar"/>
          <w:rtl/>
        </w:rPr>
        <w:t>(3)</w:t>
      </w:r>
      <w:r>
        <w:rPr>
          <w:rtl/>
        </w:rPr>
        <w:t xml:space="preserve">. </w:t>
      </w:r>
    </w:p>
    <w:p w:rsidR="00ED3E80" w:rsidRDefault="00ED3E80" w:rsidP="006F4BD1">
      <w:pPr>
        <w:pStyle w:val="libCenterBold1"/>
      </w:pPr>
      <w:r>
        <w:rPr>
          <w:rFonts w:hint="eastAsia"/>
          <w:rtl/>
        </w:rPr>
        <w:t>ابن</w:t>
      </w:r>
      <w:r>
        <w:rPr>
          <w:rtl/>
        </w:rPr>
        <w:t xml:space="preserve"> أب</w:t>
      </w:r>
      <w:r>
        <w:rPr>
          <w:rFonts w:hint="cs"/>
          <w:rtl/>
        </w:rPr>
        <w:t>ی</w:t>
      </w:r>
      <w:r>
        <w:rPr>
          <w:rtl/>
        </w:rPr>
        <w:t xml:space="preserve"> البلاد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أب</w:t>
      </w:r>
      <w:r>
        <w:rPr>
          <w:rFonts w:hint="cs"/>
          <w:rtl/>
        </w:rPr>
        <w:t>ی</w:t>
      </w:r>
      <w:r>
        <w:rPr>
          <w:rtl/>
        </w:rPr>
        <w:t xml:space="preserve"> البلاد. </w:t>
      </w:r>
    </w:p>
    <w:p w:rsidR="00ED3E80" w:rsidRDefault="00ED3E80" w:rsidP="00ED3E80">
      <w:pPr>
        <w:pStyle w:val="libNormal"/>
      </w:pPr>
      <w:r w:rsidRPr="006F4BD1">
        <w:rPr>
          <w:rStyle w:val="libBold1Char"/>
          <w:rFonts w:hint="eastAsia"/>
          <w:rtl/>
        </w:rPr>
        <w:t>الکاف</w:t>
      </w:r>
      <w:r w:rsidRPr="006F4BD1">
        <w:rPr>
          <w:rStyle w:val="libBold1Char"/>
          <w:rFonts w:hint="cs"/>
          <w:rtl/>
        </w:rPr>
        <w:t>ی</w:t>
      </w:r>
      <w:r>
        <w:rPr>
          <w:rtl/>
        </w:rPr>
        <w:t>: عنه قال:أخذن</w:t>
      </w:r>
      <w:r>
        <w:rPr>
          <w:rFonts w:hint="cs"/>
          <w:rtl/>
        </w:rPr>
        <w:t>ی</w:t>
      </w:r>
      <w:r>
        <w:rPr>
          <w:rtl/>
        </w:rPr>
        <w:t xml:space="preserve"> العباس بن موس</w:t>
      </w:r>
      <w:r>
        <w:rPr>
          <w:rFonts w:hint="cs"/>
          <w:rtl/>
        </w:rPr>
        <w:t>ی</w:t>
      </w:r>
      <w:r>
        <w:rPr>
          <w:rFonts w:hint="eastAsia"/>
          <w:rtl/>
        </w:rPr>
        <w:t>،فأمر</w:t>
      </w:r>
      <w:r>
        <w:rPr>
          <w:rtl/>
        </w:rPr>
        <w:t xml:space="preserve"> فوج</w:t>
      </w:r>
      <w:r>
        <w:rPr>
          <w:rFonts w:hint="cs"/>
          <w:rtl/>
        </w:rPr>
        <w:t>ی</w:t>
      </w:r>
      <w:r>
        <w:rPr>
          <w:rFonts w:hint="eastAsia"/>
          <w:rtl/>
        </w:rPr>
        <w:t>ء</w:t>
      </w:r>
      <w:r>
        <w:rPr>
          <w:rtl/>
        </w:rPr>
        <w:t xml:space="preserve"> </w:t>
      </w:r>
      <w:r w:rsidRPr="00604B91">
        <w:rPr>
          <w:rStyle w:val="libFootnotenumChar"/>
          <w:rtl/>
        </w:rPr>
        <w:t>(4)</w:t>
      </w:r>
      <w:r>
        <w:rPr>
          <w:rtl/>
        </w:rPr>
        <w:t>فم</w:t>
      </w:r>
      <w:r>
        <w:rPr>
          <w:rFonts w:hint="cs"/>
          <w:rtl/>
        </w:rPr>
        <w:t>ی</w:t>
      </w:r>
      <w:r>
        <w:rPr>
          <w:rtl/>
        </w:rPr>
        <w:t xml:space="preserve"> فتزعزعت أسنان</w:t>
      </w:r>
      <w:r>
        <w:rPr>
          <w:rFonts w:hint="cs"/>
          <w:rtl/>
        </w:rPr>
        <w:t>ی</w:t>
      </w:r>
      <w:r>
        <w:rPr>
          <w:rtl/>
        </w:rPr>
        <w:t xml:space="preserve"> فلا أقدر أن أمضغ الطعام،فرأ</w:t>
      </w:r>
      <w:r>
        <w:rPr>
          <w:rFonts w:hint="cs"/>
          <w:rtl/>
        </w:rPr>
        <w:t>ی</w:t>
      </w:r>
      <w:r>
        <w:rPr>
          <w:rFonts w:hint="eastAsia"/>
          <w:rtl/>
        </w:rPr>
        <w:t>ت</w:t>
      </w:r>
      <w:r>
        <w:rPr>
          <w:rtl/>
        </w:rPr>
        <w:t xml:space="preserve"> أب</w:t>
      </w:r>
      <w:r>
        <w:rPr>
          <w:rFonts w:hint="cs"/>
          <w:rtl/>
        </w:rPr>
        <w:t>ی</w:t>
      </w:r>
      <w:r>
        <w:rPr>
          <w:rtl/>
        </w:rPr>
        <w:t xml:space="preserve"> ف</w:t>
      </w:r>
      <w:r>
        <w:rPr>
          <w:rFonts w:hint="cs"/>
          <w:rtl/>
        </w:rPr>
        <w:t>ی</w:t>
      </w:r>
      <w:r>
        <w:rPr>
          <w:rtl/>
        </w:rPr>
        <w:t xml:space="preserve"> المنام و معه ش</w:t>
      </w:r>
      <w:r>
        <w:rPr>
          <w:rFonts w:hint="cs"/>
          <w:rtl/>
        </w:rPr>
        <w:t>ی</w:t>
      </w:r>
      <w:r>
        <w:rPr>
          <w:rFonts w:hint="eastAsia"/>
          <w:rtl/>
        </w:rPr>
        <w:t>خ</w:t>
      </w:r>
      <w:r>
        <w:rPr>
          <w:rtl/>
        </w:rPr>
        <w:t xml:space="preserve"> لا أعرفه فقال أب</w:t>
      </w:r>
      <w:r>
        <w:rPr>
          <w:rFonts w:hint="cs"/>
          <w:rtl/>
        </w:rPr>
        <w:t>ی</w:t>
      </w:r>
      <w:r>
        <w:rPr>
          <w:rtl/>
        </w:rPr>
        <w:t>:سلّم عل</w:t>
      </w:r>
      <w:r>
        <w:rPr>
          <w:rFonts w:hint="cs"/>
          <w:rtl/>
        </w:rPr>
        <w:t>ی</w:t>
      </w:r>
      <w:r>
        <w:rPr>
          <w:rFonts w:hint="eastAsia"/>
          <w:rtl/>
        </w:rPr>
        <w:t>ه،فقلت</w:t>
      </w:r>
      <w:r>
        <w:rPr>
          <w:rtl/>
        </w:rPr>
        <w:t>:</w:t>
      </w:r>
      <w:r>
        <w:rPr>
          <w:rFonts w:hint="cs"/>
          <w:rtl/>
        </w:rPr>
        <w:t>ی</w:t>
      </w:r>
      <w:r>
        <w:rPr>
          <w:rFonts w:hint="eastAsia"/>
          <w:rtl/>
        </w:rPr>
        <w:t>ا</w:t>
      </w:r>
      <w:r>
        <w:rPr>
          <w:rtl/>
        </w:rPr>
        <w:t xml:space="preserve"> أبه،من هذا؟فقال:هذا أبو ش</w:t>
      </w:r>
      <w:r>
        <w:rPr>
          <w:rFonts w:hint="cs"/>
          <w:rtl/>
        </w:rPr>
        <w:t>ی</w:t>
      </w:r>
      <w:r>
        <w:rPr>
          <w:rFonts w:hint="eastAsia"/>
          <w:rtl/>
        </w:rPr>
        <w:t>به</w:t>
      </w:r>
      <w:r>
        <w:rPr>
          <w:rtl/>
        </w:rPr>
        <w:t xml:space="preserve"> الخراسان</w:t>
      </w:r>
      <w:r>
        <w:rPr>
          <w:rFonts w:hint="cs"/>
          <w:rtl/>
        </w:rPr>
        <w:t>یّ</w:t>
      </w:r>
      <w:r>
        <w:rPr>
          <w:rFonts w:hint="eastAsia"/>
          <w:rtl/>
        </w:rPr>
        <w:t>،قال</w:t>
      </w:r>
      <w:r>
        <w:rPr>
          <w:rtl/>
        </w:rPr>
        <w:t xml:space="preserve">: </w:t>
      </w:r>
    </w:p>
    <w:p w:rsidR="00ED3E80" w:rsidRDefault="00ED3E80" w:rsidP="00ED3E80">
      <w:pPr>
        <w:pStyle w:val="libNormal"/>
      </w:pPr>
      <w:r>
        <w:rPr>
          <w:rFonts w:hint="eastAsia"/>
          <w:rtl/>
        </w:rPr>
        <w:t>فسلّمت</w:t>
      </w:r>
      <w:r>
        <w:rPr>
          <w:rtl/>
        </w:rPr>
        <w:t xml:space="preserve"> عل</w:t>
      </w:r>
      <w:r>
        <w:rPr>
          <w:rFonts w:hint="cs"/>
          <w:rtl/>
        </w:rPr>
        <w:t>ی</w:t>
      </w:r>
      <w:r>
        <w:rPr>
          <w:rFonts w:hint="eastAsia"/>
          <w:rtl/>
        </w:rPr>
        <w:t>ه</w:t>
      </w:r>
      <w:r>
        <w:rPr>
          <w:rtl/>
        </w:rPr>
        <w:t xml:space="preserve"> فقال ل</w:t>
      </w:r>
      <w:r>
        <w:rPr>
          <w:rFonts w:hint="cs"/>
          <w:rtl/>
        </w:rPr>
        <w:t>ی</w:t>
      </w:r>
      <w:r>
        <w:rPr>
          <w:rtl/>
        </w:rPr>
        <w:t>:ما ل</w:t>
      </w:r>
      <w:r>
        <w:rPr>
          <w:rFonts w:hint="cs"/>
          <w:rtl/>
        </w:rPr>
        <w:t>ی</w:t>
      </w:r>
      <w:r>
        <w:rPr>
          <w:rtl/>
        </w:rPr>
        <w:t xml:space="preserve"> أراک هکذا؟فقلت:انّ الفاسق عبّاس بن موس</w:t>
      </w:r>
      <w:r>
        <w:rPr>
          <w:rFonts w:hint="cs"/>
          <w:rtl/>
        </w:rPr>
        <w:t>ی</w:t>
      </w:r>
      <w:r>
        <w:rPr>
          <w:rtl/>
        </w:rPr>
        <w:t xml:space="preserve"> أمر ب</w:t>
      </w:r>
      <w:r>
        <w:rPr>
          <w:rFonts w:hint="cs"/>
          <w:rtl/>
        </w:rPr>
        <w:t>ی</w:t>
      </w:r>
      <w:r>
        <w:rPr>
          <w:rtl/>
        </w:rPr>
        <w:t xml:space="preserve"> فوج</w:t>
      </w:r>
      <w:r>
        <w:rPr>
          <w:rFonts w:hint="cs"/>
          <w:rtl/>
        </w:rPr>
        <w:t>ی</w:t>
      </w:r>
      <w:r>
        <w:rPr>
          <w:rFonts w:hint="eastAsia"/>
          <w:rtl/>
        </w:rPr>
        <w:t>ء</w:t>
      </w:r>
      <w:r>
        <w:rPr>
          <w:rtl/>
        </w:rPr>
        <w:t xml:space="preserve"> فم</w:t>
      </w:r>
      <w:r>
        <w:rPr>
          <w:rFonts w:hint="cs"/>
          <w:rtl/>
        </w:rPr>
        <w:t>ی</w:t>
      </w:r>
      <w:r>
        <w:rPr>
          <w:rtl/>
        </w:rPr>
        <w:t xml:space="preserve"> فتزعزعت أسنان</w:t>
      </w:r>
      <w:r>
        <w:rPr>
          <w:rFonts w:hint="cs"/>
          <w:rtl/>
        </w:rPr>
        <w:t>ی</w:t>
      </w:r>
      <w:r>
        <w:rPr>
          <w:rFonts w:hint="eastAsia"/>
          <w:rtl/>
        </w:rPr>
        <w:t>،فقال</w:t>
      </w:r>
      <w:r>
        <w:rPr>
          <w:rtl/>
        </w:rPr>
        <w:t xml:space="preserve"> ل</w:t>
      </w:r>
      <w:r>
        <w:rPr>
          <w:rFonts w:hint="cs"/>
          <w:rtl/>
        </w:rPr>
        <w:t>ی</w:t>
      </w:r>
      <w:r>
        <w:rPr>
          <w:rtl/>
        </w:rPr>
        <w:t>:شدّها بالسّعد،فأصبحت فتمضمضت بالسّعد فسکنت أسنان</w:t>
      </w:r>
      <w:r>
        <w:rPr>
          <w:rFonts w:hint="cs"/>
          <w:rtl/>
        </w:rPr>
        <w:t>ی</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الصاق</w:t>
      </w:r>
      <w:r>
        <w:rPr>
          <w:rtl/>
        </w:rPr>
        <w:t xml:space="preserve"> إبراه</w:t>
      </w:r>
      <w:r>
        <w:rPr>
          <w:rFonts w:hint="cs"/>
          <w:rtl/>
        </w:rPr>
        <w:t>ی</w:t>
      </w:r>
      <w:r>
        <w:rPr>
          <w:rFonts w:hint="eastAsia"/>
          <w:rtl/>
        </w:rPr>
        <w:t>م</w:t>
      </w:r>
      <w:r>
        <w:rPr>
          <w:rtl/>
        </w:rPr>
        <w:t xml:space="preserve"> بن أب</w:t>
      </w:r>
      <w:r>
        <w:rPr>
          <w:rFonts w:hint="cs"/>
          <w:rtl/>
        </w:rPr>
        <w:t>ی</w:t>
      </w:r>
      <w:r>
        <w:rPr>
          <w:rtl/>
        </w:rPr>
        <w:t xml:space="preserve"> البلاد بطنه ببطن الجواد </w:t>
      </w:r>
      <w:r w:rsidR="00EC2CC2" w:rsidRPr="00EC2CC2">
        <w:rPr>
          <w:rStyle w:val="libAlaemChar"/>
          <w:rtl/>
        </w:rPr>
        <w:t>عليه‌السلام</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أقول</w:t>
      </w:r>
      <w:r>
        <w:rPr>
          <w:rtl/>
        </w:rPr>
        <w:t>: إبراه</w:t>
      </w:r>
      <w:r>
        <w:rPr>
          <w:rFonts w:hint="cs"/>
          <w:rtl/>
        </w:rPr>
        <w:t>ی</w:t>
      </w:r>
      <w:r>
        <w:rPr>
          <w:rFonts w:hint="eastAsia"/>
          <w:rtl/>
        </w:rPr>
        <w:t>م</w:t>
      </w:r>
      <w:r>
        <w:rPr>
          <w:rtl/>
        </w:rPr>
        <w:t xml:space="preserve"> بن أب</w:t>
      </w:r>
      <w:r>
        <w:rPr>
          <w:rFonts w:hint="cs"/>
          <w:rtl/>
        </w:rPr>
        <w:t>ی</w:t>
      </w:r>
      <w:r>
        <w:rPr>
          <w:rtl/>
        </w:rPr>
        <w:t xml:space="preserve"> البلاد،و اسم أب</w:t>
      </w:r>
      <w:r>
        <w:rPr>
          <w:rFonts w:hint="cs"/>
          <w:rtl/>
        </w:rPr>
        <w:t>ی</w:t>
      </w:r>
      <w:r>
        <w:rPr>
          <w:rtl/>
        </w:rPr>
        <w:t xml:space="preserve"> البلاد </w:t>
      </w:r>
      <w:r>
        <w:rPr>
          <w:rFonts w:hint="cs"/>
          <w:rtl/>
        </w:rPr>
        <w:t>ی</w:t>
      </w:r>
      <w:r>
        <w:rPr>
          <w:rFonts w:hint="eastAsia"/>
          <w:rtl/>
        </w:rPr>
        <w:t>ح</w:t>
      </w:r>
      <w:r>
        <w:rPr>
          <w:rFonts w:hint="cs"/>
          <w:rtl/>
        </w:rPr>
        <w:t>یی</w:t>
      </w:r>
      <w:r>
        <w:rPr>
          <w:rtl/>
        </w:rPr>
        <w:t xml:space="preserve"> بن سل</w:t>
      </w:r>
      <w:r>
        <w:rPr>
          <w:rFonts w:hint="cs"/>
          <w:rtl/>
        </w:rPr>
        <w:t>ی</w:t>
      </w:r>
      <w:r>
        <w:rPr>
          <w:rFonts w:hint="eastAsia"/>
          <w:rtl/>
        </w:rPr>
        <w:t>م</w:t>
      </w:r>
      <w:r>
        <w:rPr>
          <w:rtl/>
        </w:rPr>
        <w:t xml:space="preserve"> مصغّرا،و ق</w:t>
      </w:r>
      <w:r>
        <w:rPr>
          <w:rFonts w:hint="cs"/>
          <w:rtl/>
        </w:rPr>
        <w:t>ی</w:t>
      </w:r>
      <w:r>
        <w:rPr>
          <w:rFonts w:hint="eastAsia"/>
          <w:rtl/>
        </w:rPr>
        <w:t>ل</w:t>
      </w:r>
      <w:r>
        <w:rPr>
          <w:rtl/>
        </w:rPr>
        <w:t xml:space="preserve"> ابن سل</w:t>
      </w:r>
      <w:r>
        <w:rPr>
          <w:rFonts w:hint="cs"/>
          <w:rtl/>
        </w:rPr>
        <w:t>ی</w:t>
      </w:r>
      <w:r>
        <w:rPr>
          <w:rFonts w:hint="eastAsia"/>
          <w:rtl/>
        </w:rPr>
        <w:t>مان،</w:t>
      </w:r>
      <w:r>
        <w:rPr>
          <w:rFonts w:hint="cs"/>
          <w:rtl/>
        </w:rPr>
        <w:t>ی</w:t>
      </w:r>
      <w:r>
        <w:rPr>
          <w:rFonts w:hint="eastAsia"/>
          <w:rtl/>
        </w:rPr>
        <w:t>کن</w:t>
      </w:r>
      <w:r>
        <w:rPr>
          <w:rFonts w:hint="cs"/>
          <w:rtl/>
        </w:rPr>
        <w:t>ی</w:t>
      </w:r>
      <w:r>
        <w:rPr>
          <w:rtl/>
        </w:rPr>
        <w:t xml:space="preserve"> أبا </w:t>
      </w:r>
      <w:r>
        <w:rPr>
          <w:rFonts w:hint="cs"/>
          <w:rtl/>
        </w:rPr>
        <w:t>ی</w:t>
      </w:r>
      <w:r>
        <w:rPr>
          <w:rFonts w:hint="eastAsia"/>
          <w:rtl/>
        </w:rPr>
        <w:t>ح</w:t>
      </w:r>
      <w:r>
        <w:rPr>
          <w:rFonts w:hint="cs"/>
          <w:rtl/>
        </w:rPr>
        <w:t>یی</w:t>
      </w:r>
      <w:r>
        <w:rPr>
          <w:rFonts w:hint="eastAsia"/>
          <w:rtl/>
        </w:rPr>
        <w:t>،</w:t>
      </w:r>
      <w:r>
        <w:rPr>
          <w:rtl/>
        </w:rPr>
        <w:t xml:space="preserve"> کان ثقه قار</w:t>
      </w:r>
      <w:r>
        <w:rPr>
          <w:rFonts w:hint="cs"/>
          <w:rtl/>
        </w:rPr>
        <w:t>ی</w:t>
      </w:r>
      <w:r>
        <w:rPr>
          <w:rFonts w:hint="eastAsia"/>
          <w:rtl/>
        </w:rPr>
        <w:t>ا</w:t>
      </w:r>
      <w:r>
        <w:rPr>
          <w:rtl/>
        </w:rPr>
        <w:t xml:space="preserve"> أد</w:t>
      </w:r>
      <w:r>
        <w:rPr>
          <w:rFonts w:hint="cs"/>
          <w:rtl/>
        </w:rPr>
        <w:t>ی</w:t>
      </w:r>
      <w:r>
        <w:rPr>
          <w:rFonts w:hint="eastAsia"/>
          <w:rtl/>
        </w:rPr>
        <w:t>با،و</w:t>
      </w:r>
      <w:r>
        <w:rPr>
          <w:rtl/>
        </w:rPr>
        <w:t xml:space="preserve"> کان أبو البلاد ضر</w:t>
      </w:r>
      <w:r>
        <w:rPr>
          <w:rFonts w:hint="cs"/>
          <w:rtl/>
        </w:rPr>
        <w:t>ی</w:t>
      </w:r>
      <w:r>
        <w:rPr>
          <w:rFonts w:hint="eastAsia"/>
          <w:rtl/>
        </w:rPr>
        <w:t>را،و</w:t>
      </w:r>
      <w:r>
        <w:rPr>
          <w:rtl/>
        </w:rPr>
        <w:t xml:space="preserve"> کان راو</w:t>
      </w:r>
      <w:r>
        <w:rPr>
          <w:rFonts w:hint="cs"/>
          <w:rtl/>
        </w:rPr>
        <w:t>ی</w:t>
      </w:r>
      <w:r>
        <w:rPr>
          <w:rFonts w:hint="eastAsia"/>
          <w:rtl/>
        </w:rPr>
        <w:t>ه</w:t>
      </w:r>
      <w:r>
        <w:rPr>
          <w:rtl/>
        </w:rPr>
        <w:t xml:space="preserve"> للشعر و له </w:t>
      </w:r>
      <w:r>
        <w:rPr>
          <w:rFonts w:hint="cs"/>
          <w:rtl/>
        </w:rPr>
        <w:t>ی</w:t>
      </w:r>
      <w:r>
        <w:rPr>
          <w:rFonts w:hint="eastAsia"/>
          <w:rtl/>
        </w:rPr>
        <w:t>قول</w:t>
      </w:r>
      <w:r>
        <w:rPr>
          <w:rtl/>
        </w:rPr>
        <w:t xml:space="preserve"> الفرزدق: </w:t>
      </w:r>
    </w:p>
    <w:p w:rsidR="00B431B0" w:rsidRDefault="00ED3E80" w:rsidP="006F4BD1">
      <w:pPr>
        <w:pStyle w:val="libCenterBold1"/>
      </w:pPr>
      <w:r>
        <w:rPr>
          <w:rFonts w:hint="cs"/>
          <w:rtl/>
        </w:rPr>
        <w:t>ی</w:t>
      </w:r>
      <w:r>
        <w:rPr>
          <w:rFonts w:hint="eastAsia"/>
          <w:rtl/>
        </w:rPr>
        <w:t>ا</w:t>
      </w:r>
      <w:r>
        <w:rPr>
          <w:rtl/>
        </w:rPr>
        <w:t xml:space="preserve"> لهف نفس</w:t>
      </w:r>
      <w:r>
        <w:rPr>
          <w:rFonts w:hint="cs"/>
          <w:rtl/>
        </w:rPr>
        <w:t>ی</w:t>
      </w:r>
      <w:r>
        <w:rPr>
          <w:rtl/>
        </w:rPr>
        <w:t xml:space="preserve">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ک</w:t>
      </w:r>
      <w:r>
        <w:rPr>
          <w:rtl/>
        </w:rPr>
        <w:t xml:space="preserve"> من رجل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17</w:t>
      </w:r>
      <w:r w:rsidR="00ED3E80">
        <w:rPr>
          <w:rtl/>
        </w:rPr>
        <w:t>/</w:t>
      </w:r>
      <w:r w:rsidR="001A3C8D">
        <w:rPr>
          <w:rtl/>
        </w:rPr>
        <w:t>88</w:t>
      </w:r>
      <w:r w:rsidR="00ED3E80">
        <w:rPr>
          <w:rtl/>
        </w:rPr>
        <w:t>/6،ج:</w:t>
      </w:r>
      <w:r w:rsidR="001A3C8D">
        <w:rPr>
          <w:rtl/>
        </w:rPr>
        <w:t>183</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73</w:t>
      </w:r>
      <w:r w:rsidR="00ED3E80">
        <w:rPr>
          <w:rtl/>
        </w:rPr>
        <w:t>/</w:t>
      </w:r>
      <w:r w:rsidR="001A3C8D">
        <w:rPr>
          <w:rtl/>
        </w:rPr>
        <w:t>12</w:t>
      </w:r>
      <w:r w:rsidR="00ED3E80">
        <w:rPr>
          <w:rtl/>
        </w:rPr>
        <w:t>/</w:t>
      </w:r>
      <w:r w:rsidR="001A3C8D">
        <w:rPr>
          <w:rtl/>
        </w:rPr>
        <w:t>10</w:t>
      </w:r>
      <w:r w:rsidR="00ED3E80">
        <w:rPr>
          <w:rtl/>
        </w:rPr>
        <w:t>،ج:</w:t>
      </w:r>
      <w:r w:rsidR="001A3C8D">
        <w:rPr>
          <w:rtl/>
        </w:rPr>
        <w:t>2</w:t>
      </w:r>
      <w:r w:rsidR="00ED3E80">
        <w:rPr>
          <w:rtl/>
        </w:rPr>
        <w:t>6</w:t>
      </w:r>
      <w:r w:rsidR="001A3C8D">
        <w:rPr>
          <w:rtl/>
        </w:rPr>
        <w:t>1</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707</w:t>
      </w:r>
      <w:r w:rsidR="00ED3E80">
        <w:rPr>
          <w:rtl/>
        </w:rPr>
        <w:t>/6</w:t>
      </w:r>
      <w:r w:rsidR="001A3C8D">
        <w:rPr>
          <w:rtl/>
        </w:rPr>
        <w:t>8</w:t>
      </w:r>
      <w:r w:rsidR="00ED3E80">
        <w:rPr>
          <w:rtl/>
        </w:rPr>
        <w:t>/6-</w:t>
      </w:r>
      <w:r w:rsidR="001A3C8D">
        <w:rPr>
          <w:rtl/>
        </w:rPr>
        <w:t>712</w:t>
      </w:r>
      <w:r w:rsidR="00ED3E80">
        <w:rPr>
          <w:rtl/>
        </w:rPr>
        <w:t>،ج:</w:t>
      </w:r>
      <w:r w:rsidR="001A3C8D">
        <w:rPr>
          <w:rtl/>
        </w:rPr>
        <w:t>1</w:t>
      </w:r>
      <w:r w:rsidR="00ED3E80">
        <w:rPr>
          <w:rtl/>
        </w:rPr>
        <w:t>5</w:t>
      </w:r>
      <w:r w:rsidR="001A3C8D">
        <w:rPr>
          <w:rtl/>
        </w:rPr>
        <w:t>1</w:t>
      </w:r>
      <w:r w:rsidR="00ED3E80">
        <w:rPr>
          <w:rtl/>
        </w:rPr>
        <w:t>/</w:t>
      </w:r>
      <w:r w:rsidR="001A3C8D">
        <w:rPr>
          <w:rtl/>
        </w:rPr>
        <w:t>22</w:t>
      </w:r>
      <w:r w:rsidR="00ED3E80">
        <w:rPr>
          <w:rtl/>
        </w:rPr>
        <w:t>-</w:t>
      </w:r>
      <w:r w:rsidR="001A3C8D">
        <w:rPr>
          <w:rtl/>
        </w:rPr>
        <w:t>1</w:t>
      </w:r>
      <w:r w:rsidR="00ED3E80">
        <w:rPr>
          <w:rtl/>
        </w:rPr>
        <w:t>5</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وجأه بال</w:t>
      </w:r>
      <w:r w:rsidR="00ED3E80">
        <w:rPr>
          <w:rFonts w:hint="cs"/>
          <w:rtl/>
        </w:rPr>
        <w:t>ی</w:t>
      </w:r>
      <w:r w:rsidR="00ED3E80">
        <w:rPr>
          <w:rFonts w:hint="eastAsia"/>
          <w:rtl/>
        </w:rPr>
        <w:t>د</w:t>
      </w:r>
      <w:r w:rsidR="00ED3E80">
        <w:rPr>
          <w:rtl/>
        </w:rPr>
        <w:t xml:space="preserve"> کوضعه:ضربه. </w:t>
      </w:r>
    </w:p>
    <w:p w:rsidR="00ED3E80" w:rsidRDefault="00365129" w:rsidP="0027669E">
      <w:pPr>
        <w:pStyle w:val="libFootnote0"/>
      </w:pPr>
      <w:r>
        <w:rPr>
          <w:rtl/>
        </w:rPr>
        <w:t>(5)</w:t>
      </w:r>
      <w:r w:rsidR="00ED3E80">
        <w:rPr>
          <w:rtl/>
        </w:rPr>
        <w:t xml:space="preserve"> ق:5</w:t>
      </w:r>
      <w:r w:rsidR="001A3C8D">
        <w:rPr>
          <w:rtl/>
        </w:rPr>
        <w:t>2</w:t>
      </w:r>
      <w:r w:rsidR="00ED3E80">
        <w:rPr>
          <w:rtl/>
        </w:rPr>
        <w:t>4/5</w:t>
      </w:r>
      <w:r w:rsidR="001A3C8D">
        <w:rPr>
          <w:rtl/>
        </w:rPr>
        <w:t>9</w:t>
      </w:r>
      <w:r w:rsidR="00ED3E80">
        <w:rPr>
          <w:rtl/>
        </w:rPr>
        <w:t>/</w:t>
      </w:r>
      <w:r w:rsidR="001A3C8D">
        <w:rPr>
          <w:rtl/>
        </w:rPr>
        <w:t>1</w:t>
      </w:r>
      <w:r w:rsidR="00ED3E80">
        <w:rPr>
          <w:rtl/>
        </w:rPr>
        <w:t>4،ج:</w:t>
      </w:r>
      <w:r w:rsidR="001A3C8D">
        <w:rPr>
          <w:rtl/>
        </w:rPr>
        <w:t>1</w:t>
      </w:r>
      <w:r w:rsidR="00ED3E80">
        <w:rPr>
          <w:rtl/>
        </w:rPr>
        <w:t>6</w:t>
      </w:r>
      <w:r w:rsidR="001A3C8D">
        <w:rPr>
          <w:rtl/>
        </w:rPr>
        <w:t>1</w:t>
      </w:r>
      <w:r w:rsidR="00ED3E80">
        <w:rPr>
          <w:rtl/>
        </w:rPr>
        <w:t>/6</w:t>
      </w:r>
      <w:r w:rsidR="001A3C8D">
        <w:rPr>
          <w:rtl/>
        </w:rPr>
        <w:t>2</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12</w:t>
      </w:r>
      <w:r w:rsidR="00ED3E80">
        <w:rPr>
          <w:rtl/>
        </w:rPr>
        <w:t>4/</w:t>
      </w:r>
      <w:r w:rsidR="001A3C8D">
        <w:rPr>
          <w:rtl/>
        </w:rPr>
        <w:t>28</w:t>
      </w:r>
      <w:r w:rsidR="00ED3E80">
        <w:rPr>
          <w:rtl/>
        </w:rPr>
        <w:t>/</w:t>
      </w:r>
      <w:r w:rsidR="001A3C8D">
        <w:rPr>
          <w:rtl/>
        </w:rPr>
        <w:t>12</w:t>
      </w:r>
      <w:r w:rsidR="00ED3E80">
        <w:rPr>
          <w:rtl/>
        </w:rPr>
        <w:t>،ج:</w:t>
      </w:r>
      <w:r w:rsidR="001A3C8D">
        <w:rPr>
          <w:rtl/>
        </w:rPr>
        <w:t>101</w:t>
      </w:r>
      <w:r w:rsidR="00ED3E80">
        <w:rPr>
          <w:rtl/>
        </w:rPr>
        <w:t>/5</w:t>
      </w:r>
      <w:r w:rsidR="001A3C8D">
        <w:rPr>
          <w:rtl/>
        </w:rPr>
        <w:t>0</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رو</w:t>
      </w:r>
      <w:r>
        <w:rPr>
          <w:rFonts w:hint="cs"/>
          <w:rtl/>
        </w:rPr>
        <w:t>ی</w:t>
      </w:r>
      <w:r>
        <w:rPr>
          <w:rtl/>
        </w:rPr>
        <w:t xml:space="preserve"> عن أب</w:t>
      </w:r>
      <w:r>
        <w:rPr>
          <w:rFonts w:hint="cs"/>
          <w:rtl/>
        </w:rPr>
        <w:t>ی</w:t>
      </w:r>
      <w:r>
        <w:rPr>
          <w:rtl/>
        </w:rPr>
        <w:t xml:space="preserve"> جعفر و أب</w:t>
      </w:r>
      <w:r>
        <w:rPr>
          <w:rFonts w:hint="cs"/>
          <w:rtl/>
        </w:rPr>
        <w:t>ی</w:t>
      </w:r>
      <w:r>
        <w:rPr>
          <w:rtl/>
        </w:rPr>
        <w:t xml:space="preserve"> عبد اللّه </w:t>
      </w:r>
      <w:r w:rsidR="001C23D3" w:rsidRPr="001C23D3">
        <w:rPr>
          <w:rStyle w:val="libAlaemChar"/>
          <w:rtl/>
        </w:rPr>
        <w:t>عليهما‌السلام</w:t>
      </w:r>
      <w:r>
        <w:rPr>
          <w:rtl/>
        </w:rPr>
        <w:t>،و رو</w:t>
      </w:r>
      <w:r>
        <w:rPr>
          <w:rFonts w:hint="cs"/>
          <w:rtl/>
        </w:rPr>
        <w:t>ی</w:t>
      </w:r>
      <w:r>
        <w:rPr>
          <w:rtl/>
        </w:rPr>
        <w:t xml:space="preserve"> إبراه</w:t>
      </w:r>
      <w:r>
        <w:rPr>
          <w:rFonts w:hint="cs"/>
          <w:rtl/>
        </w:rPr>
        <w:t>ی</w:t>
      </w:r>
      <w:r>
        <w:rPr>
          <w:rFonts w:hint="eastAsia"/>
          <w:rtl/>
        </w:rPr>
        <w:t>م</w:t>
      </w:r>
      <w:r>
        <w:rPr>
          <w:rtl/>
        </w:rPr>
        <w:t xml:space="preserve"> عن أب</w:t>
      </w:r>
      <w:r>
        <w:rPr>
          <w:rFonts w:hint="cs"/>
          <w:rtl/>
        </w:rPr>
        <w:t>ی</w:t>
      </w:r>
      <w:r>
        <w:rPr>
          <w:rtl/>
        </w:rPr>
        <w:t xml:space="preserve"> عبد اللّه و أب</w:t>
      </w:r>
      <w:r>
        <w:rPr>
          <w:rFonts w:hint="cs"/>
          <w:rtl/>
        </w:rPr>
        <w:t>ی</w:t>
      </w:r>
      <w:r>
        <w:rPr>
          <w:rtl/>
        </w:rPr>
        <w:t xml:space="preserve"> الحسن و الرضا </w:t>
      </w:r>
      <w:r w:rsidR="007C3393" w:rsidRPr="007C3393">
        <w:rPr>
          <w:rStyle w:val="libAlaemChar"/>
          <w:rtl/>
        </w:rPr>
        <w:t>عليهم‌السلام</w:t>
      </w:r>
      <w:r>
        <w:rPr>
          <w:rtl/>
        </w:rPr>
        <w:t xml:space="preserve"> و عمّر دهرا،و کان للرضا </w:t>
      </w:r>
      <w:r w:rsidR="00EC2CC2" w:rsidRPr="00EC2CC2">
        <w:rPr>
          <w:rStyle w:val="libAlaemChar"/>
          <w:rtl/>
        </w:rPr>
        <w:t>عليه‌السلام</w:t>
      </w:r>
      <w:r>
        <w:rPr>
          <w:rtl/>
        </w:rPr>
        <w:t xml:space="preserve"> إل</w:t>
      </w:r>
      <w:r>
        <w:rPr>
          <w:rFonts w:hint="cs"/>
          <w:rtl/>
        </w:rPr>
        <w:t>ی</w:t>
      </w:r>
      <w:r>
        <w:rPr>
          <w:rFonts w:hint="eastAsia"/>
          <w:rtl/>
        </w:rPr>
        <w:t>ه</w:t>
      </w:r>
      <w:r>
        <w:rPr>
          <w:rtl/>
        </w:rPr>
        <w:t xml:space="preserve"> رساله و أثن</w:t>
      </w:r>
      <w:r>
        <w:rPr>
          <w:rFonts w:hint="cs"/>
          <w:rtl/>
        </w:rPr>
        <w:t>ی</w:t>
      </w:r>
      <w:r>
        <w:rPr>
          <w:rtl/>
        </w:rPr>
        <w:t xml:space="preserve"> عل</w:t>
      </w:r>
      <w:r>
        <w:rPr>
          <w:rFonts w:hint="cs"/>
          <w:rtl/>
        </w:rPr>
        <w:t>ی</w:t>
      </w:r>
      <w:r>
        <w:rPr>
          <w:rFonts w:hint="eastAsia"/>
          <w:rtl/>
        </w:rPr>
        <w:t>ه،له</w:t>
      </w:r>
      <w:r>
        <w:rPr>
          <w:rtl/>
        </w:rPr>
        <w:t xml:space="preserve"> کتاب </w:t>
      </w:r>
      <w:r>
        <w:rPr>
          <w:rFonts w:hint="cs"/>
          <w:rtl/>
        </w:rPr>
        <w:t>ی</w:t>
      </w:r>
      <w:r>
        <w:rPr>
          <w:rFonts w:hint="eastAsia"/>
          <w:rtl/>
        </w:rPr>
        <w:t>رو</w:t>
      </w:r>
      <w:r>
        <w:rPr>
          <w:rFonts w:hint="cs"/>
          <w:rtl/>
        </w:rPr>
        <w:t>ی</w:t>
      </w:r>
      <w:r>
        <w:rPr>
          <w:rFonts w:hint="eastAsia"/>
          <w:rtl/>
        </w:rPr>
        <w:t>ه</w:t>
      </w:r>
      <w:r>
        <w:rPr>
          <w:rtl/>
        </w:rPr>
        <w:t xml:space="preserve"> عنه جماعه. </w:t>
      </w:r>
    </w:p>
    <w:p w:rsidR="00ED3E80" w:rsidRDefault="00ED3E80" w:rsidP="006F4BD1">
      <w:pPr>
        <w:pStyle w:val="libNormal"/>
      </w:pPr>
      <w:r>
        <w:rPr>
          <w:rFonts w:hint="eastAsia"/>
          <w:rtl/>
        </w:rPr>
        <w:t>إبراه</w:t>
      </w:r>
      <w:r>
        <w:rPr>
          <w:rFonts w:hint="cs"/>
          <w:rtl/>
        </w:rPr>
        <w:t>ی</w:t>
      </w:r>
      <w:r>
        <w:rPr>
          <w:rFonts w:hint="eastAsia"/>
          <w:rtl/>
        </w:rPr>
        <w:t>م</w:t>
      </w:r>
      <w:r>
        <w:rPr>
          <w:rtl/>
        </w:rPr>
        <w:t xml:space="preserve"> بن أب</w:t>
      </w:r>
      <w:r>
        <w:rPr>
          <w:rFonts w:hint="cs"/>
          <w:rtl/>
        </w:rPr>
        <w:t>ی</w:t>
      </w:r>
      <w:r>
        <w:rPr>
          <w:rtl/>
        </w:rPr>
        <w:t xml:space="preserve"> الکرّام </w:t>
      </w:r>
      <w:r>
        <w:rPr>
          <w:rFonts w:hint="eastAsia"/>
          <w:rtl/>
        </w:rPr>
        <w:t>کشدّاد،أ</w:t>
      </w:r>
      <w:r>
        <w:rPr>
          <w:rFonts w:hint="cs"/>
          <w:rtl/>
        </w:rPr>
        <w:t>ی</w:t>
      </w:r>
      <w:r>
        <w:rPr>
          <w:rtl/>
        </w:rPr>
        <w:t xml:space="preserve"> با</w:t>
      </w:r>
      <w:r>
        <w:rPr>
          <w:rFonts w:hint="cs"/>
          <w:rtl/>
        </w:rPr>
        <w:t>ی</w:t>
      </w:r>
      <w:r>
        <w:rPr>
          <w:rFonts w:hint="eastAsia"/>
          <w:rtl/>
        </w:rPr>
        <w:t>ع</w:t>
      </w:r>
      <w:r>
        <w:rPr>
          <w:rtl/>
        </w:rPr>
        <w:t xml:space="preserve"> الکرم شجر العنب،الجعفر</w:t>
      </w:r>
      <w:r>
        <w:rPr>
          <w:rFonts w:hint="cs"/>
          <w:rtl/>
        </w:rPr>
        <w:t>ی</w:t>
      </w:r>
      <w:r>
        <w:rPr>
          <w:rFonts w:hint="eastAsia"/>
          <w:rtl/>
        </w:rPr>
        <w:t>،کان</w:t>
      </w:r>
      <w:r>
        <w:rPr>
          <w:rtl/>
        </w:rPr>
        <w:t xml:space="preserve"> خ</w:t>
      </w:r>
      <w:r>
        <w:rPr>
          <w:rFonts w:hint="cs"/>
          <w:rtl/>
        </w:rPr>
        <w:t>یّ</w:t>
      </w:r>
      <w:r>
        <w:rPr>
          <w:rFonts w:hint="eastAsia"/>
          <w:rtl/>
        </w:rPr>
        <w:t>را</w:t>
      </w:r>
      <w:r>
        <w:rPr>
          <w:rtl/>
        </w:rPr>
        <w:t xml:space="preserve"> رو</w:t>
      </w:r>
      <w:r>
        <w:rPr>
          <w:rFonts w:hint="cs"/>
          <w:rtl/>
        </w:rPr>
        <w:t>ی</w:t>
      </w:r>
      <w:r>
        <w:rPr>
          <w:rtl/>
        </w:rPr>
        <w:t xml:space="preserve"> عن الرضا </w:t>
      </w:r>
      <w:r w:rsidR="00EC2CC2" w:rsidRPr="00EC2CC2">
        <w:rPr>
          <w:rStyle w:val="libAlaemChar"/>
          <w:rtl/>
        </w:rPr>
        <w:t>عليه‌السلام</w:t>
      </w:r>
      <w:r>
        <w:rPr>
          <w:rtl/>
        </w:rPr>
        <w:t>،و أبو الکرّام هو محمّد بن عل</w:t>
      </w:r>
      <w:r>
        <w:rPr>
          <w:rFonts w:hint="cs"/>
          <w:rtl/>
        </w:rPr>
        <w:t>یّ</w:t>
      </w:r>
      <w:r>
        <w:rPr>
          <w:rtl/>
        </w:rPr>
        <w:t xml:space="preserve"> بن عبد اللّه بن جعفر بن أب</w:t>
      </w:r>
      <w:r>
        <w:rPr>
          <w:rFonts w:hint="cs"/>
          <w:rtl/>
        </w:rPr>
        <w:t>ی</w:t>
      </w:r>
      <w:r>
        <w:rPr>
          <w:rtl/>
        </w:rPr>
        <w:t xml:space="preserve"> طالب </w:t>
      </w:r>
      <w:r w:rsidR="00EC2CC2" w:rsidRPr="00EC2CC2">
        <w:rPr>
          <w:rStyle w:val="libAlaemChar"/>
          <w:rtl/>
        </w:rPr>
        <w:t>عليه‌السلام</w:t>
      </w:r>
      <w:r>
        <w:rPr>
          <w:rtl/>
        </w:rPr>
        <w:t xml:space="preserve">. </w:t>
      </w:r>
    </w:p>
    <w:p w:rsidR="00ED3E80" w:rsidRDefault="00ED3E80" w:rsidP="006F4BD1">
      <w:pPr>
        <w:pStyle w:val="libCenterBold1"/>
      </w:pPr>
      <w:r>
        <w:rPr>
          <w:rFonts w:hint="eastAsia"/>
          <w:rtl/>
        </w:rPr>
        <w:t>إبراه</w:t>
      </w:r>
      <w:r>
        <w:rPr>
          <w:rFonts w:hint="cs"/>
          <w:rtl/>
        </w:rPr>
        <w:t>ی</w:t>
      </w:r>
      <w:r>
        <w:rPr>
          <w:rFonts w:hint="eastAsia"/>
          <w:rtl/>
        </w:rPr>
        <w:t>م</w:t>
      </w:r>
      <w:r>
        <w:rPr>
          <w:rtl/>
        </w:rPr>
        <w:t xml:space="preserve"> بن أب</w:t>
      </w:r>
      <w:r>
        <w:rPr>
          <w:rFonts w:hint="cs"/>
          <w:rtl/>
        </w:rPr>
        <w:t>ی</w:t>
      </w:r>
      <w:r>
        <w:rPr>
          <w:rtl/>
        </w:rPr>
        <w:t xml:space="preserve"> محمود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أب</w:t>
      </w:r>
      <w:r>
        <w:rPr>
          <w:rFonts w:hint="cs"/>
          <w:rtl/>
        </w:rPr>
        <w:t>ی</w:t>
      </w:r>
      <w:r>
        <w:rPr>
          <w:rtl/>
        </w:rPr>
        <w:t xml:space="preserve"> محمود الخراسان</w:t>
      </w:r>
      <w:r>
        <w:rPr>
          <w:rFonts w:hint="cs"/>
          <w:rtl/>
        </w:rPr>
        <w:t>یّ</w:t>
      </w:r>
      <w:r>
        <w:rPr>
          <w:rtl/>
        </w:rPr>
        <w:t>:ثقه رو</w:t>
      </w:r>
      <w:r>
        <w:rPr>
          <w:rFonts w:hint="cs"/>
          <w:rtl/>
        </w:rPr>
        <w:t>ی</w:t>
      </w:r>
      <w:r>
        <w:rPr>
          <w:rtl/>
        </w:rPr>
        <w:t xml:space="preserve"> عن الرضا </w:t>
      </w:r>
      <w:r w:rsidR="00EC2CC2" w:rsidRPr="00EC2CC2">
        <w:rPr>
          <w:rStyle w:val="libAlaemChar"/>
          <w:rtl/>
        </w:rPr>
        <w:t>عليه‌السلام</w:t>
      </w:r>
      <w:r>
        <w:rPr>
          <w:rtl/>
        </w:rPr>
        <w:t xml:space="preserve">. </w:t>
      </w:r>
    </w:p>
    <w:p w:rsidR="00ED3E80" w:rsidRDefault="00ED3E80" w:rsidP="00ED3E80">
      <w:pPr>
        <w:pStyle w:val="libNormal"/>
      </w:pPr>
      <w:r w:rsidRPr="006F4BD1">
        <w:rPr>
          <w:rStyle w:val="libBold1Char"/>
          <w:rFonts w:hint="eastAsia"/>
          <w:rtl/>
        </w:rPr>
        <w:t>رجال</w:t>
      </w:r>
      <w:r>
        <w:rPr>
          <w:rtl/>
        </w:rPr>
        <w:t xml:space="preserve"> </w:t>
      </w:r>
      <w:r w:rsidRPr="006F4BD1">
        <w:rPr>
          <w:rStyle w:val="libBold1Char"/>
          <w:rtl/>
        </w:rPr>
        <w:t>الکشّ</w:t>
      </w:r>
      <w:r w:rsidRPr="006F4BD1">
        <w:rPr>
          <w:rStyle w:val="libBold1Char"/>
          <w:rFonts w:hint="cs"/>
          <w:rtl/>
        </w:rPr>
        <w:t>یّ</w:t>
      </w:r>
      <w:r>
        <w:rPr>
          <w:rtl/>
        </w:rPr>
        <w:t>:عن إبراه</w:t>
      </w:r>
      <w:r>
        <w:rPr>
          <w:rFonts w:hint="cs"/>
          <w:rtl/>
        </w:rPr>
        <w:t>ی</w:t>
      </w:r>
      <w:r>
        <w:rPr>
          <w:rFonts w:hint="eastAsia"/>
          <w:rtl/>
        </w:rPr>
        <w:t>م</w:t>
      </w:r>
      <w:r>
        <w:rPr>
          <w:rtl/>
        </w:rPr>
        <w:t xml:space="preserve"> بن أب</w:t>
      </w:r>
      <w:r>
        <w:rPr>
          <w:rFonts w:hint="cs"/>
          <w:rtl/>
        </w:rPr>
        <w:t>ی</w:t>
      </w:r>
      <w:r>
        <w:rPr>
          <w:rtl/>
        </w:rPr>
        <w:t xml:space="preserve"> محمود قال: دخلت عل</w:t>
      </w:r>
      <w:r>
        <w:rPr>
          <w:rFonts w:hint="cs"/>
          <w:rtl/>
        </w:rPr>
        <w:t>ی</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و مع</w:t>
      </w:r>
      <w:r>
        <w:rPr>
          <w:rFonts w:hint="cs"/>
          <w:rtl/>
        </w:rPr>
        <w:t>ی</w:t>
      </w:r>
      <w:r>
        <w:rPr>
          <w:rtl/>
        </w:rPr>
        <w:t xml:space="preserve"> کتب إل</w:t>
      </w:r>
      <w:r>
        <w:rPr>
          <w:rFonts w:hint="cs"/>
          <w:rtl/>
        </w:rPr>
        <w:t>ی</w:t>
      </w:r>
      <w:r>
        <w:rPr>
          <w:rFonts w:hint="eastAsia"/>
          <w:rtl/>
        </w:rPr>
        <w:t>ه</w:t>
      </w:r>
      <w:r>
        <w:rPr>
          <w:rtl/>
        </w:rPr>
        <w:t xml:space="preserve"> من أب</w:t>
      </w:r>
      <w:r>
        <w:rPr>
          <w:rFonts w:hint="cs"/>
          <w:rtl/>
        </w:rPr>
        <w:t>ی</w:t>
      </w:r>
      <w:r>
        <w:rPr>
          <w:rFonts w:hint="eastAsia"/>
          <w:rtl/>
        </w:rPr>
        <w:t>ه،فجعل</w:t>
      </w:r>
      <w:r>
        <w:rPr>
          <w:rtl/>
        </w:rPr>
        <w:t xml:space="preserve"> </w:t>
      </w:r>
      <w:r>
        <w:rPr>
          <w:rFonts w:hint="cs"/>
          <w:rtl/>
        </w:rPr>
        <w:t>ی</w:t>
      </w:r>
      <w:r>
        <w:rPr>
          <w:rFonts w:hint="eastAsia"/>
          <w:rtl/>
        </w:rPr>
        <w:t>قرأها</w:t>
      </w:r>
      <w:r>
        <w:rPr>
          <w:rtl/>
        </w:rPr>
        <w:t xml:space="preserve"> و </w:t>
      </w:r>
      <w:r>
        <w:rPr>
          <w:rFonts w:hint="cs"/>
          <w:rtl/>
        </w:rPr>
        <w:t>ی</w:t>
      </w:r>
      <w:r>
        <w:rPr>
          <w:rFonts w:hint="eastAsia"/>
          <w:rtl/>
        </w:rPr>
        <w:t>ضع</w:t>
      </w:r>
      <w:r>
        <w:rPr>
          <w:rtl/>
        </w:rPr>
        <w:t xml:space="preserve"> کتابا کب</w:t>
      </w:r>
      <w:r>
        <w:rPr>
          <w:rFonts w:hint="cs"/>
          <w:rtl/>
        </w:rPr>
        <w:t>ی</w:t>
      </w:r>
      <w:r>
        <w:rPr>
          <w:rFonts w:hint="eastAsia"/>
          <w:rtl/>
        </w:rPr>
        <w:t>را</w:t>
      </w:r>
      <w:r>
        <w:rPr>
          <w:rtl/>
        </w:rPr>
        <w:t xml:space="preserve">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w:t>
      </w:r>
      <w:r>
        <w:rPr>
          <w:rFonts w:hint="cs"/>
          <w:rtl/>
        </w:rPr>
        <w:t>ی</w:t>
      </w:r>
      <w:r>
        <w:rPr>
          <w:rFonts w:hint="eastAsia"/>
          <w:rtl/>
        </w:rPr>
        <w:t>قول</w:t>
      </w:r>
      <w:r>
        <w:rPr>
          <w:rtl/>
        </w:rPr>
        <w:t>:خطّ أب</w:t>
      </w:r>
      <w:r>
        <w:rPr>
          <w:rFonts w:hint="cs"/>
          <w:rtl/>
        </w:rPr>
        <w:t>ی</w:t>
      </w:r>
      <w:r>
        <w:rPr>
          <w:rtl/>
        </w:rPr>
        <w:t xml:space="preserve"> و اللّه، و </w:t>
      </w:r>
      <w:r>
        <w:rPr>
          <w:rFonts w:hint="cs"/>
          <w:rtl/>
        </w:rPr>
        <w:t>ی</w:t>
      </w:r>
      <w:r>
        <w:rPr>
          <w:rFonts w:hint="eastAsia"/>
          <w:rtl/>
        </w:rPr>
        <w:t>بک</w:t>
      </w:r>
      <w:r>
        <w:rPr>
          <w:rFonts w:hint="cs"/>
          <w:rtl/>
        </w:rPr>
        <w:t>ی</w:t>
      </w:r>
      <w:r>
        <w:rPr>
          <w:rtl/>
        </w:rPr>
        <w:t xml:space="preserve"> حتّ</w:t>
      </w:r>
      <w:r>
        <w:rPr>
          <w:rFonts w:hint="cs"/>
          <w:rtl/>
        </w:rPr>
        <w:t>ی</w:t>
      </w:r>
      <w:r>
        <w:rPr>
          <w:rtl/>
        </w:rPr>
        <w:t xml:space="preserve"> سالت دموعه عل</w:t>
      </w:r>
      <w:r>
        <w:rPr>
          <w:rFonts w:hint="cs"/>
          <w:rtl/>
        </w:rPr>
        <w:t>ی</w:t>
      </w:r>
      <w:r>
        <w:rPr>
          <w:rtl/>
        </w:rPr>
        <w:t xml:space="preserve"> خدّ</w:t>
      </w:r>
      <w:r>
        <w:rPr>
          <w:rFonts w:hint="cs"/>
          <w:rtl/>
        </w:rPr>
        <w:t>ی</w:t>
      </w:r>
      <w:r>
        <w:rPr>
          <w:rFonts w:hint="eastAsia"/>
          <w:rtl/>
        </w:rPr>
        <w:t>ه،فقلت</w:t>
      </w:r>
      <w:r>
        <w:rPr>
          <w:rtl/>
        </w:rPr>
        <w:t xml:space="preserve"> له:جعلت فداک قد کان أبوک ربّما قال ل</w:t>
      </w:r>
      <w:r>
        <w:rPr>
          <w:rFonts w:hint="cs"/>
          <w:rtl/>
        </w:rPr>
        <w:t>ی</w:t>
      </w:r>
      <w:r>
        <w:rPr>
          <w:rtl/>
        </w:rPr>
        <w:t xml:space="preserve"> ف</w:t>
      </w:r>
      <w:r>
        <w:rPr>
          <w:rFonts w:hint="cs"/>
          <w:rtl/>
        </w:rPr>
        <w:t>ی</w:t>
      </w:r>
      <w:r>
        <w:rPr>
          <w:rtl/>
        </w:rPr>
        <w:t xml:space="preserve"> المجلس الواحد مرّ</w:t>
      </w:r>
      <w:r>
        <w:rPr>
          <w:rFonts w:hint="eastAsia"/>
          <w:rtl/>
        </w:rPr>
        <w:t>ات</w:t>
      </w:r>
      <w:r>
        <w:rPr>
          <w:rtl/>
        </w:rPr>
        <w:t>:أسکنک اللّه الجنّه،فقال:و أنا أقول لک:أدخلک اللّه الجنّه،فقلت:جعلت فداک،تضمن ل</w:t>
      </w:r>
      <w:r>
        <w:rPr>
          <w:rFonts w:hint="cs"/>
          <w:rtl/>
        </w:rPr>
        <w:t>ی</w:t>
      </w:r>
      <w:r>
        <w:rPr>
          <w:rtl/>
        </w:rPr>
        <w:t xml:space="preserve"> عل</w:t>
      </w:r>
      <w:r>
        <w:rPr>
          <w:rFonts w:hint="cs"/>
          <w:rtl/>
        </w:rPr>
        <w:t>ی</w:t>
      </w:r>
      <w:r>
        <w:rPr>
          <w:rtl/>
        </w:rPr>
        <w:t xml:space="preserve"> ربّک أن </w:t>
      </w:r>
      <w:r>
        <w:rPr>
          <w:rFonts w:hint="cs"/>
          <w:rtl/>
        </w:rPr>
        <w:t>ی</w:t>
      </w:r>
      <w:r>
        <w:rPr>
          <w:rFonts w:hint="eastAsia"/>
          <w:rtl/>
        </w:rPr>
        <w:t>دخلن</w:t>
      </w:r>
      <w:r>
        <w:rPr>
          <w:rFonts w:hint="cs"/>
          <w:rtl/>
        </w:rPr>
        <w:t>ی</w:t>
      </w:r>
      <w:r>
        <w:rPr>
          <w:rtl/>
        </w:rPr>
        <w:t xml:space="preserve"> الجنّه،قال:نعم، فأخذت رجله فقبّلتها. </w:t>
      </w:r>
    </w:p>
    <w:p w:rsidR="00ED3E80" w:rsidRDefault="00ED3E80" w:rsidP="006F4BD1">
      <w:pPr>
        <w:pStyle w:val="libCenterBold1"/>
      </w:pPr>
      <w:r>
        <w:rPr>
          <w:rFonts w:hint="eastAsia"/>
          <w:rtl/>
        </w:rPr>
        <w:t>إبراه</w:t>
      </w:r>
      <w:r>
        <w:rPr>
          <w:rFonts w:hint="cs"/>
          <w:rtl/>
        </w:rPr>
        <w:t>ی</w:t>
      </w:r>
      <w:r>
        <w:rPr>
          <w:rFonts w:hint="eastAsia"/>
          <w:rtl/>
        </w:rPr>
        <w:t>م</w:t>
      </w:r>
      <w:r>
        <w:rPr>
          <w:rtl/>
        </w:rPr>
        <w:t xml:space="preserve"> بن أدهم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أدهم ف</w:t>
      </w:r>
      <w:r>
        <w:rPr>
          <w:rFonts w:hint="cs"/>
          <w:rtl/>
        </w:rPr>
        <w:t>ی</w:t>
      </w:r>
      <w:r>
        <w:rPr>
          <w:rFonts w:hint="eastAsia"/>
          <w:rtl/>
        </w:rPr>
        <w:t>من</w:t>
      </w:r>
      <w:r>
        <w:rPr>
          <w:rtl/>
        </w:rPr>
        <w:t xml:space="preserve"> ش</w:t>
      </w:r>
      <w:r>
        <w:rPr>
          <w:rFonts w:hint="cs"/>
          <w:rtl/>
        </w:rPr>
        <w:t>یّ</w:t>
      </w:r>
      <w:r>
        <w:rPr>
          <w:rFonts w:hint="eastAsia"/>
          <w:rtl/>
        </w:rPr>
        <w:t>ع</w:t>
      </w:r>
      <w:r>
        <w:rPr>
          <w:rtl/>
        </w:rPr>
        <w:t xml:space="preserve"> الصادق </w:t>
      </w:r>
      <w:r w:rsidR="00EC2CC2" w:rsidRPr="00EC2CC2">
        <w:rPr>
          <w:rStyle w:val="libAlaemChar"/>
          <w:rtl/>
        </w:rPr>
        <w:t>عليه‌السلام</w:t>
      </w:r>
      <w:r>
        <w:rPr>
          <w:rtl/>
        </w:rPr>
        <w:t xml:space="preserve"> من العلماء و أهل الفضل ح</w:t>
      </w:r>
      <w:r>
        <w:rPr>
          <w:rFonts w:hint="cs"/>
          <w:rtl/>
        </w:rPr>
        <w:t>ی</w:t>
      </w:r>
      <w:r>
        <w:rPr>
          <w:rFonts w:hint="eastAsia"/>
          <w:rtl/>
        </w:rPr>
        <w:t>ن</w:t>
      </w:r>
      <w:r>
        <w:rPr>
          <w:rtl/>
        </w:rPr>
        <w:t xml:space="preserve"> أراد </w:t>
      </w:r>
      <w:r w:rsidR="00EC2CC2" w:rsidRPr="00EC2CC2">
        <w:rPr>
          <w:rStyle w:val="libAlaemChar"/>
          <w:rtl/>
        </w:rPr>
        <w:t>عليه‌السلام</w:t>
      </w:r>
      <w:r>
        <w:rPr>
          <w:rtl/>
        </w:rPr>
        <w:t xml:space="preserve"> الرجوع من الکوفه ال</w:t>
      </w:r>
      <w:r>
        <w:rPr>
          <w:rFonts w:hint="cs"/>
          <w:rtl/>
        </w:rPr>
        <w:t>ی</w:t>
      </w:r>
      <w:r>
        <w:rPr>
          <w:rtl/>
        </w:rPr>
        <w:t xml:space="preserve"> المد</w:t>
      </w:r>
      <w:r>
        <w:rPr>
          <w:rFonts w:hint="cs"/>
          <w:rtl/>
        </w:rPr>
        <w:t>ی</w:t>
      </w:r>
      <w:r>
        <w:rPr>
          <w:rFonts w:hint="eastAsia"/>
          <w:rtl/>
        </w:rPr>
        <w:t>نه،فإذا</w:t>
      </w:r>
      <w:r>
        <w:rPr>
          <w:rtl/>
        </w:rPr>
        <w:t xml:space="preserve"> هم بأسد عل</w:t>
      </w:r>
      <w:r>
        <w:rPr>
          <w:rFonts w:hint="cs"/>
          <w:rtl/>
        </w:rPr>
        <w:t>ی</w:t>
      </w:r>
      <w:r>
        <w:rPr>
          <w:rtl/>
        </w:rPr>
        <w:t xml:space="preserve"> الطر</w:t>
      </w:r>
      <w:r>
        <w:rPr>
          <w:rFonts w:hint="cs"/>
          <w:rtl/>
        </w:rPr>
        <w:t>ی</w:t>
      </w:r>
      <w:r>
        <w:rPr>
          <w:rFonts w:hint="eastAsia"/>
          <w:rtl/>
        </w:rPr>
        <w:t>ق،فقال</w:t>
      </w:r>
      <w:r>
        <w:rPr>
          <w:rtl/>
        </w:rPr>
        <w:t xml:space="preserve"> إبراه</w:t>
      </w:r>
      <w:r>
        <w:rPr>
          <w:rFonts w:hint="cs"/>
          <w:rtl/>
        </w:rPr>
        <w:t>ی</w:t>
      </w:r>
      <w:r>
        <w:rPr>
          <w:rFonts w:hint="eastAsia"/>
          <w:rtl/>
        </w:rPr>
        <w:t>م</w:t>
      </w:r>
      <w:r>
        <w:rPr>
          <w:rtl/>
        </w:rPr>
        <w:t>:قفوا حتّ</w:t>
      </w:r>
      <w:r>
        <w:rPr>
          <w:rFonts w:hint="cs"/>
          <w:rtl/>
        </w:rPr>
        <w:t>ی</w:t>
      </w:r>
      <w:r>
        <w:rPr>
          <w:rtl/>
        </w:rPr>
        <w:t xml:space="preserve"> </w:t>
      </w:r>
      <w:r>
        <w:rPr>
          <w:rFonts w:hint="cs"/>
          <w:rtl/>
        </w:rPr>
        <w:t>ی</w:t>
      </w:r>
      <w:r>
        <w:rPr>
          <w:rFonts w:hint="eastAsia"/>
          <w:rtl/>
        </w:rPr>
        <w:t>أت</w:t>
      </w:r>
      <w:r>
        <w:rPr>
          <w:rFonts w:hint="cs"/>
          <w:rtl/>
        </w:rPr>
        <w:t>ی</w:t>
      </w:r>
      <w:r>
        <w:rPr>
          <w:rtl/>
        </w:rPr>
        <w:t xml:space="preserve"> جعفر فننظر ما </w:t>
      </w:r>
      <w:r>
        <w:rPr>
          <w:rFonts w:hint="cs"/>
          <w:rtl/>
        </w:rPr>
        <w:t>ی</w:t>
      </w:r>
      <w:r>
        <w:rPr>
          <w:rFonts w:hint="eastAsia"/>
          <w:rtl/>
        </w:rPr>
        <w:t>صنع،و</w:t>
      </w:r>
      <w:r>
        <w:rPr>
          <w:rtl/>
        </w:rPr>
        <w:t xml:space="preserve"> تقدّمت الإشاره إل</w:t>
      </w:r>
      <w:r>
        <w:rPr>
          <w:rFonts w:hint="cs"/>
          <w:rtl/>
        </w:rPr>
        <w:t>ی</w:t>
      </w:r>
      <w:r>
        <w:rPr>
          <w:rFonts w:hint="eastAsia"/>
          <w:rtl/>
        </w:rPr>
        <w:t>ه</w:t>
      </w:r>
      <w:r>
        <w:rPr>
          <w:rtl/>
        </w:rPr>
        <w:t xml:space="preserve"> ف</w:t>
      </w:r>
      <w:r>
        <w:rPr>
          <w:rFonts w:hint="cs"/>
          <w:rtl/>
        </w:rPr>
        <w:t>ی</w:t>
      </w:r>
      <w:r w:rsidR="00F71F29" w:rsidRPr="006F4BD1">
        <w:rPr>
          <w:rFonts w:hint="eastAsia"/>
          <w:rtl/>
        </w:rPr>
        <w:t>(</w:t>
      </w:r>
      <w:r w:rsidRPr="006F4BD1">
        <w:rPr>
          <w:rFonts w:hint="eastAsia"/>
          <w:rtl/>
        </w:rPr>
        <w:t>أسد</w:t>
      </w:r>
      <w:r w:rsidR="00F71F29" w:rsidRPr="006F4BD1">
        <w:rPr>
          <w:rFonts w:hint="eastAsia"/>
          <w:rtl/>
        </w:rPr>
        <w:t>)</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قال</w:t>
      </w:r>
      <w:r>
        <w:rPr>
          <w:rtl/>
        </w:rPr>
        <w:t xml:space="preserve"> إبراه</w:t>
      </w:r>
      <w:r>
        <w:rPr>
          <w:rFonts w:hint="cs"/>
          <w:rtl/>
        </w:rPr>
        <w:t>ی</w:t>
      </w:r>
      <w:r>
        <w:rPr>
          <w:rFonts w:hint="eastAsia"/>
          <w:rtl/>
        </w:rPr>
        <w:t>م</w:t>
      </w:r>
      <w:r>
        <w:rPr>
          <w:rtl/>
        </w:rPr>
        <w:t xml:space="preserve"> بن أدهم لعل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لمّا رآه ف</w:t>
      </w:r>
      <w:r>
        <w:rPr>
          <w:rFonts w:hint="cs"/>
          <w:rtl/>
        </w:rPr>
        <w:t>ی</w:t>
      </w:r>
      <w:r>
        <w:rPr>
          <w:rtl/>
        </w:rPr>
        <w:t xml:space="preserve"> طر</w:t>
      </w:r>
      <w:r>
        <w:rPr>
          <w:rFonts w:hint="cs"/>
          <w:rtl/>
        </w:rPr>
        <w:t>ی</w:t>
      </w:r>
      <w:r>
        <w:rPr>
          <w:rFonts w:hint="eastAsia"/>
          <w:rtl/>
        </w:rPr>
        <w:t>ق</w:t>
      </w:r>
      <w:r>
        <w:rPr>
          <w:rtl/>
        </w:rPr>
        <w:t xml:space="preserve"> الحجّ بلا زاد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44/</w:t>
      </w:r>
      <w:r w:rsidR="001A3C8D">
        <w:rPr>
          <w:rtl/>
        </w:rPr>
        <w:t>27</w:t>
      </w:r>
      <w:r w:rsidR="00ED3E80">
        <w:rPr>
          <w:rtl/>
        </w:rPr>
        <w:t>/</w:t>
      </w:r>
      <w:r w:rsidR="001A3C8D">
        <w:rPr>
          <w:rtl/>
        </w:rPr>
        <w:t>11</w:t>
      </w:r>
      <w:r w:rsidR="00ED3E80">
        <w:rPr>
          <w:rtl/>
        </w:rPr>
        <w:t>،ج:</w:t>
      </w:r>
      <w:r w:rsidR="001A3C8D">
        <w:rPr>
          <w:rtl/>
        </w:rPr>
        <w:t>139</w:t>
      </w:r>
      <w:r w:rsidR="00ED3E80">
        <w:rPr>
          <w:rtl/>
        </w:rPr>
        <w:t>/4</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لا راحله </w:t>
      </w:r>
      <w:r>
        <w:rPr>
          <w:rFonts w:hint="cs"/>
          <w:rtl/>
        </w:rPr>
        <w:t>ی</w:t>
      </w:r>
      <w:r>
        <w:rPr>
          <w:rFonts w:hint="eastAsia"/>
          <w:rtl/>
        </w:rPr>
        <w:t>مش</w:t>
      </w:r>
      <w:r>
        <w:rPr>
          <w:rFonts w:hint="cs"/>
          <w:rtl/>
        </w:rPr>
        <w:t>ی</w:t>
      </w:r>
      <w:r>
        <w:rPr>
          <w:rtl/>
        </w:rPr>
        <w:t xml:space="preserve"> و هو صب</w:t>
      </w:r>
      <w:r>
        <w:rPr>
          <w:rFonts w:hint="cs"/>
          <w:rtl/>
        </w:rPr>
        <w:t>یّ</w:t>
      </w:r>
      <w:r>
        <w:rPr>
          <w:rtl/>
        </w:rPr>
        <w:t>:أسألک بحقّ آبائک لما أخبرتن</w:t>
      </w:r>
      <w:r>
        <w:rPr>
          <w:rFonts w:hint="cs"/>
          <w:rtl/>
        </w:rPr>
        <w:t>ی</w:t>
      </w:r>
      <w:r>
        <w:rPr>
          <w:rtl/>
        </w:rPr>
        <w:t xml:space="preserve"> بما تجوز المفاوز بلا زاد،فقال:بل أجوز بزاد،و زاد</w:t>
      </w:r>
      <w:r>
        <w:rPr>
          <w:rFonts w:hint="cs"/>
          <w:rtl/>
        </w:rPr>
        <w:t>ی</w:t>
      </w:r>
      <w:r>
        <w:rPr>
          <w:rtl/>
        </w:rPr>
        <w:t xml:space="preserve"> أربعه أش</w:t>
      </w:r>
      <w:r>
        <w:rPr>
          <w:rFonts w:hint="cs"/>
          <w:rtl/>
        </w:rPr>
        <w:t>ی</w:t>
      </w:r>
      <w:r>
        <w:rPr>
          <w:rFonts w:hint="eastAsia"/>
          <w:rtl/>
        </w:rPr>
        <w:t>اء</w:t>
      </w:r>
      <w:r>
        <w:rPr>
          <w:rtl/>
        </w:rPr>
        <w:t>:و ه</w:t>
      </w:r>
      <w:r>
        <w:rPr>
          <w:rFonts w:hint="cs"/>
          <w:rtl/>
        </w:rPr>
        <w:t>ی</w:t>
      </w:r>
      <w:r>
        <w:rPr>
          <w:rtl/>
        </w:rPr>
        <w:t xml:space="preserve"> انّ</w:t>
      </w:r>
      <w:r>
        <w:rPr>
          <w:rFonts w:hint="cs"/>
          <w:rtl/>
        </w:rPr>
        <w:t>ی</w:t>
      </w:r>
      <w:r>
        <w:rPr>
          <w:rtl/>
        </w:rPr>
        <w:t xml:space="preserve"> أر</w:t>
      </w:r>
      <w:r>
        <w:rPr>
          <w:rFonts w:hint="cs"/>
          <w:rtl/>
        </w:rPr>
        <w:t>ی</w:t>
      </w:r>
      <w:r>
        <w:rPr>
          <w:rtl/>
        </w:rPr>
        <w:t xml:space="preserve"> الدن</w:t>
      </w:r>
      <w:r>
        <w:rPr>
          <w:rFonts w:hint="cs"/>
          <w:rtl/>
        </w:rPr>
        <w:t>ی</w:t>
      </w:r>
      <w:r>
        <w:rPr>
          <w:rFonts w:hint="eastAsia"/>
          <w:rtl/>
        </w:rPr>
        <w:t>ا</w:t>
      </w:r>
      <w:r>
        <w:rPr>
          <w:rtl/>
        </w:rPr>
        <w:t xml:space="preserve"> کلّها مملکه اللّه،و الخلق عب</w:t>
      </w:r>
      <w:r>
        <w:rPr>
          <w:rFonts w:hint="cs"/>
          <w:rtl/>
        </w:rPr>
        <w:t>ی</w:t>
      </w:r>
      <w:r>
        <w:rPr>
          <w:rFonts w:hint="eastAsia"/>
          <w:rtl/>
        </w:rPr>
        <w:t>ده</w:t>
      </w:r>
      <w:r>
        <w:rPr>
          <w:rtl/>
        </w:rPr>
        <w:t xml:space="preserve"> و اماءه و ع</w:t>
      </w:r>
      <w:r>
        <w:rPr>
          <w:rFonts w:hint="cs"/>
          <w:rtl/>
        </w:rPr>
        <w:t>ی</w:t>
      </w:r>
      <w:r>
        <w:rPr>
          <w:rFonts w:hint="eastAsia"/>
          <w:rtl/>
        </w:rPr>
        <w:t>اله،و</w:t>
      </w:r>
      <w:r>
        <w:rPr>
          <w:rtl/>
        </w:rPr>
        <w:t xml:space="preserve"> الأسباب و الأرزاق ب</w:t>
      </w:r>
      <w:r>
        <w:rPr>
          <w:rFonts w:hint="cs"/>
          <w:rtl/>
        </w:rPr>
        <w:t>ی</w:t>
      </w:r>
      <w:r>
        <w:rPr>
          <w:rFonts w:hint="eastAsia"/>
          <w:rtl/>
        </w:rPr>
        <w:t>ده،و</w:t>
      </w:r>
      <w:r>
        <w:rPr>
          <w:rtl/>
        </w:rPr>
        <w:t xml:space="preserve"> قضاء اللّه نافذ ف</w:t>
      </w:r>
      <w:r>
        <w:rPr>
          <w:rFonts w:hint="cs"/>
          <w:rtl/>
        </w:rPr>
        <w:t>ی</w:t>
      </w:r>
      <w:r>
        <w:rPr>
          <w:rtl/>
        </w:rPr>
        <w:t xml:space="preserve"> کلّ أرض اللّه </w:t>
      </w:r>
      <w:r w:rsidRPr="00604B91">
        <w:rPr>
          <w:rStyle w:val="libFootnotenumChar"/>
          <w:rtl/>
        </w:rPr>
        <w:t>(1)</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الحرب</w:t>
      </w:r>
      <w:r>
        <w:rPr>
          <w:rFonts w:hint="cs"/>
          <w:rtl/>
        </w:rPr>
        <w:t>ی</w:t>
      </w:r>
      <w:r>
        <w:rPr>
          <w:rtl/>
        </w:rPr>
        <w:t xml:space="preserve"> بن إسحاق بن إبراه</w:t>
      </w:r>
      <w:r>
        <w:rPr>
          <w:rFonts w:hint="cs"/>
          <w:rtl/>
        </w:rPr>
        <w:t>ی</w:t>
      </w:r>
      <w:r>
        <w:rPr>
          <w:rFonts w:hint="eastAsia"/>
          <w:rtl/>
        </w:rPr>
        <w:t>م</w:t>
      </w:r>
      <w:r>
        <w:rPr>
          <w:rtl/>
        </w:rPr>
        <w:t xml:space="preserve">: </w:t>
      </w:r>
    </w:p>
    <w:p w:rsidR="00ED3E80" w:rsidRDefault="00ED3E80" w:rsidP="00ED3E80">
      <w:pPr>
        <w:pStyle w:val="libNormal"/>
      </w:pPr>
      <w:r>
        <w:rPr>
          <w:rFonts w:hint="eastAsia"/>
          <w:rtl/>
        </w:rPr>
        <w:t>کان</w:t>
      </w:r>
      <w:r>
        <w:rPr>
          <w:rtl/>
        </w:rPr>
        <w:t xml:space="preserve"> من جمله المحدّث</w:t>
      </w:r>
      <w:r>
        <w:rPr>
          <w:rFonts w:hint="cs"/>
          <w:rtl/>
        </w:rPr>
        <w:t>ی</w:t>
      </w:r>
      <w:r>
        <w:rPr>
          <w:rFonts w:hint="eastAsia"/>
          <w:rtl/>
        </w:rPr>
        <w:t>ن</w:t>
      </w:r>
      <w:r>
        <w:rPr>
          <w:rtl/>
        </w:rPr>
        <w:t xml:space="preserve"> العارف</w:t>
      </w:r>
      <w:r>
        <w:rPr>
          <w:rFonts w:hint="cs"/>
          <w:rtl/>
        </w:rPr>
        <w:t>ی</w:t>
      </w:r>
      <w:r>
        <w:rPr>
          <w:rFonts w:hint="eastAsia"/>
          <w:rtl/>
        </w:rPr>
        <w:t>ن</w:t>
      </w:r>
      <w:r>
        <w:rPr>
          <w:rtl/>
        </w:rPr>
        <w:t xml:space="preserve"> بالحد</w:t>
      </w:r>
      <w:r>
        <w:rPr>
          <w:rFonts w:hint="cs"/>
          <w:rtl/>
        </w:rPr>
        <w:t>ی</w:t>
      </w:r>
      <w:r>
        <w:rPr>
          <w:rFonts w:hint="eastAsia"/>
          <w:rtl/>
        </w:rPr>
        <w:t>ث،و</w:t>
      </w:r>
      <w:r>
        <w:rPr>
          <w:rtl/>
        </w:rPr>
        <w:t xml:space="preserve"> کان عالما عارفا باللّغه،و کان من الحفّاظ.ولد سنه(</w:t>
      </w:r>
      <w:r w:rsidR="001A3C8D">
        <w:rPr>
          <w:rtl/>
        </w:rPr>
        <w:t>198</w:t>
      </w:r>
      <w:r>
        <w:rPr>
          <w:rtl/>
        </w:rPr>
        <w:t>)و توف</w:t>
      </w:r>
      <w:r>
        <w:rPr>
          <w:rFonts w:hint="cs"/>
          <w:rtl/>
        </w:rPr>
        <w:t>ی</w:t>
      </w:r>
      <w:r>
        <w:rPr>
          <w:rtl/>
        </w:rPr>
        <w:t xml:space="preserve"> سنه(</w:t>
      </w:r>
      <w:r w:rsidR="001A3C8D">
        <w:rPr>
          <w:rtl/>
        </w:rPr>
        <w:t>28</w:t>
      </w:r>
      <w:r>
        <w:rPr>
          <w:rtl/>
        </w:rPr>
        <w:t>5)و کذا عن ابن الند</w:t>
      </w:r>
      <w:r>
        <w:rPr>
          <w:rFonts w:hint="cs"/>
          <w:rtl/>
        </w:rPr>
        <w:t>ی</w:t>
      </w:r>
      <w:r>
        <w:rPr>
          <w:rFonts w:hint="eastAsia"/>
          <w:rtl/>
        </w:rPr>
        <w:t>م</w:t>
      </w:r>
      <w:r>
        <w:rPr>
          <w:rtl/>
        </w:rPr>
        <w:t xml:space="preserve"> و معجم الأدباء.و عن الدار قطن</w:t>
      </w:r>
      <w:r>
        <w:rPr>
          <w:rFonts w:hint="cs"/>
          <w:rtl/>
        </w:rPr>
        <w:t>ی</w:t>
      </w:r>
      <w:r>
        <w:rPr>
          <w:rtl/>
        </w:rPr>
        <w:t xml:space="preserve"> قال:انّه ثقه،و کان إماما </w:t>
      </w:r>
      <w:r>
        <w:rPr>
          <w:rFonts w:hint="cs"/>
          <w:rtl/>
        </w:rPr>
        <w:t>ی</w:t>
      </w:r>
      <w:r>
        <w:rPr>
          <w:rFonts w:hint="eastAsia"/>
          <w:rtl/>
        </w:rPr>
        <w:t>قاس</w:t>
      </w:r>
      <w:r>
        <w:rPr>
          <w:rtl/>
        </w:rPr>
        <w:t xml:space="preserve"> بأحمد بن حنبل ف</w:t>
      </w:r>
      <w:r>
        <w:rPr>
          <w:rFonts w:hint="cs"/>
          <w:rtl/>
        </w:rPr>
        <w:t>ی</w:t>
      </w:r>
      <w:r>
        <w:rPr>
          <w:rtl/>
        </w:rPr>
        <w:t xml:space="preserve"> زهده و علمه و ورعه،و هو امام مصنّف عالم بکلّ ش</w:t>
      </w:r>
      <w:r>
        <w:rPr>
          <w:rFonts w:hint="cs"/>
          <w:rtl/>
        </w:rPr>
        <w:t>ی</w:t>
      </w:r>
      <w:r>
        <w:rPr>
          <w:rFonts w:hint="eastAsia"/>
          <w:rtl/>
        </w:rPr>
        <w:t>ء</w:t>
      </w:r>
      <w:r>
        <w:rPr>
          <w:rtl/>
        </w:rPr>
        <w:t xml:space="preserve"> </w:t>
      </w:r>
      <w:r>
        <w:rPr>
          <w:rFonts w:hint="eastAsia"/>
          <w:rtl/>
        </w:rPr>
        <w:t>بارع</w:t>
      </w:r>
      <w:r>
        <w:rPr>
          <w:rtl/>
        </w:rPr>
        <w:t xml:space="preserve"> ف</w:t>
      </w:r>
      <w:r>
        <w:rPr>
          <w:rFonts w:hint="cs"/>
          <w:rtl/>
        </w:rPr>
        <w:t>ی</w:t>
      </w:r>
      <w:r>
        <w:rPr>
          <w:rtl/>
        </w:rPr>
        <w:t xml:space="preserve"> کلّ علم...الخ.قال ف</w:t>
      </w:r>
      <w:r>
        <w:rPr>
          <w:rFonts w:hint="cs"/>
          <w:rtl/>
        </w:rPr>
        <w:t>ی</w:t>
      </w:r>
      <w:r>
        <w:rPr>
          <w:rtl/>
        </w:rPr>
        <w:t xml:space="preserve">: </w:t>
      </w:r>
    </w:p>
    <w:p w:rsidR="00ED3E80" w:rsidRDefault="00ED3E80" w:rsidP="00ED3E80">
      <w:pPr>
        <w:pStyle w:val="libNormal"/>
      </w:pPr>
      <w:r w:rsidRPr="006F4BD1">
        <w:rPr>
          <w:rStyle w:val="libBold1Char"/>
          <w:rFonts w:hint="eastAsia"/>
          <w:rtl/>
        </w:rPr>
        <w:t>تنق</w:t>
      </w:r>
      <w:r w:rsidRPr="006F4BD1">
        <w:rPr>
          <w:rStyle w:val="libBold1Char"/>
          <w:rFonts w:hint="cs"/>
          <w:rtl/>
        </w:rPr>
        <w:t>ی</w:t>
      </w:r>
      <w:r w:rsidRPr="006F4BD1">
        <w:rPr>
          <w:rStyle w:val="libBold1Char"/>
          <w:rFonts w:hint="eastAsia"/>
          <w:rtl/>
        </w:rPr>
        <w:t>ح</w:t>
      </w:r>
      <w:r>
        <w:rPr>
          <w:rtl/>
        </w:rPr>
        <w:t xml:space="preserve"> </w:t>
      </w:r>
      <w:r w:rsidRPr="006F4BD1">
        <w:rPr>
          <w:rStyle w:val="libBold1Char"/>
          <w:rtl/>
        </w:rPr>
        <w:t>المقال</w:t>
      </w:r>
      <w:r>
        <w:rPr>
          <w:rtl/>
        </w:rPr>
        <w:t>:لا أستبعد کونه ش</w:t>
      </w:r>
      <w:r>
        <w:rPr>
          <w:rFonts w:hint="cs"/>
          <w:rtl/>
        </w:rPr>
        <w:t>ی</w:t>
      </w:r>
      <w:r>
        <w:rPr>
          <w:rFonts w:hint="eastAsia"/>
          <w:rtl/>
        </w:rPr>
        <w:t>ع</w:t>
      </w:r>
      <w:r>
        <w:rPr>
          <w:rFonts w:hint="cs"/>
          <w:rtl/>
        </w:rPr>
        <w:t>یّ</w:t>
      </w:r>
      <w:r>
        <w:rPr>
          <w:rFonts w:hint="eastAsia"/>
          <w:rtl/>
        </w:rPr>
        <w:t>ا</w:t>
      </w:r>
      <w:r>
        <w:rPr>
          <w:rtl/>
        </w:rPr>
        <w:t xml:space="preserve"> لکن لا عل</w:t>
      </w:r>
      <w:r>
        <w:rPr>
          <w:rFonts w:hint="cs"/>
          <w:rtl/>
        </w:rPr>
        <w:t>ی</w:t>
      </w:r>
      <w:r>
        <w:rPr>
          <w:rtl/>
        </w:rPr>
        <w:t xml:space="preserve"> التحق</w:t>
      </w:r>
      <w:r>
        <w:rPr>
          <w:rFonts w:hint="cs"/>
          <w:rtl/>
        </w:rPr>
        <w:t>ی</w:t>
      </w:r>
      <w:r>
        <w:rPr>
          <w:rFonts w:hint="eastAsia"/>
          <w:rtl/>
        </w:rPr>
        <w:t>ق</w:t>
      </w:r>
      <w:r>
        <w:rPr>
          <w:rtl/>
        </w:rPr>
        <w:t xml:space="preserve">. </w:t>
      </w:r>
    </w:p>
    <w:p w:rsidR="00ED3E80" w:rsidRDefault="00ED3E80" w:rsidP="006F4BD1">
      <w:pPr>
        <w:pStyle w:val="libNormal"/>
      </w:pPr>
      <w:r>
        <w:rPr>
          <w:rFonts w:hint="eastAsia"/>
          <w:rtl/>
        </w:rPr>
        <w:t>إبراه</w:t>
      </w:r>
      <w:r>
        <w:rPr>
          <w:rFonts w:hint="cs"/>
          <w:rtl/>
        </w:rPr>
        <w:t>ی</w:t>
      </w:r>
      <w:r>
        <w:rPr>
          <w:rFonts w:hint="eastAsia"/>
          <w:rtl/>
        </w:rPr>
        <w:t>م</w:t>
      </w:r>
      <w:r>
        <w:rPr>
          <w:rtl/>
        </w:rPr>
        <w:t xml:space="preserve"> بن سل</w:t>
      </w:r>
      <w:r>
        <w:rPr>
          <w:rFonts w:hint="cs"/>
          <w:rtl/>
        </w:rPr>
        <w:t>ی</w:t>
      </w:r>
      <w:r>
        <w:rPr>
          <w:rFonts w:hint="eastAsia"/>
          <w:rtl/>
        </w:rPr>
        <w:t>مان</w:t>
      </w:r>
      <w:r>
        <w:rPr>
          <w:rtl/>
        </w:rPr>
        <w:t xml:space="preserve"> بن أب</w:t>
      </w:r>
      <w:r>
        <w:rPr>
          <w:rFonts w:hint="cs"/>
          <w:rtl/>
        </w:rPr>
        <w:t>ی</w:t>
      </w:r>
      <w:r>
        <w:rPr>
          <w:rtl/>
        </w:rPr>
        <w:t xml:space="preserve"> داحه، </w:t>
      </w:r>
      <w:r>
        <w:rPr>
          <w:rFonts w:hint="eastAsia"/>
          <w:rtl/>
        </w:rPr>
        <w:t>بالدال</w:t>
      </w:r>
      <w:r>
        <w:rPr>
          <w:rtl/>
        </w:rPr>
        <w:t xml:space="preserve"> و الحاء المهملت</w:t>
      </w:r>
      <w:r>
        <w:rPr>
          <w:rFonts w:hint="cs"/>
          <w:rtl/>
        </w:rPr>
        <w:t>ی</w:t>
      </w:r>
      <w:r>
        <w:rPr>
          <w:rFonts w:hint="eastAsia"/>
          <w:rtl/>
        </w:rPr>
        <w:t>ن</w:t>
      </w:r>
      <w:r>
        <w:rPr>
          <w:rtl/>
        </w:rPr>
        <w:t xml:space="preserve">. </w:t>
      </w:r>
    </w:p>
    <w:p w:rsidR="00ED3E80" w:rsidRDefault="00ED3E80" w:rsidP="00ED3E80">
      <w:pPr>
        <w:pStyle w:val="libNormal"/>
      </w:pPr>
      <w:r w:rsidRPr="006F4BD1">
        <w:rPr>
          <w:rStyle w:val="libBold1Char"/>
          <w:rFonts w:hint="eastAsia"/>
          <w:rtl/>
        </w:rPr>
        <w:t>رجال</w:t>
      </w:r>
      <w:r>
        <w:rPr>
          <w:rtl/>
        </w:rPr>
        <w:t xml:space="preserve"> </w:t>
      </w:r>
      <w:r w:rsidRPr="006F4BD1">
        <w:rPr>
          <w:rStyle w:val="libBold1Char"/>
          <w:rtl/>
        </w:rPr>
        <w:t>النجاش</w:t>
      </w:r>
      <w:r w:rsidRPr="006F4BD1">
        <w:rPr>
          <w:rStyle w:val="libBold1Char"/>
          <w:rFonts w:hint="cs"/>
          <w:rtl/>
        </w:rPr>
        <w:t>یّ</w:t>
      </w:r>
      <w:r>
        <w:rPr>
          <w:rtl/>
        </w:rPr>
        <w:t>:کان وجه أصحابنا البصر</w:t>
      </w:r>
      <w:r>
        <w:rPr>
          <w:rFonts w:hint="cs"/>
          <w:rtl/>
        </w:rPr>
        <w:t>یّی</w:t>
      </w:r>
      <w:r>
        <w:rPr>
          <w:rFonts w:hint="eastAsia"/>
          <w:rtl/>
        </w:rPr>
        <w:t>ن</w:t>
      </w:r>
      <w:r>
        <w:rPr>
          <w:rtl/>
        </w:rPr>
        <w:t xml:space="preserve"> ف</w:t>
      </w:r>
      <w:r>
        <w:rPr>
          <w:rFonts w:hint="cs"/>
          <w:rtl/>
        </w:rPr>
        <w:t>ی</w:t>
      </w:r>
      <w:r>
        <w:rPr>
          <w:rtl/>
        </w:rPr>
        <w:t xml:space="preserve"> الفقه و الکلام و الأدب و الشعر، و الجاحظ </w:t>
      </w:r>
      <w:r>
        <w:rPr>
          <w:rFonts w:hint="cs"/>
          <w:rtl/>
        </w:rPr>
        <w:t>ی</w:t>
      </w:r>
      <w:r>
        <w:rPr>
          <w:rFonts w:hint="eastAsia"/>
          <w:rtl/>
        </w:rPr>
        <w:t>حک</w:t>
      </w:r>
      <w:r>
        <w:rPr>
          <w:rFonts w:hint="cs"/>
          <w:rtl/>
        </w:rPr>
        <w:t>ی</w:t>
      </w:r>
      <w:r>
        <w:rPr>
          <w:rtl/>
        </w:rPr>
        <w:t xml:space="preserve"> عنه،انته</w:t>
      </w:r>
      <w:r>
        <w:rPr>
          <w:rFonts w:hint="cs"/>
          <w:rtl/>
        </w:rPr>
        <w:t>ی</w:t>
      </w:r>
      <w:r>
        <w:rPr>
          <w:rtl/>
        </w:rPr>
        <w:t>.و ذکر انّه رو</w:t>
      </w:r>
      <w:r>
        <w:rPr>
          <w:rFonts w:hint="cs"/>
          <w:rtl/>
        </w:rPr>
        <w:t>ی</w:t>
      </w:r>
      <w:r>
        <w:rPr>
          <w:rtl/>
        </w:rPr>
        <w:t xml:space="preserve"> عن أب</w:t>
      </w:r>
      <w:r>
        <w:rPr>
          <w:rFonts w:hint="cs"/>
          <w:rtl/>
        </w:rPr>
        <w:t>ی</w:t>
      </w:r>
      <w:r>
        <w:rPr>
          <w:rtl/>
        </w:rPr>
        <w:t xml:space="preserve"> عبد اللّه. </w:t>
      </w:r>
    </w:p>
    <w:p w:rsidR="00ED3E80" w:rsidRDefault="00ED3E80" w:rsidP="006F4BD1">
      <w:pPr>
        <w:pStyle w:val="libCenterBold1"/>
      </w:pPr>
      <w:r>
        <w:rPr>
          <w:rFonts w:hint="eastAsia"/>
          <w:rtl/>
        </w:rPr>
        <w:t>الش</w:t>
      </w:r>
      <w:r>
        <w:rPr>
          <w:rFonts w:hint="cs"/>
          <w:rtl/>
        </w:rPr>
        <w:t>ی</w:t>
      </w:r>
      <w:r>
        <w:rPr>
          <w:rFonts w:hint="eastAsia"/>
          <w:rtl/>
        </w:rPr>
        <w:t>خ</w:t>
      </w:r>
      <w:r>
        <w:rPr>
          <w:rtl/>
        </w:rPr>
        <w:t xml:space="preserve"> القط</w:t>
      </w:r>
      <w:r>
        <w:rPr>
          <w:rFonts w:hint="cs"/>
          <w:rtl/>
        </w:rPr>
        <w:t>ی</w:t>
      </w:r>
      <w:r>
        <w:rPr>
          <w:rFonts w:hint="eastAsia"/>
          <w:rtl/>
        </w:rPr>
        <w:t>ف</w:t>
      </w:r>
      <w:r>
        <w:rPr>
          <w:rFonts w:hint="cs"/>
          <w:rtl/>
        </w:rPr>
        <w:t>ی</w:t>
      </w:r>
      <w:r w:rsidR="006F4BD1">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سل</w:t>
      </w:r>
      <w:r>
        <w:rPr>
          <w:rFonts w:hint="cs"/>
          <w:rtl/>
        </w:rPr>
        <w:t>ی</w:t>
      </w:r>
      <w:r>
        <w:rPr>
          <w:rFonts w:hint="eastAsia"/>
          <w:rtl/>
        </w:rPr>
        <w:t>مان</w:t>
      </w:r>
      <w:r>
        <w:rPr>
          <w:rtl/>
        </w:rPr>
        <w:t xml:space="preserve"> القط</w:t>
      </w:r>
      <w:r>
        <w:rPr>
          <w:rFonts w:hint="cs"/>
          <w:rtl/>
        </w:rPr>
        <w:t>ی</w:t>
      </w:r>
      <w:r>
        <w:rPr>
          <w:rFonts w:hint="eastAsia"/>
          <w:rtl/>
        </w:rPr>
        <w:t>ف</w:t>
      </w:r>
      <w:r>
        <w:rPr>
          <w:rFonts w:hint="cs"/>
          <w:rtl/>
        </w:rPr>
        <w:t>ی</w:t>
      </w:r>
      <w:r>
        <w:rPr>
          <w:rtl/>
        </w:rPr>
        <w:t xml:space="preserve"> البحران</w:t>
      </w:r>
      <w:r>
        <w:rPr>
          <w:rFonts w:hint="cs"/>
          <w:rtl/>
        </w:rPr>
        <w:t>یّ</w:t>
      </w:r>
      <w:r>
        <w:rPr>
          <w:rtl/>
        </w:rPr>
        <w:t>:ش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فاضل عالم فق</w:t>
      </w:r>
      <w:r>
        <w:rPr>
          <w:rFonts w:hint="cs"/>
          <w:rtl/>
        </w:rPr>
        <w:t>ی</w:t>
      </w:r>
      <w:r>
        <w:rPr>
          <w:rFonts w:hint="eastAsia"/>
          <w:rtl/>
        </w:rPr>
        <w:t>ه</w:t>
      </w:r>
      <w:r>
        <w:rPr>
          <w:rtl/>
        </w:rPr>
        <w:t xml:space="preserve"> محدّث،کان معاصرا للمحقّق الثان</w:t>
      </w:r>
      <w:r>
        <w:rPr>
          <w:rFonts w:hint="cs"/>
          <w:rtl/>
        </w:rPr>
        <w:t>ی</w:t>
      </w:r>
      <w:r>
        <w:rPr>
          <w:rFonts w:hint="eastAsia"/>
          <w:rtl/>
        </w:rPr>
        <w:t>،له</w:t>
      </w:r>
      <w:r>
        <w:rPr>
          <w:rtl/>
        </w:rPr>
        <w:t xml:space="preserve"> تصن</w:t>
      </w:r>
      <w:r>
        <w:rPr>
          <w:rFonts w:hint="cs"/>
          <w:rtl/>
        </w:rPr>
        <w:t>ی</w:t>
      </w:r>
      <w:r>
        <w:rPr>
          <w:rFonts w:hint="eastAsia"/>
          <w:rtl/>
        </w:rPr>
        <w:t>فات</w:t>
      </w:r>
      <w:r>
        <w:rPr>
          <w:rtl/>
        </w:rPr>
        <w:t xml:space="preserve"> رائقه،منها کتاب(الفرقه الناج</w:t>
      </w:r>
      <w:r>
        <w:rPr>
          <w:rFonts w:hint="cs"/>
          <w:rtl/>
        </w:rPr>
        <w:t>ی</w:t>
      </w:r>
      <w:r>
        <w:rPr>
          <w:rFonts w:hint="eastAsia"/>
          <w:rtl/>
        </w:rPr>
        <w:t>ه</w:t>
      </w:r>
      <w:r>
        <w:rPr>
          <w:rtl/>
        </w:rPr>
        <w:t>)،و عند</w:t>
      </w:r>
      <w:r>
        <w:rPr>
          <w:rFonts w:hint="cs"/>
          <w:rtl/>
        </w:rPr>
        <w:t>ی</w:t>
      </w:r>
      <w:r>
        <w:rPr>
          <w:rtl/>
        </w:rPr>
        <w:t xml:space="preserve"> (الرساله النجف</w:t>
      </w:r>
      <w:r>
        <w:rPr>
          <w:rFonts w:hint="cs"/>
          <w:rtl/>
        </w:rPr>
        <w:t>ی</w:t>
      </w:r>
      <w:r>
        <w:rPr>
          <w:rFonts w:hint="eastAsia"/>
          <w:rtl/>
        </w:rPr>
        <w:t>ه</w:t>
      </w:r>
      <w:r>
        <w:rPr>
          <w:rtl/>
        </w:rPr>
        <w:t>)له و ف</w:t>
      </w:r>
      <w:r>
        <w:rPr>
          <w:rFonts w:hint="cs"/>
          <w:rtl/>
        </w:rPr>
        <w:t>ی</w:t>
      </w:r>
      <w:r>
        <w:rPr>
          <w:rtl/>
        </w:rPr>
        <w:t xml:space="preserve"> آخرها خطّه الشر</w:t>
      </w:r>
      <w:r>
        <w:rPr>
          <w:rFonts w:hint="cs"/>
          <w:rtl/>
        </w:rPr>
        <w:t>ی</w:t>
      </w:r>
      <w:r>
        <w:rPr>
          <w:rFonts w:hint="eastAsia"/>
          <w:rtl/>
        </w:rPr>
        <w:t>ف</w:t>
      </w:r>
      <w:r>
        <w:rPr>
          <w:rtl/>
        </w:rPr>
        <w:t xml:space="preserve"> و تار</w:t>
      </w:r>
      <w:r>
        <w:rPr>
          <w:rFonts w:hint="cs"/>
          <w:rtl/>
        </w:rPr>
        <w:t>ی</w:t>
      </w:r>
      <w:r>
        <w:rPr>
          <w:rFonts w:hint="eastAsia"/>
          <w:rtl/>
        </w:rPr>
        <w:t>خه</w:t>
      </w:r>
      <w:r>
        <w:rPr>
          <w:rtl/>
        </w:rPr>
        <w:t xml:space="preserve"> سنه(</w:t>
      </w:r>
      <w:r w:rsidR="001A3C8D">
        <w:rPr>
          <w:rtl/>
        </w:rPr>
        <w:t>927</w:t>
      </w:r>
      <w:r>
        <w:rPr>
          <w:rtl/>
        </w:rPr>
        <w:t>).توف</w:t>
      </w:r>
      <w:r>
        <w:rPr>
          <w:rFonts w:hint="cs"/>
          <w:rtl/>
        </w:rPr>
        <w:t>ی</w:t>
      </w:r>
      <w:r>
        <w:rPr>
          <w:rtl/>
        </w:rPr>
        <w:t xml:space="preserve"> بالغر</w:t>
      </w:r>
      <w:r>
        <w:rPr>
          <w:rFonts w:hint="cs"/>
          <w:rtl/>
        </w:rPr>
        <w:t>ی</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شع</w:t>
      </w:r>
      <w:r>
        <w:rPr>
          <w:rFonts w:hint="cs"/>
          <w:rtl/>
        </w:rPr>
        <w:t>ی</w:t>
      </w:r>
      <w:r>
        <w:rPr>
          <w:rFonts w:hint="eastAsia"/>
          <w:rtl/>
        </w:rPr>
        <w:t>ب</w:t>
      </w:r>
      <w:r>
        <w:rPr>
          <w:rtl/>
        </w:rPr>
        <w:t xml:space="preserve">: </w:t>
      </w:r>
    </w:p>
    <w:p w:rsidR="00B431B0" w:rsidRDefault="00ED3E80" w:rsidP="00ED3E80">
      <w:pPr>
        <w:pStyle w:val="libNormal"/>
      </w:pPr>
      <w:r>
        <w:rPr>
          <w:rtl/>
        </w:rPr>
        <w:t xml:space="preserve">(ظم،ظا) </w:t>
      </w:r>
      <w:r w:rsidRPr="00604B91">
        <w:rPr>
          <w:rStyle w:val="libFootnotenumChar"/>
          <w:rtl/>
        </w:rPr>
        <w:t>(2)</w:t>
      </w:r>
      <w:r>
        <w:rPr>
          <w:rtl/>
        </w:rPr>
        <w:t>واقف</w:t>
      </w:r>
      <w:r>
        <w:rPr>
          <w:rFonts w:hint="cs"/>
          <w:rtl/>
        </w:rPr>
        <w:t>یّ</w:t>
      </w:r>
      <w:r>
        <w:rPr>
          <w:rFonts w:hint="eastAsia"/>
          <w:rtl/>
        </w:rPr>
        <w:t>،و</w:t>
      </w:r>
      <w:r>
        <w:rPr>
          <w:rtl/>
        </w:rPr>
        <w:t xml:space="preserve"> ف</w:t>
      </w:r>
      <w:r>
        <w:rPr>
          <w:rFonts w:hint="cs"/>
          <w:rtl/>
        </w:rPr>
        <w:t>ی</w:t>
      </w:r>
      <w:r>
        <w:rPr>
          <w:rtl/>
        </w:rPr>
        <w:t xml:space="preserve"> رجال الکشّ</w:t>
      </w:r>
      <w:r>
        <w:rPr>
          <w:rFonts w:hint="cs"/>
          <w:rtl/>
        </w:rPr>
        <w:t>ی</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أنه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w:t>
      </w:r>
      <w:r w:rsidR="00ED3E80">
        <w:rPr>
          <w:rtl/>
        </w:rPr>
        <w:t>/</w:t>
      </w:r>
      <w:r w:rsidR="001A3C8D">
        <w:rPr>
          <w:rtl/>
        </w:rPr>
        <w:t>3</w:t>
      </w:r>
      <w:r w:rsidR="00ED3E80">
        <w:rPr>
          <w:rtl/>
        </w:rPr>
        <w:t>/</w:t>
      </w:r>
      <w:r w:rsidR="001A3C8D">
        <w:rPr>
          <w:rtl/>
        </w:rPr>
        <w:t>11</w:t>
      </w:r>
      <w:r w:rsidR="00ED3E80">
        <w:rPr>
          <w:rtl/>
        </w:rPr>
        <w:t>،ج:</w:t>
      </w:r>
      <w:r w:rsidR="001A3C8D">
        <w:rPr>
          <w:rtl/>
        </w:rPr>
        <w:t>38</w:t>
      </w:r>
      <w:r w:rsidR="00ED3E80">
        <w:rPr>
          <w:rtl/>
        </w:rPr>
        <w:t xml:space="preserve">/46. </w:t>
      </w:r>
    </w:p>
    <w:p w:rsidR="00B431B0" w:rsidRDefault="00365129" w:rsidP="0027669E">
      <w:pPr>
        <w:pStyle w:val="libFootnote0"/>
        <w:rPr>
          <w:rtl/>
        </w:rPr>
      </w:pPr>
      <w:r>
        <w:rPr>
          <w:rtl/>
        </w:rPr>
        <w:t>(2)</w:t>
      </w:r>
      <w:r w:rsidR="00ED3E80">
        <w:rPr>
          <w:rtl/>
        </w:rPr>
        <w:t xml:space="preserve"> هکذا ف</w:t>
      </w:r>
      <w:r w:rsidR="00ED3E80">
        <w:rPr>
          <w:rFonts w:hint="cs"/>
          <w:rtl/>
        </w:rPr>
        <w:t>ی</w:t>
      </w:r>
      <w:r w:rsidR="00ED3E80">
        <w:rPr>
          <w:rtl/>
        </w:rPr>
        <w:t xml:space="preserve"> المتن،و هما مختصرا کتاب</w:t>
      </w:r>
      <w:r w:rsidR="00ED3E80">
        <w:rPr>
          <w:rFonts w:hint="cs"/>
          <w:rtl/>
        </w:rPr>
        <w:t>ی</w:t>
      </w:r>
      <w:r w:rsidR="00ED3E80">
        <w:rPr>
          <w:rFonts w:hint="eastAsia"/>
          <w:rtl/>
        </w:rPr>
        <w:t>ن</w:t>
      </w:r>
      <w:r w:rsidR="00ED3E80">
        <w:rPr>
          <w:rtl/>
        </w:rPr>
        <w:t xml:space="preserve"> لم </w:t>
      </w:r>
      <w:r w:rsidR="00ED3E80">
        <w:rPr>
          <w:rFonts w:hint="cs"/>
          <w:rtl/>
        </w:rPr>
        <w:t>ی</w:t>
      </w:r>
      <w:r w:rsidR="00ED3E80">
        <w:rPr>
          <w:rFonts w:hint="eastAsia"/>
          <w:rtl/>
        </w:rPr>
        <w:t>عرّفهما</w:t>
      </w:r>
      <w:r w:rsidR="00ED3E80">
        <w:rPr>
          <w:rtl/>
        </w:rPr>
        <w:t xml:space="preserve"> المصنّف ف</w:t>
      </w:r>
      <w:r w:rsidR="00ED3E80">
        <w:rPr>
          <w:rFonts w:hint="cs"/>
          <w:rtl/>
        </w:rPr>
        <w:t>ی</w:t>
      </w:r>
      <w:r w:rsidR="00ED3E80">
        <w:rPr>
          <w:rtl/>
        </w:rPr>
        <w:t xml:space="preserve"> المقدّمه،و لم نعثر عل</w:t>
      </w:r>
      <w:r w:rsidR="00ED3E80">
        <w:rPr>
          <w:rFonts w:hint="cs"/>
          <w:rtl/>
        </w:rPr>
        <w:t>ی</w:t>
      </w:r>
      <w:r w:rsidR="00ED3E80">
        <w:rPr>
          <w:rFonts w:hint="eastAsia"/>
          <w:rtl/>
        </w:rPr>
        <w:t>هما،و</w:t>
      </w:r>
      <w:r w:rsidR="00ED3E80">
        <w:rPr>
          <w:rtl/>
        </w:rPr>
        <w:t xml:space="preserve"> لعله تصح</w:t>
      </w:r>
      <w:r w:rsidR="00ED3E80">
        <w:rPr>
          <w:rFonts w:hint="cs"/>
          <w:rtl/>
        </w:rPr>
        <w:t>ی</w:t>
      </w:r>
      <w:r w:rsidR="00ED3E80">
        <w:rPr>
          <w:rFonts w:hint="eastAsia"/>
          <w:rtl/>
        </w:rPr>
        <w:t>ف</w:t>
      </w:r>
      <w:r w:rsidR="00ED3E80">
        <w:rPr>
          <w:rtl/>
        </w:rPr>
        <w:t xml:space="preserve"> من(ضه،طا) و هما روضه الواعظ</w:t>
      </w:r>
      <w:r w:rsidR="00ED3E80">
        <w:rPr>
          <w:rFonts w:hint="cs"/>
          <w:rtl/>
        </w:rPr>
        <w:t>ی</w:t>
      </w:r>
      <w:r w:rsidR="00ED3E80">
        <w:rPr>
          <w:rFonts w:hint="eastAsia"/>
          <w:rtl/>
        </w:rPr>
        <w:t>ن</w:t>
      </w:r>
      <w:r w:rsidR="00ED3E80">
        <w:rPr>
          <w:rtl/>
        </w:rPr>
        <w:t xml:space="preserve"> و أمان الأخطار</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رأ</w:t>
      </w:r>
      <w:r>
        <w:rPr>
          <w:rFonts w:hint="cs"/>
          <w:rtl/>
        </w:rPr>
        <w:t>ی</w:t>
      </w:r>
      <w:r>
        <w:rPr>
          <w:rtl/>
        </w:rPr>
        <w:t xml:space="preserve"> من دلائل الرضا </w:t>
      </w:r>
      <w:r w:rsidR="00EC2CC2" w:rsidRPr="00EC2CC2">
        <w:rPr>
          <w:rStyle w:val="libAlaemChar"/>
          <w:rtl/>
        </w:rPr>
        <w:t>عليه‌السلام</w:t>
      </w:r>
      <w:r>
        <w:rPr>
          <w:rtl/>
        </w:rPr>
        <w:t xml:space="preserve"> و مع ذلک مات عل</w:t>
      </w:r>
      <w:r>
        <w:rPr>
          <w:rFonts w:hint="cs"/>
          <w:rtl/>
        </w:rPr>
        <w:t>ی</w:t>
      </w:r>
      <w:r>
        <w:rPr>
          <w:rtl/>
        </w:rPr>
        <w:t xml:space="preserve"> الشکّ </w:t>
      </w:r>
      <w:r w:rsidRPr="00604B91">
        <w:rPr>
          <w:rStyle w:val="libFootnotenumChar"/>
          <w:rtl/>
        </w:rPr>
        <w:t>(1)</w:t>
      </w:r>
      <w:r>
        <w:rPr>
          <w:rtl/>
        </w:rPr>
        <w:t xml:space="preserve">. </w:t>
      </w:r>
    </w:p>
    <w:p w:rsidR="00ED3E80" w:rsidRDefault="00ED3E80" w:rsidP="00ED3E80">
      <w:pPr>
        <w:pStyle w:val="libNormal"/>
      </w:pPr>
      <w:r w:rsidRPr="006F4BD1">
        <w:rPr>
          <w:rStyle w:val="libBold1Char"/>
          <w:rFonts w:hint="eastAsia"/>
          <w:rtl/>
        </w:rPr>
        <w:t>الکاف</w:t>
      </w:r>
      <w:r w:rsidRPr="006F4BD1">
        <w:rPr>
          <w:rStyle w:val="libBold1Char"/>
          <w:rFonts w:hint="cs"/>
          <w:rtl/>
        </w:rPr>
        <w:t>ی</w:t>
      </w:r>
      <w:r>
        <w:rPr>
          <w:rtl/>
        </w:rPr>
        <w:t>:عن إبراه</w:t>
      </w:r>
      <w:r>
        <w:rPr>
          <w:rFonts w:hint="cs"/>
          <w:rtl/>
        </w:rPr>
        <w:t>ی</w:t>
      </w:r>
      <w:r>
        <w:rPr>
          <w:rFonts w:hint="eastAsia"/>
          <w:rtl/>
        </w:rPr>
        <w:t>م</w:t>
      </w:r>
      <w:r>
        <w:rPr>
          <w:rtl/>
        </w:rPr>
        <w:t xml:space="preserve"> بن أب</w:t>
      </w:r>
      <w:r>
        <w:rPr>
          <w:rFonts w:hint="cs"/>
          <w:rtl/>
        </w:rPr>
        <w:t>ی</w:t>
      </w:r>
      <w:r>
        <w:rPr>
          <w:rtl/>
        </w:rPr>
        <w:t xml:space="preserve"> البلاد أو عبد اللّه بن جندب،قال: کنت ف</w:t>
      </w:r>
      <w:r>
        <w:rPr>
          <w:rFonts w:hint="cs"/>
          <w:rtl/>
        </w:rPr>
        <w:t>ی</w:t>
      </w:r>
      <w:r>
        <w:rPr>
          <w:rtl/>
        </w:rPr>
        <w:t xml:space="preserve"> الموقف فلمّا أفضت لق</w:t>
      </w:r>
      <w:r>
        <w:rPr>
          <w:rFonts w:hint="cs"/>
          <w:rtl/>
        </w:rPr>
        <w:t>ی</w:t>
      </w:r>
      <w:r>
        <w:rPr>
          <w:rFonts w:hint="eastAsia"/>
          <w:rtl/>
        </w:rPr>
        <w:t>ت</w:t>
      </w:r>
      <w:r>
        <w:rPr>
          <w:rtl/>
        </w:rPr>
        <w:t xml:space="preserve"> إبراه</w:t>
      </w:r>
      <w:r>
        <w:rPr>
          <w:rFonts w:hint="cs"/>
          <w:rtl/>
        </w:rPr>
        <w:t>ی</w:t>
      </w:r>
      <w:r>
        <w:rPr>
          <w:rFonts w:hint="eastAsia"/>
          <w:rtl/>
        </w:rPr>
        <w:t>م</w:t>
      </w:r>
      <w:r>
        <w:rPr>
          <w:rtl/>
        </w:rPr>
        <w:t xml:space="preserve"> بن شع</w:t>
      </w:r>
      <w:r>
        <w:rPr>
          <w:rFonts w:hint="cs"/>
          <w:rtl/>
        </w:rPr>
        <w:t>ی</w:t>
      </w:r>
      <w:r>
        <w:rPr>
          <w:rFonts w:hint="eastAsia"/>
          <w:rtl/>
        </w:rPr>
        <w:t>ب</w:t>
      </w:r>
      <w:r>
        <w:rPr>
          <w:rtl/>
        </w:rPr>
        <w:t xml:space="preserve"> فسلّمت عل</w:t>
      </w:r>
      <w:r>
        <w:rPr>
          <w:rFonts w:hint="cs"/>
          <w:rtl/>
        </w:rPr>
        <w:t>ی</w:t>
      </w:r>
      <w:r>
        <w:rPr>
          <w:rFonts w:hint="eastAsia"/>
          <w:rtl/>
        </w:rPr>
        <w:t>ه،و</w:t>
      </w:r>
      <w:r>
        <w:rPr>
          <w:rtl/>
        </w:rPr>
        <w:t xml:space="preserve"> کان مصابا باحد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ه،و</w:t>
      </w:r>
      <w:r>
        <w:rPr>
          <w:rtl/>
        </w:rPr>
        <w:t xml:space="preserve"> إذا ع</w:t>
      </w:r>
      <w:r>
        <w:rPr>
          <w:rFonts w:hint="cs"/>
          <w:rtl/>
        </w:rPr>
        <w:t>ی</w:t>
      </w:r>
      <w:r>
        <w:rPr>
          <w:rFonts w:hint="eastAsia"/>
          <w:rtl/>
        </w:rPr>
        <w:t>نه</w:t>
      </w:r>
      <w:r>
        <w:rPr>
          <w:rtl/>
        </w:rPr>
        <w:t xml:space="preserve"> الصح</w:t>
      </w:r>
      <w:r>
        <w:rPr>
          <w:rFonts w:hint="cs"/>
          <w:rtl/>
        </w:rPr>
        <w:t>ی</w:t>
      </w:r>
      <w:r>
        <w:rPr>
          <w:rFonts w:hint="eastAsia"/>
          <w:rtl/>
        </w:rPr>
        <w:t>حه</w:t>
      </w:r>
      <w:r>
        <w:rPr>
          <w:rtl/>
        </w:rPr>
        <w:t xml:space="preserve"> حمراء کأنّها علقه دم،فقلت له:قد أصبت بأحد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ک</w:t>
      </w:r>
      <w:r>
        <w:rPr>
          <w:rtl/>
        </w:rPr>
        <w:t xml:space="preserve"> و أنا و اللّه مشفق عل</w:t>
      </w:r>
      <w:r>
        <w:rPr>
          <w:rFonts w:hint="cs"/>
          <w:rtl/>
        </w:rPr>
        <w:t>ی</w:t>
      </w:r>
      <w:r>
        <w:rPr>
          <w:rtl/>
        </w:rPr>
        <w:t xml:space="preserve"> الأخر</w:t>
      </w:r>
      <w:r>
        <w:rPr>
          <w:rFonts w:hint="cs"/>
          <w:rtl/>
        </w:rPr>
        <w:t>ی</w:t>
      </w:r>
      <w:r>
        <w:rPr>
          <w:rFonts w:hint="eastAsia"/>
          <w:rtl/>
        </w:rPr>
        <w:t>،فلو</w:t>
      </w:r>
      <w:r>
        <w:rPr>
          <w:rtl/>
        </w:rPr>
        <w:t xml:space="preserve"> قصرت من البکاء قل</w:t>
      </w:r>
      <w:r>
        <w:rPr>
          <w:rFonts w:hint="cs"/>
          <w:rtl/>
        </w:rPr>
        <w:t>ی</w:t>
      </w:r>
      <w:r>
        <w:rPr>
          <w:rFonts w:hint="eastAsia"/>
          <w:rtl/>
        </w:rPr>
        <w:t>لا،فقال</w:t>
      </w:r>
      <w:r>
        <w:rPr>
          <w:rtl/>
        </w:rPr>
        <w:t xml:space="preserve">:لا و اللّه </w:t>
      </w:r>
      <w:r>
        <w:rPr>
          <w:rFonts w:hint="cs"/>
          <w:rtl/>
        </w:rPr>
        <w:t>ی</w:t>
      </w:r>
      <w:r>
        <w:rPr>
          <w:rFonts w:hint="eastAsia"/>
          <w:rtl/>
        </w:rPr>
        <w:t>ا</w:t>
      </w:r>
      <w:r>
        <w:rPr>
          <w:rtl/>
        </w:rPr>
        <w:t xml:space="preserve"> أبا محمد،ما دعوت لنفس</w:t>
      </w:r>
      <w:r>
        <w:rPr>
          <w:rFonts w:hint="cs"/>
          <w:rtl/>
        </w:rPr>
        <w:t>ی</w:t>
      </w:r>
      <w:r>
        <w:rPr>
          <w:rtl/>
        </w:rPr>
        <w:t xml:space="preserve"> ال</w:t>
      </w:r>
      <w:r>
        <w:rPr>
          <w:rFonts w:hint="cs"/>
          <w:rtl/>
        </w:rPr>
        <w:t>ی</w:t>
      </w:r>
      <w:r>
        <w:rPr>
          <w:rFonts w:hint="eastAsia"/>
          <w:rtl/>
        </w:rPr>
        <w:t>وم</w:t>
      </w:r>
      <w:r>
        <w:rPr>
          <w:rtl/>
        </w:rPr>
        <w:t xml:space="preserve"> بدعوه،فقلت:لمن دعوت؟قال:دعوت لإخوان</w:t>
      </w:r>
      <w:r>
        <w:rPr>
          <w:rFonts w:hint="cs"/>
          <w:rtl/>
        </w:rPr>
        <w:t>ی</w:t>
      </w:r>
      <w:r>
        <w:rPr>
          <w:rFonts w:hint="eastAsia"/>
          <w:rtl/>
        </w:rPr>
        <w:t>،لأنّ</w:t>
      </w:r>
      <w:r>
        <w:rPr>
          <w:rFonts w:hint="cs"/>
          <w:rtl/>
        </w:rPr>
        <w:t>ی</w:t>
      </w:r>
      <w:r>
        <w:rPr>
          <w:rtl/>
        </w:rPr>
        <w:t xml:space="preserve"> سمعت أبا عبد اللّه </w:t>
      </w:r>
      <w:r w:rsidR="00EC2CC2" w:rsidRPr="00EC2CC2">
        <w:rPr>
          <w:rStyle w:val="libAlaemChar"/>
          <w:rtl/>
        </w:rPr>
        <w:t>عليه‌السلام</w:t>
      </w:r>
      <w:r>
        <w:rPr>
          <w:rtl/>
        </w:rPr>
        <w:t xml:space="preserve"> </w:t>
      </w:r>
      <w:r>
        <w:rPr>
          <w:rFonts w:hint="cs"/>
          <w:rtl/>
        </w:rPr>
        <w:t>ی</w:t>
      </w:r>
      <w:r>
        <w:rPr>
          <w:rFonts w:hint="eastAsia"/>
          <w:rtl/>
        </w:rPr>
        <w:t>قول</w:t>
      </w:r>
      <w:r>
        <w:rPr>
          <w:rtl/>
        </w:rPr>
        <w:t>:من دعا لأخ</w:t>
      </w:r>
      <w:r>
        <w:rPr>
          <w:rFonts w:hint="cs"/>
          <w:rtl/>
        </w:rPr>
        <w:t>ی</w:t>
      </w:r>
      <w:r>
        <w:rPr>
          <w:rFonts w:hint="eastAsia"/>
          <w:rtl/>
        </w:rPr>
        <w:t>ه</w:t>
      </w:r>
      <w:r>
        <w:rPr>
          <w:rtl/>
        </w:rPr>
        <w:t xml:space="preserve"> بظهر الغ</w:t>
      </w:r>
      <w:r>
        <w:rPr>
          <w:rFonts w:hint="cs"/>
          <w:rtl/>
        </w:rPr>
        <w:t>ی</w:t>
      </w:r>
      <w:r>
        <w:rPr>
          <w:rFonts w:hint="eastAsia"/>
          <w:rtl/>
        </w:rPr>
        <w:t>ب</w:t>
      </w:r>
      <w:r>
        <w:rPr>
          <w:rtl/>
        </w:rPr>
        <w:t xml:space="preserve"> وکّل اللّه به ملکا </w:t>
      </w:r>
      <w:r>
        <w:rPr>
          <w:rFonts w:hint="cs"/>
          <w:rtl/>
        </w:rPr>
        <w:t>ی</w:t>
      </w:r>
      <w:r>
        <w:rPr>
          <w:rFonts w:hint="eastAsia"/>
          <w:rtl/>
        </w:rPr>
        <w:t>قول</w:t>
      </w:r>
      <w:r>
        <w:rPr>
          <w:rtl/>
        </w:rPr>
        <w:t>:(و لک مثلاه)،فأردت أن أکون إنّما أدعو لإخوان</w:t>
      </w:r>
      <w:r>
        <w:rPr>
          <w:rFonts w:hint="cs"/>
          <w:rtl/>
        </w:rPr>
        <w:t>ی</w:t>
      </w:r>
      <w:r>
        <w:rPr>
          <w:rtl/>
        </w:rPr>
        <w:t xml:space="preserve"> و </w:t>
      </w:r>
      <w:r>
        <w:rPr>
          <w:rFonts w:hint="cs"/>
          <w:rtl/>
        </w:rPr>
        <w:t>ی</w:t>
      </w:r>
      <w:r>
        <w:rPr>
          <w:rFonts w:hint="eastAsia"/>
          <w:rtl/>
        </w:rPr>
        <w:t>کون</w:t>
      </w:r>
      <w:r>
        <w:rPr>
          <w:rtl/>
        </w:rPr>
        <w:t xml:space="preserve"> الملک </w:t>
      </w:r>
      <w:r>
        <w:rPr>
          <w:rFonts w:hint="cs"/>
          <w:rtl/>
        </w:rPr>
        <w:t>ی</w:t>
      </w:r>
      <w:r>
        <w:rPr>
          <w:rFonts w:hint="eastAsia"/>
          <w:rtl/>
        </w:rPr>
        <w:t>دعو</w:t>
      </w:r>
      <w:r>
        <w:rPr>
          <w:rtl/>
        </w:rPr>
        <w:t xml:space="preserve"> ل</w:t>
      </w:r>
      <w:r>
        <w:rPr>
          <w:rFonts w:hint="cs"/>
          <w:rtl/>
        </w:rPr>
        <w:t>ی</w:t>
      </w:r>
      <w:r>
        <w:rPr>
          <w:rtl/>
        </w:rPr>
        <w:t xml:space="preserve"> لأنّ</w:t>
      </w:r>
      <w:r>
        <w:rPr>
          <w:rFonts w:hint="cs"/>
          <w:rtl/>
        </w:rPr>
        <w:t>ی</w:t>
      </w:r>
      <w:r>
        <w:rPr>
          <w:rtl/>
        </w:rPr>
        <w:t xml:space="preserve"> </w:t>
      </w:r>
      <w:r>
        <w:rPr>
          <w:rFonts w:hint="eastAsia"/>
          <w:rtl/>
        </w:rPr>
        <w:t>ف</w:t>
      </w:r>
      <w:r>
        <w:rPr>
          <w:rFonts w:hint="cs"/>
          <w:rtl/>
        </w:rPr>
        <w:t>ی</w:t>
      </w:r>
      <w:r>
        <w:rPr>
          <w:rtl/>
        </w:rPr>
        <w:t xml:space="preserve"> شکّ من دعائ</w:t>
      </w:r>
      <w:r>
        <w:rPr>
          <w:rFonts w:hint="cs"/>
          <w:rtl/>
        </w:rPr>
        <w:t>ی</w:t>
      </w:r>
      <w:r>
        <w:rPr>
          <w:rtl/>
        </w:rPr>
        <w:t xml:space="preserve"> لنفس</w:t>
      </w:r>
      <w:r>
        <w:rPr>
          <w:rFonts w:hint="cs"/>
          <w:rtl/>
        </w:rPr>
        <w:t>ی</w:t>
      </w:r>
      <w:r>
        <w:rPr>
          <w:rtl/>
        </w:rPr>
        <w:t xml:space="preserve"> و لست ف</w:t>
      </w:r>
      <w:r>
        <w:rPr>
          <w:rFonts w:hint="cs"/>
          <w:rtl/>
        </w:rPr>
        <w:t>ی</w:t>
      </w:r>
      <w:r>
        <w:rPr>
          <w:rtl/>
        </w:rPr>
        <w:t xml:space="preserve"> شکّ من دعاء الملک </w:t>
      </w:r>
      <w:r w:rsidRPr="00604B91">
        <w:rPr>
          <w:rStyle w:val="libFootnotenumChar"/>
          <w:rtl/>
        </w:rPr>
        <w:t>(2)</w:t>
      </w:r>
      <w:r>
        <w:rPr>
          <w:rtl/>
        </w:rPr>
        <w:t xml:space="preserve">. </w:t>
      </w:r>
    </w:p>
    <w:p w:rsidR="00ED3E80" w:rsidRDefault="00ED3E80" w:rsidP="006F4BD1">
      <w:pPr>
        <w:pStyle w:val="libCenterBold1"/>
      </w:pPr>
      <w:r>
        <w:rPr>
          <w:rFonts w:hint="eastAsia"/>
          <w:rtl/>
        </w:rPr>
        <w:t>إبراه</w:t>
      </w:r>
      <w:r>
        <w:rPr>
          <w:rFonts w:hint="cs"/>
          <w:rtl/>
        </w:rPr>
        <w:t>ی</w:t>
      </w:r>
      <w:r>
        <w:rPr>
          <w:rFonts w:hint="eastAsia"/>
          <w:rtl/>
        </w:rPr>
        <w:t>م</w:t>
      </w:r>
      <w:r>
        <w:rPr>
          <w:rtl/>
        </w:rPr>
        <w:t xml:space="preserve"> بن العبّاس </w:t>
      </w:r>
    </w:p>
    <w:p w:rsidR="00ED3E80" w:rsidRDefault="00ED3E80" w:rsidP="00ED3E80">
      <w:pPr>
        <w:pStyle w:val="libNormal"/>
      </w:pPr>
      <w:r>
        <w:rPr>
          <w:rFonts w:hint="eastAsia"/>
          <w:rtl/>
        </w:rPr>
        <w:t>له</w:t>
      </w:r>
      <w:r>
        <w:rPr>
          <w:rtl/>
        </w:rPr>
        <w:t xml:space="preserve"> مدائح کث</w:t>
      </w:r>
      <w:r>
        <w:rPr>
          <w:rFonts w:hint="cs"/>
          <w:rtl/>
        </w:rPr>
        <w:t>ی</w:t>
      </w:r>
      <w:r>
        <w:rPr>
          <w:rFonts w:hint="eastAsia"/>
          <w:rtl/>
        </w:rPr>
        <w:t>ره</w:t>
      </w:r>
      <w:r>
        <w:rPr>
          <w:rtl/>
        </w:rPr>
        <w:t xml:space="preserve"> ف</w:t>
      </w:r>
      <w:r>
        <w:rPr>
          <w:rFonts w:hint="cs"/>
          <w:rtl/>
        </w:rPr>
        <w:t>ی</w:t>
      </w:r>
      <w:r>
        <w:rPr>
          <w:rtl/>
        </w:rPr>
        <w:t xml:space="preserve"> الرضا </w:t>
      </w:r>
      <w:r w:rsidR="00EC2CC2" w:rsidRPr="00EC2CC2">
        <w:rPr>
          <w:rStyle w:val="libAlaemChar"/>
          <w:rtl/>
        </w:rPr>
        <w:t>عليه‌السلام</w:t>
      </w:r>
      <w:r>
        <w:rPr>
          <w:rtl/>
        </w:rPr>
        <w:t xml:space="preserve"> أظهرها ثمّ اضطرّ ال</w:t>
      </w:r>
      <w:r>
        <w:rPr>
          <w:rFonts w:hint="cs"/>
          <w:rtl/>
        </w:rPr>
        <w:t>ی</w:t>
      </w:r>
      <w:r>
        <w:rPr>
          <w:rtl/>
        </w:rPr>
        <w:t xml:space="preserve"> أن سترها و تتبّعها و أخذها من کلّ مکان. </w:t>
      </w:r>
    </w:p>
    <w:p w:rsidR="00ED3E80" w:rsidRDefault="00ED3E80" w:rsidP="00ED3E80">
      <w:pPr>
        <w:pStyle w:val="libNormal"/>
        <w:rPr>
          <w:rtl/>
        </w:rPr>
      </w:pPr>
      <w:r w:rsidRPr="006F4BD1">
        <w:rPr>
          <w:rStyle w:val="libBold1Char"/>
          <w:rFonts w:hint="eastAsia"/>
          <w:rtl/>
        </w:rPr>
        <w:t>ع</w:t>
      </w:r>
      <w:r w:rsidRPr="006F4BD1">
        <w:rPr>
          <w:rStyle w:val="libBold1Char"/>
          <w:rFonts w:hint="cs"/>
          <w:rtl/>
        </w:rPr>
        <w:t>ی</w:t>
      </w:r>
      <w:r w:rsidRPr="006F4BD1">
        <w:rPr>
          <w:rStyle w:val="libBold1Char"/>
          <w:rFonts w:hint="eastAsia"/>
          <w:rtl/>
        </w:rPr>
        <w:t>ون</w:t>
      </w:r>
      <w:r w:rsidRPr="006F4BD1">
        <w:rPr>
          <w:rStyle w:val="libBold1Char"/>
          <w:rtl/>
        </w:rPr>
        <w:t xml:space="preserve"> أخبار الرضا</w:t>
      </w:r>
      <w:r>
        <w:rPr>
          <w:rtl/>
        </w:rPr>
        <w:t xml:space="preserve"> </w:t>
      </w:r>
      <w:r w:rsidR="00EC2CC2" w:rsidRPr="00EC2CC2">
        <w:rPr>
          <w:rStyle w:val="libAlaemChar"/>
          <w:rtl/>
        </w:rPr>
        <w:t>عليه‌السلام</w:t>
      </w:r>
      <w:r>
        <w:rPr>
          <w:rtl/>
        </w:rPr>
        <w:t>: لما ولّ</w:t>
      </w:r>
      <w:r>
        <w:rPr>
          <w:rFonts w:hint="cs"/>
          <w:rtl/>
        </w:rPr>
        <w:t>ی</w:t>
      </w:r>
      <w:r>
        <w:rPr>
          <w:rtl/>
        </w:rPr>
        <w:t xml:space="preserve"> الرضا </w:t>
      </w:r>
      <w:r w:rsidR="00EC2CC2" w:rsidRPr="00EC2CC2">
        <w:rPr>
          <w:rStyle w:val="libAlaemChar"/>
          <w:rtl/>
        </w:rPr>
        <w:t>عليه‌السلام</w:t>
      </w:r>
      <w:r>
        <w:rPr>
          <w:rtl/>
        </w:rPr>
        <w:t xml:space="preserve"> العهد،خرج إل</w:t>
      </w:r>
      <w:r>
        <w:rPr>
          <w:rFonts w:hint="cs"/>
          <w:rtl/>
        </w:rPr>
        <w:t>ی</w:t>
      </w:r>
      <w:r>
        <w:rPr>
          <w:rFonts w:hint="eastAsia"/>
          <w:rtl/>
        </w:rPr>
        <w:t>ه</w:t>
      </w:r>
      <w:r>
        <w:rPr>
          <w:rtl/>
        </w:rPr>
        <w:t xml:space="preserve"> إبراه</w:t>
      </w:r>
      <w:r>
        <w:rPr>
          <w:rFonts w:hint="cs"/>
          <w:rtl/>
        </w:rPr>
        <w:t>ی</w:t>
      </w:r>
      <w:r>
        <w:rPr>
          <w:rFonts w:hint="eastAsia"/>
          <w:rtl/>
        </w:rPr>
        <w:t>م</w:t>
      </w:r>
      <w:r>
        <w:rPr>
          <w:rtl/>
        </w:rPr>
        <w:t xml:space="preserve"> بن العباس و دعبل ابن عل</w:t>
      </w:r>
      <w:r>
        <w:rPr>
          <w:rFonts w:hint="cs"/>
          <w:rtl/>
        </w:rPr>
        <w:t>ی</w:t>
      </w:r>
      <w:r>
        <w:rPr>
          <w:rtl/>
        </w:rPr>
        <w:t xml:space="preserve"> </w:t>
      </w:r>
      <w:r w:rsidR="00EA7B3D" w:rsidRPr="00EA7B3D">
        <w:rPr>
          <w:rStyle w:val="libAlaemChar"/>
          <w:rtl/>
        </w:rPr>
        <w:t>رحمه‌الله</w:t>
      </w:r>
      <w:r>
        <w:rPr>
          <w:rtl/>
        </w:rPr>
        <w:t xml:space="preserve">،و کانا لا </w:t>
      </w:r>
      <w:r>
        <w:rPr>
          <w:rFonts w:hint="cs"/>
          <w:rtl/>
        </w:rPr>
        <w:t>ی</w:t>
      </w:r>
      <w:r>
        <w:rPr>
          <w:rFonts w:hint="eastAsia"/>
          <w:rtl/>
        </w:rPr>
        <w:t>فترقان،و</w:t>
      </w:r>
      <w:r>
        <w:rPr>
          <w:rtl/>
        </w:rPr>
        <w:t xml:space="preserve"> زر</w:t>
      </w:r>
      <w:r>
        <w:rPr>
          <w:rFonts w:hint="cs"/>
          <w:rtl/>
        </w:rPr>
        <w:t>ی</w:t>
      </w:r>
      <w:r>
        <w:rPr>
          <w:rFonts w:hint="eastAsia"/>
          <w:rtl/>
        </w:rPr>
        <w:t>ن</w:t>
      </w:r>
      <w:r>
        <w:rPr>
          <w:rtl/>
        </w:rPr>
        <w:t xml:space="preserve"> بن عل</w:t>
      </w:r>
      <w:r>
        <w:rPr>
          <w:rFonts w:hint="cs"/>
          <w:rtl/>
        </w:rPr>
        <w:t>ی</w:t>
      </w:r>
      <w:r>
        <w:rPr>
          <w:rtl/>
        </w:rPr>
        <w:t xml:space="preserve"> أخو دعبل،فقطع عل</w:t>
      </w:r>
      <w:r>
        <w:rPr>
          <w:rFonts w:hint="cs"/>
          <w:rtl/>
        </w:rPr>
        <w:t>ی</w:t>
      </w:r>
      <w:r>
        <w:rPr>
          <w:rFonts w:hint="eastAsia"/>
          <w:rtl/>
        </w:rPr>
        <w:t>هم</w:t>
      </w:r>
      <w:r>
        <w:rPr>
          <w:rtl/>
        </w:rPr>
        <w:t xml:space="preserve"> الطر</w:t>
      </w:r>
      <w:r>
        <w:rPr>
          <w:rFonts w:hint="cs"/>
          <w:rtl/>
        </w:rPr>
        <w:t>ی</w:t>
      </w:r>
      <w:r>
        <w:rPr>
          <w:rFonts w:hint="eastAsia"/>
          <w:rtl/>
        </w:rPr>
        <w:t>ق،</w:t>
      </w:r>
      <w:r>
        <w:rPr>
          <w:rtl/>
        </w:rPr>
        <w:t xml:space="preserve"> فالتجأوا ال</w:t>
      </w:r>
      <w:r>
        <w:rPr>
          <w:rFonts w:hint="cs"/>
          <w:rtl/>
        </w:rPr>
        <w:t>ی</w:t>
      </w:r>
      <w:r>
        <w:rPr>
          <w:rtl/>
        </w:rPr>
        <w:t xml:space="preserve"> أن رکبوا ال</w:t>
      </w:r>
      <w:r>
        <w:rPr>
          <w:rFonts w:hint="cs"/>
          <w:rtl/>
        </w:rPr>
        <w:t>ی</w:t>
      </w:r>
      <w:r>
        <w:rPr>
          <w:rtl/>
        </w:rPr>
        <w:t xml:space="preserve"> بعض المنازل حم</w:t>
      </w:r>
      <w:r>
        <w:rPr>
          <w:rFonts w:hint="cs"/>
          <w:rtl/>
        </w:rPr>
        <w:t>ی</w:t>
      </w:r>
      <w:r>
        <w:rPr>
          <w:rFonts w:hint="eastAsia"/>
          <w:rtl/>
        </w:rPr>
        <w:t>را</w:t>
      </w:r>
      <w:r>
        <w:rPr>
          <w:rtl/>
        </w:rPr>
        <w:t xml:space="preserve"> کانت تحمل الشوک،فقال إبراه</w:t>
      </w:r>
      <w:r>
        <w:rPr>
          <w:rFonts w:hint="cs"/>
          <w:rtl/>
        </w:rPr>
        <w:t>ی</w:t>
      </w:r>
      <w:r>
        <w:rPr>
          <w:rFonts w:hint="eastAsia"/>
          <w:rtl/>
        </w:rPr>
        <w:t>م</w:t>
      </w:r>
      <w:r>
        <w:rPr>
          <w:rtl/>
        </w:rPr>
        <w:t xml:space="preserve">: </w:t>
      </w:r>
    </w:p>
    <w:tbl>
      <w:tblPr>
        <w:tblStyle w:val="TableGrid"/>
        <w:bidiVisual/>
        <w:tblW w:w="4562" w:type="pct"/>
        <w:tblInd w:w="384" w:type="dxa"/>
        <w:tblLook w:val="01E0"/>
      </w:tblPr>
      <w:tblGrid>
        <w:gridCol w:w="3533"/>
        <w:gridCol w:w="272"/>
        <w:gridCol w:w="3505"/>
      </w:tblGrid>
      <w:tr w:rsidR="006F4BD1" w:rsidTr="00A47753">
        <w:trPr>
          <w:trHeight w:val="350"/>
        </w:trPr>
        <w:tc>
          <w:tcPr>
            <w:tcW w:w="3920" w:type="dxa"/>
            <w:shd w:val="clear" w:color="auto" w:fill="auto"/>
          </w:tcPr>
          <w:p w:rsidR="006F4BD1" w:rsidRDefault="006F4BD1" w:rsidP="00A47753">
            <w:pPr>
              <w:pStyle w:val="libPoem"/>
            </w:pPr>
            <w:r>
              <w:rPr>
                <w:rFonts w:hint="eastAsia"/>
                <w:rtl/>
              </w:rPr>
              <w:t>أع</w:t>
            </w:r>
            <w:r>
              <w:rPr>
                <w:rFonts w:hint="cs"/>
                <w:rtl/>
              </w:rPr>
              <w:t>ی</w:t>
            </w:r>
            <w:r>
              <w:rPr>
                <w:rFonts w:hint="eastAsia"/>
                <w:rtl/>
              </w:rPr>
              <w:t>دت</w:t>
            </w:r>
            <w:r>
              <w:rPr>
                <w:rtl/>
              </w:rPr>
              <w:t xml:space="preserve"> بعد حمل الشوک</w:t>
            </w:r>
            <w:r w:rsidRPr="00725071">
              <w:rPr>
                <w:rStyle w:val="libPoemTiniChar0"/>
                <w:rtl/>
              </w:rPr>
              <w:br/>
              <w:t> </w:t>
            </w:r>
          </w:p>
        </w:tc>
        <w:tc>
          <w:tcPr>
            <w:tcW w:w="279" w:type="dxa"/>
            <w:shd w:val="clear" w:color="auto" w:fill="auto"/>
          </w:tcPr>
          <w:p w:rsidR="006F4BD1" w:rsidRDefault="006F4BD1" w:rsidP="00A47753">
            <w:pPr>
              <w:pStyle w:val="libPoem"/>
              <w:rPr>
                <w:rtl/>
              </w:rPr>
            </w:pPr>
          </w:p>
        </w:tc>
        <w:tc>
          <w:tcPr>
            <w:tcW w:w="3881" w:type="dxa"/>
            <w:shd w:val="clear" w:color="auto" w:fill="auto"/>
          </w:tcPr>
          <w:p w:rsidR="006F4BD1" w:rsidRDefault="006F4BD1" w:rsidP="00A47753">
            <w:pPr>
              <w:pStyle w:val="libPoem"/>
            </w:pPr>
            <w:r>
              <w:rPr>
                <w:rFonts w:hint="eastAsia"/>
                <w:rtl/>
              </w:rPr>
              <w:t>أحمالا</w:t>
            </w:r>
            <w:r>
              <w:rPr>
                <w:rtl/>
              </w:rPr>
              <w:t xml:space="preserve"> من الخزف</w:t>
            </w:r>
            <w:r w:rsidRPr="00725071">
              <w:rPr>
                <w:rStyle w:val="libPoemTiniChar0"/>
                <w:rtl/>
              </w:rPr>
              <w:br/>
              <w:t> </w:t>
            </w:r>
          </w:p>
        </w:tc>
      </w:tr>
      <w:tr w:rsidR="006F4BD1" w:rsidTr="00A47753">
        <w:trPr>
          <w:trHeight w:val="350"/>
        </w:trPr>
        <w:tc>
          <w:tcPr>
            <w:tcW w:w="3920" w:type="dxa"/>
          </w:tcPr>
          <w:p w:rsidR="006F4BD1" w:rsidRDefault="006F4BD1" w:rsidP="00A47753">
            <w:pPr>
              <w:pStyle w:val="libPoem"/>
            </w:pPr>
            <w:r>
              <w:rPr>
                <w:rFonts w:hint="eastAsia"/>
                <w:rtl/>
              </w:rPr>
              <w:t>نشاو</w:t>
            </w:r>
            <w:r>
              <w:rPr>
                <w:rFonts w:hint="cs"/>
                <w:rtl/>
              </w:rPr>
              <w:t>ی</w:t>
            </w:r>
            <w:r>
              <w:rPr>
                <w:rtl/>
              </w:rPr>
              <w:t xml:space="preserve"> لا من الخمره</w:t>
            </w:r>
            <w:r w:rsidRPr="00725071">
              <w:rPr>
                <w:rStyle w:val="libPoemTiniChar0"/>
                <w:rtl/>
              </w:rPr>
              <w:br/>
              <w:t> </w:t>
            </w:r>
          </w:p>
        </w:tc>
        <w:tc>
          <w:tcPr>
            <w:tcW w:w="279" w:type="dxa"/>
          </w:tcPr>
          <w:p w:rsidR="006F4BD1" w:rsidRDefault="006F4BD1" w:rsidP="00A47753">
            <w:pPr>
              <w:pStyle w:val="libPoem"/>
              <w:rPr>
                <w:rtl/>
              </w:rPr>
            </w:pPr>
          </w:p>
        </w:tc>
        <w:tc>
          <w:tcPr>
            <w:tcW w:w="3881" w:type="dxa"/>
          </w:tcPr>
          <w:p w:rsidR="006F4BD1" w:rsidRDefault="006F4BD1" w:rsidP="00A47753">
            <w:pPr>
              <w:pStyle w:val="libPoem"/>
            </w:pPr>
            <w:r>
              <w:rPr>
                <w:rFonts w:hint="eastAsia"/>
                <w:rtl/>
              </w:rPr>
              <w:t>بل</w:t>
            </w:r>
            <w:r>
              <w:rPr>
                <w:rtl/>
              </w:rPr>
              <w:t xml:space="preserve"> من شدّه الضعف</w:t>
            </w:r>
            <w:r w:rsidRPr="00725071">
              <w:rPr>
                <w:rStyle w:val="libPoemTiniChar0"/>
                <w:rtl/>
              </w:rPr>
              <w:br/>
              <w:t> </w:t>
            </w:r>
          </w:p>
        </w:tc>
      </w:tr>
    </w:tbl>
    <w:p w:rsidR="00ED3E80" w:rsidRDefault="00ED3E80" w:rsidP="00ED3E80">
      <w:pPr>
        <w:pStyle w:val="libNormal"/>
      </w:pPr>
      <w:r>
        <w:rPr>
          <w:rFonts w:hint="eastAsia"/>
          <w:rtl/>
        </w:rPr>
        <w:t>ال</w:t>
      </w:r>
      <w:r>
        <w:rPr>
          <w:rFonts w:hint="cs"/>
          <w:rtl/>
        </w:rPr>
        <w:t>ی</w:t>
      </w:r>
      <w:r>
        <w:rPr>
          <w:rtl/>
        </w:rPr>
        <w:t xml:space="preserve"> آخره. </w:t>
      </w:r>
    </w:p>
    <w:p w:rsidR="00B431B0" w:rsidRDefault="00ED3E80" w:rsidP="00ED3E80">
      <w:pPr>
        <w:pStyle w:val="libNormal"/>
      </w:pPr>
      <w:r w:rsidRPr="006F4BD1">
        <w:rPr>
          <w:rStyle w:val="libBold1Char"/>
          <w:rFonts w:hint="eastAsia"/>
          <w:rtl/>
        </w:rPr>
        <w:t>ع</w:t>
      </w:r>
      <w:r w:rsidRPr="006F4BD1">
        <w:rPr>
          <w:rStyle w:val="libBold1Char"/>
          <w:rFonts w:hint="cs"/>
          <w:rtl/>
        </w:rPr>
        <w:t>ی</w:t>
      </w:r>
      <w:r w:rsidRPr="006F4BD1">
        <w:rPr>
          <w:rStyle w:val="libBold1Char"/>
          <w:rFonts w:hint="eastAsia"/>
          <w:rtl/>
        </w:rPr>
        <w:t>ون</w:t>
      </w:r>
      <w:r w:rsidRPr="006F4BD1">
        <w:rPr>
          <w:rStyle w:val="libBold1Char"/>
          <w:rtl/>
        </w:rPr>
        <w:t xml:space="preserve"> أخبار الرضا</w:t>
      </w:r>
      <w:r>
        <w:rPr>
          <w:rtl/>
        </w:rPr>
        <w:t xml:space="preserve"> </w:t>
      </w:r>
      <w:r w:rsidR="00EC2CC2" w:rsidRPr="00EC2CC2">
        <w:rPr>
          <w:rStyle w:val="libAlaemChar"/>
          <w:rtl/>
        </w:rPr>
        <w:t>عليه‌السلام</w:t>
      </w:r>
      <w:r>
        <w:rPr>
          <w:rtl/>
        </w:rPr>
        <w:t>: لمّا وصل إبراه</w:t>
      </w:r>
      <w:r>
        <w:rPr>
          <w:rFonts w:hint="cs"/>
          <w:rtl/>
        </w:rPr>
        <w:t>ی</w:t>
      </w:r>
      <w:r>
        <w:rPr>
          <w:rFonts w:hint="eastAsia"/>
          <w:rtl/>
        </w:rPr>
        <w:t>م</w:t>
      </w:r>
      <w:r>
        <w:rPr>
          <w:rtl/>
        </w:rPr>
        <w:t xml:space="preserve"> بن العباس و دعبل بن عل</w:t>
      </w:r>
      <w:r>
        <w:rPr>
          <w:rFonts w:hint="cs"/>
          <w:rtl/>
        </w:rPr>
        <w:t>ی</w:t>
      </w:r>
      <w:r>
        <w:rPr>
          <w:rtl/>
        </w:rPr>
        <w:t xml:space="preserve"> ال</w:t>
      </w:r>
      <w:r>
        <w:rPr>
          <w:rFonts w:hint="cs"/>
          <w:rtl/>
        </w:rPr>
        <w:t>ی</w:t>
      </w:r>
      <w:r>
        <w:rPr>
          <w:rtl/>
        </w:rPr>
        <w:t xml:space="preserve"> الرضا </w:t>
      </w:r>
      <w:r w:rsidR="00EC2CC2" w:rsidRPr="00EC2CC2">
        <w:rPr>
          <w:rStyle w:val="libAlaemChar"/>
          <w:rtl/>
        </w:rPr>
        <w:t>عليه‌السلام</w:t>
      </w:r>
      <w:r>
        <w:rPr>
          <w:rtl/>
        </w:rPr>
        <w:t xml:space="preserve"> و قد بو</w:t>
      </w:r>
      <w:r>
        <w:rPr>
          <w:rFonts w:hint="cs"/>
          <w:rtl/>
        </w:rPr>
        <w:t>ی</w:t>
      </w:r>
      <w:r>
        <w:rPr>
          <w:rFonts w:hint="eastAsia"/>
          <w:rtl/>
        </w:rPr>
        <w:t>ع</w:t>
      </w:r>
      <w:r>
        <w:rPr>
          <w:rtl/>
        </w:rPr>
        <w:t xml:space="preserve"> له بالعهد،أنشده دعبل: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w:t>
      </w:r>
      <w:r w:rsidR="00ED3E80">
        <w:rPr>
          <w:rtl/>
        </w:rPr>
        <w:t>/</w:t>
      </w:r>
      <w:r w:rsidR="001A3C8D">
        <w:rPr>
          <w:rtl/>
        </w:rPr>
        <w:t>3</w:t>
      </w:r>
      <w:r w:rsidR="00ED3E80">
        <w:rPr>
          <w:rtl/>
        </w:rPr>
        <w:t>/</w:t>
      </w:r>
      <w:r w:rsidR="001A3C8D">
        <w:rPr>
          <w:rtl/>
        </w:rPr>
        <w:t>12</w:t>
      </w:r>
      <w:r w:rsidR="00ED3E80">
        <w:rPr>
          <w:rtl/>
        </w:rPr>
        <w:t>،ج:65/4</w:t>
      </w:r>
      <w:r w:rsidR="001A3C8D">
        <w:rPr>
          <w:rtl/>
        </w:rPr>
        <w:t>9</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28</w:t>
      </w:r>
      <w:r w:rsidR="00ED3E80">
        <w:rPr>
          <w:rtl/>
        </w:rPr>
        <w:t>4/4</w:t>
      </w:r>
      <w:r w:rsidR="001A3C8D">
        <w:rPr>
          <w:rtl/>
        </w:rPr>
        <w:t>1</w:t>
      </w:r>
      <w:r w:rsidR="00ED3E80">
        <w:rPr>
          <w:rtl/>
        </w:rPr>
        <w:t>/</w:t>
      </w:r>
      <w:r w:rsidR="001A3C8D">
        <w:rPr>
          <w:rtl/>
        </w:rPr>
        <w:t>11</w:t>
      </w:r>
      <w:r w:rsidR="00ED3E80">
        <w:rPr>
          <w:rtl/>
        </w:rPr>
        <w:t>،ج:</w:t>
      </w:r>
      <w:r w:rsidR="001A3C8D">
        <w:rPr>
          <w:rtl/>
        </w:rPr>
        <w:t>172</w:t>
      </w:r>
      <w:r w:rsidR="00ED3E80">
        <w:rPr>
          <w:rtl/>
        </w:rPr>
        <w:t>/4</w:t>
      </w:r>
      <w:r w:rsidR="001A3C8D">
        <w:rPr>
          <w:rtl/>
        </w:rPr>
        <w:t>8</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25"/>
        <w:gridCol w:w="272"/>
        <w:gridCol w:w="3513"/>
      </w:tblGrid>
      <w:tr w:rsidR="00F40A0C" w:rsidTr="00A47753">
        <w:trPr>
          <w:trHeight w:val="350"/>
        </w:trPr>
        <w:tc>
          <w:tcPr>
            <w:tcW w:w="3920" w:type="dxa"/>
            <w:shd w:val="clear" w:color="auto" w:fill="auto"/>
          </w:tcPr>
          <w:p w:rsidR="00F40A0C" w:rsidRDefault="00F40A0C" w:rsidP="00A47753">
            <w:pPr>
              <w:pStyle w:val="libPoem"/>
            </w:pPr>
            <w:r>
              <w:rPr>
                <w:rFonts w:hint="eastAsia"/>
                <w:rtl/>
              </w:rPr>
              <w:lastRenderedPageBreak/>
              <w:t>مدارس</w:t>
            </w:r>
            <w:r>
              <w:rPr>
                <w:rtl/>
              </w:rPr>
              <w:t xml:space="preserve"> آ</w:t>
            </w:r>
            <w:r>
              <w:rPr>
                <w:rFonts w:hint="cs"/>
                <w:rtl/>
              </w:rPr>
              <w:t>ی</w:t>
            </w:r>
            <w:r>
              <w:rPr>
                <w:rFonts w:hint="eastAsia"/>
                <w:rtl/>
              </w:rPr>
              <w:t>ات</w:t>
            </w:r>
            <w:r>
              <w:rPr>
                <w:rtl/>
              </w:rPr>
              <w:t xml:space="preserve"> خلت من تلاوه</w:t>
            </w:r>
            <w:r w:rsidRPr="00725071">
              <w:rPr>
                <w:rStyle w:val="libPoemTiniChar0"/>
                <w:rtl/>
              </w:rPr>
              <w:br/>
              <w:t> </w:t>
            </w:r>
          </w:p>
        </w:tc>
        <w:tc>
          <w:tcPr>
            <w:tcW w:w="279" w:type="dxa"/>
            <w:shd w:val="clear" w:color="auto" w:fill="auto"/>
          </w:tcPr>
          <w:p w:rsidR="00F40A0C" w:rsidRDefault="00F40A0C" w:rsidP="00A47753">
            <w:pPr>
              <w:pStyle w:val="libPoem"/>
              <w:rPr>
                <w:rtl/>
              </w:rPr>
            </w:pPr>
          </w:p>
        </w:tc>
        <w:tc>
          <w:tcPr>
            <w:tcW w:w="3881" w:type="dxa"/>
            <w:shd w:val="clear" w:color="auto" w:fill="auto"/>
          </w:tcPr>
          <w:p w:rsidR="00F40A0C" w:rsidRDefault="00F40A0C" w:rsidP="00A47753">
            <w:pPr>
              <w:pStyle w:val="libPoem"/>
            </w:pPr>
            <w:r>
              <w:rPr>
                <w:rFonts w:hint="eastAsia"/>
                <w:rtl/>
              </w:rPr>
              <w:t>و</w:t>
            </w:r>
            <w:r>
              <w:rPr>
                <w:rtl/>
              </w:rPr>
              <w:t xml:space="preserve"> منزل وح</w:t>
            </w:r>
            <w:r>
              <w:rPr>
                <w:rFonts w:hint="cs"/>
                <w:rtl/>
              </w:rPr>
              <w:t>ی</w:t>
            </w:r>
            <w:r>
              <w:rPr>
                <w:rtl/>
              </w:rPr>
              <w:t xml:space="preserve"> مقفر العرصات</w:t>
            </w:r>
            <w:r w:rsidRPr="00725071">
              <w:rPr>
                <w:rStyle w:val="libPoemTiniChar0"/>
                <w:rtl/>
              </w:rPr>
              <w:br/>
              <w:t> </w:t>
            </w:r>
          </w:p>
        </w:tc>
      </w:tr>
    </w:tbl>
    <w:p w:rsidR="00ED3E80" w:rsidRDefault="00ED3E80" w:rsidP="00ED3E80">
      <w:pPr>
        <w:pStyle w:val="libNormal"/>
        <w:rPr>
          <w:rtl/>
        </w:rPr>
      </w:pPr>
      <w:r>
        <w:rPr>
          <w:rFonts w:hint="eastAsia"/>
          <w:rtl/>
        </w:rPr>
        <w:t>و</w:t>
      </w:r>
      <w:r>
        <w:rPr>
          <w:rtl/>
        </w:rPr>
        <w:t xml:space="preserve"> أنشده إبراه</w:t>
      </w:r>
      <w:r>
        <w:rPr>
          <w:rFonts w:hint="cs"/>
          <w:rtl/>
        </w:rPr>
        <w:t>ی</w:t>
      </w:r>
      <w:r>
        <w:rPr>
          <w:rFonts w:hint="eastAsia"/>
          <w:rtl/>
        </w:rPr>
        <w:t>م</w:t>
      </w:r>
      <w:r>
        <w:rPr>
          <w:rtl/>
        </w:rPr>
        <w:t xml:space="preserve"> بن العباس: </w:t>
      </w:r>
    </w:p>
    <w:tbl>
      <w:tblPr>
        <w:tblStyle w:val="TableGrid"/>
        <w:bidiVisual/>
        <w:tblW w:w="4562" w:type="pct"/>
        <w:tblInd w:w="384" w:type="dxa"/>
        <w:tblLook w:val="01E0"/>
      </w:tblPr>
      <w:tblGrid>
        <w:gridCol w:w="3535"/>
        <w:gridCol w:w="272"/>
        <w:gridCol w:w="3503"/>
      </w:tblGrid>
      <w:tr w:rsidR="00F40A0C" w:rsidTr="00A47753">
        <w:trPr>
          <w:trHeight w:val="350"/>
        </w:trPr>
        <w:tc>
          <w:tcPr>
            <w:tcW w:w="3920" w:type="dxa"/>
            <w:shd w:val="clear" w:color="auto" w:fill="auto"/>
          </w:tcPr>
          <w:p w:rsidR="00F40A0C" w:rsidRDefault="00F40A0C" w:rsidP="00A47753">
            <w:pPr>
              <w:pStyle w:val="libPoem"/>
            </w:pPr>
            <w:r>
              <w:rPr>
                <w:rFonts w:hint="eastAsia"/>
                <w:rtl/>
              </w:rPr>
              <w:t>أزال</w:t>
            </w:r>
            <w:r>
              <w:rPr>
                <w:rtl/>
              </w:rPr>
              <w:t xml:space="preserve"> عزاء القلب بعد التجلّد</w:t>
            </w:r>
            <w:r w:rsidRPr="00725071">
              <w:rPr>
                <w:rStyle w:val="libPoemTiniChar0"/>
                <w:rtl/>
              </w:rPr>
              <w:br/>
              <w:t> </w:t>
            </w:r>
          </w:p>
        </w:tc>
        <w:tc>
          <w:tcPr>
            <w:tcW w:w="279" w:type="dxa"/>
            <w:shd w:val="clear" w:color="auto" w:fill="auto"/>
          </w:tcPr>
          <w:p w:rsidR="00F40A0C" w:rsidRDefault="00F40A0C" w:rsidP="00A47753">
            <w:pPr>
              <w:pStyle w:val="libPoem"/>
              <w:rPr>
                <w:rtl/>
              </w:rPr>
            </w:pPr>
          </w:p>
        </w:tc>
        <w:tc>
          <w:tcPr>
            <w:tcW w:w="3881" w:type="dxa"/>
            <w:shd w:val="clear" w:color="auto" w:fill="auto"/>
          </w:tcPr>
          <w:p w:rsidR="00F40A0C" w:rsidRDefault="00F40A0C" w:rsidP="00A47753">
            <w:pPr>
              <w:pStyle w:val="libPoem"/>
            </w:pPr>
            <w:r>
              <w:rPr>
                <w:rFonts w:hint="eastAsia"/>
                <w:rtl/>
              </w:rPr>
              <w:t>مصارع</w:t>
            </w:r>
            <w:r>
              <w:rPr>
                <w:rtl/>
              </w:rPr>
              <w:t xml:space="preserve"> أولاد النب</w:t>
            </w:r>
            <w:r>
              <w:rPr>
                <w:rFonts w:hint="cs"/>
                <w:rtl/>
              </w:rPr>
              <w:t>یّ</w:t>
            </w:r>
            <w:r>
              <w:rPr>
                <w:rtl/>
              </w:rPr>
              <w:t xml:space="preserve"> محمّد</w:t>
            </w:r>
            <w:r w:rsidRPr="00725071">
              <w:rPr>
                <w:rStyle w:val="libPoemTiniChar0"/>
                <w:rtl/>
              </w:rPr>
              <w:br/>
              <w:t> </w:t>
            </w:r>
          </w:p>
        </w:tc>
      </w:tr>
    </w:tbl>
    <w:p w:rsidR="00ED3E80" w:rsidRDefault="00ED3E80" w:rsidP="00ED3E80">
      <w:pPr>
        <w:pStyle w:val="libNormal"/>
      </w:pPr>
      <w:r>
        <w:rPr>
          <w:rFonts w:hint="eastAsia"/>
          <w:rtl/>
        </w:rPr>
        <w:t>فوهب</w:t>
      </w:r>
      <w:r>
        <w:rPr>
          <w:rtl/>
        </w:rPr>
        <w:t xml:space="preserve"> لهما عشر</w:t>
      </w:r>
      <w:r>
        <w:rPr>
          <w:rFonts w:hint="cs"/>
          <w:rtl/>
        </w:rPr>
        <w:t>ی</w:t>
      </w:r>
      <w:r>
        <w:rPr>
          <w:rFonts w:hint="eastAsia"/>
          <w:rtl/>
        </w:rPr>
        <w:t>ن</w:t>
      </w:r>
      <w:r>
        <w:rPr>
          <w:rtl/>
        </w:rPr>
        <w:t xml:space="preserve"> ألف درهم من الدراهم الت</w:t>
      </w:r>
      <w:r>
        <w:rPr>
          <w:rFonts w:hint="cs"/>
          <w:rtl/>
        </w:rPr>
        <w:t>ی</w:t>
      </w:r>
      <w:r>
        <w:rPr>
          <w:rtl/>
        </w:rPr>
        <w:t xml:space="preserve"> عل</w:t>
      </w:r>
      <w:r>
        <w:rPr>
          <w:rFonts w:hint="cs"/>
          <w:rtl/>
        </w:rPr>
        <w:t>ی</w:t>
      </w:r>
      <w:r>
        <w:rPr>
          <w:rFonts w:hint="eastAsia"/>
          <w:rtl/>
        </w:rPr>
        <w:t>ها</w:t>
      </w:r>
      <w:r>
        <w:rPr>
          <w:rtl/>
        </w:rPr>
        <w:t xml:space="preserve"> اسمه </w:t>
      </w:r>
      <w:r w:rsidRPr="00604B91">
        <w:rPr>
          <w:rStyle w:val="libFootnotenumChar"/>
          <w:rtl/>
        </w:rPr>
        <w:t>(1)</w:t>
      </w:r>
      <w:r>
        <w:rPr>
          <w:rtl/>
        </w:rPr>
        <w:t xml:space="preserve">. </w:t>
      </w:r>
    </w:p>
    <w:p w:rsidR="00ED3E80" w:rsidRDefault="00ED3E80" w:rsidP="00ED3E80">
      <w:pPr>
        <w:pStyle w:val="libNormal"/>
      </w:pPr>
      <w:r w:rsidRPr="006F4BD1">
        <w:rPr>
          <w:rStyle w:val="libBold1Char"/>
          <w:rFonts w:hint="eastAsia"/>
          <w:rtl/>
        </w:rPr>
        <w:t>ع</w:t>
      </w:r>
      <w:r w:rsidRPr="006F4BD1">
        <w:rPr>
          <w:rStyle w:val="libBold1Char"/>
          <w:rFonts w:hint="cs"/>
          <w:rtl/>
        </w:rPr>
        <w:t>ی</w:t>
      </w:r>
      <w:r w:rsidRPr="006F4BD1">
        <w:rPr>
          <w:rStyle w:val="libBold1Char"/>
          <w:rFonts w:hint="eastAsia"/>
          <w:rtl/>
        </w:rPr>
        <w:t>ون</w:t>
      </w:r>
      <w:r w:rsidRPr="006F4BD1">
        <w:rPr>
          <w:rStyle w:val="libBold1Char"/>
          <w:rtl/>
        </w:rPr>
        <w:t xml:space="preserve"> أخبار الرضا</w:t>
      </w:r>
      <w:r>
        <w:rPr>
          <w:rtl/>
        </w:rPr>
        <w:t xml:space="preserve"> </w:t>
      </w:r>
      <w:r w:rsidR="00EC2CC2" w:rsidRPr="00EC2CC2">
        <w:rPr>
          <w:rStyle w:val="libAlaemChar"/>
          <w:rtl/>
        </w:rPr>
        <w:t>عليه‌السلام</w:t>
      </w:r>
      <w:r>
        <w:rPr>
          <w:rtl/>
        </w:rPr>
        <w:t>:قال الصّول</w:t>
      </w:r>
      <w:r>
        <w:rPr>
          <w:rFonts w:hint="cs"/>
          <w:rtl/>
        </w:rPr>
        <w:t>ی</w:t>
      </w:r>
      <w:r>
        <w:rPr>
          <w:rtl/>
        </w:rPr>
        <w:t>:حدّثن</w:t>
      </w:r>
      <w:r>
        <w:rPr>
          <w:rFonts w:hint="cs"/>
          <w:rtl/>
        </w:rPr>
        <w:t>ی</w:t>
      </w:r>
      <w:r>
        <w:rPr>
          <w:rtl/>
        </w:rPr>
        <w:t xml:space="preserve"> أحمد بن إسماع</w:t>
      </w:r>
      <w:r>
        <w:rPr>
          <w:rFonts w:hint="cs"/>
          <w:rtl/>
        </w:rPr>
        <w:t>ی</w:t>
      </w:r>
      <w:r>
        <w:rPr>
          <w:rFonts w:hint="eastAsia"/>
          <w:rtl/>
        </w:rPr>
        <w:t>ل</w:t>
      </w:r>
      <w:r>
        <w:rPr>
          <w:rtl/>
        </w:rPr>
        <w:t xml:space="preserve"> بن الخص</w:t>
      </w:r>
      <w:r>
        <w:rPr>
          <w:rFonts w:hint="cs"/>
          <w:rtl/>
        </w:rPr>
        <w:t>ی</w:t>
      </w:r>
      <w:r>
        <w:rPr>
          <w:rFonts w:hint="eastAsia"/>
          <w:rtl/>
        </w:rPr>
        <w:t>ب</w:t>
      </w:r>
      <w:r>
        <w:rPr>
          <w:rtl/>
        </w:rPr>
        <w:t xml:space="preserve"> قال: ما شرب إبراه</w:t>
      </w:r>
      <w:r>
        <w:rPr>
          <w:rFonts w:hint="cs"/>
          <w:rtl/>
        </w:rPr>
        <w:t>ی</w:t>
      </w:r>
      <w:r>
        <w:rPr>
          <w:rFonts w:hint="eastAsia"/>
          <w:rtl/>
        </w:rPr>
        <w:t>م</w:t>
      </w:r>
      <w:r>
        <w:rPr>
          <w:rtl/>
        </w:rPr>
        <w:t xml:space="preserve"> بن العبّاس و لا موس</w:t>
      </w:r>
      <w:r>
        <w:rPr>
          <w:rFonts w:hint="cs"/>
          <w:rtl/>
        </w:rPr>
        <w:t>ی</w:t>
      </w:r>
      <w:r>
        <w:rPr>
          <w:rtl/>
        </w:rPr>
        <w:t xml:space="preserve"> بن عبد الملک النب</w:t>
      </w:r>
      <w:r>
        <w:rPr>
          <w:rFonts w:hint="cs"/>
          <w:rtl/>
        </w:rPr>
        <w:t>ی</w:t>
      </w:r>
      <w:r>
        <w:rPr>
          <w:rFonts w:hint="eastAsia"/>
          <w:rtl/>
        </w:rPr>
        <w:t>ذ</w:t>
      </w:r>
      <w:r>
        <w:rPr>
          <w:rtl/>
        </w:rPr>
        <w:t xml:space="preserve"> قطّ حتّ</w:t>
      </w:r>
      <w:r>
        <w:rPr>
          <w:rFonts w:hint="cs"/>
          <w:rtl/>
        </w:rPr>
        <w:t>ی</w:t>
      </w:r>
      <w:r>
        <w:rPr>
          <w:rtl/>
        </w:rPr>
        <w:t xml:space="preserve"> ولّ</w:t>
      </w:r>
      <w:r>
        <w:rPr>
          <w:rFonts w:hint="cs"/>
          <w:rtl/>
        </w:rPr>
        <w:t>ی</w:t>
      </w:r>
      <w:r>
        <w:rPr>
          <w:rtl/>
        </w:rPr>
        <w:t xml:space="preserve"> المتوکّل، فشرباه،و کانا </w:t>
      </w:r>
      <w:r>
        <w:rPr>
          <w:rFonts w:hint="cs"/>
          <w:rtl/>
        </w:rPr>
        <w:t>ی</w:t>
      </w:r>
      <w:r>
        <w:rPr>
          <w:rFonts w:hint="eastAsia"/>
          <w:rtl/>
        </w:rPr>
        <w:t>تعمّدان</w:t>
      </w:r>
      <w:r>
        <w:rPr>
          <w:rtl/>
        </w:rPr>
        <w:t xml:space="preserve"> أن </w:t>
      </w:r>
      <w:r>
        <w:rPr>
          <w:rFonts w:hint="cs"/>
          <w:rtl/>
        </w:rPr>
        <w:t>ی</w:t>
      </w:r>
      <w:r>
        <w:rPr>
          <w:rFonts w:hint="eastAsia"/>
          <w:rtl/>
        </w:rPr>
        <w:t>جمعا</w:t>
      </w:r>
      <w:r>
        <w:rPr>
          <w:rtl/>
        </w:rPr>
        <w:t xml:space="preserve"> الکرّاعات </w:t>
      </w:r>
      <w:r w:rsidRPr="00604B91">
        <w:rPr>
          <w:rStyle w:val="libFootnotenumChar"/>
          <w:rtl/>
        </w:rPr>
        <w:t>(2)</w:t>
      </w:r>
      <w:r w:rsidR="006F4BD1">
        <w:rPr>
          <w:rtl/>
        </w:rPr>
        <w:t>.</w:t>
      </w:r>
      <w:r w:rsidR="006F4BD1">
        <w:rPr>
          <w:rFonts w:hint="cs"/>
          <w:rtl/>
        </w:rPr>
        <w:t>و المخنثين و يشربا بين ايديهم في كل يوم ثلاثاً ليشيع الخبر بشربهما، و  له</w:t>
      </w:r>
      <w:r w:rsidR="00217706">
        <w:rPr>
          <w:rFonts w:hint="cs"/>
          <w:rtl/>
        </w:rPr>
        <w:t xml:space="preserve"> أخبار كثيرة في توقّيه، ليس هذا موضع ذكرها، و يظهر من عيون أخبار الرضا أنّه ولّي إبراهيم بن العباس ديوان الضياع للمتوكّل، و جمع شعره في الرضا </w:t>
      </w:r>
      <w:r w:rsidR="00EC2CC2" w:rsidRPr="00EC2CC2">
        <w:rPr>
          <w:rStyle w:val="libAlaemChar"/>
          <w:rtl/>
        </w:rPr>
        <w:t>عليه‌السلام</w:t>
      </w:r>
      <w:r w:rsidR="00217706">
        <w:rPr>
          <w:rFonts w:hint="cs"/>
          <w:rtl/>
        </w:rPr>
        <w:t xml:space="preserve"> فأحرقه، و كان اسم ولديه الحسن و الحسين فغيّر و سمّاهما اسحاق و العباس </w:t>
      </w:r>
      <w:r w:rsidR="00217706" w:rsidRPr="00217706">
        <w:rPr>
          <w:rStyle w:val="libFootnotenumChar"/>
          <w:rFonts w:hint="cs"/>
          <w:rtl/>
        </w:rPr>
        <w:t>(3)</w:t>
      </w:r>
      <w:r w:rsidR="00217706">
        <w:rPr>
          <w:rFonts w:hint="cs"/>
          <w:rtl/>
        </w:rPr>
        <w:t>.</w:t>
      </w:r>
    </w:p>
    <w:p w:rsidR="00ED3E80" w:rsidRDefault="00ED3E80" w:rsidP="006F4BD1">
      <w:pPr>
        <w:pStyle w:val="libCenterBold1"/>
      </w:pPr>
      <w:r>
        <w:rPr>
          <w:rFonts w:hint="eastAsia"/>
          <w:rtl/>
        </w:rPr>
        <w:t>إبراه</w:t>
      </w:r>
      <w:r>
        <w:rPr>
          <w:rFonts w:hint="cs"/>
          <w:rtl/>
        </w:rPr>
        <w:t>ی</w:t>
      </w:r>
      <w:r>
        <w:rPr>
          <w:rFonts w:hint="eastAsia"/>
          <w:rtl/>
        </w:rPr>
        <w:t>م</w:t>
      </w:r>
      <w:r>
        <w:rPr>
          <w:rtl/>
        </w:rPr>
        <w:t xml:space="preserve"> قت</w:t>
      </w:r>
      <w:r>
        <w:rPr>
          <w:rFonts w:hint="cs"/>
          <w:rtl/>
        </w:rPr>
        <w:t>ی</w:t>
      </w:r>
      <w:r>
        <w:rPr>
          <w:rFonts w:hint="eastAsia"/>
          <w:rtl/>
        </w:rPr>
        <w:t>ل</w:t>
      </w:r>
      <w:r>
        <w:rPr>
          <w:rtl/>
        </w:rPr>
        <w:t xml:space="preserve"> باخمر</w:t>
      </w:r>
      <w:r>
        <w:rPr>
          <w:rFonts w:hint="cs"/>
          <w:rtl/>
        </w:rPr>
        <w:t>ی</w:t>
      </w:r>
      <w:r>
        <w:rPr>
          <w:rtl/>
        </w:rPr>
        <w:t xml:space="preserve"> </w:t>
      </w:r>
    </w:p>
    <w:p w:rsidR="00B431B0" w:rsidRDefault="00ED3E80" w:rsidP="00ED3E80">
      <w:pPr>
        <w:pStyle w:val="libNormal"/>
      </w:pPr>
      <w:r>
        <w:rPr>
          <w:rFonts w:hint="eastAsia"/>
          <w:rtl/>
        </w:rPr>
        <w:t>إبراه</w:t>
      </w:r>
      <w:r>
        <w:rPr>
          <w:rFonts w:hint="cs"/>
          <w:rtl/>
        </w:rPr>
        <w:t>ی</w:t>
      </w:r>
      <w:r>
        <w:rPr>
          <w:rFonts w:hint="eastAsia"/>
          <w:rtl/>
        </w:rPr>
        <w:t>م</w:t>
      </w:r>
      <w:r>
        <w:rPr>
          <w:rtl/>
        </w:rPr>
        <w:t xml:space="preserve"> بن عبد اللّه بن الحسن بن الحسن بن عل</w:t>
      </w:r>
      <w:r>
        <w:rPr>
          <w:rFonts w:hint="cs"/>
          <w:rtl/>
        </w:rPr>
        <w:t>یّ</w:t>
      </w:r>
      <w:r>
        <w:rPr>
          <w:rtl/>
        </w:rPr>
        <w:t xml:space="preserve"> بن أب</w:t>
      </w:r>
      <w:r>
        <w:rPr>
          <w:rFonts w:hint="cs"/>
          <w:rtl/>
        </w:rPr>
        <w:t>ی</w:t>
      </w:r>
      <w:r>
        <w:rPr>
          <w:rtl/>
        </w:rPr>
        <w:t xml:space="preserve"> طالب </w:t>
      </w:r>
      <w:r w:rsidR="007C3393" w:rsidRPr="007C3393">
        <w:rPr>
          <w:rStyle w:val="libAlaemChar"/>
          <w:rtl/>
        </w:rPr>
        <w:t>عليهم‌السلام</w:t>
      </w:r>
      <w:r>
        <w:rPr>
          <w:rtl/>
        </w:rPr>
        <w:t>:ظهر أمره ف</w:t>
      </w:r>
      <w:r>
        <w:rPr>
          <w:rFonts w:hint="cs"/>
          <w:rtl/>
        </w:rPr>
        <w:t>ی</w:t>
      </w:r>
      <w:r>
        <w:rPr>
          <w:rtl/>
        </w:rPr>
        <w:t xml:space="preserve"> أوّل شهر رمضان سنه(</w:t>
      </w:r>
      <w:r w:rsidR="001A3C8D">
        <w:rPr>
          <w:rtl/>
        </w:rPr>
        <w:t>1</w:t>
      </w:r>
      <w:r>
        <w:rPr>
          <w:rtl/>
        </w:rPr>
        <w:t>45)فغلب عل</w:t>
      </w:r>
      <w:r>
        <w:rPr>
          <w:rFonts w:hint="cs"/>
          <w:rtl/>
        </w:rPr>
        <w:t>ی</w:t>
      </w:r>
      <w:r>
        <w:rPr>
          <w:rtl/>
        </w:rPr>
        <w:t xml:space="preserve"> البصره،و وجّه جنودا ال</w:t>
      </w:r>
      <w:r>
        <w:rPr>
          <w:rFonts w:hint="cs"/>
          <w:rtl/>
        </w:rPr>
        <w:t>ی</w:t>
      </w:r>
      <w:r>
        <w:rPr>
          <w:rtl/>
        </w:rPr>
        <w:t xml:space="preserve"> الأهواز و فارس و قو</w:t>
      </w:r>
      <w:r>
        <w:rPr>
          <w:rFonts w:hint="cs"/>
          <w:rtl/>
        </w:rPr>
        <w:t>ی</w:t>
      </w:r>
      <w:r>
        <w:rPr>
          <w:rtl/>
        </w:rPr>
        <w:t xml:space="preserve"> أمره و اضطرب المنصور،و کان قد أحص</w:t>
      </w:r>
      <w:r>
        <w:rPr>
          <w:rFonts w:hint="cs"/>
          <w:rtl/>
        </w:rPr>
        <w:t>ی</w:t>
      </w:r>
      <w:r>
        <w:rPr>
          <w:rtl/>
        </w:rPr>
        <w:t xml:space="preserve"> د</w:t>
      </w:r>
      <w:r>
        <w:rPr>
          <w:rFonts w:hint="cs"/>
          <w:rtl/>
        </w:rPr>
        <w:t>ی</w:t>
      </w:r>
      <w:r>
        <w:rPr>
          <w:rFonts w:hint="eastAsia"/>
          <w:rtl/>
        </w:rPr>
        <w:t>وانه</w:t>
      </w:r>
      <w:r>
        <w:rPr>
          <w:rtl/>
        </w:rPr>
        <w:t xml:space="preserve"> مائه ألف مقاتل، فخرج نحو الکوفه فبعث إل</w:t>
      </w:r>
      <w:r>
        <w:rPr>
          <w:rFonts w:hint="cs"/>
          <w:rtl/>
        </w:rPr>
        <w:t>ی</w:t>
      </w:r>
      <w:r>
        <w:rPr>
          <w:rFonts w:hint="eastAsia"/>
          <w:rtl/>
        </w:rPr>
        <w:t>ه</w:t>
      </w:r>
      <w:r>
        <w:rPr>
          <w:rtl/>
        </w:rPr>
        <w:t xml:space="preserve"> المنصور ع</w:t>
      </w:r>
      <w:r>
        <w:rPr>
          <w:rFonts w:hint="cs"/>
          <w:rtl/>
        </w:rPr>
        <w:t>ی</w:t>
      </w:r>
      <w:r>
        <w:rPr>
          <w:rtl/>
        </w:rPr>
        <w:t>س</w:t>
      </w:r>
      <w:r>
        <w:rPr>
          <w:rFonts w:hint="cs"/>
          <w:rtl/>
        </w:rPr>
        <w:t>ی</w:t>
      </w:r>
      <w:r>
        <w:rPr>
          <w:rtl/>
        </w:rPr>
        <w:t xml:space="preserve"> بن موس</w:t>
      </w:r>
      <w:r>
        <w:rPr>
          <w:rFonts w:hint="cs"/>
          <w:rtl/>
        </w:rPr>
        <w:t>ی</w:t>
      </w:r>
      <w:r>
        <w:rPr>
          <w:rtl/>
        </w:rPr>
        <w:t xml:space="preserve"> ف</w:t>
      </w:r>
      <w:r>
        <w:rPr>
          <w:rFonts w:hint="cs"/>
          <w:rtl/>
        </w:rPr>
        <w:t>ی</w:t>
      </w:r>
      <w:r>
        <w:rPr>
          <w:rtl/>
        </w:rPr>
        <w:t xml:space="preserve"> خمسه عشر ألفا و عل</w:t>
      </w:r>
      <w:r>
        <w:rPr>
          <w:rFonts w:hint="cs"/>
          <w:rtl/>
        </w:rPr>
        <w:t>ی</w:t>
      </w:r>
      <w:r>
        <w:rPr>
          <w:rtl/>
        </w:rPr>
        <w:t xml:space="preserve"> مقدّمته حم</w:t>
      </w:r>
      <w:r>
        <w:rPr>
          <w:rFonts w:hint="cs"/>
          <w:rtl/>
        </w:rPr>
        <w:t>ی</w:t>
      </w:r>
      <w:r>
        <w:rPr>
          <w:rFonts w:hint="eastAsia"/>
          <w:rtl/>
        </w:rPr>
        <w:t>د</w:t>
      </w:r>
      <w:r>
        <w:rPr>
          <w:rtl/>
        </w:rPr>
        <w:t xml:space="preserve"> بن قحطبه ف</w:t>
      </w:r>
      <w:r>
        <w:rPr>
          <w:rFonts w:hint="cs"/>
          <w:rtl/>
        </w:rPr>
        <w:t>ی</w:t>
      </w:r>
      <w:r>
        <w:rPr>
          <w:rtl/>
        </w:rPr>
        <w:t xml:space="preserve"> ثلاثه آلاف،فسار إبراه</w:t>
      </w:r>
      <w:r>
        <w:rPr>
          <w:rFonts w:hint="cs"/>
          <w:rtl/>
        </w:rPr>
        <w:t>ی</w:t>
      </w:r>
      <w:r>
        <w:rPr>
          <w:rFonts w:hint="eastAsia"/>
          <w:rtl/>
        </w:rPr>
        <w:t>م</w:t>
      </w:r>
      <w:r>
        <w:rPr>
          <w:rtl/>
        </w:rPr>
        <w:t xml:space="preserve"> حتّ</w:t>
      </w:r>
      <w:r>
        <w:rPr>
          <w:rFonts w:hint="cs"/>
          <w:rtl/>
        </w:rPr>
        <w:t>ی</w:t>
      </w:r>
      <w:r>
        <w:rPr>
          <w:rtl/>
        </w:rPr>
        <w:t xml:space="preserve"> نزل باخمر</w:t>
      </w:r>
      <w:r>
        <w:rPr>
          <w:rFonts w:hint="cs"/>
          <w:rtl/>
        </w:rPr>
        <w:t>ی</w:t>
      </w:r>
      <w:r>
        <w:rPr>
          <w:rtl/>
        </w:rPr>
        <w:t xml:space="preserve"> </w:t>
      </w:r>
      <w:r w:rsidR="00217706">
        <w:rPr>
          <w:rStyle w:val="libFootnotenumChar"/>
          <w:rtl/>
        </w:rPr>
        <w:t>(</w:t>
      </w:r>
      <w:r w:rsidR="00217706">
        <w:rPr>
          <w:rStyle w:val="libFootnotenumChar"/>
          <w:rFonts w:hint="cs"/>
          <w:rtl/>
        </w:rPr>
        <w:t>4</w:t>
      </w:r>
      <w:r w:rsidRPr="00604B91">
        <w:rPr>
          <w:rStyle w:val="libFootnotenumChar"/>
          <w:rtl/>
        </w:rPr>
        <w:t>)</w:t>
      </w:r>
      <w:r>
        <w:rPr>
          <w:rtl/>
        </w:rPr>
        <w:t>عل</w:t>
      </w:r>
      <w:r>
        <w:rPr>
          <w:rFonts w:hint="cs"/>
          <w:rtl/>
        </w:rPr>
        <w:t>ی</w:t>
      </w:r>
      <w:r>
        <w:rPr>
          <w:rtl/>
        </w:rPr>
        <w:t xml:space="preserve"> ستّه عشر فرسخا من الکوفه،و وقع القتال ف</w:t>
      </w:r>
      <w:r>
        <w:rPr>
          <w:rFonts w:hint="cs"/>
          <w:rtl/>
        </w:rPr>
        <w:t>ی</w:t>
      </w:r>
      <w:r>
        <w:rPr>
          <w:rFonts w:hint="eastAsia"/>
          <w:rtl/>
        </w:rPr>
        <w:t>ه</w:t>
      </w:r>
      <w:r>
        <w:rPr>
          <w:rtl/>
        </w:rPr>
        <w:t xml:space="preserve"> فانهزم عسکر ع</w:t>
      </w:r>
      <w:r>
        <w:rPr>
          <w:rFonts w:hint="cs"/>
          <w:rtl/>
        </w:rPr>
        <w:t>ی</w:t>
      </w:r>
      <w:r>
        <w:rPr>
          <w:rFonts w:hint="eastAsia"/>
          <w:rtl/>
        </w:rPr>
        <w:t>س</w:t>
      </w:r>
      <w:r>
        <w:rPr>
          <w:rFonts w:hint="cs"/>
          <w:rtl/>
        </w:rPr>
        <w:t>ی</w:t>
      </w:r>
      <w:r>
        <w:rPr>
          <w:rFonts w:hint="eastAsia"/>
          <w:rtl/>
        </w:rPr>
        <w:t>،فأت</w:t>
      </w:r>
      <w:r>
        <w:rPr>
          <w:rFonts w:hint="cs"/>
          <w:rtl/>
        </w:rPr>
        <w:t>ی</w:t>
      </w:r>
      <w:r>
        <w:rPr>
          <w:rtl/>
        </w:rPr>
        <w:t xml:space="preserve"> جعفر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70</w:t>
      </w:r>
      <w:r w:rsidR="00ED3E80">
        <w:rPr>
          <w:rtl/>
        </w:rPr>
        <w:t>/</w:t>
      </w:r>
      <w:r w:rsidR="001A3C8D">
        <w:rPr>
          <w:rtl/>
        </w:rPr>
        <w:t>17</w:t>
      </w:r>
      <w:r w:rsidR="00ED3E80">
        <w:rPr>
          <w:rtl/>
        </w:rPr>
        <w:t>/</w:t>
      </w:r>
      <w:r w:rsidR="001A3C8D">
        <w:rPr>
          <w:rtl/>
        </w:rPr>
        <w:t>12</w:t>
      </w:r>
      <w:r w:rsidR="00ED3E80">
        <w:rPr>
          <w:rtl/>
        </w:rPr>
        <w:t>،ج:</w:t>
      </w:r>
      <w:r w:rsidR="001A3C8D">
        <w:rPr>
          <w:rtl/>
        </w:rPr>
        <w:t>23</w:t>
      </w:r>
      <w:r w:rsidR="00ED3E80">
        <w:rPr>
          <w:rtl/>
        </w:rPr>
        <w:t>4/4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الکرّاع کشدّاد:من </w:t>
      </w:r>
      <w:r w:rsidR="00ED3E80">
        <w:rPr>
          <w:rFonts w:hint="cs"/>
          <w:rtl/>
        </w:rPr>
        <w:t>ی</w:t>
      </w:r>
      <w:r w:rsidR="00ED3E80">
        <w:rPr>
          <w:rFonts w:hint="eastAsia"/>
          <w:rtl/>
        </w:rPr>
        <w:t>خادن</w:t>
      </w:r>
      <w:r w:rsidR="00ED3E80">
        <w:rPr>
          <w:rtl/>
        </w:rPr>
        <w:t xml:space="preserve"> السفل من الناس.(ق). </w:t>
      </w:r>
    </w:p>
    <w:p w:rsidR="00B431B0" w:rsidRDefault="00365129" w:rsidP="0027669E">
      <w:pPr>
        <w:pStyle w:val="libFootnote0"/>
        <w:rPr>
          <w:rtl/>
        </w:rPr>
      </w:pPr>
      <w:r>
        <w:rPr>
          <w:rtl/>
        </w:rPr>
        <w:t>(3)</w:t>
      </w:r>
      <w:r w:rsidR="00ED3E80">
        <w:rPr>
          <w:rtl/>
        </w:rPr>
        <w:t xml:space="preserve"> ق:</w:t>
      </w:r>
      <w:r w:rsidR="001A3C8D">
        <w:rPr>
          <w:rtl/>
        </w:rPr>
        <w:t>80</w:t>
      </w:r>
      <w:r w:rsidR="00ED3E80">
        <w:rPr>
          <w:rtl/>
        </w:rPr>
        <w:t>/</w:t>
      </w:r>
      <w:r w:rsidR="001A3C8D">
        <w:rPr>
          <w:rtl/>
        </w:rPr>
        <w:t>18</w:t>
      </w:r>
      <w:r w:rsidR="00ED3E80">
        <w:rPr>
          <w:rtl/>
        </w:rPr>
        <w:t>/</w:t>
      </w:r>
      <w:r w:rsidR="001A3C8D">
        <w:rPr>
          <w:rtl/>
        </w:rPr>
        <w:t>12</w:t>
      </w:r>
      <w:r w:rsidR="00ED3E80">
        <w:rPr>
          <w:rtl/>
        </w:rPr>
        <w:t>،ج:</w:t>
      </w:r>
      <w:r w:rsidR="001A3C8D">
        <w:rPr>
          <w:rtl/>
        </w:rPr>
        <w:t>272</w:t>
      </w:r>
      <w:r w:rsidR="00ED3E80">
        <w:rPr>
          <w:rtl/>
        </w:rPr>
        <w:t>/4</w:t>
      </w:r>
      <w:r w:rsidR="001A3C8D">
        <w:rPr>
          <w:rtl/>
        </w:rPr>
        <w:t>9</w:t>
      </w:r>
    </w:p>
    <w:p w:rsidR="00217706" w:rsidRPr="00217706" w:rsidRDefault="00217706" w:rsidP="00217706">
      <w:pPr>
        <w:pStyle w:val="libFootnote0"/>
        <w:rPr>
          <w:rtl/>
        </w:rPr>
      </w:pPr>
      <w:r>
        <w:rPr>
          <w:rFonts w:hint="cs"/>
          <w:rtl/>
        </w:rPr>
        <w:t>(4) باخمرى كسكرى:قرية بالبادية قرب الكوفة،بها قبر إبراهيم المذكور.(منه).</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إبراه</w:t>
      </w:r>
      <w:r>
        <w:rPr>
          <w:rFonts w:hint="cs"/>
          <w:rtl/>
        </w:rPr>
        <w:t>ی</w:t>
      </w:r>
      <w:r>
        <w:rPr>
          <w:rFonts w:hint="eastAsia"/>
          <w:rtl/>
        </w:rPr>
        <w:t>م</w:t>
      </w:r>
      <w:r>
        <w:rPr>
          <w:rtl/>
        </w:rPr>
        <w:t xml:space="preserve"> ابنا سل</w:t>
      </w:r>
      <w:r>
        <w:rPr>
          <w:rFonts w:hint="cs"/>
          <w:rtl/>
        </w:rPr>
        <w:t>ی</w:t>
      </w:r>
      <w:r>
        <w:rPr>
          <w:rFonts w:hint="eastAsia"/>
          <w:rtl/>
        </w:rPr>
        <w:t>مان</w:t>
      </w:r>
      <w:r>
        <w:rPr>
          <w:rtl/>
        </w:rPr>
        <w:t xml:space="preserve"> بن عل</w:t>
      </w:r>
      <w:r>
        <w:rPr>
          <w:rFonts w:hint="cs"/>
          <w:rtl/>
        </w:rPr>
        <w:t>ی</w:t>
      </w:r>
      <w:r>
        <w:rPr>
          <w:rtl/>
        </w:rPr>
        <w:t xml:space="preserve"> من وراء ظهور أصحاب إبراه</w:t>
      </w:r>
      <w:r>
        <w:rPr>
          <w:rFonts w:hint="cs"/>
          <w:rtl/>
        </w:rPr>
        <w:t>ی</w:t>
      </w:r>
      <w:r>
        <w:rPr>
          <w:rFonts w:hint="eastAsia"/>
          <w:rtl/>
        </w:rPr>
        <w:t>م</w:t>
      </w:r>
      <w:r>
        <w:rPr>
          <w:rtl/>
        </w:rPr>
        <w:t xml:space="preserve"> و أحاطوا بهم من الجانب</w:t>
      </w:r>
      <w:r>
        <w:rPr>
          <w:rFonts w:hint="cs"/>
          <w:rtl/>
        </w:rPr>
        <w:t>ی</w:t>
      </w:r>
      <w:r>
        <w:rPr>
          <w:rFonts w:hint="eastAsia"/>
          <w:rtl/>
        </w:rPr>
        <w:t>ن،و</w:t>
      </w:r>
      <w:r>
        <w:rPr>
          <w:rtl/>
        </w:rPr>
        <w:t xml:space="preserve"> قتل إبراه</w:t>
      </w:r>
      <w:r>
        <w:rPr>
          <w:rFonts w:hint="cs"/>
          <w:rtl/>
        </w:rPr>
        <w:t>ی</w:t>
      </w:r>
      <w:r>
        <w:rPr>
          <w:rFonts w:hint="eastAsia"/>
          <w:rtl/>
        </w:rPr>
        <w:t>م</w:t>
      </w:r>
      <w:r>
        <w:rPr>
          <w:rtl/>
        </w:rPr>
        <w:t xml:space="preserve"> و تفرّق أصحابه و أت</w:t>
      </w:r>
      <w:r>
        <w:rPr>
          <w:rFonts w:hint="cs"/>
          <w:rtl/>
        </w:rPr>
        <w:t>ی</w:t>
      </w:r>
      <w:r>
        <w:rPr>
          <w:rtl/>
        </w:rPr>
        <w:t xml:space="preserve"> برأسه ال</w:t>
      </w:r>
      <w:r>
        <w:rPr>
          <w:rFonts w:hint="cs"/>
          <w:rtl/>
        </w:rPr>
        <w:t>ی</w:t>
      </w:r>
      <w:r>
        <w:rPr>
          <w:rtl/>
        </w:rPr>
        <w:t xml:space="preserve"> المنصور،و کان قتله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لخمس بق</w:t>
      </w:r>
      <w:r>
        <w:rPr>
          <w:rFonts w:hint="cs"/>
          <w:rtl/>
        </w:rPr>
        <w:t>ی</w:t>
      </w:r>
      <w:r>
        <w:rPr>
          <w:rFonts w:hint="eastAsia"/>
          <w:rtl/>
        </w:rPr>
        <w:t>ن</w:t>
      </w:r>
      <w:r>
        <w:rPr>
          <w:rtl/>
        </w:rPr>
        <w:t xml:space="preserve"> من ذ</w:t>
      </w:r>
      <w:r>
        <w:rPr>
          <w:rFonts w:hint="cs"/>
          <w:rtl/>
        </w:rPr>
        <w:t>ی</w:t>
      </w:r>
      <w:r>
        <w:rPr>
          <w:rtl/>
        </w:rPr>
        <w:t xml:space="preserve"> القعده سنه(</w:t>
      </w:r>
      <w:r w:rsidR="001A3C8D">
        <w:rPr>
          <w:rtl/>
        </w:rPr>
        <w:t>1</w:t>
      </w:r>
      <w:r>
        <w:rPr>
          <w:rtl/>
        </w:rPr>
        <w:t xml:space="preserve">45) </w:t>
      </w:r>
      <w:r w:rsidRPr="00604B91">
        <w:rPr>
          <w:rStyle w:val="libFootnotenumChar"/>
          <w:rtl/>
        </w:rPr>
        <w:t>(1)</w:t>
      </w:r>
      <w:r>
        <w:rPr>
          <w:rtl/>
        </w:rPr>
        <w:t xml:space="preserve">. </w:t>
      </w:r>
    </w:p>
    <w:p w:rsidR="00ED3E80" w:rsidRDefault="00ED3E80" w:rsidP="00217706">
      <w:pPr>
        <w:pStyle w:val="libNormal"/>
      </w:pPr>
      <w:r>
        <w:rPr>
          <w:rFonts w:hint="eastAsia"/>
          <w:rtl/>
        </w:rPr>
        <w:t>إبراه</w:t>
      </w:r>
      <w:r>
        <w:rPr>
          <w:rFonts w:hint="cs"/>
          <w:rtl/>
        </w:rPr>
        <w:t>ی</w:t>
      </w:r>
      <w:r>
        <w:rPr>
          <w:rFonts w:hint="eastAsia"/>
          <w:rtl/>
        </w:rPr>
        <w:t>م</w:t>
      </w:r>
      <w:r>
        <w:rPr>
          <w:rtl/>
        </w:rPr>
        <w:t xml:space="preserve"> بن عبده الن</w:t>
      </w:r>
      <w:r>
        <w:rPr>
          <w:rFonts w:hint="cs"/>
          <w:rtl/>
        </w:rPr>
        <w:t>ی</w:t>
      </w:r>
      <w:r>
        <w:rPr>
          <w:rFonts w:hint="eastAsia"/>
          <w:rtl/>
        </w:rPr>
        <w:t>سابور</w:t>
      </w:r>
      <w:r>
        <w:rPr>
          <w:rFonts w:hint="cs"/>
          <w:rtl/>
        </w:rPr>
        <w:t>یّ</w:t>
      </w:r>
      <w:r>
        <w:rPr>
          <w:rtl/>
        </w:rPr>
        <w:t xml:space="preserve">: </w:t>
      </w:r>
      <w:r>
        <w:rPr>
          <w:rFonts w:hint="eastAsia"/>
          <w:rtl/>
        </w:rPr>
        <w:t>عدّ</w:t>
      </w:r>
      <w:r>
        <w:rPr>
          <w:rtl/>
        </w:rPr>
        <w:t xml:space="preserve"> من أصحاب العسکر</w:t>
      </w:r>
      <w:r>
        <w:rPr>
          <w:rFonts w:hint="cs"/>
          <w:rtl/>
        </w:rPr>
        <w:t>یّی</w:t>
      </w:r>
      <w:r>
        <w:rPr>
          <w:rFonts w:hint="eastAsia"/>
          <w:rtl/>
        </w:rPr>
        <w:t>ن</w:t>
      </w:r>
      <w:r>
        <w:rPr>
          <w:rtl/>
        </w:rPr>
        <w:t xml:space="preserve"> </w:t>
      </w:r>
      <w:r w:rsidR="001C23D3" w:rsidRPr="001C23D3">
        <w:rPr>
          <w:rStyle w:val="libAlaemChar"/>
          <w:rtl/>
        </w:rPr>
        <w:t>عليهما‌السلام</w:t>
      </w:r>
      <w:r>
        <w:rPr>
          <w:rtl/>
        </w:rPr>
        <w:t>،و ف</w:t>
      </w:r>
      <w:r>
        <w:rPr>
          <w:rFonts w:hint="cs"/>
          <w:rtl/>
        </w:rPr>
        <w:t>ی</w:t>
      </w:r>
      <w:r>
        <w:rPr>
          <w:rtl/>
        </w:rPr>
        <w:t xml:space="preserve"> رجال الکشّ</w:t>
      </w:r>
      <w:r>
        <w:rPr>
          <w:rFonts w:hint="cs"/>
          <w:rtl/>
        </w:rPr>
        <w:t>ی</w:t>
      </w:r>
      <w:r>
        <w:rPr>
          <w:rtl/>
        </w:rPr>
        <w:t xml:space="preserve"> توق</w:t>
      </w:r>
      <w:r>
        <w:rPr>
          <w:rFonts w:hint="cs"/>
          <w:rtl/>
        </w:rPr>
        <w:t>ی</w:t>
      </w:r>
      <w:r>
        <w:rPr>
          <w:rFonts w:hint="eastAsia"/>
          <w:rtl/>
        </w:rPr>
        <w:t>ع</w:t>
      </w:r>
      <w:r>
        <w:rPr>
          <w:rtl/>
        </w:rPr>
        <w:t xml:space="preserve"> طو</w:t>
      </w:r>
      <w:r>
        <w:rPr>
          <w:rFonts w:hint="cs"/>
          <w:rtl/>
        </w:rPr>
        <w:t>ی</w:t>
      </w:r>
      <w:r>
        <w:rPr>
          <w:rFonts w:hint="eastAsia"/>
          <w:rtl/>
        </w:rPr>
        <w:t>ل</w:t>
      </w:r>
      <w:r>
        <w:rPr>
          <w:rtl/>
        </w:rPr>
        <w:t xml:space="preserve"> </w:t>
      </w:r>
      <w:r>
        <w:rPr>
          <w:rFonts w:hint="cs"/>
          <w:rtl/>
        </w:rPr>
        <w:t>ی</w:t>
      </w:r>
      <w:r>
        <w:rPr>
          <w:rFonts w:hint="eastAsia"/>
          <w:rtl/>
        </w:rPr>
        <w:t>تضمّن</w:t>
      </w:r>
      <w:r>
        <w:rPr>
          <w:rtl/>
        </w:rPr>
        <w:t xml:space="preserve"> مدحه و نها</w:t>
      </w:r>
      <w:r>
        <w:rPr>
          <w:rFonts w:hint="cs"/>
          <w:rtl/>
        </w:rPr>
        <w:t>ی</w:t>
      </w:r>
      <w:r>
        <w:rPr>
          <w:rFonts w:hint="eastAsia"/>
          <w:rtl/>
        </w:rPr>
        <w:t>ه</w:t>
      </w:r>
      <w:r>
        <w:rPr>
          <w:rtl/>
        </w:rPr>
        <w:t xml:space="preserve"> جلالته. </w:t>
      </w:r>
    </w:p>
    <w:p w:rsidR="00ED3E80" w:rsidRDefault="00ED3E80" w:rsidP="00ED3E80">
      <w:pPr>
        <w:pStyle w:val="libNormal"/>
      </w:pPr>
      <w:r w:rsidRPr="00217706">
        <w:rPr>
          <w:rStyle w:val="libBold1Char"/>
          <w:rFonts w:hint="eastAsia"/>
          <w:rtl/>
        </w:rPr>
        <w:t>الکاف</w:t>
      </w:r>
      <w:r w:rsidRPr="00217706">
        <w:rPr>
          <w:rStyle w:val="libBold1Char"/>
          <w:rFonts w:hint="cs"/>
          <w:rtl/>
        </w:rPr>
        <w:t>ی</w:t>
      </w:r>
      <w:r>
        <w:rPr>
          <w:rtl/>
        </w:rPr>
        <w:t>:بسنده عن خادم لإبراه</w:t>
      </w:r>
      <w:r>
        <w:rPr>
          <w:rFonts w:hint="cs"/>
          <w:rtl/>
        </w:rPr>
        <w:t>ی</w:t>
      </w:r>
      <w:r>
        <w:rPr>
          <w:rFonts w:hint="eastAsia"/>
          <w:rtl/>
        </w:rPr>
        <w:t>م</w:t>
      </w:r>
      <w:r>
        <w:rPr>
          <w:rtl/>
        </w:rPr>
        <w:t xml:space="preserve"> بن عبده الن</w:t>
      </w:r>
      <w:r>
        <w:rPr>
          <w:rFonts w:hint="cs"/>
          <w:rtl/>
        </w:rPr>
        <w:t>ی</w:t>
      </w:r>
      <w:r>
        <w:rPr>
          <w:rFonts w:hint="eastAsia"/>
          <w:rtl/>
        </w:rPr>
        <w:t>سابور</w:t>
      </w:r>
      <w:r>
        <w:rPr>
          <w:rFonts w:hint="cs"/>
          <w:rtl/>
        </w:rPr>
        <w:t>یّ</w:t>
      </w:r>
      <w:r>
        <w:rPr>
          <w:rtl/>
        </w:rPr>
        <w:t xml:space="preserve"> قالت: کنت واقفه مع إبراه</w:t>
      </w:r>
      <w:r>
        <w:rPr>
          <w:rFonts w:hint="cs"/>
          <w:rtl/>
        </w:rPr>
        <w:t>ی</w:t>
      </w:r>
      <w:r>
        <w:rPr>
          <w:rFonts w:hint="eastAsia"/>
          <w:rtl/>
        </w:rPr>
        <w:t>م</w:t>
      </w:r>
      <w:r>
        <w:rPr>
          <w:rtl/>
        </w:rPr>
        <w:t xml:space="preserve"> عل</w:t>
      </w:r>
      <w:r>
        <w:rPr>
          <w:rFonts w:hint="cs"/>
          <w:rtl/>
        </w:rPr>
        <w:t>ی</w:t>
      </w:r>
      <w:r>
        <w:rPr>
          <w:rtl/>
        </w:rPr>
        <w:t xml:space="preserve"> الصفا فجاء(</w:t>
      </w:r>
      <w:r>
        <w:rPr>
          <w:rFonts w:hint="cs"/>
          <w:rtl/>
        </w:rPr>
        <w:t>ی</w:t>
      </w:r>
      <w:r>
        <w:rPr>
          <w:rFonts w:hint="eastAsia"/>
          <w:rtl/>
        </w:rPr>
        <w:t>عن</w:t>
      </w:r>
      <w:r>
        <w:rPr>
          <w:rFonts w:hint="cs"/>
          <w:rtl/>
        </w:rPr>
        <w:t>ی</w:t>
      </w:r>
      <w:r>
        <w:rPr>
          <w:rtl/>
        </w:rPr>
        <w:t xml:space="preserve"> الحجه </w:t>
      </w:r>
      <w:r w:rsidR="00EC2CC2" w:rsidRPr="00EC2CC2">
        <w:rPr>
          <w:rStyle w:val="libAlaemChar"/>
          <w:rtl/>
        </w:rPr>
        <w:t>عليه‌السلام</w:t>
      </w:r>
      <w:r>
        <w:rPr>
          <w:rtl/>
        </w:rPr>
        <w:t>)حت</w:t>
      </w:r>
      <w:r>
        <w:rPr>
          <w:rFonts w:hint="cs"/>
          <w:rtl/>
        </w:rPr>
        <w:t>ی</w:t>
      </w:r>
      <w:r>
        <w:rPr>
          <w:rtl/>
        </w:rPr>
        <w:t xml:space="preserve"> وقف عل</w:t>
      </w:r>
      <w:r>
        <w:rPr>
          <w:rFonts w:hint="cs"/>
          <w:rtl/>
        </w:rPr>
        <w:t>ی</w:t>
      </w:r>
      <w:r>
        <w:rPr>
          <w:rtl/>
        </w:rPr>
        <w:t xml:space="preserve"> إبراه</w:t>
      </w:r>
      <w:r>
        <w:rPr>
          <w:rFonts w:hint="cs"/>
          <w:rtl/>
        </w:rPr>
        <w:t>ی</w:t>
      </w:r>
      <w:r>
        <w:rPr>
          <w:rFonts w:hint="eastAsia"/>
          <w:rtl/>
        </w:rPr>
        <w:t>م</w:t>
      </w:r>
      <w:r>
        <w:rPr>
          <w:rtl/>
        </w:rPr>
        <w:t xml:space="preserve"> و قبض عل</w:t>
      </w:r>
      <w:r>
        <w:rPr>
          <w:rFonts w:hint="cs"/>
          <w:rtl/>
        </w:rPr>
        <w:t>ی</w:t>
      </w:r>
      <w:r>
        <w:rPr>
          <w:rtl/>
        </w:rPr>
        <w:t xml:space="preserve"> کتاب مناسکه و حدّثه بأش</w:t>
      </w:r>
      <w:r>
        <w:rPr>
          <w:rFonts w:hint="cs"/>
          <w:rtl/>
        </w:rPr>
        <w:t>ی</w:t>
      </w:r>
      <w:r>
        <w:rPr>
          <w:rFonts w:hint="eastAsia"/>
          <w:rtl/>
        </w:rPr>
        <w:t>اء</w:t>
      </w:r>
      <w:r>
        <w:rPr>
          <w:rtl/>
        </w:rPr>
        <w:t xml:space="preserve">. </w:t>
      </w:r>
    </w:p>
    <w:p w:rsidR="00ED3E80" w:rsidRDefault="00ED3E80" w:rsidP="00217706">
      <w:pPr>
        <w:pStyle w:val="libCenterBold1"/>
      </w:pPr>
      <w:r>
        <w:rPr>
          <w:rFonts w:hint="eastAsia"/>
          <w:rtl/>
        </w:rPr>
        <w:t>الکفعم</w:t>
      </w:r>
      <w:r>
        <w:rPr>
          <w:rFonts w:hint="cs"/>
          <w:rtl/>
        </w:rPr>
        <w:t>ی</w:t>
      </w:r>
      <w:r w:rsidR="00217706">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تق</w:t>
      </w:r>
      <w:r>
        <w:rPr>
          <w:rFonts w:hint="cs"/>
          <w:rtl/>
        </w:rPr>
        <w:t>یّ</w:t>
      </w:r>
      <w:r>
        <w:rPr>
          <w:rtl/>
        </w:rPr>
        <w:t xml:space="preserve"> الد</w:t>
      </w:r>
      <w:r>
        <w:rPr>
          <w:rFonts w:hint="cs"/>
          <w:rtl/>
        </w:rPr>
        <w:t>ی</w:t>
      </w:r>
      <w:r>
        <w:rPr>
          <w:rFonts w:hint="eastAsia"/>
          <w:rtl/>
        </w:rPr>
        <w:t>ن</w:t>
      </w:r>
      <w:r>
        <w:rPr>
          <w:rtl/>
        </w:rPr>
        <w:t xml:space="preserve"> إبراه</w:t>
      </w:r>
      <w:r>
        <w:rPr>
          <w:rFonts w:hint="cs"/>
          <w:rtl/>
        </w:rPr>
        <w:t>ی</w:t>
      </w:r>
      <w:r>
        <w:rPr>
          <w:rFonts w:hint="eastAsia"/>
          <w:rtl/>
        </w:rPr>
        <w:t>م</w:t>
      </w:r>
      <w:r>
        <w:rPr>
          <w:rtl/>
        </w:rPr>
        <w:t xml:space="preserve"> بن عل</w:t>
      </w:r>
      <w:r>
        <w:rPr>
          <w:rFonts w:hint="cs"/>
          <w:rtl/>
        </w:rPr>
        <w:t>یّ</w:t>
      </w:r>
      <w:r>
        <w:rPr>
          <w:rtl/>
        </w:rPr>
        <w:t xml:space="preserve"> بن الحسن بن محمّد بن صالح الکفعم</w:t>
      </w:r>
      <w:r>
        <w:rPr>
          <w:rFonts w:hint="cs"/>
          <w:rtl/>
        </w:rPr>
        <w:t>ی</w:t>
      </w:r>
      <w:r>
        <w:rPr>
          <w:rFonts w:hint="eastAsia"/>
          <w:rtl/>
        </w:rPr>
        <w:t>،</w:t>
      </w:r>
      <w:r>
        <w:rPr>
          <w:rtl/>
        </w:rPr>
        <w:t xml:space="preserve"> نسبه ال</w:t>
      </w:r>
      <w:r>
        <w:rPr>
          <w:rFonts w:hint="cs"/>
          <w:rtl/>
        </w:rPr>
        <w:t>ی</w:t>
      </w:r>
      <w:r>
        <w:rPr>
          <w:rtl/>
        </w:rPr>
        <w:t xml:space="preserve"> کفعم،کزمزم،قر</w:t>
      </w:r>
      <w:r>
        <w:rPr>
          <w:rFonts w:hint="cs"/>
          <w:rtl/>
        </w:rPr>
        <w:t>ی</w:t>
      </w:r>
      <w:r>
        <w:rPr>
          <w:rFonts w:hint="eastAsia"/>
          <w:rtl/>
        </w:rPr>
        <w:t>ه</w:t>
      </w:r>
      <w:r>
        <w:rPr>
          <w:rtl/>
        </w:rPr>
        <w:t xml:space="preserve"> من قر</w:t>
      </w:r>
      <w:r>
        <w:rPr>
          <w:rFonts w:hint="cs"/>
          <w:rtl/>
        </w:rPr>
        <w:t>ی</w:t>
      </w:r>
      <w:r>
        <w:rPr>
          <w:rtl/>
        </w:rPr>
        <w:t xml:space="preserve"> جبل عامل،کان ثقه فاضلا أد</w:t>
      </w:r>
      <w:r>
        <w:rPr>
          <w:rFonts w:hint="cs"/>
          <w:rtl/>
        </w:rPr>
        <w:t>ی</w:t>
      </w:r>
      <w:r>
        <w:rPr>
          <w:rFonts w:hint="eastAsia"/>
          <w:rtl/>
        </w:rPr>
        <w:t>با</w:t>
      </w:r>
      <w:r>
        <w:rPr>
          <w:rtl/>
        </w:rPr>
        <w:t xml:space="preserve"> شاعرا عابدا زاهدا ورعا،له کتب منها:المصباح و هو(الجنّه الواق</w:t>
      </w:r>
      <w:r>
        <w:rPr>
          <w:rFonts w:hint="cs"/>
          <w:rtl/>
        </w:rPr>
        <w:t>ی</w:t>
      </w:r>
      <w:r>
        <w:rPr>
          <w:rFonts w:hint="eastAsia"/>
          <w:rtl/>
        </w:rPr>
        <w:t>ه</w:t>
      </w:r>
      <w:r>
        <w:rPr>
          <w:rtl/>
        </w:rPr>
        <w:t>)و(الجنّه الباق</w:t>
      </w:r>
      <w:r>
        <w:rPr>
          <w:rFonts w:hint="cs"/>
          <w:rtl/>
        </w:rPr>
        <w:t>ی</w:t>
      </w:r>
      <w:r>
        <w:rPr>
          <w:rFonts w:hint="eastAsia"/>
          <w:rtl/>
        </w:rPr>
        <w:t>ه</w:t>
      </w:r>
      <w:r>
        <w:rPr>
          <w:rtl/>
        </w:rPr>
        <w:t>)و هو 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الفوائد،تار</w:t>
      </w:r>
      <w:r>
        <w:rPr>
          <w:rFonts w:hint="cs"/>
          <w:rtl/>
        </w:rPr>
        <w:t>ی</w:t>
      </w:r>
      <w:r>
        <w:rPr>
          <w:rFonts w:hint="eastAsia"/>
          <w:rtl/>
        </w:rPr>
        <w:t>خ</w:t>
      </w:r>
      <w:r>
        <w:rPr>
          <w:rtl/>
        </w:rPr>
        <w:t xml:space="preserve"> تصن</w:t>
      </w:r>
      <w:r>
        <w:rPr>
          <w:rFonts w:hint="cs"/>
          <w:rtl/>
        </w:rPr>
        <w:t>ی</w:t>
      </w:r>
      <w:r>
        <w:rPr>
          <w:rFonts w:hint="eastAsia"/>
          <w:rtl/>
        </w:rPr>
        <w:t>فه</w:t>
      </w:r>
      <w:r>
        <w:rPr>
          <w:rtl/>
        </w:rPr>
        <w:t xml:space="preserve"> سنه(</w:t>
      </w:r>
      <w:r w:rsidR="001A3C8D">
        <w:rPr>
          <w:rtl/>
        </w:rPr>
        <w:t>89</w:t>
      </w:r>
      <w:r>
        <w:rPr>
          <w:rtl/>
        </w:rPr>
        <w:t xml:space="preserve">5)،و </w:t>
      </w:r>
      <w:r>
        <w:rPr>
          <w:rFonts w:hint="eastAsia"/>
          <w:rtl/>
        </w:rPr>
        <w:t>له</w:t>
      </w:r>
      <w:r>
        <w:rPr>
          <w:rtl/>
        </w:rPr>
        <w:t xml:space="preserve"> مختصر منه لط</w:t>
      </w:r>
      <w:r>
        <w:rPr>
          <w:rFonts w:hint="cs"/>
          <w:rtl/>
        </w:rPr>
        <w:t>ی</w:t>
      </w:r>
      <w:r>
        <w:rPr>
          <w:rFonts w:hint="eastAsia"/>
          <w:rtl/>
        </w:rPr>
        <w:t>ف،کذا</w:t>
      </w:r>
      <w:r>
        <w:rPr>
          <w:rtl/>
        </w:rPr>
        <w:t xml:space="preserve"> ف</w:t>
      </w:r>
      <w:r>
        <w:rPr>
          <w:rFonts w:hint="cs"/>
          <w:rtl/>
        </w:rPr>
        <w:t>ی</w:t>
      </w:r>
      <w:r>
        <w:rPr>
          <w:rtl/>
        </w:rPr>
        <w:t xml:space="preserve"> الأمل.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إبراه</w:t>
      </w:r>
      <w:r>
        <w:rPr>
          <w:rFonts w:hint="cs"/>
          <w:rtl/>
        </w:rPr>
        <w:t>ی</w:t>
      </w:r>
      <w:r>
        <w:rPr>
          <w:rFonts w:hint="eastAsia"/>
          <w:rtl/>
        </w:rPr>
        <w:t>م</w:t>
      </w:r>
      <w:r>
        <w:rPr>
          <w:rtl/>
        </w:rPr>
        <w:t xml:space="preserve"> بن عل</w:t>
      </w:r>
      <w:r>
        <w:rPr>
          <w:rFonts w:hint="cs"/>
          <w:rtl/>
        </w:rPr>
        <w:t>یّ</w:t>
      </w:r>
      <w:r>
        <w:rPr>
          <w:rtl/>
        </w:rPr>
        <w:t xml:space="preserve"> بن عبد العال</w:t>
      </w:r>
      <w:r>
        <w:rPr>
          <w:rFonts w:hint="cs"/>
          <w:rtl/>
        </w:rPr>
        <w:t>ی</w:t>
      </w:r>
      <w:r>
        <w:rPr>
          <w:rtl/>
        </w:rPr>
        <w:t xml:space="preserve"> العامل</w:t>
      </w:r>
      <w:r>
        <w:rPr>
          <w:rFonts w:hint="cs"/>
          <w:rtl/>
        </w:rPr>
        <w:t>یّ</w:t>
      </w:r>
      <w:r>
        <w:rPr>
          <w:rtl/>
        </w:rPr>
        <w:t xml:space="preserve"> الم</w:t>
      </w:r>
      <w:r>
        <w:rPr>
          <w:rFonts w:hint="cs"/>
          <w:rtl/>
        </w:rPr>
        <w:t>ی</w:t>
      </w:r>
      <w:r>
        <w:rPr>
          <w:rFonts w:hint="eastAsia"/>
          <w:rtl/>
        </w:rPr>
        <w:t>س</w:t>
      </w:r>
      <w:r>
        <w:rPr>
          <w:rFonts w:hint="cs"/>
          <w:rtl/>
        </w:rPr>
        <w:t>ی</w:t>
      </w:r>
      <w:r>
        <w:rPr>
          <w:rtl/>
        </w:rPr>
        <w:t>:قال ف</w:t>
      </w:r>
      <w:r>
        <w:rPr>
          <w:rFonts w:hint="cs"/>
          <w:rtl/>
        </w:rPr>
        <w:t>ی</w:t>
      </w:r>
      <w:r>
        <w:rPr>
          <w:rtl/>
        </w:rPr>
        <w:t xml:space="preserve"> الأمل:کان عالما فاضلا ح</w:t>
      </w:r>
      <w:r>
        <w:rPr>
          <w:rFonts w:hint="cs"/>
          <w:rtl/>
        </w:rPr>
        <w:t>ییّ</w:t>
      </w:r>
      <w:r>
        <w:rPr>
          <w:rFonts w:hint="eastAsia"/>
          <w:rtl/>
        </w:rPr>
        <w:t>ا</w:t>
      </w:r>
      <w:r>
        <w:rPr>
          <w:rtl/>
        </w:rPr>
        <w:t xml:space="preserve"> زاهدا عابدا ورعا محقّقا مدقّقا فق</w:t>
      </w:r>
      <w:r>
        <w:rPr>
          <w:rFonts w:hint="cs"/>
          <w:rtl/>
        </w:rPr>
        <w:t>ی</w:t>
      </w:r>
      <w:r>
        <w:rPr>
          <w:rFonts w:hint="eastAsia"/>
          <w:rtl/>
        </w:rPr>
        <w:t>ها</w:t>
      </w:r>
      <w:r>
        <w:rPr>
          <w:rtl/>
        </w:rPr>
        <w:t xml:space="preserve"> محدّثا ثقه جامعا للمحاسن،کان </w:t>
      </w:r>
      <w:r>
        <w:rPr>
          <w:rFonts w:hint="cs"/>
          <w:rtl/>
        </w:rPr>
        <w:t>ی</w:t>
      </w:r>
      <w:r>
        <w:rPr>
          <w:rFonts w:hint="eastAsia"/>
          <w:rtl/>
        </w:rPr>
        <w:t>فضل</w:t>
      </w:r>
      <w:r>
        <w:rPr>
          <w:rtl/>
        </w:rPr>
        <w:t xml:space="preserve"> عل</w:t>
      </w:r>
      <w:r>
        <w:rPr>
          <w:rFonts w:hint="cs"/>
          <w:rtl/>
        </w:rPr>
        <w:t>ی</w:t>
      </w:r>
      <w:r>
        <w:rPr>
          <w:rtl/>
        </w:rPr>
        <w:t xml:space="preserve"> أب</w:t>
      </w:r>
      <w:r>
        <w:rPr>
          <w:rFonts w:hint="cs"/>
          <w:rtl/>
        </w:rPr>
        <w:t>ی</w:t>
      </w:r>
      <w:r>
        <w:rPr>
          <w:rFonts w:hint="eastAsia"/>
          <w:rtl/>
        </w:rPr>
        <w:t>ه</w:t>
      </w:r>
      <w:r>
        <w:rPr>
          <w:rtl/>
        </w:rPr>
        <w:t xml:space="preserve"> ف</w:t>
      </w:r>
      <w:r>
        <w:rPr>
          <w:rFonts w:hint="cs"/>
          <w:rtl/>
        </w:rPr>
        <w:t>ی</w:t>
      </w:r>
      <w:r>
        <w:rPr>
          <w:rtl/>
        </w:rPr>
        <w:t xml:space="preserve"> الزهد و العباده. </w:t>
      </w:r>
    </w:p>
    <w:p w:rsidR="00B431B0" w:rsidRDefault="00ED3E80" w:rsidP="00ED3E80">
      <w:pPr>
        <w:pStyle w:val="libNormal"/>
      </w:pP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و عن الش</w:t>
      </w:r>
      <w:r>
        <w:rPr>
          <w:rFonts w:hint="cs"/>
          <w:rtl/>
        </w:rPr>
        <w:t>ی</w:t>
      </w:r>
      <w:r>
        <w:rPr>
          <w:rFonts w:hint="eastAsia"/>
          <w:rtl/>
        </w:rPr>
        <w:t>خ</w:t>
      </w:r>
      <w:r>
        <w:rPr>
          <w:rtl/>
        </w:rPr>
        <w:t xml:space="preserve"> عل</w:t>
      </w:r>
      <w:r>
        <w:rPr>
          <w:rFonts w:hint="cs"/>
          <w:rtl/>
        </w:rPr>
        <w:t>یّ</w:t>
      </w:r>
      <w:r>
        <w:rPr>
          <w:rtl/>
        </w:rPr>
        <w:t xml:space="preserve"> بن عبد العال</w:t>
      </w:r>
      <w:r>
        <w:rPr>
          <w:rFonts w:hint="cs"/>
          <w:rtl/>
        </w:rPr>
        <w:t>ی</w:t>
      </w:r>
      <w:r>
        <w:rPr>
          <w:rtl/>
        </w:rPr>
        <w:t xml:space="preserve"> العامل</w:t>
      </w:r>
      <w:r>
        <w:rPr>
          <w:rFonts w:hint="cs"/>
          <w:rtl/>
        </w:rPr>
        <w:t>ی</w:t>
      </w:r>
      <w:r>
        <w:rPr>
          <w:rtl/>
        </w:rPr>
        <w:t xml:space="preserve"> الکرک</w:t>
      </w:r>
      <w:r>
        <w:rPr>
          <w:rFonts w:hint="cs"/>
          <w:rtl/>
        </w:rPr>
        <w:t>ی</w:t>
      </w:r>
      <w:r>
        <w:rPr>
          <w:rFonts w:hint="eastAsia"/>
          <w:rtl/>
        </w:rPr>
        <w:t>،و</w:t>
      </w:r>
      <w:r>
        <w:rPr>
          <w:rtl/>
        </w:rPr>
        <w:t xml:space="preserve"> رأ</w:t>
      </w:r>
      <w:r>
        <w:rPr>
          <w:rFonts w:hint="cs"/>
          <w:rtl/>
        </w:rPr>
        <w:t>ی</w:t>
      </w:r>
      <w:r>
        <w:rPr>
          <w:rFonts w:hint="eastAsia"/>
          <w:rtl/>
        </w:rPr>
        <w:t>ت</w:t>
      </w:r>
      <w:r>
        <w:rPr>
          <w:rtl/>
        </w:rPr>
        <w:t xml:space="preserve"> إجازته له و لأب</w:t>
      </w:r>
      <w:r>
        <w:rPr>
          <w:rFonts w:hint="cs"/>
          <w:rtl/>
        </w:rPr>
        <w:t>ی</w:t>
      </w:r>
      <w:r>
        <w:rPr>
          <w:rFonts w:hint="eastAsia"/>
          <w:rtl/>
        </w:rPr>
        <w:t>ه</w:t>
      </w:r>
      <w:r>
        <w:rPr>
          <w:rtl/>
        </w:rPr>
        <w:t xml:space="preserve"> و أثن</w:t>
      </w:r>
      <w:r>
        <w:rPr>
          <w:rFonts w:hint="cs"/>
          <w:rtl/>
        </w:rPr>
        <w:t>ی</w:t>
      </w:r>
      <w:r>
        <w:rPr>
          <w:rtl/>
        </w:rPr>
        <w:t xml:space="preserve"> عل</w:t>
      </w:r>
      <w:r>
        <w:rPr>
          <w:rFonts w:hint="cs"/>
          <w:rtl/>
        </w:rPr>
        <w:t>ی</w:t>
      </w:r>
      <w:r>
        <w:rPr>
          <w:rFonts w:hint="eastAsia"/>
          <w:rtl/>
        </w:rPr>
        <w:t>هما</w:t>
      </w:r>
      <w:r>
        <w:rPr>
          <w:rtl/>
        </w:rPr>
        <w:t xml:space="preserve"> ثناء بل</w:t>
      </w:r>
      <w:r>
        <w:rPr>
          <w:rFonts w:hint="cs"/>
          <w:rtl/>
        </w:rPr>
        <w:t>ی</w:t>
      </w:r>
      <w:r>
        <w:rPr>
          <w:rFonts w:hint="eastAsia"/>
          <w:rtl/>
        </w:rPr>
        <w:t>غا،قال</w:t>
      </w:r>
      <w:r>
        <w:rPr>
          <w:rtl/>
        </w:rPr>
        <w:t>:و کان الش</w:t>
      </w:r>
      <w:r>
        <w:rPr>
          <w:rFonts w:hint="cs"/>
          <w:rtl/>
        </w:rPr>
        <w:t>ی</w:t>
      </w:r>
      <w:r>
        <w:rPr>
          <w:rFonts w:hint="eastAsia"/>
          <w:rtl/>
        </w:rPr>
        <w:t>خ</w:t>
      </w:r>
      <w:r>
        <w:rPr>
          <w:rtl/>
        </w:rPr>
        <w:t xml:space="preserve"> إبراه</w:t>
      </w:r>
      <w:r>
        <w:rPr>
          <w:rFonts w:hint="cs"/>
          <w:rtl/>
        </w:rPr>
        <w:t>ی</w:t>
      </w:r>
      <w:r>
        <w:rPr>
          <w:rFonts w:hint="eastAsia"/>
          <w:rtl/>
        </w:rPr>
        <w:t>م،حسن</w:t>
      </w:r>
      <w:r>
        <w:rPr>
          <w:rtl/>
        </w:rPr>
        <w:t xml:space="preserve"> الخطّ جدا، رأ</w:t>
      </w:r>
      <w:r>
        <w:rPr>
          <w:rFonts w:hint="cs"/>
          <w:rtl/>
        </w:rPr>
        <w:t>ی</w:t>
      </w:r>
      <w:r>
        <w:rPr>
          <w:rFonts w:hint="eastAsia"/>
          <w:rtl/>
        </w:rPr>
        <w:t>ت</w:t>
      </w:r>
      <w:r>
        <w:rPr>
          <w:rtl/>
        </w:rPr>
        <w:t xml:space="preserve"> بخطّه مصحفا ف</w:t>
      </w:r>
      <w:r>
        <w:rPr>
          <w:rFonts w:hint="cs"/>
          <w:rtl/>
        </w:rPr>
        <w:t>ی</w:t>
      </w:r>
      <w:r>
        <w:rPr>
          <w:rtl/>
        </w:rPr>
        <w:t xml:space="preserve"> غا</w:t>
      </w:r>
      <w:r>
        <w:rPr>
          <w:rFonts w:hint="cs"/>
          <w:rtl/>
        </w:rPr>
        <w:t>ی</w:t>
      </w:r>
      <w:r>
        <w:rPr>
          <w:rFonts w:hint="eastAsia"/>
          <w:rtl/>
        </w:rPr>
        <w:t>ه</w:t>
      </w:r>
      <w:r>
        <w:rPr>
          <w:rtl/>
        </w:rPr>
        <w:t xml:space="preserve"> الحسن و الصحّه،انته</w:t>
      </w:r>
      <w:r>
        <w:rPr>
          <w:rFonts w:hint="cs"/>
          <w:rtl/>
        </w:rPr>
        <w:t>ی</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19</w:t>
      </w:r>
      <w:r w:rsidR="00ED3E80">
        <w:rPr>
          <w:rtl/>
        </w:rPr>
        <w:t>4/</w:t>
      </w:r>
      <w:r w:rsidR="001A3C8D">
        <w:rPr>
          <w:rtl/>
        </w:rPr>
        <w:t>31</w:t>
      </w:r>
      <w:r w:rsidR="00ED3E80">
        <w:rPr>
          <w:rtl/>
        </w:rPr>
        <w:t>/</w:t>
      </w:r>
      <w:r w:rsidR="001A3C8D">
        <w:rPr>
          <w:rtl/>
        </w:rPr>
        <w:t>11</w:t>
      </w:r>
      <w:r w:rsidR="00ED3E80">
        <w:rPr>
          <w:rtl/>
        </w:rPr>
        <w:t>،ج:</w:t>
      </w:r>
      <w:r w:rsidR="001A3C8D">
        <w:rPr>
          <w:rtl/>
        </w:rPr>
        <w:t>29</w:t>
      </w:r>
      <w:r w:rsidR="00ED3E80">
        <w:rPr>
          <w:rtl/>
        </w:rPr>
        <w:t>5/4</w:t>
      </w:r>
      <w:r w:rsidR="001A3C8D">
        <w:rPr>
          <w:rtl/>
        </w:rPr>
        <w:t>7</w:t>
      </w:r>
    </w:p>
    <w:p w:rsidR="005A2728" w:rsidRDefault="005A2728" w:rsidP="0027669E">
      <w:pPr>
        <w:pStyle w:val="libNormal"/>
        <w:rPr>
          <w:rtl/>
        </w:rPr>
      </w:pPr>
      <w:r>
        <w:rPr>
          <w:rtl/>
        </w:rPr>
        <w:br w:type="page"/>
      </w:r>
    </w:p>
    <w:p w:rsidR="00ED3E80" w:rsidRDefault="00ED3E80" w:rsidP="00F40A0C">
      <w:pPr>
        <w:pStyle w:val="libCenterBold1"/>
      </w:pPr>
      <w:r>
        <w:rPr>
          <w:rFonts w:hint="eastAsia"/>
          <w:rtl/>
        </w:rPr>
        <w:lastRenderedPageBreak/>
        <w:t>إبراه</w:t>
      </w:r>
      <w:r>
        <w:rPr>
          <w:rFonts w:hint="cs"/>
          <w:rtl/>
        </w:rPr>
        <w:t>ی</w:t>
      </w:r>
      <w:r>
        <w:rPr>
          <w:rFonts w:hint="eastAsia"/>
          <w:rtl/>
        </w:rPr>
        <w:t>م</w:t>
      </w:r>
      <w:r>
        <w:rPr>
          <w:rtl/>
        </w:rPr>
        <w:t xml:space="preserve"> بن الغمر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الغمر بن الحسن المثنّ</w:t>
      </w:r>
      <w:r>
        <w:rPr>
          <w:rFonts w:hint="cs"/>
          <w:rtl/>
        </w:rPr>
        <w:t>ی</w:t>
      </w:r>
      <w:r>
        <w:rPr>
          <w:rtl/>
        </w:rPr>
        <w:t xml:space="preserve"> بن الحسن بن عل</w:t>
      </w:r>
      <w:r>
        <w:rPr>
          <w:rFonts w:hint="cs"/>
          <w:rtl/>
        </w:rPr>
        <w:t>یّ</w:t>
      </w:r>
      <w:r>
        <w:rPr>
          <w:rtl/>
        </w:rPr>
        <w:t xml:space="preserve"> بن أب</w:t>
      </w:r>
      <w:r>
        <w:rPr>
          <w:rFonts w:hint="cs"/>
          <w:rtl/>
        </w:rPr>
        <w:t>ی</w:t>
      </w:r>
      <w:r>
        <w:rPr>
          <w:rtl/>
        </w:rPr>
        <w:t xml:space="preserve"> طالب </w:t>
      </w:r>
      <w:r w:rsidR="007C3393" w:rsidRPr="007C3393">
        <w:rPr>
          <w:rStyle w:val="libAlaemChar"/>
          <w:rtl/>
        </w:rPr>
        <w:t>عليهم‌السلام</w:t>
      </w:r>
      <w:r>
        <w:rPr>
          <w:rtl/>
        </w:rPr>
        <w:t xml:space="preserve">:لقّب بالغمر لجوده،و </w:t>
      </w:r>
      <w:r>
        <w:rPr>
          <w:rFonts w:hint="cs"/>
          <w:rtl/>
        </w:rPr>
        <w:t>ی</w:t>
      </w:r>
      <w:r>
        <w:rPr>
          <w:rFonts w:hint="eastAsia"/>
          <w:rtl/>
        </w:rPr>
        <w:t>کنّ</w:t>
      </w:r>
      <w:r>
        <w:rPr>
          <w:rFonts w:hint="cs"/>
          <w:rtl/>
        </w:rPr>
        <w:t>ی</w:t>
      </w:r>
      <w:r>
        <w:rPr>
          <w:rtl/>
        </w:rPr>
        <w:t xml:space="preserve"> أبا إسماع</w:t>
      </w:r>
      <w:r>
        <w:rPr>
          <w:rFonts w:hint="cs"/>
          <w:rtl/>
        </w:rPr>
        <w:t>ی</w:t>
      </w:r>
      <w:r>
        <w:rPr>
          <w:rFonts w:hint="eastAsia"/>
          <w:rtl/>
        </w:rPr>
        <w:t>ل،و</w:t>
      </w:r>
      <w:r>
        <w:rPr>
          <w:rtl/>
        </w:rPr>
        <w:t xml:space="preserve"> کان س</w:t>
      </w:r>
      <w:r>
        <w:rPr>
          <w:rFonts w:hint="cs"/>
          <w:rtl/>
        </w:rPr>
        <w:t>یّ</w:t>
      </w:r>
      <w:r>
        <w:rPr>
          <w:rFonts w:hint="eastAsia"/>
          <w:rtl/>
        </w:rPr>
        <w:t>دا</w:t>
      </w:r>
      <w:r>
        <w:rPr>
          <w:rtl/>
        </w:rPr>
        <w:t xml:space="preserve"> شر</w:t>
      </w:r>
      <w:r>
        <w:rPr>
          <w:rFonts w:hint="cs"/>
          <w:rtl/>
        </w:rPr>
        <w:t>ی</w:t>
      </w:r>
      <w:r>
        <w:rPr>
          <w:rFonts w:hint="eastAsia"/>
          <w:rtl/>
        </w:rPr>
        <w:t>فا</w:t>
      </w:r>
      <w:r>
        <w:rPr>
          <w:rtl/>
        </w:rPr>
        <w:t xml:space="preserve"> رو</w:t>
      </w:r>
      <w:r>
        <w:rPr>
          <w:rFonts w:hint="cs"/>
          <w:rtl/>
        </w:rPr>
        <w:t>ی</w:t>
      </w:r>
      <w:r>
        <w:rPr>
          <w:rtl/>
        </w:rPr>
        <w:t xml:space="preserve"> الحد</w:t>
      </w:r>
      <w:r>
        <w:rPr>
          <w:rFonts w:hint="cs"/>
          <w:rtl/>
        </w:rPr>
        <w:t>ی</w:t>
      </w:r>
      <w:r>
        <w:rPr>
          <w:rFonts w:hint="eastAsia"/>
          <w:rtl/>
        </w:rPr>
        <w:t>ث،و</w:t>
      </w:r>
      <w:r>
        <w:rPr>
          <w:rtl/>
        </w:rPr>
        <w:t xml:space="preserve"> هو صاحب الصندوق بالکوفه </w:t>
      </w:r>
      <w:r>
        <w:rPr>
          <w:rFonts w:hint="cs"/>
          <w:rtl/>
        </w:rPr>
        <w:t>ی</w:t>
      </w:r>
      <w:r>
        <w:rPr>
          <w:rFonts w:hint="eastAsia"/>
          <w:rtl/>
        </w:rPr>
        <w:t>زار</w:t>
      </w:r>
      <w:r>
        <w:rPr>
          <w:rtl/>
        </w:rPr>
        <w:t xml:space="preserve"> قبره،و قبض عل</w:t>
      </w:r>
      <w:r>
        <w:rPr>
          <w:rFonts w:hint="cs"/>
          <w:rtl/>
        </w:rPr>
        <w:t>ی</w:t>
      </w:r>
      <w:r>
        <w:rPr>
          <w:rFonts w:hint="eastAsia"/>
          <w:rtl/>
        </w:rPr>
        <w:t>ه</w:t>
      </w:r>
      <w:r>
        <w:rPr>
          <w:rtl/>
        </w:rPr>
        <w:t xml:space="preserve"> أبو جعفر المنصور مع أخ</w:t>
      </w:r>
      <w:r>
        <w:rPr>
          <w:rFonts w:hint="cs"/>
          <w:rtl/>
        </w:rPr>
        <w:t>ی</w:t>
      </w:r>
      <w:r>
        <w:rPr>
          <w:rFonts w:hint="eastAsia"/>
          <w:rtl/>
        </w:rPr>
        <w:t>ه</w:t>
      </w:r>
      <w:r>
        <w:rPr>
          <w:rtl/>
        </w:rPr>
        <w:t xml:space="preserve"> و توف</w:t>
      </w:r>
      <w:r>
        <w:rPr>
          <w:rFonts w:hint="cs"/>
          <w:rtl/>
        </w:rPr>
        <w:t>ی</w:t>
      </w:r>
      <w:r>
        <w:rPr>
          <w:rtl/>
        </w:rPr>
        <w:t xml:space="preserve"> ف</w:t>
      </w:r>
      <w:r>
        <w:rPr>
          <w:rFonts w:hint="cs"/>
          <w:rtl/>
        </w:rPr>
        <w:t>ی</w:t>
      </w:r>
      <w:r>
        <w:rPr>
          <w:rtl/>
        </w:rPr>
        <w:t xml:space="preserve"> حبسه سنه(</w:t>
      </w:r>
      <w:r w:rsidR="001A3C8D">
        <w:rPr>
          <w:rtl/>
        </w:rPr>
        <w:t>1</w:t>
      </w:r>
      <w:r>
        <w:rPr>
          <w:rtl/>
        </w:rPr>
        <w:t>45)و له تسعون سنه،کذ</w:t>
      </w:r>
      <w:r>
        <w:rPr>
          <w:rFonts w:hint="eastAsia"/>
          <w:rtl/>
        </w:rPr>
        <w:t>ا</w:t>
      </w:r>
      <w:r>
        <w:rPr>
          <w:rtl/>
        </w:rPr>
        <w:t xml:space="preserve"> عن عمده الطالب.و ف</w:t>
      </w:r>
      <w:r>
        <w:rPr>
          <w:rFonts w:hint="cs"/>
          <w:rtl/>
        </w:rPr>
        <w:t>ی</w:t>
      </w:r>
      <w:r>
        <w:rPr>
          <w:rtl/>
        </w:rPr>
        <w:t xml:space="preserve">: </w:t>
      </w:r>
    </w:p>
    <w:p w:rsidR="00ED3E80" w:rsidRDefault="00ED3E80" w:rsidP="00ED3E80">
      <w:pPr>
        <w:pStyle w:val="libNormal"/>
      </w:pPr>
      <w:r w:rsidRPr="00F40A0C">
        <w:rPr>
          <w:rStyle w:val="libBold1Char"/>
          <w:rFonts w:hint="eastAsia"/>
          <w:rtl/>
        </w:rPr>
        <w:t>تنق</w:t>
      </w:r>
      <w:r w:rsidRPr="00F40A0C">
        <w:rPr>
          <w:rStyle w:val="libBold1Char"/>
          <w:rFonts w:hint="cs"/>
          <w:rtl/>
        </w:rPr>
        <w:t>ی</w:t>
      </w:r>
      <w:r w:rsidRPr="00F40A0C">
        <w:rPr>
          <w:rStyle w:val="libBold1Char"/>
          <w:rFonts w:hint="eastAsia"/>
          <w:rtl/>
        </w:rPr>
        <w:t>ح</w:t>
      </w:r>
      <w:r>
        <w:rPr>
          <w:rtl/>
        </w:rPr>
        <w:t xml:space="preserve"> </w:t>
      </w:r>
      <w:r w:rsidRPr="00F40A0C">
        <w:rPr>
          <w:rStyle w:val="libBold1Char"/>
          <w:rtl/>
        </w:rPr>
        <w:t>المقال</w:t>
      </w:r>
      <w:r>
        <w:rPr>
          <w:rtl/>
        </w:rPr>
        <w:t xml:space="preserve">:لا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ک</w:t>
      </w:r>
      <w:r>
        <w:rPr>
          <w:rtl/>
        </w:rPr>
        <w:t xml:space="preserve"> انّ إبراه</w:t>
      </w:r>
      <w:r>
        <w:rPr>
          <w:rFonts w:hint="cs"/>
          <w:rtl/>
        </w:rPr>
        <w:t>ی</w:t>
      </w:r>
      <w:r>
        <w:rPr>
          <w:rFonts w:hint="eastAsia"/>
          <w:rtl/>
        </w:rPr>
        <w:t>م</w:t>
      </w:r>
      <w:r>
        <w:rPr>
          <w:rtl/>
        </w:rPr>
        <w:t xml:space="preserve"> هذا غ</w:t>
      </w:r>
      <w:r>
        <w:rPr>
          <w:rFonts w:hint="cs"/>
          <w:rtl/>
        </w:rPr>
        <w:t>ی</w:t>
      </w:r>
      <w:r>
        <w:rPr>
          <w:rFonts w:hint="eastAsia"/>
          <w:rtl/>
        </w:rPr>
        <w:t>ر</w:t>
      </w:r>
      <w:r>
        <w:rPr>
          <w:rtl/>
        </w:rPr>
        <w:t xml:space="preserve"> إبراه</w:t>
      </w:r>
      <w:r>
        <w:rPr>
          <w:rFonts w:hint="cs"/>
          <w:rtl/>
        </w:rPr>
        <w:t>ی</w:t>
      </w:r>
      <w:r>
        <w:rPr>
          <w:rFonts w:hint="eastAsia"/>
          <w:rtl/>
        </w:rPr>
        <w:t>م</w:t>
      </w:r>
      <w:r>
        <w:rPr>
          <w:rtl/>
        </w:rPr>
        <w:t xml:space="preserve"> قت</w:t>
      </w:r>
      <w:r>
        <w:rPr>
          <w:rFonts w:hint="cs"/>
          <w:rtl/>
        </w:rPr>
        <w:t>ی</w:t>
      </w:r>
      <w:r>
        <w:rPr>
          <w:rFonts w:hint="eastAsia"/>
          <w:rtl/>
        </w:rPr>
        <w:t>ل</w:t>
      </w:r>
      <w:r>
        <w:rPr>
          <w:rtl/>
        </w:rPr>
        <w:t xml:space="preserve"> باخمر</w:t>
      </w:r>
      <w:r>
        <w:rPr>
          <w:rFonts w:hint="cs"/>
          <w:rtl/>
        </w:rPr>
        <w:t>ی</w:t>
      </w:r>
      <w:r>
        <w:rPr>
          <w:rtl/>
        </w:rPr>
        <w:t xml:space="preserve"> ابن عبد اللّه المحض بن الحسن المثنّ</w:t>
      </w:r>
      <w:r>
        <w:rPr>
          <w:rFonts w:hint="cs"/>
          <w:rtl/>
        </w:rPr>
        <w:t>ی</w:t>
      </w:r>
      <w:r>
        <w:rPr>
          <w:rtl/>
        </w:rPr>
        <w:t xml:space="preserve"> المتقدّم بل هذا أخو عبد اللّه والد إبراه</w:t>
      </w:r>
      <w:r>
        <w:rPr>
          <w:rFonts w:hint="cs"/>
          <w:rtl/>
        </w:rPr>
        <w:t>ی</w:t>
      </w:r>
      <w:r>
        <w:rPr>
          <w:rFonts w:hint="eastAsia"/>
          <w:rtl/>
        </w:rPr>
        <w:t>م</w:t>
      </w:r>
      <w:r>
        <w:rPr>
          <w:rtl/>
        </w:rPr>
        <w:t xml:space="preserve"> ذاک،و کذا هذا غ</w:t>
      </w:r>
      <w:r>
        <w:rPr>
          <w:rFonts w:hint="cs"/>
          <w:rtl/>
        </w:rPr>
        <w:t>ی</w:t>
      </w:r>
      <w:r>
        <w:rPr>
          <w:rFonts w:hint="eastAsia"/>
          <w:rtl/>
        </w:rPr>
        <w:t>ر</w:t>
      </w:r>
      <w:r>
        <w:rPr>
          <w:rtl/>
        </w:rPr>
        <w:t xml:space="preserve"> إبراه</w:t>
      </w:r>
      <w:r>
        <w:rPr>
          <w:rFonts w:hint="cs"/>
          <w:rtl/>
        </w:rPr>
        <w:t>ی</w:t>
      </w:r>
      <w:r>
        <w:rPr>
          <w:rFonts w:hint="eastAsia"/>
          <w:rtl/>
        </w:rPr>
        <w:t>م</w:t>
      </w:r>
      <w:r>
        <w:rPr>
          <w:rtl/>
        </w:rPr>
        <w:t xml:space="preserve"> الذ</w:t>
      </w:r>
      <w:r>
        <w:rPr>
          <w:rFonts w:hint="cs"/>
          <w:rtl/>
        </w:rPr>
        <w:t>ی</w:t>
      </w:r>
      <w:r>
        <w:rPr>
          <w:rtl/>
        </w:rPr>
        <w:t xml:space="preserve"> ذکر الشّ</w:t>
      </w:r>
      <w:r>
        <w:rPr>
          <w:rFonts w:hint="cs"/>
          <w:rtl/>
        </w:rPr>
        <w:t>ی</w:t>
      </w:r>
      <w:r>
        <w:rPr>
          <w:rFonts w:hint="eastAsia"/>
          <w:rtl/>
        </w:rPr>
        <w:t>خ</w:t>
      </w:r>
      <w:r>
        <w:rPr>
          <w:rtl/>
        </w:rPr>
        <w:t xml:space="preserve"> الطر</w:t>
      </w:r>
      <w:r>
        <w:rPr>
          <w:rFonts w:hint="cs"/>
          <w:rtl/>
        </w:rPr>
        <w:t>ی</w:t>
      </w:r>
      <w:r>
        <w:rPr>
          <w:rFonts w:hint="eastAsia"/>
          <w:rtl/>
        </w:rPr>
        <w:t>ح</w:t>
      </w:r>
      <w:r>
        <w:rPr>
          <w:rFonts w:hint="cs"/>
          <w:rtl/>
        </w:rPr>
        <w:t>یّ</w:t>
      </w:r>
      <w:r>
        <w:rPr>
          <w:rtl/>
        </w:rPr>
        <w:t xml:space="preserve"> ف</w:t>
      </w:r>
      <w:r>
        <w:rPr>
          <w:rFonts w:hint="cs"/>
          <w:rtl/>
        </w:rPr>
        <w:t>ی</w:t>
      </w:r>
      <w:r>
        <w:rPr>
          <w:rtl/>
        </w:rPr>
        <w:t xml:space="preserve"> جامع المقال انّه مدفون بالأحمر ح</w:t>
      </w:r>
      <w:r>
        <w:rPr>
          <w:rFonts w:hint="cs"/>
          <w:rtl/>
        </w:rPr>
        <w:t>ی</w:t>
      </w:r>
      <w:r>
        <w:rPr>
          <w:rFonts w:hint="eastAsia"/>
          <w:rtl/>
        </w:rPr>
        <w:t>ث</w:t>
      </w:r>
      <w:r>
        <w:rPr>
          <w:rtl/>
        </w:rPr>
        <w:t xml:space="preserve"> قال:أحمر قر</w:t>
      </w:r>
      <w:r>
        <w:rPr>
          <w:rFonts w:hint="cs"/>
          <w:rtl/>
        </w:rPr>
        <w:t>ی</w:t>
      </w:r>
      <w:r>
        <w:rPr>
          <w:rFonts w:hint="eastAsia"/>
          <w:rtl/>
        </w:rPr>
        <w:t>ه</w:t>
      </w:r>
      <w:r>
        <w:rPr>
          <w:rtl/>
        </w:rPr>
        <w:t xml:space="preserve"> قر</w:t>
      </w:r>
      <w:r>
        <w:rPr>
          <w:rFonts w:hint="cs"/>
          <w:rtl/>
        </w:rPr>
        <w:t>ی</w:t>
      </w:r>
      <w:r>
        <w:rPr>
          <w:rFonts w:hint="eastAsia"/>
          <w:rtl/>
        </w:rPr>
        <w:t>به</w:t>
      </w:r>
      <w:r>
        <w:rPr>
          <w:rtl/>
        </w:rPr>
        <w:t xml:space="preserve"> م</w:t>
      </w:r>
      <w:r>
        <w:rPr>
          <w:rFonts w:hint="eastAsia"/>
          <w:rtl/>
        </w:rPr>
        <w:t>ن</w:t>
      </w:r>
      <w:r>
        <w:rPr>
          <w:rtl/>
        </w:rPr>
        <w:t xml:space="preserve"> الکوفه و ه</w:t>
      </w:r>
      <w:r>
        <w:rPr>
          <w:rFonts w:hint="cs"/>
          <w:rtl/>
        </w:rPr>
        <w:t>ی</w:t>
      </w:r>
      <w:r>
        <w:rPr>
          <w:rtl/>
        </w:rPr>
        <w:t xml:space="preserve"> الت</w:t>
      </w:r>
      <w:r>
        <w:rPr>
          <w:rFonts w:hint="cs"/>
          <w:rtl/>
        </w:rPr>
        <w:t>ی</w:t>
      </w:r>
      <w:r>
        <w:rPr>
          <w:rtl/>
        </w:rPr>
        <w:t xml:space="preserve"> قتل ف</w:t>
      </w:r>
      <w:r>
        <w:rPr>
          <w:rFonts w:hint="cs"/>
          <w:rtl/>
        </w:rPr>
        <w:t>ی</w:t>
      </w:r>
      <w:r>
        <w:rPr>
          <w:rFonts w:hint="eastAsia"/>
          <w:rtl/>
        </w:rPr>
        <w:t>ها</w:t>
      </w:r>
      <w:r>
        <w:rPr>
          <w:rtl/>
        </w:rPr>
        <w:t xml:space="preserve"> إبراه</w:t>
      </w:r>
      <w:r>
        <w:rPr>
          <w:rFonts w:hint="cs"/>
          <w:rtl/>
        </w:rPr>
        <w:t>ی</w:t>
      </w:r>
      <w:r>
        <w:rPr>
          <w:rFonts w:hint="eastAsia"/>
          <w:rtl/>
        </w:rPr>
        <w:t>م</w:t>
      </w:r>
      <w:r>
        <w:rPr>
          <w:rtl/>
        </w:rPr>
        <w:t xml:space="preserve"> بن عبد اللّه من ولد النفس الزک</w:t>
      </w:r>
      <w:r>
        <w:rPr>
          <w:rFonts w:hint="cs"/>
          <w:rtl/>
        </w:rPr>
        <w:t>ی</w:t>
      </w:r>
      <w:r>
        <w:rPr>
          <w:rFonts w:hint="eastAsia"/>
          <w:rtl/>
        </w:rPr>
        <w:t>ه،انته</w:t>
      </w:r>
      <w:r>
        <w:rPr>
          <w:rFonts w:hint="cs"/>
          <w:rtl/>
        </w:rPr>
        <w:t>ی</w:t>
      </w:r>
      <w:r>
        <w:rPr>
          <w:rtl/>
        </w:rPr>
        <w:t xml:space="preserve">.و </w:t>
      </w:r>
      <w:r>
        <w:rPr>
          <w:rFonts w:hint="cs"/>
          <w:rtl/>
        </w:rPr>
        <w:t>ی</w:t>
      </w:r>
      <w:r>
        <w:rPr>
          <w:rFonts w:hint="eastAsia"/>
          <w:rtl/>
        </w:rPr>
        <w:t>شهد</w:t>
      </w:r>
      <w:r>
        <w:rPr>
          <w:rtl/>
        </w:rPr>
        <w:t xml:space="preserve"> له انّ ب</w:t>
      </w:r>
      <w:r>
        <w:rPr>
          <w:rFonts w:hint="cs"/>
          <w:rtl/>
        </w:rPr>
        <w:t>ی</w:t>
      </w:r>
      <w:r>
        <w:rPr>
          <w:rFonts w:hint="eastAsia"/>
          <w:rtl/>
        </w:rPr>
        <w:t>ن</w:t>
      </w:r>
      <w:r>
        <w:rPr>
          <w:rtl/>
        </w:rPr>
        <w:t xml:space="preserve"> الشناف</w:t>
      </w:r>
      <w:r>
        <w:rPr>
          <w:rFonts w:hint="cs"/>
          <w:rtl/>
        </w:rPr>
        <w:t>ی</w:t>
      </w:r>
      <w:r>
        <w:rPr>
          <w:rFonts w:hint="eastAsia"/>
          <w:rtl/>
        </w:rPr>
        <w:t>ه</w:t>
      </w:r>
      <w:r>
        <w:rPr>
          <w:rtl/>
        </w:rPr>
        <w:t xml:space="preserve"> و الکوفه مکانا </w:t>
      </w:r>
      <w:r>
        <w:rPr>
          <w:rFonts w:hint="cs"/>
          <w:rtl/>
        </w:rPr>
        <w:t>ی</w:t>
      </w:r>
      <w:r>
        <w:rPr>
          <w:rFonts w:hint="eastAsia"/>
          <w:rtl/>
        </w:rPr>
        <w:t>عرف</w:t>
      </w:r>
      <w:r>
        <w:rPr>
          <w:rtl/>
        </w:rPr>
        <w:t xml:space="preserve"> ف</w:t>
      </w:r>
      <w:r>
        <w:rPr>
          <w:rFonts w:hint="cs"/>
          <w:rtl/>
        </w:rPr>
        <w:t>ی</w:t>
      </w:r>
      <w:r>
        <w:rPr>
          <w:rtl/>
        </w:rPr>
        <w:t xml:space="preserve"> لسان السواد بالأح</w:t>
      </w:r>
      <w:r>
        <w:rPr>
          <w:rFonts w:hint="cs"/>
          <w:rtl/>
        </w:rPr>
        <w:t>ی</w:t>
      </w:r>
      <w:r>
        <w:rPr>
          <w:rFonts w:hint="eastAsia"/>
          <w:rtl/>
        </w:rPr>
        <w:t>مر</w:t>
      </w:r>
      <w:r>
        <w:rPr>
          <w:rtl/>
        </w:rPr>
        <w:t xml:space="preserve"> و به قبر </w:t>
      </w:r>
      <w:r>
        <w:rPr>
          <w:rFonts w:hint="cs"/>
          <w:rtl/>
        </w:rPr>
        <w:t>ی</w:t>
      </w:r>
      <w:r>
        <w:rPr>
          <w:rFonts w:hint="eastAsia"/>
          <w:rtl/>
        </w:rPr>
        <w:t>عرف</w:t>
      </w:r>
      <w:r>
        <w:rPr>
          <w:rtl/>
        </w:rPr>
        <w:t xml:space="preserve"> بقبر إبراه</w:t>
      </w:r>
      <w:r>
        <w:rPr>
          <w:rFonts w:hint="cs"/>
          <w:rtl/>
        </w:rPr>
        <w:t>ی</w:t>
      </w:r>
      <w:r>
        <w:rPr>
          <w:rFonts w:hint="eastAsia"/>
          <w:rtl/>
        </w:rPr>
        <w:t>م،و</w:t>
      </w:r>
      <w:r>
        <w:rPr>
          <w:rtl/>
        </w:rPr>
        <w:t xml:space="preserve"> تسم</w:t>
      </w:r>
      <w:r>
        <w:rPr>
          <w:rFonts w:hint="cs"/>
          <w:rtl/>
        </w:rPr>
        <w:t>ی</w:t>
      </w:r>
      <w:r>
        <w:rPr>
          <w:rFonts w:hint="eastAsia"/>
          <w:rtl/>
        </w:rPr>
        <w:t>ه</w:t>
      </w:r>
      <w:r>
        <w:rPr>
          <w:rtl/>
        </w:rPr>
        <w:t xml:space="preserve"> المکان بالأحمر ق</w:t>
      </w:r>
      <w:r>
        <w:rPr>
          <w:rFonts w:hint="cs"/>
          <w:rtl/>
        </w:rPr>
        <w:t>ی</w:t>
      </w:r>
      <w:r>
        <w:rPr>
          <w:rFonts w:hint="eastAsia"/>
          <w:rtl/>
        </w:rPr>
        <w:t>ل</w:t>
      </w:r>
      <w:r>
        <w:rPr>
          <w:rtl/>
        </w:rPr>
        <w:t xml:space="preserve"> لأنّ ف</w:t>
      </w:r>
      <w:r>
        <w:rPr>
          <w:rFonts w:hint="cs"/>
          <w:rtl/>
        </w:rPr>
        <w:t>ی</w:t>
      </w:r>
      <w:r>
        <w:rPr>
          <w:rFonts w:hint="eastAsia"/>
          <w:rtl/>
        </w:rPr>
        <w:t>ه</w:t>
      </w:r>
      <w:r>
        <w:rPr>
          <w:rtl/>
        </w:rPr>
        <w:t xml:space="preserve"> قبر إبراه</w:t>
      </w:r>
      <w:r>
        <w:rPr>
          <w:rFonts w:hint="cs"/>
          <w:rtl/>
        </w:rPr>
        <w:t>ی</w:t>
      </w:r>
      <w:r>
        <w:rPr>
          <w:rFonts w:hint="eastAsia"/>
          <w:rtl/>
        </w:rPr>
        <w:t>م</w:t>
      </w:r>
      <w:r>
        <w:rPr>
          <w:rtl/>
        </w:rPr>
        <w:t xml:space="preserve"> هذا و کان أحمر الع</w:t>
      </w:r>
      <w:r>
        <w:rPr>
          <w:rFonts w:hint="cs"/>
          <w:rtl/>
        </w:rPr>
        <w:t>ی</w:t>
      </w:r>
      <w:r>
        <w:rPr>
          <w:rFonts w:hint="eastAsia"/>
          <w:rtl/>
        </w:rPr>
        <w:t>ن</w:t>
      </w:r>
      <w:r>
        <w:rPr>
          <w:rtl/>
        </w:rPr>
        <w:t xml:space="preserve"> فنسب إبراه</w:t>
      </w:r>
      <w:r>
        <w:rPr>
          <w:rFonts w:hint="cs"/>
          <w:rtl/>
        </w:rPr>
        <w:t>ی</w:t>
      </w:r>
      <w:r>
        <w:rPr>
          <w:rFonts w:hint="eastAsia"/>
          <w:rtl/>
        </w:rPr>
        <w:t>م</w:t>
      </w:r>
      <w:r>
        <w:rPr>
          <w:rtl/>
        </w:rPr>
        <w:t xml:space="preserve"> ه</w:t>
      </w:r>
      <w:r>
        <w:rPr>
          <w:rFonts w:hint="eastAsia"/>
          <w:rtl/>
        </w:rPr>
        <w:t>ذا</w:t>
      </w:r>
      <w:r>
        <w:rPr>
          <w:rtl/>
        </w:rPr>
        <w:t xml:space="preserve"> عل</w:t>
      </w:r>
      <w:r>
        <w:rPr>
          <w:rFonts w:hint="cs"/>
          <w:rtl/>
        </w:rPr>
        <w:t>ی</w:t>
      </w:r>
      <w:r>
        <w:rPr>
          <w:rtl/>
        </w:rPr>
        <w:t xml:space="preserve"> ما تف</w:t>
      </w:r>
      <w:r>
        <w:rPr>
          <w:rFonts w:hint="cs"/>
          <w:rtl/>
        </w:rPr>
        <w:t>ی</w:t>
      </w:r>
      <w:r>
        <w:rPr>
          <w:rFonts w:hint="eastAsia"/>
          <w:rtl/>
        </w:rPr>
        <w:t>ده</w:t>
      </w:r>
      <w:r>
        <w:rPr>
          <w:rtl/>
        </w:rPr>
        <w:t xml:space="preserve"> عمده الطالب هکذا:إبراه</w:t>
      </w:r>
      <w:r>
        <w:rPr>
          <w:rFonts w:hint="cs"/>
          <w:rtl/>
        </w:rPr>
        <w:t>ی</w:t>
      </w:r>
      <w:r>
        <w:rPr>
          <w:rFonts w:hint="eastAsia"/>
          <w:rtl/>
        </w:rPr>
        <w:t>م</w:t>
      </w:r>
      <w:r>
        <w:rPr>
          <w:rtl/>
        </w:rPr>
        <w:t xml:space="preserve"> بن محمّد الکابل</w:t>
      </w:r>
      <w:r>
        <w:rPr>
          <w:rFonts w:hint="cs"/>
          <w:rtl/>
        </w:rPr>
        <w:t>ی</w:t>
      </w:r>
      <w:r>
        <w:rPr>
          <w:rtl/>
        </w:rPr>
        <w:t xml:space="preserve"> ابن عبد اللّه الأشتر الکابل</w:t>
      </w:r>
      <w:r>
        <w:rPr>
          <w:rFonts w:hint="cs"/>
          <w:rtl/>
        </w:rPr>
        <w:t>ی</w:t>
      </w:r>
      <w:r>
        <w:rPr>
          <w:rtl/>
        </w:rPr>
        <w:t xml:space="preserve"> ابن محمّد النفس الزک</w:t>
      </w:r>
      <w:r>
        <w:rPr>
          <w:rFonts w:hint="cs"/>
          <w:rtl/>
        </w:rPr>
        <w:t>ی</w:t>
      </w:r>
      <w:r>
        <w:rPr>
          <w:rFonts w:hint="eastAsia"/>
          <w:rtl/>
        </w:rPr>
        <w:t>ه</w:t>
      </w:r>
      <w:r>
        <w:rPr>
          <w:rtl/>
        </w:rPr>
        <w:t xml:space="preserve"> ابن عبد اللّه المحض بن الحسن المثّن</w:t>
      </w:r>
      <w:r>
        <w:rPr>
          <w:rFonts w:hint="cs"/>
          <w:rtl/>
        </w:rPr>
        <w:t>ی</w:t>
      </w:r>
      <w:r>
        <w:rPr>
          <w:rFonts w:hint="eastAsia"/>
          <w:rtl/>
        </w:rPr>
        <w:t>،فتحصّل</w:t>
      </w:r>
      <w:r>
        <w:rPr>
          <w:rtl/>
        </w:rPr>
        <w:t xml:space="preserve"> ممّا ذکرنا کلّه انّ المدفون بعد الخندق ف</w:t>
      </w:r>
      <w:r>
        <w:rPr>
          <w:rFonts w:hint="cs"/>
          <w:rtl/>
        </w:rPr>
        <w:t>ی</w:t>
      </w:r>
      <w:r>
        <w:rPr>
          <w:rtl/>
        </w:rPr>
        <w:t xml:space="preserve"> سمت مسجد السّهله عن </w:t>
      </w:r>
      <w:r>
        <w:rPr>
          <w:rFonts w:hint="cs"/>
          <w:rtl/>
        </w:rPr>
        <w:t>ی</w:t>
      </w:r>
      <w:r>
        <w:rPr>
          <w:rFonts w:hint="eastAsia"/>
          <w:rtl/>
        </w:rPr>
        <w:t>سار</w:t>
      </w:r>
      <w:r>
        <w:rPr>
          <w:rtl/>
        </w:rPr>
        <w:t xml:space="preserve"> طر</w:t>
      </w:r>
      <w:r>
        <w:rPr>
          <w:rFonts w:hint="cs"/>
          <w:rtl/>
        </w:rPr>
        <w:t>ی</w:t>
      </w:r>
      <w:r>
        <w:rPr>
          <w:rFonts w:hint="eastAsia"/>
          <w:rtl/>
        </w:rPr>
        <w:t>ق</w:t>
      </w:r>
      <w:r>
        <w:rPr>
          <w:rtl/>
        </w:rPr>
        <w:t xml:space="preserve"> الماض</w:t>
      </w:r>
      <w:r>
        <w:rPr>
          <w:rFonts w:hint="cs"/>
          <w:rtl/>
        </w:rPr>
        <w:t>ی</w:t>
      </w:r>
      <w:r>
        <w:rPr>
          <w:rtl/>
        </w:rPr>
        <w:t xml:space="preserve"> من النجف ال</w:t>
      </w:r>
      <w:r>
        <w:rPr>
          <w:rFonts w:hint="cs"/>
          <w:rtl/>
        </w:rPr>
        <w:t>ی</w:t>
      </w:r>
      <w:r>
        <w:rPr>
          <w:rtl/>
        </w:rPr>
        <w:t xml:space="preserve"> الکوفه هو </w:t>
      </w:r>
      <w:r>
        <w:rPr>
          <w:rFonts w:hint="eastAsia"/>
          <w:rtl/>
        </w:rPr>
        <w:t>إبراه</w:t>
      </w:r>
      <w:r>
        <w:rPr>
          <w:rFonts w:hint="cs"/>
          <w:rtl/>
        </w:rPr>
        <w:t>ی</w:t>
      </w:r>
      <w:r>
        <w:rPr>
          <w:rFonts w:hint="eastAsia"/>
          <w:rtl/>
        </w:rPr>
        <w:t>م</w:t>
      </w:r>
      <w:r>
        <w:rPr>
          <w:rtl/>
        </w:rPr>
        <w:t xml:space="preserve"> الغمر المکنّ</w:t>
      </w:r>
      <w:r>
        <w:rPr>
          <w:rFonts w:hint="cs"/>
          <w:rtl/>
        </w:rPr>
        <w:t>ی</w:t>
      </w:r>
      <w:r>
        <w:rPr>
          <w:rtl/>
        </w:rPr>
        <w:t xml:space="preserve"> بأب</w:t>
      </w:r>
      <w:r>
        <w:rPr>
          <w:rFonts w:hint="cs"/>
          <w:rtl/>
        </w:rPr>
        <w:t>ی</w:t>
      </w:r>
      <w:r>
        <w:rPr>
          <w:rtl/>
        </w:rPr>
        <w:t xml:space="preserve"> إسماع</w:t>
      </w:r>
      <w:r>
        <w:rPr>
          <w:rFonts w:hint="cs"/>
          <w:rtl/>
        </w:rPr>
        <w:t>ی</w:t>
      </w:r>
      <w:r>
        <w:rPr>
          <w:rFonts w:hint="eastAsia"/>
          <w:rtl/>
        </w:rPr>
        <w:t>ل</w:t>
      </w:r>
      <w:r>
        <w:rPr>
          <w:rtl/>
        </w:rPr>
        <w:t xml:space="preserve"> بن الحسن المثنّ</w:t>
      </w:r>
      <w:r>
        <w:rPr>
          <w:rFonts w:hint="cs"/>
          <w:rtl/>
        </w:rPr>
        <w:t>ی</w:t>
      </w:r>
      <w:r>
        <w:rPr>
          <w:rFonts w:hint="eastAsia"/>
          <w:rtl/>
        </w:rPr>
        <w:t>،و</w:t>
      </w:r>
      <w:r>
        <w:rPr>
          <w:rtl/>
        </w:rPr>
        <w:t xml:space="preserve"> المدفون بالأحمر إبراه</w:t>
      </w:r>
      <w:r>
        <w:rPr>
          <w:rFonts w:hint="cs"/>
          <w:rtl/>
        </w:rPr>
        <w:t>ی</w:t>
      </w:r>
      <w:r>
        <w:rPr>
          <w:rFonts w:hint="eastAsia"/>
          <w:rtl/>
        </w:rPr>
        <w:t>م</w:t>
      </w:r>
      <w:r>
        <w:rPr>
          <w:rtl/>
        </w:rPr>
        <w:t xml:space="preserve"> بن محمّد الکابل</w:t>
      </w:r>
      <w:r>
        <w:rPr>
          <w:rFonts w:hint="cs"/>
          <w:rtl/>
        </w:rPr>
        <w:t>ی</w:t>
      </w:r>
      <w:r>
        <w:rPr>
          <w:rtl/>
        </w:rPr>
        <w:t xml:space="preserve"> الذ</w:t>
      </w:r>
      <w:r>
        <w:rPr>
          <w:rFonts w:hint="cs"/>
          <w:rtl/>
        </w:rPr>
        <w:t>ی</w:t>
      </w:r>
      <w:r>
        <w:rPr>
          <w:rtl/>
        </w:rPr>
        <w:t xml:space="preserve"> عرفت نسبه،و المدفون بباخمر</w:t>
      </w:r>
      <w:r>
        <w:rPr>
          <w:rFonts w:hint="cs"/>
          <w:rtl/>
        </w:rPr>
        <w:t>ی</w:t>
      </w:r>
      <w:r>
        <w:rPr>
          <w:rtl/>
        </w:rPr>
        <w:t xml:space="preserve"> إبراه</w:t>
      </w:r>
      <w:r>
        <w:rPr>
          <w:rFonts w:hint="cs"/>
          <w:rtl/>
        </w:rPr>
        <w:t>ی</w:t>
      </w:r>
      <w:r>
        <w:rPr>
          <w:rFonts w:hint="eastAsia"/>
          <w:rtl/>
        </w:rPr>
        <w:t>م</w:t>
      </w:r>
      <w:r>
        <w:rPr>
          <w:rtl/>
        </w:rPr>
        <w:t xml:space="preserve"> بن عبد اللّه المحض بن الحسن المثنّ</w:t>
      </w:r>
      <w:r>
        <w:rPr>
          <w:rFonts w:hint="cs"/>
          <w:rtl/>
        </w:rPr>
        <w:t>ی</w:t>
      </w:r>
      <w:r>
        <w:rPr>
          <w:rFonts w:hint="eastAsia"/>
          <w:rtl/>
        </w:rPr>
        <w:t>؛فالأول</w:t>
      </w:r>
      <w:r>
        <w:rPr>
          <w:rtl/>
        </w:rPr>
        <w:t xml:space="preserve"> ابن </w:t>
      </w:r>
      <w:r w:rsidRPr="00604B91">
        <w:rPr>
          <w:rStyle w:val="libFootnotenumChar"/>
          <w:rtl/>
        </w:rPr>
        <w:t>(1)</w:t>
      </w:r>
      <w:r>
        <w:rPr>
          <w:rtl/>
        </w:rPr>
        <w:t>الثالث،و الثالث عمّ جدّ الثان</w:t>
      </w:r>
      <w:r>
        <w:rPr>
          <w:rFonts w:hint="cs"/>
          <w:rtl/>
        </w:rPr>
        <w:t>ی</w:t>
      </w:r>
      <w:r>
        <w:rPr>
          <w:rFonts w:hint="eastAsia"/>
          <w:rtl/>
        </w:rPr>
        <w:t>،فتدبّر</w:t>
      </w:r>
      <w:r>
        <w:rPr>
          <w:rtl/>
        </w:rPr>
        <w:t xml:space="preserve">. </w:t>
      </w:r>
    </w:p>
    <w:p w:rsidR="00B431B0" w:rsidRDefault="00ED3E80" w:rsidP="00ED3E80">
      <w:pPr>
        <w:pStyle w:val="libNormal"/>
      </w:pPr>
      <w:r>
        <w:rPr>
          <w:rFonts w:hint="eastAsia"/>
          <w:rtl/>
        </w:rPr>
        <w:t>ثمّ</w:t>
      </w:r>
      <w:r>
        <w:rPr>
          <w:rtl/>
        </w:rPr>
        <w:t xml:space="preserve"> ان بعضهم زعم انّ باخمر</w:t>
      </w:r>
      <w:r>
        <w:rPr>
          <w:rFonts w:hint="cs"/>
          <w:rtl/>
        </w:rPr>
        <w:t>ی</w:t>
      </w:r>
      <w:r>
        <w:rPr>
          <w:rtl/>
        </w:rPr>
        <w:t xml:space="preserve"> هو المکان المسمّ</w:t>
      </w:r>
      <w:r>
        <w:rPr>
          <w:rFonts w:hint="cs"/>
          <w:rtl/>
        </w:rPr>
        <w:t>ی</w:t>
      </w:r>
      <w:r>
        <w:rPr>
          <w:rtl/>
        </w:rPr>
        <w:t xml:space="preserve"> الآن بالهاشم</w:t>
      </w:r>
      <w:r>
        <w:rPr>
          <w:rFonts w:hint="cs"/>
          <w:rtl/>
        </w:rPr>
        <w:t>ی</w:t>
      </w:r>
      <w:r>
        <w:rPr>
          <w:rFonts w:hint="eastAsia"/>
          <w:rtl/>
        </w:rPr>
        <w:t>ه،ب</w:t>
      </w:r>
      <w:r>
        <w:rPr>
          <w:rFonts w:hint="cs"/>
          <w:rtl/>
        </w:rPr>
        <w:t>ی</w:t>
      </w:r>
      <w:r>
        <w:rPr>
          <w:rFonts w:hint="eastAsia"/>
          <w:rtl/>
        </w:rPr>
        <w:t>ن</w:t>
      </w:r>
      <w:r>
        <w:rPr>
          <w:rtl/>
        </w:rPr>
        <w:t xml:space="preserve"> مزار القاسم أخ</w:t>
      </w:r>
      <w:r>
        <w:rPr>
          <w:rFonts w:hint="cs"/>
          <w:rtl/>
        </w:rPr>
        <w:t>ی</w:t>
      </w:r>
      <w:r>
        <w:rPr>
          <w:rtl/>
        </w:rPr>
        <w:t xml:space="preserve"> الرضا </w:t>
      </w:r>
      <w:r w:rsidR="00EC2CC2" w:rsidRPr="00EC2CC2">
        <w:rPr>
          <w:rStyle w:val="libAlaemChar"/>
          <w:rtl/>
        </w:rPr>
        <w:t>عليه‌السلام</w:t>
      </w:r>
      <w:r>
        <w:rPr>
          <w:rtl/>
        </w:rPr>
        <w:t xml:space="preserve"> و ب</w:t>
      </w:r>
      <w:r>
        <w:rPr>
          <w:rFonts w:hint="cs"/>
          <w:rtl/>
        </w:rPr>
        <w:t>ی</w:t>
      </w:r>
      <w:r>
        <w:rPr>
          <w:rFonts w:hint="eastAsia"/>
          <w:rtl/>
        </w:rPr>
        <w:t>ن</w:t>
      </w:r>
      <w:r>
        <w:rPr>
          <w:rtl/>
        </w:rPr>
        <w:t xml:space="preserve"> الحلّه،فانّ به قبورا کث</w:t>
      </w:r>
      <w:r>
        <w:rPr>
          <w:rFonts w:hint="cs"/>
          <w:rtl/>
        </w:rPr>
        <w:t>ی</w:t>
      </w:r>
      <w:r>
        <w:rPr>
          <w:rFonts w:hint="eastAsia"/>
          <w:rtl/>
        </w:rPr>
        <w:t>ره</w:t>
      </w:r>
      <w:r>
        <w:rPr>
          <w:rtl/>
        </w:rPr>
        <w:t xml:space="preserve"> للهاشم</w:t>
      </w:r>
      <w:r>
        <w:rPr>
          <w:rFonts w:hint="cs"/>
          <w:rtl/>
        </w:rPr>
        <w:t>یّی</w:t>
      </w:r>
      <w:r>
        <w:rPr>
          <w:rFonts w:hint="eastAsia"/>
          <w:rtl/>
        </w:rPr>
        <w:t>ن</w:t>
      </w:r>
      <w:r>
        <w:rPr>
          <w:rtl/>
        </w:rPr>
        <w:t xml:space="preserve"> و له قوّام </w:t>
      </w:r>
    </w:p>
    <w:p w:rsidR="00F40A0C" w:rsidRDefault="00F40A0C" w:rsidP="00F40A0C">
      <w:pPr>
        <w:pStyle w:val="libLine"/>
        <w:rPr>
          <w:rtl/>
        </w:rPr>
      </w:pPr>
      <w:r>
        <w:rPr>
          <w:rtl/>
        </w:rPr>
        <w:t>____________________</w:t>
      </w:r>
    </w:p>
    <w:p w:rsidR="00B431B0" w:rsidRDefault="00365129" w:rsidP="00F40A0C">
      <w:pPr>
        <w:pStyle w:val="libFootnote0"/>
        <w:rPr>
          <w:rtl/>
        </w:rPr>
      </w:pPr>
      <w:r w:rsidRPr="00F40A0C">
        <w:rPr>
          <w:rtl/>
        </w:rPr>
        <w:t>(1)</w:t>
      </w:r>
      <w:r w:rsidR="00ED3E80">
        <w:rPr>
          <w:rtl/>
        </w:rPr>
        <w:t xml:space="preserve"> جد(ظ)</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أراض</w:t>
      </w:r>
      <w:r>
        <w:rPr>
          <w:rFonts w:hint="cs"/>
          <w:rtl/>
        </w:rPr>
        <w:t>ی</w:t>
      </w:r>
      <w:r>
        <w:rPr>
          <w:rtl/>
        </w:rPr>
        <w:t xml:space="preserve"> موقوفه،و هو اشتباه،و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المکان الذ</w:t>
      </w:r>
      <w:r>
        <w:rPr>
          <w:rFonts w:hint="cs"/>
          <w:rtl/>
        </w:rPr>
        <w:t>ی</w:t>
      </w:r>
      <w:r>
        <w:rPr>
          <w:rtl/>
        </w:rPr>
        <w:t xml:space="preserve"> ب</w:t>
      </w:r>
      <w:r>
        <w:rPr>
          <w:rFonts w:hint="cs"/>
          <w:rtl/>
        </w:rPr>
        <w:t>ی</w:t>
      </w:r>
      <w:r>
        <w:rPr>
          <w:rFonts w:hint="eastAsia"/>
          <w:rtl/>
        </w:rPr>
        <w:t>ن</w:t>
      </w:r>
      <w:r>
        <w:rPr>
          <w:rtl/>
        </w:rPr>
        <w:t xml:space="preserve"> الشطّ</w:t>
      </w:r>
      <w:r>
        <w:rPr>
          <w:rFonts w:hint="cs"/>
          <w:rtl/>
        </w:rPr>
        <w:t>ی</w:t>
      </w:r>
      <w:r>
        <w:rPr>
          <w:rFonts w:hint="eastAsia"/>
          <w:rtl/>
        </w:rPr>
        <w:t>ن</w:t>
      </w:r>
      <w:r>
        <w:rPr>
          <w:rtl/>
        </w:rPr>
        <w:t xml:space="preserve"> بالجز</w:t>
      </w:r>
      <w:r>
        <w:rPr>
          <w:rFonts w:hint="cs"/>
          <w:rtl/>
        </w:rPr>
        <w:t>ی</w:t>
      </w:r>
      <w:r>
        <w:rPr>
          <w:rFonts w:hint="eastAsia"/>
          <w:rtl/>
        </w:rPr>
        <w:t>ره</w:t>
      </w:r>
      <w:r>
        <w:rPr>
          <w:rtl/>
        </w:rPr>
        <w:t xml:space="preserve"> عل</w:t>
      </w:r>
      <w:r>
        <w:rPr>
          <w:rFonts w:hint="cs"/>
          <w:rtl/>
        </w:rPr>
        <w:t>ی</w:t>
      </w:r>
      <w:r>
        <w:rPr>
          <w:rtl/>
        </w:rPr>
        <w:t xml:space="preserve"> طر</w:t>
      </w:r>
      <w:r>
        <w:rPr>
          <w:rFonts w:hint="cs"/>
          <w:rtl/>
        </w:rPr>
        <w:t>ی</w:t>
      </w:r>
      <w:r>
        <w:rPr>
          <w:rFonts w:hint="eastAsia"/>
          <w:rtl/>
        </w:rPr>
        <w:t>ق</w:t>
      </w:r>
      <w:r>
        <w:rPr>
          <w:rtl/>
        </w:rPr>
        <w:t xml:space="preserve"> الصو</w:t>
      </w:r>
      <w:r>
        <w:rPr>
          <w:rFonts w:hint="cs"/>
          <w:rtl/>
        </w:rPr>
        <w:t>ی</w:t>
      </w:r>
      <w:r>
        <w:rPr>
          <w:rFonts w:hint="eastAsia"/>
          <w:rtl/>
        </w:rPr>
        <w:t>ره</w:t>
      </w:r>
      <w:r>
        <w:rPr>
          <w:rtl/>
        </w:rPr>
        <w:t xml:space="preserve"> ف</w:t>
      </w:r>
      <w:r>
        <w:rPr>
          <w:rFonts w:hint="cs"/>
          <w:rtl/>
        </w:rPr>
        <w:t>ی</w:t>
      </w:r>
      <w:r>
        <w:rPr>
          <w:rFonts w:hint="eastAsia"/>
          <w:rtl/>
        </w:rPr>
        <w:t>ه</w:t>
      </w:r>
      <w:r>
        <w:rPr>
          <w:rtl/>
        </w:rPr>
        <w:t xml:space="preserve"> تلّ طو</w:t>
      </w:r>
      <w:r>
        <w:rPr>
          <w:rFonts w:hint="cs"/>
          <w:rtl/>
        </w:rPr>
        <w:t>ی</w:t>
      </w:r>
      <w:r>
        <w:rPr>
          <w:rFonts w:hint="eastAsia"/>
          <w:rtl/>
        </w:rPr>
        <w:t>ل،و</w:t>
      </w:r>
      <w:r>
        <w:rPr>
          <w:rtl/>
        </w:rPr>
        <w:t xml:space="preserve"> بجنب التلّ قبر إبراه</w:t>
      </w:r>
      <w:r>
        <w:rPr>
          <w:rFonts w:hint="cs"/>
          <w:rtl/>
        </w:rPr>
        <w:t>ی</w:t>
      </w:r>
      <w:r>
        <w:rPr>
          <w:rFonts w:hint="eastAsia"/>
          <w:rtl/>
        </w:rPr>
        <w:t>م،و</w:t>
      </w:r>
      <w:r>
        <w:rPr>
          <w:rtl/>
        </w:rPr>
        <w:t xml:space="preserve"> التلّ </w:t>
      </w:r>
      <w:r>
        <w:rPr>
          <w:rFonts w:hint="cs"/>
          <w:rtl/>
        </w:rPr>
        <w:t>ی</w:t>
      </w:r>
      <w:r>
        <w:rPr>
          <w:rFonts w:hint="eastAsia"/>
          <w:rtl/>
        </w:rPr>
        <w:t>شبّه</w:t>
      </w:r>
      <w:r>
        <w:rPr>
          <w:rtl/>
        </w:rPr>
        <w:t xml:space="preserve"> لطوله بالجبل،و </w:t>
      </w:r>
      <w:r>
        <w:rPr>
          <w:rFonts w:hint="cs"/>
          <w:rtl/>
        </w:rPr>
        <w:t>ی</w:t>
      </w:r>
      <w:r>
        <w:rPr>
          <w:rFonts w:hint="eastAsia"/>
          <w:rtl/>
        </w:rPr>
        <w:t>ضاف</w:t>
      </w:r>
      <w:r>
        <w:rPr>
          <w:rtl/>
        </w:rPr>
        <w:t xml:space="preserve"> ال</w:t>
      </w:r>
      <w:r>
        <w:rPr>
          <w:rFonts w:hint="cs"/>
          <w:rtl/>
        </w:rPr>
        <w:t>ی</w:t>
      </w:r>
      <w:r>
        <w:rPr>
          <w:rtl/>
        </w:rPr>
        <w:t xml:space="preserve"> إبراه</w:t>
      </w:r>
      <w:r>
        <w:rPr>
          <w:rFonts w:hint="cs"/>
          <w:rtl/>
        </w:rPr>
        <w:t>ی</w:t>
      </w:r>
      <w:r>
        <w:rPr>
          <w:rFonts w:hint="eastAsia"/>
          <w:rtl/>
        </w:rPr>
        <w:t>م</w:t>
      </w:r>
      <w:r>
        <w:rPr>
          <w:rtl/>
        </w:rPr>
        <w:t xml:space="preserve"> و </w:t>
      </w:r>
      <w:r>
        <w:rPr>
          <w:rFonts w:hint="cs"/>
          <w:rtl/>
        </w:rPr>
        <w:t>ی</w:t>
      </w:r>
      <w:r>
        <w:rPr>
          <w:rFonts w:hint="eastAsia"/>
          <w:rtl/>
        </w:rPr>
        <w:t>طلق</w:t>
      </w:r>
      <w:r>
        <w:rPr>
          <w:rtl/>
        </w:rPr>
        <w:t xml:space="preserve"> عل</w:t>
      </w:r>
      <w:r>
        <w:rPr>
          <w:rFonts w:hint="cs"/>
          <w:rtl/>
        </w:rPr>
        <w:t>ی</w:t>
      </w:r>
      <w:r>
        <w:rPr>
          <w:rFonts w:hint="eastAsia"/>
          <w:rtl/>
        </w:rPr>
        <w:t>ه</w:t>
      </w:r>
      <w:r>
        <w:rPr>
          <w:rtl/>
        </w:rPr>
        <w:t xml:space="preserve"> جبل إبراه</w:t>
      </w:r>
      <w:r>
        <w:rPr>
          <w:rFonts w:hint="cs"/>
          <w:rtl/>
        </w:rPr>
        <w:t>ی</w:t>
      </w:r>
      <w:r>
        <w:rPr>
          <w:rFonts w:hint="eastAsia"/>
          <w:rtl/>
        </w:rPr>
        <w:t>م،و</w:t>
      </w:r>
      <w:r>
        <w:rPr>
          <w:rtl/>
        </w:rPr>
        <w:t xml:space="preserve"> عل</w:t>
      </w:r>
      <w:r>
        <w:rPr>
          <w:rFonts w:hint="cs"/>
          <w:rtl/>
        </w:rPr>
        <w:t>ی</w:t>
      </w:r>
      <w:r>
        <w:rPr>
          <w:rFonts w:hint="eastAsia"/>
          <w:rtl/>
        </w:rPr>
        <w:t>ک</w:t>
      </w:r>
      <w:r>
        <w:rPr>
          <w:rtl/>
        </w:rPr>
        <w:t xml:space="preserve"> بالفحص و البحث ف</w:t>
      </w:r>
      <w:r>
        <w:rPr>
          <w:rFonts w:hint="cs"/>
          <w:rtl/>
        </w:rPr>
        <w:t>ی</w:t>
      </w:r>
      <w:r>
        <w:rPr>
          <w:rtl/>
        </w:rPr>
        <w:t xml:space="preserve"> ذلک،انته</w:t>
      </w:r>
      <w:r>
        <w:rPr>
          <w:rFonts w:hint="cs"/>
          <w:rtl/>
        </w:rPr>
        <w:t>ی</w:t>
      </w:r>
      <w:r>
        <w:rPr>
          <w:rtl/>
        </w:rPr>
        <w:t xml:space="preserve">. </w:t>
      </w:r>
    </w:p>
    <w:p w:rsidR="00ED3E80" w:rsidRDefault="00ED3E80" w:rsidP="00ED3E80">
      <w:pPr>
        <w:pStyle w:val="libNormal"/>
      </w:pPr>
      <w:r>
        <w:rPr>
          <w:rFonts w:hint="eastAsia"/>
          <w:rtl/>
        </w:rPr>
        <w:t>الآم</w:t>
      </w:r>
      <w:r>
        <w:rPr>
          <w:rFonts w:hint="cs"/>
          <w:rtl/>
        </w:rPr>
        <w:t>ی</w:t>
      </w:r>
      <w:r>
        <w:rPr>
          <w:rFonts w:hint="eastAsia"/>
          <w:rtl/>
        </w:rPr>
        <w:t>رزا</w:t>
      </w:r>
      <w:r>
        <w:rPr>
          <w:rtl/>
        </w:rPr>
        <w:t xml:space="preserve"> إبراه</w:t>
      </w:r>
      <w:r>
        <w:rPr>
          <w:rFonts w:hint="cs"/>
          <w:rtl/>
        </w:rPr>
        <w:t>ی</w:t>
      </w:r>
      <w:r>
        <w:rPr>
          <w:rFonts w:hint="eastAsia"/>
          <w:rtl/>
        </w:rPr>
        <w:t>م</w:t>
      </w:r>
      <w:r>
        <w:rPr>
          <w:rtl/>
        </w:rPr>
        <w:t xml:space="preserve"> بن الآم</w:t>
      </w:r>
      <w:r>
        <w:rPr>
          <w:rFonts w:hint="cs"/>
          <w:rtl/>
        </w:rPr>
        <w:t>ی</w:t>
      </w:r>
      <w:r>
        <w:rPr>
          <w:rFonts w:hint="eastAsia"/>
          <w:rtl/>
        </w:rPr>
        <w:t>رزا</w:t>
      </w:r>
      <w:r>
        <w:rPr>
          <w:rtl/>
        </w:rPr>
        <w:t xml:space="preserve">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محمّد الأصفهان</w:t>
      </w:r>
      <w:r>
        <w:rPr>
          <w:rFonts w:hint="cs"/>
          <w:rtl/>
        </w:rPr>
        <w:t>ی</w:t>
      </w:r>
      <w:r>
        <w:rPr>
          <w:rtl/>
        </w:rPr>
        <w:t>:قاض</w:t>
      </w:r>
      <w:r>
        <w:rPr>
          <w:rFonts w:hint="cs"/>
          <w:rtl/>
        </w:rPr>
        <w:t>ی</w:t>
      </w:r>
      <w:r>
        <w:rPr>
          <w:rtl/>
        </w:rPr>
        <w:t xml:space="preserve"> أصفهان ثمّ قاض</w:t>
      </w:r>
      <w:r>
        <w:rPr>
          <w:rFonts w:hint="cs"/>
          <w:rtl/>
        </w:rPr>
        <w:t>ی</w:t>
      </w:r>
      <w:r>
        <w:rPr>
          <w:rtl/>
        </w:rPr>
        <w:t xml:space="preserve"> العسکر النادر</w:t>
      </w:r>
      <w:r>
        <w:rPr>
          <w:rFonts w:hint="cs"/>
          <w:rtl/>
        </w:rPr>
        <w:t>ی</w:t>
      </w:r>
      <w:r>
        <w:rPr>
          <w:rFonts w:hint="eastAsia"/>
          <w:rtl/>
        </w:rPr>
        <w:t>،له</w:t>
      </w:r>
      <w:r>
        <w:rPr>
          <w:rtl/>
        </w:rPr>
        <w:t xml:space="preserve"> رساله ف</w:t>
      </w:r>
      <w:r>
        <w:rPr>
          <w:rFonts w:hint="cs"/>
          <w:rtl/>
        </w:rPr>
        <w:t>ی</w:t>
      </w:r>
      <w:r>
        <w:rPr>
          <w:rtl/>
        </w:rPr>
        <w:t xml:space="preserve"> تحر</w:t>
      </w:r>
      <w:r>
        <w:rPr>
          <w:rFonts w:hint="cs"/>
          <w:rtl/>
        </w:rPr>
        <w:t>ی</w:t>
      </w:r>
      <w:r>
        <w:rPr>
          <w:rFonts w:hint="eastAsia"/>
          <w:rtl/>
        </w:rPr>
        <w:t>م</w:t>
      </w:r>
      <w:r>
        <w:rPr>
          <w:rtl/>
        </w:rPr>
        <w:t xml:space="preserve"> الغناء ردّا عل</w:t>
      </w:r>
      <w:r>
        <w:rPr>
          <w:rFonts w:hint="cs"/>
          <w:rtl/>
        </w:rPr>
        <w:t>ی</w:t>
      </w:r>
      <w:r>
        <w:rPr>
          <w:rtl/>
        </w:rPr>
        <w:t xml:space="preserve"> رساله الفاضل المعظّم الس</w:t>
      </w:r>
      <w:r>
        <w:rPr>
          <w:rFonts w:hint="cs"/>
          <w:rtl/>
        </w:rPr>
        <w:t>یّ</w:t>
      </w:r>
      <w:r>
        <w:rPr>
          <w:rFonts w:hint="eastAsia"/>
          <w:rtl/>
        </w:rPr>
        <w:t>د</w:t>
      </w:r>
      <w:r>
        <w:rPr>
          <w:rtl/>
        </w:rPr>
        <w:t xml:space="preserve"> ماجد الکاشان</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 الأم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الخاتون آباد</w:t>
      </w:r>
      <w:r>
        <w:rPr>
          <w:rFonts w:hint="cs"/>
          <w:rtl/>
        </w:rPr>
        <w:t>ی</w:t>
      </w:r>
      <w:r>
        <w:rPr>
          <w:rFonts w:hint="eastAsia"/>
          <w:rtl/>
        </w:rPr>
        <w:t>،و</w:t>
      </w:r>
      <w:r>
        <w:rPr>
          <w:rtl/>
        </w:rPr>
        <w:t xml:space="preserve"> عنه الآغا محمّد باقر الهزار جر</w:t>
      </w:r>
      <w:r>
        <w:rPr>
          <w:rFonts w:hint="cs"/>
          <w:rtl/>
        </w:rPr>
        <w:t>ی</w:t>
      </w:r>
      <w:r>
        <w:rPr>
          <w:rFonts w:hint="eastAsia"/>
          <w:rtl/>
        </w:rPr>
        <w:t>ب</w:t>
      </w:r>
      <w:r>
        <w:rPr>
          <w:rFonts w:hint="cs"/>
          <w:rtl/>
        </w:rPr>
        <w:t>ی</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قوام الد</w:t>
      </w:r>
      <w:r>
        <w:rPr>
          <w:rFonts w:hint="cs"/>
          <w:rtl/>
        </w:rPr>
        <w:t>ی</w:t>
      </w:r>
      <w:r>
        <w:rPr>
          <w:rFonts w:hint="eastAsia"/>
          <w:rtl/>
        </w:rPr>
        <w:t>ن</w:t>
      </w:r>
      <w:r>
        <w:rPr>
          <w:rtl/>
        </w:rPr>
        <w:t xml:space="preserve"> حس</w:t>
      </w:r>
      <w:r>
        <w:rPr>
          <w:rFonts w:hint="cs"/>
          <w:rtl/>
        </w:rPr>
        <w:t>ی</w:t>
      </w:r>
      <w:r>
        <w:rPr>
          <w:rFonts w:hint="eastAsia"/>
          <w:rtl/>
        </w:rPr>
        <w:t>ن</w:t>
      </w:r>
      <w:r>
        <w:rPr>
          <w:rtl/>
        </w:rPr>
        <w:t xml:space="preserve"> بن عطاء اللّه الحسن</w:t>
      </w:r>
      <w:r>
        <w:rPr>
          <w:rFonts w:hint="cs"/>
          <w:rtl/>
        </w:rPr>
        <w:t>ی</w:t>
      </w:r>
      <w:r>
        <w:rPr>
          <w:rtl/>
        </w:rPr>
        <w:t xml:space="preserve"> الحس</w:t>
      </w:r>
      <w:r>
        <w:rPr>
          <w:rFonts w:hint="cs"/>
          <w:rtl/>
        </w:rPr>
        <w:t>ی</w:t>
      </w:r>
      <w:r>
        <w:rPr>
          <w:rFonts w:hint="eastAsia"/>
          <w:rtl/>
        </w:rPr>
        <w:t>ن</w:t>
      </w:r>
      <w:r>
        <w:rPr>
          <w:rFonts w:hint="cs"/>
          <w:rtl/>
        </w:rPr>
        <w:t>ی</w:t>
      </w:r>
      <w:r>
        <w:rPr>
          <w:rtl/>
        </w:rPr>
        <w:t xml:space="preserve"> الهمدان</w:t>
      </w:r>
      <w:r>
        <w:rPr>
          <w:rFonts w:hint="cs"/>
          <w:rtl/>
        </w:rPr>
        <w:t>ی</w:t>
      </w:r>
      <w:r>
        <w:rPr>
          <w:rtl/>
        </w:rPr>
        <w:t>:قدوه المحقق</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المتأله</w:t>
      </w:r>
      <w:r>
        <w:rPr>
          <w:rFonts w:hint="cs"/>
          <w:rtl/>
        </w:rPr>
        <w:t>ی</w:t>
      </w:r>
      <w:r>
        <w:rPr>
          <w:rFonts w:hint="eastAsia"/>
          <w:rtl/>
        </w:rPr>
        <w:t>ن</w:t>
      </w:r>
      <w:r>
        <w:rPr>
          <w:rtl/>
        </w:rPr>
        <w:t xml:space="preserve"> و المتکلّم</w:t>
      </w:r>
      <w:r>
        <w:rPr>
          <w:rFonts w:hint="cs"/>
          <w:rtl/>
        </w:rPr>
        <w:t>ی</w:t>
      </w:r>
      <w:r>
        <w:rPr>
          <w:rFonts w:hint="eastAsia"/>
          <w:rtl/>
        </w:rPr>
        <w:t>ن،أمره</w:t>
      </w:r>
      <w:r>
        <w:rPr>
          <w:rtl/>
        </w:rPr>
        <w:t xml:space="preserve"> ف</w:t>
      </w:r>
      <w:r>
        <w:rPr>
          <w:rFonts w:hint="cs"/>
          <w:rtl/>
        </w:rPr>
        <w:t>ی</w:t>
      </w:r>
      <w:r>
        <w:rPr>
          <w:rtl/>
        </w:rPr>
        <w:t xml:space="preserve"> علوّ قدره و عظم شأنه و سموّ رتبته أشهر من أن </w:t>
      </w:r>
      <w:r>
        <w:rPr>
          <w:rFonts w:hint="cs"/>
          <w:rtl/>
        </w:rPr>
        <w:t>ی</w:t>
      </w:r>
      <w:r>
        <w:rPr>
          <w:rFonts w:hint="eastAsia"/>
          <w:rtl/>
        </w:rPr>
        <w:t>ذکر</w:t>
      </w:r>
      <w:r>
        <w:rPr>
          <w:rtl/>
        </w:rPr>
        <w:t xml:space="preserve"> و فوق ما تحوم حوله العباره،له مصنّفات منها حاش</w:t>
      </w:r>
      <w:r>
        <w:rPr>
          <w:rFonts w:hint="cs"/>
          <w:rtl/>
        </w:rPr>
        <w:t>ی</w:t>
      </w:r>
      <w:r>
        <w:rPr>
          <w:rFonts w:hint="eastAsia"/>
          <w:rtl/>
        </w:rPr>
        <w:t>ه</w:t>
      </w:r>
      <w:r>
        <w:rPr>
          <w:rtl/>
        </w:rPr>
        <w:t xml:space="preserve"> عل</w:t>
      </w:r>
      <w:r>
        <w:rPr>
          <w:rFonts w:hint="cs"/>
          <w:rtl/>
        </w:rPr>
        <w:t>ی</w:t>
      </w:r>
      <w:r>
        <w:rPr>
          <w:rtl/>
        </w:rPr>
        <w:t xml:space="preserve"> الکشّاف و الشفا و الإشارات،أخذ الحد</w:t>
      </w:r>
      <w:r>
        <w:rPr>
          <w:rFonts w:hint="cs"/>
          <w:rtl/>
        </w:rPr>
        <w:t>ی</w:t>
      </w:r>
      <w:r>
        <w:rPr>
          <w:rFonts w:hint="eastAsia"/>
          <w:rtl/>
        </w:rPr>
        <w:t>ث</w:t>
      </w:r>
      <w:r>
        <w:rPr>
          <w:rtl/>
        </w:rPr>
        <w:t xml:space="preserve"> ع</w:t>
      </w:r>
      <w:r>
        <w:rPr>
          <w:rFonts w:hint="eastAsia"/>
          <w:rtl/>
        </w:rPr>
        <w:t>ن</w:t>
      </w:r>
      <w:r>
        <w:rPr>
          <w:rtl/>
        </w:rPr>
        <w:t xml:space="preserve"> الش</w:t>
      </w:r>
      <w:r>
        <w:rPr>
          <w:rFonts w:hint="cs"/>
          <w:rtl/>
        </w:rPr>
        <w:t>ی</w:t>
      </w:r>
      <w:r>
        <w:rPr>
          <w:rFonts w:hint="eastAsia"/>
          <w:rtl/>
        </w:rPr>
        <w:t>خ</w:t>
      </w:r>
      <w:r>
        <w:rPr>
          <w:rtl/>
        </w:rPr>
        <w:t xml:space="preserve"> بهاء الد</w:t>
      </w:r>
      <w:r>
        <w:rPr>
          <w:rFonts w:hint="cs"/>
          <w:rtl/>
        </w:rPr>
        <w:t>ی</w:t>
      </w:r>
      <w:r>
        <w:rPr>
          <w:rFonts w:hint="eastAsia"/>
          <w:rtl/>
        </w:rPr>
        <w:t>ن،مات</w:t>
      </w:r>
      <w:r>
        <w:rPr>
          <w:rtl/>
        </w:rPr>
        <w:t xml:space="preserve"> سنه(</w:t>
      </w:r>
      <w:r w:rsidR="001A3C8D">
        <w:rPr>
          <w:rtl/>
        </w:rPr>
        <w:t>102</w:t>
      </w:r>
      <w:r>
        <w:rPr>
          <w:rtl/>
        </w:rPr>
        <w:t>5) انته</w:t>
      </w:r>
      <w:r>
        <w:rPr>
          <w:rFonts w:hint="cs"/>
          <w:rtl/>
        </w:rPr>
        <w:t>ی</w:t>
      </w:r>
      <w:r>
        <w:rPr>
          <w:rtl/>
        </w:rPr>
        <w:t xml:space="preserve"> ملخّصا عن جامع الرواه. </w:t>
      </w:r>
    </w:p>
    <w:p w:rsidR="00ED3E80" w:rsidRDefault="00ED3E80" w:rsidP="00ED3E80">
      <w:pPr>
        <w:pStyle w:val="libNormal"/>
      </w:pPr>
      <w:r>
        <w:rPr>
          <w:rFonts w:hint="eastAsia"/>
          <w:rtl/>
        </w:rPr>
        <w:t>الحاجّ</w:t>
      </w:r>
      <w:r>
        <w:rPr>
          <w:rtl/>
        </w:rPr>
        <w:t xml:space="preserve"> محمّد إبراه</w:t>
      </w:r>
      <w:r>
        <w:rPr>
          <w:rFonts w:hint="cs"/>
          <w:rtl/>
        </w:rPr>
        <w:t>ی</w:t>
      </w:r>
      <w:r>
        <w:rPr>
          <w:rFonts w:hint="eastAsia"/>
          <w:rtl/>
        </w:rPr>
        <w:t>م</w:t>
      </w:r>
      <w:r>
        <w:rPr>
          <w:rtl/>
        </w:rPr>
        <w:t xml:space="preserve"> الکرباس</w:t>
      </w:r>
      <w:r>
        <w:rPr>
          <w:rFonts w:hint="cs"/>
          <w:rtl/>
        </w:rPr>
        <w:t>ی</w:t>
      </w:r>
      <w:r>
        <w:rPr>
          <w:rFonts w:hint="eastAsia"/>
          <w:rtl/>
        </w:rPr>
        <w:t>،</w:t>
      </w:r>
      <w:r>
        <w:rPr>
          <w:rFonts w:hint="cs"/>
          <w:rtl/>
        </w:rPr>
        <w:t>ی</w:t>
      </w:r>
      <w:r>
        <w:rPr>
          <w:rFonts w:hint="eastAsia"/>
          <w:rtl/>
        </w:rPr>
        <w:t>أت</w:t>
      </w:r>
      <w:r>
        <w:rPr>
          <w:rFonts w:hint="cs"/>
          <w:rtl/>
        </w:rPr>
        <w:t>ی</w:t>
      </w:r>
      <w:r>
        <w:rPr>
          <w:rtl/>
        </w:rPr>
        <w:t xml:space="preserve"> بعنوان الکرباس</w:t>
      </w:r>
      <w:r>
        <w:rPr>
          <w:rFonts w:hint="cs"/>
          <w:rtl/>
        </w:rPr>
        <w:t>ی</w:t>
      </w:r>
      <w:r>
        <w:rPr>
          <w:rtl/>
        </w:rPr>
        <w:t xml:space="preserve">. </w:t>
      </w:r>
    </w:p>
    <w:p w:rsidR="00ED3E80" w:rsidRDefault="00ED3E80" w:rsidP="005A6172">
      <w:pPr>
        <w:pStyle w:val="libCenterBold1"/>
      </w:pPr>
      <w:r>
        <w:rPr>
          <w:rFonts w:hint="eastAsia"/>
          <w:rtl/>
        </w:rPr>
        <w:t>الس</w:t>
      </w:r>
      <w:r>
        <w:rPr>
          <w:rFonts w:hint="cs"/>
          <w:rtl/>
        </w:rPr>
        <w:t>یّ</w:t>
      </w:r>
      <w:r>
        <w:rPr>
          <w:rFonts w:hint="eastAsia"/>
          <w:rtl/>
        </w:rPr>
        <w:t>د</w:t>
      </w:r>
      <w:r>
        <w:rPr>
          <w:rtl/>
        </w:rPr>
        <w:t xml:space="preserve"> إبراه</w:t>
      </w:r>
      <w:r>
        <w:rPr>
          <w:rFonts w:hint="cs"/>
          <w:rtl/>
        </w:rPr>
        <w:t>ی</w:t>
      </w:r>
      <w:r>
        <w:rPr>
          <w:rFonts w:hint="eastAsia"/>
          <w:rtl/>
        </w:rPr>
        <w:t>م</w:t>
      </w:r>
      <w:r>
        <w:rPr>
          <w:rtl/>
        </w:rPr>
        <w:t xml:space="preserve"> القزو</w:t>
      </w:r>
      <w:r>
        <w:rPr>
          <w:rFonts w:hint="cs"/>
          <w:rtl/>
        </w:rPr>
        <w:t>ی</w:t>
      </w:r>
      <w:r>
        <w:rPr>
          <w:rFonts w:hint="eastAsia"/>
          <w:rtl/>
        </w:rPr>
        <w:t>ن</w:t>
      </w:r>
      <w:r>
        <w:rPr>
          <w:rFonts w:hint="cs"/>
          <w:rtl/>
        </w:rPr>
        <w:t>یّ</w:t>
      </w:r>
      <w:r>
        <w:rPr>
          <w:rtl/>
        </w:rPr>
        <w:t xml:space="preserve"> </w:t>
      </w:r>
    </w:p>
    <w:p w:rsidR="00ED3E80" w:rsidRDefault="00ED3E80" w:rsidP="00ED3E80">
      <w:pPr>
        <w:pStyle w:val="libNormal"/>
      </w:pPr>
      <w:r>
        <w:rPr>
          <w:rFonts w:hint="eastAsia"/>
          <w:rtl/>
        </w:rPr>
        <w:t>الس</w:t>
      </w:r>
      <w:r>
        <w:rPr>
          <w:rFonts w:hint="cs"/>
          <w:rtl/>
        </w:rPr>
        <w:t>یّ</w:t>
      </w:r>
      <w:r>
        <w:rPr>
          <w:rFonts w:hint="eastAsia"/>
          <w:rtl/>
        </w:rPr>
        <w:t>د</w:t>
      </w:r>
      <w:r>
        <w:rPr>
          <w:rtl/>
        </w:rPr>
        <w:t xml:space="preserve"> إبراه</w:t>
      </w:r>
      <w:r>
        <w:rPr>
          <w:rFonts w:hint="cs"/>
          <w:rtl/>
        </w:rPr>
        <w:t>ی</w:t>
      </w:r>
      <w:r>
        <w:rPr>
          <w:rFonts w:hint="eastAsia"/>
          <w:rtl/>
        </w:rPr>
        <w:t>م</w:t>
      </w:r>
      <w:r>
        <w:rPr>
          <w:rtl/>
        </w:rPr>
        <w:t xml:space="preserve"> بن محمّد باقر القزو</w:t>
      </w:r>
      <w:r>
        <w:rPr>
          <w:rFonts w:hint="cs"/>
          <w:rtl/>
        </w:rPr>
        <w:t>ی</w:t>
      </w:r>
      <w:r>
        <w:rPr>
          <w:rFonts w:hint="eastAsia"/>
          <w:rtl/>
        </w:rPr>
        <w:t>ن</w:t>
      </w:r>
      <w:r>
        <w:rPr>
          <w:rFonts w:hint="cs"/>
          <w:rtl/>
        </w:rPr>
        <w:t>یّ</w:t>
      </w:r>
      <w:r>
        <w:rPr>
          <w:rtl/>
        </w:rPr>
        <w:t xml:space="preserve"> الموسو</w:t>
      </w:r>
      <w:r>
        <w:rPr>
          <w:rFonts w:hint="cs"/>
          <w:rtl/>
        </w:rPr>
        <w:t>ی</w:t>
      </w:r>
      <w:r>
        <w:rPr>
          <w:rtl/>
        </w:rPr>
        <w:t xml:space="preserve"> الحائر</w:t>
      </w:r>
      <w:r>
        <w:rPr>
          <w:rFonts w:hint="cs"/>
          <w:rtl/>
        </w:rPr>
        <w:t>ی</w:t>
      </w:r>
      <w:r>
        <w:rPr>
          <w:rtl/>
        </w:rPr>
        <w:t>:س</w:t>
      </w:r>
      <w:r>
        <w:rPr>
          <w:rFonts w:hint="cs"/>
          <w:rtl/>
        </w:rPr>
        <w:t>ی</w:t>
      </w:r>
      <w:r>
        <w:rPr>
          <w:rFonts w:hint="eastAsia"/>
          <w:rtl/>
        </w:rPr>
        <w:t>د</w:t>
      </w:r>
      <w:r>
        <w:rPr>
          <w:rtl/>
        </w:rPr>
        <w:t xml:space="preserve"> جل</w:t>
      </w:r>
      <w:r>
        <w:rPr>
          <w:rFonts w:hint="cs"/>
          <w:rtl/>
        </w:rPr>
        <w:t>ی</w:t>
      </w:r>
      <w:r>
        <w:rPr>
          <w:rFonts w:hint="eastAsia"/>
          <w:rtl/>
        </w:rPr>
        <w:t>ل</w:t>
      </w:r>
      <w:r>
        <w:rPr>
          <w:rtl/>
        </w:rPr>
        <w:t xml:space="preserve"> فاضل نب</w:t>
      </w:r>
      <w:r>
        <w:rPr>
          <w:rFonts w:hint="cs"/>
          <w:rtl/>
        </w:rPr>
        <w:t>ی</w:t>
      </w:r>
      <w:r>
        <w:rPr>
          <w:rFonts w:hint="eastAsia"/>
          <w:rtl/>
        </w:rPr>
        <w:t>ل،صاحب</w:t>
      </w:r>
      <w:r>
        <w:rPr>
          <w:rtl/>
        </w:rPr>
        <w:t xml:space="preserve"> ضوابط الأصول،تلمذ عل</w:t>
      </w:r>
      <w:r>
        <w:rPr>
          <w:rFonts w:hint="cs"/>
          <w:rtl/>
        </w:rPr>
        <w:t>ی</w:t>
      </w:r>
      <w:r>
        <w:rPr>
          <w:rtl/>
        </w:rPr>
        <w:t xml:space="preserve"> الش</w:t>
      </w:r>
      <w:r>
        <w:rPr>
          <w:rFonts w:hint="cs"/>
          <w:rtl/>
        </w:rPr>
        <w:t>ی</w:t>
      </w:r>
      <w:r>
        <w:rPr>
          <w:rFonts w:hint="eastAsia"/>
          <w:rtl/>
        </w:rPr>
        <w:t>خ</w:t>
      </w:r>
      <w:r>
        <w:rPr>
          <w:rtl/>
        </w:rPr>
        <w:t xml:space="preserve"> موس</w:t>
      </w:r>
      <w:r>
        <w:rPr>
          <w:rFonts w:hint="cs"/>
          <w:rtl/>
        </w:rPr>
        <w:t>ی</w:t>
      </w:r>
      <w:r>
        <w:rPr>
          <w:rtl/>
        </w:rPr>
        <w:t xml:space="preserve"> بن جعفر(رضوان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p>
    <w:p w:rsidR="00B431B0" w:rsidRDefault="00ED3E80" w:rsidP="00ED3E80">
      <w:pPr>
        <w:pStyle w:val="libNormal"/>
      </w:pPr>
      <w:r>
        <w:rPr>
          <w:rFonts w:hint="eastAsia"/>
          <w:rtl/>
        </w:rPr>
        <w:t>توفّ</w:t>
      </w:r>
      <w:r>
        <w:rPr>
          <w:rFonts w:hint="cs"/>
          <w:rtl/>
        </w:rPr>
        <w:t>ی</w:t>
      </w:r>
      <w:r>
        <w:rPr>
          <w:rtl/>
        </w:rPr>
        <w:t xml:space="preserve"> سنه(</w:t>
      </w:r>
      <w:r w:rsidR="001A3C8D">
        <w:rPr>
          <w:rtl/>
        </w:rPr>
        <w:t>12</w:t>
      </w:r>
      <w:r>
        <w:rPr>
          <w:rtl/>
        </w:rPr>
        <w:t>64)،قبره بالحا</w:t>
      </w:r>
      <w:r>
        <w:rPr>
          <w:rFonts w:hint="cs"/>
          <w:rtl/>
        </w:rPr>
        <w:t>ی</w:t>
      </w:r>
      <w:r>
        <w:rPr>
          <w:rFonts w:hint="eastAsia"/>
          <w:rtl/>
        </w:rPr>
        <w:t>ر</w:t>
      </w:r>
      <w:r>
        <w:rPr>
          <w:rtl/>
        </w:rPr>
        <w:t xml:space="preserve"> الشر</w:t>
      </w:r>
      <w:r>
        <w:rPr>
          <w:rFonts w:hint="cs"/>
          <w:rtl/>
        </w:rPr>
        <w:t>ی</w:t>
      </w:r>
      <w:r>
        <w:rPr>
          <w:rFonts w:hint="eastAsia"/>
          <w:rtl/>
        </w:rPr>
        <w:t>ف</w:t>
      </w:r>
      <w:r>
        <w:rPr>
          <w:rtl/>
        </w:rPr>
        <w:t xml:space="preserve"> جنب باب الصحن المقدّس تجاه قبر صاحب الفصول(رضوان اللّه عل</w:t>
      </w:r>
      <w:r>
        <w:rPr>
          <w:rFonts w:hint="cs"/>
          <w:rtl/>
        </w:rPr>
        <w:t>ی</w:t>
      </w:r>
      <w:r>
        <w:rPr>
          <w:rFonts w:hint="eastAsia"/>
          <w:rtl/>
        </w:rPr>
        <w:t>هما</w:t>
      </w:r>
      <w:r>
        <w:rPr>
          <w:rtl/>
        </w:rPr>
        <w:t xml:space="preserve">). </w:t>
      </w:r>
    </w:p>
    <w:p w:rsidR="005A2728" w:rsidRDefault="005A2728" w:rsidP="0027669E">
      <w:pPr>
        <w:pStyle w:val="libNormal"/>
        <w:rPr>
          <w:rtl/>
        </w:rPr>
      </w:pPr>
      <w:r>
        <w:rPr>
          <w:rFonts w:hint="eastAsia"/>
          <w:rtl/>
        </w:rPr>
        <w:br w:type="page"/>
      </w:r>
    </w:p>
    <w:p w:rsidR="00ED3E80" w:rsidRDefault="00ED3E80" w:rsidP="005A6172">
      <w:pPr>
        <w:pStyle w:val="libCenterBold1"/>
      </w:pPr>
      <w:r>
        <w:rPr>
          <w:rFonts w:hint="eastAsia"/>
          <w:rtl/>
        </w:rPr>
        <w:lastRenderedPageBreak/>
        <w:t>إبراه</w:t>
      </w:r>
      <w:r>
        <w:rPr>
          <w:rFonts w:hint="cs"/>
          <w:rtl/>
        </w:rPr>
        <w:t>ی</w:t>
      </w:r>
      <w:r>
        <w:rPr>
          <w:rFonts w:hint="eastAsia"/>
          <w:rtl/>
        </w:rPr>
        <w:t>م</w:t>
      </w:r>
      <w:r>
        <w:rPr>
          <w:rtl/>
        </w:rPr>
        <w:t xml:space="preserve"> الثقف</w:t>
      </w:r>
      <w:r>
        <w:rPr>
          <w:rFonts w:hint="cs"/>
          <w:rtl/>
        </w:rPr>
        <w:t>ی</w:t>
      </w:r>
      <w:r>
        <w:rPr>
          <w:rtl/>
        </w:rPr>
        <w:t xml:space="preserve"> </w:t>
      </w:r>
    </w:p>
    <w:p w:rsidR="00B431B0" w:rsidRDefault="00ED3E80" w:rsidP="00ED3E80">
      <w:pPr>
        <w:pStyle w:val="libNormal"/>
      </w:pPr>
      <w:r>
        <w:rPr>
          <w:rFonts w:hint="eastAsia"/>
          <w:rtl/>
        </w:rPr>
        <w:t>إبراه</w:t>
      </w:r>
      <w:r>
        <w:rPr>
          <w:rFonts w:hint="cs"/>
          <w:rtl/>
        </w:rPr>
        <w:t>ی</w:t>
      </w:r>
      <w:r>
        <w:rPr>
          <w:rFonts w:hint="eastAsia"/>
          <w:rtl/>
        </w:rPr>
        <w:t>م</w:t>
      </w:r>
      <w:r>
        <w:rPr>
          <w:rtl/>
        </w:rPr>
        <w:t xml:space="preserve"> بن محمّد بن سع</w:t>
      </w:r>
      <w:r>
        <w:rPr>
          <w:rFonts w:hint="cs"/>
          <w:rtl/>
        </w:rPr>
        <w:t>ی</w:t>
      </w:r>
      <w:r>
        <w:rPr>
          <w:rFonts w:hint="eastAsia"/>
          <w:rtl/>
        </w:rPr>
        <w:t>د</w:t>
      </w:r>
      <w:r>
        <w:rPr>
          <w:rtl/>
        </w:rPr>
        <w:t xml:space="preserve"> الثقف</w:t>
      </w:r>
      <w:r>
        <w:rPr>
          <w:rFonts w:hint="cs"/>
          <w:rtl/>
        </w:rPr>
        <w:t>ی</w:t>
      </w:r>
      <w:r>
        <w:rPr>
          <w:rtl/>
        </w:rPr>
        <w:t>:أصله کوف</w:t>
      </w:r>
      <w:r>
        <w:rPr>
          <w:rFonts w:hint="cs"/>
          <w:rtl/>
        </w:rPr>
        <w:t>یّ</w:t>
      </w:r>
      <w:r>
        <w:rPr>
          <w:rtl/>
        </w:rPr>
        <w:t xml:space="preserve"> ثمّ انتقل ال</w:t>
      </w:r>
      <w:r>
        <w:rPr>
          <w:rFonts w:hint="cs"/>
          <w:rtl/>
        </w:rPr>
        <w:t>ی</w:t>
      </w:r>
      <w:r>
        <w:rPr>
          <w:rtl/>
        </w:rPr>
        <w:t xml:space="preserve"> أصفهان و أقام بها، و کان ز</w:t>
      </w:r>
      <w:r>
        <w:rPr>
          <w:rFonts w:hint="cs"/>
          <w:rtl/>
        </w:rPr>
        <w:t>ی</w:t>
      </w:r>
      <w:r>
        <w:rPr>
          <w:rFonts w:hint="eastAsia"/>
          <w:rtl/>
        </w:rPr>
        <w:t>د</w:t>
      </w:r>
      <w:r>
        <w:rPr>
          <w:rFonts w:hint="cs"/>
          <w:rtl/>
        </w:rPr>
        <w:t>ی</w:t>
      </w:r>
      <w:r>
        <w:rPr>
          <w:rFonts w:hint="eastAsia"/>
          <w:rtl/>
        </w:rPr>
        <w:t>ا</w:t>
      </w:r>
      <w:r>
        <w:rPr>
          <w:rtl/>
        </w:rPr>
        <w:t xml:space="preserve"> أولا ثمّ انتقل ال</w:t>
      </w:r>
      <w:r>
        <w:rPr>
          <w:rFonts w:hint="cs"/>
          <w:rtl/>
        </w:rPr>
        <w:t>ی</w:t>
      </w:r>
      <w:r>
        <w:rPr>
          <w:rtl/>
        </w:rPr>
        <w:t xml:space="preserve"> القول بالإمامه،و </w:t>
      </w:r>
      <w:r>
        <w:rPr>
          <w:rFonts w:hint="cs"/>
          <w:rtl/>
        </w:rPr>
        <w:t>ی</w:t>
      </w:r>
      <w:r>
        <w:rPr>
          <w:rFonts w:hint="eastAsia"/>
          <w:rtl/>
        </w:rPr>
        <w:t>قال</w:t>
      </w:r>
      <w:r>
        <w:rPr>
          <w:rtl/>
        </w:rPr>
        <w:t xml:space="preserve"> انّ جماعه من القم</w:t>
      </w:r>
      <w:r>
        <w:rPr>
          <w:rFonts w:hint="cs"/>
          <w:rtl/>
        </w:rPr>
        <w:t>یّی</w:t>
      </w:r>
      <w:r>
        <w:rPr>
          <w:rFonts w:hint="eastAsia"/>
          <w:rtl/>
        </w:rPr>
        <w:t>ن</w:t>
      </w:r>
      <w:r>
        <w:rPr>
          <w:rtl/>
        </w:rPr>
        <w:t xml:space="preserve"> کأحمد ابن محمّد بن خالد و غ</w:t>
      </w:r>
      <w:r>
        <w:rPr>
          <w:rFonts w:hint="cs"/>
          <w:rtl/>
        </w:rPr>
        <w:t>ی</w:t>
      </w:r>
      <w:r>
        <w:rPr>
          <w:rFonts w:hint="eastAsia"/>
          <w:rtl/>
        </w:rPr>
        <w:t>ره</w:t>
      </w:r>
      <w:r>
        <w:rPr>
          <w:rtl/>
        </w:rPr>
        <w:t xml:space="preserve"> وفدوا إل</w:t>
      </w:r>
      <w:r>
        <w:rPr>
          <w:rFonts w:hint="cs"/>
          <w:rtl/>
        </w:rPr>
        <w:t>ی</w:t>
      </w:r>
      <w:r>
        <w:rPr>
          <w:rFonts w:hint="eastAsia"/>
          <w:rtl/>
        </w:rPr>
        <w:t>ه</w:t>
      </w:r>
      <w:r>
        <w:rPr>
          <w:rtl/>
        </w:rPr>
        <w:t xml:space="preserve"> ال</w:t>
      </w:r>
      <w:r>
        <w:rPr>
          <w:rFonts w:hint="cs"/>
          <w:rtl/>
        </w:rPr>
        <w:t>ی</w:t>
      </w:r>
      <w:r>
        <w:rPr>
          <w:rtl/>
        </w:rPr>
        <w:t xml:space="preserve"> أصفهان و سألوه الانتقال ال</w:t>
      </w:r>
      <w:r>
        <w:rPr>
          <w:rFonts w:hint="cs"/>
          <w:rtl/>
        </w:rPr>
        <w:t>ی</w:t>
      </w:r>
      <w:r>
        <w:rPr>
          <w:rtl/>
        </w:rPr>
        <w:t xml:space="preserve"> قم فأب</w:t>
      </w:r>
      <w:r>
        <w:rPr>
          <w:rFonts w:hint="cs"/>
          <w:rtl/>
        </w:rPr>
        <w:t>ی</w:t>
      </w:r>
      <w:r>
        <w:rPr>
          <w:rFonts w:hint="eastAsia"/>
          <w:rtl/>
        </w:rPr>
        <w:t>،و</w:t>
      </w:r>
      <w:r>
        <w:rPr>
          <w:rtl/>
        </w:rPr>
        <w:t xml:space="preserve"> له مصنّفات کث</w:t>
      </w:r>
      <w:r>
        <w:rPr>
          <w:rFonts w:hint="cs"/>
          <w:rtl/>
        </w:rPr>
        <w:t>ی</w:t>
      </w:r>
      <w:r>
        <w:rPr>
          <w:rFonts w:hint="eastAsia"/>
          <w:rtl/>
        </w:rPr>
        <w:t>ره،منها</w:t>
      </w:r>
      <w:r>
        <w:rPr>
          <w:rtl/>
        </w:rPr>
        <w:t xml:space="preserve"> کتاب(الغارات)الذ</w:t>
      </w:r>
      <w:r>
        <w:rPr>
          <w:rFonts w:hint="cs"/>
          <w:rtl/>
        </w:rPr>
        <w:t>ی</w:t>
      </w:r>
      <w:r>
        <w:rPr>
          <w:rtl/>
        </w:rPr>
        <w:t xml:space="preserve"> اعتمد عل</w:t>
      </w:r>
      <w:r>
        <w:rPr>
          <w:rFonts w:hint="cs"/>
          <w:rtl/>
        </w:rPr>
        <w:t>ی</w:t>
      </w:r>
      <w:r>
        <w:rPr>
          <w:rFonts w:hint="eastAsia"/>
          <w:rtl/>
        </w:rPr>
        <w:t>ه</w:t>
      </w:r>
      <w:r>
        <w:rPr>
          <w:rtl/>
        </w:rPr>
        <w:t xml:space="preserve"> الأصحاب،و منها کتاب (المعرفه)،فف</w:t>
      </w:r>
      <w:r>
        <w:rPr>
          <w:rFonts w:hint="cs"/>
          <w:rtl/>
        </w:rPr>
        <w:t>ی</w:t>
      </w:r>
      <w:r>
        <w:rPr>
          <w:rtl/>
        </w:rPr>
        <w:t>(المستدرک):قال الس</w:t>
      </w:r>
      <w:r>
        <w:rPr>
          <w:rFonts w:hint="cs"/>
          <w:rtl/>
        </w:rPr>
        <w:t>یّ</w:t>
      </w:r>
      <w:r>
        <w:rPr>
          <w:rFonts w:hint="eastAsia"/>
          <w:rtl/>
        </w:rPr>
        <w:t>د</w:t>
      </w:r>
      <w:r>
        <w:rPr>
          <w:rtl/>
        </w:rPr>
        <w:t xml:space="preserve"> عل</w:t>
      </w:r>
      <w:r>
        <w:rPr>
          <w:rFonts w:hint="cs"/>
          <w:rtl/>
        </w:rPr>
        <w:t>یّ</w:t>
      </w:r>
      <w:r>
        <w:rPr>
          <w:rtl/>
        </w:rPr>
        <w:t xml:space="preserve"> بن طاووس ف</w:t>
      </w:r>
      <w:r>
        <w:rPr>
          <w:rFonts w:hint="cs"/>
          <w:rtl/>
        </w:rPr>
        <w:t>ی</w:t>
      </w:r>
      <w:r>
        <w:rPr>
          <w:rtl/>
        </w:rPr>
        <w:t xml:space="preserve"> الباب الرابع و الأربع</w:t>
      </w:r>
      <w:r>
        <w:rPr>
          <w:rFonts w:hint="cs"/>
          <w:rtl/>
        </w:rPr>
        <w:t>ی</w:t>
      </w:r>
      <w:r>
        <w:rPr>
          <w:rFonts w:hint="eastAsia"/>
          <w:rtl/>
        </w:rPr>
        <w:t>ن</w:t>
      </w:r>
      <w:r>
        <w:rPr>
          <w:rtl/>
        </w:rPr>
        <w:t xml:space="preserve"> من کتابه الموسوم بال</w:t>
      </w:r>
      <w:r>
        <w:rPr>
          <w:rFonts w:hint="cs"/>
          <w:rtl/>
        </w:rPr>
        <w:t>ی</w:t>
      </w:r>
      <w:r>
        <w:rPr>
          <w:rFonts w:hint="eastAsia"/>
          <w:rtl/>
        </w:rPr>
        <w:t>ق</w:t>
      </w:r>
      <w:r>
        <w:rPr>
          <w:rFonts w:hint="cs"/>
          <w:rtl/>
        </w:rPr>
        <w:t>ی</w:t>
      </w:r>
      <w:r>
        <w:rPr>
          <w:rFonts w:hint="eastAsia"/>
          <w:rtl/>
        </w:rPr>
        <w:t>ن</w:t>
      </w:r>
      <w:r>
        <w:rPr>
          <w:rtl/>
        </w:rPr>
        <w:t>:الباب(44)ف</w:t>
      </w:r>
      <w:r>
        <w:rPr>
          <w:rFonts w:hint="cs"/>
          <w:rtl/>
        </w:rPr>
        <w:t>ی</w:t>
      </w:r>
      <w:r>
        <w:rPr>
          <w:rFonts w:hint="eastAsia"/>
          <w:rtl/>
        </w:rPr>
        <w:t>ما</w:t>
      </w:r>
      <w:r>
        <w:rPr>
          <w:rtl/>
        </w:rPr>
        <w:t xml:space="preserve"> نذکره من تسم</w:t>
      </w:r>
      <w:r>
        <w:rPr>
          <w:rFonts w:hint="cs"/>
          <w:rtl/>
        </w:rPr>
        <w:t>ی</w:t>
      </w:r>
      <w:r>
        <w:rPr>
          <w:rFonts w:hint="eastAsia"/>
          <w:rtl/>
        </w:rPr>
        <w:t>ه</w:t>
      </w:r>
      <w:r>
        <w:rPr>
          <w:rtl/>
        </w:rPr>
        <w:t xml:space="preserve"> مولانا عل</w:t>
      </w:r>
      <w:r>
        <w:rPr>
          <w:rFonts w:hint="cs"/>
          <w:rtl/>
        </w:rPr>
        <w:t>یّ</w:t>
      </w:r>
      <w:r>
        <w:rPr>
          <w:rtl/>
        </w:rPr>
        <w:t xml:space="preserve"> </w:t>
      </w:r>
      <w:r w:rsidR="00EC2CC2" w:rsidRPr="00EC2CC2">
        <w:rPr>
          <w:rStyle w:val="libAlaemChar"/>
          <w:rtl/>
        </w:rPr>
        <w:t>عليه‌السلام</w:t>
      </w:r>
      <w:r>
        <w:rPr>
          <w:rtl/>
        </w:rPr>
        <w:t xml:space="preserve">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،سمّاه به س</w:t>
      </w:r>
      <w:r>
        <w:rPr>
          <w:rFonts w:hint="cs"/>
          <w:rtl/>
        </w:rPr>
        <w:t>یّ</w:t>
      </w:r>
      <w:r>
        <w:rPr>
          <w:rFonts w:hint="eastAsia"/>
          <w:rtl/>
        </w:rPr>
        <w:t>د</w:t>
      </w:r>
      <w:r>
        <w:rPr>
          <w:rtl/>
        </w:rPr>
        <w:t xml:space="preserve"> المرسل</w:t>
      </w:r>
      <w:r>
        <w:rPr>
          <w:rFonts w:hint="cs"/>
          <w:rtl/>
        </w:rPr>
        <w:t>ی</w:t>
      </w:r>
      <w:r>
        <w:rPr>
          <w:rFonts w:hint="eastAsia"/>
          <w:rtl/>
        </w:rPr>
        <w:t>ن</w:t>
      </w:r>
      <w:r>
        <w:rPr>
          <w:rtl/>
        </w:rPr>
        <w:t>(</w:t>
      </w:r>
      <w:r>
        <w:rPr>
          <w:rFonts w:hint="eastAsia"/>
          <w:rtl/>
        </w:rPr>
        <w:t>صلوات</w:t>
      </w:r>
      <w:r>
        <w:rPr>
          <w:rtl/>
        </w:rPr>
        <w:t xml:space="preserve">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)،رو</w:t>
      </w:r>
      <w:r>
        <w:rPr>
          <w:rFonts w:hint="cs"/>
          <w:rtl/>
        </w:rPr>
        <w:t>ی</w:t>
      </w:r>
      <w:r>
        <w:rPr>
          <w:rFonts w:hint="eastAsia"/>
          <w:rtl/>
        </w:rPr>
        <w:t>نا</w:t>
      </w:r>
      <w:r>
        <w:rPr>
          <w:rtl/>
        </w:rPr>
        <w:t xml:space="preserve"> ذلک من کتاب المعرفه تأل</w:t>
      </w:r>
      <w:r>
        <w:rPr>
          <w:rFonts w:hint="cs"/>
          <w:rtl/>
        </w:rPr>
        <w:t>ی</w:t>
      </w:r>
      <w:r>
        <w:rPr>
          <w:rFonts w:hint="eastAsia"/>
          <w:rtl/>
        </w:rPr>
        <w:t>ف</w:t>
      </w:r>
      <w:r>
        <w:rPr>
          <w:rtl/>
        </w:rPr>
        <w:t xml:space="preserve"> أب</w:t>
      </w:r>
      <w:r>
        <w:rPr>
          <w:rFonts w:hint="cs"/>
          <w:rtl/>
        </w:rPr>
        <w:t>ی</w:t>
      </w:r>
      <w:r>
        <w:rPr>
          <w:rtl/>
        </w:rPr>
        <w:t xml:space="preserve"> إسحاق إبراه</w:t>
      </w:r>
      <w:r>
        <w:rPr>
          <w:rFonts w:hint="cs"/>
          <w:rtl/>
        </w:rPr>
        <w:t>ی</w:t>
      </w:r>
      <w:r>
        <w:rPr>
          <w:rFonts w:hint="eastAsia"/>
          <w:rtl/>
        </w:rPr>
        <w:t>م</w:t>
      </w:r>
      <w:r>
        <w:rPr>
          <w:rtl/>
        </w:rPr>
        <w:t xml:space="preserve"> بن محمّد بن سع</w:t>
      </w:r>
      <w:r>
        <w:rPr>
          <w:rFonts w:hint="cs"/>
          <w:rtl/>
        </w:rPr>
        <w:t>ی</w:t>
      </w:r>
      <w:r>
        <w:rPr>
          <w:rFonts w:hint="eastAsia"/>
          <w:rtl/>
        </w:rPr>
        <w:t>د</w:t>
      </w:r>
      <w:r>
        <w:rPr>
          <w:rtl/>
        </w:rPr>
        <w:t xml:space="preserve"> الثقف</w:t>
      </w:r>
      <w:r>
        <w:rPr>
          <w:rFonts w:hint="cs"/>
          <w:rtl/>
        </w:rPr>
        <w:t>ی</w:t>
      </w:r>
      <w:r>
        <w:rPr>
          <w:rtl/>
        </w:rPr>
        <w:t xml:space="preserve"> من الجزء الأول منه،و قد أثن</w:t>
      </w:r>
      <w:r>
        <w:rPr>
          <w:rFonts w:hint="cs"/>
          <w:rtl/>
        </w:rPr>
        <w:t>ی</w:t>
      </w:r>
      <w:r>
        <w:rPr>
          <w:rtl/>
        </w:rPr>
        <w:t xml:space="preserve"> عل</w:t>
      </w:r>
      <w:r>
        <w:rPr>
          <w:rFonts w:hint="cs"/>
          <w:rtl/>
        </w:rPr>
        <w:t>ی</w:t>
      </w:r>
      <w:r>
        <w:rPr>
          <w:rFonts w:hint="eastAsia"/>
          <w:rtl/>
        </w:rPr>
        <w:t>ه</w:t>
      </w:r>
      <w:r>
        <w:rPr>
          <w:rtl/>
        </w:rPr>
        <w:t xml:space="preserve"> محمّد بن إسحاق الند</w:t>
      </w:r>
      <w:r>
        <w:rPr>
          <w:rFonts w:hint="cs"/>
          <w:rtl/>
        </w:rPr>
        <w:t>ی</w:t>
      </w:r>
      <w:r>
        <w:rPr>
          <w:rFonts w:hint="eastAsia"/>
          <w:rtl/>
        </w:rPr>
        <w:t>م</w:t>
      </w:r>
      <w:r>
        <w:rPr>
          <w:rtl/>
        </w:rPr>
        <w:t xml:space="preserve"> ف</w:t>
      </w:r>
      <w:r>
        <w:rPr>
          <w:rFonts w:hint="cs"/>
          <w:rtl/>
        </w:rPr>
        <w:t>ی</w:t>
      </w:r>
      <w:r>
        <w:rPr>
          <w:rtl/>
        </w:rPr>
        <w:t xml:space="preserve"> کتاب الفهرست ف</w:t>
      </w:r>
      <w:r>
        <w:rPr>
          <w:rFonts w:hint="cs"/>
          <w:rtl/>
        </w:rPr>
        <w:t>ی</w:t>
      </w:r>
      <w:r>
        <w:rPr>
          <w:rtl/>
        </w:rPr>
        <w:t xml:space="preserve"> الرابع،فقال ما هذا لفظه:أبو إسحاق إبراه</w:t>
      </w:r>
      <w:r>
        <w:rPr>
          <w:rFonts w:hint="cs"/>
          <w:rtl/>
        </w:rPr>
        <w:t>ی</w:t>
      </w:r>
      <w:r>
        <w:rPr>
          <w:rFonts w:hint="eastAsia"/>
          <w:rtl/>
        </w:rPr>
        <w:t>م</w:t>
      </w:r>
      <w:r>
        <w:rPr>
          <w:rtl/>
        </w:rPr>
        <w:t xml:space="preserve"> بن محمّد الأصفهان</w:t>
      </w:r>
      <w:r>
        <w:rPr>
          <w:rFonts w:hint="cs"/>
          <w:rtl/>
        </w:rPr>
        <w:t>یّ</w:t>
      </w:r>
      <w:r>
        <w:rPr>
          <w:rFonts w:hint="eastAsia"/>
          <w:rtl/>
        </w:rPr>
        <w:t>،</w:t>
      </w:r>
      <w:r>
        <w:rPr>
          <w:rtl/>
        </w:rPr>
        <w:t xml:space="preserve"> من الثقاه العلماء </w:t>
      </w:r>
      <w:r>
        <w:rPr>
          <w:rFonts w:hint="eastAsia"/>
          <w:rtl/>
        </w:rPr>
        <w:t>المصنف</w:t>
      </w:r>
      <w:r>
        <w:rPr>
          <w:rFonts w:hint="cs"/>
          <w:rtl/>
        </w:rPr>
        <w:t>ی</w:t>
      </w:r>
      <w:r>
        <w:rPr>
          <w:rFonts w:hint="eastAsia"/>
          <w:rtl/>
        </w:rPr>
        <w:t>ن،قال</w:t>
      </w:r>
      <w:r>
        <w:rPr>
          <w:rtl/>
        </w:rPr>
        <w:t>:انّ هذا أبا أسحاق إبراه</w:t>
      </w:r>
      <w:r>
        <w:rPr>
          <w:rFonts w:hint="cs"/>
          <w:rtl/>
        </w:rPr>
        <w:t>ی</w:t>
      </w:r>
      <w:r>
        <w:rPr>
          <w:rFonts w:hint="eastAsia"/>
          <w:rtl/>
        </w:rPr>
        <w:t>م</w:t>
      </w:r>
      <w:r>
        <w:rPr>
          <w:rtl/>
        </w:rPr>
        <w:t xml:space="preserve"> بن محمّد الثقف</w:t>
      </w:r>
      <w:r>
        <w:rPr>
          <w:rFonts w:hint="cs"/>
          <w:rtl/>
        </w:rPr>
        <w:t>ی</w:t>
      </w:r>
      <w:r>
        <w:rPr>
          <w:rtl/>
        </w:rPr>
        <w:t xml:space="preserve"> کان من الکوفه و مذهبه مذهب الز</w:t>
      </w:r>
      <w:r>
        <w:rPr>
          <w:rFonts w:hint="cs"/>
          <w:rtl/>
        </w:rPr>
        <w:t>ی</w:t>
      </w:r>
      <w:r>
        <w:rPr>
          <w:rFonts w:hint="eastAsia"/>
          <w:rtl/>
        </w:rPr>
        <w:t>د</w:t>
      </w:r>
      <w:r>
        <w:rPr>
          <w:rFonts w:hint="cs"/>
          <w:rtl/>
        </w:rPr>
        <w:t>ی</w:t>
      </w:r>
      <w:r>
        <w:rPr>
          <w:rFonts w:hint="eastAsia"/>
          <w:rtl/>
        </w:rPr>
        <w:t>ه،ثمّ</w:t>
      </w:r>
      <w:r>
        <w:rPr>
          <w:rtl/>
        </w:rPr>
        <w:t xml:space="preserve"> رجع ال</w:t>
      </w:r>
      <w:r>
        <w:rPr>
          <w:rFonts w:hint="cs"/>
          <w:rtl/>
        </w:rPr>
        <w:t>ی</w:t>
      </w:r>
      <w:r>
        <w:rPr>
          <w:rtl/>
        </w:rPr>
        <w:t xml:space="preserve"> اعتقاد الإمام</w:t>
      </w:r>
      <w:r>
        <w:rPr>
          <w:rFonts w:hint="cs"/>
          <w:rtl/>
        </w:rPr>
        <w:t>یّ</w:t>
      </w:r>
      <w:r>
        <w:rPr>
          <w:rFonts w:hint="eastAsia"/>
          <w:rtl/>
        </w:rPr>
        <w:t>ه</w:t>
      </w:r>
      <w:r>
        <w:rPr>
          <w:rtl/>
        </w:rPr>
        <w:t xml:space="preserve"> و صنف هذا کتاب المعرفه،فقال له الکوف</w:t>
      </w:r>
      <w:r>
        <w:rPr>
          <w:rFonts w:hint="cs"/>
          <w:rtl/>
        </w:rPr>
        <w:t>ی</w:t>
      </w:r>
      <w:r>
        <w:rPr>
          <w:rFonts w:hint="eastAsia"/>
          <w:rtl/>
        </w:rPr>
        <w:t>ون</w:t>
      </w:r>
      <w:r>
        <w:rPr>
          <w:rtl/>
        </w:rPr>
        <w:t>:تترکه و لا تخرجه لأجل ما ف</w:t>
      </w:r>
      <w:r>
        <w:rPr>
          <w:rFonts w:hint="cs"/>
          <w:rtl/>
        </w:rPr>
        <w:t>ی</w:t>
      </w:r>
      <w:r>
        <w:rPr>
          <w:rFonts w:hint="eastAsia"/>
          <w:rtl/>
        </w:rPr>
        <w:t>ه</w:t>
      </w:r>
      <w:r>
        <w:rPr>
          <w:rtl/>
        </w:rPr>
        <w:t xml:space="preserve"> من کشف الأمور.فقال لهم:أ</w:t>
      </w:r>
      <w:r>
        <w:rPr>
          <w:rFonts w:hint="cs"/>
          <w:rtl/>
        </w:rPr>
        <w:t>یّ</w:t>
      </w:r>
      <w:r>
        <w:rPr>
          <w:rtl/>
        </w:rPr>
        <w:t xml:space="preserve"> البلاد أبعد من مذهب الش</w:t>
      </w:r>
      <w:r>
        <w:rPr>
          <w:rFonts w:hint="cs"/>
          <w:rtl/>
        </w:rPr>
        <w:t>ی</w:t>
      </w:r>
      <w:r>
        <w:rPr>
          <w:rFonts w:hint="eastAsia"/>
          <w:rtl/>
        </w:rPr>
        <w:t>عه؟فقالوا</w:t>
      </w:r>
      <w:r>
        <w:rPr>
          <w:rtl/>
        </w:rPr>
        <w:t>:أصفهان،</w:t>
      </w:r>
      <w:r>
        <w:rPr>
          <w:rFonts w:hint="eastAsia"/>
          <w:rtl/>
        </w:rPr>
        <w:t>فرحل</w:t>
      </w:r>
      <w:r>
        <w:rPr>
          <w:rtl/>
        </w:rPr>
        <w:t xml:space="preserve"> من الکوفه إل</w:t>
      </w:r>
      <w:r>
        <w:rPr>
          <w:rFonts w:hint="cs"/>
          <w:rtl/>
        </w:rPr>
        <w:t>ی</w:t>
      </w:r>
      <w:r>
        <w:rPr>
          <w:rFonts w:hint="eastAsia"/>
          <w:rtl/>
        </w:rPr>
        <w:t>ها</w:t>
      </w:r>
      <w:r>
        <w:rPr>
          <w:rtl/>
        </w:rPr>
        <w:t xml:space="preserve"> و حلف أنّه لا </w:t>
      </w:r>
      <w:r>
        <w:rPr>
          <w:rFonts w:hint="cs"/>
          <w:rtl/>
        </w:rPr>
        <w:t>ی</w:t>
      </w:r>
      <w:r>
        <w:rPr>
          <w:rFonts w:hint="eastAsia"/>
          <w:rtl/>
        </w:rPr>
        <w:t>رو</w:t>
      </w:r>
      <w:r>
        <w:rPr>
          <w:rFonts w:hint="cs"/>
          <w:rtl/>
        </w:rPr>
        <w:t>ی</w:t>
      </w:r>
      <w:r>
        <w:rPr>
          <w:rFonts w:hint="eastAsia"/>
          <w:rtl/>
        </w:rPr>
        <w:t>ه</w:t>
      </w:r>
      <w:r>
        <w:rPr>
          <w:rtl/>
        </w:rPr>
        <w:t xml:space="preserve"> الاّ بها،فانتقل ال</w:t>
      </w:r>
      <w:r>
        <w:rPr>
          <w:rFonts w:hint="cs"/>
          <w:rtl/>
        </w:rPr>
        <w:t>ی</w:t>
      </w:r>
      <w:r>
        <w:rPr>
          <w:rtl/>
        </w:rPr>
        <w:t xml:space="preserve"> اصبهان و رواه بها ثقه منه بصحّه ما رواه ف</w:t>
      </w:r>
      <w:r>
        <w:rPr>
          <w:rFonts w:hint="cs"/>
          <w:rtl/>
        </w:rPr>
        <w:t>ی</w:t>
      </w:r>
      <w:r>
        <w:rPr>
          <w:rFonts w:hint="eastAsia"/>
          <w:rtl/>
        </w:rPr>
        <w:t>ه،</w:t>
      </w:r>
      <w:r>
        <w:rPr>
          <w:rtl/>
        </w:rPr>
        <w:t xml:space="preserve"> و کانت وفاته سنه(</w:t>
      </w:r>
      <w:r w:rsidR="001A3C8D">
        <w:rPr>
          <w:rtl/>
        </w:rPr>
        <w:t>283</w:t>
      </w:r>
      <w:r>
        <w:rPr>
          <w:rtl/>
        </w:rPr>
        <w:t>)انته</w:t>
      </w:r>
      <w:r>
        <w:rPr>
          <w:rFonts w:hint="cs"/>
          <w:rtl/>
        </w:rPr>
        <w:t>ی</w:t>
      </w:r>
      <w:r>
        <w:rPr>
          <w:rtl/>
        </w:rPr>
        <w:t>.</w:t>
      </w:r>
      <w:r>
        <w:rPr>
          <w:rFonts w:hint="cs"/>
          <w:rtl/>
        </w:rPr>
        <w:t>ی</w:t>
      </w:r>
      <w:r>
        <w:rPr>
          <w:rFonts w:hint="eastAsia"/>
          <w:rtl/>
        </w:rPr>
        <w:t>رو</w:t>
      </w:r>
      <w:r>
        <w:rPr>
          <w:rFonts w:hint="cs"/>
          <w:rtl/>
        </w:rPr>
        <w:t>ی</w:t>
      </w:r>
      <w:r>
        <w:rPr>
          <w:rtl/>
        </w:rPr>
        <w:t xml:space="preserve"> عنه الأجلاّء کالصفّار و سعد بن عبد اللّه، و أحمد بن أب</w:t>
      </w:r>
      <w:r>
        <w:rPr>
          <w:rFonts w:hint="cs"/>
          <w:rtl/>
        </w:rPr>
        <w:t>ی</w:t>
      </w:r>
      <w:r>
        <w:rPr>
          <w:rtl/>
        </w:rPr>
        <w:t xml:space="preserve"> عبد اللّه،و ف</w:t>
      </w:r>
      <w:r>
        <w:rPr>
          <w:rFonts w:hint="cs"/>
          <w:rtl/>
        </w:rPr>
        <w:t>ی</w:t>
      </w:r>
      <w:r>
        <w:rPr>
          <w:rtl/>
        </w:rPr>
        <w:t xml:space="preserve"> أنساب السمعان</w:t>
      </w:r>
      <w:r>
        <w:rPr>
          <w:rFonts w:hint="cs"/>
          <w:rtl/>
        </w:rPr>
        <w:t>ی</w:t>
      </w:r>
      <w:r>
        <w:rPr>
          <w:rtl/>
        </w:rPr>
        <w:t xml:space="preserve"> بعد الترجمه:قدم أصفهان و أقام به</w:t>
      </w:r>
      <w:r>
        <w:rPr>
          <w:rFonts w:hint="eastAsia"/>
          <w:rtl/>
        </w:rPr>
        <w:t>ا،</w:t>
      </w:r>
      <w:r>
        <w:rPr>
          <w:rtl/>
        </w:rPr>
        <w:t xml:space="preserve"> و کان </w:t>
      </w:r>
      <w:r>
        <w:rPr>
          <w:rFonts w:hint="cs"/>
          <w:rtl/>
        </w:rPr>
        <w:t>ی</w:t>
      </w:r>
      <w:r>
        <w:rPr>
          <w:rFonts w:hint="eastAsia"/>
          <w:rtl/>
        </w:rPr>
        <w:t>غلو</w:t>
      </w:r>
      <w:r>
        <w:rPr>
          <w:rtl/>
        </w:rPr>
        <w:t xml:space="preserve"> ف</w:t>
      </w:r>
      <w:r>
        <w:rPr>
          <w:rFonts w:hint="cs"/>
          <w:rtl/>
        </w:rPr>
        <w:t>ی</w:t>
      </w:r>
      <w:r>
        <w:rPr>
          <w:rtl/>
        </w:rPr>
        <w:t xml:space="preserve"> الرفض،و له مصنّفات ف</w:t>
      </w:r>
      <w:r>
        <w:rPr>
          <w:rFonts w:hint="cs"/>
          <w:rtl/>
        </w:rPr>
        <w:t>ی</w:t>
      </w:r>
      <w:r>
        <w:rPr>
          <w:rtl/>
        </w:rPr>
        <w:t xml:space="preserve"> التش</w:t>
      </w:r>
      <w:r>
        <w:rPr>
          <w:rFonts w:hint="cs"/>
          <w:rtl/>
        </w:rPr>
        <w:t>ی</w:t>
      </w:r>
      <w:r>
        <w:rPr>
          <w:rFonts w:hint="eastAsia"/>
          <w:rtl/>
        </w:rPr>
        <w:t>ع،رو</w:t>
      </w:r>
      <w:r>
        <w:rPr>
          <w:rFonts w:hint="cs"/>
          <w:rtl/>
        </w:rPr>
        <w:t>ی</w:t>
      </w:r>
      <w:r>
        <w:rPr>
          <w:rtl/>
        </w:rPr>
        <w:t xml:space="preserve"> عن أب</w:t>
      </w:r>
      <w:r>
        <w:rPr>
          <w:rFonts w:hint="cs"/>
          <w:rtl/>
        </w:rPr>
        <w:t>ی</w:t>
      </w:r>
      <w:r>
        <w:rPr>
          <w:rtl/>
        </w:rPr>
        <w:t xml:space="preserve"> نع</w:t>
      </w:r>
      <w:r>
        <w:rPr>
          <w:rFonts w:hint="cs"/>
          <w:rtl/>
        </w:rPr>
        <w:t>ی</w:t>
      </w:r>
      <w:r>
        <w:rPr>
          <w:rFonts w:hint="eastAsia"/>
          <w:rtl/>
        </w:rPr>
        <w:t>م</w:t>
      </w:r>
      <w:r>
        <w:rPr>
          <w:rtl/>
        </w:rPr>
        <w:t xml:space="preserve"> الفضل بن رک</w:t>
      </w:r>
      <w:r>
        <w:rPr>
          <w:rFonts w:hint="cs"/>
          <w:rtl/>
        </w:rPr>
        <w:t>ی</w:t>
      </w:r>
      <w:r>
        <w:rPr>
          <w:rFonts w:hint="eastAsia"/>
          <w:rtl/>
        </w:rPr>
        <w:t>ن</w:t>
      </w:r>
      <w:r>
        <w:rPr>
          <w:rtl/>
        </w:rPr>
        <w:t xml:space="preserve"> و إسماع</w:t>
      </w:r>
      <w:r>
        <w:rPr>
          <w:rFonts w:hint="cs"/>
          <w:rtl/>
        </w:rPr>
        <w:t>ی</w:t>
      </w:r>
      <w:r>
        <w:rPr>
          <w:rFonts w:hint="eastAsia"/>
          <w:rtl/>
        </w:rPr>
        <w:t>ل</w:t>
      </w:r>
      <w:r>
        <w:rPr>
          <w:rtl/>
        </w:rPr>
        <w:t xml:space="preserve"> بن أبان،انته</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5A6172">
      <w:pPr>
        <w:pStyle w:val="libCenterBold1"/>
      </w:pPr>
      <w:r>
        <w:rPr>
          <w:rFonts w:hint="eastAsia"/>
          <w:rtl/>
        </w:rPr>
        <w:lastRenderedPageBreak/>
        <w:t>إبراه</w:t>
      </w:r>
      <w:r>
        <w:rPr>
          <w:rFonts w:hint="cs"/>
          <w:rtl/>
        </w:rPr>
        <w:t>ی</w:t>
      </w:r>
      <w:r>
        <w:rPr>
          <w:rFonts w:hint="eastAsia"/>
          <w:rtl/>
        </w:rPr>
        <w:t>م</w:t>
      </w:r>
      <w:r>
        <w:rPr>
          <w:rtl/>
        </w:rPr>
        <w:t xml:space="preserve"> المجاب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المجاب المدفون ف</w:t>
      </w:r>
      <w:r>
        <w:rPr>
          <w:rFonts w:hint="cs"/>
          <w:rtl/>
        </w:rPr>
        <w:t>ی</w:t>
      </w:r>
      <w:r>
        <w:rPr>
          <w:rtl/>
        </w:rPr>
        <w:t xml:space="preserve"> الحا</w:t>
      </w:r>
      <w:r>
        <w:rPr>
          <w:rFonts w:hint="cs"/>
          <w:rtl/>
        </w:rPr>
        <w:t>ی</w:t>
      </w:r>
      <w:r>
        <w:rPr>
          <w:rFonts w:hint="eastAsia"/>
          <w:rtl/>
        </w:rPr>
        <w:t>ر</w:t>
      </w:r>
      <w:r>
        <w:rPr>
          <w:rtl/>
        </w:rPr>
        <w:t xml:space="preserve"> المقدس:هو ابن محمّد العابد بن موس</w:t>
      </w:r>
      <w:r>
        <w:rPr>
          <w:rFonts w:hint="cs"/>
          <w:rtl/>
        </w:rPr>
        <w:t>ی</w:t>
      </w:r>
      <w:r>
        <w:rPr>
          <w:rtl/>
        </w:rPr>
        <w:t xml:space="preserve"> الکاظم </w:t>
      </w:r>
      <w:r w:rsidR="00EC2CC2" w:rsidRPr="00EC2CC2">
        <w:rPr>
          <w:rStyle w:val="libAlaemChar"/>
          <w:rtl/>
        </w:rPr>
        <w:t>عليه‌السلام</w:t>
      </w:r>
      <w:r>
        <w:rPr>
          <w:rtl/>
        </w:rPr>
        <w:t xml:space="preserve"> کما </w:t>
      </w:r>
      <w:r>
        <w:rPr>
          <w:rFonts w:hint="cs"/>
          <w:rtl/>
        </w:rPr>
        <w:t>ی</w:t>
      </w:r>
      <w:r>
        <w:rPr>
          <w:rFonts w:hint="eastAsia"/>
          <w:rtl/>
        </w:rPr>
        <w:t>ظهر</w:t>
      </w:r>
      <w:r>
        <w:rPr>
          <w:rtl/>
        </w:rPr>
        <w:t xml:space="preserve"> من الإجازات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قال الس</w:t>
      </w:r>
      <w:r>
        <w:rPr>
          <w:rFonts w:hint="cs"/>
          <w:rtl/>
        </w:rPr>
        <w:t>یّ</w:t>
      </w:r>
      <w:r>
        <w:rPr>
          <w:rFonts w:hint="eastAsia"/>
          <w:rtl/>
        </w:rPr>
        <w:t>د</w:t>
      </w:r>
      <w:r>
        <w:rPr>
          <w:rtl/>
        </w:rPr>
        <w:t xml:space="preserve"> تاج الد</w:t>
      </w:r>
      <w:r>
        <w:rPr>
          <w:rFonts w:hint="cs"/>
          <w:rtl/>
        </w:rPr>
        <w:t>ی</w:t>
      </w:r>
      <w:r>
        <w:rPr>
          <w:rFonts w:hint="eastAsia"/>
          <w:rtl/>
        </w:rPr>
        <w:t>ن</w:t>
      </w:r>
      <w:r>
        <w:rPr>
          <w:rtl/>
        </w:rPr>
        <w:t xml:space="preserve"> بن زهره الحس</w:t>
      </w:r>
      <w:r>
        <w:rPr>
          <w:rFonts w:hint="cs"/>
          <w:rtl/>
        </w:rPr>
        <w:t>ی</w:t>
      </w:r>
      <w:r>
        <w:rPr>
          <w:rFonts w:hint="eastAsia"/>
          <w:rtl/>
        </w:rPr>
        <w:t>ن</w:t>
      </w:r>
      <w:r>
        <w:rPr>
          <w:rFonts w:hint="cs"/>
          <w:rtl/>
        </w:rPr>
        <w:t>ی</w:t>
      </w:r>
      <w:r>
        <w:rPr>
          <w:rtl/>
        </w:rPr>
        <w:t xml:space="preserve"> الحلب</w:t>
      </w:r>
      <w:r>
        <w:rPr>
          <w:rFonts w:hint="cs"/>
          <w:rtl/>
        </w:rPr>
        <w:t>یّ</w:t>
      </w:r>
      <w:r>
        <w:rPr>
          <w:rtl/>
        </w:rPr>
        <w:t xml:space="preserve"> ف</w:t>
      </w:r>
      <w:r>
        <w:rPr>
          <w:rFonts w:hint="cs"/>
          <w:rtl/>
        </w:rPr>
        <w:t>ی</w:t>
      </w:r>
      <w:r>
        <w:rPr>
          <w:rtl/>
        </w:rPr>
        <w:t>(أخبار الب</w:t>
      </w:r>
      <w:r>
        <w:rPr>
          <w:rFonts w:hint="cs"/>
          <w:rtl/>
        </w:rPr>
        <w:t>ی</w:t>
      </w:r>
      <w:r>
        <w:rPr>
          <w:rFonts w:hint="eastAsia"/>
          <w:rtl/>
        </w:rPr>
        <w:t>وتات</w:t>
      </w:r>
      <w:r>
        <w:rPr>
          <w:rtl/>
        </w:rPr>
        <w:t xml:space="preserve"> العلو</w:t>
      </w:r>
      <w:r>
        <w:rPr>
          <w:rFonts w:hint="cs"/>
          <w:rtl/>
        </w:rPr>
        <w:t>ی</w:t>
      </w:r>
      <w:r>
        <w:rPr>
          <w:rFonts w:hint="eastAsia"/>
          <w:rtl/>
        </w:rPr>
        <w:t>ه</w:t>
      </w:r>
      <w:r>
        <w:rPr>
          <w:rtl/>
        </w:rPr>
        <w:t xml:space="preserve">): </w:t>
      </w:r>
    </w:p>
    <w:p w:rsidR="00ED3E80" w:rsidRDefault="00ED3E80" w:rsidP="00ED3E80">
      <w:pPr>
        <w:pStyle w:val="libNormal"/>
      </w:pPr>
      <w:r>
        <w:rPr>
          <w:rFonts w:hint="eastAsia"/>
          <w:rtl/>
        </w:rPr>
        <w:t>و</w:t>
      </w:r>
      <w:r>
        <w:rPr>
          <w:rtl/>
        </w:rPr>
        <w:t xml:space="preserve"> بنو المجاب إبراه</w:t>
      </w:r>
      <w:r>
        <w:rPr>
          <w:rFonts w:hint="cs"/>
          <w:rtl/>
        </w:rPr>
        <w:t>ی</w:t>
      </w:r>
      <w:r>
        <w:rPr>
          <w:rFonts w:hint="eastAsia"/>
          <w:rtl/>
        </w:rPr>
        <w:t>م</w:t>
      </w:r>
      <w:r>
        <w:rPr>
          <w:rtl/>
        </w:rPr>
        <w:t xml:space="preserve"> بن موس</w:t>
      </w:r>
      <w:r>
        <w:rPr>
          <w:rFonts w:hint="cs"/>
          <w:rtl/>
        </w:rPr>
        <w:t>ی</w:t>
      </w:r>
      <w:r>
        <w:rPr>
          <w:rtl/>
        </w:rPr>
        <w:t xml:space="preserve"> </w:t>
      </w:r>
      <w:r w:rsidR="00EC2CC2" w:rsidRPr="00EC2CC2">
        <w:rPr>
          <w:rStyle w:val="libAlaemChar"/>
          <w:rtl/>
        </w:rPr>
        <w:t>عليه‌السلام</w:t>
      </w:r>
      <w:r>
        <w:rPr>
          <w:rtl/>
        </w:rPr>
        <w:t>،قالوا سمّ</w:t>
      </w:r>
      <w:r>
        <w:rPr>
          <w:rFonts w:hint="cs"/>
          <w:rtl/>
        </w:rPr>
        <w:t>ی</w:t>
      </w:r>
      <w:r>
        <w:rPr>
          <w:rtl/>
        </w:rPr>
        <w:t xml:space="preserve"> المجاب برد السّلام،و ذلک لأنّه دخل ال</w:t>
      </w:r>
      <w:r>
        <w:rPr>
          <w:rFonts w:hint="cs"/>
          <w:rtl/>
        </w:rPr>
        <w:t>ی</w:t>
      </w:r>
      <w:r>
        <w:rPr>
          <w:rtl/>
        </w:rPr>
        <w:t xml:space="preserve"> حضره أب</w:t>
      </w:r>
      <w:r>
        <w:rPr>
          <w:rFonts w:hint="cs"/>
          <w:rtl/>
        </w:rPr>
        <w:t>ی</w:t>
      </w:r>
      <w:r>
        <w:rPr>
          <w:rtl/>
        </w:rPr>
        <w:t xml:space="preserve"> عبد اللّه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xml:space="preserve"> فقال:السلام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أبا،فسمع صوت:و عل</w:t>
      </w:r>
      <w:r>
        <w:rPr>
          <w:rFonts w:hint="cs"/>
          <w:rtl/>
        </w:rPr>
        <w:t>ی</w:t>
      </w:r>
      <w:r>
        <w:rPr>
          <w:rFonts w:hint="eastAsia"/>
          <w:rtl/>
        </w:rPr>
        <w:t>ک</w:t>
      </w:r>
      <w:r>
        <w:rPr>
          <w:rtl/>
        </w:rPr>
        <w:t xml:space="preserve"> السلام </w:t>
      </w:r>
      <w:r>
        <w:rPr>
          <w:rFonts w:hint="cs"/>
          <w:rtl/>
        </w:rPr>
        <w:t>ی</w:t>
      </w:r>
      <w:r>
        <w:rPr>
          <w:rFonts w:hint="eastAsia"/>
          <w:rtl/>
        </w:rPr>
        <w:t>ا</w:t>
      </w:r>
      <w:r>
        <w:rPr>
          <w:rtl/>
        </w:rPr>
        <w:t xml:space="preserve"> ولد</w:t>
      </w:r>
      <w:r>
        <w:rPr>
          <w:rFonts w:hint="cs"/>
          <w:rtl/>
        </w:rPr>
        <w:t>ی</w:t>
      </w:r>
      <w:r>
        <w:rPr>
          <w:rFonts w:hint="eastAsia"/>
          <w:rtl/>
        </w:rPr>
        <w:t>،و</w:t>
      </w:r>
      <w:r>
        <w:rPr>
          <w:rtl/>
        </w:rPr>
        <w:t xml:space="preserve"> اللّه أعلم،انته</w:t>
      </w:r>
      <w:r>
        <w:rPr>
          <w:rFonts w:hint="cs"/>
          <w:rtl/>
        </w:rPr>
        <w:t>ی</w:t>
      </w:r>
      <w:r>
        <w:rPr>
          <w:rtl/>
        </w:rPr>
        <w:t xml:space="preserve">. </w:t>
      </w:r>
    </w:p>
    <w:p w:rsidR="00ED3E80" w:rsidRDefault="00ED3E80" w:rsidP="005A6172">
      <w:pPr>
        <w:pStyle w:val="libCenterBold1"/>
      </w:pPr>
      <w:r>
        <w:rPr>
          <w:rFonts w:hint="eastAsia"/>
          <w:rtl/>
        </w:rPr>
        <w:t>إبراه</w:t>
      </w:r>
      <w:r>
        <w:rPr>
          <w:rFonts w:hint="cs"/>
          <w:rtl/>
        </w:rPr>
        <w:t>ی</w:t>
      </w:r>
      <w:r>
        <w:rPr>
          <w:rFonts w:hint="eastAsia"/>
          <w:rtl/>
        </w:rPr>
        <w:t>م</w:t>
      </w:r>
      <w:r>
        <w:rPr>
          <w:rtl/>
        </w:rPr>
        <w:t xml:space="preserve"> بن موس</w:t>
      </w:r>
      <w:r>
        <w:rPr>
          <w:rFonts w:hint="cs"/>
          <w:rtl/>
        </w:rPr>
        <w:t>ی</w:t>
      </w:r>
      <w:r>
        <w:rPr>
          <w:rtl/>
        </w:rPr>
        <w:t xml:space="preserve"> بن جعفر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موس</w:t>
      </w:r>
      <w:r>
        <w:rPr>
          <w:rFonts w:hint="cs"/>
          <w:rtl/>
        </w:rPr>
        <w:t>ی</w:t>
      </w:r>
      <w:r>
        <w:rPr>
          <w:rtl/>
        </w:rPr>
        <w:t xml:space="preserve"> بن جعفر </w:t>
      </w:r>
      <w:r w:rsidR="00EC2CC2" w:rsidRPr="00EC2CC2">
        <w:rPr>
          <w:rStyle w:val="libAlaemChar"/>
          <w:rtl/>
        </w:rPr>
        <w:t>عليه‌السلام</w:t>
      </w:r>
      <w:r>
        <w:rPr>
          <w:rtl/>
        </w:rPr>
        <w:t>:</w:t>
      </w:r>
      <w:r>
        <w:rPr>
          <w:rFonts w:hint="cs"/>
          <w:rtl/>
        </w:rPr>
        <w:t>ی</w:t>
      </w:r>
      <w:r>
        <w:rPr>
          <w:rFonts w:hint="eastAsia"/>
          <w:rtl/>
        </w:rPr>
        <w:t>ظهر</w:t>
      </w:r>
      <w:r>
        <w:rPr>
          <w:rtl/>
        </w:rPr>
        <w:t xml:space="preserve"> من الخرا</w:t>
      </w:r>
      <w:r>
        <w:rPr>
          <w:rFonts w:hint="cs"/>
          <w:rtl/>
        </w:rPr>
        <w:t>ی</w:t>
      </w:r>
      <w:r>
        <w:rPr>
          <w:rFonts w:hint="eastAsia"/>
          <w:rtl/>
        </w:rPr>
        <w:t>ج</w:t>
      </w:r>
      <w:r>
        <w:rPr>
          <w:rtl/>
        </w:rPr>
        <w:t xml:space="preserve"> انّ أباه </w:t>
      </w:r>
    </w:p>
    <w:p w:rsidR="00ED3E80" w:rsidRDefault="00ED3E80" w:rsidP="00ED3E80">
      <w:pPr>
        <w:pStyle w:val="libNormal"/>
      </w:pPr>
      <w:r>
        <w:rPr>
          <w:rFonts w:hint="eastAsia"/>
          <w:rtl/>
        </w:rPr>
        <w:t>موس</w:t>
      </w:r>
      <w:r>
        <w:rPr>
          <w:rFonts w:hint="cs"/>
          <w:rtl/>
        </w:rPr>
        <w:t>ی</w:t>
      </w:r>
      <w:r>
        <w:rPr>
          <w:rtl/>
        </w:rPr>
        <w:t xml:space="preserve"> </w:t>
      </w:r>
      <w:r w:rsidR="00EC2CC2" w:rsidRPr="00EC2CC2">
        <w:rPr>
          <w:rStyle w:val="libAlaemChar"/>
          <w:rtl/>
        </w:rPr>
        <w:t>عليه‌السلام</w:t>
      </w:r>
      <w:r>
        <w:rPr>
          <w:rtl/>
        </w:rPr>
        <w:t xml:space="preserve"> أخبر به قبل ولادته و قال: انّها،أ</w:t>
      </w:r>
      <w:r>
        <w:rPr>
          <w:rFonts w:hint="cs"/>
          <w:rtl/>
        </w:rPr>
        <w:t>ی</w:t>
      </w:r>
      <w:r>
        <w:rPr>
          <w:rtl/>
        </w:rPr>
        <w:t xml:space="preserve"> مونسه،ستلد ل</w:t>
      </w:r>
      <w:r>
        <w:rPr>
          <w:rFonts w:hint="cs"/>
          <w:rtl/>
        </w:rPr>
        <w:t>ی</w:t>
      </w:r>
      <w:r>
        <w:rPr>
          <w:rtl/>
        </w:rPr>
        <w:t xml:space="preserve"> غلاما لا </w:t>
      </w:r>
      <w:r>
        <w:rPr>
          <w:rFonts w:hint="cs"/>
          <w:rtl/>
        </w:rPr>
        <w:t>ی</w:t>
      </w:r>
      <w:r>
        <w:rPr>
          <w:rFonts w:hint="eastAsia"/>
          <w:rtl/>
        </w:rPr>
        <w:t>کون</w:t>
      </w:r>
      <w:r>
        <w:rPr>
          <w:rtl/>
        </w:rPr>
        <w:t xml:space="preserve"> ف</w:t>
      </w:r>
      <w:r>
        <w:rPr>
          <w:rFonts w:hint="cs"/>
          <w:rtl/>
        </w:rPr>
        <w:t>ی</w:t>
      </w:r>
      <w:r>
        <w:rPr>
          <w:rtl/>
        </w:rPr>
        <w:t xml:space="preserve"> ولد</w:t>
      </w:r>
      <w:r>
        <w:rPr>
          <w:rFonts w:hint="cs"/>
          <w:rtl/>
        </w:rPr>
        <w:t>ی</w:t>
      </w:r>
      <w:r>
        <w:rPr>
          <w:rtl/>
        </w:rPr>
        <w:t xml:space="preserve"> أسخ</w:t>
      </w:r>
      <w:r>
        <w:rPr>
          <w:rFonts w:hint="cs"/>
          <w:rtl/>
        </w:rPr>
        <w:t>ی</w:t>
      </w:r>
      <w:r>
        <w:rPr>
          <w:rtl/>
        </w:rPr>
        <w:t xml:space="preserve"> منه، و لا أشجع و لا أعبد منه.قال الراو</w:t>
      </w:r>
      <w:r>
        <w:rPr>
          <w:rFonts w:hint="cs"/>
          <w:rtl/>
        </w:rPr>
        <w:t>ی</w:t>
      </w:r>
      <w:r>
        <w:rPr>
          <w:rtl/>
        </w:rPr>
        <w:t>:فما تسمّ</w:t>
      </w:r>
      <w:r>
        <w:rPr>
          <w:rFonts w:hint="cs"/>
          <w:rtl/>
        </w:rPr>
        <w:t>ی</w:t>
      </w:r>
      <w:r>
        <w:rPr>
          <w:rFonts w:hint="eastAsia"/>
          <w:rtl/>
        </w:rPr>
        <w:t>ه</w:t>
      </w:r>
      <w:r>
        <w:rPr>
          <w:rtl/>
        </w:rPr>
        <w:t xml:space="preserve"> حتّ</w:t>
      </w:r>
      <w:r>
        <w:rPr>
          <w:rFonts w:hint="cs"/>
          <w:rtl/>
        </w:rPr>
        <w:t>ی</w:t>
      </w:r>
      <w:r>
        <w:rPr>
          <w:rtl/>
        </w:rPr>
        <w:t xml:space="preserve"> أعرفه؟قال:اسمه إبراه</w:t>
      </w:r>
      <w:r>
        <w:rPr>
          <w:rFonts w:hint="cs"/>
          <w:rtl/>
        </w:rPr>
        <w:t>ی</w:t>
      </w:r>
      <w:r>
        <w:rPr>
          <w:rFonts w:hint="eastAsia"/>
          <w:rtl/>
        </w:rPr>
        <w:t>م</w:t>
      </w:r>
      <w:r>
        <w:rPr>
          <w:rtl/>
        </w:rPr>
        <w:t xml:space="preserve">. </w:t>
      </w:r>
    </w:p>
    <w:p w:rsidR="00ED3E80" w:rsidRDefault="00ED3E80" w:rsidP="00ED3E80">
      <w:pPr>
        <w:pStyle w:val="libNormal"/>
      </w:pPr>
      <w:r>
        <w:rPr>
          <w:rFonts w:hint="eastAsia"/>
          <w:rtl/>
        </w:rPr>
        <w:t>ف</w:t>
      </w:r>
      <w:r>
        <w:rPr>
          <w:rFonts w:hint="cs"/>
          <w:rtl/>
        </w:rPr>
        <w:t>ی</w:t>
      </w:r>
      <w:r>
        <w:rPr>
          <w:rFonts w:hint="eastAsia"/>
          <w:rtl/>
        </w:rPr>
        <w:t>ظهر</w:t>
      </w:r>
      <w:r>
        <w:rPr>
          <w:rtl/>
        </w:rPr>
        <w:t xml:space="preserve"> من هذا الخبر انّه کان أسخ</w:t>
      </w:r>
      <w:r>
        <w:rPr>
          <w:rFonts w:hint="cs"/>
          <w:rtl/>
        </w:rPr>
        <w:t>ی</w:t>
      </w:r>
      <w:r>
        <w:rPr>
          <w:rtl/>
        </w:rPr>
        <w:t xml:space="preserve"> أولاد أب</w:t>
      </w:r>
      <w:r>
        <w:rPr>
          <w:rFonts w:hint="cs"/>
          <w:rtl/>
        </w:rPr>
        <w:t>ی</w:t>
      </w:r>
      <w:r>
        <w:rPr>
          <w:rFonts w:hint="eastAsia"/>
          <w:rtl/>
        </w:rPr>
        <w:t>ه</w:t>
      </w:r>
      <w:r>
        <w:rPr>
          <w:rtl/>
        </w:rPr>
        <w:t xml:space="preserve"> و أشجعهم و أعبدهم سو</w:t>
      </w:r>
      <w:r>
        <w:rPr>
          <w:rFonts w:hint="cs"/>
          <w:rtl/>
        </w:rPr>
        <w:t>ی</w:t>
      </w:r>
      <w:r>
        <w:rPr>
          <w:rtl/>
        </w:rPr>
        <w:t xml:space="preserve"> أخ</w:t>
      </w:r>
      <w:r>
        <w:rPr>
          <w:rFonts w:hint="cs"/>
          <w:rtl/>
        </w:rPr>
        <w:t>ی</w:t>
      </w:r>
      <w:r>
        <w:rPr>
          <w:rFonts w:hint="eastAsia"/>
          <w:rtl/>
        </w:rPr>
        <w:t>ه</w:t>
      </w:r>
      <w:r>
        <w:rPr>
          <w:rtl/>
        </w:rPr>
        <w:t xml:space="preserve"> الرضا </w:t>
      </w:r>
      <w:r w:rsidR="00EC2CC2" w:rsidRPr="00EC2CC2">
        <w:rPr>
          <w:rStyle w:val="libAlaemChar"/>
          <w:rtl/>
        </w:rPr>
        <w:t>عليه‌السلام</w:t>
      </w:r>
      <w:r>
        <w:rPr>
          <w:rtl/>
        </w:rPr>
        <w:t>،و انّ أمّه کانت نوب</w:t>
      </w:r>
      <w:r>
        <w:rPr>
          <w:rFonts w:hint="cs"/>
          <w:rtl/>
        </w:rPr>
        <w:t>یّ</w:t>
      </w:r>
      <w:r>
        <w:rPr>
          <w:rFonts w:hint="eastAsia"/>
          <w:rtl/>
        </w:rPr>
        <w:t>ه</w:t>
      </w:r>
      <w:r>
        <w:rPr>
          <w:rtl/>
        </w:rPr>
        <w:t xml:space="preserve"> اسمها مونسه </w:t>
      </w:r>
      <w:r w:rsidRPr="00604B91">
        <w:rPr>
          <w:rStyle w:val="libFootnotenumChar"/>
          <w:rtl/>
        </w:rPr>
        <w:t>(2)</w:t>
      </w:r>
      <w:r>
        <w:rPr>
          <w:rtl/>
        </w:rPr>
        <w:t xml:space="preserve">. </w:t>
      </w:r>
    </w:p>
    <w:p w:rsidR="00ED3E80" w:rsidRDefault="00ED3E80" w:rsidP="00ED3E80">
      <w:pPr>
        <w:pStyle w:val="libNormal"/>
      </w:pPr>
      <w:r w:rsidRPr="005A6172">
        <w:rPr>
          <w:rStyle w:val="libBold1Char"/>
          <w:rFonts w:hint="eastAsia"/>
          <w:rtl/>
        </w:rPr>
        <w:t>الإرشاد</w:t>
      </w:r>
      <w:r>
        <w:rPr>
          <w:rtl/>
        </w:rPr>
        <w:t>: کان إبراه</w:t>
      </w:r>
      <w:r>
        <w:rPr>
          <w:rFonts w:hint="cs"/>
          <w:rtl/>
        </w:rPr>
        <w:t>ی</w:t>
      </w:r>
      <w:r>
        <w:rPr>
          <w:rFonts w:hint="eastAsia"/>
          <w:rtl/>
        </w:rPr>
        <w:t>م</w:t>
      </w:r>
      <w:r>
        <w:rPr>
          <w:rtl/>
        </w:rPr>
        <w:t xml:space="preserve"> سخ</w:t>
      </w:r>
      <w:r>
        <w:rPr>
          <w:rFonts w:hint="cs"/>
          <w:rtl/>
        </w:rPr>
        <w:t>یّ</w:t>
      </w:r>
      <w:r>
        <w:rPr>
          <w:rFonts w:hint="eastAsia"/>
          <w:rtl/>
        </w:rPr>
        <w:t>ا</w:t>
      </w:r>
      <w:r>
        <w:rPr>
          <w:rtl/>
        </w:rPr>
        <w:t xml:space="preserve"> کر</w:t>
      </w:r>
      <w:r>
        <w:rPr>
          <w:rFonts w:hint="cs"/>
          <w:rtl/>
        </w:rPr>
        <w:t>ی</w:t>
      </w:r>
      <w:r>
        <w:rPr>
          <w:rFonts w:hint="eastAsia"/>
          <w:rtl/>
        </w:rPr>
        <w:t>ما،و</w:t>
      </w:r>
      <w:r>
        <w:rPr>
          <w:rtl/>
        </w:rPr>
        <w:t xml:space="preserve"> تقلّد الإمره عل</w:t>
      </w:r>
      <w:r>
        <w:rPr>
          <w:rFonts w:hint="cs"/>
          <w:rtl/>
        </w:rPr>
        <w:t>ی</w:t>
      </w:r>
      <w:r>
        <w:rPr>
          <w:rtl/>
        </w:rPr>
        <w:t xml:space="preserve"> ال</w:t>
      </w:r>
      <w:r>
        <w:rPr>
          <w:rFonts w:hint="cs"/>
          <w:rtl/>
        </w:rPr>
        <w:t>ی</w:t>
      </w:r>
      <w:r>
        <w:rPr>
          <w:rFonts w:hint="eastAsia"/>
          <w:rtl/>
        </w:rPr>
        <w:t>من</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المأمون من قبل محمّد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الذ</w:t>
      </w:r>
      <w:r>
        <w:rPr>
          <w:rFonts w:hint="cs"/>
          <w:rtl/>
        </w:rPr>
        <w:t>ی</w:t>
      </w:r>
      <w:r>
        <w:rPr>
          <w:rtl/>
        </w:rPr>
        <w:t xml:space="preserve"> با</w:t>
      </w:r>
      <w:r>
        <w:rPr>
          <w:rFonts w:hint="cs"/>
          <w:rtl/>
        </w:rPr>
        <w:t>ی</w:t>
      </w:r>
      <w:r>
        <w:rPr>
          <w:rFonts w:hint="eastAsia"/>
          <w:rtl/>
        </w:rPr>
        <w:t>عه</w:t>
      </w:r>
      <w:r>
        <w:rPr>
          <w:rtl/>
        </w:rPr>
        <w:t xml:space="preserve"> أبو السرا</w:t>
      </w:r>
      <w:r>
        <w:rPr>
          <w:rFonts w:hint="cs"/>
          <w:rtl/>
        </w:rPr>
        <w:t>ی</w:t>
      </w:r>
      <w:r>
        <w:rPr>
          <w:rFonts w:hint="eastAsia"/>
          <w:rtl/>
        </w:rPr>
        <w:t>ا</w:t>
      </w:r>
      <w:r>
        <w:rPr>
          <w:rtl/>
        </w:rPr>
        <w:t xml:space="preserve"> بالکوفه، و مض</w:t>
      </w:r>
      <w:r>
        <w:rPr>
          <w:rFonts w:hint="cs"/>
          <w:rtl/>
        </w:rPr>
        <w:t>ی</w:t>
      </w:r>
      <w:r>
        <w:rPr>
          <w:rtl/>
        </w:rPr>
        <w:t xml:space="preserve"> إل</w:t>
      </w:r>
      <w:r>
        <w:rPr>
          <w:rFonts w:hint="cs"/>
          <w:rtl/>
        </w:rPr>
        <w:t>ی</w:t>
      </w:r>
      <w:r>
        <w:rPr>
          <w:rFonts w:hint="eastAsia"/>
          <w:rtl/>
        </w:rPr>
        <w:t>ها</w:t>
      </w:r>
      <w:r>
        <w:rPr>
          <w:rtl/>
        </w:rPr>
        <w:t xml:space="preserve"> ففتحها و أقام بها مدّه ال</w:t>
      </w:r>
      <w:r>
        <w:rPr>
          <w:rFonts w:hint="cs"/>
          <w:rtl/>
        </w:rPr>
        <w:t>ی</w:t>
      </w:r>
      <w:r>
        <w:rPr>
          <w:rtl/>
        </w:rPr>
        <w:t xml:space="preserve"> أن کان من أمر أب</w:t>
      </w:r>
      <w:r>
        <w:rPr>
          <w:rFonts w:hint="cs"/>
          <w:rtl/>
        </w:rPr>
        <w:t>ی</w:t>
      </w:r>
      <w:r>
        <w:rPr>
          <w:rtl/>
        </w:rPr>
        <w:t xml:space="preserve"> السرا</w:t>
      </w:r>
      <w:r>
        <w:rPr>
          <w:rFonts w:hint="cs"/>
          <w:rtl/>
        </w:rPr>
        <w:t>ی</w:t>
      </w:r>
      <w:r>
        <w:rPr>
          <w:rFonts w:hint="eastAsia"/>
          <w:rtl/>
        </w:rPr>
        <w:t>ا</w:t>
      </w:r>
      <w:r>
        <w:rPr>
          <w:rtl/>
        </w:rPr>
        <w:t xml:space="preserve"> ما کان،فأخذ له الأمان من المأمون </w:t>
      </w:r>
      <w:r w:rsidRPr="00604B91">
        <w:rPr>
          <w:rStyle w:val="libFootnotenumChar"/>
          <w:rtl/>
        </w:rPr>
        <w:t>(3)</w:t>
      </w:r>
      <w:r>
        <w:rPr>
          <w:rtl/>
        </w:rPr>
        <w:t xml:space="preserve">. </w:t>
      </w:r>
    </w:p>
    <w:p w:rsidR="00B431B0" w:rsidRDefault="00ED3E80" w:rsidP="00ED3E80">
      <w:pPr>
        <w:pStyle w:val="libNormal"/>
      </w:pPr>
      <w:r w:rsidRPr="005A6172">
        <w:rPr>
          <w:rStyle w:val="libBold1Char"/>
          <w:rFonts w:hint="eastAsia"/>
          <w:rtl/>
        </w:rPr>
        <w:t>الکاف</w:t>
      </w:r>
      <w:r w:rsidRPr="005A6172">
        <w:rPr>
          <w:rStyle w:val="libBold1Char"/>
          <w:rFonts w:hint="cs"/>
          <w:rtl/>
        </w:rPr>
        <w:t>ی</w:t>
      </w:r>
      <w:r>
        <w:rPr>
          <w:rtl/>
        </w:rPr>
        <w:t>:عن عل</w:t>
      </w:r>
      <w:r>
        <w:rPr>
          <w:rFonts w:hint="cs"/>
          <w:rtl/>
        </w:rPr>
        <w:t>یّ</w:t>
      </w:r>
      <w:r>
        <w:rPr>
          <w:rtl/>
        </w:rPr>
        <w:t xml:space="preserve"> بن أسباط قال: قلت للرضا </w:t>
      </w:r>
      <w:r w:rsidR="00EC2CC2" w:rsidRPr="00EC2CC2">
        <w:rPr>
          <w:rStyle w:val="libAlaemChar"/>
          <w:rtl/>
        </w:rPr>
        <w:t>عليه‌السلام</w:t>
      </w:r>
      <w:r>
        <w:rPr>
          <w:rtl/>
        </w:rPr>
        <w:t>:انّ رجلا عن</w:t>
      </w:r>
      <w:r>
        <w:rPr>
          <w:rFonts w:hint="cs"/>
          <w:rtl/>
        </w:rPr>
        <w:t>ی</w:t>
      </w:r>
      <w:r>
        <w:rPr>
          <w:rtl/>
        </w:rPr>
        <w:t xml:space="preserve"> أخاک إبراه</w:t>
      </w:r>
      <w:r>
        <w:rPr>
          <w:rFonts w:hint="cs"/>
          <w:rtl/>
        </w:rPr>
        <w:t>ی</w:t>
      </w:r>
      <w:r>
        <w:rPr>
          <w:rFonts w:hint="eastAsia"/>
          <w:rtl/>
        </w:rPr>
        <w:t>م</w:t>
      </w:r>
      <w:r>
        <w:rPr>
          <w:rtl/>
        </w:rPr>
        <w:t xml:space="preserve"> فذکر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الإجازات</w:t>
      </w:r>
      <w:r w:rsidR="001A3C8D">
        <w:rPr>
          <w:rtl/>
        </w:rPr>
        <w:t>30</w:t>
      </w:r>
      <w:r w:rsidR="00ED3E80">
        <w:rPr>
          <w:rtl/>
        </w:rPr>
        <w:t>/،ج:</w:t>
      </w:r>
      <w:r w:rsidR="001A3C8D">
        <w:rPr>
          <w:rtl/>
        </w:rPr>
        <w:t>1</w:t>
      </w:r>
      <w:r w:rsidR="00ED3E80">
        <w:rPr>
          <w:rtl/>
        </w:rPr>
        <w:t>5</w:t>
      </w:r>
      <w:r w:rsidR="001A3C8D">
        <w:rPr>
          <w:rtl/>
        </w:rPr>
        <w:t>2</w:t>
      </w:r>
      <w:r w:rsidR="00ED3E80">
        <w:rPr>
          <w:rtl/>
        </w:rPr>
        <w:t>/</w:t>
      </w:r>
      <w:r w:rsidR="001A3C8D">
        <w:rPr>
          <w:rtl/>
        </w:rPr>
        <w:t>107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5</w:t>
      </w:r>
      <w:r w:rsidR="001A3C8D">
        <w:rPr>
          <w:rtl/>
        </w:rPr>
        <w:t>1</w:t>
      </w:r>
      <w:r w:rsidR="00ED3E80">
        <w:rPr>
          <w:rtl/>
        </w:rPr>
        <w:t>/</w:t>
      </w:r>
      <w:r w:rsidR="001A3C8D">
        <w:rPr>
          <w:rtl/>
        </w:rPr>
        <w:t>38</w:t>
      </w:r>
      <w:r w:rsidR="00ED3E80">
        <w:rPr>
          <w:rtl/>
        </w:rPr>
        <w:t>/</w:t>
      </w:r>
      <w:r w:rsidR="001A3C8D">
        <w:rPr>
          <w:rtl/>
        </w:rPr>
        <w:t>11</w:t>
      </w:r>
      <w:r w:rsidR="00ED3E80">
        <w:rPr>
          <w:rtl/>
        </w:rPr>
        <w:t>،ج:6</w:t>
      </w:r>
      <w:r w:rsidR="001A3C8D">
        <w:rPr>
          <w:rtl/>
        </w:rPr>
        <w:t>9</w:t>
      </w:r>
      <w:r w:rsidR="00ED3E80">
        <w:rPr>
          <w:rtl/>
        </w:rPr>
        <w:t>/4</w:t>
      </w:r>
      <w:r w:rsidR="001A3C8D">
        <w:rPr>
          <w:rtl/>
        </w:rPr>
        <w:t>8</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31</w:t>
      </w:r>
      <w:r w:rsidR="00ED3E80">
        <w:rPr>
          <w:rtl/>
        </w:rPr>
        <w:t>6/46/</w:t>
      </w:r>
      <w:r w:rsidR="001A3C8D">
        <w:rPr>
          <w:rtl/>
        </w:rPr>
        <w:t>11</w:t>
      </w:r>
      <w:r w:rsidR="00ED3E80">
        <w:rPr>
          <w:rtl/>
        </w:rPr>
        <w:t>،ج:</w:t>
      </w:r>
      <w:r w:rsidR="001A3C8D">
        <w:rPr>
          <w:rtl/>
        </w:rPr>
        <w:t>287</w:t>
      </w:r>
      <w:r w:rsidR="00ED3E80">
        <w:rPr>
          <w:rtl/>
        </w:rPr>
        <w:t>/4</w:t>
      </w:r>
      <w:r w:rsidR="001A3C8D">
        <w:rPr>
          <w:rtl/>
        </w:rPr>
        <w:t>8</w:t>
      </w:r>
    </w:p>
    <w:p w:rsidR="005A2728" w:rsidRDefault="005A2728" w:rsidP="0027669E">
      <w:pPr>
        <w:pStyle w:val="libNormal"/>
        <w:rPr>
          <w:rtl/>
        </w:rPr>
      </w:pPr>
      <w:r>
        <w:rPr>
          <w:rtl/>
        </w:rPr>
        <w:br w:type="page"/>
      </w:r>
    </w:p>
    <w:p w:rsidR="00ED3E80" w:rsidRDefault="00ED3E80" w:rsidP="005A6172">
      <w:pPr>
        <w:pStyle w:val="libNormal0"/>
      </w:pPr>
      <w:r>
        <w:rPr>
          <w:rFonts w:hint="eastAsia"/>
          <w:rtl/>
        </w:rPr>
        <w:lastRenderedPageBreak/>
        <w:t>له</w:t>
      </w:r>
      <w:r>
        <w:rPr>
          <w:rtl/>
        </w:rPr>
        <w:t xml:space="preserve"> انّ أباک ف</w:t>
      </w:r>
      <w:r>
        <w:rPr>
          <w:rFonts w:hint="cs"/>
          <w:rtl/>
        </w:rPr>
        <w:t>ی</w:t>
      </w:r>
      <w:r>
        <w:rPr>
          <w:rtl/>
        </w:rPr>
        <w:t xml:space="preserve"> الح</w:t>
      </w:r>
      <w:r>
        <w:rPr>
          <w:rFonts w:hint="cs"/>
          <w:rtl/>
        </w:rPr>
        <w:t>ی</w:t>
      </w:r>
      <w:r>
        <w:rPr>
          <w:rFonts w:hint="eastAsia"/>
          <w:rtl/>
        </w:rPr>
        <w:t>اه،و</w:t>
      </w:r>
      <w:r>
        <w:rPr>
          <w:rtl/>
        </w:rPr>
        <w:t xml:space="preserve"> انک تعلم من ذلک ما لا </w:t>
      </w:r>
      <w:r>
        <w:rPr>
          <w:rFonts w:hint="cs"/>
          <w:rtl/>
        </w:rPr>
        <w:t>ی</w:t>
      </w:r>
      <w:r>
        <w:rPr>
          <w:rFonts w:hint="eastAsia"/>
          <w:rtl/>
        </w:rPr>
        <w:t>علم،فقال</w:t>
      </w:r>
      <w:r>
        <w:rPr>
          <w:rtl/>
        </w:rPr>
        <w:t>:سبحان اللّه،</w:t>
      </w:r>
      <w:r>
        <w:rPr>
          <w:rFonts w:hint="cs"/>
          <w:rtl/>
        </w:rPr>
        <w:t>ی</w:t>
      </w:r>
      <w:r>
        <w:rPr>
          <w:rFonts w:hint="eastAsia"/>
          <w:rtl/>
        </w:rPr>
        <w:t>موت</w:t>
      </w:r>
      <w:r>
        <w:rPr>
          <w:rtl/>
        </w:rPr>
        <w:t xml:space="preserve"> رسول اللّه </w:t>
      </w:r>
      <w:r w:rsidR="001C23D3" w:rsidRPr="001C23D3">
        <w:rPr>
          <w:rStyle w:val="libAlaemChar"/>
          <w:rtl/>
        </w:rPr>
        <w:t>صلى‌الله‌عليه‌وآله‌وسلم</w:t>
      </w:r>
      <w:r>
        <w:rPr>
          <w:rtl/>
        </w:rPr>
        <w:t xml:space="preserve"> و لا </w:t>
      </w:r>
      <w:r>
        <w:rPr>
          <w:rFonts w:hint="cs"/>
          <w:rtl/>
        </w:rPr>
        <w:t>ی</w:t>
      </w:r>
      <w:r>
        <w:rPr>
          <w:rFonts w:hint="eastAsia"/>
          <w:rtl/>
        </w:rPr>
        <w:t>موت</w:t>
      </w:r>
      <w:r>
        <w:rPr>
          <w:rtl/>
        </w:rPr>
        <w:t xml:space="preserve"> موس</w:t>
      </w:r>
      <w:r>
        <w:rPr>
          <w:rFonts w:hint="cs"/>
          <w:rtl/>
        </w:rPr>
        <w:t>ی</w:t>
      </w:r>
      <w:r>
        <w:rPr>
          <w:rtl/>
        </w:rPr>
        <w:t xml:space="preserve"> </w:t>
      </w:r>
      <w:r w:rsidR="00EC2CC2" w:rsidRPr="00EC2CC2">
        <w:rPr>
          <w:rStyle w:val="libAlaemChar"/>
          <w:rtl/>
        </w:rPr>
        <w:t>عليه‌السلام</w:t>
      </w:r>
      <w:r>
        <w:rPr>
          <w:rtl/>
        </w:rPr>
        <w:t>،قد و اللّه مض</w:t>
      </w:r>
      <w:r>
        <w:rPr>
          <w:rFonts w:hint="cs"/>
          <w:rtl/>
        </w:rPr>
        <w:t>ی</w:t>
      </w:r>
      <w:r>
        <w:rPr>
          <w:rtl/>
        </w:rPr>
        <w:t xml:space="preserve"> کما مض</w:t>
      </w:r>
      <w:r>
        <w:rPr>
          <w:rFonts w:hint="cs"/>
          <w:rtl/>
        </w:rPr>
        <w:t>ی</w:t>
      </w:r>
      <w:r>
        <w:rPr>
          <w:rtl/>
        </w:rPr>
        <w:t xml:space="preserve"> رسول اللّه </w:t>
      </w:r>
      <w:r w:rsidR="001C23D3" w:rsidRPr="001C23D3">
        <w:rPr>
          <w:rStyle w:val="libAlaemChar"/>
          <w:rtl/>
        </w:rPr>
        <w:t>صلى‌الله‌عليه‌وآله‌وسلم</w:t>
      </w:r>
      <w:r>
        <w:rPr>
          <w:rtl/>
        </w:rPr>
        <w:t>، و لکن اللّه(تبارک و تعال</w:t>
      </w:r>
      <w:r>
        <w:rPr>
          <w:rFonts w:hint="cs"/>
          <w:rtl/>
        </w:rPr>
        <w:t>ی</w:t>
      </w:r>
      <w:r>
        <w:rPr>
          <w:rtl/>
        </w:rPr>
        <w:t xml:space="preserve">)لم </w:t>
      </w:r>
      <w:r>
        <w:rPr>
          <w:rFonts w:hint="cs"/>
          <w:rtl/>
        </w:rPr>
        <w:t>ی</w:t>
      </w:r>
      <w:r>
        <w:rPr>
          <w:rFonts w:hint="eastAsia"/>
          <w:rtl/>
        </w:rPr>
        <w:t>زل</w:t>
      </w:r>
      <w:r>
        <w:rPr>
          <w:rtl/>
        </w:rPr>
        <w:t xml:space="preserve"> منذ قبض نب</w:t>
      </w:r>
      <w:r>
        <w:rPr>
          <w:rFonts w:hint="cs"/>
          <w:rtl/>
        </w:rPr>
        <w:t>یّ</w:t>
      </w:r>
      <w:r>
        <w:rPr>
          <w:rFonts w:hint="eastAsia"/>
          <w:rtl/>
        </w:rPr>
        <w:t>ه</w:t>
      </w:r>
      <w:r>
        <w:rPr>
          <w:rtl/>
        </w:rPr>
        <w:t>(هلّم جرا)</w:t>
      </w:r>
      <w:r>
        <w:rPr>
          <w:rFonts w:hint="cs"/>
          <w:rtl/>
        </w:rPr>
        <w:t>ی</w:t>
      </w:r>
      <w:r>
        <w:rPr>
          <w:rFonts w:hint="eastAsia"/>
          <w:rtl/>
        </w:rPr>
        <w:t>منّ</w:t>
      </w:r>
      <w:r>
        <w:rPr>
          <w:rtl/>
        </w:rPr>
        <w:t xml:space="preserve"> بهذا الد</w:t>
      </w:r>
      <w:r>
        <w:rPr>
          <w:rFonts w:hint="cs"/>
          <w:rtl/>
        </w:rPr>
        <w:t>ی</w:t>
      </w:r>
      <w:r>
        <w:rPr>
          <w:rFonts w:hint="eastAsia"/>
          <w:rtl/>
        </w:rPr>
        <w:t>ن</w:t>
      </w:r>
      <w:r>
        <w:rPr>
          <w:rtl/>
        </w:rPr>
        <w:t xml:space="preserve"> عل</w:t>
      </w:r>
      <w:r>
        <w:rPr>
          <w:rFonts w:hint="cs"/>
          <w:rtl/>
        </w:rPr>
        <w:t>ی</w:t>
      </w:r>
      <w:r>
        <w:rPr>
          <w:rtl/>
        </w:rPr>
        <w:t xml:space="preserve"> أولاد الأعاجم و </w:t>
      </w:r>
      <w:r>
        <w:rPr>
          <w:rFonts w:hint="cs"/>
          <w:rtl/>
        </w:rPr>
        <w:t>ی</w:t>
      </w:r>
      <w:r>
        <w:rPr>
          <w:rFonts w:hint="eastAsia"/>
          <w:rtl/>
        </w:rPr>
        <w:t>صرفه</w:t>
      </w:r>
      <w:r>
        <w:rPr>
          <w:rtl/>
        </w:rPr>
        <w:t xml:space="preserve"> عن قرابه نب</w:t>
      </w:r>
      <w:r>
        <w:rPr>
          <w:rFonts w:hint="cs"/>
          <w:rtl/>
        </w:rPr>
        <w:t>یّ</w:t>
      </w:r>
      <w:r>
        <w:rPr>
          <w:rFonts w:hint="eastAsia"/>
          <w:rtl/>
        </w:rPr>
        <w:t>ه</w:t>
      </w:r>
      <w:r>
        <w:rPr>
          <w:rtl/>
        </w:rPr>
        <w:t>(هلمّ جرّا)ف</w:t>
      </w:r>
      <w:r>
        <w:rPr>
          <w:rFonts w:hint="cs"/>
          <w:rtl/>
        </w:rPr>
        <w:t>ی</w:t>
      </w:r>
      <w:r>
        <w:rPr>
          <w:rFonts w:hint="eastAsia"/>
          <w:rtl/>
        </w:rPr>
        <w:t>عط</w:t>
      </w:r>
      <w:r>
        <w:rPr>
          <w:rFonts w:hint="cs"/>
          <w:rtl/>
        </w:rPr>
        <w:t>ی</w:t>
      </w:r>
      <w:r>
        <w:rPr>
          <w:rtl/>
        </w:rPr>
        <w:t xml:space="preserve"> هؤلاء و </w:t>
      </w:r>
      <w:r>
        <w:rPr>
          <w:rFonts w:hint="cs"/>
          <w:rtl/>
        </w:rPr>
        <w:t>ی</w:t>
      </w:r>
      <w:r>
        <w:rPr>
          <w:rFonts w:hint="eastAsia"/>
          <w:rtl/>
        </w:rPr>
        <w:t>منع</w:t>
      </w:r>
      <w:r>
        <w:rPr>
          <w:rtl/>
        </w:rPr>
        <w:t xml:space="preserve"> هؤلاء،لقد قض</w:t>
      </w:r>
      <w:r>
        <w:rPr>
          <w:rFonts w:hint="cs"/>
          <w:rtl/>
        </w:rPr>
        <w:t>ی</w:t>
      </w:r>
      <w:r>
        <w:rPr>
          <w:rFonts w:hint="eastAsia"/>
          <w:rtl/>
        </w:rPr>
        <w:t>ت</w:t>
      </w:r>
      <w:r>
        <w:rPr>
          <w:rtl/>
        </w:rPr>
        <w:t xml:space="preserve"> عنه ف</w:t>
      </w:r>
      <w:r>
        <w:rPr>
          <w:rFonts w:hint="cs"/>
          <w:rtl/>
        </w:rPr>
        <w:t>ی</w:t>
      </w:r>
      <w:r>
        <w:rPr>
          <w:rtl/>
        </w:rPr>
        <w:t xml:space="preserve"> هلال ذ</w:t>
      </w:r>
      <w:r>
        <w:rPr>
          <w:rFonts w:hint="cs"/>
          <w:rtl/>
        </w:rPr>
        <w:t>ی</w:t>
      </w:r>
      <w:r>
        <w:rPr>
          <w:rtl/>
        </w:rPr>
        <w:t xml:space="preserve"> الحجّه ألف د</w:t>
      </w:r>
      <w:r>
        <w:rPr>
          <w:rFonts w:hint="cs"/>
          <w:rtl/>
        </w:rPr>
        <w:t>ی</w:t>
      </w:r>
      <w:r>
        <w:rPr>
          <w:rFonts w:hint="eastAsia"/>
          <w:rtl/>
        </w:rPr>
        <w:t>نار</w:t>
      </w:r>
      <w:r>
        <w:rPr>
          <w:rtl/>
        </w:rPr>
        <w:t xml:space="preserve"> بعد أن أشف</w:t>
      </w:r>
      <w:r>
        <w:rPr>
          <w:rFonts w:hint="cs"/>
          <w:rtl/>
        </w:rPr>
        <w:t>ی</w:t>
      </w:r>
      <w:r>
        <w:rPr>
          <w:rtl/>
        </w:rPr>
        <w:t xml:space="preserve"> عل</w:t>
      </w:r>
      <w:r>
        <w:rPr>
          <w:rFonts w:hint="cs"/>
          <w:rtl/>
        </w:rPr>
        <w:t>ی</w:t>
      </w:r>
      <w:r>
        <w:rPr>
          <w:rtl/>
        </w:rPr>
        <w:t xml:space="preserve"> طلاق نسائه و عتق ممال</w:t>
      </w:r>
      <w:r>
        <w:rPr>
          <w:rFonts w:hint="cs"/>
          <w:rtl/>
        </w:rPr>
        <w:t>ی</w:t>
      </w:r>
      <w:r>
        <w:rPr>
          <w:rFonts w:hint="eastAsia"/>
          <w:rtl/>
        </w:rPr>
        <w:t>که،و</w:t>
      </w:r>
      <w:r>
        <w:rPr>
          <w:rtl/>
        </w:rPr>
        <w:t xml:space="preserve"> لکن قد سمعت ما لق</w:t>
      </w:r>
      <w:r>
        <w:rPr>
          <w:rFonts w:hint="cs"/>
          <w:rtl/>
        </w:rPr>
        <w:t>ی</w:t>
      </w:r>
      <w:r>
        <w:rPr>
          <w:rtl/>
        </w:rPr>
        <w:t xml:space="preserve"> </w:t>
      </w:r>
      <w:r>
        <w:rPr>
          <w:rFonts w:hint="cs"/>
          <w:rtl/>
        </w:rPr>
        <w:t>ی</w:t>
      </w:r>
      <w:r>
        <w:rPr>
          <w:rFonts w:hint="eastAsia"/>
          <w:rtl/>
        </w:rPr>
        <w:t>وسف</w:t>
      </w:r>
      <w:r>
        <w:rPr>
          <w:rtl/>
        </w:rPr>
        <w:t xml:space="preserve"> من إخوته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 ولده عل</w:t>
      </w:r>
      <w:r>
        <w:rPr>
          <w:rFonts w:hint="cs"/>
          <w:rtl/>
        </w:rPr>
        <w:t>یّ</w:t>
      </w:r>
      <w:r>
        <w:rPr>
          <w:rtl/>
        </w:rPr>
        <w:t xml:space="preserve"> بن إبراه</w:t>
      </w:r>
      <w:r>
        <w:rPr>
          <w:rFonts w:hint="cs"/>
          <w:rtl/>
        </w:rPr>
        <w:t>ی</w:t>
      </w:r>
      <w:r>
        <w:rPr>
          <w:rFonts w:hint="eastAsia"/>
          <w:rtl/>
        </w:rPr>
        <w:t>م</w:t>
      </w:r>
      <w:r>
        <w:rPr>
          <w:rtl/>
        </w:rPr>
        <w:t xml:space="preserve"> و ابنه محمّدا کانا عل</w:t>
      </w:r>
      <w:r>
        <w:rPr>
          <w:rFonts w:hint="cs"/>
          <w:rtl/>
        </w:rPr>
        <w:t>ی</w:t>
      </w:r>
      <w:r>
        <w:rPr>
          <w:rtl/>
        </w:rPr>
        <w:t xml:space="preserve"> الوقف،و قصدا أبا محمّد العسکر</w:t>
      </w:r>
      <w:r>
        <w:rPr>
          <w:rFonts w:hint="cs"/>
          <w:rtl/>
        </w:rPr>
        <w:t>یّ</w:t>
      </w:r>
      <w:r>
        <w:rPr>
          <w:rtl/>
        </w:rPr>
        <w:t xml:space="preserve"> </w:t>
      </w:r>
      <w:r w:rsidR="00EC2CC2" w:rsidRPr="00EC2CC2">
        <w:rPr>
          <w:rStyle w:val="libAlaemChar"/>
          <w:rtl/>
        </w:rPr>
        <w:t>عليه‌السلام</w:t>
      </w:r>
      <w:r>
        <w:rPr>
          <w:rtl/>
        </w:rPr>
        <w:t xml:space="preserve"> و رأ</w:t>
      </w:r>
      <w:r>
        <w:rPr>
          <w:rFonts w:hint="cs"/>
          <w:rtl/>
        </w:rPr>
        <w:t>ی</w:t>
      </w:r>
      <w:r>
        <w:rPr>
          <w:rFonts w:hint="eastAsia"/>
          <w:rtl/>
        </w:rPr>
        <w:t>ا</w:t>
      </w:r>
      <w:r>
        <w:rPr>
          <w:rtl/>
        </w:rPr>
        <w:t xml:space="preserve"> منه دلائل و اعجازا فلم </w:t>
      </w:r>
      <w:r>
        <w:rPr>
          <w:rFonts w:hint="cs"/>
          <w:rtl/>
        </w:rPr>
        <w:t>ی</w:t>
      </w:r>
      <w:r>
        <w:rPr>
          <w:rFonts w:hint="eastAsia"/>
          <w:rtl/>
        </w:rPr>
        <w:t>ستبصرا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موس</w:t>
      </w:r>
      <w:r>
        <w:rPr>
          <w:rFonts w:hint="cs"/>
          <w:rtl/>
        </w:rPr>
        <w:t>ی</w:t>
      </w:r>
      <w:r>
        <w:rPr>
          <w:rtl/>
        </w:rPr>
        <w:t xml:space="preserve"> القزّاز </w:t>
      </w:r>
    </w:p>
    <w:p w:rsidR="00ED3E80" w:rsidRDefault="00ED3E80" w:rsidP="00ED3E80">
      <w:pPr>
        <w:pStyle w:val="libNormal"/>
      </w:pPr>
      <w:r>
        <w:rPr>
          <w:rFonts w:hint="eastAsia"/>
          <w:rtl/>
        </w:rPr>
        <w:t>هو</w:t>
      </w:r>
      <w:r>
        <w:rPr>
          <w:rtl/>
        </w:rPr>
        <w:t xml:space="preserve"> الذ</w:t>
      </w:r>
      <w:r>
        <w:rPr>
          <w:rFonts w:hint="cs"/>
          <w:rtl/>
        </w:rPr>
        <w:t>ی</w:t>
      </w:r>
      <w:r>
        <w:rPr>
          <w:rtl/>
        </w:rPr>
        <w:t xml:space="preserve"> أخرج له الرضا </w:t>
      </w:r>
      <w:r w:rsidR="00EC2CC2" w:rsidRPr="00EC2CC2">
        <w:rPr>
          <w:rStyle w:val="libAlaemChar"/>
          <w:rtl/>
        </w:rPr>
        <w:t>عليه‌السلام</w:t>
      </w:r>
      <w:r>
        <w:rPr>
          <w:rtl/>
        </w:rPr>
        <w:t xml:space="preserve"> من الأرض سب</w:t>
      </w:r>
      <w:r>
        <w:rPr>
          <w:rFonts w:hint="cs"/>
          <w:rtl/>
        </w:rPr>
        <w:t>ی</w:t>
      </w:r>
      <w:r>
        <w:rPr>
          <w:rFonts w:hint="eastAsia"/>
          <w:rtl/>
        </w:rPr>
        <w:t>که</w:t>
      </w:r>
      <w:r>
        <w:rPr>
          <w:rtl/>
        </w:rPr>
        <w:t xml:space="preserve"> ذهب و ناولها ا</w:t>
      </w:r>
      <w:r>
        <w:rPr>
          <w:rFonts w:hint="cs"/>
          <w:rtl/>
        </w:rPr>
        <w:t>یّ</w:t>
      </w:r>
      <w:r>
        <w:rPr>
          <w:rFonts w:hint="eastAsia"/>
          <w:rtl/>
        </w:rPr>
        <w:t>اه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المهد</w:t>
      </w:r>
      <w:r>
        <w:rPr>
          <w:rFonts w:hint="cs"/>
          <w:rtl/>
        </w:rPr>
        <w:t>یّ</w:t>
      </w:r>
      <w:r>
        <w:rPr>
          <w:rtl/>
        </w:rPr>
        <w:t xml:space="preserve"> العبّاس</w:t>
      </w:r>
      <w:r>
        <w:rPr>
          <w:rFonts w:hint="cs"/>
          <w:rtl/>
        </w:rPr>
        <w:t>ی</w:t>
      </w:r>
      <w:r>
        <w:rPr>
          <w:rtl/>
        </w:rPr>
        <w:t xml:space="preserve"> </w:t>
      </w:r>
    </w:p>
    <w:p w:rsidR="00ED3E80" w:rsidRDefault="00ED3E80" w:rsidP="00ED3E80">
      <w:pPr>
        <w:pStyle w:val="libNormal"/>
      </w:pPr>
      <w:r>
        <w:rPr>
          <w:rFonts w:hint="eastAsia"/>
          <w:rtl/>
        </w:rPr>
        <w:t>کان</w:t>
      </w:r>
      <w:r>
        <w:rPr>
          <w:rtl/>
        </w:rPr>
        <w:t xml:space="preserve"> شد</w:t>
      </w:r>
      <w:r>
        <w:rPr>
          <w:rFonts w:hint="cs"/>
          <w:rtl/>
        </w:rPr>
        <w:t>ی</w:t>
      </w:r>
      <w:r>
        <w:rPr>
          <w:rFonts w:hint="eastAsia"/>
          <w:rtl/>
        </w:rPr>
        <w:t>د</w:t>
      </w:r>
      <w:r>
        <w:rPr>
          <w:rtl/>
        </w:rPr>
        <w:t xml:space="preserve"> الإنحراف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فحدّث المأمون </w:t>
      </w:r>
      <w:r>
        <w:rPr>
          <w:rFonts w:hint="cs"/>
          <w:rtl/>
        </w:rPr>
        <w:t>ی</w:t>
      </w:r>
      <w:r>
        <w:rPr>
          <w:rFonts w:hint="eastAsia"/>
          <w:rtl/>
        </w:rPr>
        <w:t>وما</w:t>
      </w:r>
      <w:r>
        <w:rPr>
          <w:rtl/>
        </w:rPr>
        <w:t xml:space="preserve"> قال رأ</w:t>
      </w:r>
      <w:r>
        <w:rPr>
          <w:rFonts w:hint="cs"/>
          <w:rtl/>
        </w:rPr>
        <w:t>ی</w:t>
      </w:r>
      <w:r>
        <w:rPr>
          <w:rFonts w:hint="eastAsia"/>
          <w:rtl/>
        </w:rPr>
        <w:t>ت</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النوم،فمش</w:t>
      </w:r>
      <w:r>
        <w:rPr>
          <w:rFonts w:hint="cs"/>
          <w:rtl/>
        </w:rPr>
        <w:t>ی</w:t>
      </w:r>
      <w:r>
        <w:rPr>
          <w:rFonts w:hint="eastAsia"/>
          <w:rtl/>
        </w:rPr>
        <w:t>ت</w:t>
      </w:r>
      <w:r>
        <w:rPr>
          <w:rtl/>
        </w:rPr>
        <w:t xml:space="preserve"> معه حتّ</w:t>
      </w:r>
      <w:r>
        <w:rPr>
          <w:rFonts w:hint="cs"/>
          <w:rtl/>
        </w:rPr>
        <w:t>ی</w:t>
      </w:r>
      <w:r>
        <w:rPr>
          <w:rtl/>
        </w:rPr>
        <w:t xml:space="preserve"> جئنا قنطره فذهب </w:t>
      </w:r>
      <w:r>
        <w:rPr>
          <w:rFonts w:hint="cs"/>
          <w:rtl/>
        </w:rPr>
        <w:t>ی</w:t>
      </w:r>
      <w:r>
        <w:rPr>
          <w:rFonts w:hint="eastAsia"/>
          <w:rtl/>
        </w:rPr>
        <w:t>تقدّمن</w:t>
      </w:r>
      <w:r>
        <w:rPr>
          <w:rFonts w:hint="cs"/>
          <w:rtl/>
        </w:rPr>
        <w:t>ی</w:t>
      </w:r>
      <w:r>
        <w:rPr>
          <w:rtl/>
        </w:rPr>
        <w:t xml:space="preserve"> بعبورها فأمسکته و قلت له:انّما أنت رجل تدّع</w:t>
      </w:r>
      <w:r>
        <w:rPr>
          <w:rFonts w:hint="cs"/>
          <w:rtl/>
        </w:rPr>
        <w:t>ی</w:t>
      </w:r>
      <w:r>
        <w:rPr>
          <w:rtl/>
        </w:rPr>
        <w:t xml:space="preserve"> هذا الأمر بامرأه و نحن أحقّ به منک،فما رأ</w:t>
      </w:r>
      <w:r>
        <w:rPr>
          <w:rFonts w:hint="cs"/>
          <w:rtl/>
        </w:rPr>
        <w:t>ی</w:t>
      </w:r>
      <w:r>
        <w:rPr>
          <w:rFonts w:hint="eastAsia"/>
          <w:rtl/>
        </w:rPr>
        <w:t>ته</w:t>
      </w:r>
      <w:r>
        <w:rPr>
          <w:rtl/>
        </w:rPr>
        <w:t xml:space="preserve"> بل</w:t>
      </w:r>
      <w:r>
        <w:rPr>
          <w:rFonts w:hint="cs"/>
          <w:rtl/>
        </w:rPr>
        <w:t>ی</w:t>
      </w:r>
      <w:r>
        <w:rPr>
          <w:rFonts w:hint="eastAsia"/>
          <w:rtl/>
        </w:rPr>
        <w:t>غا</w:t>
      </w:r>
      <w:r>
        <w:rPr>
          <w:rtl/>
        </w:rPr>
        <w:t xml:space="preserve"> ف</w:t>
      </w:r>
      <w:r>
        <w:rPr>
          <w:rFonts w:hint="cs"/>
          <w:rtl/>
        </w:rPr>
        <w:t>ی</w:t>
      </w:r>
      <w:r>
        <w:rPr>
          <w:rtl/>
        </w:rPr>
        <w:t xml:space="preserve"> الجواب.قال:و أ</w:t>
      </w:r>
      <w:r>
        <w:rPr>
          <w:rFonts w:hint="cs"/>
          <w:rtl/>
        </w:rPr>
        <w:t>یّ</w:t>
      </w:r>
      <w:r>
        <w:rPr>
          <w:rtl/>
        </w:rPr>
        <w:t xml:space="preserve"> ش</w:t>
      </w:r>
      <w:r>
        <w:rPr>
          <w:rFonts w:hint="cs"/>
          <w:rtl/>
        </w:rPr>
        <w:t>ی</w:t>
      </w:r>
      <w:r>
        <w:rPr>
          <w:rFonts w:hint="eastAsia"/>
          <w:rtl/>
        </w:rPr>
        <w:t>ء</w:t>
      </w:r>
      <w:r>
        <w:rPr>
          <w:rtl/>
        </w:rPr>
        <w:t xml:space="preserve"> قال لک؟قال:و ما زادن</w:t>
      </w:r>
      <w:r>
        <w:rPr>
          <w:rFonts w:hint="cs"/>
          <w:rtl/>
        </w:rPr>
        <w:t>ی</w:t>
      </w:r>
      <w:r>
        <w:rPr>
          <w:rtl/>
        </w:rPr>
        <w:t xml:space="preserve"> عل</w:t>
      </w:r>
      <w:r>
        <w:rPr>
          <w:rFonts w:hint="cs"/>
          <w:rtl/>
        </w:rPr>
        <w:t>ی</w:t>
      </w:r>
      <w:r>
        <w:rPr>
          <w:rtl/>
        </w:rPr>
        <w:t xml:space="preserve"> أن قا</w:t>
      </w:r>
      <w:r w:rsidRPr="005A6172">
        <w:rPr>
          <w:rtl/>
        </w:rPr>
        <w:t>ل:</w:t>
      </w:r>
      <w:r w:rsidR="00F71F29" w:rsidRPr="005A6172">
        <w:rPr>
          <w:rtl/>
        </w:rPr>
        <w:t>(</w:t>
      </w:r>
      <w:r w:rsidRPr="005A6172">
        <w:rPr>
          <w:rtl/>
        </w:rPr>
        <w:t>سلاما سلاما</w:t>
      </w:r>
      <w:r w:rsidR="00F71F29" w:rsidRPr="005A6172">
        <w:rPr>
          <w:rtl/>
        </w:rPr>
        <w:t>)</w:t>
      </w:r>
      <w:r>
        <w:rPr>
          <w:rtl/>
        </w:rPr>
        <w:t xml:space="preserve">فقال المأمون:قد و اللّه أجابک أبلغ جواب،قال: </w:t>
      </w:r>
    </w:p>
    <w:p w:rsidR="00ED3E80" w:rsidRDefault="00ED3E80" w:rsidP="00ED3E80">
      <w:pPr>
        <w:pStyle w:val="libNormal"/>
      </w:pPr>
      <w:r>
        <w:rPr>
          <w:rFonts w:hint="eastAsia"/>
          <w:rtl/>
        </w:rPr>
        <w:t>ک</w:t>
      </w:r>
      <w:r>
        <w:rPr>
          <w:rFonts w:hint="cs"/>
          <w:rtl/>
        </w:rPr>
        <w:t>ی</w:t>
      </w:r>
      <w:r>
        <w:rPr>
          <w:rFonts w:hint="eastAsia"/>
          <w:rtl/>
        </w:rPr>
        <w:t>ف؟قال</w:t>
      </w:r>
      <w:r>
        <w:rPr>
          <w:rtl/>
        </w:rPr>
        <w:t xml:space="preserve">:عرّفک انک جاهل لا تجاب،قال اللّه(عزّ و جلّ): </w:t>
      </w:r>
      <w:r w:rsidR="00F71F29" w:rsidRPr="00F71F29">
        <w:rPr>
          <w:rStyle w:val="libAlaemChar"/>
          <w:rtl/>
        </w:rPr>
        <w:t>(</w:t>
      </w:r>
      <w:r w:rsidRPr="00F71F29">
        <w:rPr>
          <w:rStyle w:val="libAieChar"/>
          <w:rtl/>
        </w:rPr>
        <w:t>وَ إِذٰا خٰاطَبَهُمُ الْجٰاهِلُونَ قٰالُوا سَلاٰماً</w:t>
      </w:r>
      <w:r w:rsidR="00F71F29" w:rsidRPr="00F71F29">
        <w:rPr>
          <w:rStyle w:val="libAlaemChar"/>
          <w:rtl/>
        </w:rPr>
        <w:t>)</w:t>
      </w:r>
      <w:r>
        <w:rPr>
          <w:rtl/>
        </w:rPr>
        <w:t xml:space="preserve"> </w:t>
      </w:r>
      <w:r w:rsidRPr="00604B91">
        <w:rPr>
          <w:rStyle w:val="libFootnotenumChar"/>
          <w:rtl/>
        </w:rPr>
        <w:t>(4)</w:t>
      </w:r>
      <w:r w:rsidR="005A6172">
        <w:rPr>
          <w:rStyle w:val="libFootnotenumChar"/>
          <w:rFonts w:hint="cs"/>
          <w:rtl/>
        </w:rPr>
        <w:t xml:space="preserve"> (5)</w:t>
      </w:r>
    </w:p>
    <w:p w:rsidR="00B431B0" w:rsidRDefault="00ED3E80" w:rsidP="00ED3E80">
      <w:pPr>
        <w:pStyle w:val="libNormal"/>
      </w:pPr>
      <w:r>
        <w:rPr>
          <w:rFonts w:hint="eastAsia"/>
          <w:rtl/>
        </w:rPr>
        <w:t>أشعار</w:t>
      </w:r>
      <w:r>
        <w:rPr>
          <w:rtl/>
        </w:rPr>
        <w:t xml:space="preserve"> دعبل ف</w:t>
      </w:r>
      <w:r>
        <w:rPr>
          <w:rFonts w:hint="cs"/>
          <w:rtl/>
        </w:rPr>
        <w:t>ی</w:t>
      </w:r>
      <w:r>
        <w:rPr>
          <w:rtl/>
        </w:rPr>
        <w:t xml:space="preserve"> هجو إبراه</w:t>
      </w:r>
      <w:r>
        <w:rPr>
          <w:rFonts w:hint="cs"/>
          <w:rtl/>
        </w:rPr>
        <w:t>ی</w:t>
      </w:r>
      <w:r>
        <w:rPr>
          <w:rFonts w:hint="eastAsia"/>
          <w:rtl/>
        </w:rPr>
        <w:t>م</w:t>
      </w:r>
      <w:r>
        <w:rPr>
          <w:rtl/>
        </w:rPr>
        <w:t xml:space="preserve"> بن المهد</w:t>
      </w:r>
      <w:r>
        <w:rPr>
          <w:rFonts w:hint="cs"/>
          <w:rtl/>
        </w:rPr>
        <w:t>یّ</w:t>
      </w:r>
      <w:r>
        <w:rPr>
          <w:rtl/>
        </w:rPr>
        <w:t xml:space="preserve"> ح</w:t>
      </w:r>
      <w:r>
        <w:rPr>
          <w:rFonts w:hint="cs"/>
          <w:rtl/>
        </w:rPr>
        <w:t>ی</w:t>
      </w:r>
      <w:r>
        <w:rPr>
          <w:rFonts w:hint="eastAsia"/>
          <w:rtl/>
        </w:rPr>
        <w:t>ن</w:t>
      </w:r>
      <w:r>
        <w:rPr>
          <w:rtl/>
        </w:rPr>
        <w:t xml:space="preserve"> با</w:t>
      </w:r>
      <w:r>
        <w:rPr>
          <w:rFonts w:hint="cs"/>
          <w:rtl/>
        </w:rPr>
        <w:t>ی</w:t>
      </w:r>
      <w:r>
        <w:rPr>
          <w:rFonts w:hint="eastAsia"/>
          <w:rtl/>
        </w:rPr>
        <w:t>عه</w:t>
      </w:r>
      <w:r>
        <w:rPr>
          <w:rtl/>
        </w:rPr>
        <w:t xml:space="preserve"> الناس بالخلافه </w:t>
      </w:r>
      <w:r w:rsidRPr="00604B91">
        <w:rPr>
          <w:rStyle w:val="libFootnotenumChar"/>
          <w:rtl/>
        </w:rPr>
        <w:t>(</w:t>
      </w:r>
      <w:r w:rsidR="005A6172">
        <w:rPr>
          <w:rStyle w:val="libFootnotenumChar"/>
          <w:rFonts w:hint="cs"/>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w:t>
      </w:r>
      <w:r w:rsidR="00ED3E80">
        <w:rPr>
          <w:rtl/>
        </w:rPr>
        <w:t>/</w:t>
      </w:r>
      <w:r w:rsidR="001A3C8D">
        <w:rPr>
          <w:rtl/>
        </w:rPr>
        <w:t>1</w:t>
      </w:r>
      <w:r w:rsidR="00ED3E80">
        <w:rPr>
          <w:rtl/>
        </w:rPr>
        <w:t>6/</w:t>
      </w:r>
      <w:r w:rsidR="001A3C8D">
        <w:rPr>
          <w:rtl/>
        </w:rPr>
        <w:t>12</w:t>
      </w:r>
      <w:r w:rsidR="00ED3E80">
        <w:rPr>
          <w:rtl/>
        </w:rPr>
        <w:t>،ج:</w:t>
      </w:r>
      <w:r w:rsidR="001A3C8D">
        <w:rPr>
          <w:rtl/>
        </w:rPr>
        <w:t>232</w:t>
      </w:r>
      <w:r w:rsidR="00ED3E80">
        <w:rPr>
          <w:rtl/>
        </w:rPr>
        <w:t>/4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64/</w:t>
      </w:r>
      <w:r w:rsidR="001A3C8D">
        <w:rPr>
          <w:rtl/>
        </w:rPr>
        <w:t>37</w:t>
      </w:r>
      <w:r w:rsidR="00ED3E80">
        <w:rPr>
          <w:rtl/>
        </w:rPr>
        <w:t>/</w:t>
      </w:r>
      <w:r w:rsidR="001A3C8D">
        <w:rPr>
          <w:rtl/>
        </w:rPr>
        <w:t>12</w:t>
      </w:r>
      <w:r w:rsidR="00ED3E80">
        <w:rPr>
          <w:rtl/>
        </w:rPr>
        <w:t>،ج:</w:t>
      </w:r>
      <w:r w:rsidR="001A3C8D">
        <w:rPr>
          <w:rtl/>
        </w:rPr>
        <w:t>278</w:t>
      </w:r>
      <w:r w:rsidR="00ED3E80">
        <w:rPr>
          <w:rtl/>
        </w:rPr>
        <w:t>/5</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3</w:t>
      </w:r>
      <w:r w:rsidR="00ED3E80">
        <w:rPr>
          <w:rtl/>
        </w:rPr>
        <w:t>/</w:t>
      </w:r>
      <w:r w:rsidR="001A3C8D">
        <w:rPr>
          <w:rtl/>
        </w:rPr>
        <w:t>12</w:t>
      </w:r>
      <w:r w:rsidR="00ED3E80">
        <w:rPr>
          <w:rtl/>
        </w:rPr>
        <w:t xml:space="preserve"> و </w:t>
      </w:r>
      <w:r w:rsidR="001A3C8D">
        <w:rPr>
          <w:rtl/>
        </w:rPr>
        <w:t>1</w:t>
      </w:r>
      <w:r w:rsidR="00ED3E80">
        <w:rPr>
          <w:rtl/>
        </w:rPr>
        <w:t>5،ج:4</w:t>
      </w:r>
      <w:r w:rsidR="001A3C8D">
        <w:rPr>
          <w:rtl/>
        </w:rPr>
        <w:t>7</w:t>
      </w:r>
      <w:r w:rsidR="00ED3E80">
        <w:rPr>
          <w:rtl/>
        </w:rPr>
        <w:t>/4</w:t>
      </w:r>
      <w:r w:rsidR="001A3C8D">
        <w:rPr>
          <w:rtl/>
        </w:rPr>
        <w:t>9</w:t>
      </w:r>
      <w:r w:rsidR="00ED3E80">
        <w:rPr>
          <w:rtl/>
        </w:rPr>
        <w:t xml:space="preserve"> و 4</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سوره الفرقان/الآ</w:t>
      </w:r>
      <w:r w:rsidR="00ED3E80">
        <w:rPr>
          <w:rFonts w:hint="cs"/>
          <w:rtl/>
        </w:rPr>
        <w:t>ی</w:t>
      </w:r>
      <w:r w:rsidR="00ED3E80">
        <w:rPr>
          <w:rFonts w:hint="eastAsia"/>
          <w:rtl/>
        </w:rPr>
        <w:t>ه</w:t>
      </w:r>
      <w:r w:rsidR="00ED3E80">
        <w:rPr>
          <w:rtl/>
        </w:rPr>
        <w:t xml:space="preserve"> 6</w:t>
      </w:r>
      <w:r w:rsidR="001A3C8D">
        <w:rPr>
          <w:rtl/>
        </w:rPr>
        <w:t>3</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3</w:t>
      </w:r>
      <w:r w:rsidR="00ED3E80">
        <w:rPr>
          <w:rtl/>
        </w:rPr>
        <w:t>65/</w:t>
      </w:r>
      <w:r w:rsidR="001A3C8D">
        <w:rPr>
          <w:rtl/>
        </w:rPr>
        <w:t>72</w:t>
      </w:r>
      <w:r w:rsidR="00ED3E80">
        <w:rPr>
          <w:rtl/>
        </w:rPr>
        <w:t>/</w:t>
      </w:r>
      <w:r w:rsidR="001A3C8D">
        <w:rPr>
          <w:rtl/>
        </w:rPr>
        <w:t>9</w:t>
      </w:r>
      <w:r w:rsidR="00ED3E80">
        <w:rPr>
          <w:rtl/>
        </w:rPr>
        <w:t>،ج:</w:t>
      </w:r>
      <w:r w:rsidR="001A3C8D">
        <w:rPr>
          <w:rtl/>
        </w:rPr>
        <w:t>8</w:t>
      </w:r>
      <w:r w:rsidR="00ED3E80">
        <w:rPr>
          <w:rtl/>
        </w:rPr>
        <w:t>6/</w:t>
      </w:r>
      <w:r w:rsidR="001A3C8D">
        <w:rPr>
          <w:rtl/>
        </w:rPr>
        <w:t>39</w:t>
      </w:r>
    </w:p>
    <w:p w:rsidR="005A6172" w:rsidRDefault="005A6172" w:rsidP="005A6172">
      <w:pPr>
        <w:pStyle w:val="libFootnote0"/>
        <w:rPr>
          <w:rtl/>
        </w:rPr>
      </w:pPr>
      <w:r>
        <w:rPr>
          <w:rFonts w:hint="cs"/>
          <w:rtl/>
        </w:rPr>
        <w:t>(6) ق:41/13/12،ج:143/49.</w:t>
      </w:r>
    </w:p>
    <w:p w:rsidR="005A2728" w:rsidRDefault="005A2728" w:rsidP="0027669E">
      <w:pPr>
        <w:pStyle w:val="libNormal"/>
        <w:rPr>
          <w:rtl/>
        </w:rPr>
      </w:pPr>
      <w:r>
        <w:rPr>
          <w:rtl/>
        </w:rPr>
        <w:br w:type="page"/>
      </w:r>
    </w:p>
    <w:p w:rsidR="00ED3E80" w:rsidRDefault="00ED3E80" w:rsidP="005A6172">
      <w:pPr>
        <w:pStyle w:val="libCenterBold1"/>
      </w:pPr>
      <w:r>
        <w:rPr>
          <w:rFonts w:hint="eastAsia"/>
          <w:rtl/>
        </w:rPr>
        <w:lastRenderedPageBreak/>
        <w:t>إبراه</w:t>
      </w:r>
      <w:r>
        <w:rPr>
          <w:rFonts w:hint="cs"/>
          <w:rtl/>
        </w:rPr>
        <w:t>ی</w:t>
      </w:r>
      <w:r>
        <w:rPr>
          <w:rFonts w:hint="eastAsia"/>
          <w:rtl/>
        </w:rPr>
        <w:t>م</w:t>
      </w:r>
      <w:r>
        <w:rPr>
          <w:rtl/>
        </w:rPr>
        <w:t xml:space="preserve"> بن مهز</w:t>
      </w:r>
      <w:r>
        <w:rPr>
          <w:rFonts w:hint="cs"/>
          <w:rtl/>
        </w:rPr>
        <w:t>ی</w:t>
      </w:r>
      <w:r>
        <w:rPr>
          <w:rFonts w:hint="eastAsia"/>
          <w:rtl/>
        </w:rPr>
        <w:t>ار</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مهز</w:t>
      </w:r>
      <w:r>
        <w:rPr>
          <w:rFonts w:hint="cs"/>
          <w:rtl/>
        </w:rPr>
        <w:t>ی</w:t>
      </w:r>
      <w:r>
        <w:rPr>
          <w:rFonts w:hint="eastAsia"/>
          <w:rtl/>
        </w:rPr>
        <w:t>ار</w:t>
      </w:r>
      <w:r>
        <w:rPr>
          <w:rtl/>
        </w:rPr>
        <w:t xml:space="preserve"> أبو إسحاق الأهواز</w:t>
      </w:r>
      <w:r>
        <w:rPr>
          <w:rFonts w:hint="cs"/>
          <w:rtl/>
        </w:rPr>
        <w:t>یّ</w:t>
      </w:r>
      <w:r>
        <w:rPr>
          <w:rtl/>
        </w:rPr>
        <w:t>:قال الس</w:t>
      </w:r>
      <w:r>
        <w:rPr>
          <w:rFonts w:hint="cs"/>
          <w:rtl/>
        </w:rPr>
        <w:t>یّ</w:t>
      </w:r>
      <w:r>
        <w:rPr>
          <w:rFonts w:hint="eastAsia"/>
          <w:rtl/>
        </w:rPr>
        <w:t>د</w:t>
      </w:r>
      <w:r>
        <w:rPr>
          <w:rtl/>
        </w:rPr>
        <w:t xml:space="preserve"> ابن طاووس انّه من سفراء الصاحب </w:t>
      </w:r>
      <w:r w:rsidR="00EC2CC2" w:rsidRPr="00EC2CC2">
        <w:rPr>
          <w:rStyle w:val="libAlaemChar"/>
          <w:rtl/>
        </w:rPr>
        <w:t>عليه‌السلام</w:t>
      </w:r>
      <w:r>
        <w:rPr>
          <w:rtl/>
        </w:rPr>
        <w:t xml:space="preserve"> و الأبواب المعروف</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لا </w:t>
      </w:r>
      <w:r>
        <w:rPr>
          <w:rFonts w:hint="cs"/>
          <w:rtl/>
        </w:rPr>
        <w:t>ی</w:t>
      </w:r>
      <w:r>
        <w:rPr>
          <w:rFonts w:hint="eastAsia"/>
          <w:rtl/>
        </w:rPr>
        <w:t>ختلف</w:t>
      </w:r>
      <w:r>
        <w:rPr>
          <w:rtl/>
        </w:rPr>
        <w:t xml:space="preserve"> الاثن</w:t>
      </w:r>
      <w:r>
        <w:rPr>
          <w:rFonts w:hint="cs"/>
          <w:rtl/>
        </w:rPr>
        <w:t>ی</w:t>
      </w:r>
      <w:r>
        <w:rPr>
          <w:rtl/>
        </w:rPr>
        <w:t xml:space="preserve"> عشر</w:t>
      </w:r>
      <w:r>
        <w:rPr>
          <w:rFonts w:hint="cs"/>
          <w:rtl/>
        </w:rPr>
        <w:t>ی</w:t>
      </w:r>
      <w:r>
        <w:rPr>
          <w:rFonts w:hint="eastAsia"/>
          <w:rtl/>
        </w:rPr>
        <w:t>ه</w:t>
      </w:r>
      <w:r>
        <w:rPr>
          <w:rtl/>
        </w:rPr>
        <w:t xml:space="preserve"> ف</w:t>
      </w:r>
      <w:r>
        <w:rPr>
          <w:rFonts w:hint="cs"/>
          <w:rtl/>
        </w:rPr>
        <w:t>ی</w:t>
      </w:r>
      <w:r>
        <w:rPr>
          <w:rFonts w:hint="eastAsia"/>
          <w:rtl/>
        </w:rPr>
        <w:t>هم،انته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sidR="00F71F29" w:rsidRPr="005A6172">
        <w:rPr>
          <w:rFonts w:hint="eastAsia"/>
          <w:rtl/>
        </w:rPr>
        <w:t>(</w:t>
      </w:r>
      <w:r w:rsidRPr="005A6172">
        <w:rPr>
          <w:rFonts w:hint="eastAsia"/>
          <w:rtl/>
        </w:rPr>
        <w:t>کمال</w:t>
      </w:r>
      <w:r w:rsidRPr="005A6172">
        <w:rPr>
          <w:rtl/>
        </w:rPr>
        <w:t xml:space="preserve"> الد</w:t>
      </w:r>
      <w:r w:rsidRPr="005A6172">
        <w:rPr>
          <w:rFonts w:hint="cs"/>
          <w:rtl/>
        </w:rPr>
        <w:t>ی</w:t>
      </w:r>
      <w:r w:rsidRPr="005A6172">
        <w:rPr>
          <w:rFonts w:hint="eastAsia"/>
          <w:rtl/>
        </w:rPr>
        <w:t>ن</w:t>
      </w:r>
      <w:r w:rsidR="00F71F29" w:rsidRPr="005A6172">
        <w:rPr>
          <w:rFonts w:hint="eastAsia"/>
          <w:rtl/>
        </w:rPr>
        <w:t>)</w:t>
      </w:r>
      <w:r>
        <w:rPr>
          <w:rFonts w:hint="eastAsia"/>
          <w:rtl/>
        </w:rPr>
        <w:t>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ف</w:t>
      </w:r>
      <w:r>
        <w:rPr>
          <w:rFonts w:hint="cs"/>
          <w:rtl/>
        </w:rPr>
        <w:t>ی</w:t>
      </w:r>
      <w:r>
        <w:rPr>
          <w:rtl/>
        </w:rPr>
        <w:t xml:space="preserve"> تشرّفه بلقاء الحجّه </w:t>
      </w:r>
      <w:r w:rsidR="00EC2CC2" w:rsidRPr="00EC2CC2">
        <w:rPr>
          <w:rStyle w:val="libAlaemChar"/>
          <w:rtl/>
        </w:rPr>
        <w:t>عليه‌السلام</w:t>
      </w:r>
      <w:r>
        <w:rPr>
          <w:rtl/>
        </w:rPr>
        <w:t>،و ف</w:t>
      </w:r>
      <w:r>
        <w:rPr>
          <w:rFonts w:hint="cs"/>
          <w:rtl/>
        </w:rPr>
        <w:t>ی</w:t>
      </w:r>
      <w:r>
        <w:rPr>
          <w:rFonts w:hint="eastAsia"/>
          <w:rtl/>
        </w:rPr>
        <w:t>ه</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نها</w:t>
      </w:r>
      <w:r>
        <w:rPr>
          <w:rFonts w:hint="cs"/>
          <w:rtl/>
        </w:rPr>
        <w:t>ی</w:t>
      </w:r>
      <w:r>
        <w:rPr>
          <w:rFonts w:hint="eastAsia"/>
          <w:rtl/>
        </w:rPr>
        <w:t>ه</w:t>
      </w:r>
      <w:r>
        <w:rPr>
          <w:rtl/>
        </w:rPr>
        <w:t xml:space="preserve"> جلالته فراجع </w:t>
      </w:r>
      <w:r w:rsidRPr="00604B91">
        <w:rPr>
          <w:rStyle w:val="libFootnotenumChar"/>
          <w:rtl/>
        </w:rPr>
        <w:t>(1)</w:t>
      </w:r>
      <w:r>
        <w:rPr>
          <w:rtl/>
        </w:rPr>
        <w:t xml:space="preserve">. </w:t>
      </w:r>
    </w:p>
    <w:p w:rsidR="00ED3E80" w:rsidRDefault="00ED3E80" w:rsidP="00ED3E80">
      <w:pPr>
        <w:pStyle w:val="libNormal"/>
      </w:pPr>
      <w:r>
        <w:rPr>
          <w:rFonts w:hint="eastAsia"/>
          <w:rtl/>
        </w:rPr>
        <w:t>الم</w:t>
      </w:r>
      <w:r>
        <w:rPr>
          <w:rFonts w:hint="cs"/>
          <w:rtl/>
        </w:rPr>
        <w:t>ی</w:t>
      </w:r>
      <w:r>
        <w:rPr>
          <w:rFonts w:hint="eastAsia"/>
          <w:rtl/>
        </w:rPr>
        <w:t>رزا</w:t>
      </w:r>
      <w:r>
        <w:rPr>
          <w:rtl/>
        </w:rPr>
        <w:t xml:space="preserve"> إبراه</w:t>
      </w:r>
      <w:r>
        <w:rPr>
          <w:rFonts w:hint="cs"/>
          <w:rtl/>
        </w:rPr>
        <w:t>ی</w:t>
      </w:r>
      <w:r>
        <w:rPr>
          <w:rFonts w:hint="eastAsia"/>
          <w:rtl/>
        </w:rPr>
        <w:t>م</w:t>
      </w:r>
      <w:r>
        <w:rPr>
          <w:rtl/>
        </w:rPr>
        <w:t xml:space="preserve"> بن م</w:t>
      </w:r>
      <w:r>
        <w:rPr>
          <w:rFonts w:hint="cs"/>
          <w:rtl/>
        </w:rPr>
        <w:t>ی</w:t>
      </w:r>
      <w:r>
        <w:rPr>
          <w:rFonts w:hint="eastAsia"/>
          <w:rtl/>
        </w:rPr>
        <w:t>رزا</w:t>
      </w:r>
      <w:r>
        <w:rPr>
          <w:rtl/>
        </w:rPr>
        <w:t xml:space="preserve"> الهمدان</w:t>
      </w:r>
      <w:r>
        <w:rPr>
          <w:rFonts w:hint="cs"/>
          <w:rtl/>
        </w:rPr>
        <w:t>ی</w:t>
      </w:r>
      <w:r>
        <w:rPr>
          <w:rtl/>
        </w:rPr>
        <w:t xml:space="preserve">: </w:t>
      </w:r>
    </w:p>
    <w:p w:rsidR="00ED3E80" w:rsidRDefault="00ED3E80" w:rsidP="00ED3E80">
      <w:pPr>
        <w:pStyle w:val="libNormal"/>
      </w:pPr>
      <w:r>
        <w:rPr>
          <w:rFonts w:hint="eastAsia"/>
          <w:rtl/>
        </w:rPr>
        <w:t>عالم</w:t>
      </w:r>
      <w:r>
        <w:rPr>
          <w:rtl/>
        </w:rPr>
        <w:t xml:space="preserve"> فاضل معاصر ش</w:t>
      </w:r>
      <w:r>
        <w:rPr>
          <w:rFonts w:hint="cs"/>
          <w:rtl/>
        </w:rPr>
        <w:t>ی</w:t>
      </w:r>
      <w:r>
        <w:rPr>
          <w:rFonts w:hint="eastAsia"/>
          <w:rtl/>
        </w:rPr>
        <w:t>خنا</w:t>
      </w:r>
      <w:r>
        <w:rPr>
          <w:rtl/>
        </w:rPr>
        <w:t xml:space="preserve"> البهائ</w:t>
      </w:r>
      <w:r>
        <w:rPr>
          <w:rFonts w:hint="cs"/>
          <w:rtl/>
        </w:rPr>
        <w:t>ی</w:t>
      </w:r>
      <w:r>
        <w:rPr>
          <w:rtl/>
        </w:rPr>
        <w:t xml:space="preserve">.و کان </w:t>
      </w:r>
      <w:r>
        <w:rPr>
          <w:rFonts w:hint="cs"/>
          <w:rtl/>
        </w:rPr>
        <w:t>ی</w:t>
      </w:r>
      <w:r>
        <w:rPr>
          <w:rFonts w:hint="eastAsia"/>
          <w:rtl/>
        </w:rPr>
        <w:t>عترف</w:t>
      </w:r>
      <w:r>
        <w:rPr>
          <w:rtl/>
        </w:rPr>
        <w:t xml:space="preserve"> له بالفضل،و ذکره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(السلافه)و مدحه بعبارات رائقه و قال:أخبرن</w:t>
      </w:r>
      <w:r>
        <w:rPr>
          <w:rFonts w:hint="cs"/>
          <w:rtl/>
        </w:rPr>
        <w:t>ی</w:t>
      </w:r>
      <w:r>
        <w:rPr>
          <w:rtl/>
        </w:rPr>
        <w:t xml:space="preserve"> غ</w:t>
      </w:r>
      <w:r>
        <w:rPr>
          <w:rFonts w:hint="cs"/>
          <w:rtl/>
        </w:rPr>
        <w:t>ی</w:t>
      </w:r>
      <w:r>
        <w:rPr>
          <w:rFonts w:hint="eastAsia"/>
          <w:rtl/>
        </w:rPr>
        <w:t>ر</w:t>
      </w:r>
      <w:r>
        <w:rPr>
          <w:rtl/>
        </w:rPr>
        <w:t xml:space="preserve"> واحد انّ سلطان العجم الشاه عبّاس قصد </w:t>
      </w:r>
      <w:r>
        <w:rPr>
          <w:rFonts w:hint="cs"/>
          <w:rtl/>
        </w:rPr>
        <w:t>ی</w:t>
      </w:r>
      <w:r>
        <w:rPr>
          <w:rFonts w:hint="eastAsia"/>
          <w:rtl/>
        </w:rPr>
        <w:t>وما</w:t>
      </w:r>
      <w:r>
        <w:rPr>
          <w:rtl/>
        </w:rPr>
        <w:t xml:space="preserve"> ز</w:t>
      </w:r>
      <w:r>
        <w:rPr>
          <w:rFonts w:hint="cs"/>
          <w:rtl/>
        </w:rPr>
        <w:t>ی</w:t>
      </w:r>
      <w:r>
        <w:rPr>
          <w:rFonts w:hint="eastAsia"/>
          <w:rtl/>
        </w:rPr>
        <w:t>اره</w:t>
      </w:r>
      <w:r>
        <w:rPr>
          <w:rtl/>
        </w:rPr>
        <w:t xml:space="preserve">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محمد،فرأ</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من الکتب ما </w:t>
      </w:r>
      <w:r>
        <w:rPr>
          <w:rFonts w:hint="cs"/>
          <w:rtl/>
        </w:rPr>
        <w:t>ی</w:t>
      </w:r>
      <w:r>
        <w:rPr>
          <w:rFonts w:hint="eastAsia"/>
          <w:rtl/>
        </w:rPr>
        <w:t>نوف</w:t>
      </w:r>
      <w:r>
        <w:rPr>
          <w:rtl/>
        </w:rPr>
        <w:t xml:space="preserve"> عل</w:t>
      </w:r>
      <w:r>
        <w:rPr>
          <w:rFonts w:hint="cs"/>
          <w:rtl/>
        </w:rPr>
        <w:t>ی</w:t>
      </w:r>
      <w:r>
        <w:rPr>
          <w:rtl/>
        </w:rPr>
        <w:t xml:space="preserve"> الألوف،فقال له السلطان(</w:t>
      </w:r>
      <w:r w:rsidR="00EA7B3D" w:rsidRPr="00EA7B3D">
        <w:rPr>
          <w:rStyle w:val="libAlaemChar"/>
          <w:rtl/>
        </w:rPr>
        <w:t>رحمه‌الله</w:t>
      </w:r>
      <w:r>
        <w:rPr>
          <w:rtl/>
        </w:rPr>
        <w:t xml:space="preserve"> تعال</w:t>
      </w:r>
      <w:r>
        <w:rPr>
          <w:rFonts w:hint="cs"/>
          <w:rtl/>
        </w:rPr>
        <w:t>ی</w:t>
      </w:r>
      <w:r>
        <w:rPr>
          <w:rtl/>
        </w:rPr>
        <w:t>):هل ف</w:t>
      </w:r>
      <w:r>
        <w:rPr>
          <w:rFonts w:hint="cs"/>
          <w:rtl/>
        </w:rPr>
        <w:t>ی</w:t>
      </w:r>
      <w:r>
        <w:rPr>
          <w:rtl/>
        </w:rPr>
        <w:t xml:space="preserve"> العالم عالم </w:t>
      </w:r>
      <w:r>
        <w:rPr>
          <w:rFonts w:hint="cs"/>
          <w:rtl/>
        </w:rPr>
        <w:t>ی</w:t>
      </w:r>
      <w:r>
        <w:rPr>
          <w:rFonts w:hint="eastAsia"/>
          <w:rtl/>
        </w:rPr>
        <w:t>حفظ</w:t>
      </w:r>
      <w:r>
        <w:rPr>
          <w:rtl/>
        </w:rPr>
        <w:t xml:space="preserve"> جم</w:t>
      </w:r>
      <w:r>
        <w:rPr>
          <w:rFonts w:hint="cs"/>
          <w:rtl/>
        </w:rPr>
        <w:t>ی</w:t>
      </w:r>
      <w:r>
        <w:rPr>
          <w:rFonts w:hint="eastAsia"/>
          <w:rtl/>
        </w:rPr>
        <w:t>ع</w:t>
      </w:r>
      <w:r>
        <w:rPr>
          <w:rtl/>
        </w:rPr>
        <w:t xml:space="preserve"> ما ف</w:t>
      </w:r>
      <w:r>
        <w:rPr>
          <w:rFonts w:hint="cs"/>
          <w:rtl/>
        </w:rPr>
        <w:t>ی</w:t>
      </w:r>
      <w:r>
        <w:rPr>
          <w:rtl/>
        </w:rPr>
        <w:t xml:space="preserve"> هذه الکتب؟ فقال:لا،و إن </w:t>
      </w:r>
      <w:r>
        <w:rPr>
          <w:rFonts w:hint="cs"/>
          <w:rtl/>
        </w:rPr>
        <w:t>ی</w:t>
      </w:r>
      <w:r>
        <w:rPr>
          <w:rFonts w:hint="eastAsia"/>
          <w:rtl/>
        </w:rPr>
        <w:t>کن</w:t>
      </w:r>
      <w:r>
        <w:rPr>
          <w:rtl/>
        </w:rPr>
        <w:t xml:space="preserve"> فهو الم</w:t>
      </w:r>
      <w:r>
        <w:rPr>
          <w:rFonts w:hint="cs"/>
          <w:rtl/>
        </w:rPr>
        <w:t>ی</w:t>
      </w:r>
      <w:r>
        <w:rPr>
          <w:rFonts w:hint="eastAsia"/>
          <w:rtl/>
        </w:rPr>
        <w:t>رزا</w:t>
      </w:r>
      <w:r>
        <w:rPr>
          <w:rtl/>
        </w:rPr>
        <w:t xml:space="preserve"> إبراه</w:t>
      </w:r>
      <w:r>
        <w:rPr>
          <w:rFonts w:hint="cs"/>
          <w:rtl/>
        </w:rPr>
        <w:t>ی</w:t>
      </w:r>
      <w:r>
        <w:rPr>
          <w:rFonts w:hint="eastAsia"/>
          <w:rtl/>
        </w:rPr>
        <w:t>م،و</w:t>
      </w:r>
      <w:r>
        <w:rPr>
          <w:rtl/>
        </w:rPr>
        <w:t xml:space="preserve"> ناه</w:t>
      </w:r>
      <w:r>
        <w:rPr>
          <w:rFonts w:hint="cs"/>
          <w:rtl/>
        </w:rPr>
        <w:t>ی</w:t>
      </w:r>
      <w:r>
        <w:rPr>
          <w:rFonts w:hint="eastAsia"/>
          <w:rtl/>
        </w:rPr>
        <w:t>ک</w:t>
      </w:r>
      <w:r>
        <w:rPr>
          <w:rtl/>
        </w:rPr>
        <w:t xml:space="preserve"> بها شهاده بفضله و اعترافا بسموّ مقداره و نبله،و کانت وفاته سنه(</w:t>
      </w:r>
      <w:r w:rsidR="001A3C8D">
        <w:rPr>
          <w:rtl/>
        </w:rPr>
        <w:t>102</w:t>
      </w:r>
      <w:r>
        <w:rPr>
          <w:rtl/>
        </w:rPr>
        <w:t>6)ستّ و عشر</w:t>
      </w:r>
      <w:r>
        <w:rPr>
          <w:rFonts w:hint="cs"/>
          <w:rtl/>
        </w:rPr>
        <w:t>ی</w:t>
      </w:r>
      <w:r>
        <w:rPr>
          <w:rFonts w:hint="eastAsia"/>
          <w:rtl/>
        </w:rPr>
        <w:t>ن</w:t>
      </w:r>
      <w:r>
        <w:rPr>
          <w:rtl/>
        </w:rPr>
        <w:t xml:space="preserve"> و ألف انته</w:t>
      </w:r>
      <w:r>
        <w:rPr>
          <w:rFonts w:hint="cs"/>
          <w:rtl/>
        </w:rPr>
        <w:t>ی</w:t>
      </w:r>
      <w:r>
        <w:rPr>
          <w:rtl/>
        </w:rPr>
        <w:t xml:space="preserve">. </w:t>
      </w:r>
    </w:p>
    <w:p w:rsidR="00ED3E80" w:rsidRDefault="00ED3E80" w:rsidP="00ED3E80">
      <w:pPr>
        <w:pStyle w:val="libNormal"/>
      </w:pPr>
      <w:r>
        <w:rPr>
          <w:rFonts w:hint="eastAsia"/>
          <w:rtl/>
        </w:rPr>
        <w:t>المناقب</w:t>
      </w:r>
      <w:r>
        <w:rPr>
          <w:rtl/>
        </w:rPr>
        <w:t>: إبراه</w:t>
      </w:r>
      <w:r>
        <w:rPr>
          <w:rFonts w:hint="cs"/>
          <w:rtl/>
        </w:rPr>
        <w:t>ی</w:t>
      </w:r>
      <w:r>
        <w:rPr>
          <w:rFonts w:hint="eastAsia"/>
          <w:rtl/>
        </w:rPr>
        <w:t>م</w:t>
      </w:r>
      <w:r>
        <w:rPr>
          <w:rtl/>
        </w:rPr>
        <w:t xml:space="preserve"> النخع</w:t>
      </w:r>
      <w:r>
        <w:rPr>
          <w:rFonts w:hint="cs"/>
          <w:rtl/>
        </w:rPr>
        <w:t>یّ</w:t>
      </w:r>
      <w:r>
        <w:rPr>
          <w:rtl/>
        </w:rPr>
        <w:t xml:space="preserve"> ناصب</w:t>
      </w:r>
      <w:r>
        <w:rPr>
          <w:rFonts w:hint="cs"/>
          <w:rtl/>
        </w:rPr>
        <w:t>یّ</w:t>
      </w:r>
      <w:r>
        <w:rPr>
          <w:rtl/>
        </w:rPr>
        <w:t xml:space="preserve"> جدا تخلّف عن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خرج مع ابن الأشعث ف</w:t>
      </w:r>
      <w:r>
        <w:rPr>
          <w:rFonts w:hint="cs"/>
          <w:rtl/>
        </w:rPr>
        <w:t>ی</w:t>
      </w:r>
      <w:r>
        <w:rPr>
          <w:rtl/>
        </w:rPr>
        <w:t xml:space="preserve"> ج</w:t>
      </w:r>
      <w:r>
        <w:rPr>
          <w:rFonts w:hint="cs"/>
          <w:rtl/>
        </w:rPr>
        <w:t>ی</w:t>
      </w:r>
      <w:r>
        <w:rPr>
          <w:rFonts w:hint="eastAsia"/>
          <w:rtl/>
        </w:rPr>
        <w:t>ش</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ال</w:t>
      </w:r>
      <w:r>
        <w:rPr>
          <w:rFonts w:hint="cs"/>
          <w:rtl/>
        </w:rPr>
        <w:t>ی</w:t>
      </w:r>
      <w:r>
        <w:rPr>
          <w:rtl/>
        </w:rPr>
        <w:t xml:space="preserve"> خراسان،و کان </w:t>
      </w:r>
      <w:r>
        <w:rPr>
          <w:rFonts w:hint="cs"/>
          <w:rtl/>
        </w:rPr>
        <w:t>ی</w:t>
      </w:r>
      <w:r>
        <w:rPr>
          <w:rFonts w:hint="eastAsia"/>
          <w:rtl/>
        </w:rPr>
        <w:t>قول</w:t>
      </w:r>
      <w:r>
        <w:rPr>
          <w:rtl/>
        </w:rPr>
        <w:t>:لا خ</w:t>
      </w:r>
      <w:r>
        <w:rPr>
          <w:rFonts w:hint="cs"/>
          <w:rtl/>
        </w:rPr>
        <w:t>ی</w:t>
      </w:r>
      <w:r>
        <w:rPr>
          <w:rFonts w:hint="eastAsia"/>
          <w:rtl/>
        </w:rPr>
        <w:t>ر</w:t>
      </w:r>
      <w:r>
        <w:rPr>
          <w:rtl/>
        </w:rPr>
        <w:t xml:space="preserve"> الاّ ف</w:t>
      </w:r>
      <w:r>
        <w:rPr>
          <w:rFonts w:hint="cs"/>
          <w:rtl/>
        </w:rPr>
        <w:t>ی</w:t>
      </w:r>
      <w:r>
        <w:rPr>
          <w:rtl/>
        </w:rPr>
        <w:t xml:space="preserve"> النب</w:t>
      </w:r>
      <w:r>
        <w:rPr>
          <w:rFonts w:hint="cs"/>
          <w:rtl/>
        </w:rPr>
        <w:t>ی</w:t>
      </w:r>
      <w:r>
        <w:rPr>
          <w:rFonts w:hint="eastAsia"/>
          <w:rtl/>
        </w:rPr>
        <w:t>ذ</w:t>
      </w:r>
      <w:r>
        <w:rPr>
          <w:rtl/>
        </w:rPr>
        <w:t xml:space="preserve"> الصّلب </w:t>
      </w:r>
      <w:r w:rsidRPr="00604B91">
        <w:rPr>
          <w:rStyle w:val="libFootnotenumChar"/>
          <w:rtl/>
        </w:rPr>
        <w:t>(2)</w:t>
      </w:r>
      <w:r>
        <w:rPr>
          <w:rtl/>
        </w:rPr>
        <w:t xml:space="preserve">. </w:t>
      </w:r>
    </w:p>
    <w:p w:rsidR="00ED3E80" w:rsidRDefault="00ED3E80" w:rsidP="005A6172">
      <w:pPr>
        <w:pStyle w:val="libCenterBold1"/>
      </w:pPr>
      <w:r>
        <w:rPr>
          <w:rFonts w:hint="eastAsia"/>
          <w:rtl/>
        </w:rPr>
        <w:t>أبو</w:t>
      </w:r>
      <w:r>
        <w:rPr>
          <w:rtl/>
        </w:rPr>
        <w:t xml:space="preserve"> الصباح الکنان</w:t>
      </w:r>
      <w:r>
        <w:rPr>
          <w:rFonts w:hint="cs"/>
          <w:rtl/>
        </w:rPr>
        <w:t>یّ</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نع</w:t>
      </w:r>
      <w:r>
        <w:rPr>
          <w:rFonts w:hint="cs"/>
          <w:rtl/>
        </w:rPr>
        <w:t>ی</w:t>
      </w:r>
      <w:r>
        <w:rPr>
          <w:rFonts w:hint="eastAsia"/>
          <w:rtl/>
        </w:rPr>
        <w:t>م،مصغرا،الع</w:t>
      </w:r>
      <w:r>
        <w:rPr>
          <w:rFonts w:hint="cs"/>
          <w:rtl/>
        </w:rPr>
        <w:t>ی</w:t>
      </w:r>
      <w:r>
        <w:rPr>
          <w:rFonts w:hint="eastAsia"/>
          <w:rtl/>
        </w:rPr>
        <w:t>د</w:t>
      </w:r>
      <w:r>
        <w:rPr>
          <w:rFonts w:hint="cs"/>
          <w:rtl/>
        </w:rPr>
        <w:t>ی</w:t>
      </w:r>
      <w:r>
        <w:rPr>
          <w:rtl/>
        </w:rPr>
        <w:t xml:space="preserve"> أبو الصّباح الکنان</w:t>
      </w:r>
      <w:r>
        <w:rPr>
          <w:rFonts w:hint="cs"/>
          <w:rtl/>
        </w:rPr>
        <w:t>یّ</w:t>
      </w:r>
      <w:r>
        <w:rPr>
          <w:rtl/>
        </w:rPr>
        <w:t xml:space="preserve">. </w:t>
      </w:r>
    </w:p>
    <w:p w:rsidR="00B431B0" w:rsidRDefault="00ED3E80" w:rsidP="00ED3E80">
      <w:pPr>
        <w:pStyle w:val="libNormal"/>
      </w:pPr>
      <w:r>
        <w:rPr>
          <w:rFonts w:hint="eastAsia"/>
          <w:rtl/>
        </w:rPr>
        <w:t>تفس</w:t>
      </w:r>
      <w:r>
        <w:rPr>
          <w:rFonts w:hint="cs"/>
          <w:rtl/>
        </w:rPr>
        <w:t>ی</w:t>
      </w:r>
      <w:r>
        <w:rPr>
          <w:rFonts w:hint="eastAsia"/>
          <w:rtl/>
        </w:rPr>
        <w:t>ر</w:t>
      </w:r>
      <w:r>
        <w:rPr>
          <w:rtl/>
        </w:rPr>
        <w:t xml:space="preserve"> فرات الکوف</w:t>
      </w:r>
      <w:r>
        <w:rPr>
          <w:rFonts w:hint="cs"/>
          <w:rtl/>
        </w:rPr>
        <w:t>یّ</w:t>
      </w:r>
      <w:r>
        <w:rPr>
          <w:rtl/>
        </w:rPr>
        <w:t xml:space="preserve"> و الکتاب العت</w:t>
      </w:r>
      <w:r>
        <w:rPr>
          <w:rFonts w:hint="cs"/>
          <w:rtl/>
        </w:rPr>
        <w:t>ی</w:t>
      </w:r>
      <w:r>
        <w:rPr>
          <w:rFonts w:hint="eastAsia"/>
          <w:rtl/>
        </w:rPr>
        <w:t>ق</w:t>
      </w:r>
      <w:r>
        <w:rPr>
          <w:rtl/>
        </w:rPr>
        <w:t xml:space="preserve"> الغرو</w:t>
      </w:r>
      <w:r>
        <w:rPr>
          <w:rFonts w:hint="cs"/>
          <w:rtl/>
        </w:rPr>
        <w:t>ی</w:t>
      </w:r>
      <w:r>
        <w:rPr>
          <w:rtl/>
        </w:rPr>
        <w:t xml:space="preserve">:قال الصادق </w:t>
      </w:r>
      <w:r w:rsidR="00EC2CC2" w:rsidRPr="00EC2CC2">
        <w:rPr>
          <w:rStyle w:val="libAlaemChar"/>
          <w:rtl/>
        </w:rPr>
        <w:t>عليه‌السلام</w:t>
      </w:r>
      <w:r>
        <w:rPr>
          <w:rtl/>
        </w:rPr>
        <w:t xml:space="preserve"> له: أنت م</w:t>
      </w:r>
      <w:r>
        <w:rPr>
          <w:rFonts w:hint="cs"/>
          <w:rtl/>
        </w:rPr>
        <w:t>ی</w:t>
      </w:r>
      <w:r>
        <w:rPr>
          <w:rFonts w:hint="eastAsia"/>
          <w:rtl/>
        </w:rPr>
        <w:t>زان</w:t>
      </w:r>
      <w:r>
        <w:rPr>
          <w:rtl/>
        </w:rPr>
        <w:t xml:space="preserve"> لا ع</w:t>
      </w:r>
      <w:r>
        <w:rPr>
          <w:rFonts w:hint="cs"/>
          <w:rtl/>
        </w:rPr>
        <w:t>ی</w:t>
      </w:r>
      <w:r>
        <w:rPr>
          <w:rFonts w:hint="eastAsia"/>
          <w:rtl/>
        </w:rPr>
        <w:t>ن</w:t>
      </w:r>
      <w:r>
        <w:rPr>
          <w:rtl/>
        </w:rPr>
        <w:t xml:space="preserve"> ف</w:t>
      </w:r>
      <w:r>
        <w:rPr>
          <w:rFonts w:hint="cs"/>
          <w:rtl/>
        </w:rPr>
        <w:t>ی</w:t>
      </w:r>
      <w:r>
        <w:rPr>
          <w:rFonts w:hint="eastAsia"/>
          <w:rtl/>
        </w:rPr>
        <w:t>ه،</w:t>
      </w:r>
      <w:r>
        <w:rPr>
          <w:rtl/>
        </w:rPr>
        <w:t xml:space="preserve"> سمّ</w:t>
      </w:r>
      <w:r>
        <w:rPr>
          <w:rFonts w:hint="cs"/>
          <w:rtl/>
        </w:rPr>
        <w:t>ی</w:t>
      </w:r>
      <w:r>
        <w:rPr>
          <w:rtl/>
        </w:rPr>
        <w:t xml:space="preserve"> الم</w:t>
      </w:r>
      <w:r>
        <w:rPr>
          <w:rFonts w:hint="cs"/>
          <w:rtl/>
        </w:rPr>
        <w:t>ی</w:t>
      </w:r>
      <w:r>
        <w:rPr>
          <w:rFonts w:hint="eastAsia"/>
          <w:rtl/>
        </w:rPr>
        <w:t>زان</w:t>
      </w:r>
      <w:r>
        <w:rPr>
          <w:rtl/>
        </w:rPr>
        <w:t xml:space="preserve"> من ثقته،عدّه المف</w:t>
      </w:r>
      <w:r>
        <w:rPr>
          <w:rFonts w:hint="cs"/>
          <w:rtl/>
        </w:rPr>
        <w:t>ی</w:t>
      </w:r>
      <w:r>
        <w:rPr>
          <w:rFonts w:hint="eastAsia"/>
          <w:rtl/>
        </w:rPr>
        <w:t>د</w:t>
      </w:r>
      <w:r>
        <w:rPr>
          <w:rtl/>
        </w:rPr>
        <w:t xml:space="preserve"> من فقهاء أصحاب الأئمه </w:t>
      </w:r>
      <w:r w:rsidR="007C3393" w:rsidRPr="007C3393">
        <w:rPr>
          <w:rStyle w:val="libAlaemChar"/>
          <w:rtl/>
        </w:rPr>
        <w:t>عليهم‌السلام</w:t>
      </w:r>
      <w:r>
        <w:rPr>
          <w:rtl/>
        </w:rPr>
        <w:t xml:space="preserve"> و الأعلام الرؤساء المأخوذ منهم الحلال و الحرام و الفت</w:t>
      </w:r>
      <w:r>
        <w:rPr>
          <w:rFonts w:hint="cs"/>
          <w:rtl/>
        </w:rPr>
        <w:t>ی</w:t>
      </w:r>
      <w:r>
        <w:rPr>
          <w:rFonts w:hint="eastAsia"/>
          <w:rtl/>
        </w:rPr>
        <w:t>ا</w:t>
      </w:r>
      <w:r>
        <w:rPr>
          <w:rtl/>
        </w:rPr>
        <w:t xml:space="preserve"> و الأحکام،مات بعد السبع</w:t>
      </w:r>
      <w:r>
        <w:rPr>
          <w:rFonts w:hint="cs"/>
          <w:rtl/>
        </w:rPr>
        <w:t>ی</w:t>
      </w:r>
      <w:r>
        <w:rPr>
          <w:rFonts w:hint="eastAsia"/>
          <w:rtl/>
        </w:rPr>
        <w:t>ن</w:t>
      </w:r>
      <w:r>
        <w:rPr>
          <w:rtl/>
        </w:rPr>
        <w:t xml:space="preserve"> و المائه.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112</w:t>
      </w:r>
      <w:r w:rsidR="00ED3E80">
        <w:rPr>
          <w:rtl/>
        </w:rPr>
        <w:t>/</w:t>
      </w:r>
      <w:r w:rsidR="001A3C8D">
        <w:rPr>
          <w:rtl/>
        </w:rPr>
        <w:t>2</w:t>
      </w:r>
      <w:r w:rsidR="00ED3E80">
        <w:rPr>
          <w:rtl/>
        </w:rPr>
        <w:t>4/</w:t>
      </w:r>
      <w:r w:rsidR="001A3C8D">
        <w:rPr>
          <w:rtl/>
        </w:rPr>
        <w:t>13</w:t>
      </w:r>
      <w:r w:rsidR="00ED3E80">
        <w:rPr>
          <w:rtl/>
        </w:rPr>
        <w:t>،ج:</w:t>
      </w:r>
      <w:r w:rsidR="001A3C8D">
        <w:rPr>
          <w:rtl/>
        </w:rPr>
        <w:t>32</w:t>
      </w:r>
      <w:r w:rsidR="00ED3E80">
        <w:rPr>
          <w:rtl/>
        </w:rPr>
        <w:t>/5</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31</w:t>
      </w:r>
      <w:r w:rsidR="00ED3E80">
        <w:rPr>
          <w:rtl/>
        </w:rPr>
        <w:t>5/65/</w:t>
      </w:r>
      <w:r w:rsidR="001A3C8D">
        <w:rPr>
          <w:rtl/>
        </w:rPr>
        <w:t>9</w:t>
      </w:r>
      <w:r w:rsidR="00ED3E80">
        <w:rPr>
          <w:rtl/>
        </w:rPr>
        <w:t>،ج:</w:t>
      </w:r>
      <w:r w:rsidR="001A3C8D">
        <w:rPr>
          <w:rtl/>
        </w:rPr>
        <w:t>229</w:t>
      </w:r>
      <w:r w:rsidR="00ED3E80">
        <w:rPr>
          <w:rtl/>
        </w:rPr>
        <w:t>/</w:t>
      </w:r>
      <w:r w:rsidR="001A3C8D">
        <w:rPr>
          <w:rtl/>
        </w:rPr>
        <w:t>38</w:t>
      </w:r>
    </w:p>
    <w:p w:rsidR="005A2728" w:rsidRDefault="005A2728" w:rsidP="0027669E">
      <w:pPr>
        <w:pStyle w:val="libNormal"/>
        <w:rPr>
          <w:rtl/>
        </w:rPr>
      </w:pPr>
      <w:r>
        <w:rPr>
          <w:rtl/>
        </w:rPr>
        <w:br w:type="page"/>
      </w:r>
    </w:p>
    <w:p w:rsidR="00ED3E80" w:rsidRDefault="00ED3E80" w:rsidP="005A6172">
      <w:pPr>
        <w:pStyle w:val="libCenterBold1"/>
      </w:pPr>
      <w:r>
        <w:rPr>
          <w:rFonts w:hint="eastAsia"/>
          <w:rtl/>
        </w:rPr>
        <w:lastRenderedPageBreak/>
        <w:t>إبراه</w:t>
      </w:r>
      <w:r>
        <w:rPr>
          <w:rFonts w:hint="cs"/>
          <w:rtl/>
        </w:rPr>
        <w:t>ی</w:t>
      </w:r>
      <w:r>
        <w:rPr>
          <w:rFonts w:hint="eastAsia"/>
          <w:rtl/>
        </w:rPr>
        <w:t>م</w:t>
      </w:r>
      <w:r>
        <w:rPr>
          <w:rtl/>
        </w:rPr>
        <w:t xml:space="preserve"> بن هاشم القمّ</w:t>
      </w:r>
      <w:r>
        <w:rPr>
          <w:rFonts w:hint="cs"/>
          <w:rtl/>
        </w:rPr>
        <w:t>یّ</w:t>
      </w:r>
      <w:r>
        <w:rPr>
          <w:rtl/>
        </w:rPr>
        <w:t xml:space="preserve"> </w:t>
      </w:r>
    </w:p>
    <w:p w:rsidR="00ED3E80" w:rsidRDefault="00ED3E80" w:rsidP="00ED3E80">
      <w:pPr>
        <w:pStyle w:val="libNormal"/>
      </w:pPr>
      <w:r>
        <w:rPr>
          <w:rFonts w:hint="eastAsia"/>
          <w:rtl/>
        </w:rPr>
        <w:t>إبراه</w:t>
      </w:r>
      <w:r>
        <w:rPr>
          <w:rFonts w:hint="cs"/>
          <w:rtl/>
        </w:rPr>
        <w:t>ی</w:t>
      </w:r>
      <w:r>
        <w:rPr>
          <w:rFonts w:hint="eastAsia"/>
          <w:rtl/>
        </w:rPr>
        <w:t>م</w:t>
      </w:r>
      <w:r>
        <w:rPr>
          <w:rtl/>
        </w:rPr>
        <w:t xml:space="preserve"> بن هاشم القمّ</w:t>
      </w:r>
      <w:r>
        <w:rPr>
          <w:rFonts w:hint="cs"/>
          <w:rtl/>
        </w:rPr>
        <w:t>یّ</w:t>
      </w:r>
      <w:r>
        <w:rPr>
          <w:rtl/>
        </w:rPr>
        <w:t>:لق</w:t>
      </w:r>
      <w:r>
        <w:rPr>
          <w:rFonts w:hint="cs"/>
          <w:rtl/>
        </w:rPr>
        <w:t>ی</w:t>
      </w:r>
      <w:r>
        <w:rPr>
          <w:rtl/>
        </w:rPr>
        <w:t xml:space="preserve"> الخضر </w:t>
      </w:r>
      <w:r w:rsidR="00EC2CC2" w:rsidRPr="00EC2CC2">
        <w:rPr>
          <w:rStyle w:val="libAlaemChar"/>
          <w:rtl/>
        </w:rPr>
        <w:t>عليه‌السلام</w:t>
      </w:r>
      <w:r>
        <w:rPr>
          <w:rtl/>
        </w:rPr>
        <w:t xml:space="preserve"> أو امام الزمان(صلوات اللّه عل</w:t>
      </w:r>
      <w:r>
        <w:rPr>
          <w:rFonts w:hint="cs"/>
          <w:rtl/>
        </w:rPr>
        <w:t>ی</w:t>
      </w:r>
      <w:r>
        <w:rPr>
          <w:rFonts w:hint="eastAsia"/>
          <w:rtl/>
        </w:rPr>
        <w:t>ه</w:t>
      </w:r>
      <w:r>
        <w:rPr>
          <w:rtl/>
        </w:rPr>
        <w:t>)ف</w:t>
      </w:r>
      <w:r>
        <w:rPr>
          <w:rFonts w:hint="cs"/>
          <w:rtl/>
        </w:rPr>
        <w:t>ی</w:t>
      </w:r>
      <w:r>
        <w:rPr>
          <w:rtl/>
        </w:rPr>
        <w:t xml:space="preserve"> مسجد السهله و مسجد ز</w:t>
      </w:r>
      <w:r>
        <w:rPr>
          <w:rFonts w:hint="cs"/>
          <w:rtl/>
        </w:rPr>
        <w:t>ی</w:t>
      </w:r>
      <w:r>
        <w:rPr>
          <w:rFonts w:hint="eastAsia"/>
          <w:rtl/>
        </w:rPr>
        <w:t>د</w:t>
      </w:r>
      <w:r>
        <w:rPr>
          <w:rtl/>
        </w:rPr>
        <w:t xml:space="preserve"> بن صوحان،و حفظ عنه ما </w:t>
      </w:r>
      <w:r>
        <w:rPr>
          <w:rFonts w:hint="cs"/>
          <w:rtl/>
        </w:rPr>
        <w:t>ی</w:t>
      </w:r>
      <w:r>
        <w:rPr>
          <w:rFonts w:hint="eastAsia"/>
          <w:rtl/>
        </w:rPr>
        <w:t>نقل</w:t>
      </w:r>
      <w:r>
        <w:rPr>
          <w:rtl/>
        </w:rPr>
        <w:t xml:space="preserve"> عنه من الدعاء،ف</w:t>
      </w:r>
      <w:r>
        <w:rPr>
          <w:rFonts w:hint="cs"/>
          <w:rtl/>
        </w:rPr>
        <w:t>ی</w:t>
      </w:r>
      <w:r>
        <w:rPr>
          <w:rFonts w:hint="eastAsia"/>
          <w:rtl/>
        </w:rPr>
        <w:t>نته</w:t>
      </w:r>
      <w:r>
        <w:rPr>
          <w:rFonts w:hint="cs"/>
          <w:rtl/>
        </w:rPr>
        <w:t>ی</w:t>
      </w:r>
      <w:r>
        <w:rPr>
          <w:rtl/>
        </w:rPr>
        <w:t xml:space="preserve"> ال</w:t>
      </w:r>
      <w:r>
        <w:rPr>
          <w:rFonts w:hint="cs"/>
          <w:rtl/>
        </w:rPr>
        <w:t>ی</w:t>
      </w:r>
      <w:r>
        <w:rPr>
          <w:rFonts w:hint="eastAsia"/>
          <w:rtl/>
        </w:rPr>
        <w:t>ه</w:t>
      </w:r>
      <w:r>
        <w:rPr>
          <w:rtl/>
        </w:rPr>
        <w:t xml:space="preserve"> سند أدع</w:t>
      </w:r>
      <w:r>
        <w:rPr>
          <w:rFonts w:hint="cs"/>
          <w:rtl/>
        </w:rPr>
        <w:t>ی</w:t>
      </w:r>
      <w:r>
        <w:rPr>
          <w:rFonts w:hint="eastAsia"/>
          <w:rtl/>
        </w:rPr>
        <w:t>ه</w:t>
      </w:r>
      <w:r>
        <w:rPr>
          <w:rtl/>
        </w:rPr>
        <w:t xml:space="preserve"> مسجد السهله و ز</w:t>
      </w:r>
      <w:r>
        <w:rPr>
          <w:rFonts w:hint="cs"/>
          <w:rtl/>
        </w:rPr>
        <w:t>ی</w:t>
      </w:r>
      <w:r>
        <w:rPr>
          <w:rFonts w:hint="eastAsia"/>
          <w:rtl/>
        </w:rPr>
        <w:t>د</w:t>
      </w:r>
      <w:r>
        <w:rPr>
          <w:rtl/>
        </w:rPr>
        <w:t xml:space="preserve"> </w:t>
      </w:r>
      <w:r w:rsidRPr="00604B91">
        <w:rPr>
          <w:rStyle w:val="libFootnotenumChar"/>
          <w:rtl/>
        </w:rPr>
        <w:t>(1)</w:t>
      </w:r>
      <w:r>
        <w:rPr>
          <w:rtl/>
        </w:rPr>
        <w:t xml:space="preserve">. </w:t>
      </w:r>
    </w:p>
    <w:p w:rsidR="00ED3E80" w:rsidRDefault="00ED3E80" w:rsidP="00ED3E80">
      <w:pPr>
        <w:pStyle w:val="libNormal"/>
      </w:pPr>
      <w:r w:rsidRPr="005A6172">
        <w:rPr>
          <w:rStyle w:val="libBold1Char"/>
          <w:rFonts w:hint="eastAsia"/>
          <w:rtl/>
        </w:rPr>
        <w:t>الاختصاص</w:t>
      </w:r>
      <w:r>
        <w:rPr>
          <w:rtl/>
        </w:rPr>
        <w:t>:عن عل</w:t>
      </w:r>
      <w:r>
        <w:rPr>
          <w:rFonts w:hint="cs"/>
          <w:rtl/>
        </w:rPr>
        <w:t>یّ</w:t>
      </w:r>
      <w:r>
        <w:rPr>
          <w:rtl/>
        </w:rPr>
        <w:t xml:space="preserve"> بن إبراه</w:t>
      </w:r>
      <w:r>
        <w:rPr>
          <w:rFonts w:hint="cs"/>
          <w:rtl/>
        </w:rPr>
        <w:t>ی</w:t>
      </w:r>
      <w:r>
        <w:rPr>
          <w:rFonts w:hint="eastAsia"/>
          <w:rtl/>
        </w:rPr>
        <w:t>م،عن</w:t>
      </w:r>
      <w:r>
        <w:rPr>
          <w:rtl/>
        </w:rPr>
        <w:t xml:space="preserve"> أب</w:t>
      </w:r>
      <w:r>
        <w:rPr>
          <w:rFonts w:hint="cs"/>
          <w:rtl/>
        </w:rPr>
        <w:t>ی</w:t>
      </w:r>
      <w:r>
        <w:rPr>
          <w:rFonts w:hint="eastAsia"/>
          <w:rtl/>
        </w:rPr>
        <w:t>ه</w:t>
      </w:r>
      <w:r>
        <w:rPr>
          <w:rtl/>
        </w:rPr>
        <w:t xml:space="preserve"> قال: لمّا مات أبو الحسن الرضا </w:t>
      </w:r>
      <w:r w:rsidR="00EC2CC2" w:rsidRPr="00EC2CC2">
        <w:rPr>
          <w:rStyle w:val="libAlaemChar"/>
          <w:rtl/>
        </w:rPr>
        <w:t>عليه‌السلام</w:t>
      </w:r>
      <w:r>
        <w:rPr>
          <w:rtl/>
        </w:rPr>
        <w:t xml:space="preserve"> حججنا فدخلنا عل</w:t>
      </w:r>
      <w:r>
        <w:rPr>
          <w:rFonts w:hint="cs"/>
          <w:rtl/>
        </w:rPr>
        <w:t>ی</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و قد حضر خلق من الش</w:t>
      </w:r>
      <w:r>
        <w:rPr>
          <w:rFonts w:hint="cs"/>
          <w:rtl/>
        </w:rPr>
        <w:t>ی</w:t>
      </w:r>
      <w:r>
        <w:rPr>
          <w:rFonts w:hint="eastAsia"/>
          <w:rtl/>
        </w:rPr>
        <w:t>عه</w:t>
      </w:r>
      <w:r>
        <w:rPr>
          <w:rtl/>
        </w:rPr>
        <w:t xml:space="preserve"> من کلّ بلد ل</w:t>
      </w:r>
      <w:r>
        <w:rPr>
          <w:rFonts w:hint="cs"/>
          <w:rtl/>
        </w:rPr>
        <w:t>ی</w:t>
      </w:r>
      <w:r>
        <w:rPr>
          <w:rFonts w:hint="eastAsia"/>
          <w:rtl/>
        </w:rPr>
        <w:t>نظروا</w:t>
      </w:r>
      <w:r>
        <w:rPr>
          <w:rtl/>
        </w:rPr>
        <w:t xml:space="preserve"> ال</w:t>
      </w:r>
      <w:r>
        <w:rPr>
          <w:rFonts w:hint="cs"/>
          <w:rtl/>
        </w:rPr>
        <w:t>ی</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sidRPr="005A6172">
        <w:rPr>
          <w:rStyle w:val="libBold1Char"/>
          <w:rFonts w:hint="eastAsia"/>
          <w:rtl/>
        </w:rPr>
        <w:t>أقول</w:t>
      </w:r>
      <w:r>
        <w:rPr>
          <w:rtl/>
        </w:rPr>
        <w:t>: إبراه</w:t>
      </w:r>
      <w:r>
        <w:rPr>
          <w:rFonts w:hint="cs"/>
          <w:rtl/>
        </w:rPr>
        <w:t>ی</w:t>
      </w:r>
      <w:r>
        <w:rPr>
          <w:rFonts w:hint="eastAsia"/>
          <w:rtl/>
        </w:rPr>
        <w:t>م</w:t>
      </w:r>
      <w:r>
        <w:rPr>
          <w:rtl/>
        </w:rPr>
        <w:t xml:space="preserve"> بن هاشم(ست) </w:t>
      </w:r>
      <w:r w:rsidRPr="005A6172">
        <w:rPr>
          <w:rStyle w:val="libFootnotenumChar"/>
          <w:rtl/>
        </w:rPr>
        <w:t>(3)</w:t>
      </w:r>
      <w:r w:rsidR="005A6172">
        <w:rPr>
          <w:rFonts w:hint="cs"/>
          <w:rtl/>
        </w:rPr>
        <w:t xml:space="preserve"> ابو اسحاق القمي أصله من الكوفة و انتقل الى قم، و اصحابنا يقولون انه اوّل من نشر حديث الكوفيين بقم،و ذكروا انّه لقي الرضا </w:t>
      </w:r>
      <w:r w:rsidR="00EC2CC2" w:rsidRPr="00EC2CC2">
        <w:rPr>
          <w:rStyle w:val="libAlaemChar"/>
          <w:rtl/>
        </w:rPr>
        <w:t>عليه‌السلام</w:t>
      </w:r>
      <w:r w:rsidR="005A6172">
        <w:rPr>
          <w:rFonts w:hint="cs"/>
          <w:rtl/>
        </w:rPr>
        <w:t xml:space="preserve"> ، و في (خج) </w:t>
      </w:r>
      <w:r w:rsidR="005A6172" w:rsidRPr="005A6172">
        <w:rPr>
          <w:rStyle w:val="libFootnotenumChar"/>
          <w:rFonts w:hint="cs"/>
          <w:rtl/>
        </w:rPr>
        <w:t>(4)</w:t>
      </w:r>
      <w:r w:rsidR="005A6172">
        <w:rPr>
          <w:rFonts w:hint="cs"/>
          <w:rtl/>
        </w:rPr>
        <w:t xml:space="preserve"> </w:t>
      </w:r>
      <w:r>
        <w:rPr>
          <w:rtl/>
        </w:rPr>
        <w:t>انّه تلم</w:t>
      </w:r>
      <w:r>
        <w:rPr>
          <w:rFonts w:hint="cs"/>
          <w:rtl/>
        </w:rPr>
        <w:t>ی</w:t>
      </w:r>
      <w:r>
        <w:rPr>
          <w:rFonts w:hint="eastAsia"/>
          <w:rtl/>
        </w:rPr>
        <w:t>ذ</w:t>
      </w:r>
      <w:r>
        <w:rPr>
          <w:rtl/>
        </w:rPr>
        <w:t xml:space="preserve"> </w:t>
      </w:r>
      <w:r>
        <w:rPr>
          <w:rFonts w:hint="cs"/>
          <w:rtl/>
        </w:rPr>
        <w:t>ی</w:t>
      </w:r>
      <w:r>
        <w:rPr>
          <w:rFonts w:hint="eastAsia"/>
          <w:rtl/>
        </w:rPr>
        <w:t>ونس</w:t>
      </w:r>
      <w:r>
        <w:rPr>
          <w:rtl/>
        </w:rPr>
        <w:t xml:space="preserve"> بن عبد الرحمن. </w:t>
      </w:r>
    </w:p>
    <w:p w:rsidR="00ED3E80" w:rsidRDefault="00ED3E80" w:rsidP="00ED3E80">
      <w:pPr>
        <w:pStyle w:val="libNormal"/>
      </w:pPr>
      <w:r w:rsidRPr="005A6172">
        <w:rPr>
          <w:rStyle w:val="libBold1Char"/>
          <w:rFonts w:hint="eastAsia"/>
          <w:rtl/>
        </w:rPr>
        <w:t>قلت</w:t>
      </w:r>
      <w:r>
        <w:rPr>
          <w:rtl/>
        </w:rPr>
        <w:t>:قد أطالوا الکلام ف</w:t>
      </w:r>
      <w:r>
        <w:rPr>
          <w:rFonts w:hint="cs"/>
          <w:rtl/>
        </w:rPr>
        <w:t>ی</w:t>
      </w:r>
      <w:r>
        <w:rPr>
          <w:rtl/>
        </w:rPr>
        <w:t xml:space="preserve"> ترجمته،و عدّ المشهور حد</w:t>
      </w:r>
      <w:r>
        <w:rPr>
          <w:rFonts w:hint="cs"/>
          <w:rtl/>
        </w:rPr>
        <w:t>ی</w:t>
      </w:r>
      <w:r>
        <w:rPr>
          <w:rFonts w:hint="eastAsia"/>
          <w:rtl/>
        </w:rPr>
        <w:t>ثه</w:t>
      </w:r>
      <w:r>
        <w:rPr>
          <w:rtl/>
        </w:rPr>
        <w:t xml:space="preserve"> حسنا،و صرّح جمع من المحقق</w:t>
      </w:r>
      <w:r>
        <w:rPr>
          <w:rFonts w:hint="cs"/>
          <w:rtl/>
        </w:rPr>
        <w:t>ی</w:t>
      </w:r>
      <w:r>
        <w:rPr>
          <w:rFonts w:hint="eastAsia"/>
          <w:rtl/>
        </w:rPr>
        <w:t>ن</w:t>
      </w:r>
      <w:r>
        <w:rPr>
          <w:rtl/>
        </w:rPr>
        <w:t xml:space="preserve"> بوثاقته،منهم المحقق الداماد ف</w:t>
      </w:r>
      <w:r>
        <w:rPr>
          <w:rFonts w:hint="cs"/>
          <w:rtl/>
        </w:rPr>
        <w:t>ی</w:t>
      </w:r>
      <w:r>
        <w:rPr>
          <w:rtl/>
        </w:rPr>
        <w:t>(الرواشح)و ولدا ش</w:t>
      </w:r>
      <w:r>
        <w:rPr>
          <w:rFonts w:hint="cs"/>
          <w:rtl/>
        </w:rPr>
        <w:t>ی</w:t>
      </w:r>
      <w:r>
        <w:rPr>
          <w:rFonts w:hint="eastAsia"/>
          <w:rtl/>
        </w:rPr>
        <w:t>خنا</w:t>
      </w:r>
      <w:r>
        <w:rPr>
          <w:rtl/>
        </w:rPr>
        <w:t xml:space="preserve"> البهائ</w:t>
      </w:r>
      <w:r>
        <w:rPr>
          <w:rFonts w:hint="cs"/>
          <w:rtl/>
        </w:rPr>
        <w:t>ی</w:t>
      </w:r>
      <w:r>
        <w:rPr>
          <w:rtl/>
        </w:rPr>
        <w:t xml:space="preserve"> و المجلس</w:t>
      </w:r>
      <w:r>
        <w:rPr>
          <w:rFonts w:hint="cs"/>
          <w:rtl/>
        </w:rPr>
        <w:t>ی</w:t>
      </w:r>
      <w:r>
        <w:rPr>
          <w:rtl/>
        </w:rPr>
        <w:t xml:space="preserve"> و المحقق الأردب</w:t>
      </w:r>
      <w:r>
        <w:rPr>
          <w:rFonts w:hint="cs"/>
          <w:rtl/>
        </w:rPr>
        <w:t>ی</w:t>
      </w:r>
      <w:r>
        <w:rPr>
          <w:rFonts w:hint="eastAsia"/>
          <w:rtl/>
        </w:rPr>
        <w:t>ل</w:t>
      </w:r>
      <w:r>
        <w:rPr>
          <w:rFonts w:hint="cs"/>
          <w:rtl/>
        </w:rPr>
        <w:t>ی</w:t>
      </w:r>
      <w:r>
        <w:rPr>
          <w:rtl/>
        </w:rPr>
        <w:t>.و قال العلاّمه الطباطبائ</w:t>
      </w:r>
      <w:r>
        <w:rPr>
          <w:rFonts w:hint="cs"/>
          <w:rtl/>
        </w:rPr>
        <w:t>ی</w:t>
      </w:r>
      <w:r>
        <w:rPr>
          <w:rtl/>
        </w:rPr>
        <w:t xml:space="preserve"> بحر العلوم:و الأصح عند</w:t>
      </w:r>
      <w:r>
        <w:rPr>
          <w:rFonts w:hint="cs"/>
          <w:rtl/>
        </w:rPr>
        <w:t>ی</w:t>
      </w:r>
      <w:r>
        <w:rPr>
          <w:rtl/>
        </w:rPr>
        <w:t xml:space="preserve"> انّه ثقه صح</w:t>
      </w:r>
      <w:r>
        <w:rPr>
          <w:rFonts w:hint="cs"/>
          <w:rtl/>
        </w:rPr>
        <w:t>ی</w:t>
      </w:r>
      <w:r>
        <w:rPr>
          <w:rFonts w:hint="eastAsia"/>
          <w:rtl/>
        </w:rPr>
        <w:t>ح</w:t>
      </w:r>
      <w:r>
        <w:rPr>
          <w:rtl/>
        </w:rPr>
        <w:t xml:space="preserve"> الحد</w:t>
      </w:r>
      <w:r>
        <w:rPr>
          <w:rFonts w:hint="cs"/>
          <w:rtl/>
        </w:rPr>
        <w:t>ی</w:t>
      </w:r>
      <w:r>
        <w:rPr>
          <w:rFonts w:hint="eastAsia"/>
          <w:rtl/>
        </w:rPr>
        <w:t>ث</w:t>
      </w:r>
      <w:r>
        <w:rPr>
          <w:rtl/>
        </w:rPr>
        <w:t xml:space="preserve"> لوجوه،و ذکر ش</w:t>
      </w:r>
      <w:r>
        <w:rPr>
          <w:rFonts w:hint="cs"/>
          <w:rtl/>
        </w:rPr>
        <w:t>ی</w:t>
      </w:r>
      <w:r>
        <w:rPr>
          <w:rFonts w:hint="eastAsia"/>
          <w:rtl/>
        </w:rPr>
        <w:t>خنا</w:t>
      </w:r>
      <w:r>
        <w:rPr>
          <w:rtl/>
        </w:rPr>
        <w:t xml:space="preserve"> ف</w:t>
      </w:r>
      <w:r>
        <w:rPr>
          <w:rFonts w:hint="cs"/>
          <w:rtl/>
        </w:rPr>
        <w:t>ی</w:t>
      </w:r>
      <w:r>
        <w:rPr>
          <w:rtl/>
        </w:rPr>
        <w:t xml:space="preserve"> المستدرک وجوها لتوث</w:t>
      </w:r>
      <w:r>
        <w:rPr>
          <w:rFonts w:hint="cs"/>
          <w:rtl/>
        </w:rPr>
        <w:t>ی</w:t>
      </w:r>
      <w:r>
        <w:rPr>
          <w:rFonts w:hint="eastAsia"/>
          <w:rtl/>
        </w:rPr>
        <w:t>قه</w:t>
      </w:r>
      <w:r>
        <w:rPr>
          <w:rtl/>
        </w:rPr>
        <w:t xml:space="preserve"> منها:قولهم ف</w:t>
      </w:r>
      <w:r>
        <w:rPr>
          <w:rFonts w:hint="cs"/>
          <w:rtl/>
        </w:rPr>
        <w:t>ی</w:t>
      </w:r>
      <w:r>
        <w:rPr>
          <w:rtl/>
        </w:rPr>
        <w:t xml:space="preserve"> حقّه،و أصحابنا </w:t>
      </w:r>
      <w:r>
        <w:rPr>
          <w:rFonts w:hint="cs"/>
          <w:rtl/>
        </w:rPr>
        <w:t>ی</w:t>
      </w:r>
      <w:r>
        <w:rPr>
          <w:rFonts w:hint="eastAsia"/>
          <w:rtl/>
        </w:rPr>
        <w:t>قولون</w:t>
      </w:r>
      <w:r>
        <w:rPr>
          <w:rtl/>
        </w:rPr>
        <w:t xml:space="preserve"> انّه اوّل من نشر حد</w:t>
      </w:r>
      <w:r>
        <w:rPr>
          <w:rFonts w:hint="cs"/>
          <w:rtl/>
        </w:rPr>
        <w:t>ی</w:t>
      </w:r>
      <w:r>
        <w:rPr>
          <w:rFonts w:hint="eastAsia"/>
          <w:rtl/>
        </w:rPr>
        <w:t>ث</w:t>
      </w:r>
      <w:r>
        <w:rPr>
          <w:rtl/>
        </w:rPr>
        <w:t xml:space="preserve"> الکوف</w:t>
      </w:r>
      <w:r>
        <w:rPr>
          <w:rFonts w:hint="cs"/>
          <w:rtl/>
        </w:rPr>
        <w:t>یی</w:t>
      </w:r>
      <w:r>
        <w:rPr>
          <w:rFonts w:hint="eastAsia"/>
          <w:rtl/>
        </w:rPr>
        <w:t>ن</w:t>
      </w:r>
      <w:r>
        <w:rPr>
          <w:rtl/>
        </w:rPr>
        <w:t xml:space="preserve"> بقم،فانّ النشر کما صرّح به الأستاذ الأکبر لا </w:t>
      </w:r>
      <w:r>
        <w:rPr>
          <w:rFonts w:hint="cs"/>
          <w:rtl/>
        </w:rPr>
        <w:t>ی</w:t>
      </w:r>
      <w:r>
        <w:rPr>
          <w:rFonts w:hint="eastAsia"/>
          <w:rtl/>
        </w:rPr>
        <w:t>تحقّق</w:t>
      </w:r>
      <w:r>
        <w:rPr>
          <w:rtl/>
        </w:rPr>
        <w:t xml:space="preserve"> الاّ بالقبول،و انّ انتشاره عندهم من ح</w:t>
      </w:r>
      <w:r>
        <w:rPr>
          <w:rFonts w:hint="cs"/>
          <w:rtl/>
        </w:rPr>
        <w:t>ی</w:t>
      </w:r>
      <w:r>
        <w:rPr>
          <w:rFonts w:hint="eastAsia"/>
          <w:rtl/>
        </w:rPr>
        <w:t>ث</w:t>
      </w:r>
      <w:r>
        <w:rPr>
          <w:rtl/>
        </w:rPr>
        <w:t xml:space="preserve"> العمل و الاعتماد لا من ح</w:t>
      </w:r>
      <w:r>
        <w:rPr>
          <w:rFonts w:hint="cs"/>
          <w:rtl/>
        </w:rPr>
        <w:t>ی</w:t>
      </w:r>
      <w:r>
        <w:rPr>
          <w:rFonts w:hint="eastAsia"/>
          <w:rtl/>
        </w:rPr>
        <w:t>ث</w:t>
      </w:r>
      <w:r>
        <w:rPr>
          <w:rtl/>
        </w:rPr>
        <w:t xml:space="preserve"> النقل. </w:t>
      </w:r>
    </w:p>
    <w:p w:rsidR="00B431B0" w:rsidRDefault="00ED3E80" w:rsidP="00ED3E80">
      <w:pPr>
        <w:pStyle w:val="libNormal"/>
      </w:pPr>
      <w:r>
        <w:rPr>
          <w:rFonts w:hint="eastAsia"/>
          <w:rtl/>
        </w:rPr>
        <w:t>و</w:t>
      </w:r>
      <w:r>
        <w:rPr>
          <w:rtl/>
        </w:rPr>
        <w:t xml:space="preserve"> قال الس</w:t>
      </w:r>
      <w:r>
        <w:rPr>
          <w:rFonts w:hint="cs"/>
          <w:rtl/>
        </w:rPr>
        <w:t>یّ</w:t>
      </w:r>
      <w:r>
        <w:rPr>
          <w:rFonts w:hint="eastAsia"/>
          <w:rtl/>
        </w:rPr>
        <w:t>د</w:t>
      </w:r>
      <w:r>
        <w:rPr>
          <w:rtl/>
        </w:rPr>
        <w:t xml:space="preserve"> الأجلّ بحر العلوم ف</w:t>
      </w:r>
      <w:r>
        <w:rPr>
          <w:rFonts w:hint="cs"/>
          <w:rtl/>
        </w:rPr>
        <w:t>ی</w:t>
      </w:r>
      <w:r>
        <w:rPr>
          <w:rtl/>
        </w:rPr>
        <w:t xml:space="preserve"> وجه تقر</w:t>
      </w:r>
      <w:r>
        <w:rPr>
          <w:rFonts w:hint="cs"/>
          <w:rtl/>
        </w:rPr>
        <w:t>ی</w:t>
      </w:r>
      <w:r>
        <w:rPr>
          <w:rFonts w:hint="eastAsia"/>
          <w:rtl/>
        </w:rPr>
        <w:t>ب</w:t>
      </w:r>
      <w:r>
        <w:rPr>
          <w:rtl/>
        </w:rPr>
        <w:t xml:space="preserve"> دلالته عل</w:t>
      </w:r>
      <w:r>
        <w:rPr>
          <w:rFonts w:hint="cs"/>
          <w:rtl/>
        </w:rPr>
        <w:t>ی</w:t>
      </w:r>
      <w:r>
        <w:rPr>
          <w:rtl/>
        </w:rPr>
        <w:t xml:space="preserve"> التوث</w:t>
      </w:r>
      <w:r>
        <w:rPr>
          <w:rFonts w:hint="cs"/>
          <w:rtl/>
        </w:rPr>
        <w:t>ی</w:t>
      </w:r>
      <w:r>
        <w:rPr>
          <w:rFonts w:hint="eastAsia"/>
          <w:rtl/>
        </w:rPr>
        <w:t>ق</w:t>
      </w:r>
      <w:r>
        <w:rPr>
          <w:rtl/>
        </w:rPr>
        <w:t>:تلقّ</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103</w:t>
      </w:r>
      <w:r w:rsidR="00ED3E80">
        <w:rPr>
          <w:rtl/>
        </w:rPr>
        <w:t>/</w:t>
      </w:r>
      <w:r w:rsidR="001A3C8D">
        <w:rPr>
          <w:rtl/>
        </w:rPr>
        <w:t>17</w:t>
      </w:r>
      <w:r w:rsidR="00ED3E80">
        <w:rPr>
          <w:rtl/>
        </w:rPr>
        <w:t>/</w:t>
      </w:r>
      <w:r w:rsidR="001A3C8D">
        <w:rPr>
          <w:rtl/>
        </w:rPr>
        <w:t>22</w:t>
      </w:r>
      <w:r w:rsidR="00ED3E80">
        <w:rPr>
          <w:rtl/>
        </w:rPr>
        <w:t>،ج:44</w:t>
      </w:r>
      <w:r w:rsidR="001A3C8D">
        <w:rPr>
          <w:rtl/>
        </w:rPr>
        <w:t>3</w:t>
      </w:r>
      <w:r w:rsidR="00ED3E80">
        <w:rPr>
          <w:rtl/>
        </w:rPr>
        <w:t>/</w:t>
      </w:r>
      <w:r w:rsidR="001A3C8D">
        <w:rPr>
          <w:rtl/>
        </w:rPr>
        <w:t>100</w:t>
      </w:r>
      <w:r w:rsidR="00ED3E80">
        <w:rPr>
          <w:rtl/>
        </w:rPr>
        <w:t>. ق:</w:t>
      </w:r>
      <w:r w:rsidR="001A3C8D">
        <w:rPr>
          <w:rtl/>
        </w:rPr>
        <w:t>300</w:t>
      </w:r>
      <w:r w:rsidR="00ED3E80">
        <w:rPr>
          <w:rtl/>
        </w:rPr>
        <w:t>/4</w:t>
      </w:r>
      <w:r w:rsidR="001A3C8D">
        <w:rPr>
          <w:rtl/>
        </w:rPr>
        <w:t>0</w:t>
      </w:r>
      <w:r w:rsidR="00ED3E80">
        <w:rPr>
          <w:rtl/>
        </w:rPr>
        <w:t>/5،ج:</w:t>
      </w:r>
      <w:r w:rsidR="001A3C8D">
        <w:rPr>
          <w:rtl/>
        </w:rPr>
        <w:t>320</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120</w:t>
      </w:r>
      <w:r w:rsidR="00ED3E80">
        <w:rPr>
          <w:rtl/>
        </w:rPr>
        <w:t>/</w:t>
      </w:r>
      <w:r w:rsidR="001A3C8D">
        <w:rPr>
          <w:rtl/>
        </w:rPr>
        <w:t>28</w:t>
      </w:r>
      <w:r w:rsidR="00ED3E80">
        <w:rPr>
          <w:rtl/>
        </w:rPr>
        <w:t>/</w:t>
      </w:r>
      <w:r w:rsidR="001A3C8D">
        <w:rPr>
          <w:rtl/>
        </w:rPr>
        <w:t>12</w:t>
      </w:r>
      <w:r w:rsidR="00ED3E80">
        <w:rPr>
          <w:rtl/>
        </w:rPr>
        <w:t>،ج:</w:t>
      </w:r>
      <w:r w:rsidR="001A3C8D">
        <w:rPr>
          <w:rtl/>
        </w:rPr>
        <w:t>8</w:t>
      </w:r>
      <w:r w:rsidR="00ED3E80">
        <w:rPr>
          <w:rtl/>
        </w:rPr>
        <w:t>5/5</w:t>
      </w:r>
      <w:r w:rsidR="001A3C8D">
        <w:rPr>
          <w:rtl/>
        </w:rPr>
        <w:t>0</w:t>
      </w:r>
      <w:r w:rsidR="00ED3E80">
        <w:rPr>
          <w:rtl/>
        </w:rPr>
        <w:t xml:space="preserve">. </w:t>
      </w:r>
    </w:p>
    <w:p w:rsidR="00B431B0" w:rsidRDefault="00365129" w:rsidP="0027669E">
      <w:pPr>
        <w:pStyle w:val="libFootnote0"/>
        <w:rPr>
          <w:rtl/>
        </w:rPr>
      </w:pPr>
      <w:r>
        <w:rPr>
          <w:rtl/>
        </w:rPr>
        <w:t>(3)</w:t>
      </w:r>
      <w:r w:rsidR="00ED3E80">
        <w:rPr>
          <w:rtl/>
        </w:rPr>
        <w:t xml:space="preserve"> هکذا ف</w:t>
      </w:r>
      <w:r w:rsidR="00ED3E80">
        <w:rPr>
          <w:rFonts w:hint="cs"/>
          <w:rtl/>
        </w:rPr>
        <w:t>ی</w:t>
      </w:r>
      <w:r w:rsidR="00ED3E80">
        <w:rPr>
          <w:rtl/>
        </w:rPr>
        <w:t xml:space="preserve"> الأصل،و لم نعثر عل</w:t>
      </w:r>
      <w:r w:rsidR="00ED3E80">
        <w:rPr>
          <w:rFonts w:hint="cs"/>
          <w:rtl/>
        </w:rPr>
        <w:t>ی</w:t>
      </w:r>
      <w:r w:rsidR="00ED3E80">
        <w:rPr>
          <w:rFonts w:hint="eastAsia"/>
          <w:rtl/>
        </w:rPr>
        <w:t>ه</w:t>
      </w:r>
    </w:p>
    <w:p w:rsidR="005A6172" w:rsidRDefault="005A6172" w:rsidP="005A6172">
      <w:pPr>
        <w:pStyle w:val="libFootnote0"/>
        <w:rPr>
          <w:rtl/>
        </w:rPr>
      </w:pPr>
      <w:r>
        <w:rPr>
          <w:rFonts w:hint="cs"/>
          <w:rtl/>
        </w:rPr>
        <w:t xml:space="preserve">(4) </w:t>
      </w:r>
      <w:r>
        <w:rPr>
          <w:rtl/>
        </w:rPr>
        <w:t>هکذا ف</w:t>
      </w:r>
      <w:r>
        <w:rPr>
          <w:rFonts w:hint="cs"/>
          <w:rtl/>
        </w:rPr>
        <w:t>ی</w:t>
      </w:r>
      <w:r>
        <w:rPr>
          <w:rtl/>
        </w:rPr>
        <w:t xml:space="preserve"> الأصل،و لم نعثر عل</w:t>
      </w:r>
      <w:r>
        <w:rPr>
          <w:rFonts w:hint="cs"/>
          <w:rtl/>
        </w:rPr>
        <w:t>ی</w:t>
      </w:r>
      <w:r>
        <w:rPr>
          <w:rFonts w:hint="eastAsia"/>
          <w:rtl/>
        </w:rPr>
        <w:t>ه</w:t>
      </w:r>
      <w:r>
        <w:rPr>
          <w:rFonts w:hint="cs"/>
          <w:rtl/>
        </w:rPr>
        <w:t>.</w:t>
      </w:r>
    </w:p>
    <w:p w:rsidR="005A2728" w:rsidRDefault="005A2728" w:rsidP="0027669E">
      <w:pPr>
        <w:pStyle w:val="libNormal"/>
        <w:rPr>
          <w:rtl/>
        </w:rPr>
      </w:pPr>
      <w:r>
        <w:rPr>
          <w:rtl/>
        </w:rPr>
        <w:br w:type="page"/>
      </w:r>
    </w:p>
    <w:p w:rsidR="00ED3E80" w:rsidRDefault="00ED3E80" w:rsidP="00CE0C98">
      <w:pPr>
        <w:pStyle w:val="libNormal0"/>
      </w:pPr>
      <w:r>
        <w:rPr>
          <w:rFonts w:hint="eastAsia"/>
          <w:rtl/>
        </w:rPr>
        <w:lastRenderedPageBreak/>
        <w:t>القم</w:t>
      </w:r>
      <w:r>
        <w:rPr>
          <w:rFonts w:hint="cs"/>
          <w:rtl/>
        </w:rPr>
        <w:t>یّی</w:t>
      </w:r>
      <w:r>
        <w:rPr>
          <w:rFonts w:hint="eastAsia"/>
          <w:rtl/>
        </w:rPr>
        <w:t>ن</w:t>
      </w:r>
      <w:r>
        <w:rPr>
          <w:rtl/>
        </w:rPr>
        <w:t xml:space="preserve"> من أصحابنا أحاد</w:t>
      </w:r>
      <w:r>
        <w:rPr>
          <w:rFonts w:hint="cs"/>
          <w:rtl/>
        </w:rPr>
        <w:t>ی</w:t>
      </w:r>
      <w:r>
        <w:rPr>
          <w:rFonts w:hint="eastAsia"/>
          <w:rtl/>
        </w:rPr>
        <w:t>ثه</w:t>
      </w:r>
      <w:r>
        <w:rPr>
          <w:rtl/>
        </w:rPr>
        <w:t xml:space="preserve"> بالقبول،الاّ انّ العمده ف</w:t>
      </w:r>
      <w:r>
        <w:rPr>
          <w:rFonts w:hint="cs"/>
          <w:rtl/>
        </w:rPr>
        <w:t>ی</w:t>
      </w:r>
      <w:r>
        <w:rPr>
          <w:rFonts w:hint="eastAsia"/>
          <w:rtl/>
        </w:rPr>
        <w:t>ه</w:t>
      </w:r>
      <w:r>
        <w:rPr>
          <w:rtl/>
        </w:rPr>
        <w:t xml:space="preserve"> ملاحظه أحوال القم</w:t>
      </w:r>
      <w:r>
        <w:rPr>
          <w:rFonts w:hint="cs"/>
          <w:rtl/>
        </w:rPr>
        <w:t>یّی</w:t>
      </w:r>
      <w:r>
        <w:rPr>
          <w:rFonts w:hint="eastAsia"/>
          <w:rtl/>
        </w:rPr>
        <w:t>ن</w:t>
      </w:r>
      <w:r>
        <w:rPr>
          <w:rtl/>
        </w:rPr>
        <w:t xml:space="preserve"> و طر</w:t>
      </w:r>
      <w:r>
        <w:rPr>
          <w:rFonts w:hint="cs"/>
          <w:rtl/>
        </w:rPr>
        <w:t>ی</w:t>
      </w:r>
      <w:r>
        <w:rPr>
          <w:rFonts w:hint="eastAsia"/>
          <w:rtl/>
        </w:rPr>
        <w:t>قتهم</w:t>
      </w:r>
      <w:r>
        <w:rPr>
          <w:rtl/>
        </w:rPr>
        <w:t xml:space="preserve"> ف</w:t>
      </w:r>
      <w:r>
        <w:rPr>
          <w:rFonts w:hint="cs"/>
          <w:rtl/>
        </w:rPr>
        <w:t>ی</w:t>
      </w:r>
      <w:r>
        <w:rPr>
          <w:rtl/>
        </w:rPr>
        <w:t xml:space="preserve"> الجرح و التعد</w:t>
      </w:r>
      <w:r>
        <w:rPr>
          <w:rFonts w:hint="cs"/>
          <w:rtl/>
        </w:rPr>
        <w:t>ی</w:t>
      </w:r>
      <w:r>
        <w:rPr>
          <w:rFonts w:hint="eastAsia"/>
          <w:rtl/>
        </w:rPr>
        <w:t>ل،و</w:t>
      </w:r>
      <w:r>
        <w:rPr>
          <w:rtl/>
        </w:rPr>
        <w:t xml:space="preserve"> تض</w:t>
      </w:r>
      <w:r>
        <w:rPr>
          <w:rFonts w:hint="cs"/>
          <w:rtl/>
        </w:rPr>
        <w:t>یی</w:t>
      </w:r>
      <w:r>
        <w:rPr>
          <w:rFonts w:hint="eastAsia"/>
          <w:rtl/>
        </w:rPr>
        <w:t>قهم</w:t>
      </w:r>
      <w:r>
        <w:rPr>
          <w:rtl/>
        </w:rPr>
        <w:t xml:space="preserve"> أمر العداله،و تسرّعهم ال</w:t>
      </w:r>
      <w:r>
        <w:rPr>
          <w:rFonts w:hint="cs"/>
          <w:rtl/>
        </w:rPr>
        <w:t>ی</w:t>
      </w:r>
      <w:r>
        <w:rPr>
          <w:rtl/>
        </w:rPr>
        <w:t xml:space="preserve"> القدح و الجرح و الهجر و الإخراج بأدن</w:t>
      </w:r>
      <w:r>
        <w:rPr>
          <w:rFonts w:hint="cs"/>
          <w:rtl/>
        </w:rPr>
        <w:t>ی</w:t>
      </w:r>
      <w:r>
        <w:rPr>
          <w:rtl/>
        </w:rPr>
        <w:t xml:space="preserve"> رتبه،کما </w:t>
      </w:r>
      <w:r>
        <w:rPr>
          <w:rFonts w:hint="cs"/>
          <w:rtl/>
        </w:rPr>
        <w:t>ی</w:t>
      </w:r>
      <w:r>
        <w:rPr>
          <w:rFonts w:hint="eastAsia"/>
          <w:rtl/>
        </w:rPr>
        <w:t>ظهر</w:t>
      </w:r>
      <w:r>
        <w:rPr>
          <w:rtl/>
        </w:rPr>
        <w:t xml:space="preserve"> من استثنائهم کث</w:t>
      </w:r>
      <w:r>
        <w:rPr>
          <w:rFonts w:hint="cs"/>
          <w:rtl/>
        </w:rPr>
        <w:t>ی</w:t>
      </w:r>
      <w:r>
        <w:rPr>
          <w:rFonts w:hint="eastAsia"/>
          <w:rtl/>
        </w:rPr>
        <w:t>را</w:t>
      </w:r>
      <w:r>
        <w:rPr>
          <w:rtl/>
        </w:rPr>
        <w:t xml:space="preserve"> من رجال نوادر الحکمه،و طعنهم ف</w:t>
      </w:r>
      <w:r>
        <w:rPr>
          <w:rFonts w:hint="cs"/>
          <w:rtl/>
        </w:rPr>
        <w:t>ی</w:t>
      </w:r>
      <w:r>
        <w:rPr>
          <w:rtl/>
        </w:rPr>
        <w:t xml:space="preserve"> </w:t>
      </w:r>
      <w:r>
        <w:rPr>
          <w:rFonts w:hint="cs"/>
          <w:rtl/>
        </w:rPr>
        <w:t>ی</w:t>
      </w:r>
      <w:r>
        <w:rPr>
          <w:rFonts w:hint="eastAsia"/>
          <w:rtl/>
        </w:rPr>
        <w:t>ونس</w:t>
      </w:r>
      <w:r>
        <w:rPr>
          <w:rtl/>
        </w:rPr>
        <w:t xml:space="preserve"> بن عب</w:t>
      </w:r>
      <w:r>
        <w:rPr>
          <w:rFonts w:hint="eastAsia"/>
          <w:rtl/>
        </w:rPr>
        <w:t>د</w:t>
      </w:r>
      <w:r>
        <w:rPr>
          <w:rtl/>
        </w:rPr>
        <w:t xml:space="preserve"> الرحمن مع جلالته و عظم منزلته، و إبعادهم لأحمد بن محمّد بن خالد من قم لروا</w:t>
      </w:r>
      <w:r>
        <w:rPr>
          <w:rFonts w:hint="cs"/>
          <w:rtl/>
        </w:rPr>
        <w:t>ی</w:t>
      </w:r>
      <w:r>
        <w:rPr>
          <w:rFonts w:hint="eastAsia"/>
          <w:rtl/>
        </w:rPr>
        <w:t>ته</w:t>
      </w:r>
      <w:r>
        <w:rPr>
          <w:rtl/>
        </w:rPr>
        <w:t xml:space="preserve"> عن المجاه</w:t>
      </w:r>
      <w:r>
        <w:rPr>
          <w:rFonts w:hint="cs"/>
          <w:rtl/>
        </w:rPr>
        <w:t>ی</w:t>
      </w:r>
      <w:r>
        <w:rPr>
          <w:rFonts w:hint="eastAsia"/>
          <w:rtl/>
        </w:rPr>
        <w:t>ل</w:t>
      </w:r>
      <w:r>
        <w:rPr>
          <w:rtl/>
        </w:rPr>
        <w:t xml:space="preserve"> و اعتماده عل</w:t>
      </w:r>
      <w:r>
        <w:rPr>
          <w:rFonts w:hint="cs"/>
          <w:rtl/>
        </w:rPr>
        <w:t>ی</w:t>
      </w:r>
      <w:r>
        <w:rPr>
          <w:rtl/>
        </w:rPr>
        <w:t xml:space="preserve"> المراس</w:t>
      </w:r>
      <w:r>
        <w:rPr>
          <w:rFonts w:hint="cs"/>
          <w:rtl/>
        </w:rPr>
        <w:t>ی</w:t>
      </w:r>
      <w:r>
        <w:rPr>
          <w:rFonts w:hint="eastAsia"/>
          <w:rtl/>
        </w:rPr>
        <w:t>ل،و</w:t>
      </w:r>
      <w:r>
        <w:rPr>
          <w:rtl/>
        </w:rPr>
        <w:t xml:space="preserve"> غ</w:t>
      </w:r>
      <w:r>
        <w:rPr>
          <w:rFonts w:hint="cs"/>
          <w:rtl/>
        </w:rPr>
        <w:t>ی</w:t>
      </w:r>
      <w:r>
        <w:rPr>
          <w:rFonts w:hint="eastAsia"/>
          <w:rtl/>
        </w:rPr>
        <w:t>ر</w:t>
      </w:r>
      <w:r>
        <w:rPr>
          <w:rtl/>
        </w:rPr>
        <w:t xml:space="preserve"> ذلک ممّا </w:t>
      </w:r>
      <w:r>
        <w:rPr>
          <w:rFonts w:hint="cs"/>
          <w:rtl/>
        </w:rPr>
        <w:t>ی</w:t>
      </w:r>
      <w:r>
        <w:rPr>
          <w:rFonts w:hint="eastAsia"/>
          <w:rtl/>
        </w:rPr>
        <w:t>علم</w:t>
      </w:r>
      <w:r>
        <w:rPr>
          <w:rtl/>
        </w:rPr>
        <w:t xml:space="preserve"> بتتبّع الرجال،فلولا أن إبراه</w:t>
      </w:r>
      <w:r>
        <w:rPr>
          <w:rFonts w:hint="cs"/>
          <w:rtl/>
        </w:rPr>
        <w:t>ی</w:t>
      </w:r>
      <w:r>
        <w:rPr>
          <w:rFonts w:hint="eastAsia"/>
          <w:rtl/>
        </w:rPr>
        <w:t>م</w:t>
      </w:r>
      <w:r>
        <w:rPr>
          <w:rtl/>
        </w:rPr>
        <w:t xml:space="preserve"> بن هاشم عندهم بمکان من الثقه و الإعتماد،لما سلم من طعنهم و غمزهم بمقتض</w:t>
      </w:r>
      <w:r>
        <w:rPr>
          <w:rFonts w:hint="cs"/>
          <w:rtl/>
        </w:rPr>
        <w:t>ی</w:t>
      </w:r>
      <w:r>
        <w:rPr>
          <w:rtl/>
        </w:rPr>
        <w:t xml:space="preserve"> العاده،و لم </w:t>
      </w:r>
      <w:r>
        <w:rPr>
          <w:rFonts w:hint="cs"/>
          <w:rtl/>
        </w:rPr>
        <w:t>ی</w:t>
      </w:r>
      <w:r>
        <w:rPr>
          <w:rFonts w:hint="eastAsia"/>
          <w:rtl/>
        </w:rPr>
        <w:t>تمکن</w:t>
      </w:r>
      <w:r>
        <w:rPr>
          <w:rtl/>
        </w:rPr>
        <w:t xml:space="preserve"> </w:t>
      </w:r>
      <w:r>
        <w:rPr>
          <w:rFonts w:hint="eastAsia"/>
          <w:rtl/>
        </w:rPr>
        <w:t>من</w:t>
      </w:r>
      <w:r>
        <w:rPr>
          <w:rtl/>
        </w:rPr>
        <w:t xml:space="preserve"> نشر الأحاد</w:t>
      </w:r>
      <w:r>
        <w:rPr>
          <w:rFonts w:hint="cs"/>
          <w:rtl/>
        </w:rPr>
        <w:t>ی</w:t>
      </w:r>
      <w:r>
        <w:rPr>
          <w:rFonts w:hint="eastAsia"/>
          <w:rtl/>
        </w:rPr>
        <w:t>ث</w:t>
      </w:r>
      <w:r>
        <w:rPr>
          <w:rtl/>
        </w:rPr>
        <w:t xml:space="preserve"> الت</w:t>
      </w:r>
      <w:r>
        <w:rPr>
          <w:rFonts w:hint="cs"/>
          <w:rtl/>
        </w:rPr>
        <w:t>ی</w:t>
      </w:r>
      <w:r>
        <w:rPr>
          <w:rtl/>
        </w:rPr>
        <w:t xml:space="preserve"> لم </w:t>
      </w:r>
      <w:r>
        <w:rPr>
          <w:rFonts w:hint="cs"/>
          <w:rtl/>
        </w:rPr>
        <w:t>ی</w:t>
      </w:r>
      <w:r>
        <w:rPr>
          <w:rFonts w:hint="eastAsia"/>
          <w:rtl/>
        </w:rPr>
        <w:t>عرفوها</w:t>
      </w:r>
      <w:r>
        <w:rPr>
          <w:rtl/>
        </w:rPr>
        <w:t xml:space="preserve"> الاّ من جهته ف</w:t>
      </w:r>
      <w:r>
        <w:rPr>
          <w:rFonts w:hint="cs"/>
          <w:rtl/>
        </w:rPr>
        <w:t>ی</w:t>
      </w:r>
      <w:r>
        <w:rPr>
          <w:rtl/>
        </w:rPr>
        <w:t xml:space="preserve"> بلده،و من ثمّ قال ف</w:t>
      </w:r>
      <w:r>
        <w:rPr>
          <w:rFonts w:hint="cs"/>
          <w:rtl/>
        </w:rPr>
        <w:t>ی</w:t>
      </w:r>
      <w:r>
        <w:rPr>
          <w:rtl/>
        </w:rPr>
        <w:t xml:space="preserve"> (الرواشح):و مدحهم ا</w:t>
      </w:r>
      <w:r>
        <w:rPr>
          <w:rFonts w:hint="cs"/>
          <w:rtl/>
        </w:rPr>
        <w:t>یّ</w:t>
      </w:r>
      <w:r>
        <w:rPr>
          <w:rFonts w:hint="eastAsia"/>
          <w:rtl/>
        </w:rPr>
        <w:t>اه</w:t>
      </w:r>
      <w:r>
        <w:rPr>
          <w:rtl/>
        </w:rPr>
        <w:t xml:space="preserve"> بأنّه اوّل من نشر حد</w:t>
      </w:r>
      <w:r>
        <w:rPr>
          <w:rFonts w:hint="cs"/>
          <w:rtl/>
        </w:rPr>
        <w:t>ی</w:t>
      </w:r>
      <w:r>
        <w:rPr>
          <w:rFonts w:hint="eastAsia"/>
          <w:rtl/>
        </w:rPr>
        <w:t>ث</w:t>
      </w:r>
      <w:r>
        <w:rPr>
          <w:rtl/>
        </w:rPr>
        <w:t xml:space="preserve"> الکوف</w:t>
      </w:r>
      <w:r>
        <w:rPr>
          <w:rFonts w:hint="cs"/>
          <w:rtl/>
        </w:rPr>
        <w:t>یی</w:t>
      </w:r>
      <w:r>
        <w:rPr>
          <w:rFonts w:hint="eastAsia"/>
          <w:rtl/>
        </w:rPr>
        <w:t>ن</w:t>
      </w:r>
      <w:r>
        <w:rPr>
          <w:rtl/>
        </w:rPr>
        <w:t xml:space="preserve"> بقم کلمه جامعه، و کلّ الص</w:t>
      </w:r>
      <w:r>
        <w:rPr>
          <w:rFonts w:hint="cs"/>
          <w:rtl/>
        </w:rPr>
        <w:t>ی</w:t>
      </w:r>
      <w:r>
        <w:rPr>
          <w:rFonts w:hint="eastAsia"/>
          <w:rtl/>
        </w:rPr>
        <w:t>د</w:t>
      </w:r>
      <w:r>
        <w:rPr>
          <w:rtl/>
        </w:rPr>
        <w:t xml:space="preserve"> ف</w:t>
      </w:r>
      <w:r>
        <w:rPr>
          <w:rFonts w:hint="cs"/>
          <w:rtl/>
        </w:rPr>
        <w:t>ی</w:t>
      </w:r>
      <w:r>
        <w:rPr>
          <w:rtl/>
        </w:rPr>
        <w:t xml:space="preserve"> جوف الفرا،انته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ممّا </w:t>
      </w:r>
      <w:r>
        <w:rPr>
          <w:rFonts w:hint="cs"/>
          <w:rtl/>
        </w:rPr>
        <w:t>ی</w:t>
      </w:r>
      <w:r>
        <w:rPr>
          <w:rFonts w:hint="eastAsia"/>
          <w:rtl/>
        </w:rPr>
        <w:t>دلّ</w:t>
      </w:r>
      <w:r>
        <w:rPr>
          <w:rtl/>
        </w:rPr>
        <w:t xml:space="preserve"> عل</w:t>
      </w:r>
      <w:r>
        <w:rPr>
          <w:rFonts w:hint="cs"/>
          <w:rtl/>
        </w:rPr>
        <w:t>ی</w:t>
      </w:r>
      <w:r>
        <w:rPr>
          <w:rtl/>
        </w:rPr>
        <w:t xml:space="preserve"> جلالته انّ الأدع</w:t>
      </w:r>
      <w:r>
        <w:rPr>
          <w:rFonts w:hint="cs"/>
          <w:rtl/>
        </w:rPr>
        <w:t>ی</w:t>
      </w:r>
      <w:r>
        <w:rPr>
          <w:rFonts w:hint="eastAsia"/>
          <w:rtl/>
        </w:rPr>
        <w:t>ه</w:t>
      </w:r>
      <w:r>
        <w:rPr>
          <w:rtl/>
        </w:rPr>
        <w:t xml:space="preserve"> و الأعمال الشا</w:t>
      </w:r>
      <w:r>
        <w:rPr>
          <w:rFonts w:hint="cs"/>
          <w:rtl/>
        </w:rPr>
        <w:t>ی</w:t>
      </w:r>
      <w:r>
        <w:rPr>
          <w:rFonts w:hint="eastAsia"/>
          <w:rtl/>
        </w:rPr>
        <w:t>عه</w:t>
      </w:r>
      <w:r>
        <w:rPr>
          <w:rtl/>
        </w:rPr>
        <w:t xml:space="preserve"> ف</w:t>
      </w:r>
      <w:r>
        <w:rPr>
          <w:rFonts w:hint="cs"/>
          <w:rtl/>
        </w:rPr>
        <w:t>ی</w:t>
      </w:r>
      <w:r>
        <w:rPr>
          <w:rtl/>
        </w:rPr>
        <w:t xml:space="preserve"> مسجد السهله و مسجد ز</w:t>
      </w:r>
      <w:r>
        <w:rPr>
          <w:rFonts w:hint="cs"/>
          <w:rtl/>
        </w:rPr>
        <w:t>ی</w:t>
      </w:r>
      <w:r>
        <w:rPr>
          <w:rFonts w:hint="eastAsia"/>
          <w:rtl/>
        </w:rPr>
        <w:t>د</w:t>
      </w:r>
      <w:r>
        <w:rPr>
          <w:rtl/>
        </w:rPr>
        <w:t xml:space="preserve"> المتداوله المتلقّاه بالقبول،المذکوره ف</w:t>
      </w:r>
      <w:r>
        <w:rPr>
          <w:rFonts w:hint="cs"/>
          <w:rtl/>
        </w:rPr>
        <w:t>ی</w:t>
      </w:r>
      <w:r>
        <w:rPr>
          <w:rtl/>
        </w:rPr>
        <w:t xml:space="preserve"> المزار الکب</w:t>
      </w:r>
      <w:r>
        <w:rPr>
          <w:rFonts w:hint="cs"/>
          <w:rtl/>
        </w:rPr>
        <w:t>ی</w:t>
      </w:r>
      <w:r>
        <w:rPr>
          <w:rFonts w:hint="eastAsia"/>
          <w:rtl/>
        </w:rPr>
        <w:t>ر</w:t>
      </w:r>
      <w:r>
        <w:rPr>
          <w:rtl/>
        </w:rPr>
        <w:t xml:space="preserve"> و مزار الشه</w:t>
      </w:r>
      <w:r>
        <w:rPr>
          <w:rFonts w:hint="cs"/>
          <w:rtl/>
        </w:rPr>
        <w:t>ی</w:t>
      </w:r>
      <w:r>
        <w:rPr>
          <w:rFonts w:hint="eastAsia"/>
          <w:rtl/>
        </w:rPr>
        <w:t>د</w:t>
      </w:r>
      <w:r>
        <w:rPr>
          <w:rtl/>
        </w:rPr>
        <w:t xml:space="preserve"> و غ</w:t>
      </w:r>
      <w:r>
        <w:rPr>
          <w:rFonts w:hint="cs"/>
          <w:rtl/>
        </w:rPr>
        <w:t>ی</w:t>
      </w:r>
      <w:r>
        <w:rPr>
          <w:rFonts w:hint="eastAsia"/>
          <w:rtl/>
        </w:rPr>
        <w:t>رهما</w:t>
      </w:r>
      <w:r>
        <w:rPr>
          <w:rtl/>
        </w:rPr>
        <w:t xml:space="preserve"> </w:t>
      </w:r>
      <w:r>
        <w:rPr>
          <w:rFonts w:hint="cs"/>
          <w:rtl/>
        </w:rPr>
        <w:t>ی</w:t>
      </w:r>
      <w:r>
        <w:rPr>
          <w:rFonts w:hint="eastAsia"/>
          <w:rtl/>
        </w:rPr>
        <w:t>نته</w:t>
      </w:r>
      <w:r>
        <w:rPr>
          <w:rFonts w:hint="cs"/>
          <w:rtl/>
        </w:rPr>
        <w:t>ی</w:t>
      </w:r>
      <w:r>
        <w:rPr>
          <w:rtl/>
        </w:rPr>
        <w:t xml:space="preserve"> سندها إل</w:t>
      </w:r>
      <w:r>
        <w:rPr>
          <w:rFonts w:hint="cs"/>
          <w:rtl/>
        </w:rPr>
        <w:t>ی</w:t>
      </w:r>
      <w:r>
        <w:rPr>
          <w:rFonts w:hint="eastAsia"/>
          <w:rtl/>
        </w:rPr>
        <w:t>ه</w:t>
      </w:r>
      <w:r>
        <w:rPr>
          <w:rtl/>
        </w:rPr>
        <w:t xml:space="preserve"> لا غ</w:t>
      </w:r>
      <w:r>
        <w:rPr>
          <w:rFonts w:hint="cs"/>
          <w:rtl/>
        </w:rPr>
        <w:t>ی</w:t>
      </w:r>
      <w:r>
        <w:rPr>
          <w:rFonts w:hint="eastAsia"/>
          <w:rtl/>
        </w:rPr>
        <w:t>ر</w:t>
      </w:r>
      <w:r>
        <w:rPr>
          <w:rtl/>
        </w:rPr>
        <w:t>(رضوان اللّه عل</w:t>
      </w:r>
      <w:r>
        <w:rPr>
          <w:rFonts w:hint="cs"/>
          <w:rtl/>
        </w:rPr>
        <w:t>ی</w:t>
      </w:r>
      <w:r>
        <w:rPr>
          <w:rFonts w:hint="eastAsia"/>
          <w:rtl/>
        </w:rPr>
        <w:t>ه</w:t>
      </w:r>
      <w:r>
        <w:rPr>
          <w:rtl/>
        </w:rPr>
        <w:t xml:space="preserve">). </w:t>
      </w:r>
    </w:p>
    <w:p w:rsidR="00ED3E80" w:rsidRDefault="00ED3E80" w:rsidP="00CE0C98">
      <w:pPr>
        <w:pStyle w:val="libCenterBold1"/>
      </w:pPr>
      <w:r>
        <w:rPr>
          <w:rFonts w:hint="eastAsia"/>
          <w:rtl/>
        </w:rPr>
        <w:t>إبراه</w:t>
      </w:r>
      <w:r>
        <w:rPr>
          <w:rFonts w:hint="cs"/>
          <w:rtl/>
        </w:rPr>
        <w:t>ی</w:t>
      </w:r>
      <w:r>
        <w:rPr>
          <w:rFonts w:hint="eastAsia"/>
          <w:rtl/>
        </w:rPr>
        <w:t>م</w:t>
      </w:r>
      <w:r>
        <w:rPr>
          <w:rtl/>
        </w:rPr>
        <w:t xml:space="preserve"> بن هشام المخزوم</w:t>
      </w:r>
      <w:r>
        <w:rPr>
          <w:rFonts w:hint="cs"/>
          <w:rtl/>
        </w:rPr>
        <w:t>ی</w:t>
      </w:r>
      <w:r>
        <w:rPr>
          <w:rtl/>
        </w:rPr>
        <w:t xml:space="preserve"> </w:t>
      </w:r>
    </w:p>
    <w:p w:rsidR="00B431B0" w:rsidRDefault="00ED3E80" w:rsidP="00ED3E80">
      <w:pPr>
        <w:pStyle w:val="libNormal"/>
      </w:pPr>
      <w:r w:rsidRPr="00CE0C98">
        <w:rPr>
          <w:rStyle w:val="libBold1Char"/>
          <w:rFonts w:hint="eastAsia"/>
          <w:rtl/>
        </w:rPr>
        <w:t>الإرشاد</w:t>
      </w:r>
      <w:r>
        <w:rPr>
          <w:rtl/>
        </w:rPr>
        <w:t>:کان وال</w:t>
      </w:r>
      <w:r>
        <w:rPr>
          <w:rFonts w:hint="cs"/>
          <w:rtl/>
        </w:rPr>
        <w:t>ی</w:t>
      </w:r>
      <w:r>
        <w:rPr>
          <w:rFonts w:hint="eastAsia"/>
          <w:rtl/>
        </w:rPr>
        <w:t>ا</w:t>
      </w:r>
      <w:r>
        <w:rPr>
          <w:rtl/>
        </w:rPr>
        <w:t xml:space="preserve"> عل</w:t>
      </w:r>
      <w:r>
        <w:rPr>
          <w:rFonts w:hint="cs"/>
          <w:rtl/>
        </w:rPr>
        <w:t>ی</w:t>
      </w:r>
      <w:r>
        <w:rPr>
          <w:rtl/>
        </w:rPr>
        <w:t xml:space="preserve"> المد</w:t>
      </w:r>
      <w:r>
        <w:rPr>
          <w:rFonts w:hint="cs"/>
          <w:rtl/>
        </w:rPr>
        <w:t>ی</w:t>
      </w:r>
      <w:r>
        <w:rPr>
          <w:rFonts w:hint="eastAsia"/>
          <w:rtl/>
        </w:rPr>
        <w:t>نه،قال</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کان </w:t>
      </w:r>
      <w:r>
        <w:rPr>
          <w:rFonts w:hint="cs"/>
          <w:rtl/>
        </w:rPr>
        <w:t>ی</w:t>
      </w:r>
      <w:r>
        <w:rPr>
          <w:rFonts w:hint="eastAsia"/>
          <w:rtl/>
        </w:rPr>
        <w:t>جمعنا</w:t>
      </w:r>
      <w:r>
        <w:rPr>
          <w:rtl/>
        </w:rPr>
        <w:t xml:space="preserve"> </w:t>
      </w:r>
      <w:r>
        <w:rPr>
          <w:rFonts w:hint="cs"/>
          <w:rtl/>
        </w:rPr>
        <w:t>ی</w:t>
      </w:r>
      <w:r>
        <w:rPr>
          <w:rFonts w:hint="eastAsia"/>
          <w:rtl/>
        </w:rPr>
        <w:t>وم</w:t>
      </w:r>
      <w:r>
        <w:rPr>
          <w:rtl/>
        </w:rPr>
        <w:t xml:space="preserve"> الجمعه قر</w:t>
      </w:r>
      <w:r>
        <w:rPr>
          <w:rFonts w:hint="cs"/>
          <w:rtl/>
        </w:rPr>
        <w:t>ی</w:t>
      </w:r>
      <w:r>
        <w:rPr>
          <w:rFonts w:hint="eastAsia"/>
          <w:rtl/>
        </w:rPr>
        <w:t>با</w:t>
      </w:r>
      <w:r>
        <w:rPr>
          <w:rtl/>
        </w:rPr>
        <w:t xml:space="preserve"> من المنبر ثمّ </w:t>
      </w:r>
      <w:r>
        <w:rPr>
          <w:rFonts w:hint="cs"/>
          <w:rtl/>
        </w:rPr>
        <w:t>ی</w:t>
      </w:r>
      <w:r>
        <w:rPr>
          <w:rFonts w:hint="eastAsia"/>
          <w:rtl/>
        </w:rPr>
        <w:t>قع</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شتمه،قال</w:t>
      </w:r>
      <w:r>
        <w:rPr>
          <w:rtl/>
        </w:rPr>
        <w:t xml:space="preserve">:فحضرت </w:t>
      </w:r>
      <w:r>
        <w:rPr>
          <w:rFonts w:hint="cs"/>
          <w:rtl/>
        </w:rPr>
        <w:t>ی</w:t>
      </w:r>
      <w:r>
        <w:rPr>
          <w:rFonts w:hint="eastAsia"/>
          <w:rtl/>
        </w:rPr>
        <w:t>وما</w:t>
      </w:r>
      <w:r>
        <w:rPr>
          <w:rtl/>
        </w:rPr>
        <w:t xml:space="preserve"> و قد امتل</w:t>
      </w:r>
      <w:r>
        <w:rPr>
          <w:rFonts w:hint="cs"/>
          <w:rtl/>
        </w:rPr>
        <w:t>ی</w:t>
      </w:r>
      <w:r>
        <w:rPr>
          <w:rtl/>
        </w:rPr>
        <w:t xml:space="preserve"> ذلک المکان،فلصقت بالمنبر و أغف</w:t>
      </w:r>
      <w:r>
        <w:rPr>
          <w:rFonts w:hint="cs"/>
          <w:rtl/>
        </w:rPr>
        <w:t>ی</w:t>
      </w:r>
      <w:r>
        <w:rPr>
          <w:rFonts w:hint="eastAsia"/>
          <w:rtl/>
        </w:rPr>
        <w:t>ت</w:t>
      </w:r>
      <w:r>
        <w:rPr>
          <w:rtl/>
        </w:rPr>
        <w:t xml:space="preserve"> فرأ</w:t>
      </w:r>
      <w:r>
        <w:rPr>
          <w:rFonts w:hint="cs"/>
          <w:rtl/>
        </w:rPr>
        <w:t>ی</w:t>
      </w:r>
      <w:r>
        <w:rPr>
          <w:rFonts w:hint="eastAsia"/>
          <w:rtl/>
        </w:rPr>
        <w:t>ت</w:t>
      </w:r>
      <w:r>
        <w:rPr>
          <w:rtl/>
        </w:rPr>
        <w:t xml:space="preserve"> القبر قد انفرج و خرج منه رجل عل</w:t>
      </w:r>
      <w:r>
        <w:rPr>
          <w:rFonts w:hint="cs"/>
          <w:rtl/>
        </w:rPr>
        <w:t>ی</w:t>
      </w:r>
      <w:r>
        <w:rPr>
          <w:rFonts w:hint="eastAsia"/>
          <w:rtl/>
        </w:rPr>
        <w:t>ه</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فقال ل</w:t>
      </w:r>
      <w:r>
        <w:rPr>
          <w:rFonts w:hint="cs"/>
          <w:rtl/>
        </w:rPr>
        <w:t>ی</w:t>
      </w:r>
      <w:r>
        <w:rPr>
          <w:rtl/>
        </w:rPr>
        <w:t>:</w:t>
      </w:r>
      <w:r>
        <w:rPr>
          <w:rFonts w:hint="cs"/>
          <w:rtl/>
        </w:rPr>
        <w:t>ی</w:t>
      </w:r>
      <w:r>
        <w:rPr>
          <w:rFonts w:hint="eastAsia"/>
          <w:rtl/>
        </w:rPr>
        <w:t>ا</w:t>
      </w:r>
      <w:r>
        <w:rPr>
          <w:rtl/>
        </w:rPr>
        <w:t xml:space="preserve"> أبا عبد اللّه أ لا </w:t>
      </w:r>
      <w:r>
        <w:rPr>
          <w:rFonts w:hint="cs"/>
          <w:rtl/>
        </w:rPr>
        <w:t>ی</w:t>
      </w:r>
      <w:r>
        <w:rPr>
          <w:rFonts w:hint="eastAsia"/>
          <w:rtl/>
        </w:rPr>
        <w:t>حزنک</w:t>
      </w:r>
      <w:r>
        <w:rPr>
          <w:rtl/>
        </w:rPr>
        <w:t xml:space="preserve"> ما </w:t>
      </w:r>
      <w:r>
        <w:rPr>
          <w:rFonts w:hint="cs"/>
          <w:rtl/>
        </w:rPr>
        <w:t>ی</w:t>
      </w:r>
      <w:r>
        <w:rPr>
          <w:rFonts w:hint="eastAsia"/>
          <w:rtl/>
        </w:rPr>
        <w:t>قول</w:t>
      </w:r>
      <w:r>
        <w:rPr>
          <w:rtl/>
        </w:rPr>
        <w:t xml:space="preserve"> هذا؟ قلت:بل</w:t>
      </w:r>
      <w:r>
        <w:rPr>
          <w:rFonts w:hint="cs"/>
          <w:rtl/>
        </w:rPr>
        <w:t>ی</w:t>
      </w:r>
      <w:r>
        <w:rPr>
          <w:rtl/>
        </w:rPr>
        <w:t xml:space="preserve"> و اللّه،قال:فانظر ما </w:t>
      </w:r>
      <w:r>
        <w:rPr>
          <w:rFonts w:hint="cs"/>
          <w:rtl/>
        </w:rPr>
        <w:t>ی</w:t>
      </w:r>
      <w:r>
        <w:rPr>
          <w:rFonts w:hint="eastAsia"/>
          <w:rtl/>
        </w:rPr>
        <w:t>صنع</w:t>
      </w:r>
      <w:r>
        <w:rPr>
          <w:rtl/>
        </w:rPr>
        <w:t xml:space="preserve"> اللّه به،فإذا هو ذکر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فرم</w:t>
      </w:r>
      <w:r>
        <w:rPr>
          <w:rFonts w:hint="cs"/>
          <w:rtl/>
        </w:rPr>
        <w:t>ی</w:t>
      </w:r>
      <w:r>
        <w:rPr>
          <w:rtl/>
        </w:rPr>
        <w:t xml:space="preserve"> من فوق المنبر فمات(لعنه اللّه)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:46/</w:t>
      </w:r>
      <w:r w:rsidR="001A3C8D">
        <w:rPr>
          <w:rtl/>
        </w:rPr>
        <w:t>11</w:t>
      </w:r>
      <w:r w:rsidR="00ED3E80">
        <w:rPr>
          <w:rtl/>
        </w:rPr>
        <w:t>/</w:t>
      </w:r>
      <w:r w:rsidR="001A3C8D">
        <w:rPr>
          <w:rtl/>
        </w:rPr>
        <w:t>11</w:t>
      </w:r>
      <w:r w:rsidR="00ED3E80">
        <w:rPr>
          <w:rtl/>
        </w:rPr>
        <w:t>،ج:</w:t>
      </w:r>
      <w:r w:rsidR="001A3C8D">
        <w:rPr>
          <w:rtl/>
        </w:rPr>
        <w:t>1</w:t>
      </w:r>
      <w:r w:rsidR="00ED3E80">
        <w:rPr>
          <w:rtl/>
        </w:rPr>
        <w:t>6</w:t>
      </w:r>
      <w:r w:rsidR="001A3C8D">
        <w:rPr>
          <w:rtl/>
        </w:rPr>
        <w:t>7</w:t>
      </w:r>
      <w:r w:rsidR="00ED3E80">
        <w:rPr>
          <w:rtl/>
        </w:rPr>
        <w:t>/46</w:t>
      </w:r>
    </w:p>
    <w:p w:rsidR="005A2728" w:rsidRDefault="005A2728" w:rsidP="0027669E">
      <w:pPr>
        <w:pStyle w:val="libNormal"/>
        <w:rPr>
          <w:rtl/>
        </w:rPr>
      </w:pPr>
      <w:r>
        <w:rPr>
          <w:rtl/>
        </w:rPr>
        <w:br w:type="page"/>
      </w:r>
    </w:p>
    <w:p w:rsidR="00ED3E80" w:rsidRDefault="00ED3E80" w:rsidP="00CE0C98">
      <w:pPr>
        <w:pStyle w:val="libNormal"/>
      </w:pPr>
      <w:r w:rsidRPr="00CE0C98">
        <w:rPr>
          <w:rStyle w:val="libBold1Char"/>
          <w:rFonts w:hint="eastAsia"/>
          <w:rtl/>
        </w:rPr>
        <w:lastRenderedPageBreak/>
        <w:t>أقول</w:t>
      </w:r>
      <w:r>
        <w:rPr>
          <w:rtl/>
        </w:rPr>
        <w:t xml:space="preserve">: البراهمه </w:t>
      </w:r>
      <w:r>
        <w:rPr>
          <w:rFonts w:hint="eastAsia"/>
          <w:rtl/>
        </w:rPr>
        <w:t>قوم</w:t>
      </w:r>
      <w:r>
        <w:rPr>
          <w:rtl/>
        </w:rPr>
        <w:t xml:space="preserve"> لا </w:t>
      </w:r>
      <w:r>
        <w:rPr>
          <w:rFonts w:hint="cs"/>
          <w:rtl/>
        </w:rPr>
        <w:t>ی</w:t>
      </w:r>
      <w:r>
        <w:rPr>
          <w:rFonts w:hint="eastAsia"/>
          <w:rtl/>
        </w:rPr>
        <w:t>جوّزون</w:t>
      </w:r>
      <w:r>
        <w:rPr>
          <w:rtl/>
        </w:rPr>
        <w:t xml:space="preserve"> عل</w:t>
      </w:r>
      <w:r>
        <w:rPr>
          <w:rFonts w:hint="cs"/>
          <w:rtl/>
        </w:rPr>
        <w:t>ی</w:t>
      </w:r>
      <w:r>
        <w:rPr>
          <w:rtl/>
        </w:rPr>
        <w:t xml:space="preserve"> اللّه بعثه الرسل،قال ابن الجوز</w:t>
      </w:r>
      <w:r>
        <w:rPr>
          <w:rFonts w:hint="cs"/>
          <w:rtl/>
        </w:rPr>
        <w:t>یّ</w:t>
      </w:r>
      <w:r>
        <w:rPr>
          <w:rtl/>
        </w:rPr>
        <w:t xml:space="preserve"> ف</w:t>
      </w:r>
      <w:r>
        <w:rPr>
          <w:rFonts w:hint="cs"/>
          <w:rtl/>
        </w:rPr>
        <w:t>ی</w:t>
      </w:r>
      <w:r>
        <w:rPr>
          <w:rtl/>
        </w:rPr>
        <w:t xml:space="preserve"> کتاب (تلب</w:t>
      </w:r>
      <w:r>
        <w:rPr>
          <w:rFonts w:hint="cs"/>
          <w:rtl/>
        </w:rPr>
        <w:t>ی</w:t>
      </w:r>
      <w:r>
        <w:rPr>
          <w:rFonts w:hint="eastAsia"/>
          <w:rtl/>
        </w:rPr>
        <w:t>س</w:t>
      </w:r>
      <w:r>
        <w:rPr>
          <w:rtl/>
        </w:rPr>
        <w:t xml:space="preserve"> إبل</w:t>
      </w:r>
      <w:r>
        <w:rPr>
          <w:rFonts w:hint="cs"/>
          <w:rtl/>
        </w:rPr>
        <w:t>ی</w:t>
      </w:r>
      <w:r>
        <w:rPr>
          <w:rFonts w:hint="eastAsia"/>
          <w:rtl/>
        </w:rPr>
        <w:t>س</w:t>
      </w:r>
      <w:r>
        <w:rPr>
          <w:rtl/>
        </w:rPr>
        <w:t>):و من الهند البراهمه قوم قد حسّن لهم إبل</w:t>
      </w:r>
      <w:r>
        <w:rPr>
          <w:rFonts w:hint="cs"/>
          <w:rtl/>
        </w:rPr>
        <w:t>ی</w:t>
      </w:r>
      <w:r>
        <w:rPr>
          <w:rFonts w:hint="eastAsia"/>
          <w:rtl/>
        </w:rPr>
        <w:t>س</w:t>
      </w:r>
      <w:r>
        <w:rPr>
          <w:rtl/>
        </w:rPr>
        <w:t xml:space="preserve"> أن </w:t>
      </w:r>
      <w:r>
        <w:rPr>
          <w:rFonts w:hint="cs"/>
          <w:rtl/>
        </w:rPr>
        <w:t>ی</w:t>
      </w:r>
      <w:r>
        <w:rPr>
          <w:rFonts w:hint="eastAsia"/>
          <w:rtl/>
        </w:rPr>
        <w:t>تقرّبوا</w:t>
      </w:r>
      <w:r>
        <w:rPr>
          <w:rtl/>
        </w:rPr>
        <w:t xml:space="preserve"> بإحراق نفوسهم،ثمّ ذکر حکا</w:t>
      </w:r>
      <w:r>
        <w:rPr>
          <w:rFonts w:hint="cs"/>
          <w:rtl/>
        </w:rPr>
        <w:t>ی</w:t>
      </w:r>
      <w:r>
        <w:rPr>
          <w:rFonts w:hint="eastAsia"/>
          <w:rtl/>
        </w:rPr>
        <w:t>ات</w:t>
      </w:r>
      <w:r>
        <w:rPr>
          <w:rtl/>
        </w:rPr>
        <w:t xml:space="preserve"> ف</w:t>
      </w:r>
      <w:r>
        <w:rPr>
          <w:rFonts w:hint="cs"/>
          <w:rtl/>
        </w:rPr>
        <w:t>ی</w:t>
      </w:r>
      <w:r>
        <w:rPr>
          <w:rtl/>
        </w:rPr>
        <w:t xml:space="preserve"> قتلهم أنفسهم ف</w:t>
      </w:r>
      <w:r>
        <w:rPr>
          <w:rFonts w:hint="cs"/>
          <w:rtl/>
        </w:rPr>
        <w:t>ی</w:t>
      </w:r>
      <w:r>
        <w:rPr>
          <w:rtl/>
        </w:rPr>
        <w:t xml:space="preserve"> أفعال عج</w:t>
      </w:r>
      <w:r>
        <w:rPr>
          <w:rFonts w:hint="cs"/>
          <w:rtl/>
        </w:rPr>
        <w:t>ی</w:t>
      </w:r>
      <w:r>
        <w:rPr>
          <w:rFonts w:hint="eastAsia"/>
          <w:rtl/>
        </w:rPr>
        <w:t>به</w:t>
      </w:r>
      <w:r>
        <w:rPr>
          <w:rtl/>
        </w:rPr>
        <w:t xml:space="preserve"> نقلا عن أب</w:t>
      </w:r>
      <w:r>
        <w:rPr>
          <w:rFonts w:hint="cs"/>
          <w:rtl/>
        </w:rPr>
        <w:t>ی</w:t>
      </w:r>
      <w:r>
        <w:rPr>
          <w:rtl/>
        </w:rPr>
        <w:t xml:space="preserve"> محمّد النوبخت</w:t>
      </w:r>
      <w:r>
        <w:rPr>
          <w:rFonts w:hint="cs"/>
          <w:rtl/>
        </w:rPr>
        <w:t>ی</w:t>
      </w:r>
      <w:r>
        <w:rPr>
          <w:rtl/>
        </w:rPr>
        <w:t xml:space="preserve"> </w:t>
      </w:r>
      <w:r w:rsidR="00EA7B3D" w:rsidRPr="00EA7B3D">
        <w:rPr>
          <w:rStyle w:val="libAlaemChar"/>
          <w:rtl/>
        </w:rPr>
        <w:t>رحمه‌الله</w:t>
      </w:r>
      <w:r>
        <w:rPr>
          <w:rtl/>
        </w:rPr>
        <w:t xml:space="preserve">. </w:t>
      </w:r>
    </w:p>
    <w:p w:rsidR="00B431B0" w:rsidRDefault="00ED3E80" w:rsidP="00CE0C98">
      <w:pPr>
        <w:pStyle w:val="libNormal"/>
      </w:pPr>
      <w:r w:rsidRPr="00CE0C98">
        <w:rPr>
          <w:rStyle w:val="libBold1Char"/>
          <w:rFonts w:hint="eastAsia"/>
          <w:rtl/>
        </w:rPr>
        <w:t>برهن</w:t>
      </w:r>
      <w:r>
        <w:rPr>
          <w:rtl/>
        </w:rPr>
        <w:t xml:space="preserve">: </w:t>
      </w:r>
      <w:r>
        <w:rPr>
          <w:rFonts w:hint="eastAsia"/>
          <w:rtl/>
        </w:rPr>
        <w:t>ذکر</w:t>
      </w:r>
      <w:r>
        <w:rPr>
          <w:rtl/>
        </w:rPr>
        <w:t xml:space="preserve"> براه</w:t>
      </w:r>
      <w:r>
        <w:rPr>
          <w:rFonts w:hint="cs"/>
          <w:rtl/>
        </w:rPr>
        <w:t>ی</w:t>
      </w:r>
      <w:r>
        <w:rPr>
          <w:rFonts w:hint="eastAsia"/>
          <w:rtl/>
        </w:rPr>
        <w:t>ن</w:t>
      </w:r>
      <w:r>
        <w:rPr>
          <w:rtl/>
        </w:rPr>
        <w:t xml:space="preserve"> التوح</w:t>
      </w:r>
      <w:r>
        <w:rPr>
          <w:rFonts w:hint="cs"/>
          <w:rtl/>
        </w:rPr>
        <w:t>ی</w:t>
      </w:r>
      <w:r>
        <w:rPr>
          <w:rFonts w:hint="eastAsia"/>
          <w:rtl/>
        </w:rPr>
        <w:t>د،</w:t>
      </w:r>
      <w:r>
        <w:rPr>
          <w:rtl/>
        </w:rPr>
        <w:t xml:space="preserve"> </w:t>
      </w:r>
      <w:r>
        <w:rPr>
          <w:rFonts w:hint="eastAsia"/>
          <w:rtl/>
        </w:rPr>
        <w:t>منها</w:t>
      </w:r>
      <w:r>
        <w:rPr>
          <w:rtl/>
        </w:rPr>
        <w:t xml:space="preserve"> برهان التمانع ف</w:t>
      </w:r>
      <w:r>
        <w:rPr>
          <w:rFonts w:hint="cs"/>
          <w:rtl/>
        </w:rPr>
        <w:t>ی</w:t>
      </w:r>
      <w:r>
        <w:rPr>
          <w:rtl/>
        </w:rPr>
        <w:t xml:space="preserve"> ذ</w:t>
      </w:r>
      <w:r>
        <w:rPr>
          <w:rFonts w:hint="cs"/>
          <w:rtl/>
        </w:rPr>
        <w:t>ی</w:t>
      </w:r>
      <w:r>
        <w:rPr>
          <w:rFonts w:hint="eastAsia"/>
          <w:rtl/>
        </w:rPr>
        <w:t>ل</w:t>
      </w:r>
      <w:r>
        <w:rPr>
          <w:rtl/>
        </w:rPr>
        <w:t xml:space="preserve"> ما ورد ف</w:t>
      </w:r>
      <w:r>
        <w:rPr>
          <w:rFonts w:hint="cs"/>
          <w:rtl/>
        </w:rPr>
        <w:t>ی</w:t>
      </w:r>
      <w:r>
        <w:rPr>
          <w:rtl/>
        </w:rPr>
        <w:t xml:space="preserve"> </w:t>
      </w:r>
      <w:r>
        <w:rPr>
          <w:rFonts w:hint="eastAsia"/>
          <w:rtl/>
        </w:rPr>
        <w:t>الإحتجاج</w:t>
      </w:r>
      <w:r>
        <w:rPr>
          <w:rtl/>
        </w:rPr>
        <w:t xml:space="preserve"> عن هشام ابن الحکم انّه قال: من سؤال الزند</w:t>
      </w:r>
      <w:r>
        <w:rPr>
          <w:rFonts w:hint="cs"/>
          <w:rtl/>
        </w:rPr>
        <w:t>ی</w:t>
      </w:r>
      <w:r>
        <w:rPr>
          <w:rFonts w:hint="eastAsia"/>
          <w:rtl/>
        </w:rPr>
        <w:t>ق</w:t>
      </w:r>
      <w:r>
        <w:rPr>
          <w:rtl/>
        </w:rPr>
        <w:t xml:space="preserve"> عن الصادق </w:t>
      </w:r>
      <w:r w:rsidR="00EC2CC2" w:rsidRPr="00EC2CC2">
        <w:rPr>
          <w:rStyle w:val="libAlaemChar"/>
          <w:rtl/>
        </w:rPr>
        <w:t>عليه‌السلام</w:t>
      </w:r>
      <w:r>
        <w:rPr>
          <w:rtl/>
        </w:rPr>
        <w:t xml:space="preserve"> أن قال:لم لا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صانع العالم أکثر من واحد؟قال أبو عبد اللّه </w:t>
      </w:r>
      <w:r w:rsidR="00EC2CC2" w:rsidRPr="00EC2CC2">
        <w:rPr>
          <w:rStyle w:val="libAlaemChar"/>
          <w:rtl/>
        </w:rPr>
        <w:t>عليه‌السلام</w:t>
      </w:r>
      <w:r>
        <w:rPr>
          <w:rtl/>
        </w:rPr>
        <w:t xml:space="preserve">:لا </w:t>
      </w:r>
      <w:r>
        <w:rPr>
          <w:rFonts w:hint="cs"/>
          <w:rtl/>
        </w:rPr>
        <w:t>ی</w:t>
      </w:r>
      <w:r>
        <w:rPr>
          <w:rFonts w:hint="eastAsia"/>
          <w:rtl/>
        </w:rPr>
        <w:t>خلو</w:t>
      </w:r>
      <w:r>
        <w:rPr>
          <w:rtl/>
        </w:rPr>
        <w:t xml:space="preserve"> قولک أنّهما إثنان من ان </w:t>
      </w:r>
      <w:r>
        <w:rPr>
          <w:rFonts w:hint="cs"/>
          <w:rtl/>
        </w:rPr>
        <w:t>ی</w:t>
      </w:r>
      <w:r>
        <w:rPr>
          <w:rFonts w:hint="eastAsia"/>
          <w:rtl/>
        </w:rPr>
        <w:t>کونا</w:t>
      </w:r>
      <w:r>
        <w:rPr>
          <w:rtl/>
        </w:rPr>
        <w:t xml:space="preserve"> قد</w:t>
      </w:r>
      <w:r>
        <w:rPr>
          <w:rFonts w:hint="cs"/>
          <w:rtl/>
        </w:rPr>
        <w:t>ی</w:t>
      </w:r>
      <w:r>
        <w:rPr>
          <w:rFonts w:hint="eastAsia"/>
          <w:rtl/>
        </w:rPr>
        <w:t>م</w:t>
      </w:r>
      <w:r>
        <w:rPr>
          <w:rFonts w:hint="cs"/>
          <w:rtl/>
        </w:rPr>
        <w:t>ی</w:t>
      </w:r>
      <w:r>
        <w:rPr>
          <w:rFonts w:hint="eastAsia"/>
          <w:rtl/>
        </w:rPr>
        <w:t>ن</w:t>
      </w:r>
      <w:r>
        <w:rPr>
          <w:rtl/>
        </w:rPr>
        <w:t xml:space="preserve"> قو</w:t>
      </w:r>
      <w:r>
        <w:rPr>
          <w:rFonts w:hint="cs"/>
          <w:rtl/>
        </w:rPr>
        <w:t>یّی</w:t>
      </w:r>
      <w:r>
        <w:rPr>
          <w:rFonts w:hint="eastAsia"/>
          <w:rtl/>
        </w:rPr>
        <w:t>ن،أو</w:t>
      </w:r>
      <w:r>
        <w:rPr>
          <w:rtl/>
        </w:rPr>
        <w:t xml:space="preserve"> </w:t>
      </w:r>
      <w:r>
        <w:rPr>
          <w:rFonts w:hint="cs"/>
          <w:rtl/>
        </w:rPr>
        <w:t>ی</w:t>
      </w:r>
      <w:r>
        <w:rPr>
          <w:rFonts w:hint="eastAsia"/>
          <w:rtl/>
        </w:rPr>
        <w:t>کونا</w:t>
      </w:r>
      <w:r>
        <w:rPr>
          <w:rtl/>
        </w:rPr>
        <w:t xml:space="preserve"> ضع</w:t>
      </w:r>
      <w:r>
        <w:rPr>
          <w:rFonts w:hint="cs"/>
          <w:rtl/>
        </w:rPr>
        <w:t>ی</w:t>
      </w:r>
      <w:r>
        <w:rPr>
          <w:rFonts w:hint="eastAsia"/>
          <w:rtl/>
        </w:rPr>
        <w:t>ف</w:t>
      </w:r>
      <w:r>
        <w:rPr>
          <w:rFonts w:hint="cs"/>
          <w:rtl/>
        </w:rPr>
        <w:t>ی</w:t>
      </w:r>
      <w:r>
        <w:rPr>
          <w:rFonts w:hint="eastAsia"/>
          <w:rtl/>
        </w:rPr>
        <w:t>ن،أو</w:t>
      </w:r>
      <w:r>
        <w:rPr>
          <w:rtl/>
        </w:rPr>
        <w:t xml:space="preserve"> </w:t>
      </w:r>
      <w:r>
        <w:rPr>
          <w:rFonts w:hint="cs"/>
          <w:rtl/>
        </w:rPr>
        <w:t>ی</w:t>
      </w:r>
      <w:r>
        <w:rPr>
          <w:rFonts w:hint="eastAsia"/>
          <w:rtl/>
        </w:rPr>
        <w:t>کون</w:t>
      </w:r>
      <w:r>
        <w:rPr>
          <w:rtl/>
        </w:rPr>
        <w:t xml:space="preserve"> أحدهما قو</w:t>
      </w:r>
      <w:r>
        <w:rPr>
          <w:rFonts w:hint="cs"/>
          <w:rtl/>
        </w:rPr>
        <w:t>ی</w:t>
      </w:r>
      <w:r>
        <w:rPr>
          <w:rFonts w:hint="eastAsia"/>
          <w:rtl/>
        </w:rPr>
        <w:t>ا</w:t>
      </w:r>
      <w:r>
        <w:rPr>
          <w:rtl/>
        </w:rPr>
        <w:t xml:space="preserve"> و الآخر ضع</w:t>
      </w:r>
      <w:r>
        <w:rPr>
          <w:rFonts w:hint="cs"/>
          <w:rtl/>
        </w:rPr>
        <w:t>ی</w:t>
      </w:r>
      <w:r>
        <w:rPr>
          <w:rFonts w:hint="eastAsia"/>
          <w:rtl/>
        </w:rPr>
        <w:t>فا،</w:t>
      </w:r>
      <w:r>
        <w:rPr>
          <w:rtl/>
        </w:rPr>
        <w:t xml:space="preserve"> فإن کانا قو</w:t>
      </w:r>
      <w:r>
        <w:rPr>
          <w:rFonts w:hint="cs"/>
          <w:rtl/>
        </w:rPr>
        <w:t>یّی</w:t>
      </w:r>
      <w:r>
        <w:rPr>
          <w:rFonts w:hint="eastAsia"/>
          <w:rtl/>
        </w:rPr>
        <w:t>ن</w:t>
      </w:r>
      <w:r>
        <w:rPr>
          <w:rtl/>
        </w:rPr>
        <w:t xml:space="preserve"> فلم لا </w:t>
      </w:r>
      <w:r>
        <w:rPr>
          <w:rFonts w:hint="cs"/>
          <w:rtl/>
        </w:rPr>
        <w:t>ی</w:t>
      </w:r>
      <w:r>
        <w:rPr>
          <w:rFonts w:hint="eastAsia"/>
          <w:rtl/>
        </w:rPr>
        <w:t>دفع</w:t>
      </w:r>
      <w:r>
        <w:rPr>
          <w:rtl/>
        </w:rPr>
        <w:t xml:space="preserve"> کلّ واحد منهما صاحبه و </w:t>
      </w:r>
      <w:r>
        <w:rPr>
          <w:rFonts w:hint="cs"/>
          <w:rtl/>
        </w:rPr>
        <w:t>ی</w:t>
      </w:r>
      <w:r>
        <w:rPr>
          <w:rFonts w:hint="eastAsia"/>
          <w:rtl/>
        </w:rPr>
        <w:t>نفرد</w:t>
      </w:r>
      <w:r>
        <w:rPr>
          <w:rtl/>
        </w:rPr>
        <w:t xml:space="preserve"> بالربوب</w:t>
      </w:r>
      <w:r>
        <w:rPr>
          <w:rFonts w:hint="cs"/>
          <w:rtl/>
        </w:rPr>
        <w:t>یّ</w:t>
      </w:r>
      <w:r>
        <w:rPr>
          <w:rFonts w:hint="eastAsia"/>
          <w:rtl/>
        </w:rPr>
        <w:t>ه،و</w:t>
      </w:r>
      <w:r>
        <w:rPr>
          <w:rtl/>
        </w:rPr>
        <w:t xml:space="preserve"> إنّ زعمت أن أحدهما قو</w:t>
      </w:r>
      <w:r>
        <w:rPr>
          <w:rFonts w:hint="cs"/>
          <w:rtl/>
        </w:rPr>
        <w:t>یّ</w:t>
      </w:r>
      <w:r>
        <w:rPr>
          <w:rtl/>
        </w:rPr>
        <w:t xml:space="preserve"> و الآخر ضع</w:t>
      </w:r>
      <w:r>
        <w:rPr>
          <w:rFonts w:hint="cs"/>
          <w:rtl/>
        </w:rPr>
        <w:t>ی</w:t>
      </w:r>
      <w:r>
        <w:rPr>
          <w:rFonts w:hint="eastAsia"/>
          <w:rtl/>
        </w:rPr>
        <w:t>ف</w:t>
      </w:r>
      <w:r>
        <w:rPr>
          <w:rtl/>
        </w:rPr>
        <w:t xml:space="preserve"> ثبت أنّه واحد کما نقول للعجز الظاهر ف</w:t>
      </w:r>
      <w:r>
        <w:rPr>
          <w:rFonts w:hint="cs"/>
          <w:rtl/>
        </w:rPr>
        <w:t>ی</w:t>
      </w:r>
      <w:r>
        <w:rPr>
          <w:rtl/>
        </w:rPr>
        <w:t xml:space="preserve"> الثان</w:t>
      </w:r>
      <w:r>
        <w:rPr>
          <w:rFonts w:hint="cs"/>
          <w:rtl/>
        </w:rPr>
        <w:t>ی</w:t>
      </w:r>
      <w:r>
        <w:rPr>
          <w:rFonts w:hint="eastAsia"/>
          <w:rtl/>
        </w:rPr>
        <w:t>،</w:t>
      </w:r>
      <w:r>
        <w:rPr>
          <w:rtl/>
        </w:rPr>
        <w:t xml:space="preserve"> ال</w:t>
      </w:r>
      <w:r>
        <w:rPr>
          <w:rFonts w:hint="cs"/>
          <w:rtl/>
        </w:rPr>
        <w:t>ی</w:t>
      </w:r>
      <w:r>
        <w:rPr>
          <w:rtl/>
        </w:rPr>
        <w:t xml:space="preserve"> قوله </w:t>
      </w:r>
      <w:r w:rsidR="00EC2CC2" w:rsidRPr="00EC2CC2">
        <w:rPr>
          <w:rStyle w:val="libAlaemChar"/>
          <w:rtl/>
        </w:rPr>
        <w:t>عليه‌السلام</w:t>
      </w:r>
      <w:r>
        <w:rPr>
          <w:rtl/>
        </w:rPr>
        <w:t xml:space="preserve">: ثمّ </w:t>
      </w:r>
      <w:r>
        <w:rPr>
          <w:rFonts w:hint="cs"/>
          <w:rtl/>
        </w:rPr>
        <w:t>ی</w:t>
      </w:r>
      <w:r>
        <w:rPr>
          <w:rFonts w:hint="eastAsia"/>
          <w:rtl/>
        </w:rPr>
        <w:t>لزمک</w:t>
      </w:r>
      <w:r>
        <w:rPr>
          <w:rtl/>
        </w:rPr>
        <w:t xml:space="preserve"> إن ادّع</w:t>
      </w:r>
      <w:r>
        <w:rPr>
          <w:rFonts w:hint="cs"/>
          <w:rtl/>
        </w:rPr>
        <w:t>ی</w:t>
      </w:r>
      <w:r>
        <w:rPr>
          <w:rFonts w:hint="eastAsia"/>
          <w:rtl/>
        </w:rPr>
        <w:t>ت</w:t>
      </w:r>
      <w:r>
        <w:rPr>
          <w:rtl/>
        </w:rPr>
        <w:t xml:space="preserve"> اثن</w:t>
      </w:r>
      <w:r>
        <w:rPr>
          <w:rFonts w:hint="cs"/>
          <w:rtl/>
        </w:rPr>
        <w:t>ی</w:t>
      </w:r>
      <w:r>
        <w:rPr>
          <w:rFonts w:hint="eastAsia"/>
          <w:rtl/>
        </w:rPr>
        <w:t>ن</w:t>
      </w:r>
      <w:r>
        <w:rPr>
          <w:rtl/>
        </w:rPr>
        <w:t xml:space="preserve"> فلا بدّ من فرجه ب</w:t>
      </w:r>
      <w:r>
        <w:rPr>
          <w:rFonts w:hint="cs"/>
          <w:rtl/>
        </w:rPr>
        <w:t>ی</w:t>
      </w:r>
      <w:r>
        <w:rPr>
          <w:rFonts w:hint="eastAsia"/>
          <w:rtl/>
        </w:rPr>
        <w:t>نهما</w:t>
      </w:r>
      <w:r>
        <w:rPr>
          <w:rtl/>
        </w:rPr>
        <w:t xml:space="preserve"> حتّ</w:t>
      </w:r>
      <w:r>
        <w:rPr>
          <w:rFonts w:hint="cs"/>
          <w:rtl/>
        </w:rPr>
        <w:t>ی</w:t>
      </w:r>
      <w:r>
        <w:rPr>
          <w:rtl/>
        </w:rPr>
        <w:t xml:space="preserve"> </w:t>
      </w:r>
      <w:r>
        <w:rPr>
          <w:rFonts w:hint="cs"/>
          <w:rtl/>
        </w:rPr>
        <w:t>ی</w:t>
      </w:r>
      <w:r>
        <w:rPr>
          <w:rFonts w:hint="eastAsia"/>
          <w:rtl/>
        </w:rPr>
        <w:t>کونا</w:t>
      </w:r>
      <w:r>
        <w:rPr>
          <w:rtl/>
        </w:rPr>
        <w:t xml:space="preserve"> اثن</w:t>
      </w:r>
      <w:r>
        <w:rPr>
          <w:rFonts w:hint="cs"/>
          <w:rtl/>
        </w:rPr>
        <w:t>ی</w:t>
      </w:r>
      <w:r>
        <w:rPr>
          <w:rFonts w:hint="eastAsia"/>
          <w:rtl/>
        </w:rPr>
        <w:t>ن،</w:t>
      </w:r>
      <w:r>
        <w:rPr>
          <w:rtl/>
        </w:rPr>
        <w:t xml:space="preserve"> فصارت ا</w:t>
      </w:r>
      <w:r>
        <w:rPr>
          <w:rFonts w:hint="eastAsia"/>
          <w:rtl/>
        </w:rPr>
        <w:t>لفرجه</w:t>
      </w:r>
      <w:r>
        <w:rPr>
          <w:rtl/>
        </w:rPr>
        <w:t xml:space="preserve"> ثالثا ب</w:t>
      </w:r>
      <w:r>
        <w:rPr>
          <w:rFonts w:hint="cs"/>
          <w:rtl/>
        </w:rPr>
        <w:t>ی</w:t>
      </w:r>
      <w:r>
        <w:rPr>
          <w:rFonts w:hint="eastAsia"/>
          <w:rtl/>
        </w:rPr>
        <w:t>نهما</w:t>
      </w:r>
      <w:r>
        <w:rPr>
          <w:rtl/>
        </w:rPr>
        <w:t xml:space="preserve"> قد</w:t>
      </w:r>
      <w:r>
        <w:rPr>
          <w:rFonts w:hint="cs"/>
          <w:rtl/>
        </w:rPr>
        <w:t>ی</w:t>
      </w:r>
      <w:r>
        <w:rPr>
          <w:rFonts w:hint="eastAsia"/>
          <w:rtl/>
        </w:rPr>
        <w:t>ما</w:t>
      </w:r>
      <w:r>
        <w:rPr>
          <w:rtl/>
        </w:rPr>
        <w:t xml:space="preserve"> معهما،ف</w:t>
      </w:r>
      <w:r>
        <w:rPr>
          <w:rFonts w:hint="cs"/>
          <w:rtl/>
        </w:rPr>
        <w:t>ی</w:t>
      </w:r>
      <w:r>
        <w:rPr>
          <w:rFonts w:hint="eastAsia"/>
          <w:rtl/>
        </w:rPr>
        <w:t>لزمک</w:t>
      </w:r>
      <w:r>
        <w:rPr>
          <w:rtl/>
        </w:rPr>
        <w:t xml:space="preserve"> ثلاثه،و إن ادّع</w:t>
      </w:r>
      <w:r>
        <w:rPr>
          <w:rFonts w:hint="cs"/>
          <w:rtl/>
        </w:rPr>
        <w:t>ی</w:t>
      </w:r>
      <w:r>
        <w:rPr>
          <w:rFonts w:hint="eastAsia"/>
          <w:rtl/>
        </w:rPr>
        <w:t>ت</w:t>
      </w:r>
      <w:r>
        <w:rPr>
          <w:rtl/>
        </w:rPr>
        <w:t xml:space="preserve"> ثلاثه لزمک ما قلنا ف</w:t>
      </w:r>
      <w:r>
        <w:rPr>
          <w:rFonts w:hint="cs"/>
          <w:rtl/>
        </w:rPr>
        <w:t>ی</w:t>
      </w:r>
      <w:r>
        <w:rPr>
          <w:rtl/>
        </w:rPr>
        <w:t xml:space="preserve"> الإثن</w:t>
      </w:r>
      <w:r>
        <w:rPr>
          <w:rFonts w:hint="cs"/>
          <w:rtl/>
        </w:rPr>
        <w:t>ی</w:t>
      </w:r>
      <w:r>
        <w:rPr>
          <w:rFonts w:hint="eastAsia"/>
          <w:rtl/>
        </w:rPr>
        <w:t>ن،حت</w:t>
      </w:r>
      <w:r>
        <w:rPr>
          <w:rFonts w:hint="cs"/>
          <w:rtl/>
        </w:rPr>
        <w:t>ی</w:t>
      </w:r>
      <w:r>
        <w:rPr>
          <w:rtl/>
        </w:rPr>
        <w:t xml:space="preserve"> </w:t>
      </w:r>
      <w:r>
        <w:rPr>
          <w:rFonts w:hint="cs"/>
          <w:rtl/>
        </w:rPr>
        <w:t>ی</w:t>
      </w:r>
      <w:r>
        <w:rPr>
          <w:rFonts w:hint="eastAsia"/>
          <w:rtl/>
        </w:rPr>
        <w:t>کون</w:t>
      </w:r>
      <w:r>
        <w:rPr>
          <w:rtl/>
        </w:rPr>
        <w:t xml:space="preserve"> ب</w:t>
      </w:r>
      <w:r>
        <w:rPr>
          <w:rFonts w:hint="cs"/>
          <w:rtl/>
        </w:rPr>
        <w:t>ی</w:t>
      </w:r>
      <w:r>
        <w:rPr>
          <w:rFonts w:hint="eastAsia"/>
          <w:rtl/>
        </w:rPr>
        <w:t>نهما</w:t>
      </w:r>
      <w:r>
        <w:rPr>
          <w:rtl/>
        </w:rPr>
        <w:t xml:space="preserve"> فرجتان،ف</w:t>
      </w:r>
      <w:r>
        <w:rPr>
          <w:rFonts w:hint="cs"/>
          <w:rtl/>
        </w:rPr>
        <w:t>ی</w:t>
      </w:r>
      <w:r>
        <w:rPr>
          <w:rFonts w:hint="eastAsia"/>
          <w:rtl/>
        </w:rPr>
        <w:t>کونوا</w:t>
      </w:r>
      <w:r>
        <w:rPr>
          <w:rtl/>
        </w:rPr>
        <w:t xml:space="preserve"> خمسه،ثمّ </w:t>
      </w:r>
      <w:r>
        <w:rPr>
          <w:rFonts w:hint="cs"/>
          <w:rtl/>
        </w:rPr>
        <w:t>ی</w:t>
      </w:r>
      <w:r>
        <w:rPr>
          <w:rFonts w:hint="eastAsia"/>
          <w:rtl/>
        </w:rPr>
        <w:t>تناه</w:t>
      </w:r>
      <w:r>
        <w:rPr>
          <w:rFonts w:hint="cs"/>
          <w:rtl/>
        </w:rPr>
        <w:t>ی</w:t>
      </w:r>
      <w:r>
        <w:rPr>
          <w:rtl/>
        </w:rPr>
        <w:t xml:space="preserve"> ف</w:t>
      </w:r>
      <w:r>
        <w:rPr>
          <w:rFonts w:hint="cs"/>
          <w:rtl/>
        </w:rPr>
        <w:t>ی</w:t>
      </w:r>
      <w:r>
        <w:rPr>
          <w:rtl/>
        </w:rPr>
        <w:t xml:space="preserve"> العدد ال</w:t>
      </w:r>
      <w:r>
        <w:rPr>
          <w:rFonts w:hint="cs"/>
          <w:rtl/>
        </w:rPr>
        <w:t>ی</w:t>
      </w:r>
      <w:r>
        <w:rPr>
          <w:rtl/>
        </w:rPr>
        <w:t xml:space="preserve"> ما لا نها</w:t>
      </w:r>
      <w:r>
        <w:rPr>
          <w:rFonts w:hint="cs"/>
          <w:rtl/>
        </w:rPr>
        <w:t>ی</w:t>
      </w:r>
      <w:r>
        <w:rPr>
          <w:rFonts w:hint="eastAsia"/>
          <w:rtl/>
        </w:rPr>
        <w:t>ه</w:t>
      </w:r>
      <w:r>
        <w:rPr>
          <w:rtl/>
        </w:rPr>
        <w:t xml:space="preserve"> له ف</w:t>
      </w:r>
      <w:r>
        <w:rPr>
          <w:rFonts w:hint="cs"/>
          <w:rtl/>
        </w:rPr>
        <w:t>ی</w:t>
      </w:r>
      <w:r>
        <w:rPr>
          <w:rtl/>
        </w:rPr>
        <w:t xml:space="preserve"> الکثره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72</w:t>
      </w:r>
      <w:r w:rsidR="00ED3E80">
        <w:rPr>
          <w:rtl/>
        </w:rPr>
        <w:t>/6/</w:t>
      </w:r>
      <w:r w:rsidR="001A3C8D">
        <w:rPr>
          <w:rtl/>
        </w:rPr>
        <w:t>2</w:t>
      </w:r>
      <w:r w:rsidR="00ED3E80">
        <w:rPr>
          <w:rtl/>
        </w:rPr>
        <w:t>،ج:</w:t>
      </w:r>
      <w:r w:rsidR="001A3C8D">
        <w:rPr>
          <w:rtl/>
        </w:rPr>
        <w:t>230</w:t>
      </w:r>
      <w:r w:rsidR="00ED3E80">
        <w:rPr>
          <w:rtl/>
        </w:rPr>
        <w:t>/</w:t>
      </w:r>
      <w:r w:rsidR="001A3C8D">
        <w:rPr>
          <w:rtl/>
        </w:rPr>
        <w:t>3</w:t>
      </w:r>
    </w:p>
    <w:p w:rsidR="005A2728" w:rsidRDefault="005A2728" w:rsidP="0027669E">
      <w:pPr>
        <w:pStyle w:val="libNormal"/>
        <w:rPr>
          <w:rtl/>
        </w:rPr>
      </w:pPr>
      <w:r>
        <w:rPr>
          <w:rtl/>
        </w:rPr>
        <w:br w:type="page"/>
      </w:r>
    </w:p>
    <w:p w:rsidR="00ED3E80" w:rsidRDefault="00ED3E80" w:rsidP="00CE0C98">
      <w:pPr>
        <w:pStyle w:val="Heading3Center"/>
      </w:pPr>
      <w:bookmarkStart w:id="40" w:name="_Toc467873438"/>
      <w:r>
        <w:rPr>
          <w:rFonts w:hint="eastAsia"/>
          <w:rtl/>
        </w:rPr>
        <w:lastRenderedPageBreak/>
        <w:t>باب</w:t>
      </w:r>
      <w:r>
        <w:rPr>
          <w:rtl/>
        </w:rPr>
        <w:t xml:space="preserve"> الباء بعده الزا</w:t>
      </w:r>
      <w:r>
        <w:rPr>
          <w:rFonts w:hint="cs"/>
          <w:rtl/>
        </w:rPr>
        <w:t>ی</w:t>
      </w:r>
      <w:bookmarkEnd w:id="40"/>
      <w:r>
        <w:rPr>
          <w:rtl/>
        </w:rPr>
        <w:t xml:space="preserve"> </w:t>
      </w:r>
    </w:p>
    <w:p w:rsidR="00ED3E80" w:rsidRDefault="00ED3E80" w:rsidP="00CE0C98">
      <w:pPr>
        <w:pStyle w:val="libNormal"/>
      </w:pPr>
      <w:r w:rsidRPr="00CE0C98">
        <w:rPr>
          <w:rStyle w:val="libBold1Char"/>
          <w:rFonts w:hint="eastAsia"/>
          <w:rtl/>
        </w:rPr>
        <w:t>بزر</w:t>
      </w:r>
      <w:r>
        <w:rPr>
          <w:rtl/>
        </w:rPr>
        <w:t xml:space="preserve">: </w:t>
      </w:r>
      <w:r>
        <w:rPr>
          <w:rFonts w:hint="eastAsia"/>
          <w:rtl/>
        </w:rPr>
        <w:t>باب</w:t>
      </w:r>
      <w:r>
        <w:rPr>
          <w:rtl/>
        </w:rPr>
        <w:t xml:space="preserve"> البزر قطونا </w:t>
      </w:r>
      <w:r w:rsidRPr="00604B91">
        <w:rPr>
          <w:rStyle w:val="libFootnotenumChar"/>
          <w:rtl/>
        </w:rPr>
        <w:t>(1)</w:t>
      </w:r>
      <w:r>
        <w:rPr>
          <w:rtl/>
        </w:rPr>
        <w:t xml:space="preserve">. </w:t>
      </w:r>
    </w:p>
    <w:p w:rsidR="00ED3E80" w:rsidRDefault="00ED3E80" w:rsidP="00ED3E80">
      <w:pPr>
        <w:pStyle w:val="libNormal"/>
      </w:pPr>
      <w:r w:rsidRPr="00CE0C98">
        <w:rPr>
          <w:rStyle w:val="libBold1Char"/>
          <w:rFonts w:hint="eastAsia"/>
          <w:rtl/>
        </w:rPr>
        <w:t>مکارم</w:t>
      </w:r>
      <w:r>
        <w:rPr>
          <w:rtl/>
        </w:rPr>
        <w:t xml:space="preserve"> </w:t>
      </w:r>
      <w:r w:rsidRPr="00CE0C98">
        <w:rPr>
          <w:rStyle w:val="libBold1Char"/>
          <w:rtl/>
        </w:rPr>
        <w:t>الأخلاق</w:t>
      </w:r>
      <w:r>
        <w:rPr>
          <w:rtl/>
        </w:rPr>
        <w:t xml:space="preserve">:عن الصادق </w:t>
      </w:r>
      <w:r w:rsidR="00EC2CC2" w:rsidRPr="00EC2CC2">
        <w:rPr>
          <w:rStyle w:val="libAlaemChar"/>
          <w:rtl/>
        </w:rPr>
        <w:t>عليه‌السلام</w:t>
      </w:r>
      <w:r>
        <w:rPr>
          <w:rtl/>
        </w:rPr>
        <w:t>: من حمّ فشرب تلک الل</w:t>
      </w:r>
      <w:r>
        <w:rPr>
          <w:rFonts w:hint="cs"/>
          <w:rtl/>
        </w:rPr>
        <w:t>ی</w:t>
      </w:r>
      <w:r>
        <w:rPr>
          <w:rFonts w:hint="eastAsia"/>
          <w:rtl/>
        </w:rPr>
        <w:t>له</w:t>
      </w:r>
      <w:r>
        <w:rPr>
          <w:rtl/>
        </w:rPr>
        <w:t xml:space="preserve"> وزن درهم</w:t>
      </w:r>
      <w:r>
        <w:rPr>
          <w:rFonts w:hint="cs"/>
          <w:rtl/>
        </w:rPr>
        <w:t>ی</w:t>
      </w:r>
      <w:r>
        <w:rPr>
          <w:rFonts w:hint="eastAsia"/>
          <w:rtl/>
        </w:rPr>
        <w:t>ن</w:t>
      </w:r>
      <w:r>
        <w:rPr>
          <w:rtl/>
        </w:rPr>
        <w:t xml:space="preserve"> بزر قطونا أو ثلاثه أمن من البرسام ف</w:t>
      </w:r>
      <w:r>
        <w:rPr>
          <w:rFonts w:hint="cs"/>
          <w:rtl/>
        </w:rPr>
        <w:t>ی</w:t>
      </w:r>
      <w:r>
        <w:rPr>
          <w:rtl/>
        </w:rPr>
        <w:t xml:space="preserve"> تلک الل</w:t>
      </w:r>
      <w:r>
        <w:rPr>
          <w:rFonts w:hint="cs"/>
          <w:rtl/>
        </w:rPr>
        <w:t>ی</w:t>
      </w:r>
      <w:r>
        <w:rPr>
          <w:rFonts w:hint="eastAsia"/>
          <w:rtl/>
        </w:rPr>
        <w:t>له</w:t>
      </w:r>
      <w:r>
        <w:rPr>
          <w:rtl/>
        </w:rPr>
        <w:t xml:space="preserve">. </w:t>
      </w:r>
    </w:p>
    <w:p w:rsidR="00ED3E80" w:rsidRDefault="00ED3E80" w:rsidP="00ED3E80">
      <w:pPr>
        <w:pStyle w:val="libNormal"/>
      </w:pPr>
      <w:r w:rsidRPr="00CE0C98">
        <w:rPr>
          <w:rStyle w:val="libBold1Char"/>
          <w:rFonts w:hint="eastAsia"/>
          <w:rtl/>
        </w:rPr>
        <w:t>أقول</w:t>
      </w:r>
      <w:r>
        <w:rPr>
          <w:rtl/>
        </w:rPr>
        <w:t>: بزر قطونا ف</w:t>
      </w:r>
      <w:r>
        <w:rPr>
          <w:rFonts w:hint="cs"/>
          <w:rtl/>
        </w:rPr>
        <w:t>ی</w:t>
      </w:r>
      <w:r>
        <w:rPr>
          <w:rtl/>
        </w:rPr>
        <w:t xml:space="preserve"> الفارس</w:t>
      </w:r>
      <w:r>
        <w:rPr>
          <w:rFonts w:hint="cs"/>
          <w:rtl/>
        </w:rPr>
        <w:t>یّ</w:t>
      </w:r>
      <w:r>
        <w:rPr>
          <w:rFonts w:hint="eastAsia"/>
          <w:rtl/>
        </w:rPr>
        <w:t>ه</w:t>
      </w:r>
      <w:r>
        <w:rPr>
          <w:rtl/>
        </w:rPr>
        <w:t xml:space="preserve"> اسفرزه،قالوا إذا تضمّد به مع الخلّ و دهن الورد و الماء نفع من وجع المفاصل و الأورام الظاهره ف</w:t>
      </w:r>
      <w:r>
        <w:rPr>
          <w:rFonts w:hint="cs"/>
          <w:rtl/>
        </w:rPr>
        <w:t>ی</w:t>
      </w:r>
      <w:r>
        <w:rPr>
          <w:rtl/>
        </w:rPr>
        <w:t xml:space="preserve"> أصول الآذان و الجراحات و الأورام البلغم</w:t>
      </w:r>
      <w:r>
        <w:rPr>
          <w:rFonts w:hint="cs"/>
          <w:rtl/>
        </w:rPr>
        <w:t>یّ</w:t>
      </w:r>
      <w:r>
        <w:rPr>
          <w:rFonts w:hint="eastAsia"/>
          <w:rtl/>
        </w:rPr>
        <w:t>ه</w:t>
      </w:r>
      <w:r>
        <w:rPr>
          <w:rtl/>
        </w:rPr>
        <w:t>.قال الش</w:t>
      </w:r>
      <w:r>
        <w:rPr>
          <w:rFonts w:hint="cs"/>
          <w:rtl/>
        </w:rPr>
        <w:t>ی</w:t>
      </w:r>
      <w:r>
        <w:rPr>
          <w:rFonts w:hint="eastAsia"/>
          <w:rtl/>
        </w:rPr>
        <w:t>خ</w:t>
      </w:r>
      <w:r>
        <w:rPr>
          <w:rtl/>
        </w:rPr>
        <w:t xml:space="preserve"> الرئ</w:t>
      </w:r>
      <w:r>
        <w:rPr>
          <w:rFonts w:hint="cs"/>
          <w:rtl/>
        </w:rPr>
        <w:t>ی</w:t>
      </w:r>
      <w:r>
        <w:rPr>
          <w:rFonts w:hint="eastAsia"/>
          <w:rtl/>
        </w:rPr>
        <w:t>س</w:t>
      </w:r>
      <w:r>
        <w:rPr>
          <w:rtl/>
        </w:rPr>
        <w:t>:</w:t>
      </w:r>
      <w:r>
        <w:rPr>
          <w:rFonts w:hint="cs"/>
          <w:rtl/>
        </w:rPr>
        <w:t>ی</w:t>
      </w:r>
      <w:r>
        <w:rPr>
          <w:rFonts w:hint="eastAsia"/>
          <w:rtl/>
        </w:rPr>
        <w:t>سکّن</w:t>
      </w:r>
      <w:r>
        <w:rPr>
          <w:rtl/>
        </w:rPr>
        <w:t xml:space="preserve"> الصّداع ضمادا،و لعابه مع من دهن اللوز </w:t>
      </w:r>
      <w:r>
        <w:rPr>
          <w:rFonts w:hint="cs"/>
          <w:rtl/>
        </w:rPr>
        <w:t>ی</w:t>
      </w:r>
      <w:r>
        <w:rPr>
          <w:rFonts w:hint="eastAsia"/>
          <w:rtl/>
        </w:rPr>
        <w:t>قطع</w:t>
      </w:r>
      <w:r>
        <w:rPr>
          <w:rtl/>
        </w:rPr>
        <w:t xml:space="preserve"> العطش الشد</w:t>
      </w:r>
      <w:r>
        <w:rPr>
          <w:rFonts w:hint="cs"/>
          <w:rtl/>
        </w:rPr>
        <w:t>ی</w:t>
      </w:r>
      <w:r>
        <w:rPr>
          <w:rFonts w:hint="eastAsia"/>
          <w:rtl/>
        </w:rPr>
        <w:t>د</w:t>
      </w:r>
      <w:r>
        <w:rPr>
          <w:rtl/>
        </w:rPr>
        <w:t xml:space="preserve"> الصفراو</w:t>
      </w:r>
      <w:r>
        <w:rPr>
          <w:rFonts w:hint="cs"/>
          <w:rtl/>
        </w:rPr>
        <w:t>ی</w:t>
      </w:r>
      <w:r>
        <w:rPr>
          <w:rFonts w:hint="eastAsia"/>
          <w:rtl/>
        </w:rPr>
        <w:t>،و</w:t>
      </w:r>
      <w:r>
        <w:rPr>
          <w:rtl/>
        </w:rPr>
        <w:t xml:space="preserve"> المقلوّ منه الملتوت بدهن الورد قابض، و </w:t>
      </w:r>
      <w:r>
        <w:rPr>
          <w:rFonts w:hint="cs"/>
          <w:rtl/>
        </w:rPr>
        <w:t>ی</w:t>
      </w:r>
      <w:r>
        <w:rPr>
          <w:rFonts w:hint="eastAsia"/>
          <w:rtl/>
        </w:rPr>
        <w:t>شرب</w:t>
      </w:r>
      <w:r>
        <w:rPr>
          <w:rtl/>
        </w:rPr>
        <w:t xml:space="preserve"> منه وزن درهم</w:t>
      </w:r>
      <w:r>
        <w:rPr>
          <w:rFonts w:hint="cs"/>
          <w:rtl/>
        </w:rPr>
        <w:t>ی</w:t>
      </w:r>
      <w:r>
        <w:rPr>
          <w:rFonts w:hint="eastAsia"/>
          <w:rtl/>
        </w:rPr>
        <w:t>ن</w:t>
      </w:r>
      <w:r>
        <w:rPr>
          <w:rtl/>
        </w:rPr>
        <w:t xml:space="preserve"> ف</w:t>
      </w:r>
      <w:r>
        <w:rPr>
          <w:rFonts w:hint="cs"/>
          <w:rtl/>
        </w:rPr>
        <w:t>ی</w:t>
      </w:r>
      <w:r>
        <w:rPr>
          <w:rFonts w:hint="eastAsia"/>
          <w:rtl/>
        </w:rPr>
        <w:t>عقل</w:t>
      </w:r>
      <w:r>
        <w:rPr>
          <w:rtl/>
        </w:rPr>
        <w:t xml:space="preserve"> البطن و </w:t>
      </w:r>
      <w:r>
        <w:rPr>
          <w:rFonts w:hint="cs"/>
          <w:rtl/>
        </w:rPr>
        <w:t>ی</w:t>
      </w:r>
      <w:r>
        <w:rPr>
          <w:rFonts w:hint="eastAsia"/>
          <w:rtl/>
        </w:rPr>
        <w:t>نفع</w:t>
      </w:r>
      <w:r>
        <w:rPr>
          <w:rtl/>
        </w:rPr>
        <w:t xml:space="preserve"> من السّحج و خصوصا للصب</w:t>
      </w:r>
      <w:r>
        <w:rPr>
          <w:rFonts w:hint="cs"/>
          <w:rtl/>
        </w:rPr>
        <w:t>ی</w:t>
      </w:r>
      <w:r>
        <w:rPr>
          <w:rFonts w:hint="eastAsia"/>
          <w:rtl/>
        </w:rPr>
        <w:t>ان</w:t>
      </w:r>
      <w:r>
        <w:rPr>
          <w:rtl/>
        </w:rPr>
        <w:t xml:space="preserve">. </w:t>
      </w:r>
    </w:p>
    <w:p w:rsidR="00ED3E80" w:rsidRDefault="00ED3E80" w:rsidP="00CE0C98">
      <w:pPr>
        <w:pStyle w:val="libCenterBold1"/>
      </w:pPr>
      <w:r>
        <w:rPr>
          <w:rFonts w:hint="eastAsia"/>
          <w:rtl/>
        </w:rPr>
        <w:t>البزّار</w:t>
      </w:r>
      <w:r>
        <w:rPr>
          <w:rtl/>
        </w:rPr>
        <w:t xml:space="preserve"> </w:t>
      </w:r>
    </w:p>
    <w:p w:rsidR="00ED3E80" w:rsidRDefault="00ED3E80" w:rsidP="00ED3E80">
      <w:pPr>
        <w:pStyle w:val="libNormal"/>
      </w:pPr>
      <w:r>
        <w:rPr>
          <w:rFonts w:hint="eastAsia"/>
          <w:rtl/>
        </w:rPr>
        <w:t>البزّار،کشدّاد،أبو</w:t>
      </w:r>
      <w:r>
        <w:rPr>
          <w:rtl/>
        </w:rPr>
        <w:t xml:space="preserve"> بکر أحمد بن عمر البصر</w:t>
      </w:r>
      <w:r>
        <w:rPr>
          <w:rFonts w:hint="cs"/>
          <w:rtl/>
        </w:rPr>
        <w:t>یّ</w:t>
      </w:r>
      <w:r>
        <w:rPr>
          <w:rtl/>
        </w:rPr>
        <w:t xml:space="preserve"> صاحب المسند الکب</w:t>
      </w:r>
      <w:r>
        <w:rPr>
          <w:rFonts w:hint="cs"/>
          <w:rtl/>
        </w:rPr>
        <w:t>ی</w:t>
      </w:r>
      <w:r>
        <w:rPr>
          <w:rFonts w:hint="eastAsia"/>
          <w:rtl/>
        </w:rPr>
        <w:t>ر</w:t>
      </w:r>
      <w:r>
        <w:rPr>
          <w:rtl/>
        </w:rPr>
        <w:t xml:space="preserve"> من علماء العامّه،و کانوا </w:t>
      </w:r>
      <w:r>
        <w:rPr>
          <w:rFonts w:hint="cs"/>
          <w:rtl/>
        </w:rPr>
        <w:t>ی</w:t>
      </w:r>
      <w:r>
        <w:rPr>
          <w:rFonts w:hint="eastAsia"/>
          <w:rtl/>
        </w:rPr>
        <w:t>شبّهونه</w:t>
      </w:r>
      <w:r>
        <w:rPr>
          <w:rtl/>
        </w:rPr>
        <w:t xml:space="preserve"> با بن حنبل،توفّ</w:t>
      </w:r>
      <w:r>
        <w:rPr>
          <w:rFonts w:hint="cs"/>
          <w:rtl/>
        </w:rPr>
        <w:t>ی</w:t>
      </w:r>
      <w:r>
        <w:rPr>
          <w:rtl/>
        </w:rPr>
        <w:t xml:space="preserve"> سنه(</w:t>
      </w:r>
      <w:r w:rsidR="001A3C8D">
        <w:rPr>
          <w:rtl/>
        </w:rPr>
        <w:t>292</w:t>
      </w:r>
      <w:r>
        <w:rPr>
          <w:rtl/>
        </w:rPr>
        <w:t xml:space="preserve">)،و البزّار </w:t>
      </w:r>
      <w:r>
        <w:rPr>
          <w:rFonts w:hint="cs"/>
          <w:rtl/>
        </w:rPr>
        <w:t>ی</w:t>
      </w:r>
      <w:r>
        <w:rPr>
          <w:rFonts w:hint="eastAsia"/>
          <w:rtl/>
        </w:rPr>
        <w:t>عن</w:t>
      </w:r>
      <w:r>
        <w:rPr>
          <w:rFonts w:hint="cs"/>
          <w:rtl/>
        </w:rPr>
        <w:t>ی</w:t>
      </w:r>
      <w:r>
        <w:rPr>
          <w:rtl/>
        </w:rPr>
        <w:t xml:space="preserve"> ب</w:t>
      </w:r>
      <w:r>
        <w:rPr>
          <w:rFonts w:hint="cs"/>
          <w:rtl/>
        </w:rPr>
        <w:t>یّ</w:t>
      </w:r>
      <w:r>
        <w:rPr>
          <w:rFonts w:hint="eastAsia"/>
          <w:rtl/>
        </w:rPr>
        <w:t>اع</w:t>
      </w:r>
      <w:r>
        <w:rPr>
          <w:rtl/>
        </w:rPr>
        <w:t xml:space="preserve"> بزر الکتّان أ</w:t>
      </w:r>
      <w:r>
        <w:rPr>
          <w:rFonts w:hint="cs"/>
          <w:rtl/>
        </w:rPr>
        <w:t>ی</w:t>
      </w:r>
      <w:r>
        <w:rPr>
          <w:rtl/>
        </w:rPr>
        <w:t xml:space="preserve"> ز</w:t>
      </w:r>
      <w:r>
        <w:rPr>
          <w:rFonts w:hint="cs"/>
          <w:rtl/>
        </w:rPr>
        <w:t>ی</w:t>
      </w:r>
      <w:r>
        <w:rPr>
          <w:rFonts w:hint="eastAsia"/>
          <w:rtl/>
        </w:rPr>
        <w:t>ته</w:t>
      </w:r>
      <w:r>
        <w:rPr>
          <w:rtl/>
        </w:rPr>
        <w:t xml:space="preserve">. </w:t>
      </w:r>
    </w:p>
    <w:p w:rsidR="00ED3E80" w:rsidRDefault="00ED3E80" w:rsidP="00CE0C98">
      <w:pPr>
        <w:pStyle w:val="libNormal"/>
      </w:pPr>
      <w:r w:rsidRPr="00CE0C98">
        <w:rPr>
          <w:rStyle w:val="libBold1Char"/>
          <w:rFonts w:hint="eastAsia"/>
          <w:rtl/>
        </w:rPr>
        <w:t>بزع</w:t>
      </w:r>
      <w:r>
        <w:rPr>
          <w:rtl/>
        </w:rPr>
        <w:t xml:space="preserve">: </w:t>
      </w:r>
      <w:r>
        <w:rPr>
          <w:rFonts w:hint="eastAsia"/>
          <w:rtl/>
        </w:rPr>
        <w:t>بز</w:t>
      </w:r>
      <w:r>
        <w:rPr>
          <w:rFonts w:hint="cs"/>
          <w:rtl/>
        </w:rPr>
        <w:t>ی</w:t>
      </w:r>
      <w:r>
        <w:rPr>
          <w:rFonts w:hint="eastAsia"/>
          <w:rtl/>
        </w:rPr>
        <w:t>ع</w:t>
      </w:r>
      <w:r>
        <w:rPr>
          <w:rtl/>
        </w:rPr>
        <w:t xml:space="preserve"> الحائک، </w:t>
      </w:r>
      <w:r>
        <w:rPr>
          <w:rFonts w:hint="eastAsia"/>
          <w:rtl/>
        </w:rPr>
        <w:t>مکبّرا،هو</w:t>
      </w:r>
      <w:r>
        <w:rPr>
          <w:rtl/>
        </w:rPr>
        <w:t xml:space="preserve"> الکذّاب الذ</w:t>
      </w:r>
      <w:r>
        <w:rPr>
          <w:rFonts w:hint="cs"/>
          <w:rtl/>
        </w:rPr>
        <w:t>ی</w:t>
      </w:r>
      <w:r>
        <w:rPr>
          <w:rtl/>
        </w:rPr>
        <w:t xml:space="preserve">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البز</w:t>
      </w:r>
      <w:r>
        <w:rPr>
          <w:rFonts w:hint="cs"/>
          <w:rtl/>
        </w:rPr>
        <w:t>ی</w:t>
      </w:r>
      <w:r>
        <w:rPr>
          <w:rFonts w:hint="eastAsia"/>
          <w:rtl/>
        </w:rPr>
        <w:t>ع</w:t>
      </w:r>
      <w:r>
        <w:rPr>
          <w:rFonts w:hint="cs"/>
          <w:rtl/>
        </w:rPr>
        <w:t>ی</w:t>
      </w:r>
      <w:r>
        <w:rPr>
          <w:rFonts w:hint="eastAsia"/>
          <w:rtl/>
        </w:rPr>
        <w:t>ه،و</w:t>
      </w:r>
      <w:r>
        <w:rPr>
          <w:rtl/>
        </w:rPr>
        <w:t xml:space="preserve"> لعنه الصادق </w:t>
      </w:r>
      <w:r w:rsidR="00EC2CC2" w:rsidRPr="00EC2CC2">
        <w:rPr>
          <w:rStyle w:val="libAlaemChar"/>
          <w:rtl/>
        </w:rPr>
        <w:t>عليه‌السلام</w:t>
      </w:r>
      <w:r>
        <w:rPr>
          <w:rtl/>
        </w:rPr>
        <w:t>، و کان من أصحاب أب</w:t>
      </w:r>
      <w:r>
        <w:rPr>
          <w:rFonts w:hint="cs"/>
          <w:rtl/>
        </w:rPr>
        <w:t>ی</w:t>
      </w:r>
      <w:r>
        <w:rPr>
          <w:rtl/>
        </w:rPr>
        <w:t xml:space="preserve"> الخطّاب،و هو و أصحابه معروفون بالکفر و الزّندقه. </w:t>
      </w:r>
    </w:p>
    <w:p w:rsidR="00B431B0" w:rsidRDefault="00ED3E80" w:rsidP="00ED3E80">
      <w:pPr>
        <w:pStyle w:val="libNormal"/>
      </w:pPr>
      <w:r w:rsidRPr="00CE0C98">
        <w:rPr>
          <w:rStyle w:val="libBold1Char"/>
          <w:rFonts w:hint="eastAsia"/>
          <w:rtl/>
        </w:rPr>
        <w:t>رجال</w:t>
      </w:r>
      <w:r>
        <w:rPr>
          <w:rtl/>
        </w:rPr>
        <w:t xml:space="preserve"> </w:t>
      </w:r>
      <w:r w:rsidRPr="00CE0C98">
        <w:rPr>
          <w:rStyle w:val="libBold1Char"/>
          <w:rtl/>
        </w:rPr>
        <w:t>الکشّ</w:t>
      </w:r>
      <w:r w:rsidRPr="00CE0C98">
        <w:rPr>
          <w:rStyle w:val="libBold1Char"/>
          <w:rFonts w:hint="cs"/>
          <w:rtl/>
        </w:rPr>
        <w:t>یّ</w:t>
      </w:r>
      <w:r>
        <w:rPr>
          <w:rtl/>
        </w:rPr>
        <w:t>:عن ابن أب</w:t>
      </w:r>
      <w:r>
        <w:rPr>
          <w:rFonts w:hint="cs"/>
          <w:rtl/>
        </w:rPr>
        <w:t>ی</w:t>
      </w:r>
      <w:r>
        <w:rPr>
          <w:rtl/>
        </w:rPr>
        <w:t xml:space="preserve"> </w:t>
      </w:r>
      <w:r>
        <w:rPr>
          <w:rFonts w:hint="cs"/>
          <w:rtl/>
        </w:rPr>
        <w:t>ی</w:t>
      </w:r>
      <w:r>
        <w:rPr>
          <w:rFonts w:hint="eastAsia"/>
          <w:rtl/>
        </w:rPr>
        <w:t>عفور</w:t>
      </w:r>
      <w:r>
        <w:rPr>
          <w:rtl/>
        </w:rPr>
        <w:t xml:space="preserve"> قال: دخلت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فقال:ما فعل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3</w:t>
      </w:r>
      <w:r w:rsidR="00ED3E80">
        <w:rPr>
          <w:rtl/>
        </w:rPr>
        <w:t>5/</w:t>
      </w:r>
      <w:r w:rsidR="001A3C8D">
        <w:rPr>
          <w:rtl/>
        </w:rPr>
        <w:t>79</w:t>
      </w:r>
      <w:r w:rsidR="00ED3E80">
        <w:rPr>
          <w:rtl/>
        </w:rPr>
        <w:t>/</w:t>
      </w:r>
      <w:r w:rsidR="001A3C8D">
        <w:rPr>
          <w:rtl/>
        </w:rPr>
        <w:t>1</w:t>
      </w:r>
      <w:r w:rsidR="00ED3E80">
        <w:rPr>
          <w:rtl/>
        </w:rPr>
        <w:t>4،ج:</w:t>
      </w:r>
      <w:r w:rsidR="001A3C8D">
        <w:rPr>
          <w:rtl/>
        </w:rPr>
        <w:t>220</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CE0C98">
      <w:pPr>
        <w:pStyle w:val="libNormal0"/>
      </w:pPr>
      <w:r>
        <w:rPr>
          <w:rFonts w:hint="eastAsia"/>
          <w:rtl/>
        </w:rPr>
        <w:lastRenderedPageBreak/>
        <w:t>بز</w:t>
      </w:r>
      <w:r>
        <w:rPr>
          <w:rFonts w:hint="cs"/>
          <w:rtl/>
        </w:rPr>
        <w:t>ی</w:t>
      </w:r>
      <w:r>
        <w:rPr>
          <w:rFonts w:hint="eastAsia"/>
          <w:rtl/>
        </w:rPr>
        <w:t>ع؟فقلت</w:t>
      </w:r>
      <w:r>
        <w:rPr>
          <w:rtl/>
        </w:rPr>
        <w:t>:قتل.قال:الحمد للّه،اما انّه ل</w:t>
      </w:r>
      <w:r>
        <w:rPr>
          <w:rFonts w:hint="cs"/>
          <w:rtl/>
        </w:rPr>
        <w:t>ی</w:t>
      </w:r>
      <w:r>
        <w:rPr>
          <w:rFonts w:hint="eastAsia"/>
          <w:rtl/>
        </w:rPr>
        <w:t>س</w:t>
      </w:r>
      <w:r>
        <w:rPr>
          <w:rtl/>
        </w:rPr>
        <w:t xml:space="preserve"> لهؤلاء المغ</w:t>
      </w:r>
      <w:r>
        <w:rPr>
          <w:rFonts w:hint="cs"/>
          <w:rtl/>
        </w:rPr>
        <w:t>ی</w:t>
      </w:r>
      <w:r>
        <w:rPr>
          <w:rFonts w:hint="eastAsia"/>
          <w:rtl/>
        </w:rPr>
        <w:t>ر</w:t>
      </w:r>
      <w:r>
        <w:rPr>
          <w:rFonts w:hint="cs"/>
          <w:rtl/>
        </w:rPr>
        <w:t>یّ</w:t>
      </w:r>
      <w:r>
        <w:rPr>
          <w:rFonts w:hint="eastAsia"/>
          <w:rtl/>
        </w:rPr>
        <w:t>ه</w:t>
      </w:r>
      <w:r>
        <w:rPr>
          <w:rtl/>
        </w:rPr>
        <w:t xml:space="preserve"> ش</w:t>
      </w:r>
      <w:r>
        <w:rPr>
          <w:rFonts w:hint="cs"/>
          <w:rtl/>
        </w:rPr>
        <w:t>ی</w:t>
      </w:r>
      <w:r>
        <w:rPr>
          <w:rFonts w:hint="eastAsia"/>
          <w:rtl/>
        </w:rPr>
        <w:t>ء</w:t>
      </w:r>
      <w:r>
        <w:rPr>
          <w:rtl/>
        </w:rPr>
        <w:t xml:space="preserve"> خ</w:t>
      </w:r>
      <w:r>
        <w:rPr>
          <w:rFonts w:hint="cs"/>
          <w:rtl/>
        </w:rPr>
        <w:t>ی</w:t>
      </w:r>
      <w:r>
        <w:rPr>
          <w:rFonts w:hint="eastAsia"/>
          <w:rtl/>
        </w:rPr>
        <w:t>ر</w:t>
      </w:r>
      <w:r>
        <w:rPr>
          <w:rtl/>
        </w:rPr>
        <w:t xml:space="preserve"> من القتل لأنّهم لا </w:t>
      </w:r>
      <w:r>
        <w:rPr>
          <w:rFonts w:hint="cs"/>
          <w:rtl/>
        </w:rPr>
        <w:t>ی</w:t>
      </w:r>
      <w:r>
        <w:rPr>
          <w:rFonts w:hint="eastAsia"/>
          <w:rtl/>
        </w:rPr>
        <w:t>تولّون</w:t>
      </w:r>
      <w:r>
        <w:rPr>
          <w:rtl/>
        </w:rPr>
        <w:t xml:space="preserve"> أبدا.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انّ بنانا و السر</w:t>
      </w:r>
      <w:r>
        <w:rPr>
          <w:rFonts w:hint="cs"/>
          <w:rtl/>
        </w:rPr>
        <w:t>ی</w:t>
      </w:r>
      <w:r>
        <w:rPr>
          <w:rtl/>
        </w:rPr>
        <w:t xml:space="preserve"> و بز</w:t>
      </w:r>
      <w:r>
        <w:rPr>
          <w:rFonts w:hint="cs"/>
          <w:rtl/>
        </w:rPr>
        <w:t>ی</w:t>
      </w:r>
      <w:r>
        <w:rPr>
          <w:rFonts w:hint="eastAsia"/>
          <w:rtl/>
        </w:rPr>
        <w:t>عا</w:t>
      </w:r>
      <w:r>
        <w:rPr>
          <w:rtl/>
        </w:rPr>
        <w:t>(لعنهم اللّه)ترائ</w:t>
      </w:r>
      <w:r>
        <w:rPr>
          <w:rFonts w:hint="cs"/>
          <w:rtl/>
        </w:rPr>
        <w:t>ی</w:t>
      </w:r>
      <w:r>
        <w:rPr>
          <w:rtl/>
        </w:rPr>
        <w:t xml:space="preserve"> لهم الشّ</w:t>
      </w:r>
      <w:r>
        <w:rPr>
          <w:rFonts w:hint="cs"/>
          <w:rtl/>
        </w:rPr>
        <w:t>ی</w:t>
      </w:r>
      <w:r>
        <w:rPr>
          <w:rFonts w:hint="eastAsia"/>
          <w:rtl/>
        </w:rPr>
        <w:t>طان</w:t>
      </w:r>
      <w:r>
        <w:rPr>
          <w:rtl/>
        </w:rPr>
        <w:t xml:space="preserve"> ف</w:t>
      </w:r>
      <w:r>
        <w:rPr>
          <w:rFonts w:hint="cs"/>
          <w:rtl/>
        </w:rPr>
        <w:t>ی</w:t>
      </w:r>
      <w:r>
        <w:rPr>
          <w:rtl/>
        </w:rPr>
        <w:t xml:space="preserve"> أحسن ما </w:t>
      </w:r>
      <w:r>
        <w:rPr>
          <w:rFonts w:hint="cs"/>
          <w:rtl/>
        </w:rPr>
        <w:t>ی</w:t>
      </w:r>
      <w:r>
        <w:rPr>
          <w:rFonts w:hint="eastAsia"/>
          <w:rtl/>
        </w:rPr>
        <w:t>کون</w:t>
      </w:r>
      <w:r>
        <w:rPr>
          <w:rtl/>
        </w:rPr>
        <w:t xml:space="preserve"> صوره آدم</w:t>
      </w:r>
      <w:r>
        <w:rPr>
          <w:rFonts w:hint="cs"/>
          <w:rtl/>
        </w:rPr>
        <w:t>یّ</w:t>
      </w:r>
      <w:r>
        <w:rPr>
          <w:rtl/>
        </w:rPr>
        <w:t xml:space="preserve"> من قرنه ال</w:t>
      </w:r>
      <w:r>
        <w:rPr>
          <w:rFonts w:hint="cs"/>
          <w:rtl/>
        </w:rPr>
        <w:t>ی</w:t>
      </w:r>
      <w:r>
        <w:rPr>
          <w:rtl/>
        </w:rPr>
        <w:t xml:space="preserve"> سرّته. </w:t>
      </w:r>
    </w:p>
    <w:p w:rsidR="00ED3E80" w:rsidRDefault="00ED3E80" w:rsidP="00ED3E80">
      <w:pPr>
        <w:pStyle w:val="libNormal"/>
      </w:pPr>
      <w:r>
        <w:rPr>
          <w:rFonts w:hint="eastAsia"/>
          <w:rtl/>
        </w:rPr>
        <w:t>و</w:t>
      </w:r>
      <w:r>
        <w:rPr>
          <w:rtl/>
        </w:rPr>
        <w:t xml:space="preserve"> عن تار</w:t>
      </w:r>
      <w:r>
        <w:rPr>
          <w:rFonts w:hint="cs"/>
          <w:rtl/>
        </w:rPr>
        <w:t>ی</w:t>
      </w:r>
      <w:r>
        <w:rPr>
          <w:rFonts w:hint="eastAsia"/>
          <w:rtl/>
        </w:rPr>
        <w:t>خ</w:t>
      </w:r>
      <w:r>
        <w:rPr>
          <w:rtl/>
        </w:rPr>
        <w:t xml:space="preserve"> أب</w:t>
      </w:r>
      <w:r>
        <w:rPr>
          <w:rFonts w:hint="cs"/>
          <w:rtl/>
        </w:rPr>
        <w:t>ی</w:t>
      </w:r>
      <w:r>
        <w:rPr>
          <w:rtl/>
        </w:rPr>
        <w:t xml:space="preserve"> ز</w:t>
      </w:r>
      <w:r>
        <w:rPr>
          <w:rFonts w:hint="cs"/>
          <w:rtl/>
        </w:rPr>
        <w:t>ی</w:t>
      </w:r>
      <w:r>
        <w:rPr>
          <w:rFonts w:hint="eastAsia"/>
          <w:rtl/>
        </w:rPr>
        <w:t>د</w:t>
      </w:r>
      <w:r>
        <w:rPr>
          <w:rtl/>
        </w:rPr>
        <w:t xml:space="preserve"> البلخ</w:t>
      </w:r>
      <w:r>
        <w:rPr>
          <w:rFonts w:hint="cs"/>
          <w:rtl/>
        </w:rPr>
        <w:t>یّ</w:t>
      </w:r>
      <w:r>
        <w:rPr>
          <w:rtl/>
        </w:rPr>
        <w:t>:امّا البز</w:t>
      </w:r>
      <w:r>
        <w:rPr>
          <w:rFonts w:hint="cs"/>
          <w:rtl/>
        </w:rPr>
        <w:t>ی</w:t>
      </w:r>
      <w:r>
        <w:rPr>
          <w:rFonts w:hint="eastAsia"/>
          <w:rtl/>
        </w:rPr>
        <w:t>ع</w:t>
      </w:r>
      <w:r>
        <w:rPr>
          <w:rFonts w:hint="cs"/>
          <w:rtl/>
        </w:rPr>
        <w:t>ی</w:t>
      </w:r>
      <w:r>
        <w:rPr>
          <w:rFonts w:hint="eastAsia"/>
          <w:rtl/>
        </w:rPr>
        <w:t>ه</w:t>
      </w:r>
      <w:r>
        <w:rPr>
          <w:rtl/>
        </w:rPr>
        <w:t xml:space="preserve"> فأصحاب بز</w:t>
      </w:r>
      <w:r>
        <w:rPr>
          <w:rFonts w:hint="cs"/>
          <w:rtl/>
        </w:rPr>
        <w:t>ی</w:t>
      </w:r>
      <w:r>
        <w:rPr>
          <w:rFonts w:hint="eastAsia"/>
          <w:rtl/>
        </w:rPr>
        <w:t>ع</w:t>
      </w:r>
      <w:r>
        <w:rPr>
          <w:rtl/>
        </w:rPr>
        <w:t xml:space="preserve"> الحائک اقرّوا بنبوّته و زعموا انّ الأئمه کلّهم أنب</w:t>
      </w:r>
      <w:r>
        <w:rPr>
          <w:rFonts w:hint="cs"/>
          <w:rtl/>
        </w:rPr>
        <w:t>ی</w:t>
      </w:r>
      <w:r>
        <w:rPr>
          <w:rFonts w:hint="eastAsia"/>
          <w:rtl/>
        </w:rPr>
        <w:t>اء،و</w:t>
      </w:r>
      <w:r>
        <w:rPr>
          <w:rtl/>
        </w:rPr>
        <w:t xml:space="preserve"> زعموا أنّهم لا </w:t>
      </w:r>
      <w:r>
        <w:rPr>
          <w:rFonts w:hint="cs"/>
          <w:rtl/>
        </w:rPr>
        <w:t>ی</w:t>
      </w:r>
      <w:r>
        <w:rPr>
          <w:rFonts w:hint="eastAsia"/>
          <w:rtl/>
        </w:rPr>
        <w:t>موتون</w:t>
      </w:r>
      <w:r>
        <w:rPr>
          <w:rtl/>
        </w:rPr>
        <w:t xml:space="preserve"> و لکن </w:t>
      </w:r>
      <w:r>
        <w:rPr>
          <w:rFonts w:hint="cs"/>
          <w:rtl/>
        </w:rPr>
        <w:t>ی</w:t>
      </w:r>
      <w:r>
        <w:rPr>
          <w:rFonts w:hint="eastAsia"/>
          <w:rtl/>
        </w:rPr>
        <w:t>رفعون،و</w:t>
      </w:r>
      <w:r>
        <w:rPr>
          <w:rtl/>
        </w:rPr>
        <w:t xml:space="preserve"> زعم بز</w:t>
      </w:r>
      <w:r>
        <w:rPr>
          <w:rFonts w:hint="cs"/>
          <w:rtl/>
        </w:rPr>
        <w:t>ی</w:t>
      </w:r>
      <w:r>
        <w:rPr>
          <w:rFonts w:hint="eastAsia"/>
          <w:rtl/>
        </w:rPr>
        <w:t>ع</w:t>
      </w:r>
      <w:r>
        <w:rPr>
          <w:rtl/>
        </w:rPr>
        <w:t xml:space="preserve"> انّه صعد ال</w:t>
      </w:r>
      <w:r>
        <w:rPr>
          <w:rFonts w:hint="cs"/>
          <w:rtl/>
        </w:rPr>
        <w:t>ی</w:t>
      </w:r>
      <w:r>
        <w:rPr>
          <w:rtl/>
        </w:rPr>
        <w:t xml:space="preserve"> السماء و انّ اللّه مسح عل</w:t>
      </w:r>
      <w:r>
        <w:rPr>
          <w:rFonts w:hint="cs"/>
          <w:rtl/>
        </w:rPr>
        <w:t>ی</w:t>
      </w:r>
      <w:r>
        <w:rPr>
          <w:rtl/>
        </w:rPr>
        <w:t xml:space="preserve"> رأسه و مجّ ف</w:t>
      </w:r>
      <w:r>
        <w:rPr>
          <w:rFonts w:hint="cs"/>
          <w:rtl/>
        </w:rPr>
        <w:t>ی</w:t>
      </w:r>
      <w:r>
        <w:rPr>
          <w:rtl/>
        </w:rPr>
        <w:t xml:space="preserve"> ف</w:t>
      </w:r>
      <w:r>
        <w:rPr>
          <w:rFonts w:hint="cs"/>
          <w:rtl/>
        </w:rPr>
        <w:t>ی</w:t>
      </w:r>
      <w:r>
        <w:rPr>
          <w:rFonts w:hint="eastAsia"/>
          <w:rtl/>
        </w:rPr>
        <w:t>ه،و</w:t>
      </w:r>
      <w:r>
        <w:rPr>
          <w:rtl/>
        </w:rPr>
        <w:t xml:space="preserve"> انّ الحکمه تنبت ف</w:t>
      </w:r>
      <w:r>
        <w:rPr>
          <w:rFonts w:hint="cs"/>
          <w:rtl/>
        </w:rPr>
        <w:t>ی</w:t>
      </w:r>
      <w:r>
        <w:rPr>
          <w:rtl/>
        </w:rPr>
        <w:t xml:space="preserve"> صدره. </w:t>
      </w:r>
    </w:p>
    <w:p w:rsidR="00ED3E80" w:rsidRDefault="00ED3E80" w:rsidP="00CE0C98">
      <w:pPr>
        <w:pStyle w:val="libNormal"/>
      </w:pPr>
      <w:r w:rsidRPr="00CE0C98">
        <w:rPr>
          <w:rStyle w:val="libBold1Char"/>
          <w:rFonts w:hint="eastAsia"/>
          <w:rtl/>
        </w:rPr>
        <w:t>بزنط</w:t>
      </w:r>
      <w:r>
        <w:rPr>
          <w:rtl/>
        </w:rPr>
        <w:t xml:space="preserve">: </w:t>
      </w:r>
      <w:r>
        <w:rPr>
          <w:rFonts w:hint="eastAsia"/>
          <w:rtl/>
        </w:rPr>
        <w:t>البزنط،</w:t>
      </w:r>
      <w:r>
        <w:rPr>
          <w:rtl/>
        </w:rPr>
        <w:t xml:space="preserve"> </w:t>
      </w:r>
      <w:r>
        <w:rPr>
          <w:rFonts w:hint="eastAsia"/>
          <w:rtl/>
        </w:rPr>
        <w:t>بفتح</w:t>
      </w:r>
      <w:r>
        <w:rPr>
          <w:rtl/>
        </w:rPr>
        <w:t xml:space="preserve"> الموحده و الزا</w:t>
      </w:r>
      <w:r>
        <w:rPr>
          <w:rFonts w:hint="cs"/>
          <w:rtl/>
        </w:rPr>
        <w:t>ی</w:t>
      </w:r>
      <w:r>
        <w:rPr>
          <w:rtl/>
        </w:rPr>
        <w:t xml:space="preserve"> و سکون النون،موضع منه الث</w:t>
      </w:r>
      <w:r>
        <w:rPr>
          <w:rFonts w:hint="cs"/>
          <w:rtl/>
        </w:rPr>
        <w:t>ی</w:t>
      </w:r>
      <w:r>
        <w:rPr>
          <w:rFonts w:hint="eastAsia"/>
          <w:rtl/>
        </w:rPr>
        <w:t>اب</w:t>
      </w:r>
      <w:r>
        <w:rPr>
          <w:rtl/>
        </w:rPr>
        <w:t xml:space="preserve"> البزنط</w:t>
      </w:r>
      <w:r>
        <w:rPr>
          <w:rFonts w:hint="cs"/>
          <w:rtl/>
        </w:rPr>
        <w:t>ی</w:t>
      </w:r>
      <w:r>
        <w:rPr>
          <w:rFonts w:hint="eastAsia"/>
          <w:rtl/>
        </w:rPr>
        <w:t>ه،</w:t>
      </w:r>
      <w:r>
        <w:rPr>
          <w:rtl/>
        </w:rPr>
        <w:t xml:space="preserve"> و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البزنط</w:t>
      </w:r>
      <w:r>
        <w:rPr>
          <w:rFonts w:hint="cs"/>
          <w:rtl/>
        </w:rPr>
        <w:t>ی</w:t>
      </w:r>
      <w:r>
        <w:rPr>
          <w:rFonts w:hint="eastAsia"/>
          <w:rtl/>
        </w:rPr>
        <w:t>،و</w:t>
      </w:r>
      <w:r>
        <w:rPr>
          <w:rtl/>
        </w:rPr>
        <w:t xml:space="preserve"> هو أحمد بن محمّد بن أب</w:t>
      </w:r>
      <w:r>
        <w:rPr>
          <w:rFonts w:hint="cs"/>
          <w:rtl/>
        </w:rPr>
        <w:t>ی</w:t>
      </w:r>
      <w:r>
        <w:rPr>
          <w:rtl/>
        </w:rPr>
        <w:t xml:space="preserve"> نص</w:t>
      </w:r>
      <w:r>
        <w:rPr>
          <w:rFonts w:hint="cs"/>
          <w:rtl/>
        </w:rPr>
        <w:t>ی</w:t>
      </w:r>
      <w:r>
        <w:rPr>
          <w:rFonts w:hint="eastAsia"/>
          <w:rtl/>
        </w:rPr>
        <w:t>ر</w:t>
      </w:r>
      <w:r>
        <w:rPr>
          <w:rtl/>
        </w:rPr>
        <w:t xml:space="preserve"> الکوف</w:t>
      </w:r>
      <w:r>
        <w:rPr>
          <w:rFonts w:hint="cs"/>
          <w:rtl/>
        </w:rPr>
        <w:t>یّ</w:t>
      </w:r>
      <w:r>
        <w:rPr>
          <w:rFonts w:hint="eastAsia"/>
          <w:rtl/>
        </w:rPr>
        <w:t>،أحد</w:t>
      </w:r>
      <w:r>
        <w:rPr>
          <w:rtl/>
        </w:rPr>
        <w:t xml:space="preserve"> من أجمع الأصحاب عل</w:t>
      </w:r>
      <w:r>
        <w:rPr>
          <w:rFonts w:hint="cs"/>
          <w:rtl/>
        </w:rPr>
        <w:t>ی</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عنه،و أقرّوا له بالفقه،و کان ممّن لق</w:t>
      </w:r>
      <w:r>
        <w:rPr>
          <w:rFonts w:hint="cs"/>
          <w:rtl/>
        </w:rPr>
        <w:t>ی</w:t>
      </w:r>
      <w:r>
        <w:rPr>
          <w:rtl/>
        </w:rPr>
        <w:t xml:space="preserve"> الرضا و أبا جعفر </w:t>
      </w:r>
      <w:r w:rsidR="001C23D3" w:rsidRPr="001C23D3">
        <w:rPr>
          <w:rStyle w:val="libAlaemChar"/>
          <w:rtl/>
        </w:rPr>
        <w:t>عليهما‌السلام</w:t>
      </w:r>
      <w:r>
        <w:rPr>
          <w:rtl/>
        </w:rPr>
        <w:t>،و کان عظ</w:t>
      </w:r>
      <w:r>
        <w:rPr>
          <w:rFonts w:hint="cs"/>
          <w:rtl/>
        </w:rPr>
        <w:t>ی</w:t>
      </w:r>
      <w:r>
        <w:rPr>
          <w:rFonts w:hint="eastAsia"/>
          <w:rtl/>
        </w:rPr>
        <w:t>م</w:t>
      </w:r>
      <w:r>
        <w:rPr>
          <w:rtl/>
        </w:rPr>
        <w:t xml:space="preserve"> المنزله عندهما،له </w:t>
      </w:r>
      <w:r>
        <w:rPr>
          <w:rFonts w:hint="eastAsia"/>
          <w:rtl/>
        </w:rPr>
        <w:t>کتاب</w:t>
      </w:r>
      <w:r>
        <w:rPr>
          <w:rtl/>
        </w:rPr>
        <w:t>(الجامع)،توفّ</w:t>
      </w:r>
      <w:r>
        <w:rPr>
          <w:rFonts w:hint="cs"/>
          <w:rtl/>
        </w:rPr>
        <w:t>ی</w:t>
      </w:r>
      <w:r>
        <w:rPr>
          <w:rtl/>
        </w:rPr>
        <w:t xml:space="preserve"> سنه(</w:t>
      </w:r>
      <w:r w:rsidR="001A3C8D">
        <w:rPr>
          <w:rtl/>
        </w:rPr>
        <w:t>221</w:t>
      </w:r>
      <w:r>
        <w:rPr>
          <w:rtl/>
        </w:rPr>
        <w:t xml:space="preserve">). </w:t>
      </w:r>
    </w:p>
    <w:p w:rsidR="00ED3E80" w:rsidRDefault="00ED3E80" w:rsidP="00ED3E80">
      <w:pPr>
        <w:pStyle w:val="libNormal"/>
      </w:pPr>
      <w:r w:rsidRPr="00CE0C98">
        <w:rPr>
          <w:rStyle w:val="libBold1Char"/>
          <w:rFonts w:hint="eastAsia"/>
          <w:rtl/>
        </w:rPr>
        <w:t>قرب</w:t>
      </w:r>
      <w:r>
        <w:rPr>
          <w:rtl/>
        </w:rPr>
        <w:t xml:space="preserve"> </w:t>
      </w:r>
      <w:r w:rsidRPr="00CE0C98">
        <w:rPr>
          <w:rStyle w:val="libBold1Char"/>
          <w:rtl/>
        </w:rPr>
        <w:t>الإسناد</w:t>
      </w:r>
      <w:r>
        <w:rPr>
          <w:rtl/>
        </w:rPr>
        <w:t>:قال:کتبت ال</w:t>
      </w:r>
      <w:r>
        <w:rPr>
          <w:rFonts w:hint="cs"/>
          <w:rtl/>
        </w:rPr>
        <w:t>ی</w:t>
      </w:r>
      <w:r>
        <w:rPr>
          <w:rtl/>
        </w:rPr>
        <w:t xml:space="preserve"> الرضا </w:t>
      </w:r>
      <w:r w:rsidR="00EC2CC2" w:rsidRPr="00EC2CC2">
        <w:rPr>
          <w:rStyle w:val="libAlaemChar"/>
          <w:rtl/>
        </w:rPr>
        <w:t>عليه‌السلام</w:t>
      </w:r>
      <w:r>
        <w:rPr>
          <w:rtl/>
        </w:rPr>
        <w:t>: انّ</w:t>
      </w:r>
      <w:r>
        <w:rPr>
          <w:rFonts w:hint="cs"/>
          <w:rtl/>
        </w:rPr>
        <w:t>ی</w:t>
      </w:r>
      <w:r>
        <w:rPr>
          <w:rtl/>
        </w:rPr>
        <w:t xml:space="preserve"> رجل من أهل الکوفه،و أنا و أهل ب</w:t>
      </w:r>
      <w:r>
        <w:rPr>
          <w:rFonts w:hint="cs"/>
          <w:rtl/>
        </w:rPr>
        <w:t>ی</w:t>
      </w:r>
      <w:r>
        <w:rPr>
          <w:rFonts w:hint="eastAsia"/>
          <w:rtl/>
        </w:rPr>
        <w:t>ت</w:t>
      </w:r>
      <w:r>
        <w:rPr>
          <w:rFonts w:hint="cs"/>
          <w:rtl/>
        </w:rPr>
        <w:t>ی</w:t>
      </w:r>
      <w:r>
        <w:rPr>
          <w:rtl/>
        </w:rPr>
        <w:t xml:space="preserve"> ند</w:t>
      </w:r>
      <w:r>
        <w:rPr>
          <w:rFonts w:hint="cs"/>
          <w:rtl/>
        </w:rPr>
        <w:t>ی</w:t>
      </w:r>
      <w:r>
        <w:rPr>
          <w:rFonts w:hint="eastAsia"/>
          <w:rtl/>
        </w:rPr>
        <w:t>ن</w:t>
      </w:r>
      <w:r>
        <w:rPr>
          <w:rtl/>
        </w:rPr>
        <w:t xml:space="preserve"> اللّه(عزّ و جلّ)بطاعتکم،و قد أحببت لقاءک لأسألک عن د</w:t>
      </w:r>
      <w:r>
        <w:rPr>
          <w:rFonts w:hint="cs"/>
          <w:rtl/>
        </w:rPr>
        <w:t>ی</w:t>
      </w:r>
      <w:r>
        <w:rPr>
          <w:rFonts w:hint="eastAsia"/>
          <w:rtl/>
        </w:rPr>
        <w:t>ن</w:t>
      </w:r>
      <w:r>
        <w:rPr>
          <w:rFonts w:hint="cs"/>
          <w:rtl/>
        </w:rPr>
        <w:t>ی</w:t>
      </w:r>
      <w:r>
        <w:rPr>
          <w:rtl/>
        </w:rPr>
        <w:t xml:space="preserve"> و أش</w:t>
      </w:r>
      <w:r>
        <w:rPr>
          <w:rFonts w:hint="cs"/>
          <w:rtl/>
        </w:rPr>
        <w:t>ی</w:t>
      </w:r>
      <w:r>
        <w:rPr>
          <w:rFonts w:hint="eastAsia"/>
          <w:rtl/>
        </w:rPr>
        <w:t>اء</w:t>
      </w:r>
      <w:r>
        <w:rPr>
          <w:rtl/>
        </w:rPr>
        <w:t xml:space="preserve"> جاء بها قوم عنک بحجج </w:t>
      </w:r>
      <w:r>
        <w:rPr>
          <w:rFonts w:hint="cs"/>
          <w:rtl/>
        </w:rPr>
        <w:t>ی</w:t>
      </w:r>
      <w:r>
        <w:rPr>
          <w:rFonts w:hint="eastAsia"/>
          <w:rtl/>
        </w:rPr>
        <w:t>حتجّون</w:t>
      </w:r>
      <w:r>
        <w:rPr>
          <w:rtl/>
        </w:rPr>
        <w:t xml:space="preserve"> بها عل</w:t>
      </w:r>
      <w:r>
        <w:rPr>
          <w:rFonts w:hint="cs"/>
          <w:rtl/>
        </w:rPr>
        <w:t>یّ</w:t>
      </w:r>
      <w:r>
        <w:rPr>
          <w:rtl/>
        </w:rPr>
        <w:t xml:space="preserve"> ف</w:t>
      </w:r>
      <w:r>
        <w:rPr>
          <w:rFonts w:hint="cs"/>
          <w:rtl/>
        </w:rPr>
        <w:t>ی</w:t>
      </w:r>
      <w:r>
        <w:rPr>
          <w:rFonts w:hint="eastAsia"/>
          <w:rtl/>
        </w:rPr>
        <w:t>ک،و</w:t>
      </w:r>
      <w:r>
        <w:rPr>
          <w:rtl/>
        </w:rPr>
        <w:t xml:space="preserve"> هم الذ</w:t>
      </w:r>
      <w:r>
        <w:rPr>
          <w:rFonts w:hint="cs"/>
          <w:rtl/>
        </w:rPr>
        <w:t>ی</w:t>
      </w:r>
      <w:r>
        <w:rPr>
          <w:rFonts w:hint="eastAsia"/>
          <w:rtl/>
        </w:rPr>
        <w:t>ن</w:t>
      </w:r>
      <w:r>
        <w:rPr>
          <w:rtl/>
        </w:rPr>
        <w:t xml:space="preserve"> </w:t>
      </w:r>
      <w:r>
        <w:rPr>
          <w:rFonts w:hint="cs"/>
          <w:rtl/>
        </w:rPr>
        <w:t>ی</w:t>
      </w:r>
      <w:r>
        <w:rPr>
          <w:rFonts w:hint="eastAsia"/>
          <w:rtl/>
        </w:rPr>
        <w:t>زعمون</w:t>
      </w:r>
      <w:r>
        <w:rPr>
          <w:rtl/>
        </w:rPr>
        <w:t xml:space="preserve"> أنّ أباک </w:t>
      </w:r>
      <w:r w:rsidR="001C23D3" w:rsidRPr="001C23D3">
        <w:rPr>
          <w:rStyle w:val="libAlaemChar"/>
          <w:rtl/>
        </w:rPr>
        <w:t>صلى‌الله‌عليه‌وآله‌وسلم</w:t>
      </w:r>
      <w:r>
        <w:rPr>
          <w:rtl/>
        </w:rPr>
        <w:t xml:space="preserve"> ح</w:t>
      </w:r>
      <w:r>
        <w:rPr>
          <w:rFonts w:hint="cs"/>
          <w:rtl/>
        </w:rPr>
        <w:t>یّ</w:t>
      </w:r>
      <w:r>
        <w:rPr>
          <w:rtl/>
        </w:rPr>
        <w:t xml:space="preserve"> </w:t>
      </w:r>
      <w:r>
        <w:rPr>
          <w:rFonts w:hint="eastAsia"/>
          <w:rtl/>
        </w:rPr>
        <w:t>ف</w:t>
      </w:r>
      <w:r>
        <w:rPr>
          <w:rFonts w:hint="cs"/>
          <w:rtl/>
        </w:rPr>
        <w:t>ی</w:t>
      </w:r>
      <w:r>
        <w:rPr>
          <w:rtl/>
        </w:rPr>
        <w:t xml:space="preserve"> الدن</w:t>
      </w:r>
      <w:r>
        <w:rPr>
          <w:rFonts w:hint="cs"/>
          <w:rtl/>
        </w:rPr>
        <w:t>ی</w:t>
      </w:r>
      <w:r>
        <w:rPr>
          <w:rFonts w:hint="eastAsia"/>
          <w:rtl/>
        </w:rPr>
        <w:t>ا</w:t>
      </w:r>
      <w:r>
        <w:rPr>
          <w:rtl/>
        </w:rPr>
        <w:t xml:space="preserve"> </w:t>
      </w:r>
      <w:r w:rsidRPr="00604B91">
        <w:rPr>
          <w:rStyle w:val="libFootnotenumChar"/>
          <w:rtl/>
        </w:rPr>
        <w:t>(1)</w:t>
      </w:r>
      <w:r>
        <w:rPr>
          <w:rtl/>
        </w:rPr>
        <w:t xml:space="preserve">. </w:t>
      </w:r>
    </w:p>
    <w:p w:rsidR="00ED3E80" w:rsidRDefault="00ED3E80" w:rsidP="00ED3E80">
      <w:pPr>
        <w:pStyle w:val="libNormal"/>
      </w:pPr>
      <w:r w:rsidRPr="00CE0C98">
        <w:rPr>
          <w:rStyle w:val="libBold1Char"/>
          <w:rFonts w:hint="eastAsia"/>
          <w:rtl/>
        </w:rPr>
        <w:t>ع</w:t>
      </w:r>
      <w:r w:rsidRPr="00CE0C98">
        <w:rPr>
          <w:rStyle w:val="libBold1Char"/>
          <w:rFonts w:hint="cs"/>
          <w:rtl/>
        </w:rPr>
        <w:t>ی</w:t>
      </w:r>
      <w:r w:rsidRPr="00CE0C98">
        <w:rPr>
          <w:rStyle w:val="libBold1Char"/>
          <w:rFonts w:hint="eastAsia"/>
          <w:rtl/>
        </w:rPr>
        <w:t>ون</w:t>
      </w:r>
      <w:r>
        <w:rPr>
          <w:rtl/>
        </w:rPr>
        <w:t xml:space="preserve"> </w:t>
      </w:r>
      <w:r w:rsidRPr="00CE0C98">
        <w:rPr>
          <w:rStyle w:val="libBold1Char"/>
          <w:rtl/>
        </w:rPr>
        <w:t>أخبار</w:t>
      </w:r>
      <w:r>
        <w:rPr>
          <w:rtl/>
        </w:rPr>
        <w:t xml:space="preserve"> </w:t>
      </w:r>
      <w:r w:rsidRPr="00CE0C98">
        <w:rPr>
          <w:rStyle w:val="libBold1Char"/>
          <w:rtl/>
        </w:rPr>
        <w:t>الرضا</w:t>
      </w:r>
      <w:r>
        <w:rPr>
          <w:rtl/>
        </w:rPr>
        <w:t xml:space="preserve"> </w:t>
      </w:r>
      <w:r w:rsidR="00EC2CC2" w:rsidRPr="00EC2CC2">
        <w:rPr>
          <w:rStyle w:val="libAlaemChar"/>
          <w:rtl/>
        </w:rPr>
        <w:t>عليه‌السلام</w:t>
      </w:r>
      <w:r>
        <w:rPr>
          <w:rtl/>
        </w:rPr>
        <w:t>:الرضو</w:t>
      </w:r>
      <w:r>
        <w:rPr>
          <w:rFonts w:hint="cs"/>
          <w:rtl/>
        </w:rPr>
        <w:t>ی</w:t>
      </w:r>
      <w:r>
        <w:rPr>
          <w:rtl/>
        </w:rPr>
        <w:t>: ف</w:t>
      </w:r>
      <w:r>
        <w:rPr>
          <w:rFonts w:hint="cs"/>
          <w:rtl/>
        </w:rPr>
        <w:t>ی</w:t>
      </w:r>
      <w:r>
        <w:rPr>
          <w:rFonts w:hint="eastAsia"/>
          <w:rtl/>
        </w:rPr>
        <w:t>ما</w:t>
      </w:r>
      <w:r>
        <w:rPr>
          <w:rtl/>
        </w:rPr>
        <w:t xml:space="preserve"> کتب </w:t>
      </w:r>
      <w:r w:rsidR="00EC2CC2" w:rsidRPr="00EC2CC2">
        <w:rPr>
          <w:rStyle w:val="libAlaemChar"/>
          <w:rtl/>
        </w:rPr>
        <w:t>عليه‌السلام</w:t>
      </w:r>
      <w:r>
        <w:rPr>
          <w:rtl/>
        </w:rPr>
        <w:t xml:space="preserve"> ف</w:t>
      </w:r>
      <w:r>
        <w:rPr>
          <w:rFonts w:hint="cs"/>
          <w:rtl/>
        </w:rPr>
        <w:t>ی</w:t>
      </w:r>
      <w:r>
        <w:rPr>
          <w:rtl/>
        </w:rPr>
        <w:t xml:space="preserve"> جواب کتابه و قد سأله ف</w:t>
      </w:r>
      <w:r>
        <w:rPr>
          <w:rFonts w:hint="cs"/>
          <w:rtl/>
        </w:rPr>
        <w:t>ی</w:t>
      </w:r>
      <w:r>
        <w:rPr>
          <w:rFonts w:hint="eastAsia"/>
          <w:rtl/>
        </w:rPr>
        <w:t>ه</w:t>
      </w:r>
      <w:r>
        <w:rPr>
          <w:rtl/>
        </w:rPr>
        <w:t xml:space="preserve"> الإذن عل</w:t>
      </w:r>
      <w:r>
        <w:rPr>
          <w:rFonts w:hint="cs"/>
          <w:rtl/>
        </w:rPr>
        <w:t>ی</w:t>
      </w:r>
      <w:r>
        <w:rPr>
          <w:rFonts w:hint="eastAsia"/>
          <w:rtl/>
        </w:rPr>
        <w:t>ه</w:t>
      </w:r>
      <w:r>
        <w:rPr>
          <w:rtl/>
        </w:rPr>
        <w:t xml:space="preserve"> و أضمر ف</w:t>
      </w:r>
      <w:r>
        <w:rPr>
          <w:rFonts w:hint="cs"/>
          <w:rtl/>
        </w:rPr>
        <w:t>ی</w:t>
      </w:r>
      <w:r>
        <w:rPr>
          <w:rtl/>
        </w:rPr>
        <w:t xml:space="preserve"> نفسه السؤال عن ثلاث آ</w:t>
      </w:r>
      <w:r>
        <w:rPr>
          <w:rFonts w:hint="cs"/>
          <w:rtl/>
        </w:rPr>
        <w:t>ی</w:t>
      </w:r>
      <w:r>
        <w:rPr>
          <w:rFonts w:hint="eastAsia"/>
          <w:rtl/>
        </w:rPr>
        <w:t>ات</w:t>
      </w:r>
      <w:r>
        <w:rPr>
          <w:rtl/>
        </w:rPr>
        <w:t>:امّا ما طلبت من الإذن عل</w:t>
      </w:r>
      <w:r>
        <w:rPr>
          <w:rFonts w:hint="cs"/>
          <w:rtl/>
        </w:rPr>
        <w:t>یّ</w:t>
      </w:r>
      <w:r>
        <w:rPr>
          <w:rtl/>
        </w:rPr>
        <w:t xml:space="preserve"> فانّ الدخول عل</w:t>
      </w:r>
      <w:r>
        <w:rPr>
          <w:rFonts w:hint="cs"/>
          <w:rtl/>
        </w:rPr>
        <w:t>یّ</w:t>
      </w:r>
      <w:r>
        <w:rPr>
          <w:rtl/>
        </w:rPr>
        <w:t xml:space="preserve"> صعب،و هؤلاء قد ض</w:t>
      </w:r>
      <w:r>
        <w:rPr>
          <w:rFonts w:hint="cs"/>
          <w:rtl/>
        </w:rPr>
        <w:t>یّ</w:t>
      </w:r>
      <w:r>
        <w:rPr>
          <w:rFonts w:hint="eastAsia"/>
          <w:rtl/>
        </w:rPr>
        <w:t>قوا</w:t>
      </w:r>
      <w:r>
        <w:rPr>
          <w:rtl/>
        </w:rPr>
        <w:t xml:space="preserve"> عل</w:t>
      </w:r>
      <w:r>
        <w:rPr>
          <w:rFonts w:hint="cs"/>
          <w:rtl/>
        </w:rPr>
        <w:t>یّ</w:t>
      </w:r>
      <w:r>
        <w:rPr>
          <w:rtl/>
        </w:rPr>
        <w:t xml:space="preserve"> ذلک فلست تقدر عل</w:t>
      </w:r>
      <w:r>
        <w:rPr>
          <w:rFonts w:hint="cs"/>
          <w:rtl/>
        </w:rPr>
        <w:t>ی</w:t>
      </w:r>
      <w:r>
        <w:rPr>
          <w:rFonts w:hint="eastAsia"/>
          <w:rtl/>
        </w:rPr>
        <w:t>ه</w:t>
      </w:r>
      <w:r>
        <w:rPr>
          <w:rtl/>
        </w:rPr>
        <w:t xml:space="preserve"> الآن،و س</w:t>
      </w:r>
      <w:r>
        <w:rPr>
          <w:rFonts w:hint="cs"/>
          <w:rtl/>
        </w:rPr>
        <w:t>ی</w:t>
      </w:r>
      <w:r>
        <w:rPr>
          <w:rFonts w:hint="eastAsia"/>
          <w:rtl/>
        </w:rPr>
        <w:t>کون</w:t>
      </w:r>
      <w:r>
        <w:rPr>
          <w:rtl/>
        </w:rPr>
        <w:t xml:space="preserve"> إن شاء اللّه،ثمّ کت</w:t>
      </w:r>
      <w:r>
        <w:rPr>
          <w:rFonts w:hint="eastAsia"/>
          <w:rtl/>
        </w:rPr>
        <w:t>ب</w:t>
      </w:r>
      <w:r>
        <w:rPr>
          <w:rtl/>
        </w:rPr>
        <w:t xml:space="preserve"> </w:t>
      </w:r>
      <w:r w:rsidR="00EC2CC2" w:rsidRPr="00EC2CC2">
        <w:rPr>
          <w:rStyle w:val="libAlaemChar"/>
          <w:rtl/>
        </w:rPr>
        <w:t>عليه‌السلام</w:t>
      </w:r>
      <w:r>
        <w:rPr>
          <w:rtl/>
        </w:rPr>
        <w:t xml:space="preserve"> جواب ما أراد أن </w:t>
      </w:r>
      <w:r>
        <w:rPr>
          <w:rFonts w:hint="cs"/>
          <w:rtl/>
        </w:rPr>
        <w:t>ی</w:t>
      </w:r>
      <w:r>
        <w:rPr>
          <w:rFonts w:hint="eastAsia"/>
          <w:rtl/>
        </w:rPr>
        <w:t>سأله</w:t>
      </w:r>
      <w:r>
        <w:rPr>
          <w:rtl/>
        </w:rPr>
        <w:t xml:space="preserve"> عن الآ</w:t>
      </w:r>
      <w:r>
        <w:rPr>
          <w:rFonts w:hint="cs"/>
          <w:rtl/>
        </w:rPr>
        <w:t>ی</w:t>
      </w:r>
      <w:r>
        <w:rPr>
          <w:rFonts w:hint="eastAsia"/>
          <w:rtl/>
        </w:rPr>
        <w:t>ات</w:t>
      </w:r>
      <w:r>
        <w:rPr>
          <w:rtl/>
        </w:rPr>
        <w:t xml:space="preserve"> الثلاث.و کان البزنط</w:t>
      </w:r>
      <w:r>
        <w:rPr>
          <w:rFonts w:hint="cs"/>
          <w:rtl/>
        </w:rPr>
        <w:t>ی</w:t>
      </w:r>
      <w:r>
        <w:rPr>
          <w:rtl/>
        </w:rPr>
        <w:t xml:space="preserve"> من الواقفه فاستبصر بذلک الکتاب </w:t>
      </w:r>
      <w:r w:rsidRPr="00604B91">
        <w:rPr>
          <w:rStyle w:val="libFootnotenumChar"/>
          <w:rtl/>
        </w:rPr>
        <w:t>(2)</w:t>
      </w:r>
      <w:r>
        <w:rPr>
          <w:rtl/>
        </w:rPr>
        <w:t xml:space="preserve">. </w:t>
      </w:r>
    </w:p>
    <w:p w:rsidR="00B431B0" w:rsidRDefault="00ED3E80" w:rsidP="00ED3E80">
      <w:pPr>
        <w:pStyle w:val="libNormal"/>
      </w:pPr>
      <w:r>
        <w:rPr>
          <w:rFonts w:hint="eastAsia"/>
          <w:rtl/>
        </w:rPr>
        <w:t>بعث</w:t>
      </w:r>
      <w:r>
        <w:rPr>
          <w:rtl/>
        </w:rPr>
        <w:t xml:space="preserve"> الرضا </w:t>
      </w:r>
      <w:r w:rsidR="00EC2CC2" w:rsidRPr="00EC2CC2">
        <w:rPr>
          <w:rStyle w:val="libAlaemChar"/>
          <w:rtl/>
        </w:rPr>
        <w:t>عليه‌السلام</w:t>
      </w:r>
      <w:r>
        <w:rPr>
          <w:rtl/>
        </w:rPr>
        <w:t xml:space="preserve"> ال</w:t>
      </w:r>
      <w:r>
        <w:rPr>
          <w:rFonts w:hint="cs"/>
          <w:rtl/>
        </w:rPr>
        <w:t>ی</w:t>
      </w:r>
      <w:r>
        <w:rPr>
          <w:rtl/>
        </w:rPr>
        <w:t xml:space="preserve"> البزنط</w:t>
      </w:r>
      <w:r>
        <w:rPr>
          <w:rFonts w:hint="cs"/>
          <w:rtl/>
        </w:rPr>
        <w:t>ی</w:t>
      </w:r>
      <w:r>
        <w:rPr>
          <w:rtl/>
        </w:rPr>
        <w:t xml:space="preserve"> بحماره ل</w:t>
      </w:r>
      <w:r>
        <w:rPr>
          <w:rFonts w:hint="cs"/>
          <w:rtl/>
        </w:rPr>
        <w:t>ی</w:t>
      </w:r>
      <w:r>
        <w:rPr>
          <w:rFonts w:hint="eastAsia"/>
          <w:rtl/>
        </w:rPr>
        <w:t>رکبه</w:t>
      </w:r>
      <w:r>
        <w:rPr>
          <w:rtl/>
        </w:rPr>
        <w:t xml:space="preserve"> و </w:t>
      </w:r>
      <w:r>
        <w:rPr>
          <w:rFonts w:hint="cs"/>
          <w:rtl/>
        </w:rPr>
        <w:t>ی</w:t>
      </w:r>
      <w:r>
        <w:rPr>
          <w:rFonts w:hint="eastAsia"/>
          <w:rtl/>
        </w:rPr>
        <w:t>أت</w:t>
      </w:r>
      <w:r>
        <w:rPr>
          <w:rFonts w:hint="cs"/>
          <w:rtl/>
        </w:rPr>
        <w:t>ی</w:t>
      </w:r>
      <w:r>
        <w:rPr>
          <w:rFonts w:hint="eastAsia"/>
          <w:rtl/>
        </w:rPr>
        <w:t>ه،</w:t>
      </w:r>
      <w:r>
        <w:rPr>
          <w:rtl/>
        </w:rPr>
        <w:t xml:space="preserve"> و مب</w:t>
      </w:r>
      <w:r>
        <w:rPr>
          <w:rFonts w:hint="cs"/>
          <w:rtl/>
        </w:rPr>
        <w:t>ی</w:t>
      </w:r>
      <w:r>
        <w:rPr>
          <w:rFonts w:hint="eastAsia"/>
          <w:rtl/>
        </w:rPr>
        <w:t>ته</w:t>
      </w:r>
      <w:r>
        <w:rPr>
          <w:rtl/>
        </w:rPr>
        <w:t xml:space="preserve"> عنده </w:t>
      </w:r>
      <w:r w:rsidR="00EC2CC2" w:rsidRPr="00EC2CC2">
        <w:rPr>
          <w:rStyle w:val="libAlaemChar"/>
          <w:rtl/>
        </w:rPr>
        <w:t>عليه‌السلام</w:t>
      </w:r>
      <w:r>
        <w:rPr>
          <w:rtl/>
        </w:rPr>
        <w:t xml:space="preserve">،و أمره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78</w:t>
      </w:r>
      <w:r w:rsidR="00ED3E80">
        <w:rPr>
          <w:rtl/>
        </w:rPr>
        <w:t>/</w:t>
      </w:r>
      <w:r w:rsidR="001A3C8D">
        <w:rPr>
          <w:rtl/>
        </w:rPr>
        <w:t>13</w:t>
      </w:r>
      <w:r w:rsidR="00ED3E80">
        <w:rPr>
          <w:rtl/>
        </w:rPr>
        <w:t>/</w:t>
      </w:r>
      <w:r w:rsidR="001A3C8D">
        <w:rPr>
          <w:rtl/>
        </w:rPr>
        <w:t>12</w:t>
      </w:r>
      <w:r w:rsidR="00ED3E80">
        <w:rPr>
          <w:rtl/>
        </w:rPr>
        <w:t>،ج:</w:t>
      </w:r>
      <w:r w:rsidR="001A3C8D">
        <w:rPr>
          <w:rtl/>
        </w:rPr>
        <w:t>2</w:t>
      </w:r>
      <w:r w:rsidR="00ED3E80">
        <w:rPr>
          <w:rtl/>
        </w:rPr>
        <w:t>65/4</w:t>
      </w:r>
      <w:r w:rsidR="001A3C8D">
        <w:rPr>
          <w:rtl/>
        </w:rPr>
        <w:t>9</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11</w:t>
      </w:r>
      <w:r w:rsidR="00ED3E80">
        <w:rPr>
          <w:rtl/>
        </w:rPr>
        <w:t>/</w:t>
      </w:r>
      <w:r w:rsidR="001A3C8D">
        <w:rPr>
          <w:rtl/>
        </w:rPr>
        <w:t>3</w:t>
      </w:r>
      <w:r w:rsidR="00ED3E80">
        <w:rPr>
          <w:rtl/>
        </w:rPr>
        <w:t>/</w:t>
      </w:r>
      <w:r w:rsidR="001A3C8D">
        <w:rPr>
          <w:rtl/>
        </w:rPr>
        <w:t>12</w:t>
      </w:r>
      <w:r w:rsidR="00ED3E80">
        <w:rPr>
          <w:rtl/>
        </w:rPr>
        <w:t xml:space="preserve"> و </w:t>
      </w:r>
      <w:r w:rsidR="001A3C8D">
        <w:rPr>
          <w:rtl/>
        </w:rPr>
        <w:t>1</w:t>
      </w:r>
      <w:r w:rsidR="00ED3E80">
        <w:rPr>
          <w:rtl/>
        </w:rPr>
        <w:t>4،ج:</w:t>
      </w:r>
      <w:r w:rsidR="001A3C8D">
        <w:rPr>
          <w:rtl/>
        </w:rPr>
        <w:t>3</w:t>
      </w:r>
      <w:r w:rsidR="00ED3E80">
        <w:rPr>
          <w:rtl/>
        </w:rPr>
        <w:t>6/4</w:t>
      </w:r>
      <w:r w:rsidR="001A3C8D">
        <w:rPr>
          <w:rtl/>
        </w:rPr>
        <w:t>9</w:t>
      </w:r>
      <w:r w:rsidR="00ED3E80">
        <w:rPr>
          <w:rtl/>
        </w:rPr>
        <w:t xml:space="preserve"> و 4</w:t>
      </w:r>
      <w:r w:rsidR="001A3C8D">
        <w:rPr>
          <w:rtl/>
        </w:rPr>
        <w:t>8</w:t>
      </w:r>
    </w:p>
    <w:p w:rsidR="005A2728" w:rsidRDefault="005A2728" w:rsidP="0027669E">
      <w:pPr>
        <w:pStyle w:val="libNormal"/>
        <w:rPr>
          <w:rtl/>
        </w:rPr>
      </w:pPr>
      <w:r>
        <w:rPr>
          <w:rtl/>
        </w:rPr>
        <w:br w:type="page"/>
      </w:r>
    </w:p>
    <w:p w:rsidR="00ED3E80" w:rsidRDefault="00ED3E80" w:rsidP="00CE0C98">
      <w:pPr>
        <w:pStyle w:val="libNormal0"/>
      </w:pPr>
      <w:r>
        <w:rPr>
          <w:rFonts w:hint="eastAsia"/>
          <w:rtl/>
        </w:rPr>
        <w:lastRenderedPageBreak/>
        <w:t>جار</w:t>
      </w:r>
      <w:r>
        <w:rPr>
          <w:rFonts w:hint="cs"/>
          <w:rtl/>
        </w:rPr>
        <w:t>ی</w:t>
      </w:r>
      <w:r>
        <w:rPr>
          <w:rFonts w:hint="eastAsia"/>
          <w:rtl/>
        </w:rPr>
        <w:t>ته</w:t>
      </w:r>
      <w:r>
        <w:rPr>
          <w:rtl/>
        </w:rPr>
        <w:t xml:space="preserve"> بأن تفرش له فراشه،فبات ف</w:t>
      </w:r>
      <w:r>
        <w:rPr>
          <w:rFonts w:hint="cs"/>
          <w:rtl/>
        </w:rPr>
        <w:t>ی</w:t>
      </w:r>
      <w:r>
        <w:rPr>
          <w:rtl/>
        </w:rPr>
        <w:t xml:space="preserve"> ملحفته الت</w:t>
      </w:r>
      <w:r>
        <w:rPr>
          <w:rFonts w:hint="cs"/>
          <w:rtl/>
        </w:rPr>
        <w:t>ی</w:t>
      </w:r>
      <w:r>
        <w:rPr>
          <w:rtl/>
        </w:rPr>
        <w:t xml:space="preserve"> کان </w:t>
      </w:r>
      <w:r w:rsidR="00EC2CC2" w:rsidRPr="00EC2CC2">
        <w:rPr>
          <w:rStyle w:val="libAlaemChar"/>
          <w:rtl/>
        </w:rPr>
        <w:t>عليه‌السلام</w:t>
      </w:r>
      <w:r>
        <w:rPr>
          <w:rtl/>
        </w:rPr>
        <w:t xml:space="preserve"> </w:t>
      </w:r>
      <w:r>
        <w:rPr>
          <w:rFonts w:hint="cs"/>
          <w:rtl/>
        </w:rPr>
        <w:t>ی</w:t>
      </w:r>
      <w:r>
        <w:rPr>
          <w:rFonts w:hint="eastAsia"/>
          <w:rtl/>
        </w:rPr>
        <w:t>نام</w:t>
      </w:r>
      <w:r>
        <w:rPr>
          <w:rtl/>
        </w:rPr>
        <w:t xml:space="preserve"> ف</w:t>
      </w:r>
      <w:r>
        <w:rPr>
          <w:rFonts w:hint="cs"/>
          <w:rtl/>
        </w:rPr>
        <w:t>ی</w:t>
      </w:r>
      <w:r>
        <w:rPr>
          <w:rFonts w:hint="eastAsia"/>
          <w:rtl/>
        </w:rPr>
        <w:t>ها</w:t>
      </w:r>
      <w:r>
        <w:rPr>
          <w:rtl/>
        </w:rPr>
        <w:t xml:space="preserve"> </w:t>
      </w:r>
      <w:r w:rsidRPr="00604B91">
        <w:rPr>
          <w:rStyle w:val="libFootnotenumChar"/>
          <w:rtl/>
        </w:rPr>
        <w:t>(1)</w:t>
      </w:r>
      <w:r>
        <w:rPr>
          <w:rtl/>
        </w:rPr>
        <w:t xml:space="preserve">. </w:t>
      </w:r>
    </w:p>
    <w:p w:rsidR="00ED3E80" w:rsidRDefault="00ED3E80" w:rsidP="00ED3E80">
      <w:pPr>
        <w:pStyle w:val="libNormal"/>
      </w:pPr>
      <w:r w:rsidRPr="00CE0C98">
        <w:rPr>
          <w:rStyle w:val="libBold1Char"/>
          <w:rFonts w:hint="eastAsia"/>
          <w:rtl/>
        </w:rPr>
        <w:t>قرب</w:t>
      </w:r>
      <w:r>
        <w:rPr>
          <w:rtl/>
        </w:rPr>
        <w:t xml:space="preserve"> </w:t>
      </w:r>
      <w:r w:rsidRPr="00CE0C98">
        <w:rPr>
          <w:rStyle w:val="libBold1Char"/>
          <w:rtl/>
        </w:rPr>
        <w:t>الإسناد</w:t>
      </w:r>
      <w:r>
        <w:rPr>
          <w:rtl/>
        </w:rPr>
        <w:t>:عن أب</w:t>
      </w:r>
      <w:r>
        <w:rPr>
          <w:rFonts w:hint="cs"/>
          <w:rtl/>
        </w:rPr>
        <w:t>ی</w:t>
      </w:r>
      <w:r>
        <w:rPr>
          <w:rtl/>
        </w:rPr>
        <w:t xml:space="preserve"> ع</w:t>
      </w:r>
      <w:r>
        <w:rPr>
          <w:rFonts w:hint="cs"/>
          <w:rtl/>
        </w:rPr>
        <w:t>ی</w:t>
      </w:r>
      <w:r>
        <w:rPr>
          <w:rFonts w:hint="eastAsia"/>
          <w:rtl/>
        </w:rPr>
        <w:t>س</w:t>
      </w:r>
      <w:r>
        <w:rPr>
          <w:rFonts w:hint="cs"/>
          <w:rtl/>
        </w:rPr>
        <w:t>ی</w:t>
      </w:r>
      <w:r>
        <w:rPr>
          <w:rFonts w:hint="eastAsia"/>
          <w:rtl/>
        </w:rPr>
        <w:t>،عن</w:t>
      </w:r>
      <w:r>
        <w:rPr>
          <w:rtl/>
        </w:rPr>
        <w:t xml:space="preserve"> البزنط</w:t>
      </w:r>
      <w:r>
        <w:rPr>
          <w:rFonts w:hint="cs"/>
          <w:rtl/>
        </w:rPr>
        <w:t>ی</w:t>
      </w:r>
      <w:r>
        <w:rPr>
          <w:rtl/>
        </w:rPr>
        <w:t xml:space="preserve"> قال: بعث ال</w:t>
      </w:r>
      <w:r>
        <w:rPr>
          <w:rFonts w:hint="cs"/>
          <w:rtl/>
        </w:rPr>
        <w:t>یّ</w:t>
      </w:r>
      <w:r>
        <w:rPr>
          <w:rtl/>
        </w:rPr>
        <w:t xml:space="preserve"> الرضا </w:t>
      </w:r>
      <w:r w:rsidR="00EC2CC2" w:rsidRPr="00EC2CC2">
        <w:rPr>
          <w:rStyle w:val="libAlaemChar"/>
          <w:rtl/>
        </w:rPr>
        <w:t>عليه‌السلام</w:t>
      </w:r>
      <w:r>
        <w:rPr>
          <w:rtl/>
        </w:rPr>
        <w:t xml:space="preserve"> بحمار له، فجئت ال</w:t>
      </w:r>
      <w:r>
        <w:rPr>
          <w:rFonts w:hint="cs"/>
          <w:rtl/>
        </w:rPr>
        <w:t>ی</w:t>
      </w:r>
      <w:r>
        <w:rPr>
          <w:rtl/>
        </w:rPr>
        <w:t xml:space="preserve"> صر</w:t>
      </w:r>
      <w:r>
        <w:rPr>
          <w:rFonts w:hint="cs"/>
          <w:rtl/>
        </w:rPr>
        <w:t>ی</w:t>
      </w:r>
      <w:r>
        <w:rPr>
          <w:rFonts w:hint="eastAsia"/>
          <w:rtl/>
        </w:rPr>
        <w:t>ا</w:t>
      </w:r>
      <w:r>
        <w:rPr>
          <w:rtl/>
        </w:rPr>
        <w:t xml:space="preserve"> فمکثت عامّه الل</w:t>
      </w:r>
      <w:r>
        <w:rPr>
          <w:rFonts w:hint="cs"/>
          <w:rtl/>
        </w:rPr>
        <w:t>ی</w:t>
      </w:r>
      <w:r>
        <w:rPr>
          <w:rFonts w:hint="eastAsia"/>
          <w:rtl/>
        </w:rPr>
        <w:t>ل</w:t>
      </w:r>
      <w:r>
        <w:rPr>
          <w:rtl/>
        </w:rPr>
        <w:t xml:space="preserve"> معه،ثمّ أت</w:t>
      </w:r>
      <w:r>
        <w:rPr>
          <w:rFonts w:hint="cs"/>
          <w:rtl/>
        </w:rPr>
        <w:t>ی</w:t>
      </w:r>
      <w:r>
        <w:rPr>
          <w:rFonts w:hint="eastAsia"/>
          <w:rtl/>
        </w:rPr>
        <w:t>ت</w:t>
      </w:r>
      <w:r>
        <w:rPr>
          <w:rtl/>
        </w:rPr>
        <w:t xml:space="preserve"> بعشاء،ثمّ قال:افرشوا له،ثم أت</w:t>
      </w:r>
      <w:r>
        <w:rPr>
          <w:rFonts w:hint="cs"/>
          <w:rtl/>
        </w:rPr>
        <w:t>ی</w:t>
      </w:r>
      <w:r>
        <w:rPr>
          <w:rFonts w:hint="eastAsia"/>
          <w:rtl/>
        </w:rPr>
        <w:t>ت</w:t>
      </w:r>
      <w:r>
        <w:rPr>
          <w:rtl/>
        </w:rPr>
        <w:t xml:space="preserve"> بوساده طبر</w:t>
      </w:r>
      <w:r>
        <w:rPr>
          <w:rFonts w:hint="cs"/>
          <w:rtl/>
        </w:rPr>
        <w:t>یّ</w:t>
      </w:r>
      <w:r>
        <w:rPr>
          <w:rFonts w:hint="eastAsia"/>
          <w:rtl/>
        </w:rPr>
        <w:t>ه</w:t>
      </w:r>
      <w:r>
        <w:rPr>
          <w:rtl/>
        </w:rPr>
        <w:t xml:space="preserve"> و مرادع و کساء ق</w:t>
      </w:r>
      <w:r>
        <w:rPr>
          <w:rFonts w:hint="cs"/>
          <w:rtl/>
        </w:rPr>
        <w:t>ی</w:t>
      </w:r>
      <w:r>
        <w:rPr>
          <w:rFonts w:hint="eastAsia"/>
          <w:rtl/>
        </w:rPr>
        <w:t>اصر</w:t>
      </w:r>
      <w:r>
        <w:rPr>
          <w:rFonts w:hint="cs"/>
          <w:rtl/>
        </w:rPr>
        <w:t>ی</w:t>
      </w:r>
      <w:r>
        <w:rPr>
          <w:rtl/>
        </w:rPr>
        <w:t xml:space="preserve"> و ملحفه مرو</w:t>
      </w:r>
      <w:r>
        <w:rPr>
          <w:rFonts w:hint="cs"/>
          <w:rtl/>
        </w:rPr>
        <w:t>یّ</w:t>
      </w:r>
      <w:r>
        <w:rPr>
          <w:rFonts w:hint="eastAsia"/>
          <w:rtl/>
        </w:rPr>
        <w:t>،فلمّا</w:t>
      </w:r>
      <w:r>
        <w:rPr>
          <w:rtl/>
        </w:rPr>
        <w:t xml:space="preserve"> أصبت من العشاء قال ل</w:t>
      </w:r>
      <w:r>
        <w:rPr>
          <w:rFonts w:hint="cs"/>
          <w:rtl/>
        </w:rPr>
        <w:t>ی</w:t>
      </w:r>
      <w:r>
        <w:rPr>
          <w:rtl/>
        </w:rPr>
        <w:t>:ما تر</w:t>
      </w:r>
      <w:r>
        <w:rPr>
          <w:rFonts w:hint="cs"/>
          <w:rtl/>
        </w:rPr>
        <w:t>ی</w:t>
      </w:r>
      <w:r>
        <w:rPr>
          <w:rFonts w:hint="eastAsia"/>
          <w:rtl/>
        </w:rPr>
        <w:t>د</w:t>
      </w:r>
      <w:r>
        <w:rPr>
          <w:rtl/>
        </w:rPr>
        <w:t xml:space="preserve"> أن تنام؟قلت:بل</w:t>
      </w:r>
      <w:r>
        <w:rPr>
          <w:rFonts w:hint="cs"/>
          <w:rtl/>
        </w:rPr>
        <w:t>ی</w:t>
      </w:r>
      <w:r>
        <w:rPr>
          <w:rtl/>
        </w:rPr>
        <w:t xml:space="preserve"> جعلت فداک،فطرح عل</w:t>
      </w:r>
      <w:r>
        <w:rPr>
          <w:rFonts w:hint="cs"/>
          <w:rtl/>
        </w:rPr>
        <w:t>یّ</w:t>
      </w:r>
      <w:r>
        <w:rPr>
          <w:rtl/>
        </w:rPr>
        <w:t xml:space="preserve"> الملحفه و الکساء ثمّ قال:ب</w:t>
      </w:r>
      <w:r>
        <w:rPr>
          <w:rFonts w:hint="cs"/>
          <w:rtl/>
        </w:rPr>
        <w:t>یّ</w:t>
      </w:r>
      <w:r>
        <w:rPr>
          <w:rFonts w:hint="eastAsia"/>
          <w:rtl/>
        </w:rPr>
        <w:t>تک</w:t>
      </w:r>
      <w:r>
        <w:rPr>
          <w:rtl/>
        </w:rPr>
        <w:t xml:space="preserve"> اللّه ف</w:t>
      </w:r>
      <w:r>
        <w:rPr>
          <w:rFonts w:hint="cs"/>
          <w:rtl/>
        </w:rPr>
        <w:t>ی</w:t>
      </w:r>
      <w:r>
        <w:rPr>
          <w:rtl/>
        </w:rPr>
        <w:t xml:space="preserve"> عاف</w:t>
      </w:r>
      <w:r>
        <w:rPr>
          <w:rFonts w:hint="cs"/>
          <w:rtl/>
        </w:rPr>
        <w:t>ی</w:t>
      </w:r>
      <w:r>
        <w:rPr>
          <w:rFonts w:hint="eastAsia"/>
          <w:rtl/>
        </w:rPr>
        <w:t>ه،و</w:t>
      </w:r>
      <w:r>
        <w:rPr>
          <w:rtl/>
        </w:rPr>
        <w:t xml:space="preserve"> کنّا عل</w:t>
      </w:r>
      <w:r>
        <w:rPr>
          <w:rFonts w:hint="cs"/>
          <w:rtl/>
        </w:rPr>
        <w:t>ی</w:t>
      </w:r>
      <w:r>
        <w:rPr>
          <w:rtl/>
        </w:rPr>
        <w:t xml:space="preserve"> سطح،فلمّا نزل من عند</w:t>
      </w:r>
      <w:r>
        <w:rPr>
          <w:rFonts w:hint="cs"/>
          <w:rtl/>
        </w:rPr>
        <w:t>ی</w:t>
      </w:r>
      <w:r>
        <w:rPr>
          <w:rtl/>
        </w:rPr>
        <w:t xml:space="preserve"> قلت ف</w:t>
      </w:r>
      <w:r>
        <w:rPr>
          <w:rFonts w:hint="cs"/>
          <w:rtl/>
        </w:rPr>
        <w:t>ی</w:t>
      </w:r>
      <w:r>
        <w:rPr>
          <w:rtl/>
        </w:rPr>
        <w:t xml:space="preserve"> نفس</w:t>
      </w:r>
      <w:r>
        <w:rPr>
          <w:rFonts w:hint="cs"/>
          <w:rtl/>
        </w:rPr>
        <w:t>ی</w:t>
      </w:r>
      <w:r>
        <w:rPr>
          <w:rtl/>
        </w:rPr>
        <w:t xml:space="preserve">:قد نلت من هذا الرجل کرامه ما نالها أحد قطّ،فإذا هاتف </w:t>
      </w:r>
      <w:r>
        <w:rPr>
          <w:rFonts w:hint="cs"/>
          <w:rtl/>
        </w:rPr>
        <w:t>ی</w:t>
      </w:r>
      <w:r>
        <w:rPr>
          <w:rFonts w:hint="eastAsia"/>
          <w:rtl/>
        </w:rPr>
        <w:t>هتف</w:t>
      </w:r>
      <w:r>
        <w:rPr>
          <w:rtl/>
        </w:rPr>
        <w:t xml:space="preserve"> ب</w:t>
      </w:r>
      <w:r>
        <w:rPr>
          <w:rFonts w:hint="cs"/>
          <w:rtl/>
        </w:rPr>
        <w:t>ی</w:t>
      </w:r>
      <w:r>
        <w:rPr>
          <w:rtl/>
        </w:rPr>
        <w:t xml:space="preserve">: </w:t>
      </w:r>
    </w:p>
    <w:p w:rsidR="00ED3E80" w:rsidRDefault="00ED3E80" w:rsidP="00ED3E80">
      <w:pPr>
        <w:pStyle w:val="libNormal"/>
      </w:pPr>
      <w:r>
        <w:rPr>
          <w:rFonts w:hint="cs"/>
          <w:rtl/>
        </w:rPr>
        <w:t>ی</w:t>
      </w:r>
      <w:r>
        <w:rPr>
          <w:rFonts w:hint="eastAsia"/>
          <w:rtl/>
        </w:rPr>
        <w:t>ا</w:t>
      </w:r>
      <w:r>
        <w:rPr>
          <w:rtl/>
        </w:rPr>
        <w:t xml:space="preserve"> أحمد،و لم أعرف الصوت حتّ</w:t>
      </w:r>
      <w:r>
        <w:rPr>
          <w:rFonts w:hint="cs"/>
          <w:rtl/>
        </w:rPr>
        <w:t>ی</w:t>
      </w:r>
      <w:r>
        <w:rPr>
          <w:rtl/>
        </w:rPr>
        <w:t xml:space="preserve"> جاءن</w:t>
      </w:r>
      <w:r>
        <w:rPr>
          <w:rFonts w:hint="cs"/>
          <w:rtl/>
        </w:rPr>
        <w:t>ی</w:t>
      </w:r>
      <w:r>
        <w:rPr>
          <w:rtl/>
        </w:rPr>
        <w:t xml:space="preserve"> مول</w:t>
      </w:r>
      <w:r>
        <w:rPr>
          <w:rFonts w:hint="cs"/>
          <w:rtl/>
        </w:rPr>
        <w:t>ی</w:t>
      </w:r>
      <w:r>
        <w:rPr>
          <w:rtl/>
        </w:rPr>
        <w:t xml:space="preserve"> له فقال:أجب مولا</w:t>
      </w:r>
      <w:r>
        <w:rPr>
          <w:rFonts w:hint="cs"/>
          <w:rtl/>
        </w:rPr>
        <w:t>ی</w:t>
      </w:r>
      <w:r>
        <w:rPr>
          <w:rFonts w:hint="eastAsia"/>
          <w:rtl/>
        </w:rPr>
        <w:t>،فنزلت</w:t>
      </w:r>
      <w:r>
        <w:rPr>
          <w:rtl/>
        </w:rPr>
        <w:t xml:space="preserve"> فاذا هو مقبل ال</w:t>
      </w:r>
      <w:r>
        <w:rPr>
          <w:rFonts w:hint="cs"/>
          <w:rtl/>
        </w:rPr>
        <w:t>یّ</w:t>
      </w:r>
      <w:r>
        <w:rPr>
          <w:rtl/>
        </w:rPr>
        <w:t xml:space="preserve"> فقال:کفّک،فناولته کفّ</w:t>
      </w:r>
      <w:r>
        <w:rPr>
          <w:rFonts w:hint="cs"/>
          <w:rtl/>
        </w:rPr>
        <w:t>ی</w:t>
      </w:r>
      <w:r>
        <w:rPr>
          <w:rtl/>
        </w:rPr>
        <w:t xml:space="preserve"> فعصرها ثمّ قال:انّ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1C23D3" w:rsidRPr="001C23D3">
        <w:rPr>
          <w:rStyle w:val="libAlaemChar"/>
          <w:rtl/>
        </w:rPr>
        <w:t>صلى‌الله‌عليه‌وآله‌وسلم</w:t>
      </w:r>
      <w:r>
        <w:rPr>
          <w:rtl/>
        </w:rPr>
        <w:t xml:space="preserve"> أت</w:t>
      </w:r>
      <w:r>
        <w:rPr>
          <w:rFonts w:hint="cs"/>
          <w:rtl/>
        </w:rPr>
        <w:t>ی</w:t>
      </w:r>
      <w:r>
        <w:rPr>
          <w:rtl/>
        </w:rPr>
        <w:t xml:space="preserve"> صعصعه بن صوحان عائدا له،فلمّا أراد أن </w:t>
      </w:r>
      <w:r>
        <w:rPr>
          <w:rFonts w:hint="cs"/>
          <w:rtl/>
        </w:rPr>
        <w:t>ی</w:t>
      </w:r>
      <w:r>
        <w:rPr>
          <w:rFonts w:hint="eastAsia"/>
          <w:rtl/>
        </w:rPr>
        <w:t>قوم</w:t>
      </w:r>
      <w:r>
        <w:rPr>
          <w:rtl/>
        </w:rPr>
        <w:t xml:space="preserve"> من عنده قال:</w:t>
      </w:r>
      <w:r>
        <w:rPr>
          <w:rFonts w:hint="cs"/>
          <w:rtl/>
        </w:rPr>
        <w:t>ی</w:t>
      </w:r>
      <w:r>
        <w:rPr>
          <w:rFonts w:hint="eastAsia"/>
          <w:rtl/>
        </w:rPr>
        <w:t>ا</w:t>
      </w:r>
      <w:r>
        <w:rPr>
          <w:rtl/>
        </w:rPr>
        <w:t xml:space="preserve"> صعصعه بن صوحان،لا تفتخر بع</w:t>
      </w:r>
      <w:r>
        <w:rPr>
          <w:rFonts w:hint="cs"/>
          <w:rtl/>
        </w:rPr>
        <w:t>ی</w:t>
      </w:r>
      <w:r>
        <w:rPr>
          <w:rtl/>
        </w:rPr>
        <w:t>ادت</w:t>
      </w:r>
      <w:r>
        <w:rPr>
          <w:rFonts w:hint="cs"/>
          <w:rtl/>
        </w:rPr>
        <w:t>ی</w:t>
      </w:r>
      <w:r>
        <w:rPr>
          <w:rtl/>
        </w:rPr>
        <w:t xml:space="preserve"> إ</w:t>
      </w:r>
      <w:r>
        <w:rPr>
          <w:rFonts w:hint="cs"/>
          <w:rtl/>
        </w:rPr>
        <w:t>یّ</w:t>
      </w:r>
      <w:r>
        <w:rPr>
          <w:rFonts w:hint="eastAsia"/>
          <w:rtl/>
        </w:rPr>
        <w:t>اک</w:t>
      </w:r>
      <w:r>
        <w:rPr>
          <w:rtl/>
        </w:rPr>
        <w:t xml:space="preserve"> و انظر لنفسک؛فکأنّ الأمر قد وصل إل</w:t>
      </w:r>
      <w:r>
        <w:rPr>
          <w:rFonts w:hint="cs"/>
          <w:rtl/>
        </w:rPr>
        <w:t>ی</w:t>
      </w:r>
      <w:r>
        <w:rPr>
          <w:rFonts w:hint="eastAsia"/>
          <w:rtl/>
        </w:rPr>
        <w:t>ک،و</w:t>
      </w:r>
      <w:r>
        <w:rPr>
          <w:rtl/>
        </w:rPr>
        <w:t xml:space="preserve"> لا </w:t>
      </w:r>
      <w:r>
        <w:rPr>
          <w:rFonts w:hint="cs"/>
          <w:rtl/>
        </w:rPr>
        <w:t>ی</w:t>
      </w:r>
      <w:r>
        <w:rPr>
          <w:rFonts w:hint="eastAsia"/>
          <w:rtl/>
        </w:rPr>
        <w:t>له</w:t>
      </w:r>
      <w:r>
        <w:rPr>
          <w:rFonts w:hint="cs"/>
          <w:rtl/>
        </w:rPr>
        <w:t>ی</w:t>
      </w:r>
      <w:r>
        <w:rPr>
          <w:rFonts w:hint="eastAsia"/>
          <w:rtl/>
        </w:rPr>
        <w:t>نّک</w:t>
      </w:r>
      <w:r>
        <w:rPr>
          <w:rtl/>
        </w:rPr>
        <w:t xml:space="preserve"> الأمل،استودعک اللّه و اقرأ عل</w:t>
      </w:r>
      <w:r>
        <w:rPr>
          <w:rFonts w:hint="cs"/>
          <w:rtl/>
        </w:rPr>
        <w:t>ی</w:t>
      </w:r>
      <w:r>
        <w:rPr>
          <w:rFonts w:hint="eastAsia"/>
          <w:rtl/>
        </w:rPr>
        <w:t>ک</w:t>
      </w:r>
      <w:r>
        <w:rPr>
          <w:rtl/>
        </w:rPr>
        <w:t xml:space="preserve"> السلام کث</w:t>
      </w:r>
      <w:r>
        <w:rPr>
          <w:rFonts w:hint="cs"/>
          <w:rtl/>
        </w:rPr>
        <w:t>ی</w:t>
      </w:r>
      <w:r>
        <w:rPr>
          <w:rFonts w:hint="eastAsia"/>
          <w:rtl/>
        </w:rPr>
        <w:t>را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سؤاله</w:t>
      </w:r>
      <w:r>
        <w:rPr>
          <w:rtl/>
        </w:rPr>
        <w:t xml:space="preserve"> الرضا </w:t>
      </w:r>
      <w:r w:rsidR="00EC2CC2" w:rsidRPr="00EC2CC2">
        <w:rPr>
          <w:rStyle w:val="libAlaemChar"/>
          <w:rtl/>
        </w:rPr>
        <w:t>عليه‌السلام</w:t>
      </w:r>
      <w:r>
        <w:rPr>
          <w:rtl/>
        </w:rPr>
        <w:t>: قد وهب اللّه لک ابن</w:t>
      </w:r>
      <w:r>
        <w:rPr>
          <w:rFonts w:hint="cs"/>
          <w:rtl/>
        </w:rPr>
        <w:t>ی</w:t>
      </w:r>
      <w:r>
        <w:rPr>
          <w:rFonts w:hint="eastAsia"/>
          <w:rtl/>
        </w:rPr>
        <w:t>ن،فأ</w:t>
      </w:r>
      <w:r>
        <w:rPr>
          <w:rFonts w:hint="cs"/>
          <w:rtl/>
        </w:rPr>
        <w:t>یّ</w:t>
      </w:r>
      <w:r>
        <w:rPr>
          <w:rFonts w:hint="eastAsia"/>
          <w:rtl/>
        </w:rPr>
        <w:t>هما</w:t>
      </w:r>
      <w:r>
        <w:rPr>
          <w:rtl/>
        </w:rPr>
        <w:t xml:space="preserve"> عندک بمنزلتک الت</w:t>
      </w:r>
      <w:r>
        <w:rPr>
          <w:rFonts w:hint="cs"/>
          <w:rtl/>
        </w:rPr>
        <w:t>ی</w:t>
      </w:r>
      <w:r>
        <w:rPr>
          <w:rtl/>
        </w:rPr>
        <w:t xml:space="preserve"> کانت عند أب</w:t>
      </w:r>
      <w:r>
        <w:rPr>
          <w:rFonts w:hint="cs"/>
          <w:rtl/>
        </w:rPr>
        <w:t>ی</w:t>
      </w:r>
      <w:r>
        <w:rPr>
          <w:rFonts w:hint="eastAsia"/>
          <w:rtl/>
        </w:rPr>
        <w:t>ک؟</w:t>
      </w:r>
      <w:r>
        <w:rPr>
          <w:rtl/>
        </w:rPr>
        <w:t xml:space="preserve"> </w:t>
      </w:r>
      <w:r w:rsidRPr="00604B91">
        <w:rPr>
          <w:rStyle w:val="libFootnotenumChar"/>
          <w:rtl/>
        </w:rPr>
        <w:t>(3)</w:t>
      </w:r>
    </w:p>
    <w:p w:rsidR="00B431B0" w:rsidRDefault="00ED3E80" w:rsidP="00ED3E80">
      <w:pPr>
        <w:pStyle w:val="libNormal"/>
      </w:pPr>
      <w:r>
        <w:rPr>
          <w:rFonts w:hint="eastAsia"/>
          <w:rtl/>
        </w:rPr>
        <w:t>استقباله</w:t>
      </w:r>
      <w:r>
        <w:rPr>
          <w:rtl/>
        </w:rPr>
        <w:t xml:space="preserve"> الرضا </w:t>
      </w:r>
      <w:r w:rsidR="00EC2CC2" w:rsidRPr="00EC2CC2">
        <w:rPr>
          <w:rStyle w:val="libAlaemChar"/>
          <w:rtl/>
        </w:rPr>
        <w:t>عليه‌السلام</w:t>
      </w:r>
      <w:r>
        <w:rPr>
          <w:rtl/>
        </w:rPr>
        <w:t xml:space="preserve"> ال</w:t>
      </w:r>
      <w:r>
        <w:rPr>
          <w:rFonts w:hint="cs"/>
          <w:rtl/>
        </w:rPr>
        <w:t>ی</w:t>
      </w:r>
      <w:r>
        <w:rPr>
          <w:rtl/>
        </w:rPr>
        <w:t xml:space="preserve"> القادس</w:t>
      </w:r>
      <w:r>
        <w:rPr>
          <w:rFonts w:hint="cs"/>
          <w:rtl/>
        </w:rPr>
        <w:t>ی</w:t>
      </w:r>
      <w:r>
        <w:rPr>
          <w:rFonts w:hint="eastAsia"/>
          <w:rtl/>
        </w:rPr>
        <w:t>ه</w:t>
      </w:r>
      <w:r>
        <w:rPr>
          <w:rtl/>
        </w:rPr>
        <w:t xml:space="preserve"> و ز</w:t>
      </w:r>
      <w:r>
        <w:rPr>
          <w:rFonts w:hint="cs"/>
          <w:rtl/>
        </w:rPr>
        <w:t>ی</w:t>
      </w:r>
      <w:r>
        <w:rPr>
          <w:rFonts w:hint="eastAsia"/>
          <w:rtl/>
        </w:rPr>
        <w:t>ارته</w:t>
      </w:r>
      <w:r>
        <w:rPr>
          <w:rtl/>
        </w:rPr>
        <w:t xml:space="preserve">(قرانا له </w:t>
      </w:r>
      <w:r w:rsidR="00EC2CC2" w:rsidRPr="00EC2CC2">
        <w:rPr>
          <w:rStyle w:val="libAlaemChar"/>
          <w:rtl/>
        </w:rPr>
        <w:t>عليه‌السلام</w:t>
      </w:r>
      <w:r>
        <w:rPr>
          <w:rtl/>
        </w:rPr>
        <w:t xml:space="preserve"> فرأ</w:t>
      </w:r>
      <w:r>
        <w:rPr>
          <w:rFonts w:hint="cs"/>
          <w:rtl/>
        </w:rPr>
        <w:t>ی</w:t>
      </w:r>
      <w:r>
        <w:rPr>
          <w:rtl/>
        </w:rPr>
        <w:t xml:space="preserve"> ف</w:t>
      </w:r>
      <w:r>
        <w:rPr>
          <w:rFonts w:hint="cs"/>
          <w:rtl/>
        </w:rPr>
        <w:t>ی</w:t>
      </w:r>
      <w:r>
        <w:rPr>
          <w:rtl/>
        </w:rPr>
        <w:t xml:space="preserve"> لم </w:t>
      </w:r>
      <w:r>
        <w:rPr>
          <w:rFonts w:hint="cs"/>
          <w:rtl/>
        </w:rPr>
        <w:t>ی</w:t>
      </w:r>
      <w:r>
        <w:rPr>
          <w:rFonts w:hint="eastAsia"/>
          <w:rtl/>
        </w:rPr>
        <w:t>کن</w:t>
      </w:r>
      <w:r>
        <w:rPr>
          <w:rtl/>
        </w:rPr>
        <w:t xml:space="preserve"> أکثر مما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نا</w:t>
      </w:r>
      <w:r>
        <w:rPr>
          <w:rtl/>
        </w:rPr>
        <w:t xml:space="preserve"> أضعافه) </w:t>
      </w:r>
      <w:r w:rsidRPr="00604B91">
        <w:rPr>
          <w:rStyle w:val="libFootnotenumChar"/>
          <w:rtl/>
        </w:rPr>
        <w:t>(4)</w:t>
      </w:r>
      <w:r w:rsidR="00CE0C98">
        <w:rPr>
          <w:rStyle w:val="libFootnotenumChar"/>
          <w:rFonts w:hint="cs"/>
          <w:rtl/>
        </w:rPr>
        <w:t xml:space="preserve"> (5)</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w:t>
      </w:r>
      <w:r w:rsidR="00ED3E80">
        <w:rPr>
          <w:rtl/>
        </w:rPr>
        <w:t>/</w:t>
      </w:r>
      <w:r w:rsidR="001A3C8D">
        <w:rPr>
          <w:rtl/>
        </w:rPr>
        <w:t>3</w:t>
      </w:r>
      <w:r w:rsidR="00ED3E80">
        <w:rPr>
          <w:rtl/>
        </w:rPr>
        <w:t>/</w:t>
      </w:r>
      <w:r w:rsidR="001A3C8D">
        <w:rPr>
          <w:rtl/>
        </w:rPr>
        <w:t>12</w:t>
      </w:r>
      <w:r w:rsidR="00ED3E80">
        <w:rPr>
          <w:rtl/>
        </w:rPr>
        <w:t>،ج:</w:t>
      </w:r>
      <w:r w:rsidR="001A3C8D">
        <w:rPr>
          <w:rtl/>
        </w:rPr>
        <w:t>3</w:t>
      </w:r>
      <w:r w:rsidR="00ED3E80">
        <w:rPr>
          <w:rtl/>
        </w:rPr>
        <w:t>6/4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79</w:t>
      </w:r>
      <w:r w:rsidR="00ED3E80">
        <w:rPr>
          <w:rtl/>
        </w:rPr>
        <w:t>/</w:t>
      </w:r>
      <w:r w:rsidR="001A3C8D">
        <w:rPr>
          <w:rtl/>
        </w:rPr>
        <w:t>13</w:t>
      </w:r>
      <w:r w:rsidR="00ED3E80">
        <w:rPr>
          <w:rtl/>
        </w:rPr>
        <w:t>/</w:t>
      </w:r>
      <w:r w:rsidR="001A3C8D">
        <w:rPr>
          <w:rtl/>
        </w:rPr>
        <w:t>12</w:t>
      </w:r>
      <w:r w:rsidR="00ED3E80">
        <w:rPr>
          <w:rtl/>
        </w:rPr>
        <w:t>،ج:</w:t>
      </w:r>
      <w:r w:rsidR="001A3C8D">
        <w:rPr>
          <w:rtl/>
        </w:rPr>
        <w:t>2</w:t>
      </w:r>
      <w:r w:rsidR="00ED3E80">
        <w:rPr>
          <w:rtl/>
        </w:rPr>
        <w:t>6</w:t>
      </w:r>
      <w:r w:rsidR="001A3C8D">
        <w:rPr>
          <w:rtl/>
        </w:rPr>
        <w:t>9</w:t>
      </w:r>
      <w:r w:rsidR="00ED3E80">
        <w:rPr>
          <w:rtl/>
        </w:rPr>
        <w:t>/4</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3</w:t>
      </w:r>
      <w:r w:rsidR="00ED3E80">
        <w:rPr>
          <w:rtl/>
        </w:rPr>
        <w:t>/</w:t>
      </w:r>
      <w:r w:rsidR="001A3C8D">
        <w:rPr>
          <w:rtl/>
        </w:rPr>
        <w:t>7</w:t>
      </w:r>
      <w:r w:rsidR="00ED3E80">
        <w:rPr>
          <w:rtl/>
        </w:rPr>
        <w:t>،ج:6</w:t>
      </w:r>
      <w:r w:rsidR="001A3C8D">
        <w:rPr>
          <w:rtl/>
        </w:rPr>
        <w:t>7</w:t>
      </w:r>
      <w:r w:rsidR="00ED3E80">
        <w:rPr>
          <w:rtl/>
        </w:rPr>
        <w:t>/</w:t>
      </w:r>
      <w:r w:rsidR="001A3C8D">
        <w:rPr>
          <w:rtl/>
        </w:rPr>
        <w:t>23</w:t>
      </w:r>
      <w:r w:rsidR="00ED3E80">
        <w:rPr>
          <w:rtl/>
        </w:rPr>
        <w:t xml:space="preserve">. </w:t>
      </w:r>
    </w:p>
    <w:p w:rsidR="00B431B0" w:rsidRDefault="00365129" w:rsidP="0027669E">
      <w:pPr>
        <w:pStyle w:val="libFootnote0"/>
        <w:rPr>
          <w:rtl/>
        </w:rPr>
      </w:pPr>
      <w:r>
        <w:rPr>
          <w:rtl/>
        </w:rPr>
        <w:t>(4)</w:t>
      </w:r>
      <w:r w:rsidR="00ED3E80">
        <w:rPr>
          <w:rtl/>
        </w:rPr>
        <w:t xml:space="preserve"> و بعث ال</w:t>
      </w:r>
      <w:r w:rsidR="00ED3E80">
        <w:rPr>
          <w:rFonts w:hint="cs"/>
          <w:rtl/>
        </w:rPr>
        <w:t>یّ</w:t>
      </w:r>
      <w:r w:rsidR="00ED3E80">
        <w:rPr>
          <w:rtl/>
        </w:rPr>
        <w:t xml:space="preserve"> بزنف</w:t>
      </w:r>
      <w:r w:rsidR="00ED3E80">
        <w:rPr>
          <w:rFonts w:hint="cs"/>
          <w:rtl/>
        </w:rPr>
        <w:t>ی</w:t>
      </w:r>
      <w:r w:rsidR="00ED3E80">
        <w:rPr>
          <w:rFonts w:hint="eastAsia"/>
          <w:rtl/>
        </w:rPr>
        <w:t>لجه</w:t>
      </w:r>
      <w:r w:rsidR="00ED3E80">
        <w:rPr>
          <w:rtl/>
        </w:rPr>
        <w:t>(ف</w:t>
      </w:r>
      <w:r w:rsidR="00ED3E80">
        <w:rPr>
          <w:rFonts w:hint="cs"/>
          <w:rtl/>
        </w:rPr>
        <w:t>ی</w:t>
      </w:r>
      <w:r w:rsidR="00ED3E80">
        <w:rPr>
          <w:rFonts w:hint="eastAsia"/>
          <w:rtl/>
        </w:rPr>
        <w:t>ها</w:t>
      </w:r>
      <w:r w:rsidR="00ED3E80">
        <w:rPr>
          <w:rtl/>
        </w:rPr>
        <w:t xml:space="preserve"> دنان</w:t>
      </w:r>
      <w:r w:rsidR="00ED3E80">
        <w:rPr>
          <w:rFonts w:hint="cs"/>
          <w:rtl/>
        </w:rPr>
        <w:t>ی</w:t>
      </w:r>
      <w:r w:rsidR="00ED3E80">
        <w:rPr>
          <w:rFonts w:hint="eastAsia"/>
          <w:rtl/>
        </w:rPr>
        <w:t>ر</w:t>
      </w:r>
      <w:r w:rsidR="00ED3E80">
        <w:rPr>
          <w:rtl/>
        </w:rPr>
        <w:t xml:space="preserve">)صالحه و مصحف،...و کنت </w:t>
      </w:r>
      <w:r w:rsidR="00ED3E80">
        <w:rPr>
          <w:rFonts w:hint="cs"/>
          <w:rtl/>
        </w:rPr>
        <w:t>ی</w:t>
      </w:r>
      <w:r w:rsidR="00ED3E80">
        <w:rPr>
          <w:rFonts w:hint="eastAsia"/>
          <w:rtl/>
        </w:rPr>
        <w:t>وما</w:t>
      </w:r>
      <w:r w:rsidR="00ED3E80">
        <w:rPr>
          <w:rtl/>
        </w:rPr>
        <w:t xml:space="preserve"> وحد</w:t>
      </w:r>
      <w:r w:rsidR="00ED3E80">
        <w:rPr>
          <w:rFonts w:hint="cs"/>
          <w:rtl/>
        </w:rPr>
        <w:t>ی</w:t>
      </w:r>
      <w:r w:rsidR="00ED3E80">
        <w:rPr>
          <w:rtl/>
        </w:rPr>
        <w:t xml:space="preserve"> ففتحت المصحف لأقرأ ف</w:t>
      </w:r>
      <w:r w:rsidR="00ED3E80">
        <w:rPr>
          <w:rFonts w:hint="cs"/>
          <w:rtl/>
        </w:rPr>
        <w:t>ی</w:t>
      </w:r>
      <w:r w:rsidR="00ED3E80">
        <w:rPr>
          <w:rFonts w:hint="eastAsia"/>
          <w:rtl/>
        </w:rPr>
        <w:t>ه،</w:t>
      </w:r>
      <w:r w:rsidR="00ED3E80">
        <w:rPr>
          <w:rtl/>
        </w:rPr>
        <w:t xml:space="preserve"> فلما نشرته نظرت </w:t>
      </w:r>
      <w:r w:rsidR="00ED3E80" w:rsidRPr="00CE0C98">
        <w:rPr>
          <w:rtl/>
        </w:rPr>
        <w:t>ف</w:t>
      </w:r>
      <w:r w:rsidR="00ED3E80" w:rsidRPr="00CE0C98">
        <w:rPr>
          <w:rFonts w:hint="cs"/>
          <w:rtl/>
        </w:rPr>
        <w:t>ی</w:t>
      </w:r>
      <w:r w:rsidR="00F71F29" w:rsidRPr="00CE0C98">
        <w:rPr>
          <w:rFonts w:hint="eastAsia"/>
          <w:rtl/>
        </w:rPr>
        <w:t>(</w:t>
      </w:r>
      <w:r w:rsidR="00ED3E80" w:rsidRPr="00CE0C98">
        <w:rPr>
          <w:rFonts w:hint="eastAsia"/>
          <w:rtl/>
        </w:rPr>
        <w:t>لم</w:t>
      </w:r>
      <w:r w:rsidR="00ED3E80" w:rsidRPr="00CE0C98">
        <w:rPr>
          <w:rtl/>
        </w:rPr>
        <w:t xml:space="preserve"> </w:t>
      </w:r>
      <w:r w:rsidR="00ED3E80" w:rsidRPr="00CE0C98">
        <w:rPr>
          <w:rFonts w:hint="cs"/>
          <w:rtl/>
        </w:rPr>
        <w:t>ی</w:t>
      </w:r>
      <w:r w:rsidR="00ED3E80" w:rsidRPr="00CE0C98">
        <w:rPr>
          <w:rFonts w:hint="eastAsia"/>
          <w:rtl/>
        </w:rPr>
        <w:t>کن</w:t>
      </w:r>
      <w:r w:rsidR="00F71F29" w:rsidRPr="00CE0C98">
        <w:rPr>
          <w:rFonts w:hint="eastAsia"/>
          <w:rtl/>
        </w:rPr>
        <w:t>)</w:t>
      </w:r>
      <w:r w:rsidR="00ED3E80" w:rsidRPr="00CE0C98">
        <w:rPr>
          <w:rFonts w:hint="eastAsia"/>
          <w:rtl/>
        </w:rPr>
        <w:t>فإذا</w:t>
      </w:r>
      <w:r w:rsidR="00ED3E80">
        <w:rPr>
          <w:rtl/>
        </w:rPr>
        <w:t xml:space="preserve"> ف</w:t>
      </w:r>
      <w:r w:rsidR="00ED3E80">
        <w:rPr>
          <w:rFonts w:hint="cs"/>
          <w:rtl/>
        </w:rPr>
        <w:t>ی</w:t>
      </w:r>
      <w:r w:rsidR="00ED3E80">
        <w:rPr>
          <w:rFonts w:hint="eastAsia"/>
          <w:rtl/>
        </w:rPr>
        <w:t>ها</w:t>
      </w:r>
      <w:r w:rsidR="00ED3E80">
        <w:rPr>
          <w:rtl/>
        </w:rPr>
        <w:t xml:space="preserve"> أکثر ممّا ف</w:t>
      </w:r>
      <w:r w:rsidR="00ED3E80">
        <w:rPr>
          <w:rFonts w:hint="cs"/>
          <w:rtl/>
        </w:rPr>
        <w:t>ی</w:t>
      </w:r>
      <w:r w:rsidR="00ED3E80">
        <w:rPr>
          <w:rtl/>
        </w:rPr>
        <w:t xml:space="preserve"> أ</w:t>
      </w:r>
      <w:r w:rsidR="00ED3E80">
        <w:rPr>
          <w:rFonts w:hint="cs"/>
          <w:rtl/>
        </w:rPr>
        <w:t>ی</w:t>
      </w:r>
      <w:r w:rsidR="00ED3E80">
        <w:rPr>
          <w:rFonts w:hint="eastAsia"/>
          <w:rtl/>
        </w:rPr>
        <w:t>د</w:t>
      </w:r>
      <w:r w:rsidR="00ED3E80">
        <w:rPr>
          <w:rFonts w:hint="cs"/>
          <w:rtl/>
        </w:rPr>
        <w:t>ی</w:t>
      </w:r>
      <w:r w:rsidR="00ED3E80">
        <w:rPr>
          <w:rFonts w:hint="eastAsia"/>
          <w:rtl/>
        </w:rPr>
        <w:t>نا</w:t>
      </w:r>
      <w:r w:rsidR="00ED3E80">
        <w:rPr>
          <w:rtl/>
        </w:rPr>
        <w:t xml:space="preserve"> أضعافه.فقدمت عل</w:t>
      </w:r>
      <w:r w:rsidR="00ED3E80">
        <w:rPr>
          <w:rFonts w:hint="cs"/>
          <w:rtl/>
        </w:rPr>
        <w:t>ی</w:t>
      </w:r>
      <w:r w:rsidR="00ED3E80">
        <w:rPr>
          <w:rtl/>
        </w:rPr>
        <w:t xml:space="preserve"> قراءتها فلم أعرف ش</w:t>
      </w:r>
      <w:r w:rsidR="00ED3E80">
        <w:rPr>
          <w:rFonts w:hint="cs"/>
          <w:rtl/>
        </w:rPr>
        <w:t>ی</w:t>
      </w:r>
      <w:r w:rsidR="00ED3E80">
        <w:rPr>
          <w:rFonts w:hint="eastAsia"/>
          <w:rtl/>
        </w:rPr>
        <w:t>ئا،</w:t>
      </w:r>
      <w:r w:rsidR="00ED3E80">
        <w:rPr>
          <w:rtl/>
        </w:rPr>
        <w:t xml:space="preserve"> فأخذت الدواه و القرطاس فأردت أن اکتبها لک</w:t>
      </w:r>
      <w:r w:rsidR="00ED3E80">
        <w:rPr>
          <w:rFonts w:hint="cs"/>
          <w:rtl/>
        </w:rPr>
        <w:t>ی</w:t>
      </w:r>
      <w:r w:rsidR="00ED3E80">
        <w:rPr>
          <w:rtl/>
        </w:rPr>
        <w:t xml:space="preserve"> اسأل عنها،فأتان</w:t>
      </w:r>
      <w:r w:rsidR="00ED3E80">
        <w:rPr>
          <w:rFonts w:hint="cs"/>
          <w:rtl/>
        </w:rPr>
        <w:t>ی</w:t>
      </w:r>
      <w:r w:rsidR="00ED3E80">
        <w:rPr>
          <w:rtl/>
        </w:rPr>
        <w:t xml:space="preserve"> مسافر </w:t>
      </w:r>
      <w:r w:rsidR="00ED3E80">
        <w:rPr>
          <w:rFonts w:hint="eastAsia"/>
          <w:rtl/>
        </w:rPr>
        <w:t>قبل</w:t>
      </w:r>
      <w:r w:rsidR="00ED3E80">
        <w:rPr>
          <w:rtl/>
        </w:rPr>
        <w:t xml:space="preserve"> أن أکتب منها ش</w:t>
      </w:r>
      <w:r w:rsidR="00ED3E80">
        <w:rPr>
          <w:rFonts w:hint="cs"/>
          <w:rtl/>
        </w:rPr>
        <w:t>ی</w:t>
      </w:r>
      <w:r w:rsidR="00ED3E80">
        <w:rPr>
          <w:rFonts w:hint="eastAsia"/>
          <w:rtl/>
        </w:rPr>
        <w:t>ئا</w:t>
      </w:r>
      <w:r w:rsidR="00ED3E80">
        <w:rPr>
          <w:rtl/>
        </w:rPr>
        <w:t xml:space="preserve"> معه مند</w:t>
      </w:r>
      <w:r w:rsidR="00ED3E80">
        <w:rPr>
          <w:rFonts w:hint="cs"/>
          <w:rtl/>
        </w:rPr>
        <w:t>ی</w:t>
      </w:r>
      <w:r w:rsidR="00ED3E80">
        <w:rPr>
          <w:rFonts w:hint="eastAsia"/>
          <w:rtl/>
        </w:rPr>
        <w:t>ل</w:t>
      </w:r>
      <w:r w:rsidR="00ED3E80">
        <w:rPr>
          <w:rtl/>
        </w:rPr>
        <w:t xml:space="preserve"> و خ</w:t>
      </w:r>
      <w:r w:rsidR="00ED3E80">
        <w:rPr>
          <w:rFonts w:hint="cs"/>
          <w:rtl/>
        </w:rPr>
        <w:t>ی</w:t>
      </w:r>
      <w:r w:rsidR="00ED3E80">
        <w:rPr>
          <w:rFonts w:hint="eastAsia"/>
          <w:rtl/>
        </w:rPr>
        <w:t>ط</w:t>
      </w:r>
      <w:r w:rsidR="00ED3E80">
        <w:rPr>
          <w:rtl/>
        </w:rPr>
        <w:t xml:space="preserve"> و خاتمه،فقال:مولا</w:t>
      </w:r>
      <w:r w:rsidR="00ED3E80">
        <w:rPr>
          <w:rFonts w:hint="cs"/>
          <w:rtl/>
        </w:rPr>
        <w:t>ی</w:t>
      </w:r>
      <w:r w:rsidR="00ED3E80">
        <w:rPr>
          <w:rtl/>
        </w:rPr>
        <w:t xml:space="preserve"> </w:t>
      </w:r>
      <w:r w:rsidR="00ED3E80">
        <w:rPr>
          <w:rFonts w:hint="cs"/>
          <w:rtl/>
        </w:rPr>
        <w:t>ی</w:t>
      </w:r>
      <w:r w:rsidR="00ED3E80">
        <w:rPr>
          <w:rFonts w:hint="eastAsia"/>
          <w:rtl/>
        </w:rPr>
        <w:t>أمرک</w:t>
      </w:r>
      <w:r w:rsidR="00ED3E80">
        <w:rPr>
          <w:rtl/>
        </w:rPr>
        <w:t xml:space="preserve"> أن تضع المصحف ف</w:t>
      </w:r>
      <w:r w:rsidR="00ED3E80">
        <w:rPr>
          <w:rFonts w:hint="cs"/>
          <w:rtl/>
        </w:rPr>
        <w:t>ی</w:t>
      </w:r>
      <w:r w:rsidR="00ED3E80">
        <w:rPr>
          <w:rtl/>
        </w:rPr>
        <w:t xml:space="preserve"> المند</w:t>
      </w:r>
      <w:r w:rsidR="00ED3E80">
        <w:rPr>
          <w:rFonts w:hint="cs"/>
          <w:rtl/>
        </w:rPr>
        <w:t>ی</w:t>
      </w:r>
      <w:r w:rsidR="00ED3E80">
        <w:rPr>
          <w:rFonts w:hint="eastAsia"/>
          <w:rtl/>
        </w:rPr>
        <w:t>ل</w:t>
      </w:r>
      <w:r w:rsidR="00ED3E80">
        <w:rPr>
          <w:rtl/>
        </w:rPr>
        <w:t xml:space="preserve"> و تختمه و تبعث إل</w:t>
      </w:r>
      <w:r w:rsidR="00ED3E80">
        <w:rPr>
          <w:rFonts w:hint="cs"/>
          <w:rtl/>
        </w:rPr>
        <w:t>ی</w:t>
      </w:r>
      <w:r w:rsidR="00ED3E80">
        <w:rPr>
          <w:rFonts w:hint="eastAsia"/>
          <w:rtl/>
        </w:rPr>
        <w:t>ه</w:t>
      </w:r>
      <w:r w:rsidR="00ED3E80">
        <w:rPr>
          <w:rtl/>
        </w:rPr>
        <w:t xml:space="preserve"> بالخاتم.قال:ففعلت. (بصائر الدرجات ج 5 ب </w:t>
      </w:r>
      <w:r w:rsidR="001A3C8D">
        <w:rPr>
          <w:rtl/>
        </w:rPr>
        <w:t>11</w:t>
      </w:r>
      <w:r w:rsidR="00ED3E80">
        <w:rPr>
          <w:rtl/>
        </w:rPr>
        <w:t xml:space="preserve"> ص </w:t>
      </w:r>
      <w:r w:rsidR="001A3C8D">
        <w:rPr>
          <w:rtl/>
        </w:rPr>
        <w:t>8</w:t>
      </w:r>
      <w:r w:rsidR="00ED3E80">
        <w:rPr>
          <w:rtl/>
        </w:rPr>
        <w:t>)</w:t>
      </w:r>
    </w:p>
    <w:p w:rsidR="00CE0C98" w:rsidRPr="00CE0C98" w:rsidRDefault="00CE0C98" w:rsidP="00CE0C98">
      <w:pPr>
        <w:pStyle w:val="libFootnote0"/>
        <w:rPr>
          <w:rtl/>
        </w:rPr>
      </w:pPr>
      <w:r>
        <w:rPr>
          <w:rFonts w:hint="cs"/>
          <w:rtl/>
        </w:rPr>
        <w:t>(5) ق:14/3/12،ج:46/49.</w:t>
      </w:r>
    </w:p>
    <w:p w:rsidR="005A2728" w:rsidRDefault="005A2728" w:rsidP="0027669E">
      <w:pPr>
        <w:pStyle w:val="libNormal"/>
        <w:rPr>
          <w:rtl/>
        </w:rPr>
      </w:pPr>
      <w:r>
        <w:rPr>
          <w:rtl/>
        </w:rPr>
        <w:br w:type="page"/>
      </w:r>
    </w:p>
    <w:p w:rsidR="00ED3E80" w:rsidRDefault="00ED3E80" w:rsidP="00CE0C98">
      <w:pPr>
        <w:pStyle w:val="libNormal"/>
      </w:pPr>
      <w:r w:rsidRPr="00CE0C98">
        <w:rPr>
          <w:rStyle w:val="libBold1Char"/>
          <w:rFonts w:hint="eastAsia"/>
          <w:rtl/>
        </w:rPr>
        <w:lastRenderedPageBreak/>
        <w:t>الکاف</w:t>
      </w:r>
      <w:r w:rsidRPr="00CE0C98">
        <w:rPr>
          <w:rStyle w:val="libBold1Char"/>
          <w:rFonts w:hint="cs"/>
          <w:rtl/>
        </w:rPr>
        <w:t>ی</w:t>
      </w:r>
      <w:r>
        <w:rPr>
          <w:rtl/>
        </w:rPr>
        <w:t>:عن العدّه،عن البرق</w:t>
      </w:r>
      <w:r>
        <w:rPr>
          <w:rFonts w:hint="cs"/>
          <w:rtl/>
        </w:rPr>
        <w:t>ی</w:t>
      </w:r>
      <w:r>
        <w:rPr>
          <w:rFonts w:hint="eastAsia"/>
          <w:rtl/>
        </w:rPr>
        <w:t>،عن</w:t>
      </w:r>
      <w:r>
        <w:rPr>
          <w:rtl/>
        </w:rPr>
        <w:t xml:space="preserve"> البزنط</w:t>
      </w:r>
      <w:r>
        <w:rPr>
          <w:rFonts w:hint="cs"/>
          <w:rtl/>
        </w:rPr>
        <w:t>ی</w:t>
      </w:r>
      <w:r>
        <w:rPr>
          <w:rtl/>
        </w:rPr>
        <w:t xml:space="preserve"> قال: قلت لأب</w:t>
      </w:r>
      <w:r>
        <w:rPr>
          <w:rFonts w:hint="cs"/>
          <w:rtl/>
        </w:rPr>
        <w:t>ی</w:t>
      </w:r>
      <w:r>
        <w:rPr>
          <w:rtl/>
        </w:rPr>
        <w:t xml:space="preserve"> الحسن الرضا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جعلت</w:t>
      </w:r>
      <w:r>
        <w:rPr>
          <w:rtl/>
        </w:rPr>
        <w:t xml:space="preserve"> فداک،اکتب ل</w:t>
      </w:r>
      <w:r>
        <w:rPr>
          <w:rFonts w:hint="cs"/>
          <w:rtl/>
        </w:rPr>
        <w:t>ی</w:t>
      </w:r>
      <w:r>
        <w:rPr>
          <w:rtl/>
        </w:rPr>
        <w:t xml:space="preserve"> ال</w:t>
      </w:r>
      <w:r>
        <w:rPr>
          <w:rFonts w:hint="cs"/>
          <w:rtl/>
        </w:rPr>
        <w:t>ی</w:t>
      </w:r>
      <w:r>
        <w:rPr>
          <w:rtl/>
        </w:rPr>
        <w:t xml:space="preserve"> إسماع</w:t>
      </w:r>
      <w:r>
        <w:rPr>
          <w:rFonts w:hint="cs"/>
          <w:rtl/>
        </w:rPr>
        <w:t>ی</w:t>
      </w:r>
      <w:r>
        <w:rPr>
          <w:rFonts w:hint="eastAsia"/>
          <w:rtl/>
        </w:rPr>
        <w:t>ل</w:t>
      </w:r>
      <w:r>
        <w:rPr>
          <w:rtl/>
        </w:rPr>
        <w:t xml:space="preserve"> بن داود الکاتب لعلّ</w:t>
      </w:r>
      <w:r>
        <w:rPr>
          <w:rFonts w:hint="cs"/>
          <w:rtl/>
        </w:rPr>
        <w:t>ی</w:t>
      </w:r>
      <w:r>
        <w:rPr>
          <w:rtl/>
        </w:rPr>
        <w:t xml:space="preserve"> أص</w:t>
      </w:r>
      <w:r>
        <w:rPr>
          <w:rFonts w:hint="cs"/>
          <w:rtl/>
        </w:rPr>
        <w:t>ی</w:t>
      </w:r>
      <w:r>
        <w:rPr>
          <w:rFonts w:hint="eastAsia"/>
          <w:rtl/>
        </w:rPr>
        <w:t>ب</w:t>
      </w:r>
      <w:r>
        <w:rPr>
          <w:rtl/>
        </w:rPr>
        <w:t xml:space="preserve"> منه.قال:أنا اظنّ بک أن تطلب مثل هذا و شبهه و لکن عوّل عل</w:t>
      </w:r>
      <w:r>
        <w:rPr>
          <w:rFonts w:hint="cs"/>
          <w:rtl/>
        </w:rPr>
        <w:t>ی</w:t>
      </w:r>
      <w:r>
        <w:rPr>
          <w:rtl/>
        </w:rPr>
        <w:t xml:space="preserve"> مال</w:t>
      </w:r>
      <w:r>
        <w:rPr>
          <w:rFonts w:hint="cs"/>
          <w:rtl/>
        </w:rPr>
        <w:t>ی</w:t>
      </w:r>
      <w:r>
        <w:rPr>
          <w:rtl/>
        </w:rPr>
        <w:t xml:space="preserve">. </w:t>
      </w:r>
    </w:p>
    <w:p w:rsidR="00ED3E80" w:rsidRDefault="00ED3E80" w:rsidP="00ED3E80">
      <w:pPr>
        <w:pStyle w:val="libNormal"/>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شرحه و قوله:و </w:t>
      </w:r>
      <w:r>
        <w:rPr>
          <w:rFonts w:hint="cs"/>
          <w:rtl/>
        </w:rPr>
        <w:t>ی</w:t>
      </w:r>
      <w:r>
        <w:rPr>
          <w:rFonts w:hint="eastAsia"/>
          <w:rtl/>
        </w:rPr>
        <w:t>دلّ</w:t>
      </w:r>
      <w:r>
        <w:rPr>
          <w:rtl/>
        </w:rPr>
        <w:t xml:space="preserve"> عل</w:t>
      </w:r>
      <w:r>
        <w:rPr>
          <w:rFonts w:hint="cs"/>
          <w:rtl/>
        </w:rPr>
        <w:t>ی</w:t>
      </w:r>
      <w:r>
        <w:rPr>
          <w:rtl/>
        </w:rPr>
        <w:t xml:space="preserve"> رفعه شأن البزنط</w:t>
      </w:r>
      <w:r>
        <w:rPr>
          <w:rFonts w:hint="cs"/>
          <w:rtl/>
        </w:rPr>
        <w:t>ی</w:t>
      </w:r>
      <w:r>
        <w:rPr>
          <w:rtl/>
        </w:rPr>
        <w:t xml:space="preserve"> و کونه من خواصه کما </w:t>
      </w:r>
      <w:r>
        <w:rPr>
          <w:rFonts w:hint="cs"/>
          <w:rtl/>
        </w:rPr>
        <w:t>ی</w:t>
      </w:r>
      <w:r>
        <w:rPr>
          <w:rFonts w:hint="eastAsia"/>
          <w:rtl/>
        </w:rPr>
        <w:t>ظهر</w:t>
      </w:r>
      <w:r>
        <w:rPr>
          <w:rtl/>
        </w:rPr>
        <w:t xml:space="preserve"> من سائر الأخبار،ثمّ ذکر خبر مب</w:t>
      </w:r>
      <w:r>
        <w:rPr>
          <w:rFonts w:hint="cs"/>
          <w:rtl/>
        </w:rPr>
        <w:t>ی</w:t>
      </w:r>
      <w:r>
        <w:rPr>
          <w:rFonts w:hint="eastAsia"/>
          <w:rtl/>
        </w:rPr>
        <w:t>ته</w:t>
      </w:r>
      <w:r>
        <w:rPr>
          <w:rtl/>
        </w:rPr>
        <w:t xml:space="preserve"> عند الرضا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CE0C98">
      <w:pPr>
        <w:pStyle w:val="libBold1"/>
      </w:pPr>
      <w:r>
        <w:rPr>
          <w:rFonts w:hint="eastAsia"/>
          <w:rtl/>
        </w:rPr>
        <w:t>بزا</w:t>
      </w:r>
      <w:r>
        <w:rPr>
          <w:rtl/>
        </w:rPr>
        <w:t xml:space="preserve">: </w:t>
      </w:r>
    </w:p>
    <w:p w:rsidR="00ED3E80" w:rsidRDefault="00ED3E80" w:rsidP="00ED3E80">
      <w:pPr>
        <w:pStyle w:val="libNormal"/>
      </w:pPr>
      <w:r w:rsidRPr="00CE0C98">
        <w:rPr>
          <w:rStyle w:val="libBold1Char"/>
          <w:rFonts w:hint="eastAsia"/>
          <w:rtl/>
        </w:rPr>
        <w:t>المناقب</w:t>
      </w:r>
      <w:r>
        <w:rPr>
          <w:rtl/>
        </w:rPr>
        <w:t>: ف</w:t>
      </w:r>
      <w:r>
        <w:rPr>
          <w:rFonts w:hint="cs"/>
          <w:rtl/>
        </w:rPr>
        <w:t>ی</w:t>
      </w:r>
      <w:r>
        <w:rPr>
          <w:rtl/>
        </w:rPr>
        <w:t xml:space="preserve"> انّ البزاه الب</w:t>
      </w:r>
      <w:r>
        <w:rPr>
          <w:rFonts w:hint="cs"/>
          <w:rtl/>
        </w:rPr>
        <w:t>ی</w:t>
      </w:r>
      <w:r>
        <w:rPr>
          <w:rFonts w:hint="eastAsia"/>
          <w:rtl/>
        </w:rPr>
        <w:t>ض</w:t>
      </w:r>
      <w:r>
        <w:rPr>
          <w:rtl/>
        </w:rPr>
        <w:t xml:space="preserve"> و القنابر أوّل من آمن بولا</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B431B0" w:rsidRDefault="00ED3E80" w:rsidP="00ED3E80">
      <w:pPr>
        <w:pStyle w:val="libNormal"/>
      </w:pPr>
      <w:r>
        <w:rPr>
          <w:rFonts w:hint="eastAsia"/>
          <w:rtl/>
        </w:rPr>
        <w:t>ما</w:t>
      </w:r>
      <w:r>
        <w:rPr>
          <w:rtl/>
        </w:rPr>
        <w:t xml:space="preserve"> </w:t>
      </w:r>
      <w:r>
        <w:rPr>
          <w:rFonts w:hint="cs"/>
          <w:rtl/>
        </w:rPr>
        <w:t>ی</w:t>
      </w:r>
      <w:r>
        <w:rPr>
          <w:rFonts w:hint="eastAsia"/>
          <w:rtl/>
        </w:rPr>
        <w:t>تعلق</w:t>
      </w:r>
      <w:r>
        <w:rPr>
          <w:rtl/>
        </w:rPr>
        <w:t xml:space="preserve"> بالبزاه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w:t>
      </w:r>
      <w:r w:rsidR="00ED3E80">
        <w:rPr>
          <w:rtl/>
        </w:rPr>
        <w:t>4</w:t>
      </w:r>
      <w:r w:rsidR="001A3C8D">
        <w:rPr>
          <w:rtl/>
        </w:rPr>
        <w:t>8</w:t>
      </w:r>
      <w:r w:rsidR="00ED3E80">
        <w:rPr>
          <w:rtl/>
        </w:rPr>
        <w:t>/4</w:t>
      </w:r>
      <w:r w:rsidR="001A3C8D">
        <w:rPr>
          <w:rtl/>
        </w:rPr>
        <w:t>9</w:t>
      </w:r>
      <w:r w:rsidR="00ED3E80">
        <w:rPr>
          <w:rtl/>
        </w:rPr>
        <w:t>/،ج:</w:t>
      </w:r>
      <w:r w:rsidR="001A3C8D">
        <w:rPr>
          <w:rtl/>
        </w:rPr>
        <w:t>111</w:t>
      </w:r>
      <w:r w:rsidR="00ED3E80">
        <w:rPr>
          <w:rtl/>
        </w:rPr>
        <w:t>/</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ق:5</w:t>
      </w:r>
      <w:r w:rsidR="001A3C8D">
        <w:rPr>
          <w:rtl/>
        </w:rPr>
        <w:t>8</w:t>
      </w:r>
      <w:r w:rsidR="00ED3E80">
        <w:rPr>
          <w:rtl/>
        </w:rPr>
        <w:t>/</w:t>
      </w:r>
      <w:r w:rsidR="001A3C8D">
        <w:rPr>
          <w:rtl/>
        </w:rPr>
        <w:t>1</w:t>
      </w:r>
      <w:r w:rsidR="00ED3E80">
        <w:rPr>
          <w:rtl/>
        </w:rPr>
        <w:t>6/</w:t>
      </w:r>
      <w:r w:rsidR="001A3C8D">
        <w:rPr>
          <w:rtl/>
        </w:rPr>
        <w:t>7</w:t>
      </w:r>
      <w:r w:rsidR="00ED3E80">
        <w:rPr>
          <w:rtl/>
        </w:rPr>
        <w:t>،ج:</w:t>
      </w:r>
      <w:r w:rsidR="001A3C8D">
        <w:rPr>
          <w:rtl/>
        </w:rPr>
        <w:t>281</w:t>
      </w:r>
      <w:r w:rsidR="00ED3E80">
        <w:rPr>
          <w:rtl/>
        </w:rPr>
        <w:t>/</w:t>
      </w:r>
      <w:r w:rsidR="001A3C8D">
        <w:rPr>
          <w:rtl/>
        </w:rPr>
        <w:t>23</w:t>
      </w:r>
      <w:r w:rsidR="00ED3E80">
        <w:rPr>
          <w:rtl/>
        </w:rPr>
        <w:t>. ق:56</w:t>
      </w:r>
      <w:r w:rsidR="001A3C8D">
        <w:rPr>
          <w:rtl/>
        </w:rPr>
        <w:t>8</w:t>
      </w:r>
      <w:r w:rsidR="00ED3E80">
        <w:rPr>
          <w:rtl/>
        </w:rPr>
        <w:t>/</w:t>
      </w:r>
      <w:r w:rsidR="001A3C8D">
        <w:rPr>
          <w:rtl/>
        </w:rPr>
        <w:t>110</w:t>
      </w:r>
      <w:r w:rsidR="00ED3E80">
        <w:rPr>
          <w:rtl/>
        </w:rPr>
        <w:t>/</w:t>
      </w:r>
      <w:r w:rsidR="001A3C8D">
        <w:rPr>
          <w:rtl/>
        </w:rPr>
        <w:t>9</w:t>
      </w:r>
      <w:r w:rsidR="00ED3E80">
        <w:rPr>
          <w:rtl/>
        </w:rPr>
        <w:t>،ج:</w:t>
      </w:r>
      <w:r w:rsidR="001A3C8D">
        <w:rPr>
          <w:rtl/>
        </w:rPr>
        <w:t>2</w:t>
      </w:r>
      <w:r w:rsidR="00ED3E80">
        <w:rPr>
          <w:rtl/>
        </w:rPr>
        <w:t>45/4</w:t>
      </w:r>
      <w:r w:rsidR="001A3C8D">
        <w:rPr>
          <w:rtl/>
        </w:rPr>
        <w:t>1</w:t>
      </w:r>
      <w:r w:rsidR="00ED3E80">
        <w:rPr>
          <w:rtl/>
        </w:rPr>
        <w:t>. ق:664/</w:t>
      </w:r>
      <w:r w:rsidR="001A3C8D">
        <w:rPr>
          <w:rtl/>
        </w:rPr>
        <w:t>9</w:t>
      </w:r>
      <w:r w:rsidR="00ED3E80">
        <w:rPr>
          <w:rtl/>
        </w:rPr>
        <w:t>4/</w:t>
      </w:r>
      <w:r w:rsidR="001A3C8D">
        <w:rPr>
          <w:rtl/>
        </w:rPr>
        <w:t>1</w:t>
      </w:r>
      <w:r w:rsidR="00ED3E80">
        <w:rPr>
          <w:rtl/>
        </w:rPr>
        <w:t>4،ج:4</w:t>
      </w:r>
      <w:r w:rsidR="001A3C8D">
        <w:rPr>
          <w:rtl/>
        </w:rPr>
        <w:t>7</w:t>
      </w:r>
      <w:r w:rsidR="00ED3E80">
        <w:rPr>
          <w:rtl/>
        </w:rPr>
        <w:t xml:space="preserve">/64. </w:t>
      </w:r>
    </w:p>
    <w:p w:rsidR="00B431B0" w:rsidRDefault="00365129" w:rsidP="0027669E">
      <w:pPr>
        <w:pStyle w:val="libFootnote0"/>
        <w:rPr>
          <w:rtl/>
        </w:rPr>
      </w:pPr>
      <w:r>
        <w:rPr>
          <w:rtl/>
        </w:rPr>
        <w:t>(3)</w:t>
      </w:r>
      <w:r w:rsidR="00ED3E80">
        <w:rPr>
          <w:rtl/>
        </w:rPr>
        <w:t xml:space="preserve"> ق:</w:t>
      </w:r>
      <w:r w:rsidR="001A3C8D">
        <w:rPr>
          <w:rtl/>
        </w:rPr>
        <w:t>79</w:t>
      </w:r>
      <w:r w:rsidR="00ED3E80">
        <w:rPr>
          <w:rtl/>
        </w:rPr>
        <w:t>6/</w:t>
      </w:r>
      <w:r w:rsidR="001A3C8D">
        <w:rPr>
          <w:rtl/>
        </w:rPr>
        <w:t>122</w:t>
      </w:r>
      <w:r w:rsidR="00ED3E80">
        <w:rPr>
          <w:rtl/>
        </w:rPr>
        <w:t>/</w:t>
      </w:r>
      <w:r w:rsidR="001A3C8D">
        <w:rPr>
          <w:rtl/>
        </w:rPr>
        <w:t>1</w:t>
      </w:r>
      <w:r w:rsidR="00ED3E80">
        <w:rPr>
          <w:rtl/>
        </w:rPr>
        <w:t>4،ج:</w:t>
      </w:r>
      <w:r w:rsidR="001A3C8D">
        <w:rPr>
          <w:rtl/>
        </w:rPr>
        <w:t>27</w:t>
      </w:r>
      <w:r w:rsidR="00ED3E80">
        <w:rPr>
          <w:rtl/>
        </w:rPr>
        <w:t>6/65</w:t>
      </w:r>
    </w:p>
    <w:p w:rsidR="005A2728" w:rsidRDefault="005A2728" w:rsidP="0027669E">
      <w:pPr>
        <w:pStyle w:val="libNormal"/>
        <w:rPr>
          <w:rtl/>
        </w:rPr>
      </w:pPr>
      <w:r>
        <w:rPr>
          <w:rtl/>
        </w:rPr>
        <w:br w:type="page"/>
      </w:r>
    </w:p>
    <w:p w:rsidR="00ED3E80" w:rsidRDefault="00ED3E80" w:rsidP="000809D8">
      <w:pPr>
        <w:pStyle w:val="Heading3Center"/>
      </w:pPr>
      <w:bookmarkStart w:id="41" w:name="_Toc467873439"/>
      <w:r>
        <w:rPr>
          <w:rFonts w:hint="eastAsia"/>
          <w:rtl/>
        </w:rPr>
        <w:lastRenderedPageBreak/>
        <w:t>باب</w:t>
      </w:r>
      <w:r>
        <w:rPr>
          <w:rtl/>
        </w:rPr>
        <w:t xml:space="preserve"> الباء بعده الس</w:t>
      </w:r>
      <w:r>
        <w:rPr>
          <w:rFonts w:hint="cs"/>
          <w:rtl/>
        </w:rPr>
        <w:t>ی</w:t>
      </w:r>
      <w:r>
        <w:rPr>
          <w:rFonts w:hint="eastAsia"/>
          <w:rtl/>
        </w:rPr>
        <w:t>ن</w:t>
      </w:r>
      <w:bookmarkEnd w:id="41"/>
      <w:r>
        <w:rPr>
          <w:rtl/>
        </w:rPr>
        <w:t xml:space="preserve"> </w:t>
      </w:r>
    </w:p>
    <w:p w:rsidR="00ED3E80" w:rsidRDefault="00ED3E80" w:rsidP="000809D8">
      <w:pPr>
        <w:pStyle w:val="libNormal"/>
        <w:rPr>
          <w:rtl/>
        </w:rPr>
      </w:pPr>
      <w:r w:rsidRPr="000809D8">
        <w:rPr>
          <w:rStyle w:val="libBold1Char"/>
          <w:rFonts w:hint="eastAsia"/>
          <w:rtl/>
        </w:rPr>
        <w:t>بست</w:t>
      </w:r>
      <w:r>
        <w:rPr>
          <w:rtl/>
        </w:rPr>
        <w:t xml:space="preserve">: </w:t>
      </w:r>
      <w:r>
        <w:rPr>
          <w:rFonts w:hint="eastAsia"/>
          <w:rtl/>
        </w:rPr>
        <w:t>بست</w:t>
      </w:r>
      <w:r>
        <w:rPr>
          <w:rtl/>
        </w:rPr>
        <w:t xml:space="preserve"> کقفل مد</w:t>
      </w:r>
      <w:r>
        <w:rPr>
          <w:rFonts w:hint="cs"/>
          <w:rtl/>
        </w:rPr>
        <w:t>ی</w:t>
      </w:r>
      <w:r>
        <w:rPr>
          <w:rFonts w:hint="eastAsia"/>
          <w:rtl/>
        </w:rPr>
        <w:t>نه</w:t>
      </w:r>
      <w:r>
        <w:rPr>
          <w:rtl/>
        </w:rPr>
        <w:t xml:space="preserve"> ب</w:t>
      </w:r>
      <w:r>
        <w:rPr>
          <w:rFonts w:hint="cs"/>
          <w:rtl/>
        </w:rPr>
        <w:t>ی</w:t>
      </w:r>
      <w:r>
        <w:rPr>
          <w:rFonts w:hint="eastAsia"/>
          <w:rtl/>
        </w:rPr>
        <w:t>ن</w:t>
      </w:r>
      <w:r>
        <w:rPr>
          <w:rtl/>
        </w:rPr>
        <w:t xml:space="preserve"> سجستان و غزن</w:t>
      </w:r>
      <w:r>
        <w:rPr>
          <w:rFonts w:hint="cs"/>
          <w:rtl/>
        </w:rPr>
        <w:t>ی</w:t>
      </w:r>
      <w:r>
        <w:rPr>
          <w:rFonts w:hint="eastAsia"/>
          <w:rtl/>
        </w:rPr>
        <w:t>ن</w:t>
      </w:r>
      <w:r>
        <w:rPr>
          <w:rtl/>
        </w:rPr>
        <w:t xml:space="preserve"> و هراه، </w:t>
      </w:r>
      <w:r>
        <w:rPr>
          <w:rFonts w:hint="eastAsia"/>
          <w:rtl/>
        </w:rPr>
        <w:t>و</w:t>
      </w:r>
      <w:r>
        <w:rPr>
          <w:rtl/>
        </w:rPr>
        <w:t xml:space="preserve"> إل</w:t>
      </w:r>
      <w:r>
        <w:rPr>
          <w:rFonts w:hint="cs"/>
          <w:rtl/>
        </w:rPr>
        <w:t>ی</w:t>
      </w:r>
      <w:r>
        <w:rPr>
          <w:rFonts w:hint="eastAsia"/>
          <w:rtl/>
        </w:rPr>
        <w:t>ها</w:t>
      </w:r>
      <w:r>
        <w:rPr>
          <w:rtl/>
        </w:rPr>
        <w:t xml:space="preserve"> </w:t>
      </w:r>
      <w:r>
        <w:rPr>
          <w:rFonts w:hint="cs"/>
          <w:rtl/>
        </w:rPr>
        <w:t>ی</w:t>
      </w:r>
      <w:r>
        <w:rPr>
          <w:rFonts w:hint="eastAsia"/>
          <w:rtl/>
        </w:rPr>
        <w:t>نسب</w:t>
      </w:r>
      <w:r>
        <w:rPr>
          <w:rtl/>
        </w:rPr>
        <w:t xml:space="preserve"> أبو الفتح عل</w:t>
      </w:r>
      <w:r>
        <w:rPr>
          <w:rFonts w:hint="cs"/>
          <w:rtl/>
        </w:rPr>
        <w:t>یّ</w:t>
      </w:r>
      <w:r>
        <w:rPr>
          <w:rtl/>
        </w:rPr>
        <w:t xml:space="preserve"> بن محمّد البست</w:t>
      </w:r>
      <w:r>
        <w:rPr>
          <w:rFonts w:hint="cs"/>
          <w:rtl/>
        </w:rPr>
        <w:t>ی</w:t>
      </w:r>
      <w:r>
        <w:rPr>
          <w:rFonts w:hint="eastAsia"/>
          <w:rtl/>
        </w:rPr>
        <w:t>،و</w:t>
      </w:r>
      <w:r>
        <w:rPr>
          <w:rtl/>
        </w:rPr>
        <w:t xml:space="preserve"> هو شاعر کاتب أد</w:t>
      </w:r>
      <w:r>
        <w:rPr>
          <w:rFonts w:hint="cs"/>
          <w:rtl/>
        </w:rPr>
        <w:t>ی</w:t>
      </w:r>
      <w:r>
        <w:rPr>
          <w:rFonts w:hint="eastAsia"/>
          <w:rtl/>
        </w:rPr>
        <w:t>ب</w:t>
      </w:r>
      <w:r>
        <w:rPr>
          <w:rtl/>
        </w:rPr>
        <w:t xml:space="preserve"> معروف بجوده الشعر،له القص</w:t>
      </w:r>
      <w:r>
        <w:rPr>
          <w:rFonts w:hint="cs"/>
          <w:rtl/>
        </w:rPr>
        <w:t>ی</w:t>
      </w:r>
      <w:r>
        <w:rPr>
          <w:rFonts w:hint="eastAsia"/>
          <w:rtl/>
        </w:rPr>
        <w:t>ده</w:t>
      </w:r>
      <w:r>
        <w:rPr>
          <w:rtl/>
        </w:rPr>
        <w:t xml:space="preserve"> النون</w:t>
      </w:r>
      <w:r>
        <w:rPr>
          <w:rFonts w:hint="cs"/>
          <w:rtl/>
        </w:rPr>
        <w:t>یّ</w:t>
      </w:r>
      <w:r>
        <w:rPr>
          <w:rFonts w:hint="eastAsia"/>
          <w:rtl/>
        </w:rPr>
        <w:t>ه</w:t>
      </w:r>
      <w:r>
        <w:rPr>
          <w:rtl/>
        </w:rPr>
        <w:t xml:space="preserve"> المشتمله عل</w:t>
      </w:r>
      <w:r>
        <w:rPr>
          <w:rFonts w:hint="cs"/>
          <w:rtl/>
        </w:rPr>
        <w:t>ی</w:t>
      </w:r>
      <w:r>
        <w:rPr>
          <w:rtl/>
        </w:rPr>
        <w:t xml:space="preserve"> الحکم و المواعظ،أوردها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الح</w:t>
      </w:r>
      <w:r>
        <w:rPr>
          <w:rFonts w:hint="cs"/>
          <w:rtl/>
        </w:rPr>
        <w:t>ی</w:t>
      </w:r>
      <w:r>
        <w:rPr>
          <w:rFonts w:hint="eastAsia"/>
          <w:rtl/>
        </w:rPr>
        <w:t>وان</w:t>
      </w:r>
      <w:r>
        <w:rPr>
          <w:rtl/>
        </w:rPr>
        <w:t xml:space="preserve"> ف</w:t>
      </w:r>
      <w:r>
        <w:rPr>
          <w:rFonts w:hint="cs"/>
          <w:rtl/>
        </w:rPr>
        <w:t>ی</w:t>
      </w:r>
      <w:r>
        <w:rPr>
          <w:rtl/>
        </w:rPr>
        <w:t xml:space="preserve"> ثعبان.منها قوله: </w:t>
      </w:r>
    </w:p>
    <w:tbl>
      <w:tblPr>
        <w:tblStyle w:val="TableGrid"/>
        <w:bidiVisual/>
        <w:tblW w:w="4562" w:type="pct"/>
        <w:tblInd w:w="384" w:type="dxa"/>
        <w:tblLook w:val="01E0"/>
      </w:tblPr>
      <w:tblGrid>
        <w:gridCol w:w="3529"/>
        <w:gridCol w:w="272"/>
        <w:gridCol w:w="3509"/>
      </w:tblGrid>
      <w:tr w:rsidR="00333757" w:rsidTr="00A47753">
        <w:trPr>
          <w:trHeight w:val="350"/>
        </w:trPr>
        <w:tc>
          <w:tcPr>
            <w:tcW w:w="3920" w:type="dxa"/>
            <w:shd w:val="clear" w:color="auto" w:fill="auto"/>
          </w:tcPr>
          <w:p w:rsidR="00333757" w:rsidRDefault="00333757" w:rsidP="00A47753">
            <w:pPr>
              <w:pStyle w:val="libPoem"/>
            </w:pPr>
            <w:r>
              <w:rPr>
                <w:rFonts w:hint="eastAsia"/>
                <w:rtl/>
              </w:rPr>
              <w:t>ز</w:t>
            </w:r>
            <w:r>
              <w:rPr>
                <w:rFonts w:hint="cs"/>
                <w:rtl/>
              </w:rPr>
              <w:t>ی</w:t>
            </w:r>
            <w:r>
              <w:rPr>
                <w:rFonts w:hint="eastAsia"/>
                <w:rtl/>
              </w:rPr>
              <w:t>اده</w:t>
            </w:r>
            <w:r>
              <w:rPr>
                <w:rtl/>
              </w:rPr>
              <w:t xml:space="preserve"> المرء ف</w:t>
            </w:r>
            <w:r>
              <w:rPr>
                <w:rFonts w:hint="cs"/>
                <w:rtl/>
              </w:rPr>
              <w:t>ی</w:t>
            </w:r>
            <w:r>
              <w:rPr>
                <w:rtl/>
              </w:rPr>
              <w:t xml:space="preserve"> دن</w:t>
            </w:r>
            <w:r>
              <w:rPr>
                <w:rFonts w:hint="cs"/>
                <w:rtl/>
              </w:rPr>
              <w:t>ی</w:t>
            </w:r>
            <w:r>
              <w:rPr>
                <w:rFonts w:hint="eastAsia"/>
                <w:rtl/>
              </w:rPr>
              <w:t>اه</w:t>
            </w:r>
            <w:r>
              <w:rPr>
                <w:rtl/>
              </w:rPr>
              <w:t xml:space="preserve"> نقصان</w:t>
            </w:r>
            <w:r w:rsidRPr="00725071">
              <w:rPr>
                <w:rStyle w:val="libPoemTiniChar0"/>
                <w:rtl/>
              </w:rPr>
              <w:br/>
              <w:t> </w:t>
            </w:r>
          </w:p>
        </w:tc>
        <w:tc>
          <w:tcPr>
            <w:tcW w:w="279" w:type="dxa"/>
            <w:shd w:val="clear" w:color="auto" w:fill="auto"/>
          </w:tcPr>
          <w:p w:rsidR="00333757" w:rsidRDefault="00333757" w:rsidP="00A47753">
            <w:pPr>
              <w:pStyle w:val="libPoem"/>
              <w:rPr>
                <w:rtl/>
              </w:rPr>
            </w:pPr>
          </w:p>
        </w:tc>
        <w:tc>
          <w:tcPr>
            <w:tcW w:w="3881" w:type="dxa"/>
            <w:shd w:val="clear" w:color="auto" w:fill="auto"/>
          </w:tcPr>
          <w:p w:rsidR="00333757" w:rsidRDefault="00333757" w:rsidP="00A47753">
            <w:pPr>
              <w:pStyle w:val="libPoem"/>
            </w:pPr>
            <w:r>
              <w:rPr>
                <w:rFonts w:hint="eastAsia"/>
                <w:rtl/>
              </w:rPr>
              <w:t>و</w:t>
            </w:r>
            <w:r>
              <w:rPr>
                <w:rtl/>
              </w:rPr>
              <w:t xml:space="preserve"> ربحه غ</w:t>
            </w:r>
            <w:r>
              <w:rPr>
                <w:rFonts w:hint="cs"/>
                <w:rtl/>
              </w:rPr>
              <w:t>ی</w:t>
            </w:r>
            <w:r>
              <w:rPr>
                <w:rFonts w:hint="eastAsia"/>
                <w:rtl/>
              </w:rPr>
              <w:t>ر</w:t>
            </w:r>
            <w:r>
              <w:rPr>
                <w:rtl/>
              </w:rPr>
              <w:t xml:space="preserve"> محض الخ</w:t>
            </w:r>
            <w:r>
              <w:rPr>
                <w:rFonts w:hint="cs"/>
                <w:rtl/>
              </w:rPr>
              <w:t>ی</w:t>
            </w:r>
            <w:r>
              <w:rPr>
                <w:rFonts w:hint="eastAsia"/>
                <w:rtl/>
              </w:rPr>
              <w:t>ر</w:t>
            </w:r>
            <w:r>
              <w:rPr>
                <w:rtl/>
              </w:rPr>
              <w:t xml:space="preserve"> خسران</w:t>
            </w:r>
            <w:r w:rsidRPr="00725071">
              <w:rPr>
                <w:rStyle w:val="libPoemTiniChar0"/>
                <w:rtl/>
              </w:rPr>
              <w:br/>
              <w:t> </w:t>
            </w:r>
          </w:p>
        </w:tc>
      </w:tr>
      <w:tr w:rsidR="00333757" w:rsidTr="00A47753">
        <w:trPr>
          <w:trHeight w:val="350"/>
        </w:trPr>
        <w:tc>
          <w:tcPr>
            <w:tcW w:w="3920" w:type="dxa"/>
          </w:tcPr>
          <w:p w:rsidR="00333757" w:rsidRDefault="00333757" w:rsidP="00A47753">
            <w:pPr>
              <w:pStyle w:val="libPoem"/>
            </w:pPr>
            <w:r>
              <w:rPr>
                <w:rFonts w:hint="eastAsia"/>
                <w:rtl/>
              </w:rPr>
              <w:t>و</w:t>
            </w:r>
            <w:r>
              <w:rPr>
                <w:rtl/>
              </w:rPr>
              <w:t xml:space="preserve"> کلّ وجدان حظّ لا ثبات له</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333757" w:rsidP="00A47753">
            <w:pPr>
              <w:pStyle w:val="libPoem"/>
            </w:pPr>
            <w:r>
              <w:rPr>
                <w:rFonts w:hint="eastAsia"/>
                <w:rtl/>
              </w:rPr>
              <w:t>فانّ</w:t>
            </w:r>
            <w:r>
              <w:rPr>
                <w:rtl/>
              </w:rPr>
              <w:t xml:space="preserve"> معناه ف</w:t>
            </w:r>
            <w:r>
              <w:rPr>
                <w:rFonts w:hint="cs"/>
                <w:rtl/>
              </w:rPr>
              <w:t>ی</w:t>
            </w:r>
            <w:r>
              <w:rPr>
                <w:rtl/>
              </w:rPr>
              <w:t xml:space="preserve"> التحق</w:t>
            </w:r>
            <w:r>
              <w:rPr>
                <w:rFonts w:hint="cs"/>
                <w:rtl/>
              </w:rPr>
              <w:t>ی</w:t>
            </w:r>
            <w:r>
              <w:rPr>
                <w:rFonts w:hint="eastAsia"/>
                <w:rtl/>
              </w:rPr>
              <w:t>ق</w:t>
            </w:r>
            <w:r>
              <w:rPr>
                <w:rtl/>
              </w:rPr>
              <w:t xml:space="preserve"> فقدان</w:t>
            </w:r>
            <w:r w:rsidRPr="00725071">
              <w:rPr>
                <w:rStyle w:val="libPoemTiniChar0"/>
                <w:rtl/>
              </w:rPr>
              <w:br/>
              <w:t> </w:t>
            </w:r>
          </w:p>
        </w:tc>
      </w:tr>
      <w:tr w:rsidR="00333757" w:rsidTr="00A47753">
        <w:trPr>
          <w:trHeight w:val="350"/>
        </w:trPr>
        <w:tc>
          <w:tcPr>
            <w:tcW w:w="3920" w:type="dxa"/>
          </w:tcPr>
          <w:p w:rsidR="00333757" w:rsidRDefault="00333757" w:rsidP="00A47753">
            <w:pPr>
              <w:pStyle w:val="libPoem"/>
            </w:pPr>
            <w:r>
              <w:rPr>
                <w:rFonts w:hint="cs"/>
                <w:rtl/>
              </w:rPr>
              <w:t>ی</w:t>
            </w:r>
            <w:r>
              <w:rPr>
                <w:rFonts w:hint="eastAsia"/>
                <w:rtl/>
              </w:rPr>
              <w:t>ا</w:t>
            </w:r>
            <w:r>
              <w:rPr>
                <w:rtl/>
              </w:rPr>
              <w:t xml:space="preserve"> عامرا لخراب الدهر مجتهدا</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333757" w:rsidP="00A47753">
            <w:pPr>
              <w:pStyle w:val="libPoem"/>
            </w:pPr>
            <w:r>
              <w:rPr>
                <w:rFonts w:hint="eastAsia"/>
                <w:rtl/>
              </w:rPr>
              <w:t>باللّه</w:t>
            </w:r>
            <w:r>
              <w:rPr>
                <w:rtl/>
              </w:rPr>
              <w:t xml:space="preserve"> هل لخراب الدّهر عمران؟!</w:t>
            </w:r>
            <w:r w:rsidRPr="00725071">
              <w:rPr>
                <w:rStyle w:val="libPoemTiniChar0"/>
                <w:rtl/>
              </w:rPr>
              <w:br/>
              <w:t> </w:t>
            </w:r>
          </w:p>
        </w:tc>
      </w:tr>
      <w:tr w:rsidR="00333757" w:rsidTr="00A47753">
        <w:trPr>
          <w:trHeight w:val="350"/>
        </w:trPr>
        <w:tc>
          <w:tcPr>
            <w:tcW w:w="3920" w:type="dxa"/>
          </w:tcPr>
          <w:p w:rsidR="00333757" w:rsidRDefault="00333757" w:rsidP="00A47753">
            <w:pPr>
              <w:pStyle w:val="libPoem"/>
            </w:pPr>
            <w:r>
              <w:rPr>
                <w:rFonts w:hint="cs"/>
                <w:rtl/>
              </w:rPr>
              <w:t>ی</w:t>
            </w:r>
            <w:r>
              <w:rPr>
                <w:rFonts w:hint="eastAsia"/>
                <w:rtl/>
              </w:rPr>
              <w:t>ا</w:t>
            </w:r>
            <w:r>
              <w:rPr>
                <w:rtl/>
              </w:rPr>
              <w:t xml:space="preserve"> خادم الجسم کم تسع</w:t>
            </w:r>
            <w:r>
              <w:rPr>
                <w:rFonts w:hint="cs"/>
                <w:rtl/>
              </w:rPr>
              <w:t>ی</w:t>
            </w:r>
            <w:r>
              <w:rPr>
                <w:rtl/>
              </w:rPr>
              <w:t xml:space="preserve"> لخدمته</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333757" w:rsidP="00A47753">
            <w:pPr>
              <w:pStyle w:val="libPoem"/>
            </w:pPr>
            <w:r>
              <w:rPr>
                <w:rFonts w:hint="eastAsia"/>
                <w:rtl/>
              </w:rPr>
              <w:t>فأنت</w:t>
            </w:r>
            <w:r>
              <w:rPr>
                <w:rtl/>
              </w:rPr>
              <w:t xml:space="preserve"> بالنفس لا بالجسم إنسان</w:t>
            </w:r>
            <w:r w:rsidRPr="00725071">
              <w:rPr>
                <w:rStyle w:val="libPoemTiniChar0"/>
                <w:rtl/>
              </w:rPr>
              <w:br/>
              <w:t> </w:t>
            </w:r>
          </w:p>
        </w:tc>
      </w:tr>
      <w:tr w:rsidR="00333757" w:rsidTr="00A47753">
        <w:trPr>
          <w:trHeight w:val="350"/>
        </w:trPr>
        <w:tc>
          <w:tcPr>
            <w:tcW w:w="3920" w:type="dxa"/>
          </w:tcPr>
          <w:p w:rsidR="00333757" w:rsidRDefault="00333757" w:rsidP="00A47753">
            <w:pPr>
              <w:pStyle w:val="libPoem"/>
            </w:pPr>
            <w:r>
              <w:rPr>
                <w:rFonts w:hint="eastAsia"/>
                <w:rtl/>
              </w:rPr>
              <w:t>من</w:t>
            </w:r>
            <w:r>
              <w:rPr>
                <w:rtl/>
              </w:rPr>
              <w:t xml:space="preserve"> رافق الرّفق ف</w:t>
            </w:r>
            <w:r>
              <w:rPr>
                <w:rFonts w:hint="cs"/>
                <w:rtl/>
              </w:rPr>
              <w:t>ی</w:t>
            </w:r>
            <w:r>
              <w:rPr>
                <w:rtl/>
              </w:rPr>
              <w:t xml:space="preserve"> کلّ الأمور فلم</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333757" w:rsidP="00A47753">
            <w:pPr>
              <w:pStyle w:val="libPoem"/>
            </w:pPr>
            <w:r>
              <w:rPr>
                <w:rFonts w:hint="cs"/>
                <w:rtl/>
              </w:rPr>
              <w:t>ی</w:t>
            </w:r>
            <w:r>
              <w:rPr>
                <w:rFonts w:hint="eastAsia"/>
                <w:rtl/>
              </w:rPr>
              <w:t>ندم</w:t>
            </w:r>
            <w:r>
              <w:rPr>
                <w:rtl/>
              </w:rPr>
              <w:t xml:space="preserve"> عل</w:t>
            </w:r>
            <w:r>
              <w:rPr>
                <w:rFonts w:hint="cs"/>
                <w:rtl/>
              </w:rPr>
              <w:t>ی</w:t>
            </w:r>
            <w:r>
              <w:rPr>
                <w:rFonts w:hint="eastAsia"/>
                <w:rtl/>
              </w:rPr>
              <w:t>ه</w:t>
            </w:r>
            <w:r>
              <w:rPr>
                <w:rtl/>
              </w:rPr>
              <w:t xml:space="preserve"> و لا </w:t>
            </w:r>
            <w:r>
              <w:rPr>
                <w:rFonts w:hint="cs"/>
                <w:rtl/>
              </w:rPr>
              <w:t>ی</w:t>
            </w:r>
            <w:r>
              <w:rPr>
                <w:rFonts w:hint="eastAsia"/>
                <w:rtl/>
              </w:rPr>
              <w:t>ذممه</w:t>
            </w:r>
            <w:r>
              <w:rPr>
                <w:rtl/>
              </w:rPr>
              <w:t xml:space="preserve"> إنسان</w:t>
            </w:r>
            <w:r w:rsidRPr="00725071">
              <w:rPr>
                <w:rStyle w:val="libPoemTiniChar0"/>
                <w:rtl/>
              </w:rPr>
              <w:br/>
              <w:t> </w:t>
            </w:r>
          </w:p>
        </w:tc>
      </w:tr>
      <w:tr w:rsidR="00333757" w:rsidTr="00A47753">
        <w:tblPrEx>
          <w:tblLook w:val="04A0"/>
        </w:tblPrEx>
        <w:trPr>
          <w:trHeight w:val="350"/>
        </w:trPr>
        <w:tc>
          <w:tcPr>
            <w:tcW w:w="3920" w:type="dxa"/>
          </w:tcPr>
          <w:p w:rsidR="00333757" w:rsidRDefault="00333757" w:rsidP="00A47753">
            <w:pPr>
              <w:pStyle w:val="libPoem"/>
            </w:pPr>
            <w:r>
              <w:rPr>
                <w:rFonts w:hint="eastAsia"/>
                <w:rtl/>
              </w:rPr>
              <w:t>و</w:t>
            </w:r>
            <w:r>
              <w:rPr>
                <w:rtl/>
              </w:rPr>
              <w:t xml:space="preserve"> ذو القناعه راض ف</w:t>
            </w:r>
            <w:r>
              <w:rPr>
                <w:rFonts w:hint="cs"/>
                <w:rtl/>
              </w:rPr>
              <w:t>ی</w:t>
            </w:r>
            <w:r>
              <w:rPr>
                <w:rtl/>
              </w:rPr>
              <w:t xml:space="preserve"> مع</w:t>
            </w:r>
            <w:r>
              <w:rPr>
                <w:rFonts w:hint="cs"/>
                <w:rtl/>
              </w:rPr>
              <w:t>ی</w:t>
            </w:r>
            <w:r>
              <w:rPr>
                <w:rFonts w:hint="eastAsia"/>
                <w:rtl/>
              </w:rPr>
              <w:t>شته</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333757" w:rsidP="00A47753">
            <w:pPr>
              <w:pStyle w:val="libPoem"/>
            </w:pPr>
            <w:r>
              <w:rPr>
                <w:rFonts w:hint="eastAsia"/>
                <w:rtl/>
              </w:rPr>
              <w:t>و</w:t>
            </w:r>
            <w:r>
              <w:rPr>
                <w:rtl/>
              </w:rPr>
              <w:t xml:space="preserve"> صاحب الحرص إن أثر</w:t>
            </w:r>
            <w:r>
              <w:rPr>
                <w:rFonts w:hint="cs"/>
                <w:rtl/>
              </w:rPr>
              <w:t>ی</w:t>
            </w:r>
            <w:r>
              <w:rPr>
                <w:rtl/>
              </w:rPr>
              <w:t xml:space="preserve"> فغضبان</w:t>
            </w:r>
            <w:r w:rsidRPr="00725071">
              <w:rPr>
                <w:rStyle w:val="libPoemTiniChar0"/>
                <w:rtl/>
              </w:rPr>
              <w:br/>
              <w:t> </w:t>
            </w:r>
          </w:p>
        </w:tc>
      </w:tr>
      <w:tr w:rsidR="00333757" w:rsidTr="00A47753">
        <w:tblPrEx>
          <w:tblLook w:val="04A0"/>
        </w:tblPrEx>
        <w:trPr>
          <w:trHeight w:val="350"/>
        </w:trPr>
        <w:tc>
          <w:tcPr>
            <w:tcW w:w="3920" w:type="dxa"/>
          </w:tcPr>
          <w:p w:rsidR="00333757" w:rsidRDefault="00333757" w:rsidP="00A47753">
            <w:pPr>
              <w:pStyle w:val="libPoem"/>
            </w:pPr>
            <w:r>
              <w:rPr>
                <w:rFonts w:hint="eastAsia"/>
                <w:rtl/>
              </w:rPr>
              <w:t>هما</w:t>
            </w:r>
            <w:r>
              <w:rPr>
                <w:rtl/>
              </w:rPr>
              <w:t xml:space="preserve"> رض</w:t>
            </w:r>
            <w:r>
              <w:rPr>
                <w:rFonts w:hint="cs"/>
                <w:rtl/>
              </w:rPr>
              <w:t>ی</w:t>
            </w:r>
            <w:r>
              <w:rPr>
                <w:rFonts w:hint="eastAsia"/>
                <w:rtl/>
              </w:rPr>
              <w:t>عا</w:t>
            </w:r>
            <w:r>
              <w:rPr>
                <w:rtl/>
              </w:rPr>
              <w:t xml:space="preserve"> لبان حکمه و تق</w:t>
            </w:r>
            <w:r>
              <w:rPr>
                <w:rFonts w:hint="cs"/>
                <w:rtl/>
              </w:rPr>
              <w:t>ی</w:t>
            </w:r>
            <w:r w:rsidRPr="00725071">
              <w:rPr>
                <w:rStyle w:val="libPoemTiniChar0"/>
                <w:rtl/>
              </w:rPr>
              <w:br/>
              <w:t> </w:t>
            </w:r>
          </w:p>
        </w:tc>
        <w:tc>
          <w:tcPr>
            <w:tcW w:w="279" w:type="dxa"/>
          </w:tcPr>
          <w:p w:rsidR="00333757" w:rsidRDefault="00333757" w:rsidP="00A47753">
            <w:pPr>
              <w:pStyle w:val="libPoem"/>
              <w:rPr>
                <w:rtl/>
              </w:rPr>
            </w:pPr>
          </w:p>
        </w:tc>
        <w:tc>
          <w:tcPr>
            <w:tcW w:w="3881" w:type="dxa"/>
          </w:tcPr>
          <w:p w:rsidR="00333757" w:rsidRDefault="00B01D69" w:rsidP="00A47753">
            <w:pPr>
              <w:pStyle w:val="libPoem"/>
            </w:pPr>
            <w:r>
              <w:rPr>
                <w:rFonts w:hint="eastAsia"/>
                <w:rtl/>
              </w:rPr>
              <w:t>و</w:t>
            </w:r>
            <w:r>
              <w:rPr>
                <w:rtl/>
              </w:rPr>
              <w:t xml:space="preserve"> ساکنا وطن مال و طغ</w:t>
            </w:r>
            <w:r>
              <w:rPr>
                <w:rFonts w:hint="cs"/>
                <w:rtl/>
              </w:rPr>
              <w:t>ی</w:t>
            </w:r>
            <w:r>
              <w:rPr>
                <w:rFonts w:hint="eastAsia"/>
                <w:rtl/>
              </w:rPr>
              <w:t>ان</w:t>
            </w:r>
            <w:r w:rsidR="00333757" w:rsidRPr="00725071">
              <w:rPr>
                <w:rStyle w:val="libPoemTiniChar0"/>
                <w:rtl/>
              </w:rPr>
              <w:br/>
              <w:t> </w:t>
            </w:r>
          </w:p>
        </w:tc>
      </w:tr>
    </w:tbl>
    <w:p w:rsidR="00ED3E80" w:rsidRDefault="00ED3E80" w:rsidP="000809D8">
      <w:pPr>
        <w:pStyle w:val="libBold1"/>
      </w:pPr>
      <w:r>
        <w:rPr>
          <w:rFonts w:hint="eastAsia"/>
          <w:rtl/>
        </w:rPr>
        <w:t>بسر</w:t>
      </w:r>
      <w:r>
        <w:rPr>
          <w:rtl/>
        </w:rPr>
        <w:t xml:space="preserve">: </w:t>
      </w:r>
    </w:p>
    <w:p w:rsidR="00ED3E80" w:rsidRDefault="00ED3E80" w:rsidP="000809D8">
      <w:pPr>
        <w:pStyle w:val="libCenterBold1"/>
      </w:pPr>
      <w:r>
        <w:rPr>
          <w:rFonts w:hint="eastAsia"/>
          <w:rtl/>
        </w:rPr>
        <w:t>بسر</w:t>
      </w:r>
      <w:r>
        <w:rPr>
          <w:rtl/>
        </w:rPr>
        <w:t xml:space="preserve"> بن أرطاه و فساده ف</w:t>
      </w:r>
      <w:r>
        <w:rPr>
          <w:rFonts w:hint="cs"/>
          <w:rtl/>
        </w:rPr>
        <w:t>ی</w:t>
      </w:r>
      <w:r>
        <w:rPr>
          <w:rtl/>
        </w:rPr>
        <w:t xml:space="preserve"> البلاد </w:t>
      </w:r>
    </w:p>
    <w:p w:rsidR="00ED3E80" w:rsidRDefault="00ED3E80" w:rsidP="00ED3E80">
      <w:pPr>
        <w:pStyle w:val="libNormal"/>
      </w:pPr>
      <w:r>
        <w:rPr>
          <w:rFonts w:hint="eastAsia"/>
          <w:rtl/>
        </w:rPr>
        <w:t>کشف</w:t>
      </w:r>
      <w:r>
        <w:rPr>
          <w:rtl/>
        </w:rPr>
        <w:t xml:space="preserve"> بسر بن أرطاه عورته ف</w:t>
      </w:r>
      <w:r>
        <w:rPr>
          <w:rFonts w:hint="cs"/>
          <w:rtl/>
        </w:rPr>
        <w:t>ی</w:t>
      </w:r>
      <w:r>
        <w:rPr>
          <w:rtl/>
        </w:rPr>
        <w:t xml:space="preserve"> صفّ</w:t>
      </w:r>
      <w:r>
        <w:rPr>
          <w:rFonts w:hint="cs"/>
          <w:rtl/>
        </w:rPr>
        <w:t>ی</w:t>
      </w:r>
      <w:r>
        <w:rPr>
          <w:rFonts w:hint="eastAsia"/>
          <w:rtl/>
        </w:rPr>
        <w:t>ن</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بعث</w:t>
      </w:r>
      <w:r>
        <w:rPr>
          <w:rtl/>
        </w:rPr>
        <w:t xml:space="preserve"> معاو</w:t>
      </w:r>
      <w:r>
        <w:rPr>
          <w:rFonts w:hint="cs"/>
          <w:rtl/>
        </w:rPr>
        <w:t>ی</w:t>
      </w:r>
      <w:r>
        <w:rPr>
          <w:rFonts w:hint="eastAsia"/>
          <w:rtl/>
        </w:rPr>
        <w:t>ه</w:t>
      </w:r>
      <w:r>
        <w:rPr>
          <w:rtl/>
        </w:rPr>
        <w:t xml:space="preserve"> بسر بن أرطاه ف</w:t>
      </w:r>
      <w:r>
        <w:rPr>
          <w:rFonts w:hint="cs"/>
          <w:rtl/>
        </w:rPr>
        <w:t>ی</w:t>
      </w:r>
      <w:r>
        <w:rPr>
          <w:rtl/>
        </w:rPr>
        <w:t xml:space="preserve"> ثلاثه آلاف ال</w:t>
      </w:r>
      <w:r>
        <w:rPr>
          <w:rFonts w:hint="cs"/>
          <w:rtl/>
        </w:rPr>
        <w:t>ی</w:t>
      </w:r>
      <w:r>
        <w:rPr>
          <w:rtl/>
        </w:rPr>
        <w:t xml:space="preserve"> الحجاز و أمرهم بقتل ش</w:t>
      </w:r>
      <w:r>
        <w:rPr>
          <w:rFonts w:hint="cs"/>
          <w:rtl/>
        </w:rPr>
        <w:t>ی</w:t>
      </w:r>
      <w:r>
        <w:rPr>
          <w:rFonts w:hint="eastAsia"/>
          <w:rtl/>
        </w:rPr>
        <w:t>عه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و نهب أموالهم،و کان بسر(لعنه اللّه)قاس</w:t>
      </w:r>
      <w:r>
        <w:rPr>
          <w:rFonts w:hint="cs"/>
          <w:rtl/>
        </w:rPr>
        <w:t>ی</w:t>
      </w:r>
      <w:r>
        <w:rPr>
          <w:rtl/>
        </w:rPr>
        <w:t xml:space="preserve"> القلب فظّا سفّاکا للدماء،سار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01</w:t>
      </w:r>
      <w:r w:rsidR="00ED3E80">
        <w:rPr>
          <w:rtl/>
        </w:rPr>
        <w:t>/45/</w:t>
      </w:r>
      <w:r w:rsidR="001A3C8D">
        <w:rPr>
          <w:rtl/>
        </w:rPr>
        <w:t>8</w:t>
      </w:r>
      <w:r w:rsidR="00ED3E80">
        <w:rPr>
          <w:rtl/>
        </w:rPr>
        <w:t xml:space="preserve"> و 5</w:t>
      </w:r>
      <w:r w:rsidR="001A3C8D">
        <w:rPr>
          <w:rtl/>
        </w:rPr>
        <w:t>13</w:t>
      </w:r>
      <w:r w:rsidR="00ED3E80">
        <w:rPr>
          <w:rtl/>
        </w:rPr>
        <w:t xml:space="preserve"> و 5</w:t>
      </w:r>
      <w:r w:rsidR="001A3C8D">
        <w:rPr>
          <w:rtl/>
        </w:rPr>
        <w:t>1</w:t>
      </w:r>
      <w:r w:rsidR="00ED3E80">
        <w:rPr>
          <w:rtl/>
        </w:rPr>
        <w:t>6،ج:5</w:t>
      </w:r>
      <w:r w:rsidR="001A3C8D">
        <w:rPr>
          <w:rtl/>
        </w:rPr>
        <w:t>20</w:t>
      </w:r>
      <w:r w:rsidR="00ED3E80">
        <w:rPr>
          <w:rtl/>
        </w:rPr>
        <w:t>/</w:t>
      </w:r>
      <w:r w:rsidR="001A3C8D">
        <w:rPr>
          <w:rtl/>
        </w:rPr>
        <w:t>32</w:t>
      </w:r>
      <w:r w:rsidR="00ED3E80">
        <w:rPr>
          <w:rtl/>
        </w:rPr>
        <w:t xml:space="preserve"> و 5</w:t>
      </w:r>
      <w:r w:rsidR="001A3C8D">
        <w:rPr>
          <w:rtl/>
        </w:rPr>
        <w:t>8</w:t>
      </w:r>
      <w:r w:rsidR="00ED3E80">
        <w:rPr>
          <w:rtl/>
        </w:rPr>
        <w:t>5 و 5</w:t>
      </w:r>
      <w:r w:rsidR="001A3C8D">
        <w:rPr>
          <w:rtl/>
        </w:rPr>
        <w:t>98</w:t>
      </w:r>
    </w:p>
    <w:p w:rsidR="005A2728" w:rsidRDefault="005A2728" w:rsidP="0027669E">
      <w:pPr>
        <w:pStyle w:val="libNormal"/>
        <w:rPr>
          <w:rtl/>
        </w:rPr>
      </w:pPr>
      <w:r>
        <w:rPr>
          <w:rtl/>
        </w:rPr>
        <w:br w:type="page"/>
      </w:r>
    </w:p>
    <w:p w:rsidR="00ED3E80" w:rsidRDefault="00ED3E80" w:rsidP="00D60752">
      <w:pPr>
        <w:pStyle w:val="libNormal0"/>
      </w:pPr>
      <w:r>
        <w:rPr>
          <w:rFonts w:hint="eastAsia"/>
          <w:rtl/>
        </w:rPr>
        <w:lastRenderedPageBreak/>
        <w:t>حتّ</w:t>
      </w:r>
      <w:r>
        <w:rPr>
          <w:rFonts w:hint="cs"/>
          <w:rtl/>
        </w:rPr>
        <w:t>ی</w:t>
      </w:r>
      <w:r>
        <w:rPr>
          <w:rtl/>
        </w:rPr>
        <w:t xml:space="preserve"> أت</w:t>
      </w:r>
      <w:r>
        <w:rPr>
          <w:rFonts w:hint="cs"/>
          <w:rtl/>
        </w:rPr>
        <w:t>ی</w:t>
      </w:r>
      <w:r>
        <w:rPr>
          <w:rtl/>
        </w:rPr>
        <w:t xml:space="preserve"> المد</w:t>
      </w:r>
      <w:r>
        <w:rPr>
          <w:rFonts w:hint="cs"/>
          <w:rtl/>
        </w:rPr>
        <w:t>ی</w:t>
      </w:r>
      <w:r>
        <w:rPr>
          <w:rFonts w:hint="eastAsia"/>
          <w:rtl/>
        </w:rPr>
        <w:t>نه</w:t>
      </w:r>
      <w:r>
        <w:rPr>
          <w:rtl/>
        </w:rPr>
        <w:t xml:space="preserve"> و صعد المنبر و هدّدهم و أوعدهم،و بعد الشفاعه أخذ منهم الب</w:t>
      </w:r>
      <w:r>
        <w:rPr>
          <w:rFonts w:hint="cs"/>
          <w:rtl/>
        </w:rPr>
        <w:t>ی</w:t>
      </w:r>
      <w:r>
        <w:rPr>
          <w:rFonts w:hint="eastAsia"/>
          <w:rtl/>
        </w:rPr>
        <w:t>عه</w:t>
      </w:r>
      <w:r>
        <w:rPr>
          <w:rtl/>
        </w:rPr>
        <w:t xml:space="preserve"> لمعاو</w:t>
      </w:r>
      <w:r>
        <w:rPr>
          <w:rFonts w:hint="cs"/>
          <w:rtl/>
        </w:rPr>
        <w:t>ی</w:t>
      </w:r>
      <w:r>
        <w:rPr>
          <w:rFonts w:hint="eastAsia"/>
          <w:rtl/>
        </w:rPr>
        <w:t>ه</w:t>
      </w:r>
      <w:r>
        <w:rPr>
          <w:rtl/>
        </w:rPr>
        <w:t xml:space="preserve"> و جعل عل</w:t>
      </w:r>
      <w:r>
        <w:rPr>
          <w:rFonts w:hint="cs"/>
          <w:rtl/>
        </w:rPr>
        <w:t>ی</w:t>
      </w:r>
      <w:r>
        <w:rPr>
          <w:rFonts w:hint="eastAsia"/>
          <w:rtl/>
        </w:rPr>
        <w:t>ها</w:t>
      </w:r>
      <w:r>
        <w:rPr>
          <w:rtl/>
        </w:rPr>
        <w:t xml:space="preserve"> أبا هر</w:t>
      </w:r>
      <w:r>
        <w:rPr>
          <w:rFonts w:hint="cs"/>
          <w:rtl/>
        </w:rPr>
        <w:t>ی</w:t>
      </w:r>
      <w:r>
        <w:rPr>
          <w:rFonts w:hint="eastAsia"/>
          <w:rtl/>
        </w:rPr>
        <w:t>ره،و</w:t>
      </w:r>
      <w:r>
        <w:rPr>
          <w:rtl/>
        </w:rPr>
        <w:t xml:space="preserve"> أحرق دورا کث</w:t>
      </w:r>
      <w:r>
        <w:rPr>
          <w:rFonts w:hint="cs"/>
          <w:rtl/>
        </w:rPr>
        <w:t>ی</w:t>
      </w:r>
      <w:r>
        <w:rPr>
          <w:rFonts w:hint="eastAsia"/>
          <w:rtl/>
        </w:rPr>
        <w:t>ره،و</w:t>
      </w:r>
      <w:r>
        <w:rPr>
          <w:rtl/>
        </w:rPr>
        <w:t xml:space="preserve"> خرج ال</w:t>
      </w:r>
      <w:r>
        <w:rPr>
          <w:rFonts w:hint="cs"/>
          <w:rtl/>
        </w:rPr>
        <w:t>ی</w:t>
      </w:r>
      <w:r>
        <w:rPr>
          <w:rtl/>
        </w:rPr>
        <w:t xml:space="preserve"> مکّه فهرب قثم بن عباس عامل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Fonts w:hint="eastAsia"/>
          <w:rtl/>
        </w:rPr>
        <w:t>ها،و</w:t>
      </w:r>
      <w:r>
        <w:rPr>
          <w:rtl/>
        </w:rPr>
        <w:t xml:space="preserve"> دخلها بسر فشتم أهلها و أنّبهم،و أخذ سل</w:t>
      </w:r>
      <w:r>
        <w:rPr>
          <w:rFonts w:hint="cs"/>
          <w:rtl/>
        </w:rPr>
        <w:t>ی</w:t>
      </w:r>
      <w:r>
        <w:rPr>
          <w:rFonts w:hint="eastAsia"/>
          <w:rtl/>
        </w:rPr>
        <w:t>مان</w:t>
      </w:r>
      <w:r>
        <w:rPr>
          <w:rtl/>
        </w:rPr>
        <w:t xml:space="preserve"> و داود ابن</w:t>
      </w:r>
      <w:r>
        <w:rPr>
          <w:rFonts w:hint="cs"/>
          <w:rtl/>
        </w:rPr>
        <w:t>ی</w:t>
      </w:r>
      <w:r>
        <w:rPr>
          <w:rtl/>
        </w:rPr>
        <w:t xml:space="preserve"> عب</w:t>
      </w:r>
      <w:r>
        <w:rPr>
          <w:rFonts w:hint="cs"/>
          <w:rtl/>
        </w:rPr>
        <w:t>ی</w:t>
      </w:r>
      <w:r>
        <w:rPr>
          <w:rFonts w:hint="eastAsia"/>
          <w:rtl/>
        </w:rPr>
        <w:t>د</w:t>
      </w:r>
      <w:r>
        <w:rPr>
          <w:rtl/>
        </w:rPr>
        <w:t xml:space="preserve"> اللّه ب</w:t>
      </w:r>
      <w:r>
        <w:rPr>
          <w:rFonts w:hint="eastAsia"/>
          <w:rtl/>
        </w:rPr>
        <w:t>ن</w:t>
      </w:r>
      <w:r>
        <w:rPr>
          <w:rtl/>
        </w:rPr>
        <w:t xml:space="preserve"> العبّاس فذبحهما،و قتل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مکّه و المد</w:t>
      </w:r>
      <w:r>
        <w:rPr>
          <w:rFonts w:hint="cs"/>
          <w:rtl/>
        </w:rPr>
        <w:t>ی</w:t>
      </w:r>
      <w:r>
        <w:rPr>
          <w:rFonts w:hint="eastAsia"/>
          <w:rtl/>
        </w:rPr>
        <w:t>نه</w:t>
      </w:r>
      <w:r>
        <w:rPr>
          <w:rtl/>
        </w:rPr>
        <w:t xml:space="preserve"> رجالا، و أخذ أموالا،ثمّ خرج من مکّه،و کان </w:t>
      </w:r>
      <w:r>
        <w:rPr>
          <w:rFonts w:hint="cs"/>
          <w:rtl/>
        </w:rPr>
        <w:t>ی</w:t>
      </w:r>
      <w:r>
        <w:rPr>
          <w:rFonts w:hint="eastAsia"/>
          <w:rtl/>
        </w:rPr>
        <w:t>س</w:t>
      </w:r>
      <w:r>
        <w:rPr>
          <w:rFonts w:hint="cs"/>
          <w:rtl/>
        </w:rPr>
        <w:t>ی</w:t>
      </w:r>
      <w:r>
        <w:rPr>
          <w:rFonts w:hint="eastAsia"/>
          <w:rtl/>
        </w:rPr>
        <w:t>ر</w:t>
      </w:r>
      <w:r>
        <w:rPr>
          <w:rtl/>
        </w:rPr>
        <w:t xml:space="preserve"> و </w:t>
      </w:r>
      <w:r>
        <w:rPr>
          <w:rFonts w:hint="cs"/>
          <w:rtl/>
        </w:rPr>
        <w:t>ی</w:t>
      </w:r>
      <w:r>
        <w:rPr>
          <w:rFonts w:hint="eastAsia"/>
          <w:rtl/>
        </w:rPr>
        <w:t>فسد</w:t>
      </w:r>
      <w:r>
        <w:rPr>
          <w:rtl/>
        </w:rPr>
        <w:t xml:space="preserve"> ف</w:t>
      </w:r>
      <w:r>
        <w:rPr>
          <w:rFonts w:hint="cs"/>
          <w:rtl/>
        </w:rPr>
        <w:t>ی</w:t>
      </w:r>
      <w:r>
        <w:rPr>
          <w:rtl/>
        </w:rPr>
        <w:t xml:space="preserve"> البلاد حتّ</w:t>
      </w:r>
      <w:r>
        <w:rPr>
          <w:rFonts w:hint="cs"/>
          <w:rtl/>
        </w:rPr>
        <w:t>ی</w:t>
      </w:r>
      <w:r>
        <w:rPr>
          <w:rtl/>
        </w:rPr>
        <w:t xml:space="preserve"> أت</w:t>
      </w:r>
      <w:r>
        <w:rPr>
          <w:rFonts w:hint="cs"/>
          <w:rtl/>
        </w:rPr>
        <w:t>ی</w:t>
      </w:r>
      <w:r>
        <w:rPr>
          <w:rtl/>
        </w:rPr>
        <w:t xml:space="preserve"> صنعاء، و هرب منها عب</w:t>
      </w:r>
      <w:r>
        <w:rPr>
          <w:rFonts w:hint="cs"/>
          <w:rtl/>
        </w:rPr>
        <w:t>ی</w:t>
      </w:r>
      <w:r>
        <w:rPr>
          <w:rFonts w:hint="eastAsia"/>
          <w:rtl/>
        </w:rPr>
        <w:t>د</w:t>
      </w:r>
      <w:r>
        <w:rPr>
          <w:rtl/>
        </w:rPr>
        <w:t xml:space="preserve"> اللّه بن العباس عامل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Fonts w:hint="eastAsia"/>
          <w:rtl/>
        </w:rPr>
        <w:t>ها</w:t>
      </w:r>
      <w:r>
        <w:rPr>
          <w:rtl/>
        </w:rPr>
        <w:t xml:space="preserve"> و سع</w:t>
      </w:r>
      <w:r>
        <w:rPr>
          <w:rFonts w:hint="cs"/>
          <w:rtl/>
        </w:rPr>
        <w:t>ی</w:t>
      </w:r>
      <w:r>
        <w:rPr>
          <w:rFonts w:hint="eastAsia"/>
          <w:rtl/>
        </w:rPr>
        <w:t>د</w:t>
      </w:r>
      <w:r>
        <w:rPr>
          <w:rtl/>
        </w:rPr>
        <w:t xml:space="preserve"> بن نمران عامله عل</w:t>
      </w:r>
      <w:r>
        <w:rPr>
          <w:rFonts w:hint="cs"/>
          <w:rtl/>
        </w:rPr>
        <w:t>ی</w:t>
      </w:r>
      <w:r>
        <w:rPr>
          <w:rtl/>
        </w:rPr>
        <w:t xml:space="preserve"> الجند،فدخلها بسر و قتل ف</w:t>
      </w:r>
      <w:r>
        <w:rPr>
          <w:rFonts w:hint="cs"/>
          <w:rtl/>
        </w:rPr>
        <w:t>ی</w:t>
      </w:r>
      <w:r>
        <w:rPr>
          <w:rFonts w:hint="eastAsia"/>
          <w:rtl/>
        </w:rPr>
        <w:t>ها</w:t>
      </w:r>
      <w:r>
        <w:rPr>
          <w:rtl/>
        </w:rPr>
        <w:t xml:space="preserve"> ناسا کث</w:t>
      </w:r>
      <w:r>
        <w:rPr>
          <w:rFonts w:hint="cs"/>
          <w:rtl/>
        </w:rPr>
        <w:t>ی</w:t>
      </w:r>
      <w:r>
        <w:rPr>
          <w:rFonts w:hint="eastAsia"/>
          <w:rtl/>
        </w:rPr>
        <w:t>را</w:t>
      </w:r>
      <w:r>
        <w:rPr>
          <w:rtl/>
        </w:rPr>
        <w:t xml:space="preserve"> ال</w:t>
      </w:r>
      <w:r>
        <w:rPr>
          <w:rFonts w:hint="cs"/>
          <w:rtl/>
        </w:rPr>
        <w:t>ی</w:t>
      </w:r>
      <w:r>
        <w:rPr>
          <w:rtl/>
        </w:rPr>
        <w:t xml:space="preserve"> أن 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جار</w:t>
      </w:r>
      <w:r>
        <w:rPr>
          <w:rFonts w:hint="cs"/>
          <w:rtl/>
        </w:rPr>
        <w:t>ی</w:t>
      </w:r>
      <w:r>
        <w:rPr>
          <w:rFonts w:hint="eastAsia"/>
          <w:rtl/>
        </w:rPr>
        <w:t>ه</w:t>
      </w:r>
      <w:r>
        <w:rPr>
          <w:rtl/>
        </w:rPr>
        <w:t xml:space="preserve"> بن قدامه ف</w:t>
      </w:r>
      <w:r>
        <w:rPr>
          <w:rFonts w:hint="cs"/>
          <w:rtl/>
        </w:rPr>
        <w:t>ی</w:t>
      </w:r>
      <w:r>
        <w:rPr>
          <w:rtl/>
        </w:rPr>
        <w:t xml:space="preserve"> ألف</w:t>
      </w:r>
      <w:r>
        <w:rPr>
          <w:rFonts w:hint="cs"/>
          <w:rtl/>
        </w:rPr>
        <w:t>ی</w:t>
      </w:r>
      <w:r>
        <w:rPr>
          <w:rFonts w:hint="eastAsia"/>
          <w:rtl/>
        </w:rPr>
        <w:t>ن</w:t>
      </w:r>
      <w:r>
        <w:rPr>
          <w:rtl/>
        </w:rPr>
        <w:t xml:space="preserve"> ف</w:t>
      </w:r>
      <w:r>
        <w:rPr>
          <w:rFonts w:hint="cs"/>
          <w:rtl/>
        </w:rPr>
        <w:t>ی</w:t>
      </w:r>
      <w:r>
        <w:rPr>
          <w:rtl/>
        </w:rPr>
        <w:t xml:space="preserve"> اثره،ففرّ بسر ال</w:t>
      </w:r>
      <w:r>
        <w:rPr>
          <w:rFonts w:hint="cs"/>
          <w:rtl/>
        </w:rPr>
        <w:t>ی</w:t>
      </w:r>
      <w:r>
        <w:rPr>
          <w:rtl/>
        </w:rPr>
        <w:t xml:space="preserve"> الشام،فدعا عل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بأن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سلب</w:t>
      </w:r>
      <w:r>
        <w:rPr>
          <w:rtl/>
        </w:rPr>
        <w:t xml:space="preserve"> عقله،فاستجاب اللّه دعاءه </w:t>
      </w:r>
      <w:r w:rsidRPr="00604B91">
        <w:rPr>
          <w:rStyle w:val="libFootnotenumChar"/>
          <w:rtl/>
        </w:rPr>
        <w:t>(1)</w:t>
      </w:r>
      <w:r>
        <w:rPr>
          <w:rtl/>
        </w:rPr>
        <w:t xml:space="preserve">.و </w:t>
      </w:r>
      <w:r>
        <w:rPr>
          <w:rFonts w:hint="cs"/>
          <w:rtl/>
        </w:rPr>
        <w:t>ی</w:t>
      </w:r>
      <w:r>
        <w:rPr>
          <w:rFonts w:hint="eastAsia"/>
          <w:rtl/>
        </w:rPr>
        <w:t>أت</w:t>
      </w:r>
      <w:r>
        <w:rPr>
          <w:rFonts w:hint="cs"/>
          <w:rtl/>
        </w:rPr>
        <w:t>ی</w:t>
      </w:r>
      <w:r>
        <w:rPr>
          <w:rtl/>
        </w:rPr>
        <w:t xml:space="preserve"> دعاؤه عل</w:t>
      </w:r>
      <w:r>
        <w:rPr>
          <w:rFonts w:hint="cs"/>
          <w:rtl/>
        </w:rPr>
        <w:t>ی</w:t>
      </w:r>
      <w:r>
        <w:rPr>
          <w:rFonts w:hint="eastAsia"/>
          <w:rtl/>
        </w:rPr>
        <w:t>ه</w:t>
      </w:r>
      <w:r>
        <w:rPr>
          <w:rtl/>
        </w:rPr>
        <w:t xml:space="preserve"> ف</w:t>
      </w:r>
      <w:r>
        <w:rPr>
          <w:rFonts w:hint="cs"/>
          <w:rtl/>
        </w:rPr>
        <w:t>ی</w:t>
      </w:r>
      <w:r w:rsidR="00F71F29" w:rsidRPr="00F71F29">
        <w:rPr>
          <w:rStyle w:val="libAlaemChar"/>
          <w:rFonts w:hint="eastAsia"/>
          <w:rtl/>
        </w:rPr>
        <w:t>(</w:t>
      </w:r>
      <w:r w:rsidRPr="00F71F29">
        <w:rPr>
          <w:rStyle w:val="libAieChar"/>
          <w:rFonts w:hint="eastAsia"/>
          <w:rtl/>
        </w:rPr>
        <w:t>دعا</w:t>
      </w:r>
      <w:r w:rsidR="00F71F29" w:rsidRPr="00F71F29">
        <w:rPr>
          <w:rStyle w:val="libAlaemChar"/>
          <w:rFonts w:hint="eastAsia"/>
          <w:rtl/>
        </w:rPr>
        <w:t>)</w:t>
      </w:r>
      <w:r>
        <w:rPr>
          <w:rtl/>
        </w:rPr>
        <w:t xml:space="preserve">. </w:t>
      </w:r>
    </w:p>
    <w:p w:rsidR="00ED3E80" w:rsidRDefault="00ED3E80" w:rsidP="00ED3E80">
      <w:pPr>
        <w:pStyle w:val="libNormal"/>
      </w:pPr>
      <w:r>
        <w:rPr>
          <w:rFonts w:hint="eastAsia"/>
          <w:rtl/>
        </w:rPr>
        <w:t>اجتماع</w:t>
      </w:r>
      <w:r>
        <w:rPr>
          <w:rtl/>
        </w:rPr>
        <w:t xml:space="preserve"> عب</w:t>
      </w:r>
      <w:r>
        <w:rPr>
          <w:rFonts w:hint="cs"/>
          <w:rtl/>
        </w:rPr>
        <w:t>ی</w:t>
      </w:r>
      <w:r>
        <w:rPr>
          <w:rFonts w:hint="eastAsia"/>
          <w:rtl/>
        </w:rPr>
        <w:t>د</w:t>
      </w:r>
      <w:r>
        <w:rPr>
          <w:rtl/>
        </w:rPr>
        <w:t xml:space="preserve"> اللّه بن العباس و بسر عند معاو</w:t>
      </w:r>
      <w:r>
        <w:rPr>
          <w:rFonts w:hint="cs"/>
          <w:rtl/>
        </w:rPr>
        <w:t>ی</w:t>
      </w:r>
      <w:r>
        <w:rPr>
          <w:rFonts w:hint="eastAsia"/>
          <w:rtl/>
        </w:rPr>
        <w:t>ه،</w:t>
      </w:r>
      <w:r>
        <w:rPr>
          <w:rtl/>
        </w:rPr>
        <w:t xml:space="preserve"> و ما جر</w:t>
      </w:r>
      <w:r>
        <w:rPr>
          <w:rFonts w:hint="cs"/>
          <w:rtl/>
        </w:rPr>
        <w:t>ی</w:t>
      </w:r>
      <w:r>
        <w:rPr>
          <w:rtl/>
        </w:rPr>
        <w:t xml:space="preserve"> من القول </w:t>
      </w:r>
      <w:r w:rsidRPr="00604B91">
        <w:rPr>
          <w:rStyle w:val="libFootnotenumChar"/>
          <w:rtl/>
        </w:rPr>
        <w:t>(2)</w:t>
      </w:r>
      <w:r>
        <w:rPr>
          <w:rtl/>
        </w:rPr>
        <w:t xml:space="preserve">. </w:t>
      </w:r>
    </w:p>
    <w:p w:rsidR="00B431B0" w:rsidRDefault="00ED3E80" w:rsidP="00ED3E80">
      <w:pPr>
        <w:pStyle w:val="libNormal"/>
      </w:pPr>
      <w:r w:rsidRPr="00D60752">
        <w:rPr>
          <w:rStyle w:val="libBold1Char"/>
          <w:rFonts w:hint="eastAsia"/>
          <w:rtl/>
        </w:rPr>
        <w:t>أقول</w:t>
      </w:r>
      <w:r>
        <w:rPr>
          <w:rtl/>
        </w:rPr>
        <w:t>: بسر،بضمّ الموحّده و سکون الس</w:t>
      </w:r>
      <w:r>
        <w:rPr>
          <w:rFonts w:hint="cs"/>
          <w:rtl/>
        </w:rPr>
        <w:t>ی</w:t>
      </w:r>
      <w:r>
        <w:rPr>
          <w:rFonts w:hint="eastAsia"/>
          <w:rtl/>
        </w:rPr>
        <w:t>ن</w:t>
      </w:r>
      <w:r>
        <w:rPr>
          <w:rtl/>
        </w:rPr>
        <w:t xml:space="preserve"> المهمله،ابن أرطاه،بفتح الهمزه و سکون الراء المهمله و الطاء المهمله. و ق</w:t>
      </w:r>
      <w:r>
        <w:rPr>
          <w:rFonts w:hint="cs"/>
          <w:rtl/>
        </w:rPr>
        <w:t>ی</w:t>
      </w:r>
      <w:r>
        <w:rPr>
          <w:rFonts w:hint="eastAsia"/>
          <w:rtl/>
        </w:rPr>
        <w:t>ل</w:t>
      </w:r>
      <w:r>
        <w:rPr>
          <w:rtl/>
        </w:rPr>
        <w:t>: ابن أب</w:t>
      </w:r>
      <w:r>
        <w:rPr>
          <w:rFonts w:hint="cs"/>
          <w:rtl/>
        </w:rPr>
        <w:t>ی</w:t>
      </w:r>
      <w:r>
        <w:rPr>
          <w:rtl/>
        </w:rPr>
        <w:t xml:space="preserve"> أرطاه،و هو الذ</w:t>
      </w:r>
      <w:r>
        <w:rPr>
          <w:rFonts w:hint="cs"/>
          <w:rtl/>
        </w:rPr>
        <w:t>ی</w:t>
      </w:r>
      <w:r>
        <w:rPr>
          <w:rtl/>
        </w:rPr>
        <w:t xml:space="preserve"> بعثه معاو</w:t>
      </w:r>
      <w:r>
        <w:rPr>
          <w:rFonts w:hint="cs"/>
          <w:rtl/>
        </w:rPr>
        <w:t>ی</w:t>
      </w:r>
      <w:r>
        <w:rPr>
          <w:rFonts w:hint="eastAsia"/>
          <w:rtl/>
        </w:rPr>
        <w:t>ه</w:t>
      </w:r>
      <w:r>
        <w:rPr>
          <w:rtl/>
        </w:rPr>
        <w:t xml:space="preserve"> لمّا انقض</w:t>
      </w:r>
      <w:r>
        <w:rPr>
          <w:rFonts w:hint="cs"/>
          <w:rtl/>
        </w:rPr>
        <w:t>ی</w:t>
      </w:r>
      <w:r>
        <w:rPr>
          <w:rtl/>
        </w:rPr>
        <w:t xml:space="preserve"> أمر صفّ</w:t>
      </w:r>
      <w:r>
        <w:rPr>
          <w:rFonts w:hint="cs"/>
          <w:rtl/>
        </w:rPr>
        <w:t>ی</w:t>
      </w:r>
      <w:r>
        <w:rPr>
          <w:rFonts w:hint="eastAsia"/>
          <w:rtl/>
        </w:rPr>
        <w:t>ن</w:t>
      </w:r>
      <w:r>
        <w:rPr>
          <w:rtl/>
        </w:rPr>
        <w:t xml:space="preserve"> و النهروان ال</w:t>
      </w:r>
      <w:r>
        <w:rPr>
          <w:rFonts w:hint="cs"/>
          <w:rtl/>
        </w:rPr>
        <w:t>ی</w:t>
      </w:r>
      <w:r>
        <w:rPr>
          <w:rtl/>
        </w:rPr>
        <w:t xml:space="preserve"> الحجاز و ال</w:t>
      </w:r>
      <w:r>
        <w:rPr>
          <w:rFonts w:hint="cs"/>
          <w:rtl/>
        </w:rPr>
        <w:t>ی</w:t>
      </w:r>
      <w:r>
        <w:rPr>
          <w:rFonts w:hint="eastAsia"/>
          <w:rtl/>
        </w:rPr>
        <w:t>من</w:t>
      </w:r>
      <w:r>
        <w:rPr>
          <w:rtl/>
        </w:rPr>
        <w:t xml:space="preserve"> ل</w:t>
      </w:r>
      <w:r>
        <w:rPr>
          <w:rFonts w:hint="cs"/>
          <w:rtl/>
        </w:rPr>
        <w:t>ی</w:t>
      </w:r>
      <w:r>
        <w:rPr>
          <w:rFonts w:hint="eastAsia"/>
          <w:rtl/>
        </w:rPr>
        <w:t>قتل</w:t>
      </w:r>
      <w:r>
        <w:rPr>
          <w:rtl/>
        </w:rPr>
        <w:t xml:space="preserve"> من بها من ش</w:t>
      </w:r>
      <w:r>
        <w:rPr>
          <w:rFonts w:hint="cs"/>
          <w:rtl/>
        </w:rPr>
        <w:t>ی</w:t>
      </w:r>
      <w:r>
        <w:rPr>
          <w:rFonts w:hint="eastAsia"/>
          <w:rtl/>
        </w:rPr>
        <w:t>عه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و أصحابه و </w:t>
      </w:r>
      <w:r>
        <w:rPr>
          <w:rFonts w:hint="cs"/>
          <w:rtl/>
        </w:rPr>
        <w:t>ی</w:t>
      </w:r>
      <w:r>
        <w:rPr>
          <w:rFonts w:hint="eastAsia"/>
          <w:rtl/>
        </w:rPr>
        <w:t>غ</w:t>
      </w:r>
      <w:r>
        <w:rPr>
          <w:rFonts w:hint="cs"/>
          <w:rtl/>
        </w:rPr>
        <w:t>ی</w:t>
      </w:r>
      <w:r>
        <w:rPr>
          <w:rFonts w:hint="eastAsia"/>
          <w:rtl/>
        </w:rPr>
        <w:t>ر</w:t>
      </w:r>
      <w:r>
        <w:rPr>
          <w:rtl/>
        </w:rPr>
        <w:t xml:space="preserve"> عل</w:t>
      </w:r>
      <w:r>
        <w:rPr>
          <w:rFonts w:hint="cs"/>
          <w:rtl/>
        </w:rPr>
        <w:t>ی</w:t>
      </w:r>
      <w:r>
        <w:rPr>
          <w:rtl/>
        </w:rPr>
        <w:t xml:space="preserve"> سا</w:t>
      </w:r>
      <w:r>
        <w:rPr>
          <w:rFonts w:hint="cs"/>
          <w:rtl/>
        </w:rPr>
        <w:t>ی</w:t>
      </w:r>
      <w:r>
        <w:rPr>
          <w:rFonts w:hint="eastAsia"/>
          <w:rtl/>
        </w:rPr>
        <w:t>ر</w:t>
      </w:r>
      <w:r>
        <w:rPr>
          <w:rtl/>
        </w:rPr>
        <w:t xml:space="preserve"> أعماله و لا </w:t>
      </w:r>
      <w:r>
        <w:rPr>
          <w:rFonts w:hint="cs"/>
          <w:rtl/>
        </w:rPr>
        <w:t>ی</w:t>
      </w:r>
      <w:r>
        <w:rPr>
          <w:rFonts w:hint="eastAsia"/>
          <w:rtl/>
        </w:rPr>
        <w:t>کف</w:t>
      </w:r>
      <w:r>
        <w:rPr>
          <w:rtl/>
        </w:rPr>
        <w:t xml:space="preserve"> </w:t>
      </w:r>
      <w:r>
        <w:rPr>
          <w:rFonts w:hint="cs"/>
          <w:rtl/>
        </w:rPr>
        <w:t>ی</w:t>
      </w:r>
      <w:r>
        <w:rPr>
          <w:rFonts w:hint="eastAsia"/>
          <w:rtl/>
        </w:rPr>
        <w:t>ده</w:t>
      </w:r>
      <w:r>
        <w:rPr>
          <w:rtl/>
        </w:rPr>
        <w:t xml:space="preserve"> عن النساء و الصب</w:t>
      </w:r>
      <w:r>
        <w:rPr>
          <w:rFonts w:hint="cs"/>
          <w:rtl/>
        </w:rPr>
        <w:t>ی</w:t>
      </w:r>
      <w:r>
        <w:rPr>
          <w:rFonts w:hint="eastAsia"/>
          <w:rtl/>
        </w:rPr>
        <w:t>ان،فمرّ</w:t>
      </w:r>
      <w:r>
        <w:rPr>
          <w:rtl/>
        </w:rPr>
        <w:t xml:space="preserve"> بسر عل</w:t>
      </w:r>
      <w:r>
        <w:rPr>
          <w:rFonts w:hint="cs"/>
          <w:rtl/>
        </w:rPr>
        <w:t>ی</w:t>
      </w:r>
      <w:r>
        <w:rPr>
          <w:rtl/>
        </w:rPr>
        <w:t xml:space="preserve"> وجهه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المد</w:t>
      </w:r>
      <w:r>
        <w:rPr>
          <w:rFonts w:hint="cs"/>
          <w:rtl/>
        </w:rPr>
        <w:t>ی</w:t>
      </w:r>
      <w:r>
        <w:rPr>
          <w:rFonts w:hint="eastAsia"/>
          <w:rtl/>
        </w:rPr>
        <w:t>نه،فقتل</w:t>
      </w:r>
      <w:r>
        <w:rPr>
          <w:rtl/>
        </w:rPr>
        <w:t xml:space="preserve"> بها ناسا من أصحاب عل</w:t>
      </w:r>
      <w:r>
        <w:rPr>
          <w:rFonts w:hint="cs"/>
          <w:rtl/>
        </w:rPr>
        <w:t>ی</w:t>
      </w:r>
      <w:r>
        <w:rPr>
          <w:rtl/>
        </w:rPr>
        <w:t xml:space="preserve"> </w:t>
      </w:r>
      <w:r w:rsidR="00EC2CC2" w:rsidRPr="00EC2CC2">
        <w:rPr>
          <w:rStyle w:val="libAlaemChar"/>
          <w:rtl/>
        </w:rPr>
        <w:t>عليه‌السلام</w:t>
      </w:r>
      <w:r>
        <w:rPr>
          <w:rtl/>
        </w:rPr>
        <w:t xml:space="preserve"> و هدم بها دورا؛و عن الطبر</w:t>
      </w:r>
      <w:r>
        <w:rPr>
          <w:rFonts w:hint="cs"/>
          <w:rtl/>
        </w:rPr>
        <w:t>یّ</w:t>
      </w:r>
      <w:r>
        <w:rPr>
          <w:rtl/>
        </w:rPr>
        <w:t xml:space="preserve"> قال:و أقام بالمد</w:t>
      </w:r>
      <w:r>
        <w:rPr>
          <w:rFonts w:hint="cs"/>
          <w:rtl/>
        </w:rPr>
        <w:t>ی</w:t>
      </w:r>
      <w:r>
        <w:rPr>
          <w:rFonts w:hint="eastAsia"/>
          <w:rtl/>
        </w:rPr>
        <w:t>نه</w:t>
      </w:r>
      <w:r>
        <w:rPr>
          <w:rtl/>
        </w:rPr>
        <w:t xml:space="preserve"> شهرا </w:t>
      </w:r>
      <w:r>
        <w:rPr>
          <w:rFonts w:hint="cs"/>
          <w:rtl/>
        </w:rPr>
        <w:t>ی</w:t>
      </w:r>
      <w:r>
        <w:rPr>
          <w:rFonts w:hint="eastAsia"/>
          <w:rtl/>
        </w:rPr>
        <w:t>ستعرض</w:t>
      </w:r>
      <w:r>
        <w:rPr>
          <w:rtl/>
        </w:rPr>
        <w:t xml:space="preserve"> الناس،ل</w:t>
      </w:r>
      <w:r>
        <w:rPr>
          <w:rFonts w:hint="cs"/>
          <w:rtl/>
        </w:rPr>
        <w:t>ی</w:t>
      </w:r>
      <w:r>
        <w:rPr>
          <w:rFonts w:hint="eastAsia"/>
          <w:rtl/>
        </w:rPr>
        <w:t>س</w:t>
      </w:r>
      <w:r>
        <w:rPr>
          <w:rtl/>
        </w:rPr>
        <w:t xml:space="preserve"> أحد ممّن أعان عل</w:t>
      </w:r>
      <w:r>
        <w:rPr>
          <w:rFonts w:hint="cs"/>
          <w:rtl/>
        </w:rPr>
        <w:t>ی</w:t>
      </w:r>
      <w:r>
        <w:rPr>
          <w:rtl/>
        </w:rPr>
        <w:t xml:space="preserve"> عثمان الاّ قتله،و وجد قوما من بن</w:t>
      </w:r>
      <w:r>
        <w:rPr>
          <w:rFonts w:hint="cs"/>
          <w:rtl/>
        </w:rPr>
        <w:t>ی</w:t>
      </w:r>
      <w:r>
        <w:rPr>
          <w:rtl/>
        </w:rPr>
        <w:t xml:space="preserve"> کعب و </w:t>
      </w:r>
      <w:r>
        <w:rPr>
          <w:rFonts w:hint="eastAsia"/>
          <w:rtl/>
        </w:rPr>
        <w:t>غلمانهم</w:t>
      </w:r>
      <w:r>
        <w:rPr>
          <w:rtl/>
        </w:rPr>
        <w:t xml:space="preserve"> عل</w:t>
      </w:r>
      <w:r>
        <w:rPr>
          <w:rFonts w:hint="cs"/>
          <w:rtl/>
        </w:rPr>
        <w:t>ی</w:t>
      </w:r>
      <w:r>
        <w:rPr>
          <w:rtl/>
        </w:rPr>
        <w:t xml:space="preserve"> بئر لهم فألقاهم ف</w:t>
      </w:r>
      <w:r>
        <w:rPr>
          <w:rFonts w:hint="cs"/>
          <w:rtl/>
        </w:rPr>
        <w:t>ی</w:t>
      </w:r>
      <w:r>
        <w:rPr>
          <w:rFonts w:hint="eastAsia"/>
          <w:rtl/>
        </w:rPr>
        <w:t>ها،و</w:t>
      </w:r>
      <w:r>
        <w:rPr>
          <w:rtl/>
        </w:rPr>
        <w:t xml:space="preserve"> سب</w:t>
      </w:r>
      <w:r>
        <w:rPr>
          <w:rFonts w:hint="cs"/>
          <w:rtl/>
        </w:rPr>
        <w:t>ی</w:t>
      </w:r>
      <w:r>
        <w:rPr>
          <w:rtl/>
        </w:rPr>
        <w:t xml:space="preserve"> النساء من المسلمات من ال</w:t>
      </w:r>
      <w:r>
        <w:rPr>
          <w:rFonts w:hint="cs"/>
          <w:rtl/>
        </w:rPr>
        <w:t>ی</w:t>
      </w:r>
      <w:r>
        <w:rPr>
          <w:rFonts w:hint="eastAsia"/>
          <w:rtl/>
        </w:rPr>
        <w:t>من</w:t>
      </w:r>
      <w:r>
        <w:rPr>
          <w:rtl/>
        </w:rPr>
        <w:t xml:space="preserve"> فباعهنّ ف</w:t>
      </w:r>
      <w:r>
        <w:rPr>
          <w:rFonts w:hint="cs"/>
          <w:rtl/>
        </w:rPr>
        <w:t>ی</w:t>
      </w:r>
      <w:r>
        <w:rPr>
          <w:rtl/>
        </w:rPr>
        <w:t xml:space="preserve"> الأسواق،و کان </w:t>
      </w:r>
      <w:r>
        <w:rPr>
          <w:rFonts w:hint="cs"/>
          <w:rtl/>
        </w:rPr>
        <w:t>ی</w:t>
      </w:r>
      <w:r>
        <w:rPr>
          <w:rFonts w:hint="eastAsia"/>
          <w:rtl/>
        </w:rPr>
        <w:t>س</w:t>
      </w:r>
      <w:r>
        <w:rPr>
          <w:rFonts w:hint="cs"/>
          <w:rtl/>
        </w:rPr>
        <w:t>ی</w:t>
      </w:r>
      <w:r>
        <w:rPr>
          <w:rFonts w:hint="eastAsia"/>
          <w:rtl/>
        </w:rPr>
        <w:t>ر</w:t>
      </w:r>
      <w:r>
        <w:rPr>
          <w:rtl/>
        </w:rPr>
        <w:t xml:space="preserve"> و </w:t>
      </w:r>
      <w:r>
        <w:rPr>
          <w:rFonts w:hint="cs"/>
          <w:rtl/>
        </w:rPr>
        <w:t>ی</w:t>
      </w:r>
      <w:r>
        <w:rPr>
          <w:rFonts w:hint="eastAsia"/>
          <w:rtl/>
        </w:rPr>
        <w:t>فسد</w:t>
      </w:r>
      <w:r>
        <w:rPr>
          <w:rtl/>
        </w:rPr>
        <w:t xml:space="preserve"> ف</w:t>
      </w:r>
      <w:r>
        <w:rPr>
          <w:rFonts w:hint="cs"/>
          <w:rtl/>
        </w:rPr>
        <w:t>ی</w:t>
      </w:r>
      <w:r>
        <w:rPr>
          <w:rtl/>
        </w:rPr>
        <w:t xml:space="preserve"> البلاد حتّ</w:t>
      </w:r>
      <w:r>
        <w:rPr>
          <w:rFonts w:hint="cs"/>
          <w:rtl/>
        </w:rPr>
        <w:t>ی</w:t>
      </w:r>
      <w:r>
        <w:rPr>
          <w:rtl/>
        </w:rPr>
        <w:t xml:space="preserve"> أت</w:t>
      </w:r>
      <w:r>
        <w:rPr>
          <w:rFonts w:hint="cs"/>
          <w:rtl/>
        </w:rPr>
        <w:t>ی</w:t>
      </w:r>
      <w:r>
        <w:rPr>
          <w:rtl/>
        </w:rPr>
        <w:t xml:space="preserve"> نجران فقتل عبد اللّه بن عبد المدان الحارث</w:t>
      </w:r>
      <w:r>
        <w:rPr>
          <w:rFonts w:hint="cs"/>
          <w:rtl/>
        </w:rPr>
        <w:t>ی</w:t>
      </w:r>
      <w:r>
        <w:rPr>
          <w:rtl/>
        </w:rPr>
        <w:t xml:space="preserve"> و ابنه،و کانا من أصحاب ابن عبّاس عامل عل</w:t>
      </w:r>
      <w:r>
        <w:rPr>
          <w:rFonts w:hint="cs"/>
          <w:rtl/>
        </w:rPr>
        <w:t>یّ</w:t>
      </w:r>
      <w:r>
        <w:rPr>
          <w:rtl/>
        </w:rPr>
        <w:t xml:space="preserve"> </w:t>
      </w:r>
      <w:r w:rsidR="00EC2CC2" w:rsidRPr="00EC2CC2">
        <w:rPr>
          <w:rStyle w:val="libAlaemChar"/>
          <w:rtl/>
        </w:rPr>
        <w:t>عليه‌السلام</w:t>
      </w:r>
      <w:r>
        <w:rPr>
          <w:rtl/>
        </w:rPr>
        <w:t>،ثمّ أت</w:t>
      </w:r>
      <w:r>
        <w:rPr>
          <w:rFonts w:hint="cs"/>
          <w:rtl/>
        </w:rPr>
        <w:t>ی</w:t>
      </w:r>
      <w:r>
        <w:rPr>
          <w:rtl/>
        </w:rPr>
        <w:t xml:space="preserve"> ال</w:t>
      </w:r>
      <w:r>
        <w:rPr>
          <w:rFonts w:hint="cs"/>
          <w:rtl/>
        </w:rPr>
        <w:t>ی</w:t>
      </w:r>
      <w:r>
        <w:rPr>
          <w:rFonts w:hint="eastAsia"/>
          <w:rtl/>
        </w:rPr>
        <w:t>من</w:t>
      </w:r>
      <w:r>
        <w:rPr>
          <w:rtl/>
        </w:rPr>
        <w:t xml:space="preserve"> فهرب عب</w:t>
      </w:r>
      <w:r>
        <w:rPr>
          <w:rFonts w:hint="cs"/>
          <w:rtl/>
        </w:rPr>
        <w:t>ی</w:t>
      </w:r>
      <w:r>
        <w:rPr>
          <w:rFonts w:hint="eastAsia"/>
          <w:rtl/>
        </w:rPr>
        <w:t>د</w:t>
      </w:r>
      <w:r>
        <w:rPr>
          <w:rtl/>
        </w:rPr>
        <w:t xml:space="preserve"> اللّه بن ا</w:t>
      </w:r>
      <w:r>
        <w:rPr>
          <w:rFonts w:hint="eastAsia"/>
          <w:rtl/>
        </w:rPr>
        <w:t>لعباس</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70</w:t>
      </w:r>
      <w:r w:rsidR="00ED3E80">
        <w:rPr>
          <w:rtl/>
        </w:rPr>
        <w:t>/64/</w:t>
      </w:r>
      <w:r w:rsidR="001A3C8D">
        <w:rPr>
          <w:rtl/>
        </w:rPr>
        <w:t>8</w:t>
      </w:r>
      <w:r w:rsidR="00ED3E80">
        <w:rPr>
          <w:rtl/>
        </w:rPr>
        <w:t xml:space="preserve"> و 6</w:t>
      </w:r>
      <w:r w:rsidR="001A3C8D">
        <w:rPr>
          <w:rtl/>
        </w:rPr>
        <w:t>71</w:t>
      </w:r>
      <w:r w:rsidR="00ED3E80">
        <w:rPr>
          <w:rtl/>
        </w:rPr>
        <w:t>،ج:</w:t>
      </w:r>
      <w:r w:rsidR="001A3C8D">
        <w:rPr>
          <w:rtl/>
        </w:rPr>
        <w:t>12</w:t>
      </w:r>
      <w:r w:rsidR="00ED3E80">
        <w:rPr>
          <w:rtl/>
        </w:rPr>
        <w:t>/</w:t>
      </w:r>
      <w:r w:rsidR="001A3C8D">
        <w:rPr>
          <w:rtl/>
        </w:rPr>
        <w:t>3</w:t>
      </w:r>
      <w:r w:rsidR="00ED3E80">
        <w:rPr>
          <w:rtl/>
        </w:rPr>
        <w:t xml:space="preserve">4. </w:t>
      </w:r>
    </w:p>
    <w:p w:rsidR="00B431B0" w:rsidRDefault="00365129" w:rsidP="0027669E">
      <w:pPr>
        <w:pStyle w:val="libFootnote0"/>
        <w:rPr>
          <w:rtl/>
        </w:rPr>
      </w:pPr>
      <w:r>
        <w:rPr>
          <w:rtl/>
        </w:rPr>
        <w:t>(2)</w:t>
      </w:r>
      <w:r w:rsidR="00ED3E80">
        <w:rPr>
          <w:rtl/>
        </w:rPr>
        <w:t xml:space="preserve"> ق:6</w:t>
      </w:r>
      <w:r w:rsidR="001A3C8D">
        <w:rPr>
          <w:rtl/>
        </w:rPr>
        <w:t>72</w:t>
      </w:r>
      <w:r w:rsidR="00ED3E80">
        <w:rPr>
          <w:rtl/>
        </w:rPr>
        <w:t>/64/</w:t>
      </w:r>
      <w:r w:rsidR="001A3C8D">
        <w:rPr>
          <w:rtl/>
        </w:rPr>
        <w:t>8</w:t>
      </w:r>
      <w:r w:rsidR="00ED3E80">
        <w:rPr>
          <w:rtl/>
        </w:rPr>
        <w:t>،ج:</w:t>
      </w:r>
      <w:r w:rsidR="001A3C8D">
        <w:rPr>
          <w:rtl/>
        </w:rPr>
        <w:t>21</w:t>
      </w:r>
      <w:r w:rsidR="00ED3E80">
        <w:rPr>
          <w:rtl/>
        </w:rPr>
        <w:t>/</w:t>
      </w:r>
      <w:r w:rsidR="001A3C8D">
        <w:rPr>
          <w:rtl/>
        </w:rPr>
        <w:t>3</w:t>
      </w:r>
      <w:r w:rsidR="00ED3E80">
        <w:rPr>
          <w:rtl/>
        </w:rPr>
        <w:t>4. ق:</w:t>
      </w:r>
      <w:r w:rsidR="001A3C8D">
        <w:rPr>
          <w:rtl/>
        </w:rPr>
        <w:t>130</w:t>
      </w:r>
      <w:r w:rsidR="00ED3E80">
        <w:rPr>
          <w:rtl/>
        </w:rPr>
        <w:t>/</w:t>
      </w:r>
      <w:r w:rsidR="001A3C8D">
        <w:rPr>
          <w:rtl/>
        </w:rPr>
        <w:t>21</w:t>
      </w:r>
      <w:r w:rsidR="00ED3E80">
        <w:rPr>
          <w:rtl/>
        </w:rPr>
        <w:t>/</w:t>
      </w:r>
      <w:r w:rsidR="001A3C8D">
        <w:rPr>
          <w:rtl/>
        </w:rPr>
        <w:t>10</w:t>
      </w:r>
      <w:r w:rsidR="00ED3E80">
        <w:rPr>
          <w:rtl/>
        </w:rPr>
        <w:t>،ج:</w:t>
      </w:r>
      <w:r w:rsidR="001A3C8D">
        <w:rPr>
          <w:rtl/>
        </w:rPr>
        <w:t>129</w:t>
      </w:r>
      <w:r w:rsidR="00ED3E80">
        <w:rPr>
          <w:rtl/>
        </w:rPr>
        <w:t>/44</w:t>
      </w:r>
    </w:p>
    <w:p w:rsidR="005A2728" w:rsidRDefault="005A2728" w:rsidP="0027669E">
      <w:pPr>
        <w:pStyle w:val="libNormal"/>
        <w:rPr>
          <w:rtl/>
        </w:rPr>
      </w:pPr>
      <w:r>
        <w:rPr>
          <w:rtl/>
        </w:rPr>
        <w:br w:type="page"/>
      </w:r>
    </w:p>
    <w:p w:rsidR="00ED3E80" w:rsidRDefault="00ED3E80" w:rsidP="00D60752">
      <w:pPr>
        <w:pStyle w:val="libNormal0"/>
      </w:pPr>
      <w:r>
        <w:rPr>
          <w:rFonts w:hint="eastAsia"/>
          <w:rtl/>
        </w:rPr>
        <w:lastRenderedPageBreak/>
        <w:t>فوجد</w:t>
      </w:r>
      <w:r>
        <w:rPr>
          <w:rtl/>
        </w:rPr>
        <w:t xml:space="preserve"> ولد</w:t>
      </w:r>
      <w:r>
        <w:rPr>
          <w:rFonts w:hint="cs"/>
          <w:rtl/>
        </w:rPr>
        <w:t>ی</w:t>
      </w:r>
      <w:r>
        <w:rPr>
          <w:rFonts w:hint="eastAsia"/>
          <w:rtl/>
        </w:rPr>
        <w:t>ه</w:t>
      </w:r>
      <w:r>
        <w:rPr>
          <w:rtl/>
        </w:rPr>
        <w:t xml:space="preserve"> الصغ</w:t>
      </w:r>
      <w:r>
        <w:rPr>
          <w:rFonts w:hint="cs"/>
          <w:rtl/>
        </w:rPr>
        <w:t>ی</w:t>
      </w:r>
      <w:r>
        <w:rPr>
          <w:rFonts w:hint="eastAsia"/>
          <w:rtl/>
        </w:rPr>
        <w:t>ر</w:t>
      </w:r>
      <w:r>
        <w:rPr>
          <w:rFonts w:hint="cs"/>
          <w:rtl/>
        </w:rPr>
        <w:t>ی</w:t>
      </w:r>
      <w:r>
        <w:rPr>
          <w:rFonts w:hint="eastAsia"/>
          <w:rtl/>
        </w:rPr>
        <w:t>ن</w:t>
      </w:r>
      <w:r>
        <w:rPr>
          <w:rtl/>
        </w:rPr>
        <w:t xml:space="preserve"> قثما و عبد الرحمن فقتلهما ال</w:t>
      </w:r>
      <w:r>
        <w:rPr>
          <w:rFonts w:hint="cs"/>
          <w:rtl/>
        </w:rPr>
        <w:t>ی</w:t>
      </w:r>
      <w:r>
        <w:rPr>
          <w:rtl/>
        </w:rPr>
        <w:t xml:space="preserve">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و کان الذ</w:t>
      </w:r>
      <w:r>
        <w:rPr>
          <w:rFonts w:hint="cs"/>
          <w:rtl/>
        </w:rPr>
        <w:t>ی</w:t>
      </w:r>
      <w:r>
        <w:rPr>
          <w:rtl/>
        </w:rPr>
        <w:t xml:space="preserve"> قتل بسر ف</w:t>
      </w:r>
      <w:r>
        <w:rPr>
          <w:rFonts w:hint="cs"/>
          <w:rtl/>
        </w:rPr>
        <w:t>ی</w:t>
      </w:r>
      <w:r>
        <w:rPr>
          <w:rtl/>
        </w:rPr>
        <w:t xml:space="preserve"> وجهه ذلک ثلاث</w:t>
      </w:r>
      <w:r>
        <w:rPr>
          <w:rFonts w:hint="cs"/>
          <w:rtl/>
        </w:rPr>
        <w:t>ی</w:t>
      </w:r>
      <w:r>
        <w:rPr>
          <w:rFonts w:hint="eastAsia"/>
          <w:rtl/>
        </w:rPr>
        <w:t>ن</w:t>
      </w:r>
      <w:r>
        <w:rPr>
          <w:rtl/>
        </w:rPr>
        <w:t xml:space="preserve"> ألفا و حرّق قوما بالنار أحرقه اللّه بناره. </w:t>
      </w:r>
    </w:p>
    <w:p w:rsidR="00ED3E80" w:rsidRDefault="00ED3E80" w:rsidP="00D60752">
      <w:pPr>
        <w:pStyle w:val="libCenterBold1"/>
      </w:pPr>
      <w:r>
        <w:rPr>
          <w:rFonts w:hint="eastAsia"/>
          <w:rtl/>
        </w:rPr>
        <w:t>معالجه</w:t>
      </w:r>
      <w:r>
        <w:rPr>
          <w:rtl/>
        </w:rPr>
        <w:t xml:space="preserve"> البواس</w:t>
      </w:r>
      <w:r>
        <w:rPr>
          <w:rFonts w:hint="cs"/>
          <w:rtl/>
        </w:rPr>
        <w:t>ی</w:t>
      </w:r>
      <w:r>
        <w:rPr>
          <w:rFonts w:hint="eastAsia"/>
          <w:rtl/>
        </w:rPr>
        <w:t>ر</w:t>
      </w:r>
      <w:r>
        <w:rPr>
          <w:rtl/>
        </w:rPr>
        <w:t xml:space="preserve"> </w:t>
      </w:r>
    </w:p>
    <w:p w:rsidR="00ED3E80" w:rsidRDefault="00ED3E80" w:rsidP="00ED3E80">
      <w:pPr>
        <w:pStyle w:val="libNormal"/>
      </w:pPr>
      <w:r>
        <w:rPr>
          <w:rFonts w:hint="eastAsia"/>
          <w:rtl/>
        </w:rPr>
        <w:t>باب</w:t>
      </w:r>
      <w:r>
        <w:rPr>
          <w:rtl/>
        </w:rPr>
        <w:t xml:space="preserve"> معالجه البواس</w:t>
      </w:r>
      <w:r>
        <w:rPr>
          <w:rFonts w:hint="cs"/>
          <w:rtl/>
        </w:rPr>
        <w:t>ی</w:t>
      </w:r>
      <w:r>
        <w:rPr>
          <w:rFonts w:hint="eastAsia"/>
          <w:rtl/>
        </w:rPr>
        <w:t>ر</w:t>
      </w:r>
      <w:r>
        <w:rPr>
          <w:rtl/>
        </w:rPr>
        <w:t xml:space="preserve"> و بعض النوادر </w:t>
      </w:r>
      <w:r w:rsidRPr="00604B91">
        <w:rPr>
          <w:rStyle w:val="libFootnotenumChar"/>
          <w:rtl/>
        </w:rPr>
        <w:t>(1)</w:t>
      </w:r>
      <w:r>
        <w:rPr>
          <w:rtl/>
        </w:rPr>
        <w:t xml:space="preserve">. </w:t>
      </w:r>
    </w:p>
    <w:p w:rsidR="00ED3E80" w:rsidRDefault="00ED3E80" w:rsidP="00ED3E80">
      <w:pPr>
        <w:pStyle w:val="libNormal"/>
      </w:pPr>
      <w:r w:rsidRPr="00D60752">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قال: الکرّاث </w:t>
      </w:r>
      <w:r>
        <w:rPr>
          <w:rFonts w:hint="cs"/>
          <w:rtl/>
        </w:rPr>
        <w:t>ی</w:t>
      </w:r>
      <w:r>
        <w:rPr>
          <w:rFonts w:hint="eastAsia"/>
          <w:rtl/>
        </w:rPr>
        <w:t>قمع</w:t>
      </w:r>
      <w:r>
        <w:rPr>
          <w:rtl/>
        </w:rPr>
        <w:t xml:space="preserve"> البواس</w:t>
      </w:r>
      <w:r>
        <w:rPr>
          <w:rFonts w:hint="cs"/>
          <w:rtl/>
        </w:rPr>
        <w:t>ی</w:t>
      </w:r>
      <w:r>
        <w:rPr>
          <w:rFonts w:hint="eastAsia"/>
          <w:rtl/>
        </w:rPr>
        <w:t>ر</w:t>
      </w:r>
      <w:r>
        <w:rPr>
          <w:rtl/>
        </w:rPr>
        <w:t xml:space="preserve"> و هو أمان من الجذام لمن أدمنه. </w:t>
      </w:r>
    </w:p>
    <w:p w:rsidR="00ED3E80" w:rsidRDefault="00ED3E80" w:rsidP="00ED3E80">
      <w:pPr>
        <w:pStyle w:val="libNormal"/>
      </w:pPr>
      <w:r w:rsidRPr="00D60752">
        <w:rPr>
          <w:rStyle w:val="libBold1Char"/>
          <w:rFonts w:hint="eastAsia"/>
          <w:rtl/>
        </w:rPr>
        <w:t>المحاسن</w:t>
      </w:r>
      <w:r>
        <w:rPr>
          <w:rtl/>
        </w:rPr>
        <w:t>: عن رجل رأ</w:t>
      </w:r>
      <w:r>
        <w:rPr>
          <w:rFonts w:hint="cs"/>
          <w:rtl/>
        </w:rPr>
        <w:t>ی</w:t>
      </w:r>
      <w:r>
        <w:rPr>
          <w:rtl/>
        </w:rPr>
        <w:t xml:space="preserve"> أبا الحسن </w:t>
      </w:r>
      <w:r w:rsidR="00EC2CC2" w:rsidRPr="00EC2CC2">
        <w:rPr>
          <w:rStyle w:val="libAlaemChar"/>
          <w:rtl/>
        </w:rPr>
        <w:t>عليه‌السلام</w:t>
      </w:r>
      <w:r>
        <w:rPr>
          <w:rtl/>
        </w:rPr>
        <w:t xml:space="preserve"> بخراسان </w:t>
      </w:r>
      <w:r>
        <w:rPr>
          <w:rFonts w:hint="cs"/>
          <w:rtl/>
        </w:rPr>
        <w:t>ی</w:t>
      </w:r>
      <w:r>
        <w:rPr>
          <w:rFonts w:hint="eastAsia"/>
          <w:rtl/>
        </w:rPr>
        <w:t>أکل</w:t>
      </w:r>
      <w:r>
        <w:rPr>
          <w:rtl/>
        </w:rPr>
        <w:t xml:space="preserve"> الکرّاث ف</w:t>
      </w:r>
      <w:r>
        <w:rPr>
          <w:rFonts w:hint="cs"/>
          <w:rtl/>
        </w:rPr>
        <w:t>ی</w:t>
      </w:r>
      <w:r>
        <w:rPr>
          <w:rtl/>
        </w:rPr>
        <w:t xml:space="preserve"> البستان کما هو،فق</w:t>
      </w:r>
      <w:r>
        <w:rPr>
          <w:rFonts w:hint="cs"/>
          <w:rtl/>
        </w:rPr>
        <w:t>ی</w:t>
      </w:r>
      <w:r>
        <w:rPr>
          <w:rFonts w:hint="eastAsia"/>
          <w:rtl/>
        </w:rPr>
        <w:t>ل</w:t>
      </w:r>
      <w:r>
        <w:rPr>
          <w:rtl/>
        </w:rPr>
        <w:t>:انّ ف</w:t>
      </w:r>
      <w:r>
        <w:rPr>
          <w:rFonts w:hint="cs"/>
          <w:rtl/>
        </w:rPr>
        <w:t>ی</w:t>
      </w:r>
      <w:r>
        <w:rPr>
          <w:rFonts w:hint="eastAsia"/>
          <w:rtl/>
        </w:rPr>
        <w:t>ه</w:t>
      </w:r>
      <w:r>
        <w:rPr>
          <w:rtl/>
        </w:rPr>
        <w:t xml:space="preserve"> السماد فقال:لا </w:t>
      </w:r>
      <w:r>
        <w:rPr>
          <w:rFonts w:hint="cs"/>
          <w:rtl/>
        </w:rPr>
        <w:t>ی</w:t>
      </w:r>
      <w:r>
        <w:rPr>
          <w:rFonts w:hint="eastAsia"/>
          <w:rtl/>
        </w:rPr>
        <w:t>علق</w:t>
      </w:r>
      <w:r>
        <w:rPr>
          <w:rtl/>
        </w:rPr>
        <w:t xml:space="preserve"> منه ش</w:t>
      </w:r>
      <w:r>
        <w:rPr>
          <w:rFonts w:hint="cs"/>
          <w:rtl/>
        </w:rPr>
        <w:t>ی</w:t>
      </w:r>
      <w:r>
        <w:rPr>
          <w:rFonts w:hint="eastAsia"/>
          <w:rtl/>
        </w:rPr>
        <w:t>ء</w:t>
      </w:r>
      <w:r>
        <w:rPr>
          <w:rtl/>
        </w:rPr>
        <w:t xml:space="preserve"> و هو ج</w:t>
      </w:r>
      <w:r>
        <w:rPr>
          <w:rFonts w:hint="cs"/>
          <w:rtl/>
        </w:rPr>
        <w:t>یّ</w:t>
      </w:r>
      <w:r>
        <w:rPr>
          <w:rFonts w:hint="eastAsia"/>
          <w:rtl/>
        </w:rPr>
        <w:t>د</w:t>
      </w:r>
      <w:r>
        <w:rPr>
          <w:rtl/>
        </w:rPr>
        <w:t xml:space="preserve"> للبواس</w:t>
      </w:r>
      <w:r>
        <w:rPr>
          <w:rFonts w:hint="cs"/>
          <w:rtl/>
        </w:rPr>
        <w:t>ی</w:t>
      </w:r>
      <w:r>
        <w:rPr>
          <w:rFonts w:hint="eastAsia"/>
          <w:rtl/>
        </w:rPr>
        <w:t>ر</w:t>
      </w:r>
      <w:r>
        <w:rPr>
          <w:rtl/>
        </w:rPr>
        <w:t xml:space="preserve"> </w:t>
      </w:r>
      <w:r w:rsidRPr="00604B91">
        <w:rPr>
          <w:rStyle w:val="libFootnotenumChar"/>
          <w:rtl/>
        </w:rPr>
        <w:t>(2)</w:t>
      </w:r>
      <w:r>
        <w:rPr>
          <w:rtl/>
        </w:rPr>
        <w:t xml:space="preserve">. </w:t>
      </w:r>
    </w:p>
    <w:p w:rsidR="00ED3E80" w:rsidRDefault="00ED3E80" w:rsidP="00ED3E80">
      <w:pPr>
        <w:pStyle w:val="libNormal"/>
      </w:pPr>
      <w:r w:rsidRPr="00D60752">
        <w:rPr>
          <w:rStyle w:val="libBold1Char"/>
          <w:rFonts w:hint="eastAsia"/>
          <w:rtl/>
        </w:rPr>
        <w:t>طب</w:t>
      </w:r>
      <w:r>
        <w:rPr>
          <w:rtl/>
        </w:rPr>
        <w:t xml:space="preserve"> </w:t>
      </w:r>
      <w:r w:rsidRPr="00D60752">
        <w:rPr>
          <w:rStyle w:val="libBold1Char"/>
          <w:rtl/>
        </w:rPr>
        <w:t>الأئمه</w:t>
      </w:r>
      <w:r>
        <w:rPr>
          <w:rtl/>
        </w:rPr>
        <w:t>:عن إسحاق الجر</w:t>
      </w:r>
      <w:r>
        <w:rPr>
          <w:rFonts w:hint="cs"/>
          <w:rtl/>
        </w:rPr>
        <w:t>ی</w:t>
      </w:r>
      <w:r>
        <w:rPr>
          <w:rFonts w:hint="eastAsia"/>
          <w:rtl/>
        </w:rPr>
        <w:t>ر</w:t>
      </w:r>
      <w:r>
        <w:rPr>
          <w:rFonts w:hint="cs"/>
          <w:rtl/>
        </w:rPr>
        <w:t>ی</w:t>
      </w:r>
      <w:r>
        <w:rPr>
          <w:rtl/>
        </w:rPr>
        <w:t xml:space="preserve"> قال:قال الباقر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جر</w:t>
      </w:r>
      <w:r>
        <w:rPr>
          <w:rFonts w:hint="cs"/>
          <w:rtl/>
        </w:rPr>
        <w:t>ی</w:t>
      </w:r>
      <w:r>
        <w:rPr>
          <w:rFonts w:hint="eastAsia"/>
          <w:rtl/>
        </w:rPr>
        <w:t>ر</w:t>
      </w:r>
      <w:r>
        <w:rPr>
          <w:rFonts w:hint="cs"/>
          <w:rtl/>
        </w:rPr>
        <w:t>ی</w:t>
      </w:r>
      <w:r>
        <w:rPr>
          <w:rFonts w:hint="eastAsia"/>
          <w:rtl/>
        </w:rPr>
        <w:t>،أر</w:t>
      </w:r>
      <w:r>
        <w:rPr>
          <w:rFonts w:hint="cs"/>
          <w:rtl/>
        </w:rPr>
        <w:t>ی</w:t>
      </w:r>
      <w:r>
        <w:rPr>
          <w:rtl/>
        </w:rPr>
        <w:t xml:space="preserve"> لونک قد انتقع،أ بک بواس</w:t>
      </w:r>
      <w:r>
        <w:rPr>
          <w:rFonts w:hint="cs"/>
          <w:rtl/>
        </w:rPr>
        <w:t>ی</w:t>
      </w:r>
      <w:r>
        <w:rPr>
          <w:rFonts w:hint="eastAsia"/>
          <w:rtl/>
        </w:rPr>
        <w:t>ر؟قلت</w:t>
      </w:r>
      <w:r>
        <w:rPr>
          <w:rtl/>
        </w:rPr>
        <w:t xml:space="preserve">:نعم </w:t>
      </w:r>
      <w:r>
        <w:rPr>
          <w:rFonts w:hint="cs"/>
          <w:rtl/>
        </w:rPr>
        <w:t>ی</w:t>
      </w:r>
      <w:r>
        <w:rPr>
          <w:rFonts w:hint="eastAsia"/>
          <w:rtl/>
        </w:rPr>
        <w:t>ا</w:t>
      </w:r>
      <w:r>
        <w:rPr>
          <w:rtl/>
        </w:rPr>
        <w:t xml:space="preserve"> بن رسول اللّه،و أسأل اللّه تعال</w:t>
      </w:r>
      <w:r>
        <w:rPr>
          <w:rFonts w:hint="cs"/>
          <w:rtl/>
        </w:rPr>
        <w:t>ی</w:t>
      </w:r>
      <w:r>
        <w:rPr>
          <w:rtl/>
        </w:rPr>
        <w:t xml:space="preserve"> أن لا </w:t>
      </w:r>
      <w:r>
        <w:rPr>
          <w:rFonts w:hint="cs"/>
          <w:rtl/>
        </w:rPr>
        <w:t>ی</w:t>
      </w:r>
      <w:r>
        <w:rPr>
          <w:rFonts w:hint="eastAsia"/>
          <w:rtl/>
        </w:rPr>
        <w:t>حرمن</w:t>
      </w:r>
      <w:r>
        <w:rPr>
          <w:rFonts w:hint="cs"/>
          <w:rtl/>
        </w:rPr>
        <w:t>ی</w:t>
      </w:r>
      <w:r>
        <w:rPr>
          <w:rtl/>
        </w:rPr>
        <w:t xml:space="preserve"> الأجر. </w:t>
      </w:r>
    </w:p>
    <w:p w:rsidR="00ED3E80" w:rsidRDefault="00ED3E80" w:rsidP="00ED3E80">
      <w:pPr>
        <w:pStyle w:val="libNormal"/>
      </w:pPr>
      <w:r>
        <w:rPr>
          <w:rFonts w:hint="eastAsia"/>
          <w:rtl/>
        </w:rPr>
        <w:t>قال</w:t>
      </w:r>
      <w:r>
        <w:rPr>
          <w:rtl/>
        </w:rPr>
        <w:t xml:space="preserve"> </w:t>
      </w:r>
      <w:r w:rsidR="00EC2CC2" w:rsidRPr="00EC2CC2">
        <w:rPr>
          <w:rStyle w:val="libAlaemChar"/>
          <w:rtl/>
        </w:rPr>
        <w:t>عليه‌السلام</w:t>
      </w:r>
      <w:r>
        <w:rPr>
          <w:rtl/>
        </w:rPr>
        <w:t>: أ فلا أصف لک دواء؟قلت:</w:t>
      </w:r>
      <w:r>
        <w:rPr>
          <w:rFonts w:hint="cs"/>
          <w:rtl/>
        </w:rPr>
        <w:t>ی</w:t>
      </w:r>
      <w:r>
        <w:rPr>
          <w:rFonts w:hint="eastAsia"/>
          <w:rtl/>
        </w:rPr>
        <w:t>ا</w:t>
      </w:r>
      <w:r>
        <w:rPr>
          <w:rtl/>
        </w:rPr>
        <w:t xml:space="preserve"> بن رسول اللّه،و اللّه لقد عالجته بأکثر من ألف دواء فما انتفعت بش</w:t>
      </w:r>
      <w:r>
        <w:rPr>
          <w:rFonts w:hint="cs"/>
          <w:rtl/>
        </w:rPr>
        <w:t>ی</w:t>
      </w:r>
      <w:r>
        <w:rPr>
          <w:rFonts w:hint="eastAsia"/>
          <w:rtl/>
        </w:rPr>
        <w:t>ء</w:t>
      </w:r>
      <w:r>
        <w:rPr>
          <w:rtl/>
        </w:rPr>
        <w:t xml:space="preserve"> من ذلک و انّ بواس</w:t>
      </w:r>
      <w:r>
        <w:rPr>
          <w:rFonts w:hint="cs"/>
          <w:rtl/>
        </w:rPr>
        <w:t>ی</w:t>
      </w:r>
      <w:r>
        <w:rPr>
          <w:rFonts w:hint="eastAsia"/>
          <w:rtl/>
        </w:rPr>
        <w:t>ر</w:t>
      </w:r>
      <w:r>
        <w:rPr>
          <w:rFonts w:hint="cs"/>
          <w:rtl/>
        </w:rPr>
        <w:t>ی</w:t>
      </w:r>
      <w:r>
        <w:rPr>
          <w:rtl/>
        </w:rPr>
        <w:t xml:space="preserve"> </w:t>
      </w:r>
      <w:r>
        <w:rPr>
          <w:rFonts w:hint="cs"/>
          <w:rtl/>
        </w:rPr>
        <w:t>ی</w:t>
      </w:r>
      <w:r>
        <w:rPr>
          <w:rFonts w:hint="eastAsia"/>
          <w:rtl/>
        </w:rPr>
        <w:t>شخب</w:t>
      </w:r>
      <w:r>
        <w:rPr>
          <w:rtl/>
        </w:rPr>
        <w:t xml:space="preserve"> دما.قال:و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جر</w:t>
      </w:r>
      <w:r>
        <w:rPr>
          <w:rFonts w:hint="cs"/>
          <w:rtl/>
        </w:rPr>
        <w:t>ی</w:t>
      </w:r>
      <w:r>
        <w:rPr>
          <w:rFonts w:hint="eastAsia"/>
          <w:rtl/>
        </w:rPr>
        <w:t>ر</w:t>
      </w:r>
      <w:r>
        <w:rPr>
          <w:rFonts w:hint="cs"/>
          <w:rtl/>
        </w:rPr>
        <w:t>یّ</w:t>
      </w:r>
      <w:r>
        <w:rPr>
          <w:rtl/>
        </w:rPr>
        <w:t xml:space="preserve"> فانّ</w:t>
      </w:r>
      <w:r>
        <w:rPr>
          <w:rFonts w:hint="cs"/>
          <w:rtl/>
        </w:rPr>
        <w:t>ی</w:t>
      </w:r>
      <w:r>
        <w:rPr>
          <w:rtl/>
        </w:rPr>
        <w:t xml:space="preserve"> طب</w:t>
      </w:r>
      <w:r>
        <w:rPr>
          <w:rFonts w:hint="cs"/>
          <w:rtl/>
        </w:rPr>
        <w:t>ی</w:t>
      </w:r>
      <w:r>
        <w:rPr>
          <w:rFonts w:hint="eastAsia"/>
          <w:rtl/>
        </w:rPr>
        <w:t>ب</w:t>
      </w:r>
      <w:r>
        <w:rPr>
          <w:rtl/>
        </w:rPr>
        <w:t xml:space="preserve"> الأطبّاء و رأس العلماء و رئ</w:t>
      </w:r>
      <w:r>
        <w:rPr>
          <w:rFonts w:hint="cs"/>
          <w:rtl/>
        </w:rPr>
        <w:t>ی</w:t>
      </w:r>
      <w:r>
        <w:rPr>
          <w:rFonts w:hint="eastAsia"/>
          <w:rtl/>
        </w:rPr>
        <w:t>س</w:t>
      </w:r>
      <w:r>
        <w:rPr>
          <w:rtl/>
        </w:rPr>
        <w:t xml:space="preserve"> الحکماء و معدن الفقهاء و س</w:t>
      </w:r>
      <w:r>
        <w:rPr>
          <w:rFonts w:hint="cs"/>
          <w:rtl/>
        </w:rPr>
        <w:t>یّ</w:t>
      </w:r>
      <w:r>
        <w:rPr>
          <w:rFonts w:hint="eastAsia"/>
          <w:rtl/>
        </w:rPr>
        <w:t>د</w:t>
      </w:r>
      <w:r>
        <w:rPr>
          <w:rtl/>
        </w:rPr>
        <w:t xml:space="preserve"> أولاد الأنب</w:t>
      </w:r>
      <w:r>
        <w:rPr>
          <w:rFonts w:hint="cs"/>
          <w:rtl/>
        </w:rPr>
        <w:t>ی</w:t>
      </w:r>
      <w:r>
        <w:rPr>
          <w:rFonts w:hint="eastAsia"/>
          <w:rtl/>
        </w:rPr>
        <w:t>اء</w:t>
      </w:r>
      <w:r>
        <w:rPr>
          <w:rtl/>
        </w:rPr>
        <w:t xml:space="preserve"> عل</w:t>
      </w:r>
      <w:r>
        <w:rPr>
          <w:rFonts w:hint="cs"/>
          <w:rtl/>
        </w:rPr>
        <w:t>ی</w:t>
      </w:r>
      <w:r>
        <w:rPr>
          <w:rtl/>
        </w:rPr>
        <w:t xml:space="preserve"> وجه الأ</w:t>
      </w:r>
      <w:r>
        <w:rPr>
          <w:rFonts w:hint="eastAsia"/>
          <w:rtl/>
        </w:rPr>
        <w:t>رض</w:t>
      </w:r>
      <w:r>
        <w:rPr>
          <w:rtl/>
        </w:rPr>
        <w:t xml:space="preserve">.قلت:کذلک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و مولا</w:t>
      </w:r>
      <w:r>
        <w:rPr>
          <w:rFonts w:hint="cs"/>
          <w:rtl/>
        </w:rPr>
        <w:t>ی</w:t>
      </w:r>
      <w:r>
        <w:rPr>
          <w:rtl/>
        </w:rPr>
        <w:t xml:space="preserve"> </w:t>
      </w:r>
      <w:r w:rsidR="00EC2CC2" w:rsidRPr="00EC2CC2">
        <w:rPr>
          <w:rStyle w:val="libAlaemChar"/>
          <w:rtl/>
        </w:rPr>
        <w:t>عليه‌السلام</w:t>
      </w:r>
      <w:r>
        <w:rPr>
          <w:rtl/>
        </w:rPr>
        <w:t>.قال:انّ بواس</w:t>
      </w:r>
      <w:r>
        <w:rPr>
          <w:rFonts w:hint="cs"/>
          <w:rtl/>
        </w:rPr>
        <w:t>ی</w:t>
      </w:r>
      <w:r>
        <w:rPr>
          <w:rFonts w:hint="eastAsia"/>
          <w:rtl/>
        </w:rPr>
        <w:t>رک</w:t>
      </w:r>
      <w:r>
        <w:rPr>
          <w:rtl/>
        </w:rPr>
        <w:t xml:space="preserve"> اناث تشخب الدماء.قلت:صدقت </w:t>
      </w:r>
      <w:r>
        <w:rPr>
          <w:rFonts w:hint="cs"/>
          <w:rtl/>
        </w:rPr>
        <w:t>ی</w:t>
      </w:r>
      <w:r>
        <w:rPr>
          <w:rFonts w:hint="eastAsia"/>
          <w:rtl/>
        </w:rPr>
        <w:t>ا</w:t>
      </w:r>
      <w:r>
        <w:rPr>
          <w:rtl/>
        </w:rPr>
        <w:t xml:space="preserve"> بن رسول اللّه.قال:عل</w:t>
      </w:r>
      <w:r>
        <w:rPr>
          <w:rFonts w:hint="cs"/>
          <w:rtl/>
        </w:rPr>
        <w:t>ی</w:t>
      </w:r>
      <w:r>
        <w:rPr>
          <w:rFonts w:hint="eastAsia"/>
          <w:rtl/>
        </w:rPr>
        <w:t>ک</w:t>
      </w:r>
      <w:r>
        <w:rPr>
          <w:rtl/>
        </w:rPr>
        <w:t xml:space="preserve"> بشمع و دهن زنبق و لبن</w:t>
      </w:r>
      <w:r>
        <w:rPr>
          <w:rFonts w:hint="cs"/>
          <w:rtl/>
        </w:rPr>
        <w:t>ی</w:t>
      </w:r>
      <w:r>
        <w:rPr>
          <w:rtl/>
        </w:rPr>
        <w:t xml:space="preserve"> عسل و سماق و سروکتان،اجمعه ف</w:t>
      </w:r>
      <w:r>
        <w:rPr>
          <w:rFonts w:hint="cs"/>
          <w:rtl/>
        </w:rPr>
        <w:t>ی</w:t>
      </w:r>
      <w:r>
        <w:rPr>
          <w:rtl/>
        </w:rPr>
        <w:t xml:space="preserve"> مغرفه عل</w:t>
      </w:r>
      <w:r>
        <w:rPr>
          <w:rFonts w:hint="cs"/>
          <w:rtl/>
        </w:rPr>
        <w:t>ی</w:t>
      </w:r>
      <w:r>
        <w:rPr>
          <w:rtl/>
        </w:rPr>
        <w:t xml:space="preserve"> النار،فإذا اختلط فخذ منه قدر حمّصه فالطخ بها المقعده تبرأ بإذن اللّه تعال</w:t>
      </w:r>
      <w:r>
        <w:rPr>
          <w:rFonts w:hint="cs"/>
          <w:rtl/>
        </w:rPr>
        <w:t>ی</w:t>
      </w:r>
      <w:r>
        <w:rPr>
          <w:rFonts w:hint="eastAsia"/>
          <w:rtl/>
        </w:rPr>
        <w:t>،قال</w:t>
      </w:r>
      <w:r>
        <w:rPr>
          <w:rtl/>
        </w:rPr>
        <w:t xml:space="preserve"> الجر</w:t>
      </w:r>
      <w:r>
        <w:rPr>
          <w:rFonts w:hint="cs"/>
          <w:rtl/>
        </w:rPr>
        <w:t>ی</w:t>
      </w:r>
      <w:r>
        <w:rPr>
          <w:rFonts w:hint="eastAsia"/>
          <w:rtl/>
        </w:rPr>
        <w:t>ر</w:t>
      </w:r>
      <w:r>
        <w:rPr>
          <w:rFonts w:hint="cs"/>
          <w:rtl/>
        </w:rPr>
        <w:t>ی</w:t>
      </w:r>
      <w:r>
        <w:rPr>
          <w:rtl/>
        </w:rPr>
        <w:t xml:space="preserve">: </w:t>
      </w:r>
    </w:p>
    <w:p w:rsidR="00B431B0" w:rsidRDefault="00ED3E80" w:rsidP="00ED3E80">
      <w:pPr>
        <w:pStyle w:val="libNormal"/>
      </w:pPr>
      <w:r>
        <w:rPr>
          <w:rFonts w:hint="eastAsia"/>
          <w:rtl/>
        </w:rPr>
        <w:t>فو</w:t>
      </w:r>
      <w:r>
        <w:rPr>
          <w:rtl/>
        </w:rPr>
        <w:t xml:space="preserve"> اللّه الذ</w:t>
      </w:r>
      <w:r>
        <w:rPr>
          <w:rFonts w:hint="cs"/>
          <w:rtl/>
        </w:rPr>
        <w:t>ی</w:t>
      </w:r>
      <w:r>
        <w:rPr>
          <w:rtl/>
        </w:rPr>
        <w:t xml:space="preserve"> لا اله الاّ هو ما فعلته الاّ مرّه واحده حتّ</w:t>
      </w:r>
      <w:r>
        <w:rPr>
          <w:rFonts w:hint="cs"/>
          <w:rtl/>
        </w:rPr>
        <w:t>ی</w:t>
      </w:r>
      <w:r>
        <w:rPr>
          <w:rtl/>
        </w:rPr>
        <w:t xml:space="preserve"> برء ما کان ب</w:t>
      </w:r>
      <w:r>
        <w:rPr>
          <w:rFonts w:hint="cs"/>
          <w:rtl/>
        </w:rPr>
        <w:t>ی</w:t>
      </w:r>
      <w:r>
        <w:rPr>
          <w:rFonts w:hint="eastAsia"/>
          <w:rtl/>
        </w:rPr>
        <w:t>،فما</w:t>
      </w:r>
      <w:r>
        <w:rPr>
          <w:rtl/>
        </w:rPr>
        <w:t xml:space="preserve"> حسست بعد ذلک بدم و لا وجع...الخ. و قد ورد عنهم </w:t>
      </w:r>
      <w:r w:rsidR="007C3393" w:rsidRPr="007C3393">
        <w:rPr>
          <w:rStyle w:val="libAlaemChar"/>
          <w:rtl/>
        </w:rPr>
        <w:t>عليهم‌السلام</w:t>
      </w:r>
      <w:r>
        <w:rPr>
          <w:rtl/>
        </w:rPr>
        <w:t xml:space="preserve"> غ</w:t>
      </w:r>
      <w:r>
        <w:rPr>
          <w:rFonts w:hint="cs"/>
          <w:rtl/>
        </w:rPr>
        <w:t>ی</w:t>
      </w:r>
      <w:r>
        <w:rPr>
          <w:rFonts w:hint="eastAsia"/>
          <w:rtl/>
        </w:rPr>
        <w:t>ر</w:t>
      </w:r>
      <w:r>
        <w:rPr>
          <w:rtl/>
        </w:rPr>
        <w:t xml:space="preserve"> ذلک من الأدو</w:t>
      </w:r>
      <w:r>
        <w:rPr>
          <w:rFonts w:hint="cs"/>
          <w:rtl/>
        </w:rPr>
        <w:t>ی</w:t>
      </w:r>
      <w:r>
        <w:rPr>
          <w:rFonts w:hint="eastAsia"/>
          <w:rtl/>
        </w:rPr>
        <w:t>ه</w:t>
      </w:r>
      <w:r>
        <w:rPr>
          <w:rtl/>
        </w:rPr>
        <w:t xml:space="preserve"> الت</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31</w:t>
      </w:r>
      <w:r w:rsidR="00ED3E80">
        <w:rPr>
          <w:rtl/>
        </w:rPr>
        <w:t>/</w:t>
      </w:r>
      <w:r w:rsidR="001A3C8D">
        <w:rPr>
          <w:rtl/>
        </w:rPr>
        <w:t>71</w:t>
      </w:r>
      <w:r w:rsidR="00ED3E80">
        <w:rPr>
          <w:rtl/>
        </w:rPr>
        <w:t>/</w:t>
      </w:r>
      <w:r w:rsidR="001A3C8D">
        <w:rPr>
          <w:rtl/>
        </w:rPr>
        <w:t>1</w:t>
      </w:r>
      <w:r w:rsidR="00ED3E80">
        <w:rPr>
          <w:rtl/>
        </w:rPr>
        <w:t>4،ج:</w:t>
      </w:r>
      <w:r w:rsidR="001A3C8D">
        <w:rPr>
          <w:rtl/>
        </w:rPr>
        <w:t>19</w:t>
      </w:r>
      <w:r w:rsidR="00ED3E80">
        <w:rPr>
          <w:rtl/>
        </w:rPr>
        <w:t>6/6</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ق:5</w:t>
      </w:r>
      <w:r w:rsidR="001A3C8D">
        <w:rPr>
          <w:rtl/>
        </w:rPr>
        <w:t>31</w:t>
      </w:r>
      <w:r w:rsidR="00ED3E80">
        <w:rPr>
          <w:rtl/>
        </w:rPr>
        <w:t>/</w:t>
      </w:r>
      <w:r w:rsidR="001A3C8D">
        <w:rPr>
          <w:rtl/>
        </w:rPr>
        <w:t>71</w:t>
      </w:r>
      <w:r w:rsidR="00ED3E80">
        <w:rPr>
          <w:rtl/>
        </w:rPr>
        <w:t>/</w:t>
      </w:r>
      <w:r w:rsidR="001A3C8D">
        <w:rPr>
          <w:rtl/>
        </w:rPr>
        <w:t>1</w:t>
      </w:r>
      <w:r w:rsidR="00ED3E80">
        <w:rPr>
          <w:rtl/>
        </w:rPr>
        <w:t>4،ج:</w:t>
      </w:r>
      <w:r w:rsidR="001A3C8D">
        <w:rPr>
          <w:rtl/>
        </w:rPr>
        <w:t>197</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D60752">
      <w:pPr>
        <w:pStyle w:val="libNormal0"/>
      </w:pPr>
      <w:r>
        <w:rPr>
          <w:rFonts w:hint="eastAsia"/>
          <w:rtl/>
        </w:rPr>
        <w:lastRenderedPageBreak/>
        <w:t>وصفوها</w:t>
      </w:r>
      <w:r>
        <w:rPr>
          <w:rtl/>
        </w:rPr>
        <w:t xml:space="preserve"> للبواس</w:t>
      </w:r>
      <w:r>
        <w:rPr>
          <w:rFonts w:hint="cs"/>
          <w:rtl/>
        </w:rPr>
        <w:t>ی</w:t>
      </w:r>
      <w:r>
        <w:rPr>
          <w:rFonts w:hint="eastAsia"/>
          <w:rtl/>
        </w:rPr>
        <w:t>ر</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الدعاء للبواس</w:t>
      </w:r>
      <w:r>
        <w:rPr>
          <w:rFonts w:hint="cs"/>
          <w:rtl/>
        </w:rPr>
        <w:t>ی</w:t>
      </w:r>
      <w:r>
        <w:rPr>
          <w:rFonts w:hint="eastAsia"/>
          <w:rtl/>
        </w:rPr>
        <w:t>ر</w:t>
      </w:r>
      <w:r>
        <w:rPr>
          <w:rtl/>
        </w:rPr>
        <w:t xml:space="preserve"> </w:t>
      </w:r>
      <w:r w:rsidRPr="00604B91">
        <w:rPr>
          <w:rStyle w:val="libFootnotenumChar"/>
          <w:rtl/>
        </w:rPr>
        <w:t>(2)</w:t>
      </w:r>
      <w:r>
        <w:rPr>
          <w:rtl/>
        </w:rPr>
        <w:t xml:space="preserve">. </w:t>
      </w:r>
    </w:p>
    <w:p w:rsidR="00ED3E80" w:rsidRDefault="00ED3E80" w:rsidP="00ED3E80">
      <w:pPr>
        <w:pStyle w:val="libNormal"/>
      </w:pPr>
      <w:r w:rsidRPr="00D60752">
        <w:rPr>
          <w:rStyle w:val="libBold1Char"/>
          <w:rFonts w:hint="eastAsia"/>
          <w:rtl/>
        </w:rPr>
        <w:t>طبّ</w:t>
      </w:r>
      <w:r>
        <w:rPr>
          <w:rtl/>
        </w:rPr>
        <w:t xml:space="preserve"> </w:t>
      </w:r>
      <w:r w:rsidRPr="00D60752">
        <w:rPr>
          <w:rStyle w:val="libBold1Char"/>
          <w:rtl/>
        </w:rPr>
        <w:t>الأئمه</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من عوّذ البواس</w:t>
      </w:r>
      <w:r>
        <w:rPr>
          <w:rFonts w:hint="cs"/>
          <w:rtl/>
        </w:rPr>
        <w:t>ی</w:t>
      </w:r>
      <w:r>
        <w:rPr>
          <w:rFonts w:hint="eastAsia"/>
          <w:rtl/>
        </w:rPr>
        <w:t>ر</w:t>
      </w:r>
      <w:r>
        <w:rPr>
          <w:rtl/>
        </w:rPr>
        <w:t xml:space="preserve"> بهذه العوذه کف</w:t>
      </w:r>
      <w:r>
        <w:rPr>
          <w:rFonts w:hint="cs"/>
          <w:rtl/>
        </w:rPr>
        <w:t>ی</w:t>
      </w:r>
      <w:r>
        <w:rPr>
          <w:rtl/>
        </w:rPr>
        <w:t xml:space="preserve"> شرها بإذن اللّه تعال</w:t>
      </w:r>
      <w:r>
        <w:rPr>
          <w:rFonts w:hint="cs"/>
          <w:rtl/>
        </w:rPr>
        <w:t>ی</w:t>
      </w:r>
      <w:r>
        <w:rPr>
          <w:rFonts w:hint="eastAsia"/>
          <w:rtl/>
        </w:rPr>
        <w:t>،و</w:t>
      </w:r>
      <w:r>
        <w:rPr>
          <w:rtl/>
        </w:rPr>
        <w:t xml:space="preserve"> هو(</w:t>
      </w:r>
      <w:r>
        <w:rPr>
          <w:rFonts w:hint="cs"/>
          <w:rtl/>
        </w:rPr>
        <w:t>ی</w:t>
      </w:r>
      <w:r>
        <w:rPr>
          <w:rFonts w:hint="eastAsia"/>
          <w:rtl/>
        </w:rPr>
        <w:t>ا</w:t>
      </w:r>
      <w:r>
        <w:rPr>
          <w:rtl/>
        </w:rPr>
        <w:t xml:space="preserve"> جواد </w:t>
      </w:r>
      <w:r>
        <w:rPr>
          <w:rFonts w:hint="cs"/>
          <w:rtl/>
        </w:rPr>
        <w:t>ی</w:t>
      </w:r>
      <w:r>
        <w:rPr>
          <w:rFonts w:hint="eastAsia"/>
          <w:rtl/>
        </w:rPr>
        <w:t>ا</w:t>
      </w:r>
      <w:r>
        <w:rPr>
          <w:rtl/>
        </w:rPr>
        <w:t xml:space="preserve"> ماجد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w:t>
      </w:r>
      <w:r>
        <w:rPr>
          <w:rFonts w:hint="cs"/>
          <w:rtl/>
        </w:rPr>
        <w:t>ی</w:t>
      </w:r>
      <w:r>
        <w:rPr>
          <w:rFonts w:hint="eastAsia"/>
          <w:rtl/>
        </w:rPr>
        <w:t>ا</w:t>
      </w:r>
      <w:r>
        <w:rPr>
          <w:rtl/>
        </w:rPr>
        <w:t xml:space="preserve"> بار</w:t>
      </w:r>
      <w:r>
        <w:rPr>
          <w:rFonts w:hint="cs"/>
          <w:rtl/>
        </w:rPr>
        <w:t>ی</w:t>
      </w:r>
      <w:r>
        <w:rPr>
          <w:rFonts w:hint="eastAsia"/>
          <w:rtl/>
        </w:rPr>
        <w:t>ء</w:t>
      </w:r>
      <w:r>
        <w:rPr>
          <w:rtl/>
        </w:rPr>
        <w:t xml:space="preserve"> </w:t>
      </w:r>
      <w:r>
        <w:rPr>
          <w:rFonts w:hint="cs"/>
          <w:rtl/>
        </w:rPr>
        <w:t>ی</w:t>
      </w:r>
      <w:r>
        <w:rPr>
          <w:rFonts w:hint="eastAsia"/>
          <w:rtl/>
        </w:rPr>
        <w:t>ا</w:t>
      </w:r>
      <w:r>
        <w:rPr>
          <w:rtl/>
        </w:rPr>
        <w:t xml:space="preserve"> راحم صلّ عل</w:t>
      </w:r>
      <w:r>
        <w:rPr>
          <w:rFonts w:hint="cs"/>
          <w:rtl/>
        </w:rPr>
        <w:t>ی</w:t>
      </w:r>
      <w:r>
        <w:rPr>
          <w:rtl/>
        </w:rPr>
        <w:t xml:space="preserve"> محمّد و آله واردد عل</w:t>
      </w:r>
      <w:r>
        <w:rPr>
          <w:rFonts w:hint="cs"/>
          <w:rtl/>
        </w:rPr>
        <w:t>یّ</w:t>
      </w:r>
      <w:r>
        <w:rPr>
          <w:rtl/>
        </w:rPr>
        <w:t xml:space="preserve"> نعمتک و اکفن</w:t>
      </w:r>
      <w:r>
        <w:rPr>
          <w:rFonts w:hint="cs"/>
          <w:rtl/>
        </w:rPr>
        <w:t>ی</w:t>
      </w:r>
      <w:r>
        <w:rPr>
          <w:rtl/>
        </w:rPr>
        <w:t xml:space="preserve"> أمر وجع</w:t>
      </w:r>
      <w:r>
        <w:rPr>
          <w:rFonts w:hint="cs"/>
          <w:rtl/>
        </w:rPr>
        <w:t>ی</w:t>
      </w:r>
      <w:r>
        <w:rPr>
          <w:rtl/>
        </w:rPr>
        <w:t xml:space="preserve">)فأنّه </w:t>
      </w:r>
      <w:r>
        <w:rPr>
          <w:rFonts w:hint="cs"/>
          <w:rtl/>
        </w:rPr>
        <w:t>ی</w:t>
      </w:r>
      <w:r>
        <w:rPr>
          <w:rFonts w:hint="eastAsia"/>
          <w:rtl/>
        </w:rPr>
        <w:t>عاف</w:t>
      </w:r>
      <w:r>
        <w:rPr>
          <w:rFonts w:hint="cs"/>
          <w:rtl/>
        </w:rPr>
        <w:t>ی</w:t>
      </w:r>
      <w:r>
        <w:rPr>
          <w:rtl/>
        </w:rPr>
        <w:t xml:space="preserve"> منه بأذن اللّه تعال</w:t>
      </w:r>
      <w:r>
        <w:rPr>
          <w:rFonts w:hint="cs"/>
          <w:rtl/>
        </w:rPr>
        <w:t>ی</w:t>
      </w:r>
      <w:r>
        <w:rPr>
          <w:rtl/>
        </w:rPr>
        <w:t xml:space="preserve">. </w:t>
      </w:r>
    </w:p>
    <w:p w:rsidR="00ED3E80" w:rsidRDefault="00ED3E80" w:rsidP="00ED3E80">
      <w:pPr>
        <w:pStyle w:val="libNormal"/>
      </w:pPr>
      <w:r w:rsidRPr="00D60752">
        <w:rPr>
          <w:rStyle w:val="libBold1Char"/>
          <w:rFonts w:hint="eastAsia"/>
          <w:rtl/>
        </w:rPr>
        <w:t>مکارم</w:t>
      </w:r>
      <w:r>
        <w:rPr>
          <w:rtl/>
        </w:rPr>
        <w:t xml:space="preserve"> </w:t>
      </w:r>
      <w:r w:rsidRPr="00D60752">
        <w:rPr>
          <w:rStyle w:val="libBold1Char"/>
          <w:rtl/>
        </w:rPr>
        <w:t>الأخلاق</w:t>
      </w:r>
      <w:r>
        <w:rPr>
          <w:rtl/>
        </w:rPr>
        <w:t>:رو</w:t>
      </w:r>
      <w:r>
        <w:rPr>
          <w:rFonts w:hint="cs"/>
          <w:rtl/>
        </w:rPr>
        <w:t>ی</w:t>
      </w:r>
      <w:r>
        <w:rPr>
          <w:rtl/>
        </w:rPr>
        <w:t xml:space="preserve"> عن الرضا </w:t>
      </w:r>
      <w:r w:rsidR="00EC2CC2" w:rsidRPr="00EC2CC2">
        <w:rPr>
          <w:rStyle w:val="libAlaemChar"/>
          <w:rtl/>
        </w:rPr>
        <w:t>عليه‌السلام</w:t>
      </w:r>
      <w:r>
        <w:rPr>
          <w:rtl/>
        </w:rPr>
        <w:t>: انّه شک</w:t>
      </w:r>
      <w:r>
        <w:rPr>
          <w:rFonts w:hint="cs"/>
          <w:rtl/>
        </w:rPr>
        <w:t>ی</w:t>
      </w:r>
      <w:r>
        <w:rPr>
          <w:rtl/>
        </w:rPr>
        <w:t xml:space="preserve"> إل</w:t>
      </w:r>
      <w:r>
        <w:rPr>
          <w:rFonts w:hint="cs"/>
          <w:rtl/>
        </w:rPr>
        <w:t>ی</w:t>
      </w:r>
      <w:r>
        <w:rPr>
          <w:rFonts w:hint="eastAsia"/>
          <w:rtl/>
        </w:rPr>
        <w:t>ه</w:t>
      </w:r>
      <w:r>
        <w:rPr>
          <w:rtl/>
        </w:rPr>
        <w:t xml:space="preserve"> رجل البواس</w:t>
      </w:r>
      <w:r>
        <w:rPr>
          <w:rFonts w:hint="cs"/>
          <w:rtl/>
        </w:rPr>
        <w:t>ی</w:t>
      </w:r>
      <w:r>
        <w:rPr>
          <w:rFonts w:hint="eastAsia"/>
          <w:rtl/>
        </w:rPr>
        <w:t>ر</w:t>
      </w:r>
      <w:r>
        <w:rPr>
          <w:rtl/>
        </w:rPr>
        <w:t xml:space="preserve"> فقال:اکتب </w:t>
      </w:r>
      <w:r>
        <w:rPr>
          <w:rFonts w:hint="cs"/>
          <w:rtl/>
        </w:rPr>
        <w:t>ی</w:t>
      </w:r>
      <w:r>
        <w:rPr>
          <w:rFonts w:hint="eastAsia"/>
          <w:rtl/>
        </w:rPr>
        <w:t>س</w:t>
      </w:r>
      <w:r>
        <w:rPr>
          <w:rtl/>
        </w:rPr>
        <w:t xml:space="preserve"> بالعسل و اشربه </w:t>
      </w:r>
      <w:r w:rsidRPr="00604B91">
        <w:rPr>
          <w:rStyle w:val="libFootnotenumChar"/>
          <w:rtl/>
        </w:rPr>
        <w:t>(3)</w:t>
      </w:r>
      <w:r>
        <w:rPr>
          <w:rtl/>
        </w:rPr>
        <w:t xml:space="preserve">. </w:t>
      </w:r>
    </w:p>
    <w:p w:rsidR="00ED3E80" w:rsidRDefault="00ED3E80" w:rsidP="00ED3E80">
      <w:pPr>
        <w:pStyle w:val="libNormal"/>
      </w:pPr>
      <w:r>
        <w:rPr>
          <w:rFonts w:hint="eastAsia"/>
          <w:rtl/>
        </w:rPr>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انّه قال: ظهور البواس</w:t>
      </w:r>
      <w:r>
        <w:rPr>
          <w:rFonts w:hint="cs"/>
          <w:rtl/>
        </w:rPr>
        <w:t>ی</w:t>
      </w:r>
      <w:r>
        <w:rPr>
          <w:rFonts w:hint="eastAsia"/>
          <w:rtl/>
        </w:rPr>
        <w:t>ر</w:t>
      </w:r>
      <w:r>
        <w:rPr>
          <w:rtl/>
        </w:rPr>
        <w:t xml:space="preserve"> و موت الفجأه و الجذام،من اقتراب الساعه </w:t>
      </w:r>
      <w:r w:rsidRPr="00604B91">
        <w:rPr>
          <w:rStyle w:val="libFootnotenumChar"/>
          <w:rtl/>
        </w:rPr>
        <w:t>(4)</w:t>
      </w:r>
      <w:r>
        <w:rPr>
          <w:rtl/>
        </w:rPr>
        <w:t xml:space="preserve">. </w:t>
      </w:r>
    </w:p>
    <w:p w:rsidR="00ED3E80" w:rsidRDefault="00ED3E80" w:rsidP="00ED3E80">
      <w:pPr>
        <w:pStyle w:val="libNormal"/>
      </w:pPr>
      <w:r w:rsidRPr="00D60752">
        <w:rPr>
          <w:rStyle w:val="libBold1Char"/>
          <w:rFonts w:hint="eastAsia"/>
          <w:rtl/>
        </w:rPr>
        <w:t>أقول</w:t>
      </w:r>
      <w:r>
        <w:rPr>
          <w:rtl/>
        </w:rPr>
        <w:t>: تقدّم ف</w:t>
      </w:r>
      <w:r w:rsidRPr="00D60752">
        <w:rPr>
          <w:rFonts w:hint="cs"/>
          <w:rtl/>
        </w:rPr>
        <w:t>ی</w:t>
      </w:r>
      <w:r w:rsidR="00F71F29" w:rsidRPr="00D60752">
        <w:rPr>
          <w:rFonts w:hint="eastAsia"/>
          <w:rtl/>
        </w:rPr>
        <w:t>(</w:t>
      </w:r>
      <w:r w:rsidRPr="00D60752">
        <w:rPr>
          <w:rFonts w:hint="eastAsia"/>
          <w:rtl/>
        </w:rPr>
        <w:t>أرز</w:t>
      </w:r>
      <w:r w:rsidR="00F71F29" w:rsidRPr="00D60752">
        <w:rPr>
          <w:rFonts w:hint="eastAsia"/>
          <w:rtl/>
        </w:rPr>
        <w:t>)</w:t>
      </w:r>
      <w:r w:rsidRPr="00D60752">
        <w:rPr>
          <w:rFonts w:hint="eastAsia"/>
          <w:rtl/>
        </w:rPr>
        <w:t>انّ</w:t>
      </w:r>
      <w:r w:rsidRPr="00D60752">
        <w:rPr>
          <w:rtl/>
        </w:rPr>
        <w:t xml:space="preserve"> </w:t>
      </w:r>
      <w:r>
        <w:rPr>
          <w:rtl/>
        </w:rPr>
        <w:t xml:space="preserve">الأرز و البسر </w:t>
      </w:r>
      <w:r>
        <w:rPr>
          <w:rFonts w:hint="cs"/>
          <w:rtl/>
        </w:rPr>
        <w:t>ی</w:t>
      </w:r>
      <w:r>
        <w:rPr>
          <w:rFonts w:hint="eastAsia"/>
          <w:rtl/>
        </w:rPr>
        <w:t>وسّعان</w:t>
      </w:r>
      <w:r>
        <w:rPr>
          <w:rtl/>
        </w:rPr>
        <w:t xml:space="preserve"> الأمعاء و </w:t>
      </w:r>
      <w:r>
        <w:rPr>
          <w:rFonts w:hint="cs"/>
          <w:rtl/>
        </w:rPr>
        <w:t>ی</w:t>
      </w:r>
      <w:r>
        <w:rPr>
          <w:rFonts w:hint="eastAsia"/>
          <w:rtl/>
        </w:rPr>
        <w:t>قطعان</w:t>
      </w:r>
      <w:r>
        <w:rPr>
          <w:rtl/>
        </w:rPr>
        <w:t xml:space="preserve"> البواس</w:t>
      </w:r>
      <w:r>
        <w:rPr>
          <w:rFonts w:hint="cs"/>
          <w:rtl/>
        </w:rPr>
        <w:t>ی</w:t>
      </w:r>
      <w:r>
        <w:rPr>
          <w:rFonts w:hint="eastAsia"/>
          <w:rtl/>
        </w:rPr>
        <w:t>ر</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التّ</w:t>
      </w:r>
      <w:r>
        <w:rPr>
          <w:rFonts w:hint="cs"/>
          <w:rtl/>
        </w:rPr>
        <w:t>ی</w:t>
      </w:r>
      <w:r>
        <w:rPr>
          <w:rFonts w:hint="eastAsia"/>
          <w:rtl/>
        </w:rPr>
        <w:t>ن</w:t>
      </w:r>
      <w:r>
        <w:rPr>
          <w:rtl/>
        </w:rPr>
        <w:t xml:space="preserve"> و الغب</w:t>
      </w:r>
      <w:r>
        <w:rPr>
          <w:rFonts w:hint="cs"/>
          <w:rtl/>
        </w:rPr>
        <w:t>ی</w:t>
      </w:r>
      <w:r>
        <w:rPr>
          <w:rFonts w:hint="eastAsia"/>
          <w:rtl/>
        </w:rPr>
        <w:t>راء</w:t>
      </w:r>
      <w:r>
        <w:rPr>
          <w:rtl/>
        </w:rPr>
        <w:t xml:space="preserve"> أنهما </w:t>
      </w:r>
      <w:r>
        <w:rPr>
          <w:rFonts w:hint="cs"/>
          <w:rtl/>
        </w:rPr>
        <w:t>ی</w:t>
      </w:r>
      <w:r>
        <w:rPr>
          <w:rFonts w:hint="eastAsia"/>
          <w:rtl/>
        </w:rPr>
        <w:t>نفعان</w:t>
      </w:r>
      <w:r>
        <w:rPr>
          <w:rtl/>
        </w:rPr>
        <w:t xml:space="preserve"> من البواس</w:t>
      </w:r>
      <w:r>
        <w:rPr>
          <w:rFonts w:hint="cs"/>
          <w:rtl/>
        </w:rPr>
        <w:t>ی</w:t>
      </w:r>
      <w:r>
        <w:rPr>
          <w:rFonts w:hint="eastAsia"/>
          <w:rtl/>
        </w:rPr>
        <w:t>ر</w:t>
      </w:r>
      <w:r>
        <w:rPr>
          <w:rtl/>
        </w:rPr>
        <w:t xml:space="preserve">. </w:t>
      </w:r>
    </w:p>
    <w:p w:rsidR="00ED3E80" w:rsidRDefault="00ED3E80" w:rsidP="00D60752">
      <w:pPr>
        <w:pStyle w:val="libNormal"/>
      </w:pPr>
      <w:r w:rsidRPr="00D60752">
        <w:rPr>
          <w:rStyle w:val="libBold1Char"/>
          <w:rFonts w:hint="eastAsia"/>
          <w:rtl/>
        </w:rPr>
        <w:t>بسط</w:t>
      </w:r>
      <w:r>
        <w:rPr>
          <w:rtl/>
        </w:rPr>
        <w:t xml:space="preserve">: </w:t>
      </w:r>
      <w:r>
        <w:rPr>
          <w:rFonts w:hint="eastAsia"/>
          <w:rtl/>
        </w:rPr>
        <w:t>البساط</w:t>
      </w:r>
      <w:r>
        <w:rPr>
          <w:rtl/>
        </w:rPr>
        <w:t xml:space="preserve"> الذ</w:t>
      </w:r>
      <w:r>
        <w:rPr>
          <w:rFonts w:hint="cs"/>
          <w:rtl/>
        </w:rPr>
        <w:t>ی</w:t>
      </w:r>
      <w:r>
        <w:rPr>
          <w:rtl/>
        </w:rPr>
        <w:t xml:space="preserve"> جلس عل</w:t>
      </w:r>
      <w:r>
        <w:rPr>
          <w:rFonts w:hint="cs"/>
          <w:rtl/>
        </w:rPr>
        <w:t>ی</w:t>
      </w:r>
      <w:r>
        <w:rPr>
          <w:rFonts w:hint="eastAsia"/>
          <w:rtl/>
        </w:rPr>
        <w:t>ه</w:t>
      </w:r>
      <w:r>
        <w:rPr>
          <w:rtl/>
        </w:rPr>
        <w:t xml:space="preserve"> کث</w:t>
      </w:r>
      <w:r>
        <w:rPr>
          <w:rFonts w:hint="cs"/>
          <w:rtl/>
        </w:rPr>
        <w:t>ی</w:t>
      </w:r>
      <w:r>
        <w:rPr>
          <w:rFonts w:hint="eastAsia"/>
          <w:rtl/>
        </w:rPr>
        <w:t>ر</w:t>
      </w:r>
      <w:r>
        <w:rPr>
          <w:rtl/>
        </w:rPr>
        <w:t xml:space="preserve"> من الأنب</w:t>
      </w:r>
      <w:r>
        <w:rPr>
          <w:rFonts w:hint="cs"/>
          <w:rtl/>
        </w:rPr>
        <w:t>ی</w:t>
      </w:r>
      <w:r>
        <w:rPr>
          <w:rFonts w:hint="eastAsia"/>
          <w:rtl/>
        </w:rPr>
        <w:t>اء</w:t>
      </w:r>
      <w:r>
        <w:rPr>
          <w:rtl/>
        </w:rPr>
        <w:t xml:space="preserve"> و الأئمه </w:t>
      </w:r>
      <w:r w:rsidR="007C3393" w:rsidRPr="007C3393">
        <w:rPr>
          <w:rStyle w:val="libAlaemChar"/>
          <w:rtl/>
        </w:rPr>
        <w:t>عليهم‌السلام</w:t>
      </w:r>
      <w:r>
        <w:rPr>
          <w:rtl/>
        </w:rPr>
        <w:t xml:space="preserve"> </w:t>
      </w:r>
      <w:r w:rsidRPr="00604B91">
        <w:rPr>
          <w:rStyle w:val="libFootnotenumChar"/>
          <w:rtl/>
        </w:rPr>
        <w:t>(5)</w:t>
      </w:r>
      <w:r>
        <w:rPr>
          <w:rtl/>
        </w:rPr>
        <w:t xml:space="preserve">. </w:t>
      </w:r>
    </w:p>
    <w:p w:rsidR="00B431B0" w:rsidRDefault="00ED3E80" w:rsidP="00ED3E80">
      <w:pPr>
        <w:pStyle w:val="libNormal"/>
      </w:pPr>
      <w:r>
        <w:rPr>
          <w:rFonts w:hint="eastAsia"/>
          <w:rtl/>
        </w:rPr>
        <w:t>البساط</w:t>
      </w:r>
      <w:r>
        <w:rPr>
          <w:rtl/>
        </w:rPr>
        <w:t xml:space="preserve"> الذ</w:t>
      </w:r>
      <w:r>
        <w:rPr>
          <w:rFonts w:hint="cs"/>
          <w:rtl/>
        </w:rPr>
        <w:t>ی</w:t>
      </w:r>
      <w:r>
        <w:rPr>
          <w:rtl/>
        </w:rPr>
        <w:t xml:space="preserve"> جلس عل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وسطه،و سلمان و أبو بکر و عمر و عبد الرحمن بن عوف ف</w:t>
      </w:r>
      <w:r>
        <w:rPr>
          <w:rFonts w:hint="cs"/>
          <w:rtl/>
        </w:rPr>
        <w:t>ی</w:t>
      </w:r>
      <w:r>
        <w:rPr>
          <w:rtl/>
        </w:rPr>
        <w:t xml:space="preserve"> زوا</w:t>
      </w:r>
      <w:r>
        <w:rPr>
          <w:rFonts w:hint="cs"/>
          <w:rtl/>
        </w:rPr>
        <w:t>ی</w:t>
      </w:r>
      <w:r>
        <w:rPr>
          <w:rFonts w:hint="eastAsia"/>
          <w:rtl/>
        </w:rPr>
        <w:t>اه</w:t>
      </w:r>
      <w:r>
        <w:rPr>
          <w:rtl/>
        </w:rPr>
        <w:t xml:space="preserve"> و سار بهم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أصحاب الکهف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32</w:t>
      </w:r>
      <w:r w:rsidR="00ED3E80">
        <w:rPr>
          <w:rtl/>
        </w:rPr>
        <w:t>/</w:t>
      </w:r>
      <w:r w:rsidR="001A3C8D">
        <w:rPr>
          <w:rtl/>
        </w:rPr>
        <w:t>71</w:t>
      </w:r>
      <w:r w:rsidR="00ED3E80">
        <w:rPr>
          <w:rtl/>
        </w:rPr>
        <w:t>/</w:t>
      </w:r>
      <w:r w:rsidR="001A3C8D">
        <w:rPr>
          <w:rtl/>
        </w:rPr>
        <w:t>1</w:t>
      </w:r>
      <w:r w:rsidR="00ED3E80">
        <w:rPr>
          <w:rtl/>
        </w:rPr>
        <w:t>4،ج:</w:t>
      </w:r>
      <w:r w:rsidR="001A3C8D">
        <w:rPr>
          <w:rtl/>
        </w:rPr>
        <w:t>199</w:t>
      </w:r>
      <w:r w:rsidR="00ED3E80">
        <w:rPr>
          <w:rtl/>
        </w:rPr>
        <w:t>/6</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ق:کتاب الدعاء</w:t>
      </w:r>
      <w:r w:rsidR="001A3C8D">
        <w:rPr>
          <w:rtl/>
        </w:rPr>
        <w:t>20</w:t>
      </w:r>
      <w:r w:rsidR="00ED3E80">
        <w:rPr>
          <w:rtl/>
        </w:rPr>
        <w:t>4/</w:t>
      </w:r>
      <w:r w:rsidR="001A3C8D">
        <w:rPr>
          <w:rtl/>
        </w:rPr>
        <w:t>73</w:t>
      </w:r>
      <w:r w:rsidR="00ED3E80">
        <w:rPr>
          <w:rtl/>
        </w:rPr>
        <w:t>/،ج:</w:t>
      </w:r>
      <w:r w:rsidR="001A3C8D">
        <w:rPr>
          <w:rtl/>
        </w:rPr>
        <w:t>81</w:t>
      </w:r>
      <w:r w:rsidR="00ED3E80">
        <w:rPr>
          <w:rtl/>
        </w:rPr>
        <w:t>/</w:t>
      </w:r>
      <w:r w:rsidR="001A3C8D">
        <w:rPr>
          <w:rtl/>
        </w:rPr>
        <w:t>9</w:t>
      </w:r>
      <w:r w:rsidR="00ED3E80">
        <w:rPr>
          <w:rtl/>
        </w:rPr>
        <w:t xml:space="preserve">5. </w:t>
      </w:r>
    </w:p>
    <w:p w:rsidR="00ED3E80" w:rsidRDefault="00365129" w:rsidP="0027669E">
      <w:pPr>
        <w:pStyle w:val="libFootnote0"/>
      </w:pPr>
      <w:r>
        <w:rPr>
          <w:rtl/>
        </w:rPr>
        <w:t>(3)</w:t>
      </w:r>
      <w:r w:rsidR="00ED3E80">
        <w:rPr>
          <w:rtl/>
        </w:rPr>
        <w:t xml:space="preserve"> ق:کتاب الدعاء</w:t>
      </w:r>
      <w:r w:rsidR="001A3C8D">
        <w:rPr>
          <w:rtl/>
        </w:rPr>
        <w:t>20</w:t>
      </w:r>
      <w:r w:rsidR="00ED3E80">
        <w:rPr>
          <w:rtl/>
        </w:rPr>
        <w:t>4/</w:t>
      </w:r>
      <w:r w:rsidR="001A3C8D">
        <w:rPr>
          <w:rtl/>
        </w:rPr>
        <w:t>73</w:t>
      </w:r>
      <w:r w:rsidR="00ED3E80">
        <w:rPr>
          <w:rtl/>
        </w:rPr>
        <w:t>/،ج:</w:t>
      </w:r>
      <w:r w:rsidR="001A3C8D">
        <w:rPr>
          <w:rtl/>
        </w:rPr>
        <w:t>82</w:t>
      </w:r>
      <w:r w:rsidR="00ED3E80">
        <w:rPr>
          <w:rtl/>
        </w:rPr>
        <w:t>/</w:t>
      </w:r>
      <w:r w:rsidR="001A3C8D">
        <w:rPr>
          <w:rtl/>
        </w:rPr>
        <w:t>9</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171</w:t>
      </w:r>
      <w:r w:rsidR="00ED3E80">
        <w:rPr>
          <w:rtl/>
        </w:rPr>
        <w:t>/</w:t>
      </w:r>
      <w:r w:rsidR="001A3C8D">
        <w:rPr>
          <w:rtl/>
        </w:rPr>
        <w:t>31</w:t>
      </w:r>
      <w:r w:rsidR="00ED3E80">
        <w:rPr>
          <w:rtl/>
        </w:rPr>
        <w:t>/</w:t>
      </w:r>
      <w:r w:rsidR="001A3C8D">
        <w:rPr>
          <w:rtl/>
        </w:rPr>
        <w:t>13</w:t>
      </w:r>
      <w:r w:rsidR="00ED3E80">
        <w:rPr>
          <w:rtl/>
        </w:rPr>
        <w:t>،ج:</w:t>
      </w:r>
      <w:r w:rsidR="001A3C8D">
        <w:rPr>
          <w:rtl/>
        </w:rPr>
        <w:t>2</w:t>
      </w:r>
      <w:r w:rsidR="00ED3E80">
        <w:rPr>
          <w:rtl/>
        </w:rPr>
        <w:t>6</w:t>
      </w:r>
      <w:r w:rsidR="001A3C8D">
        <w:rPr>
          <w:rtl/>
        </w:rPr>
        <w:t>9</w:t>
      </w:r>
      <w:r w:rsidR="00ED3E80">
        <w:rPr>
          <w:rtl/>
        </w:rPr>
        <w:t>/5</w:t>
      </w:r>
      <w:r w:rsidR="001A3C8D">
        <w:rPr>
          <w:rtl/>
        </w:rPr>
        <w:t>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10</w:t>
      </w:r>
      <w:r w:rsidR="00ED3E80">
        <w:rPr>
          <w:rtl/>
        </w:rPr>
        <w:t>/</w:t>
      </w:r>
      <w:r w:rsidR="001A3C8D">
        <w:rPr>
          <w:rtl/>
        </w:rPr>
        <w:t>1</w:t>
      </w:r>
      <w:r w:rsidR="00ED3E80">
        <w:rPr>
          <w:rtl/>
        </w:rPr>
        <w:t>/5،ج:</w:t>
      </w:r>
      <w:r w:rsidR="001A3C8D">
        <w:rPr>
          <w:rtl/>
        </w:rPr>
        <w:t>33</w:t>
      </w:r>
      <w:r w:rsidR="00ED3E80">
        <w:rPr>
          <w:rtl/>
        </w:rPr>
        <w:t>/</w:t>
      </w:r>
      <w:r w:rsidR="001A3C8D">
        <w:rPr>
          <w:rtl/>
        </w:rPr>
        <w:t>11</w:t>
      </w:r>
      <w:r w:rsidR="00ED3E80">
        <w:rPr>
          <w:rtl/>
        </w:rPr>
        <w:t>. ق:</w:t>
      </w:r>
      <w:r w:rsidR="001A3C8D">
        <w:rPr>
          <w:rtl/>
        </w:rPr>
        <w:t>170</w:t>
      </w:r>
      <w:r w:rsidR="00ED3E80">
        <w:rPr>
          <w:rtl/>
        </w:rPr>
        <w:t>/</w:t>
      </w:r>
      <w:r w:rsidR="001A3C8D">
        <w:rPr>
          <w:rtl/>
        </w:rPr>
        <w:t>37</w:t>
      </w:r>
      <w:r w:rsidR="00ED3E80">
        <w:rPr>
          <w:rtl/>
        </w:rPr>
        <w:t>/</w:t>
      </w:r>
      <w:r w:rsidR="001A3C8D">
        <w:rPr>
          <w:rtl/>
        </w:rPr>
        <w:t>12</w:t>
      </w:r>
      <w:r w:rsidR="00ED3E80">
        <w:rPr>
          <w:rtl/>
        </w:rPr>
        <w:t>،ج:</w:t>
      </w:r>
      <w:r w:rsidR="001A3C8D">
        <w:rPr>
          <w:rtl/>
        </w:rPr>
        <w:t>30</w:t>
      </w:r>
      <w:r w:rsidR="00ED3E80">
        <w:rPr>
          <w:rtl/>
        </w:rPr>
        <w:t>4/5</w:t>
      </w:r>
      <w:r w:rsidR="001A3C8D">
        <w:rPr>
          <w:rtl/>
        </w:rPr>
        <w:t>0</w:t>
      </w:r>
      <w:r w:rsidR="00ED3E80">
        <w:rPr>
          <w:rtl/>
        </w:rPr>
        <w:t>. ق:</w:t>
      </w:r>
      <w:r w:rsidR="001A3C8D">
        <w:rPr>
          <w:rtl/>
        </w:rPr>
        <w:t>173</w:t>
      </w:r>
      <w:r w:rsidR="00ED3E80">
        <w:rPr>
          <w:rtl/>
        </w:rPr>
        <w:t>/</w:t>
      </w:r>
      <w:r w:rsidR="001A3C8D">
        <w:rPr>
          <w:rtl/>
        </w:rPr>
        <w:t>38</w:t>
      </w:r>
      <w:r w:rsidR="00ED3E80">
        <w:rPr>
          <w:rtl/>
        </w:rPr>
        <w:t>/</w:t>
      </w:r>
      <w:r w:rsidR="001A3C8D">
        <w:rPr>
          <w:rtl/>
        </w:rPr>
        <w:t>12</w:t>
      </w:r>
      <w:r w:rsidR="00ED3E80">
        <w:rPr>
          <w:rtl/>
        </w:rPr>
        <w:t>،ج:</w:t>
      </w:r>
      <w:r w:rsidR="001A3C8D">
        <w:rPr>
          <w:rtl/>
        </w:rPr>
        <w:t>31</w:t>
      </w:r>
      <w:r w:rsidR="00ED3E80">
        <w:rPr>
          <w:rtl/>
        </w:rPr>
        <w:t>6/5</w:t>
      </w:r>
      <w:r w:rsidR="001A3C8D">
        <w:rPr>
          <w:rtl/>
        </w:rPr>
        <w:t>0</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37</w:t>
      </w:r>
      <w:r w:rsidR="00ED3E80">
        <w:rPr>
          <w:rtl/>
        </w:rPr>
        <w:t>6/</w:t>
      </w:r>
      <w:r w:rsidR="001A3C8D">
        <w:rPr>
          <w:rtl/>
        </w:rPr>
        <w:t>79</w:t>
      </w:r>
      <w:r w:rsidR="00ED3E80">
        <w:rPr>
          <w:rtl/>
        </w:rPr>
        <w:t>/</w:t>
      </w:r>
      <w:r w:rsidR="001A3C8D">
        <w:rPr>
          <w:rtl/>
        </w:rPr>
        <w:t>9</w:t>
      </w:r>
      <w:r w:rsidR="00ED3E80">
        <w:rPr>
          <w:rtl/>
        </w:rPr>
        <w:t>-</w:t>
      </w:r>
      <w:r w:rsidR="001A3C8D">
        <w:rPr>
          <w:rtl/>
        </w:rPr>
        <w:t>379</w:t>
      </w:r>
      <w:r w:rsidR="00ED3E80">
        <w:rPr>
          <w:rtl/>
        </w:rPr>
        <w:t>،ج:</w:t>
      </w:r>
      <w:r w:rsidR="001A3C8D">
        <w:rPr>
          <w:rtl/>
        </w:rPr>
        <w:t>13</w:t>
      </w:r>
      <w:r w:rsidR="00ED3E80">
        <w:rPr>
          <w:rtl/>
        </w:rPr>
        <w:t>6/</w:t>
      </w:r>
      <w:r w:rsidR="001A3C8D">
        <w:rPr>
          <w:rtl/>
        </w:rPr>
        <w:t>39</w:t>
      </w:r>
      <w:r w:rsidR="00ED3E80">
        <w:rPr>
          <w:rtl/>
        </w:rPr>
        <w:t>-</w:t>
      </w:r>
      <w:r w:rsidR="001A3C8D">
        <w:rPr>
          <w:rtl/>
        </w:rPr>
        <w:t>1</w:t>
      </w:r>
      <w:r w:rsidR="00ED3E80">
        <w:rPr>
          <w:rtl/>
        </w:rPr>
        <w:t>5</w:t>
      </w:r>
      <w:r w:rsidR="001A3C8D">
        <w:rPr>
          <w:rtl/>
        </w:rPr>
        <w:t>0</w:t>
      </w:r>
      <w:r w:rsidR="00ED3E80">
        <w:rPr>
          <w:rtl/>
        </w:rPr>
        <w:t>. ق:</w:t>
      </w:r>
      <w:r w:rsidR="001A3C8D">
        <w:rPr>
          <w:rtl/>
        </w:rPr>
        <w:t>31</w:t>
      </w:r>
      <w:r w:rsidR="00ED3E80">
        <w:rPr>
          <w:rtl/>
        </w:rPr>
        <w:t>4/</w:t>
      </w:r>
      <w:r w:rsidR="001A3C8D">
        <w:rPr>
          <w:rtl/>
        </w:rPr>
        <w:t>33</w:t>
      </w:r>
      <w:r w:rsidR="00ED3E80">
        <w:rPr>
          <w:rtl/>
        </w:rPr>
        <w:t>/</w:t>
      </w:r>
      <w:r w:rsidR="001A3C8D">
        <w:rPr>
          <w:rtl/>
        </w:rPr>
        <w:t>1</w:t>
      </w:r>
      <w:r w:rsidR="00ED3E80">
        <w:rPr>
          <w:rtl/>
        </w:rPr>
        <w:t>4،ج:</w:t>
      </w:r>
      <w:r w:rsidR="001A3C8D">
        <w:rPr>
          <w:rtl/>
        </w:rPr>
        <w:t>12</w:t>
      </w:r>
      <w:r w:rsidR="00ED3E80">
        <w:rPr>
          <w:rtl/>
        </w:rPr>
        <w:t>4/6</w:t>
      </w:r>
      <w:r w:rsidR="001A3C8D">
        <w:rPr>
          <w:rtl/>
        </w:rPr>
        <w:t>0</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نقل</w:t>
      </w:r>
      <w:r>
        <w:rPr>
          <w:rtl/>
        </w:rPr>
        <w:t xml:space="preserve"> أنس حد</w:t>
      </w:r>
      <w:r>
        <w:rPr>
          <w:rFonts w:hint="cs"/>
          <w:rtl/>
        </w:rPr>
        <w:t>ی</w:t>
      </w:r>
      <w:r>
        <w:rPr>
          <w:rFonts w:hint="eastAsia"/>
          <w:rtl/>
        </w:rPr>
        <w:t>ث</w:t>
      </w:r>
      <w:r>
        <w:rPr>
          <w:rtl/>
        </w:rPr>
        <w:t xml:space="preserve"> البساط </w:t>
      </w:r>
      <w:r w:rsidRPr="00604B91">
        <w:rPr>
          <w:rStyle w:val="libFootnotenumChar"/>
          <w:rtl/>
        </w:rPr>
        <w:t>(1)</w:t>
      </w:r>
      <w:r>
        <w:rPr>
          <w:rtl/>
        </w:rPr>
        <w:t xml:space="preserve">. </w:t>
      </w:r>
    </w:p>
    <w:p w:rsidR="00ED3E80" w:rsidRDefault="00ED3E80" w:rsidP="00ED3E80">
      <w:pPr>
        <w:pStyle w:val="libNormal"/>
      </w:pPr>
      <w:r>
        <w:rPr>
          <w:rFonts w:hint="eastAsia"/>
          <w:rtl/>
        </w:rPr>
        <w:t>بساط</w:t>
      </w:r>
      <w:r>
        <w:rPr>
          <w:rtl/>
        </w:rPr>
        <w:t xml:space="preserve"> سل</w:t>
      </w:r>
      <w:r>
        <w:rPr>
          <w:rFonts w:hint="cs"/>
          <w:rtl/>
        </w:rPr>
        <w:t>ی</w:t>
      </w:r>
      <w:r>
        <w:rPr>
          <w:rFonts w:hint="eastAsia"/>
          <w:rtl/>
        </w:rPr>
        <w:t>مان</w:t>
      </w:r>
      <w:r>
        <w:rPr>
          <w:rtl/>
        </w:rPr>
        <w:t xml:space="preserve"> بن داود </w:t>
      </w:r>
      <w:r w:rsidR="00EC2CC2" w:rsidRPr="00EC2CC2">
        <w:rPr>
          <w:rStyle w:val="libAlaemChar"/>
          <w:rtl/>
        </w:rPr>
        <w:t>عليه‌السلام</w:t>
      </w:r>
      <w:r>
        <w:rPr>
          <w:rtl/>
        </w:rPr>
        <w:t xml:space="preserve"> کان فرسخا ف</w:t>
      </w:r>
      <w:r>
        <w:rPr>
          <w:rFonts w:hint="cs"/>
          <w:rtl/>
        </w:rPr>
        <w:t>ی</w:t>
      </w:r>
      <w:r>
        <w:rPr>
          <w:rtl/>
        </w:rPr>
        <w:t xml:space="preserve"> فرسخ ذهبا ف</w:t>
      </w:r>
      <w:r>
        <w:rPr>
          <w:rFonts w:hint="cs"/>
          <w:rtl/>
        </w:rPr>
        <w:t>ی</w:t>
      </w:r>
      <w:r>
        <w:rPr>
          <w:rtl/>
        </w:rPr>
        <w:t xml:space="preserve"> إبر</w:t>
      </w:r>
      <w:r>
        <w:rPr>
          <w:rFonts w:hint="cs"/>
          <w:rtl/>
        </w:rPr>
        <w:t>ی</w:t>
      </w:r>
      <w:r>
        <w:rPr>
          <w:rFonts w:hint="eastAsia"/>
          <w:rtl/>
        </w:rPr>
        <w:t>سم،قال</w:t>
      </w:r>
      <w:r>
        <w:rPr>
          <w:rtl/>
        </w:rPr>
        <w:t xml:space="preserve"> مقاتل: </w:t>
      </w:r>
    </w:p>
    <w:p w:rsidR="00B431B0" w:rsidRDefault="00ED3E80" w:rsidP="00ED3E80">
      <w:pPr>
        <w:pStyle w:val="libNormal"/>
      </w:pPr>
      <w:r>
        <w:rPr>
          <w:rFonts w:hint="eastAsia"/>
          <w:rtl/>
        </w:rPr>
        <w:t>نسجته</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لسل</w:t>
      </w:r>
      <w:r>
        <w:rPr>
          <w:rFonts w:hint="cs"/>
          <w:rtl/>
        </w:rPr>
        <w:t>ی</w:t>
      </w:r>
      <w:r>
        <w:rPr>
          <w:rFonts w:hint="eastAsia"/>
          <w:rtl/>
        </w:rPr>
        <w:t>مان</w:t>
      </w:r>
      <w:r>
        <w:rPr>
          <w:rtl/>
        </w:rPr>
        <w:t xml:space="preserve"> </w:t>
      </w:r>
      <w:r w:rsidR="00EC2CC2" w:rsidRPr="00EC2CC2">
        <w:rPr>
          <w:rStyle w:val="libAlaemChar"/>
          <w:rtl/>
        </w:rPr>
        <w:t>عليه‌السلام</w:t>
      </w:r>
      <w:r>
        <w:rPr>
          <w:rtl/>
        </w:rPr>
        <w:t xml:space="preserve"> و کان </w:t>
      </w:r>
      <w:r>
        <w:rPr>
          <w:rFonts w:hint="cs"/>
          <w:rtl/>
        </w:rPr>
        <w:t>ی</w:t>
      </w:r>
      <w:r>
        <w:rPr>
          <w:rFonts w:hint="eastAsia"/>
          <w:rtl/>
        </w:rPr>
        <w:t>وضع</w:t>
      </w:r>
      <w:r>
        <w:rPr>
          <w:rtl/>
        </w:rPr>
        <w:t xml:space="preserve"> ف</w:t>
      </w:r>
      <w:r>
        <w:rPr>
          <w:rFonts w:hint="cs"/>
          <w:rtl/>
        </w:rPr>
        <w:t>ی</w:t>
      </w:r>
      <w:r>
        <w:rPr>
          <w:rFonts w:hint="eastAsia"/>
          <w:rtl/>
        </w:rPr>
        <w:t>ه</w:t>
      </w:r>
      <w:r>
        <w:rPr>
          <w:rtl/>
        </w:rPr>
        <w:t xml:space="preserve"> منبر من ذهب ف</w:t>
      </w:r>
      <w:r>
        <w:rPr>
          <w:rFonts w:hint="cs"/>
          <w:rtl/>
        </w:rPr>
        <w:t>ی</w:t>
      </w:r>
      <w:r>
        <w:rPr>
          <w:rtl/>
        </w:rPr>
        <w:t xml:space="preserve"> وسط البساط ف</w:t>
      </w:r>
      <w:r>
        <w:rPr>
          <w:rFonts w:hint="cs"/>
          <w:rtl/>
        </w:rPr>
        <w:t>ی</w:t>
      </w:r>
      <w:r>
        <w:rPr>
          <w:rFonts w:hint="eastAsia"/>
          <w:rtl/>
        </w:rPr>
        <w:t>قعد</w:t>
      </w:r>
      <w:r>
        <w:rPr>
          <w:rtl/>
        </w:rPr>
        <w:t xml:space="preserve"> عل</w:t>
      </w:r>
      <w:r>
        <w:rPr>
          <w:rFonts w:hint="cs"/>
          <w:rtl/>
        </w:rPr>
        <w:t>ی</w:t>
      </w:r>
      <w:r>
        <w:rPr>
          <w:rFonts w:hint="eastAsia"/>
          <w:rtl/>
        </w:rPr>
        <w:t>ه</w:t>
      </w:r>
      <w:r>
        <w:rPr>
          <w:rtl/>
        </w:rPr>
        <w:t xml:space="preserve"> و حوله ثلاثه آلاف کرس</w:t>
      </w:r>
      <w:r>
        <w:rPr>
          <w:rFonts w:hint="cs"/>
          <w:rtl/>
        </w:rPr>
        <w:t>یّ</w:t>
      </w:r>
      <w:r>
        <w:rPr>
          <w:rtl/>
        </w:rPr>
        <w:t xml:space="preserve"> من ذهب و فضه،ف</w:t>
      </w:r>
      <w:r>
        <w:rPr>
          <w:rFonts w:hint="cs"/>
          <w:rtl/>
        </w:rPr>
        <w:t>ی</w:t>
      </w:r>
      <w:r>
        <w:rPr>
          <w:rFonts w:hint="eastAsia"/>
          <w:rtl/>
        </w:rPr>
        <w:t>قعد</w:t>
      </w:r>
      <w:r>
        <w:rPr>
          <w:rtl/>
        </w:rPr>
        <w:t xml:space="preserve"> الأنب</w:t>
      </w:r>
      <w:r>
        <w:rPr>
          <w:rFonts w:hint="cs"/>
          <w:rtl/>
        </w:rPr>
        <w:t>ی</w:t>
      </w:r>
      <w:r>
        <w:rPr>
          <w:rFonts w:hint="eastAsia"/>
          <w:rtl/>
        </w:rPr>
        <w:t>اء</w:t>
      </w:r>
      <w:r>
        <w:rPr>
          <w:rtl/>
        </w:rPr>
        <w:t xml:space="preserve"> عل</w:t>
      </w:r>
      <w:r>
        <w:rPr>
          <w:rFonts w:hint="cs"/>
          <w:rtl/>
        </w:rPr>
        <w:t>ی</w:t>
      </w:r>
      <w:r>
        <w:rPr>
          <w:rtl/>
        </w:rPr>
        <w:t xml:space="preserve"> کراس</w:t>
      </w:r>
      <w:r>
        <w:rPr>
          <w:rFonts w:hint="cs"/>
          <w:rtl/>
        </w:rPr>
        <w:t>ی</w:t>
      </w:r>
      <w:r>
        <w:rPr>
          <w:rtl/>
        </w:rPr>
        <w:t xml:space="preserve"> الذهب و العلماء عل</w:t>
      </w:r>
      <w:r>
        <w:rPr>
          <w:rFonts w:hint="cs"/>
          <w:rtl/>
        </w:rPr>
        <w:t>ی</w:t>
      </w:r>
      <w:r>
        <w:rPr>
          <w:rtl/>
        </w:rPr>
        <w:t xml:space="preserve"> کراس</w:t>
      </w:r>
      <w:r>
        <w:rPr>
          <w:rFonts w:hint="cs"/>
          <w:rtl/>
        </w:rPr>
        <w:t>ی</w:t>
      </w:r>
      <w:r>
        <w:rPr>
          <w:rtl/>
        </w:rPr>
        <w:t xml:space="preserve"> الفضه و حولهم الناس،و حول الناس الجنّ و الش</w:t>
      </w:r>
      <w:r>
        <w:rPr>
          <w:rFonts w:hint="cs"/>
          <w:rtl/>
        </w:rPr>
        <w:t>ی</w:t>
      </w:r>
      <w:r>
        <w:rPr>
          <w:rFonts w:hint="eastAsia"/>
          <w:rtl/>
        </w:rPr>
        <w:t>اط</w:t>
      </w:r>
      <w:r>
        <w:rPr>
          <w:rFonts w:hint="cs"/>
          <w:rtl/>
        </w:rPr>
        <w:t>ی</w:t>
      </w:r>
      <w:r>
        <w:rPr>
          <w:rFonts w:hint="eastAsia"/>
          <w:rtl/>
        </w:rPr>
        <w:t>ن،و</w:t>
      </w:r>
      <w:r>
        <w:rPr>
          <w:rtl/>
        </w:rPr>
        <w:t xml:space="preserve"> تظلّه الط</w:t>
      </w:r>
      <w:r>
        <w:rPr>
          <w:rFonts w:hint="cs"/>
          <w:rtl/>
        </w:rPr>
        <w:t>ی</w:t>
      </w:r>
      <w:r>
        <w:rPr>
          <w:rFonts w:hint="eastAsia"/>
          <w:rtl/>
        </w:rPr>
        <w:t>ر</w:t>
      </w:r>
      <w:r>
        <w:rPr>
          <w:rtl/>
        </w:rPr>
        <w:t xml:space="preserve"> بأجنحتها حتّ</w:t>
      </w:r>
      <w:r>
        <w:rPr>
          <w:rFonts w:hint="cs"/>
          <w:rtl/>
        </w:rPr>
        <w:t>ی</w:t>
      </w:r>
      <w:r>
        <w:rPr>
          <w:rtl/>
        </w:rPr>
        <w:t xml:space="preserve"> لا </w:t>
      </w:r>
      <w:r>
        <w:rPr>
          <w:rFonts w:hint="eastAsia"/>
          <w:rtl/>
        </w:rPr>
        <w:t>تقع</w:t>
      </w:r>
      <w:r>
        <w:rPr>
          <w:rtl/>
        </w:rPr>
        <w:t xml:space="preserve"> عل</w:t>
      </w:r>
      <w:r>
        <w:rPr>
          <w:rFonts w:hint="cs"/>
          <w:rtl/>
        </w:rPr>
        <w:t>ی</w:t>
      </w:r>
      <w:r>
        <w:rPr>
          <w:rFonts w:hint="eastAsia"/>
          <w:rtl/>
        </w:rPr>
        <w:t>ه</w:t>
      </w:r>
      <w:r>
        <w:rPr>
          <w:rtl/>
        </w:rPr>
        <w:t xml:space="preserve"> الشمس،و ترفع الر</w:t>
      </w:r>
      <w:r>
        <w:rPr>
          <w:rFonts w:hint="cs"/>
          <w:rtl/>
        </w:rPr>
        <w:t>ی</w:t>
      </w:r>
      <w:r>
        <w:rPr>
          <w:rFonts w:hint="eastAsia"/>
          <w:rtl/>
        </w:rPr>
        <w:t>ح</w:t>
      </w:r>
      <w:r>
        <w:rPr>
          <w:rtl/>
        </w:rPr>
        <w:t xml:space="preserve"> الصّبا البساط مس</w:t>
      </w:r>
      <w:r>
        <w:rPr>
          <w:rFonts w:hint="cs"/>
          <w:rtl/>
        </w:rPr>
        <w:t>ی</w:t>
      </w:r>
      <w:r>
        <w:rPr>
          <w:rFonts w:hint="eastAsia"/>
          <w:rtl/>
        </w:rPr>
        <w:t>ره</w:t>
      </w:r>
      <w:r>
        <w:rPr>
          <w:rtl/>
        </w:rPr>
        <w:t xml:space="preserve"> شهر من الصباح ال</w:t>
      </w:r>
      <w:r>
        <w:rPr>
          <w:rFonts w:hint="cs"/>
          <w:rtl/>
        </w:rPr>
        <w:t>ی</w:t>
      </w:r>
      <w:r>
        <w:rPr>
          <w:rtl/>
        </w:rPr>
        <w:t xml:space="preserve"> الرّواح،و من الرّواح ال</w:t>
      </w:r>
      <w:r>
        <w:rPr>
          <w:rFonts w:hint="cs"/>
          <w:rtl/>
        </w:rPr>
        <w:t>ی</w:t>
      </w:r>
      <w:r>
        <w:rPr>
          <w:rtl/>
        </w:rPr>
        <w:t xml:space="preserve"> الصباح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:56</w:t>
      </w:r>
      <w:r w:rsidR="001A3C8D">
        <w:rPr>
          <w:rtl/>
        </w:rPr>
        <w:t>1</w:t>
      </w:r>
      <w:r w:rsidR="00ED3E80">
        <w:rPr>
          <w:rtl/>
        </w:rPr>
        <w:t>/</w:t>
      </w:r>
      <w:r w:rsidR="001A3C8D">
        <w:rPr>
          <w:rtl/>
        </w:rPr>
        <w:t>109</w:t>
      </w:r>
      <w:r w:rsidR="00ED3E80">
        <w:rPr>
          <w:rtl/>
        </w:rPr>
        <w:t>/</w:t>
      </w:r>
      <w:r w:rsidR="001A3C8D">
        <w:rPr>
          <w:rtl/>
        </w:rPr>
        <w:t>9</w:t>
      </w:r>
      <w:r w:rsidR="00ED3E80">
        <w:rPr>
          <w:rtl/>
        </w:rPr>
        <w:t>،ج:</w:t>
      </w:r>
      <w:r w:rsidR="001A3C8D">
        <w:rPr>
          <w:rtl/>
        </w:rPr>
        <w:t>217</w:t>
      </w:r>
      <w:r w:rsidR="00ED3E80">
        <w:rPr>
          <w:rtl/>
        </w:rPr>
        <w:t>/4</w:t>
      </w:r>
      <w:r w:rsidR="001A3C8D">
        <w:rPr>
          <w:rtl/>
        </w:rPr>
        <w:t>1</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3</w:t>
      </w:r>
      <w:r w:rsidR="00ED3E80">
        <w:rPr>
          <w:rtl/>
        </w:rPr>
        <w:t>5</w:t>
      </w:r>
      <w:r w:rsidR="001A3C8D">
        <w:rPr>
          <w:rtl/>
        </w:rPr>
        <w:t>1</w:t>
      </w:r>
      <w:r w:rsidR="00ED3E80">
        <w:rPr>
          <w:rtl/>
        </w:rPr>
        <w:t>/54/5،ج:</w:t>
      </w:r>
      <w:r w:rsidR="001A3C8D">
        <w:rPr>
          <w:rtl/>
        </w:rPr>
        <w:t>81</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A47753">
      <w:pPr>
        <w:pStyle w:val="Heading3Center"/>
      </w:pPr>
      <w:bookmarkStart w:id="42" w:name="_Toc467873440"/>
      <w:r>
        <w:rPr>
          <w:rFonts w:hint="eastAsia"/>
          <w:rtl/>
        </w:rPr>
        <w:lastRenderedPageBreak/>
        <w:t>باب</w:t>
      </w:r>
      <w:r>
        <w:rPr>
          <w:rtl/>
        </w:rPr>
        <w:t xml:space="preserve"> الباء بعده الش</w:t>
      </w:r>
      <w:r>
        <w:rPr>
          <w:rFonts w:hint="cs"/>
          <w:rtl/>
        </w:rPr>
        <w:t>ی</w:t>
      </w:r>
      <w:r>
        <w:rPr>
          <w:rFonts w:hint="eastAsia"/>
          <w:rtl/>
        </w:rPr>
        <w:t>ن</w:t>
      </w:r>
      <w:bookmarkEnd w:id="42"/>
      <w:r>
        <w:rPr>
          <w:rtl/>
        </w:rPr>
        <w:t xml:space="preserve"> </w:t>
      </w:r>
    </w:p>
    <w:p w:rsidR="00ED3E80" w:rsidRDefault="00ED3E80" w:rsidP="00A47753">
      <w:pPr>
        <w:pStyle w:val="libNormal"/>
      </w:pPr>
      <w:r w:rsidRPr="00A47753">
        <w:rPr>
          <w:rStyle w:val="libBold1Char"/>
          <w:rFonts w:hint="eastAsia"/>
          <w:rtl/>
        </w:rPr>
        <w:t>بشر</w:t>
      </w:r>
      <w:r>
        <w:rPr>
          <w:rtl/>
        </w:rPr>
        <w:t xml:space="preserve">: </w:t>
      </w:r>
      <w:r>
        <w:rPr>
          <w:rFonts w:hint="eastAsia"/>
          <w:rtl/>
        </w:rPr>
        <w:t>بشر</w:t>
      </w:r>
      <w:r>
        <w:rPr>
          <w:rtl/>
        </w:rPr>
        <w:t xml:space="preserve"> بن البراء بن معرور الأنصار</w:t>
      </w:r>
      <w:r>
        <w:rPr>
          <w:rFonts w:hint="cs"/>
          <w:rtl/>
        </w:rPr>
        <w:t>ی</w:t>
      </w:r>
      <w:r>
        <w:rPr>
          <w:rtl/>
        </w:rPr>
        <w:t xml:space="preserve">: </w:t>
      </w:r>
      <w:r>
        <w:rPr>
          <w:rFonts w:hint="eastAsia"/>
          <w:rtl/>
        </w:rPr>
        <w:t>صحاب</w:t>
      </w:r>
      <w:r>
        <w:rPr>
          <w:rFonts w:hint="cs"/>
          <w:rtl/>
        </w:rPr>
        <w:t>یّ</w:t>
      </w:r>
      <w:r>
        <w:rPr>
          <w:rtl/>
        </w:rPr>
        <w:t xml:space="preserve"> شهد بدرا و أحدا و الخندق و الحد</w:t>
      </w:r>
      <w:r>
        <w:rPr>
          <w:rFonts w:hint="cs"/>
          <w:rtl/>
        </w:rPr>
        <w:t>ی</w:t>
      </w:r>
      <w:r>
        <w:rPr>
          <w:rFonts w:hint="eastAsia"/>
          <w:rtl/>
        </w:rPr>
        <w:t>ب</w:t>
      </w:r>
      <w:r>
        <w:rPr>
          <w:rFonts w:hint="cs"/>
          <w:rtl/>
        </w:rPr>
        <w:t>ی</w:t>
      </w:r>
      <w:r>
        <w:rPr>
          <w:rFonts w:hint="eastAsia"/>
          <w:rtl/>
        </w:rPr>
        <w:t>ه</w:t>
      </w:r>
      <w:r>
        <w:rPr>
          <w:rtl/>
        </w:rPr>
        <w:t xml:space="preserve"> و خ</w:t>
      </w:r>
      <w:r>
        <w:rPr>
          <w:rFonts w:hint="cs"/>
          <w:rtl/>
        </w:rPr>
        <w:t>ی</w:t>
      </w:r>
      <w:r>
        <w:rPr>
          <w:rFonts w:hint="eastAsia"/>
          <w:rtl/>
        </w:rPr>
        <w:t>بر</w:t>
      </w:r>
      <w:r>
        <w:rPr>
          <w:rtl/>
        </w:rPr>
        <w:t xml:space="preserve"> و أکل من الشاه المسمومه،و المشهور انّه مات من تلک الأکله سنه سبع من الهجره،و قد تقدم ذکر أب</w:t>
      </w:r>
      <w:r>
        <w:rPr>
          <w:rFonts w:hint="cs"/>
          <w:rtl/>
        </w:rPr>
        <w:t>ی</w:t>
      </w:r>
      <w:r>
        <w:rPr>
          <w:rFonts w:hint="eastAsia"/>
          <w:rtl/>
        </w:rPr>
        <w:t>ه</w:t>
      </w:r>
      <w:r>
        <w:rPr>
          <w:rtl/>
        </w:rPr>
        <w:t xml:space="preserve"> ف</w:t>
      </w:r>
      <w:r>
        <w:rPr>
          <w:rFonts w:hint="cs"/>
          <w:rtl/>
        </w:rPr>
        <w:t>ی</w:t>
      </w:r>
      <w:r w:rsidR="00F71F29" w:rsidRPr="00A47753">
        <w:rPr>
          <w:rFonts w:hint="eastAsia"/>
          <w:rtl/>
        </w:rPr>
        <w:t>(</w:t>
      </w:r>
      <w:r w:rsidRPr="00A47753">
        <w:rPr>
          <w:rFonts w:hint="eastAsia"/>
          <w:rtl/>
        </w:rPr>
        <w:t>برء</w:t>
      </w:r>
      <w:r w:rsidR="00F71F29" w:rsidRPr="00A47753">
        <w:rPr>
          <w:rFonts w:hint="eastAsia"/>
          <w:rtl/>
        </w:rPr>
        <w:t>)</w:t>
      </w:r>
      <w:r w:rsidRPr="00A47753">
        <w:rPr>
          <w:rtl/>
        </w:rPr>
        <w:t xml:space="preserve">. </w:t>
      </w:r>
    </w:p>
    <w:p w:rsidR="00ED3E80" w:rsidRDefault="00ED3E80" w:rsidP="00ED3E80">
      <w:pPr>
        <w:pStyle w:val="libNormal"/>
      </w:pPr>
      <w:r>
        <w:rPr>
          <w:rFonts w:hint="eastAsia"/>
          <w:rtl/>
        </w:rPr>
        <w:t>بشر</w:t>
      </w:r>
      <w:r>
        <w:rPr>
          <w:rtl/>
        </w:rPr>
        <w:t xml:space="preserve"> بن سل</w:t>
      </w:r>
      <w:r>
        <w:rPr>
          <w:rFonts w:hint="cs"/>
          <w:rtl/>
        </w:rPr>
        <w:t>ی</w:t>
      </w:r>
      <w:r>
        <w:rPr>
          <w:rFonts w:hint="eastAsia"/>
          <w:rtl/>
        </w:rPr>
        <w:t>مان</w:t>
      </w:r>
      <w:r>
        <w:rPr>
          <w:rtl/>
        </w:rPr>
        <w:t xml:space="preserve"> النخّاس: </w:t>
      </w:r>
    </w:p>
    <w:p w:rsidR="00ED3E80" w:rsidRDefault="00ED3E80" w:rsidP="00ED3E80">
      <w:pPr>
        <w:pStyle w:val="libNormal"/>
      </w:pPr>
      <w:r>
        <w:rPr>
          <w:rFonts w:hint="eastAsia"/>
          <w:rtl/>
        </w:rPr>
        <w:t>بالنون</w:t>
      </w:r>
      <w:r>
        <w:rPr>
          <w:rtl/>
        </w:rPr>
        <w:t xml:space="preserve"> و الخاء المعجمه کشدّاد،ب</w:t>
      </w:r>
      <w:r>
        <w:rPr>
          <w:rFonts w:hint="cs"/>
          <w:rtl/>
        </w:rPr>
        <w:t>یّ</w:t>
      </w:r>
      <w:r>
        <w:rPr>
          <w:rFonts w:hint="eastAsia"/>
          <w:rtl/>
        </w:rPr>
        <w:t>اع</w:t>
      </w:r>
      <w:r>
        <w:rPr>
          <w:rtl/>
        </w:rPr>
        <w:t xml:space="preserve"> الدّواب و الرق</w:t>
      </w:r>
      <w:r>
        <w:rPr>
          <w:rFonts w:hint="cs"/>
          <w:rtl/>
        </w:rPr>
        <w:t>ی</w:t>
      </w:r>
      <w:r>
        <w:rPr>
          <w:rFonts w:hint="eastAsia"/>
          <w:rtl/>
        </w:rPr>
        <w:t>ق،و</w:t>
      </w:r>
      <w:r>
        <w:rPr>
          <w:rtl/>
        </w:rPr>
        <w:t xml:space="preserve"> کان من ولد أب</w:t>
      </w:r>
      <w:r>
        <w:rPr>
          <w:rFonts w:hint="cs"/>
          <w:rtl/>
        </w:rPr>
        <w:t>ی</w:t>
      </w:r>
      <w:r>
        <w:rPr>
          <w:rtl/>
        </w:rPr>
        <w:t xml:space="preserve"> أ</w:t>
      </w:r>
      <w:r>
        <w:rPr>
          <w:rFonts w:hint="cs"/>
          <w:rtl/>
        </w:rPr>
        <w:t>ی</w:t>
      </w:r>
      <w:r>
        <w:rPr>
          <w:rFonts w:hint="eastAsia"/>
          <w:rtl/>
        </w:rPr>
        <w:t>وب</w:t>
      </w:r>
      <w:r>
        <w:rPr>
          <w:rtl/>
        </w:rPr>
        <w:t xml:space="preserve"> الأنصار</w:t>
      </w:r>
      <w:r>
        <w:rPr>
          <w:rFonts w:hint="cs"/>
          <w:rtl/>
        </w:rPr>
        <w:t>ی</w:t>
      </w:r>
      <w:r>
        <w:rPr>
          <w:rFonts w:hint="eastAsia"/>
          <w:rtl/>
        </w:rPr>
        <w:t>،أحد</w:t>
      </w:r>
      <w:r>
        <w:rPr>
          <w:rtl/>
        </w:rPr>
        <w:t xml:space="preserve"> موال</w:t>
      </w:r>
      <w:r>
        <w:rPr>
          <w:rFonts w:hint="cs"/>
          <w:rtl/>
        </w:rPr>
        <w:t>ی</w:t>
      </w:r>
      <w:r>
        <w:rPr>
          <w:rtl/>
        </w:rPr>
        <w:t xml:space="preserve"> أب</w:t>
      </w:r>
      <w:r>
        <w:rPr>
          <w:rFonts w:hint="cs"/>
          <w:rtl/>
        </w:rPr>
        <w:t>ی</w:t>
      </w:r>
      <w:r>
        <w:rPr>
          <w:rtl/>
        </w:rPr>
        <w:t xml:space="preserve"> الحسن و أب</w:t>
      </w:r>
      <w:r>
        <w:rPr>
          <w:rFonts w:hint="cs"/>
          <w:rtl/>
        </w:rPr>
        <w:t>ی</w:t>
      </w:r>
      <w:r>
        <w:rPr>
          <w:rtl/>
        </w:rPr>
        <w:t xml:space="preserve"> محمّد </w:t>
      </w:r>
      <w:r w:rsidR="001C23D3" w:rsidRPr="001C23D3">
        <w:rPr>
          <w:rStyle w:val="libAlaemChar"/>
          <w:rtl/>
        </w:rPr>
        <w:t>عليهما‌السلام</w:t>
      </w:r>
      <w:r>
        <w:rPr>
          <w:rtl/>
        </w:rPr>
        <w:t xml:space="preserve"> و جارهما بسرّ من رأ</w:t>
      </w:r>
      <w:r>
        <w:rPr>
          <w:rFonts w:hint="cs"/>
          <w:rtl/>
        </w:rPr>
        <w:t>ی</w:t>
      </w:r>
      <w:r>
        <w:rPr>
          <w:rFonts w:hint="eastAsia"/>
          <w:rtl/>
        </w:rPr>
        <w:t>،</w:t>
      </w:r>
      <w:r>
        <w:rPr>
          <w:rtl/>
        </w:rPr>
        <w:t xml:space="preserve"> </w:t>
      </w:r>
    </w:p>
    <w:p w:rsidR="00ED3E80" w:rsidRDefault="00ED3E80" w:rsidP="00ED3E80">
      <w:pPr>
        <w:pStyle w:val="libNormal"/>
      </w:pPr>
      <w:r>
        <w:rPr>
          <w:rFonts w:hint="eastAsia"/>
          <w:rtl/>
        </w:rPr>
        <w:t>دعاه</w:t>
      </w:r>
      <w:r>
        <w:rPr>
          <w:rtl/>
        </w:rPr>
        <w:t xml:space="preserve"> أبو الحسن العسکر</w:t>
      </w:r>
      <w:r>
        <w:rPr>
          <w:rFonts w:hint="cs"/>
          <w:rtl/>
        </w:rPr>
        <w:t>یّ</w:t>
      </w:r>
      <w:r>
        <w:rPr>
          <w:rtl/>
        </w:rPr>
        <w:t xml:space="preserve"> </w:t>
      </w:r>
      <w:r w:rsidR="00EC2CC2" w:rsidRPr="00EC2CC2">
        <w:rPr>
          <w:rStyle w:val="libAlaemChar"/>
          <w:rtl/>
        </w:rPr>
        <w:t>عليه‌السلام</w:t>
      </w:r>
      <w:r>
        <w:rPr>
          <w:rtl/>
        </w:rPr>
        <w:t xml:space="preserve"> و قال له: </w:t>
      </w:r>
    </w:p>
    <w:p w:rsidR="00ED3E80" w:rsidRDefault="00ED3E80" w:rsidP="00ED3E80">
      <w:pPr>
        <w:pStyle w:val="libNormal"/>
      </w:pPr>
      <w:r>
        <w:rPr>
          <w:rFonts w:hint="eastAsia"/>
          <w:rtl/>
        </w:rPr>
        <w:t>انّک</w:t>
      </w:r>
      <w:r>
        <w:rPr>
          <w:rtl/>
        </w:rPr>
        <w:t xml:space="preserve"> من ولد الأنصار و هذه الموالاه لم تزل ف</w:t>
      </w:r>
      <w:r>
        <w:rPr>
          <w:rFonts w:hint="cs"/>
          <w:rtl/>
        </w:rPr>
        <w:t>ی</w:t>
      </w:r>
      <w:r>
        <w:rPr>
          <w:rFonts w:hint="eastAsia"/>
          <w:rtl/>
        </w:rPr>
        <w:t>کم</w:t>
      </w:r>
      <w:r>
        <w:rPr>
          <w:rtl/>
        </w:rPr>
        <w:t xml:space="preserve"> </w:t>
      </w:r>
      <w:r>
        <w:rPr>
          <w:rFonts w:hint="cs"/>
          <w:rtl/>
        </w:rPr>
        <w:t>ی</w:t>
      </w:r>
      <w:r>
        <w:rPr>
          <w:rFonts w:hint="eastAsia"/>
          <w:rtl/>
        </w:rPr>
        <w:t>رثها</w:t>
      </w:r>
      <w:r>
        <w:rPr>
          <w:rtl/>
        </w:rPr>
        <w:t xml:space="preserve"> خلف عن سلف،و أنتم ثقاتنا أهل الب</w:t>
      </w:r>
      <w:r>
        <w:rPr>
          <w:rFonts w:hint="cs"/>
          <w:rtl/>
        </w:rPr>
        <w:t>ی</w:t>
      </w:r>
      <w:r>
        <w:rPr>
          <w:rFonts w:hint="eastAsia"/>
          <w:rtl/>
        </w:rPr>
        <w:t>ت،و</w:t>
      </w:r>
      <w:r>
        <w:rPr>
          <w:rtl/>
        </w:rPr>
        <w:t xml:space="preserve"> انّ</w:t>
      </w:r>
      <w:r>
        <w:rPr>
          <w:rFonts w:hint="cs"/>
          <w:rtl/>
        </w:rPr>
        <w:t>ی</w:t>
      </w:r>
      <w:r>
        <w:rPr>
          <w:rtl/>
        </w:rPr>
        <w:t xml:space="preserve"> مزکّ</w:t>
      </w:r>
      <w:r>
        <w:rPr>
          <w:rFonts w:hint="cs"/>
          <w:rtl/>
        </w:rPr>
        <w:t>ی</w:t>
      </w:r>
      <w:r>
        <w:rPr>
          <w:rFonts w:hint="eastAsia"/>
          <w:rtl/>
        </w:rPr>
        <w:t>ک</w:t>
      </w:r>
      <w:r>
        <w:rPr>
          <w:rtl/>
        </w:rPr>
        <w:t xml:space="preserve"> و مشرّفک بفض</w:t>
      </w:r>
      <w:r>
        <w:rPr>
          <w:rFonts w:hint="cs"/>
          <w:rtl/>
        </w:rPr>
        <w:t>ی</w:t>
      </w:r>
      <w:r>
        <w:rPr>
          <w:rFonts w:hint="eastAsia"/>
          <w:rtl/>
        </w:rPr>
        <w:t>له</w:t>
      </w:r>
      <w:r>
        <w:rPr>
          <w:rtl/>
        </w:rPr>
        <w:t xml:space="preserve"> تسبق بها الش</w:t>
      </w:r>
      <w:r>
        <w:rPr>
          <w:rFonts w:hint="cs"/>
          <w:rtl/>
        </w:rPr>
        <w:t>ی</w:t>
      </w:r>
      <w:r>
        <w:rPr>
          <w:rFonts w:hint="eastAsia"/>
          <w:rtl/>
        </w:rPr>
        <w:t>عه</w:t>
      </w:r>
      <w:r>
        <w:rPr>
          <w:rtl/>
        </w:rPr>
        <w:t xml:space="preserve"> ف</w:t>
      </w:r>
      <w:r>
        <w:rPr>
          <w:rFonts w:hint="cs"/>
          <w:rtl/>
        </w:rPr>
        <w:t>ی</w:t>
      </w:r>
      <w:r>
        <w:rPr>
          <w:rtl/>
        </w:rPr>
        <w:t xml:space="preserve"> الموالاه،ثمّ أمر بشراء أمّ القائم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بشر</w:t>
      </w:r>
      <w:r>
        <w:rPr>
          <w:rtl/>
        </w:rPr>
        <w:t xml:space="preserve"> بن طرخان النخّاس: </w:t>
      </w:r>
    </w:p>
    <w:p w:rsidR="00ED3E80" w:rsidRDefault="00ED3E80" w:rsidP="00ED3E80">
      <w:pPr>
        <w:pStyle w:val="libNormal"/>
      </w:pPr>
      <w:r w:rsidRPr="00A47753">
        <w:rPr>
          <w:rStyle w:val="libBold1Char"/>
          <w:rFonts w:hint="eastAsia"/>
          <w:rtl/>
        </w:rPr>
        <w:t>رجال</w:t>
      </w:r>
      <w:r>
        <w:rPr>
          <w:rtl/>
        </w:rPr>
        <w:t xml:space="preserve"> </w:t>
      </w:r>
      <w:r w:rsidRPr="00A47753">
        <w:rPr>
          <w:rStyle w:val="libBold1Char"/>
          <w:rtl/>
        </w:rPr>
        <w:t>الکشّ</w:t>
      </w:r>
      <w:r w:rsidRPr="00A47753">
        <w:rPr>
          <w:rStyle w:val="libBold1Char"/>
          <w:rFonts w:hint="cs"/>
          <w:rtl/>
        </w:rPr>
        <w:t>ی</w:t>
      </w:r>
      <w:r>
        <w:rPr>
          <w:rtl/>
        </w:rPr>
        <w:t xml:space="preserve">: دعا له أبو عبد اللّه </w:t>
      </w:r>
      <w:r w:rsidR="00EC2CC2" w:rsidRPr="00EC2CC2">
        <w:rPr>
          <w:rStyle w:val="libAlaemChar"/>
          <w:rtl/>
        </w:rPr>
        <w:t>عليه‌السلام</w:t>
      </w:r>
      <w:r>
        <w:rPr>
          <w:rtl/>
        </w:rPr>
        <w:t xml:space="preserve"> بکثره المال و الولد. </w:t>
      </w:r>
    </w:p>
    <w:p w:rsidR="00ED3E80" w:rsidRDefault="00ED3E80" w:rsidP="00ED3E80">
      <w:pPr>
        <w:pStyle w:val="libNormal"/>
      </w:pPr>
      <w:r w:rsidRPr="00A47753">
        <w:rPr>
          <w:rStyle w:val="libBold1Char"/>
          <w:rFonts w:hint="eastAsia"/>
          <w:rtl/>
        </w:rPr>
        <w:t>الکاف</w:t>
      </w:r>
      <w:r w:rsidRPr="00A47753">
        <w:rPr>
          <w:rStyle w:val="libBold1Char"/>
          <w:rFonts w:hint="cs"/>
          <w:rtl/>
        </w:rPr>
        <w:t>ی</w:t>
      </w:r>
      <w:r>
        <w:rPr>
          <w:rtl/>
        </w:rPr>
        <w:t xml:space="preserve">: دعا لطرخان النخّاس </w:t>
      </w:r>
      <w:r w:rsidRPr="00604B91">
        <w:rPr>
          <w:rStyle w:val="libFootnotenumChar"/>
          <w:rtl/>
        </w:rPr>
        <w:t>(2)</w:t>
      </w:r>
      <w:r>
        <w:rPr>
          <w:rtl/>
        </w:rPr>
        <w:t xml:space="preserve">. </w:t>
      </w:r>
    </w:p>
    <w:p w:rsidR="00ED3E80" w:rsidRDefault="00ED3E80" w:rsidP="00ED3E80">
      <w:pPr>
        <w:pStyle w:val="libNormal"/>
      </w:pPr>
      <w:r>
        <w:rPr>
          <w:rFonts w:hint="eastAsia"/>
          <w:rtl/>
        </w:rPr>
        <w:t>بشر</w:t>
      </w:r>
      <w:r>
        <w:rPr>
          <w:rtl/>
        </w:rPr>
        <w:t xml:space="preserve"> بن عمرو الحضرم</w:t>
      </w:r>
      <w:r>
        <w:rPr>
          <w:rFonts w:hint="cs"/>
          <w:rtl/>
        </w:rPr>
        <w:t>ی</w:t>
      </w:r>
      <w:r>
        <w:rPr>
          <w:rtl/>
        </w:rPr>
        <w:t xml:space="preserve">: </w:t>
      </w:r>
    </w:p>
    <w:p w:rsidR="00ED3E80" w:rsidRDefault="00ED3E80" w:rsidP="00ED3E80">
      <w:pPr>
        <w:pStyle w:val="libNormal"/>
      </w:pPr>
      <w:r>
        <w:rPr>
          <w:rFonts w:hint="eastAsia"/>
          <w:rtl/>
        </w:rPr>
        <w:t>أحد</w:t>
      </w:r>
      <w:r>
        <w:rPr>
          <w:rtl/>
        </w:rPr>
        <w:t xml:space="preserve"> من استشهد مع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عاشوراء، </w:t>
      </w:r>
    </w:p>
    <w:p w:rsidR="00B431B0" w:rsidRDefault="00ED3E80" w:rsidP="00ED3E80">
      <w:pPr>
        <w:pStyle w:val="libNormal"/>
      </w:pPr>
      <w:r>
        <w:rPr>
          <w:rFonts w:hint="eastAsia"/>
          <w:rtl/>
        </w:rPr>
        <w:t>و</w:t>
      </w:r>
      <w:r>
        <w:rPr>
          <w:rtl/>
        </w:rPr>
        <w:t xml:space="preserve"> ف</w:t>
      </w:r>
      <w:r>
        <w:rPr>
          <w:rFonts w:hint="cs"/>
          <w:rtl/>
        </w:rPr>
        <w:t>ی</w:t>
      </w:r>
      <w:r>
        <w:rPr>
          <w:rtl/>
        </w:rPr>
        <w:t xml:space="preserve"> الز</w:t>
      </w:r>
      <w:r>
        <w:rPr>
          <w:rFonts w:hint="cs"/>
          <w:rtl/>
        </w:rPr>
        <w:t>ی</w:t>
      </w:r>
      <w:r>
        <w:rPr>
          <w:rFonts w:hint="eastAsia"/>
          <w:rtl/>
        </w:rPr>
        <w:t>اره</w:t>
      </w:r>
      <w:r>
        <w:rPr>
          <w:rtl/>
        </w:rPr>
        <w:t xml:space="preserve"> الناح</w:t>
      </w:r>
      <w:r>
        <w:rPr>
          <w:rFonts w:hint="cs"/>
          <w:rtl/>
        </w:rPr>
        <w:t>ی</w:t>
      </w:r>
      <w:r>
        <w:rPr>
          <w:rFonts w:hint="eastAsia"/>
          <w:rtl/>
        </w:rPr>
        <w:t>ه</w:t>
      </w:r>
      <w:r>
        <w:rPr>
          <w:rtl/>
        </w:rPr>
        <w:t xml:space="preserve"> المقدّسه: السلام عل</w:t>
      </w:r>
      <w:r>
        <w:rPr>
          <w:rFonts w:hint="cs"/>
          <w:rtl/>
        </w:rPr>
        <w:t>ی</w:t>
      </w:r>
      <w:r>
        <w:rPr>
          <w:rtl/>
        </w:rPr>
        <w:t xml:space="preserve"> بشر بن عمرو الحضرم</w:t>
      </w:r>
      <w:r>
        <w:rPr>
          <w:rFonts w:hint="cs"/>
          <w:rtl/>
        </w:rPr>
        <w:t>ی</w:t>
      </w:r>
      <w:r>
        <w:rPr>
          <w:rFonts w:hint="eastAsia"/>
          <w:rtl/>
        </w:rPr>
        <w:t>،شکر</w:t>
      </w:r>
      <w:r>
        <w:rPr>
          <w:rtl/>
        </w:rPr>
        <w:t xml:space="preserve"> اللّه لک قولک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قد أذن لک ف</w:t>
      </w:r>
      <w:r>
        <w:rPr>
          <w:rFonts w:hint="cs"/>
          <w:rtl/>
        </w:rPr>
        <w:t>ی</w:t>
      </w:r>
      <w:r>
        <w:rPr>
          <w:rtl/>
        </w:rPr>
        <w:t xml:space="preserve"> الإنصراف:أکلتن</w:t>
      </w:r>
      <w:r>
        <w:rPr>
          <w:rFonts w:hint="cs"/>
          <w:rtl/>
        </w:rPr>
        <w:t>ی</w:t>
      </w:r>
      <w:r>
        <w:rPr>
          <w:rtl/>
        </w:rPr>
        <w:t xml:space="preserve"> إذا السباع ح</w:t>
      </w:r>
      <w:r>
        <w:rPr>
          <w:rFonts w:hint="cs"/>
          <w:rtl/>
        </w:rPr>
        <w:t>یّ</w:t>
      </w:r>
      <w:r>
        <w:rPr>
          <w:rFonts w:hint="eastAsia"/>
          <w:rtl/>
        </w:rPr>
        <w:t>ا</w:t>
      </w:r>
      <w:r>
        <w:rPr>
          <w:rtl/>
        </w:rPr>
        <w:t xml:space="preserve"> إن فارقتک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w:t>
      </w:r>
      <w:r w:rsidR="001A3C8D">
        <w:rPr>
          <w:rtl/>
        </w:rPr>
        <w:t>1</w:t>
      </w:r>
      <w:r w:rsidR="00ED3E80">
        <w:rPr>
          <w:rtl/>
        </w:rPr>
        <w:t>/</w:t>
      </w:r>
      <w:r w:rsidR="001A3C8D">
        <w:rPr>
          <w:rtl/>
        </w:rPr>
        <w:t>13</w:t>
      </w:r>
      <w:r w:rsidR="00ED3E80">
        <w:rPr>
          <w:rtl/>
        </w:rPr>
        <w:t>،ج:6/5</w:t>
      </w:r>
      <w:r w:rsidR="001A3C8D">
        <w:rPr>
          <w:rtl/>
        </w:rPr>
        <w:t>1</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701</w:t>
      </w:r>
      <w:r w:rsidR="00ED3E80">
        <w:rPr>
          <w:rtl/>
        </w:rPr>
        <w:t>/</w:t>
      </w:r>
      <w:r w:rsidR="001A3C8D">
        <w:rPr>
          <w:rtl/>
        </w:rPr>
        <w:t>100</w:t>
      </w:r>
      <w:r w:rsidR="00ED3E80">
        <w:rPr>
          <w:rtl/>
        </w:rPr>
        <w:t>/</w:t>
      </w:r>
      <w:r w:rsidR="001A3C8D">
        <w:rPr>
          <w:rtl/>
        </w:rPr>
        <w:t>1</w:t>
      </w:r>
      <w:r w:rsidR="00ED3E80">
        <w:rPr>
          <w:rtl/>
        </w:rPr>
        <w:t>4،ج:</w:t>
      </w:r>
      <w:r w:rsidR="001A3C8D">
        <w:rPr>
          <w:rtl/>
        </w:rPr>
        <w:t>199</w:t>
      </w:r>
      <w:r w:rsidR="00ED3E80">
        <w:rPr>
          <w:rtl/>
        </w:rPr>
        <w:t>/64</w:t>
      </w:r>
    </w:p>
    <w:p w:rsidR="005A2728" w:rsidRDefault="005A2728" w:rsidP="0027669E">
      <w:pPr>
        <w:pStyle w:val="libNormal"/>
        <w:rPr>
          <w:rtl/>
        </w:rPr>
      </w:pPr>
      <w:r>
        <w:rPr>
          <w:rtl/>
        </w:rPr>
        <w:br w:type="page"/>
      </w:r>
    </w:p>
    <w:p w:rsidR="00ED3E80" w:rsidRDefault="00ED3E80" w:rsidP="00A47753">
      <w:pPr>
        <w:pStyle w:val="libNormal0"/>
      </w:pPr>
      <w:r>
        <w:rPr>
          <w:rFonts w:hint="eastAsia"/>
          <w:rtl/>
        </w:rPr>
        <w:lastRenderedPageBreak/>
        <w:t>و</w:t>
      </w:r>
      <w:r>
        <w:rPr>
          <w:rtl/>
        </w:rPr>
        <w:t xml:space="preserve"> أسأل عنک الرکبان و أخذلک مع قلّه الأعوان،لا </w:t>
      </w:r>
      <w:r>
        <w:rPr>
          <w:rFonts w:hint="cs"/>
          <w:rtl/>
        </w:rPr>
        <w:t>ی</w:t>
      </w:r>
      <w:r>
        <w:rPr>
          <w:rFonts w:hint="eastAsia"/>
          <w:rtl/>
        </w:rPr>
        <w:t>کون</w:t>
      </w:r>
      <w:r>
        <w:rPr>
          <w:rtl/>
        </w:rPr>
        <w:t xml:space="preserve"> هذا أبدا </w:t>
      </w:r>
      <w:r w:rsidRPr="00604B91">
        <w:rPr>
          <w:rStyle w:val="libFootnotenumChar"/>
          <w:rtl/>
        </w:rPr>
        <w:t>(1)</w:t>
      </w:r>
      <w:r>
        <w:rPr>
          <w:rtl/>
        </w:rPr>
        <w:t xml:space="preserve">. </w:t>
      </w:r>
    </w:p>
    <w:p w:rsidR="00ED3E80" w:rsidRDefault="00ED3E80" w:rsidP="00ED3E80">
      <w:pPr>
        <w:pStyle w:val="libNormal"/>
      </w:pPr>
      <w:r w:rsidRPr="00A47753">
        <w:rPr>
          <w:rStyle w:val="libBold1Char"/>
          <w:rFonts w:hint="eastAsia"/>
          <w:rtl/>
        </w:rPr>
        <w:t>أقول</w:t>
      </w:r>
      <w:r>
        <w:rPr>
          <w:rtl/>
        </w:rPr>
        <w:t>: بشار بن برد،الشاعر المشهور،بصر</w:t>
      </w:r>
      <w:r>
        <w:rPr>
          <w:rFonts w:hint="cs"/>
          <w:rtl/>
        </w:rPr>
        <w:t>یّ</w:t>
      </w:r>
      <w:r>
        <w:rPr>
          <w:rtl/>
        </w:rPr>
        <w:t xml:space="preserve"> و کان أکمه،ولد أعم</w:t>
      </w:r>
      <w:r>
        <w:rPr>
          <w:rFonts w:hint="cs"/>
          <w:rtl/>
        </w:rPr>
        <w:t>ی</w:t>
      </w:r>
      <w:r>
        <w:rPr>
          <w:rtl/>
        </w:rPr>
        <w:t xml:space="preserve"> و کان </w:t>
      </w:r>
      <w:r>
        <w:rPr>
          <w:rFonts w:hint="cs"/>
          <w:rtl/>
        </w:rPr>
        <w:t>ی</w:t>
      </w:r>
      <w:r>
        <w:rPr>
          <w:rFonts w:hint="eastAsia"/>
          <w:rtl/>
        </w:rPr>
        <w:t>مدح</w:t>
      </w:r>
      <w:r>
        <w:rPr>
          <w:rtl/>
        </w:rPr>
        <w:t xml:space="preserve"> المهد</w:t>
      </w:r>
      <w:r>
        <w:rPr>
          <w:rFonts w:hint="cs"/>
          <w:rtl/>
        </w:rPr>
        <w:t>یّ</w:t>
      </w:r>
      <w:r>
        <w:rPr>
          <w:rtl/>
        </w:rPr>
        <w:t xml:space="preserve"> العبّاس</w:t>
      </w:r>
      <w:r>
        <w:rPr>
          <w:rFonts w:hint="cs"/>
          <w:rtl/>
        </w:rPr>
        <w:t>ی</w:t>
      </w:r>
      <w:r>
        <w:rPr>
          <w:rtl/>
        </w:rPr>
        <w:t xml:space="preserve"> ورم</w:t>
      </w:r>
      <w:r>
        <w:rPr>
          <w:rFonts w:hint="cs"/>
          <w:rtl/>
        </w:rPr>
        <w:t>ی</w:t>
      </w:r>
      <w:r>
        <w:rPr>
          <w:rtl/>
        </w:rPr>
        <w:t xml:space="preserve"> عنده بالزندقه فأمر بضربه،فضرب سبع</w:t>
      </w:r>
      <w:r>
        <w:rPr>
          <w:rFonts w:hint="cs"/>
          <w:rtl/>
        </w:rPr>
        <w:t>ی</w:t>
      </w:r>
      <w:r>
        <w:rPr>
          <w:rFonts w:hint="eastAsia"/>
          <w:rtl/>
        </w:rPr>
        <w:t>ن</w:t>
      </w:r>
      <w:r>
        <w:rPr>
          <w:rtl/>
        </w:rPr>
        <w:t xml:space="preserve"> سوطا فمات فحمل ال</w:t>
      </w:r>
      <w:r>
        <w:rPr>
          <w:rFonts w:hint="cs"/>
          <w:rtl/>
        </w:rPr>
        <w:t>ی</w:t>
      </w:r>
      <w:r>
        <w:rPr>
          <w:rtl/>
        </w:rPr>
        <w:t xml:space="preserve"> البصره و دفن بها و ذلک ف</w:t>
      </w:r>
      <w:r>
        <w:rPr>
          <w:rFonts w:hint="cs"/>
          <w:rtl/>
        </w:rPr>
        <w:t>ی</w:t>
      </w:r>
      <w:r>
        <w:rPr>
          <w:rtl/>
        </w:rPr>
        <w:t xml:space="preserve"> سنه(</w:t>
      </w:r>
      <w:r w:rsidR="001A3C8D">
        <w:rPr>
          <w:rtl/>
        </w:rPr>
        <w:t>1</w:t>
      </w:r>
      <w:r>
        <w:rPr>
          <w:rtl/>
        </w:rPr>
        <w:t>6</w:t>
      </w:r>
      <w:r w:rsidR="001A3C8D">
        <w:rPr>
          <w:rtl/>
        </w:rPr>
        <w:t>7</w:t>
      </w:r>
      <w:r>
        <w:rPr>
          <w:rtl/>
        </w:rPr>
        <w:t xml:space="preserve">). </w:t>
      </w:r>
    </w:p>
    <w:p w:rsidR="00ED3E80" w:rsidRDefault="00ED3E80" w:rsidP="00A47753">
      <w:pPr>
        <w:pStyle w:val="libNormal"/>
      </w:pPr>
      <w:r>
        <w:rPr>
          <w:rFonts w:hint="eastAsia"/>
          <w:rtl/>
        </w:rPr>
        <w:t>بشار</w:t>
      </w:r>
      <w:r>
        <w:rPr>
          <w:rtl/>
        </w:rPr>
        <w:t xml:space="preserve"> الشع</w:t>
      </w:r>
      <w:r>
        <w:rPr>
          <w:rFonts w:hint="cs"/>
          <w:rtl/>
        </w:rPr>
        <w:t>ی</w:t>
      </w:r>
      <w:r>
        <w:rPr>
          <w:rFonts w:hint="eastAsia"/>
          <w:rtl/>
        </w:rPr>
        <w:t>ر</w:t>
      </w:r>
      <w:r>
        <w:rPr>
          <w:rFonts w:hint="cs"/>
          <w:rtl/>
        </w:rPr>
        <w:t>ی</w:t>
      </w:r>
      <w:r>
        <w:rPr>
          <w:rtl/>
        </w:rPr>
        <w:t xml:space="preserve">: </w:t>
      </w:r>
      <w:r>
        <w:rPr>
          <w:rFonts w:hint="eastAsia"/>
          <w:rtl/>
        </w:rPr>
        <w:t>الملعون</w:t>
      </w:r>
      <w:r>
        <w:rPr>
          <w:rtl/>
        </w:rPr>
        <w:t xml:space="preserve"> الذ</w:t>
      </w:r>
      <w:r>
        <w:rPr>
          <w:rFonts w:hint="cs"/>
          <w:rtl/>
        </w:rPr>
        <w:t>ی</w:t>
      </w:r>
      <w:r>
        <w:rPr>
          <w:rtl/>
        </w:rPr>
        <w:t xml:space="preserve"> لعنه أبو عبد اللّه </w:t>
      </w:r>
      <w:r w:rsidR="00EC2CC2" w:rsidRPr="00EC2CC2">
        <w:rPr>
          <w:rStyle w:val="libAlaemChar"/>
          <w:rtl/>
        </w:rPr>
        <w:t>عليه‌السلام</w:t>
      </w:r>
      <w:r>
        <w:rPr>
          <w:rtl/>
        </w:rPr>
        <w:t xml:space="preserve">. </w:t>
      </w:r>
    </w:p>
    <w:p w:rsidR="00ED3E80" w:rsidRDefault="00ED3E80" w:rsidP="00ED3E80">
      <w:pPr>
        <w:pStyle w:val="libNormal"/>
      </w:pPr>
      <w:r w:rsidRPr="00A47753">
        <w:rPr>
          <w:rStyle w:val="libBold1Char"/>
          <w:rFonts w:hint="eastAsia"/>
          <w:rtl/>
        </w:rPr>
        <w:t>رجال</w:t>
      </w:r>
      <w:r>
        <w:rPr>
          <w:rtl/>
        </w:rPr>
        <w:t xml:space="preserve"> </w:t>
      </w:r>
      <w:r w:rsidRPr="00A47753">
        <w:rPr>
          <w:rStyle w:val="libBold1Char"/>
          <w:rtl/>
        </w:rPr>
        <w:t>الکشّ</w:t>
      </w:r>
      <w:r w:rsidRPr="00A47753">
        <w:rPr>
          <w:rStyle w:val="libBold1Char"/>
          <w:rFonts w:hint="cs"/>
          <w:rtl/>
        </w:rPr>
        <w:t>یّ</w:t>
      </w:r>
      <w:r>
        <w:rPr>
          <w:rtl/>
        </w:rPr>
        <w:t xml:space="preserve">:عنه </w:t>
      </w:r>
      <w:r w:rsidR="00EC2CC2" w:rsidRPr="00EC2CC2">
        <w:rPr>
          <w:rStyle w:val="libAlaemChar"/>
          <w:rtl/>
        </w:rPr>
        <w:t>عليه‌السلام</w:t>
      </w:r>
      <w:r>
        <w:rPr>
          <w:rtl/>
        </w:rPr>
        <w:t>: انّ بشار الشع</w:t>
      </w:r>
      <w:r>
        <w:rPr>
          <w:rFonts w:hint="cs"/>
          <w:rtl/>
        </w:rPr>
        <w:t>ی</w:t>
      </w:r>
      <w:r>
        <w:rPr>
          <w:rFonts w:hint="eastAsia"/>
          <w:rtl/>
        </w:rPr>
        <w:t>ر</w:t>
      </w:r>
      <w:r>
        <w:rPr>
          <w:rFonts w:hint="cs"/>
          <w:rtl/>
        </w:rPr>
        <w:t>ی</w:t>
      </w:r>
      <w:r>
        <w:rPr>
          <w:rtl/>
        </w:rPr>
        <w:t xml:space="preserve"> ش</w:t>
      </w:r>
      <w:r>
        <w:rPr>
          <w:rFonts w:hint="cs"/>
          <w:rtl/>
        </w:rPr>
        <w:t>ی</w:t>
      </w:r>
      <w:r>
        <w:rPr>
          <w:rFonts w:hint="eastAsia"/>
          <w:rtl/>
        </w:rPr>
        <w:t>طان</w:t>
      </w:r>
      <w:r>
        <w:rPr>
          <w:rtl/>
        </w:rPr>
        <w:t xml:space="preserve"> ابن ش</w:t>
      </w:r>
      <w:r>
        <w:rPr>
          <w:rFonts w:hint="cs"/>
          <w:rtl/>
        </w:rPr>
        <w:t>ی</w:t>
      </w:r>
      <w:r>
        <w:rPr>
          <w:rFonts w:hint="eastAsia"/>
          <w:rtl/>
        </w:rPr>
        <w:t>طان،خرج</w:t>
      </w:r>
      <w:r>
        <w:rPr>
          <w:rtl/>
        </w:rPr>
        <w:t xml:space="preserve"> من البحر فأغو</w:t>
      </w:r>
      <w:r>
        <w:rPr>
          <w:rFonts w:hint="cs"/>
          <w:rtl/>
        </w:rPr>
        <w:t>ی</w:t>
      </w:r>
      <w:r>
        <w:rPr>
          <w:rtl/>
        </w:rPr>
        <w:t xml:space="preserve"> أصحاب</w:t>
      </w:r>
      <w:r>
        <w:rPr>
          <w:rFonts w:hint="cs"/>
          <w:rtl/>
        </w:rPr>
        <w:t>ی</w:t>
      </w:r>
      <w:r>
        <w:rPr>
          <w:rtl/>
        </w:rPr>
        <w:t xml:space="preserve">. </w:t>
      </w:r>
    </w:p>
    <w:p w:rsidR="00ED3E80" w:rsidRDefault="00ED3E80" w:rsidP="00ED3E80">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ذمّه،منها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فاحذروه و ل</w:t>
      </w:r>
      <w:r>
        <w:rPr>
          <w:rFonts w:hint="cs"/>
          <w:rtl/>
        </w:rPr>
        <w:t>ی</w:t>
      </w:r>
      <w:r>
        <w:rPr>
          <w:rFonts w:hint="eastAsia"/>
          <w:rtl/>
        </w:rPr>
        <w:t>بلغ</w:t>
      </w:r>
      <w:r>
        <w:rPr>
          <w:rtl/>
        </w:rPr>
        <w:t xml:space="preserve"> الشاهد الغائب انّ</w:t>
      </w:r>
      <w:r>
        <w:rPr>
          <w:rFonts w:hint="cs"/>
          <w:rtl/>
        </w:rPr>
        <w:t>ی</w:t>
      </w:r>
      <w:r>
        <w:rPr>
          <w:rtl/>
        </w:rPr>
        <w:t xml:space="preserve"> عبد اللّه بن عبد اللّه عبد قنّ ابن أمه،ضمّتن</w:t>
      </w:r>
      <w:r>
        <w:rPr>
          <w:rFonts w:hint="cs"/>
          <w:rtl/>
        </w:rPr>
        <w:t>ی</w:t>
      </w:r>
      <w:r>
        <w:rPr>
          <w:rtl/>
        </w:rPr>
        <w:t xml:space="preserve"> الأصلاب و الأرحام،و أنّ</w:t>
      </w:r>
      <w:r>
        <w:rPr>
          <w:rFonts w:hint="cs"/>
          <w:rtl/>
        </w:rPr>
        <w:t>ی</w:t>
      </w:r>
      <w:r>
        <w:rPr>
          <w:rtl/>
        </w:rPr>
        <w:t xml:space="preserve"> لم</w:t>
      </w:r>
      <w:r>
        <w:rPr>
          <w:rFonts w:hint="cs"/>
          <w:rtl/>
        </w:rPr>
        <w:t>یّ</w:t>
      </w:r>
      <w:r>
        <w:rPr>
          <w:rFonts w:hint="eastAsia"/>
          <w:rtl/>
        </w:rPr>
        <w:t>ت</w:t>
      </w:r>
      <w:r>
        <w:rPr>
          <w:rtl/>
        </w:rPr>
        <w:t xml:space="preserve"> و انّ</w:t>
      </w:r>
      <w:r>
        <w:rPr>
          <w:rFonts w:hint="cs"/>
          <w:rtl/>
        </w:rPr>
        <w:t>ی</w:t>
      </w:r>
      <w:r>
        <w:rPr>
          <w:rtl/>
        </w:rPr>
        <w:t xml:space="preserve"> لمبعوث ثمّ موقوف ثمّ مسؤول،و اللّه لأسألنّ عمّا قال ف</w:t>
      </w:r>
      <w:r>
        <w:rPr>
          <w:rFonts w:hint="cs"/>
          <w:rtl/>
        </w:rPr>
        <w:t>یّ</w:t>
      </w:r>
      <w:r>
        <w:rPr>
          <w:rtl/>
        </w:rPr>
        <w:t xml:space="preserve"> هذا الکاذب و ادّعاه عل</w:t>
      </w:r>
      <w:r>
        <w:rPr>
          <w:rFonts w:hint="cs"/>
          <w:rtl/>
        </w:rPr>
        <w:t>یّ</w:t>
      </w:r>
      <w:r>
        <w:rPr>
          <w:rFonts w:hint="eastAsia"/>
          <w:rtl/>
        </w:rPr>
        <w:t>،</w:t>
      </w:r>
      <w:r>
        <w:rPr>
          <w:rFonts w:hint="cs"/>
          <w:rtl/>
        </w:rPr>
        <w:t>ی</w:t>
      </w:r>
      <w:r>
        <w:rPr>
          <w:rFonts w:hint="eastAsia"/>
          <w:rtl/>
        </w:rPr>
        <w:t>ا</w:t>
      </w:r>
      <w:r>
        <w:rPr>
          <w:rtl/>
        </w:rPr>
        <w:t xml:space="preserve"> و</w:t>
      </w:r>
      <w:r>
        <w:rPr>
          <w:rFonts w:hint="cs"/>
          <w:rtl/>
        </w:rPr>
        <w:t>ی</w:t>
      </w:r>
      <w:r>
        <w:rPr>
          <w:rFonts w:hint="eastAsia"/>
          <w:rtl/>
        </w:rPr>
        <w:t>له</w:t>
      </w:r>
      <w:r>
        <w:rPr>
          <w:rtl/>
        </w:rPr>
        <w:t xml:space="preserve"> ما له أرعبه اللّه،فلقد أم</w:t>
      </w:r>
      <w:r>
        <w:rPr>
          <w:rFonts w:hint="eastAsia"/>
          <w:rtl/>
        </w:rPr>
        <w:t>ن</w:t>
      </w:r>
      <w:r>
        <w:rPr>
          <w:rtl/>
        </w:rPr>
        <w:t xml:space="preserve"> عل</w:t>
      </w:r>
      <w:r>
        <w:rPr>
          <w:rFonts w:hint="cs"/>
          <w:rtl/>
        </w:rPr>
        <w:t>ی</w:t>
      </w:r>
      <w:r>
        <w:rPr>
          <w:rtl/>
        </w:rPr>
        <w:t xml:space="preserve"> فراشه و أفزعن</w:t>
      </w:r>
      <w:r>
        <w:rPr>
          <w:rFonts w:hint="cs"/>
          <w:rtl/>
        </w:rPr>
        <w:t>ی</w:t>
      </w:r>
      <w:r>
        <w:rPr>
          <w:rtl/>
        </w:rPr>
        <w:t xml:space="preserve"> و أقلقن</w:t>
      </w:r>
      <w:r>
        <w:rPr>
          <w:rFonts w:hint="cs"/>
          <w:rtl/>
        </w:rPr>
        <w:t>ی</w:t>
      </w:r>
      <w:r>
        <w:rPr>
          <w:rtl/>
        </w:rPr>
        <w:t xml:space="preserve"> عن رقاد</w:t>
      </w:r>
      <w:r>
        <w:rPr>
          <w:rFonts w:hint="cs"/>
          <w:rtl/>
        </w:rPr>
        <w:t>ی</w:t>
      </w:r>
      <w:r>
        <w:rPr>
          <w:rFonts w:hint="eastAsia"/>
          <w:rtl/>
        </w:rPr>
        <w:t>،أ</w:t>
      </w:r>
      <w:r>
        <w:rPr>
          <w:rtl/>
        </w:rPr>
        <w:t xml:space="preserve"> و تدرون انّ</w:t>
      </w:r>
      <w:r>
        <w:rPr>
          <w:rFonts w:hint="cs"/>
          <w:rtl/>
        </w:rPr>
        <w:t>ی</w:t>
      </w:r>
      <w:r>
        <w:rPr>
          <w:rtl/>
        </w:rPr>
        <w:t xml:space="preserve"> لم أقول ذلک؟أقول ذلک لأستقرّ ف</w:t>
      </w:r>
      <w:r>
        <w:rPr>
          <w:rFonts w:hint="cs"/>
          <w:rtl/>
        </w:rPr>
        <w:t>ی</w:t>
      </w:r>
      <w:r>
        <w:rPr>
          <w:rtl/>
        </w:rPr>
        <w:t xml:space="preserve"> قبر</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بشّار المکار</w:t>
      </w:r>
      <w:r>
        <w:rPr>
          <w:rFonts w:hint="cs"/>
          <w:rtl/>
        </w:rPr>
        <w:t>ی</w:t>
      </w:r>
      <w:r>
        <w:rPr>
          <w:rtl/>
        </w:rPr>
        <w:t xml:space="preserve"> و قوله للصادق </w:t>
      </w:r>
      <w:r w:rsidR="00EC2CC2" w:rsidRPr="00EC2CC2">
        <w:rPr>
          <w:rStyle w:val="libAlaemChar"/>
          <w:rtl/>
        </w:rPr>
        <w:t>عليه‌السلام</w:t>
      </w:r>
      <w:r>
        <w:rPr>
          <w:rtl/>
        </w:rPr>
        <w:t>:رأ</w:t>
      </w:r>
      <w:r>
        <w:rPr>
          <w:rFonts w:hint="cs"/>
          <w:rtl/>
        </w:rPr>
        <w:t>ی</w:t>
      </w:r>
      <w:r>
        <w:rPr>
          <w:rFonts w:hint="eastAsia"/>
          <w:rtl/>
        </w:rPr>
        <w:t>ت</w:t>
      </w:r>
      <w:r>
        <w:rPr>
          <w:rtl/>
        </w:rPr>
        <w:t xml:space="preserve"> جلوازا </w:t>
      </w:r>
      <w:r>
        <w:rPr>
          <w:rFonts w:hint="cs"/>
          <w:rtl/>
        </w:rPr>
        <w:t>ی</w:t>
      </w:r>
      <w:r>
        <w:rPr>
          <w:rFonts w:hint="eastAsia"/>
          <w:rtl/>
        </w:rPr>
        <w:t>ضرب</w:t>
      </w:r>
      <w:r>
        <w:rPr>
          <w:rtl/>
        </w:rPr>
        <w:t xml:space="preserve"> رأس امرأه و </w:t>
      </w:r>
      <w:r>
        <w:rPr>
          <w:rFonts w:hint="cs"/>
          <w:rtl/>
        </w:rPr>
        <w:t>ی</w:t>
      </w:r>
      <w:r>
        <w:rPr>
          <w:rFonts w:hint="eastAsia"/>
          <w:rtl/>
        </w:rPr>
        <w:t>سوقها</w:t>
      </w:r>
      <w:r>
        <w:rPr>
          <w:rtl/>
        </w:rPr>
        <w:t xml:space="preserve"> ال</w:t>
      </w:r>
      <w:r>
        <w:rPr>
          <w:rFonts w:hint="cs"/>
          <w:rtl/>
        </w:rPr>
        <w:t>ی</w:t>
      </w:r>
      <w:r>
        <w:rPr>
          <w:rtl/>
        </w:rPr>
        <w:t xml:space="preserve"> الحبس </w:t>
      </w:r>
      <w:r w:rsidRPr="00604B91">
        <w:rPr>
          <w:rStyle w:val="libFootnotenumChar"/>
          <w:rtl/>
        </w:rPr>
        <w:t>(3)</w:t>
      </w:r>
      <w:r>
        <w:rPr>
          <w:rtl/>
        </w:rPr>
        <w:t xml:space="preserve">. </w:t>
      </w:r>
    </w:p>
    <w:p w:rsidR="00ED3E80" w:rsidRDefault="00ED3E80" w:rsidP="00ED3E80">
      <w:pPr>
        <w:pStyle w:val="libNormal"/>
      </w:pPr>
      <w:r>
        <w:rPr>
          <w:rFonts w:hint="eastAsia"/>
          <w:rtl/>
        </w:rPr>
        <w:t>بش</w:t>
      </w:r>
      <w:r>
        <w:rPr>
          <w:rFonts w:hint="cs"/>
          <w:rtl/>
        </w:rPr>
        <w:t>ی</w:t>
      </w:r>
      <w:r>
        <w:rPr>
          <w:rFonts w:hint="eastAsia"/>
          <w:rtl/>
        </w:rPr>
        <w:t>ر</w:t>
      </w:r>
      <w:r>
        <w:rPr>
          <w:rtl/>
        </w:rPr>
        <w:t xml:space="preserve"> بن سعد والد نعمان بن بش</w:t>
      </w:r>
      <w:r>
        <w:rPr>
          <w:rFonts w:hint="cs"/>
          <w:rtl/>
        </w:rPr>
        <w:t>ی</w:t>
      </w:r>
      <w:r>
        <w:rPr>
          <w:rFonts w:hint="eastAsia"/>
          <w:rtl/>
        </w:rPr>
        <w:t>ر</w:t>
      </w:r>
      <w:r>
        <w:rPr>
          <w:rtl/>
        </w:rPr>
        <w:t xml:space="preserve">: </w:t>
      </w:r>
    </w:p>
    <w:p w:rsidR="00B431B0" w:rsidRDefault="00ED3E80" w:rsidP="00ED3E80">
      <w:pPr>
        <w:pStyle w:val="libNormal"/>
      </w:pPr>
      <w:r>
        <w:rPr>
          <w:rFonts w:hint="eastAsia"/>
          <w:rtl/>
        </w:rPr>
        <w:t>کان</w:t>
      </w:r>
      <w:r>
        <w:rPr>
          <w:rtl/>
        </w:rPr>
        <w:t xml:space="preserve"> س</w:t>
      </w:r>
      <w:r>
        <w:rPr>
          <w:rFonts w:hint="cs"/>
          <w:rtl/>
        </w:rPr>
        <w:t>یّ</w:t>
      </w:r>
      <w:r>
        <w:rPr>
          <w:rFonts w:hint="eastAsia"/>
          <w:rtl/>
        </w:rPr>
        <w:t>د</w:t>
      </w:r>
      <w:r>
        <w:rPr>
          <w:rtl/>
        </w:rPr>
        <w:t xml:space="preserve"> الأوس،سع</w:t>
      </w:r>
      <w:r>
        <w:rPr>
          <w:rFonts w:hint="cs"/>
          <w:rtl/>
        </w:rPr>
        <w:t>ی</w:t>
      </w:r>
      <w:r>
        <w:rPr>
          <w:rtl/>
        </w:rPr>
        <w:t xml:space="preserve"> ف</w:t>
      </w:r>
      <w:r>
        <w:rPr>
          <w:rFonts w:hint="cs"/>
          <w:rtl/>
        </w:rPr>
        <w:t>ی</w:t>
      </w:r>
      <w:r>
        <w:rPr>
          <w:rtl/>
        </w:rPr>
        <w:t xml:space="preserve"> إفساد أمر سعد ابن عباده </w:t>
      </w:r>
      <w:r>
        <w:rPr>
          <w:rFonts w:hint="cs"/>
          <w:rtl/>
        </w:rPr>
        <w:t>ی</w:t>
      </w:r>
      <w:r>
        <w:rPr>
          <w:rFonts w:hint="eastAsia"/>
          <w:rtl/>
        </w:rPr>
        <w:t>وم</w:t>
      </w:r>
      <w:r>
        <w:rPr>
          <w:rtl/>
        </w:rPr>
        <w:t xml:space="preserve"> السق</w:t>
      </w:r>
      <w:r>
        <w:rPr>
          <w:rFonts w:hint="cs"/>
          <w:rtl/>
        </w:rPr>
        <w:t>ی</w:t>
      </w:r>
      <w:r>
        <w:rPr>
          <w:rFonts w:hint="eastAsia"/>
          <w:rtl/>
        </w:rPr>
        <w:t>فه</w:t>
      </w:r>
      <w:r>
        <w:rPr>
          <w:rtl/>
        </w:rPr>
        <w:t xml:space="preserve"> و رض</w:t>
      </w:r>
      <w:r>
        <w:rPr>
          <w:rFonts w:hint="cs"/>
          <w:rtl/>
        </w:rPr>
        <w:t>ی</w:t>
      </w:r>
      <w:r>
        <w:rPr>
          <w:rtl/>
        </w:rPr>
        <w:t xml:space="preserve"> بتأم</w:t>
      </w:r>
      <w:r>
        <w:rPr>
          <w:rFonts w:hint="cs"/>
          <w:rtl/>
        </w:rPr>
        <w:t>ی</w:t>
      </w:r>
      <w:r>
        <w:rPr>
          <w:rFonts w:hint="eastAsia"/>
          <w:rtl/>
        </w:rPr>
        <w:t>ر</w:t>
      </w:r>
      <w:r>
        <w:rPr>
          <w:rtl/>
        </w:rPr>
        <w:t xml:space="preserve"> قر</w:t>
      </w:r>
      <w:r>
        <w:rPr>
          <w:rFonts w:hint="cs"/>
          <w:rtl/>
        </w:rPr>
        <w:t>ی</w:t>
      </w:r>
      <w:r>
        <w:rPr>
          <w:rFonts w:hint="eastAsia"/>
          <w:rtl/>
        </w:rPr>
        <w:t>ش</w:t>
      </w:r>
      <w:r>
        <w:rPr>
          <w:rtl/>
        </w:rPr>
        <w:t xml:space="preserve"> و حثّ الناس عل</w:t>
      </w:r>
      <w:r>
        <w:rPr>
          <w:rFonts w:hint="cs"/>
          <w:rtl/>
        </w:rPr>
        <w:t>ی</w:t>
      </w:r>
      <w:r>
        <w:rPr>
          <w:rtl/>
        </w:rPr>
        <w:t xml:space="preserve"> الرضا بما </w:t>
      </w:r>
      <w:r>
        <w:rPr>
          <w:rFonts w:hint="cs"/>
          <w:rtl/>
        </w:rPr>
        <w:t>ی</w:t>
      </w:r>
      <w:r>
        <w:rPr>
          <w:rFonts w:hint="eastAsia"/>
          <w:rtl/>
        </w:rPr>
        <w:t>فعله</w:t>
      </w:r>
      <w:r>
        <w:rPr>
          <w:rtl/>
        </w:rPr>
        <w:t xml:space="preserve"> المهاجرون،فلمّا قال عمر و أبو عب</w:t>
      </w:r>
      <w:r>
        <w:rPr>
          <w:rFonts w:hint="cs"/>
          <w:rtl/>
        </w:rPr>
        <w:t>ی</w:t>
      </w:r>
      <w:r>
        <w:rPr>
          <w:rFonts w:hint="eastAsia"/>
          <w:rtl/>
        </w:rPr>
        <w:t>ده</w:t>
      </w:r>
      <w:r>
        <w:rPr>
          <w:rtl/>
        </w:rPr>
        <w:t xml:space="preserve"> لأب</w:t>
      </w:r>
      <w:r>
        <w:rPr>
          <w:rFonts w:hint="cs"/>
          <w:rtl/>
        </w:rPr>
        <w:t>ی</w:t>
      </w:r>
      <w:r>
        <w:rPr>
          <w:rtl/>
        </w:rPr>
        <w:t xml:space="preserve"> بکر:أمدد </w:t>
      </w:r>
      <w:r>
        <w:rPr>
          <w:rFonts w:hint="cs"/>
          <w:rtl/>
        </w:rPr>
        <w:t>ی</w:t>
      </w:r>
      <w:r>
        <w:rPr>
          <w:rFonts w:hint="eastAsia"/>
          <w:rtl/>
        </w:rPr>
        <w:t>دک</w:t>
      </w:r>
      <w:r>
        <w:rPr>
          <w:rtl/>
        </w:rPr>
        <w:t xml:space="preserve"> نبا</w:t>
      </w:r>
      <w:r>
        <w:rPr>
          <w:rFonts w:hint="cs"/>
          <w:rtl/>
        </w:rPr>
        <w:t>ی</w:t>
      </w:r>
      <w:r>
        <w:rPr>
          <w:rFonts w:hint="eastAsia"/>
          <w:rtl/>
        </w:rPr>
        <w:t>عک</w:t>
      </w:r>
      <w:r>
        <w:rPr>
          <w:rtl/>
        </w:rPr>
        <w:t>.قال بش</w:t>
      </w:r>
      <w:r>
        <w:rPr>
          <w:rFonts w:hint="cs"/>
          <w:rtl/>
        </w:rPr>
        <w:t>ی</w:t>
      </w:r>
      <w:r>
        <w:rPr>
          <w:rFonts w:hint="eastAsia"/>
          <w:rtl/>
        </w:rPr>
        <w:t>ر</w:t>
      </w:r>
      <w:r>
        <w:rPr>
          <w:rtl/>
        </w:rPr>
        <w:t xml:space="preserve">:و أنا ثالثکما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208</w:t>
      </w:r>
      <w:r w:rsidR="00ED3E80">
        <w:rPr>
          <w:rtl/>
        </w:rPr>
        <w:t>/</w:t>
      </w:r>
      <w:r w:rsidR="001A3C8D">
        <w:rPr>
          <w:rtl/>
        </w:rPr>
        <w:t>37</w:t>
      </w:r>
      <w:r w:rsidR="00ED3E80">
        <w:rPr>
          <w:rtl/>
        </w:rPr>
        <w:t>/</w:t>
      </w:r>
      <w:r w:rsidR="001A3C8D">
        <w:rPr>
          <w:rtl/>
        </w:rPr>
        <w:t>10</w:t>
      </w:r>
      <w:r w:rsidR="00ED3E80">
        <w:rPr>
          <w:rtl/>
        </w:rPr>
        <w:t>،ج:</w:t>
      </w:r>
      <w:r w:rsidR="001A3C8D">
        <w:rPr>
          <w:rtl/>
        </w:rPr>
        <w:t>70</w:t>
      </w:r>
      <w:r w:rsidR="00ED3E80">
        <w:rPr>
          <w:rtl/>
        </w:rPr>
        <w:t xml:space="preserve">/45. </w:t>
      </w:r>
    </w:p>
    <w:p w:rsidR="00ED3E80" w:rsidRDefault="00365129" w:rsidP="0027669E">
      <w:pPr>
        <w:pStyle w:val="libFootnote0"/>
      </w:pPr>
      <w:r>
        <w:rPr>
          <w:rtl/>
        </w:rPr>
        <w:t>(2)</w:t>
      </w:r>
      <w:r w:rsidR="00ED3E80">
        <w:rPr>
          <w:rtl/>
        </w:rPr>
        <w:t xml:space="preserve"> ق:</w:t>
      </w:r>
      <w:r w:rsidR="001A3C8D">
        <w:rPr>
          <w:rtl/>
        </w:rPr>
        <w:t>2</w:t>
      </w:r>
      <w:r w:rsidR="00ED3E80">
        <w:rPr>
          <w:rtl/>
        </w:rPr>
        <w:t>54/</w:t>
      </w:r>
      <w:r w:rsidR="001A3C8D">
        <w:rPr>
          <w:rtl/>
        </w:rPr>
        <w:t>81</w:t>
      </w:r>
      <w:r w:rsidR="00ED3E80">
        <w:rPr>
          <w:rtl/>
        </w:rPr>
        <w:t>/</w:t>
      </w:r>
      <w:r w:rsidR="001A3C8D">
        <w:rPr>
          <w:rtl/>
        </w:rPr>
        <w:t>7</w:t>
      </w:r>
      <w:r w:rsidR="00ED3E80">
        <w:rPr>
          <w:rtl/>
        </w:rPr>
        <w:t>،ج:</w:t>
      </w:r>
      <w:r w:rsidR="001A3C8D">
        <w:rPr>
          <w:rtl/>
        </w:rPr>
        <w:t>307</w:t>
      </w:r>
      <w:r w:rsidR="00ED3E80">
        <w:rPr>
          <w:rtl/>
        </w:rPr>
        <w:t>/</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220</w:t>
      </w:r>
      <w:r w:rsidR="00ED3E80">
        <w:rPr>
          <w:rtl/>
        </w:rPr>
        <w:t>/</w:t>
      </w:r>
      <w:r w:rsidR="001A3C8D">
        <w:rPr>
          <w:rtl/>
        </w:rPr>
        <w:t>33</w:t>
      </w:r>
      <w:r w:rsidR="00ED3E80">
        <w:rPr>
          <w:rtl/>
        </w:rPr>
        <w:t>/</w:t>
      </w:r>
      <w:r w:rsidR="001A3C8D">
        <w:rPr>
          <w:rtl/>
        </w:rPr>
        <w:t>11</w:t>
      </w:r>
      <w:r w:rsidR="00ED3E80">
        <w:rPr>
          <w:rtl/>
        </w:rPr>
        <w:t>،ج:</w:t>
      </w:r>
      <w:r w:rsidR="001A3C8D">
        <w:rPr>
          <w:rtl/>
        </w:rPr>
        <w:t>379</w:t>
      </w:r>
      <w:r w:rsidR="00ED3E80">
        <w:rPr>
          <w:rtl/>
        </w:rPr>
        <w:t>/4</w:t>
      </w:r>
      <w:r w:rsidR="001A3C8D">
        <w:rPr>
          <w:rtl/>
        </w:rPr>
        <w:t>7</w:t>
      </w:r>
      <w:r w:rsidR="00ED3E80">
        <w:rPr>
          <w:rtl/>
        </w:rPr>
        <w:t>. ق:</w:t>
      </w:r>
      <w:r w:rsidR="001A3C8D">
        <w:rPr>
          <w:rtl/>
        </w:rPr>
        <w:t>103</w:t>
      </w:r>
      <w:r w:rsidR="00ED3E80">
        <w:rPr>
          <w:rtl/>
        </w:rPr>
        <w:t>/</w:t>
      </w:r>
      <w:r w:rsidR="001A3C8D">
        <w:rPr>
          <w:rtl/>
        </w:rPr>
        <w:t>13</w:t>
      </w:r>
      <w:r w:rsidR="00ED3E80">
        <w:rPr>
          <w:rtl/>
        </w:rPr>
        <w:t>/</w:t>
      </w:r>
      <w:r w:rsidR="001A3C8D">
        <w:rPr>
          <w:rtl/>
        </w:rPr>
        <w:t>22</w:t>
      </w:r>
      <w:r w:rsidR="00ED3E80">
        <w:rPr>
          <w:rtl/>
        </w:rPr>
        <w:t>،ج:44</w:t>
      </w:r>
      <w:r w:rsidR="001A3C8D">
        <w:rPr>
          <w:rtl/>
        </w:rPr>
        <w:t>1</w:t>
      </w:r>
      <w:r w:rsidR="00ED3E80">
        <w:rPr>
          <w:rtl/>
        </w:rPr>
        <w:t>/</w:t>
      </w:r>
      <w:r w:rsidR="001A3C8D">
        <w:rPr>
          <w:rtl/>
        </w:rPr>
        <w:t>100</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3</w:t>
      </w:r>
      <w:r w:rsidR="00ED3E80">
        <w:rPr>
          <w:rtl/>
        </w:rPr>
        <w:t>6/4/</w:t>
      </w:r>
      <w:r w:rsidR="001A3C8D">
        <w:rPr>
          <w:rtl/>
        </w:rPr>
        <w:t>8</w:t>
      </w:r>
      <w:r w:rsidR="00ED3E80">
        <w:rPr>
          <w:rtl/>
        </w:rPr>
        <w:t>،ج:</w:t>
      </w:r>
      <w:r w:rsidR="001A3C8D">
        <w:rPr>
          <w:rtl/>
        </w:rPr>
        <w:t>181</w:t>
      </w:r>
      <w:r w:rsidR="00ED3E80">
        <w:rPr>
          <w:rtl/>
        </w:rPr>
        <w:t>/</w:t>
      </w:r>
      <w:r w:rsidR="001A3C8D">
        <w:rPr>
          <w:rtl/>
        </w:rPr>
        <w:t>28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الطبر</w:t>
      </w:r>
      <w:r>
        <w:rPr>
          <w:rFonts w:hint="cs"/>
          <w:rtl/>
        </w:rPr>
        <w:t>یّ</w:t>
      </w:r>
      <w:r>
        <w:rPr>
          <w:rtl/>
        </w:rPr>
        <w:t xml:space="preserve">:فلمّا بسط </w:t>
      </w:r>
      <w:r>
        <w:rPr>
          <w:rFonts w:hint="cs"/>
          <w:rtl/>
        </w:rPr>
        <w:t>ی</w:t>
      </w:r>
      <w:r>
        <w:rPr>
          <w:rFonts w:hint="eastAsia"/>
          <w:rtl/>
        </w:rPr>
        <w:t>ده</w:t>
      </w:r>
      <w:r>
        <w:rPr>
          <w:rtl/>
        </w:rPr>
        <w:t xml:space="preserve"> ل</w:t>
      </w:r>
      <w:r>
        <w:rPr>
          <w:rFonts w:hint="cs"/>
          <w:rtl/>
        </w:rPr>
        <w:t>ی</w:t>
      </w:r>
      <w:r>
        <w:rPr>
          <w:rFonts w:hint="eastAsia"/>
          <w:rtl/>
        </w:rPr>
        <w:t>با</w:t>
      </w:r>
      <w:r>
        <w:rPr>
          <w:rFonts w:hint="cs"/>
          <w:rtl/>
        </w:rPr>
        <w:t>ی</w:t>
      </w:r>
      <w:r>
        <w:rPr>
          <w:rFonts w:hint="eastAsia"/>
          <w:rtl/>
        </w:rPr>
        <w:t>عاه</w:t>
      </w:r>
      <w:r>
        <w:rPr>
          <w:rtl/>
        </w:rPr>
        <w:t xml:space="preserve"> سبقهما إل</w:t>
      </w:r>
      <w:r>
        <w:rPr>
          <w:rFonts w:hint="cs"/>
          <w:rtl/>
        </w:rPr>
        <w:t>ی</w:t>
      </w:r>
      <w:r>
        <w:rPr>
          <w:rFonts w:hint="eastAsia"/>
          <w:rtl/>
        </w:rPr>
        <w:t>ه</w:t>
      </w:r>
      <w:r>
        <w:rPr>
          <w:rtl/>
        </w:rPr>
        <w:t xml:space="preserve"> بش</w:t>
      </w:r>
      <w:r>
        <w:rPr>
          <w:rFonts w:hint="cs"/>
          <w:rtl/>
        </w:rPr>
        <w:t>ی</w:t>
      </w:r>
      <w:r>
        <w:rPr>
          <w:rFonts w:hint="eastAsia"/>
          <w:rtl/>
        </w:rPr>
        <w:t>ر</w:t>
      </w:r>
      <w:r>
        <w:rPr>
          <w:rtl/>
        </w:rPr>
        <w:t xml:space="preserve"> بن سعد فبا</w:t>
      </w:r>
      <w:r>
        <w:rPr>
          <w:rFonts w:hint="cs"/>
          <w:rtl/>
        </w:rPr>
        <w:t>ی</w:t>
      </w:r>
      <w:r>
        <w:rPr>
          <w:rFonts w:hint="eastAsia"/>
          <w:rtl/>
        </w:rPr>
        <w:t>عه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أب</w:t>
      </w:r>
      <w:r>
        <w:rPr>
          <w:rFonts w:hint="cs"/>
          <w:rtl/>
        </w:rPr>
        <w:t>ی</w:t>
      </w:r>
      <w:r>
        <w:rPr>
          <w:rtl/>
        </w:rPr>
        <w:t xml:space="preserve"> بکر أحمد بن عبد العز</w:t>
      </w:r>
      <w:r>
        <w:rPr>
          <w:rFonts w:hint="cs"/>
          <w:rtl/>
        </w:rPr>
        <w:t>ی</w:t>
      </w:r>
      <w:r>
        <w:rPr>
          <w:rFonts w:hint="eastAsia"/>
          <w:rtl/>
        </w:rPr>
        <w:t>ز</w:t>
      </w:r>
      <w:r>
        <w:rPr>
          <w:rtl/>
        </w:rPr>
        <w:t>:و کان أوّل من با</w:t>
      </w:r>
      <w:r>
        <w:rPr>
          <w:rFonts w:hint="cs"/>
          <w:rtl/>
        </w:rPr>
        <w:t>ی</w:t>
      </w:r>
      <w:r>
        <w:rPr>
          <w:rFonts w:hint="eastAsia"/>
          <w:rtl/>
        </w:rPr>
        <w:t>عه</w:t>
      </w:r>
      <w:r>
        <w:rPr>
          <w:rtl/>
        </w:rPr>
        <w:t xml:space="preserve"> بش</w:t>
      </w:r>
      <w:r>
        <w:rPr>
          <w:rFonts w:hint="cs"/>
          <w:rtl/>
        </w:rPr>
        <w:t>ی</w:t>
      </w:r>
      <w:r>
        <w:rPr>
          <w:rFonts w:hint="eastAsia"/>
          <w:rtl/>
        </w:rPr>
        <w:t>ر</w:t>
      </w:r>
      <w:r>
        <w:rPr>
          <w:rtl/>
        </w:rPr>
        <w:t xml:space="preserve"> بن سعد والد نعمان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سل</w:t>
      </w:r>
      <w:r>
        <w:rPr>
          <w:rFonts w:hint="cs"/>
          <w:rtl/>
        </w:rPr>
        <w:t>ی</w:t>
      </w:r>
      <w:r>
        <w:rPr>
          <w:rFonts w:hint="eastAsia"/>
          <w:rtl/>
        </w:rPr>
        <w:t>م</w:t>
      </w:r>
      <w:r>
        <w:rPr>
          <w:rtl/>
        </w:rPr>
        <w:t>:لمّا انطلقوا بعل</w:t>
      </w:r>
      <w:r>
        <w:rPr>
          <w:rFonts w:hint="cs"/>
          <w:rtl/>
        </w:rPr>
        <w:t>یّ</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أب</w:t>
      </w:r>
      <w:r>
        <w:rPr>
          <w:rFonts w:hint="cs"/>
          <w:rtl/>
        </w:rPr>
        <w:t>ی</w:t>
      </w:r>
      <w:r>
        <w:rPr>
          <w:rtl/>
        </w:rPr>
        <w:t xml:space="preserve"> بکر کان عمر قائما بالس</w:t>
      </w:r>
      <w:r>
        <w:rPr>
          <w:rFonts w:hint="cs"/>
          <w:rtl/>
        </w:rPr>
        <w:t>ی</w:t>
      </w:r>
      <w:r>
        <w:rPr>
          <w:rFonts w:hint="eastAsia"/>
          <w:rtl/>
        </w:rPr>
        <w:t>ف</w:t>
      </w:r>
      <w:r>
        <w:rPr>
          <w:rtl/>
        </w:rPr>
        <w:t xml:space="preserve"> عل</w:t>
      </w:r>
      <w:r>
        <w:rPr>
          <w:rFonts w:hint="cs"/>
          <w:rtl/>
        </w:rPr>
        <w:t>ی</w:t>
      </w:r>
      <w:r>
        <w:rPr>
          <w:rtl/>
        </w:rPr>
        <w:t xml:space="preserve"> رأسه،و خالد بن الول</w:t>
      </w:r>
      <w:r>
        <w:rPr>
          <w:rFonts w:hint="cs"/>
          <w:rtl/>
        </w:rPr>
        <w:t>ی</w:t>
      </w:r>
      <w:r>
        <w:rPr>
          <w:rFonts w:hint="eastAsia"/>
          <w:rtl/>
        </w:rPr>
        <w:t>د</w:t>
      </w:r>
      <w:r>
        <w:rPr>
          <w:rtl/>
        </w:rPr>
        <w:t xml:space="preserve"> و أبو عب</w:t>
      </w:r>
      <w:r>
        <w:rPr>
          <w:rFonts w:hint="cs"/>
          <w:rtl/>
        </w:rPr>
        <w:t>ی</w:t>
      </w:r>
      <w:r>
        <w:rPr>
          <w:rFonts w:hint="eastAsia"/>
          <w:rtl/>
        </w:rPr>
        <w:t>ده</w:t>
      </w:r>
      <w:r>
        <w:rPr>
          <w:rtl/>
        </w:rPr>
        <w:t xml:space="preserve"> بن الجرّاح و سالم مول</w:t>
      </w:r>
      <w:r>
        <w:rPr>
          <w:rFonts w:hint="cs"/>
          <w:rtl/>
        </w:rPr>
        <w:t>ی</w:t>
      </w:r>
      <w:r>
        <w:rPr>
          <w:rtl/>
        </w:rPr>
        <w:t xml:space="preserve"> أب</w:t>
      </w:r>
      <w:r>
        <w:rPr>
          <w:rFonts w:hint="cs"/>
          <w:rtl/>
        </w:rPr>
        <w:t>ی</w:t>
      </w:r>
      <w:r>
        <w:rPr>
          <w:rtl/>
        </w:rPr>
        <w:t xml:space="preserve"> حذ</w:t>
      </w:r>
      <w:r>
        <w:rPr>
          <w:rFonts w:hint="cs"/>
          <w:rtl/>
        </w:rPr>
        <w:t>ی</w:t>
      </w:r>
      <w:r>
        <w:rPr>
          <w:rFonts w:hint="eastAsia"/>
          <w:rtl/>
        </w:rPr>
        <w:t>فه</w:t>
      </w:r>
      <w:r>
        <w:rPr>
          <w:rtl/>
        </w:rPr>
        <w:t xml:space="preserve"> و معاذ بن جبل و المغ</w:t>
      </w:r>
      <w:r>
        <w:rPr>
          <w:rFonts w:hint="cs"/>
          <w:rtl/>
        </w:rPr>
        <w:t>ی</w:t>
      </w:r>
      <w:r>
        <w:rPr>
          <w:rFonts w:hint="eastAsia"/>
          <w:rtl/>
        </w:rPr>
        <w:t>ره</w:t>
      </w:r>
      <w:r>
        <w:rPr>
          <w:rtl/>
        </w:rPr>
        <w:t xml:space="preserve"> بن شعبه و اس</w:t>
      </w:r>
      <w:r>
        <w:rPr>
          <w:rFonts w:hint="cs"/>
          <w:rtl/>
        </w:rPr>
        <w:t>ی</w:t>
      </w:r>
      <w:r>
        <w:rPr>
          <w:rFonts w:hint="eastAsia"/>
          <w:rtl/>
        </w:rPr>
        <w:t>د</w:t>
      </w:r>
      <w:r>
        <w:rPr>
          <w:rtl/>
        </w:rPr>
        <w:t xml:space="preserve"> بن حض</w:t>
      </w:r>
      <w:r>
        <w:rPr>
          <w:rFonts w:hint="cs"/>
          <w:rtl/>
        </w:rPr>
        <w:t>ی</w:t>
      </w:r>
      <w:r>
        <w:rPr>
          <w:rFonts w:hint="eastAsia"/>
          <w:rtl/>
        </w:rPr>
        <w:t>ر</w:t>
      </w:r>
      <w:r>
        <w:rPr>
          <w:rtl/>
        </w:rPr>
        <w:t xml:space="preserve"> و بش</w:t>
      </w:r>
      <w:r>
        <w:rPr>
          <w:rFonts w:hint="cs"/>
          <w:rtl/>
        </w:rPr>
        <w:t>ی</w:t>
      </w:r>
      <w:r>
        <w:rPr>
          <w:rFonts w:hint="eastAsia"/>
          <w:rtl/>
        </w:rPr>
        <w:t>ر</w:t>
      </w:r>
      <w:r>
        <w:rPr>
          <w:rtl/>
        </w:rPr>
        <w:t xml:space="preserve"> بن سعد و سا</w:t>
      </w:r>
      <w:r>
        <w:rPr>
          <w:rFonts w:hint="cs"/>
          <w:rtl/>
        </w:rPr>
        <w:t>ی</w:t>
      </w:r>
      <w:r>
        <w:rPr>
          <w:rFonts w:hint="eastAsia"/>
          <w:rtl/>
        </w:rPr>
        <w:t>ر</w:t>
      </w:r>
      <w:r>
        <w:rPr>
          <w:rtl/>
        </w:rPr>
        <w:t xml:space="preserve"> الناس حول أب</w:t>
      </w:r>
      <w:r>
        <w:rPr>
          <w:rFonts w:hint="cs"/>
          <w:rtl/>
        </w:rPr>
        <w:t>ی</w:t>
      </w:r>
      <w:r>
        <w:rPr>
          <w:rtl/>
        </w:rPr>
        <w:t xml:space="preserve"> بکر عل</w:t>
      </w:r>
      <w:r>
        <w:rPr>
          <w:rFonts w:hint="cs"/>
          <w:rtl/>
        </w:rPr>
        <w:t>ی</w:t>
      </w:r>
      <w:r>
        <w:rPr>
          <w:rFonts w:hint="eastAsia"/>
          <w:rtl/>
        </w:rPr>
        <w:t>هم</w:t>
      </w:r>
      <w:r>
        <w:rPr>
          <w:rtl/>
        </w:rPr>
        <w:t xml:space="preserve"> السلاح </w:t>
      </w:r>
      <w:r w:rsidRPr="00604B91">
        <w:rPr>
          <w:rStyle w:val="libFootnotenumChar"/>
          <w:rtl/>
        </w:rPr>
        <w:t>(3)</w:t>
      </w:r>
      <w:r>
        <w:rPr>
          <w:rtl/>
        </w:rPr>
        <w:t xml:space="preserve">. </w:t>
      </w:r>
    </w:p>
    <w:p w:rsidR="00ED3E80" w:rsidRDefault="00ED3E80" w:rsidP="00A47753">
      <w:pPr>
        <w:pStyle w:val="libCenterBold1"/>
      </w:pPr>
      <w:r>
        <w:rPr>
          <w:rFonts w:hint="eastAsia"/>
          <w:rtl/>
        </w:rPr>
        <w:t>بش</w:t>
      </w:r>
      <w:r>
        <w:rPr>
          <w:rFonts w:hint="cs"/>
          <w:rtl/>
        </w:rPr>
        <w:t>ی</w:t>
      </w:r>
      <w:r>
        <w:rPr>
          <w:rFonts w:hint="eastAsia"/>
          <w:rtl/>
        </w:rPr>
        <w:t>ر</w:t>
      </w:r>
      <w:r>
        <w:rPr>
          <w:rtl/>
        </w:rPr>
        <w:t xml:space="preserve"> النبال </w:t>
      </w:r>
    </w:p>
    <w:p w:rsidR="00ED3E80" w:rsidRDefault="00ED3E80" w:rsidP="00ED3E80">
      <w:pPr>
        <w:pStyle w:val="libNormal"/>
      </w:pPr>
      <w:r>
        <w:rPr>
          <w:rFonts w:hint="eastAsia"/>
          <w:rtl/>
        </w:rPr>
        <w:t>بش</w:t>
      </w:r>
      <w:r>
        <w:rPr>
          <w:rFonts w:hint="cs"/>
          <w:rtl/>
        </w:rPr>
        <w:t>ی</w:t>
      </w:r>
      <w:r>
        <w:rPr>
          <w:rFonts w:hint="eastAsia"/>
          <w:rtl/>
        </w:rPr>
        <w:t>ر</w:t>
      </w:r>
      <w:r>
        <w:rPr>
          <w:rtl/>
        </w:rPr>
        <w:t xml:space="preserve"> النبّال:کان من أصحاب الباقر و الصادق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رو</w:t>
      </w:r>
      <w:r>
        <w:rPr>
          <w:rFonts w:hint="cs"/>
          <w:rtl/>
        </w:rPr>
        <w:t>ی</w:t>
      </w:r>
      <w:r>
        <w:rPr>
          <w:rtl/>
        </w:rPr>
        <w:t xml:space="preserve"> الکشّ</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انّ الصادق </w:t>
      </w:r>
      <w:r w:rsidR="00EC2CC2" w:rsidRPr="00EC2CC2">
        <w:rPr>
          <w:rStyle w:val="libAlaemChar"/>
          <w:rtl/>
        </w:rPr>
        <w:t>عليه‌السلام</w:t>
      </w:r>
      <w:r>
        <w:rPr>
          <w:rtl/>
        </w:rPr>
        <w:t xml:space="preserve"> قال لز</w:t>
      </w:r>
      <w:r>
        <w:rPr>
          <w:rFonts w:hint="cs"/>
          <w:rtl/>
        </w:rPr>
        <w:t>ی</w:t>
      </w:r>
      <w:r>
        <w:rPr>
          <w:rFonts w:hint="eastAsia"/>
          <w:rtl/>
        </w:rPr>
        <w:t>د</w:t>
      </w:r>
      <w:r>
        <w:rPr>
          <w:rtl/>
        </w:rPr>
        <w:t xml:space="preserve"> الشحّام:من تعرف من الکوفه؟قال:بش</w:t>
      </w:r>
      <w:r>
        <w:rPr>
          <w:rFonts w:hint="cs"/>
          <w:rtl/>
        </w:rPr>
        <w:t>ی</w:t>
      </w:r>
      <w:r>
        <w:rPr>
          <w:rFonts w:hint="eastAsia"/>
          <w:rtl/>
        </w:rPr>
        <w:t>ر</w:t>
      </w:r>
      <w:r>
        <w:rPr>
          <w:rtl/>
        </w:rPr>
        <w:t xml:space="preserve"> النبّال و شجره. </w:t>
      </w:r>
    </w:p>
    <w:p w:rsidR="00ED3E80" w:rsidRDefault="00ED3E80" w:rsidP="00ED3E80">
      <w:pPr>
        <w:pStyle w:val="libNormal"/>
      </w:pPr>
      <w:r>
        <w:rPr>
          <w:rFonts w:hint="eastAsia"/>
          <w:rtl/>
        </w:rPr>
        <w:t>قال</w:t>
      </w:r>
      <w:r>
        <w:rPr>
          <w:rtl/>
        </w:rPr>
        <w:t>:و ک</w:t>
      </w:r>
      <w:r>
        <w:rPr>
          <w:rFonts w:hint="cs"/>
          <w:rtl/>
        </w:rPr>
        <w:t>ی</w:t>
      </w:r>
      <w:r>
        <w:rPr>
          <w:rFonts w:hint="eastAsia"/>
          <w:rtl/>
        </w:rPr>
        <w:t>ف</w:t>
      </w:r>
      <w:r>
        <w:rPr>
          <w:rtl/>
        </w:rPr>
        <w:t xml:space="preserve"> صنعهما؟فقال:ما أحسن صنعهما إل</w:t>
      </w:r>
      <w:r>
        <w:rPr>
          <w:rFonts w:hint="cs"/>
          <w:rtl/>
        </w:rPr>
        <w:t>ی</w:t>
      </w:r>
      <w:r>
        <w:rPr>
          <w:rFonts w:hint="eastAsia"/>
          <w:rtl/>
        </w:rPr>
        <w:t>ک</w:t>
      </w:r>
      <w:r>
        <w:rPr>
          <w:rtl/>
        </w:rPr>
        <w:t xml:space="preserve"> ال</w:t>
      </w:r>
      <w:r>
        <w:rPr>
          <w:rFonts w:hint="cs"/>
          <w:rtl/>
        </w:rPr>
        <w:t>یّ</w:t>
      </w:r>
      <w:r>
        <w:rPr>
          <w:rtl/>
        </w:rPr>
        <w:t>.قال:خ</w:t>
      </w:r>
      <w:r>
        <w:rPr>
          <w:rFonts w:hint="cs"/>
          <w:rtl/>
        </w:rPr>
        <w:t>ی</w:t>
      </w:r>
      <w:r>
        <w:rPr>
          <w:rFonts w:hint="eastAsia"/>
          <w:rtl/>
        </w:rPr>
        <w:t>ر</w:t>
      </w:r>
      <w:r>
        <w:rPr>
          <w:rtl/>
        </w:rPr>
        <w:t xml:space="preserve"> المسلم</w:t>
      </w:r>
      <w:r>
        <w:rPr>
          <w:rFonts w:hint="cs"/>
          <w:rtl/>
        </w:rPr>
        <w:t>ی</w:t>
      </w:r>
      <w:r>
        <w:rPr>
          <w:rFonts w:hint="eastAsia"/>
          <w:rtl/>
        </w:rPr>
        <w:t>ن</w:t>
      </w:r>
      <w:r>
        <w:rPr>
          <w:rtl/>
        </w:rPr>
        <w:t xml:space="preserve"> من وصل و أعان و نفع . و عن: </w:t>
      </w:r>
    </w:p>
    <w:p w:rsidR="00ED3E80" w:rsidRDefault="00ED3E80" w:rsidP="00ED3E80">
      <w:pPr>
        <w:pStyle w:val="libNormal"/>
      </w:pPr>
      <w:r w:rsidRPr="00A47753">
        <w:rPr>
          <w:rStyle w:val="libBold1Char"/>
          <w:rFonts w:hint="eastAsia"/>
          <w:rtl/>
        </w:rPr>
        <w:t>الکاف</w:t>
      </w:r>
      <w:r w:rsidRPr="00A47753">
        <w:rPr>
          <w:rStyle w:val="libBold1Char"/>
          <w:rFonts w:hint="cs"/>
          <w:rtl/>
        </w:rPr>
        <w:t>ی</w:t>
      </w:r>
      <w:r>
        <w:rPr>
          <w:rtl/>
        </w:rPr>
        <w:t>:عن بش</w:t>
      </w:r>
      <w:r>
        <w:rPr>
          <w:rFonts w:hint="cs"/>
          <w:rtl/>
        </w:rPr>
        <w:t>ی</w:t>
      </w:r>
      <w:r>
        <w:rPr>
          <w:rFonts w:hint="eastAsia"/>
          <w:rtl/>
        </w:rPr>
        <w:t>ر</w:t>
      </w:r>
      <w:r>
        <w:rPr>
          <w:rtl/>
        </w:rPr>
        <w:t xml:space="preserve"> النبّال قال: سألت أبا جعفر </w:t>
      </w:r>
      <w:r w:rsidR="00EC2CC2" w:rsidRPr="00EC2CC2">
        <w:rPr>
          <w:rStyle w:val="libAlaemChar"/>
          <w:rtl/>
        </w:rPr>
        <w:t>عليه‌السلام</w:t>
      </w:r>
      <w:r>
        <w:rPr>
          <w:rtl/>
        </w:rPr>
        <w:t xml:space="preserve"> عن الحمّام.فقال:تر</w:t>
      </w:r>
      <w:r>
        <w:rPr>
          <w:rFonts w:hint="cs"/>
          <w:rtl/>
        </w:rPr>
        <w:t>ی</w:t>
      </w:r>
      <w:r>
        <w:rPr>
          <w:rFonts w:hint="eastAsia"/>
          <w:rtl/>
        </w:rPr>
        <w:t>د</w:t>
      </w:r>
      <w:r>
        <w:rPr>
          <w:rtl/>
        </w:rPr>
        <w:t xml:space="preserve"> الحمّام؟ قلت:نعم،فأمر بإسخان الماء،ثمّ دخل فاتّزر بإزار فغطّ</w:t>
      </w:r>
      <w:r>
        <w:rPr>
          <w:rFonts w:hint="cs"/>
          <w:rtl/>
        </w:rPr>
        <w:t>ی</w:t>
      </w:r>
      <w:r>
        <w:rPr>
          <w:rtl/>
        </w:rPr>
        <w:t xml:space="preserve"> رکبت</w:t>
      </w:r>
      <w:r>
        <w:rPr>
          <w:rFonts w:hint="cs"/>
          <w:rtl/>
        </w:rPr>
        <w:t>ی</w:t>
      </w:r>
      <w:r>
        <w:rPr>
          <w:rFonts w:hint="eastAsia"/>
          <w:rtl/>
        </w:rPr>
        <w:t>ه</w:t>
      </w:r>
      <w:r>
        <w:rPr>
          <w:rtl/>
        </w:rPr>
        <w:t xml:space="preserve"> و سرّته،إل</w:t>
      </w:r>
      <w:r>
        <w:rPr>
          <w:rFonts w:hint="cs"/>
          <w:rtl/>
        </w:rPr>
        <w:t>ی</w:t>
      </w:r>
      <w:r>
        <w:rPr>
          <w:rtl/>
        </w:rPr>
        <w:t xml:space="preserve"> أن قال:ثم قال:هکذا فافعل. </w:t>
      </w:r>
    </w:p>
    <w:p w:rsidR="00B431B0" w:rsidRDefault="00ED3E80" w:rsidP="00ED3E80">
      <w:pPr>
        <w:pStyle w:val="libNormal"/>
      </w:pPr>
      <w:r w:rsidRPr="00A47753">
        <w:rPr>
          <w:rStyle w:val="libBold1Char"/>
          <w:rFonts w:hint="eastAsia"/>
          <w:rtl/>
        </w:rPr>
        <w:t>بشاره</w:t>
      </w:r>
      <w:r>
        <w:rPr>
          <w:rtl/>
        </w:rPr>
        <w:t xml:space="preserve"> </w:t>
      </w:r>
      <w:r w:rsidRPr="00A47753">
        <w:rPr>
          <w:rStyle w:val="libBold1Char"/>
          <w:rtl/>
        </w:rPr>
        <w:t>المصطف</w:t>
      </w:r>
      <w:r w:rsidRPr="00A47753">
        <w:rPr>
          <w:rStyle w:val="libBold1Char"/>
          <w:rFonts w:hint="cs"/>
          <w:rtl/>
        </w:rPr>
        <w:t>ی</w:t>
      </w:r>
      <w:r>
        <w:rPr>
          <w:rtl/>
        </w:rPr>
        <w:t>:بإسناده عن بش</w:t>
      </w:r>
      <w:r>
        <w:rPr>
          <w:rFonts w:hint="cs"/>
          <w:rtl/>
        </w:rPr>
        <w:t>ی</w:t>
      </w:r>
      <w:r>
        <w:rPr>
          <w:rFonts w:hint="eastAsia"/>
          <w:rtl/>
        </w:rPr>
        <w:t>ر</w:t>
      </w:r>
      <w:r>
        <w:rPr>
          <w:rtl/>
        </w:rPr>
        <w:t xml:space="preserve"> النبّال،و کان </w:t>
      </w:r>
      <w:r>
        <w:rPr>
          <w:rFonts w:hint="cs"/>
          <w:rtl/>
        </w:rPr>
        <w:t>ی</w:t>
      </w:r>
      <w:r>
        <w:rPr>
          <w:rFonts w:hint="eastAsia"/>
          <w:rtl/>
        </w:rPr>
        <w:t>رم</w:t>
      </w:r>
      <w:r>
        <w:rPr>
          <w:rFonts w:hint="cs"/>
          <w:rtl/>
        </w:rPr>
        <w:t>ی</w:t>
      </w:r>
      <w:r>
        <w:rPr>
          <w:rtl/>
        </w:rPr>
        <w:t xml:space="preserve"> بالنّبل،و قال: اشتر</w:t>
      </w:r>
      <w:r>
        <w:rPr>
          <w:rFonts w:hint="cs"/>
          <w:rtl/>
        </w:rPr>
        <w:t>ی</w:t>
      </w:r>
      <w:r>
        <w:rPr>
          <w:rFonts w:hint="eastAsia"/>
          <w:rtl/>
        </w:rPr>
        <w:t>ت</w:t>
      </w:r>
      <w:r>
        <w:rPr>
          <w:rtl/>
        </w:rPr>
        <w:t xml:space="preserve"> بع</w:t>
      </w:r>
      <w:r>
        <w:rPr>
          <w:rFonts w:hint="cs"/>
          <w:rtl/>
        </w:rPr>
        <w:t>ی</w:t>
      </w:r>
      <w:r>
        <w:rPr>
          <w:rFonts w:hint="eastAsia"/>
          <w:rtl/>
        </w:rPr>
        <w:t>را</w:t>
      </w:r>
      <w:r>
        <w:rPr>
          <w:rtl/>
        </w:rPr>
        <w:t xml:space="preserve"> نضوا،فقال ل</w:t>
      </w:r>
      <w:r>
        <w:rPr>
          <w:rFonts w:hint="cs"/>
          <w:rtl/>
        </w:rPr>
        <w:t>ی</w:t>
      </w:r>
      <w:r>
        <w:rPr>
          <w:rtl/>
        </w:rPr>
        <w:t xml:space="preserve"> قوم:</w:t>
      </w:r>
      <w:r>
        <w:rPr>
          <w:rFonts w:hint="cs"/>
          <w:rtl/>
        </w:rPr>
        <w:t>ی</w:t>
      </w:r>
      <w:r>
        <w:rPr>
          <w:rFonts w:hint="eastAsia"/>
          <w:rtl/>
        </w:rPr>
        <w:t>حملک،و</w:t>
      </w:r>
      <w:r>
        <w:rPr>
          <w:rtl/>
        </w:rPr>
        <w:t xml:space="preserve"> قال قوم:لا </w:t>
      </w:r>
      <w:r>
        <w:rPr>
          <w:rFonts w:hint="cs"/>
          <w:rtl/>
        </w:rPr>
        <w:t>ی</w:t>
      </w:r>
      <w:r>
        <w:rPr>
          <w:rFonts w:hint="eastAsia"/>
          <w:rtl/>
        </w:rPr>
        <w:t>حملک،فرکبت</w:t>
      </w:r>
      <w:r>
        <w:rPr>
          <w:rtl/>
        </w:rPr>
        <w:t xml:space="preserve"> و مش</w:t>
      </w:r>
      <w:r>
        <w:rPr>
          <w:rFonts w:hint="cs"/>
          <w:rtl/>
        </w:rPr>
        <w:t>ی</w:t>
      </w:r>
      <w:r>
        <w:rPr>
          <w:rFonts w:hint="eastAsia"/>
          <w:rtl/>
        </w:rPr>
        <w:t>ت</w:t>
      </w:r>
      <w:r>
        <w:rPr>
          <w:rtl/>
        </w:rPr>
        <w:t xml:space="preserve"> حتّ</w:t>
      </w:r>
      <w:r>
        <w:rPr>
          <w:rFonts w:hint="cs"/>
          <w:rtl/>
        </w:rPr>
        <w:t>ی</w:t>
      </w:r>
      <w:r>
        <w:rPr>
          <w:rtl/>
        </w:rPr>
        <w:t xml:space="preserve"> وصلت المد</w:t>
      </w:r>
      <w:r>
        <w:rPr>
          <w:rFonts w:hint="cs"/>
          <w:rtl/>
        </w:rPr>
        <w:t>ی</w:t>
      </w:r>
      <w:r>
        <w:rPr>
          <w:rFonts w:hint="eastAsia"/>
          <w:rtl/>
        </w:rPr>
        <w:t>نه</w:t>
      </w:r>
      <w:r>
        <w:rPr>
          <w:rtl/>
        </w:rPr>
        <w:t xml:space="preserve"> و قد تشقّق وجه</w:t>
      </w:r>
      <w:r>
        <w:rPr>
          <w:rFonts w:hint="cs"/>
          <w:rtl/>
        </w:rPr>
        <w:t>ی</w:t>
      </w:r>
      <w:r>
        <w:rPr>
          <w:rtl/>
        </w:rPr>
        <w:t xml:space="preserve"> و </w:t>
      </w:r>
      <w:r>
        <w:rPr>
          <w:rFonts w:hint="cs"/>
          <w:rtl/>
        </w:rPr>
        <w:t>ی</w:t>
      </w:r>
      <w:r>
        <w:rPr>
          <w:rFonts w:hint="eastAsia"/>
          <w:rtl/>
        </w:rPr>
        <w:t>دا</w:t>
      </w:r>
      <w:r>
        <w:rPr>
          <w:rFonts w:hint="cs"/>
          <w:rtl/>
        </w:rPr>
        <w:t>ی</w:t>
      </w:r>
      <w:r>
        <w:rPr>
          <w:rtl/>
        </w:rPr>
        <w:t xml:space="preserve"> و رجلا</w:t>
      </w:r>
      <w:r>
        <w:rPr>
          <w:rFonts w:hint="cs"/>
          <w:rtl/>
        </w:rPr>
        <w:t>ی</w:t>
      </w:r>
      <w:r>
        <w:rPr>
          <w:rFonts w:hint="eastAsia"/>
          <w:rtl/>
        </w:rPr>
        <w:t>،فأت</w:t>
      </w:r>
      <w:r>
        <w:rPr>
          <w:rFonts w:hint="cs"/>
          <w:rtl/>
        </w:rPr>
        <w:t>ی</w:t>
      </w:r>
      <w:r>
        <w:rPr>
          <w:rFonts w:hint="eastAsia"/>
          <w:rtl/>
        </w:rPr>
        <w:t>ت</w:t>
      </w:r>
      <w:r>
        <w:rPr>
          <w:rtl/>
        </w:rPr>
        <w:t xml:space="preserve"> باب أب</w:t>
      </w:r>
      <w:r>
        <w:rPr>
          <w:rFonts w:hint="cs"/>
          <w:rtl/>
        </w:rPr>
        <w:t>ی</w:t>
      </w:r>
      <w:r>
        <w:rPr>
          <w:rtl/>
        </w:rPr>
        <w:t xml:space="preserve"> جعفر </w:t>
      </w:r>
      <w:r w:rsidR="00EC2CC2" w:rsidRPr="00EC2CC2">
        <w:rPr>
          <w:rStyle w:val="libAlaemChar"/>
          <w:rtl/>
        </w:rPr>
        <w:t>عليه‌السلام</w:t>
      </w:r>
      <w:r>
        <w:rPr>
          <w:rtl/>
        </w:rPr>
        <w:t xml:space="preserve"> فقلت:</w:t>
      </w:r>
      <w:r>
        <w:rPr>
          <w:rFonts w:hint="cs"/>
          <w:rtl/>
        </w:rPr>
        <w:t>ی</w:t>
      </w:r>
      <w:r>
        <w:rPr>
          <w:rFonts w:hint="eastAsia"/>
          <w:rtl/>
        </w:rPr>
        <w:t>ا</w:t>
      </w:r>
      <w:r>
        <w:rPr>
          <w:rtl/>
        </w:rPr>
        <w:t xml:space="preserve"> غلام استأذن ل</w:t>
      </w:r>
      <w:r>
        <w:rPr>
          <w:rFonts w:hint="cs"/>
          <w:rtl/>
        </w:rPr>
        <w:t>ی</w:t>
      </w:r>
      <w:r>
        <w:rPr>
          <w:rtl/>
        </w:rPr>
        <w:t xml:space="preserve"> عل</w:t>
      </w:r>
      <w:r>
        <w:rPr>
          <w:rFonts w:hint="cs"/>
          <w:rtl/>
        </w:rPr>
        <w:t>ی</w:t>
      </w:r>
      <w:r>
        <w:rPr>
          <w:rFonts w:hint="eastAsia"/>
          <w:rtl/>
        </w:rPr>
        <w:t>ه،قال</w:t>
      </w:r>
      <w:r>
        <w:rPr>
          <w:rtl/>
        </w:rPr>
        <w:t>:فسمع صوت</w:t>
      </w:r>
      <w:r>
        <w:rPr>
          <w:rFonts w:hint="cs"/>
          <w:rtl/>
        </w:rPr>
        <w:t>ی</w:t>
      </w:r>
      <w:r>
        <w:rPr>
          <w:rtl/>
        </w:rPr>
        <w:t xml:space="preserve"> ف</w:t>
      </w:r>
      <w:r>
        <w:rPr>
          <w:rFonts w:hint="eastAsia"/>
          <w:rtl/>
        </w:rPr>
        <w:t>قال</w:t>
      </w:r>
      <w:r>
        <w:rPr>
          <w:rtl/>
        </w:rPr>
        <w:t xml:space="preserve">:ادخل </w:t>
      </w:r>
      <w:r>
        <w:rPr>
          <w:rFonts w:hint="cs"/>
          <w:rtl/>
        </w:rPr>
        <w:t>ی</w:t>
      </w:r>
      <w:r>
        <w:rPr>
          <w:rFonts w:hint="eastAsia"/>
          <w:rtl/>
        </w:rPr>
        <w:t>ا</w:t>
      </w:r>
      <w:r>
        <w:rPr>
          <w:rtl/>
        </w:rPr>
        <w:t xml:space="preserve"> بش</w:t>
      </w:r>
      <w:r>
        <w:rPr>
          <w:rFonts w:hint="cs"/>
          <w:rtl/>
        </w:rPr>
        <w:t>ی</w:t>
      </w:r>
      <w:r>
        <w:rPr>
          <w:rFonts w:hint="eastAsia"/>
          <w:rtl/>
        </w:rPr>
        <w:t>ر،مرحبا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w:t>
      </w:r>
      <w:r w:rsidR="00ED3E80">
        <w:rPr>
          <w:rtl/>
        </w:rPr>
        <w:t>/4/</w:t>
      </w:r>
      <w:r w:rsidR="001A3C8D">
        <w:rPr>
          <w:rtl/>
        </w:rPr>
        <w:t>8</w:t>
      </w:r>
      <w:r w:rsidR="00ED3E80">
        <w:rPr>
          <w:rtl/>
        </w:rPr>
        <w:t xml:space="preserve"> و 6</w:t>
      </w:r>
      <w:r w:rsidR="001A3C8D">
        <w:rPr>
          <w:rtl/>
        </w:rPr>
        <w:t>7</w:t>
      </w:r>
      <w:r w:rsidR="00ED3E80">
        <w:rPr>
          <w:rtl/>
        </w:rPr>
        <w:t>،ج:</w:t>
      </w:r>
      <w:r w:rsidR="001A3C8D">
        <w:rPr>
          <w:rtl/>
        </w:rPr>
        <w:t>32</w:t>
      </w:r>
      <w:r w:rsidR="00ED3E80">
        <w:rPr>
          <w:rtl/>
        </w:rPr>
        <w:t>5/</w:t>
      </w:r>
      <w:r w:rsidR="001A3C8D">
        <w:rPr>
          <w:rtl/>
        </w:rPr>
        <w:t>28</w:t>
      </w:r>
      <w:r w:rsidR="00ED3E80">
        <w:rPr>
          <w:rtl/>
        </w:rPr>
        <w:t xml:space="preserve"> و </w:t>
      </w:r>
      <w:r w:rsidR="001A3C8D">
        <w:rPr>
          <w:rtl/>
        </w:rPr>
        <w:t>3</w:t>
      </w:r>
      <w:r w:rsidR="00ED3E80">
        <w:rPr>
          <w:rtl/>
        </w:rPr>
        <w:t xml:space="preserve">46. </w:t>
      </w:r>
    </w:p>
    <w:p w:rsidR="00ED3E80" w:rsidRDefault="00365129" w:rsidP="0027669E">
      <w:pPr>
        <w:pStyle w:val="libFootnote0"/>
      </w:pPr>
      <w:r>
        <w:rPr>
          <w:rtl/>
        </w:rPr>
        <w:t>(2)</w:t>
      </w:r>
      <w:r w:rsidR="00ED3E80">
        <w:rPr>
          <w:rtl/>
        </w:rPr>
        <w:t xml:space="preserve"> ق:6</w:t>
      </w:r>
      <w:r w:rsidR="001A3C8D">
        <w:rPr>
          <w:rtl/>
        </w:rPr>
        <w:t>3</w:t>
      </w:r>
      <w:r w:rsidR="00ED3E80">
        <w:rPr>
          <w:rtl/>
        </w:rPr>
        <w:t>/4/</w:t>
      </w:r>
      <w:r w:rsidR="001A3C8D">
        <w:rPr>
          <w:rtl/>
        </w:rPr>
        <w:t>8</w:t>
      </w:r>
      <w:r w:rsidR="00ED3E80">
        <w:rPr>
          <w:rtl/>
        </w:rPr>
        <w:t>،ج:</w:t>
      </w:r>
      <w:r w:rsidR="001A3C8D">
        <w:rPr>
          <w:rtl/>
        </w:rPr>
        <w:t>32</w:t>
      </w:r>
      <w:r w:rsidR="00ED3E80">
        <w:rPr>
          <w:rtl/>
        </w:rPr>
        <w:t>6/</w:t>
      </w:r>
      <w:r w:rsidR="001A3C8D">
        <w:rPr>
          <w:rtl/>
        </w:rPr>
        <w:t>28</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3</w:t>
      </w:r>
      <w:r w:rsidR="00ED3E80">
        <w:rPr>
          <w:rtl/>
        </w:rPr>
        <w:t>/4/</w:t>
      </w:r>
      <w:r w:rsidR="001A3C8D">
        <w:rPr>
          <w:rtl/>
        </w:rPr>
        <w:t>8</w:t>
      </w:r>
      <w:r w:rsidR="00ED3E80">
        <w:rPr>
          <w:rtl/>
        </w:rPr>
        <w:t>،ج:</w:t>
      </w:r>
      <w:r w:rsidR="001A3C8D">
        <w:rPr>
          <w:rtl/>
        </w:rPr>
        <w:t>270</w:t>
      </w:r>
      <w:r w:rsidR="00ED3E80">
        <w:rPr>
          <w:rtl/>
        </w:rPr>
        <w:t>/</w:t>
      </w:r>
      <w:r w:rsidR="001A3C8D">
        <w:rPr>
          <w:rtl/>
        </w:rPr>
        <w:t>28</w:t>
      </w:r>
    </w:p>
    <w:p w:rsidR="005A2728" w:rsidRDefault="005A2728" w:rsidP="0027669E">
      <w:pPr>
        <w:pStyle w:val="libNormal"/>
        <w:rPr>
          <w:rtl/>
        </w:rPr>
      </w:pPr>
      <w:r>
        <w:rPr>
          <w:rtl/>
        </w:rPr>
        <w:br w:type="page"/>
      </w:r>
    </w:p>
    <w:p w:rsidR="00ED3E80" w:rsidRDefault="00ED3E80" w:rsidP="00A47753">
      <w:pPr>
        <w:pStyle w:val="libNormal0"/>
      </w:pPr>
      <w:r>
        <w:rPr>
          <w:rFonts w:hint="cs"/>
          <w:rtl/>
        </w:rPr>
        <w:lastRenderedPageBreak/>
        <w:t>ی</w:t>
      </w:r>
      <w:r>
        <w:rPr>
          <w:rFonts w:hint="eastAsia"/>
          <w:rtl/>
        </w:rPr>
        <w:t>ا</w:t>
      </w:r>
      <w:r>
        <w:rPr>
          <w:rtl/>
        </w:rPr>
        <w:t xml:space="preserve"> بش</w:t>
      </w:r>
      <w:r>
        <w:rPr>
          <w:rFonts w:hint="cs"/>
          <w:rtl/>
        </w:rPr>
        <w:t>ی</w:t>
      </w:r>
      <w:r>
        <w:rPr>
          <w:rFonts w:hint="eastAsia"/>
          <w:rtl/>
        </w:rPr>
        <w:t>ر،ما</w:t>
      </w:r>
      <w:r>
        <w:rPr>
          <w:rtl/>
        </w:rPr>
        <w:t xml:space="preserve"> هذا الذ</w:t>
      </w:r>
      <w:r>
        <w:rPr>
          <w:rFonts w:hint="cs"/>
          <w:rtl/>
        </w:rPr>
        <w:t>ی</w:t>
      </w:r>
      <w:r>
        <w:rPr>
          <w:rtl/>
        </w:rPr>
        <w:t xml:space="preserve"> أر</w:t>
      </w:r>
      <w:r>
        <w:rPr>
          <w:rFonts w:hint="cs"/>
          <w:rtl/>
        </w:rPr>
        <w:t>ی</w:t>
      </w:r>
      <w:r>
        <w:rPr>
          <w:rtl/>
        </w:rPr>
        <w:t xml:space="preserve"> بک؟قلت:جعلت فداک اشتر</w:t>
      </w:r>
      <w:r>
        <w:rPr>
          <w:rFonts w:hint="cs"/>
          <w:rtl/>
        </w:rPr>
        <w:t>ی</w:t>
      </w:r>
      <w:r>
        <w:rPr>
          <w:rFonts w:hint="eastAsia"/>
          <w:rtl/>
        </w:rPr>
        <w:t>ت</w:t>
      </w:r>
      <w:r>
        <w:rPr>
          <w:rtl/>
        </w:rPr>
        <w:t xml:space="preserve"> بع</w:t>
      </w:r>
      <w:r>
        <w:rPr>
          <w:rFonts w:hint="cs"/>
          <w:rtl/>
        </w:rPr>
        <w:t>ی</w:t>
      </w:r>
      <w:r>
        <w:rPr>
          <w:rFonts w:hint="eastAsia"/>
          <w:rtl/>
        </w:rPr>
        <w:t>را</w:t>
      </w:r>
      <w:r>
        <w:rPr>
          <w:rtl/>
        </w:rPr>
        <w:t xml:space="preserve"> نضوا،فرکبت و مش</w:t>
      </w:r>
      <w:r>
        <w:rPr>
          <w:rFonts w:hint="cs"/>
          <w:rtl/>
        </w:rPr>
        <w:t>ی</w:t>
      </w:r>
      <w:r>
        <w:rPr>
          <w:rFonts w:hint="eastAsia"/>
          <w:rtl/>
        </w:rPr>
        <w:t>ت</w:t>
      </w:r>
      <w:r>
        <w:rPr>
          <w:rtl/>
        </w:rPr>
        <w:t xml:space="preserve"> فشقّق وجه</w:t>
      </w:r>
      <w:r>
        <w:rPr>
          <w:rFonts w:hint="cs"/>
          <w:rtl/>
        </w:rPr>
        <w:t>ی</w:t>
      </w:r>
      <w:r>
        <w:rPr>
          <w:rtl/>
        </w:rPr>
        <w:t xml:space="preserve"> و </w:t>
      </w:r>
      <w:r>
        <w:rPr>
          <w:rFonts w:hint="cs"/>
          <w:rtl/>
        </w:rPr>
        <w:t>ی</w:t>
      </w:r>
      <w:r>
        <w:rPr>
          <w:rFonts w:hint="eastAsia"/>
          <w:rtl/>
        </w:rPr>
        <w:t>دا</w:t>
      </w:r>
      <w:r>
        <w:rPr>
          <w:rFonts w:hint="cs"/>
          <w:rtl/>
        </w:rPr>
        <w:t>ی</w:t>
      </w:r>
      <w:r>
        <w:rPr>
          <w:rtl/>
        </w:rPr>
        <w:t xml:space="preserve"> و رجلا</w:t>
      </w:r>
      <w:r>
        <w:rPr>
          <w:rFonts w:hint="cs"/>
          <w:rtl/>
        </w:rPr>
        <w:t>ی</w:t>
      </w:r>
      <w:r>
        <w:rPr>
          <w:rtl/>
        </w:rPr>
        <w:t>.قال:فما دعاک ال</w:t>
      </w:r>
      <w:r>
        <w:rPr>
          <w:rFonts w:hint="cs"/>
          <w:rtl/>
        </w:rPr>
        <w:t>ی</w:t>
      </w:r>
      <w:r>
        <w:rPr>
          <w:rtl/>
        </w:rPr>
        <w:t xml:space="preserve"> ذلک؟قال:قلت: </w:t>
      </w:r>
    </w:p>
    <w:p w:rsidR="00ED3E80" w:rsidRDefault="00ED3E80" w:rsidP="00ED3E80">
      <w:pPr>
        <w:pStyle w:val="libNormal"/>
      </w:pPr>
      <w:r>
        <w:rPr>
          <w:rFonts w:hint="eastAsia"/>
          <w:rtl/>
        </w:rPr>
        <w:t>حبّکم</w:t>
      </w:r>
      <w:r>
        <w:rPr>
          <w:rtl/>
        </w:rPr>
        <w:t xml:space="preserve"> و اللّه جعلت فداک.قال:إذا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فزع رسول اللّه </w:t>
      </w:r>
      <w:r w:rsidR="001C23D3" w:rsidRPr="001C23D3">
        <w:rPr>
          <w:rStyle w:val="libAlaemChar"/>
          <w:rtl/>
        </w:rPr>
        <w:t>صلى‌الله‌عليه‌وآله‌وسلم</w:t>
      </w:r>
      <w:r>
        <w:rPr>
          <w:rtl/>
        </w:rPr>
        <w:t xml:space="preserve"> إل</w:t>
      </w:r>
      <w:r>
        <w:rPr>
          <w:rFonts w:hint="cs"/>
          <w:rtl/>
        </w:rPr>
        <w:t>ی</w:t>
      </w:r>
      <w:r>
        <w:rPr>
          <w:rtl/>
        </w:rPr>
        <w:t xml:space="preserve"> اللّه تعال</w:t>
      </w:r>
      <w:r>
        <w:rPr>
          <w:rFonts w:hint="cs"/>
          <w:rtl/>
        </w:rPr>
        <w:t>ی</w:t>
      </w:r>
      <w:r>
        <w:rPr>
          <w:rFonts w:hint="eastAsia"/>
          <w:rtl/>
        </w:rPr>
        <w:t>،و</w:t>
      </w:r>
      <w:r>
        <w:rPr>
          <w:rtl/>
        </w:rPr>
        <w:t xml:space="preserve"> فزعنا ال</w:t>
      </w:r>
      <w:r>
        <w:rPr>
          <w:rFonts w:hint="cs"/>
          <w:rtl/>
        </w:rPr>
        <w:t>ی</w:t>
      </w:r>
      <w:r>
        <w:rPr>
          <w:rtl/>
        </w:rPr>
        <w:t xml:space="preserve"> رسول اللّه </w:t>
      </w:r>
      <w:r w:rsidR="001C23D3" w:rsidRPr="001C23D3">
        <w:rPr>
          <w:rStyle w:val="libAlaemChar"/>
          <w:rtl/>
        </w:rPr>
        <w:t>صلى‌الله‌عليه‌وآله‌وسلم</w:t>
      </w:r>
      <w:r>
        <w:rPr>
          <w:rtl/>
        </w:rPr>
        <w:t>،و فزعتم ال</w:t>
      </w:r>
      <w:r>
        <w:rPr>
          <w:rFonts w:hint="cs"/>
          <w:rtl/>
        </w:rPr>
        <w:t>ی</w:t>
      </w:r>
      <w:r>
        <w:rPr>
          <w:rFonts w:hint="eastAsia"/>
          <w:rtl/>
        </w:rPr>
        <w:t>نا،فال</w:t>
      </w:r>
      <w:r>
        <w:rPr>
          <w:rFonts w:hint="cs"/>
          <w:rtl/>
        </w:rPr>
        <w:t>ی</w:t>
      </w:r>
      <w:r>
        <w:rPr>
          <w:rtl/>
        </w:rPr>
        <w:t xml:space="preserve"> أ</w:t>
      </w:r>
      <w:r>
        <w:rPr>
          <w:rFonts w:hint="cs"/>
          <w:rtl/>
        </w:rPr>
        <w:t>ی</w:t>
      </w:r>
      <w:r>
        <w:rPr>
          <w:rFonts w:hint="eastAsia"/>
          <w:rtl/>
        </w:rPr>
        <w:t>ن</w:t>
      </w:r>
      <w:r>
        <w:rPr>
          <w:rtl/>
        </w:rPr>
        <w:t xml:space="preserve"> ترونا نذهب بکم؟ال</w:t>
      </w:r>
      <w:r>
        <w:rPr>
          <w:rFonts w:hint="cs"/>
          <w:rtl/>
        </w:rPr>
        <w:t>ی</w:t>
      </w:r>
      <w:r>
        <w:rPr>
          <w:rtl/>
        </w:rPr>
        <w:t xml:space="preserve"> الجنه و ربّ الکعبه،ال</w:t>
      </w:r>
      <w:r>
        <w:rPr>
          <w:rFonts w:hint="cs"/>
          <w:rtl/>
        </w:rPr>
        <w:t>ی</w:t>
      </w:r>
      <w:r>
        <w:rPr>
          <w:rtl/>
        </w:rPr>
        <w:t xml:space="preserve"> الجنه و ربّ الکعبه </w:t>
      </w:r>
      <w:r w:rsidRPr="00604B91">
        <w:rPr>
          <w:rStyle w:val="libFootnotenumChar"/>
          <w:rtl/>
        </w:rPr>
        <w:t>(1)</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فمن بشّرن</w:t>
      </w:r>
      <w:r>
        <w:rPr>
          <w:rFonts w:hint="cs"/>
          <w:rtl/>
        </w:rPr>
        <w:t>ی</w:t>
      </w:r>
      <w:r>
        <w:rPr>
          <w:rtl/>
        </w:rPr>
        <w:t xml:space="preserve"> بخروج آزار فله الجنه،فقال أبو ذر:قد خرج آزار </w:t>
      </w:r>
      <w:r>
        <w:rPr>
          <w:rFonts w:hint="cs"/>
          <w:rtl/>
        </w:rPr>
        <w:t>ی</w:t>
      </w:r>
      <w:r>
        <w:rPr>
          <w:rFonts w:hint="eastAsia"/>
          <w:rtl/>
        </w:rPr>
        <w:t>ا</w:t>
      </w:r>
      <w:r>
        <w:rPr>
          <w:rtl/>
        </w:rPr>
        <w:t xml:space="preserve"> رسول اللّه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البشاره بمولد خاتم النب</w:t>
      </w:r>
      <w:r>
        <w:rPr>
          <w:rFonts w:hint="cs"/>
          <w:rtl/>
        </w:rPr>
        <w:t>یی</w:t>
      </w:r>
      <w:r>
        <w:rPr>
          <w:rFonts w:hint="eastAsia"/>
          <w:rtl/>
        </w:rPr>
        <w:t>ن</w:t>
      </w:r>
      <w:r>
        <w:rPr>
          <w:rtl/>
        </w:rPr>
        <w:t xml:space="preserve"> </w:t>
      </w:r>
      <w:r w:rsidR="001C23D3" w:rsidRPr="001C23D3">
        <w:rPr>
          <w:rStyle w:val="libAlaemChar"/>
          <w:rtl/>
        </w:rPr>
        <w:t>صلى‌الله‌عليه‌وآله‌وسلم</w:t>
      </w:r>
      <w:r>
        <w:rPr>
          <w:rtl/>
        </w:rPr>
        <w:t xml:space="preserve"> و بنبوّته من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و غ</w:t>
      </w:r>
      <w:r>
        <w:rPr>
          <w:rFonts w:hint="cs"/>
          <w:rtl/>
        </w:rPr>
        <w:t>ی</w:t>
      </w:r>
      <w:r>
        <w:rPr>
          <w:rFonts w:hint="eastAsia"/>
          <w:rtl/>
        </w:rPr>
        <w:t>رهم</w:t>
      </w:r>
      <w:r>
        <w:rPr>
          <w:rtl/>
        </w:rPr>
        <w:t xml:space="preserve"> من الکهنه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ذکر عل</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الکتب السماو</w:t>
      </w:r>
      <w:r>
        <w:rPr>
          <w:rFonts w:hint="cs"/>
          <w:rtl/>
        </w:rPr>
        <w:t>ی</w:t>
      </w:r>
      <w:r>
        <w:rPr>
          <w:rFonts w:hint="eastAsia"/>
          <w:rtl/>
        </w:rPr>
        <w:t>ه</w:t>
      </w:r>
      <w:r>
        <w:rPr>
          <w:rtl/>
        </w:rPr>
        <w:t xml:space="preserve"> و ما بشّر السابقون به و بأولاده المعصوم</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قوله</w:t>
      </w:r>
      <w:r>
        <w:rPr>
          <w:rtl/>
        </w:rPr>
        <w:t xml:space="preserve"> تعال</w:t>
      </w:r>
      <w:r>
        <w:rPr>
          <w:rFonts w:hint="cs"/>
          <w:rtl/>
        </w:rPr>
        <w:t>ی</w:t>
      </w:r>
      <w:r>
        <w:rPr>
          <w:rtl/>
        </w:rPr>
        <w:t xml:space="preserve"> ف</w:t>
      </w:r>
      <w:r>
        <w:rPr>
          <w:rFonts w:hint="cs"/>
          <w:rtl/>
        </w:rPr>
        <w:t>ی</w:t>
      </w:r>
      <w:r>
        <w:rPr>
          <w:rtl/>
        </w:rPr>
        <w:t xml:space="preserve"> </w:t>
      </w:r>
      <w:r>
        <w:rPr>
          <w:rFonts w:hint="cs"/>
          <w:rtl/>
        </w:rPr>
        <w:t>ی</w:t>
      </w:r>
      <w:r>
        <w:rPr>
          <w:rFonts w:hint="eastAsia"/>
          <w:rtl/>
        </w:rPr>
        <w:t>ونس</w:t>
      </w:r>
      <w:r>
        <w:rPr>
          <w:rtl/>
        </w:rPr>
        <w:t xml:space="preserve">: </w:t>
      </w:r>
      <w:r w:rsidR="00F71F29" w:rsidRPr="00F71F29">
        <w:rPr>
          <w:rStyle w:val="libAlaemChar"/>
          <w:rtl/>
        </w:rPr>
        <w:t>(</w:t>
      </w:r>
      <w:r w:rsidRPr="00F71F29">
        <w:rPr>
          <w:rStyle w:val="libAieChar"/>
          <w:rtl/>
        </w:rPr>
        <w:t>الَّذِ</w:t>
      </w:r>
      <w:r w:rsidRPr="00F71F29">
        <w:rPr>
          <w:rStyle w:val="libAieChar"/>
          <w:rFonts w:hint="cs"/>
          <w:rtl/>
        </w:rPr>
        <w:t>ی</w:t>
      </w:r>
      <w:r w:rsidRPr="00F71F29">
        <w:rPr>
          <w:rStyle w:val="libAieChar"/>
          <w:rFonts w:hint="eastAsia"/>
          <w:rtl/>
        </w:rPr>
        <w:t>نَ</w:t>
      </w:r>
      <w:r w:rsidRPr="00F71F29">
        <w:rPr>
          <w:rStyle w:val="libAieChar"/>
          <w:rtl/>
        </w:rPr>
        <w:t xml:space="preserve"> آمَنُوا وَ کٰانُوا </w:t>
      </w:r>
      <w:r w:rsidRPr="00F71F29">
        <w:rPr>
          <w:rStyle w:val="libAieChar"/>
          <w:rFonts w:hint="cs"/>
          <w:rtl/>
        </w:rPr>
        <w:t>یَ</w:t>
      </w:r>
      <w:r w:rsidRPr="00F71F29">
        <w:rPr>
          <w:rStyle w:val="libAieChar"/>
          <w:rFonts w:hint="eastAsia"/>
          <w:rtl/>
        </w:rPr>
        <w:t>تَّقُونَ</w:t>
      </w:r>
      <w:r w:rsidRPr="00F71F29">
        <w:rPr>
          <w:rStyle w:val="libAieChar"/>
          <w:rtl/>
        </w:rPr>
        <w:t xml:space="preserve"> لَهُمُ الْبُشْر</w:t>
      </w:r>
      <w:r w:rsidRPr="00F71F29">
        <w:rPr>
          <w:rStyle w:val="libAieChar"/>
          <w:rFonts w:hint="cs"/>
          <w:rtl/>
        </w:rPr>
        <w:t>یٰ</w:t>
      </w:r>
      <w:r w:rsidRPr="00F71F29">
        <w:rPr>
          <w:rStyle w:val="libAieChar"/>
          <w:rtl/>
        </w:rPr>
        <w:t xml:space="preserve"> فِ</w:t>
      </w:r>
      <w:r w:rsidRPr="00F71F29">
        <w:rPr>
          <w:rStyle w:val="libAieChar"/>
          <w:rFonts w:hint="cs"/>
          <w:rtl/>
        </w:rPr>
        <w:t>ی</w:t>
      </w:r>
      <w:r w:rsidRPr="00F71F29">
        <w:rPr>
          <w:rStyle w:val="libAieChar"/>
          <w:rtl/>
        </w:rPr>
        <w:t xml:space="preserve"> الْحَ</w:t>
      </w:r>
      <w:r w:rsidRPr="00F71F29">
        <w:rPr>
          <w:rStyle w:val="libAieChar"/>
          <w:rFonts w:hint="cs"/>
          <w:rtl/>
        </w:rPr>
        <w:t>یٰ</w:t>
      </w:r>
      <w:r w:rsidRPr="00F71F29">
        <w:rPr>
          <w:rStyle w:val="libAieChar"/>
          <w:rFonts w:hint="eastAsia"/>
          <w:rtl/>
        </w:rPr>
        <w:t>اهِ</w:t>
      </w:r>
      <w:r w:rsidRPr="00F71F29">
        <w:rPr>
          <w:rStyle w:val="libAieChar"/>
          <w:rtl/>
        </w:rPr>
        <w:t xml:space="preserve"> الدُّنْ</w:t>
      </w:r>
      <w:r w:rsidRPr="00F71F29">
        <w:rPr>
          <w:rStyle w:val="libAieChar"/>
          <w:rFonts w:hint="cs"/>
          <w:rtl/>
        </w:rPr>
        <w:t>یٰ</w:t>
      </w:r>
      <w:r w:rsidRPr="00F71F29">
        <w:rPr>
          <w:rStyle w:val="libAieChar"/>
          <w:rFonts w:hint="eastAsia"/>
          <w:rtl/>
        </w:rPr>
        <w:t>ا</w:t>
      </w:r>
      <w:r w:rsidRPr="00F71F29">
        <w:rPr>
          <w:rStyle w:val="libAieChar"/>
          <w:rtl/>
        </w:rPr>
        <w:t xml:space="preserve"> وَ فِ</w:t>
      </w:r>
      <w:r w:rsidRPr="00F71F29">
        <w:rPr>
          <w:rStyle w:val="libAieChar"/>
          <w:rFonts w:hint="cs"/>
          <w:rtl/>
        </w:rPr>
        <w:t>ی</w:t>
      </w:r>
      <w:r w:rsidRPr="00F71F29">
        <w:rPr>
          <w:rStyle w:val="libAieChar"/>
          <w:rtl/>
        </w:rPr>
        <w:t xml:space="preserve"> الْآخِرَهِ</w:t>
      </w:r>
      <w:r w:rsidR="00F71F29" w:rsidRPr="00F71F29">
        <w:rPr>
          <w:rStyle w:val="libAlaemChar"/>
          <w:rtl/>
        </w:rPr>
        <w:t>)</w:t>
      </w:r>
      <w:r>
        <w:rPr>
          <w:rtl/>
        </w:rPr>
        <w:t xml:space="preserve"> </w:t>
      </w:r>
      <w:r w:rsidRPr="00604B91">
        <w:rPr>
          <w:rStyle w:val="libFootnotenumChar"/>
          <w:rtl/>
        </w:rPr>
        <w:t>(5)</w:t>
      </w:r>
      <w:r>
        <w:rPr>
          <w:rtl/>
        </w:rPr>
        <w:t xml:space="preserve">. </w:t>
      </w:r>
      <w:r w:rsidR="00A47753">
        <w:rPr>
          <w:rFonts w:hint="cs"/>
          <w:rtl/>
        </w:rPr>
        <w:t>ذكر الطبرسي في تفسير الآية أقوالاً،ثالثها:انّها</w:t>
      </w:r>
      <w:r w:rsidR="00E51D37">
        <w:rPr>
          <w:rFonts w:hint="cs"/>
          <w:rtl/>
        </w:rPr>
        <w:t xml:space="preserve"> في دنيا الرؤية </w:t>
      </w:r>
      <w:r w:rsidR="002810F6">
        <w:rPr>
          <w:rFonts w:hint="cs"/>
          <w:rtl/>
        </w:rPr>
        <w:t xml:space="preserve">الصالحة (تراها) </w:t>
      </w:r>
      <w:r w:rsidR="002810F6" w:rsidRPr="002810F6">
        <w:rPr>
          <w:rStyle w:val="libFootnotenumChar"/>
          <w:rFonts w:hint="cs"/>
          <w:rtl/>
        </w:rPr>
        <w:t>(6)</w:t>
      </w:r>
      <w:r w:rsidR="002810F6">
        <w:rPr>
          <w:rFonts w:hint="cs"/>
          <w:rtl/>
        </w:rPr>
        <w:t xml:space="preserve"> المؤمن لنفسه أو ترى له،و في الآخرة بالجنة و هي ما تبشّرهم الملائكة عند خروجهم من القبور، و في القيامة الى أن يدخلوا الجنّة،يبشّرونهم بها حالاً بعد حال، و هو المرويّ عن أبي جعفر </w:t>
      </w:r>
      <w:r w:rsidR="002810F6" w:rsidRPr="007C3393">
        <w:rPr>
          <w:rStyle w:val="libAlaemChar"/>
          <w:rtl/>
        </w:rPr>
        <w:t>عليهم‌السلام</w:t>
      </w:r>
      <w:r w:rsidR="002810F6">
        <w:rPr>
          <w:rFonts w:hint="cs"/>
          <w:rtl/>
        </w:rPr>
        <w:t xml:space="preserve"> </w:t>
      </w:r>
      <w:r w:rsidR="002810F6" w:rsidRPr="002810F6">
        <w:rPr>
          <w:rStyle w:val="libFootnotenumChar"/>
          <w:rFonts w:hint="cs"/>
          <w:rtl/>
        </w:rPr>
        <w:t>(7)</w:t>
      </w:r>
      <w:r w:rsidR="002810F6">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137</w:t>
      </w:r>
      <w:r w:rsidR="00ED3E80">
        <w:rPr>
          <w:rtl/>
        </w:rPr>
        <w:t>/</w:t>
      </w:r>
      <w:r w:rsidR="001A3C8D">
        <w:rPr>
          <w:rtl/>
        </w:rPr>
        <w:t>13</w:t>
      </w:r>
      <w:r w:rsidR="00ED3E80">
        <w:rPr>
          <w:rtl/>
        </w:rPr>
        <w:t>/،ج:</w:t>
      </w:r>
      <w:r w:rsidR="001A3C8D">
        <w:rPr>
          <w:rtl/>
        </w:rPr>
        <w:t>132</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77</w:t>
      </w:r>
      <w:r w:rsidR="00ED3E80">
        <w:rPr>
          <w:rtl/>
        </w:rPr>
        <w:t>5/</w:t>
      </w:r>
      <w:r w:rsidR="001A3C8D">
        <w:rPr>
          <w:rtl/>
        </w:rPr>
        <w:t>79</w:t>
      </w:r>
      <w:r w:rsidR="00ED3E80">
        <w:rPr>
          <w:rtl/>
        </w:rPr>
        <w:t>/6،ج:4</w:t>
      </w:r>
      <w:r w:rsidR="001A3C8D">
        <w:rPr>
          <w:rtl/>
        </w:rPr>
        <w:t>2</w:t>
      </w:r>
      <w:r w:rsidR="00ED3E80">
        <w:rPr>
          <w:rtl/>
        </w:rPr>
        <w:t>4/</w:t>
      </w:r>
      <w:r w:rsidR="001A3C8D">
        <w:rPr>
          <w:rtl/>
        </w:rPr>
        <w:t>22</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1</w:t>
      </w:r>
      <w:r w:rsidR="00ED3E80">
        <w:rPr>
          <w:rtl/>
        </w:rPr>
        <w:t>/</w:t>
      </w:r>
      <w:r w:rsidR="001A3C8D">
        <w:rPr>
          <w:rtl/>
        </w:rPr>
        <w:t>2</w:t>
      </w:r>
      <w:r w:rsidR="00ED3E80">
        <w:rPr>
          <w:rtl/>
        </w:rPr>
        <w:t>/6،ج:</w:t>
      </w:r>
      <w:r w:rsidR="001A3C8D">
        <w:rPr>
          <w:rtl/>
        </w:rPr>
        <w:t>17</w:t>
      </w:r>
      <w:r w:rsidR="00ED3E80">
        <w:rPr>
          <w:rtl/>
        </w:rPr>
        <w:t>4/</w:t>
      </w:r>
      <w:r w:rsidR="001A3C8D">
        <w:rPr>
          <w:rtl/>
        </w:rPr>
        <w:t>1</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2</w:t>
      </w:r>
      <w:r w:rsidR="00ED3E80">
        <w:rPr>
          <w:rtl/>
        </w:rPr>
        <w:t>6</w:t>
      </w:r>
      <w:r w:rsidR="001A3C8D">
        <w:rPr>
          <w:rtl/>
        </w:rPr>
        <w:t>9</w:t>
      </w:r>
      <w:r w:rsidR="00ED3E80">
        <w:rPr>
          <w:rtl/>
        </w:rPr>
        <w:t>/5</w:t>
      </w:r>
      <w:r w:rsidR="001A3C8D">
        <w:rPr>
          <w:rtl/>
        </w:rPr>
        <w:t>8</w:t>
      </w:r>
      <w:r w:rsidR="00ED3E80">
        <w:rPr>
          <w:rtl/>
        </w:rPr>
        <w:t>/</w:t>
      </w:r>
      <w:r w:rsidR="001A3C8D">
        <w:rPr>
          <w:rtl/>
        </w:rPr>
        <w:t>9</w:t>
      </w:r>
      <w:r w:rsidR="00ED3E80">
        <w:rPr>
          <w:rtl/>
        </w:rPr>
        <w:t>،ج:4</w:t>
      </w:r>
      <w:r w:rsidR="001A3C8D">
        <w:rPr>
          <w:rtl/>
        </w:rPr>
        <w:t>1</w:t>
      </w:r>
      <w:r w:rsidR="00ED3E80">
        <w:rPr>
          <w:rtl/>
        </w:rPr>
        <w:t>/</w:t>
      </w:r>
      <w:r w:rsidR="001A3C8D">
        <w:rPr>
          <w:rtl/>
        </w:rPr>
        <w:t>38</w:t>
      </w:r>
      <w:r w:rsidR="00ED3E80">
        <w:rPr>
          <w:rtl/>
        </w:rPr>
        <w:t xml:space="preserve">. </w:t>
      </w:r>
    </w:p>
    <w:p w:rsidR="00B431B0" w:rsidRDefault="00365129" w:rsidP="00A47753">
      <w:pPr>
        <w:pStyle w:val="libFootnote0"/>
        <w:rPr>
          <w:rtl/>
        </w:rPr>
      </w:pPr>
      <w:r>
        <w:rPr>
          <w:rtl/>
        </w:rPr>
        <w:t>(5)</w:t>
      </w:r>
      <w:r w:rsidR="00ED3E80">
        <w:rPr>
          <w:rtl/>
        </w:rPr>
        <w:t xml:space="preserve"> سوره </w:t>
      </w:r>
      <w:r w:rsidR="00ED3E80">
        <w:rPr>
          <w:rFonts w:hint="cs"/>
          <w:rtl/>
        </w:rPr>
        <w:t>ی</w:t>
      </w:r>
      <w:r w:rsidR="00ED3E80">
        <w:rPr>
          <w:rFonts w:hint="eastAsia"/>
          <w:rtl/>
        </w:rPr>
        <w:t>ونس</w:t>
      </w:r>
      <w:r w:rsidR="00ED3E80">
        <w:rPr>
          <w:rtl/>
        </w:rPr>
        <w:t>/الآ</w:t>
      </w:r>
      <w:r w:rsidR="00ED3E80">
        <w:rPr>
          <w:rFonts w:hint="cs"/>
          <w:rtl/>
        </w:rPr>
        <w:t>ی</w:t>
      </w:r>
      <w:r w:rsidR="00ED3E80">
        <w:rPr>
          <w:rFonts w:hint="eastAsia"/>
          <w:rtl/>
        </w:rPr>
        <w:t>ه</w:t>
      </w:r>
      <w:r w:rsidR="00ED3E80">
        <w:rPr>
          <w:rtl/>
        </w:rPr>
        <w:t xml:space="preserve"> 6</w:t>
      </w:r>
      <w:r w:rsidR="001A3C8D">
        <w:rPr>
          <w:rtl/>
        </w:rPr>
        <w:t>3</w:t>
      </w:r>
      <w:r w:rsidR="00ED3E80">
        <w:rPr>
          <w:rtl/>
        </w:rPr>
        <w:t xml:space="preserve"> و 64</w:t>
      </w:r>
    </w:p>
    <w:p w:rsidR="00A47753" w:rsidRDefault="00A47753" w:rsidP="00A47753">
      <w:pPr>
        <w:pStyle w:val="libFootnote0"/>
        <w:rPr>
          <w:rtl/>
        </w:rPr>
      </w:pPr>
      <w:r>
        <w:rPr>
          <w:rFonts w:hint="cs"/>
          <w:rtl/>
        </w:rPr>
        <w:t>(6) يراها.</w:t>
      </w:r>
    </w:p>
    <w:p w:rsidR="00A47753" w:rsidRDefault="00A47753" w:rsidP="00A47753">
      <w:pPr>
        <w:pStyle w:val="libFootnote0"/>
        <w:rPr>
          <w:rtl/>
        </w:rPr>
      </w:pPr>
      <w:r>
        <w:rPr>
          <w:rFonts w:hint="cs"/>
          <w:rtl/>
        </w:rPr>
        <w:t>(7) ق:132/29/3،ج:147/6.ق:437/45/14،ج:176/61.</w:t>
      </w:r>
    </w:p>
    <w:p w:rsidR="005A2728" w:rsidRDefault="005A2728" w:rsidP="0027669E">
      <w:pPr>
        <w:pStyle w:val="libNormal"/>
        <w:rPr>
          <w:rtl/>
        </w:rPr>
      </w:pPr>
      <w:r>
        <w:rPr>
          <w:rtl/>
        </w:rPr>
        <w:br w:type="page"/>
      </w:r>
    </w:p>
    <w:p w:rsidR="00ED3E80" w:rsidRDefault="00ED3E80" w:rsidP="002810F6">
      <w:pPr>
        <w:pStyle w:val="Heading3Center"/>
      </w:pPr>
      <w:bookmarkStart w:id="43" w:name="_Toc467873441"/>
      <w:r>
        <w:rPr>
          <w:rFonts w:hint="eastAsia"/>
          <w:rtl/>
        </w:rPr>
        <w:lastRenderedPageBreak/>
        <w:t>باب</w:t>
      </w:r>
      <w:r>
        <w:rPr>
          <w:rtl/>
        </w:rPr>
        <w:t xml:space="preserve"> الباء بعده الصاد</w:t>
      </w:r>
      <w:bookmarkEnd w:id="43"/>
      <w:r>
        <w:rPr>
          <w:rtl/>
        </w:rPr>
        <w:t xml:space="preserve"> </w:t>
      </w:r>
    </w:p>
    <w:p w:rsidR="00ED3E80" w:rsidRDefault="00ED3E80" w:rsidP="002810F6">
      <w:pPr>
        <w:pStyle w:val="libBold1"/>
      </w:pPr>
      <w:r>
        <w:rPr>
          <w:rFonts w:hint="eastAsia"/>
          <w:rtl/>
        </w:rPr>
        <w:t>بصر</w:t>
      </w:r>
      <w:r>
        <w:rPr>
          <w:rtl/>
        </w:rPr>
        <w:t xml:space="preserve">: </w:t>
      </w:r>
    </w:p>
    <w:p w:rsidR="00ED3E80" w:rsidRDefault="00ED3E80" w:rsidP="00ED3E80">
      <w:pPr>
        <w:pStyle w:val="libNormal"/>
      </w:pPr>
      <w:r w:rsidRPr="002810F6">
        <w:rPr>
          <w:rStyle w:val="libBold1Char"/>
          <w:rFonts w:hint="eastAsia"/>
          <w:rtl/>
        </w:rPr>
        <w:t>الخصال</w:t>
      </w:r>
      <w:r>
        <w:rPr>
          <w:rtl/>
        </w:rPr>
        <w:t>:عن الصباح مول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قال: کنت مع أب</w:t>
      </w:r>
      <w:r>
        <w:rPr>
          <w:rFonts w:hint="cs"/>
          <w:rtl/>
        </w:rPr>
        <w:t>ی</w:t>
      </w:r>
      <w:r>
        <w:rPr>
          <w:rtl/>
        </w:rPr>
        <w:t xml:space="preserve"> عبد اللّه </w:t>
      </w:r>
      <w:r w:rsidR="00EC2CC2" w:rsidRPr="00EC2CC2">
        <w:rPr>
          <w:rStyle w:val="libAlaemChar"/>
          <w:rtl/>
        </w:rPr>
        <w:t>عليه‌السلام</w:t>
      </w:r>
      <w:r>
        <w:rPr>
          <w:rtl/>
        </w:rPr>
        <w:t>،فلمّا مررنا بأحد قال:تر</w:t>
      </w:r>
      <w:r>
        <w:rPr>
          <w:rFonts w:hint="cs"/>
          <w:rtl/>
        </w:rPr>
        <w:t>ی</w:t>
      </w:r>
      <w:r>
        <w:rPr>
          <w:rtl/>
        </w:rPr>
        <w:t xml:space="preserve"> الثقب الذ</w:t>
      </w:r>
      <w:r>
        <w:rPr>
          <w:rFonts w:hint="cs"/>
          <w:rtl/>
        </w:rPr>
        <w:t>ی</w:t>
      </w:r>
      <w:r>
        <w:rPr>
          <w:rtl/>
        </w:rPr>
        <w:t xml:space="preserve"> ف</w:t>
      </w:r>
      <w:r>
        <w:rPr>
          <w:rFonts w:hint="cs"/>
          <w:rtl/>
        </w:rPr>
        <w:t>ی</w:t>
      </w:r>
      <w:r>
        <w:rPr>
          <w:rFonts w:hint="eastAsia"/>
          <w:rtl/>
        </w:rPr>
        <w:t>ه؟قلت</w:t>
      </w:r>
      <w:r>
        <w:rPr>
          <w:rtl/>
        </w:rPr>
        <w:t xml:space="preserve">:نعم،قال:أمّا أنا فلست أراه،و علامه الکبر ثلاث:کلال البصر و انحناء الظهر و زلّه القدم </w:t>
      </w:r>
      <w:r w:rsidRPr="00604B91">
        <w:rPr>
          <w:rStyle w:val="libFootnotenumChar"/>
          <w:rtl/>
        </w:rPr>
        <w:t>(1)</w:t>
      </w:r>
      <w:r>
        <w:rPr>
          <w:rtl/>
        </w:rPr>
        <w:t xml:space="preserve">. </w:t>
      </w:r>
    </w:p>
    <w:p w:rsidR="00ED3E80" w:rsidRDefault="00ED3E80" w:rsidP="00ED3E80">
      <w:pPr>
        <w:pStyle w:val="libNormal"/>
      </w:pPr>
      <w:r w:rsidRPr="002810F6">
        <w:rPr>
          <w:rStyle w:val="libBold1Char"/>
          <w:rFonts w:hint="eastAsia"/>
          <w:rtl/>
        </w:rPr>
        <w:t>بصائر</w:t>
      </w:r>
      <w:r>
        <w:rPr>
          <w:rtl/>
        </w:rPr>
        <w:t xml:space="preserve"> </w:t>
      </w:r>
      <w:r w:rsidRPr="002810F6">
        <w:rPr>
          <w:rStyle w:val="libBold1Char"/>
          <w:rtl/>
        </w:rPr>
        <w:t>الدرجات</w:t>
      </w:r>
      <w:r>
        <w:rPr>
          <w:rtl/>
        </w:rPr>
        <w:t>:عن أب</w:t>
      </w:r>
      <w:r>
        <w:rPr>
          <w:rFonts w:hint="cs"/>
          <w:rtl/>
        </w:rPr>
        <w:t>ی</w:t>
      </w:r>
      <w:r>
        <w:rPr>
          <w:rtl/>
        </w:rPr>
        <w:t xml:space="preserve"> عوف،عن أب</w:t>
      </w:r>
      <w:r>
        <w:rPr>
          <w:rFonts w:hint="cs"/>
          <w:rtl/>
        </w:rPr>
        <w:t>ی</w:t>
      </w:r>
      <w:r>
        <w:rPr>
          <w:rtl/>
        </w:rPr>
        <w:t xml:space="preserve"> عبد اللّه </w:t>
      </w:r>
      <w:r w:rsidR="00EC2CC2" w:rsidRPr="00EC2CC2">
        <w:rPr>
          <w:rStyle w:val="libAlaemChar"/>
          <w:rtl/>
        </w:rPr>
        <w:t>عليه‌السلام</w:t>
      </w:r>
      <w:r>
        <w:rPr>
          <w:rtl/>
        </w:rPr>
        <w:t xml:space="preserve"> قال: دخلت عل</w:t>
      </w:r>
      <w:r>
        <w:rPr>
          <w:rFonts w:hint="cs"/>
          <w:rtl/>
        </w:rPr>
        <w:t>ی</w:t>
      </w:r>
      <w:r>
        <w:rPr>
          <w:rFonts w:hint="eastAsia"/>
          <w:rtl/>
        </w:rPr>
        <w:t>ه</w:t>
      </w:r>
      <w:r>
        <w:rPr>
          <w:rtl/>
        </w:rPr>
        <w:t xml:space="preserve"> فألطفن</w:t>
      </w:r>
      <w:r>
        <w:rPr>
          <w:rFonts w:hint="cs"/>
          <w:rtl/>
        </w:rPr>
        <w:t>ی</w:t>
      </w:r>
      <w:r>
        <w:rPr>
          <w:rtl/>
        </w:rPr>
        <w:t xml:space="preserve"> و قال:انّ رجلا مکفوف البصر أت</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ادع اللّه أن </w:t>
      </w:r>
      <w:r>
        <w:rPr>
          <w:rFonts w:hint="cs"/>
          <w:rtl/>
        </w:rPr>
        <w:t>ی</w:t>
      </w:r>
      <w:r>
        <w:rPr>
          <w:rFonts w:hint="eastAsia"/>
          <w:rtl/>
        </w:rPr>
        <w:t>ردّ</w:t>
      </w:r>
      <w:r>
        <w:rPr>
          <w:rtl/>
        </w:rPr>
        <w:t xml:space="preserve"> عل</w:t>
      </w:r>
      <w:r>
        <w:rPr>
          <w:rFonts w:hint="cs"/>
          <w:rtl/>
        </w:rPr>
        <w:t>یّ</w:t>
      </w:r>
      <w:r>
        <w:rPr>
          <w:rtl/>
        </w:rPr>
        <w:t xml:space="preserve"> بصر</w:t>
      </w:r>
      <w:r>
        <w:rPr>
          <w:rFonts w:hint="cs"/>
          <w:rtl/>
        </w:rPr>
        <w:t>ی</w:t>
      </w:r>
      <w:r>
        <w:rPr>
          <w:rFonts w:hint="eastAsia"/>
          <w:rtl/>
        </w:rPr>
        <w:t>،قال</w:t>
      </w:r>
      <w:r>
        <w:rPr>
          <w:rtl/>
        </w:rPr>
        <w:t>:فدع</w:t>
      </w:r>
      <w:r>
        <w:rPr>
          <w:rFonts w:hint="cs"/>
          <w:rtl/>
        </w:rPr>
        <w:t>ی</w:t>
      </w:r>
      <w:r>
        <w:rPr>
          <w:rtl/>
        </w:rPr>
        <w:t xml:space="preserve"> اللّه فردّ عل</w:t>
      </w:r>
      <w:r>
        <w:rPr>
          <w:rFonts w:hint="cs"/>
          <w:rtl/>
        </w:rPr>
        <w:t>ی</w:t>
      </w:r>
      <w:r>
        <w:rPr>
          <w:rFonts w:hint="eastAsia"/>
          <w:rtl/>
        </w:rPr>
        <w:t>ه</w:t>
      </w:r>
      <w:r>
        <w:rPr>
          <w:rtl/>
        </w:rPr>
        <w:t xml:space="preserve"> بصره،ثمّ أتاه آخر فقال:</w:t>
      </w:r>
      <w:r>
        <w:rPr>
          <w:rFonts w:hint="cs"/>
          <w:rtl/>
        </w:rPr>
        <w:t>ی</w:t>
      </w:r>
      <w:r>
        <w:rPr>
          <w:rFonts w:hint="eastAsia"/>
          <w:rtl/>
        </w:rPr>
        <w:t>ا</w:t>
      </w:r>
      <w:r>
        <w:rPr>
          <w:rtl/>
        </w:rPr>
        <w:t xml:space="preserve"> رسول اللّه اد</w:t>
      </w:r>
      <w:r>
        <w:rPr>
          <w:rFonts w:hint="eastAsia"/>
          <w:rtl/>
        </w:rPr>
        <w:t>ع</w:t>
      </w:r>
      <w:r>
        <w:rPr>
          <w:rtl/>
        </w:rPr>
        <w:t xml:space="preserve"> اللّه أن </w:t>
      </w:r>
      <w:r>
        <w:rPr>
          <w:rFonts w:hint="cs"/>
          <w:rtl/>
        </w:rPr>
        <w:t>ی</w:t>
      </w:r>
      <w:r>
        <w:rPr>
          <w:rFonts w:hint="eastAsia"/>
          <w:rtl/>
        </w:rPr>
        <w:t>ردّ</w:t>
      </w:r>
      <w:r>
        <w:rPr>
          <w:rtl/>
        </w:rPr>
        <w:t xml:space="preserve"> عل</w:t>
      </w:r>
      <w:r>
        <w:rPr>
          <w:rFonts w:hint="cs"/>
          <w:rtl/>
        </w:rPr>
        <w:t>یّ</w:t>
      </w:r>
      <w:r>
        <w:rPr>
          <w:rtl/>
        </w:rPr>
        <w:t xml:space="preserve"> بصر</w:t>
      </w:r>
      <w:r>
        <w:rPr>
          <w:rFonts w:hint="cs"/>
          <w:rtl/>
        </w:rPr>
        <w:t>ی</w:t>
      </w:r>
      <w:r>
        <w:rPr>
          <w:rFonts w:hint="eastAsia"/>
          <w:rtl/>
        </w:rPr>
        <w:t>،قال</w:t>
      </w:r>
      <w:r>
        <w:rPr>
          <w:rtl/>
        </w:rPr>
        <w:t>:فقال:الجنه أحبّ إل</w:t>
      </w:r>
      <w:r>
        <w:rPr>
          <w:rFonts w:hint="cs"/>
          <w:rtl/>
        </w:rPr>
        <w:t>ی</w:t>
      </w:r>
      <w:r>
        <w:rPr>
          <w:rFonts w:hint="eastAsia"/>
          <w:rtl/>
        </w:rPr>
        <w:t>ک</w:t>
      </w:r>
      <w:r>
        <w:rPr>
          <w:rtl/>
        </w:rPr>
        <w:t xml:space="preserve"> أو </w:t>
      </w:r>
      <w:r>
        <w:rPr>
          <w:rFonts w:hint="cs"/>
          <w:rtl/>
        </w:rPr>
        <w:t>ی</w:t>
      </w:r>
      <w:r>
        <w:rPr>
          <w:rFonts w:hint="eastAsia"/>
          <w:rtl/>
        </w:rPr>
        <w:t>ردّ</w:t>
      </w:r>
      <w:r>
        <w:rPr>
          <w:rtl/>
        </w:rPr>
        <w:t xml:space="preserve"> عل</w:t>
      </w:r>
      <w:r>
        <w:rPr>
          <w:rFonts w:hint="cs"/>
          <w:rtl/>
        </w:rPr>
        <w:t>ی</w:t>
      </w:r>
      <w:r>
        <w:rPr>
          <w:rFonts w:hint="eastAsia"/>
          <w:rtl/>
        </w:rPr>
        <w:t>ک</w:t>
      </w:r>
      <w:r>
        <w:rPr>
          <w:rtl/>
        </w:rPr>
        <w:t xml:space="preserve"> بصرک؟قال:</w:t>
      </w:r>
      <w:r>
        <w:rPr>
          <w:rFonts w:hint="cs"/>
          <w:rtl/>
        </w:rPr>
        <w:t>ی</w:t>
      </w:r>
      <w:r>
        <w:rPr>
          <w:rFonts w:hint="eastAsia"/>
          <w:rtl/>
        </w:rPr>
        <w:t>ا</w:t>
      </w:r>
      <w:r>
        <w:rPr>
          <w:rtl/>
        </w:rPr>
        <w:t xml:space="preserve"> رسول اللّه و انّ ثوابها الجنه؟فقال:اللّه أکرم من أن </w:t>
      </w:r>
      <w:r>
        <w:rPr>
          <w:rFonts w:hint="cs"/>
          <w:rtl/>
        </w:rPr>
        <w:t>ی</w:t>
      </w:r>
      <w:r>
        <w:rPr>
          <w:rFonts w:hint="eastAsia"/>
          <w:rtl/>
        </w:rPr>
        <w:t>بتل</w:t>
      </w:r>
      <w:r>
        <w:rPr>
          <w:rFonts w:hint="cs"/>
          <w:rtl/>
        </w:rPr>
        <w:t>ی</w:t>
      </w:r>
      <w:r>
        <w:rPr>
          <w:rtl/>
        </w:rPr>
        <w:t xml:space="preserve"> عبده المؤمن بذهاب بصره ثمّ لا </w:t>
      </w:r>
      <w:r>
        <w:rPr>
          <w:rFonts w:hint="cs"/>
          <w:rtl/>
        </w:rPr>
        <w:t>ی</w:t>
      </w:r>
      <w:r>
        <w:rPr>
          <w:rFonts w:hint="eastAsia"/>
          <w:rtl/>
        </w:rPr>
        <w:t>ث</w:t>
      </w:r>
      <w:r>
        <w:rPr>
          <w:rFonts w:hint="cs"/>
          <w:rtl/>
        </w:rPr>
        <w:t>ی</w:t>
      </w:r>
      <w:r>
        <w:rPr>
          <w:rFonts w:hint="eastAsia"/>
          <w:rtl/>
        </w:rPr>
        <w:t>به</w:t>
      </w:r>
      <w:r>
        <w:rPr>
          <w:rtl/>
        </w:rPr>
        <w:t xml:space="preserve"> الجنه </w:t>
      </w:r>
      <w:r w:rsidRPr="00604B91">
        <w:rPr>
          <w:rStyle w:val="libFootnotenumChar"/>
          <w:rtl/>
        </w:rPr>
        <w:t>(2)</w:t>
      </w:r>
      <w:r>
        <w:rPr>
          <w:rtl/>
        </w:rPr>
        <w:t xml:space="preserve">. </w:t>
      </w:r>
    </w:p>
    <w:p w:rsidR="00ED3E80" w:rsidRDefault="00ED3E80" w:rsidP="00ED3E80">
      <w:pPr>
        <w:pStyle w:val="libNormal"/>
      </w:pPr>
      <w:r>
        <w:rPr>
          <w:rFonts w:hint="eastAsia"/>
          <w:rtl/>
        </w:rPr>
        <w:t>تعر</w:t>
      </w:r>
      <w:r>
        <w:rPr>
          <w:rFonts w:hint="cs"/>
          <w:rtl/>
        </w:rPr>
        <w:t>ی</w:t>
      </w:r>
      <w:r>
        <w:rPr>
          <w:rFonts w:hint="eastAsia"/>
          <w:rtl/>
        </w:rPr>
        <w:t>ف</w:t>
      </w:r>
      <w:r>
        <w:rPr>
          <w:rtl/>
        </w:rPr>
        <w:t xml:space="preserve"> البصر: و هو قوّه مودعه ف</w:t>
      </w:r>
      <w:r>
        <w:rPr>
          <w:rFonts w:hint="cs"/>
          <w:rtl/>
        </w:rPr>
        <w:t>ی</w:t>
      </w:r>
      <w:r>
        <w:rPr>
          <w:rtl/>
        </w:rPr>
        <w:t xml:space="preserve"> ملتق</w:t>
      </w:r>
      <w:r>
        <w:rPr>
          <w:rFonts w:hint="cs"/>
          <w:rtl/>
        </w:rPr>
        <w:t>ی</w:t>
      </w:r>
      <w:r>
        <w:rPr>
          <w:rtl/>
        </w:rPr>
        <w:t xml:space="preserve"> العصبت</w:t>
      </w:r>
      <w:r>
        <w:rPr>
          <w:rFonts w:hint="cs"/>
          <w:rtl/>
        </w:rPr>
        <w:t>ی</w:t>
      </w:r>
      <w:r>
        <w:rPr>
          <w:rFonts w:hint="eastAsia"/>
          <w:rtl/>
        </w:rPr>
        <w:t>ن</w:t>
      </w:r>
      <w:r>
        <w:rPr>
          <w:rtl/>
        </w:rPr>
        <w:t xml:space="preserve"> المجوفت</w:t>
      </w:r>
      <w:r>
        <w:rPr>
          <w:rFonts w:hint="cs"/>
          <w:rtl/>
        </w:rPr>
        <w:t>ی</w:t>
      </w:r>
      <w:r>
        <w:rPr>
          <w:rFonts w:hint="eastAsia"/>
          <w:rtl/>
        </w:rPr>
        <w:t>ن</w:t>
      </w:r>
      <w:r>
        <w:rPr>
          <w:rtl/>
        </w:rPr>
        <w:t xml:space="preserve"> النابتت</w:t>
      </w:r>
      <w:r>
        <w:rPr>
          <w:rFonts w:hint="cs"/>
          <w:rtl/>
        </w:rPr>
        <w:t>ی</w:t>
      </w:r>
      <w:r>
        <w:rPr>
          <w:rFonts w:hint="eastAsia"/>
          <w:rtl/>
        </w:rPr>
        <w:t>ن</w:t>
      </w:r>
      <w:r>
        <w:rPr>
          <w:rtl/>
        </w:rPr>
        <w:t xml:space="preserve"> من غور البطن</w:t>
      </w:r>
      <w:r>
        <w:rPr>
          <w:rFonts w:hint="cs"/>
          <w:rtl/>
        </w:rPr>
        <w:t>ی</w:t>
      </w:r>
      <w:r>
        <w:rPr>
          <w:rFonts w:hint="eastAsia"/>
          <w:rtl/>
        </w:rPr>
        <w:t>ن</w:t>
      </w:r>
      <w:r>
        <w:rPr>
          <w:rtl/>
        </w:rPr>
        <w:t xml:space="preserve"> المقدّم</w:t>
      </w:r>
      <w:r>
        <w:rPr>
          <w:rFonts w:hint="cs"/>
          <w:rtl/>
        </w:rPr>
        <w:t>ی</w:t>
      </w:r>
      <w:r>
        <w:rPr>
          <w:rFonts w:hint="eastAsia"/>
          <w:rtl/>
        </w:rPr>
        <w:t>ن</w:t>
      </w:r>
      <w:r>
        <w:rPr>
          <w:rtl/>
        </w:rPr>
        <w:t xml:space="preserve"> من الدماغ،و اختلاف الطب</w:t>
      </w:r>
      <w:r>
        <w:rPr>
          <w:rFonts w:hint="cs"/>
          <w:rtl/>
        </w:rPr>
        <w:t>ی</w:t>
      </w:r>
      <w:r>
        <w:rPr>
          <w:rFonts w:hint="eastAsia"/>
          <w:rtl/>
        </w:rPr>
        <w:t>ع</w:t>
      </w:r>
      <w:r>
        <w:rPr>
          <w:rFonts w:hint="cs"/>
          <w:rtl/>
        </w:rPr>
        <w:t>یی</w:t>
      </w:r>
      <w:r>
        <w:rPr>
          <w:rFonts w:hint="eastAsia"/>
          <w:rtl/>
        </w:rPr>
        <w:t>ن</w:t>
      </w:r>
      <w:r>
        <w:rPr>
          <w:rtl/>
        </w:rPr>
        <w:t xml:space="preserve"> من الفلاسفه و الر</w:t>
      </w:r>
      <w:r>
        <w:rPr>
          <w:rFonts w:hint="cs"/>
          <w:rtl/>
        </w:rPr>
        <w:t>ی</w:t>
      </w:r>
      <w:r>
        <w:rPr>
          <w:rFonts w:hint="eastAsia"/>
          <w:rtl/>
        </w:rPr>
        <w:t>اض</w:t>
      </w:r>
      <w:r>
        <w:rPr>
          <w:rFonts w:hint="cs"/>
          <w:rtl/>
        </w:rPr>
        <w:t>یی</w:t>
      </w:r>
      <w:r>
        <w:rPr>
          <w:rFonts w:hint="eastAsia"/>
          <w:rtl/>
        </w:rPr>
        <w:t>ن</w:t>
      </w:r>
      <w:r>
        <w:rPr>
          <w:rtl/>
        </w:rPr>
        <w:t xml:space="preserve"> و الإشراق</w:t>
      </w:r>
      <w:r>
        <w:rPr>
          <w:rFonts w:hint="cs"/>
          <w:rtl/>
        </w:rPr>
        <w:t>یی</w:t>
      </w:r>
      <w:r>
        <w:rPr>
          <w:rFonts w:hint="eastAsia"/>
          <w:rtl/>
        </w:rPr>
        <w:t>ن</w:t>
      </w:r>
      <w:r>
        <w:rPr>
          <w:rtl/>
        </w:rPr>
        <w:t xml:space="preserve"> 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الإبصار </w:t>
      </w:r>
      <w:r w:rsidRPr="00604B91">
        <w:rPr>
          <w:rStyle w:val="libFootnotenumChar"/>
          <w:rtl/>
        </w:rPr>
        <w:t>(3)</w:t>
      </w:r>
      <w:r>
        <w:rPr>
          <w:rtl/>
        </w:rPr>
        <w:t xml:space="preserve">. </w:t>
      </w:r>
    </w:p>
    <w:p w:rsidR="00B431B0" w:rsidRDefault="00ED3E80" w:rsidP="002664AA">
      <w:pPr>
        <w:pStyle w:val="libNormal"/>
      </w:pPr>
      <w:r>
        <w:rPr>
          <w:rFonts w:hint="eastAsia"/>
          <w:rtl/>
        </w:rPr>
        <w:t>البصره</w:t>
      </w:r>
      <w:r>
        <w:rPr>
          <w:rtl/>
        </w:rPr>
        <w:t xml:space="preserve">: </w:t>
      </w:r>
      <w:r>
        <w:rPr>
          <w:rFonts w:hint="eastAsia"/>
          <w:rtl/>
        </w:rPr>
        <w:t>بلده</w:t>
      </w:r>
      <w:r>
        <w:rPr>
          <w:rtl/>
        </w:rPr>
        <w:t xml:space="preserve"> معروفه،و ف</w:t>
      </w:r>
      <w:r>
        <w:rPr>
          <w:rFonts w:hint="cs"/>
          <w:rtl/>
        </w:rPr>
        <w:t>ی</w:t>
      </w:r>
      <w:r>
        <w:rPr>
          <w:rtl/>
        </w:rPr>
        <w:t xml:space="preserve"> مجمع البحر</w:t>
      </w:r>
      <w:r>
        <w:rPr>
          <w:rFonts w:hint="cs"/>
          <w:rtl/>
        </w:rPr>
        <w:t>ی</w:t>
      </w:r>
      <w:r>
        <w:rPr>
          <w:rFonts w:hint="eastAsia"/>
          <w:rtl/>
        </w:rPr>
        <w:t>ن</w:t>
      </w:r>
      <w:r>
        <w:rPr>
          <w:rtl/>
        </w:rPr>
        <w:t xml:space="preserve"> البصره وزان تمره:بلده اسلام</w:t>
      </w:r>
      <w:r>
        <w:rPr>
          <w:rFonts w:hint="cs"/>
          <w:rtl/>
        </w:rPr>
        <w:t>ی</w:t>
      </w:r>
      <w:r>
        <w:rPr>
          <w:rFonts w:hint="eastAsia"/>
          <w:rtl/>
        </w:rPr>
        <w:t>ه</w:t>
      </w:r>
      <w:r>
        <w:rPr>
          <w:rtl/>
        </w:rPr>
        <w:t xml:space="preserve"> بن</w:t>
      </w:r>
      <w:r>
        <w:rPr>
          <w:rFonts w:hint="cs"/>
          <w:rtl/>
        </w:rPr>
        <w:t>ی</w:t>
      </w:r>
      <w:r>
        <w:rPr>
          <w:rFonts w:hint="eastAsia"/>
          <w:rtl/>
        </w:rPr>
        <w:t>ت</w:t>
      </w:r>
      <w:r>
        <w:rPr>
          <w:rtl/>
        </w:rPr>
        <w:t xml:space="preserve"> ف</w:t>
      </w:r>
      <w:r>
        <w:rPr>
          <w:rFonts w:hint="cs"/>
          <w:rtl/>
        </w:rPr>
        <w:t>ی</w:t>
      </w:r>
      <w:r>
        <w:rPr>
          <w:rtl/>
        </w:rPr>
        <w:t xml:space="preserve"> خلافه الثان</w:t>
      </w:r>
      <w:r>
        <w:rPr>
          <w:rFonts w:hint="cs"/>
          <w:rtl/>
        </w:rPr>
        <w:t>ی</w:t>
      </w:r>
      <w:r>
        <w:rPr>
          <w:rtl/>
        </w:rPr>
        <w:t xml:space="preserve"> ف</w:t>
      </w:r>
      <w:r>
        <w:rPr>
          <w:rFonts w:hint="cs"/>
          <w:rtl/>
        </w:rPr>
        <w:t>ی</w:t>
      </w:r>
      <w:r>
        <w:rPr>
          <w:rtl/>
        </w:rPr>
        <w:t xml:space="preserve"> ثمان</w:t>
      </w:r>
      <w:r>
        <w:rPr>
          <w:rFonts w:hint="cs"/>
          <w:rtl/>
        </w:rPr>
        <w:t>ی</w:t>
      </w:r>
      <w:r>
        <w:rPr>
          <w:rtl/>
        </w:rPr>
        <w:t xml:space="preserve"> عشره من الهجره،سمّ</w:t>
      </w:r>
      <w:r>
        <w:rPr>
          <w:rFonts w:hint="cs"/>
          <w:rtl/>
        </w:rPr>
        <w:t>ی</w:t>
      </w:r>
      <w:r>
        <w:rPr>
          <w:rFonts w:hint="eastAsia"/>
          <w:rtl/>
        </w:rPr>
        <w:t>ت</w:t>
      </w:r>
      <w:r>
        <w:rPr>
          <w:rtl/>
        </w:rPr>
        <w:t xml:space="preserve"> بذلک لأن البصره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w:t>
      </w:r>
      <w:r w:rsidR="00ED3E80">
        <w:rPr>
          <w:rtl/>
        </w:rPr>
        <w:t>5/</w:t>
      </w:r>
      <w:r w:rsidR="001A3C8D">
        <w:rPr>
          <w:rtl/>
        </w:rPr>
        <w:t>2</w:t>
      </w:r>
      <w:r w:rsidR="00ED3E80">
        <w:rPr>
          <w:rtl/>
        </w:rPr>
        <w:t>5/</w:t>
      </w:r>
      <w:r w:rsidR="001A3C8D">
        <w:rPr>
          <w:rtl/>
        </w:rPr>
        <w:t>3</w:t>
      </w:r>
      <w:r w:rsidR="00ED3E80">
        <w:rPr>
          <w:rtl/>
        </w:rPr>
        <w:t>،ج:</w:t>
      </w:r>
      <w:r w:rsidR="001A3C8D">
        <w:rPr>
          <w:rtl/>
        </w:rPr>
        <w:t>119</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298</w:t>
      </w:r>
      <w:r w:rsidR="00ED3E80">
        <w:rPr>
          <w:rtl/>
        </w:rPr>
        <w:t>/</w:t>
      </w:r>
      <w:r w:rsidR="001A3C8D">
        <w:rPr>
          <w:rtl/>
        </w:rPr>
        <w:t>2</w:t>
      </w:r>
      <w:r w:rsidR="00ED3E80">
        <w:rPr>
          <w:rtl/>
        </w:rPr>
        <w:t>4/6،ج:5/</w:t>
      </w:r>
      <w:r w:rsidR="001A3C8D">
        <w:rPr>
          <w:rtl/>
        </w:rPr>
        <w:t>18</w:t>
      </w:r>
      <w:r w:rsidR="00ED3E80">
        <w:rPr>
          <w:rtl/>
        </w:rPr>
        <w:t xml:space="preserve">. </w:t>
      </w:r>
    </w:p>
    <w:p w:rsidR="00B431B0" w:rsidRDefault="00365129" w:rsidP="0027669E">
      <w:pPr>
        <w:pStyle w:val="libFootnote0"/>
        <w:rPr>
          <w:rtl/>
        </w:rPr>
      </w:pPr>
      <w:r>
        <w:rPr>
          <w:rtl/>
        </w:rPr>
        <w:t>(3)</w:t>
      </w:r>
      <w:r w:rsidR="00ED3E80">
        <w:rPr>
          <w:rtl/>
        </w:rPr>
        <w:t xml:space="preserve"> ق:46</w:t>
      </w:r>
      <w:r w:rsidR="001A3C8D">
        <w:rPr>
          <w:rtl/>
        </w:rPr>
        <w:t>3</w:t>
      </w:r>
      <w:r w:rsidR="00ED3E80">
        <w:rPr>
          <w:rtl/>
        </w:rPr>
        <w:t>/4</w:t>
      </w:r>
      <w:r w:rsidR="001A3C8D">
        <w:rPr>
          <w:rtl/>
        </w:rPr>
        <w:t>7</w:t>
      </w:r>
      <w:r w:rsidR="00ED3E80">
        <w:rPr>
          <w:rtl/>
        </w:rPr>
        <w:t>/</w:t>
      </w:r>
      <w:r w:rsidR="001A3C8D">
        <w:rPr>
          <w:rtl/>
        </w:rPr>
        <w:t>1</w:t>
      </w:r>
      <w:r w:rsidR="00ED3E80">
        <w:rPr>
          <w:rtl/>
        </w:rPr>
        <w:t>4،ج:</w:t>
      </w:r>
      <w:r w:rsidR="001A3C8D">
        <w:rPr>
          <w:rtl/>
        </w:rPr>
        <w:t>2</w:t>
      </w:r>
      <w:r w:rsidR="00ED3E80">
        <w:rPr>
          <w:rtl/>
        </w:rPr>
        <w:t>6</w:t>
      </w:r>
      <w:r w:rsidR="001A3C8D">
        <w:rPr>
          <w:rtl/>
        </w:rPr>
        <w:t>1</w:t>
      </w:r>
      <w:r w:rsidR="00ED3E80">
        <w:rPr>
          <w:rtl/>
        </w:rPr>
        <w:t>/6</w:t>
      </w:r>
      <w:r w:rsidR="001A3C8D">
        <w:rPr>
          <w:rtl/>
        </w:rPr>
        <w:t>1</w:t>
      </w:r>
    </w:p>
    <w:p w:rsidR="005A2728" w:rsidRDefault="005A2728" w:rsidP="0027669E">
      <w:pPr>
        <w:pStyle w:val="libNormal"/>
        <w:rPr>
          <w:rtl/>
        </w:rPr>
      </w:pPr>
      <w:r>
        <w:rPr>
          <w:rtl/>
        </w:rPr>
        <w:br w:type="page"/>
      </w:r>
    </w:p>
    <w:p w:rsidR="00ED3E80" w:rsidRDefault="00ED3E80" w:rsidP="002664AA">
      <w:pPr>
        <w:pStyle w:val="libNormal"/>
      </w:pPr>
      <w:r>
        <w:rPr>
          <w:rFonts w:hint="eastAsia"/>
          <w:rtl/>
        </w:rPr>
        <w:lastRenderedPageBreak/>
        <w:t>الحجاره</w:t>
      </w:r>
      <w:r>
        <w:rPr>
          <w:rtl/>
        </w:rPr>
        <w:t xml:space="preserve"> الرخوه و ه</w:t>
      </w:r>
      <w:r>
        <w:rPr>
          <w:rFonts w:hint="cs"/>
          <w:rtl/>
        </w:rPr>
        <w:t>ی</w:t>
      </w:r>
      <w:r>
        <w:rPr>
          <w:rtl/>
        </w:rPr>
        <w:t xml:space="preserve"> کذلک فسمّ</w:t>
      </w:r>
      <w:r>
        <w:rPr>
          <w:rFonts w:hint="cs"/>
          <w:rtl/>
        </w:rPr>
        <w:t>ی</w:t>
      </w:r>
      <w:r>
        <w:rPr>
          <w:rFonts w:hint="eastAsia"/>
          <w:rtl/>
        </w:rPr>
        <w:t>ت</w:t>
      </w:r>
      <w:r>
        <w:rPr>
          <w:rtl/>
        </w:rPr>
        <w:t xml:space="preserve"> بها،و </w:t>
      </w:r>
      <w:r>
        <w:rPr>
          <w:rFonts w:hint="eastAsia"/>
          <w:rtl/>
        </w:rPr>
        <w:t>ف</w:t>
      </w:r>
      <w:r>
        <w:rPr>
          <w:rFonts w:hint="cs"/>
          <w:rtl/>
        </w:rPr>
        <w:t>ی</w:t>
      </w:r>
      <w:r>
        <w:rPr>
          <w:rtl/>
        </w:rPr>
        <w:t xml:space="preserve"> کلام عل</w:t>
      </w:r>
      <w:r>
        <w:rPr>
          <w:rFonts w:hint="cs"/>
          <w:rtl/>
        </w:rPr>
        <w:t>یّ</w:t>
      </w:r>
      <w:r>
        <w:rPr>
          <w:rtl/>
        </w:rPr>
        <w:t xml:space="preserve"> </w:t>
      </w:r>
      <w:r w:rsidR="00EC2CC2" w:rsidRPr="00EC2CC2">
        <w:rPr>
          <w:rStyle w:val="libAlaemChar"/>
          <w:rtl/>
        </w:rPr>
        <w:t>عليه‌السلام</w:t>
      </w:r>
      <w:r>
        <w:rPr>
          <w:rtl/>
        </w:rPr>
        <w:t>: البصره مهبط إبل</w:t>
      </w:r>
      <w:r>
        <w:rPr>
          <w:rFonts w:hint="cs"/>
          <w:rtl/>
        </w:rPr>
        <w:t>ی</w:t>
      </w:r>
      <w:r>
        <w:rPr>
          <w:rFonts w:hint="eastAsia"/>
          <w:rtl/>
        </w:rPr>
        <w:t>س</w:t>
      </w:r>
      <w:r>
        <w:rPr>
          <w:rtl/>
        </w:rPr>
        <w:t xml:space="preserve"> و مغرس الفتن، انته</w:t>
      </w:r>
      <w:r>
        <w:rPr>
          <w:rFonts w:hint="cs"/>
          <w:rtl/>
        </w:rPr>
        <w:t>ی</w:t>
      </w:r>
      <w:r>
        <w:rPr>
          <w:rtl/>
        </w:rPr>
        <w:t xml:space="preserve">. </w:t>
      </w:r>
    </w:p>
    <w:p w:rsidR="00ED3E80" w:rsidRDefault="00ED3E80" w:rsidP="002664AA">
      <w:pPr>
        <w:pStyle w:val="libCenterBold1"/>
      </w:pPr>
      <w:r>
        <w:rPr>
          <w:rFonts w:hint="eastAsia"/>
          <w:rtl/>
        </w:rPr>
        <w:t>ذمّ</w:t>
      </w:r>
      <w:r>
        <w:rPr>
          <w:rtl/>
        </w:rPr>
        <w:t xml:space="preserve"> البصره </w:t>
      </w:r>
    </w:p>
    <w:p w:rsidR="00ED3E80" w:rsidRDefault="00ED3E80" w:rsidP="00ED3E80">
      <w:pPr>
        <w:pStyle w:val="libNormal"/>
      </w:pPr>
      <w:r w:rsidRPr="002664AA">
        <w:rPr>
          <w:rStyle w:val="libBold1Char"/>
          <w:rFonts w:hint="eastAsia"/>
          <w:rtl/>
        </w:rPr>
        <w:t>نهج</w:t>
      </w:r>
      <w:r>
        <w:rPr>
          <w:rtl/>
        </w:rPr>
        <w:t xml:space="preserve"> </w:t>
      </w:r>
      <w:r w:rsidRPr="002664AA">
        <w:rPr>
          <w:rStyle w:val="libBold1Char"/>
          <w:rtl/>
        </w:rPr>
        <w:t>البلاغه</w:t>
      </w:r>
      <w:r>
        <w:rPr>
          <w:rtl/>
        </w:rPr>
        <w:t xml:space="preserve">:و من کلام له </w:t>
      </w:r>
      <w:r w:rsidR="00EC2CC2" w:rsidRPr="00EC2CC2">
        <w:rPr>
          <w:rStyle w:val="libAlaemChar"/>
          <w:rtl/>
        </w:rPr>
        <w:t>عليه‌السلام</w:t>
      </w:r>
      <w:r>
        <w:rPr>
          <w:rtl/>
        </w:rPr>
        <w:t xml:space="preserve"> ف</w:t>
      </w:r>
      <w:r>
        <w:rPr>
          <w:rFonts w:hint="cs"/>
          <w:rtl/>
        </w:rPr>
        <w:t>ی</w:t>
      </w:r>
      <w:r>
        <w:rPr>
          <w:rtl/>
        </w:rPr>
        <w:t xml:space="preserve"> ذمّ البصره و أهلها: کنتم جند المرأه و أتباع البه</w:t>
      </w:r>
      <w:r>
        <w:rPr>
          <w:rFonts w:hint="cs"/>
          <w:rtl/>
        </w:rPr>
        <w:t>ی</w:t>
      </w:r>
      <w:r>
        <w:rPr>
          <w:rFonts w:hint="eastAsia"/>
          <w:rtl/>
        </w:rPr>
        <w:t>مه،رغا</w:t>
      </w:r>
      <w:r>
        <w:rPr>
          <w:rtl/>
        </w:rPr>
        <w:t xml:space="preserve"> فأجبتم،و عقر فهزمتم،أخلاقکم دقاق و عهدکم شقاق و د</w:t>
      </w:r>
      <w:r>
        <w:rPr>
          <w:rFonts w:hint="cs"/>
          <w:rtl/>
        </w:rPr>
        <w:t>ی</w:t>
      </w:r>
      <w:r>
        <w:rPr>
          <w:rFonts w:hint="eastAsia"/>
          <w:rtl/>
        </w:rPr>
        <w:t>نکم</w:t>
      </w:r>
      <w:r>
        <w:rPr>
          <w:rtl/>
        </w:rPr>
        <w:t xml:space="preserve"> نفاق و ماؤکم زعاق،المق</w:t>
      </w:r>
      <w:r>
        <w:rPr>
          <w:rFonts w:hint="cs"/>
          <w:rtl/>
        </w:rPr>
        <w:t>ی</w:t>
      </w:r>
      <w:r>
        <w:rPr>
          <w:rFonts w:hint="eastAsia"/>
          <w:rtl/>
        </w:rPr>
        <w:t>م</w:t>
      </w:r>
      <w:r>
        <w:rPr>
          <w:rtl/>
        </w:rPr>
        <w:t xml:space="preserve"> ب</w:t>
      </w:r>
      <w:r>
        <w:rPr>
          <w:rFonts w:hint="cs"/>
          <w:rtl/>
        </w:rPr>
        <w:t>ی</w:t>
      </w:r>
      <w:r>
        <w:rPr>
          <w:rFonts w:hint="eastAsia"/>
          <w:rtl/>
        </w:rPr>
        <w:t>ن</w:t>
      </w:r>
      <w:r>
        <w:rPr>
          <w:rtl/>
        </w:rPr>
        <w:t xml:space="preserve"> أظهرکم مرتهن بذنبه،و الشاخص عنکم متدارک برحمه ربه،کأنّ</w:t>
      </w:r>
      <w:r>
        <w:rPr>
          <w:rFonts w:hint="cs"/>
          <w:rtl/>
        </w:rPr>
        <w:t>ی</w:t>
      </w:r>
      <w:r>
        <w:rPr>
          <w:rtl/>
        </w:rPr>
        <w:t xml:space="preserve"> بمسجدکم کجوجؤ سف</w:t>
      </w:r>
      <w:r>
        <w:rPr>
          <w:rFonts w:hint="cs"/>
          <w:rtl/>
        </w:rPr>
        <w:t>ی</w:t>
      </w:r>
      <w:r>
        <w:rPr>
          <w:rFonts w:hint="eastAsia"/>
          <w:rtl/>
        </w:rPr>
        <w:t>نه</w:t>
      </w:r>
      <w:r>
        <w:rPr>
          <w:rtl/>
        </w:rPr>
        <w:t xml:space="preserve"> </w:t>
      </w:r>
      <w:r>
        <w:rPr>
          <w:rFonts w:hint="eastAsia"/>
          <w:rtl/>
        </w:rPr>
        <w:t>قد</w:t>
      </w:r>
      <w:r>
        <w:rPr>
          <w:rtl/>
        </w:rPr>
        <w:t xml:space="preserve"> بعث اللّه عل</w:t>
      </w:r>
      <w:r>
        <w:rPr>
          <w:rFonts w:hint="cs"/>
          <w:rtl/>
        </w:rPr>
        <w:t>ی</w:t>
      </w:r>
      <w:r>
        <w:rPr>
          <w:rFonts w:hint="eastAsia"/>
          <w:rtl/>
        </w:rPr>
        <w:t>ها</w:t>
      </w:r>
      <w:r>
        <w:rPr>
          <w:rtl/>
        </w:rPr>
        <w:t xml:space="preserve"> العذاب من فوقها و من تحتها و غرق من ف</w:t>
      </w:r>
      <w:r>
        <w:rPr>
          <w:rFonts w:hint="cs"/>
          <w:rtl/>
        </w:rPr>
        <w:t>ی</w:t>
      </w:r>
      <w:r>
        <w:rPr>
          <w:rtl/>
        </w:rPr>
        <w:t xml:space="preserve"> ضمنها.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و أ</w:t>
      </w:r>
      <w:r>
        <w:rPr>
          <w:rFonts w:hint="cs"/>
          <w:rtl/>
        </w:rPr>
        <w:t>ی</w:t>
      </w:r>
      <w:r>
        <w:rPr>
          <w:rFonts w:hint="eastAsia"/>
          <w:rtl/>
        </w:rPr>
        <w:t>م</w:t>
      </w:r>
      <w:r>
        <w:rPr>
          <w:rtl/>
        </w:rPr>
        <w:t xml:space="preserve"> اللّه،لتغرقنّ بلدتکم حتّ</w:t>
      </w:r>
      <w:r>
        <w:rPr>
          <w:rFonts w:hint="cs"/>
          <w:rtl/>
        </w:rPr>
        <w:t>ی</w:t>
      </w:r>
      <w:r>
        <w:rPr>
          <w:rtl/>
        </w:rPr>
        <w:t xml:space="preserve"> کأنّ</w:t>
      </w:r>
      <w:r>
        <w:rPr>
          <w:rFonts w:hint="cs"/>
          <w:rtl/>
        </w:rPr>
        <w:t>ی</w:t>
      </w:r>
      <w:r>
        <w:rPr>
          <w:rtl/>
        </w:rPr>
        <w:t xml:space="preserve"> أنظر ال</w:t>
      </w:r>
      <w:r>
        <w:rPr>
          <w:rFonts w:hint="cs"/>
          <w:rtl/>
        </w:rPr>
        <w:t>ی</w:t>
      </w:r>
      <w:r>
        <w:rPr>
          <w:rtl/>
        </w:rPr>
        <w:t xml:space="preserve"> مسجدها کجوجؤ سف</w:t>
      </w:r>
      <w:r>
        <w:rPr>
          <w:rFonts w:hint="cs"/>
          <w:rtl/>
        </w:rPr>
        <w:t>ی</w:t>
      </w:r>
      <w:r>
        <w:rPr>
          <w:rFonts w:hint="eastAsia"/>
          <w:rtl/>
        </w:rPr>
        <w:t>نه</w:t>
      </w:r>
      <w:r>
        <w:rPr>
          <w:rtl/>
        </w:rPr>
        <w:t xml:space="preserve"> أو نعامه جاثمه. </w:t>
      </w:r>
    </w:p>
    <w:p w:rsidR="00ED3E80" w:rsidRDefault="00ED3E80" w:rsidP="00ED3E80">
      <w:pPr>
        <w:pStyle w:val="libNormal"/>
      </w:pPr>
      <w:r w:rsidRPr="002664AA">
        <w:rPr>
          <w:rStyle w:val="libBold1Char"/>
          <w:rFonts w:hint="eastAsia"/>
          <w:rtl/>
        </w:rPr>
        <w:t>ب</w:t>
      </w:r>
      <w:r w:rsidRPr="002664AA">
        <w:rPr>
          <w:rStyle w:val="libBold1Char"/>
          <w:rFonts w:hint="cs"/>
          <w:rtl/>
        </w:rPr>
        <w:t>ی</w:t>
      </w:r>
      <w:r w:rsidRPr="002664AA">
        <w:rPr>
          <w:rStyle w:val="libBold1Char"/>
          <w:rFonts w:hint="eastAsia"/>
          <w:rtl/>
        </w:rPr>
        <w:t>ان</w:t>
      </w:r>
      <w:r>
        <w:rPr>
          <w:rtl/>
        </w:rPr>
        <w:t>: الرغاء:صوت الإبل،اخلاقکم دقاق:الدقّ من کلّ ش</w:t>
      </w:r>
      <w:r>
        <w:rPr>
          <w:rFonts w:hint="cs"/>
          <w:rtl/>
        </w:rPr>
        <w:t>ی</w:t>
      </w:r>
      <w:r>
        <w:rPr>
          <w:rFonts w:hint="eastAsia"/>
          <w:rtl/>
        </w:rPr>
        <w:t>ء</w:t>
      </w:r>
      <w:r>
        <w:rPr>
          <w:rtl/>
        </w:rPr>
        <w:t xml:space="preserve"> حق</w:t>
      </w:r>
      <w:r>
        <w:rPr>
          <w:rFonts w:hint="cs"/>
          <w:rtl/>
        </w:rPr>
        <w:t>ی</w:t>
      </w:r>
      <w:r>
        <w:rPr>
          <w:rFonts w:hint="eastAsia"/>
          <w:rtl/>
        </w:rPr>
        <w:t>ره</w:t>
      </w:r>
      <w:r>
        <w:rPr>
          <w:rtl/>
        </w:rPr>
        <w:t xml:space="preserve"> و صغ</w:t>
      </w:r>
      <w:r>
        <w:rPr>
          <w:rFonts w:hint="cs"/>
          <w:rtl/>
        </w:rPr>
        <w:t>ی</w:t>
      </w:r>
      <w:r>
        <w:rPr>
          <w:rFonts w:hint="eastAsia"/>
          <w:rtl/>
        </w:rPr>
        <w:t>ره،</w:t>
      </w:r>
      <w:r>
        <w:rPr>
          <w:rtl/>
        </w:rPr>
        <w:t xml:space="preserve"> </w:t>
      </w:r>
      <w:r>
        <w:rPr>
          <w:rFonts w:hint="cs"/>
          <w:rtl/>
        </w:rPr>
        <w:t>ی</w:t>
      </w:r>
      <w:r>
        <w:rPr>
          <w:rFonts w:hint="eastAsia"/>
          <w:rtl/>
        </w:rPr>
        <w:t>صفهم</w:t>
      </w:r>
      <w:r>
        <w:rPr>
          <w:rtl/>
        </w:rPr>
        <w:t xml:space="preserve"> باللؤم،و الزّعاق:المالح.قال ابن م</w:t>
      </w:r>
      <w:r>
        <w:rPr>
          <w:rFonts w:hint="cs"/>
          <w:rtl/>
        </w:rPr>
        <w:t>ی</w:t>
      </w:r>
      <w:r>
        <w:rPr>
          <w:rFonts w:hint="eastAsia"/>
          <w:rtl/>
        </w:rPr>
        <w:t>ثم</w:t>
      </w:r>
      <w:r>
        <w:rPr>
          <w:rtl/>
        </w:rPr>
        <w:t>:و امّا وقوع المخبر عنه فالمنقول انّها غرقت ف</w:t>
      </w:r>
      <w:r>
        <w:rPr>
          <w:rFonts w:hint="cs"/>
          <w:rtl/>
        </w:rPr>
        <w:t>ی</w:t>
      </w:r>
      <w:r>
        <w:rPr>
          <w:rtl/>
        </w:rPr>
        <w:t xml:space="preserve"> أ</w:t>
      </w:r>
      <w:r>
        <w:rPr>
          <w:rFonts w:hint="cs"/>
          <w:rtl/>
        </w:rPr>
        <w:t>یّ</w:t>
      </w:r>
      <w:r>
        <w:rPr>
          <w:rFonts w:hint="eastAsia"/>
          <w:rtl/>
        </w:rPr>
        <w:t>ام</w:t>
      </w:r>
      <w:r>
        <w:rPr>
          <w:rtl/>
        </w:rPr>
        <w:t xml:space="preserve"> القادر باللّه،و ف</w:t>
      </w:r>
      <w:r>
        <w:rPr>
          <w:rFonts w:hint="cs"/>
          <w:rtl/>
        </w:rPr>
        <w:t>ی</w:t>
      </w:r>
      <w:r>
        <w:rPr>
          <w:rtl/>
        </w:rPr>
        <w:t xml:space="preserve"> أ</w:t>
      </w:r>
      <w:r>
        <w:rPr>
          <w:rFonts w:hint="cs"/>
          <w:rtl/>
        </w:rPr>
        <w:t>یّ</w:t>
      </w:r>
      <w:r>
        <w:rPr>
          <w:rFonts w:hint="eastAsia"/>
          <w:rtl/>
        </w:rPr>
        <w:t>ام</w:t>
      </w:r>
      <w:r>
        <w:rPr>
          <w:rtl/>
        </w:rPr>
        <w:t xml:space="preserve"> القائم باللّه غرقت بأجمعها و غرق من ف</w:t>
      </w:r>
      <w:r>
        <w:rPr>
          <w:rFonts w:hint="cs"/>
          <w:rtl/>
        </w:rPr>
        <w:t>ی</w:t>
      </w:r>
      <w:r>
        <w:rPr>
          <w:rtl/>
        </w:rPr>
        <w:t xml:space="preserve"> ضمنها و خربت دورها و لم </w:t>
      </w:r>
      <w:r>
        <w:rPr>
          <w:rFonts w:hint="cs"/>
          <w:rtl/>
        </w:rPr>
        <w:t>ی</w:t>
      </w:r>
      <w:r>
        <w:rPr>
          <w:rFonts w:hint="eastAsia"/>
          <w:rtl/>
        </w:rPr>
        <w:t>بق</w:t>
      </w:r>
      <w:r>
        <w:rPr>
          <w:rtl/>
        </w:rPr>
        <w:t xml:space="preserve"> ا</w:t>
      </w:r>
      <w:r>
        <w:rPr>
          <w:rFonts w:hint="eastAsia"/>
          <w:rtl/>
        </w:rPr>
        <w:t>لاّ</w:t>
      </w:r>
      <w:r>
        <w:rPr>
          <w:rtl/>
        </w:rPr>
        <w:t xml:space="preserve"> مسجدها الجامع </w:t>
      </w:r>
      <w:r w:rsidRPr="00604B91">
        <w:rPr>
          <w:rStyle w:val="libFootnotenumChar"/>
          <w:rtl/>
        </w:rPr>
        <w:t>(1)</w:t>
      </w:r>
      <w:r>
        <w:rPr>
          <w:rtl/>
        </w:rPr>
        <w:t xml:space="preserve">. </w:t>
      </w:r>
    </w:p>
    <w:p w:rsidR="00ED3E80" w:rsidRDefault="00ED3E80" w:rsidP="00ED3E80">
      <w:pPr>
        <w:pStyle w:val="libNormal"/>
      </w:pPr>
      <w:r w:rsidRPr="002664AA">
        <w:rPr>
          <w:rStyle w:val="libBold1Char"/>
          <w:rFonts w:hint="eastAsia"/>
          <w:rtl/>
        </w:rPr>
        <w:t>کتاب</w:t>
      </w:r>
      <w:r>
        <w:rPr>
          <w:rtl/>
        </w:rPr>
        <w:t xml:space="preserve"> </w:t>
      </w:r>
      <w:r w:rsidRPr="002664AA">
        <w:rPr>
          <w:rStyle w:val="libBold1Char"/>
          <w:rtl/>
        </w:rPr>
        <w:t>المحتضر</w:t>
      </w:r>
      <w:r>
        <w:rPr>
          <w:rtl/>
        </w:rPr>
        <w:t>: الموضع الذ</w:t>
      </w:r>
      <w:r>
        <w:rPr>
          <w:rFonts w:hint="cs"/>
          <w:rtl/>
        </w:rPr>
        <w:t>ی</w:t>
      </w:r>
      <w:r>
        <w:rPr>
          <w:rtl/>
        </w:rPr>
        <w:t xml:space="preserve"> قتل قاب</w:t>
      </w:r>
      <w:r>
        <w:rPr>
          <w:rFonts w:hint="cs"/>
          <w:rtl/>
        </w:rPr>
        <w:t>ی</w:t>
      </w:r>
      <w:r>
        <w:rPr>
          <w:rFonts w:hint="eastAsia"/>
          <w:rtl/>
        </w:rPr>
        <w:t>ل</w:t>
      </w:r>
      <w:r>
        <w:rPr>
          <w:rtl/>
        </w:rPr>
        <w:t xml:space="preserve"> ف</w:t>
      </w:r>
      <w:r>
        <w:rPr>
          <w:rFonts w:hint="cs"/>
          <w:rtl/>
        </w:rPr>
        <w:t>ی</w:t>
      </w:r>
      <w:r>
        <w:rPr>
          <w:rFonts w:hint="eastAsia"/>
          <w:rtl/>
        </w:rPr>
        <w:t>ه</w:t>
      </w:r>
      <w:r>
        <w:rPr>
          <w:rtl/>
        </w:rPr>
        <w:t xml:space="preserve"> هاب</w:t>
      </w:r>
      <w:r>
        <w:rPr>
          <w:rFonts w:hint="cs"/>
          <w:rtl/>
        </w:rPr>
        <w:t>ی</w:t>
      </w:r>
      <w:r>
        <w:rPr>
          <w:rFonts w:hint="eastAsia"/>
          <w:rtl/>
        </w:rPr>
        <w:t>ل،و</w:t>
      </w:r>
      <w:r>
        <w:rPr>
          <w:rtl/>
        </w:rPr>
        <w:t xml:space="preserve"> لعن آدم </w:t>
      </w:r>
      <w:r w:rsidR="00EC2CC2" w:rsidRPr="00EC2CC2">
        <w:rPr>
          <w:rStyle w:val="libAlaemChar"/>
          <w:rtl/>
        </w:rPr>
        <w:t>عليه‌السلام</w:t>
      </w:r>
      <w:r>
        <w:rPr>
          <w:rtl/>
        </w:rPr>
        <w:t xml:space="preserve"> أرضه هو الذ</w:t>
      </w:r>
      <w:r>
        <w:rPr>
          <w:rFonts w:hint="cs"/>
          <w:rtl/>
        </w:rPr>
        <w:t>ی</w:t>
      </w:r>
      <w:r>
        <w:rPr>
          <w:rtl/>
        </w:rPr>
        <w:t xml:space="preserve"> کان ف</w:t>
      </w:r>
      <w:r>
        <w:rPr>
          <w:rFonts w:hint="cs"/>
          <w:rtl/>
        </w:rPr>
        <w:t>ی</w:t>
      </w:r>
      <w:r>
        <w:rPr>
          <w:rFonts w:hint="eastAsia"/>
          <w:rtl/>
        </w:rPr>
        <w:t>ه</w:t>
      </w:r>
      <w:r>
        <w:rPr>
          <w:rtl/>
        </w:rPr>
        <w:t xml:space="preserve"> قبله المسجد الجامع بالبصره </w:t>
      </w:r>
      <w:r w:rsidRPr="00604B91">
        <w:rPr>
          <w:rStyle w:val="libFootnotenumChar"/>
          <w:rtl/>
        </w:rPr>
        <w:t>(2)</w:t>
      </w:r>
      <w:r>
        <w:rPr>
          <w:rtl/>
        </w:rPr>
        <w:t xml:space="preserve">. </w:t>
      </w:r>
    </w:p>
    <w:p w:rsidR="00ED3E80" w:rsidRDefault="00ED3E80" w:rsidP="00ED3E80">
      <w:pPr>
        <w:pStyle w:val="libNormal"/>
      </w:pPr>
      <w:r>
        <w:rPr>
          <w:rFonts w:hint="eastAsia"/>
          <w:rtl/>
        </w:rPr>
        <w:t>اخبار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غرق البصره و عن صاحب الزنج و غ</w:t>
      </w:r>
      <w:r>
        <w:rPr>
          <w:rFonts w:hint="cs"/>
          <w:rtl/>
        </w:rPr>
        <w:t>ی</w:t>
      </w:r>
      <w:r>
        <w:rPr>
          <w:rFonts w:hint="eastAsia"/>
          <w:rtl/>
        </w:rPr>
        <w:t>رها</w:t>
      </w:r>
      <w:r>
        <w:rPr>
          <w:rtl/>
        </w:rPr>
        <w:t xml:space="preserve"> </w:t>
      </w:r>
      <w:r w:rsidRPr="00604B91">
        <w:rPr>
          <w:rStyle w:val="libFootnotenumChar"/>
          <w:rtl/>
        </w:rPr>
        <w:t>(3)</w:t>
      </w:r>
      <w:r>
        <w:rPr>
          <w:rtl/>
        </w:rPr>
        <w:t xml:space="preserve">. </w:t>
      </w:r>
    </w:p>
    <w:p w:rsidR="00ED3E80" w:rsidRDefault="00ED3E80" w:rsidP="00ED3E80">
      <w:pPr>
        <w:pStyle w:val="libNormal"/>
      </w:pPr>
      <w:r w:rsidRPr="002664AA">
        <w:rPr>
          <w:rStyle w:val="libBold1Char"/>
          <w:rFonts w:hint="eastAsia"/>
          <w:rtl/>
        </w:rPr>
        <w:t>نهج</w:t>
      </w:r>
      <w:r>
        <w:rPr>
          <w:rtl/>
        </w:rPr>
        <w:t xml:space="preserve"> </w:t>
      </w:r>
      <w:r w:rsidRPr="002664AA">
        <w:rPr>
          <w:rStyle w:val="libBold1Char"/>
          <w:rtl/>
        </w:rPr>
        <w:t>البلاغه</w:t>
      </w:r>
      <w:r>
        <w:rPr>
          <w:rtl/>
        </w:rPr>
        <w:t>: فو</w:t>
      </w:r>
      <w:r>
        <w:rPr>
          <w:rFonts w:hint="cs"/>
          <w:rtl/>
        </w:rPr>
        <w:t>ی</w:t>
      </w:r>
      <w:r>
        <w:rPr>
          <w:rFonts w:hint="eastAsia"/>
          <w:rtl/>
        </w:rPr>
        <w:t>ل</w:t>
      </w:r>
      <w:r>
        <w:rPr>
          <w:rtl/>
        </w:rPr>
        <w:t xml:space="preserve"> لک </w:t>
      </w:r>
      <w:r>
        <w:rPr>
          <w:rFonts w:hint="cs"/>
          <w:rtl/>
        </w:rPr>
        <w:t>ی</w:t>
      </w:r>
      <w:r>
        <w:rPr>
          <w:rFonts w:hint="eastAsia"/>
          <w:rtl/>
        </w:rPr>
        <w:t>ا</w:t>
      </w:r>
      <w:r>
        <w:rPr>
          <w:rtl/>
        </w:rPr>
        <w:t xml:space="preserve"> بصره من ج</w:t>
      </w:r>
      <w:r>
        <w:rPr>
          <w:rFonts w:hint="cs"/>
          <w:rtl/>
        </w:rPr>
        <w:t>ی</w:t>
      </w:r>
      <w:r>
        <w:rPr>
          <w:rFonts w:hint="eastAsia"/>
          <w:rtl/>
        </w:rPr>
        <w:t>ش</w:t>
      </w:r>
      <w:r>
        <w:rPr>
          <w:rtl/>
        </w:rPr>
        <w:t xml:space="preserve"> من نقم اللّه لا رهج له و لا حسّ،و س</w:t>
      </w:r>
      <w:r>
        <w:rPr>
          <w:rFonts w:hint="cs"/>
          <w:rtl/>
        </w:rPr>
        <w:t>ی</w:t>
      </w:r>
      <w:r>
        <w:rPr>
          <w:rFonts w:hint="eastAsia"/>
          <w:rtl/>
        </w:rPr>
        <w:t>بتل</w:t>
      </w:r>
      <w:r>
        <w:rPr>
          <w:rFonts w:hint="cs"/>
          <w:rtl/>
        </w:rPr>
        <w:t>ی</w:t>
      </w:r>
      <w:r>
        <w:rPr>
          <w:rtl/>
        </w:rPr>
        <w:t xml:space="preserve"> أهلک بالموت الأحمر و الجوع الأغبر </w:t>
      </w:r>
      <w:r w:rsidRPr="00604B91">
        <w:rPr>
          <w:rStyle w:val="libFootnotenumChar"/>
          <w:rtl/>
        </w:rPr>
        <w:t>(4)</w:t>
      </w:r>
      <w:r>
        <w:rPr>
          <w:rtl/>
        </w:rPr>
        <w:t xml:space="preserve">. </w:t>
      </w:r>
    </w:p>
    <w:p w:rsidR="00ED3E80" w:rsidRDefault="00ED3E80" w:rsidP="00ED3E80">
      <w:pPr>
        <w:pStyle w:val="libNormal"/>
      </w:pPr>
      <w:r>
        <w:rPr>
          <w:rFonts w:hint="eastAsia"/>
          <w:rtl/>
        </w:rPr>
        <w:t>أقول</w:t>
      </w:r>
      <w:r>
        <w:rPr>
          <w:rtl/>
        </w:rPr>
        <w:t xml:space="preserve">: </w:t>
      </w:r>
    </w:p>
    <w:p w:rsidR="00B431B0" w:rsidRDefault="00ED3E80" w:rsidP="00ED3E80">
      <w:pPr>
        <w:pStyle w:val="libNormal"/>
      </w:pPr>
      <w:r>
        <w:rPr>
          <w:rFonts w:hint="cs"/>
          <w:rtl/>
        </w:rPr>
        <w:t>ی</w:t>
      </w:r>
      <w:r>
        <w:rPr>
          <w:rFonts w:hint="eastAsia"/>
          <w:rtl/>
        </w:rPr>
        <w:t>أت</w:t>
      </w:r>
      <w:r>
        <w:rPr>
          <w:rFonts w:hint="cs"/>
          <w:rtl/>
        </w:rPr>
        <w:t>ی</w:t>
      </w:r>
      <w:r>
        <w:rPr>
          <w:rtl/>
        </w:rPr>
        <w:t xml:space="preserve"> ف</w:t>
      </w:r>
      <w:r w:rsidRPr="002664AA">
        <w:rPr>
          <w:rFonts w:hint="cs"/>
          <w:rtl/>
        </w:rPr>
        <w:t>ی</w:t>
      </w:r>
      <w:r w:rsidRPr="002664AA">
        <w:rPr>
          <w:rtl/>
        </w:rPr>
        <w:t xml:space="preserve"> </w:t>
      </w:r>
      <w:r w:rsidR="00F71F29" w:rsidRPr="002664AA">
        <w:rPr>
          <w:rtl/>
        </w:rPr>
        <w:t>(</w:t>
      </w:r>
      <w:r w:rsidRPr="002664AA">
        <w:rPr>
          <w:rtl/>
        </w:rPr>
        <w:t>زنج</w:t>
      </w:r>
      <w:r w:rsidR="00F71F29" w:rsidRPr="002664AA">
        <w:rPr>
          <w:rtl/>
        </w:rPr>
        <w:t>)</w:t>
      </w:r>
      <w:r w:rsidRPr="002664AA">
        <w:rPr>
          <w:rtl/>
        </w:rPr>
        <w:t>م</w:t>
      </w:r>
      <w:r>
        <w:rPr>
          <w:rtl/>
        </w:rPr>
        <w:t xml:space="preserve">ا </w:t>
      </w:r>
      <w:r>
        <w:rPr>
          <w:rFonts w:hint="cs"/>
          <w:rtl/>
        </w:rPr>
        <w:t>ی</w:t>
      </w:r>
      <w:r>
        <w:rPr>
          <w:rFonts w:hint="eastAsia"/>
          <w:rtl/>
        </w:rPr>
        <w:t>تعلّق</w:t>
      </w:r>
      <w:r>
        <w:rPr>
          <w:rtl/>
        </w:rPr>
        <w:t xml:space="preserve"> بذلک.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:445/</w:t>
      </w:r>
      <w:r w:rsidR="001A3C8D">
        <w:rPr>
          <w:rtl/>
        </w:rPr>
        <w:t>37</w:t>
      </w:r>
      <w:r w:rsidR="00ED3E80">
        <w:rPr>
          <w:rtl/>
        </w:rPr>
        <w:t>/</w:t>
      </w:r>
      <w:r w:rsidR="001A3C8D">
        <w:rPr>
          <w:rtl/>
        </w:rPr>
        <w:t>8</w:t>
      </w:r>
      <w:r w:rsidR="00ED3E80">
        <w:rPr>
          <w:rtl/>
        </w:rPr>
        <w:t>،ج:</w:t>
      </w:r>
      <w:r w:rsidR="001A3C8D">
        <w:rPr>
          <w:rtl/>
        </w:rPr>
        <w:t>2</w:t>
      </w:r>
      <w:r w:rsidR="00ED3E80">
        <w:rPr>
          <w:rtl/>
        </w:rPr>
        <w:t>45/</w:t>
      </w:r>
      <w:r w:rsidR="001A3C8D">
        <w:rPr>
          <w:rtl/>
        </w:rPr>
        <w:t>32</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2</w:t>
      </w:r>
      <w:r w:rsidR="00ED3E80">
        <w:rPr>
          <w:rtl/>
        </w:rPr>
        <w:t>/</w:t>
      </w:r>
      <w:r w:rsidR="001A3C8D">
        <w:rPr>
          <w:rtl/>
        </w:rPr>
        <w:t>9</w:t>
      </w:r>
      <w:r w:rsidR="00ED3E80">
        <w:rPr>
          <w:rtl/>
        </w:rPr>
        <w:t>/5،ج:</w:t>
      </w:r>
      <w:r w:rsidR="001A3C8D">
        <w:rPr>
          <w:rtl/>
        </w:rPr>
        <w:t>228</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ق:446/</w:t>
      </w:r>
      <w:r w:rsidR="001A3C8D">
        <w:rPr>
          <w:rtl/>
        </w:rPr>
        <w:t>37</w:t>
      </w:r>
      <w:r w:rsidR="00ED3E80">
        <w:rPr>
          <w:rtl/>
        </w:rPr>
        <w:t>/</w:t>
      </w:r>
      <w:r w:rsidR="001A3C8D">
        <w:rPr>
          <w:rtl/>
        </w:rPr>
        <w:t>8</w:t>
      </w:r>
      <w:r w:rsidR="00ED3E80">
        <w:rPr>
          <w:rtl/>
        </w:rPr>
        <w:t>-44</w:t>
      </w:r>
      <w:r w:rsidR="001A3C8D">
        <w:rPr>
          <w:rtl/>
        </w:rPr>
        <w:t>9</w:t>
      </w:r>
      <w:r w:rsidR="00ED3E80">
        <w:rPr>
          <w:rtl/>
        </w:rPr>
        <w:t>،ج:</w:t>
      </w:r>
      <w:r w:rsidR="001A3C8D">
        <w:rPr>
          <w:rtl/>
        </w:rPr>
        <w:t>2</w:t>
      </w:r>
      <w:r w:rsidR="00ED3E80">
        <w:rPr>
          <w:rtl/>
        </w:rPr>
        <w:t>4</w:t>
      </w:r>
      <w:r w:rsidR="001A3C8D">
        <w:rPr>
          <w:rtl/>
        </w:rPr>
        <w:t>8</w:t>
      </w:r>
      <w:r w:rsidR="00ED3E80">
        <w:rPr>
          <w:rtl/>
        </w:rPr>
        <w:t>/</w:t>
      </w:r>
      <w:r w:rsidR="001A3C8D">
        <w:rPr>
          <w:rtl/>
        </w:rPr>
        <w:t>32</w:t>
      </w:r>
      <w:r w:rsidR="00ED3E80">
        <w:rPr>
          <w:rtl/>
        </w:rPr>
        <w:t>-</w:t>
      </w:r>
      <w:r w:rsidR="001A3C8D">
        <w:rPr>
          <w:rtl/>
        </w:rPr>
        <w:t>2</w:t>
      </w:r>
      <w:r w:rsidR="00ED3E80">
        <w:rPr>
          <w:rtl/>
        </w:rPr>
        <w:t>6</w:t>
      </w:r>
      <w:r w:rsidR="001A3C8D">
        <w:rPr>
          <w:rtl/>
        </w:rPr>
        <w:t>3</w:t>
      </w:r>
      <w:r w:rsidR="00ED3E80">
        <w:rPr>
          <w:rtl/>
        </w:rPr>
        <w:t xml:space="preserve">. </w:t>
      </w:r>
    </w:p>
    <w:p w:rsidR="00B431B0" w:rsidRDefault="00365129" w:rsidP="0027669E">
      <w:pPr>
        <w:pStyle w:val="libFootnote0"/>
        <w:rPr>
          <w:rtl/>
        </w:rPr>
      </w:pPr>
      <w:r>
        <w:rPr>
          <w:rtl/>
        </w:rPr>
        <w:t>(4)</w:t>
      </w:r>
      <w:r w:rsidR="00ED3E80">
        <w:rPr>
          <w:rtl/>
        </w:rPr>
        <w:t xml:space="preserve"> ق:446/</w:t>
      </w:r>
      <w:r w:rsidR="001A3C8D">
        <w:rPr>
          <w:rtl/>
        </w:rPr>
        <w:t>37</w:t>
      </w:r>
      <w:r w:rsidR="00ED3E80">
        <w:rPr>
          <w:rtl/>
        </w:rPr>
        <w:t>/</w:t>
      </w:r>
      <w:r w:rsidR="001A3C8D">
        <w:rPr>
          <w:rtl/>
        </w:rPr>
        <w:t>8</w:t>
      </w:r>
      <w:r w:rsidR="00ED3E80">
        <w:rPr>
          <w:rtl/>
        </w:rPr>
        <w:t>،ج:</w:t>
      </w:r>
      <w:r w:rsidR="001A3C8D">
        <w:rPr>
          <w:rtl/>
        </w:rPr>
        <w:t>2</w:t>
      </w:r>
      <w:r w:rsidR="00ED3E80">
        <w:rPr>
          <w:rtl/>
        </w:rPr>
        <w:t>4</w:t>
      </w:r>
      <w:r w:rsidR="001A3C8D">
        <w:rPr>
          <w:rtl/>
        </w:rPr>
        <w:t>8</w:t>
      </w:r>
      <w:r w:rsidR="00ED3E80">
        <w:rPr>
          <w:rtl/>
        </w:rPr>
        <w:t>/</w:t>
      </w:r>
      <w:r w:rsidR="001A3C8D">
        <w:rPr>
          <w:rtl/>
        </w:rPr>
        <w:t>32</w:t>
      </w:r>
      <w:r w:rsidR="00ED3E80">
        <w:rPr>
          <w:rtl/>
        </w:rPr>
        <w:t>. ق:5</w:t>
      </w:r>
      <w:r w:rsidR="001A3C8D">
        <w:rPr>
          <w:rtl/>
        </w:rPr>
        <w:t>90</w:t>
      </w:r>
      <w:r w:rsidR="00ED3E80">
        <w:rPr>
          <w:rtl/>
        </w:rPr>
        <w:t>/</w:t>
      </w:r>
      <w:r w:rsidR="001A3C8D">
        <w:rPr>
          <w:rtl/>
        </w:rPr>
        <w:t>113</w:t>
      </w:r>
      <w:r w:rsidR="00ED3E80">
        <w:rPr>
          <w:rtl/>
        </w:rPr>
        <w:t>/</w:t>
      </w:r>
      <w:r w:rsidR="001A3C8D">
        <w:rPr>
          <w:rtl/>
        </w:rPr>
        <w:t>9</w:t>
      </w:r>
      <w:r w:rsidR="00ED3E80">
        <w:rPr>
          <w:rtl/>
        </w:rPr>
        <w:t>،ج:</w:t>
      </w:r>
      <w:r w:rsidR="001A3C8D">
        <w:rPr>
          <w:rtl/>
        </w:rPr>
        <w:t>331</w:t>
      </w:r>
      <w:r w:rsidR="00ED3E80">
        <w:rPr>
          <w:rtl/>
        </w:rPr>
        <w:t>/4</w:t>
      </w:r>
      <w:r w:rsidR="001A3C8D">
        <w:rPr>
          <w:rtl/>
        </w:rPr>
        <w:t>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ورود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البصره و وقعه الجمل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احتجاجه </w:t>
      </w:r>
      <w:r w:rsidR="00EC2CC2" w:rsidRPr="00EC2CC2">
        <w:rPr>
          <w:rStyle w:val="libAlaemChar"/>
          <w:rtl/>
        </w:rPr>
        <w:t>عليه‌السلام</w:t>
      </w:r>
      <w:r>
        <w:rPr>
          <w:rtl/>
        </w:rPr>
        <w:t xml:space="preserve"> عل</w:t>
      </w:r>
      <w:r>
        <w:rPr>
          <w:rFonts w:hint="cs"/>
          <w:rtl/>
        </w:rPr>
        <w:t>ی</w:t>
      </w:r>
      <w:r>
        <w:rPr>
          <w:rtl/>
        </w:rPr>
        <w:t xml:space="preserve"> أهل البصره بعد انقضاء الحرب </w:t>
      </w:r>
      <w:r w:rsidRPr="00604B91">
        <w:rPr>
          <w:rStyle w:val="libFootnotenumChar"/>
          <w:rtl/>
        </w:rPr>
        <w:t>(2)</w:t>
      </w:r>
      <w:r>
        <w:rPr>
          <w:rtl/>
        </w:rPr>
        <w:t xml:space="preserve">. </w:t>
      </w:r>
      <w:r w:rsidR="002664AA">
        <w:rPr>
          <w:rFonts w:hint="cs"/>
          <w:rtl/>
        </w:rPr>
        <w:t xml:space="preserve">و فيه ذمّ البصرة و أهلها </w:t>
      </w:r>
      <w:r w:rsidR="002664AA" w:rsidRPr="002664AA">
        <w:rPr>
          <w:rStyle w:val="libFootnotenumChar"/>
          <w:rFonts w:hint="cs"/>
          <w:rtl/>
        </w:rPr>
        <w:t>(3)</w:t>
      </w:r>
      <w:r w:rsidR="002664AA">
        <w:rPr>
          <w:rFonts w:hint="cs"/>
          <w:rtl/>
        </w:rPr>
        <w:t>.</w:t>
      </w:r>
    </w:p>
    <w:p w:rsidR="00ED3E80" w:rsidRDefault="00ED3E80" w:rsidP="002664AA">
      <w:pPr>
        <w:pStyle w:val="libNormal"/>
      </w:pPr>
      <w:r>
        <w:rPr>
          <w:rFonts w:hint="eastAsia"/>
          <w:rtl/>
        </w:rPr>
        <w:t>باب</w:t>
      </w:r>
      <w:r>
        <w:rPr>
          <w:rtl/>
        </w:rPr>
        <w:t xml:space="preserve"> خروج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البصره ال</w:t>
      </w:r>
      <w:r>
        <w:rPr>
          <w:rFonts w:hint="cs"/>
          <w:rtl/>
        </w:rPr>
        <w:t>ی</w:t>
      </w:r>
      <w:r>
        <w:rPr>
          <w:rtl/>
        </w:rPr>
        <w:t xml:space="preserve"> الکوفه ال</w:t>
      </w:r>
      <w:r>
        <w:rPr>
          <w:rFonts w:hint="cs"/>
          <w:rtl/>
        </w:rPr>
        <w:t>ی</w:t>
      </w:r>
      <w:r>
        <w:rPr>
          <w:rtl/>
        </w:rPr>
        <w:t xml:space="preserve"> خروجه ال</w:t>
      </w:r>
      <w:r>
        <w:rPr>
          <w:rFonts w:hint="cs"/>
          <w:rtl/>
        </w:rPr>
        <w:t>ی</w:t>
      </w:r>
      <w:r>
        <w:rPr>
          <w:rtl/>
        </w:rPr>
        <w:t xml:space="preserve"> الشام </w:t>
      </w:r>
      <w:r w:rsidRPr="00604B91">
        <w:rPr>
          <w:rStyle w:val="libFootnotenumChar"/>
          <w:rtl/>
        </w:rPr>
        <w:t>(</w:t>
      </w:r>
      <w:r w:rsidR="002664AA">
        <w:rPr>
          <w:rStyle w:val="libFootnotenumChar"/>
          <w:rFonts w:hint="cs"/>
          <w:rtl/>
        </w:rPr>
        <w:t>4</w:t>
      </w:r>
      <w:r w:rsidRPr="00604B91">
        <w:rPr>
          <w:rStyle w:val="libFootnotenumChar"/>
          <w:rtl/>
        </w:rPr>
        <w:t>)</w:t>
      </w:r>
      <w:r>
        <w:rPr>
          <w:rtl/>
        </w:rPr>
        <w:t xml:space="preserve">. </w:t>
      </w:r>
    </w:p>
    <w:p w:rsidR="00ED3E80" w:rsidRDefault="00ED3E80" w:rsidP="002664AA">
      <w:pPr>
        <w:pStyle w:val="libNormal"/>
      </w:pPr>
      <w:r w:rsidRPr="002664AA">
        <w:rPr>
          <w:rStyle w:val="libBold1Char"/>
          <w:rFonts w:hint="eastAsia"/>
          <w:rtl/>
        </w:rPr>
        <w:t>رجال</w:t>
      </w:r>
      <w:r>
        <w:rPr>
          <w:rtl/>
        </w:rPr>
        <w:t xml:space="preserve"> </w:t>
      </w:r>
      <w:r w:rsidRPr="002664AA">
        <w:rPr>
          <w:rStyle w:val="libBold1Char"/>
          <w:rtl/>
        </w:rPr>
        <w:t>الکشّ</w:t>
      </w:r>
      <w:r w:rsidRPr="002664AA">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لمّا أراد الخروج من البصره قام عل</w:t>
      </w:r>
      <w:r>
        <w:rPr>
          <w:rFonts w:hint="cs"/>
          <w:rtl/>
        </w:rPr>
        <w:t>ی</w:t>
      </w:r>
      <w:r>
        <w:rPr>
          <w:rtl/>
        </w:rPr>
        <w:t xml:space="preserve"> أطرافها ثمّ قال:لعنک اللّه </w:t>
      </w:r>
      <w:r>
        <w:rPr>
          <w:rFonts w:hint="cs"/>
          <w:rtl/>
        </w:rPr>
        <w:t>ی</w:t>
      </w:r>
      <w:r>
        <w:rPr>
          <w:rFonts w:hint="eastAsia"/>
          <w:rtl/>
        </w:rPr>
        <w:t>ا</w:t>
      </w:r>
      <w:r>
        <w:rPr>
          <w:rtl/>
        </w:rPr>
        <w:t xml:space="preserve"> أنتن الأرض ترابا و أسرعها خرابا و أشدّها عذابا،ف</w:t>
      </w:r>
      <w:r>
        <w:rPr>
          <w:rFonts w:hint="cs"/>
          <w:rtl/>
        </w:rPr>
        <w:t>ی</w:t>
      </w:r>
      <w:r>
        <w:rPr>
          <w:rFonts w:hint="eastAsia"/>
          <w:rtl/>
        </w:rPr>
        <w:t>ک</w:t>
      </w:r>
      <w:r>
        <w:rPr>
          <w:rtl/>
        </w:rPr>
        <w:t xml:space="preserve"> الداء الدو</w:t>
      </w:r>
      <w:r>
        <w:rPr>
          <w:rFonts w:hint="cs"/>
          <w:rtl/>
        </w:rPr>
        <w:t>یّ</w:t>
      </w:r>
      <w:r>
        <w:rPr>
          <w:rtl/>
        </w:rPr>
        <w:t>.ق</w:t>
      </w:r>
      <w:r>
        <w:rPr>
          <w:rFonts w:hint="cs"/>
          <w:rtl/>
        </w:rPr>
        <w:t>ی</w:t>
      </w:r>
      <w:r>
        <w:rPr>
          <w:rFonts w:hint="eastAsia"/>
          <w:rtl/>
        </w:rPr>
        <w:t>ل</w:t>
      </w:r>
      <w:r>
        <w:rPr>
          <w:rtl/>
        </w:rPr>
        <w:t xml:space="preserve">:ما هو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:کلام القدر الذ</w:t>
      </w:r>
      <w:r>
        <w:rPr>
          <w:rFonts w:hint="cs"/>
          <w:rtl/>
        </w:rPr>
        <w:t>ی</w:t>
      </w:r>
      <w:r>
        <w:rPr>
          <w:rtl/>
        </w:rPr>
        <w:t xml:space="preserve"> ف</w:t>
      </w:r>
      <w:r>
        <w:rPr>
          <w:rFonts w:hint="cs"/>
          <w:rtl/>
        </w:rPr>
        <w:t>ی</w:t>
      </w:r>
      <w:r>
        <w:rPr>
          <w:rFonts w:hint="eastAsia"/>
          <w:rtl/>
        </w:rPr>
        <w:t>ه</w:t>
      </w:r>
      <w:r>
        <w:rPr>
          <w:rtl/>
        </w:rPr>
        <w:t xml:space="preserve"> الفر</w:t>
      </w:r>
      <w:r>
        <w:rPr>
          <w:rFonts w:hint="cs"/>
          <w:rtl/>
        </w:rPr>
        <w:t>ی</w:t>
      </w:r>
      <w:r>
        <w:rPr>
          <w:rFonts w:hint="eastAsia"/>
          <w:rtl/>
        </w:rPr>
        <w:t>ه</w:t>
      </w:r>
      <w:r>
        <w:rPr>
          <w:rtl/>
        </w:rPr>
        <w:t xml:space="preserve"> عل</w:t>
      </w:r>
      <w:r>
        <w:rPr>
          <w:rFonts w:hint="cs"/>
          <w:rtl/>
        </w:rPr>
        <w:t>ی</w:t>
      </w:r>
      <w:r>
        <w:rPr>
          <w:rtl/>
        </w:rPr>
        <w:t xml:space="preserve"> اللّه س</w:t>
      </w:r>
      <w:r>
        <w:rPr>
          <w:rFonts w:hint="eastAsia"/>
          <w:rtl/>
        </w:rPr>
        <w:t>بحانه</w:t>
      </w:r>
      <w:r>
        <w:rPr>
          <w:rtl/>
        </w:rPr>
        <w:t xml:space="preserve"> و بغضنا أهل الب</w:t>
      </w:r>
      <w:r>
        <w:rPr>
          <w:rFonts w:hint="cs"/>
          <w:rtl/>
        </w:rPr>
        <w:t>ی</w:t>
      </w:r>
      <w:r>
        <w:rPr>
          <w:rFonts w:hint="eastAsia"/>
          <w:rtl/>
        </w:rPr>
        <w:t>ت،و</w:t>
      </w:r>
      <w:r>
        <w:rPr>
          <w:rtl/>
        </w:rPr>
        <w:t xml:space="preserve"> ف</w:t>
      </w:r>
      <w:r>
        <w:rPr>
          <w:rFonts w:hint="cs"/>
          <w:rtl/>
        </w:rPr>
        <w:t>ی</w:t>
      </w:r>
      <w:r>
        <w:rPr>
          <w:rFonts w:hint="eastAsia"/>
          <w:rtl/>
        </w:rPr>
        <w:t>ه</w:t>
      </w:r>
      <w:r>
        <w:rPr>
          <w:rtl/>
        </w:rPr>
        <w:t xml:space="preserve"> سخط اللّه و سخط نب</w:t>
      </w:r>
      <w:r>
        <w:rPr>
          <w:rFonts w:hint="cs"/>
          <w:rtl/>
        </w:rPr>
        <w:t>یّ</w:t>
      </w:r>
      <w:r>
        <w:rPr>
          <w:rFonts w:hint="eastAsia"/>
          <w:rtl/>
        </w:rPr>
        <w:t>ه</w:t>
      </w:r>
      <w:r>
        <w:rPr>
          <w:rtl/>
        </w:rPr>
        <w:t xml:space="preserve"> و کذبهم عل</w:t>
      </w:r>
      <w:r>
        <w:rPr>
          <w:rFonts w:hint="cs"/>
          <w:rtl/>
        </w:rPr>
        <w:t>ی</w:t>
      </w:r>
      <w:r>
        <w:rPr>
          <w:rFonts w:hint="eastAsia"/>
          <w:rtl/>
        </w:rPr>
        <w:t>نا</w:t>
      </w:r>
      <w:r>
        <w:rPr>
          <w:rtl/>
        </w:rPr>
        <w:t xml:space="preserve"> أهل الب</w:t>
      </w:r>
      <w:r>
        <w:rPr>
          <w:rFonts w:hint="cs"/>
          <w:rtl/>
        </w:rPr>
        <w:t>ی</w:t>
      </w:r>
      <w:r>
        <w:rPr>
          <w:rFonts w:hint="eastAsia"/>
          <w:rtl/>
        </w:rPr>
        <w:t>ت</w:t>
      </w:r>
      <w:r>
        <w:rPr>
          <w:rtl/>
        </w:rPr>
        <w:t xml:space="preserve"> و استحلالهم الکذب عل</w:t>
      </w:r>
      <w:r>
        <w:rPr>
          <w:rFonts w:hint="cs"/>
          <w:rtl/>
        </w:rPr>
        <w:t>ی</w:t>
      </w:r>
      <w:r>
        <w:rPr>
          <w:rFonts w:hint="eastAsia"/>
          <w:rtl/>
        </w:rPr>
        <w:t>نا</w:t>
      </w:r>
      <w:r>
        <w:rPr>
          <w:rtl/>
        </w:rPr>
        <w:t xml:space="preserve"> </w:t>
      </w:r>
      <w:r w:rsidRPr="00604B91">
        <w:rPr>
          <w:rStyle w:val="libFootnotenumChar"/>
          <w:rtl/>
        </w:rPr>
        <w:t>(</w:t>
      </w:r>
      <w:r w:rsidR="002664AA">
        <w:rPr>
          <w:rStyle w:val="libFootnotenumChar"/>
          <w:rFonts w:hint="cs"/>
          <w:rtl/>
        </w:rPr>
        <w:t>5</w:t>
      </w:r>
      <w:r w:rsidRPr="00604B91">
        <w:rPr>
          <w:rStyle w:val="libFootnotenumChar"/>
          <w:rtl/>
        </w:rPr>
        <w:t>)</w:t>
      </w:r>
      <w:r>
        <w:rPr>
          <w:rtl/>
        </w:rPr>
        <w:t xml:space="preserve">. </w:t>
      </w:r>
    </w:p>
    <w:p w:rsidR="00ED3E80" w:rsidRDefault="00ED3E80" w:rsidP="002664AA">
      <w:pPr>
        <w:pStyle w:val="libNormal"/>
      </w:pPr>
      <w:r w:rsidRPr="002664AA">
        <w:rPr>
          <w:rStyle w:val="libBold1Char"/>
          <w:rFonts w:hint="eastAsia"/>
          <w:rtl/>
        </w:rPr>
        <w:t>نهج</w:t>
      </w:r>
      <w:r>
        <w:rPr>
          <w:rtl/>
        </w:rPr>
        <w:t xml:space="preserve"> </w:t>
      </w:r>
      <w:r w:rsidRPr="002664AA">
        <w:rPr>
          <w:rStyle w:val="libBold1Char"/>
          <w:rtl/>
        </w:rPr>
        <w:t>البلاغه</w:t>
      </w:r>
      <w:r>
        <w:rPr>
          <w:rtl/>
        </w:rPr>
        <w:t xml:space="preserve">:و من کتاب له </w:t>
      </w:r>
      <w:r w:rsidR="00EC2CC2" w:rsidRPr="00EC2CC2">
        <w:rPr>
          <w:rStyle w:val="libAlaemChar"/>
          <w:rtl/>
        </w:rPr>
        <w:t>عليه‌السلام</w:t>
      </w:r>
      <w:r>
        <w:rPr>
          <w:rtl/>
        </w:rPr>
        <w:t xml:space="preserve"> ال</w:t>
      </w:r>
      <w:r>
        <w:rPr>
          <w:rFonts w:hint="cs"/>
          <w:rtl/>
        </w:rPr>
        <w:t>ی</w:t>
      </w:r>
      <w:r>
        <w:rPr>
          <w:rtl/>
        </w:rPr>
        <w:t xml:space="preserve"> ابن عبّاس و هو عامله عل</w:t>
      </w:r>
      <w:r>
        <w:rPr>
          <w:rFonts w:hint="cs"/>
          <w:rtl/>
        </w:rPr>
        <w:t>ی</w:t>
      </w:r>
      <w:r>
        <w:rPr>
          <w:rtl/>
        </w:rPr>
        <w:t xml:space="preserve"> البصره: إعلم انّ البصره مهبط إبل</w:t>
      </w:r>
      <w:r>
        <w:rPr>
          <w:rFonts w:hint="cs"/>
          <w:rtl/>
        </w:rPr>
        <w:t>ی</w:t>
      </w:r>
      <w:r>
        <w:rPr>
          <w:rFonts w:hint="eastAsia"/>
          <w:rtl/>
        </w:rPr>
        <w:t>س</w:t>
      </w:r>
      <w:r>
        <w:rPr>
          <w:rtl/>
        </w:rPr>
        <w:t xml:space="preserve"> و مغرس الفتن،فحادث أهلها بالإحسان ال</w:t>
      </w:r>
      <w:r>
        <w:rPr>
          <w:rFonts w:hint="cs"/>
          <w:rtl/>
        </w:rPr>
        <w:t>ی</w:t>
      </w:r>
      <w:r>
        <w:rPr>
          <w:rFonts w:hint="eastAsia"/>
          <w:rtl/>
        </w:rPr>
        <w:t>هم،و</w:t>
      </w:r>
      <w:r>
        <w:rPr>
          <w:rtl/>
        </w:rPr>
        <w:t xml:space="preserve"> احلل عقده الخوف من قلوبهم </w:t>
      </w:r>
      <w:r w:rsidRPr="00604B91">
        <w:rPr>
          <w:rStyle w:val="libFootnotenumChar"/>
          <w:rtl/>
        </w:rPr>
        <w:t>(</w:t>
      </w:r>
      <w:r w:rsidR="002664AA">
        <w:rPr>
          <w:rStyle w:val="libFootnotenumChar"/>
          <w:rFonts w:hint="cs"/>
          <w:rtl/>
        </w:rPr>
        <w:t>6</w:t>
      </w:r>
      <w:r w:rsidRPr="00604B91">
        <w:rPr>
          <w:rStyle w:val="libFootnotenumChar"/>
          <w:rtl/>
        </w:rPr>
        <w:t>)</w:t>
      </w:r>
      <w:r>
        <w:rPr>
          <w:rtl/>
        </w:rPr>
        <w:t xml:space="preserve">. </w:t>
      </w:r>
    </w:p>
    <w:p w:rsidR="00ED3E80" w:rsidRDefault="00ED3E80" w:rsidP="002664AA">
      <w:pPr>
        <w:pStyle w:val="libNormal"/>
      </w:pPr>
      <w:r>
        <w:rPr>
          <w:rFonts w:hint="eastAsia"/>
          <w:rtl/>
        </w:rPr>
        <w:t>و</w:t>
      </w:r>
      <w:r>
        <w:rPr>
          <w:rtl/>
        </w:rPr>
        <w:t xml:space="preserve"> من کتاب له </w:t>
      </w:r>
      <w:r w:rsidR="00EC2CC2" w:rsidRPr="00EC2CC2">
        <w:rPr>
          <w:rStyle w:val="libAlaemChar"/>
          <w:rtl/>
        </w:rPr>
        <w:t>عليه‌السلام</w:t>
      </w:r>
      <w:r>
        <w:rPr>
          <w:rtl/>
        </w:rPr>
        <w:t xml:space="preserve"> ال</w:t>
      </w:r>
      <w:r>
        <w:rPr>
          <w:rFonts w:hint="cs"/>
          <w:rtl/>
        </w:rPr>
        <w:t>ی</w:t>
      </w:r>
      <w:r>
        <w:rPr>
          <w:rtl/>
        </w:rPr>
        <w:t xml:space="preserve"> أهل البصره و تحذ</w:t>
      </w:r>
      <w:r>
        <w:rPr>
          <w:rFonts w:hint="cs"/>
          <w:rtl/>
        </w:rPr>
        <w:t>ی</w:t>
      </w:r>
      <w:r>
        <w:rPr>
          <w:rFonts w:hint="eastAsia"/>
          <w:rtl/>
        </w:rPr>
        <w:t>رهم</w:t>
      </w:r>
      <w:r>
        <w:rPr>
          <w:rtl/>
        </w:rPr>
        <w:t xml:space="preserve"> عن تشتّت الآراء و عدم الثبات عل</w:t>
      </w:r>
      <w:r>
        <w:rPr>
          <w:rFonts w:hint="cs"/>
          <w:rtl/>
        </w:rPr>
        <w:t>ی</w:t>
      </w:r>
      <w:r>
        <w:rPr>
          <w:rtl/>
        </w:rPr>
        <w:t xml:space="preserve"> العهود </w:t>
      </w:r>
      <w:r w:rsidRPr="00604B91">
        <w:rPr>
          <w:rStyle w:val="libFootnotenumChar"/>
          <w:rtl/>
        </w:rPr>
        <w:t>(</w:t>
      </w:r>
      <w:r w:rsidR="002664AA">
        <w:rPr>
          <w:rStyle w:val="libFootnotenumChar"/>
          <w:rFonts w:hint="cs"/>
          <w:rtl/>
        </w:rPr>
        <w:t>7</w:t>
      </w:r>
      <w:r w:rsidRPr="00604B91">
        <w:rPr>
          <w:rStyle w:val="libFootnotenumChar"/>
          <w:rtl/>
        </w:rPr>
        <w:t>)</w:t>
      </w:r>
      <w:r>
        <w:rPr>
          <w:rtl/>
        </w:rPr>
        <w:t xml:space="preserve">. </w:t>
      </w:r>
    </w:p>
    <w:p w:rsidR="00B431B0" w:rsidRDefault="00ED3E80" w:rsidP="002664AA">
      <w:pPr>
        <w:pStyle w:val="libNormal"/>
      </w:pPr>
      <w:r w:rsidRPr="002664AA">
        <w:rPr>
          <w:rStyle w:val="libBold1Char"/>
          <w:rFonts w:hint="eastAsia"/>
          <w:rtl/>
        </w:rPr>
        <w:t>الخصال</w:t>
      </w:r>
      <w:r>
        <w:rPr>
          <w:rtl/>
        </w:rPr>
        <w:t>:العلو</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صاحبه الحوئب: حتّ</w:t>
      </w:r>
      <w:r>
        <w:rPr>
          <w:rFonts w:hint="cs"/>
          <w:rtl/>
        </w:rPr>
        <w:t>ی</w:t>
      </w:r>
      <w:r>
        <w:rPr>
          <w:rtl/>
        </w:rPr>
        <w:t xml:space="preserve"> أتت أهل بلده قص</w:t>
      </w:r>
      <w:r>
        <w:rPr>
          <w:rFonts w:hint="cs"/>
          <w:rtl/>
        </w:rPr>
        <w:t>ی</w:t>
      </w:r>
      <w:r>
        <w:rPr>
          <w:rFonts w:hint="eastAsia"/>
          <w:rtl/>
        </w:rPr>
        <w:t>ره</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طو</w:t>
      </w:r>
      <w:r>
        <w:rPr>
          <w:rFonts w:hint="cs"/>
          <w:rtl/>
        </w:rPr>
        <w:t>ی</w:t>
      </w:r>
      <w:r>
        <w:rPr>
          <w:rFonts w:hint="eastAsia"/>
          <w:rtl/>
        </w:rPr>
        <w:t>له</w:t>
      </w:r>
      <w:r>
        <w:rPr>
          <w:rtl/>
        </w:rPr>
        <w:t xml:space="preserve"> لحاهم،قل</w:t>
      </w:r>
      <w:r>
        <w:rPr>
          <w:rFonts w:hint="cs"/>
          <w:rtl/>
        </w:rPr>
        <w:t>ی</w:t>
      </w:r>
      <w:r>
        <w:rPr>
          <w:rFonts w:hint="eastAsia"/>
          <w:rtl/>
        </w:rPr>
        <w:t>له</w:t>
      </w:r>
      <w:r>
        <w:rPr>
          <w:rtl/>
        </w:rPr>
        <w:t xml:space="preserve"> عقولهم،عازبه آراؤهم،و ج</w:t>
      </w:r>
      <w:r>
        <w:rPr>
          <w:rFonts w:hint="cs"/>
          <w:rtl/>
        </w:rPr>
        <w:t>ی</w:t>
      </w:r>
      <w:r>
        <w:rPr>
          <w:rFonts w:hint="eastAsia"/>
          <w:rtl/>
        </w:rPr>
        <w:t>ران</w:t>
      </w:r>
      <w:r>
        <w:rPr>
          <w:rtl/>
        </w:rPr>
        <w:t xml:space="preserve"> بدو و ورّاد بحر </w:t>
      </w:r>
      <w:r w:rsidRPr="00604B91">
        <w:rPr>
          <w:rStyle w:val="libFootnotenumChar"/>
          <w:rtl/>
        </w:rPr>
        <w:t>(</w:t>
      </w:r>
      <w:r w:rsidR="002664AA">
        <w:rPr>
          <w:rStyle w:val="libFootnotenumChar"/>
          <w:rFonts w:hint="cs"/>
          <w:rtl/>
        </w:rPr>
        <w:t>8</w:t>
      </w:r>
      <w:r w:rsidRPr="00604B91">
        <w:rPr>
          <w:rStyle w:val="libFootnotenumChar"/>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29</w:t>
      </w:r>
      <w:r w:rsidR="00ED3E80">
        <w:rPr>
          <w:rtl/>
        </w:rPr>
        <w:t>/</w:t>
      </w:r>
      <w:r w:rsidR="001A3C8D">
        <w:rPr>
          <w:rtl/>
        </w:rPr>
        <w:t>3</w:t>
      </w:r>
      <w:r w:rsidR="00ED3E80">
        <w:rPr>
          <w:rtl/>
        </w:rPr>
        <w:t>6/</w:t>
      </w:r>
      <w:r w:rsidR="001A3C8D">
        <w:rPr>
          <w:rtl/>
        </w:rPr>
        <w:t>8</w:t>
      </w:r>
      <w:r w:rsidR="00ED3E80">
        <w:rPr>
          <w:rtl/>
        </w:rPr>
        <w:t>،ج:</w:t>
      </w:r>
      <w:r w:rsidR="001A3C8D">
        <w:rPr>
          <w:rtl/>
        </w:rPr>
        <w:t>171</w:t>
      </w:r>
      <w:r w:rsidR="00ED3E80">
        <w:rPr>
          <w:rtl/>
        </w:rPr>
        <w:t>/</w:t>
      </w:r>
      <w:r w:rsidR="001A3C8D">
        <w:rPr>
          <w:rtl/>
        </w:rPr>
        <w:t>32</w:t>
      </w:r>
      <w:r w:rsidR="00ED3E80">
        <w:rPr>
          <w:rtl/>
        </w:rPr>
        <w:t xml:space="preserve">. </w:t>
      </w:r>
    </w:p>
    <w:p w:rsidR="00ED3E80" w:rsidRDefault="00365129" w:rsidP="0027669E">
      <w:pPr>
        <w:pStyle w:val="libFootnote0"/>
      </w:pPr>
      <w:r>
        <w:rPr>
          <w:rtl/>
        </w:rPr>
        <w:t>(2)</w:t>
      </w:r>
      <w:r w:rsidR="00ED3E80">
        <w:rPr>
          <w:rtl/>
        </w:rPr>
        <w:t xml:space="preserve"> ق:44</w:t>
      </w:r>
      <w:r w:rsidR="001A3C8D">
        <w:rPr>
          <w:rtl/>
        </w:rPr>
        <w:t>0</w:t>
      </w:r>
      <w:r w:rsidR="00ED3E80">
        <w:rPr>
          <w:rtl/>
        </w:rPr>
        <w:t>/</w:t>
      </w:r>
      <w:r w:rsidR="001A3C8D">
        <w:rPr>
          <w:rtl/>
        </w:rPr>
        <w:t>37</w:t>
      </w:r>
      <w:r w:rsidR="00ED3E80">
        <w:rPr>
          <w:rtl/>
        </w:rPr>
        <w:t>/</w:t>
      </w:r>
      <w:r w:rsidR="001A3C8D">
        <w:rPr>
          <w:rtl/>
        </w:rPr>
        <w:t>8</w:t>
      </w:r>
      <w:r w:rsidR="00ED3E80">
        <w:rPr>
          <w:rtl/>
        </w:rPr>
        <w:t>،ج:</w:t>
      </w:r>
      <w:r w:rsidR="001A3C8D">
        <w:rPr>
          <w:rtl/>
        </w:rPr>
        <w:t>221</w:t>
      </w:r>
      <w:r w:rsidR="00ED3E80">
        <w:rPr>
          <w:rtl/>
        </w:rPr>
        <w:t>/</w:t>
      </w:r>
      <w:r w:rsidR="001A3C8D">
        <w:rPr>
          <w:rtl/>
        </w:rPr>
        <w:t>32</w:t>
      </w:r>
      <w:r w:rsidR="00ED3E80">
        <w:rPr>
          <w:rtl/>
        </w:rPr>
        <w:t xml:space="preserve">. </w:t>
      </w:r>
    </w:p>
    <w:p w:rsidR="00ED3E80" w:rsidRDefault="00365129" w:rsidP="0027669E">
      <w:pPr>
        <w:pStyle w:val="libFootnote0"/>
      </w:pPr>
      <w:r>
        <w:rPr>
          <w:rtl/>
        </w:rPr>
        <w:t>(3)</w:t>
      </w:r>
      <w:r w:rsidR="00ED3E80">
        <w:rPr>
          <w:rtl/>
        </w:rPr>
        <w:t xml:space="preserve"> ق:44</w:t>
      </w:r>
      <w:r w:rsidR="001A3C8D">
        <w:rPr>
          <w:rtl/>
        </w:rPr>
        <w:t>1</w:t>
      </w:r>
      <w:r w:rsidR="00ED3E80">
        <w:rPr>
          <w:rtl/>
        </w:rPr>
        <w:t>/</w:t>
      </w:r>
      <w:r w:rsidR="001A3C8D">
        <w:rPr>
          <w:rtl/>
        </w:rPr>
        <w:t>37</w:t>
      </w:r>
      <w:r w:rsidR="00ED3E80">
        <w:rPr>
          <w:rtl/>
        </w:rPr>
        <w:t>/</w:t>
      </w:r>
      <w:r w:rsidR="001A3C8D">
        <w:rPr>
          <w:rtl/>
        </w:rPr>
        <w:t>8</w:t>
      </w:r>
      <w:r w:rsidR="00ED3E80">
        <w:rPr>
          <w:rtl/>
        </w:rPr>
        <w:t>،ج:</w:t>
      </w:r>
      <w:r w:rsidR="001A3C8D">
        <w:rPr>
          <w:rtl/>
        </w:rPr>
        <w:t>22</w:t>
      </w:r>
      <w:r w:rsidR="00ED3E80">
        <w:rPr>
          <w:rtl/>
        </w:rPr>
        <w:t>5/</w:t>
      </w:r>
      <w:r w:rsidR="001A3C8D">
        <w:rPr>
          <w:rtl/>
        </w:rPr>
        <w:t>32</w:t>
      </w:r>
      <w:r w:rsidR="00ED3E80">
        <w:rPr>
          <w:rtl/>
        </w:rPr>
        <w:t xml:space="preserve">. </w:t>
      </w:r>
    </w:p>
    <w:p w:rsidR="00ED3E80" w:rsidRDefault="00365129" w:rsidP="0027669E">
      <w:pPr>
        <w:pStyle w:val="libFootnote0"/>
      </w:pPr>
      <w:r>
        <w:rPr>
          <w:rtl/>
        </w:rPr>
        <w:t>(4)</w:t>
      </w:r>
      <w:r w:rsidR="00ED3E80">
        <w:rPr>
          <w:rtl/>
        </w:rPr>
        <w:t xml:space="preserve"> ق:465/4</w:t>
      </w:r>
      <w:r w:rsidR="001A3C8D">
        <w:rPr>
          <w:rtl/>
        </w:rPr>
        <w:t>3</w:t>
      </w:r>
      <w:r w:rsidR="00ED3E80">
        <w:rPr>
          <w:rtl/>
        </w:rPr>
        <w:t>/</w:t>
      </w:r>
      <w:r w:rsidR="001A3C8D">
        <w:rPr>
          <w:rtl/>
        </w:rPr>
        <w:t>8</w:t>
      </w:r>
      <w:r w:rsidR="00ED3E80">
        <w:rPr>
          <w:rtl/>
        </w:rPr>
        <w:t>،ج:</w:t>
      </w:r>
      <w:r w:rsidR="001A3C8D">
        <w:rPr>
          <w:rtl/>
        </w:rPr>
        <w:t>3</w:t>
      </w:r>
      <w:r w:rsidR="00ED3E80">
        <w:rPr>
          <w:rtl/>
        </w:rPr>
        <w:t>5</w:t>
      </w:r>
      <w:r w:rsidR="001A3C8D">
        <w:rPr>
          <w:rtl/>
        </w:rPr>
        <w:t>1</w:t>
      </w:r>
      <w:r w:rsidR="00ED3E80">
        <w:rPr>
          <w:rtl/>
        </w:rPr>
        <w:t>/</w:t>
      </w:r>
      <w:r w:rsidR="001A3C8D">
        <w:rPr>
          <w:rtl/>
        </w:rPr>
        <w:t>32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33</w:t>
      </w:r>
      <w:r w:rsidR="00ED3E80">
        <w:rPr>
          <w:rtl/>
        </w:rPr>
        <w:t>6/</w:t>
      </w:r>
      <w:r w:rsidR="001A3C8D">
        <w:rPr>
          <w:rtl/>
        </w:rPr>
        <w:t>37</w:t>
      </w:r>
      <w:r w:rsidR="00ED3E80">
        <w:rPr>
          <w:rtl/>
        </w:rPr>
        <w:t>/</w:t>
      </w:r>
      <w:r w:rsidR="001A3C8D">
        <w:rPr>
          <w:rtl/>
        </w:rPr>
        <w:t>1</w:t>
      </w:r>
      <w:r w:rsidR="00ED3E80">
        <w:rPr>
          <w:rtl/>
        </w:rPr>
        <w:t>4،ج:</w:t>
      </w:r>
      <w:r w:rsidR="001A3C8D">
        <w:rPr>
          <w:rtl/>
        </w:rPr>
        <w:t>20</w:t>
      </w:r>
      <w:r w:rsidR="00ED3E80">
        <w:rPr>
          <w:rtl/>
        </w:rPr>
        <w:t>4/6</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ق:6</w:t>
      </w:r>
      <w:r w:rsidR="001A3C8D">
        <w:rPr>
          <w:rtl/>
        </w:rPr>
        <w:t>33</w:t>
      </w:r>
      <w:r w:rsidR="00ED3E80">
        <w:rPr>
          <w:rtl/>
        </w:rPr>
        <w:t>/6</w:t>
      </w:r>
      <w:r w:rsidR="001A3C8D">
        <w:rPr>
          <w:rtl/>
        </w:rPr>
        <w:t>2</w:t>
      </w:r>
      <w:r w:rsidR="00ED3E80">
        <w:rPr>
          <w:rtl/>
        </w:rPr>
        <w:t>/</w:t>
      </w:r>
      <w:r w:rsidR="001A3C8D">
        <w:rPr>
          <w:rtl/>
        </w:rPr>
        <w:t>8</w:t>
      </w:r>
      <w:r w:rsidR="00ED3E80">
        <w:rPr>
          <w:rtl/>
        </w:rPr>
        <w:t>،ج:4</w:t>
      </w:r>
      <w:r w:rsidR="001A3C8D">
        <w:rPr>
          <w:rtl/>
        </w:rPr>
        <w:t>92</w:t>
      </w:r>
      <w:r w:rsidR="00ED3E80">
        <w:rPr>
          <w:rtl/>
        </w:rPr>
        <w:t>/</w:t>
      </w:r>
      <w:r w:rsidR="001A3C8D">
        <w:rPr>
          <w:rtl/>
        </w:rPr>
        <w:t>33</w:t>
      </w:r>
      <w:r w:rsidR="00ED3E80">
        <w:rPr>
          <w:rtl/>
        </w:rPr>
        <w:t xml:space="preserve">. </w:t>
      </w:r>
    </w:p>
    <w:p w:rsidR="00B431B0" w:rsidRDefault="00365129" w:rsidP="0027669E">
      <w:pPr>
        <w:pStyle w:val="libFootnote0"/>
        <w:rPr>
          <w:rtl/>
        </w:rPr>
      </w:pPr>
      <w:r>
        <w:rPr>
          <w:rtl/>
        </w:rPr>
        <w:t>(7)</w:t>
      </w:r>
      <w:r w:rsidR="00ED3E80">
        <w:rPr>
          <w:rtl/>
        </w:rPr>
        <w:t xml:space="preserve"> ق:6</w:t>
      </w:r>
      <w:r w:rsidR="001A3C8D">
        <w:rPr>
          <w:rtl/>
        </w:rPr>
        <w:t>3</w:t>
      </w:r>
      <w:r w:rsidR="00ED3E80">
        <w:rPr>
          <w:rtl/>
        </w:rPr>
        <w:t>4/6</w:t>
      </w:r>
      <w:r w:rsidR="001A3C8D">
        <w:rPr>
          <w:rtl/>
        </w:rPr>
        <w:t>2</w:t>
      </w:r>
      <w:r w:rsidR="00ED3E80">
        <w:rPr>
          <w:rtl/>
        </w:rPr>
        <w:t>/</w:t>
      </w:r>
      <w:r w:rsidR="001A3C8D">
        <w:rPr>
          <w:rtl/>
        </w:rPr>
        <w:t>8</w:t>
      </w:r>
      <w:r w:rsidR="00ED3E80">
        <w:rPr>
          <w:rtl/>
        </w:rPr>
        <w:t>،ج:4</w:t>
      </w:r>
      <w:r w:rsidR="001A3C8D">
        <w:rPr>
          <w:rtl/>
        </w:rPr>
        <w:t>9</w:t>
      </w:r>
      <w:r w:rsidR="00ED3E80">
        <w:rPr>
          <w:rtl/>
        </w:rPr>
        <w:t>6/</w:t>
      </w:r>
      <w:r w:rsidR="001A3C8D">
        <w:rPr>
          <w:rtl/>
        </w:rPr>
        <w:t>33</w:t>
      </w:r>
    </w:p>
    <w:p w:rsidR="002664AA" w:rsidRPr="002664AA" w:rsidRDefault="002664AA" w:rsidP="002664AA">
      <w:pPr>
        <w:pStyle w:val="libFootnote0"/>
        <w:rPr>
          <w:rtl/>
        </w:rPr>
      </w:pPr>
      <w:r>
        <w:rPr>
          <w:rFonts w:hint="cs"/>
          <w:rtl/>
        </w:rPr>
        <w:t>(8) ق:303/62/9،ج:179/38. ق:414/34/8،ج:105/32.</w:t>
      </w:r>
    </w:p>
    <w:p w:rsidR="005A2728" w:rsidRDefault="005A2728" w:rsidP="0027669E">
      <w:pPr>
        <w:pStyle w:val="libNormal"/>
        <w:rPr>
          <w:rtl/>
        </w:rPr>
      </w:pPr>
      <w:r>
        <w:rPr>
          <w:rtl/>
        </w:rPr>
        <w:br w:type="page"/>
      </w:r>
    </w:p>
    <w:p w:rsidR="00ED3E80" w:rsidRDefault="00ED3E80" w:rsidP="002664AA">
      <w:pPr>
        <w:pStyle w:val="libNormal0"/>
      </w:pPr>
      <w:r>
        <w:rPr>
          <w:rFonts w:hint="eastAsia"/>
          <w:rtl/>
        </w:rPr>
        <w:lastRenderedPageBreak/>
        <w:t>انّ</w:t>
      </w:r>
      <w:r>
        <w:rPr>
          <w:rtl/>
        </w:rPr>
        <w:t xml:space="preserve"> البصره احد</w:t>
      </w:r>
      <w:r>
        <w:rPr>
          <w:rFonts w:hint="cs"/>
          <w:rtl/>
        </w:rPr>
        <w:t>ی</w:t>
      </w:r>
      <w:r>
        <w:rPr>
          <w:rtl/>
        </w:rPr>
        <w:t xml:space="preserve"> الثلاثه الت</w:t>
      </w:r>
      <w:r>
        <w:rPr>
          <w:rFonts w:hint="cs"/>
          <w:rtl/>
        </w:rPr>
        <w:t>ی</w:t>
      </w:r>
      <w:r>
        <w:rPr>
          <w:rtl/>
        </w:rPr>
        <w:t xml:space="preserve"> لم تبک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انّ أناسا من أمّت</w:t>
      </w:r>
      <w:r>
        <w:rPr>
          <w:rFonts w:hint="cs"/>
          <w:rtl/>
        </w:rPr>
        <w:t>ی</w:t>
      </w:r>
      <w:r>
        <w:rPr>
          <w:rtl/>
        </w:rPr>
        <w:t xml:space="preserve"> </w:t>
      </w:r>
      <w:r>
        <w:rPr>
          <w:rFonts w:hint="cs"/>
          <w:rtl/>
        </w:rPr>
        <w:t>ی</w:t>
      </w:r>
      <w:r>
        <w:rPr>
          <w:rFonts w:hint="eastAsia"/>
          <w:rtl/>
        </w:rPr>
        <w:t>نزلون</w:t>
      </w:r>
      <w:r>
        <w:rPr>
          <w:rtl/>
        </w:rPr>
        <w:t xml:space="preserve"> بغا</w:t>
      </w:r>
      <w:r>
        <w:rPr>
          <w:rFonts w:hint="cs"/>
          <w:rtl/>
        </w:rPr>
        <w:t>ی</w:t>
      </w:r>
      <w:r>
        <w:rPr>
          <w:rFonts w:hint="eastAsia"/>
          <w:rtl/>
        </w:rPr>
        <w:t>ط</w:t>
      </w:r>
      <w:r>
        <w:rPr>
          <w:rtl/>
        </w:rPr>
        <w:t xml:space="preserve"> </w:t>
      </w:r>
      <w:r>
        <w:rPr>
          <w:rFonts w:hint="cs"/>
          <w:rtl/>
        </w:rPr>
        <w:t>ی</w:t>
      </w:r>
      <w:r>
        <w:rPr>
          <w:rFonts w:hint="eastAsia"/>
          <w:rtl/>
        </w:rPr>
        <w:t>سمّونه</w:t>
      </w:r>
      <w:r>
        <w:rPr>
          <w:rtl/>
        </w:rPr>
        <w:t xml:space="preserve"> البصره و عنده نهر </w:t>
      </w:r>
      <w:r>
        <w:rPr>
          <w:rFonts w:hint="cs"/>
          <w:rtl/>
        </w:rPr>
        <w:t>ی</w:t>
      </w:r>
      <w:r>
        <w:rPr>
          <w:rFonts w:hint="eastAsia"/>
          <w:rtl/>
        </w:rPr>
        <w:t>قال</w:t>
      </w:r>
      <w:r>
        <w:rPr>
          <w:rtl/>
        </w:rPr>
        <w:t xml:space="preserve"> له دجله </w:t>
      </w:r>
      <w:r>
        <w:rPr>
          <w:rFonts w:hint="cs"/>
          <w:rtl/>
        </w:rPr>
        <w:t>ی</w:t>
      </w:r>
      <w:r>
        <w:rPr>
          <w:rFonts w:hint="eastAsia"/>
          <w:rtl/>
        </w:rPr>
        <w:t>کون</w:t>
      </w:r>
      <w:r>
        <w:rPr>
          <w:rtl/>
        </w:rPr>
        <w:t xml:space="preserve"> لهم عل</w:t>
      </w:r>
      <w:r>
        <w:rPr>
          <w:rFonts w:hint="cs"/>
          <w:rtl/>
        </w:rPr>
        <w:t>ی</w:t>
      </w:r>
      <w:r>
        <w:rPr>
          <w:rFonts w:hint="eastAsia"/>
          <w:rtl/>
        </w:rPr>
        <w:t>ها</w:t>
      </w:r>
      <w:r>
        <w:rPr>
          <w:rtl/>
        </w:rPr>
        <w:t xml:space="preserve"> جسر،و </w:t>
      </w:r>
      <w:r>
        <w:rPr>
          <w:rFonts w:hint="cs"/>
          <w:rtl/>
        </w:rPr>
        <w:t>ی</w:t>
      </w:r>
      <w:r>
        <w:rPr>
          <w:rFonts w:hint="eastAsia"/>
          <w:rtl/>
        </w:rPr>
        <w:t>کثر</w:t>
      </w:r>
      <w:r>
        <w:rPr>
          <w:rtl/>
        </w:rPr>
        <w:t xml:space="preserve"> أهلها و </w:t>
      </w:r>
      <w:r>
        <w:rPr>
          <w:rFonts w:hint="cs"/>
          <w:rtl/>
        </w:rPr>
        <w:t>ی</w:t>
      </w:r>
      <w:r>
        <w:rPr>
          <w:rFonts w:hint="eastAsia"/>
          <w:rtl/>
        </w:rPr>
        <w:t>کون</w:t>
      </w:r>
      <w:r>
        <w:rPr>
          <w:rtl/>
        </w:rPr>
        <w:t xml:space="preserve"> من أمصار المهاجر</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رو</w:t>
      </w:r>
      <w:r>
        <w:rPr>
          <w:rFonts w:hint="cs"/>
          <w:rtl/>
        </w:rPr>
        <w:t>ی</w:t>
      </w:r>
      <w:r>
        <w:rPr>
          <w:rtl/>
        </w:rPr>
        <w:t xml:space="preserve"> کمال الد</w:t>
      </w:r>
      <w:r>
        <w:rPr>
          <w:rFonts w:hint="cs"/>
          <w:rtl/>
        </w:rPr>
        <w:t>ی</w:t>
      </w:r>
      <w:r>
        <w:rPr>
          <w:rFonts w:hint="eastAsia"/>
          <w:rtl/>
        </w:rPr>
        <w:t>ن</w:t>
      </w:r>
      <w:r>
        <w:rPr>
          <w:rtl/>
        </w:rPr>
        <w:t xml:space="preserve"> بن م</w:t>
      </w:r>
      <w:r>
        <w:rPr>
          <w:rFonts w:hint="cs"/>
          <w:rtl/>
        </w:rPr>
        <w:t>ی</w:t>
      </w:r>
      <w:r>
        <w:rPr>
          <w:rFonts w:hint="eastAsia"/>
          <w:rtl/>
        </w:rPr>
        <w:t>ثم</w:t>
      </w:r>
      <w:r>
        <w:rPr>
          <w:rtl/>
        </w:rPr>
        <w:t xml:space="preserve"> البحران</w:t>
      </w:r>
      <w:r>
        <w:rPr>
          <w:rFonts w:hint="cs"/>
          <w:rtl/>
        </w:rPr>
        <w:t>یّ</w:t>
      </w:r>
      <w:r>
        <w:rPr>
          <w:rtl/>
        </w:rPr>
        <w:t xml:space="preserve"> مرسلا: انّه لمّا فرغ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أمر الحرب لأهل الجمل،أمر مناد</w:t>
      </w:r>
      <w:r>
        <w:rPr>
          <w:rFonts w:hint="cs"/>
          <w:rtl/>
        </w:rPr>
        <w:t>ی</w:t>
      </w:r>
      <w:r>
        <w:rPr>
          <w:rFonts w:hint="eastAsia"/>
          <w:rtl/>
        </w:rPr>
        <w:t>ا</w:t>
      </w:r>
      <w:r>
        <w:rPr>
          <w:rtl/>
        </w:rPr>
        <w:t xml:space="preserve"> </w:t>
      </w:r>
      <w:r>
        <w:rPr>
          <w:rFonts w:hint="cs"/>
          <w:rtl/>
        </w:rPr>
        <w:t>ی</w:t>
      </w:r>
      <w:r>
        <w:rPr>
          <w:rFonts w:hint="eastAsia"/>
          <w:rtl/>
        </w:rPr>
        <w:t>ناد</w:t>
      </w:r>
      <w:r>
        <w:rPr>
          <w:rFonts w:hint="cs"/>
          <w:rtl/>
        </w:rPr>
        <w:t>ی</w:t>
      </w:r>
      <w:r>
        <w:rPr>
          <w:rtl/>
        </w:rPr>
        <w:t xml:space="preserve"> ف</w:t>
      </w:r>
      <w:r>
        <w:rPr>
          <w:rFonts w:hint="cs"/>
          <w:rtl/>
        </w:rPr>
        <w:t>ی</w:t>
      </w:r>
      <w:r>
        <w:rPr>
          <w:rtl/>
        </w:rPr>
        <w:t xml:space="preserve"> أهل البصره:ان الصلاه الجامعه لثلاثه أ</w:t>
      </w:r>
      <w:r>
        <w:rPr>
          <w:rFonts w:hint="cs"/>
          <w:rtl/>
        </w:rPr>
        <w:t>ی</w:t>
      </w:r>
      <w:r>
        <w:rPr>
          <w:rFonts w:hint="eastAsia"/>
          <w:rtl/>
        </w:rPr>
        <w:t>ام</w:t>
      </w:r>
      <w:r>
        <w:rPr>
          <w:rtl/>
        </w:rPr>
        <w:t xml:space="preserve"> من غد ان شاء اللّه،و لا عذر لمن تخلّف الاّ من حجّه أو علّه،فلا تجعلوا عل</w:t>
      </w:r>
      <w:r>
        <w:rPr>
          <w:rFonts w:hint="cs"/>
          <w:rtl/>
        </w:rPr>
        <w:t>ی</w:t>
      </w:r>
      <w:r>
        <w:rPr>
          <w:rtl/>
        </w:rPr>
        <w:t xml:space="preserve"> أنفسکم سب</w:t>
      </w:r>
      <w:r>
        <w:rPr>
          <w:rFonts w:hint="cs"/>
          <w:rtl/>
        </w:rPr>
        <w:t>ی</w:t>
      </w:r>
      <w:r>
        <w:rPr>
          <w:rFonts w:hint="eastAsia"/>
          <w:rtl/>
        </w:rPr>
        <w:t>لا</w:t>
      </w:r>
      <w:r>
        <w:rPr>
          <w:rtl/>
        </w:rPr>
        <w:t>.فلم</w:t>
      </w:r>
      <w:r>
        <w:rPr>
          <w:rFonts w:hint="eastAsia"/>
          <w:rtl/>
        </w:rPr>
        <w:t>ّا</w:t>
      </w:r>
      <w:r>
        <w:rPr>
          <w:rtl/>
        </w:rPr>
        <w:t xml:space="preserve"> کان ال</w:t>
      </w:r>
      <w:r>
        <w:rPr>
          <w:rFonts w:hint="cs"/>
          <w:rtl/>
        </w:rPr>
        <w:t>ی</w:t>
      </w:r>
      <w:r>
        <w:rPr>
          <w:rFonts w:hint="eastAsia"/>
          <w:rtl/>
        </w:rPr>
        <w:t>وم</w:t>
      </w:r>
      <w:r>
        <w:rPr>
          <w:rtl/>
        </w:rPr>
        <w:t xml:space="preserve"> الذ</w:t>
      </w:r>
      <w:r>
        <w:rPr>
          <w:rFonts w:hint="cs"/>
          <w:rtl/>
        </w:rPr>
        <w:t>ی</w:t>
      </w:r>
      <w:r>
        <w:rPr>
          <w:rtl/>
        </w:rPr>
        <w:t xml:space="preserve"> اجتعموا ف</w:t>
      </w:r>
      <w:r>
        <w:rPr>
          <w:rFonts w:hint="cs"/>
          <w:rtl/>
        </w:rPr>
        <w:t>ی</w:t>
      </w:r>
      <w:r>
        <w:rPr>
          <w:rFonts w:hint="eastAsia"/>
          <w:rtl/>
        </w:rPr>
        <w:t>ه</w:t>
      </w:r>
      <w:r>
        <w:rPr>
          <w:rtl/>
        </w:rPr>
        <w:t xml:space="preserve"> خرج </w:t>
      </w:r>
      <w:r w:rsidR="00EC2CC2" w:rsidRPr="00EC2CC2">
        <w:rPr>
          <w:rStyle w:val="libAlaemChar"/>
          <w:rtl/>
        </w:rPr>
        <w:t>عليه‌السلام</w:t>
      </w:r>
      <w:r>
        <w:rPr>
          <w:rtl/>
        </w:rPr>
        <w:t xml:space="preserve"> فصلّ</w:t>
      </w:r>
      <w:r>
        <w:rPr>
          <w:rFonts w:hint="cs"/>
          <w:rtl/>
        </w:rPr>
        <w:t>ی</w:t>
      </w:r>
      <w:r>
        <w:rPr>
          <w:rtl/>
        </w:rPr>
        <w:t xml:space="preserve"> بالناس الغداه ف</w:t>
      </w:r>
      <w:r>
        <w:rPr>
          <w:rFonts w:hint="cs"/>
          <w:rtl/>
        </w:rPr>
        <w:t>ی</w:t>
      </w:r>
      <w:r>
        <w:rPr>
          <w:rtl/>
        </w:rPr>
        <w:t xml:space="preserve"> المسجد الجامع،فلمّا قض</w:t>
      </w:r>
      <w:r>
        <w:rPr>
          <w:rFonts w:hint="cs"/>
          <w:rtl/>
        </w:rPr>
        <w:t>ی</w:t>
      </w:r>
      <w:r>
        <w:rPr>
          <w:rtl/>
        </w:rPr>
        <w:t xml:space="preserve"> صلاته قام فأسند ظهره ال</w:t>
      </w:r>
      <w:r>
        <w:rPr>
          <w:rFonts w:hint="cs"/>
          <w:rtl/>
        </w:rPr>
        <w:t>ی</w:t>
      </w:r>
      <w:r>
        <w:rPr>
          <w:rtl/>
        </w:rPr>
        <w:t xml:space="preserve"> حا</w:t>
      </w:r>
      <w:r>
        <w:rPr>
          <w:rFonts w:hint="cs"/>
          <w:rtl/>
        </w:rPr>
        <w:t>ی</w:t>
      </w:r>
      <w:r>
        <w:rPr>
          <w:rFonts w:hint="eastAsia"/>
          <w:rtl/>
        </w:rPr>
        <w:t>ط</w:t>
      </w:r>
      <w:r>
        <w:rPr>
          <w:rtl/>
        </w:rPr>
        <w:t xml:space="preserve"> القبله عن </w:t>
      </w:r>
      <w:r>
        <w:rPr>
          <w:rFonts w:hint="cs"/>
          <w:rtl/>
        </w:rPr>
        <w:t>ی</w:t>
      </w:r>
      <w:r>
        <w:rPr>
          <w:rFonts w:hint="eastAsia"/>
          <w:rtl/>
        </w:rPr>
        <w:t>م</w:t>
      </w:r>
      <w:r>
        <w:rPr>
          <w:rFonts w:hint="cs"/>
          <w:rtl/>
        </w:rPr>
        <w:t>ی</w:t>
      </w:r>
      <w:r>
        <w:rPr>
          <w:rFonts w:hint="eastAsia"/>
          <w:rtl/>
        </w:rPr>
        <w:t>ن</w:t>
      </w:r>
      <w:r>
        <w:rPr>
          <w:rtl/>
        </w:rPr>
        <w:t xml:space="preserve"> المصلّ</w:t>
      </w:r>
      <w:r>
        <w:rPr>
          <w:rFonts w:hint="cs"/>
          <w:rtl/>
        </w:rPr>
        <w:t>ی</w:t>
      </w:r>
      <w:r>
        <w:rPr>
          <w:rtl/>
        </w:rPr>
        <w:t xml:space="preserve"> فخطب الناس،فحمد اللّه و أثن</w:t>
      </w:r>
      <w:r>
        <w:rPr>
          <w:rFonts w:hint="cs"/>
          <w:rtl/>
        </w:rPr>
        <w:t>ی</w:t>
      </w:r>
      <w:r>
        <w:rPr>
          <w:rtl/>
        </w:rPr>
        <w:t xml:space="preserve"> عل</w:t>
      </w:r>
      <w:r>
        <w:rPr>
          <w:rFonts w:hint="cs"/>
          <w:rtl/>
        </w:rPr>
        <w:t>ی</w:t>
      </w:r>
      <w:r>
        <w:rPr>
          <w:rFonts w:hint="eastAsia"/>
          <w:rtl/>
        </w:rPr>
        <w:t>ه</w:t>
      </w:r>
      <w:r>
        <w:rPr>
          <w:rtl/>
        </w:rPr>
        <w:t xml:space="preserve"> بما هو أهله،و صلّ</w:t>
      </w:r>
      <w:r>
        <w:rPr>
          <w:rFonts w:hint="cs"/>
          <w:rtl/>
        </w:rPr>
        <w:t>ی</w:t>
      </w:r>
      <w:r>
        <w:rPr>
          <w:rtl/>
        </w:rPr>
        <w:t xml:space="preserve">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و استغفر للمؤمن</w:t>
      </w:r>
      <w:r>
        <w:rPr>
          <w:rFonts w:hint="cs"/>
          <w:rtl/>
        </w:rPr>
        <w:t>ی</w:t>
      </w:r>
      <w:r>
        <w:rPr>
          <w:rFonts w:hint="eastAsia"/>
          <w:rtl/>
        </w:rPr>
        <w:t>ن</w:t>
      </w:r>
      <w:r>
        <w:rPr>
          <w:rtl/>
        </w:rPr>
        <w:t xml:space="preserve"> و المؤمنات و المسلم</w:t>
      </w:r>
      <w:r>
        <w:rPr>
          <w:rFonts w:hint="cs"/>
          <w:rtl/>
        </w:rPr>
        <w:t>ی</w:t>
      </w:r>
      <w:r>
        <w:rPr>
          <w:rFonts w:hint="eastAsia"/>
          <w:rtl/>
        </w:rPr>
        <w:t>ن</w:t>
      </w:r>
      <w:r>
        <w:rPr>
          <w:rtl/>
        </w:rPr>
        <w:t xml:space="preserve"> و المسلمات،ثمّ قال:</w:t>
      </w:r>
      <w:r>
        <w:rPr>
          <w:rFonts w:hint="cs"/>
          <w:rtl/>
        </w:rPr>
        <w:t>ی</w:t>
      </w:r>
      <w:r>
        <w:rPr>
          <w:rFonts w:hint="eastAsia"/>
          <w:rtl/>
        </w:rPr>
        <w:t>ا</w:t>
      </w:r>
      <w:r>
        <w:rPr>
          <w:rtl/>
        </w:rPr>
        <w:t xml:space="preserve"> أهل البصره، </w:t>
      </w:r>
      <w:r>
        <w:rPr>
          <w:rFonts w:hint="cs"/>
          <w:rtl/>
        </w:rPr>
        <w:t>ی</w:t>
      </w:r>
      <w:r>
        <w:rPr>
          <w:rFonts w:hint="eastAsia"/>
          <w:rtl/>
        </w:rPr>
        <w:t>ا</w:t>
      </w:r>
      <w:r>
        <w:rPr>
          <w:rtl/>
        </w:rPr>
        <w:t xml:space="preserve"> أهل المؤتفکه ائتفکت بأهلها ثلاثا،و عل</w:t>
      </w:r>
      <w:r>
        <w:rPr>
          <w:rFonts w:hint="cs"/>
          <w:rtl/>
        </w:rPr>
        <w:t>ی</w:t>
      </w:r>
      <w:r>
        <w:rPr>
          <w:rtl/>
        </w:rPr>
        <w:t xml:space="preserve"> اللّه تمام الرابعه،</w:t>
      </w:r>
      <w:r>
        <w:rPr>
          <w:rFonts w:hint="cs"/>
          <w:rtl/>
        </w:rPr>
        <w:t>ی</w:t>
      </w:r>
      <w:r>
        <w:rPr>
          <w:rFonts w:hint="eastAsia"/>
          <w:rtl/>
        </w:rPr>
        <w:t>ا</w:t>
      </w:r>
      <w:r>
        <w:rPr>
          <w:rtl/>
        </w:rPr>
        <w:t xml:space="preserve"> جند المرأه...، و ساق </w:t>
      </w:r>
      <w:r w:rsidR="00EC2CC2" w:rsidRPr="00EC2CC2">
        <w:rPr>
          <w:rStyle w:val="libAlaemChar"/>
          <w:rtl/>
        </w:rPr>
        <w:t>عليه‌السلام</w:t>
      </w:r>
      <w:r>
        <w:rPr>
          <w:rtl/>
        </w:rPr>
        <w:t xml:space="preserve"> الخطبه الشر</w:t>
      </w:r>
      <w:r>
        <w:rPr>
          <w:rFonts w:hint="cs"/>
          <w:rtl/>
        </w:rPr>
        <w:t>ی</w:t>
      </w:r>
      <w:r>
        <w:rPr>
          <w:rFonts w:hint="eastAsia"/>
          <w:rtl/>
        </w:rPr>
        <w:t>فه،و</w:t>
      </w:r>
      <w:r>
        <w:rPr>
          <w:rtl/>
        </w:rPr>
        <w:t xml:space="preserve"> ف</w:t>
      </w:r>
      <w:r>
        <w:rPr>
          <w:rFonts w:hint="cs"/>
          <w:rtl/>
        </w:rPr>
        <w:t>ی</w:t>
      </w:r>
      <w:r>
        <w:rPr>
          <w:rFonts w:hint="eastAsia"/>
          <w:rtl/>
        </w:rPr>
        <w:t>ها</w:t>
      </w:r>
      <w:r>
        <w:rPr>
          <w:rtl/>
        </w:rPr>
        <w:t xml:space="preserve"> الأخبار بالملاحم و الغائبات،ال</w:t>
      </w:r>
      <w:r>
        <w:rPr>
          <w:rFonts w:hint="cs"/>
          <w:rtl/>
        </w:rPr>
        <w:t>ی</w:t>
      </w:r>
      <w:r>
        <w:rPr>
          <w:rtl/>
        </w:rPr>
        <w:t xml:space="preserve"> أن قال </w:t>
      </w:r>
      <w:r w:rsidR="00EC2CC2" w:rsidRPr="00EC2CC2">
        <w:rPr>
          <w:rStyle w:val="libAlaemChar"/>
          <w:rtl/>
        </w:rPr>
        <w:t>عليه‌السلام</w:t>
      </w:r>
      <w:r>
        <w:rPr>
          <w:rtl/>
        </w:rPr>
        <w:t xml:space="preserve">: </w:t>
      </w:r>
    </w:p>
    <w:p w:rsidR="00B431B0" w:rsidRDefault="00ED3E80" w:rsidP="00ED3E80">
      <w:pPr>
        <w:pStyle w:val="libNormal"/>
      </w:pPr>
      <w:r>
        <w:rPr>
          <w:rFonts w:hint="cs"/>
          <w:rtl/>
        </w:rPr>
        <w:t>ی</w:t>
      </w:r>
      <w:r>
        <w:rPr>
          <w:rFonts w:hint="eastAsia"/>
          <w:rtl/>
        </w:rPr>
        <w:t>ا</w:t>
      </w:r>
      <w:r>
        <w:rPr>
          <w:rtl/>
        </w:rPr>
        <w:t xml:space="preserve"> منذر،انّ للبصره ثلاثه أسماء سو</w:t>
      </w:r>
      <w:r>
        <w:rPr>
          <w:rFonts w:hint="cs"/>
          <w:rtl/>
        </w:rPr>
        <w:t>ی</w:t>
      </w:r>
      <w:r>
        <w:rPr>
          <w:rtl/>
        </w:rPr>
        <w:t xml:space="preserve"> البصره ف</w:t>
      </w:r>
      <w:r>
        <w:rPr>
          <w:rFonts w:hint="cs"/>
          <w:rtl/>
        </w:rPr>
        <w:t>ی</w:t>
      </w:r>
      <w:r>
        <w:rPr>
          <w:rtl/>
        </w:rPr>
        <w:t xml:space="preserve"> الزبر الأول لا </w:t>
      </w:r>
      <w:r>
        <w:rPr>
          <w:rFonts w:hint="cs"/>
          <w:rtl/>
        </w:rPr>
        <w:t>ی</w:t>
      </w:r>
      <w:r>
        <w:rPr>
          <w:rFonts w:hint="eastAsia"/>
          <w:rtl/>
        </w:rPr>
        <w:t>علمها</w:t>
      </w:r>
      <w:r>
        <w:rPr>
          <w:rtl/>
        </w:rPr>
        <w:t xml:space="preserve"> الاّ العلماء، منها الخر</w:t>
      </w:r>
      <w:r>
        <w:rPr>
          <w:rFonts w:hint="cs"/>
          <w:rtl/>
        </w:rPr>
        <w:t>ی</w:t>
      </w:r>
      <w:r>
        <w:rPr>
          <w:rFonts w:hint="eastAsia"/>
          <w:rtl/>
        </w:rPr>
        <w:t>به،و</w:t>
      </w:r>
      <w:r>
        <w:rPr>
          <w:rtl/>
        </w:rPr>
        <w:t xml:space="preserve"> منها تدمر،و منها المؤتفکه.</w:t>
      </w:r>
      <w:r>
        <w:rPr>
          <w:rFonts w:hint="cs"/>
          <w:rtl/>
        </w:rPr>
        <w:t>ی</w:t>
      </w:r>
      <w:r>
        <w:rPr>
          <w:rFonts w:hint="eastAsia"/>
          <w:rtl/>
        </w:rPr>
        <w:t>ا</w:t>
      </w:r>
      <w:r>
        <w:rPr>
          <w:rtl/>
        </w:rPr>
        <w:t xml:space="preserve"> منذر و الذ</w:t>
      </w:r>
      <w:r>
        <w:rPr>
          <w:rFonts w:hint="cs"/>
          <w:rtl/>
        </w:rPr>
        <w:t>ی</w:t>
      </w:r>
      <w:r>
        <w:rPr>
          <w:rtl/>
        </w:rPr>
        <w:t xml:space="preserve"> فلق الحبّه و بر</w:t>
      </w:r>
      <w:r>
        <w:rPr>
          <w:rFonts w:hint="cs"/>
          <w:rtl/>
        </w:rPr>
        <w:t>ی</w:t>
      </w:r>
      <w:r>
        <w:rPr>
          <w:rFonts w:hint="eastAsia"/>
          <w:rtl/>
        </w:rPr>
        <w:t>ء</w:t>
      </w:r>
      <w:r>
        <w:rPr>
          <w:rtl/>
        </w:rPr>
        <w:t xml:space="preserve"> النسمه،لو أشاء لأخبرتکم بخراب العرصات عرصه عرصه مت</w:t>
      </w:r>
      <w:r>
        <w:rPr>
          <w:rFonts w:hint="cs"/>
          <w:rtl/>
        </w:rPr>
        <w:t>ی</w:t>
      </w:r>
      <w:r>
        <w:rPr>
          <w:rtl/>
        </w:rPr>
        <w:t xml:space="preserve"> تخرب و مت</w:t>
      </w:r>
      <w:r>
        <w:rPr>
          <w:rFonts w:hint="cs"/>
          <w:rtl/>
        </w:rPr>
        <w:t>ی</w:t>
      </w:r>
      <w:r>
        <w:rPr>
          <w:rtl/>
        </w:rPr>
        <w:t xml:space="preserve"> تعمر بعد خرابها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ان ع</w:t>
      </w:r>
      <w:r>
        <w:rPr>
          <w:rFonts w:hint="eastAsia"/>
          <w:rtl/>
        </w:rPr>
        <w:t>ند</w:t>
      </w:r>
      <w:r>
        <w:rPr>
          <w:rFonts w:hint="cs"/>
          <w:rtl/>
        </w:rPr>
        <w:t>ی</w:t>
      </w:r>
      <w:r>
        <w:rPr>
          <w:rtl/>
        </w:rPr>
        <w:t xml:space="preserve"> من ذلک علما جمّا،و ان تسألون</w:t>
      </w:r>
      <w:r>
        <w:rPr>
          <w:rFonts w:hint="cs"/>
          <w:rtl/>
        </w:rPr>
        <w:t>ی</w:t>
      </w:r>
      <w:r>
        <w:rPr>
          <w:rtl/>
        </w:rPr>
        <w:t xml:space="preserve"> تجدون</w:t>
      </w:r>
      <w:r>
        <w:rPr>
          <w:rFonts w:hint="cs"/>
          <w:rtl/>
        </w:rPr>
        <w:t>ی</w:t>
      </w:r>
      <w:r>
        <w:rPr>
          <w:rtl/>
        </w:rPr>
        <w:t xml:space="preserve"> به عالما لا أخط</w:t>
      </w:r>
      <w:r>
        <w:rPr>
          <w:rFonts w:hint="cs"/>
          <w:rtl/>
        </w:rPr>
        <w:t>ی</w:t>
      </w:r>
      <w:r>
        <w:rPr>
          <w:rFonts w:hint="eastAsia"/>
          <w:rtl/>
        </w:rPr>
        <w:t>ء</w:t>
      </w:r>
      <w:r>
        <w:rPr>
          <w:rtl/>
        </w:rPr>
        <w:t xml:space="preserve"> منه علما و لا دافنا،و لقد استودعت علم القرون الأول</w:t>
      </w:r>
      <w:r>
        <w:rPr>
          <w:rFonts w:hint="cs"/>
          <w:rtl/>
        </w:rPr>
        <w:t>ی</w:t>
      </w:r>
      <w:r>
        <w:rPr>
          <w:rtl/>
        </w:rPr>
        <w:t xml:space="preserve"> و ما هو کائن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امه،ثمّ</w:t>
      </w:r>
      <w:r>
        <w:rPr>
          <w:rtl/>
        </w:rPr>
        <w:t xml:space="preserve"> قال:</w:t>
      </w:r>
      <w:r>
        <w:rPr>
          <w:rFonts w:hint="cs"/>
          <w:rtl/>
        </w:rPr>
        <w:t>ی</w:t>
      </w:r>
      <w:r>
        <w:rPr>
          <w:rFonts w:hint="eastAsia"/>
          <w:rtl/>
        </w:rPr>
        <w:t>ا</w:t>
      </w:r>
      <w:r>
        <w:rPr>
          <w:rtl/>
        </w:rPr>
        <w:t xml:space="preserve"> أهل البصره،انّ اللّه لم </w:t>
      </w:r>
      <w:r>
        <w:rPr>
          <w:rFonts w:hint="cs"/>
          <w:rtl/>
        </w:rPr>
        <w:t>ی</w:t>
      </w:r>
      <w:r>
        <w:rPr>
          <w:rFonts w:hint="eastAsia"/>
          <w:rtl/>
        </w:rPr>
        <w:t>جعل</w:t>
      </w:r>
      <w:r>
        <w:rPr>
          <w:rtl/>
        </w:rPr>
        <w:t xml:space="preserve"> لأحد من أمصار المسلم</w:t>
      </w:r>
      <w:r>
        <w:rPr>
          <w:rFonts w:hint="cs"/>
          <w:rtl/>
        </w:rPr>
        <w:t>ی</w:t>
      </w:r>
      <w:r>
        <w:rPr>
          <w:rFonts w:hint="eastAsia"/>
          <w:rtl/>
        </w:rPr>
        <w:t>ن</w:t>
      </w:r>
      <w:r>
        <w:rPr>
          <w:rtl/>
        </w:rPr>
        <w:t xml:space="preserve"> خطّه شرف و لا کرم الاّ و قد جعل ف</w:t>
      </w:r>
      <w:r>
        <w:rPr>
          <w:rFonts w:hint="cs"/>
          <w:rtl/>
        </w:rPr>
        <w:t>ی</w:t>
      </w:r>
      <w:r>
        <w:rPr>
          <w:rFonts w:hint="eastAsia"/>
          <w:rtl/>
        </w:rPr>
        <w:t>کم</w:t>
      </w:r>
      <w:r>
        <w:rPr>
          <w:rtl/>
        </w:rPr>
        <w:t xml:space="preserve"> أفضل ذلک،و زادکم ف</w:t>
      </w:r>
      <w:r>
        <w:rPr>
          <w:rFonts w:hint="cs"/>
          <w:rtl/>
        </w:rPr>
        <w:t>ی</w:t>
      </w:r>
      <w:r>
        <w:rPr>
          <w:rtl/>
        </w:rPr>
        <w:t xml:space="preserve"> فضله بمنّه ما ل</w:t>
      </w:r>
      <w:r>
        <w:rPr>
          <w:rFonts w:hint="cs"/>
          <w:rtl/>
        </w:rPr>
        <w:t>ی</w:t>
      </w:r>
      <w:r>
        <w:rPr>
          <w:rFonts w:hint="eastAsia"/>
          <w:rtl/>
        </w:rPr>
        <w:t>س</w:t>
      </w:r>
      <w:r>
        <w:rPr>
          <w:rtl/>
        </w:rPr>
        <w:t xml:space="preserve"> لهم.أنتم أقوم الناس قبله،قبلتکم عل</w:t>
      </w:r>
      <w:r>
        <w:rPr>
          <w:rFonts w:hint="cs"/>
          <w:rtl/>
        </w:rPr>
        <w:t>ی</w:t>
      </w:r>
      <w:r>
        <w:rPr>
          <w:rtl/>
        </w:rPr>
        <w:t xml:space="preserve"> المقام ح</w:t>
      </w:r>
      <w:r>
        <w:rPr>
          <w:rFonts w:hint="cs"/>
          <w:rtl/>
        </w:rPr>
        <w:t>ی</w:t>
      </w:r>
      <w:r>
        <w:rPr>
          <w:rFonts w:hint="eastAsia"/>
          <w:rtl/>
        </w:rPr>
        <w:t>ث</w:t>
      </w:r>
      <w:r>
        <w:rPr>
          <w:rtl/>
        </w:rPr>
        <w:t xml:space="preserve"> </w:t>
      </w:r>
      <w:r>
        <w:rPr>
          <w:rFonts w:hint="cs"/>
          <w:rtl/>
        </w:rPr>
        <w:t>ی</w:t>
      </w:r>
      <w:r>
        <w:rPr>
          <w:rFonts w:hint="eastAsia"/>
          <w:rtl/>
        </w:rPr>
        <w:t>قوم</w:t>
      </w:r>
      <w:r>
        <w:rPr>
          <w:rtl/>
        </w:rPr>
        <w:t xml:space="preserve"> الإمام بمکّه،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33</w:t>
      </w:r>
      <w:r w:rsidR="00ED3E80">
        <w:rPr>
          <w:rtl/>
        </w:rPr>
        <w:t>5/</w:t>
      </w:r>
      <w:r w:rsidR="001A3C8D">
        <w:rPr>
          <w:rtl/>
        </w:rPr>
        <w:t>37</w:t>
      </w:r>
      <w:r w:rsidR="00ED3E80">
        <w:rPr>
          <w:rtl/>
        </w:rPr>
        <w:t>/</w:t>
      </w:r>
      <w:r w:rsidR="001A3C8D">
        <w:rPr>
          <w:rtl/>
        </w:rPr>
        <w:t>1</w:t>
      </w:r>
      <w:r w:rsidR="00ED3E80">
        <w:rPr>
          <w:rtl/>
        </w:rPr>
        <w:t>4،ج:</w:t>
      </w:r>
      <w:r w:rsidR="001A3C8D">
        <w:rPr>
          <w:rtl/>
        </w:rPr>
        <w:t>20</w:t>
      </w:r>
      <w:r w:rsidR="00ED3E80">
        <w:rPr>
          <w:rtl/>
        </w:rPr>
        <w:t>5/6</w:t>
      </w:r>
      <w:r w:rsidR="001A3C8D">
        <w:rPr>
          <w:rtl/>
        </w:rPr>
        <w:t>0</w:t>
      </w:r>
      <w:r w:rsidR="00ED3E80">
        <w:rPr>
          <w:rtl/>
        </w:rPr>
        <w:t>. ق:</w:t>
      </w:r>
      <w:r w:rsidR="001A3C8D">
        <w:rPr>
          <w:rtl/>
        </w:rPr>
        <w:t>2</w:t>
      </w:r>
      <w:r w:rsidR="00ED3E80">
        <w:rPr>
          <w:rtl/>
        </w:rPr>
        <w:t>44/4</w:t>
      </w:r>
      <w:r w:rsidR="001A3C8D">
        <w:rPr>
          <w:rtl/>
        </w:rPr>
        <w:t>0</w:t>
      </w:r>
      <w:r w:rsidR="00ED3E80">
        <w:rPr>
          <w:rtl/>
        </w:rPr>
        <w:t>/</w:t>
      </w:r>
      <w:r w:rsidR="001A3C8D">
        <w:rPr>
          <w:rtl/>
        </w:rPr>
        <w:t>10</w:t>
      </w:r>
      <w:r w:rsidR="00ED3E80">
        <w:rPr>
          <w:rtl/>
        </w:rPr>
        <w:t>،ج:</w:t>
      </w:r>
      <w:r w:rsidR="001A3C8D">
        <w:rPr>
          <w:rtl/>
        </w:rPr>
        <w:t>201</w:t>
      </w:r>
      <w:r w:rsidR="00ED3E80">
        <w:rPr>
          <w:rtl/>
        </w:rPr>
        <w:t xml:space="preserve">/45. </w:t>
      </w:r>
    </w:p>
    <w:p w:rsidR="00B431B0" w:rsidRDefault="00365129" w:rsidP="0027669E">
      <w:pPr>
        <w:pStyle w:val="libFootnote0"/>
        <w:rPr>
          <w:rtl/>
        </w:rPr>
      </w:pPr>
      <w:r>
        <w:rPr>
          <w:rtl/>
        </w:rPr>
        <w:t>(2)</w:t>
      </w:r>
      <w:r w:rsidR="00ED3E80">
        <w:rPr>
          <w:rtl/>
        </w:rPr>
        <w:t xml:space="preserve"> ق:</w:t>
      </w:r>
      <w:r w:rsidR="001A3C8D">
        <w:rPr>
          <w:rtl/>
        </w:rPr>
        <w:t>332</w:t>
      </w:r>
      <w:r w:rsidR="00ED3E80">
        <w:rPr>
          <w:rtl/>
        </w:rPr>
        <w:t>/</w:t>
      </w:r>
      <w:r w:rsidR="001A3C8D">
        <w:rPr>
          <w:rtl/>
        </w:rPr>
        <w:t>29</w:t>
      </w:r>
      <w:r w:rsidR="00ED3E80">
        <w:rPr>
          <w:rtl/>
        </w:rPr>
        <w:t>/6،ج:</w:t>
      </w:r>
      <w:r w:rsidR="001A3C8D">
        <w:rPr>
          <w:rtl/>
        </w:rPr>
        <w:t>1</w:t>
      </w:r>
      <w:r w:rsidR="00ED3E80">
        <w:rPr>
          <w:rtl/>
        </w:rPr>
        <w:t>4</w:t>
      </w:r>
      <w:r w:rsidR="001A3C8D">
        <w:rPr>
          <w:rtl/>
        </w:rPr>
        <w:t>1</w:t>
      </w:r>
      <w:r w:rsidR="00ED3E80">
        <w:rPr>
          <w:rtl/>
        </w:rPr>
        <w:t>/</w:t>
      </w:r>
      <w:r w:rsidR="001A3C8D">
        <w:rPr>
          <w:rtl/>
        </w:rPr>
        <w:t>18</w:t>
      </w:r>
    </w:p>
    <w:p w:rsidR="005A2728" w:rsidRDefault="005A2728" w:rsidP="0027669E">
      <w:pPr>
        <w:pStyle w:val="libNormal"/>
        <w:rPr>
          <w:rtl/>
        </w:rPr>
      </w:pPr>
      <w:r>
        <w:rPr>
          <w:rtl/>
        </w:rPr>
        <w:br w:type="page"/>
      </w:r>
    </w:p>
    <w:p w:rsidR="00ED3E80" w:rsidRDefault="00ED3E80" w:rsidP="002664AA">
      <w:pPr>
        <w:pStyle w:val="libNormal0"/>
      </w:pPr>
      <w:r>
        <w:rPr>
          <w:rFonts w:hint="eastAsia"/>
          <w:rtl/>
        </w:rPr>
        <w:lastRenderedPageBreak/>
        <w:t>و</w:t>
      </w:r>
      <w:r>
        <w:rPr>
          <w:rtl/>
        </w:rPr>
        <w:t xml:space="preserve"> قارؤکم أقرء الناس،و زاهدکم أزهد الناس،و عابدکم أعبد الناس،و تاجرکم أتجر الناس و أصدقکم ف</w:t>
      </w:r>
      <w:r>
        <w:rPr>
          <w:rFonts w:hint="cs"/>
          <w:rtl/>
        </w:rPr>
        <w:t>ی</w:t>
      </w:r>
      <w:r>
        <w:rPr>
          <w:rtl/>
        </w:rPr>
        <w:t xml:space="preserve"> تجارته،و متصدّقکم أکرم الناس صدقه،و غن</w:t>
      </w:r>
      <w:r>
        <w:rPr>
          <w:rFonts w:hint="cs"/>
          <w:rtl/>
        </w:rPr>
        <w:t>یّ</w:t>
      </w:r>
      <w:r>
        <w:rPr>
          <w:rFonts w:hint="eastAsia"/>
          <w:rtl/>
        </w:rPr>
        <w:t>کم</w:t>
      </w:r>
      <w:r>
        <w:rPr>
          <w:rtl/>
        </w:rPr>
        <w:t xml:space="preserve"> أشدّ الناس بذلا و تواضعا،و شر</w:t>
      </w:r>
      <w:r>
        <w:rPr>
          <w:rFonts w:hint="cs"/>
          <w:rtl/>
        </w:rPr>
        <w:t>ی</w:t>
      </w:r>
      <w:r>
        <w:rPr>
          <w:rFonts w:hint="eastAsia"/>
          <w:rtl/>
        </w:rPr>
        <w:t>فکم</w:t>
      </w:r>
      <w:r>
        <w:rPr>
          <w:rtl/>
        </w:rPr>
        <w:t xml:space="preserve"> أحسن الناس خلقا،و أنتم أکرم الناس جوارا و أقلّهم تکلّفا لما لا </w:t>
      </w:r>
      <w:r>
        <w:rPr>
          <w:rFonts w:hint="cs"/>
          <w:rtl/>
        </w:rPr>
        <w:t>ی</w:t>
      </w:r>
      <w:r>
        <w:rPr>
          <w:rFonts w:hint="eastAsia"/>
          <w:rtl/>
        </w:rPr>
        <w:t>عن</w:t>
      </w:r>
      <w:r>
        <w:rPr>
          <w:rFonts w:hint="cs"/>
          <w:rtl/>
        </w:rPr>
        <w:t>ی</w:t>
      </w:r>
      <w:r>
        <w:rPr>
          <w:rFonts w:hint="eastAsia"/>
          <w:rtl/>
        </w:rPr>
        <w:t>ه،و</w:t>
      </w:r>
      <w:r>
        <w:rPr>
          <w:rtl/>
        </w:rPr>
        <w:t xml:space="preserve"> أحرصهم عل</w:t>
      </w:r>
      <w:r>
        <w:rPr>
          <w:rFonts w:hint="cs"/>
          <w:rtl/>
        </w:rPr>
        <w:t>ی</w:t>
      </w:r>
      <w:r>
        <w:rPr>
          <w:rtl/>
        </w:rPr>
        <w:t xml:space="preserve"> الصلا</w:t>
      </w:r>
      <w:r>
        <w:rPr>
          <w:rFonts w:hint="eastAsia"/>
          <w:rtl/>
        </w:rPr>
        <w:t>ه</w:t>
      </w:r>
      <w:r>
        <w:rPr>
          <w:rtl/>
        </w:rPr>
        <w:t xml:space="preserve"> ف</w:t>
      </w:r>
      <w:r>
        <w:rPr>
          <w:rFonts w:hint="cs"/>
          <w:rtl/>
        </w:rPr>
        <w:t>ی</w:t>
      </w:r>
      <w:r>
        <w:rPr>
          <w:rtl/>
        </w:rPr>
        <w:t xml:space="preserve"> جماعه،ثمرتکم أکثر الثمار، و أموالکم أکثر الأموال،و صغارکم أک</w:t>
      </w:r>
      <w:r>
        <w:rPr>
          <w:rFonts w:hint="cs"/>
          <w:rtl/>
        </w:rPr>
        <w:t>ی</w:t>
      </w:r>
      <w:r>
        <w:rPr>
          <w:rFonts w:hint="eastAsia"/>
          <w:rtl/>
        </w:rPr>
        <w:t>س</w:t>
      </w:r>
      <w:r>
        <w:rPr>
          <w:rtl/>
        </w:rPr>
        <w:t xml:space="preserve"> الأولاد،و نساؤکم أقنع النساء و أحسنهنّ تبعّلا،سخّر لکم الماء </w:t>
      </w:r>
      <w:r>
        <w:rPr>
          <w:rFonts w:hint="cs"/>
          <w:rtl/>
        </w:rPr>
        <w:t>ی</w:t>
      </w:r>
      <w:r>
        <w:rPr>
          <w:rFonts w:hint="eastAsia"/>
          <w:rtl/>
        </w:rPr>
        <w:t>غدو</w:t>
      </w:r>
      <w:r>
        <w:rPr>
          <w:rtl/>
        </w:rPr>
        <w:t xml:space="preserve"> عل</w:t>
      </w:r>
      <w:r>
        <w:rPr>
          <w:rFonts w:hint="cs"/>
          <w:rtl/>
        </w:rPr>
        <w:t>ی</w:t>
      </w:r>
      <w:r>
        <w:rPr>
          <w:rFonts w:hint="eastAsia"/>
          <w:rtl/>
        </w:rPr>
        <w:t>کم</w:t>
      </w:r>
      <w:r>
        <w:rPr>
          <w:rtl/>
        </w:rPr>
        <w:t xml:space="preserve"> و </w:t>
      </w:r>
      <w:r>
        <w:rPr>
          <w:rFonts w:hint="cs"/>
          <w:rtl/>
        </w:rPr>
        <w:t>ی</w:t>
      </w:r>
      <w:r>
        <w:rPr>
          <w:rFonts w:hint="eastAsia"/>
          <w:rtl/>
        </w:rPr>
        <w:t>روح،صلاحا</w:t>
      </w:r>
      <w:r>
        <w:rPr>
          <w:rtl/>
        </w:rPr>
        <w:t xml:space="preserve"> لمعاشکم،و البحر سببا لکثره أموالکم،فلو صبرتم و استقمتم لکانت شجره طوب</w:t>
      </w:r>
      <w:r>
        <w:rPr>
          <w:rFonts w:hint="cs"/>
          <w:rtl/>
        </w:rPr>
        <w:t>ی</w:t>
      </w:r>
      <w:r>
        <w:rPr>
          <w:rtl/>
        </w:rPr>
        <w:t xml:space="preserve"> لکم مق</w:t>
      </w:r>
      <w:r>
        <w:rPr>
          <w:rFonts w:hint="cs"/>
          <w:rtl/>
        </w:rPr>
        <w:t>ی</w:t>
      </w:r>
      <w:r>
        <w:rPr>
          <w:rFonts w:hint="eastAsia"/>
          <w:rtl/>
        </w:rPr>
        <w:t>لا</w:t>
      </w:r>
      <w:r>
        <w:rPr>
          <w:rtl/>
        </w:rPr>
        <w:t xml:space="preserve"> و ظلاّ ظل</w:t>
      </w:r>
      <w:r>
        <w:rPr>
          <w:rFonts w:hint="cs"/>
          <w:rtl/>
        </w:rPr>
        <w:t>ی</w:t>
      </w:r>
      <w:r>
        <w:rPr>
          <w:rFonts w:hint="eastAsia"/>
          <w:rtl/>
        </w:rPr>
        <w:t>لا</w:t>
      </w:r>
      <w:r>
        <w:rPr>
          <w:rtl/>
        </w:rPr>
        <w:t xml:space="preserve">...الخطبه </w:t>
      </w:r>
      <w:r>
        <w:rPr>
          <w:rFonts w:hint="eastAsia"/>
          <w:rtl/>
        </w:rPr>
        <w:t>و</w:t>
      </w:r>
      <w:r>
        <w:rPr>
          <w:rtl/>
        </w:rPr>
        <w:t xml:space="preserve"> شرحها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ورود الرضا </w:t>
      </w:r>
      <w:r w:rsidR="00EC2CC2" w:rsidRPr="00EC2CC2">
        <w:rPr>
          <w:rStyle w:val="libAlaemChar"/>
          <w:rtl/>
        </w:rPr>
        <w:t>عليه‌السلام</w:t>
      </w:r>
      <w:r>
        <w:rPr>
          <w:rtl/>
        </w:rPr>
        <w:t xml:space="preserve"> البصره و الکوفه و ما ظهر منه ف</w:t>
      </w:r>
      <w:r>
        <w:rPr>
          <w:rFonts w:hint="cs"/>
          <w:rtl/>
        </w:rPr>
        <w:t>ی</w:t>
      </w:r>
      <w:r>
        <w:rPr>
          <w:rFonts w:hint="eastAsia"/>
          <w:rtl/>
        </w:rPr>
        <w:t>هما</w:t>
      </w:r>
      <w:r>
        <w:rPr>
          <w:rtl/>
        </w:rPr>
        <w:t xml:space="preserve"> من الاحتجاجات و المعجزات </w:t>
      </w:r>
      <w:r w:rsidRPr="00604B91">
        <w:rPr>
          <w:rStyle w:val="libFootnotenumChar"/>
          <w:rtl/>
        </w:rPr>
        <w:t>(2)</w:t>
      </w:r>
      <w:r>
        <w:rPr>
          <w:rtl/>
        </w:rPr>
        <w:t xml:space="preserve">. </w:t>
      </w:r>
    </w:p>
    <w:p w:rsidR="00ED3E80" w:rsidRDefault="00ED3E80" w:rsidP="00ED3E80">
      <w:pPr>
        <w:pStyle w:val="libNormal"/>
      </w:pPr>
      <w:r>
        <w:rPr>
          <w:rFonts w:hint="eastAsia"/>
          <w:rtl/>
        </w:rPr>
        <w:t>ذمّ</w:t>
      </w:r>
      <w:r>
        <w:rPr>
          <w:rtl/>
        </w:rPr>
        <w:t xml:space="preserve"> الحسن البصر</w:t>
      </w:r>
      <w:r>
        <w:rPr>
          <w:rFonts w:hint="cs"/>
          <w:rtl/>
        </w:rPr>
        <w:t>یّ</w:t>
      </w:r>
      <w:r>
        <w:rPr>
          <w:rtl/>
        </w:rPr>
        <w:t xml:space="preserve"> بانحرافه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sidRPr="002664AA">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sidRPr="002664AA">
        <w:rPr>
          <w:rFonts w:hint="cs"/>
          <w:rtl/>
        </w:rPr>
        <w:t>ی</w:t>
      </w:r>
      <w:r w:rsidR="00F71F29" w:rsidRPr="002664AA">
        <w:rPr>
          <w:rFonts w:hint="eastAsia"/>
          <w:rtl/>
        </w:rPr>
        <w:t>(</w:t>
      </w:r>
      <w:r w:rsidRPr="002664AA">
        <w:rPr>
          <w:rFonts w:hint="eastAsia"/>
          <w:rtl/>
        </w:rPr>
        <w:t>حسن</w:t>
      </w:r>
      <w:r w:rsidR="00F71F29" w:rsidRPr="002664AA">
        <w:rPr>
          <w:rFonts w:hint="eastAsia"/>
          <w:rtl/>
        </w:rPr>
        <w:t>)</w:t>
      </w:r>
      <w:r>
        <w:rPr>
          <w:rtl/>
        </w:rPr>
        <w:t xml:space="preserve">. </w:t>
      </w:r>
    </w:p>
    <w:p w:rsidR="00ED3E80" w:rsidRDefault="00ED3E80" w:rsidP="00ED3E80">
      <w:pPr>
        <w:pStyle w:val="libNormal"/>
      </w:pPr>
      <w:r>
        <w:rPr>
          <w:rFonts w:hint="eastAsia"/>
          <w:rtl/>
        </w:rPr>
        <w:t>بصر</w:t>
      </w:r>
      <w:r>
        <w:rPr>
          <w:rFonts w:hint="cs"/>
          <w:rtl/>
        </w:rPr>
        <w:t>ی</w:t>
      </w:r>
      <w:r>
        <w:rPr>
          <w:rtl/>
        </w:rPr>
        <w:t xml:space="preserve"> کحبل</w:t>
      </w:r>
      <w:r>
        <w:rPr>
          <w:rFonts w:hint="cs"/>
          <w:rtl/>
        </w:rPr>
        <w:t>ی</w:t>
      </w:r>
      <w:r>
        <w:rPr>
          <w:rFonts w:hint="eastAsia"/>
          <w:rtl/>
        </w:rPr>
        <w:t>،بلد</w:t>
      </w:r>
      <w:r>
        <w:rPr>
          <w:rtl/>
        </w:rPr>
        <w:t xml:space="preserve"> بالشام، </w:t>
      </w:r>
    </w:p>
    <w:p w:rsidR="00ED3E80" w:rsidRDefault="00ED3E80" w:rsidP="00ED3E80">
      <w:pPr>
        <w:pStyle w:val="libNormal"/>
      </w:pPr>
      <w:r>
        <w:rPr>
          <w:rFonts w:hint="eastAsia"/>
          <w:rtl/>
        </w:rPr>
        <w:t>لمّا</w:t>
      </w:r>
      <w:r>
        <w:rPr>
          <w:rtl/>
        </w:rPr>
        <w:t xml:space="preserve"> ولد رسول اللّه </w:t>
      </w:r>
      <w:r w:rsidR="001C23D3" w:rsidRPr="001C23D3">
        <w:rPr>
          <w:rStyle w:val="libAlaemChar"/>
          <w:rtl/>
        </w:rPr>
        <w:t>صلى‌الله‌عليه‌وآله‌وسلم</w:t>
      </w:r>
      <w:r>
        <w:rPr>
          <w:rtl/>
        </w:rPr>
        <w:t xml:space="preserve"> رؤ</w:t>
      </w:r>
      <w:r>
        <w:rPr>
          <w:rFonts w:hint="cs"/>
          <w:rtl/>
        </w:rPr>
        <w:t>ی</w:t>
      </w:r>
      <w:r>
        <w:rPr>
          <w:rFonts w:hint="eastAsia"/>
          <w:rtl/>
        </w:rPr>
        <w:t>ت</w:t>
      </w:r>
      <w:r>
        <w:rPr>
          <w:rtl/>
        </w:rPr>
        <w:t xml:space="preserve"> قصورها بمکّه. </w:t>
      </w:r>
    </w:p>
    <w:p w:rsidR="00B431B0" w:rsidRDefault="00ED3E80" w:rsidP="00ED3E80">
      <w:pPr>
        <w:pStyle w:val="libNormal"/>
      </w:pPr>
      <w:r>
        <w:rPr>
          <w:rFonts w:hint="eastAsia"/>
          <w:rtl/>
        </w:rPr>
        <w:t>و</w:t>
      </w:r>
      <w:r>
        <w:rPr>
          <w:rtl/>
        </w:rPr>
        <w:t xml:space="preserve"> بوص</w:t>
      </w:r>
      <w:r>
        <w:rPr>
          <w:rFonts w:hint="cs"/>
          <w:rtl/>
        </w:rPr>
        <w:t>ی</w:t>
      </w:r>
      <w:r>
        <w:rPr>
          <w:rFonts w:hint="eastAsia"/>
          <w:rtl/>
        </w:rPr>
        <w:t>ر</w:t>
      </w:r>
      <w:r>
        <w:rPr>
          <w:rtl/>
        </w:rPr>
        <w:t xml:space="preserve"> من قر</w:t>
      </w:r>
      <w:r>
        <w:rPr>
          <w:rFonts w:hint="cs"/>
          <w:rtl/>
        </w:rPr>
        <w:t>ی</w:t>
      </w:r>
      <w:r>
        <w:rPr>
          <w:rtl/>
        </w:rPr>
        <w:t xml:space="preserve"> مصر إل</w:t>
      </w:r>
      <w:r>
        <w:rPr>
          <w:rFonts w:hint="cs"/>
          <w:rtl/>
        </w:rPr>
        <w:t>ی</w:t>
      </w:r>
      <w:r>
        <w:rPr>
          <w:rFonts w:hint="eastAsia"/>
          <w:rtl/>
        </w:rPr>
        <w:t>ه</w:t>
      </w:r>
      <w:r>
        <w:rPr>
          <w:rtl/>
        </w:rPr>
        <w:t xml:space="preserve"> </w:t>
      </w:r>
      <w:r>
        <w:rPr>
          <w:rFonts w:hint="cs"/>
          <w:rtl/>
        </w:rPr>
        <w:t>ی</w:t>
      </w:r>
      <w:r>
        <w:rPr>
          <w:rFonts w:hint="eastAsia"/>
          <w:rtl/>
        </w:rPr>
        <w:t>نسب</w:t>
      </w:r>
      <w:r>
        <w:rPr>
          <w:rtl/>
        </w:rPr>
        <w:t xml:space="preserve"> أبو عبد اللّه محمّد بن سع</w:t>
      </w:r>
      <w:r>
        <w:rPr>
          <w:rFonts w:hint="cs"/>
          <w:rtl/>
        </w:rPr>
        <w:t>ی</w:t>
      </w:r>
      <w:r>
        <w:rPr>
          <w:rFonts w:hint="eastAsia"/>
          <w:rtl/>
        </w:rPr>
        <w:t>د</w:t>
      </w:r>
      <w:r>
        <w:rPr>
          <w:rtl/>
        </w:rPr>
        <w:t xml:space="preserve"> الدلاص</w:t>
      </w:r>
      <w:r>
        <w:rPr>
          <w:rFonts w:hint="cs"/>
          <w:rtl/>
        </w:rPr>
        <w:t>ی</w:t>
      </w:r>
      <w:r>
        <w:rPr>
          <w:rtl/>
        </w:rPr>
        <w:t xml:space="preserve"> البوص</w:t>
      </w:r>
      <w:r>
        <w:rPr>
          <w:rFonts w:hint="cs"/>
          <w:rtl/>
        </w:rPr>
        <w:t>ی</w:t>
      </w:r>
      <w:r>
        <w:rPr>
          <w:rFonts w:hint="eastAsia"/>
          <w:rtl/>
        </w:rPr>
        <w:t>ر</w:t>
      </w:r>
      <w:r>
        <w:rPr>
          <w:rFonts w:hint="cs"/>
          <w:rtl/>
        </w:rPr>
        <w:t>ی</w:t>
      </w:r>
      <w:r>
        <w:rPr>
          <w:rtl/>
        </w:rPr>
        <w:t xml:space="preserve"> المتوفّ</w:t>
      </w:r>
      <w:r>
        <w:rPr>
          <w:rFonts w:hint="cs"/>
          <w:rtl/>
        </w:rPr>
        <w:t>ی</w:t>
      </w:r>
      <w:r>
        <w:rPr>
          <w:rtl/>
        </w:rPr>
        <w:t xml:space="preserve"> سنه(6</w:t>
      </w:r>
      <w:r w:rsidR="001A3C8D">
        <w:rPr>
          <w:rtl/>
        </w:rPr>
        <w:t>9</w:t>
      </w:r>
      <w:r>
        <w:rPr>
          <w:rtl/>
        </w:rPr>
        <w:t>4)،صاحب القص</w:t>
      </w:r>
      <w:r>
        <w:rPr>
          <w:rFonts w:hint="cs"/>
          <w:rtl/>
        </w:rPr>
        <w:t>ی</w:t>
      </w:r>
      <w:r>
        <w:rPr>
          <w:rFonts w:hint="eastAsia"/>
          <w:rtl/>
        </w:rPr>
        <w:t>ده</w:t>
      </w:r>
      <w:r>
        <w:rPr>
          <w:rtl/>
        </w:rPr>
        <w:t xml:space="preserve"> الموسومه بالکوکب الدر</w:t>
      </w:r>
      <w:r>
        <w:rPr>
          <w:rFonts w:hint="cs"/>
          <w:rtl/>
        </w:rPr>
        <w:t>یّ</w:t>
      </w:r>
      <w:r>
        <w:rPr>
          <w:rFonts w:hint="eastAsia"/>
          <w:rtl/>
        </w:rPr>
        <w:t>ه</w:t>
      </w:r>
      <w:r>
        <w:rPr>
          <w:rtl/>
        </w:rPr>
        <w:t xml:space="preserve"> ف</w:t>
      </w:r>
      <w:r>
        <w:rPr>
          <w:rFonts w:hint="cs"/>
          <w:rtl/>
        </w:rPr>
        <w:t>ی</w:t>
      </w:r>
      <w:r>
        <w:rPr>
          <w:rtl/>
        </w:rPr>
        <w:t xml:space="preserve"> مدح خ</w:t>
      </w:r>
      <w:r>
        <w:rPr>
          <w:rFonts w:hint="cs"/>
          <w:rtl/>
        </w:rPr>
        <w:t>ی</w:t>
      </w:r>
      <w:r>
        <w:rPr>
          <w:rFonts w:hint="eastAsia"/>
          <w:rtl/>
        </w:rPr>
        <w:t>ر</w:t>
      </w:r>
      <w:r>
        <w:rPr>
          <w:rtl/>
        </w:rPr>
        <w:t xml:space="preserve"> البر</w:t>
      </w:r>
      <w:r>
        <w:rPr>
          <w:rFonts w:hint="cs"/>
          <w:rtl/>
        </w:rPr>
        <w:t>ی</w:t>
      </w:r>
      <w:r>
        <w:rPr>
          <w:rFonts w:hint="eastAsia"/>
          <w:rtl/>
        </w:rPr>
        <w:t>ه،المعروفه</w:t>
      </w:r>
      <w:r>
        <w:rPr>
          <w:rtl/>
        </w:rPr>
        <w:t xml:space="preserve"> بالبرده.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:44</w:t>
      </w:r>
      <w:r w:rsidR="001A3C8D">
        <w:rPr>
          <w:rtl/>
        </w:rPr>
        <w:t>7</w:t>
      </w:r>
      <w:r w:rsidR="00ED3E80">
        <w:rPr>
          <w:rtl/>
        </w:rPr>
        <w:t>/</w:t>
      </w:r>
      <w:r w:rsidR="001A3C8D">
        <w:rPr>
          <w:rtl/>
        </w:rPr>
        <w:t>37</w:t>
      </w:r>
      <w:r w:rsidR="00ED3E80">
        <w:rPr>
          <w:rtl/>
        </w:rPr>
        <w:t>/</w:t>
      </w:r>
      <w:r w:rsidR="001A3C8D">
        <w:rPr>
          <w:rtl/>
        </w:rPr>
        <w:t>8</w:t>
      </w:r>
      <w:r w:rsidR="00ED3E80">
        <w:rPr>
          <w:rtl/>
        </w:rPr>
        <w:t>،ج:</w:t>
      </w:r>
      <w:r w:rsidR="001A3C8D">
        <w:rPr>
          <w:rtl/>
        </w:rPr>
        <w:t>2</w:t>
      </w:r>
      <w:r w:rsidR="00ED3E80">
        <w:rPr>
          <w:rtl/>
        </w:rPr>
        <w:t>5</w:t>
      </w:r>
      <w:r w:rsidR="001A3C8D">
        <w:rPr>
          <w:rtl/>
        </w:rPr>
        <w:t>3</w:t>
      </w:r>
      <w:r w:rsidR="00ED3E80">
        <w:rPr>
          <w:rtl/>
        </w:rPr>
        <w:t>/</w:t>
      </w:r>
      <w:r w:rsidR="001A3C8D">
        <w:rPr>
          <w:rtl/>
        </w:rPr>
        <w:t>32</w:t>
      </w:r>
      <w:r w:rsidR="00ED3E80">
        <w:rPr>
          <w:rtl/>
        </w:rPr>
        <w:t>. ق:</w:t>
      </w:r>
      <w:r w:rsidR="001A3C8D">
        <w:rPr>
          <w:rtl/>
        </w:rPr>
        <w:t>3</w:t>
      </w:r>
      <w:r w:rsidR="00ED3E80">
        <w:rPr>
          <w:rtl/>
        </w:rPr>
        <w:t>4</w:t>
      </w:r>
      <w:r w:rsidR="001A3C8D">
        <w:rPr>
          <w:rtl/>
        </w:rPr>
        <w:t>1</w:t>
      </w:r>
      <w:r w:rsidR="00ED3E80">
        <w:rPr>
          <w:rtl/>
        </w:rPr>
        <w:t>/</w:t>
      </w:r>
      <w:r w:rsidR="001A3C8D">
        <w:rPr>
          <w:rtl/>
        </w:rPr>
        <w:t>37</w:t>
      </w:r>
      <w:r w:rsidR="00ED3E80">
        <w:rPr>
          <w:rtl/>
        </w:rPr>
        <w:t>/</w:t>
      </w:r>
      <w:r w:rsidR="001A3C8D">
        <w:rPr>
          <w:rtl/>
        </w:rPr>
        <w:t>1</w:t>
      </w:r>
      <w:r w:rsidR="00ED3E80">
        <w:rPr>
          <w:rtl/>
        </w:rPr>
        <w:t>4،</w:t>
      </w:r>
      <w:r w:rsidR="001A3C8D">
        <w:rPr>
          <w:rtl/>
        </w:rPr>
        <w:t>22</w:t>
      </w:r>
      <w:r w:rsidR="00ED3E80">
        <w:rPr>
          <w:rtl/>
        </w:rPr>
        <w:t>4/6</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21</w:t>
      </w:r>
      <w:r w:rsidR="00ED3E80">
        <w:rPr>
          <w:rtl/>
        </w:rPr>
        <w:t>/4/</w:t>
      </w:r>
      <w:r w:rsidR="001A3C8D">
        <w:rPr>
          <w:rtl/>
        </w:rPr>
        <w:t>12</w:t>
      </w:r>
      <w:r w:rsidR="00ED3E80">
        <w:rPr>
          <w:rtl/>
        </w:rPr>
        <w:t>،ج:</w:t>
      </w:r>
      <w:r w:rsidR="001A3C8D">
        <w:rPr>
          <w:rtl/>
        </w:rPr>
        <w:t>73</w:t>
      </w:r>
      <w:r w:rsidR="00ED3E80">
        <w:rPr>
          <w:rtl/>
        </w:rPr>
        <w:t>/4</w:t>
      </w:r>
      <w:r w:rsidR="001A3C8D">
        <w:rPr>
          <w:rtl/>
        </w:rPr>
        <w:t>9</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32</w:t>
      </w:r>
      <w:r w:rsidR="00ED3E80">
        <w:rPr>
          <w:rtl/>
        </w:rPr>
        <w:t>/</w:t>
      </w:r>
      <w:r w:rsidR="001A3C8D">
        <w:rPr>
          <w:rtl/>
        </w:rPr>
        <w:t>3</w:t>
      </w:r>
      <w:r w:rsidR="00ED3E80">
        <w:rPr>
          <w:rtl/>
        </w:rPr>
        <w:t>/</w:t>
      </w:r>
      <w:r w:rsidR="001A3C8D">
        <w:rPr>
          <w:rtl/>
        </w:rPr>
        <w:t>8</w:t>
      </w:r>
      <w:r w:rsidR="00ED3E80">
        <w:rPr>
          <w:rtl/>
        </w:rPr>
        <w:t>،ج:</w:t>
      </w:r>
      <w:r w:rsidR="001A3C8D">
        <w:rPr>
          <w:rtl/>
        </w:rPr>
        <w:t>1</w:t>
      </w:r>
      <w:r w:rsidR="00ED3E80">
        <w:rPr>
          <w:rtl/>
        </w:rPr>
        <w:t>5</w:t>
      </w:r>
      <w:r w:rsidR="001A3C8D">
        <w:rPr>
          <w:rtl/>
        </w:rPr>
        <w:t>8</w:t>
      </w:r>
      <w:r w:rsidR="00ED3E80">
        <w:rPr>
          <w:rtl/>
        </w:rPr>
        <w:t>/</w:t>
      </w:r>
      <w:r w:rsidR="001A3C8D">
        <w:rPr>
          <w:rtl/>
        </w:rPr>
        <w:t>28</w:t>
      </w:r>
    </w:p>
    <w:p w:rsidR="005A2728" w:rsidRDefault="005A2728" w:rsidP="0027669E">
      <w:pPr>
        <w:pStyle w:val="libNormal"/>
        <w:rPr>
          <w:rtl/>
        </w:rPr>
      </w:pPr>
      <w:r>
        <w:rPr>
          <w:rtl/>
        </w:rPr>
        <w:br w:type="page"/>
      </w:r>
    </w:p>
    <w:p w:rsidR="00ED3E80" w:rsidRDefault="00ED3E80" w:rsidP="002664AA">
      <w:pPr>
        <w:pStyle w:val="libCenterBold1"/>
      </w:pPr>
      <w:r>
        <w:rPr>
          <w:rFonts w:hint="eastAsia"/>
          <w:rtl/>
        </w:rPr>
        <w:lastRenderedPageBreak/>
        <w:t>أبو</w:t>
      </w:r>
      <w:r>
        <w:rPr>
          <w:rtl/>
        </w:rPr>
        <w:t xml:space="preserve"> بص</w:t>
      </w:r>
      <w:r>
        <w:rPr>
          <w:rFonts w:hint="cs"/>
          <w:rtl/>
        </w:rPr>
        <w:t>ی</w:t>
      </w:r>
      <w:r>
        <w:rPr>
          <w:rFonts w:hint="eastAsia"/>
          <w:rtl/>
        </w:rPr>
        <w:t>ر</w:t>
      </w:r>
      <w:r>
        <w:rPr>
          <w:rtl/>
        </w:rPr>
        <w:t xml:space="preserve"> </w:t>
      </w:r>
    </w:p>
    <w:p w:rsidR="00ED3E80" w:rsidRDefault="00ED3E80" w:rsidP="00ED3E80">
      <w:pPr>
        <w:pStyle w:val="libNormal"/>
      </w:pPr>
      <w:r>
        <w:rPr>
          <w:rFonts w:hint="eastAsia"/>
          <w:rtl/>
        </w:rPr>
        <w:t>أبو</w:t>
      </w:r>
      <w:r>
        <w:rPr>
          <w:rtl/>
        </w:rPr>
        <w:t xml:space="preserve"> بص</w:t>
      </w:r>
      <w:r>
        <w:rPr>
          <w:rFonts w:hint="cs"/>
          <w:rtl/>
        </w:rPr>
        <w:t>ی</w:t>
      </w:r>
      <w:r>
        <w:rPr>
          <w:rFonts w:hint="eastAsia"/>
          <w:rtl/>
        </w:rPr>
        <w:t>ر</w:t>
      </w:r>
      <w:r>
        <w:rPr>
          <w:rtl/>
        </w:rPr>
        <w:t xml:space="preserve"> و ما </w:t>
      </w:r>
      <w:r>
        <w:rPr>
          <w:rFonts w:hint="cs"/>
          <w:rtl/>
        </w:rPr>
        <w:t>ی</w:t>
      </w:r>
      <w:r>
        <w:rPr>
          <w:rFonts w:hint="eastAsia"/>
          <w:rtl/>
        </w:rPr>
        <w:t>دلّ</w:t>
      </w:r>
      <w:r>
        <w:rPr>
          <w:rtl/>
        </w:rPr>
        <w:t xml:space="preserve"> عل</w:t>
      </w:r>
      <w:r>
        <w:rPr>
          <w:rFonts w:hint="cs"/>
          <w:rtl/>
        </w:rPr>
        <w:t>ی</w:t>
      </w:r>
      <w:r>
        <w:rPr>
          <w:rtl/>
        </w:rPr>
        <w:t xml:space="preserve"> مدحه </w:t>
      </w:r>
      <w:r w:rsidRPr="00604B91">
        <w:rPr>
          <w:rStyle w:val="libFootnotenumChar"/>
          <w:rtl/>
        </w:rPr>
        <w:t>(1)</w:t>
      </w:r>
      <w:r>
        <w:rPr>
          <w:rtl/>
        </w:rPr>
        <w:t xml:space="preserve">. </w:t>
      </w:r>
    </w:p>
    <w:p w:rsidR="00ED3E80" w:rsidRDefault="00ED3E80" w:rsidP="00ED3E80">
      <w:pPr>
        <w:pStyle w:val="libNormal"/>
      </w:pPr>
      <w:r>
        <w:rPr>
          <w:rFonts w:hint="eastAsia"/>
          <w:rtl/>
        </w:rPr>
        <w:t>مدحه</w:t>
      </w:r>
      <w:r>
        <w:rPr>
          <w:rtl/>
        </w:rPr>
        <w:t xml:space="preserve"> أ</w:t>
      </w:r>
      <w:r>
        <w:rPr>
          <w:rFonts w:hint="cs"/>
          <w:rtl/>
        </w:rPr>
        <w:t>ی</w:t>
      </w:r>
      <w:r>
        <w:rPr>
          <w:rFonts w:hint="eastAsia"/>
          <w:rtl/>
        </w:rPr>
        <w:t>ضا</w:t>
      </w:r>
      <w:r>
        <w:rPr>
          <w:rtl/>
        </w:rPr>
        <w:t xml:space="preserve"> و رؤ</w:t>
      </w:r>
      <w:r>
        <w:rPr>
          <w:rFonts w:hint="cs"/>
          <w:rtl/>
        </w:rPr>
        <w:t>ی</w:t>
      </w:r>
      <w:r>
        <w:rPr>
          <w:rFonts w:hint="eastAsia"/>
          <w:rtl/>
        </w:rPr>
        <w:t>ته</w:t>
      </w:r>
      <w:r>
        <w:rPr>
          <w:rtl/>
        </w:rPr>
        <w:t xml:space="preserve"> المخالف</w:t>
      </w:r>
      <w:r>
        <w:rPr>
          <w:rFonts w:hint="cs"/>
          <w:rtl/>
        </w:rPr>
        <w:t>ی</w:t>
      </w:r>
      <w:r>
        <w:rPr>
          <w:rFonts w:hint="eastAsia"/>
          <w:rtl/>
        </w:rPr>
        <w:t>ن</w:t>
      </w:r>
      <w:r>
        <w:rPr>
          <w:rtl/>
        </w:rPr>
        <w:t xml:space="preserve"> بغ</w:t>
      </w:r>
      <w:r>
        <w:rPr>
          <w:rFonts w:hint="cs"/>
          <w:rtl/>
        </w:rPr>
        <w:t>ی</w:t>
      </w:r>
      <w:r>
        <w:rPr>
          <w:rFonts w:hint="eastAsia"/>
          <w:rtl/>
        </w:rPr>
        <w:t>ر</w:t>
      </w:r>
      <w:r>
        <w:rPr>
          <w:rtl/>
        </w:rPr>
        <w:t xml:space="preserve"> صورتهم </w:t>
      </w:r>
      <w:r w:rsidRPr="00604B91">
        <w:rPr>
          <w:rStyle w:val="libFootnotenumChar"/>
          <w:rtl/>
        </w:rPr>
        <w:t>(2)</w:t>
      </w:r>
      <w:r>
        <w:rPr>
          <w:rtl/>
        </w:rPr>
        <w:t xml:space="preserve">. </w:t>
      </w:r>
    </w:p>
    <w:p w:rsidR="00ED3E80" w:rsidRDefault="00ED3E80" w:rsidP="00ED3E80">
      <w:pPr>
        <w:pStyle w:val="libNormal"/>
      </w:pPr>
      <w:r>
        <w:rPr>
          <w:rFonts w:hint="eastAsia"/>
          <w:rtl/>
        </w:rPr>
        <w:t>دخول</w:t>
      </w:r>
      <w:r>
        <w:rPr>
          <w:rtl/>
        </w:rPr>
        <w:t xml:space="preserve"> أب</w:t>
      </w:r>
      <w:r>
        <w:rPr>
          <w:rFonts w:hint="cs"/>
          <w:rtl/>
        </w:rPr>
        <w:t>ی</w:t>
      </w:r>
      <w:r>
        <w:rPr>
          <w:rtl/>
        </w:rPr>
        <w:t xml:space="preserve"> بص</w:t>
      </w:r>
      <w:r>
        <w:rPr>
          <w:rFonts w:hint="cs"/>
          <w:rtl/>
        </w:rPr>
        <w:t>ی</w:t>
      </w:r>
      <w:r>
        <w:rPr>
          <w:rFonts w:hint="eastAsia"/>
          <w:rtl/>
        </w:rPr>
        <w:t>ر</w:t>
      </w:r>
      <w:r>
        <w:rPr>
          <w:rtl/>
        </w:rPr>
        <w:t xml:space="preserve"> و رف</w:t>
      </w:r>
      <w:r>
        <w:rPr>
          <w:rFonts w:hint="cs"/>
          <w:rtl/>
        </w:rPr>
        <w:t>ی</w:t>
      </w:r>
      <w:r>
        <w:rPr>
          <w:rFonts w:hint="eastAsia"/>
          <w:rtl/>
        </w:rPr>
        <w:t>قه</w:t>
      </w:r>
      <w:r>
        <w:rPr>
          <w:rtl/>
        </w:rPr>
        <w:t xml:space="preserve"> أب</w:t>
      </w:r>
      <w:r>
        <w:rPr>
          <w:rFonts w:hint="cs"/>
          <w:rtl/>
        </w:rPr>
        <w:t>ی</w:t>
      </w:r>
      <w:r>
        <w:rPr>
          <w:rtl/>
        </w:rPr>
        <w:t xml:space="preserve"> حمزه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کان عنده سفط مفتوح و </w:t>
      </w:r>
      <w:r>
        <w:rPr>
          <w:rFonts w:hint="cs"/>
          <w:rtl/>
        </w:rPr>
        <w:t>ی</w:t>
      </w:r>
      <w:r>
        <w:rPr>
          <w:rFonts w:hint="eastAsia"/>
          <w:rtl/>
        </w:rPr>
        <w:t>نظر</w:t>
      </w:r>
      <w:r>
        <w:rPr>
          <w:rtl/>
        </w:rPr>
        <w:t xml:space="preserve"> ف</w:t>
      </w:r>
      <w:r>
        <w:rPr>
          <w:rFonts w:hint="cs"/>
          <w:rtl/>
        </w:rPr>
        <w:t>ی</w:t>
      </w:r>
      <w:r>
        <w:rPr>
          <w:rtl/>
        </w:rPr>
        <w:t xml:space="preserve"> الصح</w:t>
      </w:r>
      <w:r>
        <w:rPr>
          <w:rFonts w:hint="cs"/>
          <w:rtl/>
        </w:rPr>
        <w:t>ی</w:t>
      </w:r>
      <w:r>
        <w:rPr>
          <w:rFonts w:hint="eastAsia"/>
          <w:rtl/>
        </w:rPr>
        <w:t>فه</w:t>
      </w:r>
      <w:r>
        <w:rPr>
          <w:rtl/>
        </w:rPr>
        <w:t xml:space="preserve"> الت</w:t>
      </w:r>
      <w:r>
        <w:rPr>
          <w:rFonts w:hint="cs"/>
          <w:rtl/>
        </w:rPr>
        <w:t>ی</w:t>
      </w:r>
      <w:r>
        <w:rPr>
          <w:rtl/>
        </w:rPr>
        <w:t xml:space="preserve"> کانت ف</w:t>
      </w:r>
      <w:r>
        <w:rPr>
          <w:rFonts w:hint="cs"/>
          <w:rtl/>
        </w:rPr>
        <w:t>ی</w:t>
      </w:r>
      <w:r>
        <w:rPr>
          <w:rFonts w:hint="eastAsia"/>
          <w:rtl/>
        </w:rPr>
        <w:t>ها</w:t>
      </w:r>
      <w:r>
        <w:rPr>
          <w:rtl/>
        </w:rPr>
        <w:t xml:space="preserve"> أسام</w:t>
      </w:r>
      <w:r>
        <w:rPr>
          <w:rFonts w:hint="cs"/>
          <w:rtl/>
        </w:rPr>
        <w:t>ی</w:t>
      </w:r>
      <w:r>
        <w:rPr>
          <w:rtl/>
        </w:rPr>
        <w:t xml:space="preserve"> الش</w:t>
      </w:r>
      <w:r>
        <w:rPr>
          <w:rFonts w:hint="cs"/>
          <w:rtl/>
        </w:rPr>
        <w:t>ی</w:t>
      </w:r>
      <w:r>
        <w:rPr>
          <w:rFonts w:hint="eastAsia"/>
          <w:rtl/>
        </w:rPr>
        <w:t>عه</w:t>
      </w:r>
      <w:r>
        <w:rPr>
          <w:rtl/>
        </w:rPr>
        <w:t xml:space="preserve"> </w:t>
      </w:r>
      <w:r w:rsidRPr="00604B91">
        <w:rPr>
          <w:rStyle w:val="libFootnotenumChar"/>
          <w:rtl/>
        </w:rPr>
        <w:t>(3)</w:t>
      </w:r>
      <w:r>
        <w:rPr>
          <w:rtl/>
        </w:rPr>
        <w:t xml:space="preserve">. </w:t>
      </w:r>
    </w:p>
    <w:p w:rsidR="00ED3E80" w:rsidRDefault="00ED3E80" w:rsidP="00ED3E80">
      <w:pPr>
        <w:pStyle w:val="libNormal"/>
      </w:pPr>
      <w:r w:rsidRPr="002664AA">
        <w:rPr>
          <w:rStyle w:val="libBold1Char"/>
          <w:rFonts w:hint="eastAsia"/>
          <w:rtl/>
        </w:rPr>
        <w:t>أقول</w:t>
      </w:r>
      <w:r>
        <w:rPr>
          <w:rtl/>
        </w:rPr>
        <w:t>: الظاهر انّه سقط من أب</w:t>
      </w:r>
      <w:r>
        <w:rPr>
          <w:rFonts w:hint="cs"/>
          <w:rtl/>
        </w:rPr>
        <w:t>ی</w:t>
      </w:r>
      <w:r>
        <w:rPr>
          <w:rtl/>
        </w:rPr>
        <w:t xml:space="preserve"> حمزه لفظ(ابن)،و المراد به عل</w:t>
      </w:r>
      <w:r>
        <w:rPr>
          <w:rFonts w:hint="cs"/>
          <w:rtl/>
        </w:rPr>
        <w:t>یّ</w:t>
      </w:r>
      <w:r>
        <w:rPr>
          <w:rtl/>
        </w:rPr>
        <w:t xml:space="preserve"> بن أب</w:t>
      </w:r>
      <w:r>
        <w:rPr>
          <w:rFonts w:hint="cs"/>
          <w:rtl/>
        </w:rPr>
        <w:t>ی</w:t>
      </w:r>
      <w:r>
        <w:rPr>
          <w:rtl/>
        </w:rPr>
        <w:t xml:space="preserve"> حمزه البطائن</w:t>
      </w:r>
      <w:r>
        <w:rPr>
          <w:rFonts w:hint="cs"/>
          <w:rtl/>
        </w:rPr>
        <w:t>ی</w:t>
      </w:r>
      <w:r>
        <w:rPr>
          <w:rFonts w:hint="eastAsia"/>
          <w:rtl/>
        </w:rPr>
        <w:t>،و</w:t>
      </w:r>
      <w:r>
        <w:rPr>
          <w:rtl/>
        </w:rPr>
        <w:t xml:space="preserve"> </w:t>
      </w:r>
      <w:r>
        <w:rPr>
          <w:rFonts w:hint="cs"/>
          <w:rtl/>
        </w:rPr>
        <w:t>ی</w:t>
      </w:r>
      <w:r>
        <w:rPr>
          <w:rFonts w:hint="eastAsia"/>
          <w:rtl/>
        </w:rPr>
        <w:t>دلّ</w:t>
      </w:r>
      <w:r>
        <w:rPr>
          <w:rtl/>
        </w:rPr>
        <w:t xml:space="preserve"> عل</w:t>
      </w:r>
      <w:r>
        <w:rPr>
          <w:rFonts w:hint="cs"/>
          <w:rtl/>
        </w:rPr>
        <w:t>ی</w:t>
      </w:r>
      <w:r>
        <w:rPr>
          <w:rFonts w:hint="eastAsia"/>
          <w:rtl/>
        </w:rPr>
        <w:t>ه</w:t>
      </w:r>
      <w:r>
        <w:rPr>
          <w:rtl/>
        </w:rPr>
        <w:t xml:space="preserve"> ما ف</w:t>
      </w:r>
      <w:r>
        <w:rPr>
          <w:rFonts w:hint="cs"/>
          <w:rtl/>
        </w:rPr>
        <w:t>ی</w:t>
      </w:r>
      <w:r>
        <w:rPr>
          <w:rtl/>
        </w:rPr>
        <w:t xml:space="preserve"> </w:t>
      </w:r>
      <w:r w:rsidRPr="00604B91">
        <w:rPr>
          <w:rStyle w:val="libFootnotenumChar"/>
          <w:rtl/>
        </w:rPr>
        <w:t>(4)</w:t>
      </w:r>
      <w:r>
        <w:rPr>
          <w:rtl/>
        </w:rPr>
        <w:t xml:space="preserve">. </w:t>
      </w:r>
    </w:p>
    <w:p w:rsidR="00ED3E80" w:rsidRDefault="00ED3E80" w:rsidP="00ED3E80">
      <w:pPr>
        <w:pStyle w:val="libNormal"/>
      </w:pPr>
      <w:r w:rsidRPr="002664AA">
        <w:rPr>
          <w:rStyle w:val="libBold1Char"/>
          <w:rFonts w:hint="eastAsia"/>
          <w:rtl/>
        </w:rPr>
        <w:t>بصائر</w:t>
      </w:r>
      <w:r>
        <w:rPr>
          <w:rtl/>
        </w:rPr>
        <w:t xml:space="preserve"> </w:t>
      </w:r>
      <w:r w:rsidRPr="002664AA">
        <w:rPr>
          <w:rStyle w:val="libBold1Char"/>
          <w:rtl/>
        </w:rPr>
        <w:t>الدرجات</w:t>
      </w:r>
      <w:r>
        <w:rPr>
          <w:rtl/>
        </w:rPr>
        <w:t>: ف</w:t>
      </w:r>
      <w:r>
        <w:rPr>
          <w:rFonts w:hint="cs"/>
          <w:rtl/>
        </w:rPr>
        <w:t>ی</w:t>
      </w:r>
      <w:r>
        <w:rPr>
          <w:rtl/>
        </w:rPr>
        <w:t xml:space="preserve"> انّ أبا جعفر </w:t>
      </w:r>
      <w:r w:rsidR="00EC2CC2" w:rsidRPr="00EC2CC2">
        <w:rPr>
          <w:rStyle w:val="libAlaemChar"/>
          <w:rtl/>
        </w:rPr>
        <w:t>عليه‌السلام</w:t>
      </w:r>
      <w:r>
        <w:rPr>
          <w:rtl/>
        </w:rPr>
        <w:t xml:space="preserve"> ردّ عل</w:t>
      </w:r>
      <w:r>
        <w:rPr>
          <w:rFonts w:hint="cs"/>
          <w:rtl/>
        </w:rPr>
        <w:t>ی</w:t>
      </w:r>
      <w:r>
        <w:rPr>
          <w:rtl/>
        </w:rPr>
        <w:t xml:space="preserve"> أب</w:t>
      </w:r>
      <w:r>
        <w:rPr>
          <w:rFonts w:hint="cs"/>
          <w:rtl/>
        </w:rPr>
        <w:t>ی</w:t>
      </w:r>
      <w:r>
        <w:rPr>
          <w:rtl/>
        </w:rPr>
        <w:t xml:space="preserve"> بص</w:t>
      </w:r>
      <w:r>
        <w:rPr>
          <w:rFonts w:hint="cs"/>
          <w:rtl/>
        </w:rPr>
        <w:t>ی</w:t>
      </w:r>
      <w:r>
        <w:rPr>
          <w:rFonts w:hint="eastAsia"/>
          <w:rtl/>
        </w:rPr>
        <w:t>ر</w:t>
      </w:r>
      <w:r>
        <w:rPr>
          <w:rtl/>
        </w:rPr>
        <w:t xml:space="preserve"> بصره،ثمّ خ</w:t>
      </w:r>
      <w:r>
        <w:rPr>
          <w:rFonts w:hint="cs"/>
          <w:rtl/>
        </w:rPr>
        <w:t>یّ</w:t>
      </w:r>
      <w:r>
        <w:rPr>
          <w:rFonts w:hint="eastAsia"/>
          <w:rtl/>
        </w:rPr>
        <w:t>ره</w:t>
      </w:r>
      <w:r>
        <w:rPr>
          <w:rtl/>
        </w:rPr>
        <w:t xml:space="preserve"> ب</w:t>
      </w:r>
      <w:r>
        <w:rPr>
          <w:rFonts w:hint="cs"/>
          <w:rtl/>
        </w:rPr>
        <w:t>ی</w:t>
      </w:r>
      <w:r>
        <w:rPr>
          <w:rFonts w:hint="eastAsia"/>
          <w:rtl/>
        </w:rPr>
        <w:t>ن</w:t>
      </w:r>
      <w:r>
        <w:rPr>
          <w:rtl/>
        </w:rPr>
        <w:t xml:space="preserve"> هذه الحاله و ب</w:t>
      </w:r>
      <w:r>
        <w:rPr>
          <w:rFonts w:hint="cs"/>
          <w:rtl/>
        </w:rPr>
        <w:t>ی</w:t>
      </w:r>
      <w:r>
        <w:rPr>
          <w:rFonts w:hint="eastAsia"/>
          <w:rtl/>
        </w:rPr>
        <w:t>ن</w:t>
      </w:r>
      <w:r>
        <w:rPr>
          <w:rtl/>
        </w:rPr>
        <w:t xml:space="preserve"> أن </w:t>
      </w:r>
      <w:r>
        <w:rPr>
          <w:rFonts w:hint="cs"/>
          <w:rtl/>
        </w:rPr>
        <w:t>ی</w:t>
      </w:r>
      <w:r>
        <w:rPr>
          <w:rFonts w:hint="eastAsia"/>
          <w:rtl/>
        </w:rPr>
        <w:t>عود</w:t>
      </w:r>
      <w:r>
        <w:rPr>
          <w:rtl/>
        </w:rPr>
        <w:t xml:space="preserve"> ال</w:t>
      </w:r>
      <w:r>
        <w:rPr>
          <w:rFonts w:hint="cs"/>
          <w:rtl/>
        </w:rPr>
        <w:t>ی</w:t>
      </w:r>
      <w:r>
        <w:rPr>
          <w:rtl/>
        </w:rPr>
        <w:t xml:space="preserve"> حاله الأول</w:t>
      </w:r>
      <w:r>
        <w:rPr>
          <w:rFonts w:hint="cs"/>
          <w:rtl/>
        </w:rPr>
        <w:t>ی</w:t>
      </w:r>
      <w:r>
        <w:rPr>
          <w:rtl/>
        </w:rPr>
        <w:t xml:space="preserve"> و له الجنه خالصا،فاختار العم</w:t>
      </w:r>
      <w:r>
        <w:rPr>
          <w:rFonts w:hint="cs"/>
          <w:rtl/>
        </w:rPr>
        <w:t>ی</w:t>
      </w:r>
      <w:r>
        <w:rPr>
          <w:rFonts w:hint="eastAsia"/>
          <w:rtl/>
        </w:rPr>
        <w:t>،فمسح</w:t>
      </w:r>
      <w:r>
        <w:rPr>
          <w:rtl/>
        </w:rPr>
        <w:t xml:space="preserve">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فعاد کما کان </w:t>
      </w:r>
      <w:r w:rsidRPr="00604B91">
        <w:rPr>
          <w:rStyle w:val="libFootnotenumChar"/>
          <w:rtl/>
        </w:rPr>
        <w:t>(5)</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 ذلک </w:t>
      </w:r>
      <w:r w:rsidRPr="00604B91">
        <w:rPr>
          <w:rStyle w:val="libFootnotenumChar"/>
          <w:rtl/>
        </w:rPr>
        <w:t>(6)</w:t>
      </w:r>
      <w:r>
        <w:rPr>
          <w:rtl/>
        </w:rPr>
        <w:t xml:space="preserve">. </w:t>
      </w:r>
    </w:p>
    <w:p w:rsidR="00ED3E80" w:rsidRDefault="00ED3E80" w:rsidP="00ED3E80">
      <w:pPr>
        <w:pStyle w:val="libNormal"/>
      </w:pPr>
      <w:r>
        <w:rPr>
          <w:rFonts w:hint="eastAsia"/>
          <w:rtl/>
        </w:rPr>
        <w:t>قول</w:t>
      </w:r>
      <w:r>
        <w:rPr>
          <w:rtl/>
        </w:rPr>
        <w:t xml:space="preserve"> أب</w:t>
      </w:r>
      <w:r>
        <w:rPr>
          <w:rFonts w:hint="cs"/>
          <w:rtl/>
        </w:rPr>
        <w:t>ی</w:t>
      </w:r>
      <w:r>
        <w:rPr>
          <w:rtl/>
        </w:rPr>
        <w:t xml:space="preserve"> بص</w:t>
      </w:r>
      <w:r>
        <w:rPr>
          <w:rFonts w:hint="cs"/>
          <w:rtl/>
        </w:rPr>
        <w:t>ی</w:t>
      </w:r>
      <w:r>
        <w:rPr>
          <w:rFonts w:hint="eastAsia"/>
          <w:rtl/>
        </w:rPr>
        <w:t>ر</w:t>
      </w:r>
      <w:r>
        <w:rPr>
          <w:rtl/>
        </w:rPr>
        <w:t xml:space="preserve"> ف</w:t>
      </w:r>
      <w:r>
        <w:rPr>
          <w:rFonts w:hint="cs"/>
          <w:rtl/>
        </w:rPr>
        <w:t>ی</w:t>
      </w:r>
      <w:r>
        <w:rPr>
          <w:rtl/>
        </w:rPr>
        <w:t xml:space="preserve"> حلّ ذبا</w:t>
      </w:r>
      <w:r>
        <w:rPr>
          <w:rFonts w:hint="cs"/>
          <w:rtl/>
        </w:rPr>
        <w:t>ی</w:t>
      </w:r>
      <w:r>
        <w:rPr>
          <w:rFonts w:hint="eastAsia"/>
          <w:rtl/>
        </w:rPr>
        <w:t>ح</w:t>
      </w:r>
      <w:r>
        <w:rPr>
          <w:rtl/>
        </w:rPr>
        <w:t xml:space="preserve"> أهل الکتاب و قوله لشع</w:t>
      </w:r>
      <w:r>
        <w:rPr>
          <w:rFonts w:hint="cs"/>
          <w:rtl/>
        </w:rPr>
        <w:t>ی</w:t>
      </w:r>
      <w:r>
        <w:rPr>
          <w:rFonts w:hint="eastAsia"/>
          <w:rtl/>
        </w:rPr>
        <w:t>ب</w:t>
      </w:r>
      <w:r>
        <w:rPr>
          <w:rtl/>
        </w:rPr>
        <w:t xml:space="preserve"> العقرقوف</w:t>
      </w:r>
      <w:r>
        <w:rPr>
          <w:rFonts w:hint="cs"/>
          <w:rtl/>
        </w:rPr>
        <w:t>ی</w:t>
      </w:r>
      <w:r>
        <w:rPr>
          <w:rtl/>
        </w:rPr>
        <w:t>:کلها و هو ف</w:t>
      </w:r>
      <w:r>
        <w:rPr>
          <w:rFonts w:hint="cs"/>
          <w:rtl/>
        </w:rPr>
        <w:t>ی</w:t>
      </w:r>
      <w:r>
        <w:rPr>
          <w:rtl/>
        </w:rPr>
        <w:t xml:space="preserve"> عنق</w:t>
      </w:r>
      <w:r>
        <w:rPr>
          <w:rFonts w:hint="cs"/>
          <w:rtl/>
        </w:rPr>
        <w:t>ی</w:t>
      </w:r>
      <w:r>
        <w:rPr>
          <w:rtl/>
        </w:rPr>
        <w:t xml:space="preserve"> </w:t>
      </w:r>
      <w:r w:rsidRPr="00604B91">
        <w:rPr>
          <w:rStyle w:val="libFootnotenumChar"/>
          <w:rtl/>
        </w:rPr>
        <w:t>(7)</w:t>
      </w:r>
      <w:r>
        <w:rPr>
          <w:rtl/>
        </w:rPr>
        <w:t xml:space="preserve">. </w:t>
      </w:r>
    </w:p>
    <w:p w:rsidR="00B431B0" w:rsidRDefault="00ED3E80" w:rsidP="00ED3E80">
      <w:pPr>
        <w:pStyle w:val="libNormal"/>
      </w:pPr>
      <w:r w:rsidRPr="002664AA">
        <w:rPr>
          <w:rStyle w:val="libBold1Char"/>
          <w:rFonts w:hint="eastAsia"/>
          <w:rtl/>
        </w:rPr>
        <w:t>الخرا</w:t>
      </w:r>
      <w:r w:rsidRPr="002664AA">
        <w:rPr>
          <w:rStyle w:val="libBold1Char"/>
          <w:rFonts w:hint="cs"/>
          <w:rtl/>
        </w:rPr>
        <w:t>ی</w:t>
      </w:r>
      <w:r w:rsidRPr="002664AA">
        <w:rPr>
          <w:rStyle w:val="libBold1Char"/>
          <w:rFonts w:hint="eastAsia"/>
          <w:rtl/>
        </w:rPr>
        <w:t>ج</w:t>
      </w:r>
      <w:r>
        <w:rPr>
          <w:rtl/>
        </w:rPr>
        <w:t>: مزاح أب</w:t>
      </w:r>
      <w:r>
        <w:rPr>
          <w:rFonts w:hint="cs"/>
          <w:rtl/>
        </w:rPr>
        <w:t>ی</w:t>
      </w:r>
      <w:r>
        <w:rPr>
          <w:rtl/>
        </w:rPr>
        <w:t xml:space="preserve"> بص</w:t>
      </w:r>
      <w:r>
        <w:rPr>
          <w:rFonts w:hint="cs"/>
          <w:rtl/>
        </w:rPr>
        <w:t>ی</w:t>
      </w:r>
      <w:r>
        <w:rPr>
          <w:rFonts w:hint="eastAsia"/>
          <w:rtl/>
        </w:rPr>
        <w:t>ر</w:t>
      </w:r>
      <w:r>
        <w:rPr>
          <w:rtl/>
        </w:rPr>
        <w:t xml:space="preserve"> لامرأه کان </w:t>
      </w:r>
      <w:r>
        <w:rPr>
          <w:rFonts w:hint="cs"/>
          <w:rtl/>
        </w:rPr>
        <w:t>ی</w:t>
      </w:r>
      <w:r>
        <w:rPr>
          <w:rFonts w:hint="eastAsia"/>
          <w:rtl/>
        </w:rPr>
        <w:t>علّمها</w:t>
      </w:r>
      <w:r>
        <w:rPr>
          <w:rtl/>
        </w:rPr>
        <w:t xml:space="preserve"> القرآن،و إخبار أب</w:t>
      </w:r>
      <w:r>
        <w:rPr>
          <w:rFonts w:hint="cs"/>
          <w:rtl/>
        </w:rPr>
        <w:t>ی</w:t>
      </w:r>
      <w:r>
        <w:rPr>
          <w:rtl/>
        </w:rPr>
        <w:t xml:space="preserve"> جعفر </w:t>
      </w:r>
      <w:r w:rsidR="00EC2CC2" w:rsidRPr="00EC2CC2">
        <w:rPr>
          <w:rStyle w:val="libAlaemChar"/>
          <w:rtl/>
        </w:rPr>
        <w:t>عليه‌السلام</w:t>
      </w:r>
      <w:r>
        <w:rPr>
          <w:rtl/>
        </w:rPr>
        <w:t xml:space="preserve"> إ</w:t>
      </w:r>
      <w:r>
        <w:rPr>
          <w:rFonts w:hint="cs"/>
          <w:rtl/>
        </w:rPr>
        <w:t>یّ</w:t>
      </w:r>
      <w:r>
        <w:rPr>
          <w:rFonts w:hint="eastAsia"/>
          <w:rtl/>
        </w:rPr>
        <w:t>اه</w:t>
      </w:r>
      <w:r>
        <w:rPr>
          <w:rtl/>
        </w:rPr>
        <w:t xml:space="preserve"> بذلک و أمره بالتوبه و قوله له:من ارتکب الذّنب ف</w:t>
      </w:r>
      <w:r>
        <w:rPr>
          <w:rFonts w:hint="cs"/>
          <w:rtl/>
        </w:rPr>
        <w:t>ی</w:t>
      </w:r>
      <w:r>
        <w:rPr>
          <w:rtl/>
        </w:rPr>
        <w:t xml:space="preserve"> الخلاء لم </w:t>
      </w:r>
      <w:r>
        <w:rPr>
          <w:rFonts w:hint="cs"/>
          <w:rtl/>
        </w:rPr>
        <w:t>ی</w:t>
      </w:r>
      <w:r>
        <w:rPr>
          <w:rFonts w:hint="eastAsia"/>
          <w:rtl/>
        </w:rPr>
        <w:t>عبأ</w:t>
      </w:r>
      <w:r>
        <w:rPr>
          <w:rtl/>
        </w:rPr>
        <w:t xml:space="preserve"> اللّه به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56/</w:t>
      </w:r>
      <w:r w:rsidR="001A3C8D">
        <w:rPr>
          <w:rtl/>
        </w:rPr>
        <w:t>38</w:t>
      </w:r>
      <w:r w:rsidR="00ED3E80">
        <w:rPr>
          <w:rtl/>
        </w:rPr>
        <w:t>/</w:t>
      </w:r>
      <w:r w:rsidR="001A3C8D">
        <w:rPr>
          <w:rtl/>
        </w:rPr>
        <w:t>1</w:t>
      </w:r>
      <w:r w:rsidR="00ED3E80">
        <w:rPr>
          <w:rtl/>
        </w:rPr>
        <w:t>،ج:</w:t>
      </w:r>
      <w:r w:rsidR="001A3C8D">
        <w:rPr>
          <w:rtl/>
        </w:rPr>
        <w:t>279</w:t>
      </w:r>
      <w:r w:rsidR="00ED3E80">
        <w:rPr>
          <w:rtl/>
        </w:rPr>
        <w:t>/</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64/</w:t>
      </w:r>
      <w:r w:rsidR="001A3C8D">
        <w:rPr>
          <w:rtl/>
        </w:rPr>
        <w:t>11</w:t>
      </w:r>
      <w:r w:rsidR="00ED3E80">
        <w:rPr>
          <w:rtl/>
        </w:rPr>
        <w:t>5/</w:t>
      </w:r>
      <w:r w:rsidR="001A3C8D">
        <w:rPr>
          <w:rtl/>
        </w:rPr>
        <w:t>7</w:t>
      </w:r>
      <w:r w:rsidR="00ED3E80">
        <w:rPr>
          <w:rtl/>
        </w:rPr>
        <w:t>،ج:</w:t>
      </w:r>
      <w:r w:rsidR="001A3C8D">
        <w:rPr>
          <w:rtl/>
        </w:rPr>
        <w:t>30</w:t>
      </w:r>
      <w:r w:rsidR="00ED3E80">
        <w:rPr>
          <w:rtl/>
        </w:rPr>
        <w:t>/</w:t>
      </w:r>
      <w:r w:rsidR="001A3C8D">
        <w:rPr>
          <w:rtl/>
        </w:rPr>
        <w:t>27</w:t>
      </w:r>
      <w:r w:rsidR="00ED3E80">
        <w:rPr>
          <w:rtl/>
        </w:rPr>
        <w:t>. ق:کتاب الا</w:t>
      </w:r>
      <w:r w:rsidR="00ED3E80">
        <w:rPr>
          <w:rFonts w:hint="cs"/>
          <w:rtl/>
        </w:rPr>
        <w:t>ی</w:t>
      </w:r>
      <w:r w:rsidR="00ED3E80">
        <w:rPr>
          <w:rFonts w:hint="eastAsia"/>
          <w:rtl/>
        </w:rPr>
        <w:t>مان</w:t>
      </w:r>
      <w:r w:rsidR="001A3C8D">
        <w:rPr>
          <w:rtl/>
        </w:rPr>
        <w:t>133</w:t>
      </w:r>
      <w:r w:rsidR="00ED3E80">
        <w:rPr>
          <w:rtl/>
        </w:rPr>
        <w:t>/</w:t>
      </w:r>
      <w:r w:rsidR="001A3C8D">
        <w:rPr>
          <w:rtl/>
        </w:rPr>
        <w:t>18</w:t>
      </w:r>
      <w:r w:rsidR="00ED3E80">
        <w:rPr>
          <w:rtl/>
        </w:rPr>
        <w:t>/،ج:</w:t>
      </w:r>
      <w:r w:rsidR="001A3C8D">
        <w:rPr>
          <w:rtl/>
        </w:rPr>
        <w:t>118</w:t>
      </w:r>
      <w:r w:rsidR="00ED3E80">
        <w:rPr>
          <w:rtl/>
        </w:rPr>
        <w:t>/6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30</w:t>
      </w:r>
      <w:r w:rsidR="00ED3E80">
        <w:rPr>
          <w:rtl/>
        </w:rPr>
        <w:t>5/</w:t>
      </w:r>
      <w:r w:rsidR="001A3C8D">
        <w:rPr>
          <w:rtl/>
        </w:rPr>
        <w:t>92</w:t>
      </w:r>
      <w:r w:rsidR="00ED3E80">
        <w:rPr>
          <w:rtl/>
        </w:rPr>
        <w:t>/</w:t>
      </w:r>
      <w:r w:rsidR="001A3C8D">
        <w:rPr>
          <w:rtl/>
        </w:rPr>
        <w:t>7</w:t>
      </w:r>
      <w:r w:rsidR="00ED3E80">
        <w:rPr>
          <w:rtl/>
        </w:rPr>
        <w:t>،ج:</w:t>
      </w:r>
      <w:r w:rsidR="001A3C8D">
        <w:rPr>
          <w:rtl/>
        </w:rPr>
        <w:t>123</w:t>
      </w:r>
      <w:r w:rsidR="00ED3E80">
        <w:rPr>
          <w:rtl/>
        </w:rPr>
        <w:t>/</w:t>
      </w:r>
      <w:r w:rsidR="001A3C8D">
        <w:rPr>
          <w:rtl/>
        </w:rPr>
        <w:t>2</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12</w:t>
      </w:r>
      <w:r w:rsidR="00ED3E80">
        <w:rPr>
          <w:rtl/>
        </w:rPr>
        <w:t>6/</w:t>
      </w:r>
      <w:r w:rsidR="001A3C8D">
        <w:rPr>
          <w:rtl/>
        </w:rPr>
        <w:t>27</w:t>
      </w:r>
      <w:r w:rsidR="00ED3E80">
        <w:rPr>
          <w:rtl/>
        </w:rPr>
        <w:t>/</w:t>
      </w:r>
      <w:r w:rsidR="001A3C8D">
        <w:rPr>
          <w:rtl/>
        </w:rPr>
        <w:t>11</w:t>
      </w:r>
      <w:r w:rsidR="00ED3E80">
        <w:rPr>
          <w:rtl/>
        </w:rPr>
        <w:t>،ج:</w:t>
      </w:r>
      <w:r w:rsidR="001A3C8D">
        <w:rPr>
          <w:rtl/>
        </w:rPr>
        <w:t>78</w:t>
      </w:r>
      <w:r w:rsidR="00ED3E80">
        <w:rPr>
          <w:rtl/>
        </w:rPr>
        <w:t>/4</w:t>
      </w:r>
      <w:r w:rsidR="001A3C8D">
        <w:rPr>
          <w:rtl/>
        </w:rPr>
        <w:t>7</w:t>
      </w:r>
      <w:r w:rsidR="00ED3E80">
        <w:rPr>
          <w:rtl/>
        </w:rPr>
        <w:t xml:space="preserve">. </w:t>
      </w:r>
    </w:p>
    <w:p w:rsidR="00ED3E80" w:rsidRDefault="00365129" w:rsidP="0027669E">
      <w:pPr>
        <w:pStyle w:val="libFootnote0"/>
      </w:pPr>
      <w:r>
        <w:rPr>
          <w:rtl/>
        </w:rPr>
        <w:t>(5)</w:t>
      </w:r>
      <w:r w:rsidR="00ED3E80">
        <w:rPr>
          <w:rtl/>
        </w:rPr>
        <w:t xml:space="preserve"> ق:6</w:t>
      </w:r>
      <w:r w:rsidR="001A3C8D">
        <w:rPr>
          <w:rtl/>
        </w:rPr>
        <w:t>7</w:t>
      </w:r>
      <w:r w:rsidR="00ED3E80">
        <w:rPr>
          <w:rtl/>
        </w:rPr>
        <w:t>/</w:t>
      </w:r>
      <w:r w:rsidR="001A3C8D">
        <w:rPr>
          <w:rtl/>
        </w:rPr>
        <w:t>1</w:t>
      </w:r>
      <w:r w:rsidR="00ED3E80">
        <w:rPr>
          <w:rtl/>
        </w:rPr>
        <w:t>6/</w:t>
      </w:r>
      <w:r w:rsidR="001A3C8D">
        <w:rPr>
          <w:rtl/>
        </w:rPr>
        <w:t>11</w:t>
      </w:r>
      <w:r w:rsidR="00ED3E80">
        <w:rPr>
          <w:rtl/>
        </w:rPr>
        <w:t xml:space="preserve"> و </w:t>
      </w:r>
      <w:r w:rsidR="001A3C8D">
        <w:rPr>
          <w:rtl/>
        </w:rPr>
        <w:t>70</w:t>
      </w:r>
      <w:r w:rsidR="00ED3E80">
        <w:rPr>
          <w:rtl/>
        </w:rPr>
        <w:t>،ج:</w:t>
      </w:r>
      <w:r w:rsidR="001A3C8D">
        <w:rPr>
          <w:rtl/>
        </w:rPr>
        <w:t>237</w:t>
      </w:r>
      <w:r w:rsidR="00ED3E80">
        <w:rPr>
          <w:rtl/>
        </w:rPr>
        <w:t xml:space="preserve">/46 و </w:t>
      </w:r>
      <w:r w:rsidR="001A3C8D">
        <w:rPr>
          <w:rtl/>
        </w:rPr>
        <w:t>2</w:t>
      </w:r>
      <w:r w:rsidR="00ED3E80">
        <w:rPr>
          <w:rtl/>
        </w:rPr>
        <w:t>4</w:t>
      </w:r>
      <w:r w:rsidR="001A3C8D">
        <w:rPr>
          <w:rtl/>
        </w:rPr>
        <w:t>9</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7</w:t>
      </w:r>
      <w:r w:rsidR="00ED3E80">
        <w:rPr>
          <w:rtl/>
        </w:rPr>
        <w:t>4/</w:t>
      </w:r>
      <w:r w:rsidR="001A3C8D">
        <w:rPr>
          <w:rtl/>
        </w:rPr>
        <w:t>1</w:t>
      </w:r>
      <w:r w:rsidR="00ED3E80">
        <w:rPr>
          <w:rtl/>
        </w:rPr>
        <w:t>6/</w:t>
      </w:r>
      <w:r w:rsidR="001A3C8D">
        <w:rPr>
          <w:rtl/>
        </w:rPr>
        <w:t>11</w:t>
      </w:r>
      <w:r w:rsidR="00ED3E80">
        <w:rPr>
          <w:rtl/>
        </w:rPr>
        <w:t xml:space="preserve"> و </w:t>
      </w:r>
      <w:r w:rsidR="001A3C8D">
        <w:rPr>
          <w:rtl/>
        </w:rPr>
        <w:t>81</w:t>
      </w:r>
      <w:r w:rsidR="00ED3E80">
        <w:rPr>
          <w:rtl/>
        </w:rPr>
        <w:t>،ج:</w:t>
      </w:r>
      <w:r w:rsidR="001A3C8D">
        <w:rPr>
          <w:rtl/>
        </w:rPr>
        <w:t>2</w:t>
      </w:r>
      <w:r w:rsidR="00ED3E80">
        <w:rPr>
          <w:rtl/>
        </w:rPr>
        <w:t>6</w:t>
      </w:r>
      <w:r w:rsidR="001A3C8D">
        <w:rPr>
          <w:rtl/>
        </w:rPr>
        <w:t>1</w:t>
      </w:r>
      <w:r w:rsidR="00ED3E80">
        <w:rPr>
          <w:rtl/>
        </w:rPr>
        <w:t xml:space="preserve">/46 و </w:t>
      </w:r>
      <w:r w:rsidR="001A3C8D">
        <w:rPr>
          <w:rtl/>
        </w:rPr>
        <w:t>28</w:t>
      </w:r>
      <w:r w:rsidR="00ED3E80">
        <w:rPr>
          <w:rtl/>
        </w:rPr>
        <w:t xml:space="preserve">5. </w:t>
      </w:r>
    </w:p>
    <w:p w:rsidR="00ED3E80" w:rsidRDefault="00365129" w:rsidP="0027669E">
      <w:pPr>
        <w:pStyle w:val="libFootnote0"/>
      </w:pPr>
      <w:r>
        <w:rPr>
          <w:rtl/>
        </w:rPr>
        <w:t>(7)</w:t>
      </w:r>
      <w:r w:rsidR="00ED3E80">
        <w:rPr>
          <w:rtl/>
        </w:rPr>
        <w:t xml:space="preserve"> ق:</w:t>
      </w:r>
      <w:r w:rsidR="001A3C8D">
        <w:rPr>
          <w:rtl/>
        </w:rPr>
        <w:t>81</w:t>
      </w:r>
      <w:r w:rsidR="00ED3E80">
        <w:rPr>
          <w:rtl/>
        </w:rPr>
        <w:t>5/</w:t>
      </w:r>
      <w:r w:rsidR="001A3C8D">
        <w:rPr>
          <w:rtl/>
        </w:rPr>
        <w:t>12</w:t>
      </w:r>
      <w:r w:rsidR="00ED3E80">
        <w:rPr>
          <w:rtl/>
        </w:rPr>
        <w:t>4/</w:t>
      </w:r>
      <w:r w:rsidR="001A3C8D">
        <w:rPr>
          <w:rtl/>
        </w:rPr>
        <w:t>1</w:t>
      </w:r>
      <w:r w:rsidR="00ED3E80">
        <w:rPr>
          <w:rtl/>
        </w:rPr>
        <w:t>4،ج:</w:t>
      </w:r>
      <w:r w:rsidR="001A3C8D">
        <w:rPr>
          <w:rtl/>
        </w:rPr>
        <w:t>1</w:t>
      </w:r>
      <w:r w:rsidR="00ED3E80">
        <w:rPr>
          <w:rtl/>
        </w:rPr>
        <w:t xml:space="preserve">6/66. </w:t>
      </w:r>
    </w:p>
    <w:p w:rsidR="00B431B0" w:rsidRDefault="00365129" w:rsidP="0027669E">
      <w:pPr>
        <w:pStyle w:val="libFootnote0"/>
        <w:rPr>
          <w:rtl/>
        </w:rPr>
      </w:pPr>
      <w:r>
        <w:rPr>
          <w:rtl/>
        </w:rPr>
        <w:t>(8)</w:t>
      </w:r>
      <w:r w:rsidR="00ED3E80">
        <w:rPr>
          <w:rtl/>
        </w:rPr>
        <w:t xml:space="preserve"> ق:</w:t>
      </w:r>
      <w:r w:rsidR="001A3C8D">
        <w:rPr>
          <w:rtl/>
        </w:rPr>
        <w:t>70</w:t>
      </w:r>
      <w:r w:rsidR="00ED3E80">
        <w:rPr>
          <w:rtl/>
        </w:rPr>
        <w:t>/</w:t>
      </w:r>
      <w:r w:rsidR="001A3C8D">
        <w:rPr>
          <w:rtl/>
        </w:rPr>
        <w:t>1</w:t>
      </w:r>
      <w:r w:rsidR="00ED3E80">
        <w:rPr>
          <w:rtl/>
        </w:rPr>
        <w:t>6/</w:t>
      </w:r>
      <w:r w:rsidR="001A3C8D">
        <w:rPr>
          <w:rtl/>
        </w:rPr>
        <w:t>11</w:t>
      </w:r>
      <w:r w:rsidR="00ED3E80">
        <w:rPr>
          <w:rtl/>
        </w:rPr>
        <w:t xml:space="preserve"> و </w:t>
      </w:r>
      <w:r w:rsidR="001A3C8D">
        <w:rPr>
          <w:rtl/>
        </w:rPr>
        <w:t>73</w:t>
      </w:r>
      <w:r w:rsidR="00ED3E80">
        <w:rPr>
          <w:rtl/>
        </w:rPr>
        <w:t>،ج:</w:t>
      </w:r>
      <w:r w:rsidR="001A3C8D">
        <w:rPr>
          <w:rtl/>
        </w:rPr>
        <w:t>2</w:t>
      </w:r>
      <w:r w:rsidR="00ED3E80">
        <w:rPr>
          <w:rtl/>
        </w:rPr>
        <w:t>4</w:t>
      </w:r>
      <w:r w:rsidR="001A3C8D">
        <w:rPr>
          <w:rtl/>
        </w:rPr>
        <w:t>7</w:t>
      </w:r>
      <w:r w:rsidR="00ED3E80">
        <w:rPr>
          <w:rtl/>
        </w:rPr>
        <w:t xml:space="preserve">/46 و </w:t>
      </w:r>
      <w:r w:rsidR="001A3C8D">
        <w:rPr>
          <w:rtl/>
        </w:rPr>
        <w:t>2</w:t>
      </w:r>
      <w:r w:rsidR="00ED3E80">
        <w:rPr>
          <w:rtl/>
        </w:rPr>
        <w:t>5</w:t>
      </w:r>
      <w:r w:rsidR="001A3C8D">
        <w:rPr>
          <w:rtl/>
        </w:rPr>
        <w:t>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قول</w:t>
      </w:r>
      <w:r>
        <w:rPr>
          <w:rtl/>
        </w:rPr>
        <w:t xml:space="preserve"> أب</w:t>
      </w:r>
      <w:r>
        <w:rPr>
          <w:rFonts w:hint="cs"/>
          <w:rtl/>
        </w:rPr>
        <w:t>ی</w:t>
      </w:r>
      <w:r>
        <w:rPr>
          <w:rtl/>
        </w:rPr>
        <w:t xml:space="preserve"> بص</w:t>
      </w:r>
      <w:r>
        <w:rPr>
          <w:rFonts w:hint="cs"/>
          <w:rtl/>
        </w:rPr>
        <w:t>ی</w:t>
      </w:r>
      <w:r>
        <w:rPr>
          <w:rFonts w:hint="eastAsia"/>
          <w:rtl/>
        </w:rPr>
        <w:t>ر</w:t>
      </w:r>
      <w:r>
        <w:rPr>
          <w:rtl/>
        </w:rPr>
        <w:t xml:space="preserve"> للصادق </w:t>
      </w:r>
      <w:r w:rsidR="00EC2CC2" w:rsidRPr="00EC2CC2">
        <w:rPr>
          <w:rStyle w:val="libAlaemChar"/>
          <w:rtl/>
        </w:rPr>
        <w:t>عليه‌السلام</w:t>
      </w:r>
      <w:r>
        <w:rPr>
          <w:rtl/>
        </w:rPr>
        <w:t xml:space="preserve"> و هو معه ف</w:t>
      </w:r>
      <w:r>
        <w:rPr>
          <w:rFonts w:hint="cs"/>
          <w:rtl/>
        </w:rPr>
        <w:t>ی</w:t>
      </w:r>
      <w:r>
        <w:rPr>
          <w:rtl/>
        </w:rPr>
        <w:t xml:space="preserve"> الطواف: </w:t>
      </w:r>
      <w:r>
        <w:rPr>
          <w:rFonts w:hint="cs"/>
          <w:rtl/>
        </w:rPr>
        <w:t>ی</w:t>
      </w:r>
      <w:r>
        <w:rPr>
          <w:rFonts w:hint="eastAsia"/>
          <w:rtl/>
        </w:rPr>
        <w:t>غفر</w:t>
      </w:r>
      <w:r>
        <w:rPr>
          <w:rtl/>
        </w:rPr>
        <w:t xml:space="preserve"> اللّه لهذا الخلق؟فقال: </w:t>
      </w:r>
    </w:p>
    <w:p w:rsidR="00ED3E80" w:rsidRDefault="00ED3E80" w:rsidP="002664AA">
      <w:pPr>
        <w:pStyle w:val="libNormal"/>
      </w:pPr>
      <w:r>
        <w:rPr>
          <w:rFonts w:hint="eastAsia"/>
          <w:rtl/>
        </w:rPr>
        <w:t>انّ</w:t>
      </w:r>
      <w:r>
        <w:rPr>
          <w:rtl/>
        </w:rPr>
        <w:t xml:space="preserve"> أکثر ما تر</w:t>
      </w:r>
      <w:r>
        <w:rPr>
          <w:rFonts w:hint="cs"/>
          <w:rtl/>
        </w:rPr>
        <w:t>ی</w:t>
      </w:r>
      <w:r>
        <w:rPr>
          <w:rtl/>
        </w:rPr>
        <w:t xml:space="preserve"> قرده و خناز</w:t>
      </w:r>
      <w:r>
        <w:rPr>
          <w:rFonts w:hint="cs"/>
          <w:rtl/>
        </w:rPr>
        <w:t>ی</w:t>
      </w:r>
      <w:r>
        <w:rPr>
          <w:rFonts w:hint="eastAsia"/>
          <w:rtl/>
        </w:rPr>
        <w:t>ر،فأمرّ</w:t>
      </w:r>
      <w:r>
        <w:rPr>
          <w:rtl/>
        </w:rPr>
        <w:t xml:space="preserve"> </w:t>
      </w:r>
      <w:r>
        <w:rPr>
          <w:rFonts w:hint="cs"/>
          <w:rtl/>
        </w:rPr>
        <w:t>ی</w:t>
      </w:r>
      <w:r>
        <w:rPr>
          <w:rFonts w:hint="eastAsia"/>
          <w:rtl/>
        </w:rPr>
        <w:t>ده</w:t>
      </w:r>
      <w:r>
        <w:rPr>
          <w:rtl/>
        </w:rPr>
        <w:t xml:space="preserve"> الشر</w:t>
      </w:r>
      <w:r>
        <w:rPr>
          <w:rFonts w:hint="cs"/>
          <w:rtl/>
        </w:rPr>
        <w:t>ی</w:t>
      </w:r>
      <w:r>
        <w:rPr>
          <w:rFonts w:hint="eastAsia"/>
          <w:rtl/>
        </w:rPr>
        <w:t>فه</w:t>
      </w:r>
      <w:r>
        <w:rPr>
          <w:rtl/>
        </w:rPr>
        <w:t xml:space="preserve"> عل</w:t>
      </w:r>
      <w:r>
        <w:rPr>
          <w:rFonts w:hint="cs"/>
          <w:rtl/>
        </w:rPr>
        <w:t>ی</w:t>
      </w:r>
      <w:r>
        <w:rPr>
          <w:rtl/>
        </w:rPr>
        <w:t xml:space="preserve"> بصره،فرآهم أبو بص</w:t>
      </w:r>
      <w:r>
        <w:rPr>
          <w:rFonts w:hint="cs"/>
          <w:rtl/>
        </w:rPr>
        <w:t>ی</w:t>
      </w:r>
      <w:r>
        <w:rPr>
          <w:rFonts w:hint="eastAsia"/>
          <w:rtl/>
        </w:rPr>
        <w:t>ر</w:t>
      </w:r>
      <w:r>
        <w:rPr>
          <w:rtl/>
        </w:rPr>
        <w:t xml:space="preserve"> کذلک </w:t>
      </w:r>
      <w:r w:rsidRPr="00604B91">
        <w:rPr>
          <w:rStyle w:val="libFootnotenumChar"/>
          <w:rtl/>
        </w:rPr>
        <w:t>(1)</w:t>
      </w:r>
      <w:r>
        <w:rPr>
          <w:rtl/>
        </w:rPr>
        <w:t xml:space="preserve">. </w:t>
      </w:r>
      <w:r>
        <w:rPr>
          <w:rFonts w:hint="eastAsia"/>
          <w:rtl/>
        </w:rPr>
        <w:t>معرفه</w:t>
      </w:r>
      <w:r>
        <w:rPr>
          <w:rtl/>
        </w:rPr>
        <w:t xml:space="preserve"> أب</w:t>
      </w:r>
      <w:r>
        <w:rPr>
          <w:rFonts w:hint="cs"/>
          <w:rtl/>
        </w:rPr>
        <w:t>ی</w:t>
      </w:r>
      <w:r>
        <w:rPr>
          <w:rtl/>
        </w:rPr>
        <w:t xml:space="preserve"> بص</w:t>
      </w:r>
      <w:r>
        <w:rPr>
          <w:rFonts w:hint="cs"/>
          <w:rtl/>
        </w:rPr>
        <w:t>ی</w:t>
      </w:r>
      <w:r>
        <w:rPr>
          <w:rFonts w:hint="eastAsia"/>
          <w:rtl/>
        </w:rPr>
        <w:t>ر</w:t>
      </w:r>
      <w:r>
        <w:rPr>
          <w:rtl/>
        </w:rPr>
        <w:t xml:space="preserve"> لإمامه الصادق </w:t>
      </w:r>
      <w:r w:rsidR="00EC2CC2" w:rsidRPr="00EC2CC2">
        <w:rPr>
          <w:rStyle w:val="libAlaemChar"/>
          <w:rtl/>
        </w:rPr>
        <w:t>عليه‌السلام</w:t>
      </w:r>
      <w:r>
        <w:rPr>
          <w:rtl/>
        </w:rPr>
        <w:t xml:space="preserve"> و طلبه منه علامه لازد</w:t>
      </w:r>
      <w:r>
        <w:rPr>
          <w:rFonts w:hint="cs"/>
          <w:rtl/>
        </w:rPr>
        <w:t>ی</w:t>
      </w:r>
      <w:r>
        <w:rPr>
          <w:rFonts w:hint="eastAsia"/>
          <w:rtl/>
        </w:rPr>
        <w:t>اد</w:t>
      </w:r>
      <w:r>
        <w:rPr>
          <w:rtl/>
        </w:rPr>
        <w:t xml:space="preserve"> الإ</w:t>
      </w:r>
      <w:r>
        <w:rPr>
          <w:rFonts w:hint="cs"/>
          <w:rtl/>
        </w:rPr>
        <w:t>ی</w:t>
      </w:r>
      <w:r>
        <w:rPr>
          <w:rFonts w:hint="eastAsia"/>
          <w:rtl/>
        </w:rPr>
        <w:t>مان</w:t>
      </w:r>
      <w:r>
        <w:rPr>
          <w:rtl/>
        </w:rPr>
        <w:t xml:space="preserve"> و ال</w:t>
      </w:r>
      <w:r>
        <w:rPr>
          <w:rFonts w:hint="cs"/>
          <w:rtl/>
        </w:rPr>
        <w:t>ی</w:t>
      </w:r>
      <w:r>
        <w:rPr>
          <w:rFonts w:hint="eastAsia"/>
          <w:rtl/>
        </w:rPr>
        <w:t>ق</w:t>
      </w:r>
      <w:r>
        <w:rPr>
          <w:rFonts w:hint="cs"/>
          <w:rtl/>
        </w:rPr>
        <w:t>ی</w:t>
      </w:r>
      <w:r>
        <w:rPr>
          <w:rFonts w:hint="eastAsia"/>
          <w:rtl/>
        </w:rPr>
        <w:t>ن</w:t>
      </w:r>
      <w:r>
        <w:rPr>
          <w:rtl/>
        </w:rPr>
        <w:t xml:space="preserve">. </w:t>
      </w:r>
      <w:r>
        <w:rPr>
          <w:rFonts w:hint="eastAsia"/>
          <w:rtl/>
        </w:rPr>
        <w:t>و</w:t>
      </w:r>
      <w:r>
        <w:rPr>
          <w:rtl/>
        </w:rPr>
        <w:t xml:space="preserve"> قول الصادق </w:t>
      </w:r>
      <w:r w:rsidR="00EC2CC2" w:rsidRPr="00EC2CC2">
        <w:rPr>
          <w:rStyle w:val="libAlaemChar"/>
          <w:rtl/>
        </w:rPr>
        <w:t>عليه‌السلام</w:t>
      </w:r>
      <w:r>
        <w:rPr>
          <w:rtl/>
        </w:rPr>
        <w:t xml:space="preserve"> له: ترجع ال</w:t>
      </w:r>
      <w:r>
        <w:rPr>
          <w:rFonts w:hint="cs"/>
          <w:rtl/>
        </w:rPr>
        <w:t>ی</w:t>
      </w:r>
      <w:r>
        <w:rPr>
          <w:rtl/>
        </w:rPr>
        <w:t xml:space="preserve"> الکوفه و قد ولد لک ع</w:t>
      </w:r>
      <w:r>
        <w:rPr>
          <w:rFonts w:hint="cs"/>
          <w:rtl/>
        </w:rPr>
        <w:t>ی</w:t>
      </w:r>
      <w:r>
        <w:rPr>
          <w:rFonts w:hint="eastAsia"/>
          <w:rtl/>
        </w:rPr>
        <w:t>س</w:t>
      </w:r>
      <w:r>
        <w:rPr>
          <w:rFonts w:hint="cs"/>
          <w:rtl/>
        </w:rPr>
        <w:t>ی</w:t>
      </w:r>
      <w:r>
        <w:rPr>
          <w:rFonts w:hint="eastAsia"/>
          <w:rtl/>
        </w:rPr>
        <w:t>،و</w:t>
      </w:r>
      <w:r>
        <w:rPr>
          <w:rtl/>
        </w:rPr>
        <w:t xml:space="preserve"> من بعد ع</w:t>
      </w:r>
      <w:r>
        <w:rPr>
          <w:rFonts w:hint="cs"/>
          <w:rtl/>
        </w:rPr>
        <w:t>ی</w:t>
      </w:r>
      <w:r>
        <w:rPr>
          <w:rFonts w:hint="eastAsia"/>
          <w:rtl/>
        </w:rPr>
        <w:t>س</w:t>
      </w:r>
      <w:r>
        <w:rPr>
          <w:rFonts w:hint="cs"/>
          <w:rtl/>
        </w:rPr>
        <w:t>ی</w:t>
      </w:r>
      <w:r>
        <w:rPr>
          <w:rtl/>
        </w:rPr>
        <w:t xml:space="preserve"> محمّد،و من بعدهما ابنتان </w:t>
      </w:r>
      <w:r w:rsidRPr="00604B91">
        <w:rPr>
          <w:rStyle w:val="libFootnotenumChar"/>
          <w:rtl/>
        </w:rPr>
        <w:t>(2)</w:t>
      </w:r>
      <w:r>
        <w:rPr>
          <w:rtl/>
        </w:rPr>
        <w:t xml:space="preserve">. </w:t>
      </w:r>
    </w:p>
    <w:p w:rsidR="00ED3E80" w:rsidRDefault="00ED3E80" w:rsidP="00ED3E80">
      <w:pPr>
        <w:pStyle w:val="libNormal"/>
      </w:pPr>
      <w:r>
        <w:rPr>
          <w:rFonts w:hint="eastAsia"/>
          <w:rtl/>
        </w:rPr>
        <w:t>حد</w:t>
      </w:r>
      <w:r>
        <w:rPr>
          <w:rFonts w:hint="cs"/>
          <w:rtl/>
        </w:rPr>
        <w:t>ی</w:t>
      </w:r>
      <w:r>
        <w:rPr>
          <w:rFonts w:hint="eastAsia"/>
          <w:rtl/>
        </w:rPr>
        <w:t>ث</w:t>
      </w:r>
      <w:r>
        <w:rPr>
          <w:rtl/>
        </w:rPr>
        <w:t xml:space="preserve"> أب</w:t>
      </w:r>
      <w:r>
        <w:rPr>
          <w:rFonts w:hint="cs"/>
          <w:rtl/>
        </w:rPr>
        <w:t>ی</w:t>
      </w:r>
      <w:r>
        <w:rPr>
          <w:rtl/>
        </w:rPr>
        <w:t xml:space="preserve"> بص</w:t>
      </w:r>
      <w:r>
        <w:rPr>
          <w:rFonts w:hint="cs"/>
          <w:rtl/>
        </w:rPr>
        <w:t>ی</w:t>
      </w:r>
      <w:r>
        <w:rPr>
          <w:rFonts w:hint="eastAsia"/>
          <w:rtl/>
        </w:rPr>
        <w:t>ر</w:t>
      </w:r>
      <w:r>
        <w:rPr>
          <w:rtl/>
        </w:rPr>
        <w:t xml:space="preserve"> و جاره الذ</w:t>
      </w:r>
      <w:r>
        <w:rPr>
          <w:rFonts w:hint="cs"/>
          <w:rtl/>
        </w:rPr>
        <w:t>ی</w:t>
      </w:r>
      <w:r>
        <w:rPr>
          <w:rtl/>
        </w:rPr>
        <w:t xml:space="preserve"> کان </w:t>
      </w:r>
      <w:r>
        <w:rPr>
          <w:rFonts w:hint="cs"/>
          <w:rtl/>
        </w:rPr>
        <w:t>ی</w:t>
      </w:r>
      <w:r>
        <w:rPr>
          <w:rFonts w:hint="eastAsia"/>
          <w:rtl/>
        </w:rPr>
        <w:t>تبع</w:t>
      </w:r>
      <w:r>
        <w:rPr>
          <w:rtl/>
        </w:rPr>
        <w:t xml:space="preserve"> السلطان فکان </w:t>
      </w:r>
      <w:r>
        <w:rPr>
          <w:rFonts w:hint="cs"/>
          <w:rtl/>
        </w:rPr>
        <w:t>ی</w:t>
      </w:r>
      <w:r>
        <w:rPr>
          <w:rFonts w:hint="eastAsia"/>
          <w:rtl/>
        </w:rPr>
        <w:t>جمع</w:t>
      </w:r>
      <w:r>
        <w:rPr>
          <w:rtl/>
        </w:rPr>
        <w:t xml:space="preserve"> الجموع و </w:t>
      </w:r>
      <w:r>
        <w:rPr>
          <w:rFonts w:hint="cs"/>
          <w:rtl/>
        </w:rPr>
        <w:t>ی</w:t>
      </w:r>
      <w:r>
        <w:rPr>
          <w:rFonts w:hint="eastAsia"/>
          <w:rtl/>
        </w:rPr>
        <w:t>شرب</w:t>
      </w:r>
      <w:r>
        <w:rPr>
          <w:rtl/>
        </w:rPr>
        <w:t xml:space="preserve"> المسکر و </w:t>
      </w:r>
      <w:r>
        <w:rPr>
          <w:rFonts w:hint="cs"/>
          <w:rtl/>
        </w:rPr>
        <w:t>ی</w:t>
      </w:r>
      <w:r>
        <w:rPr>
          <w:rFonts w:hint="eastAsia"/>
          <w:rtl/>
        </w:rPr>
        <w:t>ؤذ</w:t>
      </w:r>
      <w:r>
        <w:rPr>
          <w:rFonts w:hint="cs"/>
          <w:rtl/>
        </w:rPr>
        <w:t>ی</w:t>
      </w:r>
      <w:r>
        <w:rPr>
          <w:rFonts w:hint="eastAsia"/>
          <w:rtl/>
        </w:rPr>
        <w:t>ه</w:t>
      </w:r>
      <w:r>
        <w:rPr>
          <w:rtl/>
        </w:rPr>
        <w:t xml:space="preserve"> و توبته ببرکه الصادق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sidRPr="002664AA">
        <w:rPr>
          <w:rStyle w:val="libBold1Char"/>
          <w:rFonts w:hint="eastAsia"/>
          <w:rtl/>
        </w:rPr>
        <w:t>الکاف</w:t>
      </w:r>
      <w:r w:rsidRPr="002664AA">
        <w:rPr>
          <w:rStyle w:val="libBold1Char"/>
          <w:rFonts w:hint="cs"/>
          <w:rtl/>
        </w:rPr>
        <w:t>ی</w:t>
      </w:r>
      <w:r>
        <w:rPr>
          <w:rtl/>
        </w:rPr>
        <w:t>:رو</w:t>
      </w:r>
      <w:r>
        <w:rPr>
          <w:rFonts w:hint="cs"/>
          <w:rtl/>
        </w:rPr>
        <w:t>ی</w:t>
      </w:r>
      <w:r>
        <w:rPr>
          <w:rtl/>
        </w:rPr>
        <w:t>: أنّه دخل أبو بص</w:t>
      </w:r>
      <w:r>
        <w:rPr>
          <w:rFonts w:hint="cs"/>
          <w:rtl/>
        </w:rPr>
        <w:t>ی</w:t>
      </w:r>
      <w:r>
        <w:rPr>
          <w:rFonts w:hint="eastAsia"/>
          <w:rtl/>
        </w:rPr>
        <w:t>ر</w:t>
      </w:r>
      <w:r>
        <w:rPr>
          <w:rtl/>
        </w:rPr>
        <w:t xml:space="preserve">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و قد حفزه </w:t>
      </w:r>
      <w:r w:rsidRPr="00604B91">
        <w:rPr>
          <w:rStyle w:val="libFootnotenumChar"/>
          <w:rtl/>
        </w:rPr>
        <w:t>(4)</w:t>
      </w:r>
      <w:r>
        <w:rPr>
          <w:rtl/>
        </w:rPr>
        <w:t xml:space="preserve">. </w:t>
      </w:r>
      <w:r w:rsidR="002664AA">
        <w:rPr>
          <w:rFonts w:hint="cs"/>
          <w:rtl/>
        </w:rPr>
        <w:t xml:space="preserve">النفس،فلما لاأخذ مجلسه قال له أبو عبد الله </w:t>
      </w:r>
      <w:r w:rsidR="00EC2CC2" w:rsidRPr="00EC2CC2">
        <w:rPr>
          <w:rStyle w:val="libAlaemChar"/>
          <w:rtl/>
        </w:rPr>
        <w:t>عليه‌السلام</w:t>
      </w:r>
      <w:r w:rsidR="002664AA">
        <w:rPr>
          <w:rFonts w:hint="cs"/>
          <w:rtl/>
        </w:rPr>
        <w:t xml:space="preserve"> :ما هذا النفس العالي؟ فقال:جعلت فداك يا بن رسول الله،كبرت سنّي و دقّ عظمي و اقترب أجلي معي انّي لست أدري ما أرد عليه من أمر آخرتي.فقال أبو عبد الله </w:t>
      </w:r>
      <w:r w:rsidR="00EC2CC2" w:rsidRPr="00EC2CC2">
        <w:rPr>
          <w:rStyle w:val="libAlaemChar"/>
          <w:rtl/>
        </w:rPr>
        <w:t>عليه‌السلام</w:t>
      </w:r>
      <w:r w:rsidR="002664AA">
        <w:rPr>
          <w:rFonts w:hint="cs"/>
          <w:rtl/>
        </w:rPr>
        <w:t xml:space="preserve"> :يا أبا محمد و انّك لتقول هذا؟ قال:جعلت فداك،فكيف لا أقول؟فقال:يا أبا محمد،أما علمت انّ الله يُكرم الشباب منكم و يستحي من الكهول...الخ،و فيه مدح للشيعة و انّ الرافضة اسم سمّاهم الله به </w:t>
      </w:r>
      <w:r w:rsidR="002664AA" w:rsidRPr="00DA46BC">
        <w:rPr>
          <w:rStyle w:val="libFootnotenumChar"/>
          <w:rFonts w:hint="cs"/>
          <w:rtl/>
        </w:rPr>
        <w:t>(5)</w:t>
      </w:r>
      <w:r w:rsidR="002664AA">
        <w:rPr>
          <w:rFonts w:hint="cs"/>
          <w:rtl/>
        </w:rPr>
        <w:t>.</w:t>
      </w:r>
    </w:p>
    <w:p w:rsidR="00ED3E80" w:rsidRDefault="00ED3E80" w:rsidP="002664AA">
      <w:pPr>
        <w:pStyle w:val="libNormal"/>
      </w:pPr>
      <w:r w:rsidRPr="002664AA">
        <w:rPr>
          <w:rStyle w:val="libBold1Char"/>
          <w:rFonts w:hint="eastAsia"/>
          <w:rtl/>
        </w:rPr>
        <w:t>الخرا</w:t>
      </w:r>
      <w:r w:rsidRPr="002664AA">
        <w:rPr>
          <w:rStyle w:val="libBold1Char"/>
          <w:rFonts w:hint="cs"/>
          <w:rtl/>
        </w:rPr>
        <w:t>ی</w:t>
      </w:r>
      <w:r w:rsidRPr="002664AA">
        <w:rPr>
          <w:rStyle w:val="libBold1Char"/>
          <w:rFonts w:hint="eastAsia"/>
          <w:rtl/>
        </w:rPr>
        <w:t>ج</w:t>
      </w:r>
      <w:r>
        <w:rPr>
          <w:rtl/>
        </w:rPr>
        <w:t>: وقوع موت أب</w:t>
      </w:r>
      <w:r>
        <w:rPr>
          <w:rFonts w:hint="cs"/>
          <w:rtl/>
        </w:rPr>
        <w:t>ی</w:t>
      </w:r>
      <w:r>
        <w:rPr>
          <w:rtl/>
        </w:rPr>
        <w:t xml:space="preserve"> بص</w:t>
      </w:r>
      <w:r>
        <w:rPr>
          <w:rFonts w:hint="cs"/>
          <w:rtl/>
        </w:rPr>
        <w:t>ی</w:t>
      </w:r>
      <w:r>
        <w:rPr>
          <w:rFonts w:hint="eastAsia"/>
          <w:rtl/>
        </w:rPr>
        <w:t>ر</w:t>
      </w:r>
      <w:r>
        <w:rPr>
          <w:rtl/>
        </w:rPr>
        <w:t xml:space="preserve"> بزباله ف</w:t>
      </w:r>
      <w:r>
        <w:rPr>
          <w:rFonts w:hint="cs"/>
          <w:rtl/>
        </w:rPr>
        <w:t>ی</w:t>
      </w:r>
      <w:r>
        <w:rPr>
          <w:rtl/>
        </w:rPr>
        <w:t xml:space="preserve"> مرجعه من الحجّ </w:t>
      </w:r>
      <w:r w:rsidRPr="00604B91">
        <w:rPr>
          <w:rStyle w:val="libFootnotenumChar"/>
          <w:rtl/>
        </w:rPr>
        <w:t>(</w:t>
      </w:r>
      <w:r w:rsidR="002664AA">
        <w:rPr>
          <w:rStyle w:val="libFootnotenumChar"/>
          <w:rFonts w:hint="cs"/>
          <w:rtl/>
        </w:rPr>
        <w:t>6</w:t>
      </w:r>
      <w:r w:rsidRPr="00604B91">
        <w:rPr>
          <w:rStyle w:val="libFootnotenumChar"/>
          <w:rtl/>
        </w:rPr>
        <w:t>)</w:t>
      </w:r>
      <w:r>
        <w:rPr>
          <w:rtl/>
        </w:rPr>
        <w:t xml:space="preserve">. </w:t>
      </w:r>
    </w:p>
    <w:p w:rsidR="00B431B0" w:rsidRDefault="00ED3E80" w:rsidP="00ED3E80">
      <w:pPr>
        <w:pStyle w:val="libNormal"/>
      </w:pPr>
      <w:r w:rsidRPr="002664AA">
        <w:rPr>
          <w:rStyle w:val="libBold1Char"/>
          <w:rFonts w:hint="eastAsia"/>
          <w:rtl/>
        </w:rPr>
        <w:t>أقول</w:t>
      </w:r>
      <w:r>
        <w:rPr>
          <w:rtl/>
        </w:rPr>
        <w:t>: تقدّم ف</w:t>
      </w:r>
      <w:r w:rsidRPr="002664AA">
        <w:rPr>
          <w:rFonts w:hint="cs"/>
          <w:rtl/>
        </w:rPr>
        <w:t>ی</w:t>
      </w:r>
      <w:r w:rsidR="00F71F29" w:rsidRPr="002664AA">
        <w:rPr>
          <w:rFonts w:hint="eastAsia"/>
          <w:rtl/>
        </w:rPr>
        <w:t>(</w:t>
      </w:r>
      <w:r w:rsidRPr="002664AA">
        <w:rPr>
          <w:rFonts w:hint="eastAsia"/>
          <w:rtl/>
        </w:rPr>
        <w:t>برد</w:t>
      </w:r>
      <w:r w:rsidR="00F71F29" w:rsidRPr="002664AA">
        <w:rPr>
          <w:rFonts w:hint="eastAsia"/>
          <w:rtl/>
        </w:rPr>
        <w:t>)</w:t>
      </w:r>
      <w:r w:rsidRPr="002664AA">
        <w:rPr>
          <w:rFonts w:hint="eastAsia"/>
          <w:rtl/>
        </w:rPr>
        <w:t>أ</w:t>
      </w:r>
      <w:r>
        <w:rPr>
          <w:rFonts w:hint="eastAsia"/>
          <w:rtl/>
        </w:rPr>
        <w:t>حاد</w:t>
      </w:r>
      <w:r>
        <w:rPr>
          <w:rFonts w:hint="cs"/>
          <w:rtl/>
        </w:rPr>
        <w:t>ی</w:t>
      </w:r>
      <w:r>
        <w:rPr>
          <w:rFonts w:hint="eastAsia"/>
          <w:rtl/>
        </w:rPr>
        <w:t>ث</w:t>
      </w:r>
      <w:r>
        <w:rPr>
          <w:rtl/>
        </w:rPr>
        <w:t xml:space="preserve"> ف</w:t>
      </w:r>
      <w:r>
        <w:rPr>
          <w:rFonts w:hint="cs"/>
          <w:rtl/>
        </w:rPr>
        <w:t>ی</w:t>
      </w:r>
      <w:r>
        <w:rPr>
          <w:rtl/>
        </w:rPr>
        <w:t xml:space="preserve"> فضل أب</w:t>
      </w:r>
      <w:r>
        <w:rPr>
          <w:rFonts w:hint="cs"/>
          <w:rtl/>
        </w:rPr>
        <w:t>ی</w:t>
      </w:r>
      <w:r>
        <w:rPr>
          <w:rtl/>
        </w:rPr>
        <w:t xml:space="preserve"> بص</w:t>
      </w:r>
      <w:r>
        <w:rPr>
          <w:rFonts w:hint="cs"/>
          <w:rtl/>
        </w:rPr>
        <w:t>ی</w:t>
      </w:r>
      <w:r>
        <w:rPr>
          <w:rFonts w:hint="eastAsia"/>
          <w:rtl/>
        </w:rPr>
        <w:t>ر</w:t>
      </w:r>
      <w:r>
        <w:rPr>
          <w:rtl/>
        </w:rPr>
        <w:t>.و أبو بص</w:t>
      </w:r>
      <w:r>
        <w:rPr>
          <w:rFonts w:hint="cs"/>
          <w:rtl/>
        </w:rPr>
        <w:t>ی</w:t>
      </w:r>
      <w:r>
        <w:rPr>
          <w:rFonts w:hint="eastAsia"/>
          <w:rtl/>
        </w:rPr>
        <w:t>ر</w:t>
      </w:r>
      <w:r>
        <w:rPr>
          <w:rtl/>
        </w:rPr>
        <w:t xml:space="preserve"> </w:t>
      </w:r>
      <w:r>
        <w:rPr>
          <w:rFonts w:hint="cs"/>
          <w:rtl/>
        </w:rPr>
        <w:t>ی</w:t>
      </w:r>
      <w:r>
        <w:rPr>
          <w:rFonts w:hint="eastAsia"/>
          <w:rtl/>
        </w:rPr>
        <w:t>طلق</w:t>
      </w:r>
      <w:r>
        <w:rPr>
          <w:rtl/>
        </w:rPr>
        <w:t xml:space="preserve"> غالبا عل</w:t>
      </w:r>
      <w:r>
        <w:rPr>
          <w:rFonts w:hint="cs"/>
          <w:rtl/>
        </w:rPr>
        <w:t>ی</w:t>
      </w:r>
      <w:r>
        <w:rPr>
          <w:rtl/>
        </w:rPr>
        <w:t xml:space="preserve"> </w:t>
      </w:r>
      <w:r>
        <w:rPr>
          <w:rFonts w:hint="cs"/>
          <w:rtl/>
        </w:rPr>
        <w:t>ی</w:t>
      </w:r>
      <w:r>
        <w:rPr>
          <w:rFonts w:hint="eastAsia"/>
          <w:rtl/>
        </w:rPr>
        <w:t>ح</w:t>
      </w:r>
      <w:r>
        <w:rPr>
          <w:rFonts w:hint="cs"/>
          <w:rtl/>
        </w:rPr>
        <w:t>یی</w:t>
      </w:r>
      <w:r>
        <w:rPr>
          <w:rtl/>
        </w:rPr>
        <w:t xml:space="preserve"> بن القسم أو ل</w:t>
      </w:r>
      <w:r>
        <w:rPr>
          <w:rFonts w:hint="cs"/>
          <w:rtl/>
        </w:rPr>
        <w:t>ی</w:t>
      </w:r>
      <w:r>
        <w:rPr>
          <w:rFonts w:hint="eastAsia"/>
          <w:rtl/>
        </w:rPr>
        <w:t>ث</w:t>
      </w:r>
      <w:r>
        <w:rPr>
          <w:rtl/>
        </w:rPr>
        <w:t xml:space="preserve"> بن البختر</w:t>
      </w:r>
      <w:r>
        <w:rPr>
          <w:rFonts w:hint="cs"/>
          <w:rtl/>
        </w:rPr>
        <w:t>ی</w:t>
      </w:r>
      <w:r>
        <w:rPr>
          <w:rtl/>
        </w:rPr>
        <w:t>.قال ش</w:t>
      </w:r>
      <w:r>
        <w:rPr>
          <w:rFonts w:hint="cs"/>
          <w:rtl/>
        </w:rPr>
        <w:t>ی</w:t>
      </w:r>
      <w:r>
        <w:rPr>
          <w:rFonts w:hint="eastAsia"/>
          <w:rtl/>
        </w:rPr>
        <w:t>خنا</w:t>
      </w:r>
      <w:r>
        <w:rPr>
          <w:rtl/>
        </w:rPr>
        <w:t xml:space="preserve"> صاحب المستدرک:ف</w:t>
      </w:r>
      <w:r>
        <w:rPr>
          <w:rFonts w:hint="cs"/>
          <w:rtl/>
        </w:rPr>
        <w:t>ی</w:t>
      </w:r>
      <w:r>
        <w:rPr>
          <w:rtl/>
        </w:rPr>
        <w:t xml:space="preserve"> طر</w:t>
      </w:r>
      <w:r>
        <w:rPr>
          <w:rFonts w:hint="cs"/>
          <w:rtl/>
        </w:rPr>
        <w:t>ی</w:t>
      </w:r>
      <w:r>
        <w:rPr>
          <w:rFonts w:hint="eastAsia"/>
          <w:rtl/>
        </w:rPr>
        <w:t>ق</w:t>
      </w:r>
      <w:r>
        <w:rPr>
          <w:rtl/>
        </w:rPr>
        <w:t xml:space="preserve"> الصدوق ال</w:t>
      </w:r>
      <w:r>
        <w:rPr>
          <w:rFonts w:hint="cs"/>
          <w:rtl/>
        </w:rPr>
        <w:t>ی</w:t>
      </w:r>
      <w:r>
        <w:rPr>
          <w:rtl/>
        </w:rPr>
        <w:t xml:space="preserve"> أب</w:t>
      </w:r>
      <w:r>
        <w:rPr>
          <w:rFonts w:hint="cs"/>
          <w:rtl/>
        </w:rPr>
        <w:t>ی</w:t>
      </w:r>
      <w:r>
        <w:rPr>
          <w:rtl/>
        </w:rPr>
        <w:t xml:space="preserve"> بص</w:t>
      </w:r>
      <w:r>
        <w:rPr>
          <w:rFonts w:hint="cs"/>
          <w:rtl/>
        </w:rPr>
        <w:t>ی</w:t>
      </w:r>
      <w:r>
        <w:rPr>
          <w:rFonts w:hint="eastAsia"/>
          <w:rtl/>
        </w:rPr>
        <w:t>ر</w:t>
      </w:r>
      <w:r>
        <w:rPr>
          <w:rtl/>
        </w:rPr>
        <w:t xml:space="preserve"> و المراد بأب</w:t>
      </w:r>
      <w:r>
        <w:rPr>
          <w:rFonts w:hint="cs"/>
          <w:rtl/>
        </w:rPr>
        <w:t>ی</w:t>
      </w:r>
      <w:r>
        <w:rPr>
          <w:rtl/>
        </w:rPr>
        <w:t xml:space="preserve"> بص</w:t>
      </w:r>
      <w:r>
        <w:rPr>
          <w:rFonts w:hint="cs"/>
          <w:rtl/>
        </w:rPr>
        <w:t>ی</w:t>
      </w:r>
      <w:r>
        <w:rPr>
          <w:rFonts w:hint="eastAsia"/>
          <w:rtl/>
        </w:rPr>
        <w:t>ر</w:t>
      </w:r>
      <w:r>
        <w:rPr>
          <w:rtl/>
        </w:rPr>
        <w:t xml:space="preserve"> أبو محمّد </w:t>
      </w:r>
      <w:r>
        <w:rPr>
          <w:rFonts w:hint="cs"/>
          <w:rtl/>
        </w:rPr>
        <w:t>ی</w:t>
      </w:r>
      <w:r>
        <w:rPr>
          <w:rFonts w:hint="eastAsia"/>
          <w:rtl/>
        </w:rPr>
        <w:t>ح</w:t>
      </w:r>
      <w:r>
        <w:rPr>
          <w:rFonts w:hint="cs"/>
          <w:rtl/>
        </w:rPr>
        <w:t>یی</w:t>
      </w:r>
      <w:r>
        <w:rPr>
          <w:rtl/>
        </w:rPr>
        <w:t xml:space="preserve"> بن القسم الأسد</w:t>
      </w:r>
      <w:r>
        <w:rPr>
          <w:rFonts w:hint="cs"/>
          <w:rtl/>
        </w:rPr>
        <w:t>ی</w:t>
      </w:r>
      <w:r>
        <w:rPr>
          <w:rFonts w:hint="eastAsia"/>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w:t>
      </w:r>
      <w:r w:rsidR="00ED3E80">
        <w:rPr>
          <w:rtl/>
        </w:rPr>
        <w:t>6/</w:t>
      </w:r>
      <w:r w:rsidR="001A3C8D">
        <w:rPr>
          <w:rtl/>
        </w:rPr>
        <w:t>27</w:t>
      </w:r>
      <w:r w:rsidR="00ED3E80">
        <w:rPr>
          <w:rtl/>
        </w:rPr>
        <w:t>/</w:t>
      </w:r>
      <w:r w:rsidR="001A3C8D">
        <w:rPr>
          <w:rtl/>
        </w:rPr>
        <w:t>11</w:t>
      </w:r>
      <w:r w:rsidR="00ED3E80">
        <w:rPr>
          <w:rtl/>
        </w:rPr>
        <w:t>،ج:</w:t>
      </w:r>
      <w:r w:rsidR="001A3C8D">
        <w:rPr>
          <w:rtl/>
        </w:rPr>
        <w:t>79</w:t>
      </w:r>
      <w:r w:rsidR="00ED3E80">
        <w:rPr>
          <w:rtl/>
        </w:rPr>
        <w:t>/4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45/</w:t>
      </w:r>
      <w:r w:rsidR="001A3C8D">
        <w:rPr>
          <w:rtl/>
        </w:rPr>
        <w:t>27</w:t>
      </w:r>
      <w:r w:rsidR="00ED3E80">
        <w:rPr>
          <w:rtl/>
        </w:rPr>
        <w:t>/</w:t>
      </w:r>
      <w:r w:rsidR="001A3C8D">
        <w:rPr>
          <w:rtl/>
        </w:rPr>
        <w:t>11</w:t>
      </w:r>
      <w:r w:rsidR="00ED3E80">
        <w:rPr>
          <w:rtl/>
        </w:rPr>
        <w:t>،ج:</w:t>
      </w:r>
      <w:r w:rsidR="001A3C8D">
        <w:rPr>
          <w:rtl/>
        </w:rPr>
        <w:t>1</w:t>
      </w:r>
      <w:r w:rsidR="00ED3E80">
        <w:rPr>
          <w:rtl/>
        </w:rPr>
        <w:t>4</w:t>
      </w:r>
      <w:r w:rsidR="001A3C8D">
        <w:rPr>
          <w:rtl/>
        </w:rPr>
        <w:t>3</w:t>
      </w:r>
      <w:r w:rsidR="00ED3E80">
        <w:rPr>
          <w:rtl/>
        </w:rPr>
        <w:t>/4</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46/</w:t>
      </w:r>
      <w:r w:rsidR="001A3C8D">
        <w:rPr>
          <w:rtl/>
        </w:rPr>
        <w:t>27</w:t>
      </w:r>
      <w:r w:rsidR="00ED3E80">
        <w:rPr>
          <w:rtl/>
        </w:rPr>
        <w:t>/</w:t>
      </w:r>
      <w:r w:rsidR="001A3C8D">
        <w:rPr>
          <w:rtl/>
        </w:rPr>
        <w:t>11</w:t>
      </w:r>
      <w:r w:rsidR="00ED3E80">
        <w:rPr>
          <w:rtl/>
        </w:rPr>
        <w:t>،ج:</w:t>
      </w:r>
      <w:r w:rsidR="001A3C8D">
        <w:rPr>
          <w:rtl/>
        </w:rPr>
        <w:t>1</w:t>
      </w:r>
      <w:r w:rsidR="00ED3E80">
        <w:rPr>
          <w:rtl/>
        </w:rPr>
        <w:t>45/4</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الحفز:الحث و الإعجال. </w:t>
      </w:r>
    </w:p>
    <w:p w:rsidR="00B431B0" w:rsidRDefault="00365129" w:rsidP="0027669E">
      <w:pPr>
        <w:pStyle w:val="libFootnote0"/>
        <w:rPr>
          <w:rtl/>
        </w:rPr>
      </w:pPr>
      <w:r>
        <w:rPr>
          <w:rtl/>
        </w:rPr>
        <w:t>(5)</w:t>
      </w:r>
      <w:r w:rsidR="00ED3E80">
        <w:rPr>
          <w:rtl/>
        </w:rPr>
        <w:t xml:space="preserve"> ق:کتاب الا</w:t>
      </w:r>
      <w:r w:rsidR="00ED3E80">
        <w:rPr>
          <w:rFonts w:hint="cs"/>
          <w:rtl/>
        </w:rPr>
        <w:t>ی</w:t>
      </w:r>
      <w:r w:rsidR="00ED3E80">
        <w:rPr>
          <w:rFonts w:hint="eastAsia"/>
          <w:rtl/>
        </w:rPr>
        <w:t>مان</w:t>
      </w:r>
      <w:r w:rsidR="001A3C8D">
        <w:rPr>
          <w:rtl/>
        </w:rPr>
        <w:t>11</w:t>
      </w:r>
      <w:r w:rsidR="00ED3E80">
        <w:rPr>
          <w:rtl/>
        </w:rPr>
        <w:t>5/</w:t>
      </w:r>
      <w:r w:rsidR="001A3C8D">
        <w:rPr>
          <w:rtl/>
        </w:rPr>
        <w:t>1</w:t>
      </w:r>
      <w:r w:rsidR="00ED3E80">
        <w:rPr>
          <w:rtl/>
        </w:rPr>
        <w:t>5/،ج:4</w:t>
      </w:r>
      <w:r w:rsidR="001A3C8D">
        <w:rPr>
          <w:rtl/>
        </w:rPr>
        <w:t>8</w:t>
      </w:r>
      <w:r w:rsidR="00ED3E80">
        <w:rPr>
          <w:rtl/>
        </w:rPr>
        <w:t>/6</w:t>
      </w:r>
      <w:r w:rsidR="001A3C8D">
        <w:rPr>
          <w:rtl/>
        </w:rPr>
        <w:t>8</w:t>
      </w:r>
    </w:p>
    <w:p w:rsidR="00FB6E55" w:rsidRPr="00FB6E55" w:rsidRDefault="00FB6E55" w:rsidP="00FB6E55">
      <w:pPr>
        <w:pStyle w:val="libFootnote0"/>
        <w:rPr>
          <w:rtl/>
        </w:rPr>
      </w:pPr>
      <w:r>
        <w:rPr>
          <w:rFonts w:hint="cs"/>
          <w:rtl/>
        </w:rPr>
        <w:t>(6) ق:250/38/11،ج:65/48.</w:t>
      </w:r>
    </w:p>
    <w:p w:rsidR="005A2728" w:rsidRDefault="005A2728" w:rsidP="0027669E">
      <w:pPr>
        <w:pStyle w:val="libNormal"/>
        <w:rPr>
          <w:rtl/>
        </w:rPr>
      </w:pPr>
      <w:r>
        <w:rPr>
          <w:rtl/>
        </w:rPr>
        <w:br w:type="page"/>
      </w:r>
    </w:p>
    <w:p w:rsidR="00ED3E80" w:rsidRDefault="00ED3E80" w:rsidP="00FB6E55">
      <w:pPr>
        <w:pStyle w:val="libNormal0"/>
      </w:pPr>
      <w:r>
        <w:rPr>
          <w:rFonts w:hint="eastAsia"/>
          <w:rtl/>
        </w:rPr>
        <w:lastRenderedPageBreak/>
        <w:t>بقر</w:t>
      </w:r>
      <w:r>
        <w:rPr>
          <w:rFonts w:hint="cs"/>
          <w:rtl/>
        </w:rPr>
        <w:t>ی</w:t>
      </w:r>
      <w:r>
        <w:rPr>
          <w:rFonts w:hint="eastAsia"/>
          <w:rtl/>
        </w:rPr>
        <w:t>نه</w:t>
      </w:r>
      <w:r>
        <w:rPr>
          <w:rtl/>
        </w:rPr>
        <w:t xml:space="preserve"> قائده عل</w:t>
      </w:r>
      <w:r>
        <w:rPr>
          <w:rFonts w:hint="cs"/>
          <w:rtl/>
        </w:rPr>
        <w:t>ی</w:t>
      </w:r>
      <w:r>
        <w:rPr>
          <w:rtl/>
        </w:rPr>
        <w:t xml:space="preserve"> الذ</w:t>
      </w:r>
      <w:r>
        <w:rPr>
          <w:rFonts w:hint="cs"/>
          <w:rtl/>
        </w:rPr>
        <w:t>ی</w:t>
      </w:r>
      <w:r>
        <w:rPr>
          <w:rtl/>
        </w:rPr>
        <w:t xml:space="preserve"> صرّحوا بأنّه </w:t>
      </w:r>
      <w:r>
        <w:rPr>
          <w:rFonts w:hint="cs"/>
          <w:rtl/>
        </w:rPr>
        <w:t>ی</w:t>
      </w:r>
      <w:r>
        <w:rPr>
          <w:rFonts w:hint="eastAsia"/>
          <w:rtl/>
        </w:rPr>
        <w:t>رو</w:t>
      </w:r>
      <w:r>
        <w:rPr>
          <w:rFonts w:hint="cs"/>
          <w:rtl/>
        </w:rPr>
        <w:t>ی</w:t>
      </w:r>
      <w:r>
        <w:rPr>
          <w:rtl/>
        </w:rPr>
        <w:t xml:space="preserve"> کتابه،و هو ثقه ف</w:t>
      </w:r>
      <w:r>
        <w:rPr>
          <w:rFonts w:hint="cs"/>
          <w:rtl/>
        </w:rPr>
        <w:t>ی</w:t>
      </w:r>
      <w:r>
        <w:rPr>
          <w:rtl/>
        </w:rPr>
        <w:t xml:space="preserve"> رجال النجاش</w:t>
      </w:r>
      <w:r>
        <w:rPr>
          <w:rFonts w:hint="cs"/>
          <w:rtl/>
        </w:rPr>
        <w:t>یّ</w:t>
      </w:r>
      <w:r>
        <w:rPr>
          <w:rtl/>
        </w:rPr>
        <w:t xml:space="preserve"> و روضه الواعظ</w:t>
      </w:r>
      <w:r>
        <w:rPr>
          <w:rFonts w:hint="cs"/>
          <w:rtl/>
        </w:rPr>
        <w:t>ی</w:t>
      </w:r>
      <w:r>
        <w:rPr>
          <w:rFonts w:hint="eastAsia"/>
          <w:rtl/>
        </w:rPr>
        <w:t>ن</w:t>
      </w:r>
      <w:r>
        <w:rPr>
          <w:rtl/>
        </w:rPr>
        <w:t>.و ف</w:t>
      </w:r>
      <w:r>
        <w:rPr>
          <w:rFonts w:hint="cs"/>
          <w:rtl/>
        </w:rPr>
        <w:t>ی</w:t>
      </w:r>
      <w:r>
        <w:rPr>
          <w:rtl/>
        </w:rPr>
        <w:t xml:space="preserve">: </w:t>
      </w:r>
    </w:p>
    <w:p w:rsidR="00ED3E80" w:rsidRDefault="00ED3E80" w:rsidP="00ED3E80">
      <w:pPr>
        <w:pStyle w:val="libNormal"/>
      </w:pPr>
      <w:r w:rsidRPr="00FB6E55">
        <w:rPr>
          <w:rStyle w:val="libBold1Char"/>
          <w:rFonts w:hint="eastAsia"/>
          <w:rtl/>
        </w:rPr>
        <w:t>رجال</w:t>
      </w:r>
      <w:r>
        <w:rPr>
          <w:rtl/>
        </w:rPr>
        <w:t xml:space="preserve"> </w:t>
      </w:r>
      <w:r w:rsidRPr="00FB6E55">
        <w:rPr>
          <w:rStyle w:val="libBold1Char"/>
          <w:rtl/>
        </w:rPr>
        <w:t>الکشّ</w:t>
      </w:r>
      <w:r w:rsidRPr="00FB6E55">
        <w:rPr>
          <w:rStyle w:val="libBold1Char"/>
          <w:rFonts w:hint="cs"/>
          <w:rtl/>
        </w:rPr>
        <w:t>ی</w:t>
      </w:r>
      <w:r>
        <w:rPr>
          <w:rtl/>
        </w:rPr>
        <w:t>:اجتمعت العصابه عل</w:t>
      </w:r>
      <w:r>
        <w:rPr>
          <w:rFonts w:hint="cs"/>
          <w:rtl/>
        </w:rPr>
        <w:t>ی</w:t>
      </w:r>
      <w:r>
        <w:rPr>
          <w:rtl/>
        </w:rPr>
        <w:t xml:space="preserve"> هؤلاء الأول</w:t>
      </w:r>
      <w:r>
        <w:rPr>
          <w:rFonts w:hint="cs"/>
          <w:rtl/>
        </w:rPr>
        <w:t>ی</w:t>
      </w:r>
      <w:r>
        <w:rPr>
          <w:rFonts w:hint="eastAsia"/>
          <w:rtl/>
        </w:rPr>
        <w:t>ن</w:t>
      </w:r>
      <w:r>
        <w:rPr>
          <w:rtl/>
        </w:rPr>
        <w:t xml:space="preserve"> من أصحاب أب</w:t>
      </w:r>
      <w:r>
        <w:rPr>
          <w:rFonts w:hint="cs"/>
          <w:rtl/>
        </w:rPr>
        <w:t>ی</w:t>
      </w:r>
      <w:r>
        <w:rPr>
          <w:rtl/>
        </w:rPr>
        <w:t xml:space="preserve"> جعفر و أب</w:t>
      </w:r>
      <w:r>
        <w:rPr>
          <w:rFonts w:hint="cs"/>
          <w:rtl/>
        </w:rPr>
        <w:t>ی</w:t>
      </w:r>
      <w:r>
        <w:rPr>
          <w:rtl/>
        </w:rPr>
        <w:t xml:space="preserve"> عبد اللّه </w:t>
      </w:r>
      <w:r w:rsidR="001C23D3" w:rsidRPr="001C23D3">
        <w:rPr>
          <w:rStyle w:val="libAlaemChar"/>
          <w:rtl/>
        </w:rPr>
        <w:t>عليهما‌السلام</w:t>
      </w:r>
      <w:r>
        <w:rPr>
          <w:rtl/>
        </w:rPr>
        <w:t xml:space="preserve"> و انقادوا ال</w:t>
      </w:r>
      <w:r>
        <w:rPr>
          <w:rFonts w:hint="cs"/>
          <w:rtl/>
        </w:rPr>
        <w:t>ی</w:t>
      </w:r>
      <w:r>
        <w:rPr>
          <w:rFonts w:hint="eastAsia"/>
          <w:rtl/>
        </w:rPr>
        <w:t>هم</w:t>
      </w:r>
      <w:r>
        <w:rPr>
          <w:rtl/>
        </w:rPr>
        <w:t xml:space="preserve"> بالفقه،فقالوا:أفقه الأول</w:t>
      </w:r>
      <w:r>
        <w:rPr>
          <w:rFonts w:hint="cs"/>
          <w:rtl/>
        </w:rPr>
        <w:t>ی</w:t>
      </w:r>
      <w:r>
        <w:rPr>
          <w:rFonts w:hint="eastAsia"/>
          <w:rtl/>
        </w:rPr>
        <w:t>ن</w:t>
      </w:r>
      <w:r>
        <w:rPr>
          <w:rtl/>
        </w:rPr>
        <w:t xml:space="preserve"> ستّه:زراره و معروف بن خربوذ و بر</w:t>
      </w:r>
      <w:r>
        <w:rPr>
          <w:rFonts w:hint="cs"/>
          <w:rtl/>
        </w:rPr>
        <w:t>ی</w:t>
      </w:r>
      <w:r>
        <w:rPr>
          <w:rFonts w:hint="eastAsia"/>
          <w:rtl/>
        </w:rPr>
        <w:t>د</w:t>
      </w:r>
      <w:r>
        <w:rPr>
          <w:rtl/>
        </w:rPr>
        <w:t xml:space="preserve"> و أبو بص</w:t>
      </w:r>
      <w:r>
        <w:rPr>
          <w:rFonts w:hint="cs"/>
          <w:rtl/>
        </w:rPr>
        <w:t>ی</w:t>
      </w:r>
      <w:r>
        <w:rPr>
          <w:rFonts w:hint="eastAsia"/>
          <w:rtl/>
        </w:rPr>
        <w:t>ر</w:t>
      </w:r>
      <w:r>
        <w:rPr>
          <w:rtl/>
        </w:rPr>
        <w:t xml:space="preserve"> الأسد</w:t>
      </w:r>
      <w:r>
        <w:rPr>
          <w:rFonts w:hint="cs"/>
          <w:rtl/>
        </w:rPr>
        <w:t>ی</w:t>
      </w:r>
      <w:r>
        <w:rPr>
          <w:rFonts w:hint="eastAsia"/>
          <w:rtl/>
        </w:rPr>
        <w:t>،و</w:t>
      </w:r>
      <w:r>
        <w:rPr>
          <w:rtl/>
        </w:rPr>
        <w:t xml:space="preserve"> الفضل بن </w:t>
      </w:r>
      <w:r>
        <w:rPr>
          <w:rFonts w:hint="cs"/>
          <w:rtl/>
        </w:rPr>
        <w:t>ی</w:t>
      </w:r>
      <w:r>
        <w:rPr>
          <w:rFonts w:hint="eastAsia"/>
          <w:rtl/>
        </w:rPr>
        <w:t>سار</w:t>
      </w:r>
      <w:r>
        <w:rPr>
          <w:rtl/>
        </w:rPr>
        <w:t xml:space="preserve"> و محمّد بن مسلم الطائف</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حمدو</w:t>
      </w:r>
      <w:r>
        <w:rPr>
          <w:rFonts w:hint="cs"/>
          <w:rtl/>
        </w:rPr>
        <w:t>ی</w:t>
      </w:r>
      <w:r>
        <w:rPr>
          <w:rFonts w:hint="eastAsia"/>
          <w:rtl/>
        </w:rPr>
        <w:t>ه</w:t>
      </w:r>
      <w:r>
        <w:rPr>
          <w:rtl/>
        </w:rPr>
        <w:t xml:space="preserve"> قال:حدّثنا </w:t>
      </w:r>
      <w:r>
        <w:rPr>
          <w:rFonts w:hint="cs"/>
          <w:rtl/>
        </w:rPr>
        <w:t>ی</w:t>
      </w:r>
      <w:r>
        <w:rPr>
          <w:rFonts w:hint="eastAsia"/>
          <w:rtl/>
        </w:rPr>
        <w:t>عقوب</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عن ابن أب</w:t>
      </w:r>
      <w:r>
        <w:rPr>
          <w:rFonts w:hint="cs"/>
          <w:rtl/>
        </w:rPr>
        <w:t>ی</w:t>
      </w:r>
      <w:r>
        <w:rPr>
          <w:rtl/>
        </w:rPr>
        <w:t xml:space="preserve"> عم</w:t>
      </w:r>
      <w:r>
        <w:rPr>
          <w:rFonts w:hint="cs"/>
          <w:rtl/>
        </w:rPr>
        <w:t>ی</w:t>
      </w:r>
      <w:r>
        <w:rPr>
          <w:rFonts w:hint="eastAsia"/>
          <w:rtl/>
        </w:rPr>
        <w:t>ر</w:t>
      </w:r>
      <w:r>
        <w:rPr>
          <w:rtl/>
        </w:rPr>
        <w:t xml:space="preserve"> عن شع</w:t>
      </w:r>
      <w:r>
        <w:rPr>
          <w:rFonts w:hint="cs"/>
          <w:rtl/>
        </w:rPr>
        <w:t>ی</w:t>
      </w:r>
      <w:r>
        <w:rPr>
          <w:rFonts w:hint="eastAsia"/>
          <w:rtl/>
        </w:rPr>
        <w:t>ب</w:t>
      </w:r>
      <w:r>
        <w:rPr>
          <w:rtl/>
        </w:rPr>
        <w:t xml:space="preserve"> العقرقوف</w:t>
      </w:r>
      <w:r>
        <w:rPr>
          <w:rFonts w:hint="cs"/>
          <w:rtl/>
        </w:rPr>
        <w:t>ی</w:t>
      </w:r>
      <w:r>
        <w:rPr>
          <w:rtl/>
        </w:rPr>
        <w:t xml:space="preserve"> قال: قلت لأب</w:t>
      </w:r>
      <w:r>
        <w:rPr>
          <w:rFonts w:hint="cs"/>
          <w:rtl/>
        </w:rPr>
        <w:t>ی</w:t>
      </w:r>
      <w:r>
        <w:rPr>
          <w:rtl/>
        </w:rPr>
        <w:t xml:space="preserve"> عبد اللّه </w:t>
      </w:r>
      <w:r w:rsidR="00EC2CC2" w:rsidRPr="00EC2CC2">
        <w:rPr>
          <w:rStyle w:val="libAlaemChar"/>
          <w:rtl/>
        </w:rPr>
        <w:t>عليه‌السلام</w:t>
      </w:r>
      <w:r>
        <w:rPr>
          <w:rtl/>
        </w:rPr>
        <w:t>:ربّما احتجنا أن نسأل عن الش</w:t>
      </w:r>
      <w:r>
        <w:rPr>
          <w:rFonts w:hint="cs"/>
          <w:rtl/>
        </w:rPr>
        <w:t>ی</w:t>
      </w:r>
      <w:r>
        <w:rPr>
          <w:rFonts w:hint="eastAsia"/>
          <w:rtl/>
        </w:rPr>
        <w:t>ء</w:t>
      </w:r>
      <w:r>
        <w:rPr>
          <w:rtl/>
        </w:rPr>
        <w:t xml:space="preserve"> فمن نسأل؟قال:عل</w:t>
      </w:r>
      <w:r>
        <w:rPr>
          <w:rFonts w:hint="cs"/>
          <w:rtl/>
        </w:rPr>
        <w:t>ی</w:t>
      </w:r>
      <w:r>
        <w:rPr>
          <w:rFonts w:hint="eastAsia"/>
          <w:rtl/>
        </w:rPr>
        <w:t>ک</w:t>
      </w:r>
      <w:r>
        <w:rPr>
          <w:rtl/>
        </w:rPr>
        <w:t xml:space="preserve"> بالأسد</w:t>
      </w:r>
      <w:r>
        <w:rPr>
          <w:rFonts w:hint="cs"/>
          <w:rtl/>
        </w:rPr>
        <w:t>ی</w:t>
      </w:r>
      <w:r>
        <w:rPr>
          <w:rtl/>
        </w:rPr>
        <w:t xml:space="preserve"> </w:t>
      </w:r>
      <w:r w:rsidRPr="00604B91">
        <w:rPr>
          <w:rStyle w:val="libFootnotenumChar"/>
          <w:rtl/>
        </w:rPr>
        <w:t>(1)</w:t>
      </w:r>
      <w:r>
        <w:rPr>
          <w:rtl/>
        </w:rPr>
        <w:t>. و الخبر ف</w:t>
      </w:r>
      <w:r>
        <w:rPr>
          <w:rFonts w:hint="cs"/>
          <w:rtl/>
        </w:rPr>
        <w:t>ی</w:t>
      </w:r>
      <w:r>
        <w:rPr>
          <w:rtl/>
        </w:rPr>
        <w:t xml:space="preserve"> أعل</w:t>
      </w:r>
      <w:r>
        <w:rPr>
          <w:rFonts w:hint="cs"/>
          <w:rtl/>
        </w:rPr>
        <w:t>ی</w:t>
      </w:r>
      <w:r>
        <w:rPr>
          <w:rtl/>
        </w:rPr>
        <w:t xml:space="preserve"> درجه الصحه،و العقرقوف</w:t>
      </w:r>
      <w:r>
        <w:rPr>
          <w:rFonts w:hint="cs"/>
          <w:rtl/>
        </w:rPr>
        <w:t>یّ</w:t>
      </w:r>
      <w:r>
        <w:rPr>
          <w:rtl/>
        </w:rPr>
        <w:t xml:space="preserve"> ابن اخته،فلا </w:t>
      </w:r>
      <w:r>
        <w:rPr>
          <w:rFonts w:hint="cs"/>
          <w:rtl/>
        </w:rPr>
        <w:t>ی</w:t>
      </w:r>
      <w:r>
        <w:rPr>
          <w:rFonts w:hint="eastAsia"/>
          <w:rtl/>
        </w:rPr>
        <w:t>صغ</w:t>
      </w:r>
      <w:r>
        <w:rPr>
          <w:rFonts w:hint="cs"/>
          <w:rtl/>
        </w:rPr>
        <w:t>ی</w:t>
      </w:r>
      <w:r>
        <w:rPr>
          <w:rtl/>
        </w:rPr>
        <w:t xml:space="preserve"> بعد ذلک ال</w:t>
      </w:r>
      <w:r>
        <w:rPr>
          <w:rFonts w:hint="cs"/>
          <w:rtl/>
        </w:rPr>
        <w:t>ی</w:t>
      </w:r>
      <w:r>
        <w:rPr>
          <w:rtl/>
        </w:rPr>
        <w:t xml:space="preserve"> ما ورد أو ق</w:t>
      </w:r>
      <w:r>
        <w:rPr>
          <w:rFonts w:hint="cs"/>
          <w:rtl/>
        </w:rPr>
        <w:t>ی</w:t>
      </w:r>
      <w:r>
        <w:rPr>
          <w:rFonts w:hint="eastAsia"/>
          <w:rtl/>
        </w:rPr>
        <w:t>ل</w:t>
      </w:r>
      <w:r>
        <w:rPr>
          <w:rtl/>
        </w:rPr>
        <w:t xml:space="preserve"> ف</w:t>
      </w:r>
      <w:r>
        <w:rPr>
          <w:rFonts w:hint="cs"/>
          <w:rtl/>
        </w:rPr>
        <w:t>ی</w:t>
      </w:r>
      <w:r>
        <w:rPr>
          <w:rFonts w:hint="eastAsia"/>
          <w:rtl/>
        </w:rPr>
        <w:t>ه</w:t>
      </w:r>
      <w:r>
        <w:rPr>
          <w:rtl/>
        </w:rPr>
        <w:t xml:space="preserve"> من الوقف المناف</w:t>
      </w:r>
      <w:r>
        <w:rPr>
          <w:rFonts w:hint="cs"/>
          <w:rtl/>
        </w:rPr>
        <w:t>ی</w:t>
      </w:r>
      <w:r>
        <w:rPr>
          <w:rtl/>
        </w:rPr>
        <w:t xml:space="preserve"> لوفاته ف</w:t>
      </w:r>
      <w:r>
        <w:rPr>
          <w:rFonts w:hint="cs"/>
          <w:rtl/>
        </w:rPr>
        <w:t>ی</w:t>
      </w:r>
      <w:r>
        <w:rPr>
          <w:rtl/>
        </w:rPr>
        <w:t xml:space="preserve"> ح</w:t>
      </w:r>
      <w:r>
        <w:rPr>
          <w:rFonts w:hint="cs"/>
          <w:rtl/>
        </w:rPr>
        <w:t>ی</w:t>
      </w:r>
      <w:r>
        <w:rPr>
          <w:rFonts w:hint="eastAsia"/>
          <w:rtl/>
        </w:rPr>
        <w:t>اه</w:t>
      </w:r>
      <w:r>
        <w:rPr>
          <w:rtl/>
        </w:rPr>
        <w:t xml:space="preserve"> الکاظم </w:t>
      </w:r>
      <w:r w:rsidR="00EC2CC2" w:rsidRPr="00EC2CC2">
        <w:rPr>
          <w:rStyle w:val="libAlaemChar"/>
          <w:rtl/>
        </w:rPr>
        <w:t>عليه‌السلام</w:t>
      </w:r>
      <w:r>
        <w:rPr>
          <w:rtl/>
        </w:rPr>
        <w:t>،و التخل</w:t>
      </w:r>
      <w:r>
        <w:rPr>
          <w:rFonts w:hint="cs"/>
          <w:rtl/>
        </w:rPr>
        <w:t>ی</w:t>
      </w:r>
      <w:r>
        <w:rPr>
          <w:rFonts w:hint="eastAsia"/>
          <w:rtl/>
        </w:rPr>
        <w:t>ط</w:t>
      </w:r>
      <w:r>
        <w:rPr>
          <w:rtl/>
        </w:rPr>
        <w:t xml:space="preserve"> المناف</w:t>
      </w:r>
      <w:r>
        <w:rPr>
          <w:rFonts w:hint="cs"/>
          <w:rtl/>
        </w:rPr>
        <w:t>ی</w:t>
      </w:r>
      <w:r>
        <w:rPr>
          <w:rtl/>
        </w:rPr>
        <w:t xml:space="preserve"> للإجماع المتقدّم،و غ</w:t>
      </w:r>
      <w:r>
        <w:rPr>
          <w:rFonts w:hint="cs"/>
          <w:rtl/>
        </w:rPr>
        <w:t>ی</w:t>
      </w:r>
      <w:r>
        <w:rPr>
          <w:rFonts w:hint="eastAsia"/>
          <w:rtl/>
        </w:rPr>
        <w:t>ر</w:t>
      </w:r>
      <w:r>
        <w:rPr>
          <w:rtl/>
        </w:rPr>
        <w:t xml:space="preserve"> ذلک من الموهنات،و قد أطالوا الکلام ف</w:t>
      </w:r>
      <w:r>
        <w:rPr>
          <w:rFonts w:hint="cs"/>
          <w:rtl/>
        </w:rPr>
        <w:t>ی</w:t>
      </w:r>
      <w:r>
        <w:rPr>
          <w:rtl/>
        </w:rPr>
        <w:t xml:space="preserve"> ترجمته من جهات،بل أفرد جماعه لترجمته برساله مفرده،و ما ذکرناه هو الحقّ الذ</w:t>
      </w:r>
      <w:r>
        <w:rPr>
          <w:rFonts w:hint="cs"/>
          <w:rtl/>
        </w:rPr>
        <w:t>ی</w:t>
      </w:r>
      <w:r>
        <w:rPr>
          <w:rtl/>
        </w:rPr>
        <w:t xml:space="preserve"> عل</w:t>
      </w:r>
      <w:r>
        <w:rPr>
          <w:rFonts w:hint="cs"/>
          <w:rtl/>
        </w:rPr>
        <w:t>ی</w:t>
      </w:r>
      <w:r>
        <w:rPr>
          <w:rFonts w:hint="eastAsia"/>
          <w:rtl/>
        </w:rPr>
        <w:t>ه</w:t>
      </w:r>
      <w:r>
        <w:rPr>
          <w:rtl/>
        </w:rPr>
        <w:t xml:space="preserve"> المحقّقون،و من أراد الز</w:t>
      </w:r>
      <w:r>
        <w:rPr>
          <w:rFonts w:hint="cs"/>
          <w:rtl/>
        </w:rPr>
        <w:t>ی</w:t>
      </w:r>
      <w:r>
        <w:rPr>
          <w:rFonts w:hint="eastAsia"/>
          <w:rtl/>
        </w:rPr>
        <w:t>اده</w:t>
      </w:r>
      <w:r>
        <w:rPr>
          <w:rtl/>
        </w:rPr>
        <w:t xml:space="preserve"> فعل</w:t>
      </w:r>
      <w:r>
        <w:rPr>
          <w:rFonts w:hint="cs"/>
          <w:rtl/>
        </w:rPr>
        <w:t>ی</w:t>
      </w:r>
      <w:r>
        <w:rPr>
          <w:rFonts w:hint="eastAsia"/>
          <w:rtl/>
        </w:rPr>
        <w:t>ه</w:t>
      </w:r>
      <w:r>
        <w:rPr>
          <w:rtl/>
        </w:rPr>
        <w:t xml:space="preserve"> بکتب </w:t>
      </w:r>
      <w:r>
        <w:rPr>
          <w:rFonts w:hint="eastAsia"/>
          <w:rtl/>
        </w:rPr>
        <w:t>الأصحاب</w:t>
      </w:r>
      <w:r>
        <w:rPr>
          <w:rtl/>
        </w:rPr>
        <w:t xml:space="preserve"> انته</w:t>
      </w:r>
      <w:r>
        <w:rPr>
          <w:rFonts w:hint="cs"/>
          <w:rtl/>
        </w:rPr>
        <w:t>ی</w:t>
      </w:r>
      <w:r>
        <w:rPr>
          <w:rtl/>
        </w:rPr>
        <w:t xml:space="preserve">. </w:t>
      </w:r>
    </w:p>
    <w:p w:rsidR="00ED3E80" w:rsidRDefault="00ED3E80" w:rsidP="00ED3E80">
      <w:pPr>
        <w:pStyle w:val="libNormal"/>
      </w:pPr>
      <w:r w:rsidRPr="00FB6E55">
        <w:rPr>
          <w:rStyle w:val="libBold1Char"/>
          <w:rFonts w:hint="eastAsia"/>
          <w:rtl/>
        </w:rPr>
        <w:t>قلت</w:t>
      </w:r>
      <w:r>
        <w:rPr>
          <w:rtl/>
        </w:rPr>
        <w:t>:توف</w:t>
      </w:r>
      <w:r>
        <w:rPr>
          <w:rFonts w:hint="cs"/>
          <w:rtl/>
        </w:rPr>
        <w:t>ی</w:t>
      </w:r>
      <w:r>
        <w:rPr>
          <w:rtl/>
        </w:rPr>
        <w:t xml:space="preserve"> أبو بص</w:t>
      </w:r>
      <w:r>
        <w:rPr>
          <w:rFonts w:hint="cs"/>
          <w:rtl/>
        </w:rPr>
        <w:t>ی</w:t>
      </w:r>
      <w:r>
        <w:rPr>
          <w:rFonts w:hint="eastAsia"/>
          <w:rtl/>
        </w:rPr>
        <w:t>ر</w:t>
      </w:r>
      <w:r>
        <w:rPr>
          <w:rtl/>
        </w:rPr>
        <w:t xml:space="preserve"> هذا سنه(</w:t>
      </w:r>
      <w:r w:rsidR="001A3C8D">
        <w:rPr>
          <w:rtl/>
        </w:rPr>
        <w:t>1</w:t>
      </w:r>
      <w:r>
        <w:rPr>
          <w:rtl/>
        </w:rPr>
        <w:t>5</w:t>
      </w:r>
      <w:r w:rsidR="001A3C8D">
        <w:rPr>
          <w:rtl/>
        </w:rPr>
        <w:t>0</w:t>
      </w:r>
      <w:r>
        <w:rPr>
          <w:rtl/>
        </w:rPr>
        <w:t>)بعد أب</w:t>
      </w:r>
      <w:r>
        <w:rPr>
          <w:rFonts w:hint="cs"/>
          <w:rtl/>
        </w:rPr>
        <w:t>ی</w:t>
      </w:r>
      <w:r>
        <w:rPr>
          <w:rtl/>
        </w:rPr>
        <w:t xml:space="preserve"> عبد اللّه </w:t>
      </w:r>
      <w:r w:rsidR="00EC2CC2" w:rsidRPr="00EC2CC2">
        <w:rPr>
          <w:rStyle w:val="libAlaemChar"/>
          <w:rtl/>
        </w:rPr>
        <w:t>عليه‌السلام</w:t>
      </w:r>
      <w:r>
        <w:rPr>
          <w:rtl/>
        </w:rPr>
        <w:t>،و قد أطال الکلام ف</w:t>
      </w:r>
      <w:r>
        <w:rPr>
          <w:rFonts w:hint="cs"/>
          <w:rtl/>
        </w:rPr>
        <w:t>ی</w:t>
      </w:r>
      <w:r>
        <w:rPr>
          <w:rtl/>
        </w:rPr>
        <w:t xml:space="preserve"> ترجمته صاحب تنق</w:t>
      </w:r>
      <w:r>
        <w:rPr>
          <w:rFonts w:hint="cs"/>
          <w:rtl/>
        </w:rPr>
        <w:t>ی</w:t>
      </w:r>
      <w:r>
        <w:rPr>
          <w:rFonts w:hint="eastAsia"/>
          <w:rtl/>
        </w:rPr>
        <w:t>ح</w:t>
      </w:r>
      <w:r>
        <w:rPr>
          <w:rtl/>
        </w:rPr>
        <w:t xml:space="preserve"> المقال و قال:و الذ</w:t>
      </w:r>
      <w:r>
        <w:rPr>
          <w:rFonts w:hint="cs"/>
          <w:rtl/>
        </w:rPr>
        <w:t>ی</w:t>
      </w:r>
      <w:r>
        <w:rPr>
          <w:rtl/>
        </w:rPr>
        <w:t xml:space="preserve"> </w:t>
      </w:r>
      <w:r>
        <w:rPr>
          <w:rFonts w:hint="cs"/>
          <w:rtl/>
        </w:rPr>
        <w:t>ی</w:t>
      </w:r>
      <w:r>
        <w:rPr>
          <w:rFonts w:hint="eastAsia"/>
          <w:rtl/>
        </w:rPr>
        <w:t>قتض</w:t>
      </w:r>
      <w:r>
        <w:rPr>
          <w:rFonts w:hint="cs"/>
          <w:rtl/>
        </w:rPr>
        <w:t>ی</w:t>
      </w:r>
      <w:r>
        <w:rPr>
          <w:rFonts w:hint="eastAsia"/>
          <w:rtl/>
        </w:rPr>
        <w:t>ه</w:t>
      </w:r>
      <w:r>
        <w:rPr>
          <w:rtl/>
        </w:rPr>
        <w:t xml:space="preserve"> التحق</w:t>
      </w:r>
      <w:r>
        <w:rPr>
          <w:rFonts w:hint="cs"/>
          <w:rtl/>
        </w:rPr>
        <w:t>ی</w:t>
      </w:r>
      <w:r>
        <w:rPr>
          <w:rFonts w:hint="eastAsia"/>
          <w:rtl/>
        </w:rPr>
        <w:t>ق</w:t>
      </w:r>
      <w:r>
        <w:rPr>
          <w:rtl/>
        </w:rPr>
        <w:t xml:space="preserve"> و </w:t>
      </w:r>
      <w:r>
        <w:rPr>
          <w:rFonts w:hint="cs"/>
          <w:rtl/>
        </w:rPr>
        <w:t>ی</w:t>
      </w:r>
      <w:r>
        <w:rPr>
          <w:rFonts w:hint="eastAsia"/>
          <w:rtl/>
        </w:rPr>
        <w:t>رتض</w:t>
      </w:r>
      <w:r>
        <w:rPr>
          <w:rFonts w:hint="cs"/>
          <w:rtl/>
        </w:rPr>
        <w:t>ی</w:t>
      </w:r>
      <w:r>
        <w:rPr>
          <w:rFonts w:hint="eastAsia"/>
          <w:rtl/>
        </w:rPr>
        <w:t>ه</w:t>
      </w:r>
      <w:r>
        <w:rPr>
          <w:rtl/>
        </w:rPr>
        <w:t xml:space="preserve"> النظر الدق</w:t>
      </w:r>
      <w:r>
        <w:rPr>
          <w:rFonts w:hint="cs"/>
          <w:rtl/>
        </w:rPr>
        <w:t>ی</w:t>
      </w:r>
      <w:r>
        <w:rPr>
          <w:rFonts w:hint="eastAsia"/>
          <w:rtl/>
        </w:rPr>
        <w:t>ق</w:t>
      </w:r>
      <w:r>
        <w:rPr>
          <w:rtl/>
        </w:rPr>
        <w:t xml:space="preserve"> انّ لنا رجل</w:t>
      </w:r>
      <w:r>
        <w:rPr>
          <w:rFonts w:hint="cs"/>
          <w:rtl/>
        </w:rPr>
        <w:t>ی</w:t>
      </w:r>
      <w:r>
        <w:rPr>
          <w:rFonts w:hint="eastAsia"/>
          <w:rtl/>
        </w:rPr>
        <w:t>ن</w:t>
      </w:r>
      <w:r>
        <w:rPr>
          <w:rtl/>
        </w:rPr>
        <w:t xml:space="preserve">:أحدهما </w:t>
      </w:r>
      <w:r>
        <w:rPr>
          <w:rFonts w:hint="cs"/>
          <w:rtl/>
        </w:rPr>
        <w:t>ی</w:t>
      </w:r>
      <w:r>
        <w:rPr>
          <w:rFonts w:hint="eastAsia"/>
          <w:rtl/>
        </w:rPr>
        <w:t>ح</w:t>
      </w:r>
      <w:r>
        <w:rPr>
          <w:rFonts w:hint="cs"/>
          <w:rtl/>
        </w:rPr>
        <w:t>یی</w:t>
      </w:r>
      <w:r>
        <w:rPr>
          <w:rtl/>
        </w:rPr>
        <w:t xml:space="preserve"> بن أب</w:t>
      </w:r>
      <w:r>
        <w:rPr>
          <w:rFonts w:hint="cs"/>
          <w:rtl/>
        </w:rPr>
        <w:t>ی</w:t>
      </w:r>
      <w:r>
        <w:rPr>
          <w:rtl/>
        </w:rPr>
        <w:t xml:space="preserve"> القسم الأسد</w:t>
      </w:r>
      <w:r>
        <w:rPr>
          <w:rFonts w:hint="cs"/>
          <w:rtl/>
        </w:rPr>
        <w:t>ی</w:t>
      </w:r>
      <w:r>
        <w:rPr>
          <w:rtl/>
        </w:rPr>
        <w:t xml:space="preserve"> المکنّ</w:t>
      </w:r>
      <w:r>
        <w:rPr>
          <w:rFonts w:hint="cs"/>
          <w:rtl/>
        </w:rPr>
        <w:t>ی</w:t>
      </w:r>
      <w:r>
        <w:rPr>
          <w:rtl/>
        </w:rPr>
        <w:t xml:space="preserve"> بأب</w:t>
      </w:r>
      <w:r>
        <w:rPr>
          <w:rFonts w:hint="cs"/>
          <w:rtl/>
        </w:rPr>
        <w:t>ی</w:t>
      </w:r>
      <w:r>
        <w:rPr>
          <w:rtl/>
        </w:rPr>
        <w:t xml:space="preserve"> بص</w:t>
      </w:r>
      <w:r>
        <w:rPr>
          <w:rFonts w:hint="cs"/>
          <w:rtl/>
        </w:rPr>
        <w:t>ی</w:t>
      </w:r>
      <w:r>
        <w:rPr>
          <w:rFonts w:hint="eastAsia"/>
          <w:rtl/>
        </w:rPr>
        <w:t>ر</w:t>
      </w:r>
      <w:r>
        <w:rPr>
          <w:rtl/>
        </w:rPr>
        <w:t xml:space="preserve"> و أب</w:t>
      </w:r>
      <w:r>
        <w:rPr>
          <w:rFonts w:hint="cs"/>
          <w:rtl/>
        </w:rPr>
        <w:t>ی</w:t>
      </w:r>
      <w:r>
        <w:rPr>
          <w:rtl/>
        </w:rPr>
        <w:t xml:space="preserve"> محمد، و هو إمام</w:t>
      </w:r>
      <w:r>
        <w:rPr>
          <w:rFonts w:hint="cs"/>
          <w:rtl/>
        </w:rPr>
        <w:t>یّ</w:t>
      </w:r>
      <w:r>
        <w:rPr>
          <w:rtl/>
        </w:rPr>
        <w:t xml:space="preserve"> ثقه عدل من أ</w:t>
      </w:r>
      <w:r>
        <w:rPr>
          <w:rFonts w:hint="eastAsia"/>
          <w:rtl/>
        </w:rPr>
        <w:t>صحاب</w:t>
      </w:r>
      <w:r>
        <w:rPr>
          <w:rtl/>
        </w:rPr>
        <w:t xml:space="preserve"> الباقر</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،و الآخر </w:t>
      </w:r>
      <w:r>
        <w:rPr>
          <w:rFonts w:hint="cs"/>
          <w:rtl/>
        </w:rPr>
        <w:t>ی</w:t>
      </w:r>
      <w:r>
        <w:rPr>
          <w:rFonts w:hint="eastAsia"/>
          <w:rtl/>
        </w:rPr>
        <w:t>ح</w:t>
      </w:r>
      <w:r>
        <w:rPr>
          <w:rFonts w:hint="cs"/>
          <w:rtl/>
        </w:rPr>
        <w:t>یی</w:t>
      </w:r>
      <w:r>
        <w:rPr>
          <w:rtl/>
        </w:rPr>
        <w:t xml:space="preserve"> بن القاسم الحذّاء الأزد</w:t>
      </w:r>
      <w:r>
        <w:rPr>
          <w:rFonts w:hint="cs"/>
          <w:rtl/>
        </w:rPr>
        <w:t>ی</w:t>
      </w:r>
      <w:r>
        <w:rPr>
          <w:rtl/>
        </w:rPr>
        <w:t xml:space="preserve"> بغ</w:t>
      </w:r>
      <w:r>
        <w:rPr>
          <w:rFonts w:hint="cs"/>
          <w:rtl/>
        </w:rPr>
        <w:t>ی</w:t>
      </w:r>
      <w:r>
        <w:rPr>
          <w:rFonts w:hint="eastAsia"/>
          <w:rtl/>
        </w:rPr>
        <w:t>ر</w:t>
      </w:r>
      <w:r>
        <w:rPr>
          <w:rtl/>
        </w:rPr>
        <w:t xml:space="preserve"> کلمه(أب</w:t>
      </w:r>
      <w:r>
        <w:rPr>
          <w:rFonts w:hint="cs"/>
          <w:rtl/>
        </w:rPr>
        <w:t>ی</w:t>
      </w:r>
      <w:r>
        <w:rPr>
          <w:rtl/>
        </w:rPr>
        <w:t>)قبل القسم،کان واقفا عل</w:t>
      </w:r>
      <w:r>
        <w:rPr>
          <w:rFonts w:hint="cs"/>
          <w:rtl/>
        </w:rPr>
        <w:t>ی</w:t>
      </w:r>
      <w:r>
        <w:rPr>
          <w:rtl/>
        </w:rPr>
        <w:t xml:space="preserve"> الکاظم </w:t>
      </w:r>
      <w:r w:rsidR="00EC2CC2" w:rsidRPr="00EC2CC2">
        <w:rPr>
          <w:rStyle w:val="libAlaemChar"/>
          <w:rtl/>
        </w:rPr>
        <w:t>عليه‌السلام</w:t>
      </w:r>
      <w:r>
        <w:rPr>
          <w:rtl/>
        </w:rPr>
        <w:t xml:space="preserve"> غ</w:t>
      </w:r>
      <w:r>
        <w:rPr>
          <w:rFonts w:hint="cs"/>
          <w:rtl/>
        </w:rPr>
        <w:t>ی</w:t>
      </w:r>
      <w:r>
        <w:rPr>
          <w:rFonts w:hint="eastAsia"/>
          <w:rtl/>
        </w:rPr>
        <w:t>ر</w:t>
      </w:r>
      <w:r>
        <w:rPr>
          <w:rtl/>
        </w:rPr>
        <w:t xml:space="preserve"> قائل بإمامه الرضا </w:t>
      </w:r>
      <w:r w:rsidR="00EC2CC2" w:rsidRPr="00EC2CC2">
        <w:rPr>
          <w:rStyle w:val="libAlaemChar"/>
          <w:rtl/>
        </w:rPr>
        <w:t>عليه‌السلام</w:t>
      </w:r>
      <w:r>
        <w:rPr>
          <w:rtl/>
        </w:rPr>
        <w:t xml:space="preserve">،و کان من أصحاب الباقر و الکاظم </w:t>
      </w:r>
      <w:r w:rsidR="001C23D3" w:rsidRPr="001C23D3">
        <w:rPr>
          <w:rStyle w:val="libAlaemChar"/>
          <w:rtl/>
        </w:rPr>
        <w:t>عليهما‌السلام</w:t>
      </w:r>
      <w:r>
        <w:rPr>
          <w:rtl/>
        </w:rPr>
        <w:t>،و نقل ابن أخ</w:t>
      </w:r>
      <w:r>
        <w:rPr>
          <w:rFonts w:hint="cs"/>
          <w:rtl/>
        </w:rPr>
        <w:t>ی</w:t>
      </w:r>
      <w:r>
        <w:rPr>
          <w:rFonts w:hint="eastAsia"/>
          <w:rtl/>
        </w:rPr>
        <w:t>ه</w:t>
      </w:r>
      <w:r>
        <w:rPr>
          <w:rtl/>
        </w:rPr>
        <w:t xml:space="preserve"> رجوعه عن الوقف الاّ انّه لم </w:t>
      </w:r>
      <w:r>
        <w:rPr>
          <w:rFonts w:hint="cs"/>
          <w:rtl/>
        </w:rPr>
        <w:t>ی</w:t>
      </w:r>
      <w:r>
        <w:rPr>
          <w:rFonts w:hint="eastAsia"/>
          <w:rtl/>
        </w:rPr>
        <w:t>رد</w:t>
      </w:r>
      <w:r>
        <w:rPr>
          <w:rtl/>
        </w:rPr>
        <w:t xml:space="preserve"> ف</w:t>
      </w:r>
      <w:r>
        <w:rPr>
          <w:rFonts w:hint="cs"/>
          <w:rtl/>
        </w:rPr>
        <w:t>ی</w:t>
      </w:r>
      <w:r>
        <w:rPr>
          <w:rFonts w:hint="eastAsia"/>
          <w:rtl/>
        </w:rPr>
        <w:t>ه</w:t>
      </w:r>
      <w:r>
        <w:rPr>
          <w:rtl/>
        </w:rPr>
        <w:t xml:space="preserve"> توث</w:t>
      </w:r>
      <w:r>
        <w:rPr>
          <w:rFonts w:hint="cs"/>
          <w:rtl/>
        </w:rPr>
        <w:t>ی</w:t>
      </w:r>
      <w:r>
        <w:rPr>
          <w:rFonts w:hint="eastAsia"/>
          <w:rtl/>
        </w:rPr>
        <w:t>ق</w:t>
      </w:r>
      <w:r>
        <w:rPr>
          <w:rtl/>
        </w:rPr>
        <w:t xml:space="preserve"> و لا مدح،انته</w:t>
      </w:r>
      <w:r>
        <w:rPr>
          <w:rFonts w:hint="cs"/>
          <w:rtl/>
        </w:rPr>
        <w:t>ی</w:t>
      </w:r>
      <w:r>
        <w:rPr>
          <w:rtl/>
        </w:rPr>
        <w:t xml:space="preserve">. </w:t>
      </w:r>
    </w:p>
    <w:p w:rsidR="00B431B0" w:rsidRDefault="00ED3E80" w:rsidP="00ED3E80">
      <w:pPr>
        <w:pStyle w:val="libNormal"/>
      </w:pPr>
      <w:r>
        <w:rPr>
          <w:rFonts w:hint="eastAsia"/>
          <w:rtl/>
        </w:rPr>
        <w:t>خبر</w:t>
      </w:r>
      <w:r>
        <w:rPr>
          <w:rtl/>
        </w:rPr>
        <w:t xml:space="preserve"> أب</w:t>
      </w:r>
      <w:r>
        <w:rPr>
          <w:rFonts w:hint="cs"/>
          <w:rtl/>
        </w:rPr>
        <w:t>ی</w:t>
      </w:r>
      <w:r>
        <w:rPr>
          <w:rtl/>
        </w:rPr>
        <w:t xml:space="preserve"> بص</w:t>
      </w:r>
      <w:r>
        <w:rPr>
          <w:rFonts w:hint="cs"/>
          <w:rtl/>
        </w:rPr>
        <w:t>ی</w:t>
      </w:r>
      <w:r>
        <w:rPr>
          <w:rFonts w:hint="eastAsia"/>
          <w:rtl/>
        </w:rPr>
        <w:t>ر</w:t>
      </w:r>
      <w:r>
        <w:rPr>
          <w:rtl/>
        </w:rPr>
        <w:t xml:space="preserve"> الذ</w:t>
      </w:r>
      <w:r>
        <w:rPr>
          <w:rFonts w:hint="cs"/>
          <w:rtl/>
        </w:rPr>
        <w:t>ی</w:t>
      </w:r>
      <w:r>
        <w:rPr>
          <w:rtl/>
        </w:rPr>
        <w:t xml:space="preserve"> أسلم بمکّه و هاجر ال</w:t>
      </w:r>
      <w:r>
        <w:rPr>
          <w:rFonts w:hint="cs"/>
          <w:rtl/>
        </w:rPr>
        <w:t>ی</w:t>
      </w:r>
      <w:r>
        <w:rPr>
          <w:rtl/>
        </w:rPr>
        <w:t xml:space="preserve"> المد</w:t>
      </w:r>
      <w:r>
        <w:rPr>
          <w:rFonts w:hint="cs"/>
          <w:rtl/>
        </w:rPr>
        <w:t>ی</w:t>
      </w:r>
      <w:r>
        <w:rPr>
          <w:rFonts w:hint="eastAsia"/>
          <w:rtl/>
        </w:rPr>
        <w:t>نه،فبعث</w:t>
      </w:r>
      <w:r>
        <w:rPr>
          <w:rtl/>
        </w:rPr>
        <w:t xml:space="preserve"> قر</w:t>
      </w:r>
      <w:r>
        <w:rPr>
          <w:rFonts w:hint="cs"/>
          <w:rtl/>
        </w:rPr>
        <w:t>ی</w:t>
      </w:r>
      <w:r>
        <w:rPr>
          <w:rFonts w:hint="eastAsia"/>
          <w:rtl/>
        </w:rPr>
        <w:t>ش</w:t>
      </w:r>
      <w:r>
        <w:rPr>
          <w:rtl/>
        </w:rPr>
        <w:t xml:space="preserve"> رجل</w:t>
      </w:r>
      <w:r>
        <w:rPr>
          <w:rFonts w:hint="cs"/>
          <w:rtl/>
        </w:rPr>
        <w:t>ی</w:t>
      </w:r>
      <w:r>
        <w:rPr>
          <w:rFonts w:hint="eastAsia"/>
          <w:rtl/>
        </w:rPr>
        <w:t>ن</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سألون</w:t>
      </w:r>
      <w:r>
        <w:rPr>
          <w:rtl/>
        </w:rPr>
        <w:t xml:space="preserve"> أن </w:t>
      </w:r>
      <w:r>
        <w:rPr>
          <w:rFonts w:hint="cs"/>
          <w:rtl/>
        </w:rPr>
        <w:t>ی</w:t>
      </w:r>
      <w:r>
        <w:rPr>
          <w:rFonts w:hint="eastAsia"/>
          <w:rtl/>
        </w:rPr>
        <w:t>ردّ</w:t>
      </w:r>
      <w:r>
        <w:rPr>
          <w:rtl/>
        </w:rPr>
        <w:t xml:space="preserve"> ال</w:t>
      </w:r>
      <w:r>
        <w:rPr>
          <w:rFonts w:hint="cs"/>
          <w:rtl/>
        </w:rPr>
        <w:t>ی</w:t>
      </w:r>
      <w:r>
        <w:rPr>
          <w:rFonts w:hint="eastAsia"/>
          <w:rtl/>
        </w:rPr>
        <w:t>هم</w:t>
      </w:r>
      <w:r>
        <w:rPr>
          <w:rtl/>
        </w:rPr>
        <w:t xml:space="preserve"> أبا بص</w:t>
      </w:r>
      <w:r>
        <w:rPr>
          <w:rFonts w:hint="cs"/>
          <w:rtl/>
        </w:rPr>
        <w:t>ی</w:t>
      </w:r>
      <w:r>
        <w:rPr>
          <w:rFonts w:hint="eastAsia"/>
          <w:rtl/>
        </w:rPr>
        <w:t>ر،فرده</w:t>
      </w:r>
      <w:r>
        <w:rPr>
          <w:rtl/>
        </w:rPr>
        <w:t xml:space="preserve"> </w:t>
      </w:r>
      <w:r w:rsidR="001C23D3" w:rsidRPr="001C23D3">
        <w:rPr>
          <w:rStyle w:val="libAlaemChar"/>
          <w:rtl/>
        </w:rPr>
        <w:t>صلى‌الله‌عليه‌وآله‌وسلم</w:t>
      </w:r>
      <w:r>
        <w:rPr>
          <w:rtl/>
        </w:rPr>
        <w:t xml:space="preserve"> فقتل أبو بص</w:t>
      </w:r>
      <w:r>
        <w:rPr>
          <w:rFonts w:hint="cs"/>
          <w:rtl/>
        </w:rPr>
        <w:t>ی</w:t>
      </w:r>
      <w:r>
        <w:rPr>
          <w:rFonts w:hint="eastAsia"/>
          <w:rtl/>
        </w:rPr>
        <w:t>ر</w:t>
      </w:r>
      <w:r>
        <w:rPr>
          <w:rtl/>
        </w:rPr>
        <w:t xml:space="preserve"> أحد </w:t>
      </w:r>
    </w:p>
    <w:p w:rsidR="00FB6E55" w:rsidRDefault="00FB6E55" w:rsidP="00FB6E55">
      <w:pPr>
        <w:pStyle w:val="libLine"/>
        <w:rPr>
          <w:rtl/>
        </w:rPr>
      </w:pPr>
      <w:r>
        <w:rPr>
          <w:rtl/>
        </w:rPr>
        <w:t>____________________</w:t>
      </w:r>
    </w:p>
    <w:p w:rsidR="00B431B0" w:rsidRDefault="00365129" w:rsidP="00FB6E55">
      <w:pPr>
        <w:pStyle w:val="libFootnote0"/>
        <w:rPr>
          <w:rtl/>
        </w:rPr>
      </w:pPr>
      <w:r w:rsidRPr="00FB6E55">
        <w:rPr>
          <w:rtl/>
        </w:rPr>
        <w:t>(1)</w:t>
      </w:r>
      <w:r w:rsidR="00ED3E80">
        <w:rPr>
          <w:rtl/>
        </w:rPr>
        <w:t xml:space="preserve"> </w:t>
      </w:r>
      <w:r w:rsidR="00ED3E80">
        <w:rPr>
          <w:rFonts w:hint="cs"/>
          <w:rtl/>
        </w:rPr>
        <w:t>ی</w:t>
      </w:r>
      <w:r w:rsidR="00ED3E80">
        <w:rPr>
          <w:rFonts w:hint="eastAsia"/>
          <w:rtl/>
        </w:rPr>
        <w:t>عن</w:t>
      </w:r>
      <w:r w:rsidR="00ED3E80">
        <w:rPr>
          <w:rFonts w:hint="cs"/>
          <w:rtl/>
        </w:rPr>
        <w:t>ی</w:t>
      </w:r>
      <w:r w:rsidR="00ED3E80">
        <w:rPr>
          <w:rtl/>
        </w:rPr>
        <w:t xml:space="preserve"> أبا بص</w:t>
      </w:r>
      <w:r w:rsidR="00ED3E80">
        <w:rPr>
          <w:rFonts w:hint="cs"/>
          <w:rtl/>
        </w:rPr>
        <w:t>ی</w:t>
      </w:r>
      <w:r w:rsidR="00ED3E80">
        <w:rPr>
          <w:rFonts w:hint="eastAsia"/>
          <w:rtl/>
        </w:rPr>
        <w:t>ر</w:t>
      </w:r>
    </w:p>
    <w:p w:rsidR="005A2728" w:rsidRDefault="005A2728" w:rsidP="0027669E">
      <w:pPr>
        <w:pStyle w:val="libNormal"/>
        <w:rPr>
          <w:rtl/>
        </w:rPr>
      </w:pPr>
      <w:r>
        <w:rPr>
          <w:rtl/>
        </w:rPr>
        <w:br w:type="page"/>
      </w:r>
    </w:p>
    <w:p w:rsidR="00ED3E80" w:rsidRDefault="00ED3E80" w:rsidP="00FB6E55">
      <w:pPr>
        <w:pStyle w:val="libNormal0"/>
      </w:pPr>
      <w:r>
        <w:rPr>
          <w:rFonts w:hint="eastAsia"/>
          <w:rtl/>
        </w:rPr>
        <w:lastRenderedPageBreak/>
        <w:t>الرجل</w:t>
      </w:r>
      <w:r>
        <w:rPr>
          <w:rFonts w:hint="cs"/>
          <w:rtl/>
        </w:rPr>
        <w:t>ی</w:t>
      </w:r>
      <w:r>
        <w:rPr>
          <w:rFonts w:hint="eastAsia"/>
          <w:rtl/>
        </w:rPr>
        <w:t>ن</w:t>
      </w:r>
      <w:r>
        <w:rPr>
          <w:rtl/>
        </w:rPr>
        <w:t xml:space="preserve"> ف</w:t>
      </w:r>
      <w:r>
        <w:rPr>
          <w:rFonts w:hint="cs"/>
          <w:rtl/>
        </w:rPr>
        <w:t>ی</w:t>
      </w:r>
      <w:r>
        <w:rPr>
          <w:rtl/>
        </w:rPr>
        <w:t xml:space="preserve"> الطر</w:t>
      </w:r>
      <w:r>
        <w:rPr>
          <w:rFonts w:hint="cs"/>
          <w:rtl/>
        </w:rPr>
        <w:t>ی</w:t>
      </w:r>
      <w:r>
        <w:rPr>
          <w:rFonts w:hint="eastAsia"/>
          <w:rtl/>
        </w:rPr>
        <w:t>ق</w:t>
      </w:r>
      <w:r>
        <w:rPr>
          <w:rtl/>
        </w:rPr>
        <w:t xml:space="preserve"> و أفلت الآخر،فلحق أبو بص</w:t>
      </w:r>
      <w:r>
        <w:rPr>
          <w:rFonts w:hint="cs"/>
          <w:rtl/>
        </w:rPr>
        <w:t>ی</w:t>
      </w:r>
      <w:r>
        <w:rPr>
          <w:rFonts w:hint="eastAsia"/>
          <w:rtl/>
        </w:rPr>
        <w:t>ر</w:t>
      </w:r>
      <w:r>
        <w:rPr>
          <w:rtl/>
        </w:rPr>
        <w:t xml:space="preserve"> بالمد</w:t>
      </w:r>
      <w:r>
        <w:rPr>
          <w:rFonts w:hint="cs"/>
          <w:rtl/>
        </w:rPr>
        <w:t>ی</w:t>
      </w:r>
      <w:r>
        <w:rPr>
          <w:rFonts w:hint="eastAsia"/>
          <w:rtl/>
        </w:rPr>
        <w:t>نه،فأمره</w:t>
      </w:r>
      <w:r>
        <w:rPr>
          <w:rtl/>
        </w:rPr>
        <w:t xml:space="preserve"> رسول اللّه </w:t>
      </w:r>
      <w:r w:rsidR="001C23D3" w:rsidRPr="001C23D3">
        <w:rPr>
          <w:rStyle w:val="libAlaemChar"/>
          <w:rtl/>
        </w:rPr>
        <w:t>صلى‌الله‌عليه‌وآله‌وسلم</w:t>
      </w:r>
      <w:r>
        <w:rPr>
          <w:rtl/>
        </w:rPr>
        <w:t xml:space="preserve"> بالخروج منها لئلاّ </w:t>
      </w:r>
      <w:r>
        <w:rPr>
          <w:rFonts w:hint="cs"/>
          <w:rtl/>
        </w:rPr>
        <w:t>ی</w:t>
      </w:r>
      <w:r>
        <w:rPr>
          <w:rFonts w:hint="eastAsia"/>
          <w:rtl/>
        </w:rPr>
        <w:t>نسب</w:t>
      </w:r>
      <w:r>
        <w:rPr>
          <w:rtl/>
        </w:rPr>
        <w:t xml:space="preserve"> ذلک إل</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،فخرج ال</w:t>
      </w:r>
      <w:r>
        <w:rPr>
          <w:rFonts w:hint="cs"/>
          <w:rtl/>
        </w:rPr>
        <w:t>ی</w:t>
      </w:r>
      <w:r>
        <w:rPr>
          <w:rtl/>
        </w:rPr>
        <w:t xml:space="preserve"> الساحل و جمع جمعا من الأعراب فکان </w:t>
      </w:r>
      <w:r>
        <w:rPr>
          <w:rFonts w:hint="cs"/>
          <w:rtl/>
        </w:rPr>
        <w:t>ی</w:t>
      </w:r>
      <w:r>
        <w:rPr>
          <w:rFonts w:hint="eastAsia"/>
          <w:rtl/>
        </w:rPr>
        <w:t>قطع</w:t>
      </w:r>
      <w:r>
        <w:rPr>
          <w:rtl/>
        </w:rPr>
        <w:t xml:space="preserve"> ع</w:t>
      </w:r>
      <w:r>
        <w:rPr>
          <w:rFonts w:hint="cs"/>
          <w:rtl/>
        </w:rPr>
        <w:t>ی</w:t>
      </w:r>
      <w:r>
        <w:rPr>
          <w:rFonts w:hint="eastAsia"/>
          <w:rtl/>
        </w:rPr>
        <w:t>ر</w:t>
      </w:r>
      <w:r>
        <w:rPr>
          <w:rtl/>
        </w:rPr>
        <w:t xml:space="preserve"> قر</w:t>
      </w:r>
      <w:r>
        <w:rPr>
          <w:rFonts w:hint="cs"/>
          <w:rtl/>
        </w:rPr>
        <w:t>ی</w:t>
      </w:r>
      <w:r>
        <w:rPr>
          <w:rFonts w:hint="eastAsia"/>
          <w:rtl/>
        </w:rPr>
        <w:t>ش</w:t>
      </w:r>
      <w:r>
        <w:rPr>
          <w:rtl/>
        </w:rPr>
        <w:t xml:space="preserve"> و </w:t>
      </w:r>
      <w:r>
        <w:rPr>
          <w:rFonts w:hint="cs"/>
          <w:rtl/>
        </w:rPr>
        <w:t>ی</w:t>
      </w:r>
      <w:r>
        <w:rPr>
          <w:rFonts w:hint="eastAsia"/>
          <w:rtl/>
        </w:rPr>
        <w:t>قتل</w:t>
      </w:r>
      <w:r>
        <w:rPr>
          <w:rtl/>
        </w:rPr>
        <w:t xml:space="preserve"> من </w:t>
      </w:r>
      <w:r>
        <w:rPr>
          <w:rFonts w:hint="cs"/>
          <w:rtl/>
        </w:rPr>
        <w:t>ی</w:t>
      </w:r>
      <w:r>
        <w:rPr>
          <w:rFonts w:hint="eastAsia"/>
          <w:rtl/>
        </w:rPr>
        <w:t>قدر</w:t>
      </w:r>
      <w:r>
        <w:rPr>
          <w:rtl/>
        </w:rPr>
        <w:t xml:space="preserve"> عل</w:t>
      </w:r>
      <w:r>
        <w:rPr>
          <w:rFonts w:hint="cs"/>
          <w:rtl/>
        </w:rPr>
        <w:t>ی</w:t>
      </w:r>
      <w:r>
        <w:rPr>
          <w:rFonts w:hint="eastAsia"/>
          <w:rtl/>
        </w:rPr>
        <w:t>ه،حت</w:t>
      </w:r>
      <w:r>
        <w:rPr>
          <w:rFonts w:hint="cs"/>
          <w:rtl/>
        </w:rPr>
        <w:t>ی</w:t>
      </w:r>
      <w:r>
        <w:rPr>
          <w:rtl/>
        </w:rPr>
        <w:t xml:space="preserve"> أجمع إل</w:t>
      </w:r>
      <w:r>
        <w:rPr>
          <w:rFonts w:hint="cs"/>
          <w:rtl/>
        </w:rPr>
        <w:t>ی</w:t>
      </w:r>
      <w:r>
        <w:rPr>
          <w:rFonts w:hint="eastAsia"/>
          <w:rtl/>
        </w:rPr>
        <w:t>ه</w:t>
      </w:r>
      <w:r>
        <w:rPr>
          <w:rtl/>
        </w:rPr>
        <w:t xml:space="preserve"> سبع</w:t>
      </w:r>
      <w:r>
        <w:rPr>
          <w:rFonts w:hint="eastAsia"/>
          <w:rtl/>
        </w:rPr>
        <w:t>ون</w:t>
      </w:r>
      <w:r>
        <w:rPr>
          <w:rtl/>
        </w:rPr>
        <w:t xml:space="preserve"> رجلا،فکتب قر</w:t>
      </w:r>
      <w:r>
        <w:rPr>
          <w:rFonts w:hint="cs"/>
          <w:rtl/>
        </w:rPr>
        <w:t>ی</w:t>
      </w:r>
      <w:r>
        <w:rPr>
          <w:rFonts w:hint="eastAsia"/>
          <w:rtl/>
        </w:rPr>
        <w:t>ش</w:t>
      </w:r>
      <w:r>
        <w:rPr>
          <w:rtl/>
        </w:rPr>
        <w:t xml:space="preserve">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سألوه أن </w:t>
      </w:r>
      <w:r>
        <w:rPr>
          <w:rFonts w:hint="cs"/>
          <w:rtl/>
        </w:rPr>
        <w:t>ی</w:t>
      </w:r>
      <w:r>
        <w:rPr>
          <w:rFonts w:hint="eastAsia"/>
          <w:rtl/>
        </w:rPr>
        <w:t>أذن</w:t>
      </w:r>
      <w:r>
        <w:rPr>
          <w:rtl/>
        </w:rPr>
        <w:t xml:space="preserve"> لأب</w:t>
      </w:r>
      <w:r>
        <w:rPr>
          <w:rFonts w:hint="cs"/>
          <w:rtl/>
        </w:rPr>
        <w:t>ی</w:t>
      </w:r>
      <w:r>
        <w:rPr>
          <w:rtl/>
        </w:rPr>
        <w:t xml:space="preserve"> بص</w:t>
      </w:r>
      <w:r>
        <w:rPr>
          <w:rFonts w:hint="cs"/>
          <w:rtl/>
        </w:rPr>
        <w:t>ی</w:t>
      </w:r>
      <w:r>
        <w:rPr>
          <w:rFonts w:hint="eastAsia"/>
          <w:rtl/>
        </w:rPr>
        <w:t>ر</w:t>
      </w:r>
      <w:r>
        <w:rPr>
          <w:rtl/>
        </w:rPr>
        <w:t xml:space="preserve"> و أصحابه ف</w:t>
      </w:r>
      <w:r>
        <w:rPr>
          <w:rFonts w:hint="cs"/>
          <w:rtl/>
        </w:rPr>
        <w:t>ی</w:t>
      </w:r>
      <w:r>
        <w:rPr>
          <w:rtl/>
        </w:rPr>
        <w:t xml:space="preserve"> دخول المد</w:t>
      </w:r>
      <w:r>
        <w:rPr>
          <w:rFonts w:hint="cs"/>
          <w:rtl/>
        </w:rPr>
        <w:t>ی</w:t>
      </w:r>
      <w:r>
        <w:rPr>
          <w:rFonts w:hint="eastAsia"/>
          <w:rtl/>
        </w:rPr>
        <w:t>نه</w:t>
      </w:r>
      <w:r>
        <w:rPr>
          <w:rtl/>
        </w:rPr>
        <w:t xml:space="preserve"> و قد أحلّوه من ذلک </w:t>
      </w:r>
      <w:r w:rsidRPr="00604B91">
        <w:rPr>
          <w:rStyle w:val="libFootnotenumChar"/>
          <w:rtl/>
        </w:rPr>
        <w:t>(1)</w:t>
      </w:r>
      <w:r>
        <w:rPr>
          <w:rtl/>
        </w:rPr>
        <w:t xml:space="preserve">. </w:t>
      </w:r>
    </w:p>
    <w:p w:rsidR="00ED3E80" w:rsidRDefault="00ED3E80" w:rsidP="008912DB">
      <w:pPr>
        <w:pStyle w:val="libNormal"/>
      </w:pPr>
      <w:r w:rsidRPr="008912DB">
        <w:rPr>
          <w:rStyle w:val="libBold1Char"/>
          <w:rFonts w:hint="eastAsia"/>
          <w:rtl/>
        </w:rPr>
        <w:t>بصل</w:t>
      </w:r>
      <w:r>
        <w:rPr>
          <w:rtl/>
        </w:rPr>
        <w:t xml:space="preserve">: </w:t>
      </w:r>
      <w:r>
        <w:rPr>
          <w:rFonts w:hint="eastAsia"/>
          <w:rtl/>
        </w:rPr>
        <w:t>باب</w:t>
      </w:r>
      <w:r>
        <w:rPr>
          <w:rtl/>
        </w:rPr>
        <w:t xml:space="preserve"> البصل و الثوم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کلوا البصل فانّ ف</w:t>
      </w:r>
      <w:r>
        <w:rPr>
          <w:rFonts w:hint="cs"/>
          <w:rtl/>
        </w:rPr>
        <w:t>ی</w:t>
      </w:r>
      <w:r>
        <w:rPr>
          <w:rFonts w:hint="eastAsia"/>
          <w:rtl/>
        </w:rPr>
        <w:t>ه</w:t>
      </w:r>
      <w:r>
        <w:rPr>
          <w:rtl/>
        </w:rPr>
        <w:t xml:space="preserve"> ثلاث خصال:</w:t>
      </w:r>
      <w:r>
        <w:rPr>
          <w:rFonts w:hint="cs"/>
          <w:rtl/>
        </w:rPr>
        <w:t>ی</w:t>
      </w:r>
      <w:r>
        <w:rPr>
          <w:rFonts w:hint="eastAsia"/>
          <w:rtl/>
        </w:rPr>
        <w:t>ط</w:t>
      </w:r>
      <w:r>
        <w:rPr>
          <w:rFonts w:hint="cs"/>
          <w:rtl/>
        </w:rPr>
        <w:t>یّ</w:t>
      </w:r>
      <w:r>
        <w:rPr>
          <w:rFonts w:hint="eastAsia"/>
          <w:rtl/>
        </w:rPr>
        <w:t>ب</w:t>
      </w:r>
      <w:r>
        <w:rPr>
          <w:rtl/>
        </w:rPr>
        <w:t xml:space="preserve"> النکهه،و </w:t>
      </w:r>
      <w:r>
        <w:rPr>
          <w:rFonts w:hint="cs"/>
          <w:rtl/>
        </w:rPr>
        <w:t>ی</w:t>
      </w:r>
      <w:r>
        <w:rPr>
          <w:rFonts w:hint="eastAsia"/>
          <w:rtl/>
        </w:rPr>
        <w:t>شدّ</w:t>
      </w:r>
      <w:r>
        <w:rPr>
          <w:rtl/>
        </w:rPr>
        <w:t xml:space="preserve"> اللّثه،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الماء و الجماع.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البصل </w:t>
      </w:r>
      <w:r>
        <w:rPr>
          <w:rFonts w:hint="cs"/>
          <w:rtl/>
        </w:rPr>
        <w:t>ی</w:t>
      </w:r>
      <w:r>
        <w:rPr>
          <w:rFonts w:hint="eastAsia"/>
          <w:rtl/>
        </w:rPr>
        <w:t>ذهب</w:t>
      </w:r>
      <w:r>
        <w:rPr>
          <w:rtl/>
        </w:rPr>
        <w:t xml:space="preserve"> النّصب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الماء و الخطاء و </w:t>
      </w:r>
      <w:r>
        <w:rPr>
          <w:rFonts w:hint="cs"/>
          <w:rtl/>
        </w:rPr>
        <w:t>ی</w:t>
      </w:r>
      <w:r>
        <w:rPr>
          <w:rFonts w:hint="eastAsia"/>
          <w:rtl/>
        </w:rPr>
        <w:t>ذهب</w:t>
      </w:r>
      <w:r>
        <w:rPr>
          <w:rtl/>
        </w:rPr>
        <w:t xml:space="preserve"> بالحمّ</w:t>
      </w:r>
      <w:r>
        <w:rPr>
          <w:rFonts w:hint="cs"/>
          <w:rtl/>
        </w:rPr>
        <w:t>ی</w:t>
      </w:r>
      <w:r>
        <w:rPr>
          <w:rtl/>
        </w:rPr>
        <w:t xml:space="preserve">. </w:t>
      </w:r>
    </w:p>
    <w:p w:rsidR="00ED3E80" w:rsidRDefault="00ED3E80" w:rsidP="00ED3E80">
      <w:pPr>
        <w:pStyle w:val="libNormal"/>
      </w:pPr>
      <w:r w:rsidRPr="008912DB">
        <w:rPr>
          <w:rStyle w:val="libBold1Char"/>
          <w:rFonts w:hint="eastAsia"/>
          <w:rtl/>
        </w:rPr>
        <w:t>ب</w:t>
      </w:r>
      <w:r w:rsidRPr="008912DB">
        <w:rPr>
          <w:rStyle w:val="libBold1Char"/>
          <w:rFonts w:hint="cs"/>
          <w:rtl/>
        </w:rPr>
        <w:t>ی</w:t>
      </w:r>
      <w:r w:rsidRPr="008912DB">
        <w:rPr>
          <w:rStyle w:val="libBold1Char"/>
          <w:rFonts w:hint="eastAsia"/>
          <w:rtl/>
        </w:rPr>
        <w:t>ان</w:t>
      </w:r>
      <w:r>
        <w:rPr>
          <w:rtl/>
        </w:rPr>
        <w:t>: الخطاء جمع الخطوه،و الز</w:t>
      </w:r>
      <w:r>
        <w:rPr>
          <w:rFonts w:hint="cs"/>
          <w:rtl/>
        </w:rPr>
        <w:t>ی</w:t>
      </w:r>
      <w:r>
        <w:rPr>
          <w:rFonts w:hint="eastAsia"/>
          <w:rtl/>
        </w:rPr>
        <w:t>اده</w:t>
      </w:r>
      <w:r>
        <w:rPr>
          <w:rtl/>
        </w:rPr>
        <w:t xml:space="preserve"> ف</w:t>
      </w:r>
      <w:r>
        <w:rPr>
          <w:rFonts w:hint="cs"/>
          <w:rtl/>
        </w:rPr>
        <w:t>ی</w:t>
      </w:r>
      <w:r>
        <w:rPr>
          <w:rFonts w:hint="eastAsia"/>
          <w:rtl/>
        </w:rPr>
        <w:t>ها</w:t>
      </w:r>
      <w:r>
        <w:rPr>
          <w:rtl/>
        </w:rPr>
        <w:t xml:space="preserve"> کنا</w:t>
      </w:r>
      <w:r>
        <w:rPr>
          <w:rFonts w:hint="cs"/>
          <w:rtl/>
        </w:rPr>
        <w:t>ی</w:t>
      </w:r>
      <w:r>
        <w:rPr>
          <w:rFonts w:hint="eastAsia"/>
          <w:rtl/>
        </w:rPr>
        <w:t>ه</w:t>
      </w:r>
      <w:r>
        <w:rPr>
          <w:rtl/>
        </w:rPr>
        <w:t xml:space="preserve"> عن قوّه المش</w:t>
      </w:r>
      <w:r>
        <w:rPr>
          <w:rFonts w:hint="cs"/>
          <w:rtl/>
        </w:rPr>
        <w:t>ی</w:t>
      </w:r>
      <w:r>
        <w:rPr>
          <w:rtl/>
        </w:rPr>
        <w:t xml:space="preserve">.و ربّما </w:t>
      </w:r>
      <w:r>
        <w:rPr>
          <w:rFonts w:hint="cs"/>
          <w:rtl/>
        </w:rPr>
        <w:t>ی</w:t>
      </w:r>
      <w:r>
        <w:rPr>
          <w:rFonts w:hint="eastAsia"/>
          <w:rtl/>
        </w:rPr>
        <w:t>قرأ</w:t>
      </w:r>
      <w:r>
        <w:rPr>
          <w:rtl/>
        </w:rPr>
        <w:t xml:space="preserve"> بالحاء المهمله و الظاء المعجمه،و المراد به الجماع،و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تصح</w:t>
      </w:r>
      <w:r>
        <w:rPr>
          <w:rFonts w:hint="cs"/>
          <w:rtl/>
        </w:rPr>
        <w:t>ی</w:t>
      </w:r>
      <w:r>
        <w:rPr>
          <w:rFonts w:hint="eastAsia"/>
          <w:rtl/>
        </w:rPr>
        <w:t>ف</w:t>
      </w:r>
      <w:r>
        <w:rPr>
          <w:rtl/>
        </w:rPr>
        <w:t xml:space="preserve"> الجماع. </w:t>
      </w:r>
    </w:p>
    <w:p w:rsidR="00ED3E80" w:rsidRDefault="00ED3E80" w:rsidP="00ED3E80">
      <w:pPr>
        <w:pStyle w:val="libNormal"/>
      </w:pPr>
      <w:r w:rsidRPr="008912DB">
        <w:rPr>
          <w:rStyle w:val="libBold1Char"/>
          <w:rFonts w:hint="eastAsia"/>
          <w:rtl/>
        </w:rPr>
        <w:t>المحاسن</w:t>
      </w:r>
      <w:r>
        <w:rPr>
          <w:rtl/>
        </w:rPr>
        <w:t xml:space="preserve">:عن الصادق </w:t>
      </w:r>
      <w:r w:rsidR="00EC2CC2" w:rsidRPr="00EC2CC2">
        <w:rPr>
          <w:rStyle w:val="libAlaemChar"/>
          <w:rtl/>
        </w:rPr>
        <w:t>عليه‌السلام</w:t>
      </w:r>
      <w:r>
        <w:rPr>
          <w:rtl/>
        </w:rPr>
        <w:t xml:space="preserve">: البصل </w:t>
      </w:r>
      <w:r>
        <w:rPr>
          <w:rFonts w:hint="cs"/>
          <w:rtl/>
        </w:rPr>
        <w:t>ی</w:t>
      </w:r>
      <w:r>
        <w:rPr>
          <w:rFonts w:hint="eastAsia"/>
          <w:rtl/>
        </w:rPr>
        <w:t>ط</w:t>
      </w:r>
      <w:r>
        <w:rPr>
          <w:rFonts w:hint="cs"/>
          <w:rtl/>
        </w:rPr>
        <w:t>ی</w:t>
      </w:r>
      <w:r>
        <w:rPr>
          <w:rFonts w:hint="eastAsia"/>
          <w:rtl/>
        </w:rPr>
        <w:t>ب</w:t>
      </w:r>
      <w:r>
        <w:rPr>
          <w:rtl/>
        </w:rPr>
        <w:t xml:space="preserve"> الفم،و </w:t>
      </w:r>
      <w:r>
        <w:rPr>
          <w:rFonts w:hint="cs"/>
          <w:rtl/>
        </w:rPr>
        <w:t>ی</w:t>
      </w:r>
      <w:r>
        <w:rPr>
          <w:rFonts w:hint="eastAsia"/>
          <w:rtl/>
        </w:rPr>
        <w:t>شدّ</w:t>
      </w:r>
      <w:r>
        <w:rPr>
          <w:rtl/>
        </w:rPr>
        <w:t xml:space="preserve"> الظهر،و </w:t>
      </w:r>
      <w:r>
        <w:rPr>
          <w:rFonts w:hint="cs"/>
          <w:rtl/>
        </w:rPr>
        <w:t>ی</w:t>
      </w:r>
      <w:r>
        <w:rPr>
          <w:rFonts w:hint="eastAsia"/>
          <w:rtl/>
        </w:rPr>
        <w:t>رقّ</w:t>
      </w:r>
      <w:r>
        <w:rPr>
          <w:rtl/>
        </w:rPr>
        <w:t xml:space="preserve"> البشره.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xml:space="preserve">: إذا دخلتم بلادا کلوا من بصلها </w:t>
      </w:r>
      <w:r>
        <w:rPr>
          <w:rFonts w:hint="cs"/>
          <w:rtl/>
        </w:rPr>
        <w:t>ی</w:t>
      </w:r>
      <w:r>
        <w:rPr>
          <w:rFonts w:hint="eastAsia"/>
          <w:rtl/>
        </w:rPr>
        <w:t>طرد</w:t>
      </w:r>
      <w:r>
        <w:rPr>
          <w:rtl/>
        </w:rPr>
        <w:t xml:space="preserve"> عنکم وباؤها </w:t>
      </w:r>
      <w:r w:rsidRPr="00604B91">
        <w:rPr>
          <w:rStyle w:val="libFootnotenumChar"/>
          <w:rtl/>
        </w:rPr>
        <w:t>(3)</w:t>
      </w:r>
      <w:r>
        <w:rPr>
          <w:rtl/>
        </w:rPr>
        <w:t xml:space="preserve">. </w:t>
      </w:r>
    </w:p>
    <w:p w:rsidR="00ED3E80" w:rsidRDefault="00ED3E80" w:rsidP="00ED3E80">
      <w:pPr>
        <w:pStyle w:val="libNormal"/>
        <w:rPr>
          <w:rtl/>
        </w:rPr>
      </w:pPr>
      <w:r w:rsidRPr="008912DB">
        <w:rPr>
          <w:rStyle w:val="libBold1Char"/>
          <w:rFonts w:hint="eastAsia"/>
          <w:rtl/>
        </w:rPr>
        <w:t>أقول</w:t>
      </w:r>
      <w:r>
        <w:rPr>
          <w:rtl/>
        </w:rPr>
        <w:t>: ف</w:t>
      </w:r>
      <w:r>
        <w:rPr>
          <w:rFonts w:hint="cs"/>
          <w:rtl/>
        </w:rPr>
        <w:t>ی</w:t>
      </w:r>
      <w:r>
        <w:rPr>
          <w:rtl/>
        </w:rPr>
        <w:t xml:space="preserve"> منظومه ابن الأعسم: </w:t>
      </w:r>
    </w:p>
    <w:tbl>
      <w:tblPr>
        <w:tblStyle w:val="TableGrid"/>
        <w:bidiVisual/>
        <w:tblW w:w="4562" w:type="pct"/>
        <w:tblInd w:w="384" w:type="dxa"/>
        <w:tblLook w:val="01E0"/>
      </w:tblPr>
      <w:tblGrid>
        <w:gridCol w:w="3523"/>
        <w:gridCol w:w="272"/>
        <w:gridCol w:w="3515"/>
      </w:tblGrid>
      <w:tr w:rsidR="00EB6F21" w:rsidTr="00035BDE">
        <w:trPr>
          <w:trHeight w:val="350"/>
        </w:trPr>
        <w:tc>
          <w:tcPr>
            <w:tcW w:w="3920" w:type="dxa"/>
            <w:shd w:val="clear" w:color="auto" w:fill="auto"/>
          </w:tcPr>
          <w:p w:rsidR="00EB6F21" w:rsidRDefault="00EB6F21" w:rsidP="00035BDE">
            <w:pPr>
              <w:pStyle w:val="libPoem"/>
            </w:pPr>
            <w:r>
              <w:rPr>
                <w:rFonts w:hint="eastAsia"/>
                <w:rtl/>
              </w:rPr>
              <w:t>ممّا</w:t>
            </w:r>
            <w:r>
              <w:rPr>
                <w:rtl/>
              </w:rPr>
              <w:t xml:space="preserve">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الجماع البصل</w:t>
            </w:r>
            <w:r w:rsidRPr="00725071">
              <w:rPr>
                <w:rStyle w:val="libPoemTiniChar0"/>
                <w:rtl/>
              </w:rPr>
              <w:br/>
              <w:t> </w:t>
            </w:r>
          </w:p>
        </w:tc>
        <w:tc>
          <w:tcPr>
            <w:tcW w:w="279" w:type="dxa"/>
            <w:shd w:val="clear" w:color="auto" w:fill="auto"/>
          </w:tcPr>
          <w:p w:rsidR="00EB6F21" w:rsidRDefault="00EB6F21" w:rsidP="00035BDE">
            <w:pPr>
              <w:pStyle w:val="libPoem"/>
              <w:rPr>
                <w:rtl/>
              </w:rPr>
            </w:pPr>
          </w:p>
        </w:tc>
        <w:tc>
          <w:tcPr>
            <w:tcW w:w="3881" w:type="dxa"/>
            <w:shd w:val="clear" w:color="auto" w:fill="auto"/>
          </w:tcPr>
          <w:p w:rsidR="00EB6F21" w:rsidRDefault="00EB6F21" w:rsidP="00035BDE">
            <w:pPr>
              <w:pStyle w:val="libPoem"/>
            </w:pPr>
            <w:r>
              <w:rPr>
                <w:rFonts w:hint="eastAsia"/>
                <w:rtl/>
              </w:rPr>
              <w:t>و</w:t>
            </w:r>
            <w:r>
              <w:rPr>
                <w:rtl/>
              </w:rPr>
              <w:t xml:space="preserve"> ف</w:t>
            </w:r>
            <w:r>
              <w:rPr>
                <w:rFonts w:hint="cs"/>
                <w:rtl/>
              </w:rPr>
              <w:t>ی</w:t>
            </w:r>
            <w:r>
              <w:rPr>
                <w:rFonts w:hint="eastAsia"/>
                <w:rtl/>
              </w:rPr>
              <w:t>ه</w:t>
            </w:r>
            <w:r>
              <w:rPr>
                <w:rtl/>
              </w:rPr>
              <w:t xml:space="preserve"> نفع غ</w:t>
            </w:r>
            <w:r>
              <w:rPr>
                <w:rFonts w:hint="cs"/>
                <w:rtl/>
              </w:rPr>
              <w:t>ی</w:t>
            </w:r>
            <w:r>
              <w:rPr>
                <w:rFonts w:hint="eastAsia"/>
                <w:rtl/>
              </w:rPr>
              <w:t>ر</w:t>
            </w:r>
            <w:r>
              <w:rPr>
                <w:rtl/>
              </w:rPr>
              <w:t xml:space="preserve"> هذا نقلوا</w:t>
            </w:r>
            <w:r w:rsidRPr="00725071">
              <w:rPr>
                <w:rStyle w:val="libPoemTiniChar0"/>
                <w:rtl/>
              </w:rPr>
              <w:br/>
              <w:t> </w:t>
            </w:r>
          </w:p>
        </w:tc>
      </w:tr>
      <w:tr w:rsidR="00EB6F21" w:rsidTr="00035BDE">
        <w:trPr>
          <w:trHeight w:val="350"/>
        </w:trPr>
        <w:tc>
          <w:tcPr>
            <w:tcW w:w="3920" w:type="dxa"/>
          </w:tcPr>
          <w:p w:rsidR="00EB6F21" w:rsidRDefault="00EB6F21" w:rsidP="00035BDE">
            <w:pPr>
              <w:pStyle w:val="libPoem"/>
            </w:pPr>
            <w:r>
              <w:rPr>
                <w:rFonts w:hint="eastAsia"/>
                <w:rtl/>
              </w:rPr>
              <w:t>من</w:t>
            </w:r>
            <w:r>
              <w:rPr>
                <w:rtl/>
              </w:rPr>
              <w:t xml:space="preserve"> دفعه الحمّ</w:t>
            </w:r>
            <w:r>
              <w:rPr>
                <w:rFonts w:hint="cs"/>
                <w:rtl/>
              </w:rPr>
              <w:t>ی</w:t>
            </w:r>
            <w:r>
              <w:rPr>
                <w:rtl/>
              </w:rPr>
              <w:t xml:space="preserve"> و شدّه العصب</w:t>
            </w:r>
            <w:r w:rsidRPr="00725071">
              <w:rPr>
                <w:rStyle w:val="libPoemTiniChar0"/>
                <w:rtl/>
              </w:rPr>
              <w:br/>
              <w:t> </w:t>
            </w:r>
          </w:p>
        </w:tc>
        <w:tc>
          <w:tcPr>
            <w:tcW w:w="279" w:type="dxa"/>
          </w:tcPr>
          <w:p w:rsidR="00EB6F21" w:rsidRDefault="00EB6F21" w:rsidP="00035BDE">
            <w:pPr>
              <w:pStyle w:val="libPoem"/>
              <w:rPr>
                <w:rtl/>
              </w:rPr>
            </w:pPr>
          </w:p>
        </w:tc>
        <w:tc>
          <w:tcPr>
            <w:tcW w:w="3881" w:type="dxa"/>
          </w:tcPr>
          <w:p w:rsidR="00EB6F21" w:rsidRDefault="00EB6F21" w:rsidP="00035BDE">
            <w:pPr>
              <w:pStyle w:val="libPoem"/>
            </w:pPr>
            <w:r>
              <w:rPr>
                <w:rFonts w:hint="eastAsia"/>
                <w:rtl/>
              </w:rPr>
              <w:t>و</w:t>
            </w:r>
            <w:r>
              <w:rPr>
                <w:rtl/>
              </w:rPr>
              <w:t xml:space="preserve"> الطّرد للوباء و اذهاب الوصب</w:t>
            </w:r>
            <w:r w:rsidRPr="00725071">
              <w:rPr>
                <w:rStyle w:val="libPoemTiniChar0"/>
                <w:rtl/>
              </w:rPr>
              <w:br/>
              <w:t> </w:t>
            </w:r>
          </w:p>
        </w:tc>
      </w:tr>
      <w:tr w:rsidR="00EB6F21" w:rsidTr="00035BDE">
        <w:trPr>
          <w:trHeight w:val="350"/>
        </w:trPr>
        <w:tc>
          <w:tcPr>
            <w:tcW w:w="3920" w:type="dxa"/>
          </w:tcPr>
          <w:p w:rsidR="00EB6F21" w:rsidRDefault="00EB6F21" w:rsidP="00035BDE">
            <w:pPr>
              <w:pStyle w:val="libPoem"/>
            </w:pPr>
            <w:r>
              <w:rPr>
                <w:rFonts w:hint="eastAsia"/>
                <w:rtl/>
              </w:rPr>
              <w:t>و</w:t>
            </w:r>
            <w:r>
              <w:rPr>
                <w:rtl/>
              </w:rPr>
              <w:t xml:space="preserve"> </w:t>
            </w:r>
            <w:r>
              <w:rPr>
                <w:rFonts w:hint="cs"/>
                <w:rtl/>
              </w:rPr>
              <w:t>ی</w:t>
            </w:r>
            <w:r>
              <w:rPr>
                <w:rFonts w:hint="eastAsia"/>
                <w:rtl/>
              </w:rPr>
              <w:t>ذهب</w:t>
            </w:r>
            <w:r>
              <w:rPr>
                <w:rtl/>
              </w:rPr>
              <w:t xml:space="preserve"> البلغم و الزوج</w:t>
            </w:r>
            <w:r>
              <w:rPr>
                <w:rFonts w:hint="cs"/>
                <w:rtl/>
              </w:rPr>
              <w:t>ی</w:t>
            </w:r>
            <w:r>
              <w:rPr>
                <w:rFonts w:hint="eastAsia"/>
                <w:rtl/>
              </w:rPr>
              <w:t>ن</w:t>
            </w:r>
            <w:r w:rsidRPr="00725071">
              <w:rPr>
                <w:rStyle w:val="libPoemTiniChar0"/>
                <w:rtl/>
              </w:rPr>
              <w:br/>
              <w:t> </w:t>
            </w:r>
          </w:p>
        </w:tc>
        <w:tc>
          <w:tcPr>
            <w:tcW w:w="279" w:type="dxa"/>
          </w:tcPr>
          <w:p w:rsidR="00EB6F21" w:rsidRDefault="00EB6F21" w:rsidP="00035BDE">
            <w:pPr>
              <w:pStyle w:val="libPoem"/>
              <w:rPr>
                <w:rtl/>
              </w:rPr>
            </w:pPr>
          </w:p>
        </w:tc>
        <w:tc>
          <w:tcPr>
            <w:tcW w:w="3881" w:type="dxa"/>
          </w:tcPr>
          <w:p w:rsidR="00EB6F21" w:rsidRDefault="00EB6F21" w:rsidP="00035BDE">
            <w:pPr>
              <w:pStyle w:val="libPoem"/>
            </w:pPr>
            <w:r>
              <w:rPr>
                <w:rFonts w:hint="cs"/>
                <w:rtl/>
              </w:rPr>
              <w:t>ی</w:t>
            </w:r>
            <w:r>
              <w:rPr>
                <w:rFonts w:hint="eastAsia"/>
                <w:rtl/>
              </w:rPr>
              <w:t>ز</w:t>
            </w:r>
            <w:r>
              <w:rPr>
                <w:rFonts w:hint="cs"/>
                <w:rtl/>
              </w:rPr>
              <w:t>ی</w:t>
            </w:r>
            <w:r>
              <w:rPr>
                <w:rFonts w:hint="eastAsia"/>
                <w:rtl/>
              </w:rPr>
              <w:t>د</w:t>
            </w:r>
            <w:r>
              <w:rPr>
                <w:rtl/>
              </w:rPr>
              <w:t xml:space="preserve"> حظوت</w:t>
            </w:r>
            <w:r>
              <w:rPr>
                <w:rFonts w:hint="cs"/>
                <w:rtl/>
              </w:rPr>
              <w:t>ی</w:t>
            </w:r>
            <w:r>
              <w:rPr>
                <w:rFonts w:hint="eastAsia"/>
                <w:rtl/>
              </w:rPr>
              <w:t>هما</w:t>
            </w:r>
            <w:r>
              <w:rPr>
                <w:rtl/>
              </w:rPr>
              <w:t xml:space="preserve"> ف</w:t>
            </w:r>
            <w:r>
              <w:rPr>
                <w:rFonts w:hint="cs"/>
                <w:rtl/>
              </w:rPr>
              <w:t>ی</w:t>
            </w:r>
            <w:r>
              <w:rPr>
                <w:rtl/>
              </w:rPr>
              <w:t xml:space="preserve"> الب</w:t>
            </w:r>
            <w:r>
              <w:rPr>
                <w:rFonts w:hint="cs"/>
                <w:rtl/>
              </w:rPr>
              <w:t>ی</w:t>
            </w:r>
            <w:r>
              <w:rPr>
                <w:rFonts w:hint="eastAsia"/>
                <w:rtl/>
              </w:rPr>
              <w:t>ن</w:t>
            </w:r>
            <w:r w:rsidRPr="00725071">
              <w:rPr>
                <w:rStyle w:val="libPoemTiniChar0"/>
                <w:rtl/>
              </w:rPr>
              <w:br/>
              <w:t> </w:t>
            </w:r>
          </w:p>
        </w:tc>
      </w:tr>
      <w:tr w:rsidR="00EB6F21" w:rsidTr="00035BDE">
        <w:trPr>
          <w:trHeight w:val="350"/>
        </w:trPr>
        <w:tc>
          <w:tcPr>
            <w:tcW w:w="3920" w:type="dxa"/>
          </w:tcPr>
          <w:p w:rsidR="00EB6F21" w:rsidRDefault="00EB6F21" w:rsidP="00035BDE">
            <w:pPr>
              <w:pStyle w:val="libPoem"/>
            </w:pPr>
            <w:r>
              <w:rPr>
                <w:rFonts w:hint="eastAsia"/>
                <w:rtl/>
              </w:rPr>
              <w:t>و</w:t>
            </w:r>
            <w:r>
              <w:rPr>
                <w:rtl/>
              </w:rPr>
              <w:t xml:space="preserve"> من </w:t>
            </w:r>
            <w:r>
              <w:rPr>
                <w:rFonts w:hint="cs"/>
                <w:rtl/>
              </w:rPr>
              <w:t>ی</w:t>
            </w:r>
            <w:r>
              <w:rPr>
                <w:rFonts w:hint="eastAsia"/>
                <w:rtl/>
              </w:rPr>
              <w:t>کن</w:t>
            </w:r>
            <w:r>
              <w:rPr>
                <w:rtl/>
              </w:rPr>
              <w:t xml:space="preserve"> ف</w:t>
            </w:r>
            <w:r>
              <w:rPr>
                <w:rFonts w:hint="cs"/>
                <w:rtl/>
              </w:rPr>
              <w:t>ی</w:t>
            </w:r>
            <w:r>
              <w:rPr>
                <w:rtl/>
              </w:rPr>
              <w:t xml:space="preserve"> جمعه أو قد دخل</w:t>
            </w:r>
            <w:r w:rsidRPr="00725071">
              <w:rPr>
                <w:rStyle w:val="libPoemTiniChar0"/>
                <w:rtl/>
              </w:rPr>
              <w:br/>
              <w:t> </w:t>
            </w:r>
          </w:p>
        </w:tc>
        <w:tc>
          <w:tcPr>
            <w:tcW w:w="279" w:type="dxa"/>
          </w:tcPr>
          <w:p w:rsidR="00EB6F21" w:rsidRDefault="00EB6F21" w:rsidP="00035BDE">
            <w:pPr>
              <w:pStyle w:val="libPoem"/>
              <w:rPr>
                <w:rtl/>
              </w:rPr>
            </w:pPr>
          </w:p>
        </w:tc>
        <w:tc>
          <w:tcPr>
            <w:tcW w:w="3881" w:type="dxa"/>
          </w:tcPr>
          <w:p w:rsidR="00EB6F21" w:rsidRDefault="00EB6F21" w:rsidP="00035BDE">
            <w:pPr>
              <w:pStyle w:val="libPoem"/>
            </w:pPr>
            <w:r>
              <w:rPr>
                <w:rFonts w:hint="eastAsia"/>
                <w:rtl/>
              </w:rPr>
              <w:t>لمسجد</w:t>
            </w:r>
            <w:r>
              <w:rPr>
                <w:rtl/>
              </w:rPr>
              <w:t xml:space="preserve"> فل</w:t>
            </w:r>
            <w:r>
              <w:rPr>
                <w:rFonts w:hint="cs"/>
                <w:rtl/>
              </w:rPr>
              <w:t>ی</w:t>
            </w:r>
            <w:r>
              <w:rPr>
                <w:rFonts w:hint="eastAsia"/>
                <w:rtl/>
              </w:rPr>
              <w:t>جتنب</w:t>
            </w:r>
            <w:r>
              <w:rPr>
                <w:rtl/>
              </w:rPr>
              <w:t xml:space="preserve"> أکل البصل</w:t>
            </w:r>
            <w:r w:rsidRPr="00725071">
              <w:rPr>
                <w:rStyle w:val="libPoemTiniChar0"/>
                <w:rtl/>
              </w:rPr>
              <w:br/>
              <w:t> </w:t>
            </w:r>
          </w:p>
        </w:tc>
      </w:tr>
      <w:tr w:rsidR="00EB6F21" w:rsidTr="00035BDE">
        <w:trPr>
          <w:trHeight w:val="350"/>
        </w:trPr>
        <w:tc>
          <w:tcPr>
            <w:tcW w:w="3920" w:type="dxa"/>
          </w:tcPr>
          <w:p w:rsidR="00EB6F21" w:rsidRDefault="00EB6F21" w:rsidP="00035BDE">
            <w:pPr>
              <w:pStyle w:val="libPoem"/>
            </w:pPr>
            <w:r>
              <w:rPr>
                <w:rFonts w:hint="eastAsia"/>
                <w:rtl/>
              </w:rPr>
              <w:t>کذاک</w:t>
            </w:r>
            <w:r>
              <w:rPr>
                <w:rtl/>
              </w:rPr>
              <w:t xml:space="preserve"> أکل الثوم و الکرّاث</w:t>
            </w:r>
            <w:r w:rsidRPr="00725071">
              <w:rPr>
                <w:rStyle w:val="libPoemTiniChar0"/>
                <w:rtl/>
              </w:rPr>
              <w:br/>
              <w:t> </w:t>
            </w:r>
          </w:p>
        </w:tc>
        <w:tc>
          <w:tcPr>
            <w:tcW w:w="279" w:type="dxa"/>
          </w:tcPr>
          <w:p w:rsidR="00EB6F21" w:rsidRDefault="00EB6F21" w:rsidP="00035BDE">
            <w:pPr>
              <w:pStyle w:val="libPoem"/>
              <w:rPr>
                <w:rtl/>
              </w:rPr>
            </w:pPr>
          </w:p>
        </w:tc>
        <w:tc>
          <w:tcPr>
            <w:tcW w:w="3881" w:type="dxa"/>
          </w:tcPr>
          <w:p w:rsidR="00EB6F21" w:rsidRDefault="00EB6F21" w:rsidP="00035BDE">
            <w:pPr>
              <w:pStyle w:val="libPoem"/>
            </w:pPr>
            <w:r>
              <w:rPr>
                <w:rFonts w:hint="eastAsia"/>
                <w:rtl/>
              </w:rPr>
              <w:t>دعه</w:t>
            </w:r>
            <w:r>
              <w:rPr>
                <w:rtl/>
              </w:rPr>
              <w:t xml:space="preserve"> و نحو هذه الثلاث</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القرآن</w:t>
      </w:r>
      <w:r w:rsidR="001A3C8D">
        <w:rPr>
          <w:rtl/>
        </w:rPr>
        <w:t>18</w:t>
      </w:r>
      <w:r w:rsidR="00ED3E80">
        <w:rPr>
          <w:rtl/>
        </w:rPr>
        <w:t>/</w:t>
      </w:r>
      <w:r w:rsidR="001A3C8D">
        <w:rPr>
          <w:rtl/>
        </w:rPr>
        <w:t>8</w:t>
      </w:r>
      <w:r w:rsidR="00ED3E80">
        <w:rPr>
          <w:rtl/>
        </w:rPr>
        <w:t>/،ج:6</w:t>
      </w:r>
      <w:r w:rsidR="001A3C8D">
        <w:rPr>
          <w:rtl/>
        </w:rPr>
        <w:t>7</w:t>
      </w:r>
      <w:r w:rsidR="00ED3E80">
        <w:rPr>
          <w:rtl/>
        </w:rPr>
        <w:t>/</w:t>
      </w:r>
      <w:r w:rsidR="001A3C8D">
        <w:rPr>
          <w:rtl/>
        </w:rPr>
        <w:t>92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w:t>
      </w:r>
      <w:r w:rsidR="00ED3E80">
        <w:rPr>
          <w:rtl/>
        </w:rPr>
        <w:t>65/</w:t>
      </w:r>
      <w:r w:rsidR="001A3C8D">
        <w:rPr>
          <w:rtl/>
        </w:rPr>
        <w:t>173</w:t>
      </w:r>
      <w:r w:rsidR="00ED3E80">
        <w:rPr>
          <w:rtl/>
        </w:rPr>
        <w:t>/</w:t>
      </w:r>
      <w:r w:rsidR="001A3C8D">
        <w:rPr>
          <w:rtl/>
        </w:rPr>
        <w:t>1</w:t>
      </w:r>
      <w:r w:rsidR="00ED3E80">
        <w:rPr>
          <w:rtl/>
        </w:rPr>
        <w:t>4،ج:</w:t>
      </w:r>
      <w:r w:rsidR="001A3C8D">
        <w:rPr>
          <w:rtl/>
        </w:rPr>
        <w:t>2</w:t>
      </w:r>
      <w:r w:rsidR="00ED3E80">
        <w:rPr>
          <w:rtl/>
        </w:rPr>
        <w:t xml:space="preserve">46/66. </w:t>
      </w:r>
    </w:p>
    <w:p w:rsidR="00B431B0" w:rsidRDefault="00365129" w:rsidP="0027669E">
      <w:pPr>
        <w:pStyle w:val="libFootnote0"/>
        <w:rPr>
          <w:rtl/>
        </w:rPr>
      </w:pPr>
      <w:r>
        <w:rPr>
          <w:rtl/>
        </w:rPr>
        <w:t>(3)</w:t>
      </w:r>
      <w:r w:rsidR="00ED3E80">
        <w:rPr>
          <w:rtl/>
        </w:rPr>
        <w:t xml:space="preserve"> ق:</w:t>
      </w:r>
      <w:r w:rsidR="001A3C8D">
        <w:rPr>
          <w:rtl/>
        </w:rPr>
        <w:t>8</w:t>
      </w:r>
      <w:r w:rsidR="00ED3E80">
        <w:rPr>
          <w:rtl/>
        </w:rPr>
        <w:t>65/</w:t>
      </w:r>
      <w:r w:rsidR="001A3C8D">
        <w:rPr>
          <w:rtl/>
        </w:rPr>
        <w:t>173</w:t>
      </w:r>
      <w:r w:rsidR="00ED3E80">
        <w:rPr>
          <w:rtl/>
        </w:rPr>
        <w:t>/</w:t>
      </w:r>
      <w:r w:rsidR="001A3C8D">
        <w:rPr>
          <w:rtl/>
        </w:rPr>
        <w:t>1</w:t>
      </w:r>
      <w:r w:rsidR="00ED3E80">
        <w:rPr>
          <w:rtl/>
        </w:rPr>
        <w:t>4،ج:</w:t>
      </w:r>
      <w:r w:rsidR="001A3C8D">
        <w:rPr>
          <w:rtl/>
        </w:rPr>
        <w:t>2</w:t>
      </w:r>
      <w:r w:rsidR="00ED3E80">
        <w:rPr>
          <w:rtl/>
        </w:rPr>
        <w:t>4</w:t>
      </w:r>
      <w:r w:rsidR="001A3C8D">
        <w:rPr>
          <w:rtl/>
        </w:rPr>
        <w:t>9</w:t>
      </w:r>
      <w:r w:rsidR="00ED3E80">
        <w:rPr>
          <w:rtl/>
        </w:rPr>
        <w:t>/66</w:t>
      </w:r>
    </w:p>
    <w:p w:rsidR="005A2728" w:rsidRDefault="005A2728" w:rsidP="0027669E">
      <w:pPr>
        <w:pStyle w:val="libNormal"/>
        <w:rPr>
          <w:rtl/>
        </w:rPr>
      </w:pPr>
      <w:r>
        <w:rPr>
          <w:rtl/>
        </w:rPr>
        <w:br w:type="page"/>
      </w:r>
    </w:p>
    <w:p w:rsidR="00ED3E80" w:rsidRDefault="00ED3E80" w:rsidP="007F7EA9">
      <w:pPr>
        <w:pStyle w:val="Heading3Center"/>
      </w:pPr>
      <w:bookmarkStart w:id="44" w:name="_Toc467873442"/>
      <w:r>
        <w:rPr>
          <w:rFonts w:hint="eastAsia"/>
          <w:rtl/>
        </w:rPr>
        <w:lastRenderedPageBreak/>
        <w:t>باب</w:t>
      </w:r>
      <w:r>
        <w:rPr>
          <w:rtl/>
        </w:rPr>
        <w:t xml:space="preserve"> الباء بعده الطاء</w:t>
      </w:r>
      <w:bookmarkEnd w:id="44"/>
      <w:r>
        <w:rPr>
          <w:rtl/>
        </w:rPr>
        <w:t xml:space="preserve"> </w:t>
      </w:r>
    </w:p>
    <w:p w:rsidR="00ED3E80" w:rsidRDefault="00ED3E80" w:rsidP="007F7EA9">
      <w:pPr>
        <w:pStyle w:val="libNormal"/>
      </w:pPr>
      <w:r w:rsidRPr="007F7EA9">
        <w:rPr>
          <w:rStyle w:val="libBold1Char"/>
          <w:rFonts w:hint="eastAsia"/>
          <w:rtl/>
        </w:rPr>
        <w:t>بطخ</w:t>
      </w:r>
      <w:r>
        <w:rPr>
          <w:rtl/>
        </w:rPr>
        <w:t xml:space="preserve">: </w:t>
      </w:r>
      <w:r>
        <w:rPr>
          <w:rFonts w:hint="eastAsia"/>
          <w:rtl/>
        </w:rPr>
        <w:t>باب</w:t>
      </w:r>
      <w:r>
        <w:rPr>
          <w:rtl/>
        </w:rPr>
        <w:t xml:space="preserve"> البطّ</w:t>
      </w:r>
      <w:r>
        <w:rPr>
          <w:rFonts w:hint="cs"/>
          <w:rtl/>
        </w:rPr>
        <w:t>ی</w:t>
      </w:r>
      <w:r>
        <w:rPr>
          <w:rFonts w:hint="eastAsia"/>
          <w:rtl/>
        </w:rPr>
        <w:t>خ</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جمله من الروا</w:t>
      </w:r>
      <w:r>
        <w:rPr>
          <w:rFonts w:hint="cs"/>
          <w:rtl/>
        </w:rPr>
        <w:t>ی</w:t>
      </w:r>
      <w:r>
        <w:rPr>
          <w:rFonts w:hint="eastAsia"/>
          <w:rtl/>
        </w:rPr>
        <w:t>ات</w:t>
      </w:r>
      <w:r>
        <w:rPr>
          <w:rtl/>
        </w:rPr>
        <w:t>: کان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أکل</w:t>
      </w:r>
      <w:r>
        <w:rPr>
          <w:rtl/>
        </w:rPr>
        <w:t xml:space="preserve"> الرطب بالخربز،و کان </w:t>
      </w:r>
      <w:r>
        <w:rPr>
          <w:rFonts w:hint="cs"/>
          <w:rtl/>
        </w:rPr>
        <w:t>ی</w:t>
      </w:r>
      <w:r>
        <w:rPr>
          <w:rFonts w:hint="eastAsia"/>
          <w:rtl/>
        </w:rPr>
        <w:t>أکل</w:t>
      </w:r>
      <w:r>
        <w:rPr>
          <w:rtl/>
        </w:rPr>
        <w:t xml:space="preserve"> الخربز بالسکّر، و الظاهر انّ البطّ</w:t>
      </w:r>
      <w:r>
        <w:rPr>
          <w:rFonts w:hint="cs"/>
          <w:rtl/>
        </w:rPr>
        <w:t>ی</w:t>
      </w:r>
      <w:r>
        <w:rPr>
          <w:rFonts w:hint="eastAsia"/>
          <w:rtl/>
        </w:rPr>
        <w:t>خ</w:t>
      </w:r>
      <w:r>
        <w:rPr>
          <w:rtl/>
        </w:rPr>
        <w:t xml:space="preserve"> الذ</w:t>
      </w:r>
      <w:r>
        <w:rPr>
          <w:rFonts w:hint="cs"/>
          <w:rtl/>
        </w:rPr>
        <w:t>ی</w:t>
      </w:r>
      <w:r>
        <w:rPr>
          <w:rtl/>
        </w:rPr>
        <w:t xml:space="preserve"> کان ف</w:t>
      </w:r>
      <w:r>
        <w:rPr>
          <w:rFonts w:hint="cs"/>
          <w:rtl/>
        </w:rPr>
        <w:t>ی</w:t>
      </w:r>
      <w:r>
        <w:rPr>
          <w:rtl/>
        </w:rPr>
        <w:t xml:space="preserve"> تلک البلاد لم </w:t>
      </w:r>
      <w:r>
        <w:rPr>
          <w:rFonts w:hint="cs"/>
          <w:rtl/>
        </w:rPr>
        <w:t>ی</w:t>
      </w:r>
      <w:r>
        <w:rPr>
          <w:rFonts w:hint="eastAsia"/>
          <w:rtl/>
        </w:rPr>
        <w:t>کن</w:t>
      </w:r>
      <w:r>
        <w:rPr>
          <w:rtl/>
        </w:rPr>
        <w:t xml:space="preserve"> حلوا جدّا،فهو بارد البتّه،فلهذا عدل برودته بالسکّر أو الرطب. </w:t>
      </w:r>
    </w:p>
    <w:p w:rsidR="00ED3E80" w:rsidRDefault="00ED3E80" w:rsidP="00ED3E80">
      <w:pPr>
        <w:pStyle w:val="libNormal"/>
      </w:pPr>
      <w:r w:rsidRPr="007F7EA9">
        <w:rPr>
          <w:rStyle w:val="libBold1Char"/>
          <w:rFonts w:hint="eastAsia"/>
          <w:rtl/>
        </w:rPr>
        <w:t>المحاسن</w:t>
      </w:r>
      <w:r>
        <w:rPr>
          <w:rtl/>
        </w:rPr>
        <w:t xml:space="preserve">:عن الرضا </w:t>
      </w:r>
      <w:r w:rsidR="00EC2CC2" w:rsidRPr="00EC2CC2">
        <w:rPr>
          <w:rStyle w:val="libAlaemChar"/>
          <w:rtl/>
        </w:rPr>
        <w:t>عليه‌السلام</w:t>
      </w:r>
      <w:r>
        <w:rPr>
          <w:rtl/>
        </w:rPr>
        <w:t>: البطّ</w:t>
      </w:r>
      <w:r>
        <w:rPr>
          <w:rFonts w:hint="cs"/>
          <w:rtl/>
        </w:rPr>
        <w:t>ی</w:t>
      </w:r>
      <w:r>
        <w:rPr>
          <w:rFonts w:hint="eastAsia"/>
          <w:rtl/>
        </w:rPr>
        <w:t>خ</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ورث</w:t>
      </w:r>
      <w:r>
        <w:rPr>
          <w:rtl/>
        </w:rPr>
        <w:t xml:space="preserve"> الفالج، و ف</w:t>
      </w:r>
      <w:r>
        <w:rPr>
          <w:rFonts w:hint="cs"/>
          <w:rtl/>
        </w:rPr>
        <w:t>ی</w:t>
      </w:r>
      <w:r>
        <w:rPr>
          <w:rtl/>
        </w:rPr>
        <w:t xml:space="preserve"> روا</w:t>
      </w:r>
      <w:r>
        <w:rPr>
          <w:rFonts w:hint="cs"/>
          <w:rtl/>
        </w:rPr>
        <w:t>ی</w:t>
      </w:r>
      <w:r>
        <w:rPr>
          <w:rFonts w:hint="eastAsia"/>
          <w:rtl/>
        </w:rPr>
        <w:t>ه</w:t>
      </w:r>
      <w:r>
        <w:rPr>
          <w:rtl/>
        </w:rPr>
        <w:t xml:space="preserve">: القولنج. </w:t>
      </w:r>
    </w:p>
    <w:p w:rsidR="00ED3E80" w:rsidRDefault="00ED3E80" w:rsidP="007F7EA9">
      <w:pPr>
        <w:pStyle w:val="libCenterBold1"/>
      </w:pPr>
      <w:r>
        <w:rPr>
          <w:rFonts w:hint="eastAsia"/>
          <w:rtl/>
        </w:rPr>
        <w:t>ف</w:t>
      </w:r>
      <w:r>
        <w:rPr>
          <w:rFonts w:hint="cs"/>
          <w:rtl/>
        </w:rPr>
        <w:t>ی</w:t>
      </w:r>
      <w:r>
        <w:rPr>
          <w:rtl/>
        </w:rPr>
        <w:t xml:space="preserve"> مدح البط</w:t>
      </w:r>
      <w:r>
        <w:rPr>
          <w:rFonts w:hint="cs"/>
          <w:rtl/>
        </w:rPr>
        <w:t>ی</w:t>
      </w:r>
      <w:r>
        <w:rPr>
          <w:rFonts w:hint="eastAsia"/>
          <w:rtl/>
        </w:rPr>
        <w:t>خ</w:t>
      </w:r>
      <w:r>
        <w:rPr>
          <w:rtl/>
        </w:rPr>
        <w:t xml:space="preserve"> و ما </w:t>
      </w:r>
      <w:r>
        <w:rPr>
          <w:rFonts w:hint="cs"/>
          <w:rtl/>
        </w:rPr>
        <w:t>ی</w:t>
      </w:r>
      <w:r>
        <w:rPr>
          <w:rFonts w:hint="eastAsia"/>
          <w:rtl/>
        </w:rPr>
        <w:t>تعلق</w:t>
      </w:r>
      <w:r>
        <w:rPr>
          <w:rtl/>
        </w:rPr>
        <w:t xml:space="preserve"> بالبطن </w:t>
      </w:r>
    </w:p>
    <w:p w:rsidR="00ED3E80" w:rsidRDefault="00ED3E80" w:rsidP="00ED3E80">
      <w:pPr>
        <w:pStyle w:val="libNormal"/>
      </w:pPr>
      <w:r>
        <w:rPr>
          <w:rFonts w:hint="eastAsia"/>
          <w:rtl/>
        </w:rPr>
        <w:t>و</w:t>
      </w:r>
      <w:r>
        <w:rPr>
          <w:rtl/>
        </w:rPr>
        <w:t xml:space="preserve"> نقل عن کتاب الفردوس ثواب عظ</w:t>
      </w:r>
      <w:r>
        <w:rPr>
          <w:rFonts w:hint="cs"/>
          <w:rtl/>
        </w:rPr>
        <w:t>ی</w:t>
      </w:r>
      <w:r>
        <w:rPr>
          <w:rFonts w:hint="eastAsia"/>
          <w:rtl/>
        </w:rPr>
        <w:t>م</w:t>
      </w:r>
      <w:r>
        <w:rPr>
          <w:rtl/>
        </w:rPr>
        <w:t xml:space="preserve"> لأکل لقمه من البط</w:t>
      </w:r>
      <w:r>
        <w:rPr>
          <w:rFonts w:hint="cs"/>
          <w:rtl/>
        </w:rPr>
        <w:t>ی</w:t>
      </w:r>
      <w:r>
        <w:rPr>
          <w:rFonts w:hint="eastAsia"/>
          <w:rtl/>
        </w:rPr>
        <w:t>خ،و</w:t>
      </w:r>
      <w:r>
        <w:rPr>
          <w:rtl/>
        </w:rPr>
        <w:t xml:space="preserve"> ورد ف</w:t>
      </w:r>
      <w:r>
        <w:rPr>
          <w:rFonts w:hint="cs"/>
          <w:rtl/>
        </w:rPr>
        <w:t>ی</w:t>
      </w:r>
      <w:r>
        <w:rPr>
          <w:rFonts w:hint="eastAsia"/>
          <w:rtl/>
        </w:rPr>
        <w:t>ه</w:t>
      </w:r>
      <w:r>
        <w:rPr>
          <w:rtl/>
        </w:rPr>
        <w:t xml:space="preserve"> عشر خصال:طعام و شراب و فاکهه و ر</w:t>
      </w:r>
      <w:r>
        <w:rPr>
          <w:rFonts w:hint="cs"/>
          <w:rtl/>
        </w:rPr>
        <w:t>ی</w:t>
      </w:r>
      <w:r>
        <w:rPr>
          <w:rFonts w:hint="eastAsia"/>
          <w:rtl/>
        </w:rPr>
        <w:t>حان</w:t>
      </w:r>
      <w:r>
        <w:rPr>
          <w:rtl/>
        </w:rPr>
        <w:t xml:space="preserve"> و ادام و حلو</w:t>
      </w:r>
      <w:r>
        <w:rPr>
          <w:rFonts w:hint="cs"/>
          <w:rtl/>
        </w:rPr>
        <w:t>ی</w:t>
      </w:r>
      <w:r>
        <w:rPr>
          <w:rtl/>
        </w:rPr>
        <w:t xml:space="preserve"> و اشنان و خطم</w:t>
      </w:r>
      <w:r>
        <w:rPr>
          <w:rFonts w:hint="cs"/>
          <w:rtl/>
        </w:rPr>
        <w:t>ی</w:t>
      </w:r>
      <w:r>
        <w:rPr>
          <w:rtl/>
        </w:rPr>
        <w:t xml:space="preserve"> و نقل و دواء.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انّه </w:t>
      </w:r>
      <w:r>
        <w:rPr>
          <w:rFonts w:hint="cs"/>
          <w:rtl/>
        </w:rPr>
        <w:t>ی</w:t>
      </w:r>
      <w:r>
        <w:rPr>
          <w:rFonts w:hint="eastAsia"/>
          <w:rtl/>
        </w:rPr>
        <w:t>غسل</w:t>
      </w:r>
      <w:r>
        <w:rPr>
          <w:rtl/>
        </w:rPr>
        <w:t xml:space="preserve"> المثانه و </w:t>
      </w:r>
      <w:r>
        <w:rPr>
          <w:rFonts w:hint="cs"/>
          <w:rtl/>
        </w:rPr>
        <w:t>ی</w:t>
      </w:r>
      <w:r>
        <w:rPr>
          <w:rFonts w:hint="eastAsia"/>
          <w:rtl/>
        </w:rPr>
        <w:t>درّ</w:t>
      </w:r>
      <w:r>
        <w:rPr>
          <w:rtl/>
        </w:rPr>
        <w:t xml:space="preserve"> البول و </w:t>
      </w:r>
      <w:r>
        <w:rPr>
          <w:rFonts w:hint="cs"/>
          <w:rtl/>
        </w:rPr>
        <w:t>ی</w:t>
      </w:r>
      <w:r>
        <w:rPr>
          <w:rFonts w:hint="eastAsia"/>
          <w:rtl/>
        </w:rPr>
        <w:t>ذ</w:t>
      </w:r>
      <w:r>
        <w:rPr>
          <w:rFonts w:hint="cs"/>
          <w:rtl/>
        </w:rPr>
        <w:t>ی</w:t>
      </w:r>
      <w:r>
        <w:rPr>
          <w:rFonts w:hint="eastAsia"/>
          <w:rtl/>
        </w:rPr>
        <w:t>ب</w:t>
      </w:r>
      <w:r>
        <w:rPr>
          <w:rtl/>
        </w:rPr>
        <w:t xml:space="preserve"> الحص</w:t>
      </w:r>
      <w:r>
        <w:rPr>
          <w:rFonts w:hint="cs"/>
          <w:rtl/>
        </w:rPr>
        <w:t>ی</w:t>
      </w:r>
      <w:r>
        <w:rPr>
          <w:rtl/>
        </w:rPr>
        <w:t xml:space="preserve"> ف</w:t>
      </w:r>
      <w:r>
        <w:rPr>
          <w:rFonts w:hint="cs"/>
          <w:rtl/>
        </w:rPr>
        <w:t>ی</w:t>
      </w:r>
      <w:r>
        <w:rPr>
          <w:rtl/>
        </w:rPr>
        <w:t xml:space="preserve"> المثانه </w:t>
      </w:r>
      <w:r w:rsidRPr="00604B91">
        <w:rPr>
          <w:rStyle w:val="libFootnotenumChar"/>
          <w:rtl/>
        </w:rPr>
        <w:t>(2)</w:t>
      </w:r>
      <w:r>
        <w:rPr>
          <w:rtl/>
        </w:rPr>
        <w:t xml:space="preserve">. </w:t>
      </w:r>
    </w:p>
    <w:p w:rsidR="00ED3E80" w:rsidRDefault="00ED3E80" w:rsidP="00ED3E80">
      <w:pPr>
        <w:pStyle w:val="libNormal"/>
        <w:rPr>
          <w:rtl/>
        </w:rPr>
      </w:pPr>
      <w:r>
        <w:rPr>
          <w:rFonts w:hint="eastAsia"/>
          <w:rtl/>
        </w:rPr>
        <w:t>قال</w:t>
      </w:r>
      <w:r>
        <w:rPr>
          <w:rtl/>
        </w:rPr>
        <w:t xml:space="preserve"> ابن الأعسم ف</w:t>
      </w:r>
      <w:r>
        <w:rPr>
          <w:rFonts w:hint="cs"/>
          <w:rtl/>
        </w:rPr>
        <w:t>ی</w:t>
      </w:r>
      <w:r>
        <w:rPr>
          <w:rtl/>
        </w:rPr>
        <w:t xml:space="preserve"> منظومته: </w:t>
      </w:r>
    </w:p>
    <w:tbl>
      <w:tblPr>
        <w:tblStyle w:val="TableGrid"/>
        <w:bidiVisual/>
        <w:tblW w:w="4562" w:type="pct"/>
        <w:tblInd w:w="384" w:type="dxa"/>
        <w:tblLook w:val="01E0"/>
      </w:tblPr>
      <w:tblGrid>
        <w:gridCol w:w="3526"/>
        <w:gridCol w:w="272"/>
        <w:gridCol w:w="3512"/>
      </w:tblGrid>
      <w:tr w:rsidR="00D1009D" w:rsidTr="00035BDE">
        <w:trPr>
          <w:trHeight w:val="350"/>
        </w:trPr>
        <w:tc>
          <w:tcPr>
            <w:tcW w:w="3920" w:type="dxa"/>
            <w:shd w:val="clear" w:color="auto" w:fill="auto"/>
          </w:tcPr>
          <w:p w:rsidR="00D1009D" w:rsidRDefault="00D1009D" w:rsidP="00035BDE">
            <w:pPr>
              <w:pStyle w:val="libPoem"/>
            </w:pPr>
            <w:r>
              <w:rPr>
                <w:rFonts w:hint="eastAsia"/>
                <w:rtl/>
              </w:rPr>
              <w:t>الأکل</w:t>
            </w:r>
            <w:r>
              <w:rPr>
                <w:rtl/>
              </w:rPr>
              <w:t xml:space="preserve"> للبطّ</w:t>
            </w:r>
            <w:r>
              <w:rPr>
                <w:rFonts w:hint="cs"/>
                <w:rtl/>
              </w:rPr>
              <w:t>ی</w:t>
            </w:r>
            <w:r>
              <w:rPr>
                <w:rFonts w:hint="eastAsia"/>
                <w:rtl/>
              </w:rPr>
              <w:t>خ</w:t>
            </w:r>
            <w:r>
              <w:rPr>
                <w:rtl/>
              </w:rPr>
              <w:t xml:space="preserve"> ف</w:t>
            </w:r>
            <w:r>
              <w:rPr>
                <w:rFonts w:hint="cs"/>
                <w:rtl/>
              </w:rPr>
              <w:t>ی</w:t>
            </w:r>
            <w:r>
              <w:rPr>
                <w:rFonts w:hint="eastAsia"/>
                <w:rtl/>
              </w:rPr>
              <w:t>ه</w:t>
            </w:r>
            <w:r>
              <w:rPr>
                <w:rtl/>
              </w:rPr>
              <w:t xml:space="preserve"> أجر</w:t>
            </w:r>
            <w:r w:rsidRPr="00725071">
              <w:rPr>
                <w:rStyle w:val="libPoemTiniChar0"/>
                <w:rtl/>
              </w:rPr>
              <w:br/>
              <w:t> </w:t>
            </w:r>
          </w:p>
        </w:tc>
        <w:tc>
          <w:tcPr>
            <w:tcW w:w="279" w:type="dxa"/>
            <w:shd w:val="clear" w:color="auto" w:fill="auto"/>
          </w:tcPr>
          <w:p w:rsidR="00D1009D" w:rsidRDefault="00D1009D" w:rsidP="00035BDE">
            <w:pPr>
              <w:pStyle w:val="libPoem"/>
              <w:rPr>
                <w:rtl/>
              </w:rPr>
            </w:pPr>
          </w:p>
        </w:tc>
        <w:tc>
          <w:tcPr>
            <w:tcW w:w="3881" w:type="dxa"/>
            <w:shd w:val="clear" w:color="auto" w:fill="auto"/>
          </w:tcPr>
          <w:p w:rsidR="00D1009D" w:rsidRDefault="00D1009D" w:rsidP="00035BDE">
            <w:pPr>
              <w:pStyle w:val="libPoem"/>
            </w:pPr>
            <w:r>
              <w:rPr>
                <w:rFonts w:hint="eastAsia"/>
                <w:rtl/>
              </w:rPr>
              <w:t>لمن</w:t>
            </w:r>
            <w:r>
              <w:rPr>
                <w:rtl/>
              </w:rPr>
              <w:t xml:space="preserve"> نواه و خصال عشر</w:t>
            </w:r>
            <w:r w:rsidRPr="00725071">
              <w:rPr>
                <w:rStyle w:val="libPoemTiniChar0"/>
                <w:rtl/>
              </w:rPr>
              <w:br/>
              <w:t> </w:t>
            </w:r>
          </w:p>
        </w:tc>
      </w:tr>
      <w:tr w:rsidR="00D1009D" w:rsidTr="00035BDE">
        <w:trPr>
          <w:trHeight w:val="350"/>
        </w:trPr>
        <w:tc>
          <w:tcPr>
            <w:tcW w:w="3920" w:type="dxa"/>
          </w:tcPr>
          <w:p w:rsidR="00D1009D" w:rsidRDefault="00D1009D" w:rsidP="00035BDE">
            <w:pPr>
              <w:pStyle w:val="libPoem"/>
            </w:pPr>
            <w:r>
              <w:rPr>
                <w:rFonts w:hint="eastAsia"/>
                <w:rtl/>
              </w:rPr>
              <w:t>أکل</w:t>
            </w:r>
            <w:r>
              <w:rPr>
                <w:rtl/>
              </w:rPr>
              <w:t xml:space="preserve"> شراب </w:t>
            </w:r>
            <w:r>
              <w:rPr>
                <w:rFonts w:hint="cs"/>
                <w:rtl/>
              </w:rPr>
              <w:t>ی</w:t>
            </w:r>
            <w:r>
              <w:rPr>
                <w:rFonts w:hint="eastAsia"/>
                <w:rtl/>
              </w:rPr>
              <w:t>غسل</w:t>
            </w:r>
            <w:r>
              <w:rPr>
                <w:rtl/>
              </w:rPr>
              <w:t xml:space="preserve"> المثانه</w:t>
            </w:r>
            <w:r w:rsidRPr="00725071">
              <w:rPr>
                <w:rStyle w:val="libPoemTiniChar0"/>
                <w:rtl/>
              </w:rPr>
              <w:br/>
              <w:t> </w:t>
            </w:r>
          </w:p>
        </w:tc>
        <w:tc>
          <w:tcPr>
            <w:tcW w:w="279" w:type="dxa"/>
          </w:tcPr>
          <w:p w:rsidR="00D1009D" w:rsidRDefault="00D1009D" w:rsidP="00035BDE">
            <w:pPr>
              <w:pStyle w:val="libPoem"/>
              <w:rPr>
                <w:rtl/>
              </w:rPr>
            </w:pPr>
          </w:p>
        </w:tc>
        <w:tc>
          <w:tcPr>
            <w:tcW w:w="3881" w:type="dxa"/>
          </w:tcPr>
          <w:p w:rsidR="00D1009D" w:rsidRDefault="00D1009D" w:rsidP="00035BDE">
            <w:pPr>
              <w:pStyle w:val="libPoem"/>
            </w:pPr>
            <w:r>
              <w:rPr>
                <w:rFonts w:hint="eastAsia"/>
                <w:rtl/>
              </w:rPr>
              <w:t>فاکهه</w:t>
            </w:r>
            <w:r>
              <w:rPr>
                <w:rtl/>
              </w:rPr>
              <w:t xml:space="preserve"> باه</w:t>
            </w:r>
            <w:r>
              <w:rPr>
                <w:rFonts w:hint="cs"/>
                <w:rtl/>
              </w:rPr>
              <w:t>ی</w:t>
            </w:r>
            <w:r>
              <w:rPr>
                <w:rFonts w:hint="eastAsia"/>
                <w:rtl/>
              </w:rPr>
              <w:t>ه</w:t>
            </w:r>
            <w:r>
              <w:rPr>
                <w:rtl/>
              </w:rPr>
              <w:t xml:space="preserve"> ر</w:t>
            </w:r>
            <w:r>
              <w:rPr>
                <w:rFonts w:hint="cs"/>
                <w:rtl/>
              </w:rPr>
              <w:t>ی</w:t>
            </w:r>
            <w:r>
              <w:rPr>
                <w:rFonts w:hint="eastAsia"/>
                <w:rtl/>
              </w:rPr>
              <w:t>حانه</w:t>
            </w:r>
            <w:r w:rsidRPr="00725071">
              <w:rPr>
                <w:rStyle w:val="libPoemTiniChar0"/>
                <w:rtl/>
              </w:rPr>
              <w:br/>
              <w:t> </w:t>
            </w:r>
          </w:p>
        </w:tc>
      </w:tr>
      <w:tr w:rsidR="00D1009D" w:rsidTr="00035BDE">
        <w:trPr>
          <w:trHeight w:val="350"/>
        </w:trPr>
        <w:tc>
          <w:tcPr>
            <w:tcW w:w="3920" w:type="dxa"/>
          </w:tcPr>
          <w:p w:rsidR="00D1009D" w:rsidRDefault="00D1009D" w:rsidP="00035BDE">
            <w:pPr>
              <w:pStyle w:val="libPoem"/>
            </w:pPr>
            <w:r>
              <w:rPr>
                <w:rFonts w:hint="eastAsia"/>
                <w:rtl/>
              </w:rPr>
              <w:t>مدرّ</w:t>
            </w:r>
            <w:r>
              <w:rPr>
                <w:rtl/>
              </w:rPr>
              <w:t xml:space="preserve"> بول و أدام حلو</w:t>
            </w:r>
            <w:r>
              <w:rPr>
                <w:rFonts w:hint="cs"/>
                <w:rtl/>
              </w:rPr>
              <w:t>ی</w:t>
            </w:r>
            <w:r w:rsidRPr="00725071">
              <w:rPr>
                <w:rStyle w:val="libPoemTiniChar0"/>
                <w:rtl/>
              </w:rPr>
              <w:br/>
              <w:t> </w:t>
            </w:r>
          </w:p>
        </w:tc>
        <w:tc>
          <w:tcPr>
            <w:tcW w:w="279" w:type="dxa"/>
          </w:tcPr>
          <w:p w:rsidR="00D1009D" w:rsidRDefault="00D1009D" w:rsidP="00035BDE">
            <w:pPr>
              <w:pStyle w:val="libPoem"/>
              <w:rPr>
                <w:rtl/>
              </w:rPr>
            </w:pPr>
          </w:p>
        </w:tc>
        <w:tc>
          <w:tcPr>
            <w:tcW w:w="3881" w:type="dxa"/>
          </w:tcPr>
          <w:p w:rsidR="00D1009D" w:rsidRDefault="00D1009D" w:rsidP="00035BDE">
            <w:pPr>
              <w:pStyle w:val="libPoem"/>
            </w:pPr>
            <w:r>
              <w:rPr>
                <w:rFonts w:hint="eastAsia"/>
                <w:rtl/>
              </w:rPr>
              <w:t>إن</w:t>
            </w:r>
            <w:r>
              <w:rPr>
                <w:rtl/>
              </w:rPr>
              <w:t xml:space="preserve"> </w:t>
            </w:r>
            <w:r>
              <w:rPr>
                <w:rFonts w:hint="cs"/>
                <w:rtl/>
              </w:rPr>
              <w:t>ی</w:t>
            </w:r>
            <w:r>
              <w:rPr>
                <w:rFonts w:hint="eastAsia"/>
                <w:rtl/>
              </w:rPr>
              <w:t>أکل</w:t>
            </w:r>
            <w:r>
              <w:rPr>
                <w:rtl/>
              </w:rPr>
              <w:t xml:space="preserve"> العطشان منه </w:t>
            </w:r>
            <w:r>
              <w:rPr>
                <w:rFonts w:hint="cs"/>
                <w:rtl/>
              </w:rPr>
              <w:t>ی</w:t>
            </w:r>
            <w:r>
              <w:rPr>
                <w:rFonts w:hint="eastAsia"/>
                <w:rtl/>
              </w:rPr>
              <w:t>رو</w:t>
            </w:r>
            <w:r>
              <w:rPr>
                <w:rFonts w:hint="cs"/>
                <w:rtl/>
              </w:rPr>
              <w:t>ی</w:t>
            </w:r>
            <w:r w:rsidRPr="00725071">
              <w:rPr>
                <w:rStyle w:val="libPoemTiniChar0"/>
                <w:rtl/>
              </w:rPr>
              <w:br/>
              <w:t> </w:t>
            </w:r>
          </w:p>
        </w:tc>
      </w:tr>
    </w:tbl>
    <w:p w:rsidR="00B431B0" w:rsidRDefault="00ED3E80" w:rsidP="00ED3E80">
      <w:pPr>
        <w:pStyle w:val="libNormal"/>
      </w:pPr>
      <w:r w:rsidRPr="007F7EA9">
        <w:rPr>
          <w:rStyle w:val="libBold1Char"/>
          <w:rFonts w:hint="eastAsia"/>
          <w:rtl/>
        </w:rPr>
        <w:t>طبّ</w:t>
      </w:r>
      <w:r>
        <w:rPr>
          <w:rtl/>
        </w:rPr>
        <w:t xml:space="preserve"> </w:t>
      </w:r>
      <w:r w:rsidRPr="007F7EA9">
        <w:rPr>
          <w:rStyle w:val="libBold1Char"/>
          <w:rtl/>
        </w:rPr>
        <w:t>النب</w:t>
      </w:r>
      <w:r w:rsidRPr="007F7EA9">
        <w:rPr>
          <w:rStyle w:val="libBold1Char"/>
          <w:rFonts w:hint="cs"/>
          <w:rtl/>
        </w:rPr>
        <w:t>یّ</w:t>
      </w:r>
      <w:r>
        <w:rPr>
          <w:rtl/>
        </w:rPr>
        <w:t xml:space="preserve">:قال </w:t>
      </w:r>
      <w:r w:rsidR="001C23D3" w:rsidRPr="001C23D3">
        <w:rPr>
          <w:rStyle w:val="libAlaemChar"/>
          <w:rtl/>
        </w:rPr>
        <w:t>صلى‌الله‌عليه‌وآله‌وسلم</w:t>
      </w:r>
      <w:r>
        <w:rPr>
          <w:rtl/>
        </w:rPr>
        <w:t>:رب</w:t>
      </w:r>
      <w:r>
        <w:rPr>
          <w:rFonts w:hint="cs"/>
          <w:rtl/>
        </w:rPr>
        <w:t>ی</w:t>
      </w:r>
      <w:r>
        <w:rPr>
          <w:rFonts w:hint="eastAsia"/>
          <w:rtl/>
        </w:rPr>
        <w:t>ع</w:t>
      </w:r>
      <w:r>
        <w:rPr>
          <w:rtl/>
        </w:rPr>
        <w:t xml:space="preserve"> أمّت</w:t>
      </w:r>
      <w:r>
        <w:rPr>
          <w:rFonts w:hint="cs"/>
          <w:rtl/>
        </w:rPr>
        <w:t>ی</w:t>
      </w:r>
      <w:r>
        <w:rPr>
          <w:rtl/>
        </w:rPr>
        <w:t xml:space="preserve"> العنب و البط</w:t>
      </w:r>
      <w:r>
        <w:rPr>
          <w:rFonts w:hint="cs"/>
          <w:rtl/>
        </w:rPr>
        <w:t>ی</w:t>
      </w:r>
      <w:r>
        <w:rPr>
          <w:rFonts w:hint="eastAsia"/>
          <w:rtl/>
        </w:rPr>
        <w:t>خ</w:t>
      </w:r>
      <w:r>
        <w:rPr>
          <w:rtl/>
        </w:rPr>
        <w:t>.و قال:عضّ البطّ</w:t>
      </w:r>
      <w:r>
        <w:rPr>
          <w:rFonts w:hint="cs"/>
          <w:rtl/>
        </w:rPr>
        <w:t>ی</w:t>
      </w:r>
      <w:r>
        <w:rPr>
          <w:rFonts w:hint="eastAsia"/>
          <w:rtl/>
        </w:rPr>
        <w:t>خ</w:t>
      </w:r>
      <w:r>
        <w:rPr>
          <w:rtl/>
        </w:rPr>
        <w:t xml:space="preserve"> و لا تقطعها قطعا،فانّها فاکهه مبارکه ط</w:t>
      </w:r>
      <w:r>
        <w:rPr>
          <w:rFonts w:hint="cs"/>
          <w:rtl/>
        </w:rPr>
        <w:t>یّ</w:t>
      </w:r>
      <w:r>
        <w:rPr>
          <w:rFonts w:hint="eastAsia"/>
          <w:rtl/>
        </w:rPr>
        <w:t>به،مطهّره</w:t>
      </w:r>
      <w:r>
        <w:rPr>
          <w:rtl/>
        </w:rPr>
        <w:t xml:space="preserve"> الفم،مقدّسه القلب،تب</w:t>
      </w:r>
      <w:r>
        <w:rPr>
          <w:rFonts w:hint="cs"/>
          <w:rtl/>
        </w:rPr>
        <w:t>یّ</w:t>
      </w:r>
      <w:r>
        <w:rPr>
          <w:rFonts w:hint="eastAsia"/>
          <w:rtl/>
        </w:rPr>
        <w:t>ض</w:t>
      </w:r>
      <w:r>
        <w:rPr>
          <w:rtl/>
        </w:rPr>
        <w:t xml:space="preserve"> الأسنان و ترض</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54/</w:t>
      </w:r>
      <w:r w:rsidR="001A3C8D">
        <w:rPr>
          <w:rtl/>
        </w:rPr>
        <w:t>1</w:t>
      </w:r>
      <w:r w:rsidR="00ED3E80">
        <w:rPr>
          <w:rtl/>
        </w:rPr>
        <w:t>5</w:t>
      </w:r>
      <w:r w:rsidR="001A3C8D">
        <w:rPr>
          <w:rtl/>
        </w:rPr>
        <w:t>2</w:t>
      </w:r>
      <w:r w:rsidR="00ED3E80">
        <w:rPr>
          <w:rtl/>
        </w:rPr>
        <w:t>/</w:t>
      </w:r>
      <w:r w:rsidR="001A3C8D">
        <w:rPr>
          <w:rtl/>
        </w:rPr>
        <w:t>1</w:t>
      </w:r>
      <w:r w:rsidR="00ED3E80">
        <w:rPr>
          <w:rtl/>
        </w:rPr>
        <w:t>4،ج:</w:t>
      </w:r>
      <w:r w:rsidR="001A3C8D">
        <w:rPr>
          <w:rtl/>
        </w:rPr>
        <w:t>193</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8</w:t>
      </w:r>
      <w:r w:rsidR="00ED3E80">
        <w:rPr>
          <w:rtl/>
        </w:rPr>
        <w:t>54/</w:t>
      </w:r>
      <w:r w:rsidR="001A3C8D">
        <w:rPr>
          <w:rtl/>
        </w:rPr>
        <w:t>1</w:t>
      </w:r>
      <w:r w:rsidR="00ED3E80">
        <w:rPr>
          <w:rtl/>
        </w:rPr>
        <w:t>5</w:t>
      </w:r>
      <w:r w:rsidR="001A3C8D">
        <w:rPr>
          <w:rtl/>
        </w:rPr>
        <w:t>2</w:t>
      </w:r>
      <w:r w:rsidR="00ED3E80">
        <w:rPr>
          <w:rtl/>
        </w:rPr>
        <w:t>/</w:t>
      </w:r>
      <w:r w:rsidR="001A3C8D">
        <w:rPr>
          <w:rtl/>
        </w:rPr>
        <w:t>1</w:t>
      </w:r>
      <w:r w:rsidR="00ED3E80">
        <w:rPr>
          <w:rtl/>
        </w:rPr>
        <w:t>4،ج:</w:t>
      </w:r>
      <w:r w:rsidR="001A3C8D">
        <w:rPr>
          <w:rtl/>
        </w:rPr>
        <w:t>19</w:t>
      </w:r>
      <w:r w:rsidR="00ED3E80">
        <w:rPr>
          <w:rtl/>
        </w:rPr>
        <w:t>6/66</w:t>
      </w:r>
    </w:p>
    <w:p w:rsidR="005A2728" w:rsidRDefault="005A2728" w:rsidP="0027669E">
      <w:pPr>
        <w:pStyle w:val="libNormal"/>
        <w:rPr>
          <w:rtl/>
        </w:rPr>
      </w:pPr>
      <w:r>
        <w:rPr>
          <w:rtl/>
        </w:rPr>
        <w:br w:type="page"/>
      </w:r>
    </w:p>
    <w:p w:rsidR="00ED3E80" w:rsidRDefault="00ED3E80" w:rsidP="001C44A1">
      <w:pPr>
        <w:pStyle w:val="libNormal0"/>
      </w:pPr>
      <w:r>
        <w:rPr>
          <w:rFonts w:hint="eastAsia"/>
          <w:rtl/>
        </w:rPr>
        <w:lastRenderedPageBreak/>
        <w:t>الرحمن،ال</w:t>
      </w:r>
      <w:r>
        <w:rPr>
          <w:rFonts w:hint="cs"/>
          <w:rtl/>
        </w:rPr>
        <w:t>ی</w:t>
      </w:r>
      <w:r>
        <w:rPr>
          <w:rtl/>
        </w:rPr>
        <w:t xml:space="preserve"> آخر ما ورد ف</w:t>
      </w:r>
      <w:r>
        <w:rPr>
          <w:rFonts w:hint="cs"/>
          <w:rtl/>
        </w:rPr>
        <w:t>ی</w:t>
      </w:r>
      <w:r>
        <w:rPr>
          <w:rtl/>
        </w:rPr>
        <w:t xml:space="preserve"> فضله. </w:t>
      </w:r>
    </w:p>
    <w:p w:rsidR="00ED3E80" w:rsidRDefault="00ED3E80" w:rsidP="00ED3E80">
      <w:pPr>
        <w:pStyle w:val="libNormal"/>
      </w:pPr>
      <w:r>
        <w:rPr>
          <w:rFonts w:hint="eastAsia"/>
          <w:rtl/>
        </w:rPr>
        <w:t>و</w:t>
      </w:r>
      <w:r>
        <w:rPr>
          <w:rtl/>
        </w:rPr>
        <w:t xml:space="preserve"> رو</w:t>
      </w:r>
      <w:r>
        <w:rPr>
          <w:rFonts w:hint="cs"/>
          <w:rtl/>
        </w:rPr>
        <w:t>ی</w:t>
      </w:r>
      <w:r>
        <w:rPr>
          <w:rtl/>
        </w:rPr>
        <w:t>: انّه أهد</w:t>
      </w:r>
      <w:r>
        <w:rPr>
          <w:rFonts w:hint="cs"/>
          <w:rtl/>
        </w:rPr>
        <w:t>ی</w:t>
      </w:r>
      <w:r>
        <w:rPr>
          <w:rtl/>
        </w:rPr>
        <w:t xml:space="preserve">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بط</w:t>
      </w:r>
      <w:r>
        <w:rPr>
          <w:rFonts w:hint="cs"/>
          <w:rtl/>
        </w:rPr>
        <w:t>ی</w:t>
      </w:r>
      <w:r>
        <w:rPr>
          <w:rFonts w:hint="eastAsia"/>
          <w:rtl/>
        </w:rPr>
        <w:t>خ</w:t>
      </w:r>
      <w:r>
        <w:rPr>
          <w:rtl/>
        </w:rPr>
        <w:t xml:space="preserve"> من الطائف،فشمّه و قبّله و قال:عضّوا البطّ</w:t>
      </w:r>
      <w:r>
        <w:rPr>
          <w:rFonts w:hint="cs"/>
          <w:rtl/>
        </w:rPr>
        <w:t>ی</w:t>
      </w:r>
      <w:r>
        <w:rPr>
          <w:rFonts w:hint="eastAsia"/>
          <w:rtl/>
        </w:rPr>
        <w:t>خ</w:t>
      </w:r>
      <w:r>
        <w:rPr>
          <w:rtl/>
        </w:rPr>
        <w:t xml:space="preserve"> فانه من حلل الأرض،و ماؤه من رحمه،و حلاوته من الجنّه. </w:t>
      </w:r>
    </w:p>
    <w:p w:rsidR="00ED3E80" w:rsidRDefault="00ED3E80" w:rsidP="00ED3E80">
      <w:pPr>
        <w:pStyle w:val="libNormal"/>
      </w:pPr>
      <w:r>
        <w:rPr>
          <w:rFonts w:hint="eastAsia"/>
          <w:rtl/>
        </w:rPr>
        <w:t>و</w:t>
      </w:r>
      <w:r>
        <w:rPr>
          <w:rtl/>
        </w:rPr>
        <w:t xml:space="preserve">: کان </w:t>
      </w:r>
      <w:r w:rsidR="001C23D3" w:rsidRPr="001C23D3">
        <w:rPr>
          <w:rStyle w:val="libAlaemChar"/>
          <w:rtl/>
        </w:rPr>
        <w:t>صلى‌الله‌عليه‌وآله‌وسلم</w:t>
      </w:r>
      <w:r>
        <w:rPr>
          <w:rtl/>
        </w:rPr>
        <w:t xml:space="preserve"> </w:t>
      </w:r>
      <w:r>
        <w:rPr>
          <w:rFonts w:hint="cs"/>
          <w:rtl/>
        </w:rPr>
        <w:t>ی</w:t>
      </w:r>
      <w:r>
        <w:rPr>
          <w:rFonts w:hint="eastAsia"/>
          <w:rtl/>
        </w:rPr>
        <w:t>وما</w:t>
      </w:r>
      <w:r>
        <w:rPr>
          <w:rtl/>
        </w:rPr>
        <w:t xml:space="preserve"> ف</w:t>
      </w:r>
      <w:r>
        <w:rPr>
          <w:rFonts w:hint="cs"/>
          <w:rtl/>
        </w:rPr>
        <w:t>ی</w:t>
      </w:r>
      <w:r>
        <w:rPr>
          <w:rtl/>
        </w:rPr>
        <w:t xml:space="preserve"> محفل من أصحابه،فقال </w:t>
      </w:r>
      <w:r w:rsidR="001C23D3" w:rsidRPr="001C23D3">
        <w:rPr>
          <w:rStyle w:val="libAlaemChar"/>
          <w:rtl/>
        </w:rPr>
        <w:t>صلى‌الله‌عليه‌وآله‌وسلم</w:t>
      </w:r>
      <w:r>
        <w:rPr>
          <w:rtl/>
        </w:rPr>
        <w:t>:ذکر اللّه من أطعمنا بطّ</w:t>
      </w:r>
      <w:r>
        <w:rPr>
          <w:rFonts w:hint="cs"/>
          <w:rtl/>
        </w:rPr>
        <w:t>ی</w:t>
      </w:r>
      <w:r>
        <w:rPr>
          <w:rFonts w:hint="eastAsia"/>
          <w:rtl/>
        </w:rPr>
        <w:t>خا،</w:t>
      </w:r>
      <w:r>
        <w:rPr>
          <w:rtl/>
        </w:rPr>
        <w:t xml:space="preserve"> فقام عل</w:t>
      </w:r>
      <w:r>
        <w:rPr>
          <w:rFonts w:hint="cs"/>
          <w:rtl/>
        </w:rPr>
        <w:t>یّ</w:t>
      </w:r>
      <w:r>
        <w:rPr>
          <w:rtl/>
        </w:rPr>
        <w:t xml:space="preserve"> </w:t>
      </w:r>
      <w:r w:rsidR="00EC2CC2" w:rsidRPr="00EC2CC2">
        <w:rPr>
          <w:rStyle w:val="libAlaemChar"/>
          <w:rtl/>
        </w:rPr>
        <w:t>عليه‌السلام</w:t>
      </w:r>
      <w:r>
        <w:rPr>
          <w:rtl/>
        </w:rPr>
        <w:t xml:space="preserve"> فذهب و جاء بجمله من البطّ</w:t>
      </w:r>
      <w:r>
        <w:rPr>
          <w:rFonts w:hint="cs"/>
          <w:rtl/>
        </w:rPr>
        <w:t>ی</w:t>
      </w:r>
      <w:r>
        <w:rPr>
          <w:rFonts w:hint="eastAsia"/>
          <w:rtl/>
        </w:rPr>
        <w:t>خ،فأکل</w:t>
      </w:r>
      <w:r>
        <w:rPr>
          <w:rtl/>
        </w:rPr>
        <w:t xml:space="preserve"> هو و أصحابه فقال:رحم اللّه من أطعمنا هذا و من أکل و من </w:t>
      </w:r>
      <w:r>
        <w:rPr>
          <w:rFonts w:hint="cs"/>
          <w:rtl/>
        </w:rPr>
        <w:t>ی</w:t>
      </w:r>
      <w:r>
        <w:rPr>
          <w:rFonts w:hint="eastAsia"/>
          <w:rtl/>
        </w:rPr>
        <w:t>أکل</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من </w:t>
      </w:r>
      <w:r>
        <w:rPr>
          <w:rFonts w:hint="eastAsia"/>
          <w:rtl/>
        </w:rPr>
        <w:t>المسلم</w:t>
      </w:r>
      <w:r>
        <w:rPr>
          <w:rFonts w:hint="cs"/>
          <w:rtl/>
        </w:rPr>
        <w:t>ی</w:t>
      </w:r>
      <w:r>
        <w:rPr>
          <w:rFonts w:hint="eastAsia"/>
          <w:rtl/>
        </w:rPr>
        <w:t>ن</w:t>
      </w:r>
      <w:r>
        <w:rPr>
          <w:rtl/>
        </w:rPr>
        <w:t>. و قال: البطّ</w:t>
      </w:r>
      <w:r>
        <w:rPr>
          <w:rFonts w:hint="cs"/>
          <w:rtl/>
        </w:rPr>
        <w:t>ی</w:t>
      </w:r>
      <w:r>
        <w:rPr>
          <w:rFonts w:hint="eastAsia"/>
          <w:rtl/>
        </w:rPr>
        <w:t>خ</w:t>
      </w:r>
      <w:r>
        <w:rPr>
          <w:rtl/>
        </w:rPr>
        <w:t xml:space="preserve"> قبل الطعام </w:t>
      </w:r>
      <w:r>
        <w:rPr>
          <w:rFonts w:hint="cs"/>
          <w:rtl/>
        </w:rPr>
        <w:t>ی</w:t>
      </w:r>
      <w:r>
        <w:rPr>
          <w:rFonts w:hint="eastAsia"/>
          <w:rtl/>
        </w:rPr>
        <w:t>غسل</w:t>
      </w:r>
      <w:r>
        <w:rPr>
          <w:rtl/>
        </w:rPr>
        <w:t xml:space="preserve"> البطن و </w:t>
      </w:r>
      <w:r>
        <w:rPr>
          <w:rFonts w:hint="cs"/>
          <w:rtl/>
        </w:rPr>
        <w:t>ی</w:t>
      </w:r>
      <w:r>
        <w:rPr>
          <w:rFonts w:hint="eastAsia"/>
          <w:rtl/>
        </w:rPr>
        <w:t>ذهب</w:t>
      </w:r>
      <w:r>
        <w:rPr>
          <w:rtl/>
        </w:rPr>
        <w:t xml:space="preserve"> بالداء أصلا </w:t>
      </w:r>
      <w:r w:rsidRPr="00604B91">
        <w:rPr>
          <w:rStyle w:val="libFootnotenumChar"/>
          <w:rtl/>
        </w:rPr>
        <w:t>(1)</w:t>
      </w:r>
      <w:r>
        <w:rPr>
          <w:rtl/>
        </w:rPr>
        <w:t xml:space="preserve">. </w:t>
      </w:r>
    </w:p>
    <w:p w:rsidR="00ED3E80" w:rsidRDefault="00ED3E80" w:rsidP="00ED3E80">
      <w:pPr>
        <w:pStyle w:val="libNormal"/>
      </w:pPr>
      <w:r>
        <w:rPr>
          <w:rFonts w:hint="eastAsia"/>
          <w:rtl/>
        </w:rPr>
        <w:t>خبر</w:t>
      </w:r>
      <w:r>
        <w:rPr>
          <w:rtl/>
        </w:rPr>
        <w:t xml:space="preserve"> البط</w:t>
      </w:r>
      <w:r>
        <w:rPr>
          <w:rFonts w:hint="cs"/>
          <w:rtl/>
        </w:rPr>
        <w:t>ی</w:t>
      </w:r>
      <w:r>
        <w:rPr>
          <w:rFonts w:hint="eastAsia"/>
          <w:rtl/>
        </w:rPr>
        <w:t>خه</w:t>
      </w:r>
      <w:r>
        <w:rPr>
          <w:rtl/>
        </w:rPr>
        <w:t xml:space="preserve"> الت</w:t>
      </w:r>
      <w:r>
        <w:rPr>
          <w:rFonts w:hint="cs"/>
          <w:rtl/>
        </w:rPr>
        <w:t>ی</w:t>
      </w:r>
      <w:r>
        <w:rPr>
          <w:rtl/>
        </w:rPr>
        <w:t xml:space="preserve"> أخذها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w:t>
      </w:r>
      <w:r>
        <w:rPr>
          <w:rFonts w:hint="cs"/>
          <w:rtl/>
        </w:rPr>
        <w:t>ی</w:t>
      </w:r>
      <w:r>
        <w:rPr>
          <w:rFonts w:hint="eastAsia"/>
          <w:rtl/>
        </w:rPr>
        <w:t>أکلها</w:t>
      </w:r>
      <w:r>
        <w:rPr>
          <w:rtl/>
        </w:rPr>
        <w:t>: و کانت مرّا فرماها، و البطّ</w:t>
      </w:r>
      <w:r>
        <w:rPr>
          <w:rFonts w:hint="cs"/>
          <w:rtl/>
        </w:rPr>
        <w:t>ی</w:t>
      </w:r>
      <w:r>
        <w:rPr>
          <w:rFonts w:hint="eastAsia"/>
          <w:rtl/>
        </w:rPr>
        <w:t>خات</w:t>
      </w:r>
      <w:r>
        <w:rPr>
          <w:rtl/>
        </w:rPr>
        <w:t xml:space="preserve"> الثلاث الت</w:t>
      </w:r>
      <w:r>
        <w:rPr>
          <w:rFonts w:hint="cs"/>
          <w:rtl/>
        </w:rPr>
        <w:t>ی</w:t>
      </w:r>
      <w:r>
        <w:rPr>
          <w:rtl/>
        </w:rPr>
        <w:t xml:space="preserve"> قطعها قنبر،فکان أحدها مرّا و ثان</w:t>
      </w:r>
      <w:r>
        <w:rPr>
          <w:rFonts w:hint="cs"/>
          <w:rtl/>
        </w:rPr>
        <w:t>ی</w:t>
      </w:r>
      <w:r>
        <w:rPr>
          <w:rFonts w:hint="eastAsia"/>
          <w:rtl/>
        </w:rPr>
        <w:t>ها</w:t>
      </w:r>
      <w:r>
        <w:rPr>
          <w:rtl/>
        </w:rPr>
        <w:t xml:space="preserve"> حامضا و ثالثها مدوّده،فأمره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بأن </w:t>
      </w:r>
      <w:r>
        <w:rPr>
          <w:rFonts w:hint="cs"/>
          <w:rtl/>
        </w:rPr>
        <w:t>ی</w:t>
      </w:r>
      <w:r>
        <w:rPr>
          <w:rFonts w:hint="eastAsia"/>
          <w:rtl/>
        </w:rPr>
        <w:t>رم</w:t>
      </w:r>
      <w:r>
        <w:rPr>
          <w:rFonts w:hint="cs"/>
          <w:rtl/>
        </w:rPr>
        <w:t>ی</w:t>
      </w:r>
      <w:r>
        <w:rPr>
          <w:rFonts w:hint="eastAsia"/>
          <w:rtl/>
        </w:rPr>
        <w:t>ها،و</w:t>
      </w:r>
      <w:r>
        <w:rPr>
          <w:rtl/>
        </w:rPr>
        <w:t xml:space="preserve"> ف</w:t>
      </w:r>
      <w:r>
        <w:rPr>
          <w:rFonts w:hint="cs"/>
          <w:rtl/>
        </w:rPr>
        <w:t>ی</w:t>
      </w:r>
      <w:r>
        <w:rPr>
          <w:rtl/>
        </w:rPr>
        <w:t xml:space="preserve"> آخر الخبر قال:</w:t>
      </w:r>
      <w:r>
        <w:rPr>
          <w:rFonts w:hint="cs"/>
          <w:rtl/>
        </w:rPr>
        <w:t>ی</w:t>
      </w:r>
      <w:r>
        <w:rPr>
          <w:rFonts w:hint="eastAsia"/>
          <w:rtl/>
        </w:rPr>
        <w:t>ا</w:t>
      </w:r>
      <w:r>
        <w:rPr>
          <w:rtl/>
        </w:rPr>
        <w:t xml:space="preserve"> قنبر،انّ اللّه تعال</w:t>
      </w:r>
      <w:r>
        <w:rPr>
          <w:rFonts w:hint="cs"/>
          <w:rtl/>
        </w:rPr>
        <w:t>ی</w:t>
      </w:r>
      <w:r>
        <w:rPr>
          <w:rtl/>
        </w:rPr>
        <w:t xml:space="preserve"> عرض ولا</w:t>
      </w:r>
      <w:r>
        <w:rPr>
          <w:rFonts w:hint="cs"/>
          <w:rtl/>
        </w:rPr>
        <w:t>ی</w:t>
      </w:r>
      <w:r>
        <w:rPr>
          <w:rtl/>
        </w:rPr>
        <w:t>تنا عل</w:t>
      </w:r>
      <w:r>
        <w:rPr>
          <w:rFonts w:hint="cs"/>
          <w:rtl/>
        </w:rPr>
        <w:t>ی</w:t>
      </w:r>
      <w:r>
        <w:rPr>
          <w:rtl/>
        </w:rPr>
        <w:t xml:space="preserve"> أهل السماوات و أهل و الأرض،من الجنّ و الإنس و الثمر و غ</w:t>
      </w:r>
      <w:r>
        <w:rPr>
          <w:rFonts w:hint="cs"/>
          <w:rtl/>
        </w:rPr>
        <w:t>ی</w:t>
      </w:r>
      <w:r>
        <w:rPr>
          <w:rFonts w:hint="eastAsia"/>
          <w:rtl/>
        </w:rPr>
        <w:t>ر</w:t>
      </w:r>
      <w:r>
        <w:rPr>
          <w:rtl/>
        </w:rPr>
        <w:t xml:space="preserve"> ذلک،فما قبل منه ولا</w:t>
      </w:r>
      <w:r>
        <w:rPr>
          <w:rFonts w:hint="cs"/>
          <w:rtl/>
        </w:rPr>
        <w:t>ی</w:t>
      </w:r>
      <w:r>
        <w:rPr>
          <w:rFonts w:hint="eastAsia"/>
          <w:rtl/>
        </w:rPr>
        <w:t>تنا</w:t>
      </w:r>
      <w:r>
        <w:rPr>
          <w:rtl/>
        </w:rPr>
        <w:t xml:space="preserve"> طاب و طهر و عذب،و ما لم </w:t>
      </w:r>
      <w:r>
        <w:rPr>
          <w:rFonts w:hint="cs"/>
          <w:rtl/>
        </w:rPr>
        <w:t>ی</w:t>
      </w:r>
      <w:r>
        <w:rPr>
          <w:rFonts w:hint="eastAsia"/>
          <w:rtl/>
        </w:rPr>
        <w:t>قبل</w:t>
      </w:r>
      <w:r>
        <w:rPr>
          <w:rtl/>
        </w:rPr>
        <w:t xml:space="preserve"> منه خبث ورد</w:t>
      </w:r>
      <w:r>
        <w:rPr>
          <w:rFonts w:hint="cs"/>
          <w:rtl/>
        </w:rPr>
        <w:t>ی</w:t>
      </w:r>
      <w:r>
        <w:rPr>
          <w:rtl/>
        </w:rPr>
        <w:t xml:space="preserve"> و نتن </w:t>
      </w:r>
      <w:r w:rsidRPr="00604B91">
        <w:rPr>
          <w:rStyle w:val="libFootnotenumChar"/>
          <w:rtl/>
        </w:rPr>
        <w:t>(2)</w:t>
      </w:r>
      <w:r>
        <w:rPr>
          <w:rtl/>
        </w:rPr>
        <w:t xml:space="preserve">. </w:t>
      </w:r>
    </w:p>
    <w:p w:rsidR="00ED3E80" w:rsidRDefault="00ED3E80" w:rsidP="001C44A1">
      <w:pPr>
        <w:pStyle w:val="libNormal"/>
      </w:pPr>
      <w:r w:rsidRPr="001C44A1">
        <w:rPr>
          <w:rStyle w:val="libBold1Char"/>
          <w:rFonts w:hint="eastAsia"/>
          <w:rtl/>
        </w:rPr>
        <w:t>بطر</w:t>
      </w:r>
      <w:r>
        <w:rPr>
          <w:rtl/>
        </w:rPr>
        <w:t xml:space="preserve">: </w:t>
      </w:r>
      <w:r>
        <w:rPr>
          <w:rFonts w:hint="eastAsia"/>
          <w:rtl/>
        </w:rPr>
        <w:t>بوط</w:t>
      </w:r>
      <w:r>
        <w:rPr>
          <w:rFonts w:hint="cs"/>
          <w:rtl/>
        </w:rPr>
        <w:t>ی</w:t>
      </w:r>
      <w:r>
        <w:rPr>
          <w:rFonts w:hint="eastAsia"/>
          <w:rtl/>
        </w:rPr>
        <w:t>ر</w:t>
      </w:r>
      <w:r>
        <w:rPr>
          <w:rtl/>
        </w:rPr>
        <w:t xml:space="preserve"> غلام أب</w:t>
      </w:r>
      <w:r>
        <w:rPr>
          <w:rFonts w:hint="cs"/>
          <w:rtl/>
        </w:rPr>
        <w:t>ی</w:t>
      </w:r>
      <w:r>
        <w:rPr>
          <w:rtl/>
        </w:rPr>
        <w:t xml:space="preserve"> الحسن الهاد</w:t>
      </w:r>
      <w:r>
        <w:rPr>
          <w:rFonts w:hint="cs"/>
          <w:rtl/>
        </w:rPr>
        <w:t>ی</w:t>
      </w:r>
      <w:r>
        <w:rPr>
          <w:rtl/>
        </w:rPr>
        <w:t xml:space="preserve"> </w:t>
      </w:r>
      <w:r w:rsidR="00EC2CC2" w:rsidRPr="00EC2CC2">
        <w:rPr>
          <w:rStyle w:val="libAlaemChar"/>
          <w:rtl/>
        </w:rPr>
        <w:t>عليه‌السلام</w:t>
      </w:r>
      <w:r>
        <w:rPr>
          <w:rtl/>
        </w:rPr>
        <w:t xml:space="preserve"> </w:t>
      </w:r>
      <w:r>
        <w:rPr>
          <w:rFonts w:hint="eastAsia"/>
          <w:rtl/>
        </w:rPr>
        <w:t>و</w:t>
      </w:r>
      <w:r>
        <w:rPr>
          <w:rtl/>
        </w:rPr>
        <w:t xml:space="preserve"> هو سمّاه بهذا الاسم،و هو جد أب</w:t>
      </w:r>
      <w:r>
        <w:rPr>
          <w:rFonts w:hint="cs"/>
          <w:rtl/>
        </w:rPr>
        <w:t>ی</w:t>
      </w:r>
      <w:r>
        <w:rPr>
          <w:rtl/>
        </w:rPr>
        <w:t xml:space="preserve"> الط</w:t>
      </w:r>
      <w:r>
        <w:rPr>
          <w:rFonts w:hint="cs"/>
          <w:rtl/>
        </w:rPr>
        <w:t>یّ</w:t>
      </w:r>
      <w:r>
        <w:rPr>
          <w:rFonts w:hint="eastAsia"/>
          <w:rtl/>
        </w:rPr>
        <w:t>ب</w:t>
      </w:r>
      <w:r>
        <w:rPr>
          <w:rtl/>
        </w:rPr>
        <w:t xml:space="preserve"> أحمد بن محمّد بن بوط</w:t>
      </w:r>
      <w:r>
        <w:rPr>
          <w:rFonts w:hint="cs"/>
          <w:rtl/>
        </w:rPr>
        <w:t>ی</w:t>
      </w:r>
      <w:r>
        <w:rPr>
          <w:rFonts w:hint="eastAsia"/>
          <w:rtl/>
        </w:rPr>
        <w:t>ر</w:t>
      </w:r>
      <w:r>
        <w:rPr>
          <w:rtl/>
        </w:rPr>
        <w:t xml:space="preserve"> رجل من أصحابنا،کان ممن لا </w:t>
      </w:r>
      <w:r>
        <w:rPr>
          <w:rFonts w:hint="cs"/>
          <w:rtl/>
        </w:rPr>
        <w:t>ی</w:t>
      </w:r>
      <w:r>
        <w:rPr>
          <w:rFonts w:hint="eastAsia"/>
          <w:rtl/>
        </w:rPr>
        <w:t>دخل</w:t>
      </w:r>
      <w:r>
        <w:rPr>
          <w:rtl/>
        </w:rPr>
        <w:t xml:space="preserve"> المشهد و </w:t>
      </w:r>
      <w:r>
        <w:rPr>
          <w:rFonts w:hint="cs"/>
          <w:rtl/>
        </w:rPr>
        <w:t>ی</w:t>
      </w:r>
      <w:r>
        <w:rPr>
          <w:rFonts w:hint="eastAsia"/>
          <w:rtl/>
        </w:rPr>
        <w:t>زور</w:t>
      </w:r>
      <w:r>
        <w:rPr>
          <w:rtl/>
        </w:rPr>
        <w:t xml:space="preserve"> من وراء الشباک،و </w:t>
      </w:r>
      <w:r>
        <w:rPr>
          <w:rFonts w:hint="cs"/>
          <w:rtl/>
        </w:rPr>
        <w:t>ی</w:t>
      </w:r>
      <w:r>
        <w:rPr>
          <w:rFonts w:hint="eastAsia"/>
          <w:rtl/>
        </w:rPr>
        <w:t>قول</w:t>
      </w:r>
      <w:r>
        <w:rPr>
          <w:rtl/>
        </w:rPr>
        <w:t>:للدار صاحب،حت</w:t>
      </w:r>
      <w:r>
        <w:rPr>
          <w:rFonts w:hint="cs"/>
          <w:rtl/>
        </w:rPr>
        <w:t>ی</w:t>
      </w:r>
      <w:r>
        <w:rPr>
          <w:rtl/>
        </w:rPr>
        <w:t xml:space="preserve"> أذن له </w:t>
      </w:r>
      <w:r w:rsidRPr="00604B91">
        <w:rPr>
          <w:rStyle w:val="libFootnotenumChar"/>
          <w:rtl/>
        </w:rPr>
        <w:t>(3)</w:t>
      </w:r>
      <w:r>
        <w:rPr>
          <w:rtl/>
        </w:rPr>
        <w:t xml:space="preserve">. </w:t>
      </w:r>
    </w:p>
    <w:p w:rsidR="00ED3E80" w:rsidRDefault="00ED3E80" w:rsidP="001C44A1">
      <w:pPr>
        <w:pStyle w:val="libCenterBold1"/>
      </w:pPr>
      <w:r>
        <w:rPr>
          <w:rFonts w:hint="eastAsia"/>
          <w:rtl/>
        </w:rPr>
        <w:t>ابن</w:t>
      </w:r>
      <w:r>
        <w:rPr>
          <w:rtl/>
        </w:rPr>
        <w:t xml:space="preserve"> الب</w:t>
      </w:r>
      <w:r>
        <w:rPr>
          <w:rFonts w:hint="cs"/>
          <w:rtl/>
        </w:rPr>
        <w:t>ی</w:t>
      </w:r>
      <w:r>
        <w:rPr>
          <w:rFonts w:hint="eastAsia"/>
          <w:rtl/>
        </w:rPr>
        <w:t>طار</w:t>
      </w:r>
      <w:r>
        <w:rPr>
          <w:rtl/>
        </w:rPr>
        <w:t xml:space="preserve"> </w:t>
      </w:r>
    </w:p>
    <w:p w:rsidR="00B431B0" w:rsidRDefault="00ED3E80" w:rsidP="00ED3E80">
      <w:pPr>
        <w:pStyle w:val="libNormal"/>
      </w:pPr>
      <w:r w:rsidRPr="001C44A1">
        <w:rPr>
          <w:rStyle w:val="libBold1Char"/>
          <w:rFonts w:hint="eastAsia"/>
          <w:rtl/>
        </w:rPr>
        <w:t>أقول</w:t>
      </w:r>
      <w:r>
        <w:rPr>
          <w:rtl/>
        </w:rPr>
        <w:t>: ابن الب</w:t>
      </w:r>
      <w:r>
        <w:rPr>
          <w:rFonts w:hint="cs"/>
          <w:rtl/>
        </w:rPr>
        <w:t>ی</w:t>
      </w:r>
      <w:r>
        <w:rPr>
          <w:rFonts w:hint="eastAsia"/>
          <w:rtl/>
        </w:rPr>
        <w:t>طار</w:t>
      </w:r>
      <w:r>
        <w:rPr>
          <w:rtl/>
        </w:rPr>
        <w:t xml:space="preserve"> الطب</w:t>
      </w:r>
      <w:r>
        <w:rPr>
          <w:rFonts w:hint="cs"/>
          <w:rtl/>
        </w:rPr>
        <w:t>ی</w:t>
      </w:r>
      <w:r>
        <w:rPr>
          <w:rFonts w:hint="eastAsia"/>
          <w:rtl/>
        </w:rPr>
        <w:t>ب</w:t>
      </w:r>
      <w:r>
        <w:rPr>
          <w:rtl/>
        </w:rPr>
        <w:t xml:space="preserve"> هو أبو محمّد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عبد اللّه بن أحمد بن الب</w:t>
      </w:r>
      <w:r>
        <w:rPr>
          <w:rFonts w:hint="cs"/>
          <w:rtl/>
        </w:rPr>
        <w:t>ی</w:t>
      </w:r>
      <w:r>
        <w:rPr>
          <w:rFonts w:hint="eastAsia"/>
          <w:rtl/>
        </w:rPr>
        <w:t>طار</w:t>
      </w:r>
      <w:r>
        <w:rPr>
          <w:rtl/>
        </w:rPr>
        <w:t xml:space="preserve"> المالق</w:t>
      </w:r>
      <w:r>
        <w:rPr>
          <w:rFonts w:hint="cs"/>
          <w:rtl/>
        </w:rPr>
        <w:t>ی</w:t>
      </w:r>
      <w:r>
        <w:rPr>
          <w:rtl/>
        </w:rPr>
        <w:t xml:space="preserve"> الأندلس</w:t>
      </w:r>
      <w:r>
        <w:rPr>
          <w:rFonts w:hint="cs"/>
          <w:rtl/>
        </w:rPr>
        <w:t>ی</w:t>
      </w:r>
      <w:r>
        <w:rPr>
          <w:rFonts w:hint="eastAsia"/>
          <w:rtl/>
        </w:rPr>
        <w:t>،صاحب</w:t>
      </w:r>
      <w:r>
        <w:rPr>
          <w:rtl/>
        </w:rPr>
        <w:t xml:space="preserve"> کتاب(الأدو</w:t>
      </w:r>
      <w:r>
        <w:rPr>
          <w:rFonts w:hint="cs"/>
          <w:rtl/>
        </w:rPr>
        <w:t>ی</w:t>
      </w:r>
      <w:r>
        <w:rPr>
          <w:rFonts w:hint="eastAsia"/>
          <w:rtl/>
        </w:rPr>
        <w:t>ه</w:t>
      </w:r>
      <w:r>
        <w:rPr>
          <w:rtl/>
        </w:rPr>
        <w:t xml:space="preserve"> المفرده)لم </w:t>
      </w:r>
      <w:r>
        <w:rPr>
          <w:rFonts w:hint="cs"/>
          <w:rtl/>
        </w:rPr>
        <w:t>ی</w:t>
      </w:r>
      <w:r>
        <w:rPr>
          <w:rFonts w:hint="eastAsia"/>
          <w:rtl/>
        </w:rPr>
        <w:t>صنف</w:t>
      </w:r>
      <w:r>
        <w:rPr>
          <w:rtl/>
        </w:rPr>
        <w:t xml:space="preserve"> مثله،و </w:t>
      </w:r>
      <w:r>
        <w:rPr>
          <w:rFonts w:hint="cs"/>
          <w:rtl/>
        </w:rPr>
        <w:t>ی</w:t>
      </w:r>
      <w:r>
        <w:rPr>
          <w:rFonts w:hint="eastAsia"/>
          <w:rtl/>
        </w:rPr>
        <w:t>عرف</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:55</w:t>
      </w:r>
      <w:r w:rsidR="001A3C8D">
        <w:rPr>
          <w:rtl/>
        </w:rPr>
        <w:t>3</w:t>
      </w:r>
      <w:r w:rsidR="00ED3E80">
        <w:rPr>
          <w:rtl/>
        </w:rPr>
        <w:t>/</w:t>
      </w:r>
      <w:r w:rsidR="001A3C8D">
        <w:rPr>
          <w:rtl/>
        </w:rPr>
        <w:t>109</w:t>
      </w:r>
      <w:r w:rsidR="00ED3E80">
        <w:rPr>
          <w:rtl/>
        </w:rPr>
        <w:t>/</w:t>
      </w:r>
      <w:r w:rsidR="001A3C8D">
        <w:rPr>
          <w:rtl/>
        </w:rPr>
        <w:t>1</w:t>
      </w:r>
      <w:r w:rsidR="00ED3E80">
        <w:rPr>
          <w:rtl/>
        </w:rPr>
        <w:t>4،ج:</w:t>
      </w:r>
      <w:r w:rsidR="001A3C8D">
        <w:rPr>
          <w:rtl/>
        </w:rPr>
        <w:t>298</w:t>
      </w:r>
      <w:r w:rsidR="00ED3E80">
        <w:rPr>
          <w:rtl/>
        </w:rPr>
        <w:t>/6</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19</w:t>
      </w:r>
      <w:r w:rsidR="00ED3E80">
        <w:rPr>
          <w:rtl/>
        </w:rPr>
        <w:t>/</w:t>
      </w:r>
      <w:r w:rsidR="001A3C8D">
        <w:rPr>
          <w:rtl/>
        </w:rPr>
        <w:t>137</w:t>
      </w:r>
      <w:r w:rsidR="00ED3E80">
        <w:rPr>
          <w:rtl/>
        </w:rPr>
        <w:t>/</w:t>
      </w:r>
      <w:r w:rsidR="001A3C8D">
        <w:rPr>
          <w:rtl/>
        </w:rPr>
        <w:t>7</w:t>
      </w:r>
      <w:r w:rsidR="00ED3E80">
        <w:rPr>
          <w:rtl/>
        </w:rPr>
        <w:t>،ج:</w:t>
      </w:r>
      <w:r w:rsidR="001A3C8D">
        <w:rPr>
          <w:rtl/>
        </w:rPr>
        <w:t>282</w:t>
      </w:r>
      <w:r w:rsidR="00ED3E80">
        <w:rPr>
          <w:rtl/>
        </w:rPr>
        <w:t>/</w:t>
      </w:r>
      <w:r w:rsidR="001A3C8D">
        <w:rPr>
          <w:rtl/>
        </w:rPr>
        <w:t>27</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w:t>
      </w:r>
      <w:r w:rsidR="00ED3E80">
        <w:rPr>
          <w:rtl/>
        </w:rPr>
        <w:t>5</w:t>
      </w:r>
      <w:r w:rsidR="001A3C8D">
        <w:rPr>
          <w:rtl/>
        </w:rPr>
        <w:t>1</w:t>
      </w:r>
      <w:r w:rsidR="00ED3E80">
        <w:rPr>
          <w:rtl/>
        </w:rPr>
        <w:t>/</w:t>
      </w:r>
      <w:r w:rsidR="001A3C8D">
        <w:rPr>
          <w:rtl/>
        </w:rPr>
        <w:t>33</w:t>
      </w:r>
      <w:r w:rsidR="00ED3E80">
        <w:rPr>
          <w:rtl/>
        </w:rPr>
        <w:t>/</w:t>
      </w:r>
      <w:r w:rsidR="001A3C8D">
        <w:rPr>
          <w:rtl/>
        </w:rPr>
        <w:t>12</w:t>
      </w:r>
      <w:r w:rsidR="00ED3E80">
        <w:rPr>
          <w:rtl/>
        </w:rPr>
        <w:t>،ج:</w:t>
      </w:r>
      <w:r w:rsidR="001A3C8D">
        <w:rPr>
          <w:rtl/>
        </w:rPr>
        <w:t>219</w:t>
      </w:r>
      <w:r w:rsidR="00ED3E80">
        <w:rPr>
          <w:rtl/>
        </w:rPr>
        <w:t>/5</w:t>
      </w:r>
      <w:r w:rsidR="001A3C8D">
        <w:rPr>
          <w:rtl/>
        </w:rPr>
        <w:t>0</w:t>
      </w:r>
    </w:p>
    <w:p w:rsidR="005A2728" w:rsidRDefault="005A2728" w:rsidP="0027669E">
      <w:pPr>
        <w:pStyle w:val="libNormal"/>
        <w:rPr>
          <w:rtl/>
        </w:rPr>
      </w:pPr>
      <w:r>
        <w:rPr>
          <w:rtl/>
        </w:rPr>
        <w:br w:type="page"/>
      </w:r>
    </w:p>
    <w:p w:rsidR="00ED3E80" w:rsidRDefault="00ED3E80" w:rsidP="001C44A1">
      <w:pPr>
        <w:pStyle w:val="libNormal0"/>
      </w:pPr>
      <w:r>
        <w:rPr>
          <w:rFonts w:hint="eastAsia"/>
          <w:rtl/>
        </w:rPr>
        <w:lastRenderedPageBreak/>
        <w:t>بمفردات</w:t>
      </w:r>
      <w:r>
        <w:rPr>
          <w:rtl/>
        </w:rPr>
        <w:t xml:space="preserve"> ابن الب</w:t>
      </w:r>
      <w:r>
        <w:rPr>
          <w:rFonts w:hint="cs"/>
          <w:rtl/>
        </w:rPr>
        <w:t>ی</w:t>
      </w:r>
      <w:r>
        <w:rPr>
          <w:rFonts w:hint="eastAsia"/>
          <w:rtl/>
        </w:rPr>
        <w:t>طار،و</w:t>
      </w:r>
      <w:r>
        <w:rPr>
          <w:rtl/>
        </w:rPr>
        <w:t xml:space="preserve"> إل</w:t>
      </w:r>
      <w:r>
        <w:rPr>
          <w:rFonts w:hint="cs"/>
          <w:rtl/>
        </w:rPr>
        <w:t>ی</w:t>
      </w:r>
      <w:r>
        <w:rPr>
          <w:rFonts w:hint="eastAsia"/>
          <w:rtl/>
        </w:rPr>
        <w:t>ه</w:t>
      </w:r>
      <w:r>
        <w:rPr>
          <w:rtl/>
        </w:rPr>
        <w:t xml:space="preserve"> انتهت معرفه النبات و تحق</w:t>
      </w:r>
      <w:r>
        <w:rPr>
          <w:rFonts w:hint="cs"/>
          <w:rtl/>
        </w:rPr>
        <w:t>ی</w:t>
      </w:r>
      <w:r>
        <w:rPr>
          <w:rFonts w:hint="eastAsia"/>
          <w:rtl/>
        </w:rPr>
        <w:t>قه</w:t>
      </w:r>
      <w:r>
        <w:rPr>
          <w:rtl/>
        </w:rPr>
        <w:t xml:space="preserve"> و صفاته و أسماؤه و أماکنه،سافر ال</w:t>
      </w:r>
      <w:r>
        <w:rPr>
          <w:rFonts w:hint="cs"/>
          <w:rtl/>
        </w:rPr>
        <w:t>ی</w:t>
      </w:r>
      <w:r>
        <w:rPr>
          <w:rtl/>
        </w:rPr>
        <w:t xml:space="preserve"> أقص</w:t>
      </w:r>
      <w:r>
        <w:rPr>
          <w:rFonts w:hint="cs"/>
          <w:rtl/>
        </w:rPr>
        <w:t>ی</w:t>
      </w:r>
      <w:r>
        <w:rPr>
          <w:rtl/>
        </w:rPr>
        <w:t xml:space="preserve"> بلاد الروم و أخذ فنّ النبات عن جماعه،و کان ذک</w:t>
      </w:r>
      <w:r>
        <w:rPr>
          <w:rFonts w:hint="cs"/>
          <w:rtl/>
        </w:rPr>
        <w:t>یّ</w:t>
      </w:r>
      <w:r>
        <w:rPr>
          <w:rFonts w:hint="eastAsia"/>
          <w:rtl/>
        </w:rPr>
        <w:t>ا</w:t>
      </w:r>
      <w:r>
        <w:rPr>
          <w:rtl/>
        </w:rPr>
        <w:t xml:space="preserve"> فطنا </w:t>
      </w:r>
      <w:r>
        <w:rPr>
          <w:rFonts w:hint="cs"/>
          <w:rtl/>
        </w:rPr>
        <w:t>ی</w:t>
      </w:r>
      <w:r>
        <w:rPr>
          <w:rFonts w:hint="eastAsia"/>
          <w:rtl/>
        </w:rPr>
        <w:t>نقل</w:t>
      </w:r>
      <w:r>
        <w:rPr>
          <w:rtl/>
        </w:rPr>
        <w:t xml:space="preserve"> عنه المجلس</w:t>
      </w:r>
      <w:r>
        <w:rPr>
          <w:rFonts w:hint="cs"/>
          <w:rtl/>
        </w:rPr>
        <w:t>ی</w:t>
      </w:r>
      <w:r>
        <w:rPr>
          <w:rtl/>
        </w:rPr>
        <w:t xml:space="preserve"> کث</w:t>
      </w:r>
      <w:r>
        <w:rPr>
          <w:rFonts w:hint="cs"/>
          <w:rtl/>
        </w:rPr>
        <w:t>ی</w:t>
      </w:r>
      <w:r>
        <w:rPr>
          <w:rFonts w:hint="eastAsia"/>
          <w:rtl/>
        </w:rPr>
        <w:t>را</w:t>
      </w:r>
      <w:r>
        <w:rPr>
          <w:rtl/>
        </w:rPr>
        <w:t xml:space="preserve"> ف</w:t>
      </w:r>
      <w:r>
        <w:rPr>
          <w:rFonts w:hint="cs"/>
          <w:rtl/>
        </w:rPr>
        <w:t>ی</w:t>
      </w:r>
      <w:r>
        <w:rPr>
          <w:rtl/>
        </w:rPr>
        <w:t xml:space="preserve"> التوح</w:t>
      </w:r>
      <w:r>
        <w:rPr>
          <w:rFonts w:hint="cs"/>
          <w:rtl/>
        </w:rPr>
        <w:t>ی</w:t>
      </w:r>
      <w:r>
        <w:rPr>
          <w:rFonts w:hint="eastAsia"/>
          <w:rtl/>
        </w:rPr>
        <w:t>د،و</w:t>
      </w:r>
      <w:r>
        <w:rPr>
          <w:rtl/>
        </w:rPr>
        <w:t xml:space="preserve"> له أ</w:t>
      </w:r>
      <w:r>
        <w:rPr>
          <w:rFonts w:hint="cs"/>
          <w:rtl/>
        </w:rPr>
        <w:t>ی</w:t>
      </w:r>
      <w:r>
        <w:rPr>
          <w:rFonts w:hint="eastAsia"/>
          <w:rtl/>
        </w:rPr>
        <w:t>ضا</w:t>
      </w:r>
      <w:r>
        <w:rPr>
          <w:rtl/>
        </w:rPr>
        <w:t xml:space="preserve"> کتاب(المغن</w:t>
      </w:r>
      <w:r>
        <w:rPr>
          <w:rFonts w:hint="cs"/>
          <w:rtl/>
        </w:rPr>
        <w:t>ی</w:t>
      </w:r>
      <w:r>
        <w:rPr>
          <w:rtl/>
        </w:rPr>
        <w:t xml:space="preserve"> ف</w:t>
      </w:r>
      <w:r>
        <w:rPr>
          <w:rFonts w:hint="cs"/>
          <w:rtl/>
        </w:rPr>
        <w:t>ی</w:t>
      </w:r>
      <w:r>
        <w:rPr>
          <w:rtl/>
        </w:rPr>
        <w:t xml:space="preserve"> الطبّ)و غ</w:t>
      </w:r>
      <w:r>
        <w:rPr>
          <w:rFonts w:hint="cs"/>
          <w:rtl/>
        </w:rPr>
        <w:t>ی</w:t>
      </w:r>
      <w:r>
        <w:rPr>
          <w:rFonts w:hint="eastAsia"/>
          <w:rtl/>
        </w:rPr>
        <w:t>ر</w:t>
      </w:r>
      <w:r>
        <w:rPr>
          <w:rtl/>
        </w:rPr>
        <w:t xml:space="preserve"> ذلک،توفّ</w:t>
      </w:r>
      <w:r>
        <w:rPr>
          <w:rFonts w:hint="cs"/>
          <w:rtl/>
        </w:rPr>
        <w:t>ی</w:t>
      </w:r>
      <w:r>
        <w:rPr>
          <w:rtl/>
        </w:rPr>
        <w:t xml:space="preserve"> بدمشق سنه(646). </w:t>
      </w:r>
    </w:p>
    <w:p w:rsidR="00ED3E80" w:rsidRDefault="00ED3E80" w:rsidP="001C44A1">
      <w:pPr>
        <w:pStyle w:val="libBold1"/>
      </w:pPr>
      <w:r>
        <w:rPr>
          <w:rFonts w:hint="eastAsia"/>
          <w:rtl/>
        </w:rPr>
        <w:t>بطرق</w:t>
      </w:r>
      <w:r>
        <w:rPr>
          <w:rtl/>
        </w:rPr>
        <w:t xml:space="preserve">: </w:t>
      </w:r>
    </w:p>
    <w:p w:rsidR="00ED3E80" w:rsidRDefault="00ED3E80" w:rsidP="001C44A1">
      <w:pPr>
        <w:pStyle w:val="libCenterBold1"/>
      </w:pPr>
      <w:r>
        <w:rPr>
          <w:rFonts w:hint="eastAsia"/>
          <w:rtl/>
        </w:rPr>
        <w:t>ابن</w:t>
      </w:r>
      <w:r>
        <w:rPr>
          <w:rtl/>
        </w:rPr>
        <w:t xml:space="preserve"> البطر</w:t>
      </w:r>
      <w:r>
        <w:rPr>
          <w:rFonts w:hint="cs"/>
          <w:rtl/>
        </w:rPr>
        <w:t>ی</w:t>
      </w:r>
      <w:r>
        <w:rPr>
          <w:rFonts w:hint="eastAsia"/>
          <w:rtl/>
        </w:rPr>
        <w:t>ق</w:t>
      </w:r>
      <w:r>
        <w:rPr>
          <w:rtl/>
        </w:rPr>
        <w:t xml:space="preserve"> </w:t>
      </w:r>
    </w:p>
    <w:p w:rsidR="00ED3E80" w:rsidRDefault="00ED3E80" w:rsidP="00ED3E80">
      <w:pPr>
        <w:pStyle w:val="libNormal"/>
      </w:pPr>
      <w:r>
        <w:rPr>
          <w:rFonts w:hint="eastAsia"/>
          <w:rtl/>
        </w:rPr>
        <w:t>ابن</w:t>
      </w:r>
      <w:r>
        <w:rPr>
          <w:rtl/>
        </w:rPr>
        <w:t xml:space="preserve"> البطر</w:t>
      </w:r>
      <w:r>
        <w:rPr>
          <w:rFonts w:hint="cs"/>
          <w:rtl/>
        </w:rPr>
        <w:t>ی</w:t>
      </w:r>
      <w:r>
        <w:rPr>
          <w:rFonts w:hint="eastAsia"/>
          <w:rtl/>
        </w:rPr>
        <w:t>ق</w:t>
      </w:r>
      <w:r>
        <w:rPr>
          <w:rtl/>
        </w:rPr>
        <w:t>:هو أبو الحس</w:t>
      </w:r>
      <w:r>
        <w:rPr>
          <w:rFonts w:hint="cs"/>
          <w:rtl/>
        </w:rPr>
        <w:t>ی</w:t>
      </w:r>
      <w:r>
        <w:rPr>
          <w:rFonts w:hint="eastAsia"/>
          <w:rtl/>
        </w:rPr>
        <w:t>ن</w:t>
      </w:r>
      <w:r>
        <w:rPr>
          <w:rtl/>
        </w:rPr>
        <w:t xml:space="preserve"> شمس الد</w:t>
      </w:r>
      <w:r>
        <w:rPr>
          <w:rFonts w:hint="cs"/>
          <w:rtl/>
        </w:rPr>
        <w:t>ی</w:t>
      </w:r>
      <w:r>
        <w:rPr>
          <w:rFonts w:hint="eastAsia"/>
          <w:rtl/>
        </w:rPr>
        <w:t>ن</w:t>
      </w:r>
      <w:r>
        <w:rPr>
          <w:rtl/>
        </w:rPr>
        <w:t xml:space="preserve"> </w:t>
      </w:r>
      <w:r>
        <w:rPr>
          <w:rFonts w:hint="cs"/>
          <w:rtl/>
        </w:rPr>
        <w:t>ی</w:t>
      </w:r>
      <w:r>
        <w:rPr>
          <w:rFonts w:hint="eastAsia"/>
          <w:rtl/>
        </w:rPr>
        <w:t>ح</w:t>
      </w:r>
      <w:r>
        <w:rPr>
          <w:rFonts w:hint="cs"/>
          <w:rtl/>
        </w:rPr>
        <w:t>یی</w:t>
      </w:r>
      <w:r>
        <w:rPr>
          <w:rtl/>
        </w:rPr>
        <w:t xml:space="preserve"> بن الحسن الحلّ</w:t>
      </w:r>
      <w:r>
        <w:rPr>
          <w:rFonts w:hint="cs"/>
          <w:rtl/>
        </w:rPr>
        <w:t>ی</w:t>
      </w:r>
      <w:r>
        <w:rPr>
          <w:rtl/>
        </w:rPr>
        <w:t xml:space="preserve"> الش</w:t>
      </w:r>
      <w:r>
        <w:rPr>
          <w:rFonts w:hint="cs"/>
          <w:rtl/>
        </w:rPr>
        <w:t>ی</w:t>
      </w:r>
      <w:r>
        <w:rPr>
          <w:rFonts w:hint="eastAsia"/>
          <w:rtl/>
        </w:rPr>
        <w:t>خ</w:t>
      </w:r>
      <w:r>
        <w:rPr>
          <w:rtl/>
        </w:rPr>
        <w:t xml:space="preserve"> العالم الفاضل المحدّث المحقق الثقه الجل</w:t>
      </w:r>
      <w:r>
        <w:rPr>
          <w:rFonts w:hint="cs"/>
          <w:rtl/>
        </w:rPr>
        <w:t>ی</w:t>
      </w:r>
      <w:r>
        <w:rPr>
          <w:rFonts w:hint="eastAsia"/>
          <w:rtl/>
        </w:rPr>
        <w:t>ل</w:t>
      </w:r>
      <w:r>
        <w:rPr>
          <w:rtl/>
        </w:rPr>
        <w:t xml:space="preserve"> صاحب کتاب العمده و المناقب و الخصائص و تصفّح الصح</w:t>
      </w:r>
      <w:r>
        <w:rPr>
          <w:rFonts w:hint="cs"/>
          <w:rtl/>
        </w:rPr>
        <w:t>ی</w:t>
      </w:r>
      <w:r>
        <w:rPr>
          <w:rFonts w:hint="eastAsia"/>
          <w:rtl/>
        </w:rPr>
        <w:t>ح</w:t>
      </w:r>
      <w:r>
        <w:rPr>
          <w:rFonts w:hint="cs"/>
          <w:rtl/>
        </w:rPr>
        <w:t>ی</w:t>
      </w:r>
      <w:r>
        <w:rPr>
          <w:rFonts w:hint="eastAsia"/>
          <w:rtl/>
        </w:rPr>
        <w:t>ن</w:t>
      </w:r>
      <w:r>
        <w:rPr>
          <w:rtl/>
        </w:rPr>
        <w:t xml:space="preserve"> ف</w:t>
      </w:r>
      <w:r>
        <w:rPr>
          <w:rFonts w:hint="cs"/>
          <w:rtl/>
        </w:rPr>
        <w:t>ی</w:t>
      </w:r>
      <w:r>
        <w:rPr>
          <w:rtl/>
        </w:rPr>
        <w:t xml:space="preserve"> تحل</w:t>
      </w:r>
      <w:r>
        <w:rPr>
          <w:rFonts w:hint="cs"/>
          <w:rtl/>
        </w:rPr>
        <w:t>ی</w:t>
      </w:r>
      <w:r>
        <w:rPr>
          <w:rFonts w:hint="eastAsia"/>
          <w:rtl/>
        </w:rPr>
        <w:t>ل</w:t>
      </w:r>
      <w:r>
        <w:rPr>
          <w:rtl/>
        </w:rPr>
        <w:t xml:space="preserve"> المتعت</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ذلک.رو</w:t>
      </w:r>
      <w:r>
        <w:rPr>
          <w:rFonts w:hint="cs"/>
          <w:rtl/>
        </w:rPr>
        <w:t>ی</w:t>
      </w:r>
      <w:r>
        <w:rPr>
          <w:rtl/>
        </w:rPr>
        <w:t xml:space="preserve"> عن الش</w:t>
      </w:r>
      <w:r>
        <w:rPr>
          <w:rFonts w:hint="cs"/>
          <w:rtl/>
        </w:rPr>
        <w:t>ی</w:t>
      </w:r>
      <w:r>
        <w:rPr>
          <w:rFonts w:hint="eastAsia"/>
          <w:rtl/>
        </w:rPr>
        <w:t>خ</w:t>
      </w:r>
      <w:r>
        <w:rPr>
          <w:rtl/>
        </w:rPr>
        <w:t xml:space="preserve"> عماد الد</w:t>
      </w:r>
      <w:r>
        <w:rPr>
          <w:rFonts w:hint="cs"/>
          <w:rtl/>
        </w:rPr>
        <w:t>ی</w:t>
      </w:r>
      <w:r>
        <w:rPr>
          <w:rFonts w:hint="eastAsia"/>
          <w:rtl/>
        </w:rPr>
        <w:t>ن</w:t>
      </w:r>
      <w:r>
        <w:rPr>
          <w:rtl/>
        </w:rPr>
        <w:t xml:space="preserve"> الطبر</w:t>
      </w:r>
      <w:r>
        <w:rPr>
          <w:rFonts w:hint="cs"/>
          <w:rtl/>
        </w:rPr>
        <w:t>یّ</w:t>
      </w:r>
      <w:r>
        <w:rPr>
          <w:rFonts w:hint="eastAsia"/>
          <w:rtl/>
        </w:rPr>
        <w:t>،و</w:t>
      </w:r>
      <w:r>
        <w:rPr>
          <w:rtl/>
        </w:rPr>
        <w:t xml:space="preserve"> </w:t>
      </w:r>
      <w:r>
        <w:rPr>
          <w:rFonts w:hint="cs"/>
          <w:rtl/>
        </w:rPr>
        <w:t>ی</w:t>
      </w:r>
      <w:r>
        <w:rPr>
          <w:rFonts w:hint="eastAsia"/>
          <w:rtl/>
        </w:rPr>
        <w:t>رو</w:t>
      </w:r>
      <w:r>
        <w:rPr>
          <w:rFonts w:hint="cs"/>
          <w:rtl/>
        </w:rPr>
        <w:t>ی</w:t>
      </w:r>
      <w:r>
        <w:rPr>
          <w:rtl/>
        </w:rPr>
        <w:t xml:space="preserve"> عنه الس</w:t>
      </w:r>
      <w:r>
        <w:rPr>
          <w:rFonts w:hint="cs"/>
          <w:rtl/>
        </w:rPr>
        <w:t>یّ</w:t>
      </w:r>
      <w:r>
        <w:rPr>
          <w:rFonts w:hint="eastAsia"/>
          <w:rtl/>
        </w:rPr>
        <w:t>د</w:t>
      </w:r>
      <w:r>
        <w:rPr>
          <w:rtl/>
        </w:rPr>
        <w:t xml:space="preserve"> فخار و محمّد بن الم</w:t>
      </w:r>
      <w:r>
        <w:rPr>
          <w:rFonts w:hint="eastAsia"/>
          <w:rtl/>
        </w:rPr>
        <w:t>شهد</w:t>
      </w:r>
      <w:r>
        <w:rPr>
          <w:rFonts w:hint="cs"/>
          <w:rtl/>
        </w:rPr>
        <w:t>یّ</w:t>
      </w:r>
      <w:r>
        <w:rPr>
          <w:rtl/>
        </w:rPr>
        <w:t>(</w:t>
      </w:r>
      <w:r w:rsidR="009137A0" w:rsidRPr="009137A0">
        <w:rPr>
          <w:rStyle w:val="libAlaemChar"/>
          <w:rtl/>
        </w:rPr>
        <w:t>رضي‌الله‌عنه</w:t>
      </w:r>
      <w:r>
        <w:rPr>
          <w:rtl/>
        </w:rPr>
        <w:t xml:space="preserve">م). </w:t>
      </w:r>
    </w:p>
    <w:p w:rsidR="00ED3E80" w:rsidRDefault="00ED3E80" w:rsidP="00ED3E80">
      <w:pPr>
        <w:pStyle w:val="libNormal"/>
      </w:pPr>
      <w:r>
        <w:rPr>
          <w:rFonts w:hint="eastAsia"/>
          <w:rtl/>
        </w:rPr>
        <w:t>بطر</w:t>
      </w:r>
      <w:r>
        <w:rPr>
          <w:rFonts w:hint="cs"/>
          <w:rtl/>
        </w:rPr>
        <w:t>ی</w:t>
      </w:r>
      <w:r>
        <w:rPr>
          <w:rFonts w:hint="eastAsia"/>
          <w:rtl/>
        </w:rPr>
        <w:t>ق،ککبر</w:t>
      </w:r>
      <w:r>
        <w:rPr>
          <w:rFonts w:hint="cs"/>
          <w:rtl/>
        </w:rPr>
        <w:t>ی</w:t>
      </w:r>
      <w:r>
        <w:rPr>
          <w:rFonts w:hint="eastAsia"/>
          <w:rtl/>
        </w:rPr>
        <w:t>ت</w:t>
      </w:r>
      <w:r>
        <w:rPr>
          <w:rtl/>
        </w:rPr>
        <w:t xml:space="preserve">:القائد من قوّاد الروم تحت </w:t>
      </w:r>
      <w:r>
        <w:rPr>
          <w:rFonts w:hint="cs"/>
          <w:rtl/>
        </w:rPr>
        <w:t>ی</w:t>
      </w:r>
      <w:r>
        <w:rPr>
          <w:rFonts w:hint="eastAsia"/>
          <w:rtl/>
        </w:rPr>
        <w:t>ده</w:t>
      </w:r>
      <w:r>
        <w:rPr>
          <w:rtl/>
        </w:rPr>
        <w:t xml:space="preserve"> عشره آلاف رجل. </w:t>
      </w:r>
    </w:p>
    <w:p w:rsidR="00ED3E80" w:rsidRDefault="00ED3E80" w:rsidP="001C44A1">
      <w:pPr>
        <w:pStyle w:val="libNormal"/>
      </w:pPr>
      <w:r w:rsidRPr="001C44A1">
        <w:rPr>
          <w:rStyle w:val="libBold1Char"/>
          <w:rFonts w:hint="eastAsia"/>
          <w:rtl/>
        </w:rPr>
        <w:t>بطط</w:t>
      </w:r>
      <w:r>
        <w:rPr>
          <w:rtl/>
        </w:rPr>
        <w:t xml:space="preserve">: </w:t>
      </w:r>
      <w:r>
        <w:rPr>
          <w:rFonts w:hint="eastAsia"/>
          <w:rtl/>
        </w:rPr>
        <w:t>ابن</w:t>
      </w:r>
      <w:r>
        <w:rPr>
          <w:rtl/>
        </w:rPr>
        <w:t xml:space="preserve"> بطّه </w:t>
      </w:r>
      <w:r>
        <w:rPr>
          <w:rFonts w:hint="eastAsia"/>
          <w:rtl/>
        </w:rPr>
        <w:t>عند</w:t>
      </w:r>
      <w:r>
        <w:rPr>
          <w:rtl/>
        </w:rPr>
        <w:t xml:space="preserve"> العامّه عب</w:t>
      </w:r>
      <w:r>
        <w:rPr>
          <w:rFonts w:hint="cs"/>
          <w:rtl/>
        </w:rPr>
        <w:t>ی</w:t>
      </w:r>
      <w:r>
        <w:rPr>
          <w:rFonts w:hint="eastAsia"/>
          <w:rtl/>
        </w:rPr>
        <w:t>د</w:t>
      </w:r>
      <w:r>
        <w:rPr>
          <w:rtl/>
        </w:rPr>
        <w:t xml:space="preserve"> اللّه بن محمّد العکبر</w:t>
      </w:r>
      <w:r>
        <w:rPr>
          <w:rFonts w:hint="cs"/>
          <w:rtl/>
        </w:rPr>
        <w:t>یّ</w:t>
      </w:r>
      <w:r>
        <w:rPr>
          <w:rtl/>
        </w:rPr>
        <w:t xml:space="preserve"> الحنبل</w:t>
      </w:r>
      <w:r>
        <w:rPr>
          <w:rFonts w:hint="cs"/>
          <w:rtl/>
        </w:rPr>
        <w:t>ی</w:t>
      </w:r>
      <w:r>
        <w:rPr>
          <w:rtl/>
        </w:rPr>
        <w:t xml:space="preserve"> المتوفّ</w:t>
      </w:r>
      <w:r>
        <w:rPr>
          <w:rFonts w:hint="cs"/>
          <w:rtl/>
        </w:rPr>
        <w:t>ی</w:t>
      </w:r>
      <w:r>
        <w:rPr>
          <w:rtl/>
        </w:rPr>
        <w:t xml:space="preserve"> سنه(</w:t>
      </w:r>
      <w:r w:rsidR="001A3C8D">
        <w:rPr>
          <w:rtl/>
        </w:rPr>
        <w:t>387</w:t>
      </w:r>
      <w:r>
        <w:rPr>
          <w:rtl/>
        </w:rPr>
        <w:t>)، و عندنا أبو جعفر محمّد بن جعفر بن أحمد بن بطّه القمّ</w:t>
      </w:r>
      <w:r>
        <w:rPr>
          <w:rFonts w:hint="cs"/>
          <w:rtl/>
        </w:rPr>
        <w:t>یّ</w:t>
      </w:r>
      <w:r>
        <w:rPr>
          <w:rtl/>
        </w:rPr>
        <w:t xml:space="preserve">.قال ابن شهر آشوب: </w:t>
      </w:r>
    </w:p>
    <w:p w:rsidR="00ED3E80" w:rsidRDefault="00ED3E80" w:rsidP="00ED3E80">
      <w:pPr>
        <w:pStyle w:val="libNormal"/>
      </w:pPr>
      <w:r>
        <w:rPr>
          <w:rFonts w:hint="eastAsia"/>
          <w:rtl/>
        </w:rPr>
        <w:t>الحنبل</w:t>
      </w:r>
      <w:r>
        <w:rPr>
          <w:rFonts w:hint="cs"/>
          <w:rtl/>
        </w:rPr>
        <w:t>ی</w:t>
      </w:r>
      <w:r>
        <w:rPr>
          <w:rtl/>
        </w:rPr>
        <w:t xml:space="preserve"> بالفتح،و الش</w:t>
      </w:r>
      <w:r>
        <w:rPr>
          <w:rFonts w:hint="cs"/>
          <w:rtl/>
        </w:rPr>
        <w:t>ی</w:t>
      </w:r>
      <w:r>
        <w:rPr>
          <w:rFonts w:hint="eastAsia"/>
          <w:rtl/>
        </w:rPr>
        <w:t>ع</w:t>
      </w:r>
      <w:r>
        <w:rPr>
          <w:rFonts w:hint="cs"/>
          <w:rtl/>
        </w:rPr>
        <w:t>ی</w:t>
      </w:r>
      <w:r>
        <w:rPr>
          <w:rtl/>
        </w:rPr>
        <w:t xml:space="preserve"> بالضمّ. </w:t>
      </w:r>
    </w:p>
    <w:p w:rsidR="00ED3E80" w:rsidRDefault="00ED3E80" w:rsidP="00ED3E80">
      <w:pPr>
        <w:pStyle w:val="libNormal"/>
      </w:pPr>
      <w:r>
        <w:rPr>
          <w:rFonts w:hint="eastAsia"/>
          <w:rtl/>
        </w:rPr>
        <w:t>ابن</w:t>
      </w:r>
      <w:r>
        <w:rPr>
          <w:rtl/>
        </w:rPr>
        <w:t xml:space="preserve"> بطّوطه: </w:t>
      </w:r>
    </w:p>
    <w:p w:rsidR="00ED3E80" w:rsidRDefault="00ED3E80" w:rsidP="00ED3E80">
      <w:pPr>
        <w:pStyle w:val="libNormal"/>
      </w:pPr>
      <w:r>
        <w:rPr>
          <w:rFonts w:hint="eastAsia"/>
          <w:rtl/>
        </w:rPr>
        <w:t>أبو</w:t>
      </w:r>
      <w:r>
        <w:rPr>
          <w:rtl/>
        </w:rPr>
        <w:t xml:space="preserve"> عبد اللّه محمّد بن محمّد بن عبد اللّه الطنج</w:t>
      </w:r>
      <w:r>
        <w:rPr>
          <w:rFonts w:hint="cs"/>
          <w:rtl/>
        </w:rPr>
        <w:t>ی</w:t>
      </w:r>
      <w:r>
        <w:rPr>
          <w:rFonts w:hint="eastAsia"/>
          <w:rtl/>
        </w:rPr>
        <w:t>،کان</w:t>
      </w:r>
      <w:r>
        <w:rPr>
          <w:rtl/>
        </w:rPr>
        <w:t xml:space="preserve"> س</w:t>
      </w:r>
      <w:r>
        <w:rPr>
          <w:rFonts w:hint="cs"/>
          <w:rtl/>
        </w:rPr>
        <w:t>یّ</w:t>
      </w:r>
      <w:r>
        <w:rPr>
          <w:rFonts w:hint="eastAsia"/>
          <w:rtl/>
        </w:rPr>
        <w:t>احا</w:t>
      </w:r>
      <w:r>
        <w:rPr>
          <w:rtl/>
        </w:rPr>
        <w:t xml:space="preserve"> کث</w:t>
      </w:r>
      <w:r>
        <w:rPr>
          <w:rFonts w:hint="cs"/>
          <w:rtl/>
        </w:rPr>
        <w:t>ی</w:t>
      </w:r>
      <w:r>
        <w:rPr>
          <w:rFonts w:hint="eastAsia"/>
          <w:rtl/>
        </w:rPr>
        <w:t>ر</w:t>
      </w:r>
      <w:r>
        <w:rPr>
          <w:rtl/>
        </w:rPr>
        <w:t xml:space="preserve"> الأسفار،و قد دوّن أسفاره ف</w:t>
      </w:r>
      <w:r>
        <w:rPr>
          <w:rFonts w:hint="cs"/>
          <w:rtl/>
        </w:rPr>
        <w:t>ی</w:t>
      </w:r>
      <w:r>
        <w:rPr>
          <w:rtl/>
        </w:rPr>
        <w:t xml:space="preserve"> رحله سمّاها(تحفه النظّار ف</w:t>
      </w:r>
      <w:r>
        <w:rPr>
          <w:rFonts w:hint="cs"/>
          <w:rtl/>
        </w:rPr>
        <w:t>ی</w:t>
      </w:r>
      <w:r>
        <w:rPr>
          <w:rtl/>
        </w:rPr>
        <w:t xml:space="preserve"> غرائب الأمصار). </w:t>
      </w:r>
    </w:p>
    <w:p w:rsidR="00ED3E80" w:rsidRDefault="00ED3E80" w:rsidP="00ED3E80">
      <w:pPr>
        <w:pStyle w:val="libNormal"/>
      </w:pPr>
      <w:r>
        <w:rPr>
          <w:rFonts w:hint="eastAsia"/>
          <w:rtl/>
        </w:rPr>
        <w:t>توفّ</w:t>
      </w:r>
      <w:r>
        <w:rPr>
          <w:rFonts w:hint="cs"/>
          <w:rtl/>
        </w:rPr>
        <w:t>ی</w:t>
      </w:r>
      <w:r>
        <w:rPr>
          <w:rtl/>
        </w:rPr>
        <w:t xml:space="preserve"> بمراکش سنه(</w:t>
      </w:r>
      <w:r w:rsidR="001A3C8D">
        <w:rPr>
          <w:rtl/>
        </w:rPr>
        <w:t>779</w:t>
      </w:r>
      <w:r>
        <w:rPr>
          <w:rtl/>
        </w:rPr>
        <w:t xml:space="preserve">). </w:t>
      </w:r>
    </w:p>
    <w:p w:rsidR="00ED3E80" w:rsidRDefault="00ED3E80" w:rsidP="006F2A91">
      <w:pPr>
        <w:pStyle w:val="libBold1"/>
      </w:pPr>
      <w:r w:rsidRPr="006F2A91">
        <w:rPr>
          <w:rFonts w:hint="eastAsia"/>
          <w:rtl/>
        </w:rPr>
        <w:t>بطن</w:t>
      </w:r>
      <w:r>
        <w:rPr>
          <w:rtl/>
        </w:rPr>
        <w:t xml:space="preserve">: </w:t>
      </w:r>
    </w:p>
    <w:p w:rsidR="00ED3E80" w:rsidRDefault="00ED3E80" w:rsidP="006F2A91">
      <w:pPr>
        <w:pStyle w:val="libCenterBold1"/>
      </w:pPr>
      <w:r>
        <w:rPr>
          <w:rFonts w:hint="eastAsia"/>
          <w:rtl/>
        </w:rPr>
        <w:t>علاج</w:t>
      </w:r>
      <w:r>
        <w:rPr>
          <w:rtl/>
        </w:rPr>
        <w:t xml:space="preserve"> البطن </w:t>
      </w:r>
    </w:p>
    <w:p w:rsidR="00B431B0" w:rsidRDefault="00ED3E80" w:rsidP="00ED3E80">
      <w:pPr>
        <w:pStyle w:val="libNormal"/>
      </w:pPr>
      <w:r>
        <w:rPr>
          <w:rFonts w:hint="eastAsia"/>
          <w:rtl/>
        </w:rPr>
        <w:t>باب</w:t>
      </w:r>
      <w:r>
        <w:rPr>
          <w:rtl/>
        </w:rPr>
        <w:t xml:space="preserve"> علاج البطن و الزّح</w:t>
      </w:r>
      <w:r>
        <w:rPr>
          <w:rFonts w:hint="cs"/>
          <w:rtl/>
        </w:rPr>
        <w:t>ی</w:t>
      </w:r>
      <w:r>
        <w:rPr>
          <w:rFonts w:hint="eastAsia"/>
          <w:rtl/>
        </w:rPr>
        <w:t>ر</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2</w:t>
      </w:r>
      <w:r w:rsidR="00ED3E80">
        <w:rPr>
          <w:rtl/>
        </w:rPr>
        <w:t>6/6</w:t>
      </w:r>
      <w:r w:rsidR="001A3C8D">
        <w:rPr>
          <w:rtl/>
        </w:rPr>
        <w:t>3</w:t>
      </w:r>
      <w:r w:rsidR="00ED3E80">
        <w:rPr>
          <w:rtl/>
        </w:rPr>
        <w:t>/</w:t>
      </w:r>
      <w:r w:rsidR="001A3C8D">
        <w:rPr>
          <w:rtl/>
        </w:rPr>
        <w:t>1</w:t>
      </w:r>
      <w:r w:rsidR="00ED3E80">
        <w:rPr>
          <w:rtl/>
        </w:rPr>
        <w:t>4،ج:</w:t>
      </w:r>
      <w:r w:rsidR="001A3C8D">
        <w:rPr>
          <w:rtl/>
        </w:rPr>
        <w:t>172</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Fonts w:hint="eastAsia"/>
          <w:rtl/>
        </w:rPr>
        <w:t>ه</w:t>
      </w:r>
      <w:r>
        <w:rPr>
          <w:rtl/>
        </w:rPr>
        <w:t xml:space="preserve"> الروا</w:t>
      </w:r>
      <w:r>
        <w:rPr>
          <w:rFonts w:hint="cs"/>
          <w:rtl/>
        </w:rPr>
        <w:t>ی</w:t>
      </w:r>
      <w:r>
        <w:rPr>
          <w:rFonts w:hint="eastAsia"/>
          <w:rtl/>
        </w:rPr>
        <w:t>ات</w:t>
      </w:r>
      <w:r>
        <w:rPr>
          <w:rtl/>
        </w:rPr>
        <w:t xml:space="preserve"> الوارده لمعالجه البطن بالأرز إذا غسل و جفّف ثمّ رضّ و سفّف، و بنحو آخر مع الشحم؛و لوجع البطن و لمغصه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الدواء لوجع البطن و الظهر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الدعاء لوجع البطن و القولنج </w:t>
      </w:r>
      <w:r w:rsidRPr="00604B91">
        <w:rPr>
          <w:rStyle w:val="libFootnotenumChar"/>
          <w:rtl/>
        </w:rPr>
        <w:t>(3)</w:t>
      </w:r>
      <w:r>
        <w:rPr>
          <w:rtl/>
        </w:rPr>
        <w:t xml:space="preserve">. </w:t>
      </w:r>
    </w:p>
    <w:p w:rsidR="00ED3E80" w:rsidRDefault="00ED3E80" w:rsidP="006F2A91">
      <w:pPr>
        <w:pStyle w:val="libNormal"/>
      </w:pPr>
      <w:r>
        <w:rPr>
          <w:rFonts w:hint="eastAsia"/>
          <w:rtl/>
        </w:rPr>
        <w:t>لوجع</w:t>
      </w:r>
      <w:r>
        <w:rPr>
          <w:rtl/>
        </w:rPr>
        <w:t xml:space="preserve"> البطن:</w:t>
      </w:r>
      <w:r w:rsidR="006F2A91" w:rsidRPr="006F2A91">
        <w:rPr>
          <w:rStyle w:val="libAlaemChar"/>
          <w:rFonts w:hint="cs"/>
          <w:rtl/>
        </w:rPr>
        <w:t>(</w:t>
      </w:r>
      <w:r w:rsidRPr="006F2A91">
        <w:rPr>
          <w:rStyle w:val="libAieChar"/>
          <w:rtl/>
        </w:rPr>
        <w:t>بسم اللّه الرّحمن الرّح</w:t>
      </w:r>
      <w:r w:rsidRPr="006F2A91">
        <w:rPr>
          <w:rStyle w:val="libAieChar"/>
          <w:rFonts w:hint="cs"/>
          <w:rtl/>
        </w:rPr>
        <w:t>ی</w:t>
      </w:r>
      <w:r w:rsidRPr="006F2A91">
        <w:rPr>
          <w:rStyle w:val="libAieChar"/>
          <w:rFonts w:hint="eastAsia"/>
          <w:rtl/>
        </w:rPr>
        <w:t>م</w:t>
      </w:r>
      <w:r w:rsidRPr="006F2A91">
        <w:rPr>
          <w:rStyle w:val="libAieChar"/>
          <w:rtl/>
        </w:rPr>
        <w:t xml:space="preserve"> </w:t>
      </w:r>
      <w:r w:rsidRPr="00F71F29">
        <w:rPr>
          <w:rStyle w:val="libAieChar"/>
          <w:rtl/>
        </w:rPr>
        <w:t>وَ ذَا النُّونِ إِذْ ذَهَبَ مُغٰاضِباً...</w:t>
      </w:r>
      <w:r w:rsidR="00F71F29" w:rsidRPr="00F71F29">
        <w:rPr>
          <w:rStyle w:val="libAlaemChar"/>
          <w:rtl/>
        </w:rPr>
        <w:t>)</w:t>
      </w:r>
      <w:r>
        <w:rPr>
          <w:rtl/>
        </w:rPr>
        <w:t xml:space="preserve"> ال</w:t>
      </w:r>
      <w:r>
        <w:rPr>
          <w:rFonts w:hint="cs"/>
          <w:rtl/>
        </w:rPr>
        <w:t>ی</w:t>
      </w:r>
      <w:r>
        <w:rPr>
          <w:rtl/>
        </w:rPr>
        <w:t xml:space="preserve"> آخر الآ</w:t>
      </w:r>
      <w:r>
        <w:rPr>
          <w:rFonts w:hint="cs"/>
          <w:rtl/>
        </w:rPr>
        <w:t>ی</w:t>
      </w:r>
      <w:r>
        <w:rPr>
          <w:rFonts w:hint="eastAsia"/>
          <w:rtl/>
        </w:rPr>
        <w:t>ه،و</w:t>
      </w:r>
      <w:r>
        <w:rPr>
          <w:rtl/>
        </w:rPr>
        <w:t xml:space="preserve"> </w:t>
      </w:r>
      <w:r>
        <w:rPr>
          <w:rFonts w:hint="cs"/>
          <w:rtl/>
        </w:rPr>
        <w:t>ی</w:t>
      </w:r>
      <w:r>
        <w:rPr>
          <w:rFonts w:hint="eastAsia"/>
          <w:rtl/>
        </w:rPr>
        <w:t>قرأ</w:t>
      </w:r>
      <w:r>
        <w:rPr>
          <w:rtl/>
        </w:rPr>
        <w:t xml:space="preserve"> فاتحه الکتاب سبع مرّات.و هو ج</w:t>
      </w:r>
      <w:r>
        <w:rPr>
          <w:rFonts w:hint="cs"/>
          <w:rtl/>
        </w:rPr>
        <w:t>یّ</w:t>
      </w:r>
      <w:r>
        <w:rPr>
          <w:rFonts w:hint="eastAsia"/>
          <w:rtl/>
        </w:rPr>
        <w:t>د</w:t>
      </w:r>
      <w:r>
        <w:rPr>
          <w:rtl/>
        </w:rPr>
        <w:t xml:space="preserve"> مجرّب. </w:t>
      </w:r>
    </w:p>
    <w:p w:rsidR="00ED3E80" w:rsidRDefault="00ED3E80" w:rsidP="00ED3E80">
      <w:pPr>
        <w:pStyle w:val="libNormal"/>
      </w:pPr>
      <w:r>
        <w:rPr>
          <w:rFonts w:hint="eastAsia"/>
          <w:rtl/>
        </w:rPr>
        <w:t>و</w:t>
      </w:r>
      <w:r>
        <w:rPr>
          <w:rtl/>
        </w:rPr>
        <w:t>: شک</w:t>
      </w:r>
      <w:r>
        <w:rPr>
          <w:rFonts w:hint="cs"/>
          <w:rtl/>
        </w:rPr>
        <w:t>ی</w:t>
      </w:r>
      <w:r>
        <w:rPr>
          <w:rtl/>
        </w:rPr>
        <w:t xml:space="preserve"> رجل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وجع البطن،فأمره ان </w:t>
      </w:r>
      <w:r>
        <w:rPr>
          <w:rFonts w:hint="cs"/>
          <w:rtl/>
        </w:rPr>
        <w:t>ی</w:t>
      </w:r>
      <w:r>
        <w:rPr>
          <w:rFonts w:hint="eastAsia"/>
          <w:rtl/>
        </w:rPr>
        <w:t>شرب</w:t>
      </w:r>
      <w:r>
        <w:rPr>
          <w:rtl/>
        </w:rPr>
        <w:t xml:space="preserve"> ماء حارّا و </w:t>
      </w:r>
      <w:r>
        <w:rPr>
          <w:rFonts w:hint="cs"/>
          <w:rtl/>
        </w:rPr>
        <w:t>ی</w:t>
      </w:r>
      <w:r>
        <w:rPr>
          <w:rFonts w:hint="eastAsia"/>
          <w:rtl/>
        </w:rPr>
        <w:t>قول</w:t>
      </w:r>
      <w:r>
        <w:rPr>
          <w:rtl/>
        </w:rPr>
        <w:t>:(</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w:t>
      </w:r>
      <w:r>
        <w:rPr>
          <w:rFonts w:hint="cs"/>
          <w:rtl/>
        </w:rPr>
        <w:t>ی</w:t>
      </w:r>
      <w:r>
        <w:rPr>
          <w:rFonts w:hint="eastAsia"/>
          <w:rtl/>
        </w:rPr>
        <w:t>ا</w:t>
      </w:r>
      <w:r>
        <w:rPr>
          <w:rtl/>
        </w:rPr>
        <w:t xml:space="preserve"> رحمن </w:t>
      </w:r>
      <w:r>
        <w:rPr>
          <w:rFonts w:hint="cs"/>
          <w:rtl/>
        </w:rPr>
        <w:t>ی</w:t>
      </w:r>
      <w:r>
        <w:rPr>
          <w:rFonts w:hint="eastAsia"/>
          <w:rtl/>
        </w:rPr>
        <w:t>ا</w:t>
      </w:r>
      <w:r>
        <w:rPr>
          <w:rtl/>
        </w:rPr>
        <w:t xml:space="preserve"> رح</w:t>
      </w:r>
      <w:r>
        <w:rPr>
          <w:rFonts w:hint="cs"/>
          <w:rtl/>
        </w:rPr>
        <w:t>ی</w:t>
      </w:r>
      <w:r>
        <w:rPr>
          <w:rFonts w:hint="eastAsia"/>
          <w:rtl/>
        </w:rPr>
        <w:t>م،</w:t>
      </w:r>
      <w:r>
        <w:rPr>
          <w:rFonts w:hint="cs"/>
          <w:rtl/>
        </w:rPr>
        <w:t>ی</w:t>
      </w:r>
      <w:r>
        <w:rPr>
          <w:rFonts w:hint="eastAsia"/>
          <w:rtl/>
        </w:rPr>
        <w:t>ا</w:t>
      </w:r>
      <w:r>
        <w:rPr>
          <w:rtl/>
        </w:rPr>
        <w:t xml:space="preserve"> ربّ الأرباب،</w:t>
      </w:r>
      <w:r>
        <w:rPr>
          <w:rFonts w:hint="cs"/>
          <w:rtl/>
        </w:rPr>
        <w:t>ی</w:t>
      </w:r>
      <w:r>
        <w:rPr>
          <w:rFonts w:hint="eastAsia"/>
          <w:rtl/>
        </w:rPr>
        <w:t>ا</w:t>
      </w:r>
      <w:r>
        <w:rPr>
          <w:rtl/>
        </w:rPr>
        <w:t xml:space="preserve"> اله الآلهه،</w:t>
      </w:r>
      <w:r>
        <w:rPr>
          <w:rFonts w:hint="cs"/>
          <w:rtl/>
        </w:rPr>
        <w:t>ی</w:t>
      </w:r>
      <w:r>
        <w:rPr>
          <w:rFonts w:hint="eastAsia"/>
          <w:rtl/>
        </w:rPr>
        <w:t>ا</w:t>
      </w:r>
      <w:r>
        <w:rPr>
          <w:rtl/>
        </w:rPr>
        <w:t xml:space="preserve"> ملک الملوک،</w:t>
      </w:r>
      <w:r>
        <w:rPr>
          <w:rFonts w:hint="cs"/>
          <w:rtl/>
        </w:rPr>
        <w:t>ی</w:t>
      </w:r>
      <w:r>
        <w:rPr>
          <w:rFonts w:hint="eastAsia"/>
          <w:rtl/>
        </w:rPr>
        <w:t>ا</w:t>
      </w:r>
      <w:r>
        <w:rPr>
          <w:rtl/>
        </w:rPr>
        <w:t xml:space="preserve"> س</w:t>
      </w:r>
      <w:r>
        <w:rPr>
          <w:rFonts w:hint="cs"/>
          <w:rtl/>
        </w:rPr>
        <w:t>یّ</w:t>
      </w:r>
      <w:r>
        <w:rPr>
          <w:rFonts w:hint="eastAsia"/>
          <w:rtl/>
        </w:rPr>
        <w:t>د</w:t>
      </w:r>
      <w:r>
        <w:rPr>
          <w:rtl/>
        </w:rPr>
        <w:t xml:space="preserve"> السادات، اشفن</w:t>
      </w:r>
      <w:r>
        <w:rPr>
          <w:rFonts w:hint="cs"/>
          <w:rtl/>
        </w:rPr>
        <w:t>ی</w:t>
      </w:r>
      <w:r>
        <w:rPr>
          <w:rtl/>
        </w:rPr>
        <w:t xml:space="preserve"> بشفائک من کلّ داء و سقم،فإنّ</w:t>
      </w:r>
      <w:r>
        <w:rPr>
          <w:rFonts w:hint="cs"/>
          <w:rtl/>
        </w:rPr>
        <w:t>ی</w:t>
      </w:r>
      <w:r>
        <w:rPr>
          <w:rtl/>
        </w:rPr>
        <w:t xml:space="preserve"> عبدک و ابن عبدک،انقلب ف</w:t>
      </w:r>
      <w:r>
        <w:rPr>
          <w:rFonts w:hint="cs"/>
          <w:rtl/>
        </w:rPr>
        <w:t>ی</w:t>
      </w:r>
      <w:r>
        <w:rPr>
          <w:rtl/>
        </w:rPr>
        <w:t xml:space="preserve"> قبضتک)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الدعاء لقراقر البطن </w:t>
      </w:r>
      <w:r w:rsidRPr="00604B91">
        <w:rPr>
          <w:rStyle w:val="libFootnotenumChar"/>
          <w:rtl/>
        </w:rPr>
        <w:t>(5)</w:t>
      </w:r>
      <w:r>
        <w:rPr>
          <w:rtl/>
        </w:rPr>
        <w:t xml:space="preserve">. </w:t>
      </w:r>
    </w:p>
    <w:p w:rsidR="00B431B0" w:rsidRDefault="00ED3E80" w:rsidP="00ED3E80">
      <w:pPr>
        <w:pStyle w:val="libNormal"/>
      </w:pPr>
      <w:r w:rsidRPr="006F2A91">
        <w:rPr>
          <w:rStyle w:val="libBold1Char"/>
          <w:rFonts w:hint="eastAsia"/>
          <w:rtl/>
        </w:rPr>
        <w:t>طبّ</w:t>
      </w:r>
      <w:r>
        <w:rPr>
          <w:rtl/>
        </w:rPr>
        <w:t xml:space="preserve"> </w:t>
      </w:r>
      <w:r w:rsidRPr="006F2A91">
        <w:rPr>
          <w:rStyle w:val="libBold1Char"/>
          <w:rtl/>
        </w:rPr>
        <w:t>الأئمه</w:t>
      </w:r>
      <w:r>
        <w:rPr>
          <w:rtl/>
        </w:rPr>
        <w:t>: شک</w:t>
      </w:r>
      <w:r>
        <w:rPr>
          <w:rFonts w:hint="cs"/>
          <w:rtl/>
        </w:rPr>
        <w:t>ی</w:t>
      </w:r>
      <w:r>
        <w:rPr>
          <w:rtl/>
        </w:rPr>
        <w:t xml:space="preserve"> رجل ال</w:t>
      </w:r>
      <w:r>
        <w:rPr>
          <w:rFonts w:hint="cs"/>
          <w:rtl/>
        </w:rPr>
        <w:t>ی</w:t>
      </w:r>
      <w:r>
        <w:rPr>
          <w:rtl/>
        </w:rPr>
        <w:t xml:space="preserve"> أب</w:t>
      </w:r>
      <w:r>
        <w:rPr>
          <w:rFonts w:hint="cs"/>
          <w:rtl/>
        </w:rPr>
        <w:t>ی</w:t>
      </w:r>
      <w:r>
        <w:rPr>
          <w:rtl/>
        </w:rPr>
        <w:t xml:space="preserve"> الحسن الأول </w:t>
      </w:r>
      <w:r w:rsidR="00EC2CC2" w:rsidRPr="00EC2CC2">
        <w:rPr>
          <w:rStyle w:val="libAlaemChar"/>
          <w:rtl/>
        </w:rPr>
        <w:t>عليه‌السلام</w:t>
      </w:r>
      <w:r>
        <w:rPr>
          <w:rtl/>
        </w:rPr>
        <w:t xml:space="preserve"> فقال:انّ ب</w:t>
      </w:r>
      <w:r>
        <w:rPr>
          <w:rFonts w:hint="cs"/>
          <w:rtl/>
        </w:rPr>
        <w:t>ی</w:t>
      </w:r>
      <w:r>
        <w:rPr>
          <w:rtl/>
        </w:rPr>
        <w:t xml:space="preserve"> قرقره لا تسکن أصلا،و انّ</w:t>
      </w:r>
      <w:r>
        <w:rPr>
          <w:rFonts w:hint="cs"/>
          <w:rtl/>
        </w:rPr>
        <w:t>ی</w:t>
      </w:r>
      <w:r>
        <w:rPr>
          <w:rtl/>
        </w:rPr>
        <w:t xml:space="preserve"> لأستح</w:t>
      </w:r>
      <w:r>
        <w:rPr>
          <w:rFonts w:hint="cs"/>
          <w:rtl/>
        </w:rPr>
        <w:t>یی</w:t>
      </w:r>
      <w:r>
        <w:rPr>
          <w:rtl/>
        </w:rPr>
        <w:t xml:space="preserve"> أن أکلّم الناس فتسمع من</w:t>
      </w:r>
      <w:r>
        <w:rPr>
          <w:rFonts w:hint="cs"/>
          <w:rtl/>
        </w:rPr>
        <w:t>ی</w:t>
      </w:r>
      <w:r>
        <w:rPr>
          <w:rtl/>
        </w:rPr>
        <w:t xml:space="preserve"> صوت تلک القرقره،فادع ل</w:t>
      </w:r>
      <w:r>
        <w:rPr>
          <w:rFonts w:hint="cs"/>
          <w:rtl/>
        </w:rPr>
        <w:t>ی</w:t>
      </w:r>
      <w:r>
        <w:rPr>
          <w:rtl/>
        </w:rPr>
        <w:t xml:space="preserve"> بالشّفاء منها،فقال:إذا فرغت من صلاه الل</w:t>
      </w:r>
      <w:r>
        <w:rPr>
          <w:rFonts w:hint="cs"/>
          <w:rtl/>
        </w:rPr>
        <w:t>ی</w:t>
      </w:r>
      <w:r>
        <w:rPr>
          <w:rFonts w:hint="eastAsia"/>
          <w:rtl/>
        </w:rPr>
        <w:t>ل،فقل</w:t>
      </w:r>
      <w:r>
        <w:rPr>
          <w:rtl/>
        </w:rPr>
        <w:t>:(اللّهم ما عملت من خ</w:t>
      </w:r>
      <w:r>
        <w:rPr>
          <w:rFonts w:hint="cs"/>
          <w:rtl/>
        </w:rPr>
        <w:t>ی</w:t>
      </w:r>
      <w:r>
        <w:rPr>
          <w:rFonts w:hint="eastAsia"/>
          <w:rtl/>
        </w:rPr>
        <w:t>ر</w:t>
      </w:r>
      <w:r>
        <w:rPr>
          <w:rtl/>
        </w:rPr>
        <w:t xml:space="preserve"> فهو منک لا حمد ل</w:t>
      </w:r>
      <w:r>
        <w:rPr>
          <w:rFonts w:hint="cs"/>
          <w:rtl/>
        </w:rPr>
        <w:t>ی</w:t>
      </w:r>
      <w:r>
        <w:rPr>
          <w:rtl/>
        </w:rPr>
        <w:t xml:space="preserve"> ف</w:t>
      </w:r>
      <w:r>
        <w:rPr>
          <w:rFonts w:hint="cs"/>
          <w:rtl/>
        </w:rPr>
        <w:t>ی</w:t>
      </w:r>
      <w:r>
        <w:rPr>
          <w:rFonts w:hint="eastAsia"/>
          <w:rtl/>
        </w:rPr>
        <w:t>ه،و</w:t>
      </w:r>
      <w:r>
        <w:rPr>
          <w:rtl/>
        </w:rPr>
        <w:t xml:space="preserve"> ما عملت من سوء </w:t>
      </w:r>
      <w:r>
        <w:rPr>
          <w:rFonts w:hint="eastAsia"/>
          <w:rtl/>
        </w:rPr>
        <w:t>فقد</w:t>
      </w:r>
      <w:r>
        <w:rPr>
          <w:rtl/>
        </w:rPr>
        <w:t xml:space="preserve"> حذّرتن</w:t>
      </w:r>
      <w:r>
        <w:rPr>
          <w:rFonts w:hint="cs"/>
          <w:rtl/>
        </w:rPr>
        <w:t>ی</w:t>
      </w:r>
      <w:r>
        <w:rPr>
          <w:rFonts w:hint="eastAsia"/>
          <w:rtl/>
        </w:rPr>
        <w:t>ه</w:t>
      </w:r>
      <w:r>
        <w:rPr>
          <w:rtl/>
        </w:rPr>
        <w:t xml:space="preserve"> فلا عذر ل</w:t>
      </w:r>
      <w:r>
        <w:rPr>
          <w:rFonts w:hint="cs"/>
          <w:rtl/>
        </w:rPr>
        <w:t>ی</w:t>
      </w:r>
      <w:r>
        <w:rPr>
          <w:rtl/>
        </w:rPr>
        <w:t xml:space="preserve"> ف</w:t>
      </w:r>
      <w:r>
        <w:rPr>
          <w:rFonts w:hint="cs"/>
          <w:rtl/>
        </w:rPr>
        <w:t>ی</w:t>
      </w:r>
      <w:r>
        <w:rPr>
          <w:rFonts w:hint="eastAsia"/>
          <w:rtl/>
        </w:rPr>
        <w:t>ه،اللّهم</w:t>
      </w:r>
      <w:r>
        <w:rPr>
          <w:rtl/>
        </w:rPr>
        <w:t xml:space="preserve"> انّ</w:t>
      </w:r>
      <w:r>
        <w:rPr>
          <w:rFonts w:hint="cs"/>
          <w:rtl/>
        </w:rPr>
        <w:t>ی</w:t>
      </w:r>
      <w:r>
        <w:rPr>
          <w:rtl/>
        </w:rPr>
        <w:t xml:space="preserve"> </w:t>
      </w:r>
    </w:p>
    <w:p w:rsidR="006F2A91" w:rsidRDefault="006F2A91" w:rsidP="006F2A91">
      <w:pPr>
        <w:pStyle w:val="libLine"/>
        <w:rPr>
          <w:rtl/>
        </w:rPr>
      </w:pPr>
      <w:r>
        <w:rPr>
          <w:rtl/>
        </w:rPr>
        <w:t>____________________</w:t>
      </w:r>
    </w:p>
    <w:p w:rsidR="00ED3E80" w:rsidRDefault="00365129" w:rsidP="006F2A91">
      <w:pPr>
        <w:pStyle w:val="libFootnote0"/>
      </w:pPr>
      <w:r w:rsidRPr="006F2A91">
        <w:rPr>
          <w:rtl/>
        </w:rPr>
        <w:t>(1)</w:t>
      </w:r>
      <w:r w:rsidR="00ED3E80">
        <w:rPr>
          <w:rtl/>
        </w:rPr>
        <w:t xml:space="preserve"> المغص بفتح الم</w:t>
      </w:r>
      <w:r w:rsidR="00ED3E80">
        <w:rPr>
          <w:rFonts w:hint="cs"/>
          <w:rtl/>
        </w:rPr>
        <w:t>ی</w:t>
      </w:r>
      <w:r w:rsidR="00ED3E80">
        <w:rPr>
          <w:rFonts w:hint="eastAsia"/>
          <w:rtl/>
        </w:rPr>
        <w:t>م</w:t>
      </w:r>
      <w:r w:rsidR="00ED3E80">
        <w:rPr>
          <w:rtl/>
        </w:rPr>
        <w:t xml:space="preserve"> و سکون الغ</w:t>
      </w:r>
      <w:r w:rsidR="00ED3E80">
        <w:rPr>
          <w:rFonts w:hint="cs"/>
          <w:rtl/>
        </w:rPr>
        <w:t>ی</w:t>
      </w:r>
      <w:r w:rsidR="00ED3E80">
        <w:rPr>
          <w:rFonts w:hint="eastAsia"/>
          <w:rtl/>
        </w:rPr>
        <w:t>ن</w:t>
      </w:r>
      <w:r w:rsidR="00ED3E80">
        <w:rPr>
          <w:rtl/>
        </w:rPr>
        <w:t xml:space="preserve"> المعجمه:وجع ف</w:t>
      </w:r>
      <w:r w:rsidR="00ED3E80">
        <w:rPr>
          <w:rFonts w:hint="cs"/>
          <w:rtl/>
        </w:rPr>
        <w:t>ی</w:t>
      </w:r>
      <w:r w:rsidR="00ED3E80">
        <w:rPr>
          <w:rtl/>
        </w:rPr>
        <w:t xml:space="preserve"> المعاء. </w:t>
      </w:r>
    </w:p>
    <w:p w:rsidR="00ED3E80" w:rsidRDefault="00365129" w:rsidP="006F2A91">
      <w:pPr>
        <w:pStyle w:val="libFootnote0"/>
      </w:pPr>
      <w:r w:rsidRPr="006F2A91">
        <w:rPr>
          <w:rtl/>
        </w:rPr>
        <w:t>(2)</w:t>
      </w:r>
      <w:r w:rsidR="00ED3E80">
        <w:rPr>
          <w:rtl/>
        </w:rPr>
        <w:t xml:space="preserve"> ق:5</w:t>
      </w:r>
      <w:r w:rsidR="001A3C8D">
        <w:rPr>
          <w:rtl/>
        </w:rPr>
        <w:t>27</w:t>
      </w:r>
      <w:r w:rsidR="00ED3E80">
        <w:rPr>
          <w:rtl/>
        </w:rPr>
        <w:t>/6</w:t>
      </w:r>
      <w:r w:rsidR="001A3C8D">
        <w:rPr>
          <w:rtl/>
        </w:rPr>
        <w:t>3</w:t>
      </w:r>
      <w:r w:rsidR="00ED3E80">
        <w:rPr>
          <w:rtl/>
        </w:rPr>
        <w:t>/</w:t>
      </w:r>
      <w:r w:rsidR="001A3C8D">
        <w:rPr>
          <w:rtl/>
        </w:rPr>
        <w:t>1</w:t>
      </w:r>
      <w:r w:rsidR="00ED3E80">
        <w:rPr>
          <w:rtl/>
        </w:rPr>
        <w:t>4،ج:</w:t>
      </w:r>
      <w:r w:rsidR="001A3C8D">
        <w:rPr>
          <w:rtl/>
        </w:rPr>
        <w:t>17</w:t>
      </w:r>
      <w:r w:rsidR="00ED3E80">
        <w:rPr>
          <w:rtl/>
        </w:rPr>
        <w:t>6/6</w:t>
      </w:r>
      <w:r w:rsidR="001A3C8D">
        <w:rPr>
          <w:rtl/>
        </w:rPr>
        <w:t>2</w:t>
      </w:r>
      <w:r w:rsidR="00ED3E80">
        <w:rPr>
          <w:rtl/>
        </w:rPr>
        <w:t xml:space="preserve">. </w:t>
      </w:r>
    </w:p>
    <w:p w:rsidR="00ED3E80" w:rsidRDefault="00365129" w:rsidP="006F2A91">
      <w:pPr>
        <w:pStyle w:val="libFootnote0"/>
      </w:pPr>
      <w:r w:rsidRPr="006F2A91">
        <w:rPr>
          <w:rtl/>
        </w:rPr>
        <w:t>(3)</w:t>
      </w:r>
      <w:r w:rsidR="00ED3E80">
        <w:rPr>
          <w:rtl/>
        </w:rPr>
        <w:t xml:space="preserve"> ق:5</w:t>
      </w:r>
      <w:r w:rsidR="001A3C8D">
        <w:rPr>
          <w:rtl/>
        </w:rPr>
        <w:t>30</w:t>
      </w:r>
      <w:r w:rsidR="00ED3E80">
        <w:rPr>
          <w:rtl/>
        </w:rPr>
        <w:t>/6</w:t>
      </w:r>
      <w:r w:rsidR="001A3C8D">
        <w:rPr>
          <w:rtl/>
        </w:rPr>
        <w:t>3</w:t>
      </w:r>
      <w:r w:rsidR="00ED3E80">
        <w:rPr>
          <w:rtl/>
        </w:rPr>
        <w:t>/</w:t>
      </w:r>
      <w:r w:rsidR="001A3C8D">
        <w:rPr>
          <w:rtl/>
        </w:rPr>
        <w:t>1</w:t>
      </w:r>
      <w:r w:rsidR="00ED3E80">
        <w:rPr>
          <w:rtl/>
        </w:rPr>
        <w:t>4،ج:</w:t>
      </w:r>
      <w:r w:rsidR="001A3C8D">
        <w:rPr>
          <w:rtl/>
        </w:rPr>
        <w:t>19</w:t>
      </w:r>
      <w:r w:rsidR="00ED3E80">
        <w:rPr>
          <w:rtl/>
        </w:rPr>
        <w:t>4/6</w:t>
      </w:r>
      <w:r w:rsidR="001A3C8D">
        <w:rPr>
          <w:rtl/>
        </w:rPr>
        <w:t>2</w:t>
      </w:r>
      <w:r w:rsidR="00ED3E80">
        <w:rPr>
          <w:rtl/>
        </w:rPr>
        <w:t xml:space="preserve">. </w:t>
      </w:r>
    </w:p>
    <w:p w:rsidR="00ED3E80" w:rsidRDefault="00365129" w:rsidP="006F2A91">
      <w:pPr>
        <w:pStyle w:val="libFootnote0"/>
      </w:pPr>
      <w:r w:rsidRPr="006F2A91">
        <w:rPr>
          <w:rtl/>
        </w:rPr>
        <w:t>(4)</w:t>
      </w:r>
      <w:r w:rsidR="00ED3E80">
        <w:rPr>
          <w:rtl/>
        </w:rPr>
        <w:t xml:space="preserve"> ق:کتاب الدعاء</w:t>
      </w:r>
      <w:r w:rsidR="001A3C8D">
        <w:rPr>
          <w:rtl/>
        </w:rPr>
        <w:t>210</w:t>
      </w:r>
      <w:r w:rsidR="00ED3E80">
        <w:rPr>
          <w:rtl/>
        </w:rPr>
        <w:t>/</w:t>
      </w:r>
      <w:r w:rsidR="001A3C8D">
        <w:rPr>
          <w:rtl/>
        </w:rPr>
        <w:t>90</w:t>
      </w:r>
      <w:r w:rsidR="00ED3E80">
        <w:rPr>
          <w:rtl/>
        </w:rPr>
        <w:t>/،ج:</w:t>
      </w:r>
      <w:r w:rsidR="001A3C8D">
        <w:rPr>
          <w:rtl/>
        </w:rPr>
        <w:t>107</w:t>
      </w:r>
      <w:r w:rsidR="00ED3E80">
        <w:rPr>
          <w:rtl/>
        </w:rPr>
        <w:t>/</w:t>
      </w:r>
      <w:r w:rsidR="001A3C8D">
        <w:rPr>
          <w:rtl/>
        </w:rPr>
        <w:t>9</w:t>
      </w:r>
      <w:r w:rsidR="00ED3E80">
        <w:rPr>
          <w:rtl/>
        </w:rPr>
        <w:t xml:space="preserve">5. </w:t>
      </w:r>
    </w:p>
    <w:p w:rsidR="00B431B0" w:rsidRDefault="00365129" w:rsidP="006F2A91">
      <w:pPr>
        <w:pStyle w:val="libFootnote0"/>
        <w:rPr>
          <w:rtl/>
        </w:rPr>
      </w:pPr>
      <w:r w:rsidRPr="006F2A91">
        <w:rPr>
          <w:rtl/>
        </w:rPr>
        <w:t>(5)</w:t>
      </w:r>
      <w:r w:rsidR="00ED3E80">
        <w:rPr>
          <w:rtl/>
        </w:rPr>
        <w:t xml:space="preserve"> ق:کتاب الدعاء</w:t>
      </w:r>
      <w:r w:rsidR="001A3C8D">
        <w:rPr>
          <w:rtl/>
        </w:rPr>
        <w:t>211</w:t>
      </w:r>
      <w:r w:rsidR="00ED3E80">
        <w:rPr>
          <w:rtl/>
        </w:rPr>
        <w:t>/</w:t>
      </w:r>
      <w:r w:rsidR="001A3C8D">
        <w:rPr>
          <w:rtl/>
        </w:rPr>
        <w:t>90</w:t>
      </w:r>
      <w:r w:rsidR="00ED3E80">
        <w:rPr>
          <w:rtl/>
        </w:rPr>
        <w:t>/،ج:</w:t>
      </w:r>
      <w:r w:rsidR="001A3C8D">
        <w:rPr>
          <w:rtl/>
        </w:rPr>
        <w:t>108</w:t>
      </w:r>
      <w:r w:rsidR="00ED3E80">
        <w:rPr>
          <w:rtl/>
        </w:rPr>
        <w:t>/</w:t>
      </w:r>
      <w:r w:rsidR="001A3C8D">
        <w:rPr>
          <w:rtl/>
        </w:rPr>
        <w:t>9</w:t>
      </w:r>
      <w:r w:rsidR="00ED3E80">
        <w:rPr>
          <w:rtl/>
        </w:rPr>
        <w:t>5</w:t>
      </w:r>
    </w:p>
    <w:p w:rsidR="005A2728" w:rsidRDefault="005A2728" w:rsidP="0027669E">
      <w:pPr>
        <w:pStyle w:val="libNormal"/>
        <w:rPr>
          <w:rtl/>
        </w:rPr>
      </w:pPr>
      <w:r>
        <w:rPr>
          <w:rtl/>
        </w:rPr>
        <w:br w:type="page"/>
      </w:r>
    </w:p>
    <w:p w:rsidR="00ED3E80" w:rsidRDefault="00ED3E80" w:rsidP="006F2A91">
      <w:pPr>
        <w:pStyle w:val="libNormal0"/>
      </w:pPr>
      <w:r>
        <w:rPr>
          <w:rFonts w:hint="eastAsia"/>
          <w:rtl/>
        </w:rPr>
        <w:lastRenderedPageBreak/>
        <w:t>أعوذ</w:t>
      </w:r>
      <w:r>
        <w:rPr>
          <w:rtl/>
        </w:rPr>
        <w:t xml:space="preserve"> بک أن أتّکل عل</w:t>
      </w:r>
      <w:r>
        <w:rPr>
          <w:rFonts w:hint="cs"/>
          <w:rtl/>
        </w:rPr>
        <w:t>ی</w:t>
      </w:r>
      <w:r>
        <w:rPr>
          <w:rtl/>
        </w:rPr>
        <w:t xml:space="preserve"> ما لا حمد ل</w:t>
      </w:r>
      <w:r>
        <w:rPr>
          <w:rFonts w:hint="cs"/>
          <w:rtl/>
        </w:rPr>
        <w:t>ی</w:t>
      </w:r>
      <w:r>
        <w:rPr>
          <w:rtl/>
        </w:rPr>
        <w:t xml:space="preserve"> ف</w:t>
      </w:r>
      <w:r>
        <w:rPr>
          <w:rFonts w:hint="cs"/>
          <w:rtl/>
        </w:rPr>
        <w:t>ی</w:t>
      </w:r>
      <w:r>
        <w:rPr>
          <w:rFonts w:hint="eastAsia"/>
          <w:rtl/>
        </w:rPr>
        <w:t>ه</w:t>
      </w:r>
      <w:r>
        <w:rPr>
          <w:rtl/>
        </w:rPr>
        <w:t xml:space="preserve"> و آمن ما لا عذر ل</w:t>
      </w:r>
      <w:r>
        <w:rPr>
          <w:rFonts w:hint="cs"/>
          <w:rtl/>
        </w:rPr>
        <w:t>ی</w:t>
      </w:r>
      <w:r>
        <w:rPr>
          <w:rtl/>
        </w:rPr>
        <w:t xml:space="preserve"> ف</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العفاف و عفّه البطن و الفرج </w:t>
      </w:r>
      <w:r w:rsidRPr="00604B91">
        <w:rPr>
          <w:rStyle w:val="libFootnotenumChar"/>
          <w:rtl/>
        </w:rPr>
        <w:t>(2)</w:t>
      </w:r>
      <w:r>
        <w:rPr>
          <w:rtl/>
        </w:rPr>
        <w:t xml:space="preserve">. </w:t>
      </w:r>
    </w:p>
    <w:p w:rsidR="00ED3E80" w:rsidRDefault="00ED3E80" w:rsidP="00ED3E80">
      <w:pPr>
        <w:pStyle w:val="libNormal"/>
      </w:pPr>
      <w:r w:rsidRPr="006F2A91">
        <w:rPr>
          <w:rStyle w:val="libBold1Char"/>
          <w:rFonts w:hint="eastAsia"/>
          <w:rtl/>
        </w:rPr>
        <w:t>الکاف</w:t>
      </w:r>
      <w:r w:rsidRPr="006F2A91">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أبعد ما </w:t>
      </w:r>
      <w:r>
        <w:rPr>
          <w:rFonts w:hint="cs"/>
          <w:rtl/>
        </w:rPr>
        <w:t>ی</w:t>
      </w:r>
      <w:r>
        <w:rPr>
          <w:rFonts w:hint="eastAsia"/>
          <w:rtl/>
        </w:rPr>
        <w:t>کون</w:t>
      </w:r>
      <w:r>
        <w:rPr>
          <w:rtl/>
        </w:rPr>
        <w:t xml:space="preserve"> العبد من اللّه تعال</w:t>
      </w:r>
      <w:r>
        <w:rPr>
          <w:rFonts w:hint="cs"/>
          <w:rtl/>
        </w:rPr>
        <w:t>ی</w:t>
      </w:r>
      <w:r>
        <w:rPr>
          <w:rtl/>
        </w:rPr>
        <w:t xml:space="preserve"> إذا لم </w:t>
      </w:r>
      <w:r>
        <w:rPr>
          <w:rFonts w:hint="cs"/>
          <w:rtl/>
        </w:rPr>
        <w:t>ی</w:t>
      </w:r>
      <w:r>
        <w:rPr>
          <w:rFonts w:hint="eastAsia"/>
          <w:rtl/>
        </w:rPr>
        <w:t>همّه</w:t>
      </w:r>
      <w:r>
        <w:rPr>
          <w:rtl/>
        </w:rPr>
        <w:t xml:space="preserve"> الاّ بطنه و فرجه </w:t>
      </w:r>
      <w:r w:rsidRPr="00604B91">
        <w:rPr>
          <w:rStyle w:val="libFootnotenumChar"/>
          <w:rtl/>
        </w:rPr>
        <w:t>(3)</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فإنّک الانزع البط</w:t>
      </w:r>
      <w:r>
        <w:rPr>
          <w:rFonts w:hint="cs"/>
          <w:rtl/>
        </w:rPr>
        <w:t>ی</w:t>
      </w:r>
      <w:r>
        <w:rPr>
          <w:rFonts w:hint="eastAsia"/>
          <w:rtl/>
        </w:rPr>
        <w:t>ن،</w:t>
      </w:r>
      <w:r>
        <w:rPr>
          <w:rFonts w:hint="cs"/>
          <w:rtl/>
        </w:rPr>
        <w:t>ی</w:t>
      </w:r>
      <w:r>
        <w:rPr>
          <w:rFonts w:hint="eastAsia"/>
          <w:rtl/>
        </w:rPr>
        <w:t>عن</w:t>
      </w:r>
      <w:r>
        <w:rPr>
          <w:rFonts w:hint="cs"/>
          <w:rtl/>
        </w:rPr>
        <w:t>ی</w:t>
      </w:r>
      <w:r>
        <w:rPr>
          <w:rtl/>
        </w:rPr>
        <w:t xml:space="preserve"> منزوع من الشرک، بط</w:t>
      </w:r>
      <w:r>
        <w:rPr>
          <w:rFonts w:hint="cs"/>
          <w:rtl/>
        </w:rPr>
        <w:t>ی</w:t>
      </w:r>
      <w:r>
        <w:rPr>
          <w:rFonts w:hint="eastAsia"/>
          <w:rtl/>
        </w:rPr>
        <w:t>ن</w:t>
      </w:r>
      <w:r>
        <w:rPr>
          <w:rtl/>
        </w:rPr>
        <w:t xml:space="preserve"> من العلم </w:t>
      </w:r>
      <w:r w:rsidRPr="00604B91">
        <w:rPr>
          <w:rStyle w:val="libFootnotenumChar"/>
          <w:rtl/>
        </w:rPr>
        <w:t>(4)</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انّه بط</w:t>
      </w:r>
      <w:r>
        <w:rPr>
          <w:rFonts w:hint="cs"/>
          <w:rtl/>
        </w:rPr>
        <w:t>ی</w:t>
      </w:r>
      <w:r>
        <w:rPr>
          <w:rFonts w:hint="eastAsia"/>
          <w:rtl/>
        </w:rPr>
        <w:t>ن،فانّه</w:t>
      </w:r>
      <w:r>
        <w:rPr>
          <w:rtl/>
        </w:rPr>
        <w:t xml:space="preserve"> مملوّ من علم خصّه اللّه به و أکرمه من ب</w:t>
      </w:r>
      <w:r>
        <w:rPr>
          <w:rFonts w:hint="cs"/>
          <w:rtl/>
        </w:rPr>
        <w:t>ی</w:t>
      </w:r>
      <w:r>
        <w:rPr>
          <w:rFonts w:hint="eastAsia"/>
          <w:rtl/>
        </w:rPr>
        <w:t>ن</w:t>
      </w:r>
      <w:r>
        <w:rPr>
          <w:rtl/>
        </w:rPr>
        <w:t xml:space="preserve"> أمّت</w:t>
      </w:r>
      <w:r>
        <w:rPr>
          <w:rFonts w:hint="cs"/>
          <w:rtl/>
        </w:rPr>
        <w:t>ی</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ما نزل من النه</w:t>
      </w:r>
      <w:r>
        <w:rPr>
          <w:rFonts w:hint="cs"/>
          <w:rtl/>
        </w:rPr>
        <w:t>ی</w:t>
      </w:r>
      <w:r>
        <w:rPr>
          <w:rtl/>
        </w:rPr>
        <w:t xml:space="preserve"> عن اتّخاذ کلّ بطانه و ول</w:t>
      </w:r>
      <w:r>
        <w:rPr>
          <w:rFonts w:hint="cs"/>
          <w:rtl/>
        </w:rPr>
        <w:t>ی</w:t>
      </w:r>
      <w:r>
        <w:rPr>
          <w:rFonts w:hint="eastAsia"/>
          <w:rtl/>
        </w:rPr>
        <w:t>جه</w:t>
      </w:r>
      <w:r>
        <w:rPr>
          <w:rtl/>
        </w:rPr>
        <w:t xml:space="preserve"> ول</w:t>
      </w:r>
      <w:r>
        <w:rPr>
          <w:rFonts w:hint="cs"/>
          <w:rtl/>
        </w:rPr>
        <w:t>یّ</w:t>
      </w:r>
      <w:r>
        <w:rPr>
          <w:rtl/>
        </w:rPr>
        <w:t xml:space="preserve"> من دون اللّه تعال</w:t>
      </w:r>
      <w:r>
        <w:rPr>
          <w:rFonts w:hint="cs"/>
          <w:rtl/>
        </w:rPr>
        <w:t>ی</w:t>
      </w:r>
      <w:r>
        <w:rPr>
          <w:rtl/>
        </w:rPr>
        <w:t xml:space="preserve"> و حججه </w:t>
      </w:r>
      <w:r w:rsidR="007C3393" w:rsidRPr="007C3393">
        <w:rPr>
          <w:rStyle w:val="libAlaemChar"/>
          <w:rtl/>
        </w:rPr>
        <w:t>عليهم‌السلام</w:t>
      </w:r>
      <w:r>
        <w:rPr>
          <w:rtl/>
        </w:rPr>
        <w:t xml:space="preserve"> </w:t>
      </w:r>
      <w:r w:rsidRPr="00604B91">
        <w:rPr>
          <w:rStyle w:val="libFootnotenumChar"/>
          <w:rtl/>
        </w:rPr>
        <w:t>(6)</w:t>
      </w:r>
      <w:r>
        <w:rPr>
          <w:rtl/>
        </w:rPr>
        <w:t xml:space="preserve">. </w:t>
      </w:r>
    </w:p>
    <w:p w:rsidR="00ED3E80" w:rsidRDefault="00ED3E80" w:rsidP="00D071E4">
      <w:pPr>
        <w:pStyle w:val="libNormal"/>
      </w:pPr>
      <w:r w:rsidRPr="00D071E4">
        <w:rPr>
          <w:rStyle w:val="libBold1Char"/>
          <w:rFonts w:hint="eastAsia"/>
          <w:rtl/>
        </w:rPr>
        <w:t>بطل</w:t>
      </w:r>
      <w:r>
        <w:rPr>
          <w:rtl/>
        </w:rPr>
        <w:t xml:space="preserve">: </w:t>
      </w:r>
      <w:r>
        <w:rPr>
          <w:rFonts w:hint="eastAsia"/>
          <w:rtl/>
        </w:rPr>
        <w:t>باب</w:t>
      </w:r>
      <w:r>
        <w:rPr>
          <w:rtl/>
        </w:rPr>
        <w:t xml:space="preserve"> استماع اللّغو و الکذب و الباطل کفر </w:t>
      </w:r>
      <w:r w:rsidRPr="00604B91">
        <w:rPr>
          <w:rStyle w:val="libFootnotenumChar"/>
          <w:rtl/>
        </w:rPr>
        <w:t>(7)</w:t>
      </w:r>
      <w:r>
        <w:rPr>
          <w:rtl/>
        </w:rPr>
        <w:t xml:space="preserve">. </w:t>
      </w:r>
    </w:p>
    <w:p w:rsidR="00ED3E80" w:rsidRDefault="00ED3E80" w:rsidP="00ED3E80">
      <w:pPr>
        <w:pStyle w:val="libNormal"/>
      </w:pPr>
      <w:r w:rsidRPr="00D071E4">
        <w:rPr>
          <w:rStyle w:val="libBold1Char"/>
          <w:rFonts w:hint="eastAsia"/>
          <w:rtl/>
        </w:rPr>
        <w:t>أمال</w:t>
      </w:r>
      <w:r w:rsidRPr="00D071E4">
        <w:rPr>
          <w:rStyle w:val="libBold1Char"/>
          <w:rFonts w:hint="cs"/>
          <w:rtl/>
        </w:rPr>
        <w:t>ی</w:t>
      </w:r>
      <w:r>
        <w:rPr>
          <w:rtl/>
        </w:rPr>
        <w:t xml:space="preserve"> </w:t>
      </w:r>
      <w:r w:rsidRPr="00D071E4">
        <w:rPr>
          <w:rStyle w:val="libBold1Char"/>
          <w:rtl/>
        </w:rPr>
        <w:t>الصدوق</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کان بالمد</w:t>
      </w:r>
      <w:r>
        <w:rPr>
          <w:rFonts w:hint="cs"/>
          <w:rtl/>
        </w:rPr>
        <w:t>ی</w:t>
      </w:r>
      <w:r>
        <w:rPr>
          <w:rFonts w:hint="eastAsia"/>
          <w:rtl/>
        </w:rPr>
        <w:t>نه</w:t>
      </w:r>
      <w:r>
        <w:rPr>
          <w:rtl/>
        </w:rPr>
        <w:t xml:space="preserve"> رجل بطّال </w:t>
      </w:r>
      <w:r>
        <w:rPr>
          <w:rFonts w:hint="cs"/>
          <w:rtl/>
        </w:rPr>
        <w:t>ی</w:t>
      </w:r>
      <w:r>
        <w:rPr>
          <w:rFonts w:hint="eastAsia"/>
          <w:rtl/>
        </w:rPr>
        <w:t>ضحک</w:t>
      </w:r>
      <w:r>
        <w:rPr>
          <w:rtl/>
        </w:rPr>
        <w:t xml:space="preserve"> الناس منه،فقال:قد أع</w:t>
      </w:r>
      <w:r>
        <w:rPr>
          <w:rFonts w:hint="cs"/>
          <w:rtl/>
        </w:rPr>
        <w:t>ی</w:t>
      </w:r>
      <w:r>
        <w:rPr>
          <w:rFonts w:hint="eastAsia"/>
          <w:rtl/>
        </w:rPr>
        <w:t>ان</w:t>
      </w:r>
      <w:r>
        <w:rPr>
          <w:rFonts w:hint="cs"/>
          <w:rtl/>
        </w:rPr>
        <w:t>ی</w:t>
      </w:r>
      <w:r>
        <w:rPr>
          <w:rtl/>
        </w:rPr>
        <w:t xml:space="preserve"> هذا الرجل أن أضحکه،</w:t>
      </w:r>
      <w:r>
        <w:rPr>
          <w:rFonts w:hint="cs"/>
          <w:rtl/>
        </w:rPr>
        <w:t>ی</w:t>
      </w:r>
      <w:r>
        <w:rPr>
          <w:rFonts w:hint="eastAsia"/>
          <w:rtl/>
        </w:rPr>
        <w:t>عن</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،قال: </w:t>
      </w:r>
    </w:p>
    <w:p w:rsidR="00B431B0" w:rsidRDefault="00ED3E80" w:rsidP="00ED3E80">
      <w:pPr>
        <w:pStyle w:val="libNormal"/>
      </w:pPr>
      <w:r>
        <w:rPr>
          <w:rFonts w:hint="eastAsia"/>
          <w:rtl/>
        </w:rPr>
        <w:t>فمرّ</w:t>
      </w:r>
      <w:r>
        <w:rPr>
          <w:rtl/>
        </w:rPr>
        <w:t xml:space="preserve"> عل</w:t>
      </w:r>
      <w:r>
        <w:rPr>
          <w:rFonts w:hint="cs"/>
          <w:rtl/>
        </w:rPr>
        <w:t>یّ</w:t>
      </w:r>
      <w:r>
        <w:rPr>
          <w:rtl/>
        </w:rPr>
        <w:t xml:space="preserve"> و خلفه مول</w:t>
      </w:r>
      <w:r>
        <w:rPr>
          <w:rFonts w:hint="cs"/>
          <w:rtl/>
        </w:rPr>
        <w:t>ی</w:t>
      </w:r>
      <w:r>
        <w:rPr>
          <w:rFonts w:hint="eastAsia"/>
          <w:rtl/>
        </w:rPr>
        <w:t>ان</w:t>
      </w:r>
      <w:r>
        <w:rPr>
          <w:rtl/>
        </w:rPr>
        <w:t xml:space="preserve"> له،قال:فجاء الرجل حتّ</w:t>
      </w:r>
      <w:r>
        <w:rPr>
          <w:rFonts w:hint="cs"/>
          <w:rtl/>
        </w:rPr>
        <w:t>ی</w:t>
      </w:r>
      <w:r>
        <w:rPr>
          <w:rtl/>
        </w:rPr>
        <w:t xml:space="preserve"> انتزع رداءه من رقبته(صلوات اللّه و سلامه عل</w:t>
      </w:r>
      <w:r>
        <w:rPr>
          <w:rFonts w:hint="cs"/>
          <w:rtl/>
        </w:rPr>
        <w:t>ی</w:t>
      </w:r>
      <w:r>
        <w:rPr>
          <w:rFonts w:hint="eastAsia"/>
          <w:rtl/>
        </w:rPr>
        <w:t>ه</w:t>
      </w:r>
      <w:r>
        <w:rPr>
          <w:rtl/>
        </w:rPr>
        <w:t>)ثم مض</w:t>
      </w:r>
      <w:r>
        <w:rPr>
          <w:rFonts w:hint="cs"/>
          <w:rtl/>
        </w:rPr>
        <w:t>ی</w:t>
      </w:r>
      <w:r>
        <w:rPr>
          <w:rtl/>
        </w:rPr>
        <w:t xml:space="preserve"> فلم </w:t>
      </w:r>
      <w:r>
        <w:rPr>
          <w:rFonts w:hint="cs"/>
          <w:rtl/>
        </w:rPr>
        <w:t>ی</w:t>
      </w:r>
      <w:r>
        <w:rPr>
          <w:rFonts w:hint="eastAsia"/>
          <w:rtl/>
        </w:rPr>
        <w:t>لتفت</w:t>
      </w:r>
      <w:r>
        <w:rPr>
          <w:rtl/>
        </w:rPr>
        <w:t xml:space="preserve"> إل</w:t>
      </w:r>
      <w:r>
        <w:rPr>
          <w:rFonts w:hint="cs"/>
          <w:rtl/>
        </w:rPr>
        <w:t>ی</w:t>
      </w:r>
      <w:r>
        <w:rPr>
          <w:rFonts w:hint="eastAsia"/>
          <w:rtl/>
        </w:rPr>
        <w:t>ه</w:t>
      </w:r>
      <w:r>
        <w:rPr>
          <w:rtl/>
        </w:rPr>
        <w:t xml:space="preserve"> عل</w:t>
      </w:r>
      <w:r>
        <w:rPr>
          <w:rFonts w:hint="cs"/>
          <w:rtl/>
        </w:rPr>
        <w:t>یّ</w:t>
      </w:r>
      <w:r>
        <w:rPr>
          <w:rtl/>
        </w:rPr>
        <w:t xml:space="preserve"> </w:t>
      </w:r>
      <w:r w:rsidR="00EC2CC2" w:rsidRPr="00EC2CC2">
        <w:rPr>
          <w:rStyle w:val="libAlaemChar"/>
          <w:rtl/>
        </w:rPr>
        <w:t>عليه‌السلام</w:t>
      </w:r>
      <w:r>
        <w:rPr>
          <w:rtl/>
        </w:rPr>
        <w:t>،فاتّبعوه و أخذوا الرداء منه فجاءوا به فطرحوه عل</w:t>
      </w:r>
      <w:r>
        <w:rPr>
          <w:rFonts w:hint="cs"/>
          <w:rtl/>
        </w:rPr>
        <w:t>ی</w:t>
      </w:r>
      <w:r>
        <w:rPr>
          <w:rFonts w:hint="eastAsia"/>
          <w:rtl/>
        </w:rPr>
        <w:t>ه،فقال</w:t>
      </w:r>
      <w:r>
        <w:rPr>
          <w:rtl/>
        </w:rPr>
        <w:t xml:space="preserve"> لهم:من هذا؟فقالوا:هذا رجل بطّال </w:t>
      </w:r>
      <w:r>
        <w:rPr>
          <w:rFonts w:hint="cs"/>
          <w:rtl/>
        </w:rPr>
        <w:t>ی</w:t>
      </w:r>
      <w:r>
        <w:rPr>
          <w:rFonts w:hint="eastAsia"/>
          <w:rtl/>
        </w:rPr>
        <w:t>ضحک</w:t>
      </w:r>
      <w:r>
        <w:rPr>
          <w:rtl/>
        </w:rPr>
        <w:t xml:space="preserve"> أهل المد</w:t>
      </w:r>
      <w:r>
        <w:rPr>
          <w:rFonts w:hint="cs"/>
          <w:rtl/>
        </w:rPr>
        <w:t>ی</w:t>
      </w:r>
      <w:r>
        <w:rPr>
          <w:rFonts w:hint="eastAsia"/>
          <w:rtl/>
        </w:rPr>
        <w:t>نه،فقال</w:t>
      </w:r>
      <w:r>
        <w:rPr>
          <w:rtl/>
        </w:rPr>
        <w:t>:قولوا له:انّ ل</w:t>
      </w:r>
      <w:r>
        <w:rPr>
          <w:rFonts w:hint="eastAsia"/>
          <w:rtl/>
        </w:rPr>
        <w:t>لّه</w:t>
      </w:r>
      <w:r>
        <w:rPr>
          <w:rtl/>
        </w:rPr>
        <w:t xml:space="preserve"> </w:t>
      </w:r>
      <w:r>
        <w:rPr>
          <w:rFonts w:hint="cs"/>
          <w:rtl/>
        </w:rPr>
        <w:t>ی</w:t>
      </w:r>
      <w:r>
        <w:rPr>
          <w:rFonts w:hint="eastAsia"/>
          <w:rtl/>
        </w:rPr>
        <w:t>وما</w:t>
      </w:r>
      <w:r>
        <w:rPr>
          <w:rtl/>
        </w:rPr>
        <w:t xml:space="preserve"> </w:t>
      </w:r>
      <w:r>
        <w:rPr>
          <w:rFonts w:hint="cs"/>
          <w:rtl/>
        </w:rPr>
        <w:t>ی</w:t>
      </w:r>
      <w:r>
        <w:rPr>
          <w:rFonts w:hint="eastAsia"/>
          <w:rtl/>
        </w:rPr>
        <w:t>خسر</w:t>
      </w:r>
      <w:r>
        <w:rPr>
          <w:rtl/>
        </w:rPr>
        <w:t xml:space="preserve"> ف</w:t>
      </w:r>
      <w:r>
        <w:rPr>
          <w:rFonts w:hint="cs"/>
          <w:rtl/>
        </w:rPr>
        <w:t>ی</w:t>
      </w:r>
      <w:r>
        <w:rPr>
          <w:rFonts w:hint="eastAsia"/>
          <w:rtl/>
        </w:rPr>
        <w:t>ه</w:t>
      </w:r>
      <w:r>
        <w:rPr>
          <w:rtl/>
        </w:rPr>
        <w:t xml:space="preserve"> المبطلون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الدعاء</w:t>
      </w:r>
      <w:r w:rsidR="001A3C8D">
        <w:rPr>
          <w:rtl/>
        </w:rPr>
        <w:t>203</w:t>
      </w:r>
      <w:r w:rsidR="00ED3E80">
        <w:rPr>
          <w:rtl/>
        </w:rPr>
        <w:t>/</w:t>
      </w:r>
      <w:r w:rsidR="001A3C8D">
        <w:rPr>
          <w:rtl/>
        </w:rPr>
        <w:t>70</w:t>
      </w:r>
      <w:r w:rsidR="00ED3E80">
        <w:rPr>
          <w:rtl/>
        </w:rPr>
        <w:t>/،ج:</w:t>
      </w:r>
      <w:r w:rsidR="001A3C8D">
        <w:rPr>
          <w:rtl/>
        </w:rPr>
        <w:t>78</w:t>
      </w:r>
      <w:r w:rsidR="00ED3E80">
        <w:rPr>
          <w:rtl/>
        </w:rPr>
        <w:t>/</w:t>
      </w:r>
      <w:r w:rsidR="001A3C8D">
        <w:rPr>
          <w:rtl/>
        </w:rPr>
        <w:t>9</w:t>
      </w:r>
      <w:r w:rsidR="00ED3E80">
        <w:rPr>
          <w:rtl/>
        </w:rPr>
        <w:t xml:space="preserve">5. </w:t>
      </w:r>
    </w:p>
    <w:p w:rsidR="00ED3E80" w:rsidRDefault="00365129" w:rsidP="0027669E">
      <w:pPr>
        <w:pStyle w:val="libFootnote0"/>
      </w:pPr>
      <w:r>
        <w:rPr>
          <w:rtl/>
        </w:rPr>
        <w:t>(2)</w:t>
      </w:r>
      <w:r w:rsidR="00ED3E80">
        <w:rPr>
          <w:rtl/>
        </w:rPr>
        <w:t xml:space="preserve"> ق:کتاب الأخلاق</w:t>
      </w:r>
      <w:r w:rsidR="001A3C8D">
        <w:rPr>
          <w:rtl/>
        </w:rPr>
        <w:t>183</w:t>
      </w:r>
      <w:r w:rsidR="00ED3E80">
        <w:rPr>
          <w:rtl/>
        </w:rPr>
        <w:t>/</w:t>
      </w:r>
      <w:r w:rsidR="001A3C8D">
        <w:rPr>
          <w:rtl/>
        </w:rPr>
        <w:t>39</w:t>
      </w:r>
      <w:r w:rsidR="00ED3E80">
        <w:rPr>
          <w:rtl/>
        </w:rPr>
        <w:t>/،ج:</w:t>
      </w:r>
      <w:r w:rsidR="001A3C8D">
        <w:rPr>
          <w:rtl/>
        </w:rPr>
        <w:t>2</w:t>
      </w:r>
      <w:r w:rsidR="00ED3E80">
        <w:rPr>
          <w:rtl/>
        </w:rPr>
        <w:t>6</w:t>
      </w:r>
      <w:r w:rsidR="001A3C8D">
        <w:rPr>
          <w:rtl/>
        </w:rPr>
        <w:t>8</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ق:کتاب الکفر6</w:t>
      </w:r>
      <w:r w:rsidR="001A3C8D">
        <w:rPr>
          <w:rtl/>
        </w:rPr>
        <w:t>8</w:t>
      </w:r>
      <w:r w:rsidR="00ED3E80">
        <w:rPr>
          <w:rtl/>
        </w:rPr>
        <w:t>/</w:t>
      </w:r>
      <w:r w:rsidR="001A3C8D">
        <w:rPr>
          <w:rtl/>
        </w:rPr>
        <w:t>2</w:t>
      </w:r>
      <w:r w:rsidR="00ED3E80">
        <w:rPr>
          <w:rtl/>
        </w:rPr>
        <w:t>5/،ج:</w:t>
      </w:r>
      <w:r w:rsidR="001A3C8D">
        <w:rPr>
          <w:rtl/>
        </w:rPr>
        <w:t>18</w:t>
      </w:r>
      <w:r w:rsidR="00ED3E80">
        <w:rPr>
          <w:rtl/>
        </w:rPr>
        <w:t>/</w:t>
      </w:r>
      <w:r w:rsidR="001A3C8D">
        <w:rPr>
          <w:rtl/>
        </w:rPr>
        <w:t>73</w:t>
      </w:r>
      <w:r w:rsidR="00ED3E80">
        <w:rPr>
          <w:rtl/>
        </w:rPr>
        <w:t xml:space="preserve">. </w:t>
      </w:r>
    </w:p>
    <w:p w:rsidR="00ED3E80" w:rsidRDefault="00365129" w:rsidP="0027669E">
      <w:pPr>
        <w:pStyle w:val="libFootnote0"/>
      </w:pPr>
      <w:r>
        <w:rPr>
          <w:rtl/>
        </w:rPr>
        <w:t>(4)</w:t>
      </w:r>
      <w:r w:rsidR="00ED3E80">
        <w:rPr>
          <w:rtl/>
        </w:rPr>
        <w:t xml:space="preserve"> ق:445/</w:t>
      </w:r>
      <w:r w:rsidR="001A3C8D">
        <w:rPr>
          <w:rtl/>
        </w:rPr>
        <w:t>90</w:t>
      </w:r>
      <w:r w:rsidR="00ED3E80">
        <w:rPr>
          <w:rtl/>
        </w:rPr>
        <w:t>/</w:t>
      </w:r>
      <w:r w:rsidR="001A3C8D">
        <w:rPr>
          <w:rtl/>
        </w:rPr>
        <w:t>9</w:t>
      </w:r>
      <w:r w:rsidR="00ED3E80">
        <w:rPr>
          <w:rtl/>
        </w:rPr>
        <w:t>،ج:</w:t>
      </w:r>
      <w:r w:rsidR="001A3C8D">
        <w:rPr>
          <w:rtl/>
        </w:rPr>
        <w:t>78</w:t>
      </w:r>
      <w:r w:rsidR="00ED3E80">
        <w:rPr>
          <w:rtl/>
        </w:rPr>
        <w:t>/4</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30</w:t>
      </w:r>
      <w:r w:rsidR="00ED3E80">
        <w:rPr>
          <w:rtl/>
        </w:rPr>
        <w:t>/5/</w:t>
      </w:r>
      <w:r w:rsidR="001A3C8D">
        <w:rPr>
          <w:rtl/>
        </w:rPr>
        <w:t>10</w:t>
      </w:r>
      <w:r w:rsidR="00ED3E80">
        <w:rPr>
          <w:rtl/>
        </w:rPr>
        <w:t>،ج:</w:t>
      </w:r>
      <w:r w:rsidR="001A3C8D">
        <w:rPr>
          <w:rtl/>
        </w:rPr>
        <w:t>100</w:t>
      </w:r>
      <w:r w:rsidR="00ED3E80">
        <w:rPr>
          <w:rtl/>
        </w:rPr>
        <w:t>/4</w:t>
      </w:r>
      <w:r w:rsidR="001A3C8D">
        <w:rPr>
          <w:rtl/>
        </w:rPr>
        <w:t>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w:t>
      </w:r>
      <w:r w:rsidR="00ED3E80">
        <w:rPr>
          <w:rtl/>
        </w:rPr>
        <w:t>4</w:t>
      </w:r>
      <w:r w:rsidR="001A3C8D">
        <w:rPr>
          <w:rtl/>
        </w:rPr>
        <w:t>0</w:t>
      </w:r>
      <w:r w:rsidR="00ED3E80">
        <w:rPr>
          <w:rtl/>
        </w:rPr>
        <w:t>/6</w:t>
      </w:r>
      <w:r w:rsidR="001A3C8D">
        <w:rPr>
          <w:rtl/>
        </w:rPr>
        <w:t>1</w:t>
      </w:r>
      <w:r w:rsidR="00ED3E80">
        <w:rPr>
          <w:rtl/>
        </w:rPr>
        <w:t>/</w:t>
      </w:r>
      <w:r w:rsidR="001A3C8D">
        <w:rPr>
          <w:rtl/>
        </w:rPr>
        <w:t>7</w:t>
      </w:r>
      <w:r w:rsidR="00ED3E80">
        <w:rPr>
          <w:rtl/>
        </w:rPr>
        <w:t>،ج:</w:t>
      </w:r>
      <w:r w:rsidR="001A3C8D">
        <w:rPr>
          <w:rtl/>
        </w:rPr>
        <w:t>2</w:t>
      </w:r>
      <w:r w:rsidR="00ED3E80">
        <w:rPr>
          <w:rtl/>
        </w:rPr>
        <w:t>44/</w:t>
      </w:r>
      <w:r w:rsidR="001A3C8D">
        <w:rPr>
          <w:rtl/>
        </w:rPr>
        <w:t>2</w:t>
      </w:r>
      <w:r w:rsidR="00ED3E80">
        <w:rPr>
          <w:rtl/>
        </w:rPr>
        <w:t xml:space="preserve">4. </w:t>
      </w:r>
    </w:p>
    <w:p w:rsidR="00ED3E80" w:rsidRDefault="00365129" w:rsidP="0027669E">
      <w:pPr>
        <w:pStyle w:val="libFootnote0"/>
      </w:pPr>
      <w:r>
        <w:rPr>
          <w:rtl/>
        </w:rPr>
        <w:t>(7)</w:t>
      </w:r>
      <w:r w:rsidR="00ED3E80">
        <w:rPr>
          <w:rtl/>
        </w:rPr>
        <w:t xml:space="preserve"> ق:کتاب الکفر4</w:t>
      </w:r>
      <w:r w:rsidR="001A3C8D">
        <w:rPr>
          <w:rtl/>
        </w:rPr>
        <w:t>3</w:t>
      </w:r>
      <w:r w:rsidR="00ED3E80">
        <w:rPr>
          <w:rtl/>
        </w:rPr>
        <w:t>/</w:t>
      </w:r>
      <w:r w:rsidR="001A3C8D">
        <w:rPr>
          <w:rtl/>
        </w:rPr>
        <w:t>13</w:t>
      </w:r>
      <w:r w:rsidR="00ED3E80">
        <w:rPr>
          <w:rtl/>
        </w:rPr>
        <w:t>/،ج:</w:t>
      </w:r>
      <w:r w:rsidR="001A3C8D">
        <w:rPr>
          <w:rtl/>
        </w:rPr>
        <w:t>2</w:t>
      </w:r>
      <w:r w:rsidR="00ED3E80">
        <w:rPr>
          <w:rtl/>
        </w:rPr>
        <w:t>64/</w:t>
      </w:r>
      <w:r w:rsidR="001A3C8D">
        <w:rPr>
          <w:rtl/>
        </w:rPr>
        <w:t>72</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21</w:t>
      </w:r>
      <w:r w:rsidR="00ED3E80">
        <w:rPr>
          <w:rtl/>
        </w:rPr>
        <w:t>/5/</w:t>
      </w:r>
      <w:r w:rsidR="001A3C8D">
        <w:rPr>
          <w:rtl/>
        </w:rPr>
        <w:t>11</w:t>
      </w:r>
      <w:r w:rsidR="00ED3E80">
        <w:rPr>
          <w:rtl/>
        </w:rPr>
        <w:t>،ج:6</w:t>
      </w:r>
      <w:r w:rsidR="001A3C8D">
        <w:rPr>
          <w:rtl/>
        </w:rPr>
        <w:t>8</w:t>
      </w:r>
      <w:r w:rsidR="00ED3E80">
        <w:rPr>
          <w:rtl/>
        </w:rPr>
        <w:t>/46</w:t>
      </w:r>
    </w:p>
    <w:p w:rsidR="005A2728" w:rsidRDefault="005A2728" w:rsidP="0027669E">
      <w:pPr>
        <w:pStyle w:val="libNormal"/>
        <w:rPr>
          <w:rtl/>
        </w:rPr>
      </w:pPr>
      <w:r>
        <w:rPr>
          <w:rtl/>
        </w:rPr>
        <w:br w:type="page"/>
      </w:r>
    </w:p>
    <w:p w:rsidR="00ED3E80" w:rsidRDefault="00ED3E80" w:rsidP="00D071E4">
      <w:pPr>
        <w:pStyle w:val="Heading3Center"/>
      </w:pPr>
      <w:bookmarkStart w:id="45" w:name="_Toc467873443"/>
      <w:r>
        <w:rPr>
          <w:rFonts w:hint="eastAsia"/>
          <w:rtl/>
        </w:rPr>
        <w:lastRenderedPageBreak/>
        <w:t>باب</w:t>
      </w:r>
      <w:r>
        <w:rPr>
          <w:rtl/>
        </w:rPr>
        <w:t xml:space="preserve"> الباء بعده الع</w:t>
      </w:r>
      <w:r>
        <w:rPr>
          <w:rFonts w:hint="cs"/>
          <w:rtl/>
        </w:rPr>
        <w:t>ی</w:t>
      </w:r>
      <w:r>
        <w:rPr>
          <w:rFonts w:hint="eastAsia"/>
          <w:rtl/>
        </w:rPr>
        <w:t>ن</w:t>
      </w:r>
      <w:bookmarkEnd w:id="45"/>
      <w:r>
        <w:rPr>
          <w:rtl/>
        </w:rPr>
        <w:t xml:space="preserve"> </w:t>
      </w:r>
    </w:p>
    <w:p w:rsidR="00ED3E80" w:rsidRDefault="00ED3E80" w:rsidP="00D071E4">
      <w:pPr>
        <w:pStyle w:val="libBold1"/>
      </w:pPr>
      <w:r>
        <w:rPr>
          <w:rFonts w:hint="eastAsia"/>
          <w:rtl/>
        </w:rPr>
        <w:t>بعث</w:t>
      </w:r>
      <w:r>
        <w:rPr>
          <w:rtl/>
        </w:rPr>
        <w:t xml:space="preserve">: </w:t>
      </w:r>
    </w:p>
    <w:p w:rsidR="00ED3E80" w:rsidRDefault="00ED3E80" w:rsidP="00D071E4">
      <w:pPr>
        <w:pStyle w:val="libCenterBold1"/>
      </w:pPr>
      <w:r>
        <w:rPr>
          <w:rFonts w:hint="eastAsia"/>
          <w:rtl/>
        </w:rPr>
        <w:t>مبعث</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باب</w:t>
      </w:r>
      <w:r>
        <w:rPr>
          <w:rtl/>
        </w:rPr>
        <w:t xml:space="preserve"> المبعث و اظهار الدعوه و ما لق</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من القوم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الاختلاف ف</w:t>
      </w:r>
      <w:r>
        <w:rPr>
          <w:rFonts w:hint="cs"/>
          <w:rtl/>
        </w:rPr>
        <w:t>ی</w:t>
      </w:r>
      <w:r>
        <w:rPr>
          <w:rtl/>
        </w:rPr>
        <w:t xml:space="preserve"> </w:t>
      </w:r>
      <w:r>
        <w:rPr>
          <w:rFonts w:hint="cs"/>
          <w:rtl/>
        </w:rPr>
        <w:t>ی</w:t>
      </w:r>
      <w:r>
        <w:rPr>
          <w:rFonts w:hint="eastAsia"/>
          <w:rtl/>
        </w:rPr>
        <w:t>وم</w:t>
      </w:r>
      <w:r>
        <w:rPr>
          <w:rtl/>
        </w:rPr>
        <w:t xml:space="preserve"> المبعث،و اتّفاق الإمام</w:t>
      </w:r>
      <w:r>
        <w:rPr>
          <w:rFonts w:hint="cs"/>
          <w:rtl/>
        </w:rPr>
        <w:t>یّ</w:t>
      </w:r>
      <w:r>
        <w:rPr>
          <w:rFonts w:hint="eastAsia"/>
          <w:rtl/>
        </w:rPr>
        <w:t>ه</w:t>
      </w:r>
      <w:r>
        <w:rPr>
          <w:rtl/>
        </w:rPr>
        <w:t xml:space="preserve"> عل</w:t>
      </w:r>
      <w:r>
        <w:rPr>
          <w:rFonts w:hint="cs"/>
          <w:rtl/>
        </w:rPr>
        <w:t>ی</w:t>
      </w:r>
      <w:r>
        <w:rPr>
          <w:rtl/>
        </w:rPr>
        <w:t xml:space="preserve"> أنّه کان ف</w:t>
      </w:r>
      <w:r>
        <w:rPr>
          <w:rFonts w:hint="cs"/>
          <w:rtl/>
        </w:rPr>
        <w:t>ی</w:t>
      </w:r>
      <w:r>
        <w:rPr>
          <w:rtl/>
        </w:rPr>
        <w:t xml:space="preserve"> السابع و العشر</w:t>
      </w:r>
      <w:r>
        <w:rPr>
          <w:rFonts w:hint="cs"/>
          <w:rtl/>
        </w:rPr>
        <w:t>ی</w:t>
      </w:r>
      <w:r>
        <w:rPr>
          <w:rFonts w:hint="eastAsia"/>
          <w:rtl/>
        </w:rPr>
        <w:t>ن</w:t>
      </w:r>
      <w:r>
        <w:rPr>
          <w:rtl/>
        </w:rPr>
        <w:t xml:space="preserve"> من رجب،و تأو</w:t>
      </w:r>
      <w:r>
        <w:rPr>
          <w:rFonts w:hint="cs"/>
          <w:rtl/>
        </w:rPr>
        <w:t>ی</w:t>
      </w:r>
      <w:r>
        <w:rPr>
          <w:rFonts w:hint="eastAsia"/>
          <w:rtl/>
        </w:rPr>
        <w:t>ل</w:t>
      </w:r>
      <w:r>
        <w:rPr>
          <w:rtl/>
        </w:rPr>
        <w:t xml:space="preserve"> ما ورد من أنّه </w:t>
      </w:r>
      <w:r w:rsidR="001C23D3" w:rsidRPr="001C23D3">
        <w:rPr>
          <w:rStyle w:val="libAlaemChar"/>
          <w:rtl/>
        </w:rPr>
        <w:t>صلى‌الله‌عليه‌وآله‌وسلم</w:t>
      </w:r>
      <w:r>
        <w:rPr>
          <w:rtl/>
        </w:rPr>
        <w:t xml:space="preserve"> بعث ف</w:t>
      </w:r>
      <w:r>
        <w:rPr>
          <w:rFonts w:hint="cs"/>
          <w:rtl/>
        </w:rPr>
        <w:t>ی</w:t>
      </w:r>
      <w:r>
        <w:rPr>
          <w:rtl/>
        </w:rPr>
        <w:t xml:space="preserve"> شهر رمضان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انّه کانت لبعثته </w:t>
      </w:r>
      <w:r w:rsidR="001C23D3" w:rsidRPr="001C23D3">
        <w:rPr>
          <w:rStyle w:val="libAlaemChar"/>
          <w:rtl/>
        </w:rPr>
        <w:t>صلى‌الله‌عليه‌وآله‌وسلم</w:t>
      </w:r>
      <w:r>
        <w:rPr>
          <w:rtl/>
        </w:rPr>
        <w:t xml:space="preserve"> درجات أوّلها الرؤ</w:t>
      </w:r>
      <w:r>
        <w:rPr>
          <w:rFonts w:hint="cs"/>
          <w:rtl/>
        </w:rPr>
        <w:t>ی</w:t>
      </w:r>
      <w:r>
        <w:rPr>
          <w:rFonts w:hint="eastAsia"/>
          <w:rtl/>
        </w:rPr>
        <w:t>ا</w:t>
      </w:r>
      <w:r>
        <w:rPr>
          <w:rtl/>
        </w:rPr>
        <w:t xml:space="preserve"> الصّادقه </w:t>
      </w:r>
      <w:r w:rsidRPr="00604B91">
        <w:rPr>
          <w:rStyle w:val="libFootnotenumChar"/>
          <w:rtl/>
        </w:rPr>
        <w:t>(3)</w:t>
      </w:r>
      <w:r>
        <w:rPr>
          <w:rtl/>
        </w:rPr>
        <w:t xml:space="preserve">. </w:t>
      </w:r>
    </w:p>
    <w:p w:rsidR="00ED3E80" w:rsidRDefault="00ED3E80" w:rsidP="00ED3E80">
      <w:pPr>
        <w:pStyle w:val="libNormal"/>
      </w:pPr>
      <w:r w:rsidRPr="00D071E4">
        <w:rPr>
          <w:rStyle w:val="libBold1Char"/>
          <w:rFonts w:hint="eastAsia"/>
          <w:rtl/>
        </w:rPr>
        <w:t>المناقب</w:t>
      </w:r>
      <w:r>
        <w:rPr>
          <w:rtl/>
        </w:rPr>
        <w:t>:عل</w:t>
      </w:r>
      <w:r>
        <w:rPr>
          <w:rFonts w:hint="cs"/>
          <w:rtl/>
        </w:rPr>
        <w:t>یّ</w:t>
      </w:r>
      <w:r>
        <w:rPr>
          <w:rtl/>
        </w:rPr>
        <w:t xml:space="preserve"> بن إبراه</w:t>
      </w:r>
      <w:r>
        <w:rPr>
          <w:rFonts w:hint="cs"/>
          <w:rtl/>
        </w:rPr>
        <w:t>ی</w:t>
      </w:r>
      <w:r>
        <w:rPr>
          <w:rFonts w:hint="eastAsia"/>
          <w:rtl/>
        </w:rPr>
        <w:t>م</w:t>
      </w:r>
      <w:r>
        <w:rPr>
          <w:rtl/>
        </w:rPr>
        <w:t xml:space="preserve"> بن هاشم القمّ</w:t>
      </w:r>
      <w:r>
        <w:rPr>
          <w:rFonts w:hint="cs"/>
          <w:rtl/>
        </w:rPr>
        <w:t>یّ</w:t>
      </w:r>
      <w:r>
        <w:rPr>
          <w:rtl/>
        </w:rPr>
        <w:t xml:space="preserve"> ف</w:t>
      </w:r>
      <w:r>
        <w:rPr>
          <w:rFonts w:hint="cs"/>
          <w:rtl/>
        </w:rPr>
        <w:t>ی</w:t>
      </w:r>
      <w:r>
        <w:rPr>
          <w:rtl/>
        </w:rPr>
        <w:t xml:space="preserve"> کتابه: انّ النب</w:t>
      </w:r>
      <w:r>
        <w:rPr>
          <w:rFonts w:hint="cs"/>
          <w:rtl/>
        </w:rPr>
        <w:t>یّ</w:t>
      </w:r>
      <w:r>
        <w:rPr>
          <w:rtl/>
        </w:rPr>
        <w:t xml:space="preserve"> </w:t>
      </w:r>
      <w:r w:rsidR="001C23D3" w:rsidRPr="001C23D3">
        <w:rPr>
          <w:rStyle w:val="libAlaemChar"/>
          <w:rtl/>
        </w:rPr>
        <w:t>صلى‌الله‌عليه‌وآله‌وسلم</w:t>
      </w:r>
      <w:r>
        <w:rPr>
          <w:rtl/>
        </w:rPr>
        <w:t xml:space="preserve"> لمّا أت</w:t>
      </w:r>
      <w:r>
        <w:rPr>
          <w:rFonts w:hint="cs"/>
          <w:rtl/>
        </w:rPr>
        <w:t>ی</w:t>
      </w:r>
      <w:r>
        <w:rPr>
          <w:rtl/>
        </w:rPr>
        <w:t xml:space="preserve"> له سبع و ثلاثون سنه کان </w:t>
      </w:r>
      <w:r>
        <w:rPr>
          <w:rFonts w:hint="cs"/>
          <w:rtl/>
        </w:rPr>
        <w:t>ی</w:t>
      </w:r>
      <w:r>
        <w:rPr>
          <w:rFonts w:hint="eastAsia"/>
          <w:rtl/>
        </w:rPr>
        <w:t>ر</w:t>
      </w:r>
      <w:r>
        <w:rPr>
          <w:rFonts w:hint="cs"/>
          <w:rtl/>
        </w:rPr>
        <w:t>ی</w:t>
      </w:r>
      <w:r>
        <w:rPr>
          <w:rtl/>
        </w:rPr>
        <w:t xml:space="preserve"> ف</w:t>
      </w:r>
      <w:r>
        <w:rPr>
          <w:rFonts w:hint="cs"/>
          <w:rtl/>
        </w:rPr>
        <w:t>ی</w:t>
      </w:r>
      <w:r>
        <w:rPr>
          <w:rtl/>
        </w:rPr>
        <w:t xml:space="preserve"> نومه کأنّ آت</w:t>
      </w:r>
      <w:r>
        <w:rPr>
          <w:rFonts w:hint="cs"/>
          <w:rtl/>
        </w:rPr>
        <w:t>ی</w:t>
      </w:r>
      <w:r>
        <w:rPr>
          <w:rFonts w:hint="eastAsia"/>
          <w:rtl/>
        </w:rPr>
        <w:t>ا</w:t>
      </w:r>
      <w:r>
        <w:rPr>
          <w:rtl/>
        </w:rPr>
        <w:t xml:space="preserve"> أتاه ف</w:t>
      </w:r>
      <w:r>
        <w:rPr>
          <w:rFonts w:hint="cs"/>
          <w:rtl/>
        </w:rPr>
        <w:t>ی</w:t>
      </w:r>
      <w:r>
        <w:rPr>
          <w:rFonts w:hint="eastAsia"/>
          <w:rtl/>
        </w:rPr>
        <w:t>قول</w:t>
      </w:r>
      <w:r>
        <w:rPr>
          <w:rtl/>
        </w:rPr>
        <w:t>:</w:t>
      </w:r>
      <w:r>
        <w:rPr>
          <w:rFonts w:hint="cs"/>
          <w:rtl/>
        </w:rPr>
        <w:t>ی</w:t>
      </w:r>
      <w:r>
        <w:rPr>
          <w:rFonts w:hint="eastAsia"/>
          <w:rtl/>
        </w:rPr>
        <w:t>ا</w:t>
      </w:r>
      <w:r>
        <w:rPr>
          <w:rtl/>
        </w:rPr>
        <w:t xml:space="preserve"> رسول اللّه،ف</w:t>
      </w:r>
      <w:r>
        <w:rPr>
          <w:rFonts w:hint="cs"/>
          <w:rtl/>
        </w:rPr>
        <w:t>ی</w:t>
      </w:r>
      <w:r>
        <w:rPr>
          <w:rFonts w:hint="eastAsia"/>
          <w:rtl/>
        </w:rPr>
        <w:t>نکر</w:t>
      </w:r>
      <w:r>
        <w:rPr>
          <w:rtl/>
        </w:rPr>
        <w:t xml:space="preserve"> ذلک.فلمّا طال عل</w:t>
      </w:r>
      <w:r>
        <w:rPr>
          <w:rFonts w:hint="cs"/>
          <w:rtl/>
        </w:rPr>
        <w:t>ی</w:t>
      </w:r>
      <w:r>
        <w:rPr>
          <w:rFonts w:hint="eastAsia"/>
          <w:rtl/>
        </w:rPr>
        <w:t>ه</w:t>
      </w:r>
      <w:r>
        <w:rPr>
          <w:rtl/>
        </w:rPr>
        <w:t xml:space="preserve"> الأمر کان </w:t>
      </w:r>
      <w:r>
        <w:rPr>
          <w:rFonts w:hint="cs"/>
          <w:rtl/>
        </w:rPr>
        <w:t>ی</w:t>
      </w:r>
      <w:r>
        <w:rPr>
          <w:rFonts w:hint="eastAsia"/>
          <w:rtl/>
        </w:rPr>
        <w:t>وما</w:t>
      </w:r>
      <w:r>
        <w:rPr>
          <w:rtl/>
        </w:rPr>
        <w:t xml:space="preserve"> ب</w:t>
      </w:r>
      <w:r>
        <w:rPr>
          <w:rFonts w:hint="cs"/>
          <w:rtl/>
        </w:rPr>
        <w:t>ی</w:t>
      </w:r>
      <w:r>
        <w:rPr>
          <w:rFonts w:hint="eastAsia"/>
          <w:rtl/>
        </w:rPr>
        <w:t>ن</w:t>
      </w:r>
      <w:r>
        <w:rPr>
          <w:rtl/>
        </w:rPr>
        <w:t xml:space="preserve"> الجبال </w:t>
      </w:r>
      <w:r>
        <w:rPr>
          <w:rFonts w:hint="cs"/>
          <w:rtl/>
        </w:rPr>
        <w:t>ی</w:t>
      </w:r>
      <w:r>
        <w:rPr>
          <w:rFonts w:hint="eastAsia"/>
          <w:rtl/>
        </w:rPr>
        <w:t>رع</w:t>
      </w:r>
      <w:r>
        <w:rPr>
          <w:rFonts w:hint="cs"/>
          <w:rtl/>
        </w:rPr>
        <w:t>ی</w:t>
      </w:r>
      <w:r>
        <w:rPr>
          <w:rtl/>
        </w:rPr>
        <w:t xml:space="preserve"> غنما لأب</w:t>
      </w:r>
      <w:r>
        <w:rPr>
          <w:rFonts w:hint="cs"/>
          <w:rtl/>
        </w:rPr>
        <w:t>ی</w:t>
      </w:r>
      <w:r>
        <w:rPr>
          <w:rtl/>
        </w:rPr>
        <w:t xml:space="preserve"> طالب،فنظر ال</w:t>
      </w:r>
      <w:r>
        <w:rPr>
          <w:rFonts w:hint="cs"/>
          <w:rtl/>
        </w:rPr>
        <w:t>ی</w:t>
      </w:r>
      <w:r>
        <w:rPr>
          <w:rtl/>
        </w:rPr>
        <w:t xml:space="preserve"> شخص </w:t>
      </w:r>
      <w:r>
        <w:rPr>
          <w:rFonts w:hint="cs"/>
          <w:rtl/>
        </w:rPr>
        <w:t>ی</w:t>
      </w:r>
      <w:r>
        <w:rPr>
          <w:rFonts w:hint="eastAsia"/>
          <w:rtl/>
        </w:rPr>
        <w:t>قول</w:t>
      </w:r>
      <w:r>
        <w:rPr>
          <w:rtl/>
        </w:rPr>
        <w:t>:</w:t>
      </w:r>
      <w:r>
        <w:rPr>
          <w:rFonts w:hint="cs"/>
          <w:rtl/>
        </w:rPr>
        <w:t>ی</w:t>
      </w:r>
      <w:r>
        <w:rPr>
          <w:rFonts w:hint="eastAsia"/>
          <w:rtl/>
        </w:rPr>
        <w:t>ا</w:t>
      </w:r>
      <w:r>
        <w:rPr>
          <w:rtl/>
        </w:rPr>
        <w:t xml:space="preserve"> رسول اللّه،فقال له:من أنت؟قال:أنا جبرئ</w:t>
      </w:r>
      <w:r>
        <w:rPr>
          <w:rFonts w:hint="cs"/>
          <w:rtl/>
        </w:rPr>
        <w:t>ی</w:t>
      </w:r>
      <w:r>
        <w:rPr>
          <w:rFonts w:hint="eastAsia"/>
          <w:rtl/>
        </w:rPr>
        <w:t>ل،أرسلن</w:t>
      </w:r>
      <w:r>
        <w:rPr>
          <w:rFonts w:hint="cs"/>
          <w:rtl/>
        </w:rPr>
        <w:t>ی</w:t>
      </w:r>
      <w:r>
        <w:rPr>
          <w:rtl/>
        </w:rPr>
        <w:t xml:space="preserve"> اللّه إل</w:t>
      </w:r>
      <w:r>
        <w:rPr>
          <w:rFonts w:hint="cs"/>
          <w:rtl/>
        </w:rPr>
        <w:t>ی</w:t>
      </w:r>
      <w:r>
        <w:rPr>
          <w:rFonts w:hint="eastAsia"/>
          <w:rtl/>
        </w:rPr>
        <w:t>ک</w:t>
      </w:r>
      <w:r>
        <w:rPr>
          <w:rtl/>
        </w:rPr>
        <w:t xml:space="preserve"> ل</w:t>
      </w:r>
      <w:r>
        <w:rPr>
          <w:rFonts w:hint="cs"/>
          <w:rtl/>
        </w:rPr>
        <w:t>ی</w:t>
      </w:r>
      <w:r>
        <w:rPr>
          <w:rFonts w:hint="eastAsia"/>
          <w:rtl/>
        </w:rPr>
        <w:t>تّخذک</w:t>
      </w:r>
      <w:r>
        <w:rPr>
          <w:rtl/>
        </w:rPr>
        <w:t xml:space="preserve"> رسولا،فأخبر النب</w:t>
      </w:r>
      <w:r>
        <w:rPr>
          <w:rFonts w:hint="cs"/>
          <w:rtl/>
        </w:rPr>
        <w:t>یّ</w:t>
      </w:r>
      <w:r>
        <w:rPr>
          <w:rtl/>
        </w:rPr>
        <w:t xml:space="preserve"> </w:t>
      </w:r>
      <w:r w:rsidR="001C23D3" w:rsidRPr="001C23D3">
        <w:rPr>
          <w:rStyle w:val="libAlaemChar"/>
          <w:rtl/>
        </w:rPr>
        <w:t>صلى‌الله‌عليه‌وآله‌وسلم</w:t>
      </w:r>
      <w:r>
        <w:rPr>
          <w:rtl/>
        </w:rPr>
        <w:t xml:space="preserve"> خد</w:t>
      </w:r>
      <w:r>
        <w:rPr>
          <w:rFonts w:hint="cs"/>
          <w:rtl/>
        </w:rPr>
        <w:t>ی</w:t>
      </w:r>
      <w:r>
        <w:rPr>
          <w:rFonts w:hint="eastAsia"/>
          <w:rtl/>
        </w:rPr>
        <w:t>جه</w:t>
      </w:r>
      <w:r>
        <w:rPr>
          <w:rtl/>
        </w:rPr>
        <w:t>(</w:t>
      </w:r>
      <w:r w:rsidR="009137A0" w:rsidRPr="009137A0">
        <w:rPr>
          <w:rStyle w:val="libAlaemChar"/>
          <w:rtl/>
        </w:rPr>
        <w:t>رضي‌الله‌عنه</w:t>
      </w:r>
      <w:r>
        <w:rPr>
          <w:rtl/>
        </w:rPr>
        <w:t>ا)بذلک،فقالت:</w:t>
      </w:r>
      <w:r>
        <w:rPr>
          <w:rFonts w:hint="cs"/>
          <w:rtl/>
        </w:rPr>
        <w:t>ی</w:t>
      </w:r>
      <w:r>
        <w:rPr>
          <w:rFonts w:hint="eastAsia"/>
          <w:rtl/>
        </w:rPr>
        <w:t>ا</w:t>
      </w:r>
      <w:r>
        <w:rPr>
          <w:rtl/>
        </w:rPr>
        <w:t xml:space="preserve"> محمد، أرجو أن </w:t>
      </w:r>
      <w:r>
        <w:rPr>
          <w:rFonts w:hint="cs"/>
          <w:rtl/>
        </w:rPr>
        <w:t>ی</w:t>
      </w:r>
      <w:r>
        <w:rPr>
          <w:rFonts w:hint="eastAsia"/>
          <w:rtl/>
        </w:rPr>
        <w:t>کون</w:t>
      </w:r>
      <w:r>
        <w:rPr>
          <w:rtl/>
        </w:rPr>
        <w:t xml:space="preserve"> کذلک.ثم ذکر نزول جبرئ</w:t>
      </w:r>
      <w:r>
        <w:rPr>
          <w:rFonts w:hint="cs"/>
          <w:rtl/>
        </w:rPr>
        <w:t>ی</w:t>
      </w:r>
      <w:r>
        <w:rPr>
          <w:rFonts w:hint="eastAsia"/>
          <w:rtl/>
        </w:rPr>
        <w:t>ل</w:t>
      </w:r>
      <w:r>
        <w:rPr>
          <w:rtl/>
        </w:rPr>
        <w:t xml:space="preserve"> عل</w:t>
      </w:r>
      <w:r>
        <w:rPr>
          <w:rFonts w:hint="cs"/>
          <w:rtl/>
        </w:rPr>
        <w:t>ی</w:t>
      </w:r>
      <w:r>
        <w:rPr>
          <w:rFonts w:hint="eastAsia"/>
          <w:rtl/>
        </w:rPr>
        <w:t>ه</w:t>
      </w:r>
      <w:r>
        <w:rPr>
          <w:rtl/>
        </w:rPr>
        <w:t xml:space="preserve"> بأوائل سوره إقرأ،و رجوعه ال</w:t>
      </w:r>
      <w:r>
        <w:rPr>
          <w:rFonts w:hint="cs"/>
          <w:rtl/>
        </w:rPr>
        <w:t>ی</w:t>
      </w:r>
      <w:r>
        <w:rPr>
          <w:rtl/>
        </w:rPr>
        <w:t xml:space="preserve"> خد</w:t>
      </w:r>
      <w:r>
        <w:rPr>
          <w:rFonts w:hint="cs"/>
          <w:rtl/>
        </w:rPr>
        <w:t>ی</w:t>
      </w:r>
      <w:r>
        <w:rPr>
          <w:rFonts w:hint="eastAsia"/>
          <w:rtl/>
        </w:rPr>
        <w:t>جه،و</w:t>
      </w:r>
      <w:r>
        <w:rPr>
          <w:rtl/>
        </w:rPr>
        <w:t xml:space="preserve"> انّ کلّ ش</w:t>
      </w:r>
      <w:r>
        <w:rPr>
          <w:rFonts w:hint="cs"/>
          <w:rtl/>
        </w:rPr>
        <w:t>ی</w:t>
      </w:r>
      <w:r>
        <w:rPr>
          <w:rFonts w:hint="eastAsia"/>
          <w:rtl/>
        </w:rPr>
        <w:t>ء</w:t>
      </w:r>
      <w:r>
        <w:rPr>
          <w:rtl/>
        </w:rPr>
        <w:t xml:space="preserve"> </w:t>
      </w:r>
      <w:r>
        <w:rPr>
          <w:rFonts w:hint="cs"/>
          <w:rtl/>
        </w:rPr>
        <w:t>ی</w:t>
      </w:r>
      <w:r>
        <w:rPr>
          <w:rFonts w:hint="eastAsia"/>
          <w:rtl/>
        </w:rPr>
        <w:t>سجد</w:t>
      </w:r>
      <w:r>
        <w:rPr>
          <w:rtl/>
        </w:rPr>
        <w:t xml:space="preserve"> له و </w:t>
      </w:r>
      <w:r>
        <w:rPr>
          <w:rFonts w:hint="cs"/>
          <w:rtl/>
        </w:rPr>
        <w:t>ی</w:t>
      </w:r>
      <w:r>
        <w:rPr>
          <w:rFonts w:hint="eastAsia"/>
          <w:rtl/>
        </w:rPr>
        <w:t>قول</w:t>
      </w:r>
      <w:r>
        <w:rPr>
          <w:rtl/>
        </w:rPr>
        <w:t>:السلام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نب</w:t>
      </w:r>
      <w:r>
        <w:rPr>
          <w:rFonts w:hint="cs"/>
          <w:rtl/>
        </w:rPr>
        <w:t>یّ</w:t>
      </w:r>
      <w:r>
        <w:rPr>
          <w:rtl/>
        </w:rPr>
        <w:t xml:space="preserve"> اللّه. </w:t>
      </w:r>
    </w:p>
    <w:p w:rsidR="00ED3E80" w:rsidRDefault="00ED3E80" w:rsidP="00ED3E80">
      <w:pPr>
        <w:pStyle w:val="libNormal"/>
      </w:pPr>
      <w:r>
        <w:rPr>
          <w:rFonts w:hint="eastAsia"/>
          <w:rtl/>
        </w:rPr>
        <w:t>فلما</w:t>
      </w:r>
      <w:r>
        <w:rPr>
          <w:rtl/>
        </w:rPr>
        <w:t xml:space="preserve"> دخل الدار صارت الدار منوّره،فقالت له خد</w:t>
      </w:r>
      <w:r>
        <w:rPr>
          <w:rFonts w:hint="cs"/>
          <w:rtl/>
        </w:rPr>
        <w:t>ی</w:t>
      </w:r>
      <w:r>
        <w:rPr>
          <w:rFonts w:hint="eastAsia"/>
          <w:rtl/>
        </w:rPr>
        <w:t>جه</w:t>
      </w:r>
      <w:r>
        <w:rPr>
          <w:rtl/>
        </w:rPr>
        <w:t xml:space="preserve">:و ما هذا النور؟ </w:t>
      </w:r>
    </w:p>
    <w:p w:rsidR="00B431B0" w:rsidRDefault="00ED3E80" w:rsidP="00ED3E80">
      <w:pPr>
        <w:pStyle w:val="libNormal"/>
      </w:pPr>
      <w:r>
        <w:rPr>
          <w:rFonts w:hint="eastAsia"/>
          <w:rtl/>
        </w:rPr>
        <w:t>قال</w:t>
      </w:r>
      <w:r>
        <w:rPr>
          <w:rtl/>
        </w:rPr>
        <w:t>:هذا نور النبوّه،قول</w:t>
      </w:r>
      <w:r>
        <w:rPr>
          <w:rFonts w:hint="cs"/>
          <w:rtl/>
        </w:rPr>
        <w:t>ی</w:t>
      </w:r>
      <w:r>
        <w:rPr>
          <w:rtl/>
        </w:rPr>
        <w:t xml:space="preserve">:لا اله الاّ اللّه محمّد رسول اللّه،فقالت:طال ما قد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333</w:t>
      </w:r>
      <w:r w:rsidR="00ED3E80">
        <w:rPr>
          <w:rtl/>
        </w:rPr>
        <w:t>/</w:t>
      </w:r>
      <w:r w:rsidR="001A3C8D">
        <w:rPr>
          <w:rtl/>
        </w:rPr>
        <w:t>31</w:t>
      </w:r>
      <w:r w:rsidR="00ED3E80">
        <w:rPr>
          <w:rtl/>
        </w:rPr>
        <w:t>/6،ج:</w:t>
      </w:r>
      <w:r w:rsidR="001A3C8D">
        <w:rPr>
          <w:rtl/>
        </w:rPr>
        <w:t>1</w:t>
      </w:r>
      <w:r w:rsidR="00ED3E80">
        <w:rPr>
          <w:rtl/>
        </w:rPr>
        <w:t>4</w:t>
      </w:r>
      <w:r w:rsidR="001A3C8D">
        <w:rPr>
          <w:rtl/>
        </w:rPr>
        <w:t>8</w:t>
      </w:r>
      <w:r w:rsidR="00ED3E80">
        <w:rPr>
          <w:rtl/>
        </w:rPr>
        <w:t>/</w:t>
      </w:r>
      <w:r w:rsidR="001A3C8D">
        <w:rPr>
          <w:rtl/>
        </w:rPr>
        <w:t>18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44/</w:t>
      </w:r>
      <w:r w:rsidR="001A3C8D">
        <w:rPr>
          <w:rtl/>
        </w:rPr>
        <w:t>31</w:t>
      </w:r>
      <w:r w:rsidR="00ED3E80">
        <w:rPr>
          <w:rtl/>
        </w:rPr>
        <w:t xml:space="preserve">/6 و </w:t>
      </w:r>
      <w:r w:rsidR="001A3C8D">
        <w:rPr>
          <w:rtl/>
        </w:rPr>
        <w:t>3</w:t>
      </w:r>
      <w:r w:rsidR="00ED3E80">
        <w:rPr>
          <w:rtl/>
        </w:rPr>
        <w:t>4</w:t>
      </w:r>
      <w:r w:rsidR="001A3C8D">
        <w:rPr>
          <w:rtl/>
        </w:rPr>
        <w:t>8</w:t>
      </w:r>
      <w:r w:rsidR="00ED3E80">
        <w:rPr>
          <w:rtl/>
        </w:rPr>
        <w:t>،ج:</w:t>
      </w:r>
      <w:r w:rsidR="001A3C8D">
        <w:rPr>
          <w:rtl/>
        </w:rPr>
        <w:t>190</w:t>
      </w:r>
      <w:r w:rsidR="00ED3E80">
        <w:rPr>
          <w:rtl/>
        </w:rPr>
        <w:t>/</w:t>
      </w:r>
      <w:r w:rsidR="001A3C8D">
        <w:rPr>
          <w:rtl/>
        </w:rPr>
        <w:t>18</w:t>
      </w:r>
      <w:r w:rsidR="00ED3E80">
        <w:rPr>
          <w:rtl/>
        </w:rPr>
        <w:t xml:space="preserve"> و </w:t>
      </w:r>
      <w:r w:rsidR="001A3C8D">
        <w:rPr>
          <w:rtl/>
        </w:rPr>
        <w:t>20</w:t>
      </w:r>
      <w:r w:rsidR="00ED3E80">
        <w:rPr>
          <w:rtl/>
        </w:rPr>
        <w:t xml:space="preserve">4. </w:t>
      </w:r>
    </w:p>
    <w:p w:rsidR="00B431B0" w:rsidRDefault="00365129" w:rsidP="0027669E">
      <w:pPr>
        <w:pStyle w:val="libFootnote0"/>
        <w:rPr>
          <w:rtl/>
        </w:rPr>
      </w:pPr>
      <w:r>
        <w:rPr>
          <w:rtl/>
        </w:rPr>
        <w:t>(3)</w:t>
      </w:r>
      <w:r w:rsidR="00ED3E80">
        <w:rPr>
          <w:rtl/>
        </w:rPr>
        <w:t xml:space="preserve"> ق:</w:t>
      </w:r>
      <w:r w:rsidR="001A3C8D">
        <w:rPr>
          <w:rtl/>
        </w:rPr>
        <w:t>3</w:t>
      </w:r>
      <w:r w:rsidR="00ED3E80">
        <w:rPr>
          <w:rtl/>
        </w:rPr>
        <w:t>45/</w:t>
      </w:r>
      <w:r w:rsidR="001A3C8D">
        <w:rPr>
          <w:rtl/>
        </w:rPr>
        <w:t>31</w:t>
      </w:r>
      <w:r w:rsidR="00ED3E80">
        <w:rPr>
          <w:rtl/>
        </w:rPr>
        <w:t xml:space="preserve">/6 و </w:t>
      </w:r>
      <w:r w:rsidR="001A3C8D">
        <w:rPr>
          <w:rtl/>
        </w:rPr>
        <w:t>3</w:t>
      </w:r>
      <w:r w:rsidR="00ED3E80">
        <w:rPr>
          <w:rtl/>
        </w:rPr>
        <w:t>5</w:t>
      </w:r>
      <w:r w:rsidR="001A3C8D">
        <w:rPr>
          <w:rtl/>
        </w:rPr>
        <w:t>3</w:t>
      </w:r>
      <w:r w:rsidR="00ED3E80">
        <w:rPr>
          <w:rtl/>
        </w:rPr>
        <w:t>،ج:</w:t>
      </w:r>
      <w:r w:rsidR="001A3C8D">
        <w:rPr>
          <w:rtl/>
        </w:rPr>
        <w:t>193</w:t>
      </w:r>
      <w:r w:rsidR="00ED3E80">
        <w:rPr>
          <w:rtl/>
        </w:rPr>
        <w:t>/</w:t>
      </w:r>
      <w:r w:rsidR="001A3C8D">
        <w:rPr>
          <w:rtl/>
        </w:rPr>
        <w:t>18</w:t>
      </w:r>
      <w:r w:rsidR="00ED3E80">
        <w:rPr>
          <w:rtl/>
        </w:rPr>
        <w:t xml:space="preserve"> و </w:t>
      </w:r>
      <w:r w:rsidR="001A3C8D">
        <w:rPr>
          <w:rtl/>
        </w:rPr>
        <w:t>227</w:t>
      </w:r>
    </w:p>
    <w:p w:rsidR="005A2728" w:rsidRDefault="005A2728" w:rsidP="0027669E">
      <w:pPr>
        <w:pStyle w:val="libNormal"/>
        <w:rPr>
          <w:rtl/>
        </w:rPr>
      </w:pPr>
      <w:r>
        <w:rPr>
          <w:rtl/>
        </w:rPr>
        <w:br w:type="page"/>
      </w:r>
    </w:p>
    <w:p w:rsidR="00ED3E80" w:rsidRDefault="00ED3E80" w:rsidP="00D071E4">
      <w:pPr>
        <w:pStyle w:val="libNormal0"/>
      </w:pPr>
      <w:r>
        <w:rPr>
          <w:rFonts w:hint="eastAsia"/>
          <w:rtl/>
        </w:rPr>
        <w:lastRenderedPageBreak/>
        <w:t>عرفت</w:t>
      </w:r>
      <w:r>
        <w:rPr>
          <w:rtl/>
        </w:rPr>
        <w:t xml:space="preserve"> ذلک،ثمّ أسلمت </w:t>
      </w:r>
      <w:r w:rsidRPr="00604B91">
        <w:rPr>
          <w:rStyle w:val="libFootnotenumChar"/>
          <w:rtl/>
        </w:rPr>
        <w:t>(1)</w:t>
      </w:r>
      <w:r>
        <w:rPr>
          <w:rtl/>
        </w:rPr>
        <w:t xml:space="preserve">. </w:t>
      </w:r>
    </w:p>
    <w:p w:rsidR="00ED3E80" w:rsidRDefault="00ED3E80" w:rsidP="00ED3E80">
      <w:pPr>
        <w:pStyle w:val="libNormal"/>
      </w:pPr>
      <w:r>
        <w:rPr>
          <w:rFonts w:hint="eastAsia"/>
          <w:rtl/>
        </w:rPr>
        <w:t>کلمات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النهج ف</w:t>
      </w:r>
      <w:r>
        <w:rPr>
          <w:rFonts w:hint="cs"/>
          <w:rtl/>
        </w:rPr>
        <w:t>ی</w:t>
      </w:r>
      <w:r>
        <w:rPr>
          <w:rtl/>
        </w:rPr>
        <w:t xml:space="preserve"> مبعث الطهر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منها</w:t>
      </w:r>
      <w:r>
        <w:rPr>
          <w:rtl/>
        </w:rPr>
        <w:t xml:space="preserve"> </w:t>
      </w:r>
    </w:p>
    <w:p w:rsidR="00ED3E80" w:rsidRDefault="00ED3E80" w:rsidP="00ED3E80">
      <w:pPr>
        <w:pStyle w:val="libNormal"/>
      </w:pPr>
      <w:r>
        <w:rPr>
          <w:rFonts w:hint="eastAsia"/>
          <w:rtl/>
        </w:rPr>
        <w:t>قوله</w:t>
      </w:r>
      <w:r>
        <w:rPr>
          <w:rtl/>
        </w:rPr>
        <w:t xml:space="preserve"> </w:t>
      </w:r>
      <w:r w:rsidR="00EC2CC2" w:rsidRPr="00EC2CC2">
        <w:rPr>
          <w:rStyle w:val="libAlaemChar"/>
          <w:rtl/>
        </w:rPr>
        <w:t>عليه‌السلام</w:t>
      </w:r>
      <w:r>
        <w:rPr>
          <w:rtl/>
        </w:rPr>
        <w:t>: أرسله عل</w:t>
      </w:r>
      <w:r>
        <w:rPr>
          <w:rFonts w:hint="cs"/>
          <w:rtl/>
        </w:rPr>
        <w:t>ی</w:t>
      </w:r>
      <w:r>
        <w:rPr>
          <w:rtl/>
        </w:rPr>
        <w:t xml:space="preserve"> ح</w:t>
      </w:r>
      <w:r>
        <w:rPr>
          <w:rFonts w:hint="cs"/>
          <w:rtl/>
        </w:rPr>
        <w:t>ی</w:t>
      </w:r>
      <w:r>
        <w:rPr>
          <w:rFonts w:hint="eastAsia"/>
          <w:rtl/>
        </w:rPr>
        <w:t>ن</w:t>
      </w:r>
      <w:r>
        <w:rPr>
          <w:rtl/>
        </w:rPr>
        <w:t xml:space="preserve"> فتره من الرسل،و طول هجعه من الأمم، و اعتزام من الفتن،و انتشار من الأمور،و تلظّ من الحروب،و الدن</w:t>
      </w:r>
      <w:r>
        <w:rPr>
          <w:rFonts w:hint="cs"/>
          <w:rtl/>
        </w:rPr>
        <w:t>ی</w:t>
      </w:r>
      <w:r>
        <w:rPr>
          <w:rFonts w:hint="eastAsia"/>
          <w:rtl/>
        </w:rPr>
        <w:t>ا</w:t>
      </w:r>
      <w:r>
        <w:rPr>
          <w:rtl/>
        </w:rPr>
        <w:t xml:space="preserve"> کاسفه النور، ظاهره الغرور،عل</w:t>
      </w:r>
      <w:r>
        <w:rPr>
          <w:rFonts w:hint="cs"/>
          <w:rtl/>
        </w:rPr>
        <w:t>ی</w:t>
      </w:r>
      <w:r>
        <w:rPr>
          <w:rtl/>
        </w:rPr>
        <w:t xml:space="preserve"> ح</w:t>
      </w:r>
      <w:r>
        <w:rPr>
          <w:rFonts w:hint="cs"/>
          <w:rtl/>
        </w:rPr>
        <w:t>ی</w:t>
      </w:r>
      <w:r>
        <w:rPr>
          <w:rFonts w:hint="eastAsia"/>
          <w:rtl/>
        </w:rPr>
        <w:t>ن</w:t>
      </w:r>
      <w:r>
        <w:rPr>
          <w:rtl/>
        </w:rPr>
        <w:t xml:space="preserve"> اصفرار من ورقها،و إ</w:t>
      </w:r>
      <w:r>
        <w:rPr>
          <w:rFonts w:hint="cs"/>
          <w:rtl/>
        </w:rPr>
        <w:t>ی</w:t>
      </w:r>
      <w:r>
        <w:rPr>
          <w:rFonts w:hint="eastAsia"/>
          <w:rtl/>
        </w:rPr>
        <w:t>اس</w:t>
      </w:r>
      <w:r>
        <w:rPr>
          <w:rtl/>
        </w:rPr>
        <w:t xml:space="preserve"> من ثمرها،و اغورار من مائها، قد درست أعلام الهد</w:t>
      </w:r>
      <w:r>
        <w:rPr>
          <w:rFonts w:hint="cs"/>
          <w:rtl/>
        </w:rPr>
        <w:t>ی</w:t>
      </w:r>
      <w:r>
        <w:rPr>
          <w:rFonts w:hint="eastAsia"/>
          <w:rtl/>
        </w:rPr>
        <w:t>،و</w:t>
      </w:r>
      <w:r>
        <w:rPr>
          <w:rtl/>
        </w:rPr>
        <w:t xml:space="preserve"> ظهرت أعلام الرد</w:t>
      </w:r>
      <w:r>
        <w:rPr>
          <w:rFonts w:hint="cs"/>
          <w:rtl/>
        </w:rPr>
        <w:t>ی</w:t>
      </w:r>
      <w:r>
        <w:rPr>
          <w:rFonts w:hint="eastAsia"/>
          <w:rtl/>
        </w:rPr>
        <w:t>،فه</w:t>
      </w:r>
      <w:r>
        <w:rPr>
          <w:rFonts w:hint="cs"/>
          <w:rtl/>
        </w:rPr>
        <w:t>ی</w:t>
      </w:r>
      <w:r>
        <w:rPr>
          <w:rtl/>
        </w:rPr>
        <w:t xml:space="preserve"> متهجّمه </w:t>
      </w:r>
      <w:r w:rsidRPr="00604B91">
        <w:rPr>
          <w:rStyle w:val="libFootnotenumChar"/>
          <w:rtl/>
        </w:rPr>
        <w:t>(3)</w:t>
      </w:r>
      <w:r>
        <w:rPr>
          <w:rtl/>
        </w:rPr>
        <w:t>لأهلها،عابسه ف</w:t>
      </w:r>
      <w:r>
        <w:rPr>
          <w:rFonts w:hint="cs"/>
          <w:rtl/>
        </w:rPr>
        <w:t>ی</w:t>
      </w:r>
      <w:r>
        <w:rPr>
          <w:rtl/>
        </w:rPr>
        <w:t xml:space="preserve"> وجه طالبها،ثمرها الفتنه،و طعامها الج</w:t>
      </w:r>
      <w:r>
        <w:rPr>
          <w:rFonts w:hint="cs"/>
          <w:rtl/>
        </w:rPr>
        <w:t>ی</w:t>
      </w:r>
      <w:r>
        <w:rPr>
          <w:rFonts w:hint="eastAsia"/>
          <w:rtl/>
        </w:rPr>
        <w:t>فه،و</w:t>
      </w:r>
      <w:r>
        <w:rPr>
          <w:rtl/>
        </w:rPr>
        <w:t xml:space="preserve"> شعارها الخوف،و دثارها الس</w:t>
      </w:r>
      <w:r>
        <w:rPr>
          <w:rFonts w:hint="cs"/>
          <w:rtl/>
        </w:rPr>
        <w:t>ی</w:t>
      </w:r>
      <w:r>
        <w:rPr>
          <w:rFonts w:hint="eastAsia"/>
          <w:rtl/>
        </w:rPr>
        <w:t>ف</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الفتره:انقطاع الوح</w:t>
      </w:r>
      <w:r>
        <w:rPr>
          <w:rFonts w:hint="cs"/>
          <w:rtl/>
        </w:rPr>
        <w:t>ی</w:t>
      </w:r>
      <w:r>
        <w:rPr>
          <w:rtl/>
        </w:rPr>
        <w:t xml:space="preserve"> ب</w:t>
      </w:r>
      <w:r>
        <w:rPr>
          <w:rFonts w:hint="cs"/>
          <w:rtl/>
        </w:rPr>
        <w:t>ی</w:t>
      </w:r>
      <w:r>
        <w:rPr>
          <w:rFonts w:hint="eastAsia"/>
          <w:rtl/>
        </w:rPr>
        <w:t>ن</w:t>
      </w:r>
      <w:r>
        <w:rPr>
          <w:rtl/>
        </w:rPr>
        <w:t xml:space="preserve"> الرسل،و الهجعه:النوم،و الاعتزام:العزم،کأنّ الفتنه مصمّمه للهرج و الفساد،و الإغورار:ذهاب الماء،من غار الماء إذا ذهب، و منه قوله تعال</w:t>
      </w:r>
      <w:r>
        <w:rPr>
          <w:rFonts w:hint="cs"/>
          <w:rtl/>
        </w:rPr>
        <w:t>ی</w:t>
      </w:r>
      <w:r>
        <w:rPr>
          <w:rtl/>
        </w:rPr>
        <w:t xml:space="preserve">: </w:t>
      </w:r>
      <w:r w:rsidR="00F71F29" w:rsidRPr="00F71F29">
        <w:rPr>
          <w:rStyle w:val="libAlaemChar"/>
          <w:rtl/>
        </w:rPr>
        <w:t>(</w:t>
      </w:r>
      <w:r w:rsidRPr="00F71F29">
        <w:rPr>
          <w:rStyle w:val="libAieChar"/>
          <w:rtl/>
        </w:rPr>
        <w:t>إِنْ أَصْبَحَ مٰاؤُکُمْ غَوْراً</w:t>
      </w:r>
      <w:r w:rsidR="00F71F29" w:rsidRPr="00F71F29">
        <w:rPr>
          <w:rStyle w:val="libAlaemChar"/>
          <w:rtl/>
        </w:rPr>
        <w:t>)</w:t>
      </w:r>
      <w:r>
        <w:rPr>
          <w:rtl/>
        </w:rPr>
        <w:t xml:space="preserve"> </w:t>
      </w:r>
      <w:r w:rsidRPr="00604B91">
        <w:rPr>
          <w:rStyle w:val="libFootnotenumChar"/>
          <w:rtl/>
        </w:rPr>
        <w:t>(4)</w:t>
      </w:r>
      <w:r>
        <w:rPr>
          <w:rtl/>
        </w:rPr>
        <w:t xml:space="preserve">،و الدّروس:الإمحاء،و التهّجم: </w:t>
      </w:r>
    </w:p>
    <w:p w:rsidR="00ED3E80" w:rsidRDefault="00ED3E80" w:rsidP="00ED3E80">
      <w:pPr>
        <w:pStyle w:val="libNormal"/>
      </w:pPr>
      <w:r>
        <w:rPr>
          <w:rFonts w:hint="eastAsia"/>
          <w:rtl/>
        </w:rPr>
        <w:t>العبوس،و</w:t>
      </w:r>
      <w:r>
        <w:rPr>
          <w:rtl/>
        </w:rPr>
        <w:t xml:space="preserve"> المراد بالج</w:t>
      </w:r>
      <w:r>
        <w:rPr>
          <w:rFonts w:hint="cs"/>
          <w:rtl/>
        </w:rPr>
        <w:t>ی</w:t>
      </w:r>
      <w:r>
        <w:rPr>
          <w:rFonts w:hint="eastAsia"/>
          <w:rtl/>
        </w:rPr>
        <w:t>فه</w:t>
      </w:r>
      <w:r>
        <w:rPr>
          <w:rtl/>
        </w:rPr>
        <w:t xml:space="preserve"> ما کانوا </w:t>
      </w:r>
      <w:r>
        <w:rPr>
          <w:rFonts w:hint="cs"/>
          <w:rtl/>
        </w:rPr>
        <w:t>ی</w:t>
      </w:r>
      <w:r>
        <w:rPr>
          <w:rFonts w:hint="eastAsia"/>
          <w:rtl/>
        </w:rPr>
        <w:t>کتسبونه</w:t>
      </w:r>
      <w:r>
        <w:rPr>
          <w:rtl/>
        </w:rPr>
        <w:t xml:space="preserve"> به بالمکاسب المحرّمه ف</w:t>
      </w:r>
      <w:r>
        <w:rPr>
          <w:rFonts w:hint="cs"/>
          <w:rtl/>
        </w:rPr>
        <w:t>ی</w:t>
      </w:r>
      <w:r>
        <w:rPr>
          <w:rtl/>
        </w:rPr>
        <w:t xml:space="preserve"> الجاهل</w:t>
      </w:r>
      <w:r>
        <w:rPr>
          <w:rFonts w:hint="cs"/>
          <w:rtl/>
        </w:rPr>
        <w:t>ی</w:t>
      </w:r>
      <w:r>
        <w:rPr>
          <w:rFonts w:hint="eastAsia"/>
          <w:rtl/>
        </w:rPr>
        <w:t>ه،</w:t>
      </w:r>
      <w:r>
        <w:rPr>
          <w:rtl/>
        </w:rPr>
        <w:t xml:space="preserve"> أو ما کانوا </w:t>
      </w:r>
      <w:r>
        <w:rPr>
          <w:rFonts w:hint="cs"/>
          <w:rtl/>
        </w:rPr>
        <w:t>ی</w:t>
      </w:r>
      <w:r>
        <w:rPr>
          <w:rFonts w:hint="eastAsia"/>
          <w:rtl/>
        </w:rPr>
        <w:t>أکلون</w:t>
      </w:r>
      <w:r>
        <w:rPr>
          <w:rtl/>
        </w:rPr>
        <w:t xml:space="preserve"> من الح</w:t>
      </w:r>
      <w:r>
        <w:rPr>
          <w:rFonts w:hint="cs"/>
          <w:rtl/>
        </w:rPr>
        <w:t>ی</w:t>
      </w:r>
      <w:r>
        <w:rPr>
          <w:rFonts w:hint="eastAsia"/>
          <w:rtl/>
        </w:rPr>
        <w:t>وانات</w:t>
      </w:r>
      <w:r>
        <w:rPr>
          <w:rtl/>
        </w:rPr>
        <w:t xml:space="preserve"> الت</w:t>
      </w:r>
      <w:r>
        <w:rPr>
          <w:rFonts w:hint="cs"/>
          <w:rtl/>
        </w:rPr>
        <w:t>ی</w:t>
      </w:r>
      <w:r>
        <w:rPr>
          <w:rtl/>
        </w:rPr>
        <w:t xml:space="preserve"> أزهقت روحها بغ</w:t>
      </w:r>
      <w:r>
        <w:rPr>
          <w:rFonts w:hint="cs"/>
          <w:rtl/>
        </w:rPr>
        <w:t>ی</w:t>
      </w:r>
      <w:r>
        <w:rPr>
          <w:rFonts w:hint="eastAsia"/>
          <w:rtl/>
        </w:rPr>
        <w:t>ر</w:t>
      </w:r>
      <w:r>
        <w:rPr>
          <w:rtl/>
        </w:rPr>
        <w:t xml:space="preserve"> التذک</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ذکر</w:t>
      </w:r>
      <w:r>
        <w:rPr>
          <w:rtl/>
        </w:rPr>
        <w:t xml:space="preserve"> ما لق</w:t>
      </w:r>
      <w:r>
        <w:rPr>
          <w:rFonts w:hint="cs"/>
          <w:rtl/>
        </w:rPr>
        <w:t>ی</w:t>
      </w:r>
      <w:r>
        <w:rPr>
          <w:rtl/>
        </w:rPr>
        <w:t xml:space="preserve"> رسول اللّه </w:t>
      </w:r>
      <w:r w:rsidR="001C23D3" w:rsidRPr="001C23D3">
        <w:rPr>
          <w:rStyle w:val="libAlaemChar"/>
          <w:rtl/>
        </w:rPr>
        <w:t>صلى‌الله‌عليه‌وآله‌وسلم</w:t>
      </w:r>
      <w:r>
        <w:rPr>
          <w:rtl/>
        </w:rPr>
        <w:t xml:space="preserve"> من أب</w:t>
      </w:r>
      <w:r>
        <w:rPr>
          <w:rFonts w:hint="cs"/>
          <w:rtl/>
        </w:rPr>
        <w:t>ی</w:t>
      </w:r>
      <w:r>
        <w:rPr>
          <w:rtl/>
        </w:rPr>
        <w:t xml:space="preserve"> لهب و من عقبه بن أب</w:t>
      </w:r>
      <w:r>
        <w:rPr>
          <w:rFonts w:hint="cs"/>
          <w:rtl/>
        </w:rPr>
        <w:t>ی</w:t>
      </w:r>
      <w:r>
        <w:rPr>
          <w:rtl/>
        </w:rPr>
        <w:t xml:space="preserve"> مع</w:t>
      </w:r>
      <w:r>
        <w:rPr>
          <w:rFonts w:hint="cs"/>
          <w:rtl/>
        </w:rPr>
        <w:t>ی</w:t>
      </w:r>
      <w:r>
        <w:rPr>
          <w:rFonts w:hint="eastAsia"/>
          <w:rtl/>
        </w:rPr>
        <w:t>ط</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و</w:t>
      </w:r>
      <w:r>
        <w:rPr>
          <w:rtl/>
        </w:rPr>
        <w:t xml:space="preserve"> ما لق</w:t>
      </w:r>
      <w:r>
        <w:rPr>
          <w:rFonts w:hint="cs"/>
          <w:rtl/>
        </w:rPr>
        <w:t>ی</w:t>
      </w:r>
      <w:r>
        <w:rPr>
          <w:rtl/>
        </w:rPr>
        <w:t xml:space="preserve"> من أب</w:t>
      </w:r>
      <w:r>
        <w:rPr>
          <w:rFonts w:hint="cs"/>
          <w:rtl/>
        </w:rPr>
        <w:t>ی</w:t>
      </w:r>
      <w:r>
        <w:rPr>
          <w:rtl/>
        </w:rPr>
        <w:t xml:space="preserve"> جهل(لعنه اللّه)،رماه بحجر فشجّ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ه،ح</w:t>
      </w:r>
      <w:r>
        <w:rPr>
          <w:rFonts w:hint="cs"/>
          <w:rtl/>
        </w:rPr>
        <w:t>ی</w:t>
      </w:r>
      <w:r>
        <w:rPr>
          <w:rFonts w:hint="eastAsia"/>
          <w:rtl/>
        </w:rPr>
        <w:t>ث</w:t>
      </w:r>
      <w:r>
        <w:rPr>
          <w:rtl/>
        </w:rPr>
        <w:t xml:space="preserve"> </w:t>
      </w:r>
    </w:p>
    <w:p w:rsidR="00B431B0" w:rsidRDefault="00ED3E80" w:rsidP="00ED3E80">
      <w:pPr>
        <w:pStyle w:val="libNormal"/>
      </w:pPr>
      <w:r>
        <w:rPr>
          <w:rFonts w:hint="eastAsia"/>
          <w:rtl/>
        </w:rPr>
        <w:t>کان</w:t>
      </w:r>
      <w:r>
        <w:rPr>
          <w:rtl/>
        </w:rPr>
        <w:t xml:space="preserve"> عل</w:t>
      </w:r>
      <w:r>
        <w:rPr>
          <w:rFonts w:hint="cs"/>
          <w:rtl/>
        </w:rPr>
        <w:t>ی</w:t>
      </w:r>
      <w:r>
        <w:rPr>
          <w:rtl/>
        </w:rPr>
        <w:t xml:space="preserve"> الصّفا و </w:t>
      </w:r>
      <w:r>
        <w:rPr>
          <w:rFonts w:hint="cs"/>
          <w:rtl/>
        </w:rPr>
        <w:t>ی</w:t>
      </w:r>
      <w:r>
        <w:rPr>
          <w:rFonts w:hint="eastAsia"/>
          <w:rtl/>
        </w:rPr>
        <w:t>ناد</w:t>
      </w:r>
      <w:r>
        <w:rPr>
          <w:rFonts w:hint="cs"/>
          <w:rtl/>
        </w:rPr>
        <w:t>ی</w:t>
      </w:r>
      <w:r>
        <w:rPr>
          <w:rtl/>
        </w:rPr>
        <w:t xml:space="preserve">: </w:t>
      </w:r>
      <w:r>
        <w:rPr>
          <w:rFonts w:hint="cs"/>
          <w:rtl/>
        </w:rPr>
        <w:t>ی</w:t>
      </w:r>
      <w:r>
        <w:rPr>
          <w:rFonts w:hint="eastAsia"/>
          <w:rtl/>
        </w:rPr>
        <w:t>ا</w:t>
      </w:r>
      <w:r>
        <w:rPr>
          <w:rtl/>
        </w:rPr>
        <w:t xml:space="preserve"> أ</w:t>
      </w:r>
      <w:r>
        <w:rPr>
          <w:rFonts w:hint="cs"/>
          <w:rtl/>
        </w:rPr>
        <w:t>یّ</w:t>
      </w:r>
      <w:r>
        <w:rPr>
          <w:rFonts w:hint="eastAsia"/>
          <w:rtl/>
        </w:rPr>
        <w:t>ها</w:t>
      </w:r>
      <w:r>
        <w:rPr>
          <w:rtl/>
        </w:rPr>
        <w:t xml:space="preserve"> الناس،انّ</w:t>
      </w:r>
      <w:r>
        <w:rPr>
          <w:rFonts w:hint="cs"/>
          <w:rtl/>
        </w:rPr>
        <w:t>ی</w:t>
      </w:r>
      <w:r>
        <w:rPr>
          <w:rtl/>
        </w:rPr>
        <w:t xml:space="preserve"> رسول اللّه ربّ العالم</w:t>
      </w:r>
      <w:r>
        <w:rPr>
          <w:rFonts w:hint="cs"/>
          <w:rtl/>
        </w:rPr>
        <w:t>ی</w:t>
      </w:r>
      <w:r>
        <w:rPr>
          <w:rFonts w:hint="eastAsia"/>
          <w:rtl/>
        </w:rPr>
        <w:t>ن،</w:t>
      </w:r>
      <w:r>
        <w:rPr>
          <w:rtl/>
        </w:rPr>
        <w:t xml:space="preserve"> و تبعه المشرکون بالحجاره،فهرب حتّ</w:t>
      </w:r>
      <w:r>
        <w:rPr>
          <w:rFonts w:hint="cs"/>
          <w:rtl/>
        </w:rPr>
        <w:t>ی</w:t>
      </w:r>
      <w:r>
        <w:rPr>
          <w:rtl/>
        </w:rPr>
        <w:t xml:space="preserve"> أت</w:t>
      </w:r>
      <w:r>
        <w:rPr>
          <w:rFonts w:hint="cs"/>
          <w:rtl/>
        </w:rPr>
        <w:t>ی</w:t>
      </w:r>
      <w:r>
        <w:rPr>
          <w:rtl/>
        </w:rPr>
        <w:t xml:space="preserve"> الجبل،فاستند ال</w:t>
      </w:r>
      <w:r>
        <w:rPr>
          <w:rFonts w:hint="cs"/>
          <w:rtl/>
        </w:rPr>
        <w:t>ی</w:t>
      </w:r>
      <w:r>
        <w:rPr>
          <w:rtl/>
        </w:rPr>
        <w:t xml:space="preserve"> موضع </w:t>
      </w:r>
      <w:r>
        <w:rPr>
          <w:rFonts w:hint="cs"/>
          <w:rtl/>
        </w:rPr>
        <w:t>ی</w:t>
      </w:r>
      <w:r>
        <w:rPr>
          <w:rFonts w:hint="eastAsia"/>
          <w:rtl/>
        </w:rPr>
        <w:t>قال</w:t>
      </w:r>
      <w:r>
        <w:rPr>
          <w:rtl/>
        </w:rPr>
        <w:t xml:space="preserve"> له المتّکأ،فأخذ عل</w:t>
      </w:r>
      <w:r>
        <w:rPr>
          <w:rFonts w:hint="cs"/>
          <w:rtl/>
        </w:rPr>
        <w:t>ی</w:t>
      </w:r>
      <w:r>
        <w:rPr>
          <w:rtl/>
        </w:rPr>
        <w:t xml:space="preserve"> </w:t>
      </w:r>
      <w:r w:rsidR="00EC2CC2" w:rsidRPr="00EC2CC2">
        <w:rPr>
          <w:rStyle w:val="libAlaemChar"/>
          <w:rtl/>
        </w:rPr>
        <w:t>عليه‌السلام</w:t>
      </w:r>
      <w:r>
        <w:rPr>
          <w:rtl/>
        </w:rPr>
        <w:t xml:space="preserve"> و خد</w:t>
      </w:r>
      <w:r>
        <w:rPr>
          <w:rFonts w:hint="cs"/>
          <w:rtl/>
        </w:rPr>
        <w:t>ی</w:t>
      </w:r>
      <w:r>
        <w:rPr>
          <w:rFonts w:hint="eastAsia"/>
          <w:rtl/>
        </w:rPr>
        <w:t>جه</w:t>
      </w:r>
      <w:r w:rsidRPr="00D071E4">
        <w:rPr>
          <w:rtl/>
        </w:rPr>
        <w:t>(</w:t>
      </w:r>
      <w:r w:rsidR="009137A0" w:rsidRPr="00D071E4">
        <w:rPr>
          <w:rtl/>
        </w:rPr>
        <w:t>رضي‌الله‌عنه</w:t>
      </w:r>
      <w:r w:rsidRPr="00D071E4">
        <w:rPr>
          <w:rtl/>
        </w:rPr>
        <w:t>ا)ف</w:t>
      </w:r>
      <w:r>
        <w:rPr>
          <w:rFonts w:hint="cs"/>
          <w:rtl/>
        </w:rPr>
        <w:t>ی</w:t>
      </w:r>
      <w:r>
        <w:rPr>
          <w:rtl/>
        </w:rPr>
        <w:t xml:space="preserve"> طلبه،و نزلت الملائکه لنصرته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45/</w:t>
      </w:r>
      <w:r w:rsidR="001A3C8D">
        <w:rPr>
          <w:rtl/>
        </w:rPr>
        <w:t>31</w:t>
      </w:r>
      <w:r w:rsidR="00ED3E80">
        <w:rPr>
          <w:rtl/>
        </w:rPr>
        <w:t>/6،ج:</w:t>
      </w:r>
      <w:r w:rsidR="001A3C8D">
        <w:rPr>
          <w:rtl/>
        </w:rPr>
        <w:t>197</w:t>
      </w:r>
      <w:r w:rsidR="00ED3E80">
        <w:rPr>
          <w:rtl/>
        </w:rPr>
        <w:t>/</w:t>
      </w:r>
      <w:r w:rsidR="001A3C8D">
        <w:rPr>
          <w:rtl/>
        </w:rPr>
        <w:t>18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5</w:t>
      </w:r>
      <w:r w:rsidR="001A3C8D">
        <w:rPr>
          <w:rtl/>
        </w:rPr>
        <w:t>0</w:t>
      </w:r>
      <w:r w:rsidR="00ED3E80">
        <w:rPr>
          <w:rtl/>
        </w:rPr>
        <w:t>/</w:t>
      </w:r>
      <w:r w:rsidR="001A3C8D">
        <w:rPr>
          <w:rtl/>
        </w:rPr>
        <w:t>31</w:t>
      </w:r>
      <w:r w:rsidR="00ED3E80">
        <w:rPr>
          <w:rtl/>
        </w:rPr>
        <w:t>/6-</w:t>
      </w:r>
      <w:r w:rsidR="001A3C8D">
        <w:rPr>
          <w:rtl/>
        </w:rPr>
        <w:t>3</w:t>
      </w:r>
      <w:r w:rsidR="00ED3E80">
        <w:rPr>
          <w:rtl/>
        </w:rPr>
        <w:t>5</w:t>
      </w:r>
      <w:r w:rsidR="001A3C8D">
        <w:rPr>
          <w:rtl/>
        </w:rPr>
        <w:t>3</w:t>
      </w:r>
      <w:r w:rsidR="00ED3E80">
        <w:rPr>
          <w:rtl/>
        </w:rPr>
        <w:t>،ج:</w:t>
      </w:r>
      <w:r w:rsidR="001A3C8D">
        <w:rPr>
          <w:rtl/>
        </w:rPr>
        <w:t>21</w:t>
      </w:r>
      <w:r w:rsidR="00ED3E80">
        <w:rPr>
          <w:rtl/>
        </w:rPr>
        <w:t>6/</w:t>
      </w:r>
      <w:r w:rsidR="001A3C8D">
        <w:rPr>
          <w:rtl/>
        </w:rPr>
        <w:t>18</w:t>
      </w:r>
      <w:r w:rsidR="00ED3E80">
        <w:rPr>
          <w:rtl/>
        </w:rPr>
        <w:t>. ق:</w:t>
      </w:r>
      <w:r w:rsidR="001A3C8D">
        <w:rPr>
          <w:rtl/>
        </w:rPr>
        <w:t>71</w:t>
      </w:r>
      <w:r w:rsidR="00ED3E80">
        <w:rPr>
          <w:rtl/>
        </w:rPr>
        <w:t>4/66/</w:t>
      </w:r>
      <w:r w:rsidR="001A3C8D">
        <w:rPr>
          <w:rtl/>
        </w:rPr>
        <w:t>8</w:t>
      </w:r>
      <w:r w:rsidR="00ED3E80">
        <w:rPr>
          <w:rtl/>
        </w:rPr>
        <w:t>-</w:t>
      </w:r>
      <w:r w:rsidR="001A3C8D">
        <w:rPr>
          <w:rtl/>
        </w:rPr>
        <w:t>722</w:t>
      </w:r>
      <w:r w:rsidR="00ED3E80">
        <w:rPr>
          <w:rtl/>
        </w:rPr>
        <w:t>،ج:</w:t>
      </w:r>
      <w:r w:rsidR="001A3C8D">
        <w:rPr>
          <w:rtl/>
        </w:rPr>
        <w:t>219</w:t>
      </w:r>
      <w:r w:rsidR="00ED3E80">
        <w:rPr>
          <w:rtl/>
        </w:rPr>
        <w:t>/</w:t>
      </w:r>
      <w:r w:rsidR="001A3C8D">
        <w:rPr>
          <w:rtl/>
        </w:rPr>
        <w:t>3</w:t>
      </w:r>
      <w:r w:rsidR="00ED3E80">
        <w:rPr>
          <w:rtl/>
        </w:rPr>
        <w:t>4-</w:t>
      </w:r>
      <w:r w:rsidR="001A3C8D">
        <w:rPr>
          <w:rtl/>
        </w:rPr>
        <w:t>2</w:t>
      </w:r>
      <w:r w:rsidR="00ED3E80">
        <w:rPr>
          <w:rtl/>
        </w:rPr>
        <w:t xml:space="preserve">54. </w:t>
      </w:r>
    </w:p>
    <w:p w:rsidR="00ED3E80" w:rsidRDefault="00365129" w:rsidP="0027669E">
      <w:pPr>
        <w:pStyle w:val="libFootnote0"/>
      </w:pPr>
      <w:r>
        <w:rPr>
          <w:rtl/>
        </w:rPr>
        <w:t>(3)</w:t>
      </w:r>
      <w:r w:rsidR="00ED3E80">
        <w:rPr>
          <w:rtl/>
        </w:rPr>
        <w:t xml:space="preserve"> متجهمه.(نهج البلاغه صبح</w:t>
      </w:r>
      <w:r w:rsidR="00ED3E80">
        <w:rPr>
          <w:rFonts w:hint="cs"/>
          <w:rtl/>
        </w:rPr>
        <w:t>ی</w:t>
      </w:r>
      <w:r w:rsidR="00ED3E80">
        <w:rPr>
          <w:rtl/>
        </w:rPr>
        <w:t xml:space="preserve"> الصالح خطبه </w:t>
      </w:r>
      <w:r w:rsidR="001A3C8D">
        <w:rPr>
          <w:rtl/>
        </w:rPr>
        <w:t>89</w:t>
      </w:r>
      <w:r w:rsidR="00ED3E80">
        <w:rPr>
          <w:rtl/>
        </w:rPr>
        <w:t xml:space="preserve">). </w:t>
      </w:r>
    </w:p>
    <w:p w:rsidR="00ED3E80" w:rsidRDefault="00365129" w:rsidP="0027669E">
      <w:pPr>
        <w:pStyle w:val="libFootnote0"/>
      </w:pPr>
      <w:r>
        <w:rPr>
          <w:rtl/>
        </w:rPr>
        <w:t>(4)</w:t>
      </w:r>
      <w:r w:rsidR="00ED3E80">
        <w:rPr>
          <w:rtl/>
        </w:rPr>
        <w:t xml:space="preserve"> سوره الملک/الآ</w:t>
      </w:r>
      <w:r w:rsidR="00ED3E80">
        <w:rPr>
          <w:rFonts w:hint="cs"/>
          <w:rtl/>
        </w:rPr>
        <w:t>ی</w:t>
      </w:r>
      <w:r w:rsidR="00ED3E80">
        <w:rPr>
          <w:rFonts w:hint="eastAsia"/>
          <w:rtl/>
        </w:rPr>
        <w:t>ه</w:t>
      </w:r>
      <w:r w:rsidR="00ED3E80">
        <w:rPr>
          <w:rtl/>
        </w:rPr>
        <w:t xml:space="preserve"> </w:t>
      </w:r>
      <w:r w:rsidR="001A3C8D">
        <w:rPr>
          <w:rtl/>
        </w:rPr>
        <w:t>30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w:t>
      </w:r>
      <w:r w:rsidR="00ED3E80">
        <w:rPr>
          <w:rtl/>
        </w:rPr>
        <w:t>5</w:t>
      </w:r>
      <w:r w:rsidR="001A3C8D">
        <w:rPr>
          <w:rtl/>
        </w:rPr>
        <w:t>1</w:t>
      </w:r>
      <w:r w:rsidR="00ED3E80">
        <w:rPr>
          <w:rtl/>
        </w:rPr>
        <w:t>/</w:t>
      </w:r>
      <w:r w:rsidR="001A3C8D">
        <w:rPr>
          <w:rtl/>
        </w:rPr>
        <w:t>31</w:t>
      </w:r>
      <w:r w:rsidR="00ED3E80">
        <w:rPr>
          <w:rtl/>
        </w:rPr>
        <w:t>/6،ج:</w:t>
      </w:r>
      <w:r w:rsidR="001A3C8D">
        <w:rPr>
          <w:rtl/>
        </w:rPr>
        <w:t>219</w:t>
      </w:r>
      <w:r w:rsidR="00ED3E80">
        <w:rPr>
          <w:rtl/>
        </w:rPr>
        <w:t>/</w:t>
      </w:r>
      <w:r w:rsidR="001A3C8D">
        <w:rPr>
          <w:rtl/>
        </w:rPr>
        <w:t>18</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w:t>
      </w:r>
      <w:r w:rsidR="00ED3E80">
        <w:rPr>
          <w:rtl/>
        </w:rPr>
        <w:t>4</w:t>
      </w:r>
      <w:r w:rsidR="001A3C8D">
        <w:rPr>
          <w:rtl/>
        </w:rPr>
        <w:t>7</w:t>
      </w:r>
      <w:r w:rsidR="00ED3E80">
        <w:rPr>
          <w:rtl/>
        </w:rPr>
        <w:t>/</w:t>
      </w:r>
      <w:r w:rsidR="001A3C8D">
        <w:rPr>
          <w:rtl/>
        </w:rPr>
        <w:t>31</w:t>
      </w:r>
      <w:r w:rsidR="00ED3E80">
        <w:rPr>
          <w:rtl/>
        </w:rPr>
        <w:t>/6،ج:</w:t>
      </w:r>
      <w:r w:rsidR="001A3C8D">
        <w:rPr>
          <w:rtl/>
        </w:rPr>
        <w:t>202</w:t>
      </w:r>
      <w:r w:rsidR="00ED3E80">
        <w:rPr>
          <w:rtl/>
        </w:rPr>
        <w:t>/</w:t>
      </w:r>
      <w:r w:rsidR="001A3C8D">
        <w:rPr>
          <w:rtl/>
        </w:rPr>
        <w:t>18</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3</w:t>
      </w:r>
      <w:r w:rsidR="00ED3E80">
        <w:rPr>
          <w:rtl/>
        </w:rPr>
        <w:t>56/</w:t>
      </w:r>
      <w:r w:rsidR="001A3C8D">
        <w:rPr>
          <w:rtl/>
        </w:rPr>
        <w:t>31</w:t>
      </w:r>
      <w:r w:rsidR="00ED3E80">
        <w:rPr>
          <w:rtl/>
        </w:rPr>
        <w:t>/6،ج:</w:t>
      </w:r>
      <w:r w:rsidR="001A3C8D">
        <w:rPr>
          <w:rtl/>
        </w:rPr>
        <w:t>2</w:t>
      </w:r>
      <w:r w:rsidR="00ED3E80">
        <w:rPr>
          <w:rtl/>
        </w:rPr>
        <w:t>4</w:t>
      </w:r>
      <w:r w:rsidR="001A3C8D">
        <w:rPr>
          <w:rtl/>
        </w:rPr>
        <w:t>1</w:t>
      </w:r>
      <w:r w:rsidR="00ED3E80">
        <w:rPr>
          <w:rtl/>
        </w:rPr>
        <w:t>/</w:t>
      </w:r>
      <w:r w:rsidR="001A3C8D">
        <w:rPr>
          <w:rtl/>
        </w:rPr>
        <w:t>18</w:t>
      </w:r>
    </w:p>
    <w:p w:rsidR="005A2728" w:rsidRDefault="005A2728" w:rsidP="0027669E">
      <w:pPr>
        <w:pStyle w:val="libNormal"/>
        <w:rPr>
          <w:rtl/>
        </w:rPr>
      </w:pPr>
      <w:r>
        <w:rPr>
          <w:rtl/>
        </w:rPr>
        <w:br w:type="page"/>
      </w:r>
    </w:p>
    <w:p w:rsidR="00ED3E80" w:rsidRDefault="00ED3E80" w:rsidP="00ED3E80">
      <w:pPr>
        <w:pStyle w:val="libNormal"/>
      </w:pPr>
      <w:r w:rsidRPr="004A5B84">
        <w:rPr>
          <w:rStyle w:val="libBold1Char"/>
          <w:rFonts w:hint="eastAsia"/>
          <w:rtl/>
        </w:rPr>
        <w:lastRenderedPageBreak/>
        <w:t>أقول</w:t>
      </w:r>
      <w:r>
        <w:rPr>
          <w:rtl/>
        </w:rPr>
        <w:t>: بعث اللّه تعال</w:t>
      </w:r>
      <w:r>
        <w:rPr>
          <w:rFonts w:hint="cs"/>
          <w:rtl/>
        </w:rPr>
        <w:t>ی</w:t>
      </w:r>
      <w:r>
        <w:rPr>
          <w:rtl/>
        </w:rPr>
        <w:t xml:space="preserve"> رسوله </w:t>
      </w:r>
      <w:r w:rsidR="001C23D3" w:rsidRPr="001C23D3">
        <w:rPr>
          <w:rStyle w:val="libAlaemChar"/>
          <w:rtl/>
        </w:rPr>
        <w:t>صلى‌الله‌عليه‌وآله‌وسلم</w:t>
      </w:r>
      <w:r>
        <w:rPr>
          <w:rtl/>
        </w:rPr>
        <w:t xml:space="preserve"> ف</w:t>
      </w:r>
      <w:r>
        <w:rPr>
          <w:rFonts w:hint="cs"/>
          <w:rtl/>
        </w:rPr>
        <w:t>ی</w:t>
      </w:r>
      <w:r>
        <w:rPr>
          <w:rtl/>
        </w:rPr>
        <w:t xml:space="preserve"> سنه أربع</w:t>
      </w:r>
      <w:r>
        <w:rPr>
          <w:rFonts w:hint="cs"/>
          <w:rtl/>
        </w:rPr>
        <w:t>ی</w:t>
      </w:r>
      <w:r>
        <w:rPr>
          <w:rFonts w:hint="eastAsia"/>
          <w:rtl/>
        </w:rPr>
        <w:t>ن</w:t>
      </w:r>
      <w:r>
        <w:rPr>
          <w:rtl/>
        </w:rPr>
        <w:t xml:space="preserve"> من مولده،و أکرمه بما اختصّه من نبوّته،ل</w:t>
      </w:r>
      <w:r>
        <w:rPr>
          <w:rFonts w:hint="cs"/>
          <w:rtl/>
        </w:rPr>
        <w:t>ی</w:t>
      </w:r>
      <w:r>
        <w:rPr>
          <w:rFonts w:hint="eastAsia"/>
          <w:rtl/>
        </w:rPr>
        <w:t>خرج</w:t>
      </w:r>
      <w:r>
        <w:rPr>
          <w:rtl/>
        </w:rPr>
        <w:t xml:space="preserve"> عباده من عباده الأوثان ال</w:t>
      </w:r>
      <w:r>
        <w:rPr>
          <w:rFonts w:hint="cs"/>
          <w:rtl/>
        </w:rPr>
        <w:t>ی</w:t>
      </w:r>
      <w:r>
        <w:rPr>
          <w:rtl/>
        </w:rPr>
        <w:t xml:space="preserve"> عبادته،و من طاعه الش</w:t>
      </w:r>
      <w:r>
        <w:rPr>
          <w:rFonts w:hint="cs"/>
          <w:rtl/>
        </w:rPr>
        <w:t>ی</w:t>
      </w:r>
      <w:r>
        <w:rPr>
          <w:rFonts w:hint="eastAsia"/>
          <w:rtl/>
        </w:rPr>
        <w:t>طان</w:t>
      </w:r>
      <w:r>
        <w:rPr>
          <w:rtl/>
        </w:rPr>
        <w:t xml:space="preserve"> ال</w:t>
      </w:r>
      <w:r>
        <w:rPr>
          <w:rFonts w:hint="cs"/>
          <w:rtl/>
        </w:rPr>
        <w:t>ی</w:t>
      </w:r>
      <w:r>
        <w:rPr>
          <w:rtl/>
        </w:rPr>
        <w:t xml:space="preserve"> طاعته،بقرآن قد ب</w:t>
      </w:r>
      <w:r>
        <w:rPr>
          <w:rFonts w:hint="cs"/>
          <w:rtl/>
        </w:rPr>
        <w:t>یّ</w:t>
      </w:r>
      <w:r>
        <w:rPr>
          <w:rFonts w:hint="eastAsia"/>
          <w:rtl/>
        </w:rPr>
        <w:t>نه</w:t>
      </w:r>
      <w:r>
        <w:rPr>
          <w:rtl/>
        </w:rPr>
        <w:t xml:space="preserve"> و أحکمه،ل</w:t>
      </w:r>
      <w:r>
        <w:rPr>
          <w:rFonts w:hint="cs"/>
          <w:rtl/>
        </w:rPr>
        <w:t>ی</w:t>
      </w:r>
      <w:r>
        <w:rPr>
          <w:rFonts w:hint="eastAsia"/>
          <w:rtl/>
        </w:rPr>
        <w:t>علم</w:t>
      </w:r>
      <w:r>
        <w:rPr>
          <w:rtl/>
        </w:rPr>
        <w:t xml:space="preserve"> العباد ربّهم إذ جهلوه،و ل</w:t>
      </w:r>
      <w:r>
        <w:rPr>
          <w:rFonts w:hint="cs"/>
          <w:rtl/>
        </w:rPr>
        <w:t>ی</w:t>
      </w:r>
      <w:r>
        <w:rPr>
          <w:rFonts w:hint="eastAsia"/>
          <w:rtl/>
        </w:rPr>
        <w:t>قرّوا</w:t>
      </w:r>
      <w:r>
        <w:rPr>
          <w:rtl/>
        </w:rPr>
        <w:t xml:space="preserve"> به إذ جحدوه،و ذلک </w:t>
      </w:r>
      <w:r>
        <w:rPr>
          <w:rFonts w:hint="eastAsia"/>
          <w:rtl/>
        </w:rPr>
        <w:t>ف</w:t>
      </w:r>
      <w:r>
        <w:rPr>
          <w:rFonts w:hint="cs"/>
          <w:rtl/>
        </w:rPr>
        <w:t>ی</w:t>
      </w:r>
      <w:r>
        <w:rPr>
          <w:rtl/>
        </w:rPr>
        <w:t xml:space="preserve"> السابع و العشر</w:t>
      </w:r>
      <w:r>
        <w:rPr>
          <w:rFonts w:hint="cs"/>
          <w:rtl/>
        </w:rPr>
        <w:t>ی</w:t>
      </w:r>
      <w:r>
        <w:rPr>
          <w:rFonts w:hint="eastAsia"/>
          <w:rtl/>
        </w:rPr>
        <w:t>ن</w:t>
      </w:r>
      <w:r>
        <w:rPr>
          <w:rtl/>
        </w:rPr>
        <w:t xml:space="preserve"> من شهر رجب،بعد بن</w:t>
      </w:r>
      <w:r>
        <w:rPr>
          <w:rFonts w:hint="cs"/>
          <w:rtl/>
        </w:rPr>
        <w:t>ی</w:t>
      </w:r>
      <w:r>
        <w:rPr>
          <w:rFonts w:hint="eastAsia"/>
          <w:rtl/>
        </w:rPr>
        <w:t>ان</w:t>
      </w:r>
      <w:r>
        <w:rPr>
          <w:rtl/>
        </w:rPr>
        <w:t xml:space="preserve"> الکعبه بخمس. </w:t>
      </w:r>
    </w:p>
    <w:p w:rsidR="00ED3E80" w:rsidRDefault="00ED3E80" w:rsidP="004A5B84">
      <w:pPr>
        <w:pStyle w:val="libNormal"/>
      </w:pPr>
      <w:r>
        <w:rPr>
          <w:rFonts w:hint="eastAsia"/>
          <w:rtl/>
        </w:rPr>
        <w:t>قال</w:t>
      </w:r>
      <w:r>
        <w:rPr>
          <w:rtl/>
        </w:rPr>
        <w:t xml:space="preserve"> المسعود</w:t>
      </w:r>
      <w:r>
        <w:rPr>
          <w:rFonts w:hint="cs"/>
          <w:rtl/>
        </w:rPr>
        <w:t>ی</w:t>
      </w:r>
      <w:r>
        <w:rPr>
          <w:rtl/>
        </w:rPr>
        <w:t>: فأنزل عل</w:t>
      </w:r>
      <w:r>
        <w:rPr>
          <w:rFonts w:hint="cs"/>
          <w:rtl/>
        </w:rPr>
        <w:t>ی</w:t>
      </w:r>
      <w:r>
        <w:rPr>
          <w:rFonts w:hint="eastAsia"/>
          <w:rtl/>
        </w:rPr>
        <w:t>ه</w:t>
      </w:r>
      <w:r>
        <w:rPr>
          <w:rtl/>
        </w:rPr>
        <w:t xml:space="preserve"> بمکّه من القرآن إثنتان و ثمانون سوره،و نزل تمام بعضها بالمد</w:t>
      </w:r>
      <w:r>
        <w:rPr>
          <w:rFonts w:hint="cs"/>
          <w:rtl/>
        </w:rPr>
        <w:t>ی</w:t>
      </w:r>
      <w:r>
        <w:rPr>
          <w:rFonts w:hint="eastAsia"/>
          <w:rtl/>
        </w:rPr>
        <w:t>نه،و</w:t>
      </w:r>
      <w:r>
        <w:rPr>
          <w:rtl/>
        </w:rPr>
        <w:t xml:space="preserve"> أوّل ما نزل عل</w:t>
      </w:r>
      <w:r>
        <w:rPr>
          <w:rFonts w:hint="cs"/>
          <w:rtl/>
        </w:rPr>
        <w:t>ی</w:t>
      </w:r>
      <w:r>
        <w:rPr>
          <w:rFonts w:hint="eastAsia"/>
          <w:rtl/>
        </w:rPr>
        <w:t>ه</w:t>
      </w:r>
      <w:r>
        <w:rPr>
          <w:rtl/>
        </w:rPr>
        <w:t xml:space="preserve"> من القرآن: </w:t>
      </w:r>
      <w:r w:rsidR="00F71F29" w:rsidRPr="00F71F29">
        <w:rPr>
          <w:rStyle w:val="libAlaemChar"/>
          <w:rtl/>
        </w:rPr>
        <w:t>(</w:t>
      </w:r>
      <w:r w:rsidRPr="00F71F29">
        <w:rPr>
          <w:rStyle w:val="libAieChar"/>
          <w:rtl/>
        </w:rPr>
        <w:t>اقْرَأْ بِاسْمِ رَبِّکَ الَّذِ</w:t>
      </w:r>
      <w:r w:rsidRPr="00F71F29">
        <w:rPr>
          <w:rStyle w:val="libAieChar"/>
          <w:rFonts w:hint="cs"/>
          <w:rtl/>
        </w:rPr>
        <w:t>ی</w:t>
      </w:r>
      <w:r w:rsidRPr="00F71F29">
        <w:rPr>
          <w:rStyle w:val="libAieChar"/>
          <w:rtl/>
        </w:rPr>
        <w:t xml:space="preserve"> خَلَقَ</w:t>
      </w:r>
      <w:r w:rsidR="00F71F29" w:rsidRPr="00F71F29">
        <w:rPr>
          <w:rStyle w:val="libAlaemChar"/>
          <w:rtl/>
        </w:rPr>
        <w:t>)</w:t>
      </w:r>
      <w:r>
        <w:rPr>
          <w:rtl/>
        </w:rPr>
        <w:t xml:space="preserve"> </w:t>
      </w:r>
      <w:r w:rsidRPr="00604B91">
        <w:rPr>
          <w:rStyle w:val="libFootnotenumChar"/>
          <w:rtl/>
        </w:rPr>
        <w:t>(1)</w:t>
      </w:r>
      <w:r>
        <w:rPr>
          <w:rtl/>
        </w:rPr>
        <w:t>و أتاه جبرئ</w:t>
      </w:r>
      <w:r>
        <w:rPr>
          <w:rFonts w:hint="cs"/>
          <w:rtl/>
        </w:rPr>
        <w:t>ی</w:t>
      </w:r>
      <w:r>
        <w:rPr>
          <w:rFonts w:hint="eastAsia"/>
          <w:rtl/>
        </w:rPr>
        <w:t>ل</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السبت ثمّ ف</w:t>
      </w:r>
      <w:r>
        <w:rPr>
          <w:rFonts w:hint="cs"/>
          <w:rtl/>
        </w:rPr>
        <w:t>ی</w:t>
      </w:r>
      <w:r>
        <w:rPr>
          <w:rtl/>
        </w:rPr>
        <w:t xml:space="preserve"> ل</w:t>
      </w:r>
      <w:r>
        <w:rPr>
          <w:rFonts w:hint="cs"/>
          <w:rtl/>
        </w:rPr>
        <w:t>ی</w:t>
      </w:r>
      <w:r>
        <w:rPr>
          <w:rFonts w:hint="eastAsia"/>
          <w:rtl/>
        </w:rPr>
        <w:t>له</w:t>
      </w:r>
      <w:r>
        <w:rPr>
          <w:rtl/>
        </w:rPr>
        <w:t xml:space="preserve"> الأحد،و خاطبه بالرساله ف</w:t>
      </w:r>
      <w:r>
        <w:rPr>
          <w:rFonts w:hint="cs"/>
          <w:rtl/>
        </w:rPr>
        <w:t>ی</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و ذلک بحراء،و هو أوّل موضع نزل ف</w:t>
      </w:r>
      <w:r>
        <w:rPr>
          <w:rFonts w:hint="cs"/>
          <w:rtl/>
        </w:rPr>
        <w:t>ی</w:t>
      </w:r>
      <w:r>
        <w:rPr>
          <w:rFonts w:hint="eastAsia"/>
          <w:rtl/>
        </w:rPr>
        <w:t>ه</w:t>
      </w:r>
      <w:r>
        <w:rPr>
          <w:rtl/>
        </w:rPr>
        <w:t xml:space="preserve"> القرآن،و خاطبه بأوّل السوره ال</w:t>
      </w:r>
      <w:r>
        <w:rPr>
          <w:rFonts w:hint="cs"/>
          <w:rtl/>
        </w:rPr>
        <w:t>ی</w:t>
      </w:r>
      <w:r>
        <w:rPr>
          <w:rtl/>
        </w:rPr>
        <w:t xml:space="preserve"> قوله: </w:t>
      </w:r>
      <w:r w:rsidR="00F71F29" w:rsidRPr="00F71F29">
        <w:rPr>
          <w:rStyle w:val="libAlaemChar"/>
          <w:rFonts w:hint="eastAsia"/>
          <w:rtl/>
        </w:rPr>
        <w:t>(</w:t>
      </w:r>
      <w:r w:rsidRPr="004A5B84">
        <w:rPr>
          <w:rStyle w:val="libAieChar"/>
          <w:rFonts w:hint="eastAsia"/>
          <w:rtl/>
        </w:rPr>
        <w:t>عَلَّمَ</w:t>
      </w:r>
      <w:r w:rsidRPr="004A5B84">
        <w:rPr>
          <w:rStyle w:val="libAieChar"/>
          <w:rtl/>
        </w:rPr>
        <w:t xml:space="preserve"> الْإِنْسٰانَ مٰا لَمْ </w:t>
      </w:r>
      <w:r w:rsidRPr="004A5B84">
        <w:rPr>
          <w:rStyle w:val="libAieChar"/>
          <w:rFonts w:hint="cs"/>
          <w:rtl/>
        </w:rPr>
        <w:t>یَ</w:t>
      </w:r>
      <w:r w:rsidRPr="004A5B84">
        <w:rPr>
          <w:rStyle w:val="libAieChar"/>
          <w:rFonts w:hint="eastAsia"/>
          <w:rtl/>
        </w:rPr>
        <w:t>عْلَمْ</w:t>
      </w:r>
      <w:r w:rsidR="00F71F29" w:rsidRPr="00F71F29">
        <w:rPr>
          <w:rStyle w:val="libAlaemChar"/>
          <w:rFonts w:hint="eastAsia"/>
          <w:rtl/>
        </w:rPr>
        <w:t>)</w:t>
      </w:r>
      <w:r>
        <w:rPr>
          <w:rtl/>
        </w:rPr>
        <w:t xml:space="preserve"> </w:t>
      </w:r>
      <w:r w:rsidRPr="00604B91">
        <w:rPr>
          <w:rStyle w:val="libFootnotenumChar"/>
          <w:rtl/>
        </w:rPr>
        <w:t>(2)</w:t>
      </w:r>
      <w:r>
        <w:rPr>
          <w:rFonts w:hint="eastAsia"/>
          <w:rtl/>
        </w:rPr>
        <w:t>،و</w:t>
      </w:r>
      <w:r>
        <w:rPr>
          <w:rtl/>
        </w:rPr>
        <w:t xml:space="preserve"> نزل تمامها بعد ذلک،و خوطب بفرض الصلوات رکعت</w:t>
      </w:r>
      <w:r>
        <w:rPr>
          <w:rFonts w:hint="cs"/>
          <w:rtl/>
        </w:rPr>
        <w:t>ی</w:t>
      </w:r>
      <w:r>
        <w:rPr>
          <w:rFonts w:hint="eastAsia"/>
          <w:rtl/>
        </w:rPr>
        <w:t>ن</w:t>
      </w:r>
      <w:r>
        <w:rPr>
          <w:rtl/>
        </w:rPr>
        <w:t xml:space="preserve"> رکعت</w:t>
      </w:r>
      <w:r>
        <w:rPr>
          <w:rFonts w:hint="cs"/>
          <w:rtl/>
        </w:rPr>
        <w:t>ی</w:t>
      </w:r>
      <w:r>
        <w:rPr>
          <w:rFonts w:hint="eastAsia"/>
          <w:rtl/>
        </w:rPr>
        <w:t>ن،ثمّ</w:t>
      </w:r>
      <w:r>
        <w:rPr>
          <w:rtl/>
        </w:rPr>
        <w:t xml:space="preserve"> أمر باتمامها بعد ذلک،و أقرّت رکعت</w:t>
      </w:r>
      <w:r>
        <w:rPr>
          <w:rFonts w:hint="cs"/>
          <w:rtl/>
        </w:rPr>
        <w:t>ی</w:t>
      </w:r>
      <w:r>
        <w:rPr>
          <w:rFonts w:hint="eastAsia"/>
          <w:rtl/>
        </w:rPr>
        <w:t>ن</w:t>
      </w:r>
      <w:r>
        <w:rPr>
          <w:rtl/>
        </w:rPr>
        <w:t xml:space="preserve"> ف</w:t>
      </w:r>
      <w:r>
        <w:rPr>
          <w:rFonts w:hint="cs"/>
          <w:rtl/>
        </w:rPr>
        <w:t>ی</w:t>
      </w:r>
      <w:r>
        <w:rPr>
          <w:rtl/>
        </w:rPr>
        <w:t xml:space="preserve"> السفر،و ز</w:t>
      </w:r>
      <w:r>
        <w:rPr>
          <w:rFonts w:hint="cs"/>
          <w:rtl/>
        </w:rPr>
        <w:t>ی</w:t>
      </w:r>
      <w:r>
        <w:rPr>
          <w:rFonts w:hint="eastAsia"/>
          <w:rtl/>
        </w:rPr>
        <w:t>د</w:t>
      </w:r>
      <w:r>
        <w:rPr>
          <w:rtl/>
        </w:rPr>
        <w:t xml:space="preserve"> ف</w:t>
      </w:r>
      <w:r>
        <w:rPr>
          <w:rFonts w:hint="cs"/>
          <w:rtl/>
        </w:rPr>
        <w:t>ی</w:t>
      </w:r>
      <w:r>
        <w:rPr>
          <w:rtl/>
        </w:rPr>
        <w:t xml:space="preserve"> صلاه الحضر. </w:t>
      </w:r>
    </w:p>
    <w:p w:rsidR="00ED3E80" w:rsidRDefault="00ED3E80" w:rsidP="00ED3E80">
      <w:pPr>
        <w:pStyle w:val="libNormal"/>
      </w:pPr>
      <w:r>
        <w:rPr>
          <w:rFonts w:hint="eastAsia"/>
          <w:rtl/>
        </w:rPr>
        <w:t>و</w:t>
      </w:r>
      <w:r>
        <w:rPr>
          <w:rtl/>
        </w:rPr>
        <w:t xml:space="preserve"> کان مبعثه عل</w:t>
      </w:r>
      <w:r>
        <w:rPr>
          <w:rFonts w:hint="cs"/>
          <w:rtl/>
        </w:rPr>
        <w:t>ی</w:t>
      </w:r>
      <w:r>
        <w:rPr>
          <w:rtl/>
        </w:rPr>
        <w:t xml:space="preserve"> رأس عشر</w:t>
      </w:r>
      <w:r>
        <w:rPr>
          <w:rFonts w:hint="cs"/>
          <w:rtl/>
        </w:rPr>
        <w:t>ی</w:t>
      </w:r>
      <w:r>
        <w:rPr>
          <w:rFonts w:hint="eastAsia"/>
          <w:rtl/>
        </w:rPr>
        <w:t>ن</w:t>
      </w:r>
      <w:r>
        <w:rPr>
          <w:rtl/>
        </w:rPr>
        <w:t xml:space="preserve"> سنه من ملک کسر</w:t>
      </w:r>
      <w:r>
        <w:rPr>
          <w:rFonts w:hint="cs"/>
          <w:rtl/>
        </w:rPr>
        <w:t>ی</w:t>
      </w:r>
      <w:r>
        <w:rPr>
          <w:rtl/>
        </w:rPr>
        <w:t xml:space="preserve"> أبرو</w:t>
      </w:r>
      <w:r>
        <w:rPr>
          <w:rFonts w:hint="cs"/>
          <w:rtl/>
        </w:rPr>
        <w:t>ی</w:t>
      </w:r>
      <w:r>
        <w:rPr>
          <w:rFonts w:hint="eastAsia"/>
          <w:rtl/>
        </w:rPr>
        <w:t>ز،و</w:t>
      </w:r>
      <w:r>
        <w:rPr>
          <w:rtl/>
        </w:rPr>
        <w:t xml:space="preserve"> ذلک لستّه آلاف و مائه و ثلاث عشر سنه من هبوط آدم </w:t>
      </w:r>
      <w:r w:rsidR="00EC2CC2" w:rsidRPr="00EC2CC2">
        <w:rPr>
          <w:rStyle w:val="libAlaemChar"/>
          <w:rtl/>
        </w:rPr>
        <w:t>عليه‌السلام</w:t>
      </w:r>
      <w:r>
        <w:rPr>
          <w:rtl/>
        </w:rPr>
        <w:t>،انته</w:t>
      </w:r>
      <w:r>
        <w:rPr>
          <w:rFonts w:hint="cs"/>
          <w:rtl/>
        </w:rPr>
        <w:t>ی</w:t>
      </w:r>
      <w:r>
        <w:rPr>
          <w:rtl/>
        </w:rPr>
        <w:t xml:space="preserve">. </w:t>
      </w:r>
    </w:p>
    <w:p w:rsidR="00ED3E8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بعثه بالنور المض</w:t>
      </w:r>
      <w:r>
        <w:rPr>
          <w:rFonts w:hint="cs"/>
          <w:rtl/>
        </w:rPr>
        <w:t>یّ</w:t>
      </w:r>
      <w:r>
        <w:rPr>
          <w:rFonts w:hint="eastAsia"/>
          <w:rtl/>
        </w:rPr>
        <w:t>،و</w:t>
      </w:r>
      <w:r>
        <w:rPr>
          <w:rtl/>
        </w:rPr>
        <w:t xml:space="preserve"> البرهان الجل</w:t>
      </w:r>
      <w:r>
        <w:rPr>
          <w:rFonts w:hint="cs"/>
          <w:rtl/>
        </w:rPr>
        <w:t>یّ</w:t>
      </w:r>
      <w:r>
        <w:rPr>
          <w:rFonts w:hint="eastAsia"/>
          <w:rtl/>
        </w:rPr>
        <w:t>،و</w:t>
      </w:r>
      <w:r>
        <w:rPr>
          <w:rtl/>
        </w:rPr>
        <w:t xml:space="preserve"> المنهاج الباد</w:t>
      </w:r>
      <w:r>
        <w:rPr>
          <w:rFonts w:hint="cs"/>
          <w:rtl/>
        </w:rPr>
        <w:t>ی</w:t>
      </w:r>
      <w:r>
        <w:rPr>
          <w:rFonts w:hint="eastAsia"/>
          <w:rtl/>
        </w:rPr>
        <w:t>،</w:t>
      </w:r>
      <w:r>
        <w:rPr>
          <w:rtl/>
        </w:rPr>
        <w:t xml:space="preserve"> و الکتاب الهاد</w:t>
      </w:r>
      <w:r>
        <w:rPr>
          <w:rFonts w:hint="cs"/>
          <w:rtl/>
        </w:rPr>
        <w:t>ی</w:t>
      </w:r>
      <w:r>
        <w:rPr>
          <w:rtl/>
        </w:rPr>
        <w:t xml:space="preserve">. </w:t>
      </w:r>
    </w:p>
    <w:p w:rsidR="00ED3E80" w:rsidRDefault="00ED3E80" w:rsidP="004A5B84">
      <w:pPr>
        <w:pStyle w:val="libBold1"/>
      </w:pPr>
      <w:r>
        <w:rPr>
          <w:rFonts w:hint="eastAsia"/>
          <w:rtl/>
        </w:rPr>
        <w:t>بعر</w:t>
      </w:r>
      <w:r>
        <w:rPr>
          <w:rtl/>
        </w:rPr>
        <w:t xml:space="preserve">: </w:t>
      </w:r>
    </w:p>
    <w:p w:rsidR="00ED3E80" w:rsidRDefault="00ED3E80" w:rsidP="00ED3E80">
      <w:pPr>
        <w:pStyle w:val="libNormal"/>
      </w:pPr>
      <w:r w:rsidRPr="004A5B84">
        <w:rPr>
          <w:rStyle w:val="libBold1Char"/>
          <w:rFonts w:hint="eastAsia"/>
          <w:rtl/>
        </w:rPr>
        <w:t>جامع</w:t>
      </w:r>
      <w:r>
        <w:rPr>
          <w:rtl/>
        </w:rPr>
        <w:t xml:space="preserve"> </w:t>
      </w:r>
      <w:r w:rsidRPr="004A5B84">
        <w:rPr>
          <w:rStyle w:val="libBold1Char"/>
          <w:rtl/>
        </w:rPr>
        <w:t>الأخبار</w:t>
      </w:r>
      <w:r>
        <w:rPr>
          <w:rtl/>
        </w:rPr>
        <w:t>: البعره تدلّ عل</w:t>
      </w:r>
      <w:r>
        <w:rPr>
          <w:rFonts w:hint="cs"/>
          <w:rtl/>
        </w:rPr>
        <w:t>ی</w:t>
      </w:r>
      <w:r>
        <w:rPr>
          <w:rtl/>
        </w:rPr>
        <w:t xml:space="preserve"> البع</w:t>
      </w:r>
      <w:r>
        <w:rPr>
          <w:rFonts w:hint="cs"/>
          <w:rtl/>
        </w:rPr>
        <w:t>ی</w:t>
      </w:r>
      <w:r>
        <w:rPr>
          <w:rFonts w:hint="eastAsia"/>
          <w:rtl/>
        </w:rPr>
        <w:t>ر</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تکلّم</w:t>
      </w:r>
      <w:r>
        <w:rPr>
          <w:rtl/>
        </w:rPr>
        <w:t xml:space="preserve"> بع</w:t>
      </w:r>
      <w:r>
        <w:rPr>
          <w:rFonts w:hint="cs"/>
          <w:rtl/>
        </w:rPr>
        <w:t>ی</w:t>
      </w:r>
      <w:r>
        <w:rPr>
          <w:rFonts w:hint="eastAsia"/>
          <w:rtl/>
        </w:rPr>
        <w:t>ر</w:t>
      </w:r>
      <w:r>
        <w:rPr>
          <w:rtl/>
        </w:rPr>
        <w:t xml:space="preserve"> لرسول اللّه </w:t>
      </w:r>
      <w:r w:rsidR="001C23D3" w:rsidRPr="001C23D3">
        <w:rPr>
          <w:rStyle w:val="libAlaemChar"/>
          <w:rtl/>
        </w:rPr>
        <w:t>صلى‌الله‌عليه‌وآله‌وسلم</w:t>
      </w:r>
      <w:r>
        <w:rPr>
          <w:rtl/>
        </w:rPr>
        <w:t xml:space="preserve"> شاک</w:t>
      </w:r>
      <w:r>
        <w:rPr>
          <w:rFonts w:hint="cs"/>
          <w:rtl/>
        </w:rPr>
        <w:t>ی</w:t>
      </w:r>
      <w:r>
        <w:rPr>
          <w:rFonts w:hint="eastAsia"/>
          <w:rtl/>
        </w:rPr>
        <w:t>ا</w:t>
      </w:r>
      <w:r>
        <w:rPr>
          <w:rtl/>
        </w:rPr>
        <w:t xml:space="preserve"> من أهله </w:t>
      </w:r>
      <w:r>
        <w:rPr>
          <w:rFonts w:hint="cs"/>
          <w:rtl/>
        </w:rPr>
        <w:t>ی</w:t>
      </w:r>
      <w:r>
        <w:rPr>
          <w:rFonts w:hint="eastAsia"/>
          <w:rtl/>
        </w:rPr>
        <w:t>ر</w:t>
      </w:r>
      <w:r>
        <w:rPr>
          <w:rFonts w:hint="cs"/>
          <w:rtl/>
        </w:rPr>
        <w:t>ی</w:t>
      </w:r>
      <w:r>
        <w:rPr>
          <w:rFonts w:hint="eastAsia"/>
          <w:rtl/>
        </w:rPr>
        <w:t>دون</w:t>
      </w:r>
      <w:r>
        <w:rPr>
          <w:rtl/>
        </w:rPr>
        <w:t xml:space="preserve"> نحره </w:t>
      </w:r>
      <w:r w:rsidRPr="00604B91">
        <w:rPr>
          <w:rStyle w:val="libFootnotenumChar"/>
          <w:rtl/>
        </w:rPr>
        <w:t>(4)</w:t>
      </w:r>
      <w:r>
        <w:rPr>
          <w:rtl/>
        </w:rPr>
        <w:t xml:space="preserve">. </w:t>
      </w:r>
    </w:p>
    <w:p w:rsidR="00B431B0" w:rsidRDefault="00ED3E80" w:rsidP="00ED3E80">
      <w:pPr>
        <w:pStyle w:val="libNormal"/>
      </w:pPr>
      <w:r w:rsidRPr="004A5B84">
        <w:rPr>
          <w:rStyle w:val="libBold1Char"/>
          <w:rFonts w:hint="eastAsia"/>
          <w:rtl/>
        </w:rPr>
        <w:t>المحاسن</w:t>
      </w:r>
      <w:r>
        <w:rPr>
          <w:rtl/>
        </w:rPr>
        <w:t>: نه</w:t>
      </w:r>
      <w:r>
        <w:rPr>
          <w:rFonts w:hint="cs"/>
          <w:rtl/>
        </w:rPr>
        <w:t>ی</w:t>
      </w:r>
      <w:r>
        <w:rPr>
          <w:rtl/>
        </w:rPr>
        <w:t xml:space="preserve"> رسول اللّه </w:t>
      </w:r>
      <w:r w:rsidR="001C23D3" w:rsidRPr="001C23D3">
        <w:rPr>
          <w:rStyle w:val="libAlaemChar"/>
          <w:rtl/>
        </w:rPr>
        <w:t>صلى‌الله‌عليه‌وآله‌وسلم</w:t>
      </w:r>
      <w:r>
        <w:rPr>
          <w:rtl/>
        </w:rPr>
        <w:t xml:space="preserve"> أن </w:t>
      </w:r>
      <w:r>
        <w:rPr>
          <w:rFonts w:hint="cs"/>
          <w:rtl/>
        </w:rPr>
        <w:t>ی</w:t>
      </w:r>
      <w:r>
        <w:rPr>
          <w:rFonts w:hint="eastAsia"/>
          <w:rtl/>
        </w:rPr>
        <w:t>تخطّ</w:t>
      </w:r>
      <w:r>
        <w:rPr>
          <w:rFonts w:hint="cs"/>
          <w:rtl/>
        </w:rPr>
        <w:t>ی</w:t>
      </w:r>
      <w:r>
        <w:rPr>
          <w:rtl/>
        </w:rPr>
        <w:t xml:space="preserve"> القطار،ق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لم؟قال: </w:t>
      </w:r>
    </w:p>
    <w:p w:rsidR="004A5B84" w:rsidRDefault="004A5B84" w:rsidP="004A5B84">
      <w:pPr>
        <w:pStyle w:val="libLine"/>
        <w:rPr>
          <w:rtl/>
        </w:rPr>
      </w:pPr>
      <w:r>
        <w:rPr>
          <w:rtl/>
        </w:rPr>
        <w:t>____________________</w:t>
      </w:r>
    </w:p>
    <w:p w:rsidR="00ED3E80" w:rsidRDefault="00365129" w:rsidP="004A5B84">
      <w:pPr>
        <w:pStyle w:val="libFootnote0"/>
      </w:pPr>
      <w:r w:rsidRPr="004A5B84">
        <w:rPr>
          <w:rtl/>
        </w:rPr>
        <w:t>(1)</w:t>
      </w:r>
      <w:r w:rsidR="00ED3E80">
        <w:rPr>
          <w:rtl/>
        </w:rPr>
        <w:t xml:space="preserve"> سوره العلق/الآ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 </w:t>
      </w:r>
    </w:p>
    <w:p w:rsidR="00ED3E80" w:rsidRDefault="00365129" w:rsidP="004A5B84">
      <w:pPr>
        <w:pStyle w:val="libFootnote0"/>
      </w:pPr>
      <w:r w:rsidRPr="004A5B84">
        <w:rPr>
          <w:rtl/>
        </w:rPr>
        <w:t>(2)</w:t>
      </w:r>
      <w:r w:rsidR="00ED3E80">
        <w:rPr>
          <w:rtl/>
        </w:rPr>
        <w:t xml:space="preserve"> سوره العلق/الآ</w:t>
      </w:r>
      <w:r w:rsidR="00ED3E80">
        <w:rPr>
          <w:rFonts w:hint="cs"/>
          <w:rtl/>
        </w:rPr>
        <w:t>ی</w:t>
      </w:r>
      <w:r w:rsidR="00ED3E80">
        <w:rPr>
          <w:rFonts w:hint="eastAsia"/>
          <w:rtl/>
        </w:rPr>
        <w:t>ه</w:t>
      </w:r>
      <w:r w:rsidR="00ED3E80">
        <w:rPr>
          <w:rtl/>
        </w:rPr>
        <w:t xml:space="preserve"> 5. </w:t>
      </w:r>
    </w:p>
    <w:p w:rsidR="00ED3E80" w:rsidRDefault="00365129" w:rsidP="004A5B84">
      <w:pPr>
        <w:pStyle w:val="libFootnote0"/>
      </w:pPr>
      <w:r w:rsidRPr="004A5B84">
        <w:rPr>
          <w:rtl/>
        </w:rPr>
        <w:t>(3)</w:t>
      </w:r>
      <w:r w:rsidR="00ED3E80">
        <w:rPr>
          <w:rtl/>
        </w:rPr>
        <w:t xml:space="preserve"> ق:</w:t>
      </w:r>
      <w:r w:rsidR="001A3C8D">
        <w:rPr>
          <w:rtl/>
        </w:rPr>
        <w:t>17</w:t>
      </w:r>
      <w:r w:rsidR="00ED3E80">
        <w:rPr>
          <w:rtl/>
        </w:rPr>
        <w:t>/</w:t>
      </w:r>
      <w:r w:rsidR="001A3C8D">
        <w:rPr>
          <w:rtl/>
        </w:rPr>
        <w:t>3</w:t>
      </w:r>
      <w:r w:rsidR="00ED3E80">
        <w:rPr>
          <w:rtl/>
        </w:rPr>
        <w:t>/</w:t>
      </w:r>
      <w:r w:rsidR="001A3C8D">
        <w:rPr>
          <w:rtl/>
        </w:rPr>
        <w:t>2</w:t>
      </w:r>
      <w:r w:rsidR="00ED3E80">
        <w:rPr>
          <w:rtl/>
        </w:rPr>
        <w:t>،ج:55/</w:t>
      </w:r>
      <w:r w:rsidR="001A3C8D">
        <w:rPr>
          <w:rtl/>
        </w:rPr>
        <w:t>3</w:t>
      </w:r>
      <w:r w:rsidR="00ED3E80">
        <w:rPr>
          <w:rtl/>
        </w:rPr>
        <w:t xml:space="preserve">. </w:t>
      </w:r>
    </w:p>
    <w:p w:rsidR="00B431B0" w:rsidRDefault="00365129" w:rsidP="004A5B84">
      <w:pPr>
        <w:pStyle w:val="libFootnote0"/>
        <w:rPr>
          <w:rtl/>
        </w:rPr>
      </w:pPr>
      <w:r w:rsidRPr="004A5B84">
        <w:rPr>
          <w:rtl/>
        </w:rPr>
        <w:t>(4)</w:t>
      </w:r>
      <w:r w:rsidR="00ED3E80">
        <w:rPr>
          <w:rtl/>
        </w:rPr>
        <w:t xml:space="preserve"> ق:</w:t>
      </w:r>
      <w:r w:rsidR="001A3C8D">
        <w:rPr>
          <w:rtl/>
        </w:rPr>
        <w:t>2</w:t>
      </w:r>
      <w:r w:rsidR="00ED3E80">
        <w:rPr>
          <w:rtl/>
        </w:rPr>
        <w:t>6</w:t>
      </w:r>
      <w:r w:rsidR="001A3C8D">
        <w:rPr>
          <w:rtl/>
        </w:rPr>
        <w:t>2</w:t>
      </w:r>
      <w:r w:rsidR="00ED3E80">
        <w:rPr>
          <w:rtl/>
        </w:rPr>
        <w:t>/</w:t>
      </w:r>
      <w:r w:rsidR="001A3C8D">
        <w:rPr>
          <w:rtl/>
        </w:rPr>
        <w:t>20</w:t>
      </w:r>
      <w:r w:rsidR="00ED3E80">
        <w:rPr>
          <w:rtl/>
        </w:rPr>
        <w:t xml:space="preserve">/6 و </w:t>
      </w:r>
      <w:r w:rsidR="001A3C8D">
        <w:rPr>
          <w:rtl/>
        </w:rPr>
        <w:t>2</w:t>
      </w:r>
      <w:r w:rsidR="00ED3E80">
        <w:rPr>
          <w:rtl/>
        </w:rPr>
        <w:t>5</w:t>
      </w:r>
      <w:r w:rsidR="001A3C8D">
        <w:rPr>
          <w:rtl/>
        </w:rPr>
        <w:t>0</w:t>
      </w:r>
      <w:r w:rsidR="00ED3E80">
        <w:rPr>
          <w:rtl/>
        </w:rPr>
        <w:t>،ج:4</w:t>
      </w:r>
      <w:r w:rsidR="001A3C8D">
        <w:rPr>
          <w:rtl/>
        </w:rPr>
        <w:t>07</w:t>
      </w:r>
      <w:r w:rsidR="00ED3E80">
        <w:rPr>
          <w:rtl/>
        </w:rPr>
        <w:t>/</w:t>
      </w:r>
      <w:r w:rsidR="001A3C8D">
        <w:rPr>
          <w:rtl/>
        </w:rPr>
        <w:t>17</w:t>
      </w:r>
      <w:r w:rsidR="00ED3E80">
        <w:rPr>
          <w:rtl/>
        </w:rPr>
        <w:t xml:space="preserve"> و 4</w:t>
      </w:r>
      <w:r w:rsidR="001A3C8D">
        <w:rPr>
          <w:rtl/>
        </w:rPr>
        <w:t>00</w:t>
      </w:r>
      <w:r w:rsidR="00ED3E80">
        <w:rPr>
          <w:rtl/>
        </w:rPr>
        <w:t>. ق:6</w:t>
      </w:r>
      <w:r w:rsidR="001A3C8D">
        <w:rPr>
          <w:rtl/>
        </w:rPr>
        <w:t>88</w:t>
      </w:r>
      <w:r w:rsidR="00ED3E80">
        <w:rPr>
          <w:rtl/>
        </w:rPr>
        <w:t>/</w:t>
      </w:r>
      <w:r w:rsidR="001A3C8D">
        <w:rPr>
          <w:rtl/>
        </w:rPr>
        <w:t>9</w:t>
      </w:r>
      <w:r w:rsidR="00ED3E80">
        <w:rPr>
          <w:rtl/>
        </w:rPr>
        <w:t>5/</w:t>
      </w:r>
      <w:r w:rsidR="001A3C8D">
        <w:rPr>
          <w:rtl/>
        </w:rPr>
        <w:t>1</w:t>
      </w:r>
      <w:r w:rsidR="00ED3E80">
        <w:rPr>
          <w:rtl/>
        </w:rPr>
        <w:t>4،ج:</w:t>
      </w:r>
      <w:r w:rsidR="001A3C8D">
        <w:rPr>
          <w:rtl/>
        </w:rPr>
        <w:t>3</w:t>
      </w:r>
      <w:r w:rsidR="00ED3E80">
        <w:rPr>
          <w:rtl/>
        </w:rPr>
        <w:t>6/64</w:t>
      </w:r>
    </w:p>
    <w:p w:rsidR="005A2728" w:rsidRDefault="005A2728" w:rsidP="0027669E">
      <w:pPr>
        <w:pStyle w:val="libNormal"/>
        <w:rPr>
          <w:rtl/>
        </w:rPr>
      </w:pPr>
      <w:r>
        <w:rPr>
          <w:rtl/>
        </w:rPr>
        <w:br w:type="page"/>
      </w:r>
    </w:p>
    <w:p w:rsidR="00ED3E80" w:rsidRDefault="00ED3E80" w:rsidP="0099593A">
      <w:pPr>
        <w:pStyle w:val="libNormal0"/>
      </w:pPr>
      <w:r>
        <w:rPr>
          <w:rFonts w:hint="eastAsia"/>
          <w:rtl/>
        </w:rPr>
        <w:lastRenderedPageBreak/>
        <w:t>لأنّه</w:t>
      </w:r>
      <w:r>
        <w:rPr>
          <w:rtl/>
        </w:rPr>
        <w:t xml:space="preserve"> ل</w:t>
      </w:r>
      <w:r>
        <w:rPr>
          <w:rFonts w:hint="cs"/>
          <w:rtl/>
        </w:rPr>
        <w:t>ی</w:t>
      </w:r>
      <w:r>
        <w:rPr>
          <w:rFonts w:hint="eastAsia"/>
          <w:rtl/>
        </w:rPr>
        <w:t>س</w:t>
      </w:r>
      <w:r>
        <w:rPr>
          <w:rtl/>
        </w:rPr>
        <w:t xml:space="preserve"> من قطار الاّ و ما ب</w:t>
      </w:r>
      <w:r>
        <w:rPr>
          <w:rFonts w:hint="cs"/>
          <w:rtl/>
        </w:rPr>
        <w:t>ی</w:t>
      </w:r>
      <w:r>
        <w:rPr>
          <w:rFonts w:hint="eastAsia"/>
          <w:rtl/>
        </w:rPr>
        <w:t>ن</w:t>
      </w:r>
      <w:r>
        <w:rPr>
          <w:rtl/>
        </w:rPr>
        <w:t xml:space="preserve"> البع</w:t>
      </w:r>
      <w:r>
        <w:rPr>
          <w:rFonts w:hint="cs"/>
          <w:rtl/>
        </w:rPr>
        <w:t>ی</w:t>
      </w:r>
      <w:r>
        <w:rPr>
          <w:rFonts w:hint="eastAsia"/>
          <w:rtl/>
        </w:rPr>
        <w:t>ر</w:t>
      </w:r>
      <w:r>
        <w:rPr>
          <w:rtl/>
        </w:rPr>
        <w:t xml:space="preserve"> ال</w:t>
      </w:r>
      <w:r>
        <w:rPr>
          <w:rFonts w:hint="cs"/>
          <w:rtl/>
        </w:rPr>
        <w:t>ی</w:t>
      </w:r>
      <w:r>
        <w:rPr>
          <w:rtl/>
        </w:rPr>
        <w:t xml:space="preserve"> البع</w:t>
      </w:r>
      <w:r>
        <w:rPr>
          <w:rFonts w:hint="cs"/>
          <w:rtl/>
        </w:rPr>
        <w:t>ی</w:t>
      </w:r>
      <w:r>
        <w:rPr>
          <w:rFonts w:hint="eastAsia"/>
          <w:rtl/>
        </w:rPr>
        <w:t>ر</w:t>
      </w:r>
      <w:r>
        <w:rPr>
          <w:rtl/>
        </w:rPr>
        <w:t xml:space="preserve"> ش</w:t>
      </w:r>
      <w:r>
        <w:rPr>
          <w:rFonts w:hint="cs"/>
          <w:rtl/>
        </w:rPr>
        <w:t>ی</w:t>
      </w:r>
      <w:r>
        <w:rPr>
          <w:rFonts w:hint="eastAsia"/>
          <w:rtl/>
        </w:rPr>
        <w:t>طان</w:t>
      </w:r>
      <w:r>
        <w:rPr>
          <w:rtl/>
        </w:rPr>
        <w:t xml:space="preserve"> </w:t>
      </w:r>
      <w:r w:rsidRPr="00604B91">
        <w:rPr>
          <w:rStyle w:val="libFootnotenumChar"/>
          <w:rtl/>
        </w:rPr>
        <w:t>(1)</w:t>
      </w:r>
      <w:r>
        <w:rPr>
          <w:rtl/>
        </w:rPr>
        <w:t xml:space="preserve">. </w:t>
      </w:r>
    </w:p>
    <w:p w:rsidR="00ED3E80" w:rsidRDefault="00ED3E80" w:rsidP="00ED3E80">
      <w:pPr>
        <w:pStyle w:val="libNormal"/>
      </w:pPr>
      <w:r w:rsidRPr="0099593A">
        <w:rPr>
          <w:rStyle w:val="libBold1Char"/>
          <w:rFonts w:hint="eastAsia"/>
          <w:rtl/>
        </w:rPr>
        <w:t>أقول</w:t>
      </w:r>
      <w:r>
        <w:rPr>
          <w:rtl/>
        </w:rPr>
        <w:t>: نقل عن الجوهر</w:t>
      </w:r>
      <w:r>
        <w:rPr>
          <w:rFonts w:hint="cs"/>
          <w:rtl/>
        </w:rPr>
        <w:t>یّ</w:t>
      </w:r>
      <w:r>
        <w:rPr>
          <w:rtl/>
        </w:rPr>
        <w:t xml:space="preserve"> قال:انّ البع</w:t>
      </w:r>
      <w:r>
        <w:rPr>
          <w:rFonts w:hint="cs"/>
          <w:rtl/>
        </w:rPr>
        <w:t>ی</w:t>
      </w:r>
      <w:r>
        <w:rPr>
          <w:rFonts w:hint="eastAsia"/>
          <w:rtl/>
        </w:rPr>
        <w:t>ر</w:t>
      </w:r>
      <w:r>
        <w:rPr>
          <w:rtl/>
        </w:rPr>
        <w:t xml:space="preserve"> من الإبل بمنزله الإنسان من الناس،</w:t>
      </w:r>
      <w:r>
        <w:rPr>
          <w:rFonts w:hint="cs"/>
          <w:rtl/>
        </w:rPr>
        <w:t>ی</w:t>
      </w:r>
      <w:r>
        <w:rPr>
          <w:rFonts w:hint="eastAsia"/>
          <w:rtl/>
        </w:rPr>
        <w:t>قال</w:t>
      </w:r>
      <w:r>
        <w:rPr>
          <w:rtl/>
        </w:rPr>
        <w:t xml:space="preserve"> للجمل و الناقه، و تقدّم ف</w:t>
      </w:r>
      <w:r>
        <w:rPr>
          <w:rFonts w:hint="cs"/>
          <w:rtl/>
        </w:rPr>
        <w:t>ی</w:t>
      </w:r>
      <w:r>
        <w:rPr>
          <w:rtl/>
        </w:rPr>
        <w:t xml:space="preserve"> إبل ما </w:t>
      </w:r>
      <w:r>
        <w:rPr>
          <w:rFonts w:hint="cs"/>
          <w:rtl/>
        </w:rPr>
        <w:t>ی</w:t>
      </w:r>
      <w:r>
        <w:rPr>
          <w:rFonts w:hint="eastAsia"/>
          <w:rtl/>
        </w:rPr>
        <w:t>تعلّق</w:t>
      </w:r>
      <w:r>
        <w:rPr>
          <w:rtl/>
        </w:rPr>
        <w:t xml:space="preserve"> بذلک. </w:t>
      </w:r>
    </w:p>
    <w:p w:rsidR="00ED3E80" w:rsidRDefault="00ED3E80" w:rsidP="0099593A">
      <w:pPr>
        <w:pStyle w:val="libBold1"/>
      </w:pPr>
      <w:r>
        <w:rPr>
          <w:rFonts w:hint="eastAsia"/>
          <w:rtl/>
        </w:rPr>
        <w:t>بعض</w:t>
      </w:r>
      <w:r>
        <w:rPr>
          <w:rtl/>
        </w:rPr>
        <w:t xml:space="preserve">: </w:t>
      </w:r>
    </w:p>
    <w:p w:rsidR="00ED3E80" w:rsidRDefault="00ED3E80" w:rsidP="0099593A">
      <w:pPr>
        <w:pStyle w:val="libCenterBold1"/>
      </w:pPr>
      <w:r>
        <w:rPr>
          <w:rFonts w:hint="eastAsia"/>
          <w:rtl/>
        </w:rPr>
        <w:t>البعوضه</w:t>
      </w:r>
      <w:r>
        <w:rPr>
          <w:rtl/>
        </w:rPr>
        <w:t xml:space="preserve"> و ما أودع اللّه ف</w:t>
      </w:r>
      <w:r>
        <w:rPr>
          <w:rFonts w:hint="cs"/>
          <w:rtl/>
        </w:rPr>
        <w:t>ی</w:t>
      </w:r>
      <w:r>
        <w:rPr>
          <w:rFonts w:hint="eastAsia"/>
          <w:rtl/>
        </w:rPr>
        <w:t>ها</w:t>
      </w:r>
      <w:r>
        <w:rPr>
          <w:rtl/>
        </w:rPr>
        <w:t xml:space="preserve"> </w:t>
      </w:r>
    </w:p>
    <w:p w:rsidR="00ED3E80" w:rsidRDefault="00ED3E80" w:rsidP="00ED3E80">
      <w:pPr>
        <w:pStyle w:val="libNormal"/>
      </w:pPr>
      <w:r>
        <w:rPr>
          <w:rFonts w:hint="eastAsia"/>
          <w:rtl/>
        </w:rPr>
        <w:t>ذکر</w:t>
      </w:r>
      <w:r>
        <w:rPr>
          <w:rtl/>
        </w:rPr>
        <w:t xml:space="preserve"> ما أودع اللّه ف</w:t>
      </w:r>
      <w:r>
        <w:rPr>
          <w:rFonts w:hint="cs"/>
          <w:rtl/>
        </w:rPr>
        <w:t>ی</w:t>
      </w:r>
      <w:r>
        <w:rPr>
          <w:rtl/>
        </w:rPr>
        <w:t xml:space="preserve"> البعوضه </w:t>
      </w:r>
      <w:r w:rsidRPr="00604B91">
        <w:rPr>
          <w:rStyle w:val="libFootnotenumChar"/>
          <w:rtl/>
        </w:rPr>
        <w:t>(2)</w:t>
      </w:r>
      <w:r>
        <w:rPr>
          <w:rtl/>
        </w:rPr>
        <w:t xml:space="preserve">. </w:t>
      </w:r>
    </w:p>
    <w:p w:rsidR="00ED3E80" w:rsidRDefault="00ED3E80" w:rsidP="00ED3E80">
      <w:pPr>
        <w:pStyle w:val="libNormal"/>
      </w:pPr>
      <w:r>
        <w:rPr>
          <w:rFonts w:hint="eastAsia"/>
          <w:rtl/>
        </w:rPr>
        <w:t>البعوض</w:t>
      </w:r>
      <w:r>
        <w:rPr>
          <w:rtl/>
        </w:rPr>
        <w:t xml:space="preserve"> عل</w:t>
      </w:r>
      <w:r>
        <w:rPr>
          <w:rFonts w:hint="cs"/>
          <w:rtl/>
        </w:rPr>
        <w:t>ی</w:t>
      </w:r>
      <w:r>
        <w:rPr>
          <w:rtl/>
        </w:rPr>
        <w:t xml:space="preserve"> خلقه الف</w:t>
      </w:r>
      <w:r>
        <w:rPr>
          <w:rFonts w:hint="cs"/>
          <w:rtl/>
        </w:rPr>
        <w:t>ی</w:t>
      </w:r>
      <w:r>
        <w:rPr>
          <w:rFonts w:hint="eastAsia"/>
          <w:rtl/>
        </w:rPr>
        <w:t>ل،الاّ</w:t>
      </w:r>
      <w:r>
        <w:rPr>
          <w:rtl/>
        </w:rPr>
        <w:t xml:space="preserve"> انّه أکثر أعضاء،فانّ للف</w:t>
      </w:r>
      <w:r>
        <w:rPr>
          <w:rFonts w:hint="cs"/>
          <w:rtl/>
        </w:rPr>
        <w:t>ی</w:t>
      </w:r>
      <w:r>
        <w:rPr>
          <w:rFonts w:hint="eastAsia"/>
          <w:rtl/>
        </w:rPr>
        <w:t>ل</w:t>
      </w:r>
      <w:r>
        <w:rPr>
          <w:rtl/>
        </w:rPr>
        <w:t xml:space="preserve"> أربعه أرجل و خرطوما و ذنبا،و للبعوض مع هذه الأعضاء رجلان زا</w:t>
      </w:r>
      <w:r>
        <w:rPr>
          <w:rFonts w:hint="cs"/>
          <w:rtl/>
        </w:rPr>
        <w:t>ی</w:t>
      </w:r>
      <w:r>
        <w:rPr>
          <w:rFonts w:hint="eastAsia"/>
          <w:rtl/>
        </w:rPr>
        <w:t>دتان</w:t>
      </w:r>
      <w:r>
        <w:rPr>
          <w:rtl/>
        </w:rPr>
        <w:t xml:space="preserve"> و أربعه أجنحه،و خرطوم الف</w:t>
      </w:r>
      <w:r>
        <w:rPr>
          <w:rFonts w:hint="cs"/>
          <w:rtl/>
        </w:rPr>
        <w:t>ی</w:t>
      </w:r>
      <w:r>
        <w:rPr>
          <w:rFonts w:hint="eastAsia"/>
          <w:rtl/>
        </w:rPr>
        <w:t>ل</w:t>
      </w:r>
      <w:r>
        <w:rPr>
          <w:rtl/>
        </w:rPr>
        <w:t xml:space="preserve"> مصمت و خرطومه مجوّف،فهوله کالبلعوم و الحلقوم،و لا </w:t>
      </w:r>
      <w:r>
        <w:rPr>
          <w:rFonts w:hint="cs"/>
          <w:rtl/>
        </w:rPr>
        <w:t>ی</w:t>
      </w:r>
      <w:r>
        <w:rPr>
          <w:rFonts w:hint="eastAsia"/>
          <w:rtl/>
        </w:rPr>
        <w:t>زال</w:t>
      </w:r>
      <w:r>
        <w:rPr>
          <w:rtl/>
        </w:rPr>
        <w:t xml:space="preserve"> </w:t>
      </w:r>
      <w:r>
        <w:rPr>
          <w:rFonts w:hint="cs"/>
          <w:rtl/>
        </w:rPr>
        <w:t>ی</w:t>
      </w:r>
      <w:r>
        <w:rPr>
          <w:rFonts w:hint="eastAsia"/>
          <w:rtl/>
        </w:rPr>
        <w:t>توخّ</w:t>
      </w:r>
      <w:r>
        <w:rPr>
          <w:rFonts w:hint="cs"/>
          <w:rtl/>
        </w:rPr>
        <w:t>ی</w:t>
      </w:r>
      <w:r>
        <w:rPr>
          <w:rtl/>
        </w:rPr>
        <w:t xml:space="preserve"> بخرطومه المسامّ الت</w:t>
      </w:r>
      <w:r>
        <w:rPr>
          <w:rFonts w:hint="cs"/>
          <w:rtl/>
        </w:rPr>
        <w:t>ی</w:t>
      </w:r>
      <w:r>
        <w:rPr>
          <w:rtl/>
        </w:rPr>
        <w:t xml:space="preserve"> </w:t>
      </w:r>
      <w:r>
        <w:rPr>
          <w:rFonts w:hint="cs"/>
          <w:rtl/>
        </w:rPr>
        <w:t>ی</w:t>
      </w:r>
      <w:r>
        <w:rPr>
          <w:rFonts w:hint="eastAsia"/>
          <w:rtl/>
        </w:rPr>
        <w:t>خرج</w:t>
      </w:r>
      <w:r>
        <w:rPr>
          <w:rtl/>
        </w:rPr>
        <w:t xml:space="preserve"> منها العرق،لأنّها أرق</w:t>
      </w:r>
      <w:r>
        <w:rPr>
          <w:rFonts w:hint="eastAsia"/>
          <w:rtl/>
        </w:rPr>
        <w:t>ّ</w:t>
      </w:r>
      <w:r>
        <w:rPr>
          <w:rtl/>
        </w:rPr>
        <w:t xml:space="preserve"> بشره من جلد الإنسان،فإذا وجدها وضع خرطومه ف</w:t>
      </w:r>
      <w:r>
        <w:rPr>
          <w:rFonts w:hint="cs"/>
          <w:rtl/>
        </w:rPr>
        <w:t>ی</w:t>
      </w:r>
      <w:r>
        <w:rPr>
          <w:rFonts w:hint="eastAsia"/>
          <w:rtl/>
        </w:rPr>
        <w:t>ها</w:t>
      </w:r>
      <w:r>
        <w:rPr>
          <w:rtl/>
        </w:rPr>
        <w:t>.و ف</w:t>
      </w:r>
      <w:r>
        <w:rPr>
          <w:rFonts w:hint="cs"/>
          <w:rtl/>
        </w:rPr>
        <w:t>ی</w:t>
      </w:r>
      <w:r>
        <w:rPr>
          <w:rFonts w:hint="eastAsia"/>
          <w:rtl/>
        </w:rPr>
        <w:t>ه</w:t>
      </w:r>
      <w:r>
        <w:rPr>
          <w:rtl/>
        </w:rPr>
        <w:t xml:space="preserve"> من الشّره أن </w:t>
      </w:r>
      <w:r>
        <w:rPr>
          <w:rFonts w:hint="cs"/>
          <w:rtl/>
        </w:rPr>
        <w:t>ی</w:t>
      </w:r>
      <w:r>
        <w:rPr>
          <w:rFonts w:hint="eastAsia"/>
          <w:rtl/>
        </w:rPr>
        <w:t>مصّ</w:t>
      </w:r>
      <w:r>
        <w:rPr>
          <w:rtl/>
        </w:rPr>
        <w:t xml:space="preserve"> الدم ال</w:t>
      </w:r>
      <w:r>
        <w:rPr>
          <w:rFonts w:hint="cs"/>
          <w:rtl/>
        </w:rPr>
        <w:t>ی</w:t>
      </w:r>
      <w:r>
        <w:rPr>
          <w:rtl/>
        </w:rPr>
        <w:t xml:space="preserve"> أن </w:t>
      </w:r>
      <w:r>
        <w:rPr>
          <w:rFonts w:hint="cs"/>
          <w:rtl/>
        </w:rPr>
        <w:t>ی</w:t>
      </w:r>
      <w:r>
        <w:rPr>
          <w:rFonts w:hint="eastAsia"/>
          <w:rtl/>
        </w:rPr>
        <w:t>نشقّ</w:t>
      </w:r>
      <w:r>
        <w:rPr>
          <w:rtl/>
        </w:rPr>
        <w:t xml:space="preserve"> و </w:t>
      </w:r>
      <w:r>
        <w:rPr>
          <w:rFonts w:hint="cs"/>
          <w:rtl/>
        </w:rPr>
        <w:t>ی</w:t>
      </w:r>
      <w:r>
        <w:rPr>
          <w:rFonts w:hint="eastAsia"/>
          <w:rtl/>
        </w:rPr>
        <w:t>موت،أو</w:t>
      </w:r>
      <w:r>
        <w:rPr>
          <w:rtl/>
        </w:rPr>
        <w:t xml:space="preserve"> ال</w:t>
      </w:r>
      <w:r>
        <w:rPr>
          <w:rFonts w:hint="cs"/>
          <w:rtl/>
        </w:rPr>
        <w:t>ی</w:t>
      </w:r>
      <w:r>
        <w:rPr>
          <w:rtl/>
        </w:rPr>
        <w:t xml:space="preserve"> أن </w:t>
      </w:r>
      <w:r>
        <w:rPr>
          <w:rFonts w:hint="cs"/>
          <w:rtl/>
        </w:rPr>
        <w:t>ی</w:t>
      </w:r>
      <w:r>
        <w:rPr>
          <w:rFonts w:hint="eastAsia"/>
          <w:rtl/>
        </w:rPr>
        <w:t>عجز</w:t>
      </w:r>
      <w:r>
        <w:rPr>
          <w:rtl/>
        </w:rPr>
        <w:t xml:space="preserve"> عن الط</w:t>
      </w:r>
      <w:r>
        <w:rPr>
          <w:rFonts w:hint="cs"/>
          <w:rtl/>
        </w:rPr>
        <w:t>ی</w:t>
      </w:r>
      <w:r>
        <w:rPr>
          <w:rFonts w:hint="eastAsia"/>
          <w:rtl/>
        </w:rPr>
        <w:t>ران</w:t>
      </w:r>
      <w:r>
        <w:rPr>
          <w:rtl/>
        </w:rPr>
        <w:t xml:space="preserve"> ف</w:t>
      </w:r>
      <w:r>
        <w:rPr>
          <w:rFonts w:hint="cs"/>
          <w:rtl/>
        </w:rPr>
        <w:t>ی</w:t>
      </w:r>
      <w:r>
        <w:rPr>
          <w:rFonts w:hint="eastAsia"/>
          <w:rtl/>
        </w:rPr>
        <w:t>کون</w:t>
      </w:r>
      <w:r>
        <w:rPr>
          <w:rtl/>
        </w:rPr>
        <w:t xml:space="preserve"> ذلک سبب هلاکه.و ف</w:t>
      </w:r>
      <w:r>
        <w:rPr>
          <w:rFonts w:hint="cs"/>
          <w:rtl/>
        </w:rPr>
        <w:t>ی</w:t>
      </w:r>
      <w:r>
        <w:rPr>
          <w:rtl/>
        </w:rPr>
        <w:t xml:space="preserve">: </w:t>
      </w:r>
    </w:p>
    <w:p w:rsidR="00ED3E80" w:rsidRDefault="00ED3E80" w:rsidP="0099593A">
      <w:pPr>
        <w:pStyle w:val="libNormal"/>
        <w:rPr>
          <w:rtl/>
        </w:rPr>
      </w:pPr>
      <w:r w:rsidRPr="0099593A">
        <w:rPr>
          <w:rStyle w:val="libBold1Char"/>
          <w:rFonts w:hint="eastAsia"/>
          <w:rtl/>
        </w:rPr>
        <w:t>الکاف</w:t>
      </w:r>
      <w:r w:rsidRPr="0099593A">
        <w:rPr>
          <w:rStyle w:val="libBold1Char"/>
          <w:rFonts w:hint="cs"/>
          <w:rtl/>
        </w:rPr>
        <w:t>ی</w:t>
      </w:r>
      <w:r>
        <w:rPr>
          <w:rtl/>
        </w:rPr>
        <w:t>: أنّه فضّل عل</w:t>
      </w:r>
      <w:r>
        <w:rPr>
          <w:rFonts w:hint="cs"/>
          <w:rtl/>
        </w:rPr>
        <w:t>ی</w:t>
      </w:r>
      <w:r>
        <w:rPr>
          <w:rtl/>
        </w:rPr>
        <w:t xml:space="preserve"> الف</w:t>
      </w:r>
      <w:r>
        <w:rPr>
          <w:rFonts w:hint="cs"/>
          <w:rtl/>
        </w:rPr>
        <w:t>ی</w:t>
      </w:r>
      <w:r>
        <w:rPr>
          <w:rFonts w:hint="eastAsia"/>
          <w:rtl/>
        </w:rPr>
        <w:t>ل</w:t>
      </w:r>
      <w:r>
        <w:rPr>
          <w:rtl/>
        </w:rPr>
        <w:t xml:space="preserve"> بجناح</w:t>
      </w:r>
      <w:r>
        <w:rPr>
          <w:rFonts w:hint="cs"/>
          <w:rtl/>
        </w:rPr>
        <w:t>ی</w:t>
      </w:r>
      <w:r>
        <w:rPr>
          <w:rFonts w:hint="eastAsia"/>
          <w:rtl/>
        </w:rPr>
        <w:t>ن</w:t>
      </w:r>
      <w:r>
        <w:rPr>
          <w:rtl/>
        </w:rPr>
        <w:t xml:space="preserve">. </w:t>
      </w:r>
      <w:r w:rsidRPr="0099593A">
        <w:rPr>
          <w:rStyle w:val="libBold1Char"/>
          <w:rFonts w:hint="eastAsia"/>
          <w:rtl/>
        </w:rPr>
        <w:t>أقول</w:t>
      </w:r>
      <w:r>
        <w:rPr>
          <w:rtl/>
        </w:rPr>
        <w:t>: حک</w:t>
      </w:r>
      <w:r>
        <w:rPr>
          <w:rFonts w:hint="cs"/>
          <w:rtl/>
        </w:rPr>
        <w:t>ی</w:t>
      </w:r>
      <w:r>
        <w:rPr>
          <w:rtl/>
        </w:rPr>
        <w:t xml:space="preserve"> عن الزمخشر</w:t>
      </w:r>
      <w:r>
        <w:rPr>
          <w:rFonts w:hint="cs"/>
          <w:rtl/>
        </w:rPr>
        <w:t>ی</w:t>
      </w:r>
      <w:r>
        <w:rPr>
          <w:rtl/>
        </w:rPr>
        <w:t xml:space="preserve"> انّه أوص</w:t>
      </w:r>
      <w:r>
        <w:rPr>
          <w:rFonts w:hint="cs"/>
          <w:rtl/>
        </w:rPr>
        <w:t>ی</w:t>
      </w:r>
      <w:r>
        <w:rPr>
          <w:rtl/>
        </w:rPr>
        <w:t xml:space="preserve"> أن تکتب هذه الأب</w:t>
      </w:r>
      <w:r>
        <w:rPr>
          <w:rFonts w:hint="cs"/>
          <w:rtl/>
        </w:rPr>
        <w:t>ی</w:t>
      </w:r>
      <w:r>
        <w:rPr>
          <w:rFonts w:hint="eastAsia"/>
          <w:rtl/>
        </w:rPr>
        <w:t>ات</w:t>
      </w:r>
      <w:r>
        <w:rPr>
          <w:rtl/>
        </w:rPr>
        <w:t xml:space="preserve"> عل</w:t>
      </w:r>
      <w:r>
        <w:rPr>
          <w:rFonts w:hint="cs"/>
          <w:rtl/>
        </w:rPr>
        <w:t>ی</w:t>
      </w:r>
      <w:r>
        <w:rPr>
          <w:rtl/>
        </w:rPr>
        <w:t xml:space="preserve"> قبره،و قد ذکرها ف</w:t>
      </w:r>
      <w:r>
        <w:rPr>
          <w:rFonts w:hint="cs"/>
          <w:rtl/>
        </w:rPr>
        <w:t>ی</w:t>
      </w:r>
      <w:r>
        <w:rPr>
          <w:rtl/>
        </w:rPr>
        <w:t xml:space="preserve"> تفس</w:t>
      </w:r>
      <w:r>
        <w:rPr>
          <w:rFonts w:hint="cs"/>
          <w:rtl/>
        </w:rPr>
        <w:t>ی</w:t>
      </w:r>
      <w:r>
        <w:rPr>
          <w:rFonts w:hint="eastAsia"/>
          <w:rtl/>
        </w:rPr>
        <w:t>ره،و</w:t>
      </w:r>
      <w:r>
        <w:rPr>
          <w:rtl/>
        </w:rPr>
        <w:t xml:space="preserve"> ه</w:t>
      </w:r>
      <w:r>
        <w:rPr>
          <w:rFonts w:hint="cs"/>
          <w:rtl/>
        </w:rPr>
        <w:t>ی</w:t>
      </w:r>
      <w:r>
        <w:rPr>
          <w:rtl/>
        </w:rPr>
        <w:t xml:space="preserve">: </w:t>
      </w:r>
    </w:p>
    <w:tbl>
      <w:tblPr>
        <w:tblStyle w:val="TableGrid"/>
        <w:bidiVisual/>
        <w:tblW w:w="4562" w:type="pct"/>
        <w:tblInd w:w="384" w:type="dxa"/>
        <w:tblLook w:val="01E0"/>
      </w:tblPr>
      <w:tblGrid>
        <w:gridCol w:w="3544"/>
        <w:gridCol w:w="272"/>
        <w:gridCol w:w="3494"/>
      </w:tblGrid>
      <w:tr w:rsidR="001743FA" w:rsidTr="00035BDE">
        <w:trPr>
          <w:trHeight w:val="350"/>
        </w:trPr>
        <w:tc>
          <w:tcPr>
            <w:tcW w:w="3920" w:type="dxa"/>
            <w:shd w:val="clear" w:color="auto" w:fill="auto"/>
          </w:tcPr>
          <w:p w:rsidR="001743FA" w:rsidRDefault="001743FA" w:rsidP="00035BDE">
            <w:pPr>
              <w:pStyle w:val="libPoem"/>
            </w:pPr>
            <w:r>
              <w:rPr>
                <w:rFonts w:hint="cs"/>
                <w:rtl/>
              </w:rPr>
              <w:t>ی</w:t>
            </w:r>
            <w:r>
              <w:rPr>
                <w:rFonts w:hint="eastAsia"/>
                <w:rtl/>
              </w:rPr>
              <w:t>ا</w:t>
            </w:r>
            <w:r>
              <w:rPr>
                <w:rtl/>
              </w:rPr>
              <w:t xml:space="preserve"> من </w:t>
            </w:r>
            <w:r>
              <w:rPr>
                <w:rFonts w:hint="cs"/>
                <w:rtl/>
              </w:rPr>
              <w:t>ی</w:t>
            </w:r>
            <w:r>
              <w:rPr>
                <w:rFonts w:hint="eastAsia"/>
                <w:rtl/>
              </w:rPr>
              <w:t>ر</w:t>
            </w:r>
            <w:r>
              <w:rPr>
                <w:rFonts w:hint="cs"/>
                <w:rtl/>
              </w:rPr>
              <w:t>ی</w:t>
            </w:r>
            <w:r>
              <w:rPr>
                <w:rtl/>
              </w:rPr>
              <w:t xml:space="preserve"> مدّ البعوض جناحها</w:t>
            </w:r>
            <w:r w:rsidRPr="00725071">
              <w:rPr>
                <w:rStyle w:val="libPoemTiniChar0"/>
                <w:rtl/>
              </w:rPr>
              <w:br/>
              <w:t> </w:t>
            </w:r>
          </w:p>
        </w:tc>
        <w:tc>
          <w:tcPr>
            <w:tcW w:w="279" w:type="dxa"/>
            <w:shd w:val="clear" w:color="auto" w:fill="auto"/>
          </w:tcPr>
          <w:p w:rsidR="001743FA" w:rsidRDefault="001743FA" w:rsidP="00035BDE">
            <w:pPr>
              <w:pStyle w:val="libPoem"/>
              <w:rPr>
                <w:rtl/>
              </w:rPr>
            </w:pPr>
          </w:p>
        </w:tc>
        <w:tc>
          <w:tcPr>
            <w:tcW w:w="3881" w:type="dxa"/>
            <w:shd w:val="clear" w:color="auto" w:fill="auto"/>
          </w:tcPr>
          <w:p w:rsidR="001743FA" w:rsidRDefault="001743FA" w:rsidP="00035BDE">
            <w:pPr>
              <w:pStyle w:val="libPoem"/>
            </w:pPr>
            <w:r>
              <w:rPr>
                <w:rFonts w:hint="eastAsia"/>
                <w:rtl/>
              </w:rPr>
              <w:t>ف</w:t>
            </w:r>
            <w:r>
              <w:rPr>
                <w:rFonts w:hint="cs"/>
                <w:rtl/>
              </w:rPr>
              <w:t>ی</w:t>
            </w:r>
            <w:r>
              <w:rPr>
                <w:rtl/>
              </w:rPr>
              <w:t xml:space="preserve"> ظلمه الل</w:t>
            </w:r>
            <w:r>
              <w:rPr>
                <w:rFonts w:hint="cs"/>
                <w:rtl/>
              </w:rPr>
              <w:t>ی</w:t>
            </w:r>
            <w:r>
              <w:rPr>
                <w:rFonts w:hint="eastAsia"/>
                <w:rtl/>
              </w:rPr>
              <w:t>ل</w:t>
            </w:r>
            <w:r>
              <w:rPr>
                <w:rtl/>
              </w:rPr>
              <w:t xml:space="preserve"> البه</w:t>
            </w:r>
            <w:r>
              <w:rPr>
                <w:rFonts w:hint="cs"/>
                <w:rtl/>
              </w:rPr>
              <w:t>ی</w:t>
            </w:r>
            <w:r>
              <w:rPr>
                <w:rFonts w:hint="eastAsia"/>
                <w:rtl/>
              </w:rPr>
              <w:t>م</w:t>
            </w:r>
            <w:r>
              <w:rPr>
                <w:rtl/>
              </w:rPr>
              <w:t xml:space="preserve"> الأل</w:t>
            </w:r>
            <w:r>
              <w:rPr>
                <w:rFonts w:hint="cs"/>
                <w:rtl/>
              </w:rPr>
              <w:t>ی</w:t>
            </w:r>
            <w:r>
              <w:rPr>
                <w:rFonts w:hint="eastAsia"/>
                <w:rtl/>
              </w:rPr>
              <w:t>ل</w:t>
            </w:r>
            <w:r w:rsidRPr="00725071">
              <w:rPr>
                <w:rStyle w:val="libPoemTiniChar0"/>
                <w:rtl/>
              </w:rPr>
              <w:br/>
              <w:t> </w:t>
            </w:r>
          </w:p>
        </w:tc>
      </w:tr>
      <w:tr w:rsidR="001743FA" w:rsidTr="00035BDE">
        <w:trPr>
          <w:trHeight w:val="350"/>
        </w:trPr>
        <w:tc>
          <w:tcPr>
            <w:tcW w:w="3920" w:type="dxa"/>
          </w:tcPr>
          <w:p w:rsidR="001743FA" w:rsidRDefault="001743FA" w:rsidP="00035BDE">
            <w:pPr>
              <w:pStyle w:val="libPoem"/>
            </w:pPr>
            <w:r>
              <w:rPr>
                <w:rFonts w:hint="eastAsia"/>
                <w:rtl/>
              </w:rPr>
              <w:t>و</w:t>
            </w:r>
            <w:r>
              <w:rPr>
                <w:rtl/>
              </w:rPr>
              <w:t xml:space="preserve"> </w:t>
            </w:r>
            <w:r>
              <w:rPr>
                <w:rFonts w:hint="cs"/>
                <w:rtl/>
              </w:rPr>
              <w:t>ی</w:t>
            </w:r>
            <w:r>
              <w:rPr>
                <w:rFonts w:hint="eastAsia"/>
                <w:rtl/>
              </w:rPr>
              <w:t>ر</w:t>
            </w:r>
            <w:r>
              <w:rPr>
                <w:rFonts w:hint="cs"/>
                <w:rtl/>
              </w:rPr>
              <w:t>ی</w:t>
            </w:r>
            <w:r>
              <w:rPr>
                <w:rtl/>
              </w:rPr>
              <w:t xml:space="preserve"> مناط عروقها ف</w:t>
            </w:r>
            <w:r>
              <w:rPr>
                <w:rFonts w:hint="cs"/>
                <w:rtl/>
              </w:rPr>
              <w:t>ی</w:t>
            </w:r>
            <w:r>
              <w:rPr>
                <w:rtl/>
              </w:rPr>
              <w:t xml:space="preserve"> نحرها</w:t>
            </w:r>
            <w:r w:rsidRPr="00725071">
              <w:rPr>
                <w:rStyle w:val="libPoemTiniChar0"/>
                <w:rtl/>
              </w:rPr>
              <w:br/>
              <w:t> </w:t>
            </w:r>
          </w:p>
        </w:tc>
        <w:tc>
          <w:tcPr>
            <w:tcW w:w="279" w:type="dxa"/>
          </w:tcPr>
          <w:p w:rsidR="001743FA" w:rsidRDefault="001743FA" w:rsidP="00035BDE">
            <w:pPr>
              <w:pStyle w:val="libPoem"/>
              <w:rPr>
                <w:rtl/>
              </w:rPr>
            </w:pPr>
          </w:p>
        </w:tc>
        <w:tc>
          <w:tcPr>
            <w:tcW w:w="3881" w:type="dxa"/>
          </w:tcPr>
          <w:p w:rsidR="001743FA" w:rsidRDefault="001743FA" w:rsidP="00035BDE">
            <w:pPr>
              <w:pStyle w:val="libPoem"/>
            </w:pPr>
            <w:r>
              <w:rPr>
                <w:rFonts w:hint="eastAsia"/>
                <w:rtl/>
              </w:rPr>
              <w:t>و</w:t>
            </w:r>
            <w:r>
              <w:rPr>
                <w:rtl/>
              </w:rPr>
              <w:t xml:space="preserve"> المخّ ف</w:t>
            </w:r>
            <w:r>
              <w:rPr>
                <w:rFonts w:hint="cs"/>
                <w:rtl/>
              </w:rPr>
              <w:t>ی</w:t>
            </w:r>
            <w:r>
              <w:rPr>
                <w:rtl/>
              </w:rPr>
              <w:t xml:space="preserve"> تلک العظام النحّل</w:t>
            </w:r>
            <w:r w:rsidRPr="00725071">
              <w:rPr>
                <w:rStyle w:val="libPoemTiniChar0"/>
                <w:rtl/>
              </w:rPr>
              <w:br/>
              <w:t> </w:t>
            </w:r>
          </w:p>
        </w:tc>
      </w:tr>
      <w:tr w:rsidR="001743FA" w:rsidTr="00035BDE">
        <w:trPr>
          <w:trHeight w:val="350"/>
        </w:trPr>
        <w:tc>
          <w:tcPr>
            <w:tcW w:w="3920" w:type="dxa"/>
          </w:tcPr>
          <w:p w:rsidR="001743FA" w:rsidRDefault="001743FA" w:rsidP="00035BDE">
            <w:pPr>
              <w:pStyle w:val="libPoem"/>
            </w:pPr>
            <w:r>
              <w:rPr>
                <w:rFonts w:hint="eastAsia"/>
                <w:rtl/>
              </w:rPr>
              <w:t>إغفر</w:t>
            </w:r>
            <w:r>
              <w:rPr>
                <w:rtl/>
              </w:rPr>
              <w:t xml:space="preserve"> لعبد تاب عن فرطاته</w:t>
            </w:r>
            <w:r w:rsidRPr="00725071">
              <w:rPr>
                <w:rStyle w:val="libPoemTiniChar0"/>
                <w:rtl/>
              </w:rPr>
              <w:br/>
              <w:t> </w:t>
            </w:r>
          </w:p>
        </w:tc>
        <w:tc>
          <w:tcPr>
            <w:tcW w:w="279" w:type="dxa"/>
          </w:tcPr>
          <w:p w:rsidR="001743FA" w:rsidRDefault="001743FA" w:rsidP="00035BDE">
            <w:pPr>
              <w:pStyle w:val="libPoem"/>
              <w:rPr>
                <w:rtl/>
              </w:rPr>
            </w:pPr>
          </w:p>
        </w:tc>
        <w:tc>
          <w:tcPr>
            <w:tcW w:w="3881" w:type="dxa"/>
          </w:tcPr>
          <w:p w:rsidR="001743FA" w:rsidRDefault="001743FA" w:rsidP="00035BDE">
            <w:pPr>
              <w:pStyle w:val="libPoem"/>
            </w:pPr>
            <w:r>
              <w:rPr>
                <w:rFonts w:hint="eastAsia"/>
                <w:rtl/>
              </w:rPr>
              <w:t>ما</w:t>
            </w:r>
            <w:r>
              <w:rPr>
                <w:rtl/>
              </w:rPr>
              <w:t xml:space="preserve"> کان منه ف</w:t>
            </w:r>
            <w:r>
              <w:rPr>
                <w:rFonts w:hint="cs"/>
                <w:rtl/>
              </w:rPr>
              <w:t>ی</w:t>
            </w:r>
            <w:r>
              <w:rPr>
                <w:rtl/>
              </w:rPr>
              <w:t xml:space="preserve"> الزمان الأوّل</w:t>
            </w:r>
            <w:r w:rsidRPr="00725071">
              <w:rPr>
                <w:rStyle w:val="libPoemTiniChar0"/>
                <w:rtl/>
              </w:rPr>
              <w:br/>
              <w:t> </w:t>
            </w:r>
          </w:p>
        </w:tc>
      </w:tr>
    </w:tbl>
    <w:p w:rsidR="00ED3E80" w:rsidRDefault="00ED3E80" w:rsidP="00ED3E80">
      <w:pPr>
        <w:pStyle w:val="libNormal"/>
      </w:pPr>
      <w:r>
        <w:rPr>
          <w:rFonts w:hint="eastAsia"/>
          <w:rtl/>
        </w:rPr>
        <w:t>و</w:t>
      </w:r>
      <w:r>
        <w:rPr>
          <w:rtl/>
        </w:rPr>
        <w:t xml:space="preserve"> من طر</w:t>
      </w:r>
      <w:r>
        <w:rPr>
          <w:rFonts w:hint="cs"/>
          <w:rtl/>
        </w:rPr>
        <w:t>ی</w:t>
      </w:r>
      <w:r>
        <w:rPr>
          <w:rFonts w:hint="eastAsia"/>
          <w:rtl/>
        </w:rPr>
        <w:t>ف</w:t>
      </w:r>
      <w:r>
        <w:rPr>
          <w:rtl/>
        </w:rPr>
        <w:t xml:space="preserve"> أمره انّه ربّما قتل البع</w:t>
      </w:r>
      <w:r>
        <w:rPr>
          <w:rFonts w:hint="cs"/>
          <w:rtl/>
        </w:rPr>
        <w:t>ی</w:t>
      </w:r>
      <w:r>
        <w:rPr>
          <w:rFonts w:hint="eastAsia"/>
          <w:rtl/>
        </w:rPr>
        <w:t>ر</w:t>
      </w:r>
      <w:r>
        <w:rPr>
          <w:rtl/>
        </w:rPr>
        <w:t xml:space="preserve"> أو غ</w:t>
      </w:r>
      <w:r>
        <w:rPr>
          <w:rFonts w:hint="cs"/>
          <w:rtl/>
        </w:rPr>
        <w:t>ی</w:t>
      </w:r>
      <w:r>
        <w:rPr>
          <w:rFonts w:hint="eastAsia"/>
          <w:rtl/>
        </w:rPr>
        <w:t>ره</w:t>
      </w:r>
      <w:r>
        <w:rPr>
          <w:rtl/>
        </w:rPr>
        <w:t xml:space="preserve"> ف</w:t>
      </w:r>
      <w:r>
        <w:rPr>
          <w:rFonts w:hint="cs"/>
          <w:rtl/>
        </w:rPr>
        <w:t>ی</w:t>
      </w:r>
      <w:r>
        <w:rPr>
          <w:rFonts w:hint="eastAsia"/>
          <w:rtl/>
        </w:rPr>
        <w:t>بق</w:t>
      </w:r>
      <w:r>
        <w:rPr>
          <w:rFonts w:hint="cs"/>
          <w:rtl/>
        </w:rPr>
        <w:t>ی</w:t>
      </w:r>
      <w:r>
        <w:rPr>
          <w:rtl/>
        </w:rPr>
        <w:t xml:space="preserve"> طر</w:t>
      </w:r>
      <w:r>
        <w:rPr>
          <w:rFonts w:hint="cs"/>
          <w:rtl/>
        </w:rPr>
        <w:t>ی</w:t>
      </w:r>
      <w:r>
        <w:rPr>
          <w:rFonts w:hint="eastAsia"/>
          <w:rtl/>
        </w:rPr>
        <w:t>حا</w:t>
      </w:r>
      <w:r>
        <w:rPr>
          <w:rtl/>
        </w:rPr>
        <w:t xml:space="preserve"> ف</w:t>
      </w:r>
      <w:r>
        <w:rPr>
          <w:rFonts w:hint="cs"/>
          <w:rtl/>
        </w:rPr>
        <w:t>ی</w:t>
      </w:r>
      <w:r>
        <w:rPr>
          <w:rtl/>
        </w:rPr>
        <w:t xml:space="preserve"> الصحراء، فتجتمع حوله السّباع و الط</w:t>
      </w:r>
      <w:r>
        <w:rPr>
          <w:rFonts w:hint="cs"/>
          <w:rtl/>
        </w:rPr>
        <w:t>ی</w:t>
      </w:r>
      <w:r>
        <w:rPr>
          <w:rFonts w:hint="eastAsia"/>
          <w:rtl/>
        </w:rPr>
        <w:t>ر</w:t>
      </w:r>
      <w:r>
        <w:rPr>
          <w:rtl/>
        </w:rPr>
        <w:t xml:space="preserve"> ممّا </w:t>
      </w:r>
      <w:r>
        <w:rPr>
          <w:rFonts w:hint="cs"/>
          <w:rtl/>
        </w:rPr>
        <w:t>ی</w:t>
      </w:r>
      <w:r>
        <w:rPr>
          <w:rFonts w:hint="eastAsia"/>
          <w:rtl/>
        </w:rPr>
        <w:t>أکل</w:t>
      </w:r>
      <w:r>
        <w:rPr>
          <w:rtl/>
        </w:rPr>
        <w:t xml:space="preserve"> الج</w:t>
      </w:r>
      <w:r>
        <w:rPr>
          <w:rFonts w:hint="cs"/>
          <w:rtl/>
        </w:rPr>
        <w:t>ی</w:t>
      </w:r>
      <w:r>
        <w:rPr>
          <w:rFonts w:hint="eastAsia"/>
          <w:rtl/>
        </w:rPr>
        <w:t>ف،فمت</w:t>
      </w:r>
      <w:r>
        <w:rPr>
          <w:rFonts w:hint="cs"/>
          <w:rtl/>
        </w:rPr>
        <w:t>ی</w:t>
      </w:r>
      <w:r>
        <w:rPr>
          <w:rtl/>
        </w:rPr>
        <w:t xml:space="preserve"> أکل منها ش</w:t>
      </w:r>
      <w:r>
        <w:rPr>
          <w:rFonts w:hint="cs"/>
          <w:rtl/>
        </w:rPr>
        <w:t>ی</w:t>
      </w:r>
      <w:r>
        <w:rPr>
          <w:rFonts w:hint="eastAsia"/>
          <w:rtl/>
        </w:rPr>
        <w:t>ئا</w:t>
      </w:r>
      <w:r>
        <w:rPr>
          <w:rtl/>
        </w:rPr>
        <w:t xml:space="preserve"> مات لوقته. </w:t>
      </w:r>
    </w:p>
    <w:p w:rsidR="00B431B0" w:rsidRDefault="00ED3E80" w:rsidP="00ED3E80">
      <w:pPr>
        <w:pStyle w:val="libNormal"/>
      </w:pPr>
      <w:r>
        <w:rPr>
          <w:rFonts w:hint="eastAsia"/>
          <w:rtl/>
        </w:rPr>
        <w:t>و</w:t>
      </w:r>
      <w:r>
        <w:rPr>
          <w:rtl/>
        </w:rPr>
        <w:t xml:space="preserve"> کان بعض جبابره الملوک بالعراق </w:t>
      </w:r>
      <w:r>
        <w:rPr>
          <w:rFonts w:hint="cs"/>
          <w:rtl/>
        </w:rPr>
        <w:t>ی</w:t>
      </w:r>
      <w:r>
        <w:rPr>
          <w:rFonts w:hint="eastAsia"/>
          <w:rtl/>
        </w:rPr>
        <w:t>عذّب</w:t>
      </w:r>
      <w:r>
        <w:rPr>
          <w:rtl/>
        </w:rPr>
        <w:t xml:space="preserve"> بالبعوض،ف</w:t>
      </w:r>
      <w:r>
        <w:rPr>
          <w:rFonts w:hint="cs"/>
          <w:rtl/>
        </w:rPr>
        <w:t>ی</w:t>
      </w:r>
      <w:r>
        <w:rPr>
          <w:rFonts w:hint="eastAsia"/>
          <w:rtl/>
        </w:rPr>
        <w:t>أخذ</w:t>
      </w:r>
      <w:r>
        <w:rPr>
          <w:rtl/>
        </w:rPr>
        <w:t xml:space="preserve"> من </w:t>
      </w:r>
      <w:r>
        <w:rPr>
          <w:rFonts w:hint="cs"/>
          <w:rtl/>
        </w:rPr>
        <w:t>ی</w:t>
      </w:r>
      <w:r>
        <w:rPr>
          <w:rFonts w:hint="eastAsia"/>
          <w:rtl/>
        </w:rPr>
        <w:t>ر</w:t>
      </w:r>
      <w:r>
        <w:rPr>
          <w:rFonts w:hint="cs"/>
          <w:rtl/>
        </w:rPr>
        <w:t>ی</w:t>
      </w:r>
      <w:r>
        <w:rPr>
          <w:rFonts w:hint="eastAsia"/>
          <w:rtl/>
        </w:rPr>
        <w:t>د</w:t>
      </w:r>
      <w:r>
        <w:rPr>
          <w:rtl/>
        </w:rPr>
        <w:t xml:space="preserve"> قتله ف</w:t>
      </w:r>
      <w:r>
        <w:rPr>
          <w:rFonts w:hint="cs"/>
          <w:rtl/>
        </w:rPr>
        <w:t>ی</w:t>
      </w:r>
      <w:r>
        <w:rPr>
          <w:rFonts w:hint="eastAsia"/>
          <w:rtl/>
        </w:rPr>
        <w:t>خرجه</w:t>
      </w:r>
      <w:r>
        <w:rPr>
          <w:rtl/>
        </w:rPr>
        <w:t xml:space="preserve"> مجرّدا ال</w:t>
      </w:r>
      <w:r>
        <w:rPr>
          <w:rFonts w:hint="cs"/>
          <w:rtl/>
        </w:rPr>
        <w:t>ی</w:t>
      </w:r>
      <w:r>
        <w:rPr>
          <w:rtl/>
        </w:rPr>
        <w:t xml:space="preserve"> بعض الآجام الت</w:t>
      </w:r>
      <w:r>
        <w:rPr>
          <w:rFonts w:hint="cs"/>
          <w:rtl/>
        </w:rPr>
        <w:t>ی</w:t>
      </w:r>
      <w:r>
        <w:rPr>
          <w:rtl/>
        </w:rPr>
        <w:t xml:space="preserve"> بالبطائح و </w:t>
      </w:r>
      <w:r>
        <w:rPr>
          <w:rFonts w:hint="cs"/>
          <w:rtl/>
        </w:rPr>
        <w:t>ی</w:t>
      </w:r>
      <w:r>
        <w:rPr>
          <w:rFonts w:hint="eastAsia"/>
          <w:rtl/>
        </w:rPr>
        <w:t>ترکه</w:t>
      </w:r>
      <w:r>
        <w:rPr>
          <w:rtl/>
        </w:rPr>
        <w:t xml:space="preserve"> ف</w:t>
      </w:r>
      <w:r>
        <w:rPr>
          <w:rFonts w:hint="cs"/>
          <w:rtl/>
        </w:rPr>
        <w:t>ی</w:t>
      </w:r>
      <w:r>
        <w:rPr>
          <w:rFonts w:hint="eastAsia"/>
          <w:rtl/>
        </w:rPr>
        <w:t>ها</w:t>
      </w:r>
      <w:r>
        <w:rPr>
          <w:rtl/>
        </w:rPr>
        <w:t xml:space="preserve"> مکشوفا ف</w:t>
      </w:r>
      <w:r>
        <w:rPr>
          <w:rFonts w:hint="cs"/>
          <w:rtl/>
        </w:rPr>
        <w:t>ی</w:t>
      </w:r>
      <w:r>
        <w:rPr>
          <w:rFonts w:hint="eastAsia"/>
          <w:rtl/>
        </w:rPr>
        <w:t>قتل</w:t>
      </w:r>
      <w:r>
        <w:rPr>
          <w:rtl/>
        </w:rPr>
        <w:t xml:space="preserve"> ف</w:t>
      </w:r>
      <w:r>
        <w:rPr>
          <w:rFonts w:hint="cs"/>
          <w:rtl/>
        </w:rPr>
        <w:t>ی</w:t>
      </w:r>
      <w:r>
        <w:rPr>
          <w:rtl/>
        </w:rPr>
        <w:t xml:space="preserve"> أسرع وقت.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88</w:t>
      </w:r>
      <w:r w:rsidR="00ED3E80">
        <w:rPr>
          <w:rtl/>
        </w:rPr>
        <w:t>/</w:t>
      </w:r>
      <w:r w:rsidR="001A3C8D">
        <w:rPr>
          <w:rtl/>
        </w:rPr>
        <w:t>9</w:t>
      </w:r>
      <w:r w:rsidR="00ED3E80">
        <w:rPr>
          <w:rtl/>
        </w:rPr>
        <w:t>5/</w:t>
      </w:r>
      <w:r w:rsidR="001A3C8D">
        <w:rPr>
          <w:rtl/>
        </w:rPr>
        <w:t>1</w:t>
      </w:r>
      <w:r w:rsidR="00ED3E80">
        <w:rPr>
          <w:rtl/>
        </w:rPr>
        <w:t>4،ج:</w:t>
      </w:r>
      <w:r w:rsidR="001A3C8D">
        <w:rPr>
          <w:rtl/>
        </w:rPr>
        <w:t>13</w:t>
      </w:r>
      <w:r w:rsidR="00ED3E80">
        <w:rPr>
          <w:rtl/>
        </w:rPr>
        <w:t xml:space="preserve">6/64. </w:t>
      </w:r>
    </w:p>
    <w:p w:rsidR="00B431B0" w:rsidRDefault="00365129" w:rsidP="0027669E">
      <w:pPr>
        <w:pStyle w:val="libFootnote0"/>
        <w:rPr>
          <w:rtl/>
        </w:rPr>
      </w:pPr>
      <w:r>
        <w:rPr>
          <w:rtl/>
        </w:rPr>
        <w:t>(2)</w:t>
      </w:r>
      <w:r w:rsidR="00ED3E80">
        <w:rPr>
          <w:rtl/>
        </w:rPr>
        <w:t xml:space="preserve"> ق:</w:t>
      </w:r>
      <w:r w:rsidR="001A3C8D">
        <w:rPr>
          <w:rtl/>
        </w:rPr>
        <w:t>730</w:t>
      </w:r>
      <w:r w:rsidR="00ED3E80">
        <w:rPr>
          <w:rtl/>
        </w:rPr>
        <w:t>/</w:t>
      </w:r>
      <w:r w:rsidR="001A3C8D">
        <w:rPr>
          <w:rtl/>
        </w:rPr>
        <w:t>10</w:t>
      </w:r>
      <w:r w:rsidR="00ED3E80">
        <w:rPr>
          <w:rtl/>
        </w:rPr>
        <w:t>5/</w:t>
      </w:r>
      <w:r w:rsidR="001A3C8D">
        <w:rPr>
          <w:rtl/>
        </w:rPr>
        <w:t>1</w:t>
      </w:r>
      <w:r w:rsidR="00ED3E80">
        <w:rPr>
          <w:rtl/>
        </w:rPr>
        <w:t>4،ج:</w:t>
      </w:r>
      <w:r w:rsidR="001A3C8D">
        <w:rPr>
          <w:rtl/>
        </w:rPr>
        <w:t>319</w:t>
      </w:r>
      <w:r w:rsidR="00ED3E80">
        <w:rPr>
          <w:rtl/>
        </w:rPr>
        <w:t>/64</w:t>
      </w:r>
    </w:p>
    <w:p w:rsidR="005A2728" w:rsidRDefault="005A2728" w:rsidP="0027669E">
      <w:pPr>
        <w:pStyle w:val="libNormal"/>
        <w:rPr>
          <w:rtl/>
        </w:rPr>
      </w:pPr>
      <w:r>
        <w:rPr>
          <w:rtl/>
        </w:rPr>
        <w:br w:type="page"/>
      </w:r>
    </w:p>
    <w:p w:rsidR="00ED3E80" w:rsidRDefault="00ED3E80" w:rsidP="00ED3E80">
      <w:pPr>
        <w:pStyle w:val="libNormal"/>
        <w:rPr>
          <w:rtl/>
        </w:rPr>
      </w:pPr>
      <w:r w:rsidRPr="009572EE">
        <w:rPr>
          <w:rStyle w:val="libBold1Char"/>
          <w:rFonts w:hint="eastAsia"/>
          <w:rtl/>
        </w:rPr>
        <w:lastRenderedPageBreak/>
        <w:t>قلت</w:t>
      </w:r>
      <w:r>
        <w:rPr>
          <w:rtl/>
        </w:rPr>
        <w:t xml:space="preserve">:و </w:t>
      </w:r>
      <w:r>
        <w:rPr>
          <w:rFonts w:hint="cs"/>
          <w:rtl/>
        </w:rPr>
        <w:t>ی</w:t>
      </w:r>
      <w:r>
        <w:rPr>
          <w:rFonts w:hint="eastAsia"/>
          <w:rtl/>
        </w:rPr>
        <w:t>ناسب</w:t>
      </w:r>
      <w:r>
        <w:rPr>
          <w:rtl/>
        </w:rPr>
        <w:t xml:space="preserve"> هنا ذکر هذا الشعر: </w:t>
      </w:r>
    </w:p>
    <w:tbl>
      <w:tblPr>
        <w:tblStyle w:val="TableGrid"/>
        <w:bidiVisual/>
        <w:tblW w:w="4562" w:type="pct"/>
        <w:tblInd w:w="384" w:type="dxa"/>
        <w:tblLook w:val="01E0"/>
      </w:tblPr>
      <w:tblGrid>
        <w:gridCol w:w="3531"/>
        <w:gridCol w:w="272"/>
        <w:gridCol w:w="3507"/>
      </w:tblGrid>
      <w:tr w:rsidR="009026A2" w:rsidTr="00035BDE">
        <w:trPr>
          <w:trHeight w:val="350"/>
        </w:trPr>
        <w:tc>
          <w:tcPr>
            <w:tcW w:w="3920" w:type="dxa"/>
            <w:shd w:val="clear" w:color="auto" w:fill="auto"/>
          </w:tcPr>
          <w:p w:rsidR="009026A2" w:rsidRDefault="009026A2" w:rsidP="00035BDE">
            <w:pPr>
              <w:pStyle w:val="libPoem"/>
            </w:pPr>
            <w:r>
              <w:rPr>
                <w:rFonts w:hint="eastAsia"/>
                <w:rtl/>
              </w:rPr>
              <w:t>لا</w:t>
            </w:r>
            <w:r>
              <w:rPr>
                <w:rtl/>
              </w:rPr>
              <w:t xml:space="preserve"> تحقرنّ صغ</w:t>
            </w:r>
            <w:r>
              <w:rPr>
                <w:rFonts w:hint="cs"/>
                <w:rtl/>
              </w:rPr>
              <w:t>ی</w:t>
            </w:r>
            <w:r>
              <w:rPr>
                <w:rFonts w:hint="eastAsia"/>
                <w:rtl/>
              </w:rPr>
              <w:t>را</w:t>
            </w:r>
            <w:r>
              <w:rPr>
                <w:rtl/>
              </w:rPr>
              <w:t xml:space="preserve"> ف</w:t>
            </w:r>
            <w:r>
              <w:rPr>
                <w:rFonts w:hint="cs"/>
                <w:rtl/>
              </w:rPr>
              <w:t>ی</w:t>
            </w:r>
            <w:r>
              <w:rPr>
                <w:rtl/>
              </w:rPr>
              <w:t xml:space="preserve"> عداوته</w:t>
            </w:r>
            <w:r w:rsidRPr="00725071">
              <w:rPr>
                <w:rStyle w:val="libPoemTiniChar0"/>
                <w:rtl/>
              </w:rPr>
              <w:br/>
              <w:t> </w:t>
            </w:r>
          </w:p>
        </w:tc>
        <w:tc>
          <w:tcPr>
            <w:tcW w:w="279" w:type="dxa"/>
            <w:shd w:val="clear" w:color="auto" w:fill="auto"/>
          </w:tcPr>
          <w:p w:rsidR="009026A2" w:rsidRDefault="009026A2" w:rsidP="00035BDE">
            <w:pPr>
              <w:pStyle w:val="libPoem"/>
              <w:rPr>
                <w:rtl/>
              </w:rPr>
            </w:pPr>
          </w:p>
        </w:tc>
        <w:tc>
          <w:tcPr>
            <w:tcW w:w="3881" w:type="dxa"/>
            <w:shd w:val="clear" w:color="auto" w:fill="auto"/>
          </w:tcPr>
          <w:p w:rsidR="009026A2" w:rsidRDefault="009026A2" w:rsidP="00035BDE">
            <w:pPr>
              <w:pStyle w:val="libPoem"/>
            </w:pPr>
            <w:r>
              <w:rPr>
                <w:rFonts w:hint="eastAsia"/>
                <w:rtl/>
              </w:rPr>
              <w:t>انّ</w:t>
            </w:r>
            <w:r>
              <w:rPr>
                <w:rtl/>
              </w:rPr>
              <w:t xml:space="preserve"> البعوضه تدم</w:t>
            </w:r>
            <w:r>
              <w:rPr>
                <w:rFonts w:hint="cs"/>
                <w:rtl/>
              </w:rPr>
              <w:t>ی</w:t>
            </w:r>
            <w:r>
              <w:rPr>
                <w:rtl/>
              </w:rPr>
              <w:t xml:space="preserve"> مقله الأسد</w:t>
            </w:r>
            <w:r w:rsidRPr="00725071">
              <w:rPr>
                <w:rStyle w:val="libPoemTiniChar0"/>
                <w:rtl/>
              </w:rPr>
              <w:br/>
              <w:t> </w:t>
            </w:r>
          </w:p>
        </w:tc>
      </w:tr>
    </w:tbl>
    <w:p w:rsidR="00ED3E80" w:rsidRDefault="00ED3E80" w:rsidP="00ED3E80">
      <w:pPr>
        <w:pStyle w:val="libNormal"/>
      </w:pPr>
      <w:r>
        <w:rPr>
          <w:rFonts w:hint="eastAsia"/>
          <w:rtl/>
        </w:rPr>
        <w:t>و</w:t>
      </w:r>
      <w:r>
        <w:rPr>
          <w:rtl/>
        </w:rPr>
        <w:t xml:space="preserve"> رو</w:t>
      </w:r>
      <w:r>
        <w:rPr>
          <w:rFonts w:hint="cs"/>
          <w:rtl/>
        </w:rPr>
        <w:t>ی</w:t>
      </w:r>
      <w:r>
        <w:rPr>
          <w:rtl/>
        </w:rPr>
        <w:t xml:space="preserve"> أنّ البعوضه دخلت ف</w:t>
      </w:r>
      <w:r>
        <w:rPr>
          <w:rFonts w:hint="cs"/>
          <w:rtl/>
        </w:rPr>
        <w:t>ی</w:t>
      </w:r>
      <w:r>
        <w:rPr>
          <w:rtl/>
        </w:rPr>
        <w:t xml:space="preserve"> أنف نمرود و صعدت ال</w:t>
      </w:r>
      <w:r>
        <w:rPr>
          <w:rFonts w:hint="cs"/>
          <w:rtl/>
        </w:rPr>
        <w:t>ی</w:t>
      </w:r>
      <w:r>
        <w:rPr>
          <w:rtl/>
        </w:rPr>
        <w:t xml:space="preserve"> دماغه،فتعذّب بها أربع</w:t>
      </w:r>
      <w:r>
        <w:rPr>
          <w:rFonts w:hint="cs"/>
          <w:rtl/>
        </w:rPr>
        <w:t>ی</w:t>
      </w:r>
      <w:r>
        <w:rPr>
          <w:rFonts w:hint="eastAsia"/>
          <w:rtl/>
        </w:rPr>
        <w:t>ن</w:t>
      </w:r>
      <w:r>
        <w:rPr>
          <w:rtl/>
        </w:rPr>
        <w:t xml:space="preserve"> </w:t>
      </w:r>
      <w:r>
        <w:rPr>
          <w:rFonts w:hint="cs"/>
          <w:rtl/>
        </w:rPr>
        <w:t>ی</w:t>
      </w:r>
      <w:r>
        <w:rPr>
          <w:rFonts w:hint="eastAsia"/>
          <w:rtl/>
        </w:rPr>
        <w:t>وما،و</w:t>
      </w:r>
      <w:r>
        <w:rPr>
          <w:rtl/>
        </w:rPr>
        <w:t xml:space="preserve"> کان </w:t>
      </w:r>
      <w:r>
        <w:rPr>
          <w:rFonts w:hint="cs"/>
          <w:rtl/>
        </w:rPr>
        <w:t>ی</w:t>
      </w:r>
      <w:r>
        <w:rPr>
          <w:rFonts w:hint="eastAsia"/>
          <w:rtl/>
        </w:rPr>
        <w:t>ضرب</w:t>
      </w:r>
      <w:r>
        <w:rPr>
          <w:rtl/>
        </w:rPr>
        <w:t xml:space="preserve"> برأسه الأرض،و کان أعزّ الناس عنده من </w:t>
      </w:r>
      <w:r>
        <w:rPr>
          <w:rFonts w:hint="cs"/>
          <w:rtl/>
        </w:rPr>
        <w:t>ی</w:t>
      </w:r>
      <w:r>
        <w:rPr>
          <w:rFonts w:hint="eastAsia"/>
          <w:rtl/>
        </w:rPr>
        <w:t>ضرب</w:t>
      </w:r>
      <w:r>
        <w:rPr>
          <w:rtl/>
        </w:rPr>
        <w:t xml:space="preserve"> برأسه ال</w:t>
      </w:r>
      <w:r>
        <w:rPr>
          <w:rFonts w:hint="cs"/>
          <w:rtl/>
        </w:rPr>
        <w:t>ی</w:t>
      </w:r>
      <w:r>
        <w:rPr>
          <w:rtl/>
        </w:rPr>
        <w:t xml:space="preserve"> أن هلک </w:t>
      </w:r>
      <w:r w:rsidRPr="00604B91">
        <w:rPr>
          <w:rStyle w:val="libFootnotenumChar"/>
          <w:rtl/>
        </w:rPr>
        <w:t>(1)</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الإحتجاج انّه دخلت البعوضه ف</w:t>
      </w:r>
      <w:r>
        <w:rPr>
          <w:rFonts w:hint="cs"/>
          <w:rtl/>
        </w:rPr>
        <w:t>ی</w:t>
      </w:r>
      <w:r>
        <w:rPr>
          <w:rtl/>
        </w:rPr>
        <w:t xml:space="preserve"> منخر نمرود حتّ</w:t>
      </w:r>
      <w:r>
        <w:rPr>
          <w:rFonts w:hint="cs"/>
          <w:rtl/>
        </w:rPr>
        <w:t>ی</w:t>
      </w:r>
      <w:r>
        <w:rPr>
          <w:rtl/>
        </w:rPr>
        <w:t xml:space="preserve"> وصلت ال</w:t>
      </w:r>
      <w:r>
        <w:rPr>
          <w:rFonts w:hint="cs"/>
          <w:rtl/>
        </w:rPr>
        <w:t>ی</w:t>
      </w:r>
      <w:r>
        <w:rPr>
          <w:rtl/>
        </w:rPr>
        <w:t xml:space="preserve"> دماغه فقتلته </w:t>
      </w:r>
      <w:r w:rsidRPr="00604B91">
        <w:rPr>
          <w:rStyle w:val="libFootnotenumChar"/>
          <w:rtl/>
        </w:rPr>
        <w:t>(2)</w:t>
      </w:r>
      <w:r>
        <w:rPr>
          <w:rtl/>
        </w:rPr>
        <w:t xml:space="preserve">. </w:t>
      </w:r>
    </w:p>
    <w:p w:rsidR="00ED3E80" w:rsidRDefault="00ED3E80" w:rsidP="00ED3E80">
      <w:pPr>
        <w:pStyle w:val="libNormal"/>
      </w:pPr>
      <w:r w:rsidRPr="009572EE">
        <w:rPr>
          <w:rStyle w:val="libBold1Char"/>
          <w:rFonts w:hint="eastAsia"/>
          <w:rtl/>
        </w:rPr>
        <w:t>الاحتجاج</w:t>
      </w:r>
      <w:r>
        <w:rPr>
          <w:rtl/>
        </w:rPr>
        <w:t>: لو اجتمع المخلوقات عل</w:t>
      </w:r>
      <w:r>
        <w:rPr>
          <w:rFonts w:hint="cs"/>
          <w:rtl/>
        </w:rPr>
        <w:t>ی</w:t>
      </w:r>
      <w:r>
        <w:rPr>
          <w:rtl/>
        </w:rPr>
        <w:t xml:space="preserve"> إحداث بعوضه ما قدرت عل</w:t>
      </w:r>
      <w:r>
        <w:rPr>
          <w:rFonts w:hint="cs"/>
          <w:rtl/>
        </w:rPr>
        <w:t>ی</w:t>
      </w:r>
      <w:r>
        <w:rPr>
          <w:rtl/>
        </w:rPr>
        <w:t xml:space="preserve"> إحداثها </w:t>
      </w:r>
      <w:r w:rsidRPr="00604B91">
        <w:rPr>
          <w:rStyle w:val="libFootnotenumChar"/>
          <w:rtl/>
        </w:rPr>
        <w:t>(3)</w:t>
      </w:r>
      <w:r>
        <w:rPr>
          <w:rtl/>
        </w:rPr>
        <w:t xml:space="preserve">. </w:t>
      </w:r>
    </w:p>
    <w:p w:rsidR="00ED3E80" w:rsidRDefault="00ED3E80" w:rsidP="00ED3E80">
      <w:pPr>
        <w:pStyle w:val="libNormal"/>
      </w:pPr>
      <w:r>
        <w:rPr>
          <w:rFonts w:hint="eastAsia"/>
          <w:rtl/>
        </w:rPr>
        <w:t>من</w:t>
      </w:r>
      <w:r>
        <w:rPr>
          <w:rtl/>
        </w:rPr>
        <w:t xml:space="preserve"> کلام ملک الموت: و اللّه لو أردت أن أقبض روح بعوضه ما قدرت عل</w:t>
      </w:r>
      <w:r>
        <w:rPr>
          <w:rFonts w:hint="cs"/>
          <w:rtl/>
        </w:rPr>
        <w:t>ی</w:t>
      </w:r>
      <w:r>
        <w:rPr>
          <w:rtl/>
        </w:rPr>
        <w:t xml:space="preserve"> ذلک حتّ</w:t>
      </w:r>
      <w:r>
        <w:rPr>
          <w:rFonts w:hint="cs"/>
          <w:rtl/>
        </w:rPr>
        <w:t>ی</w:t>
      </w:r>
      <w:r>
        <w:rPr>
          <w:rtl/>
        </w:rPr>
        <w:t xml:space="preserve"> </w:t>
      </w:r>
      <w:r>
        <w:rPr>
          <w:rFonts w:hint="cs"/>
          <w:rtl/>
        </w:rPr>
        <w:t>ی</w:t>
      </w:r>
      <w:r>
        <w:rPr>
          <w:rFonts w:hint="eastAsia"/>
          <w:rtl/>
        </w:rPr>
        <w:t>کون</w:t>
      </w:r>
      <w:r>
        <w:rPr>
          <w:rtl/>
        </w:rPr>
        <w:t xml:space="preserve"> اللّه هو أن </w:t>
      </w:r>
      <w:r>
        <w:rPr>
          <w:rFonts w:hint="cs"/>
          <w:rtl/>
        </w:rPr>
        <w:t>ی</w:t>
      </w:r>
      <w:r>
        <w:rPr>
          <w:rFonts w:hint="eastAsia"/>
          <w:rtl/>
        </w:rPr>
        <w:t>أذن</w:t>
      </w:r>
      <w:r>
        <w:rPr>
          <w:rtl/>
        </w:rPr>
        <w:t xml:space="preserve"> بقبضها </w:t>
      </w:r>
      <w:r w:rsidRPr="00604B91">
        <w:rPr>
          <w:rStyle w:val="libFootnotenumChar"/>
          <w:rtl/>
        </w:rPr>
        <w:t>(4)</w:t>
      </w:r>
      <w:r>
        <w:rPr>
          <w:rtl/>
        </w:rPr>
        <w:t xml:space="preserve">. </w:t>
      </w:r>
    </w:p>
    <w:p w:rsidR="00ED3E80" w:rsidRDefault="00ED3E80" w:rsidP="00ED3E80">
      <w:pPr>
        <w:pStyle w:val="libNormal"/>
      </w:pPr>
      <w:r w:rsidRPr="009572EE">
        <w:rPr>
          <w:rStyle w:val="libBold1Char"/>
          <w:rFonts w:hint="eastAsia"/>
          <w:rtl/>
        </w:rPr>
        <w:t>أمال</w:t>
      </w:r>
      <w:r w:rsidRPr="009572EE">
        <w:rPr>
          <w:rStyle w:val="libBold1Char"/>
          <w:rFonts w:hint="cs"/>
          <w:rtl/>
        </w:rPr>
        <w:t>ی</w:t>
      </w:r>
      <w:r>
        <w:rPr>
          <w:rtl/>
        </w:rPr>
        <w:t xml:space="preserve"> </w:t>
      </w:r>
      <w:r w:rsidRPr="009572EE">
        <w:rPr>
          <w:rStyle w:val="libBold1Char"/>
          <w:rtl/>
        </w:rPr>
        <w:t>الصدوق</w:t>
      </w:r>
      <w:r>
        <w:rPr>
          <w:rtl/>
        </w:rPr>
        <w:t>:سؤال عراق</w:t>
      </w:r>
      <w:r>
        <w:rPr>
          <w:rFonts w:hint="cs"/>
          <w:rtl/>
        </w:rPr>
        <w:t>ی</w:t>
      </w:r>
      <w:r>
        <w:rPr>
          <w:rtl/>
        </w:rPr>
        <w:t xml:space="preserve"> ابن عمر عن دم البعوضه،و قول ابن عمر ف</w:t>
      </w:r>
      <w:r>
        <w:rPr>
          <w:rFonts w:hint="cs"/>
          <w:rtl/>
        </w:rPr>
        <w:t>ی</w:t>
      </w:r>
      <w:r>
        <w:rPr>
          <w:rtl/>
        </w:rPr>
        <w:t xml:space="preserve"> جوابه: </w:t>
      </w:r>
    </w:p>
    <w:p w:rsidR="00ED3E80" w:rsidRDefault="00ED3E80" w:rsidP="00ED3E80">
      <w:pPr>
        <w:pStyle w:val="libNormal"/>
      </w:pPr>
      <w:r>
        <w:rPr>
          <w:rFonts w:hint="eastAsia"/>
          <w:rtl/>
        </w:rPr>
        <w:t>انظروا</w:t>
      </w:r>
      <w:r>
        <w:rPr>
          <w:rtl/>
        </w:rPr>
        <w:t xml:space="preserve"> هذا </w:t>
      </w:r>
      <w:r>
        <w:rPr>
          <w:rFonts w:hint="cs"/>
          <w:rtl/>
        </w:rPr>
        <w:t>ی</w:t>
      </w:r>
      <w:r>
        <w:rPr>
          <w:rFonts w:hint="eastAsia"/>
          <w:rtl/>
        </w:rPr>
        <w:t>سألن</w:t>
      </w:r>
      <w:r>
        <w:rPr>
          <w:rFonts w:hint="cs"/>
          <w:rtl/>
        </w:rPr>
        <w:t>ی</w:t>
      </w:r>
      <w:r>
        <w:rPr>
          <w:rtl/>
        </w:rPr>
        <w:t xml:space="preserve"> عن دم البعوضه و قد قتلوا ابن رسول اللّه </w:t>
      </w:r>
      <w:r w:rsidR="001C23D3" w:rsidRPr="001C23D3">
        <w:rPr>
          <w:rStyle w:val="libAlaemChar"/>
          <w:rtl/>
        </w:rPr>
        <w:t>صلى‌الله‌عليه‌وآله‌وسلم</w:t>
      </w:r>
      <w:r>
        <w:rPr>
          <w:rtl/>
        </w:rPr>
        <w:t xml:space="preserve"> و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xml:space="preserve">:انّهما </w:t>
      </w:r>
      <w:r w:rsidRPr="00604B91">
        <w:rPr>
          <w:rStyle w:val="libFootnotenumChar"/>
          <w:rtl/>
        </w:rPr>
        <w:t>(5)</w:t>
      </w:r>
      <w:r>
        <w:rPr>
          <w:rtl/>
        </w:rPr>
        <w:t xml:space="preserve">. </w:t>
      </w:r>
      <w:r w:rsidR="009572EE">
        <w:rPr>
          <w:rFonts w:hint="cs"/>
          <w:rtl/>
        </w:rPr>
        <w:t xml:space="preserve">ريحانتيّ </w:t>
      </w:r>
      <w:r w:rsidR="009026A2">
        <w:rPr>
          <w:rFonts w:hint="cs"/>
          <w:rtl/>
        </w:rPr>
        <w:t xml:space="preserve">من الدنيا </w:t>
      </w:r>
      <w:r w:rsidR="009026A2" w:rsidRPr="009026A2">
        <w:rPr>
          <w:rStyle w:val="libFootnotenumChar"/>
          <w:rFonts w:hint="cs"/>
          <w:rtl/>
        </w:rPr>
        <w:t>(6)</w:t>
      </w:r>
      <w:r w:rsidR="009026A2">
        <w:rPr>
          <w:rFonts w:hint="cs"/>
          <w:rtl/>
        </w:rPr>
        <w:t>.</w:t>
      </w:r>
    </w:p>
    <w:p w:rsidR="00ED3E80" w:rsidRDefault="00ED3E80" w:rsidP="00ED3E80">
      <w:pPr>
        <w:pStyle w:val="libNormal"/>
      </w:pPr>
      <w:r w:rsidRPr="009572EE">
        <w:rPr>
          <w:rStyle w:val="libBold1Char"/>
          <w:rFonts w:hint="eastAsia"/>
          <w:rtl/>
        </w:rPr>
        <w:t>الاحتجاج</w:t>
      </w:r>
      <w:r>
        <w:rPr>
          <w:rtl/>
        </w:rPr>
        <w:t>:قال الحسن بن عل</w:t>
      </w:r>
      <w:r>
        <w:rPr>
          <w:rFonts w:hint="cs"/>
          <w:rtl/>
        </w:rPr>
        <w:t>یّ</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جواب عمرو بن عثمان ح</w:t>
      </w:r>
      <w:r>
        <w:rPr>
          <w:rFonts w:hint="cs"/>
          <w:rtl/>
        </w:rPr>
        <w:t>ی</w:t>
      </w:r>
      <w:r>
        <w:rPr>
          <w:rFonts w:hint="eastAsia"/>
          <w:rtl/>
        </w:rPr>
        <w:t>ن</w:t>
      </w:r>
      <w:r>
        <w:rPr>
          <w:rtl/>
        </w:rPr>
        <w:t xml:space="preserve"> نقم عل</w:t>
      </w:r>
      <w:r>
        <w:rPr>
          <w:rFonts w:hint="cs"/>
          <w:rtl/>
        </w:rPr>
        <w:t>ی</w:t>
      </w:r>
      <w:r>
        <w:rPr>
          <w:rFonts w:hint="eastAsia"/>
          <w:rtl/>
        </w:rPr>
        <w:t>ه</w:t>
      </w:r>
      <w:r>
        <w:rPr>
          <w:rtl/>
        </w:rPr>
        <w:t xml:space="preserve">: </w:t>
      </w:r>
    </w:p>
    <w:p w:rsidR="00B431B0" w:rsidRDefault="00ED3E80" w:rsidP="009026A2">
      <w:pPr>
        <w:pStyle w:val="libNormal"/>
      </w:pPr>
      <w:r>
        <w:rPr>
          <w:rFonts w:hint="eastAsia"/>
          <w:rtl/>
        </w:rPr>
        <w:t>فانّما</w:t>
      </w:r>
      <w:r>
        <w:rPr>
          <w:rtl/>
        </w:rPr>
        <w:t xml:space="preserve"> مثلک مثل البعوضه إذ قالت للنخله:استمسک</w:t>
      </w:r>
      <w:r>
        <w:rPr>
          <w:rFonts w:hint="cs"/>
          <w:rtl/>
        </w:rPr>
        <w:t>ی</w:t>
      </w:r>
      <w:r>
        <w:rPr>
          <w:rtl/>
        </w:rPr>
        <w:t xml:space="preserve"> فانّ</w:t>
      </w:r>
      <w:r>
        <w:rPr>
          <w:rFonts w:hint="cs"/>
          <w:rtl/>
        </w:rPr>
        <w:t>ی</w:t>
      </w:r>
      <w:r>
        <w:rPr>
          <w:rtl/>
        </w:rPr>
        <w:t xml:space="preserve"> أر</w:t>
      </w:r>
      <w:r>
        <w:rPr>
          <w:rFonts w:hint="cs"/>
          <w:rtl/>
        </w:rPr>
        <w:t>ی</w:t>
      </w:r>
      <w:r>
        <w:rPr>
          <w:rFonts w:hint="eastAsia"/>
          <w:rtl/>
        </w:rPr>
        <w:t>د</w:t>
      </w:r>
      <w:r>
        <w:rPr>
          <w:rtl/>
        </w:rPr>
        <w:t xml:space="preserve"> أن أنزل عنک، فقالت لها النخله:ما شعرت بوقوعک فک</w:t>
      </w:r>
      <w:r>
        <w:rPr>
          <w:rFonts w:hint="cs"/>
          <w:rtl/>
        </w:rPr>
        <w:t>ی</w:t>
      </w:r>
      <w:r>
        <w:rPr>
          <w:rFonts w:hint="eastAsia"/>
          <w:rtl/>
        </w:rPr>
        <w:t>ف</w:t>
      </w:r>
      <w:r>
        <w:rPr>
          <w:rtl/>
        </w:rPr>
        <w:t xml:space="preserve"> </w:t>
      </w:r>
      <w:r>
        <w:rPr>
          <w:rFonts w:hint="cs"/>
          <w:rtl/>
        </w:rPr>
        <w:t>ی</w:t>
      </w:r>
      <w:r>
        <w:rPr>
          <w:rFonts w:hint="eastAsia"/>
          <w:rtl/>
        </w:rPr>
        <w:t>شقّ</w:t>
      </w:r>
      <w:r>
        <w:rPr>
          <w:rtl/>
        </w:rPr>
        <w:t xml:space="preserve"> عل</w:t>
      </w:r>
      <w:r>
        <w:rPr>
          <w:rFonts w:hint="cs"/>
          <w:rtl/>
        </w:rPr>
        <w:t>یّ</w:t>
      </w:r>
      <w:r>
        <w:rPr>
          <w:rtl/>
        </w:rPr>
        <w:t xml:space="preserve"> نزولک،و انّ</w:t>
      </w:r>
      <w:r>
        <w:rPr>
          <w:rFonts w:hint="cs"/>
          <w:rtl/>
        </w:rPr>
        <w:t>ی</w:t>
      </w:r>
      <w:r>
        <w:rPr>
          <w:rtl/>
        </w:rPr>
        <w:t xml:space="preserve"> و اللّه ما شعرت انّک تحسن أن تعاد</w:t>
      </w:r>
      <w:r>
        <w:rPr>
          <w:rFonts w:hint="cs"/>
          <w:rtl/>
        </w:rPr>
        <w:t>ی</w:t>
      </w:r>
      <w:r>
        <w:rPr>
          <w:rtl/>
        </w:rPr>
        <w:t xml:space="preserve"> ل</w:t>
      </w:r>
      <w:r>
        <w:rPr>
          <w:rFonts w:hint="cs"/>
          <w:rtl/>
        </w:rPr>
        <w:t>ی</w:t>
      </w:r>
      <w:r>
        <w:rPr>
          <w:rtl/>
        </w:rPr>
        <w:t xml:space="preserve"> ف</w:t>
      </w:r>
      <w:r>
        <w:rPr>
          <w:rFonts w:hint="cs"/>
          <w:rtl/>
        </w:rPr>
        <w:t>ی</w:t>
      </w:r>
      <w:r>
        <w:rPr>
          <w:rFonts w:hint="eastAsia"/>
          <w:rtl/>
        </w:rPr>
        <w:t>شقّ</w:t>
      </w:r>
      <w:r>
        <w:rPr>
          <w:rtl/>
        </w:rPr>
        <w:t xml:space="preserve"> عل</w:t>
      </w:r>
      <w:r>
        <w:rPr>
          <w:rFonts w:hint="cs"/>
          <w:rtl/>
        </w:rPr>
        <w:t>یّ</w:t>
      </w:r>
      <w:r>
        <w:rPr>
          <w:rtl/>
        </w:rPr>
        <w:t xml:space="preserve"> ذلک </w:t>
      </w:r>
      <w:r w:rsidRPr="00604B91">
        <w:rPr>
          <w:rStyle w:val="libFootnotenumChar"/>
          <w:rtl/>
        </w:rPr>
        <w:t>(</w:t>
      </w:r>
      <w:r w:rsidR="009026A2">
        <w:rPr>
          <w:rStyle w:val="libFootnotenumChar"/>
          <w:rFonts w:hint="cs"/>
          <w:rtl/>
        </w:rPr>
        <w:t>7</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730</w:t>
      </w:r>
      <w:r w:rsidR="00ED3E80">
        <w:rPr>
          <w:rtl/>
        </w:rPr>
        <w:t>/</w:t>
      </w:r>
      <w:r w:rsidR="001A3C8D">
        <w:rPr>
          <w:rtl/>
        </w:rPr>
        <w:t>10</w:t>
      </w:r>
      <w:r w:rsidR="00ED3E80">
        <w:rPr>
          <w:rtl/>
        </w:rPr>
        <w:t>5/</w:t>
      </w:r>
      <w:r w:rsidR="001A3C8D">
        <w:rPr>
          <w:rtl/>
        </w:rPr>
        <w:t>1</w:t>
      </w:r>
      <w:r w:rsidR="00ED3E80">
        <w:rPr>
          <w:rtl/>
        </w:rPr>
        <w:t>4،ج:</w:t>
      </w:r>
      <w:r w:rsidR="001A3C8D">
        <w:rPr>
          <w:rtl/>
        </w:rPr>
        <w:t>320</w:t>
      </w:r>
      <w:r w:rsidR="00ED3E80">
        <w:rPr>
          <w:rtl/>
        </w:rPr>
        <w:t xml:space="preserve">/64. </w:t>
      </w:r>
    </w:p>
    <w:p w:rsidR="00ED3E80" w:rsidRDefault="00365129" w:rsidP="0027669E">
      <w:pPr>
        <w:pStyle w:val="libFootnote0"/>
      </w:pPr>
      <w:r>
        <w:rPr>
          <w:rtl/>
        </w:rPr>
        <w:t>(2)</w:t>
      </w:r>
      <w:r w:rsidR="00ED3E80">
        <w:rPr>
          <w:rtl/>
        </w:rPr>
        <w:t xml:space="preserve"> ق:</w:t>
      </w:r>
      <w:r w:rsidR="001A3C8D">
        <w:rPr>
          <w:rtl/>
        </w:rPr>
        <w:t>121</w:t>
      </w:r>
      <w:r w:rsidR="00ED3E80">
        <w:rPr>
          <w:rtl/>
        </w:rPr>
        <w:t>/</w:t>
      </w:r>
      <w:r w:rsidR="001A3C8D">
        <w:rPr>
          <w:rtl/>
        </w:rPr>
        <w:t>21</w:t>
      </w:r>
      <w:r w:rsidR="00ED3E80">
        <w:rPr>
          <w:rtl/>
        </w:rPr>
        <w:t>/5،ج:</w:t>
      </w:r>
      <w:r w:rsidR="001A3C8D">
        <w:rPr>
          <w:rtl/>
        </w:rPr>
        <w:t>37</w:t>
      </w:r>
      <w:r w:rsidR="00ED3E80">
        <w:rPr>
          <w:rtl/>
        </w:rPr>
        <w:t>/</w:t>
      </w:r>
      <w:r w:rsidR="001A3C8D">
        <w:rPr>
          <w:rtl/>
        </w:rPr>
        <w:t>12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187</w:t>
      </w:r>
      <w:r w:rsidR="00ED3E80">
        <w:rPr>
          <w:rtl/>
        </w:rPr>
        <w:t>/</w:t>
      </w:r>
      <w:r w:rsidR="001A3C8D">
        <w:rPr>
          <w:rtl/>
        </w:rPr>
        <w:t>29</w:t>
      </w:r>
      <w:r w:rsidR="00ED3E80">
        <w:rPr>
          <w:rtl/>
        </w:rPr>
        <w:t>/</w:t>
      </w:r>
      <w:r w:rsidR="001A3C8D">
        <w:rPr>
          <w:rtl/>
        </w:rPr>
        <w:t>2</w:t>
      </w:r>
      <w:r w:rsidR="00ED3E80">
        <w:rPr>
          <w:rtl/>
        </w:rPr>
        <w:t>،ج:</w:t>
      </w:r>
      <w:r w:rsidR="001A3C8D">
        <w:rPr>
          <w:rtl/>
        </w:rPr>
        <w:t>2</w:t>
      </w:r>
      <w:r w:rsidR="00ED3E80">
        <w:rPr>
          <w:rtl/>
        </w:rPr>
        <w:t xml:space="preserve">55/4. </w:t>
      </w:r>
    </w:p>
    <w:p w:rsidR="00ED3E80" w:rsidRDefault="00365129" w:rsidP="0027669E">
      <w:pPr>
        <w:pStyle w:val="libFootnote0"/>
      </w:pPr>
      <w:r>
        <w:rPr>
          <w:rtl/>
        </w:rPr>
        <w:t>(4)</w:t>
      </w:r>
      <w:r w:rsidR="00ED3E80">
        <w:rPr>
          <w:rtl/>
        </w:rPr>
        <w:t xml:space="preserve"> ق:</w:t>
      </w:r>
      <w:r w:rsidR="001A3C8D">
        <w:rPr>
          <w:rtl/>
        </w:rPr>
        <w:t>2</w:t>
      </w:r>
      <w:r w:rsidR="00ED3E80">
        <w:rPr>
          <w:rtl/>
        </w:rPr>
        <w:t>4</w:t>
      </w:r>
      <w:r w:rsidR="001A3C8D">
        <w:rPr>
          <w:rtl/>
        </w:rPr>
        <w:t>8</w:t>
      </w:r>
      <w:r w:rsidR="00ED3E80">
        <w:rPr>
          <w:rtl/>
        </w:rPr>
        <w:t>/</w:t>
      </w:r>
      <w:r w:rsidR="001A3C8D">
        <w:rPr>
          <w:rtl/>
        </w:rPr>
        <w:t>2</w:t>
      </w:r>
      <w:r w:rsidR="00ED3E80">
        <w:rPr>
          <w:rtl/>
        </w:rPr>
        <w:t>5/</w:t>
      </w:r>
      <w:r w:rsidR="001A3C8D">
        <w:rPr>
          <w:rtl/>
        </w:rPr>
        <w:t>1</w:t>
      </w:r>
      <w:r w:rsidR="00ED3E80">
        <w:rPr>
          <w:rtl/>
        </w:rPr>
        <w:t>4،ج:</w:t>
      </w:r>
      <w:r w:rsidR="001A3C8D">
        <w:rPr>
          <w:rtl/>
        </w:rPr>
        <w:t>2</w:t>
      </w:r>
      <w:r w:rsidR="00ED3E80">
        <w:rPr>
          <w:rtl/>
        </w:rPr>
        <w:t>65/5</w:t>
      </w:r>
      <w:r w:rsidR="001A3C8D">
        <w:rPr>
          <w:rtl/>
        </w:rPr>
        <w:t>9</w:t>
      </w:r>
      <w:r w:rsidR="00ED3E80">
        <w:rPr>
          <w:rtl/>
        </w:rPr>
        <w:t>. ق:</w:t>
      </w:r>
      <w:r w:rsidR="001A3C8D">
        <w:rPr>
          <w:rtl/>
        </w:rPr>
        <w:t>730</w:t>
      </w:r>
      <w:r w:rsidR="00ED3E80">
        <w:rPr>
          <w:rtl/>
        </w:rPr>
        <w:t>/</w:t>
      </w:r>
      <w:r w:rsidR="001A3C8D">
        <w:rPr>
          <w:rtl/>
        </w:rPr>
        <w:t>10</w:t>
      </w:r>
      <w:r w:rsidR="00ED3E80">
        <w:rPr>
          <w:rtl/>
        </w:rPr>
        <w:t>5/</w:t>
      </w:r>
      <w:r w:rsidR="001A3C8D">
        <w:rPr>
          <w:rtl/>
        </w:rPr>
        <w:t>1</w:t>
      </w:r>
      <w:r w:rsidR="00ED3E80">
        <w:rPr>
          <w:rtl/>
        </w:rPr>
        <w:t>4،ج:</w:t>
      </w:r>
      <w:r w:rsidR="001A3C8D">
        <w:rPr>
          <w:rtl/>
        </w:rPr>
        <w:t>321</w:t>
      </w:r>
      <w:r w:rsidR="00ED3E80">
        <w:rPr>
          <w:rtl/>
        </w:rPr>
        <w:t xml:space="preserve">/64. </w:t>
      </w:r>
    </w:p>
    <w:p w:rsidR="00ED3E80" w:rsidRDefault="00365129" w:rsidP="0027669E">
      <w:pPr>
        <w:pStyle w:val="libFootnote0"/>
      </w:pPr>
      <w:r>
        <w:rPr>
          <w:rtl/>
        </w:rPr>
        <w:t>(5)</w:t>
      </w:r>
      <w:r w:rsidR="00ED3E80">
        <w:rPr>
          <w:rtl/>
        </w:rPr>
        <w:t xml:space="preserve"> أ</w:t>
      </w:r>
      <w:r w:rsidR="00ED3E80">
        <w:rPr>
          <w:rFonts w:hint="cs"/>
          <w:rtl/>
        </w:rPr>
        <w:t>ی</w:t>
      </w:r>
      <w:r w:rsidR="00ED3E80">
        <w:rPr>
          <w:rtl/>
        </w:rPr>
        <w:t xml:space="preserve"> الحسن و الحس</w:t>
      </w:r>
      <w:r w:rsidR="00ED3E80">
        <w:rPr>
          <w:rFonts w:hint="cs"/>
          <w:rtl/>
        </w:rPr>
        <w:t>ی</w:t>
      </w:r>
      <w:r w:rsidR="00ED3E80">
        <w:rPr>
          <w:rFonts w:hint="eastAsia"/>
          <w:rtl/>
        </w:rPr>
        <w:t>ن</w:t>
      </w:r>
      <w:r w:rsidR="00ED3E80">
        <w:rPr>
          <w:rtl/>
        </w:rPr>
        <w:t>(عل</w:t>
      </w:r>
      <w:r w:rsidR="00ED3E80">
        <w:rPr>
          <w:rFonts w:hint="cs"/>
          <w:rtl/>
        </w:rPr>
        <w:t>ی</w:t>
      </w:r>
      <w:r w:rsidR="00ED3E80">
        <w:rPr>
          <w:rFonts w:hint="eastAsia"/>
          <w:rtl/>
        </w:rPr>
        <w:t>هما</w:t>
      </w:r>
      <w:r w:rsidR="00ED3E80">
        <w:rPr>
          <w:rtl/>
        </w:rPr>
        <w:t xml:space="preserve"> السلام). </w:t>
      </w:r>
    </w:p>
    <w:p w:rsidR="00B431B0" w:rsidRDefault="00365129" w:rsidP="0027669E">
      <w:pPr>
        <w:pStyle w:val="libFootnote0"/>
        <w:rPr>
          <w:rtl/>
        </w:rPr>
      </w:pPr>
      <w:r>
        <w:rPr>
          <w:rtl/>
        </w:rPr>
        <w:t>(6)</w:t>
      </w:r>
      <w:r w:rsidR="00ED3E80">
        <w:rPr>
          <w:rtl/>
        </w:rPr>
        <w:t xml:space="preserve"> ق:</w:t>
      </w:r>
      <w:r w:rsidR="001A3C8D">
        <w:rPr>
          <w:rtl/>
        </w:rPr>
        <w:t>73</w:t>
      </w:r>
      <w:r w:rsidR="00ED3E80">
        <w:rPr>
          <w:rtl/>
        </w:rPr>
        <w:t>/</w:t>
      </w:r>
      <w:r w:rsidR="001A3C8D">
        <w:rPr>
          <w:rtl/>
        </w:rPr>
        <w:t>12</w:t>
      </w:r>
      <w:r w:rsidR="00ED3E80">
        <w:rPr>
          <w:rtl/>
        </w:rPr>
        <w:t>/</w:t>
      </w:r>
      <w:r w:rsidR="001A3C8D">
        <w:rPr>
          <w:rtl/>
        </w:rPr>
        <w:t>10</w:t>
      </w:r>
      <w:r w:rsidR="00ED3E80">
        <w:rPr>
          <w:rtl/>
        </w:rPr>
        <w:t>،ج:</w:t>
      </w:r>
      <w:r w:rsidR="001A3C8D">
        <w:rPr>
          <w:rtl/>
        </w:rPr>
        <w:t>2</w:t>
      </w:r>
      <w:r w:rsidR="00ED3E80">
        <w:rPr>
          <w:rtl/>
        </w:rPr>
        <w:t>6</w:t>
      </w:r>
      <w:r w:rsidR="001A3C8D">
        <w:rPr>
          <w:rtl/>
        </w:rPr>
        <w:t>2</w:t>
      </w:r>
      <w:r w:rsidR="00ED3E80">
        <w:rPr>
          <w:rtl/>
        </w:rPr>
        <w:t>/4</w:t>
      </w:r>
      <w:r w:rsidR="001A3C8D">
        <w:rPr>
          <w:rtl/>
        </w:rPr>
        <w:t>3</w:t>
      </w:r>
    </w:p>
    <w:p w:rsidR="009026A2" w:rsidRPr="009026A2" w:rsidRDefault="009026A2" w:rsidP="009026A2">
      <w:pPr>
        <w:pStyle w:val="libFootnote0"/>
        <w:rPr>
          <w:rtl/>
        </w:rPr>
      </w:pPr>
      <w:r>
        <w:rPr>
          <w:rFonts w:hint="cs"/>
          <w:rtl/>
        </w:rPr>
        <w:t>(7) ق:118/20/10،ج:79/44.</w:t>
      </w:r>
    </w:p>
    <w:p w:rsidR="005A2728" w:rsidRDefault="005A2728" w:rsidP="0027669E">
      <w:pPr>
        <w:pStyle w:val="libNormal"/>
        <w:rPr>
          <w:rtl/>
        </w:rPr>
      </w:pPr>
      <w:r>
        <w:rPr>
          <w:rtl/>
        </w:rPr>
        <w:br w:type="page"/>
      </w:r>
    </w:p>
    <w:p w:rsidR="00ED3E80" w:rsidRDefault="00ED3E80" w:rsidP="001E000C">
      <w:pPr>
        <w:pStyle w:val="Heading3Center"/>
      </w:pPr>
      <w:bookmarkStart w:id="46" w:name="_Toc467873444"/>
      <w:r>
        <w:rPr>
          <w:rFonts w:hint="eastAsia"/>
          <w:rtl/>
        </w:rPr>
        <w:lastRenderedPageBreak/>
        <w:t>باب</w:t>
      </w:r>
      <w:r>
        <w:rPr>
          <w:rtl/>
        </w:rPr>
        <w:t xml:space="preserve"> الباء بعده الغ</w:t>
      </w:r>
      <w:r>
        <w:rPr>
          <w:rFonts w:hint="cs"/>
          <w:rtl/>
        </w:rPr>
        <w:t>ی</w:t>
      </w:r>
      <w:r>
        <w:rPr>
          <w:rFonts w:hint="eastAsia"/>
          <w:rtl/>
        </w:rPr>
        <w:t>ن</w:t>
      </w:r>
      <w:bookmarkEnd w:id="46"/>
      <w:r>
        <w:rPr>
          <w:rtl/>
        </w:rPr>
        <w:t xml:space="preserve"> </w:t>
      </w:r>
    </w:p>
    <w:p w:rsidR="00ED3E80" w:rsidRDefault="00ED3E80" w:rsidP="001E000C">
      <w:pPr>
        <w:pStyle w:val="libBold1"/>
      </w:pPr>
      <w:r>
        <w:rPr>
          <w:rFonts w:hint="eastAsia"/>
          <w:rtl/>
        </w:rPr>
        <w:t>بغدد</w:t>
      </w:r>
      <w:r>
        <w:rPr>
          <w:rtl/>
        </w:rPr>
        <w:t xml:space="preserve">: </w:t>
      </w:r>
    </w:p>
    <w:p w:rsidR="00ED3E80" w:rsidRDefault="00ED3E80" w:rsidP="001E000C">
      <w:pPr>
        <w:pStyle w:val="libCenterBold1"/>
      </w:pPr>
      <w:r>
        <w:rPr>
          <w:rFonts w:hint="eastAsia"/>
          <w:rtl/>
        </w:rPr>
        <w:t>بغداد</w:t>
      </w:r>
      <w:r>
        <w:rPr>
          <w:rtl/>
        </w:rPr>
        <w:t xml:space="preserve"> </w:t>
      </w:r>
    </w:p>
    <w:p w:rsidR="00ED3E80" w:rsidRDefault="00ED3E80" w:rsidP="00ED3E80">
      <w:pPr>
        <w:pStyle w:val="libNormal"/>
      </w:pPr>
      <w:r>
        <w:rPr>
          <w:rFonts w:hint="eastAsia"/>
          <w:rtl/>
        </w:rPr>
        <w:t>الأخبار</w:t>
      </w:r>
      <w:r>
        <w:rPr>
          <w:rtl/>
        </w:rPr>
        <w:t xml:space="preserve"> المتعلقه ببغداد </w:t>
      </w:r>
      <w:r>
        <w:rPr>
          <w:rFonts w:hint="cs"/>
          <w:rtl/>
        </w:rPr>
        <w:t>ی</w:t>
      </w:r>
      <w:r>
        <w:rPr>
          <w:rFonts w:hint="eastAsia"/>
          <w:rtl/>
        </w:rPr>
        <w:t>ذکر</w:t>
      </w:r>
      <w:r>
        <w:rPr>
          <w:rtl/>
        </w:rPr>
        <w:t xml:space="preserve"> ف</w:t>
      </w:r>
      <w:r>
        <w:rPr>
          <w:rFonts w:hint="cs"/>
          <w:rtl/>
        </w:rPr>
        <w:t>ی</w:t>
      </w:r>
      <w:r w:rsidR="00F71F29" w:rsidRPr="001E000C">
        <w:rPr>
          <w:rFonts w:hint="eastAsia"/>
          <w:rtl/>
        </w:rPr>
        <w:t>(</w:t>
      </w:r>
      <w:r w:rsidRPr="001E000C">
        <w:rPr>
          <w:rFonts w:hint="eastAsia"/>
          <w:rtl/>
        </w:rPr>
        <w:t>زور</w:t>
      </w:r>
      <w:r w:rsidR="00F71F29" w:rsidRPr="001E000C">
        <w:rPr>
          <w:rFonts w:hint="eastAsia"/>
          <w:rtl/>
        </w:rPr>
        <w:t>)</w:t>
      </w:r>
      <w:r w:rsidRPr="001E000C">
        <w:rPr>
          <w:rFonts w:hint="eastAsia"/>
          <w:rtl/>
        </w:rPr>
        <w:t>بعن</w:t>
      </w:r>
      <w:r>
        <w:rPr>
          <w:rFonts w:hint="eastAsia"/>
          <w:rtl/>
        </w:rPr>
        <w:t>وان</w:t>
      </w:r>
      <w:r>
        <w:rPr>
          <w:rtl/>
        </w:rPr>
        <w:t xml:space="preserve"> الزوراء. </w:t>
      </w:r>
    </w:p>
    <w:p w:rsidR="00ED3E80" w:rsidRDefault="00ED3E80" w:rsidP="001E000C">
      <w:pPr>
        <w:pStyle w:val="libNormal"/>
        <w:rPr>
          <w:rtl/>
        </w:rPr>
      </w:pPr>
      <w:r>
        <w:rPr>
          <w:rFonts w:hint="eastAsia"/>
          <w:rtl/>
        </w:rPr>
        <w:t>حک</w:t>
      </w:r>
      <w:r>
        <w:rPr>
          <w:rFonts w:hint="cs"/>
          <w:rtl/>
        </w:rPr>
        <w:t>ی</w:t>
      </w:r>
      <w:r>
        <w:rPr>
          <w:rtl/>
        </w:rPr>
        <w:t xml:space="preserve"> عن أب</w:t>
      </w:r>
      <w:r>
        <w:rPr>
          <w:rFonts w:hint="cs"/>
          <w:rtl/>
        </w:rPr>
        <w:t>ی</w:t>
      </w:r>
      <w:r>
        <w:rPr>
          <w:rtl/>
        </w:rPr>
        <w:t xml:space="preserve"> سهل فضل بن نوبخت الفارس</w:t>
      </w:r>
      <w:r>
        <w:rPr>
          <w:rFonts w:hint="cs"/>
          <w:rtl/>
        </w:rPr>
        <w:t>یّ</w:t>
      </w:r>
      <w:r>
        <w:rPr>
          <w:rtl/>
        </w:rPr>
        <w:t xml:space="preserve"> المنجّم المعروف ف</w:t>
      </w:r>
      <w:r>
        <w:rPr>
          <w:rFonts w:hint="cs"/>
          <w:rtl/>
        </w:rPr>
        <w:t>ی</w:t>
      </w:r>
      <w:r>
        <w:rPr>
          <w:rtl/>
        </w:rPr>
        <w:t xml:space="preserve"> المائه الثان</w:t>
      </w:r>
      <w:r>
        <w:rPr>
          <w:rFonts w:hint="cs"/>
          <w:rtl/>
        </w:rPr>
        <w:t>ی</w:t>
      </w:r>
      <w:r>
        <w:rPr>
          <w:rFonts w:hint="eastAsia"/>
          <w:rtl/>
        </w:rPr>
        <w:t>ه</w:t>
      </w:r>
      <w:r>
        <w:rPr>
          <w:rtl/>
        </w:rPr>
        <w:t xml:space="preserve"> قال:أمرن</w:t>
      </w:r>
      <w:r>
        <w:rPr>
          <w:rFonts w:hint="cs"/>
          <w:rtl/>
        </w:rPr>
        <w:t>ی</w:t>
      </w:r>
      <w:r>
        <w:rPr>
          <w:rtl/>
        </w:rPr>
        <w:t xml:space="preserve"> المنصور لمّا أراد بناء بغداد بأخذ الطالع،ففعلت فإذا الطالع ف</w:t>
      </w:r>
      <w:r>
        <w:rPr>
          <w:rFonts w:hint="cs"/>
          <w:rtl/>
        </w:rPr>
        <w:t>ی</w:t>
      </w:r>
      <w:r>
        <w:rPr>
          <w:rtl/>
        </w:rPr>
        <w:t xml:space="preserve"> الشمس و ه</w:t>
      </w:r>
      <w:r>
        <w:rPr>
          <w:rFonts w:hint="cs"/>
          <w:rtl/>
        </w:rPr>
        <w:t>ی</w:t>
      </w:r>
      <w:r>
        <w:rPr>
          <w:rtl/>
        </w:rPr>
        <w:t xml:space="preserve"> ف</w:t>
      </w:r>
      <w:r>
        <w:rPr>
          <w:rFonts w:hint="cs"/>
          <w:rtl/>
        </w:rPr>
        <w:t>ی</w:t>
      </w:r>
      <w:r>
        <w:rPr>
          <w:rtl/>
        </w:rPr>
        <w:t xml:space="preserve"> القوس،فخبّرته بما تدلّ النجوم عل</w:t>
      </w:r>
      <w:r>
        <w:rPr>
          <w:rFonts w:hint="cs"/>
          <w:rtl/>
        </w:rPr>
        <w:t>ی</w:t>
      </w:r>
      <w:r>
        <w:rPr>
          <w:rFonts w:hint="eastAsia"/>
          <w:rtl/>
        </w:rPr>
        <w:t>ه</w:t>
      </w:r>
      <w:r>
        <w:rPr>
          <w:rtl/>
        </w:rPr>
        <w:t xml:space="preserve"> من طول بقائها،و کثره عمارتها،و فقر الناس ال</w:t>
      </w:r>
      <w:r>
        <w:rPr>
          <w:rFonts w:hint="cs"/>
          <w:rtl/>
        </w:rPr>
        <w:t>ی</w:t>
      </w:r>
      <w:r>
        <w:rPr>
          <w:rtl/>
        </w:rPr>
        <w:t xml:space="preserve"> ما ف</w:t>
      </w:r>
      <w:r>
        <w:rPr>
          <w:rFonts w:hint="cs"/>
          <w:rtl/>
        </w:rPr>
        <w:t>ی</w:t>
      </w:r>
      <w:r>
        <w:rPr>
          <w:rFonts w:hint="eastAsia"/>
          <w:rtl/>
        </w:rPr>
        <w:t>ها،ثمّ</w:t>
      </w:r>
      <w:r>
        <w:rPr>
          <w:rtl/>
        </w:rPr>
        <w:t xml:space="preserve"> قلت:و أ</w:t>
      </w:r>
      <w:r>
        <w:rPr>
          <w:rFonts w:hint="eastAsia"/>
          <w:rtl/>
        </w:rPr>
        <w:t>خبرک</w:t>
      </w:r>
      <w:r>
        <w:rPr>
          <w:rtl/>
        </w:rPr>
        <w:t xml:space="preserve"> خلّه اخر</w:t>
      </w:r>
      <w:r>
        <w:rPr>
          <w:rFonts w:hint="cs"/>
          <w:rtl/>
        </w:rPr>
        <w:t>ی</w:t>
      </w:r>
      <w:r>
        <w:rPr>
          <w:rtl/>
        </w:rPr>
        <w:t xml:space="preserve"> أسرّک بها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.قال:و ما ه</w:t>
      </w:r>
      <w:r>
        <w:rPr>
          <w:rFonts w:hint="cs"/>
          <w:rtl/>
        </w:rPr>
        <w:t>ی</w:t>
      </w:r>
      <w:r>
        <w:rPr>
          <w:rFonts w:hint="eastAsia"/>
          <w:rtl/>
        </w:rPr>
        <w:t>؟قلت</w:t>
      </w:r>
      <w:r>
        <w:rPr>
          <w:rtl/>
        </w:rPr>
        <w:t>:نجد ف</w:t>
      </w:r>
      <w:r>
        <w:rPr>
          <w:rFonts w:hint="cs"/>
          <w:rtl/>
        </w:rPr>
        <w:t>ی</w:t>
      </w:r>
      <w:r>
        <w:rPr>
          <w:rtl/>
        </w:rPr>
        <w:t xml:space="preserve"> أدلّه النجوم انّه لا </w:t>
      </w:r>
      <w:r>
        <w:rPr>
          <w:rFonts w:hint="cs"/>
          <w:rtl/>
        </w:rPr>
        <w:t>ی</w:t>
      </w:r>
      <w:r>
        <w:rPr>
          <w:rFonts w:hint="eastAsia"/>
          <w:rtl/>
        </w:rPr>
        <w:t>موت</w:t>
      </w:r>
      <w:r>
        <w:rPr>
          <w:rtl/>
        </w:rPr>
        <w:t xml:space="preserve"> بها خل</w:t>
      </w:r>
      <w:r>
        <w:rPr>
          <w:rFonts w:hint="cs"/>
          <w:rtl/>
        </w:rPr>
        <w:t>ی</w:t>
      </w:r>
      <w:r>
        <w:rPr>
          <w:rFonts w:hint="eastAsia"/>
          <w:rtl/>
        </w:rPr>
        <w:t>فه</w:t>
      </w:r>
      <w:r>
        <w:rPr>
          <w:rtl/>
        </w:rPr>
        <w:t xml:space="preserve"> أبدا حتف أنفه،فتبسّم المنصور و قال:الحمد للّه عل</w:t>
      </w:r>
      <w:r>
        <w:rPr>
          <w:rFonts w:hint="cs"/>
          <w:rtl/>
        </w:rPr>
        <w:t>ی</w:t>
      </w:r>
      <w:r>
        <w:rPr>
          <w:rtl/>
        </w:rPr>
        <w:t xml:space="preserve"> ذلک،هذا من فضل اللّه </w:t>
      </w:r>
      <w:r w:rsidRPr="001E000C">
        <w:rPr>
          <w:rFonts w:hint="cs"/>
          <w:rtl/>
        </w:rPr>
        <w:t>یُ</w:t>
      </w:r>
      <w:r w:rsidRPr="001E000C">
        <w:rPr>
          <w:rFonts w:hint="eastAsia"/>
          <w:rtl/>
        </w:rPr>
        <w:t>ؤْتِ</w:t>
      </w:r>
      <w:r w:rsidRPr="001E000C">
        <w:rPr>
          <w:rFonts w:hint="cs"/>
          <w:rtl/>
        </w:rPr>
        <w:t>ی</w:t>
      </w:r>
      <w:r w:rsidRPr="001E000C">
        <w:rPr>
          <w:rFonts w:hint="eastAsia"/>
          <w:rtl/>
        </w:rPr>
        <w:t>هِ</w:t>
      </w:r>
      <w:r w:rsidRPr="001E000C">
        <w:rPr>
          <w:rtl/>
        </w:rPr>
        <w:t xml:space="preserve"> مَنْ </w:t>
      </w:r>
      <w:r w:rsidRPr="001E000C">
        <w:rPr>
          <w:rFonts w:hint="cs"/>
          <w:rtl/>
        </w:rPr>
        <w:t>یَ</w:t>
      </w:r>
      <w:r w:rsidRPr="001E000C">
        <w:rPr>
          <w:rFonts w:hint="eastAsia"/>
          <w:rtl/>
        </w:rPr>
        <w:t>شٰاءُ</w:t>
      </w:r>
      <w:r w:rsidRPr="001E000C">
        <w:rPr>
          <w:rtl/>
        </w:rPr>
        <w:t xml:space="preserve"> وَ اللّٰهُ ذُو الْفَضْلِ الْعَظِ</w:t>
      </w:r>
      <w:r w:rsidRPr="001E000C">
        <w:rPr>
          <w:rFonts w:hint="cs"/>
          <w:rtl/>
        </w:rPr>
        <w:t>ی</w:t>
      </w:r>
      <w:r w:rsidRPr="001E000C">
        <w:rPr>
          <w:rFonts w:hint="eastAsia"/>
          <w:rtl/>
        </w:rPr>
        <w:t>مِ</w:t>
      </w:r>
      <w:r w:rsidRPr="001E000C">
        <w:rPr>
          <w:rtl/>
        </w:rPr>
        <w:t xml:space="preserve"> </w:t>
      </w:r>
      <w:r>
        <w:rPr>
          <w:rtl/>
        </w:rPr>
        <w:t>.و ف</w:t>
      </w:r>
      <w:r>
        <w:rPr>
          <w:rFonts w:hint="cs"/>
          <w:rtl/>
        </w:rPr>
        <w:t>ی</w:t>
      </w:r>
      <w:r>
        <w:rPr>
          <w:rtl/>
        </w:rPr>
        <w:t xml:space="preserve"> ذلک </w:t>
      </w:r>
      <w:r>
        <w:rPr>
          <w:rFonts w:hint="cs"/>
          <w:rtl/>
        </w:rPr>
        <w:t>ی</w:t>
      </w:r>
      <w:r>
        <w:rPr>
          <w:rFonts w:hint="eastAsia"/>
          <w:rtl/>
        </w:rPr>
        <w:t>قول</w:t>
      </w:r>
      <w:r>
        <w:rPr>
          <w:rtl/>
        </w:rPr>
        <w:t xml:space="preserve"> الشاعر: </w:t>
      </w:r>
    </w:p>
    <w:tbl>
      <w:tblPr>
        <w:tblStyle w:val="TableGrid"/>
        <w:bidiVisual/>
        <w:tblW w:w="4562" w:type="pct"/>
        <w:tblInd w:w="384" w:type="dxa"/>
        <w:tblLook w:val="01E0"/>
      </w:tblPr>
      <w:tblGrid>
        <w:gridCol w:w="3534"/>
        <w:gridCol w:w="272"/>
        <w:gridCol w:w="3504"/>
      </w:tblGrid>
      <w:tr w:rsidR="001E000C" w:rsidTr="00035BDE">
        <w:trPr>
          <w:trHeight w:val="350"/>
        </w:trPr>
        <w:tc>
          <w:tcPr>
            <w:tcW w:w="3920" w:type="dxa"/>
            <w:shd w:val="clear" w:color="auto" w:fill="auto"/>
          </w:tcPr>
          <w:p w:rsidR="001E000C" w:rsidRDefault="001E000C" w:rsidP="00035BDE">
            <w:pPr>
              <w:pStyle w:val="libPoem"/>
            </w:pPr>
            <w:r>
              <w:rPr>
                <w:rFonts w:hint="eastAsia"/>
                <w:rtl/>
              </w:rPr>
              <w:t>قض</w:t>
            </w:r>
            <w:r>
              <w:rPr>
                <w:rFonts w:hint="cs"/>
                <w:rtl/>
              </w:rPr>
              <w:t>ی</w:t>
            </w:r>
            <w:r>
              <w:rPr>
                <w:rtl/>
              </w:rPr>
              <w:t xml:space="preserve"> ربّها أن لا </w:t>
            </w:r>
            <w:r>
              <w:rPr>
                <w:rFonts w:hint="cs"/>
                <w:rtl/>
              </w:rPr>
              <w:t>ی</w:t>
            </w:r>
            <w:r>
              <w:rPr>
                <w:rFonts w:hint="eastAsia"/>
                <w:rtl/>
              </w:rPr>
              <w:t>موت</w:t>
            </w:r>
            <w:r>
              <w:rPr>
                <w:rtl/>
              </w:rPr>
              <w:t xml:space="preserve"> خل</w:t>
            </w:r>
            <w:r>
              <w:rPr>
                <w:rFonts w:hint="cs"/>
                <w:rtl/>
              </w:rPr>
              <w:t>ی</w:t>
            </w:r>
            <w:r>
              <w:rPr>
                <w:rFonts w:hint="eastAsia"/>
                <w:rtl/>
              </w:rPr>
              <w:t>فه</w:t>
            </w:r>
            <w:r w:rsidRPr="00725071">
              <w:rPr>
                <w:rStyle w:val="libPoemTiniChar0"/>
                <w:rtl/>
              </w:rPr>
              <w:br/>
              <w:t> </w:t>
            </w:r>
          </w:p>
        </w:tc>
        <w:tc>
          <w:tcPr>
            <w:tcW w:w="279" w:type="dxa"/>
            <w:shd w:val="clear" w:color="auto" w:fill="auto"/>
          </w:tcPr>
          <w:p w:rsidR="001E000C" w:rsidRDefault="001E000C" w:rsidP="00035BDE">
            <w:pPr>
              <w:pStyle w:val="libPoem"/>
              <w:rPr>
                <w:rtl/>
              </w:rPr>
            </w:pPr>
          </w:p>
        </w:tc>
        <w:tc>
          <w:tcPr>
            <w:tcW w:w="3881" w:type="dxa"/>
            <w:shd w:val="clear" w:color="auto" w:fill="auto"/>
          </w:tcPr>
          <w:p w:rsidR="001E000C" w:rsidRDefault="001E000C" w:rsidP="00035BDE">
            <w:pPr>
              <w:pStyle w:val="libPoem"/>
            </w:pPr>
            <w:r>
              <w:rPr>
                <w:rFonts w:hint="eastAsia"/>
                <w:rtl/>
              </w:rPr>
              <w:t>بها،انّه</w:t>
            </w:r>
            <w:r>
              <w:rPr>
                <w:rtl/>
              </w:rPr>
              <w:t xml:space="preserve"> ما شاء ف</w:t>
            </w:r>
            <w:r>
              <w:rPr>
                <w:rFonts w:hint="cs"/>
                <w:rtl/>
              </w:rPr>
              <w:t>ی</w:t>
            </w:r>
            <w:r>
              <w:rPr>
                <w:rtl/>
              </w:rPr>
              <w:t xml:space="preserve"> خلقه </w:t>
            </w:r>
            <w:r>
              <w:rPr>
                <w:rFonts w:hint="cs"/>
                <w:rtl/>
              </w:rPr>
              <w:t>ی</w:t>
            </w:r>
            <w:r>
              <w:rPr>
                <w:rFonts w:hint="eastAsia"/>
                <w:rtl/>
              </w:rPr>
              <w:t>قض</w:t>
            </w:r>
            <w:r>
              <w:rPr>
                <w:rFonts w:hint="cs"/>
                <w:rtl/>
              </w:rPr>
              <w:t>ی</w:t>
            </w:r>
            <w:r w:rsidRPr="00725071">
              <w:rPr>
                <w:rStyle w:val="libPoemTiniChar0"/>
                <w:rtl/>
              </w:rPr>
              <w:br/>
              <w:t> </w:t>
            </w:r>
          </w:p>
        </w:tc>
      </w:tr>
    </w:tbl>
    <w:p w:rsidR="00B431B0" w:rsidRDefault="00ED3E80" w:rsidP="00ED3E80">
      <w:pPr>
        <w:pStyle w:val="libNormal"/>
      </w:pPr>
      <w:r>
        <w:rPr>
          <w:rFonts w:hint="eastAsia"/>
          <w:rtl/>
        </w:rPr>
        <w:t>ق</w:t>
      </w:r>
      <w:r>
        <w:rPr>
          <w:rFonts w:hint="cs"/>
          <w:rtl/>
        </w:rPr>
        <w:t>ی</w:t>
      </w:r>
      <w:r>
        <w:rPr>
          <w:rFonts w:hint="eastAsia"/>
          <w:rtl/>
        </w:rPr>
        <w:t>ل</w:t>
      </w:r>
      <w:r>
        <w:rPr>
          <w:rtl/>
        </w:rPr>
        <w:t>:و من العجب انّه کان کذلک،فانّ المنصور مات حاجّا،و المهد</w:t>
      </w:r>
      <w:r>
        <w:rPr>
          <w:rFonts w:hint="cs"/>
          <w:rtl/>
        </w:rPr>
        <w:t>یّ</w:t>
      </w:r>
      <w:r>
        <w:rPr>
          <w:rtl/>
        </w:rPr>
        <w:t xml:space="preserve"> بماسبذان من نواح</w:t>
      </w:r>
      <w:r>
        <w:rPr>
          <w:rFonts w:hint="cs"/>
          <w:rtl/>
        </w:rPr>
        <w:t>ی</w:t>
      </w:r>
      <w:r>
        <w:rPr>
          <w:rtl/>
        </w:rPr>
        <w:t xml:space="preserve"> الجبل،و الهاد</w:t>
      </w:r>
      <w:r>
        <w:rPr>
          <w:rFonts w:hint="cs"/>
          <w:rtl/>
        </w:rPr>
        <w:t>ی</w:t>
      </w:r>
      <w:r>
        <w:rPr>
          <w:rtl/>
        </w:rPr>
        <w:t xml:space="preserve"> بعساباد قر</w:t>
      </w:r>
      <w:r>
        <w:rPr>
          <w:rFonts w:hint="cs"/>
          <w:rtl/>
        </w:rPr>
        <w:t>ی</w:t>
      </w:r>
      <w:r>
        <w:rPr>
          <w:rFonts w:hint="eastAsia"/>
          <w:rtl/>
        </w:rPr>
        <w:t>ه</w:t>
      </w:r>
      <w:r>
        <w:rPr>
          <w:rtl/>
        </w:rPr>
        <w:t xml:space="preserve"> بالجانب الشرق</w:t>
      </w:r>
      <w:r>
        <w:rPr>
          <w:rFonts w:hint="cs"/>
          <w:rtl/>
        </w:rPr>
        <w:t>ی</w:t>
      </w:r>
      <w:r>
        <w:rPr>
          <w:rtl/>
        </w:rPr>
        <w:t xml:space="preserve"> من بغداد،و الرش</w:t>
      </w:r>
      <w:r>
        <w:rPr>
          <w:rFonts w:hint="cs"/>
          <w:rtl/>
        </w:rPr>
        <w:t>ی</w:t>
      </w:r>
      <w:r>
        <w:rPr>
          <w:rFonts w:hint="eastAsia"/>
          <w:rtl/>
        </w:rPr>
        <w:t>د</w:t>
      </w:r>
      <w:r>
        <w:rPr>
          <w:rtl/>
        </w:rPr>
        <w:t xml:space="preserve"> بطوس،و الأم</w:t>
      </w:r>
      <w:r>
        <w:rPr>
          <w:rFonts w:hint="cs"/>
          <w:rtl/>
        </w:rPr>
        <w:t>ی</w:t>
      </w:r>
      <w:r>
        <w:rPr>
          <w:rFonts w:hint="eastAsia"/>
          <w:rtl/>
        </w:rPr>
        <w:t>ن</w:t>
      </w:r>
      <w:r>
        <w:rPr>
          <w:rtl/>
        </w:rPr>
        <w:t xml:space="preserve"> قتل بالجانب الشرق</w:t>
      </w:r>
      <w:r>
        <w:rPr>
          <w:rFonts w:hint="cs"/>
          <w:rtl/>
        </w:rPr>
        <w:t>ی</w:t>
      </w:r>
      <w:r>
        <w:rPr>
          <w:rFonts w:hint="eastAsia"/>
          <w:rtl/>
        </w:rPr>
        <w:t>،و</w:t>
      </w:r>
      <w:r>
        <w:rPr>
          <w:rtl/>
        </w:rPr>
        <w:t xml:space="preserve"> المأمون مات بالبذندون من نواح</w:t>
      </w:r>
      <w:r>
        <w:rPr>
          <w:rFonts w:hint="cs"/>
          <w:rtl/>
        </w:rPr>
        <w:t>ی</w:t>
      </w:r>
      <w:r>
        <w:rPr>
          <w:rtl/>
        </w:rPr>
        <w:t xml:space="preserve"> المص</w:t>
      </w:r>
      <w:r>
        <w:rPr>
          <w:rFonts w:hint="cs"/>
          <w:rtl/>
        </w:rPr>
        <w:t>ی</w:t>
      </w:r>
      <w:r>
        <w:rPr>
          <w:rFonts w:hint="eastAsia"/>
          <w:rtl/>
        </w:rPr>
        <w:t>صه</w:t>
      </w:r>
      <w:r>
        <w:rPr>
          <w:rtl/>
        </w:rPr>
        <w:t xml:space="preserve"> بالشام،و المعتصم و الواثق و المتوکّل و ال</w:t>
      </w:r>
      <w:r>
        <w:rPr>
          <w:rFonts w:hint="eastAsia"/>
          <w:rtl/>
        </w:rPr>
        <w:t>منتصر</w:t>
      </w:r>
      <w:r>
        <w:rPr>
          <w:rtl/>
        </w:rPr>
        <w:t xml:space="preserve"> و باق</w:t>
      </w:r>
      <w:r>
        <w:rPr>
          <w:rFonts w:hint="cs"/>
          <w:rtl/>
        </w:rPr>
        <w:t>ی</w:t>
      </w:r>
      <w:r>
        <w:rPr>
          <w:rtl/>
        </w:rPr>
        <w:t xml:space="preserve"> الخلفاء ماتوا بسامرّاء،ثمّ انتقل الخلفاء ال</w:t>
      </w:r>
      <w:r>
        <w:rPr>
          <w:rFonts w:hint="cs"/>
          <w:rtl/>
        </w:rPr>
        <w:t>ی</w:t>
      </w:r>
      <w:r>
        <w:rPr>
          <w:rtl/>
        </w:rPr>
        <w:t xml:space="preserve"> التاج من شرق</w:t>
      </w:r>
      <w:r>
        <w:rPr>
          <w:rFonts w:hint="cs"/>
          <w:rtl/>
        </w:rPr>
        <w:t>یّ</w:t>
      </w:r>
      <w:r>
        <w:rPr>
          <w:rtl/>
        </w:rPr>
        <w:t xml:space="preserve"> بغداد و تعطّلت مد</w:t>
      </w:r>
      <w:r>
        <w:rPr>
          <w:rFonts w:hint="cs"/>
          <w:rtl/>
        </w:rPr>
        <w:t>ی</w:t>
      </w:r>
      <w:r>
        <w:rPr>
          <w:rFonts w:hint="eastAsia"/>
          <w:rtl/>
        </w:rPr>
        <w:t>نه</w:t>
      </w:r>
      <w:r>
        <w:rPr>
          <w:rtl/>
        </w:rPr>
        <w:t xml:space="preserve"> المنصور منهم،انته</w:t>
      </w:r>
      <w:r>
        <w:rPr>
          <w:rFonts w:hint="cs"/>
          <w:rtl/>
        </w:rPr>
        <w:t>ی</w:t>
      </w:r>
      <w:r>
        <w:rPr>
          <w:rtl/>
        </w:rPr>
        <w:t xml:space="preserve">.و التاج:مجلس من بناء المعتضد باللّه. </w:t>
      </w:r>
    </w:p>
    <w:p w:rsidR="005A2728" w:rsidRDefault="005A2728" w:rsidP="0027669E">
      <w:pPr>
        <w:pStyle w:val="libNormal"/>
        <w:rPr>
          <w:rtl/>
        </w:rPr>
      </w:pPr>
      <w:r>
        <w:rPr>
          <w:rFonts w:hint="eastAsia"/>
          <w:rtl/>
        </w:rPr>
        <w:br w:type="page"/>
      </w:r>
    </w:p>
    <w:p w:rsidR="00ED3E80" w:rsidRDefault="00ED3E80" w:rsidP="00B94D5C">
      <w:pPr>
        <w:pStyle w:val="libNormal"/>
      </w:pPr>
      <w:r w:rsidRPr="00B94D5C">
        <w:rPr>
          <w:rStyle w:val="libBold1Char"/>
          <w:rFonts w:hint="eastAsia"/>
          <w:rtl/>
        </w:rPr>
        <w:lastRenderedPageBreak/>
        <w:t>بغض</w:t>
      </w:r>
      <w:r>
        <w:rPr>
          <w:rtl/>
        </w:rPr>
        <w:t xml:space="preserve">: </w:t>
      </w:r>
      <w:r>
        <w:rPr>
          <w:rFonts w:hint="eastAsia"/>
          <w:rtl/>
        </w:rPr>
        <w:t>باب</w:t>
      </w:r>
      <w:r>
        <w:rPr>
          <w:rtl/>
        </w:rPr>
        <w:t xml:space="preserve"> الحبّ ف</w:t>
      </w:r>
      <w:r>
        <w:rPr>
          <w:rFonts w:hint="cs"/>
          <w:rtl/>
        </w:rPr>
        <w:t>ی</w:t>
      </w:r>
      <w:r>
        <w:rPr>
          <w:rtl/>
        </w:rPr>
        <w:t xml:space="preserve"> اللّه و البغض ف</w:t>
      </w:r>
      <w:r>
        <w:rPr>
          <w:rFonts w:hint="cs"/>
          <w:rtl/>
        </w:rPr>
        <w:t>ی</w:t>
      </w:r>
      <w:r>
        <w:rPr>
          <w:rtl/>
        </w:rPr>
        <w:t xml:space="preserve"> اللّه </w:t>
      </w:r>
      <w:r w:rsidRPr="00604B91">
        <w:rPr>
          <w:rStyle w:val="libFootnotenumChar"/>
          <w:rtl/>
        </w:rPr>
        <w:t>(1)</w:t>
      </w:r>
      <w:r>
        <w:rPr>
          <w:rtl/>
        </w:rPr>
        <w:t xml:space="preserve">. </w:t>
      </w:r>
    </w:p>
    <w:p w:rsidR="00ED3E80" w:rsidRDefault="00ED3E80" w:rsidP="00ED3E80">
      <w:pPr>
        <w:pStyle w:val="libNormal"/>
      </w:pPr>
      <w:r w:rsidRPr="00B94D5C">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B94D5C">
        <w:rPr>
          <w:rFonts w:hint="eastAsia"/>
          <w:rtl/>
        </w:rPr>
        <w:t>(</w:t>
      </w:r>
      <w:r w:rsidRPr="00B94D5C">
        <w:rPr>
          <w:rFonts w:hint="eastAsia"/>
          <w:rtl/>
        </w:rPr>
        <w:t>حبب</w:t>
      </w:r>
      <w:r w:rsidR="00F71F29" w:rsidRPr="00B94D5C">
        <w:rPr>
          <w:rFonts w:hint="eastAsia"/>
          <w:rtl/>
        </w:rPr>
        <w:t>)</w:t>
      </w:r>
      <w:r w:rsidRPr="00B94D5C">
        <w:rPr>
          <w:rFonts w:hint="eastAsia"/>
          <w:rtl/>
        </w:rPr>
        <w:t>ف</w:t>
      </w:r>
      <w:r>
        <w:rPr>
          <w:rFonts w:hint="eastAsia"/>
          <w:rtl/>
        </w:rPr>
        <w:t>راجع</w:t>
      </w:r>
      <w:r>
        <w:rPr>
          <w:rtl/>
        </w:rPr>
        <w:t xml:space="preserve"> إل</w:t>
      </w:r>
      <w:r>
        <w:rPr>
          <w:rFonts w:hint="cs"/>
          <w:rtl/>
        </w:rPr>
        <w:t>ی</w:t>
      </w:r>
      <w:r>
        <w:rPr>
          <w:rFonts w:hint="eastAsia"/>
          <w:rtl/>
        </w:rPr>
        <w:t>ه</w:t>
      </w:r>
      <w:r>
        <w:rPr>
          <w:rtl/>
        </w:rPr>
        <w:t xml:space="preserve">. </w:t>
      </w:r>
    </w:p>
    <w:p w:rsidR="00ED3E80" w:rsidRDefault="00ED3E80" w:rsidP="00ED3E80">
      <w:pPr>
        <w:pStyle w:val="libNormal"/>
      </w:pPr>
      <w:r>
        <w:rPr>
          <w:rFonts w:hint="eastAsia"/>
          <w:rtl/>
        </w:rPr>
        <w:t>ف</w:t>
      </w:r>
      <w:r>
        <w:rPr>
          <w:rFonts w:hint="cs"/>
          <w:rtl/>
        </w:rPr>
        <w:t>ی</w:t>
      </w:r>
      <w:r>
        <w:rPr>
          <w:rtl/>
        </w:rPr>
        <w:t xml:space="preserve"> وجوب الحبّ ف</w:t>
      </w:r>
      <w:r>
        <w:rPr>
          <w:rFonts w:hint="cs"/>
          <w:rtl/>
        </w:rPr>
        <w:t>ی</w:t>
      </w:r>
      <w:r>
        <w:rPr>
          <w:rtl/>
        </w:rPr>
        <w:t xml:space="preserve"> اللّه و البغض ف</w:t>
      </w:r>
      <w:r>
        <w:rPr>
          <w:rFonts w:hint="cs"/>
          <w:rtl/>
        </w:rPr>
        <w:t>ی</w:t>
      </w:r>
      <w:r>
        <w:rPr>
          <w:rtl/>
        </w:rPr>
        <w:t xml:space="preserve"> اللّه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ذمّ مبغضهم </w:t>
      </w:r>
      <w:r w:rsidR="007C3393" w:rsidRPr="007C3393">
        <w:rPr>
          <w:rStyle w:val="libAlaemChar"/>
          <w:rtl/>
        </w:rPr>
        <w:t>عليهم‌السلام</w:t>
      </w:r>
      <w:r>
        <w:rPr>
          <w:rtl/>
        </w:rPr>
        <w:t>،و أنّه کافر حلال الدم،و ثواب اللعن عل</w:t>
      </w:r>
      <w:r>
        <w:rPr>
          <w:rFonts w:hint="cs"/>
          <w:rtl/>
        </w:rPr>
        <w:t>ی</w:t>
      </w:r>
      <w:r>
        <w:rPr>
          <w:rtl/>
        </w:rPr>
        <w:t xml:space="preserve"> أعدائهم </w:t>
      </w:r>
      <w:r w:rsidRPr="00604B91">
        <w:rPr>
          <w:rStyle w:val="libFootnotenumChar"/>
          <w:rtl/>
        </w:rPr>
        <w:t>(3)</w:t>
      </w:r>
      <w:r>
        <w:rPr>
          <w:rtl/>
        </w:rPr>
        <w:t xml:space="preserve">. </w:t>
      </w:r>
    </w:p>
    <w:p w:rsidR="00ED3E80" w:rsidRDefault="00ED3E80" w:rsidP="008065A5">
      <w:pPr>
        <w:pStyle w:val="libNormal"/>
      </w:pPr>
      <w:r w:rsidRPr="00B94D5C">
        <w:rPr>
          <w:rStyle w:val="libBold1Char"/>
          <w:rFonts w:hint="eastAsia"/>
          <w:rtl/>
        </w:rPr>
        <w:t>أمال</w:t>
      </w:r>
      <w:r w:rsidRPr="00B94D5C">
        <w:rPr>
          <w:rStyle w:val="libBold1Char"/>
          <w:rFonts w:hint="cs"/>
          <w:rtl/>
        </w:rPr>
        <w:t>ی</w:t>
      </w:r>
      <w:r>
        <w:rPr>
          <w:rtl/>
        </w:rPr>
        <w:t xml:space="preserve"> </w:t>
      </w:r>
      <w:r w:rsidRPr="00B94D5C">
        <w:rPr>
          <w:rStyle w:val="libBold1Char"/>
          <w:rtl/>
        </w:rPr>
        <w:t>الطوس</w:t>
      </w:r>
      <w:r w:rsidRPr="00B94D5C">
        <w:rPr>
          <w:rStyle w:val="libBold1Char"/>
          <w:rFonts w:hint="cs"/>
          <w:rtl/>
        </w:rPr>
        <w:t>یّ</w:t>
      </w:r>
      <w:r>
        <w:rPr>
          <w:rtl/>
        </w:rPr>
        <w:t xml:space="preserve">:عن </w:t>
      </w:r>
      <w:r>
        <w:rPr>
          <w:rFonts w:hint="cs"/>
          <w:rtl/>
        </w:rPr>
        <w:t>ی</w:t>
      </w:r>
      <w:r>
        <w:rPr>
          <w:rFonts w:hint="eastAsia"/>
          <w:rtl/>
        </w:rPr>
        <w:t>عقوب</w:t>
      </w:r>
      <w:r>
        <w:rPr>
          <w:rtl/>
        </w:rPr>
        <w:t xml:space="preserve"> بن م</w:t>
      </w:r>
      <w:r>
        <w:rPr>
          <w:rFonts w:hint="cs"/>
          <w:rtl/>
        </w:rPr>
        <w:t>ی</w:t>
      </w:r>
      <w:r>
        <w:rPr>
          <w:rFonts w:hint="eastAsia"/>
          <w:rtl/>
        </w:rPr>
        <w:t>ثم</w:t>
      </w:r>
      <w:r>
        <w:rPr>
          <w:rtl/>
        </w:rPr>
        <w:t xml:space="preserve"> التمار مول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قال: دخلت عل</w:t>
      </w:r>
      <w:r>
        <w:rPr>
          <w:rFonts w:hint="cs"/>
          <w:rtl/>
        </w:rPr>
        <w:t>ی</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فقلت له:جعلت فداک </w:t>
      </w:r>
      <w:r>
        <w:rPr>
          <w:rFonts w:hint="cs"/>
          <w:rtl/>
        </w:rPr>
        <w:t>ی</w:t>
      </w:r>
      <w:r>
        <w:rPr>
          <w:rFonts w:hint="eastAsia"/>
          <w:rtl/>
        </w:rPr>
        <w:t>ا</w:t>
      </w:r>
      <w:r>
        <w:rPr>
          <w:rtl/>
        </w:rPr>
        <w:t xml:space="preserve"> بن رسول اللّه،انّ</w:t>
      </w:r>
      <w:r>
        <w:rPr>
          <w:rFonts w:hint="cs"/>
          <w:rtl/>
        </w:rPr>
        <w:t>ی</w:t>
      </w:r>
      <w:r>
        <w:rPr>
          <w:rtl/>
        </w:rPr>
        <w:t xml:space="preserve"> وجدت ف</w:t>
      </w:r>
      <w:r>
        <w:rPr>
          <w:rFonts w:hint="cs"/>
          <w:rtl/>
        </w:rPr>
        <w:t>ی</w:t>
      </w:r>
      <w:r>
        <w:rPr>
          <w:rtl/>
        </w:rPr>
        <w:t xml:space="preserve"> کتب أب</w:t>
      </w:r>
      <w:r>
        <w:rPr>
          <w:rFonts w:hint="cs"/>
          <w:rtl/>
        </w:rPr>
        <w:t>ی</w:t>
      </w:r>
      <w:r>
        <w:rPr>
          <w:rtl/>
        </w:rPr>
        <w:t xml:space="preserve">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قال لأب</w:t>
      </w:r>
      <w:r>
        <w:rPr>
          <w:rFonts w:hint="cs"/>
          <w:rtl/>
        </w:rPr>
        <w:t>ی</w:t>
      </w:r>
      <w:r>
        <w:rPr>
          <w:rtl/>
        </w:rPr>
        <w:t xml:space="preserve"> م</w:t>
      </w:r>
      <w:r>
        <w:rPr>
          <w:rFonts w:hint="cs"/>
          <w:rtl/>
        </w:rPr>
        <w:t>ی</w:t>
      </w:r>
      <w:r>
        <w:rPr>
          <w:rFonts w:hint="eastAsia"/>
          <w:rtl/>
        </w:rPr>
        <w:t>ثم</w:t>
      </w:r>
      <w:r>
        <w:rPr>
          <w:rtl/>
        </w:rPr>
        <w:t>:أحبب حب</w:t>
      </w:r>
      <w:r>
        <w:rPr>
          <w:rFonts w:hint="cs"/>
          <w:rtl/>
        </w:rPr>
        <w:t>ی</w:t>
      </w:r>
      <w:r>
        <w:rPr>
          <w:rFonts w:hint="eastAsia"/>
          <w:rtl/>
        </w:rPr>
        <w:t>ب</w:t>
      </w:r>
      <w:r>
        <w:rPr>
          <w:rtl/>
        </w:rPr>
        <w:t xml:space="preserve"> آل محمّد </w:t>
      </w:r>
      <w:r w:rsidR="007C3393" w:rsidRPr="007C3393">
        <w:rPr>
          <w:rStyle w:val="libAlaemChar"/>
          <w:rtl/>
        </w:rPr>
        <w:t>عليهم‌السلام</w:t>
      </w:r>
      <w:r>
        <w:rPr>
          <w:rtl/>
        </w:rPr>
        <w:t xml:space="preserve"> و إن کان فاسقا زان</w:t>
      </w:r>
      <w:r>
        <w:rPr>
          <w:rFonts w:hint="cs"/>
          <w:rtl/>
        </w:rPr>
        <w:t>ی</w:t>
      </w:r>
      <w:r>
        <w:rPr>
          <w:rFonts w:hint="eastAsia"/>
          <w:rtl/>
        </w:rPr>
        <w:t>ا،</w:t>
      </w:r>
      <w:r>
        <w:rPr>
          <w:rtl/>
        </w:rPr>
        <w:t xml:space="preserve"> و أبغض مبغض آل محمّد </w:t>
      </w:r>
      <w:r w:rsidR="007C3393" w:rsidRPr="007C3393">
        <w:rPr>
          <w:rStyle w:val="libAlaemChar"/>
          <w:rtl/>
        </w:rPr>
        <w:t>عليهم‌السلام</w:t>
      </w:r>
      <w:r>
        <w:rPr>
          <w:rtl/>
        </w:rPr>
        <w:t xml:space="preserve"> و إن کان صوّاما قوّاما،فانّ</w:t>
      </w:r>
      <w:r>
        <w:rPr>
          <w:rFonts w:hint="cs"/>
          <w:rtl/>
        </w:rPr>
        <w:t>ی</w:t>
      </w:r>
      <w:r>
        <w:rPr>
          <w:rtl/>
        </w:rPr>
        <w:t xml:space="preserve"> سمعت رسول اللّه </w:t>
      </w:r>
      <w:r w:rsidR="001C23D3" w:rsidRPr="001C23D3">
        <w:rPr>
          <w:rStyle w:val="libAlaemChar"/>
          <w:rtl/>
        </w:rPr>
        <w:t>صلى‌الله‌عليه‌وآله‌وسلم</w:t>
      </w:r>
      <w:r>
        <w:rPr>
          <w:rtl/>
        </w:rPr>
        <w:t xml:space="preserve"> و هو </w:t>
      </w:r>
      <w:r>
        <w:rPr>
          <w:rFonts w:hint="cs"/>
          <w:rtl/>
        </w:rPr>
        <w:t>ی</w:t>
      </w:r>
      <w:r>
        <w:rPr>
          <w:rFonts w:hint="eastAsia"/>
          <w:rtl/>
        </w:rPr>
        <w:t>قول</w:t>
      </w:r>
      <w:r>
        <w:rPr>
          <w:rtl/>
        </w:rPr>
        <w:t xml:space="preserve">: </w:t>
      </w:r>
      <w:r w:rsidR="00F71F29" w:rsidRPr="00F71F29">
        <w:rPr>
          <w:rStyle w:val="libAlaemChar"/>
          <w:rtl/>
        </w:rPr>
        <w:t>(</w:t>
      </w:r>
      <w:r w:rsidRPr="00F71F29">
        <w:rPr>
          <w:rStyle w:val="libAieChar"/>
          <w:rtl/>
        </w:rPr>
        <w:t>الَّذِ</w:t>
      </w:r>
      <w:r w:rsidRPr="00F71F29">
        <w:rPr>
          <w:rStyle w:val="libAieChar"/>
          <w:rFonts w:hint="cs"/>
          <w:rtl/>
        </w:rPr>
        <w:t>ی</w:t>
      </w:r>
      <w:r w:rsidRPr="00F71F29">
        <w:rPr>
          <w:rStyle w:val="libAieChar"/>
          <w:rFonts w:hint="eastAsia"/>
          <w:rtl/>
        </w:rPr>
        <w:t>نَ</w:t>
      </w:r>
      <w:r w:rsidRPr="00F71F29">
        <w:rPr>
          <w:rStyle w:val="libAieChar"/>
          <w:rtl/>
        </w:rPr>
        <w:t xml:space="preserve"> آمَنُوا وَ عَمِلُوا الصّٰالِحٰاتِ أُولٰئِکَ هُمْ خَ</w:t>
      </w:r>
      <w:r w:rsidRPr="00F71F29">
        <w:rPr>
          <w:rStyle w:val="libAieChar"/>
          <w:rFonts w:hint="cs"/>
          <w:rtl/>
        </w:rPr>
        <w:t>یْ</w:t>
      </w:r>
      <w:r w:rsidRPr="00F71F29">
        <w:rPr>
          <w:rStyle w:val="libAieChar"/>
          <w:rFonts w:hint="eastAsia"/>
          <w:rtl/>
        </w:rPr>
        <w:t>رُ</w:t>
      </w:r>
      <w:r w:rsidRPr="00F71F29">
        <w:rPr>
          <w:rStyle w:val="libAieChar"/>
          <w:rtl/>
        </w:rPr>
        <w:t xml:space="preserve"> الْبَرِ</w:t>
      </w:r>
      <w:r w:rsidRPr="00F71F29">
        <w:rPr>
          <w:rStyle w:val="libAieChar"/>
          <w:rFonts w:hint="cs"/>
          <w:rtl/>
        </w:rPr>
        <w:t>یَّ</w:t>
      </w:r>
      <w:r w:rsidRPr="00F71F29">
        <w:rPr>
          <w:rStyle w:val="libAieChar"/>
          <w:rFonts w:hint="eastAsia"/>
          <w:rtl/>
        </w:rPr>
        <w:t>هِ</w:t>
      </w:r>
      <w:r w:rsidR="00F71F29" w:rsidRPr="00F71F29">
        <w:rPr>
          <w:rStyle w:val="libAlaemChar"/>
          <w:rFonts w:hint="eastAsia"/>
          <w:rtl/>
        </w:rPr>
        <w:t>)</w:t>
      </w:r>
      <w:r>
        <w:rPr>
          <w:rtl/>
        </w:rPr>
        <w:t xml:space="preserve"> </w:t>
      </w:r>
      <w:r w:rsidRPr="00604B91">
        <w:rPr>
          <w:rStyle w:val="libFootnotenumChar"/>
          <w:rtl/>
        </w:rPr>
        <w:t>(4)</w:t>
      </w:r>
      <w:r>
        <w:rPr>
          <w:rtl/>
        </w:rPr>
        <w:t xml:space="preserve">. </w:t>
      </w:r>
      <w:r w:rsidR="00B94D5C">
        <w:rPr>
          <w:rFonts w:hint="cs"/>
          <w:rtl/>
        </w:rPr>
        <w:t xml:space="preserve">ثم التفت إليّ و قال:هم و الله أنت و شيعتك يا عليّ،و ميعادك و ميعادهم الحوض غداً غرّاً محجّلين متوّجحين.فقال أبو جعفر </w:t>
      </w:r>
      <w:r w:rsidR="00EC2CC2" w:rsidRPr="00EC2CC2">
        <w:rPr>
          <w:rStyle w:val="libAlaemChar"/>
          <w:rtl/>
        </w:rPr>
        <w:t>عليه‌السلام</w:t>
      </w:r>
      <w:r w:rsidR="00B94D5C">
        <w:rPr>
          <w:rFonts w:hint="cs"/>
          <w:rtl/>
        </w:rPr>
        <w:t xml:space="preserve"> :هكذا هو عياناً في كتاب عليّ </w:t>
      </w:r>
      <w:r w:rsidR="00EC2CC2" w:rsidRPr="00EC2CC2">
        <w:rPr>
          <w:rStyle w:val="libAlaemChar"/>
          <w:rtl/>
        </w:rPr>
        <w:t>عليه‌السلام</w:t>
      </w:r>
      <w:r w:rsidR="00B94D5C">
        <w:rPr>
          <w:rFonts w:hint="cs"/>
          <w:rtl/>
        </w:rPr>
        <w:t xml:space="preserve"> </w:t>
      </w:r>
      <w:r w:rsidR="00B94D5C" w:rsidRPr="00B94D5C">
        <w:rPr>
          <w:rStyle w:val="libFootnotenumChar"/>
          <w:rFonts w:hint="cs"/>
          <w:rtl/>
        </w:rPr>
        <w:t>(</w:t>
      </w:r>
      <w:r w:rsidR="008065A5">
        <w:rPr>
          <w:rStyle w:val="libFootnotenumChar"/>
          <w:rFonts w:hint="cs"/>
          <w:rtl/>
        </w:rPr>
        <w:t>5</w:t>
      </w:r>
      <w:r w:rsidR="00B94D5C" w:rsidRPr="00B94D5C">
        <w:rPr>
          <w:rStyle w:val="libFootnotenumChar"/>
          <w:rFonts w:hint="cs"/>
          <w:rtl/>
        </w:rPr>
        <w:t>)</w:t>
      </w:r>
      <w:r w:rsidR="00B94D5C">
        <w:rPr>
          <w:rFonts w:hint="cs"/>
          <w:rtl/>
        </w:rPr>
        <w:t>.</w:t>
      </w:r>
    </w:p>
    <w:p w:rsidR="00ED3E80" w:rsidRDefault="00ED3E80" w:rsidP="008065A5">
      <w:pPr>
        <w:pStyle w:val="libNormal"/>
      </w:pPr>
      <w:r>
        <w:rPr>
          <w:rFonts w:hint="eastAsia"/>
          <w:rtl/>
        </w:rPr>
        <w:t>ذکر</w:t>
      </w:r>
      <w:r>
        <w:rPr>
          <w:rtl/>
        </w:rPr>
        <w:t xml:space="preserve"> جماعه کانوا </w:t>
      </w:r>
      <w:r>
        <w:rPr>
          <w:rFonts w:hint="cs"/>
          <w:rtl/>
        </w:rPr>
        <w:t>ی</w:t>
      </w:r>
      <w:r>
        <w:rPr>
          <w:rFonts w:hint="eastAsia"/>
          <w:rtl/>
        </w:rPr>
        <w:t>بغضون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کانوا منحرف</w:t>
      </w:r>
      <w:r>
        <w:rPr>
          <w:rFonts w:hint="cs"/>
          <w:rtl/>
        </w:rPr>
        <w:t>ی</w:t>
      </w:r>
      <w:r>
        <w:rPr>
          <w:rFonts w:hint="eastAsia"/>
          <w:rtl/>
        </w:rPr>
        <w:t>ن</w:t>
      </w:r>
      <w:r>
        <w:rPr>
          <w:rtl/>
        </w:rPr>
        <w:t xml:space="preserve"> عنه </w:t>
      </w:r>
      <w:r w:rsidRPr="00604B91">
        <w:rPr>
          <w:rStyle w:val="libFootnotenumChar"/>
          <w:rtl/>
        </w:rPr>
        <w:t>(</w:t>
      </w:r>
      <w:r w:rsidR="008065A5">
        <w:rPr>
          <w:rStyle w:val="libFootnotenumChar"/>
          <w:rFonts w:hint="cs"/>
          <w:rtl/>
        </w:rPr>
        <w:t>6</w:t>
      </w:r>
      <w:r w:rsidRPr="00604B91">
        <w:rPr>
          <w:rStyle w:val="libFootnotenumChar"/>
          <w:rtl/>
        </w:rPr>
        <w:t>)</w:t>
      </w:r>
      <w:r>
        <w:rPr>
          <w:rtl/>
        </w:rPr>
        <w:t xml:space="preserve">. </w:t>
      </w:r>
    </w:p>
    <w:p w:rsidR="00ED3E80" w:rsidRDefault="00ED3E80" w:rsidP="008065A5">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ألا و من أبغض آل محمّد جاء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مکتوبا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آ</w:t>
      </w:r>
      <w:r>
        <w:rPr>
          <w:rFonts w:hint="cs"/>
          <w:rtl/>
        </w:rPr>
        <w:t>ی</w:t>
      </w:r>
      <w:r>
        <w:rPr>
          <w:rFonts w:hint="eastAsia"/>
          <w:rtl/>
        </w:rPr>
        <w:t>س</w:t>
      </w:r>
      <w:r>
        <w:rPr>
          <w:rtl/>
        </w:rPr>
        <w:t xml:space="preserve"> من </w:t>
      </w:r>
      <w:r w:rsidR="00EA7B3D" w:rsidRPr="00EA7B3D">
        <w:rPr>
          <w:rStyle w:val="libAlaemChar"/>
          <w:rtl/>
        </w:rPr>
        <w:t>رحمه‌الله</w:t>
      </w:r>
      <w:r>
        <w:rPr>
          <w:rtl/>
        </w:rPr>
        <w:t xml:space="preserve"> </w:t>
      </w:r>
      <w:r w:rsidRPr="00604B91">
        <w:rPr>
          <w:rStyle w:val="libFootnotenumChar"/>
          <w:rtl/>
        </w:rPr>
        <w:t>(</w:t>
      </w:r>
      <w:r w:rsidR="008065A5">
        <w:rPr>
          <w:rStyle w:val="libFootnotenumChar"/>
          <w:rFonts w:hint="cs"/>
          <w:rtl/>
        </w:rPr>
        <w:t>7</w:t>
      </w:r>
      <w:r w:rsidRPr="00604B91">
        <w:rPr>
          <w:rStyle w:val="libFootnotenumChar"/>
          <w:rtl/>
        </w:rPr>
        <w:t>)</w:t>
      </w:r>
      <w:r>
        <w:rPr>
          <w:rtl/>
        </w:rPr>
        <w:t xml:space="preserve">. </w:t>
      </w:r>
    </w:p>
    <w:p w:rsidR="00ED3E80" w:rsidRDefault="00ED3E80" w:rsidP="008065A5">
      <w:pPr>
        <w:pStyle w:val="libNormal"/>
      </w:pPr>
      <w:r>
        <w:rPr>
          <w:rFonts w:hint="eastAsia"/>
          <w:rtl/>
        </w:rPr>
        <w:t>باب</w:t>
      </w:r>
      <w:r>
        <w:rPr>
          <w:rtl/>
        </w:rPr>
        <w:t xml:space="preserve"> الحقد و البغضاء </w:t>
      </w:r>
      <w:r w:rsidRPr="00604B91">
        <w:rPr>
          <w:rStyle w:val="libFootnotenumChar"/>
          <w:rtl/>
        </w:rPr>
        <w:t>(</w:t>
      </w:r>
      <w:r w:rsidR="008065A5">
        <w:rPr>
          <w:rStyle w:val="libFootnotenumChar"/>
          <w:rFonts w:hint="cs"/>
          <w:rtl/>
        </w:rPr>
        <w:t>8</w:t>
      </w:r>
      <w:r w:rsidRPr="00604B91">
        <w:rPr>
          <w:rStyle w:val="libFootnotenumChar"/>
          <w:rtl/>
        </w:rPr>
        <w:t>)</w:t>
      </w:r>
      <w:r>
        <w:rPr>
          <w:rtl/>
        </w:rPr>
        <w:t xml:space="preserve">. </w:t>
      </w:r>
    </w:p>
    <w:p w:rsidR="00B431B0" w:rsidRDefault="00ED3E80" w:rsidP="00ED3E80">
      <w:pPr>
        <w:pStyle w:val="libNormal"/>
      </w:pPr>
      <w:r>
        <w:rPr>
          <w:rFonts w:hint="eastAsia"/>
          <w:rtl/>
        </w:rPr>
        <w:t>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قال: ألا أنبّئکم بشرّ الناس؟قالوا:بل</w:t>
      </w:r>
      <w:r>
        <w:rPr>
          <w:rFonts w:hint="cs"/>
          <w:rtl/>
        </w:rPr>
        <w:t>ی</w:t>
      </w:r>
      <w:r>
        <w:rPr>
          <w:rtl/>
        </w:rPr>
        <w:t xml:space="preserve"> </w:t>
      </w:r>
      <w:r>
        <w:rPr>
          <w:rFonts w:hint="cs"/>
          <w:rtl/>
        </w:rPr>
        <w:t>ی</w:t>
      </w:r>
      <w:r>
        <w:rPr>
          <w:rFonts w:hint="eastAsia"/>
          <w:rtl/>
        </w:rPr>
        <w:t>ا</w:t>
      </w:r>
      <w:r>
        <w:rPr>
          <w:rtl/>
        </w:rPr>
        <w:t xml:space="preserve"> رسول اللّه،قال:من أبغض الناس و أبغضه الناس.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280</w:t>
      </w:r>
      <w:r w:rsidR="00ED3E80">
        <w:rPr>
          <w:rtl/>
        </w:rPr>
        <w:t>/</w:t>
      </w:r>
      <w:r w:rsidR="001A3C8D">
        <w:rPr>
          <w:rtl/>
        </w:rPr>
        <w:t>3</w:t>
      </w:r>
      <w:r w:rsidR="00ED3E80">
        <w:rPr>
          <w:rtl/>
        </w:rPr>
        <w:t>6/،ج:</w:t>
      </w:r>
      <w:r w:rsidR="001A3C8D">
        <w:rPr>
          <w:rtl/>
        </w:rPr>
        <w:t>23</w:t>
      </w:r>
      <w:r w:rsidR="00ED3E80">
        <w:rPr>
          <w:rtl/>
        </w:rPr>
        <w:t>6/6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6</w:t>
      </w:r>
      <w:r w:rsidR="001A3C8D">
        <w:rPr>
          <w:rtl/>
        </w:rPr>
        <w:t>9</w:t>
      </w:r>
      <w:r w:rsidR="00ED3E80">
        <w:rPr>
          <w:rtl/>
        </w:rPr>
        <w:t>/</w:t>
      </w:r>
      <w:r w:rsidR="001A3C8D">
        <w:rPr>
          <w:rtl/>
        </w:rPr>
        <w:t>121</w:t>
      </w:r>
      <w:r w:rsidR="00ED3E80">
        <w:rPr>
          <w:rtl/>
        </w:rPr>
        <w:t>/</w:t>
      </w:r>
      <w:r w:rsidR="001A3C8D">
        <w:rPr>
          <w:rtl/>
        </w:rPr>
        <w:t>7</w:t>
      </w:r>
      <w:r w:rsidR="00ED3E80">
        <w:rPr>
          <w:rtl/>
        </w:rPr>
        <w:t>،ج:54/</w:t>
      </w:r>
      <w:r w:rsidR="001A3C8D">
        <w:rPr>
          <w:rtl/>
        </w:rPr>
        <w:t>27</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0</w:t>
      </w:r>
      <w:r w:rsidR="00ED3E80">
        <w:rPr>
          <w:rtl/>
        </w:rPr>
        <w:t>5/</w:t>
      </w:r>
      <w:r w:rsidR="001A3C8D">
        <w:rPr>
          <w:rtl/>
        </w:rPr>
        <w:t>130</w:t>
      </w:r>
      <w:r w:rsidR="00ED3E80">
        <w:rPr>
          <w:rtl/>
        </w:rPr>
        <w:t>/</w:t>
      </w:r>
      <w:r w:rsidR="001A3C8D">
        <w:rPr>
          <w:rtl/>
        </w:rPr>
        <w:t>7</w:t>
      </w:r>
      <w:r w:rsidR="00ED3E80">
        <w:rPr>
          <w:rtl/>
        </w:rPr>
        <w:t>،ج:</w:t>
      </w:r>
      <w:r w:rsidR="001A3C8D">
        <w:rPr>
          <w:rtl/>
        </w:rPr>
        <w:t>218</w:t>
      </w:r>
      <w:r w:rsidR="00ED3E80">
        <w:rPr>
          <w:rtl/>
        </w:rPr>
        <w:t>/</w:t>
      </w:r>
      <w:r w:rsidR="001A3C8D">
        <w:rPr>
          <w:rtl/>
        </w:rPr>
        <w:t>27</w:t>
      </w:r>
      <w:r w:rsidR="00ED3E80">
        <w:rPr>
          <w:rtl/>
        </w:rPr>
        <w:t xml:space="preserve">. </w:t>
      </w:r>
    </w:p>
    <w:p w:rsidR="00ED3E80" w:rsidRDefault="00365129" w:rsidP="0027669E">
      <w:pPr>
        <w:pStyle w:val="libFootnote0"/>
      </w:pPr>
      <w:r>
        <w:rPr>
          <w:rtl/>
        </w:rPr>
        <w:t>(4)</w:t>
      </w:r>
      <w:r w:rsidR="00ED3E80">
        <w:rPr>
          <w:rtl/>
        </w:rPr>
        <w:t xml:space="preserve"> سوره الب</w:t>
      </w:r>
      <w:r w:rsidR="00ED3E80">
        <w:rPr>
          <w:rFonts w:hint="cs"/>
          <w:rtl/>
        </w:rPr>
        <w:t>ی</w:t>
      </w:r>
      <w:r w:rsidR="00ED3E80">
        <w:rPr>
          <w:rFonts w:hint="eastAsia"/>
          <w:rtl/>
        </w:rPr>
        <w:t>نه</w:t>
      </w:r>
      <w:r w:rsidR="00ED3E80">
        <w:rPr>
          <w:rtl/>
        </w:rPr>
        <w:t>/الآ</w:t>
      </w:r>
      <w:r w:rsidR="00ED3E80">
        <w:rPr>
          <w:rFonts w:hint="cs"/>
          <w:rtl/>
        </w:rPr>
        <w:t>ی</w:t>
      </w:r>
      <w:r w:rsidR="00ED3E80">
        <w:rPr>
          <w:rFonts w:hint="eastAsia"/>
          <w:rtl/>
        </w:rPr>
        <w:t>ه</w:t>
      </w:r>
      <w:r w:rsidR="00ED3E80">
        <w:rPr>
          <w:rtl/>
        </w:rPr>
        <w:t xml:space="preserve"> </w:t>
      </w:r>
      <w:r w:rsidR="001A3C8D">
        <w:rPr>
          <w:rtl/>
        </w:rPr>
        <w:t>7</w:t>
      </w:r>
      <w:r w:rsidR="00ED3E80">
        <w:rPr>
          <w:rtl/>
        </w:rPr>
        <w:t xml:space="preserve">. </w:t>
      </w:r>
    </w:p>
    <w:p w:rsidR="00ED3E80" w:rsidRDefault="00365129" w:rsidP="0027669E">
      <w:pPr>
        <w:pStyle w:val="libFootnote0"/>
      </w:pPr>
      <w:r>
        <w:rPr>
          <w:rtl/>
        </w:rPr>
        <w:t>(5)</w:t>
      </w:r>
      <w:r w:rsidR="00ED3E80">
        <w:rPr>
          <w:rtl/>
        </w:rPr>
        <w:t xml:space="preserve"> ق:4</w:t>
      </w:r>
      <w:r w:rsidR="001A3C8D">
        <w:rPr>
          <w:rtl/>
        </w:rPr>
        <w:t>0</w:t>
      </w:r>
      <w:r w:rsidR="00ED3E80">
        <w:rPr>
          <w:rtl/>
        </w:rPr>
        <w:t>5/</w:t>
      </w:r>
      <w:r w:rsidR="001A3C8D">
        <w:rPr>
          <w:rtl/>
        </w:rPr>
        <w:t>130</w:t>
      </w:r>
      <w:r w:rsidR="00ED3E80">
        <w:rPr>
          <w:rtl/>
        </w:rPr>
        <w:t>/</w:t>
      </w:r>
      <w:r w:rsidR="001A3C8D">
        <w:rPr>
          <w:rtl/>
        </w:rPr>
        <w:t>7</w:t>
      </w:r>
      <w:r w:rsidR="00ED3E80">
        <w:rPr>
          <w:rtl/>
        </w:rPr>
        <w:t>،ج:</w:t>
      </w:r>
      <w:r w:rsidR="001A3C8D">
        <w:rPr>
          <w:rtl/>
        </w:rPr>
        <w:t>220</w:t>
      </w:r>
      <w:r w:rsidR="00ED3E80">
        <w:rPr>
          <w:rtl/>
        </w:rPr>
        <w:t>/</w:t>
      </w:r>
      <w:r w:rsidR="001A3C8D">
        <w:rPr>
          <w:rtl/>
        </w:rPr>
        <w:t>27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728</w:t>
      </w:r>
      <w:r w:rsidR="00ED3E80">
        <w:rPr>
          <w:rtl/>
        </w:rPr>
        <w:t>/6</w:t>
      </w:r>
      <w:r w:rsidR="001A3C8D">
        <w:rPr>
          <w:rtl/>
        </w:rPr>
        <w:t>7</w:t>
      </w:r>
      <w:r w:rsidR="00ED3E80">
        <w:rPr>
          <w:rtl/>
        </w:rPr>
        <w:t>/</w:t>
      </w:r>
      <w:r w:rsidR="001A3C8D">
        <w:rPr>
          <w:rtl/>
        </w:rPr>
        <w:t>8</w:t>
      </w:r>
      <w:r w:rsidR="00ED3E80">
        <w:rPr>
          <w:rtl/>
        </w:rPr>
        <w:t>-</w:t>
      </w:r>
      <w:r w:rsidR="001A3C8D">
        <w:rPr>
          <w:rtl/>
        </w:rPr>
        <w:t>73</w:t>
      </w:r>
      <w:r w:rsidR="00ED3E80">
        <w:rPr>
          <w:rtl/>
        </w:rPr>
        <w:t>5،ج:</w:t>
      </w:r>
      <w:r w:rsidR="001A3C8D">
        <w:rPr>
          <w:rtl/>
        </w:rPr>
        <w:t>28</w:t>
      </w:r>
      <w:r w:rsidR="00ED3E80">
        <w:rPr>
          <w:rtl/>
        </w:rPr>
        <w:t>6/</w:t>
      </w:r>
      <w:r w:rsidR="001A3C8D">
        <w:rPr>
          <w:rtl/>
        </w:rPr>
        <w:t>3</w:t>
      </w:r>
      <w:r w:rsidR="00ED3E80">
        <w:rPr>
          <w:rtl/>
        </w:rPr>
        <w:t>4-</w:t>
      </w:r>
      <w:r w:rsidR="001A3C8D">
        <w:rPr>
          <w:rtl/>
        </w:rPr>
        <w:t>32</w:t>
      </w:r>
      <w:r w:rsidR="00ED3E80">
        <w:rPr>
          <w:rtl/>
        </w:rPr>
        <w:t xml:space="preserve">6. </w:t>
      </w:r>
    </w:p>
    <w:p w:rsidR="00B431B0" w:rsidRDefault="00365129" w:rsidP="0027669E">
      <w:pPr>
        <w:pStyle w:val="libFootnote0"/>
        <w:rPr>
          <w:rtl/>
        </w:rPr>
      </w:pPr>
      <w:r>
        <w:rPr>
          <w:rtl/>
        </w:rPr>
        <w:t>(7)</w:t>
      </w:r>
      <w:r w:rsidR="00ED3E80">
        <w:rPr>
          <w:rtl/>
        </w:rPr>
        <w:t xml:space="preserve"> ق:کتاب الا</w:t>
      </w:r>
      <w:r w:rsidR="00ED3E80">
        <w:rPr>
          <w:rFonts w:hint="cs"/>
          <w:rtl/>
        </w:rPr>
        <w:t>ی</w:t>
      </w:r>
      <w:r w:rsidR="00ED3E80">
        <w:rPr>
          <w:rFonts w:hint="eastAsia"/>
          <w:rtl/>
        </w:rPr>
        <w:t>مان</w:t>
      </w:r>
      <w:r w:rsidR="001A3C8D">
        <w:rPr>
          <w:rtl/>
        </w:rPr>
        <w:t>112</w:t>
      </w:r>
      <w:r w:rsidR="00ED3E80">
        <w:rPr>
          <w:rtl/>
        </w:rPr>
        <w:t>/</w:t>
      </w:r>
      <w:r w:rsidR="001A3C8D">
        <w:rPr>
          <w:rtl/>
        </w:rPr>
        <w:t>1</w:t>
      </w:r>
      <w:r w:rsidR="00ED3E80">
        <w:rPr>
          <w:rtl/>
        </w:rPr>
        <w:t>5/،ج:4</w:t>
      </w:r>
      <w:r w:rsidR="001A3C8D">
        <w:rPr>
          <w:rtl/>
        </w:rPr>
        <w:t>0</w:t>
      </w:r>
      <w:r w:rsidR="00ED3E80">
        <w:rPr>
          <w:rtl/>
        </w:rPr>
        <w:t>/6</w:t>
      </w:r>
      <w:r w:rsidR="001A3C8D">
        <w:rPr>
          <w:rtl/>
        </w:rPr>
        <w:t>8</w:t>
      </w:r>
    </w:p>
    <w:p w:rsidR="00B94D5C" w:rsidRPr="00B94D5C" w:rsidRDefault="00B94D5C" w:rsidP="00B94D5C">
      <w:pPr>
        <w:pStyle w:val="libFootnote0"/>
        <w:rPr>
          <w:rtl/>
        </w:rPr>
      </w:pPr>
      <w:r>
        <w:rPr>
          <w:rFonts w:hint="cs"/>
          <w:rtl/>
        </w:rPr>
        <w:t>(8) ق:كتاب العشرة/174/64،ج:209/75.</w:t>
      </w:r>
    </w:p>
    <w:p w:rsidR="005A2728" w:rsidRDefault="005A2728" w:rsidP="0027669E">
      <w:pPr>
        <w:pStyle w:val="libNormal"/>
        <w:rPr>
          <w:rtl/>
        </w:rPr>
      </w:pPr>
      <w:r>
        <w:rPr>
          <w:rtl/>
        </w:rPr>
        <w:br w:type="page"/>
      </w:r>
    </w:p>
    <w:p w:rsidR="00ED3E80" w:rsidRDefault="00ED3E80" w:rsidP="008065A5">
      <w:pPr>
        <w:pStyle w:val="libNormal"/>
      </w:pPr>
      <w:r w:rsidRPr="008065A5">
        <w:rPr>
          <w:rStyle w:val="libBold1Char"/>
          <w:rFonts w:hint="eastAsia"/>
          <w:rtl/>
        </w:rPr>
        <w:lastRenderedPageBreak/>
        <w:t>بغل</w:t>
      </w:r>
      <w:r>
        <w:rPr>
          <w:rtl/>
        </w:rPr>
        <w:t xml:space="preserve">: </w:t>
      </w:r>
      <w:r>
        <w:rPr>
          <w:rFonts w:hint="eastAsia"/>
          <w:rtl/>
        </w:rPr>
        <w:t>ف</w:t>
      </w:r>
      <w:r>
        <w:rPr>
          <w:rFonts w:hint="cs"/>
          <w:rtl/>
        </w:rPr>
        <w:t>ی</w:t>
      </w:r>
      <w:r>
        <w:rPr>
          <w:rtl/>
        </w:rPr>
        <w:t xml:space="preserve"> انّ مروان شغف ببغله الحسن بن عل</w:t>
      </w:r>
      <w:r>
        <w:rPr>
          <w:rFonts w:hint="cs"/>
          <w:rtl/>
        </w:rPr>
        <w:t>یّ</w:t>
      </w:r>
      <w:r>
        <w:rPr>
          <w:rtl/>
        </w:rPr>
        <w:t xml:space="preserve">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فجعل</w:t>
      </w:r>
      <w:r>
        <w:rPr>
          <w:rtl/>
        </w:rPr>
        <w:t xml:space="preserve"> لمن </w:t>
      </w:r>
      <w:r>
        <w:rPr>
          <w:rFonts w:hint="cs"/>
          <w:rtl/>
        </w:rPr>
        <w:t>ی</w:t>
      </w:r>
      <w:r>
        <w:rPr>
          <w:rFonts w:hint="eastAsia"/>
          <w:rtl/>
        </w:rPr>
        <w:t>دفعها</w:t>
      </w:r>
      <w:r>
        <w:rPr>
          <w:rtl/>
        </w:rPr>
        <w:t xml:space="preserve"> إل</w:t>
      </w:r>
      <w:r>
        <w:rPr>
          <w:rFonts w:hint="cs"/>
          <w:rtl/>
        </w:rPr>
        <w:t>ی</w:t>
      </w:r>
      <w:r>
        <w:rPr>
          <w:rFonts w:hint="eastAsia"/>
          <w:rtl/>
        </w:rPr>
        <w:t>ه</w:t>
      </w:r>
      <w:r>
        <w:rPr>
          <w:rtl/>
        </w:rPr>
        <w:t xml:space="preserve"> قضاء ثلاث</w:t>
      </w:r>
      <w:r>
        <w:rPr>
          <w:rFonts w:hint="cs"/>
          <w:rtl/>
        </w:rPr>
        <w:t>ی</w:t>
      </w:r>
      <w:r>
        <w:rPr>
          <w:rFonts w:hint="eastAsia"/>
          <w:rtl/>
        </w:rPr>
        <w:t>ن</w:t>
      </w:r>
      <w:r>
        <w:rPr>
          <w:rtl/>
        </w:rPr>
        <w:t xml:space="preserve"> حاجه،فاخذها رجل منه </w:t>
      </w:r>
      <w:r w:rsidR="00EC2CC2" w:rsidRPr="00EC2CC2">
        <w:rPr>
          <w:rStyle w:val="libAlaemChar"/>
          <w:rtl/>
        </w:rPr>
        <w:t>عليه‌السلام</w:t>
      </w:r>
      <w:r>
        <w:rPr>
          <w:rtl/>
        </w:rPr>
        <w:t xml:space="preserve"> و دفعها ال</w:t>
      </w:r>
      <w:r>
        <w:rPr>
          <w:rFonts w:hint="cs"/>
          <w:rtl/>
        </w:rPr>
        <w:t>ی</w:t>
      </w:r>
      <w:r>
        <w:rPr>
          <w:rtl/>
        </w:rPr>
        <w:t xml:space="preserve"> مروان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مثله اتّفق لموس</w:t>
      </w:r>
      <w:r>
        <w:rPr>
          <w:rFonts w:hint="cs"/>
          <w:rtl/>
        </w:rPr>
        <w:t>ی</w:t>
      </w:r>
      <w:r>
        <w:rPr>
          <w:rtl/>
        </w:rPr>
        <w:t xml:space="preserve"> بن جعفر </w:t>
      </w:r>
      <w:r w:rsidR="001C23D3" w:rsidRPr="001C23D3">
        <w:rPr>
          <w:rStyle w:val="libAlaemChar"/>
          <w:rtl/>
        </w:rPr>
        <w:t>عليهما‌السلام</w:t>
      </w:r>
      <w:r>
        <w:rPr>
          <w:rtl/>
        </w:rPr>
        <w:t>،فقد رو</w:t>
      </w:r>
      <w:r>
        <w:rPr>
          <w:rFonts w:hint="cs"/>
          <w:rtl/>
        </w:rPr>
        <w:t>ی</w:t>
      </w:r>
      <w:r>
        <w:rPr>
          <w:rtl/>
        </w:rPr>
        <w:t xml:space="preserve"> ف</w:t>
      </w:r>
      <w:r>
        <w:rPr>
          <w:rFonts w:hint="cs"/>
          <w:rtl/>
        </w:rPr>
        <w:t>ی</w:t>
      </w:r>
      <w:r>
        <w:rPr>
          <w:rtl/>
        </w:rPr>
        <w:t xml:space="preserve">: </w:t>
      </w:r>
    </w:p>
    <w:p w:rsidR="00ED3E80" w:rsidRDefault="00ED3E80" w:rsidP="00ED3E80">
      <w:pPr>
        <w:pStyle w:val="libNormal"/>
      </w:pPr>
      <w:r w:rsidRPr="008065A5">
        <w:rPr>
          <w:rStyle w:val="libBold1Char"/>
          <w:rFonts w:hint="eastAsia"/>
          <w:rtl/>
        </w:rPr>
        <w:t>الکاف</w:t>
      </w:r>
      <w:r w:rsidRPr="008065A5">
        <w:rPr>
          <w:rStyle w:val="libBold1Char"/>
          <w:rFonts w:hint="cs"/>
          <w:rtl/>
        </w:rPr>
        <w:t>ی</w:t>
      </w:r>
      <w:r>
        <w:rPr>
          <w:rtl/>
        </w:rPr>
        <w:t>:عن حمّاد بن عثمان قال: ب</w:t>
      </w:r>
      <w:r>
        <w:rPr>
          <w:rFonts w:hint="cs"/>
          <w:rtl/>
        </w:rPr>
        <w:t>ی</w:t>
      </w:r>
      <w:r>
        <w:rPr>
          <w:rFonts w:hint="eastAsia"/>
          <w:rtl/>
        </w:rPr>
        <w:t>نا</w:t>
      </w:r>
      <w:r>
        <w:rPr>
          <w:rtl/>
        </w:rPr>
        <w:t xml:space="preserve"> 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ف</w:t>
      </w:r>
      <w:r>
        <w:rPr>
          <w:rFonts w:hint="cs"/>
          <w:rtl/>
        </w:rPr>
        <w:t>ی</w:t>
      </w:r>
      <w:r>
        <w:rPr>
          <w:rtl/>
        </w:rPr>
        <w:t xml:space="preserve"> داره الت</w:t>
      </w:r>
      <w:r>
        <w:rPr>
          <w:rFonts w:hint="cs"/>
          <w:rtl/>
        </w:rPr>
        <w:t>ی</w:t>
      </w:r>
      <w:r>
        <w:rPr>
          <w:rtl/>
        </w:rPr>
        <w:t xml:space="preserve"> ف</w:t>
      </w:r>
      <w:r>
        <w:rPr>
          <w:rFonts w:hint="cs"/>
          <w:rtl/>
        </w:rPr>
        <w:t>ی</w:t>
      </w:r>
      <w:r>
        <w:rPr>
          <w:rtl/>
        </w:rPr>
        <w:t xml:space="preserve"> المسع</w:t>
      </w:r>
      <w:r>
        <w:rPr>
          <w:rFonts w:hint="cs"/>
          <w:rtl/>
        </w:rPr>
        <w:t>ی</w:t>
      </w:r>
      <w:r>
        <w:rPr>
          <w:rtl/>
        </w:rPr>
        <w:t xml:space="preserve"> تشرف عل</w:t>
      </w:r>
      <w:r>
        <w:rPr>
          <w:rFonts w:hint="cs"/>
          <w:rtl/>
        </w:rPr>
        <w:t>ی</w:t>
      </w:r>
      <w:r>
        <w:rPr>
          <w:rtl/>
        </w:rPr>
        <w:t xml:space="preserve"> المسع</w:t>
      </w:r>
      <w:r>
        <w:rPr>
          <w:rFonts w:hint="cs"/>
          <w:rtl/>
        </w:rPr>
        <w:t>ی</w:t>
      </w:r>
      <w:r>
        <w:rPr>
          <w:rFonts w:hint="eastAsia"/>
          <w:rtl/>
        </w:rPr>
        <w:t>،اذ</w:t>
      </w:r>
      <w:r>
        <w:rPr>
          <w:rtl/>
        </w:rPr>
        <w:t xml:space="preserve"> رأ</w:t>
      </w:r>
      <w:r>
        <w:rPr>
          <w:rFonts w:hint="cs"/>
          <w:rtl/>
        </w:rPr>
        <w:t>ی</w:t>
      </w:r>
      <w:r>
        <w:rPr>
          <w:rtl/>
        </w:rPr>
        <w:t xml:space="preserve"> أبا الحسن موس</w:t>
      </w:r>
      <w:r>
        <w:rPr>
          <w:rFonts w:hint="cs"/>
          <w:rtl/>
        </w:rPr>
        <w:t>ی</w:t>
      </w:r>
      <w:r>
        <w:rPr>
          <w:rtl/>
        </w:rPr>
        <w:t xml:space="preserve"> </w:t>
      </w:r>
      <w:r w:rsidR="00EC2CC2" w:rsidRPr="00EC2CC2">
        <w:rPr>
          <w:rStyle w:val="libAlaemChar"/>
          <w:rtl/>
        </w:rPr>
        <w:t>عليه‌السلام</w:t>
      </w:r>
      <w:r>
        <w:rPr>
          <w:rtl/>
        </w:rPr>
        <w:t xml:space="preserve"> مقبلا من المروه عل</w:t>
      </w:r>
      <w:r>
        <w:rPr>
          <w:rFonts w:hint="cs"/>
          <w:rtl/>
        </w:rPr>
        <w:t>ی</w:t>
      </w:r>
      <w:r>
        <w:rPr>
          <w:rtl/>
        </w:rPr>
        <w:t xml:space="preserve"> بغله، فأمر ابن ه</w:t>
      </w:r>
      <w:r>
        <w:rPr>
          <w:rFonts w:hint="cs"/>
          <w:rtl/>
        </w:rPr>
        <w:t>ی</w:t>
      </w:r>
      <w:r>
        <w:rPr>
          <w:rFonts w:hint="eastAsia"/>
          <w:rtl/>
        </w:rPr>
        <w:t>اج</w:t>
      </w:r>
      <w:r>
        <w:rPr>
          <w:rtl/>
        </w:rPr>
        <w:t xml:space="preserve"> رجلا من همدان منقطعا إل</w:t>
      </w:r>
      <w:r>
        <w:rPr>
          <w:rFonts w:hint="cs"/>
          <w:rtl/>
        </w:rPr>
        <w:t>ی</w:t>
      </w:r>
      <w:r>
        <w:rPr>
          <w:rFonts w:hint="eastAsia"/>
          <w:rtl/>
        </w:rPr>
        <w:t>ه</w:t>
      </w:r>
      <w:r>
        <w:rPr>
          <w:rtl/>
        </w:rPr>
        <w:t xml:space="preserve"> أن </w:t>
      </w:r>
      <w:r>
        <w:rPr>
          <w:rFonts w:hint="cs"/>
          <w:rtl/>
        </w:rPr>
        <w:t>ی</w:t>
      </w:r>
      <w:r>
        <w:rPr>
          <w:rFonts w:hint="eastAsia"/>
          <w:rtl/>
        </w:rPr>
        <w:t>تعلق</w:t>
      </w:r>
      <w:r>
        <w:rPr>
          <w:rtl/>
        </w:rPr>
        <w:t xml:space="preserve"> بلجامه و </w:t>
      </w:r>
      <w:r>
        <w:rPr>
          <w:rFonts w:hint="cs"/>
          <w:rtl/>
        </w:rPr>
        <w:t>ی</w:t>
      </w:r>
      <w:r>
        <w:rPr>
          <w:rFonts w:hint="eastAsia"/>
          <w:rtl/>
        </w:rPr>
        <w:t>دّع</w:t>
      </w:r>
      <w:r>
        <w:rPr>
          <w:rFonts w:hint="cs"/>
          <w:rtl/>
        </w:rPr>
        <w:t>ی</w:t>
      </w:r>
      <w:r>
        <w:rPr>
          <w:rtl/>
        </w:rPr>
        <w:t xml:space="preserve"> البغله،فأتاه فتعلق باللجام و ادّع</w:t>
      </w:r>
      <w:r>
        <w:rPr>
          <w:rFonts w:hint="cs"/>
          <w:rtl/>
        </w:rPr>
        <w:t>ی</w:t>
      </w:r>
      <w:r>
        <w:rPr>
          <w:rtl/>
        </w:rPr>
        <w:t xml:space="preserve"> البغله،فث</w:t>
      </w:r>
      <w:r>
        <w:rPr>
          <w:rFonts w:hint="eastAsia"/>
          <w:rtl/>
        </w:rPr>
        <w:t>ن</w:t>
      </w:r>
      <w:r>
        <w:rPr>
          <w:rFonts w:hint="cs"/>
          <w:rtl/>
        </w:rPr>
        <w:t>ی</w:t>
      </w:r>
      <w:r>
        <w:rPr>
          <w:rtl/>
        </w:rPr>
        <w:t xml:space="preserve"> أبو الحسن </w:t>
      </w:r>
      <w:r w:rsidR="00EC2CC2" w:rsidRPr="00EC2CC2">
        <w:rPr>
          <w:rStyle w:val="libAlaemChar"/>
          <w:rtl/>
        </w:rPr>
        <w:t>عليه‌السلام</w:t>
      </w:r>
      <w:r>
        <w:rPr>
          <w:rtl/>
        </w:rPr>
        <w:t xml:space="preserve"> رجله فنزل عنها و قال لغلمانه: </w:t>
      </w:r>
    </w:p>
    <w:p w:rsidR="00ED3E80" w:rsidRDefault="00ED3E80" w:rsidP="00ED3E80">
      <w:pPr>
        <w:pStyle w:val="libNormal"/>
      </w:pPr>
      <w:r>
        <w:rPr>
          <w:rFonts w:hint="eastAsia"/>
          <w:rtl/>
        </w:rPr>
        <w:t>خذوا</w:t>
      </w:r>
      <w:r>
        <w:rPr>
          <w:rtl/>
        </w:rPr>
        <w:t xml:space="preserve"> سرجها و ادفعوها إل</w:t>
      </w:r>
      <w:r>
        <w:rPr>
          <w:rFonts w:hint="cs"/>
          <w:rtl/>
        </w:rPr>
        <w:t>ی</w:t>
      </w:r>
      <w:r>
        <w:rPr>
          <w:rFonts w:hint="eastAsia"/>
          <w:rtl/>
        </w:rPr>
        <w:t>ه،فقال</w:t>
      </w:r>
      <w:r>
        <w:rPr>
          <w:rtl/>
        </w:rPr>
        <w:t>:و السرج أ</w:t>
      </w:r>
      <w:r>
        <w:rPr>
          <w:rFonts w:hint="cs"/>
          <w:rtl/>
        </w:rPr>
        <w:t>ی</w:t>
      </w:r>
      <w:r>
        <w:rPr>
          <w:rFonts w:hint="eastAsia"/>
          <w:rtl/>
        </w:rPr>
        <w:t>ضا</w:t>
      </w:r>
      <w:r>
        <w:rPr>
          <w:rtl/>
        </w:rPr>
        <w:t xml:space="preserve"> ل</w:t>
      </w:r>
      <w:r>
        <w:rPr>
          <w:rFonts w:hint="cs"/>
          <w:rtl/>
        </w:rPr>
        <w:t>ی</w:t>
      </w:r>
      <w:r>
        <w:rPr>
          <w:rtl/>
        </w:rPr>
        <w:t>.فقال له أبو الحسن:کذبت، عندنا الب</w:t>
      </w:r>
      <w:r>
        <w:rPr>
          <w:rFonts w:hint="cs"/>
          <w:rtl/>
        </w:rPr>
        <w:t>یّ</w:t>
      </w:r>
      <w:r>
        <w:rPr>
          <w:rFonts w:hint="eastAsia"/>
          <w:rtl/>
        </w:rPr>
        <w:t>نه</w:t>
      </w:r>
      <w:r>
        <w:rPr>
          <w:rtl/>
        </w:rPr>
        <w:t xml:space="preserve"> بأنّه سرج محمّد بن عل</w:t>
      </w:r>
      <w:r>
        <w:rPr>
          <w:rFonts w:hint="cs"/>
          <w:rtl/>
        </w:rPr>
        <w:t>ی</w:t>
      </w:r>
      <w:r>
        <w:rPr>
          <w:rtl/>
        </w:rPr>
        <w:t xml:space="preserve"> </w:t>
      </w:r>
      <w:r w:rsidR="001C23D3" w:rsidRPr="001C23D3">
        <w:rPr>
          <w:rStyle w:val="libAlaemChar"/>
          <w:rtl/>
        </w:rPr>
        <w:t>عليهما‌السلام</w:t>
      </w:r>
      <w:r>
        <w:rPr>
          <w:rtl/>
        </w:rPr>
        <w:t>،و أمّا البغله فأنا اشتر</w:t>
      </w:r>
      <w:r>
        <w:rPr>
          <w:rFonts w:hint="cs"/>
          <w:rtl/>
        </w:rPr>
        <w:t>ی</w:t>
      </w:r>
      <w:r>
        <w:rPr>
          <w:rFonts w:hint="eastAsia"/>
          <w:rtl/>
        </w:rPr>
        <w:t>تها</w:t>
      </w:r>
      <w:r>
        <w:rPr>
          <w:rtl/>
        </w:rPr>
        <w:t xml:space="preserve"> منذ قر</w:t>
      </w:r>
      <w:r>
        <w:rPr>
          <w:rFonts w:hint="cs"/>
          <w:rtl/>
        </w:rPr>
        <w:t>ی</w:t>
      </w:r>
      <w:r>
        <w:rPr>
          <w:rFonts w:hint="eastAsia"/>
          <w:rtl/>
        </w:rPr>
        <w:t>ب،</w:t>
      </w:r>
      <w:r>
        <w:rPr>
          <w:rtl/>
        </w:rPr>
        <w:t xml:space="preserve"> و أنت أعلم و ما قلت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البغل الشموس الذ</w:t>
      </w:r>
      <w:r>
        <w:rPr>
          <w:rFonts w:hint="cs"/>
          <w:rtl/>
        </w:rPr>
        <w:t>ی</w:t>
      </w:r>
      <w:r>
        <w:rPr>
          <w:rtl/>
        </w:rPr>
        <w:t xml:space="preserve"> کان </w:t>
      </w:r>
      <w:r>
        <w:rPr>
          <w:rFonts w:hint="cs"/>
          <w:rtl/>
        </w:rPr>
        <w:t>ی</w:t>
      </w:r>
      <w:r>
        <w:rPr>
          <w:rFonts w:hint="eastAsia"/>
          <w:rtl/>
        </w:rPr>
        <w:t>منع</w:t>
      </w:r>
      <w:r>
        <w:rPr>
          <w:rtl/>
        </w:rPr>
        <w:t xml:space="preserve"> ظهره،: فوضع العسکر</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ده</w:t>
      </w:r>
      <w:r>
        <w:rPr>
          <w:rtl/>
        </w:rPr>
        <w:t xml:space="preserve"> عل</w:t>
      </w:r>
      <w:r>
        <w:rPr>
          <w:rFonts w:hint="cs"/>
          <w:rtl/>
        </w:rPr>
        <w:t>ی</w:t>
      </w:r>
      <w:r>
        <w:rPr>
          <w:rtl/>
        </w:rPr>
        <w:t xml:space="preserve"> کتفه،فعرق و ذلّل،فألجمه و أسرجه و رکبه </w:t>
      </w:r>
      <w:r w:rsidRPr="00604B91">
        <w:rPr>
          <w:rStyle w:val="libFootnotenumChar"/>
          <w:rtl/>
        </w:rPr>
        <w:t>(3)</w:t>
      </w:r>
      <w:r>
        <w:rPr>
          <w:rtl/>
        </w:rPr>
        <w:t xml:space="preserve">. </w:t>
      </w:r>
    </w:p>
    <w:p w:rsidR="00ED3E80" w:rsidRDefault="00ED3E80" w:rsidP="00ED3E80">
      <w:pPr>
        <w:pStyle w:val="libNormal"/>
      </w:pPr>
      <w:r>
        <w:rPr>
          <w:rFonts w:hint="eastAsia"/>
          <w:rtl/>
        </w:rPr>
        <w:t>خبر</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بن أب</w:t>
      </w:r>
      <w:r>
        <w:rPr>
          <w:rFonts w:hint="cs"/>
          <w:rtl/>
        </w:rPr>
        <w:t>ی</w:t>
      </w:r>
      <w:r>
        <w:rPr>
          <w:rtl/>
        </w:rPr>
        <w:t xml:space="preserve"> البغل و تشرّفه بخدمه مولانا الحجّه </w:t>
      </w:r>
      <w:r w:rsidR="00EC2CC2" w:rsidRPr="00EC2CC2">
        <w:rPr>
          <w:rStyle w:val="libAlaemChar"/>
          <w:rtl/>
        </w:rPr>
        <w:t>عليه‌السلام</w:t>
      </w:r>
      <w:r>
        <w:rPr>
          <w:rtl/>
        </w:rPr>
        <w:t xml:space="preserve"> ف</w:t>
      </w:r>
      <w:r>
        <w:rPr>
          <w:rFonts w:hint="cs"/>
          <w:rtl/>
        </w:rPr>
        <w:t>ی</w:t>
      </w:r>
      <w:r>
        <w:rPr>
          <w:rtl/>
        </w:rPr>
        <w:t xml:space="preserve"> مقابر قر</w:t>
      </w:r>
      <w:r>
        <w:rPr>
          <w:rFonts w:hint="cs"/>
          <w:rtl/>
        </w:rPr>
        <w:t>ی</w:t>
      </w:r>
      <w:r>
        <w:rPr>
          <w:rFonts w:hint="eastAsia"/>
          <w:rtl/>
        </w:rPr>
        <w:t>ش</w:t>
      </w:r>
      <w:r>
        <w:rPr>
          <w:rtl/>
        </w:rPr>
        <w:t xml:space="preserve"> </w:t>
      </w:r>
      <w:r w:rsidRPr="00604B91">
        <w:rPr>
          <w:rStyle w:val="libFootnotenumChar"/>
          <w:rtl/>
        </w:rPr>
        <w:t>(4)</w:t>
      </w:r>
      <w:r>
        <w:rPr>
          <w:rtl/>
        </w:rPr>
        <w:t xml:space="preserve">. </w:t>
      </w:r>
    </w:p>
    <w:p w:rsidR="00ED3E80" w:rsidRDefault="00ED3E80" w:rsidP="008065A5">
      <w:pPr>
        <w:pStyle w:val="libNormal"/>
      </w:pPr>
      <w:r w:rsidRPr="008065A5">
        <w:rPr>
          <w:rStyle w:val="libBold1Char"/>
          <w:rFonts w:hint="eastAsia"/>
          <w:rtl/>
        </w:rPr>
        <w:t>بغا</w:t>
      </w:r>
      <w:r>
        <w:rPr>
          <w:rtl/>
        </w:rPr>
        <w:t xml:space="preserve">: </w:t>
      </w:r>
      <w:r>
        <w:rPr>
          <w:rFonts w:hint="eastAsia"/>
          <w:rtl/>
        </w:rPr>
        <w:t>خبر</w:t>
      </w:r>
      <w:r>
        <w:rPr>
          <w:rtl/>
        </w:rPr>
        <w:t xml:space="preserve"> بغا الترک</w:t>
      </w:r>
      <w:r>
        <w:rPr>
          <w:rFonts w:hint="cs"/>
          <w:rtl/>
        </w:rPr>
        <w:t>ی</w:t>
      </w:r>
      <w:r>
        <w:rPr>
          <w:rtl/>
        </w:rPr>
        <w:t xml:space="preserve"> </w:t>
      </w:r>
      <w:r>
        <w:rPr>
          <w:rFonts w:hint="eastAsia"/>
          <w:rtl/>
        </w:rPr>
        <w:t>و</w:t>
      </w:r>
      <w:r>
        <w:rPr>
          <w:rtl/>
        </w:rPr>
        <w:t xml:space="preserve"> ما أعطاه اللّه تعال</w:t>
      </w:r>
      <w:r>
        <w:rPr>
          <w:rFonts w:hint="cs"/>
          <w:rtl/>
        </w:rPr>
        <w:t>ی</w:t>
      </w:r>
      <w:r>
        <w:rPr>
          <w:rtl/>
        </w:rPr>
        <w:t xml:space="preserve"> لإحسانه ال</w:t>
      </w:r>
      <w:r>
        <w:rPr>
          <w:rFonts w:hint="cs"/>
          <w:rtl/>
        </w:rPr>
        <w:t>ی</w:t>
      </w:r>
      <w:r>
        <w:rPr>
          <w:rtl/>
        </w:rPr>
        <w:t xml:space="preserve"> رجل من أمّه النب</w:t>
      </w:r>
      <w:r>
        <w:rPr>
          <w:rFonts w:hint="cs"/>
          <w:rtl/>
        </w:rPr>
        <w:t>یّ</w:t>
      </w:r>
      <w:r>
        <w:rPr>
          <w:rtl/>
        </w:rPr>
        <w:t xml:space="preserve"> </w:t>
      </w:r>
      <w:r w:rsidR="001C23D3" w:rsidRPr="001C23D3">
        <w:rPr>
          <w:rStyle w:val="libAlaemChar"/>
          <w:rtl/>
        </w:rPr>
        <w:t>صلى‌الله‌عليه‌وآله‌وسلم</w:t>
      </w:r>
      <w:r>
        <w:rPr>
          <w:rtl/>
        </w:rPr>
        <w:t xml:space="preserve"> فخلّصه من السباع ف</w:t>
      </w:r>
      <w:r>
        <w:rPr>
          <w:rFonts w:hint="cs"/>
          <w:rtl/>
        </w:rPr>
        <w:t>ی</w:t>
      </w:r>
      <w:r>
        <w:rPr>
          <w:rtl/>
        </w:rPr>
        <w:t xml:space="preserve"> زمان المتوکّل،فصار </w:t>
      </w:r>
      <w:r>
        <w:rPr>
          <w:rFonts w:hint="cs"/>
          <w:rtl/>
        </w:rPr>
        <w:t>ی</w:t>
      </w:r>
      <w:r>
        <w:rPr>
          <w:rFonts w:hint="eastAsia"/>
          <w:rtl/>
        </w:rPr>
        <w:t>باشر</w:t>
      </w:r>
      <w:r>
        <w:rPr>
          <w:rtl/>
        </w:rPr>
        <w:t xml:space="preserve"> الحروب العظام بنفسه ف</w:t>
      </w:r>
      <w:r>
        <w:rPr>
          <w:rFonts w:hint="cs"/>
          <w:rtl/>
        </w:rPr>
        <w:t>ی</w:t>
      </w:r>
      <w:r>
        <w:rPr>
          <w:rFonts w:hint="eastAsia"/>
          <w:rtl/>
        </w:rPr>
        <w:t>خرج</w:t>
      </w:r>
      <w:r>
        <w:rPr>
          <w:rtl/>
        </w:rPr>
        <w:t xml:space="preserve"> منها سالما </w:t>
      </w:r>
      <w:r w:rsidRPr="00604B91">
        <w:rPr>
          <w:rStyle w:val="libFootnotenumChar"/>
          <w:rtl/>
        </w:rPr>
        <w:t>(5)</w:t>
      </w:r>
      <w:r>
        <w:rPr>
          <w:rtl/>
        </w:rPr>
        <w:t xml:space="preserve">. </w:t>
      </w:r>
    </w:p>
    <w:p w:rsidR="008065A5" w:rsidRDefault="00ED3E80" w:rsidP="008065A5">
      <w:pPr>
        <w:pStyle w:val="libNormal"/>
        <w:rPr>
          <w:rtl/>
        </w:rPr>
      </w:pPr>
      <w:r w:rsidRPr="008065A5">
        <w:rPr>
          <w:rStyle w:val="libBold1Char"/>
          <w:rFonts w:hint="eastAsia"/>
          <w:rtl/>
        </w:rPr>
        <w:t>بغ</w:t>
      </w:r>
      <w:r w:rsidRPr="008065A5">
        <w:rPr>
          <w:rStyle w:val="libBold1Char"/>
          <w:rFonts w:hint="cs"/>
          <w:rtl/>
        </w:rPr>
        <w:t>ی</w:t>
      </w:r>
      <w:r>
        <w:rPr>
          <w:rtl/>
        </w:rPr>
        <w:t>:</w:t>
      </w:r>
    </w:p>
    <w:p w:rsidR="00B431B0" w:rsidRDefault="00ED3E80" w:rsidP="008065A5">
      <w:pPr>
        <w:pStyle w:val="libNormal"/>
      </w:pPr>
      <w:r w:rsidRPr="008065A5">
        <w:rPr>
          <w:rStyle w:val="libBold1Char"/>
          <w:rFonts w:hint="eastAsia"/>
          <w:rtl/>
        </w:rPr>
        <w:t>قصص</w:t>
      </w:r>
      <w:r w:rsidRPr="008065A5">
        <w:rPr>
          <w:rStyle w:val="libBold1Char"/>
          <w:rtl/>
        </w:rPr>
        <w:t xml:space="preserve"> الأنب</w:t>
      </w:r>
      <w:r w:rsidRPr="008065A5">
        <w:rPr>
          <w:rStyle w:val="libBold1Char"/>
          <w:rFonts w:hint="cs"/>
          <w:rtl/>
        </w:rPr>
        <w:t>ی</w:t>
      </w:r>
      <w:r w:rsidRPr="008065A5">
        <w:rPr>
          <w:rStyle w:val="libBold1Char"/>
          <w:rFonts w:hint="eastAsia"/>
          <w:rtl/>
        </w:rPr>
        <w:t>اء</w:t>
      </w:r>
      <w:r>
        <w:rPr>
          <w:rtl/>
        </w:rPr>
        <w:t>:ف</w:t>
      </w:r>
      <w:r>
        <w:rPr>
          <w:rFonts w:hint="cs"/>
          <w:rtl/>
        </w:rPr>
        <w:t>ی</w:t>
      </w:r>
      <w:r>
        <w:rPr>
          <w:rtl/>
        </w:rPr>
        <w:t xml:space="preserve"> انّه: لم </w:t>
      </w:r>
      <w:r>
        <w:rPr>
          <w:rFonts w:hint="cs"/>
          <w:rtl/>
        </w:rPr>
        <w:t>ی</w:t>
      </w:r>
      <w:r>
        <w:rPr>
          <w:rFonts w:hint="eastAsia"/>
          <w:rtl/>
        </w:rPr>
        <w:t>قتل</w:t>
      </w:r>
      <w:r>
        <w:rPr>
          <w:rtl/>
        </w:rPr>
        <w:t xml:space="preserve"> الأنب</w:t>
      </w:r>
      <w:r>
        <w:rPr>
          <w:rFonts w:hint="cs"/>
          <w:rtl/>
        </w:rPr>
        <w:t>ی</w:t>
      </w:r>
      <w:r>
        <w:rPr>
          <w:rFonts w:hint="eastAsia"/>
          <w:rtl/>
        </w:rPr>
        <w:t>اء</w:t>
      </w:r>
      <w:r>
        <w:rPr>
          <w:rtl/>
        </w:rPr>
        <w:t xml:space="preserve"> و لا أولاد الأنب</w:t>
      </w:r>
      <w:r>
        <w:rPr>
          <w:rFonts w:hint="cs"/>
          <w:rtl/>
        </w:rPr>
        <w:t>ی</w:t>
      </w:r>
      <w:r>
        <w:rPr>
          <w:rFonts w:hint="eastAsia"/>
          <w:rtl/>
        </w:rPr>
        <w:t>اء</w:t>
      </w:r>
      <w:r>
        <w:rPr>
          <w:rtl/>
        </w:rPr>
        <w:t xml:space="preserve"> الاّ أولاد البغا</w:t>
      </w:r>
      <w:r>
        <w:rPr>
          <w:rFonts w:hint="cs"/>
          <w:rtl/>
        </w:rPr>
        <w:t>ی</w:t>
      </w:r>
      <w:r>
        <w:rPr>
          <w:rFonts w:hint="eastAsia"/>
          <w:rtl/>
        </w:rPr>
        <w:t>ا</w:t>
      </w:r>
      <w:r>
        <w:rPr>
          <w:rtl/>
        </w:rPr>
        <w:t xml:space="preserve">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w:t>
      </w:r>
      <w:r w:rsidR="00ED3E80">
        <w:rPr>
          <w:rtl/>
        </w:rPr>
        <w:t>5/</w:t>
      </w:r>
      <w:r w:rsidR="001A3C8D">
        <w:rPr>
          <w:rtl/>
        </w:rPr>
        <w:t>1</w:t>
      </w:r>
      <w:r w:rsidR="00ED3E80">
        <w:rPr>
          <w:rtl/>
        </w:rPr>
        <w:t>6/</w:t>
      </w:r>
      <w:r w:rsidR="001A3C8D">
        <w:rPr>
          <w:rtl/>
        </w:rPr>
        <w:t>10</w:t>
      </w:r>
      <w:r w:rsidR="00ED3E80">
        <w:rPr>
          <w:rtl/>
        </w:rPr>
        <w:t>،ج:</w:t>
      </w:r>
      <w:r w:rsidR="001A3C8D">
        <w:rPr>
          <w:rtl/>
        </w:rPr>
        <w:t>3</w:t>
      </w:r>
      <w:r w:rsidR="00ED3E80">
        <w:rPr>
          <w:rtl/>
        </w:rPr>
        <w:t>4</w:t>
      </w:r>
      <w:r w:rsidR="001A3C8D">
        <w:rPr>
          <w:rtl/>
        </w:rPr>
        <w:t>3</w:t>
      </w:r>
      <w:r w:rsidR="00ED3E80">
        <w:rPr>
          <w:rtl/>
        </w:rPr>
        <w:t>/4</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277</w:t>
      </w:r>
      <w:r w:rsidR="00ED3E80">
        <w:rPr>
          <w:rtl/>
        </w:rPr>
        <w:t>/4</w:t>
      </w:r>
      <w:r w:rsidR="001A3C8D">
        <w:rPr>
          <w:rtl/>
        </w:rPr>
        <w:t>0</w:t>
      </w:r>
      <w:r w:rsidR="00ED3E80">
        <w:rPr>
          <w:rtl/>
        </w:rPr>
        <w:t>/</w:t>
      </w:r>
      <w:r w:rsidR="001A3C8D">
        <w:rPr>
          <w:rtl/>
        </w:rPr>
        <w:t>11</w:t>
      </w:r>
      <w:r w:rsidR="00ED3E80">
        <w:rPr>
          <w:rtl/>
        </w:rPr>
        <w:t>،ج:</w:t>
      </w:r>
      <w:r w:rsidR="001A3C8D">
        <w:rPr>
          <w:rtl/>
        </w:rPr>
        <w:t>1</w:t>
      </w:r>
      <w:r w:rsidR="00ED3E80">
        <w:rPr>
          <w:rtl/>
        </w:rPr>
        <w:t>4</w:t>
      </w:r>
      <w:r w:rsidR="001A3C8D">
        <w:rPr>
          <w:rtl/>
        </w:rPr>
        <w:t>8</w:t>
      </w:r>
      <w:r w:rsidR="00ED3E80">
        <w:rPr>
          <w:rtl/>
        </w:rPr>
        <w:t>/4</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6</w:t>
      </w:r>
      <w:r w:rsidR="001A3C8D">
        <w:rPr>
          <w:rtl/>
        </w:rPr>
        <w:t>1</w:t>
      </w:r>
      <w:r w:rsidR="00ED3E80">
        <w:rPr>
          <w:rtl/>
        </w:rPr>
        <w:t>/</w:t>
      </w:r>
      <w:r w:rsidR="001A3C8D">
        <w:rPr>
          <w:rtl/>
        </w:rPr>
        <w:t>37</w:t>
      </w:r>
      <w:r w:rsidR="00ED3E80">
        <w:rPr>
          <w:rtl/>
        </w:rPr>
        <w:t>/</w:t>
      </w:r>
      <w:r w:rsidR="001A3C8D">
        <w:rPr>
          <w:rtl/>
        </w:rPr>
        <w:t>12</w:t>
      </w:r>
      <w:r w:rsidR="00ED3E80">
        <w:rPr>
          <w:rtl/>
        </w:rPr>
        <w:t xml:space="preserve"> و </w:t>
      </w:r>
      <w:r w:rsidR="001A3C8D">
        <w:rPr>
          <w:rtl/>
        </w:rPr>
        <w:t>1</w:t>
      </w:r>
      <w:r w:rsidR="00ED3E80">
        <w:rPr>
          <w:rtl/>
        </w:rPr>
        <w:t>5</w:t>
      </w:r>
      <w:r w:rsidR="001A3C8D">
        <w:rPr>
          <w:rtl/>
        </w:rPr>
        <w:t>8</w:t>
      </w:r>
      <w:r w:rsidR="00ED3E80">
        <w:rPr>
          <w:rtl/>
        </w:rPr>
        <w:t>،ج:</w:t>
      </w:r>
      <w:r w:rsidR="001A3C8D">
        <w:rPr>
          <w:rtl/>
        </w:rPr>
        <w:t>2</w:t>
      </w:r>
      <w:r w:rsidR="00ED3E80">
        <w:rPr>
          <w:rtl/>
        </w:rPr>
        <w:t>65/5</w:t>
      </w:r>
      <w:r w:rsidR="001A3C8D">
        <w:rPr>
          <w:rtl/>
        </w:rPr>
        <w:t>0</w:t>
      </w:r>
      <w:r w:rsidR="00ED3E80">
        <w:rPr>
          <w:rtl/>
        </w:rPr>
        <w:t xml:space="preserve"> و </w:t>
      </w:r>
      <w:r w:rsidR="001A3C8D">
        <w:rPr>
          <w:rtl/>
        </w:rPr>
        <w:t>2</w:t>
      </w:r>
      <w:r w:rsidR="00ED3E80">
        <w:rPr>
          <w:rtl/>
        </w:rPr>
        <w:t>5</w:t>
      </w:r>
      <w:r w:rsidR="001A3C8D">
        <w:rPr>
          <w:rtl/>
        </w:rPr>
        <w:t>1</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80</w:t>
      </w:r>
      <w:r w:rsidR="00ED3E80">
        <w:rPr>
          <w:rtl/>
        </w:rPr>
        <w:t>/</w:t>
      </w:r>
      <w:r w:rsidR="001A3C8D">
        <w:rPr>
          <w:rtl/>
        </w:rPr>
        <w:t>21</w:t>
      </w:r>
      <w:r w:rsidR="00ED3E80">
        <w:rPr>
          <w:rtl/>
        </w:rPr>
        <w:t>/</w:t>
      </w:r>
      <w:r w:rsidR="001A3C8D">
        <w:rPr>
          <w:rtl/>
        </w:rPr>
        <w:t>13</w:t>
      </w:r>
      <w:r w:rsidR="00ED3E80">
        <w:rPr>
          <w:rtl/>
        </w:rPr>
        <w:t>،ج:</w:t>
      </w:r>
      <w:r w:rsidR="001A3C8D">
        <w:rPr>
          <w:rtl/>
        </w:rPr>
        <w:t>30</w:t>
      </w:r>
      <w:r w:rsidR="00ED3E80">
        <w:rPr>
          <w:rtl/>
        </w:rPr>
        <w:t>4/5</w:t>
      </w:r>
      <w:r w:rsidR="001A3C8D">
        <w:rPr>
          <w:rtl/>
        </w:rPr>
        <w:t>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w:t>
      </w:r>
      <w:r w:rsidR="00ED3E80">
        <w:rPr>
          <w:rtl/>
        </w:rPr>
        <w:t>5</w:t>
      </w:r>
      <w:r w:rsidR="001A3C8D">
        <w:rPr>
          <w:rtl/>
        </w:rPr>
        <w:t>1</w:t>
      </w:r>
      <w:r w:rsidR="00ED3E80">
        <w:rPr>
          <w:rtl/>
        </w:rPr>
        <w:t>/</w:t>
      </w:r>
      <w:r w:rsidR="001A3C8D">
        <w:rPr>
          <w:rtl/>
        </w:rPr>
        <w:t>33</w:t>
      </w:r>
      <w:r w:rsidR="00ED3E80">
        <w:rPr>
          <w:rtl/>
        </w:rPr>
        <w:t>/</w:t>
      </w:r>
      <w:r w:rsidR="001A3C8D">
        <w:rPr>
          <w:rtl/>
        </w:rPr>
        <w:t>12</w:t>
      </w:r>
      <w:r w:rsidR="00ED3E80">
        <w:rPr>
          <w:rtl/>
        </w:rPr>
        <w:t>،ج:</w:t>
      </w:r>
      <w:r w:rsidR="001A3C8D">
        <w:rPr>
          <w:rtl/>
        </w:rPr>
        <w:t>218</w:t>
      </w:r>
      <w:r w:rsidR="00ED3E80">
        <w:rPr>
          <w:rtl/>
        </w:rPr>
        <w:t>/5</w:t>
      </w:r>
      <w:r w:rsidR="001A3C8D">
        <w:rPr>
          <w:rtl/>
        </w:rPr>
        <w:t>0</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37</w:t>
      </w:r>
      <w:r w:rsidR="00ED3E80">
        <w:rPr>
          <w:rtl/>
        </w:rPr>
        <w:t>6/64/5،ج:</w:t>
      </w:r>
      <w:r w:rsidR="001A3C8D">
        <w:rPr>
          <w:rtl/>
        </w:rPr>
        <w:t>182</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عذاب</w:t>
      </w:r>
      <w:r>
        <w:rPr>
          <w:rtl/>
        </w:rPr>
        <w:t xml:space="preserve"> البغ</w:t>
      </w:r>
      <w:r>
        <w:rPr>
          <w:rFonts w:hint="cs"/>
          <w:rtl/>
        </w:rPr>
        <w:t>یّ</w:t>
      </w:r>
      <w:r>
        <w:rPr>
          <w:rFonts w:hint="eastAsia"/>
          <w:rtl/>
        </w:rPr>
        <w:t>ه</w:t>
      </w:r>
      <w:r>
        <w:rPr>
          <w:rtl/>
        </w:rPr>
        <w:t xml:space="preserve"> الت</w:t>
      </w:r>
      <w:r>
        <w:rPr>
          <w:rFonts w:hint="cs"/>
          <w:rtl/>
        </w:rPr>
        <w:t>ی</w:t>
      </w:r>
      <w:r>
        <w:rPr>
          <w:rtl/>
        </w:rPr>
        <w:t xml:space="preserve"> کانت تحرق أولادها ف</w:t>
      </w:r>
      <w:r>
        <w:rPr>
          <w:rFonts w:hint="cs"/>
          <w:rtl/>
        </w:rPr>
        <w:t>ی</w:t>
      </w:r>
      <w:r>
        <w:rPr>
          <w:rtl/>
        </w:rPr>
        <w:t xml:space="preserve"> التنّور </w:t>
      </w:r>
      <w:r w:rsidRPr="00604B91">
        <w:rPr>
          <w:rStyle w:val="libFootnotenumChar"/>
          <w:rtl/>
        </w:rPr>
        <w:t>(1)</w:t>
      </w:r>
      <w:r>
        <w:rPr>
          <w:rtl/>
        </w:rPr>
        <w:t xml:space="preserve">. </w:t>
      </w:r>
    </w:p>
    <w:p w:rsidR="00ED3E80" w:rsidRDefault="00ED3E80" w:rsidP="00ED3E80">
      <w:pPr>
        <w:pStyle w:val="libNormal"/>
      </w:pPr>
      <w:r>
        <w:rPr>
          <w:rFonts w:hint="eastAsia"/>
          <w:rtl/>
        </w:rPr>
        <w:t>البغ</w:t>
      </w:r>
      <w:r>
        <w:rPr>
          <w:rFonts w:hint="cs"/>
          <w:rtl/>
        </w:rPr>
        <w:t>یّ</w:t>
      </w:r>
      <w:r>
        <w:rPr>
          <w:rFonts w:hint="eastAsia"/>
          <w:rtl/>
        </w:rPr>
        <w:t>ه</w:t>
      </w:r>
      <w:r>
        <w:rPr>
          <w:rtl/>
        </w:rPr>
        <w:t xml:space="preserve"> الت</w:t>
      </w:r>
      <w:r>
        <w:rPr>
          <w:rFonts w:hint="cs"/>
          <w:rtl/>
        </w:rPr>
        <w:t>ی</w:t>
      </w:r>
      <w:r>
        <w:rPr>
          <w:rtl/>
        </w:rPr>
        <w:t xml:space="preserve"> ثبّطت عابدا عن معص</w:t>
      </w:r>
      <w:r>
        <w:rPr>
          <w:rFonts w:hint="cs"/>
          <w:rtl/>
        </w:rPr>
        <w:t>ی</w:t>
      </w:r>
      <w:r>
        <w:rPr>
          <w:rFonts w:hint="eastAsia"/>
          <w:rtl/>
        </w:rPr>
        <w:t>ه</w:t>
      </w:r>
      <w:r>
        <w:rPr>
          <w:rtl/>
        </w:rPr>
        <w:t xml:space="preserve"> اللّه، فغفر اللّه تعال</w:t>
      </w:r>
      <w:r>
        <w:rPr>
          <w:rFonts w:hint="cs"/>
          <w:rtl/>
        </w:rPr>
        <w:t>ی</w:t>
      </w:r>
      <w:r>
        <w:rPr>
          <w:rtl/>
        </w:rPr>
        <w:t xml:space="preserve"> لها بذلک </w:t>
      </w:r>
      <w:r w:rsidRPr="00604B91">
        <w:rPr>
          <w:rStyle w:val="libFootnotenumChar"/>
          <w:rtl/>
        </w:rPr>
        <w:t>(2)</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غَ</w:t>
      </w:r>
      <w:r w:rsidRPr="00F71F29">
        <w:rPr>
          <w:rStyle w:val="libAieChar"/>
          <w:rFonts w:hint="cs"/>
          <w:rtl/>
        </w:rPr>
        <w:t>یْ</w:t>
      </w:r>
      <w:r w:rsidRPr="00F71F29">
        <w:rPr>
          <w:rStyle w:val="libAieChar"/>
          <w:rFonts w:hint="eastAsia"/>
          <w:rtl/>
        </w:rPr>
        <w:t>رَ</w:t>
      </w:r>
      <w:r w:rsidRPr="00F71F29">
        <w:rPr>
          <w:rStyle w:val="libAieChar"/>
          <w:rtl/>
        </w:rPr>
        <w:t xml:space="preserve"> بٰاغٍ وَ لاٰ عٰادٍ</w:t>
      </w:r>
      <w:r w:rsidR="00F71F29" w:rsidRPr="00F71F29">
        <w:rPr>
          <w:rStyle w:val="libAlaemChar"/>
          <w:rtl/>
        </w:rPr>
        <w:t>)</w:t>
      </w:r>
      <w:r>
        <w:rPr>
          <w:rtl/>
        </w:rPr>
        <w:t xml:space="preserve"> </w:t>
      </w:r>
      <w:r w:rsidRPr="00604B91">
        <w:rPr>
          <w:rStyle w:val="libFootnotenumChar"/>
          <w:rtl/>
        </w:rPr>
        <w:t>(3)</w:t>
      </w:r>
      <w:r w:rsidR="008065A5">
        <w:rPr>
          <w:rStyle w:val="libFootnotenumChar"/>
          <w:rFonts w:hint="cs"/>
          <w:rtl/>
        </w:rPr>
        <w:t xml:space="preserve"> (4)</w:t>
      </w:r>
    </w:p>
    <w:p w:rsidR="00ED3E80" w:rsidRDefault="00ED3E80" w:rsidP="008065A5">
      <w:pPr>
        <w:pStyle w:val="libNormal"/>
      </w:pPr>
      <w:r>
        <w:rPr>
          <w:rFonts w:hint="eastAsia"/>
          <w:rtl/>
        </w:rPr>
        <w:t>ف</w:t>
      </w:r>
      <w:r>
        <w:rPr>
          <w:rFonts w:hint="cs"/>
          <w:rtl/>
        </w:rPr>
        <w:t>ی</w:t>
      </w:r>
      <w:r>
        <w:rPr>
          <w:rtl/>
        </w:rPr>
        <w:t xml:space="preserve"> أحکام البغاه و کفرهم و حکم أموالهم </w:t>
      </w:r>
      <w:r w:rsidRPr="00604B91">
        <w:rPr>
          <w:rStyle w:val="libFootnotenumChar"/>
          <w:rtl/>
        </w:rPr>
        <w:t>(</w:t>
      </w:r>
      <w:r w:rsidR="008065A5">
        <w:rPr>
          <w:rStyle w:val="libFootnotenumChar"/>
          <w:rFonts w:hint="cs"/>
          <w:rtl/>
        </w:rPr>
        <w:t>5</w:t>
      </w:r>
      <w:r w:rsidRPr="00604B91">
        <w:rPr>
          <w:rStyle w:val="libFootnotenumChar"/>
          <w:rtl/>
        </w:rPr>
        <w:t>)</w:t>
      </w:r>
      <w:r>
        <w:rPr>
          <w:rtl/>
        </w:rPr>
        <w:t xml:space="preserve">. </w:t>
      </w:r>
    </w:p>
    <w:p w:rsidR="00ED3E80" w:rsidRDefault="00ED3E80" w:rsidP="008065A5">
      <w:pPr>
        <w:pStyle w:val="libCenterBold1"/>
      </w:pPr>
      <w:r>
        <w:rPr>
          <w:rFonts w:hint="eastAsia"/>
          <w:rtl/>
        </w:rPr>
        <w:t>ف</w:t>
      </w:r>
      <w:r>
        <w:rPr>
          <w:rFonts w:hint="cs"/>
          <w:rtl/>
        </w:rPr>
        <w:t>ی</w:t>
      </w:r>
      <w:r>
        <w:rPr>
          <w:rtl/>
        </w:rPr>
        <w:t xml:space="preserve"> البغ</w:t>
      </w:r>
      <w:r>
        <w:rPr>
          <w:rFonts w:hint="cs"/>
          <w:rtl/>
        </w:rPr>
        <w:t>ی</w:t>
      </w:r>
      <w:r>
        <w:rPr>
          <w:rtl/>
        </w:rPr>
        <w:t xml:space="preserve"> و الطغ</w:t>
      </w:r>
      <w:r>
        <w:rPr>
          <w:rFonts w:hint="cs"/>
          <w:rtl/>
        </w:rPr>
        <w:t>ی</w:t>
      </w:r>
      <w:r>
        <w:rPr>
          <w:rFonts w:hint="eastAsia"/>
          <w:rtl/>
        </w:rPr>
        <w:t>ان</w:t>
      </w:r>
      <w:r>
        <w:rPr>
          <w:rtl/>
        </w:rPr>
        <w:t xml:space="preserve"> </w:t>
      </w:r>
    </w:p>
    <w:p w:rsidR="00ED3E80" w:rsidRDefault="00ED3E80" w:rsidP="008065A5">
      <w:pPr>
        <w:pStyle w:val="libNormal"/>
      </w:pPr>
      <w:r>
        <w:rPr>
          <w:rFonts w:hint="eastAsia"/>
          <w:rtl/>
        </w:rPr>
        <w:t>باب</w:t>
      </w:r>
      <w:r>
        <w:rPr>
          <w:rtl/>
        </w:rPr>
        <w:t xml:space="preserve"> البغ</w:t>
      </w:r>
      <w:r>
        <w:rPr>
          <w:rFonts w:hint="cs"/>
          <w:rtl/>
        </w:rPr>
        <w:t>ی</w:t>
      </w:r>
      <w:r>
        <w:rPr>
          <w:rtl/>
        </w:rPr>
        <w:t xml:space="preserve"> و الطغ</w:t>
      </w:r>
      <w:r>
        <w:rPr>
          <w:rFonts w:hint="cs"/>
          <w:rtl/>
        </w:rPr>
        <w:t>ی</w:t>
      </w:r>
      <w:r>
        <w:rPr>
          <w:rFonts w:hint="eastAsia"/>
          <w:rtl/>
        </w:rPr>
        <w:t>ان</w:t>
      </w:r>
      <w:r>
        <w:rPr>
          <w:rtl/>
        </w:rPr>
        <w:t xml:space="preserve"> </w:t>
      </w:r>
      <w:r w:rsidRPr="00604B91">
        <w:rPr>
          <w:rStyle w:val="libFootnotenumChar"/>
          <w:rtl/>
        </w:rPr>
        <w:t>(</w:t>
      </w:r>
      <w:r w:rsidR="008065A5">
        <w:rPr>
          <w:rStyle w:val="libFootnotenumChar"/>
          <w:rFonts w:hint="cs"/>
          <w:rtl/>
        </w:rPr>
        <w:t>6</w:t>
      </w:r>
      <w:r w:rsidRPr="00604B91">
        <w:rPr>
          <w:rStyle w:val="libFootnotenumChar"/>
          <w:rtl/>
        </w:rPr>
        <w:t>)</w:t>
      </w:r>
      <w:r>
        <w:rPr>
          <w:rtl/>
        </w:rPr>
        <w:t xml:space="preserve">. </w:t>
      </w:r>
    </w:p>
    <w:p w:rsidR="00ED3E80" w:rsidRDefault="00ED3E80" w:rsidP="008065A5">
      <w:pPr>
        <w:pStyle w:val="libNormal"/>
      </w:pPr>
      <w:r>
        <w:rPr>
          <w:rFonts w:hint="eastAsia"/>
          <w:rtl/>
        </w:rPr>
        <w:t>القصص</w:t>
      </w:r>
      <w:r>
        <w:rPr>
          <w:rtl/>
        </w:rPr>
        <w:t xml:space="preserve">: </w:t>
      </w:r>
      <w:r w:rsidR="00F71F29" w:rsidRPr="00F71F29">
        <w:rPr>
          <w:rStyle w:val="libAlaemChar"/>
          <w:rtl/>
        </w:rPr>
        <w:t>(</w:t>
      </w:r>
      <w:r w:rsidRPr="00F71F29">
        <w:rPr>
          <w:rStyle w:val="libAieChar"/>
          <w:rtl/>
        </w:rPr>
        <w:t>تِلْکَ الدّٰارُ الْآخِرَهُ نَجْعَلُهٰا لِلَّذِ</w:t>
      </w:r>
      <w:r w:rsidRPr="00F71F29">
        <w:rPr>
          <w:rStyle w:val="libAieChar"/>
          <w:rFonts w:hint="cs"/>
          <w:rtl/>
        </w:rPr>
        <w:t>ی</w:t>
      </w:r>
      <w:r w:rsidRPr="00F71F29">
        <w:rPr>
          <w:rStyle w:val="libAieChar"/>
          <w:rFonts w:hint="eastAsia"/>
          <w:rtl/>
        </w:rPr>
        <w:t>نَ</w:t>
      </w:r>
      <w:r w:rsidRPr="00F71F29">
        <w:rPr>
          <w:rStyle w:val="libAieChar"/>
          <w:rtl/>
        </w:rPr>
        <w:t xml:space="preserve"> لاٰ </w:t>
      </w:r>
      <w:r w:rsidRPr="00F71F29">
        <w:rPr>
          <w:rStyle w:val="libAieChar"/>
          <w:rFonts w:hint="cs"/>
          <w:rtl/>
        </w:rPr>
        <w:t>یُ</w:t>
      </w:r>
      <w:r w:rsidRPr="00F71F29">
        <w:rPr>
          <w:rStyle w:val="libAieChar"/>
          <w:rFonts w:hint="eastAsia"/>
          <w:rtl/>
        </w:rPr>
        <w:t>رِ</w:t>
      </w:r>
      <w:r w:rsidRPr="00F71F29">
        <w:rPr>
          <w:rStyle w:val="libAieChar"/>
          <w:rFonts w:hint="cs"/>
          <w:rtl/>
        </w:rPr>
        <w:t>ی</w:t>
      </w:r>
      <w:r w:rsidRPr="00F71F29">
        <w:rPr>
          <w:rStyle w:val="libAieChar"/>
          <w:rFonts w:hint="eastAsia"/>
          <w:rtl/>
        </w:rPr>
        <w:t>دُونَ</w:t>
      </w:r>
      <w:r w:rsidRPr="00F71F29">
        <w:rPr>
          <w:rStyle w:val="libAieChar"/>
          <w:rtl/>
        </w:rPr>
        <w:t xml:space="preserve"> عُلُوًّا فِ</w:t>
      </w:r>
      <w:r w:rsidRPr="00F71F29">
        <w:rPr>
          <w:rStyle w:val="libAieChar"/>
          <w:rFonts w:hint="cs"/>
          <w:rtl/>
        </w:rPr>
        <w:t>ی</w:t>
      </w:r>
      <w:r w:rsidRPr="00F71F29">
        <w:rPr>
          <w:rStyle w:val="libAieChar"/>
          <w:rtl/>
        </w:rPr>
        <w:t xml:space="preserve"> الْأَرْضِ وَ لاٰ فَسٰاداً وَ الْعٰاقِبَهُ لِلْمُتَّقِ</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w:t>
      </w:r>
      <w:r w:rsidR="008065A5">
        <w:rPr>
          <w:rStyle w:val="libFootnotenumChar"/>
          <w:rFonts w:hint="cs"/>
          <w:rtl/>
        </w:rPr>
        <w:t>7</w:t>
      </w:r>
      <w:r w:rsidRPr="00604B91">
        <w:rPr>
          <w:rStyle w:val="libFootnotenumChar"/>
          <w:rtl/>
        </w:rPr>
        <w:t>)</w:t>
      </w:r>
      <w:r>
        <w:rPr>
          <w:rtl/>
        </w:rPr>
        <w:t xml:space="preserve">. </w:t>
      </w:r>
    </w:p>
    <w:p w:rsidR="00ED3E80" w:rsidRDefault="00ED3E80" w:rsidP="00ED3E80">
      <w:pPr>
        <w:pStyle w:val="libNormal"/>
      </w:pPr>
      <w:r w:rsidRPr="008065A5">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 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تعوّذ</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من ستّ: </w:t>
      </w:r>
    </w:p>
    <w:p w:rsidR="00ED3E80" w:rsidRDefault="00ED3E80" w:rsidP="00ED3E80">
      <w:pPr>
        <w:pStyle w:val="libNormal"/>
      </w:pPr>
      <w:r>
        <w:rPr>
          <w:rFonts w:hint="eastAsia"/>
          <w:rtl/>
        </w:rPr>
        <w:t>من</w:t>
      </w:r>
      <w:r>
        <w:rPr>
          <w:rtl/>
        </w:rPr>
        <w:t xml:space="preserve"> الشکّ و الشرک و الحم</w:t>
      </w:r>
      <w:r>
        <w:rPr>
          <w:rFonts w:hint="cs"/>
          <w:rtl/>
        </w:rPr>
        <w:t>یّ</w:t>
      </w:r>
      <w:r>
        <w:rPr>
          <w:rFonts w:hint="eastAsia"/>
          <w:rtl/>
        </w:rPr>
        <w:t>ه</w:t>
      </w:r>
      <w:r>
        <w:rPr>
          <w:rtl/>
        </w:rPr>
        <w:t xml:space="preserve"> و الغضب و البغ</w:t>
      </w:r>
      <w:r>
        <w:rPr>
          <w:rFonts w:hint="cs"/>
          <w:rtl/>
        </w:rPr>
        <w:t>ی</w:t>
      </w:r>
      <w:r>
        <w:rPr>
          <w:rtl/>
        </w:rPr>
        <w:t xml:space="preserve"> و الحسد. </w:t>
      </w:r>
    </w:p>
    <w:p w:rsidR="00ED3E80" w:rsidRDefault="00ED3E80" w:rsidP="00ED3E80">
      <w:pPr>
        <w:pStyle w:val="libNormal"/>
      </w:pPr>
      <w:r w:rsidRPr="008065A5">
        <w:rPr>
          <w:rStyle w:val="libBold1Char"/>
          <w:rFonts w:hint="eastAsia"/>
          <w:rtl/>
        </w:rPr>
        <w:t>الکاف</w:t>
      </w:r>
      <w:r w:rsidRPr="008065A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w:t>
      </w:r>
      <w:r>
        <w:rPr>
          <w:rFonts w:hint="cs"/>
          <w:rtl/>
        </w:rPr>
        <w:t>ی</w:t>
      </w:r>
      <w:r>
        <w:rPr>
          <w:rFonts w:hint="eastAsia"/>
          <w:rtl/>
        </w:rPr>
        <w:t>قول</w:t>
      </w:r>
      <w:r>
        <w:rPr>
          <w:rtl/>
        </w:rPr>
        <w:t xml:space="preserve"> إبل</w:t>
      </w:r>
      <w:r>
        <w:rPr>
          <w:rFonts w:hint="cs"/>
          <w:rtl/>
        </w:rPr>
        <w:t>ی</w:t>
      </w:r>
      <w:r>
        <w:rPr>
          <w:rFonts w:hint="eastAsia"/>
          <w:rtl/>
        </w:rPr>
        <w:t>س</w:t>
      </w:r>
      <w:r>
        <w:rPr>
          <w:rtl/>
        </w:rPr>
        <w:t xml:space="preserve"> لجنوده:ألقوا ب</w:t>
      </w:r>
      <w:r>
        <w:rPr>
          <w:rFonts w:hint="cs"/>
          <w:rtl/>
        </w:rPr>
        <w:t>ی</w:t>
      </w:r>
      <w:r>
        <w:rPr>
          <w:rFonts w:hint="eastAsia"/>
          <w:rtl/>
        </w:rPr>
        <w:t>نهم</w:t>
      </w:r>
      <w:r>
        <w:rPr>
          <w:rtl/>
        </w:rPr>
        <w:t xml:space="preserve"> الحسد و البغ</w:t>
      </w:r>
      <w:r>
        <w:rPr>
          <w:rFonts w:hint="cs"/>
          <w:rtl/>
        </w:rPr>
        <w:t>ی</w:t>
      </w:r>
      <w:r>
        <w:rPr>
          <w:rFonts w:hint="eastAsia"/>
          <w:rtl/>
        </w:rPr>
        <w:t>،</w:t>
      </w:r>
      <w:r>
        <w:rPr>
          <w:rtl/>
        </w:rPr>
        <w:t xml:space="preserve"> فانّهما </w:t>
      </w:r>
      <w:r>
        <w:rPr>
          <w:rFonts w:hint="cs"/>
          <w:rtl/>
        </w:rPr>
        <w:t>ی</w:t>
      </w:r>
      <w:r>
        <w:rPr>
          <w:rFonts w:hint="eastAsia"/>
          <w:rtl/>
        </w:rPr>
        <w:t>عدلان</w:t>
      </w:r>
      <w:r>
        <w:rPr>
          <w:rtl/>
        </w:rPr>
        <w:t xml:space="preserve"> عند اللّه الشرک. </w:t>
      </w:r>
    </w:p>
    <w:p w:rsidR="00ED3E80" w:rsidRDefault="00ED3E80" w:rsidP="008065A5">
      <w:pPr>
        <w:pStyle w:val="libNormal"/>
      </w:pPr>
      <w:r w:rsidRPr="008065A5">
        <w:rPr>
          <w:rStyle w:val="libBold1Char"/>
          <w:rFonts w:hint="eastAsia"/>
          <w:rtl/>
        </w:rPr>
        <w:t>أمال</w:t>
      </w:r>
      <w:r w:rsidRPr="008065A5">
        <w:rPr>
          <w:rStyle w:val="libBold1Char"/>
          <w:rFonts w:hint="cs"/>
          <w:rtl/>
        </w:rPr>
        <w:t>ی</w:t>
      </w:r>
      <w:r>
        <w:rPr>
          <w:rtl/>
        </w:rPr>
        <w:t xml:space="preserve"> </w:t>
      </w:r>
      <w:r w:rsidRPr="008065A5">
        <w:rPr>
          <w:rStyle w:val="libBold1Char"/>
          <w:rtl/>
        </w:rPr>
        <w:t>الطوس</w:t>
      </w:r>
      <w:r w:rsidRPr="008065A5">
        <w:rPr>
          <w:rStyle w:val="libBold1Char"/>
          <w:rFonts w:hint="cs"/>
          <w:rtl/>
        </w:rPr>
        <w:t>یّ</w:t>
      </w:r>
      <w:r>
        <w:rPr>
          <w:rtl/>
        </w:rPr>
        <w:t xml:space="preserve">:قال رسول اللّه </w:t>
      </w:r>
      <w:r w:rsidR="008065A5" w:rsidRPr="001C23D3">
        <w:rPr>
          <w:rStyle w:val="libAlaemChar"/>
          <w:rtl/>
        </w:rPr>
        <w:t>صلى‌الله‌عليه‌وآله‌وسلم</w:t>
      </w:r>
      <w:r>
        <w:rPr>
          <w:rtl/>
        </w:rPr>
        <w:t>: ثلاثه من الذنوب تعجّل عقوبتها و لا تؤخّر ال</w:t>
      </w:r>
      <w:r>
        <w:rPr>
          <w:rFonts w:hint="cs"/>
          <w:rtl/>
        </w:rPr>
        <w:t>ی</w:t>
      </w:r>
      <w:r>
        <w:rPr>
          <w:rtl/>
        </w:rPr>
        <w:t xml:space="preserve"> الآخره،عقوق الوالد</w:t>
      </w:r>
      <w:r>
        <w:rPr>
          <w:rFonts w:hint="cs"/>
          <w:rtl/>
        </w:rPr>
        <w:t>ی</w:t>
      </w:r>
      <w:r>
        <w:rPr>
          <w:rFonts w:hint="eastAsia"/>
          <w:rtl/>
        </w:rPr>
        <w:t>ن،و</w:t>
      </w:r>
      <w:r>
        <w:rPr>
          <w:rtl/>
        </w:rPr>
        <w:t xml:space="preserve"> البغ</w:t>
      </w:r>
      <w:r>
        <w:rPr>
          <w:rFonts w:hint="cs"/>
          <w:rtl/>
        </w:rPr>
        <w:t>ی</w:t>
      </w:r>
      <w:r>
        <w:rPr>
          <w:rtl/>
        </w:rPr>
        <w:t xml:space="preserve"> عل</w:t>
      </w:r>
      <w:r>
        <w:rPr>
          <w:rFonts w:hint="cs"/>
          <w:rtl/>
        </w:rPr>
        <w:t>ی</w:t>
      </w:r>
      <w:r>
        <w:rPr>
          <w:rtl/>
        </w:rPr>
        <w:t xml:space="preserve"> الناس،و کفر الإحسان. </w:t>
      </w:r>
    </w:p>
    <w:p w:rsidR="00ED3E80" w:rsidRDefault="00ED3E80" w:rsidP="00ED3E80">
      <w:pPr>
        <w:pStyle w:val="libNormal"/>
      </w:pPr>
      <w:r w:rsidRPr="008065A5">
        <w:rPr>
          <w:rStyle w:val="libBold1Char"/>
          <w:rFonts w:hint="eastAsia"/>
          <w:rtl/>
        </w:rPr>
        <w:t>علل</w:t>
      </w:r>
      <w:r>
        <w:rPr>
          <w:rtl/>
        </w:rPr>
        <w:t xml:space="preserve"> </w:t>
      </w:r>
      <w:r w:rsidRPr="008065A5">
        <w:rPr>
          <w:rStyle w:val="libBold1Char"/>
          <w:rtl/>
        </w:rPr>
        <w:t>الشرا</w:t>
      </w:r>
      <w:r w:rsidRPr="008065A5">
        <w:rPr>
          <w:rStyle w:val="libBold1Char"/>
          <w:rFonts w:hint="cs"/>
          <w:rtl/>
        </w:rPr>
        <w:t>ی</w:t>
      </w:r>
      <w:r w:rsidRPr="008065A5">
        <w:rPr>
          <w:rStyle w:val="libBold1Char"/>
          <w:rFonts w:hint="eastAsia"/>
          <w:rtl/>
        </w:rPr>
        <w:t>ع</w:t>
      </w:r>
      <w:r>
        <w:rPr>
          <w:rtl/>
        </w:rPr>
        <w:t xml:space="preserve">:عن الصادق </w:t>
      </w:r>
      <w:r w:rsidR="00EC2CC2" w:rsidRPr="00EC2CC2">
        <w:rPr>
          <w:rStyle w:val="libAlaemChar"/>
          <w:rtl/>
        </w:rPr>
        <w:t>عليه‌السلام</w:t>
      </w:r>
      <w:r>
        <w:rPr>
          <w:rtl/>
        </w:rPr>
        <w:t xml:space="preserve"> قال: الذنوب الت</w:t>
      </w:r>
      <w:r>
        <w:rPr>
          <w:rFonts w:hint="cs"/>
          <w:rtl/>
        </w:rPr>
        <w:t>ی</w:t>
      </w:r>
      <w:r>
        <w:rPr>
          <w:rtl/>
        </w:rPr>
        <w:t xml:space="preserve"> تغ</w:t>
      </w:r>
      <w:r>
        <w:rPr>
          <w:rFonts w:hint="cs"/>
          <w:rtl/>
        </w:rPr>
        <w:t>یّ</w:t>
      </w:r>
      <w:r>
        <w:rPr>
          <w:rFonts w:hint="eastAsia"/>
          <w:rtl/>
        </w:rPr>
        <w:t>ر</w:t>
      </w:r>
      <w:r>
        <w:rPr>
          <w:rtl/>
        </w:rPr>
        <w:t xml:space="preserve"> النعم:البغ</w:t>
      </w:r>
      <w:r>
        <w:rPr>
          <w:rFonts w:hint="cs"/>
          <w:rtl/>
        </w:rPr>
        <w:t>ی</w:t>
      </w:r>
      <w:r>
        <w:rPr>
          <w:rtl/>
        </w:rPr>
        <w:t xml:space="preserve">. </w:t>
      </w:r>
    </w:p>
    <w:p w:rsidR="00B431B0" w:rsidRDefault="00ED3E80" w:rsidP="00ED3E80">
      <w:pPr>
        <w:pStyle w:val="libNormal"/>
      </w:pPr>
      <w:r w:rsidRPr="008065A5">
        <w:rPr>
          <w:rStyle w:val="libBold1Char"/>
          <w:rFonts w:hint="eastAsia"/>
          <w:rtl/>
        </w:rPr>
        <w:t>ثواب</w:t>
      </w:r>
      <w:r>
        <w:rPr>
          <w:rtl/>
        </w:rPr>
        <w:t xml:space="preserve"> </w:t>
      </w:r>
      <w:r w:rsidRPr="008065A5">
        <w:rPr>
          <w:rStyle w:val="libBold1Char"/>
          <w:rtl/>
        </w:rPr>
        <w:t>الأعمال</w:t>
      </w:r>
      <w:r>
        <w:rPr>
          <w:rtl/>
        </w:rPr>
        <w:t xml:space="preserve">:قال رسول اللّه </w:t>
      </w:r>
      <w:r w:rsidR="001C23D3" w:rsidRPr="001C23D3">
        <w:rPr>
          <w:rStyle w:val="libAlaemChar"/>
          <w:rtl/>
        </w:rPr>
        <w:t>صلى‌الله‌عليه‌وآله‌وسلم</w:t>
      </w:r>
      <w:r>
        <w:rPr>
          <w:rtl/>
        </w:rPr>
        <w:t>: لو بغ</w:t>
      </w:r>
      <w:r>
        <w:rPr>
          <w:rFonts w:hint="cs"/>
          <w:rtl/>
        </w:rPr>
        <w:t>ی</w:t>
      </w:r>
      <w:r>
        <w:rPr>
          <w:rtl/>
        </w:rPr>
        <w:t xml:space="preserve"> جبل عل</w:t>
      </w:r>
      <w:r>
        <w:rPr>
          <w:rFonts w:hint="cs"/>
          <w:rtl/>
        </w:rPr>
        <w:t>ی</w:t>
      </w:r>
      <w:r>
        <w:rPr>
          <w:rtl/>
        </w:rPr>
        <w:t xml:space="preserve"> جبل لجعل اللّه(عزّ و جلّ)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718</w:t>
      </w:r>
      <w:r w:rsidR="00ED3E80">
        <w:rPr>
          <w:rtl/>
        </w:rPr>
        <w:t>/</w:t>
      </w:r>
      <w:r w:rsidR="001A3C8D">
        <w:rPr>
          <w:rtl/>
        </w:rPr>
        <w:t>103</w:t>
      </w:r>
      <w:r w:rsidR="00ED3E80">
        <w:rPr>
          <w:rtl/>
        </w:rPr>
        <w:t>/</w:t>
      </w:r>
      <w:r w:rsidR="001A3C8D">
        <w:rPr>
          <w:rtl/>
        </w:rPr>
        <w:t>1</w:t>
      </w:r>
      <w:r w:rsidR="00ED3E80">
        <w:rPr>
          <w:rtl/>
        </w:rPr>
        <w:t>4،ج:</w:t>
      </w:r>
      <w:r w:rsidR="001A3C8D">
        <w:rPr>
          <w:rtl/>
        </w:rPr>
        <w:t>272</w:t>
      </w:r>
      <w:r w:rsidR="00ED3E80">
        <w:rPr>
          <w:rtl/>
        </w:rPr>
        <w:t xml:space="preserve">/64. </w:t>
      </w:r>
    </w:p>
    <w:p w:rsidR="00ED3E80" w:rsidRDefault="00365129" w:rsidP="0027669E">
      <w:pPr>
        <w:pStyle w:val="libFootnote0"/>
      </w:pPr>
      <w:r>
        <w:rPr>
          <w:rtl/>
        </w:rPr>
        <w:t>(2)</w:t>
      </w:r>
      <w:r w:rsidR="00ED3E80">
        <w:rPr>
          <w:rtl/>
        </w:rPr>
        <w:t xml:space="preserve"> ق:45</w:t>
      </w:r>
      <w:r w:rsidR="001A3C8D">
        <w:rPr>
          <w:rtl/>
        </w:rPr>
        <w:t>0</w:t>
      </w:r>
      <w:r w:rsidR="00ED3E80">
        <w:rPr>
          <w:rtl/>
        </w:rPr>
        <w:t>/</w:t>
      </w:r>
      <w:r w:rsidR="001A3C8D">
        <w:rPr>
          <w:rtl/>
        </w:rPr>
        <w:t>81</w:t>
      </w:r>
      <w:r w:rsidR="00ED3E80">
        <w:rPr>
          <w:rtl/>
        </w:rPr>
        <w:t>/5،ج:4</w:t>
      </w:r>
      <w:r w:rsidR="001A3C8D">
        <w:rPr>
          <w:rtl/>
        </w:rPr>
        <w:t>9</w:t>
      </w:r>
      <w:r w:rsidR="00ED3E80">
        <w:rPr>
          <w:rtl/>
        </w:rPr>
        <w:t>6/</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173</w:t>
      </w:r>
      <w:r w:rsidR="00ED3E80">
        <w:rPr>
          <w:rtl/>
        </w:rPr>
        <w:t>.و سوره الأنعام/الآ</w:t>
      </w:r>
      <w:r w:rsidR="00ED3E80">
        <w:rPr>
          <w:rFonts w:hint="cs"/>
          <w:rtl/>
        </w:rPr>
        <w:t>ی</w:t>
      </w:r>
      <w:r w:rsidR="00ED3E80">
        <w:rPr>
          <w:rFonts w:hint="eastAsia"/>
          <w:rtl/>
        </w:rPr>
        <w:t>ه</w:t>
      </w:r>
      <w:r w:rsidR="00ED3E80">
        <w:rPr>
          <w:rtl/>
        </w:rPr>
        <w:t xml:space="preserve"> </w:t>
      </w:r>
      <w:r w:rsidR="001A3C8D">
        <w:rPr>
          <w:rtl/>
        </w:rPr>
        <w:t>1</w:t>
      </w:r>
      <w:r w:rsidR="00ED3E80">
        <w:rPr>
          <w:rtl/>
        </w:rPr>
        <w:t>45.و سوره النحل/الآ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7</w:t>
      </w:r>
      <w:r w:rsidR="00ED3E80">
        <w:rPr>
          <w:rtl/>
        </w:rPr>
        <w:t>65/</w:t>
      </w:r>
      <w:r w:rsidR="001A3C8D">
        <w:rPr>
          <w:rtl/>
        </w:rPr>
        <w:t>11</w:t>
      </w:r>
      <w:r w:rsidR="00ED3E80">
        <w:rPr>
          <w:rtl/>
        </w:rPr>
        <w:t>6/</w:t>
      </w:r>
      <w:r w:rsidR="001A3C8D">
        <w:rPr>
          <w:rtl/>
        </w:rPr>
        <w:t>1</w:t>
      </w:r>
      <w:r w:rsidR="00ED3E80">
        <w:rPr>
          <w:rtl/>
        </w:rPr>
        <w:t xml:space="preserve">4 و </w:t>
      </w:r>
      <w:r w:rsidR="001A3C8D">
        <w:rPr>
          <w:rtl/>
        </w:rPr>
        <w:t>770</w:t>
      </w:r>
      <w:r w:rsidR="00ED3E80">
        <w:rPr>
          <w:rtl/>
        </w:rPr>
        <w:t>،ج:</w:t>
      </w:r>
      <w:r w:rsidR="001A3C8D">
        <w:rPr>
          <w:rtl/>
        </w:rPr>
        <w:t>13</w:t>
      </w:r>
      <w:r w:rsidR="00ED3E80">
        <w:rPr>
          <w:rtl/>
        </w:rPr>
        <w:t xml:space="preserve">6/65 و </w:t>
      </w:r>
      <w:r w:rsidR="001A3C8D">
        <w:rPr>
          <w:rtl/>
        </w:rPr>
        <w:t>1</w:t>
      </w:r>
      <w:r w:rsidR="00ED3E80">
        <w:rPr>
          <w:rtl/>
        </w:rPr>
        <w:t>4</w:t>
      </w:r>
      <w:r w:rsidR="001A3C8D">
        <w:rPr>
          <w:rtl/>
        </w:rPr>
        <w:t>7</w:t>
      </w:r>
      <w:r w:rsidR="00ED3E80">
        <w:rPr>
          <w:rtl/>
        </w:rPr>
        <w:t xml:space="preserve">. </w:t>
      </w:r>
    </w:p>
    <w:p w:rsidR="00ED3E80" w:rsidRDefault="00365129" w:rsidP="0027669E">
      <w:pPr>
        <w:pStyle w:val="libFootnote0"/>
      </w:pPr>
      <w:r>
        <w:rPr>
          <w:rtl/>
        </w:rPr>
        <w:t>(5)</w:t>
      </w:r>
      <w:r w:rsidR="00ED3E80">
        <w:rPr>
          <w:rtl/>
        </w:rPr>
        <w:t xml:space="preserve"> ق:46</w:t>
      </w:r>
      <w:r w:rsidR="001A3C8D">
        <w:rPr>
          <w:rtl/>
        </w:rPr>
        <w:t>0</w:t>
      </w:r>
      <w:r w:rsidR="00ED3E80">
        <w:rPr>
          <w:rtl/>
        </w:rPr>
        <w:t>/4</w:t>
      </w:r>
      <w:r w:rsidR="001A3C8D">
        <w:rPr>
          <w:rtl/>
        </w:rPr>
        <w:t>1</w:t>
      </w:r>
      <w:r w:rsidR="00ED3E80">
        <w:rPr>
          <w:rtl/>
        </w:rPr>
        <w:t>/</w:t>
      </w:r>
      <w:r w:rsidR="001A3C8D">
        <w:rPr>
          <w:rtl/>
        </w:rPr>
        <w:t>8</w:t>
      </w:r>
      <w:r w:rsidR="00ED3E80">
        <w:rPr>
          <w:rtl/>
        </w:rPr>
        <w:t>،ج:</w:t>
      </w:r>
      <w:r w:rsidR="001A3C8D">
        <w:rPr>
          <w:rtl/>
        </w:rPr>
        <w:t>327</w:t>
      </w:r>
      <w:r w:rsidR="00ED3E80">
        <w:rPr>
          <w:rtl/>
        </w:rPr>
        <w:t>/</w:t>
      </w:r>
      <w:r w:rsidR="001A3C8D">
        <w:rPr>
          <w:rtl/>
        </w:rPr>
        <w:t>32</w:t>
      </w:r>
      <w:r w:rsidR="00ED3E80">
        <w:rPr>
          <w:rtl/>
        </w:rPr>
        <w:t>. ق:</w:t>
      </w:r>
      <w:r w:rsidR="001A3C8D">
        <w:rPr>
          <w:rtl/>
        </w:rPr>
        <w:t>108</w:t>
      </w:r>
      <w:r w:rsidR="00ED3E80">
        <w:rPr>
          <w:rtl/>
        </w:rPr>
        <w:t>/</w:t>
      </w:r>
      <w:r w:rsidR="001A3C8D">
        <w:rPr>
          <w:rtl/>
        </w:rPr>
        <w:t>29</w:t>
      </w:r>
      <w:r w:rsidR="00ED3E80">
        <w:rPr>
          <w:rtl/>
        </w:rPr>
        <w:t>/</w:t>
      </w:r>
      <w:r w:rsidR="001A3C8D">
        <w:rPr>
          <w:rtl/>
        </w:rPr>
        <w:t>10</w:t>
      </w:r>
      <w:r w:rsidR="00ED3E80">
        <w:rPr>
          <w:rtl/>
        </w:rPr>
        <w:t>،ج:</w:t>
      </w:r>
      <w:r w:rsidR="001A3C8D">
        <w:rPr>
          <w:rtl/>
        </w:rPr>
        <w:t>37</w:t>
      </w:r>
      <w:r w:rsidR="00ED3E80">
        <w:rPr>
          <w:rtl/>
        </w:rPr>
        <w:t xml:space="preserve">/44. </w:t>
      </w:r>
    </w:p>
    <w:p w:rsidR="00B431B0" w:rsidRDefault="00365129" w:rsidP="0027669E">
      <w:pPr>
        <w:pStyle w:val="libFootnote0"/>
        <w:rPr>
          <w:rtl/>
        </w:rPr>
      </w:pPr>
      <w:r>
        <w:rPr>
          <w:rtl/>
        </w:rPr>
        <w:t>(6)</w:t>
      </w:r>
      <w:r w:rsidR="00ED3E80">
        <w:rPr>
          <w:rtl/>
        </w:rPr>
        <w:t xml:space="preserve"> ق:کتاب العشره</w:t>
      </w:r>
      <w:r w:rsidR="001A3C8D">
        <w:rPr>
          <w:rtl/>
        </w:rPr>
        <w:t>192</w:t>
      </w:r>
      <w:r w:rsidR="00ED3E80">
        <w:rPr>
          <w:rtl/>
        </w:rPr>
        <w:t>/</w:t>
      </w:r>
      <w:r w:rsidR="001A3C8D">
        <w:rPr>
          <w:rtl/>
        </w:rPr>
        <w:t>70</w:t>
      </w:r>
      <w:r w:rsidR="00ED3E80">
        <w:rPr>
          <w:rtl/>
        </w:rPr>
        <w:t>/،ج:</w:t>
      </w:r>
      <w:r w:rsidR="001A3C8D">
        <w:rPr>
          <w:rtl/>
        </w:rPr>
        <w:t>272</w:t>
      </w:r>
      <w:r w:rsidR="00ED3E80">
        <w:rPr>
          <w:rtl/>
        </w:rPr>
        <w:t>/</w:t>
      </w:r>
      <w:r w:rsidR="001A3C8D">
        <w:rPr>
          <w:rtl/>
        </w:rPr>
        <w:t>7</w:t>
      </w:r>
      <w:r w:rsidR="00ED3E80">
        <w:rPr>
          <w:rtl/>
        </w:rPr>
        <w:t>5</w:t>
      </w:r>
    </w:p>
    <w:p w:rsidR="008065A5" w:rsidRPr="008065A5" w:rsidRDefault="008065A5" w:rsidP="008065A5">
      <w:pPr>
        <w:pStyle w:val="libFootnote0"/>
        <w:rPr>
          <w:rtl/>
        </w:rPr>
      </w:pPr>
      <w:r>
        <w:rPr>
          <w:rFonts w:hint="cs"/>
          <w:rtl/>
        </w:rPr>
        <w:t>(7) سورة القصص/الآية 83.</w:t>
      </w:r>
    </w:p>
    <w:p w:rsidR="005A2728" w:rsidRDefault="005A2728" w:rsidP="0027669E">
      <w:pPr>
        <w:pStyle w:val="libNormal"/>
        <w:rPr>
          <w:rtl/>
        </w:rPr>
      </w:pPr>
      <w:r>
        <w:rPr>
          <w:rtl/>
        </w:rPr>
        <w:br w:type="page"/>
      </w:r>
    </w:p>
    <w:p w:rsidR="00ED3E80" w:rsidRDefault="00ED3E80" w:rsidP="008065A5">
      <w:pPr>
        <w:pStyle w:val="libNormal0"/>
      </w:pPr>
      <w:r>
        <w:rPr>
          <w:rFonts w:hint="eastAsia"/>
          <w:rtl/>
        </w:rPr>
        <w:lastRenderedPageBreak/>
        <w:t>الباغ</w:t>
      </w:r>
      <w:r>
        <w:rPr>
          <w:rFonts w:hint="cs"/>
          <w:rtl/>
        </w:rPr>
        <w:t>ی</w:t>
      </w:r>
      <w:r>
        <w:rPr>
          <w:rtl/>
        </w:rPr>
        <w:t xml:space="preserve"> منهما دکّا. </w:t>
      </w:r>
    </w:p>
    <w:p w:rsidR="00ED3E80" w:rsidRDefault="00ED3E80" w:rsidP="00ED3E80">
      <w:pPr>
        <w:pStyle w:val="libNormal"/>
      </w:pPr>
      <w:r w:rsidRPr="008065A5">
        <w:rPr>
          <w:rStyle w:val="libBold1Char"/>
          <w:rFonts w:hint="eastAsia"/>
          <w:rtl/>
        </w:rPr>
        <w:t>ثواب</w:t>
      </w:r>
      <w:r>
        <w:rPr>
          <w:rtl/>
        </w:rPr>
        <w:t xml:space="preserve"> </w:t>
      </w:r>
      <w:r w:rsidRPr="008065A5">
        <w:rPr>
          <w:rStyle w:val="libBold1Char"/>
          <w:rtl/>
        </w:rPr>
        <w:t>الأعمال</w:t>
      </w:r>
      <w:r>
        <w:rPr>
          <w:rtl/>
        </w:rPr>
        <w:t>: دعا رجل بعض بن</w:t>
      </w:r>
      <w:r>
        <w:rPr>
          <w:rFonts w:hint="cs"/>
          <w:rtl/>
        </w:rPr>
        <w:t>ی</w:t>
      </w:r>
      <w:r>
        <w:rPr>
          <w:rtl/>
        </w:rPr>
        <w:t xml:space="preserve"> هاشم ال</w:t>
      </w:r>
      <w:r>
        <w:rPr>
          <w:rFonts w:hint="cs"/>
          <w:rtl/>
        </w:rPr>
        <w:t>ی</w:t>
      </w:r>
      <w:r>
        <w:rPr>
          <w:rtl/>
        </w:rPr>
        <w:t xml:space="preserve"> البراز،فأب</w:t>
      </w:r>
      <w:r>
        <w:rPr>
          <w:rFonts w:hint="cs"/>
          <w:rtl/>
        </w:rPr>
        <w:t>ی</w:t>
      </w:r>
      <w:r>
        <w:rPr>
          <w:rtl/>
        </w:rPr>
        <w:t xml:space="preserve"> أن </w:t>
      </w:r>
      <w:r>
        <w:rPr>
          <w:rFonts w:hint="cs"/>
          <w:rtl/>
        </w:rPr>
        <w:t>ی</w:t>
      </w:r>
      <w:r>
        <w:rPr>
          <w:rFonts w:hint="eastAsia"/>
          <w:rtl/>
        </w:rPr>
        <w:t>بارزه،فقال</w:t>
      </w:r>
      <w:r>
        <w:rPr>
          <w:rtl/>
        </w:rPr>
        <w:t xml:space="preserve"> له عل</w:t>
      </w:r>
      <w:r>
        <w:rPr>
          <w:rFonts w:hint="cs"/>
          <w:rtl/>
        </w:rPr>
        <w:t>یّ</w:t>
      </w:r>
      <w:r>
        <w:rPr>
          <w:rtl/>
        </w:rPr>
        <w:t xml:space="preserve"> </w:t>
      </w:r>
      <w:r w:rsidR="00EC2CC2" w:rsidRPr="00EC2CC2">
        <w:rPr>
          <w:rStyle w:val="libAlaemChar"/>
          <w:rtl/>
        </w:rPr>
        <w:t>عليه‌السلام</w:t>
      </w:r>
      <w:r>
        <w:rPr>
          <w:rtl/>
        </w:rPr>
        <w:t>:ما منعک أن تبارزه؟فقال:کان فارس العرب و خش</w:t>
      </w:r>
      <w:r>
        <w:rPr>
          <w:rFonts w:hint="cs"/>
          <w:rtl/>
        </w:rPr>
        <w:t>ی</w:t>
      </w:r>
      <w:r>
        <w:rPr>
          <w:rFonts w:hint="eastAsia"/>
          <w:rtl/>
        </w:rPr>
        <w:t>ت</w:t>
      </w:r>
      <w:r>
        <w:rPr>
          <w:rtl/>
        </w:rPr>
        <w:t xml:space="preserve"> أن </w:t>
      </w:r>
      <w:r>
        <w:rPr>
          <w:rFonts w:hint="cs"/>
          <w:rtl/>
        </w:rPr>
        <w:t>ی</w:t>
      </w:r>
      <w:r>
        <w:rPr>
          <w:rFonts w:hint="eastAsia"/>
          <w:rtl/>
        </w:rPr>
        <w:t>غلبن</w:t>
      </w:r>
      <w:r>
        <w:rPr>
          <w:rFonts w:hint="cs"/>
          <w:rtl/>
        </w:rPr>
        <w:t>ی</w:t>
      </w:r>
      <w:r>
        <w:rPr>
          <w:rtl/>
        </w:rPr>
        <w:t>.فقال له:انّه بغ</w:t>
      </w:r>
      <w:r>
        <w:rPr>
          <w:rFonts w:hint="cs"/>
          <w:rtl/>
        </w:rPr>
        <w:t>ی</w:t>
      </w:r>
      <w:r>
        <w:rPr>
          <w:rtl/>
        </w:rPr>
        <w:t xml:space="preserve"> عل</w:t>
      </w:r>
      <w:r>
        <w:rPr>
          <w:rFonts w:hint="cs"/>
          <w:rtl/>
        </w:rPr>
        <w:t>ی</w:t>
      </w:r>
      <w:r>
        <w:rPr>
          <w:rFonts w:hint="eastAsia"/>
          <w:rtl/>
        </w:rPr>
        <w:t>ک،و</w:t>
      </w:r>
      <w:r>
        <w:rPr>
          <w:rtl/>
        </w:rPr>
        <w:t xml:space="preserve"> لو بارزته لغلبته،و لو بغ</w:t>
      </w:r>
      <w:r>
        <w:rPr>
          <w:rFonts w:hint="cs"/>
          <w:rtl/>
        </w:rPr>
        <w:t>ی</w:t>
      </w:r>
      <w:r>
        <w:rPr>
          <w:rtl/>
        </w:rPr>
        <w:t xml:space="preserve"> جبل عل</w:t>
      </w:r>
      <w:r>
        <w:rPr>
          <w:rFonts w:hint="cs"/>
          <w:rtl/>
        </w:rPr>
        <w:t>ی</w:t>
      </w:r>
      <w:r>
        <w:rPr>
          <w:rtl/>
        </w:rPr>
        <w:t xml:space="preserve"> جبل لهلک الباغ</w:t>
      </w:r>
      <w:r>
        <w:rPr>
          <w:rFonts w:hint="cs"/>
          <w:rtl/>
        </w:rPr>
        <w:t>ی</w:t>
      </w:r>
      <w:r>
        <w:rPr>
          <w:rtl/>
        </w:rPr>
        <w:t xml:space="preserve">. </w:t>
      </w:r>
    </w:p>
    <w:p w:rsidR="00ED3E80" w:rsidRDefault="00ED3E80" w:rsidP="00ED3E80">
      <w:pPr>
        <w:pStyle w:val="libNormal"/>
      </w:pPr>
      <w:r w:rsidRPr="008065A5">
        <w:rPr>
          <w:rStyle w:val="libBold1Char"/>
          <w:rFonts w:hint="eastAsia"/>
          <w:rtl/>
        </w:rPr>
        <w:t>الکاف</w:t>
      </w:r>
      <w:r w:rsidRPr="008065A5">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انّ البغ</w:t>
      </w:r>
      <w:r>
        <w:rPr>
          <w:rFonts w:hint="cs"/>
          <w:rtl/>
        </w:rPr>
        <w:t>ی</w:t>
      </w:r>
      <w:r>
        <w:rPr>
          <w:rtl/>
        </w:rPr>
        <w:t xml:space="preserve"> </w:t>
      </w:r>
      <w:r>
        <w:rPr>
          <w:rFonts w:hint="cs"/>
          <w:rtl/>
        </w:rPr>
        <w:t>ی</w:t>
      </w:r>
      <w:r>
        <w:rPr>
          <w:rFonts w:hint="eastAsia"/>
          <w:rtl/>
        </w:rPr>
        <w:t>قود</w:t>
      </w:r>
      <w:r>
        <w:rPr>
          <w:rtl/>
        </w:rPr>
        <w:t xml:space="preserve"> أصحابه ال</w:t>
      </w:r>
      <w:r>
        <w:rPr>
          <w:rFonts w:hint="cs"/>
          <w:rtl/>
        </w:rPr>
        <w:t>ی</w:t>
      </w:r>
      <w:r>
        <w:rPr>
          <w:rtl/>
        </w:rPr>
        <w:t xml:space="preserve"> النار،و انّ أوّل من بغ</w:t>
      </w:r>
      <w:r>
        <w:rPr>
          <w:rFonts w:hint="cs"/>
          <w:rtl/>
        </w:rPr>
        <w:t>ی</w:t>
      </w:r>
      <w:r>
        <w:rPr>
          <w:rtl/>
        </w:rPr>
        <w:t xml:space="preserve"> عل</w:t>
      </w:r>
      <w:r>
        <w:rPr>
          <w:rFonts w:hint="cs"/>
          <w:rtl/>
        </w:rPr>
        <w:t>ی</w:t>
      </w:r>
      <w:r>
        <w:rPr>
          <w:rtl/>
        </w:rPr>
        <w:t xml:space="preserve"> اللّه عناق بنت آدم،فأوّل قت</w:t>
      </w:r>
      <w:r>
        <w:rPr>
          <w:rFonts w:hint="cs"/>
          <w:rtl/>
        </w:rPr>
        <w:t>ی</w:t>
      </w:r>
      <w:r>
        <w:rPr>
          <w:rFonts w:hint="eastAsia"/>
          <w:rtl/>
        </w:rPr>
        <w:t>ل</w:t>
      </w:r>
      <w:r>
        <w:rPr>
          <w:rtl/>
        </w:rPr>
        <w:t xml:space="preserve"> قتله اللّه عناق،و کان مجلسها جر</w:t>
      </w:r>
      <w:r>
        <w:rPr>
          <w:rFonts w:hint="cs"/>
          <w:rtl/>
        </w:rPr>
        <w:t>ی</w:t>
      </w:r>
      <w:r>
        <w:rPr>
          <w:rFonts w:hint="eastAsia"/>
          <w:rtl/>
        </w:rPr>
        <w:t>با</w:t>
      </w:r>
      <w:r>
        <w:rPr>
          <w:rtl/>
        </w:rPr>
        <w:t xml:space="preserve"> ف</w:t>
      </w:r>
      <w:r>
        <w:rPr>
          <w:rFonts w:hint="cs"/>
          <w:rtl/>
        </w:rPr>
        <w:t>ی</w:t>
      </w:r>
      <w:r>
        <w:rPr>
          <w:rtl/>
        </w:rPr>
        <w:t xml:space="preserve"> جر</w:t>
      </w:r>
      <w:r>
        <w:rPr>
          <w:rFonts w:hint="cs"/>
          <w:rtl/>
        </w:rPr>
        <w:t>ی</w:t>
      </w:r>
      <w:r>
        <w:rPr>
          <w:rFonts w:hint="eastAsia"/>
          <w:rtl/>
        </w:rPr>
        <w:t>ب،</w:t>
      </w:r>
      <w:r>
        <w:rPr>
          <w:rtl/>
        </w:rPr>
        <w:t xml:space="preserve"> و کان لها عشرون اصبعا،ف</w:t>
      </w:r>
      <w:r>
        <w:rPr>
          <w:rFonts w:hint="cs"/>
          <w:rtl/>
        </w:rPr>
        <w:t>ی</w:t>
      </w:r>
      <w:r>
        <w:rPr>
          <w:rtl/>
        </w:rPr>
        <w:t xml:space="preserve"> کلّ اصبع ظفران مثل المنجل</w:t>
      </w:r>
      <w:r>
        <w:rPr>
          <w:rFonts w:hint="cs"/>
          <w:rtl/>
        </w:rPr>
        <w:t>ی</w:t>
      </w:r>
      <w:r>
        <w:rPr>
          <w:rFonts w:hint="eastAsia"/>
          <w:rtl/>
        </w:rPr>
        <w:t>ن،فسلّط</w:t>
      </w:r>
      <w:r>
        <w:rPr>
          <w:rtl/>
        </w:rPr>
        <w:t xml:space="preserve"> اللّه عل</w:t>
      </w:r>
      <w:r>
        <w:rPr>
          <w:rFonts w:hint="cs"/>
          <w:rtl/>
        </w:rPr>
        <w:t>ی</w:t>
      </w:r>
      <w:r>
        <w:rPr>
          <w:rFonts w:hint="eastAsia"/>
          <w:rtl/>
        </w:rPr>
        <w:t>ها</w:t>
      </w:r>
      <w:r>
        <w:rPr>
          <w:rtl/>
        </w:rPr>
        <w:t xml:space="preserve"> أسدا کالف</w:t>
      </w:r>
      <w:r>
        <w:rPr>
          <w:rFonts w:hint="cs"/>
          <w:rtl/>
        </w:rPr>
        <w:t>ی</w:t>
      </w:r>
      <w:r>
        <w:rPr>
          <w:rFonts w:hint="eastAsia"/>
          <w:rtl/>
        </w:rPr>
        <w:t>ل،و</w:t>
      </w:r>
      <w:r>
        <w:rPr>
          <w:rtl/>
        </w:rPr>
        <w:t xml:space="preserve"> ذئبا کالبع</w:t>
      </w:r>
      <w:r>
        <w:rPr>
          <w:rFonts w:hint="cs"/>
          <w:rtl/>
        </w:rPr>
        <w:t>ی</w:t>
      </w:r>
      <w:r>
        <w:rPr>
          <w:rFonts w:hint="eastAsia"/>
          <w:rtl/>
        </w:rPr>
        <w:t>ر،و</w:t>
      </w:r>
      <w:r>
        <w:rPr>
          <w:rtl/>
        </w:rPr>
        <w:t xml:space="preserve"> نسرا مثل البغل،فقتلتها،و قد قتل اللّه الجبابره عل</w:t>
      </w:r>
      <w:r>
        <w:rPr>
          <w:rFonts w:hint="cs"/>
          <w:rtl/>
        </w:rPr>
        <w:t>ی</w:t>
      </w:r>
      <w:r>
        <w:rPr>
          <w:rtl/>
        </w:rPr>
        <w:t xml:space="preserve"> أفضل أحوالهم و آمن ما کانوا. </w:t>
      </w:r>
    </w:p>
    <w:p w:rsidR="00ED3E80" w:rsidRDefault="00ED3E80" w:rsidP="00ED3E80">
      <w:pPr>
        <w:pStyle w:val="libNormal"/>
      </w:pPr>
      <w:r w:rsidRPr="008065A5">
        <w:rPr>
          <w:rStyle w:val="libBold1Char"/>
          <w:rFonts w:hint="eastAsia"/>
          <w:rtl/>
        </w:rPr>
        <w:t>ب</w:t>
      </w:r>
      <w:r w:rsidRPr="008065A5">
        <w:rPr>
          <w:rStyle w:val="libBold1Char"/>
          <w:rFonts w:hint="cs"/>
          <w:rtl/>
        </w:rPr>
        <w:t>ی</w:t>
      </w:r>
      <w:r w:rsidRPr="008065A5">
        <w:rPr>
          <w:rStyle w:val="libBold1Char"/>
          <w:rFonts w:hint="eastAsia"/>
          <w:rtl/>
        </w:rPr>
        <w:t>ان</w:t>
      </w:r>
      <w:r>
        <w:rPr>
          <w:rtl/>
        </w:rPr>
        <w:t>: البغ</w:t>
      </w:r>
      <w:r>
        <w:rPr>
          <w:rFonts w:hint="cs"/>
          <w:rtl/>
        </w:rPr>
        <w:t>ی</w:t>
      </w:r>
      <w:r>
        <w:rPr>
          <w:rtl/>
        </w:rPr>
        <w:t>:مجاوزه الحدّ و طلب الرفعه و الإستطاله عل</w:t>
      </w:r>
      <w:r>
        <w:rPr>
          <w:rFonts w:hint="cs"/>
          <w:rtl/>
        </w:rPr>
        <w:t>ی</w:t>
      </w:r>
      <w:r>
        <w:rPr>
          <w:rtl/>
        </w:rPr>
        <w:t xml:space="preserve"> الغ</w:t>
      </w:r>
      <w:r>
        <w:rPr>
          <w:rFonts w:hint="cs"/>
          <w:rtl/>
        </w:rPr>
        <w:t>ی</w:t>
      </w:r>
      <w:r>
        <w:rPr>
          <w:rFonts w:hint="eastAsia"/>
          <w:rtl/>
        </w:rPr>
        <w:t>ر،و</w:t>
      </w:r>
      <w:r>
        <w:rPr>
          <w:rtl/>
        </w:rPr>
        <w:t xml:space="preserve"> ف</w:t>
      </w:r>
      <w:r>
        <w:rPr>
          <w:rFonts w:hint="cs"/>
          <w:rtl/>
        </w:rPr>
        <w:t>ی</w:t>
      </w:r>
      <w:r>
        <w:rPr>
          <w:rtl/>
        </w:rPr>
        <w:t xml:space="preserve"> القاموس: </w:t>
      </w:r>
    </w:p>
    <w:p w:rsidR="00B431B0" w:rsidRDefault="00ED3E80" w:rsidP="00ED3E80">
      <w:pPr>
        <w:pStyle w:val="libNormal"/>
      </w:pPr>
      <w:r>
        <w:rPr>
          <w:rFonts w:hint="eastAsia"/>
          <w:rtl/>
        </w:rPr>
        <w:t>بغ</w:t>
      </w:r>
      <w:r>
        <w:rPr>
          <w:rFonts w:hint="cs"/>
          <w:rtl/>
        </w:rPr>
        <w:t>ی</w:t>
      </w:r>
      <w:r>
        <w:rPr>
          <w:rtl/>
        </w:rPr>
        <w:t xml:space="preserve"> عل</w:t>
      </w:r>
      <w:r>
        <w:rPr>
          <w:rFonts w:hint="cs"/>
          <w:rtl/>
        </w:rPr>
        <w:t>ی</w:t>
      </w:r>
      <w:r>
        <w:rPr>
          <w:rFonts w:hint="eastAsia"/>
          <w:rtl/>
        </w:rPr>
        <w:t>ه</w:t>
      </w:r>
      <w:r>
        <w:rPr>
          <w:rtl/>
        </w:rPr>
        <w:t xml:space="preserve"> </w:t>
      </w:r>
      <w:r>
        <w:rPr>
          <w:rFonts w:hint="cs"/>
          <w:rtl/>
        </w:rPr>
        <w:t>ی</w:t>
      </w:r>
      <w:r>
        <w:rPr>
          <w:rFonts w:hint="eastAsia"/>
          <w:rtl/>
        </w:rPr>
        <w:t>بغ</w:t>
      </w:r>
      <w:r>
        <w:rPr>
          <w:rFonts w:hint="cs"/>
          <w:rtl/>
        </w:rPr>
        <w:t>ی</w:t>
      </w:r>
      <w:r>
        <w:rPr>
          <w:rtl/>
        </w:rPr>
        <w:t xml:space="preserve"> بغ</w:t>
      </w:r>
      <w:r>
        <w:rPr>
          <w:rFonts w:hint="cs"/>
          <w:rtl/>
        </w:rPr>
        <w:t>ی</w:t>
      </w:r>
      <w:r>
        <w:rPr>
          <w:rFonts w:hint="eastAsia"/>
          <w:rtl/>
        </w:rPr>
        <w:t>ا</w:t>
      </w:r>
      <w:r>
        <w:rPr>
          <w:rtl/>
        </w:rPr>
        <w:t>:علا و ظلم و عدل عن الحقّ و استطال و کذب و ف</w:t>
      </w:r>
      <w:r>
        <w:rPr>
          <w:rFonts w:hint="cs"/>
          <w:rtl/>
        </w:rPr>
        <w:t>ی</w:t>
      </w:r>
      <w:r>
        <w:rPr>
          <w:rtl/>
        </w:rPr>
        <w:t xml:space="preserve"> مش</w:t>
      </w:r>
      <w:r>
        <w:rPr>
          <w:rFonts w:hint="cs"/>
          <w:rtl/>
        </w:rPr>
        <w:t>ی</w:t>
      </w:r>
      <w:r>
        <w:rPr>
          <w:rFonts w:hint="eastAsia"/>
          <w:rtl/>
        </w:rPr>
        <w:t>ته</w:t>
      </w:r>
      <w:r>
        <w:rPr>
          <w:rtl/>
        </w:rPr>
        <w:t xml:space="preserve"> اختال، و البغ</w:t>
      </w:r>
      <w:r>
        <w:rPr>
          <w:rFonts w:hint="cs"/>
          <w:rtl/>
        </w:rPr>
        <w:t>ی</w:t>
      </w:r>
      <w:r>
        <w:rPr>
          <w:rtl/>
        </w:rPr>
        <w:t>:الکث</w:t>
      </w:r>
      <w:r>
        <w:rPr>
          <w:rFonts w:hint="cs"/>
          <w:rtl/>
        </w:rPr>
        <w:t>ی</w:t>
      </w:r>
      <w:r>
        <w:rPr>
          <w:rFonts w:hint="eastAsia"/>
          <w:rtl/>
        </w:rPr>
        <w:t>ر</w:t>
      </w:r>
      <w:r>
        <w:rPr>
          <w:rtl/>
        </w:rPr>
        <w:t xml:space="preserve"> من البطر،و فئه باغ</w:t>
      </w:r>
      <w:r>
        <w:rPr>
          <w:rFonts w:hint="cs"/>
          <w:rtl/>
        </w:rPr>
        <w:t>ی</w:t>
      </w:r>
      <w:r>
        <w:rPr>
          <w:rFonts w:hint="eastAsia"/>
          <w:rtl/>
        </w:rPr>
        <w:t>ه</w:t>
      </w:r>
      <w:r>
        <w:rPr>
          <w:rtl/>
        </w:rPr>
        <w:t xml:space="preserve">:خارجه عن طاعه الإمام العادل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العشره</w:t>
      </w:r>
      <w:r w:rsidR="001A3C8D">
        <w:rPr>
          <w:rtl/>
        </w:rPr>
        <w:t>193</w:t>
      </w:r>
      <w:r w:rsidR="00ED3E80">
        <w:rPr>
          <w:rtl/>
        </w:rPr>
        <w:t>/</w:t>
      </w:r>
      <w:r w:rsidR="001A3C8D">
        <w:rPr>
          <w:rtl/>
        </w:rPr>
        <w:t>70</w:t>
      </w:r>
      <w:r w:rsidR="00ED3E80">
        <w:rPr>
          <w:rtl/>
        </w:rPr>
        <w:t>/،ج:</w:t>
      </w:r>
      <w:r w:rsidR="001A3C8D">
        <w:rPr>
          <w:rtl/>
        </w:rPr>
        <w:t>27</w:t>
      </w:r>
      <w:r w:rsidR="00ED3E80">
        <w:rPr>
          <w:rtl/>
        </w:rPr>
        <w:t>6/</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8065A5">
      <w:pPr>
        <w:pStyle w:val="Heading3Center"/>
      </w:pPr>
      <w:bookmarkStart w:id="47" w:name="_Toc467873445"/>
      <w:r>
        <w:rPr>
          <w:rFonts w:hint="eastAsia"/>
          <w:rtl/>
        </w:rPr>
        <w:lastRenderedPageBreak/>
        <w:t>باب</w:t>
      </w:r>
      <w:r>
        <w:rPr>
          <w:rtl/>
        </w:rPr>
        <w:t xml:space="preserve"> الباء بعده القاف</w:t>
      </w:r>
      <w:bookmarkEnd w:id="47"/>
      <w:r>
        <w:rPr>
          <w:rtl/>
        </w:rPr>
        <w:t xml:space="preserve"> </w:t>
      </w:r>
    </w:p>
    <w:p w:rsidR="00ED3E80" w:rsidRDefault="00ED3E80" w:rsidP="008065A5">
      <w:pPr>
        <w:pStyle w:val="libNormal"/>
      </w:pPr>
      <w:r w:rsidRPr="008065A5">
        <w:rPr>
          <w:rStyle w:val="libBold1Char"/>
          <w:rFonts w:hint="eastAsia"/>
          <w:rtl/>
        </w:rPr>
        <w:t>بقر</w:t>
      </w:r>
      <w:r>
        <w:rPr>
          <w:rtl/>
        </w:rPr>
        <w:t xml:space="preserve">: </w:t>
      </w:r>
      <w:r>
        <w:rPr>
          <w:rFonts w:hint="eastAsia"/>
          <w:rtl/>
        </w:rPr>
        <w:t>باب</w:t>
      </w:r>
      <w:r>
        <w:rPr>
          <w:rtl/>
        </w:rPr>
        <w:t xml:space="preserve"> قصّه ذبح البقره </w:t>
      </w:r>
      <w:r w:rsidRPr="00604B91">
        <w:rPr>
          <w:rStyle w:val="libFootnotenumChar"/>
          <w:rtl/>
        </w:rPr>
        <w:t>(1)</w:t>
      </w:r>
      <w:r>
        <w:rPr>
          <w:rtl/>
        </w:rPr>
        <w:t xml:space="preserve">. </w:t>
      </w:r>
    </w:p>
    <w:p w:rsidR="00ED3E80" w:rsidRDefault="00ED3E80" w:rsidP="00ED3E80">
      <w:pPr>
        <w:pStyle w:val="libNormal"/>
      </w:pPr>
      <w:r>
        <w:rPr>
          <w:rFonts w:hint="eastAsia"/>
          <w:rtl/>
        </w:rPr>
        <w:t>البقر</w:t>
      </w:r>
      <w:r>
        <w:rPr>
          <w:rtl/>
        </w:rPr>
        <w:t xml:space="preserve"> ح</w:t>
      </w:r>
      <w:r>
        <w:rPr>
          <w:rFonts w:hint="cs"/>
          <w:rtl/>
        </w:rPr>
        <w:t>ی</w:t>
      </w:r>
      <w:r>
        <w:rPr>
          <w:rFonts w:hint="eastAsia"/>
          <w:rtl/>
        </w:rPr>
        <w:t>وان</w:t>
      </w:r>
      <w:r>
        <w:rPr>
          <w:rtl/>
        </w:rPr>
        <w:t xml:space="preserve"> شد</w:t>
      </w:r>
      <w:r>
        <w:rPr>
          <w:rFonts w:hint="cs"/>
          <w:rtl/>
        </w:rPr>
        <w:t>ی</w:t>
      </w:r>
      <w:r>
        <w:rPr>
          <w:rFonts w:hint="eastAsia"/>
          <w:rtl/>
        </w:rPr>
        <w:t>د</w:t>
      </w:r>
      <w:r>
        <w:rPr>
          <w:rtl/>
        </w:rPr>
        <w:t xml:space="preserve"> القوّه،کث</w:t>
      </w:r>
      <w:r>
        <w:rPr>
          <w:rFonts w:hint="cs"/>
          <w:rtl/>
        </w:rPr>
        <w:t>ی</w:t>
      </w:r>
      <w:r>
        <w:rPr>
          <w:rFonts w:hint="eastAsia"/>
          <w:rtl/>
        </w:rPr>
        <w:t>ر</w:t>
      </w:r>
      <w:r>
        <w:rPr>
          <w:rtl/>
        </w:rPr>
        <w:t xml:space="preserve"> المنفعه،خلقه اللّه ذللا و لم </w:t>
      </w:r>
      <w:r>
        <w:rPr>
          <w:rFonts w:hint="cs"/>
          <w:rtl/>
        </w:rPr>
        <w:t>ی</w:t>
      </w:r>
      <w:r>
        <w:rPr>
          <w:rFonts w:hint="eastAsia"/>
          <w:rtl/>
        </w:rPr>
        <w:t>خلق</w:t>
      </w:r>
      <w:r>
        <w:rPr>
          <w:rtl/>
        </w:rPr>
        <w:t xml:space="preserve"> له سلاحا شد</w:t>
      </w:r>
      <w:r>
        <w:rPr>
          <w:rFonts w:hint="cs"/>
          <w:rtl/>
        </w:rPr>
        <w:t>ی</w:t>
      </w:r>
      <w:r>
        <w:rPr>
          <w:rFonts w:hint="eastAsia"/>
          <w:rtl/>
        </w:rPr>
        <w:t>دا</w:t>
      </w:r>
      <w:r>
        <w:rPr>
          <w:rtl/>
        </w:rPr>
        <w:t xml:space="preserve"> کما للسّباع لأنّه ف</w:t>
      </w:r>
      <w:r>
        <w:rPr>
          <w:rFonts w:hint="cs"/>
          <w:rtl/>
        </w:rPr>
        <w:t>ی</w:t>
      </w:r>
      <w:r>
        <w:rPr>
          <w:rtl/>
        </w:rPr>
        <w:t xml:space="preserve"> رعا</w:t>
      </w:r>
      <w:r>
        <w:rPr>
          <w:rFonts w:hint="cs"/>
          <w:rtl/>
        </w:rPr>
        <w:t>ی</w:t>
      </w:r>
      <w:r>
        <w:rPr>
          <w:rFonts w:hint="eastAsia"/>
          <w:rtl/>
        </w:rPr>
        <w:t>ه</w:t>
      </w:r>
      <w:r>
        <w:rPr>
          <w:rtl/>
        </w:rPr>
        <w:t xml:space="preserve"> الإنسان،فالإنسان </w:t>
      </w:r>
      <w:r>
        <w:rPr>
          <w:rFonts w:hint="cs"/>
          <w:rtl/>
        </w:rPr>
        <w:t>ی</w:t>
      </w:r>
      <w:r>
        <w:rPr>
          <w:rFonts w:hint="eastAsia"/>
          <w:rtl/>
        </w:rPr>
        <w:t>دفع</w:t>
      </w:r>
      <w:r>
        <w:rPr>
          <w:rtl/>
        </w:rPr>
        <w:t xml:space="preserve"> عنه عدوّه،فلو کان له سلاح لصعب عل</w:t>
      </w:r>
      <w:r>
        <w:rPr>
          <w:rFonts w:hint="cs"/>
          <w:rtl/>
        </w:rPr>
        <w:t>ی</w:t>
      </w:r>
      <w:r>
        <w:rPr>
          <w:rtl/>
        </w:rPr>
        <w:t xml:space="preserve"> الإنسان ضبطه.و البقر أجناس،منها الجوام</w:t>
      </w:r>
      <w:r>
        <w:rPr>
          <w:rFonts w:hint="cs"/>
          <w:rtl/>
        </w:rPr>
        <w:t>ی</w:t>
      </w:r>
      <w:r>
        <w:rPr>
          <w:rFonts w:hint="eastAsia"/>
          <w:rtl/>
        </w:rPr>
        <w:t>س</w:t>
      </w:r>
      <w:r>
        <w:rPr>
          <w:rtl/>
        </w:rPr>
        <w:t xml:space="preserve"> و منها العراب، و منها الدّر</w:t>
      </w:r>
      <w:r>
        <w:rPr>
          <w:rFonts w:hint="cs"/>
          <w:rtl/>
        </w:rPr>
        <w:t>ی</w:t>
      </w:r>
      <w:r>
        <w:rPr>
          <w:rFonts w:hint="eastAsia"/>
          <w:rtl/>
        </w:rPr>
        <w:t>انه</w:t>
      </w:r>
      <w:r>
        <w:rPr>
          <w:rtl/>
        </w:rPr>
        <w:t xml:space="preserve"> و البقر </w:t>
      </w:r>
      <w:r>
        <w:rPr>
          <w:rFonts w:hint="cs"/>
          <w:rtl/>
        </w:rPr>
        <w:t>ی</w:t>
      </w:r>
      <w:r>
        <w:rPr>
          <w:rFonts w:hint="eastAsia"/>
          <w:rtl/>
        </w:rPr>
        <w:t>نزو</w:t>
      </w:r>
      <w:r>
        <w:rPr>
          <w:rtl/>
        </w:rPr>
        <w:t xml:space="preserve"> ذکورها ع</w:t>
      </w:r>
      <w:r>
        <w:rPr>
          <w:rFonts w:hint="eastAsia"/>
          <w:rtl/>
        </w:rPr>
        <w:t>ل</w:t>
      </w:r>
      <w:r>
        <w:rPr>
          <w:rFonts w:hint="cs"/>
          <w:rtl/>
        </w:rPr>
        <w:t>ی</w:t>
      </w:r>
      <w:r>
        <w:rPr>
          <w:rtl/>
        </w:rPr>
        <w:t xml:space="preserve"> اناثها إذا تمّت لها سنه من عمرها ف</w:t>
      </w:r>
      <w:r>
        <w:rPr>
          <w:rFonts w:hint="cs"/>
          <w:rtl/>
        </w:rPr>
        <w:t>ی</w:t>
      </w:r>
      <w:r>
        <w:rPr>
          <w:rtl/>
        </w:rPr>
        <w:t xml:space="preserve"> الغالب،و ه</w:t>
      </w:r>
      <w:r>
        <w:rPr>
          <w:rFonts w:hint="cs"/>
          <w:rtl/>
        </w:rPr>
        <w:t>ی</w:t>
      </w:r>
      <w:r>
        <w:rPr>
          <w:rtl/>
        </w:rPr>
        <w:t xml:space="preserve"> کث</w:t>
      </w:r>
      <w:r>
        <w:rPr>
          <w:rFonts w:hint="cs"/>
          <w:rtl/>
        </w:rPr>
        <w:t>ی</w:t>
      </w:r>
      <w:r>
        <w:rPr>
          <w:rFonts w:hint="eastAsia"/>
          <w:rtl/>
        </w:rPr>
        <w:t>ره</w:t>
      </w:r>
      <w:r>
        <w:rPr>
          <w:rtl/>
        </w:rPr>
        <w:t xml:space="preserve"> المن</w:t>
      </w:r>
      <w:r>
        <w:rPr>
          <w:rFonts w:hint="cs"/>
          <w:rtl/>
        </w:rPr>
        <w:t>ی</w:t>
      </w:r>
      <w:r>
        <w:rPr>
          <w:rFonts w:hint="eastAsia"/>
          <w:rtl/>
        </w:rPr>
        <w:t>،و</w:t>
      </w:r>
      <w:r>
        <w:rPr>
          <w:rtl/>
        </w:rPr>
        <w:t xml:space="preserve"> کلّ الح</w:t>
      </w:r>
      <w:r>
        <w:rPr>
          <w:rFonts w:hint="cs"/>
          <w:rtl/>
        </w:rPr>
        <w:t>ی</w:t>
      </w:r>
      <w:r>
        <w:rPr>
          <w:rFonts w:hint="eastAsia"/>
          <w:rtl/>
        </w:rPr>
        <w:t>وان</w:t>
      </w:r>
      <w:r>
        <w:rPr>
          <w:rtl/>
        </w:rPr>
        <w:t xml:space="preserve"> اناثه ارقّ صوتا من الذّکور الاّ البقر،فانّ الأنث</w:t>
      </w:r>
      <w:r>
        <w:rPr>
          <w:rFonts w:hint="cs"/>
          <w:rtl/>
        </w:rPr>
        <w:t>ی</w:t>
      </w:r>
      <w:r>
        <w:rPr>
          <w:rtl/>
        </w:rPr>
        <w:t xml:space="preserve"> أفخم و أجهر،و ل</w:t>
      </w:r>
      <w:r>
        <w:rPr>
          <w:rFonts w:hint="cs"/>
          <w:rtl/>
        </w:rPr>
        <w:t>ی</w:t>
      </w:r>
      <w:r>
        <w:rPr>
          <w:rFonts w:hint="eastAsia"/>
          <w:rtl/>
        </w:rPr>
        <w:t>س</w:t>
      </w:r>
      <w:r>
        <w:rPr>
          <w:rtl/>
        </w:rPr>
        <w:t xml:space="preserve"> لجنس البقر ثنا</w:t>
      </w:r>
      <w:r>
        <w:rPr>
          <w:rFonts w:hint="cs"/>
          <w:rtl/>
        </w:rPr>
        <w:t>ی</w:t>
      </w:r>
      <w:r>
        <w:rPr>
          <w:rFonts w:hint="eastAsia"/>
          <w:rtl/>
        </w:rPr>
        <w:t>ا</w:t>
      </w:r>
      <w:r>
        <w:rPr>
          <w:rtl/>
        </w:rPr>
        <w:t xml:space="preserve"> عل</w:t>
      </w:r>
      <w:r>
        <w:rPr>
          <w:rFonts w:hint="cs"/>
          <w:rtl/>
        </w:rPr>
        <w:t>ی</w:t>
      </w:r>
      <w:r>
        <w:rPr>
          <w:rFonts w:hint="eastAsia"/>
          <w:rtl/>
        </w:rPr>
        <w:t>ا</w:t>
      </w:r>
      <w:r>
        <w:rPr>
          <w:rtl/>
        </w:rPr>
        <w:t xml:space="preserve"> فه</w:t>
      </w:r>
      <w:r>
        <w:rPr>
          <w:rFonts w:hint="cs"/>
          <w:rtl/>
        </w:rPr>
        <w:t>ی</w:t>
      </w:r>
      <w:r>
        <w:rPr>
          <w:rtl/>
        </w:rPr>
        <w:t xml:space="preserve"> تقطع الحش</w:t>
      </w:r>
      <w:r>
        <w:rPr>
          <w:rFonts w:hint="cs"/>
          <w:rtl/>
        </w:rPr>
        <w:t>ی</w:t>
      </w:r>
      <w:r>
        <w:rPr>
          <w:rFonts w:hint="eastAsia"/>
          <w:rtl/>
        </w:rPr>
        <w:t>ش</w:t>
      </w:r>
      <w:r>
        <w:rPr>
          <w:rtl/>
        </w:rPr>
        <w:t xml:space="preserve"> بالسفل</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عن</w:t>
      </w:r>
      <w:r>
        <w:rPr>
          <w:rtl/>
        </w:rPr>
        <w:t xml:space="preserve"> أنس قال:قال رسول اللّه </w:t>
      </w:r>
      <w:r w:rsidR="001C23D3" w:rsidRPr="001C23D3">
        <w:rPr>
          <w:rStyle w:val="libAlaemChar"/>
          <w:rtl/>
        </w:rPr>
        <w:t>صلى‌الله‌عليه‌وآله‌وسلم</w:t>
      </w:r>
      <w:r>
        <w:rPr>
          <w:rtl/>
        </w:rPr>
        <w:t>: أکرموا البقر،فانّه س</w:t>
      </w:r>
      <w:r>
        <w:rPr>
          <w:rFonts w:hint="cs"/>
          <w:rtl/>
        </w:rPr>
        <w:t>یّ</w:t>
      </w:r>
      <w:r>
        <w:rPr>
          <w:rFonts w:hint="eastAsia"/>
          <w:rtl/>
        </w:rPr>
        <w:t>د</w:t>
      </w:r>
      <w:r>
        <w:rPr>
          <w:rtl/>
        </w:rPr>
        <w:t xml:space="preserve"> البهائم ما رفعت طرفها ال</w:t>
      </w:r>
      <w:r>
        <w:rPr>
          <w:rFonts w:hint="cs"/>
          <w:rtl/>
        </w:rPr>
        <w:t>ی</w:t>
      </w:r>
      <w:r>
        <w:rPr>
          <w:rtl/>
        </w:rPr>
        <w:t xml:space="preserve"> السماء ح</w:t>
      </w:r>
      <w:r>
        <w:rPr>
          <w:rFonts w:hint="cs"/>
          <w:rtl/>
        </w:rPr>
        <w:t>ی</w:t>
      </w:r>
      <w:r>
        <w:rPr>
          <w:rFonts w:hint="eastAsia"/>
          <w:rtl/>
        </w:rPr>
        <w:t>اء</w:t>
      </w:r>
      <w:r>
        <w:rPr>
          <w:rtl/>
        </w:rPr>
        <w:t xml:space="preserve"> من اللّه(عزّ و جلّ)منذ عبد العجل </w:t>
      </w:r>
      <w:r w:rsidRPr="00604B91">
        <w:rPr>
          <w:rStyle w:val="libFootnotenumChar"/>
          <w:rtl/>
        </w:rPr>
        <w:t>(3)</w:t>
      </w:r>
      <w:r>
        <w:rPr>
          <w:rtl/>
        </w:rPr>
        <w:t xml:space="preserve">. </w:t>
      </w:r>
    </w:p>
    <w:p w:rsidR="00ED3E80" w:rsidRDefault="00ED3E80" w:rsidP="00ED3E80">
      <w:pPr>
        <w:pStyle w:val="libNormal"/>
      </w:pPr>
      <w:r>
        <w:rPr>
          <w:rFonts w:hint="eastAsia"/>
          <w:rtl/>
        </w:rPr>
        <w:t>نداء</w:t>
      </w:r>
      <w:r>
        <w:rPr>
          <w:rtl/>
        </w:rPr>
        <w:t xml:space="preserve"> العبّاس عمّ النب</w:t>
      </w:r>
      <w:r>
        <w:rPr>
          <w:rFonts w:hint="cs"/>
          <w:rtl/>
        </w:rPr>
        <w:t>یّ</w:t>
      </w:r>
      <w:r>
        <w:rPr>
          <w:rtl/>
        </w:rPr>
        <w:t xml:space="preserve"> </w:t>
      </w:r>
      <w:r w:rsidR="001C23D3" w:rsidRPr="001C23D3">
        <w:rPr>
          <w:rStyle w:val="libAlaemChar"/>
          <w:rtl/>
        </w:rPr>
        <w:t>صلى‌الله‌عليه‌وآله‌وسلم</w:t>
      </w:r>
      <w:r>
        <w:rPr>
          <w:rtl/>
        </w:rPr>
        <w:t xml:space="preserve"> بالذ</w:t>
      </w:r>
      <w:r>
        <w:rPr>
          <w:rFonts w:hint="cs"/>
          <w:rtl/>
        </w:rPr>
        <w:t>ی</w:t>
      </w:r>
      <w:r>
        <w:rPr>
          <w:rFonts w:hint="eastAsia"/>
          <w:rtl/>
        </w:rPr>
        <w:t>ن</w:t>
      </w:r>
      <w:r>
        <w:rPr>
          <w:rtl/>
        </w:rPr>
        <w:t xml:space="preserve"> فرّوا </w:t>
      </w:r>
      <w:r>
        <w:rPr>
          <w:rFonts w:hint="cs"/>
          <w:rtl/>
        </w:rPr>
        <w:t>ی</w:t>
      </w:r>
      <w:r>
        <w:rPr>
          <w:rFonts w:hint="eastAsia"/>
          <w:rtl/>
        </w:rPr>
        <w:t>وم</w:t>
      </w:r>
      <w:r>
        <w:rPr>
          <w:rtl/>
        </w:rPr>
        <w:t xml:space="preserve"> حن</w:t>
      </w:r>
      <w:r>
        <w:rPr>
          <w:rFonts w:hint="cs"/>
          <w:rtl/>
        </w:rPr>
        <w:t>ی</w:t>
      </w:r>
      <w:r>
        <w:rPr>
          <w:rFonts w:hint="eastAsia"/>
          <w:rtl/>
        </w:rPr>
        <w:t>ن</w:t>
      </w:r>
      <w:r>
        <w:rPr>
          <w:rtl/>
        </w:rPr>
        <w:t>:</w:t>
      </w:r>
      <w:r>
        <w:rPr>
          <w:rFonts w:hint="cs"/>
          <w:rtl/>
        </w:rPr>
        <w:t>ی</w:t>
      </w:r>
      <w:r>
        <w:rPr>
          <w:rFonts w:hint="eastAsia"/>
          <w:rtl/>
        </w:rPr>
        <w:t>ا</w:t>
      </w:r>
      <w:r>
        <w:rPr>
          <w:rtl/>
        </w:rPr>
        <w:t xml:space="preserve"> أهل ب</w:t>
      </w:r>
      <w:r>
        <w:rPr>
          <w:rFonts w:hint="cs"/>
          <w:rtl/>
        </w:rPr>
        <w:t>ی</w:t>
      </w:r>
      <w:r>
        <w:rPr>
          <w:rFonts w:hint="eastAsia"/>
          <w:rtl/>
        </w:rPr>
        <w:t>عه</w:t>
      </w:r>
      <w:r>
        <w:rPr>
          <w:rtl/>
        </w:rPr>
        <w:t xml:space="preserve"> الشجره، </w:t>
      </w:r>
      <w:r>
        <w:rPr>
          <w:rFonts w:hint="cs"/>
          <w:rtl/>
        </w:rPr>
        <w:t>ی</w:t>
      </w:r>
      <w:r>
        <w:rPr>
          <w:rFonts w:hint="eastAsia"/>
          <w:rtl/>
        </w:rPr>
        <w:t>ا</w:t>
      </w:r>
      <w:r>
        <w:rPr>
          <w:rtl/>
        </w:rPr>
        <w:t xml:space="preserve"> أصحاب سوره البقره،ال</w:t>
      </w:r>
      <w:r>
        <w:rPr>
          <w:rFonts w:hint="cs"/>
          <w:rtl/>
        </w:rPr>
        <w:t>ی</w:t>
      </w:r>
      <w:r>
        <w:rPr>
          <w:rtl/>
        </w:rPr>
        <w:t xml:space="preserve"> أ</w:t>
      </w:r>
      <w:r>
        <w:rPr>
          <w:rFonts w:hint="cs"/>
          <w:rtl/>
        </w:rPr>
        <w:t>ی</w:t>
      </w:r>
      <w:r>
        <w:rPr>
          <w:rFonts w:hint="eastAsia"/>
          <w:rtl/>
        </w:rPr>
        <w:t>ن</w:t>
      </w:r>
      <w:r>
        <w:rPr>
          <w:rtl/>
        </w:rPr>
        <w:t xml:space="preserve"> تفرّون؟اذکروا العهد الذ</w:t>
      </w:r>
      <w:r>
        <w:rPr>
          <w:rFonts w:hint="cs"/>
          <w:rtl/>
        </w:rPr>
        <w:t>ی</w:t>
      </w:r>
      <w:r>
        <w:rPr>
          <w:rtl/>
        </w:rPr>
        <w:t xml:space="preserve"> عاهدتم عل</w:t>
      </w:r>
      <w:r>
        <w:rPr>
          <w:rFonts w:hint="cs"/>
          <w:rtl/>
        </w:rPr>
        <w:t>ی</w:t>
      </w:r>
      <w:r>
        <w:rPr>
          <w:rFonts w:hint="eastAsia"/>
          <w:rtl/>
        </w:rPr>
        <w:t>ه</w:t>
      </w:r>
      <w:r>
        <w:rPr>
          <w:rtl/>
        </w:rPr>
        <w:t xml:space="preserve"> رسول اللّه </w:t>
      </w:r>
      <w:r w:rsidR="001C23D3" w:rsidRPr="001C23D3">
        <w:rPr>
          <w:rStyle w:val="libAlaemChar"/>
          <w:rtl/>
        </w:rPr>
        <w:t>صلى‌الله‌عليه‌وآله‌وسلم</w:t>
      </w:r>
      <w:r>
        <w:rPr>
          <w:rtl/>
        </w:rPr>
        <w:t xml:space="preserve">. </w:t>
      </w:r>
    </w:p>
    <w:p w:rsidR="00B431B0" w:rsidRDefault="00ED3E80" w:rsidP="00916D6C">
      <w:pPr>
        <w:pStyle w:val="libNormal"/>
      </w:pPr>
      <w:r>
        <w:rPr>
          <w:rFonts w:hint="eastAsia"/>
          <w:rtl/>
        </w:rPr>
        <w:t>ب</w:t>
      </w:r>
      <w:r>
        <w:rPr>
          <w:rFonts w:hint="cs"/>
          <w:rtl/>
        </w:rPr>
        <w:t>ی</w:t>
      </w:r>
      <w:r>
        <w:rPr>
          <w:rFonts w:hint="eastAsia"/>
          <w:rtl/>
        </w:rPr>
        <w:t>ان</w:t>
      </w:r>
      <w:r>
        <w:rPr>
          <w:rtl/>
        </w:rPr>
        <w:t>: قوله:(</w:t>
      </w:r>
      <w:r>
        <w:rPr>
          <w:rFonts w:hint="cs"/>
          <w:rtl/>
        </w:rPr>
        <w:t>ی</w:t>
      </w:r>
      <w:r>
        <w:rPr>
          <w:rFonts w:hint="eastAsia"/>
          <w:rtl/>
        </w:rPr>
        <w:t>ا</w:t>
      </w:r>
      <w:r>
        <w:rPr>
          <w:rtl/>
        </w:rPr>
        <w:t xml:space="preserve"> أصحاب سوره البقره)وبّخهم بذلک،لقوله تعال</w:t>
      </w:r>
      <w:r>
        <w:rPr>
          <w:rFonts w:hint="cs"/>
          <w:rtl/>
        </w:rPr>
        <w:t>ی</w:t>
      </w:r>
      <w:r>
        <w:rPr>
          <w:rtl/>
        </w:rPr>
        <w:t xml:space="preserve"> ف</w:t>
      </w:r>
      <w:r>
        <w:rPr>
          <w:rFonts w:hint="cs"/>
          <w:rtl/>
        </w:rPr>
        <w:t>ی</w:t>
      </w:r>
      <w:r>
        <w:rPr>
          <w:rFonts w:hint="eastAsia"/>
          <w:rtl/>
        </w:rPr>
        <w:t>ها</w:t>
      </w:r>
      <w:r>
        <w:rPr>
          <w:rtl/>
        </w:rPr>
        <w:t xml:space="preserve">: </w:t>
      </w:r>
      <w:r w:rsidR="00F71F29" w:rsidRPr="00F71F29">
        <w:rPr>
          <w:rStyle w:val="libAlaemChar"/>
          <w:rtl/>
        </w:rPr>
        <w:t>(</w:t>
      </w:r>
      <w:r w:rsidRPr="00F71F29">
        <w:rPr>
          <w:rStyle w:val="libAieChar"/>
          <w:rtl/>
        </w:rPr>
        <w:t>فَلَمّٰا</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w:t>
      </w:r>
      <w:r w:rsidR="00ED3E80">
        <w:rPr>
          <w:rtl/>
        </w:rPr>
        <w:t>5/</w:t>
      </w:r>
      <w:r w:rsidR="001A3C8D">
        <w:rPr>
          <w:rtl/>
        </w:rPr>
        <w:t>39</w:t>
      </w:r>
      <w:r w:rsidR="00ED3E80">
        <w:rPr>
          <w:rtl/>
        </w:rPr>
        <w:t>/5،ج:</w:t>
      </w:r>
      <w:r w:rsidR="001A3C8D">
        <w:rPr>
          <w:rtl/>
        </w:rPr>
        <w:t>2</w:t>
      </w:r>
      <w:r w:rsidR="00ED3E80">
        <w:rPr>
          <w:rtl/>
        </w:rPr>
        <w:t>5</w:t>
      </w:r>
      <w:r w:rsidR="001A3C8D">
        <w:rPr>
          <w:rtl/>
        </w:rPr>
        <w:t>9</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82</w:t>
      </w:r>
      <w:r w:rsidR="00ED3E80">
        <w:rPr>
          <w:rtl/>
        </w:rPr>
        <w:t>/</w:t>
      </w:r>
      <w:r w:rsidR="001A3C8D">
        <w:rPr>
          <w:rtl/>
        </w:rPr>
        <w:t>9</w:t>
      </w:r>
      <w:r w:rsidR="00ED3E80">
        <w:rPr>
          <w:rtl/>
        </w:rPr>
        <w:t>5/</w:t>
      </w:r>
      <w:r w:rsidR="001A3C8D">
        <w:rPr>
          <w:rtl/>
        </w:rPr>
        <w:t>1</w:t>
      </w:r>
      <w:r w:rsidR="00ED3E80">
        <w:rPr>
          <w:rtl/>
        </w:rPr>
        <w:t>4،ج:</w:t>
      </w:r>
      <w:r w:rsidR="001A3C8D">
        <w:rPr>
          <w:rtl/>
        </w:rPr>
        <w:t>112</w:t>
      </w:r>
      <w:r w:rsidR="00ED3E80">
        <w:rPr>
          <w:rtl/>
        </w:rPr>
        <w:t xml:space="preserve">/64. </w:t>
      </w:r>
    </w:p>
    <w:p w:rsidR="00B431B0" w:rsidRDefault="00365129" w:rsidP="0027669E">
      <w:pPr>
        <w:pStyle w:val="libFootnote0"/>
        <w:rPr>
          <w:rtl/>
        </w:rPr>
      </w:pPr>
      <w:r>
        <w:rPr>
          <w:rtl/>
        </w:rPr>
        <w:t>(3)</w:t>
      </w:r>
      <w:r w:rsidR="00ED3E80">
        <w:rPr>
          <w:rtl/>
        </w:rPr>
        <w:t xml:space="preserve"> ق:6</w:t>
      </w:r>
      <w:r w:rsidR="001A3C8D">
        <w:rPr>
          <w:rtl/>
        </w:rPr>
        <w:t>89</w:t>
      </w:r>
      <w:r w:rsidR="00ED3E80">
        <w:rPr>
          <w:rtl/>
        </w:rPr>
        <w:t>/</w:t>
      </w:r>
      <w:r w:rsidR="001A3C8D">
        <w:rPr>
          <w:rtl/>
        </w:rPr>
        <w:t>9</w:t>
      </w:r>
      <w:r w:rsidR="00ED3E80">
        <w:rPr>
          <w:rtl/>
        </w:rPr>
        <w:t>5/</w:t>
      </w:r>
      <w:r w:rsidR="001A3C8D">
        <w:rPr>
          <w:rtl/>
        </w:rPr>
        <w:t>1</w:t>
      </w:r>
      <w:r w:rsidR="00ED3E80">
        <w:rPr>
          <w:rtl/>
        </w:rPr>
        <w:t>4،ج:</w:t>
      </w:r>
      <w:r w:rsidR="001A3C8D">
        <w:rPr>
          <w:rtl/>
        </w:rPr>
        <w:t>1</w:t>
      </w:r>
      <w:r w:rsidR="00ED3E80">
        <w:rPr>
          <w:rtl/>
        </w:rPr>
        <w:t>4</w:t>
      </w:r>
      <w:r w:rsidR="001A3C8D">
        <w:rPr>
          <w:rtl/>
        </w:rPr>
        <w:t>1</w:t>
      </w:r>
      <w:r w:rsidR="00ED3E80">
        <w:rPr>
          <w:rtl/>
        </w:rPr>
        <w:t>/64. ق:</w:t>
      </w:r>
      <w:r w:rsidR="001A3C8D">
        <w:rPr>
          <w:rtl/>
        </w:rPr>
        <w:t>272</w:t>
      </w:r>
      <w:r w:rsidR="00ED3E80">
        <w:rPr>
          <w:rtl/>
        </w:rPr>
        <w:t>/</w:t>
      </w:r>
      <w:r w:rsidR="001A3C8D">
        <w:rPr>
          <w:rtl/>
        </w:rPr>
        <w:t>37</w:t>
      </w:r>
      <w:r w:rsidR="00ED3E80">
        <w:rPr>
          <w:rtl/>
        </w:rPr>
        <w:t>/5،ج:</w:t>
      </w:r>
      <w:r w:rsidR="001A3C8D">
        <w:rPr>
          <w:rtl/>
        </w:rPr>
        <w:t>209</w:t>
      </w:r>
      <w:r w:rsidR="00ED3E80">
        <w:rPr>
          <w:rtl/>
        </w:rPr>
        <w:t>/</w:t>
      </w:r>
      <w:r w:rsidR="001A3C8D">
        <w:rPr>
          <w:rtl/>
        </w:rPr>
        <w:t>13</w:t>
      </w:r>
    </w:p>
    <w:p w:rsidR="005A2728" w:rsidRDefault="005A2728" w:rsidP="0027669E">
      <w:pPr>
        <w:pStyle w:val="libNormal"/>
        <w:rPr>
          <w:rtl/>
        </w:rPr>
      </w:pPr>
      <w:r>
        <w:rPr>
          <w:rtl/>
        </w:rPr>
        <w:br w:type="page"/>
      </w:r>
    </w:p>
    <w:p w:rsidR="00ED3E80" w:rsidRPr="00916D6C" w:rsidRDefault="00ED3E80" w:rsidP="00916D6C">
      <w:pPr>
        <w:pStyle w:val="libNormal0"/>
      </w:pPr>
      <w:r w:rsidRPr="00916D6C">
        <w:rPr>
          <w:rStyle w:val="libAieChar"/>
          <w:rFonts w:hint="eastAsia"/>
          <w:rtl/>
        </w:rPr>
        <w:lastRenderedPageBreak/>
        <w:t>کُتِبَ</w:t>
      </w:r>
      <w:r w:rsidRPr="00916D6C">
        <w:rPr>
          <w:rStyle w:val="libAieChar"/>
          <w:rtl/>
        </w:rPr>
        <w:t xml:space="preserve"> عَلَ</w:t>
      </w:r>
      <w:r w:rsidRPr="00916D6C">
        <w:rPr>
          <w:rStyle w:val="libAieChar"/>
          <w:rFonts w:hint="cs"/>
          <w:rtl/>
        </w:rPr>
        <w:t>یْ</w:t>
      </w:r>
      <w:r w:rsidRPr="00916D6C">
        <w:rPr>
          <w:rStyle w:val="libAieChar"/>
          <w:rFonts w:hint="eastAsia"/>
          <w:rtl/>
        </w:rPr>
        <w:t>هِمُ</w:t>
      </w:r>
      <w:r w:rsidRPr="00916D6C">
        <w:rPr>
          <w:rStyle w:val="libAieChar"/>
          <w:rtl/>
        </w:rPr>
        <w:t xml:space="preserve"> الْقِتٰالُ تَوَلَّوْا إِلاّٰ قَلِ</w:t>
      </w:r>
      <w:r w:rsidRPr="00916D6C">
        <w:rPr>
          <w:rStyle w:val="libAieChar"/>
          <w:rFonts w:hint="cs"/>
          <w:rtl/>
        </w:rPr>
        <w:t>ی</w:t>
      </w:r>
      <w:r w:rsidRPr="00916D6C">
        <w:rPr>
          <w:rStyle w:val="libAieChar"/>
          <w:rFonts w:hint="eastAsia"/>
          <w:rtl/>
        </w:rPr>
        <w:t>لاً</w:t>
      </w:r>
      <w:r w:rsidRPr="00916D6C">
        <w:rPr>
          <w:rStyle w:val="libAieChar"/>
          <w:rtl/>
        </w:rPr>
        <w:t xml:space="preserve"> مِنْهُمْ</w:t>
      </w:r>
      <w:r w:rsidR="00F71F29" w:rsidRPr="00F71F29">
        <w:rPr>
          <w:rStyle w:val="libAlaemChar"/>
          <w:rtl/>
        </w:rPr>
        <w:t>)</w:t>
      </w:r>
      <w:r w:rsidRPr="00916D6C">
        <w:rPr>
          <w:rtl/>
        </w:rPr>
        <w:t xml:space="preserve"> </w:t>
      </w:r>
      <w:r w:rsidRPr="008065A5">
        <w:rPr>
          <w:rStyle w:val="libFootnotenumChar"/>
          <w:rtl/>
        </w:rPr>
        <w:t>(1)</w:t>
      </w:r>
      <w:r w:rsidRPr="00916D6C">
        <w:rPr>
          <w:rtl/>
        </w:rPr>
        <w:t xml:space="preserve">. </w:t>
      </w:r>
      <w:r w:rsidRPr="008065A5">
        <w:rPr>
          <w:rStyle w:val="libFootnotenumChar"/>
          <w:rtl/>
        </w:rPr>
        <w:t>(2)</w:t>
      </w:r>
    </w:p>
    <w:p w:rsidR="00ED3E80" w:rsidRDefault="00ED3E80" w:rsidP="008065A5">
      <w:pPr>
        <w:pStyle w:val="libBold1"/>
      </w:pPr>
      <w:r>
        <w:rPr>
          <w:rFonts w:hint="eastAsia"/>
          <w:rtl/>
        </w:rPr>
        <w:t>بقع</w:t>
      </w:r>
      <w:r>
        <w:rPr>
          <w:rtl/>
        </w:rPr>
        <w:t xml:space="preserve">: </w:t>
      </w:r>
    </w:p>
    <w:p w:rsidR="00ED3E80" w:rsidRDefault="00ED3E80" w:rsidP="00ED3E80">
      <w:pPr>
        <w:pStyle w:val="libNormal"/>
      </w:pPr>
      <w:r w:rsidRPr="008065A5">
        <w:rPr>
          <w:rStyle w:val="libBold1Char"/>
          <w:rFonts w:hint="eastAsia"/>
          <w:rtl/>
        </w:rPr>
        <w:t>کامل</w:t>
      </w:r>
      <w:r>
        <w:rPr>
          <w:rtl/>
        </w:rPr>
        <w:t xml:space="preserve"> </w:t>
      </w:r>
      <w:r w:rsidRPr="008065A5">
        <w:rPr>
          <w:rStyle w:val="libBold1Char"/>
          <w:rtl/>
        </w:rPr>
        <w:t>الز</w:t>
      </w:r>
      <w:r w:rsidRPr="008065A5">
        <w:rPr>
          <w:rStyle w:val="libBold1Char"/>
          <w:rFonts w:hint="cs"/>
          <w:rtl/>
        </w:rPr>
        <w:t>ی</w:t>
      </w:r>
      <w:r w:rsidRPr="008065A5">
        <w:rPr>
          <w:rStyle w:val="libBold1Char"/>
          <w:rFonts w:hint="eastAsia"/>
          <w:rtl/>
        </w:rPr>
        <w:t>اره</w:t>
      </w:r>
      <w:r>
        <w:rPr>
          <w:rtl/>
        </w:rPr>
        <w:t xml:space="preserve">:قال أبو عبد اللّه </w:t>
      </w:r>
      <w:r w:rsidR="00EC2CC2" w:rsidRPr="00EC2CC2">
        <w:rPr>
          <w:rStyle w:val="libAlaemChar"/>
          <w:rtl/>
        </w:rPr>
        <w:t>عليه‌السلام</w:t>
      </w:r>
      <w:r>
        <w:rPr>
          <w:rtl/>
        </w:rPr>
        <w:t>: شاط</w:t>
      </w:r>
      <w:r>
        <w:rPr>
          <w:rFonts w:hint="cs"/>
          <w:rtl/>
        </w:rPr>
        <w:t>ی</w:t>
      </w:r>
      <w:r>
        <w:rPr>
          <w:rFonts w:hint="eastAsia"/>
          <w:rtl/>
        </w:rPr>
        <w:t>ء</w:t>
      </w:r>
      <w:r>
        <w:rPr>
          <w:rtl/>
        </w:rPr>
        <w:t xml:space="preserve"> الواد</w:t>
      </w:r>
      <w:r>
        <w:rPr>
          <w:rFonts w:hint="cs"/>
          <w:rtl/>
        </w:rPr>
        <w:t>ی</w:t>
      </w:r>
      <w:r>
        <w:rPr>
          <w:rtl/>
        </w:rPr>
        <w:t xml:space="preserve"> الأ</w:t>
      </w:r>
      <w:r>
        <w:rPr>
          <w:rFonts w:hint="cs"/>
          <w:rtl/>
        </w:rPr>
        <w:t>ی</w:t>
      </w:r>
      <w:r>
        <w:rPr>
          <w:rFonts w:hint="eastAsia"/>
          <w:rtl/>
        </w:rPr>
        <w:t>من</w:t>
      </w:r>
      <w:r>
        <w:rPr>
          <w:rtl/>
        </w:rPr>
        <w:t xml:space="preserve"> الذ</w:t>
      </w:r>
      <w:r>
        <w:rPr>
          <w:rFonts w:hint="cs"/>
          <w:rtl/>
        </w:rPr>
        <w:t>ی</w:t>
      </w:r>
      <w:r>
        <w:rPr>
          <w:rtl/>
        </w:rPr>
        <w:t xml:space="preserve"> ذکره اللّه ف</w:t>
      </w:r>
      <w:r>
        <w:rPr>
          <w:rFonts w:hint="cs"/>
          <w:rtl/>
        </w:rPr>
        <w:t>ی</w:t>
      </w:r>
      <w:r>
        <w:rPr>
          <w:rtl/>
        </w:rPr>
        <w:t xml:space="preserve"> کتابه هو الفرات،و البقعه المبارکه ه</w:t>
      </w:r>
      <w:r>
        <w:rPr>
          <w:rFonts w:hint="cs"/>
          <w:rtl/>
        </w:rPr>
        <w:t>ی</w:t>
      </w:r>
      <w:r>
        <w:rPr>
          <w:rtl/>
        </w:rPr>
        <w:t xml:space="preserve"> کربلاء،و الشجره ه</w:t>
      </w:r>
      <w:r>
        <w:rPr>
          <w:rFonts w:hint="cs"/>
          <w:rtl/>
        </w:rPr>
        <w:t>ی</w:t>
      </w:r>
      <w:r>
        <w:rPr>
          <w:rtl/>
        </w:rPr>
        <w:t xml:space="preserve"> محمّد </w:t>
      </w:r>
      <w:r w:rsidR="001C23D3" w:rsidRPr="001C23D3">
        <w:rPr>
          <w:rStyle w:val="libAlaemChar"/>
          <w:rtl/>
        </w:rPr>
        <w:t>صلى‌الله‌عليه‌وآله‌وسلم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نقل</w:t>
      </w:r>
      <w:r>
        <w:rPr>
          <w:rtl/>
        </w:rPr>
        <w:t xml:space="preserve"> المجلس</w:t>
      </w:r>
      <w:r>
        <w:rPr>
          <w:rFonts w:hint="cs"/>
          <w:rtl/>
        </w:rPr>
        <w:t>ی</w:t>
      </w:r>
      <w:r>
        <w:rPr>
          <w:rtl/>
        </w:rPr>
        <w:t xml:space="preserve"> عن بعض النسخ ف</w:t>
      </w:r>
      <w:r>
        <w:rPr>
          <w:rFonts w:hint="cs"/>
          <w:rtl/>
        </w:rPr>
        <w:t>ی</w:t>
      </w:r>
      <w:r>
        <w:rPr>
          <w:rtl/>
        </w:rPr>
        <w:t xml:space="preserve"> ز</w:t>
      </w:r>
      <w:r>
        <w:rPr>
          <w:rFonts w:hint="cs"/>
          <w:rtl/>
        </w:rPr>
        <w:t>ی</w:t>
      </w:r>
      <w:r>
        <w:rPr>
          <w:rFonts w:hint="eastAsia"/>
          <w:rtl/>
        </w:rPr>
        <w:t>اره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من بع</w:t>
      </w:r>
      <w:r>
        <w:rPr>
          <w:rFonts w:hint="cs"/>
          <w:rtl/>
        </w:rPr>
        <w:t>ی</w:t>
      </w:r>
      <w:r>
        <w:rPr>
          <w:rFonts w:hint="eastAsia"/>
          <w:rtl/>
        </w:rPr>
        <w:t>د</w:t>
      </w:r>
      <w:r>
        <w:rPr>
          <w:rtl/>
        </w:rPr>
        <w:t>: السلام عل</w:t>
      </w:r>
      <w:r>
        <w:rPr>
          <w:rFonts w:hint="cs"/>
          <w:rtl/>
        </w:rPr>
        <w:t>ی</w:t>
      </w:r>
      <w:r>
        <w:rPr>
          <w:rtl/>
        </w:rPr>
        <w:t xml:space="preserve"> البق</w:t>
      </w:r>
      <w:r>
        <w:rPr>
          <w:rFonts w:hint="cs"/>
          <w:rtl/>
        </w:rPr>
        <w:t>ی</w:t>
      </w:r>
      <w:r>
        <w:rPr>
          <w:rFonts w:hint="eastAsia"/>
          <w:rtl/>
        </w:rPr>
        <w:t>ع</w:t>
      </w:r>
      <w:r>
        <w:rPr>
          <w:rtl/>
        </w:rPr>
        <w:t xml:space="preserve"> و ما ضمّ البق</w:t>
      </w:r>
      <w:r>
        <w:rPr>
          <w:rFonts w:hint="cs"/>
          <w:rtl/>
        </w:rPr>
        <w:t>ی</w:t>
      </w:r>
      <w:r>
        <w:rPr>
          <w:rFonts w:hint="eastAsia"/>
          <w:rtl/>
        </w:rPr>
        <w:t>ع</w:t>
      </w:r>
      <w:r>
        <w:rPr>
          <w:rtl/>
        </w:rPr>
        <w:t xml:space="preserve"> من الأنب</w:t>
      </w:r>
      <w:r>
        <w:rPr>
          <w:rFonts w:hint="cs"/>
          <w:rtl/>
        </w:rPr>
        <w:t>ی</w:t>
      </w:r>
      <w:r>
        <w:rPr>
          <w:rFonts w:hint="eastAsia"/>
          <w:rtl/>
        </w:rPr>
        <w:t>اء</w:t>
      </w:r>
      <w:r>
        <w:rPr>
          <w:rtl/>
        </w:rPr>
        <w:t xml:space="preserve"> و المرسل</w:t>
      </w:r>
      <w:r>
        <w:rPr>
          <w:rFonts w:hint="cs"/>
          <w:rtl/>
        </w:rPr>
        <w:t>ی</w:t>
      </w:r>
      <w:r>
        <w:rPr>
          <w:rFonts w:hint="eastAsia"/>
          <w:rtl/>
        </w:rPr>
        <w:t>ن</w:t>
      </w:r>
      <w:r>
        <w:rPr>
          <w:rtl/>
        </w:rPr>
        <w:t xml:space="preserve"> و الصدّ</w:t>
      </w:r>
      <w:r>
        <w:rPr>
          <w:rFonts w:hint="cs"/>
          <w:rtl/>
        </w:rPr>
        <w:t>ی</w:t>
      </w:r>
      <w:r>
        <w:rPr>
          <w:rFonts w:hint="eastAsia"/>
          <w:rtl/>
        </w:rPr>
        <w:t>ق</w:t>
      </w:r>
      <w:r>
        <w:rPr>
          <w:rFonts w:hint="cs"/>
          <w:rtl/>
        </w:rPr>
        <w:t>ی</w:t>
      </w:r>
      <w:r>
        <w:rPr>
          <w:rFonts w:hint="eastAsia"/>
          <w:rtl/>
        </w:rPr>
        <w:t>ن</w:t>
      </w:r>
      <w:r>
        <w:rPr>
          <w:rtl/>
        </w:rPr>
        <w:t xml:space="preserve"> و الشهداء و الصالح</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ED3E80">
      <w:pPr>
        <w:pStyle w:val="libNormal"/>
      </w:pPr>
      <w:r w:rsidRPr="008065A5">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:البق</w:t>
      </w:r>
      <w:r>
        <w:rPr>
          <w:rFonts w:hint="cs"/>
          <w:rtl/>
        </w:rPr>
        <w:t>ی</w:t>
      </w:r>
      <w:r>
        <w:rPr>
          <w:rFonts w:hint="eastAsia"/>
          <w:rtl/>
        </w:rPr>
        <w:t>ع</w:t>
      </w:r>
      <w:r>
        <w:rPr>
          <w:rtl/>
        </w:rPr>
        <w:t xml:space="preserve"> من الأرض:المکان المتسع،ق</w:t>
      </w:r>
      <w:r>
        <w:rPr>
          <w:rFonts w:hint="cs"/>
          <w:rtl/>
        </w:rPr>
        <w:t>ی</w:t>
      </w:r>
      <w:r>
        <w:rPr>
          <w:rFonts w:hint="eastAsia"/>
          <w:rtl/>
        </w:rPr>
        <w:t>ل</w:t>
      </w:r>
      <w:r>
        <w:rPr>
          <w:rtl/>
        </w:rPr>
        <w:t xml:space="preserve">: </w:t>
      </w:r>
    </w:p>
    <w:p w:rsidR="00ED3E80" w:rsidRDefault="00ED3E80" w:rsidP="00ED3E80">
      <w:pPr>
        <w:pStyle w:val="libNormal"/>
      </w:pPr>
      <w:r>
        <w:rPr>
          <w:rFonts w:hint="eastAsia"/>
          <w:rtl/>
        </w:rPr>
        <w:t>و</w:t>
      </w:r>
      <w:r>
        <w:rPr>
          <w:rtl/>
        </w:rPr>
        <w:t xml:space="preserve"> لا </w:t>
      </w:r>
      <w:r>
        <w:rPr>
          <w:rFonts w:hint="cs"/>
          <w:rtl/>
        </w:rPr>
        <w:t>ی</w:t>
      </w:r>
      <w:r>
        <w:rPr>
          <w:rFonts w:hint="eastAsia"/>
          <w:rtl/>
        </w:rPr>
        <w:t>سمّ</w:t>
      </w:r>
      <w:r>
        <w:rPr>
          <w:rFonts w:hint="cs"/>
          <w:rtl/>
        </w:rPr>
        <w:t>ی</w:t>
      </w:r>
      <w:r>
        <w:rPr>
          <w:rtl/>
        </w:rPr>
        <w:t xml:space="preserve"> بق</w:t>
      </w:r>
      <w:r>
        <w:rPr>
          <w:rFonts w:hint="cs"/>
          <w:rtl/>
        </w:rPr>
        <w:t>ی</w:t>
      </w:r>
      <w:r>
        <w:rPr>
          <w:rFonts w:hint="eastAsia"/>
          <w:rtl/>
        </w:rPr>
        <w:t>عا</w:t>
      </w:r>
      <w:r>
        <w:rPr>
          <w:rtl/>
        </w:rPr>
        <w:t xml:space="preserve"> الاّ و ف</w:t>
      </w:r>
      <w:r>
        <w:rPr>
          <w:rFonts w:hint="cs"/>
          <w:rtl/>
        </w:rPr>
        <w:t>ی</w:t>
      </w:r>
      <w:r>
        <w:rPr>
          <w:rFonts w:hint="eastAsia"/>
          <w:rtl/>
        </w:rPr>
        <w:t>ه</w:t>
      </w:r>
      <w:r>
        <w:rPr>
          <w:rtl/>
        </w:rPr>
        <w:t xml:space="preserve"> شجر أو أصولها.و منه بق</w:t>
      </w:r>
      <w:r>
        <w:rPr>
          <w:rFonts w:hint="cs"/>
          <w:rtl/>
        </w:rPr>
        <w:t>ی</w:t>
      </w:r>
      <w:r>
        <w:rPr>
          <w:rFonts w:hint="eastAsia"/>
          <w:rtl/>
        </w:rPr>
        <w:t>ع</w:t>
      </w:r>
      <w:r>
        <w:rPr>
          <w:rtl/>
        </w:rPr>
        <w:t xml:space="preserve"> الغرقد و قال:الغرقد بالفتح فالسکون شجر من شجر الغضا. </w:t>
      </w:r>
    </w:p>
    <w:p w:rsidR="00ED3E80" w:rsidRDefault="00ED3E80" w:rsidP="008065A5">
      <w:pPr>
        <w:pStyle w:val="libNormal"/>
      </w:pPr>
      <w:r w:rsidRPr="008065A5">
        <w:rPr>
          <w:rStyle w:val="libBold1Char"/>
          <w:rFonts w:hint="eastAsia"/>
          <w:rtl/>
        </w:rPr>
        <w:t>بقق</w:t>
      </w:r>
      <w:r>
        <w:rPr>
          <w:rtl/>
        </w:rPr>
        <w:t xml:space="preserve">: </w:t>
      </w:r>
      <w:r>
        <w:rPr>
          <w:rFonts w:hint="eastAsia"/>
          <w:rtl/>
        </w:rPr>
        <w:t>باب</w:t>
      </w:r>
      <w:r>
        <w:rPr>
          <w:rtl/>
        </w:rPr>
        <w:t xml:space="preserve"> الذباب و البقّ </w:t>
      </w:r>
      <w:r w:rsidRPr="00604B91">
        <w:rPr>
          <w:rStyle w:val="libFootnotenumChar"/>
          <w:rtl/>
        </w:rPr>
        <w:t>(5)</w:t>
      </w:r>
      <w:r w:rsidR="008065A5">
        <w:rPr>
          <w:rStyle w:val="libFootnotenumChar"/>
          <w:rFonts w:hint="cs"/>
          <w:rtl/>
        </w:rPr>
        <w:t xml:space="preserve"> </w:t>
      </w:r>
      <w:r>
        <w:rPr>
          <w:rFonts w:hint="eastAsia"/>
          <w:rtl/>
        </w:rPr>
        <w:t>ف</w:t>
      </w:r>
      <w:r>
        <w:rPr>
          <w:rFonts w:hint="cs"/>
          <w:rtl/>
        </w:rPr>
        <w:t>ی</w:t>
      </w:r>
      <w:r>
        <w:rPr>
          <w:rFonts w:hint="eastAsia"/>
          <w:rtl/>
        </w:rPr>
        <w:t>ه</w:t>
      </w:r>
      <w:r>
        <w:rPr>
          <w:rtl/>
        </w:rPr>
        <w:t xml:space="preserve"> </w:t>
      </w:r>
      <w:r>
        <w:rPr>
          <w:rFonts w:hint="eastAsia"/>
          <w:rtl/>
        </w:rPr>
        <w:t>خبر</w:t>
      </w:r>
      <w:r>
        <w:rPr>
          <w:rtl/>
        </w:rPr>
        <w:t xml:space="preserve">: </w:t>
      </w:r>
      <w:r w:rsidR="00F71F29" w:rsidRPr="008065A5">
        <w:rPr>
          <w:rtl/>
        </w:rPr>
        <w:t>(</w:t>
      </w:r>
      <w:r w:rsidRPr="008065A5">
        <w:rPr>
          <w:rtl/>
        </w:rPr>
        <w:t>ترقّ ع</w:t>
      </w:r>
      <w:r w:rsidRPr="008065A5">
        <w:rPr>
          <w:rFonts w:hint="cs"/>
          <w:rtl/>
        </w:rPr>
        <w:t>ی</w:t>
      </w:r>
      <w:r w:rsidRPr="008065A5">
        <w:rPr>
          <w:rFonts w:hint="eastAsia"/>
          <w:rtl/>
        </w:rPr>
        <w:t>ن</w:t>
      </w:r>
      <w:r w:rsidRPr="008065A5">
        <w:rPr>
          <w:rtl/>
        </w:rPr>
        <w:t xml:space="preserve"> بقّه</w:t>
      </w:r>
      <w:r w:rsidR="00F71F29" w:rsidRPr="008065A5">
        <w:rPr>
          <w:rtl/>
        </w:rPr>
        <w:t>)</w:t>
      </w:r>
      <w:r>
        <w:rPr>
          <w:rtl/>
        </w:rPr>
        <w:t xml:space="preserve"> </w:t>
      </w:r>
      <w:r w:rsidRPr="00604B91">
        <w:rPr>
          <w:rStyle w:val="libFootnotenumChar"/>
          <w:rtl/>
        </w:rPr>
        <w:t>(6)</w:t>
      </w:r>
      <w:r>
        <w:rPr>
          <w:rtl/>
        </w:rPr>
        <w:t xml:space="preserve">. </w:t>
      </w:r>
    </w:p>
    <w:p w:rsidR="00ED3E80" w:rsidRDefault="00ED3E80" w:rsidP="008065A5">
      <w:pPr>
        <w:pStyle w:val="libNormal"/>
      </w:pPr>
      <w:r w:rsidRPr="008065A5">
        <w:rPr>
          <w:rStyle w:val="libBold1Char"/>
          <w:rFonts w:hint="eastAsia"/>
          <w:rtl/>
        </w:rPr>
        <w:t>أقول</w:t>
      </w:r>
      <w:r>
        <w:rPr>
          <w:rtl/>
        </w:rPr>
        <w:t xml:space="preserve">: </w:t>
      </w:r>
      <w:r>
        <w:rPr>
          <w:rFonts w:hint="eastAsia"/>
          <w:rtl/>
        </w:rPr>
        <w:t>البقّ</w:t>
      </w:r>
      <w:r>
        <w:rPr>
          <w:rtl/>
        </w:rPr>
        <w:t xml:space="preserve"> هو البعوض،و قد تقدم ف</w:t>
      </w:r>
      <w:r>
        <w:rPr>
          <w:rFonts w:hint="cs"/>
          <w:rtl/>
        </w:rPr>
        <w:t>ی</w:t>
      </w:r>
      <w:r w:rsidR="00F71F29" w:rsidRPr="008065A5">
        <w:rPr>
          <w:rFonts w:hint="eastAsia"/>
          <w:rtl/>
        </w:rPr>
        <w:t>(</w:t>
      </w:r>
      <w:r w:rsidRPr="008065A5">
        <w:rPr>
          <w:rFonts w:hint="eastAsia"/>
          <w:rtl/>
        </w:rPr>
        <w:t>بعض</w:t>
      </w:r>
      <w:r w:rsidR="00F71F29" w:rsidRPr="008065A5">
        <w:rPr>
          <w:rFonts w:hint="eastAsia"/>
          <w:rtl/>
        </w:rPr>
        <w:t>)</w:t>
      </w:r>
      <w:r w:rsidRPr="008065A5">
        <w:rPr>
          <w:rFonts w:hint="eastAsia"/>
          <w:rtl/>
        </w:rPr>
        <w:t>ما</w:t>
      </w:r>
      <w:r w:rsidRPr="008065A5">
        <w:rPr>
          <w:rtl/>
        </w:rPr>
        <w:t xml:space="preserve"> </w:t>
      </w:r>
      <w:r>
        <w:rPr>
          <w:rFonts w:hint="cs"/>
          <w:rtl/>
        </w:rPr>
        <w:t>ی</w:t>
      </w:r>
      <w:r>
        <w:rPr>
          <w:rFonts w:hint="eastAsia"/>
          <w:rtl/>
        </w:rPr>
        <w:t>ناسب</w:t>
      </w:r>
      <w:r>
        <w:rPr>
          <w:rtl/>
        </w:rPr>
        <w:t xml:space="preserve"> ذلک،و البقباق، کصلصال،أبو العبّاس فضل بن عبد الملک الکوف</w:t>
      </w:r>
      <w:r>
        <w:rPr>
          <w:rFonts w:hint="cs"/>
          <w:rtl/>
        </w:rPr>
        <w:t>یّ</w:t>
      </w:r>
      <w:r>
        <w:rPr>
          <w:rFonts w:hint="eastAsia"/>
          <w:rtl/>
        </w:rPr>
        <w:t>،من</w:t>
      </w:r>
      <w:r>
        <w:rPr>
          <w:rtl/>
        </w:rPr>
        <w:t xml:space="preserve"> أصحاب الصادق </w:t>
      </w:r>
      <w:r w:rsidR="00EC2CC2" w:rsidRPr="00EC2CC2">
        <w:rPr>
          <w:rStyle w:val="libAlaemChar"/>
          <w:rtl/>
        </w:rPr>
        <w:t>عليه‌السلام</w:t>
      </w:r>
      <w:r>
        <w:rPr>
          <w:rtl/>
        </w:rPr>
        <w:t>،وثّقه جماعه من علماء الرجال،و عدّه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من فقهاء أصحاب الصادق</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الأعلام الرؤساء المأخوذ منهم الحلال و الحرام،و الفت</w:t>
      </w:r>
      <w:r>
        <w:rPr>
          <w:rFonts w:hint="cs"/>
          <w:rtl/>
        </w:rPr>
        <w:t>ی</w:t>
      </w:r>
      <w:r>
        <w:rPr>
          <w:rFonts w:hint="eastAsia"/>
          <w:rtl/>
        </w:rPr>
        <w:t>ا</w:t>
      </w:r>
      <w:r>
        <w:rPr>
          <w:rtl/>
        </w:rPr>
        <w:t xml:space="preserve"> و الأحکام،الذ</w:t>
      </w:r>
      <w:r>
        <w:rPr>
          <w:rFonts w:hint="cs"/>
          <w:rtl/>
        </w:rPr>
        <w:t>ی</w:t>
      </w:r>
      <w:r>
        <w:rPr>
          <w:rFonts w:hint="eastAsia"/>
          <w:rtl/>
        </w:rPr>
        <w:t>ن</w:t>
      </w:r>
      <w:r>
        <w:rPr>
          <w:rtl/>
        </w:rPr>
        <w:t xml:space="preserve"> لا </w:t>
      </w:r>
      <w:r>
        <w:rPr>
          <w:rFonts w:hint="cs"/>
          <w:rtl/>
        </w:rPr>
        <w:t>ی</w:t>
      </w:r>
      <w:r>
        <w:rPr>
          <w:rFonts w:hint="eastAsia"/>
          <w:rtl/>
        </w:rPr>
        <w:t>طعن</w:t>
      </w:r>
      <w:r>
        <w:rPr>
          <w:rtl/>
        </w:rPr>
        <w:t xml:space="preserve"> عل</w:t>
      </w:r>
      <w:r>
        <w:rPr>
          <w:rFonts w:hint="cs"/>
          <w:rtl/>
        </w:rPr>
        <w:t>ی</w:t>
      </w:r>
      <w:r>
        <w:rPr>
          <w:rFonts w:hint="eastAsia"/>
          <w:rtl/>
        </w:rPr>
        <w:t>هم،و</w:t>
      </w:r>
      <w:r>
        <w:rPr>
          <w:rtl/>
        </w:rPr>
        <w:t xml:space="preserve"> لا طر</w:t>
      </w:r>
      <w:r>
        <w:rPr>
          <w:rFonts w:hint="cs"/>
          <w:rtl/>
        </w:rPr>
        <w:t>ی</w:t>
      </w:r>
      <w:r>
        <w:rPr>
          <w:rFonts w:hint="eastAsia"/>
          <w:rtl/>
        </w:rPr>
        <w:t>ق</w:t>
      </w:r>
      <w:r>
        <w:rPr>
          <w:rtl/>
        </w:rPr>
        <w:t xml:space="preserve"> ال</w:t>
      </w:r>
      <w:r>
        <w:rPr>
          <w:rFonts w:hint="cs"/>
          <w:rtl/>
        </w:rPr>
        <w:t>ی</w:t>
      </w:r>
      <w:r>
        <w:rPr>
          <w:rtl/>
        </w:rPr>
        <w:t xml:space="preserve"> ذمّ واحد منهم. </w:t>
      </w:r>
    </w:p>
    <w:p w:rsidR="00ED3E80" w:rsidRDefault="00ED3E80" w:rsidP="008065A5">
      <w:pPr>
        <w:pStyle w:val="libNormal"/>
      </w:pPr>
      <w:r w:rsidRPr="008065A5">
        <w:rPr>
          <w:rStyle w:val="libBold1Char"/>
          <w:rFonts w:hint="eastAsia"/>
          <w:rtl/>
        </w:rPr>
        <w:t>بقل</w:t>
      </w:r>
      <w:r>
        <w:rPr>
          <w:rtl/>
        </w:rPr>
        <w:t xml:space="preserve">: </w:t>
      </w:r>
      <w:r>
        <w:rPr>
          <w:rFonts w:hint="eastAsia"/>
          <w:rtl/>
        </w:rPr>
        <w:t>أبواب</w:t>
      </w:r>
      <w:r>
        <w:rPr>
          <w:rtl/>
        </w:rPr>
        <w:t xml:space="preserve"> البقول:باب جوامع أحوال البقول </w:t>
      </w:r>
      <w:r w:rsidRPr="00604B91">
        <w:rPr>
          <w:rStyle w:val="libFootnotenumChar"/>
          <w:rtl/>
        </w:rPr>
        <w:t>(7)</w:t>
      </w:r>
      <w:r>
        <w:rPr>
          <w:rtl/>
        </w:rPr>
        <w:t xml:space="preserve">. </w:t>
      </w:r>
    </w:p>
    <w:p w:rsidR="00B431B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لکلّ ش</w:t>
      </w:r>
      <w:r>
        <w:rPr>
          <w:rFonts w:hint="cs"/>
          <w:rtl/>
        </w:rPr>
        <w:t>ی</w:t>
      </w:r>
      <w:r>
        <w:rPr>
          <w:rFonts w:hint="eastAsia"/>
          <w:rtl/>
        </w:rPr>
        <w:t>ء</w:t>
      </w:r>
      <w:r>
        <w:rPr>
          <w:rtl/>
        </w:rPr>
        <w:t xml:space="preserve"> حل</w:t>
      </w:r>
      <w:r>
        <w:rPr>
          <w:rFonts w:hint="cs"/>
          <w:rtl/>
        </w:rPr>
        <w:t>ی</w:t>
      </w:r>
      <w:r>
        <w:rPr>
          <w:rFonts w:hint="eastAsia"/>
          <w:rtl/>
        </w:rPr>
        <w:t>ه،و</w:t>
      </w:r>
      <w:r>
        <w:rPr>
          <w:rtl/>
        </w:rPr>
        <w:t xml:space="preserve"> حل</w:t>
      </w:r>
      <w:r>
        <w:rPr>
          <w:rFonts w:hint="cs"/>
          <w:rtl/>
        </w:rPr>
        <w:t>ی</w:t>
      </w:r>
      <w:r>
        <w:rPr>
          <w:rFonts w:hint="eastAsia"/>
          <w:rtl/>
        </w:rPr>
        <w:t>ه</w:t>
      </w:r>
      <w:r>
        <w:rPr>
          <w:rtl/>
        </w:rPr>
        <w:t xml:space="preserve"> الخوان البقل. </w:t>
      </w:r>
    </w:p>
    <w:p w:rsidR="008065A5" w:rsidRDefault="008065A5" w:rsidP="008065A5">
      <w:pPr>
        <w:pStyle w:val="libLine"/>
        <w:rPr>
          <w:rtl/>
        </w:rPr>
      </w:pPr>
      <w:r>
        <w:rPr>
          <w:rtl/>
        </w:rPr>
        <w:t>____________________</w:t>
      </w:r>
    </w:p>
    <w:p w:rsidR="00ED3E80" w:rsidRDefault="00365129" w:rsidP="008065A5">
      <w:pPr>
        <w:pStyle w:val="libFootnote0"/>
      </w:pPr>
      <w:r w:rsidRPr="008065A5">
        <w:rPr>
          <w:rtl/>
        </w:rPr>
        <w:t>(1)</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46. </w:t>
      </w:r>
    </w:p>
    <w:p w:rsidR="00ED3E80" w:rsidRDefault="00365129" w:rsidP="008065A5">
      <w:pPr>
        <w:pStyle w:val="libFootnote0"/>
      </w:pPr>
      <w:r w:rsidRPr="008065A5">
        <w:rPr>
          <w:rtl/>
        </w:rPr>
        <w:t>(2)</w:t>
      </w:r>
      <w:r w:rsidR="00ED3E80">
        <w:rPr>
          <w:rtl/>
        </w:rPr>
        <w:t xml:space="preserve"> ق:6</w:t>
      </w:r>
      <w:r w:rsidR="001A3C8D">
        <w:rPr>
          <w:rtl/>
        </w:rPr>
        <w:t>12</w:t>
      </w:r>
      <w:r w:rsidR="00ED3E80">
        <w:rPr>
          <w:rtl/>
        </w:rPr>
        <w:t>/5</w:t>
      </w:r>
      <w:r w:rsidR="001A3C8D">
        <w:rPr>
          <w:rtl/>
        </w:rPr>
        <w:t>8</w:t>
      </w:r>
      <w:r w:rsidR="00ED3E80">
        <w:rPr>
          <w:rtl/>
        </w:rPr>
        <w:t>/6،ج:</w:t>
      </w:r>
      <w:r w:rsidR="001A3C8D">
        <w:rPr>
          <w:rtl/>
        </w:rPr>
        <w:t>1</w:t>
      </w:r>
      <w:r w:rsidR="00ED3E80">
        <w:rPr>
          <w:rtl/>
        </w:rPr>
        <w:t>56/</w:t>
      </w:r>
      <w:r w:rsidR="001A3C8D">
        <w:rPr>
          <w:rtl/>
        </w:rPr>
        <w:t>21</w:t>
      </w:r>
      <w:r w:rsidR="00ED3E80">
        <w:rPr>
          <w:rtl/>
        </w:rPr>
        <w:t xml:space="preserve">. </w:t>
      </w:r>
    </w:p>
    <w:p w:rsidR="00ED3E80" w:rsidRDefault="00365129" w:rsidP="008065A5">
      <w:pPr>
        <w:pStyle w:val="libFootnote0"/>
      </w:pPr>
      <w:r w:rsidRPr="008065A5">
        <w:rPr>
          <w:rtl/>
        </w:rPr>
        <w:t>(3)</w:t>
      </w:r>
      <w:r w:rsidR="00ED3E80">
        <w:rPr>
          <w:rtl/>
        </w:rPr>
        <w:t xml:space="preserve"> ق:</w:t>
      </w:r>
      <w:r w:rsidR="001A3C8D">
        <w:rPr>
          <w:rtl/>
        </w:rPr>
        <w:t>229</w:t>
      </w:r>
      <w:r w:rsidR="00ED3E80">
        <w:rPr>
          <w:rtl/>
        </w:rPr>
        <w:t>/</w:t>
      </w:r>
      <w:r w:rsidR="001A3C8D">
        <w:rPr>
          <w:rtl/>
        </w:rPr>
        <w:t>32</w:t>
      </w:r>
      <w:r w:rsidR="00ED3E80">
        <w:rPr>
          <w:rtl/>
        </w:rPr>
        <w:t>/5،ج:4</w:t>
      </w:r>
      <w:r w:rsidR="001A3C8D">
        <w:rPr>
          <w:rtl/>
        </w:rPr>
        <w:t>9</w:t>
      </w:r>
      <w:r w:rsidR="00ED3E80">
        <w:rPr>
          <w:rtl/>
        </w:rPr>
        <w:t>/</w:t>
      </w:r>
      <w:r w:rsidR="001A3C8D">
        <w:rPr>
          <w:rtl/>
        </w:rPr>
        <w:t>13</w:t>
      </w:r>
      <w:r w:rsidR="00ED3E80">
        <w:rPr>
          <w:rtl/>
        </w:rPr>
        <w:t>. ق:</w:t>
      </w:r>
      <w:r w:rsidR="001A3C8D">
        <w:rPr>
          <w:rtl/>
        </w:rPr>
        <w:t>2</w:t>
      </w:r>
      <w:r w:rsidR="00ED3E80">
        <w:rPr>
          <w:rtl/>
        </w:rPr>
        <w:t>54/</w:t>
      </w:r>
      <w:r w:rsidR="001A3C8D">
        <w:rPr>
          <w:rtl/>
        </w:rPr>
        <w:t>3</w:t>
      </w:r>
      <w:r w:rsidR="00ED3E80">
        <w:rPr>
          <w:rtl/>
        </w:rPr>
        <w:t>4/5،ج:</w:t>
      </w:r>
      <w:r w:rsidR="001A3C8D">
        <w:rPr>
          <w:rtl/>
        </w:rPr>
        <w:t>137</w:t>
      </w:r>
      <w:r w:rsidR="00ED3E80">
        <w:rPr>
          <w:rtl/>
        </w:rPr>
        <w:t>/</w:t>
      </w:r>
      <w:r w:rsidR="001A3C8D">
        <w:rPr>
          <w:rtl/>
        </w:rPr>
        <w:t>13</w:t>
      </w:r>
      <w:r w:rsidR="00ED3E80">
        <w:rPr>
          <w:rtl/>
        </w:rPr>
        <w:t xml:space="preserve">. </w:t>
      </w:r>
    </w:p>
    <w:p w:rsidR="00ED3E80" w:rsidRDefault="00365129" w:rsidP="008065A5">
      <w:pPr>
        <w:pStyle w:val="libFootnote0"/>
      </w:pPr>
      <w:r w:rsidRPr="008065A5">
        <w:rPr>
          <w:rtl/>
        </w:rPr>
        <w:t>(4)</w:t>
      </w:r>
      <w:r w:rsidR="00ED3E80">
        <w:rPr>
          <w:rtl/>
        </w:rPr>
        <w:t xml:space="preserve"> ق:</w:t>
      </w:r>
      <w:r w:rsidR="001A3C8D">
        <w:rPr>
          <w:rtl/>
        </w:rPr>
        <w:t>2</w:t>
      </w:r>
      <w:r w:rsidR="00ED3E80">
        <w:rPr>
          <w:rtl/>
        </w:rPr>
        <w:t>5/6/</w:t>
      </w:r>
      <w:r w:rsidR="001A3C8D">
        <w:rPr>
          <w:rtl/>
        </w:rPr>
        <w:t>22</w:t>
      </w:r>
      <w:r w:rsidR="00ED3E80">
        <w:rPr>
          <w:rtl/>
        </w:rPr>
        <w:t>،ج:</w:t>
      </w:r>
      <w:r w:rsidR="001A3C8D">
        <w:rPr>
          <w:rtl/>
        </w:rPr>
        <w:t>189</w:t>
      </w:r>
      <w:r w:rsidR="00ED3E80">
        <w:rPr>
          <w:rtl/>
        </w:rPr>
        <w:t>/</w:t>
      </w:r>
      <w:r w:rsidR="001A3C8D">
        <w:rPr>
          <w:rtl/>
        </w:rPr>
        <w:t>100</w:t>
      </w:r>
      <w:r w:rsidR="00ED3E80">
        <w:rPr>
          <w:rtl/>
        </w:rPr>
        <w:t xml:space="preserve">. </w:t>
      </w:r>
    </w:p>
    <w:p w:rsidR="00ED3E80" w:rsidRDefault="00365129" w:rsidP="008065A5">
      <w:pPr>
        <w:pStyle w:val="libFootnote0"/>
      </w:pPr>
      <w:r w:rsidRPr="008065A5">
        <w:rPr>
          <w:rtl/>
        </w:rPr>
        <w:t>(5)</w:t>
      </w:r>
      <w:r w:rsidR="00ED3E80">
        <w:rPr>
          <w:rtl/>
        </w:rPr>
        <w:t xml:space="preserve"> ق:</w:t>
      </w:r>
      <w:r w:rsidR="001A3C8D">
        <w:rPr>
          <w:rtl/>
        </w:rPr>
        <w:t>727</w:t>
      </w:r>
      <w:r w:rsidR="00ED3E80">
        <w:rPr>
          <w:rtl/>
        </w:rPr>
        <w:t>/</w:t>
      </w:r>
      <w:r w:rsidR="001A3C8D">
        <w:rPr>
          <w:rtl/>
        </w:rPr>
        <w:t>10</w:t>
      </w:r>
      <w:r w:rsidR="00ED3E80">
        <w:rPr>
          <w:rtl/>
        </w:rPr>
        <w:t>5/</w:t>
      </w:r>
      <w:r w:rsidR="001A3C8D">
        <w:rPr>
          <w:rtl/>
        </w:rPr>
        <w:t>1</w:t>
      </w:r>
      <w:r w:rsidR="00ED3E80">
        <w:rPr>
          <w:rtl/>
        </w:rPr>
        <w:t>4،ج:</w:t>
      </w:r>
      <w:r w:rsidR="001A3C8D">
        <w:rPr>
          <w:rtl/>
        </w:rPr>
        <w:t>310</w:t>
      </w:r>
      <w:r w:rsidR="00ED3E80">
        <w:rPr>
          <w:rtl/>
        </w:rPr>
        <w:t xml:space="preserve">/64. </w:t>
      </w:r>
    </w:p>
    <w:p w:rsidR="00ED3E80" w:rsidRDefault="00365129" w:rsidP="008065A5">
      <w:pPr>
        <w:pStyle w:val="libFootnote0"/>
      </w:pPr>
      <w:r w:rsidRPr="008065A5">
        <w:rPr>
          <w:rtl/>
        </w:rPr>
        <w:t>(6)</w:t>
      </w:r>
      <w:r w:rsidR="00ED3E80">
        <w:rPr>
          <w:rtl/>
        </w:rPr>
        <w:t xml:space="preserve"> ق:</w:t>
      </w:r>
      <w:r w:rsidR="001A3C8D">
        <w:rPr>
          <w:rtl/>
        </w:rPr>
        <w:t>729</w:t>
      </w:r>
      <w:r w:rsidR="00ED3E80">
        <w:rPr>
          <w:rtl/>
        </w:rPr>
        <w:t>/</w:t>
      </w:r>
      <w:r w:rsidR="001A3C8D">
        <w:rPr>
          <w:rtl/>
        </w:rPr>
        <w:t>10</w:t>
      </w:r>
      <w:r w:rsidR="00ED3E80">
        <w:rPr>
          <w:rtl/>
        </w:rPr>
        <w:t>5/</w:t>
      </w:r>
      <w:r w:rsidR="001A3C8D">
        <w:rPr>
          <w:rtl/>
        </w:rPr>
        <w:t>1</w:t>
      </w:r>
      <w:r w:rsidR="00ED3E80">
        <w:rPr>
          <w:rtl/>
        </w:rPr>
        <w:t>4،ج:</w:t>
      </w:r>
      <w:r w:rsidR="001A3C8D">
        <w:rPr>
          <w:rtl/>
        </w:rPr>
        <w:t>317</w:t>
      </w:r>
      <w:r w:rsidR="00ED3E80">
        <w:rPr>
          <w:rtl/>
        </w:rPr>
        <w:t xml:space="preserve">/64. </w:t>
      </w:r>
    </w:p>
    <w:p w:rsidR="00B431B0" w:rsidRDefault="00365129" w:rsidP="008065A5">
      <w:pPr>
        <w:pStyle w:val="libFootnote0"/>
        <w:rPr>
          <w:rtl/>
        </w:rPr>
      </w:pPr>
      <w:r w:rsidRPr="008065A5">
        <w:rPr>
          <w:rtl/>
        </w:rPr>
        <w:t>(7)</w:t>
      </w:r>
      <w:r w:rsidR="00ED3E80">
        <w:rPr>
          <w:rtl/>
        </w:rPr>
        <w:t xml:space="preserve"> ق:</w:t>
      </w:r>
      <w:r w:rsidR="001A3C8D">
        <w:rPr>
          <w:rtl/>
        </w:rPr>
        <w:t>8</w:t>
      </w:r>
      <w:r w:rsidR="00ED3E80">
        <w:rPr>
          <w:rtl/>
        </w:rPr>
        <w:t>55/</w:t>
      </w:r>
      <w:r w:rsidR="001A3C8D">
        <w:rPr>
          <w:rtl/>
        </w:rPr>
        <w:t>1</w:t>
      </w:r>
      <w:r w:rsidR="00ED3E80">
        <w:rPr>
          <w:rtl/>
        </w:rPr>
        <w:t>54/</w:t>
      </w:r>
      <w:r w:rsidR="001A3C8D">
        <w:rPr>
          <w:rtl/>
        </w:rPr>
        <w:t>1</w:t>
      </w:r>
      <w:r w:rsidR="00ED3E80">
        <w:rPr>
          <w:rtl/>
        </w:rPr>
        <w:t>4،ج:</w:t>
      </w:r>
      <w:r w:rsidR="001A3C8D">
        <w:rPr>
          <w:rtl/>
        </w:rPr>
        <w:t>199</w:t>
      </w:r>
      <w:r w:rsidR="00ED3E80">
        <w:rPr>
          <w:rtl/>
        </w:rPr>
        <w:t>/66</w:t>
      </w:r>
    </w:p>
    <w:p w:rsidR="005A2728" w:rsidRDefault="005A2728" w:rsidP="0027669E">
      <w:pPr>
        <w:pStyle w:val="libNormal"/>
        <w:rPr>
          <w:rtl/>
        </w:rPr>
      </w:pPr>
      <w:r>
        <w:rPr>
          <w:rtl/>
        </w:rPr>
        <w:br w:type="page"/>
      </w:r>
    </w:p>
    <w:p w:rsidR="00ED3E80" w:rsidRDefault="00ED3E80" w:rsidP="00ED3E80">
      <w:pPr>
        <w:pStyle w:val="libNormal"/>
      </w:pPr>
      <w:r w:rsidRPr="005A130B">
        <w:rPr>
          <w:rStyle w:val="libBold1Char"/>
          <w:rFonts w:hint="eastAsia"/>
          <w:rtl/>
        </w:rPr>
        <w:lastRenderedPageBreak/>
        <w:t>المحاسن</w:t>
      </w:r>
      <w:r>
        <w:rPr>
          <w:rtl/>
        </w:rPr>
        <w:t>:عن موفّق المدن</w:t>
      </w:r>
      <w:r>
        <w:rPr>
          <w:rFonts w:hint="cs"/>
          <w:rtl/>
        </w:rPr>
        <w:t>یّ</w:t>
      </w:r>
      <w:r>
        <w:rPr>
          <w:rFonts w:hint="eastAsia"/>
          <w:rtl/>
        </w:rPr>
        <w:t>،عن</w:t>
      </w:r>
      <w:r>
        <w:rPr>
          <w:rtl/>
        </w:rPr>
        <w:t xml:space="preserve"> أب</w:t>
      </w:r>
      <w:r>
        <w:rPr>
          <w:rFonts w:hint="cs"/>
          <w:rtl/>
        </w:rPr>
        <w:t>ی</w:t>
      </w:r>
      <w:r>
        <w:rPr>
          <w:rFonts w:hint="eastAsia"/>
          <w:rtl/>
        </w:rPr>
        <w:t>ه</w:t>
      </w:r>
      <w:r>
        <w:rPr>
          <w:rtl/>
        </w:rPr>
        <w:t xml:space="preserve"> قال: بعث إل</w:t>
      </w:r>
      <w:r>
        <w:rPr>
          <w:rFonts w:hint="cs"/>
          <w:rtl/>
        </w:rPr>
        <w:t>یّ</w:t>
      </w:r>
      <w:r>
        <w:rPr>
          <w:rtl/>
        </w:rPr>
        <w:t xml:space="preserve"> الماض</w:t>
      </w:r>
      <w:r>
        <w:rPr>
          <w:rFonts w:hint="cs"/>
          <w:rtl/>
        </w:rPr>
        <w:t>ی</w:t>
      </w:r>
      <w:r>
        <w:rPr>
          <w:rtl/>
        </w:rPr>
        <w:t xml:space="preserve"> </w:t>
      </w:r>
      <w:r w:rsidRPr="00604B91">
        <w:rPr>
          <w:rStyle w:val="libFootnotenumChar"/>
          <w:rtl/>
        </w:rPr>
        <w:t>(1)</w:t>
      </w:r>
      <w:r w:rsidR="00EC2CC2" w:rsidRPr="00EC2CC2">
        <w:rPr>
          <w:rStyle w:val="libAlaemChar"/>
          <w:rtl/>
        </w:rPr>
        <w:t>عليه‌السلام</w:t>
      </w:r>
      <w:r>
        <w:rPr>
          <w:rtl/>
        </w:rPr>
        <w:t xml:space="preserve"> </w:t>
      </w:r>
      <w:r>
        <w:rPr>
          <w:rFonts w:hint="cs"/>
          <w:rtl/>
        </w:rPr>
        <w:t>ی</w:t>
      </w:r>
      <w:r>
        <w:rPr>
          <w:rFonts w:hint="eastAsia"/>
          <w:rtl/>
        </w:rPr>
        <w:t>وما</w:t>
      </w:r>
      <w:r>
        <w:rPr>
          <w:rtl/>
        </w:rPr>
        <w:t xml:space="preserve"> و حبسن</w:t>
      </w:r>
      <w:r>
        <w:rPr>
          <w:rFonts w:hint="cs"/>
          <w:rtl/>
        </w:rPr>
        <w:t>ی</w:t>
      </w:r>
      <w:r>
        <w:rPr>
          <w:rtl/>
        </w:rPr>
        <w:t xml:space="preserve"> للغداء،فلمّا جاءوا بالمائده لم </w:t>
      </w:r>
      <w:r>
        <w:rPr>
          <w:rFonts w:hint="cs"/>
          <w:rtl/>
        </w:rPr>
        <w:t>ی</w:t>
      </w:r>
      <w:r>
        <w:rPr>
          <w:rFonts w:hint="eastAsia"/>
          <w:rtl/>
        </w:rPr>
        <w:t>کن</w:t>
      </w:r>
      <w:r>
        <w:rPr>
          <w:rtl/>
        </w:rPr>
        <w:t xml:space="preserve"> عل</w:t>
      </w:r>
      <w:r>
        <w:rPr>
          <w:rFonts w:hint="cs"/>
          <w:rtl/>
        </w:rPr>
        <w:t>ی</w:t>
      </w:r>
      <w:r>
        <w:rPr>
          <w:rFonts w:hint="eastAsia"/>
          <w:rtl/>
        </w:rPr>
        <w:t>ها</w:t>
      </w:r>
      <w:r>
        <w:rPr>
          <w:rtl/>
        </w:rPr>
        <w:t xml:space="preserve"> بقل،فأمسک </w:t>
      </w:r>
      <w:r>
        <w:rPr>
          <w:rFonts w:hint="cs"/>
          <w:rtl/>
        </w:rPr>
        <w:t>ی</w:t>
      </w:r>
      <w:r>
        <w:rPr>
          <w:rFonts w:hint="eastAsia"/>
          <w:rtl/>
        </w:rPr>
        <w:t>ده</w:t>
      </w:r>
      <w:r>
        <w:rPr>
          <w:rtl/>
        </w:rPr>
        <w:t xml:space="preserve"> ثمّ قال للغلام:أما علمت أنّ</w:t>
      </w:r>
      <w:r>
        <w:rPr>
          <w:rFonts w:hint="cs"/>
          <w:rtl/>
        </w:rPr>
        <w:t>ی</w:t>
      </w:r>
      <w:r>
        <w:rPr>
          <w:rtl/>
        </w:rPr>
        <w:t xml:space="preserve"> لا آکل عل</w:t>
      </w:r>
      <w:r>
        <w:rPr>
          <w:rFonts w:hint="cs"/>
          <w:rtl/>
        </w:rPr>
        <w:t>ی</w:t>
      </w:r>
      <w:r>
        <w:rPr>
          <w:rtl/>
        </w:rPr>
        <w:t xml:space="preserve"> مائده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خضر؟فأتن</w:t>
      </w:r>
      <w:r>
        <w:rPr>
          <w:rFonts w:hint="cs"/>
          <w:rtl/>
        </w:rPr>
        <w:t>ی</w:t>
      </w:r>
      <w:r>
        <w:rPr>
          <w:rtl/>
        </w:rPr>
        <w:t xml:space="preserve"> بالخضر.قال:فذهب و جاء بالبقل فألقاه عل</w:t>
      </w:r>
      <w:r>
        <w:rPr>
          <w:rFonts w:hint="cs"/>
          <w:rtl/>
        </w:rPr>
        <w:t>ی</w:t>
      </w:r>
      <w:r>
        <w:rPr>
          <w:rtl/>
        </w:rPr>
        <w:t xml:space="preserve"> المائده،فمدّ </w:t>
      </w:r>
      <w:r>
        <w:rPr>
          <w:rFonts w:hint="cs"/>
          <w:rtl/>
        </w:rPr>
        <w:t>ی</w:t>
      </w:r>
      <w:r>
        <w:rPr>
          <w:rFonts w:hint="eastAsia"/>
          <w:rtl/>
        </w:rPr>
        <w:t>ده</w:t>
      </w:r>
      <w:r>
        <w:rPr>
          <w:rtl/>
        </w:rPr>
        <w:t xml:space="preserve"> ثمّ أکل. </w:t>
      </w:r>
    </w:p>
    <w:p w:rsidR="00ED3E80" w:rsidRDefault="00ED3E80" w:rsidP="00ED3E80">
      <w:pPr>
        <w:pStyle w:val="libNormal"/>
      </w:pPr>
      <w:r w:rsidRPr="005A130B">
        <w:rPr>
          <w:rStyle w:val="libBold1Char"/>
          <w:rFonts w:hint="eastAsia"/>
          <w:rtl/>
        </w:rPr>
        <w:t>مکارم</w:t>
      </w:r>
      <w:r>
        <w:rPr>
          <w:rtl/>
        </w:rPr>
        <w:t xml:space="preserve"> </w:t>
      </w:r>
      <w:r w:rsidRPr="005A130B">
        <w:rPr>
          <w:rStyle w:val="libBold1Char"/>
          <w:rtl/>
        </w:rPr>
        <w:t>الأخلاق</w:t>
      </w:r>
      <w:r>
        <w:rPr>
          <w:rtl/>
        </w:rPr>
        <w:t>: رو</w:t>
      </w:r>
      <w:r>
        <w:rPr>
          <w:rFonts w:hint="cs"/>
          <w:rtl/>
        </w:rPr>
        <w:t>ی</w:t>
      </w:r>
      <w:r>
        <w:rPr>
          <w:rtl/>
        </w:rPr>
        <w:t xml:space="preserve"> مثله عن الرضا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خضّروا موائدکم بالبقل فانّه مطرده للش</w:t>
      </w:r>
      <w:r>
        <w:rPr>
          <w:rFonts w:hint="cs"/>
          <w:rtl/>
        </w:rPr>
        <w:t>ی</w:t>
      </w:r>
      <w:r>
        <w:rPr>
          <w:rFonts w:hint="eastAsia"/>
          <w:rtl/>
        </w:rPr>
        <w:t>طان</w:t>
      </w:r>
      <w:r>
        <w:rPr>
          <w:rtl/>
        </w:rPr>
        <w:t xml:space="preserve"> مع التسم</w:t>
      </w:r>
      <w:r>
        <w:rPr>
          <w:rFonts w:hint="cs"/>
          <w:rtl/>
        </w:rPr>
        <w:t>ی</w:t>
      </w:r>
      <w:r>
        <w:rPr>
          <w:rFonts w:hint="eastAsia"/>
          <w:rtl/>
        </w:rPr>
        <w:t>ه</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EC2CC2" w:rsidRPr="00EC2CC2">
        <w:rPr>
          <w:rStyle w:val="libAlaemChar"/>
          <w:rtl/>
        </w:rPr>
        <w:t>عليه‌السلام</w:t>
      </w:r>
      <w:r>
        <w:rPr>
          <w:rtl/>
        </w:rPr>
        <w:t>: أ ما علمت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لم </w:t>
      </w:r>
      <w:r>
        <w:rPr>
          <w:rFonts w:hint="cs"/>
          <w:rtl/>
        </w:rPr>
        <w:t>ی</w:t>
      </w:r>
      <w:r>
        <w:rPr>
          <w:rFonts w:hint="eastAsia"/>
          <w:rtl/>
        </w:rPr>
        <w:t>ؤت</w:t>
      </w:r>
      <w:r>
        <w:rPr>
          <w:rtl/>
        </w:rPr>
        <w:t xml:space="preserve"> بطبق و لا فطور الاّ و عل</w:t>
      </w:r>
      <w:r>
        <w:rPr>
          <w:rFonts w:hint="cs"/>
          <w:rtl/>
        </w:rPr>
        <w:t>ی</w:t>
      </w:r>
      <w:r>
        <w:rPr>
          <w:rFonts w:hint="eastAsia"/>
          <w:rtl/>
        </w:rPr>
        <w:t>ه</w:t>
      </w:r>
      <w:r>
        <w:rPr>
          <w:rtl/>
        </w:rPr>
        <w:t xml:space="preserve"> بقل؟ </w:t>
      </w:r>
    </w:p>
    <w:p w:rsidR="00ED3E80" w:rsidRDefault="00ED3E80" w:rsidP="00ED3E80">
      <w:pPr>
        <w:pStyle w:val="libNormal"/>
      </w:pPr>
      <w:r>
        <w:rPr>
          <w:rFonts w:hint="eastAsia"/>
          <w:rtl/>
        </w:rPr>
        <w:t>قال</w:t>
      </w:r>
      <w:r>
        <w:rPr>
          <w:rtl/>
        </w:rPr>
        <w:t xml:space="preserve"> الراو</w:t>
      </w:r>
      <w:r>
        <w:rPr>
          <w:rFonts w:hint="cs"/>
          <w:rtl/>
        </w:rPr>
        <w:t>ی</w:t>
      </w:r>
      <w:r>
        <w:rPr>
          <w:rtl/>
        </w:rPr>
        <w:t>:و لم ذلک جعلت فداک؟قال:لأنّ قلوب المؤمن</w:t>
      </w:r>
      <w:r>
        <w:rPr>
          <w:rFonts w:hint="cs"/>
          <w:rtl/>
        </w:rPr>
        <w:t>ی</w:t>
      </w:r>
      <w:r>
        <w:rPr>
          <w:rFonts w:hint="eastAsia"/>
          <w:rtl/>
        </w:rPr>
        <w:t>ن</w:t>
      </w:r>
      <w:r>
        <w:rPr>
          <w:rtl/>
        </w:rPr>
        <w:t xml:space="preserve"> خضر فه</w:t>
      </w:r>
      <w:r>
        <w:rPr>
          <w:rFonts w:hint="cs"/>
          <w:rtl/>
        </w:rPr>
        <w:t>ی</w:t>
      </w:r>
      <w:r>
        <w:rPr>
          <w:rtl/>
        </w:rPr>
        <w:t xml:space="preserve"> تحنّ ال</w:t>
      </w:r>
      <w:r>
        <w:rPr>
          <w:rFonts w:hint="cs"/>
          <w:rtl/>
        </w:rPr>
        <w:t>ی</w:t>
      </w:r>
      <w:r>
        <w:rPr>
          <w:rtl/>
        </w:rPr>
        <w:t xml:space="preserve"> أشکالها . </w:t>
      </w:r>
    </w:p>
    <w:p w:rsidR="00ED3E80" w:rsidRDefault="00ED3E80" w:rsidP="00ED3E80">
      <w:pPr>
        <w:pStyle w:val="libNormal"/>
      </w:pPr>
      <w:r w:rsidRPr="005A130B">
        <w:rPr>
          <w:rStyle w:val="libBold1Char"/>
          <w:rFonts w:hint="eastAsia"/>
          <w:rtl/>
        </w:rPr>
        <w:t>ب</w:t>
      </w:r>
      <w:r w:rsidRPr="005A130B">
        <w:rPr>
          <w:rStyle w:val="libBold1Char"/>
          <w:rFonts w:hint="cs"/>
          <w:rtl/>
        </w:rPr>
        <w:t>ی</w:t>
      </w:r>
      <w:r w:rsidRPr="005A130B">
        <w:rPr>
          <w:rStyle w:val="libBold1Char"/>
          <w:rFonts w:hint="eastAsia"/>
          <w:rtl/>
        </w:rPr>
        <w:t>ان</w:t>
      </w:r>
      <w:r>
        <w:rPr>
          <w:rtl/>
        </w:rPr>
        <w:t>: أ</w:t>
      </w:r>
      <w:r>
        <w:rPr>
          <w:rFonts w:hint="cs"/>
          <w:rtl/>
        </w:rPr>
        <w:t>ی</w:t>
      </w:r>
      <w:r>
        <w:rPr>
          <w:rtl/>
        </w:rPr>
        <w:t xml:space="preserve"> منوّره بنور أخضر أو کنا</w:t>
      </w:r>
      <w:r>
        <w:rPr>
          <w:rFonts w:hint="cs"/>
          <w:rtl/>
        </w:rPr>
        <w:t>ی</w:t>
      </w:r>
      <w:r>
        <w:rPr>
          <w:rFonts w:hint="eastAsia"/>
          <w:rtl/>
        </w:rPr>
        <w:t>ه</w:t>
      </w:r>
      <w:r>
        <w:rPr>
          <w:rtl/>
        </w:rPr>
        <w:t xml:space="preserve"> عن کونها معموره بالحکم و المعارف </w:t>
      </w:r>
      <w:r w:rsidRPr="00604B91">
        <w:rPr>
          <w:rStyle w:val="libFootnotenumChar"/>
          <w:rtl/>
        </w:rPr>
        <w:t>(2)</w:t>
      </w:r>
      <w:r>
        <w:rPr>
          <w:rtl/>
        </w:rPr>
        <w:t xml:space="preserve">. </w:t>
      </w:r>
    </w:p>
    <w:p w:rsidR="00ED3E80" w:rsidRDefault="00ED3E80" w:rsidP="00ED3E80">
      <w:pPr>
        <w:pStyle w:val="libNormal"/>
      </w:pPr>
      <w:r>
        <w:rPr>
          <w:rFonts w:hint="eastAsia"/>
          <w:rtl/>
        </w:rPr>
        <w:t>ذکر</w:t>
      </w:r>
      <w:r>
        <w:rPr>
          <w:rtl/>
        </w:rPr>
        <w:t xml:space="preserve"> ما ورد ف</w:t>
      </w:r>
      <w:r>
        <w:rPr>
          <w:rFonts w:hint="cs"/>
          <w:rtl/>
        </w:rPr>
        <w:t>ی</w:t>
      </w:r>
      <w:r>
        <w:rPr>
          <w:rtl/>
        </w:rPr>
        <w:t xml:space="preserve"> البقول أ</w:t>
      </w:r>
      <w:r>
        <w:rPr>
          <w:rFonts w:hint="cs"/>
          <w:rtl/>
        </w:rPr>
        <w:t>ی</w:t>
      </w:r>
      <w:r>
        <w:rPr>
          <w:rFonts w:hint="eastAsia"/>
          <w:rtl/>
        </w:rPr>
        <w:t>ضا</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الباقلاّء </w:t>
      </w:r>
      <w:r w:rsidRPr="00604B91">
        <w:rPr>
          <w:rStyle w:val="libFootnotenumChar"/>
          <w:rtl/>
        </w:rPr>
        <w:t>(4)</w:t>
      </w:r>
      <w:r>
        <w:rPr>
          <w:rtl/>
        </w:rPr>
        <w:t xml:space="preserve">. </w:t>
      </w:r>
    </w:p>
    <w:p w:rsidR="00ED3E80" w:rsidRDefault="00ED3E80" w:rsidP="00ED3E80">
      <w:pPr>
        <w:pStyle w:val="libNormal"/>
      </w:pPr>
      <w:r w:rsidRPr="005A130B">
        <w:rPr>
          <w:rStyle w:val="libBold1Char"/>
          <w:rFonts w:hint="eastAsia"/>
          <w:rtl/>
        </w:rPr>
        <w:t>المحاسن</w:t>
      </w:r>
      <w:r>
        <w:rPr>
          <w:rtl/>
        </w:rPr>
        <w:t xml:space="preserve">:عن الرضا </w:t>
      </w:r>
      <w:r w:rsidR="00EC2CC2" w:rsidRPr="00EC2CC2">
        <w:rPr>
          <w:rStyle w:val="libAlaemChar"/>
          <w:rtl/>
        </w:rPr>
        <w:t>عليه‌السلام</w:t>
      </w:r>
      <w:r>
        <w:rPr>
          <w:rtl/>
        </w:rPr>
        <w:t xml:space="preserve">: أکل الباقلاّء </w:t>
      </w:r>
      <w:r>
        <w:rPr>
          <w:rFonts w:hint="cs"/>
          <w:rtl/>
        </w:rPr>
        <w:t>ی</w:t>
      </w:r>
      <w:r>
        <w:rPr>
          <w:rFonts w:hint="eastAsia"/>
          <w:rtl/>
        </w:rPr>
        <w:t>مخّ</w:t>
      </w:r>
      <w:r>
        <w:rPr>
          <w:rtl/>
        </w:rPr>
        <w:t xml:space="preserve"> الساق و </w:t>
      </w:r>
      <w:r>
        <w:rPr>
          <w:rFonts w:hint="cs"/>
          <w:rtl/>
        </w:rPr>
        <w:t>ی</w:t>
      </w:r>
      <w:r>
        <w:rPr>
          <w:rFonts w:hint="eastAsia"/>
          <w:rtl/>
        </w:rPr>
        <w:t>ولد</w:t>
      </w:r>
      <w:r>
        <w:rPr>
          <w:rtl/>
        </w:rPr>
        <w:t xml:space="preserve"> الدم الطر</w:t>
      </w:r>
      <w:r>
        <w:rPr>
          <w:rFonts w:hint="cs"/>
          <w:rtl/>
        </w:rPr>
        <w:t>یّ</w:t>
      </w:r>
      <w:r>
        <w:rPr>
          <w:rtl/>
        </w:rPr>
        <w:t xml:space="preserve">. </w:t>
      </w:r>
    </w:p>
    <w:p w:rsidR="00ED3E80" w:rsidRDefault="00ED3E80" w:rsidP="00ED3E80">
      <w:pPr>
        <w:pStyle w:val="libNormal"/>
      </w:pPr>
      <w:r>
        <w:rPr>
          <w:rFonts w:hint="eastAsia"/>
          <w:rtl/>
        </w:rPr>
        <w:t>و</w:t>
      </w:r>
      <w:r>
        <w:rPr>
          <w:rtl/>
        </w:rPr>
        <w:t xml:space="preserve"> قال الصادق </w:t>
      </w:r>
      <w:r w:rsidR="00EC2CC2" w:rsidRPr="00EC2CC2">
        <w:rPr>
          <w:rStyle w:val="libAlaemChar"/>
          <w:rtl/>
        </w:rPr>
        <w:t>عليه‌السلام</w:t>
      </w:r>
      <w:r>
        <w:rPr>
          <w:rtl/>
        </w:rPr>
        <w:t xml:space="preserve">: کلوا الباقلاّء بقشره فانّه </w:t>
      </w:r>
      <w:r>
        <w:rPr>
          <w:rFonts w:hint="cs"/>
          <w:rtl/>
        </w:rPr>
        <w:t>ی</w:t>
      </w:r>
      <w:r>
        <w:rPr>
          <w:rFonts w:hint="eastAsia"/>
          <w:rtl/>
        </w:rPr>
        <w:t>دبغ</w:t>
      </w:r>
      <w:r>
        <w:rPr>
          <w:rtl/>
        </w:rPr>
        <w:t xml:space="preserve"> المعده. </w:t>
      </w:r>
    </w:p>
    <w:p w:rsidR="00ED3E80" w:rsidRDefault="00ED3E80" w:rsidP="00ED3E80">
      <w:pPr>
        <w:pStyle w:val="libNormal"/>
      </w:pPr>
      <w:r>
        <w:rPr>
          <w:rFonts w:hint="eastAsia"/>
          <w:rtl/>
        </w:rPr>
        <w:t>و</w:t>
      </w:r>
      <w:r>
        <w:rPr>
          <w:rtl/>
        </w:rPr>
        <w:t xml:space="preserve"> عن أنس عن النب</w:t>
      </w:r>
      <w:r>
        <w:rPr>
          <w:rFonts w:hint="cs"/>
          <w:rtl/>
        </w:rPr>
        <w:t>یّ</w:t>
      </w:r>
      <w:r>
        <w:rPr>
          <w:rtl/>
        </w:rPr>
        <w:t xml:space="preserve"> </w:t>
      </w:r>
      <w:r w:rsidR="001C23D3" w:rsidRPr="001C23D3">
        <w:rPr>
          <w:rStyle w:val="libAlaemChar"/>
          <w:rtl/>
        </w:rPr>
        <w:t>صلى‌الله‌عليه‌وآله‌وسلم</w:t>
      </w:r>
      <w:r>
        <w:rPr>
          <w:rtl/>
        </w:rPr>
        <w:t xml:space="preserve"> قال: کان طعام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الباقلاّء حتّ</w:t>
      </w:r>
      <w:r>
        <w:rPr>
          <w:rFonts w:hint="cs"/>
          <w:rtl/>
        </w:rPr>
        <w:t>ی</w:t>
      </w:r>
      <w:r>
        <w:rPr>
          <w:rtl/>
        </w:rPr>
        <w:t xml:space="preserve"> رفع،و لم </w:t>
      </w:r>
      <w:r>
        <w:rPr>
          <w:rFonts w:hint="cs"/>
          <w:rtl/>
        </w:rPr>
        <w:t>ی</w:t>
      </w:r>
      <w:r>
        <w:rPr>
          <w:rFonts w:hint="eastAsia"/>
          <w:rtl/>
        </w:rPr>
        <w:t>أکل</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ش</w:t>
      </w:r>
      <w:r>
        <w:rPr>
          <w:rFonts w:hint="cs"/>
          <w:rtl/>
        </w:rPr>
        <w:t>ی</w:t>
      </w:r>
      <w:r>
        <w:rPr>
          <w:rFonts w:hint="eastAsia"/>
          <w:rtl/>
        </w:rPr>
        <w:t>ئا</w:t>
      </w:r>
      <w:r>
        <w:rPr>
          <w:rtl/>
        </w:rPr>
        <w:t xml:space="preserve"> غ</w:t>
      </w:r>
      <w:r>
        <w:rPr>
          <w:rFonts w:hint="cs"/>
          <w:rtl/>
        </w:rPr>
        <w:t>یّ</w:t>
      </w:r>
      <w:r>
        <w:rPr>
          <w:rFonts w:hint="eastAsia"/>
          <w:rtl/>
        </w:rPr>
        <w:t>رته</w:t>
      </w:r>
      <w:r>
        <w:rPr>
          <w:rtl/>
        </w:rPr>
        <w:t xml:space="preserve"> النار حتّ</w:t>
      </w:r>
      <w:r>
        <w:rPr>
          <w:rFonts w:hint="cs"/>
          <w:rtl/>
        </w:rPr>
        <w:t>ی</w:t>
      </w:r>
      <w:r>
        <w:rPr>
          <w:rtl/>
        </w:rPr>
        <w:t xml:space="preserve"> رفع. </w:t>
      </w:r>
    </w:p>
    <w:p w:rsidR="00ED3E80" w:rsidRDefault="00ED3E80" w:rsidP="00ED3E80">
      <w:pPr>
        <w:pStyle w:val="libNormal"/>
      </w:pPr>
      <w:r>
        <w:rPr>
          <w:rFonts w:hint="eastAsia"/>
          <w:rtl/>
        </w:rPr>
        <w:t>اعلم</w:t>
      </w:r>
      <w:r>
        <w:rPr>
          <w:rtl/>
        </w:rPr>
        <w:t xml:space="preserve"> ان الباقلاء إذا شدّدت اللام منها قصرت،و ان خفّفت مدّدت،الواحده باقلاه </w:t>
      </w:r>
      <w:r w:rsidRPr="00604B91">
        <w:rPr>
          <w:rStyle w:val="libFootnotenumChar"/>
          <w:rtl/>
        </w:rPr>
        <w:t>(5)</w:t>
      </w:r>
      <w:r>
        <w:rPr>
          <w:rtl/>
        </w:rPr>
        <w:t xml:space="preserve">. </w:t>
      </w:r>
    </w:p>
    <w:p w:rsidR="00B431B0" w:rsidRDefault="00ED3E80" w:rsidP="00D83059">
      <w:pPr>
        <w:pStyle w:val="libNormal"/>
      </w:pPr>
      <w:r w:rsidRPr="00D83059">
        <w:rPr>
          <w:rStyle w:val="libBold1Char"/>
          <w:rFonts w:hint="eastAsia"/>
          <w:rtl/>
        </w:rPr>
        <w:t>أقول</w:t>
      </w:r>
      <w:r>
        <w:rPr>
          <w:rtl/>
        </w:rPr>
        <w:t xml:space="preserve">: </w:t>
      </w:r>
      <w:r>
        <w:rPr>
          <w:rFonts w:hint="eastAsia"/>
          <w:rtl/>
        </w:rPr>
        <w:t>الباقلاّن</w:t>
      </w:r>
      <w:r>
        <w:rPr>
          <w:rFonts w:hint="cs"/>
          <w:rtl/>
        </w:rPr>
        <w:t>ی</w:t>
      </w:r>
      <w:r>
        <w:rPr>
          <w:rtl/>
        </w:rPr>
        <w:t xml:space="preserve">: </w:t>
      </w:r>
      <w:r>
        <w:rPr>
          <w:rFonts w:hint="eastAsia"/>
          <w:rtl/>
        </w:rPr>
        <w:t>هو</w:t>
      </w:r>
      <w:r>
        <w:rPr>
          <w:rtl/>
        </w:rPr>
        <w:t xml:space="preserve"> القاض</w:t>
      </w:r>
      <w:r>
        <w:rPr>
          <w:rFonts w:hint="cs"/>
          <w:rtl/>
        </w:rPr>
        <w:t>ی</w:t>
      </w:r>
      <w:r>
        <w:rPr>
          <w:rtl/>
        </w:rPr>
        <w:t xml:space="preserve"> أبو بکر محمّد بن الط</w:t>
      </w:r>
      <w:r>
        <w:rPr>
          <w:rFonts w:hint="cs"/>
          <w:rtl/>
        </w:rPr>
        <w:t>یّ</w:t>
      </w:r>
      <w:r>
        <w:rPr>
          <w:rFonts w:hint="eastAsia"/>
          <w:rtl/>
        </w:rPr>
        <w:t>ب</w:t>
      </w:r>
      <w:r>
        <w:rPr>
          <w:rtl/>
        </w:rPr>
        <w:t xml:space="preserve"> البصر</w:t>
      </w:r>
      <w:r>
        <w:rPr>
          <w:rFonts w:hint="cs"/>
          <w:rtl/>
        </w:rPr>
        <w:t>ی</w:t>
      </w:r>
      <w:r>
        <w:rPr>
          <w:rtl/>
        </w:rPr>
        <w:t xml:space="preserve"> البغداد</w:t>
      </w:r>
      <w:r>
        <w:rPr>
          <w:rFonts w:hint="cs"/>
          <w:rtl/>
        </w:rPr>
        <w:t>یّ</w:t>
      </w:r>
      <w:r>
        <w:rPr>
          <w:rFonts w:hint="eastAsia"/>
          <w:rtl/>
        </w:rPr>
        <w:t>،ناصر</w:t>
      </w:r>
      <w:r>
        <w:rPr>
          <w:rtl/>
        </w:rPr>
        <w:t xml:space="preserve"> </w:t>
      </w:r>
    </w:p>
    <w:p w:rsidR="00D83059" w:rsidRDefault="00D83059" w:rsidP="00D83059">
      <w:pPr>
        <w:pStyle w:val="libLine"/>
        <w:rPr>
          <w:rtl/>
        </w:rPr>
      </w:pPr>
      <w:r>
        <w:rPr>
          <w:rtl/>
        </w:rPr>
        <w:t>____________________</w:t>
      </w:r>
    </w:p>
    <w:p w:rsidR="00ED3E80" w:rsidRDefault="00365129" w:rsidP="00D83059">
      <w:pPr>
        <w:pStyle w:val="libFootnote0"/>
      </w:pPr>
      <w:r w:rsidRPr="00D83059">
        <w:rPr>
          <w:rtl/>
        </w:rPr>
        <w:t>(1)</w:t>
      </w:r>
      <w:r w:rsidR="00ED3E80">
        <w:rPr>
          <w:rtl/>
        </w:rPr>
        <w:t xml:space="preserve"> أ</w:t>
      </w:r>
      <w:r w:rsidR="00ED3E80">
        <w:rPr>
          <w:rFonts w:hint="cs"/>
          <w:rtl/>
        </w:rPr>
        <w:t>ی</w:t>
      </w:r>
      <w:r w:rsidR="00ED3E80">
        <w:rPr>
          <w:rtl/>
        </w:rPr>
        <w:t xml:space="preserve"> عل</w:t>
      </w:r>
      <w:r w:rsidR="00ED3E80">
        <w:rPr>
          <w:rFonts w:hint="cs"/>
          <w:rtl/>
        </w:rPr>
        <w:t>ی</w:t>
      </w:r>
      <w:r w:rsidR="00ED3E80">
        <w:rPr>
          <w:rtl/>
        </w:rPr>
        <w:t xml:space="preserve"> الهاد</w:t>
      </w:r>
      <w:r w:rsidR="00ED3E80">
        <w:rPr>
          <w:rFonts w:hint="cs"/>
          <w:rtl/>
        </w:rPr>
        <w:t>ی</w:t>
      </w:r>
      <w:r w:rsidR="00ED3E80">
        <w:rPr>
          <w:rtl/>
        </w:rPr>
        <w:t xml:space="preserve"> عل</w:t>
      </w:r>
      <w:r w:rsidR="00ED3E80">
        <w:rPr>
          <w:rFonts w:hint="cs"/>
          <w:rtl/>
        </w:rPr>
        <w:t>ی</w:t>
      </w:r>
      <w:r w:rsidR="00ED3E80">
        <w:rPr>
          <w:rFonts w:hint="eastAsia"/>
          <w:rtl/>
        </w:rPr>
        <w:t>ه</w:t>
      </w:r>
      <w:r w:rsidR="00ED3E80">
        <w:rPr>
          <w:rtl/>
        </w:rPr>
        <w:t xml:space="preserve"> السلام. </w:t>
      </w:r>
    </w:p>
    <w:p w:rsidR="00ED3E80" w:rsidRDefault="00365129" w:rsidP="00D83059">
      <w:pPr>
        <w:pStyle w:val="libFootnote0"/>
      </w:pPr>
      <w:r w:rsidRPr="00D83059">
        <w:rPr>
          <w:rtl/>
        </w:rPr>
        <w:t>(2)</w:t>
      </w:r>
      <w:r w:rsidR="00ED3E80">
        <w:rPr>
          <w:rtl/>
        </w:rPr>
        <w:t xml:space="preserve"> ق:</w:t>
      </w:r>
      <w:r w:rsidR="001A3C8D">
        <w:rPr>
          <w:rtl/>
        </w:rPr>
        <w:t>8</w:t>
      </w:r>
      <w:r w:rsidR="00ED3E80">
        <w:rPr>
          <w:rtl/>
        </w:rPr>
        <w:t>55/</w:t>
      </w:r>
      <w:r w:rsidR="001A3C8D">
        <w:rPr>
          <w:rtl/>
        </w:rPr>
        <w:t>1</w:t>
      </w:r>
      <w:r w:rsidR="00ED3E80">
        <w:rPr>
          <w:rtl/>
        </w:rPr>
        <w:t>54/</w:t>
      </w:r>
      <w:r w:rsidR="001A3C8D">
        <w:rPr>
          <w:rtl/>
        </w:rPr>
        <w:t>1</w:t>
      </w:r>
      <w:r w:rsidR="00ED3E80">
        <w:rPr>
          <w:rtl/>
        </w:rPr>
        <w:t>4،ج:</w:t>
      </w:r>
      <w:r w:rsidR="001A3C8D">
        <w:rPr>
          <w:rtl/>
        </w:rPr>
        <w:t>200</w:t>
      </w:r>
      <w:r w:rsidR="00ED3E80">
        <w:rPr>
          <w:rtl/>
        </w:rPr>
        <w:t xml:space="preserve">/66. </w:t>
      </w:r>
    </w:p>
    <w:p w:rsidR="00ED3E80" w:rsidRDefault="00365129" w:rsidP="00D83059">
      <w:pPr>
        <w:pStyle w:val="libFootnote0"/>
      </w:pPr>
      <w:r w:rsidRPr="00D83059">
        <w:rPr>
          <w:rtl/>
        </w:rPr>
        <w:t>(3)</w:t>
      </w:r>
      <w:r w:rsidR="00ED3E80">
        <w:rPr>
          <w:rtl/>
        </w:rPr>
        <w:t xml:space="preserve"> ق:55</w:t>
      </w:r>
      <w:r w:rsidR="001A3C8D">
        <w:rPr>
          <w:rtl/>
        </w:rPr>
        <w:t>0</w:t>
      </w:r>
      <w:r w:rsidR="00ED3E80">
        <w:rPr>
          <w:rtl/>
        </w:rPr>
        <w:t>/</w:t>
      </w:r>
      <w:r w:rsidR="001A3C8D">
        <w:rPr>
          <w:rtl/>
        </w:rPr>
        <w:t>88</w:t>
      </w:r>
      <w:r w:rsidR="00ED3E80">
        <w:rPr>
          <w:rtl/>
        </w:rPr>
        <w:t>/</w:t>
      </w:r>
      <w:r w:rsidR="001A3C8D">
        <w:rPr>
          <w:rtl/>
        </w:rPr>
        <w:t>1</w:t>
      </w:r>
      <w:r w:rsidR="00ED3E80">
        <w:rPr>
          <w:rtl/>
        </w:rPr>
        <w:t>4،ج:</w:t>
      </w:r>
      <w:r w:rsidR="001A3C8D">
        <w:rPr>
          <w:rtl/>
        </w:rPr>
        <w:t>283</w:t>
      </w:r>
      <w:r w:rsidR="00ED3E80">
        <w:rPr>
          <w:rtl/>
        </w:rPr>
        <w:t>/6</w:t>
      </w:r>
      <w:r w:rsidR="001A3C8D">
        <w:rPr>
          <w:rtl/>
        </w:rPr>
        <w:t>2</w:t>
      </w:r>
      <w:r w:rsidR="00ED3E80">
        <w:rPr>
          <w:rtl/>
        </w:rPr>
        <w:t xml:space="preserve">. </w:t>
      </w:r>
    </w:p>
    <w:p w:rsidR="00ED3E80" w:rsidRDefault="00365129" w:rsidP="00D83059">
      <w:pPr>
        <w:pStyle w:val="libFootnote0"/>
      </w:pPr>
      <w:r w:rsidRPr="00D83059">
        <w:rPr>
          <w:rtl/>
        </w:rPr>
        <w:t>(4)</w:t>
      </w:r>
      <w:r w:rsidR="00ED3E80">
        <w:rPr>
          <w:rtl/>
        </w:rPr>
        <w:t xml:space="preserve"> ق:</w:t>
      </w:r>
      <w:r w:rsidR="001A3C8D">
        <w:rPr>
          <w:rtl/>
        </w:rPr>
        <w:t>8</w:t>
      </w:r>
      <w:r w:rsidR="00ED3E80">
        <w:rPr>
          <w:rtl/>
        </w:rPr>
        <w:t>6</w:t>
      </w:r>
      <w:r w:rsidR="001A3C8D">
        <w:rPr>
          <w:rtl/>
        </w:rPr>
        <w:t>8</w:t>
      </w:r>
      <w:r w:rsidR="00ED3E80">
        <w:rPr>
          <w:rtl/>
        </w:rPr>
        <w:t>/</w:t>
      </w:r>
      <w:r w:rsidR="001A3C8D">
        <w:rPr>
          <w:rtl/>
        </w:rPr>
        <w:t>180</w:t>
      </w:r>
      <w:r w:rsidR="00ED3E80">
        <w:rPr>
          <w:rtl/>
        </w:rPr>
        <w:t>/</w:t>
      </w:r>
      <w:r w:rsidR="001A3C8D">
        <w:rPr>
          <w:rtl/>
        </w:rPr>
        <w:t>1</w:t>
      </w:r>
      <w:r w:rsidR="00ED3E80">
        <w:rPr>
          <w:rtl/>
        </w:rPr>
        <w:t>4،ج:</w:t>
      </w:r>
      <w:r w:rsidR="001A3C8D">
        <w:rPr>
          <w:rtl/>
        </w:rPr>
        <w:t>2</w:t>
      </w:r>
      <w:r w:rsidR="00ED3E80">
        <w:rPr>
          <w:rtl/>
        </w:rPr>
        <w:t xml:space="preserve">65/66. </w:t>
      </w:r>
    </w:p>
    <w:p w:rsidR="00B431B0" w:rsidRDefault="00365129" w:rsidP="00D83059">
      <w:pPr>
        <w:pStyle w:val="libFootnote0"/>
        <w:rPr>
          <w:rtl/>
        </w:rPr>
      </w:pPr>
      <w:r w:rsidRPr="00D83059">
        <w:rPr>
          <w:rtl/>
        </w:rPr>
        <w:t>(5)</w:t>
      </w:r>
      <w:r w:rsidR="00ED3E80">
        <w:rPr>
          <w:rtl/>
        </w:rPr>
        <w:t xml:space="preserve"> ق:</w:t>
      </w:r>
      <w:r w:rsidR="001A3C8D">
        <w:rPr>
          <w:rtl/>
        </w:rPr>
        <w:t>8</w:t>
      </w:r>
      <w:r w:rsidR="00ED3E80">
        <w:rPr>
          <w:rtl/>
        </w:rPr>
        <w:t>6</w:t>
      </w:r>
      <w:r w:rsidR="001A3C8D">
        <w:rPr>
          <w:rtl/>
        </w:rPr>
        <w:t>9</w:t>
      </w:r>
      <w:r w:rsidR="00ED3E80">
        <w:rPr>
          <w:rtl/>
        </w:rPr>
        <w:t>/</w:t>
      </w:r>
      <w:r w:rsidR="001A3C8D">
        <w:rPr>
          <w:rtl/>
        </w:rPr>
        <w:t>180</w:t>
      </w:r>
      <w:r w:rsidR="00ED3E80">
        <w:rPr>
          <w:rtl/>
        </w:rPr>
        <w:t>/</w:t>
      </w:r>
      <w:r w:rsidR="001A3C8D">
        <w:rPr>
          <w:rtl/>
        </w:rPr>
        <w:t>1</w:t>
      </w:r>
      <w:r w:rsidR="00ED3E80">
        <w:rPr>
          <w:rtl/>
        </w:rPr>
        <w:t>4،ج:</w:t>
      </w:r>
      <w:r w:rsidR="001A3C8D">
        <w:rPr>
          <w:rtl/>
        </w:rPr>
        <w:t>2</w:t>
      </w:r>
      <w:r w:rsidR="00ED3E80">
        <w:rPr>
          <w:rtl/>
        </w:rPr>
        <w:t>66/66</w:t>
      </w:r>
    </w:p>
    <w:p w:rsidR="005A2728" w:rsidRDefault="005A2728" w:rsidP="0027669E">
      <w:pPr>
        <w:pStyle w:val="libNormal"/>
        <w:rPr>
          <w:rtl/>
        </w:rPr>
      </w:pPr>
      <w:r>
        <w:rPr>
          <w:rtl/>
        </w:rPr>
        <w:br w:type="page"/>
      </w:r>
    </w:p>
    <w:p w:rsidR="00ED3E80" w:rsidRDefault="00ED3E80" w:rsidP="009B5472">
      <w:pPr>
        <w:pStyle w:val="libNormal0"/>
      </w:pPr>
      <w:r>
        <w:rPr>
          <w:rFonts w:hint="eastAsia"/>
          <w:rtl/>
        </w:rPr>
        <w:lastRenderedPageBreak/>
        <w:t>طر</w:t>
      </w:r>
      <w:r>
        <w:rPr>
          <w:rFonts w:hint="cs"/>
          <w:rtl/>
        </w:rPr>
        <w:t>ی</w:t>
      </w:r>
      <w:r>
        <w:rPr>
          <w:rFonts w:hint="eastAsia"/>
          <w:rtl/>
        </w:rPr>
        <w:t>قه</w:t>
      </w:r>
      <w:r>
        <w:rPr>
          <w:rtl/>
        </w:rPr>
        <w:t xml:space="preserve"> أب</w:t>
      </w:r>
      <w:r>
        <w:rPr>
          <w:rFonts w:hint="cs"/>
          <w:rtl/>
        </w:rPr>
        <w:t>ی</w:t>
      </w:r>
      <w:r>
        <w:rPr>
          <w:rtl/>
        </w:rPr>
        <w:t xml:space="preserve"> الحسن الأشعر</w:t>
      </w:r>
      <w:r>
        <w:rPr>
          <w:rFonts w:hint="cs"/>
          <w:rtl/>
        </w:rPr>
        <w:t>ی</w:t>
      </w:r>
      <w:r>
        <w:rPr>
          <w:rFonts w:hint="eastAsia"/>
          <w:rtl/>
        </w:rPr>
        <w:t>،کان</w:t>
      </w:r>
      <w:r>
        <w:rPr>
          <w:rtl/>
        </w:rPr>
        <w:t xml:space="preserve"> مشهورا بالمناظره،و هو الذ</w:t>
      </w:r>
      <w:r>
        <w:rPr>
          <w:rFonts w:hint="cs"/>
          <w:rtl/>
        </w:rPr>
        <w:t>ی</w:t>
      </w:r>
      <w:r>
        <w:rPr>
          <w:rtl/>
        </w:rPr>
        <w:t xml:space="preserve"> ناظر ش</w:t>
      </w:r>
      <w:r>
        <w:rPr>
          <w:rFonts w:hint="cs"/>
          <w:rtl/>
        </w:rPr>
        <w:t>ی</w:t>
      </w:r>
      <w:r>
        <w:rPr>
          <w:rFonts w:hint="eastAsia"/>
          <w:rtl/>
        </w:rPr>
        <w:t>خنا</w:t>
      </w:r>
      <w:r>
        <w:rPr>
          <w:rtl/>
        </w:rPr>
        <w:t xml:space="preserve"> المف</w:t>
      </w:r>
      <w:r>
        <w:rPr>
          <w:rFonts w:hint="cs"/>
          <w:rtl/>
        </w:rPr>
        <w:t>ی</w:t>
      </w:r>
      <w:r>
        <w:rPr>
          <w:rFonts w:hint="eastAsia"/>
          <w:rtl/>
        </w:rPr>
        <w:t>د</w:t>
      </w:r>
      <w:r>
        <w:rPr>
          <w:rtl/>
        </w:rPr>
        <w:t xml:space="preserve"> </w:t>
      </w:r>
      <w:r w:rsidR="009137A0" w:rsidRPr="009137A0">
        <w:rPr>
          <w:rStyle w:val="libAlaemChar"/>
          <w:rtl/>
        </w:rPr>
        <w:t>رضي‌الله‌عنه</w:t>
      </w:r>
      <w:r>
        <w:rPr>
          <w:rtl/>
        </w:rPr>
        <w:t xml:space="preserve"> فغلب،فقال للش</w:t>
      </w:r>
      <w:r>
        <w:rPr>
          <w:rFonts w:hint="cs"/>
          <w:rtl/>
        </w:rPr>
        <w:t>ی</w:t>
      </w:r>
      <w:r>
        <w:rPr>
          <w:rFonts w:hint="eastAsia"/>
          <w:rtl/>
        </w:rPr>
        <w:t>خ</w:t>
      </w:r>
      <w:r>
        <w:rPr>
          <w:rtl/>
        </w:rPr>
        <w:t>:ألک ف</w:t>
      </w:r>
      <w:r>
        <w:rPr>
          <w:rFonts w:hint="cs"/>
          <w:rtl/>
        </w:rPr>
        <w:t>ی</w:t>
      </w:r>
      <w:r>
        <w:rPr>
          <w:rtl/>
        </w:rPr>
        <w:t xml:space="preserve"> کلّ قدر مغرفه؟فقال المف</w:t>
      </w:r>
      <w:r>
        <w:rPr>
          <w:rFonts w:hint="cs"/>
          <w:rtl/>
        </w:rPr>
        <w:t>ی</w:t>
      </w:r>
      <w:r>
        <w:rPr>
          <w:rFonts w:hint="eastAsia"/>
          <w:rtl/>
        </w:rPr>
        <w:t>د</w:t>
      </w:r>
      <w:r>
        <w:rPr>
          <w:rtl/>
        </w:rPr>
        <w:t>:نعم ما تمثّلت بأدوات أب</w:t>
      </w:r>
      <w:r>
        <w:rPr>
          <w:rFonts w:hint="cs"/>
          <w:rtl/>
        </w:rPr>
        <w:t>ی</w:t>
      </w:r>
      <w:r>
        <w:rPr>
          <w:rFonts w:hint="eastAsia"/>
          <w:rtl/>
        </w:rPr>
        <w:t>ک</w:t>
      </w:r>
      <w:r>
        <w:rPr>
          <w:rtl/>
        </w:rPr>
        <w:t>.توفّ</w:t>
      </w:r>
      <w:r>
        <w:rPr>
          <w:rFonts w:hint="cs"/>
          <w:rtl/>
        </w:rPr>
        <w:t>ی</w:t>
      </w:r>
      <w:r>
        <w:rPr>
          <w:rtl/>
        </w:rPr>
        <w:t xml:space="preserve"> سنه(4</w:t>
      </w:r>
      <w:r w:rsidR="001A3C8D">
        <w:rPr>
          <w:rtl/>
        </w:rPr>
        <w:t>03</w:t>
      </w:r>
      <w:r>
        <w:rPr>
          <w:rtl/>
        </w:rPr>
        <w:t xml:space="preserve">). </w:t>
      </w:r>
    </w:p>
    <w:p w:rsidR="00ED3E80" w:rsidRDefault="00ED3E80" w:rsidP="009B5472">
      <w:pPr>
        <w:pStyle w:val="libNormal"/>
      </w:pPr>
      <w:r w:rsidRPr="009B5472">
        <w:rPr>
          <w:rStyle w:val="libBold1Char"/>
          <w:rFonts w:hint="eastAsia"/>
          <w:rtl/>
        </w:rPr>
        <w:t>بق</w:t>
      </w:r>
      <w:r w:rsidRPr="009B5472">
        <w:rPr>
          <w:rStyle w:val="libBold1Char"/>
          <w:rFonts w:hint="cs"/>
          <w:rtl/>
        </w:rPr>
        <w:t>ی</w:t>
      </w:r>
      <w:r>
        <w:rPr>
          <w:rtl/>
        </w:rPr>
        <w:t xml:space="preserve">: </w:t>
      </w:r>
      <w:r>
        <w:rPr>
          <w:rFonts w:hint="eastAsia"/>
          <w:rtl/>
        </w:rPr>
        <w:t>باب</w:t>
      </w:r>
      <w:r>
        <w:rPr>
          <w:rtl/>
        </w:rPr>
        <w:t xml:space="preserve"> انّهم </w:t>
      </w:r>
      <w:r w:rsidR="007C3393" w:rsidRPr="007C3393">
        <w:rPr>
          <w:rStyle w:val="libAlaemChar"/>
          <w:rtl/>
        </w:rPr>
        <w:t>عليهم‌السلام</w:t>
      </w:r>
      <w:r>
        <w:rPr>
          <w:rtl/>
        </w:rPr>
        <w:t xml:space="preserve"> حزب اللّه و بق</w:t>
      </w:r>
      <w:r>
        <w:rPr>
          <w:rFonts w:hint="cs"/>
          <w:rtl/>
        </w:rPr>
        <w:t>یّ</w:t>
      </w:r>
      <w:r>
        <w:rPr>
          <w:rFonts w:hint="eastAsia"/>
          <w:rtl/>
        </w:rPr>
        <w:t>ته</w:t>
      </w:r>
      <w:r>
        <w:rPr>
          <w:rtl/>
        </w:rPr>
        <w:t xml:space="preserve"> و کعبته و قبلته </w:t>
      </w:r>
      <w:r w:rsidRPr="00604B91">
        <w:rPr>
          <w:rStyle w:val="libFootnotenumChar"/>
          <w:rtl/>
        </w:rPr>
        <w:t>(1)</w:t>
      </w:r>
      <w:r>
        <w:rPr>
          <w:rtl/>
        </w:rPr>
        <w:t xml:space="preserve">. </w:t>
      </w:r>
    </w:p>
    <w:p w:rsidR="00ED3E80" w:rsidRDefault="00ED3E80" w:rsidP="00ED3E80">
      <w:pPr>
        <w:pStyle w:val="libNormal"/>
      </w:pPr>
      <w:r w:rsidRPr="009B5472">
        <w:rPr>
          <w:rStyle w:val="libBold1Char"/>
          <w:rFonts w:hint="eastAsia"/>
          <w:rtl/>
        </w:rPr>
        <w:t>المناقب</w:t>
      </w:r>
      <w:r>
        <w:rPr>
          <w:rtl/>
        </w:rPr>
        <w:t xml:space="preserve">:أبو عبد اللّه </w:t>
      </w:r>
      <w:r w:rsidR="00EC2CC2" w:rsidRPr="00EC2CC2">
        <w:rPr>
          <w:rStyle w:val="libAlaemChar"/>
          <w:rtl/>
        </w:rPr>
        <w:t>عليه‌السلام</w:t>
      </w:r>
      <w:r>
        <w:rPr>
          <w:rtl/>
        </w:rPr>
        <w:t xml:space="preserve"> ف</w:t>
      </w:r>
      <w:r>
        <w:rPr>
          <w:rFonts w:hint="cs"/>
          <w:rtl/>
        </w:rPr>
        <w:t>ی</w:t>
      </w:r>
      <w:r>
        <w:rPr>
          <w:rtl/>
        </w:rPr>
        <w:t xml:space="preserve"> خبر: و نحن کعبه اللّه و نحن قبله اللّه. </w:t>
      </w:r>
    </w:p>
    <w:p w:rsidR="009B5472" w:rsidRDefault="00ED3E80" w:rsidP="009B5472">
      <w:pPr>
        <w:pStyle w:val="libCenterBold1"/>
        <w:rPr>
          <w:rtl/>
        </w:rPr>
      </w:pPr>
      <w:r>
        <w:rPr>
          <w:rFonts w:hint="eastAsia"/>
          <w:rtl/>
        </w:rPr>
        <w:t>تفس</w:t>
      </w:r>
      <w:r>
        <w:rPr>
          <w:rFonts w:hint="cs"/>
          <w:rtl/>
        </w:rPr>
        <w:t>ی</w:t>
      </w:r>
      <w:r>
        <w:rPr>
          <w:rFonts w:hint="eastAsia"/>
          <w:rtl/>
        </w:rPr>
        <w:t>ر</w:t>
      </w:r>
      <w:r>
        <w:rPr>
          <w:rtl/>
        </w:rPr>
        <w:t xml:space="preserve"> بق</w:t>
      </w:r>
      <w:r>
        <w:rPr>
          <w:rFonts w:hint="cs"/>
          <w:rtl/>
        </w:rPr>
        <w:t>ی</w:t>
      </w:r>
      <w:r>
        <w:rPr>
          <w:rFonts w:hint="eastAsia"/>
          <w:rtl/>
        </w:rPr>
        <w:t>ه</w:t>
      </w:r>
      <w:r>
        <w:rPr>
          <w:rtl/>
        </w:rPr>
        <w:t xml:space="preserve"> اللّه </w:t>
      </w:r>
    </w:p>
    <w:p w:rsidR="00ED3E80" w:rsidRDefault="00ED3E80" w:rsidP="00ED3E80">
      <w:pPr>
        <w:pStyle w:val="libNormal"/>
      </w:pPr>
      <w:r>
        <w:rPr>
          <w:rtl/>
        </w:rPr>
        <w:t>قوله تعال</w:t>
      </w:r>
      <w:r>
        <w:rPr>
          <w:rFonts w:hint="cs"/>
          <w:rtl/>
        </w:rPr>
        <w:t>ی</w:t>
      </w:r>
      <w:r>
        <w:rPr>
          <w:rtl/>
        </w:rPr>
        <w:t xml:space="preserve">: </w:t>
      </w:r>
      <w:r w:rsidR="00F71F29" w:rsidRPr="00F71F29">
        <w:rPr>
          <w:rStyle w:val="libAlaemChar"/>
          <w:rtl/>
        </w:rPr>
        <w:t>(</w:t>
      </w:r>
      <w:r w:rsidRPr="00F71F29">
        <w:rPr>
          <w:rStyle w:val="libAieChar"/>
          <w:rtl/>
        </w:rPr>
        <w:t>بَقِ</w:t>
      </w:r>
      <w:r w:rsidRPr="00F71F29">
        <w:rPr>
          <w:rStyle w:val="libAieChar"/>
          <w:rFonts w:hint="cs"/>
          <w:rtl/>
        </w:rPr>
        <w:t>یَّ</w:t>
      </w:r>
      <w:r w:rsidRPr="00F71F29">
        <w:rPr>
          <w:rStyle w:val="libAieChar"/>
          <w:rFonts w:hint="eastAsia"/>
          <w:rtl/>
        </w:rPr>
        <w:t>تُ</w:t>
      </w:r>
      <w:r w:rsidRPr="00F71F29">
        <w:rPr>
          <w:rStyle w:val="libAieChar"/>
          <w:rtl/>
        </w:rPr>
        <w:t xml:space="preserve"> اللّٰهِ خَ</w:t>
      </w:r>
      <w:r w:rsidRPr="00F71F29">
        <w:rPr>
          <w:rStyle w:val="libAieChar"/>
          <w:rFonts w:hint="cs"/>
          <w:rtl/>
        </w:rPr>
        <w:t>یْ</w:t>
      </w:r>
      <w:r w:rsidRPr="00F71F29">
        <w:rPr>
          <w:rStyle w:val="libAieChar"/>
          <w:rFonts w:hint="eastAsia"/>
          <w:rtl/>
        </w:rPr>
        <w:t>رٌ</w:t>
      </w:r>
      <w:r w:rsidRPr="00F71F29">
        <w:rPr>
          <w:rStyle w:val="libAieChar"/>
          <w:rtl/>
        </w:rPr>
        <w:t xml:space="preserve"> لَکُمْ</w:t>
      </w:r>
      <w:r w:rsidR="00F71F29" w:rsidRPr="00F71F29">
        <w:rPr>
          <w:rStyle w:val="libAlaemChar"/>
          <w:rtl/>
        </w:rPr>
        <w:t>)</w:t>
      </w:r>
      <w:r>
        <w:rPr>
          <w:rtl/>
        </w:rPr>
        <w:t xml:space="preserve"> </w:t>
      </w:r>
      <w:r w:rsidRPr="00604B91">
        <w:rPr>
          <w:rStyle w:val="libFootnotenumChar"/>
          <w:rtl/>
        </w:rPr>
        <w:t>(2)</w:t>
      </w:r>
      <w:r>
        <w:rPr>
          <w:rtl/>
        </w:rPr>
        <w:t>نزلت ف</w:t>
      </w:r>
      <w:r>
        <w:rPr>
          <w:rFonts w:hint="cs"/>
          <w:rtl/>
        </w:rPr>
        <w:t>ی</w:t>
      </w:r>
      <w:r>
        <w:rPr>
          <w:rFonts w:hint="eastAsia"/>
          <w:rtl/>
        </w:rPr>
        <w:t>هم</w:t>
      </w:r>
      <w:r>
        <w:rPr>
          <w:rtl/>
        </w:rPr>
        <w:t xml:space="preserve">. </w:t>
      </w:r>
    </w:p>
    <w:p w:rsidR="00ED3E80" w:rsidRDefault="00ED3E80" w:rsidP="00ED3E80">
      <w:pPr>
        <w:pStyle w:val="libNormal"/>
      </w:pPr>
      <w:r w:rsidRPr="009B5472">
        <w:rPr>
          <w:rStyle w:val="libBold1Char"/>
          <w:rFonts w:hint="eastAsia"/>
          <w:rtl/>
        </w:rPr>
        <w:t>ب</w:t>
      </w:r>
      <w:r w:rsidRPr="009B5472">
        <w:rPr>
          <w:rStyle w:val="libBold1Char"/>
          <w:rFonts w:hint="cs"/>
          <w:rtl/>
        </w:rPr>
        <w:t>ی</w:t>
      </w:r>
      <w:r w:rsidRPr="009B5472">
        <w:rPr>
          <w:rStyle w:val="libBold1Char"/>
          <w:rFonts w:hint="eastAsia"/>
          <w:rtl/>
        </w:rPr>
        <w:t>ان</w:t>
      </w:r>
      <w:r>
        <w:rPr>
          <w:rtl/>
        </w:rPr>
        <w:t>: بق</w:t>
      </w:r>
      <w:r>
        <w:rPr>
          <w:rFonts w:hint="cs"/>
          <w:rtl/>
        </w:rPr>
        <w:t>یّ</w:t>
      </w:r>
      <w:r>
        <w:rPr>
          <w:rFonts w:hint="eastAsia"/>
          <w:rtl/>
        </w:rPr>
        <w:t>ه</w:t>
      </w:r>
      <w:r>
        <w:rPr>
          <w:rtl/>
        </w:rPr>
        <w:t xml:space="preserve"> اللّه:أ</w:t>
      </w:r>
      <w:r>
        <w:rPr>
          <w:rFonts w:hint="cs"/>
          <w:rtl/>
        </w:rPr>
        <w:t>ی</w:t>
      </w:r>
      <w:r>
        <w:rPr>
          <w:rtl/>
        </w:rPr>
        <w:t xml:space="preserve"> ما أبقاه اللّه لهم من الحلال بعد التنزّه عمّا حرّم عل</w:t>
      </w:r>
      <w:r>
        <w:rPr>
          <w:rFonts w:hint="cs"/>
          <w:rtl/>
        </w:rPr>
        <w:t>ی</w:t>
      </w:r>
      <w:r>
        <w:rPr>
          <w:rFonts w:hint="eastAsia"/>
          <w:rtl/>
        </w:rPr>
        <w:t>هم</w:t>
      </w:r>
      <w:r>
        <w:rPr>
          <w:rtl/>
        </w:rPr>
        <w:t xml:space="preserve"> من تطف</w:t>
      </w:r>
      <w:r>
        <w:rPr>
          <w:rFonts w:hint="cs"/>
          <w:rtl/>
        </w:rPr>
        <w:t>ی</w:t>
      </w:r>
      <w:r>
        <w:rPr>
          <w:rFonts w:hint="eastAsia"/>
          <w:rtl/>
        </w:rPr>
        <w:t>ف</w:t>
      </w:r>
      <w:r>
        <w:rPr>
          <w:rtl/>
        </w:rPr>
        <w:t xml:space="preserve"> المک</w:t>
      </w:r>
      <w:r>
        <w:rPr>
          <w:rFonts w:hint="cs"/>
          <w:rtl/>
        </w:rPr>
        <w:t>ی</w:t>
      </w:r>
      <w:r>
        <w:rPr>
          <w:rFonts w:hint="eastAsia"/>
          <w:rtl/>
        </w:rPr>
        <w:t>ال</w:t>
      </w:r>
      <w:r>
        <w:rPr>
          <w:rtl/>
        </w:rPr>
        <w:t xml:space="preserve"> و الم</w:t>
      </w:r>
      <w:r>
        <w:rPr>
          <w:rFonts w:hint="cs"/>
          <w:rtl/>
        </w:rPr>
        <w:t>ی</w:t>
      </w:r>
      <w:r>
        <w:rPr>
          <w:rFonts w:hint="eastAsia"/>
          <w:rtl/>
        </w:rPr>
        <w:t>زان،أو</w:t>
      </w:r>
      <w:r>
        <w:rPr>
          <w:rtl/>
        </w:rPr>
        <w:t xml:space="preserve"> من أبقاه اللّه ف</w:t>
      </w:r>
      <w:r>
        <w:rPr>
          <w:rFonts w:hint="cs"/>
          <w:rtl/>
        </w:rPr>
        <w:t>ی</w:t>
      </w:r>
      <w:r>
        <w:rPr>
          <w:rtl/>
        </w:rPr>
        <w:t xml:space="preserve"> الأرض من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لهدا</w:t>
      </w:r>
      <w:r>
        <w:rPr>
          <w:rFonts w:hint="cs"/>
          <w:rtl/>
        </w:rPr>
        <w:t>ی</w:t>
      </w:r>
      <w:r>
        <w:rPr>
          <w:rFonts w:hint="eastAsia"/>
          <w:rtl/>
        </w:rPr>
        <w:t>ه</w:t>
      </w:r>
      <w:r>
        <w:rPr>
          <w:rtl/>
        </w:rPr>
        <w:t xml:space="preserve"> الخلق،أو الأوص</w:t>
      </w:r>
      <w:r>
        <w:rPr>
          <w:rFonts w:hint="cs"/>
          <w:rtl/>
        </w:rPr>
        <w:t>ی</w:t>
      </w:r>
      <w:r>
        <w:rPr>
          <w:rFonts w:hint="eastAsia"/>
          <w:rtl/>
        </w:rPr>
        <w:t>اء</w:t>
      </w:r>
      <w:r>
        <w:rPr>
          <w:rtl/>
        </w:rPr>
        <w:t xml:space="preserve"> و الأئمه الذ</w:t>
      </w:r>
      <w:r>
        <w:rPr>
          <w:rFonts w:hint="cs"/>
          <w:rtl/>
        </w:rPr>
        <w:t>ی</w:t>
      </w:r>
      <w:r>
        <w:rPr>
          <w:rFonts w:hint="eastAsia"/>
          <w:rtl/>
        </w:rPr>
        <w:t>ن</w:t>
      </w:r>
      <w:r>
        <w:rPr>
          <w:rtl/>
        </w:rPr>
        <w:t xml:space="preserve"> هم بقا</w:t>
      </w:r>
      <w:r>
        <w:rPr>
          <w:rFonts w:hint="cs"/>
          <w:rtl/>
        </w:rPr>
        <w:t>ی</w:t>
      </w:r>
      <w:r>
        <w:rPr>
          <w:rFonts w:hint="eastAsia"/>
          <w:rtl/>
        </w:rPr>
        <w:t>ا</w:t>
      </w:r>
      <w:r>
        <w:rPr>
          <w:rtl/>
        </w:rPr>
        <w:t xml:space="preserve"> الأنب</w:t>
      </w:r>
      <w:r>
        <w:rPr>
          <w:rFonts w:hint="cs"/>
          <w:rtl/>
        </w:rPr>
        <w:t>ی</w:t>
      </w:r>
      <w:r>
        <w:rPr>
          <w:rFonts w:hint="eastAsia"/>
          <w:rtl/>
        </w:rPr>
        <w:t>اء</w:t>
      </w:r>
      <w:r>
        <w:rPr>
          <w:rtl/>
        </w:rPr>
        <w:t xml:space="preserve"> ف</w:t>
      </w:r>
      <w:r>
        <w:rPr>
          <w:rFonts w:hint="cs"/>
          <w:rtl/>
        </w:rPr>
        <w:t>ی</w:t>
      </w:r>
      <w:r>
        <w:rPr>
          <w:rtl/>
        </w:rPr>
        <w:t xml:space="preserve"> أممهم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الباقر </w:t>
      </w:r>
      <w:r w:rsidR="00EC2CC2" w:rsidRPr="00EC2CC2">
        <w:rPr>
          <w:rStyle w:val="libAlaemChar"/>
          <w:rtl/>
        </w:rPr>
        <w:t>عليه‌السلام</w:t>
      </w:r>
      <w:r>
        <w:rPr>
          <w:rtl/>
        </w:rPr>
        <w:t xml:space="preserve"> و أهل مد</w:t>
      </w:r>
      <w:r>
        <w:rPr>
          <w:rFonts w:hint="cs"/>
          <w:rtl/>
        </w:rPr>
        <w:t>ی</w:t>
      </w:r>
      <w:r>
        <w:rPr>
          <w:rFonts w:hint="eastAsia"/>
          <w:rtl/>
        </w:rPr>
        <w:t>ن،</w:t>
      </w:r>
      <w:r>
        <w:rPr>
          <w:rtl/>
        </w:rPr>
        <w:t xml:space="preserve">: أنّه </w:t>
      </w:r>
      <w:r w:rsidR="00EC2CC2" w:rsidRPr="00EC2CC2">
        <w:rPr>
          <w:rStyle w:val="libAlaemChar"/>
          <w:rtl/>
        </w:rPr>
        <w:t>عليه‌السلام</w:t>
      </w:r>
      <w:r>
        <w:rPr>
          <w:rtl/>
        </w:rPr>
        <w:t xml:space="preserve"> صعد الج</w:t>
      </w:r>
      <w:r>
        <w:rPr>
          <w:rFonts w:hint="cs"/>
          <w:rtl/>
        </w:rPr>
        <w:t>ی</w:t>
      </w:r>
      <w:r>
        <w:rPr>
          <w:rFonts w:hint="eastAsia"/>
          <w:rtl/>
        </w:rPr>
        <w:t>ل</w:t>
      </w:r>
      <w:r>
        <w:rPr>
          <w:rtl/>
        </w:rPr>
        <w:t xml:space="preserve"> المطلّ عل</w:t>
      </w:r>
      <w:r>
        <w:rPr>
          <w:rFonts w:hint="cs"/>
          <w:rtl/>
        </w:rPr>
        <w:t>ی</w:t>
      </w:r>
      <w:r>
        <w:rPr>
          <w:rtl/>
        </w:rPr>
        <w:t xml:space="preserve"> مد</w:t>
      </w:r>
      <w:r>
        <w:rPr>
          <w:rFonts w:hint="cs"/>
          <w:rtl/>
        </w:rPr>
        <w:t>ی</w:t>
      </w:r>
      <w:r>
        <w:rPr>
          <w:rFonts w:hint="eastAsia"/>
          <w:rtl/>
        </w:rPr>
        <w:t>نه</w:t>
      </w:r>
      <w:r>
        <w:rPr>
          <w:rtl/>
        </w:rPr>
        <w:t xml:space="preserve"> مد</w:t>
      </w:r>
      <w:r>
        <w:rPr>
          <w:rFonts w:hint="cs"/>
          <w:rtl/>
        </w:rPr>
        <w:t>ی</w:t>
      </w:r>
      <w:r>
        <w:rPr>
          <w:rFonts w:hint="eastAsia"/>
          <w:rtl/>
        </w:rPr>
        <w:t>ن،و</w:t>
      </w:r>
      <w:r>
        <w:rPr>
          <w:rtl/>
        </w:rPr>
        <w:t xml:space="preserve"> أهل مد</w:t>
      </w:r>
      <w:r>
        <w:rPr>
          <w:rFonts w:hint="cs"/>
          <w:rtl/>
        </w:rPr>
        <w:t>ی</w:t>
      </w:r>
      <w:r>
        <w:rPr>
          <w:rFonts w:hint="eastAsia"/>
          <w:rtl/>
        </w:rPr>
        <w:t>ن</w:t>
      </w:r>
      <w:r>
        <w:rPr>
          <w:rtl/>
        </w:rPr>
        <w:t xml:space="preserve"> </w:t>
      </w:r>
      <w:r>
        <w:rPr>
          <w:rFonts w:hint="cs"/>
          <w:rtl/>
        </w:rPr>
        <w:t>ی</w:t>
      </w:r>
      <w:r>
        <w:rPr>
          <w:rFonts w:hint="eastAsia"/>
          <w:rtl/>
        </w:rPr>
        <w:t>نظرون</w:t>
      </w:r>
      <w:r>
        <w:rPr>
          <w:rtl/>
        </w:rPr>
        <w:t xml:space="preserve"> إل</w:t>
      </w:r>
      <w:r>
        <w:rPr>
          <w:rFonts w:hint="cs"/>
          <w:rtl/>
        </w:rPr>
        <w:t>ی</w:t>
      </w:r>
      <w:r>
        <w:rPr>
          <w:rFonts w:hint="eastAsia"/>
          <w:rtl/>
        </w:rPr>
        <w:t>ه،وضع</w:t>
      </w:r>
      <w:r>
        <w:rPr>
          <w:rtl/>
        </w:rPr>
        <w:t xml:space="preserve"> اصبع</w:t>
      </w:r>
      <w:r>
        <w:rPr>
          <w:rFonts w:hint="cs"/>
          <w:rtl/>
        </w:rPr>
        <w:t>ی</w:t>
      </w:r>
      <w:r>
        <w:rPr>
          <w:rFonts w:hint="eastAsia"/>
          <w:rtl/>
        </w:rPr>
        <w:t>ه</w:t>
      </w:r>
      <w:r>
        <w:rPr>
          <w:rtl/>
        </w:rPr>
        <w:t xml:space="preserve"> ف</w:t>
      </w:r>
      <w:r>
        <w:rPr>
          <w:rFonts w:hint="cs"/>
          <w:rtl/>
        </w:rPr>
        <w:t>ی</w:t>
      </w:r>
      <w:r>
        <w:rPr>
          <w:rtl/>
        </w:rPr>
        <w:t xml:space="preserve"> اذن</w:t>
      </w:r>
      <w:r>
        <w:rPr>
          <w:rFonts w:hint="cs"/>
          <w:rtl/>
        </w:rPr>
        <w:t>ی</w:t>
      </w:r>
      <w:r>
        <w:rPr>
          <w:rFonts w:hint="eastAsia"/>
          <w:rtl/>
        </w:rPr>
        <w:t>ه،ثمّ</w:t>
      </w:r>
      <w:r>
        <w:rPr>
          <w:rtl/>
        </w:rPr>
        <w:t xml:space="preserve"> ناد</w:t>
      </w:r>
      <w:r>
        <w:rPr>
          <w:rFonts w:hint="cs"/>
          <w:rtl/>
        </w:rPr>
        <w:t>ی</w:t>
      </w:r>
      <w:r>
        <w:rPr>
          <w:rtl/>
        </w:rPr>
        <w:t xml:space="preserve"> بأعل</w:t>
      </w:r>
      <w:r>
        <w:rPr>
          <w:rFonts w:hint="cs"/>
          <w:rtl/>
        </w:rPr>
        <w:t>ی</w:t>
      </w:r>
      <w:r>
        <w:rPr>
          <w:rtl/>
        </w:rPr>
        <w:t xml:space="preserve"> صوته: </w:t>
      </w:r>
    </w:p>
    <w:p w:rsidR="00ED3E80" w:rsidRDefault="00F71F29" w:rsidP="00ED3E80">
      <w:pPr>
        <w:pStyle w:val="libNormal"/>
      </w:pPr>
      <w:r w:rsidRPr="00F71F29">
        <w:rPr>
          <w:rStyle w:val="libAlaemChar"/>
          <w:rFonts w:hint="eastAsia"/>
          <w:rtl/>
        </w:rPr>
        <w:t>(</w:t>
      </w:r>
      <w:r w:rsidR="00ED3E80" w:rsidRPr="00F71F29">
        <w:rPr>
          <w:rStyle w:val="libAieChar"/>
          <w:rFonts w:hint="eastAsia"/>
          <w:rtl/>
        </w:rPr>
        <w:t>وَ</w:t>
      </w:r>
      <w:r w:rsidR="00ED3E80" w:rsidRPr="00F71F29">
        <w:rPr>
          <w:rStyle w:val="libAieChar"/>
          <w:rtl/>
        </w:rPr>
        <w:t xml:space="preserve"> إِل</w:t>
      </w:r>
      <w:r w:rsidR="00ED3E80" w:rsidRPr="00F71F29">
        <w:rPr>
          <w:rStyle w:val="libAieChar"/>
          <w:rFonts w:hint="cs"/>
          <w:rtl/>
        </w:rPr>
        <w:t>یٰ</w:t>
      </w:r>
      <w:r w:rsidR="00ED3E80" w:rsidRPr="00F71F29">
        <w:rPr>
          <w:rStyle w:val="libAieChar"/>
          <w:rtl/>
        </w:rPr>
        <w:t xml:space="preserve"> مَدْ</w:t>
      </w:r>
      <w:r w:rsidR="00ED3E80" w:rsidRPr="00F71F29">
        <w:rPr>
          <w:rStyle w:val="libAieChar"/>
          <w:rFonts w:hint="cs"/>
          <w:rtl/>
        </w:rPr>
        <w:t>یَ</w:t>
      </w:r>
      <w:r w:rsidR="00ED3E80" w:rsidRPr="00F71F29">
        <w:rPr>
          <w:rStyle w:val="libAieChar"/>
          <w:rFonts w:hint="eastAsia"/>
          <w:rtl/>
        </w:rPr>
        <w:t>نَ</w:t>
      </w:r>
      <w:r w:rsidR="00ED3E80" w:rsidRPr="00F71F29">
        <w:rPr>
          <w:rStyle w:val="libAieChar"/>
          <w:rtl/>
        </w:rPr>
        <w:t xml:space="preserve"> أَخٰاهُمْ شُعَ</w:t>
      </w:r>
      <w:r w:rsidR="00ED3E80" w:rsidRPr="00F71F29">
        <w:rPr>
          <w:rStyle w:val="libAieChar"/>
          <w:rFonts w:hint="cs"/>
          <w:rtl/>
        </w:rPr>
        <w:t>یْ</w:t>
      </w:r>
      <w:r w:rsidR="00ED3E80" w:rsidRPr="00F71F29">
        <w:rPr>
          <w:rStyle w:val="libAieChar"/>
          <w:rFonts w:hint="eastAsia"/>
          <w:rtl/>
        </w:rPr>
        <w:t>باً</w:t>
      </w:r>
      <w:r w:rsidR="00ED3E80" w:rsidRPr="00F71F29">
        <w:rPr>
          <w:rStyle w:val="libAieChar"/>
          <w:rtl/>
        </w:rPr>
        <w:t>...</w:t>
      </w:r>
      <w:r w:rsidRPr="00F71F29">
        <w:rPr>
          <w:rStyle w:val="libAlaemChar"/>
          <w:rtl/>
        </w:rPr>
        <w:t>)</w:t>
      </w:r>
      <w:r w:rsidR="00ED3E80">
        <w:rPr>
          <w:rtl/>
        </w:rPr>
        <w:t xml:space="preserve"> ال</w:t>
      </w:r>
      <w:r w:rsidR="00ED3E80">
        <w:rPr>
          <w:rFonts w:hint="cs"/>
          <w:rtl/>
        </w:rPr>
        <w:t>ی</w:t>
      </w:r>
      <w:r w:rsidR="00ED3E80">
        <w:rPr>
          <w:rtl/>
        </w:rPr>
        <w:t xml:space="preserve"> قوله: </w:t>
      </w:r>
      <w:r w:rsidRPr="00F71F29">
        <w:rPr>
          <w:rStyle w:val="libAlaemChar"/>
          <w:rtl/>
        </w:rPr>
        <w:t>(</w:t>
      </w:r>
      <w:r w:rsidR="00ED3E80" w:rsidRPr="00F71F29">
        <w:rPr>
          <w:rStyle w:val="libAieChar"/>
          <w:rtl/>
        </w:rPr>
        <w:t>بَقِ</w:t>
      </w:r>
      <w:r w:rsidR="00ED3E80" w:rsidRPr="00F71F29">
        <w:rPr>
          <w:rStyle w:val="libAieChar"/>
          <w:rFonts w:hint="cs"/>
          <w:rtl/>
        </w:rPr>
        <w:t>یَّ</w:t>
      </w:r>
      <w:r w:rsidR="00ED3E80" w:rsidRPr="00F71F29">
        <w:rPr>
          <w:rStyle w:val="libAieChar"/>
          <w:rFonts w:hint="eastAsia"/>
          <w:rtl/>
        </w:rPr>
        <w:t>تُ</w:t>
      </w:r>
      <w:r w:rsidR="00ED3E80" w:rsidRPr="00F71F29">
        <w:rPr>
          <w:rStyle w:val="libAieChar"/>
          <w:rtl/>
        </w:rPr>
        <w:t xml:space="preserve"> اللّٰهِ خَ</w:t>
      </w:r>
      <w:r w:rsidR="00ED3E80" w:rsidRPr="00F71F29">
        <w:rPr>
          <w:rStyle w:val="libAieChar"/>
          <w:rFonts w:hint="cs"/>
          <w:rtl/>
        </w:rPr>
        <w:t>یْ</w:t>
      </w:r>
      <w:r w:rsidR="00ED3E80" w:rsidRPr="00F71F29">
        <w:rPr>
          <w:rStyle w:val="libAieChar"/>
          <w:rFonts w:hint="eastAsia"/>
          <w:rtl/>
        </w:rPr>
        <w:t>رٌ</w:t>
      </w:r>
      <w:r w:rsidR="00ED3E80" w:rsidRPr="00F71F29">
        <w:rPr>
          <w:rStyle w:val="libAieChar"/>
          <w:rtl/>
        </w:rPr>
        <w:t xml:space="preserve"> لَکُمْ إِنْ کُنْتُمْ مُؤْمِنِ</w:t>
      </w:r>
      <w:r w:rsidR="00ED3E80" w:rsidRPr="00F71F29">
        <w:rPr>
          <w:rStyle w:val="libAieChar"/>
          <w:rFonts w:hint="cs"/>
          <w:rtl/>
        </w:rPr>
        <w:t>ی</w:t>
      </w:r>
      <w:r w:rsidR="00ED3E80" w:rsidRPr="00F71F29">
        <w:rPr>
          <w:rStyle w:val="libAieChar"/>
          <w:rFonts w:hint="eastAsia"/>
          <w:rtl/>
        </w:rPr>
        <w:t>نَ</w:t>
      </w:r>
      <w:r w:rsidRPr="00F71F29">
        <w:rPr>
          <w:rStyle w:val="libAlaemChar"/>
          <w:rFonts w:hint="eastAsia"/>
          <w:rtl/>
        </w:rPr>
        <w:t>)</w:t>
      </w:r>
      <w:r w:rsidR="00ED3E80">
        <w:rPr>
          <w:rtl/>
        </w:rPr>
        <w:t xml:space="preserve"> </w:t>
      </w:r>
      <w:r w:rsidR="00ED3E80" w:rsidRPr="00604B91">
        <w:rPr>
          <w:rStyle w:val="libFootnotenumChar"/>
          <w:rtl/>
        </w:rPr>
        <w:t>(4)</w:t>
      </w:r>
      <w:r w:rsidR="00ED3E80">
        <w:rPr>
          <w:rtl/>
        </w:rPr>
        <w:t xml:space="preserve">. </w:t>
      </w:r>
      <w:r w:rsidR="009B5472">
        <w:rPr>
          <w:rFonts w:hint="cs"/>
          <w:rtl/>
        </w:rPr>
        <w:t xml:space="preserve">نحن و الله بقيّة الله في أرضه </w:t>
      </w:r>
      <w:r w:rsidR="009B5472" w:rsidRPr="009B5472">
        <w:rPr>
          <w:rStyle w:val="libFootnotenumChar"/>
          <w:rFonts w:hint="cs"/>
          <w:rtl/>
        </w:rPr>
        <w:t>(5)</w:t>
      </w:r>
      <w:r w:rsidR="009B5472">
        <w:rPr>
          <w:rFonts w:hint="cs"/>
          <w:rtl/>
        </w:rPr>
        <w:t>.</w:t>
      </w:r>
    </w:p>
    <w:p w:rsidR="00ED3E80" w:rsidRDefault="00ED3E80" w:rsidP="009B5472">
      <w:pPr>
        <w:pStyle w:val="libNormal"/>
      </w:pPr>
      <w:r>
        <w:rPr>
          <w:rFonts w:hint="eastAsia"/>
          <w:rtl/>
        </w:rPr>
        <w:t>ف</w:t>
      </w:r>
      <w:r>
        <w:rPr>
          <w:rFonts w:hint="cs"/>
          <w:rtl/>
        </w:rPr>
        <w:t>ی</w:t>
      </w:r>
      <w:r>
        <w:rPr>
          <w:rtl/>
        </w:rPr>
        <w:t xml:space="preserve"> انّه </w:t>
      </w:r>
      <w:r>
        <w:rPr>
          <w:rFonts w:hint="cs"/>
          <w:rtl/>
        </w:rPr>
        <w:t>ی</w:t>
      </w:r>
      <w:r>
        <w:rPr>
          <w:rFonts w:hint="eastAsia"/>
          <w:rtl/>
        </w:rPr>
        <w:t>سلّم</w:t>
      </w:r>
      <w:r>
        <w:rPr>
          <w:rtl/>
        </w:rPr>
        <w:t xml:space="preserve"> عل</w:t>
      </w:r>
      <w:r>
        <w:rPr>
          <w:rFonts w:hint="cs"/>
          <w:rtl/>
        </w:rPr>
        <w:t>ی</w:t>
      </w:r>
      <w:r>
        <w:rPr>
          <w:rtl/>
        </w:rPr>
        <w:t xml:space="preserve"> القائم </w:t>
      </w:r>
      <w:r w:rsidR="00EC2CC2" w:rsidRPr="00EC2CC2">
        <w:rPr>
          <w:rStyle w:val="libAlaemChar"/>
          <w:rtl/>
        </w:rPr>
        <w:t>عليه‌السلام</w:t>
      </w:r>
      <w:r>
        <w:rPr>
          <w:rtl/>
        </w:rPr>
        <w:t xml:space="preserve"> بهذا التسل</w:t>
      </w:r>
      <w:r>
        <w:rPr>
          <w:rFonts w:hint="cs"/>
          <w:rtl/>
        </w:rPr>
        <w:t>ی</w:t>
      </w:r>
      <w:r>
        <w:rPr>
          <w:rFonts w:hint="eastAsia"/>
          <w:rtl/>
        </w:rPr>
        <w:t>م</w:t>
      </w:r>
      <w:r>
        <w:rPr>
          <w:rtl/>
        </w:rPr>
        <w:t>:السلام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بق</w:t>
      </w:r>
      <w:r>
        <w:rPr>
          <w:rFonts w:hint="cs"/>
          <w:rtl/>
        </w:rPr>
        <w:t>یّ</w:t>
      </w:r>
      <w:r>
        <w:rPr>
          <w:rFonts w:hint="eastAsia"/>
          <w:rtl/>
        </w:rPr>
        <w:t>ه</w:t>
      </w:r>
      <w:r>
        <w:rPr>
          <w:rtl/>
        </w:rPr>
        <w:t xml:space="preserve"> اللّه </w:t>
      </w:r>
      <w:r w:rsidRPr="00604B91">
        <w:rPr>
          <w:rStyle w:val="libFootnotenumChar"/>
          <w:rtl/>
        </w:rPr>
        <w:t>(</w:t>
      </w:r>
      <w:r w:rsidR="009B5472">
        <w:rPr>
          <w:rStyle w:val="libFootnotenumChar"/>
          <w:rFonts w:hint="cs"/>
          <w:rtl/>
        </w:rPr>
        <w:t>6</w:t>
      </w:r>
      <w:r w:rsidRPr="00604B91">
        <w:rPr>
          <w:rStyle w:val="libFootnotenumChar"/>
          <w:rtl/>
        </w:rPr>
        <w:t>)</w:t>
      </w:r>
      <w:r>
        <w:rPr>
          <w:rtl/>
        </w:rPr>
        <w:t xml:space="preserve">. </w:t>
      </w:r>
    </w:p>
    <w:p w:rsidR="00B431B0" w:rsidRDefault="00ED3E80" w:rsidP="009B5472">
      <w:pPr>
        <w:pStyle w:val="libNormal"/>
      </w:pPr>
      <w:r w:rsidRPr="009B5472">
        <w:rPr>
          <w:rStyle w:val="libBold1Char"/>
          <w:rFonts w:hint="eastAsia"/>
          <w:rtl/>
        </w:rPr>
        <w:t>أقول</w:t>
      </w:r>
      <w:r>
        <w:rPr>
          <w:rtl/>
        </w:rPr>
        <w:t xml:space="preserve">: </w:t>
      </w:r>
      <w:r>
        <w:rPr>
          <w:rFonts w:hint="eastAsia"/>
          <w:rtl/>
        </w:rPr>
        <w:t>و</w:t>
      </w:r>
      <w:r>
        <w:rPr>
          <w:rtl/>
        </w:rPr>
        <w:t xml:space="preserve"> تقدّم ف</w:t>
      </w:r>
      <w:r>
        <w:rPr>
          <w:rFonts w:hint="cs"/>
          <w:rtl/>
        </w:rPr>
        <w:t>ی</w:t>
      </w:r>
      <w:r w:rsidR="00F71F29" w:rsidRPr="009B5472">
        <w:rPr>
          <w:rFonts w:hint="eastAsia"/>
          <w:rtl/>
        </w:rPr>
        <w:t>(</w:t>
      </w:r>
      <w:r w:rsidRPr="009B5472">
        <w:rPr>
          <w:rFonts w:hint="eastAsia"/>
          <w:rtl/>
        </w:rPr>
        <w:t>امر</w:t>
      </w:r>
      <w:r w:rsidR="00F71F29" w:rsidRPr="009B5472">
        <w:rPr>
          <w:rFonts w:hint="eastAsia"/>
          <w:rtl/>
        </w:rPr>
        <w:t>)</w:t>
      </w:r>
      <w:r w:rsidRPr="009B5472">
        <w:rPr>
          <w:rFonts w:hint="eastAsia"/>
          <w:rtl/>
        </w:rPr>
        <w:t>م</w:t>
      </w:r>
      <w:r>
        <w:rPr>
          <w:rFonts w:hint="eastAsia"/>
          <w:rtl/>
        </w:rPr>
        <w:t>ا</w:t>
      </w:r>
      <w:r>
        <w:rPr>
          <w:rtl/>
        </w:rPr>
        <w:t xml:space="preserve"> </w:t>
      </w:r>
      <w:r>
        <w:rPr>
          <w:rFonts w:hint="cs"/>
          <w:rtl/>
        </w:rPr>
        <w:t>ی</w:t>
      </w:r>
      <w:r>
        <w:rPr>
          <w:rFonts w:hint="eastAsia"/>
          <w:rtl/>
        </w:rPr>
        <w:t>تعلق</w:t>
      </w:r>
      <w:r>
        <w:rPr>
          <w:rtl/>
        </w:rPr>
        <w:t xml:space="preserve"> بذلک.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w:t>
      </w:r>
      <w:r w:rsidR="00ED3E80">
        <w:rPr>
          <w:rtl/>
        </w:rPr>
        <w:t>4/56/</w:t>
      </w:r>
      <w:r w:rsidR="001A3C8D">
        <w:rPr>
          <w:rtl/>
        </w:rPr>
        <w:t>7</w:t>
      </w:r>
      <w:r w:rsidR="00ED3E80">
        <w:rPr>
          <w:rtl/>
        </w:rPr>
        <w:t>،ج:</w:t>
      </w:r>
      <w:r w:rsidR="001A3C8D">
        <w:rPr>
          <w:rtl/>
        </w:rPr>
        <w:t>211</w:t>
      </w:r>
      <w:r w:rsidR="00ED3E80">
        <w:rPr>
          <w:rtl/>
        </w:rPr>
        <w:t>/</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8</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13</w:t>
      </w:r>
      <w:r w:rsidR="00ED3E80">
        <w:rPr>
          <w:rtl/>
        </w:rPr>
        <w:t>4/56/</w:t>
      </w:r>
      <w:r w:rsidR="001A3C8D">
        <w:rPr>
          <w:rtl/>
        </w:rPr>
        <w:t>7</w:t>
      </w:r>
      <w:r w:rsidR="00ED3E80">
        <w:rPr>
          <w:rtl/>
        </w:rPr>
        <w:t>،ج:</w:t>
      </w:r>
      <w:r w:rsidR="001A3C8D">
        <w:rPr>
          <w:rtl/>
        </w:rPr>
        <w:t>211</w:t>
      </w:r>
      <w:r w:rsidR="00ED3E80">
        <w:rPr>
          <w:rtl/>
        </w:rPr>
        <w:t>/</w:t>
      </w:r>
      <w:r w:rsidR="001A3C8D">
        <w:rPr>
          <w:rtl/>
        </w:rPr>
        <w:t>2</w:t>
      </w:r>
      <w:r w:rsidR="00ED3E80">
        <w:rPr>
          <w:rtl/>
        </w:rPr>
        <w:t xml:space="preserve">4. </w:t>
      </w:r>
    </w:p>
    <w:p w:rsidR="00ED3E80" w:rsidRDefault="00365129" w:rsidP="0027669E">
      <w:pPr>
        <w:pStyle w:val="libFootnote0"/>
      </w:pPr>
      <w:r>
        <w:rPr>
          <w:rtl/>
        </w:rPr>
        <w:t>(4)</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8</w:t>
      </w:r>
      <w:r w:rsidR="00ED3E80">
        <w:rPr>
          <w:rtl/>
        </w:rPr>
        <w:t xml:space="preserve">4 و </w:t>
      </w:r>
      <w:r w:rsidR="001A3C8D">
        <w:rPr>
          <w:rtl/>
        </w:rPr>
        <w:t>8</w:t>
      </w:r>
      <w:r w:rsidR="00ED3E80">
        <w:rPr>
          <w:rtl/>
        </w:rPr>
        <w:t xml:space="preserve">5 و </w:t>
      </w:r>
      <w:r w:rsidR="001A3C8D">
        <w:rPr>
          <w:rtl/>
        </w:rPr>
        <w:t>8</w:t>
      </w:r>
      <w:r w:rsidR="00ED3E80">
        <w:rPr>
          <w:rtl/>
        </w:rPr>
        <w:t xml:space="preserve">6. </w:t>
      </w:r>
    </w:p>
    <w:p w:rsidR="00B431B0" w:rsidRDefault="00365129" w:rsidP="0027669E">
      <w:pPr>
        <w:pStyle w:val="libFootnote0"/>
        <w:rPr>
          <w:rtl/>
        </w:rPr>
      </w:pPr>
      <w:r>
        <w:rPr>
          <w:rtl/>
        </w:rPr>
        <w:t>(5)</w:t>
      </w:r>
      <w:r w:rsidR="00ED3E80">
        <w:rPr>
          <w:rtl/>
        </w:rPr>
        <w:t xml:space="preserve"> ق:</w:t>
      </w:r>
      <w:r w:rsidR="001A3C8D">
        <w:rPr>
          <w:rtl/>
        </w:rPr>
        <w:t>89</w:t>
      </w:r>
      <w:r w:rsidR="00ED3E80">
        <w:rPr>
          <w:rtl/>
        </w:rPr>
        <w:t>/</w:t>
      </w:r>
      <w:r w:rsidR="001A3C8D">
        <w:rPr>
          <w:rtl/>
        </w:rPr>
        <w:t>18</w:t>
      </w:r>
      <w:r w:rsidR="00ED3E80">
        <w:rPr>
          <w:rtl/>
        </w:rPr>
        <w:t>/</w:t>
      </w:r>
      <w:r w:rsidR="001A3C8D">
        <w:rPr>
          <w:rtl/>
        </w:rPr>
        <w:t>11</w:t>
      </w:r>
      <w:r w:rsidR="00ED3E80">
        <w:rPr>
          <w:rtl/>
        </w:rPr>
        <w:t>،ج:</w:t>
      </w:r>
      <w:r w:rsidR="001A3C8D">
        <w:rPr>
          <w:rtl/>
        </w:rPr>
        <w:t>312</w:t>
      </w:r>
      <w:r w:rsidR="00ED3E80">
        <w:rPr>
          <w:rtl/>
        </w:rPr>
        <w:t>/46</w:t>
      </w:r>
    </w:p>
    <w:p w:rsidR="009B5472" w:rsidRPr="009B5472" w:rsidRDefault="009B5472" w:rsidP="009B5472">
      <w:pPr>
        <w:pStyle w:val="libFootnote0"/>
        <w:rPr>
          <w:rtl/>
        </w:rPr>
      </w:pPr>
      <w:r>
        <w:rPr>
          <w:rFonts w:hint="cs"/>
          <w:rtl/>
        </w:rPr>
        <w:t>(6) ق:134/56/7،ج:212/24.ق:256/54/9،ج:332/37.</w:t>
      </w:r>
    </w:p>
    <w:p w:rsidR="005A2728" w:rsidRDefault="005A2728" w:rsidP="0027669E">
      <w:pPr>
        <w:pStyle w:val="libNormal"/>
        <w:rPr>
          <w:rtl/>
        </w:rPr>
      </w:pPr>
      <w:r>
        <w:rPr>
          <w:rtl/>
        </w:rPr>
        <w:br w:type="page"/>
      </w:r>
    </w:p>
    <w:p w:rsidR="00ED3E80" w:rsidRDefault="00ED3E80" w:rsidP="009B5472">
      <w:pPr>
        <w:pStyle w:val="libCenterBold1"/>
      </w:pPr>
      <w:r>
        <w:rPr>
          <w:rFonts w:hint="eastAsia"/>
          <w:rtl/>
        </w:rPr>
        <w:lastRenderedPageBreak/>
        <w:t>قصّه</w:t>
      </w:r>
      <w:r>
        <w:rPr>
          <w:rtl/>
        </w:rPr>
        <w:t xml:space="preserve"> أب</w:t>
      </w:r>
      <w:r>
        <w:rPr>
          <w:rFonts w:hint="cs"/>
          <w:rtl/>
        </w:rPr>
        <w:t>ی</w:t>
      </w:r>
      <w:r>
        <w:rPr>
          <w:rtl/>
        </w:rPr>
        <w:t xml:space="preserve"> البقاء </w:t>
      </w:r>
    </w:p>
    <w:p w:rsidR="00B431B0" w:rsidRDefault="00ED3E80" w:rsidP="00ED3E80">
      <w:pPr>
        <w:pStyle w:val="libNormal"/>
      </w:pPr>
      <w:r>
        <w:rPr>
          <w:rFonts w:hint="eastAsia"/>
          <w:rtl/>
        </w:rPr>
        <w:t>قصه</w:t>
      </w:r>
      <w:r>
        <w:rPr>
          <w:rtl/>
        </w:rPr>
        <w:t xml:space="preserve"> أب</w:t>
      </w:r>
      <w:r>
        <w:rPr>
          <w:rFonts w:hint="cs"/>
          <w:rtl/>
        </w:rPr>
        <w:t>ی</w:t>
      </w:r>
      <w:r>
        <w:rPr>
          <w:rtl/>
        </w:rPr>
        <w:t xml:space="preserve"> البقاء ق</w:t>
      </w:r>
      <w:r>
        <w:rPr>
          <w:rFonts w:hint="cs"/>
          <w:rtl/>
        </w:rPr>
        <w:t>یّ</w:t>
      </w:r>
      <w:r>
        <w:rPr>
          <w:rFonts w:hint="eastAsia"/>
          <w:rtl/>
        </w:rPr>
        <w:t>م</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ملخّصها انّ ف</w:t>
      </w:r>
      <w:r>
        <w:rPr>
          <w:rFonts w:hint="cs"/>
          <w:rtl/>
        </w:rPr>
        <w:t>ی</w:t>
      </w:r>
      <w:r>
        <w:rPr>
          <w:rtl/>
        </w:rPr>
        <w:t xml:space="preserve"> سنه(5</w:t>
      </w:r>
      <w:r w:rsidR="001A3C8D">
        <w:rPr>
          <w:rtl/>
        </w:rPr>
        <w:t>01</w:t>
      </w:r>
      <w:r>
        <w:rPr>
          <w:rtl/>
        </w:rPr>
        <w:t>)ب</w:t>
      </w:r>
      <w:r>
        <w:rPr>
          <w:rFonts w:hint="cs"/>
          <w:rtl/>
        </w:rPr>
        <w:t>ی</w:t>
      </w:r>
      <w:r>
        <w:rPr>
          <w:rFonts w:hint="eastAsia"/>
          <w:rtl/>
        </w:rPr>
        <w:t>ع</w:t>
      </w:r>
      <w:r>
        <w:rPr>
          <w:rtl/>
        </w:rPr>
        <w:t xml:space="preserve"> الخبز بالمشهد الشر</w:t>
      </w:r>
      <w:r>
        <w:rPr>
          <w:rFonts w:hint="cs"/>
          <w:rtl/>
        </w:rPr>
        <w:t>ی</w:t>
      </w:r>
      <w:r>
        <w:rPr>
          <w:rFonts w:hint="eastAsia"/>
          <w:rtl/>
        </w:rPr>
        <w:t>ف</w:t>
      </w:r>
      <w:r>
        <w:rPr>
          <w:rtl/>
        </w:rPr>
        <w:t xml:space="preserve"> الغرو</w:t>
      </w:r>
      <w:r>
        <w:rPr>
          <w:rFonts w:hint="cs"/>
          <w:rtl/>
        </w:rPr>
        <w:t>یّ</w:t>
      </w:r>
      <w:r>
        <w:rPr>
          <w:rtl/>
        </w:rPr>
        <w:t xml:space="preserve"> کلّ رطل بق</w:t>
      </w:r>
      <w:r>
        <w:rPr>
          <w:rFonts w:hint="cs"/>
          <w:rtl/>
        </w:rPr>
        <w:t>ی</w:t>
      </w:r>
      <w:r>
        <w:rPr>
          <w:rFonts w:hint="eastAsia"/>
          <w:rtl/>
        </w:rPr>
        <w:t>راط</w:t>
      </w:r>
      <w:r>
        <w:rPr>
          <w:rtl/>
        </w:rPr>
        <w:t>[و]بق</w:t>
      </w:r>
      <w:r>
        <w:rPr>
          <w:rFonts w:hint="cs"/>
          <w:rtl/>
        </w:rPr>
        <w:t>ی</w:t>
      </w:r>
      <w:r>
        <w:rPr>
          <w:rtl/>
        </w:rPr>
        <w:t>[الحال]أربع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فمض</w:t>
      </w:r>
      <w:r>
        <w:rPr>
          <w:rFonts w:hint="cs"/>
          <w:rtl/>
        </w:rPr>
        <w:t>ی</w:t>
      </w:r>
      <w:r>
        <w:rPr>
          <w:rtl/>
        </w:rPr>
        <w:t xml:space="preserve"> القوّام من الضر عل</w:t>
      </w:r>
      <w:r>
        <w:rPr>
          <w:rFonts w:hint="cs"/>
          <w:rtl/>
        </w:rPr>
        <w:t>ی</w:t>
      </w:r>
      <w:r>
        <w:rPr>
          <w:rtl/>
        </w:rPr>
        <w:t xml:space="preserve"> وجوههم ال</w:t>
      </w:r>
      <w:r>
        <w:rPr>
          <w:rFonts w:hint="cs"/>
          <w:rtl/>
        </w:rPr>
        <w:t>ی</w:t>
      </w:r>
      <w:r>
        <w:rPr>
          <w:rtl/>
        </w:rPr>
        <w:t xml:space="preserve"> القر</w:t>
      </w:r>
      <w:r>
        <w:rPr>
          <w:rFonts w:hint="cs"/>
          <w:rtl/>
        </w:rPr>
        <w:t>ی</w:t>
      </w:r>
      <w:r>
        <w:rPr>
          <w:rFonts w:hint="eastAsia"/>
          <w:rtl/>
        </w:rPr>
        <w:t>،و</w:t>
      </w:r>
      <w:r>
        <w:rPr>
          <w:rtl/>
        </w:rPr>
        <w:t xml:space="preserve"> بق</w:t>
      </w:r>
      <w:r>
        <w:rPr>
          <w:rFonts w:hint="cs"/>
          <w:rtl/>
        </w:rPr>
        <w:t>ی</w:t>
      </w:r>
      <w:r>
        <w:rPr>
          <w:rtl/>
        </w:rPr>
        <w:t xml:space="preserve"> أبو البقاء بن سو</w:t>
      </w:r>
      <w:r>
        <w:rPr>
          <w:rFonts w:hint="cs"/>
          <w:rtl/>
        </w:rPr>
        <w:t>ی</w:t>
      </w:r>
      <w:r>
        <w:rPr>
          <w:rFonts w:hint="eastAsia"/>
          <w:rtl/>
        </w:rPr>
        <w:t>قه،و</w:t>
      </w:r>
      <w:r>
        <w:rPr>
          <w:rtl/>
        </w:rPr>
        <w:t xml:space="preserve"> کان له من العمر مائه و عشر سن</w:t>
      </w:r>
      <w:r>
        <w:rPr>
          <w:rFonts w:hint="cs"/>
          <w:rtl/>
        </w:rPr>
        <w:t>ی</w:t>
      </w:r>
      <w:r>
        <w:rPr>
          <w:rFonts w:hint="eastAsia"/>
          <w:rtl/>
        </w:rPr>
        <w:t>ن،فأضرّ</w:t>
      </w:r>
      <w:r>
        <w:rPr>
          <w:rtl/>
        </w:rPr>
        <w:t xml:space="preserve"> به الحال،فقالت له زوجته و بناته:هلکنا، امض کما مض</w:t>
      </w:r>
      <w:r>
        <w:rPr>
          <w:rFonts w:hint="cs"/>
          <w:rtl/>
        </w:rPr>
        <w:t>ی</w:t>
      </w:r>
      <w:r>
        <w:rPr>
          <w:rtl/>
        </w:rPr>
        <w:t xml:space="preserve"> القوّام فلعلّ اللّه </w:t>
      </w:r>
      <w:r>
        <w:rPr>
          <w:rFonts w:hint="cs"/>
          <w:rtl/>
        </w:rPr>
        <w:t>ی</w:t>
      </w:r>
      <w:r>
        <w:rPr>
          <w:rFonts w:hint="eastAsia"/>
          <w:rtl/>
        </w:rPr>
        <w:t>فتح</w:t>
      </w:r>
      <w:r>
        <w:rPr>
          <w:rtl/>
        </w:rPr>
        <w:t xml:space="preserve"> ش</w:t>
      </w:r>
      <w:r>
        <w:rPr>
          <w:rFonts w:hint="cs"/>
          <w:rtl/>
        </w:rPr>
        <w:t>ی</w:t>
      </w:r>
      <w:r>
        <w:rPr>
          <w:rFonts w:hint="eastAsia"/>
          <w:rtl/>
        </w:rPr>
        <w:t>ئا</w:t>
      </w:r>
      <w:r>
        <w:rPr>
          <w:rtl/>
        </w:rPr>
        <w:t xml:space="preserve"> نع</w:t>
      </w:r>
      <w:r>
        <w:rPr>
          <w:rFonts w:hint="cs"/>
          <w:rtl/>
        </w:rPr>
        <w:t>ی</w:t>
      </w:r>
      <w:r>
        <w:rPr>
          <w:rFonts w:hint="eastAsia"/>
          <w:rtl/>
        </w:rPr>
        <w:t>ش</w:t>
      </w:r>
      <w:r>
        <w:rPr>
          <w:rtl/>
        </w:rPr>
        <w:t xml:space="preserve"> به،فعزم عل</w:t>
      </w:r>
      <w:r>
        <w:rPr>
          <w:rFonts w:hint="cs"/>
          <w:rtl/>
        </w:rPr>
        <w:t>ی</w:t>
      </w:r>
      <w:r>
        <w:rPr>
          <w:rtl/>
        </w:rPr>
        <w:t xml:space="preserve"> المض</w:t>
      </w:r>
      <w:r>
        <w:rPr>
          <w:rFonts w:hint="cs"/>
          <w:rtl/>
        </w:rPr>
        <w:t>یّ</w:t>
      </w:r>
      <w:r>
        <w:rPr>
          <w:rtl/>
        </w:rPr>
        <w:t xml:space="preserve"> فدخل القبّه الشر</w:t>
      </w:r>
      <w:r>
        <w:rPr>
          <w:rFonts w:hint="cs"/>
          <w:rtl/>
        </w:rPr>
        <w:t>ی</w:t>
      </w:r>
      <w:r>
        <w:rPr>
          <w:rFonts w:hint="eastAsia"/>
          <w:rtl/>
        </w:rPr>
        <w:t>فه</w:t>
      </w:r>
      <w:r>
        <w:rPr>
          <w:rtl/>
        </w:rPr>
        <w:t xml:space="preserve"> وزار و صلّ</w:t>
      </w:r>
      <w:r>
        <w:rPr>
          <w:rFonts w:hint="cs"/>
          <w:rtl/>
        </w:rPr>
        <w:t>ی</w:t>
      </w:r>
      <w:r>
        <w:rPr>
          <w:rFonts w:hint="eastAsia"/>
          <w:rtl/>
        </w:rPr>
        <w:t>،و</w:t>
      </w:r>
      <w:r>
        <w:rPr>
          <w:rtl/>
        </w:rPr>
        <w:t xml:space="preserve"> جلس عند الرأس الشر</w:t>
      </w:r>
      <w:r>
        <w:rPr>
          <w:rFonts w:hint="cs"/>
          <w:rtl/>
        </w:rPr>
        <w:t>ی</w:t>
      </w:r>
      <w:r>
        <w:rPr>
          <w:rFonts w:hint="eastAsia"/>
          <w:rtl/>
        </w:rPr>
        <w:t>ف</w:t>
      </w:r>
      <w:r>
        <w:rPr>
          <w:rtl/>
        </w:rPr>
        <w:t xml:space="preserve"> 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ن،ل</w:t>
      </w:r>
      <w:r>
        <w:rPr>
          <w:rFonts w:hint="cs"/>
          <w:rtl/>
        </w:rPr>
        <w:t>ی</w:t>
      </w:r>
      <w:r>
        <w:rPr>
          <w:rtl/>
        </w:rPr>
        <w:t xml:space="preserve"> ف</w:t>
      </w:r>
      <w:r>
        <w:rPr>
          <w:rFonts w:hint="cs"/>
          <w:rtl/>
        </w:rPr>
        <w:t>ی</w:t>
      </w:r>
      <w:r>
        <w:rPr>
          <w:rtl/>
        </w:rPr>
        <w:t xml:space="preserve"> خدمتک مائه سنه ما فارقتک،ما رأ</w:t>
      </w:r>
      <w:r>
        <w:rPr>
          <w:rFonts w:hint="cs"/>
          <w:rtl/>
        </w:rPr>
        <w:t>ی</w:t>
      </w:r>
      <w:r>
        <w:rPr>
          <w:rFonts w:hint="eastAsia"/>
          <w:rtl/>
        </w:rPr>
        <w:t>ت</w:t>
      </w:r>
      <w:r>
        <w:rPr>
          <w:rtl/>
        </w:rPr>
        <w:t xml:space="preserve"> الحلّه و ما رأ</w:t>
      </w:r>
      <w:r>
        <w:rPr>
          <w:rFonts w:hint="cs"/>
          <w:rtl/>
        </w:rPr>
        <w:t>ی</w:t>
      </w:r>
      <w:r>
        <w:rPr>
          <w:rFonts w:hint="eastAsia"/>
          <w:rtl/>
        </w:rPr>
        <w:t>ت</w:t>
      </w:r>
      <w:r>
        <w:rPr>
          <w:rtl/>
        </w:rPr>
        <w:t xml:space="preserve"> السّکون،و قد أض</w:t>
      </w:r>
      <w:r>
        <w:rPr>
          <w:rFonts w:hint="eastAsia"/>
          <w:rtl/>
        </w:rPr>
        <w:t>رّ</w:t>
      </w:r>
      <w:r>
        <w:rPr>
          <w:rtl/>
        </w:rPr>
        <w:t xml:space="preserve"> ب</w:t>
      </w:r>
      <w:r>
        <w:rPr>
          <w:rFonts w:hint="cs"/>
          <w:rtl/>
        </w:rPr>
        <w:t>ی</w:t>
      </w:r>
      <w:r>
        <w:rPr>
          <w:rtl/>
        </w:rPr>
        <w:t xml:space="preserve"> و بأطفال</w:t>
      </w:r>
      <w:r>
        <w:rPr>
          <w:rFonts w:hint="cs"/>
          <w:rtl/>
        </w:rPr>
        <w:t>ی</w:t>
      </w:r>
      <w:r>
        <w:rPr>
          <w:rtl/>
        </w:rPr>
        <w:t xml:space="preserve"> الجوع،و ها أنا مفارقک و </w:t>
      </w:r>
      <w:r>
        <w:rPr>
          <w:rFonts w:hint="cs"/>
          <w:rtl/>
        </w:rPr>
        <w:t>ی</w:t>
      </w:r>
      <w:r>
        <w:rPr>
          <w:rFonts w:hint="eastAsia"/>
          <w:rtl/>
        </w:rPr>
        <w:t>عزّ</w:t>
      </w:r>
      <w:r>
        <w:rPr>
          <w:rtl/>
        </w:rPr>
        <w:t xml:space="preserve"> عل</w:t>
      </w:r>
      <w:r>
        <w:rPr>
          <w:rFonts w:hint="cs"/>
          <w:rtl/>
        </w:rPr>
        <w:t>یّ</w:t>
      </w:r>
      <w:r>
        <w:rPr>
          <w:rtl/>
        </w:rPr>
        <w:t xml:space="preserve"> فراقک،استودعک هذا فراق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نک،ثمّ</w:t>
      </w:r>
      <w:r>
        <w:rPr>
          <w:rtl/>
        </w:rPr>
        <w:t xml:space="preserve"> خرج،فلمّا خرج من المشهد کان وقت الل</w:t>
      </w:r>
      <w:r>
        <w:rPr>
          <w:rFonts w:hint="cs"/>
          <w:rtl/>
        </w:rPr>
        <w:t>ی</w:t>
      </w:r>
      <w:r>
        <w:rPr>
          <w:rFonts w:hint="eastAsia"/>
          <w:rtl/>
        </w:rPr>
        <w:t>ل</w:t>
      </w:r>
      <w:r>
        <w:rPr>
          <w:rtl/>
        </w:rPr>
        <w:t xml:space="preserve"> فنزل و نام فرأ</w:t>
      </w:r>
      <w:r>
        <w:rPr>
          <w:rFonts w:hint="cs"/>
          <w:rtl/>
        </w:rPr>
        <w:t>ی</w:t>
      </w:r>
      <w:r>
        <w:rPr>
          <w:rtl/>
        </w:rPr>
        <w:t xml:space="preserve"> ف</w:t>
      </w:r>
      <w:r>
        <w:rPr>
          <w:rFonts w:hint="cs"/>
          <w:rtl/>
        </w:rPr>
        <w:t>ی</w:t>
      </w:r>
      <w:r>
        <w:rPr>
          <w:rtl/>
        </w:rPr>
        <w:t xml:space="preserve"> منامه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أبا البقاء فارقتن</w:t>
      </w:r>
      <w:r>
        <w:rPr>
          <w:rFonts w:hint="cs"/>
          <w:rtl/>
        </w:rPr>
        <w:t>ی</w:t>
      </w:r>
      <w:r>
        <w:rPr>
          <w:rtl/>
        </w:rPr>
        <w:t xml:space="preserve"> بعد طول هذه المدّه،عد ال</w:t>
      </w:r>
      <w:r>
        <w:rPr>
          <w:rFonts w:hint="cs"/>
          <w:rtl/>
        </w:rPr>
        <w:t>ی</w:t>
      </w:r>
      <w:r>
        <w:rPr>
          <w:rtl/>
        </w:rPr>
        <w:t xml:space="preserve"> ح</w:t>
      </w:r>
      <w:r>
        <w:rPr>
          <w:rFonts w:hint="cs"/>
          <w:rtl/>
        </w:rPr>
        <w:t>ی</w:t>
      </w:r>
      <w:r>
        <w:rPr>
          <w:rFonts w:hint="eastAsia"/>
          <w:rtl/>
        </w:rPr>
        <w:t>ث</w:t>
      </w:r>
      <w:r>
        <w:rPr>
          <w:rtl/>
        </w:rPr>
        <w:t xml:space="preserve"> کنت،فانتبه باک</w:t>
      </w:r>
      <w:r>
        <w:rPr>
          <w:rFonts w:hint="cs"/>
          <w:rtl/>
        </w:rPr>
        <w:t>ی</w:t>
      </w:r>
      <w:r>
        <w:rPr>
          <w:rtl/>
        </w:rPr>
        <w:t>ا.فرجع و أخذ مفتاح القبّه من الخازن أب</w:t>
      </w:r>
      <w:r>
        <w:rPr>
          <w:rFonts w:hint="cs"/>
          <w:rtl/>
        </w:rPr>
        <w:t>ی</w:t>
      </w:r>
      <w:r>
        <w:rPr>
          <w:rtl/>
        </w:rPr>
        <w:t xml:space="preserve"> عبد اللّه بن شهر</w:t>
      </w:r>
      <w:r>
        <w:rPr>
          <w:rFonts w:hint="cs"/>
          <w:rtl/>
        </w:rPr>
        <w:t>ی</w:t>
      </w:r>
      <w:r>
        <w:rPr>
          <w:rFonts w:hint="eastAsia"/>
          <w:rtl/>
        </w:rPr>
        <w:t>ار</w:t>
      </w:r>
      <w:r>
        <w:rPr>
          <w:rtl/>
        </w:rPr>
        <w:t xml:space="preserve"> القمّ</w:t>
      </w:r>
      <w:r>
        <w:rPr>
          <w:rFonts w:hint="cs"/>
          <w:rtl/>
        </w:rPr>
        <w:t>یّ</w:t>
      </w:r>
      <w:r>
        <w:rPr>
          <w:rtl/>
        </w:rPr>
        <w:t xml:space="preserve"> وقعد عل</w:t>
      </w:r>
      <w:r>
        <w:rPr>
          <w:rFonts w:hint="cs"/>
          <w:rtl/>
        </w:rPr>
        <w:t>ی</w:t>
      </w:r>
      <w:r>
        <w:rPr>
          <w:rtl/>
        </w:rPr>
        <w:t xml:space="preserve"> عادته،[و]بق</w:t>
      </w:r>
      <w:r>
        <w:rPr>
          <w:rFonts w:hint="cs"/>
          <w:rtl/>
        </w:rPr>
        <w:t>ی</w:t>
      </w:r>
      <w:r>
        <w:rPr>
          <w:rtl/>
        </w:rPr>
        <w:t xml:space="preserve"> ثلاثه أ</w:t>
      </w:r>
      <w:r>
        <w:rPr>
          <w:rFonts w:hint="cs"/>
          <w:rtl/>
        </w:rPr>
        <w:t>یّ</w:t>
      </w:r>
      <w:r>
        <w:rPr>
          <w:rFonts w:hint="eastAsia"/>
          <w:rtl/>
        </w:rPr>
        <w:t>ام،فف</w:t>
      </w:r>
      <w:r>
        <w:rPr>
          <w:rFonts w:hint="cs"/>
          <w:rtl/>
        </w:rPr>
        <w:t>ی</w:t>
      </w:r>
      <w:r>
        <w:rPr>
          <w:rtl/>
        </w:rPr>
        <w:t xml:space="preserve"> ال</w:t>
      </w:r>
      <w:r>
        <w:rPr>
          <w:rFonts w:hint="cs"/>
          <w:rtl/>
        </w:rPr>
        <w:t>ی</w:t>
      </w:r>
      <w:r>
        <w:rPr>
          <w:rFonts w:hint="eastAsia"/>
          <w:rtl/>
        </w:rPr>
        <w:t>وم</w:t>
      </w:r>
      <w:r>
        <w:rPr>
          <w:rtl/>
        </w:rPr>
        <w:t xml:space="preserve"> الثالث أقبل رجل و ب</w:t>
      </w:r>
      <w:r>
        <w:rPr>
          <w:rFonts w:hint="cs"/>
          <w:rtl/>
        </w:rPr>
        <w:t>ی</w:t>
      </w:r>
      <w:r>
        <w:rPr>
          <w:rFonts w:hint="eastAsia"/>
          <w:rtl/>
        </w:rPr>
        <w:t>ن</w:t>
      </w:r>
      <w:r>
        <w:rPr>
          <w:rtl/>
        </w:rPr>
        <w:t xml:space="preserve"> کتف</w:t>
      </w:r>
      <w:r>
        <w:rPr>
          <w:rFonts w:hint="cs"/>
          <w:rtl/>
        </w:rPr>
        <w:t>ی</w:t>
      </w:r>
      <w:r>
        <w:rPr>
          <w:rFonts w:hint="eastAsia"/>
          <w:rtl/>
        </w:rPr>
        <w:t>ه</w:t>
      </w:r>
      <w:r>
        <w:rPr>
          <w:rtl/>
        </w:rPr>
        <w:t xml:space="preserve"> مخلاه که</w:t>
      </w:r>
      <w:r>
        <w:rPr>
          <w:rFonts w:hint="cs"/>
          <w:rtl/>
        </w:rPr>
        <w:t>ی</w:t>
      </w:r>
      <w:r>
        <w:rPr>
          <w:rFonts w:hint="eastAsia"/>
          <w:rtl/>
        </w:rPr>
        <w:t>ئه</w:t>
      </w:r>
      <w:r>
        <w:rPr>
          <w:rtl/>
        </w:rPr>
        <w:t xml:space="preserve"> المشاه ال</w:t>
      </w:r>
      <w:r>
        <w:rPr>
          <w:rFonts w:hint="cs"/>
          <w:rtl/>
        </w:rPr>
        <w:t>ی</w:t>
      </w:r>
      <w:r>
        <w:rPr>
          <w:rtl/>
        </w:rPr>
        <w:t xml:space="preserve"> طر</w:t>
      </w:r>
      <w:r>
        <w:rPr>
          <w:rFonts w:hint="cs"/>
          <w:rtl/>
        </w:rPr>
        <w:t>ی</w:t>
      </w:r>
      <w:r>
        <w:rPr>
          <w:rFonts w:hint="eastAsia"/>
          <w:rtl/>
        </w:rPr>
        <w:t>ق</w:t>
      </w:r>
      <w:r>
        <w:rPr>
          <w:rtl/>
        </w:rPr>
        <w:t xml:space="preserve"> مکّه،و أمره ان </w:t>
      </w:r>
      <w:r>
        <w:rPr>
          <w:rFonts w:hint="cs"/>
          <w:rtl/>
        </w:rPr>
        <w:t>ی</w:t>
      </w:r>
      <w:r>
        <w:rPr>
          <w:rFonts w:hint="eastAsia"/>
          <w:rtl/>
        </w:rPr>
        <w:t>أت</w:t>
      </w:r>
      <w:r>
        <w:rPr>
          <w:rFonts w:hint="cs"/>
          <w:rtl/>
        </w:rPr>
        <w:t>ی</w:t>
      </w:r>
      <w:r>
        <w:rPr>
          <w:rFonts w:hint="eastAsia"/>
          <w:rtl/>
        </w:rPr>
        <w:t>ه</w:t>
      </w:r>
      <w:r>
        <w:rPr>
          <w:rtl/>
        </w:rPr>
        <w:t xml:space="preserve"> بأوزان الذهب،فطلع أبو البقاء ال</w:t>
      </w:r>
      <w:r>
        <w:rPr>
          <w:rFonts w:hint="cs"/>
          <w:rtl/>
        </w:rPr>
        <w:t>ی</w:t>
      </w:r>
      <w:r>
        <w:rPr>
          <w:rtl/>
        </w:rPr>
        <w:t xml:space="preserve"> ز</w:t>
      </w:r>
      <w:r>
        <w:rPr>
          <w:rFonts w:hint="cs"/>
          <w:rtl/>
        </w:rPr>
        <w:t>ی</w:t>
      </w:r>
      <w:r>
        <w:rPr>
          <w:rFonts w:hint="eastAsia"/>
          <w:rtl/>
        </w:rPr>
        <w:t>د</w:t>
      </w:r>
      <w:r>
        <w:rPr>
          <w:rtl/>
        </w:rPr>
        <w:t xml:space="preserve"> بن واقصه،و هو صا</w:t>
      </w:r>
      <w:r>
        <w:rPr>
          <w:rFonts w:hint="cs"/>
          <w:rtl/>
        </w:rPr>
        <w:t>ی</w:t>
      </w:r>
      <w:r>
        <w:rPr>
          <w:rFonts w:hint="eastAsia"/>
          <w:rtl/>
        </w:rPr>
        <w:t>غ</w:t>
      </w:r>
      <w:r>
        <w:rPr>
          <w:rtl/>
        </w:rPr>
        <w:t xml:space="preserve"> عل</w:t>
      </w:r>
      <w:r>
        <w:rPr>
          <w:rFonts w:hint="cs"/>
          <w:rtl/>
        </w:rPr>
        <w:t>ی</w:t>
      </w:r>
      <w:r>
        <w:rPr>
          <w:rtl/>
        </w:rPr>
        <w:t xml:space="preserve"> باب دار التق</w:t>
      </w:r>
      <w:r>
        <w:rPr>
          <w:rFonts w:hint="cs"/>
          <w:rtl/>
        </w:rPr>
        <w:t>یّ</w:t>
      </w:r>
      <w:r>
        <w:rPr>
          <w:rtl/>
        </w:rPr>
        <w:t xml:space="preserve"> بن أسامه العلو</w:t>
      </w:r>
      <w:r>
        <w:rPr>
          <w:rFonts w:hint="cs"/>
          <w:rtl/>
        </w:rPr>
        <w:t>ی</w:t>
      </w:r>
      <w:r>
        <w:rPr>
          <w:rtl/>
        </w:rPr>
        <w:t xml:space="preserve"> النسّابه،فأخذ منه الص</w:t>
      </w:r>
      <w:r>
        <w:rPr>
          <w:rFonts w:hint="cs"/>
          <w:rtl/>
        </w:rPr>
        <w:t>ی</w:t>
      </w:r>
      <w:r>
        <w:rPr>
          <w:rFonts w:hint="eastAsia"/>
          <w:rtl/>
        </w:rPr>
        <w:t>ن</w:t>
      </w:r>
      <w:r>
        <w:rPr>
          <w:rFonts w:hint="cs"/>
          <w:rtl/>
        </w:rPr>
        <w:t>یّ</w:t>
      </w:r>
      <w:r>
        <w:rPr>
          <w:rFonts w:hint="eastAsia"/>
          <w:rtl/>
        </w:rPr>
        <w:t>ه</w:t>
      </w:r>
      <w:r>
        <w:rPr>
          <w:rtl/>
        </w:rPr>
        <w:t xml:space="preserve"> و ف</w:t>
      </w:r>
      <w:r>
        <w:rPr>
          <w:rFonts w:hint="cs"/>
          <w:rtl/>
        </w:rPr>
        <w:t>ی</w:t>
      </w:r>
      <w:r>
        <w:rPr>
          <w:rFonts w:hint="eastAsia"/>
          <w:rtl/>
        </w:rPr>
        <w:t>ها</w:t>
      </w:r>
      <w:r>
        <w:rPr>
          <w:rtl/>
        </w:rPr>
        <w:t xml:space="preserve"> أوزان الذهب و أوزان الفضه،فجمع الرجل جم</w:t>
      </w:r>
      <w:r>
        <w:rPr>
          <w:rFonts w:hint="cs"/>
          <w:rtl/>
        </w:rPr>
        <w:t>ی</w:t>
      </w:r>
      <w:r>
        <w:rPr>
          <w:rFonts w:hint="eastAsia"/>
          <w:rtl/>
        </w:rPr>
        <w:t>ع</w:t>
      </w:r>
      <w:r>
        <w:rPr>
          <w:rtl/>
        </w:rPr>
        <w:t xml:space="preserve"> الأوزان فوضعها ف</w:t>
      </w:r>
      <w:r>
        <w:rPr>
          <w:rFonts w:hint="cs"/>
          <w:rtl/>
        </w:rPr>
        <w:t>ی</w:t>
      </w:r>
      <w:r>
        <w:rPr>
          <w:rtl/>
        </w:rPr>
        <w:t xml:space="preserve"> الکفّه،و وضع بحذائها الذهب،ثمّ صبّه ف</w:t>
      </w:r>
      <w:r>
        <w:rPr>
          <w:rFonts w:hint="cs"/>
          <w:rtl/>
        </w:rPr>
        <w:t>ی</w:t>
      </w:r>
      <w:r>
        <w:rPr>
          <w:rtl/>
        </w:rPr>
        <w:t xml:space="preserve"> حجر أب</w:t>
      </w:r>
      <w:r>
        <w:rPr>
          <w:rFonts w:hint="cs"/>
          <w:rtl/>
        </w:rPr>
        <w:t>ی</w:t>
      </w:r>
      <w:r>
        <w:rPr>
          <w:rtl/>
        </w:rPr>
        <w:t xml:space="preserve"> البقاء و نهض، فقال له الق</w:t>
      </w:r>
      <w:r>
        <w:rPr>
          <w:rFonts w:hint="cs"/>
          <w:rtl/>
        </w:rPr>
        <w:t>یّ</w:t>
      </w:r>
      <w:r>
        <w:rPr>
          <w:rFonts w:hint="eastAsia"/>
          <w:rtl/>
        </w:rPr>
        <w:t>م</w:t>
      </w:r>
      <w:r>
        <w:rPr>
          <w:rtl/>
        </w:rPr>
        <w:t>:</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ما أصنع بها؟قال:هو لک،الذ</w:t>
      </w:r>
      <w:r>
        <w:rPr>
          <w:rFonts w:hint="cs"/>
          <w:rtl/>
        </w:rPr>
        <w:t>ی</w:t>
      </w:r>
      <w:r>
        <w:rPr>
          <w:rtl/>
        </w:rPr>
        <w:t xml:space="preserve"> قال لک ارجع ال</w:t>
      </w:r>
      <w:r>
        <w:rPr>
          <w:rFonts w:hint="cs"/>
          <w:rtl/>
        </w:rPr>
        <w:t>ی</w:t>
      </w:r>
      <w:r>
        <w:rPr>
          <w:rtl/>
        </w:rPr>
        <w:t xml:space="preserve"> ح</w:t>
      </w:r>
      <w:r>
        <w:rPr>
          <w:rFonts w:hint="cs"/>
          <w:rtl/>
        </w:rPr>
        <w:t>ی</w:t>
      </w:r>
      <w:r>
        <w:rPr>
          <w:rFonts w:hint="eastAsia"/>
          <w:rtl/>
        </w:rPr>
        <w:t>ث</w:t>
      </w:r>
      <w:r>
        <w:rPr>
          <w:rtl/>
        </w:rPr>
        <w:t xml:space="preserve"> کنت قا</w:t>
      </w:r>
      <w:r>
        <w:rPr>
          <w:rFonts w:hint="eastAsia"/>
          <w:rtl/>
        </w:rPr>
        <w:t>ل</w:t>
      </w:r>
      <w:r>
        <w:rPr>
          <w:rtl/>
        </w:rPr>
        <w:t xml:space="preserve"> أعطه حذاء الأوزان،و لو جئت بأکثر من هذه الأوزان لأعط</w:t>
      </w:r>
      <w:r>
        <w:rPr>
          <w:rFonts w:hint="cs"/>
          <w:rtl/>
        </w:rPr>
        <w:t>ی</w:t>
      </w:r>
      <w:r>
        <w:rPr>
          <w:rFonts w:hint="eastAsia"/>
          <w:rtl/>
        </w:rPr>
        <w:t>تک،فوقع</w:t>
      </w:r>
      <w:r>
        <w:rPr>
          <w:rtl/>
        </w:rPr>
        <w:t xml:space="preserve"> الق</w:t>
      </w:r>
      <w:r>
        <w:rPr>
          <w:rFonts w:hint="cs"/>
          <w:rtl/>
        </w:rPr>
        <w:t>یّ</w:t>
      </w:r>
      <w:r>
        <w:rPr>
          <w:rFonts w:hint="eastAsia"/>
          <w:rtl/>
        </w:rPr>
        <w:t>م</w:t>
      </w:r>
      <w:r>
        <w:rPr>
          <w:rtl/>
        </w:rPr>
        <w:t xml:space="preserve"> مغش</w:t>
      </w:r>
      <w:r>
        <w:rPr>
          <w:rFonts w:hint="cs"/>
          <w:rtl/>
        </w:rPr>
        <w:t>یّ</w:t>
      </w:r>
      <w:r>
        <w:rPr>
          <w:rFonts w:hint="eastAsia"/>
          <w:rtl/>
        </w:rPr>
        <w:t>ا</w:t>
      </w:r>
      <w:r>
        <w:rPr>
          <w:rtl/>
        </w:rPr>
        <w:t xml:space="preserve"> عل</w:t>
      </w:r>
      <w:r>
        <w:rPr>
          <w:rFonts w:hint="cs"/>
          <w:rtl/>
        </w:rPr>
        <w:t>ی</w:t>
      </w:r>
      <w:r>
        <w:rPr>
          <w:rFonts w:hint="eastAsia"/>
          <w:rtl/>
        </w:rPr>
        <w:t>ه</w:t>
      </w:r>
      <w:r>
        <w:rPr>
          <w:rtl/>
        </w:rPr>
        <w:t xml:space="preserve"> و مض</w:t>
      </w:r>
      <w:r>
        <w:rPr>
          <w:rFonts w:hint="cs"/>
          <w:rtl/>
        </w:rPr>
        <w:t>ی</w:t>
      </w:r>
      <w:r>
        <w:rPr>
          <w:rtl/>
        </w:rPr>
        <w:t xml:space="preserve"> الرجل،فزوّج الق</w:t>
      </w:r>
      <w:r>
        <w:rPr>
          <w:rFonts w:hint="cs"/>
          <w:rtl/>
        </w:rPr>
        <w:t>یّ</w:t>
      </w:r>
      <w:r>
        <w:rPr>
          <w:rFonts w:hint="eastAsia"/>
          <w:rtl/>
        </w:rPr>
        <w:t>م</w:t>
      </w:r>
      <w:r>
        <w:rPr>
          <w:rtl/>
        </w:rPr>
        <w:t xml:space="preserve"> بناته و عمّر داره و حسنت حاله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w:t>
      </w:r>
      <w:r w:rsidR="001A3C8D">
        <w:rPr>
          <w:rtl/>
        </w:rPr>
        <w:t>82</w:t>
      </w:r>
      <w:r w:rsidR="00ED3E80">
        <w:rPr>
          <w:rtl/>
        </w:rPr>
        <w:t>/</w:t>
      </w:r>
      <w:r w:rsidR="001A3C8D">
        <w:rPr>
          <w:rtl/>
        </w:rPr>
        <w:t>129</w:t>
      </w:r>
      <w:r w:rsidR="00ED3E80">
        <w:rPr>
          <w:rtl/>
        </w:rPr>
        <w:t>/</w:t>
      </w:r>
      <w:r w:rsidR="001A3C8D">
        <w:rPr>
          <w:rtl/>
        </w:rPr>
        <w:t>9</w:t>
      </w:r>
      <w:r w:rsidR="00ED3E80">
        <w:rPr>
          <w:rtl/>
        </w:rPr>
        <w:t>،ج:</w:t>
      </w:r>
      <w:r w:rsidR="001A3C8D">
        <w:rPr>
          <w:rtl/>
        </w:rPr>
        <w:t>321</w:t>
      </w:r>
      <w:r w:rsidR="00ED3E80">
        <w:rPr>
          <w:rtl/>
        </w:rPr>
        <w:t>/4</w:t>
      </w:r>
      <w:r w:rsidR="001A3C8D">
        <w:rPr>
          <w:rtl/>
        </w:rPr>
        <w:t>2</w:t>
      </w:r>
    </w:p>
    <w:p w:rsidR="005A2728" w:rsidRDefault="005A2728" w:rsidP="0027669E">
      <w:pPr>
        <w:pStyle w:val="libNormal"/>
        <w:rPr>
          <w:rtl/>
        </w:rPr>
      </w:pPr>
      <w:r>
        <w:rPr>
          <w:rtl/>
        </w:rPr>
        <w:br w:type="page"/>
      </w:r>
    </w:p>
    <w:p w:rsidR="00ED3E80" w:rsidRDefault="00ED3E80" w:rsidP="009B5472">
      <w:pPr>
        <w:pStyle w:val="Heading3Center"/>
      </w:pPr>
      <w:bookmarkStart w:id="48" w:name="_Toc467873446"/>
      <w:r>
        <w:rPr>
          <w:rFonts w:hint="eastAsia"/>
          <w:rtl/>
        </w:rPr>
        <w:lastRenderedPageBreak/>
        <w:t>باب</w:t>
      </w:r>
      <w:r>
        <w:rPr>
          <w:rtl/>
        </w:rPr>
        <w:t xml:space="preserve"> الباء بعده الکاف</w:t>
      </w:r>
      <w:bookmarkEnd w:id="48"/>
      <w:r>
        <w:rPr>
          <w:rtl/>
        </w:rPr>
        <w:t xml:space="preserve"> </w:t>
      </w:r>
    </w:p>
    <w:p w:rsidR="00ED3E80" w:rsidRDefault="00ED3E80" w:rsidP="009B5472">
      <w:pPr>
        <w:pStyle w:val="libBold1"/>
      </w:pPr>
      <w:r>
        <w:rPr>
          <w:rFonts w:hint="eastAsia"/>
          <w:rtl/>
        </w:rPr>
        <w:t>بکر</w:t>
      </w:r>
      <w:r>
        <w:rPr>
          <w:rtl/>
        </w:rPr>
        <w:t xml:space="preserve">: </w:t>
      </w:r>
    </w:p>
    <w:p w:rsidR="00ED3E80" w:rsidRDefault="00ED3E80" w:rsidP="00ED3E80">
      <w:pPr>
        <w:pStyle w:val="libNormal"/>
      </w:pPr>
      <w:r w:rsidRPr="009B5472">
        <w:rPr>
          <w:rStyle w:val="libBold1Char"/>
          <w:rFonts w:hint="eastAsia"/>
          <w:rtl/>
        </w:rPr>
        <w:t>المناقب</w:t>
      </w:r>
      <w:r>
        <w:rPr>
          <w:rtl/>
        </w:rPr>
        <w:t>:الفائق: کانت لعل</w:t>
      </w:r>
      <w:r>
        <w:rPr>
          <w:rFonts w:hint="cs"/>
          <w:rtl/>
        </w:rPr>
        <w:t>یّ</w:t>
      </w:r>
      <w:r>
        <w:rPr>
          <w:rtl/>
        </w:rPr>
        <w:t xml:space="preserve"> </w:t>
      </w:r>
      <w:r w:rsidR="00EC2CC2" w:rsidRPr="00EC2CC2">
        <w:rPr>
          <w:rStyle w:val="libAlaemChar"/>
          <w:rtl/>
        </w:rPr>
        <w:t>عليه‌السلام</w:t>
      </w:r>
      <w:r>
        <w:rPr>
          <w:rtl/>
        </w:rPr>
        <w:t xml:space="preserve"> ضربتان،اذا تطاول قدّ،و إذا تقاصر قطّ،و قالوا: </w:t>
      </w:r>
    </w:p>
    <w:p w:rsidR="00ED3E80" w:rsidRDefault="00ED3E80" w:rsidP="00ED3E80">
      <w:pPr>
        <w:pStyle w:val="libNormal"/>
      </w:pPr>
      <w:r>
        <w:rPr>
          <w:rFonts w:hint="eastAsia"/>
          <w:rtl/>
        </w:rPr>
        <w:t>کانت</w:t>
      </w:r>
      <w:r>
        <w:rPr>
          <w:rtl/>
        </w:rPr>
        <w:t xml:space="preserve"> ضرباته أبکارا،إذا اعتل</w:t>
      </w:r>
      <w:r>
        <w:rPr>
          <w:rFonts w:hint="cs"/>
          <w:rtl/>
        </w:rPr>
        <w:t>ی</w:t>
      </w:r>
      <w:r>
        <w:rPr>
          <w:rtl/>
        </w:rPr>
        <w:t xml:space="preserve"> قدّ،و إذا اعترض قطّ. </w:t>
      </w:r>
    </w:p>
    <w:p w:rsidR="00ED3E80" w:rsidRDefault="00ED3E80" w:rsidP="00ED3E80">
      <w:pPr>
        <w:pStyle w:val="libNormal"/>
      </w:pPr>
      <w:r>
        <w:rPr>
          <w:rFonts w:hint="eastAsia"/>
          <w:rtl/>
        </w:rPr>
        <w:t>ب</w:t>
      </w:r>
      <w:r>
        <w:rPr>
          <w:rFonts w:hint="cs"/>
          <w:rtl/>
        </w:rPr>
        <w:t>ی</w:t>
      </w:r>
      <w:r>
        <w:rPr>
          <w:rFonts w:hint="eastAsia"/>
          <w:rtl/>
        </w:rPr>
        <w:t>ان</w:t>
      </w:r>
      <w:r>
        <w:rPr>
          <w:rtl/>
        </w:rPr>
        <w:t>: قال الجزر</w:t>
      </w:r>
      <w:r>
        <w:rPr>
          <w:rFonts w:hint="cs"/>
          <w:rtl/>
        </w:rPr>
        <w:t>ی</w:t>
      </w:r>
      <w:r>
        <w:rPr>
          <w:rtl/>
        </w:rPr>
        <w:t xml:space="preserve"> ف</w:t>
      </w:r>
      <w:r>
        <w:rPr>
          <w:rFonts w:hint="cs"/>
          <w:rtl/>
        </w:rPr>
        <w:t>ی</w:t>
      </w:r>
      <w:r>
        <w:rPr>
          <w:rtl/>
        </w:rPr>
        <w:t xml:space="preserve"> الحد</w:t>
      </w:r>
      <w:r>
        <w:rPr>
          <w:rFonts w:hint="cs"/>
          <w:rtl/>
        </w:rPr>
        <w:t>ی</w:t>
      </w:r>
      <w:r>
        <w:rPr>
          <w:rFonts w:hint="eastAsia"/>
          <w:rtl/>
        </w:rPr>
        <w:t>ث</w:t>
      </w:r>
      <w:r>
        <w:rPr>
          <w:rtl/>
        </w:rPr>
        <w:t>:کانت ضربات عل</w:t>
      </w:r>
      <w:r>
        <w:rPr>
          <w:rFonts w:hint="cs"/>
          <w:rtl/>
        </w:rPr>
        <w:t>یّ</w:t>
      </w:r>
      <w:r>
        <w:rPr>
          <w:rtl/>
        </w:rPr>
        <w:t xml:space="preserve"> </w:t>
      </w:r>
      <w:r w:rsidR="00EC2CC2" w:rsidRPr="00EC2CC2">
        <w:rPr>
          <w:rStyle w:val="libAlaemChar"/>
          <w:rtl/>
        </w:rPr>
        <w:t>عليه‌السلام</w:t>
      </w:r>
      <w:r>
        <w:rPr>
          <w:rtl/>
        </w:rPr>
        <w:t xml:space="preserve"> مبتکرات لا عونا </w:t>
      </w:r>
      <w:r w:rsidRPr="00604B91">
        <w:rPr>
          <w:rStyle w:val="libFootnotenumChar"/>
          <w:rtl/>
        </w:rPr>
        <w:t>(1)</w:t>
      </w:r>
      <w:r>
        <w:rPr>
          <w:rtl/>
        </w:rPr>
        <w:t>، أ</w:t>
      </w:r>
      <w:r>
        <w:rPr>
          <w:rFonts w:hint="cs"/>
          <w:rtl/>
        </w:rPr>
        <w:t>ی</w:t>
      </w:r>
      <w:r>
        <w:rPr>
          <w:rtl/>
        </w:rPr>
        <w:t xml:space="preserve"> انّ ضربته کانت بکرا </w:t>
      </w:r>
      <w:r>
        <w:rPr>
          <w:rFonts w:hint="cs"/>
          <w:rtl/>
        </w:rPr>
        <w:t>ی</w:t>
      </w:r>
      <w:r>
        <w:rPr>
          <w:rFonts w:hint="eastAsia"/>
          <w:rtl/>
        </w:rPr>
        <w:t>قتل</w:t>
      </w:r>
      <w:r>
        <w:rPr>
          <w:rtl/>
        </w:rPr>
        <w:t xml:space="preserve"> بواحده منها لا </w:t>
      </w:r>
      <w:r>
        <w:rPr>
          <w:rFonts w:hint="cs"/>
          <w:rtl/>
        </w:rPr>
        <w:t>ی</w:t>
      </w:r>
      <w:r>
        <w:rPr>
          <w:rFonts w:hint="eastAsia"/>
          <w:rtl/>
        </w:rPr>
        <w:t>حتاج</w:t>
      </w:r>
      <w:r>
        <w:rPr>
          <w:rtl/>
        </w:rPr>
        <w:t xml:space="preserve"> ال</w:t>
      </w:r>
      <w:r>
        <w:rPr>
          <w:rFonts w:hint="cs"/>
          <w:rtl/>
        </w:rPr>
        <w:t>ی</w:t>
      </w:r>
      <w:r>
        <w:rPr>
          <w:rtl/>
        </w:rPr>
        <w:t xml:space="preserve"> أن </w:t>
      </w:r>
      <w:r>
        <w:rPr>
          <w:rFonts w:hint="cs"/>
          <w:rtl/>
        </w:rPr>
        <w:t>ی</w:t>
      </w:r>
      <w:r>
        <w:rPr>
          <w:rFonts w:hint="eastAsia"/>
          <w:rtl/>
        </w:rPr>
        <w:t>ع</w:t>
      </w:r>
      <w:r>
        <w:rPr>
          <w:rFonts w:hint="cs"/>
          <w:rtl/>
        </w:rPr>
        <w:t>ی</w:t>
      </w:r>
      <w:r>
        <w:rPr>
          <w:rFonts w:hint="eastAsia"/>
          <w:rtl/>
        </w:rPr>
        <w:t>د</w:t>
      </w:r>
      <w:r>
        <w:rPr>
          <w:rtl/>
        </w:rPr>
        <w:t xml:space="preserve"> الضربه ثان</w:t>
      </w:r>
      <w:r>
        <w:rPr>
          <w:rFonts w:hint="cs"/>
          <w:rtl/>
        </w:rPr>
        <w:t>ی</w:t>
      </w:r>
      <w:r>
        <w:rPr>
          <w:rFonts w:hint="eastAsia"/>
          <w:rtl/>
        </w:rPr>
        <w:t>ه،</w:t>
      </w:r>
      <w:r>
        <w:rPr>
          <w:rFonts w:hint="cs"/>
          <w:rtl/>
        </w:rPr>
        <w:t>ی</w:t>
      </w:r>
      <w:r>
        <w:rPr>
          <w:rFonts w:hint="eastAsia"/>
          <w:rtl/>
        </w:rPr>
        <w:t>قال</w:t>
      </w:r>
      <w:r>
        <w:rPr>
          <w:rtl/>
        </w:rPr>
        <w:t xml:space="preserve">: </w:t>
      </w:r>
    </w:p>
    <w:p w:rsidR="00ED3E80" w:rsidRDefault="00ED3E80" w:rsidP="00ED3E80">
      <w:pPr>
        <w:pStyle w:val="libNormal"/>
      </w:pPr>
      <w:r>
        <w:rPr>
          <w:rFonts w:hint="eastAsia"/>
          <w:rtl/>
        </w:rPr>
        <w:t>ضربه</w:t>
      </w:r>
      <w:r>
        <w:rPr>
          <w:rtl/>
        </w:rPr>
        <w:t xml:space="preserve"> بکرا إذا کانت قاطعه لا تثنّ</w:t>
      </w:r>
      <w:r>
        <w:rPr>
          <w:rFonts w:hint="cs"/>
          <w:rtl/>
        </w:rPr>
        <w:t>ی</w:t>
      </w:r>
      <w:r>
        <w:rPr>
          <w:rtl/>
        </w:rPr>
        <w:t xml:space="preserve"> </w:t>
      </w:r>
      <w:r w:rsidRPr="00604B91">
        <w:rPr>
          <w:rStyle w:val="libFootnotenumChar"/>
          <w:rtl/>
        </w:rPr>
        <w:t>(2)</w:t>
      </w:r>
      <w:r>
        <w:rPr>
          <w:rtl/>
        </w:rPr>
        <w:t xml:space="preserve">. </w:t>
      </w:r>
    </w:p>
    <w:p w:rsidR="00ED3E80" w:rsidRDefault="00ED3E80" w:rsidP="009B5472">
      <w:pPr>
        <w:pStyle w:val="libCenterBold1"/>
      </w:pPr>
      <w:r>
        <w:rPr>
          <w:rtl/>
        </w:rPr>
        <w:t>المازن</w:t>
      </w:r>
      <w:r>
        <w:rPr>
          <w:rFonts w:hint="cs"/>
          <w:rtl/>
        </w:rPr>
        <w:t>یّ</w:t>
      </w:r>
      <w:r>
        <w:rPr>
          <w:rtl/>
        </w:rPr>
        <w:t xml:space="preserve"> </w:t>
      </w:r>
    </w:p>
    <w:p w:rsidR="00ED3E80" w:rsidRDefault="00ED3E80" w:rsidP="00ED3E80">
      <w:pPr>
        <w:pStyle w:val="libNormal"/>
        <w:rPr>
          <w:rtl/>
        </w:rPr>
      </w:pPr>
      <w:r>
        <w:rPr>
          <w:rFonts w:hint="eastAsia"/>
          <w:rtl/>
        </w:rPr>
        <w:t>بکر</w:t>
      </w:r>
      <w:r>
        <w:rPr>
          <w:rtl/>
        </w:rPr>
        <w:t xml:space="preserve"> بن محمّد بن حب</w:t>
      </w:r>
      <w:r>
        <w:rPr>
          <w:rFonts w:hint="cs"/>
          <w:rtl/>
        </w:rPr>
        <w:t>ی</w:t>
      </w:r>
      <w:r>
        <w:rPr>
          <w:rFonts w:hint="eastAsia"/>
          <w:rtl/>
        </w:rPr>
        <w:t>ب</w:t>
      </w:r>
      <w:r>
        <w:rPr>
          <w:rtl/>
        </w:rPr>
        <w:t xml:space="preserve"> بن تق</w:t>
      </w:r>
      <w:r>
        <w:rPr>
          <w:rFonts w:hint="cs"/>
          <w:rtl/>
        </w:rPr>
        <w:t>یّ</w:t>
      </w:r>
      <w:r>
        <w:rPr>
          <w:rFonts w:hint="eastAsia"/>
          <w:rtl/>
        </w:rPr>
        <w:t>ه</w:t>
      </w:r>
      <w:r>
        <w:rPr>
          <w:rtl/>
        </w:rPr>
        <w:t xml:space="preserve"> أبو عثمان المازن</w:t>
      </w:r>
      <w:r>
        <w:rPr>
          <w:rFonts w:hint="cs"/>
          <w:rtl/>
        </w:rPr>
        <w:t>یّ</w:t>
      </w:r>
      <w:r>
        <w:rPr>
          <w:rtl/>
        </w:rPr>
        <w:t xml:space="preserve"> مازن بن</w:t>
      </w:r>
      <w:r>
        <w:rPr>
          <w:rFonts w:hint="cs"/>
          <w:rtl/>
        </w:rPr>
        <w:t>ی</w:t>
      </w:r>
      <w:r>
        <w:rPr>
          <w:rtl/>
        </w:rPr>
        <w:t xml:space="preserve"> ش</w:t>
      </w:r>
      <w:r>
        <w:rPr>
          <w:rFonts w:hint="cs"/>
          <w:rtl/>
        </w:rPr>
        <w:t>ی</w:t>
      </w:r>
      <w:r>
        <w:rPr>
          <w:rFonts w:hint="eastAsia"/>
          <w:rtl/>
        </w:rPr>
        <w:t>بان</w:t>
      </w:r>
      <w:r>
        <w:rPr>
          <w:rtl/>
        </w:rPr>
        <w:t>:کان س</w:t>
      </w:r>
      <w:r>
        <w:rPr>
          <w:rFonts w:hint="cs"/>
          <w:rtl/>
        </w:rPr>
        <w:t>یّ</w:t>
      </w:r>
      <w:r>
        <w:rPr>
          <w:rFonts w:hint="eastAsia"/>
          <w:rtl/>
        </w:rPr>
        <w:t>د</w:t>
      </w:r>
      <w:r>
        <w:rPr>
          <w:rtl/>
        </w:rPr>
        <w:t xml:space="preserve"> أهل العلم بالنحو و الغر</w:t>
      </w:r>
      <w:r>
        <w:rPr>
          <w:rFonts w:hint="cs"/>
          <w:rtl/>
        </w:rPr>
        <w:t>ی</w:t>
      </w:r>
      <w:r>
        <w:rPr>
          <w:rFonts w:hint="eastAsia"/>
          <w:rtl/>
        </w:rPr>
        <w:t>ب</w:t>
      </w:r>
      <w:r>
        <w:rPr>
          <w:rtl/>
        </w:rPr>
        <w:t xml:space="preserve"> و اللغه بالبصره،و مقدّمته مشهوره،قاله النجاش</w:t>
      </w:r>
      <w:r>
        <w:rPr>
          <w:rFonts w:hint="cs"/>
          <w:rtl/>
        </w:rPr>
        <w:t>یّ</w:t>
      </w:r>
      <w:r>
        <w:rPr>
          <w:rFonts w:hint="eastAsia"/>
          <w:rtl/>
        </w:rPr>
        <w:t>،</w:t>
      </w:r>
      <w:r>
        <w:rPr>
          <w:rtl/>
        </w:rPr>
        <w:t xml:space="preserve"> و کان من علماء الإمام</w:t>
      </w:r>
      <w:r>
        <w:rPr>
          <w:rFonts w:hint="cs"/>
          <w:rtl/>
        </w:rPr>
        <w:t>یّ</w:t>
      </w:r>
      <w:r>
        <w:rPr>
          <w:rFonts w:hint="eastAsia"/>
          <w:rtl/>
        </w:rPr>
        <w:t>ه</w:t>
      </w:r>
      <w:r>
        <w:rPr>
          <w:rtl/>
        </w:rPr>
        <w:t xml:space="preserve"> و من غلمان </w:t>
      </w:r>
      <w:r w:rsidRPr="00604B91">
        <w:rPr>
          <w:rStyle w:val="libFootnotenumChar"/>
          <w:rtl/>
        </w:rPr>
        <w:t>(3)</w:t>
      </w:r>
      <w:r>
        <w:rPr>
          <w:rtl/>
        </w:rPr>
        <w:t>إسماع</w:t>
      </w:r>
      <w:r>
        <w:rPr>
          <w:rFonts w:hint="cs"/>
          <w:rtl/>
        </w:rPr>
        <w:t>ی</w:t>
      </w:r>
      <w:r>
        <w:rPr>
          <w:rFonts w:hint="eastAsia"/>
          <w:rtl/>
        </w:rPr>
        <w:t>ل</w:t>
      </w:r>
      <w:r>
        <w:rPr>
          <w:rtl/>
        </w:rPr>
        <w:t xml:space="preserve"> بن م</w:t>
      </w:r>
      <w:r>
        <w:rPr>
          <w:rFonts w:hint="cs"/>
          <w:rtl/>
        </w:rPr>
        <w:t>ی</w:t>
      </w:r>
      <w:r>
        <w:rPr>
          <w:rFonts w:hint="eastAsia"/>
          <w:rtl/>
        </w:rPr>
        <w:t>ثم،و</w:t>
      </w:r>
      <w:r>
        <w:rPr>
          <w:rtl/>
        </w:rPr>
        <w:t xml:space="preserve"> أخذ عن أب</w:t>
      </w:r>
      <w:r>
        <w:rPr>
          <w:rFonts w:hint="cs"/>
          <w:rtl/>
        </w:rPr>
        <w:t>ی</w:t>
      </w:r>
      <w:r>
        <w:rPr>
          <w:rtl/>
        </w:rPr>
        <w:t xml:space="preserve"> عب</w:t>
      </w:r>
      <w:r>
        <w:rPr>
          <w:rFonts w:hint="cs"/>
          <w:rtl/>
        </w:rPr>
        <w:t>ی</w:t>
      </w:r>
      <w:r>
        <w:rPr>
          <w:rFonts w:hint="eastAsia"/>
          <w:rtl/>
        </w:rPr>
        <w:t>ده</w:t>
      </w:r>
      <w:r>
        <w:rPr>
          <w:rtl/>
        </w:rPr>
        <w:t xml:space="preserve"> و الأصمع</w:t>
      </w:r>
      <w:r>
        <w:rPr>
          <w:rFonts w:hint="cs"/>
          <w:rtl/>
        </w:rPr>
        <w:t>ی</w:t>
      </w:r>
      <w:r>
        <w:rPr>
          <w:rtl/>
        </w:rPr>
        <w:t xml:space="preserve"> و أب</w:t>
      </w:r>
      <w:r>
        <w:rPr>
          <w:rFonts w:hint="cs"/>
          <w:rtl/>
        </w:rPr>
        <w:t>ی</w:t>
      </w:r>
      <w:r>
        <w:rPr>
          <w:rtl/>
        </w:rPr>
        <w:t xml:space="preserve"> ز</w:t>
      </w:r>
      <w:r>
        <w:rPr>
          <w:rFonts w:hint="cs"/>
          <w:rtl/>
        </w:rPr>
        <w:t>ی</w:t>
      </w:r>
      <w:r>
        <w:rPr>
          <w:rFonts w:hint="eastAsia"/>
          <w:rtl/>
        </w:rPr>
        <w:t>د</w:t>
      </w:r>
      <w:r>
        <w:rPr>
          <w:rtl/>
        </w:rPr>
        <w:t xml:space="preserve"> و غ</w:t>
      </w:r>
      <w:r>
        <w:rPr>
          <w:rFonts w:hint="cs"/>
          <w:rtl/>
        </w:rPr>
        <w:t>ی</w:t>
      </w:r>
      <w:r>
        <w:rPr>
          <w:rFonts w:hint="eastAsia"/>
          <w:rtl/>
        </w:rPr>
        <w:t>رهم،توف</w:t>
      </w:r>
      <w:r>
        <w:rPr>
          <w:rFonts w:hint="cs"/>
          <w:rtl/>
        </w:rPr>
        <w:t>ی</w:t>
      </w:r>
      <w:r>
        <w:rPr>
          <w:rtl/>
        </w:rPr>
        <w:t xml:space="preserve"> با</w:t>
      </w:r>
      <w:r>
        <w:rPr>
          <w:rFonts w:hint="eastAsia"/>
          <w:rtl/>
        </w:rPr>
        <w:t>لبصره</w:t>
      </w:r>
      <w:r>
        <w:rPr>
          <w:rtl/>
        </w:rPr>
        <w:t xml:space="preserve"> ف</w:t>
      </w:r>
      <w:r>
        <w:rPr>
          <w:rFonts w:hint="cs"/>
          <w:rtl/>
        </w:rPr>
        <w:t>ی</w:t>
      </w:r>
      <w:r>
        <w:rPr>
          <w:rtl/>
        </w:rPr>
        <w:t xml:space="preserve"> سنه(</w:t>
      </w:r>
      <w:r w:rsidR="001A3C8D">
        <w:rPr>
          <w:rtl/>
        </w:rPr>
        <w:t>238</w:t>
      </w:r>
      <w:r>
        <w:rPr>
          <w:rtl/>
        </w:rPr>
        <w:t>)،و ف</w:t>
      </w:r>
      <w:r>
        <w:rPr>
          <w:rFonts w:hint="cs"/>
          <w:rtl/>
        </w:rPr>
        <w:t>ی</w:t>
      </w:r>
      <w:r>
        <w:rPr>
          <w:rtl/>
        </w:rPr>
        <w:t xml:space="preserve"> فهرست ابن الند</w:t>
      </w:r>
      <w:r>
        <w:rPr>
          <w:rFonts w:hint="cs"/>
          <w:rtl/>
        </w:rPr>
        <w:t>ی</w:t>
      </w:r>
      <w:r>
        <w:rPr>
          <w:rFonts w:hint="eastAsia"/>
          <w:rtl/>
        </w:rPr>
        <w:t>م</w:t>
      </w:r>
      <w:r>
        <w:rPr>
          <w:rtl/>
        </w:rPr>
        <w:t>:و کان أبوه محمّد بن حب</w:t>
      </w:r>
      <w:r>
        <w:rPr>
          <w:rFonts w:hint="cs"/>
          <w:rtl/>
        </w:rPr>
        <w:t>ی</w:t>
      </w:r>
      <w:r>
        <w:rPr>
          <w:rFonts w:hint="eastAsia"/>
          <w:rtl/>
        </w:rPr>
        <w:t>ب</w:t>
      </w:r>
      <w:r>
        <w:rPr>
          <w:rtl/>
        </w:rPr>
        <w:t xml:space="preserve"> نحو</w:t>
      </w:r>
      <w:r>
        <w:rPr>
          <w:rFonts w:hint="cs"/>
          <w:rtl/>
        </w:rPr>
        <w:t>ی</w:t>
      </w:r>
      <w:r>
        <w:rPr>
          <w:rFonts w:hint="eastAsia"/>
          <w:rtl/>
        </w:rPr>
        <w:t>ا</w:t>
      </w:r>
      <w:r>
        <w:rPr>
          <w:rtl/>
        </w:rPr>
        <w:t xml:space="preserve"> قار</w:t>
      </w:r>
      <w:r>
        <w:rPr>
          <w:rFonts w:hint="cs"/>
          <w:rtl/>
        </w:rPr>
        <w:t>ی</w:t>
      </w:r>
      <w:r>
        <w:rPr>
          <w:rFonts w:hint="eastAsia"/>
          <w:rtl/>
        </w:rPr>
        <w:t>ا،و</w:t>
      </w:r>
      <w:r>
        <w:rPr>
          <w:rtl/>
        </w:rPr>
        <w:t xml:space="preserve"> له مع أب</w:t>
      </w:r>
      <w:r>
        <w:rPr>
          <w:rFonts w:hint="cs"/>
          <w:rtl/>
        </w:rPr>
        <w:t>ی</w:t>
      </w:r>
      <w:r>
        <w:rPr>
          <w:rtl/>
        </w:rPr>
        <w:t xml:space="preserve"> سوّار الغنو</w:t>
      </w:r>
      <w:r>
        <w:rPr>
          <w:rFonts w:hint="cs"/>
          <w:rtl/>
        </w:rPr>
        <w:t>ی</w:t>
      </w:r>
      <w:r>
        <w:rPr>
          <w:rtl/>
        </w:rPr>
        <w:t xml:space="preserve"> خبر قد ذکرناه،و أشخص الواثق المازن</w:t>
      </w:r>
      <w:r>
        <w:rPr>
          <w:rFonts w:hint="cs"/>
          <w:rtl/>
        </w:rPr>
        <w:t>ی</w:t>
      </w:r>
      <w:r>
        <w:rPr>
          <w:rtl/>
        </w:rPr>
        <w:t xml:space="preserve"> من البصره بسبب شعر غنّت ف</w:t>
      </w:r>
      <w:r>
        <w:rPr>
          <w:rFonts w:hint="cs"/>
          <w:rtl/>
        </w:rPr>
        <w:t>ی</w:t>
      </w:r>
      <w:r>
        <w:rPr>
          <w:rFonts w:hint="eastAsia"/>
          <w:rtl/>
        </w:rPr>
        <w:t>ه</w:t>
      </w:r>
      <w:r>
        <w:rPr>
          <w:rtl/>
        </w:rPr>
        <w:t xml:space="preserve"> جار</w:t>
      </w:r>
      <w:r>
        <w:rPr>
          <w:rFonts w:hint="cs"/>
          <w:rtl/>
        </w:rPr>
        <w:t>ی</w:t>
      </w:r>
      <w:r>
        <w:rPr>
          <w:rFonts w:hint="eastAsia"/>
          <w:rtl/>
        </w:rPr>
        <w:t>ه</w:t>
      </w:r>
      <w:r>
        <w:rPr>
          <w:rtl/>
        </w:rPr>
        <w:t xml:space="preserve"> و هو: </w:t>
      </w:r>
    </w:p>
    <w:tbl>
      <w:tblPr>
        <w:tblStyle w:val="TableGrid"/>
        <w:bidiVisual/>
        <w:tblW w:w="4562" w:type="pct"/>
        <w:tblInd w:w="384" w:type="dxa"/>
        <w:tblLook w:val="01E0"/>
      </w:tblPr>
      <w:tblGrid>
        <w:gridCol w:w="3545"/>
        <w:gridCol w:w="272"/>
        <w:gridCol w:w="3493"/>
      </w:tblGrid>
      <w:tr w:rsidR="009B5472" w:rsidTr="00035BDE">
        <w:trPr>
          <w:trHeight w:val="350"/>
        </w:trPr>
        <w:tc>
          <w:tcPr>
            <w:tcW w:w="3920" w:type="dxa"/>
            <w:shd w:val="clear" w:color="auto" w:fill="auto"/>
          </w:tcPr>
          <w:p w:rsidR="009B5472" w:rsidRDefault="009B5472" w:rsidP="00035BDE">
            <w:pPr>
              <w:pStyle w:val="libPoem"/>
            </w:pPr>
            <w:r>
              <w:rPr>
                <w:rFonts w:hint="eastAsia"/>
                <w:rtl/>
              </w:rPr>
              <w:t>أظلوم</w:t>
            </w:r>
            <w:r>
              <w:rPr>
                <w:rtl/>
              </w:rPr>
              <w:t xml:space="preserve"> انّ مصابکم رجلا</w:t>
            </w:r>
            <w:r w:rsidRPr="00725071">
              <w:rPr>
                <w:rStyle w:val="libPoemTiniChar0"/>
                <w:rtl/>
              </w:rPr>
              <w:br/>
              <w:t> </w:t>
            </w:r>
          </w:p>
        </w:tc>
        <w:tc>
          <w:tcPr>
            <w:tcW w:w="279" w:type="dxa"/>
            <w:shd w:val="clear" w:color="auto" w:fill="auto"/>
          </w:tcPr>
          <w:p w:rsidR="009B5472" w:rsidRDefault="009B5472" w:rsidP="00035BDE">
            <w:pPr>
              <w:pStyle w:val="libPoem"/>
              <w:rPr>
                <w:rtl/>
              </w:rPr>
            </w:pPr>
          </w:p>
        </w:tc>
        <w:tc>
          <w:tcPr>
            <w:tcW w:w="3881" w:type="dxa"/>
            <w:shd w:val="clear" w:color="auto" w:fill="auto"/>
          </w:tcPr>
          <w:p w:rsidR="009B5472" w:rsidRDefault="009B5472" w:rsidP="00035BDE">
            <w:pPr>
              <w:pStyle w:val="libPoem"/>
            </w:pPr>
            <w:r>
              <w:rPr>
                <w:rFonts w:hint="eastAsia"/>
                <w:rtl/>
              </w:rPr>
              <w:t>أهد</w:t>
            </w:r>
            <w:r>
              <w:rPr>
                <w:rFonts w:hint="cs"/>
                <w:rtl/>
              </w:rPr>
              <w:t>ی</w:t>
            </w:r>
            <w:r>
              <w:rPr>
                <w:rtl/>
              </w:rPr>
              <w:t xml:space="preserve"> السلام تح</w:t>
            </w:r>
            <w:r>
              <w:rPr>
                <w:rFonts w:hint="cs"/>
                <w:rtl/>
              </w:rPr>
              <w:t>ی</w:t>
            </w:r>
            <w:r>
              <w:rPr>
                <w:rFonts w:hint="eastAsia"/>
                <w:rtl/>
              </w:rPr>
              <w:t>ه</w:t>
            </w:r>
            <w:r>
              <w:rPr>
                <w:rtl/>
              </w:rPr>
              <w:t xml:space="preserve"> ظلم</w:t>
            </w:r>
            <w:r w:rsidRPr="00725071">
              <w:rPr>
                <w:rStyle w:val="libPoemTiniChar0"/>
                <w:rtl/>
              </w:rPr>
              <w:br/>
              <w:t> </w:t>
            </w:r>
          </w:p>
        </w:tc>
      </w:tr>
    </w:tbl>
    <w:p w:rsidR="009B5472" w:rsidRDefault="009B5472" w:rsidP="009B5472">
      <w:pPr>
        <w:pStyle w:val="libLine"/>
        <w:rPr>
          <w:rtl/>
        </w:rPr>
      </w:pPr>
      <w:r>
        <w:rPr>
          <w:rtl/>
        </w:rPr>
        <w:t>____________________</w:t>
      </w:r>
    </w:p>
    <w:p w:rsidR="00ED3E80" w:rsidRDefault="00365129" w:rsidP="009B5472">
      <w:pPr>
        <w:pStyle w:val="libFootnote0"/>
      </w:pPr>
      <w:r w:rsidRPr="009B5472">
        <w:rPr>
          <w:rtl/>
        </w:rPr>
        <w:t>(1)</w:t>
      </w:r>
      <w:r w:rsidR="00ED3E80">
        <w:rPr>
          <w:rtl/>
        </w:rPr>
        <w:t xml:space="preserve"> العون جمع عوان،و ه</w:t>
      </w:r>
      <w:r w:rsidR="00ED3E80">
        <w:rPr>
          <w:rFonts w:hint="cs"/>
          <w:rtl/>
        </w:rPr>
        <w:t>ی</w:t>
      </w:r>
      <w:r w:rsidR="00ED3E80">
        <w:rPr>
          <w:rtl/>
        </w:rPr>
        <w:t xml:space="preserve"> ف</w:t>
      </w:r>
      <w:r w:rsidR="00ED3E80">
        <w:rPr>
          <w:rFonts w:hint="cs"/>
          <w:rtl/>
        </w:rPr>
        <w:t>ی</w:t>
      </w:r>
      <w:r w:rsidR="00ED3E80">
        <w:rPr>
          <w:rtl/>
        </w:rPr>
        <w:t xml:space="preserve"> الأصل الکهله من النساء،و المراد به هنا المثنّاه.(منه مدّ ظله). </w:t>
      </w:r>
    </w:p>
    <w:p w:rsidR="00ED3E80" w:rsidRDefault="00365129" w:rsidP="009B5472">
      <w:pPr>
        <w:pStyle w:val="libFootnote0"/>
      </w:pPr>
      <w:r w:rsidRPr="009B5472">
        <w:rPr>
          <w:rtl/>
        </w:rPr>
        <w:t>(2)</w:t>
      </w:r>
      <w:r w:rsidR="00ED3E80">
        <w:rPr>
          <w:rtl/>
        </w:rPr>
        <w:t xml:space="preserve"> ق:5</w:t>
      </w:r>
      <w:r w:rsidR="001A3C8D">
        <w:rPr>
          <w:rtl/>
        </w:rPr>
        <w:t>23</w:t>
      </w:r>
      <w:r w:rsidR="00ED3E80">
        <w:rPr>
          <w:rtl/>
        </w:rPr>
        <w:t>/</w:t>
      </w:r>
      <w:r w:rsidR="001A3C8D">
        <w:rPr>
          <w:rtl/>
        </w:rPr>
        <w:t>10</w:t>
      </w:r>
      <w:r w:rsidR="00ED3E80">
        <w:rPr>
          <w:rtl/>
        </w:rPr>
        <w:t>5/</w:t>
      </w:r>
      <w:r w:rsidR="001A3C8D">
        <w:rPr>
          <w:rtl/>
        </w:rPr>
        <w:t>9</w:t>
      </w:r>
      <w:r w:rsidR="00ED3E80">
        <w:rPr>
          <w:rtl/>
        </w:rPr>
        <w:t>،ج:6</w:t>
      </w:r>
      <w:r w:rsidR="001A3C8D">
        <w:rPr>
          <w:rtl/>
        </w:rPr>
        <w:t>7</w:t>
      </w:r>
      <w:r w:rsidR="00ED3E80">
        <w:rPr>
          <w:rtl/>
        </w:rPr>
        <w:t>/4</w:t>
      </w:r>
      <w:r w:rsidR="001A3C8D">
        <w:rPr>
          <w:rtl/>
        </w:rPr>
        <w:t>1</w:t>
      </w:r>
      <w:r w:rsidR="00ED3E80">
        <w:rPr>
          <w:rtl/>
        </w:rPr>
        <w:t xml:space="preserve">. </w:t>
      </w:r>
    </w:p>
    <w:p w:rsidR="00B431B0" w:rsidRDefault="00365129" w:rsidP="009B5472">
      <w:pPr>
        <w:pStyle w:val="libFootnote0"/>
        <w:rPr>
          <w:rtl/>
        </w:rPr>
      </w:pPr>
      <w:r w:rsidRPr="009B5472">
        <w:rPr>
          <w:rtl/>
        </w:rPr>
        <w:t>(3)</w:t>
      </w:r>
      <w:r w:rsidR="00ED3E80">
        <w:rPr>
          <w:rtl/>
        </w:rPr>
        <w:t xml:space="preserve"> الغلام بمعن</w:t>
      </w:r>
      <w:r w:rsidR="00ED3E80">
        <w:rPr>
          <w:rFonts w:hint="cs"/>
          <w:rtl/>
        </w:rPr>
        <w:t>ی</w:t>
      </w:r>
      <w:r w:rsidR="00ED3E80">
        <w:rPr>
          <w:rtl/>
        </w:rPr>
        <w:t xml:space="preserve"> المتأدّب،أ</w:t>
      </w:r>
      <w:r w:rsidR="00ED3E80">
        <w:rPr>
          <w:rFonts w:hint="cs"/>
          <w:rtl/>
        </w:rPr>
        <w:t>ی</w:t>
      </w:r>
      <w:r w:rsidR="00ED3E80">
        <w:rPr>
          <w:rtl/>
        </w:rPr>
        <w:t xml:space="preserve"> التلم</w:t>
      </w:r>
      <w:r w:rsidR="00ED3E80">
        <w:rPr>
          <w:rFonts w:hint="cs"/>
          <w:rtl/>
        </w:rPr>
        <w:t>ی</w:t>
      </w:r>
      <w:r w:rsidR="00ED3E80">
        <w:rPr>
          <w:rFonts w:hint="eastAsia"/>
          <w:rtl/>
        </w:rPr>
        <w:t>ذ</w:t>
      </w:r>
      <w:r w:rsidR="00ED3E80">
        <w:rPr>
          <w:rtl/>
        </w:rPr>
        <w:t xml:space="preserve"> ف</w:t>
      </w:r>
      <w:r w:rsidR="00ED3E80">
        <w:rPr>
          <w:rFonts w:hint="cs"/>
          <w:rtl/>
        </w:rPr>
        <w:t>ی</w:t>
      </w:r>
      <w:r w:rsidR="00ED3E80">
        <w:rPr>
          <w:rtl/>
        </w:rPr>
        <w:t xml:space="preserve"> عبائر القوم کث</w:t>
      </w:r>
      <w:r w:rsidR="00ED3E80">
        <w:rPr>
          <w:rFonts w:hint="cs"/>
          <w:rtl/>
        </w:rPr>
        <w:t>ی</w:t>
      </w:r>
      <w:r w:rsidR="00ED3E80">
        <w:rPr>
          <w:rFonts w:hint="eastAsia"/>
          <w:rtl/>
        </w:rPr>
        <w:t>ر</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لمّا دخل ال</w:t>
      </w:r>
      <w:r>
        <w:rPr>
          <w:rFonts w:hint="cs"/>
          <w:rtl/>
        </w:rPr>
        <w:t>ی</w:t>
      </w:r>
      <w:r>
        <w:rPr>
          <w:rtl/>
        </w:rPr>
        <w:t xml:space="preserve"> سرّ من رأ</w:t>
      </w:r>
      <w:r>
        <w:rPr>
          <w:rFonts w:hint="cs"/>
          <w:rtl/>
        </w:rPr>
        <w:t>ی</w:t>
      </w:r>
      <w:r>
        <w:rPr>
          <w:rtl/>
        </w:rPr>
        <w:t xml:space="preserve"> و دخل عل</w:t>
      </w:r>
      <w:r>
        <w:rPr>
          <w:rFonts w:hint="cs"/>
          <w:rtl/>
        </w:rPr>
        <w:t>ی</w:t>
      </w:r>
      <w:r>
        <w:rPr>
          <w:rtl/>
        </w:rPr>
        <w:t xml:space="preserve"> الواثق و أعرب الب</w:t>
      </w:r>
      <w:r>
        <w:rPr>
          <w:rFonts w:hint="cs"/>
          <w:rtl/>
        </w:rPr>
        <w:t>ی</w:t>
      </w:r>
      <w:r>
        <w:rPr>
          <w:rFonts w:hint="eastAsia"/>
          <w:rtl/>
        </w:rPr>
        <w:t>ت</w:t>
      </w:r>
      <w:r>
        <w:rPr>
          <w:rtl/>
        </w:rPr>
        <w:t xml:space="preserve"> عل</w:t>
      </w:r>
      <w:r>
        <w:rPr>
          <w:rFonts w:hint="cs"/>
          <w:rtl/>
        </w:rPr>
        <w:t>ی</w:t>
      </w:r>
      <w:r>
        <w:rPr>
          <w:rtl/>
        </w:rPr>
        <w:t xml:space="preserve"> الصواب، و ف</w:t>
      </w:r>
      <w:r>
        <w:rPr>
          <w:rFonts w:hint="cs"/>
          <w:rtl/>
        </w:rPr>
        <w:t>ی</w:t>
      </w:r>
      <w:r>
        <w:rPr>
          <w:rtl/>
        </w:rPr>
        <w:t xml:space="preserve"> ذلک رأ</w:t>
      </w:r>
      <w:r>
        <w:rPr>
          <w:rFonts w:hint="cs"/>
          <w:rtl/>
        </w:rPr>
        <w:t>ی</w:t>
      </w:r>
      <w:r>
        <w:rPr>
          <w:rtl/>
        </w:rPr>
        <w:t xml:space="preserve"> الواثق،فوصله بخمسمائه الاف درهم عل</w:t>
      </w:r>
      <w:r>
        <w:rPr>
          <w:rFonts w:hint="cs"/>
          <w:rtl/>
        </w:rPr>
        <w:t>ی</w:t>
      </w:r>
      <w:r>
        <w:rPr>
          <w:rtl/>
        </w:rPr>
        <w:t xml:space="preserve"> </w:t>
      </w:r>
      <w:r>
        <w:rPr>
          <w:rFonts w:hint="cs"/>
          <w:rtl/>
        </w:rPr>
        <w:t>ی</w:t>
      </w:r>
      <w:r>
        <w:rPr>
          <w:rFonts w:hint="eastAsia"/>
          <w:rtl/>
        </w:rPr>
        <w:t>د</w:t>
      </w:r>
      <w:r>
        <w:rPr>
          <w:rtl/>
        </w:rPr>
        <w:t xml:space="preserve"> أحمد بن داود و ردّه ال</w:t>
      </w:r>
      <w:r>
        <w:rPr>
          <w:rFonts w:hint="cs"/>
          <w:rtl/>
        </w:rPr>
        <w:t>ی</w:t>
      </w:r>
      <w:r>
        <w:rPr>
          <w:rtl/>
        </w:rPr>
        <w:t xml:space="preserve"> البصره. </w:t>
      </w:r>
    </w:p>
    <w:p w:rsidR="00ED3E80" w:rsidRDefault="00ED3E80" w:rsidP="00ED3E80">
      <w:pPr>
        <w:pStyle w:val="libNormal"/>
      </w:pPr>
      <w:r w:rsidRPr="00706281">
        <w:rPr>
          <w:rStyle w:val="libBold1Char"/>
          <w:rFonts w:hint="eastAsia"/>
          <w:rtl/>
        </w:rPr>
        <w:t>قلت</w:t>
      </w:r>
      <w:r>
        <w:rPr>
          <w:rtl/>
        </w:rPr>
        <w:t>:و ف</w:t>
      </w:r>
      <w:r>
        <w:rPr>
          <w:rFonts w:hint="cs"/>
          <w:rtl/>
        </w:rPr>
        <w:t>ی</w:t>
      </w:r>
      <w:r>
        <w:rPr>
          <w:rtl/>
        </w:rPr>
        <w:t xml:space="preserve"> ذلک کان معجزه للقرآن الکر</w:t>
      </w:r>
      <w:r>
        <w:rPr>
          <w:rFonts w:hint="cs"/>
          <w:rtl/>
        </w:rPr>
        <w:t>ی</w:t>
      </w:r>
      <w:r>
        <w:rPr>
          <w:rFonts w:hint="eastAsia"/>
          <w:rtl/>
        </w:rPr>
        <w:t>م</w:t>
      </w:r>
      <w:r>
        <w:rPr>
          <w:rtl/>
        </w:rPr>
        <w:t xml:space="preserve"> لأنّ المازن</w:t>
      </w:r>
      <w:r>
        <w:rPr>
          <w:rFonts w:hint="cs"/>
          <w:rtl/>
        </w:rPr>
        <w:t>یّ</w:t>
      </w:r>
      <w:r>
        <w:rPr>
          <w:rtl/>
        </w:rPr>
        <w:t xml:space="preserve"> کان ف</w:t>
      </w:r>
      <w:r>
        <w:rPr>
          <w:rFonts w:hint="cs"/>
          <w:rtl/>
        </w:rPr>
        <w:t>ی</w:t>
      </w:r>
      <w:r>
        <w:rPr>
          <w:rtl/>
        </w:rPr>
        <w:t xml:space="preserve"> کمال الفاقه، و قبل أن </w:t>
      </w:r>
      <w:r>
        <w:rPr>
          <w:rFonts w:hint="cs"/>
          <w:rtl/>
        </w:rPr>
        <w:t>ی</w:t>
      </w:r>
      <w:r>
        <w:rPr>
          <w:rFonts w:hint="eastAsia"/>
          <w:rtl/>
        </w:rPr>
        <w:t>طلبه</w:t>
      </w:r>
      <w:r>
        <w:rPr>
          <w:rtl/>
        </w:rPr>
        <w:t xml:space="preserve"> المعتصم بذل له ذم</w:t>
      </w:r>
      <w:r>
        <w:rPr>
          <w:rFonts w:hint="cs"/>
          <w:rtl/>
        </w:rPr>
        <w:t>یّ</w:t>
      </w:r>
      <w:r>
        <w:rPr>
          <w:rtl/>
        </w:rPr>
        <w:t xml:space="preserve"> مائه د</w:t>
      </w:r>
      <w:r>
        <w:rPr>
          <w:rFonts w:hint="cs"/>
          <w:rtl/>
        </w:rPr>
        <w:t>ی</w:t>
      </w:r>
      <w:r>
        <w:rPr>
          <w:rFonts w:hint="eastAsia"/>
          <w:rtl/>
        </w:rPr>
        <w:t>نار</w:t>
      </w:r>
      <w:r>
        <w:rPr>
          <w:rtl/>
        </w:rPr>
        <w:t xml:space="preserve"> ل</w:t>
      </w:r>
      <w:r>
        <w:rPr>
          <w:rFonts w:hint="cs"/>
          <w:rtl/>
        </w:rPr>
        <w:t>ی</w:t>
      </w:r>
      <w:r>
        <w:rPr>
          <w:rFonts w:hint="eastAsia"/>
          <w:rtl/>
        </w:rPr>
        <w:t>علّمه</w:t>
      </w:r>
      <w:r>
        <w:rPr>
          <w:rtl/>
        </w:rPr>
        <w:t xml:space="preserve"> کتاب س</w:t>
      </w:r>
      <w:r>
        <w:rPr>
          <w:rFonts w:hint="cs"/>
          <w:rtl/>
        </w:rPr>
        <w:t>ی</w:t>
      </w:r>
      <w:r>
        <w:rPr>
          <w:rFonts w:hint="eastAsia"/>
          <w:rtl/>
        </w:rPr>
        <w:t>بو</w:t>
      </w:r>
      <w:r>
        <w:rPr>
          <w:rFonts w:hint="cs"/>
          <w:rtl/>
        </w:rPr>
        <w:t>ی</w:t>
      </w:r>
      <w:r>
        <w:rPr>
          <w:rFonts w:hint="eastAsia"/>
          <w:rtl/>
        </w:rPr>
        <w:t>ه</w:t>
      </w:r>
      <w:r>
        <w:rPr>
          <w:rtl/>
        </w:rPr>
        <w:t xml:space="preserve"> فأب</w:t>
      </w:r>
      <w:r>
        <w:rPr>
          <w:rFonts w:hint="cs"/>
          <w:rtl/>
        </w:rPr>
        <w:t>ی</w:t>
      </w:r>
      <w:r>
        <w:rPr>
          <w:rtl/>
        </w:rPr>
        <w:t xml:space="preserve"> و قال:انّ ف</w:t>
      </w:r>
      <w:r>
        <w:rPr>
          <w:rFonts w:hint="cs"/>
          <w:rtl/>
        </w:rPr>
        <w:t>ی</w:t>
      </w:r>
      <w:r>
        <w:rPr>
          <w:rtl/>
        </w:rPr>
        <w:t xml:space="preserve"> الکتاب ثلاثمائه و کذا آ</w:t>
      </w:r>
      <w:r>
        <w:rPr>
          <w:rFonts w:hint="cs"/>
          <w:rtl/>
        </w:rPr>
        <w:t>ی</w:t>
      </w:r>
      <w:r>
        <w:rPr>
          <w:rFonts w:hint="eastAsia"/>
          <w:rtl/>
        </w:rPr>
        <w:t>ه</w:t>
      </w:r>
      <w:r>
        <w:rPr>
          <w:rtl/>
        </w:rPr>
        <w:t xml:space="preserve"> و کذا من کتاب اللّه(عزّ و جلّ)،و لست أر</w:t>
      </w:r>
      <w:r>
        <w:rPr>
          <w:rFonts w:hint="cs"/>
          <w:rtl/>
        </w:rPr>
        <w:t>ی</w:t>
      </w:r>
      <w:r>
        <w:rPr>
          <w:rtl/>
        </w:rPr>
        <w:t xml:space="preserve"> أن امکّن ذم</w:t>
      </w:r>
      <w:r>
        <w:rPr>
          <w:rFonts w:hint="cs"/>
          <w:rtl/>
        </w:rPr>
        <w:t>یّ</w:t>
      </w:r>
      <w:r>
        <w:rPr>
          <w:rFonts w:hint="eastAsia"/>
          <w:rtl/>
        </w:rPr>
        <w:t>ا</w:t>
      </w:r>
      <w:r>
        <w:rPr>
          <w:rtl/>
        </w:rPr>
        <w:t xml:space="preserve"> منها. </w:t>
      </w:r>
    </w:p>
    <w:p w:rsidR="00ED3E80" w:rsidRDefault="00ED3E80" w:rsidP="00ED3E80">
      <w:pPr>
        <w:pStyle w:val="libNormal"/>
      </w:pPr>
      <w:r>
        <w:rPr>
          <w:rFonts w:hint="eastAsia"/>
          <w:rtl/>
        </w:rPr>
        <w:t>بکّار</w:t>
      </w:r>
      <w:r>
        <w:rPr>
          <w:rtl/>
        </w:rPr>
        <w:t xml:space="preserve"> کشدّاد،ابن عبد اللّه بن مصعب،کمکرم،کان قد ظلم الرضا </w:t>
      </w:r>
      <w:r w:rsidR="00EC2CC2" w:rsidRPr="00EC2CC2">
        <w:rPr>
          <w:rStyle w:val="libAlaemChar"/>
          <w:rtl/>
        </w:rPr>
        <w:t>عليه‌السلام</w:t>
      </w:r>
      <w:r>
        <w:rPr>
          <w:rtl/>
        </w:rPr>
        <w:t xml:space="preserve"> ف</w:t>
      </w:r>
      <w:r>
        <w:rPr>
          <w:rFonts w:hint="cs"/>
          <w:rtl/>
        </w:rPr>
        <w:t>ی</w:t>
      </w:r>
      <w:r>
        <w:rPr>
          <w:rtl/>
        </w:rPr>
        <w:t xml:space="preserve"> ش</w:t>
      </w:r>
      <w:r>
        <w:rPr>
          <w:rFonts w:hint="cs"/>
          <w:rtl/>
        </w:rPr>
        <w:t>ی</w:t>
      </w:r>
      <w:r>
        <w:rPr>
          <w:rFonts w:hint="eastAsia"/>
          <w:rtl/>
        </w:rPr>
        <w:t>ء</w:t>
      </w:r>
      <w:r>
        <w:rPr>
          <w:rtl/>
        </w:rPr>
        <w:t xml:space="preserve"> فدعا عل</w:t>
      </w:r>
      <w:r>
        <w:rPr>
          <w:rFonts w:hint="cs"/>
          <w:rtl/>
        </w:rPr>
        <w:t>ی</w:t>
      </w:r>
      <w:r>
        <w:rPr>
          <w:rFonts w:hint="eastAsia"/>
          <w:rtl/>
        </w:rPr>
        <w:t>ه،فسقط</w:t>
      </w:r>
      <w:r>
        <w:rPr>
          <w:rtl/>
        </w:rPr>
        <w:t xml:space="preserve"> ف</w:t>
      </w:r>
      <w:r>
        <w:rPr>
          <w:rFonts w:hint="cs"/>
          <w:rtl/>
        </w:rPr>
        <w:t>ی</w:t>
      </w:r>
      <w:r>
        <w:rPr>
          <w:rtl/>
        </w:rPr>
        <w:t xml:space="preserve"> وقت دعائه عل</w:t>
      </w:r>
      <w:r>
        <w:rPr>
          <w:rFonts w:hint="cs"/>
          <w:rtl/>
        </w:rPr>
        <w:t>ی</w:t>
      </w:r>
      <w:r>
        <w:rPr>
          <w:rFonts w:hint="eastAsia"/>
          <w:rtl/>
        </w:rPr>
        <w:t>ه</w:t>
      </w:r>
      <w:r>
        <w:rPr>
          <w:rtl/>
        </w:rPr>
        <w:t xml:space="preserve"> من قصر فاندقّ عنقه. </w:t>
      </w:r>
    </w:p>
    <w:p w:rsidR="00ED3E80" w:rsidRDefault="00ED3E80" w:rsidP="00ED3E80">
      <w:pPr>
        <w:pStyle w:val="libNormal"/>
      </w:pPr>
      <w:r>
        <w:rPr>
          <w:rFonts w:hint="eastAsia"/>
          <w:rtl/>
        </w:rPr>
        <w:t>بکّار</w:t>
      </w:r>
      <w:r>
        <w:rPr>
          <w:rtl/>
        </w:rPr>
        <w:t xml:space="preserve"> القمّ</w:t>
      </w:r>
      <w:r>
        <w:rPr>
          <w:rFonts w:hint="cs"/>
          <w:rtl/>
        </w:rPr>
        <w:t>یّ</w:t>
      </w:r>
      <w:r>
        <w:rPr>
          <w:rtl/>
        </w:rPr>
        <w:t xml:space="preserve">: </w:t>
      </w:r>
    </w:p>
    <w:p w:rsidR="00ED3E80" w:rsidRDefault="00ED3E80" w:rsidP="00ED3E80">
      <w:pPr>
        <w:pStyle w:val="libNormal"/>
      </w:pPr>
      <w:r>
        <w:rPr>
          <w:rFonts w:hint="eastAsia"/>
          <w:rtl/>
        </w:rPr>
        <w:t>هو</w:t>
      </w:r>
      <w:r>
        <w:rPr>
          <w:rtl/>
        </w:rPr>
        <w:t xml:space="preserve"> الذ</w:t>
      </w:r>
      <w:r>
        <w:rPr>
          <w:rFonts w:hint="cs"/>
          <w:rtl/>
        </w:rPr>
        <w:t>ی</w:t>
      </w:r>
      <w:r>
        <w:rPr>
          <w:rtl/>
        </w:rPr>
        <w:t xml:space="preserve"> حجّ أربع</w:t>
      </w:r>
      <w:r>
        <w:rPr>
          <w:rFonts w:hint="cs"/>
          <w:rtl/>
        </w:rPr>
        <w:t>ی</w:t>
      </w:r>
      <w:r>
        <w:rPr>
          <w:rFonts w:hint="eastAsia"/>
          <w:rtl/>
        </w:rPr>
        <w:t>ن</w:t>
      </w:r>
      <w:r>
        <w:rPr>
          <w:rtl/>
        </w:rPr>
        <w:t xml:space="preserve"> حجّه،فلما کان ف</w:t>
      </w:r>
      <w:r>
        <w:rPr>
          <w:rFonts w:hint="cs"/>
          <w:rtl/>
        </w:rPr>
        <w:t>ی</w:t>
      </w:r>
      <w:r>
        <w:rPr>
          <w:rtl/>
        </w:rPr>
        <w:t xml:space="preserve"> آخرها أص</w:t>
      </w:r>
      <w:r>
        <w:rPr>
          <w:rFonts w:hint="cs"/>
          <w:rtl/>
        </w:rPr>
        <w:t>ی</w:t>
      </w:r>
      <w:r>
        <w:rPr>
          <w:rFonts w:hint="eastAsia"/>
          <w:rtl/>
        </w:rPr>
        <w:t>ب</w:t>
      </w:r>
      <w:r>
        <w:rPr>
          <w:rtl/>
        </w:rPr>
        <w:t xml:space="preserve"> بنفقته، فصار ال</w:t>
      </w:r>
      <w:r>
        <w:rPr>
          <w:rFonts w:hint="cs"/>
          <w:rtl/>
        </w:rPr>
        <w:t>ی</w:t>
      </w:r>
      <w:r>
        <w:rPr>
          <w:rtl/>
        </w:rPr>
        <w:t xml:space="preserve"> المد</w:t>
      </w:r>
      <w:r>
        <w:rPr>
          <w:rFonts w:hint="cs"/>
          <w:rtl/>
        </w:rPr>
        <w:t>ی</w:t>
      </w:r>
      <w:r>
        <w:rPr>
          <w:rFonts w:hint="eastAsia"/>
          <w:rtl/>
        </w:rPr>
        <w:t>نه</w:t>
      </w:r>
      <w:r>
        <w:rPr>
          <w:rtl/>
        </w:rPr>
        <w:t xml:space="preserve"> و زار النب</w:t>
      </w:r>
      <w:r>
        <w:rPr>
          <w:rFonts w:hint="cs"/>
          <w:rtl/>
        </w:rPr>
        <w:t>یّ</w:t>
      </w:r>
      <w:r>
        <w:rPr>
          <w:rtl/>
        </w:rPr>
        <w:t xml:space="preserve"> </w:t>
      </w:r>
      <w:r w:rsidR="001C23D3" w:rsidRPr="001C23D3">
        <w:rPr>
          <w:rStyle w:val="libAlaemChar"/>
          <w:rtl/>
        </w:rPr>
        <w:t>صلى‌الله‌عليه‌وآله‌وسلم</w:t>
      </w:r>
      <w:r>
        <w:rPr>
          <w:rtl/>
        </w:rPr>
        <w:t xml:space="preserve"> ثمّ جاء ال</w:t>
      </w:r>
      <w:r>
        <w:rPr>
          <w:rFonts w:hint="cs"/>
          <w:rtl/>
        </w:rPr>
        <w:t>ی</w:t>
      </w:r>
      <w:r>
        <w:rPr>
          <w:rtl/>
        </w:rPr>
        <w:t xml:space="preserve"> الموضع الذ</w:t>
      </w:r>
      <w:r>
        <w:rPr>
          <w:rFonts w:hint="cs"/>
          <w:rtl/>
        </w:rPr>
        <w:t>ی</w:t>
      </w:r>
      <w:r>
        <w:rPr>
          <w:rtl/>
        </w:rPr>
        <w:t xml:space="preserve"> </w:t>
      </w:r>
      <w:r>
        <w:rPr>
          <w:rFonts w:hint="cs"/>
          <w:rtl/>
        </w:rPr>
        <w:t>ی</w:t>
      </w:r>
      <w:r>
        <w:rPr>
          <w:rFonts w:hint="eastAsia"/>
          <w:rtl/>
        </w:rPr>
        <w:t>قوم</w:t>
      </w:r>
      <w:r>
        <w:rPr>
          <w:rtl/>
        </w:rPr>
        <w:t xml:space="preserve"> ف</w:t>
      </w:r>
      <w:r>
        <w:rPr>
          <w:rFonts w:hint="cs"/>
          <w:rtl/>
        </w:rPr>
        <w:t>ی</w:t>
      </w:r>
      <w:r>
        <w:rPr>
          <w:rFonts w:hint="eastAsia"/>
          <w:rtl/>
        </w:rPr>
        <w:t>ه</w:t>
      </w:r>
      <w:r>
        <w:rPr>
          <w:rtl/>
        </w:rPr>
        <w:t xml:space="preserve"> العمله رجاء أن </w:t>
      </w:r>
      <w:r>
        <w:rPr>
          <w:rFonts w:hint="cs"/>
          <w:rtl/>
        </w:rPr>
        <w:t>ی</w:t>
      </w:r>
      <w:r>
        <w:rPr>
          <w:rFonts w:hint="eastAsia"/>
          <w:rtl/>
        </w:rPr>
        <w:t>سبّب</w:t>
      </w:r>
      <w:r>
        <w:rPr>
          <w:rtl/>
        </w:rPr>
        <w:t xml:space="preserve"> اللّه له عملا فذهب مع العمله ال</w:t>
      </w:r>
      <w:r>
        <w:rPr>
          <w:rFonts w:hint="cs"/>
          <w:rtl/>
        </w:rPr>
        <w:t>ی</w:t>
      </w:r>
      <w:r>
        <w:rPr>
          <w:rtl/>
        </w:rPr>
        <w:t xml:space="preserve"> ب</w:t>
      </w:r>
      <w:r>
        <w:rPr>
          <w:rFonts w:hint="cs"/>
          <w:rtl/>
        </w:rPr>
        <w:t>ی</w:t>
      </w:r>
      <w:r>
        <w:rPr>
          <w:rFonts w:hint="eastAsia"/>
          <w:rtl/>
        </w:rPr>
        <w:t>ت</w:t>
      </w:r>
      <w:r>
        <w:rPr>
          <w:rtl/>
        </w:rPr>
        <w:t xml:space="preserve"> کب</w:t>
      </w:r>
      <w:r>
        <w:rPr>
          <w:rFonts w:hint="cs"/>
          <w:rtl/>
        </w:rPr>
        <w:t>ی</w:t>
      </w:r>
      <w:r>
        <w:rPr>
          <w:rFonts w:hint="eastAsia"/>
          <w:rtl/>
        </w:rPr>
        <w:t>ر</w:t>
      </w:r>
      <w:r>
        <w:rPr>
          <w:rtl/>
        </w:rPr>
        <w:t xml:space="preserve"> تبن</w:t>
      </w:r>
      <w:r>
        <w:rPr>
          <w:rFonts w:hint="cs"/>
          <w:rtl/>
        </w:rPr>
        <w:t>ی</w:t>
      </w:r>
      <w:r>
        <w:rPr>
          <w:rtl/>
        </w:rPr>
        <w:t xml:space="preserve"> جد</w:t>
      </w:r>
      <w:r>
        <w:rPr>
          <w:rFonts w:hint="cs"/>
          <w:rtl/>
        </w:rPr>
        <w:t>ی</w:t>
      </w:r>
      <w:r>
        <w:rPr>
          <w:rFonts w:hint="eastAsia"/>
          <w:rtl/>
        </w:rPr>
        <w:t>ده</w:t>
      </w:r>
      <w:r>
        <w:rPr>
          <w:rtl/>
        </w:rPr>
        <w:t xml:space="preserve"> فعمل ف</w:t>
      </w:r>
      <w:r>
        <w:rPr>
          <w:rFonts w:hint="cs"/>
          <w:rtl/>
        </w:rPr>
        <w:t>ی</w:t>
      </w:r>
      <w:r>
        <w:rPr>
          <w:rFonts w:hint="eastAsia"/>
          <w:rtl/>
        </w:rPr>
        <w:t>ها</w:t>
      </w:r>
      <w:r>
        <w:rPr>
          <w:rtl/>
        </w:rPr>
        <w:t xml:space="preserve"> أ</w:t>
      </w:r>
      <w:r>
        <w:rPr>
          <w:rFonts w:hint="cs"/>
          <w:rtl/>
        </w:rPr>
        <w:t>یّ</w:t>
      </w:r>
      <w:r>
        <w:rPr>
          <w:rFonts w:hint="eastAsia"/>
          <w:rtl/>
        </w:rPr>
        <w:t>اما</w:t>
      </w:r>
      <w:r>
        <w:rPr>
          <w:rtl/>
        </w:rPr>
        <w:t xml:space="preserve"> ال</w:t>
      </w:r>
      <w:r>
        <w:rPr>
          <w:rFonts w:hint="cs"/>
          <w:rtl/>
        </w:rPr>
        <w:t>ی</w:t>
      </w:r>
      <w:r>
        <w:rPr>
          <w:rtl/>
        </w:rPr>
        <w:t xml:space="preserve"> أن جاء </w:t>
      </w:r>
      <w:r>
        <w:rPr>
          <w:rFonts w:hint="cs"/>
          <w:rtl/>
        </w:rPr>
        <w:t>ی</w:t>
      </w:r>
      <w:r>
        <w:rPr>
          <w:rFonts w:hint="eastAsia"/>
          <w:rtl/>
        </w:rPr>
        <w:t>وما</w:t>
      </w:r>
      <w:r>
        <w:rPr>
          <w:rtl/>
        </w:rPr>
        <w:t xml:space="preserve"> أب</w:t>
      </w:r>
      <w:r>
        <w:rPr>
          <w:rFonts w:hint="eastAsia"/>
          <w:rtl/>
        </w:rPr>
        <w:t>و</w:t>
      </w:r>
      <w:r>
        <w:rPr>
          <w:rtl/>
        </w:rPr>
        <w:t xml:space="preserve"> الحسن موس</w:t>
      </w:r>
      <w:r>
        <w:rPr>
          <w:rFonts w:hint="cs"/>
          <w:rtl/>
        </w:rPr>
        <w:t>ی</w:t>
      </w:r>
      <w:r>
        <w:rPr>
          <w:rtl/>
        </w:rPr>
        <w:t xml:space="preserve"> </w:t>
      </w:r>
      <w:r w:rsidR="00EC2CC2" w:rsidRPr="00EC2CC2">
        <w:rPr>
          <w:rStyle w:val="libAlaemChar"/>
          <w:rtl/>
        </w:rPr>
        <w:t>عليه‌السلام</w:t>
      </w:r>
      <w:r>
        <w:rPr>
          <w:rtl/>
        </w:rPr>
        <w:t xml:space="preserve"> فدفع إل</w:t>
      </w:r>
      <w:r>
        <w:rPr>
          <w:rFonts w:hint="cs"/>
          <w:rtl/>
        </w:rPr>
        <w:t>ی</w:t>
      </w:r>
      <w:r>
        <w:rPr>
          <w:rFonts w:hint="eastAsia"/>
          <w:rtl/>
        </w:rPr>
        <w:t>ه</w:t>
      </w:r>
      <w:r>
        <w:rPr>
          <w:rtl/>
        </w:rPr>
        <w:t xml:space="preserve"> صرّه ف</w:t>
      </w:r>
      <w:r>
        <w:rPr>
          <w:rFonts w:hint="cs"/>
          <w:rtl/>
        </w:rPr>
        <w:t>ی</w:t>
      </w:r>
      <w:r>
        <w:rPr>
          <w:rFonts w:hint="eastAsia"/>
          <w:rtl/>
        </w:rPr>
        <w:t>ها</w:t>
      </w:r>
      <w:r>
        <w:rPr>
          <w:rtl/>
        </w:rPr>
        <w:t xml:space="preserve"> خمسه عشر د</w:t>
      </w:r>
      <w:r>
        <w:rPr>
          <w:rFonts w:hint="cs"/>
          <w:rtl/>
        </w:rPr>
        <w:t>ی</w:t>
      </w:r>
      <w:r>
        <w:rPr>
          <w:rFonts w:hint="eastAsia"/>
          <w:rtl/>
        </w:rPr>
        <w:t>نارا</w:t>
      </w:r>
      <w:r>
        <w:rPr>
          <w:rtl/>
        </w:rPr>
        <w:t xml:space="preserve"> و أمره بأن </w:t>
      </w:r>
      <w:r>
        <w:rPr>
          <w:rFonts w:hint="cs"/>
          <w:rtl/>
        </w:rPr>
        <w:t>ی</w:t>
      </w:r>
      <w:r>
        <w:rPr>
          <w:rFonts w:hint="eastAsia"/>
          <w:rtl/>
        </w:rPr>
        <w:t>خرج</w:t>
      </w:r>
      <w:r>
        <w:rPr>
          <w:rtl/>
        </w:rPr>
        <w:t xml:space="preserve"> ال</w:t>
      </w:r>
      <w:r>
        <w:rPr>
          <w:rFonts w:hint="cs"/>
          <w:rtl/>
        </w:rPr>
        <w:t>ی</w:t>
      </w:r>
      <w:r>
        <w:rPr>
          <w:rtl/>
        </w:rPr>
        <w:t xml:space="preserve"> الکوفه،و أعطاه کتابا </w:t>
      </w:r>
      <w:r>
        <w:rPr>
          <w:rFonts w:hint="cs"/>
          <w:rtl/>
        </w:rPr>
        <w:t>ی</w:t>
      </w:r>
      <w:r>
        <w:rPr>
          <w:rFonts w:hint="eastAsia"/>
          <w:rtl/>
        </w:rPr>
        <w:t>وصله</w:t>
      </w:r>
      <w:r>
        <w:rPr>
          <w:rtl/>
        </w:rPr>
        <w:t xml:space="preserve"> ال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حمزه،فلمّا وصل الکوفه أخبر أن اللصوص دخلوا حانوته،فکان متفکّرا ف</w:t>
      </w:r>
      <w:r>
        <w:rPr>
          <w:rFonts w:hint="cs"/>
          <w:rtl/>
        </w:rPr>
        <w:t>ی</w:t>
      </w:r>
      <w:r>
        <w:rPr>
          <w:rFonts w:hint="eastAsia"/>
          <w:rtl/>
        </w:rPr>
        <w:t>ما</w:t>
      </w:r>
      <w:r>
        <w:rPr>
          <w:rtl/>
        </w:rPr>
        <w:t xml:space="preserve"> ذهب من حانوته،فأعطاه ابن أب</w:t>
      </w:r>
      <w:r>
        <w:rPr>
          <w:rFonts w:hint="cs"/>
          <w:rtl/>
        </w:rPr>
        <w:t>ی</w:t>
      </w:r>
      <w:r>
        <w:rPr>
          <w:rtl/>
        </w:rPr>
        <w:t xml:space="preserve"> حمزه أربع</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قال قد أمرن</w:t>
      </w:r>
      <w:r>
        <w:rPr>
          <w:rFonts w:hint="cs"/>
          <w:rtl/>
        </w:rPr>
        <w:t>ی</w:t>
      </w:r>
      <w:r>
        <w:rPr>
          <w:rtl/>
        </w:rPr>
        <w:t xml:space="preserve"> </w:t>
      </w:r>
      <w:r>
        <w:rPr>
          <w:rFonts w:hint="eastAsia"/>
          <w:rtl/>
        </w:rPr>
        <w:t>مولا</w:t>
      </w:r>
      <w:r>
        <w:rPr>
          <w:rFonts w:hint="cs"/>
          <w:rtl/>
        </w:rPr>
        <w:t>ی</w:t>
      </w:r>
      <w:r>
        <w:rPr>
          <w:rtl/>
        </w:rPr>
        <w:t xml:space="preserve"> بذلک،فقوّم ما ذهب منه فکان أربع</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w:t>
      </w:r>
    </w:p>
    <w:p w:rsidR="00ED3E80" w:rsidRDefault="00ED3E80" w:rsidP="00ED3E80">
      <w:pPr>
        <w:pStyle w:val="libNormal"/>
      </w:pPr>
      <w:r>
        <w:rPr>
          <w:rFonts w:hint="eastAsia"/>
          <w:rtl/>
        </w:rPr>
        <w:t>کلمات</w:t>
      </w:r>
      <w:r>
        <w:rPr>
          <w:rtl/>
        </w:rPr>
        <w:t xml:space="preserve"> بکّار بن کردم،کجعفر،بمعن</w:t>
      </w:r>
      <w:r>
        <w:rPr>
          <w:rFonts w:hint="cs"/>
          <w:rtl/>
        </w:rPr>
        <w:t>ی</w:t>
      </w:r>
      <w:r>
        <w:rPr>
          <w:rtl/>
        </w:rPr>
        <w:t xml:space="preserve"> الرجل القص</w:t>
      </w:r>
      <w:r>
        <w:rPr>
          <w:rFonts w:hint="cs"/>
          <w:rtl/>
        </w:rPr>
        <w:t>ی</w:t>
      </w:r>
      <w:r>
        <w:rPr>
          <w:rFonts w:hint="eastAsia"/>
          <w:rtl/>
        </w:rPr>
        <w:t>ر</w:t>
      </w:r>
      <w:r>
        <w:rPr>
          <w:rtl/>
        </w:rPr>
        <w:t xml:space="preserve"> الضخم،الکوف</w:t>
      </w:r>
      <w:r>
        <w:rPr>
          <w:rFonts w:hint="cs"/>
          <w:rtl/>
        </w:rPr>
        <w:t>یّ</w:t>
      </w:r>
      <w:r>
        <w:rPr>
          <w:rtl/>
        </w:rPr>
        <w:t xml:space="preserve"> من أصحاب الصادق </w:t>
      </w:r>
      <w:r w:rsidR="00EC2CC2" w:rsidRPr="00EC2CC2">
        <w:rPr>
          <w:rStyle w:val="libAlaemChar"/>
          <w:rtl/>
        </w:rPr>
        <w:t>عليه‌السلام</w:t>
      </w:r>
      <w:r>
        <w:rPr>
          <w:rtl/>
        </w:rPr>
        <w:t>،</w:t>
      </w:r>
      <w:r>
        <w:rPr>
          <w:rFonts w:hint="cs"/>
          <w:rtl/>
        </w:rPr>
        <w:t>ی</w:t>
      </w:r>
      <w:r>
        <w:rPr>
          <w:rFonts w:hint="eastAsia"/>
          <w:rtl/>
        </w:rPr>
        <w:t>رو</w:t>
      </w:r>
      <w:r>
        <w:rPr>
          <w:rFonts w:hint="cs"/>
          <w:rtl/>
        </w:rPr>
        <w:t>ی</w:t>
      </w:r>
      <w:r>
        <w:rPr>
          <w:rtl/>
        </w:rPr>
        <w:t xml:space="preserve"> عنه ابن أب</w:t>
      </w:r>
      <w:r>
        <w:rPr>
          <w:rFonts w:hint="cs"/>
          <w:rtl/>
        </w:rPr>
        <w:t>ی</w:t>
      </w:r>
      <w:r>
        <w:rPr>
          <w:rtl/>
        </w:rPr>
        <w:t xml:space="preserve"> عم</w:t>
      </w:r>
      <w:r>
        <w:rPr>
          <w:rFonts w:hint="cs"/>
          <w:rtl/>
        </w:rPr>
        <w:t>ی</w:t>
      </w:r>
      <w:r>
        <w:rPr>
          <w:rFonts w:hint="eastAsia"/>
          <w:rtl/>
        </w:rPr>
        <w:t>ر</w:t>
      </w:r>
      <w:r>
        <w:rPr>
          <w:rtl/>
        </w:rPr>
        <w:t xml:space="preserve"> و </w:t>
      </w:r>
      <w:r>
        <w:rPr>
          <w:rFonts w:hint="cs"/>
          <w:rtl/>
        </w:rPr>
        <w:t>ی</w:t>
      </w:r>
      <w:r>
        <w:rPr>
          <w:rFonts w:hint="eastAsia"/>
          <w:rtl/>
        </w:rPr>
        <w:t>ونس</w:t>
      </w:r>
      <w:r>
        <w:rPr>
          <w:rtl/>
        </w:rPr>
        <w:t xml:space="preserve"> بن عبد الرحمن.و </w:t>
      </w:r>
      <w:r>
        <w:rPr>
          <w:rFonts w:hint="cs"/>
          <w:rtl/>
        </w:rPr>
        <w:t>ی</w:t>
      </w:r>
      <w:r>
        <w:rPr>
          <w:rFonts w:hint="eastAsia"/>
          <w:rtl/>
        </w:rPr>
        <w:t>ظهر</w:t>
      </w:r>
      <w:r>
        <w:rPr>
          <w:rtl/>
        </w:rPr>
        <w:t xml:space="preserve"> من أخباره حسن عق</w:t>
      </w:r>
      <w:r>
        <w:rPr>
          <w:rFonts w:hint="cs"/>
          <w:rtl/>
        </w:rPr>
        <w:t>ی</w:t>
      </w:r>
      <w:r>
        <w:rPr>
          <w:rFonts w:hint="eastAsia"/>
          <w:rtl/>
        </w:rPr>
        <w:t>دته</w:t>
      </w:r>
      <w:r>
        <w:rPr>
          <w:rtl/>
        </w:rPr>
        <w:t xml:space="preserve">. </w:t>
      </w:r>
    </w:p>
    <w:p w:rsidR="00B431B0" w:rsidRDefault="00ED3E80" w:rsidP="00ED3E80">
      <w:pPr>
        <w:pStyle w:val="libNormal"/>
      </w:pPr>
      <w:r>
        <w:rPr>
          <w:rFonts w:hint="eastAsia"/>
          <w:rtl/>
        </w:rPr>
        <w:t>الش</w:t>
      </w:r>
      <w:r>
        <w:rPr>
          <w:rFonts w:hint="cs"/>
          <w:rtl/>
        </w:rPr>
        <w:t>ی</w:t>
      </w:r>
      <w:r>
        <w:rPr>
          <w:rFonts w:hint="eastAsia"/>
          <w:rtl/>
        </w:rPr>
        <w:t>خ</w:t>
      </w:r>
      <w:r>
        <w:rPr>
          <w:rtl/>
        </w:rPr>
        <w:t xml:space="preserve"> أبو الحسن البکر</w:t>
      </w:r>
      <w:r>
        <w:rPr>
          <w:rFonts w:hint="cs"/>
          <w:rtl/>
        </w:rPr>
        <w:t>ی</w:t>
      </w:r>
      <w:r>
        <w:rPr>
          <w:rtl/>
        </w:rPr>
        <w:t xml:space="preserve"> له کتاب مسمّ</w:t>
      </w:r>
      <w:r>
        <w:rPr>
          <w:rFonts w:hint="cs"/>
          <w:rtl/>
        </w:rPr>
        <w:t>ی</w:t>
      </w:r>
      <w:r>
        <w:rPr>
          <w:rtl/>
        </w:rPr>
        <w:t xml:space="preserve"> بکتاب الأنوار </w:t>
      </w:r>
      <w:r>
        <w:rPr>
          <w:rFonts w:hint="cs"/>
          <w:rtl/>
        </w:rPr>
        <w:t>ی</w:t>
      </w:r>
      <w:r>
        <w:rPr>
          <w:rFonts w:hint="eastAsia"/>
          <w:rtl/>
        </w:rPr>
        <w:t>نقل</w:t>
      </w:r>
      <w:r>
        <w:rPr>
          <w:rtl/>
        </w:rPr>
        <w:t xml:space="preserve"> عنه المجلس</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ف</w:t>
      </w:r>
      <w:r>
        <w:rPr>
          <w:rFonts w:hint="cs"/>
          <w:rtl/>
        </w:rPr>
        <w:t>ی</w:t>
      </w:r>
      <w:r>
        <w:rPr>
          <w:rtl/>
        </w:rPr>
        <w:t xml:space="preserve"> </w:t>
      </w:r>
      <w:r w:rsidRPr="00604B91">
        <w:rPr>
          <w:rStyle w:val="libFootnotenumChar"/>
          <w:rtl/>
        </w:rPr>
        <w:t>(1)</w:t>
      </w:r>
      <w:r>
        <w:rPr>
          <w:rtl/>
        </w:rPr>
        <w:t>.و قال ف</w:t>
      </w:r>
      <w:r>
        <w:rPr>
          <w:rFonts w:hint="cs"/>
          <w:rtl/>
        </w:rPr>
        <w:t>ی</w:t>
      </w:r>
      <w:r>
        <w:rPr>
          <w:rtl/>
        </w:rPr>
        <w:t xml:space="preserve"> الفصل الثان</w:t>
      </w:r>
      <w:r>
        <w:rPr>
          <w:rFonts w:hint="cs"/>
          <w:rtl/>
        </w:rPr>
        <w:t>ی</w:t>
      </w:r>
      <w:r>
        <w:rPr>
          <w:rtl/>
        </w:rPr>
        <w:t xml:space="preserve"> من أوّل کتاب البحار:و کتاب الأنوار قد أثن</w:t>
      </w:r>
      <w:r>
        <w:rPr>
          <w:rFonts w:hint="cs"/>
          <w:rtl/>
        </w:rPr>
        <w:t>ی</w:t>
      </w:r>
      <w:r>
        <w:rPr>
          <w:rtl/>
        </w:rPr>
        <w:t xml:space="preserve"> بعض أصحاب الشه</w:t>
      </w:r>
      <w:r>
        <w:rPr>
          <w:rFonts w:hint="cs"/>
          <w:rtl/>
        </w:rPr>
        <w:t>ی</w:t>
      </w:r>
      <w:r>
        <w:rPr>
          <w:rFonts w:hint="eastAsia"/>
          <w:rtl/>
        </w:rPr>
        <w:t>د</w:t>
      </w:r>
      <w:r>
        <w:rPr>
          <w:rtl/>
        </w:rPr>
        <w:t xml:space="preserve"> الثان</w:t>
      </w:r>
      <w:r>
        <w:rPr>
          <w:rFonts w:hint="cs"/>
          <w:rtl/>
        </w:rPr>
        <w:t>ی</w:t>
      </w:r>
      <w:r>
        <w:rPr>
          <w:rtl/>
        </w:rPr>
        <w:t xml:space="preserve"> عل</w:t>
      </w:r>
      <w:r>
        <w:rPr>
          <w:rFonts w:hint="cs"/>
          <w:rtl/>
        </w:rPr>
        <w:t>ی</w:t>
      </w:r>
      <w:r>
        <w:rPr>
          <w:rtl/>
        </w:rPr>
        <w:t xml:space="preserve"> مؤلّفه و عدّه من مشا</w:t>
      </w:r>
      <w:r>
        <w:rPr>
          <w:rFonts w:hint="cs"/>
          <w:rtl/>
        </w:rPr>
        <w:t>ی</w:t>
      </w:r>
      <w:r>
        <w:rPr>
          <w:rFonts w:hint="eastAsia"/>
          <w:rtl/>
        </w:rPr>
        <w:t>خه،و</w:t>
      </w:r>
      <w:r>
        <w:rPr>
          <w:rtl/>
        </w:rPr>
        <w:t xml:space="preserve"> مضام</w:t>
      </w:r>
      <w:r>
        <w:rPr>
          <w:rFonts w:hint="cs"/>
          <w:rtl/>
        </w:rPr>
        <w:t>ی</w:t>
      </w:r>
      <w:r>
        <w:rPr>
          <w:rFonts w:hint="eastAsia"/>
          <w:rtl/>
        </w:rPr>
        <w:t>ن</w:t>
      </w:r>
      <w:r>
        <w:rPr>
          <w:rtl/>
        </w:rPr>
        <w:t xml:space="preserve"> أخباره موافقه للأخبار المعتبره بالأسان</w:t>
      </w:r>
      <w:r>
        <w:rPr>
          <w:rFonts w:hint="cs"/>
          <w:rtl/>
        </w:rPr>
        <w:t>ی</w:t>
      </w:r>
      <w:r>
        <w:rPr>
          <w:rFonts w:hint="eastAsia"/>
          <w:rtl/>
        </w:rPr>
        <w:t>د</w:t>
      </w:r>
      <w:r>
        <w:rPr>
          <w:rtl/>
        </w:rPr>
        <w:t xml:space="preserve"> الصح</w:t>
      </w:r>
      <w:r>
        <w:rPr>
          <w:rFonts w:hint="cs"/>
          <w:rtl/>
        </w:rPr>
        <w:t>ی</w:t>
      </w:r>
      <w:r>
        <w:rPr>
          <w:rFonts w:hint="eastAsia"/>
          <w:rtl/>
        </w:rPr>
        <w:t>حه،و</w:t>
      </w:r>
      <w:r>
        <w:rPr>
          <w:rtl/>
        </w:rPr>
        <w:t xml:space="preserve"> کان مشهورا ب</w:t>
      </w:r>
      <w:r>
        <w:rPr>
          <w:rFonts w:hint="cs"/>
          <w:rtl/>
        </w:rPr>
        <w:t>ی</w:t>
      </w:r>
      <w:r>
        <w:rPr>
          <w:rFonts w:hint="eastAsia"/>
          <w:rtl/>
        </w:rPr>
        <w:t>ن</w:t>
      </w:r>
      <w:r>
        <w:rPr>
          <w:rtl/>
        </w:rPr>
        <w:t xml:space="preserve"> علمائنا </w:t>
      </w:r>
      <w:r>
        <w:rPr>
          <w:rFonts w:hint="cs"/>
          <w:rtl/>
        </w:rPr>
        <w:t>ی</w:t>
      </w:r>
      <w:r>
        <w:rPr>
          <w:rFonts w:hint="eastAsia"/>
          <w:rtl/>
        </w:rPr>
        <w:t>تلونه</w:t>
      </w:r>
      <w:r>
        <w:rPr>
          <w:rtl/>
        </w:rPr>
        <w:t xml:space="preserve"> ف</w:t>
      </w:r>
      <w:r>
        <w:rPr>
          <w:rFonts w:hint="cs"/>
          <w:rtl/>
        </w:rPr>
        <w:t>ی</w:t>
      </w:r>
      <w:r>
        <w:rPr>
          <w:rtl/>
        </w:rPr>
        <w:t xml:space="preserve"> شهر رب</w:t>
      </w:r>
      <w:r>
        <w:rPr>
          <w:rFonts w:hint="cs"/>
          <w:rtl/>
        </w:rPr>
        <w:t>ی</w:t>
      </w:r>
      <w:r>
        <w:rPr>
          <w:rFonts w:hint="eastAsia"/>
          <w:rtl/>
        </w:rPr>
        <w:t>ع</w:t>
      </w:r>
      <w:r>
        <w:rPr>
          <w:rtl/>
        </w:rPr>
        <w:t xml:space="preserve"> الأوّل ف</w:t>
      </w:r>
      <w:r>
        <w:rPr>
          <w:rFonts w:hint="cs"/>
          <w:rtl/>
        </w:rPr>
        <w:t>ی</w:t>
      </w:r>
      <w:r>
        <w:rPr>
          <w:rtl/>
        </w:rPr>
        <w:t xml:space="preserve"> المجالس و المجامع ال</w:t>
      </w:r>
      <w:r>
        <w:rPr>
          <w:rFonts w:hint="cs"/>
          <w:rtl/>
        </w:rPr>
        <w:t>ی</w:t>
      </w:r>
      <w:r>
        <w:rPr>
          <w:rtl/>
        </w:rPr>
        <w:t xml:space="preserve"> </w:t>
      </w:r>
      <w:r>
        <w:rPr>
          <w:rFonts w:hint="cs"/>
          <w:rtl/>
        </w:rPr>
        <w:t>ی</w:t>
      </w:r>
      <w:r>
        <w:rPr>
          <w:rFonts w:hint="eastAsia"/>
          <w:rtl/>
        </w:rPr>
        <w:t>وم</w:t>
      </w:r>
      <w:r>
        <w:rPr>
          <w:rtl/>
        </w:rPr>
        <w:t xml:space="preserve"> المولد الشر</w:t>
      </w:r>
      <w:r>
        <w:rPr>
          <w:rFonts w:hint="cs"/>
          <w:rtl/>
        </w:rPr>
        <w:t>ی</w:t>
      </w:r>
      <w:r>
        <w:rPr>
          <w:rFonts w:hint="eastAsia"/>
          <w:rtl/>
        </w:rPr>
        <w:t>ف،انته</w:t>
      </w:r>
      <w:r>
        <w:rPr>
          <w:rFonts w:hint="cs"/>
          <w:rtl/>
        </w:rPr>
        <w:t>ی</w:t>
      </w:r>
      <w:r>
        <w:rPr>
          <w:rtl/>
        </w:rPr>
        <w:t xml:space="preserve">. </w:t>
      </w:r>
    </w:p>
    <w:p w:rsidR="00ED3E80" w:rsidRDefault="00ED3E80" w:rsidP="00ED3E80">
      <w:pPr>
        <w:pStyle w:val="libNormal"/>
      </w:pPr>
      <w:r>
        <w:rPr>
          <w:rFonts w:hint="eastAsia"/>
          <w:rtl/>
        </w:rPr>
        <w:t>ابن</w:t>
      </w:r>
      <w:r>
        <w:rPr>
          <w:rtl/>
        </w:rPr>
        <w:t xml:space="preserve"> بک</w:t>
      </w:r>
      <w:r>
        <w:rPr>
          <w:rFonts w:hint="cs"/>
          <w:rtl/>
        </w:rPr>
        <w:t>ی</w:t>
      </w:r>
      <w:r>
        <w:rPr>
          <w:rFonts w:hint="eastAsia"/>
          <w:rtl/>
        </w:rPr>
        <w:t>ر</w:t>
      </w:r>
      <w:r>
        <w:rPr>
          <w:rtl/>
        </w:rPr>
        <w:t xml:space="preserve"> هو عبد اللّه بن بک</w:t>
      </w:r>
      <w:r>
        <w:rPr>
          <w:rFonts w:hint="cs"/>
          <w:rtl/>
        </w:rPr>
        <w:t>ی</w:t>
      </w:r>
      <w:r>
        <w:rPr>
          <w:rFonts w:hint="eastAsia"/>
          <w:rtl/>
        </w:rPr>
        <w:t>ر</w:t>
      </w:r>
      <w:r>
        <w:rPr>
          <w:rtl/>
        </w:rPr>
        <w:t xml:space="preserve"> بن أع</w:t>
      </w:r>
      <w:r>
        <w:rPr>
          <w:rFonts w:hint="cs"/>
          <w:rtl/>
        </w:rPr>
        <w:t>ی</w:t>
      </w:r>
      <w:r>
        <w:rPr>
          <w:rFonts w:hint="eastAsia"/>
          <w:rtl/>
        </w:rPr>
        <w:t>ن</w:t>
      </w:r>
      <w:r>
        <w:rPr>
          <w:rtl/>
        </w:rPr>
        <w:t>:ثقه من أصحاب الإجماع،رو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لکنه فطح</w:t>
      </w:r>
      <w:r>
        <w:rPr>
          <w:rFonts w:hint="cs"/>
          <w:rtl/>
        </w:rPr>
        <w:t>یّ</w:t>
      </w:r>
      <w:r>
        <w:rPr>
          <w:rFonts w:hint="eastAsia"/>
          <w:rtl/>
        </w:rPr>
        <w:t>،قال</w:t>
      </w:r>
      <w:r>
        <w:rPr>
          <w:rtl/>
        </w:rPr>
        <w:t xml:space="preserve"> الش</w:t>
      </w:r>
      <w:r>
        <w:rPr>
          <w:rFonts w:hint="cs"/>
          <w:rtl/>
        </w:rPr>
        <w:t>ی</w:t>
      </w:r>
      <w:r>
        <w:rPr>
          <w:rFonts w:hint="eastAsia"/>
          <w:rtl/>
        </w:rPr>
        <w:t>خ</w:t>
      </w:r>
      <w:r>
        <w:rPr>
          <w:rtl/>
        </w:rPr>
        <w:t>:انّ الطائفه عملت بما رواه،و أبوه بک</w:t>
      </w:r>
      <w:r>
        <w:rPr>
          <w:rFonts w:hint="cs"/>
          <w:rtl/>
        </w:rPr>
        <w:t>ی</w:t>
      </w:r>
      <w:r>
        <w:rPr>
          <w:rFonts w:hint="eastAsia"/>
          <w:rtl/>
        </w:rPr>
        <w:t>ر</w:t>
      </w:r>
      <w:r>
        <w:rPr>
          <w:rtl/>
        </w:rPr>
        <w:t xml:space="preserve"> مات عل</w:t>
      </w:r>
      <w:r>
        <w:rPr>
          <w:rFonts w:hint="cs"/>
          <w:rtl/>
        </w:rPr>
        <w:t>ی</w:t>
      </w:r>
      <w:r>
        <w:rPr>
          <w:rtl/>
        </w:rPr>
        <w:t xml:space="preserve"> الاستقامه و ذکره الصادق </w:t>
      </w:r>
      <w:r w:rsidR="00EC2CC2" w:rsidRPr="00EC2CC2">
        <w:rPr>
          <w:rStyle w:val="libAlaemChar"/>
          <w:rtl/>
        </w:rPr>
        <w:t>عليه‌السلام</w:t>
      </w:r>
      <w:r>
        <w:rPr>
          <w:rtl/>
        </w:rPr>
        <w:t xml:space="preserve"> فقال:رحم اللّه بک</w:t>
      </w:r>
      <w:r>
        <w:rPr>
          <w:rFonts w:hint="cs"/>
          <w:rtl/>
        </w:rPr>
        <w:t>ی</w:t>
      </w:r>
      <w:r>
        <w:rPr>
          <w:rFonts w:hint="eastAsia"/>
          <w:rtl/>
        </w:rPr>
        <w:t>را</w:t>
      </w:r>
      <w:r>
        <w:rPr>
          <w:rtl/>
        </w:rPr>
        <w:t xml:space="preserve"> و قد و اللّه فعل.و قال </w:t>
      </w:r>
      <w:r w:rsidR="00EC2CC2" w:rsidRPr="00EC2CC2">
        <w:rPr>
          <w:rStyle w:val="libAlaemChar"/>
          <w:rtl/>
        </w:rPr>
        <w:t>عليه‌السلام</w:t>
      </w:r>
      <w:r>
        <w:rPr>
          <w:rtl/>
        </w:rPr>
        <w:t xml:space="preserve"> لم</w:t>
      </w:r>
      <w:r>
        <w:rPr>
          <w:rFonts w:hint="eastAsia"/>
          <w:rtl/>
        </w:rPr>
        <w:t>ّا</w:t>
      </w:r>
      <w:r>
        <w:rPr>
          <w:rtl/>
        </w:rPr>
        <w:t xml:space="preserve"> بلغه موته:و اللّه لقد أنزله اللّه ب</w:t>
      </w:r>
      <w:r>
        <w:rPr>
          <w:rFonts w:hint="cs"/>
          <w:rtl/>
        </w:rPr>
        <w:t>ی</w:t>
      </w:r>
      <w:r>
        <w:rPr>
          <w:rFonts w:hint="eastAsia"/>
          <w:rtl/>
        </w:rPr>
        <w:t>ن</w:t>
      </w:r>
      <w:r>
        <w:rPr>
          <w:rtl/>
        </w:rPr>
        <w:t xml:space="preserve"> رسوله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(عل</w:t>
      </w:r>
      <w:r>
        <w:rPr>
          <w:rFonts w:hint="cs"/>
          <w:rtl/>
        </w:rPr>
        <w:t>ی</w:t>
      </w:r>
      <w:r>
        <w:rPr>
          <w:rFonts w:hint="eastAsia"/>
          <w:rtl/>
        </w:rPr>
        <w:t>هما</w:t>
      </w:r>
      <w:r>
        <w:rPr>
          <w:rtl/>
        </w:rPr>
        <w:t xml:space="preserve"> الصلاه و السلام). </w:t>
      </w:r>
    </w:p>
    <w:p w:rsidR="00ED3E80" w:rsidRDefault="00ED3E80" w:rsidP="00ED3E80">
      <w:pPr>
        <w:pStyle w:val="libNormal"/>
      </w:pPr>
      <w:r>
        <w:rPr>
          <w:rFonts w:hint="eastAsia"/>
          <w:rtl/>
        </w:rPr>
        <w:t>قبره</w:t>
      </w:r>
      <w:r>
        <w:rPr>
          <w:rtl/>
        </w:rPr>
        <w:t xml:space="preserve"> بدامغان مشهور،و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706281">
        <w:rPr>
          <w:rtl/>
        </w:rPr>
        <w:t>(</w:t>
      </w:r>
      <w:r w:rsidRPr="00706281">
        <w:rPr>
          <w:rtl/>
        </w:rPr>
        <w:t>ع</w:t>
      </w:r>
      <w:r w:rsidRPr="00706281">
        <w:rPr>
          <w:rFonts w:hint="cs"/>
          <w:rtl/>
        </w:rPr>
        <w:t>ی</w:t>
      </w:r>
      <w:r w:rsidRPr="00706281">
        <w:rPr>
          <w:rFonts w:hint="eastAsia"/>
          <w:rtl/>
        </w:rPr>
        <w:t>ن</w:t>
      </w:r>
      <w:r w:rsidR="00F71F29" w:rsidRPr="00706281">
        <w:rPr>
          <w:rFonts w:hint="eastAsia"/>
          <w:rtl/>
        </w:rPr>
        <w:t>)</w:t>
      </w:r>
      <w:r w:rsidRPr="00706281">
        <w:rPr>
          <w:rFonts w:hint="eastAsia"/>
          <w:rtl/>
        </w:rPr>
        <w:t>ر</w:t>
      </w:r>
      <w:r>
        <w:rPr>
          <w:rFonts w:hint="eastAsia"/>
          <w:rtl/>
        </w:rPr>
        <w:t>وا</w:t>
      </w:r>
      <w:r>
        <w:rPr>
          <w:rFonts w:hint="cs"/>
          <w:rtl/>
        </w:rPr>
        <w:t>ی</w:t>
      </w:r>
      <w:r>
        <w:rPr>
          <w:rFonts w:hint="eastAsia"/>
          <w:rtl/>
        </w:rPr>
        <w:t>ه</w:t>
      </w:r>
      <w:r>
        <w:rPr>
          <w:rtl/>
        </w:rPr>
        <w:t xml:space="preserve"> عنه </w:t>
      </w:r>
      <w:r w:rsidR="00EA7B3D" w:rsidRPr="00EA7B3D">
        <w:rPr>
          <w:rStyle w:val="libAlaemChar"/>
          <w:rtl/>
        </w:rPr>
        <w:t>رحمه‌الله</w:t>
      </w:r>
      <w:r>
        <w:rPr>
          <w:rtl/>
        </w:rPr>
        <w:t xml:space="preserve">. </w:t>
      </w:r>
    </w:p>
    <w:p w:rsidR="00ED3E80" w:rsidRDefault="00ED3E80" w:rsidP="00706281">
      <w:pPr>
        <w:pStyle w:val="libNormal"/>
      </w:pPr>
      <w:r>
        <w:rPr>
          <w:rFonts w:hint="eastAsia"/>
          <w:rtl/>
        </w:rPr>
        <w:t>أبو</w:t>
      </w:r>
      <w:r>
        <w:rPr>
          <w:rtl/>
        </w:rPr>
        <w:t xml:space="preserve"> بکر</w:t>
      </w:r>
      <w:r w:rsidR="00706281">
        <w:rPr>
          <w:rFonts w:hint="cs"/>
          <w:rtl/>
        </w:rPr>
        <w:t>:</w:t>
      </w:r>
      <w:r>
        <w:rPr>
          <w:rFonts w:hint="eastAsia"/>
          <w:rtl/>
        </w:rPr>
        <w:t>اسمه</w:t>
      </w:r>
      <w:r>
        <w:rPr>
          <w:rtl/>
        </w:rPr>
        <w:t xml:space="preserve"> عبد اللّه بن عثمان أب</w:t>
      </w:r>
      <w:r>
        <w:rPr>
          <w:rFonts w:hint="cs"/>
          <w:rtl/>
        </w:rPr>
        <w:t>ی</w:t>
      </w:r>
      <w:r>
        <w:rPr>
          <w:rtl/>
        </w:rPr>
        <w:t xml:space="preserve"> قحافه بن عامر بن عمر بن کعب بن سعد بن ت</w:t>
      </w:r>
      <w:r>
        <w:rPr>
          <w:rFonts w:hint="cs"/>
          <w:rtl/>
        </w:rPr>
        <w:t>ی</w:t>
      </w:r>
      <w:r>
        <w:rPr>
          <w:rFonts w:hint="eastAsia"/>
          <w:rtl/>
        </w:rPr>
        <w:t>م</w:t>
      </w:r>
      <w:r>
        <w:rPr>
          <w:rtl/>
        </w:rPr>
        <w:t xml:space="preserve"> بن مرّه بن کعب بن لؤ</w:t>
      </w:r>
      <w:r>
        <w:rPr>
          <w:rFonts w:hint="cs"/>
          <w:rtl/>
        </w:rPr>
        <w:t>ی</w:t>
      </w:r>
      <w:r>
        <w:rPr>
          <w:rtl/>
        </w:rPr>
        <w:t xml:space="preserve"> بن غالب، و ق</w:t>
      </w:r>
      <w:r>
        <w:rPr>
          <w:rFonts w:hint="cs"/>
          <w:rtl/>
        </w:rPr>
        <w:t>ی</w:t>
      </w:r>
      <w:r>
        <w:rPr>
          <w:rFonts w:hint="eastAsia"/>
          <w:rtl/>
        </w:rPr>
        <w:t>ل</w:t>
      </w:r>
      <w:r>
        <w:rPr>
          <w:rtl/>
        </w:rPr>
        <w:t>: اسمه عت</w:t>
      </w:r>
      <w:r>
        <w:rPr>
          <w:rFonts w:hint="cs"/>
          <w:rtl/>
        </w:rPr>
        <w:t>ی</w:t>
      </w:r>
      <w:r>
        <w:rPr>
          <w:rFonts w:hint="eastAsia"/>
          <w:rtl/>
        </w:rPr>
        <w:t>ق،و</w:t>
      </w:r>
      <w:r>
        <w:rPr>
          <w:rtl/>
        </w:rPr>
        <w:t xml:space="preserve"> ق</w:t>
      </w:r>
      <w:r>
        <w:rPr>
          <w:rFonts w:hint="cs"/>
          <w:rtl/>
        </w:rPr>
        <w:t>ی</w:t>
      </w:r>
      <w:r>
        <w:rPr>
          <w:rFonts w:hint="eastAsia"/>
          <w:rtl/>
        </w:rPr>
        <w:t>ل</w:t>
      </w:r>
      <w:r>
        <w:rPr>
          <w:rtl/>
        </w:rPr>
        <w:t xml:space="preserve"> عبد ربّ الکعبه، فسمّاه النب</w:t>
      </w:r>
      <w:r>
        <w:rPr>
          <w:rFonts w:hint="cs"/>
          <w:rtl/>
        </w:rPr>
        <w:t>یّ</w:t>
      </w:r>
      <w:r>
        <w:rPr>
          <w:rtl/>
        </w:rPr>
        <w:t xml:space="preserve"> </w:t>
      </w:r>
      <w:r w:rsidR="001C23D3" w:rsidRPr="001C23D3">
        <w:rPr>
          <w:rStyle w:val="libAlaemChar"/>
          <w:rtl/>
        </w:rPr>
        <w:t>صلى‌الله‌عليه‌وآله‌وسلم</w:t>
      </w:r>
      <w:r>
        <w:rPr>
          <w:rtl/>
        </w:rPr>
        <w:t>:عبد اللّه،و أمّه أمّ الخ</w:t>
      </w:r>
      <w:r>
        <w:rPr>
          <w:rFonts w:hint="cs"/>
          <w:rtl/>
        </w:rPr>
        <w:t>ی</w:t>
      </w:r>
      <w:r>
        <w:rPr>
          <w:rFonts w:hint="eastAsia"/>
          <w:rtl/>
        </w:rPr>
        <w:t>ر</w:t>
      </w:r>
      <w:r>
        <w:rPr>
          <w:rtl/>
        </w:rPr>
        <w:t xml:space="preserve"> سلم</w:t>
      </w:r>
      <w:r>
        <w:rPr>
          <w:rFonts w:hint="cs"/>
          <w:rtl/>
        </w:rPr>
        <w:t>ی</w:t>
      </w:r>
      <w:r>
        <w:rPr>
          <w:rtl/>
        </w:rPr>
        <w:t xml:space="preserve"> بنت صخر بن عامر بن کعب، ولد بمکّه بعد الف</w:t>
      </w:r>
      <w:r>
        <w:rPr>
          <w:rFonts w:hint="cs"/>
          <w:rtl/>
        </w:rPr>
        <w:t>ی</w:t>
      </w:r>
      <w:r>
        <w:rPr>
          <w:rFonts w:hint="eastAsia"/>
          <w:rtl/>
        </w:rPr>
        <w:t>ل</w:t>
      </w:r>
      <w:r>
        <w:rPr>
          <w:rtl/>
        </w:rPr>
        <w:t xml:space="preserve"> بسنت</w:t>
      </w:r>
      <w:r>
        <w:rPr>
          <w:rFonts w:hint="cs"/>
          <w:rtl/>
        </w:rPr>
        <w:t>ی</w:t>
      </w:r>
      <w:r>
        <w:rPr>
          <w:rFonts w:hint="eastAsia"/>
          <w:rtl/>
        </w:rPr>
        <w:t>ن</w:t>
      </w:r>
      <w:r>
        <w:rPr>
          <w:rtl/>
        </w:rPr>
        <w:t xml:space="preserve"> و أربعه أشهر الاّ أ</w:t>
      </w:r>
      <w:r>
        <w:rPr>
          <w:rFonts w:hint="cs"/>
          <w:rtl/>
        </w:rPr>
        <w:t>ی</w:t>
      </w:r>
      <w:r>
        <w:rPr>
          <w:rFonts w:hint="eastAsia"/>
          <w:rtl/>
        </w:rPr>
        <w:t>اما،و</w:t>
      </w:r>
      <w:r>
        <w:rPr>
          <w:rtl/>
        </w:rPr>
        <w:t xml:space="preserve"> مات بالمد</w:t>
      </w:r>
      <w:r>
        <w:rPr>
          <w:rFonts w:hint="cs"/>
          <w:rtl/>
        </w:rPr>
        <w:t>ی</w:t>
      </w:r>
      <w:r>
        <w:rPr>
          <w:rFonts w:hint="eastAsia"/>
          <w:rtl/>
        </w:rPr>
        <w:t>نه</w:t>
      </w:r>
      <w:r>
        <w:rPr>
          <w:rtl/>
        </w:rPr>
        <w:t xml:space="preserve"> ل</w:t>
      </w:r>
      <w:r>
        <w:rPr>
          <w:rFonts w:hint="cs"/>
          <w:rtl/>
        </w:rPr>
        <w:t>ی</w:t>
      </w:r>
      <w:r>
        <w:rPr>
          <w:rFonts w:hint="eastAsia"/>
          <w:rtl/>
        </w:rPr>
        <w:t>له</w:t>
      </w:r>
      <w:r>
        <w:rPr>
          <w:rtl/>
        </w:rPr>
        <w:t xml:space="preserve"> الثلاثاء لثمان بق</w:t>
      </w:r>
      <w:r>
        <w:rPr>
          <w:rFonts w:hint="cs"/>
          <w:rtl/>
        </w:rPr>
        <w:t>ی</w:t>
      </w:r>
      <w:r>
        <w:rPr>
          <w:rFonts w:hint="eastAsia"/>
          <w:rtl/>
        </w:rPr>
        <w:t>ن</w:t>
      </w:r>
      <w:r>
        <w:rPr>
          <w:rtl/>
        </w:rPr>
        <w:t xml:space="preserve"> من جماد</w:t>
      </w:r>
      <w:r>
        <w:rPr>
          <w:rFonts w:hint="cs"/>
          <w:rtl/>
        </w:rPr>
        <w:t>ی</w:t>
      </w:r>
      <w:r>
        <w:rPr>
          <w:rtl/>
        </w:rPr>
        <w:t xml:space="preserve"> الآخره سنه(</w:t>
      </w:r>
      <w:r w:rsidR="001A3C8D">
        <w:rPr>
          <w:rtl/>
        </w:rPr>
        <w:t>13</w:t>
      </w:r>
      <w:r>
        <w:rPr>
          <w:rtl/>
        </w:rPr>
        <w:t>)ب</w:t>
      </w:r>
      <w:r>
        <w:rPr>
          <w:rFonts w:hint="cs"/>
          <w:rtl/>
        </w:rPr>
        <w:t>ی</w:t>
      </w:r>
      <w:r>
        <w:rPr>
          <w:rFonts w:hint="eastAsia"/>
          <w:rtl/>
        </w:rPr>
        <w:t>ن</w:t>
      </w:r>
      <w:r>
        <w:rPr>
          <w:rtl/>
        </w:rPr>
        <w:t xml:space="preserve"> المغرب و العشاء و له ثلاث و ستون سنه، و کان مده خلافته سنت</w:t>
      </w:r>
      <w:r>
        <w:rPr>
          <w:rFonts w:hint="cs"/>
          <w:rtl/>
        </w:rPr>
        <w:t>ی</w:t>
      </w:r>
      <w:r>
        <w:rPr>
          <w:rFonts w:hint="eastAsia"/>
          <w:rtl/>
        </w:rPr>
        <w:t>ن</w:t>
      </w:r>
      <w:r>
        <w:rPr>
          <w:rtl/>
        </w:rPr>
        <w:t xml:space="preserve"> و أربعه أشهر،و صلّ</w:t>
      </w:r>
      <w:r>
        <w:rPr>
          <w:rFonts w:hint="cs"/>
          <w:rtl/>
        </w:rPr>
        <w:t>ی</w:t>
      </w:r>
      <w:r>
        <w:rPr>
          <w:rtl/>
        </w:rPr>
        <w:t xml:space="preserve"> عل</w:t>
      </w:r>
      <w:r>
        <w:rPr>
          <w:rFonts w:hint="cs"/>
          <w:rtl/>
        </w:rPr>
        <w:t>ی</w:t>
      </w:r>
      <w:r>
        <w:rPr>
          <w:rFonts w:hint="eastAsia"/>
          <w:rtl/>
        </w:rPr>
        <w:t>ه</w:t>
      </w:r>
      <w:r>
        <w:rPr>
          <w:rtl/>
        </w:rPr>
        <w:t xml:space="preserve"> عمر بن الخطّاب و نزل ف</w:t>
      </w:r>
      <w:r>
        <w:rPr>
          <w:rFonts w:hint="cs"/>
          <w:rtl/>
        </w:rPr>
        <w:t>ی</w:t>
      </w:r>
      <w:r>
        <w:rPr>
          <w:rtl/>
        </w:rPr>
        <w:t xml:space="preserve"> قبره عمر و عثمان و طلحه و عبد اللّه بن أب</w:t>
      </w:r>
      <w:r>
        <w:rPr>
          <w:rFonts w:hint="cs"/>
          <w:rtl/>
        </w:rPr>
        <w:t>ی</w:t>
      </w:r>
      <w:r>
        <w:rPr>
          <w:rtl/>
        </w:rPr>
        <w:t xml:space="preserve"> بک</w:t>
      </w:r>
      <w:r>
        <w:rPr>
          <w:rFonts w:hint="eastAsia"/>
          <w:rtl/>
        </w:rPr>
        <w:t>ر</w:t>
      </w:r>
      <w:r>
        <w:rPr>
          <w:rtl/>
        </w:rPr>
        <w:t xml:space="preserve"> و دفن ل</w:t>
      </w:r>
      <w:r>
        <w:rPr>
          <w:rFonts w:hint="cs"/>
          <w:rtl/>
        </w:rPr>
        <w:t>ی</w:t>
      </w:r>
      <w:r>
        <w:rPr>
          <w:rFonts w:hint="eastAsia"/>
          <w:rtl/>
        </w:rPr>
        <w:t>لا</w:t>
      </w:r>
      <w:r>
        <w:rPr>
          <w:rtl/>
        </w:rPr>
        <w:t xml:space="preserve">. </w:t>
      </w:r>
    </w:p>
    <w:p w:rsidR="00B431B0" w:rsidRDefault="00ED3E80" w:rsidP="00ED3E80">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:أحضر أبو بکر عثمان و هو </w:t>
      </w:r>
      <w:r>
        <w:rPr>
          <w:rFonts w:hint="cs"/>
          <w:rtl/>
        </w:rPr>
        <w:t>ی</w:t>
      </w:r>
      <w:r>
        <w:rPr>
          <w:rFonts w:hint="eastAsia"/>
          <w:rtl/>
        </w:rPr>
        <w:t>جود</w:t>
      </w:r>
      <w:r>
        <w:rPr>
          <w:rtl/>
        </w:rPr>
        <w:t xml:space="preserve"> بنفسه فأمر أن </w:t>
      </w:r>
      <w:r>
        <w:rPr>
          <w:rFonts w:hint="cs"/>
          <w:rtl/>
        </w:rPr>
        <w:t>ی</w:t>
      </w:r>
      <w:r>
        <w:rPr>
          <w:rFonts w:hint="eastAsia"/>
          <w:rtl/>
        </w:rPr>
        <w:t>کتب</w:t>
      </w:r>
      <w:r>
        <w:rPr>
          <w:rtl/>
        </w:rPr>
        <w:t xml:space="preserve"> عهدا و قال:اکتبوابسم اللّه الرحمن الرح</w:t>
      </w:r>
      <w:r>
        <w:rPr>
          <w:rFonts w:hint="cs"/>
          <w:rtl/>
        </w:rPr>
        <w:t>ی</w:t>
      </w:r>
      <w:r>
        <w:rPr>
          <w:rFonts w:hint="eastAsia"/>
          <w:rtl/>
        </w:rPr>
        <w:t>م،هذا</w:t>
      </w:r>
      <w:r>
        <w:rPr>
          <w:rtl/>
        </w:rPr>
        <w:t xml:space="preserve"> ما عهد به عبد اللّه بن عثمان ال</w:t>
      </w:r>
      <w:r>
        <w:rPr>
          <w:rFonts w:hint="cs"/>
          <w:rtl/>
        </w:rPr>
        <w:t>ی</w:t>
      </w:r>
      <w:r>
        <w:rPr>
          <w:rtl/>
        </w:rPr>
        <w:t xml:space="preserve"> المسلم</w:t>
      </w:r>
      <w:r>
        <w:rPr>
          <w:rFonts w:hint="cs"/>
          <w:rtl/>
        </w:rPr>
        <w:t>ی</w:t>
      </w:r>
      <w:r>
        <w:rPr>
          <w:rFonts w:hint="eastAsia"/>
          <w:rtl/>
        </w:rPr>
        <w:t>ن،امّا</w:t>
      </w:r>
      <w:r>
        <w:rPr>
          <w:rtl/>
        </w:rPr>
        <w:t xml:space="preserve"> بعد،ثمّ أغم</w:t>
      </w:r>
      <w:r>
        <w:rPr>
          <w:rFonts w:hint="cs"/>
          <w:rtl/>
        </w:rPr>
        <w:t>ی</w:t>
      </w:r>
      <w:r>
        <w:rPr>
          <w:rtl/>
        </w:rPr>
        <w:t xml:space="preserve"> عل</w:t>
      </w:r>
      <w:r>
        <w:rPr>
          <w:rFonts w:hint="cs"/>
          <w:rtl/>
        </w:rPr>
        <w:t>ی</w:t>
      </w:r>
      <w:r>
        <w:rPr>
          <w:rFonts w:hint="eastAsia"/>
          <w:rtl/>
        </w:rPr>
        <w:t>ه،فکتب</w:t>
      </w:r>
      <w:r>
        <w:rPr>
          <w:rtl/>
        </w:rPr>
        <w:t xml:space="preserve"> عثمان:قد استخلفت عل</w:t>
      </w:r>
      <w:r>
        <w:rPr>
          <w:rFonts w:hint="cs"/>
          <w:rtl/>
        </w:rPr>
        <w:t>ی</w:t>
      </w:r>
      <w:r>
        <w:rPr>
          <w:rFonts w:hint="eastAsia"/>
          <w:rtl/>
        </w:rPr>
        <w:t>کم</w:t>
      </w:r>
      <w:r>
        <w:rPr>
          <w:rtl/>
        </w:rPr>
        <w:t xml:space="preserve"> ابن الخطاب،و أفاق أبو بکر فقال:اقرأ،فقرأه فکبّر أبو بکر و قال:أراک خفت ان تختلف الناس إن متّ ف</w:t>
      </w:r>
      <w:r>
        <w:rPr>
          <w:rFonts w:hint="cs"/>
          <w:rtl/>
        </w:rPr>
        <w:t>ی</w:t>
      </w:r>
      <w:r>
        <w:rPr>
          <w:rtl/>
        </w:rPr>
        <w:t xml:space="preserve"> غش</w:t>
      </w:r>
      <w:r>
        <w:rPr>
          <w:rFonts w:hint="cs"/>
          <w:rtl/>
        </w:rPr>
        <w:t>ی</w:t>
      </w:r>
      <w:r>
        <w:rPr>
          <w:rFonts w:hint="eastAsia"/>
          <w:rtl/>
        </w:rPr>
        <w:t>ت</w:t>
      </w:r>
      <w:r>
        <w:rPr>
          <w:rFonts w:hint="cs"/>
          <w:rtl/>
        </w:rPr>
        <w:t>ی</w:t>
      </w:r>
      <w:r>
        <w:rPr>
          <w:rFonts w:hint="eastAsia"/>
          <w:rtl/>
        </w:rPr>
        <w:t>؟قال</w:t>
      </w:r>
      <w:r>
        <w:rPr>
          <w:rtl/>
        </w:rPr>
        <w:t>:نعم،قال:جزاک اللّه خ</w:t>
      </w:r>
      <w:r>
        <w:rPr>
          <w:rFonts w:hint="cs"/>
          <w:rtl/>
        </w:rPr>
        <w:t>ی</w:t>
      </w:r>
      <w:r>
        <w:rPr>
          <w:rFonts w:hint="eastAsia"/>
          <w:rtl/>
        </w:rPr>
        <w:t>را</w:t>
      </w:r>
      <w:r>
        <w:rPr>
          <w:rtl/>
        </w:rPr>
        <w:t xml:space="preserve"> عن الإسلام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7</w:t>
      </w:r>
      <w:r w:rsidR="00ED3E80">
        <w:rPr>
          <w:rtl/>
        </w:rPr>
        <w:t>/</w:t>
      </w:r>
      <w:r w:rsidR="001A3C8D">
        <w:rPr>
          <w:rtl/>
        </w:rPr>
        <w:t>1</w:t>
      </w:r>
      <w:r w:rsidR="00ED3E80">
        <w:rPr>
          <w:rtl/>
        </w:rPr>
        <w:t>/6،ج:</w:t>
      </w:r>
      <w:r w:rsidR="001A3C8D">
        <w:rPr>
          <w:rtl/>
        </w:rPr>
        <w:t>2</w:t>
      </w:r>
      <w:r w:rsidR="00ED3E80">
        <w:rPr>
          <w:rtl/>
        </w:rPr>
        <w:t>6/</w:t>
      </w:r>
      <w:r w:rsidR="001A3C8D">
        <w:rPr>
          <w:rtl/>
        </w:rPr>
        <w:t>1</w:t>
      </w:r>
      <w:r w:rsidR="00ED3E80">
        <w:rPr>
          <w:rtl/>
        </w:rPr>
        <w:t>5</w:t>
      </w:r>
    </w:p>
    <w:p w:rsidR="005A2728" w:rsidRDefault="005A2728" w:rsidP="0027669E">
      <w:pPr>
        <w:pStyle w:val="libNormal"/>
        <w:rPr>
          <w:rtl/>
        </w:rPr>
      </w:pPr>
      <w:r>
        <w:rPr>
          <w:rtl/>
        </w:rPr>
        <w:br w:type="page"/>
      </w:r>
    </w:p>
    <w:p w:rsidR="00ED3E80" w:rsidRDefault="00ED3E80" w:rsidP="00706281">
      <w:pPr>
        <w:pStyle w:val="libNormal0"/>
      </w:pPr>
      <w:r>
        <w:rPr>
          <w:rFonts w:hint="eastAsia"/>
          <w:rtl/>
        </w:rPr>
        <w:lastRenderedPageBreak/>
        <w:t>و</w:t>
      </w:r>
      <w:r>
        <w:rPr>
          <w:rtl/>
        </w:rPr>
        <w:t xml:space="preserve"> أهله.ثم أتمّ العهد و أمره أن </w:t>
      </w:r>
      <w:r>
        <w:rPr>
          <w:rFonts w:hint="cs"/>
          <w:rtl/>
        </w:rPr>
        <w:t>ی</w:t>
      </w:r>
      <w:r>
        <w:rPr>
          <w:rFonts w:hint="eastAsia"/>
          <w:rtl/>
        </w:rPr>
        <w:t>قرأه</w:t>
      </w:r>
      <w:r>
        <w:rPr>
          <w:rtl/>
        </w:rPr>
        <w:t xml:space="preserve"> عل</w:t>
      </w:r>
      <w:r>
        <w:rPr>
          <w:rFonts w:hint="cs"/>
          <w:rtl/>
        </w:rPr>
        <w:t>ی</w:t>
      </w:r>
      <w:r>
        <w:rPr>
          <w:rtl/>
        </w:rPr>
        <w:t xml:space="preserve"> الناس،فقرأ،ثمّ أوص</w:t>
      </w:r>
      <w:r>
        <w:rPr>
          <w:rFonts w:hint="cs"/>
          <w:rtl/>
        </w:rPr>
        <w:t>ی</w:t>
      </w:r>
      <w:r>
        <w:rPr>
          <w:rtl/>
        </w:rPr>
        <w:t xml:space="preserve"> ال</w:t>
      </w:r>
      <w:r>
        <w:rPr>
          <w:rFonts w:hint="cs"/>
          <w:rtl/>
        </w:rPr>
        <w:t>ی</w:t>
      </w:r>
      <w:r>
        <w:rPr>
          <w:rtl/>
        </w:rPr>
        <w:t xml:space="preserve"> عمر بوصا</w:t>
      </w:r>
      <w:r>
        <w:rPr>
          <w:rFonts w:hint="cs"/>
          <w:rtl/>
        </w:rPr>
        <w:t>ی</w:t>
      </w:r>
      <w:r>
        <w:rPr>
          <w:rFonts w:hint="eastAsia"/>
          <w:rtl/>
        </w:rPr>
        <w:t>ا</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کلمات</w:t>
      </w:r>
      <w:r>
        <w:rPr>
          <w:rtl/>
        </w:rPr>
        <w:t xml:space="preserve"> عمر ف</w:t>
      </w:r>
      <w:r>
        <w:rPr>
          <w:rFonts w:hint="cs"/>
          <w:rtl/>
        </w:rPr>
        <w:t>ی</w:t>
      </w:r>
      <w:r>
        <w:rPr>
          <w:rtl/>
        </w:rPr>
        <w:t xml:space="preserve"> شأنه </w:t>
      </w:r>
      <w:r w:rsidRPr="00604B91">
        <w:rPr>
          <w:rStyle w:val="libFootnotenumChar"/>
          <w:rtl/>
        </w:rPr>
        <w:t>(2)</w:t>
      </w:r>
      <w:r>
        <w:rPr>
          <w:rtl/>
        </w:rPr>
        <w:t xml:space="preserve">. </w:t>
      </w:r>
    </w:p>
    <w:p w:rsidR="00ED3E80" w:rsidRDefault="00ED3E80" w:rsidP="00ED3E80">
      <w:pPr>
        <w:pStyle w:val="libNormal"/>
      </w:pPr>
      <w:r>
        <w:rPr>
          <w:rFonts w:hint="eastAsia"/>
          <w:rtl/>
        </w:rPr>
        <w:t>کلمات</w:t>
      </w:r>
      <w:r>
        <w:rPr>
          <w:rtl/>
        </w:rPr>
        <w:t xml:space="preserve"> ق</w:t>
      </w:r>
      <w:r>
        <w:rPr>
          <w:rFonts w:hint="cs"/>
          <w:rtl/>
        </w:rPr>
        <w:t>ی</w:t>
      </w:r>
      <w:r>
        <w:rPr>
          <w:rFonts w:hint="eastAsia"/>
          <w:rtl/>
        </w:rPr>
        <w:t>س</w:t>
      </w:r>
      <w:r>
        <w:rPr>
          <w:rtl/>
        </w:rPr>
        <w:t xml:space="preserve"> بن سعد بن عباده ف</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خالد بن اح</w:t>
      </w:r>
      <w:r>
        <w:rPr>
          <w:rFonts w:hint="cs"/>
          <w:rtl/>
        </w:rPr>
        <w:t>ی</w:t>
      </w:r>
      <w:r>
        <w:rPr>
          <w:rFonts w:hint="eastAsia"/>
          <w:rtl/>
        </w:rPr>
        <w:t>حه</w:t>
      </w:r>
      <w:r>
        <w:rPr>
          <w:rtl/>
        </w:rPr>
        <w:t xml:space="preserve"> </w:t>
      </w:r>
      <w:r w:rsidRPr="00604B91">
        <w:rPr>
          <w:rStyle w:val="libFootnotenumChar"/>
          <w:rtl/>
        </w:rPr>
        <w:t>(4)</w:t>
      </w:r>
      <w:r>
        <w:rPr>
          <w:rtl/>
        </w:rPr>
        <w:t xml:space="preserve">. </w:t>
      </w:r>
    </w:p>
    <w:p w:rsidR="00ED3E80" w:rsidRDefault="00ED3E80" w:rsidP="00706281">
      <w:pPr>
        <w:pStyle w:val="libNormal"/>
      </w:pPr>
      <w:r w:rsidRPr="00706281">
        <w:rPr>
          <w:rStyle w:val="libBold1Char"/>
          <w:rFonts w:hint="eastAsia"/>
          <w:rtl/>
        </w:rPr>
        <w:t>أقول</w:t>
      </w:r>
      <w:r>
        <w:rPr>
          <w:rtl/>
        </w:rPr>
        <w:t xml:space="preserve">: ذکر </w:t>
      </w:r>
      <w:r>
        <w:rPr>
          <w:rFonts w:hint="eastAsia"/>
          <w:rtl/>
        </w:rPr>
        <w:t>الإمام</w:t>
      </w:r>
      <w:r>
        <w:rPr>
          <w:rtl/>
        </w:rPr>
        <w:t xml:space="preserve"> الب</w:t>
      </w:r>
      <w:r>
        <w:rPr>
          <w:rFonts w:hint="cs"/>
          <w:rtl/>
        </w:rPr>
        <w:t>ی</w:t>
      </w:r>
      <w:r>
        <w:rPr>
          <w:rFonts w:hint="eastAsia"/>
          <w:rtl/>
        </w:rPr>
        <w:t>هق</w:t>
      </w:r>
      <w:r>
        <w:rPr>
          <w:rFonts w:hint="cs"/>
          <w:rtl/>
        </w:rPr>
        <w:t>یّ</w:t>
      </w:r>
      <w:r>
        <w:rPr>
          <w:rtl/>
        </w:rPr>
        <w:t xml:space="preserve"> ف</w:t>
      </w:r>
      <w:r>
        <w:rPr>
          <w:rFonts w:hint="cs"/>
          <w:rtl/>
        </w:rPr>
        <w:t>ی</w:t>
      </w:r>
      <w:r>
        <w:rPr>
          <w:rtl/>
        </w:rPr>
        <w:t xml:space="preserve"> کتاب</w:t>
      </w:r>
      <w:r w:rsidR="00F71F29" w:rsidRPr="00706281">
        <w:rPr>
          <w:rtl/>
        </w:rPr>
        <w:t>(</w:t>
      </w:r>
      <w:r w:rsidRPr="00706281">
        <w:rPr>
          <w:rtl/>
        </w:rPr>
        <w:t>المحاسن و المساو</w:t>
      </w:r>
      <w:r w:rsidRPr="00706281">
        <w:rPr>
          <w:rFonts w:hint="cs"/>
          <w:rtl/>
        </w:rPr>
        <w:t>ی</w:t>
      </w:r>
      <w:r w:rsidR="00F71F29" w:rsidRPr="00706281">
        <w:rPr>
          <w:rFonts w:hint="eastAsia"/>
          <w:rtl/>
        </w:rPr>
        <w:t>)</w:t>
      </w:r>
      <w:r w:rsidRPr="00706281">
        <w:rPr>
          <w:rFonts w:hint="eastAsia"/>
          <w:rtl/>
        </w:rPr>
        <w:t>،و</w:t>
      </w:r>
      <w:r w:rsidRPr="00706281">
        <w:rPr>
          <w:rtl/>
        </w:rPr>
        <w:t xml:space="preserve"> الجاحظ ف</w:t>
      </w:r>
      <w:r w:rsidRPr="00706281">
        <w:rPr>
          <w:rFonts w:hint="cs"/>
          <w:rtl/>
        </w:rPr>
        <w:t>ی</w:t>
      </w:r>
      <w:r w:rsidRPr="00706281">
        <w:rPr>
          <w:rtl/>
        </w:rPr>
        <w:t xml:space="preserve"> کتاب </w:t>
      </w:r>
      <w:r w:rsidR="00F71F29" w:rsidRPr="00706281">
        <w:rPr>
          <w:rtl/>
        </w:rPr>
        <w:t>(</w:t>
      </w:r>
      <w:r w:rsidRPr="00706281">
        <w:rPr>
          <w:rtl/>
        </w:rPr>
        <w:t>المحاسن و الأضداد</w:t>
      </w:r>
      <w:r w:rsidR="00F71F29" w:rsidRPr="00706281">
        <w:rPr>
          <w:rtl/>
        </w:rPr>
        <w:t>)</w:t>
      </w:r>
      <w:r w:rsidRPr="00706281">
        <w:rPr>
          <w:rtl/>
        </w:rPr>
        <w:t>عن عل</w:t>
      </w:r>
      <w:r w:rsidRPr="00706281">
        <w:rPr>
          <w:rFonts w:hint="cs"/>
          <w:rtl/>
        </w:rPr>
        <w:t>یّ</w:t>
      </w:r>
      <w:r w:rsidRPr="00706281">
        <w:rPr>
          <w:rtl/>
        </w:rPr>
        <w:t xml:space="preserve"> بن أب</w:t>
      </w:r>
      <w:r w:rsidRPr="00706281">
        <w:rPr>
          <w:rFonts w:hint="cs"/>
          <w:rtl/>
        </w:rPr>
        <w:t>ی</w:t>
      </w:r>
      <w:r w:rsidRPr="00706281">
        <w:rPr>
          <w:rtl/>
        </w:rPr>
        <w:t xml:space="preserve"> </w:t>
      </w:r>
      <w:r>
        <w:rPr>
          <w:rtl/>
        </w:rPr>
        <w:t xml:space="preserve">طالب </w:t>
      </w:r>
      <w:r w:rsidR="00EC2CC2" w:rsidRPr="00EC2CC2">
        <w:rPr>
          <w:rStyle w:val="libAlaemChar"/>
          <w:rtl/>
        </w:rPr>
        <w:t>عليه‌السلام</w:t>
      </w:r>
      <w:r>
        <w:rPr>
          <w:rtl/>
        </w:rPr>
        <w:t xml:space="preserve"> قال: لمّا أمر رسول اللّه </w:t>
      </w:r>
      <w:r w:rsidR="001C23D3" w:rsidRPr="001C23D3">
        <w:rPr>
          <w:rStyle w:val="libAlaemChar"/>
          <w:rtl/>
        </w:rPr>
        <w:t>صلى‌الله‌عليه‌وآله‌وسلم</w:t>
      </w:r>
      <w:r>
        <w:rPr>
          <w:rtl/>
        </w:rPr>
        <w:t xml:space="preserve"> أن </w:t>
      </w:r>
      <w:r>
        <w:rPr>
          <w:rFonts w:hint="cs"/>
          <w:rtl/>
        </w:rPr>
        <w:t>ی</w:t>
      </w:r>
      <w:r>
        <w:rPr>
          <w:rFonts w:hint="eastAsia"/>
          <w:rtl/>
        </w:rPr>
        <w:t>عرض</w:t>
      </w:r>
      <w:r>
        <w:rPr>
          <w:rtl/>
        </w:rPr>
        <w:t xml:space="preserve"> نفسه عل</w:t>
      </w:r>
      <w:r>
        <w:rPr>
          <w:rFonts w:hint="cs"/>
          <w:rtl/>
        </w:rPr>
        <w:t>ی</w:t>
      </w:r>
      <w:r>
        <w:rPr>
          <w:rtl/>
        </w:rPr>
        <w:t xml:space="preserve"> القبائل،خرج و أنا معه و معه أبو بکر،و کان أبو بکر عالما بأنساب العرب،فدفع</w:t>
      </w:r>
      <w:r>
        <w:rPr>
          <w:rFonts w:hint="eastAsia"/>
          <w:rtl/>
        </w:rPr>
        <w:t>نا</w:t>
      </w:r>
      <w:r>
        <w:rPr>
          <w:rtl/>
        </w:rPr>
        <w:t xml:space="preserve"> ال</w:t>
      </w:r>
      <w:r>
        <w:rPr>
          <w:rFonts w:hint="cs"/>
          <w:rtl/>
        </w:rPr>
        <w:t>ی</w:t>
      </w:r>
      <w:r>
        <w:rPr>
          <w:rtl/>
        </w:rPr>
        <w:t xml:space="preserve"> مجلس من مجالس العرب عل</w:t>
      </w:r>
      <w:r>
        <w:rPr>
          <w:rFonts w:hint="cs"/>
          <w:rtl/>
        </w:rPr>
        <w:t>ی</w:t>
      </w:r>
      <w:r>
        <w:rPr>
          <w:rFonts w:hint="eastAsia"/>
          <w:rtl/>
        </w:rPr>
        <w:t>هم</w:t>
      </w:r>
      <w:r>
        <w:rPr>
          <w:rtl/>
        </w:rPr>
        <w:t xml:space="preserve"> الوقار و السک</w:t>
      </w:r>
      <w:r>
        <w:rPr>
          <w:rFonts w:hint="cs"/>
          <w:rtl/>
        </w:rPr>
        <w:t>ی</w:t>
      </w:r>
      <w:r>
        <w:rPr>
          <w:rFonts w:hint="eastAsia"/>
          <w:rtl/>
        </w:rPr>
        <w:t>نه،فتقدم</w:t>
      </w:r>
      <w:r>
        <w:rPr>
          <w:rtl/>
        </w:rPr>
        <w:t xml:space="preserve"> أبو بکر و سلّم عل</w:t>
      </w:r>
      <w:r>
        <w:rPr>
          <w:rFonts w:hint="cs"/>
          <w:rtl/>
        </w:rPr>
        <w:t>ی</w:t>
      </w:r>
      <w:r>
        <w:rPr>
          <w:rFonts w:hint="eastAsia"/>
          <w:rtl/>
        </w:rPr>
        <w:t>هم</w:t>
      </w:r>
      <w:r>
        <w:rPr>
          <w:rtl/>
        </w:rPr>
        <w:t xml:space="preserve"> فردّوا عل</w:t>
      </w:r>
      <w:r>
        <w:rPr>
          <w:rFonts w:hint="cs"/>
          <w:rtl/>
        </w:rPr>
        <w:t>ی</w:t>
      </w:r>
      <w:r>
        <w:rPr>
          <w:rFonts w:hint="eastAsia"/>
          <w:rtl/>
        </w:rPr>
        <w:t>ه</w:t>
      </w:r>
      <w:r>
        <w:rPr>
          <w:rtl/>
        </w:rPr>
        <w:t xml:space="preserve"> السلام فقال:ممّن القوم؟فقالوا:من رب</w:t>
      </w:r>
      <w:r>
        <w:rPr>
          <w:rFonts w:hint="cs"/>
          <w:rtl/>
        </w:rPr>
        <w:t>ی</w:t>
      </w:r>
      <w:r>
        <w:rPr>
          <w:rFonts w:hint="eastAsia"/>
          <w:rtl/>
        </w:rPr>
        <w:t>عه،فقال</w:t>
      </w:r>
      <w:r>
        <w:rPr>
          <w:rtl/>
        </w:rPr>
        <w:t xml:space="preserve">: </w:t>
      </w:r>
    </w:p>
    <w:p w:rsidR="00ED3E80" w:rsidRDefault="00ED3E80" w:rsidP="00ED3E80">
      <w:pPr>
        <w:pStyle w:val="libNormal"/>
        <w:rPr>
          <w:rtl/>
        </w:rPr>
      </w:pPr>
      <w:r>
        <w:rPr>
          <w:rFonts w:hint="eastAsia"/>
          <w:rtl/>
        </w:rPr>
        <w:t>أ</w:t>
      </w:r>
      <w:r>
        <w:rPr>
          <w:rtl/>
        </w:rPr>
        <w:t xml:space="preserve"> من هامتها أم من لهازمها؟قالوا:من هامتها العظم</w:t>
      </w:r>
      <w:r>
        <w:rPr>
          <w:rFonts w:hint="cs"/>
          <w:rtl/>
        </w:rPr>
        <w:t>ی</w:t>
      </w:r>
      <w:r>
        <w:rPr>
          <w:rFonts w:hint="eastAsia"/>
          <w:rtl/>
        </w:rPr>
        <w:t>،ال</w:t>
      </w:r>
      <w:r>
        <w:rPr>
          <w:rFonts w:hint="cs"/>
          <w:rtl/>
        </w:rPr>
        <w:t>ی</w:t>
      </w:r>
      <w:r>
        <w:rPr>
          <w:rtl/>
        </w:rPr>
        <w:t xml:space="preserve"> أن قالا </w:t>
      </w:r>
      <w:r w:rsidRPr="00604B91">
        <w:rPr>
          <w:rStyle w:val="libFootnotenumChar"/>
          <w:rtl/>
        </w:rPr>
        <w:t>(5)</w:t>
      </w:r>
      <w:r>
        <w:rPr>
          <w:rtl/>
        </w:rPr>
        <w:t>:فقام إل</w:t>
      </w:r>
      <w:r>
        <w:rPr>
          <w:rFonts w:hint="cs"/>
          <w:rtl/>
        </w:rPr>
        <w:t>ی</w:t>
      </w:r>
      <w:r>
        <w:rPr>
          <w:rFonts w:hint="eastAsia"/>
          <w:rtl/>
        </w:rPr>
        <w:t>ه</w:t>
      </w:r>
      <w:r>
        <w:rPr>
          <w:rtl/>
        </w:rPr>
        <w:t xml:space="preserve"> غلام أعراب</w:t>
      </w:r>
      <w:r>
        <w:rPr>
          <w:rFonts w:hint="cs"/>
          <w:rtl/>
        </w:rPr>
        <w:t>ی</w:t>
      </w:r>
      <w:r>
        <w:rPr>
          <w:rtl/>
        </w:rPr>
        <w:t xml:space="preserve"> ح</w:t>
      </w:r>
      <w:r>
        <w:rPr>
          <w:rFonts w:hint="cs"/>
          <w:rtl/>
        </w:rPr>
        <w:t>ی</w:t>
      </w:r>
      <w:r>
        <w:rPr>
          <w:rFonts w:hint="eastAsia"/>
          <w:rtl/>
        </w:rPr>
        <w:t>ن</w:t>
      </w:r>
      <w:r>
        <w:rPr>
          <w:rtl/>
        </w:rPr>
        <w:t xml:space="preserve"> بقل وجهه فأخذ بزمام ناقته،و رسول اللّه </w:t>
      </w:r>
      <w:r w:rsidR="001C23D3" w:rsidRPr="001C23D3">
        <w:rPr>
          <w:rStyle w:val="libAlaemChar"/>
          <w:rtl/>
        </w:rPr>
        <w:t>صلى‌الله‌عليه‌وآله‌وسلم</w:t>
      </w:r>
      <w:r>
        <w:rPr>
          <w:rtl/>
        </w:rPr>
        <w:t xml:space="preserve"> عل</w:t>
      </w:r>
      <w:r>
        <w:rPr>
          <w:rFonts w:hint="cs"/>
          <w:rtl/>
        </w:rPr>
        <w:t>ی</w:t>
      </w:r>
      <w:r>
        <w:rPr>
          <w:rtl/>
        </w:rPr>
        <w:t xml:space="preserve"> ناقته </w:t>
      </w:r>
      <w:r>
        <w:rPr>
          <w:rFonts w:hint="cs"/>
          <w:rtl/>
        </w:rPr>
        <w:t>ی</w:t>
      </w:r>
      <w:r>
        <w:rPr>
          <w:rFonts w:hint="eastAsia"/>
          <w:rtl/>
        </w:rPr>
        <w:t>سمع،</w:t>
      </w:r>
      <w:r>
        <w:rPr>
          <w:rtl/>
        </w:rPr>
        <w:t xml:space="preserve"> فقال:</w:t>
      </w:r>
      <w:r>
        <w:rPr>
          <w:rFonts w:hint="cs"/>
          <w:rtl/>
        </w:rPr>
        <w:t>ی</w:t>
      </w:r>
      <w:r>
        <w:rPr>
          <w:rFonts w:hint="eastAsia"/>
          <w:rtl/>
        </w:rPr>
        <w:t>ا</w:t>
      </w:r>
      <w:r>
        <w:rPr>
          <w:rtl/>
        </w:rPr>
        <w:t xml:space="preserve"> هذا انّک سألتنا أ</w:t>
      </w:r>
      <w:r>
        <w:rPr>
          <w:rFonts w:hint="cs"/>
          <w:rtl/>
        </w:rPr>
        <w:t>یّ</w:t>
      </w:r>
      <w:r>
        <w:rPr>
          <w:rtl/>
        </w:rPr>
        <w:t xml:space="preserve"> مسأله شئت فلم نکتمک ش</w:t>
      </w:r>
      <w:r>
        <w:rPr>
          <w:rFonts w:hint="cs"/>
          <w:rtl/>
        </w:rPr>
        <w:t>ی</w:t>
      </w:r>
      <w:r>
        <w:rPr>
          <w:rFonts w:hint="eastAsia"/>
          <w:rtl/>
        </w:rPr>
        <w:t>ئا،فأخبرنا</w:t>
      </w:r>
      <w:r>
        <w:rPr>
          <w:rtl/>
        </w:rPr>
        <w:t xml:space="preserve"> ممّن أنت؟فقال أبو بک</w:t>
      </w:r>
      <w:r>
        <w:rPr>
          <w:rFonts w:hint="eastAsia"/>
          <w:rtl/>
        </w:rPr>
        <w:t>ر</w:t>
      </w:r>
      <w:r>
        <w:rPr>
          <w:rtl/>
        </w:rPr>
        <w:t>:من قر</w:t>
      </w:r>
      <w:r>
        <w:rPr>
          <w:rFonts w:hint="cs"/>
          <w:rtl/>
        </w:rPr>
        <w:t>ی</w:t>
      </w:r>
      <w:r>
        <w:rPr>
          <w:rFonts w:hint="eastAsia"/>
          <w:rtl/>
        </w:rPr>
        <w:t>ش،قال</w:t>
      </w:r>
      <w:r>
        <w:rPr>
          <w:rtl/>
        </w:rPr>
        <w:t>:بخ بخ أهل الشرف و الر</w:t>
      </w:r>
      <w:r>
        <w:rPr>
          <w:rFonts w:hint="cs"/>
          <w:rtl/>
        </w:rPr>
        <w:t>ی</w:t>
      </w:r>
      <w:r>
        <w:rPr>
          <w:rFonts w:hint="eastAsia"/>
          <w:rtl/>
        </w:rPr>
        <w:t>اسه،فأخبرن</w:t>
      </w:r>
      <w:r>
        <w:rPr>
          <w:rFonts w:hint="cs"/>
          <w:rtl/>
        </w:rPr>
        <w:t>ی</w:t>
      </w:r>
      <w:r>
        <w:rPr>
          <w:rtl/>
        </w:rPr>
        <w:t xml:space="preserve"> من أ</w:t>
      </w:r>
      <w:r>
        <w:rPr>
          <w:rFonts w:hint="cs"/>
          <w:rtl/>
        </w:rPr>
        <w:t>یّ</w:t>
      </w:r>
      <w:r>
        <w:rPr>
          <w:rtl/>
        </w:rPr>
        <w:t xml:space="preserve"> قر</w:t>
      </w:r>
      <w:r>
        <w:rPr>
          <w:rFonts w:hint="cs"/>
          <w:rtl/>
        </w:rPr>
        <w:t>ی</w:t>
      </w:r>
      <w:r>
        <w:rPr>
          <w:rFonts w:hint="eastAsia"/>
          <w:rtl/>
        </w:rPr>
        <w:t>ش</w:t>
      </w:r>
      <w:r>
        <w:rPr>
          <w:rtl/>
        </w:rPr>
        <w:t xml:space="preserve"> أنت؟قال:من بن</w:t>
      </w:r>
      <w:r>
        <w:rPr>
          <w:rFonts w:hint="cs"/>
          <w:rtl/>
        </w:rPr>
        <w:t>ی</w:t>
      </w:r>
      <w:r>
        <w:rPr>
          <w:rtl/>
        </w:rPr>
        <w:t xml:space="preserve"> ت</w:t>
      </w:r>
      <w:r>
        <w:rPr>
          <w:rFonts w:hint="cs"/>
          <w:rtl/>
        </w:rPr>
        <w:t>ی</w:t>
      </w:r>
      <w:r>
        <w:rPr>
          <w:rFonts w:hint="eastAsia"/>
          <w:rtl/>
        </w:rPr>
        <w:t>م</w:t>
      </w:r>
      <w:r>
        <w:rPr>
          <w:rtl/>
        </w:rPr>
        <w:t xml:space="preserve"> بن مرّه.قال:أ فمنکم قص</w:t>
      </w:r>
      <w:r>
        <w:rPr>
          <w:rFonts w:hint="cs"/>
          <w:rtl/>
        </w:rPr>
        <w:t>یّ</w:t>
      </w:r>
      <w:r>
        <w:rPr>
          <w:rtl/>
        </w:rPr>
        <w:t xml:space="preserve"> بن کلاب الذ</w:t>
      </w:r>
      <w:r>
        <w:rPr>
          <w:rFonts w:hint="cs"/>
          <w:rtl/>
        </w:rPr>
        <w:t>ی</w:t>
      </w:r>
      <w:r>
        <w:rPr>
          <w:rtl/>
        </w:rPr>
        <w:t xml:space="preserve"> جمع القبائل من فهر فکان </w:t>
      </w:r>
      <w:r>
        <w:rPr>
          <w:rFonts w:hint="cs"/>
          <w:rtl/>
        </w:rPr>
        <w:t>ی</w:t>
      </w:r>
      <w:r>
        <w:rPr>
          <w:rFonts w:hint="eastAsia"/>
          <w:rtl/>
        </w:rPr>
        <w:t>قال</w:t>
      </w:r>
      <w:r>
        <w:rPr>
          <w:rtl/>
        </w:rPr>
        <w:t xml:space="preserve"> له مجمّع؟قال أبو بکر:لا،قال:أ فمنکم هاشم الذ</w:t>
      </w:r>
      <w:r>
        <w:rPr>
          <w:rFonts w:hint="cs"/>
          <w:rtl/>
        </w:rPr>
        <w:t>ی</w:t>
      </w:r>
      <w:r>
        <w:rPr>
          <w:rtl/>
        </w:rPr>
        <w:t xml:space="preserve"> قال ف</w:t>
      </w:r>
      <w:r>
        <w:rPr>
          <w:rFonts w:hint="cs"/>
          <w:rtl/>
        </w:rPr>
        <w:t>ی</w:t>
      </w:r>
      <w:r>
        <w:rPr>
          <w:rFonts w:hint="eastAsia"/>
          <w:rtl/>
        </w:rPr>
        <w:t>ه</w:t>
      </w:r>
      <w:r>
        <w:rPr>
          <w:rtl/>
        </w:rPr>
        <w:t xml:space="preserve"> الشاعر: </w:t>
      </w:r>
    </w:p>
    <w:tbl>
      <w:tblPr>
        <w:tblStyle w:val="TableGrid"/>
        <w:bidiVisual/>
        <w:tblW w:w="4562" w:type="pct"/>
        <w:tblInd w:w="384" w:type="dxa"/>
        <w:tblLook w:val="01E0"/>
      </w:tblPr>
      <w:tblGrid>
        <w:gridCol w:w="3525"/>
        <w:gridCol w:w="272"/>
        <w:gridCol w:w="3513"/>
      </w:tblGrid>
      <w:tr w:rsidR="00706281" w:rsidTr="00035BDE">
        <w:trPr>
          <w:trHeight w:val="350"/>
        </w:trPr>
        <w:tc>
          <w:tcPr>
            <w:tcW w:w="3920" w:type="dxa"/>
            <w:shd w:val="clear" w:color="auto" w:fill="auto"/>
          </w:tcPr>
          <w:p w:rsidR="00706281" w:rsidRDefault="00706281" w:rsidP="00035BDE">
            <w:pPr>
              <w:pStyle w:val="libPoem"/>
            </w:pPr>
            <w:r>
              <w:rPr>
                <w:rFonts w:hint="eastAsia"/>
                <w:rtl/>
              </w:rPr>
              <w:t>عمرو</w:t>
            </w:r>
            <w:r>
              <w:rPr>
                <w:rtl/>
              </w:rPr>
              <w:t xml:space="preserve"> العل</w:t>
            </w:r>
            <w:r>
              <w:rPr>
                <w:rFonts w:hint="cs"/>
                <w:rtl/>
              </w:rPr>
              <w:t>ی</w:t>
            </w:r>
            <w:r>
              <w:rPr>
                <w:rtl/>
              </w:rPr>
              <w:t xml:space="preserve"> هشم الثّر</w:t>
            </w:r>
            <w:r>
              <w:rPr>
                <w:rFonts w:hint="cs"/>
                <w:rtl/>
              </w:rPr>
              <w:t>ی</w:t>
            </w:r>
            <w:r>
              <w:rPr>
                <w:rFonts w:hint="eastAsia"/>
                <w:rtl/>
              </w:rPr>
              <w:t>د</w:t>
            </w:r>
            <w:r>
              <w:rPr>
                <w:rtl/>
              </w:rPr>
              <w:t xml:space="preserve"> لقومه</w:t>
            </w:r>
            <w:r w:rsidRPr="00725071">
              <w:rPr>
                <w:rStyle w:val="libPoemTiniChar0"/>
                <w:rtl/>
              </w:rPr>
              <w:br/>
              <w:t> </w:t>
            </w:r>
          </w:p>
        </w:tc>
        <w:tc>
          <w:tcPr>
            <w:tcW w:w="279" w:type="dxa"/>
            <w:shd w:val="clear" w:color="auto" w:fill="auto"/>
          </w:tcPr>
          <w:p w:rsidR="00706281" w:rsidRDefault="00706281" w:rsidP="00035BDE">
            <w:pPr>
              <w:pStyle w:val="libPoem"/>
              <w:rPr>
                <w:rtl/>
              </w:rPr>
            </w:pPr>
          </w:p>
        </w:tc>
        <w:tc>
          <w:tcPr>
            <w:tcW w:w="3881" w:type="dxa"/>
            <w:shd w:val="clear" w:color="auto" w:fill="auto"/>
          </w:tcPr>
          <w:p w:rsidR="00706281" w:rsidRDefault="00706281" w:rsidP="00035BDE">
            <w:pPr>
              <w:pStyle w:val="libPoem"/>
            </w:pPr>
            <w:r>
              <w:rPr>
                <w:rFonts w:hint="eastAsia"/>
                <w:rtl/>
              </w:rPr>
              <w:t>و</w:t>
            </w:r>
            <w:r>
              <w:rPr>
                <w:rtl/>
              </w:rPr>
              <w:t xml:space="preserve"> رجال مکّه مسنتون عجاف</w:t>
            </w:r>
            <w:r w:rsidRPr="00725071">
              <w:rPr>
                <w:rStyle w:val="libPoemTiniChar0"/>
                <w:rtl/>
              </w:rPr>
              <w:br/>
              <w:t> </w:t>
            </w:r>
          </w:p>
        </w:tc>
      </w:tr>
    </w:tbl>
    <w:p w:rsidR="00B431B0" w:rsidRDefault="00ED3E80" w:rsidP="00ED3E80">
      <w:pPr>
        <w:pStyle w:val="libNormal"/>
      </w:pPr>
      <w:r>
        <w:rPr>
          <w:rFonts w:hint="eastAsia"/>
          <w:rtl/>
        </w:rPr>
        <w:t>قال</w:t>
      </w:r>
      <w:r>
        <w:rPr>
          <w:rtl/>
        </w:rPr>
        <w:t xml:space="preserve"> أبو بکر:لا،قال:أ فمنکم ش</w:t>
      </w:r>
      <w:r>
        <w:rPr>
          <w:rFonts w:hint="cs"/>
          <w:rtl/>
        </w:rPr>
        <w:t>ی</w:t>
      </w:r>
      <w:r>
        <w:rPr>
          <w:rFonts w:hint="eastAsia"/>
          <w:rtl/>
        </w:rPr>
        <w:t>به</w:t>
      </w:r>
      <w:r>
        <w:rPr>
          <w:rtl/>
        </w:rPr>
        <w:t xml:space="preserve"> الحمد الذ</w:t>
      </w:r>
      <w:r>
        <w:rPr>
          <w:rFonts w:hint="cs"/>
          <w:rtl/>
        </w:rPr>
        <w:t>ی</w:t>
      </w:r>
      <w:r>
        <w:rPr>
          <w:rtl/>
        </w:rPr>
        <w:t xml:space="preserve"> کان وجهه کالقمر </w:t>
      </w:r>
      <w:r>
        <w:rPr>
          <w:rFonts w:hint="cs"/>
          <w:rtl/>
        </w:rPr>
        <w:t>ی</w:t>
      </w:r>
      <w:r>
        <w:rPr>
          <w:rFonts w:hint="eastAsia"/>
          <w:rtl/>
        </w:rPr>
        <w:t>ض</w:t>
      </w:r>
      <w:r>
        <w:rPr>
          <w:rFonts w:hint="cs"/>
          <w:rtl/>
        </w:rPr>
        <w:t>ی</w:t>
      </w:r>
      <w:r>
        <w:rPr>
          <w:rFonts w:hint="eastAsia"/>
          <w:rtl/>
        </w:rPr>
        <w:t>ء</w:t>
      </w:r>
      <w:r>
        <w:rPr>
          <w:rtl/>
        </w:rPr>
        <w:t xml:space="preserve"> ل</w:t>
      </w:r>
      <w:r>
        <w:rPr>
          <w:rFonts w:hint="cs"/>
          <w:rtl/>
        </w:rPr>
        <w:t>ی</w:t>
      </w:r>
      <w:r>
        <w:rPr>
          <w:rFonts w:hint="eastAsia"/>
          <w:rtl/>
        </w:rPr>
        <w:t>له</w:t>
      </w:r>
      <w:r>
        <w:rPr>
          <w:rtl/>
        </w:rPr>
        <w:t xml:space="preserve"> الظلمه الداج</w:t>
      </w:r>
      <w:r>
        <w:rPr>
          <w:rFonts w:hint="cs"/>
          <w:rtl/>
        </w:rPr>
        <w:t>ی</w:t>
      </w:r>
      <w:r>
        <w:rPr>
          <w:rFonts w:hint="eastAsia"/>
          <w:rtl/>
        </w:rPr>
        <w:t>ه</w:t>
      </w:r>
      <w:r>
        <w:rPr>
          <w:rtl/>
        </w:rPr>
        <w:t xml:space="preserve"> مطعم ط</w:t>
      </w:r>
      <w:r>
        <w:rPr>
          <w:rFonts w:hint="cs"/>
          <w:rtl/>
        </w:rPr>
        <w:t>ی</w:t>
      </w:r>
      <w:r>
        <w:rPr>
          <w:rFonts w:hint="eastAsia"/>
          <w:rtl/>
        </w:rPr>
        <w:t>ر</w:t>
      </w:r>
      <w:r>
        <w:rPr>
          <w:rtl/>
        </w:rPr>
        <w:t xml:space="preserve"> السماء؟قال:لا،قال:أ فمن المف</w:t>
      </w:r>
      <w:r>
        <w:rPr>
          <w:rFonts w:hint="cs"/>
          <w:rtl/>
        </w:rPr>
        <w:t>ی</w:t>
      </w:r>
      <w:r>
        <w:rPr>
          <w:rFonts w:hint="eastAsia"/>
          <w:rtl/>
        </w:rPr>
        <w:t>ض</w:t>
      </w:r>
      <w:r>
        <w:rPr>
          <w:rFonts w:hint="cs"/>
          <w:rtl/>
        </w:rPr>
        <w:t>ی</w:t>
      </w:r>
      <w:r>
        <w:rPr>
          <w:rFonts w:hint="eastAsia"/>
          <w:rtl/>
        </w:rPr>
        <w:t>ن</w:t>
      </w:r>
      <w:r>
        <w:rPr>
          <w:rtl/>
        </w:rPr>
        <w:t xml:space="preserve"> بالناس أنت؟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272</w:t>
      </w:r>
      <w:r w:rsidR="00ED3E80">
        <w:rPr>
          <w:rtl/>
        </w:rPr>
        <w:t>/</w:t>
      </w:r>
      <w:r w:rsidR="001A3C8D">
        <w:rPr>
          <w:rtl/>
        </w:rPr>
        <w:t>22</w:t>
      </w:r>
      <w:r w:rsidR="00ED3E80">
        <w:rPr>
          <w:rtl/>
        </w:rPr>
        <w:t>/</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w:t>
      </w:r>
      <w:r w:rsidR="001A3C8D">
        <w:rPr>
          <w:rtl/>
        </w:rPr>
        <w:t>9</w:t>
      </w:r>
      <w:r w:rsidR="00ED3E80">
        <w:rPr>
          <w:rtl/>
        </w:rPr>
        <w:t>6/</w:t>
      </w:r>
      <w:r w:rsidR="001A3C8D">
        <w:rPr>
          <w:rtl/>
        </w:rPr>
        <w:t>11</w:t>
      </w:r>
      <w:r w:rsidR="00ED3E80">
        <w:rPr>
          <w:rtl/>
        </w:rPr>
        <w:t>/</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ق:</w:t>
      </w:r>
      <w:r w:rsidR="001A3C8D">
        <w:rPr>
          <w:rtl/>
        </w:rPr>
        <w:t>100</w:t>
      </w:r>
      <w:r w:rsidR="00ED3E80">
        <w:rPr>
          <w:rtl/>
        </w:rPr>
        <w:t>/</w:t>
      </w:r>
      <w:r w:rsidR="001A3C8D">
        <w:rPr>
          <w:rtl/>
        </w:rPr>
        <w:t>11</w:t>
      </w:r>
      <w:r w:rsidR="00ED3E80">
        <w:rPr>
          <w:rtl/>
        </w:rPr>
        <w:t>/</w:t>
      </w:r>
      <w:r w:rsidR="001A3C8D">
        <w:rPr>
          <w:rtl/>
        </w:rPr>
        <w:t>8</w:t>
      </w:r>
      <w:r w:rsidR="00ED3E80">
        <w:rPr>
          <w:rtl/>
        </w:rPr>
        <w:t xml:space="preserve">،ج:-. </w:t>
      </w:r>
    </w:p>
    <w:p w:rsidR="00ED3E80" w:rsidRDefault="00365129" w:rsidP="0027669E">
      <w:pPr>
        <w:pStyle w:val="libFootnote0"/>
      </w:pPr>
      <w:r>
        <w:rPr>
          <w:rtl/>
        </w:rPr>
        <w:t>(4)</w:t>
      </w:r>
      <w:r w:rsidR="00ED3E80">
        <w:rPr>
          <w:rtl/>
        </w:rPr>
        <w:t xml:space="preserve"> ق:</w:t>
      </w:r>
      <w:r w:rsidR="001A3C8D">
        <w:rPr>
          <w:rtl/>
        </w:rPr>
        <w:t>703</w:t>
      </w:r>
      <w:r w:rsidR="00ED3E80">
        <w:rPr>
          <w:rtl/>
        </w:rPr>
        <w:t>/6</w:t>
      </w:r>
      <w:r w:rsidR="001A3C8D">
        <w:rPr>
          <w:rtl/>
        </w:rPr>
        <w:t>7</w:t>
      </w:r>
      <w:r w:rsidR="00ED3E80">
        <w:rPr>
          <w:rtl/>
        </w:rPr>
        <w:t>/6،ج:</w:t>
      </w:r>
      <w:r w:rsidR="001A3C8D">
        <w:rPr>
          <w:rtl/>
        </w:rPr>
        <w:t>13</w:t>
      </w:r>
      <w:r w:rsidR="00ED3E80">
        <w:rPr>
          <w:rtl/>
        </w:rPr>
        <w:t>6/</w:t>
      </w:r>
      <w:r w:rsidR="001A3C8D">
        <w:rPr>
          <w:rtl/>
        </w:rPr>
        <w:t>22</w:t>
      </w:r>
      <w:r w:rsidR="00ED3E80">
        <w:rPr>
          <w:rtl/>
        </w:rPr>
        <w:t xml:space="preserve">. </w:t>
      </w:r>
    </w:p>
    <w:p w:rsidR="00B431B0" w:rsidRDefault="00365129" w:rsidP="0027669E">
      <w:pPr>
        <w:pStyle w:val="libFootnote0"/>
        <w:rPr>
          <w:rtl/>
        </w:rPr>
      </w:pPr>
      <w:r>
        <w:rPr>
          <w:rtl/>
        </w:rPr>
        <w:t>(5)</w:t>
      </w:r>
      <w:r w:rsidR="00ED3E80">
        <w:rPr>
          <w:rtl/>
        </w:rPr>
        <w:t xml:space="preserve"> أ</w:t>
      </w:r>
      <w:r w:rsidR="00ED3E80">
        <w:rPr>
          <w:rFonts w:hint="cs"/>
          <w:rtl/>
        </w:rPr>
        <w:t>ی</w:t>
      </w:r>
      <w:r w:rsidR="00ED3E80">
        <w:rPr>
          <w:rtl/>
        </w:rPr>
        <w:t xml:space="preserve"> الب</w:t>
      </w:r>
      <w:r w:rsidR="00ED3E80">
        <w:rPr>
          <w:rFonts w:hint="cs"/>
          <w:rtl/>
        </w:rPr>
        <w:t>ی</w:t>
      </w:r>
      <w:r w:rsidR="00ED3E80">
        <w:rPr>
          <w:rFonts w:hint="eastAsia"/>
          <w:rtl/>
        </w:rPr>
        <w:t>هق</w:t>
      </w:r>
      <w:r w:rsidR="00ED3E80">
        <w:rPr>
          <w:rFonts w:hint="cs"/>
          <w:rtl/>
        </w:rPr>
        <w:t>یّ</w:t>
      </w:r>
      <w:r w:rsidR="00ED3E80">
        <w:rPr>
          <w:rtl/>
        </w:rPr>
        <w:t xml:space="preserve"> و الجاحظ</w:t>
      </w:r>
    </w:p>
    <w:p w:rsidR="005A2728" w:rsidRDefault="005A2728" w:rsidP="0027669E">
      <w:pPr>
        <w:pStyle w:val="libNormal"/>
        <w:rPr>
          <w:rtl/>
        </w:rPr>
      </w:pPr>
      <w:r>
        <w:rPr>
          <w:rtl/>
        </w:rPr>
        <w:br w:type="page"/>
      </w:r>
    </w:p>
    <w:p w:rsidR="00ED3E80" w:rsidRDefault="00ED3E80" w:rsidP="00706281">
      <w:pPr>
        <w:pStyle w:val="libNormal0"/>
        <w:rPr>
          <w:rtl/>
        </w:rPr>
      </w:pPr>
      <w:r>
        <w:rPr>
          <w:rFonts w:hint="eastAsia"/>
          <w:rtl/>
        </w:rPr>
        <w:lastRenderedPageBreak/>
        <w:t>قال</w:t>
      </w:r>
      <w:r>
        <w:rPr>
          <w:rtl/>
        </w:rPr>
        <w:t>:لا،قال:أ فمن أهل الرّفاده أنت؟قال:لا،قال:أ فمن أهل السّقا</w:t>
      </w:r>
      <w:r>
        <w:rPr>
          <w:rFonts w:hint="cs"/>
          <w:rtl/>
        </w:rPr>
        <w:t>ی</w:t>
      </w:r>
      <w:r>
        <w:rPr>
          <w:rFonts w:hint="eastAsia"/>
          <w:rtl/>
        </w:rPr>
        <w:t>ه</w:t>
      </w:r>
      <w:r>
        <w:rPr>
          <w:rtl/>
        </w:rPr>
        <w:t xml:space="preserve"> أنت؟قال:لا، قال:أ فمن أهل الحجابه أنت؟قال:لا،قال:أنا و اللّه لو شئت لأخبرتک أنّک لست من أشراف قر</w:t>
      </w:r>
      <w:r>
        <w:rPr>
          <w:rFonts w:hint="cs"/>
          <w:rtl/>
        </w:rPr>
        <w:t>ی</w:t>
      </w:r>
      <w:r>
        <w:rPr>
          <w:rFonts w:hint="eastAsia"/>
          <w:rtl/>
        </w:rPr>
        <w:t>ش،فاجتذب</w:t>
      </w:r>
      <w:r>
        <w:rPr>
          <w:rtl/>
        </w:rPr>
        <w:t xml:space="preserve"> أبو بکر زمام ناقته منه که</w:t>
      </w:r>
      <w:r>
        <w:rPr>
          <w:rFonts w:hint="cs"/>
          <w:rtl/>
        </w:rPr>
        <w:t>ی</w:t>
      </w:r>
      <w:r>
        <w:rPr>
          <w:rFonts w:hint="eastAsia"/>
          <w:rtl/>
        </w:rPr>
        <w:t>ئه</w:t>
      </w:r>
      <w:r>
        <w:rPr>
          <w:rtl/>
        </w:rPr>
        <w:t xml:space="preserve"> المغضب.فقال الأعراب</w:t>
      </w:r>
      <w:r>
        <w:rPr>
          <w:rFonts w:hint="cs"/>
          <w:rtl/>
        </w:rPr>
        <w:t>ی</w:t>
      </w:r>
      <w:r>
        <w:rPr>
          <w:rtl/>
        </w:rPr>
        <w:t xml:space="preserve">: </w:t>
      </w:r>
    </w:p>
    <w:tbl>
      <w:tblPr>
        <w:tblStyle w:val="TableGrid"/>
        <w:bidiVisual/>
        <w:tblW w:w="4562" w:type="pct"/>
        <w:tblInd w:w="384" w:type="dxa"/>
        <w:tblLook w:val="01E0"/>
      </w:tblPr>
      <w:tblGrid>
        <w:gridCol w:w="3544"/>
        <w:gridCol w:w="272"/>
        <w:gridCol w:w="3494"/>
      </w:tblGrid>
      <w:tr w:rsidR="00035BDE" w:rsidTr="00035BDE">
        <w:trPr>
          <w:trHeight w:val="350"/>
        </w:trPr>
        <w:tc>
          <w:tcPr>
            <w:tcW w:w="3920" w:type="dxa"/>
            <w:shd w:val="clear" w:color="auto" w:fill="auto"/>
          </w:tcPr>
          <w:p w:rsidR="00035BDE" w:rsidRDefault="00035BDE" w:rsidP="00035BDE">
            <w:pPr>
              <w:pStyle w:val="libPoem"/>
            </w:pPr>
            <w:r>
              <w:rPr>
                <w:rFonts w:hint="eastAsia"/>
                <w:rtl/>
              </w:rPr>
              <w:t>صادف</w:t>
            </w:r>
            <w:r>
              <w:rPr>
                <w:rtl/>
              </w:rPr>
              <w:t xml:space="preserve"> درّ الس</w:t>
            </w:r>
            <w:r>
              <w:rPr>
                <w:rFonts w:hint="cs"/>
                <w:rtl/>
              </w:rPr>
              <w:t>ی</w:t>
            </w:r>
            <w:r>
              <w:rPr>
                <w:rFonts w:hint="eastAsia"/>
                <w:rtl/>
              </w:rPr>
              <w:t>ل</w:t>
            </w:r>
            <w:r>
              <w:rPr>
                <w:rtl/>
              </w:rPr>
              <w:t xml:space="preserve"> درّ </w:t>
            </w:r>
            <w:r>
              <w:rPr>
                <w:rFonts w:hint="cs"/>
                <w:rtl/>
              </w:rPr>
              <w:t>ی</w:t>
            </w:r>
            <w:r>
              <w:rPr>
                <w:rFonts w:hint="eastAsia"/>
                <w:rtl/>
              </w:rPr>
              <w:t>دفعه</w:t>
            </w:r>
            <w:r w:rsidRPr="00725071">
              <w:rPr>
                <w:rStyle w:val="libPoemTiniChar0"/>
                <w:rtl/>
              </w:rPr>
              <w:br/>
              <w:t> </w:t>
            </w:r>
          </w:p>
        </w:tc>
        <w:tc>
          <w:tcPr>
            <w:tcW w:w="279" w:type="dxa"/>
            <w:shd w:val="clear" w:color="auto" w:fill="auto"/>
          </w:tcPr>
          <w:p w:rsidR="00035BDE" w:rsidRDefault="00035BDE" w:rsidP="00035BDE">
            <w:pPr>
              <w:pStyle w:val="libPoem"/>
              <w:rPr>
                <w:rtl/>
              </w:rPr>
            </w:pPr>
          </w:p>
        </w:tc>
        <w:tc>
          <w:tcPr>
            <w:tcW w:w="3881" w:type="dxa"/>
            <w:shd w:val="clear" w:color="auto" w:fill="auto"/>
          </w:tcPr>
          <w:p w:rsidR="00035BDE" w:rsidRDefault="00035BDE" w:rsidP="00035BDE">
            <w:pPr>
              <w:pStyle w:val="libPoem"/>
            </w:pPr>
            <w:r>
              <w:rPr>
                <w:rFonts w:hint="eastAsia"/>
                <w:rtl/>
              </w:rPr>
              <w:t>ف</w:t>
            </w:r>
            <w:r>
              <w:rPr>
                <w:rFonts w:hint="cs"/>
                <w:rtl/>
              </w:rPr>
              <w:t>ی</w:t>
            </w:r>
            <w:r>
              <w:rPr>
                <w:rtl/>
              </w:rPr>
              <w:t xml:space="preserve"> هضبه ترفعه و تضعه</w:t>
            </w:r>
            <w:r w:rsidRPr="00725071">
              <w:rPr>
                <w:rStyle w:val="libPoemTiniChar0"/>
                <w:rtl/>
              </w:rPr>
              <w:br/>
              <w:t> </w:t>
            </w:r>
          </w:p>
        </w:tc>
      </w:tr>
    </w:tbl>
    <w:p w:rsidR="00ED3E80" w:rsidRDefault="00ED3E80" w:rsidP="00ED3E80">
      <w:pPr>
        <w:pStyle w:val="libNormal"/>
      </w:pPr>
      <w:r>
        <w:rPr>
          <w:rFonts w:hint="eastAsia"/>
          <w:rtl/>
        </w:rPr>
        <w:t>فتبسّم</w:t>
      </w:r>
      <w:r>
        <w:rPr>
          <w:rtl/>
        </w:rPr>
        <w:t xml:space="preserve"> رسول اللّه </w:t>
      </w:r>
      <w:r w:rsidR="001C23D3" w:rsidRPr="001C23D3">
        <w:rPr>
          <w:rStyle w:val="libAlaemChar"/>
          <w:rtl/>
        </w:rPr>
        <w:t>صلى‌الله‌عليه‌وآله‌وسلم</w:t>
      </w:r>
      <w:r>
        <w:rPr>
          <w:rtl/>
        </w:rPr>
        <w:t>،قال عل</w:t>
      </w:r>
      <w:r>
        <w:rPr>
          <w:rFonts w:hint="cs"/>
          <w:rtl/>
        </w:rPr>
        <w:t>یّ</w:t>
      </w:r>
      <w:r>
        <w:rPr>
          <w:rtl/>
        </w:rPr>
        <w:t xml:space="preserve"> </w:t>
      </w:r>
      <w:r w:rsidR="00EC2CC2" w:rsidRPr="00EC2CC2">
        <w:rPr>
          <w:rStyle w:val="libAlaemChar"/>
          <w:rtl/>
        </w:rPr>
        <w:t>عليه‌السلام</w:t>
      </w:r>
      <w:r>
        <w:rPr>
          <w:rtl/>
        </w:rPr>
        <w:t>:فقلت:</w:t>
      </w:r>
      <w:r>
        <w:rPr>
          <w:rFonts w:hint="cs"/>
          <w:rtl/>
        </w:rPr>
        <w:t>ی</w:t>
      </w:r>
      <w:r>
        <w:rPr>
          <w:rFonts w:hint="eastAsia"/>
          <w:rtl/>
        </w:rPr>
        <w:t>ا</w:t>
      </w:r>
      <w:r>
        <w:rPr>
          <w:rtl/>
        </w:rPr>
        <w:t xml:space="preserve"> أبا بکر،انّک لقد وقعت من هذا الأعراب</w:t>
      </w:r>
      <w:r>
        <w:rPr>
          <w:rFonts w:hint="cs"/>
          <w:rtl/>
        </w:rPr>
        <w:t>ی</w:t>
      </w:r>
      <w:r>
        <w:rPr>
          <w:rtl/>
        </w:rPr>
        <w:t xml:space="preserve"> عل</w:t>
      </w:r>
      <w:r>
        <w:rPr>
          <w:rFonts w:hint="cs"/>
          <w:rtl/>
        </w:rPr>
        <w:t>ی</w:t>
      </w:r>
      <w:r>
        <w:rPr>
          <w:rtl/>
        </w:rPr>
        <w:t xml:space="preserve"> باقعه.فقال:أجل </w:t>
      </w:r>
      <w:r>
        <w:rPr>
          <w:rFonts w:hint="cs"/>
          <w:rtl/>
        </w:rPr>
        <w:t>ی</w:t>
      </w:r>
      <w:r>
        <w:rPr>
          <w:rFonts w:hint="eastAsia"/>
          <w:rtl/>
        </w:rPr>
        <w:t>ا</w:t>
      </w:r>
      <w:r>
        <w:rPr>
          <w:rtl/>
        </w:rPr>
        <w:t xml:space="preserve"> أبا الحسن،ما من طامّه الاّ فوقها طامّه،و انّ البلاء موکل بالنطق، انته</w:t>
      </w:r>
      <w:r>
        <w:rPr>
          <w:rFonts w:hint="cs"/>
          <w:rtl/>
        </w:rPr>
        <w:t>ی</w:t>
      </w:r>
      <w:r>
        <w:rPr>
          <w:rtl/>
        </w:rPr>
        <w:t xml:space="preserve">. </w:t>
      </w:r>
    </w:p>
    <w:p w:rsidR="00ED3E80" w:rsidRDefault="00ED3E80" w:rsidP="00ED3E80">
      <w:pPr>
        <w:pStyle w:val="libNormal"/>
      </w:pPr>
      <w:r>
        <w:rPr>
          <w:rFonts w:hint="eastAsia"/>
          <w:rtl/>
        </w:rPr>
        <w:t>أبو</w:t>
      </w:r>
      <w:r>
        <w:rPr>
          <w:rtl/>
        </w:rPr>
        <w:t xml:space="preserve"> بکر الجعاب</w:t>
      </w:r>
      <w:r>
        <w:rPr>
          <w:rFonts w:hint="cs"/>
          <w:rtl/>
        </w:rPr>
        <w:t>ی</w:t>
      </w:r>
      <w:r>
        <w:rPr>
          <w:rtl/>
        </w:rPr>
        <w:t xml:space="preserve"> </w:t>
      </w:r>
    </w:p>
    <w:p w:rsidR="00ED3E80" w:rsidRDefault="00ED3E80" w:rsidP="00ED3E80">
      <w:pPr>
        <w:pStyle w:val="libNormal"/>
      </w:pP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706281">
        <w:rPr>
          <w:rtl/>
        </w:rPr>
        <w:t>(</w:t>
      </w:r>
      <w:r w:rsidRPr="00706281">
        <w:rPr>
          <w:rtl/>
        </w:rPr>
        <w:t>جعب</w:t>
      </w:r>
      <w:r w:rsidR="00F71F29" w:rsidRPr="00706281">
        <w:rPr>
          <w:rtl/>
        </w:rPr>
        <w:t>)</w:t>
      </w:r>
      <w:r>
        <w:rPr>
          <w:rtl/>
        </w:rPr>
        <w:t xml:space="preserve">. </w:t>
      </w:r>
    </w:p>
    <w:p w:rsidR="00ED3E80" w:rsidRDefault="00ED3E80" w:rsidP="00035BDE">
      <w:pPr>
        <w:pStyle w:val="libCenterBold1"/>
      </w:pPr>
      <w:r>
        <w:rPr>
          <w:rFonts w:hint="eastAsia"/>
          <w:rtl/>
        </w:rPr>
        <w:t>أبو</w:t>
      </w:r>
      <w:r>
        <w:rPr>
          <w:rtl/>
        </w:rPr>
        <w:t xml:space="preserve"> بکر الحضرم</w:t>
      </w:r>
      <w:r>
        <w:rPr>
          <w:rFonts w:hint="cs"/>
          <w:rtl/>
        </w:rPr>
        <w:t>ی</w:t>
      </w:r>
      <w:r>
        <w:rPr>
          <w:rtl/>
        </w:rPr>
        <w:t xml:space="preserve"> </w:t>
      </w:r>
    </w:p>
    <w:p w:rsidR="00ED3E80" w:rsidRDefault="00ED3E80" w:rsidP="00ED3E80">
      <w:pPr>
        <w:pStyle w:val="libNormal"/>
      </w:pPr>
      <w:r>
        <w:rPr>
          <w:rFonts w:hint="eastAsia"/>
          <w:rtl/>
        </w:rPr>
        <w:t>أبو</w:t>
      </w:r>
      <w:r>
        <w:rPr>
          <w:rtl/>
        </w:rPr>
        <w:t xml:space="preserve"> بکر الحضرم</w:t>
      </w:r>
      <w:r>
        <w:rPr>
          <w:rFonts w:hint="cs"/>
          <w:rtl/>
        </w:rPr>
        <w:t>ی</w:t>
      </w:r>
      <w:r>
        <w:rPr>
          <w:rtl/>
        </w:rPr>
        <w:t>:هو عبد اللّه بن محمّد،رو</w:t>
      </w:r>
      <w:r>
        <w:rPr>
          <w:rFonts w:hint="cs"/>
          <w:rtl/>
        </w:rPr>
        <w:t>ی</w:t>
      </w:r>
      <w:r>
        <w:rPr>
          <w:rtl/>
        </w:rPr>
        <w:t xml:space="preserve"> الکشّ</w:t>
      </w:r>
      <w:r>
        <w:rPr>
          <w:rFonts w:hint="cs"/>
          <w:rtl/>
        </w:rPr>
        <w:t>یّ</w:t>
      </w:r>
      <w:r>
        <w:rPr>
          <w:rtl/>
        </w:rPr>
        <w:t xml:space="preserve"> له مناظره جرت له مع ز</w:t>
      </w:r>
      <w:r>
        <w:rPr>
          <w:rFonts w:hint="cs"/>
          <w:rtl/>
        </w:rPr>
        <w:t>ی</w:t>
      </w:r>
      <w:r>
        <w:rPr>
          <w:rFonts w:hint="eastAsia"/>
          <w:rtl/>
        </w:rPr>
        <w:t>د</w:t>
      </w:r>
      <w:r>
        <w:rPr>
          <w:rtl/>
        </w:rPr>
        <w:t xml:space="preserve"> ج</w:t>
      </w:r>
      <w:r>
        <w:rPr>
          <w:rFonts w:hint="cs"/>
          <w:rtl/>
        </w:rPr>
        <w:t>یّ</w:t>
      </w:r>
      <w:r>
        <w:rPr>
          <w:rFonts w:hint="eastAsia"/>
          <w:rtl/>
        </w:rPr>
        <w:t>ده،و</w:t>
      </w:r>
      <w:r>
        <w:rPr>
          <w:rtl/>
        </w:rPr>
        <w:t xml:space="preserve"> رو</w:t>
      </w:r>
      <w:r>
        <w:rPr>
          <w:rFonts w:hint="cs"/>
          <w:rtl/>
        </w:rPr>
        <w:t>ی</w:t>
      </w:r>
      <w:r>
        <w:rPr>
          <w:rtl/>
        </w:rPr>
        <w:t xml:space="preserve"> عنه حد</w:t>
      </w:r>
      <w:r>
        <w:rPr>
          <w:rFonts w:hint="cs"/>
          <w:rtl/>
        </w:rPr>
        <w:t>ی</w:t>
      </w:r>
      <w:r>
        <w:rPr>
          <w:rFonts w:hint="eastAsia"/>
          <w:rtl/>
        </w:rPr>
        <w:t>ث</w:t>
      </w:r>
      <w:r>
        <w:rPr>
          <w:rFonts w:hint="cs"/>
          <w:rtl/>
        </w:rPr>
        <w:t>ی</w:t>
      </w:r>
      <w:r>
        <w:rPr>
          <w:rFonts w:hint="eastAsia"/>
          <w:rtl/>
        </w:rPr>
        <w:t>ن</w:t>
      </w:r>
      <w:r>
        <w:rPr>
          <w:rtl/>
        </w:rPr>
        <w:t xml:space="preserve"> انّ جعفر بن محمّد(صلوات اللّه عل</w:t>
      </w:r>
      <w:r>
        <w:rPr>
          <w:rFonts w:hint="cs"/>
          <w:rtl/>
        </w:rPr>
        <w:t>ی</w:t>
      </w:r>
      <w:r>
        <w:rPr>
          <w:rFonts w:hint="eastAsia"/>
          <w:rtl/>
        </w:rPr>
        <w:t>ه</w:t>
      </w:r>
      <w:r>
        <w:rPr>
          <w:rtl/>
        </w:rPr>
        <w:t xml:space="preserve">)قال:انّ النار لا تمسّ من مات و هو </w:t>
      </w:r>
      <w:r>
        <w:rPr>
          <w:rFonts w:hint="cs"/>
          <w:rtl/>
        </w:rPr>
        <w:t>ی</w:t>
      </w:r>
      <w:r>
        <w:rPr>
          <w:rFonts w:hint="eastAsia"/>
          <w:rtl/>
        </w:rPr>
        <w:t>قول</w:t>
      </w:r>
      <w:r>
        <w:rPr>
          <w:rtl/>
        </w:rPr>
        <w:t xml:space="preserve"> بهذا الأمر،و رو</w:t>
      </w:r>
      <w:r>
        <w:rPr>
          <w:rFonts w:hint="cs"/>
          <w:rtl/>
        </w:rPr>
        <w:t>ی</w:t>
      </w:r>
      <w:r>
        <w:rPr>
          <w:rtl/>
        </w:rPr>
        <w:t xml:space="preserve"> انّه مرض رجل من أهل ب</w:t>
      </w:r>
      <w:r>
        <w:rPr>
          <w:rFonts w:hint="cs"/>
          <w:rtl/>
        </w:rPr>
        <w:t>ی</w:t>
      </w:r>
      <w:r>
        <w:rPr>
          <w:rFonts w:hint="eastAsia"/>
          <w:rtl/>
        </w:rPr>
        <w:t>ته</w:t>
      </w:r>
      <w:r>
        <w:rPr>
          <w:rtl/>
        </w:rPr>
        <w:t xml:space="preserve"> فحضره عند موته و لقّنه الشهادت</w:t>
      </w:r>
      <w:r>
        <w:rPr>
          <w:rFonts w:hint="cs"/>
          <w:rtl/>
        </w:rPr>
        <w:t>ی</w:t>
      </w:r>
      <w:r>
        <w:rPr>
          <w:rFonts w:hint="eastAsia"/>
          <w:rtl/>
        </w:rPr>
        <w:t>ن</w:t>
      </w:r>
      <w:r>
        <w:rPr>
          <w:rtl/>
        </w:rPr>
        <w:t xml:space="preserve"> و الإمامه،</w:t>
      </w:r>
      <w:r>
        <w:rPr>
          <w:rFonts w:hint="eastAsia"/>
          <w:rtl/>
        </w:rPr>
        <w:t>ثمّ</w:t>
      </w:r>
      <w:r>
        <w:rPr>
          <w:rtl/>
        </w:rPr>
        <w:t xml:space="preserve"> رأته امرأته ف</w:t>
      </w:r>
      <w:r>
        <w:rPr>
          <w:rFonts w:hint="cs"/>
          <w:rtl/>
        </w:rPr>
        <w:t>ی</w:t>
      </w:r>
      <w:r>
        <w:rPr>
          <w:rtl/>
        </w:rPr>
        <w:t xml:space="preserve"> المنام ح</w:t>
      </w:r>
      <w:r>
        <w:rPr>
          <w:rFonts w:hint="cs"/>
          <w:rtl/>
        </w:rPr>
        <w:t>یّ</w:t>
      </w:r>
      <w:r>
        <w:rPr>
          <w:rFonts w:hint="eastAsia"/>
          <w:rtl/>
        </w:rPr>
        <w:t>ا</w:t>
      </w:r>
      <w:r>
        <w:rPr>
          <w:rtl/>
        </w:rPr>
        <w:t xml:space="preserve"> سل</w:t>
      </w:r>
      <w:r>
        <w:rPr>
          <w:rFonts w:hint="cs"/>
          <w:rtl/>
        </w:rPr>
        <w:t>ی</w:t>
      </w:r>
      <w:r>
        <w:rPr>
          <w:rFonts w:hint="eastAsia"/>
          <w:rtl/>
        </w:rPr>
        <w:t>ما</w:t>
      </w:r>
      <w:r>
        <w:rPr>
          <w:rtl/>
        </w:rPr>
        <w:t xml:space="preserve"> فقالت له: </w:t>
      </w:r>
    </w:p>
    <w:p w:rsidR="00ED3E80" w:rsidRDefault="00ED3E80" w:rsidP="00ED3E80">
      <w:pPr>
        <w:pStyle w:val="libNormal"/>
      </w:pPr>
      <w:r>
        <w:rPr>
          <w:rFonts w:hint="eastAsia"/>
          <w:rtl/>
        </w:rPr>
        <w:t>کنت</w:t>
      </w:r>
      <w:r>
        <w:rPr>
          <w:rtl/>
        </w:rPr>
        <w:t xml:space="preserve"> متّ؟!قال:بل</w:t>
      </w:r>
      <w:r>
        <w:rPr>
          <w:rFonts w:hint="cs"/>
          <w:rtl/>
        </w:rPr>
        <w:t>ی</w:t>
      </w:r>
      <w:r>
        <w:rPr>
          <w:rtl/>
        </w:rPr>
        <w:t xml:space="preserve"> و لکن نجوت بکلمات لقّن</w:t>
      </w:r>
      <w:r>
        <w:rPr>
          <w:rFonts w:hint="cs"/>
          <w:rtl/>
        </w:rPr>
        <w:t>ی</w:t>
      </w:r>
      <w:r>
        <w:rPr>
          <w:rFonts w:hint="eastAsia"/>
          <w:rtl/>
        </w:rPr>
        <w:t>هنّ</w:t>
      </w:r>
      <w:r>
        <w:rPr>
          <w:rtl/>
        </w:rPr>
        <w:t xml:space="preserve"> أبو بکر و لو لا ذلک کدت أهلک. </w:t>
      </w:r>
    </w:p>
    <w:p w:rsidR="00ED3E80" w:rsidRDefault="00ED3E80" w:rsidP="00035BDE">
      <w:pPr>
        <w:pStyle w:val="libCenterBold1"/>
      </w:pPr>
      <w:r>
        <w:rPr>
          <w:rFonts w:hint="eastAsia"/>
          <w:rtl/>
        </w:rPr>
        <w:t>أبو</w:t>
      </w:r>
      <w:r>
        <w:rPr>
          <w:rtl/>
        </w:rPr>
        <w:t xml:space="preserve"> بکر بن ع</w:t>
      </w:r>
      <w:r>
        <w:rPr>
          <w:rFonts w:hint="cs"/>
          <w:rtl/>
        </w:rPr>
        <w:t>یّ</w:t>
      </w:r>
      <w:r>
        <w:rPr>
          <w:rFonts w:hint="eastAsia"/>
          <w:rtl/>
        </w:rPr>
        <w:t>اش</w:t>
      </w:r>
      <w:r>
        <w:rPr>
          <w:rtl/>
        </w:rPr>
        <w:t xml:space="preserve"> القاض</w:t>
      </w:r>
      <w:r>
        <w:rPr>
          <w:rFonts w:hint="cs"/>
          <w:rtl/>
        </w:rPr>
        <w:t>ی</w:t>
      </w:r>
      <w:r>
        <w:rPr>
          <w:rtl/>
        </w:rPr>
        <w:t xml:space="preserve"> </w:t>
      </w:r>
    </w:p>
    <w:p w:rsidR="00ED3E80" w:rsidRDefault="00ED3E80" w:rsidP="00ED3E80">
      <w:pPr>
        <w:pStyle w:val="libNormal"/>
      </w:pPr>
      <w:r w:rsidRPr="00035BDE">
        <w:rPr>
          <w:rStyle w:val="libBold1Char"/>
          <w:rFonts w:hint="eastAsia"/>
          <w:rtl/>
        </w:rPr>
        <w:t>الکاف</w:t>
      </w:r>
      <w:r w:rsidRPr="00035BDE">
        <w:rPr>
          <w:rStyle w:val="libBold1Char"/>
          <w:rFonts w:hint="cs"/>
          <w:rtl/>
        </w:rPr>
        <w:t>ی</w:t>
      </w:r>
      <w:r>
        <w:rPr>
          <w:rtl/>
        </w:rPr>
        <w:t xml:space="preserve"> </w:t>
      </w:r>
      <w:r w:rsidRPr="00035BDE">
        <w:rPr>
          <w:rStyle w:val="libBold1Char"/>
          <w:rtl/>
        </w:rPr>
        <w:t>و</w:t>
      </w:r>
      <w:r>
        <w:rPr>
          <w:rtl/>
        </w:rPr>
        <w:t xml:space="preserve"> </w:t>
      </w:r>
      <w:r w:rsidRPr="00035BDE">
        <w:rPr>
          <w:rStyle w:val="libBold1Char"/>
          <w:rtl/>
        </w:rPr>
        <w:t>التهذ</w:t>
      </w:r>
      <w:r w:rsidRPr="00035BDE">
        <w:rPr>
          <w:rStyle w:val="libBold1Char"/>
          <w:rFonts w:hint="cs"/>
          <w:rtl/>
        </w:rPr>
        <w:t>ی</w:t>
      </w:r>
      <w:r w:rsidRPr="00035BDE">
        <w:rPr>
          <w:rStyle w:val="libBold1Char"/>
          <w:rFonts w:hint="eastAsia"/>
          <w:rtl/>
        </w:rPr>
        <w:t>ب</w:t>
      </w:r>
      <w:r>
        <w:rPr>
          <w:rtl/>
        </w:rPr>
        <w:t>:عن عبد الرحمن بن الحجّاج قال: اشتر</w:t>
      </w:r>
      <w:r>
        <w:rPr>
          <w:rFonts w:hint="cs"/>
          <w:rtl/>
        </w:rPr>
        <w:t>ی</w:t>
      </w:r>
      <w:r>
        <w:rPr>
          <w:rFonts w:hint="eastAsia"/>
          <w:rtl/>
        </w:rPr>
        <w:t>ت</w:t>
      </w:r>
      <w:r>
        <w:rPr>
          <w:rtl/>
        </w:rPr>
        <w:t xml:space="preserve"> محملا فأعط</w:t>
      </w:r>
      <w:r>
        <w:rPr>
          <w:rFonts w:hint="cs"/>
          <w:rtl/>
        </w:rPr>
        <w:t>ی</w:t>
      </w:r>
      <w:r>
        <w:rPr>
          <w:rFonts w:hint="eastAsia"/>
          <w:rtl/>
        </w:rPr>
        <w:t>ت</w:t>
      </w:r>
      <w:r>
        <w:rPr>
          <w:rtl/>
        </w:rPr>
        <w:t xml:space="preserve"> بعض الثمن و ترکته عند صاحبه،ثمّ احتبست أ</w:t>
      </w:r>
      <w:r>
        <w:rPr>
          <w:rFonts w:hint="cs"/>
          <w:rtl/>
        </w:rPr>
        <w:t>ی</w:t>
      </w:r>
      <w:r>
        <w:rPr>
          <w:rFonts w:hint="eastAsia"/>
          <w:rtl/>
        </w:rPr>
        <w:t>اما،ثمّ</w:t>
      </w:r>
      <w:r>
        <w:rPr>
          <w:rtl/>
        </w:rPr>
        <w:t xml:space="preserve"> جئت ال</w:t>
      </w:r>
      <w:r>
        <w:rPr>
          <w:rFonts w:hint="cs"/>
          <w:rtl/>
        </w:rPr>
        <w:t>ی</w:t>
      </w:r>
      <w:r>
        <w:rPr>
          <w:rtl/>
        </w:rPr>
        <w:t xml:space="preserve"> با</w:t>
      </w:r>
      <w:r>
        <w:rPr>
          <w:rFonts w:hint="cs"/>
          <w:rtl/>
        </w:rPr>
        <w:t>ی</w:t>
      </w:r>
      <w:r>
        <w:rPr>
          <w:rFonts w:hint="eastAsia"/>
          <w:rtl/>
        </w:rPr>
        <w:t>ع</w:t>
      </w:r>
      <w:r>
        <w:rPr>
          <w:rtl/>
        </w:rPr>
        <w:t xml:space="preserve"> المحمل لآخذه فقال:قد بعته،فضحکت ثمّ قلت:لا و اللّه لا أدعک أو أقاض</w:t>
      </w:r>
      <w:r>
        <w:rPr>
          <w:rFonts w:hint="cs"/>
          <w:rtl/>
        </w:rPr>
        <w:t>ی</w:t>
      </w:r>
      <w:r>
        <w:rPr>
          <w:rFonts w:hint="eastAsia"/>
          <w:rtl/>
        </w:rPr>
        <w:t>ک</w:t>
      </w:r>
      <w:r>
        <w:rPr>
          <w:rtl/>
        </w:rPr>
        <w:t>.فقال ل</w:t>
      </w:r>
      <w:r>
        <w:rPr>
          <w:rFonts w:hint="cs"/>
          <w:rtl/>
        </w:rPr>
        <w:t>ی</w:t>
      </w:r>
      <w:r>
        <w:rPr>
          <w:rtl/>
        </w:rPr>
        <w:t xml:space="preserve">: </w:t>
      </w:r>
    </w:p>
    <w:p w:rsidR="00B431B0" w:rsidRDefault="00ED3E80" w:rsidP="00ED3E80">
      <w:pPr>
        <w:pStyle w:val="libNormal"/>
      </w:pPr>
      <w:r>
        <w:rPr>
          <w:rFonts w:hint="eastAsia"/>
          <w:rtl/>
        </w:rPr>
        <w:t>أ</w:t>
      </w:r>
      <w:r>
        <w:rPr>
          <w:rtl/>
        </w:rPr>
        <w:t xml:space="preserve"> و ترض</w:t>
      </w:r>
      <w:r>
        <w:rPr>
          <w:rFonts w:hint="cs"/>
          <w:rtl/>
        </w:rPr>
        <w:t>ی</w:t>
      </w:r>
      <w:r>
        <w:rPr>
          <w:rtl/>
        </w:rPr>
        <w:t xml:space="preserve"> بأب</w:t>
      </w:r>
      <w:r>
        <w:rPr>
          <w:rFonts w:hint="cs"/>
          <w:rtl/>
        </w:rPr>
        <w:t>ی</w:t>
      </w:r>
      <w:r>
        <w:rPr>
          <w:rtl/>
        </w:rPr>
        <w:t xml:space="preserve"> بکر بن ع</w:t>
      </w:r>
      <w:r>
        <w:rPr>
          <w:rFonts w:hint="cs"/>
          <w:rtl/>
        </w:rPr>
        <w:t>یّ</w:t>
      </w:r>
      <w:r>
        <w:rPr>
          <w:rFonts w:hint="eastAsia"/>
          <w:rtl/>
        </w:rPr>
        <w:t>اش؟قلت</w:t>
      </w:r>
      <w:r>
        <w:rPr>
          <w:rtl/>
        </w:rPr>
        <w:t>:نعم.فأت</w:t>
      </w:r>
      <w:r>
        <w:rPr>
          <w:rFonts w:hint="cs"/>
          <w:rtl/>
        </w:rPr>
        <w:t>ی</w:t>
      </w:r>
      <w:r>
        <w:rPr>
          <w:rFonts w:hint="eastAsia"/>
          <w:rtl/>
        </w:rPr>
        <w:t>ته</w:t>
      </w:r>
      <w:r>
        <w:rPr>
          <w:rtl/>
        </w:rPr>
        <w:t xml:space="preserve"> و قصصنا عل</w:t>
      </w:r>
      <w:r>
        <w:rPr>
          <w:rFonts w:hint="cs"/>
          <w:rtl/>
        </w:rPr>
        <w:t>ی</w:t>
      </w:r>
      <w:r>
        <w:rPr>
          <w:rFonts w:hint="eastAsia"/>
          <w:rtl/>
        </w:rPr>
        <w:t>ه</w:t>
      </w:r>
      <w:r>
        <w:rPr>
          <w:rtl/>
        </w:rPr>
        <w:t xml:space="preserve"> قصّتنا،فقال أبو بکر:بقول من تحبّ ان </w:t>
      </w:r>
      <w:r>
        <w:rPr>
          <w:rFonts w:hint="cs"/>
          <w:rtl/>
        </w:rPr>
        <w:t>ی</w:t>
      </w:r>
      <w:r>
        <w:rPr>
          <w:rFonts w:hint="eastAsia"/>
          <w:rtl/>
        </w:rPr>
        <w:t>قض</w:t>
      </w:r>
      <w:r>
        <w:rPr>
          <w:rFonts w:hint="cs"/>
          <w:rtl/>
        </w:rPr>
        <w:t>ی</w:t>
      </w:r>
      <w:r>
        <w:rPr>
          <w:rtl/>
        </w:rPr>
        <w:t xml:space="preserve"> ب</w:t>
      </w:r>
      <w:r>
        <w:rPr>
          <w:rFonts w:hint="cs"/>
          <w:rtl/>
        </w:rPr>
        <w:t>ی</w:t>
      </w:r>
      <w:r>
        <w:rPr>
          <w:rFonts w:hint="eastAsia"/>
          <w:rtl/>
        </w:rPr>
        <w:t>نکما،أ</w:t>
      </w:r>
      <w:r>
        <w:rPr>
          <w:rtl/>
        </w:rPr>
        <w:t xml:space="preserve"> بقول صاحبک أو غ</w:t>
      </w:r>
      <w:r>
        <w:rPr>
          <w:rFonts w:hint="cs"/>
          <w:rtl/>
        </w:rPr>
        <w:t>ی</w:t>
      </w:r>
      <w:r>
        <w:rPr>
          <w:rFonts w:hint="eastAsia"/>
          <w:rtl/>
        </w:rPr>
        <w:t>ره؟قال</w:t>
      </w:r>
      <w:r>
        <w:rPr>
          <w:rtl/>
        </w:rPr>
        <w:t xml:space="preserve">:قلت:بقول </w:t>
      </w:r>
    </w:p>
    <w:p w:rsidR="005A2728" w:rsidRDefault="005A2728" w:rsidP="0027669E">
      <w:pPr>
        <w:pStyle w:val="libNormal"/>
        <w:rPr>
          <w:rtl/>
        </w:rPr>
      </w:pPr>
      <w:r>
        <w:rPr>
          <w:rFonts w:hint="eastAsia"/>
          <w:rtl/>
        </w:rPr>
        <w:br w:type="page"/>
      </w:r>
    </w:p>
    <w:p w:rsidR="00ED3E80" w:rsidRDefault="00ED3E80" w:rsidP="00035BDE">
      <w:pPr>
        <w:pStyle w:val="libNormal0"/>
      </w:pPr>
      <w:r>
        <w:rPr>
          <w:rFonts w:hint="eastAsia"/>
          <w:rtl/>
        </w:rPr>
        <w:lastRenderedPageBreak/>
        <w:t>صاحب</w:t>
      </w:r>
      <w:r>
        <w:rPr>
          <w:rFonts w:hint="cs"/>
          <w:rtl/>
        </w:rPr>
        <w:t>ی</w:t>
      </w:r>
      <w:r>
        <w:rPr>
          <w:rFonts w:hint="eastAsia"/>
          <w:rtl/>
        </w:rPr>
        <w:t>،قال</w:t>
      </w:r>
      <w:r>
        <w:rPr>
          <w:rtl/>
        </w:rPr>
        <w:t xml:space="preserve">:سمعته </w:t>
      </w:r>
      <w:r>
        <w:rPr>
          <w:rFonts w:hint="cs"/>
          <w:rtl/>
        </w:rPr>
        <w:t>ی</w:t>
      </w:r>
      <w:r>
        <w:rPr>
          <w:rFonts w:hint="eastAsia"/>
          <w:rtl/>
        </w:rPr>
        <w:t>قول</w:t>
      </w:r>
      <w:r>
        <w:rPr>
          <w:rtl/>
        </w:rPr>
        <w:t>:من اشتر</w:t>
      </w:r>
      <w:r>
        <w:rPr>
          <w:rFonts w:hint="cs"/>
          <w:rtl/>
        </w:rPr>
        <w:t>ی</w:t>
      </w:r>
      <w:r>
        <w:rPr>
          <w:rtl/>
        </w:rPr>
        <w:t xml:space="preserve"> ش</w:t>
      </w:r>
      <w:r>
        <w:rPr>
          <w:rFonts w:hint="cs"/>
          <w:rtl/>
        </w:rPr>
        <w:t>ی</w:t>
      </w:r>
      <w:r>
        <w:rPr>
          <w:rFonts w:hint="eastAsia"/>
          <w:rtl/>
        </w:rPr>
        <w:t>ئا</w:t>
      </w:r>
      <w:r>
        <w:rPr>
          <w:rtl/>
        </w:rPr>
        <w:t xml:space="preserve"> فجاء بالثمن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ثلاثه أ</w:t>
      </w:r>
      <w:r>
        <w:rPr>
          <w:rFonts w:hint="cs"/>
          <w:rtl/>
        </w:rPr>
        <w:t>یّ</w:t>
      </w:r>
      <w:r>
        <w:rPr>
          <w:rFonts w:hint="eastAsia"/>
          <w:rtl/>
        </w:rPr>
        <w:t>ام،</w:t>
      </w:r>
      <w:r>
        <w:rPr>
          <w:rtl/>
        </w:rPr>
        <w:t xml:space="preserve"> و الاّ فلا ب</w:t>
      </w:r>
      <w:r>
        <w:rPr>
          <w:rFonts w:hint="cs"/>
          <w:rtl/>
        </w:rPr>
        <w:t>ی</w:t>
      </w:r>
      <w:r>
        <w:rPr>
          <w:rFonts w:hint="eastAsia"/>
          <w:rtl/>
        </w:rPr>
        <w:t>ع</w:t>
      </w:r>
      <w:r>
        <w:rPr>
          <w:rtl/>
        </w:rPr>
        <w:t xml:space="preserve"> له. قال ف</w:t>
      </w:r>
      <w:r>
        <w:rPr>
          <w:rFonts w:hint="cs"/>
          <w:rtl/>
        </w:rPr>
        <w:t>ی</w:t>
      </w:r>
      <w:r>
        <w:rPr>
          <w:rtl/>
        </w:rPr>
        <w:t xml:space="preserve"> تنق</w:t>
      </w:r>
      <w:r>
        <w:rPr>
          <w:rFonts w:hint="cs"/>
          <w:rtl/>
        </w:rPr>
        <w:t>ی</w:t>
      </w:r>
      <w:r>
        <w:rPr>
          <w:rFonts w:hint="eastAsia"/>
          <w:rtl/>
        </w:rPr>
        <w:t>ح</w:t>
      </w:r>
      <w:r>
        <w:rPr>
          <w:rtl/>
        </w:rPr>
        <w:t xml:space="preserve"> المقال بعد هذه الروا</w:t>
      </w:r>
      <w:r>
        <w:rPr>
          <w:rFonts w:hint="cs"/>
          <w:rtl/>
        </w:rPr>
        <w:t>ی</w:t>
      </w:r>
      <w:r>
        <w:rPr>
          <w:rFonts w:hint="eastAsia"/>
          <w:rtl/>
        </w:rPr>
        <w:t>ه</w:t>
      </w:r>
      <w:r>
        <w:rPr>
          <w:rtl/>
        </w:rPr>
        <w:t>:و ال</w:t>
      </w:r>
      <w:r>
        <w:rPr>
          <w:rFonts w:hint="cs"/>
          <w:rtl/>
        </w:rPr>
        <w:t>ی</w:t>
      </w:r>
      <w:r>
        <w:rPr>
          <w:rtl/>
        </w:rPr>
        <w:t xml:space="preserve"> هذه الروا</w:t>
      </w:r>
      <w:r>
        <w:rPr>
          <w:rFonts w:hint="cs"/>
          <w:rtl/>
        </w:rPr>
        <w:t>ی</w:t>
      </w:r>
      <w:r>
        <w:rPr>
          <w:rFonts w:hint="eastAsia"/>
          <w:rtl/>
        </w:rPr>
        <w:t>ه</w:t>
      </w:r>
      <w:r>
        <w:rPr>
          <w:rtl/>
        </w:rPr>
        <w:t xml:space="preserve"> أشار الم</w:t>
      </w:r>
      <w:r>
        <w:rPr>
          <w:rFonts w:hint="cs"/>
          <w:rtl/>
        </w:rPr>
        <w:t>ی</w:t>
      </w:r>
      <w:r>
        <w:rPr>
          <w:rFonts w:hint="eastAsia"/>
          <w:rtl/>
        </w:rPr>
        <w:t>رزا</w:t>
      </w:r>
      <w:r>
        <w:rPr>
          <w:rtl/>
        </w:rPr>
        <w:t xml:space="preserve"> </w:t>
      </w:r>
      <w:r w:rsidR="00EA7B3D" w:rsidRPr="00EA7B3D">
        <w:rPr>
          <w:rStyle w:val="libAlaemChar"/>
          <w:rtl/>
        </w:rPr>
        <w:t>قدس‌سره</w:t>
      </w:r>
      <w:r>
        <w:rPr>
          <w:rtl/>
        </w:rPr>
        <w:t xml:space="preserve"> بقوله:جاء ف</w:t>
      </w:r>
      <w:r>
        <w:rPr>
          <w:rFonts w:hint="cs"/>
          <w:rtl/>
        </w:rPr>
        <w:t>ی</w:t>
      </w:r>
      <w:r>
        <w:rPr>
          <w:rtl/>
        </w:rPr>
        <w:t xml:space="preserve"> بعض روا</w:t>
      </w:r>
      <w:r>
        <w:rPr>
          <w:rFonts w:hint="cs"/>
          <w:rtl/>
        </w:rPr>
        <w:t>ی</w:t>
      </w:r>
      <w:r>
        <w:rPr>
          <w:rFonts w:hint="eastAsia"/>
          <w:rtl/>
        </w:rPr>
        <w:t>اتنا،و</w:t>
      </w:r>
      <w:r>
        <w:rPr>
          <w:rtl/>
        </w:rPr>
        <w:t xml:space="preserve"> الظاهر انّه عام</w:t>
      </w:r>
      <w:r>
        <w:rPr>
          <w:rFonts w:hint="cs"/>
          <w:rtl/>
        </w:rPr>
        <w:t>یّ</w:t>
      </w:r>
      <w:r>
        <w:rPr>
          <w:rtl/>
        </w:rPr>
        <w:t xml:space="preserve"> کوف</w:t>
      </w:r>
      <w:r>
        <w:rPr>
          <w:rFonts w:hint="cs"/>
          <w:rtl/>
        </w:rPr>
        <w:t>ی</w:t>
      </w:r>
      <w:r>
        <w:rPr>
          <w:rtl/>
        </w:rPr>
        <w:t xml:space="preserve"> له م</w:t>
      </w:r>
      <w:r>
        <w:rPr>
          <w:rFonts w:hint="cs"/>
          <w:rtl/>
        </w:rPr>
        <w:t>ی</w:t>
      </w:r>
      <w:r>
        <w:rPr>
          <w:rFonts w:hint="eastAsia"/>
          <w:rtl/>
        </w:rPr>
        <w:t>ل</w:t>
      </w:r>
      <w:r>
        <w:rPr>
          <w:rtl/>
        </w:rPr>
        <w:t xml:space="preserve"> و محبّه ال</w:t>
      </w:r>
      <w:r>
        <w:rPr>
          <w:rFonts w:hint="cs"/>
          <w:rtl/>
        </w:rPr>
        <w:t>ی</w:t>
      </w:r>
      <w:r>
        <w:rPr>
          <w:rtl/>
        </w:rPr>
        <w:t xml:space="preserve"> أهل الب</w:t>
      </w:r>
      <w:r>
        <w:rPr>
          <w:rFonts w:hint="cs"/>
          <w:rtl/>
        </w:rPr>
        <w:t>ی</w:t>
      </w:r>
      <w:r>
        <w:rPr>
          <w:rFonts w:hint="eastAsia"/>
          <w:rtl/>
        </w:rPr>
        <w:t>ت</w:t>
      </w:r>
      <w:r>
        <w:rPr>
          <w:rtl/>
        </w:rPr>
        <w:t xml:space="preserve"> و نو</w:t>
      </w:r>
      <w:r>
        <w:rPr>
          <w:rFonts w:hint="eastAsia"/>
          <w:rtl/>
        </w:rPr>
        <w:t>ع</w:t>
      </w:r>
      <w:r>
        <w:rPr>
          <w:rtl/>
        </w:rPr>
        <w:t xml:space="preserve"> تد</w:t>
      </w:r>
      <w:r>
        <w:rPr>
          <w:rFonts w:hint="cs"/>
          <w:rtl/>
        </w:rPr>
        <w:t>یّ</w:t>
      </w:r>
      <w:r>
        <w:rPr>
          <w:rFonts w:hint="eastAsia"/>
          <w:rtl/>
        </w:rPr>
        <w:t>ن،انته</w:t>
      </w:r>
      <w:r>
        <w:rPr>
          <w:rFonts w:hint="cs"/>
          <w:rtl/>
        </w:rPr>
        <w:t>ی</w:t>
      </w:r>
      <w:r>
        <w:rPr>
          <w:rtl/>
        </w:rPr>
        <w:t xml:space="preserve">. </w:t>
      </w:r>
    </w:p>
    <w:p w:rsidR="00ED3E80" w:rsidRDefault="00ED3E80" w:rsidP="00ED3E80">
      <w:pPr>
        <w:pStyle w:val="libNormal"/>
      </w:pPr>
      <w:r>
        <w:rPr>
          <w:rFonts w:hint="eastAsia"/>
          <w:rtl/>
        </w:rPr>
        <w:t>قلت</w:t>
      </w:r>
      <w:r>
        <w:rPr>
          <w:rtl/>
        </w:rPr>
        <w:t>:ف</w:t>
      </w:r>
      <w:r>
        <w:rPr>
          <w:rFonts w:hint="cs"/>
          <w:rtl/>
        </w:rPr>
        <w:t>ی</w:t>
      </w:r>
      <w:r>
        <w:rPr>
          <w:rtl/>
        </w:rPr>
        <w:t xml:space="preserve"> أمال</w:t>
      </w:r>
      <w:r>
        <w:rPr>
          <w:rFonts w:hint="cs"/>
          <w:rtl/>
        </w:rPr>
        <w:t>ی</w:t>
      </w:r>
      <w:r>
        <w:rPr>
          <w:rtl/>
        </w:rPr>
        <w:t xml:space="preserve"> الطوس</w:t>
      </w:r>
      <w:r>
        <w:rPr>
          <w:rFonts w:hint="cs"/>
          <w:rtl/>
        </w:rPr>
        <w:t>یّ</w:t>
      </w:r>
      <w:r>
        <w:rPr>
          <w:rtl/>
        </w:rPr>
        <w:t xml:space="preserve"> روا</w:t>
      </w:r>
      <w:r>
        <w:rPr>
          <w:rFonts w:hint="cs"/>
          <w:rtl/>
        </w:rPr>
        <w:t>ی</w:t>
      </w:r>
      <w:r>
        <w:rPr>
          <w:rFonts w:hint="eastAsia"/>
          <w:rtl/>
        </w:rPr>
        <w:t>ه</w:t>
      </w:r>
      <w:r>
        <w:rPr>
          <w:rtl/>
        </w:rPr>
        <w:t xml:space="preserve"> تدلّ عل</w:t>
      </w:r>
      <w:r>
        <w:rPr>
          <w:rFonts w:hint="cs"/>
          <w:rtl/>
        </w:rPr>
        <w:t>ی</w:t>
      </w:r>
      <w:r>
        <w:rPr>
          <w:rtl/>
        </w:rPr>
        <w:t xml:space="preserve"> تش</w:t>
      </w:r>
      <w:r>
        <w:rPr>
          <w:rFonts w:hint="cs"/>
          <w:rtl/>
        </w:rPr>
        <w:t>یّ</w:t>
      </w:r>
      <w:r>
        <w:rPr>
          <w:rFonts w:hint="eastAsia"/>
          <w:rtl/>
        </w:rPr>
        <w:t>عه،بل</w:t>
      </w:r>
      <w:r>
        <w:rPr>
          <w:rtl/>
        </w:rPr>
        <w:t xml:space="preserve"> عل</w:t>
      </w:r>
      <w:r>
        <w:rPr>
          <w:rFonts w:hint="cs"/>
          <w:rtl/>
        </w:rPr>
        <w:t>ی</w:t>
      </w:r>
      <w:r>
        <w:rPr>
          <w:rtl/>
        </w:rPr>
        <w:t xml:space="preserve"> تصلّبه ف</w:t>
      </w:r>
      <w:r>
        <w:rPr>
          <w:rFonts w:hint="cs"/>
          <w:rtl/>
        </w:rPr>
        <w:t>ی</w:t>
      </w:r>
      <w:r>
        <w:rPr>
          <w:rtl/>
        </w:rPr>
        <w:t xml:space="preserve"> الد</w:t>
      </w:r>
      <w:r>
        <w:rPr>
          <w:rFonts w:hint="cs"/>
          <w:rtl/>
        </w:rPr>
        <w:t>ی</w:t>
      </w:r>
      <w:r>
        <w:rPr>
          <w:rFonts w:hint="eastAsia"/>
          <w:rtl/>
        </w:rPr>
        <w:t>ن</w:t>
      </w:r>
      <w:r>
        <w:rPr>
          <w:rtl/>
        </w:rPr>
        <w:t xml:space="preserve"> و غضبه للّه،و ه</w:t>
      </w:r>
      <w:r>
        <w:rPr>
          <w:rFonts w:hint="cs"/>
          <w:rtl/>
        </w:rPr>
        <w:t>ی</w:t>
      </w:r>
      <w:r>
        <w:rPr>
          <w:rtl/>
        </w:rPr>
        <w:t xml:space="preserve"> هذه: </w:t>
      </w:r>
    </w:p>
    <w:p w:rsidR="00ED3E80" w:rsidRDefault="00ED3E80" w:rsidP="00ED3E80">
      <w:pPr>
        <w:pStyle w:val="libNormal"/>
      </w:pPr>
      <w:r w:rsidRPr="00035BDE">
        <w:rPr>
          <w:rStyle w:val="libBold1Char"/>
          <w:rFonts w:hint="eastAsia"/>
          <w:rtl/>
        </w:rPr>
        <w:t>أمال</w:t>
      </w:r>
      <w:r w:rsidRPr="00035BDE">
        <w:rPr>
          <w:rStyle w:val="libBold1Char"/>
          <w:rFonts w:hint="cs"/>
          <w:rtl/>
        </w:rPr>
        <w:t>ی</w:t>
      </w:r>
      <w:r>
        <w:rPr>
          <w:rtl/>
        </w:rPr>
        <w:t xml:space="preserve"> </w:t>
      </w:r>
      <w:r w:rsidRPr="00035BDE">
        <w:rPr>
          <w:rStyle w:val="libBold1Char"/>
          <w:rtl/>
        </w:rPr>
        <w:t>الطوس</w:t>
      </w:r>
      <w:r w:rsidRPr="00035BDE">
        <w:rPr>
          <w:rStyle w:val="libBold1Char"/>
          <w:rFonts w:hint="cs"/>
          <w:rtl/>
        </w:rPr>
        <w:t>یّ</w:t>
      </w:r>
      <w:r>
        <w:rPr>
          <w:rtl/>
        </w:rPr>
        <w:t xml:space="preserve">:مسندا عن </w:t>
      </w:r>
      <w:r>
        <w:rPr>
          <w:rFonts w:hint="cs"/>
          <w:rtl/>
        </w:rPr>
        <w:t>ی</w:t>
      </w:r>
      <w:r>
        <w:rPr>
          <w:rFonts w:hint="eastAsia"/>
          <w:rtl/>
        </w:rPr>
        <w:t>ح</w:t>
      </w:r>
      <w:r>
        <w:rPr>
          <w:rFonts w:hint="cs"/>
          <w:rtl/>
        </w:rPr>
        <w:t>یی</w:t>
      </w:r>
      <w:r>
        <w:rPr>
          <w:rtl/>
        </w:rPr>
        <w:t xml:space="preserve"> بن عبد الحم</w:t>
      </w:r>
      <w:r>
        <w:rPr>
          <w:rFonts w:hint="cs"/>
          <w:rtl/>
        </w:rPr>
        <w:t>ی</w:t>
      </w:r>
      <w:r>
        <w:rPr>
          <w:rFonts w:hint="eastAsia"/>
          <w:rtl/>
        </w:rPr>
        <w:t>د</w:t>
      </w:r>
      <w:r>
        <w:rPr>
          <w:rtl/>
        </w:rPr>
        <w:t xml:space="preserve"> الحمان</w:t>
      </w:r>
      <w:r>
        <w:rPr>
          <w:rFonts w:hint="cs"/>
          <w:rtl/>
        </w:rPr>
        <w:t>ی</w:t>
      </w:r>
      <w:r>
        <w:rPr>
          <w:rtl/>
        </w:rPr>
        <w:t xml:space="preserve"> قال: خرجت أ</w:t>
      </w:r>
      <w:r>
        <w:rPr>
          <w:rFonts w:hint="cs"/>
          <w:rtl/>
        </w:rPr>
        <w:t>یّ</w:t>
      </w:r>
      <w:r>
        <w:rPr>
          <w:rFonts w:hint="eastAsia"/>
          <w:rtl/>
        </w:rPr>
        <w:t>ام</w:t>
      </w:r>
      <w:r>
        <w:rPr>
          <w:rtl/>
        </w:rPr>
        <w:t xml:space="preserve"> ولا</w:t>
      </w:r>
      <w:r>
        <w:rPr>
          <w:rFonts w:hint="cs"/>
          <w:rtl/>
        </w:rPr>
        <w:t>ی</w:t>
      </w:r>
      <w:r>
        <w:rPr>
          <w:rFonts w:hint="eastAsia"/>
          <w:rtl/>
        </w:rPr>
        <w:t>ه</w:t>
      </w:r>
      <w:r>
        <w:rPr>
          <w:rtl/>
        </w:rPr>
        <w:t xml:space="preserve"> 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الهاشم</w:t>
      </w:r>
      <w:r>
        <w:rPr>
          <w:rFonts w:hint="cs"/>
          <w:rtl/>
        </w:rPr>
        <w:t>ی</w:t>
      </w:r>
      <w:r>
        <w:rPr>
          <w:rtl/>
        </w:rPr>
        <w:t xml:space="preserve"> الکوفه من منزل</w:t>
      </w:r>
      <w:r>
        <w:rPr>
          <w:rFonts w:hint="cs"/>
          <w:rtl/>
        </w:rPr>
        <w:t>ی</w:t>
      </w:r>
      <w:r>
        <w:rPr>
          <w:rFonts w:hint="eastAsia"/>
          <w:rtl/>
        </w:rPr>
        <w:t>،فلق</w:t>
      </w:r>
      <w:r>
        <w:rPr>
          <w:rFonts w:hint="cs"/>
          <w:rtl/>
        </w:rPr>
        <w:t>ی</w:t>
      </w:r>
      <w:r>
        <w:rPr>
          <w:rFonts w:hint="eastAsia"/>
          <w:rtl/>
        </w:rPr>
        <w:t>ن</w:t>
      </w:r>
      <w:r>
        <w:rPr>
          <w:rFonts w:hint="cs"/>
          <w:rtl/>
        </w:rPr>
        <w:t>ی</w:t>
      </w:r>
      <w:r>
        <w:rPr>
          <w:rtl/>
        </w:rPr>
        <w:t xml:space="preserve"> أبو بکر بن ع</w:t>
      </w:r>
      <w:r>
        <w:rPr>
          <w:rFonts w:hint="cs"/>
          <w:rtl/>
        </w:rPr>
        <w:t>یّ</w:t>
      </w:r>
      <w:r>
        <w:rPr>
          <w:rFonts w:hint="eastAsia"/>
          <w:rtl/>
        </w:rPr>
        <w:t>اش،فقال</w:t>
      </w:r>
      <w:r>
        <w:rPr>
          <w:rtl/>
        </w:rPr>
        <w:t xml:space="preserve"> ل</w:t>
      </w:r>
      <w:r>
        <w:rPr>
          <w:rFonts w:hint="cs"/>
          <w:rtl/>
        </w:rPr>
        <w:t>ی</w:t>
      </w:r>
      <w:r>
        <w:rPr>
          <w:rtl/>
        </w:rPr>
        <w:t xml:space="preserve">: </w:t>
      </w:r>
    </w:p>
    <w:p w:rsidR="00ED3E80" w:rsidRDefault="00ED3E80" w:rsidP="00ED3E80">
      <w:pPr>
        <w:pStyle w:val="libNormal"/>
      </w:pPr>
      <w:r>
        <w:rPr>
          <w:rFonts w:hint="eastAsia"/>
          <w:rtl/>
        </w:rPr>
        <w:t>امض</w:t>
      </w:r>
      <w:r>
        <w:rPr>
          <w:rtl/>
        </w:rPr>
        <w:t xml:space="preserve"> بنا </w:t>
      </w:r>
      <w:r>
        <w:rPr>
          <w:rFonts w:hint="cs"/>
          <w:rtl/>
        </w:rPr>
        <w:t>ی</w:t>
      </w:r>
      <w:r>
        <w:rPr>
          <w:rFonts w:hint="eastAsia"/>
          <w:rtl/>
        </w:rPr>
        <w:t>ا</w:t>
      </w:r>
      <w:r>
        <w:rPr>
          <w:rtl/>
        </w:rPr>
        <w:t xml:space="preserve"> </w:t>
      </w:r>
      <w:r>
        <w:rPr>
          <w:rFonts w:hint="cs"/>
          <w:rtl/>
        </w:rPr>
        <w:t>ی</w:t>
      </w:r>
      <w:r>
        <w:rPr>
          <w:rFonts w:hint="eastAsia"/>
          <w:rtl/>
        </w:rPr>
        <w:t>ح</w:t>
      </w:r>
      <w:r>
        <w:rPr>
          <w:rFonts w:hint="cs"/>
          <w:rtl/>
        </w:rPr>
        <w:t>یی</w:t>
      </w:r>
      <w:r>
        <w:rPr>
          <w:rtl/>
        </w:rPr>
        <w:t xml:space="preserve"> ال</w:t>
      </w:r>
      <w:r>
        <w:rPr>
          <w:rFonts w:hint="cs"/>
          <w:rtl/>
        </w:rPr>
        <w:t>ی</w:t>
      </w:r>
      <w:r>
        <w:rPr>
          <w:rtl/>
        </w:rPr>
        <w:t xml:space="preserve"> هذا،فلم أدر من </w:t>
      </w:r>
      <w:r>
        <w:rPr>
          <w:rFonts w:hint="cs"/>
          <w:rtl/>
        </w:rPr>
        <w:t>ی</w:t>
      </w:r>
      <w:r>
        <w:rPr>
          <w:rFonts w:hint="eastAsia"/>
          <w:rtl/>
        </w:rPr>
        <w:t>عن</w:t>
      </w:r>
      <w:r>
        <w:rPr>
          <w:rFonts w:hint="cs"/>
          <w:rtl/>
        </w:rPr>
        <w:t>ی</w:t>
      </w:r>
      <w:r>
        <w:rPr>
          <w:rFonts w:hint="eastAsia"/>
          <w:rtl/>
        </w:rPr>
        <w:t>،و</w:t>
      </w:r>
      <w:r>
        <w:rPr>
          <w:rtl/>
        </w:rPr>
        <w:t xml:space="preserve"> کنت أجلّ أبا بکر عن مراجعته،و کان راکبا حمارا له فجعل </w:t>
      </w:r>
      <w:r>
        <w:rPr>
          <w:rFonts w:hint="cs"/>
          <w:rtl/>
        </w:rPr>
        <w:t>ی</w:t>
      </w:r>
      <w:r>
        <w:rPr>
          <w:rFonts w:hint="eastAsia"/>
          <w:rtl/>
        </w:rPr>
        <w:t>س</w:t>
      </w:r>
      <w:r>
        <w:rPr>
          <w:rFonts w:hint="cs"/>
          <w:rtl/>
        </w:rPr>
        <w:t>ی</w:t>
      </w:r>
      <w:r>
        <w:rPr>
          <w:rFonts w:hint="eastAsia"/>
          <w:rtl/>
        </w:rPr>
        <w:t>ر</w:t>
      </w:r>
      <w:r>
        <w:rPr>
          <w:rtl/>
        </w:rPr>
        <w:t xml:space="preserve"> عل</w:t>
      </w:r>
      <w:r>
        <w:rPr>
          <w:rFonts w:hint="cs"/>
          <w:rtl/>
        </w:rPr>
        <w:t>ی</w:t>
      </w:r>
      <w:r>
        <w:rPr>
          <w:rFonts w:hint="eastAsia"/>
          <w:rtl/>
        </w:rPr>
        <w:t>ه</w:t>
      </w:r>
      <w:r>
        <w:rPr>
          <w:rtl/>
        </w:rPr>
        <w:t xml:space="preserve"> و أنا أمش</w:t>
      </w:r>
      <w:r>
        <w:rPr>
          <w:rFonts w:hint="cs"/>
          <w:rtl/>
        </w:rPr>
        <w:t>ی</w:t>
      </w:r>
      <w:r>
        <w:rPr>
          <w:rtl/>
        </w:rPr>
        <w:t xml:space="preserve"> مع رکابه،فلمّا صرنا عند الدار المعروفه بدار عبد اللّه بن حازم التفت ال</w:t>
      </w:r>
      <w:r>
        <w:rPr>
          <w:rFonts w:hint="cs"/>
          <w:rtl/>
        </w:rPr>
        <w:t>یّ</w:t>
      </w:r>
      <w:r>
        <w:rPr>
          <w:rtl/>
        </w:rPr>
        <w:t xml:space="preserve"> و قال:</w:t>
      </w:r>
      <w:r>
        <w:rPr>
          <w:rFonts w:hint="cs"/>
          <w:rtl/>
        </w:rPr>
        <w:t>ی</w:t>
      </w:r>
      <w:r>
        <w:rPr>
          <w:rFonts w:hint="eastAsia"/>
          <w:rtl/>
        </w:rPr>
        <w:t>ا</w:t>
      </w:r>
      <w:r>
        <w:rPr>
          <w:rtl/>
        </w:rPr>
        <w:t xml:space="preserve"> بن الحمان</w:t>
      </w:r>
      <w:r>
        <w:rPr>
          <w:rFonts w:hint="cs"/>
          <w:rtl/>
        </w:rPr>
        <w:t>ی</w:t>
      </w:r>
      <w:r>
        <w:rPr>
          <w:rFonts w:hint="eastAsia"/>
          <w:rtl/>
        </w:rPr>
        <w:t>،انمّا</w:t>
      </w:r>
      <w:r>
        <w:rPr>
          <w:rtl/>
        </w:rPr>
        <w:t xml:space="preserve"> جررتک و جشّمتک خلف</w:t>
      </w:r>
      <w:r>
        <w:rPr>
          <w:rFonts w:hint="cs"/>
          <w:rtl/>
        </w:rPr>
        <w:t>ی</w:t>
      </w:r>
      <w:r>
        <w:rPr>
          <w:rtl/>
        </w:rPr>
        <w:t xml:space="preserve"> لأسمعک ما أقول لهذه </w:t>
      </w:r>
      <w:r>
        <w:rPr>
          <w:rFonts w:hint="eastAsia"/>
          <w:rtl/>
        </w:rPr>
        <w:t>الطاغ</w:t>
      </w:r>
      <w:r>
        <w:rPr>
          <w:rFonts w:hint="cs"/>
          <w:rtl/>
        </w:rPr>
        <w:t>ی</w:t>
      </w:r>
      <w:r>
        <w:rPr>
          <w:rFonts w:hint="eastAsia"/>
          <w:rtl/>
        </w:rPr>
        <w:t>ه</w:t>
      </w:r>
      <w:r>
        <w:rPr>
          <w:rtl/>
        </w:rPr>
        <w:t xml:space="preserve">.قال:فقلت:من هو </w:t>
      </w:r>
      <w:r>
        <w:rPr>
          <w:rFonts w:hint="cs"/>
          <w:rtl/>
        </w:rPr>
        <w:t>ی</w:t>
      </w:r>
      <w:r>
        <w:rPr>
          <w:rFonts w:hint="eastAsia"/>
          <w:rtl/>
        </w:rPr>
        <w:t>ا</w:t>
      </w:r>
      <w:r>
        <w:rPr>
          <w:rtl/>
        </w:rPr>
        <w:t xml:space="preserve"> أبا بکر؟قال:هذا الفاجر الکافر موس</w:t>
      </w:r>
      <w:r>
        <w:rPr>
          <w:rFonts w:hint="cs"/>
          <w:rtl/>
        </w:rPr>
        <w:t>ی</w:t>
      </w:r>
      <w:r>
        <w:rPr>
          <w:rtl/>
        </w:rPr>
        <w:t xml:space="preserve"> بن ع</w:t>
      </w:r>
      <w:r>
        <w:rPr>
          <w:rFonts w:hint="cs"/>
          <w:rtl/>
        </w:rPr>
        <w:t>ی</w:t>
      </w:r>
      <w:r>
        <w:rPr>
          <w:rFonts w:hint="eastAsia"/>
          <w:rtl/>
        </w:rPr>
        <w:t>س</w:t>
      </w:r>
      <w:r>
        <w:rPr>
          <w:rFonts w:hint="cs"/>
          <w:rtl/>
        </w:rPr>
        <w:t>ی</w:t>
      </w:r>
      <w:r>
        <w:rPr>
          <w:rFonts w:hint="eastAsia"/>
          <w:rtl/>
        </w:rPr>
        <w:t>،فسکتّ</w:t>
      </w:r>
      <w:r>
        <w:rPr>
          <w:rtl/>
        </w:rPr>
        <w:t xml:space="preserve"> عنه و مض</w:t>
      </w:r>
      <w:r>
        <w:rPr>
          <w:rFonts w:hint="cs"/>
          <w:rtl/>
        </w:rPr>
        <w:t>ی</w:t>
      </w:r>
      <w:r>
        <w:rPr>
          <w:rtl/>
        </w:rPr>
        <w:t xml:space="preserve"> و أنا أتبعه،حتّ</w:t>
      </w:r>
      <w:r>
        <w:rPr>
          <w:rFonts w:hint="cs"/>
          <w:rtl/>
        </w:rPr>
        <w:t>ی</w:t>
      </w:r>
      <w:r>
        <w:rPr>
          <w:rtl/>
        </w:rPr>
        <w:t xml:space="preserve"> إذا صرنا ال</w:t>
      </w:r>
      <w:r>
        <w:rPr>
          <w:rFonts w:hint="cs"/>
          <w:rtl/>
        </w:rPr>
        <w:t>ی</w:t>
      </w:r>
      <w:r>
        <w:rPr>
          <w:rtl/>
        </w:rPr>
        <w:t xml:space="preserve"> باب 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و بصر به الحاجب و تب</w:t>
      </w:r>
      <w:r>
        <w:rPr>
          <w:rFonts w:hint="cs"/>
          <w:rtl/>
        </w:rPr>
        <w:t>یّ</w:t>
      </w:r>
      <w:r>
        <w:rPr>
          <w:rFonts w:hint="eastAsia"/>
          <w:rtl/>
        </w:rPr>
        <w:t>نه،و</w:t>
      </w:r>
      <w:r>
        <w:rPr>
          <w:rtl/>
        </w:rPr>
        <w:t xml:space="preserve"> کان الناس </w:t>
      </w:r>
      <w:r>
        <w:rPr>
          <w:rFonts w:hint="cs"/>
          <w:rtl/>
        </w:rPr>
        <w:t>ی</w:t>
      </w:r>
      <w:r>
        <w:rPr>
          <w:rFonts w:hint="eastAsia"/>
          <w:rtl/>
        </w:rPr>
        <w:t>نزلون</w:t>
      </w:r>
      <w:r>
        <w:rPr>
          <w:rtl/>
        </w:rPr>
        <w:t xml:space="preserve"> عند الرّحبه، فلم </w:t>
      </w:r>
      <w:r>
        <w:rPr>
          <w:rFonts w:hint="cs"/>
          <w:rtl/>
        </w:rPr>
        <w:t>ی</w:t>
      </w:r>
      <w:r>
        <w:rPr>
          <w:rFonts w:hint="eastAsia"/>
          <w:rtl/>
        </w:rPr>
        <w:t>نزل</w:t>
      </w:r>
      <w:r>
        <w:rPr>
          <w:rtl/>
        </w:rPr>
        <w:t xml:space="preserve"> أبو بکر هناک،و کان عل</w:t>
      </w:r>
      <w:r>
        <w:rPr>
          <w:rFonts w:hint="cs"/>
          <w:rtl/>
        </w:rPr>
        <w:t>ی</w:t>
      </w:r>
      <w:r>
        <w:rPr>
          <w:rFonts w:hint="eastAsia"/>
          <w:rtl/>
        </w:rPr>
        <w:t>ه</w:t>
      </w:r>
      <w:r>
        <w:rPr>
          <w:rtl/>
        </w:rPr>
        <w:t xml:space="preserve"> </w:t>
      </w:r>
      <w:r>
        <w:rPr>
          <w:rFonts w:hint="cs"/>
          <w:rtl/>
        </w:rPr>
        <w:t>ی</w:t>
      </w:r>
      <w:r>
        <w:rPr>
          <w:rFonts w:hint="eastAsia"/>
          <w:rtl/>
        </w:rPr>
        <w:t>ومئذ</w:t>
      </w:r>
      <w:r>
        <w:rPr>
          <w:rtl/>
        </w:rPr>
        <w:t xml:space="preserve"> قم</w:t>
      </w:r>
      <w:r>
        <w:rPr>
          <w:rFonts w:hint="cs"/>
          <w:rtl/>
        </w:rPr>
        <w:t>ی</w:t>
      </w:r>
      <w:r>
        <w:rPr>
          <w:rFonts w:hint="eastAsia"/>
          <w:rtl/>
        </w:rPr>
        <w:t>ص</w:t>
      </w:r>
      <w:r>
        <w:rPr>
          <w:rtl/>
        </w:rPr>
        <w:t xml:space="preserve"> و ازار و هو محلول الأزر</w:t>
      </w:r>
      <w:r>
        <w:rPr>
          <w:rFonts w:hint="eastAsia"/>
          <w:rtl/>
        </w:rPr>
        <w:t>ار،قال</w:t>
      </w:r>
      <w:r>
        <w:rPr>
          <w:rtl/>
        </w:rPr>
        <w:t xml:space="preserve">: </w:t>
      </w:r>
    </w:p>
    <w:p w:rsidR="00B431B0" w:rsidRDefault="00ED3E80" w:rsidP="00ED3E80">
      <w:pPr>
        <w:pStyle w:val="libNormal"/>
      </w:pPr>
      <w:r>
        <w:rPr>
          <w:rFonts w:hint="eastAsia"/>
          <w:rtl/>
        </w:rPr>
        <w:t>فدخل</w:t>
      </w:r>
      <w:r>
        <w:rPr>
          <w:rtl/>
        </w:rPr>
        <w:t xml:space="preserve"> عل</w:t>
      </w:r>
      <w:r>
        <w:rPr>
          <w:rFonts w:hint="cs"/>
          <w:rtl/>
        </w:rPr>
        <w:t>ی</w:t>
      </w:r>
      <w:r>
        <w:rPr>
          <w:rtl/>
        </w:rPr>
        <w:t xml:space="preserve"> حماره و نادان</w:t>
      </w:r>
      <w:r>
        <w:rPr>
          <w:rFonts w:hint="cs"/>
          <w:rtl/>
        </w:rPr>
        <w:t>ی</w:t>
      </w:r>
      <w:r>
        <w:rPr>
          <w:rtl/>
        </w:rPr>
        <w:t xml:space="preserve">:تعال </w:t>
      </w:r>
      <w:r>
        <w:rPr>
          <w:rFonts w:hint="cs"/>
          <w:rtl/>
        </w:rPr>
        <w:t>ی</w:t>
      </w:r>
      <w:r>
        <w:rPr>
          <w:rFonts w:hint="eastAsia"/>
          <w:rtl/>
        </w:rPr>
        <w:t>ا</w:t>
      </w:r>
      <w:r>
        <w:rPr>
          <w:rtl/>
        </w:rPr>
        <w:t xml:space="preserve"> بن الحمان</w:t>
      </w:r>
      <w:r>
        <w:rPr>
          <w:rFonts w:hint="cs"/>
          <w:rtl/>
        </w:rPr>
        <w:t>ی</w:t>
      </w:r>
      <w:r>
        <w:rPr>
          <w:rFonts w:hint="eastAsia"/>
          <w:rtl/>
        </w:rPr>
        <w:t>،فمنعن</w:t>
      </w:r>
      <w:r>
        <w:rPr>
          <w:rFonts w:hint="cs"/>
          <w:rtl/>
        </w:rPr>
        <w:t>ی</w:t>
      </w:r>
      <w:r>
        <w:rPr>
          <w:rtl/>
        </w:rPr>
        <w:t xml:space="preserve"> الحاجب،فزجره أبو بکر و قال له:أ تمنعه </w:t>
      </w:r>
      <w:r>
        <w:rPr>
          <w:rFonts w:hint="cs"/>
          <w:rtl/>
        </w:rPr>
        <w:t>ی</w:t>
      </w:r>
      <w:r>
        <w:rPr>
          <w:rFonts w:hint="eastAsia"/>
          <w:rtl/>
        </w:rPr>
        <w:t>ا</w:t>
      </w:r>
      <w:r>
        <w:rPr>
          <w:rtl/>
        </w:rPr>
        <w:t xml:space="preserve"> فاعل و هو مع</w:t>
      </w:r>
      <w:r>
        <w:rPr>
          <w:rFonts w:hint="cs"/>
          <w:rtl/>
        </w:rPr>
        <w:t>ی</w:t>
      </w:r>
      <w:r>
        <w:rPr>
          <w:rFonts w:hint="eastAsia"/>
          <w:rtl/>
        </w:rPr>
        <w:t>؟فترکن</w:t>
      </w:r>
      <w:r>
        <w:rPr>
          <w:rFonts w:hint="cs"/>
          <w:rtl/>
        </w:rPr>
        <w:t>ی</w:t>
      </w:r>
      <w:r>
        <w:rPr>
          <w:rFonts w:hint="eastAsia"/>
          <w:rtl/>
        </w:rPr>
        <w:t>،فما</w:t>
      </w:r>
      <w:r>
        <w:rPr>
          <w:rtl/>
        </w:rPr>
        <w:t xml:space="preserve"> زال </w:t>
      </w:r>
      <w:r>
        <w:rPr>
          <w:rFonts w:hint="cs"/>
          <w:rtl/>
        </w:rPr>
        <w:t>ی</w:t>
      </w:r>
      <w:r>
        <w:rPr>
          <w:rFonts w:hint="eastAsia"/>
          <w:rtl/>
        </w:rPr>
        <w:t>س</w:t>
      </w:r>
      <w:r>
        <w:rPr>
          <w:rFonts w:hint="cs"/>
          <w:rtl/>
        </w:rPr>
        <w:t>ی</w:t>
      </w:r>
      <w:r>
        <w:rPr>
          <w:rFonts w:hint="eastAsia"/>
          <w:rtl/>
        </w:rPr>
        <w:t>ر</w:t>
      </w:r>
      <w:r>
        <w:rPr>
          <w:rtl/>
        </w:rPr>
        <w:t xml:space="preserve"> عل</w:t>
      </w:r>
      <w:r>
        <w:rPr>
          <w:rFonts w:hint="cs"/>
          <w:rtl/>
        </w:rPr>
        <w:t>ی</w:t>
      </w:r>
      <w:r>
        <w:rPr>
          <w:rtl/>
        </w:rPr>
        <w:t xml:space="preserve"> حماره حتّ</w:t>
      </w:r>
      <w:r>
        <w:rPr>
          <w:rFonts w:hint="cs"/>
          <w:rtl/>
        </w:rPr>
        <w:t>ی</w:t>
      </w:r>
      <w:r>
        <w:rPr>
          <w:rtl/>
        </w:rPr>
        <w:t xml:space="preserve"> دخل الأ</w:t>
      </w:r>
      <w:r>
        <w:rPr>
          <w:rFonts w:hint="cs"/>
          <w:rtl/>
        </w:rPr>
        <w:t>ی</w:t>
      </w:r>
      <w:r>
        <w:rPr>
          <w:rFonts w:hint="eastAsia"/>
          <w:rtl/>
        </w:rPr>
        <w:t>وان،فبصرنا</w:t>
      </w:r>
      <w:r>
        <w:rPr>
          <w:rtl/>
        </w:rPr>
        <w:t xml:space="preserve"> بنا موس</w:t>
      </w:r>
      <w:r>
        <w:rPr>
          <w:rFonts w:hint="cs"/>
          <w:rtl/>
        </w:rPr>
        <w:t>ی</w:t>
      </w:r>
      <w:r>
        <w:rPr>
          <w:rtl/>
        </w:rPr>
        <w:t xml:space="preserve"> و هو قاعد ف</w:t>
      </w:r>
      <w:r>
        <w:rPr>
          <w:rFonts w:hint="cs"/>
          <w:rtl/>
        </w:rPr>
        <w:t>ی</w:t>
      </w:r>
      <w:r>
        <w:rPr>
          <w:rtl/>
        </w:rPr>
        <w:t xml:space="preserve"> صدر الأ</w:t>
      </w:r>
      <w:r>
        <w:rPr>
          <w:rFonts w:hint="cs"/>
          <w:rtl/>
        </w:rPr>
        <w:t>ی</w:t>
      </w:r>
      <w:r>
        <w:rPr>
          <w:rFonts w:hint="eastAsia"/>
          <w:rtl/>
        </w:rPr>
        <w:t>وان</w:t>
      </w:r>
      <w:r>
        <w:rPr>
          <w:rtl/>
        </w:rPr>
        <w:t xml:space="preserve"> عل</w:t>
      </w:r>
      <w:r>
        <w:rPr>
          <w:rFonts w:hint="cs"/>
          <w:rtl/>
        </w:rPr>
        <w:t>ی</w:t>
      </w:r>
      <w:r>
        <w:rPr>
          <w:rtl/>
        </w:rPr>
        <w:t xml:space="preserve"> سر</w:t>
      </w:r>
      <w:r>
        <w:rPr>
          <w:rFonts w:hint="cs"/>
          <w:rtl/>
        </w:rPr>
        <w:t>ی</w:t>
      </w:r>
      <w:r>
        <w:rPr>
          <w:rFonts w:hint="eastAsia"/>
          <w:rtl/>
        </w:rPr>
        <w:t>ره،و</w:t>
      </w:r>
      <w:r>
        <w:rPr>
          <w:rtl/>
        </w:rPr>
        <w:t xml:space="preserve"> بجنبت</w:t>
      </w:r>
      <w:r>
        <w:rPr>
          <w:rFonts w:hint="cs"/>
          <w:rtl/>
        </w:rPr>
        <w:t>ی</w:t>
      </w:r>
      <w:r>
        <w:rPr>
          <w:rtl/>
        </w:rPr>
        <w:t xml:space="preserve"> السر</w:t>
      </w:r>
      <w:r>
        <w:rPr>
          <w:rFonts w:hint="cs"/>
          <w:rtl/>
        </w:rPr>
        <w:t>ی</w:t>
      </w:r>
      <w:r>
        <w:rPr>
          <w:rFonts w:hint="eastAsia"/>
          <w:rtl/>
        </w:rPr>
        <w:t>ر</w:t>
      </w:r>
      <w:r>
        <w:rPr>
          <w:rtl/>
        </w:rPr>
        <w:t xml:space="preserve"> رجال متسلّحون و کذلک کانوا </w:t>
      </w:r>
      <w:r>
        <w:rPr>
          <w:rFonts w:hint="cs"/>
          <w:rtl/>
        </w:rPr>
        <w:t>ی</w:t>
      </w:r>
      <w:r>
        <w:rPr>
          <w:rFonts w:hint="eastAsia"/>
          <w:rtl/>
        </w:rPr>
        <w:t>صنعون،فلمّا</w:t>
      </w:r>
      <w:r>
        <w:rPr>
          <w:rtl/>
        </w:rPr>
        <w:t xml:space="preserve"> أن رآه موس</w:t>
      </w:r>
      <w:r>
        <w:rPr>
          <w:rFonts w:hint="cs"/>
          <w:rtl/>
        </w:rPr>
        <w:t>ی</w:t>
      </w:r>
      <w:r>
        <w:rPr>
          <w:rtl/>
        </w:rPr>
        <w:t xml:space="preserve"> رحّب به و قرّبه و أقعده عل</w:t>
      </w:r>
      <w:r>
        <w:rPr>
          <w:rFonts w:hint="cs"/>
          <w:rtl/>
        </w:rPr>
        <w:t>ی</w:t>
      </w:r>
      <w:r>
        <w:rPr>
          <w:rtl/>
        </w:rPr>
        <w:t xml:space="preserve"> سر</w:t>
      </w:r>
      <w:r>
        <w:rPr>
          <w:rFonts w:hint="cs"/>
          <w:rtl/>
        </w:rPr>
        <w:t>ی</w:t>
      </w:r>
      <w:r>
        <w:rPr>
          <w:rFonts w:hint="eastAsia"/>
          <w:rtl/>
        </w:rPr>
        <w:t>ره،و</w:t>
      </w:r>
      <w:r>
        <w:rPr>
          <w:rtl/>
        </w:rPr>
        <w:t xml:space="preserve"> منعت أنا ح</w:t>
      </w:r>
      <w:r>
        <w:rPr>
          <w:rFonts w:hint="cs"/>
          <w:rtl/>
        </w:rPr>
        <w:t>ی</w:t>
      </w:r>
      <w:r>
        <w:rPr>
          <w:rFonts w:hint="eastAsia"/>
          <w:rtl/>
        </w:rPr>
        <w:t>ن</w:t>
      </w:r>
      <w:r>
        <w:rPr>
          <w:rtl/>
        </w:rPr>
        <w:t xml:space="preserve"> وصلت ال</w:t>
      </w:r>
      <w:r>
        <w:rPr>
          <w:rFonts w:hint="cs"/>
          <w:rtl/>
        </w:rPr>
        <w:t>ی</w:t>
      </w:r>
      <w:r>
        <w:rPr>
          <w:rtl/>
        </w:rPr>
        <w:t xml:space="preserve"> الأ</w:t>
      </w:r>
      <w:r>
        <w:rPr>
          <w:rFonts w:hint="cs"/>
          <w:rtl/>
        </w:rPr>
        <w:t>ی</w:t>
      </w:r>
      <w:r>
        <w:rPr>
          <w:rFonts w:hint="eastAsia"/>
          <w:rtl/>
        </w:rPr>
        <w:t>وان</w:t>
      </w:r>
      <w:r>
        <w:rPr>
          <w:rtl/>
        </w:rPr>
        <w:t xml:space="preserve"> أتجاوزه،فلمّا استقرّ أبو بکر عل</w:t>
      </w:r>
      <w:r>
        <w:rPr>
          <w:rFonts w:hint="cs"/>
          <w:rtl/>
        </w:rPr>
        <w:t>ی</w:t>
      </w:r>
      <w:r>
        <w:rPr>
          <w:rtl/>
        </w:rPr>
        <w:t xml:space="preserve"> السر</w:t>
      </w:r>
      <w:r>
        <w:rPr>
          <w:rFonts w:hint="cs"/>
          <w:rtl/>
        </w:rPr>
        <w:t>ی</w:t>
      </w:r>
      <w:r>
        <w:rPr>
          <w:rFonts w:hint="eastAsia"/>
          <w:rtl/>
        </w:rPr>
        <w:t>ر</w:t>
      </w:r>
      <w:r>
        <w:rPr>
          <w:rtl/>
        </w:rPr>
        <w:t xml:space="preserve"> التفت فرآن</w:t>
      </w:r>
      <w:r>
        <w:rPr>
          <w:rFonts w:hint="cs"/>
          <w:rtl/>
        </w:rPr>
        <w:t>ی</w:t>
      </w:r>
      <w:r>
        <w:rPr>
          <w:rtl/>
        </w:rPr>
        <w:t xml:space="preserve"> ح</w:t>
      </w:r>
      <w:r>
        <w:rPr>
          <w:rFonts w:hint="cs"/>
          <w:rtl/>
        </w:rPr>
        <w:t>ی</w:t>
      </w:r>
      <w:r>
        <w:rPr>
          <w:rFonts w:hint="eastAsia"/>
          <w:rtl/>
        </w:rPr>
        <w:t>ث</w:t>
      </w:r>
      <w:r>
        <w:rPr>
          <w:rtl/>
        </w:rPr>
        <w:t xml:space="preserve"> أنا واقف،فنادان</w:t>
      </w:r>
      <w:r>
        <w:rPr>
          <w:rFonts w:hint="cs"/>
          <w:rtl/>
        </w:rPr>
        <w:t>ی</w:t>
      </w:r>
      <w:r>
        <w:rPr>
          <w:rtl/>
        </w:rPr>
        <w:t xml:space="preserve"> فقال:و</w:t>
      </w:r>
      <w:r>
        <w:rPr>
          <w:rFonts w:hint="cs"/>
          <w:rtl/>
        </w:rPr>
        <w:t>ی</w:t>
      </w:r>
      <w:r>
        <w:rPr>
          <w:rFonts w:hint="eastAsia"/>
          <w:rtl/>
        </w:rPr>
        <w:t>حک،فصرت</w:t>
      </w:r>
      <w:r>
        <w:rPr>
          <w:rtl/>
        </w:rPr>
        <w:t xml:space="preserve"> إل</w:t>
      </w:r>
      <w:r>
        <w:rPr>
          <w:rFonts w:hint="cs"/>
          <w:rtl/>
        </w:rPr>
        <w:t>ی</w:t>
      </w:r>
      <w:r>
        <w:rPr>
          <w:rFonts w:hint="eastAsia"/>
          <w:rtl/>
        </w:rPr>
        <w:t>ه</w:t>
      </w:r>
      <w:r>
        <w:rPr>
          <w:rtl/>
        </w:rPr>
        <w:t xml:space="preserve"> و نعل</w:t>
      </w:r>
      <w:r>
        <w:rPr>
          <w:rFonts w:hint="cs"/>
          <w:rtl/>
        </w:rPr>
        <w:t>ی</w:t>
      </w:r>
      <w:r>
        <w:rPr>
          <w:rtl/>
        </w:rPr>
        <w:t xml:space="preserve"> ف</w:t>
      </w:r>
      <w:r>
        <w:rPr>
          <w:rFonts w:hint="cs"/>
          <w:rtl/>
        </w:rPr>
        <w:t>ی</w:t>
      </w:r>
      <w:r>
        <w:rPr>
          <w:rtl/>
        </w:rPr>
        <w:t xml:space="preserve"> رجل</w:t>
      </w:r>
      <w:r>
        <w:rPr>
          <w:rFonts w:hint="cs"/>
          <w:rtl/>
        </w:rPr>
        <w:t>ی</w:t>
      </w:r>
      <w:r>
        <w:rPr>
          <w:rtl/>
        </w:rPr>
        <w:t xml:space="preserve"> و عل</w:t>
      </w:r>
      <w:r>
        <w:rPr>
          <w:rFonts w:hint="cs"/>
          <w:rtl/>
        </w:rPr>
        <w:t>یّ</w:t>
      </w:r>
      <w:r>
        <w:rPr>
          <w:rtl/>
        </w:rPr>
        <w:t xml:space="preserve"> قم</w:t>
      </w:r>
      <w:r>
        <w:rPr>
          <w:rFonts w:hint="cs"/>
          <w:rtl/>
        </w:rPr>
        <w:t>ی</w:t>
      </w:r>
      <w:r>
        <w:rPr>
          <w:rFonts w:hint="eastAsia"/>
          <w:rtl/>
        </w:rPr>
        <w:t>ص</w:t>
      </w:r>
      <w:r>
        <w:rPr>
          <w:rtl/>
        </w:rPr>
        <w:t xml:space="preserve"> و ازار،فأجلسن</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ده،فالتفت</w:t>
      </w:r>
      <w:r>
        <w:rPr>
          <w:rtl/>
        </w:rPr>
        <w:t xml:space="preserve"> إل</w:t>
      </w:r>
      <w:r>
        <w:rPr>
          <w:rFonts w:hint="cs"/>
          <w:rtl/>
        </w:rPr>
        <w:t>ی</w:t>
      </w:r>
      <w:r>
        <w:rPr>
          <w:rFonts w:hint="eastAsia"/>
          <w:rtl/>
        </w:rPr>
        <w:t>ه</w:t>
      </w:r>
      <w:r>
        <w:rPr>
          <w:rtl/>
        </w:rPr>
        <w:t xml:space="preserve"> موس</w:t>
      </w:r>
      <w:r>
        <w:rPr>
          <w:rFonts w:hint="cs"/>
          <w:rtl/>
        </w:rPr>
        <w:t>ی</w:t>
      </w:r>
      <w:r>
        <w:rPr>
          <w:rtl/>
        </w:rPr>
        <w:t xml:space="preserve"> فقال: </w:t>
      </w:r>
    </w:p>
    <w:p w:rsidR="005A2728" w:rsidRDefault="005A2728" w:rsidP="0027669E">
      <w:pPr>
        <w:pStyle w:val="libNormal"/>
        <w:rPr>
          <w:rtl/>
        </w:rPr>
      </w:pPr>
      <w:r>
        <w:rPr>
          <w:rFonts w:hint="eastAsia"/>
          <w:rtl/>
        </w:rPr>
        <w:br w:type="page"/>
      </w:r>
    </w:p>
    <w:p w:rsidR="00ED3E80" w:rsidRDefault="00ED3E80" w:rsidP="00035BDE">
      <w:pPr>
        <w:pStyle w:val="libNormal0"/>
      </w:pPr>
      <w:r>
        <w:rPr>
          <w:rFonts w:hint="eastAsia"/>
          <w:rtl/>
        </w:rPr>
        <w:lastRenderedPageBreak/>
        <w:t>هذا</w:t>
      </w:r>
      <w:r>
        <w:rPr>
          <w:rtl/>
        </w:rPr>
        <w:t xml:space="preserve"> رجل تکلّمنا ف</w:t>
      </w:r>
      <w:r>
        <w:rPr>
          <w:rFonts w:hint="cs"/>
          <w:rtl/>
        </w:rPr>
        <w:t>ی</w:t>
      </w:r>
      <w:r>
        <w:rPr>
          <w:rFonts w:hint="eastAsia"/>
          <w:rtl/>
        </w:rPr>
        <w:t>ه؟قال</w:t>
      </w:r>
      <w:r>
        <w:rPr>
          <w:rtl/>
        </w:rPr>
        <w:t>:لا و لکن جئت به شاهدا عل</w:t>
      </w:r>
      <w:r>
        <w:rPr>
          <w:rFonts w:hint="cs"/>
          <w:rtl/>
        </w:rPr>
        <w:t>ی</w:t>
      </w:r>
      <w:r>
        <w:rPr>
          <w:rFonts w:hint="eastAsia"/>
          <w:rtl/>
        </w:rPr>
        <w:t>ک</w:t>
      </w:r>
      <w:r>
        <w:rPr>
          <w:rtl/>
        </w:rPr>
        <w:t>.قال:ف</w:t>
      </w:r>
      <w:r>
        <w:rPr>
          <w:rFonts w:hint="cs"/>
          <w:rtl/>
        </w:rPr>
        <w:t>ی</w:t>
      </w:r>
      <w:r>
        <w:rPr>
          <w:rtl/>
        </w:rPr>
        <w:t xml:space="preserve"> ما ذا؟قال:انّ</w:t>
      </w:r>
      <w:r>
        <w:rPr>
          <w:rFonts w:hint="cs"/>
          <w:rtl/>
        </w:rPr>
        <w:t>ی</w:t>
      </w:r>
      <w:r>
        <w:rPr>
          <w:rtl/>
        </w:rPr>
        <w:t xml:space="preserve"> رأ</w:t>
      </w:r>
      <w:r>
        <w:rPr>
          <w:rFonts w:hint="cs"/>
          <w:rtl/>
        </w:rPr>
        <w:t>ی</w:t>
      </w:r>
      <w:r>
        <w:rPr>
          <w:rFonts w:hint="eastAsia"/>
          <w:rtl/>
        </w:rPr>
        <w:t>تک</w:t>
      </w:r>
      <w:r>
        <w:rPr>
          <w:rtl/>
        </w:rPr>
        <w:t xml:space="preserve"> و ما صنعت بهذا القبر.قال:أ</w:t>
      </w:r>
      <w:r>
        <w:rPr>
          <w:rFonts w:hint="cs"/>
          <w:rtl/>
        </w:rPr>
        <w:t>یّ</w:t>
      </w:r>
      <w:r>
        <w:rPr>
          <w:rtl/>
        </w:rPr>
        <w:t xml:space="preserve"> قبر؟قال:قبر الحس</w:t>
      </w:r>
      <w:r>
        <w:rPr>
          <w:rFonts w:hint="cs"/>
          <w:rtl/>
        </w:rPr>
        <w:t>ی</w:t>
      </w:r>
      <w:r>
        <w:rPr>
          <w:rFonts w:hint="eastAsia"/>
          <w:rtl/>
        </w:rPr>
        <w:t>ن</w:t>
      </w:r>
      <w:r>
        <w:rPr>
          <w:rtl/>
        </w:rPr>
        <w:t xml:space="preserve"> بن عل</w:t>
      </w:r>
      <w:r>
        <w:rPr>
          <w:rFonts w:hint="cs"/>
          <w:rtl/>
        </w:rPr>
        <w:t>یّ</w:t>
      </w:r>
      <w:r>
        <w:rPr>
          <w:rtl/>
        </w:rPr>
        <w:t xml:space="preserve"> بن فاطمه بنت رسول اللّه(صلّ</w:t>
      </w:r>
      <w:r>
        <w:rPr>
          <w:rFonts w:hint="cs"/>
          <w:rtl/>
        </w:rPr>
        <w:t>ی</w:t>
      </w:r>
      <w:r>
        <w:rPr>
          <w:rtl/>
        </w:rPr>
        <w:t xml:space="preserve">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)،و کان موس</w:t>
      </w:r>
      <w:r>
        <w:rPr>
          <w:rFonts w:hint="cs"/>
          <w:rtl/>
        </w:rPr>
        <w:t>ی</w:t>
      </w:r>
      <w:r>
        <w:rPr>
          <w:rtl/>
        </w:rPr>
        <w:t xml:space="preserve"> قد وجّه إل</w:t>
      </w:r>
      <w:r>
        <w:rPr>
          <w:rFonts w:hint="cs"/>
          <w:rtl/>
        </w:rPr>
        <w:t>ی</w:t>
      </w:r>
      <w:r>
        <w:rPr>
          <w:rFonts w:hint="eastAsia"/>
          <w:rtl/>
        </w:rPr>
        <w:t>ه</w:t>
      </w:r>
      <w:r>
        <w:rPr>
          <w:rtl/>
        </w:rPr>
        <w:t xml:space="preserve"> من کربه و کرب جم</w:t>
      </w:r>
      <w:r>
        <w:rPr>
          <w:rFonts w:hint="cs"/>
          <w:rtl/>
        </w:rPr>
        <w:t>ی</w:t>
      </w:r>
      <w:r>
        <w:rPr>
          <w:rFonts w:hint="eastAsia"/>
          <w:rtl/>
        </w:rPr>
        <w:t>ع</w:t>
      </w:r>
      <w:r>
        <w:rPr>
          <w:rtl/>
        </w:rPr>
        <w:t xml:space="preserve"> أرض الحائر و حرثها و زرع ف</w:t>
      </w:r>
      <w:r>
        <w:rPr>
          <w:rFonts w:hint="cs"/>
          <w:rtl/>
        </w:rPr>
        <w:t>ی</w:t>
      </w:r>
      <w:r>
        <w:rPr>
          <w:rFonts w:hint="eastAsia"/>
          <w:rtl/>
        </w:rPr>
        <w:t>ها</w:t>
      </w:r>
      <w:r>
        <w:rPr>
          <w:rtl/>
        </w:rPr>
        <w:t xml:space="preserve"> الزرع،فانتفخ موس</w:t>
      </w:r>
      <w:r>
        <w:rPr>
          <w:rFonts w:hint="cs"/>
          <w:rtl/>
        </w:rPr>
        <w:t>ی</w:t>
      </w:r>
      <w:r>
        <w:rPr>
          <w:rtl/>
        </w:rPr>
        <w:t xml:space="preserve"> حتّ</w:t>
      </w:r>
      <w:r>
        <w:rPr>
          <w:rFonts w:hint="cs"/>
          <w:rtl/>
        </w:rPr>
        <w:t>ی</w:t>
      </w:r>
      <w:r>
        <w:rPr>
          <w:rtl/>
        </w:rPr>
        <w:t xml:space="preserve"> کاد أن </w:t>
      </w:r>
      <w:r>
        <w:rPr>
          <w:rFonts w:hint="cs"/>
          <w:rtl/>
        </w:rPr>
        <w:t>ی</w:t>
      </w:r>
      <w:r>
        <w:rPr>
          <w:rFonts w:hint="eastAsia"/>
          <w:rtl/>
        </w:rPr>
        <w:t>نقدّ</w:t>
      </w:r>
      <w:r>
        <w:rPr>
          <w:rtl/>
        </w:rPr>
        <w:t xml:space="preserve"> ثمّ قال:و ما أنت و ذا؟قال:اسمع حتّ</w:t>
      </w:r>
      <w:r>
        <w:rPr>
          <w:rFonts w:hint="cs"/>
          <w:rtl/>
        </w:rPr>
        <w:t>ی</w:t>
      </w:r>
      <w:r>
        <w:rPr>
          <w:rtl/>
        </w:rPr>
        <w:t xml:space="preserve"> أخبرک،ثمّ ذکر له رؤ</w:t>
      </w:r>
      <w:r>
        <w:rPr>
          <w:rFonts w:hint="cs"/>
          <w:rtl/>
        </w:rPr>
        <w:t>ی</w:t>
      </w:r>
      <w:r>
        <w:rPr>
          <w:rFonts w:hint="eastAsia"/>
          <w:rtl/>
        </w:rPr>
        <w:t>ا</w:t>
      </w:r>
      <w:r>
        <w:rPr>
          <w:rtl/>
        </w:rPr>
        <w:t xml:space="preserve"> طو</w:t>
      </w:r>
      <w:r>
        <w:rPr>
          <w:rFonts w:hint="cs"/>
          <w:rtl/>
        </w:rPr>
        <w:t>ی</w:t>
      </w:r>
      <w:r>
        <w:rPr>
          <w:rFonts w:hint="eastAsia"/>
          <w:rtl/>
        </w:rPr>
        <w:t>له</w:t>
      </w:r>
      <w:r>
        <w:rPr>
          <w:rtl/>
        </w:rPr>
        <w:t xml:space="preserve"> تتضمّن خروجه ال</w:t>
      </w:r>
      <w:r>
        <w:rPr>
          <w:rFonts w:hint="cs"/>
          <w:rtl/>
        </w:rPr>
        <w:t>ی</w:t>
      </w:r>
      <w:r>
        <w:rPr>
          <w:rtl/>
        </w:rPr>
        <w:t xml:space="preserve"> قومه بن</w:t>
      </w:r>
      <w:r>
        <w:rPr>
          <w:rFonts w:hint="cs"/>
          <w:rtl/>
        </w:rPr>
        <w:t>ی</w:t>
      </w:r>
      <w:r>
        <w:rPr>
          <w:rtl/>
        </w:rPr>
        <w:t xml:space="preserve"> غاضره،و تعرض عشره خناز</w:t>
      </w:r>
      <w:r>
        <w:rPr>
          <w:rFonts w:hint="cs"/>
          <w:rtl/>
        </w:rPr>
        <w:t>ی</w:t>
      </w:r>
      <w:r>
        <w:rPr>
          <w:rFonts w:hint="eastAsia"/>
          <w:rtl/>
        </w:rPr>
        <w:t>ر</w:t>
      </w:r>
      <w:r>
        <w:rPr>
          <w:rtl/>
        </w:rPr>
        <w:t xml:space="preserve"> عل</w:t>
      </w:r>
      <w:r>
        <w:rPr>
          <w:rFonts w:hint="cs"/>
          <w:rtl/>
        </w:rPr>
        <w:t>ی</w:t>
      </w:r>
      <w:r>
        <w:rPr>
          <w:rFonts w:hint="eastAsia"/>
          <w:rtl/>
        </w:rPr>
        <w:t>ه،و</w:t>
      </w:r>
      <w:r>
        <w:rPr>
          <w:rtl/>
        </w:rPr>
        <w:t xml:space="preserve"> تخلّصه عنها برجل من بن</w:t>
      </w:r>
      <w:r>
        <w:rPr>
          <w:rFonts w:hint="cs"/>
          <w:rtl/>
        </w:rPr>
        <w:t>ی</w:t>
      </w:r>
      <w:r>
        <w:rPr>
          <w:rtl/>
        </w:rPr>
        <w:t xml:space="preserve"> أسد،و س</w:t>
      </w:r>
      <w:r>
        <w:rPr>
          <w:rFonts w:hint="cs"/>
          <w:rtl/>
        </w:rPr>
        <w:t>ی</w:t>
      </w:r>
      <w:r>
        <w:rPr>
          <w:rFonts w:hint="eastAsia"/>
          <w:rtl/>
        </w:rPr>
        <w:t>ره</w:t>
      </w:r>
      <w:r>
        <w:rPr>
          <w:rtl/>
        </w:rPr>
        <w:t xml:space="preserve"> ال</w:t>
      </w:r>
      <w:r>
        <w:rPr>
          <w:rFonts w:hint="cs"/>
          <w:rtl/>
        </w:rPr>
        <w:t>ی</w:t>
      </w:r>
      <w:r>
        <w:rPr>
          <w:rtl/>
        </w:rPr>
        <w:t xml:space="preserve"> ن</w:t>
      </w:r>
      <w:r>
        <w:rPr>
          <w:rFonts w:hint="cs"/>
          <w:rtl/>
        </w:rPr>
        <w:t>ی</w:t>
      </w:r>
      <w:r>
        <w:rPr>
          <w:rFonts w:hint="eastAsia"/>
          <w:rtl/>
        </w:rPr>
        <w:t>نو</w:t>
      </w:r>
      <w:r>
        <w:rPr>
          <w:rFonts w:hint="cs"/>
          <w:rtl/>
        </w:rPr>
        <w:t>ی</w:t>
      </w:r>
      <w:r>
        <w:rPr>
          <w:rtl/>
        </w:rPr>
        <w:t xml:space="preserve"> و تشرّفه بالحائر الشر</w:t>
      </w:r>
      <w:r>
        <w:rPr>
          <w:rFonts w:hint="cs"/>
          <w:rtl/>
        </w:rPr>
        <w:t>ی</w:t>
      </w:r>
      <w:r>
        <w:rPr>
          <w:rFonts w:hint="eastAsia"/>
          <w:rtl/>
        </w:rPr>
        <w:t>ف</w:t>
      </w:r>
      <w:r>
        <w:rPr>
          <w:rtl/>
        </w:rPr>
        <w:t xml:space="preserve"> و انّ عل</w:t>
      </w:r>
      <w:r>
        <w:rPr>
          <w:rFonts w:hint="cs"/>
          <w:rtl/>
        </w:rPr>
        <w:t>ی</w:t>
      </w:r>
      <w:r>
        <w:rPr>
          <w:rtl/>
        </w:rPr>
        <w:t xml:space="preserve"> الباب منه جماعه کث</w:t>
      </w:r>
      <w:r>
        <w:rPr>
          <w:rFonts w:hint="cs"/>
          <w:rtl/>
        </w:rPr>
        <w:t>ی</w:t>
      </w:r>
      <w:r>
        <w:rPr>
          <w:rFonts w:hint="eastAsia"/>
          <w:rtl/>
        </w:rPr>
        <w:t>ره،فأراد</w:t>
      </w:r>
      <w:r>
        <w:rPr>
          <w:rtl/>
        </w:rPr>
        <w:t xml:space="preserve"> الدخول قالوا:لا تقدر عل</w:t>
      </w:r>
      <w:r>
        <w:rPr>
          <w:rFonts w:hint="cs"/>
          <w:rtl/>
        </w:rPr>
        <w:t>ی</w:t>
      </w:r>
      <w:r>
        <w:rPr>
          <w:rtl/>
        </w:rPr>
        <w:t xml:space="preserve"> الوصول ف</w:t>
      </w:r>
      <w:r>
        <w:rPr>
          <w:rFonts w:hint="cs"/>
          <w:rtl/>
        </w:rPr>
        <w:t>ی</w:t>
      </w:r>
      <w:r>
        <w:rPr>
          <w:rtl/>
        </w:rPr>
        <w:t xml:space="preserve"> هذا الوقت لأنّه وقت ز</w:t>
      </w:r>
      <w:r>
        <w:rPr>
          <w:rFonts w:hint="cs"/>
          <w:rtl/>
        </w:rPr>
        <w:t>ی</w:t>
      </w:r>
      <w:r>
        <w:rPr>
          <w:rFonts w:hint="eastAsia"/>
          <w:rtl/>
        </w:rPr>
        <w:t>اره</w:t>
      </w:r>
      <w:r>
        <w:rPr>
          <w:rtl/>
        </w:rPr>
        <w:t xml:space="preserve"> 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اللّه و محمّد رسول اللّه(صلوات اللّه عل</w:t>
      </w:r>
      <w:r>
        <w:rPr>
          <w:rFonts w:hint="cs"/>
          <w:rtl/>
        </w:rPr>
        <w:t>ی</w:t>
      </w:r>
      <w:r>
        <w:rPr>
          <w:rFonts w:hint="eastAsia"/>
          <w:rtl/>
        </w:rPr>
        <w:t>هما</w:t>
      </w:r>
      <w:r>
        <w:rPr>
          <w:rtl/>
        </w:rPr>
        <w:t xml:space="preserve"> و آلهما)و معهما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ف</w:t>
      </w:r>
      <w:r>
        <w:rPr>
          <w:rFonts w:hint="cs"/>
          <w:rtl/>
        </w:rPr>
        <w:t>ی</w:t>
      </w:r>
      <w:r>
        <w:rPr>
          <w:rtl/>
        </w:rPr>
        <w:t xml:space="preserve"> رع</w:t>
      </w:r>
      <w:r>
        <w:rPr>
          <w:rFonts w:hint="cs"/>
          <w:rtl/>
        </w:rPr>
        <w:t>ی</w:t>
      </w:r>
      <w:r>
        <w:rPr>
          <w:rFonts w:hint="eastAsia"/>
          <w:rtl/>
        </w:rPr>
        <w:t>ل</w:t>
      </w:r>
      <w:r>
        <w:rPr>
          <w:rtl/>
        </w:rPr>
        <w:t xml:space="preserve"> </w:t>
      </w:r>
      <w:r w:rsidRPr="00604B91">
        <w:rPr>
          <w:rStyle w:val="libFootnotenumChar"/>
          <w:rtl/>
        </w:rPr>
        <w:t>(1)</w:t>
      </w:r>
      <w:r>
        <w:rPr>
          <w:rtl/>
        </w:rPr>
        <w:t>من الملائکه کث</w:t>
      </w:r>
      <w:r>
        <w:rPr>
          <w:rFonts w:hint="cs"/>
          <w:rtl/>
        </w:rPr>
        <w:t>ی</w:t>
      </w:r>
      <w:r>
        <w:rPr>
          <w:rFonts w:hint="eastAsia"/>
          <w:rtl/>
        </w:rPr>
        <w:t>ر،ثمّ</w:t>
      </w:r>
      <w:r>
        <w:rPr>
          <w:rtl/>
        </w:rPr>
        <w:t xml:space="preserve"> انتبه و جر</w:t>
      </w:r>
      <w:r>
        <w:rPr>
          <w:rFonts w:hint="cs"/>
          <w:rtl/>
        </w:rPr>
        <w:t>ی</w:t>
      </w:r>
      <w:r>
        <w:rPr>
          <w:rtl/>
        </w:rPr>
        <w:t xml:space="preserve"> له ف</w:t>
      </w:r>
      <w:r>
        <w:rPr>
          <w:rFonts w:hint="cs"/>
          <w:rtl/>
        </w:rPr>
        <w:t>ی</w:t>
      </w:r>
      <w:r>
        <w:rPr>
          <w:rtl/>
        </w:rPr>
        <w:t xml:space="preserve"> ال</w:t>
      </w:r>
      <w:r>
        <w:rPr>
          <w:rFonts w:hint="cs"/>
          <w:rtl/>
        </w:rPr>
        <w:t>ی</w:t>
      </w:r>
      <w:r>
        <w:rPr>
          <w:rFonts w:hint="eastAsia"/>
          <w:rtl/>
        </w:rPr>
        <w:t>قظه</w:t>
      </w:r>
      <w:r>
        <w:rPr>
          <w:rtl/>
        </w:rPr>
        <w:t xml:space="preserve"> مثل ما رأ</w:t>
      </w:r>
      <w:r>
        <w:rPr>
          <w:rFonts w:hint="cs"/>
          <w:rtl/>
        </w:rPr>
        <w:t>ی</w:t>
      </w:r>
      <w:r>
        <w:rPr>
          <w:rtl/>
        </w:rPr>
        <w:t xml:space="preserve"> ف</w:t>
      </w:r>
      <w:r>
        <w:rPr>
          <w:rFonts w:hint="cs"/>
          <w:rtl/>
        </w:rPr>
        <w:t>ی</w:t>
      </w:r>
      <w:r>
        <w:rPr>
          <w:rtl/>
        </w:rPr>
        <w:t xml:space="preserve"> النوم،الاّ انّ الخناز</w:t>
      </w:r>
      <w:r>
        <w:rPr>
          <w:rFonts w:hint="cs"/>
          <w:rtl/>
        </w:rPr>
        <w:t>ی</w:t>
      </w:r>
      <w:r>
        <w:rPr>
          <w:rFonts w:hint="eastAsia"/>
          <w:rtl/>
        </w:rPr>
        <w:t>ر</w:t>
      </w:r>
      <w:r>
        <w:rPr>
          <w:rtl/>
        </w:rPr>
        <w:t xml:space="preserve"> </w:t>
      </w:r>
      <w:r>
        <w:rPr>
          <w:rFonts w:hint="eastAsia"/>
          <w:rtl/>
        </w:rPr>
        <w:t>کانت</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عشره من اللصوص،و ف</w:t>
      </w:r>
      <w:r>
        <w:rPr>
          <w:rFonts w:hint="cs"/>
          <w:rtl/>
        </w:rPr>
        <w:t>ی</w:t>
      </w:r>
      <w:r>
        <w:rPr>
          <w:rtl/>
        </w:rPr>
        <w:t xml:space="preserve"> دخوله الحا</w:t>
      </w:r>
      <w:r>
        <w:rPr>
          <w:rFonts w:hint="cs"/>
          <w:rtl/>
        </w:rPr>
        <w:t>ی</w:t>
      </w:r>
      <w:r>
        <w:rPr>
          <w:rFonts w:hint="eastAsia"/>
          <w:rtl/>
        </w:rPr>
        <w:t>ر</w:t>
      </w:r>
      <w:r>
        <w:rPr>
          <w:rtl/>
        </w:rPr>
        <w:t xml:space="preserve"> لم </w:t>
      </w:r>
      <w:r>
        <w:rPr>
          <w:rFonts w:hint="cs"/>
          <w:rtl/>
        </w:rPr>
        <w:t>ی</w:t>
      </w:r>
      <w:r>
        <w:rPr>
          <w:rFonts w:hint="eastAsia"/>
          <w:rtl/>
        </w:rPr>
        <w:t>کن</w:t>
      </w:r>
      <w:r>
        <w:rPr>
          <w:rtl/>
        </w:rPr>
        <w:t xml:space="preserve"> اذن و لا حا</w:t>
      </w:r>
      <w:r>
        <w:rPr>
          <w:rFonts w:hint="cs"/>
          <w:rtl/>
        </w:rPr>
        <w:t>ی</w:t>
      </w:r>
      <w:r>
        <w:rPr>
          <w:rFonts w:hint="eastAsia"/>
          <w:rtl/>
        </w:rPr>
        <w:t>ر</w:t>
      </w:r>
      <w:r>
        <w:rPr>
          <w:rtl/>
        </w:rPr>
        <w:t xml:space="preserve">. </w:t>
      </w:r>
    </w:p>
    <w:p w:rsidR="00ED3E80" w:rsidRDefault="00ED3E80" w:rsidP="00ED3E80">
      <w:pPr>
        <w:pStyle w:val="libNormal"/>
      </w:pPr>
      <w:r>
        <w:rPr>
          <w:rFonts w:hint="eastAsia"/>
          <w:rtl/>
        </w:rPr>
        <w:t>قال</w:t>
      </w:r>
      <w:r>
        <w:rPr>
          <w:rtl/>
        </w:rPr>
        <w:t xml:space="preserve"> له موس</w:t>
      </w:r>
      <w:r>
        <w:rPr>
          <w:rFonts w:hint="cs"/>
          <w:rtl/>
        </w:rPr>
        <w:t>ی</w:t>
      </w:r>
      <w:r>
        <w:rPr>
          <w:rtl/>
        </w:rPr>
        <w:t>:انّما أمسکت عن إجابه کلامک لأستوف</w:t>
      </w:r>
      <w:r>
        <w:rPr>
          <w:rFonts w:hint="cs"/>
          <w:rtl/>
        </w:rPr>
        <w:t>ی</w:t>
      </w:r>
      <w:r>
        <w:rPr>
          <w:rtl/>
        </w:rPr>
        <w:t xml:space="preserve"> هذه الحمقه الت</w:t>
      </w:r>
      <w:r>
        <w:rPr>
          <w:rFonts w:hint="cs"/>
          <w:rtl/>
        </w:rPr>
        <w:t>ی</w:t>
      </w:r>
      <w:r>
        <w:rPr>
          <w:rtl/>
        </w:rPr>
        <w:t xml:space="preserve"> ظهرت منک،و تاللّه ان بلغن</w:t>
      </w:r>
      <w:r>
        <w:rPr>
          <w:rFonts w:hint="cs"/>
          <w:rtl/>
        </w:rPr>
        <w:t>ی</w:t>
      </w:r>
      <w:r>
        <w:rPr>
          <w:rtl/>
        </w:rPr>
        <w:t xml:space="preserve"> بعد هذا الوقت انّک تحدّث بهذا لا ضربنّ عنقک و عنق هذا الذ</w:t>
      </w:r>
      <w:r>
        <w:rPr>
          <w:rFonts w:hint="cs"/>
          <w:rtl/>
        </w:rPr>
        <w:t>ی</w:t>
      </w:r>
      <w:r>
        <w:rPr>
          <w:rtl/>
        </w:rPr>
        <w:t xml:space="preserve"> جئت به شاهدا عل</w:t>
      </w:r>
      <w:r>
        <w:rPr>
          <w:rFonts w:hint="cs"/>
          <w:rtl/>
        </w:rPr>
        <w:t>یّ</w:t>
      </w:r>
      <w:r>
        <w:rPr>
          <w:rtl/>
        </w:rPr>
        <w:t xml:space="preserve">. </w:t>
      </w:r>
    </w:p>
    <w:p w:rsidR="00B431B0" w:rsidRDefault="00ED3E80" w:rsidP="00ED3E80">
      <w:pPr>
        <w:pStyle w:val="libNormal"/>
      </w:pPr>
      <w:r>
        <w:rPr>
          <w:rFonts w:hint="eastAsia"/>
          <w:rtl/>
        </w:rPr>
        <w:t>فقال</w:t>
      </w:r>
      <w:r>
        <w:rPr>
          <w:rtl/>
        </w:rPr>
        <w:t xml:space="preserve"> له أبو بکر:إذا </w:t>
      </w:r>
      <w:r>
        <w:rPr>
          <w:rFonts w:hint="cs"/>
          <w:rtl/>
        </w:rPr>
        <w:t>ی</w:t>
      </w:r>
      <w:r>
        <w:rPr>
          <w:rFonts w:hint="eastAsia"/>
          <w:rtl/>
        </w:rPr>
        <w:t>منعن</w:t>
      </w:r>
      <w:r>
        <w:rPr>
          <w:rFonts w:hint="cs"/>
          <w:rtl/>
        </w:rPr>
        <w:t>ی</w:t>
      </w:r>
      <w:r>
        <w:rPr>
          <w:rtl/>
        </w:rPr>
        <w:t xml:space="preserve"> اللّه و ا</w:t>
      </w:r>
      <w:r>
        <w:rPr>
          <w:rFonts w:hint="cs"/>
          <w:rtl/>
        </w:rPr>
        <w:t>یّ</w:t>
      </w:r>
      <w:r>
        <w:rPr>
          <w:rFonts w:hint="eastAsia"/>
          <w:rtl/>
        </w:rPr>
        <w:t>اه</w:t>
      </w:r>
      <w:r>
        <w:rPr>
          <w:rtl/>
        </w:rPr>
        <w:t xml:space="preserve"> منک فانّ</w:t>
      </w:r>
      <w:r>
        <w:rPr>
          <w:rFonts w:hint="cs"/>
          <w:rtl/>
        </w:rPr>
        <w:t>ی</w:t>
      </w:r>
      <w:r>
        <w:rPr>
          <w:rtl/>
        </w:rPr>
        <w:t xml:space="preserve"> انّما أردت اللّه بما کلّمتک به،فقال له:أ تراجعن</w:t>
      </w:r>
      <w:r>
        <w:rPr>
          <w:rFonts w:hint="cs"/>
          <w:rtl/>
        </w:rPr>
        <w:t>ی</w:t>
      </w:r>
      <w:r>
        <w:rPr>
          <w:rtl/>
        </w:rPr>
        <w:t xml:space="preserve"> </w:t>
      </w:r>
      <w:r>
        <w:rPr>
          <w:rFonts w:hint="cs"/>
          <w:rtl/>
        </w:rPr>
        <w:t>ی</w:t>
      </w:r>
      <w:r>
        <w:rPr>
          <w:rFonts w:hint="eastAsia"/>
          <w:rtl/>
        </w:rPr>
        <w:t>ا</w:t>
      </w:r>
      <w:r>
        <w:rPr>
          <w:rtl/>
        </w:rPr>
        <w:t xml:space="preserve"> ماصّ و شتمه.فقال:أسکت أخزاک اللّه و قطع لسانک.فازعل </w:t>
      </w:r>
      <w:r w:rsidRPr="00604B91">
        <w:rPr>
          <w:rStyle w:val="libFootnotenumChar"/>
          <w:rtl/>
        </w:rPr>
        <w:t>(2)</w:t>
      </w:r>
      <w:r>
        <w:rPr>
          <w:rtl/>
        </w:rPr>
        <w:t>موس</w:t>
      </w:r>
      <w:r>
        <w:rPr>
          <w:rFonts w:hint="cs"/>
          <w:rtl/>
        </w:rPr>
        <w:t>ی</w:t>
      </w:r>
      <w:r>
        <w:rPr>
          <w:rtl/>
        </w:rPr>
        <w:t xml:space="preserve"> عل</w:t>
      </w:r>
      <w:r>
        <w:rPr>
          <w:rFonts w:hint="cs"/>
          <w:rtl/>
        </w:rPr>
        <w:t>ی</w:t>
      </w:r>
      <w:r>
        <w:rPr>
          <w:rtl/>
        </w:rPr>
        <w:t xml:space="preserve"> سر</w:t>
      </w:r>
      <w:r>
        <w:rPr>
          <w:rFonts w:hint="cs"/>
          <w:rtl/>
        </w:rPr>
        <w:t>ی</w:t>
      </w:r>
      <w:r>
        <w:rPr>
          <w:rFonts w:hint="eastAsia"/>
          <w:rtl/>
        </w:rPr>
        <w:t>ره</w:t>
      </w:r>
      <w:r>
        <w:rPr>
          <w:rtl/>
        </w:rPr>
        <w:t xml:space="preserve"> ثمّ قال:خذوه،فأخذوا الش</w:t>
      </w:r>
      <w:r>
        <w:rPr>
          <w:rFonts w:hint="cs"/>
          <w:rtl/>
        </w:rPr>
        <w:t>ی</w:t>
      </w:r>
      <w:r>
        <w:rPr>
          <w:rFonts w:hint="eastAsia"/>
          <w:rtl/>
        </w:rPr>
        <w:t>خ</w:t>
      </w:r>
      <w:r>
        <w:rPr>
          <w:rtl/>
        </w:rPr>
        <w:t xml:space="preserve"> عن السر</w:t>
      </w:r>
      <w:r>
        <w:rPr>
          <w:rFonts w:hint="cs"/>
          <w:rtl/>
        </w:rPr>
        <w:t>ی</w:t>
      </w:r>
      <w:r>
        <w:rPr>
          <w:rFonts w:hint="eastAsia"/>
          <w:rtl/>
        </w:rPr>
        <w:t>ر</w:t>
      </w:r>
      <w:r>
        <w:rPr>
          <w:rtl/>
        </w:rPr>
        <w:t xml:space="preserve"> و أخذت أنا،فو اللّه لقد مرّ بنا من السّحب و الج</w:t>
      </w:r>
      <w:r>
        <w:rPr>
          <w:rFonts w:hint="eastAsia"/>
          <w:rtl/>
        </w:rPr>
        <w:t>رّ</w:t>
      </w:r>
      <w:r>
        <w:rPr>
          <w:rtl/>
        </w:rPr>
        <w:t xml:space="preserve"> و الضرب ما ظننت أنّنا لا نکثر الأح</w:t>
      </w:r>
      <w:r>
        <w:rPr>
          <w:rFonts w:hint="cs"/>
          <w:rtl/>
        </w:rPr>
        <w:t>ی</w:t>
      </w:r>
      <w:r>
        <w:rPr>
          <w:rFonts w:hint="eastAsia"/>
          <w:rtl/>
        </w:rPr>
        <w:t>اء</w:t>
      </w:r>
      <w:r>
        <w:rPr>
          <w:rtl/>
        </w:rPr>
        <w:t xml:space="preserve"> أبدا،و کان أشدّ ما مرّ ب</w:t>
      </w:r>
      <w:r>
        <w:rPr>
          <w:rFonts w:hint="cs"/>
          <w:rtl/>
        </w:rPr>
        <w:t>ی</w:t>
      </w:r>
      <w:r>
        <w:rPr>
          <w:rtl/>
        </w:rPr>
        <w:t xml:space="preserve"> من ذلک انّ رأس</w:t>
      </w:r>
      <w:r>
        <w:rPr>
          <w:rFonts w:hint="cs"/>
          <w:rtl/>
        </w:rPr>
        <w:t>ی</w:t>
      </w:r>
      <w:r>
        <w:rPr>
          <w:rtl/>
        </w:rPr>
        <w:t xml:space="preserve"> کان </w:t>
      </w:r>
      <w:r>
        <w:rPr>
          <w:rFonts w:hint="cs"/>
          <w:rtl/>
        </w:rPr>
        <w:t>ی</w:t>
      </w:r>
      <w:r>
        <w:rPr>
          <w:rFonts w:hint="eastAsia"/>
          <w:rtl/>
        </w:rPr>
        <w:t>جرّ</w:t>
      </w:r>
      <w:r>
        <w:rPr>
          <w:rtl/>
        </w:rPr>
        <w:t xml:space="preserve"> عل</w:t>
      </w:r>
      <w:r>
        <w:rPr>
          <w:rFonts w:hint="cs"/>
          <w:rtl/>
        </w:rPr>
        <w:t>ی</w:t>
      </w:r>
      <w:r>
        <w:rPr>
          <w:rtl/>
        </w:rPr>
        <w:t xml:space="preserve"> الصّخر،و کان بعض موال</w:t>
      </w:r>
      <w:r>
        <w:rPr>
          <w:rFonts w:hint="cs"/>
          <w:rtl/>
        </w:rPr>
        <w:t>ی</w:t>
      </w:r>
      <w:r>
        <w:rPr>
          <w:rFonts w:hint="eastAsia"/>
          <w:rtl/>
        </w:rPr>
        <w:t>ه</w:t>
      </w:r>
      <w:r>
        <w:rPr>
          <w:rtl/>
        </w:rPr>
        <w:t xml:space="preserve"> </w:t>
      </w:r>
      <w:r>
        <w:rPr>
          <w:rFonts w:hint="cs"/>
          <w:rtl/>
        </w:rPr>
        <w:t>ی</w:t>
      </w:r>
      <w:r>
        <w:rPr>
          <w:rFonts w:hint="eastAsia"/>
          <w:rtl/>
        </w:rPr>
        <w:t>أت</w:t>
      </w:r>
      <w:r>
        <w:rPr>
          <w:rFonts w:hint="cs"/>
          <w:rtl/>
        </w:rPr>
        <w:t>ی</w:t>
      </w:r>
      <w:r>
        <w:rPr>
          <w:rFonts w:hint="eastAsia"/>
          <w:rtl/>
        </w:rPr>
        <w:t>ن</w:t>
      </w:r>
      <w:r>
        <w:rPr>
          <w:rFonts w:hint="cs"/>
          <w:rtl/>
        </w:rPr>
        <w:t>ی</w:t>
      </w:r>
      <w:r>
        <w:rPr>
          <w:rtl/>
        </w:rPr>
        <w:t xml:space="preserve"> ف</w:t>
      </w:r>
      <w:r>
        <w:rPr>
          <w:rFonts w:hint="cs"/>
          <w:rtl/>
        </w:rPr>
        <w:t>ی</w:t>
      </w:r>
      <w:r>
        <w:rPr>
          <w:rFonts w:hint="eastAsia"/>
          <w:rtl/>
        </w:rPr>
        <w:t>نتف</w:t>
      </w:r>
      <w:r>
        <w:rPr>
          <w:rtl/>
        </w:rPr>
        <w:t xml:space="preserve"> لح</w:t>
      </w:r>
      <w:r>
        <w:rPr>
          <w:rFonts w:hint="cs"/>
          <w:rtl/>
        </w:rPr>
        <w:t>ی</w:t>
      </w:r>
      <w:r>
        <w:rPr>
          <w:rFonts w:hint="eastAsia"/>
          <w:rtl/>
        </w:rPr>
        <w:t>ت</w:t>
      </w:r>
      <w:r>
        <w:rPr>
          <w:rFonts w:hint="cs"/>
          <w:rtl/>
        </w:rPr>
        <w:t>ی</w:t>
      </w:r>
      <w:r>
        <w:rPr>
          <w:rFonts w:hint="eastAsia"/>
          <w:rtl/>
        </w:rPr>
        <w:t>،و</w:t>
      </w:r>
      <w:r>
        <w:rPr>
          <w:rtl/>
        </w:rPr>
        <w:t xml:space="preserve"> موس</w:t>
      </w:r>
      <w:r>
        <w:rPr>
          <w:rFonts w:hint="cs"/>
          <w:rtl/>
        </w:rPr>
        <w:t>ی</w:t>
      </w:r>
      <w:r>
        <w:rPr>
          <w:rtl/>
        </w:rPr>
        <w:t xml:space="preserve"> </w:t>
      </w:r>
      <w:r>
        <w:rPr>
          <w:rFonts w:hint="cs"/>
          <w:rtl/>
        </w:rPr>
        <w:t>ی</w:t>
      </w:r>
      <w:r>
        <w:rPr>
          <w:rFonts w:hint="eastAsia"/>
          <w:rtl/>
        </w:rPr>
        <w:t>قول</w:t>
      </w:r>
      <w:r>
        <w:rPr>
          <w:rtl/>
        </w:rPr>
        <w:t>:اقتلوهما ابن</w:t>
      </w:r>
      <w:r>
        <w:rPr>
          <w:rFonts w:hint="cs"/>
          <w:rtl/>
        </w:rPr>
        <w:t>ی</w:t>
      </w:r>
      <w:r>
        <w:rPr>
          <w:rtl/>
        </w:rPr>
        <w:t xml:space="preserve"> کذا و کذا بالزّان</w:t>
      </w:r>
      <w:r>
        <w:rPr>
          <w:rFonts w:hint="cs"/>
          <w:rtl/>
        </w:rPr>
        <w:t>ی</w:t>
      </w:r>
      <w:r>
        <w:rPr>
          <w:rtl/>
        </w:rPr>
        <w:t xml:space="preserve"> لا </w:t>
      </w:r>
      <w:r>
        <w:rPr>
          <w:rFonts w:hint="cs"/>
          <w:rtl/>
        </w:rPr>
        <w:t>ی</w:t>
      </w:r>
      <w:r>
        <w:rPr>
          <w:rFonts w:hint="eastAsia"/>
          <w:rtl/>
        </w:rPr>
        <w:t>کنّ</w:t>
      </w:r>
      <w:r>
        <w:rPr>
          <w:rFonts w:hint="cs"/>
          <w:rtl/>
        </w:rPr>
        <w:t>ی</w:t>
      </w:r>
      <w:r>
        <w:rPr>
          <w:rFonts w:hint="eastAsia"/>
          <w:rtl/>
        </w:rPr>
        <w:t>،و</w:t>
      </w:r>
      <w:r>
        <w:rPr>
          <w:rtl/>
        </w:rPr>
        <w:t xml:space="preserve"> أبو بکر </w:t>
      </w:r>
      <w:r>
        <w:rPr>
          <w:rFonts w:hint="cs"/>
          <w:rtl/>
        </w:rPr>
        <w:t>ی</w:t>
      </w:r>
      <w:r>
        <w:rPr>
          <w:rFonts w:hint="eastAsia"/>
          <w:rtl/>
        </w:rPr>
        <w:t>قول</w:t>
      </w:r>
      <w:r>
        <w:rPr>
          <w:rtl/>
        </w:rPr>
        <w:t xml:space="preserve"> له: </w:t>
      </w:r>
    </w:p>
    <w:p w:rsidR="00035BDE" w:rsidRDefault="00035BDE" w:rsidP="00035BDE">
      <w:pPr>
        <w:pStyle w:val="libLine"/>
        <w:rPr>
          <w:rtl/>
        </w:rPr>
      </w:pPr>
      <w:r>
        <w:rPr>
          <w:rtl/>
        </w:rPr>
        <w:t>____________________</w:t>
      </w:r>
    </w:p>
    <w:p w:rsidR="00ED3E80" w:rsidRDefault="00365129" w:rsidP="00035BDE">
      <w:pPr>
        <w:pStyle w:val="libFootnote0"/>
      </w:pPr>
      <w:r w:rsidRPr="00035BDE">
        <w:rPr>
          <w:rtl/>
        </w:rPr>
        <w:t>(1)</w:t>
      </w:r>
      <w:r w:rsidR="00ED3E80">
        <w:rPr>
          <w:rtl/>
        </w:rPr>
        <w:t xml:space="preserve"> الرّع</w:t>
      </w:r>
      <w:r w:rsidR="00ED3E80">
        <w:rPr>
          <w:rFonts w:hint="cs"/>
          <w:rtl/>
        </w:rPr>
        <w:t>ی</w:t>
      </w:r>
      <w:r w:rsidR="00ED3E80">
        <w:rPr>
          <w:rFonts w:hint="eastAsia"/>
          <w:rtl/>
        </w:rPr>
        <w:t>ل</w:t>
      </w:r>
      <w:r w:rsidR="00ED3E80">
        <w:rPr>
          <w:rtl/>
        </w:rPr>
        <w:t>:القطعه من الخ</w:t>
      </w:r>
      <w:r w:rsidR="00ED3E80">
        <w:rPr>
          <w:rFonts w:hint="cs"/>
          <w:rtl/>
        </w:rPr>
        <w:t>ی</w:t>
      </w:r>
      <w:r w:rsidR="00ED3E80">
        <w:rPr>
          <w:rFonts w:hint="eastAsia"/>
          <w:rtl/>
        </w:rPr>
        <w:t>ل</w:t>
      </w:r>
      <w:r w:rsidR="00ED3E80">
        <w:rPr>
          <w:rtl/>
        </w:rPr>
        <w:t xml:space="preserve">.(منه). </w:t>
      </w:r>
    </w:p>
    <w:p w:rsidR="00B431B0" w:rsidRDefault="00365129" w:rsidP="00035BDE">
      <w:pPr>
        <w:pStyle w:val="libFootnote0"/>
        <w:rPr>
          <w:rtl/>
        </w:rPr>
      </w:pPr>
      <w:r w:rsidRPr="00035BDE">
        <w:rPr>
          <w:rtl/>
        </w:rPr>
        <w:t>(2)</w:t>
      </w:r>
      <w:r w:rsidR="00ED3E80">
        <w:rPr>
          <w:rtl/>
        </w:rPr>
        <w:t xml:space="preserve"> أزعله أ</w:t>
      </w:r>
      <w:r w:rsidR="00ED3E80">
        <w:rPr>
          <w:rFonts w:hint="cs"/>
          <w:rtl/>
        </w:rPr>
        <w:t>ی</w:t>
      </w:r>
      <w:r w:rsidR="00ED3E80">
        <w:rPr>
          <w:rtl/>
        </w:rPr>
        <w:t xml:space="preserve"> أزعجه</w:t>
      </w:r>
    </w:p>
    <w:p w:rsidR="005A2728" w:rsidRDefault="005A2728" w:rsidP="0027669E">
      <w:pPr>
        <w:pStyle w:val="libNormal"/>
        <w:rPr>
          <w:rtl/>
        </w:rPr>
      </w:pPr>
      <w:r>
        <w:rPr>
          <w:rtl/>
        </w:rPr>
        <w:br w:type="page"/>
      </w:r>
    </w:p>
    <w:p w:rsidR="00ED3E80" w:rsidRDefault="00F71F29" w:rsidP="00035BDE">
      <w:pPr>
        <w:pStyle w:val="libNormal0"/>
      </w:pPr>
      <w:r w:rsidRPr="00035BDE">
        <w:rPr>
          <w:rFonts w:hint="eastAsia"/>
          <w:rtl/>
        </w:rPr>
        <w:lastRenderedPageBreak/>
        <w:t>(</w:t>
      </w:r>
      <w:r w:rsidR="00ED3E80" w:rsidRPr="00035BDE">
        <w:rPr>
          <w:rFonts w:hint="eastAsia"/>
          <w:rtl/>
        </w:rPr>
        <w:t>أمسک</w:t>
      </w:r>
      <w:r w:rsidR="00ED3E80" w:rsidRPr="00035BDE">
        <w:rPr>
          <w:rtl/>
        </w:rPr>
        <w:t xml:space="preserve"> قطع اللّه لسانک و انتقم منک،اللّهم ا</w:t>
      </w:r>
      <w:r w:rsidR="00ED3E80" w:rsidRPr="00035BDE">
        <w:rPr>
          <w:rFonts w:hint="cs"/>
          <w:rtl/>
        </w:rPr>
        <w:t>یّ</w:t>
      </w:r>
      <w:r w:rsidR="00ED3E80" w:rsidRPr="00035BDE">
        <w:rPr>
          <w:rFonts w:hint="eastAsia"/>
          <w:rtl/>
        </w:rPr>
        <w:t>اک</w:t>
      </w:r>
      <w:r w:rsidR="00ED3E80" w:rsidRPr="00035BDE">
        <w:rPr>
          <w:rtl/>
        </w:rPr>
        <w:t xml:space="preserve"> أردنا،و لولد نب</w:t>
      </w:r>
      <w:r w:rsidR="00ED3E80" w:rsidRPr="00035BDE">
        <w:rPr>
          <w:rFonts w:hint="cs"/>
          <w:rtl/>
        </w:rPr>
        <w:t>یّ</w:t>
      </w:r>
      <w:r w:rsidR="00ED3E80" w:rsidRPr="00035BDE">
        <w:rPr>
          <w:rFonts w:hint="eastAsia"/>
          <w:rtl/>
        </w:rPr>
        <w:t>ک</w:t>
      </w:r>
      <w:r w:rsidR="00ED3E80" w:rsidRPr="00035BDE">
        <w:rPr>
          <w:rtl/>
        </w:rPr>
        <w:t xml:space="preserve"> غضبنا،و عل</w:t>
      </w:r>
      <w:r w:rsidR="00ED3E80" w:rsidRPr="00035BDE">
        <w:rPr>
          <w:rFonts w:hint="cs"/>
          <w:rtl/>
        </w:rPr>
        <w:t>ی</w:t>
      </w:r>
      <w:r w:rsidR="00ED3E80" w:rsidRPr="00035BDE">
        <w:rPr>
          <w:rFonts w:hint="eastAsia"/>
          <w:rtl/>
        </w:rPr>
        <w:t>ک</w:t>
      </w:r>
      <w:r w:rsidR="00ED3E80" w:rsidRPr="00035BDE">
        <w:rPr>
          <w:rtl/>
        </w:rPr>
        <w:t xml:space="preserve"> توکّلنا</w:t>
      </w:r>
      <w:r w:rsidRPr="00035BDE">
        <w:rPr>
          <w:rtl/>
        </w:rPr>
        <w:t>)</w:t>
      </w:r>
      <w:r w:rsidR="00ED3E80" w:rsidRPr="00035BDE">
        <w:rPr>
          <w:rtl/>
        </w:rPr>
        <w:t>،فص</w:t>
      </w:r>
      <w:r w:rsidR="00ED3E80" w:rsidRPr="00035BDE">
        <w:rPr>
          <w:rFonts w:hint="cs"/>
          <w:rtl/>
        </w:rPr>
        <w:t>ی</w:t>
      </w:r>
      <w:r w:rsidR="00ED3E80" w:rsidRPr="00035BDE">
        <w:rPr>
          <w:rFonts w:hint="eastAsia"/>
          <w:rtl/>
        </w:rPr>
        <w:t>ر</w:t>
      </w:r>
      <w:r w:rsidR="00ED3E80" w:rsidRPr="00035BDE">
        <w:rPr>
          <w:rtl/>
        </w:rPr>
        <w:t xml:space="preserve"> بنا جم</w:t>
      </w:r>
      <w:r w:rsidR="00ED3E80" w:rsidRPr="00035BDE">
        <w:rPr>
          <w:rFonts w:hint="cs"/>
          <w:rtl/>
        </w:rPr>
        <w:t>ی</w:t>
      </w:r>
      <w:r w:rsidR="00ED3E80" w:rsidRPr="00035BDE">
        <w:rPr>
          <w:rFonts w:hint="eastAsia"/>
          <w:rtl/>
        </w:rPr>
        <w:t>عا</w:t>
      </w:r>
      <w:r w:rsidR="00ED3E80" w:rsidRPr="00035BDE">
        <w:rPr>
          <w:rtl/>
        </w:rPr>
        <w:t xml:space="preserve"> ال</w:t>
      </w:r>
      <w:r w:rsidR="00ED3E80" w:rsidRPr="00035BDE">
        <w:rPr>
          <w:rFonts w:hint="cs"/>
          <w:rtl/>
        </w:rPr>
        <w:t>ی</w:t>
      </w:r>
      <w:r w:rsidR="00ED3E80" w:rsidRPr="00035BDE">
        <w:rPr>
          <w:rtl/>
        </w:rPr>
        <w:t xml:space="preserve"> الحبس،فما لبثنا ف</w:t>
      </w:r>
      <w:r w:rsidR="00ED3E80" w:rsidRPr="00035BDE">
        <w:rPr>
          <w:rFonts w:hint="cs"/>
          <w:rtl/>
        </w:rPr>
        <w:t>ی</w:t>
      </w:r>
      <w:r w:rsidR="00ED3E80" w:rsidRPr="00035BDE">
        <w:rPr>
          <w:rtl/>
        </w:rPr>
        <w:t xml:space="preserve"> الحبس الاّ قل</w:t>
      </w:r>
      <w:r w:rsidR="00ED3E80" w:rsidRPr="00035BDE">
        <w:rPr>
          <w:rFonts w:hint="cs"/>
          <w:rtl/>
        </w:rPr>
        <w:t>ی</w:t>
      </w:r>
      <w:r w:rsidR="00ED3E80" w:rsidRPr="00035BDE">
        <w:rPr>
          <w:rFonts w:hint="eastAsia"/>
          <w:rtl/>
        </w:rPr>
        <w:t>لا،فالتفت</w:t>
      </w:r>
      <w:r w:rsidR="00ED3E80" w:rsidRPr="00035BDE">
        <w:rPr>
          <w:rtl/>
        </w:rPr>
        <w:t xml:space="preserve"> ال</w:t>
      </w:r>
      <w:r w:rsidR="00ED3E80" w:rsidRPr="00035BDE">
        <w:rPr>
          <w:rFonts w:hint="cs"/>
          <w:rtl/>
        </w:rPr>
        <w:t>یّ</w:t>
      </w:r>
      <w:r w:rsidR="00ED3E80" w:rsidRPr="00035BDE">
        <w:rPr>
          <w:rtl/>
        </w:rPr>
        <w:t xml:space="preserve"> أبو بکر و رأ</w:t>
      </w:r>
      <w:r w:rsidR="00ED3E80" w:rsidRPr="00035BDE">
        <w:rPr>
          <w:rFonts w:hint="cs"/>
          <w:rtl/>
        </w:rPr>
        <w:t>ی</w:t>
      </w:r>
      <w:r w:rsidR="00ED3E80" w:rsidRPr="00035BDE">
        <w:rPr>
          <w:rtl/>
        </w:rPr>
        <w:t xml:space="preserve"> ث</w:t>
      </w:r>
      <w:r w:rsidR="00ED3E80" w:rsidRPr="00035BDE">
        <w:rPr>
          <w:rFonts w:hint="cs"/>
          <w:rtl/>
        </w:rPr>
        <w:t>ی</w:t>
      </w:r>
      <w:r w:rsidR="00ED3E80" w:rsidRPr="00035BDE">
        <w:rPr>
          <w:rFonts w:hint="eastAsia"/>
          <w:rtl/>
        </w:rPr>
        <w:t>اب</w:t>
      </w:r>
      <w:r w:rsidR="00ED3E80">
        <w:rPr>
          <w:rFonts w:hint="cs"/>
          <w:rtl/>
        </w:rPr>
        <w:t>ی</w:t>
      </w:r>
      <w:r w:rsidR="00ED3E80">
        <w:rPr>
          <w:rtl/>
        </w:rPr>
        <w:t xml:space="preserve"> قد خرقت و سالت دمائ</w:t>
      </w:r>
      <w:r w:rsidR="00ED3E80">
        <w:rPr>
          <w:rFonts w:hint="cs"/>
          <w:rtl/>
        </w:rPr>
        <w:t>ی</w:t>
      </w:r>
      <w:r w:rsidR="00ED3E80">
        <w:rPr>
          <w:rFonts w:hint="eastAsia"/>
          <w:rtl/>
        </w:rPr>
        <w:t>،فقال</w:t>
      </w:r>
      <w:r w:rsidR="00ED3E80">
        <w:rPr>
          <w:rtl/>
        </w:rPr>
        <w:t>:</w:t>
      </w:r>
      <w:r w:rsidR="00ED3E80">
        <w:rPr>
          <w:rFonts w:hint="cs"/>
          <w:rtl/>
        </w:rPr>
        <w:t>ی</w:t>
      </w:r>
      <w:r w:rsidR="00ED3E80">
        <w:rPr>
          <w:rFonts w:hint="eastAsia"/>
          <w:rtl/>
        </w:rPr>
        <w:t>ا</w:t>
      </w:r>
      <w:r w:rsidR="00ED3E80">
        <w:rPr>
          <w:rtl/>
        </w:rPr>
        <w:t xml:space="preserve"> حمان</w:t>
      </w:r>
      <w:r w:rsidR="00ED3E80">
        <w:rPr>
          <w:rFonts w:hint="cs"/>
          <w:rtl/>
        </w:rPr>
        <w:t>ی</w:t>
      </w:r>
      <w:r w:rsidR="00ED3E80">
        <w:rPr>
          <w:rtl/>
        </w:rPr>
        <w:t xml:space="preserve"> قد قض</w:t>
      </w:r>
      <w:r w:rsidR="00ED3E80">
        <w:rPr>
          <w:rFonts w:hint="cs"/>
          <w:rtl/>
        </w:rPr>
        <w:t>ی</w:t>
      </w:r>
      <w:r w:rsidR="00ED3E80">
        <w:rPr>
          <w:rFonts w:hint="eastAsia"/>
          <w:rtl/>
        </w:rPr>
        <w:t>نا</w:t>
      </w:r>
      <w:r w:rsidR="00ED3E80">
        <w:rPr>
          <w:rtl/>
        </w:rPr>
        <w:t xml:space="preserve"> للّه حقّنا و اکتسبنا ف</w:t>
      </w:r>
      <w:r w:rsidR="00ED3E80">
        <w:rPr>
          <w:rFonts w:hint="cs"/>
          <w:rtl/>
        </w:rPr>
        <w:t>ی</w:t>
      </w:r>
      <w:r w:rsidR="00ED3E80">
        <w:rPr>
          <w:rtl/>
        </w:rPr>
        <w:t xml:space="preserve"> </w:t>
      </w:r>
      <w:r w:rsidR="00ED3E80">
        <w:rPr>
          <w:rFonts w:hint="cs"/>
          <w:rtl/>
        </w:rPr>
        <w:t>ی</w:t>
      </w:r>
      <w:r w:rsidR="00ED3E80">
        <w:rPr>
          <w:rFonts w:hint="eastAsia"/>
          <w:rtl/>
        </w:rPr>
        <w:t>ومنا</w:t>
      </w:r>
      <w:r w:rsidR="00ED3E80">
        <w:rPr>
          <w:rtl/>
        </w:rPr>
        <w:t xml:space="preserve"> أجرا و </w:t>
      </w:r>
      <w:r w:rsidR="00ED3E80">
        <w:rPr>
          <w:rFonts w:hint="eastAsia"/>
          <w:rtl/>
        </w:rPr>
        <w:t>لن</w:t>
      </w:r>
      <w:r w:rsidR="00ED3E80">
        <w:rPr>
          <w:rtl/>
        </w:rPr>
        <w:t xml:space="preserve"> </w:t>
      </w:r>
      <w:r w:rsidR="00ED3E80">
        <w:rPr>
          <w:rFonts w:hint="cs"/>
          <w:rtl/>
        </w:rPr>
        <w:t>ی</w:t>
      </w:r>
      <w:r w:rsidR="00ED3E80">
        <w:rPr>
          <w:rFonts w:hint="eastAsia"/>
          <w:rtl/>
        </w:rPr>
        <w:t>ض</w:t>
      </w:r>
      <w:r w:rsidR="00ED3E80">
        <w:rPr>
          <w:rFonts w:hint="cs"/>
          <w:rtl/>
        </w:rPr>
        <w:t>ی</w:t>
      </w:r>
      <w:r w:rsidR="00ED3E80">
        <w:rPr>
          <w:rFonts w:hint="eastAsia"/>
          <w:rtl/>
        </w:rPr>
        <w:t>ع</w:t>
      </w:r>
      <w:r w:rsidR="00ED3E80">
        <w:rPr>
          <w:rtl/>
        </w:rPr>
        <w:t xml:space="preserve"> ذلک عند اللّه و لا عند رسوله </w:t>
      </w:r>
      <w:r w:rsidR="00ED3E80" w:rsidRPr="00604B91">
        <w:rPr>
          <w:rStyle w:val="libFootnotenumChar"/>
          <w:rtl/>
        </w:rPr>
        <w:t>(1)</w:t>
      </w:r>
      <w:r w:rsidR="00ED3E80">
        <w:rPr>
          <w:rtl/>
        </w:rPr>
        <w:t xml:space="preserve">. </w:t>
      </w:r>
    </w:p>
    <w:p w:rsidR="00ED3E80" w:rsidRDefault="00ED3E80" w:rsidP="00035BDE">
      <w:pPr>
        <w:pStyle w:val="libCenterBold1"/>
      </w:pPr>
      <w:r>
        <w:rPr>
          <w:rFonts w:hint="eastAsia"/>
          <w:rtl/>
        </w:rPr>
        <w:t>أبو</w:t>
      </w:r>
      <w:r>
        <w:rPr>
          <w:rtl/>
        </w:rPr>
        <w:t xml:space="preserve"> بکره </w:t>
      </w:r>
    </w:p>
    <w:p w:rsidR="00ED3E80" w:rsidRDefault="00ED3E80" w:rsidP="00ED3E80">
      <w:pPr>
        <w:pStyle w:val="libNormal"/>
      </w:pPr>
      <w:r>
        <w:rPr>
          <w:rFonts w:hint="eastAsia"/>
          <w:rtl/>
        </w:rPr>
        <w:t>صحاب</w:t>
      </w:r>
      <w:r>
        <w:rPr>
          <w:rFonts w:hint="cs"/>
          <w:rtl/>
        </w:rPr>
        <w:t>یّ</w:t>
      </w:r>
      <w:r>
        <w:rPr>
          <w:rtl/>
        </w:rPr>
        <w:t xml:space="preserve"> معروف بالصّلاح و النسک،و هو أحد الثلاثه الذ</w:t>
      </w:r>
      <w:r>
        <w:rPr>
          <w:rFonts w:hint="cs"/>
          <w:rtl/>
        </w:rPr>
        <w:t>ی</w:t>
      </w:r>
      <w:r>
        <w:rPr>
          <w:rFonts w:hint="eastAsia"/>
          <w:rtl/>
        </w:rPr>
        <w:t>ن</w:t>
      </w:r>
      <w:r>
        <w:rPr>
          <w:rtl/>
        </w:rPr>
        <w:t xml:space="preserve"> شهدوا عل</w:t>
      </w:r>
      <w:r>
        <w:rPr>
          <w:rFonts w:hint="cs"/>
          <w:rtl/>
        </w:rPr>
        <w:t>ی</w:t>
      </w:r>
      <w:r>
        <w:rPr>
          <w:rtl/>
        </w:rPr>
        <w:t xml:space="preserve"> زنا المغ</w:t>
      </w:r>
      <w:r>
        <w:rPr>
          <w:rFonts w:hint="cs"/>
          <w:rtl/>
        </w:rPr>
        <w:t>ی</w:t>
      </w:r>
      <w:r>
        <w:rPr>
          <w:rFonts w:hint="eastAsia"/>
          <w:rtl/>
        </w:rPr>
        <w:t>ره،و</w:t>
      </w:r>
      <w:r>
        <w:rPr>
          <w:rtl/>
        </w:rPr>
        <w:t xml:space="preserve"> أفسد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شهادتهم فضربوا حدّ القذف. </w:t>
      </w:r>
    </w:p>
    <w:p w:rsidR="00ED3E80" w:rsidRDefault="00ED3E80" w:rsidP="00ED3E80">
      <w:pPr>
        <w:pStyle w:val="libNormal"/>
      </w:pPr>
      <w:r>
        <w:rPr>
          <w:rFonts w:hint="eastAsia"/>
          <w:rtl/>
        </w:rPr>
        <w:t>نقل</w:t>
      </w:r>
      <w:r>
        <w:rPr>
          <w:rtl/>
        </w:rPr>
        <w:t xml:space="preserve"> عن الطبر</w:t>
      </w:r>
      <w:r>
        <w:rPr>
          <w:rFonts w:hint="cs"/>
          <w:rtl/>
        </w:rPr>
        <w:t>یّ</w:t>
      </w:r>
      <w:r>
        <w:rPr>
          <w:rtl/>
        </w:rPr>
        <w:t xml:space="preserve"> انّه خطب بسر </w:t>
      </w:r>
      <w:r w:rsidRPr="00604B91">
        <w:rPr>
          <w:rStyle w:val="libFootnotenumChar"/>
          <w:rtl/>
        </w:rPr>
        <w:t>(2)</w:t>
      </w:r>
      <w:r>
        <w:rPr>
          <w:rtl/>
        </w:rPr>
        <w:t>عل</w:t>
      </w:r>
      <w:r>
        <w:rPr>
          <w:rFonts w:hint="cs"/>
          <w:rtl/>
        </w:rPr>
        <w:t>ی</w:t>
      </w:r>
      <w:r>
        <w:rPr>
          <w:rtl/>
        </w:rPr>
        <w:t xml:space="preserve"> منبر البصره فسبّ عل</w:t>
      </w:r>
      <w:r>
        <w:rPr>
          <w:rFonts w:hint="cs"/>
          <w:rtl/>
        </w:rPr>
        <w:t>ی</w:t>
      </w:r>
      <w:r>
        <w:rPr>
          <w:rFonts w:hint="eastAsia"/>
          <w:rtl/>
        </w:rPr>
        <w:t>ا</w:t>
      </w:r>
      <w:r>
        <w:rPr>
          <w:rtl/>
        </w:rPr>
        <w:t xml:space="preserve"> ثمّ قال:ناشدت اللّه رجلا علم انّ</w:t>
      </w:r>
      <w:r>
        <w:rPr>
          <w:rFonts w:hint="cs"/>
          <w:rtl/>
        </w:rPr>
        <w:t>ی</w:t>
      </w:r>
      <w:r>
        <w:rPr>
          <w:rtl/>
        </w:rPr>
        <w:t xml:space="preserve"> صادق الاّ صدّقن</w:t>
      </w:r>
      <w:r>
        <w:rPr>
          <w:rFonts w:hint="cs"/>
          <w:rtl/>
        </w:rPr>
        <w:t>ی</w:t>
      </w:r>
      <w:r>
        <w:rPr>
          <w:rFonts w:hint="eastAsia"/>
          <w:rtl/>
        </w:rPr>
        <w:t>،أو</w:t>
      </w:r>
      <w:r>
        <w:rPr>
          <w:rtl/>
        </w:rPr>
        <w:t xml:space="preserve"> کاذب الاّ کذّبن</w:t>
      </w:r>
      <w:r>
        <w:rPr>
          <w:rFonts w:hint="cs"/>
          <w:rtl/>
        </w:rPr>
        <w:t>ی</w:t>
      </w:r>
      <w:r>
        <w:rPr>
          <w:rFonts w:hint="eastAsia"/>
          <w:rtl/>
        </w:rPr>
        <w:t>،فقام</w:t>
      </w:r>
      <w:r>
        <w:rPr>
          <w:rtl/>
        </w:rPr>
        <w:t xml:space="preserve"> أبو بکره فقال:اللّهم لا أعلمک الاّ کاذبا.فأمر به فخنق،فقام أبو لؤلؤه الضبّ</w:t>
      </w:r>
      <w:r>
        <w:rPr>
          <w:rFonts w:hint="cs"/>
          <w:rtl/>
        </w:rPr>
        <w:t>ی</w:t>
      </w:r>
      <w:r>
        <w:rPr>
          <w:rtl/>
        </w:rPr>
        <w:t xml:space="preserve"> فرم</w:t>
      </w:r>
      <w:r>
        <w:rPr>
          <w:rFonts w:hint="cs"/>
          <w:rtl/>
        </w:rPr>
        <w:t>ی</w:t>
      </w:r>
      <w:r>
        <w:rPr>
          <w:rtl/>
        </w:rPr>
        <w:t xml:space="preserve"> بنفسه عل</w:t>
      </w:r>
      <w:r>
        <w:rPr>
          <w:rFonts w:hint="cs"/>
          <w:rtl/>
        </w:rPr>
        <w:t>ی</w:t>
      </w:r>
      <w:r>
        <w:rPr>
          <w:rFonts w:hint="eastAsia"/>
          <w:rtl/>
        </w:rPr>
        <w:t>ه</w:t>
      </w:r>
      <w:r>
        <w:rPr>
          <w:rtl/>
        </w:rPr>
        <w:t xml:space="preserve"> فمنعه، انته</w:t>
      </w:r>
      <w:r>
        <w:rPr>
          <w:rFonts w:hint="cs"/>
          <w:rtl/>
        </w:rPr>
        <w:t>ی</w:t>
      </w:r>
      <w:r>
        <w:rPr>
          <w:rtl/>
        </w:rPr>
        <w:t>.توف</w:t>
      </w:r>
      <w:r>
        <w:rPr>
          <w:rFonts w:hint="cs"/>
          <w:rtl/>
        </w:rPr>
        <w:t>ی</w:t>
      </w:r>
      <w:r>
        <w:rPr>
          <w:rtl/>
        </w:rPr>
        <w:t xml:space="preserve"> بالبصره سنه(5</w:t>
      </w:r>
      <w:r w:rsidR="001A3C8D">
        <w:rPr>
          <w:rtl/>
        </w:rPr>
        <w:t>1</w:t>
      </w:r>
      <w:r>
        <w:rPr>
          <w:rtl/>
        </w:rPr>
        <w:t xml:space="preserve">). </w:t>
      </w:r>
    </w:p>
    <w:p w:rsidR="00ED3E80" w:rsidRDefault="00ED3E80" w:rsidP="00035BDE">
      <w:pPr>
        <w:pStyle w:val="libNormal"/>
      </w:pPr>
      <w:r w:rsidRPr="00035BDE">
        <w:rPr>
          <w:rStyle w:val="libBold1Char"/>
          <w:rFonts w:hint="eastAsia"/>
          <w:rtl/>
        </w:rPr>
        <w:t>بکل</w:t>
      </w:r>
      <w:r>
        <w:rPr>
          <w:rtl/>
        </w:rPr>
        <w:t xml:space="preserve">: </w:t>
      </w:r>
      <w:r>
        <w:rPr>
          <w:rFonts w:hint="eastAsia"/>
          <w:rtl/>
        </w:rPr>
        <w:t>البکال</w:t>
      </w:r>
      <w:r>
        <w:rPr>
          <w:rFonts w:hint="cs"/>
          <w:rtl/>
        </w:rPr>
        <w:t>ی</w:t>
      </w:r>
      <w:r>
        <w:rPr>
          <w:rFonts w:hint="eastAsia"/>
          <w:rtl/>
        </w:rPr>
        <w:t>،</w:t>
      </w:r>
      <w:r>
        <w:rPr>
          <w:rtl/>
        </w:rPr>
        <w:t xml:space="preserve"> </w:t>
      </w:r>
      <w:r>
        <w:rPr>
          <w:rFonts w:hint="eastAsia"/>
          <w:rtl/>
        </w:rPr>
        <w:t>بفتح</w:t>
      </w:r>
      <w:r>
        <w:rPr>
          <w:rtl/>
        </w:rPr>
        <w:t xml:space="preserve"> الباء و تخف</w:t>
      </w:r>
      <w:r>
        <w:rPr>
          <w:rFonts w:hint="cs"/>
          <w:rtl/>
        </w:rPr>
        <w:t>ی</w:t>
      </w:r>
      <w:r>
        <w:rPr>
          <w:rFonts w:hint="eastAsia"/>
          <w:rtl/>
        </w:rPr>
        <w:t>ف</w:t>
      </w:r>
      <w:r>
        <w:rPr>
          <w:rtl/>
        </w:rPr>
        <w:t xml:space="preserve"> الکاف،نسبه ال</w:t>
      </w:r>
      <w:r>
        <w:rPr>
          <w:rFonts w:hint="cs"/>
          <w:rtl/>
        </w:rPr>
        <w:t>ی</w:t>
      </w:r>
      <w:r>
        <w:rPr>
          <w:rtl/>
        </w:rPr>
        <w:t xml:space="preserve"> بن</w:t>
      </w:r>
      <w:r>
        <w:rPr>
          <w:rFonts w:hint="cs"/>
          <w:rtl/>
        </w:rPr>
        <w:t>ی</w:t>
      </w:r>
      <w:r>
        <w:rPr>
          <w:rtl/>
        </w:rPr>
        <w:t xml:space="preserve"> بکال،بطن من حم</w:t>
      </w:r>
      <w:r>
        <w:rPr>
          <w:rFonts w:hint="cs"/>
          <w:rtl/>
        </w:rPr>
        <w:t>ی</w:t>
      </w:r>
      <w:r>
        <w:rPr>
          <w:rFonts w:hint="eastAsia"/>
          <w:rtl/>
        </w:rPr>
        <w:t>ر،</w:t>
      </w:r>
      <w:r>
        <w:rPr>
          <w:rtl/>
        </w:rPr>
        <w:t xml:space="preserve"> و المعروف بهذه النسبه نوف بفتح النون ابن فضاله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خواصّه کما </w:t>
      </w:r>
      <w:r>
        <w:rPr>
          <w:rFonts w:hint="cs"/>
          <w:rtl/>
        </w:rPr>
        <w:t>ی</w:t>
      </w:r>
      <w:r>
        <w:rPr>
          <w:rFonts w:hint="eastAsia"/>
          <w:rtl/>
        </w:rPr>
        <w:t>ظهر</w:t>
      </w:r>
      <w:r>
        <w:rPr>
          <w:rtl/>
        </w:rPr>
        <w:t xml:space="preserve"> من الروا</w:t>
      </w:r>
      <w:r>
        <w:rPr>
          <w:rFonts w:hint="cs"/>
          <w:rtl/>
        </w:rPr>
        <w:t>ی</w:t>
      </w:r>
      <w:r>
        <w:rPr>
          <w:rFonts w:hint="eastAsia"/>
          <w:rtl/>
        </w:rPr>
        <w:t>ات،منها</w:t>
      </w:r>
      <w:r>
        <w:rPr>
          <w:rtl/>
        </w:rPr>
        <w:t xml:space="preserve"> ما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035BDE">
        <w:rPr>
          <w:rtl/>
        </w:rPr>
        <w:t>(</w:t>
      </w:r>
      <w:r w:rsidRPr="00035BDE">
        <w:rPr>
          <w:rtl/>
        </w:rPr>
        <w:t>بک</w:t>
      </w:r>
      <w:r w:rsidRPr="00035BDE">
        <w:rPr>
          <w:rFonts w:hint="cs"/>
          <w:rtl/>
        </w:rPr>
        <w:t>ی</w:t>
      </w:r>
      <w:r w:rsidR="00F71F29" w:rsidRPr="00035BDE">
        <w:rPr>
          <w:rFonts w:hint="eastAsia"/>
          <w:rtl/>
        </w:rPr>
        <w:t>)</w:t>
      </w:r>
      <w:r>
        <w:rPr>
          <w:rtl/>
        </w:rPr>
        <w:t xml:space="preserve">. </w:t>
      </w:r>
    </w:p>
    <w:p w:rsidR="00ED3E80" w:rsidRDefault="00ED3E80" w:rsidP="00035BDE">
      <w:pPr>
        <w:pStyle w:val="libNormal"/>
      </w:pPr>
      <w:r w:rsidRPr="00035BDE">
        <w:rPr>
          <w:rStyle w:val="libBold1Char"/>
          <w:rFonts w:hint="eastAsia"/>
          <w:rtl/>
        </w:rPr>
        <w:t>بک</w:t>
      </w:r>
      <w:r w:rsidRPr="00035BDE">
        <w:rPr>
          <w:rStyle w:val="libBold1Char"/>
          <w:rFonts w:hint="cs"/>
          <w:rtl/>
        </w:rPr>
        <w:t>ی</w:t>
      </w:r>
      <w:r>
        <w:rPr>
          <w:rtl/>
        </w:rPr>
        <w:t xml:space="preserve">: </w:t>
      </w:r>
      <w:r>
        <w:rPr>
          <w:rFonts w:hint="eastAsia"/>
          <w:rtl/>
        </w:rPr>
        <w:t>باب</w:t>
      </w:r>
      <w:r>
        <w:rPr>
          <w:rtl/>
        </w:rPr>
        <w:t xml:space="preserve"> فضل البکاء و ذمّ جمود الع</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sidRPr="00035BDE">
        <w:rPr>
          <w:rStyle w:val="libBold1Char"/>
          <w:rFonts w:hint="eastAsia"/>
          <w:rtl/>
        </w:rPr>
        <w:t>أمال</w:t>
      </w:r>
      <w:r w:rsidRPr="00035BDE">
        <w:rPr>
          <w:rStyle w:val="libBold1Char"/>
          <w:rFonts w:hint="cs"/>
          <w:rtl/>
        </w:rPr>
        <w:t>ی</w:t>
      </w:r>
      <w:r>
        <w:rPr>
          <w:rtl/>
        </w:rPr>
        <w:t xml:space="preserve"> </w:t>
      </w:r>
      <w:r w:rsidRPr="00035BDE">
        <w:rPr>
          <w:rStyle w:val="libBold1Char"/>
          <w:rtl/>
        </w:rPr>
        <w:t>الصدوق</w:t>
      </w:r>
      <w:r>
        <w:rPr>
          <w:rtl/>
        </w:rPr>
        <w:t xml:space="preserve">:عن الصادق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أت</w:t>
      </w:r>
      <w:r>
        <w:rPr>
          <w:rFonts w:hint="cs"/>
          <w:rtl/>
        </w:rPr>
        <w:t>ی</w:t>
      </w:r>
      <w:r>
        <w:rPr>
          <w:rtl/>
        </w:rPr>
        <w:t xml:space="preserve"> شبابا من الأنصار فقال: </w:t>
      </w:r>
    </w:p>
    <w:p w:rsidR="00B431B0" w:rsidRDefault="00ED3E80" w:rsidP="00ED3E80">
      <w:pPr>
        <w:pStyle w:val="libNormal"/>
      </w:pPr>
      <w:r>
        <w:rPr>
          <w:rFonts w:hint="eastAsia"/>
          <w:rtl/>
        </w:rPr>
        <w:t>انّ</w:t>
      </w:r>
      <w:r>
        <w:rPr>
          <w:rFonts w:hint="cs"/>
          <w:rtl/>
        </w:rPr>
        <w:t>ی</w:t>
      </w:r>
      <w:r>
        <w:rPr>
          <w:rtl/>
        </w:rPr>
        <w:t xml:space="preserve"> أر</w:t>
      </w:r>
      <w:r>
        <w:rPr>
          <w:rFonts w:hint="cs"/>
          <w:rtl/>
        </w:rPr>
        <w:t>ی</w:t>
      </w:r>
      <w:r>
        <w:rPr>
          <w:rFonts w:hint="eastAsia"/>
          <w:rtl/>
        </w:rPr>
        <w:t>د</w:t>
      </w:r>
      <w:r>
        <w:rPr>
          <w:rtl/>
        </w:rPr>
        <w:t xml:space="preserve"> أن أقرأ عل</w:t>
      </w:r>
      <w:r>
        <w:rPr>
          <w:rFonts w:hint="cs"/>
          <w:rtl/>
        </w:rPr>
        <w:t>ی</w:t>
      </w:r>
      <w:r>
        <w:rPr>
          <w:rFonts w:hint="eastAsia"/>
          <w:rtl/>
        </w:rPr>
        <w:t>کم،فمن</w:t>
      </w:r>
      <w:r>
        <w:rPr>
          <w:rtl/>
        </w:rPr>
        <w:t xml:space="preserve"> بک</w:t>
      </w:r>
      <w:r>
        <w:rPr>
          <w:rFonts w:hint="cs"/>
          <w:rtl/>
        </w:rPr>
        <w:t>ی</w:t>
      </w:r>
      <w:r>
        <w:rPr>
          <w:rtl/>
        </w:rPr>
        <w:t xml:space="preserve"> فله الجنّه،فقرأ آخر الزّمر: </w:t>
      </w:r>
      <w:r w:rsidR="00F71F29" w:rsidRPr="00F71F29">
        <w:rPr>
          <w:rStyle w:val="libAlaemChar"/>
          <w:rtl/>
        </w:rPr>
        <w:t>(</w:t>
      </w:r>
      <w:r w:rsidRPr="00F71F29">
        <w:rPr>
          <w:rStyle w:val="libAieChar"/>
          <w:rtl/>
        </w:rPr>
        <w:t>وَ سِ</w:t>
      </w:r>
      <w:r w:rsidRPr="00F71F29">
        <w:rPr>
          <w:rStyle w:val="libAieChar"/>
          <w:rFonts w:hint="cs"/>
          <w:rtl/>
        </w:rPr>
        <w:t>ی</w:t>
      </w:r>
      <w:r w:rsidRPr="00F71F29">
        <w:rPr>
          <w:rStyle w:val="libAieChar"/>
          <w:rFonts w:hint="eastAsia"/>
          <w:rtl/>
        </w:rPr>
        <w:t>قَ</w:t>
      </w:r>
      <w:r w:rsidRPr="00F71F29">
        <w:rPr>
          <w:rStyle w:val="libAieChar"/>
          <w:rtl/>
        </w:rPr>
        <w:t xml:space="preserve"> الَّذِ</w:t>
      </w:r>
      <w:r w:rsidRPr="00F71F29">
        <w:rPr>
          <w:rStyle w:val="libAieChar"/>
          <w:rFonts w:hint="cs"/>
          <w:rtl/>
        </w:rPr>
        <w:t>ی</w:t>
      </w:r>
      <w:r w:rsidRPr="00F71F29">
        <w:rPr>
          <w:rStyle w:val="libAieChar"/>
          <w:rFonts w:hint="eastAsia"/>
          <w:rtl/>
        </w:rPr>
        <w:t>نَ</w:t>
      </w:r>
      <w:r w:rsidRPr="00F71F29">
        <w:rPr>
          <w:rStyle w:val="libAieChar"/>
          <w:rtl/>
        </w:rPr>
        <w:t xml:space="preserve"> کَفَرُوا إِل</w:t>
      </w:r>
      <w:r w:rsidRPr="00F71F29">
        <w:rPr>
          <w:rStyle w:val="libAieChar"/>
          <w:rFonts w:hint="cs"/>
          <w:rtl/>
        </w:rPr>
        <w:t>یٰ</w:t>
      </w:r>
      <w:r w:rsidRPr="00F71F29">
        <w:rPr>
          <w:rStyle w:val="libAieChar"/>
          <w:rtl/>
        </w:rPr>
        <w:t xml:space="preserve"> جَهَنَّمَ زُمَراً</w:t>
      </w:r>
      <w:r w:rsidR="00F71F29" w:rsidRPr="00F71F29">
        <w:rPr>
          <w:rStyle w:val="libAlaemChar"/>
          <w:rtl/>
        </w:rPr>
        <w:t>)</w:t>
      </w:r>
      <w:r>
        <w:rPr>
          <w:rtl/>
        </w:rPr>
        <w:t xml:space="preserve"> </w:t>
      </w:r>
      <w:r w:rsidRPr="00604B91">
        <w:rPr>
          <w:rStyle w:val="libFootnotenumChar"/>
          <w:rtl/>
        </w:rPr>
        <w:t>(4)</w:t>
      </w:r>
      <w:r>
        <w:rPr>
          <w:rtl/>
        </w:rPr>
        <w:t>...ال</w:t>
      </w:r>
      <w:r>
        <w:rPr>
          <w:rFonts w:hint="cs"/>
          <w:rtl/>
        </w:rPr>
        <w:t>ی</w:t>
      </w:r>
      <w:r>
        <w:rPr>
          <w:rtl/>
        </w:rPr>
        <w:t xml:space="preserve"> آخر السوره فبک</w:t>
      </w:r>
      <w:r>
        <w:rPr>
          <w:rFonts w:hint="cs"/>
          <w:rtl/>
        </w:rPr>
        <w:t>ی</w:t>
      </w:r>
      <w:r>
        <w:rPr>
          <w:rtl/>
        </w:rPr>
        <w:t xml:space="preserve"> القوم جم</w:t>
      </w:r>
      <w:r>
        <w:rPr>
          <w:rFonts w:hint="cs"/>
          <w:rtl/>
        </w:rPr>
        <w:t>ی</w:t>
      </w:r>
      <w:r>
        <w:rPr>
          <w:rFonts w:hint="eastAsia"/>
          <w:rtl/>
        </w:rPr>
        <w:t>عا</w:t>
      </w:r>
      <w:r>
        <w:rPr>
          <w:rtl/>
        </w:rPr>
        <w:t xml:space="preserve"> الاّ شاب،فقال:</w:t>
      </w:r>
      <w:r>
        <w:rPr>
          <w:rFonts w:hint="cs"/>
          <w:rtl/>
        </w:rPr>
        <w:t>ی</w:t>
      </w:r>
      <w:r>
        <w:rPr>
          <w:rFonts w:hint="eastAsia"/>
          <w:rtl/>
        </w:rPr>
        <w:t>ا</w:t>
      </w:r>
      <w:r>
        <w:rPr>
          <w:rtl/>
        </w:rPr>
        <w:t xml:space="preserve"> رسول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29</w:t>
      </w:r>
      <w:r w:rsidR="00ED3E80">
        <w:rPr>
          <w:rtl/>
        </w:rPr>
        <w:t>4/5</w:t>
      </w:r>
      <w:r w:rsidR="001A3C8D">
        <w:rPr>
          <w:rtl/>
        </w:rPr>
        <w:t>0</w:t>
      </w:r>
      <w:r w:rsidR="00ED3E80">
        <w:rPr>
          <w:rtl/>
        </w:rPr>
        <w:t>/</w:t>
      </w:r>
      <w:r w:rsidR="001A3C8D">
        <w:rPr>
          <w:rtl/>
        </w:rPr>
        <w:t>10</w:t>
      </w:r>
      <w:r w:rsidR="00ED3E80">
        <w:rPr>
          <w:rtl/>
        </w:rPr>
        <w:t>،ج:</w:t>
      </w:r>
      <w:r w:rsidR="001A3C8D">
        <w:rPr>
          <w:rtl/>
        </w:rPr>
        <w:t>390</w:t>
      </w:r>
      <w:r w:rsidR="00ED3E80">
        <w:rPr>
          <w:rtl/>
        </w:rPr>
        <w:t xml:space="preserve">/45. </w:t>
      </w:r>
    </w:p>
    <w:p w:rsidR="00ED3E80" w:rsidRDefault="00365129" w:rsidP="0027669E">
      <w:pPr>
        <w:pStyle w:val="libFootnote0"/>
      </w:pPr>
      <w:r>
        <w:rPr>
          <w:rtl/>
        </w:rPr>
        <w:t>(2)</w:t>
      </w:r>
      <w:r w:rsidR="00ED3E80">
        <w:rPr>
          <w:rtl/>
        </w:rPr>
        <w:t xml:space="preserve"> بسر بن أرطاه. </w:t>
      </w:r>
    </w:p>
    <w:p w:rsidR="00ED3E80" w:rsidRDefault="00365129" w:rsidP="0027669E">
      <w:pPr>
        <w:pStyle w:val="libFootnote0"/>
      </w:pPr>
      <w:r>
        <w:rPr>
          <w:rtl/>
        </w:rPr>
        <w:t>(3)</w:t>
      </w:r>
      <w:r w:rsidR="00ED3E80">
        <w:rPr>
          <w:rtl/>
        </w:rPr>
        <w:t xml:space="preserve"> ق:کتاب الدعاء45/</w:t>
      </w:r>
      <w:r w:rsidR="001A3C8D">
        <w:rPr>
          <w:rtl/>
        </w:rPr>
        <w:t>19</w:t>
      </w:r>
      <w:r w:rsidR="00ED3E80">
        <w:rPr>
          <w:rtl/>
        </w:rPr>
        <w:t>/،ج:</w:t>
      </w:r>
      <w:r w:rsidR="001A3C8D">
        <w:rPr>
          <w:rtl/>
        </w:rPr>
        <w:t>328</w:t>
      </w:r>
      <w:r w:rsidR="00ED3E80">
        <w:rPr>
          <w:rtl/>
        </w:rPr>
        <w:t>/</w:t>
      </w:r>
      <w:r w:rsidR="001A3C8D">
        <w:rPr>
          <w:rtl/>
        </w:rPr>
        <w:t>93</w:t>
      </w:r>
      <w:r w:rsidR="00ED3E80">
        <w:rPr>
          <w:rtl/>
        </w:rPr>
        <w:t xml:space="preserve">. </w:t>
      </w:r>
    </w:p>
    <w:p w:rsidR="00B431B0" w:rsidRDefault="00365129" w:rsidP="0027669E">
      <w:pPr>
        <w:pStyle w:val="libFootnote0"/>
        <w:rPr>
          <w:rtl/>
        </w:rPr>
      </w:pPr>
      <w:r>
        <w:rPr>
          <w:rtl/>
        </w:rPr>
        <w:t>(4)</w:t>
      </w:r>
      <w:r w:rsidR="00ED3E80">
        <w:rPr>
          <w:rtl/>
        </w:rPr>
        <w:t xml:space="preserve"> سوره الزمر/الآ</w:t>
      </w:r>
      <w:r w:rsidR="00ED3E80">
        <w:rPr>
          <w:rFonts w:hint="cs"/>
          <w:rtl/>
        </w:rPr>
        <w:t>ی</w:t>
      </w:r>
      <w:r w:rsidR="00ED3E80">
        <w:rPr>
          <w:rFonts w:hint="eastAsia"/>
          <w:rtl/>
        </w:rPr>
        <w:t>ه</w:t>
      </w:r>
      <w:r w:rsidR="00ED3E80">
        <w:rPr>
          <w:rtl/>
        </w:rPr>
        <w:t xml:space="preserve"> </w:t>
      </w:r>
      <w:r w:rsidR="001A3C8D">
        <w:rPr>
          <w:rtl/>
        </w:rPr>
        <w:t>71</w:t>
      </w:r>
    </w:p>
    <w:p w:rsidR="005A2728" w:rsidRDefault="005A2728" w:rsidP="0027669E">
      <w:pPr>
        <w:pStyle w:val="libNormal"/>
        <w:rPr>
          <w:rtl/>
        </w:rPr>
      </w:pPr>
      <w:r>
        <w:rPr>
          <w:rtl/>
        </w:rPr>
        <w:br w:type="page"/>
      </w:r>
    </w:p>
    <w:p w:rsidR="00ED3E80" w:rsidRDefault="00ED3E80" w:rsidP="00035BDE">
      <w:pPr>
        <w:pStyle w:val="libNormal0"/>
      </w:pPr>
      <w:r>
        <w:rPr>
          <w:rFonts w:hint="eastAsia"/>
          <w:rtl/>
        </w:rPr>
        <w:lastRenderedPageBreak/>
        <w:t>اللّه</w:t>
      </w:r>
      <w:r>
        <w:rPr>
          <w:rtl/>
        </w:rPr>
        <w:t xml:space="preserve"> قد تباک</w:t>
      </w:r>
      <w:r>
        <w:rPr>
          <w:rFonts w:hint="cs"/>
          <w:rtl/>
        </w:rPr>
        <w:t>ی</w:t>
      </w:r>
      <w:r>
        <w:rPr>
          <w:rFonts w:hint="eastAsia"/>
          <w:rtl/>
        </w:rPr>
        <w:t>ت</w:t>
      </w:r>
      <w:r>
        <w:rPr>
          <w:rtl/>
        </w:rPr>
        <w:t xml:space="preserve"> فما قطرت ع</w:t>
      </w:r>
      <w:r>
        <w:rPr>
          <w:rFonts w:hint="cs"/>
          <w:rtl/>
        </w:rPr>
        <w:t>ی</w:t>
      </w:r>
      <w:r>
        <w:rPr>
          <w:rFonts w:hint="eastAsia"/>
          <w:rtl/>
        </w:rPr>
        <w:t>ن</w:t>
      </w:r>
      <w:r>
        <w:rPr>
          <w:rFonts w:hint="cs"/>
          <w:rtl/>
        </w:rPr>
        <w:t>ی</w:t>
      </w:r>
      <w:r>
        <w:rPr>
          <w:rFonts w:hint="eastAsia"/>
          <w:rtl/>
        </w:rPr>
        <w:t>،قال</w:t>
      </w:r>
      <w:r>
        <w:rPr>
          <w:rtl/>
        </w:rPr>
        <w:t>:انّ</w:t>
      </w:r>
      <w:r>
        <w:rPr>
          <w:rFonts w:hint="cs"/>
          <w:rtl/>
        </w:rPr>
        <w:t>ی</w:t>
      </w:r>
      <w:r>
        <w:rPr>
          <w:rtl/>
        </w:rPr>
        <w:t xml:space="preserve"> مع</w:t>
      </w:r>
      <w:r>
        <w:rPr>
          <w:rFonts w:hint="cs"/>
          <w:rtl/>
        </w:rPr>
        <w:t>ی</w:t>
      </w:r>
      <w:r>
        <w:rPr>
          <w:rFonts w:hint="eastAsia"/>
          <w:rtl/>
        </w:rPr>
        <w:t>د</w:t>
      </w:r>
      <w:r>
        <w:rPr>
          <w:rtl/>
        </w:rPr>
        <w:t xml:space="preserve"> عل</w:t>
      </w:r>
      <w:r>
        <w:rPr>
          <w:rFonts w:hint="cs"/>
          <w:rtl/>
        </w:rPr>
        <w:t>ی</w:t>
      </w:r>
      <w:r>
        <w:rPr>
          <w:rFonts w:hint="eastAsia"/>
          <w:rtl/>
        </w:rPr>
        <w:t>کم</w:t>
      </w:r>
      <w:r>
        <w:rPr>
          <w:rtl/>
        </w:rPr>
        <w:t xml:space="preserve"> فمن تباک</w:t>
      </w:r>
      <w:r>
        <w:rPr>
          <w:rFonts w:hint="cs"/>
          <w:rtl/>
        </w:rPr>
        <w:t>ی</w:t>
      </w:r>
      <w:r>
        <w:rPr>
          <w:rtl/>
        </w:rPr>
        <w:t xml:space="preserve"> فله الجنّه،قال: </w:t>
      </w:r>
    </w:p>
    <w:p w:rsidR="00ED3E80" w:rsidRDefault="00ED3E80" w:rsidP="00ED3E80">
      <w:pPr>
        <w:pStyle w:val="libNormal"/>
      </w:pPr>
      <w:r>
        <w:rPr>
          <w:rFonts w:hint="eastAsia"/>
          <w:rtl/>
        </w:rPr>
        <w:t>فأعاد</w:t>
      </w:r>
      <w:r>
        <w:rPr>
          <w:rtl/>
        </w:rPr>
        <w:t xml:space="preserve"> عل</w:t>
      </w:r>
      <w:r>
        <w:rPr>
          <w:rFonts w:hint="cs"/>
          <w:rtl/>
        </w:rPr>
        <w:t>ی</w:t>
      </w:r>
      <w:r>
        <w:rPr>
          <w:rFonts w:hint="eastAsia"/>
          <w:rtl/>
        </w:rPr>
        <w:t>هم</w:t>
      </w:r>
      <w:r>
        <w:rPr>
          <w:rtl/>
        </w:rPr>
        <w:t xml:space="preserve"> فبک</w:t>
      </w:r>
      <w:r>
        <w:rPr>
          <w:rFonts w:hint="cs"/>
          <w:rtl/>
        </w:rPr>
        <w:t>ی</w:t>
      </w:r>
      <w:r>
        <w:rPr>
          <w:rtl/>
        </w:rPr>
        <w:t xml:space="preserve"> القوم و تباک</w:t>
      </w:r>
      <w:r>
        <w:rPr>
          <w:rFonts w:hint="cs"/>
          <w:rtl/>
        </w:rPr>
        <w:t>ی</w:t>
      </w:r>
      <w:r>
        <w:rPr>
          <w:rtl/>
        </w:rPr>
        <w:t xml:space="preserve"> الفت</w:t>
      </w:r>
      <w:r>
        <w:rPr>
          <w:rFonts w:hint="cs"/>
          <w:rtl/>
        </w:rPr>
        <w:t>ی</w:t>
      </w:r>
      <w:r>
        <w:rPr>
          <w:rtl/>
        </w:rPr>
        <w:t xml:space="preserve"> فدخلوا الجنّه جم</w:t>
      </w:r>
      <w:r>
        <w:rPr>
          <w:rFonts w:hint="cs"/>
          <w:rtl/>
        </w:rPr>
        <w:t>ی</w:t>
      </w:r>
      <w:r>
        <w:rPr>
          <w:rFonts w:hint="eastAsia"/>
          <w:rtl/>
        </w:rPr>
        <w:t>عا</w:t>
      </w:r>
      <w:r>
        <w:rPr>
          <w:rtl/>
        </w:rPr>
        <w:t xml:space="preserve">. </w:t>
      </w:r>
    </w:p>
    <w:p w:rsidR="00ED3E80" w:rsidRDefault="00ED3E80" w:rsidP="00ED3E80">
      <w:pPr>
        <w:pStyle w:val="libNormal"/>
      </w:pPr>
      <w:r w:rsidRPr="00035BDE">
        <w:rPr>
          <w:rStyle w:val="libBold1Char"/>
          <w:rFonts w:hint="eastAsia"/>
          <w:rtl/>
        </w:rPr>
        <w:t>الخصال</w:t>
      </w:r>
      <w:r>
        <w:rPr>
          <w:rtl/>
        </w:rPr>
        <w:t xml:space="preserve">:قال رسول اللّه </w:t>
      </w:r>
      <w:r w:rsidR="001C23D3" w:rsidRPr="001C23D3">
        <w:rPr>
          <w:rStyle w:val="libAlaemChar"/>
          <w:rtl/>
        </w:rPr>
        <w:t>صلى‌الله‌عليه‌وآله‌وسلم</w:t>
      </w:r>
      <w:r>
        <w:rPr>
          <w:rtl/>
        </w:rPr>
        <w:t>: من علامات الشقاء جمود الع</w:t>
      </w:r>
      <w:r>
        <w:rPr>
          <w:rFonts w:hint="cs"/>
          <w:rtl/>
        </w:rPr>
        <w:t>ی</w:t>
      </w:r>
      <w:r>
        <w:rPr>
          <w:rFonts w:hint="eastAsia"/>
          <w:rtl/>
        </w:rPr>
        <w:t>ن،و</w:t>
      </w:r>
      <w:r>
        <w:rPr>
          <w:rtl/>
        </w:rPr>
        <w:t xml:space="preserve"> قسوه القلب، و شدّه الحرص ف</w:t>
      </w:r>
      <w:r>
        <w:rPr>
          <w:rFonts w:hint="cs"/>
          <w:rtl/>
        </w:rPr>
        <w:t>ی</w:t>
      </w:r>
      <w:r>
        <w:rPr>
          <w:rtl/>
        </w:rPr>
        <w:t xml:space="preserve"> طلب الرزق،و الإصرار عل</w:t>
      </w:r>
      <w:r>
        <w:rPr>
          <w:rFonts w:hint="cs"/>
          <w:rtl/>
        </w:rPr>
        <w:t>ی</w:t>
      </w:r>
      <w:r>
        <w:rPr>
          <w:rtl/>
        </w:rPr>
        <w:t xml:space="preserve"> الذنب. </w:t>
      </w:r>
    </w:p>
    <w:p w:rsidR="00ED3E80" w:rsidRDefault="00ED3E80" w:rsidP="00ED3E80">
      <w:pPr>
        <w:pStyle w:val="libNormal"/>
      </w:pPr>
      <w:r w:rsidRPr="00035BDE">
        <w:rPr>
          <w:rStyle w:val="libBold1Char"/>
          <w:rFonts w:hint="eastAsia"/>
          <w:rtl/>
        </w:rPr>
        <w:t>أقول</w:t>
      </w:r>
      <w:r>
        <w:rPr>
          <w:rtl/>
        </w:rPr>
        <w:t>: قد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فضل البکاء من خش</w:t>
      </w:r>
      <w:r>
        <w:rPr>
          <w:rFonts w:hint="cs"/>
          <w:rtl/>
        </w:rPr>
        <w:t>ی</w:t>
      </w:r>
      <w:r>
        <w:rPr>
          <w:rFonts w:hint="eastAsia"/>
          <w:rtl/>
        </w:rPr>
        <w:t>ه</w:t>
      </w:r>
      <w:r>
        <w:rPr>
          <w:rtl/>
        </w:rPr>
        <w:t xml:space="preserve"> اللّه،و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w:t>
      </w:r>
      <w:r>
        <w:rPr>
          <w:rFonts w:hint="cs"/>
          <w:rtl/>
        </w:rPr>
        <w:t>ی</w:t>
      </w:r>
      <w:r>
        <w:rPr>
          <w:rFonts w:hint="eastAsia"/>
          <w:rtl/>
        </w:rPr>
        <w:t>عدله؛و</w:t>
      </w:r>
      <w:r>
        <w:rPr>
          <w:rtl/>
        </w:rPr>
        <w:t xml:space="preserve"> انّه لا تبک</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w:t>
      </w:r>
      <w:r>
        <w:rPr>
          <w:rFonts w:hint="cs"/>
          <w:rtl/>
        </w:rPr>
        <w:t>ی</w:t>
      </w:r>
      <w:r>
        <w:rPr>
          <w:rFonts w:hint="eastAsia"/>
          <w:rtl/>
        </w:rPr>
        <w:t>ن</w:t>
      </w:r>
      <w:r>
        <w:rPr>
          <w:rtl/>
        </w:rPr>
        <w:t xml:space="preserve"> بکت من خش</w:t>
      </w:r>
      <w:r>
        <w:rPr>
          <w:rFonts w:hint="cs"/>
          <w:rtl/>
        </w:rPr>
        <w:t>ی</w:t>
      </w:r>
      <w:r>
        <w:rPr>
          <w:rFonts w:hint="eastAsia"/>
          <w:rtl/>
        </w:rPr>
        <w:t>ه</w:t>
      </w:r>
      <w:r>
        <w:rPr>
          <w:rtl/>
        </w:rPr>
        <w:t xml:space="preserve"> اللّه؛و انّ القطره من دموع الع</w:t>
      </w:r>
      <w:r>
        <w:rPr>
          <w:rFonts w:hint="cs"/>
          <w:rtl/>
        </w:rPr>
        <w:t>ی</w:t>
      </w:r>
      <w:r>
        <w:rPr>
          <w:rFonts w:hint="eastAsia"/>
          <w:rtl/>
        </w:rPr>
        <w:t>ن</w:t>
      </w:r>
      <w:r>
        <w:rPr>
          <w:rtl/>
        </w:rPr>
        <w:t xml:space="preserve"> تطف</w:t>
      </w:r>
      <w:r>
        <w:rPr>
          <w:rFonts w:hint="cs"/>
          <w:rtl/>
        </w:rPr>
        <w:t>ی</w:t>
      </w:r>
      <w:r>
        <w:rPr>
          <w:rFonts w:hint="eastAsia"/>
          <w:rtl/>
        </w:rPr>
        <w:t>ء</w:t>
      </w:r>
      <w:r>
        <w:rPr>
          <w:rtl/>
        </w:rPr>
        <w:t xml:space="preserve"> بحارا من نار؛و لو انّ باک</w:t>
      </w:r>
      <w:r>
        <w:rPr>
          <w:rFonts w:hint="cs"/>
          <w:rtl/>
        </w:rPr>
        <w:t>ی</w:t>
      </w:r>
      <w:r>
        <w:rPr>
          <w:rFonts w:hint="eastAsia"/>
          <w:rtl/>
        </w:rPr>
        <w:t>ا</w:t>
      </w:r>
      <w:r>
        <w:rPr>
          <w:rtl/>
        </w:rPr>
        <w:t xml:space="preserve"> بک</w:t>
      </w:r>
      <w:r>
        <w:rPr>
          <w:rFonts w:hint="cs"/>
          <w:rtl/>
        </w:rPr>
        <w:t>ی</w:t>
      </w:r>
      <w:r>
        <w:rPr>
          <w:rtl/>
        </w:rPr>
        <w:t xml:space="preserve"> ف</w:t>
      </w:r>
      <w:r>
        <w:rPr>
          <w:rFonts w:hint="cs"/>
          <w:rtl/>
        </w:rPr>
        <w:t>ی</w:t>
      </w:r>
      <w:r>
        <w:rPr>
          <w:rtl/>
        </w:rPr>
        <w:t xml:space="preserve"> أمّه لرحموا؛و طوب</w:t>
      </w:r>
      <w:r>
        <w:rPr>
          <w:rFonts w:hint="cs"/>
          <w:rtl/>
        </w:rPr>
        <w:t>ی</w:t>
      </w:r>
      <w:r>
        <w:rPr>
          <w:rtl/>
        </w:rPr>
        <w:t xml:space="preserve"> لمن نظر اللّه ال</w:t>
      </w:r>
      <w:r>
        <w:rPr>
          <w:rFonts w:hint="cs"/>
          <w:rtl/>
        </w:rPr>
        <w:t>ی</w:t>
      </w:r>
      <w:r>
        <w:rPr>
          <w:rFonts w:hint="eastAsia"/>
          <w:rtl/>
        </w:rPr>
        <w:t>ه</w:t>
      </w:r>
      <w:r>
        <w:rPr>
          <w:rtl/>
        </w:rPr>
        <w:t xml:space="preserve"> </w:t>
      </w:r>
      <w:r>
        <w:rPr>
          <w:rFonts w:hint="cs"/>
          <w:rtl/>
        </w:rPr>
        <w:t>ی</w:t>
      </w:r>
      <w:r>
        <w:rPr>
          <w:rFonts w:hint="eastAsia"/>
          <w:rtl/>
        </w:rPr>
        <w:t>بک</w:t>
      </w:r>
      <w:r>
        <w:rPr>
          <w:rFonts w:hint="cs"/>
          <w:rtl/>
        </w:rPr>
        <w:t>ی</w:t>
      </w:r>
      <w:r>
        <w:rPr>
          <w:rFonts w:hint="eastAsia"/>
          <w:rtl/>
        </w:rPr>
        <w:t>؛و</w:t>
      </w:r>
      <w:r>
        <w:rPr>
          <w:rtl/>
        </w:rPr>
        <w:t xml:space="preserve"> انّ الباک</w:t>
      </w:r>
      <w:r>
        <w:rPr>
          <w:rFonts w:hint="cs"/>
          <w:rtl/>
        </w:rPr>
        <w:t>ی</w:t>
      </w:r>
      <w:r>
        <w:rPr>
          <w:rFonts w:hint="eastAsia"/>
          <w:rtl/>
        </w:rPr>
        <w:t>ن</w:t>
      </w:r>
      <w:r>
        <w:rPr>
          <w:rtl/>
        </w:rPr>
        <w:t xml:space="preserve"> من خش</w:t>
      </w:r>
      <w:r>
        <w:rPr>
          <w:rFonts w:hint="cs"/>
          <w:rtl/>
        </w:rPr>
        <w:t>ی</w:t>
      </w:r>
      <w:r>
        <w:rPr>
          <w:rtl/>
        </w:rPr>
        <w:t>ه اللّه فف</w:t>
      </w:r>
      <w:r>
        <w:rPr>
          <w:rFonts w:hint="cs"/>
          <w:rtl/>
        </w:rPr>
        <w:t>ی</w:t>
      </w:r>
      <w:r>
        <w:rPr>
          <w:rtl/>
        </w:rPr>
        <w:t xml:space="preserve"> الرف</w:t>
      </w:r>
      <w:r>
        <w:rPr>
          <w:rFonts w:hint="cs"/>
          <w:rtl/>
        </w:rPr>
        <w:t>ی</w:t>
      </w:r>
      <w:r>
        <w:rPr>
          <w:rFonts w:hint="eastAsia"/>
          <w:rtl/>
        </w:rPr>
        <w:t>ق</w:t>
      </w:r>
      <w:r>
        <w:rPr>
          <w:rtl/>
        </w:rPr>
        <w:t xml:space="preserve"> الأعل</w:t>
      </w:r>
      <w:r>
        <w:rPr>
          <w:rFonts w:hint="cs"/>
          <w:rtl/>
        </w:rPr>
        <w:t>ی</w:t>
      </w:r>
      <w:r>
        <w:rPr>
          <w:rFonts w:hint="eastAsia"/>
          <w:rtl/>
        </w:rPr>
        <w:t>؛و</w:t>
      </w:r>
      <w:r>
        <w:rPr>
          <w:rtl/>
        </w:rPr>
        <w:t xml:space="preserve"> أقرب ما </w:t>
      </w:r>
      <w:r>
        <w:rPr>
          <w:rFonts w:hint="cs"/>
          <w:rtl/>
        </w:rPr>
        <w:t>ی</w:t>
      </w:r>
      <w:r>
        <w:rPr>
          <w:rFonts w:hint="eastAsia"/>
          <w:rtl/>
        </w:rPr>
        <w:t>کون</w:t>
      </w:r>
      <w:r>
        <w:rPr>
          <w:rtl/>
        </w:rPr>
        <w:t xml:space="preserve"> العبد من الربّ و هو ساجد </w:t>
      </w:r>
      <w:r>
        <w:rPr>
          <w:rFonts w:hint="cs"/>
          <w:rtl/>
        </w:rPr>
        <w:t>ی</w:t>
      </w:r>
      <w:r>
        <w:rPr>
          <w:rFonts w:hint="eastAsia"/>
          <w:rtl/>
        </w:rPr>
        <w:t>بک</w:t>
      </w:r>
      <w:r>
        <w:rPr>
          <w:rFonts w:hint="cs"/>
          <w:rtl/>
        </w:rPr>
        <w:t>ی</w:t>
      </w:r>
      <w:r>
        <w:rPr>
          <w:rFonts w:hint="eastAsia"/>
          <w:rtl/>
        </w:rPr>
        <w:t>،و</w:t>
      </w:r>
      <w:r>
        <w:rPr>
          <w:rtl/>
        </w:rPr>
        <w:t xml:space="preserve"> ان لم </w:t>
      </w:r>
      <w:r>
        <w:rPr>
          <w:rFonts w:hint="cs"/>
          <w:rtl/>
        </w:rPr>
        <w:t>ی</w:t>
      </w:r>
      <w:r>
        <w:rPr>
          <w:rFonts w:hint="eastAsia"/>
          <w:rtl/>
        </w:rPr>
        <w:t>جئک</w:t>
      </w:r>
      <w:r>
        <w:rPr>
          <w:rtl/>
        </w:rPr>
        <w:t xml:space="preserve"> البکاء فتباک،فان خرج منک مثل رأس الذباب فبخ بخ.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w:t>
      </w:r>
      <w:r>
        <w:rPr>
          <w:rFonts w:hint="cs"/>
          <w:rtl/>
        </w:rPr>
        <w:t>ی</w:t>
      </w:r>
      <w:r>
        <w:rPr>
          <w:rFonts w:hint="eastAsia"/>
          <w:rtl/>
        </w:rPr>
        <w:t>ح</w:t>
      </w:r>
      <w:r>
        <w:rPr>
          <w:rFonts w:hint="cs"/>
          <w:rtl/>
        </w:rPr>
        <w:t>یی</w:t>
      </w:r>
      <w:r>
        <w:rPr>
          <w:rtl/>
        </w:rPr>
        <w:t xml:space="preserve"> </w:t>
      </w:r>
      <w:r w:rsidR="00EC2CC2" w:rsidRPr="00EC2CC2">
        <w:rPr>
          <w:rStyle w:val="libAlaemChar"/>
          <w:rtl/>
        </w:rPr>
        <w:t>عليه‌السلام</w:t>
      </w:r>
      <w:r>
        <w:rPr>
          <w:rtl/>
        </w:rPr>
        <w:t xml:space="preserve"> و بکائه من خش</w:t>
      </w:r>
      <w:r>
        <w:rPr>
          <w:rFonts w:hint="cs"/>
          <w:rtl/>
        </w:rPr>
        <w:t>ی</w:t>
      </w:r>
      <w:r>
        <w:rPr>
          <w:rFonts w:hint="eastAsia"/>
          <w:rtl/>
        </w:rPr>
        <w:t>ه</w:t>
      </w:r>
      <w:r>
        <w:rPr>
          <w:rtl/>
        </w:rPr>
        <w:t xml:space="preserve"> اللّه تعال</w:t>
      </w:r>
      <w:r>
        <w:rPr>
          <w:rFonts w:hint="cs"/>
          <w:rtl/>
        </w:rPr>
        <w:t>ی</w:t>
      </w:r>
      <w:r>
        <w:rPr>
          <w:rtl/>
        </w:rPr>
        <w:t xml:space="preserve"> قال: انّ عل</w:t>
      </w:r>
      <w:r>
        <w:rPr>
          <w:rFonts w:hint="cs"/>
          <w:rtl/>
        </w:rPr>
        <w:t>ی</w:t>
      </w:r>
      <w:r>
        <w:rPr>
          <w:rtl/>
        </w:rPr>
        <w:t xml:space="preserve"> ن</w:t>
      </w:r>
      <w:r>
        <w:rPr>
          <w:rFonts w:hint="cs"/>
          <w:rtl/>
        </w:rPr>
        <w:t>ی</w:t>
      </w:r>
      <w:r>
        <w:rPr>
          <w:rFonts w:hint="eastAsia"/>
          <w:rtl/>
        </w:rPr>
        <w:t>ران</w:t>
      </w:r>
      <w:r>
        <w:rPr>
          <w:rtl/>
        </w:rPr>
        <w:t xml:space="preserve"> ربّنا معاثر لا </w:t>
      </w:r>
      <w:r>
        <w:rPr>
          <w:rFonts w:hint="cs"/>
          <w:rtl/>
        </w:rPr>
        <w:t>ی</w:t>
      </w:r>
      <w:r>
        <w:rPr>
          <w:rFonts w:hint="eastAsia"/>
          <w:rtl/>
        </w:rPr>
        <w:t>جوزها</w:t>
      </w:r>
      <w:r>
        <w:rPr>
          <w:rtl/>
        </w:rPr>
        <w:t xml:space="preserve"> الاّ البکّاؤون من خش</w:t>
      </w:r>
      <w:r>
        <w:rPr>
          <w:rFonts w:hint="cs"/>
          <w:rtl/>
        </w:rPr>
        <w:t>ی</w:t>
      </w:r>
      <w:r>
        <w:rPr>
          <w:rFonts w:hint="eastAsia"/>
          <w:rtl/>
        </w:rPr>
        <w:t>ه</w:t>
      </w:r>
      <w:r>
        <w:rPr>
          <w:rtl/>
        </w:rPr>
        <w:t xml:space="preserve"> اللّه. </w:t>
      </w:r>
    </w:p>
    <w:p w:rsidR="00ED3E80" w:rsidRDefault="00ED3E80" w:rsidP="00ED3E80">
      <w:pPr>
        <w:pStyle w:val="libNormal"/>
      </w:pPr>
      <w:r>
        <w:rPr>
          <w:rFonts w:hint="eastAsia"/>
          <w:rtl/>
        </w:rPr>
        <w:t>و</w:t>
      </w:r>
      <w:r>
        <w:rPr>
          <w:rtl/>
        </w:rPr>
        <w:t xml:space="preserve"> عن عل</w:t>
      </w:r>
      <w:r>
        <w:rPr>
          <w:rFonts w:hint="cs"/>
          <w:rtl/>
        </w:rPr>
        <w:t>یّ</w:t>
      </w:r>
      <w:r>
        <w:rPr>
          <w:rtl/>
        </w:rPr>
        <w:t xml:space="preserve"> بن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ل</w:t>
      </w:r>
      <w:r>
        <w:rPr>
          <w:rFonts w:hint="cs"/>
          <w:rtl/>
        </w:rPr>
        <w:t>ی</w:t>
      </w:r>
      <w:r>
        <w:rPr>
          <w:rFonts w:hint="eastAsia"/>
          <w:rtl/>
        </w:rPr>
        <w:t>س</w:t>
      </w:r>
      <w:r>
        <w:rPr>
          <w:rtl/>
        </w:rPr>
        <w:t xml:space="preserve"> الخوف من بک</w:t>
      </w:r>
      <w:r>
        <w:rPr>
          <w:rFonts w:hint="cs"/>
          <w:rtl/>
        </w:rPr>
        <w:t>ی</w:t>
      </w:r>
      <w:r>
        <w:rPr>
          <w:rtl/>
        </w:rPr>
        <w:t xml:space="preserve"> و إن جرت دموعه ما لم </w:t>
      </w:r>
      <w:r>
        <w:rPr>
          <w:rFonts w:hint="cs"/>
          <w:rtl/>
        </w:rPr>
        <w:t>ی</w:t>
      </w:r>
      <w:r>
        <w:rPr>
          <w:rFonts w:hint="eastAsia"/>
          <w:rtl/>
        </w:rPr>
        <w:t>کن</w:t>
      </w:r>
      <w:r>
        <w:rPr>
          <w:rtl/>
        </w:rPr>
        <w:t xml:space="preserve"> له ورع </w:t>
      </w:r>
      <w:r>
        <w:rPr>
          <w:rFonts w:hint="cs"/>
          <w:rtl/>
        </w:rPr>
        <w:t>ی</w:t>
      </w:r>
      <w:r>
        <w:rPr>
          <w:rFonts w:hint="eastAsia"/>
          <w:rtl/>
        </w:rPr>
        <w:t>حجزه</w:t>
      </w:r>
      <w:r>
        <w:rPr>
          <w:rtl/>
        </w:rPr>
        <w:t xml:space="preserve"> عن معاص</w:t>
      </w:r>
      <w:r>
        <w:rPr>
          <w:rFonts w:hint="cs"/>
          <w:rtl/>
        </w:rPr>
        <w:t>ی</w:t>
      </w:r>
      <w:r>
        <w:rPr>
          <w:rtl/>
        </w:rPr>
        <w:t xml:space="preserve"> اللّه،و انّما ذلک خوف کاذب </w:t>
      </w:r>
      <w:r w:rsidRPr="00604B91">
        <w:rPr>
          <w:rStyle w:val="libFootnotenumChar"/>
          <w:rtl/>
        </w:rPr>
        <w:t>(1)</w:t>
      </w:r>
      <w:r>
        <w:rPr>
          <w:rtl/>
        </w:rPr>
        <w:t xml:space="preserve">. </w:t>
      </w:r>
    </w:p>
    <w:p w:rsidR="00ED3E80" w:rsidRDefault="00ED3E80" w:rsidP="00035BDE">
      <w:pPr>
        <w:pStyle w:val="libCenterBold1"/>
      </w:pPr>
      <w:r>
        <w:rPr>
          <w:rFonts w:hint="eastAsia"/>
          <w:rtl/>
        </w:rPr>
        <w:t>حد</w:t>
      </w:r>
      <w:r>
        <w:rPr>
          <w:rFonts w:hint="cs"/>
          <w:rtl/>
        </w:rPr>
        <w:t>ی</w:t>
      </w:r>
      <w:r>
        <w:rPr>
          <w:rFonts w:hint="eastAsia"/>
          <w:rtl/>
        </w:rPr>
        <w:t>ث</w:t>
      </w:r>
      <w:r>
        <w:rPr>
          <w:rtl/>
        </w:rPr>
        <w:t xml:space="preserve"> نوف البکال</w:t>
      </w:r>
      <w:r>
        <w:rPr>
          <w:rFonts w:hint="cs"/>
          <w:rtl/>
        </w:rPr>
        <w:t>ی</w:t>
      </w:r>
      <w:r>
        <w:rPr>
          <w:rtl/>
        </w:rPr>
        <w:t xml:space="preserve"> و بکاء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p>
    <w:p w:rsidR="00ED3E80" w:rsidRDefault="00ED3E80" w:rsidP="00ED3E80">
      <w:pPr>
        <w:pStyle w:val="libNormal"/>
      </w:pPr>
      <w:r w:rsidRPr="00035BDE">
        <w:rPr>
          <w:rStyle w:val="libBold1Char"/>
          <w:rFonts w:hint="eastAsia"/>
          <w:rtl/>
        </w:rPr>
        <w:t>فلاح</w:t>
      </w:r>
      <w:r w:rsidRPr="00035BDE">
        <w:rPr>
          <w:rStyle w:val="libBold1Char"/>
          <w:rtl/>
        </w:rPr>
        <w:t xml:space="preserve"> السائل</w:t>
      </w:r>
      <w:r>
        <w:rPr>
          <w:rtl/>
        </w:rPr>
        <w:t>:عن حبّه العرن</w:t>
      </w:r>
      <w:r>
        <w:rPr>
          <w:rFonts w:hint="cs"/>
          <w:rtl/>
        </w:rPr>
        <w:t>ی</w:t>
      </w:r>
      <w:r>
        <w:rPr>
          <w:rtl/>
        </w:rPr>
        <w:t xml:space="preserve"> قال: ب</w:t>
      </w:r>
      <w:r>
        <w:rPr>
          <w:rFonts w:hint="cs"/>
          <w:rtl/>
        </w:rPr>
        <w:t>ی</w:t>
      </w:r>
      <w:r>
        <w:rPr>
          <w:rFonts w:hint="eastAsia"/>
          <w:rtl/>
        </w:rPr>
        <w:t>نا</w:t>
      </w:r>
      <w:r>
        <w:rPr>
          <w:rtl/>
        </w:rPr>
        <w:t xml:space="preserve"> أنا و نوف نائم</w:t>
      </w:r>
      <w:r>
        <w:rPr>
          <w:rFonts w:hint="cs"/>
          <w:rtl/>
        </w:rPr>
        <w:t>ی</w:t>
      </w:r>
      <w:r>
        <w:rPr>
          <w:rFonts w:hint="eastAsia"/>
          <w:rtl/>
        </w:rPr>
        <w:t>ن</w:t>
      </w:r>
      <w:r>
        <w:rPr>
          <w:rtl/>
        </w:rPr>
        <w:t xml:space="preserve"> ف</w:t>
      </w:r>
      <w:r>
        <w:rPr>
          <w:rFonts w:hint="cs"/>
          <w:rtl/>
        </w:rPr>
        <w:t>ی</w:t>
      </w:r>
      <w:r>
        <w:rPr>
          <w:rtl/>
        </w:rPr>
        <w:t xml:space="preserve"> رحبه القصر،إذ نحن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بق</w:t>
      </w:r>
      <w:r>
        <w:rPr>
          <w:rFonts w:hint="cs"/>
          <w:rtl/>
        </w:rPr>
        <w:t>یّ</w:t>
      </w:r>
      <w:r>
        <w:rPr>
          <w:rFonts w:hint="eastAsia"/>
          <w:rtl/>
        </w:rPr>
        <w:t>ه</w:t>
      </w:r>
      <w:r>
        <w:rPr>
          <w:rtl/>
        </w:rPr>
        <w:t xml:space="preserve"> من الل</w:t>
      </w:r>
      <w:r>
        <w:rPr>
          <w:rFonts w:hint="cs"/>
          <w:rtl/>
        </w:rPr>
        <w:t>ی</w:t>
      </w:r>
      <w:r>
        <w:rPr>
          <w:rFonts w:hint="eastAsia"/>
          <w:rtl/>
        </w:rPr>
        <w:t>ل</w:t>
      </w:r>
      <w:r>
        <w:rPr>
          <w:rtl/>
        </w:rPr>
        <w:t xml:space="preserve"> واضعا </w:t>
      </w:r>
      <w:r>
        <w:rPr>
          <w:rFonts w:hint="cs"/>
          <w:rtl/>
        </w:rPr>
        <w:t>ی</w:t>
      </w:r>
      <w:r>
        <w:rPr>
          <w:rFonts w:hint="eastAsia"/>
          <w:rtl/>
        </w:rPr>
        <w:t>ده</w:t>
      </w:r>
      <w:r>
        <w:rPr>
          <w:rtl/>
        </w:rPr>
        <w:t xml:space="preserve"> عل</w:t>
      </w:r>
      <w:r>
        <w:rPr>
          <w:rFonts w:hint="cs"/>
          <w:rtl/>
        </w:rPr>
        <w:t>ی</w:t>
      </w:r>
      <w:r>
        <w:rPr>
          <w:rtl/>
        </w:rPr>
        <w:t xml:space="preserve"> الحائط شب</w:t>
      </w:r>
      <w:r>
        <w:rPr>
          <w:rFonts w:hint="cs"/>
          <w:rtl/>
        </w:rPr>
        <w:t>ی</w:t>
      </w:r>
      <w:r>
        <w:rPr>
          <w:rFonts w:hint="eastAsia"/>
          <w:rtl/>
        </w:rPr>
        <w:t>ه</w:t>
      </w:r>
      <w:r>
        <w:rPr>
          <w:rtl/>
        </w:rPr>
        <w:t xml:space="preserve"> الواله و هو </w:t>
      </w:r>
      <w:r>
        <w:rPr>
          <w:rFonts w:hint="cs"/>
          <w:rtl/>
        </w:rPr>
        <w:t>ی</w:t>
      </w:r>
      <w:r>
        <w:rPr>
          <w:rFonts w:hint="eastAsia"/>
          <w:rtl/>
        </w:rPr>
        <w:t>قول</w:t>
      </w:r>
      <w:r>
        <w:rPr>
          <w:rtl/>
        </w:rPr>
        <w:t xml:space="preserve">: </w:t>
      </w:r>
      <w:r w:rsidR="00F71F29" w:rsidRPr="00035BDE">
        <w:rPr>
          <w:rtl/>
        </w:rPr>
        <w:t>(</w:t>
      </w:r>
      <w:r w:rsidRPr="00035BDE">
        <w:rPr>
          <w:rtl/>
        </w:rPr>
        <w:t>إِنَّ فِ</w:t>
      </w:r>
      <w:r w:rsidRPr="00035BDE">
        <w:rPr>
          <w:rFonts w:hint="cs"/>
          <w:rtl/>
        </w:rPr>
        <w:t>ی</w:t>
      </w:r>
      <w:r w:rsidRPr="00035BDE">
        <w:rPr>
          <w:rtl/>
        </w:rPr>
        <w:t xml:space="preserve"> خَلْقِ السَّمٰاوٰاتِ وَ الْأَرْضِ...</w:t>
      </w:r>
      <w:r w:rsidR="00F71F29" w:rsidRPr="00035BDE">
        <w:rPr>
          <w:rtl/>
        </w:rPr>
        <w:t>)</w:t>
      </w:r>
      <w:r w:rsidRPr="00035BDE">
        <w:rPr>
          <w:rtl/>
        </w:rPr>
        <w:t xml:space="preserve"> ال</w:t>
      </w:r>
      <w:r w:rsidRPr="00035BDE">
        <w:rPr>
          <w:rFonts w:hint="cs"/>
          <w:rtl/>
        </w:rPr>
        <w:t>ی</w:t>
      </w:r>
      <w:r w:rsidRPr="00035BDE">
        <w:rPr>
          <w:rtl/>
        </w:rPr>
        <w:t xml:space="preserve"> آخر الآ</w:t>
      </w:r>
      <w:r w:rsidRPr="00035BDE">
        <w:rPr>
          <w:rFonts w:hint="cs"/>
          <w:rtl/>
        </w:rPr>
        <w:t>ی</w:t>
      </w:r>
      <w:r w:rsidRPr="00035BDE">
        <w:rPr>
          <w:rFonts w:hint="eastAsia"/>
          <w:rtl/>
        </w:rPr>
        <w:t>ه،قال</w:t>
      </w:r>
      <w:r w:rsidRPr="00035BDE">
        <w:rPr>
          <w:rtl/>
        </w:rPr>
        <w:t xml:space="preserve">:ثمّ جعل </w:t>
      </w:r>
      <w:r w:rsidRPr="00035BDE">
        <w:rPr>
          <w:rFonts w:hint="cs"/>
          <w:rtl/>
        </w:rPr>
        <w:t>ی</w:t>
      </w:r>
      <w:r w:rsidRPr="00035BDE">
        <w:rPr>
          <w:rFonts w:hint="eastAsia"/>
          <w:rtl/>
        </w:rPr>
        <w:t>قرأ</w:t>
      </w:r>
      <w:r w:rsidRPr="00035BDE">
        <w:rPr>
          <w:rtl/>
        </w:rPr>
        <w:t xml:space="preserve"> هذه الآ</w:t>
      </w:r>
      <w:r w:rsidRPr="00035BDE">
        <w:rPr>
          <w:rFonts w:hint="cs"/>
          <w:rtl/>
        </w:rPr>
        <w:t>ی</w:t>
      </w:r>
      <w:r w:rsidRPr="00035BDE">
        <w:rPr>
          <w:rFonts w:hint="eastAsia"/>
          <w:rtl/>
        </w:rPr>
        <w:t>ات</w:t>
      </w:r>
      <w:r w:rsidRPr="00035BDE">
        <w:rPr>
          <w:rtl/>
        </w:rPr>
        <w:t xml:space="preserve"> </w:t>
      </w:r>
      <w:r w:rsidRPr="00035BDE">
        <w:rPr>
          <w:rFonts w:hint="eastAsia"/>
          <w:rtl/>
        </w:rPr>
        <w:t>و</w:t>
      </w:r>
      <w:r w:rsidRPr="00035BDE">
        <w:rPr>
          <w:rtl/>
        </w:rPr>
        <w:t xml:space="preserve"> </w:t>
      </w:r>
      <w:r w:rsidRPr="00035BDE">
        <w:rPr>
          <w:rFonts w:hint="cs"/>
          <w:rtl/>
        </w:rPr>
        <w:t>ی</w:t>
      </w:r>
      <w:r>
        <w:rPr>
          <w:rFonts w:hint="eastAsia"/>
          <w:rtl/>
        </w:rPr>
        <w:t>مرّ</w:t>
      </w:r>
      <w:r>
        <w:rPr>
          <w:rtl/>
        </w:rPr>
        <w:t xml:space="preserve"> شبه الطائر عقله،فقال ل</w:t>
      </w:r>
      <w:r>
        <w:rPr>
          <w:rFonts w:hint="cs"/>
          <w:rtl/>
        </w:rPr>
        <w:t>ی</w:t>
      </w:r>
      <w:r>
        <w:rPr>
          <w:rtl/>
        </w:rPr>
        <w:t xml:space="preserve">:أ راقد أنت </w:t>
      </w:r>
      <w:r>
        <w:rPr>
          <w:rFonts w:hint="cs"/>
          <w:rtl/>
        </w:rPr>
        <w:t>ی</w:t>
      </w:r>
      <w:r>
        <w:rPr>
          <w:rFonts w:hint="eastAsia"/>
          <w:rtl/>
        </w:rPr>
        <w:t>ا</w:t>
      </w:r>
      <w:r>
        <w:rPr>
          <w:rtl/>
        </w:rPr>
        <w:t xml:space="preserve"> حبّه أم رامق؟قال:قلت: </w:t>
      </w:r>
    </w:p>
    <w:p w:rsidR="00B431B0" w:rsidRDefault="00ED3E80" w:rsidP="00ED3E80">
      <w:pPr>
        <w:pStyle w:val="libNormal"/>
      </w:pPr>
      <w:r>
        <w:rPr>
          <w:rFonts w:hint="eastAsia"/>
          <w:rtl/>
        </w:rPr>
        <w:t>رامق،هذا</w:t>
      </w:r>
      <w:r>
        <w:rPr>
          <w:rtl/>
        </w:rPr>
        <w:t xml:space="preserve"> أنت تعمل هذا العمل فک</w:t>
      </w:r>
      <w:r>
        <w:rPr>
          <w:rFonts w:hint="cs"/>
          <w:rtl/>
        </w:rPr>
        <w:t>ی</w:t>
      </w:r>
      <w:r>
        <w:rPr>
          <w:rFonts w:hint="eastAsia"/>
          <w:rtl/>
        </w:rPr>
        <w:t>ف</w:t>
      </w:r>
      <w:r>
        <w:rPr>
          <w:rtl/>
        </w:rPr>
        <w:t xml:space="preserve"> نحن؟قال:فأرخ</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فبک</w:t>
      </w:r>
      <w:r>
        <w:rPr>
          <w:rFonts w:hint="cs"/>
          <w:rtl/>
        </w:rPr>
        <w:t>ی</w:t>
      </w:r>
      <w:r>
        <w:rPr>
          <w:rFonts w:hint="eastAsia"/>
          <w:rtl/>
        </w:rPr>
        <w:t>،ثمّ</w:t>
      </w:r>
      <w:r>
        <w:rPr>
          <w:rtl/>
        </w:rPr>
        <w:t xml:space="preserve"> قال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الدعاء4</w:t>
      </w:r>
      <w:r w:rsidR="001A3C8D">
        <w:rPr>
          <w:rtl/>
        </w:rPr>
        <w:t>7</w:t>
      </w:r>
      <w:r w:rsidR="00ED3E80">
        <w:rPr>
          <w:rtl/>
        </w:rPr>
        <w:t>/</w:t>
      </w:r>
      <w:r w:rsidR="001A3C8D">
        <w:rPr>
          <w:rtl/>
        </w:rPr>
        <w:t>19</w:t>
      </w:r>
      <w:r w:rsidR="00ED3E80">
        <w:rPr>
          <w:rtl/>
        </w:rPr>
        <w:t>/،ج:</w:t>
      </w:r>
      <w:r w:rsidR="001A3C8D">
        <w:rPr>
          <w:rtl/>
        </w:rPr>
        <w:t>33</w:t>
      </w:r>
      <w:r w:rsidR="00ED3E80">
        <w:rPr>
          <w:rtl/>
        </w:rPr>
        <w:t>5/</w:t>
      </w:r>
      <w:r w:rsidR="001A3C8D">
        <w:rPr>
          <w:rtl/>
        </w:rPr>
        <w:t>93</w:t>
      </w:r>
    </w:p>
    <w:p w:rsidR="005A2728" w:rsidRDefault="005A2728" w:rsidP="0027669E">
      <w:pPr>
        <w:pStyle w:val="libNormal"/>
        <w:rPr>
          <w:rtl/>
        </w:rPr>
      </w:pPr>
      <w:r>
        <w:rPr>
          <w:rtl/>
        </w:rPr>
        <w:br w:type="page"/>
      </w:r>
    </w:p>
    <w:p w:rsidR="00ED3E80" w:rsidRDefault="00ED3E80" w:rsidP="00035BDE">
      <w:pPr>
        <w:pStyle w:val="libNormal0"/>
      </w:pPr>
      <w:r>
        <w:rPr>
          <w:rFonts w:hint="eastAsia"/>
          <w:rtl/>
        </w:rPr>
        <w:lastRenderedPageBreak/>
        <w:t>ل</w:t>
      </w:r>
      <w:r>
        <w:rPr>
          <w:rFonts w:hint="cs"/>
          <w:rtl/>
        </w:rPr>
        <w:t>ی</w:t>
      </w:r>
      <w:r>
        <w:rPr>
          <w:rtl/>
        </w:rPr>
        <w:t>:</w:t>
      </w:r>
      <w:r>
        <w:rPr>
          <w:rFonts w:hint="cs"/>
          <w:rtl/>
        </w:rPr>
        <w:t>ی</w:t>
      </w:r>
      <w:r>
        <w:rPr>
          <w:rFonts w:hint="eastAsia"/>
          <w:rtl/>
        </w:rPr>
        <w:t>ا</w:t>
      </w:r>
      <w:r>
        <w:rPr>
          <w:rtl/>
        </w:rPr>
        <w:t xml:space="preserve"> حبّه انّ للّه موقفا و لنا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موقفا لا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ه</w:t>
      </w:r>
      <w:r>
        <w:rPr>
          <w:rtl/>
        </w:rPr>
        <w:t xml:space="preserve"> ش</w:t>
      </w:r>
      <w:r>
        <w:rPr>
          <w:rFonts w:hint="cs"/>
          <w:rtl/>
        </w:rPr>
        <w:t>ی</w:t>
      </w:r>
      <w:r>
        <w:rPr>
          <w:rFonts w:hint="eastAsia"/>
          <w:rtl/>
        </w:rPr>
        <w:t>ء</w:t>
      </w:r>
      <w:r>
        <w:rPr>
          <w:rtl/>
        </w:rPr>
        <w:t xml:space="preserve"> من أعمالنا،</w:t>
      </w:r>
      <w:r>
        <w:rPr>
          <w:rFonts w:hint="cs"/>
          <w:rtl/>
        </w:rPr>
        <w:t>ی</w:t>
      </w:r>
      <w:r>
        <w:rPr>
          <w:rFonts w:hint="eastAsia"/>
          <w:rtl/>
        </w:rPr>
        <w:t>ا</w:t>
      </w:r>
      <w:r>
        <w:rPr>
          <w:rtl/>
        </w:rPr>
        <w:t xml:space="preserve"> حبّه انّ اللّه أقرب ال</w:t>
      </w:r>
      <w:r>
        <w:rPr>
          <w:rFonts w:hint="cs"/>
          <w:rtl/>
        </w:rPr>
        <w:t>یّ</w:t>
      </w:r>
      <w:r>
        <w:rPr>
          <w:rtl/>
        </w:rPr>
        <w:t xml:space="preserve"> و إل</w:t>
      </w:r>
      <w:r>
        <w:rPr>
          <w:rFonts w:hint="cs"/>
          <w:rtl/>
        </w:rPr>
        <w:t>ی</w:t>
      </w:r>
      <w:r>
        <w:rPr>
          <w:rFonts w:hint="eastAsia"/>
          <w:rtl/>
        </w:rPr>
        <w:t>ک</w:t>
      </w:r>
      <w:r>
        <w:rPr>
          <w:rtl/>
        </w:rPr>
        <w:t xml:space="preserve"> من حبل الور</w:t>
      </w:r>
      <w:r>
        <w:rPr>
          <w:rFonts w:hint="cs"/>
          <w:rtl/>
        </w:rPr>
        <w:t>ی</w:t>
      </w:r>
      <w:r>
        <w:rPr>
          <w:rFonts w:hint="eastAsia"/>
          <w:rtl/>
        </w:rPr>
        <w:t>د</w:t>
      </w:r>
      <w:r>
        <w:rPr>
          <w:rtl/>
        </w:rPr>
        <w:t>.</w:t>
      </w:r>
      <w:r>
        <w:rPr>
          <w:rFonts w:hint="cs"/>
          <w:rtl/>
        </w:rPr>
        <w:t>ی</w:t>
      </w:r>
      <w:r>
        <w:rPr>
          <w:rFonts w:hint="eastAsia"/>
          <w:rtl/>
        </w:rPr>
        <w:t>ا</w:t>
      </w:r>
      <w:r>
        <w:rPr>
          <w:rtl/>
        </w:rPr>
        <w:t xml:space="preserve"> حبّه،انّه لا </w:t>
      </w:r>
      <w:r>
        <w:rPr>
          <w:rFonts w:hint="cs"/>
          <w:rtl/>
        </w:rPr>
        <w:t>ی</w:t>
      </w:r>
      <w:r>
        <w:rPr>
          <w:rFonts w:hint="eastAsia"/>
          <w:rtl/>
        </w:rPr>
        <w:t>حجبن</w:t>
      </w:r>
      <w:r>
        <w:rPr>
          <w:rFonts w:hint="cs"/>
          <w:rtl/>
        </w:rPr>
        <w:t>ی</w:t>
      </w:r>
      <w:r>
        <w:rPr>
          <w:rtl/>
        </w:rPr>
        <w:t xml:space="preserve"> و لا ا</w:t>
      </w:r>
      <w:r>
        <w:rPr>
          <w:rFonts w:hint="cs"/>
          <w:rtl/>
        </w:rPr>
        <w:t>یّ</w:t>
      </w:r>
      <w:r>
        <w:rPr>
          <w:rFonts w:hint="eastAsia"/>
          <w:rtl/>
        </w:rPr>
        <w:t>اک</w:t>
      </w:r>
      <w:r>
        <w:rPr>
          <w:rtl/>
        </w:rPr>
        <w:t xml:space="preserve"> عن اللّه ش</w:t>
      </w:r>
      <w:r>
        <w:rPr>
          <w:rFonts w:hint="cs"/>
          <w:rtl/>
        </w:rPr>
        <w:t>ی</w:t>
      </w:r>
      <w:r>
        <w:rPr>
          <w:rFonts w:hint="eastAsia"/>
          <w:rtl/>
        </w:rPr>
        <w:t>ء</w:t>
      </w:r>
      <w:r>
        <w:rPr>
          <w:rtl/>
        </w:rPr>
        <w:t xml:space="preserve">. </w:t>
      </w:r>
    </w:p>
    <w:p w:rsidR="00ED3E80" w:rsidRDefault="00ED3E80" w:rsidP="00ED3E80">
      <w:pPr>
        <w:pStyle w:val="libNormal"/>
      </w:pPr>
      <w:r>
        <w:rPr>
          <w:rFonts w:hint="eastAsia"/>
          <w:rtl/>
        </w:rPr>
        <w:t>قال</w:t>
      </w:r>
      <w:r>
        <w:rPr>
          <w:rtl/>
        </w:rPr>
        <w:t xml:space="preserve">:ثم قال:أ راقد أنت </w:t>
      </w:r>
      <w:r>
        <w:rPr>
          <w:rFonts w:hint="cs"/>
          <w:rtl/>
        </w:rPr>
        <w:t>ی</w:t>
      </w:r>
      <w:r>
        <w:rPr>
          <w:rFonts w:hint="eastAsia"/>
          <w:rtl/>
        </w:rPr>
        <w:t>ا</w:t>
      </w:r>
      <w:r>
        <w:rPr>
          <w:rtl/>
        </w:rPr>
        <w:t xml:space="preserve"> نوف؟قال:قال:لا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أنا براقد،و قد أطلت بکائ</w:t>
      </w:r>
      <w:r>
        <w:rPr>
          <w:rFonts w:hint="cs"/>
          <w:rtl/>
        </w:rPr>
        <w:t>ی</w:t>
      </w:r>
      <w:r>
        <w:rPr>
          <w:rtl/>
        </w:rPr>
        <w:t xml:space="preserve"> هذه الل</w:t>
      </w:r>
      <w:r>
        <w:rPr>
          <w:rFonts w:hint="cs"/>
          <w:rtl/>
        </w:rPr>
        <w:t>ی</w:t>
      </w:r>
      <w:r>
        <w:rPr>
          <w:rFonts w:hint="eastAsia"/>
          <w:rtl/>
        </w:rPr>
        <w:t>له،فقال</w:t>
      </w:r>
      <w:r>
        <w:rPr>
          <w:rtl/>
        </w:rPr>
        <w:t>:</w:t>
      </w:r>
      <w:r>
        <w:rPr>
          <w:rFonts w:hint="cs"/>
          <w:rtl/>
        </w:rPr>
        <w:t>ی</w:t>
      </w:r>
      <w:r>
        <w:rPr>
          <w:rFonts w:hint="eastAsia"/>
          <w:rtl/>
        </w:rPr>
        <w:t>ا</w:t>
      </w:r>
      <w:r>
        <w:rPr>
          <w:rtl/>
        </w:rPr>
        <w:t xml:space="preserve"> نوف إن طال بکاؤک ف</w:t>
      </w:r>
      <w:r>
        <w:rPr>
          <w:rFonts w:hint="cs"/>
          <w:rtl/>
        </w:rPr>
        <w:t>ی</w:t>
      </w:r>
      <w:r>
        <w:rPr>
          <w:rtl/>
        </w:rPr>
        <w:t xml:space="preserve"> هذه الل</w:t>
      </w:r>
      <w:r>
        <w:rPr>
          <w:rFonts w:hint="cs"/>
          <w:rtl/>
        </w:rPr>
        <w:t>ی</w:t>
      </w:r>
      <w:r>
        <w:rPr>
          <w:rFonts w:hint="eastAsia"/>
          <w:rtl/>
        </w:rPr>
        <w:t>له</w:t>
      </w:r>
      <w:r>
        <w:rPr>
          <w:rtl/>
        </w:rPr>
        <w:t xml:space="preserve"> مخافه من اللّه تعال</w:t>
      </w:r>
      <w:r>
        <w:rPr>
          <w:rFonts w:hint="cs"/>
          <w:rtl/>
        </w:rPr>
        <w:t>ی</w:t>
      </w:r>
      <w:r>
        <w:rPr>
          <w:rtl/>
        </w:rPr>
        <w:t xml:space="preserve"> قرّت ع</w:t>
      </w:r>
      <w:r>
        <w:rPr>
          <w:rFonts w:hint="cs"/>
          <w:rtl/>
        </w:rPr>
        <w:t>ی</w:t>
      </w:r>
      <w:r>
        <w:rPr>
          <w:rFonts w:hint="eastAsia"/>
          <w:rtl/>
        </w:rPr>
        <w:t>ناک</w:t>
      </w:r>
      <w:r>
        <w:rPr>
          <w:rtl/>
        </w:rPr>
        <w:t xml:space="preserve"> غدا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اللّه(عزّ و جلّ)،</w:t>
      </w:r>
      <w:r>
        <w:rPr>
          <w:rFonts w:hint="cs"/>
          <w:rtl/>
        </w:rPr>
        <w:t>ی</w:t>
      </w:r>
      <w:r>
        <w:rPr>
          <w:rFonts w:hint="eastAsia"/>
          <w:rtl/>
        </w:rPr>
        <w:t>ا</w:t>
      </w:r>
      <w:r>
        <w:rPr>
          <w:rtl/>
        </w:rPr>
        <w:t xml:space="preserve"> نوف انّه ل</w:t>
      </w:r>
      <w:r>
        <w:rPr>
          <w:rFonts w:hint="cs"/>
          <w:rtl/>
        </w:rPr>
        <w:t>ی</w:t>
      </w:r>
      <w:r>
        <w:rPr>
          <w:rFonts w:hint="eastAsia"/>
          <w:rtl/>
        </w:rPr>
        <w:t>س</w:t>
      </w:r>
      <w:r>
        <w:rPr>
          <w:rtl/>
        </w:rPr>
        <w:t xml:space="preserve"> من قطره قطرت من ع</w:t>
      </w:r>
      <w:r>
        <w:rPr>
          <w:rFonts w:hint="cs"/>
          <w:rtl/>
        </w:rPr>
        <w:t>ی</w:t>
      </w:r>
      <w:r>
        <w:rPr>
          <w:rFonts w:hint="eastAsia"/>
          <w:rtl/>
        </w:rPr>
        <w:t>ن</w:t>
      </w:r>
      <w:r>
        <w:rPr>
          <w:rtl/>
        </w:rPr>
        <w:t xml:space="preserve"> رجل من خش</w:t>
      </w:r>
      <w:r>
        <w:rPr>
          <w:rFonts w:hint="cs"/>
          <w:rtl/>
        </w:rPr>
        <w:t>ی</w:t>
      </w:r>
      <w:r>
        <w:rPr>
          <w:rFonts w:hint="eastAsia"/>
          <w:rtl/>
        </w:rPr>
        <w:t>ه</w:t>
      </w:r>
      <w:r>
        <w:rPr>
          <w:rtl/>
        </w:rPr>
        <w:t xml:space="preserve"> اللّه الاّ </w:t>
      </w:r>
      <w:r>
        <w:rPr>
          <w:rFonts w:hint="eastAsia"/>
          <w:rtl/>
        </w:rPr>
        <w:t>أطفأت</w:t>
      </w:r>
      <w:r>
        <w:rPr>
          <w:rtl/>
        </w:rPr>
        <w:t xml:space="preserve"> بحارا من الن</w:t>
      </w:r>
      <w:r>
        <w:rPr>
          <w:rFonts w:hint="cs"/>
          <w:rtl/>
        </w:rPr>
        <w:t>ی</w:t>
      </w:r>
      <w:r>
        <w:rPr>
          <w:rFonts w:hint="eastAsia"/>
          <w:rtl/>
        </w:rPr>
        <w:t>ران،انّه</w:t>
      </w:r>
      <w:r>
        <w:rPr>
          <w:rtl/>
        </w:rPr>
        <w:t xml:space="preserve"> ل</w:t>
      </w:r>
      <w:r>
        <w:rPr>
          <w:rFonts w:hint="cs"/>
          <w:rtl/>
        </w:rPr>
        <w:t>ی</w:t>
      </w:r>
      <w:r>
        <w:rPr>
          <w:rFonts w:hint="eastAsia"/>
          <w:rtl/>
        </w:rPr>
        <w:t>س</w:t>
      </w:r>
      <w:r>
        <w:rPr>
          <w:rtl/>
        </w:rPr>
        <w:t xml:space="preserve"> من رجل أعظم منزله عند اللّه تعال</w:t>
      </w:r>
      <w:r>
        <w:rPr>
          <w:rFonts w:hint="cs"/>
          <w:rtl/>
        </w:rPr>
        <w:t>ی</w:t>
      </w:r>
      <w:r>
        <w:rPr>
          <w:rtl/>
        </w:rPr>
        <w:t xml:space="preserve"> من رجل بک</w:t>
      </w:r>
      <w:r>
        <w:rPr>
          <w:rFonts w:hint="cs"/>
          <w:rtl/>
        </w:rPr>
        <w:t>ی</w:t>
      </w:r>
      <w:r>
        <w:rPr>
          <w:rtl/>
        </w:rPr>
        <w:t xml:space="preserve"> من خش</w:t>
      </w:r>
      <w:r>
        <w:rPr>
          <w:rFonts w:hint="cs"/>
          <w:rtl/>
        </w:rPr>
        <w:t>ی</w:t>
      </w:r>
      <w:r>
        <w:rPr>
          <w:rFonts w:hint="eastAsia"/>
          <w:rtl/>
        </w:rPr>
        <w:t>ه</w:t>
      </w:r>
      <w:r>
        <w:rPr>
          <w:rtl/>
        </w:rPr>
        <w:t xml:space="preserve"> اللّه تعال</w:t>
      </w:r>
      <w:r>
        <w:rPr>
          <w:rFonts w:hint="cs"/>
          <w:rtl/>
        </w:rPr>
        <w:t>ی</w:t>
      </w:r>
      <w:r>
        <w:rPr>
          <w:rFonts w:hint="eastAsia"/>
          <w:rtl/>
        </w:rPr>
        <w:t>،و</w:t>
      </w:r>
      <w:r>
        <w:rPr>
          <w:rtl/>
        </w:rPr>
        <w:t xml:space="preserve"> أحبّ ف</w:t>
      </w:r>
      <w:r>
        <w:rPr>
          <w:rFonts w:hint="cs"/>
          <w:rtl/>
        </w:rPr>
        <w:t>ی</w:t>
      </w:r>
      <w:r>
        <w:rPr>
          <w:rtl/>
        </w:rPr>
        <w:t xml:space="preserve"> اللّه،و أبغض ف</w:t>
      </w:r>
      <w:r>
        <w:rPr>
          <w:rFonts w:hint="cs"/>
          <w:rtl/>
        </w:rPr>
        <w:t>ی</w:t>
      </w:r>
      <w:r>
        <w:rPr>
          <w:rtl/>
        </w:rPr>
        <w:t xml:space="preserve"> اللّه،</w:t>
      </w:r>
      <w:r>
        <w:rPr>
          <w:rFonts w:hint="cs"/>
          <w:rtl/>
        </w:rPr>
        <w:t>ی</w:t>
      </w:r>
      <w:r>
        <w:rPr>
          <w:rFonts w:hint="eastAsia"/>
          <w:rtl/>
        </w:rPr>
        <w:t>ا</w:t>
      </w:r>
      <w:r>
        <w:rPr>
          <w:rtl/>
        </w:rPr>
        <w:t xml:space="preserve"> نوف انّه من أحبّ ف</w:t>
      </w:r>
      <w:r>
        <w:rPr>
          <w:rFonts w:hint="cs"/>
          <w:rtl/>
        </w:rPr>
        <w:t>ی</w:t>
      </w:r>
      <w:r>
        <w:rPr>
          <w:rtl/>
        </w:rPr>
        <w:t xml:space="preserve"> اللّه لم </w:t>
      </w:r>
      <w:r>
        <w:rPr>
          <w:rFonts w:hint="cs"/>
          <w:rtl/>
        </w:rPr>
        <w:t>ی</w:t>
      </w:r>
      <w:r>
        <w:rPr>
          <w:rFonts w:hint="eastAsia"/>
          <w:rtl/>
        </w:rPr>
        <w:t>ستأثر</w:t>
      </w:r>
      <w:r>
        <w:rPr>
          <w:rtl/>
        </w:rPr>
        <w:t xml:space="preserve"> عل</w:t>
      </w:r>
      <w:r>
        <w:rPr>
          <w:rFonts w:hint="cs"/>
          <w:rtl/>
        </w:rPr>
        <w:t>ی</w:t>
      </w:r>
      <w:r>
        <w:rPr>
          <w:rtl/>
        </w:rPr>
        <w:t xml:space="preserve"> محبته،و من أبغض ف</w:t>
      </w:r>
      <w:r>
        <w:rPr>
          <w:rFonts w:hint="cs"/>
          <w:rtl/>
        </w:rPr>
        <w:t>ی</w:t>
      </w:r>
      <w:r>
        <w:rPr>
          <w:rtl/>
        </w:rPr>
        <w:t xml:space="preserve"> اللّه لم </w:t>
      </w:r>
      <w:r>
        <w:rPr>
          <w:rFonts w:hint="cs"/>
          <w:rtl/>
        </w:rPr>
        <w:t>ی</w:t>
      </w:r>
      <w:r>
        <w:rPr>
          <w:rFonts w:hint="eastAsia"/>
          <w:rtl/>
        </w:rPr>
        <w:t>نل</w:t>
      </w:r>
      <w:r>
        <w:rPr>
          <w:rtl/>
        </w:rPr>
        <w:t xml:space="preserve"> ببغضه خ</w:t>
      </w:r>
      <w:r>
        <w:rPr>
          <w:rFonts w:hint="cs"/>
          <w:rtl/>
        </w:rPr>
        <w:t>ی</w:t>
      </w:r>
      <w:r>
        <w:rPr>
          <w:rFonts w:hint="eastAsia"/>
          <w:rtl/>
        </w:rPr>
        <w:t>را،عند</w:t>
      </w:r>
      <w:r>
        <w:rPr>
          <w:rtl/>
        </w:rPr>
        <w:t xml:space="preserve"> ذلک استکملتم حقا</w:t>
      </w:r>
      <w:r>
        <w:rPr>
          <w:rFonts w:hint="cs"/>
          <w:rtl/>
        </w:rPr>
        <w:t>ی</w:t>
      </w:r>
      <w:r>
        <w:rPr>
          <w:rFonts w:hint="eastAsia"/>
          <w:rtl/>
        </w:rPr>
        <w:t>ق</w:t>
      </w:r>
      <w:r>
        <w:rPr>
          <w:rtl/>
        </w:rPr>
        <w:t xml:space="preserve"> الا</w:t>
      </w:r>
      <w:r>
        <w:rPr>
          <w:rFonts w:hint="cs"/>
          <w:rtl/>
        </w:rPr>
        <w:t>ی</w:t>
      </w:r>
      <w:r>
        <w:rPr>
          <w:rFonts w:hint="eastAsia"/>
          <w:rtl/>
        </w:rPr>
        <w:t>مان،ثمّ</w:t>
      </w:r>
      <w:r>
        <w:rPr>
          <w:rtl/>
        </w:rPr>
        <w:t xml:space="preserve"> وعظهما و ذکّرهما،و قال ف</w:t>
      </w:r>
      <w:r>
        <w:rPr>
          <w:rFonts w:hint="cs"/>
          <w:rtl/>
        </w:rPr>
        <w:t>ی</w:t>
      </w:r>
      <w:r>
        <w:rPr>
          <w:rtl/>
        </w:rPr>
        <w:t xml:space="preserve"> أواخره:فکونوا من اللّه عل</w:t>
      </w:r>
      <w:r>
        <w:rPr>
          <w:rFonts w:hint="cs"/>
          <w:rtl/>
        </w:rPr>
        <w:t>ی</w:t>
      </w:r>
      <w:r>
        <w:rPr>
          <w:rtl/>
        </w:rPr>
        <w:t xml:space="preserve"> حذر فقد أنذرتکما،ثمّ جعل </w:t>
      </w:r>
      <w:r>
        <w:rPr>
          <w:rFonts w:hint="cs"/>
          <w:rtl/>
        </w:rPr>
        <w:t>ی</w:t>
      </w:r>
      <w:r>
        <w:rPr>
          <w:rFonts w:hint="eastAsia"/>
          <w:rtl/>
        </w:rPr>
        <w:t>مرّ</w:t>
      </w:r>
      <w:r>
        <w:rPr>
          <w:rtl/>
        </w:rPr>
        <w:t xml:space="preserve"> و هو </w:t>
      </w:r>
      <w:r>
        <w:rPr>
          <w:rFonts w:hint="cs"/>
          <w:rtl/>
        </w:rPr>
        <w:t>ی</w:t>
      </w:r>
      <w:r>
        <w:rPr>
          <w:rFonts w:hint="eastAsia"/>
          <w:rtl/>
        </w:rPr>
        <w:t>قول</w:t>
      </w:r>
      <w:r>
        <w:rPr>
          <w:rtl/>
        </w:rPr>
        <w:t>:ل</w:t>
      </w:r>
      <w:r>
        <w:rPr>
          <w:rFonts w:hint="cs"/>
          <w:rtl/>
        </w:rPr>
        <w:t>ی</w:t>
      </w:r>
      <w:r>
        <w:rPr>
          <w:rFonts w:hint="eastAsia"/>
          <w:rtl/>
        </w:rPr>
        <w:t>ت</w:t>
      </w:r>
      <w:r>
        <w:rPr>
          <w:rtl/>
        </w:rPr>
        <w:t xml:space="preserve"> شعر</w:t>
      </w:r>
      <w:r>
        <w:rPr>
          <w:rFonts w:hint="cs"/>
          <w:rtl/>
        </w:rPr>
        <w:t>ی</w:t>
      </w:r>
      <w:r>
        <w:rPr>
          <w:rtl/>
        </w:rPr>
        <w:t xml:space="preserve"> ف</w:t>
      </w:r>
      <w:r>
        <w:rPr>
          <w:rFonts w:hint="cs"/>
          <w:rtl/>
        </w:rPr>
        <w:t>ی</w:t>
      </w:r>
      <w:r>
        <w:rPr>
          <w:rtl/>
        </w:rPr>
        <w:t xml:space="preserve"> غفلات</w:t>
      </w:r>
      <w:r>
        <w:rPr>
          <w:rFonts w:hint="cs"/>
          <w:rtl/>
        </w:rPr>
        <w:t>ی</w:t>
      </w:r>
      <w:r>
        <w:rPr>
          <w:rtl/>
        </w:rPr>
        <w:t xml:space="preserve"> أمعرض أنت عنّ</w:t>
      </w:r>
      <w:r>
        <w:rPr>
          <w:rFonts w:hint="cs"/>
          <w:rtl/>
        </w:rPr>
        <w:t>ی</w:t>
      </w:r>
      <w:r>
        <w:rPr>
          <w:rtl/>
        </w:rPr>
        <w:t xml:space="preserve"> أم ناظر إل</w:t>
      </w:r>
      <w:r>
        <w:rPr>
          <w:rFonts w:hint="cs"/>
          <w:rtl/>
        </w:rPr>
        <w:t>یّ</w:t>
      </w:r>
      <w:r>
        <w:rPr>
          <w:rFonts w:hint="eastAsia"/>
          <w:rtl/>
        </w:rPr>
        <w:t>،و</w:t>
      </w:r>
      <w:r>
        <w:rPr>
          <w:rtl/>
        </w:rPr>
        <w:t xml:space="preserve"> ل</w:t>
      </w:r>
      <w:r>
        <w:rPr>
          <w:rFonts w:hint="cs"/>
          <w:rtl/>
        </w:rPr>
        <w:t>ی</w:t>
      </w:r>
      <w:r>
        <w:rPr>
          <w:rFonts w:hint="eastAsia"/>
          <w:rtl/>
        </w:rPr>
        <w:t>ت</w:t>
      </w:r>
      <w:r>
        <w:rPr>
          <w:rtl/>
        </w:rPr>
        <w:t xml:space="preserve"> شعر</w:t>
      </w:r>
      <w:r>
        <w:rPr>
          <w:rFonts w:hint="cs"/>
          <w:rtl/>
        </w:rPr>
        <w:t>ی</w:t>
      </w:r>
      <w:r>
        <w:rPr>
          <w:rtl/>
        </w:rPr>
        <w:t xml:space="preserve"> ف</w:t>
      </w:r>
      <w:r>
        <w:rPr>
          <w:rFonts w:hint="cs"/>
          <w:rtl/>
        </w:rPr>
        <w:t>ی</w:t>
      </w:r>
      <w:r>
        <w:rPr>
          <w:rtl/>
        </w:rPr>
        <w:t xml:space="preserve"> طول منام</w:t>
      </w:r>
      <w:r>
        <w:rPr>
          <w:rFonts w:hint="cs"/>
          <w:rtl/>
        </w:rPr>
        <w:t>ی</w:t>
      </w:r>
      <w:r>
        <w:rPr>
          <w:rtl/>
        </w:rPr>
        <w:t xml:space="preserve"> و قلّه شکر</w:t>
      </w:r>
      <w:r>
        <w:rPr>
          <w:rFonts w:hint="cs"/>
          <w:rtl/>
        </w:rPr>
        <w:t>ی</w:t>
      </w:r>
      <w:r>
        <w:rPr>
          <w:rtl/>
        </w:rPr>
        <w:t xml:space="preserve"> ف</w:t>
      </w:r>
      <w:r>
        <w:rPr>
          <w:rFonts w:hint="cs"/>
          <w:rtl/>
        </w:rPr>
        <w:t>ی</w:t>
      </w:r>
      <w:r>
        <w:rPr>
          <w:rtl/>
        </w:rPr>
        <w:t xml:space="preserve"> نعمک عل</w:t>
      </w:r>
      <w:r>
        <w:rPr>
          <w:rFonts w:hint="cs"/>
          <w:rtl/>
        </w:rPr>
        <w:t>یّ</w:t>
      </w:r>
      <w:r>
        <w:rPr>
          <w:rtl/>
        </w:rPr>
        <w:t xml:space="preserve"> ما حال</w:t>
      </w:r>
      <w:r>
        <w:rPr>
          <w:rFonts w:hint="cs"/>
          <w:rtl/>
        </w:rPr>
        <w:t>ی</w:t>
      </w:r>
      <w:r>
        <w:rPr>
          <w:rFonts w:hint="eastAsia"/>
          <w:rtl/>
        </w:rPr>
        <w:t>،قال</w:t>
      </w:r>
      <w:r>
        <w:rPr>
          <w:rtl/>
        </w:rPr>
        <w:t>:فو اللّه مازال ف</w:t>
      </w:r>
      <w:r>
        <w:rPr>
          <w:rFonts w:hint="cs"/>
          <w:rtl/>
        </w:rPr>
        <w:t>ی</w:t>
      </w:r>
      <w:r>
        <w:rPr>
          <w:rtl/>
        </w:rPr>
        <w:t xml:space="preserve"> هذه الحال حتّ</w:t>
      </w:r>
      <w:r>
        <w:rPr>
          <w:rFonts w:hint="cs"/>
          <w:rtl/>
        </w:rPr>
        <w:t>ی</w:t>
      </w:r>
      <w:r>
        <w:rPr>
          <w:rtl/>
        </w:rPr>
        <w:t xml:space="preserve"> طلع الفجر </w:t>
      </w:r>
      <w:r w:rsidRPr="00604B91">
        <w:rPr>
          <w:rStyle w:val="libFootnotenumChar"/>
          <w:rtl/>
        </w:rPr>
        <w:t>(1)</w:t>
      </w:r>
      <w:r>
        <w:rPr>
          <w:rtl/>
        </w:rPr>
        <w:t xml:space="preserve">. </w:t>
      </w:r>
    </w:p>
    <w:p w:rsidR="00ED3E80" w:rsidRDefault="00ED3E80" w:rsidP="00ED3E80">
      <w:pPr>
        <w:pStyle w:val="libNormal"/>
      </w:pPr>
      <w:r w:rsidRPr="00035BDE">
        <w:rPr>
          <w:rStyle w:val="libBold1Char"/>
          <w:rFonts w:hint="eastAsia"/>
          <w:rtl/>
        </w:rPr>
        <w:t>معان</w:t>
      </w:r>
      <w:r w:rsidRPr="00035BDE">
        <w:rPr>
          <w:rStyle w:val="libBold1Char"/>
          <w:rFonts w:hint="cs"/>
          <w:rtl/>
        </w:rPr>
        <w:t>ی</w:t>
      </w:r>
      <w:r>
        <w:rPr>
          <w:rtl/>
        </w:rPr>
        <w:t xml:space="preserve"> </w:t>
      </w:r>
      <w:r w:rsidRPr="00035BDE">
        <w:rPr>
          <w:rStyle w:val="libBold1Char"/>
          <w:rtl/>
        </w:rPr>
        <w:t>الأخبار</w:t>
      </w:r>
      <w:r>
        <w:rPr>
          <w:rtl/>
        </w:rPr>
        <w:t xml:space="preserve">: بکاء آدم </w:t>
      </w:r>
      <w:r w:rsidR="00EC2CC2" w:rsidRPr="00EC2CC2">
        <w:rPr>
          <w:rStyle w:val="libAlaemChar"/>
          <w:rtl/>
        </w:rPr>
        <w:t>عليه‌السلام</w:t>
      </w:r>
      <w:r>
        <w:rPr>
          <w:rtl/>
        </w:rPr>
        <w:t xml:space="preserve"> عل</w:t>
      </w:r>
      <w:r>
        <w:rPr>
          <w:rFonts w:hint="cs"/>
          <w:rtl/>
        </w:rPr>
        <w:t>ی</w:t>
      </w:r>
      <w:r>
        <w:rPr>
          <w:rtl/>
        </w:rPr>
        <w:t xml:space="preserve"> الجنّه حتّ</w:t>
      </w:r>
      <w:r>
        <w:rPr>
          <w:rFonts w:hint="cs"/>
          <w:rtl/>
        </w:rPr>
        <w:t>ی</w:t>
      </w:r>
      <w:r>
        <w:rPr>
          <w:rtl/>
        </w:rPr>
        <w:t xml:space="preserve"> صار عل</w:t>
      </w:r>
      <w:r>
        <w:rPr>
          <w:rFonts w:hint="cs"/>
          <w:rtl/>
        </w:rPr>
        <w:t>ی</w:t>
      </w:r>
      <w:r>
        <w:rPr>
          <w:rtl/>
        </w:rPr>
        <w:t xml:space="preserve"> خدّ</w:t>
      </w:r>
      <w:r>
        <w:rPr>
          <w:rFonts w:hint="cs"/>
          <w:rtl/>
        </w:rPr>
        <w:t>ی</w:t>
      </w:r>
      <w:r>
        <w:rPr>
          <w:rFonts w:hint="eastAsia"/>
          <w:rtl/>
        </w:rPr>
        <w:t>ه</w:t>
      </w:r>
      <w:r>
        <w:rPr>
          <w:rtl/>
        </w:rPr>
        <w:t xml:space="preserve"> مثل النهر</w:t>
      </w:r>
      <w:r>
        <w:rPr>
          <w:rFonts w:hint="cs"/>
          <w:rtl/>
        </w:rPr>
        <w:t>ی</w:t>
      </w:r>
      <w:r>
        <w:rPr>
          <w:rFonts w:hint="eastAsia"/>
          <w:rtl/>
        </w:rPr>
        <w:t>ن</w:t>
      </w:r>
      <w:r>
        <w:rPr>
          <w:rtl/>
        </w:rPr>
        <w:t xml:space="preserve"> العظ</w:t>
      </w:r>
      <w:r>
        <w:rPr>
          <w:rFonts w:hint="cs"/>
          <w:rtl/>
        </w:rPr>
        <w:t>ی</w:t>
      </w:r>
      <w:r>
        <w:rPr>
          <w:rFonts w:hint="eastAsia"/>
          <w:rtl/>
        </w:rPr>
        <w:t>م</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sidRPr="00035BDE">
        <w:rPr>
          <w:rStyle w:val="libBold1Char"/>
          <w:rFonts w:hint="eastAsia"/>
          <w:rtl/>
        </w:rPr>
        <w:t>تفس</w:t>
      </w:r>
      <w:r w:rsidRPr="00035BDE">
        <w:rPr>
          <w:rStyle w:val="libBold1Char"/>
          <w:rFonts w:hint="cs"/>
          <w:rtl/>
        </w:rPr>
        <w:t>ی</w:t>
      </w:r>
      <w:r w:rsidRPr="00035BDE">
        <w:rPr>
          <w:rStyle w:val="libBold1Char"/>
          <w:rFonts w:hint="eastAsia"/>
          <w:rtl/>
        </w:rPr>
        <w:t>ر</w:t>
      </w:r>
      <w:r>
        <w:rPr>
          <w:rtl/>
        </w:rPr>
        <w:t xml:space="preserve"> </w:t>
      </w:r>
      <w:r w:rsidRPr="00035BDE">
        <w:rPr>
          <w:rStyle w:val="libBold1Char"/>
          <w:rtl/>
        </w:rPr>
        <w:t>القمّ</w:t>
      </w:r>
      <w:r w:rsidRPr="00035BDE">
        <w:rPr>
          <w:rStyle w:val="libBold1Char"/>
          <w:rFonts w:hint="cs"/>
          <w:rtl/>
        </w:rPr>
        <w:t>یّ</w:t>
      </w:r>
      <w:r>
        <w:rPr>
          <w:rtl/>
        </w:rPr>
        <w:t>:فرو</w:t>
      </w:r>
      <w:r>
        <w:rPr>
          <w:rFonts w:hint="cs"/>
          <w:rtl/>
        </w:rPr>
        <w:t>ی</w:t>
      </w:r>
      <w:r>
        <w:rPr>
          <w:rtl/>
        </w:rPr>
        <w:t>: انّه بک</w:t>
      </w:r>
      <w:r>
        <w:rPr>
          <w:rFonts w:hint="cs"/>
          <w:rtl/>
        </w:rPr>
        <w:t>ی</w:t>
      </w:r>
      <w:r>
        <w:rPr>
          <w:rtl/>
        </w:rPr>
        <w:t xml:space="preserve"> أربع</w:t>
      </w:r>
      <w:r>
        <w:rPr>
          <w:rFonts w:hint="cs"/>
          <w:rtl/>
        </w:rPr>
        <w:t>ی</w:t>
      </w:r>
      <w:r>
        <w:rPr>
          <w:rFonts w:hint="eastAsia"/>
          <w:rtl/>
        </w:rPr>
        <w:t>ن</w:t>
      </w:r>
      <w:r>
        <w:rPr>
          <w:rtl/>
        </w:rPr>
        <w:t xml:space="preserve"> صباحا ساجدا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قصص الأنب</w:t>
      </w:r>
      <w:r>
        <w:rPr>
          <w:rFonts w:hint="cs"/>
          <w:rtl/>
        </w:rPr>
        <w:t>ی</w:t>
      </w:r>
      <w:r>
        <w:rPr>
          <w:rFonts w:hint="eastAsia"/>
          <w:rtl/>
        </w:rPr>
        <w:t>اء</w:t>
      </w:r>
      <w:r>
        <w:rPr>
          <w:rtl/>
        </w:rPr>
        <w:t>: أنّه بک</w:t>
      </w:r>
      <w:r>
        <w:rPr>
          <w:rFonts w:hint="cs"/>
          <w:rtl/>
        </w:rPr>
        <w:t>ی</w:t>
      </w:r>
      <w:r>
        <w:rPr>
          <w:rtl/>
        </w:rPr>
        <w:t xml:space="preserve"> عل</w:t>
      </w:r>
      <w:r>
        <w:rPr>
          <w:rFonts w:hint="cs"/>
          <w:rtl/>
        </w:rPr>
        <w:t>ی</w:t>
      </w:r>
      <w:r>
        <w:rPr>
          <w:rFonts w:hint="eastAsia"/>
          <w:rtl/>
        </w:rPr>
        <w:t>ها</w:t>
      </w:r>
      <w:r>
        <w:rPr>
          <w:rtl/>
        </w:rPr>
        <w:t xml:space="preserve"> مائت</w:t>
      </w:r>
      <w:r>
        <w:rPr>
          <w:rFonts w:hint="cs"/>
          <w:rtl/>
        </w:rPr>
        <w:t>ی</w:t>
      </w:r>
      <w:r>
        <w:rPr>
          <w:rtl/>
        </w:rPr>
        <w:t xml:space="preserve"> سنه </w:t>
      </w:r>
      <w:r w:rsidRPr="00604B91">
        <w:rPr>
          <w:rStyle w:val="libFootnotenumChar"/>
          <w:rtl/>
        </w:rPr>
        <w:t>(4)</w:t>
      </w:r>
      <w:r>
        <w:rPr>
          <w:rtl/>
        </w:rPr>
        <w:t xml:space="preserve">. </w:t>
      </w:r>
    </w:p>
    <w:p w:rsidR="00B431B0" w:rsidRDefault="00ED3E80" w:rsidP="00ED3E80">
      <w:pPr>
        <w:pStyle w:val="libNormal"/>
      </w:pPr>
      <w:r>
        <w:rPr>
          <w:rFonts w:hint="eastAsia"/>
          <w:rtl/>
        </w:rPr>
        <w:t>بکاء</w:t>
      </w:r>
      <w:r>
        <w:rPr>
          <w:rtl/>
        </w:rPr>
        <w:t xml:space="preserve"> آدم عل</w:t>
      </w:r>
      <w:r>
        <w:rPr>
          <w:rFonts w:hint="cs"/>
          <w:rtl/>
        </w:rPr>
        <w:t>ی</w:t>
      </w:r>
      <w:r>
        <w:rPr>
          <w:rtl/>
        </w:rPr>
        <w:t xml:space="preserve"> هاب</w:t>
      </w:r>
      <w:r>
        <w:rPr>
          <w:rFonts w:hint="cs"/>
          <w:rtl/>
        </w:rPr>
        <w:t>ی</w:t>
      </w:r>
      <w:r>
        <w:rPr>
          <w:rFonts w:hint="eastAsia"/>
          <w:rtl/>
        </w:rPr>
        <w:t>ل</w:t>
      </w:r>
      <w:r>
        <w:rPr>
          <w:rtl/>
        </w:rPr>
        <w:t xml:space="preserve"> أربع</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13</w:t>
      </w:r>
      <w:r w:rsidR="00ED3E80">
        <w:rPr>
          <w:rtl/>
        </w:rPr>
        <w:t>/</w:t>
      </w:r>
      <w:r w:rsidR="001A3C8D">
        <w:rPr>
          <w:rtl/>
        </w:rPr>
        <w:t>100</w:t>
      </w:r>
      <w:r w:rsidR="00ED3E80">
        <w:rPr>
          <w:rtl/>
        </w:rPr>
        <w:t>/</w:t>
      </w:r>
      <w:r w:rsidR="001A3C8D">
        <w:rPr>
          <w:rtl/>
        </w:rPr>
        <w:t>9</w:t>
      </w:r>
      <w:r w:rsidR="00ED3E80">
        <w:rPr>
          <w:rtl/>
        </w:rPr>
        <w:t>،ج:</w:t>
      </w:r>
      <w:r w:rsidR="001A3C8D">
        <w:rPr>
          <w:rtl/>
        </w:rPr>
        <w:t>23</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7</w:t>
      </w:r>
      <w:r w:rsidR="00ED3E80">
        <w:rPr>
          <w:rtl/>
        </w:rPr>
        <w:t>/</w:t>
      </w:r>
      <w:r w:rsidR="001A3C8D">
        <w:rPr>
          <w:rtl/>
        </w:rPr>
        <w:t>7</w:t>
      </w:r>
      <w:r w:rsidR="00ED3E80">
        <w:rPr>
          <w:rtl/>
        </w:rPr>
        <w:t>/5،ج:</w:t>
      </w:r>
      <w:r w:rsidR="001A3C8D">
        <w:rPr>
          <w:rtl/>
        </w:rPr>
        <w:t>17</w:t>
      </w:r>
      <w:r w:rsidR="00ED3E80">
        <w:rPr>
          <w:rtl/>
        </w:rPr>
        <w:t>5/</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3</w:t>
      </w:r>
      <w:r w:rsidR="00ED3E80">
        <w:rPr>
          <w:rtl/>
        </w:rPr>
        <w:t>/</w:t>
      </w:r>
      <w:r w:rsidR="001A3C8D">
        <w:rPr>
          <w:rtl/>
        </w:rPr>
        <w:t>7</w:t>
      </w:r>
      <w:r w:rsidR="00ED3E80">
        <w:rPr>
          <w:rtl/>
        </w:rPr>
        <w:t>/5،ج:</w:t>
      </w:r>
      <w:r w:rsidR="001A3C8D">
        <w:rPr>
          <w:rtl/>
        </w:rPr>
        <w:t>1</w:t>
      </w:r>
      <w:r w:rsidR="00ED3E80">
        <w:rPr>
          <w:rtl/>
        </w:rPr>
        <w:t>6</w:t>
      </w:r>
      <w:r w:rsidR="001A3C8D">
        <w:rPr>
          <w:rtl/>
        </w:rPr>
        <w:t>2</w:t>
      </w:r>
      <w:r w:rsidR="00ED3E80">
        <w:rPr>
          <w:rtl/>
        </w:rPr>
        <w:t>/</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ق:5</w:t>
      </w:r>
      <w:r w:rsidR="001A3C8D">
        <w:rPr>
          <w:rtl/>
        </w:rPr>
        <w:t>7</w:t>
      </w:r>
      <w:r w:rsidR="00ED3E80">
        <w:rPr>
          <w:rtl/>
        </w:rPr>
        <w:t>/</w:t>
      </w:r>
      <w:r w:rsidR="001A3C8D">
        <w:rPr>
          <w:rtl/>
        </w:rPr>
        <w:t>8</w:t>
      </w:r>
      <w:r w:rsidR="00ED3E80">
        <w:rPr>
          <w:rtl/>
        </w:rPr>
        <w:t>/5،ج:</w:t>
      </w:r>
      <w:r w:rsidR="001A3C8D">
        <w:rPr>
          <w:rtl/>
        </w:rPr>
        <w:t>211</w:t>
      </w:r>
      <w:r w:rsidR="00ED3E80">
        <w:rPr>
          <w:rtl/>
        </w:rPr>
        <w:t>/</w:t>
      </w:r>
      <w:r w:rsidR="001A3C8D">
        <w:rPr>
          <w:rtl/>
        </w:rPr>
        <w:t>11</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13</w:t>
      </w:r>
      <w:r w:rsidR="00ED3E80">
        <w:rPr>
          <w:rtl/>
        </w:rPr>
        <w:t>/</w:t>
      </w:r>
      <w:r w:rsidR="001A3C8D">
        <w:rPr>
          <w:rtl/>
        </w:rPr>
        <w:t>1</w:t>
      </w:r>
      <w:r w:rsidR="00ED3E80">
        <w:rPr>
          <w:rtl/>
        </w:rPr>
        <w:t>/5،ج:44/</w:t>
      </w:r>
      <w:r w:rsidR="001A3C8D">
        <w:rPr>
          <w:rtl/>
        </w:rPr>
        <w:t>11</w:t>
      </w:r>
      <w:r w:rsidR="00ED3E80">
        <w:rPr>
          <w:rtl/>
        </w:rPr>
        <w:t>. ق:6</w:t>
      </w:r>
      <w:r w:rsidR="001A3C8D">
        <w:rPr>
          <w:rtl/>
        </w:rPr>
        <w:t>3</w:t>
      </w:r>
      <w:r w:rsidR="00ED3E80">
        <w:rPr>
          <w:rtl/>
        </w:rPr>
        <w:t>/</w:t>
      </w:r>
      <w:r w:rsidR="001A3C8D">
        <w:rPr>
          <w:rtl/>
        </w:rPr>
        <w:t>9</w:t>
      </w:r>
      <w:r w:rsidR="00ED3E80">
        <w:rPr>
          <w:rtl/>
        </w:rPr>
        <w:t>/5،ج:</w:t>
      </w:r>
      <w:r w:rsidR="001A3C8D">
        <w:rPr>
          <w:rtl/>
        </w:rPr>
        <w:t>230</w:t>
      </w:r>
      <w:r w:rsidR="00ED3E80">
        <w:rPr>
          <w:rtl/>
        </w:rPr>
        <w:t>/</w:t>
      </w:r>
      <w:r w:rsidR="001A3C8D">
        <w:rPr>
          <w:rtl/>
        </w:rPr>
        <w:t>11</w:t>
      </w:r>
    </w:p>
    <w:p w:rsidR="005A2728" w:rsidRDefault="005A2728" w:rsidP="0027669E">
      <w:pPr>
        <w:pStyle w:val="libNormal"/>
        <w:rPr>
          <w:rtl/>
        </w:rPr>
      </w:pPr>
      <w:r>
        <w:rPr>
          <w:rtl/>
        </w:rPr>
        <w:br w:type="page"/>
      </w:r>
    </w:p>
    <w:p w:rsidR="00ED3E80" w:rsidRDefault="00ED3E80" w:rsidP="00ED3E80">
      <w:pPr>
        <w:pStyle w:val="libNormal"/>
      </w:pPr>
      <w:r w:rsidRPr="00035BDE">
        <w:rPr>
          <w:rStyle w:val="libBold1Char"/>
          <w:rFonts w:hint="eastAsia"/>
          <w:rtl/>
        </w:rPr>
        <w:lastRenderedPageBreak/>
        <w:t>تفس</w:t>
      </w:r>
      <w:r w:rsidRPr="00035BDE">
        <w:rPr>
          <w:rStyle w:val="libBold1Char"/>
          <w:rFonts w:hint="cs"/>
          <w:rtl/>
        </w:rPr>
        <w:t>ی</w:t>
      </w:r>
      <w:r w:rsidRPr="00035BDE">
        <w:rPr>
          <w:rStyle w:val="libBold1Char"/>
          <w:rFonts w:hint="eastAsia"/>
          <w:rtl/>
        </w:rPr>
        <w:t>ر</w:t>
      </w:r>
      <w:r>
        <w:rPr>
          <w:rtl/>
        </w:rPr>
        <w:t xml:space="preserve"> </w:t>
      </w:r>
      <w:r w:rsidRPr="00035BDE">
        <w:rPr>
          <w:rStyle w:val="libBold1Char"/>
          <w:rtl/>
        </w:rPr>
        <w:t>الع</w:t>
      </w:r>
      <w:r w:rsidRPr="00035BDE">
        <w:rPr>
          <w:rStyle w:val="libBold1Char"/>
          <w:rFonts w:hint="cs"/>
          <w:rtl/>
        </w:rPr>
        <w:t>یّ</w:t>
      </w:r>
      <w:r w:rsidRPr="00035BDE">
        <w:rPr>
          <w:rStyle w:val="libBold1Char"/>
          <w:rFonts w:hint="eastAsia"/>
          <w:rtl/>
        </w:rPr>
        <w:t>اش</w:t>
      </w:r>
      <w:r w:rsidRPr="00035BDE">
        <w:rPr>
          <w:rStyle w:val="libBold1Char"/>
          <w:rFonts w:hint="cs"/>
          <w:rtl/>
        </w:rPr>
        <w:t>یّ</w:t>
      </w:r>
      <w:r>
        <w:rPr>
          <w:rtl/>
        </w:rPr>
        <w:t>: ف</w:t>
      </w:r>
      <w:r>
        <w:rPr>
          <w:rFonts w:hint="cs"/>
          <w:rtl/>
        </w:rPr>
        <w:t>ی</w:t>
      </w:r>
      <w:r>
        <w:rPr>
          <w:rtl/>
        </w:rPr>
        <w:t xml:space="preserve"> بکاء آدم بح</w:t>
      </w:r>
      <w:r>
        <w:rPr>
          <w:rFonts w:hint="cs"/>
          <w:rtl/>
        </w:rPr>
        <w:t>ی</w:t>
      </w:r>
      <w:r>
        <w:rPr>
          <w:rFonts w:hint="eastAsia"/>
          <w:rtl/>
        </w:rPr>
        <w:t>ث</w:t>
      </w:r>
      <w:r>
        <w:rPr>
          <w:rtl/>
        </w:rPr>
        <w:t xml:space="preserve"> تأذّ</w:t>
      </w:r>
      <w:r>
        <w:rPr>
          <w:rFonts w:hint="cs"/>
          <w:rtl/>
        </w:rPr>
        <w:t>ی</w:t>
      </w:r>
      <w:r>
        <w:rPr>
          <w:rtl/>
        </w:rPr>
        <w:t xml:space="preserve"> به أهل السماء،و بکاء داود </w:t>
      </w:r>
      <w:r w:rsidR="00EC2CC2" w:rsidRPr="00EC2CC2">
        <w:rPr>
          <w:rStyle w:val="libAlaemChar"/>
          <w:rtl/>
        </w:rPr>
        <w:t>عليه‌السلام</w:t>
      </w:r>
      <w:r>
        <w:rPr>
          <w:rtl/>
        </w:rPr>
        <w:t xml:space="preserve"> حتّ</w:t>
      </w:r>
      <w:r>
        <w:rPr>
          <w:rFonts w:hint="cs"/>
          <w:rtl/>
        </w:rPr>
        <w:t>ی</w:t>
      </w:r>
      <w:r>
        <w:rPr>
          <w:rtl/>
        </w:rPr>
        <w:t xml:space="preserve"> هاج العشب من دموعه و تحترق ما نبت من دموعه بزفرته،و بکاء </w:t>
      </w:r>
      <w:r>
        <w:rPr>
          <w:rFonts w:hint="cs"/>
          <w:rtl/>
        </w:rPr>
        <w:t>ی</w:t>
      </w:r>
      <w:r>
        <w:rPr>
          <w:rFonts w:hint="eastAsia"/>
          <w:rtl/>
        </w:rPr>
        <w:t>وسف</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تأذّ</w:t>
      </w:r>
      <w:r>
        <w:rPr>
          <w:rFonts w:hint="cs"/>
          <w:rtl/>
        </w:rPr>
        <w:t>ی</w:t>
      </w:r>
      <w:r>
        <w:rPr>
          <w:rtl/>
        </w:rPr>
        <w:t xml:space="preserve"> به أهل السجن </w:t>
      </w:r>
      <w:r w:rsidRPr="00604B91">
        <w:rPr>
          <w:rStyle w:val="libFootnotenumChar"/>
          <w:rtl/>
        </w:rPr>
        <w:t>(1)</w:t>
      </w:r>
      <w:r>
        <w:rPr>
          <w:rtl/>
        </w:rPr>
        <w:t xml:space="preserve">. </w:t>
      </w:r>
    </w:p>
    <w:p w:rsidR="00ED3E80" w:rsidRDefault="00ED3E80" w:rsidP="00ED3E80">
      <w:pPr>
        <w:pStyle w:val="libNormal"/>
      </w:pPr>
      <w:r>
        <w:rPr>
          <w:rFonts w:hint="eastAsia"/>
          <w:rtl/>
        </w:rPr>
        <w:t>بکاء</w:t>
      </w:r>
      <w:r>
        <w:rPr>
          <w:rtl/>
        </w:rPr>
        <w:t xml:space="preserve"> نوح </w:t>
      </w:r>
      <w:r w:rsidR="00EC2CC2" w:rsidRPr="00EC2CC2">
        <w:rPr>
          <w:rStyle w:val="libAlaemChar"/>
          <w:rtl/>
        </w:rPr>
        <w:t>عليه‌السلام</w:t>
      </w:r>
      <w:r>
        <w:rPr>
          <w:rtl/>
        </w:rPr>
        <w:t xml:space="preserve"> خمسمائه سنه </w:t>
      </w:r>
      <w:r w:rsidRPr="00604B91">
        <w:rPr>
          <w:rStyle w:val="libFootnotenumChar"/>
          <w:rtl/>
        </w:rPr>
        <w:t>(2)</w:t>
      </w:r>
      <w:r>
        <w:rPr>
          <w:rtl/>
        </w:rPr>
        <w:t xml:space="preserve">. </w:t>
      </w:r>
    </w:p>
    <w:p w:rsidR="00ED3E80" w:rsidRDefault="00ED3E80" w:rsidP="00ED3E80">
      <w:pPr>
        <w:pStyle w:val="libNormal"/>
      </w:pPr>
      <w:r>
        <w:rPr>
          <w:rFonts w:hint="eastAsia"/>
          <w:rtl/>
        </w:rPr>
        <w:t>بکاء</w:t>
      </w:r>
      <w:r>
        <w:rPr>
          <w:rtl/>
        </w:rPr>
        <w:t xml:space="preserve">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p>
    <w:p w:rsidR="00ED3E80" w:rsidRDefault="00ED3E80" w:rsidP="00ED3E80">
      <w:pPr>
        <w:pStyle w:val="libNormal"/>
      </w:pPr>
      <w:r>
        <w:rPr>
          <w:rFonts w:hint="eastAsia"/>
          <w:rtl/>
        </w:rPr>
        <w:t>لمّا</w:t>
      </w:r>
      <w:r>
        <w:rPr>
          <w:rtl/>
        </w:rPr>
        <w:t xml:space="preserve"> أسکن إسماع</w:t>
      </w:r>
      <w:r>
        <w:rPr>
          <w:rFonts w:hint="cs"/>
          <w:rtl/>
        </w:rPr>
        <w:t>ی</w:t>
      </w:r>
      <w:r>
        <w:rPr>
          <w:rFonts w:hint="eastAsia"/>
          <w:rtl/>
        </w:rPr>
        <w:t>ل</w:t>
      </w:r>
      <w:r>
        <w:rPr>
          <w:rtl/>
        </w:rPr>
        <w:t xml:space="preserve"> و هاجر عند الب</w:t>
      </w:r>
      <w:r>
        <w:rPr>
          <w:rFonts w:hint="cs"/>
          <w:rtl/>
        </w:rPr>
        <w:t>ی</w:t>
      </w:r>
      <w:r>
        <w:rPr>
          <w:rFonts w:hint="eastAsia"/>
          <w:rtl/>
        </w:rPr>
        <w:t>ت</w:t>
      </w:r>
      <w:r>
        <w:rPr>
          <w:rtl/>
        </w:rPr>
        <w:t xml:space="preserve"> و أراد مفارقتهما و قالت هاجر:عند من تخلّفنا؟ </w:t>
      </w:r>
      <w:r w:rsidRPr="00604B91">
        <w:rPr>
          <w:rStyle w:val="libFootnotenumChar"/>
          <w:rtl/>
        </w:rPr>
        <w:t>(3)</w:t>
      </w:r>
    </w:p>
    <w:p w:rsidR="00ED3E80" w:rsidRDefault="00ED3E80" w:rsidP="00ED3E80">
      <w:pPr>
        <w:pStyle w:val="libNormal"/>
      </w:pPr>
      <w:r w:rsidRPr="00035BDE">
        <w:rPr>
          <w:rStyle w:val="libBold1Char"/>
          <w:rFonts w:hint="eastAsia"/>
          <w:rtl/>
        </w:rPr>
        <w:t>علل</w:t>
      </w:r>
      <w:r>
        <w:rPr>
          <w:rtl/>
        </w:rPr>
        <w:t xml:space="preserve"> </w:t>
      </w:r>
      <w:r w:rsidRPr="00035BDE">
        <w:rPr>
          <w:rStyle w:val="libBold1Char"/>
          <w:rtl/>
        </w:rPr>
        <w:t>الشرا</w:t>
      </w:r>
      <w:r w:rsidRPr="00035BDE">
        <w:rPr>
          <w:rStyle w:val="libBold1Char"/>
          <w:rFonts w:hint="cs"/>
          <w:rtl/>
        </w:rPr>
        <w:t>ی</w:t>
      </w:r>
      <w:r w:rsidRPr="00035BDE">
        <w:rPr>
          <w:rStyle w:val="libBold1Char"/>
          <w:rFonts w:hint="eastAsia"/>
          <w:rtl/>
        </w:rPr>
        <w:t>ع</w:t>
      </w:r>
      <w:r>
        <w:rPr>
          <w:rtl/>
        </w:rPr>
        <w:t>: بکاء هاجر لمّا ع</w:t>
      </w:r>
      <w:r>
        <w:rPr>
          <w:rFonts w:hint="cs"/>
          <w:rtl/>
        </w:rPr>
        <w:t>یّ</w:t>
      </w:r>
      <w:r>
        <w:rPr>
          <w:rFonts w:hint="eastAsia"/>
          <w:rtl/>
        </w:rPr>
        <w:t>رتها</w:t>
      </w:r>
      <w:r>
        <w:rPr>
          <w:rtl/>
        </w:rPr>
        <w:t xml:space="preserve"> ساره و بکاء إسماع</w:t>
      </w:r>
      <w:r>
        <w:rPr>
          <w:rFonts w:hint="cs"/>
          <w:rtl/>
        </w:rPr>
        <w:t>ی</w:t>
      </w:r>
      <w:r>
        <w:rPr>
          <w:rFonts w:hint="eastAsia"/>
          <w:rtl/>
        </w:rPr>
        <w:t>ل</w:t>
      </w:r>
      <w:r>
        <w:rPr>
          <w:rtl/>
        </w:rPr>
        <w:t xml:space="preserve"> لبکائها </w:t>
      </w:r>
      <w:r w:rsidRPr="00604B91">
        <w:rPr>
          <w:rStyle w:val="libFootnotenumChar"/>
          <w:rtl/>
        </w:rPr>
        <w:t>(4)</w:t>
      </w:r>
      <w:r>
        <w:rPr>
          <w:rtl/>
        </w:rPr>
        <w:t xml:space="preserve">. </w:t>
      </w:r>
    </w:p>
    <w:p w:rsidR="00ED3E80" w:rsidRDefault="00ED3E80" w:rsidP="00ED3E80">
      <w:pPr>
        <w:pStyle w:val="libNormal"/>
      </w:pPr>
      <w:r w:rsidRPr="00035BDE">
        <w:rPr>
          <w:rStyle w:val="libBold1Char"/>
          <w:rFonts w:hint="eastAsia"/>
          <w:rtl/>
        </w:rPr>
        <w:t>تفس</w:t>
      </w:r>
      <w:r w:rsidRPr="00035BDE">
        <w:rPr>
          <w:rStyle w:val="libBold1Char"/>
          <w:rFonts w:hint="cs"/>
          <w:rtl/>
        </w:rPr>
        <w:t>ی</w:t>
      </w:r>
      <w:r w:rsidRPr="00035BDE">
        <w:rPr>
          <w:rStyle w:val="libBold1Char"/>
          <w:rFonts w:hint="eastAsia"/>
          <w:rtl/>
        </w:rPr>
        <w:t>ر</w:t>
      </w:r>
      <w:r>
        <w:rPr>
          <w:rtl/>
        </w:rPr>
        <w:t xml:space="preserve"> </w:t>
      </w:r>
      <w:r w:rsidRPr="00035BDE">
        <w:rPr>
          <w:rStyle w:val="libBold1Char"/>
          <w:rtl/>
        </w:rPr>
        <w:t>القمّ</w:t>
      </w:r>
      <w:r w:rsidRPr="00035BDE">
        <w:rPr>
          <w:rStyle w:val="libBold1Char"/>
          <w:rFonts w:hint="cs"/>
          <w:rtl/>
        </w:rPr>
        <w:t>یّ</w:t>
      </w:r>
      <w:r>
        <w:rPr>
          <w:rtl/>
        </w:rPr>
        <w:t xml:space="preserve">:بکاء: </w:t>
      </w:r>
      <w:r>
        <w:rPr>
          <w:rFonts w:hint="cs"/>
          <w:rtl/>
        </w:rPr>
        <w:t>ی</w:t>
      </w:r>
      <w:r>
        <w:rPr>
          <w:rFonts w:hint="eastAsia"/>
          <w:rtl/>
        </w:rPr>
        <w:t>عقوب</w:t>
      </w:r>
      <w:r>
        <w:rPr>
          <w:rtl/>
        </w:rPr>
        <w:t xml:space="preserve"> و ذهاب ع</w:t>
      </w:r>
      <w:r>
        <w:rPr>
          <w:rFonts w:hint="cs"/>
          <w:rtl/>
        </w:rPr>
        <w:t>ی</w:t>
      </w:r>
      <w:r>
        <w:rPr>
          <w:rFonts w:hint="eastAsia"/>
          <w:rtl/>
        </w:rPr>
        <w:t>ن</w:t>
      </w:r>
      <w:r>
        <w:rPr>
          <w:rFonts w:hint="cs"/>
          <w:rtl/>
        </w:rPr>
        <w:t>ی</w:t>
      </w:r>
      <w:r>
        <w:rPr>
          <w:rFonts w:hint="eastAsia"/>
          <w:rtl/>
        </w:rPr>
        <w:t>ه</w:t>
      </w:r>
      <w:r>
        <w:rPr>
          <w:rtl/>
        </w:rPr>
        <w:t xml:space="preserve"> منه،و بکاء </w:t>
      </w:r>
      <w:r>
        <w:rPr>
          <w:rFonts w:hint="cs"/>
          <w:rtl/>
        </w:rPr>
        <w:t>ی</w:t>
      </w:r>
      <w:r>
        <w:rPr>
          <w:rFonts w:hint="eastAsia"/>
          <w:rtl/>
        </w:rPr>
        <w:t>وسف</w:t>
      </w:r>
      <w:r>
        <w:rPr>
          <w:rtl/>
        </w:rPr>
        <w:t xml:space="preserve"> ح</w:t>
      </w:r>
      <w:r>
        <w:rPr>
          <w:rFonts w:hint="cs"/>
          <w:rtl/>
        </w:rPr>
        <w:t>ی</w:t>
      </w:r>
      <w:r>
        <w:rPr>
          <w:rFonts w:hint="eastAsia"/>
          <w:rtl/>
        </w:rPr>
        <w:t>ن</w:t>
      </w:r>
      <w:r>
        <w:rPr>
          <w:rtl/>
        </w:rPr>
        <w:t xml:space="preserve"> رأ</w:t>
      </w:r>
      <w:r>
        <w:rPr>
          <w:rFonts w:hint="cs"/>
          <w:rtl/>
        </w:rPr>
        <w:t>ی</w:t>
      </w:r>
      <w:r>
        <w:rPr>
          <w:rtl/>
        </w:rPr>
        <w:t xml:space="preserve"> کتاب </w:t>
      </w:r>
      <w:r>
        <w:rPr>
          <w:rFonts w:hint="cs"/>
          <w:rtl/>
        </w:rPr>
        <w:t>ی</w:t>
      </w:r>
      <w:r>
        <w:rPr>
          <w:rFonts w:hint="eastAsia"/>
          <w:rtl/>
        </w:rPr>
        <w:t>عقوب</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بکاء</w:t>
      </w:r>
      <w:r>
        <w:rPr>
          <w:rtl/>
        </w:rPr>
        <w:t xml:space="preserve"> </w:t>
      </w:r>
      <w:r>
        <w:rPr>
          <w:rFonts w:hint="cs"/>
          <w:rtl/>
        </w:rPr>
        <w:t>ی</w:t>
      </w:r>
      <w:r>
        <w:rPr>
          <w:rFonts w:hint="eastAsia"/>
          <w:rtl/>
        </w:rPr>
        <w:t>وسف</w:t>
      </w:r>
      <w:r>
        <w:rPr>
          <w:rtl/>
        </w:rPr>
        <w:t xml:space="preserve"> </w:t>
      </w:r>
    </w:p>
    <w:p w:rsidR="00ED3E80" w:rsidRDefault="00ED3E80" w:rsidP="00ED3E80">
      <w:pPr>
        <w:pStyle w:val="libNormal"/>
      </w:pPr>
      <w:r>
        <w:rPr>
          <w:rFonts w:hint="eastAsia"/>
          <w:rtl/>
        </w:rPr>
        <w:t>بعد</w:t>
      </w:r>
      <w:r>
        <w:rPr>
          <w:rtl/>
        </w:rPr>
        <w:t xml:space="preserve"> ان قال للفت</w:t>
      </w:r>
      <w:r>
        <w:rPr>
          <w:rFonts w:hint="cs"/>
          <w:rtl/>
        </w:rPr>
        <w:t>ی</w:t>
      </w:r>
      <w:r>
        <w:rPr>
          <w:rtl/>
        </w:rPr>
        <w:t>:</w:t>
      </w:r>
      <w:r w:rsidRPr="00035BDE">
        <w:rPr>
          <w:rtl/>
        </w:rPr>
        <w:t xml:space="preserve"> </w:t>
      </w:r>
      <w:r w:rsidR="00F71F29" w:rsidRPr="00035BDE">
        <w:rPr>
          <w:rtl/>
        </w:rPr>
        <w:t>(</w:t>
      </w:r>
      <w:r w:rsidRPr="00035BDE">
        <w:rPr>
          <w:rtl/>
        </w:rPr>
        <w:t>اذْکُرْنِ</w:t>
      </w:r>
      <w:r w:rsidRPr="00035BDE">
        <w:rPr>
          <w:rFonts w:hint="cs"/>
          <w:rtl/>
        </w:rPr>
        <w:t>ی</w:t>
      </w:r>
      <w:r w:rsidRPr="00035BDE">
        <w:rPr>
          <w:rtl/>
        </w:rPr>
        <w:t xml:space="preserve"> عِنْدَ رَبِّکَ</w:t>
      </w:r>
      <w:r w:rsidR="00F71F29" w:rsidRPr="00035BDE">
        <w:rPr>
          <w:rtl/>
        </w:rPr>
        <w:t>)</w:t>
      </w:r>
      <w:r w:rsidRPr="00035BDE">
        <w:rPr>
          <w:rtl/>
        </w:rPr>
        <w:t xml:space="preserve"> </w:t>
      </w:r>
      <w:r>
        <w:rPr>
          <w:rtl/>
        </w:rPr>
        <w:t>و نزل عل</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عل</w:t>
      </w:r>
      <w:r>
        <w:rPr>
          <w:rFonts w:hint="cs"/>
          <w:rtl/>
        </w:rPr>
        <w:t>ی</w:t>
      </w:r>
      <w:r>
        <w:rPr>
          <w:rFonts w:hint="eastAsia"/>
          <w:rtl/>
        </w:rPr>
        <w:t>ه</w:t>
      </w:r>
      <w:r>
        <w:rPr>
          <w:rtl/>
        </w:rPr>
        <w:t xml:space="preserve"> و أراه الدوده الصغ</w:t>
      </w:r>
      <w:r>
        <w:rPr>
          <w:rFonts w:hint="cs"/>
          <w:rtl/>
        </w:rPr>
        <w:t>ی</w:t>
      </w:r>
      <w:r>
        <w:rPr>
          <w:rFonts w:hint="eastAsia"/>
          <w:rtl/>
        </w:rPr>
        <w:t>ره</w:t>
      </w:r>
      <w:r>
        <w:rPr>
          <w:rtl/>
        </w:rPr>
        <w:t xml:space="preserve"> ف</w:t>
      </w:r>
      <w:r>
        <w:rPr>
          <w:rFonts w:hint="cs"/>
          <w:rtl/>
        </w:rPr>
        <w:t>ی</w:t>
      </w:r>
      <w:r>
        <w:rPr>
          <w:rtl/>
        </w:rPr>
        <w:t xml:space="preserve"> جحر صغ</w:t>
      </w:r>
      <w:r>
        <w:rPr>
          <w:rFonts w:hint="cs"/>
          <w:rtl/>
        </w:rPr>
        <w:t>ی</w:t>
      </w:r>
      <w:r>
        <w:rPr>
          <w:rFonts w:hint="eastAsia"/>
          <w:rtl/>
        </w:rPr>
        <w:t>ر</w:t>
      </w:r>
      <w:r>
        <w:rPr>
          <w:rtl/>
        </w:rPr>
        <w:t xml:space="preserve"> ف</w:t>
      </w:r>
      <w:r>
        <w:rPr>
          <w:rFonts w:hint="cs"/>
          <w:rtl/>
        </w:rPr>
        <w:t>ی</w:t>
      </w:r>
      <w:r>
        <w:rPr>
          <w:rtl/>
        </w:rPr>
        <w:t xml:space="preserve"> قعر الأرض السابعه </w:t>
      </w:r>
      <w:r w:rsidRPr="00604B91">
        <w:rPr>
          <w:rStyle w:val="libFootnotenumChar"/>
          <w:rtl/>
        </w:rPr>
        <w:t>(6)</w:t>
      </w:r>
      <w:r>
        <w:rPr>
          <w:rtl/>
        </w:rPr>
        <w:t xml:space="preserve">. </w:t>
      </w:r>
    </w:p>
    <w:p w:rsidR="00ED3E80" w:rsidRDefault="00ED3E80" w:rsidP="00ED3E80">
      <w:pPr>
        <w:pStyle w:val="libNormal"/>
      </w:pPr>
      <w:r>
        <w:rPr>
          <w:rFonts w:hint="eastAsia"/>
          <w:rtl/>
        </w:rPr>
        <w:t>تحق</w:t>
      </w:r>
      <w:r>
        <w:rPr>
          <w:rFonts w:hint="cs"/>
          <w:rtl/>
        </w:rPr>
        <w:t>ی</w:t>
      </w:r>
      <w:r>
        <w:rPr>
          <w:rFonts w:hint="eastAsia"/>
          <w:rtl/>
        </w:rPr>
        <w:t>ق</w:t>
      </w:r>
      <w:r>
        <w:rPr>
          <w:rtl/>
        </w:rPr>
        <w:t xml:space="preserve"> ف</w:t>
      </w:r>
      <w:r>
        <w:rPr>
          <w:rFonts w:hint="cs"/>
          <w:rtl/>
        </w:rPr>
        <w:t>ی</w:t>
      </w:r>
      <w:r>
        <w:rPr>
          <w:rtl/>
        </w:rPr>
        <w:t xml:space="preserve"> سبب حزن </w:t>
      </w:r>
      <w:r>
        <w:rPr>
          <w:rFonts w:hint="cs"/>
          <w:rtl/>
        </w:rPr>
        <w:t>ی</w:t>
      </w:r>
      <w:r>
        <w:rPr>
          <w:rFonts w:hint="eastAsia"/>
          <w:rtl/>
        </w:rPr>
        <w:t>عقوب</w:t>
      </w:r>
      <w:r>
        <w:rPr>
          <w:rtl/>
        </w:rPr>
        <w:t xml:space="preserve"> و بکائه </w:t>
      </w:r>
      <w:r w:rsidRPr="00604B91">
        <w:rPr>
          <w:rStyle w:val="libFootnotenumChar"/>
          <w:rtl/>
        </w:rPr>
        <w:t>(7)</w:t>
      </w:r>
      <w:r>
        <w:rPr>
          <w:rtl/>
        </w:rPr>
        <w:t xml:space="preserve">. </w:t>
      </w:r>
    </w:p>
    <w:p w:rsidR="00ED3E80" w:rsidRDefault="00ED3E80" w:rsidP="00ED3E80">
      <w:pPr>
        <w:pStyle w:val="libNormal"/>
      </w:pPr>
      <w:r>
        <w:rPr>
          <w:rFonts w:hint="eastAsia"/>
          <w:rtl/>
        </w:rPr>
        <w:t>حد</w:t>
      </w:r>
      <w:r>
        <w:rPr>
          <w:rFonts w:hint="cs"/>
          <w:rtl/>
        </w:rPr>
        <w:t>ی</w:t>
      </w:r>
      <w:r>
        <w:rPr>
          <w:rFonts w:hint="eastAsia"/>
          <w:rtl/>
        </w:rPr>
        <w:t>ث</w:t>
      </w:r>
      <w:r>
        <w:rPr>
          <w:rtl/>
        </w:rPr>
        <w:t xml:space="preserve">:البکاؤون خمس </w:t>
      </w:r>
      <w:r w:rsidRPr="00604B91">
        <w:rPr>
          <w:rStyle w:val="libFootnotenumChar"/>
          <w:rtl/>
        </w:rPr>
        <w:t>(8)</w:t>
      </w:r>
    </w:p>
    <w:p w:rsidR="00ED3E80" w:rsidRDefault="00ED3E80" w:rsidP="00ED3E80">
      <w:pPr>
        <w:pStyle w:val="libNormal"/>
      </w:pPr>
      <w:r>
        <w:rPr>
          <w:rFonts w:hint="eastAsia"/>
          <w:rtl/>
        </w:rPr>
        <w:t>و</w:t>
      </w:r>
      <w:r>
        <w:rPr>
          <w:rtl/>
        </w:rPr>
        <w:t xml:space="preserve"> هم: آدم،و </w:t>
      </w:r>
      <w:r>
        <w:rPr>
          <w:rFonts w:hint="cs"/>
          <w:rtl/>
        </w:rPr>
        <w:t>ی</w:t>
      </w:r>
      <w:r>
        <w:rPr>
          <w:rFonts w:hint="eastAsia"/>
          <w:rtl/>
        </w:rPr>
        <w:t>عقوب،و</w:t>
      </w:r>
      <w:r>
        <w:rPr>
          <w:rtl/>
        </w:rPr>
        <w:t xml:space="preserve"> </w:t>
      </w:r>
      <w:r>
        <w:rPr>
          <w:rFonts w:hint="cs"/>
          <w:rtl/>
        </w:rPr>
        <w:t>ی</w:t>
      </w:r>
      <w:r>
        <w:rPr>
          <w:rFonts w:hint="eastAsia"/>
          <w:rtl/>
        </w:rPr>
        <w:t>وسف،و</w:t>
      </w:r>
      <w:r>
        <w:rPr>
          <w:rtl/>
        </w:rPr>
        <w:t xml:space="preserve"> فاطمه و عل</w:t>
      </w:r>
      <w:r>
        <w:rPr>
          <w:rFonts w:hint="cs"/>
          <w:rtl/>
        </w:rPr>
        <w:t>یّ</w:t>
      </w:r>
      <w:r>
        <w:rPr>
          <w:rtl/>
        </w:rPr>
        <w:t xml:space="preserve"> ابن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w:t>
      </w:r>
      <w:r w:rsidRPr="00604B91">
        <w:rPr>
          <w:rStyle w:val="libFootnotenumChar"/>
          <w:rtl/>
        </w:rPr>
        <w:t>(9)</w:t>
      </w:r>
      <w:r>
        <w:rPr>
          <w:rtl/>
        </w:rPr>
        <w:t xml:space="preserve">. </w:t>
      </w:r>
    </w:p>
    <w:p w:rsidR="00B431B0" w:rsidRDefault="00ED3E80" w:rsidP="00916D6C">
      <w:pPr>
        <w:pStyle w:val="libNormal"/>
      </w:pPr>
      <w:r>
        <w:rPr>
          <w:rFonts w:hint="eastAsia"/>
          <w:rtl/>
        </w:rPr>
        <w:t>البکاؤون</w:t>
      </w:r>
      <w:r>
        <w:rPr>
          <w:rtl/>
        </w:rPr>
        <w:t xml:space="preserve"> السبع من أصحاب النب</w:t>
      </w:r>
      <w:r>
        <w:rPr>
          <w:rFonts w:hint="cs"/>
          <w:rtl/>
        </w:rPr>
        <w:t>یّ</w:t>
      </w:r>
      <w:r>
        <w:rPr>
          <w:rtl/>
        </w:rPr>
        <w:t xml:space="preserve"> </w:t>
      </w:r>
      <w:r w:rsidR="001C23D3" w:rsidRPr="001C23D3">
        <w:rPr>
          <w:rStyle w:val="libAlaemChar"/>
          <w:rtl/>
        </w:rPr>
        <w:t>صلى‌الله‌عليه‌وآله‌وسلم</w:t>
      </w:r>
      <w:r>
        <w:rPr>
          <w:rtl/>
        </w:rPr>
        <w:t xml:space="preserve"> الذ</w:t>
      </w:r>
      <w:r>
        <w:rPr>
          <w:rFonts w:hint="cs"/>
          <w:rtl/>
        </w:rPr>
        <w:t>ی</w:t>
      </w:r>
      <w:r>
        <w:rPr>
          <w:rFonts w:hint="eastAsia"/>
          <w:rtl/>
        </w:rPr>
        <w:t>ن</w:t>
      </w:r>
      <w:r>
        <w:rPr>
          <w:rtl/>
        </w:rPr>
        <w:t xml:space="preserve"> نزلت ف</w:t>
      </w:r>
      <w:r>
        <w:rPr>
          <w:rFonts w:hint="cs"/>
          <w:rtl/>
        </w:rPr>
        <w:t>ی</w:t>
      </w:r>
      <w:r>
        <w:rPr>
          <w:rFonts w:hint="eastAsia"/>
          <w:rtl/>
        </w:rPr>
        <w:t>هم</w:t>
      </w:r>
      <w:r>
        <w:rPr>
          <w:rtl/>
        </w:rPr>
        <w:t xml:space="preserve">: </w:t>
      </w:r>
      <w:r w:rsidR="00F71F29" w:rsidRPr="00F71F29">
        <w:rPr>
          <w:rStyle w:val="libAlaemChar"/>
          <w:rtl/>
        </w:rPr>
        <w:t>(</w:t>
      </w:r>
      <w:r w:rsidRPr="00F71F29">
        <w:rPr>
          <w:rStyle w:val="libAieChar"/>
          <w:rtl/>
        </w:rPr>
        <w:t>لَ</w:t>
      </w:r>
      <w:r w:rsidRPr="00F71F29">
        <w:rPr>
          <w:rStyle w:val="libAieChar"/>
          <w:rFonts w:hint="cs"/>
          <w:rtl/>
        </w:rPr>
        <w:t>یْ</w:t>
      </w:r>
      <w:r w:rsidRPr="00F71F29">
        <w:rPr>
          <w:rStyle w:val="libAieChar"/>
          <w:rFonts w:hint="eastAsia"/>
          <w:rtl/>
        </w:rPr>
        <w:t>سَ</w:t>
      </w:r>
      <w:r w:rsidRPr="00F71F29">
        <w:rPr>
          <w:rStyle w:val="libAieChar"/>
          <w:rtl/>
        </w:rPr>
        <w:t xml:space="preserve"> عَلَ</w:t>
      </w:r>
      <w:r w:rsidRPr="00F71F29">
        <w:rPr>
          <w:rStyle w:val="libAieCha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w:t>
      </w:r>
      <w:r w:rsidR="00ED3E80">
        <w:rPr>
          <w:rtl/>
        </w:rPr>
        <w:t>/</w:t>
      </w:r>
      <w:r w:rsidR="001A3C8D">
        <w:rPr>
          <w:rtl/>
        </w:rPr>
        <w:t>8</w:t>
      </w:r>
      <w:r w:rsidR="00ED3E80">
        <w:rPr>
          <w:rtl/>
        </w:rPr>
        <w:t>/5،ج:</w:t>
      </w:r>
      <w:r w:rsidR="001A3C8D">
        <w:rPr>
          <w:rtl/>
        </w:rPr>
        <w:t>213</w:t>
      </w:r>
      <w:r w:rsidR="00ED3E80">
        <w:rPr>
          <w:rtl/>
        </w:rPr>
        <w:t>/</w:t>
      </w:r>
      <w:r w:rsidR="001A3C8D">
        <w:rPr>
          <w:rtl/>
        </w:rPr>
        <w:t>11</w:t>
      </w:r>
      <w:r w:rsidR="00ED3E80">
        <w:rPr>
          <w:rtl/>
        </w:rPr>
        <w:t>. ق:</w:t>
      </w:r>
      <w:r w:rsidR="001A3C8D">
        <w:rPr>
          <w:rtl/>
        </w:rPr>
        <w:t>339</w:t>
      </w:r>
      <w:r w:rsidR="00ED3E80">
        <w:rPr>
          <w:rtl/>
        </w:rPr>
        <w:t>/5</w:t>
      </w:r>
      <w:r w:rsidR="001A3C8D">
        <w:rPr>
          <w:rtl/>
        </w:rPr>
        <w:t>1</w:t>
      </w:r>
      <w:r w:rsidR="00ED3E80">
        <w:rPr>
          <w:rtl/>
        </w:rPr>
        <w:t>/5،ج:</w:t>
      </w:r>
      <w:r w:rsidR="001A3C8D">
        <w:rPr>
          <w:rtl/>
        </w:rPr>
        <w:t>2</w:t>
      </w:r>
      <w:r w:rsidR="00ED3E80">
        <w:rPr>
          <w:rtl/>
        </w:rPr>
        <w:t>6/</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79</w:t>
      </w:r>
      <w:r w:rsidR="00ED3E80">
        <w:rPr>
          <w:rtl/>
        </w:rPr>
        <w:t>/</w:t>
      </w:r>
      <w:r w:rsidR="001A3C8D">
        <w:rPr>
          <w:rtl/>
        </w:rPr>
        <w:t>1</w:t>
      </w:r>
      <w:r w:rsidR="00ED3E80">
        <w:rPr>
          <w:rtl/>
        </w:rPr>
        <w:t>4/5،ج:</w:t>
      </w:r>
      <w:r w:rsidR="001A3C8D">
        <w:rPr>
          <w:rtl/>
        </w:rPr>
        <w:t>287</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3</w:t>
      </w:r>
      <w:r w:rsidR="00ED3E80">
        <w:rPr>
          <w:rtl/>
        </w:rPr>
        <w:t>/</w:t>
      </w:r>
      <w:r w:rsidR="001A3C8D">
        <w:rPr>
          <w:rtl/>
        </w:rPr>
        <w:t>2</w:t>
      </w:r>
      <w:r w:rsidR="00ED3E80">
        <w:rPr>
          <w:rtl/>
        </w:rPr>
        <w:t>4/5،ج:</w:t>
      </w:r>
      <w:r w:rsidR="001A3C8D">
        <w:rPr>
          <w:rtl/>
        </w:rPr>
        <w:t>11</w:t>
      </w:r>
      <w:r w:rsidR="00ED3E80">
        <w:rPr>
          <w:rtl/>
        </w:rPr>
        <w:t>4/</w:t>
      </w:r>
      <w:r w:rsidR="001A3C8D">
        <w:rPr>
          <w:rtl/>
        </w:rPr>
        <w:t>12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w:t>
      </w:r>
      <w:r w:rsidR="00ED3E80">
        <w:rPr>
          <w:rtl/>
        </w:rPr>
        <w:t>4</w:t>
      </w:r>
      <w:r w:rsidR="001A3C8D">
        <w:rPr>
          <w:rtl/>
        </w:rPr>
        <w:t>0</w:t>
      </w:r>
      <w:r w:rsidR="00ED3E80">
        <w:rPr>
          <w:rtl/>
        </w:rPr>
        <w:t>/</w:t>
      </w:r>
      <w:r w:rsidR="001A3C8D">
        <w:rPr>
          <w:rtl/>
        </w:rPr>
        <w:t>2</w:t>
      </w:r>
      <w:r w:rsidR="00ED3E80">
        <w:rPr>
          <w:rtl/>
        </w:rPr>
        <w:t>4/5،ج:</w:t>
      </w:r>
      <w:r w:rsidR="001A3C8D">
        <w:rPr>
          <w:rtl/>
        </w:rPr>
        <w:t>101</w:t>
      </w:r>
      <w:r w:rsidR="00ED3E80">
        <w:rPr>
          <w:rtl/>
        </w:rPr>
        <w:t>/</w:t>
      </w:r>
      <w:r w:rsidR="001A3C8D">
        <w:rPr>
          <w:rtl/>
        </w:rPr>
        <w:t>12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177</w:t>
      </w:r>
      <w:r w:rsidR="00ED3E80">
        <w:rPr>
          <w:rtl/>
        </w:rPr>
        <w:t>/</w:t>
      </w:r>
      <w:r w:rsidR="001A3C8D">
        <w:rPr>
          <w:rtl/>
        </w:rPr>
        <w:t>28</w:t>
      </w:r>
      <w:r w:rsidR="00ED3E80">
        <w:rPr>
          <w:rtl/>
        </w:rPr>
        <w:t>/5،ج:</w:t>
      </w:r>
      <w:r w:rsidR="001A3C8D">
        <w:rPr>
          <w:rtl/>
        </w:rPr>
        <w:t>2</w:t>
      </w:r>
      <w:r w:rsidR="00ED3E80">
        <w:rPr>
          <w:rtl/>
        </w:rPr>
        <w:t>44/</w:t>
      </w:r>
      <w:r w:rsidR="001A3C8D">
        <w:rPr>
          <w:rtl/>
        </w:rPr>
        <w:t>12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192</w:t>
      </w:r>
      <w:r w:rsidR="00ED3E80">
        <w:rPr>
          <w:rtl/>
        </w:rPr>
        <w:t>/</w:t>
      </w:r>
      <w:r w:rsidR="001A3C8D">
        <w:rPr>
          <w:rtl/>
        </w:rPr>
        <w:t>28</w:t>
      </w:r>
      <w:r w:rsidR="00ED3E80">
        <w:rPr>
          <w:rtl/>
        </w:rPr>
        <w:t>/5،ج:</w:t>
      </w:r>
      <w:r w:rsidR="001A3C8D">
        <w:rPr>
          <w:rtl/>
        </w:rPr>
        <w:t>303</w:t>
      </w:r>
      <w:r w:rsidR="00ED3E80">
        <w:rPr>
          <w:rtl/>
        </w:rPr>
        <w:t>/</w:t>
      </w:r>
      <w:r w:rsidR="001A3C8D">
        <w:rPr>
          <w:rtl/>
        </w:rPr>
        <w:t>12</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198</w:t>
      </w:r>
      <w:r w:rsidR="00ED3E80">
        <w:rPr>
          <w:rtl/>
        </w:rPr>
        <w:t>/</w:t>
      </w:r>
      <w:r w:rsidR="001A3C8D">
        <w:rPr>
          <w:rtl/>
        </w:rPr>
        <w:t>28</w:t>
      </w:r>
      <w:r w:rsidR="00ED3E80">
        <w:rPr>
          <w:rtl/>
        </w:rPr>
        <w:t>/5،ج:</w:t>
      </w:r>
      <w:r w:rsidR="001A3C8D">
        <w:rPr>
          <w:rtl/>
        </w:rPr>
        <w:t>32</w:t>
      </w:r>
      <w:r w:rsidR="00ED3E80">
        <w:rPr>
          <w:rtl/>
        </w:rPr>
        <w:t>4/</w:t>
      </w:r>
      <w:r w:rsidR="001A3C8D">
        <w:rPr>
          <w:rtl/>
        </w:rPr>
        <w:t>12</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182</w:t>
      </w:r>
      <w:r w:rsidR="00ED3E80">
        <w:rPr>
          <w:rtl/>
        </w:rPr>
        <w:t>/</w:t>
      </w:r>
      <w:r w:rsidR="001A3C8D">
        <w:rPr>
          <w:rtl/>
        </w:rPr>
        <w:t>28</w:t>
      </w:r>
      <w:r w:rsidR="00ED3E80">
        <w:rPr>
          <w:rtl/>
        </w:rPr>
        <w:t>/5،ج:</w:t>
      </w:r>
      <w:r w:rsidR="001A3C8D">
        <w:rPr>
          <w:rtl/>
        </w:rPr>
        <w:t>2</w:t>
      </w:r>
      <w:r w:rsidR="00ED3E80">
        <w:rPr>
          <w:rtl/>
        </w:rPr>
        <w:t>64/</w:t>
      </w:r>
      <w:r w:rsidR="001A3C8D">
        <w:rPr>
          <w:rtl/>
        </w:rPr>
        <w:t>12</w:t>
      </w:r>
      <w:r w:rsidR="00ED3E80">
        <w:rPr>
          <w:rtl/>
        </w:rPr>
        <w:t xml:space="preserve">. </w:t>
      </w:r>
    </w:p>
    <w:p w:rsidR="00B431B0" w:rsidRDefault="00365129" w:rsidP="0027669E">
      <w:pPr>
        <w:pStyle w:val="libFootnote0"/>
        <w:rPr>
          <w:rtl/>
        </w:rPr>
      </w:pPr>
      <w:r>
        <w:rPr>
          <w:rtl/>
        </w:rPr>
        <w:t>(9)</w:t>
      </w:r>
      <w:r w:rsidR="00ED3E80">
        <w:rPr>
          <w:rtl/>
        </w:rPr>
        <w:t xml:space="preserve"> ق:44/</w:t>
      </w:r>
      <w:r w:rsidR="001A3C8D">
        <w:rPr>
          <w:rtl/>
        </w:rPr>
        <w:t>7</w:t>
      </w:r>
      <w:r w:rsidR="00ED3E80">
        <w:rPr>
          <w:rtl/>
        </w:rPr>
        <w:t>/</w:t>
      </w:r>
      <w:r w:rsidR="001A3C8D">
        <w:rPr>
          <w:rtl/>
        </w:rPr>
        <w:t>10</w:t>
      </w:r>
      <w:r w:rsidR="00ED3E80">
        <w:rPr>
          <w:rtl/>
        </w:rPr>
        <w:t>،ج:</w:t>
      </w:r>
      <w:r w:rsidR="001A3C8D">
        <w:rPr>
          <w:rtl/>
        </w:rPr>
        <w:t>1</w:t>
      </w:r>
      <w:r w:rsidR="00ED3E80">
        <w:rPr>
          <w:rtl/>
        </w:rPr>
        <w:t>55/4</w:t>
      </w:r>
      <w:r w:rsidR="001A3C8D">
        <w:rPr>
          <w:rtl/>
        </w:rPr>
        <w:t>3</w:t>
      </w:r>
      <w:r w:rsidR="00ED3E80">
        <w:rPr>
          <w:rtl/>
        </w:rPr>
        <w:t>. ق:</w:t>
      </w:r>
      <w:r w:rsidR="001A3C8D">
        <w:rPr>
          <w:rtl/>
        </w:rPr>
        <w:t>31</w:t>
      </w:r>
      <w:r w:rsidR="00ED3E80">
        <w:rPr>
          <w:rtl/>
        </w:rPr>
        <w:t>/6/</w:t>
      </w:r>
      <w:r w:rsidR="001A3C8D">
        <w:rPr>
          <w:rtl/>
        </w:rPr>
        <w:t>11</w:t>
      </w:r>
      <w:r w:rsidR="00ED3E80">
        <w:rPr>
          <w:rtl/>
        </w:rPr>
        <w:t>،ج:</w:t>
      </w:r>
      <w:r w:rsidR="001A3C8D">
        <w:rPr>
          <w:rtl/>
        </w:rPr>
        <w:t>109</w:t>
      </w:r>
      <w:r w:rsidR="00ED3E80">
        <w:rPr>
          <w:rtl/>
        </w:rPr>
        <w:t>/46</w:t>
      </w:r>
    </w:p>
    <w:p w:rsidR="005A2728" w:rsidRDefault="005A2728" w:rsidP="0027669E">
      <w:pPr>
        <w:pStyle w:val="libNormal"/>
        <w:rPr>
          <w:rtl/>
        </w:rPr>
      </w:pPr>
      <w:r>
        <w:rPr>
          <w:rtl/>
        </w:rPr>
        <w:br w:type="page"/>
      </w:r>
    </w:p>
    <w:p w:rsidR="00ED3E80" w:rsidRDefault="00ED3E80" w:rsidP="00916D6C">
      <w:pPr>
        <w:pStyle w:val="libNormal0"/>
      </w:pPr>
      <w:r w:rsidRPr="00F71F29">
        <w:rPr>
          <w:rStyle w:val="libAieChar"/>
          <w:rFonts w:hint="eastAsia"/>
          <w:rtl/>
        </w:rPr>
        <w:lastRenderedPageBreak/>
        <w:t>الضُّعَفٰاءِ</w:t>
      </w:r>
      <w:r w:rsidRPr="00F71F29">
        <w:rPr>
          <w:rStyle w:val="libAieChar"/>
          <w:rtl/>
        </w:rPr>
        <w:t xml:space="preserve"> وَ لاٰ عَلَ</w:t>
      </w:r>
      <w:r w:rsidRPr="00F71F29">
        <w:rPr>
          <w:rStyle w:val="libAieChar"/>
          <w:rFonts w:hint="cs"/>
          <w:rtl/>
        </w:rPr>
        <w:t>ی</w:t>
      </w:r>
      <w:r w:rsidRPr="00F71F29">
        <w:rPr>
          <w:rStyle w:val="libAieChar"/>
          <w:rtl/>
        </w:rPr>
        <w:t xml:space="preserve"> الْمَرْض</w:t>
      </w:r>
      <w:r w:rsidRPr="00F71F29">
        <w:rPr>
          <w:rStyle w:val="libAieChar"/>
          <w:rFonts w:hint="cs"/>
          <w:rtl/>
        </w:rPr>
        <w:t>یٰ</w:t>
      </w:r>
      <w:r w:rsidR="00F71F29" w:rsidRPr="00F71F29">
        <w:rPr>
          <w:rStyle w:val="libAlaemChar"/>
          <w:rFonts w:hint="eastAsia"/>
          <w:rtl/>
        </w:rPr>
        <w:t>)</w:t>
      </w:r>
      <w:r>
        <w:rPr>
          <w:rtl/>
        </w:rPr>
        <w:t xml:space="preserve"> ال</w:t>
      </w:r>
      <w:r>
        <w:rPr>
          <w:rFonts w:hint="cs"/>
          <w:rtl/>
        </w:rPr>
        <w:t>ی</w:t>
      </w:r>
      <w:r>
        <w:rPr>
          <w:rtl/>
        </w:rPr>
        <w:t xml:space="preserve"> قوله: </w:t>
      </w:r>
      <w:r w:rsidR="00F71F29" w:rsidRPr="00F71F29">
        <w:rPr>
          <w:rStyle w:val="libAlaemChar"/>
          <w:rtl/>
        </w:rPr>
        <w:t>(</w:t>
      </w:r>
      <w:r w:rsidRPr="00F71F29">
        <w:rPr>
          <w:rStyle w:val="libAieChar"/>
          <w:rtl/>
        </w:rPr>
        <w:t xml:space="preserve">مٰا </w:t>
      </w:r>
      <w:r w:rsidRPr="00F71F29">
        <w:rPr>
          <w:rStyle w:val="libAieChar"/>
          <w:rFonts w:hint="cs"/>
          <w:rtl/>
        </w:rPr>
        <w:t>یُ</w:t>
      </w:r>
      <w:r w:rsidRPr="00F71F29">
        <w:rPr>
          <w:rStyle w:val="libAieChar"/>
          <w:rFonts w:hint="eastAsia"/>
          <w:rtl/>
        </w:rPr>
        <w:t>نْفِقُونَ</w:t>
      </w:r>
      <w:r w:rsidR="00F71F29" w:rsidRPr="00F71F29">
        <w:rPr>
          <w:rStyle w:val="libAlaemChar"/>
          <w:rFonts w:hint="eastAsia"/>
          <w:rtl/>
        </w:rPr>
        <w:t>)</w:t>
      </w:r>
      <w:r>
        <w:rPr>
          <w:rtl/>
        </w:rPr>
        <w:t xml:space="preserve"> </w:t>
      </w:r>
      <w:r w:rsidRPr="00604B91">
        <w:rPr>
          <w:rStyle w:val="libFootnotenumChar"/>
          <w:rtl/>
        </w:rPr>
        <w:t>(1)</w:t>
      </w:r>
      <w:r w:rsidR="00035BDE">
        <w:rPr>
          <w:rStyle w:val="libFootnotenumChar"/>
          <w:rFonts w:hint="cs"/>
          <w:rtl/>
        </w:rPr>
        <w:t xml:space="preserve"> (2)</w:t>
      </w:r>
    </w:p>
    <w:p w:rsidR="00ED3E80" w:rsidRDefault="00ED3E80" w:rsidP="00035BDE">
      <w:pPr>
        <w:pStyle w:val="libNormal"/>
      </w:pPr>
      <w:r w:rsidRPr="00035BDE">
        <w:rPr>
          <w:rStyle w:val="libBold1Char"/>
          <w:rFonts w:hint="eastAsia"/>
          <w:rtl/>
        </w:rPr>
        <w:t>علل</w:t>
      </w:r>
      <w:r>
        <w:rPr>
          <w:rtl/>
        </w:rPr>
        <w:t xml:space="preserve"> </w:t>
      </w:r>
      <w:r w:rsidRPr="00035BDE">
        <w:rPr>
          <w:rStyle w:val="libBold1Char"/>
          <w:rtl/>
        </w:rPr>
        <w:t>الشرا</w:t>
      </w:r>
      <w:r w:rsidRPr="00035BDE">
        <w:rPr>
          <w:rStyle w:val="libBold1Char"/>
          <w:rFonts w:hint="cs"/>
          <w:rtl/>
        </w:rPr>
        <w:t>ی</w:t>
      </w:r>
      <w:r w:rsidRPr="00035BDE">
        <w:rPr>
          <w:rStyle w:val="libBold1Char"/>
          <w:rFonts w:hint="eastAsia"/>
          <w:rtl/>
        </w:rPr>
        <w:t>ع</w:t>
      </w:r>
      <w:r>
        <w:rPr>
          <w:rtl/>
        </w:rPr>
        <w:t>: بکاء شع</w:t>
      </w:r>
      <w:r>
        <w:rPr>
          <w:rFonts w:hint="cs"/>
          <w:rtl/>
        </w:rPr>
        <w:t>ی</w:t>
      </w:r>
      <w:r>
        <w:rPr>
          <w:rFonts w:hint="eastAsia"/>
          <w:rtl/>
        </w:rPr>
        <w:t>ب</w:t>
      </w:r>
      <w:r>
        <w:rPr>
          <w:rtl/>
        </w:rPr>
        <w:t xml:space="preserve"> </w:t>
      </w:r>
      <w:r w:rsidR="00EC2CC2" w:rsidRPr="00EC2CC2">
        <w:rPr>
          <w:rStyle w:val="libAlaemChar"/>
          <w:rtl/>
        </w:rPr>
        <w:t>عليه‌السلام</w:t>
      </w:r>
      <w:r>
        <w:rPr>
          <w:rtl/>
        </w:rPr>
        <w:t xml:space="preserve"> من حبّ اللّه تعال</w:t>
      </w:r>
      <w:r>
        <w:rPr>
          <w:rFonts w:hint="cs"/>
          <w:rtl/>
        </w:rPr>
        <w:t>ی</w:t>
      </w:r>
      <w:r>
        <w:rPr>
          <w:rtl/>
        </w:rPr>
        <w:t xml:space="preserve"> حتّ</w:t>
      </w:r>
      <w:r>
        <w:rPr>
          <w:rFonts w:hint="cs"/>
          <w:rtl/>
        </w:rPr>
        <w:t>ی</w:t>
      </w:r>
      <w:r>
        <w:rPr>
          <w:rtl/>
        </w:rPr>
        <w:t xml:space="preserve"> عم</w:t>
      </w:r>
      <w:r>
        <w:rPr>
          <w:rFonts w:hint="cs"/>
          <w:rtl/>
        </w:rPr>
        <w:t>ی</w:t>
      </w:r>
      <w:r>
        <w:rPr>
          <w:rtl/>
        </w:rPr>
        <w:t xml:space="preserve"> بصره،فردّ اللّه عل</w:t>
      </w:r>
      <w:r>
        <w:rPr>
          <w:rFonts w:hint="cs"/>
          <w:rtl/>
        </w:rPr>
        <w:t>ی</w:t>
      </w:r>
      <w:r>
        <w:rPr>
          <w:rFonts w:hint="eastAsia"/>
          <w:rtl/>
        </w:rPr>
        <w:t>ه</w:t>
      </w:r>
      <w:r>
        <w:rPr>
          <w:rtl/>
        </w:rPr>
        <w:t xml:space="preserve"> بصره،ثمّ بک</w:t>
      </w:r>
      <w:r>
        <w:rPr>
          <w:rFonts w:hint="cs"/>
          <w:rtl/>
        </w:rPr>
        <w:t>ی</w:t>
      </w:r>
      <w:r>
        <w:rPr>
          <w:rtl/>
        </w:rPr>
        <w:t xml:space="preserve"> حتّ</w:t>
      </w:r>
      <w:r>
        <w:rPr>
          <w:rFonts w:hint="cs"/>
          <w:rtl/>
        </w:rPr>
        <w:t>ی</w:t>
      </w:r>
      <w:r>
        <w:rPr>
          <w:rtl/>
        </w:rPr>
        <w:t xml:space="preserve"> عم</w:t>
      </w:r>
      <w:r>
        <w:rPr>
          <w:rFonts w:hint="cs"/>
          <w:rtl/>
        </w:rPr>
        <w:t>ی</w:t>
      </w:r>
      <w:r>
        <w:rPr>
          <w:rFonts w:hint="eastAsia"/>
          <w:rtl/>
        </w:rPr>
        <w:t>،ثمّ</w:t>
      </w:r>
      <w:r>
        <w:rPr>
          <w:rtl/>
        </w:rPr>
        <w:t xml:space="preserve"> ردّ عل</w:t>
      </w:r>
      <w:r>
        <w:rPr>
          <w:rFonts w:hint="cs"/>
          <w:rtl/>
        </w:rPr>
        <w:t>ی</w:t>
      </w:r>
      <w:r>
        <w:rPr>
          <w:rFonts w:hint="eastAsia"/>
          <w:rtl/>
        </w:rPr>
        <w:t>ه،و</w:t>
      </w:r>
      <w:r>
        <w:rPr>
          <w:rtl/>
        </w:rPr>
        <w:t xml:space="preserve"> هکذا ال</w:t>
      </w:r>
      <w:r>
        <w:rPr>
          <w:rFonts w:hint="cs"/>
          <w:rtl/>
        </w:rPr>
        <w:t>ی</w:t>
      </w:r>
      <w:r>
        <w:rPr>
          <w:rtl/>
        </w:rPr>
        <w:t xml:space="preserve"> أربع مرّات </w:t>
      </w:r>
      <w:r w:rsidRPr="00604B91">
        <w:rPr>
          <w:rStyle w:val="libFootnotenumChar"/>
          <w:rtl/>
        </w:rPr>
        <w:t>(</w:t>
      </w:r>
      <w:r w:rsidR="00035BDE">
        <w:rPr>
          <w:rStyle w:val="libFootnotenumChar"/>
          <w:rFonts w:hint="cs"/>
          <w:rtl/>
        </w:rPr>
        <w:t>3</w:t>
      </w:r>
      <w:r w:rsidRPr="00604B91">
        <w:rPr>
          <w:rStyle w:val="libFootnotenumChar"/>
          <w:rtl/>
        </w:rPr>
        <w:t>)</w:t>
      </w:r>
      <w:r>
        <w:rPr>
          <w:rtl/>
        </w:rPr>
        <w:t xml:space="preserve">. </w:t>
      </w:r>
    </w:p>
    <w:p w:rsidR="00ED3E80" w:rsidRDefault="00ED3E80" w:rsidP="00035BDE">
      <w:pPr>
        <w:pStyle w:val="libNormal"/>
      </w:pPr>
      <w:r w:rsidRPr="00035BDE">
        <w:rPr>
          <w:rStyle w:val="libBold1Char"/>
          <w:rFonts w:hint="eastAsia"/>
          <w:rtl/>
        </w:rPr>
        <w:t>قصص</w:t>
      </w:r>
      <w:r w:rsidRPr="00035BDE">
        <w:rPr>
          <w:rStyle w:val="libBold1Char"/>
          <w:rtl/>
        </w:rPr>
        <w:t xml:space="preserve"> الأنب</w:t>
      </w:r>
      <w:r w:rsidRPr="00035BDE">
        <w:rPr>
          <w:rStyle w:val="libBold1Char"/>
          <w:rFonts w:hint="cs"/>
          <w:rtl/>
        </w:rPr>
        <w:t>ی</w:t>
      </w:r>
      <w:r w:rsidRPr="00035BDE">
        <w:rPr>
          <w:rStyle w:val="libBold1Char"/>
          <w:rFonts w:hint="eastAsia"/>
          <w:rtl/>
        </w:rPr>
        <w:t>اء</w:t>
      </w:r>
      <w:r>
        <w:rPr>
          <w:rtl/>
        </w:rPr>
        <w:t>: بکاء الخضر و موس</w:t>
      </w:r>
      <w:r>
        <w:rPr>
          <w:rFonts w:hint="cs"/>
          <w:rtl/>
        </w:rPr>
        <w:t>ی</w:t>
      </w:r>
      <w:r>
        <w:rPr>
          <w:rtl/>
        </w:rPr>
        <w:t xml:space="preserve"> </w:t>
      </w:r>
      <w:r w:rsidR="001C23D3" w:rsidRPr="001C23D3">
        <w:rPr>
          <w:rStyle w:val="libAlaemChar"/>
          <w:rtl/>
        </w:rPr>
        <w:t>عليهما‌السلام</w:t>
      </w:r>
      <w:r>
        <w:rPr>
          <w:rtl/>
        </w:rPr>
        <w:t xml:space="preserve"> ح</w:t>
      </w:r>
      <w:r>
        <w:rPr>
          <w:rFonts w:hint="cs"/>
          <w:rtl/>
        </w:rPr>
        <w:t>ی</w:t>
      </w:r>
      <w:r>
        <w:rPr>
          <w:rFonts w:hint="eastAsia"/>
          <w:rtl/>
        </w:rPr>
        <w:t>ن</w:t>
      </w:r>
      <w:r>
        <w:rPr>
          <w:rtl/>
        </w:rPr>
        <w:t xml:space="preserve"> حدّثه الخضر عن آل محمّد </w:t>
      </w:r>
      <w:r w:rsidR="007C3393" w:rsidRPr="007C3393">
        <w:rPr>
          <w:rStyle w:val="libAlaemChar"/>
          <w:rtl/>
        </w:rPr>
        <w:t>عليهم‌السلام</w:t>
      </w:r>
      <w:r>
        <w:rPr>
          <w:rtl/>
        </w:rPr>
        <w:t xml:space="preserve"> و عن بلائهم و عمّا </w:t>
      </w:r>
      <w:r>
        <w:rPr>
          <w:rFonts w:hint="cs"/>
          <w:rtl/>
        </w:rPr>
        <w:t>ی</w:t>
      </w:r>
      <w:r>
        <w:rPr>
          <w:rFonts w:hint="eastAsia"/>
          <w:rtl/>
        </w:rPr>
        <w:t>ص</w:t>
      </w:r>
      <w:r>
        <w:rPr>
          <w:rFonts w:hint="cs"/>
          <w:rtl/>
        </w:rPr>
        <w:t>ی</w:t>
      </w:r>
      <w:r>
        <w:rPr>
          <w:rFonts w:hint="eastAsia"/>
          <w:rtl/>
        </w:rPr>
        <w:t>بهم</w:t>
      </w:r>
      <w:r>
        <w:rPr>
          <w:rtl/>
        </w:rPr>
        <w:t xml:space="preserve"> </w:t>
      </w:r>
      <w:r w:rsidRPr="00604B91">
        <w:rPr>
          <w:rStyle w:val="libFootnotenumChar"/>
          <w:rtl/>
        </w:rPr>
        <w:t>(</w:t>
      </w:r>
      <w:r w:rsidR="00035BDE">
        <w:rPr>
          <w:rStyle w:val="libFootnotenumChar"/>
          <w:rFonts w:hint="cs"/>
          <w:rtl/>
        </w:rPr>
        <w:t>4</w:t>
      </w:r>
      <w:r w:rsidRPr="00604B91">
        <w:rPr>
          <w:rStyle w:val="libFootnotenumChar"/>
          <w:rtl/>
        </w:rPr>
        <w:t>)</w:t>
      </w:r>
      <w:r>
        <w:rPr>
          <w:rtl/>
        </w:rPr>
        <w:t xml:space="preserve">. </w:t>
      </w:r>
    </w:p>
    <w:p w:rsidR="00ED3E80" w:rsidRDefault="00ED3E80" w:rsidP="00035BDE">
      <w:pPr>
        <w:pStyle w:val="libNormal"/>
      </w:pPr>
      <w:r w:rsidRPr="00035BDE">
        <w:rPr>
          <w:rStyle w:val="libBold1Char"/>
          <w:rFonts w:hint="eastAsia"/>
          <w:rtl/>
        </w:rPr>
        <w:t>ثواب</w:t>
      </w:r>
      <w:r w:rsidRPr="00035BDE">
        <w:rPr>
          <w:rStyle w:val="libBold1Char"/>
          <w:rtl/>
        </w:rPr>
        <w:t xml:space="preserve"> الأعمال</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کان ف</w:t>
      </w:r>
      <w:r>
        <w:rPr>
          <w:rFonts w:hint="cs"/>
          <w:rtl/>
        </w:rPr>
        <w:t>ی</w:t>
      </w:r>
      <w:r>
        <w:rPr>
          <w:rFonts w:hint="eastAsia"/>
          <w:rtl/>
        </w:rPr>
        <w:t>ما</w:t>
      </w:r>
      <w:r>
        <w:rPr>
          <w:rtl/>
        </w:rPr>
        <w:t xml:space="preserve"> ناج</w:t>
      </w:r>
      <w:r>
        <w:rPr>
          <w:rFonts w:hint="cs"/>
          <w:rtl/>
        </w:rPr>
        <w:t>ی</w:t>
      </w:r>
      <w:r>
        <w:rPr>
          <w:rtl/>
        </w:rPr>
        <w:t xml:space="preserve"> اللّه تعال</w:t>
      </w:r>
      <w:r>
        <w:rPr>
          <w:rFonts w:hint="cs"/>
          <w:rtl/>
        </w:rPr>
        <w:t>ی</w:t>
      </w:r>
      <w:r>
        <w:rPr>
          <w:rtl/>
        </w:rPr>
        <w:t xml:space="preserve"> به موس</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الطور أن </w:t>
      </w:r>
      <w:r>
        <w:rPr>
          <w:rFonts w:hint="cs"/>
          <w:rtl/>
        </w:rPr>
        <w:t>ی</w:t>
      </w:r>
      <w:r>
        <w:rPr>
          <w:rFonts w:hint="eastAsia"/>
          <w:rtl/>
        </w:rPr>
        <w:t>ا</w:t>
      </w:r>
      <w:r>
        <w:rPr>
          <w:rtl/>
        </w:rPr>
        <w:t xml:space="preserve"> موس</w:t>
      </w:r>
      <w:r>
        <w:rPr>
          <w:rFonts w:hint="cs"/>
          <w:rtl/>
        </w:rPr>
        <w:t>ی</w:t>
      </w:r>
      <w:r>
        <w:rPr>
          <w:rtl/>
        </w:rPr>
        <w:t xml:space="preserve"> أبلغ قومک انّه ما </w:t>
      </w:r>
      <w:r>
        <w:rPr>
          <w:rFonts w:hint="cs"/>
          <w:rtl/>
        </w:rPr>
        <w:t>ی</w:t>
      </w:r>
      <w:r>
        <w:rPr>
          <w:rFonts w:hint="eastAsia"/>
          <w:rtl/>
        </w:rPr>
        <w:t>تقرّب</w:t>
      </w:r>
      <w:r>
        <w:rPr>
          <w:rtl/>
        </w:rPr>
        <w:t xml:space="preserve"> ال</w:t>
      </w:r>
      <w:r>
        <w:rPr>
          <w:rFonts w:hint="cs"/>
          <w:rtl/>
        </w:rPr>
        <w:t>یّ</w:t>
      </w:r>
      <w:r>
        <w:rPr>
          <w:rtl/>
        </w:rPr>
        <w:t xml:space="preserve"> المتقرّبون بمثل البکاء من خش</w:t>
      </w:r>
      <w:r>
        <w:rPr>
          <w:rFonts w:hint="cs"/>
          <w:rtl/>
        </w:rPr>
        <w:t>ی</w:t>
      </w:r>
      <w:r>
        <w:rPr>
          <w:rFonts w:hint="eastAsia"/>
          <w:rtl/>
        </w:rPr>
        <w:t>ت</w:t>
      </w:r>
      <w:r>
        <w:rPr>
          <w:rFonts w:hint="cs"/>
          <w:rtl/>
        </w:rPr>
        <w:t>ی</w:t>
      </w:r>
      <w:r>
        <w:rPr>
          <w:rFonts w:hint="eastAsia"/>
          <w:rtl/>
        </w:rPr>
        <w:t>،و</w:t>
      </w:r>
      <w:r>
        <w:rPr>
          <w:rtl/>
        </w:rPr>
        <w:t xml:space="preserve"> ما تعبّد ل</w:t>
      </w:r>
      <w:r>
        <w:rPr>
          <w:rFonts w:hint="cs"/>
          <w:rtl/>
        </w:rPr>
        <w:t>ی</w:t>
      </w:r>
      <w:r>
        <w:rPr>
          <w:rtl/>
        </w:rPr>
        <w:t xml:space="preserve"> المتعبّدون بمثل الورع عن محارم</w:t>
      </w:r>
      <w:r>
        <w:rPr>
          <w:rFonts w:hint="cs"/>
          <w:rtl/>
        </w:rPr>
        <w:t>ی</w:t>
      </w:r>
      <w:r>
        <w:rPr>
          <w:rFonts w:hint="eastAsia"/>
          <w:rtl/>
        </w:rPr>
        <w:t>،و</w:t>
      </w:r>
      <w:r>
        <w:rPr>
          <w:rtl/>
        </w:rPr>
        <w:t xml:space="preserve"> ما تز</w:t>
      </w:r>
      <w:r>
        <w:rPr>
          <w:rFonts w:hint="cs"/>
          <w:rtl/>
        </w:rPr>
        <w:t>یّ</w:t>
      </w:r>
      <w:r>
        <w:rPr>
          <w:rFonts w:hint="eastAsia"/>
          <w:rtl/>
        </w:rPr>
        <w:t>ن</w:t>
      </w:r>
      <w:r>
        <w:rPr>
          <w:rtl/>
        </w:rPr>
        <w:t xml:space="preserve"> ل</w:t>
      </w:r>
      <w:r>
        <w:rPr>
          <w:rFonts w:hint="cs"/>
          <w:rtl/>
        </w:rPr>
        <w:t>ی</w:t>
      </w:r>
      <w:r>
        <w:rPr>
          <w:rtl/>
        </w:rPr>
        <w:t xml:space="preserve"> المتز</w:t>
      </w:r>
      <w:r>
        <w:rPr>
          <w:rFonts w:hint="cs"/>
          <w:rtl/>
        </w:rPr>
        <w:t>یّ</w:t>
      </w:r>
      <w:r>
        <w:rPr>
          <w:rFonts w:hint="eastAsia"/>
          <w:rtl/>
        </w:rPr>
        <w:t>نون</w:t>
      </w:r>
      <w:r>
        <w:rPr>
          <w:rtl/>
        </w:rPr>
        <w:t xml:space="preserve"> بمثل الزهد ف</w:t>
      </w:r>
      <w:r>
        <w:rPr>
          <w:rFonts w:hint="cs"/>
          <w:rtl/>
        </w:rPr>
        <w:t>ی</w:t>
      </w:r>
      <w:r>
        <w:rPr>
          <w:rtl/>
        </w:rPr>
        <w:t xml:space="preserve"> الدن</w:t>
      </w:r>
      <w:r>
        <w:rPr>
          <w:rFonts w:hint="cs"/>
          <w:rtl/>
        </w:rPr>
        <w:t>ی</w:t>
      </w:r>
      <w:r>
        <w:rPr>
          <w:rFonts w:hint="eastAsia"/>
          <w:rtl/>
        </w:rPr>
        <w:t>ا</w:t>
      </w:r>
      <w:r>
        <w:rPr>
          <w:rtl/>
        </w:rPr>
        <w:t xml:space="preserve"> </w:t>
      </w:r>
      <w:r w:rsidRPr="00604B91">
        <w:rPr>
          <w:rStyle w:val="libFootnotenumChar"/>
          <w:rtl/>
        </w:rPr>
        <w:t>(</w:t>
      </w:r>
      <w:r w:rsidR="00035BDE">
        <w:rPr>
          <w:rStyle w:val="libFootnotenumChar"/>
          <w:rFonts w:hint="cs"/>
          <w:rtl/>
        </w:rPr>
        <w:t>5</w:t>
      </w:r>
      <w:r w:rsidRPr="00604B91">
        <w:rPr>
          <w:rStyle w:val="libFootnotenumChar"/>
          <w:rtl/>
        </w:rPr>
        <w:t>)</w:t>
      </w:r>
      <w:r>
        <w:rPr>
          <w:rtl/>
        </w:rPr>
        <w:t xml:space="preserve">. </w:t>
      </w:r>
    </w:p>
    <w:p w:rsidR="00ED3E80" w:rsidRDefault="00ED3E80" w:rsidP="00035BDE">
      <w:pPr>
        <w:pStyle w:val="libNormal"/>
      </w:pPr>
      <w:r>
        <w:rPr>
          <w:rFonts w:hint="eastAsia"/>
          <w:rtl/>
        </w:rPr>
        <w:t>بکاء</w:t>
      </w:r>
      <w:r>
        <w:rPr>
          <w:rtl/>
        </w:rPr>
        <w:t xml:space="preserve"> داود النب</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035BDE">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Pr>
          <w:rFonts w:hint="eastAsia"/>
          <w:rtl/>
        </w:rPr>
        <w:t>بکاء</w:t>
      </w:r>
      <w:r>
        <w:rPr>
          <w:rtl/>
        </w:rPr>
        <w:t xml:space="preserve">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حتّ</w:t>
      </w:r>
      <w:r>
        <w:rPr>
          <w:rFonts w:hint="cs"/>
          <w:rtl/>
        </w:rPr>
        <w:t>ی</w:t>
      </w:r>
      <w:r>
        <w:rPr>
          <w:rtl/>
        </w:rPr>
        <w:t xml:space="preserve"> ذهب لحم خدّ</w:t>
      </w:r>
      <w:r>
        <w:rPr>
          <w:rFonts w:hint="cs"/>
          <w:rtl/>
        </w:rPr>
        <w:t>ی</w:t>
      </w:r>
      <w:r>
        <w:rPr>
          <w:rFonts w:hint="eastAsia"/>
          <w:rtl/>
        </w:rPr>
        <w:t>ه</w:t>
      </w:r>
      <w:r>
        <w:rPr>
          <w:rtl/>
        </w:rPr>
        <w:t xml:space="preserve"> من الدموع،فقالت له أمّه:أ تأذن ل</w:t>
      </w:r>
      <w:r>
        <w:rPr>
          <w:rFonts w:hint="cs"/>
          <w:rtl/>
        </w:rPr>
        <w:t>ی</w:t>
      </w:r>
      <w:r>
        <w:rPr>
          <w:rtl/>
        </w:rPr>
        <w:t xml:space="preserve"> </w:t>
      </w:r>
      <w:r>
        <w:rPr>
          <w:rFonts w:hint="cs"/>
          <w:rtl/>
        </w:rPr>
        <w:t>ی</w:t>
      </w:r>
      <w:r>
        <w:rPr>
          <w:rFonts w:hint="eastAsia"/>
          <w:rtl/>
        </w:rPr>
        <w:t>ا</w:t>
      </w:r>
      <w:r>
        <w:rPr>
          <w:rtl/>
        </w:rPr>
        <w:t xml:space="preserve"> بن</w:t>
      </w:r>
      <w:r>
        <w:rPr>
          <w:rFonts w:hint="cs"/>
          <w:rtl/>
        </w:rPr>
        <w:t>یّ</w:t>
      </w:r>
      <w:r>
        <w:rPr>
          <w:rtl/>
        </w:rPr>
        <w:t xml:space="preserve"> أن اتّخذ لک قطعت</w:t>
      </w:r>
      <w:r>
        <w:rPr>
          <w:rFonts w:hint="cs"/>
          <w:rtl/>
        </w:rPr>
        <w:t>ی</w:t>
      </w:r>
      <w:r>
        <w:rPr>
          <w:rtl/>
        </w:rPr>
        <w:t xml:space="preserve"> لبود توار</w:t>
      </w:r>
      <w:r>
        <w:rPr>
          <w:rFonts w:hint="cs"/>
          <w:rtl/>
        </w:rPr>
        <w:t>ی</w:t>
      </w:r>
      <w:r>
        <w:rPr>
          <w:rFonts w:hint="eastAsia"/>
          <w:rtl/>
        </w:rPr>
        <w:t>ان</w:t>
      </w:r>
      <w:r>
        <w:rPr>
          <w:rtl/>
        </w:rPr>
        <w:t xml:space="preserve"> أضراسک و تنشفان دموعک؟فقال لها: </w:t>
      </w:r>
    </w:p>
    <w:p w:rsidR="00ED3E80" w:rsidRDefault="00ED3E80" w:rsidP="00ED3E80">
      <w:pPr>
        <w:pStyle w:val="libNormal"/>
      </w:pPr>
      <w:r>
        <w:rPr>
          <w:rFonts w:hint="eastAsia"/>
          <w:rtl/>
        </w:rPr>
        <w:t>شأنک،فاتّخذت</w:t>
      </w:r>
      <w:r>
        <w:rPr>
          <w:rtl/>
        </w:rPr>
        <w:t xml:space="preserve"> له قطعت</w:t>
      </w:r>
      <w:r>
        <w:rPr>
          <w:rFonts w:hint="cs"/>
          <w:rtl/>
        </w:rPr>
        <w:t>ی</w:t>
      </w:r>
      <w:r>
        <w:rPr>
          <w:rtl/>
        </w:rPr>
        <w:t xml:space="preserve"> لبود توار</w:t>
      </w:r>
      <w:r>
        <w:rPr>
          <w:rFonts w:hint="cs"/>
          <w:rtl/>
        </w:rPr>
        <w:t>ی</w:t>
      </w:r>
      <w:r>
        <w:rPr>
          <w:rFonts w:hint="eastAsia"/>
          <w:rtl/>
        </w:rPr>
        <w:t>ان</w:t>
      </w:r>
      <w:r>
        <w:rPr>
          <w:rtl/>
        </w:rPr>
        <w:t xml:space="preserve"> أضراسه و تنشفان دموعه حتّ</w:t>
      </w:r>
      <w:r>
        <w:rPr>
          <w:rFonts w:hint="cs"/>
          <w:rtl/>
        </w:rPr>
        <w:t>ی</w:t>
      </w:r>
      <w:r>
        <w:rPr>
          <w:rtl/>
        </w:rPr>
        <w:t xml:space="preserve"> ابتلّتا من دموع ع</w:t>
      </w:r>
      <w:r>
        <w:rPr>
          <w:rFonts w:hint="cs"/>
          <w:rtl/>
        </w:rPr>
        <w:t>ی</w:t>
      </w:r>
      <w:r>
        <w:rPr>
          <w:rFonts w:hint="eastAsia"/>
          <w:rtl/>
        </w:rPr>
        <w:t>ن</w:t>
      </w:r>
      <w:r>
        <w:rPr>
          <w:rFonts w:hint="cs"/>
          <w:rtl/>
        </w:rPr>
        <w:t>ی</w:t>
      </w:r>
      <w:r>
        <w:rPr>
          <w:rFonts w:hint="eastAsia"/>
          <w:rtl/>
        </w:rPr>
        <w:t>ه،فحسر</w:t>
      </w:r>
      <w:r>
        <w:rPr>
          <w:rtl/>
        </w:rPr>
        <w:t xml:space="preserve"> عن ذراع</w:t>
      </w:r>
      <w:r>
        <w:rPr>
          <w:rFonts w:hint="cs"/>
          <w:rtl/>
        </w:rPr>
        <w:t>ی</w:t>
      </w:r>
      <w:r>
        <w:rPr>
          <w:rFonts w:hint="eastAsia"/>
          <w:rtl/>
        </w:rPr>
        <w:t>ه</w:t>
      </w:r>
      <w:r>
        <w:rPr>
          <w:rtl/>
        </w:rPr>
        <w:t xml:space="preserve"> ثمّ أخذهما فعصرهما فتحدّر الدموع من ب</w:t>
      </w:r>
      <w:r>
        <w:rPr>
          <w:rFonts w:hint="cs"/>
          <w:rtl/>
        </w:rPr>
        <w:t>ی</w:t>
      </w:r>
      <w:r>
        <w:rPr>
          <w:rFonts w:hint="eastAsia"/>
          <w:rtl/>
        </w:rPr>
        <w:t>ن</w:t>
      </w:r>
      <w:r>
        <w:rPr>
          <w:rtl/>
        </w:rPr>
        <w:t xml:space="preserve"> أصابعه،فنظر زکر</w:t>
      </w:r>
      <w:r>
        <w:rPr>
          <w:rFonts w:hint="cs"/>
          <w:rtl/>
        </w:rPr>
        <w:t>یّ</w:t>
      </w:r>
      <w:r>
        <w:rPr>
          <w:rFonts w:hint="eastAsia"/>
          <w:rtl/>
        </w:rPr>
        <w:t>ا</w:t>
      </w:r>
      <w:r>
        <w:rPr>
          <w:rtl/>
        </w:rPr>
        <w:t xml:space="preserve"> ال</w:t>
      </w:r>
      <w:r>
        <w:rPr>
          <w:rFonts w:hint="cs"/>
          <w:rtl/>
        </w:rPr>
        <w:t>ی</w:t>
      </w:r>
      <w:r>
        <w:rPr>
          <w:rtl/>
        </w:rPr>
        <w:t xml:space="preserve"> ابنه و ال</w:t>
      </w:r>
      <w:r>
        <w:rPr>
          <w:rFonts w:hint="cs"/>
          <w:rtl/>
        </w:rPr>
        <w:t>ی</w:t>
      </w:r>
      <w:r>
        <w:rPr>
          <w:rtl/>
        </w:rPr>
        <w:t xml:space="preserve"> دموع ع</w:t>
      </w:r>
      <w:r>
        <w:rPr>
          <w:rFonts w:hint="cs"/>
          <w:rtl/>
        </w:rPr>
        <w:t>ی</w:t>
      </w:r>
      <w:r>
        <w:rPr>
          <w:rFonts w:hint="eastAsia"/>
          <w:rtl/>
        </w:rPr>
        <w:t>ن</w:t>
      </w:r>
      <w:r>
        <w:rPr>
          <w:rFonts w:hint="cs"/>
          <w:rtl/>
        </w:rPr>
        <w:t>ی</w:t>
      </w:r>
      <w:r>
        <w:rPr>
          <w:rFonts w:hint="eastAsia"/>
          <w:rtl/>
        </w:rPr>
        <w:t>ه،فرفع</w:t>
      </w:r>
      <w:r>
        <w:rPr>
          <w:rtl/>
        </w:rPr>
        <w:t xml:space="preserve"> رأسه ال</w:t>
      </w:r>
      <w:r>
        <w:rPr>
          <w:rFonts w:hint="cs"/>
          <w:rtl/>
        </w:rPr>
        <w:t>ی</w:t>
      </w:r>
      <w:r>
        <w:rPr>
          <w:rtl/>
        </w:rPr>
        <w:t xml:space="preserve"> السماء فقال:(اللّهم انّ هذا ابن</w:t>
      </w:r>
      <w:r>
        <w:rPr>
          <w:rFonts w:hint="cs"/>
          <w:rtl/>
        </w:rPr>
        <w:t>ی</w:t>
      </w:r>
      <w:r>
        <w:rPr>
          <w:rtl/>
        </w:rPr>
        <w:t xml:space="preserve"> و هذه دموع ع</w:t>
      </w:r>
      <w:r>
        <w:rPr>
          <w:rFonts w:hint="cs"/>
          <w:rtl/>
        </w:rPr>
        <w:t>ی</w:t>
      </w:r>
      <w:r>
        <w:rPr>
          <w:rFonts w:hint="eastAsia"/>
          <w:rtl/>
        </w:rPr>
        <w:t>ن</w:t>
      </w:r>
      <w:r>
        <w:rPr>
          <w:rFonts w:hint="cs"/>
          <w:rtl/>
        </w:rPr>
        <w:t>ی</w:t>
      </w:r>
      <w:r>
        <w:rPr>
          <w:rFonts w:hint="eastAsia"/>
          <w:rtl/>
        </w:rPr>
        <w:t>ه</w:t>
      </w:r>
      <w:r>
        <w:rPr>
          <w:rtl/>
        </w:rPr>
        <w:t xml:space="preserve"> و أنت أر</w:t>
      </w:r>
      <w:r>
        <w:rPr>
          <w:rFonts w:hint="eastAsia"/>
          <w:rtl/>
        </w:rPr>
        <w:t>حم</w:t>
      </w:r>
      <w:r>
        <w:rPr>
          <w:rtl/>
        </w:rPr>
        <w:t xml:space="preserve"> الراحم</w:t>
      </w:r>
      <w:r>
        <w:rPr>
          <w:rFonts w:hint="cs"/>
          <w:rtl/>
        </w:rPr>
        <w:t>ی</w:t>
      </w:r>
      <w:r>
        <w:rPr>
          <w:rFonts w:hint="eastAsia"/>
          <w:rtl/>
        </w:rPr>
        <w:t>ن</w:t>
      </w:r>
      <w:r>
        <w:rPr>
          <w:rtl/>
        </w:rPr>
        <w:t xml:space="preserve">). </w:t>
      </w:r>
    </w:p>
    <w:p w:rsidR="00B431B0" w:rsidRDefault="00ED3E80" w:rsidP="00035BDE">
      <w:pPr>
        <w:pStyle w:val="libNormal"/>
      </w:pPr>
      <w:r w:rsidRPr="00035BDE">
        <w:rPr>
          <w:rStyle w:val="libBold1Char"/>
          <w:rFonts w:hint="eastAsia"/>
          <w:rtl/>
        </w:rPr>
        <w:t>أقول</w:t>
      </w:r>
      <w:r>
        <w:rPr>
          <w:rtl/>
        </w:rPr>
        <w:t>: هذا الخبر مرو</w:t>
      </w:r>
      <w:r>
        <w:rPr>
          <w:rFonts w:hint="cs"/>
          <w:rtl/>
        </w:rPr>
        <w:t>یّ</w:t>
      </w:r>
      <w:r>
        <w:rPr>
          <w:rtl/>
        </w:rPr>
        <w:t xml:space="preserve"> عن عبد اللّه بن عمر و ف</w:t>
      </w:r>
      <w:r>
        <w:rPr>
          <w:rFonts w:hint="cs"/>
          <w:rtl/>
        </w:rPr>
        <w:t>ی</w:t>
      </w:r>
      <w:r>
        <w:rPr>
          <w:rFonts w:hint="eastAsia"/>
          <w:rtl/>
        </w:rPr>
        <w:t>ه</w:t>
      </w:r>
      <w:r>
        <w:rPr>
          <w:rtl/>
        </w:rPr>
        <w:t xml:space="preserve"> ما ف</w:t>
      </w:r>
      <w:r>
        <w:rPr>
          <w:rFonts w:hint="cs"/>
          <w:rtl/>
        </w:rPr>
        <w:t>ی</w:t>
      </w:r>
      <w:r>
        <w:rPr>
          <w:rFonts w:hint="eastAsia"/>
          <w:rtl/>
        </w:rPr>
        <w:t>ه</w:t>
      </w:r>
      <w:r>
        <w:rPr>
          <w:rtl/>
        </w:rPr>
        <w:t xml:space="preserve"> </w:t>
      </w:r>
      <w:r w:rsidRPr="00604B91">
        <w:rPr>
          <w:rStyle w:val="libFootnotenumChar"/>
          <w:rtl/>
        </w:rPr>
        <w:t>(</w:t>
      </w:r>
      <w:r w:rsidR="00035BDE">
        <w:rPr>
          <w:rStyle w:val="libFootnotenumChar"/>
          <w:rFonts w:hint="cs"/>
          <w:rtl/>
        </w:rPr>
        <w:t>7</w:t>
      </w:r>
      <w:r w:rsidRPr="00604B91">
        <w:rPr>
          <w:rStyle w:val="libFootnotenumChar"/>
          <w:rtl/>
        </w:rPr>
        <w:t>)</w:t>
      </w:r>
      <w:r>
        <w:rPr>
          <w:rtl/>
        </w:rPr>
        <w:t xml:space="preserve">. </w:t>
      </w:r>
    </w:p>
    <w:p w:rsidR="00035BDE" w:rsidRDefault="00035BDE" w:rsidP="00035BDE">
      <w:pPr>
        <w:pStyle w:val="libLine"/>
        <w:rPr>
          <w:rtl/>
        </w:rPr>
      </w:pPr>
      <w:r>
        <w:rPr>
          <w:rtl/>
        </w:rPr>
        <w:t>____________________</w:t>
      </w:r>
    </w:p>
    <w:p w:rsidR="00ED3E80" w:rsidRDefault="00365129" w:rsidP="00035BDE">
      <w:pPr>
        <w:pStyle w:val="libFootnote0"/>
      </w:pPr>
      <w:r w:rsidRPr="00035BDE">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91</w:t>
      </w:r>
      <w:r w:rsidR="00ED3E80">
        <w:rPr>
          <w:rtl/>
        </w:rPr>
        <w:t xml:space="preserve">. </w:t>
      </w:r>
    </w:p>
    <w:p w:rsidR="00ED3E80" w:rsidRDefault="00365129" w:rsidP="00035BDE">
      <w:pPr>
        <w:pStyle w:val="libFootnote0"/>
      </w:pPr>
      <w:r w:rsidRPr="00035BDE">
        <w:rPr>
          <w:rtl/>
        </w:rPr>
        <w:t>(2)</w:t>
      </w:r>
      <w:r w:rsidR="00ED3E80">
        <w:rPr>
          <w:rtl/>
        </w:rPr>
        <w:t xml:space="preserve"> ق:6</w:t>
      </w:r>
      <w:r w:rsidR="001A3C8D">
        <w:rPr>
          <w:rtl/>
        </w:rPr>
        <w:t>2</w:t>
      </w:r>
      <w:r w:rsidR="00ED3E80">
        <w:rPr>
          <w:rtl/>
        </w:rPr>
        <w:t>5/5</w:t>
      </w:r>
      <w:r w:rsidR="001A3C8D">
        <w:rPr>
          <w:rtl/>
        </w:rPr>
        <w:t>9</w:t>
      </w:r>
      <w:r w:rsidR="00ED3E80">
        <w:rPr>
          <w:rtl/>
        </w:rPr>
        <w:t>/6،ج:</w:t>
      </w:r>
      <w:r w:rsidR="001A3C8D">
        <w:rPr>
          <w:rtl/>
        </w:rPr>
        <w:t>21</w:t>
      </w:r>
      <w:r w:rsidR="00ED3E80">
        <w:rPr>
          <w:rtl/>
        </w:rPr>
        <w:t>4/</w:t>
      </w:r>
      <w:r w:rsidR="001A3C8D">
        <w:rPr>
          <w:rtl/>
        </w:rPr>
        <w:t>21</w:t>
      </w:r>
      <w:r w:rsidR="00ED3E80">
        <w:rPr>
          <w:rtl/>
        </w:rPr>
        <w:t xml:space="preserve">. </w:t>
      </w:r>
    </w:p>
    <w:p w:rsidR="00ED3E80" w:rsidRDefault="00365129" w:rsidP="00035BDE">
      <w:pPr>
        <w:pStyle w:val="libFootnote0"/>
      </w:pPr>
      <w:r w:rsidRPr="00035BDE">
        <w:rPr>
          <w:rtl/>
        </w:rPr>
        <w:t>(3)</w:t>
      </w:r>
      <w:r w:rsidR="00ED3E80">
        <w:rPr>
          <w:rtl/>
        </w:rPr>
        <w:t xml:space="preserve"> ق:</w:t>
      </w:r>
      <w:r w:rsidR="001A3C8D">
        <w:rPr>
          <w:rtl/>
        </w:rPr>
        <w:t>213</w:t>
      </w:r>
      <w:r w:rsidR="00ED3E80">
        <w:rPr>
          <w:rtl/>
        </w:rPr>
        <w:t>/</w:t>
      </w:r>
      <w:r w:rsidR="001A3C8D">
        <w:rPr>
          <w:rtl/>
        </w:rPr>
        <w:t>30</w:t>
      </w:r>
      <w:r w:rsidR="00ED3E80">
        <w:rPr>
          <w:rtl/>
        </w:rPr>
        <w:t>/5،ج:</w:t>
      </w:r>
      <w:r w:rsidR="001A3C8D">
        <w:rPr>
          <w:rtl/>
        </w:rPr>
        <w:t>380</w:t>
      </w:r>
      <w:r w:rsidR="00ED3E80">
        <w:rPr>
          <w:rtl/>
        </w:rPr>
        <w:t>/</w:t>
      </w:r>
      <w:r w:rsidR="001A3C8D">
        <w:rPr>
          <w:rtl/>
        </w:rPr>
        <w:t>12</w:t>
      </w:r>
      <w:r w:rsidR="00ED3E80">
        <w:rPr>
          <w:rtl/>
        </w:rPr>
        <w:t xml:space="preserve">. </w:t>
      </w:r>
    </w:p>
    <w:p w:rsidR="00ED3E80" w:rsidRDefault="00365129" w:rsidP="00035BDE">
      <w:pPr>
        <w:pStyle w:val="libFootnote0"/>
      </w:pPr>
      <w:r w:rsidRPr="00035BDE">
        <w:rPr>
          <w:rtl/>
        </w:rPr>
        <w:t>(4)</w:t>
      </w:r>
      <w:r w:rsidR="00ED3E80">
        <w:rPr>
          <w:rtl/>
        </w:rPr>
        <w:t xml:space="preserve"> ق:</w:t>
      </w:r>
      <w:r w:rsidR="001A3C8D">
        <w:rPr>
          <w:rtl/>
        </w:rPr>
        <w:t>29</w:t>
      </w:r>
      <w:r w:rsidR="00ED3E80">
        <w:rPr>
          <w:rtl/>
        </w:rPr>
        <w:t>6/4</w:t>
      </w:r>
      <w:r w:rsidR="001A3C8D">
        <w:rPr>
          <w:rtl/>
        </w:rPr>
        <w:t>0</w:t>
      </w:r>
      <w:r w:rsidR="00ED3E80">
        <w:rPr>
          <w:rtl/>
        </w:rPr>
        <w:t>/5،ج:</w:t>
      </w:r>
      <w:r w:rsidR="001A3C8D">
        <w:rPr>
          <w:rtl/>
        </w:rPr>
        <w:t>301</w:t>
      </w:r>
      <w:r w:rsidR="00ED3E80">
        <w:rPr>
          <w:rtl/>
        </w:rPr>
        <w:t>/</w:t>
      </w:r>
      <w:r w:rsidR="001A3C8D">
        <w:rPr>
          <w:rtl/>
        </w:rPr>
        <w:t>13</w:t>
      </w:r>
      <w:r w:rsidR="00ED3E80">
        <w:rPr>
          <w:rtl/>
        </w:rPr>
        <w:t xml:space="preserve">. </w:t>
      </w:r>
    </w:p>
    <w:p w:rsidR="00ED3E80" w:rsidRDefault="00365129" w:rsidP="00035BDE">
      <w:pPr>
        <w:pStyle w:val="libFootnote0"/>
      </w:pPr>
      <w:r w:rsidRPr="00035BDE">
        <w:rPr>
          <w:rtl/>
        </w:rPr>
        <w:t>(5)</w:t>
      </w:r>
      <w:r w:rsidR="00ED3E80">
        <w:rPr>
          <w:rtl/>
        </w:rPr>
        <w:t xml:space="preserve"> ق:</w:t>
      </w:r>
      <w:r w:rsidR="001A3C8D">
        <w:rPr>
          <w:rtl/>
        </w:rPr>
        <w:t>30</w:t>
      </w:r>
      <w:r w:rsidR="00ED3E80">
        <w:rPr>
          <w:rtl/>
        </w:rPr>
        <w:t>6/4</w:t>
      </w:r>
      <w:r w:rsidR="001A3C8D">
        <w:rPr>
          <w:rtl/>
        </w:rPr>
        <w:t>1</w:t>
      </w:r>
      <w:r w:rsidR="00ED3E80">
        <w:rPr>
          <w:rtl/>
        </w:rPr>
        <w:t xml:space="preserve">/5 و </w:t>
      </w:r>
      <w:r w:rsidR="001A3C8D">
        <w:rPr>
          <w:rtl/>
        </w:rPr>
        <w:t>307</w:t>
      </w:r>
      <w:r w:rsidR="00ED3E80">
        <w:rPr>
          <w:rtl/>
        </w:rPr>
        <w:t>،ج:</w:t>
      </w:r>
      <w:r w:rsidR="001A3C8D">
        <w:rPr>
          <w:rtl/>
        </w:rPr>
        <w:t>3</w:t>
      </w:r>
      <w:r w:rsidR="00ED3E80">
        <w:rPr>
          <w:rtl/>
        </w:rPr>
        <w:t>4</w:t>
      </w:r>
      <w:r w:rsidR="001A3C8D">
        <w:rPr>
          <w:rtl/>
        </w:rPr>
        <w:t>9</w:t>
      </w:r>
      <w:r w:rsidR="00ED3E80">
        <w:rPr>
          <w:rtl/>
        </w:rPr>
        <w:t>/</w:t>
      </w:r>
      <w:r w:rsidR="001A3C8D">
        <w:rPr>
          <w:rtl/>
        </w:rPr>
        <w:t>13</w:t>
      </w:r>
      <w:r w:rsidR="00ED3E80">
        <w:rPr>
          <w:rtl/>
        </w:rPr>
        <w:t xml:space="preserve"> و </w:t>
      </w:r>
      <w:r w:rsidR="001A3C8D">
        <w:rPr>
          <w:rtl/>
        </w:rPr>
        <w:t>3</w:t>
      </w:r>
      <w:r w:rsidR="00ED3E80">
        <w:rPr>
          <w:rtl/>
        </w:rPr>
        <w:t>5</w:t>
      </w:r>
      <w:r w:rsidR="001A3C8D">
        <w:rPr>
          <w:rtl/>
        </w:rPr>
        <w:t>2</w:t>
      </w:r>
      <w:r w:rsidR="00ED3E80">
        <w:rPr>
          <w:rtl/>
        </w:rPr>
        <w:t xml:space="preserve">. </w:t>
      </w:r>
    </w:p>
    <w:p w:rsidR="00B431B0" w:rsidRDefault="00365129" w:rsidP="00035BDE">
      <w:pPr>
        <w:pStyle w:val="libFootnote0"/>
        <w:rPr>
          <w:rtl/>
        </w:rPr>
      </w:pPr>
      <w:r w:rsidRPr="00035BDE">
        <w:rPr>
          <w:rtl/>
        </w:rPr>
        <w:t>(6)</w:t>
      </w:r>
      <w:r w:rsidR="00ED3E80">
        <w:rPr>
          <w:rtl/>
        </w:rPr>
        <w:t xml:space="preserve"> ق:</w:t>
      </w:r>
      <w:r w:rsidR="001A3C8D">
        <w:rPr>
          <w:rtl/>
        </w:rPr>
        <w:t>33</w:t>
      </w:r>
      <w:r w:rsidR="00ED3E80">
        <w:rPr>
          <w:rtl/>
        </w:rPr>
        <w:t>6/5</w:t>
      </w:r>
      <w:r w:rsidR="001A3C8D">
        <w:rPr>
          <w:rtl/>
        </w:rPr>
        <w:t>0</w:t>
      </w:r>
      <w:r w:rsidR="00ED3E80">
        <w:rPr>
          <w:rtl/>
        </w:rPr>
        <w:t>/5،ج:</w:t>
      </w:r>
      <w:r w:rsidR="001A3C8D">
        <w:rPr>
          <w:rtl/>
        </w:rPr>
        <w:t>17</w:t>
      </w:r>
      <w:r w:rsidR="00ED3E80">
        <w:rPr>
          <w:rtl/>
        </w:rPr>
        <w:t>/</w:t>
      </w:r>
      <w:r w:rsidR="001A3C8D">
        <w:rPr>
          <w:rtl/>
        </w:rPr>
        <w:t>1</w:t>
      </w:r>
      <w:r w:rsidR="00ED3E80">
        <w:rPr>
          <w:rtl/>
        </w:rPr>
        <w:t>4</w:t>
      </w:r>
    </w:p>
    <w:p w:rsidR="00035BDE" w:rsidRPr="00035BDE" w:rsidRDefault="00035BDE" w:rsidP="00035BDE">
      <w:pPr>
        <w:pStyle w:val="libFootnote0"/>
        <w:rPr>
          <w:rtl/>
        </w:rPr>
      </w:pPr>
      <w:r>
        <w:rPr>
          <w:rFonts w:hint="cs"/>
          <w:rtl/>
        </w:rPr>
        <w:t>(7) ق:372/64/5،ج:165/14.</w:t>
      </w:r>
    </w:p>
    <w:p w:rsidR="005A2728" w:rsidRDefault="005A2728" w:rsidP="0027669E">
      <w:pPr>
        <w:pStyle w:val="libNormal"/>
        <w:rPr>
          <w:rtl/>
        </w:rPr>
      </w:pPr>
      <w:r>
        <w:rPr>
          <w:rtl/>
        </w:rPr>
        <w:br w:type="page"/>
      </w:r>
    </w:p>
    <w:p w:rsidR="00ED3E80" w:rsidRDefault="00ED3E80" w:rsidP="00ED3E80">
      <w:pPr>
        <w:pStyle w:val="libNormal"/>
      </w:pPr>
      <w:r w:rsidRPr="00035BDE">
        <w:rPr>
          <w:rStyle w:val="libBold1Char"/>
          <w:rFonts w:hint="eastAsia"/>
          <w:rtl/>
        </w:rPr>
        <w:lastRenderedPageBreak/>
        <w:t>الکاف</w:t>
      </w:r>
      <w:r w:rsidRPr="00035BDE">
        <w:rPr>
          <w:rStyle w:val="libBold1Char"/>
          <w:rFonts w:hint="cs"/>
          <w:rtl/>
        </w:rPr>
        <w:t>ی</w:t>
      </w:r>
      <w:r>
        <w:rPr>
          <w:rtl/>
        </w:rPr>
        <w:t>:عن أب</w:t>
      </w:r>
      <w:r>
        <w:rPr>
          <w:rFonts w:hint="cs"/>
          <w:rtl/>
        </w:rPr>
        <w:t>ی</w:t>
      </w:r>
      <w:r>
        <w:rPr>
          <w:rtl/>
        </w:rPr>
        <w:t xml:space="preserve"> الحسن الأوّل </w:t>
      </w:r>
      <w:r w:rsidR="00EC2CC2" w:rsidRPr="00EC2CC2">
        <w:rPr>
          <w:rStyle w:val="libAlaemChar"/>
          <w:rtl/>
        </w:rPr>
        <w:t>عليه‌السلام</w:t>
      </w:r>
      <w:r>
        <w:rPr>
          <w:rtl/>
        </w:rPr>
        <w:t xml:space="preserve"> قال: کان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بک</w:t>
      </w:r>
      <w:r>
        <w:rPr>
          <w:rFonts w:hint="cs"/>
          <w:rtl/>
        </w:rPr>
        <w:t>ی</w:t>
      </w:r>
      <w:r>
        <w:rPr>
          <w:rtl/>
        </w:rPr>
        <w:t xml:space="preserve"> و لا </w:t>
      </w:r>
      <w:r>
        <w:rPr>
          <w:rFonts w:hint="cs"/>
          <w:rtl/>
        </w:rPr>
        <w:t>ی</w:t>
      </w:r>
      <w:r>
        <w:rPr>
          <w:rFonts w:hint="eastAsia"/>
          <w:rtl/>
        </w:rPr>
        <w:t>ضحک،و</w:t>
      </w:r>
      <w:r>
        <w:rPr>
          <w:rtl/>
        </w:rPr>
        <w:t xml:space="preserve"> کان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ضحک</w:t>
      </w:r>
      <w:r>
        <w:rPr>
          <w:rtl/>
        </w:rPr>
        <w:t xml:space="preserve"> و </w:t>
      </w:r>
      <w:r>
        <w:rPr>
          <w:rFonts w:hint="cs"/>
          <w:rtl/>
        </w:rPr>
        <w:t>ی</w:t>
      </w:r>
      <w:r>
        <w:rPr>
          <w:rFonts w:hint="eastAsia"/>
          <w:rtl/>
        </w:rPr>
        <w:t>بک</w:t>
      </w:r>
      <w:r>
        <w:rPr>
          <w:rFonts w:hint="cs"/>
          <w:rtl/>
        </w:rPr>
        <w:t>ی</w:t>
      </w:r>
      <w:r>
        <w:rPr>
          <w:rFonts w:hint="eastAsia"/>
          <w:rtl/>
        </w:rPr>
        <w:t>،و</w:t>
      </w:r>
      <w:r>
        <w:rPr>
          <w:rtl/>
        </w:rPr>
        <w:t xml:space="preserve"> کان الذ</w:t>
      </w:r>
      <w:r>
        <w:rPr>
          <w:rFonts w:hint="cs"/>
          <w:rtl/>
        </w:rPr>
        <w:t>ی</w:t>
      </w:r>
      <w:r>
        <w:rPr>
          <w:rtl/>
        </w:rPr>
        <w:t xml:space="preserve"> </w:t>
      </w:r>
      <w:r>
        <w:rPr>
          <w:rFonts w:hint="cs"/>
          <w:rtl/>
        </w:rPr>
        <w:t>ی</w:t>
      </w:r>
      <w:r>
        <w:rPr>
          <w:rFonts w:hint="eastAsia"/>
          <w:rtl/>
        </w:rPr>
        <w:t>صنع</w:t>
      </w:r>
      <w:r>
        <w:rPr>
          <w:rtl/>
        </w:rPr>
        <w:t xml:space="preserve"> ع</w:t>
      </w:r>
      <w:r>
        <w:rPr>
          <w:rFonts w:hint="cs"/>
          <w:rtl/>
        </w:rPr>
        <w:t>ی</w:t>
      </w:r>
      <w:r>
        <w:rPr>
          <w:rFonts w:hint="eastAsia"/>
          <w:rtl/>
        </w:rPr>
        <w:t>س</w:t>
      </w:r>
      <w:r>
        <w:rPr>
          <w:rFonts w:hint="cs"/>
          <w:rtl/>
        </w:rPr>
        <w:t>ی</w:t>
      </w:r>
      <w:r>
        <w:rPr>
          <w:rtl/>
        </w:rPr>
        <w:t xml:space="preserve"> أفضل من الذ</w:t>
      </w:r>
      <w:r>
        <w:rPr>
          <w:rFonts w:hint="cs"/>
          <w:rtl/>
        </w:rPr>
        <w:t>ی</w:t>
      </w:r>
      <w:r>
        <w:rPr>
          <w:rtl/>
        </w:rPr>
        <w:t xml:space="preserve"> کان </w:t>
      </w:r>
      <w:r>
        <w:rPr>
          <w:rFonts w:hint="cs"/>
          <w:rtl/>
        </w:rPr>
        <w:t>ی</w:t>
      </w:r>
      <w:r>
        <w:rPr>
          <w:rFonts w:hint="eastAsia"/>
          <w:rtl/>
        </w:rPr>
        <w:t>صنع</w:t>
      </w:r>
      <w:r>
        <w:rPr>
          <w:rtl/>
        </w:rPr>
        <w:t xml:space="preserve"> </w:t>
      </w:r>
      <w:r>
        <w:rPr>
          <w:rFonts w:hint="cs"/>
          <w:rtl/>
        </w:rPr>
        <w:t>ی</w:t>
      </w:r>
      <w:r>
        <w:rPr>
          <w:rFonts w:hint="eastAsia"/>
          <w:rtl/>
        </w:rPr>
        <w:t>ح</w:t>
      </w:r>
      <w:r>
        <w:rPr>
          <w:rFonts w:hint="cs"/>
          <w:rtl/>
        </w:rPr>
        <w:t>یی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بکاء</w:t>
      </w:r>
      <w:r>
        <w:rPr>
          <w:rtl/>
        </w:rPr>
        <w:t xml:space="preserve"> سلم</w:t>
      </w:r>
      <w:r>
        <w:rPr>
          <w:rFonts w:hint="cs"/>
          <w:rtl/>
        </w:rPr>
        <w:t>ی</w:t>
      </w:r>
      <w:r>
        <w:rPr>
          <w:rtl/>
        </w:rPr>
        <w:t xml:space="preserve"> و أهل المد</w:t>
      </w:r>
      <w:r>
        <w:rPr>
          <w:rFonts w:hint="cs"/>
          <w:rtl/>
        </w:rPr>
        <w:t>ی</w:t>
      </w:r>
      <w:r>
        <w:rPr>
          <w:rFonts w:hint="eastAsia"/>
          <w:rtl/>
        </w:rPr>
        <w:t>نه</w:t>
      </w:r>
      <w:r>
        <w:rPr>
          <w:rtl/>
        </w:rPr>
        <w:t xml:space="preserve"> لموت هاشم بن عبد مناف </w:t>
      </w:r>
      <w:r w:rsidRPr="00604B91">
        <w:rPr>
          <w:rStyle w:val="libFootnotenumChar"/>
          <w:rtl/>
        </w:rPr>
        <w:t>(2)</w:t>
      </w:r>
      <w:r>
        <w:rPr>
          <w:rtl/>
        </w:rPr>
        <w:t xml:space="preserve">. </w:t>
      </w:r>
    </w:p>
    <w:p w:rsidR="00ED3E80" w:rsidRDefault="00ED3E80" w:rsidP="00ED3E80">
      <w:pPr>
        <w:pStyle w:val="libNormal"/>
      </w:pPr>
      <w:r>
        <w:rPr>
          <w:rFonts w:hint="eastAsia"/>
          <w:rtl/>
        </w:rPr>
        <w:t>بکاء</w:t>
      </w:r>
      <w:r>
        <w:rPr>
          <w:rtl/>
        </w:rPr>
        <w:t xml:space="preserve"> آمنه بنت وهب </w:t>
      </w:r>
      <w:r w:rsidR="005E6366" w:rsidRPr="005E6366">
        <w:rPr>
          <w:rStyle w:val="libAlaemChar"/>
          <w:rtl/>
        </w:rPr>
        <w:t>عليها‌السلام</w:t>
      </w:r>
      <w:r>
        <w:rPr>
          <w:rtl/>
        </w:rPr>
        <w:t xml:space="preserve"> عل</w:t>
      </w:r>
      <w:r>
        <w:rPr>
          <w:rFonts w:hint="cs"/>
          <w:rtl/>
        </w:rPr>
        <w:t>ی</w:t>
      </w:r>
      <w:r>
        <w:rPr>
          <w:rtl/>
        </w:rPr>
        <w:t xml:space="preserve"> زوجها عبد اللّه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الخبر</w:t>
      </w:r>
      <w:r>
        <w:rPr>
          <w:rtl/>
        </w:rPr>
        <w:t xml:space="preserve"> المرو</w:t>
      </w:r>
      <w:r>
        <w:rPr>
          <w:rFonts w:hint="cs"/>
          <w:rtl/>
        </w:rPr>
        <w:t>یّ</w:t>
      </w:r>
      <w:r>
        <w:rPr>
          <w:rtl/>
        </w:rPr>
        <w:t xml:space="preserve"> عن ابن عمر عن النب</w:t>
      </w:r>
      <w:r>
        <w:rPr>
          <w:rFonts w:hint="cs"/>
          <w:rtl/>
        </w:rPr>
        <w:t>یّ</w:t>
      </w:r>
      <w:r>
        <w:rPr>
          <w:rtl/>
        </w:rPr>
        <w:t xml:space="preserve"> </w:t>
      </w:r>
      <w:r w:rsidR="001C23D3" w:rsidRPr="001C23D3">
        <w:rPr>
          <w:rStyle w:val="libAlaemChar"/>
          <w:rtl/>
        </w:rPr>
        <w:t>صلى‌الله‌عليه‌وآله‌وسلم</w:t>
      </w:r>
      <w:r>
        <w:rPr>
          <w:rtl/>
        </w:rPr>
        <w:t>: إنّ الم</w:t>
      </w:r>
      <w:r>
        <w:rPr>
          <w:rFonts w:hint="cs"/>
          <w:rtl/>
        </w:rPr>
        <w:t>یّ</w:t>
      </w:r>
      <w:r>
        <w:rPr>
          <w:rFonts w:hint="eastAsia"/>
          <w:rtl/>
        </w:rPr>
        <w:t>ت</w:t>
      </w:r>
      <w:r>
        <w:rPr>
          <w:rtl/>
        </w:rPr>
        <w:t xml:space="preserve"> ل</w:t>
      </w:r>
      <w:r>
        <w:rPr>
          <w:rFonts w:hint="cs"/>
          <w:rtl/>
        </w:rPr>
        <w:t>ی</w:t>
      </w:r>
      <w:r>
        <w:rPr>
          <w:rFonts w:hint="eastAsia"/>
          <w:rtl/>
        </w:rPr>
        <w:t>عذّب</w:t>
      </w:r>
      <w:r>
        <w:rPr>
          <w:rtl/>
        </w:rPr>
        <w:t xml:space="preserve"> ببکاء أهله و الکلام ف</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بکاء</w:t>
      </w:r>
      <w:r>
        <w:rPr>
          <w:rtl/>
        </w:rPr>
        <w:t xml:space="preserve"> رسول اللّه </w:t>
      </w:r>
      <w:r w:rsidR="001C23D3" w:rsidRPr="001C23D3">
        <w:rPr>
          <w:rStyle w:val="libAlaemChar"/>
          <w:rtl/>
        </w:rPr>
        <w:t>صلى‌الله‌عليه‌وآله‌وسلم</w:t>
      </w:r>
      <w:r>
        <w:rPr>
          <w:rtl/>
        </w:rPr>
        <w:t xml:space="preserve"> و فاطمه </w:t>
      </w:r>
      <w:r w:rsidR="005E6366" w:rsidRPr="005E6366">
        <w:rPr>
          <w:rStyle w:val="libAlaemChar"/>
          <w:rtl/>
        </w:rPr>
        <w:t>عليها‌السلام</w:t>
      </w:r>
      <w:r>
        <w:rPr>
          <w:rtl/>
        </w:rPr>
        <w:t xml:space="preserve"> عل</w:t>
      </w:r>
      <w:r>
        <w:rPr>
          <w:rFonts w:hint="cs"/>
          <w:rtl/>
        </w:rPr>
        <w:t>ی</w:t>
      </w:r>
      <w:r>
        <w:rPr>
          <w:rtl/>
        </w:rPr>
        <w:t xml:space="preserve"> رق</w:t>
      </w:r>
      <w:r>
        <w:rPr>
          <w:rFonts w:hint="cs"/>
          <w:rtl/>
        </w:rPr>
        <w:t>یّ</w:t>
      </w:r>
      <w:r>
        <w:rPr>
          <w:rFonts w:hint="eastAsia"/>
          <w:rtl/>
        </w:rPr>
        <w:t>ه</w:t>
      </w:r>
      <w:r>
        <w:rPr>
          <w:rtl/>
        </w:rPr>
        <w:t xml:space="preserve"> إبنه رسول اللّه </w:t>
      </w:r>
      <w:r w:rsidR="001C23D3" w:rsidRPr="001C23D3">
        <w:rPr>
          <w:rStyle w:val="libAlaemChar"/>
          <w:rtl/>
        </w:rPr>
        <w:t>صلى‌الله‌عليه‌وآله‌وسلم</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ذکر حشر الناس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انّه </w:t>
      </w:r>
      <w:r w:rsidR="001C23D3" w:rsidRPr="001C23D3">
        <w:rPr>
          <w:rStyle w:val="libAlaemChar"/>
          <w:rtl/>
        </w:rPr>
        <w:t>صلى‌الله‌عليه‌وآله‌وسلم</w:t>
      </w:r>
      <w:r>
        <w:rPr>
          <w:rtl/>
        </w:rPr>
        <w:t xml:space="preserve"> کان </w:t>
      </w:r>
      <w:r>
        <w:rPr>
          <w:rFonts w:hint="cs"/>
          <w:rtl/>
        </w:rPr>
        <w:t>ی</w:t>
      </w:r>
      <w:r>
        <w:rPr>
          <w:rFonts w:hint="eastAsia"/>
          <w:rtl/>
        </w:rPr>
        <w:t>بک</w:t>
      </w:r>
      <w:r>
        <w:rPr>
          <w:rFonts w:hint="cs"/>
          <w:rtl/>
        </w:rPr>
        <w:t>ی</w:t>
      </w:r>
      <w:r>
        <w:rPr>
          <w:rtl/>
        </w:rPr>
        <w:t xml:space="preserve"> حتّ</w:t>
      </w:r>
      <w:r>
        <w:rPr>
          <w:rFonts w:hint="cs"/>
          <w:rtl/>
        </w:rPr>
        <w:t>ی</w:t>
      </w:r>
      <w:r>
        <w:rPr>
          <w:rtl/>
        </w:rPr>
        <w:t xml:space="preserve"> </w:t>
      </w:r>
      <w:r>
        <w:rPr>
          <w:rFonts w:hint="cs"/>
          <w:rtl/>
        </w:rPr>
        <w:t>ی</w:t>
      </w:r>
      <w:r>
        <w:rPr>
          <w:rFonts w:hint="eastAsia"/>
          <w:rtl/>
        </w:rPr>
        <w:t>غش</w:t>
      </w:r>
      <w:r>
        <w:rPr>
          <w:rFonts w:hint="cs"/>
          <w:rtl/>
        </w:rPr>
        <w:t>ی</w:t>
      </w:r>
      <w:r>
        <w:rPr>
          <w:rtl/>
        </w:rPr>
        <w:t xml:space="preserve"> عل</w:t>
      </w:r>
      <w:r>
        <w:rPr>
          <w:rFonts w:hint="cs"/>
          <w:rtl/>
        </w:rPr>
        <w:t>ی</w:t>
      </w:r>
      <w:r>
        <w:rPr>
          <w:rFonts w:hint="eastAsia"/>
          <w:rtl/>
        </w:rPr>
        <w:t>ه</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لإبراه</w:t>
      </w:r>
      <w:r>
        <w:rPr>
          <w:rFonts w:hint="cs"/>
          <w:rtl/>
        </w:rPr>
        <w:t>ی</w:t>
      </w:r>
      <w:r>
        <w:rPr>
          <w:rFonts w:hint="eastAsia"/>
          <w:rtl/>
        </w:rPr>
        <w:t>م</w:t>
      </w:r>
      <w:r>
        <w:rPr>
          <w:rtl/>
        </w:rPr>
        <w:t xml:space="preserve"> ابنه و لز</w:t>
      </w:r>
      <w:r>
        <w:rPr>
          <w:rFonts w:hint="cs"/>
          <w:rtl/>
        </w:rPr>
        <w:t>ی</w:t>
      </w:r>
      <w:r>
        <w:rPr>
          <w:rFonts w:hint="eastAsia"/>
          <w:rtl/>
        </w:rPr>
        <w:t>د</w:t>
      </w:r>
      <w:r>
        <w:rPr>
          <w:rtl/>
        </w:rPr>
        <w:t xml:space="preserve"> بن حارثه </w:t>
      </w:r>
      <w:r w:rsidRPr="00604B91">
        <w:rPr>
          <w:rStyle w:val="libFootnotenumChar"/>
          <w:rtl/>
        </w:rPr>
        <w:t>(8)</w:t>
      </w:r>
      <w:r>
        <w:rPr>
          <w:rtl/>
        </w:rPr>
        <w:t xml:space="preserve">. </w:t>
      </w:r>
    </w:p>
    <w:p w:rsidR="00ED3E80" w:rsidRDefault="00ED3E80" w:rsidP="00ED3E80">
      <w:pPr>
        <w:pStyle w:val="libNormal"/>
      </w:pPr>
      <w:r>
        <w:rPr>
          <w:rFonts w:hint="eastAsia"/>
          <w:rtl/>
        </w:rPr>
        <w:t>بکاؤه</w:t>
      </w:r>
      <w:r>
        <w:rPr>
          <w:rtl/>
        </w:rPr>
        <w:t xml:space="preserve"> عل</w:t>
      </w:r>
      <w:r>
        <w:rPr>
          <w:rFonts w:hint="cs"/>
          <w:rtl/>
        </w:rPr>
        <w:t>ی</w:t>
      </w:r>
      <w:r>
        <w:rPr>
          <w:rtl/>
        </w:rPr>
        <w:t xml:space="preserve"> جعفر و ز</w:t>
      </w:r>
      <w:r>
        <w:rPr>
          <w:rFonts w:hint="cs"/>
          <w:rtl/>
        </w:rPr>
        <w:t>ی</w:t>
      </w:r>
      <w:r>
        <w:rPr>
          <w:rFonts w:hint="eastAsia"/>
          <w:rtl/>
        </w:rPr>
        <w:t>د</w:t>
      </w:r>
      <w:r>
        <w:rPr>
          <w:rtl/>
        </w:rPr>
        <w:t xml:space="preserve"> بن حارثه </w:t>
      </w:r>
      <w:r w:rsidRPr="00604B91">
        <w:rPr>
          <w:rStyle w:val="libFootnotenumChar"/>
          <w:rtl/>
        </w:rPr>
        <w:t>(9)</w:t>
      </w:r>
      <w:r>
        <w:rPr>
          <w:rtl/>
        </w:rPr>
        <w:t xml:space="preserve">. </w:t>
      </w:r>
    </w:p>
    <w:p w:rsidR="00ED3E80" w:rsidRDefault="00ED3E80" w:rsidP="00ED3E80">
      <w:pPr>
        <w:pStyle w:val="libNormal"/>
      </w:pPr>
      <w:r>
        <w:rPr>
          <w:rFonts w:hint="eastAsia"/>
          <w:rtl/>
        </w:rPr>
        <w:t>بکاؤه</w:t>
      </w:r>
      <w:r>
        <w:rPr>
          <w:rtl/>
        </w:rPr>
        <w:t xml:space="preserve"> عل</w:t>
      </w:r>
      <w:r>
        <w:rPr>
          <w:rFonts w:hint="cs"/>
          <w:rtl/>
        </w:rPr>
        <w:t>ی</w:t>
      </w:r>
      <w:r>
        <w:rPr>
          <w:rtl/>
        </w:rPr>
        <w:t xml:space="preserve"> إبراه</w:t>
      </w:r>
      <w:r>
        <w:rPr>
          <w:rFonts w:hint="cs"/>
          <w:rtl/>
        </w:rPr>
        <w:t>ی</w:t>
      </w:r>
      <w:r>
        <w:rPr>
          <w:rFonts w:hint="eastAsia"/>
          <w:rtl/>
        </w:rPr>
        <w:t>م</w:t>
      </w:r>
      <w:r>
        <w:rPr>
          <w:rtl/>
        </w:rPr>
        <w:t xml:space="preserve"> حتّ</w:t>
      </w:r>
      <w:r>
        <w:rPr>
          <w:rFonts w:hint="cs"/>
          <w:rtl/>
        </w:rPr>
        <w:t>ی</w:t>
      </w:r>
      <w:r>
        <w:rPr>
          <w:rtl/>
        </w:rPr>
        <w:t xml:space="preserve"> جرت دموعه الشر</w:t>
      </w:r>
      <w:r>
        <w:rPr>
          <w:rFonts w:hint="cs"/>
          <w:rtl/>
        </w:rPr>
        <w:t>ی</w:t>
      </w:r>
      <w:r>
        <w:rPr>
          <w:rFonts w:hint="eastAsia"/>
          <w:rtl/>
        </w:rPr>
        <w:t>فه</w:t>
      </w:r>
      <w:r>
        <w:rPr>
          <w:rtl/>
        </w:rPr>
        <w:t xml:space="preserve"> عل</w:t>
      </w:r>
      <w:r>
        <w:rPr>
          <w:rFonts w:hint="cs"/>
          <w:rtl/>
        </w:rPr>
        <w:t>ی</w:t>
      </w:r>
      <w:r>
        <w:rPr>
          <w:rtl/>
        </w:rPr>
        <w:t xml:space="preserve"> لح</w:t>
      </w:r>
      <w:r>
        <w:rPr>
          <w:rFonts w:hint="cs"/>
          <w:rtl/>
        </w:rPr>
        <w:t>ی</w:t>
      </w:r>
      <w:r>
        <w:rPr>
          <w:rFonts w:hint="eastAsia"/>
          <w:rtl/>
        </w:rPr>
        <w:t>ته</w:t>
      </w:r>
      <w:r>
        <w:rPr>
          <w:rtl/>
        </w:rPr>
        <w:t xml:space="preserve"> الشر</w:t>
      </w:r>
      <w:r>
        <w:rPr>
          <w:rFonts w:hint="cs"/>
          <w:rtl/>
        </w:rPr>
        <w:t>ی</w:t>
      </w:r>
      <w:r>
        <w:rPr>
          <w:rFonts w:hint="eastAsia"/>
          <w:rtl/>
        </w:rPr>
        <w:t>فه</w:t>
      </w:r>
      <w:r>
        <w:rPr>
          <w:rtl/>
        </w:rPr>
        <w:t xml:space="preserve"> </w:t>
      </w:r>
      <w:r w:rsidRPr="00035BDE">
        <w:rPr>
          <w:rStyle w:val="libFootnotenumChar"/>
          <w:rtl/>
        </w:rPr>
        <w:t>(10)</w:t>
      </w:r>
      <w:r>
        <w:rPr>
          <w:rtl/>
        </w:rPr>
        <w:t xml:space="preserve">. </w:t>
      </w:r>
    </w:p>
    <w:p w:rsidR="00B431B0" w:rsidRDefault="00ED3E80" w:rsidP="00ED3E80">
      <w:pPr>
        <w:pStyle w:val="libNormal"/>
      </w:pPr>
      <w:r>
        <w:rPr>
          <w:rFonts w:hint="eastAsia"/>
          <w:rtl/>
        </w:rPr>
        <w:t>بکاؤه</w:t>
      </w:r>
      <w:r>
        <w:rPr>
          <w:rtl/>
        </w:rPr>
        <w:t xml:space="preserve"> عل</w:t>
      </w:r>
      <w:r>
        <w:rPr>
          <w:rFonts w:hint="cs"/>
          <w:rtl/>
        </w:rPr>
        <w:t>ی</w:t>
      </w:r>
      <w:r>
        <w:rPr>
          <w:rtl/>
        </w:rPr>
        <w:t xml:space="preserve"> فاطمه بنت أسد ح</w:t>
      </w:r>
      <w:r>
        <w:rPr>
          <w:rFonts w:hint="cs"/>
          <w:rtl/>
        </w:rPr>
        <w:t>ی</w:t>
      </w:r>
      <w:r>
        <w:rPr>
          <w:rFonts w:hint="eastAsia"/>
          <w:rtl/>
        </w:rPr>
        <w:t>ن</w:t>
      </w:r>
      <w:r>
        <w:rPr>
          <w:rtl/>
        </w:rPr>
        <w:t xml:space="preserve"> ماتت</w:t>
      </w:r>
      <w:r w:rsidRPr="00035BDE">
        <w:rPr>
          <w:rtl/>
        </w:rPr>
        <w:t>(</w:t>
      </w:r>
      <w:r w:rsidR="009137A0" w:rsidRPr="00035BDE">
        <w:rPr>
          <w:rtl/>
        </w:rPr>
        <w:t>رضي‌الله‌عنه</w:t>
      </w:r>
      <w:r w:rsidRPr="00035BDE">
        <w:rPr>
          <w:rtl/>
        </w:rPr>
        <w:t>ا)</w:t>
      </w:r>
      <w:r>
        <w:rPr>
          <w:rtl/>
        </w:rPr>
        <w:t xml:space="preserve"> </w:t>
      </w:r>
      <w:r w:rsidRPr="00035BDE">
        <w:rPr>
          <w:rStyle w:val="libFootnotenumChar"/>
          <w:rtl/>
        </w:rPr>
        <w:t>(11)</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378</w:t>
      </w:r>
      <w:r w:rsidR="00ED3E80">
        <w:rPr>
          <w:rtl/>
        </w:rPr>
        <w:t>/64/5،ج:</w:t>
      </w:r>
      <w:r w:rsidR="001A3C8D">
        <w:rPr>
          <w:rtl/>
        </w:rPr>
        <w:t>188</w:t>
      </w:r>
      <w:r w:rsidR="00ED3E80">
        <w:rPr>
          <w:rtl/>
        </w:rPr>
        <w:t>/</w:t>
      </w:r>
      <w:r w:rsidR="001A3C8D">
        <w:rPr>
          <w:rtl/>
        </w:rPr>
        <w:t>1</w:t>
      </w:r>
      <w:r w:rsidR="00ED3E80">
        <w:rPr>
          <w:rtl/>
        </w:rPr>
        <w:t>4. ق:</w:t>
      </w:r>
      <w:r w:rsidR="001A3C8D">
        <w:rPr>
          <w:rtl/>
        </w:rPr>
        <w:t>392</w:t>
      </w:r>
      <w:r w:rsidR="00ED3E80">
        <w:rPr>
          <w:rtl/>
        </w:rPr>
        <w:t>/6</w:t>
      </w:r>
      <w:r w:rsidR="001A3C8D">
        <w:rPr>
          <w:rtl/>
        </w:rPr>
        <w:t>7</w:t>
      </w:r>
      <w:r w:rsidR="00ED3E80">
        <w:rPr>
          <w:rtl/>
        </w:rPr>
        <w:t>/5،ج:</w:t>
      </w:r>
      <w:r w:rsidR="001A3C8D">
        <w:rPr>
          <w:rtl/>
        </w:rPr>
        <w:t>2</w:t>
      </w:r>
      <w:r w:rsidR="00ED3E80">
        <w:rPr>
          <w:rtl/>
        </w:rPr>
        <w:t>4</w:t>
      </w:r>
      <w:r w:rsidR="001A3C8D">
        <w:rPr>
          <w:rtl/>
        </w:rPr>
        <w:t>9</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w:t>
      </w:r>
      <w:r w:rsidR="00ED3E80">
        <w:rPr>
          <w:rtl/>
        </w:rPr>
        <w:t>4/</w:t>
      </w:r>
      <w:r w:rsidR="001A3C8D">
        <w:rPr>
          <w:rtl/>
        </w:rPr>
        <w:t>1</w:t>
      </w:r>
      <w:r w:rsidR="00ED3E80">
        <w:rPr>
          <w:rtl/>
        </w:rPr>
        <w:t>/6،ج:54/</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ق:6</w:t>
      </w:r>
      <w:r w:rsidR="001A3C8D">
        <w:rPr>
          <w:rtl/>
        </w:rPr>
        <w:t>7</w:t>
      </w:r>
      <w:r w:rsidR="00ED3E80">
        <w:rPr>
          <w:rtl/>
        </w:rPr>
        <w:t>/</w:t>
      </w:r>
      <w:r w:rsidR="001A3C8D">
        <w:rPr>
          <w:rtl/>
        </w:rPr>
        <w:t>3</w:t>
      </w:r>
      <w:r w:rsidR="00ED3E80">
        <w:rPr>
          <w:rtl/>
        </w:rPr>
        <w:t>/6،ج:</w:t>
      </w:r>
      <w:r w:rsidR="001A3C8D">
        <w:rPr>
          <w:rtl/>
        </w:rPr>
        <w:t>287</w:t>
      </w:r>
      <w:r w:rsidR="00ED3E80">
        <w:rPr>
          <w:rtl/>
        </w:rPr>
        <w:t>/</w:t>
      </w:r>
      <w:r w:rsidR="001A3C8D">
        <w:rPr>
          <w:rtl/>
        </w:rPr>
        <w:t>1</w:t>
      </w:r>
      <w:r w:rsidR="00ED3E80">
        <w:rPr>
          <w:rtl/>
        </w:rPr>
        <w:t xml:space="preserve">5. </w:t>
      </w:r>
    </w:p>
    <w:p w:rsidR="00ED3E80" w:rsidRDefault="00365129" w:rsidP="0027669E">
      <w:pPr>
        <w:pStyle w:val="libFootnote0"/>
      </w:pPr>
      <w:r>
        <w:rPr>
          <w:rtl/>
        </w:rPr>
        <w:t>(4)</w:t>
      </w:r>
      <w:r w:rsidR="00ED3E80">
        <w:rPr>
          <w:rtl/>
        </w:rPr>
        <w:t xml:space="preserve"> ق:کتاب الطهاره</w:t>
      </w:r>
      <w:r w:rsidR="001A3C8D">
        <w:rPr>
          <w:rtl/>
        </w:rPr>
        <w:t>21</w:t>
      </w:r>
      <w:r w:rsidR="00ED3E80">
        <w:rPr>
          <w:rtl/>
        </w:rPr>
        <w:t>6/6</w:t>
      </w:r>
      <w:r w:rsidR="001A3C8D">
        <w:rPr>
          <w:rtl/>
        </w:rPr>
        <w:t>1</w:t>
      </w:r>
      <w:r w:rsidR="00ED3E80">
        <w:rPr>
          <w:rtl/>
        </w:rPr>
        <w:t>/،ج:</w:t>
      </w:r>
      <w:r w:rsidR="001A3C8D">
        <w:rPr>
          <w:rtl/>
        </w:rPr>
        <w:t>108</w:t>
      </w:r>
      <w:r w:rsidR="00ED3E80">
        <w:rPr>
          <w:rtl/>
        </w:rPr>
        <w:t>/</w:t>
      </w:r>
      <w:r w:rsidR="001A3C8D">
        <w:rPr>
          <w:rtl/>
        </w:rPr>
        <w:t>82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w:t>
      </w:r>
      <w:r w:rsidR="00ED3E80">
        <w:rPr>
          <w:rtl/>
        </w:rPr>
        <w:t>65/</w:t>
      </w:r>
      <w:r w:rsidR="001A3C8D">
        <w:rPr>
          <w:rtl/>
        </w:rPr>
        <w:t>31</w:t>
      </w:r>
      <w:r w:rsidR="00ED3E80">
        <w:rPr>
          <w:rtl/>
        </w:rPr>
        <w:t>/</w:t>
      </w:r>
      <w:r w:rsidR="001A3C8D">
        <w:rPr>
          <w:rtl/>
        </w:rPr>
        <w:t>3</w:t>
      </w:r>
      <w:r w:rsidR="00ED3E80">
        <w:rPr>
          <w:rtl/>
        </w:rPr>
        <w:t>،ج:</w:t>
      </w:r>
      <w:r w:rsidR="001A3C8D">
        <w:rPr>
          <w:rtl/>
        </w:rPr>
        <w:t>2</w:t>
      </w:r>
      <w:r w:rsidR="00ED3E80">
        <w:rPr>
          <w:rtl/>
        </w:rPr>
        <w:t>66/6. ق:</w:t>
      </w:r>
      <w:r w:rsidR="001A3C8D">
        <w:rPr>
          <w:rtl/>
        </w:rPr>
        <w:t>710</w:t>
      </w:r>
      <w:r w:rsidR="00ED3E80">
        <w:rPr>
          <w:rtl/>
        </w:rPr>
        <w:t>/6</w:t>
      </w:r>
      <w:r w:rsidR="001A3C8D">
        <w:rPr>
          <w:rtl/>
        </w:rPr>
        <w:t>8</w:t>
      </w:r>
      <w:r w:rsidR="00ED3E80">
        <w:rPr>
          <w:rtl/>
        </w:rPr>
        <w:t>/6،ج:</w:t>
      </w:r>
      <w:r w:rsidR="001A3C8D">
        <w:rPr>
          <w:rtl/>
        </w:rPr>
        <w:t>1</w:t>
      </w:r>
      <w:r w:rsidR="00ED3E80">
        <w:rPr>
          <w:rtl/>
        </w:rPr>
        <w:t>6</w:t>
      </w:r>
      <w:r w:rsidR="001A3C8D">
        <w:rPr>
          <w:rtl/>
        </w:rPr>
        <w:t>2</w:t>
      </w:r>
      <w:r w:rsidR="00ED3E80">
        <w:rPr>
          <w:rtl/>
        </w:rPr>
        <w:t>/</w:t>
      </w:r>
      <w:r w:rsidR="001A3C8D">
        <w:rPr>
          <w:rtl/>
        </w:rPr>
        <w:t>22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w:t>
      </w:r>
      <w:r w:rsidR="00ED3E80">
        <w:rPr>
          <w:rtl/>
        </w:rPr>
        <w:t>6</w:t>
      </w:r>
      <w:r w:rsidR="001A3C8D">
        <w:rPr>
          <w:rtl/>
        </w:rPr>
        <w:t>1</w:t>
      </w:r>
      <w:r w:rsidR="00ED3E80">
        <w:rPr>
          <w:rtl/>
        </w:rPr>
        <w:t>/44/</w:t>
      </w:r>
      <w:r w:rsidR="001A3C8D">
        <w:rPr>
          <w:rtl/>
        </w:rPr>
        <w:t>3</w:t>
      </w:r>
      <w:r w:rsidR="00ED3E80">
        <w:rPr>
          <w:rtl/>
        </w:rPr>
        <w:t>،ج:</w:t>
      </w:r>
      <w:r w:rsidR="001A3C8D">
        <w:rPr>
          <w:rtl/>
        </w:rPr>
        <w:t>2</w:t>
      </w:r>
      <w:r w:rsidR="00ED3E80">
        <w:rPr>
          <w:rtl/>
        </w:rPr>
        <w:t>45/</w:t>
      </w:r>
      <w:r w:rsidR="001A3C8D">
        <w:rPr>
          <w:rtl/>
        </w:rPr>
        <w:t>7</w:t>
      </w:r>
      <w:r w:rsidR="00ED3E80">
        <w:rPr>
          <w:rtl/>
        </w:rPr>
        <w:t>.ف</w:t>
      </w:r>
      <w:r w:rsidR="00ED3E80">
        <w:rPr>
          <w:rFonts w:hint="cs"/>
          <w:rtl/>
        </w:rPr>
        <w:t>ی</w:t>
      </w:r>
      <w:r w:rsidR="00ED3E80">
        <w:rPr>
          <w:rtl/>
        </w:rPr>
        <w:t xml:space="preserve"> البحار:بکاء عائشه و النب</w:t>
      </w:r>
      <w:r w:rsidR="00ED3E80">
        <w:rPr>
          <w:rFonts w:hint="cs"/>
          <w:rtl/>
        </w:rPr>
        <w:t>یّ</w:t>
      </w:r>
      <w:r w:rsidR="00ED3E80">
        <w:rPr>
          <w:rtl/>
        </w:rPr>
        <w:t xml:space="preserve"> </w:t>
      </w:r>
      <w:r w:rsidR="001C23D3" w:rsidRPr="001C23D3">
        <w:rPr>
          <w:rStyle w:val="libAlaemChar"/>
          <w:rtl/>
        </w:rPr>
        <w:t>صلى‌الله‌عليه‌وآله‌وسلم</w:t>
      </w:r>
      <w:r w:rsidR="00ED3E80">
        <w:rPr>
          <w:rtl/>
        </w:rPr>
        <w:t xml:space="preserve"> واضع رأسه ف</w:t>
      </w:r>
      <w:r w:rsidR="00ED3E80">
        <w:rPr>
          <w:rFonts w:hint="cs"/>
          <w:rtl/>
        </w:rPr>
        <w:t>ی</w:t>
      </w:r>
      <w:r w:rsidR="00ED3E80">
        <w:rPr>
          <w:rtl/>
        </w:rPr>
        <w:t xml:space="preserve"> حجرها. </w:t>
      </w:r>
    </w:p>
    <w:p w:rsidR="00ED3E80" w:rsidRDefault="00365129" w:rsidP="0027669E">
      <w:pPr>
        <w:pStyle w:val="libFootnote0"/>
      </w:pPr>
      <w:r>
        <w:rPr>
          <w:rtl/>
        </w:rPr>
        <w:t>(7)</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 xml:space="preserve">/6 و </w:t>
      </w:r>
      <w:r w:rsidR="001A3C8D">
        <w:rPr>
          <w:rtl/>
        </w:rPr>
        <w:t>2</w:t>
      </w:r>
      <w:r w:rsidR="00ED3E80">
        <w:rPr>
          <w:rtl/>
        </w:rPr>
        <w:t>65،ج:</w:t>
      </w:r>
      <w:r w:rsidR="001A3C8D">
        <w:rPr>
          <w:rtl/>
        </w:rPr>
        <w:t>2</w:t>
      </w:r>
      <w:r w:rsidR="00ED3E80">
        <w:rPr>
          <w:rtl/>
        </w:rPr>
        <w:t>5</w:t>
      </w:r>
      <w:r w:rsidR="001A3C8D">
        <w:rPr>
          <w:rtl/>
        </w:rPr>
        <w:t>7</w:t>
      </w:r>
      <w:r w:rsidR="00ED3E80">
        <w:rPr>
          <w:rtl/>
        </w:rPr>
        <w:t>/</w:t>
      </w:r>
      <w:r w:rsidR="001A3C8D">
        <w:rPr>
          <w:rtl/>
        </w:rPr>
        <w:t>17</w:t>
      </w:r>
      <w:r w:rsidR="00ED3E80">
        <w:rPr>
          <w:rtl/>
        </w:rPr>
        <w:t xml:space="preserve"> و </w:t>
      </w:r>
      <w:r w:rsidR="001A3C8D">
        <w:rPr>
          <w:rtl/>
        </w:rPr>
        <w:t>287</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1</w:t>
      </w:r>
      <w:r w:rsidR="00ED3E80">
        <w:rPr>
          <w:rtl/>
        </w:rPr>
        <w:t>5</w:t>
      </w:r>
      <w:r w:rsidR="001A3C8D">
        <w:rPr>
          <w:rtl/>
        </w:rPr>
        <w:t>2</w:t>
      </w:r>
      <w:r w:rsidR="00ED3E80">
        <w:rPr>
          <w:rtl/>
        </w:rPr>
        <w:t>/</w:t>
      </w:r>
      <w:r w:rsidR="001A3C8D">
        <w:rPr>
          <w:rtl/>
        </w:rPr>
        <w:t>9</w:t>
      </w:r>
      <w:r w:rsidR="00ED3E80">
        <w:rPr>
          <w:rtl/>
        </w:rPr>
        <w:t>/6،ج:</w:t>
      </w:r>
      <w:r w:rsidR="001A3C8D">
        <w:rPr>
          <w:rtl/>
        </w:rPr>
        <w:t>23</w:t>
      </w:r>
      <w:r w:rsidR="00ED3E80">
        <w:rPr>
          <w:rtl/>
        </w:rPr>
        <w:t>5/</w:t>
      </w:r>
      <w:r w:rsidR="001A3C8D">
        <w:rPr>
          <w:rtl/>
        </w:rPr>
        <w:t>1</w:t>
      </w:r>
      <w:r w:rsidR="00ED3E80">
        <w:rPr>
          <w:rtl/>
        </w:rPr>
        <w:t xml:space="preserve">6. </w:t>
      </w:r>
    </w:p>
    <w:p w:rsidR="00ED3E80" w:rsidRDefault="00365129" w:rsidP="0027669E">
      <w:pPr>
        <w:pStyle w:val="libFootnote0"/>
      </w:pPr>
      <w:r>
        <w:rPr>
          <w:rtl/>
        </w:rPr>
        <w:t>(9)</w:t>
      </w:r>
      <w:r w:rsidR="00ED3E80">
        <w:rPr>
          <w:rtl/>
        </w:rPr>
        <w:t xml:space="preserve"> ق:5</w:t>
      </w:r>
      <w:r w:rsidR="001A3C8D">
        <w:rPr>
          <w:rtl/>
        </w:rPr>
        <w:t>8</w:t>
      </w:r>
      <w:r w:rsidR="00ED3E80">
        <w:rPr>
          <w:rtl/>
        </w:rPr>
        <w:t>5/54/6،ج:54/</w:t>
      </w:r>
      <w:r w:rsidR="001A3C8D">
        <w:rPr>
          <w:rtl/>
        </w:rPr>
        <w:t>21</w:t>
      </w:r>
      <w:r w:rsidR="00ED3E80">
        <w:rPr>
          <w:rtl/>
        </w:rPr>
        <w:t xml:space="preserve">. </w:t>
      </w:r>
    </w:p>
    <w:p w:rsidR="00ED3E80" w:rsidRDefault="007708BB" w:rsidP="0027669E">
      <w:pPr>
        <w:pStyle w:val="libFootnote0"/>
      </w:pPr>
      <w:r>
        <w:rPr>
          <w:rtl/>
        </w:rPr>
        <w:t>(10)</w:t>
      </w:r>
      <w:r w:rsidR="00ED3E80">
        <w:rPr>
          <w:rtl/>
        </w:rPr>
        <w:t xml:space="preserve"> ق:</w:t>
      </w:r>
      <w:r w:rsidR="001A3C8D">
        <w:rPr>
          <w:rtl/>
        </w:rPr>
        <w:t>707</w:t>
      </w:r>
      <w:r w:rsidR="00ED3E80">
        <w:rPr>
          <w:rtl/>
        </w:rPr>
        <w:t>/6</w:t>
      </w:r>
      <w:r w:rsidR="001A3C8D">
        <w:rPr>
          <w:rtl/>
        </w:rPr>
        <w:t>8</w:t>
      </w:r>
      <w:r w:rsidR="00ED3E80">
        <w:rPr>
          <w:rtl/>
        </w:rPr>
        <w:t>/6،ج:</w:t>
      </w:r>
      <w:r w:rsidR="001A3C8D">
        <w:rPr>
          <w:rtl/>
        </w:rPr>
        <w:t>1</w:t>
      </w:r>
      <w:r w:rsidR="00ED3E80">
        <w:rPr>
          <w:rtl/>
        </w:rPr>
        <w:t>5</w:t>
      </w:r>
      <w:r w:rsidR="001A3C8D">
        <w:rPr>
          <w:rtl/>
        </w:rPr>
        <w:t>1</w:t>
      </w:r>
      <w:r w:rsidR="00ED3E80">
        <w:rPr>
          <w:rtl/>
        </w:rPr>
        <w:t>/</w:t>
      </w:r>
      <w:r w:rsidR="001A3C8D">
        <w:rPr>
          <w:rtl/>
        </w:rPr>
        <w:t>22</w:t>
      </w:r>
      <w:r w:rsidR="00ED3E80">
        <w:rPr>
          <w:rtl/>
        </w:rPr>
        <w:t xml:space="preserve">. </w:t>
      </w:r>
    </w:p>
    <w:p w:rsidR="00B431B0" w:rsidRDefault="007708BB" w:rsidP="0027669E">
      <w:pPr>
        <w:pStyle w:val="libFootnote0"/>
      </w:pPr>
      <w:r>
        <w:rPr>
          <w:rtl/>
        </w:rPr>
        <w:t>(11)</w:t>
      </w:r>
      <w:r w:rsidR="00ED3E80">
        <w:rPr>
          <w:rtl/>
        </w:rPr>
        <w:t xml:space="preserve"> ق:</w:t>
      </w:r>
      <w:r w:rsidR="001A3C8D">
        <w:rPr>
          <w:rtl/>
        </w:rPr>
        <w:t>299</w:t>
      </w:r>
      <w:r w:rsidR="00ED3E80">
        <w:rPr>
          <w:rtl/>
        </w:rPr>
        <w:t>/</w:t>
      </w:r>
      <w:r w:rsidR="001A3C8D">
        <w:rPr>
          <w:rtl/>
        </w:rPr>
        <w:t>2</w:t>
      </w:r>
      <w:r w:rsidR="00ED3E80">
        <w:rPr>
          <w:rtl/>
        </w:rPr>
        <w:t>4/6،ج:6/</w:t>
      </w:r>
      <w:r w:rsidR="001A3C8D">
        <w:rPr>
          <w:rtl/>
        </w:rPr>
        <w:t>18</w:t>
      </w:r>
      <w:r w:rsidR="00ED3E80">
        <w:rPr>
          <w:rtl/>
        </w:rPr>
        <w:t xml:space="preserve">. </w:t>
      </w:r>
    </w:p>
    <w:p w:rsidR="005A2728" w:rsidRDefault="005A2728" w:rsidP="005A2728">
      <w:pPr>
        <w:rPr>
          <w:rtl/>
        </w:rPr>
      </w:pPr>
      <w:r>
        <w:br w:type="page"/>
      </w:r>
    </w:p>
    <w:p w:rsidR="00ED3E80" w:rsidRDefault="00ED3E80" w:rsidP="00ED3E80">
      <w:pPr>
        <w:pStyle w:val="libNormal"/>
      </w:pPr>
      <w:r>
        <w:rPr>
          <w:rFonts w:hint="eastAsia"/>
          <w:rtl/>
        </w:rPr>
        <w:lastRenderedPageBreak/>
        <w:t>بکاء</w:t>
      </w:r>
      <w:r>
        <w:rPr>
          <w:rtl/>
        </w:rPr>
        <w:t xml:space="preserve"> النب</w:t>
      </w:r>
      <w:r>
        <w:rPr>
          <w:rFonts w:hint="cs"/>
          <w:rtl/>
        </w:rPr>
        <w:t>یّ</w:t>
      </w:r>
      <w:r>
        <w:rPr>
          <w:rtl/>
        </w:rPr>
        <w:t xml:space="preserve"> و عل</w:t>
      </w:r>
      <w:r>
        <w:rPr>
          <w:rFonts w:hint="cs"/>
          <w:rtl/>
        </w:rPr>
        <w:t>یّ</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ح</w:t>
      </w:r>
      <w:r>
        <w:rPr>
          <w:rFonts w:hint="cs"/>
          <w:rtl/>
        </w:rPr>
        <w:t>ی</w:t>
      </w:r>
      <w:r>
        <w:rPr>
          <w:rFonts w:hint="eastAsia"/>
          <w:rtl/>
        </w:rPr>
        <w:t>ن</w:t>
      </w:r>
      <w:r>
        <w:rPr>
          <w:rtl/>
        </w:rPr>
        <w:t xml:space="preserve"> المفارقه </w:t>
      </w:r>
      <w:r w:rsidRPr="00604B91">
        <w:rPr>
          <w:rStyle w:val="libFootnotenumChar"/>
          <w:rtl/>
        </w:rPr>
        <w:t>(1)</w:t>
      </w:r>
      <w:r>
        <w:rPr>
          <w:rtl/>
        </w:rPr>
        <w:t xml:space="preserve">. </w:t>
      </w:r>
    </w:p>
    <w:p w:rsidR="00ED3E80" w:rsidRDefault="00ED3E80" w:rsidP="00ED3E80">
      <w:pPr>
        <w:pStyle w:val="libNormal"/>
      </w:pPr>
      <w:r w:rsidRPr="00035BDE">
        <w:rPr>
          <w:rStyle w:val="libBold1Char"/>
          <w:rFonts w:hint="eastAsia"/>
          <w:rtl/>
        </w:rPr>
        <w:t>إعلام</w:t>
      </w:r>
      <w:r>
        <w:rPr>
          <w:rtl/>
        </w:rPr>
        <w:t xml:space="preserve"> </w:t>
      </w:r>
      <w:r w:rsidRPr="00035BDE">
        <w:rPr>
          <w:rStyle w:val="libBold1Char"/>
          <w:rtl/>
        </w:rPr>
        <w:t>الور</w:t>
      </w:r>
      <w:r w:rsidRPr="00035BDE">
        <w:rPr>
          <w:rStyle w:val="libBold1Char"/>
          <w:rFonts w:hint="cs"/>
          <w:rtl/>
        </w:rPr>
        <w:t>ی</w:t>
      </w:r>
      <w:r>
        <w:rPr>
          <w:rtl/>
        </w:rPr>
        <w:t xml:space="preserve">: بکاء رسول اللّه </w:t>
      </w:r>
      <w:r w:rsidR="001C23D3" w:rsidRPr="001C23D3">
        <w:rPr>
          <w:rStyle w:val="libAlaemChar"/>
          <w:rtl/>
        </w:rPr>
        <w:t>صلى‌الله‌عليه‌وآله‌وسلم</w:t>
      </w:r>
      <w:r>
        <w:rPr>
          <w:rtl/>
        </w:rPr>
        <w:t xml:space="preserve"> ممّا رأ</w:t>
      </w:r>
      <w:r>
        <w:rPr>
          <w:rFonts w:hint="cs"/>
          <w:rtl/>
        </w:rPr>
        <w:t>ی</w:t>
      </w:r>
      <w:r>
        <w:rPr>
          <w:rtl/>
        </w:rPr>
        <w:t xml:space="preserve"> بقدم</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الورم و أنّهما </w:t>
      </w:r>
      <w:r>
        <w:rPr>
          <w:rFonts w:hint="cs"/>
          <w:rtl/>
        </w:rPr>
        <w:t>ی</w:t>
      </w:r>
      <w:r>
        <w:rPr>
          <w:rFonts w:hint="eastAsia"/>
          <w:rtl/>
        </w:rPr>
        <w:t>قطران</w:t>
      </w:r>
      <w:r>
        <w:rPr>
          <w:rtl/>
        </w:rPr>
        <w:t xml:space="preserve"> دما لمّا جاء من مکّه ال</w:t>
      </w:r>
      <w:r>
        <w:rPr>
          <w:rFonts w:hint="cs"/>
          <w:rtl/>
        </w:rPr>
        <w:t>ی</w:t>
      </w:r>
      <w:r>
        <w:rPr>
          <w:rtl/>
        </w:rPr>
        <w:t xml:space="preserve"> المد</w:t>
      </w:r>
      <w:r>
        <w:rPr>
          <w:rFonts w:hint="cs"/>
          <w:rtl/>
        </w:rPr>
        <w:t>ی</w:t>
      </w:r>
      <w:r>
        <w:rPr>
          <w:rFonts w:hint="eastAsia"/>
          <w:rtl/>
        </w:rPr>
        <w:t>نه</w:t>
      </w:r>
      <w:r>
        <w:rPr>
          <w:rtl/>
        </w:rPr>
        <w:t xml:space="preserve"> ماش</w:t>
      </w:r>
      <w:r>
        <w:rPr>
          <w:rFonts w:hint="cs"/>
          <w:rtl/>
        </w:rPr>
        <w:t>ی</w:t>
      </w:r>
      <w:r>
        <w:rPr>
          <w:rFonts w:hint="eastAsia"/>
          <w:rtl/>
        </w:rPr>
        <w:t>ا</w:t>
      </w:r>
      <w:r>
        <w:rPr>
          <w:rtl/>
        </w:rPr>
        <w:t xml:space="preserve"> عل</w:t>
      </w:r>
      <w:r>
        <w:rPr>
          <w:rFonts w:hint="cs"/>
          <w:rtl/>
        </w:rPr>
        <w:t>ی</w:t>
      </w:r>
      <w:r>
        <w:rPr>
          <w:rtl/>
        </w:rPr>
        <w:t xml:space="preserve"> قدم</w:t>
      </w:r>
      <w:r>
        <w:rPr>
          <w:rFonts w:hint="cs"/>
          <w:rtl/>
        </w:rPr>
        <w:t>ی</w:t>
      </w:r>
      <w:r>
        <w:rPr>
          <w:rFonts w:hint="eastAsia"/>
          <w:rtl/>
        </w:rPr>
        <w:t>ه</w:t>
      </w:r>
      <w:r>
        <w:rPr>
          <w:rtl/>
        </w:rPr>
        <w:t xml:space="preserve"> فدع</w:t>
      </w:r>
      <w:r>
        <w:rPr>
          <w:rFonts w:hint="cs"/>
          <w:rtl/>
        </w:rPr>
        <w:t>ی</w:t>
      </w:r>
      <w:r>
        <w:rPr>
          <w:rtl/>
        </w:rPr>
        <w:t xml:space="preserve"> له بالعاف</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بکاؤه</w:t>
      </w:r>
      <w:r>
        <w:rPr>
          <w:rtl/>
        </w:rPr>
        <w:t xml:space="preserve">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أحد ح</w:t>
      </w:r>
      <w:r>
        <w:rPr>
          <w:rFonts w:hint="cs"/>
          <w:rtl/>
        </w:rPr>
        <w:t>ی</w:t>
      </w:r>
      <w:r>
        <w:rPr>
          <w:rFonts w:hint="eastAsia"/>
          <w:rtl/>
        </w:rPr>
        <w:t>ن</w:t>
      </w:r>
      <w:r>
        <w:rPr>
          <w:rtl/>
        </w:rPr>
        <w:t xml:space="preserve"> رأ</w:t>
      </w:r>
      <w:r>
        <w:rPr>
          <w:rFonts w:hint="cs"/>
          <w:rtl/>
        </w:rPr>
        <w:t>ی</w:t>
      </w:r>
      <w:r>
        <w:rPr>
          <w:rtl/>
        </w:rPr>
        <w:t xml:space="preserve"> اختلاج ساق</w:t>
      </w:r>
      <w:r>
        <w:rPr>
          <w:rFonts w:hint="cs"/>
          <w:rtl/>
        </w:rPr>
        <w:t>ی</w:t>
      </w:r>
      <w:r>
        <w:rPr>
          <w:rFonts w:hint="eastAsia"/>
          <w:rtl/>
        </w:rPr>
        <w:t>ه</w:t>
      </w:r>
      <w:r>
        <w:rPr>
          <w:rtl/>
        </w:rPr>
        <w:t xml:space="preserve"> من کثره القتال </w:t>
      </w:r>
      <w:r w:rsidRPr="00604B91">
        <w:rPr>
          <w:rStyle w:val="libFootnotenumChar"/>
          <w:rtl/>
        </w:rPr>
        <w:t>(3)</w:t>
      </w:r>
      <w:r>
        <w:rPr>
          <w:rtl/>
        </w:rPr>
        <w:t xml:space="preserve">. </w:t>
      </w:r>
    </w:p>
    <w:p w:rsidR="00ED3E80" w:rsidRDefault="00ED3E80" w:rsidP="00ED3E80">
      <w:pPr>
        <w:pStyle w:val="libNormal"/>
      </w:pPr>
      <w:r w:rsidRPr="00035BDE">
        <w:rPr>
          <w:rStyle w:val="libBold1Char"/>
          <w:rFonts w:hint="eastAsia"/>
          <w:rtl/>
        </w:rPr>
        <w:t>الخصال</w:t>
      </w:r>
      <w:r>
        <w:rPr>
          <w:rtl/>
        </w:rPr>
        <w:t>:عن أب</w:t>
      </w:r>
      <w:r>
        <w:rPr>
          <w:rFonts w:hint="cs"/>
          <w:rtl/>
        </w:rPr>
        <w:t>ی</w:t>
      </w:r>
      <w:r>
        <w:rPr>
          <w:rtl/>
        </w:rPr>
        <w:t xml:space="preserve"> محمّد العسکر</w:t>
      </w:r>
      <w:r>
        <w:rPr>
          <w:rFonts w:hint="cs"/>
          <w:rtl/>
        </w:rPr>
        <w:t>یّ</w:t>
      </w:r>
      <w:r>
        <w:rPr>
          <w:rtl/>
        </w:rPr>
        <w:t xml:space="preserve"> عن آبائه عن عل</w:t>
      </w:r>
      <w:r>
        <w:rPr>
          <w:rFonts w:hint="cs"/>
          <w:rtl/>
        </w:rPr>
        <w:t>یّ</w:t>
      </w:r>
      <w:r>
        <w:rPr>
          <w:rtl/>
        </w:rPr>
        <w:t xml:space="preserve"> </w:t>
      </w:r>
      <w:r w:rsidR="00EC2CC2" w:rsidRPr="00EC2CC2">
        <w:rPr>
          <w:rStyle w:val="libAlaemChar"/>
          <w:rtl/>
        </w:rPr>
        <w:t>عليه‌السلام</w:t>
      </w:r>
      <w:r>
        <w:rPr>
          <w:rtl/>
        </w:rPr>
        <w:t xml:space="preserve"> قال: انّ رسول اللّه </w:t>
      </w:r>
      <w:r w:rsidR="001C23D3" w:rsidRPr="001C23D3">
        <w:rPr>
          <w:rStyle w:val="libAlaemChar"/>
          <w:rtl/>
        </w:rPr>
        <w:t>صلى‌الله‌عليه‌وآله‌وسلم</w:t>
      </w:r>
      <w:r>
        <w:rPr>
          <w:rtl/>
        </w:rPr>
        <w:t xml:space="preserve"> لمّا أتاه جبرئ</w:t>
      </w:r>
      <w:r>
        <w:rPr>
          <w:rFonts w:hint="cs"/>
          <w:rtl/>
        </w:rPr>
        <w:t>ی</w:t>
      </w:r>
      <w:r>
        <w:rPr>
          <w:rFonts w:hint="eastAsia"/>
          <w:rtl/>
        </w:rPr>
        <w:t>ل</w:t>
      </w:r>
      <w:r>
        <w:rPr>
          <w:rtl/>
        </w:rPr>
        <w:t xml:space="preserve"> </w:t>
      </w:r>
      <w:r>
        <w:rPr>
          <w:rFonts w:hint="cs"/>
          <w:rtl/>
        </w:rPr>
        <w:t>ی</w:t>
      </w:r>
      <w:r>
        <w:rPr>
          <w:rFonts w:hint="eastAsia"/>
          <w:rtl/>
        </w:rPr>
        <w:t>نع</w:t>
      </w:r>
      <w:r>
        <w:rPr>
          <w:rFonts w:hint="cs"/>
          <w:rtl/>
        </w:rPr>
        <w:t>ی</w:t>
      </w:r>
      <w:r>
        <w:rPr>
          <w:rtl/>
        </w:rPr>
        <w:t xml:space="preserve"> النّجاش</w:t>
      </w:r>
      <w:r>
        <w:rPr>
          <w:rFonts w:hint="cs"/>
          <w:rtl/>
        </w:rPr>
        <w:t>ی</w:t>
      </w:r>
      <w:r>
        <w:rPr>
          <w:rtl/>
        </w:rPr>
        <w:t xml:space="preserve"> بک</w:t>
      </w:r>
      <w:r>
        <w:rPr>
          <w:rFonts w:hint="cs"/>
          <w:rtl/>
        </w:rPr>
        <w:t>ی</w:t>
      </w:r>
      <w:r>
        <w:rPr>
          <w:rtl/>
        </w:rPr>
        <w:t xml:space="preserve"> بکاء حز</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و قال:انّ أخاکم أصحمه،و هو اسم النجاش</w:t>
      </w:r>
      <w:r>
        <w:rPr>
          <w:rFonts w:hint="cs"/>
          <w:rtl/>
        </w:rPr>
        <w:t>یّ</w:t>
      </w:r>
      <w:r>
        <w:rPr>
          <w:rFonts w:hint="eastAsia"/>
          <w:rtl/>
        </w:rPr>
        <w:t>،مات،ثمّ</w:t>
      </w:r>
      <w:r>
        <w:rPr>
          <w:rtl/>
        </w:rPr>
        <w:t xml:space="preserve"> خرج ال</w:t>
      </w:r>
      <w:r>
        <w:rPr>
          <w:rFonts w:hint="cs"/>
          <w:rtl/>
        </w:rPr>
        <w:t>ی</w:t>
      </w:r>
      <w:r>
        <w:rPr>
          <w:rtl/>
        </w:rPr>
        <w:t xml:space="preserve"> الجبّانه </w:t>
      </w:r>
      <w:r w:rsidRPr="00604B91">
        <w:rPr>
          <w:rStyle w:val="libFootnotenumChar"/>
          <w:rtl/>
        </w:rPr>
        <w:t>(4)</w:t>
      </w:r>
      <w:r>
        <w:rPr>
          <w:rtl/>
        </w:rPr>
        <w:t xml:space="preserve">. </w:t>
      </w:r>
      <w:r w:rsidR="00733B1C">
        <w:rPr>
          <w:rFonts w:hint="cs"/>
          <w:rtl/>
        </w:rPr>
        <w:t xml:space="preserve">و كبر سبعاً فخفض الله له كلّ مرتفع حتّى رأى جناؤته و هو بالحبشة </w:t>
      </w:r>
      <w:r w:rsidR="00733B1C" w:rsidRPr="00733B1C">
        <w:rPr>
          <w:rStyle w:val="libFootnotenumChar"/>
          <w:rFonts w:hint="cs"/>
          <w:rtl/>
        </w:rPr>
        <w:t>(5)</w:t>
      </w:r>
      <w:r w:rsidR="00733B1C">
        <w:rPr>
          <w:rFonts w:hint="cs"/>
          <w:rtl/>
        </w:rPr>
        <w:t>.</w:t>
      </w:r>
    </w:p>
    <w:p w:rsidR="00ED3E80" w:rsidRDefault="00ED3E80" w:rsidP="00ED3E80">
      <w:pPr>
        <w:pStyle w:val="libNormal"/>
      </w:pPr>
      <w:r w:rsidRPr="00035BDE">
        <w:rPr>
          <w:rStyle w:val="libBold1Char"/>
          <w:rFonts w:hint="eastAsia"/>
          <w:rtl/>
        </w:rPr>
        <w:t>کشف</w:t>
      </w:r>
      <w:r>
        <w:rPr>
          <w:rtl/>
        </w:rPr>
        <w:t xml:space="preserve"> </w:t>
      </w:r>
      <w:r w:rsidRPr="00035BDE">
        <w:rPr>
          <w:rStyle w:val="libBold1Char"/>
          <w:rtl/>
        </w:rPr>
        <w:t>الغمّه</w:t>
      </w:r>
      <w:r>
        <w:rPr>
          <w:rtl/>
        </w:rPr>
        <w:t>:عن عل</w:t>
      </w:r>
      <w:r>
        <w:rPr>
          <w:rFonts w:hint="cs"/>
          <w:rtl/>
        </w:rPr>
        <w:t>یّ</w:t>
      </w:r>
      <w:r>
        <w:rPr>
          <w:rtl/>
        </w:rPr>
        <w:t xml:space="preserve"> </w:t>
      </w:r>
      <w:r w:rsidR="00EC2CC2" w:rsidRPr="00EC2CC2">
        <w:rPr>
          <w:rStyle w:val="libAlaemChar"/>
          <w:rtl/>
        </w:rPr>
        <w:t>عليه‌السلام</w:t>
      </w:r>
      <w:r>
        <w:rPr>
          <w:rtl/>
        </w:rPr>
        <w:t>: ذکر النب</w:t>
      </w:r>
      <w:r>
        <w:rPr>
          <w:rFonts w:hint="cs"/>
          <w:rtl/>
        </w:rPr>
        <w:t>یّ</w:t>
      </w:r>
      <w:r>
        <w:rPr>
          <w:rtl/>
        </w:rPr>
        <w:t xml:space="preserve"> </w:t>
      </w:r>
      <w:r w:rsidR="001C23D3" w:rsidRPr="001C23D3">
        <w:rPr>
          <w:rStyle w:val="libAlaemChar"/>
          <w:rtl/>
        </w:rPr>
        <w:t>صلى‌الله‌عليه‌وآله‌وسلم</w:t>
      </w:r>
      <w:r>
        <w:rPr>
          <w:rtl/>
        </w:rPr>
        <w:t xml:space="preserve"> خد</w:t>
      </w:r>
      <w:r>
        <w:rPr>
          <w:rFonts w:hint="cs"/>
          <w:rtl/>
        </w:rPr>
        <w:t>ی</w:t>
      </w:r>
      <w:r>
        <w:rPr>
          <w:rFonts w:hint="eastAsia"/>
          <w:rtl/>
        </w:rPr>
        <w:t>جه</w:t>
      </w:r>
      <w:r>
        <w:rPr>
          <w:rtl/>
        </w:rPr>
        <w:t xml:space="preserve"> </w:t>
      </w:r>
      <w:r>
        <w:rPr>
          <w:rFonts w:hint="cs"/>
          <w:rtl/>
        </w:rPr>
        <w:t>ی</w:t>
      </w:r>
      <w:r>
        <w:rPr>
          <w:rFonts w:hint="eastAsia"/>
          <w:rtl/>
        </w:rPr>
        <w:t>وما</w:t>
      </w:r>
      <w:r>
        <w:rPr>
          <w:rtl/>
        </w:rPr>
        <w:t xml:space="preserve"> و هو عند نسائه فبک</w:t>
      </w:r>
      <w:r>
        <w:rPr>
          <w:rFonts w:hint="cs"/>
          <w:rtl/>
        </w:rPr>
        <w:t>ی</w:t>
      </w:r>
      <w:r>
        <w:rPr>
          <w:rFonts w:hint="eastAsia"/>
          <w:rtl/>
        </w:rPr>
        <w:t>،</w:t>
      </w:r>
      <w:r>
        <w:rPr>
          <w:rtl/>
        </w:rPr>
        <w:t xml:space="preserve"> فقالت عائشه:ما </w:t>
      </w:r>
      <w:r>
        <w:rPr>
          <w:rFonts w:hint="cs"/>
          <w:rtl/>
        </w:rPr>
        <w:t>ی</w:t>
      </w:r>
      <w:r>
        <w:rPr>
          <w:rFonts w:hint="eastAsia"/>
          <w:rtl/>
        </w:rPr>
        <w:t>بک</w:t>
      </w:r>
      <w:r>
        <w:rPr>
          <w:rFonts w:hint="cs"/>
          <w:rtl/>
        </w:rPr>
        <w:t>ی</w:t>
      </w:r>
      <w:r>
        <w:rPr>
          <w:rFonts w:hint="eastAsia"/>
          <w:rtl/>
        </w:rPr>
        <w:t>ک</w:t>
      </w:r>
      <w:r>
        <w:rPr>
          <w:rtl/>
        </w:rPr>
        <w:t xml:space="preserve"> عل</w:t>
      </w:r>
      <w:r>
        <w:rPr>
          <w:rFonts w:hint="cs"/>
          <w:rtl/>
        </w:rPr>
        <w:t>ی</w:t>
      </w:r>
      <w:r>
        <w:rPr>
          <w:rtl/>
        </w:rPr>
        <w:t xml:space="preserve"> عجوز حمراء من عجا</w:t>
      </w:r>
      <w:r>
        <w:rPr>
          <w:rFonts w:hint="cs"/>
          <w:rtl/>
        </w:rPr>
        <w:t>ی</w:t>
      </w:r>
      <w:r>
        <w:rPr>
          <w:rFonts w:hint="eastAsia"/>
          <w:rtl/>
        </w:rPr>
        <w:t>ز</w:t>
      </w:r>
      <w:r>
        <w:rPr>
          <w:rtl/>
        </w:rPr>
        <w:t xml:space="preserve"> بن</w:t>
      </w:r>
      <w:r>
        <w:rPr>
          <w:rFonts w:hint="cs"/>
          <w:rtl/>
        </w:rPr>
        <w:t>ی</w:t>
      </w:r>
      <w:r>
        <w:rPr>
          <w:rtl/>
        </w:rPr>
        <w:t xml:space="preserve"> أسد؟ </w:t>
      </w:r>
    </w:p>
    <w:p w:rsidR="00ED3E80" w:rsidRDefault="00ED3E80" w:rsidP="00ED3E80">
      <w:pPr>
        <w:pStyle w:val="libNormal"/>
      </w:pPr>
      <w:r>
        <w:rPr>
          <w:rFonts w:hint="eastAsia"/>
          <w:rtl/>
        </w:rPr>
        <w:t>فقال</w:t>
      </w:r>
      <w:r>
        <w:rPr>
          <w:rtl/>
        </w:rPr>
        <w:t>:صدّقتن</w:t>
      </w:r>
      <w:r>
        <w:rPr>
          <w:rFonts w:hint="cs"/>
          <w:rtl/>
        </w:rPr>
        <w:t>ی</w:t>
      </w:r>
      <w:r>
        <w:rPr>
          <w:rtl/>
        </w:rPr>
        <w:t xml:space="preserve"> إذ کذّبتم،و آمنت ب</w:t>
      </w:r>
      <w:r>
        <w:rPr>
          <w:rFonts w:hint="cs"/>
          <w:rtl/>
        </w:rPr>
        <w:t>ی</w:t>
      </w:r>
      <w:r>
        <w:rPr>
          <w:rtl/>
        </w:rPr>
        <w:t xml:space="preserve"> إذ کفرتم،و ولدت ل</w:t>
      </w:r>
      <w:r>
        <w:rPr>
          <w:rFonts w:hint="cs"/>
          <w:rtl/>
        </w:rPr>
        <w:t>ی</w:t>
      </w:r>
      <w:r>
        <w:rPr>
          <w:rtl/>
        </w:rPr>
        <w:t xml:space="preserve"> إذ عقمتم. </w:t>
      </w:r>
    </w:p>
    <w:p w:rsidR="00ED3E80" w:rsidRDefault="00ED3E80" w:rsidP="00733B1C">
      <w:pPr>
        <w:pStyle w:val="libNormal"/>
      </w:pPr>
      <w:r>
        <w:rPr>
          <w:rFonts w:hint="eastAsia"/>
          <w:rtl/>
        </w:rPr>
        <w:t>قالت</w:t>
      </w:r>
      <w:r>
        <w:rPr>
          <w:rtl/>
        </w:rPr>
        <w:t xml:space="preserve"> عائشه:فما زلت أتقرّب ال</w:t>
      </w:r>
      <w:r>
        <w:rPr>
          <w:rFonts w:hint="cs"/>
          <w:rtl/>
        </w:rPr>
        <w:t>ی</w:t>
      </w:r>
      <w:r>
        <w:rPr>
          <w:rtl/>
        </w:rPr>
        <w:t xml:space="preserve"> رسول اللّه </w:t>
      </w:r>
      <w:r w:rsidR="001C23D3" w:rsidRPr="001C23D3">
        <w:rPr>
          <w:rStyle w:val="libAlaemChar"/>
          <w:rtl/>
        </w:rPr>
        <w:t>صلى‌الله‌عليه‌وآله‌وسلم</w:t>
      </w:r>
      <w:r>
        <w:rPr>
          <w:rtl/>
        </w:rPr>
        <w:t xml:space="preserve"> بذکرها </w:t>
      </w:r>
      <w:r w:rsidRPr="00604B91">
        <w:rPr>
          <w:rStyle w:val="libFootnotenumChar"/>
          <w:rtl/>
        </w:rPr>
        <w:t>(</w:t>
      </w:r>
      <w:r w:rsidR="00733B1C">
        <w:rPr>
          <w:rStyle w:val="libFootnotenumChar"/>
          <w:rFonts w:hint="cs"/>
          <w:rtl/>
        </w:rPr>
        <w:t>6</w:t>
      </w:r>
      <w:r w:rsidRPr="00604B91">
        <w:rPr>
          <w:rStyle w:val="libFootnotenumChar"/>
          <w:rtl/>
        </w:rPr>
        <w:t>)</w:t>
      </w:r>
      <w:r>
        <w:rPr>
          <w:rtl/>
        </w:rPr>
        <w:t xml:space="preserve">. </w:t>
      </w:r>
    </w:p>
    <w:p w:rsidR="00ED3E80" w:rsidRDefault="00ED3E80" w:rsidP="00733B1C">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ها</w:t>
      </w:r>
      <w:r>
        <w:rPr>
          <w:rtl/>
        </w:rPr>
        <w:t xml:space="preserve"> أ</w:t>
      </w:r>
      <w:r>
        <w:rPr>
          <w:rFonts w:hint="cs"/>
          <w:rtl/>
        </w:rPr>
        <w:t>ی</w:t>
      </w:r>
      <w:r>
        <w:rPr>
          <w:rFonts w:hint="eastAsia"/>
          <w:rtl/>
        </w:rPr>
        <w:t>ضا</w:t>
      </w:r>
      <w:r>
        <w:rPr>
          <w:rtl/>
        </w:rPr>
        <w:t xml:space="preserve"> </w:t>
      </w:r>
      <w:r w:rsidRPr="00604B91">
        <w:rPr>
          <w:rStyle w:val="libFootnotenumChar"/>
          <w:rtl/>
        </w:rPr>
        <w:t>(</w:t>
      </w:r>
      <w:r w:rsidR="00733B1C">
        <w:rPr>
          <w:rStyle w:val="libFootnotenumChar"/>
          <w:rFonts w:hint="cs"/>
          <w:rtl/>
        </w:rPr>
        <w:t>7</w:t>
      </w:r>
      <w:r w:rsidRPr="00604B91">
        <w:rPr>
          <w:rStyle w:val="libFootnotenumChar"/>
          <w:rtl/>
        </w:rPr>
        <w:t>)</w:t>
      </w:r>
      <w:r>
        <w:rPr>
          <w:rtl/>
        </w:rPr>
        <w:t xml:space="preserve">. </w:t>
      </w:r>
    </w:p>
    <w:p w:rsidR="00ED3E80" w:rsidRDefault="00ED3E80" w:rsidP="00733B1C">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وفاته لفاطمه </w:t>
      </w:r>
      <w:r w:rsidR="005E6366" w:rsidRPr="005E6366">
        <w:rPr>
          <w:rStyle w:val="libAlaemChar"/>
          <w:rtl/>
        </w:rPr>
        <w:t>عليها‌السلام</w:t>
      </w:r>
      <w:r>
        <w:rPr>
          <w:rtl/>
        </w:rPr>
        <w:t xml:space="preserve"> </w:t>
      </w:r>
      <w:r w:rsidRPr="00604B91">
        <w:rPr>
          <w:rStyle w:val="libFootnotenumChar"/>
          <w:rtl/>
        </w:rPr>
        <w:t>(</w:t>
      </w:r>
      <w:r w:rsidR="00733B1C">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17</w:t>
      </w:r>
      <w:r w:rsidR="00ED3E80">
        <w:rPr>
          <w:rtl/>
        </w:rPr>
        <w:t>/</w:t>
      </w:r>
      <w:r w:rsidR="001A3C8D">
        <w:rPr>
          <w:rtl/>
        </w:rPr>
        <w:t>3</w:t>
      </w:r>
      <w:r w:rsidR="00ED3E80">
        <w:rPr>
          <w:rtl/>
        </w:rPr>
        <w:t>6/6،ج:6</w:t>
      </w:r>
      <w:r w:rsidR="001A3C8D">
        <w:rPr>
          <w:rtl/>
        </w:rPr>
        <w:t>1</w:t>
      </w:r>
      <w:r w:rsidR="00ED3E80">
        <w:rPr>
          <w:rtl/>
        </w:rPr>
        <w:t>/</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22</w:t>
      </w:r>
      <w:r w:rsidR="00ED3E80">
        <w:rPr>
          <w:rtl/>
        </w:rPr>
        <w:t>/</w:t>
      </w:r>
      <w:r w:rsidR="001A3C8D">
        <w:rPr>
          <w:rtl/>
        </w:rPr>
        <w:t>3</w:t>
      </w:r>
      <w:r w:rsidR="00ED3E80">
        <w:rPr>
          <w:rtl/>
        </w:rPr>
        <w:t>6/6،ج:</w:t>
      </w:r>
      <w:r w:rsidR="001A3C8D">
        <w:rPr>
          <w:rtl/>
        </w:rPr>
        <w:t>8</w:t>
      </w:r>
      <w:r w:rsidR="00ED3E80">
        <w:rPr>
          <w:rtl/>
        </w:rPr>
        <w:t>5/</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08</w:t>
      </w:r>
      <w:r w:rsidR="00ED3E80">
        <w:rPr>
          <w:rtl/>
        </w:rPr>
        <w:t>/4</w:t>
      </w:r>
      <w:r w:rsidR="001A3C8D">
        <w:rPr>
          <w:rtl/>
        </w:rPr>
        <w:t>2</w:t>
      </w:r>
      <w:r w:rsidR="00ED3E80">
        <w:rPr>
          <w:rtl/>
        </w:rPr>
        <w:t>/6،ج:</w:t>
      </w:r>
      <w:r w:rsidR="001A3C8D">
        <w:rPr>
          <w:rtl/>
        </w:rPr>
        <w:t>107</w:t>
      </w:r>
      <w:r w:rsidR="00ED3E80">
        <w:rPr>
          <w:rtl/>
        </w:rPr>
        <w:t>/</w:t>
      </w:r>
      <w:r w:rsidR="001A3C8D">
        <w:rPr>
          <w:rtl/>
        </w:rPr>
        <w:t>20</w:t>
      </w:r>
      <w:r w:rsidR="00ED3E80">
        <w:rPr>
          <w:rtl/>
        </w:rPr>
        <w:t xml:space="preserve">. </w:t>
      </w:r>
    </w:p>
    <w:p w:rsidR="00ED3E80" w:rsidRDefault="00365129" w:rsidP="0027669E">
      <w:pPr>
        <w:pStyle w:val="libFootnote0"/>
      </w:pPr>
      <w:r>
        <w:rPr>
          <w:rtl/>
        </w:rPr>
        <w:t>(4)</w:t>
      </w:r>
      <w:r w:rsidR="00ED3E80">
        <w:rPr>
          <w:rtl/>
        </w:rPr>
        <w:t xml:space="preserve"> الجبّانه مشدده:المقبره و الصحراء.(منه). </w:t>
      </w:r>
    </w:p>
    <w:p w:rsidR="00ED3E80" w:rsidRDefault="00365129" w:rsidP="0027669E">
      <w:pPr>
        <w:pStyle w:val="libFootnote0"/>
      </w:pPr>
      <w:r>
        <w:rPr>
          <w:rtl/>
        </w:rPr>
        <w:t>(5)</w:t>
      </w:r>
      <w:r w:rsidR="00ED3E80">
        <w:rPr>
          <w:rtl/>
        </w:rPr>
        <w:t xml:space="preserve"> ق:4</w:t>
      </w:r>
      <w:r w:rsidR="001A3C8D">
        <w:rPr>
          <w:rtl/>
        </w:rPr>
        <w:t>01</w:t>
      </w:r>
      <w:r w:rsidR="00ED3E80">
        <w:rPr>
          <w:rtl/>
        </w:rPr>
        <w:t>/</w:t>
      </w:r>
      <w:r w:rsidR="001A3C8D">
        <w:rPr>
          <w:rtl/>
        </w:rPr>
        <w:t>3</w:t>
      </w:r>
      <w:r w:rsidR="00ED3E80">
        <w:rPr>
          <w:rtl/>
        </w:rPr>
        <w:t>4/6،ج:4</w:t>
      </w:r>
      <w:r w:rsidR="001A3C8D">
        <w:rPr>
          <w:rtl/>
        </w:rPr>
        <w:t>18</w:t>
      </w:r>
      <w:r w:rsidR="00ED3E80">
        <w:rPr>
          <w:rtl/>
        </w:rPr>
        <w:t>/</w:t>
      </w:r>
      <w:r w:rsidR="001A3C8D">
        <w:rPr>
          <w:rtl/>
        </w:rPr>
        <w:t>18</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101</w:t>
      </w:r>
      <w:r w:rsidR="00ED3E80">
        <w:rPr>
          <w:rtl/>
        </w:rPr>
        <w:t>/</w:t>
      </w:r>
      <w:r w:rsidR="001A3C8D">
        <w:rPr>
          <w:rtl/>
        </w:rPr>
        <w:t>1</w:t>
      </w:r>
      <w:r w:rsidR="00ED3E80">
        <w:rPr>
          <w:rtl/>
        </w:rPr>
        <w:t>5/6،ج:</w:t>
      </w:r>
      <w:r w:rsidR="001A3C8D">
        <w:rPr>
          <w:rtl/>
        </w:rPr>
        <w:t>8</w:t>
      </w:r>
      <w:r w:rsidR="00ED3E80">
        <w:rPr>
          <w:rtl/>
        </w:rPr>
        <w:t>/</w:t>
      </w:r>
      <w:r w:rsidR="001A3C8D">
        <w:rPr>
          <w:rtl/>
        </w:rPr>
        <w:t>1</w:t>
      </w:r>
      <w:r w:rsidR="00ED3E80">
        <w:rPr>
          <w:rtl/>
        </w:rPr>
        <w:t xml:space="preserve">6. </w:t>
      </w:r>
    </w:p>
    <w:p w:rsidR="00B431B0" w:rsidRDefault="00365129" w:rsidP="0027669E">
      <w:pPr>
        <w:pStyle w:val="libFootnote0"/>
        <w:rPr>
          <w:rtl/>
        </w:rPr>
      </w:pPr>
      <w:r>
        <w:rPr>
          <w:rtl/>
        </w:rPr>
        <w:t>(7)</w:t>
      </w:r>
      <w:r w:rsidR="00ED3E80">
        <w:rPr>
          <w:rtl/>
        </w:rPr>
        <w:t xml:space="preserve"> ق:</w:t>
      </w:r>
      <w:r w:rsidR="001A3C8D">
        <w:rPr>
          <w:rtl/>
        </w:rPr>
        <w:t>38</w:t>
      </w:r>
      <w:r w:rsidR="00ED3E80">
        <w:rPr>
          <w:rtl/>
        </w:rPr>
        <w:t>/5/</w:t>
      </w:r>
      <w:r w:rsidR="001A3C8D">
        <w:rPr>
          <w:rtl/>
        </w:rPr>
        <w:t>10</w:t>
      </w:r>
      <w:r w:rsidR="00ED3E80">
        <w:rPr>
          <w:rtl/>
        </w:rPr>
        <w:t>،ج:</w:t>
      </w:r>
      <w:r w:rsidR="001A3C8D">
        <w:rPr>
          <w:rtl/>
        </w:rPr>
        <w:t>131</w:t>
      </w:r>
      <w:r w:rsidR="00ED3E80">
        <w:rPr>
          <w:rtl/>
        </w:rPr>
        <w:t>/4</w:t>
      </w:r>
      <w:r w:rsidR="001A3C8D">
        <w:rPr>
          <w:rtl/>
        </w:rPr>
        <w:t>3</w:t>
      </w:r>
      <w:r w:rsidR="00ED3E80">
        <w:rPr>
          <w:rtl/>
        </w:rPr>
        <w:t xml:space="preserve">. </w:t>
      </w:r>
    </w:p>
    <w:p w:rsidR="00733B1C" w:rsidRPr="00733B1C" w:rsidRDefault="00733B1C" w:rsidP="00733B1C">
      <w:pPr>
        <w:pStyle w:val="libFootnote0"/>
      </w:pPr>
      <w:r>
        <w:rPr>
          <w:rFonts w:hint="cs"/>
          <w:rtl/>
        </w:rPr>
        <w:t>(8) ق:790/82/6،ج:484/22. ق:10/2/8،ج:41/28. ق:45/7/10،ج:156/43.</w:t>
      </w:r>
    </w:p>
    <w:p w:rsidR="005A2728" w:rsidRDefault="005A2728" w:rsidP="005A2728">
      <w:pPr>
        <w:rPr>
          <w:rtl/>
        </w:rPr>
      </w:pPr>
      <w:r>
        <w:br w:type="page"/>
      </w:r>
    </w:p>
    <w:p w:rsidR="00ED3E80" w:rsidRDefault="00ED3E80" w:rsidP="00ED3E80">
      <w:pPr>
        <w:pStyle w:val="libNormal"/>
      </w:pPr>
      <w:r>
        <w:rPr>
          <w:rFonts w:hint="eastAsia"/>
          <w:rtl/>
        </w:rPr>
        <w:lastRenderedPageBreak/>
        <w:t>بکاؤه</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أهل ب</w:t>
      </w:r>
      <w:r>
        <w:rPr>
          <w:rFonts w:hint="cs"/>
          <w:rtl/>
        </w:rPr>
        <w:t>ی</w:t>
      </w:r>
      <w:r>
        <w:rPr>
          <w:rFonts w:hint="eastAsia"/>
          <w:rtl/>
        </w:rPr>
        <w:t>ته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إخباره بأنّ الأمّه </w:t>
      </w:r>
      <w:r>
        <w:rPr>
          <w:rFonts w:hint="cs"/>
          <w:rtl/>
        </w:rPr>
        <w:t>ی</w:t>
      </w:r>
      <w:r>
        <w:rPr>
          <w:rFonts w:hint="eastAsia"/>
          <w:rtl/>
        </w:rPr>
        <w:t>ظلمونه</w:t>
      </w:r>
      <w:r>
        <w:rPr>
          <w:rtl/>
        </w:rPr>
        <w:t xml:space="preserve"> و </w:t>
      </w:r>
      <w:r>
        <w:rPr>
          <w:rFonts w:hint="cs"/>
          <w:rtl/>
        </w:rPr>
        <w:t>ی</w:t>
      </w:r>
      <w:r>
        <w:rPr>
          <w:rFonts w:hint="eastAsia"/>
          <w:rtl/>
        </w:rPr>
        <w:t>منعونه</w:t>
      </w:r>
      <w:r>
        <w:rPr>
          <w:rtl/>
        </w:rPr>
        <w:t xml:space="preserve"> حقّه و </w:t>
      </w:r>
      <w:r>
        <w:rPr>
          <w:rFonts w:hint="cs"/>
          <w:rtl/>
        </w:rPr>
        <w:t>ی</w:t>
      </w:r>
      <w:r>
        <w:rPr>
          <w:rFonts w:hint="eastAsia"/>
          <w:rtl/>
        </w:rPr>
        <w:t>قاتلونه</w:t>
      </w:r>
      <w:r>
        <w:rPr>
          <w:rtl/>
        </w:rPr>
        <w:t xml:space="preserve"> و </w:t>
      </w:r>
      <w:r>
        <w:rPr>
          <w:rFonts w:hint="cs"/>
          <w:rtl/>
        </w:rPr>
        <w:t>ی</w:t>
      </w:r>
      <w:r>
        <w:rPr>
          <w:rFonts w:hint="eastAsia"/>
          <w:rtl/>
        </w:rPr>
        <w:t>قتلون</w:t>
      </w:r>
      <w:r>
        <w:rPr>
          <w:rtl/>
        </w:rPr>
        <w:t xml:space="preserve"> ولده </w:t>
      </w:r>
      <w:r w:rsidRPr="00604B91">
        <w:rPr>
          <w:rStyle w:val="libFootnotenumChar"/>
          <w:rtl/>
        </w:rPr>
        <w:t>(2)</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شوقا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لمّا أخبره جبرئ</w:t>
      </w:r>
      <w:r>
        <w:rPr>
          <w:rFonts w:hint="cs"/>
          <w:rtl/>
        </w:rPr>
        <w:t>ی</w:t>
      </w:r>
      <w:r>
        <w:rPr>
          <w:rFonts w:hint="eastAsia"/>
          <w:rtl/>
        </w:rPr>
        <w:t>ل</w:t>
      </w:r>
      <w:r>
        <w:rPr>
          <w:rtl/>
        </w:rPr>
        <w:t xml:space="preserve"> بشهادته </w:t>
      </w:r>
      <w:r w:rsidRPr="00604B91">
        <w:rPr>
          <w:rStyle w:val="libFootnotenumChar"/>
          <w:rtl/>
        </w:rPr>
        <w:t>(4)</w:t>
      </w:r>
      <w:r>
        <w:rPr>
          <w:rtl/>
        </w:rPr>
        <w:t xml:space="preserve">. </w:t>
      </w:r>
    </w:p>
    <w:p w:rsidR="00ED3E80" w:rsidRDefault="00ED3E80" w:rsidP="00ED3E80">
      <w:pPr>
        <w:pStyle w:val="libNormal"/>
      </w:pPr>
      <w:r>
        <w:rPr>
          <w:rFonts w:hint="eastAsia"/>
          <w:rtl/>
        </w:rPr>
        <w:t>بکاؤه</w:t>
      </w:r>
      <w:r>
        <w:rPr>
          <w:rtl/>
        </w:rPr>
        <w:t xml:space="preserve"> عل</w:t>
      </w:r>
      <w:r>
        <w:rPr>
          <w:rFonts w:hint="cs"/>
          <w:rtl/>
        </w:rPr>
        <w:t>ی</w:t>
      </w:r>
      <w:r>
        <w:rPr>
          <w:rtl/>
        </w:rPr>
        <w:t xml:space="preserve"> الفق</w:t>
      </w:r>
      <w:r>
        <w:rPr>
          <w:rFonts w:hint="cs"/>
          <w:rtl/>
        </w:rPr>
        <w:t>ی</w:t>
      </w:r>
      <w:r>
        <w:rPr>
          <w:rFonts w:hint="eastAsia"/>
          <w:rtl/>
        </w:rPr>
        <w:t>ر</w:t>
      </w:r>
      <w:r>
        <w:rPr>
          <w:rtl/>
        </w:rPr>
        <w:t xml:space="preserve"> الذ</w:t>
      </w:r>
      <w:r>
        <w:rPr>
          <w:rFonts w:hint="cs"/>
          <w:rtl/>
        </w:rPr>
        <w:t>ی</w:t>
      </w:r>
      <w:r>
        <w:rPr>
          <w:rtl/>
        </w:rPr>
        <w:t xml:space="preserve"> أنشد ف</w:t>
      </w:r>
      <w:r>
        <w:rPr>
          <w:rFonts w:hint="cs"/>
          <w:rtl/>
        </w:rPr>
        <w:t>ی</w:t>
      </w:r>
      <w:r>
        <w:rPr>
          <w:rtl/>
        </w:rPr>
        <w:t xml:space="preserve"> مسجده: </w:t>
      </w:r>
    </w:p>
    <w:p w:rsidR="00ED3E80" w:rsidRDefault="00ED3E80" w:rsidP="00ED3E80">
      <w:pPr>
        <w:pStyle w:val="libNormal"/>
      </w:pPr>
      <w:r>
        <w:rPr>
          <w:rFonts w:hint="eastAsia"/>
          <w:rtl/>
        </w:rPr>
        <w:t>أت</w:t>
      </w:r>
      <w:r>
        <w:rPr>
          <w:rFonts w:hint="cs"/>
          <w:rtl/>
        </w:rPr>
        <w:t>ی</w:t>
      </w:r>
      <w:r>
        <w:rPr>
          <w:rFonts w:hint="eastAsia"/>
          <w:rtl/>
        </w:rPr>
        <w:t>تک</w:t>
      </w:r>
      <w:r>
        <w:rPr>
          <w:rtl/>
        </w:rPr>
        <w:t xml:space="preserve"> و العذراء تبک</w:t>
      </w:r>
      <w:r>
        <w:rPr>
          <w:rFonts w:hint="cs"/>
          <w:rtl/>
        </w:rPr>
        <w:t>ی</w:t>
      </w:r>
      <w:r>
        <w:rPr>
          <w:rtl/>
        </w:rPr>
        <w:t xml:space="preserve"> برنّه </w:t>
      </w:r>
      <w:r w:rsidRPr="00604B91">
        <w:rPr>
          <w:rStyle w:val="libFootnotenumChar"/>
          <w:rtl/>
        </w:rPr>
        <w:t>(5)</w:t>
      </w:r>
      <w:r>
        <w:rPr>
          <w:rtl/>
        </w:rPr>
        <w:t xml:space="preserve">. </w:t>
      </w:r>
    </w:p>
    <w:p w:rsidR="00ED3E80" w:rsidRDefault="00ED3E80" w:rsidP="00ED3E80">
      <w:pPr>
        <w:pStyle w:val="libNormal"/>
      </w:pPr>
      <w:r>
        <w:rPr>
          <w:rFonts w:hint="eastAsia"/>
          <w:rtl/>
        </w:rPr>
        <w:t>بکاؤه</w:t>
      </w:r>
      <w:r>
        <w:rPr>
          <w:rtl/>
        </w:rPr>
        <w:t xml:space="preserve"> </w:t>
      </w:r>
      <w:r w:rsidR="001C23D3" w:rsidRPr="001C23D3">
        <w:rPr>
          <w:rStyle w:val="libAlaemChar"/>
          <w:rtl/>
        </w:rPr>
        <w:t>صلى‌الله‌عليه‌وآله‌وسلم</w:t>
      </w:r>
      <w:r>
        <w:rPr>
          <w:rtl/>
        </w:rPr>
        <w:t xml:space="preserve"> رحما عل</w:t>
      </w:r>
      <w:r>
        <w:rPr>
          <w:rFonts w:hint="cs"/>
          <w:rtl/>
        </w:rPr>
        <w:t>ی</w:t>
      </w:r>
      <w:r>
        <w:rPr>
          <w:rtl/>
        </w:rPr>
        <w:t xml:space="preserve"> بعض الفقراء </w:t>
      </w:r>
      <w:r w:rsidRPr="00604B91">
        <w:rPr>
          <w:rStyle w:val="libFootnotenumChar"/>
          <w:rtl/>
        </w:rPr>
        <w:t>(6)</w:t>
      </w:r>
      <w:r>
        <w:rPr>
          <w:rtl/>
        </w:rPr>
        <w:t xml:space="preserve">. </w:t>
      </w:r>
    </w:p>
    <w:p w:rsidR="00ED3E80" w:rsidRDefault="00ED3E80" w:rsidP="00ED3E80">
      <w:pPr>
        <w:pStyle w:val="libNormal"/>
      </w:pPr>
      <w:r>
        <w:rPr>
          <w:rFonts w:hint="eastAsia"/>
          <w:rtl/>
        </w:rPr>
        <w:t>بکاء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أب</w:t>
      </w:r>
      <w:r>
        <w:rPr>
          <w:rFonts w:hint="cs"/>
          <w:rtl/>
        </w:rPr>
        <w:t>ی</w:t>
      </w:r>
      <w:r>
        <w:rPr>
          <w:rtl/>
        </w:rPr>
        <w:t xml:space="preserve"> ذر ح</w:t>
      </w:r>
      <w:r>
        <w:rPr>
          <w:rFonts w:hint="cs"/>
          <w:rtl/>
        </w:rPr>
        <w:t>ی</w:t>
      </w:r>
      <w:r>
        <w:rPr>
          <w:rFonts w:hint="eastAsia"/>
          <w:rtl/>
        </w:rPr>
        <w:t>ن</w:t>
      </w:r>
      <w:r>
        <w:rPr>
          <w:rtl/>
        </w:rPr>
        <w:t xml:space="preserve"> جر</w:t>
      </w:r>
      <w:r>
        <w:rPr>
          <w:rFonts w:hint="cs"/>
          <w:rtl/>
        </w:rPr>
        <w:t>ی</w:t>
      </w:r>
      <w:r>
        <w:rPr>
          <w:rtl/>
        </w:rPr>
        <w:t xml:space="preserve"> عل</w:t>
      </w:r>
      <w:r>
        <w:rPr>
          <w:rFonts w:hint="cs"/>
          <w:rtl/>
        </w:rPr>
        <w:t>ی</w:t>
      </w:r>
      <w:r>
        <w:rPr>
          <w:rFonts w:hint="eastAsia"/>
          <w:rtl/>
        </w:rPr>
        <w:t>ه</w:t>
      </w:r>
      <w:r>
        <w:rPr>
          <w:rtl/>
        </w:rPr>
        <w:t xml:space="preserve"> ما جر</w:t>
      </w:r>
      <w:r>
        <w:rPr>
          <w:rFonts w:hint="cs"/>
          <w:rtl/>
        </w:rPr>
        <w:t>ی</w:t>
      </w:r>
      <w:r>
        <w:rPr>
          <w:rtl/>
        </w:rPr>
        <w:t xml:space="preserve"> من عثمان </w:t>
      </w:r>
      <w:r w:rsidRPr="00604B91">
        <w:rPr>
          <w:rStyle w:val="libFootnotenumChar"/>
          <w:rtl/>
        </w:rPr>
        <w:t>(7)</w:t>
      </w:r>
      <w:r>
        <w:rPr>
          <w:rtl/>
        </w:rPr>
        <w:t xml:space="preserve">. </w:t>
      </w:r>
    </w:p>
    <w:p w:rsidR="00ED3E80" w:rsidRDefault="00ED3E80" w:rsidP="00ED3E80">
      <w:pPr>
        <w:pStyle w:val="libNormal"/>
      </w:pPr>
      <w:r>
        <w:rPr>
          <w:rFonts w:hint="eastAsia"/>
          <w:rtl/>
        </w:rPr>
        <w:t>بکاؤه</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المقداد ح</w:t>
      </w:r>
      <w:r>
        <w:rPr>
          <w:rFonts w:hint="cs"/>
          <w:rtl/>
        </w:rPr>
        <w:t>ی</w:t>
      </w:r>
      <w:r>
        <w:rPr>
          <w:rFonts w:hint="eastAsia"/>
          <w:rtl/>
        </w:rPr>
        <w:t>ن</w:t>
      </w:r>
      <w:r>
        <w:rPr>
          <w:rtl/>
        </w:rPr>
        <w:t xml:space="preserve"> شک</w:t>
      </w:r>
      <w:r>
        <w:rPr>
          <w:rFonts w:hint="cs"/>
          <w:rtl/>
        </w:rPr>
        <w:t>ی</w:t>
      </w:r>
      <w:r>
        <w:rPr>
          <w:rtl/>
        </w:rPr>
        <w:t xml:space="preserve"> إل</w:t>
      </w:r>
      <w:r>
        <w:rPr>
          <w:rFonts w:hint="cs"/>
          <w:rtl/>
        </w:rPr>
        <w:t>ی</w:t>
      </w:r>
      <w:r>
        <w:rPr>
          <w:rFonts w:hint="eastAsia"/>
          <w:rtl/>
        </w:rPr>
        <w:t>ه</w:t>
      </w:r>
      <w:r>
        <w:rPr>
          <w:rtl/>
        </w:rPr>
        <w:t xml:space="preserve"> جوع أهله و ع</w:t>
      </w:r>
      <w:r>
        <w:rPr>
          <w:rFonts w:hint="cs"/>
          <w:rtl/>
        </w:rPr>
        <w:t>ی</w:t>
      </w:r>
      <w:r>
        <w:rPr>
          <w:rFonts w:hint="eastAsia"/>
          <w:rtl/>
        </w:rPr>
        <w:t>اله</w:t>
      </w:r>
      <w:r>
        <w:rPr>
          <w:rtl/>
        </w:rPr>
        <w:t xml:space="preserve"> </w:t>
      </w:r>
      <w:r w:rsidRPr="00604B91">
        <w:rPr>
          <w:rStyle w:val="libFootnotenumChar"/>
          <w:rtl/>
        </w:rPr>
        <w:t>(8)</w:t>
      </w:r>
      <w:r>
        <w:rPr>
          <w:rtl/>
        </w:rPr>
        <w:t xml:space="preserve">. </w:t>
      </w:r>
    </w:p>
    <w:p w:rsidR="00ED3E80" w:rsidRDefault="00ED3E80" w:rsidP="00ED3E80">
      <w:pPr>
        <w:pStyle w:val="libNormal"/>
      </w:pPr>
      <w:r>
        <w:rPr>
          <w:rFonts w:hint="eastAsia"/>
          <w:rtl/>
        </w:rPr>
        <w:t>بکاء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عبوره بکربلا بح</w:t>
      </w:r>
      <w:r>
        <w:rPr>
          <w:rFonts w:hint="cs"/>
          <w:rtl/>
        </w:rPr>
        <w:t>ی</w:t>
      </w:r>
      <w:r>
        <w:rPr>
          <w:rFonts w:hint="eastAsia"/>
          <w:rtl/>
        </w:rPr>
        <w:t>ث</w:t>
      </w:r>
      <w:r>
        <w:rPr>
          <w:rtl/>
        </w:rPr>
        <w:t xml:space="preserve"> قد غش</w:t>
      </w:r>
      <w:r>
        <w:rPr>
          <w:rFonts w:hint="cs"/>
          <w:rtl/>
        </w:rPr>
        <w:t>ی</w:t>
      </w:r>
      <w:r>
        <w:rPr>
          <w:rtl/>
        </w:rPr>
        <w:t xml:space="preserve"> عل</w:t>
      </w:r>
      <w:r>
        <w:rPr>
          <w:rFonts w:hint="cs"/>
          <w:rtl/>
        </w:rPr>
        <w:t>ی</w:t>
      </w:r>
      <w:r>
        <w:rPr>
          <w:rFonts w:hint="eastAsia"/>
          <w:rtl/>
        </w:rPr>
        <w:t>ه</w:t>
      </w:r>
      <w:r>
        <w:rPr>
          <w:rtl/>
        </w:rPr>
        <w:t xml:space="preserve"> طو</w:t>
      </w:r>
      <w:r>
        <w:rPr>
          <w:rFonts w:hint="cs"/>
          <w:rtl/>
        </w:rPr>
        <w:t>ی</w:t>
      </w:r>
      <w:r>
        <w:rPr>
          <w:rFonts w:hint="eastAsia"/>
          <w:rtl/>
        </w:rPr>
        <w:t>لا</w:t>
      </w:r>
      <w:r>
        <w:rPr>
          <w:rtl/>
        </w:rPr>
        <w:t xml:space="preserve"> </w:t>
      </w:r>
      <w:r w:rsidRPr="00604B91">
        <w:rPr>
          <w:rStyle w:val="libFootnotenumChar"/>
          <w:rtl/>
        </w:rPr>
        <w:t>(9)</w:t>
      </w:r>
      <w:r>
        <w:rPr>
          <w:rtl/>
        </w:rPr>
        <w:t xml:space="preserve">. </w:t>
      </w:r>
    </w:p>
    <w:p w:rsidR="00ED3E80" w:rsidRDefault="00ED3E80" w:rsidP="00ED3E80">
      <w:pPr>
        <w:pStyle w:val="libNormal"/>
      </w:pPr>
      <w:r>
        <w:rPr>
          <w:rFonts w:hint="eastAsia"/>
          <w:rtl/>
        </w:rPr>
        <w:t>بکاء</w:t>
      </w:r>
      <w:r>
        <w:rPr>
          <w:rtl/>
        </w:rPr>
        <w:t xml:space="preserve"> خد</w:t>
      </w:r>
      <w:r>
        <w:rPr>
          <w:rFonts w:hint="cs"/>
          <w:rtl/>
        </w:rPr>
        <w:t>ی</w:t>
      </w:r>
      <w:r>
        <w:rPr>
          <w:rFonts w:hint="eastAsia"/>
          <w:rtl/>
        </w:rPr>
        <w:t>جه</w:t>
      </w:r>
      <w:r>
        <w:rPr>
          <w:rtl/>
        </w:rPr>
        <w:t xml:space="preserve"> ح</w:t>
      </w:r>
      <w:r>
        <w:rPr>
          <w:rFonts w:hint="cs"/>
          <w:rtl/>
        </w:rPr>
        <w:t>ی</w:t>
      </w:r>
      <w:r>
        <w:rPr>
          <w:rFonts w:hint="eastAsia"/>
          <w:rtl/>
        </w:rPr>
        <w:t>ن</w:t>
      </w:r>
      <w:r>
        <w:rPr>
          <w:rtl/>
        </w:rPr>
        <w:t xml:space="preserve"> مات القاسم ابنها، و کذا ح</w:t>
      </w:r>
      <w:r>
        <w:rPr>
          <w:rFonts w:hint="cs"/>
          <w:rtl/>
        </w:rPr>
        <w:t>ی</w:t>
      </w:r>
      <w:r>
        <w:rPr>
          <w:rFonts w:hint="eastAsia"/>
          <w:rtl/>
        </w:rPr>
        <w:t>ن</w:t>
      </w:r>
      <w:r>
        <w:rPr>
          <w:rtl/>
        </w:rPr>
        <w:t xml:space="preserve"> مات الطاهر إبنها،و ما قال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328</w:t>
      </w:r>
      <w:r w:rsidR="00ED3E80">
        <w:rPr>
          <w:rtl/>
        </w:rPr>
        <w:t>/</w:t>
      </w:r>
      <w:r w:rsidR="001A3C8D">
        <w:rPr>
          <w:rtl/>
        </w:rPr>
        <w:t>29</w:t>
      </w:r>
      <w:r w:rsidR="00ED3E80">
        <w:rPr>
          <w:rtl/>
        </w:rPr>
        <w:t>/6،ج:</w:t>
      </w:r>
      <w:r w:rsidR="001A3C8D">
        <w:rPr>
          <w:rtl/>
        </w:rPr>
        <w:t>12</w:t>
      </w:r>
      <w:r w:rsidR="00ED3E80">
        <w:rPr>
          <w:rtl/>
        </w:rPr>
        <w:t>5/</w:t>
      </w:r>
      <w:r w:rsidR="001A3C8D">
        <w:rPr>
          <w:rtl/>
        </w:rPr>
        <w:t>18</w:t>
      </w:r>
      <w:r w:rsidR="00ED3E80">
        <w:rPr>
          <w:rtl/>
        </w:rPr>
        <w:t>. ق:</w:t>
      </w:r>
      <w:r w:rsidR="001A3C8D">
        <w:rPr>
          <w:rtl/>
        </w:rPr>
        <w:t>13</w:t>
      </w:r>
      <w:r w:rsidR="00ED3E80">
        <w:rPr>
          <w:rtl/>
        </w:rPr>
        <w:t>5/5</w:t>
      </w:r>
      <w:r w:rsidR="001A3C8D">
        <w:rPr>
          <w:rtl/>
        </w:rPr>
        <w:t>7</w:t>
      </w:r>
      <w:r w:rsidR="00ED3E80">
        <w:rPr>
          <w:rtl/>
        </w:rPr>
        <w:t>/</w:t>
      </w:r>
      <w:r w:rsidR="001A3C8D">
        <w:rPr>
          <w:rtl/>
        </w:rPr>
        <w:t>7</w:t>
      </w:r>
      <w:r w:rsidR="00ED3E80">
        <w:rPr>
          <w:rtl/>
        </w:rPr>
        <w:t>،ج:</w:t>
      </w:r>
      <w:r w:rsidR="001A3C8D">
        <w:rPr>
          <w:rtl/>
        </w:rPr>
        <w:t>219</w:t>
      </w:r>
      <w:r w:rsidR="00ED3E80">
        <w:rPr>
          <w:rtl/>
        </w:rPr>
        <w:t>/</w:t>
      </w:r>
      <w:r w:rsidR="001A3C8D">
        <w:rPr>
          <w:rtl/>
        </w:rPr>
        <w:t>2</w:t>
      </w:r>
      <w:r w:rsidR="00ED3E80">
        <w:rPr>
          <w:rtl/>
        </w:rPr>
        <w:t>4. ق:</w:t>
      </w:r>
      <w:r w:rsidR="001A3C8D">
        <w:rPr>
          <w:rtl/>
        </w:rPr>
        <w:t>9</w:t>
      </w:r>
      <w:r w:rsidR="00ED3E80">
        <w:rPr>
          <w:rtl/>
        </w:rPr>
        <w:t>/</w:t>
      </w:r>
      <w:r w:rsidR="001A3C8D">
        <w:rPr>
          <w:rtl/>
        </w:rPr>
        <w:t>2</w:t>
      </w:r>
      <w:r w:rsidR="00ED3E80">
        <w:rPr>
          <w:rtl/>
        </w:rPr>
        <w:t>/</w:t>
      </w:r>
      <w:r w:rsidR="001A3C8D">
        <w:rPr>
          <w:rtl/>
        </w:rPr>
        <w:t>8</w:t>
      </w:r>
      <w:r w:rsidR="00ED3E80">
        <w:rPr>
          <w:rtl/>
        </w:rPr>
        <w:t xml:space="preserve"> و </w:t>
      </w:r>
      <w:r w:rsidR="001A3C8D">
        <w:rPr>
          <w:rtl/>
        </w:rPr>
        <w:t>12</w:t>
      </w:r>
      <w:r w:rsidR="00ED3E80">
        <w:rPr>
          <w:rtl/>
        </w:rPr>
        <w:t>،ج:</w:t>
      </w:r>
      <w:r w:rsidR="001A3C8D">
        <w:rPr>
          <w:rtl/>
        </w:rPr>
        <w:t>37</w:t>
      </w:r>
      <w:r w:rsidR="00ED3E80">
        <w:rPr>
          <w:rtl/>
        </w:rPr>
        <w:t>/</w:t>
      </w:r>
      <w:r w:rsidR="001A3C8D">
        <w:rPr>
          <w:rtl/>
        </w:rPr>
        <w:t>28</w:t>
      </w:r>
      <w:r w:rsidR="00ED3E80">
        <w:rPr>
          <w:rtl/>
        </w:rPr>
        <w:t xml:space="preserve"> و 5</w:t>
      </w:r>
      <w:r w:rsidR="001A3C8D">
        <w:rPr>
          <w:rtl/>
        </w:rPr>
        <w:t>2</w:t>
      </w:r>
      <w:r w:rsidR="00ED3E80">
        <w:rPr>
          <w:rtl/>
        </w:rPr>
        <w:t>. ق:</w:t>
      </w:r>
      <w:r w:rsidR="001A3C8D">
        <w:rPr>
          <w:rtl/>
        </w:rPr>
        <w:t>13</w:t>
      </w:r>
      <w:r w:rsidR="00ED3E80">
        <w:rPr>
          <w:rtl/>
        </w:rPr>
        <w:t>5/</w:t>
      </w:r>
      <w:r w:rsidR="001A3C8D">
        <w:rPr>
          <w:rtl/>
        </w:rPr>
        <w:t>22</w:t>
      </w:r>
      <w:r w:rsidR="00ED3E80">
        <w:rPr>
          <w:rtl/>
        </w:rPr>
        <w:t>/</w:t>
      </w:r>
      <w:r w:rsidR="001A3C8D">
        <w:rPr>
          <w:rtl/>
        </w:rPr>
        <w:t>10</w:t>
      </w:r>
      <w:r w:rsidR="00ED3E80">
        <w:rPr>
          <w:rtl/>
        </w:rPr>
        <w:t>،ج:</w:t>
      </w:r>
      <w:r w:rsidR="001A3C8D">
        <w:rPr>
          <w:rtl/>
        </w:rPr>
        <w:t>1</w:t>
      </w:r>
      <w:r w:rsidR="00ED3E80">
        <w:rPr>
          <w:rtl/>
        </w:rPr>
        <w:t>4</w:t>
      </w:r>
      <w:r w:rsidR="001A3C8D">
        <w:rPr>
          <w:rtl/>
        </w:rPr>
        <w:t>9</w:t>
      </w:r>
      <w:r w:rsidR="00ED3E80">
        <w:rPr>
          <w:rtl/>
        </w:rPr>
        <w:t xml:space="preserve">/44. </w:t>
      </w:r>
    </w:p>
    <w:p w:rsidR="00ED3E80" w:rsidRDefault="00365129" w:rsidP="0027669E">
      <w:pPr>
        <w:pStyle w:val="libFootnote0"/>
      </w:pPr>
      <w:r>
        <w:rPr>
          <w:rtl/>
        </w:rPr>
        <w:t>(2)</w:t>
      </w:r>
      <w:r w:rsidR="00ED3E80">
        <w:rPr>
          <w:rtl/>
        </w:rPr>
        <w:t xml:space="preserve"> ق:</w:t>
      </w:r>
      <w:r w:rsidR="001A3C8D">
        <w:rPr>
          <w:rtl/>
        </w:rPr>
        <w:t>11</w:t>
      </w:r>
      <w:r w:rsidR="00ED3E80">
        <w:rPr>
          <w:rtl/>
        </w:rPr>
        <w:t>/</w:t>
      </w:r>
      <w:r w:rsidR="001A3C8D">
        <w:rPr>
          <w:rtl/>
        </w:rPr>
        <w:t>2</w:t>
      </w:r>
      <w:r w:rsidR="00ED3E80">
        <w:rPr>
          <w:rtl/>
        </w:rPr>
        <w:t>/</w:t>
      </w:r>
      <w:r w:rsidR="001A3C8D">
        <w:rPr>
          <w:rtl/>
        </w:rPr>
        <w:t>8</w:t>
      </w:r>
      <w:r w:rsidR="00ED3E80">
        <w:rPr>
          <w:rtl/>
        </w:rPr>
        <w:t>-</w:t>
      </w:r>
      <w:r w:rsidR="001A3C8D">
        <w:rPr>
          <w:rtl/>
        </w:rPr>
        <w:t>18</w:t>
      </w:r>
      <w:r w:rsidR="00ED3E80">
        <w:rPr>
          <w:rtl/>
        </w:rPr>
        <w:t>،ج:45/</w:t>
      </w:r>
      <w:r w:rsidR="001A3C8D">
        <w:rPr>
          <w:rtl/>
        </w:rPr>
        <w:t>28</w:t>
      </w:r>
      <w:r w:rsidR="00ED3E80">
        <w:rPr>
          <w:rtl/>
        </w:rPr>
        <w:t>-</w:t>
      </w:r>
      <w:r w:rsidR="001A3C8D">
        <w:rPr>
          <w:rtl/>
        </w:rPr>
        <w:t>8</w:t>
      </w:r>
      <w:r w:rsidR="00ED3E80">
        <w:rPr>
          <w:rtl/>
        </w:rPr>
        <w:t>4. ق:</w:t>
      </w:r>
      <w:r w:rsidR="001A3C8D">
        <w:rPr>
          <w:rtl/>
        </w:rPr>
        <w:t>1</w:t>
      </w:r>
      <w:r w:rsidR="00ED3E80">
        <w:rPr>
          <w:rtl/>
        </w:rPr>
        <w:t>4</w:t>
      </w:r>
      <w:r w:rsidR="001A3C8D">
        <w:rPr>
          <w:rtl/>
        </w:rPr>
        <w:t>7</w:t>
      </w:r>
      <w:r w:rsidR="00ED3E80">
        <w:rPr>
          <w:rtl/>
        </w:rPr>
        <w:t>/</w:t>
      </w:r>
      <w:r w:rsidR="001A3C8D">
        <w:rPr>
          <w:rtl/>
        </w:rPr>
        <w:t>13</w:t>
      </w:r>
      <w:r w:rsidR="00ED3E80">
        <w:rPr>
          <w:rtl/>
        </w:rPr>
        <w:t>/</w:t>
      </w:r>
      <w:r w:rsidR="001A3C8D">
        <w:rPr>
          <w:rtl/>
        </w:rPr>
        <w:t>8</w:t>
      </w:r>
      <w:r w:rsidR="00ED3E80">
        <w:rPr>
          <w:rtl/>
        </w:rPr>
        <w:t>،ج:-. ق:</w:t>
      </w:r>
      <w:r w:rsidR="001A3C8D">
        <w:rPr>
          <w:rtl/>
        </w:rPr>
        <w:t>221</w:t>
      </w:r>
      <w:r w:rsidR="00ED3E80">
        <w:rPr>
          <w:rtl/>
        </w:rPr>
        <w:t>/5</w:t>
      </w:r>
      <w:r w:rsidR="001A3C8D">
        <w:rPr>
          <w:rtl/>
        </w:rPr>
        <w:t>2</w:t>
      </w:r>
      <w:r w:rsidR="00ED3E80">
        <w:rPr>
          <w:rtl/>
        </w:rPr>
        <w:t>/</w:t>
      </w:r>
      <w:r w:rsidR="001A3C8D">
        <w:rPr>
          <w:rtl/>
        </w:rPr>
        <w:t>9</w:t>
      </w:r>
      <w:r w:rsidR="00ED3E80">
        <w:rPr>
          <w:rtl/>
        </w:rPr>
        <w:t>،ج:</w:t>
      </w:r>
      <w:r w:rsidR="001A3C8D">
        <w:rPr>
          <w:rtl/>
        </w:rPr>
        <w:t>192</w:t>
      </w:r>
      <w:r w:rsidR="00ED3E80">
        <w:rPr>
          <w:rtl/>
        </w:rPr>
        <w:t>/</w:t>
      </w:r>
      <w:r w:rsidR="001A3C8D">
        <w:rPr>
          <w:rtl/>
        </w:rPr>
        <w:t>37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282</w:t>
      </w:r>
      <w:r w:rsidR="00ED3E80">
        <w:rPr>
          <w:rtl/>
        </w:rPr>
        <w:t>/6</w:t>
      </w:r>
      <w:r w:rsidR="001A3C8D">
        <w:rPr>
          <w:rtl/>
        </w:rPr>
        <w:t>1</w:t>
      </w:r>
      <w:r w:rsidR="00ED3E80">
        <w:rPr>
          <w:rtl/>
        </w:rPr>
        <w:t>/</w:t>
      </w:r>
      <w:r w:rsidR="001A3C8D">
        <w:rPr>
          <w:rtl/>
        </w:rPr>
        <w:t>9</w:t>
      </w:r>
      <w:r w:rsidR="00ED3E80">
        <w:rPr>
          <w:rtl/>
        </w:rPr>
        <w:t>،ج:</w:t>
      </w:r>
      <w:r w:rsidR="001A3C8D">
        <w:rPr>
          <w:rtl/>
        </w:rPr>
        <w:t>9</w:t>
      </w:r>
      <w:r w:rsidR="00ED3E80">
        <w:rPr>
          <w:rtl/>
        </w:rPr>
        <w:t>6/</w:t>
      </w:r>
      <w:r w:rsidR="001A3C8D">
        <w:rPr>
          <w:rtl/>
        </w:rPr>
        <w:t>38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w:t>
      </w:r>
      <w:r w:rsidR="00ED3E80">
        <w:rPr>
          <w:rtl/>
        </w:rPr>
        <w:t>56/4</w:t>
      </w:r>
      <w:r w:rsidR="001A3C8D">
        <w:rPr>
          <w:rtl/>
        </w:rPr>
        <w:t>1</w:t>
      </w:r>
      <w:r w:rsidR="00ED3E80">
        <w:rPr>
          <w:rtl/>
        </w:rPr>
        <w:t>/</w:t>
      </w:r>
      <w:r w:rsidR="001A3C8D">
        <w:rPr>
          <w:rtl/>
        </w:rPr>
        <w:t>9</w:t>
      </w:r>
      <w:r w:rsidR="00ED3E80">
        <w:rPr>
          <w:rtl/>
        </w:rPr>
        <w:t>،ج:</w:t>
      </w:r>
      <w:r w:rsidR="001A3C8D">
        <w:rPr>
          <w:rtl/>
        </w:rPr>
        <w:t>3</w:t>
      </w:r>
      <w:r w:rsidR="00ED3E80">
        <w:rPr>
          <w:rtl/>
        </w:rPr>
        <w:t>4</w:t>
      </w:r>
      <w:r w:rsidR="001A3C8D">
        <w:rPr>
          <w:rtl/>
        </w:rPr>
        <w:t>9</w:t>
      </w:r>
      <w:r w:rsidR="00ED3E80">
        <w:rPr>
          <w:rtl/>
        </w:rPr>
        <w:t>/</w:t>
      </w:r>
      <w:r w:rsidR="001A3C8D">
        <w:rPr>
          <w:rtl/>
        </w:rPr>
        <w:t>3</w:t>
      </w:r>
      <w:r w:rsidR="00ED3E80">
        <w:rPr>
          <w:rtl/>
        </w:rPr>
        <w:t xml:space="preserve">6. </w:t>
      </w:r>
    </w:p>
    <w:p w:rsidR="00ED3E80" w:rsidRDefault="00365129" w:rsidP="0027669E">
      <w:pPr>
        <w:pStyle w:val="libFootnote0"/>
      </w:pPr>
      <w:r>
        <w:rPr>
          <w:rtl/>
        </w:rPr>
        <w:t>(5)</w:t>
      </w:r>
      <w:r w:rsidR="00ED3E80">
        <w:rPr>
          <w:rtl/>
        </w:rPr>
        <w:t xml:space="preserve"> ق:</w:t>
      </w:r>
      <w:r w:rsidR="001A3C8D">
        <w:rPr>
          <w:rtl/>
        </w:rPr>
        <w:t>39</w:t>
      </w:r>
      <w:r w:rsidR="00ED3E80">
        <w:rPr>
          <w:rtl/>
        </w:rPr>
        <w:t>/4/</w:t>
      </w:r>
      <w:r w:rsidR="001A3C8D">
        <w:rPr>
          <w:rtl/>
        </w:rPr>
        <w:t>9</w:t>
      </w:r>
      <w:r w:rsidR="00ED3E80">
        <w:rPr>
          <w:rtl/>
        </w:rPr>
        <w:t>،ج:</w:t>
      </w:r>
      <w:r w:rsidR="001A3C8D">
        <w:rPr>
          <w:rtl/>
        </w:rPr>
        <w:t>192</w:t>
      </w:r>
      <w:r w:rsidR="00ED3E80">
        <w:rPr>
          <w:rtl/>
        </w:rPr>
        <w:t>/</w:t>
      </w:r>
      <w:r w:rsidR="001A3C8D">
        <w:rPr>
          <w:rtl/>
        </w:rPr>
        <w:t>3</w:t>
      </w:r>
      <w:r w:rsidR="00ED3E80">
        <w:rPr>
          <w:rtl/>
        </w:rPr>
        <w:t xml:space="preserve">5. </w:t>
      </w:r>
    </w:p>
    <w:p w:rsidR="00ED3E80" w:rsidRDefault="00365129" w:rsidP="0027669E">
      <w:pPr>
        <w:pStyle w:val="libFootnote0"/>
      </w:pPr>
      <w:r>
        <w:rPr>
          <w:rtl/>
        </w:rPr>
        <w:t>(6)</w:t>
      </w:r>
      <w:r w:rsidR="00ED3E80">
        <w:rPr>
          <w:rtl/>
        </w:rPr>
        <w:t xml:space="preserve"> ق:5</w:t>
      </w:r>
      <w:r w:rsidR="001A3C8D">
        <w:rPr>
          <w:rtl/>
        </w:rPr>
        <w:t>1</w:t>
      </w:r>
      <w:r w:rsidR="00ED3E80">
        <w:rPr>
          <w:rtl/>
        </w:rPr>
        <w:t>6/</w:t>
      </w:r>
      <w:r w:rsidR="001A3C8D">
        <w:rPr>
          <w:rtl/>
        </w:rPr>
        <w:t>101</w:t>
      </w:r>
      <w:r w:rsidR="00ED3E80">
        <w:rPr>
          <w:rtl/>
        </w:rPr>
        <w:t>/</w:t>
      </w:r>
      <w:r w:rsidR="001A3C8D">
        <w:rPr>
          <w:rtl/>
        </w:rPr>
        <w:t>9</w:t>
      </w:r>
      <w:r w:rsidR="00ED3E80">
        <w:rPr>
          <w:rtl/>
        </w:rPr>
        <w:t>،ج:</w:t>
      </w:r>
      <w:r w:rsidR="001A3C8D">
        <w:rPr>
          <w:rtl/>
        </w:rPr>
        <w:t>37</w:t>
      </w:r>
      <w:r w:rsidR="00ED3E80">
        <w:rPr>
          <w:rtl/>
        </w:rPr>
        <w:t>/4</w:t>
      </w:r>
      <w:r w:rsidR="001A3C8D">
        <w:rPr>
          <w:rtl/>
        </w:rPr>
        <w:t>1</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7</w:t>
      </w:r>
      <w:r w:rsidR="00ED3E80">
        <w:rPr>
          <w:rtl/>
        </w:rPr>
        <w:t>6</w:t>
      </w:r>
      <w:r w:rsidR="001A3C8D">
        <w:rPr>
          <w:rtl/>
        </w:rPr>
        <w:t>8</w:t>
      </w:r>
      <w:r w:rsidR="00ED3E80">
        <w:rPr>
          <w:rtl/>
        </w:rPr>
        <w:t>/</w:t>
      </w:r>
      <w:r w:rsidR="001A3C8D">
        <w:rPr>
          <w:rtl/>
        </w:rPr>
        <w:t>79</w:t>
      </w:r>
      <w:r w:rsidR="00ED3E80">
        <w:rPr>
          <w:rtl/>
        </w:rPr>
        <w:t>/6،ج:</w:t>
      </w:r>
      <w:r w:rsidR="001A3C8D">
        <w:rPr>
          <w:rtl/>
        </w:rPr>
        <w:t>397</w:t>
      </w:r>
      <w:r w:rsidR="00ED3E80">
        <w:rPr>
          <w:rtl/>
        </w:rPr>
        <w:t>/</w:t>
      </w:r>
      <w:r w:rsidR="001A3C8D">
        <w:rPr>
          <w:rtl/>
        </w:rPr>
        <w:t>22</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197</w:t>
      </w:r>
      <w:r w:rsidR="00ED3E80">
        <w:rPr>
          <w:rtl/>
        </w:rPr>
        <w:t>/5</w:t>
      </w:r>
      <w:r w:rsidR="001A3C8D">
        <w:rPr>
          <w:rtl/>
        </w:rPr>
        <w:t>1</w:t>
      </w:r>
      <w:r w:rsidR="00ED3E80">
        <w:rPr>
          <w:rtl/>
        </w:rPr>
        <w:t>/</w:t>
      </w:r>
      <w:r w:rsidR="001A3C8D">
        <w:rPr>
          <w:rtl/>
        </w:rPr>
        <w:t>9</w:t>
      </w:r>
      <w:r w:rsidR="00ED3E80">
        <w:rPr>
          <w:rtl/>
        </w:rPr>
        <w:t>،ج:</w:t>
      </w:r>
      <w:r w:rsidR="001A3C8D">
        <w:rPr>
          <w:rtl/>
        </w:rPr>
        <w:t>10</w:t>
      </w:r>
      <w:r w:rsidR="00ED3E80">
        <w:rPr>
          <w:rtl/>
        </w:rPr>
        <w:t>4/</w:t>
      </w:r>
      <w:r w:rsidR="001A3C8D">
        <w:rPr>
          <w:rtl/>
        </w:rPr>
        <w:t>37</w:t>
      </w:r>
      <w:r w:rsidR="00ED3E80">
        <w:rPr>
          <w:rtl/>
        </w:rPr>
        <w:t xml:space="preserve">. </w:t>
      </w:r>
    </w:p>
    <w:p w:rsidR="00B431B0" w:rsidRDefault="00365129" w:rsidP="0027669E">
      <w:pPr>
        <w:pStyle w:val="libFootnote0"/>
      </w:pPr>
      <w:r>
        <w:rPr>
          <w:rtl/>
        </w:rPr>
        <w:t>(9)</w:t>
      </w:r>
      <w:r w:rsidR="00ED3E80">
        <w:rPr>
          <w:rtl/>
        </w:rPr>
        <w:t xml:space="preserve"> ق:</w:t>
      </w:r>
      <w:r w:rsidR="001A3C8D">
        <w:rPr>
          <w:rtl/>
        </w:rPr>
        <w:t>1</w:t>
      </w:r>
      <w:r w:rsidR="00ED3E80">
        <w:rPr>
          <w:rtl/>
        </w:rPr>
        <w:t>5</w:t>
      </w:r>
      <w:r w:rsidR="001A3C8D">
        <w:rPr>
          <w:rtl/>
        </w:rPr>
        <w:t>8</w:t>
      </w:r>
      <w:r w:rsidR="00ED3E80">
        <w:rPr>
          <w:rtl/>
        </w:rPr>
        <w:t>/</w:t>
      </w:r>
      <w:r w:rsidR="001A3C8D">
        <w:rPr>
          <w:rtl/>
        </w:rPr>
        <w:t>31</w:t>
      </w:r>
      <w:r w:rsidR="00ED3E80">
        <w:rPr>
          <w:rtl/>
        </w:rPr>
        <w:t>/</w:t>
      </w:r>
      <w:r w:rsidR="001A3C8D">
        <w:rPr>
          <w:rtl/>
        </w:rPr>
        <w:t>10</w:t>
      </w:r>
      <w:r w:rsidR="00ED3E80">
        <w:rPr>
          <w:rtl/>
        </w:rPr>
        <w:t>،ج:</w:t>
      </w:r>
      <w:r w:rsidR="001A3C8D">
        <w:rPr>
          <w:rtl/>
        </w:rPr>
        <w:t>2</w:t>
      </w:r>
      <w:r w:rsidR="00ED3E80">
        <w:rPr>
          <w:rtl/>
        </w:rPr>
        <w:t>5</w:t>
      </w:r>
      <w:r w:rsidR="001A3C8D">
        <w:rPr>
          <w:rtl/>
        </w:rPr>
        <w:t>2</w:t>
      </w:r>
      <w:r w:rsidR="00ED3E80">
        <w:rPr>
          <w:rtl/>
        </w:rPr>
        <w:t xml:space="preserve">/44. </w:t>
      </w:r>
    </w:p>
    <w:p w:rsidR="005A2728" w:rsidRDefault="005A2728" w:rsidP="005A2728">
      <w:pPr>
        <w:rPr>
          <w:rtl/>
        </w:rPr>
      </w:pPr>
      <w:r>
        <w:br w:type="page"/>
      </w:r>
    </w:p>
    <w:p w:rsidR="00ED3E80" w:rsidRDefault="00ED3E80" w:rsidP="00733B1C">
      <w:pPr>
        <w:pStyle w:val="libNormal0"/>
      </w:pPr>
      <w:r>
        <w:rPr>
          <w:rFonts w:hint="eastAsia"/>
          <w:rtl/>
        </w:rPr>
        <w:lastRenderedPageBreak/>
        <w:t>النب</w:t>
      </w:r>
      <w:r>
        <w:rPr>
          <w:rFonts w:hint="cs"/>
          <w:rtl/>
        </w:rPr>
        <w:t>یّ</w:t>
      </w:r>
      <w:r>
        <w:rPr>
          <w:rtl/>
        </w:rPr>
        <w:t xml:space="preserve"> </w:t>
      </w:r>
      <w:r w:rsidR="001C23D3" w:rsidRPr="001C23D3">
        <w:rPr>
          <w:rStyle w:val="libAlaemChar"/>
          <w:rtl/>
        </w:rPr>
        <w:t>صلى‌الله‌عليه‌وآله‌وسلم</w:t>
      </w:r>
      <w:r>
        <w:rPr>
          <w:rtl/>
        </w:rPr>
        <w:t xml:space="preserve"> لها </w:t>
      </w:r>
      <w:r w:rsidRPr="00604B91">
        <w:rPr>
          <w:rStyle w:val="libFootnotenumChar"/>
          <w:rtl/>
        </w:rPr>
        <w:t>(1)</w:t>
      </w:r>
      <w:r>
        <w:rPr>
          <w:rtl/>
        </w:rPr>
        <w:t xml:space="preserve">. </w:t>
      </w:r>
    </w:p>
    <w:p w:rsidR="00ED3E80" w:rsidRDefault="00ED3E80" w:rsidP="00ED3E80">
      <w:pPr>
        <w:pStyle w:val="libNormal"/>
      </w:pPr>
      <w:r>
        <w:rPr>
          <w:rFonts w:hint="eastAsia"/>
          <w:rtl/>
        </w:rPr>
        <w:t>بکاؤها</w:t>
      </w:r>
      <w:r>
        <w:rPr>
          <w:rtl/>
        </w:rPr>
        <w:t xml:space="preserve"> ح</w:t>
      </w:r>
      <w:r>
        <w:rPr>
          <w:rFonts w:hint="cs"/>
          <w:rtl/>
        </w:rPr>
        <w:t>ی</w:t>
      </w:r>
      <w:r>
        <w:rPr>
          <w:rFonts w:hint="eastAsia"/>
          <w:rtl/>
        </w:rPr>
        <w:t>ن</w:t>
      </w:r>
      <w:r>
        <w:rPr>
          <w:rtl/>
        </w:rPr>
        <w:t xml:space="preserve"> موتها عل</w:t>
      </w:r>
      <w:r>
        <w:rPr>
          <w:rFonts w:hint="cs"/>
          <w:rtl/>
        </w:rPr>
        <w:t>ی</w:t>
      </w:r>
      <w:r>
        <w:rPr>
          <w:rtl/>
        </w:rPr>
        <w:t xml:space="preserve"> فاطمه </w:t>
      </w:r>
      <w:r w:rsidR="005E6366" w:rsidRPr="005E6366">
        <w:rPr>
          <w:rStyle w:val="libAlaemChar"/>
          <w:rtl/>
        </w:rPr>
        <w:t>عليها‌السلام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بکاء</w:t>
      </w:r>
      <w:r>
        <w:rPr>
          <w:rtl/>
        </w:rPr>
        <w:t xml:space="preserve"> فاطمه </w:t>
      </w:r>
      <w:r w:rsidR="005E6366" w:rsidRPr="005E6366">
        <w:rPr>
          <w:rStyle w:val="libAlaemChar"/>
          <w:rtl/>
        </w:rPr>
        <w:t>عليها‌السلام</w:t>
      </w:r>
      <w:r>
        <w:rPr>
          <w:rtl/>
        </w:rPr>
        <w:t xml:space="preserve"> ح</w:t>
      </w:r>
      <w:r>
        <w:rPr>
          <w:rFonts w:hint="cs"/>
          <w:rtl/>
        </w:rPr>
        <w:t>ی</w:t>
      </w:r>
      <w:r>
        <w:rPr>
          <w:rFonts w:hint="eastAsia"/>
          <w:rtl/>
        </w:rPr>
        <w:t>ن</w:t>
      </w:r>
      <w:r>
        <w:rPr>
          <w:rtl/>
        </w:rPr>
        <w:t xml:space="preserve"> سمعت من عائشه تنق</w:t>
      </w:r>
      <w:r>
        <w:rPr>
          <w:rFonts w:hint="cs"/>
          <w:rtl/>
        </w:rPr>
        <w:t>ی</w:t>
      </w:r>
      <w:r>
        <w:rPr>
          <w:rFonts w:hint="eastAsia"/>
          <w:rtl/>
        </w:rPr>
        <w:t>ص</w:t>
      </w:r>
      <w:r>
        <w:rPr>
          <w:rtl/>
        </w:rPr>
        <w:t xml:space="preserve"> أمّها خد</w:t>
      </w:r>
      <w:r>
        <w:rPr>
          <w:rFonts w:hint="cs"/>
          <w:rtl/>
        </w:rPr>
        <w:t>ی</w:t>
      </w:r>
      <w:r>
        <w:rPr>
          <w:rFonts w:hint="eastAsia"/>
          <w:rtl/>
        </w:rPr>
        <w:t>جه</w:t>
      </w:r>
      <w:r>
        <w:rPr>
          <w:rtl/>
        </w:rPr>
        <w:t xml:space="preserve"> و غضب رسول اللّه </w:t>
      </w:r>
      <w:r w:rsidR="001C23D3" w:rsidRPr="001C23D3">
        <w:rPr>
          <w:rStyle w:val="libAlaemChar"/>
          <w:rtl/>
        </w:rPr>
        <w:t>صلى‌الله‌عليه‌وآله‌وسلم</w:t>
      </w:r>
      <w:r>
        <w:rPr>
          <w:rtl/>
        </w:rPr>
        <w:t xml:space="preserve"> لذلک </w:t>
      </w:r>
      <w:r w:rsidRPr="00604B91">
        <w:rPr>
          <w:rStyle w:val="libFootnotenumChar"/>
          <w:rtl/>
        </w:rPr>
        <w:t>(3)</w:t>
      </w:r>
      <w:r>
        <w:rPr>
          <w:rtl/>
        </w:rPr>
        <w:t xml:space="preserve">. </w:t>
      </w:r>
    </w:p>
    <w:p w:rsidR="00ED3E80" w:rsidRDefault="00ED3E80" w:rsidP="00ED3E80">
      <w:pPr>
        <w:pStyle w:val="libNormal"/>
      </w:pPr>
      <w:r>
        <w:rPr>
          <w:rFonts w:hint="eastAsia"/>
          <w:rtl/>
        </w:rPr>
        <w:t>بکاء</w:t>
      </w:r>
      <w:r>
        <w:rPr>
          <w:rtl/>
        </w:rPr>
        <w:t xml:space="preserve"> فاطمه </w:t>
      </w:r>
      <w:r w:rsidR="005E6366" w:rsidRPr="005E6366">
        <w:rPr>
          <w:rStyle w:val="libAlaemChar"/>
          <w:rtl/>
        </w:rPr>
        <w:t>عليها‌السلام</w:t>
      </w:r>
      <w:r>
        <w:rPr>
          <w:rtl/>
        </w:rPr>
        <w:t xml:space="preserve"> </w:t>
      </w:r>
    </w:p>
    <w:p w:rsidR="00ED3E80" w:rsidRDefault="00ED3E80" w:rsidP="00ED3E80">
      <w:pPr>
        <w:pStyle w:val="libNormal"/>
      </w:pPr>
      <w:r>
        <w:rPr>
          <w:rFonts w:hint="eastAsia"/>
          <w:rtl/>
        </w:rPr>
        <w:t>اشفاقا</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رأته </w:t>
      </w:r>
      <w:r>
        <w:rPr>
          <w:rFonts w:hint="cs"/>
          <w:rtl/>
        </w:rPr>
        <w:t>ی</w:t>
      </w:r>
      <w:r>
        <w:rPr>
          <w:rFonts w:hint="eastAsia"/>
          <w:rtl/>
        </w:rPr>
        <w:t>ته</w:t>
      </w:r>
      <w:r>
        <w:rPr>
          <w:rFonts w:hint="cs"/>
          <w:rtl/>
        </w:rPr>
        <w:t>یّ</w:t>
      </w:r>
      <w:r>
        <w:rPr>
          <w:rFonts w:hint="eastAsia"/>
          <w:rtl/>
        </w:rPr>
        <w:t>أ</w:t>
      </w:r>
      <w:r>
        <w:rPr>
          <w:rtl/>
        </w:rPr>
        <w:t xml:space="preserve"> للخروج ال</w:t>
      </w:r>
      <w:r>
        <w:rPr>
          <w:rFonts w:hint="cs"/>
          <w:rtl/>
        </w:rPr>
        <w:t>ی</w:t>
      </w:r>
      <w:r>
        <w:rPr>
          <w:rtl/>
        </w:rPr>
        <w:t xml:space="preserve"> غزاه ذات السلاسل </w:t>
      </w:r>
      <w:r w:rsidRPr="00604B91">
        <w:rPr>
          <w:rStyle w:val="libFootnotenumChar"/>
          <w:rtl/>
        </w:rPr>
        <w:t>(4)</w:t>
      </w:r>
      <w:r>
        <w:rPr>
          <w:rtl/>
        </w:rPr>
        <w:t xml:space="preserve">. </w:t>
      </w:r>
    </w:p>
    <w:p w:rsidR="00ED3E80" w:rsidRDefault="00ED3E80" w:rsidP="00ED3E80">
      <w:pPr>
        <w:pStyle w:val="libNormal"/>
      </w:pPr>
      <w:r>
        <w:rPr>
          <w:rFonts w:hint="eastAsia"/>
          <w:rtl/>
        </w:rPr>
        <w:t>بکاؤها</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w:t>
      </w:r>
    </w:p>
    <w:p w:rsidR="00ED3E80" w:rsidRDefault="00ED3E80" w:rsidP="00ED3E80">
      <w:pPr>
        <w:pStyle w:val="libNormal"/>
      </w:pPr>
      <w:r>
        <w:rPr>
          <w:rFonts w:hint="eastAsia"/>
          <w:rtl/>
        </w:rPr>
        <w:t>سمعت</w:t>
      </w:r>
      <w:r>
        <w:rPr>
          <w:rtl/>
        </w:rPr>
        <w:t xml:space="preserve"> من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xml:space="preserve">: </w:t>
      </w:r>
      <w:r>
        <w:rPr>
          <w:rFonts w:hint="cs"/>
          <w:rtl/>
        </w:rPr>
        <w:t>ی</w:t>
      </w:r>
      <w:r>
        <w:rPr>
          <w:rFonts w:hint="eastAsia"/>
          <w:rtl/>
        </w:rPr>
        <w:t>قتل</w:t>
      </w:r>
      <w:r>
        <w:rPr>
          <w:rtl/>
        </w:rPr>
        <w:t xml:space="preserve"> مظلوما من بعد أن </w:t>
      </w:r>
      <w:r>
        <w:rPr>
          <w:rFonts w:hint="cs"/>
          <w:rtl/>
        </w:rPr>
        <w:t>ی</w:t>
      </w:r>
      <w:r>
        <w:rPr>
          <w:rFonts w:hint="eastAsia"/>
          <w:rtl/>
        </w:rPr>
        <w:t>ملأ</w:t>
      </w:r>
      <w:r>
        <w:rPr>
          <w:rtl/>
        </w:rPr>
        <w:t xml:space="preserve"> غ</w:t>
      </w:r>
      <w:r>
        <w:rPr>
          <w:rFonts w:hint="cs"/>
          <w:rtl/>
        </w:rPr>
        <w:t>ی</w:t>
      </w:r>
      <w:r>
        <w:rPr>
          <w:rFonts w:hint="eastAsia"/>
          <w:rtl/>
        </w:rPr>
        <w:t>ظا</w:t>
      </w:r>
      <w:r>
        <w:rPr>
          <w:rtl/>
        </w:rPr>
        <w:t xml:space="preserve"> و </w:t>
      </w:r>
      <w:r>
        <w:rPr>
          <w:rFonts w:hint="cs"/>
          <w:rtl/>
        </w:rPr>
        <w:t>ی</w:t>
      </w:r>
      <w:r>
        <w:rPr>
          <w:rFonts w:hint="eastAsia"/>
          <w:rtl/>
        </w:rPr>
        <w:t>وجد</w:t>
      </w:r>
      <w:r>
        <w:rPr>
          <w:rtl/>
        </w:rPr>
        <w:t xml:space="preserve"> عند ذلک صابرا </w:t>
      </w:r>
      <w:r w:rsidRPr="00604B91">
        <w:rPr>
          <w:rStyle w:val="libFootnotenumChar"/>
          <w:rtl/>
        </w:rPr>
        <w:t>(5)</w:t>
      </w:r>
      <w:r>
        <w:rPr>
          <w:rtl/>
        </w:rPr>
        <w:t xml:space="preserve">. </w:t>
      </w:r>
    </w:p>
    <w:p w:rsidR="00ED3E80" w:rsidRDefault="00ED3E80" w:rsidP="00ED3E80">
      <w:pPr>
        <w:pStyle w:val="libNormal"/>
      </w:pPr>
      <w:r>
        <w:rPr>
          <w:rFonts w:hint="eastAsia"/>
          <w:rtl/>
        </w:rPr>
        <w:t>بکاؤها</w:t>
      </w:r>
      <w:r>
        <w:rPr>
          <w:rtl/>
        </w:rPr>
        <w:t xml:space="preserve"> </w:t>
      </w:r>
      <w:r w:rsidR="005E6366" w:rsidRPr="005E6366">
        <w:rPr>
          <w:rStyle w:val="libAlaemChar"/>
          <w:rtl/>
        </w:rPr>
        <w:t>عليها‌السلام</w:t>
      </w:r>
      <w:r>
        <w:rPr>
          <w:rtl/>
        </w:rPr>
        <w:t xml:space="preserve"> عل</w:t>
      </w:r>
      <w:r>
        <w:rPr>
          <w:rFonts w:hint="cs"/>
          <w:rtl/>
        </w:rPr>
        <w:t>ی</w:t>
      </w:r>
      <w:r>
        <w:rPr>
          <w:rtl/>
        </w:rPr>
        <w:t xml:space="preserve"> أب</w:t>
      </w:r>
      <w:r>
        <w:rPr>
          <w:rFonts w:hint="cs"/>
          <w:rtl/>
        </w:rPr>
        <w:t>ی</w:t>
      </w:r>
      <w:r>
        <w:rPr>
          <w:rFonts w:hint="eastAsia"/>
          <w:rtl/>
        </w:rPr>
        <w:t>ها</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ما وقع عل</w:t>
      </w:r>
      <w:r>
        <w:rPr>
          <w:rFonts w:hint="cs"/>
          <w:rtl/>
        </w:rPr>
        <w:t>ی</w:t>
      </w:r>
      <w:r>
        <w:rPr>
          <w:rtl/>
        </w:rPr>
        <w:t xml:space="preserve"> فاطمه </w:t>
      </w:r>
      <w:r w:rsidR="005E6366" w:rsidRPr="005E6366">
        <w:rPr>
          <w:rStyle w:val="libAlaemChar"/>
          <w:rtl/>
        </w:rPr>
        <w:t>عليها‌السلام</w:t>
      </w:r>
      <w:r>
        <w:rPr>
          <w:rtl/>
        </w:rPr>
        <w:t xml:space="preserve"> من الظلم و بکاؤها و حزنها </w:t>
      </w:r>
      <w:r w:rsidRPr="00604B91">
        <w:rPr>
          <w:rStyle w:val="libFootnotenumChar"/>
          <w:rtl/>
        </w:rPr>
        <w:t>(7)</w:t>
      </w:r>
      <w:r>
        <w:rPr>
          <w:rtl/>
        </w:rPr>
        <w:t xml:space="preserve">. </w:t>
      </w:r>
    </w:p>
    <w:p w:rsidR="00ED3E80" w:rsidRDefault="00ED3E80" w:rsidP="00ED3E80">
      <w:pPr>
        <w:pStyle w:val="libNormal"/>
      </w:pPr>
      <w:r>
        <w:rPr>
          <w:rFonts w:hint="eastAsia"/>
          <w:rtl/>
        </w:rPr>
        <w:t>بکاء</w:t>
      </w:r>
      <w:r>
        <w:rPr>
          <w:rtl/>
        </w:rPr>
        <w:t xml:space="preserve"> الحسن بن عل</w:t>
      </w:r>
      <w:r>
        <w:rPr>
          <w:rFonts w:hint="cs"/>
          <w:rtl/>
        </w:rPr>
        <w:t>یّ</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کث</w:t>
      </w:r>
      <w:r>
        <w:rPr>
          <w:rFonts w:hint="cs"/>
          <w:rtl/>
        </w:rPr>
        <w:t>ی</w:t>
      </w:r>
      <w:r>
        <w:rPr>
          <w:rFonts w:hint="eastAsia"/>
          <w:rtl/>
        </w:rPr>
        <w:t>ر</w:t>
      </w:r>
      <w:r>
        <w:rPr>
          <w:rtl/>
        </w:rPr>
        <w:t xml:space="preserve"> من الأوقات من خوف اللّه تعال</w:t>
      </w:r>
      <w:r>
        <w:rPr>
          <w:rFonts w:hint="cs"/>
          <w:rtl/>
        </w:rPr>
        <w:t>ی</w:t>
      </w:r>
      <w:r>
        <w:rPr>
          <w:rtl/>
        </w:rPr>
        <w:t xml:space="preserve"> و بکاؤه عند احتضاره لخصلت</w:t>
      </w:r>
      <w:r>
        <w:rPr>
          <w:rFonts w:hint="cs"/>
          <w:rtl/>
        </w:rPr>
        <w:t>ی</w:t>
      </w:r>
      <w:r>
        <w:rPr>
          <w:rFonts w:hint="eastAsia"/>
          <w:rtl/>
        </w:rPr>
        <w:t>ن</w:t>
      </w:r>
      <w:r>
        <w:rPr>
          <w:rtl/>
        </w:rPr>
        <w:t xml:space="preserve"> </w:t>
      </w:r>
      <w:r w:rsidRPr="00604B91">
        <w:rPr>
          <w:rStyle w:val="libFootnotenumChar"/>
          <w:rtl/>
        </w:rPr>
        <w:t>(8)</w:t>
      </w:r>
      <w:r>
        <w:rPr>
          <w:rtl/>
        </w:rPr>
        <w:t xml:space="preserve">. </w:t>
      </w:r>
    </w:p>
    <w:p w:rsidR="00ED3E80" w:rsidRDefault="00ED3E80" w:rsidP="00ED3E80">
      <w:pPr>
        <w:pStyle w:val="libNormal"/>
      </w:pPr>
      <w:r>
        <w:rPr>
          <w:rFonts w:hint="eastAsia"/>
          <w:rtl/>
        </w:rPr>
        <w:t>بکاء</w:t>
      </w:r>
      <w:r>
        <w:rPr>
          <w:rtl/>
        </w:rPr>
        <w:t xml:space="preserve"> الحسن</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اشفاقا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أخرج من ب</w:t>
      </w:r>
      <w:r>
        <w:rPr>
          <w:rFonts w:hint="cs"/>
          <w:rtl/>
        </w:rPr>
        <w:t>ی</w:t>
      </w:r>
      <w:r>
        <w:rPr>
          <w:rFonts w:hint="eastAsia"/>
          <w:rtl/>
        </w:rPr>
        <w:t>ته</w:t>
      </w:r>
      <w:r>
        <w:rPr>
          <w:rtl/>
        </w:rPr>
        <w:t xml:space="preserve"> للب</w:t>
      </w:r>
      <w:r>
        <w:rPr>
          <w:rFonts w:hint="cs"/>
          <w:rtl/>
        </w:rPr>
        <w:t>ی</w:t>
      </w:r>
      <w:r>
        <w:rPr>
          <w:rFonts w:hint="eastAsia"/>
          <w:rtl/>
        </w:rPr>
        <w:t>عه</w:t>
      </w:r>
      <w:r>
        <w:rPr>
          <w:rtl/>
        </w:rPr>
        <w:t xml:space="preserve"> </w:t>
      </w:r>
      <w:r w:rsidRPr="00604B91">
        <w:rPr>
          <w:rStyle w:val="libFootnotenumChar"/>
          <w:rtl/>
        </w:rPr>
        <w:t>(9)</w:t>
      </w:r>
      <w:r>
        <w:rPr>
          <w:rtl/>
        </w:rPr>
        <w:t xml:space="preserve">. </w:t>
      </w:r>
    </w:p>
    <w:p w:rsidR="00ED3E80" w:rsidRDefault="00ED3E80" w:rsidP="00ED3E80">
      <w:pPr>
        <w:pStyle w:val="libNormal"/>
      </w:pPr>
      <w:r>
        <w:rPr>
          <w:rFonts w:hint="eastAsia"/>
          <w:rtl/>
        </w:rPr>
        <w:t>بکاء</w:t>
      </w:r>
      <w:r>
        <w:rPr>
          <w:rtl/>
        </w:rPr>
        <w:t xml:space="preserve"> الحسن بن عل</w:t>
      </w:r>
      <w:r>
        <w:rPr>
          <w:rFonts w:hint="cs"/>
          <w:rtl/>
        </w:rPr>
        <w:t>یّ</w:t>
      </w:r>
      <w:r>
        <w:rPr>
          <w:rtl/>
        </w:rPr>
        <w:t xml:space="preserve"> </w:t>
      </w:r>
      <w:r w:rsidR="001C23D3" w:rsidRPr="001C23D3">
        <w:rPr>
          <w:rStyle w:val="libAlaemChar"/>
          <w:rtl/>
        </w:rPr>
        <w:t>عليهما‌السلام</w:t>
      </w:r>
      <w:r>
        <w:rPr>
          <w:rtl/>
        </w:rPr>
        <w:t xml:space="preserve"> عل</w:t>
      </w:r>
      <w:r>
        <w:rPr>
          <w:rFonts w:hint="cs"/>
          <w:rtl/>
        </w:rPr>
        <w:t>ی</w:t>
      </w:r>
      <w:r>
        <w:rPr>
          <w:rtl/>
        </w:rPr>
        <w:t xml:space="preserve"> أب</w:t>
      </w:r>
      <w:r>
        <w:rPr>
          <w:rFonts w:hint="cs"/>
          <w:rtl/>
        </w:rPr>
        <w:t>ی</w:t>
      </w:r>
      <w:r>
        <w:rPr>
          <w:rFonts w:hint="eastAsia"/>
          <w:rtl/>
        </w:rPr>
        <w:t>ه</w:t>
      </w:r>
      <w:r>
        <w:rPr>
          <w:rtl/>
        </w:rPr>
        <w:t xml:space="preserve"> ح</w:t>
      </w:r>
      <w:r>
        <w:rPr>
          <w:rFonts w:hint="cs"/>
          <w:rtl/>
        </w:rPr>
        <w:t>ی</w:t>
      </w:r>
      <w:r>
        <w:rPr>
          <w:rFonts w:hint="eastAsia"/>
          <w:rtl/>
        </w:rPr>
        <w:t>ن</w:t>
      </w:r>
      <w:r>
        <w:rPr>
          <w:rtl/>
        </w:rPr>
        <w:t xml:space="preserve"> ضرب الضربه </w:t>
      </w:r>
      <w:r w:rsidRPr="00733B1C">
        <w:rPr>
          <w:rStyle w:val="libFootnotenumChar"/>
          <w:rtl/>
        </w:rPr>
        <w:t>(10)</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103</w:t>
      </w:r>
      <w:r w:rsidR="00ED3E80">
        <w:rPr>
          <w:rtl/>
        </w:rPr>
        <w:t>/</w:t>
      </w:r>
      <w:r w:rsidR="001A3C8D">
        <w:rPr>
          <w:rtl/>
        </w:rPr>
        <w:t>1</w:t>
      </w:r>
      <w:r w:rsidR="00ED3E80">
        <w:rPr>
          <w:rtl/>
        </w:rPr>
        <w:t>5/6،ج:</w:t>
      </w:r>
      <w:r w:rsidR="001A3C8D">
        <w:rPr>
          <w:rtl/>
        </w:rPr>
        <w:t>1</w:t>
      </w:r>
      <w:r w:rsidR="00ED3E80">
        <w:rPr>
          <w:rtl/>
        </w:rPr>
        <w:t>5/</w:t>
      </w:r>
      <w:r w:rsidR="001A3C8D">
        <w:rPr>
          <w:rtl/>
        </w:rPr>
        <w:t>1</w:t>
      </w:r>
      <w:r w:rsidR="00ED3E80">
        <w:rPr>
          <w:rtl/>
        </w:rPr>
        <w:t xml:space="preserve">6. </w:t>
      </w:r>
    </w:p>
    <w:p w:rsidR="00ED3E80" w:rsidRDefault="00365129" w:rsidP="0027669E">
      <w:pPr>
        <w:pStyle w:val="libFootnote0"/>
      </w:pPr>
      <w:r>
        <w:rPr>
          <w:rtl/>
        </w:rPr>
        <w:t>(2)</w:t>
      </w:r>
      <w:r w:rsidR="00ED3E80">
        <w:rPr>
          <w:rtl/>
        </w:rPr>
        <w:t xml:space="preserve"> ق:4</w:t>
      </w:r>
      <w:r w:rsidR="001A3C8D">
        <w:rPr>
          <w:rtl/>
        </w:rPr>
        <w:t>0</w:t>
      </w:r>
      <w:r w:rsidR="00ED3E80">
        <w:rPr>
          <w:rtl/>
        </w:rPr>
        <w:t>/5/</w:t>
      </w:r>
      <w:r w:rsidR="001A3C8D">
        <w:rPr>
          <w:rtl/>
        </w:rPr>
        <w:t>10</w:t>
      </w:r>
      <w:r w:rsidR="00ED3E80">
        <w:rPr>
          <w:rtl/>
        </w:rPr>
        <w:t>،ج:</w:t>
      </w:r>
      <w:r w:rsidR="001A3C8D">
        <w:rPr>
          <w:rtl/>
        </w:rPr>
        <w:t>138</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100</w:t>
      </w:r>
      <w:r w:rsidR="00ED3E80">
        <w:rPr>
          <w:rtl/>
        </w:rPr>
        <w:t>/</w:t>
      </w:r>
      <w:r w:rsidR="001A3C8D">
        <w:rPr>
          <w:rtl/>
        </w:rPr>
        <w:t>1</w:t>
      </w:r>
      <w:r w:rsidR="00ED3E80">
        <w:rPr>
          <w:rtl/>
        </w:rPr>
        <w:t>5/6،ج:</w:t>
      </w:r>
      <w:r w:rsidR="001A3C8D">
        <w:rPr>
          <w:rtl/>
        </w:rPr>
        <w:t>3</w:t>
      </w:r>
      <w:r w:rsidR="00ED3E80">
        <w:rPr>
          <w:rtl/>
        </w:rPr>
        <w:t>/</w:t>
      </w:r>
      <w:r w:rsidR="001A3C8D">
        <w:rPr>
          <w:rtl/>
        </w:rPr>
        <w:t>1</w:t>
      </w:r>
      <w:r w:rsidR="00ED3E80">
        <w:rPr>
          <w:rtl/>
        </w:rPr>
        <w:t xml:space="preserve">6. </w:t>
      </w:r>
    </w:p>
    <w:p w:rsidR="00ED3E80" w:rsidRDefault="00365129" w:rsidP="0027669E">
      <w:pPr>
        <w:pStyle w:val="libFootnote0"/>
      </w:pPr>
      <w:r>
        <w:rPr>
          <w:rtl/>
        </w:rPr>
        <w:t>(4)</w:t>
      </w:r>
      <w:r w:rsidR="00ED3E80">
        <w:rPr>
          <w:rtl/>
        </w:rPr>
        <w:t xml:space="preserve"> ق:5</w:t>
      </w:r>
      <w:r w:rsidR="001A3C8D">
        <w:rPr>
          <w:rtl/>
        </w:rPr>
        <w:t>91</w:t>
      </w:r>
      <w:r w:rsidR="00ED3E80">
        <w:rPr>
          <w:rtl/>
        </w:rPr>
        <w:t>/55/6،ج:</w:t>
      </w:r>
      <w:r w:rsidR="001A3C8D">
        <w:rPr>
          <w:rtl/>
        </w:rPr>
        <w:t>81</w:t>
      </w:r>
      <w:r w:rsidR="00ED3E80">
        <w:rPr>
          <w:rtl/>
        </w:rPr>
        <w:t>/</w:t>
      </w:r>
      <w:r w:rsidR="001A3C8D">
        <w:rPr>
          <w:rtl/>
        </w:rPr>
        <w:t>21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13</w:t>
      </w:r>
      <w:r w:rsidR="00ED3E80">
        <w:rPr>
          <w:rtl/>
        </w:rPr>
        <w:t>6/4</w:t>
      </w:r>
      <w:r w:rsidR="001A3C8D">
        <w:rPr>
          <w:rtl/>
        </w:rPr>
        <w:t>1</w:t>
      </w:r>
      <w:r w:rsidR="00ED3E80">
        <w:rPr>
          <w:rtl/>
        </w:rPr>
        <w:t>/</w:t>
      </w:r>
      <w:r w:rsidR="001A3C8D">
        <w:rPr>
          <w:rtl/>
        </w:rPr>
        <w:t>9</w:t>
      </w:r>
      <w:r w:rsidR="00ED3E80">
        <w:rPr>
          <w:rtl/>
        </w:rPr>
        <w:t>،ج:</w:t>
      </w:r>
      <w:r w:rsidR="001A3C8D">
        <w:rPr>
          <w:rtl/>
        </w:rPr>
        <w:t>2</w:t>
      </w:r>
      <w:r w:rsidR="00ED3E80">
        <w:rPr>
          <w:rtl/>
        </w:rPr>
        <w:t>65/</w:t>
      </w:r>
      <w:r w:rsidR="001A3C8D">
        <w:rPr>
          <w:rtl/>
        </w:rPr>
        <w:t>3</w:t>
      </w:r>
      <w:r w:rsidR="00ED3E80">
        <w:rPr>
          <w:rtl/>
        </w:rPr>
        <w:t xml:space="preserve">6. </w:t>
      </w:r>
    </w:p>
    <w:p w:rsidR="00ED3E80" w:rsidRDefault="00365129" w:rsidP="00733B1C">
      <w:pPr>
        <w:pStyle w:val="libFootnote0"/>
      </w:pPr>
      <w:r>
        <w:rPr>
          <w:rtl/>
        </w:rPr>
        <w:t>(6</w:t>
      </w:r>
      <w:r w:rsidR="00733B1C">
        <w:rPr>
          <w:rFonts w:hint="cs"/>
          <w:rtl/>
        </w:rPr>
        <w:t xml:space="preserve">) </w:t>
      </w:r>
      <w:r w:rsidR="00ED3E80">
        <w:rPr>
          <w:rtl/>
        </w:rPr>
        <w:t>ق:</w:t>
      </w:r>
      <w:r w:rsidR="001A3C8D">
        <w:rPr>
          <w:rtl/>
        </w:rPr>
        <w:t>782</w:t>
      </w:r>
      <w:r w:rsidR="00ED3E80">
        <w:rPr>
          <w:rtl/>
        </w:rPr>
        <w:t>/</w:t>
      </w:r>
      <w:r w:rsidR="001A3C8D">
        <w:rPr>
          <w:rtl/>
        </w:rPr>
        <w:t>82</w:t>
      </w:r>
      <w:r w:rsidR="00ED3E80">
        <w:rPr>
          <w:rtl/>
        </w:rPr>
        <w:t>/</w:t>
      </w:r>
      <w:r w:rsidR="00733B1C">
        <w:rPr>
          <w:rFonts w:hint="cs"/>
          <w:rtl/>
        </w:rPr>
        <w:t xml:space="preserve">6و </w:t>
      </w:r>
      <w:r w:rsidR="001A3C8D">
        <w:rPr>
          <w:rtl/>
        </w:rPr>
        <w:t>79</w:t>
      </w:r>
      <w:r w:rsidR="00ED3E80">
        <w:rPr>
          <w:rtl/>
        </w:rPr>
        <w:t>5،ج:45</w:t>
      </w:r>
      <w:r w:rsidR="001A3C8D">
        <w:rPr>
          <w:rtl/>
        </w:rPr>
        <w:t>8</w:t>
      </w:r>
      <w:r w:rsidR="00ED3E80">
        <w:rPr>
          <w:rtl/>
        </w:rPr>
        <w:t>/</w:t>
      </w:r>
      <w:r w:rsidR="00733B1C">
        <w:rPr>
          <w:rFonts w:hint="cs"/>
          <w:rtl/>
        </w:rPr>
        <w:t>22</w:t>
      </w:r>
      <w:r w:rsidR="00ED3E80">
        <w:rPr>
          <w:rtl/>
        </w:rPr>
        <w:t>و 5</w:t>
      </w:r>
      <w:r w:rsidR="001A3C8D">
        <w:rPr>
          <w:rtl/>
        </w:rPr>
        <w:t>02</w:t>
      </w:r>
      <w:r w:rsidR="00ED3E80">
        <w:rPr>
          <w:rtl/>
        </w:rPr>
        <w:t>. ق:</w:t>
      </w:r>
      <w:r w:rsidR="001A3C8D">
        <w:rPr>
          <w:rtl/>
        </w:rPr>
        <w:t>12</w:t>
      </w:r>
      <w:r w:rsidR="00ED3E80">
        <w:rPr>
          <w:rtl/>
        </w:rPr>
        <w:t>/</w:t>
      </w:r>
      <w:r w:rsidR="001A3C8D">
        <w:rPr>
          <w:rtl/>
        </w:rPr>
        <w:t>2</w:t>
      </w:r>
      <w:r w:rsidR="00ED3E80">
        <w:rPr>
          <w:rtl/>
        </w:rPr>
        <w:t>/</w:t>
      </w:r>
      <w:r w:rsidR="001A3C8D">
        <w:rPr>
          <w:rtl/>
        </w:rPr>
        <w:t>8</w:t>
      </w:r>
      <w:r w:rsidR="00ED3E80">
        <w:rPr>
          <w:rtl/>
        </w:rPr>
        <w:t>،ج:5</w:t>
      </w:r>
      <w:r w:rsidR="001A3C8D">
        <w:rPr>
          <w:rtl/>
        </w:rPr>
        <w:t>2</w:t>
      </w:r>
      <w:r w:rsidR="00ED3E80">
        <w:rPr>
          <w:rtl/>
        </w:rPr>
        <w:t>/</w:t>
      </w:r>
      <w:r w:rsidR="001A3C8D">
        <w:rPr>
          <w:rtl/>
        </w:rPr>
        <w:t>28</w:t>
      </w:r>
      <w:r w:rsidR="00ED3E80">
        <w:rPr>
          <w:rtl/>
        </w:rPr>
        <w:t>. ق:</w:t>
      </w:r>
      <w:r w:rsidR="001A3C8D">
        <w:rPr>
          <w:rtl/>
        </w:rPr>
        <w:t>1</w:t>
      </w:r>
      <w:r w:rsidR="00ED3E80">
        <w:rPr>
          <w:rtl/>
        </w:rPr>
        <w:t>4</w:t>
      </w:r>
      <w:r w:rsidR="001A3C8D">
        <w:rPr>
          <w:rtl/>
        </w:rPr>
        <w:t>0</w:t>
      </w:r>
      <w:r w:rsidR="00ED3E80">
        <w:rPr>
          <w:rtl/>
        </w:rPr>
        <w:t>/4</w:t>
      </w:r>
      <w:r w:rsidR="001A3C8D">
        <w:rPr>
          <w:rtl/>
        </w:rPr>
        <w:t>1</w:t>
      </w:r>
      <w:r w:rsidR="00ED3E80">
        <w:rPr>
          <w:rtl/>
        </w:rPr>
        <w:t>/</w:t>
      </w:r>
      <w:r w:rsidR="001A3C8D">
        <w:rPr>
          <w:rtl/>
        </w:rPr>
        <w:t>9</w:t>
      </w:r>
      <w:r w:rsidR="00ED3E80">
        <w:rPr>
          <w:rtl/>
        </w:rPr>
        <w:t>،ج:</w:t>
      </w:r>
      <w:r w:rsidR="001A3C8D">
        <w:rPr>
          <w:rtl/>
        </w:rPr>
        <w:t>288</w:t>
      </w:r>
      <w:r w:rsidR="00ED3E80">
        <w:rPr>
          <w:rtl/>
        </w:rPr>
        <w:t>/</w:t>
      </w:r>
      <w:r w:rsidR="001A3C8D">
        <w:rPr>
          <w:rtl/>
        </w:rPr>
        <w:t>3</w:t>
      </w:r>
      <w:r w:rsidR="00ED3E80">
        <w:rPr>
          <w:rtl/>
        </w:rPr>
        <w:t xml:space="preserve">6. </w:t>
      </w:r>
    </w:p>
    <w:p w:rsidR="00ED3E80" w:rsidRDefault="00365129" w:rsidP="0027669E">
      <w:pPr>
        <w:pStyle w:val="libFootnote0"/>
      </w:pPr>
      <w:r>
        <w:rPr>
          <w:rtl/>
        </w:rPr>
        <w:t>(7)</w:t>
      </w:r>
      <w:r w:rsidR="00ED3E80">
        <w:rPr>
          <w:rtl/>
        </w:rPr>
        <w:t xml:space="preserve"> ق:44/</w:t>
      </w:r>
      <w:r w:rsidR="001A3C8D">
        <w:rPr>
          <w:rtl/>
        </w:rPr>
        <w:t>7</w:t>
      </w:r>
      <w:r w:rsidR="00ED3E80">
        <w:rPr>
          <w:rtl/>
        </w:rPr>
        <w:t>/</w:t>
      </w:r>
      <w:r w:rsidR="001A3C8D">
        <w:rPr>
          <w:rtl/>
        </w:rPr>
        <w:t>10</w:t>
      </w:r>
      <w:r w:rsidR="00ED3E80">
        <w:rPr>
          <w:rtl/>
        </w:rPr>
        <w:t>،ج:</w:t>
      </w:r>
      <w:r w:rsidR="001A3C8D">
        <w:rPr>
          <w:rtl/>
        </w:rPr>
        <w:t>1</w:t>
      </w:r>
      <w:r w:rsidR="00ED3E80">
        <w:rPr>
          <w:rtl/>
        </w:rPr>
        <w:t>55/4</w:t>
      </w:r>
      <w:r w:rsidR="001A3C8D">
        <w:rPr>
          <w:rtl/>
        </w:rPr>
        <w:t>3</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91</w:t>
      </w:r>
      <w:r w:rsidR="00ED3E80">
        <w:rPr>
          <w:rtl/>
        </w:rPr>
        <w:t>/</w:t>
      </w:r>
      <w:r w:rsidR="001A3C8D">
        <w:rPr>
          <w:rtl/>
        </w:rPr>
        <w:t>1</w:t>
      </w:r>
      <w:r w:rsidR="00ED3E80">
        <w:rPr>
          <w:rtl/>
        </w:rPr>
        <w:t>6/</w:t>
      </w:r>
      <w:r w:rsidR="001A3C8D">
        <w:rPr>
          <w:rtl/>
        </w:rPr>
        <w:t>10</w:t>
      </w:r>
      <w:r w:rsidR="00ED3E80">
        <w:rPr>
          <w:rtl/>
        </w:rPr>
        <w:t xml:space="preserve"> و </w:t>
      </w:r>
      <w:r w:rsidR="001A3C8D">
        <w:rPr>
          <w:rtl/>
        </w:rPr>
        <w:t>92</w:t>
      </w:r>
      <w:r w:rsidR="00ED3E80">
        <w:rPr>
          <w:rtl/>
        </w:rPr>
        <w:t>،ج:</w:t>
      </w:r>
      <w:r w:rsidR="001A3C8D">
        <w:rPr>
          <w:rtl/>
        </w:rPr>
        <w:t>3</w:t>
      </w:r>
      <w:r w:rsidR="00ED3E80">
        <w:rPr>
          <w:rtl/>
        </w:rPr>
        <w:t>4</w:t>
      </w:r>
      <w:r w:rsidR="001A3C8D">
        <w:rPr>
          <w:rtl/>
        </w:rPr>
        <w:t>0</w:t>
      </w:r>
      <w:r w:rsidR="00ED3E80">
        <w:rPr>
          <w:rtl/>
        </w:rPr>
        <w:t>/4</w:t>
      </w:r>
      <w:r w:rsidR="001A3C8D">
        <w:rPr>
          <w:rtl/>
        </w:rPr>
        <w:t>3</w:t>
      </w:r>
      <w:r w:rsidR="00ED3E80">
        <w:rPr>
          <w:rtl/>
        </w:rPr>
        <w:t>. ق:</w:t>
      </w:r>
      <w:r w:rsidR="001A3C8D">
        <w:rPr>
          <w:rtl/>
        </w:rPr>
        <w:t>13</w:t>
      </w:r>
      <w:r w:rsidR="00ED3E80">
        <w:rPr>
          <w:rtl/>
        </w:rPr>
        <w:t>5/</w:t>
      </w:r>
      <w:r w:rsidR="001A3C8D">
        <w:rPr>
          <w:rtl/>
        </w:rPr>
        <w:t>22</w:t>
      </w:r>
      <w:r w:rsidR="00ED3E80">
        <w:rPr>
          <w:rtl/>
        </w:rPr>
        <w:t>/</w:t>
      </w:r>
      <w:r w:rsidR="001A3C8D">
        <w:rPr>
          <w:rtl/>
        </w:rPr>
        <w:t>10</w:t>
      </w:r>
      <w:r w:rsidR="00ED3E80">
        <w:rPr>
          <w:rtl/>
        </w:rPr>
        <w:t>،ج:</w:t>
      </w:r>
      <w:r w:rsidR="001A3C8D">
        <w:rPr>
          <w:rtl/>
        </w:rPr>
        <w:t>1</w:t>
      </w:r>
      <w:r w:rsidR="00ED3E80">
        <w:rPr>
          <w:rtl/>
        </w:rPr>
        <w:t>5</w:t>
      </w:r>
      <w:r w:rsidR="001A3C8D">
        <w:rPr>
          <w:rtl/>
        </w:rPr>
        <w:t>0</w:t>
      </w:r>
      <w:r w:rsidR="00ED3E80">
        <w:rPr>
          <w:rtl/>
        </w:rPr>
        <w:t xml:space="preserve">/44. </w:t>
      </w:r>
    </w:p>
    <w:p w:rsidR="00ED3E80" w:rsidRDefault="00365129" w:rsidP="0027669E">
      <w:pPr>
        <w:pStyle w:val="libFootnote0"/>
      </w:pPr>
      <w:r>
        <w:rPr>
          <w:rtl/>
        </w:rPr>
        <w:t>(9)</w:t>
      </w:r>
      <w:r w:rsidR="00ED3E80">
        <w:rPr>
          <w:rtl/>
        </w:rPr>
        <w:t xml:space="preserve"> ق:54/4/</w:t>
      </w:r>
      <w:r w:rsidR="001A3C8D">
        <w:rPr>
          <w:rtl/>
        </w:rPr>
        <w:t>8</w:t>
      </w:r>
      <w:r w:rsidR="00ED3E80">
        <w:rPr>
          <w:rtl/>
        </w:rPr>
        <w:t>،ج:</w:t>
      </w:r>
      <w:r w:rsidR="001A3C8D">
        <w:rPr>
          <w:rtl/>
        </w:rPr>
        <w:t>27</w:t>
      </w:r>
      <w:r w:rsidR="00ED3E80">
        <w:rPr>
          <w:rtl/>
        </w:rPr>
        <w:t>6/</w:t>
      </w:r>
      <w:r w:rsidR="001A3C8D">
        <w:rPr>
          <w:rtl/>
        </w:rPr>
        <w:t>28</w:t>
      </w:r>
      <w:r w:rsidR="00ED3E80">
        <w:rPr>
          <w:rtl/>
        </w:rPr>
        <w:t xml:space="preserve">. </w:t>
      </w:r>
    </w:p>
    <w:p w:rsidR="00B431B0" w:rsidRDefault="007708BB" w:rsidP="0027669E">
      <w:pPr>
        <w:pStyle w:val="libFootnote0"/>
      </w:pPr>
      <w:r>
        <w:rPr>
          <w:rtl/>
        </w:rPr>
        <w:t>(10)</w:t>
      </w:r>
      <w:r w:rsidR="00ED3E80">
        <w:rPr>
          <w:rtl/>
        </w:rPr>
        <w:t xml:space="preserve"> ق:6</w:t>
      </w:r>
      <w:r w:rsidR="001A3C8D">
        <w:rPr>
          <w:rtl/>
        </w:rPr>
        <w:t>71</w:t>
      </w:r>
      <w:r w:rsidR="00ED3E80">
        <w:rPr>
          <w:rtl/>
        </w:rPr>
        <w:t>/</w:t>
      </w:r>
      <w:r w:rsidR="001A3C8D">
        <w:rPr>
          <w:rtl/>
        </w:rPr>
        <w:t>127</w:t>
      </w:r>
      <w:r w:rsidR="00ED3E80">
        <w:rPr>
          <w:rtl/>
        </w:rPr>
        <w:t>/</w:t>
      </w:r>
      <w:r w:rsidR="001A3C8D">
        <w:rPr>
          <w:rtl/>
        </w:rPr>
        <w:t>9</w:t>
      </w:r>
      <w:r w:rsidR="00ED3E80">
        <w:rPr>
          <w:rtl/>
        </w:rPr>
        <w:t>،ج:</w:t>
      </w:r>
      <w:r w:rsidR="001A3C8D">
        <w:rPr>
          <w:rtl/>
        </w:rPr>
        <w:t>282</w:t>
      </w:r>
      <w:r w:rsidR="00ED3E80">
        <w:rPr>
          <w:rtl/>
        </w:rPr>
        <w:t>/4</w:t>
      </w:r>
      <w:r w:rsidR="001A3C8D">
        <w:rPr>
          <w:rtl/>
        </w:rPr>
        <w:t>2</w:t>
      </w:r>
      <w:r w:rsidR="00ED3E80">
        <w:rPr>
          <w:rtl/>
        </w:rPr>
        <w:t xml:space="preserve">. </w:t>
      </w:r>
    </w:p>
    <w:p w:rsidR="005A2728" w:rsidRDefault="005A2728" w:rsidP="005A2728">
      <w:pPr>
        <w:rPr>
          <w:rtl/>
        </w:rPr>
      </w:pPr>
      <w:r>
        <w:br w:type="page"/>
      </w:r>
    </w:p>
    <w:p w:rsidR="00ED3E80" w:rsidRDefault="00ED3E80" w:rsidP="00ED3E80">
      <w:pPr>
        <w:pStyle w:val="libNormal"/>
      </w:pPr>
      <w:r>
        <w:rPr>
          <w:rFonts w:hint="eastAsia"/>
          <w:rtl/>
        </w:rPr>
        <w:lastRenderedPageBreak/>
        <w:t>بکاء</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أب</w:t>
      </w:r>
      <w:r>
        <w:rPr>
          <w:rFonts w:hint="cs"/>
          <w:rtl/>
        </w:rPr>
        <w:t>ی</w:t>
      </w:r>
      <w:r>
        <w:rPr>
          <w:rFonts w:hint="eastAsia"/>
          <w:rtl/>
        </w:rPr>
        <w:t>ه</w:t>
      </w:r>
      <w:r>
        <w:rPr>
          <w:rtl/>
        </w:rPr>
        <w:t xml:space="preserve"> </w:t>
      </w:r>
      <w:r w:rsidR="00EC2CC2" w:rsidRPr="00EC2CC2">
        <w:rPr>
          <w:rStyle w:val="libAlaemChar"/>
          <w:rtl/>
        </w:rPr>
        <w:t>عليه‌السلام</w:t>
      </w:r>
      <w:r>
        <w:rPr>
          <w:rtl/>
        </w:rPr>
        <w:t>،و بکاء سا</w:t>
      </w:r>
      <w:r>
        <w:rPr>
          <w:rFonts w:hint="cs"/>
          <w:rtl/>
        </w:rPr>
        <w:t>ی</w:t>
      </w:r>
      <w:r>
        <w:rPr>
          <w:rFonts w:hint="eastAsia"/>
          <w:rtl/>
        </w:rPr>
        <w:t>ر</w:t>
      </w:r>
      <w:r>
        <w:rPr>
          <w:rtl/>
        </w:rPr>
        <w:t xml:space="preserve"> أولاده و أصحابه عل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حزن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بکائه عل</w:t>
      </w:r>
      <w:r>
        <w:rPr>
          <w:rFonts w:hint="cs"/>
          <w:rtl/>
        </w:rPr>
        <w:t>ی</w:t>
      </w:r>
      <w:r>
        <w:rPr>
          <w:rtl/>
        </w:rPr>
        <w:t xml:space="preserve"> شهاده أب</w:t>
      </w:r>
      <w:r>
        <w:rPr>
          <w:rFonts w:hint="cs"/>
          <w:rtl/>
        </w:rPr>
        <w:t>ی</w:t>
      </w:r>
      <w:r>
        <w:rPr>
          <w:rFonts w:hint="eastAsia"/>
          <w:rtl/>
        </w:rPr>
        <w:t>ه</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sidRPr="00733B1C">
        <w:rPr>
          <w:rStyle w:val="libBold1Char"/>
          <w:rFonts w:hint="eastAsia"/>
          <w:rtl/>
        </w:rPr>
        <w:t>أمال</w:t>
      </w:r>
      <w:r w:rsidRPr="00733B1C">
        <w:rPr>
          <w:rStyle w:val="libBold1Char"/>
          <w:rFonts w:hint="cs"/>
          <w:rtl/>
        </w:rPr>
        <w:t>ی</w:t>
      </w:r>
      <w:r>
        <w:rPr>
          <w:rtl/>
        </w:rPr>
        <w:t xml:space="preserve"> </w:t>
      </w:r>
      <w:r w:rsidRPr="00733B1C">
        <w:rPr>
          <w:rStyle w:val="libBold1Char"/>
          <w:rtl/>
        </w:rPr>
        <w:t>الصدوق</w:t>
      </w:r>
      <w:r>
        <w:rPr>
          <w:rtl/>
        </w:rPr>
        <w:t xml:space="preserve">: بکاؤه لفقر رجل من أصحابه و قوله:هل </w:t>
      </w:r>
      <w:r>
        <w:rPr>
          <w:rFonts w:hint="cs"/>
          <w:rtl/>
        </w:rPr>
        <w:t>ی</w:t>
      </w:r>
      <w:r>
        <w:rPr>
          <w:rFonts w:hint="eastAsia"/>
          <w:rtl/>
        </w:rPr>
        <w:t>عدّ</w:t>
      </w:r>
      <w:r>
        <w:rPr>
          <w:rtl/>
        </w:rPr>
        <w:t xml:space="preserve"> البکاء الاّ للمصائب و المحن الکبار،و أ</w:t>
      </w:r>
      <w:r>
        <w:rPr>
          <w:rFonts w:hint="cs"/>
          <w:rtl/>
        </w:rPr>
        <w:t>یّ</w:t>
      </w:r>
      <w:r>
        <w:rPr>
          <w:rFonts w:hint="eastAsia"/>
          <w:rtl/>
        </w:rPr>
        <w:t>ه</w:t>
      </w:r>
      <w:r>
        <w:rPr>
          <w:rtl/>
        </w:rPr>
        <w:t xml:space="preserve"> محنه و مص</w:t>
      </w:r>
      <w:r>
        <w:rPr>
          <w:rFonts w:hint="cs"/>
          <w:rtl/>
        </w:rPr>
        <w:t>ی</w:t>
      </w:r>
      <w:r>
        <w:rPr>
          <w:rFonts w:hint="eastAsia"/>
          <w:rtl/>
        </w:rPr>
        <w:t>به</w:t>
      </w:r>
      <w:r>
        <w:rPr>
          <w:rtl/>
        </w:rPr>
        <w:t xml:space="preserve"> أعظم عل</w:t>
      </w:r>
      <w:r>
        <w:rPr>
          <w:rFonts w:hint="cs"/>
          <w:rtl/>
        </w:rPr>
        <w:t>ی</w:t>
      </w:r>
      <w:r>
        <w:rPr>
          <w:rtl/>
        </w:rPr>
        <w:t xml:space="preserve"> حرّ مؤمن أن </w:t>
      </w:r>
      <w:r>
        <w:rPr>
          <w:rFonts w:hint="cs"/>
          <w:rtl/>
        </w:rPr>
        <w:t>ی</w:t>
      </w:r>
      <w:r>
        <w:rPr>
          <w:rFonts w:hint="eastAsia"/>
          <w:rtl/>
        </w:rPr>
        <w:t>ر</w:t>
      </w:r>
      <w:r>
        <w:rPr>
          <w:rFonts w:hint="cs"/>
          <w:rtl/>
        </w:rPr>
        <w:t>ی</w:t>
      </w:r>
      <w:r>
        <w:rPr>
          <w:rtl/>
        </w:rPr>
        <w:t xml:space="preserve"> بأخ</w:t>
      </w:r>
      <w:r>
        <w:rPr>
          <w:rFonts w:hint="cs"/>
          <w:rtl/>
        </w:rPr>
        <w:t>ی</w:t>
      </w:r>
      <w:r>
        <w:rPr>
          <w:rFonts w:hint="eastAsia"/>
          <w:rtl/>
        </w:rPr>
        <w:t>ه</w:t>
      </w:r>
      <w:r>
        <w:rPr>
          <w:rtl/>
        </w:rPr>
        <w:t xml:space="preserve"> المؤمن خلّه فلا </w:t>
      </w:r>
      <w:r>
        <w:rPr>
          <w:rFonts w:hint="cs"/>
          <w:rtl/>
        </w:rPr>
        <w:t>ی</w:t>
      </w:r>
      <w:r>
        <w:rPr>
          <w:rFonts w:hint="eastAsia"/>
          <w:rtl/>
        </w:rPr>
        <w:t>مکنه</w:t>
      </w:r>
      <w:r>
        <w:rPr>
          <w:rtl/>
        </w:rPr>
        <w:t xml:space="preserve"> سدّها،و </w:t>
      </w:r>
      <w:r>
        <w:rPr>
          <w:rFonts w:hint="cs"/>
          <w:rtl/>
        </w:rPr>
        <w:t>ی</w:t>
      </w:r>
      <w:r>
        <w:rPr>
          <w:rFonts w:hint="eastAsia"/>
          <w:rtl/>
        </w:rPr>
        <w:t>شاهده</w:t>
      </w:r>
      <w:r>
        <w:rPr>
          <w:rtl/>
        </w:rPr>
        <w:t xml:space="preserve"> عل</w:t>
      </w:r>
      <w:r>
        <w:rPr>
          <w:rFonts w:hint="cs"/>
          <w:rtl/>
        </w:rPr>
        <w:t>ی</w:t>
      </w:r>
      <w:r>
        <w:rPr>
          <w:rtl/>
        </w:rPr>
        <w:t xml:space="preserve"> فاقته فلا </w:t>
      </w:r>
      <w:r>
        <w:rPr>
          <w:rFonts w:hint="cs"/>
          <w:rtl/>
        </w:rPr>
        <w:t>ی</w:t>
      </w:r>
      <w:r>
        <w:rPr>
          <w:rFonts w:hint="eastAsia"/>
          <w:rtl/>
        </w:rPr>
        <w:t>ط</w:t>
      </w:r>
      <w:r>
        <w:rPr>
          <w:rFonts w:hint="cs"/>
          <w:rtl/>
        </w:rPr>
        <w:t>ی</w:t>
      </w:r>
      <w:r>
        <w:rPr>
          <w:rFonts w:hint="eastAsia"/>
          <w:rtl/>
        </w:rPr>
        <w:t>ق</w:t>
      </w:r>
      <w:r>
        <w:rPr>
          <w:rtl/>
        </w:rPr>
        <w:t xml:space="preserve"> رفعها </w:t>
      </w:r>
      <w:r w:rsidRPr="00604B91">
        <w:rPr>
          <w:rStyle w:val="libFootnotenumChar"/>
          <w:rtl/>
        </w:rPr>
        <w:t>(3)</w:t>
      </w:r>
      <w:r>
        <w:rPr>
          <w:rtl/>
        </w:rPr>
        <w:t xml:space="preserve">. </w:t>
      </w:r>
    </w:p>
    <w:p w:rsidR="00ED3E80" w:rsidRDefault="00ED3E80" w:rsidP="00ED3E80">
      <w:pPr>
        <w:pStyle w:val="libNormal"/>
      </w:pPr>
      <w:r>
        <w:rPr>
          <w:rFonts w:hint="eastAsia"/>
          <w:rtl/>
        </w:rPr>
        <w:t>بکاء</w:t>
      </w:r>
      <w:r>
        <w:rPr>
          <w:rtl/>
        </w:rPr>
        <w:t xml:space="preserve"> أب</w:t>
      </w:r>
      <w:r>
        <w:rPr>
          <w:rFonts w:hint="cs"/>
          <w:rtl/>
        </w:rPr>
        <w:t>ی</w:t>
      </w:r>
      <w:r>
        <w:rPr>
          <w:rtl/>
        </w:rPr>
        <w:t xml:space="preserve"> جعفر الباقر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نقل قصّه ل</w:t>
      </w:r>
      <w:r>
        <w:rPr>
          <w:rFonts w:hint="cs"/>
          <w:rtl/>
        </w:rPr>
        <w:t>ی</w:t>
      </w:r>
      <w:r>
        <w:rPr>
          <w:rFonts w:hint="eastAsia"/>
          <w:rtl/>
        </w:rPr>
        <w:t>له</w:t>
      </w:r>
      <w:r>
        <w:rPr>
          <w:rtl/>
        </w:rPr>
        <w:t xml:space="preserve"> الهر</w:t>
      </w:r>
      <w:r>
        <w:rPr>
          <w:rFonts w:hint="cs"/>
          <w:rtl/>
        </w:rPr>
        <w:t>ی</w:t>
      </w:r>
      <w:r>
        <w:rPr>
          <w:rFonts w:hint="eastAsia"/>
          <w:rtl/>
        </w:rPr>
        <w:t>ر</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بکاء</w:t>
      </w:r>
      <w:r>
        <w:rPr>
          <w:rtl/>
        </w:rPr>
        <w:t xml:space="preserve"> الصادق </w:t>
      </w:r>
      <w:r w:rsidR="00EC2CC2" w:rsidRPr="00EC2CC2">
        <w:rPr>
          <w:rStyle w:val="libAlaemChar"/>
          <w:rtl/>
        </w:rPr>
        <w:t>عليه‌السلام</w:t>
      </w:r>
      <w:r>
        <w:rPr>
          <w:rtl/>
        </w:rPr>
        <w:t xml:space="preserve"> عل</w:t>
      </w:r>
      <w:r>
        <w:rPr>
          <w:rFonts w:hint="cs"/>
          <w:rtl/>
        </w:rPr>
        <w:t>ی</w:t>
      </w:r>
      <w:r>
        <w:rPr>
          <w:rtl/>
        </w:rPr>
        <w:t xml:space="preserve"> امرأه من الش</w:t>
      </w:r>
      <w:r>
        <w:rPr>
          <w:rFonts w:hint="cs"/>
          <w:rtl/>
        </w:rPr>
        <w:t>ی</w:t>
      </w:r>
      <w:r>
        <w:rPr>
          <w:rFonts w:hint="eastAsia"/>
          <w:rtl/>
        </w:rPr>
        <w:t>عه</w:t>
      </w:r>
      <w:r>
        <w:rPr>
          <w:rtl/>
        </w:rPr>
        <w:t xml:space="preserve"> ساقها الجلواز ال</w:t>
      </w:r>
      <w:r>
        <w:rPr>
          <w:rFonts w:hint="cs"/>
          <w:rtl/>
        </w:rPr>
        <w:t>ی</w:t>
      </w:r>
      <w:r>
        <w:rPr>
          <w:rtl/>
        </w:rPr>
        <w:t xml:space="preserve"> الحبس </w:t>
      </w:r>
      <w:r w:rsidRPr="00604B91">
        <w:rPr>
          <w:rStyle w:val="libFootnotenumChar"/>
          <w:rtl/>
        </w:rPr>
        <w:t>(5)</w:t>
      </w:r>
      <w:r>
        <w:rPr>
          <w:rtl/>
        </w:rPr>
        <w:t xml:space="preserve">. </w:t>
      </w:r>
    </w:p>
    <w:p w:rsidR="00ED3E80" w:rsidRDefault="00ED3E80" w:rsidP="00ED3E80">
      <w:pPr>
        <w:pStyle w:val="libNormal"/>
      </w:pPr>
      <w:r>
        <w:rPr>
          <w:rFonts w:hint="eastAsia"/>
          <w:rtl/>
        </w:rPr>
        <w:t>بکاء</w:t>
      </w:r>
      <w:r>
        <w:rPr>
          <w:rtl/>
        </w:rPr>
        <w:t xml:space="preserve"> الصادق </w:t>
      </w:r>
      <w:r w:rsidR="00EC2CC2" w:rsidRPr="00EC2CC2">
        <w:rPr>
          <w:rStyle w:val="libAlaemChar"/>
          <w:rtl/>
        </w:rPr>
        <w:t>عليه‌السلام</w:t>
      </w:r>
      <w:r>
        <w:rPr>
          <w:rtl/>
        </w:rPr>
        <w:t xml:space="preserve"> و النساء خلف السّتور عل</w:t>
      </w:r>
      <w:r>
        <w:rPr>
          <w:rFonts w:hint="cs"/>
          <w:rtl/>
        </w:rPr>
        <w:t>ی</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Pr="00604B91">
        <w:rPr>
          <w:rStyle w:val="libFootnotenumChar"/>
          <w:rtl/>
        </w:rPr>
        <w:t>(6)</w:t>
      </w:r>
      <w:r>
        <w:rPr>
          <w:rtl/>
        </w:rPr>
        <w:t xml:space="preserve">. </w:t>
      </w:r>
    </w:p>
    <w:p w:rsidR="00ED3E80" w:rsidRDefault="00ED3E80" w:rsidP="00ED3E80">
      <w:pPr>
        <w:pStyle w:val="libNormal"/>
      </w:pPr>
      <w:r w:rsidRPr="00733B1C">
        <w:rPr>
          <w:rStyle w:val="libBold1Char"/>
          <w:rFonts w:hint="eastAsia"/>
          <w:rtl/>
        </w:rPr>
        <w:t>الاحتجاج</w:t>
      </w:r>
      <w:r>
        <w:rPr>
          <w:rtl/>
        </w:rPr>
        <w:t>: بکاء موس</w:t>
      </w:r>
      <w:r>
        <w:rPr>
          <w:rFonts w:hint="cs"/>
          <w:rtl/>
        </w:rPr>
        <w:t>ی</w:t>
      </w:r>
      <w:r>
        <w:rPr>
          <w:rtl/>
        </w:rPr>
        <w:t xml:space="preserve"> بن جعفر </w:t>
      </w:r>
      <w:r w:rsidR="001C23D3" w:rsidRPr="001C23D3">
        <w:rPr>
          <w:rStyle w:val="libAlaemChar"/>
          <w:rtl/>
        </w:rPr>
        <w:t>عليهما‌السلام</w:t>
      </w:r>
      <w:r>
        <w:rPr>
          <w:rtl/>
        </w:rPr>
        <w:t xml:space="preserve"> لمّا ذکر قوم عاد </w:t>
      </w:r>
      <w:r w:rsidRPr="00604B91">
        <w:rPr>
          <w:rStyle w:val="libFootnotenumChar"/>
          <w:rtl/>
        </w:rPr>
        <w:t>(7)</w:t>
      </w:r>
      <w:r>
        <w:rPr>
          <w:rtl/>
        </w:rPr>
        <w:t xml:space="preserve">. </w:t>
      </w:r>
    </w:p>
    <w:p w:rsidR="00ED3E80" w:rsidRDefault="00ED3E80" w:rsidP="00ED3E80">
      <w:pPr>
        <w:pStyle w:val="libNormal"/>
      </w:pPr>
      <w:r>
        <w:rPr>
          <w:rFonts w:hint="eastAsia"/>
          <w:rtl/>
        </w:rPr>
        <w:t>أمر</w:t>
      </w:r>
      <w:r>
        <w:rPr>
          <w:rtl/>
        </w:rPr>
        <w:t xml:space="preserve"> الرضا </w:t>
      </w:r>
      <w:r w:rsidR="00EC2CC2" w:rsidRPr="00EC2CC2">
        <w:rPr>
          <w:rStyle w:val="libAlaemChar"/>
          <w:rtl/>
        </w:rPr>
        <w:t>عليه‌السلام</w:t>
      </w:r>
      <w:r>
        <w:rPr>
          <w:rtl/>
        </w:rPr>
        <w:t>: أهل ب</w:t>
      </w:r>
      <w:r>
        <w:rPr>
          <w:rFonts w:hint="cs"/>
          <w:rtl/>
        </w:rPr>
        <w:t>ی</w:t>
      </w:r>
      <w:r>
        <w:rPr>
          <w:rFonts w:hint="eastAsia"/>
          <w:rtl/>
        </w:rPr>
        <w:t>ته</w:t>
      </w:r>
      <w:r>
        <w:rPr>
          <w:rtl/>
        </w:rPr>
        <w:t xml:space="preserve"> أن </w:t>
      </w:r>
      <w:r>
        <w:rPr>
          <w:rFonts w:hint="cs"/>
          <w:rtl/>
        </w:rPr>
        <w:t>ی</w:t>
      </w:r>
      <w:r>
        <w:rPr>
          <w:rFonts w:hint="eastAsia"/>
          <w:rtl/>
        </w:rPr>
        <w:t>بکوا</w:t>
      </w:r>
      <w:r>
        <w:rPr>
          <w:rtl/>
        </w:rPr>
        <w:t xml:space="preserve"> عل</w:t>
      </w:r>
      <w:r>
        <w:rPr>
          <w:rFonts w:hint="cs"/>
          <w:rtl/>
        </w:rPr>
        <w:t>ی</w:t>
      </w:r>
      <w:r>
        <w:rPr>
          <w:rFonts w:hint="eastAsia"/>
          <w:rtl/>
        </w:rPr>
        <w:t>ه</w:t>
      </w:r>
      <w:r>
        <w:rPr>
          <w:rtl/>
        </w:rPr>
        <w:t xml:space="preserve"> قبل خروجه ال</w:t>
      </w:r>
      <w:r>
        <w:rPr>
          <w:rFonts w:hint="cs"/>
          <w:rtl/>
        </w:rPr>
        <w:t>ی</w:t>
      </w:r>
      <w:r>
        <w:rPr>
          <w:rtl/>
        </w:rPr>
        <w:t xml:space="preserve"> خراسان </w:t>
      </w:r>
      <w:r w:rsidRPr="00604B91">
        <w:rPr>
          <w:rStyle w:val="libFootnotenumChar"/>
          <w:rtl/>
        </w:rPr>
        <w:t>(8)</w:t>
      </w:r>
      <w:r>
        <w:rPr>
          <w:rtl/>
        </w:rPr>
        <w:t xml:space="preserve">. </w:t>
      </w:r>
    </w:p>
    <w:p w:rsidR="00ED3E80" w:rsidRDefault="00ED3E80" w:rsidP="00ED3E80">
      <w:pPr>
        <w:pStyle w:val="libNormal"/>
      </w:pPr>
      <w:r w:rsidRPr="00733B1C">
        <w:rPr>
          <w:rStyle w:val="libBold1Char"/>
          <w:rFonts w:hint="eastAsia"/>
          <w:rtl/>
        </w:rPr>
        <w:t>أقول</w:t>
      </w:r>
      <w:r>
        <w:rPr>
          <w:rtl/>
        </w:rPr>
        <w:t xml:space="preserve">: لقد تشبّه </w:t>
      </w:r>
      <w:r w:rsidR="00EC2CC2" w:rsidRPr="00EC2CC2">
        <w:rPr>
          <w:rStyle w:val="libAlaemChar"/>
          <w:rtl/>
        </w:rPr>
        <w:t>عليه‌السلام</w:t>
      </w:r>
      <w:r>
        <w:rPr>
          <w:rtl/>
        </w:rPr>
        <w:t xml:space="preserve"> ف</w:t>
      </w:r>
      <w:r>
        <w:rPr>
          <w:rFonts w:hint="cs"/>
          <w:rtl/>
        </w:rPr>
        <w:t>ی</w:t>
      </w:r>
      <w:r>
        <w:rPr>
          <w:rtl/>
        </w:rPr>
        <w:t xml:space="preserve"> ذلک بجدّه عبد المطلب </w:t>
      </w:r>
      <w:r w:rsidR="00EC2CC2" w:rsidRPr="00EC2CC2">
        <w:rPr>
          <w:rStyle w:val="libAlaemChar"/>
          <w:rtl/>
        </w:rPr>
        <w:t>عليه‌السلام</w:t>
      </w:r>
      <w:r>
        <w:rPr>
          <w:rtl/>
        </w:rPr>
        <w:t xml:space="preserve"> فقد رو</w:t>
      </w:r>
      <w:r>
        <w:rPr>
          <w:rFonts w:hint="cs"/>
          <w:rtl/>
        </w:rPr>
        <w:t>ی</w:t>
      </w:r>
      <w:r>
        <w:rPr>
          <w:rtl/>
        </w:rPr>
        <w:t xml:space="preserve"> ابن هشام ف</w:t>
      </w:r>
      <w:r>
        <w:rPr>
          <w:rFonts w:hint="cs"/>
          <w:rtl/>
        </w:rPr>
        <w:t>ی</w:t>
      </w:r>
      <w:r>
        <w:rPr>
          <w:rtl/>
        </w:rPr>
        <w:t xml:space="preserve"> الس</w:t>
      </w:r>
      <w:r>
        <w:rPr>
          <w:rFonts w:hint="cs"/>
          <w:rtl/>
        </w:rPr>
        <w:t>ی</w:t>
      </w:r>
      <w:r>
        <w:rPr>
          <w:rFonts w:hint="eastAsia"/>
          <w:rtl/>
        </w:rPr>
        <w:t>ره</w:t>
      </w:r>
      <w:r>
        <w:rPr>
          <w:rtl/>
        </w:rPr>
        <w:t xml:space="preserve"> عن ابن اسحق عن محمّد بن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انّ عبد المطلب لمّا حضرته الوفاه و عرف انّه م</w:t>
      </w:r>
      <w:r>
        <w:rPr>
          <w:rFonts w:hint="cs"/>
          <w:rtl/>
        </w:rPr>
        <w:t>یّ</w:t>
      </w:r>
      <w:r>
        <w:rPr>
          <w:rFonts w:hint="eastAsia"/>
          <w:rtl/>
        </w:rPr>
        <w:t>ت،جمع</w:t>
      </w:r>
      <w:r>
        <w:rPr>
          <w:rtl/>
        </w:rPr>
        <w:t xml:space="preserve"> بناته و کنّ ستّ نسوه:صف</w:t>
      </w:r>
      <w:r>
        <w:rPr>
          <w:rFonts w:hint="cs"/>
          <w:rtl/>
        </w:rPr>
        <w:t>یّ</w:t>
      </w:r>
      <w:r>
        <w:rPr>
          <w:rFonts w:hint="eastAsia"/>
          <w:rtl/>
        </w:rPr>
        <w:t>ه</w:t>
      </w:r>
      <w:r>
        <w:rPr>
          <w:rtl/>
        </w:rPr>
        <w:t xml:space="preserve"> و برّه و عاتکه و أم حک</w:t>
      </w:r>
      <w:r>
        <w:rPr>
          <w:rFonts w:hint="cs"/>
          <w:rtl/>
        </w:rPr>
        <w:t>ی</w:t>
      </w:r>
      <w:r>
        <w:rPr>
          <w:rFonts w:hint="eastAsia"/>
          <w:rtl/>
        </w:rPr>
        <w:t>م</w:t>
      </w:r>
      <w:r>
        <w:rPr>
          <w:rtl/>
        </w:rPr>
        <w:t xml:space="preserve"> الب</w:t>
      </w:r>
      <w:r>
        <w:rPr>
          <w:rFonts w:hint="cs"/>
          <w:rtl/>
        </w:rPr>
        <w:t>ی</w:t>
      </w:r>
      <w:r>
        <w:rPr>
          <w:rFonts w:hint="eastAsia"/>
          <w:rtl/>
        </w:rPr>
        <w:t>ضاء</w:t>
      </w:r>
      <w:r>
        <w:rPr>
          <w:rtl/>
        </w:rPr>
        <w:t xml:space="preserve"> و أم</w:t>
      </w:r>
      <w:r>
        <w:rPr>
          <w:rFonts w:hint="cs"/>
          <w:rtl/>
        </w:rPr>
        <w:t>ی</w:t>
      </w:r>
      <w:r>
        <w:rPr>
          <w:rFonts w:hint="eastAsia"/>
          <w:rtl/>
        </w:rPr>
        <w:t>مه</w:t>
      </w:r>
      <w:r>
        <w:rPr>
          <w:rtl/>
        </w:rPr>
        <w:t xml:space="preserve"> و </w:t>
      </w:r>
      <w:r>
        <w:rPr>
          <w:rFonts w:hint="eastAsia"/>
          <w:rtl/>
        </w:rPr>
        <w:t>أرو</w:t>
      </w:r>
      <w:r>
        <w:rPr>
          <w:rFonts w:hint="cs"/>
          <w:rtl/>
        </w:rPr>
        <w:t>ی</w:t>
      </w:r>
      <w:r>
        <w:rPr>
          <w:rtl/>
        </w:rPr>
        <w:t xml:space="preserve"> فقال لهنّ:ابک</w:t>
      </w:r>
      <w:r>
        <w:rPr>
          <w:rFonts w:hint="cs"/>
          <w:rtl/>
        </w:rPr>
        <w:t>ی</w:t>
      </w:r>
      <w:r>
        <w:rPr>
          <w:rFonts w:hint="eastAsia"/>
          <w:rtl/>
        </w:rPr>
        <w:t>ن</w:t>
      </w:r>
      <w:r>
        <w:rPr>
          <w:rtl/>
        </w:rPr>
        <w:t xml:space="preserve"> عل</w:t>
      </w:r>
      <w:r>
        <w:rPr>
          <w:rFonts w:hint="cs"/>
          <w:rtl/>
        </w:rPr>
        <w:t>یّ</w:t>
      </w:r>
      <w:r>
        <w:rPr>
          <w:rtl/>
        </w:rPr>
        <w:t xml:space="preserve"> حتّ</w:t>
      </w:r>
      <w:r>
        <w:rPr>
          <w:rFonts w:hint="cs"/>
          <w:rtl/>
        </w:rPr>
        <w:t>ی</w:t>
      </w:r>
      <w:r>
        <w:rPr>
          <w:rtl/>
        </w:rPr>
        <w:t xml:space="preserve"> اسمع ما تقلن قبل أن اموت. </w:t>
      </w:r>
    </w:p>
    <w:p w:rsidR="00ED3E80" w:rsidRDefault="00ED3E80" w:rsidP="00ED3E80">
      <w:pPr>
        <w:pStyle w:val="libNormal"/>
        <w:rPr>
          <w:rtl/>
        </w:rPr>
      </w:pPr>
      <w:r>
        <w:rPr>
          <w:rFonts w:hint="eastAsia"/>
          <w:rtl/>
        </w:rPr>
        <w:t>فقالت</w:t>
      </w:r>
      <w:r>
        <w:rPr>
          <w:rtl/>
        </w:rPr>
        <w:t xml:space="preserve"> صف</w:t>
      </w:r>
      <w:r>
        <w:rPr>
          <w:rFonts w:hint="cs"/>
          <w:rtl/>
        </w:rPr>
        <w:t>یّ</w:t>
      </w:r>
      <w:r>
        <w:rPr>
          <w:rFonts w:hint="eastAsia"/>
          <w:rtl/>
        </w:rPr>
        <w:t>ه</w:t>
      </w:r>
      <w:r>
        <w:rPr>
          <w:rtl/>
        </w:rPr>
        <w:t xml:space="preserve"> تبک</w:t>
      </w:r>
      <w:r>
        <w:rPr>
          <w:rFonts w:hint="cs"/>
          <w:rtl/>
        </w:rPr>
        <w:t>ی</w:t>
      </w:r>
      <w:r>
        <w:rPr>
          <w:rtl/>
        </w:rPr>
        <w:t xml:space="preserve"> أباها: </w:t>
      </w:r>
    </w:p>
    <w:tbl>
      <w:tblPr>
        <w:tblStyle w:val="TableGrid"/>
        <w:bidiVisual/>
        <w:tblW w:w="4562" w:type="pct"/>
        <w:tblInd w:w="384" w:type="dxa"/>
        <w:tblLook w:val="01E0"/>
      </w:tblPr>
      <w:tblGrid>
        <w:gridCol w:w="3530"/>
        <w:gridCol w:w="272"/>
        <w:gridCol w:w="3508"/>
      </w:tblGrid>
      <w:tr w:rsidR="00733B1C" w:rsidTr="005A0434">
        <w:trPr>
          <w:trHeight w:val="350"/>
        </w:trPr>
        <w:tc>
          <w:tcPr>
            <w:tcW w:w="3920" w:type="dxa"/>
            <w:shd w:val="clear" w:color="auto" w:fill="auto"/>
          </w:tcPr>
          <w:p w:rsidR="00733B1C" w:rsidRDefault="00733B1C" w:rsidP="005A0434">
            <w:pPr>
              <w:pStyle w:val="libPoem"/>
            </w:pPr>
            <w:r>
              <w:rPr>
                <w:rFonts w:hint="eastAsia"/>
                <w:rtl/>
              </w:rPr>
              <w:t>أرقت</w:t>
            </w:r>
            <w:r>
              <w:rPr>
                <w:rtl/>
              </w:rPr>
              <w:t xml:space="preserve"> لصوت نائحه بل</w:t>
            </w:r>
            <w:r>
              <w:rPr>
                <w:rFonts w:hint="cs"/>
                <w:rtl/>
              </w:rPr>
              <w:t>ی</w:t>
            </w:r>
            <w:r>
              <w:rPr>
                <w:rFonts w:hint="eastAsia"/>
                <w:rtl/>
              </w:rPr>
              <w:t>ل</w:t>
            </w:r>
            <w:r w:rsidRPr="00725071">
              <w:rPr>
                <w:rStyle w:val="libPoemTiniChar0"/>
                <w:rtl/>
              </w:rPr>
              <w:br/>
              <w:t> </w:t>
            </w:r>
          </w:p>
        </w:tc>
        <w:tc>
          <w:tcPr>
            <w:tcW w:w="279" w:type="dxa"/>
            <w:shd w:val="clear" w:color="auto" w:fill="auto"/>
          </w:tcPr>
          <w:p w:rsidR="00733B1C" w:rsidRDefault="00733B1C" w:rsidP="005A0434">
            <w:pPr>
              <w:pStyle w:val="libPoem"/>
              <w:rPr>
                <w:rtl/>
              </w:rPr>
            </w:pPr>
          </w:p>
        </w:tc>
        <w:tc>
          <w:tcPr>
            <w:tcW w:w="3881" w:type="dxa"/>
            <w:shd w:val="clear" w:color="auto" w:fill="auto"/>
          </w:tcPr>
          <w:p w:rsidR="00733B1C" w:rsidRDefault="00733B1C" w:rsidP="005A0434">
            <w:pPr>
              <w:pStyle w:val="libPoem"/>
            </w:pPr>
            <w:r>
              <w:rPr>
                <w:rFonts w:hint="eastAsia"/>
                <w:rtl/>
              </w:rPr>
              <w:t>عل</w:t>
            </w:r>
            <w:r>
              <w:rPr>
                <w:rFonts w:hint="cs"/>
                <w:rtl/>
              </w:rPr>
              <w:t>ی</w:t>
            </w:r>
            <w:r>
              <w:rPr>
                <w:rtl/>
              </w:rPr>
              <w:t xml:space="preserve"> رجل بقارعه الصّع</w:t>
            </w:r>
            <w:r>
              <w:rPr>
                <w:rFonts w:hint="cs"/>
                <w:rtl/>
              </w:rPr>
              <w:t>ی</w:t>
            </w:r>
            <w:r>
              <w:rPr>
                <w:rFonts w:hint="eastAsia"/>
                <w:rtl/>
              </w:rPr>
              <w:t>د</w:t>
            </w:r>
            <w:r w:rsidRPr="00725071">
              <w:rPr>
                <w:rStyle w:val="libPoemTiniChar0"/>
                <w:rtl/>
              </w:rPr>
              <w:br/>
              <w:t> </w:t>
            </w:r>
          </w:p>
        </w:tc>
      </w:tr>
      <w:tr w:rsidR="00733B1C" w:rsidTr="005A0434">
        <w:trPr>
          <w:trHeight w:val="350"/>
        </w:trPr>
        <w:tc>
          <w:tcPr>
            <w:tcW w:w="3920" w:type="dxa"/>
          </w:tcPr>
          <w:p w:rsidR="00733B1C" w:rsidRDefault="00733B1C" w:rsidP="005A0434">
            <w:pPr>
              <w:pStyle w:val="libPoem"/>
            </w:pPr>
            <w:r>
              <w:rPr>
                <w:rFonts w:hint="eastAsia"/>
                <w:rtl/>
              </w:rPr>
              <w:t>ففاضت</w:t>
            </w:r>
            <w:r>
              <w:rPr>
                <w:rtl/>
              </w:rPr>
              <w:t xml:space="preserve"> عند ذلکم دموع</w:t>
            </w:r>
            <w:r>
              <w:rPr>
                <w:rFonts w:hint="cs"/>
                <w:rtl/>
              </w:rPr>
              <w:t>ی</w:t>
            </w:r>
            <w:r w:rsidRPr="00725071">
              <w:rPr>
                <w:rStyle w:val="libPoemTiniChar0"/>
                <w:rtl/>
              </w:rPr>
              <w:br/>
              <w:t> </w:t>
            </w:r>
          </w:p>
        </w:tc>
        <w:tc>
          <w:tcPr>
            <w:tcW w:w="279" w:type="dxa"/>
          </w:tcPr>
          <w:p w:rsidR="00733B1C" w:rsidRDefault="00733B1C" w:rsidP="005A0434">
            <w:pPr>
              <w:pStyle w:val="libPoem"/>
              <w:rPr>
                <w:rtl/>
              </w:rPr>
            </w:pPr>
          </w:p>
        </w:tc>
        <w:tc>
          <w:tcPr>
            <w:tcW w:w="3881" w:type="dxa"/>
          </w:tcPr>
          <w:p w:rsidR="00733B1C" w:rsidRDefault="00733B1C" w:rsidP="005A0434">
            <w:pPr>
              <w:pStyle w:val="libPoem"/>
            </w:pPr>
            <w:r>
              <w:rPr>
                <w:rFonts w:hint="eastAsia"/>
                <w:rtl/>
              </w:rPr>
              <w:t>عل</w:t>
            </w:r>
            <w:r>
              <w:rPr>
                <w:rFonts w:hint="cs"/>
                <w:rtl/>
              </w:rPr>
              <w:t>ی</w:t>
            </w:r>
            <w:r>
              <w:rPr>
                <w:rtl/>
              </w:rPr>
              <w:t xml:space="preserve"> خدّ</w:t>
            </w:r>
            <w:r>
              <w:rPr>
                <w:rFonts w:hint="cs"/>
                <w:rtl/>
              </w:rPr>
              <w:t>ی</w:t>
            </w:r>
            <w:r>
              <w:rPr>
                <w:rtl/>
              </w:rPr>
              <w:t xml:space="preserve"> کمنحدر الفر</w:t>
            </w:r>
            <w:r>
              <w:rPr>
                <w:rFonts w:hint="cs"/>
                <w:rtl/>
              </w:rPr>
              <w:t>ی</w:t>
            </w:r>
            <w:r>
              <w:rPr>
                <w:rFonts w:hint="eastAsia"/>
                <w:rtl/>
              </w:rPr>
              <w:t>د</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73</w:t>
      </w:r>
      <w:r w:rsidR="00ED3E80">
        <w:rPr>
          <w:rtl/>
        </w:rPr>
        <w:t>/</w:t>
      </w:r>
      <w:r w:rsidR="001A3C8D">
        <w:rPr>
          <w:rtl/>
        </w:rPr>
        <w:t>127</w:t>
      </w:r>
      <w:r w:rsidR="00ED3E80">
        <w:rPr>
          <w:rtl/>
        </w:rPr>
        <w:t>/</w:t>
      </w:r>
      <w:r w:rsidR="001A3C8D">
        <w:rPr>
          <w:rtl/>
        </w:rPr>
        <w:t>9</w:t>
      </w:r>
      <w:r w:rsidR="00ED3E80">
        <w:rPr>
          <w:rtl/>
        </w:rPr>
        <w:t>،ج:</w:t>
      </w:r>
      <w:r w:rsidR="001A3C8D">
        <w:rPr>
          <w:rtl/>
        </w:rPr>
        <w:t>282</w:t>
      </w:r>
      <w:r w:rsidR="00ED3E80">
        <w:rPr>
          <w:rtl/>
        </w:rPr>
        <w:t>/4</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31</w:t>
      </w:r>
      <w:r w:rsidR="00ED3E80">
        <w:rPr>
          <w:rtl/>
        </w:rPr>
        <w:t>/6/</w:t>
      </w:r>
      <w:r w:rsidR="001A3C8D">
        <w:rPr>
          <w:rtl/>
        </w:rPr>
        <w:t>11</w:t>
      </w:r>
      <w:r w:rsidR="00ED3E80">
        <w:rPr>
          <w:rtl/>
        </w:rPr>
        <w:t>،ج:</w:t>
      </w:r>
      <w:r w:rsidR="001A3C8D">
        <w:rPr>
          <w:rtl/>
        </w:rPr>
        <w:t>108</w:t>
      </w:r>
      <w:r w:rsidR="00ED3E80">
        <w:rPr>
          <w:rtl/>
        </w:rPr>
        <w:t xml:space="preserve">/46. </w:t>
      </w:r>
    </w:p>
    <w:p w:rsidR="00ED3E80" w:rsidRDefault="00365129" w:rsidP="0027669E">
      <w:pPr>
        <w:pStyle w:val="libFootnote0"/>
      </w:pPr>
      <w:r>
        <w:rPr>
          <w:rtl/>
        </w:rPr>
        <w:t>(3)</w:t>
      </w:r>
      <w:r w:rsidR="00ED3E80">
        <w:rPr>
          <w:rtl/>
        </w:rPr>
        <w:t xml:space="preserve"> ق:</w:t>
      </w:r>
      <w:r w:rsidR="001A3C8D">
        <w:rPr>
          <w:rtl/>
        </w:rPr>
        <w:t>7</w:t>
      </w:r>
      <w:r w:rsidR="00ED3E80">
        <w:rPr>
          <w:rtl/>
        </w:rPr>
        <w:t>/</w:t>
      </w:r>
      <w:r w:rsidR="001A3C8D">
        <w:rPr>
          <w:rtl/>
        </w:rPr>
        <w:t>3</w:t>
      </w:r>
      <w:r w:rsidR="00ED3E80">
        <w:rPr>
          <w:rtl/>
        </w:rPr>
        <w:t>/</w:t>
      </w:r>
      <w:r w:rsidR="001A3C8D">
        <w:rPr>
          <w:rtl/>
        </w:rPr>
        <w:t>11</w:t>
      </w:r>
      <w:r w:rsidR="00ED3E80">
        <w:rPr>
          <w:rtl/>
        </w:rPr>
        <w:t>،ج:</w:t>
      </w:r>
      <w:r w:rsidR="001A3C8D">
        <w:rPr>
          <w:rtl/>
        </w:rPr>
        <w:t>20</w:t>
      </w:r>
      <w:r w:rsidR="00ED3E80">
        <w:rPr>
          <w:rtl/>
        </w:rPr>
        <w:t xml:space="preserve">/46. </w:t>
      </w:r>
    </w:p>
    <w:p w:rsidR="00ED3E80" w:rsidRDefault="00365129" w:rsidP="0027669E">
      <w:pPr>
        <w:pStyle w:val="libFootnote0"/>
      </w:pPr>
      <w:r>
        <w:rPr>
          <w:rtl/>
        </w:rPr>
        <w:t>(4)</w:t>
      </w:r>
      <w:r w:rsidR="00ED3E80">
        <w:rPr>
          <w:rtl/>
        </w:rPr>
        <w:t xml:space="preserve"> ق:5</w:t>
      </w:r>
      <w:r w:rsidR="001A3C8D">
        <w:rPr>
          <w:rtl/>
        </w:rPr>
        <w:t>03</w:t>
      </w:r>
      <w:r w:rsidR="00ED3E80">
        <w:rPr>
          <w:rtl/>
        </w:rPr>
        <w:t>/45/</w:t>
      </w:r>
      <w:r w:rsidR="001A3C8D">
        <w:rPr>
          <w:rtl/>
        </w:rPr>
        <w:t>8</w:t>
      </w:r>
      <w:r w:rsidR="00ED3E80">
        <w:rPr>
          <w:rtl/>
        </w:rPr>
        <w:t>،ج:5</w:t>
      </w:r>
      <w:r w:rsidR="001A3C8D">
        <w:rPr>
          <w:rtl/>
        </w:rPr>
        <w:t>30</w:t>
      </w:r>
      <w:r w:rsidR="00ED3E80">
        <w:rPr>
          <w:rtl/>
        </w:rPr>
        <w:t>/</w:t>
      </w:r>
      <w:r w:rsidR="001A3C8D">
        <w:rPr>
          <w:rtl/>
        </w:rPr>
        <w:t>32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220</w:t>
      </w:r>
      <w:r w:rsidR="00ED3E80">
        <w:rPr>
          <w:rtl/>
        </w:rPr>
        <w:t>/</w:t>
      </w:r>
      <w:r w:rsidR="001A3C8D">
        <w:rPr>
          <w:rtl/>
        </w:rPr>
        <w:t>33</w:t>
      </w:r>
      <w:r w:rsidR="00ED3E80">
        <w:rPr>
          <w:rtl/>
        </w:rPr>
        <w:t>/</w:t>
      </w:r>
      <w:r w:rsidR="001A3C8D">
        <w:rPr>
          <w:rtl/>
        </w:rPr>
        <w:t>11</w:t>
      </w:r>
      <w:r w:rsidR="00ED3E80">
        <w:rPr>
          <w:rtl/>
        </w:rPr>
        <w:t>،ج:</w:t>
      </w:r>
      <w:r w:rsidR="001A3C8D">
        <w:rPr>
          <w:rtl/>
        </w:rPr>
        <w:t>379</w:t>
      </w:r>
      <w:r w:rsidR="00ED3E80">
        <w:rPr>
          <w:rtl/>
        </w:rPr>
        <w:t>/4</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ق:5</w:t>
      </w:r>
      <w:r w:rsidR="001A3C8D">
        <w:rPr>
          <w:rtl/>
        </w:rPr>
        <w:t>7</w:t>
      </w:r>
      <w:r w:rsidR="00ED3E80">
        <w:rPr>
          <w:rtl/>
        </w:rPr>
        <w:t>/</w:t>
      </w:r>
      <w:r w:rsidR="001A3C8D">
        <w:rPr>
          <w:rtl/>
        </w:rPr>
        <w:t>11</w:t>
      </w:r>
      <w:r w:rsidR="00ED3E80">
        <w:rPr>
          <w:rtl/>
        </w:rPr>
        <w:t>/</w:t>
      </w:r>
      <w:r w:rsidR="001A3C8D">
        <w:rPr>
          <w:rtl/>
        </w:rPr>
        <w:t>11</w:t>
      </w:r>
      <w:r w:rsidR="00ED3E80">
        <w:rPr>
          <w:rtl/>
        </w:rPr>
        <w:t>،ج:</w:t>
      </w:r>
      <w:r w:rsidR="001A3C8D">
        <w:rPr>
          <w:rtl/>
        </w:rPr>
        <w:t>201</w:t>
      </w:r>
      <w:r w:rsidR="00ED3E80">
        <w:rPr>
          <w:rtl/>
        </w:rPr>
        <w:t xml:space="preserve">/46. </w:t>
      </w:r>
    </w:p>
    <w:p w:rsidR="00ED3E80" w:rsidRDefault="00365129" w:rsidP="0027669E">
      <w:pPr>
        <w:pStyle w:val="libFootnote0"/>
      </w:pPr>
      <w:r>
        <w:rPr>
          <w:rtl/>
        </w:rPr>
        <w:t>(7)</w:t>
      </w:r>
      <w:r w:rsidR="00ED3E80">
        <w:rPr>
          <w:rtl/>
        </w:rPr>
        <w:t xml:space="preserve"> ق:</w:t>
      </w:r>
      <w:r w:rsidR="001A3C8D">
        <w:rPr>
          <w:rtl/>
        </w:rPr>
        <w:t>98</w:t>
      </w:r>
      <w:r w:rsidR="00ED3E80">
        <w:rPr>
          <w:rtl/>
        </w:rPr>
        <w:t>/</w:t>
      </w:r>
      <w:r w:rsidR="001A3C8D">
        <w:rPr>
          <w:rtl/>
        </w:rPr>
        <w:t>17</w:t>
      </w:r>
      <w:r w:rsidR="00ED3E80">
        <w:rPr>
          <w:rtl/>
        </w:rPr>
        <w:t>/5،ج:</w:t>
      </w:r>
      <w:r w:rsidR="001A3C8D">
        <w:rPr>
          <w:rtl/>
        </w:rPr>
        <w:t>3</w:t>
      </w:r>
      <w:r w:rsidR="00ED3E80">
        <w:rPr>
          <w:rtl/>
        </w:rPr>
        <w:t>56/</w:t>
      </w:r>
      <w:r w:rsidR="001A3C8D">
        <w:rPr>
          <w:rtl/>
        </w:rPr>
        <w:t>11</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1</w:t>
      </w:r>
      <w:r w:rsidR="00ED3E80">
        <w:rPr>
          <w:rtl/>
        </w:rPr>
        <w:t>5/</w:t>
      </w:r>
      <w:r w:rsidR="001A3C8D">
        <w:rPr>
          <w:rtl/>
        </w:rPr>
        <w:t>3</w:t>
      </w:r>
      <w:r w:rsidR="00ED3E80">
        <w:rPr>
          <w:rtl/>
        </w:rPr>
        <w:t>/</w:t>
      </w:r>
      <w:r w:rsidR="001A3C8D">
        <w:rPr>
          <w:rtl/>
        </w:rPr>
        <w:t>12</w:t>
      </w:r>
      <w:r w:rsidR="00ED3E80">
        <w:rPr>
          <w:rtl/>
        </w:rPr>
        <w:t>،ج:5</w:t>
      </w:r>
      <w:r w:rsidR="001A3C8D">
        <w:rPr>
          <w:rtl/>
        </w:rPr>
        <w:t>2</w:t>
      </w:r>
      <w:r w:rsidR="00ED3E80">
        <w:rPr>
          <w:rtl/>
        </w:rPr>
        <w:t>/4</w:t>
      </w:r>
      <w:r w:rsidR="001A3C8D">
        <w:rPr>
          <w:rtl/>
        </w:rPr>
        <w:t>9</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45"/>
        <w:gridCol w:w="272"/>
        <w:gridCol w:w="3493"/>
      </w:tblGrid>
      <w:tr w:rsidR="00733B1C" w:rsidTr="005A0434">
        <w:trPr>
          <w:trHeight w:val="350"/>
        </w:trPr>
        <w:tc>
          <w:tcPr>
            <w:tcW w:w="3920" w:type="dxa"/>
            <w:shd w:val="clear" w:color="auto" w:fill="auto"/>
          </w:tcPr>
          <w:p w:rsidR="00733B1C" w:rsidRDefault="00733B1C" w:rsidP="005A0434">
            <w:pPr>
              <w:pStyle w:val="libPoem"/>
            </w:pPr>
            <w:r>
              <w:rPr>
                <w:rFonts w:hint="eastAsia"/>
                <w:rtl/>
              </w:rPr>
              <w:lastRenderedPageBreak/>
              <w:t>عل</w:t>
            </w:r>
            <w:r>
              <w:rPr>
                <w:rFonts w:hint="cs"/>
                <w:rtl/>
              </w:rPr>
              <w:t>ی</w:t>
            </w:r>
            <w:r>
              <w:rPr>
                <w:rtl/>
              </w:rPr>
              <w:t xml:space="preserve"> الف</w:t>
            </w:r>
            <w:r>
              <w:rPr>
                <w:rFonts w:hint="cs"/>
                <w:rtl/>
              </w:rPr>
              <w:t>یّ</w:t>
            </w:r>
            <w:r>
              <w:rPr>
                <w:rFonts w:hint="eastAsia"/>
                <w:rtl/>
              </w:rPr>
              <w:t>اض</w:t>
            </w:r>
            <w:r>
              <w:rPr>
                <w:rtl/>
              </w:rPr>
              <w:t xml:space="preserve"> ش</w:t>
            </w:r>
            <w:r>
              <w:rPr>
                <w:rFonts w:hint="cs"/>
                <w:rtl/>
              </w:rPr>
              <w:t>ی</w:t>
            </w:r>
            <w:r>
              <w:rPr>
                <w:rFonts w:hint="eastAsia"/>
                <w:rtl/>
              </w:rPr>
              <w:t>به</w:t>
            </w:r>
            <w:r>
              <w:rPr>
                <w:rtl/>
              </w:rPr>
              <w:t xml:space="preserve"> ذ</w:t>
            </w:r>
            <w:r>
              <w:rPr>
                <w:rFonts w:hint="cs"/>
                <w:rtl/>
              </w:rPr>
              <w:t>ی</w:t>
            </w:r>
            <w:r>
              <w:rPr>
                <w:rtl/>
              </w:rPr>
              <w:t xml:space="preserve"> المعال</w:t>
            </w:r>
            <w:r>
              <w:rPr>
                <w:rFonts w:hint="cs"/>
                <w:rtl/>
              </w:rPr>
              <w:t>ی</w:t>
            </w:r>
            <w:r w:rsidRPr="00725071">
              <w:rPr>
                <w:rStyle w:val="libPoemTiniChar0"/>
                <w:rtl/>
              </w:rPr>
              <w:br/>
              <w:t> </w:t>
            </w:r>
          </w:p>
        </w:tc>
        <w:tc>
          <w:tcPr>
            <w:tcW w:w="279" w:type="dxa"/>
            <w:shd w:val="clear" w:color="auto" w:fill="auto"/>
          </w:tcPr>
          <w:p w:rsidR="00733B1C" w:rsidRDefault="00733B1C" w:rsidP="005A0434">
            <w:pPr>
              <w:pStyle w:val="libPoem"/>
              <w:rPr>
                <w:rtl/>
              </w:rPr>
            </w:pPr>
          </w:p>
        </w:tc>
        <w:tc>
          <w:tcPr>
            <w:tcW w:w="3881" w:type="dxa"/>
            <w:shd w:val="clear" w:color="auto" w:fill="auto"/>
          </w:tcPr>
          <w:p w:rsidR="00733B1C" w:rsidRDefault="00733B1C" w:rsidP="005A0434">
            <w:pPr>
              <w:pStyle w:val="libPoem"/>
            </w:pPr>
            <w:r>
              <w:rPr>
                <w:rFonts w:hint="eastAsia"/>
                <w:rtl/>
              </w:rPr>
              <w:t>أب</w:t>
            </w:r>
            <w:r>
              <w:rPr>
                <w:rFonts w:hint="cs"/>
                <w:rtl/>
              </w:rPr>
              <w:t>ی</w:t>
            </w:r>
            <w:r>
              <w:rPr>
                <w:rFonts w:hint="eastAsia"/>
                <w:rtl/>
              </w:rPr>
              <w:t>ک</w:t>
            </w:r>
            <w:r>
              <w:rPr>
                <w:rtl/>
              </w:rPr>
              <w:t xml:space="preserve"> الخ</w:t>
            </w:r>
            <w:r>
              <w:rPr>
                <w:rFonts w:hint="cs"/>
                <w:rtl/>
              </w:rPr>
              <w:t>ی</w:t>
            </w:r>
            <w:r>
              <w:rPr>
                <w:rFonts w:hint="eastAsia"/>
                <w:rtl/>
              </w:rPr>
              <w:t>ر</w:t>
            </w:r>
            <w:r>
              <w:rPr>
                <w:rtl/>
              </w:rPr>
              <w:t xml:space="preserve"> وارث کلّ جود</w:t>
            </w:r>
            <w:r w:rsidRPr="00725071">
              <w:rPr>
                <w:rStyle w:val="libPoemTiniChar0"/>
                <w:rtl/>
              </w:rPr>
              <w:br/>
              <w:t> </w:t>
            </w:r>
          </w:p>
        </w:tc>
      </w:tr>
    </w:tbl>
    <w:p w:rsidR="00ED3E80" w:rsidRDefault="00ED3E80" w:rsidP="00ED3E80">
      <w:pPr>
        <w:pStyle w:val="libNormal"/>
      </w:pPr>
      <w:r>
        <w:rPr>
          <w:rFonts w:hint="eastAsia"/>
          <w:rtl/>
        </w:rPr>
        <w:t>الأب</w:t>
      </w:r>
      <w:r>
        <w:rPr>
          <w:rFonts w:hint="cs"/>
          <w:rtl/>
        </w:rPr>
        <w:t>ی</w:t>
      </w:r>
      <w:r>
        <w:rPr>
          <w:rFonts w:hint="eastAsia"/>
          <w:rtl/>
        </w:rPr>
        <w:t>ات،و</w:t>
      </w:r>
      <w:r>
        <w:rPr>
          <w:rtl/>
        </w:rPr>
        <w:t xml:space="preserve"> ذکر لکلّ واحده منهنّ بکائهنّ و أشعارهنّ.ثم قال:فرو</w:t>
      </w:r>
      <w:r>
        <w:rPr>
          <w:rFonts w:hint="cs"/>
          <w:rtl/>
        </w:rPr>
        <w:t>ی</w:t>
      </w:r>
      <w:r>
        <w:rPr>
          <w:rtl/>
        </w:rPr>
        <w:t xml:space="preserve"> انّ عبد المطّلب أشار برأسه و قد أصمت أن هکذا فابک</w:t>
      </w:r>
      <w:r>
        <w:rPr>
          <w:rFonts w:hint="cs"/>
          <w:rtl/>
        </w:rPr>
        <w:t>ی</w:t>
      </w:r>
      <w:r>
        <w:rPr>
          <w:rFonts w:hint="eastAsia"/>
          <w:rtl/>
        </w:rPr>
        <w:t>نن</w:t>
      </w:r>
      <w:r>
        <w:rPr>
          <w:rFonts w:hint="cs"/>
          <w:rtl/>
        </w:rPr>
        <w:t>ی</w:t>
      </w:r>
      <w:r>
        <w:rPr>
          <w:rFonts w:hint="eastAsia"/>
          <w:rtl/>
        </w:rPr>
        <w:t>،انته</w:t>
      </w:r>
      <w:r>
        <w:rPr>
          <w:rFonts w:hint="cs"/>
          <w:rtl/>
        </w:rPr>
        <w:t>ی</w:t>
      </w:r>
      <w:r>
        <w:rPr>
          <w:rtl/>
        </w:rPr>
        <w:t xml:space="preserve">. </w:t>
      </w:r>
    </w:p>
    <w:p w:rsidR="00ED3E80" w:rsidRDefault="00ED3E80" w:rsidP="00ED3E80">
      <w:pPr>
        <w:pStyle w:val="libNormal"/>
      </w:pPr>
      <w:r w:rsidRPr="00733B1C">
        <w:rPr>
          <w:rStyle w:val="libBold1Char"/>
          <w:rFonts w:hint="eastAsia"/>
          <w:rtl/>
        </w:rPr>
        <w:t>قلت</w:t>
      </w:r>
      <w:r>
        <w:rPr>
          <w:rtl/>
        </w:rPr>
        <w:t>:و امّا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فقد کان أمره بعکس ذلک،فقد </w:t>
      </w:r>
    </w:p>
    <w:p w:rsidR="00ED3E80" w:rsidRDefault="00ED3E80" w:rsidP="00ED3E80">
      <w:pPr>
        <w:pStyle w:val="libNormal"/>
      </w:pP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ابن قولو</w:t>
      </w:r>
      <w:r>
        <w:rPr>
          <w:rFonts w:hint="cs"/>
          <w:rtl/>
        </w:rPr>
        <w:t>ی</w:t>
      </w:r>
      <w:r>
        <w:rPr>
          <w:rFonts w:hint="eastAsia"/>
          <w:rtl/>
        </w:rPr>
        <w:t>ه</w:t>
      </w:r>
      <w:r>
        <w:rPr>
          <w:rtl/>
        </w:rPr>
        <w:t>: انّه لمّا همّ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بالشخوص من المد</w:t>
      </w:r>
      <w:r>
        <w:rPr>
          <w:rFonts w:hint="cs"/>
          <w:rtl/>
        </w:rPr>
        <w:t>ی</w:t>
      </w:r>
      <w:r>
        <w:rPr>
          <w:rFonts w:hint="eastAsia"/>
          <w:rtl/>
        </w:rPr>
        <w:t>نه</w:t>
      </w:r>
      <w:r>
        <w:rPr>
          <w:rtl/>
        </w:rPr>
        <w:t xml:space="preserve"> أقبلت نساء بن</w:t>
      </w:r>
      <w:r>
        <w:rPr>
          <w:rFonts w:hint="cs"/>
          <w:rtl/>
        </w:rPr>
        <w:t>ی</w:t>
      </w:r>
      <w:r>
        <w:rPr>
          <w:rtl/>
        </w:rPr>
        <w:t xml:space="preserve"> عبد المطّلب فاجتمعن للن</w:t>
      </w:r>
      <w:r>
        <w:rPr>
          <w:rFonts w:hint="cs"/>
          <w:rtl/>
        </w:rPr>
        <w:t>ی</w:t>
      </w:r>
      <w:r>
        <w:rPr>
          <w:rFonts w:hint="eastAsia"/>
          <w:rtl/>
        </w:rPr>
        <w:t>احه</w:t>
      </w:r>
      <w:r>
        <w:rPr>
          <w:rtl/>
        </w:rPr>
        <w:t xml:space="preserve"> حتّ</w:t>
      </w:r>
      <w:r>
        <w:rPr>
          <w:rFonts w:hint="cs"/>
          <w:rtl/>
        </w:rPr>
        <w:t>ی</w:t>
      </w:r>
      <w:r>
        <w:rPr>
          <w:rtl/>
        </w:rPr>
        <w:t xml:space="preserve"> مش</w:t>
      </w:r>
      <w:r>
        <w:rPr>
          <w:rFonts w:hint="cs"/>
          <w:rtl/>
        </w:rPr>
        <w:t>ی</w:t>
      </w:r>
      <w:r>
        <w:rPr>
          <w:rtl/>
        </w:rPr>
        <w:t xml:space="preserve"> ف</w:t>
      </w:r>
      <w:r>
        <w:rPr>
          <w:rFonts w:hint="cs"/>
          <w:rtl/>
        </w:rPr>
        <w:t>ی</w:t>
      </w:r>
      <w:r>
        <w:rPr>
          <w:rFonts w:hint="eastAsia"/>
          <w:rtl/>
        </w:rPr>
        <w:t>هنّ</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فقال:أنشدکن اللّه أن تبد</w:t>
      </w:r>
      <w:r>
        <w:rPr>
          <w:rFonts w:hint="cs"/>
          <w:rtl/>
        </w:rPr>
        <w:t>ی</w:t>
      </w:r>
      <w:r>
        <w:rPr>
          <w:rFonts w:hint="eastAsia"/>
          <w:rtl/>
        </w:rPr>
        <w:t>ن</w:t>
      </w:r>
      <w:r>
        <w:rPr>
          <w:rtl/>
        </w:rPr>
        <w:t xml:space="preserve"> هذا الأمر معص</w:t>
      </w:r>
      <w:r>
        <w:rPr>
          <w:rFonts w:hint="cs"/>
          <w:rtl/>
        </w:rPr>
        <w:t>ی</w:t>
      </w:r>
      <w:r>
        <w:rPr>
          <w:rFonts w:hint="eastAsia"/>
          <w:rtl/>
        </w:rPr>
        <w:t>ه</w:t>
      </w:r>
      <w:r>
        <w:rPr>
          <w:rtl/>
        </w:rPr>
        <w:t xml:space="preserve"> للّه و لرسوله.قالت له نساء بن</w:t>
      </w:r>
      <w:r>
        <w:rPr>
          <w:rFonts w:hint="cs"/>
          <w:rtl/>
        </w:rPr>
        <w:t>ی</w:t>
      </w:r>
      <w:r>
        <w:rPr>
          <w:rtl/>
        </w:rPr>
        <w:t xml:space="preserve"> عبد المطلب:فلمن نستبق</w:t>
      </w:r>
      <w:r>
        <w:rPr>
          <w:rFonts w:hint="cs"/>
          <w:rtl/>
        </w:rPr>
        <w:t>ی</w:t>
      </w:r>
      <w:r>
        <w:rPr>
          <w:rtl/>
        </w:rPr>
        <w:t xml:space="preserve"> الن</w:t>
      </w:r>
      <w:r>
        <w:rPr>
          <w:rFonts w:hint="cs"/>
          <w:rtl/>
        </w:rPr>
        <w:t>ی</w:t>
      </w:r>
      <w:r>
        <w:rPr>
          <w:rFonts w:hint="eastAsia"/>
          <w:rtl/>
        </w:rPr>
        <w:t>احه</w:t>
      </w:r>
      <w:r>
        <w:rPr>
          <w:rtl/>
        </w:rPr>
        <w:t xml:space="preserve"> و البکاء؟فهو عندنا ک</w:t>
      </w:r>
      <w:r>
        <w:rPr>
          <w:rFonts w:hint="cs"/>
          <w:rtl/>
        </w:rPr>
        <w:t>ی</w:t>
      </w:r>
      <w:r>
        <w:rPr>
          <w:rFonts w:hint="eastAsia"/>
          <w:rtl/>
        </w:rPr>
        <w:t>وم</w:t>
      </w:r>
      <w:r>
        <w:rPr>
          <w:rtl/>
        </w:rPr>
        <w:t xml:space="preserve"> مات رسول اللّه </w:t>
      </w:r>
      <w:r w:rsidR="001C23D3" w:rsidRPr="001C23D3">
        <w:rPr>
          <w:rStyle w:val="libAlaemChar"/>
          <w:rtl/>
        </w:rPr>
        <w:t>صلى‌الله‌عليه‌وآله‌وسلم</w:t>
      </w:r>
      <w:r>
        <w:rPr>
          <w:rtl/>
        </w:rPr>
        <w:t xml:space="preserve">... الخ، </w:t>
      </w:r>
    </w:p>
    <w:p w:rsidR="00ED3E80" w:rsidRDefault="00ED3E80" w:rsidP="00733B1C">
      <w:pPr>
        <w:pStyle w:val="libNormal"/>
      </w:pPr>
      <w:r>
        <w:rPr>
          <w:rFonts w:hint="eastAsia"/>
          <w:rtl/>
        </w:rPr>
        <w:t>و</w:t>
      </w:r>
      <w:r>
        <w:rPr>
          <w:rtl/>
        </w:rPr>
        <w:t xml:space="preserve"> ذکر أرباب المقاتل: انّ ف</w:t>
      </w:r>
      <w:r>
        <w:rPr>
          <w:rFonts w:hint="cs"/>
          <w:rtl/>
        </w:rPr>
        <w:t>ی</w:t>
      </w:r>
      <w:r>
        <w:rPr>
          <w:rtl/>
        </w:rPr>
        <w:t xml:space="preserve"> </w:t>
      </w:r>
      <w:r>
        <w:rPr>
          <w:rFonts w:hint="cs"/>
          <w:rtl/>
        </w:rPr>
        <w:t>ی</w:t>
      </w:r>
      <w:r>
        <w:rPr>
          <w:rFonts w:hint="eastAsia"/>
          <w:rtl/>
        </w:rPr>
        <w:t>وم</w:t>
      </w:r>
      <w:r>
        <w:rPr>
          <w:rtl/>
        </w:rPr>
        <w:t xml:space="preserve"> عاشوراء لمّا سمعت أخوات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خطبته و احتجاجه عل</w:t>
      </w:r>
      <w:r>
        <w:rPr>
          <w:rFonts w:hint="cs"/>
          <w:rtl/>
        </w:rPr>
        <w:t>ی</w:t>
      </w:r>
      <w:r>
        <w:rPr>
          <w:rtl/>
        </w:rPr>
        <w:t xml:space="preserve"> الأعداء، صحن و بک</w:t>
      </w:r>
      <w:r>
        <w:rPr>
          <w:rFonts w:hint="cs"/>
          <w:rtl/>
        </w:rPr>
        <w:t>ی</w:t>
      </w:r>
      <w:r>
        <w:rPr>
          <w:rFonts w:hint="eastAsia"/>
          <w:rtl/>
        </w:rPr>
        <w:t>ن</w:t>
      </w:r>
      <w:r>
        <w:rPr>
          <w:rtl/>
        </w:rPr>
        <w:t xml:space="preserve"> و بکت بناته،فارتفعت اصواتهن،فأرسل ال</w:t>
      </w:r>
      <w:r>
        <w:rPr>
          <w:rFonts w:hint="cs"/>
          <w:rtl/>
        </w:rPr>
        <w:t>ی</w:t>
      </w:r>
      <w:r>
        <w:rPr>
          <w:rFonts w:hint="eastAsia"/>
          <w:rtl/>
        </w:rPr>
        <w:t>هنّ</w:t>
      </w:r>
      <w:r>
        <w:rPr>
          <w:rtl/>
        </w:rPr>
        <w:t xml:space="preserve"> أخاه العبّاس بن عل</w:t>
      </w:r>
      <w:r>
        <w:rPr>
          <w:rFonts w:hint="cs"/>
          <w:rtl/>
        </w:rPr>
        <w:t>یّ</w:t>
      </w:r>
      <w:r>
        <w:rPr>
          <w:rtl/>
        </w:rPr>
        <w:t xml:space="preserve"> و عل</w:t>
      </w:r>
      <w:r>
        <w:rPr>
          <w:rFonts w:hint="cs"/>
          <w:rtl/>
        </w:rPr>
        <w:t>یّ</w:t>
      </w:r>
      <w:r>
        <w:rPr>
          <w:rFonts w:hint="eastAsia"/>
          <w:rtl/>
        </w:rPr>
        <w:t>ا</w:t>
      </w:r>
      <w:r>
        <w:rPr>
          <w:rtl/>
        </w:rPr>
        <w:t xml:space="preserve"> و قال لهما:أسکتاهنّ فلعمر</w:t>
      </w:r>
      <w:r>
        <w:rPr>
          <w:rFonts w:hint="cs"/>
          <w:rtl/>
        </w:rPr>
        <w:t>ی</w:t>
      </w:r>
      <w:r>
        <w:rPr>
          <w:rtl/>
        </w:rPr>
        <w:t xml:space="preserve"> فل</w:t>
      </w:r>
      <w:r>
        <w:rPr>
          <w:rFonts w:hint="cs"/>
          <w:rtl/>
        </w:rPr>
        <w:t>ی</w:t>
      </w:r>
      <w:r>
        <w:rPr>
          <w:rFonts w:hint="eastAsia"/>
          <w:rtl/>
        </w:rPr>
        <w:t>کثرنّ</w:t>
      </w:r>
      <w:r>
        <w:rPr>
          <w:rtl/>
        </w:rPr>
        <w:t xml:space="preserve"> بکائهن، ال</w:t>
      </w:r>
      <w:r>
        <w:rPr>
          <w:rFonts w:hint="cs"/>
          <w:rtl/>
        </w:rPr>
        <w:t>ی</w:t>
      </w:r>
      <w:r>
        <w:rPr>
          <w:rtl/>
        </w:rPr>
        <w:t xml:space="preserve"> غ</w:t>
      </w:r>
      <w:r>
        <w:rPr>
          <w:rFonts w:hint="cs"/>
          <w:rtl/>
        </w:rPr>
        <w:t>ی</w:t>
      </w:r>
      <w:r>
        <w:rPr>
          <w:rFonts w:hint="eastAsia"/>
          <w:rtl/>
        </w:rPr>
        <w:t>ر</w:t>
      </w:r>
      <w:r>
        <w:rPr>
          <w:rtl/>
        </w:rPr>
        <w:t xml:space="preserve"> ذلک ممّا </w:t>
      </w:r>
      <w:r>
        <w:rPr>
          <w:rFonts w:hint="cs"/>
          <w:rtl/>
        </w:rPr>
        <w:t>ی</w:t>
      </w:r>
      <w:r>
        <w:rPr>
          <w:rFonts w:hint="eastAsia"/>
          <w:rtl/>
        </w:rPr>
        <w:t>شعر</w:t>
      </w:r>
      <w:r>
        <w:rPr>
          <w:rtl/>
        </w:rPr>
        <w:t xml:space="preserve"> بغرب</w:t>
      </w:r>
      <w:r>
        <w:rPr>
          <w:rFonts w:hint="eastAsia"/>
          <w:rtl/>
        </w:rPr>
        <w:t>ته</w:t>
      </w:r>
      <w:r>
        <w:rPr>
          <w:rtl/>
        </w:rPr>
        <w:t xml:space="preserve"> و مظلوم</w:t>
      </w:r>
      <w:r>
        <w:rPr>
          <w:rFonts w:hint="cs"/>
          <w:rtl/>
        </w:rPr>
        <w:t>ی</w:t>
      </w:r>
      <w:r>
        <w:rPr>
          <w:rFonts w:hint="eastAsia"/>
          <w:rtl/>
        </w:rPr>
        <w:t>ته</w:t>
      </w:r>
      <w:r>
        <w:rPr>
          <w:rtl/>
        </w:rPr>
        <w:t xml:space="preserve"> و عظم مص</w:t>
      </w:r>
      <w:r>
        <w:rPr>
          <w:rFonts w:hint="cs"/>
          <w:rtl/>
        </w:rPr>
        <w:t>ی</w:t>
      </w:r>
      <w:r>
        <w:rPr>
          <w:rFonts w:hint="eastAsia"/>
          <w:rtl/>
        </w:rPr>
        <w:t>بته</w:t>
      </w:r>
      <w:r>
        <w:rPr>
          <w:rtl/>
        </w:rPr>
        <w:t xml:space="preserve"> ف</w:t>
      </w:r>
      <w:r>
        <w:rPr>
          <w:rFonts w:hint="cs"/>
          <w:rtl/>
        </w:rPr>
        <w:t>ی</w:t>
      </w:r>
      <w:r>
        <w:rPr>
          <w:rFonts w:hint="eastAsia"/>
          <w:rtl/>
        </w:rPr>
        <w:t>نبغ</w:t>
      </w:r>
      <w:r>
        <w:rPr>
          <w:rFonts w:hint="cs"/>
          <w:rtl/>
        </w:rPr>
        <w:t>ی</w:t>
      </w:r>
      <w:r>
        <w:rPr>
          <w:rtl/>
        </w:rPr>
        <w:t xml:space="preserve"> له البکاء،کما </w:t>
      </w:r>
      <w:r>
        <w:rPr>
          <w:rFonts w:hint="eastAsia"/>
          <w:rtl/>
        </w:rPr>
        <w:t>قال</w:t>
      </w:r>
      <w:r>
        <w:rPr>
          <w:rtl/>
        </w:rPr>
        <w:t xml:space="preserve"> الرضا </w:t>
      </w:r>
      <w:r w:rsidR="00EC2CC2" w:rsidRPr="00EC2CC2">
        <w:rPr>
          <w:rStyle w:val="libAlaemChar"/>
          <w:rtl/>
        </w:rPr>
        <w:t>عليه‌السلام</w:t>
      </w:r>
      <w:r>
        <w:rPr>
          <w:rtl/>
        </w:rPr>
        <w:t xml:space="preserve"> لابن شب</w:t>
      </w:r>
      <w:r>
        <w:rPr>
          <w:rFonts w:hint="cs"/>
          <w:rtl/>
        </w:rPr>
        <w:t>ی</w:t>
      </w:r>
      <w:r>
        <w:rPr>
          <w:rFonts w:hint="eastAsia"/>
          <w:rtl/>
        </w:rPr>
        <w:t>ب</w:t>
      </w:r>
      <w:r>
        <w:rPr>
          <w:rtl/>
        </w:rPr>
        <w:t xml:space="preserve">: </w:t>
      </w:r>
      <w:r>
        <w:rPr>
          <w:rFonts w:hint="eastAsia"/>
          <w:rtl/>
        </w:rPr>
        <w:t>إن</w:t>
      </w:r>
      <w:r>
        <w:rPr>
          <w:rtl/>
        </w:rPr>
        <w:t xml:space="preserve"> کنت باک</w:t>
      </w:r>
      <w:r>
        <w:rPr>
          <w:rFonts w:hint="cs"/>
          <w:rtl/>
        </w:rPr>
        <w:t>ی</w:t>
      </w:r>
      <w:r>
        <w:rPr>
          <w:rFonts w:hint="eastAsia"/>
          <w:rtl/>
        </w:rPr>
        <w:t>ا</w:t>
      </w:r>
      <w:r>
        <w:rPr>
          <w:rtl/>
        </w:rPr>
        <w:t xml:space="preserve"> لش</w:t>
      </w:r>
      <w:r>
        <w:rPr>
          <w:rFonts w:hint="cs"/>
          <w:rtl/>
        </w:rPr>
        <w:t>ی</w:t>
      </w:r>
      <w:r>
        <w:rPr>
          <w:rFonts w:hint="eastAsia"/>
          <w:rtl/>
        </w:rPr>
        <w:t>ء</w:t>
      </w:r>
      <w:r>
        <w:rPr>
          <w:rtl/>
        </w:rPr>
        <w:t xml:space="preserve"> فابک للحس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طالب(صلوات اللّه عل</w:t>
      </w:r>
      <w:r>
        <w:rPr>
          <w:rFonts w:hint="cs"/>
          <w:rtl/>
        </w:rPr>
        <w:t>ی</w:t>
      </w:r>
      <w:r>
        <w:rPr>
          <w:rFonts w:hint="eastAsia"/>
          <w:rtl/>
        </w:rPr>
        <w:t>ه</w:t>
      </w:r>
      <w:r>
        <w:rPr>
          <w:rtl/>
        </w:rPr>
        <w:t xml:space="preserve">). </w:t>
      </w:r>
      <w:r>
        <w:rPr>
          <w:rFonts w:hint="eastAsia"/>
          <w:rtl/>
        </w:rPr>
        <w:t>باب</w:t>
      </w:r>
      <w:r>
        <w:rPr>
          <w:rtl/>
        </w:rPr>
        <w:t xml:space="preserve"> ف</w:t>
      </w:r>
      <w:r>
        <w:rPr>
          <w:rFonts w:hint="cs"/>
          <w:rtl/>
        </w:rPr>
        <w:t>ی</w:t>
      </w:r>
      <w:r>
        <w:rPr>
          <w:rFonts w:hint="eastAsia"/>
          <w:rtl/>
        </w:rPr>
        <w:t>ه</w:t>
      </w:r>
      <w:r>
        <w:rPr>
          <w:rtl/>
        </w:rPr>
        <w:t xml:space="preserve"> فضل البکاء عل</w:t>
      </w:r>
      <w:r>
        <w:rPr>
          <w:rFonts w:hint="cs"/>
          <w:rtl/>
        </w:rPr>
        <w:t>ی</w:t>
      </w:r>
      <w:r>
        <w:rPr>
          <w:rtl/>
        </w:rPr>
        <w:t xml:space="preserve"> الحسن بن عل</w:t>
      </w:r>
      <w:r>
        <w:rPr>
          <w:rFonts w:hint="cs"/>
          <w:rtl/>
        </w:rPr>
        <w:t>یّ</w:t>
      </w:r>
      <w:r>
        <w:rPr>
          <w:rtl/>
        </w:rPr>
        <w:t xml:space="preserve"> </w:t>
      </w:r>
      <w:r w:rsidR="001C23D3" w:rsidRPr="001C23D3">
        <w:rPr>
          <w:rStyle w:val="libAlaemChar"/>
          <w:rtl/>
        </w:rPr>
        <w:t>عليهما‌السلام</w:t>
      </w:r>
      <w:r>
        <w:rPr>
          <w:rtl/>
        </w:rPr>
        <w:t xml:space="preserve"> </w:t>
      </w:r>
      <w:r w:rsidRPr="00604B91">
        <w:rPr>
          <w:rStyle w:val="libFootnotenumChar"/>
          <w:rtl/>
        </w:rPr>
        <w:t>(1)</w:t>
      </w:r>
      <w:r>
        <w:rPr>
          <w:rtl/>
        </w:rPr>
        <w:t xml:space="preserve">. </w:t>
      </w:r>
    </w:p>
    <w:p w:rsidR="00ED3E80" w:rsidRDefault="00ED3E80" w:rsidP="00ED3E80">
      <w:pPr>
        <w:pStyle w:val="libNormal"/>
      </w:pPr>
      <w:r w:rsidRPr="00733B1C">
        <w:rPr>
          <w:rStyle w:val="libBold1Char"/>
          <w:rFonts w:hint="eastAsia"/>
          <w:rtl/>
        </w:rPr>
        <w:t>أمال</w:t>
      </w:r>
      <w:r w:rsidRPr="00733B1C">
        <w:rPr>
          <w:rStyle w:val="libBold1Char"/>
          <w:rFonts w:hint="cs"/>
          <w:rtl/>
        </w:rPr>
        <w:t>ی</w:t>
      </w:r>
      <w:r>
        <w:rPr>
          <w:rtl/>
        </w:rPr>
        <w:t xml:space="preserve"> </w:t>
      </w:r>
      <w:r w:rsidRPr="00733B1C">
        <w:rPr>
          <w:rStyle w:val="libBold1Char"/>
          <w:rtl/>
        </w:rPr>
        <w:t>الصدوق</w:t>
      </w:r>
      <w:r>
        <w:rPr>
          <w:rtl/>
        </w:rPr>
        <w:t>:النبو</w:t>
      </w:r>
      <w:r>
        <w:rPr>
          <w:rFonts w:hint="cs"/>
          <w:rtl/>
        </w:rPr>
        <w:t>یّ</w:t>
      </w:r>
      <w:r>
        <w:rPr>
          <w:rtl/>
        </w:rPr>
        <w:t xml:space="preserve"> </w:t>
      </w:r>
      <w:r w:rsidR="001C23D3" w:rsidRPr="001C23D3">
        <w:rPr>
          <w:rStyle w:val="libAlaemChar"/>
          <w:rtl/>
        </w:rPr>
        <w:t>صلى‌الله‌عليه‌وآله‌وسلم</w:t>
      </w:r>
      <w:r>
        <w:rPr>
          <w:rtl/>
        </w:rPr>
        <w:t>: تبک</w:t>
      </w:r>
      <w:r>
        <w:rPr>
          <w:rFonts w:hint="cs"/>
          <w:rtl/>
        </w:rPr>
        <w:t>ی</w:t>
      </w:r>
      <w:r>
        <w:rPr>
          <w:rtl/>
        </w:rPr>
        <w:t xml:space="preserve"> الملائکه و السبع الشّداد لموته،و </w:t>
      </w:r>
      <w:r>
        <w:rPr>
          <w:rFonts w:hint="cs"/>
          <w:rtl/>
        </w:rPr>
        <w:t>ی</w:t>
      </w:r>
      <w:r>
        <w:rPr>
          <w:rFonts w:hint="eastAsia"/>
          <w:rtl/>
        </w:rPr>
        <w:t>بک</w:t>
      </w:r>
      <w:r>
        <w:rPr>
          <w:rFonts w:hint="cs"/>
          <w:rtl/>
        </w:rPr>
        <w:t>ی</w:t>
      </w:r>
      <w:r>
        <w:rPr>
          <w:rFonts w:hint="eastAsia"/>
          <w:rtl/>
        </w:rPr>
        <w:t>ه</w:t>
      </w:r>
      <w:r>
        <w:rPr>
          <w:rtl/>
        </w:rPr>
        <w:t xml:space="preserve"> کلّ ش</w:t>
      </w:r>
      <w:r>
        <w:rPr>
          <w:rFonts w:hint="cs"/>
          <w:rtl/>
        </w:rPr>
        <w:t>ی</w:t>
      </w:r>
      <w:r>
        <w:rPr>
          <w:rFonts w:hint="eastAsia"/>
          <w:rtl/>
        </w:rPr>
        <w:t>ء</w:t>
      </w:r>
      <w:r>
        <w:rPr>
          <w:rtl/>
        </w:rPr>
        <w:t xml:space="preserve"> حتّ</w:t>
      </w:r>
      <w:r>
        <w:rPr>
          <w:rFonts w:hint="cs"/>
          <w:rtl/>
        </w:rPr>
        <w:t>ی</w:t>
      </w:r>
      <w:r>
        <w:rPr>
          <w:rtl/>
        </w:rPr>
        <w:t xml:space="preserve"> الط</w:t>
      </w:r>
      <w:r>
        <w:rPr>
          <w:rFonts w:hint="cs"/>
          <w:rtl/>
        </w:rPr>
        <w:t>ی</w:t>
      </w:r>
      <w:r>
        <w:rPr>
          <w:rFonts w:hint="eastAsia"/>
          <w:rtl/>
        </w:rPr>
        <w:t>ر</w:t>
      </w:r>
      <w:r>
        <w:rPr>
          <w:rtl/>
        </w:rPr>
        <w:t xml:space="preserve"> ف</w:t>
      </w:r>
      <w:r>
        <w:rPr>
          <w:rFonts w:hint="cs"/>
          <w:rtl/>
        </w:rPr>
        <w:t>ی</w:t>
      </w:r>
      <w:r>
        <w:rPr>
          <w:rtl/>
        </w:rPr>
        <w:t xml:space="preserve"> جوّ السماء و الح</w:t>
      </w:r>
      <w:r>
        <w:rPr>
          <w:rFonts w:hint="cs"/>
          <w:rtl/>
        </w:rPr>
        <w:t>ی</w:t>
      </w:r>
      <w:r>
        <w:rPr>
          <w:rFonts w:hint="eastAsia"/>
          <w:rtl/>
        </w:rPr>
        <w:t>تان</w:t>
      </w:r>
      <w:r>
        <w:rPr>
          <w:rtl/>
        </w:rPr>
        <w:t xml:space="preserve"> ف</w:t>
      </w:r>
      <w:r>
        <w:rPr>
          <w:rFonts w:hint="cs"/>
          <w:rtl/>
        </w:rPr>
        <w:t>ی</w:t>
      </w:r>
      <w:r>
        <w:rPr>
          <w:rtl/>
        </w:rPr>
        <w:t xml:space="preserve"> جوف الماء،فمن بکاه لم تعم ع</w:t>
      </w:r>
      <w:r>
        <w:rPr>
          <w:rFonts w:hint="cs"/>
          <w:rtl/>
        </w:rPr>
        <w:t>ی</w:t>
      </w:r>
      <w:r>
        <w:rPr>
          <w:rFonts w:hint="eastAsia"/>
          <w:rtl/>
        </w:rPr>
        <w:t>ن</w:t>
      </w:r>
      <w:r>
        <w:rPr>
          <w:rFonts w:hint="cs"/>
          <w:rtl/>
        </w:rPr>
        <w:t>ی</w:t>
      </w:r>
      <w:r>
        <w:rPr>
          <w:rFonts w:hint="eastAsia"/>
          <w:rtl/>
        </w:rPr>
        <w:t>ه</w:t>
      </w:r>
      <w:r>
        <w:rPr>
          <w:rtl/>
        </w:rPr>
        <w:t xml:space="preserve"> </w:t>
      </w:r>
      <w:r>
        <w:rPr>
          <w:rFonts w:hint="cs"/>
          <w:rtl/>
        </w:rPr>
        <w:t>ی</w:t>
      </w:r>
      <w:r>
        <w:rPr>
          <w:rFonts w:hint="eastAsia"/>
          <w:rtl/>
        </w:rPr>
        <w:t>وم</w:t>
      </w:r>
      <w:r>
        <w:rPr>
          <w:rtl/>
        </w:rPr>
        <w:t xml:space="preserve"> تعم</w:t>
      </w:r>
      <w:r>
        <w:rPr>
          <w:rFonts w:hint="cs"/>
          <w:rtl/>
        </w:rPr>
        <w:t>ی</w:t>
      </w:r>
      <w:r>
        <w:rPr>
          <w:rtl/>
        </w:rPr>
        <w:t xml:space="preserve"> الع</w:t>
      </w:r>
      <w:r>
        <w:rPr>
          <w:rFonts w:hint="cs"/>
          <w:rtl/>
        </w:rPr>
        <w:t>ی</w:t>
      </w:r>
      <w:r>
        <w:rPr>
          <w:rFonts w:hint="eastAsia"/>
          <w:rtl/>
        </w:rPr>
        <w:t>ون،و</w:t>
      </w:r>
      <w:r>
        <w:rPr>
          <w:rtl/>
        </w:rPr>
        <w:t xml:space="preserve"> من حزن عل</w:t>
      </w:r>
      <w:r>
        <w:rPr>
          <w:rFonts w:hint="cs"/>
          <w:rtl/>
        </w:rPr>
        <w:t>ی</w:t>
      </w:r>
      <w:r>
        <w:rPr>
          <w:rFonts w:hint="eastAsia"/>
          <w:rtl/>
        </w:rPr>
        <w:t>ه</w:t>
      </w:r>
      <w:r>
        <w:rPr>
          <w:rtl/>
        </w:rPr>
        <w:t xml:space="preserve"> لم </w:t>
      </w:r>
      <w:r>
        <w:rPr>
          <w:rFonts w:hint="cs"/>
          <w:rtl/>
        </w:rPr>
        <w:t>ی</w:t>
      </w:r>
      <w:r>
        <w:rPr>
          <w:rFonts w:hint="eastAsia"/>
          <w:rtl/>
        </w:rPr>
        <w:t>حزن</w:t>
      </w:r>
      <w:r>
        <w:rPr>
          <w:rtl/>
        </w:rPr>
        <w:t xml:space="preserve"> </w:t>
      </w:r>
      <w:r>
        <w:rPr>
          <w:rFonts w:hint="cs"/>
          <w:rtl/>
        </w:rPr>
        <w:t>ی</w:t>
      </w:r>
      <w:r>
        <w:rPr>
          <w:rFonts w:hint="eastAsia"/>
          <w:rtl/>
        </w:rPr>
        <w:t>وم</w:t>
      </w:r>
      <w:r>
        <w:rPr>
          <w:rtl/>
        </w:rPr>
        <w:t xml:space="preserve"> </w:t>
      </w:r>
      <w:r>
        <w:rPr>
          <w:rFonts w:hint="cs"/>
          <w:rtl/>
        </w:rPr>
        <w:t>ی</w:t>
      </w:r>
      <w:r>
        <w:rPr>
          <w:rFonts w:hint="eastAsia"/>
          <w:rtl/>
        </w:rPr>
        <w:t>حزن</w:t>
      </w:r>
      <w:r>
        <w:rPr>
          <w:rtl/>
        </w:rPr>
        <w:t xml:space="preserve"> القلوب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ثواب البکاء عل</w:t>
      </w:r>
      <w:r>
        <w:rPr>
          <w:rFonts w:hint="cs"/>
          <w:rtl/>
        </w:rPr>
        <w:t>ی</w:t>
      </w:r>
      <w:r>
        <w:rPr>
          <w:rtl/>
        </w:rPr>
        <w:t xml:space="preserve"> مص</w:t>
      </w:r>
      <w:r>
        <w:rPr>
          <w:rFonts w:hint="cs"/>
          <w:rtl/>
        </w:rPr>
        <w:t>ی</w:t>
      </w:r>
      <w:r>
        <w:rPr>
          <w:rFonts w:hint="eastAsia"/>
          <w:rtl/>
        </w:rPr>
        <w:t>به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مصائب سائر الأئمه </w:t>
      </w:r>
      <w:r w:rsidR="007C3393" w:rsidRPr="007C3393">
        <w:rPr>
          <w:rStyle w:val="libAlaemChar"/>
          <w:rtl/>
        </w:rPr>
        <w:t>عليهم‌السلام</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باب</w:t>
      </w:r>
      <w:r>
        <w:rPr>
          <w:rtl/>
        </w:rPr>
        <w:t xml:space="preserve"> ما ظهر بعد شهاده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بکاء السماء و الأرض عل</w:t>
      </w:r>
      <w:r>
        <w:rPr>
          <w:rFonts w:hint="cs"/>
          <w:rtl/>
        </w:rPr>
        <w:t>ی</w:t>
      </w:r>
      <w:r>
        <w:rPr>
          <w:rFonts w:hint="eastAsia"/>
          <w:rtl/>
        </w:rPr>
        <w:t>ه</w:t>
      </w:r>
      <w:r>
        <w:rPr>
          <w:rtl/>
        </w:rPr>
        <w:t xml:space="preserve"> </w:t>
      </w:r>
      <w:r w:rsidRPr="00604B91">
        <w:rPr>
          <w:rStyle w:val="libFootnotenumChar"/>
          <w:rtl/>
        </w:rPr>
        <w:t>(4)</w:t>
      </w:r>
      <w:r>
        <w:rPr>
          <w:rtl/>
        </w:rPr>
        <w:t>.ف</w:t>
      </w:r>
      <w:r>
        <w:rPr>
          <w:rFonts w:hint="cs"/>
          <w:rtl/>
        </w:rPr>
        <w:t>ی</w:t>
      </w:r>
      <w:r>
        <w:rPr>
          <w:rFonts w:hint="eastAsia"/>
          <w:rtl/>
        </w:rPr>
        <w:t>ه</w:t>
      </w:r>
      <w:r>
        <w:rPr>
          <w:rtl/>
        </w:rPr>
        <w:t xml:space="preserve"> بکاء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131</w:t>
      </w:r>
      <w:r w:rsidR="00ED3E80">
        <w:rPr>
          <w:rtl/>
        </w:rPr>
        <w:t>/</w:t>
      </w:r>
      <w:r w:rsidR="001A3C8D">
        <w:rPr>
          <w:rtl/>
        </w:rPr>
        <w:t>22</w:t>
      </w:r>
      <w:r w:rsidR="00ED3E80">
        <w:rPr>
          <w:rtl/>
        </w:rPr>
        <w:t>/</w:t>
      </w:r>
      <w:r w:rsidR="001A3C8D">
        <w:rPr>
          <w:rtl/>
        </w:rPr>
        <w:t>10</w:t>
      </w:r>
      <w:r w:rsidR="00ED3E80">
        <w:rPr>
          <w:rtl/>
        </w:rPr>
        <w:t>،ج:</w:t>
      </w:r>
      <w:r w:rsidR="001A3C8D">
        <w:rPr>
          <w:rtl/>
        </w:rPr>
        <w:t>13</w:t>
      </w:r>
      <w:r w:rsidR="00ED3E80">
        <w:rPr>
          <w:rtl/>
        </w:rPr>
        <w:t xml:space="preserve">4/44. </w:t>
      </w:r>
    </w:p>
    <w:p w:rsidR="00ED3E80" w:rsidRDefault="00365129" w:rsidP="0027669E">
      <w:pPr>
        <w:pStyle w:val="libFootnote0"/>
      </w:pPr>
      <w:r>
        <w:rPr>
          <w:rtl/>
        </w:rPr>
        <w:t>(2)</w:t>
      </w:r>
      <w:r w:rsidR="00ED3E80">
        <w:rPr>
          <w:rtl/>
        </w:rPr>
        <w:t xml:space="preserve"> ق:</w:t>
      </w:r>
      <w:r w:rsidR="001A3C8D">
        <w:rPr>
          <w:rtl/>
        </w:rPr>
        <w:t>13</w:t>
      </w:r>
      <w:r w:rsidR="00ED3E80">
        <w:rPr>
          <w:rtl/>
        </w:rPr>
        <w:t>5/</w:t>
      </w:r>
      <w:r w:rsidR="001A3C8D">
        <w:rPr>
          <w:rtl/>
        </w:rPr>
        <w:t>22</w:t>
      </w:r>
      <w:r w:rsidR="00ED3E80">
        <w:rPr>
          <w:rtl/>
        </w:rPr>
        <w:t>/</w:t>
      </w:r>
      <w:r w:rsidR="001A3C8D">
        <w:rPr>
          <w:rtl/>
        </w:rPr>
        <w:t>10</w:t>
      </w:r>
      <w:r w:rsidR="00ED3E80">
        <w:rPr>
          <w:rtl/>
        </w:rPr>
        <w:t>،ج:</w:t>
      </w:r>
      <w:r w:rsidR="001A3C8D">
        <w:rPr>
          <w:rtl/>
        </w:rPr>
        <w:t>1</w:t>
      </w:r>
      <w:r w:rsidR="00ED3E80">
        <w:rPr>
          <w:rtl/>
        </w:rPr>
        <w:t>4</w:t>
      </w:r>
      <w:r w:rsidR="001A3C8D">
        <w:rPr>
          <w:rtl/>
        </w:rPr>
        <w:t>8</w:t>
      </w:r>
      <w:r w:rsidR="00ED3E80">
        <w:rPr>
          <w:rtl/>
        </w:rPr>
        <w:t xml:space="preserve">/44. </w:t>
      </w:r>
    </w:p>
    <w:p w:rsidR="00ED3E80" w:rsidRDefault="00365129" w:rsidP="0027669E">
      <w:pPr>
        <w:pStyle w:val="libFootnote0"/>
      </w:pPr>
      <w:r>
        <w:rPr>
          <w:rtl/>
        </w:rPr>
        <w:t>(3)</w:t>
      </w:r>
      <w:r w:rsidR="00ED3E80">
        <w:rPr>
          <w:rtl/>
        </w:rPr>
        <w:t xml:space="preserve"> ق:</w:t>
      </w:r>
      <w:r w:rsidR="001A3C8D">
        <w:rPr>
          <w:rtl/>
        </w:rPr>
        <w:t>1</w:t>
      </w:r>
      <w:r w:rsidR="00ED3E80">
        <w:rPr>
          <w:rtl/>
        </w:rPr>
        <w:t>6</w:t>
      </w:r>
      <w:r w:rsidR="001A3C8D">
        <w:rPr>
          <w:rtl/>
        </w:rPr>
        <w:t>3</w:t>
      </w:r>
      <w:r w:rsidR="00ED3E80">
        <w:rPr>
          <w:rtl/>
        </w:rPr>
        <w:t>/</w:t>
      </w:r>
      <w:r w:rsidR="001A3C8D">
        <w:rPr>
          <w:rtl/>
        </w:rPr>
        <w:t>3</w:t>
      </w:r>
      <w:r w:rsidR="00ED3E80">
        <w:rPr>
          <w:rtl/>
        </w:rPr>
        <w:t>4/</w:t>
      </w:r>
      <w:r w:rsidR="001A3C8D">
        <w:rPr>
          <w:rtl/>
        </w:rPr>
        <w:t>10</w:t>
      </w:r>
      <w:r w:rsidR="00ED3E80">
        <w:rPr>
          <w:rtl/>
        </w:rPr>
        <w:t>،ج:</w:t>
      </w:r>
      <w:r w:rsidR="001A3C8D">
        <w:rPr>
          <w:rtl/>
        </w:rPr>
        <w:t>278</w:t>
      </w:r>
      <w:r w:rsidR="00ED3E80">
        <w:rPr>
          <w:rtl/>
        </w:rPr>
        <w:t>/44. ق:</w:t>
      </w:r>
      <w:r w:rsidR="001A3C8D">
        <w:rPr>
          <w:rtl/>
        </w:rPr>
        <w:t>2</w:t>
      </w:r>
      <w:r w:rsidR="00ED3E80">
        <w:rPr>
          <w:rtl/>
        </w:rPr>
        <w:t>46/4</w:t>
      </w:r>
      <w:r w:rsidR="001A3C8D">
        <w:rPr>
          <w:rtl/>
        </w:rPr>
        <w:t>0</w:t>
      </w:r>
      <w:r w:rsidR="00ED3E80">
        <w:rPr>
          <w:rtl/>
        </w:rPr>
        <w:t>/</w:t>
      </w:r>
      <w:r w:rsidR="001A3C8D">
        <w:rPr>
          <w:rtl/>
        </w:rPr>
        <w:t>10</w:t>
      </w:r>
      <w:r w:rsidR="00ED3E80">
        <w:rPr>
          <w:rtl/>
        </w:rPr>
        <w:t>،ج:</w:t>
      </w:r>
      <w:r w:rsidR="001A3C8D">
        <w:rPr>
          <w:rtl/>
        </w:rPr>
        <w:t>27</w:t>
      </w:r>
      <w:r w:rsidR="00ED3E80">
        <w:rPr>
          <w:rtl/>
        </w:rPr>
        <w:t xml:space="preserve">/45. </w:t>
      </w:r>
    </w:p>
    <w:p w:rsidR="00B431B0" w:rsidRDefault="00365129" w:rsidP="0027669E">
      <w:pPr>
        <w:pStyle w:val="libFootnote0"/>
        <w:rPr>
          <w:rtl/>
        </w:rPr>
      </w:pPr>
      <w:r>
        <w:rPr>
          <w:rtl/>
        </w:rPr>
        <w:t>(4)</w:t>
      </w:r>
      <w:r w:rsidR="00ED3E80">
        <w:rPr>
          <w:rtl/>
        </w:rPr>
        <w:t xml:space="preserve"> ق:</w:t>
      </w:r>
      <w:r w:rsidR="001A3C8D">
        <w:rPr>
          <w:rtl/>
        </w:rPr>
        <w:t>2</w:t>
      </w:r>
      <w:r w:rsidR="00ED3E80">
        <w:rPr>
          <w:rtl/>
        </w:rPr>
        <w:t>44/4</w:t>
      </w:r>
      <w:r w:rsidR="001A3C8D">
        <w:rPr>
          <w:rtl/>
        </w:rPr>
        <w:t>0</w:t>
      </w:r>
      <w:r w:rsidR="00ED3E80">
        <w:rPr>
          <w:rtl/>
        </w:rPr>
        <w:t>/</w:t>
      </w:r>
      <w:r w:rsidR="001A3C8D">
        <w:rPr>
          <w:rtl/>
        </w:rPr>
        <w:t>10</w:t>
      </w:r>
      <w:r w:rsidR="00ED3E80">
        <w:rPr>
          <w:rtl/>
        </w:rPr>
        <w:t>،ج:</w:t>
      </w:r>
      <w:r w:rsidR="001A3C8D">
        <w:rPr>
          <w:rtl/>
        </w:rPr>
        <w:t>201</w:t>
      </w:r>
      <w:r w:rsidR="00ED3E80">
        <w:rPr>
          <w:rtl/>
        </w:rPr>
        <w:t>/45</w:t>
      </w:r>
    </w:p>
    <w:p w:rsidR="005A2728" w:rsidRDefault="005A2728" w:rsidP="0027669E">
      <w:pPr>
        <w:pStyle w:val="libNormal"/>
        <w:rPr>
          <w:rtl/>
        </w:rPr>
      </w:pPr>
      <w:r>
        <w:rPr>
          <w:rtl/>
        </w:rPr>
        <w:br w:type="page"/>
      </w:r>
    </w:p>
    <w:p w:rsidR="00ED3E80" w:rsidRDefault="00ED3E80" w:rsidP="0029549C">
      <w:pPr>
        <w:pStyle w:val="libNormal0"/>
      </w:pPr>
      <w:r>
        <w:rPr>
          <w:rFonts w:hint="eastAsia"/>
          <w:rtl/>
        </w:rPr>
        <w:lastRenderedPageBreak/>
        <w:t>کل</w:t>
      </w:r>
      <w:r>
        <w:rPr>
          <w:rtl/>
        </w:rPr>
        <w:t xml:space="preserve"> ش</w:t>
      </w:r>
      <w:r>
        <w:rPr>
          <w:rFonts w:hint="cs"/>
          <w:rtl/>
        </w:rPr>
        <w:t>ی</w:t>
      </w:r>
      <w:r>
        <w:rPr>
          <w:rFonts w:hint="eastAsia"/>
          <w:rtl/>
        </w:rPr>
        <w:t>ء</w:t>
      </w:r>
      <w:r>
        <w:rPr>
          <w:rtl/>
        </w:rPr>
        <w:t xml:space="preserve">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الوحوش و الح</w:t>
      </w:r>
      <w:r>
        <w:rPr>
          <w:rFonts w:hint="cs"/>
          <w:rtl/>
        </w:rPr>
        <w:t>ی</w:t>
      </w:r>
      <w:r>
        <w:rPr>
          <w:rFonts w:hint="eastAsia"/>
          <w:rtl/>
        </w:rPr>
        <w:t>تان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بکاء</w:t>
      </w:r>
      <w:r>
        <w:rPr>
          <w:rtl/>
        </w:rPr>
        <w:t xml:space="preserve"> السماء و الأرض عل</w:t>
      </w:r>
      <w:r>
        <w:rPr>
          <w:rFonts w:hint="cs"/>
          <w:rtl/>
        </w:rPr>
        <w:t>ی</w:t>
      </w:r>
      <w:r>
        <w:rPr>
          <w:rtl/>
        </w:rPr>
        <w:t xml:space="preserve"> </w:t>
      </w:r>
      <w:r>
        <w:rPr>
          <w:rFonts w:hint="cs"/>
          <w:rtl/>
        </w:rPr>
        <w:t>ی</w:t>
      </w:r>
      <w:r>
        <w:rPr>
          <w:rFonts w:hint="eastAsia"/>
          <w:rtl/>
        </w:rPr>
        <w:t>ح</w:t>
      </w:r>
      <w:r>
        <w:rPr>
          <w:rFonts w:hint="cs"/>
          <w:rtl/>
        </w:rPr>
        <w:t>یی</w:t>
      </w:r>
      <w:r>
        <w:rPr>
          <w:rtl/>
        </w:rPr>
        <w:t xml:space="preserve"> و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معن</w:t>
      </w:r>
      <w:r>
        <w:rPr>
          <w:rFonts w:hint="cs"/>
          <w:rtl/>
        </w:rPr>
        <w:t>ی</w:t>
      </w:r>
      <w:r>
        <w:rPr>
          <w:rtl/>
        </w:rPr>
        <w:t xml:space="preserve"> بکائهما عل</w:t>
      </w:r>
      <w:r>
        <w:rPr>
          <w:rFonts w:hint="cs"/>
          <w:rtl/>
        </w:rPr>
        <w:t>ی</w:t>
      </w:r>
      <w:r>
        <w:rPr>
          <w:rFonts w:hint="eastAsia"/>
          <w:rtl/>
        </w:rPr>
        <w:t>هما</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تحق</w:t>
      </w:r>
      <w:r>
        <w:rPr>
          <w:rFonts w:hint="cs"/>
          <w:rtl/>
        </w:rPr>
        <w:t>ی</w:t>
      </w:r>
      <w:r>
        <w:rPr>
          <w:rFonts w:hint="eastAsia"/>
          <w:rtl/>
        </w:rPr>
        <w:t>ق</w:t>
      </w:r>
      <w:r>
        <w:rPr>
          <w:rtl/>
        </w:rPr>
        <w:t xml:space="preserve"> ف</w:t>
      </w:r>
      <w:r>
        <w:rPr>
          <w:rFonts w:hint="cs"/>
          <w:rtl/>
        </w:rPr>
        <w:t>ی</w:t>
      </w:r>
      <w:r>
        <w:rPr>
          <w:rtl/>
        </w:rPr>
        <w:t xml:space="preserve"> بکائهما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ضج</w:t>
      </w:r>
      <w:r>
        <w:rPr>
          <w:rFonts w:hint="cs"/>
          <w:rtl/>
        </w:rPr>
        <w:t>ی</w:t>
      </w:r>
      <w:r>
        <w:rPr>
          <w:rFonts w:hint="eastAsia"/>
          <w:rtl/>
        </w:rPr>
        <w:t>ج</w:t>
      </w:r>
      <w:r>
        <w:rPr>
          <w:rtl/>
        </w:rPr>
        <w:t xml:space="preserve"> الملائکه إل</w:t>
      </w:r>
      <w:r>
        <w:rPr>
          <w:rFonts w:hint="cs"/>
          <w:rtl/>
        </w:rPr>
        <w:t>ی</w:t>
      </w:r>
      <w:r>
        <w:rPr>
          <w:rtl/>
        </w:rPr>
        <w:t xml:space="preserve"> اللّه تعال</w:t>
      </w:r>
      <w:r>
        <w:rPr>
          <w:rFonts w:hint="cs"/>
          <w:rtl/>
        </w:rPr>
        <w:t>ی</w:t>
      </w:r>
      <w:r>
        <w:rPr>
          <w:rtl/>
        </w:rPr>
        <w:t xml:space="preserve"> ف</w:t>
      </w:r>
      <w:r>
        <w:rPr>
          <w:rFonts w:hint="cs"/>
          <w:rtl/>
        </w:rPr>
        <w:t>ی</w:t>
      </w:r>
      <w:r>
        <w:rPr>
          <w:rtl/>
        </w:rPr>
        <w:t xml:space="preserve"> أمر الحس</w:t>
      </w:r>
      <w:r>
        <w:rPr>
          <w:rFonts w:hint="cs"/>
          <w:rtl/>
        </w:rPr>
        <w:t>ی</w:t>
      </w:r>
      <w:r>
        <w:rPr>
          <w:rFonts w:hint="eastAsia"/>
          <w:rtl/>
        </w:rPr>
        <w:t>ن</w:t>
      </w:r>
      <w:r>
        <w:rPr>
          <w:rtl/>
        </w:rPr>
        <w:t xml:space="preserve"> </w:t>
      </w:r>
      <w:r w:rsidR="00EC2CC2" w:rsidRPr="00EC2CC2">
        <w:rPr>
          <w:rStyle w:val="libAlaemChar"/>
          <w:rtl/>
        </w:rPr>
        <w:t>عليه‌السلام</w:t>
      </w:r>
      <w:r>
        <w:rPr>
          <w:rtl/>
        </w:rPr>
        <w:t>،و بکائهم و بکاء الأنب</w:t>
      </w:r>
      <w:r>
        <w:rPr>
          <w:rFonts w:hint="cs"/>
          <w:rtl/>
        </w:rPr>
        <w:t>ی</w:t>
      </w:r>
      <w:r>
        <w:rPr>
          <w:rFonts w:hint="eastAsia"/>
          <w:rtl/>
        </w:rPr>
        <w:t>اء</w:t>
      </w:r>
      <w:r>
        <w:rPr>
          <w:rtl/>
        </w:rPr>
        <w:t xml:space="preserve"> و فاطمه </w:t>
      </w:r>
      <w:r w:rsidR="007C3393" w:rsidRPr="007C3393">
        <w:rPr>
          <w:rStyle w:val="libAlaemChar"/>
          <w:rtl/>
        </w:rPr>
        <w:t>عليهم‌السلام</w:t>
      </w:r>
      <w:r>
        <w:rPr>
          <w:rtl/>
        </w:rPr>
        <w:t xml:space="preserve"> عل</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بکاء</w:t>
      </w:r>
      <w:r>
        <w:rPr>
          <w:rtl/>
        </w:rPr>
        <w:t xml:space="preserve"> ابن عبّاس ح</w:t>
      </w:r>
      <w:r>
        <w:rPr>
          <w:rFonts w:hint="cs"/>
          <w:rtl/>
        </w:rPr>
        <w:t>ی</w:t>
      </w:r>
      <w:r>
        <w:rPr>
          <w:rFonts w:hint="eastAsia"/>
          <w:rtl/>
        </w:rPr>
        <w:t>ث</w:t>
      </w:r>
      <w:r>
        <w:rPr>
          <w:rtl/>
        </w:rPr>
        <w:t xml:space="preserve"> کان </w:t>
      </w:r>
      <w:r>
        <w:rPr>
          <w:rFonts w:hint="cs"/>
          <w:rtl/>
        </w:rPr>
        <w:t>ی</w:t>
      </w:r>
      <w:r>
        <w:rPr>
          <w:rFonts w:hint="eastAsia"/>
          <w:rtl/>
        </w:rPr>
        <w:t>ذکر</w:t>
      </w:r>
      <w:r>
        <w:rPr>
          <w:rtl/>
        </w:rPr>
        <w:t xml:space="preserve"> حد</w:t>
      </w:r>
      <w:r>
        <w:rPr>
          <w:rFonts w:hint="cs"/>
          <w:rtl/>
        </w:rPr>
        <w:t>ی</w:t>
      </w:r>
      <w:r>
        <w:rPr>
          <w:rFonts w:hint="eastAsia"/>
          <w:rtl/>
        </w:rPr>
        <w:t>ث</w:t>
      </w:r>
      <w:r>
        <w:rPr>
          <w:rtl/>
        </w:rPr>
        <w:t xml:space="preserve"> الکتف و الدواه حتّ</w:t>
      </w:r>
      <w:r>
        <w:rPr>
          <w:rFonts w:hint="cs"/>
          <w:rtl/>
        </w:rPr>
        <w:t>ی</w:t>
      </w:r>
      <w:r>
        <w:rPr>
          <w:rtl/>
        </w:rPr>
        <w:t xml:space="preserve"> </w:t>
      </w:r>
      <w:r>
        <w:rPr>
          <w:rFonts w:hint="cs"/>
          <w:rtl/>
        </w:rPr>
        <w:t>ی</w:t>
      </w:r>
      <w:r>
        <w:rPr>
          <w:rFonts w:hint="eastAsia"/>
          <w:rtl/>
        </w:rPr>
        <w:t>بلّ</w:t>
      </w:r>
      <w:r>
        <w:rPr>
          <w:rtl/>
        </w:rPr>
        <w:t xml:space="preserve"> دمعه الحص</w:t>
      </w:r>
      <w:r>
        <w:rPr>
          <w:rFonts w:hint="cs"/>
          <w:rtl/>
        </w:rPr>
        <w:t>ی</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بکاء</w:t>
      </w:r>
      <w:r>
        <w:rPr>
          <w:rtl/>
        </w:rPr>
        <w:t xml:space="preserve"> ابن عبّاس عند موته لخصلت</w:t>
      </w:r>
      <w:r>
        <w:rPr>
          <w:rFonts w:hint="cs"/>
          <w:rtl/>
        </w:rPr>
        <w:t>ی</w:t>
      </w:r>
      <w:r>
        <w:rPr>
          <w:rFonts w:hint="eastAsia"/>
          <w:rtl/>
        </w:rPr>
        <w:t>ن</w:t>
      </w:r>
      <w:r>
        <w:rPr>
          <w:rtl/>
        </w:rPr>
        <w:t xml:space="preserve">: هول المطّلع و فراق الأحبّه </w:t>
      </w:r>
      <w:r w:rsidRPr="00604B91">
        <w:rPr>
          <w:rStyle w:val="libFootnotenumChar"/>
          <w:rtl/>
        </w:rPr>
        <w:t>(7)</w:t>
      </w:r>
      <w:r>
        <w:rPr>
          <w:rtl/>
        </w:rPr>
        <w:t xml:space="preserve">. </w:t>
      </w:r>
    </w:p>
    <w:p w:rsidR="00ED3E80" w:rsidRDefault="00ED3E80" w:rsidP="0029549C">
      <w:pPr>
        <w:pStyle w:val="libNormal"/>
      </w:pPr>
      <w:r>
        <w:rPr>
          <w:rFonts w:hint="eastAsia"/>
          <w:rtl/>
        </w:rPr>
        <w:t>تفس</w:t>
      </w:r>
      <w:r>
        <w:rPr>
          <w:rFonts w:hint="cs"/>
          <w:rtl/>
        </w:rPr>
        <w:t>ی</w:t>
      </w:r>
      <w:r>
        <w:rPr>
          <w:rFonts w:hint="eastAsia"/>
          <w:rtl/>
        </w:rPr>
        <w:t>ر</w:t>
      </w:r>
      <w:r>
        <w:rPr>
          <w:rtl/>
        </w:rPr>
        <w:t xml:space="preserve"> القمّ</w:t>
      </w:r>
      <w:r>
        <w:rPr>
          <w:rFonts w:hint="cs"/>
          <w:rtl/>
        </w:rPr>
        <w:t>یّ</w:t>
      </w:r>
      <w:r>
        <w:rPr>
          <w:rtl/>
        </w:rPr>
        <w:t>: بکاء النجاش</w:t>
      </w:r>
      <w:r>
        <w:rPr>
          <w:rFonts w:hint="cs"/>
          <w:rtl/>
        </w:rPr>
        <w:t>یّ</w:t>
      </w:r>
      <w:r>
        <w:rPr>
          <w:rtl/>
        </w:rPr>
        <w:t xml:space="preserve"> ح</w:t>
      </w:r>
      <w:r>
        <w:rPr>
          <w:rFonts w:hint="cs"/>
          <w:rtl/>
        </w:rPr>
        <w:t>ی</w:t>
      </w:r>
      <w:r>
        <w:rPr>
          <w:rFonts w:hint="eastAsia"/>
          <w:rtl/>
        </w:rPr>
        <w:t>ن</w:t>
      </w:r>
      <w:r>
        <w:rPr>
          <w:rtl/>
        </w:rPr>
        <w:t xml:space="preserve"> قرأ عل</w:t>
      </w:r>
      <w:r>
        <w:rPr>
          <w:rFonts w:hint="cs"/>
          <w:rtl/>
        </w:rPr>
        <w:t>ی</w:t>
      </w:r>
      <w:r>
        <w:rPr>
          <w:rFonts w:hint="eastAsia"/>
          <w:rtl/>
        </w:rPr>
        <w:t>ه</w:t>
      </w:r>
      <w:r>
        <w:rPr>
          <w:rtl/>
        </w:rPr>
        <w:t xml:space="preserve"> جعفر سوره مر</w:t>
      </w:r>
      <w:r>
        <w:rPr>
          <w:rFonts w:hint="cs"/>
          <w:rtl/>
        </w:rPr>
        <w:t>ی</w:t>
      </w:r>
      <w:r>
        <w:rPr>
          <w:rFonts w:hint="eastAsia"/>
          <w:rtl/>
        </w:rPr>
        <w:t>م</w:t>
      </w:r>
      <w:r>
        <w:rPr>
          <w:rtl/>
        </w:rPr>
        <w:t xml:space="preserve"> فبلغ ال</w:t>
      </w:r>
      <w:r>
        <w:rPr>
          <w:rFonts w:hint="cs"/>
          <w:rtl/>
        </w:rPr>
        <w:t>ی</w:t>
      </w:r>
      <w:r>
        <w:rPr>
          <w:rtl/>
        </w:rPr>
        <w:t xml:space="preserve"> قوله تعال</w:t>
      </w:r>
      <w:r>
        <w:rPr>
          <w:rFonts w:hint="cs"/>
          <w:rtl/>
        </w:rPr>
        <w:t>ی</w:t>
      </w:r>
      <w:r>
        <w:rPr>
          <w:rtl/>
        </w:rPr>
        <w:t xml:space="preserve">: </w:t>
      </w:r>
      <w:r w:rsidR="00F71F29" w:rsidRPr="00F71F29">
        <w:rPr>
          <w:rStyle w:val="libAlaemChar"/>
          <w:rFonts w:hint="eastAsia"/>
          <w:rtl/>
        </w:rPr>
        <w:t>(</w:t>
      </w:r>
      <w:r w:rsidRPr="0029549C">
        <w:rPr>
          <w:rStyle w:val="libAieChar"/>
          <w:rFonts w:hint="eastAsia"/>
          <w:rtl/>
        </w:rPr>
        <w:t>وَ</w:t>
      </w:r>
      <w:r w:rsidRPr="0029549C">
        <w:rPr>
          <w:rStyle w:val="libAieChar"/>
          <w:rtl/>
        </w:rPr>
        <w:t xml:space="preserve"> هُزِّ</w:t>
      </w:r>
      <w:r w:rsidRPr="0029549C">
        <w:rPr>
          <w:rStyle w:val="libAieChar"/>
          <w:rFonts w:hint="cs"/>
          <w:rtl/>
        </w:rPr>
        <w:t>ی</w:t>
      </w:r>
      <w:r w:rsidRPr="0029549C">
        <w:rPr>
          <w:rStyle w:val="libAieChar"/>
          <w:rtl/>
        </w:rPr>
        <w:t xml:space="preserve"> إِلَ</w:t>
      </w:r>
      <w:r w:rsidRPr="0029549C">
        <w:rPr>
          <w:rStyle w:val="libAieChar"/>
          <w:rFonts w:hint="cs"/>
          <w:rtl/>
        </w:rPr>
        <w:t>یْ</w:t>
      </w:r>
      <w:r w:rsidRPr="0029549C">
        <w:rPr>
          <w:rStyle w:val="libAieChar"/>
          <w:rFonts w:hint="eastAsia"/>
          <w:rtl/>
        </w:rPr>
        <w:t>کِ</w:t>
      </w:r>
      <w:r w:rsidRPr="0029549C">
        <w:rPr>
          <w:rStyle w:val="libAieChar"/>
          <w:rtl/>
        </w:rPr>
        <w:t xml:space="preserve"> بِجِذْعِ النَّخْلَهِ تُسٰاقِطْ عَلَ</w:t>
      </w:r>
      <w:r w:rsidRPr="0029549C">
        <w:rPr>
          <w:rStyle w:val="libAieChar"/>
          <w:rFonts w:hint="cs"/>
          <w:rtl/>
        </w:rPr>
        <w:t>یْ</w:t>
      </w:r>
      <w:r w:rsidRPr="0029549C">
        <w:rPr>
          <w:rStyle w:val="libAieChar"/>
          <w:rFonts w:hint="eastAsia"/>
          <w:rtl/>
        </w:rPr>
        <w:t>کِ</w:t>
      </w:r>
      <w:r w:rsidRPr="0029549C">
        <w:rPr>
          <w:rStyle w:val="libAieChar"/>
          <w:rtl/>
        </w:rPr>
        <w:t xml:space="preserve"> رُطَباً جَنِ</w:t>
      </w:r>
      <w:r w:rsidRPr="0029549C">
        <w:rPr>
          <w:rStyle w:val="libAieChar"/>
          <w:rFonts w:hint="cs"/>
          <w:rtl/>
        </w:rPr>
        <w:t>یًّ</w:t>
      </w:r>
      <w:r w:rsidRPr="0029549C">
        <w:rPr>
          <w:rStyle w:val="libAieChar"/>
          <w:rFonts w:hint="eastAsia"/>
          <w:rtl/>
        </w:rPr>
        <w:t>ا</w:t>
      </w:r>
      <w:r w:rsidRPr="0029549C">
        <w:rPr>
          <w:rStyle w:val="libAieChar"/>
          <w:rtl/>
        </w:rPr>
        <w:t>* فَکُلِ</w:t>
      </w:r>
      <w:r w:rsidRPr="0029549C">
        <w:rPr>
          <w:rStyle w:val="libAieChar"/>
          <w:rFonts w:hint="cs"/>
          <w:rtl/>
        </w:rPr>
        <w:t>ی</w:t>
      </w:r>
      <w:r w:rsidRPr="0029549C">
        <w:rPr>
          <w:rStyle w:val="libAieChar"/>
          <w:rtl/>
        </w:rPr>
        <w:t xml:space="preserve"> وَ اشْرَبِ</w:t>
      </w:r>
      <w:r w:rsidRPr="0029549C">
        <w:rPr>
          <w:rStyle w:val="libAieChar"/>
          <w:rFonts w:hint="cs"/>
          <w:rtl/>
        </w:rPr>
        <w:t>ی</w:t>
      </w:r>
      <w:r w:rsidRPr="0029549C">
        <w:rPr>
          <w:rStyle w:val="libAieChar"/>
          <w:rtl/>
        </w:rPr>
        <w:t xml:space="preserve"> وَ قَرِّ</w:t>
      </w:r>
      <w:r w:rsidRPr="0029549C">
        <w:rPr>
          <w:rStyle w:val="libAieChar"/>
          <w:rFonts w:hint="cs"/>
          <w:rtl/>
        </w:rPr>
        <w:t>ی</w:t>
      </w:r>
      <w:r w:rsidRPr="0029549C">
        <w:rPr>
          <w:rStyle w:val="libAieChar"/>
          <w:rtl/>
        </w:rPr>
        <w:t xml:space="preserve"> عَ</w:t>
      </w:r>
      <w:r w:rsidRPr="0029549C">
        <w:rPr>
          <w:rStyle w:val="libAieChar"/>
          <w:rFonts w:hint="cs"/>
          <w:rtl/>
        </w:rPr>
        <w:t>یْ</w:t>
      </w:r>
      <w:r w:rsidRPr="0029549C">
        <w:rPr>
          <w:rStyle w:val="libAieChar"/>
          <w:rFonts w:hint="eastAsia"/>
          <w:rtl/>
        </w:rPr>
        <w:t>ناً</w:t>
      </w:r>
      <w:r w:rsidR="00F71F29" w:rsidRPr="00F71F29">
        <w:rPr>
          <w:rStyle w:val="libAlaemChar"/>
          <w:rFonts w:hint="eastAsia"/>
          <w:rtl/>
        </w:rPr>
        <w:t>)</w:t>
      </w:r>
      <w:r>
        <w:rPr>
          <w:rtl/>
        </w:rPr>
        <w:t xml:space="preserve"> </w:t>
      </w:r>
      <w:r w:rsidRPr="00604B91">
        <w:rPr>
          <w:rStyle w:val="libFootnotenumChar"/>
          <w:rtl/>
        </w:rPr>
        <w:t>(8)</w:t>
      </w:r>
      <w:r>
        <w:rPr>
          <w:rtl/>
        </w:rPr>
        <w:t xml:space="preserve">. </w:t>
      </w:r>
      <w:r w:rsidRPr="00604B91">
        <w:rPr>
          <w:rStyle w:val="libFootnotenumChar"/>
          <w:rtl/>
        </w:rPr>
        <w:t>(9)</w:t>
      </w:r>
    </w:p>
    <w:p w:rsidR="00B431B0" w:rsidRDefault="00ED3E80" w:rsidP="00ED3E80">
      <w:pPr>
        <w:pStyle w:val="libNormal"/>
      </w:pPr>
      <w:r w:rsidRPr="0029549C">
        <w:rPr>
          <w:rStyle w:val="libBold1Char"/>
          <w:rFonts w:hint="eastAsia"/>
          <w:rtl/>
        </w:rPr>
        <w:t>الخصال</w:t>
      </w:r>
      <w:r>
        <w:rPr>
          <w:rtl/>
        </w:rPr>
        <w:t>: بکاء أب</w:t>
      </w:r>
      <w:r>
        <w:rPr>
          <w:rFonts w:hint="cs"/>
          <w:rtl/>
        </w:rPr>
        <w:t>ی</w:t>
      </w:r>
      <w:r>
        <w:rPr>
          <w:rtl/>
        </w:rPr>
        <w:t xml:space="preserve"> ذرّ </w:t>
      </w:r>
      <w:r w:rsidR="009137A0" w:rsidRPr="009137A0">
        <w:rPr>
          <w:rStyle w:val="libAlaemChar"/>
          <w:rtl/>
        </w:rPr>
        <w:t>رضي‌الله‌عنه</w:t>
      </w:r>
      <w:r>
        <w:rPr>
          <w:rtl/>
        </w:rPr>
        <w:t xml:space="preserve"> من خش</w:t>
      </w:r>
      <w:r>
        <w:rPr>
          <w:rFonts w:hint="cs"/>
          <w:rtl/>
        </w:rPr>
        <w:t>ی</w:t>
      </w:r>
      <w:r>
        <w:rPr>
          <w:rFonts w:hint="eastAsia"/>
          <w:rtl/>
        </w:rPr>
        <w:t>ه</w:t>
      </w:r>
      <w:r>
        <w:rPr>
          <w:rtl/>
        </w:rPr>
        <w:t xml:space="preserve"> اللّه حتّ</w:t>
      </w:r>
      <w:r>
        <w:rPr>
          <w:rFonts w:hint="cs"/>
          <w:rtl/>
        </w:rPr>
        <w:t>ی</w:t>
      </w:r>
      <w:r>
        <w:rPr>
          <w:rtl/>
        </w:rPr>
        <w:t xml:space="preserve"> اشتک</w:t>
      </w:r>
      <w:r>
        <w:rPr>
          <w:rFonts w:hint="cs"/>
          <w:rtl/>
        </w:rPr>
        <w:t>ی</w:t>
      </w:r>
      <w:r>
        <w:rPr>
          <w:rtl/>
        </w:rPr>
        <w:t xml:space="preserve"> بصره،فق</w:t>
      </w:r>
      <w:r>
        <w:rPr>
          <w:rFonts w:hint="cs"/>
          <w:rtl/>
        </w:rPr>
        <w:t>ی</w:t>
      </w:r>
      <w:r>
        <w:rPr>
          <w:rFonts w:hint="eastAsia"/>
          <w:rtl/>
        </w:rPr>
        <w:t>ل</w:t>
      </w:r>
      <w:r>
        <w:rPr>
          <w:rtl/>
        </w:rPr>
        <w:t xml:space="preserve"> له:</w:t>
      </w:r>
      <w:r>
        <w:rPr>
          <w:rFonts w:hint="cs"/>
          <w:rtl/>
        </w:rPr>
        <w:t>ی</w:t>
      </w:r>
      <w:r>
        <w:rPr>
          <w:rFonts w:hint="eastAsia"/>
          <w:rtl/>
        </w:rPr>
        <w:t>ا</w:t>
      </w:r>
      <w:r>
        <w:rPr>
          <w:rtl/>
        </w:rPr>
        <w:t xml:space="preserve"> أبا ذر،لو دعوت اللّه أن </w:t>
      </w:r>
      <w:r>
        <w:rPr>
          <w:rFonts w:hint="cs"/>
          <w:rtl/>
        </w:rPr>
        <w:t>ی</w:t>
      </w:r>
      <w:r>
        <w:rPr>
          <w:rFonts w:hint="eastAsia"/>
          <w:rtl/>
        </w:rPr>
        <w:t>شف</w:t>
      </w:r>
      <w:r>
        <w:rPr>
          <w:rFonts w:hint="cs"/>
          <w:rtl/>
        </w:rPr>
        <w:t>ی</w:t>
      </w:r>
      <w:r>
        <w:rPr>
          <w:rtl/>
        </w:rPr>
        <w:t xml:space="preserve"> بصرک،فقال:انّ</w:t>
      </w:r>
      <w:r>
        <w:rPr>
          <w:rFonts w:hint="cs"/>
          <w:rtl/>
        </w:rPr>
        <w:t>ی</w:t>
      </w:r>
      <w:r>
        <w:rPr>
          <w:rtl/>
        </w:rPr>
        <w:t xml:space="preserve"> عنه لمشغول،و ما هو من أکبر همّ</w:t>
      </w:r>
      <w:r>
        <w:rPr>
          <w:rFonts w:hint="cs"/>
          <w:rtl/>
        </w:rPr>
        <w:t>ی</w:t>
      </w:r>
      <w:r>
        <w:rPr>
          <w:rFonts w:hint="eastAsia"/>
          <w:rtl/>
        </w:rPr>
        <w:t>،قالوا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w:t>
      </w:r>
      <w:r w:rsidR="001A3C8D">
        <w:rPr>
          <w:rtl/>
        </w:rPr>
        <w:t>8</w:t>
      </w:r>
      <w:r w:rsidR="00ED3E80">
        <w:rPr>
          <w:rtl/>
        </w:rPr>
        <w:t>/4</w:t>
      </w:r>
      <w:r w:rsidR="001A3C8D">
        <w:rPr>
          <w:rtl/>
        </w:rPr>
        <w:t>0</w:t>
      </w:r>
      <w:r w:rsidR="00ED3E80">
        <w:rPr>
          <w:rtl/>
        </w:rPr>
        <w:t>/</w:t>
      </w:r>
      <w:r w:rsidR="001A3C8D">
        <w:rPr>
          <w:rtl/>
        </w:rPr>
        <w:t>10</w:t>
      </w:r>
      <w:r w:rsidR="00ED3E80">
        <w:rPr>
          <w:rtl/>
        </w:rPr>
        <w:t>،ج:</w:t>
      </w:r>
      <w:r w:rsidR="001A3C8D">
        <w:rPr>
          <w:rtl/>
        </w:rPr>
        <w:t>218</w:t>
      </w:r>
      <w:r w:rsidR="00ED3E80">
        <w:rPr>
          <w:rtl/>
        </w:rPr>
        <w:t xml:space="preserve">/45. </w:t>
      </w:r>
    </w:p>
    <w:p w:rsidR="00ED3E80" w:rsidRDefault="00365129" w:rsidP="0027669E">
      <w:pPr>
        <w:pStyle w:val="libFootnote0"/>
      </w:pPr>
      <w:r>
        <w:rPr>
          <w:rtl/>
        </w:rPr>
        <w:t>(2)</w:t>
      </w:r>
      <w:r w:rsidR="00ED3E80">
        <w:rPr>
          <w:rtl/>
        </w:rPr>
        <w:t xml:space="preserve"> ق:</w:t>
      </w:r>
      <w:r w:rsidR="001A3C8D">
        <w:rPr>
          <w:rtl/>
        </w:rPr>
        <w:t>2</w:t>
      </w:r>
      <w:r w:rsidR="00ED3E80">
        <w:rPr>
          <w:rtl/>
        </w:rPr>
        <w:t>46/</w:t>
      </w:r>
      <w:r w:rsidR="001A3C8D">
        <w:rPr>
          <w:rtl/>
        </w:rPr>
        <w:t>28</w:t>
      </w:r>
      <w:r w:rsidR="00ED3E80">
        <w:rPr>
          <w:rtl/>
        </w:rPr>
        <w:t>/5،ج:</w:t>
      </w:r>
      <w:r w:rsidR="001A3C8D">
        <w:rPr>
          <w:rtl/>
        </w:rPr>
        <w:t>10</w:t>
      </w:r>
      <w:r w:rsidR="00ED3E80">
        <w:rPr>
          <w:rtl/>
        </w:rPr>
        <w:t>4/</w:t>
      </w:r>
      <w:r w:rsidR="001A3C8D">
        <w:rPr>
          <w:rtl/>
        </w:rPr>
        <w:t>13</w:t>
      </w:r>
      <w:r w:rsidR="00ED3E80">
        <w:rPr>
          <w:rtl/>
        </w:rPr>
        <w:t>. ق:</w:t>
      </w:r>
      <w:r w:rsidR="001A3C8D">
        <w:rPr>
          <w:rtl/>
        </w:rPr>
        <w:t>377</w:t>
      </w:r>
      <w:r w:rsidR="00ED3E80">
        <w:rPr>
          <w:rtl/>
        </w:rPr>
        <w:t>/55/5،ج:</w:t>
      </w:r>
      <w:r w:rsidR="001A3C8D">
        <w:rPr>
          <w:rtl/>
        </w:rPr>
        <w:t>182</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37</w:t>
      </w:r>
      <w:r w:rsidR="00ED3E80">
        <w:rPr>
          <w:rtl/>
        </w:rPr>
        <w:t>6/</w:t>
      </w:r>
      <w:r w:rsidR="001A3C8D">
        <w:rPr>
          <w:rtl/>
        </w:rPr>
        <w:t>3</w:t>
      </w:r>
      <w:r w:rsidR="00ED3E80">
        <w:rPr>
          <w:rtl/>
        </w:rPr>
        <w:t>4/5،ج:</w:t>
      </w:r>
      <w:r w:rsidR="001A3C8D">
        <w:rPr>
          <w:rtl/>
        </w:rPr>
        <w:t>183</w:t>
      </w:r>
      <w:r w:rsidR="00ED3E80">
        <w:rPr>
          <w:rtl/>
        </w:rPr>
        <w:t>/</w:t>
      </w:r>
      <w:r w:rsidR="001A3C8D">
        <w:rPr>
          <w:rtl/>
        </w:rPr>
        <w:t>1</w:t>
      </w:r>
      <w:r w:rsidR="00ED3E80">
        <w:rPr>
          <w:rtl/>
        </w:rPr>
        <w:t xml:space="preserve">4. </w:t>
      </w:r>
    </w:p>
    <w:p w:rsidR="00ED3E80" w:rsidRDefault="00365129" w:rsidP="0027669E">
      <w:pPr>
        <w:pStyle w:val="libFootnote0"/>
      </w:pPr>
      <w:r>
        <w:rPr>
          <w:rtl/>
        </w:rPr>
        <w:t>(4)</w:t>
      </w:r>
      <w:r w:rsidR="00ED3E80">
        <w:rPr>
          <w:rtl/>
        </w:rPr>
        <w:t xml:space="preserve"> ق:کتاب الطهاره</w:t>
      </w:r>
      <w:r w:rsidR="001A3C8D">
        <w:rPr>
          <w:rtl/>
        </w:rPr>
        <w:t>23</w:t>
      </w:r>
      <w:r w:rsidR="00ED3E80">
        <w:rPr>
          <w:rtl/>
        </w:rPr>
        <w:t>5/65/،ج:</w:t>
      </w:r>
      <w:r w:rsidR="001A3C8D">
        <w:rPr>
          <w:rtl/>
        </w:rPr>
        <w:t>182</w:t>
      </w:r>
      <w:r w:rsidR="00ED3E80">
        <w:rPr>
          <w:rtl/>
        </w:rPr>
        <w:t>/</w:t>
      </w:r>
      <w:r w:rsidR="001A3C8D">
        <w:rPr>
          <w:rtl/>
        </w:rPr>
        <w:t>82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w:t>
      </w:r>
      <w:r w:rsidR="00ED3E80">
        <w:rPr>
          <w:rtl/>
        </w:rPr>
        <w:t>4</w:t>
      </w:r>
      <w:r w:rsidR="001A3C8D">
        <w:rPr>
          <w:rtl/>
        </w:rPr>
        <w:t>9</w:t>
      </w:r>
      <w:r w:rsidR="00ED3E80">
        <w:rPr>
          <w:rtl/>
        </w:rPr>
        <w:t>/4</w:t>
      </w:r>
      <w:r w:rsidR="001A3C8D">
        <w:rPr>
          <w:rtl/>
        </w:rPr>
        <w:t>1</w:t>
      </w:r>
      <w:r w:rsidR="00ED3E80">
        <w:rPr>
          <w:rtl/>
        </w:rPr>
        <w:t>/</w:t>
      </w:r>
      <w:r w:rsidR="001A3C8D">
        <w:rPr>
          <w:rtl/>
        </w:rPr>
        <w:t>10</w:t>
      </w:r>
      <w:r w:rsidR="00ED3E80">
        <w:rPr>
          <w:rtl/>
        </w:rPr>
        <w:t>،ج:</w:t>
      </w:r>
      <w:r w:rsidR="001A3C8D">
        <w:rPr>
          <w:rtl/>
        </w:rPr>
        <w:t>220</w:t>
      </w:r>
      <w:r w:rsidR="00ED3E80">
        <w:rPr>
          <w:rtl/>
        </w:rPr>
        <w:t>/45. ق:</w:t>
      </w:r>
      <w:r w:rsidR="001A3C8D">
        <w:rPr>
          <w:rtl/>
        </w:rPr>
        <w:t>2</w:t>
      </w:r>
      <w:r w:rsidR="00ED3E80">
        <w:rPr>
          <w:rtl/>
        </w:rPr>
        <w:t>46/4</w:t>
      </w:r>
      <w:r w:rsidR="001A3C8D">
        <w:rPr>
          <w:rtl/>
        </w:rPr>
        <w:t>0</w:t>
      </w:r>
      <w:r w:rsidR="00ED3E80">
        <w:rPr>
          <w:rtl/>
        </w:rPr>
        <w:t>/</w:t>
      </w:r>
      <w:r w:rsidR="001A3C8D">
        <w:rPr>
          <w:rtl/>
        </w:rPr>
        <w:t>10</w:t>
      </w:r>
      <w:r w:rsidR="00ED3E80">
        <w:rPr>
          <w:rtl/>
        </w:rPr>
        <w:t>،ج:</w:t>
      </w:r>
      <w:r w:rsidR="001A3C8D">
        <w:rPr>
          <w:rtl/>
        </w:rPr>
        <w:t>209</w:t>
      </w:r>
      <w:r w:rsidR="00ED3E80">
        <w:rPr>
          <w:rtl/>
        </w:rPr>
        <w:t xml:space="preserve">/45. </w:t>
      </w:r>
    </w:p>
    <w:p w:rsidR="00ED3E80" w:rsidRDefault="00365129" w:rsidP="0027669E">
      <w:pPr>
        <w:pStyle w:val="libFootnote0"/>
      </w:pPr>
      <w:r>
        <w:rPr>
          <w:rtl/>
        </w:rPr>
        <w:t>(6)</w:t>
      </w:r>
      <w:r w:rsidR="00ED3E80">
        <w:rPr>
          <w:rtl/>
        </w:rPr>
        <w:t xml:space="preserve"> ق:</w:t>
      </w:r>
      <w:r w:rsidR="001A3C8D">
        <w:rPr>
          <w:rtl/>
        </w:rPr>
        <w:t>2</w:t>
      </w:r>
      <w:r w:rsidR="00ED3E80">
        <w:rPr>
          <w:rtl/>
        </w:rPr>
        <w:t>46/</w:t>
      </w:r>
      <w:r w:rsidR="001A3C8D">
        <w:rPr>
          <w:rtl/>
        </w:rPr>
        <w:t>22</w:t>
      </w:r>
      <w:r w:rsidR="00ED3E80">
        <w:rPr>
          <w:rtl/>
        </w:rPr>
        <w:t>/</w:t>
      </w:r>
      <w:r w:rsidR="001A3C8D">
        <w:rPr>
          <w:rtl/>
        </w:rPr>
        <w:t>8</w:t>
      </w:r>
      <w:r w:rsidR="00ED3E80">
        <w:rPr>
          <w:rtl/>
        </w:rPr>
        <w:t xml:space="preserve">،ج:-. </w:t>
      </w:r>
    </w:p>
    <w:p w:rsidR="00ED3E80" w:rsidRDefault="00365129" w:rsidP="0027669E">
      <w:pPr>
        <w:pStyle w:val="libFootnote0"/>
      </w:pPr>
      <w:r>
        <w:rPr>
          <w:rtl/>
        </w:rPr>
        <w:t>(7)</w:t>
      </w:r>
      <w:r w:rsidR="00ED3E80">
        <w:rPr>
          <w:rtl/>
        </w:rPr>
        <w:t xml:space="preserve"> ق:</w:t>
      </w:r>
      <w:r w:rsidR="001A3C8D">
        <w:rPr>
          <w:rtl/>
        </w:rPr>
        <w:t>1</w:t>
      </w:r>
      <w:r w:rsidR="00ED3E80">
        <w:rPr>
          <w:rtl/>
        </w:rPr>
        <w:t>4</w:t>
      </w:r>
      <w:r w:rsidR="001A3C8D">
        <w:rPr>
          <w:rtl/>
        </w:rPr>
        <w:t>0</w:t>
      </w:r>
      <w:r w:rsidR="00ED3E80">
        <w:rPr>
          <w:rtl/>
        </w:rPr>
        <w:t>/4</w:t>
      </w:r>
      <w:r w:rsidR="001A3C8D">
        <w:rPr>
          <w:rtl/>
        </w:rPr>
        <w:t>1</w:t>
      </w:r>
      <w:r w:rsidR="00ED3E80">
        <w:rPr>
          <w:rtl/>
        </w:rPr>
        <w:t>/</w:t>
      </w:r>
      <w:r w:rsidR="001A3C8D">
        <w:rPr>
          <w:rtl/>
        </w:rPr>
        <w:t>9</w:t>
      </w:r>
      <w:r w:rsidR="00ED3E80">
        <w:rPr>
          <w:rtl/>
        </w:rPr>
        <w:t>،ج:</w:t>
      </w:r>
      <w:r w:rsidR="001A3C8D">
        <w:rPr>
          <w:rtl/>
        </w:rPr>
        <w:t>288</w:t>
      </w:r>
      <w:r w:rsidR="00ED3E80">
        <w:rPr>
          <w:rtl/>
        </w:rPr>
        <w:t>/</w:t>
      </w:r>
      <w:r w:rsidR="001A3C8D">
        <w:rPr>
          <w:rtl/>
        </w:rPr>
        <w:t>3</w:t>
      </w:r>
      <w:r w:rsidR="00ED3E80">
        <w:rPr>
          <w:rtl/>
        </w:rPr>
        <w:t xml:space="preserve">6. </w:t>
      </w:r>
    </w:p>
    <w:p w:rsidR="00ED3E80" w:rsidRDefault="00365129" w:rsidP="0027669E">
      <w:pPr>
        <w:pStyle w:val="libFootnote0"/>
      </w:pPr>
      <w:r>
        <w:rPr>
          <w:rtl/>
        </w:rPr>
        <w:t>(8)</w:t>
      </w:r>
      <w:r w:rsidR="00ED3E80">
        <w:rPr>
          <w:rtl/>
        </w:rPr>
        <w:t xml:space="preserve"> سوره مر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5 و </w:t>
      </w:r>
      <w:r w:rsidR="001A3C8D">
        <w:rPr>
          <w:rtl/>
        </w:rPr>
        <w:t>2</w:t>
      </w:r>
      <w:r w:rsidR="00ED3E80">
        <w:rPr>
          <w:rtl/>
        </w:rPr>
        <w:t xml:space="preserve">6. </w:t>
      </w:r>
    </w:p>
    <w:p w:rsidR="00B431B0" w:rsidRDefault="00365129" w:rsidP="0027669E">
      <w:pPr>
        <w:pStyle w:val="libFootnote0"/>
        <w:rPr>
          <w:rtl/>
        </w:rPr>
      </w:pPr>
      <w:r>
        <w:rPr>
          <w:rtl/>
        </w:rPr>
        <w:t>(9)</w:t>
      </w:r>
      <w:r w:rsidR="00ED3E80">
        <w:rPr>
          <w:rtl/>
        </w:rPr>
        <w:t xml:space="preserve"> ق:4</w:t>
      </w:r>
      <w:r w:rsidR="001A3C8D">
        <w:rPr>
          <w:rtl/>
        </w:rPr>
        <w:t>00</w:t>
      </w:r>
      <w:r w:rsidR="00ED3E80">
        <w:rPr>
          <w:rtl/>
        </w:rPr>
        <w:t>/</w:t>
      </w:r>
      <w:r w:rsidR="001A3C8D">
        <w:rPr>
          <w:rtl/>
        </w:rPr>
        <w:t>3</w:t>
      </w:r>
      <w:r w:rsidR="00ED3E80">
        <w:rPr>
          <w:rtl/>
        </w:rPr>
        <w:t>4/6،ج:4</w:t>
      </w:r>
      <w:r w:rsidR="001A3C8D">
        <w:rPr>
          <w:rtl/>
        </w:rPr>
        <w:t>1</w:t>
      </w:r>
      <w:r w:rsidR="00ED3E80">
        <w:rPr>
          <w:rtl/>
        </w:rPr>
        <w:t>5/</w:t>
      </w:r>
      <w:r w:rsidR="001A3C8D">
        <w:rPr>
          <w:rtl/>
        </w:rPr>
        <w:t>18</w:t>
      </w:r>
    </w:p>
    <w:p w:rsidR="005A2728" w:rsidRDefault="005A2728" w:rsidP="0027669E">
      <w:pPr>
        <w:pStyle w:val="libNormal"/>
        <w:rPr>
          <w:rtl/>
        </w:rPr>
      </w:pPr>
      <w:r>
        <w:rPr>
          <w:rtl/>
        </w:rPr>
        <w:br w:type="page"/>
      </w:r>
    </w:p>
    <w:p w:rsidR="00ED3E80" w:rsidRDefault="00ED3E80" w:rsidP="0029549C">
      <w:pPr>
        <w:pStyle w:val="libNormal0"/>
      </w:pPr>
      <w:r>
        <w:rPr>
          <w:rFonts w:hint="eastAsia"/>
          <w:rtl/>
        </w:rPr>
        <w:lastRenderedPageBreak/>
        <w:t>و</w:t>
      </w:r>
      <w:r>
        <w:rPr>
          <w:rtl/>
        </w:rPr>
        <w:t xml:space="preserve"> ما </w:t>
      </w:r>
      <w:r>
        <w:rPr>
          <w:rFonts w:hint="cs"/>
          <w:rtl/>
        </w:rPr>
        <w:t>ی</w:t>
      </w:r>
      <w:r>
        <w:rPr>
          <w:rFonts w:hint="eastAsia"/>
          <w:rtl/>
        </w:rPr>
        <w:t>شغلک</w:t>
      </w:r>
      <w:r>
        <w:rPr>
          <w:rtl/>
        </w:rPr>
        <w:t xml:space="preserve"> عنه؟قال:العظ</w:t>
      </w:r>
      <w:r>
        <w:rPr>
          <w:rFonts w:hint="cs"/>
          <w:rtl/>
        </w:rPr>
        <w:t>ی</w:t>
      </w:r>
      <w:r>
        <w:rPr>
          <w:rFonts w:hint="eastAsia"/>
          <w:rtl/>
        </w:rPr>
        <w:t>متان</w:t>
      </w:r>
      <w:r>
        <w:rPr>
          <w:rtl/>
        </w:rPr>
        <w:t xml:space="preserve"> الجنه و النار </w:t>
      </w:r>
      <w:r w:rsidRPr="00604B91">
        <w:rPr>
          <w:rStyle w:val="libFootnotenumChar"/>
          <w:rtl/>
        </w:rPr>
        <w:t>(1)</w:t>
      </w:r>
      <w:r>
        <w:rPr>
          <w:rtl/>
        </w:rPr>
        <w:t xml:space="preserve">. </w:t>
      </w:r>
    </w:p>
    <w:p w:rsidR="00ED3E80" w:rsidRDefault="00ED3E80" w:rsidP="00ED3E80">
      <w:pPr>
        <w:pStyle w:val="libNormal"/>
      </w:pPr>
      <w:r>
        <w:rPr>
          <w:rFonts w:hint="eastAsia"/>
          <w:rtl/>
        </w:rPr>
        <w:t>قول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لأب</w:t>
      </w:r>
      <w:r>
        <w:rPr>
          <w:rFonts w:hint="cs"/>
          <w:rtl/>
        </w:rPr>
        <w:t>ی</w:t>
      </w:r>
      <w:r>
        <w:rPr>
          <w:rtl/>
        </w:rPr>
        <w:t xml:space="preserve"> ذر: </w:t>
      </w:r>
      <w:r>
        <w:rPr>
          <w:rFonts w:hint="cs"/>
          <w:rtl/>
        </w:rPr>
        <w:t>ی</w:t>
      </w:r>
      <w:r>
        <w:rPr>
          <w:rFonts w:hint="eastAsia"/>
          <w:rtl/>
        </w:rPr>
        <w:t>ا</w:t>
      </w:r>
      <w:r>
        <w:rPr>
          <w:rtl/>
        </w:rPr>
        <w:t xml:space="preserve"> أبا ذر من أوت</w:t>
      </w:r>
      <w:r>
        <w:rPr>
          <w:rFonts w:hint="cs"/>
          <w:rtl/>
        </w:rPr>
        <w:t>ی</w:t>
      </w:r>
      <w:r>
        <w:rPr>
          <w:rtl/>
        </w:rPr>
        <w:t xml:space="preserve"> من العلم ما لا </w:t>
      </w:r>
      <w:r>
        <w:rPr>
          <w:rFonts w:hint="cs"/>
          <w:rtl/>
        </w:rPr>
        <w:t>ی</w:t>
      </w:r>
      <w:r>
        <w:rPr>
          <w:rFonts w:hint="eastAsia"/>
          <w:rtl/>
        </w:rPr>
        <w:t>بک</w:t>
      </w:r>
      <w:r>
        <w:rPr>
          <w:rFonts w:hint="cs"/>
          <w:rtl/>
        </w:rPr>
        <w:t>ی</w:t>
      </w:r>
      <w:r>
        <w:rPr>
          <w:rFonts w:hint="eastAsia"/>
          <w:rtl/>
        </w:rPr>
        <w:t>ه</w:t>
      </w:r>
      <w:r>
        <w:rPr>
          <w:rtl/>
        </w:rPr>
        <w:t xml:space="preserve"> لحق</w:t>
      </w:r>
      <w:r>
        <w:rPr>
          <w:rFonts w:hint="cs"/>
          <w:rtl/>
        </w:rPr>
        <w:t>ی</w:t>
      </w:r>
      <w:r>
        <w:rPr>
          <w:rFonts w:hint="eastAsia"/>
          <w:rtl/>
        </w:rPr>
        <w:t>ق</w:t>
      </w:r>
      <w:r>
        <w:rPr>
          <w:rtl/>
        </w:rPr>
        <w:t xml:space="preserve"> أن </w:t>
      </w:r>
      <w:r>
        <w:rPr>
          <w:rFonts w:hint="cs"/>
          <w:rtl/>
        </w:rPr>
        <w:t>ی</w:t>
      </w:r>
      <w:r>
        <w:rPr>
          <w:rFonts w:hint="eastAsia"/>
          <w:rtl/>
        </w:rPr>
        <w:t>کون</w:t>
      </w:r>
      <w:r>
        <w:rPr>
          <w:rtl/>
        </w:rPr>
        <w:t xml:space="preserve"> قد أوت</w:t>
      </w:r>
      <w:r>
        <w:rPr>
          <w:rFonts w:hint="cs"/>
          <w:rtl/>
        </w:rPr>
        <w:t>ی</w:t>
      </w:r>
      <w:r>
        <w:rPr>
          <w:rtl/>
        </w:rPr>
        <w:t xml:space="preserve"> علم ما لا </w:t>
      </w:r>
      <w:r>
        <w:rPr>
          <w:rFonts w:hint="cs"/>
          <w:rtl/>
        </w:rPr>
        <w:t>ی</w:t>
      </w:r>
      <w:r>
        <w:rPr>
          <w:rFonts w:hint="eastAsia"/>
          <w:rtl/>
        </w:rPr>
        <w:t>نفعه،لأنّ</w:t>
      </w:r>
      <w:r>
        <w:rPr>
          <w:rtl/>
        </w:rPr>
        <w:t xml:space="preserve"> اللّه نعت العلماء فقال(جلّ و عزّ): </w:t>
      </w:r>
      <w:r w:rsidR="00F71F29" w:rsidRPr="00F71F29">
        <w:rPr>
          <w:rStyle w:val="libAlaemChar"/>
          <w:rtl/>
        </w:rPr>
        <w:t>(</w:t>
      </w:r>
      <w:r w:rsidRPr="00F71F29">
        <w:rPr>
          <w:rStyle w:val="libAieChar"/>
          <w:rtl/>
        </w:rPr>
        <w:t>إِنَّ الَّذِ</w:t>
      </w:r>
      <w:r w:rsidRPr="00F71F29">
        <w:rPr>
          <w:rStyle w:val="libAieChar"/>
          <w:rFonts w:hint="cs"/>
          <w:rtl/>
        </w:rPr>
        <w:t>ی</w:t>
      </w:r>
      <w:r w:rsidRPr="00F71F29">
        <w:rPr>
          <w:rStyle w:val="libAieChar"/>
          <w:rFonts w:hint="eastAsia"/>
          <w:rtl/>
        </w:rPr>
        <w:t>نَ</w:t>
      </w:r>
      <w:r w:rsidRPr="00F71F29">
        <w:rPr>
          <w:rStyle w:val="libAieChar"/>
          <w:rtl/>
        </w:rPr>
        <w:t xml:space="preserve"> أُوتُوا الْعِلْمَ مِنْ قَبْلِهِ</w:t>
      </w:r>
      <w:r w:rsidR="00F71F29" w:rsidRPr="00F71F29">
        <w:rPr>
          <w:rStyle w:val="libAlaemChar"/>
          <w:rtl/>
        </w:rPr>
        <w:t>)</w:t>
      </w:r>
      <w:r>
        <w:rPr>
          <w:rtl/>
        </w:rPr>
        <w:t xml:space="preserve"> ال</w:t>
      </w:r>
      <w:r>
        <w:rPr>
          <w:rFonts w:hint="cs"/>
          <w:rtl/>
        </w:rPr>
        <w:t>ی</w:t>
      </w:r>
      <w:r>
        <w:rPr>
          <w:rtl/>
        </w:rPr>
        <w:t xml:space="preserve"> قوله: </w:t>
      </w:r>
      <w:r w:rsidR="00F71F29" w:rsidRPr="00F71F29">
        <w:rPr>
          <w:rStyle w:val="libAlaemChar"/>
          <w:rtl/>
        </w:rPr>
        <w:t>(</w:t>
      </w:r>
      <w:r w:rsidRPr="00F71F29">
        <w:rPr>
          <w:rStyle w:val="libAieChar"/>
          <w:rtl/>
        </w:rPr>
        <w:t xml:space="preserve">وَ </w:t>
      </w:r>
      <w:r w:rsidRPr="00F71F29">
        <w:rPr>
          <w:rStyle w:val="libAieChar"/>
          <w:rFonts w:hint="cs"/>
          <w:rtl/>
        </w:rPr>
        <w:t>یَ</w:t>
      </w:r>
      <w:r w:rsidRPr="00F71F29">
        <w:rPr>
          <w:rStyle w:val="libAieChar"/>
          <w:rFonts w:hint="eastAsia"/>
          <w:rtl/>
        </w:rPr>
        <w:t>خِرُّونَ</w:t>
      </w:r>
      <w:r w:rsidRPr="00F71F29">
        <w:rPr>
          <w:rStyle w:val="libAieChar"/>
          <w:rtl/>
        </w:rPr>
        <w:t xml:space="preserve"> لِلْأَذْقٰانِ </w:t>
      </w:r>
      <w:r w:rsidRPr="00F71F29">
        <w:rPr>
          <w:rStyle w:val="libAieChar"/>
          <w:rFonts w:hint="cs"/>
          <w:rtl/>
        </w:rPr>
        <w:t>ی</w:t>
      </w:r>
      <w:r w:rsidRPr="00F71F29">
        <w:rPr>
          <w:rStyle w:val="libAieChar"/>
          <w:rtl/>
        </w:rPr>
        <w:t xml:space="preserve">َبْکُونَ وَ </w:t>
      </w:r>
      <w:r w:rsidRPr="00F71F29">
        <w:rPr>
          <w:rStyle w:val="libAieChar"/>
          <w:rFonts w:hint="cs"/>
          <w:rtl/>
        </w:rPr>
        <w:t>یَ</w:t>
      </w:r>
      <w:r w:rsidRPr="00F71F29">
        <w:rPr>
          <w:rStyle w:val="libAieChar"/>
          <w:rFonts w:hint="eastAsia"/>
          <w:rtl/>
        </w:rPr>
        <w:t>زِ</w:t>
      </w:r>
      <w:r w:rsidRPr="00F71F29">
        <w:rPr>
          <w:rStyle w:val="libAieChar"/>
          <w:rFonts w:hint="cs"/>
          <w:rtl/>
        </w:rPr>
        <w:t>ی</w:t>
      </w:r>
      <w:r w:rsidRPr="00F71F29">
        <w:rPr>
          <w:rStyle w:val="libAieChar"/>
          <w:rFonts w:hint="eastAsia"/>
          <w:rtl/>
        </w:rPr>
        <w:t>دُهُمْ</w:t>
      </w:r>
      <w:r w:rsidRPr="00F71F29">
        <w:rPr>
          <w:rStyle w:val="libAieChar"/>
          <w:rtl/>
        </w:rPr>
        <w:t xml:space="preserve"> خُشُوعاً</w:t>
      </w:r>
      <w:r w:rsidR="00F71F29" w:rsidRPr="00F71F29">
        <w:rPr>
          <w:rStyle w:val="libAlaemChar"/>
          <w:rtl/>
        </w:rPr>
        <w:t>)</w:t>
      </w:r>
      <w:r>
        <w:rPr>
          <w:rtl/>
        </w:rPr>
        <w:t xml:space="preserve"> </w:t>
      </w:r>
      <w:r w:rsidRPr="00604B91">
        <w:rPr>
          <w:rStyle w:val="libFootnotenumChar"/>
          <w:rtl/>
        </w:rPr>
        <w:t>(2)</w:t>
      </w:r>
      <w:r>
        <w:rPr>
          <w:rtl/>
        </w:rPr>
        <w:t>.</w:t>
      </w:r>
      <w:r w:rsidR="0029549C">
        <w:rPr>
          <w:rFonts w:hint="cs"/>
          <w:rtl/>
        </w:rPr>
        <w:t>يا</w:t>
      </w:r>
      <w:r>
        <w:rPr>
          <w:rtl/>
        </w:rPr>
        <w:t xml:space="preserve"> </w:t>
      </w:r>
      <w:r w:rsidR="0029549C">
        <w:rPr>
          <w:rFonts w:hint="cs"/>
          <w:rtl/>
        </w:rPr>
        <w:t xml:space="preserve">أبا ذر،من استطاع أن يبكي فليبك، و من لم يستطع فليُعشعر قلبه الحزن و ليتباكَ،انّ القلب القاسي بعيد من الله ولكن لا تشعرون </w:t>
      </w:r>
      <w:r w:rsidR="0029549C" w:rsidRPr="0029549C">
        <w:rPr>
          <w:rStyle w:val="libFootnotenumChar"/>
          <w:rFonts w:hint="cs"/>
          <w:rtl/>
        </w:rPr>
        <w:t>(3)</w:t>
      </w:r>
      <w:r w:rsidR="0029549C">
        <w:rPr>
          <w:rFonts w:hint="cs"/>
          <w:rtl/>
        </w:rPr>
        <w:t>.</w:t>
      </w:r>
    </w:p>
    <w:p w:rsidR="00ED3E80" w:rsidRDefault="00ED3E80" w:rsidP="0029549C">
      <w:pPr>
        <w:pStyle w:val="libNormal"/>
      </w:pPr>
      <w:r>
        <w:rPr>
          <w:rFonts w:hint="eastAsia"/>
          <w:rtl/>
        </w:rPr>
        <w:t>بکاء</w:t>
      </w:r>
      <w:r>
        <w:rPr>
          <w:rtl/>
        </w:rPr>
        <w:t xml:space="preserve"> مسلم بن عق</w:t>
      </w:r>
      <w:r>
        <w:rPr>
          <w:rFonts w:hint="cs"/>
          <w:rtl/>
        </w:rPr>
        <w:t>ی</w:t>
      </w:r>
      <w:r>
        <w:rPr>
          <w:rFonts w:hint="eastAsia"/>
          <w:rtl/>
        </w:rPr>
        <w:t>ل</w:t>
      </w:r>
      <w:r>
        <w:rPr>
          <w:rtl/>
        </w:rPr>
        <w:t xml:space="preserve">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أخذ أس</w:t>
      </w:r>
      <w:r>
        <w:rPr>
          <w:rFonts w:hint="cs"/>
          <w:rtl/>
        </w:rPr>
        <w:t>ی</w:t>
      </w:r>
      <w:r>
        <w:rPr>
          <w:rFonts w:hint="eastAsia"/>
          <w:rtl/>
        </w:rPr>
        <w:t>را</w:t>
      </w:r>
      <w:r>
        <w:rPr>
          <w:rtl/>
        </w:rPr>
        <w:t xml:space="preserve"> </w:t>
      </w:r>
      <w:r w:rsidRPr="00604B91">
        <w:rPr>
          <w:rStyle w:val="libFootnotenumChar"/>
          <w:rtl/>
        </w:rPr>
        <w:t>(</w:t>
      </w:r>
      <w:r w:rsidR="0029549C">
        <w:rPr>
          <w:rStyle w:val="libFootnotenumChar"/>
          <w:rFonts w:hint="cs"/>
          <w:rtl/>
        </w:rPr>
        <w:t>4</w:t>
      </w:r>
      <w:r w:rsidRPr="00604B91">
        <w:rPr>
          <w:rStyle w:val="libFootnotenumChar"/>
          <w:rtl/>
        </w:rPr>
        <w:t>)</w:t>
      </w:r>
      <w:r>
        <w:rPr>
          <w:rtl/>
        </w:rPr>
        <w:t xml:space="preserve">. </w:t>
      </w:r>
    </w:p>
    <w:p w:rsidR="00ED3E80" w:rsidRDefault="00ED3E80" w:rsidP="0029549C">
      <w:pPr>
        <w:pStyle w:val="libNormal"/>
      </w:pPr>
      <w:r>
        <w:rPr>
          <w:rFonts w:hint="eastAsia"/>
          <w:rtl/>
        </w:rPr>
        <w:t>بکاء</w:t>
      </w:r>
      <w:r>
        <w:rPr>
          <w:rtl/>
        </w:rPr>
        <w:t xml:space="preserve"> الصقر بن أب</w:t>
      </w:r>
      <w:r>
        <w:rPr>
          <w:rFonts w:hint="cs"/>
          <w:rtl/>
        </w:rPr>
        <w:t>ی</w:t>
      </w:r>
      <w:r>
        <w:rPr>
          <w:rtl/>
        </w:rPr>
        <w:t xml:space="preserve"> دلف عل</w:t>
      </w:r>
      <w:r>
        <w:rPr>
          <w:rFonts w:hint="cs"/>
          <w:rtl/>
        </w:rPr>
        <w:t>ی</w:t>
      </w:r>
      <w:r>
        <w:rPr>
          <w:rtl/>
        </w:rPr>
        <w:t xml:space="preserve"> أب</w:t>
      </w:r>
      <w:r>
        <w:rPr>
          <w:rFonts w:hint="cs"/>
          <w:rtl/>
        </w:rPr>
        <w:t>ی</w:t>
      </w:r>
      <w:r>
        <w:rPr>
          <w:rtl/>
        </w:rPr>
        <w:t xml:space="preserve"> الحسن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رآه محبوسا و بحذائه قبر محفور </w:t>
      </w:r>
      <w:r w:rsidRPr="00604B91">
        <w:rPr>
          <w:rStyle w:val="libFootnotenumChar"/>
          <w:rtl/>
        </w:rPr>
        <w:t>(</w:t>
      </w:r>
      <w:r w:rsidR="0029549C">
        <w:rPr>
          <w:rStyle w:val="libFootnotenumChar"/>
          <w:rFonts w:hint="cs"/>
          <w:rtl/>
        </w:rPr>
        <w:t>5</w:t>
      </w:r>
      <w:r w:rsidRPr="00604B91">
        <w:rPr>
          <w:rStyle w:val="libFootnotenumChar"/>
          <w:rtl/>
        </w:rPr>
        <w:t>)</w:t>
      </w:r>
      <w:r>
        <w:rPr>
          <w:rtl/>
        </w:rPr>
        <w:t xml:space="preserve">. </w:t>
      </w:r>
    </w:p>
    <w:p w:rsidR="00ED3E80" w:rsidRDefault="00ED3E80" w:rsidP="0029549C">
      <w:pPr>
        <w:pStyle w:val="libNormal"/>
      </w:pPr>
      <w:r>
        <w:rPr>
          <w:rFonts w:hint="eastAsia"/>
          <w:rtl/>
        </w:rPr>
        <w:t>بکاء</w:t>
      </w:r>
      <w:r>
        <w:rPr>
          <w:rtl/>
        </w:rPr>
        <w:t xml:space="preserve"> أهل جهنّم </w:t>
      </w:r>
      <w:r w:rsidRPr="00604B91">
        <w:rPr>
          <w:rStyle w:val="libFootnotenumChar"/>
          <w:rtl/>
        </w:rPr>
        <w:t>(</w:t>
      </w:r>
      <w:r w:rsidR="0029549C">
        <w:rPr>
          <w:rStyle w:val="libFootnotenumChar"/>
          <w:rFonts w:hint="cs"/>
          <w:rtl/>
        </w:rPr>
        <w:t>6</w:t>
      </w:r>
      <w:r w:rsidRPr="00604B91">
        <w:rPr>
          <w:rStyle w:val="libFootnotenumChar"/>
          <w:rtl/>
        </w:rPr>
        <w:t>)</w:t>
      </w:r>
      <w:r>
        <w:rPr>
          <w:rtl/>
        </w:rPr>
        <w:t xml:space="preserve">. </w:t>
      </w:r>
    </w:p>
    <w:p w:rsidR="00ED3E80" w:rsidRDefault="00ED3E80" w:rsidP="0029549C">
      <w:pPr>
        <w:pStyle w:val="libNormal"/>
      </w:pPr>
      <w:r w:rsidRPr="0029549C">
        <w:rPr>
          <w:rStyle w:val="libBold1Char"/>
          <w:rFonts w:hint="eastAsia"/>
          <w:rtl/>
        </w:rPr>
        <w:t>الاختصاص</w:t>
      </w:r>
      <w:r>
        <w:rPr>
          <w:rtl/>
        </w:rPr>
        <w:t>: بکاء أب</w:t>
      </w:r>
      <w:r>
        <w:rPr>
          <w:rFonts w:hint="cs"/>
          <w:rtl/>
        </w:rPr>
        <w:t>ی</w:t>
      </w:r>
      <w:r>
        <w:rPr>
          <w:rtl/>
        </w:rPr>
        <w:t xml:space="preserve"> حن</w:t>
      </w:r>
      <w:r>
        <w:rPr>
          <w:rFonts w:hint="cs"/>
          <w:rtl/>
        </w:rPr>
        <w:t>ی</w:t>
      </w:r>
      <w:r>
        <w:rPr>
          <w:rFonts w:hint="eastAsia"/>
          <w:rtl/>
        </w:rPr>
        <w:t>فه</w:t>
      </w:r>
      <w:r>
        <w:rPr>
          <w:rtl/>
        </w:rPr>
        <w:t xml:space="preserve"> و أصحابه بعد ما سمعوا حد</w:t>
      </w:r>
      <w:r>
        <w:rPr>
          <w:rFonts w:hint="cs"/>
          <w:rtl/>
        </w:rPr>
        <w:t>ی</w:t>
      </w:r>
      <w:r>
        <w:rPr>
          <w:rFonts w:hint="eastAsia"/>
          <w:rtl/>
        </w:rPr>
        <w:t>ث</w:t>
      </w:r>
      <w:r>
        <w:rPr>
          <w:rtl/>
        </w:rPr>
        <w:t xml:space="preserve"> ط</w:t>
      </w:r>
      <w:r>
        <w:rPr>
          <w:rFonts w:hint="cs"/>
          <w:rtl/>
        </w:rPr>
        <w:t>ی</w:t>
      </w:r>
      <w:r>
        <w:rPr>
          <w:rFonts w:hint="eastAsia"/>
          <w:rtl/>
        </w:rPr>
        <w:t>نه</w:t>
      </w:r>
      <w:r>
        <w:rPr>
          <w:rtl/>
        </w:rPr>
        <w:t xml:space="preserve"> الش</w:t>
      </w:r>
      <w:r>
        <w:rPr>
          <w:rFonts w:hint="cs"/>
          <w:rtl/>
        </w:rPr>
        <w:t>ی</w:t>
      </w:r>
      <w:r>
        <w:rPr>
          <w:rFonts w:hint="eastAsia"/>
          <w:rtl/>
        </w:rPr>
        <w:t>عه</w:t>
      </w:r>
      <w:r>
        <w:rPr>
          <w:rtl/>
        </w:rPr>
        <w:t xml:space="preserve"> من الصادق </w:t>
      </w:r>
      <w:r w:rsidR="00EC2CC2" w:rsidRPr="00EC2CC2">
        <w:rPr>
          <w:rStyle w:val="libAlaemChar"/>
          <w:rtl/>
        </w:rPr>
        <w:t>عليه‌السلام</w:t>
      </w:r>
      <w:r>
        <w:rPr>
          <w:rtl/>
        </w:rPr>
        <w:t xml:space="preserve"> </w:t>
      </w:r>
      <w:r w:rsidRPr="00604B91">
        <w:rPr>
          <w:rStyle w:val="libFootnotenumChar"/>
          <w:rtl/>
        </w:rPr>
        <w:t>(</w:t>
      </w:r>
      <w:r w:rsidR="0029549C">
        <w:rPr>
          <w:rStyle w:val="libFootnotenumChar"/>
          <w:rFonts w:hint="cs"/>
          <w:rtl/>
        </w:rPr>
        <w:t>7</w:t>
      </w:r>
      <w:r w:rsidRPr="00604B91">
        <w:rPr>
          <w:rStyle w:val="libFootnotenumChar"/>
          <w:rtl/>
        </w:rPr>
        <w:t>)</w:t>
      </w:r>
      <w:r>
        <w:rPr>
          <w:rtl/>
        </w:rPr>
        <w:t xml:space="preserve">. </w:t>
      </w:r>
    </w:p>
    <w:p w:rsidR="00ED3E80" w:rsidRDefault="00ED3E80" w:rsidP="0029549C">
      <w:pPr>
        <w:pStyle w:val="libNormal"/>
      </w:pPr>
      <w:r w:rsidRPr="0029549C">
        <w:rPr>
          <w:rStyle w:val="libBold1Char"/>
          <w:rFonts w:hint="eastAsia"/>
          <w:rtl/>
        </w:rPr>
        <w:t>أمال</w:t>
      </w:r>
      <w:r w:rsidRPr="0029549C">
        <w:rPr>
          <w:rStyle w:val="libBold1Char"/>
          <w:rFonts w:hint="cs"/>
          <w:rtl/>
        </w:rPr>
        <w:t>ی</w:t>
      </w:r>
      <w:r>
        <w:rPr>
          <w:rtl/>
        </w:rPr>
        <w:t xml:space="preserve"> </w:t>
      </w:r>
      <w:r w:rsidRPr="0029549C">
        <w:rPr>
          <w:rStyle w:val="libBold1Char"/>
          <w:rtl/>
        </w:rPr>
        <w:t>الصدوق</w:t>
      </w:r>
      <w:r>
        <w:rPr>
          <w:rtl/>
        </w:rPr>
        <w:t>: بکاء بهلول النبّاش عل</w:t>
      </w:r>
      <w:r>
        <w:rPr>
          <w:rFonts w:hint="cs"/>
          <w:rtl/>
        </w:rPr>
        <w:t>ی</w:t>
      </w:r>
      <w:r>
        <w:rPr>
          <w:rtl/>
        </w:rPr>
        <w:t xml:space="preserve"> خط</w:t>
      </w:r>
      <w:r>
        <w:rPr>
          <w:rFonts w:hint="cs"/>
          <w:rtl/>
        </w:rPr>
        <w:t>ی</w:t>
      </w:r>
      <w:r>
        <w:rPr>
          <w:rFonts w:hint="eastAsia"/>
          <w:rtl/>
        </w:rPr>
        <w:t>ئته</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ل</w:t>
      </w:r>
      <w:r>
        <w:rPr>
          <w:rFonts w:hint="cs"/>
          <w:rtl/>
        </w:rPr>
        <w:t>ی</w:t>
      </w:r>
      <w:r>
        <w:rPr>
          <w:rFonts w:hint="eastAsia"/>
          <w:rtl/>
        </w:rPr>
        <w:t>له</w:t>
      </w:r>
      <w:r>
        <w:rPr>
          <w:rtl/>
        </w:rPr>
        <w:t xml:space="preserve"> </w:t>
      </w:r>
      <w:r w:rsidRPr="00604B91">
        <w:rPr>
          <w:rStyle w:val="libFootnotenumChar"/>
          <w:rtl/>
        </w:rPr>
        <w:t>(</w:t>
      </w:r>
      <w:r w:rsidR="0029549C">
        <w:rPr>
          <w:rStyle w:val="libFootnotenumChar"/>
          <w:rFonts w:hint="cs"/>
          <w:rtl/>
        </w:rPr>
        <w:t>8</w:t>
      </w:r>
      <w:r w:rsidRPr="00604B91">
        <w:rPr>
          <w:rStyle w:val="libFootnotenumChar"/>
          <w:rtl/>
        </w:rPr>
        <w:t>)</w:t>
      </w:r>
      <w:r>
        <w:rPr>
          <w:rtl/>
        </w:rPr>
        <w:t xml:space="preserve">. </w:t>
      </w:r>
    </w:p>
    <w:p w:rsidR="00ED3E80" w:rsidRDefault="00ED3E80" w:rsidP="0029549C">
      <w:pPr>
        <w:pStyle w:val="libNormal"/>
      </w:pPr>
      <w:r>
        <w:rPr>
          <w:rFonts w:hint="eastAsia"/>
          <w:rtl/>
        </w:rPr>
        <w:t>بکاء</w:t>
      </w:r>
      <w:r>
        <w:rPr>
          <w:rtl/>
        </w:rPr>
        <w:t xml:space="preserve"> سعد بن أب</w:t>
      </w:r>
      <w:r>
        <w:rPr>
          <w:rFonts w:hint="cs"/>
          <w:rtl/>
        </w:rPr>
        <w:t>ی</w:t>
      </w:r>
      <w:r>
        <w:rPr>
          <w:rtl/>
        </w:rPr>
        <w:t xml:space="preserve"> وقّاص ح</w:t>
      </w:r>
      <w:r>
        <w:rPr>
          <w:rFonts w:hint="cs"/>
          <w:rtl/>
        </w:rPr>
        <w:t>ی</w:t>
      </w:r>
      <w:r>
        <w:rPr>
          <w:rFonts w:hint="eastAsia"/>
          <w:rtl/>
        </w:rPr>
        <w:t>ن</w:t>
      </w:r>
      <w:r>
        <w:rPr>
          <w:rtl/>
        </w:rPr>
        <w:t xml:space="preserve"> سمع معاو</w:t>
      </w:r>
      <w:r>
        <w:rPr>
          <w:rFonts w:hint="cs"/>
          <w:rtl/>
        </w:rPr>
        <w:t>ی</w:t>
      </w:r>
      <w:r>
        <w:rPr>
          <w:rFonts w:hint="eastAsia"/>
          <w:rtl/>
        </w:rPr>
        <w:t>ه</w:t>
      </w:r>
      <w:r>
        <w:rPr>
          <w:rtl/>
        </w:rPr>
        <w:t xml:space="preserve"> </w:t>
      </w:r>
      <w:r>
        <w:rPr>
          <w:rFonts w:hint="cs"/>
          <w:rtl/>
        </w:rPr>
        <w:t>ی</w:t>
      </w:r>
      <w:r>
        <w:rPr>
          <w:rFonts w:hint="eastAsia"/>
          <w:rtl/>
        </w:rPr>
        <w:t>سبّ</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فلم </w:t>
      </w:r>
      <w:r>
        <w:rPr>
          <w:rFonts w:hint="cs"/>
          <w:rtl/>
        </w:rPr>
        <w:t>ی</w:t>
      </w:r>
      <w:r>
        <w:rPr>
          <w:rFonts w:hint="eastAsia"/>
          <w:rtl/>
        </w:rPr>
        <w:t>ستطع</w:t>
      </w:r>
      <w:r>
        <w:rPr>
          <w:rtl/>
        </w:rPr>
        <w:t xml:space="preserve"> أن </w:t>
      </w:r>
      <w:r>
        <w:rPr>
          <w:rFonts w:hint="cs"/>
          <w:rtl/>
        </w:rPr>
        <w:t>ی</w:t>
      </w:r>
      <w:r>
        <w:rPr>
          <w:rFonts w:hint="eastAsia"/>
          <w:rtl/>
        </w:rPr>
        <w:t>غ</w:t>
      </w:r>
      <w:r>
        <w:rPr>
          <w:rFonts w:hint="cs"/>
          <w:rtl/>
        </w:rPr>
        <w:t>یّ</w:t>
      </w:r>
      <w:r>
        <w:rPr>
          <w:rFonts w:hint="eastAsia"/>
          <w:rtl/>
        </w:rPr>
        <w:t>ر،</w:t>
      </w:r>
      <w:r>
        <w:rPr>
          <w:rtl/>
        </w:rPr>
        <w:t xml:space="preserve"> ثمّ ذکر له بعض فضائله </w:t>
      </w:r>
      <w:r w:rsidRPr="00604B91">
        <w:rPr>
          <w:rStyle w:val="libFootnotenumChar"/>
          <w:rtl/>
        </w:rPr>
        <w:t>(</w:t>
      </w:r>
      <w:r w:rsidR="0029549C">
        <w:rPr>
          <w:rStyle w:val="libFootnotenumChar"/>
          <w:rFonts w:hint="cs"/>
          <w:rtl/>
        </w:rPr>
        <w:t>9</w:t>
      </w:r>
      <w:r w:rsidRPr="00604B91">
        <w:rPr>
          <w:rStyle w:val="libFootnotenumChar"/>
          <w:rtl/>
        </w:rPr>
        <w:t>)</w:t>
      </w:r>
      <w:r>
        <w:rPr>
          <w:rtl/>
        </w:rPr>
        <w:t xml:space="preserve">. </w:t>
      </w:r>
    </w:p>
    <w:p w:rsidR="00B431B0" w:rsidRDefault="00ED3E80" w:rsidP="00ED3E80">
      <w:pPr>
        <w:pStyle w:val="libNormal"/>
      </w:pPr>
      <w:r>
        <w:rPr>
          <w:rFonts w:hint="eastAsia"/>
          <w:rtl/>
        </w:rPr>
        <w:t>بکاء</w:t>
      </w:r>
      <w:r>
        <w:rPr>
          <w:rtl/>
        </w:rPr>
        <w:t xml:space="preserve"> عسکر عائشه و طلحه و الزب</w:t>
      </w:r>
      <w:r>
        <w:rPr>
          <w:rFonts w:hint="cs"/>
          <w:rtl/>
        </w:rPr>
        <w:t>ی</w:t>
      </w:r>
      <w:r>
        <w:rPr>
          <w:rFonts w:hint="eastAsia"/>
          <w:rtl/>
        </w:rPr>
        <w:t>ر</w:t>
      </w:r>
      <w:r>
        <w:rPr>
          <w:rtl/>
        </w:rPr>
        <w:t xml:space="preserve"> بذات عرق عل</w:t>
      </w:r>
      <w:r>
        <w:rPr>
          <w:rFonts w:hint="cs"/>
          <w:rtl/>
        </w:rPr>
        <w:t>ی</w:t>
      </w:r>
      <w:r>
        <w:rPr>
          <w:rtl/>
        </w:rPr>
        <w:t xml:space="preserve"> الإسلام.قال ابن الأث</w:t>
      </w:r>
      <w:r>
        <w:rPr>
          <w:rFonts w:hint="cs"/>
          <w:rtl/>
        </w:rPr>
        <w:t>ی</w:t>
      </w:r>
      <w:r>
        <w:rPr>
          <w:rFonts w:hint="eastAsia"/>
          <w:rtl/>
        </w:rPr>
        <w:t>ر</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777</w:t>
      </w:r>
      <w:r w:rsidR="00ED3E80">
        <w:rPr>
          <w:rtl/>
        </w:rPr>
        <w:t>/</w:t>
      </w:r>
      <w:r w:rsidR="001A3C8D">
        <w:rPr>
          <w:rtl/>
        </w:rPr>
        <w:t>79</w:t>
      </w:r>
      <w:r w:rsidR="00ED3E80">
        <w:rPr>
          <w:rtl/>
        </w:rPr>
        <w:t>/6،ج:4</w:t>
      </w:r>
      <w:r w:rsidR="001A3C8D">
        <w:rPr>
          <w:rtl/>
        </w:rPr>
        <w:t>31</w:t>
      </w:r>
      <w:r w:rsidR="00ED3E80">
        <w:rPr>
          <w:rtl/>
        </w:rPr>
        <w:t>/</w:t>
      </w:r>
      <w:r w:rsidR="001A3C8D">
        <w:rPr>
          <w:rtl/>
        </w:rPr>
        <w:t>22</w:t>
      </w:r>
      <w:r w:rsidR="00ED3E80">
        <w:rPr>
          <w:rtl/>
        </w:rPr>
        <w:t xml:space="preserve">. </w:t>
      </w:r>
    </w:p>
    <w:p w:rsidR="00ED3E80" w:rsidRDefault="00365129" w:rsidP="0027669E">
      <w:pPr>
        <w:pStyle w:val="libFootnote0"/>
      </w:pPr>
      <w:r>
        <w:rPr>
          <w:rtl/>
        </w:rPr>
        <w:t>(2)</w:t>
      </w:r>
      <w:r w:rsidR="00ED3E80">
        <w:rPr>
          <w:rtl/>
        </w:rPr>
        <w:t xml:space="preserve"> سوره الإسراء/الآ</w:t>
      </w:r>
      <w:r w:rsidR="00ED3E80">
        <w:rPr>
          <w:rFonts w:hint="cs"/>
          <w:rtl/>
        </w:rPr>
        <w:t>ی</w:t>
      </w:r>
      <w:r w:rsidR="00ED3E80">
        <w:rPr>
          <w:rFonts w:hint="eastAsia"/>
          <w:rtl/>
        </w:rPr>
        <w:t>ه</w:t>
      </w:r>
      <w:r w:rsidR="00ED3E80">
        <w:rPr>
          <w:rtl/>
        </w:rPr>
        <w:t xml:space="preserve"> </w:t>
      </w:r>
      <w:r w:rsidR="001A3C8D">
        <w:rPr>
          <w:rtl/>
        </w:rPr>
        <w:t>107</w:t>
      </w:r>
      <w:r w:rsidR="00ED3E80">
        <w:rPr>
          <w:rtl/>
        </w:rPr>
        <w:t>-</w:t>
      </w:r>
      <w:r w:rsidR="001A3C8D">
        <w:rPr>
          <w:rtl/>
        </w:rPr>
        <w:t>109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w:t>
      </w:r>
      <w:r w:rsidR="00ED3E80">
        <w:rPr>
          <w:rtl/>
        </w:rPr>
        <w:t>4/4/</w:t>
      </w:r>
      <w:r w:rsidR="001A3C8D">
        <w:rPr>
          <w:rtl/>
        </w:rPr>
        <w:t>17</w:t>
      </w:r>
      <w:r w:rsidR="00ED3E80">
        <w:rPr>
          <w:rtl/>
        </w:rPr>
        <w:t>،ج:</w:t>
      </w:r>
      <w:r w:rsidR="001A3C8D">
        <w:rPr>
          <w:rtl/>
        </w:rPr>
        <w:t>79</w:t>
      </w:r>
      <w:r w:rsidR="00ED3E80">
        <w:rPr>
          <w:rtl/>
        </w:rPr>
        <w:t>/</w:t>
      </w:r>
      <w:r w:rsidR="001A3C8D">
        <w:rPr>
          <w:rtl/>
        </w:rPr>
        <w:t>77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181</w:t>
      </w:r>
      <w:r w:rsidR="00ED3E80">
        <w:rPr>
          <w:rtl/>
        </w:rPr>
        <w:t>/</w:t>
      </w:r>
      <w:r w:rsidR="001A3C8D">
        <w:rPr>
          <w:rtl/>
        </w:rPr>
        <w:t>37</w:t>
      </w:r>
      <w:r w:rsidR="00ED3E80">
        <w:rPr>
          <w:rtl/>
        </w:rPr>
        <w:t>/</w:t>
      </w:r>
      <w:r w:rsidR="001A3C8D">
        <w:rPr>
          <w:rtl/>
        </w:rPr>
        <w:t>10</w:t>
      </w:r>
      <w:r w:rsidR="00ED3E80">
        <w:rPr>
          <w:rtl/>
        </w:rPr>
        <w:t>،ج:</w:t>
      </w:r>
      <w:r w:rsidR="001A3C8D">
        <w:rPr>
          <w:rtl/>
        </w:rPr>
        <w:t>3</w:t>
      </w:r>
      <w:r w:rsidR="00ED3E80">
        <w:rPr>
          <w:rtl/>
        </w:rPr>
        <w:t>5</w:t>
      </w:r>
      <w:r w:rsidR="001A3C8D">
        <w:rPr>
          <w:rtl/>
        </w:rPr>
        <w:t>3</w:t>
      </w:r>
      <w:r w:rsidR="00ED3E80">
        <w:rPr>
          <w:rtl/>
        </w:rPr>
        <w:t xml:space="preserve">/44. </w:t>
      </w:r>
    </w:p>
    <w:p w:rsidR="00ED3E80" w:rsidRDefault="00365129" w:rsidP="0027669E">
      <w:pPr>
        <w:pStyle w:val="libFootnote0"/>
      </w:pPr>
      <w:r>
        <w:rPr>
          <w:rtl/>
        </w:rPr>
        <w:t>(5)</w:t>
      </w:r>
      <w:r w:rsidR="00ED3E80">
        <w:rPr>
          <w:rtl/>
        </w:rPr>
        <w:t xml:space="preserve"> ق:</w:t>
      </w:r>
      <w:r w:rsidR="001A3C8D">
        <w:rPr>
          <w:rtl/>
        </w:rPr>
        <w:t>139</w:t>
      </w:r>
      <w:r w:rsidR="00ED3E80">
        <w:rPr>
          <w:rtl/>
        </w:rPr>
        <w:t>/6</w:t>
      </w:r>
      <w:r w:rsidR="001A3C8D">
        <w:rPr>
          <w:rtl/>
        </w:rPr>
        <w:t>0</w:t>
      </w:r>
      <w:r w:rsidR="00ED3E80">
        <w:rPr>
          <w:rtl/>
        </w:rPr>
        <w:t>/</w:t>
      </w:r>
      <w:r w:rsidR="001A3C8D">
        <w:rPr>
          <w:rtl/>
        </w:rPr>
        <w:t>7</w:t>
      </w:r>
      <w:r w:rsidR="00ED3E80">
        <w:rPr>
          <w:rtl/>
        </w:rPr>
        <w:t>،ج:</w:t>
      </w:r>
      <w:r w:rsidR="001A3C8D">
        <w:rPr>
          <w:rtl/>
        </w:rPr>
        <w:t>239</w:t>
      </w:r>
      <w:r w:rsidR="00ED3E80">
        <w:rPr>
          <w:rtl/>
        </w:rPr>
        <w:t>/</w:t>
      </w:r>
      <w:r w:rsidR="001A3C8D">
        <w:rPr>
          <w:rtl/>
        </w:rPr>
        <w:t>2</w:t>
      </w:r>
      <w:r w:rsidR="00ED3E80">
        <w:rPr>
          <w:rtl/>
        </w:rPr>
        <w:t xml:space="preserve">4. </w:t>
      </w:r>
    </w:p>
    <w:p w:rsidR="00ED3E80" w:rsidRDefault="00365129" w:rsidP="0027669E">
      <w:pPr>
        <w:pStyle w:val="libFootnote0"/>
      </w:pPr>
      <w:r>
        <w:rPr>
          <w:rtl/>
        </w:rPr>
        <w:t>(6)</w:t>
      </w:r>
      <w:r w:rsidR="00ED3E80">
        <w:rPr>
          <w:rtl/>
        </w:rPr>
        <w:t xml:space="preserve"> ق:</w:t>
      </w:r>
      <w:r w:rsidR="001A3C8D">
        <w:rPr>
          <w:rtl/>
        </w:rPr>
        <w:t>37</w:t>
      </w:r>
      <w:r w:rsidR="00ED3E80">
        <w:rPr>
          <w:rtl/>
        </w:rPr>
        <w:t>5/5</w:t>
      </w:r>
      <w:r w:rsidR="001A3C8D">
        <w:rPr>
          <w:rtl/>
        </w:rPr>
        <w:t>8</w:t>
      </w:r>
      <w:r w:rsidR="00ED3E80">
        <w:rPr>
          <w:rtl/>
        </w:rPr>
        <w:t>/</w:t>
      </w:r>
      <w:r w:rsidR="001A3C8D">
        <w:rPr>
          <w:rtl/>
        </w:rPr>
        <w:t>3</w:t>
      </w:r>
      <w:r w:rsidR="00ED3E80">
        <w:rPr>
          <w:rtl/>
        </w:rPr>
        <w:t>،ج:</w:t>
      </w:r>
      <w:r w:rsidR="001A3C8D">
        <w:rPr>
          <w:rtl/>
        </w:rPr>
        <w:t>289</w:t>
      </w:r>
      <w:r w:rsidR="00ED3E80">
        <w:rPr>
          <w:rtl/>
        </w:rPr>
        <w:t>/</w:t>
      </w:r>
      <w:r w:rsidR="001A3C8D">
        <w:rPr>
          <w:rtl/>
        </w:rPr>
        <w:t>8</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138</w:t>
      </w:r>
      <w:r w:rsidR="00ED3E80">
        <w:rPr>
          <w:rtl/>
        </w:rPr>
        <w:t>/</w:t>
      </w:r>
      <w:r w:rsidR="001A3C8D">
        <w:rPr>
          <w:rtl/>
        </w:rPr>
        <w:t>17</w:t>
      </w:r>
      <w:r w:rsidR="00ED3E80">
        <w:rPr>
          <w:rtl/>
        </w:rPr>
        <w:t>/4،ج:</w:t>
      </w:r>
      <w:r w:rsidR="001A3C8D">
        <w:rPr>
          <w:rtl/>
        </w:rPr>
        <w:t>20</w:t>
      </w:r>
      <w:r w:rsidR="00ED3E80">
        <w:rPr>
          <w:rtl/>
        </w:rPr>
        <w:t>4/</w:t>
      </w:r>
      <w:r w:rsidR="001A3C8D">
        <w:rPr>
          <w:rtl/>
        </w:rPr>
        <w:t>10</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98</w:t>
      </w:r>
      <w:r w:rsidR="00ED3E80">
        <w:rPr>
          <w:rtl/>
        </w:rPr>
        <w:t>/</w:t>
      </w:r>
      <w:r w:rsidR="001A3C8D">
        <w:rPr>
          <w:rtl/>
        </w:rPr>
        <w:t>20</w:t>
      </w:r>
      <w:r w:rsidR="00ED3E80">
        <w:rPr>
          <w:rtl/>
        </w:rPr>
        <w:t>/</w:t>
      </w:r>
      <w:r w:rsidR="001A3C8D">
        <w:rPr>
          <w:rtl/>
        </w:rPr>
        <w:t>3</w:t>
      </w:r>
      <w:r w:rsidR="00ED3E80">
        <w:rPr>
          <w:rtl/>
        </w:rPr>
        <w:t>،ج:</w:t>
      </w:r>
      <w:r w:rsidR="001A3C8D">
        <w:rPr>
          <w:rtl/>
        </w:rPr>
        <w:t>2</w:t>
      </w:r>
      <w:r w:rsidR="00ED3E80">
        <w:rPr>
          <w:rtl/>
        </w:rPr>
        <w:t>4/6</w:t>
      </w:r>
    </w:p>
    <w:p w:rsidR="0029549C" w:rsidRPr="0029549C" w:rsidRDefault="0029549C" w:rsidP="0029549C">
      <w:pPr>
        <w:pStyle w:val="libFootnote0"/>
        <w:rPr>
          <w:rtl/>
        </w:rPr>
      </w:pPr>
      <w:r>
        <w:rPr>
          <w:rFonts w:hint="cs"/>
          <w:rtl/>
        </w:rPr>
        <w:t>(9) ق:570/50/8،ج:218/33.</w:t>
      </w:r>
    </w:p>
    <w:p w:rsidR="005A2728" w:rsidRDefault="005A2728" w:rsidP="0027669E">
      <w:pPr>
        <w:pStyle w:val="libNormal"/>
        <w:rPr>
          <w:rtl/>
        </w:rPr>
      </w:pPr>
      <w:r>
        <w:rPr>
          <w:rtl/>
        </w:rPr>
        <w:br w:type="page"/>
      </w:r>
    </w:p>
    <w:p w:rsidR="00ED3E80" w:rsidRDefault="00ED3E80" w:rsidP="0029549C">
      <w:pPr>
        <w:pStyle w:val="libNormal0"/>
      </w:pPr>
      <w:r>
        <w:rPr>
          <w:rFonts w:hint="eastAsia"/>
          <w:rtl/>
        </w:rPr>
        <w:lastRenderedPageBreak/>
        <w:t>و</w:t>
      </w:r>
      <w:r>
        <w:rPr>
          <w:rtl/>
        </w:rPr>
        <w:t xml:space="preserve"> ساروا من مکّه ف</w:t>
      </w:r>
      <w:r>
        <w:rPr>
          <w:rFonts w:hint="cs"/>
          <w:rtl/>
        </w:rPr>
        <w:t>ی</w:t>
      </w:r>
      <w:r>
        <w:rPr>
          <w:rtl/>
        </w:rPr>
        <w:t xml:space="preserve"> ألف، و ق</w:t>
      </w:r>
      <w:r>
        <w:rPr>
          <w:rFonts w:hint="cs"/>
          <w:rtl/>
        </w:rPr>
        <w:t>ی</w:t>
      </w:r>
      <w:r>
        <w:rPr>
          <w:rFonts w:hint="eastAsia"/>
          <w:rtl/>
        </w:rPr>
        <w:t>ل</w:t>
      </w:r>
      <w:r>
        <w:rPr>
          <w:rtl/>
        </w:rPr>
        <w:t>: ف</w:t>
      </w:r>
      <w:r>
        <w:rPr>
          <w:rFonts w:hint="cs"/>
          <w:rtl/>
        </w:rPr>
        <w:t>ی</w:t>
      </w:r>
      <w:r>
        <w:rPr>
          <w:rtl/>
        </w:rPr>
        <w:t xml:space="preserve"> تسعمائه من أهل المد</w:t>
      </w:r>
      <w:r>
        <w:rPr>
          <w:rFonts w:hint="cs"/>
          <w:rtl/>
        </w:rPr>
        <w:t>ی</w:t>
      </w:r>
      <w:r>
        <w:rPr>
          <w:rFonts w:hint="eastAsia"/>
          <w:rtl/>
        </w:rPr>
        <w:t>نه</w:t>
      </w:r>
      <w:r>
        <w:rPr>
          <w:rtl/>
        </w:rPr>
        <w:t xml:space="preserve"> و مکّه،و لحقهم الناس فکانوا ف</w:t>
      </w:r>
      <w:r>
        <w:rPr>
          <w:rFonts w:hint="cs"/>
          <w:rtl/>
        </w:rPr>
        <w:t>ی</w:t>
      </w:r>
      <w:r>
        <w:rPr>
          <w:rtl/>
        </w:rPr>
        <w:t xml:space="preserve"> ثلاثه آلاف رجل،فلمّا بلغوا ذات عرق بکوا عل</w:t>
      </w:r>
      <w:r>
        <w:rPr>
          <w:rFonts w:hint="cs"/>
          <w:rtl/>
        </w:rPr>
        <w:t>ی</w:t>
      </w:r>
      <w:r>
        <w:rPr>
          <w:rtl/>
        </w:rPr>
        <w:t xml:space="preserve"> الإسلام،فلم </w:t>
      </w:r>
      <w:r>
        <w:rPr>
          <w:rFonts w:hint="cs"/>
          <w:rtl/>
        </w:rPr>
        <w:t>ی</w:t>
      </w:r>
      <w:r>
        <w:rPr>
          <w:rFonts w:hint="eastAsia"/>
          <w:rtl/>
        </w:rPr>
        <w:t>ر</w:t>
      </w:r>
      <w:r>
        <w:rPr>
          <w:rtl/>
        </w:rPr>
        <w:t xml:space="preserve"> </w:t>
      </w:r>
      <w:r>
        <w:rPr>
          <w:rFonts w:hint="cs"/>
          <w:rtl/>
        </w:rPr>
        <w:t>ی</w:t>
      </w:r>
      <w:r>
        <w:rPr>
          <w:rFonts w:hint="eastAsia"/>
          <w:rtl/>
        </w:rPr>
        <w:t>وم</w:t>
      </w:r>
      <w:r>
        <w:rPr>
          <w:rtl/>
        </w:rPr>
        <w:t xml:space="preserve"> کان أکثر باک</w:t>
      </w:r>
      <w:r>
        <w:rPr>
          <w:rFonts w:hint="cs"/>
          <w:rtl/>
        </w:rPr>
        <w:t>ی</w:t>
      </w:r>
      <w:r>
        <w:rPr>
          <w:rFonts w:hint="eastAsia"/>
          <w:rtl/>
        </w:rPr>
        <w:t>ا</w:t>
      </w:r>
      <w:r>
        <w:rPr>
          <w:rtl/>
        </w:rPr>
        <w:t xml:space="preserve"> من ذلک ال</w:t>
      </w:r>
      <w:r>
        <w:rPr>
          <w:rFonts w:hint="cs"/>
          <w:rtl/>
        </w:rPr>
        <w:t>ی</w:t>
      </w:r>
      <w:r>
        <w:rPr>
          <w:rFonts w:hint="eastAsia"/>
          <w:rtl/>
        </w:rPr>
        <w:t>وم،و</w:t>
      </w:r>
      <w:r>
        <w:rPr>
          <w:rtl/>
        </w:rPr>
        <w:t xml:space="preserve"> کان </w:t>
      </w:r>
      <w:r>
        <w:rPr>
          <w:rFonts w:hint="cs"/>
          <w:rtl/>
        </w:rPr>
        <w:t>ی</w:t>
      </w:r>
      <w:r>
        <w:rPr>
          <w:rFonts w:hint="eastAsia"/>
          <w:rtl/>
        </w:rPr>
        <w:t>سمّ</w:t>
      </w:r>
      <w:r>
        <w:rPr>
          <w:rFonts w:hint="cs"/>
          <w:rtl/>
        </w:rPr>
        <w:t>ی</w:t>
      </w:r>
      <w:r>
        <w:rPr>
          <w:rtl/>
        </w:rPr>
        <w:t xml:space="preserve"> </w:t>
      </w:r>
      <w:r>
        <w:rPr>
          <w:rFonts w:hint="cs"/>
          <w:rtl/>
        </w:rPr>
        <w:t>ی</w:t>
      </w:r>
      <w:r>
        <w:rPr>
          <w:rFonts w:hint="eastAsia"/>
          <w:rtl/>
        </w:rPr>
        <w:t>وم</w:t>
      </w:r>
      <w:r>
        <w:rPr>
          <w:rtl/>
        </w:rPr>
        <w:t xml:space="preserve"> النح</w:t>
      </w:r>
      <w:r>
        <w:rPr>
          <w:rFonts w:hint="cs"/>
          <w:rtl/>
        </w:rPr>
        <w:t>ی</w:t>
      </w:r>
      <w:r>
        <w:rPr>
          <w:rFonts w:hint="eastAsia"/>
          <w:rtl/>
        </w:rPr>
        <w:t>ب</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لعل</w:t>
      </w:r>
      <w:r>
        <w:rPr>
          <w:rFonts w:hint="cs"/>
          <w:rtl/>
        </w:rPr>
        <w:t>یّ</w:t>
      </w:r>
      <w:r>
        <w:rPr>
          <w:rtl/>
        </w:rPr>
        <w:t xml:space="preserve"> بن عبد العز</w:t>
      </w:r>
      <w:r>
        <w:rPr>
          <w:rFonts w:hint="cs"/>
          <w:rtl/>
        </w:rPr>
        <w:t>ی</w:t>
      </w:r>
      <w:r>
        <w:rPr>
          <w:rFonts w:hint="eastAsia"/>
          <w:rtl/>
        </w:rPr>
        <w:t>ز</w:t>
      </w:r>
      <w:r>
        <w:rPr>
          <w:rtl/>
        </w:rPr>
        <w:t xml:space="preserve">: لا </w:t>
      </w:r>
      <w:r>
        <w:rPr>
          <w:rFonts w:hint="cs"/>
          <w:rtl/>
        </w:rPr>
        <w:t>ی</w:t>
      </w:r>
      <w:r>
        <w:rPr>
          <w:rFonts w:hint="eastAsia"/>
          <w:rtl/>
        </w:rPr>
        <w:t>غرّنک</w:t>
      </w:r>
      <w:r>
        <w:rPr>
          <w:rtl/>
        </w:rPr>
        <w:t xml:space="preserve"> بکاؤهم فانّ التقو</w:t>
      </w:r>
      <w:r>
        <w:rPr>
          <w:rFonts w:hint="cs"/>
          <w:rtl/>
        </w:rPr>
        <w:t>ی</w:t>
      </w:r>
      <w:r>
        <w:rPr>
          <w:rtl/>
        </w:rPr>
        <w:t xml:space="preserve"> ف</w:t>
      </w:r>
      <w:r>
        <w:rPr>
          <w:rFonts w:hint="cs"/>
          <w:rtl/>
        </w:rPr>
        <w:t>ی</w:t>
      </w:r>
      <w:r>
        <w:rPr>
          <w:rtl/>
        </w:rPr>
        <w:t xml:space="preserve"> القلب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نصر بن مزاحم: لمّا نزل عل</w:t>
      </w:r>
      <w:r>
        <w:rPr>
          <w:rFonts w:hint="cs"/>
          <w:rtl/>
        </w:rPr>
        <w:t>یّ</w:t>
      </w:r>
      <w:r>
        <w:rPr>
          <w:rtl/>
        </w:rPr>
        <w:t xml:space="preserve"> </w:t>
      </w:r>
      <w:r w:rsidR="00EC2CC2" w:rsidRPr="00EC2CC2">
        <w:rPr>
          <w:rStyle w:val="libAlaemChar"/>
          <w:rtl/>
        </w:rPr>
        <w:t>عليه‌السلام</w:t>
      </w:r>
      <w:r>
        <w:rPr>
          <w:rtl/>
        </w:rPr>
        <w:t xml:space="preserve"> النخ</w:t>
      </w:r>
      <w:r>
        <w:rPr>
          <w:rFonts w:hint="cs"/>
          <w:rtl/>
        </w:rPr>
        <w:t>ی</w:t>
      </w:r>
      <w:r>
        <w:rPr>
          <w:rFonts w:hint="eastAsia"/>
          <w:rtl/>
        </w:rPr>
        <w:t>له</w:t>
      </w:r>
      <w:r>
        <w:rPr>
          <w:rtl/>
        </w:rPr>
        <w:t xml:space="preserve"> متوجّها ال</w:t>
      </w:r>
      <w:r>
        <w:rPr>
          <w:rFonts w:hint="cs"/>
          <w:rtl/>
        </w:rPr>
        <w:t>ی</w:t>
      </w:r>
      <w:r>
        <w:rPr>
          <w:rtl/>
        </w:rPr>
        <w:t xml:space="preserve"> الشام،و بلغ معاو</w:t>
      </w:r>
      <w:r>
        <w:rPr>
          <w:rFonts w:hint="cs"/>
          <w:rtl/>
        </w:rPr>
        <w:t>ی</w:t>
      </w:r>
      <w:r>
        <w:rPr>
          <w:rFonts w:hint="eastAsia"/>
          <w:rtl/>
        </w:rPr>
        <w:t>ه</w:t>
      </w:r>
      <w:r>
        <w:rPr>
          <w:rtl/>
        </w:rPr>
        <w:t xml:space="preserve"> خبره و هو </w:t>
      </w:r>
      <w:r>
        <w:rPr>
          <w:rFonts w:hint="cs"/>
          <w:rtl/>
        </w:rPr>
        <w:t>ی</w:t>
      </w:r>
      <w:r>
        <w:rPr>
          <w:rFonts w:hint="eastAsia"/>
          <w:rtl/>
        </w:rPr>
        <w:t>ومئذ</w:t>
      </w:r>
      <w:r>
        <w:rPr>
          <w:rtl/>
        </w:rPr>
        <w:t xml:space="preserve"> بدمشق،فألبس منبر دمشق قم</w:t>
      </w:r>
      <w:r>
        <w:rPr>
          <w:rFonts w:hint="cs"/>
          <w:rtl/>
        </w:rPr>
        <w:t>ی</w:t>
      </w:r>
      <w:r>
        <w:rPr>
          <w:rFonts w:hint="eastAsia"/>
          <w:rtl/>
        </w:rPr>
        <w:t>ص</w:t>
      </w:r>
      <w:r>
        <w:rPr>
          <w:rtl/>
        </w:rPr>
        <w:t xml:space="preserve"> عثمان مختضبا </w:t>
      </w:r>
      <w:r w:rsidRPr="00604B91">
        <w:rPr>
          <w:rStyle w:val="libFootnotenumChar"/>
          <w:rtl/>
        </w:rPr>
        <w:t>(3)</w:t>
      </w:r>
      <w:r>
        <w:rPr>
          <w:rtl/>
        </w:rPr>
        <w:t xml:space="preserve">. </w:t>
      </w:r>
      <w:r w:rsidR="002E3F48">
        <w:rPr>
          <w:rFonts w:hint="cs"/>
          <w:rtl/>
        </w:rPr>
        <w:t xml:space="preserve">بالدمّ و حول المنبر سبعون ألف شيخاً يبكون حوله،فخطبهم و حثّهم غلى القتال فأعطوه الطاعة و انقادوا له،و جمع اليه أطرافه و استعدوا للقاء عليّ </w:t>
      </w:r>
      <w:r w:rsidR="00EC2CC2" w:rsidRPr="00EC2CC2">
        <w:rPr>
          <w:rStyle w:val="libAlaemChar"/>
          <w:rtl/>
        </w:rPr>
        <w:t>عليه‌السلام</w:t>
      </w:r>
      <w:r w:rsidR="002E3F48">
        <w:rPr>
          <w:rFonts w:hint="cs"/>
          <w:rtl/>
        </w:rPr>
        <w:t xml:space="preserve"> </w:t>
      </w:r>
      <w:r w:rsidR="002E3F48" w:rsidRPr="002E3F48">
        <w:rPr>
          <w:rStyle w:val="libFootnotenumChar"/>
          <w:rFonts w:hint="cs"/>
          <w:rtl/>
        </w:rPr>
        <w:t>(4)</w:t>
      </w:r>
      <w:r w:rsidR="002E3F48">
        <w:rPr>
          <w:rFonts w:hint="cs"/>
          <w:rtl/>
        </w:rPr>
        <w:t>.</w:t>
      </w:r>
    </w:p>
    <w:p w:rsidR="00ED3E80" w:rsidRDefault="00ED3E80" w:rsidP="0029549C">
      <w:pPr>
        <w:pStyle w:val="libNormal"/>
      </w:pPr>
      <w:r>
        <w:rPr>
          <w:rFonts w:hint="eastAsia"/>
          <w:rtl/>
        </w:rPr>
        <w:t>بکاء</w:t>
      </w:r>
      <w:r>
        <w:rPr>
          <w:rtl/>
        </w:rPr>
        <w:t xml:space="preserve"> جبل من خوف أن </w:t>
      </w:r>
      <w:r>
        <w:rPr>
          <w:rFonts w:hint="cs"/>
          <w:rtl/>
        </w:rPr>
        <w:t>ی</w:t>
      </w:r>
      <w:r>
        <w:rPr>
          <w:rFonts w:hint="eastAsia"/>
          <w:rtl/>
        </w:rPr>
        <w:t>کون</w:t>
      </w:r>
      <w:r>
        <w:rPr>
          <w:rtl/>
        </w:rPr>
        <w:t xml:space="preserve"> وقود النار </w:t>
      </w:r>
      <w:r w:rsidRPr="00604B91">
        <w:rPr>
          <w:rStyle w:val="libFootnotenumChar"/>
          <w:rtl/>
        </w:rPr>
        <w:t>(</w:t>
      </w:r>
      <w:r w:rsidR="0029549C">
        <w:rPr>
          <w:rStyle w:val="libFootnotenumChar"/>
          <w:rFonts w:hint="cs"/>
          <w:rtl/>
        </w:rPr>
        <w:t>5</w:t>
      </w:r>
      <w:r w:rsidRPr="00604B91">
        <w:rPr>
          <w:rStyle w:val="libFootnotenumChar"/>
          <w:rtl/>
        </w:rPr>
        <w:t>)</w:t>
      </w:r>
      <w:r>
        <w:rPr>
          <w:rtl/>
        </w:rPr>
        <w:t xml:space="preserve">. </w:t>
      </w:r>
    </w:p>
    <w:p w:rsidR="00ED3E80" w:rsidRDefault="00ED3E80" w:rsidP="0029549C">
      <w:pPr>
        <w:pStyle w:val="libNormal"/>
      </w:pPr>
      <w:r>
        <w:rPr>
          <w:rFonts w:hint="eastAsia"/>
          <w:rtl/>
        </w:rPr>
        <w:t>بکاء</w:t>
      </w:r>
      <w:r>
        <w:rPr>
          <w:rtl/>
        </w:rPr>
        <w:t xml:space="preserve"> جبل لقتل نب</w:t>
      </w:r>
      <w:r>
        <w:rPr>
          <w:rFonts w:hint="cs"/>
          <w:rtl/>
        </w:rPr>
        <w:t>یّ</w:t>
      </w:r>
      <w:r>
        <w:rPr>
          <w:rtl/>
        </w:rPr>
        <w:t xml:space="preserve"> من أنب</w:t>
      </w:r>
      <w:r>
        <w:rPr>
          <w:rFonts w:hint="cs"/>
          <w:rtl/>
        </w:rPr>
        <w:t>ی</w:t>
      </w:r>
      <w:r>
        <w:rPr>
          <w:rFonts w:hint="eastAsia"/>
          <w:rtl/>
        </w:rPr>
        <w:t>اء</w:t>
      </w:r>
      <w:r>
        <w:rPr>
          <w:rtl/>
        </w:rPr>
        <w:t xml:space="preserve"> بن</w:t>
      </w:r>
      <w:r>
        <w:rPr>
          <w:rFonts w:hint="cs"/>
          <w:rtl/>
        </w:rPr>
        <w:t>ی</w:t>
      </w:r>
      <w:r>
        <w:rPr>
          <w:rtl/>
        </w:rPr>
        <w:t xml:space="preserve"> إسرائ</w:t>
      </w:r>
      <w:r>
        <w:rPr>
          <w:rFonts w:hint="cs"/>
          <w:rtl/>
        </w:rPr>
        <w:t>ی</w:t>
      </w:r>
      <w:r>
        <w:rPr>
          <w:rFonts w:hint="eastAsia"/>
          <w:rtl/>
        </w:rPr>
        <w:t>ل،و</w:t>
      </w:r>
      <w:r>
        <w:rPr>
          <w:rtl/>
        </w:rPr>
        <w:t xml:space="preserve"> تجمد قطرات بکائه،و ه</w:t>
      </w:r>
      <w:r>
        <w:rPr>
          <w:rFonts w:hint="cs"/>
          <w:rtl/>
        </w:rPr>
        <w:t>ی</w:t>
      </w:r>
      <w:r>
        <w:rPr>
          <w:rtl/>
        </w:rPr>
        <w:t xml:space="preserve"> </w:t>
      </w:r>
      <w:r w:rsidRPr="00604B91">
        <w:rPr>
          <w:rStyle w:val="libFootnotenumChar"/>
          <w:rtl/>
        </w:rPr>
        <w:t>(</w:t>
      </w:r>
      <w:r w:rsidR="0029549C">
        <w:rPr>
          <w:rStyle w:val="libFootnotenumChar"/>
          <w:rFonts w:hint="cs"/>
          <w:rtl/>
        </w:rPr>
        <w:t>6</w:t>
      </w:r>
      <w:r w:rsidRPr="00604B91">
        <w:rPr>
          <w:rStyle w:val="libFootnotenumChar"/>
          <w:rtl/>
        </w:rPr>
        <w:t>)</w:t>
      </w:r>
      <w:r>
        <w:rPr>
          <w:rtl/>
        </w:rPr>
        <w:t xml:space="preserve">. </w:t>
      </w:r>
      <w:r w:rsidR="002E3F48">
        <w:rPr>
          <w:rFonts w:hint="cs"/>
          <w:rtl/>
        </w:rPr>
        <w:t xml:space="preserve">تنقع للبياض في العين </w:t>
      </w:r>
      <w:r w:rsidR="002E3F48" w:rsidRPr="002E3F48">
        <w:rPr>
          <w:rStyle w:val="libFootnotenumChar"/>
          <w:rFonts w:hint="cs"/>
          <w:rtl/>
        </w:rPr>
        <w:t>(7)</w:t>
      </w:r>
      <w:r w:rsidR="002E3F48">
        <w:rPr>
          <w:rFonts w:hint="cs"/>
          <w:rtl/>
        </w:rPr>
        <w:t>.</w:t>
      </w:r>
    </w:p>
    <w:p w:rsidR="00B431B0" w:rsidRDefault="00ED3E80" w:rsidP="0029549C">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ما من مؤمن </w:t>
      </w:r>
      <w:r>
        <w:rPr>
          <w:rFonts w:hint="cs"/>
          <w:rtl/>
        </w:rPr>
        <w:t>ی</w:t>
      </w:r>
      <w:r>
        <w:rPr>
          <w:rFonts w:hint="eastAsia"/>
          <w:rtl/>
        </w:rPr>
        <w:t>موت</w:t>
      </w:r>
      <w:r>
        <w:rPr>
          <w:rtl/>
        </w:rPr>
        <w:t xml:space="preserve"> ف</w:t>
      </w:r>
      <w:r>
        <w:rPr>
          <w:rFonts w:hint="cs"/>
          <w:rtl/>
        </w:rPr>
        <w:t>ی</w:t>
      </w:r>
      <w:r>
        <w:rPr>
          <w:rtl/>
        </w:rPr>
        <w:t xml:space="preserve"> غربه من الأرض ف</w:t>
      </w:r>
      <w:r>
        <w:rPr>
          <w:rFonts w:hint="cs"/>
          <w:rtl/>
        </w:rPr>
        <w:t>ی</w:t>
      </w:r>
      <w:r>
        <w:rPr>
          <w:rFonts w:hint="eastAsia"/>
          <w:rtl/>
        </w:rPr>
        <w:t>غ</w:t>
      </w:r>
      <w:r>
        <w:rPr>
          <w:rFonts w:hint="cs"/>
          <w:rtl/>
        </w:rPr>
        <w:t>ی</w:t>
      </w:r>
      <w:r>
        <w:rPr>
          <w:rFonts w:hint="eastAsia"/>
          <w:rtl/>
        </w:rPr>
        <w:t>ب</w:t>
      </w:r>
      <w:r>
        <w:rPr>
          <w:rtl/>
        </w:rPr>
        <w:t xml:space="preserve"> عنه بواک</w:t>
      </w:r>
      <w:r>
        <w:rPr>
          <w:rFonts w:hint="cs"/>
          <w:rtl/>
        </w:rPr>
        <w:t>ی</w:t>
      </w:r>
      <w:r>
        <w:rPr>
          <w:rFonts w:hint="eastAsia"/>
          <w:rtl/>
        </w:rPr>
        <w:t>ه،</w:t>
      </w:r>
      <w:r>
        <w:rPr>
          <w:rtl/>
        </w:rPr>
        <w:t xml:space="preserve"> الاّ بکته بقاع الأرض الت</w:t>
      </w:r>
      <w:r>
        <w:rPr>
          <w:rFonts w:hint="cs"/>
          <w:rtl/>
        </w:rPr>
        <w:t>ی</w:t>
      </w:r>
      <w:r>
        <w:rPr>
          <w:rtl/>
        </w:rPr>
        <w:t xml:space="preserve"> کان </w:t>
      </w:r>
      <w:r>
        <w:rPr>
          <w:rFonts w:hint="cs"/>
          <w:rtl/>
        </w:rPr>
        <w:t>ی</w:t>
      </w:r>
      <w:r>
        <w:rPr>
          <w:rFonts w:hint="eastAsia"/>
          <w:rtl/>
        </w:rPr>
        <w:t>عبد</w:t>
      </w:r>
      <w:r>
        <w:rPr>
          <w:rtl/>
        </w:rPr>
        <w:t xml:space="preserve"> اللّه عل</w:t>
      </w:r>
      <w:r>
        <w:rPr>
          <w:rFonts w:hint="cs"/>
          <w:rtl/>
        </w:rPr>
        <w:t>ی</w:t>
      </w:r>
      <w:r>
        <w:rPr>
          <w:rFonts w:hint="eastAsia"/>
          <w:rtl/>
        </w:rPr>
        <w:t>ها،و</w:t>
      </w:r>
      <w:r>
        <w:rPr>
          <w:rtl/>
        </w:rPr>
        <w:t xml:space="preserve"> بکته أثوابه،و بکته أبواب السماء الت</w:t>
      </w:r>
      <w:r>
        <w:rPr>
          <w:rFonts w:hint="cs"/>
          <w:rtl/>
        </w:rPr>
        <w:t>ی</w:t>
      </w:r>
      <w:r>
        <w:rPr>
          <w:rtl/>
        </w:rPr>
        <w:t xml:space="preserve"> کان </w:t>
      </w:r>
      <w:r>
        <w:rPr>
          <w:rFonts w:hint="cs"/>
          <w:rtl/>
        </w:rPr>
        <w:t>ی</w:t>
      </w:r>
      <w:r>
        <w:rPr>
          <w:rFonts w:hint="eastAsia"/>
          <w:rtl/>
        </w:rPr>
        <w:t>صعد</w:t>
      </w:r>
      <w:r>
        <w:rPr>
          <w:rtl/>
        </w:rPr>
        <w:t xml:space="preserve"> بها عمله،و بکاه الملکان الموکّلان به </w:t>
      </w:r>
      <w:r w:rsidRPr="00604B91">
        <w:rPr>
          <w:rStyle w:val="libFootnotenumChar"/>
          <w:rtl/>
        </w:rPr>
        <w:t>(</w:t>
      </w:r>
      <w:r w:rsidR="0029549C">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23</w:t>
      </w:r>
      <w:r w:rsidR="00ED3E80">
        <w:rPr>
          <w:rtl/>
        </w:rPr>
        <w:t>/</w:t>
      </w:r>
      <w:r w:rsidR="001A3C8D">
        <w:rPr>
          <w:rtl/>
        </w:rPr>
        <w:t>3</w:t>
      </w:r>
      <w:r w:rsidR="00ED3E80">
        <w:rPr>
          <w:rtl/>
        </w:rPr>
        <w:t>4/</w:t>
      </w:r>
      <w:r w:rsidR="001A3C8D">
        <w:rPr>
          <w:rtl/>
        </w:rPr>
        <w:t>8</w:t>
      </w:r>
      <w:r w:rsidR="00ED3E80">
        <w:rPr>
          <w:rtl/>
        </w:rPr>
        <w:t>،ج:</w:t>
      </w:r>
      <w:r w:rsidR="001A3C8D">
        <w:rPr>
          <w:rtl/>
        </w:rPr>
        <w:t>1</w:t>
      </w:r>
      <w:r w:rsidR="00ED3E80">
        <w:rPr>
          <w:rtl/>
        </w:rPr>
        <w:t>45/</w:t>
      </w:r>
      <w:r w:rsidR="001A3C8D">
        <w:rPr>
          <w:rtl/>
        </w:rPr>
        <w:t>32</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9</w:t>
      </w:r>
      <w:r w:rsidR="00ED3E80">
        <w:rPr>
          <w:rtl/>
        </w:rPr>
        <w:t>4/</w:t>
      </w:r>
      <w:r w:rsidR="001A3C8D">
        <w:rPr>
          <w:rtl/>
        </w:rPr>
        <w:t>19</w:t>
      </w:r>
      <w:r w:rsidR="00ED3E80">
        <w:rPr>
          <w:rtl/>
        </w:rPr>
        <w:t>/،ج:</w:t>
      </w:r>
      <w:r w:rsidR="001A3C8D">
        <w:rPr>
          <w:rtl/>
        </w:rPr>
        <w:t>283</w:t>
      </w:r>
      <w:r w:rsidR="00ED3E80">
        <w:rPr>
          <w:rtl/>
        </w:rPr>
        <w:t>/</w:t>
      </w:r>
      <w:r w:rsidR="001A3C8D">
        <w:rPr>
          <w:rtl/>
        </w:rPr>
        <w:t>70</w:t>
      </w:r>
      <w:r w:rsidR="00ED3E80">
        <w:rPr>
          <w:rtl/>
        </w:rPr>
        <w:t xml:space="preserve">. </w:t>
      </w:r>
    </w:p>
    <w:p w:rsidR="00ED3E80" w:rsidRDefault="00365129" w:rsidP="0027669E">
      <w:pPr>
        <w:pStyle w:val="libFootnote0"/>
      </w:pPr>
      <w:r>
        <w:rPr>
          <w:rtl/>
        </w:rPr>
        <w:t>(3)</w:t>
      </w:r>
      <w:r w:rsidR="00ED3E80">
        <w:rPr>
          <w:rtl/>
        </w:rPr>
        <w:t xml:space="preserve"> کذا ف</w:t>
      </w:r>
      <w:r w:rsidR="00ED3E80">
        <w:rPr>
          <w:rFonts w:hint="cs"/>
          <w:rtl/>
        </w:rPr>
        <w:t>ی</w:t>
      </w:r>
      <w:r w:rsidR="00ED3E80">
        <w:rPr>
          <w:rtl/>
        </w:rPr>
        <w:t xml:space="preserve"> الأصل،و ف</w:t>
      </w:r>
      <w:r w:rsidR="00ED3E80">
        <w:rPr>
          <w:rFonts w:hint="cs"/>
          <w:rtl/>
        </w:rPr>
        <w:t>ی</w:t>
      </w:r>
      <w:r w:rsidR="00ED3E80">
        <w:rPr>
          <w:rtl/>
        </w:rPr>
        <w:t xml:space="preserve"> وقعه صفّ</w:t>
      </w:r>
      <w:r w:rsidR="00ED3E80">
        <w:rPr>
          <w:rFonts w:hint="cs"/>
          <w:rtl/>
        </w:rPr>
        <w:t>ی</w:t>
      </w:r>
      <w:r w:rsidR="00ED3E80">
        <w:rPr>
          <w:rFonts w:hint="eastAsia"/>
          <w:rtl/>
        </w:rPr>
        <w:t>ن</w:t>
      </w:r>
      <w:r w:rsidR="00ED3E80">
        <w:rPr>
          <w:rtl/>
        </w:rPr>
        <w:t xml:space="preserve"> لنصر بن مزاحم وردت لفظه(مخضّب)بدلها.ص </w:t>
      </w:r>
      <w:r w:rsidR="001A3C8D">
        <w:rPr>
          <w:rtl/>
        </w:rPr>
        <w:t>12</w:t>
      </w:r>
      <w:r w:rsidR="00ED3E80">
        <w:rPr>
          <w:rtl/>
        </w:rPr>
        <w:t xml:space="preserve">6. </w:t>
      </w:r>
    </w:p>
    <w:p w:rsidR="00ED3E80" w:rsidRDefault="00365129" w:rsidP="0027669E">
      <w:pPr>
        <w:pStyle w:val="libFootnote0"/>
      </w:pPr>
      <w:r>
        <w:rPr>
          <w:rtl/>
        </w:rPr>
        <w:t>(4)</w:t>
      </w:r>
      <w:r w:rsidR="00ED3E80">
        <w:rPr>
          <w:rtl/>
        </w:rPr>
        <w:t xml:space="preserve"> ق:4</w:t>
      </w:r>
      <w:r w:rsidR="001A3C8D">
        <w:rPr>
          <w:rtl/>
        </w:rPr>
        <w:t>78</w:t>
      </w:r>
      <w:r w:rsidR="00ED3E80">
        <w:rPr>
          <w:rtl/>
        </w:rPr>
        <w:t>/44/</w:t>
      </w:r>
      <w:r w:rsidR="001A3C8D">
        <w:rPr>
          <w:rtl/>
        </w:rPr>
        <w:t>8</w:t>
      </w:r>
      <w:r w:rsidR="00ED3E80">
        <w:rPr>
          <w:rtl/>
        </w:rPr>
        <w:t>،ج:4</w:t>
      </w:r>
      <w:r w:rsidR="001A3C8D">
        <w:rPr>
          <w:rtl/>
        </w:rPr>
        <w:t>1</w:t>
      </w:r>
      <w:r w:rsidR="00ED3E80">
        <w:rPr>
          <w:rtl/>
        </w:rPr>
        <w:t>6/</w:t>
      </w:r>
      <w:r w:rsidR="001A3C8D">
        <w:rPr>
          <w:rtl/>
        </w:rPr>
        <w:t>32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377</w:t>
      </w:r>
      <w:r w:rsidR="00ED3E80">
        <w:rPr>
          <w:rtl/>
        </w:rPr>
        <w:t>/5</w:t>
      </w:r>
      <w:r w:rsidR="001A3C8D">
        <w:rPr>
          <w:rtl/>
        </w:rPr>
        <w:t>8</w:t>
      </w:r>
      <w:r w:rsidR="00ED3E80">
        <w:rPr>
          <w:rtl/>
        </w:rPr>
        <w:t>/</w:t>
      </w:r>
      <w:r w:rsidR="001A3C8D">
        <w:rPr>
          <w:rtl/>
        </w:rPr>
        <w:t>3</w:t>
      </w:r>
      <w:r w:rsidR="00ED3E80">
        <w:rPr>
          <w:rtl/>
        </w:rPr>
        <w:t>،ج:</w:t>
      </w:r>
      <w:r w:rsidR="001A3C8D">
        <w:rPr>
          <w:rtl/>
        </w:rPr>
        <w:t>297</w:t>
      </w:r>
      <w:r w:rsidR="00ED3E80">
        <w:rPr>
          <w:rtl/>
        </w:rPr>
        <w:t>/</w:t>
      </w:r>
      <w:r w:rsidR="001A3C8D">
        <w:rPr>
          <w:rtl/>
        </w:rPr>
        <w:t>8</w:t>
      </w:r>
      <w:r w:rsidR="00ED3E80">
        <w:rPr>
          <w:rtl/>
        </w:rPr>
        <w:t>. ق:</w:t>
      </w:r>
      <w:r w:rsidR="001A3C8D">
        <w:rPr>
          <w:rtl/>
        </w:rPr>
        <w:t>2</w:t>
      </w:r>
      <w:r w:rsidR="00ED3E80">
        <w:rPr>
          <w:rtl/>
        </w:rPr>
        <w:t>65/</w:t>
      </w:r>
      <w:r w:rsidR="001A3C8D">
        <w:rPr>
          <w:rtl/>
        </w:rPr>
        <w:t>20</w:t>
      </w:r>
      <w:r w:rsidR="00ED3E80">
        <w:rPr>
          <w:rtl/>
        </w:rPr>
        <w:t>/6،ج:</w:t>
      </w:r>
      <w:r w:rsidR="001A3C8D">
        <w:rPr>
          <w:rtl/>
        </w:rPr>
        <w:t>288</w:t>
      </w:r>
      <w:r w:rsidR="00ED3E80">
        <w:rPr>
          <w:rtl/>
        </w:rPr>
        <w:t>/</w:t>
      </w:r>
      <w:r w:rsidR="001A3C8D">
        <w:rPr>
          <w:rtl/>
        </w:rPr>
        <w:t>17</w:t>
      </w:r>
      <w:r w:rsidR="00ED3E80">
        <w:rPr>
          <w:rtl/>
        </w:rPr>
        <w:t>. ق:6</w:t>
      </w:r>
      <w:r w:rsidR="001A3C8D">
        <w:rPr>
          <w:rtl/>
        </w:rPr>
        <w:t>29</w:t>
      </w:r>
      <w:r w:rsidR="00ED3E80">
        <w:rPr>
          <w:rtl/>
        </w:rPr>
        <w:t>/5</w:t>
      </w:r>
      <w:r w:rsidR="001A3C8D">
        <w:rPr>
          <w:rtl/>
        </w:rPr>
        <w:t>9</w:t>
      </w:r>
      <w:r w:rsidR="00ED3E80">
        <w:rPr>
          <w:rtl/>
        </w:rPr>
        <w:t>/6،ج:</w:t>
      </w:r>
      <w:r w:rsidR="001A3C8D">
        <w:rPr>
          <w:rtl/>
        </w:rPr>
        <w:t>23</w:t>
      </w:r>
      <w:r w:rsidR="00ED3E80">
        <w:rPr>
          <w:rtl/>
        </w:rPr>
        <w:t>4/</w:t>
      </w:r>
      <w:r w:rsidR="001A3C8D">
        <w:rPr>
          <w:rtl/>
        </w:rPr>
        <w:t>21</w:t>
      </w:r>
      <w:r w:rsidR="00ED3E80">
        <w:rPr>
          <w:rtl/>
        </w:rPr>
        <w:t xml:space="preserve">. </w:t>
      </w:r>
    </w:p>
    <w:p w:rsidR="00B431B0" w:rsidRDefault="00365129" w:rsidP="0027669E">
      <w:pPr>
        <w:pStyle w:val="libFootnote0"/>
        <w:rPr>
          <w:rtl/>
        </w:rPr>
      </w:pPr>
      <w:r>
        <w:rPr>
          <w:rtl/>
        </w:rPr>
        <w:t>(6)</w:t>
      </w:r>
      <w:r w:rsidR="00ED3E80">
        <w:rPr>
          <w:rtl/>
        </w:rPr>
        <w:t xml:space="preserve"> ف</w:t>
      </w:r>
      <w:r w:rsidR="00ED3E80">
        <w:rPr>
          <w:rFonts w:hint="cs"/>
          <w:rtl/>
        </w:rPr>
        <w:t>ی</w:t>
      </w:r>
      <w:r w:rsidR="00ED3E80">
        <w:rPr>
          <w:rtl/>
        </w:rPr>
        <w:t xml:space="preserve"> الأصل:هو</w:t>
      </w:r>
    </w:p>
    <w:p w:rsidR="002E3F48" w:rsidRPr="002E3F48" w:rsidRDefault="002E3F48" w:rsidP="002E3F48">
      <w:pPr>
        <w:pStyle w:val="libFootnote0"/>
        <w:rPr>
          <w:rtl/>
        </w:rPr>
      </w:pPr>
      <w:r>
        <w:rPr>
          <w:rFonts w:hint="cs"/>
          <w:rtl/>
        </w:rPr>
        <w:t>(7) ق:143/27/11،ج:136/47. ق:346/37/14،ج:238/60. ق:521/57/14،ج:149/62.</w:t>
      </w:r>
    </w:p>
    <w:p w:rsidR="005A2728" w:rsidRDefault="005A2728" w:rsidP="0027669E">
      <w:pPr>
        <w:pStyle w:val="libNormal"/>
        <w:rPr>
          <w:rtl/>
        </w:rPr>
      </w:pPr>
      <w:r>
        <w:rPr>
          <w:rtl/>
        </w:rPr>
        <w:br w:type="page"/>
      </w:r>
    </w:p>
    <w:p w:rsidR="00ED3E80" w:rsidRDefault="00ED3E80" w:rsidP="002E3F48">
      <w:pPr>
        <w:pStyle w:val="libNormal"/>
      </w:pPr>
      <w:r>
        <w:rPr>
          <w:rFonts w:hint="eastAsia"/>
          <w:rtl/>
        </w:rPr>
        <w:lastRenderedPageBreak/>
        <w:t>بکت</w:t>
      </w:r>
      <w:r>
        <w:rPr>
          <w:rtl/>
        </w:rPr>
        <w:t xml:space="preserve"> الأرض ال</w:t>
      </w:r>
      <w:r>
        <w:rPr>
          <w:rFonts w:hint="cs"/>
          <w:rtl/>
        </w:rPr>
        <w:t>ی</w:t>
      </w:r>
      <w:r>
        <w:rPr>
          <w:rtl/>
        </w:rPr>
        <w:t xml:space="preserve"> ربّها من عمل قوم لوط حتّ</w:t>
      </w:r>
      <w:r>
        <w:rPr>
          <w:rFonts w:hint="cs"/>
          <w:rtl/>
        </w:rPr>
        <w:t>ی</w:t>
      </w:r>
      <w:r>
        <w:rPr>
          <w:rtl/>
        </w:rPr>
        <w:t xml:space="preserve"> بلغت دموعها السماء،و بکت السماء حتّ</w:t>
      </w:r>
      <w:r>
        <w:rPr>
          <w:rFonts w:hint="cs"/>
          <w:rtl/>
        </w:rPr>
        <w:t>ی</w:t>
      </w:r>
      <w:r>
        <w:rPr>
          <w:rtl/>
        </w:rPr>
        <w:t xml:space="preserve"> بلغت دموعها العرش،فأوح</w:t>
      </w:r>
      <w:r>
        <w:rPr>
          <w:rFonts w:hint="cs"/>
          <w:rtl/>
        </w:rPr>
        <w:t>ی</w:t>
      </w:r>
      <w:r>
        <w:rPr>
          <w:rtl/>
        </w:rPr>
        <w:t xml:space="preserve"> ال</w:t>
      </w:r>
      <w:r>
        <w:rPr>
          <w:rFonts w:hint="cs"/>
          <w:rtl/>
        </w:rPr>
        <w:t>ی</w:t>
      </w:r>
      <w:r>
        <w:rPr>
          <w:rtl/>
        </w:rPr>
        <w:t xml:space="preserve"> السماء أن احصب</w:t>
      </w:r>
      <w:r>
        <w:rPr>
          <w:rFonts w:hint="cs"/>
          <w:rtl/>
        </w:rPr>
        <w:t>ی</w:t>
      </w:r>
      <w:r>
        <w:rPr>
          <w:rFonts w:hint="eastAsia"/>
          <w:rtl/>
        </w:rPr>
        <w:t>هم</w:t>
      </w:r>
      <w:r>
        <w:rPr>
          <w:rtl/>
        </w:rPr>
        <w:t xml:space="preserve"> و ال</w:t>
      </w:r>
      <w:r>
        <w:rPr>
          <w:rFonts w:hint="cs"/>
          <w:rtl/>
        </w:rPr>
        <w:t>ی</w:t>
      </w:r>
      <w:r>
        <w:rPr>
          <w:rtl/>
        </w:rPr>
        <w:t xml:space="preserve"> الأرض أن اخسف</w:t>
      </w:r>
      <w:r>
        <w:rPr>
          <w:rFonts w:hint="cs"/>
          <w:rtl/>
        </w:rPr>
        <w:t>ی</w:t>
      </w:r>
      <w:r>
        <w:rPr>
          <w:rtl/>
        </w:rPr>
        <w:t xml:space="preserve"> بهم </w:t>
      </w:r>
      <w:r w:rsidRPr="00604B91">
        <w:rPr>
          <w:rStyle w:val="libFootnotenumChar"/>
          <w:rtl/>
        </w:rPr>
        <w:t>(1)</w:t>
      </w:r>
      <w:r>
        <w:rPr>
          <w:rtl/>
        </w:rPr>
        <w:t xml:space="preserve">. </w:t>
      </w:r>
    </w:p>
    <w:p w:rsidR="00ED3E80" w:rsidRDefault="00ED3E80" w:rsidP="00ED3E80">
      <w:pPr>
        <w:pStyle w:val="libNormal"/>
      </w:pPr>
      <w:r>
        <w:rPr>
          <w:rtl/>
        </w:rPr>
        <w:t>بکاء الطفل لا اله الاّ اللّه،ال</w:t>
      </w:r>
      <w:r>
        <w:rPr>
          <w:rFonts w:hint="cs"/>
          <w:rtl/>
        </w:rPr>
        <w:t>ی</w:t>
      </w:r>
      <w:r>
        <w:rPr>
          <w:rtl/>
        </w:rPr>
        <w:t xml:space="preserve"> أن </w:t>
      </w:r>
      <w:r>
        <w:rPr>
          <w:rFonts w:hint="cs"/>
          <w:rtl/>
        </w:rPr>
        <w:t>ی</w:t>
      </w:r>
      <w:r>
        <w:rPr>
          <w:rFonts w:hint="eastAsia"/>
          <w:rtl/>
        </w:rPr>
        <w:t>أت</w:t>
      </w:r>
      <w:r>
        <w:rPr>
          <w:rFonts w:hint="cs"/>
          <w:rtl/>
        </w:rPr>
        <w:t>ی</w:t>
      </w:r>
      <w:r>
        <w:rPr>
          <w:rtl/>
        </w:rPr>
        <w:t xml:space="preserve"> عل</w:t>
      </w:r>
      <w:r>
        <w:rPr>
          <w:rFonts w:hint="cs"/>
          <w:rtl/>
        </w:rPr>
        <w:t>ی</w:t>
      </w:r>
      <w:r>
        <w:rPr>
          <w:rFonts w:hint="eastAsia"/>
          <w:rtl/>
        </w:rPr>
        <w:t>ه</w:t>
      </w:r>
      <w:r>
        <w:rPr>
          <w:rtl/>
        </w:rPr>
        <w:t xml:space="preserve"> سبع سن</w:t>
      </w:r>
      <w:r>
        <w:rPr>
          <w:rFonts w:hint="cs"/>
          <w:rtl/>
        </w:rPr>
        <w:t>ی</w:t>
      </w:r>
      <w:r>
        <w:rPr>
          <w:rFonts w:hint="eastAsia"/>
          <w:rtl/>
        </w:rPr>
        <w:t>ن،فإذا</w:t>
      </w:r>
      <w:r>
        <w:rPr>
          <w:rtl/>
        </w:rPr>
        <w:t xml:space="preserve"> جاز السّبع فبکاؤه استغفار لوالد</w:t>
      </w:r>
      <w:r>
        <w:rPr>
          <w:rFonts w:hint="cs"/>
          <w:rtl/>
        </w:rPr>
        <w:t>ی</w:t>
      </w:r>
      <w:r>
        <w:rPr>
          <w:rFonts w:hint="eastAsia"/>
          <w:rtl/>
        </w:rPr>
        <w:t>ه</w:t>
      </w:r>
      <w:r>
        <w:rPr>
          <w:rtl/>
        </w:rPr>
        <w:t xml:space="preserve"> ال</w:t>
      </w:r>
      <w:r>
        <w:rPr>
          <w:rFonts w:hint="cs"/>
          <w:rtl/>
        </w:rPr>
        <w:t>ی</w:t>
      </w:r>
      <w:r>
        <w:rPr>
          <w:rtl/>
        </w:rPr>
        <w:t xml:space="preserve"> أن </w:t>
      </w:r>
      <w:r>
        <w:rPr>
          <w:rFonts w:hint="cs"/>
          <w:rtl/>
        </w:rPr>
        <w:t>ی</w:t>
      </w:r>
      <w:r>
        <w:rPr>
          <w:rFonts w:hint="eastAsia"/>
          <w:rtl/>
        </w:rPr>
        <w:t>أت</w:t>
      </w:r>
      <w:r>
        <w:rPr>
          <w:rFonts w:hint="cs"/>
          <w:rtl/>
        </w:rPr>
        <w:t>ی</w:t>
      </w:r>
      <w:r>
        <w:rPr>
          <w:rtl/>
        </w:rPr>
        <w:t xml:space="preserve"> عل</w:t>
      </w:r>
      <w:r>
        <w:rPr>
          <w:rFonts w:hint="cs"/>
          <w:rtl/>
        </w:rPr>
        <w:t>ی</w:t>
      </w:r>
      <w:r>
        <w:rPr>
          <w:rFonts w:hint="eastAsia"/>
          <w:rtl/>
        </w:rPr>
        <w:t>ه</w:t>
      </w:r>
      <w:r>
        <w:rPr>
          <w:rtl/>
        </w:rPr>
        <w:t xml:space="preserve"> الحدّ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توح</w:t>
      </w:r>
      <w:r>
        <w:rPr>
          <w:rFonts w:hint="cs"/>
          <w:rtl/>
        </w:rPr>
        <w:t>ی</w:t>
      </w:r>
      <w:r>
        <w:rPr>
          <w:rFonts w:hint="eastAsia"/>
          <w:rtl/>
        </w:rPr>
        <w:t>د</w:t>
      </w:r>
      <w:r>
        <w:rPr>
          <w:rtl/>
        </w:rPr>
        <w:t xml:space="preserve"> المفضّل: اعرف </w:t>
      </w:r>
      <w:r>
        <w:rPr>
          <w:rFonts w:hint="cs"/>
          <w:rtl/>
        </w:rPr>
        <w:t>ی</w:t>
      </w:r>
      <w:r>
        <w:rPr>
          <w:rFonts w:hint="eastAsia"/>
          <w:rtl/>
        </w:rPr>
        <w:t>ا</w:t>
      </w:r>
      <w:r>
        <w:rPr>
          <w:rtl/>
        </w:rPr>
        <w:t xml:space="preserve"> مفضّل ما للأطفال ف</w:t>
      </w:r>
      <w:r>
        <w:rPr>
          <w:rFonts w:hint="cs"/>
          <w:rtl/>
        </w:rPr>
        <w:t>ی</w:t>
      </w:r>
      <w:r>
        <w:rPr>
          <w:rtl/>
        </w:rPr>
        <w:t xml:space="preserve"> البکاء من المنفعه،و اعلم انّ ف</w:t>
      </w:r>
      <w:r>
        <w:rPr>
          <w:rFonts w:hint="cs"/>
          <w:rtl/>
        </w:rPr>
        <w:t>ی</w:t>
      </w:r>
      <w:r>
        <w:rPr>
          <w:rtl/>
        </w:rPr>
        <w:t xml:space="preserve"> أدمغه الأطفال رطوبه إن بق</w:t>
      </w:r>
      <w:r>
        <w:rPr>
          <w:rFonts w:hint="cs"/>
          <w:rtl/>
        </w:rPr>
        <w:t>ی</w:t>
      </w:r>
      <w:r>
        <w:rPr>
          <w:rFonts w:hint="eastAsia"/>
          <w:rtl/>
        </w:rPr>
        <w:t>ت</w:t>
      </w:r>
      <w:r>
        <w:rPr>
          <w:rtl/>
        </w:rPr>
        <w:t xml:space="preserve"> ف</w:t>
      </w:r>
      <w:r>
        <w:rPr>
          <w:rFonts w:hint="cs"/>
          <w:rtl/>
        </w:rPr>
        <w:t>ی</w:t>
      </w:r>
      <w:r>
        <w:rPr>
          <w:rFonts w:hint="eastAsia"/>
          <w:rtl/>
        </w:rPr>
        <w:t>ها</w:t>
      </w:r>
      <w:r>
        <w:rPr>
          <w:rtl/>
        </w:rPr>
        <w:t xml:space="preserve"> أحدثت عل</w:t>
      </w:r>
      <w:r>
        <w:rPr>
          <w:rFonts w:hint="cs"/>
          <w:rtl/>
        </w:rPr>
        <w:t>ی</w:t>
      </w:r>
      <w:r>
        <w:rPr>
          <w:rFonts w:hint="eastAsia"/>
          <w:rtl/>
        </w:rPr>
        <w:t>هم</w:t>
      </w:r>
      <w:r>
        <w:rPr>
          <w:rtl/>
        </w:rPr>
        <w:t xml:space="preserve"> أحداثا جل</w:t>
      </w:r>
      <w:r>
        <w:rPr>
          <w:rFonts w:hint="cs"/>
          <w:rtl/>
        </w:rPr>
        <w:t>ی</w:t>
      </w:r>
      <w:r>
        <w:rPr>
          <w:rFonts w:hint="eastAsia"/>
          <w:rtl/>
        </w:rPr>
        <w:t>له</w:t>
      </w:r>
      <w:r>
        <w:rPr>
          <w:rtl/>
        </w:rPr>
        <w:t xml:space="preserve"> و عللا عظ</w:t>
      </w:r>
      <w:r>
        <w:rPr>
          <w:rFonts w:hint="cs"/>
          <w:rtl/>
        </w:rPr>
        <w:t>ی</w:t>
      </w:r>
      <w:r>
        <w:rPr>
          <w:rFonts w:hint="eastAsia"/>
          <w:rtl/>
        </w:rPr>
        <w:t>مه</w:t>
      </w:r>
      <w:r>
        <w:rPr>
          <w:rtl/>
        </w:rPr>
        <w:t xml:space="preserve"> من ذهاب البصر و غ</w:t>
      </w:r>
      <w:r>
        <w:rPr>
          <w:rFonts w:hint="cs"/>
          <w:rtl/>
        </w:rPr>
        <w:t>ی</w:t>
      </w:r>
      <w:r>
        <w:rPr>
          <w:rFonts w:hint="eastAsia"/>
          <w:rtl/>
        </w:rPr>
        <w:t>ره،فالبکاء</w:t>
      </w:r>
      <w:r>
        <w:rPr>
          <w:rtl/>
        </w:rPr>
        <w:t xml:space="preserve"> </w:t>
      </w:r>
      <w:r>
        <w:rPr>
          <w:rFonts w:hint="cs"/>
          <w:rtl/>
        </w:rPr>
        <w:t>ی</w:t>
      </w:r>
      <w:r>
        <w:rPr>
          <w:rFonts w:hint="eastAsia"/>
          <w:rtl/>
        </w:rPr>
        <w:t>س</w:t>
      </w:r>
      <w:r>
        <w:rPr>
          <w:rFonts w:hint="cs"/>
          <w:rtl/>
        </w:rPr>
        <w:t>ی</w:t>
      </w:r>
      <w:r>
        <w:rPr>
          <w:rFonts w:hint="eastAsia"/>
          <w:rtl/>
        </w:rPr>
        <w:t>ل</w:t>
      </w:r>
      <w:r>
        <w:rPr>
          <w:rtl/>
        </w:rPr>
        <w:t xml:space="preserve"> تلک الرطوبه من رؤوسهم ف</w:t>
      </w:r>
      <w:r>
        <w:rPr>
          <w:rFonts w:hint="cs"/>
          <w:rtl/>
        </w:rPr>
        <w:t>ی</w:t>
      </w:r>
      <w:r>
        <w:rPr>
          <w:rFonts w:hint="eastAsia"/>
          <w:rtl/>
        </w:rPr>
        <w:t>عقبهم</w:t>
      </w:r>
      <w:r>
        <w:rPr>
          <w:rtl/>
        </w:rPr>
        <w:t xml:space="preserve"> ذلک الصحه ف</w:t>
      </w:r>
      <w:r>
        <w:rPr>
          <w:rFonts w:hint="cs"/>
          <w:rtl/>
        </w:rPr>
        <w:t>ی</w:t>
      </w:r>
      <w:r>
        <w:rPr>
          <w:rtl/>
        </w:rPr>
        <w:t xml:space="preserve"> أبدانهم و السلامه ف</w:t>
      </w:r>
      <w:r>
        <w:rPr>
          <w:rFonts w:hint="cs"/>
          <w:rtl/>
        </w:rPr>
        <w:t>ی</w:t>
      </w:r>
      <w:r>
        <w:rPr>
          <w:rtl/>
        </w:rPr>
        <w:t xml:space="preserve"> أبصارهم </w:t>
      </w:r>
      <w:r w:rsidRPr="00604B91">
        <w:rPr>
          <w:rStyle w:val="libFootnotenumChar"/>
          <w:rtl/>
        </w:rPr>
        <w:t>(3)</w:t>
      </w:r>
      <w:r>
        <w:rPr>
          <w:rtl/>
        </w:rPr>
        <w:t xml:space="preserve">. </w:t>
      </w:r>
    </w:p>
    <w:p w:rsidR="00ED3E80" w:rsidRDefault="00ED3E80" w:rsidP="00ED3E80">
      <w:pPr>
        <w:pStyle w:val="libNormal"/>
      </w:pPr>
      <w:r>
        <w:rPr>
          <w:rFonts w:hint="eastAsia"/>
          <w:rtl/>
        </w:rPr>
        <w:t>التوح</w:t>
      </w:r>
      <w:r>
        <w:rPr>
          <w:rFonts w:hint="cs"/>
          <w:rtl/>
        </w:rPr>
        <w:t>ی</w:t>
      </w:r>
      <w:r>
        <w:rPr>
          <w:rFonts w:hint="eastAsia"/>
          <w:rtl/>
        </w:rPr>
        <w:t>د</w:t>
      </w:r>
      <w:r>
        <w:rPr>
          <w:rtl/>
        </w:rPr>
        <w:t xml:space="preserve">:قال رسول اللّه </w:t>
      </w:r>
      <w:r w:rsidR="001C23D3" w:rsidRPr="001C23D3">
        <w:rPr>
          <w:rStyle w:val="libAlaemChar"/>
          <w:rtl/>
        </w:rPr>
        <w:t>صلى‌الله‌عليه‌وآله‌وسلم</w:t>
      </w:r>
      <w:r>
        <w:rPr>
          <w:rtl/>
        </w:rPr>
        <w:t>: لا تضربوا أطفالکم عل</w:t>
      </w:r>
      <w:r>
        <w:rPr>
          <w:rFonts w:hint="cs"/>
          <w:rtl/>
        </w:rPr>
        <w:t>ی</w:t>
      </w:r>
      <w:r>
        <w:rPr>
          <w:rtl/>
        </w:rPr>
        <w:t xml:space="preserve"> بکائهم،فأنّ بکاءهم أربعه أشهر شهاده أن لا اله الاّ اللّه،و أربعه أشهر الصلاه عل</w:t>
      </w:r>
      <w:r>
        <w:rPr>
          <w:rFonts w:hint="cs"/>
          <w:rtl/>
        </w:rPr>
        <w:t>ی</w:t>
      </w:r>
      <w:r>
        <w:rPr>
          <w:rtl/>
        </w:rPr>
        <w:t xml:space="preserve"> النب</w:t>
      </w:r>
      <w:r>
        <w:rPr>
          <w:rFonts w:hint="cs"/>
          <w:rtl/>
        </w:rPr>
        <w:t>یّ</w:t>
      </w:r>
      <w:r>
        <w:rPr>
          <w:rtl/>
        </w:rPr>
        <w:t xml:space="preserve"> و آله،و أربعه أشهر الدعاء لوالد</w:t>
      </w:r>
      <w:r>
        <w:rPr>
          <w:rFonts w:hint="cs"/>
          <w:rtl/>
        </w:rPr>
        <w:t>ی</w:t>
      </w:r>
      <w:r>
        <w:rPr>
          <w:rFonts w:hint="eastAsia"/>
          <w:rtl/>
        </w:rPr>
        <w:t>ه</w:t>
      </w:r>
      <w:r>
        <w:rPr>
          <w:rtl/>
        </w:rPr>
        <w:t xml:space="preserve">. </w:t>
      </w:r>
    </w:p>
    <w:p w:rsidR="00B431B0" w:rsidRDefault="00ED3E80" w:rsidP="00ED3E80">
      <w:pPr>
        <w:pStyle w:val="libNormal"/>
      </w:pPr>
      <w:r>
        <w:rPr>
          <w:rFonts w:hint="eastAsia"/>
          <w:rtl/>
        </w:rPr>
        <w:t>ب</w:t>
      </w:r>
      <w:r>
        <w:rPr>
          <w:rFonts w:hint="cs"/>
          <w:rtl/>
        </w:rPr>
        <w:t>ی</w:t>
      </w:r>
      <w:r>
        <w:rPr>
          <w:rFonts w:hint="eastAsia"/>
          <w:rtl/>
        </w:rPr>
        <w:t>ان</w:t>
      </w:r>
      <w:r>
        <w:rPr>
          <w:rtl/>
        </w:rPr>
        <w:t xml:space="preserve"> بعض المحقّق</w:t>
      </w:r>
      <w:r>
        <w:rPr>
          <w:rFonts w:hint="cs"/>
          <w:rtl/>
        </w:rPr>
        <w:t>ی</w:t>
      </w:r>
      <w:r>
        <w:rPr>
          <w:rFonts w:hint="eastAsia"/>
          <w:rtl/>
        </w:rPr>
        <w:t>ن</w:t>
      </w:r>
      <w:r>
        <w:rPr>
          <w:rtl/>
        </w:rPr>
        <w:t xml:space="preserve"> ف</w:t>
      </w:r>
      <w:r>
        <w:rPr>
          <w:rFonts w:hint="cs"/>
          <w:rtl/>
        </w:rPr>
        <w:t>ی</w:t>
      </w:r>
      <w:r>
        <w:rPr>
          <w:rtl/>
        </w:rPr>
        <w:t xml:space="preserve"> سرّ هذا الخبر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7</w:t>
      </w:r>
      <w:r w:rsidR="00ED3E80">
        <w:rPr>
          <w:rtl/>
        </w:rPr>
        <w:t>/</w:t>
      </w:r>
      <w:r w:rsidR="001A3C8D">
        <w:rPr>
          <w:rtl/>
        </w:rPr>
        <w:t>2</w:t>
      </w:r>
      <w:r w:rsidR="00ED3E80">
        <w:rPr>
          <w:rtl/>
        </w:rPr>
        <w:t>6/5،ج:</w:t>
      </w:r>
      <w:r w:rsidR="001A3C8D">
        <w:rPr>
          <w:rtl/>
        </w:rPr>
        <w:t>1</w:t>
      </w:r>
      <w:r w:rsidR="00ED3E80">
        <w:rPr>
          <w:rtl/>
        </w:rPr>
        <w:t>6</w:t>
      </w:r>
      <w:r w:rsidR="001A3C8D">
        <w:rPr>
          <w:rtl/>
        </w:rPr>
        <w:t>7</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372</w:t>
      </w:r>
      <w:r w:rsidR="00ED3E80">
        <w:rPr>
          <w:rtl/>
        </w:rPr>
        <w:t>/4</w:t>
      </w:r>
      <w:r w:rsidR="001A3C8D">
        <w:rPr>
          <w:rtl/>
        </w:rPr>
        <w:t>2</w:t>
      </w:r>
      <w:r w:rsidR="00ED3E80">
        <w:rPr>
          <w:rtl/>
        </w:rPr>
        <w:t>/</w:t>
      </w:r>
      <w:r w:rsidR="001A3C8D">
        <w:rPr>
          <w:rtl/>
        </w:rPr>
        <w:t>1</w:t>
      </w:r>
      <w:r w:rsidR="00ED3E80">
        <w:rPr>
          <w:rtl/>
        </w:rPr>
        <w:t>4،ج:</w:t>
      </w:r>
      <w:r w:rsidR="001A3C8D">
        <w:rPr>
          <w:rtl/>
        </w:rPr>
        <w:t>33</w:t>
      </w:r>
      <w:r w:rsidR="00ED3E80">
        <w:rPr>
          <w:rtl/>
        </w:rPr>
        <w:t>4/6</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38</w:t>
      </w:r>
      <w:r w:rsidR="00ED3E80">
        <w:rPr>
          <w:rtl/>
        </w:rPr>
        <w:t>4/4</w:t>
      </w:r>
      <w:r w:rsidR="001A3C8D">
        <w:rPr>
          <w:rtl/>
        </w:rPr>
        <w:t>2</w:t>
      </w:r>
      <w:r w:rsidR="00ED3E80">
        <w:rPr>
          <w:rtl/>
        </w:rPr>
        <w:t>/</w:t>
      </w:r>
      <w:r w:rsidR="001A3C8D">
        <w:rPr>
          <w:rtl/>
        </w:rPr>
        <w:t>1</w:t>
      </w:r>
      <w:r w:rsidR="00ED3E80">
        <w:rPr>
          <w:rtl/>
        </w:rPr>
        <w:t>4،ج:</w:t>
      </w:r>
      <w:r w:rsidR="001A3C8D">
        <w:rPr>
          <w:rtl/>
        </w:rPr>
        <w:t>380</w:t>
      </w:r>
      <w:r w:rsidR="00ED3E80">
        <w:rPr>
          <w:rtl/>
        </w:rPr>
        <w:t>/6</w:t>
      </w:r>
      <w:r w:rsidR="001A3C8D">
        <w:rPr>
          <w:rtl/>
        </w:rPr>
        <w:t>0</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38</w:t>
      </w:r>
      <w:r w:rsidR="00ED3E80">
        <w:rPr>
          <w:rtl/>
        </w:rPr>
        <w:t>5/4</w:t>
      </w:r>
      <w:r w:rsidR="001A3C8D">
        <w:rPr>
          <w:rtl/>
        </w:rPr>
        <w:t>2</w:t>
      </w:r>
      <w:r w:rsidR="00ED3E80">
        <w:rPr>
          <w:rtl/>
        </w:rPr>
        <w:t>/</w:t>
      </w:r>
      <w:r w:rsidR="001A3C8D">
        <w:rPr>
          <w:rtl/>
        </w:rPr>
        <w:t>1</w:t>
      </w:r>
      <w:r w:rsidR="00ED3E80">
        <w:rPr>
          <w:rtl/>
        </w:rPr>
        <w:t>4،ج:</w:t>
      </w:r>
      <w:r w:rsidR="001A3C8D">
        <w:rPr>
          <w:rtl/>
        </w:rPr>
        <w:t>381</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2E3F48">
      <w:pPr>
        <w:pStyle w:val="Heading3Center"/>
      </w:pPr>
      <w:bookmarkStart w:id="49" w:name="_Toc467873447"/>
      <w:r>
        <w:rPr>
          <w:rFonts w:hint="eastAsia"/>
          <w:rtl/>
        </w:rPr>
        <w:lastRenderedPageBreak/>
        <w:t>باب</w:t>
      </w:r>
      <w:r>
        <w:rPr>
          <w:rtl/>
        </w:rPr>
        <w:t xml:space="preserve"> الباء بعده اللام</w:t>
      </w:r>
      <w:bookmarkEnd w:id="49"/>
      <w:r>
        <w:rPr>
          <w:rtl/>
        </w:rPr>
        <w:t xml:space="preserve"> </w:t>
      </w:r>
    </w:p>
    <w:p w:rsidR="00ED3E80" w:rsidRDefault="00ED3E80" w:rsidP="002E3F48">
      <w:pPr>
        <w:pStyle w:val="libNormal"/>
      </w:pPr>
      <w:r w:rsidRPr="002E3F48">
        <w:rPr>
          <w:rStyle w:val="libBold1Char"/>
          <w:rFonts w:hint="eastAsia"/>
          <w:rtl/>
        </w:rPr>
        <w:t>بلخ</w:t>
      </w:r>
      <w:r>
        <w:rPr>
          <w:rtl/>
        </w:rPr>
        <w:t xml:space="preserve">: </w:t>
      </w:r>
      <w:r>
        <w:rPr>
          <w:rFonts w:hint="eastAsia"/>
          <w:rtl/>
        </w:rPr>
        <w:t>الصادق</w:t>
      </w:r>
      <w:r>
        <w:rPr>
          <w:rFonts w:hint="cs"/>
          <w:rtl/>
        </w:rPr>
        <w:t>ی</w:t>
      </w:r>
      <w:r>
        <w:rPr>
          <w:rtl/>
        </w:rPr>
        <w:t xml:space="preserve"> </w:t>
      </w:r>
      <w:r w:rsidR="00EC2CC2" w:rsidRPr="00EC2CC2">
        <w:rPr>
          <w:rStyle w:val="libAlaemChar"/>
          <w:rtl/>
        </w:rPr>
        <w:t>عليه‌السلام</w:t>
      </w:r>
      <w:r>
        <w:rPr>
          <w:rtl/>
        </w:rPr>
        <w:t>: أ</w:t>
      </w:r>
      <w:r>
        <w:rPr>
          <w:rFonts w:hint="cs"/>
          <w:rtl/>
        </w:rPr>
        <w:t>ی</w:t>
      </w:r>
      <w:r>
        <w:rPr>
          <w:rFonts w:hint="eastAsia"/>
          <w:rtl/>
        </w:rPr>
        <w:t>ن</w:t>
      </w:r>
      <w:r>
        <w:rPr>
          <w:rtl/>
        </w:rPr>
        <w:t xml:space="preserve"> کان ورعک ل</w:t>
      </w:r>
      <w:r>
        <w:rPr>
          <w:rFonts w:hint="cs"/>
          <w:rtl/>
        </w:rPr>
        <w:t>ی</w:t>
      </w:r>
      <w:r>
        <w:rPr>
          <w:rFonts w:hint="eastAsia"/>
          <w:rtl/>
        </w:rPr>
        <w:t>له</w:t>
      </w:r>
      <w:r>
        <w:rPr>
          <w:rtl/>
        </w:rPr>
        <w:t xml:space="preserve"> نهر بلخ أن تتورّع؟ </w:t>
      </w:r>
      <w:r w:rsidRPr="00604B91">
        <w:rPr>
          <w:rStyle w:val="libFootnotenumChar"/>
          <w:rtl/>
        </w:rPr>
        <w:t>(1)</w:t>
      </w:r>
    </w:p>
    <w:p w:rsidR="00ED3E80" w:rsidRDefault="00ED3E80" w:rsidP="00ED3E80">
      <w:pPr>
        <w:pStyle w:val="libNormal"/>
      </w:pPr>
      <w:r>
        <w:rPr>
          <w:rFonts w:hint="eastAsia"/>
          <w:rtl/>
        </w:rPr>
        <w:t>خبر</w:t>
      </w:r>
      <w:r>
        <w:rPr>
          <w:rtl/>
        </w:rPr>
        <w:t xml:space="preserve"> الرجل البلخ</w:t>
      </w:r>
      <w:r>
        <w:rPr>
          <w:rFonts w:hint="cs"/>
          <w:rtl/>
        </w:rPr>
        <w:t>یّ</w:t>
      </w:r>
      <w:r>
        <w:rPr>
          <w:rtl/>
        </w:rPr>
        <w:t xml:space="preserve"> الذ</w:t>
      </w:r>
      <w:r>
        <w:rPr>
          <w:rFonts w:hint="cs"/>
          <w:rtl/>
        </w:rPr>
        <w:t>ی</w:t>
      </w:r>
      <w:r>
        <w:rPr>
          <w:rtl/>
        </w:rPr>
        <w:t xml:space="preserve"> زار الرضا </w:t>
      </w:r>
      <w:r w:rsidR="00EC2CC2" w:rsidRPr="00EC2CC2">
        <w:rPr>
          <w:rStyle w:val="libAlaemChar"/>
          <w:rtl/>
        </w:rPr>
        <w:t>عليه‌السلام</w:t>
      </w:r>
      <w:r>
        <w:rPr>
          <w:rtl/>
        </w:rPr>
        <w:t xml:space="preserve"> و أعتق مملوکه و زوّجه مملوکته و وقف عل</w:t>
      </w:r>
      <w:r>
        <w:rPr>
          <w:rFonts w:hint="cs"/>
          <w:rtl/>
        </w:rPr>
        <w:t>ی</w:t>
      </w:r>
      <w:r>
        <w:rPr>
          <w:rFonts w:hint="eastAsia"/>
          <w:rtl/>
        </w:rPr>
        <w:t>هما</w:t>
      </w:r>
      <w:r>
        <w:rPr>
          <w:rtl/>
        </w:rPr>
        <w:t xml:space="preserve"> مالا </w:t>
      </w:r>
      <w:r w:rsidRPr="00604B91">
        <w:rPr>
          <w:rStyle w:val="libFootnotenumChar"/>
          <w:rtl/>
        </w:rPr>
        <w:t>(2)</w:t>
      </w:r>
      <w:r>
        <w:rPr>
          <w:rtl/>
        </w:rPr>
        <w:t xml:space="preserve">. </w:t>
      </w:r>
    </w:p>
    <w:p w:rsidR="00ED3E80" w:rsidRDefault="00ED3E80" w:rsidP="00ED3E80">
      <w:pPr>
        <w:pStyle w:val="libNormal"/>
      </w:pPr>
      <w:r w:rsidRPr="002E3F48">
        <w:rPr>
          <w:rStyle w:val="libBold1Char"/>
          <w:rFonts w:hint="eastAsia"/>
          <w:rtl/>
        </w:rPr>
        <w:t>أقول</w:t>
      </w:r>
      <w:r>
        <w:rPr>
          <w:rtl/>
        </w:rPr>
        <w:t xml:space="preserve">: البلخ </w:t>
      </w:r>
      <w:r w:rsidRPr="00604B91">
        <w:rPr>
          <w:rStyle w:val="libFootnotenumChar"/>
          <w:rtl/>
        </w:rPr>
        <w:t>(3)</w:t>
      </w:r>
      <w:r>
        <w:rPr>
          <w:rtl/>
        </w:rPr>
        <w:t>کفلس:مد</w:t>
      </w:r>
      <w:r>
        <w:rPr>
          <w:rFonts w:hint="cs"/>
          <w:rtl/>
        </w:rPr>
        <w:t>ی</w:t>
      </w:r>
      <w:r>
        <w:rPr>
          <w:rFonts w:hint="eastAsia"/>
          <w:rtl/>
        </w:rPr>
        <w:t>نه</w:t>
      </w:r>
      <w:r>
        <w:rPr>
          <w:rtl/>
        </w:rPr>
        <w:t xml:space="preserve"> مشهوره بخراسان من أجلّها و أشهرها،ب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ترمد اثنا عشر فرسخا،و </w:t>
      </w:r>
      <w:r>
        <w:rPr>
          <w:rFonts w:hint="cs"/>
          <w:rtl/>
        </w:rPr>
        <w:t>ی</w:t>
      </w:r>
      <w:r>
        <w:rPr>
          <w:rFonts w:hint="eastAsia"/>
          <w:rtl/>
        </w:rPr>
        <w:t>قال</w:t>
      </w:r>
      <w:r>
        <w:rPr>
          <w:rtl/>
        </w:rPr>
        <w:t xml:space="preserve"> لج</w:t>
      </w:r>
      <w:r>
        <w:rPr>
          <w:rFonts w:hint="cs"/>
          <w:rtl/>
        </w:rPr>
        <w:t>ی</w:t>
      </w:r>
      <w:r>
        <w:rPr>
          <w:rFonts w:hint="eastAsia"/>
          <w:rtl/>
        </w:rPr>
        <w:t>حون</w:t>
      </w:r>
      <w:r>
        <w:rPr>
          <w:rtl/>
        </w:rPr>
        <w:t xml:space="preserve"> نهر بلخ،کذا عن المراصد. </w:t>
      </w:r>
    </w:p>
    <w:p w:rsidR="00ED3E80" w:rsidRDefault="00ED3E80" w:rsidP="002E3F48">
      <w:pPr>
        <w:pStyle w:val="libNormal"/>
      </w:pPr>
      <w:r w:rsidRPr="002E3F48">
        <w:rPr>
          <w:rStyle w:val="libBold1Char"/>
          <w:rFonts w:hint="eastAsia"/>
          <w:rtl/>
        </w:rPr>
        <w:t>بلد</w:t>
      </w:r>
      <w:r>
        <w:rPr>
          <w:rtl/>
        </w:rPr>
        <w:t xml:space="preserve">: </w:t>
      </w:r>
      <w:r>
        <w:rPr>
          <w:rFonts w:hint="eastAsia"/>
          <w:rtl/>
        </w:rPr>
        <w:t>باب</w:t>
      </w:r>
      <w:r>
        <w:rPr>
          <w:rtl/>
        </w:rPr>
        <w:t xml:space="preserve"> الممدوح من البلدان و المذموم منها و غرائبها </w:t>
      </w:r>
      <w:r w:rsidRPr="00604B91">
        <w:rPr>
          <w:rStyle w:val="libFootnotenumChar"/>
          <w:rtl/>
        </w:rPr>
        <w:t>(4)</w:t>
      </w:r>
      <w:r>
        <w:rPr>
          <w:rtl/>
        </w:rPr>
        <w:t xml:space="preserve">. </w:t>
      </w:r>
    </w:p>
    <w:p w:rsidR="00ED3E80" w:rsidRDefault="00ED3E80" w:rsidP="00ED3E80">
      <w:pPr>
        <w:pStyle w:val="libNormal"/>
      </w:pPr>
      <w:r>
        <w:rPr>
          <w:rFonts w:hint="eastAsia"/>
          <w:rtl/>
        </w:rPr>
        <w:t>مدح</w:t>
      </w:r>
      <w:r>
        <w:rPr>
          <w:rtl/>
        </w:rPr>
        <w:t xml:space="preserve"> بعض البلاد ف</w:t>
      </w:r>
      <w:r>
        <w:rPr>
          <w:rFonts w:hint="cs"/>
          <w:rtl/>
        </w:rPr>
        <w:t>ی</w:t>
      </w:r>
      <w:r>
        <w:rPr>
          <w:rtl/>
        </w:rPr>
        <w:t xml:space="preserve"> مسائل عبد اللّه بن سلام </w:t>
      </w:r>
      <w:r w:rsidRPr="00604B91">
        <w:rPr>
          <w:rStyle w:val="libFootnotenumChar"/>
          <w:rtl/>
        </w:rPr>
        <w:t>(5)</w:t>
      </w:r>
      <w:r>
        <w:rPr>
          <w:rtl/>
        </w:rPr>
        <w:t xml:space="preserve">. </w:t>
      </w:r>
    </w:p>
    <w:p w:rsidR="00ED3E80" w:rsidRDefault="00ED3E80" w:rsidP="00ED3E80">
      <w:pPr>
        <w:pStyle w:val="libNormal"/>
      </w:pPr>
      <w:r>
        <w:rPr>
          <w:rFonts w:hint="eastAsia"/>
          <w:rtl/>
        </w:rPr>
        <w:t>تأو</w:t>
      </w:r>
      <w:r>
        <w:rPr>
          <w:rFonts w:hint="cs"/>
          <w:rtl/>
        </w:rPr>
        <w:t>ی</w:t>
      </w:r>
      <w:r>
        <w:rPr>
          <w:rFonts w:hint="eastAsia"/>
          <w:rtl/>
        </w:rPr>
        <w:t>ل</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الْبَلَدُ الطَّ</w:t>
      </w:r>
      <w:r w:rsidRPr="00F71F29">
        <w:rPr>
          <w:rStyle w:val="libAieChar"/>
          <w:rFonts w:hint="cs"/>
          <w:rtl/>
        </w:rPr>
        <w:t>یِّ</w:t>
      </w:r>
      <w:r w:rsidRPr="00F71F29">
        <w:rPr>
          <w:rStyle w:val="libAieChar"/>
          <w:rFonts w:hint="eastAsia"/>
          <w:rtl/>
        </w:rPr>
        <w:t>بُ</w:t>
      </w:r>
      <w:r w:rsidRPr="00F71F29">
        <w:rPr>
          <w:rStyle w:val="libAieChar"/>
          <w:rtl/>
        </w:rPr>
        <w:t xml:space="preserve"> </w:t>
      </w:r>
      <w:r w:rsidRPr="00F71F29">
        <w:rPr>
          <w:rStyle w:val="libAieChar"/>
          <w:rFonts w:hint="cs"/>
          <w:rtl/>
        </w:rPr>
        <w:t>یَ</w:t>
      </w:r>
      <w:r w:rsidRPr="00F71F29">
        <w:rPr>
          <w:rStyle w:val="libAieChar"/>
          <w:rFonts w:hint="eastAsia"/>
          <w:rtl/>
        </w:rPr>
        <w:t>خْرُجُ</w:t>
      </w:r>
      <w:r w:rsidRPr="00F71F29">
        <w:rPr>
          <w:rStyle w:val="libAieChar"/>
          <w:rtl/>
        </w:rPr>
        <w:t xml:space="preserve"> نَبٰاتُهُ بِإِذْنِ رَبِّهِ</w:t>
      </w:r>
      <w:r w:rsidR="00F71F29" w:rsidRPr="00F71F29">
        <w:rPr>
          <w:rStyle w:val="libAlaemChar"/>
          <w:rtl/>
        </w:rPr>
        <w:t>)</w:t>
      </w:r>
      <w:r>
        <w:rPr>
          <w:rtl/>
        </w:rPr>
        <w:t xml:space="preserve"> </w:t>
      </w:r>
      <w:r w:rsidRPr="00604B91">
        <w:rPr>
          <w:rStyle w:val="libFootnotenumChar"/>
          <w:rtl/>
        </w:rPr>
        <w:t>(6)</w:t>
      </w:r>
      <w:r w:rsidR="002E3F48">
        <w:rPr>
          <w:rStyle w:val="libFootnotenumChar"/>
          <w:rFonts w:hint="cs"/>
          <w:rtl/>
        </w:rPr>
        <w:t xml:space="preserve"> (7)</w:t>
      </w:r>
    </w:p>
    <w:p w:rsidR="00ED3E80" w:rsidRDefault="00ED3E80" w:rsidP="002E3F48">
      <w:pPr>
        <w:pStyle w:val="libNormal"/>
      </w:pPr>
      <w:r>
        <w:rPr>
          <w:rFonts w:hint="eastAsia"/>
          <w:rtl/>
        </w:rPr>
        <w:t>باب</w:t>
      </w:r>
      <w:r>
        <w:rPr>
          <w:rtl/>
        </w:rPr>
        <w:t xml:space="preserve"> تأو</w:t>
      </w:r>
      <w:r>
        <w:rPr>
          <w:rFonts w:hint="cs"/>
          <w:rtl/>
        </w:rPr>
        <w:t>ی</w:t>
      </w:r>
      <w:r>
        <w:rPr>
          <w:rFonts w:hint="eastAsia"/>
          <w:rtl/>
        </w:rPr>
        <w:t>ل</w:t>
      </w:r>
      <w:r>
        <w:rPr>
          <w:rtl/>
        </w:rPr>
        <w:t xml:space="preserve"> سوره البلد ف</w:t>
      </w:r>
      <w:r>
        <w:rPr>
          <w:rFonts w:hint="cs"/>
          <w:rtl/>
        </w:rPr>
        <w:t>ی</w:t>
      </w:r>
      <w:r>
        <w:rPr>
          <w:rFonts w:hint="eastAsia"/>
          <w:rtl/>
        </w:rPr>
        <w:t>هم</w:t>
      </w:r>
      <w:r>
        <w:rPr>
          <w:rtl/>
        </w:rPr>
        <w:t xml:space="preserve"> </w:t>
      </w:r>
      <w:r w:rsidR="007C3393" w:rsidRPr="007C3393">
        <w:rPr>
          <w:rStyle w:val="libAlaemChar"/>
          <w:rtl/>
        </w:rPr>
        <w:t>عليهم‌السلام</w:t>
      </w:r>
      <w:r>
        <w:rPr>
          <w:rtl/>
        </w:rPr>
        <w:t xml:space="preserve"> </w:t>
      </w:r>
      <w:r w:rsidRPr="00604B91">
        <w:rPr>
          <w:rStyle w:val="libFootnotenumChar"/>
          <w:rtl/>
        </w:rPr>
        <w:t>(</w:t>
      </w:r>
      <w:r w:rsidR="002E3F48">
        <w:rPr>
          <w:rStyle w:val="libFootnotenumChar"/>
          <w:rFonts w:hint="cs"/>
          <w:rtl/>
        </w:rPr>
        <w:t>8</w:t>
      </w:r>
      <w:r w:rsidRPr="00604B91">
        <w:rPr>
          <w:rStyle w:val="libFootnotenumChar"/>
          <w:rtl/>
        </w:rPr>
        <w:t>)</w:t>
      </w:r>
      <w:r>
        <w:rPr>
          <w:rtl/>
        </w:rPr>
        <w:t xml:space="preserve">. </w:t>
      </w:r>
    </w:p>
    <w:p w:rsidR="00ED3E80" w:rsidRDefault="00ED3E80" w:rsidP="002E3F48">
      <w:pPr>
        <w:pStyle w:val="libNormal"/>
      </w:pPr>
      <w:r>
        <w:rPr>
          <w:rFonts w:hint="eastAsia"/>
          <w:rtl/>
        </w:rPr>
        <w:t>اخبار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خراب البلدان </w:t>
      </w:r>
      <w:r w:rsidRPr="00604B91">
        <w:rPr>
          <w:rStyle w:val="libFootnotenumChar"/>
          <w:rtl/>
        </w:rPr>
        <w:t>(</w:t>
      </w:r>
      <w:r w:rsidR="002E3F48">
        <w:rPr>
          <w:rStyle w:val="libFootnotenumChar"/>
          <w:rFonts w:hint="cs"/>
          <w:rtl/>
        </w:rPr>
        <w:t>9</w:t>
      </w:r>
      <w:r w:rsidRPr="00604B91">
        <w:rPr>
          <w:rStyle w:val="libFootnotenumChar"/>
          <w:rtl/>
        </w:rPr>
        <w:t>)</w:t>
      </w:r>
      <w:r>
        <w:rPr>
          <w:rtl/>
        </w:rPr>
        <w:t xml:space="preserve">. </w:t>
      </w:r>
    </w:p>
    <w:p w:rsidR="00ED3E80" w:rsidRDefault="00ED3E80" w:rsidP="002E3F48">
      <w:pPr>
        <w:pStyle w:val="libNormal"/>
      </w:pPr>
      <w:r>
        <w:rPr>
          <w:rFonts w:hint="eastAsia"/>
          <w:rtl/>
        </w:rPr>
        <w:t>باب</w:t>
      </w:r>
      <w:r>
        <w:rPr>
          <w:rtl/>
        </w:rPr>
        <w:t xml:space="preserve"> دخول الش</w:t>
      </w:r>
      <w:r>
        <w:rPr>
          <w:rFonts w:hint="cs"/>
          <w:rtl/>
        </w:rPr>
        <w:t>ی</w:t>
      </w:r>
      <w:r>
        <w:rPr>
          <w:rFonts w:hint="eastAsia"/>
          <w:rtl/>
        </w:rPr>
        <w:t>عه</w:t>
      </w:r>
      <w:r>
        <w:rPr>
          <w:rtl/>
        </w:rPr>
        <w:t xml:space="preserve"> مجلس المخالف</w:t>
      </w:r>
      <w:r>
        <w:rPr>
          <w:rFonts w:hint="cs"/>
          <w:rtl/>
        </w:rPr>
        <w:t>ی</w:t>
      </w:r>
      <w:r>
        <w:rPr>
          <w:rFonts w:hint="eastAsia"/>
          <w:rtl/>
        </w:rPr>
        <w:t>ن</w:t>
      </w:r>
      <w:r>
        <w:rPr>
          <w:rtl/>
        </w:rPr>
        <w:t xml:space="preserve"> و بلاد الشرک </w:t>
      </w:r>
      <w:r w:rsidRPr="00604B91">
        <w:rPr>
          <w:rStyle w:val="libFootnotenumChar"/>
          <w:rtl/>
        </w:rPr>
        <w:t>(</w:t>
      </w:r>
      <w:r w:rsidR="002E3F48">
        <w:rPr>
          <w:rStyle w:val="libFootnotenumChar"/>
          <w:rFonts w:hint="cs"/>
          <w:rtl/>
        </w:rPr>
        <w:t>10</w:t>
      </w:r>
      <w:r w:rsidRPr="00604B91">
        <w:rPr>
          <w:rStyle w:val="libFootnotenumChar"/>
          <w:rtl/>
        </w:rPr>
        <w:t>)</w:t>
      </w:r>
    </w:p>
    <w:p w:rsidR="00B431B0" w:rsidRDefault="00ED3E80" w:rsidP="00ED3E80">
      <w:pPr>
        <w:pStyle w:val="libNormal"/>
      </w:pPr>
      <w:r>
        <w:rPr>
          <w:rFonts w:hint="eastAsia"/>
          <w:rtl/>
        </w:rPr>
        <w:t>ف</w:t>
      </w:r>
      <w:r>
        <w:rPr>
          <w:rFonts w:hint="cs"/>
          <w:rtl/>
        </w:rPr>
        <w:t>ی</w:t>
      </w:r>
      <w:r>
        <w:rPr>
          <w:rFonts w:hint="eastAsia"/>
          <w:rtl/>
        </w:rPr>
        <w:t>ه</w:t>
      </w:r>
      <w:r>
        <w:rPr>
          <w:rtl/>
        </w:rPr>
        <w:t xml:space="preserve"> انّه: إن کان ف</w:t>
      </w:r>
      <w:r>
        <w:rPr>
          <w:rFonts w:hint="cs"/>
          <w:rtl/>
        </w:rPr>
        <w:t>ی</w:t>
      </w:r>
      <w:r>
        <w:rPr>
          <w:rtl/>
        </w:rPr>
        <w:t xml:space="preserve"> بلاد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w:t>
      </w:r>
      <w:r w:rsidR="00ED3E80">
        <w:rPr>
          <w:rtl/>
        </w:rPr>
        <w:t>5/</w:t>
      </w:r>
      <w:r w:rsidR="001A3C8D">
        <w:rPr>
          <w:rtl/>
        </w:rPr>
        <w:t>27</w:t>
      </w:r>
      <w:r w:rsidR="00ED3E80">
        <w:rPr>
          <w:rtl/>
        </w:rPr>
        <w:t>/</w:t>
      </w:r>
      <w:r w:rsidR="001A3C8D">
        <w:rPr>
          <w:rtl/>
        </w:rPr>
        <w:t>11</w:t>
      </w:r>
      <w:r w:rsidR="00ED3E80">
        <w:rPr>
          <w:rtl/>
        </w:rPr>
        <w:t xml:space="preserve"> و </w:t>
      </w:r>
      <w:r w:rsidR="001A3C8D">
        <w:rPr>
          <w:rtl/>
        </w:rPr>
        <w:t>1</w:t>
      </w:r>
      <w:r w:rsidR="00ED3E80">
        <w:rPr>
          <w:rtl/>
        </w:rPr>
        <w:t>4</w:t>
      </w:r>
      <w:r w:rsidR="001A3C8D">
        <w:rPr>
          <w:rtl/>
        </w:rPr>
        <w:t>9</w:t>
      </w:r>
      <w:r w:rsidR="00ED3E80">
        <w:rPr>
          <w:rtl/>
        </w:rPr>
        <w:t>،ج:</w:t>
      </w:r>
      <w:r w:rsidR="001A3C8D">
        <w:rPr>
          <w:rtl/>
        </w:rPr>
        <w:t>7</w:t>
      </w:r>
      <w:r w:rsidR="00ED3E80">
        <w:rPr>
          <w:rtl/>
        </w:rPr>
        <w:t>5/4</w:t>
      </w:r>
      <w:r w:rsidR="001A3C8D">
        <w:rPr>
          <w:rtl/>
        </w:rPr>
        <w:t>7</w:t>
      </w:r>
      <w:r w:rsidR="00ED3E80">
        <w:rPr>
          <w:rtl/>
        </w:rPr>
        <w:t xml:space="preserve"> و </w:t>
      </w:r>
      <w:r w:rsidR="001A3C8D">
        <w:rPr>
          <w:rtl/>
        </w:rPr>
        <w:t>1</w:t>
      </w:r>
      <w:r w:rsidR="00ED3E80">
        <w:rPr>
          <w:rtl/>
        </w:rPr>
        <w:t>5</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w:t>
      </w:r>
      <w:r w:rsidR="00ED3E80">
        <w:rPr>
          <w:rtl/>
        </w:rPr>
        <w:t>6/</w:t>
      </w:r>
      <w:r w:rsidR="001A3C8D">
        <w:rPr>
          <w:rtl/>
        </w:rPr>
        <w:t>28</w:t>
      </w:r>
      <w:r w:rsidR="00ED3E80">
        <w:rPr>
          <w:rtl/>
        </w:rPr>
        <w:t>/</w:t>
      </w:r>
      <w:r w:rsidR="001A3C8D">
        <w:rPr>
          <w:rtl/>
        </w:rPr>
        <w:t>12</w:t>
      </w:r>
      <w:r w:rsidR="00ED3E80">
        <w:rPr>
          <w:rtl/>
        </w:rPr>
        <w:t>،ج:</w:t>
      </w:r>
      <w:r w:rsidR="001A3C8D">
        <w:rPr>
          <w:rtl/>
        </w:rPr>
        <w:t>330</w:t>
      </w:r>
      <w:r w:rsidR="00ED3E80">
        <w:rPr>
          <w:rtl/>
        </w:rPr>
        <w:t>/4</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کذا ف</w:t>
      </w:r>
      <w:r w:rsidR="00ED3E80">
        <w:rPr>
          <w:rFonts w:hint="cs"/>
          <w:rtl/>
        </w:rPr>
        <w:t>ی</w:t>
      </w:r>
      <w:r w:rsidR="00ED3E80">
        <w:rPr>
          <w:rtl/>
        </w:rPr>
        <w:t xml:space="preserve"> الأصل. </w:t>
      </w:r>
    </w:p>
    <w:p w:rsidR="00ED3E80" w:rsidRDefault="00365129" w:rsidP="0027669E">
      <w:pPr>
        <w:pStyle w:val="libFootnote0"/>
      </w:pPr>
      <w:r>
        <w:rPr>
          <w:rtl/>
        </w:rPr>
        <w:t>(4)</w:t>
      </w:r>
      <w:r w:rsidR="00ED3E80">
        <w:rPr>
          <w:rtl/>
        </w:rPr>
        <w:t xml:space="preserve"> ق:</w:t>
      </w:r>
      <w:r w:rsidR="001A3C8D">
        <w:rPr>
          <w:rtl/>
        </w:rPr>
        <w:t>33</w:t>
      </w:r>
      <w:r w:rsidR="00ED3E80">
        <w:rPr>
          <w:rtl/>
        </w:rPr>
        <w:t>5/</w:t>
      </w:r>
      <w:r w:rsidR="001A3C8D">
        <w:rPr>
          <w:rtl/>
        </w:rPr>
        <w:t>37</w:t>
      </w:r>
      <w:r w:rsidR="00ED3E80">
        <w:rPr>
          <w:rtl/>
        </w:rPr>
        <w:t>/</w:t>
      </w:r>
      <w:r w:rsidR="001A3C8D">
        <w:rPr>
          <w:rtl/>
        </w:rPr>
        <w:t>1</w:t>
      </w:r>
      <w:r w:rsidR="00ED3E80">
        <w:rPr>
          <w:rtl/>
        </w:rPr>
        <w:t>4،ج:</w:t>
      </w:r>
      <w:r w:rsidR="001A3C8D">
        <w:rPr>
          <w:rtl/>
        </w:rPr>
        <w:t>201</w:t>
      </w:r>
      <w:r w:rsidR="00ED3E80">
        <w:rPr>
          <w:rtl/>
        </w:rPr>
        <w:t>/6</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w:t>
      </w:r>
      <w:r w:rsidR="00ED3E80">
        <w:rPr>
          <w:rtl/>
        </w:rPr>
        <w:t>5</w:t>
      </w:r>
      <w:r w:rsidR="001A3C8D">
        <w:rPr>
          <w:rtl/>
        </w:rPr>
        <w:t>0</w:t>
      </w:r>
      <w:r w:rsidR="00ED3E80">
        <w:rPr>
          <w:rtl/>
        </w:rPr>
        <w:t>/</w:t>
      </w:r>
      <w:r w:rsidR="001A3C8D">
        <w:rPr>
          <w:rtl/>
        </w:rPr>
        <w:t>38</w:t>
      </w:r>
      <w:r w:rsidR="00ED3E80">
        <w:rPr>
          <w:rtl/>
        </w:rPr>
        <w:t>/</w:t>
      </w:r>
      <w:r w:rsidR="001A3C8D">
        <w:rPr>
          <w:rtl/>
        </w:rPr>
        <w:t>1</w:t>
      </w:r>
      <w:r w:rsidR="00ED3E80">
        <w:rPr>
          <w:rtl/>
        </w:rPr>
        <w:t>4،ج:</w:t>
      </w:r>
      <w:r w:rsidR="001A3C8D">
        <w:rPr>
          <w:rtl/>
        </w:rPr>
        <w:t>2</w:t>
      </w:r>
      <w:r w:rsidR="00ED3E80">
        <w:rPr>
          <w:rtl/>
        </w:rPr>
        <w:t>54/6</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سوره الأعراف/الآ</w:t>
      </w:r>
      <w:r w:rsidR="00ED3E80">
        <w:rPr>
          <w:rFonts w:hint="cs"/>
          <w:rtl/>
        </w:rPr>
        <w:t>ی</w:t>
      </w:r>
      <w:r w:rsidR="00ED3E80">
        <w:rPr>
          <w:rFonts w:hint="eastAsia"/>
          <w:rtl/>
        </w:rPr>
        <w:t>ه</w:t>
      </w:r>
      <w:r w:rsidR="00ED3E80">
        <w:rPr>
          <w:rtl/>
        </w:rPr>
        <w:t xml:space="preserve"> 5</w:t>
      </w:r>
      <w:r w:rsidR="001A3C8D">
        <w:rPr>
          <w:rtl/>
        </w:rPr>
        <w:t>8</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113</w:t>
      </w:r>
      <w:r w:rsidR="00ED3E80">
        <w:rPr>
          <w:rtl/>
        </w:rPr>
        <w:t>/</w:t>
      </w:r>
      <w:r w:rsidR="001A3C8D">
        <w:rPr>
          <w:rtl/>
        </w:rPr>
        <w:t>37</w:t>
      </w:r>
      <w:r w:rsidR="00ED3E80">
        <w:rPr>
          <w:rtl/>
        </w:rPr>
        <w:t>/</w:t>
      </w:r>
      <w:r w:rsidR="001A3C8D">
        <w:rPr>
          <w:rtl/>
        </w:rPr>
        <w:t>7</w:t>
      </w:r>
      <w:r w:rsidR="00ED3E80">
        <w:rPr>
          <w:rtl/>
        </w:rPr>
        <w:t>،ج:</w:t>
      </w:r>
      <w:r w:rsidR="001A3C8D">
        <w:rPr>
          <w:rtl/>
        </w:rPr>
        <w:t>108</w:t>
      </w:r>
      <w:r w:rsidR="00ED3E80">
        <w:rPr>
          <w:rtl/>
        </w:rPr>
        <w:t>/</w:t>
      </w:r>
      <w:r w:rsidR="001A3C8D">
        <w:rPr>
          <w:rtl/>
        </w:rPr>
        <w:t>2</w:t>
      </w:r>
      <w:r w:rsidR="00ED3E80">
        <w:rPr>
          <w:rtl/>
        </w:rPr>
        <w:t xml:space="preserve">4. </w:t>
      </w:r>
    </w:p>
    <w:p w:rsidR="00ED3E80" w:rsidRDefault="00365129" w:rsidP="0027669E">
      <w:pPr>
        <w:pStyle w:val="libFootnote0"/>
      </w:pPr>
      <w:r>
        <w:rPr>
          <w:rtl/>
        </w:rPr>
        <w:t>(8)</w:t>
      </w:r>
      <w:r w:rsidR="00ED3E80">
        <w:rPr>
          <w:rtl/>
        </w:rPr>
        <w:t xml:space="preserve"> ق:</w:t>
      </w:r>
      <w:r w:rsidR="001A3C8D">
        <w:rPr>
          <w:rtl/>
        </w:rPr>
        <w:t>1</w:t>
      </w:r>
      <w:r w:rsidR="00ED3E80">
        <w:rPr>
          <w:rtl/>
        </w:rPr>
        <w:t>4</w:t>
      </w:r>
      <w:r w:rsidR="001A3C8D">
        <w:rPr>
          <w:rtl/>
        </w:rPr>
        <w:t>8</w:t>
      </w:r>
      <w:r w:rsidR="00ED3E80">
        <w:rPr>
          <w:rtl/>
        </w:rPr>
        <w:t>/65/</w:t>
      </w:r>
      <w:r w:rsidR="001A3C8D">
        <w:rPr>
          <w:rtl/>
        </w:rPr>
        <w:t>7</w:t>
      </w:r>
      <w:r w:rsidR="00ED3E80">
        <w:rPr>
          <w:rtl/>
        </w:rPr>
        <w:t>،ج:</w:t>
      </w:r>
      <w:r w:rsidR="001A3C8D">
        <w:rPr>
          <w:rtl/>
        </w:rPr>
        <w:t>280</w:t>
      </w:r>
      <w:r w:rsidR="00ED3E80">
        <w:rPr>
          <w:rtl/>
        </w:rPr>
        <w:t>/</w:t>
      </w:r>
      <w:r w:rsidR="001A3C8D">
        <w:rPr>
          <w:rtl/>
        </w:rPr>
        <w:t>2</w:t>
      </w:r>
      <w:r w:rsidR="00ED3E80">
        <w:rPr>
          <w:rtl/>
        </w:rPr>
        <w:t xml:space="preserve">4. </w:t>
      </w:r>
    </w:p>
    <w:p w:rsidR="00B431B0" w:rsidRDefault="00365129" w:rsidP="0027669E">
      <w:pPr>
        <w:pStyle w:val="libFootnote0"/>
        <w:rPr>
          <w:rtl/>
        </w:rPr>
      </w:pPr>
      <w:r>
        <w:rPr>
          <w:rtl/>
        </w:rPr>
        <w:t>(9)</w:t>
      </w:r>
      <w:r w:rsidR="00ED3E80">
        <w:rPr>
          <w:rtl/>
        </w:rPr>
        <w:t xml:space="preserve"> ق:5</w:t>
      </w:r>
      <w:r w:rsidR="001A3C8D">
        <w:rPr>
          <w:rtl/>
        </w:rPr>
        <w:t>88</w:t>
      </w:r>
      <w:r w:rsidR="00ED3E80">
        <w:rPr>
          <w:rtl/>
        </w:rPr>
        <w:t>/</w:t>
      </w:r>
      <w:r w:rsidR="001A3C8D">
        <w:rPr>
          <w:rtl/>
        </w:rPr>
        <w:t>118</w:t>
      </w:r>
      <w:r w:rsidR="00ED3E80">
        <w:rPr>
          <w:rtl/>
        </w:rPr>
        <w:t>/</w:t>
      </w:r>
      <w:r w:rsidR="001A3C8D">
        <w:rPr>
          <w:rtl/>
        </w:rPr>
        <w:t>9</w:t>
      </w:r>
      <w:r w:rsidR="00ED3E80">
        <w:rPr>
          <w:rtl/>
        </w:rPr>
        <w:t>،ج:</w:t>
      </w:r>
      <w:r w:rsidR="001A3C8D">
        <w:rPr>
          <w:rtl/>
        </w:rPr>
        <w:t>32</w:t>
      </w:r>
      <w:r w:rsidR="00ED3E80">
        <w:rPr>
          <w:rtl/>
        </w:rPr>
        <w:t>5/4</w:t>
      </w:r>
      <w:r w:rsidR="001A3C8D">
        <w:rPr>
          <w:rtl/>
        </w:rPr>
        <w:t>1</w:t>
      </w:r>
    </w:p>
    <w:p w:rsidR="002E3F48" w:rsidRPr="002E3F48" w:rsidRDefault="002E3F48" w:rsidP="002E3F48">
      <w:pPr>
        <w:pStyle w:val="libFootnote0"/>
        <w:rPr>
          <w:rtl/>
        </w:rPr>
      </w:pPr>
      <w:r>
        <w:rPr>
          <w:rFonts w:hint="cs"/>
          <w:rtl/>
        </w:rPr>
        <w:t>(10) ق:كتاب الايمان/156/21،ج:200/68.</w:t>
      </w:r>
    </w:p>
    <w:p w:rsidR="005A2728" w:rsidRDefault="005A2728" w:rsidP="0027669E">
      <w:pPr>
        <w:pStyle w:val="libNormal"/>
        <w:rPr>
          <w:rtl/>
        </w:rPr>
      </w:pPr>
      <w:r>
        <w:rPr>
          <w:rtl/>
        </w:rPr>
        <w:br w:type="page"/>
      </w:r>
    </w:p>
    <w:p w:rsidR="00ED3E80" w:rsidRDefault="00ED3E80" w:rsidP="002E3F48">
      <w:pPr>
        <w:pStyle w:val="libNormal0"/>
      </w:pPr>
      <w:r>
        <w:rPr>
          <w:rFonts w:hint="eastAsia"/>
          <w:rtl/>
        </w:rPr>
        <w:lastRenderedPageBreak/>
        <w:t>الشرک</w:t>
      </w:r>
      <w:r>
        <w:rPr>
          <w:rtl/>
        </w:rPr>
        <w:t xml:space="preserve"> </w:t>
      </w:r>
      <w:r>
        <w:rPr>
          <w:rFonts w:hint="cs"/>
          <w:rtl/>
        </w:rPr>
        <w:t>ی</w:t>
      </w:r>
      <w:r>
        <w:rPr>
          <w:rFonts w:hint="eastAsia"/>
          <w:rtl/>
        </w:rPr>
        <w:t>ذکر</w:t>
      </w:r>
      <w:r>
        <w:rPr>
          <w:rtl/>
        </w:rPr>
        <w:t xml:space="preserve"> أمر الأئمه </w:t>
      </w:r>
      <w:r w:rsidR="007C3393" w:rsidRPr="007C3393">
        <w:rPr>
          <w:rStyle w:val="libAlaemChar"/>
          <w:rtl/>
        </w:rPr>
        <w:t>عليهم‌السلام</w:t>
      </w:r>
      <w:r>
        <w:rPr>
          <w:rtl/>
        </w:rPr>
        <w:t xml:space="preserve"> و </w:t>
      </w:r>
      <w:r>
        <w:rPr>
          <w:rFonts w:hint="cs"/>
          <w:rtl/>
        </w:rPr>
        <w:t>ی</w:t>
      </w:r>
      <w:r>
        <w:rPr>
          <w:rFonts w:hint="eastAsia"/>
          <w:rtl/>
        </w:rPr>
        <w:t>دعو</w:t>
      </w:r>
      <w:r>
        <w:rPr>
          <w:rtl/>
        </w:rPr>
        <w:t xml:space="preserve"> إل</w:t>
      </w:r>
      <w:r>
        <w:rPr>
          <w:rFonts w:hint="cs"/>
          <w:rtl/>
        </w:rPr>
        <w:t>ی</w:t>
      </w:r>
      <w:r>
        <w:rPr>
          <w:rFonts w:hint="eastAsia"/>
          <w:rtl/>
        </w:rPr>
        <w:t>ه،اذا</w:t>
      </w:r>
      <w:r>
        <w:rPr>
          <w:rtl/>
        </w:rPr>
        <w:t xml:space="preserve"> مات حشر أمّه واحده و سع</w:t>
      </w:r>
      <w:r>
        <w:rPr>
          <w:rFonts w:hint="cs"/>
          <w:rtl/>
        </w:rPr>
        <w:t>ی</w:t>
      </w:r>
      <w:r>
        <w:rPr>
          <w:rtl/>
        </w:rPr>
        <w:t xml:space="preserve"> نوره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کما ف</w:t>
      </w:r>
      <w:r>
        <w:rPr>
          <w:rFonts w:hint="cs"/>
          <w:rtl/>
        </w:rPr>
        <w:t>ی</w:t>
      </w:r>
      <w:r>
        <w:rPr>
          <w:rtl/>
        </w:rPr>
        <w:t xml:space="preserve"> حد</w:t>
      </w:r>
      <w:r>
        <w:rPr>
          <w:rFonts w:hint="cs"/>
          <w:rtl/>
        </w:rPr>
        <w:t>ی</w:t>
      </w:r>
      <w:r>
        <w:rPr>
          <w:rFonts w:hint="eastAsia"/>
          <w:rtl/>
        </w:rPr>
        <w:t>ث</w:t>
      </w:r>
      <w:r>
        <w:rPr>
          <w:rtl/>
        </w:rPr>
        <w:t xml:space="preserve"> حماد السمندر</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sidRPr="002E3F48">
        <w:rPr>
          <w:rStyle w:val="libBold1Char"/>
          <w:rFonts w:hint="eastAsia"/>
          <w:rtl/>
        </w:rPr>
        <w:t>أقول</w:t>
      </w:r>
      <w:r>
        <w:rPr>
          <w:rtl/>
        </w:rPr>
        <w:t>: قد تقدّم ف</w:t>
      </w:r>
      <w:r>
        <w:rPr>
          <w:rFonts w:hint="cs"/>
          <w:rtl/>
        </w:rPr>
        <w:t>ی</w:t>
      </w:r>
      <w:r w:rsidR="00F71F29" w:rsidRPr="002E3F48">
        <w:rPr>
          <w:rFonts w:hint="eastAsia"/>
          <w:rtl/>
        </w:rPr>
        <w:t>(</w:t>
      </w:r>
      <w:r w:rsidRPr="002E3F48">
        <w:rPr>
          <w:rFonts w:hint="eastAsia"/>
          <w:rtl/>
        </w:rPr>
        <w:t>برهم</w:t>
      </w:r>
      <w:r w:rsidR="00F71F29" w:rsidRPr="002E3F48">
        <w:rPr>
          <w:rFonts w:hint="eastAsia"/>
          <w:rtl/>
        </w:rPr>
        <w:t>)</w:t>
      </w:r>
      <w:r>
        <w:rPr>
          <w:rFonts w:hint="eastAsia"/>
          <w:rtl/>
        </w:rPr>
        <w:t>ذکر</w:t>
      </w:r>
      <w:r>
        <w:rPr>
          <w:rtl/>
        </w:rPr>
        <w:t xml:space="preserve"> أب</w:t>
      </w:r>
      <w:r>
        <w:rPr>
          <w:rFonts w:hint="cs"/>
          <w:rtl/>
        </w:rPr>
        <w:t>ی</w:t>
      </w:r>
      <w:r>
        <w:rPr>
          <w:rtl/>
        </w:rPr>
        <w:t xml:space="preserve"> البلاد والد إبراه</w:t>
      </w:r>
      <w:r>
        <w:rPr>
          <w:rFonts w:hint="cs"/>
          <w:rtl/>
        </w:rPr>
        <w:t>ی</w:t>
      </w:r>
      <w:r>
        <w:rPr>
          <w:rFonts w:hint="eastAsia"/>
          <w:rtl/>
        </w:rPr>
        <w:t>م</w:t>
      </w:r>
      <w:r>
        <w:rPr>
          <w:rtl/>
        </w:rPr>
        <w:t xml:space="preserve"> بن أب</w:t>
      </w:r>
      <w:r>
        <w:rPr>
          <w:rFonts w:hint="cs"/>
          <w:rtl/>
        </w:rPr>
        <w:t>ی</w:t>
      </w:r>
      <w:r>
        <w:rPr>
          <w:rtl/>
        </w:rPr>
        <w:t xml:space="preserve"> البلاد. </w:t>
      </w:r>
    </w:p>
    <w:p w:rsidR="00ED3E80" w:rsidRDefault="00ED3E80" w:rsidP="00ED3E80">
      <w:pPr>
        <w:pStyle w:val="libNormal"/>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وجوب المهاجره عن بلاد التق</w:t>
      </w:r>
      <w:r>
        <w:rPr>
          <w:rFonts w:hint="cs"/>
          <w:rtl/>
        </w:rPr>
        <w:t>ی</w:t>
      </w:r>
      <w:r>
        <w:rPr>
          <w:rFonts w:hint="eastAsia"/>
          <w:rtl/>
        </w:rPr>
        <w:t>ه</w:t>
      </w:r>
      <w:r>
        <w:rPr>
          <w:rtl/>
        </w:rPr>
        <w:t xml:space="preserve"> ال</w:t>
      </w:r>
      <w:r>
        <w:rPr>
          <w:rFonts w:hint="cs"/>
          <w:rtl/>
        </w:rPr>
        <w:t>ی</w:t>
      </w:r>
      <w:r>
        <w:rPr>
          <w:rtl/>
        </w:rPr>
        <w:t xml:space="preserve"> بلاد </w:t>
      </w:r>
      <w:r>
        <w:rPr>
          <w:rFonts w:hint="cs"/>
          <w:rtl/>
        </w:rPr>
        <w:t>ی</w:t>
      </w:r>
      <w:r>
        <w:rPr>
          <w:rFonts w:hint="eastAsia"/>
          <w:rtl/>
        </w:rPr>
        <w:t>مکن</w:t>
      </w:r>
      <w:r>
        <w:rPr>
          <w:rtl/>
        </w:rPr>
        <w:t xml:space="preserve"> ترکها،</w:t>
      </w:r>
      <w:r>
        <w:rPr>
          <w:rFonts w:hint="cs"/>
          <w:rtl/>
        </w:rPr>
        <w:t>ی</w:t>
      </w:r>
      <w:r>
        <w:rPr>
          <w:rFonts w:hint="eastAsia"/>
          <w:rtl/>
        </w:rPr>
        <w:t>أت</w:t>
      </w:r>
      <w:r>
        <w:rPr>
          <w:rFonts w:hint="cs"/>
          <w:rtl/>
        </w:rPr>
        <w:t>ی</w:t>
      </w:r>
      <w:r>
        <w:rPr>
          <w:rtl/>
        </w:rPr>
        <w:t xml:space="preserve"> ف</w:t>
      </w:r>
      <w:r>
        <w:rPr>
          <w:rFonts w:hint="cs"/>
          <w:rtl/>
        </w:rPr>
        <w:t>ی</w:t>
      </w:r>
      <w:r w:rsidR="00F71F29" w:rsidRPr="002E3F48">
        <w:rPr>
          <w:rFonts w:hint="eastAsia"/>
          <w:rtl/>
        </w:rPr>
        <w:t>(</w:t>
      </w:r>
      <w:r w:rsidRPr="002E3F48">
        <w:rPr>
          <w:rFonts w:hint="eastAsia"/>
          <w:rtl/>
        </w:rPr>
        <w:t>هجر</w:t>
      </w:r>
      <w:r w:rsidR="00F71F29" w:rsidRPr="002E3F48">
        <w:rPr>
          <w:rFonts w:hint="eastAsia"/>
          <w:rtl/>
        </w:rPr>
        <w:t>)</w:t>
      </w:r>
      <w:r>
        <w:rPr>
          <w:rtl/>
        </w:rPr>
        <w:t xml:space="preserve">. </w:t>
      </w:r>
    </w:p>
    <w:p w:rsidR="00ED3E80" w:rsidRDefault="00ED3E80" w:rsidP="002E3F48">
      <w:pPr>
        <w:pStyle w:val="libBold1"/>
      </w:pPr>
      <w:r>
        <w:rPr>
          <w:rFonts w:hint="eastAsia"/>
          <w:rtl/>
        </w:rPr>
        <w:t>بلس</w:t>
      </w:r>
      <w:r>
        <w:rPr>
          <w:rtl/>
        </w:rPr>
        <w:t xml:space="preserve">: </w:t>
      </w:r>
    </w:p>
    <w:p w:rsidR="00ED3E80" w:rsidRDefault="00ED3E80" w:rsidP="002E3F48">
      <w:pPr>
        <w:pStyle w:val="libCenterBold1"/>
      </w:pPr>
      <w:r>
        <w:rPr>
          <w:rFonts w:hint="eastAsia"/>
          <w:rtl/>
        </w:rPr>
        <w:t>ما</w:t>
      </w:r>
      <w:r>
        <w:rPr>
          <w:rtl/>
        </w:rPr>
        <w:t xml:space="preserve"> </w:t>
      </w:r>
      <w:r>
        <w:rPr>
          <w:rFonts w:hint="cs"/>
          <w:rtl/>
        </w:rPr>
        <w:t>ی</w:t>
      </w:r>
      <w:r>
        <w:rPr>
          <w:rFonts w:hint="eastAsia"/>
          <w:rtl/>
        </w:rPr>
        <w:t>تعلق</w:t>
      </w:r>
      <w:r>
        <w:rPr>
          <w:rtl/>
        </w:rPr>
        <w:t xml:space="preserve"> بابل</w:t>
      </w:r>
      <w:r>
        <w:rPr>
          <w:rFonts w:hint="cs"/>
          <w:rtl/>
        </w:rPr>
        <w:t>ی</w:t>
      </w:r>
      <w:r>
        <w:rPr>
          <w:rFonts w:hint="eastAsia"/>
          <w:rtl/>
        </w:rPr>
        <w:t>س</w:t>
      </w:r>
      <w:r>
        <w:rPr>
          <w:rtl/>
        </w:rPr>
        <w:t>(عل</w:t>
      </w:r>
      <w:r>
        <w:rPr>
          <w:rFonts w:hint="cs"/>
          <w:rtl/>
        </w:rPr>
        <w:t>ی</w:t>
      </w:r>
      <w:r>
        <w:rPr>
          <w:rFonts w:hint="eastAsia"/>
          <w:rtl/>
        </w:rPr>
        <w:t>ه</w:t>
      </w:r>
      <w:r>
        <w:rPr>
          <w:rtl/>
        </w:rPr>
        <w:t xml:space="preserve"> لعائن اللّه) </w:t>
      </w:r>
    </w:p>
    <w:p w:rsidR="00ED3E80" w:rsidRDefault="00ED3E80" w:rsidP="002E3F48">
      <w:pPr>
        <w:pStyle w:val="libNormal"/>
      </w:pPr>
      <w:r>
        <w:rPr>
          <w:rFonts w:hint="eastAsia"/>
          <w:rtl/>
        </w:rPr>
        <w:t>باب</w:t>
      </w:r>
      <w:r>
        <w:rPr>
          <w:rtl/>
        </w:rPr>
        <w:t xml:space="preserve"> إبل</w:t>
      </w:r>
      <w:r>
        <w:rPr>
          <w:rFonts w:hint="cs"/>
          <w:rtl/>
        </w:rPr>
        <w:t>ی</w:t>
      </w:r>
      <w:r>
        <w:rPr>
          <w:rFonts w:hint="eastAsia"/>
          <w:rtl/>
        </w:rPr>
        <w:t>س</w:t>
      </w:r>
      <w:r>
        <w:rPr>
          <w:rtl/>
        </w:rPr>
        <w:t>(لعنه اللّه)و قصصه و بدء خلقه و مکائده و مصائده و أحوال ذر</w:t>
      </w:r>
      <w:r>
        <w:rPr>
          <w:rFonts w:hint="cs"/>
          <w:rtl/>
        </w:rPr>
        <w:t>یّ</w:t>
      </w:r>
      <w:r>
        <w:rPr>
          <w:rFonts w:hint="eastAsia"/>
          <w:rtl/>
        </w:rPr>
        <w:t>ته،</w:t>
      </w:r>
      <w:r>
        <w:rPr>
          <w:rtl/>
        </w:rPr>
        <w:t xml:space="preserve"> و الإحتراز عنهم،أعاذنا اللّه تعال</w:t>
      </w:r>
      <w:r>
        <w:rPr>
          <w:rFonts w:hint="cs"/>
          <w:rtl/>
        </w:rPr>
        <w:t>ی</w:t>
      </w:r>
      <w:r>
        <w:rPr>
          <w:rtl/>
        </w:rPr>
        <w:t xml:space="preserve"> من شرورهم </w:t>
      </w:r>
      <w:r w:rsidRPr="00604B91">
        <w:rPr>
          <w:rStyle w:val="libFootnotenumChar"/>
          <w:rtl/>
        </w:rPr>
        <w:t>(2)</w:t>
      </w:r>
      <w:r>
        <w:rPr>
          <w:rtl/>
        </w:rPr>
        <w:t xml:space="preserve">. </w:t>
      </w:r>
      <w:r w:rsidR="00F71F29" w:rsidRPr="00F71F29">
        <w:rPr>
          <w:rStyle w:val="libAlaemChar"/>
          <w:rFonts w:hint="eastAsia"/>
          <w:rtl/>
        </w:rPr>
        <w:t>(</w:t>
      </w:r>
      <w:r w:rsidRPr="002E3F48">
        <w:rPr>
          <w:rStyle w:val="libAieChar"/>
          <w:rFonts w:hint="eastAsia"/>
          <w:rtl/>
        </w:rPr>
        <w:t>وَ</w:t>
      </w:r>
      <w:r w:rsidRPr="002E3F48">
        <w:rPr>
          <w:rStyle w:val="libAieChar"/>
          <w:rtl/>
        </w:rPr>
        <w:t xml:space="preserve"> لَقَدْ خَلَقْنٰاکُمْ ثُمَّ صَوَّرْنٰاکُمْ ثُمَّ قُلْنٰا لِلْمَلاٰئِکَهِ اسْجُدُوا لِآدَمَ فَسَجَدُوا إِلاّٰ إِبْلِ</w:t>
      </w:r>
      <w:r w:rsidRPr="002E3F48">
        <w:rPr>
          <w:rStyle w:val="libAieChar"/>
          <w:rFonts w:hint="cs"/>
          <w:rtl/>
        </w:rPr>
        <w:t>ی</w:t>
      </w:r>
      <w:r w:rsidRPr="002E3F48">
        <w:rPr>
          <w:rStyle w:val="libAieChar"/>
          <w:rFonts w:hint="eastAsia"/>
          <w:rtl/>
        </w:rPr>
        <w:t>سَ</w:t>
      </w:r>
      <w:r w:rsidRPr="002E3F48">
        <w:rPr>
          <w:rStyle w:val="libAieChar"/>
          <w:rtl/>
        </w:rPr>
        <w:t xml:space="preserve"> لَمْ </w:t>
      </w:r>
      <w:r w:rsidRPr="002E3F48">
        <w:rPr>
          <w:rStyle w:val="libAieChar"/>
          <w:rFonts w:hint="cs"/>
          <w:rtl/>
        </w:rPr>
        <w:t>یَ</w:t>
      </w:r>
      <w:r w:rsidRPr="002E3F48">
        <w:rPr>
          <w:rStyle w:val="libAieChar"/>
          <w:rFonts w:hint="eastAsia"/>
          <w:rtl/>
        </w:rPr>
        <w:t>کُنْ</w:t>
      </w:r>
      <w:r w:rsidRPr="002E3F48">
        <w:rPr>
          <w:rStyle w:val="libAieChar"/>
          <w:rtl/>
        </w:rPr>
        <w:t xml:space="preserve"> مِنَ السّٰاجِدِ</w:t>
      </w:r>
      <w:r w:rsidRPr="002E3F48">
        <w:rPr>
          <w:rStyle w:val="libAieChar"/>
          <w:rFonts w:hint="cs"/>
          <w:rtl/>
        </w:rPr>
        <w:t>ی</w:t>
      </w:r>
      <w:r w:rsidRPr="002E3F48">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Pr>
          <w:rFonts w:hint="eastAsia"/>
          <w:rtl/>
        </w:rPr>
        <w:t>الآ</w:t>
      </w:r>
      <w:r>
        <w:rPr>
          <w:rFonts w:hint="cs"/>
          <w:rtl/>
        </w:rPr>
        <w:t>ی</w:t>
      </w:r>
      <w:r>
        <w:rPr>
          <w:rFonts w:hint="eastAsia"/>
          <w:rtl/>
        </w:rPr>
        <w:t>ات</w:t>
      </w:r>
      <w:r>
        <w:rPr>
          <w:rtl/>
        </w:rPr>
        <w:t xml:space="preserve">. </w:t>
      </w:r>
    </w:p>
    <w:p w:rsidR="00ED3E80" w:rsidRDefault="00ED3E80" w:rsidP="00ED3E80">
      <w:pPr>
        <w:pStyle w:val="libNormal"/>
      </w:pPr>
      <w:r w:rsidRPr="002E3F48">
        <w:rPr>
          <w:rStyle w:val="libBold1Char"/>
          <w:rFonts w:hint="eastAsia"/>
          <w:rtl/>
        </w:rPr>
        <w:t>تفس</w:t>
      </w:r>
      <w:r w:rsidRPr="002E3F48">
        <w:rPr>
          <w:rStyle w:val="libBold1Char"/>
          <w:rFonts w:hint="cs"/>
          <w:rtl/>
        </w:rPr>
        <w:t>ی</w:t>
      </w:r>
      <w:r w:rsidRPr="002E3F48">
        <w:rPr>
          <w:rStyle w:val="libBold1Char"/>
          <w:rFonts w:hint="eastAsia"/>
          <w:rtl/>
        </w:rPr>
        <w:t>ر</w:t>
      </w:r>
      <w:r>
        <w:rPr>
          <w:rtl/>
        </w:rPr>
        <w:t xml:space="preserve"> </w:t>
      </w:r>
      <w:r w:rsidRPr="002E3F48">
        <w:rPr>
          <w:rStyle w:val="libBold1Char"/>
          <w:rtl/>
        </w:rPr>
        <w:t>القمّ</w:t>
      </w:r>
      <w:r w:rsidRPr="002E3F48">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ف</w:t>
      </w:r>
      <w:r>
        <w:rPr>
          <w:rFonts w:hint="cs"/>
          <w:rtl/>
        </w:rPr>
        <w:t>ی</w:t>
      </w:r>
      <w:r>
        <w:rPr>
          <w:rtl/>
        </w:rPr>
        <w:t xml:space="preserve"> قول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غد</w:t>
      </w:r>
      <w:r>
        <w:rPr>
          <w:rFonts w:hint="cs"/>
          <w:rtl/>
        </w:rPr>
        <w:t>ی</w:t>
      </w:r>
      <w:r>
        <w:rPr>
          <w:rFonts w:hint="eastAsia"/>
          <w:rtl/>
        </w:rPr>
        <w:t>ر</w:t>
      </w:r>
      <w:r>
        <w:rPr>
          <w:rtl/>
        </w:rPr>
        <w:t xml:space="preserve"> خمّ:</w:t>
      </w:r>
      <w:r w:rsidR="00F71F29" w:rsidRPr="002E3F48">
        <w:rPr>
          <w:rtl/>
        </w:rPr>
        <w:t>(</w:t>
      </w:r>
      <w:r w:rsidRPr="002E3F48">
        <w:rPr>
          <w:rtl/>
        </w:rPr>
        <w:t>من کنت مولاه فعل</w:t>
      </w:r>
      <w:r w:rsidRPr="002E3F48">
        <w:rPr>
          <w:rFonts w:hint="cs"/>
          <w:rtl/>
        </w:rPr>
        <w:t>یّ</w:t>
      </w:r>
      <w:r w:rsidRPr="002E3F48">
        <w:rPr>
          <w:rtl/>
        </w:rPr>
        <w:t xml:space="preserve"> مولاه</w:t>
      </w:r>
      <w:r w:rsidR="00F71F29" w:rsidRPr="002E3F48">
        <w:rPr>
          <w:rtl/>
        </w:rPr>
        <w:t>)</w:t>
      </w:r>
      <w:r w:rsidRPr="002E3F48">
        <w:rPr>
          <w:rtl/>
        </w:rPr>
        <w:t>فجاءت الأبالسه ال</w:t>
      </w:r>
      <w:r w:rsidRPr="002E3F48">
        <w:rPr>
          <w:rFonts w:hint="cs"/>
          <w:rtl/>
        </w:rPr>
        <w:t>ی</w:t>
      </w:r>
      <w:r w:rsidRPr="002E3F48">
        <w:rPr>
          <w:rtl/>
        </w:rPr>
        <w:t xml:space="preserve"> إبل</w:t>
      </w:r>
      <w:r w:rsidRPr="002E3F48">
        <w:rPr>
          <w:rFonts w:hint="cs"/>
          <w:rtl/>
        </w:rPr>
        <w:t>ی</w:t>
      </w:r>
      <w:r w:rsidRPr="002E3F48">
        <w:rPr>
          <w:rFonts w:hint="eastAsia"/>
          <w:rtl/>
        </w:rPr>
        <w:t>س</w:t>
      </w:r>
      <w:r w:rsidRPr="002E3F48">
        <w:rPr>
          <w:rtl/>
        </w:rPr>
        <w:t xml:space="preserve"> الأکبر،و حثوا التراب عل</w:t>
      </w:r>
      <w:r w:rsidRPr="002E3F48">
        <w:rPr>
          <w:rFonts w:hint="cs"/>
          <w:rtl/>
        </w:rPr>
        <w:t>ی</w:t>
      </w:r>
      <w:r w:rsidRPr="002E3F48">
        <w:rPr>
          <w:rtl/>
        </w:rPr>
        <w:t xml:space="preserve"> رؤوسه</w:t>
      </w:r>
      <w:r>
        <w:rPr>
          <w:rtl/>
        </w:rPr>
        <w:t>م، فقال لهم إبل</w:t>
      </w:r>
      <w:r>
        <w:rPr>
          <w:rFonts w:hint="cs"/>
          <w:rtl/>
        </w:rPr>
        <w:t>ی</w:t>
      </w:r>
      <w:r>
        <w:rPr>
          <w:rFonts w:hint="eastAsia"/>
          <w:rtl/>
        </w:rPr>
        <w:t>س</w:t>
      </w:r>
      <w:r>
        <w:rPr>
          <w:rtl/>
        </w:rPr>
        <w:t>:ما لکم؟قالوا:انّ هذا الرجل قد عقد ال</w:t>
      </w:r>
      <w:r>
        <w:rPr>
          <w:rFonts w:hint="cs"/>
          <w:rtl/>
        </w:rPr>
        <w:t>ی</w:t>
      </w:r>
      <w:r>
        <w:rPr>
          <w:rFonts w:hint="eastAsia"/>
          <w:rtl/>
        </w:rPr>
        <w:t>وم</w:t>
      </w:r>
      <w:r>
        <w:rPr>
          <w:rtl/>
        </w:rPr>
        <w:t xml:space="preserve"> عقده لا </w:t>
      </w:r>
      <w:r>
        <w:rPr>
          <w:rFonts w:hint="cs"/>
          <w:rtl/>
        </w:rPr>
        <w:t>ی</w:t>
      </w:r>
      <w:r>
        <w:rPr>
          <w:rFonts w:hint="eastAsia"/>
          <w:rtl/>
        </w:rPr>
        <w:t>حلّها</w:t>
      </w:r>
      <w:r>
        <w:rPr>
          <w:rtl/>
        </w:rPr>
        <w:t xml:space="preserve"> ش</w:t>
      </w:r>
      <w:r>
        <w:rPr>
          <w:rFonts w:hint="cs"/>
          <w:rtl/>
        </w:rPr>
        <w:t>ی</w:t>
      </w:r>
      <w:r>
        <w:rPr>
          <w:rFonts w:hint="eastAsia"/>
          <w:rtl/>
        </w:rPr>
        <w:t>ء</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.فقال لهم إبل</w:t>
      </w:r>
      <w:r>
        <w:rPr>
          <w:rFonts w:hint="cs"/>
          <w:rtl/>
        </w:rPr>
        <w:t>ی</w:t>
      </w:r>
      <w:r>
        <w:rPr>
          <w:rFonts w:hint="eastAsia"/>
          <w:rtl/>
        </w:rPr>
        <w:t>س</w:t>
      </w:r>
      <w:r>
        <w:rPr>
          <w:rtl/>
        </w:rPr>
        <w:t>:کلاّ انّ الذ</w:t>
      </w:r>
      <w:r>
        <w:rPr>
          <w:rFonts w:hint="cs"/>
          <w:rtl/>
        </w:rPr>
        <w:t>ی</w:t>
      </w:r>
      <w:r>
        <w:rPr>
          <w:rFonts w:hint="eastAsia"/>
          <w:rtl/>
        </w:rPr>
        <w:t>ن</w:t>
      </w:r>
      <w:r>
        <w:rPr>
          <w:rtl/>
        </w:rPr>
        <w:t xml:space="preserve"> حوله قد وعدون</w:t>
      </w:r>
      <w:r>
        <w:rPr>
          <w:rFonts w:hint="cs"/>
          <w:rtl/>
        </w:rPr>
        <w:t>ی</w:t>
      </w:r>
      <w:r>
        <w:rPr>
          <w:rtl/>
        </w:rPr>
        <w:t xml:space="preserve"> ف</w:t>
      </w:r>
      <w:r>
        <w:rPr>
          <w:rFonts w:hint="cs"/>
          <w:rtl/>
        </w:rPr>
        <w:t>ی</w:t>
      </w:r>
      <w:r>
        <w:rPr>
          <w:rFonts w:hint="eastAsia"/>
          <w:rtl/>
        </w:rPr>
        <w:t>ه</w:t>
      </w:r>
      <w:r>
        <w:rPr>
          <w:rtl/>
        </w:rPr>
        <w:t xml:space="preserve"> عده لن </w:t>
      </w:r>
      <w:r>
        <w:rPr>
          <w:rFonts w:hint="cs"/>
          <w:rtl/>
        </w:rPr>
        <w:t>ی</w:t>
      </w:r>
      <w:r>
        <w:rPr>
          <w:rFonts w:hint="eastAsia"/>
          <w:rtl/>
        </w:rPr>
        <w:t>خلفون</w:t>
      </w:r>
      <w:r>
        <w:rPr>
          <w:rFonts w:hint="cs"/>
          <w:rtl/>
        </w:rPr>
        <w:t>ی</w:t>
      </w:r>
      <w:r>
        <w:rPr>
          <w:rFonts w:hint="eastAsia"/>
          <w:rtl/>
        </w:rPr>
        <w:t>،</w:t>
      </w:r>
      <w:r>
        <w:rPr>
          <w:rtl/>
        </w:rPr>
        <w:t xml:space="preserve"> فأنزل اللّه عل</w:t>
      </w:r>
      <w:r>
        <w:rPr>
          <w:rFonts w:hint="cs"/>
          <w:rtl/>
        </w:rPr>
        <w:t>ی</w:t>
      </w:r>
      <w:r>
        <w:rPr>
          <w:rtl/>
        </w:rPr>
        <w:t xml:space="preserve"> رسوله: </w:t>
      </w:r>
      <w:r w:rsidR="00F71F29" w:rsidRPr="00F71F29">
        <w:rPr>
          <w:rStyle w:val="libAlaemChar"/>
          <w:rtl/>
        </w:rPr>
        <w:t>(</w:t>
      </w:r>
      <w:r w:rsidRPr="00F71F29">
        <w:rPr>
          <w:rStyle w:val="libAieChar"/>
          <w:rtl/>
        </w:rPr>
        <w:t>وَ لَقَدْ صَدَّقَ عَلَ</w:t>
      </w:r>
      <w:r w:rsidRPr="00F71F29">
        <w:rPr>
          <w:rStyle w:val="libAieChar"/>
          <w:rFonts w:hint="cs"/>
          <w:rtl/>
        </w:rPr>
        <w:t>یْ</w:t>
      </w:r>
      <w:r w:rsidRPr="00F71F29">
        <w:rPr>
          <w:rStyle w:val="libAieChar"/>
          <w:rFonts w:hint="eastAsia"/>
          <w:rtl/>
        </w:rPr>
        <w:t>هِمْ</w:t>
      </w:r>
      <w:r w:rsidRPr="00F71F29">
        <w:rPr>
          <w:rStyle w:val="libAieChar"/>
          <w:rtl/>
        </w:rPr>
        <w:t xml:space="preserve"> إِبْلِ</w:t>
      </w:r>
      <w:r w:rsidRPr="00F71F29">
        <w:rPr>
          <w:rStyle w:val="libAieChar"/>
          <w:rFonts w:hint="cs"/>
          <w:rtl/>
        </w:rPr>
        <w:t>ی</w:t>
      </w:r>
      <w:r w:rsidRPr="00F71F29">
        <w:rPr>
          <w:rStyle w:val="libAieChar"/>
          <w:rFonts w:hint="eastAsia"/>
          <w:rtl/>
        </w:rPr>
        <w:t>سُ</w:t>
      </w:r>
      <w:r w:rsidRPr="00F71F29">
        <w:rPr>
          <w:rStyle w:val="libAieChar"/>
          <w:rtl/>
        </w:rPr>
        <w:t xml:space="preserve"> ظَنَّهُ</w:t>
      </w:r>
      <w:r w:rsidR="00F71F29" w:rsidRPr="00F71F29">
        <w:rPr>
          <w:rStyle w:val="libAlaemChar"/>
          <w:rtl/>
        </w:rPr>
        <w:t>)</w:t>
      </w:r>
      <w:r>
        <w:rPr>
          <w:rtl/>
        </w:rPr>
        <w:t xml:space="preserve"> </w:t>
      </w:r>
      <w:r w:rsidRPr="00604B91">
        <w:rPr>
          <w:rStyle w:val="libFootnotenumChar"/>
          <w:rtl/>
        </w:rPr>
        <w:t>(4)</w:t>
      </w:r>
      <w:r>
        <w:rPr>
          <w:rtl/>
        </w:rPr>
        <w:t xml:space="preserve">. </w:t>
      </w:r>
      <w:r w:rsidR="002E3F48">
        <w:rPr>
          <w:rFonts w:hint="cs"/>
          <w:rtl/>
        </w:rPr>
        <w:t xml:space="preserve">الآية </w:t>
      </w:r>
      <w:r w:rsidR="002E3F48" w:rsidRPr="002E3F48">
        <w:rPr>
          <w:rStyle w:val="libFootnotenumChar"/>
          <w:rFonts w:hint="cs"/>
          <w:rtl/>
        </w:rPr>
        <w:t>(5)</w:t>
      </w:r>
      <w:r w:rsidR="002E3F48">
        <w:rPr>
          <w:rFonts w:hint="cs"/>
          <w:rtl/>
        </w:rPr>
        <w:t>.</w:t>
      </w:r>
    </w:p>
    <w:p w:rsidR="00B431B0" w:rsidRDefault="00ED3E80" w:rsidP="00ED3E80">
      <w:pPr>
        <w:pStyle w:val="libNormal"/>
      </w:pPr>
      <w:r w:rsidRPr="002E3F48">
        <w:rPr>
          <w:rStyle w:val="libBold1Char"/>
          <w:rFonts w:hint="eastAsia"/>
          <w:rtl/>
        </w:rPr>
        <w:t>علل</w:t>
      </w:r>
      <w:r>
        <w:rPr>
          <w:rtl/>
        </w:rPr>
        <w:t xml:space="preserve"> </w:t>
      </w:r>
      <w:r w:rsidRPr="002E3F48">
        <w:rPr>
          <w:rStyle w:val="libBold1Char"/>
          <w:rtl/>
        </w:rPr>
        <w:t>الشرا</w:t>
      </w:r>
      <w:r w:rsidRPr="002E3F48">
        <w:rPr>
          <w:rStyle w:val="libBold1Char"/>
          <w:rFonts w:hint="cs"/>
          <w:rtl/>
        </w:rPr>
        <w:t>ی</w:t>
      </w:r>
      <w:r w:rsidRPr="002E3F48">
        <w:rPr>
          <w:rStyle w:val="libBold1Char"/>
          <w:rFonts w:hint="eastAsia"/>
          <w:rtl/>
        </w:rPr>
        <w:t>ع</w:t>
      </w:r>
      <w:r>
        <w:rPr>
          <w:rtl/>
        </w:rPr>
        <w:t>:عن أب</w:t>
      </w:r>
      <w:r>
        <w:rPr>
          <w:rFonts w:hint="cs"/>
          <w:rtl/>
        </w:rPr>
        <w:t>ی</w:t>
      </w:r>
      <w:r>
        <w:rPr>
          <w:rtl/>
        </w:rPr>
        <w:t xml:space="preserve"> بص</w:t>
      </w:r>
      <w:r>
        <w:rPr>
          <w:rFonts w:hint="cs"/>
          <w:rtl/>
        </w:rPr>
        <w:t>ی</w:t>
      </w:r>
      <w:r>
        <w:rPr>
          <w:rFonts w:hint="eastAsia"/>
          <w:rtl/>
        </w:rPr>
        <w:t>ر،عن</w:t>
      </w:r>
      <w:r>
        <w:rPr>
          <w:rtl/>
        </w:rPr>
        <w:t xml:space="preserve"> الصادق </w:t>
      </w:r>
      <w:r w:rsidR="00EC2CC2" w:rsidRPr="00EC2CC2">
        <w:rPr>
          <w:rStyle w:val="libAlaemChar"/>
          <w:rtl/>
        </w:rPr>
        <w:t>عليه‌السلام</w:t>
      </w:r>
      <w:r>
        <w:rPr>
          <w:rtl/>
        </w:rPr>
        <w:t xml:space="preserve"> قال: سألته عن الخنّاس،قال:انّ إبل</w:t>
      </w:r>
      <w:r>
        <w:rPr>
          <w:rFonts w:hint="cs"/>
          <w:rtl/>
        </w:rPr>
        <w:t>ی</w:t>
      </w:r>
      <w:r>
        <w:rPr>
          <w:rFonts w:hint="eastAsia"/>
          <w:rtl/>
        </w:rPr>
        <w:t>س</w:t>
      </w:r>
      <w:r>
        <w:rPr>
          <w:rtl/>
        </w:rPr>
        <w:t xml:space="preserve"> </w:t>
      </w:r>
      <w:r>
        <w:rPr>
          <w:rFonts w:hint="cs"/>
          <w:rtl/>
        </w:rPr>
        <w:t>ی</w:t>
      </w:r>
      <w:r>
        <w:rPr>
          <w:rFonts w:hint="eastAsia"/>
          <w:rtl/>
        </w:rPr>
        <w:t>لتقم</w:t>
      </w:r>
      <w:r>
        <w:rPr>
          <w:rtl/>
        </w:rPr>
        <w:t xml:space="preserve"> القلب،فإذا ذکر اللّه خنس،فلذلک سمّ</w:t>
      </w:r>
      <w:r>
        <w:rPr>
          <w:rFonts w:hint="cs"/>
          <w:rtl/>
        </w:rPr>
        <w:t>ی</w:t>
      </w:r>
      <w:r>
        <w:rPr>
          <w:rtl/>
        </w:rPr>
        <w:t xml:space="preserve"> الخنّاس.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1</w:t>
      </w:r>
      <w:r w:rsidR="00ED3E80">
        <w:rPr>
          <w:rtl/>
        </w:rPr>
        <w:t>56/</w:t>
      </w:r>
      <w:r w:rsidR="001A3C8D">
        <w:rPr>
          <w:rtl/>
        </w:rPr>
        <w:t>21</w:t>
      </w:r>
      <w:r w:rsidR="00ED3E80">
        <w:rPr>
          <w:rtl/>
        </w:rPr>
        <w:t>/،ج:</w:t>
      </w:r>
      <w:r w:rsidR="001A3C8D">
        <w:rPr>
          <w:rtl/>
        </w:rPr>
        <w:t>200</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98</w:t>
      </w:r>
      <w:r w:rsidR="00ED3E80">
        <w:rPr>
          <w:rtl/>
        </w:rPr>
        <w:t>/</w:t>
      </w:r>
      <w:r w:rsidR="001A3C8D">
        <w:rPr>
          <w:rtl/>
        </w:rPr>
        <w:t>93</w:t>
      </w:r>
      <w:r w:rsidR="00ED3E80">
        <w:rPr>
          <w:rtl/>
        </w:rPr>
        <w:t>/</w:t>
      </w:r>
      <w:r w:rsidR="001A3C8D">
        <w:rPr>
          <w:rtl/>
        </w:rPr>
        <w:t>1</w:t>
      </w:r>
      <w:r w:rsidR="00ED3E80">
        <w:rPr>
          <w:rtl/>
        </w:rPr>
        <w:t>4،ج:</w:t>
      </w:r>
      <w:r w:rsidR="001A3C8D">
        <w:rPr>
          <w:rtl/>
        </w:rPr>
        <w:t>131</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B431B0" w:rsidRDefault="00365129" w:rsidP="0027669E">
      <w:pPr>
        <w:pStyle w:val="libFootnote0"/>
        <w:rPr>
          <w:rtl/>
        </w:rPr>
      </w:pPr>
      <w:r>
        <w:rPr>
          <w:rtl/>
        </w:rPr>
        <w:t>(4)</w:t>
      </w:r>
      <w:r w:rsidR="00ED3E80">
        <w:rPr>
          <w:rtl/>
        </w:rPr>
        <w:t xml:space="preserve"> سوره سبأ/الآ</w:t>
      </w:r>
      <w:r w:rsidR="00ED3E80">
        <w:rPr>
          <w:rFonts w:hint="cs"/>
          <w:rtl/>
        </w:rPr>
        <w:t>ی</w:t>
      </w:r>
      <w:r w:rsidR="00ED3E80">
        <w:rPr>
          <w:rFonts w:hint="eastAsia"/>
          <w:rtl/>
        </w:rPr>
        <w:t>ه</w:t>
      </w:r>
      <w:r w:rsidR="00ED3E80">
        <w:rPr>
          <w:rtl/>
        </w:rPr>
        <w:t xml:space="preserve"> </w:t>
      </w:r>
      <w:r w:rsidR="001A3C8D">
        <w:rPr>
          <w:rtl/>
        </w:rPr>
        <w:t>20</w:t>
      </w:r>
    </w:p>
    <w:p w:rsidR="002E3F48" w:rsidRPr="002E3F48" w:rsidRDefault="002E3F48" w:rsidP="002E3F48">
      <w:pPr>
        <w:pStyle w:val="libFootnote0"/>
        <w:rPr>
          <w:rtl/>
        </w:rPr>
      </w:pPr>
      <w:r>
        <w:rPr>
          <w:rFonts w:hint="cs"/>
          <w:rtl/>
        </w:rPr>
        <w:t>(5) ق:611/93/14،ج:185/63. ق:201/52/9و215،ج:119/37و169.</w:t>
      </w:r>
    </w:p>
    <w:p w:rsidR="005A2728" w:rsidRDefault="005A2728" w:rsidP="0027669E">
      <w:pPr>
        <w:pStyle w:val="libNormal"/>
        <w:rPr>
          <w:rtl/>
        </w:rPr>
      </w:pPr>
      <w:r>
        <w:rPr>
          <w:rtl/>
        </w:rPr>
        <w:br w:type="page"/>
      </w:r>
    </w:p>
    <w:p w:rsidR="00ED3E80" w:rsidRDefault="00ED3E80" w:rsidP="00ED3E80">
      <w:pPr>
        <w:pStyle w:val="libNormal"/>
      </w:pPr>
      <w:r w:rsidRPr="002E3F48">
        <w:rPr>
          <w:rStyle w:val="libBold1Char"/>
          <w:rFonts w:hint="eastAsia"/>
          <w:rtl/>
        </w:rPr>
        <w:lastRenderedPageBreak/>
        <w:t>الکاف</w:t>
      </w:r>
      <w:r w:rsidRPr="002E3F48">
        <w:rPr>
          <w:rStyle w:val="libBold1Char"/>
          <w:rFonts w:hint="cs"/>
          <w:rtl/>
        </w:rPr>
        <w:t>ی</w:t>
      </w:r>
      <w:r>
        <w:rPr>
          <w:rtl/>
        </w:rPr>
        <w:t xml:space="preserve">:و عنه </w:t>
      </w:r>
      <w:r w:rsidR="00EC2CC2" w:rsidRPr="00EC2CC2">
        <w:rPr>
          <w:rStyle w:val="libAlaemChar"/>
          <w:rtl/>
        </w:rPr>
        <w:t>عليه‌السلام</w:t>
      </w:r>
      <w:r>
        <w:rPr>
          <w:rtl/>
        </w:rPr>
        <w:t>: و اللّه لو انّ إبل</w:t>
      </w:r>
      <w:r>
        <w:rPr>
          <w:rFonts w:hint="cs"/>
          <w:rtl/>
        </w:rPr>
        <w:t>ی</w:t>
      </w:r>
      <w:r>
        <w:rPr>
          <w:rFonts w:hint="eastAsia"/>
          <w:rtl/>
        </w:rPr>
        <w:t>س</w:t>
      </w:r>
      <w:r>
        <w:rPr>
          <w:rtl/>
        </w:rPr>
        <w:t xml:space="preserve"> سجد للّه بعد المعص</w:t>
      </w:r>
      <w:r>
        <w:rPr>
          <w:rFonts w:hint="cs"/>
          <w:rtl/>
        </w:rPr>
        <w:t>ی</w:t>
      </w:r>
      <w:r>
        <w:rPr>
          <w:rFonts w:hint="eastAsia"/>
          <w:rtl/>
        </w:rPr>
        <w:t>ه</w:t>
      </w:r>
      <w:r>
        <w:rPr>
          <w:rtl/>
        </w:rPr>
        <w:t xml:space="preserve"> و التکبّر عمر الدن</w:t>
      </w:r>
      <w:r>
        <w:rPr>
          <w:rFonts w:hint="cs"/>
          <w:rtl/>
        </w:rPr>
        <w:t>ی</w:t>
      </w:r>
      <w:r>
        <w:rPr>
          <w:rFonts w:hint="eastAsia"/>
          <w:rtl/>
        </w:rPr>
        <w:t>ا</w:t>
      </w:r>
      <w:r>
        <w:rPr>
          <w:rtl/>
        </w:rPr>
        <w:t xml:space="preserve"> ما نفعه ذلک،و لا قبله اللّه منه ما لم </w:t>
      </w:r>
      <w:r>
        <w:rPr>
          <w:rFonts w:hint="cs"/>
          <w:rtl/>
        </w:rPr>
        <w:t>ی</w:t>
      </w:r>
      <w:r>
        <w:rPr>
          <w:rFonts w:hint="eastAsia"/>
          <w:rtl/>
        </w:rPr>
        <w:t>سجد</w:t>
      </w:r>
      <w:r>
        <w:rPr>
          <w:rtl/>
        </w:rPr>
        <w:t xml:space="preserve"> لآدم کما أمر اللّه أن </w:t>
      </w:r>
      <w:r>
        <w:rPr>
          <w:rFonts w:hint="cs"/>
          <w:rtl/>
        </w:rPr>
        <w:t>ی</w:t>
      </w:r>
      <w:r>
        <w:rPr>
          <w:rFonts w:hint="eastAsia"/>
          <w:rtl/>
        </w:rPr>
        <w:t>سجد</w:t>
      </w:r>
      <w:r>
        <w:rPr>
          <w:rtl/>
        </w:rPr>
        <w:t xml:space="preserve"> له . </w:t>
      </w:r>
    </w:p>
    <w:p w:rsidR="00ED3E80" w:rsidRDefault="00ED3E80" w:rsidP="00ED3E80">
      <w:pPr>
        <w:pStyle w:val="libNormal"/>
      </w:pPr>
      <w:r w:rsidRPr="002E3F48">
        <w:rPr>
          <w:rStyle w:val="libBold1Char"/>
          <w:rFonts w:hint="eastAsia"/>
          <w:rtl/>
        </w:rPr>
        <w:t>الکاف</w:t>
      </w:r>
      <w:r w:rsidRPr="002E3F48">
        <w:rPr>
          <w:rStyle w:val="libBold1Char"/>
          <w:rFonts w:hint="cs"/>
          <w:rtl/>
        </w:rPr>
        <w:t>ی</w:t>
      </w:r>
      <w:r>
        <w:rPr>
          <w:rtl/>
        </w:rPr>
        <w:t xml:space="preserve">:قال رسول اللّه </w:t>
      </w:r>
      <w:r w:rsidR="001C23D3" w:rsidRPr="001C23D3">
        <w:rPr>
          <w:rStyle w:val="libAlaemChar"/>
          <w:rtl/>
        </w:rPr>
        <w:t>صلى‌الله‌عليه‌وآله‌وسلم</w:t>
      </w:r>
      <w:r>
        <w:rPr>
          <w:rtl/>
        </w:rPr>
        <w:t>: لا تؤوا مند</w:t>
      </w:r>
      <w:r>
        <w:rPr>
          <w:rFonts w:hint="cs"/>
          <w:rtl/>
        </w:rPr>
        <w:t>ی</w:t>
      </w:r>
      <w:r>
        <w:rPr>
          <w:rFonts w:hint="eastAsia"/>
          <w:rtl/>
        </w:rPr>
        <w:t>ل</w:t>
      </w:r>
      <w:r>
        <w:rPr>
          <w:rtl/>
        </w:rPr>
        <w:t xml:space="preserve"> اللحم ف</w:t>
      </w:r>
      <w:r>
        <w:rPr>
          <w:rFonts w:hint="cs"/>
          <w:rtl/>
        </w:rPr>
        <w:t>ی</w:t>
      </w:r>
      <w:r>
        <w:rPr>
          <w:rtl/>
        </w:rPr>
        <w:t xml:space="preserve"> الب</w:t>
      </w:r>
      <w:r>
        <w:rPr>
          <w:rFonts w:hint="cs"/>
          <w:rtl/>
        </w:rPr>
        <w:t>ی</w:t>
      </w:r>
      <w:r>
        <w:rPr>
          <w:rFonts w:hint="eastAsia"/>
          <w:rtl/>
        </w:rPr>
        <w:t>ت،فانّه</w:t>
      </w:r>
      <w:r>
        <w:rPr>
          <w:rtl/>
        </w:rPr>
        <w:t xml:space="preserve"> مربض الش</w:t>
      </w:r>
      <w:r>
        <w:rPr>
          <w:rFonts w:hint="cs"/>
          <w:rtl/>
        </w:rPr>
        <w:t>ی</w:t>
      </w:r>
      <w:r>
        <w:rPr>
          <w:rFonts w:hint="eastAsia"/>
          <w:rtl/>
        </w:rPr>
        <w:t>طان،و</w:t>
      </w:r>
      <w:r>
        <w:rPr>
          <w:rtl/>
        </w:rPr>
        <w:t xml:space="preserve"> لا تؤوا التراب خلف الباب فانّه مأو</w:t>
      </w:r>
      <w:r>
        <w:rPr>
          <w:rFonts w:hint="cs"/>
          <w:rtl/>
        </w:rPr>
        <w:t>ی</w:t>
      </w:r>
      <w:r>
        <w:rPr>
          <w:rtl/>
        </w:rPr>
        <w:t xml:space="preserve"> الش</w:t>
      </w:r>
      <w:r>
        <w:rPr>
          <w:rFonts w:hint="cs"/>
          <w:rtl/>
        </w:rPr>
        <w:t>ی</w:t>
      </w:r>
      <w:r>
        <w:rPr>
          <w:rFonts w:hint="eastAsia"/>
          <w:rtl/>
        </w:rPr>
        <w:t>طان،و</w:t>
      </w:r>
      <w:r>
        <w:rPr>
          <w:rtl/>
        </w:rPr>
        <w:t xml:space="preserve"> إذا بلغ أحدکم باب حجرته فل</w:t>
      </w:r>
      <w:r>
        <w:rPr>
          <w:rFonts w:hint="cs"/>
          <w:rtl/>
        </w:rPr>
        <w:t>ی</w:t>
      </w:r>
      <w:r>
        <w:rPr>
          <w:rFonts w:hint="eastAsia"/>
          <w:rtl/>
        </w:rPr>
        <w:t>سمّ،فانّه</w:t>
      </w:r>
      <w:r>
        <w:rPr>
          <w:rtl/>
        </w:rPr>
        <w:t xml:space="preserve"> </w:t>
      </w:r>
      <w:r>
        <w:rPr>
          <w:rFonts w:hint="cs"/>
          <w:rtl/>
        </w:rPr>
        <w:t>ی</w:t>
      </w:r>
      <w:r>
        <w:rPr>
          <w:rFonts w:hint="eastAsia"/>
          <w:rtl/>
        </w:rPr>
        <w:t>فرّ</w:t>
      </w:r>
      <w:r>
        <w:rPr>
          <w:rtl/>
        </w:rPr>
        <w:t xml:space="preserve"> الش</w:t>
      </w:r>
      <w:r>
        <w:rPr>
          <w:rFonts w:hint="cs"/>
          <w:rtl/>
        </w:rPr>
        <w:t>ی</w:t>
      </w:r>
      <w:r>
        <w:rPr>
          <w:rFonts w:hint="eastAsia"/>
          <w:rtl/>
        </w:rPr>
        <w:t>طان،و</w:t>
      </w:r>
      <w:r>
        <w:rPr>
          <w:rtl/>
        </w:rPr>
        <w:t xml:space="preserve"> إذا سمعتم نباح الکلب و نه</w:t>
      </w:r>
      <w:r>
        <w:rPr>
          <w:rFonts w:hint="cs"/>
          <w:rtl/>
        </w:rPr>
        <w:t>ی</w:t>
      </w:r>
      <w:r>
        <w:rPr>
          <w:rFonts w:hint="eastAsia"/>
          <w:rtl/>
        </w:rPr>
        <w:t>ق</w:t>
      </w:r>
      <w:r>
        <w:rPr>
          <w:rtl/>
        </w:rPr>
        <w:t xml:space="preserve"> الحم</w:t>
      </w:r>
      <w:r>
        <w:rPr>
          <w:rFonts w:hint="cs"/>
          <w:rtl/>
        </w:rPr>
        <w:t>ی</w:t>
      </w:r>
      <w:r>
        <w:rPr>
          <w:rFonts w:hint="eastAsia"/>
          <w:rtl/>
        </w:rPr>
        <w:t>ر</w:t>
      </w:r>
      <w:r>
        <w:rPr>
          <w:rtl/>
        </w:rPr>
        <w:t xml:space="preserve"> فتعوّذوا باللّه من ال</w:t>
      </w:r>
      <w:r>
        <w:rPr>
          <w:rFonts w:hint="eastAsia"/>
          <w:rtl/>
        </w:rPr>
        <w:t>ش</w:t>
      </w:r>
      <w:r>
        <w:rPr>
          <w:rFonts w:hint="cs"/>
          <w:rtl/>
        </w:rPr>
        <w:t>ی</w:t>
      </w:r>
      <w:r>
        <w:rPr>
          <w:rFonts w:hint="eastAsia"/>
          <w:rtl/>
        </w:rPr>
        <w:t>طان</w:t>
      </w:r>
      <w:r>
        <w:rPr>
          <w:rtl/>
        </w:rPr>
        <w:t xml:space="preserve"> الرج</w:t>
      </w:r>
      <w:r>
        <w:rPr>
          <w:rFonts w:hint="cs"/>
          <w:rtl/>
        </w:rPr>
        <w:t>ی</w:t>
      </w:r>
      <w:r>
        <w:rPr>
          <w:rFonts w:hint="eastAsia"/>
          <w:rtl/>
        </w:rPr>
        <w:t>م،فانّهم</w:t>
      </w:r>
      <w:r>
        <w:rPr>
          <w:rtl/>
        </w:rPr>
        <w:t xml:space="preserve"> </w:t>
      </w:r>
      <w:r>
        <w:rPr>
          <w:rFonts w:hint="cs"/>
          <w:rtl/>
        </w:rPr>
        <w:t>ی</w:t>
      </w:r>
      <w:r>
        <w:rPr>
          <w:rFonts w:hint="eastAsia"/>
          <w:rtl/>
        </w:rPr>
        <w:t>رون</w:t>
      </w:r>
      <w:r>
        <w:rPr>
          <w:rtl/>
        </w:rPr>
        <w:t xml:space="preserve"> و لا ترون،فافعلوا ما تؤمرون </w:t>
      </w:r>
      <w:r w:rsidRPr="00604B91">
        <w:rPr>
          <w:rStyle w:val="libFootnotenumChar"/>
          <w:rtl/>
        </w:rPr>
        <w:t>(1)</w:t>
      </w:r>
      <w:r>
        <w:rPr>
          <w:rtl/>
        </w:rPr>
        <w:t xml:space="preserve">. </w:t>
      </w:r>
    </w:p>
    <w:p w:rsidR="00ED3E80" w:rsidRDefault="00ED3E80" w:rsidP="00ED3E80">
      <w:pPr>
        <w:pStyle w:val="libNormal"/>
      </w:pPr>
      <w:r w:rsidRPr="002E3F48">
        <w:rPr>
          <w:rStyle w:val="libBold1Char"/>
          <w:rFonts w:hint="eastAsia"/>
          <w:rtl/>
        </w:rPr>
        <w:t>المحاسن</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انّ لإبل</w:t>
      </w:r>
      <w:r>
        <w:rPr>
          <w:rFonts w:hint="cs"/>
          <w:rtl/>
        </w:rPr>
        <w:t>ی</w:t>
      </w:r>
      <w:r>
        <w:rPr>
          <w:rFonts w:hint="eastAsia"/>
          <w:rtl/>
        </w:rPr>
        <w:t>س</w:t>
      </w:r>
      <w:r>
        <w:rPr>
          <w:rtl/>
        </w:rPr>
        <w:t xml:space="preserve">(لعنه اللّه)کحلا و سفوفا و لعوقا،فأمّا کحله فالنوم،و امّا سفوفه فالغضب،و امّا لعوقه فالکذب. </w:t>
      </w:r>
    </w:p>
    <w:p w:rsidR="00ED3E80" w:rsidRDefault="00ED3E80" w:rsidP="00ED3E80">
      <w:pPr>
        <w:pStyle w:val="libNormal"/>
      </w:pPr>
      <w:r w:rsidRPr="002E3F48">
        <w:rPr>
          <w:rStyle w:val="libBold1Char"/>
          <w:rFonts w:hint="eastAsia"/>
          <w:rtl/>
        </w:rPr>
        <w:t>ب</w:t>
      </w:r>
      <w:r w:rsidRPr="002E3F48">
        <w:rPr>
          <w:rStyle w:val="libBold1Char"/>
          <w:rFonts w:hint="cs"/>
          <w:rtl/>
        </w:rPr>
        <w:t>ی</w:t>
      </w:r>
      <w:r w:rsidRPr="002E3F48">
        <w:rPr>
          <w:rStyle w:val="libBold1Char"/>
          <w:rFonts w:hint="eastAsia"/>
          <w:rtl/>
        </w:rPr>
        <w:t>ان</w:t>
      </w:r>
      <w:r>
        <w:rPr>
          <w:rtl/>
        </w:rPr>
        <w:t>: مناسبه الکحل للنّوم ظاهر،و امّا السفوف للغضب فلأنّ أکثر السفوفات من المسهّلات الت</w:t>
      </w:r>
      <w:r>
        <w:rPr>
          <w:rFonts w:hint="cs"/>
          <w:rtl/>
        </w:rPr>
        <w:t>ی</w:t>
      </w:r>
      <w:r>
        <w:rPr>
          <w:rtl/>
        </w:rPr>
        <w:t xml:space="preserve"> توجب خروج الأمور الرد</w:t>
      </w:r>
      <w:r>
        <w:rPr>
          <w:rFonts w:hint="cs"/>
          <w:rtl/>
        </w:rPr>
        <w:t>یّ</w:t>
      </w:r>
      <w:r>
        <w:rPr>
          <w:rFonts w:hint="eastAsia"/>
          <w:rtl/>
        </w:rPr>
        <w:t>ه،و</w:t>
      </w:r>
      <w:r>
        <w:rPr>
          <w:rtl/>
        </w:rPr>
        <w:t xml:space="preserve"> الغضب أ</w:t>
      </w:r>
      <w:r>
        <w:rPr>
          <w:rFonts w:hint="cs"/>
          <w:rtl/>
        </w:rPr>
        <w:t>ی</w:t>
      </w:r>
      <w:r>
        <w:rPr>
          <w:rFonts w:hint="eastAsia"/>
          <w:rtl/>
        </w:rPr>
        <w:t>ضا</w:t>
      </w:r>
      <w:r>
        <w:rPr>
          <w:rtl/>
        </w:rPr>
        <w:t xml:space="preserve"> </w:t>
      </w:r>
      <w:r>
        <w:rPr>
          <w:rFonts w:hint="cs"/>
          <w:rtl/>
        </w:rPr>
        <w:t>ی</w:t>
      </w:r>
      <w:r>
        <w:rPr>
          <w:rFonts w:hint="eastAsia"/>
          <w:rtl/>
        </w:rPr>
        <w:t>وجب</w:t>
      </w:r>
      <w:r>
        <w:rPr>
          <w:rtl/>
        </w:rPr>
        <w:t xml:space="preserve"> صدور ما لا </w:t>
      </w:r>
      <w:r>
        <w:rPr>
          <w:rFonts w:hint="cs"/>
          <w:rtl/>
        </w:rPr>
        <w:t>ی</w:t>
      </w:r>
      <w:r>
        <w:rPr>
          <w:rFonts w:hint="eastAsia"/>
          <w:rtl/>
        </w:rPr>
        <w:t>نبغ</w:t>
      </w:r>
      <w:r>
        <w:rPr>
          <w:rFonts w:hint="cs"/>
          <w:rtl/>
        </w:rPr>
        <w:t>ی</w:t>
      </w:r>
      <w:r>
        <w:rPr>
          <w:rtl/>
        </w:rPr>
        <w:t xml:space="preserve"> من الإنسان و بروز الأخلاق الذم</w:t>
      </w:r>
      <w:r>
        <w:rPr>
          <w:rFonts w:hint="cs"/>
          <w:rtl/>
        </w:rPr>
        <w:t>ی</w:t>
      </w:r>
      <w:r>
        <w:rPr>
          <w:rFonts w:hint="eastAsia"/>
          <w:rtl/>
        </w:rPr>
        <w:t>مه</w:t>
      </w:r>
      <w:r>
        <w:rPr>
          <w:rtl/>
        </w:rPr>
        <w:t xml:space="preserve"> منه.و امّا اللعوق فلأنّه غالبا ممّا </w:t>
      </w:r>
      <w:r>
        <w:rPr>
          <w:rFonts w:hint="cs"/>
          <w:rtl/>
        </w:rPr>
        <w:t>ی</w:t>
      </w:r>
      <w:r>
        <w:rPr>
          <w:rFonts w:hint="eastAsia"/>
          <w:rtl/>
        </w:rPr>
        <w:t>تلذّذ</w:t>
      </w:r>
      <w:r>
        <w:rPr>
          <w:rtl/>
        </w:rPr>
        <w:t xml:space="preserve"> به و </w:t>
      </w:r>
      <w:r>
        <w:rPr>
          <w:rFonts w:hint="cs"/>
          <w:rtl/>
        </w:rPr>
        <w:t>ی</w:t>
      </w:r>
      <w:r>
        <w:rPr>
          <w:rFonts w:hint="eastAsia"/>
          <w:rtl/>
        </w:rPr>
        <w:t>کثر</w:t>
      </w:r>
      <w:r>
        <w:rPr>
          <w:rtl/>
        </w:rPr>
        <w:t xml:space="preserve"> منه،و الکذب کذلک،و ف</w:t>
      </w:r>
      <w:r>
        <w:rPr>
          <w:rFonts w:hint="cs"/>
          <w:rtl/>
        </w:rPr>
        <w:t>ی</w:t>
      </w:r>
      <w:r>
        <w:rPr>
          <w:rtl/>
        </w:rPr>
        <w:t xml:space="preserve"> النها</w:t>
      </w:r>
      <w:r>
        <w:rPr>
          <w:rFonts w:hint="cs"/>
          <w:rtl/>
        </w:rPr>
        <w:t>ی</w:t>
      </w:r>
      <w:r>
        <w:rPr>
          <w:rFonts w:hint="eastAsia"/>
          <w:rtl/>
        </w:rPr>
        <w:t>ه</w:t>
      </w:r>
      <w:r>
        <w:rPr>
          <w:rtl/>
        </w:rPr>
        <w:t xml:space="preserve"> ف</w:t>
      </w:r>
      <w:r>
        <w:rPr>
          <w:rFonts w:hint="cs"/>
          <w:rtl/>
        </w:rPr>
        <w:t>ی</w:t>
      </w:r>
      <w:r>
        <w:rPr>
          <w:rFonts w:hint="eastAsia"/>
          <w:rtl/>
        </w:rPr>
        <w:t>ه</w:t>
      </w:r>
      <w:r>
        <w:rPr>
          <w:rtl/>
        </w:rPr>
        <w:t xml:space="preserve"> انّ للش</w:t>
      </w:r>
      <w:r>
        <w:rPr>
          <w:rFonts w:hint="cs"/>
          <w:rtl/>
        </w:rPr>
        <w:t>ی</w:t>
      </w:r>
      <w:r>
        <w:rPr>
          <w:rFonts w:hint="eastAsia"/>
          <w:rtl/>
        </w:rPr>
        <w:t>طان</w:t>
      </w:r>
      <w:r>
        <w:rPr>
          <w:rtl/>
        </w:rPr>
        <w:t xml:space="preserve"> لعوقا.اللعوق بالفتح اسم لما </w:t>
      </w:r>
      <w:r>
        <w:rPr>
          <w:rFonts w:hint="cs"/>
          <w:rtl/>
        </w:rPr>
        <w:t>ی</w:t>
      </w:r>
      <w:r>
        <w:rPr>
          <w:rFonts w:hint="eastAsia"/>
          <w:rtl/>
        </w:rPr>
        <w:t>لعق</w:t>
      </w:r>
      <w:r>
        <w:rPr>
          <w:rtl/>
        </w:rPr>
        <w:t xml:space="preserve"> به،أ</w:t>
      </w:r>
      <w:r>
        <w:rPr>
          <w:rFonts w:hint="cs"/>
          <w:rtl/>
        </w:rPr>
        <w:t>ی</w:t>
      </w:r>
      <w:r>
        <w:rPr>
          <w:rtl/>
        </w:rPr>
        <w:t xml:space="preserve"> </w:t>
      </w:r>
      <w:r>
        <w:rPr>
          <w:rFonts w:hint="cs"/>
          <w:rtl/>
        </w:rPr>
        <w:t>ی</w:t>
      </w:r>
      <w:r>
        <w:rPr>
          <w:rFonts w:hint="eastAsia"/>
          <w:rtl/>
        </w:rPr>
        <w:t>ؤکل</w:t>
      </w:r>
      <w:r>
        <w:rPr>
          <w:rtl/>
        </w:rPr>
        <w:t xml:space="preserve"> بالملعقه . </w:t>
      </w:r>
    </w:p>
    <w:p w:rsidR="00ED3E80" w:rsidRDefault="00ED3E80" w:rsidP="00ED3E80">
      <w:pPr>
        <w:pStyle w:val="libNormal"/>
      </w:pPr>
      <w:r w:rsidRPr="002E3F48">
        <w:rPr>
          <w:rStyle w:val="libBold1Char"/>
          <w:rFonts w:hint="eastAsia"/>
          <w:rtl/>
        </w:rPr>
        <w:t>تفس</w:t>
      </w:r>
      <w:r w:rsidRPr="002E3F48">
        <w:rPr>
          <w:rStyle w:val="libBold1Char"/>
          <w:rFonts w:hint="cs"/>
          <w:rtl/>
        </w:rPr>
        <w:t>ی</w:t>
      </w:r>
      <w:r w:rsidRPr="002E3F48">
        <w:rPr>
          <w:rStyle w:val="libBold1Char"/>
          <w:rFonts w:hint="eastAsia"/>
          <w:rtl/>
        </w:rPr>
        <w:t>ر</w:t>
      </w:r>
      <w:r>
        <w:rPr>
          <w:rtl/>
        </w:rPr>
        <w:t xml:space="preserve"> </w:t>
      </w:r>
      <w:r w:rsidRPr="002E3F48">
        <w:rPr>
          <w:rStyle w:val="libBold1Char"/>
          <w:rtl/>
        </w:rPr>
        <w:t>الع</w:t>
      </w:r>
      <w:r w:rsidRPr="002E3F48">
        <w:rPr>
          <w:rStyle w:val="libBold1Char"/>
          <w:rFonts w:hint="cs"/>
          <w:rtl/>
        </w:rPr>
        <w:t>یّ</w:t>
      </w:r>
      <w:r w:rsidRPr="002E3F48">
        <w:rPr>
          <w:rStyle w:val="libBold1Char"/>
          <w:rFonts w:hint="eastAsia"/>
          <w:rtl/>
        </w:rPr>
        <w:t>اش</w:t>
      </w:r>
      <w:r w:rsidRPr="002E3F48">
        <w:rPr>
          <w:rStyle w:val="libBold1Char"/>
          <w:rFonts w:hint="cs"/>
          <w:rtl/>
        </w:rPr>
        <w:t>یّ</w:t>
      </w:r>
      <w:r>
        <w:rPr>
          <w:rtl/>
        </w:rPr>
        <w:t>: ف</w:t>
      </w:r>
      <w:r>
        <w:rPr>
          <w:rFonts w:hint="cs"/>
          <w:rtl/>
        </w:rPr>
        <w:t>ی</w:t>
      </w:r>
      <w:r>
        <w:rPr>
          <w:rtl/>
        </w:rPr>
        <w:t xml:space="preserve"> انّ إبل</w:t>
      </w:r>
      <w:r>
        <w:rPr>
          <w:rFonts w:hint="cs"/>
          <w:rtl/>
        </w:rPr>
        <w:t>ی</w:t>
      </w:r>
      <w:r>
        <w:rPr>
          <w:rFonts w:hint="eastAsia"/>
          <w:rtl/>
        </w:rPr>
        <w:t>س</w:t>
      </w:r>
      <w:r>
        <w:rPr>
          <w:rtl/>
        </w:rPr>
        <w:t xml:space="preserve"> لم </w:t>
      </w:r>
      <w:r>
        <w:rPr>
          <w:rFonts w:hint="cs"/>
          <w:rtl/>
        </w:rPr>
        <w:t>ی</w:t>
      </w:r>
      <w:r>
        <w:rPr>
          <w:rFonts w:hint="eastAsia"/>
          <w:rtl/>
        </w:rPr>
        <w:t>کن</w:t>
      </w:r>
      <w:r>
        <w:rPr>
          <w:rtl/>
        </w:rPr>
        <w:t xml:space="preserve"> من الملائکه و کانت الملائکه تر</w:t>
      </w:r>
      <w:r>
        <w:rPr>
          <w:rFonts w:hint="cs"/>
          <w:rtl/>
        </w:rPr>
        <w:t>ی</w:t>
      </w:r>
      <w:r>
        <w:rPr>
          <w:rtl/>
        </w:rPr>
        <w:t xml:space="preserve"> انّه منها. </w:t>
      </w:r>
    </w:p>
    <w:p w:rsidR="00ED3E80" w:rsidRDefault="00ED3E80" w:rsidP="00ED3E80">
      <w:pPr>
        <w:pStyle w:val="libNormal"/>
      </w:pPr>
      <w:r w:rsidRPr="002E3F48">
        <w:rPr>
          <w:rStyle w:val="libBold1Char"/>
          <w:rFonts w:hint="eastAsia"/>
          <w:rtl/>
        </w:rPr>
        <w:t>تفس</w:t>
      </w:r>
      <w:r w:rsidRPr="002E3F48">
        <w:rPr>
          <w:rStyle w:val="libBold1Char"/>
          <w:rFonts w:hint="cs"/>
          <w:rtl/>
        </w:rPr>
        <w:t>ی</w:t>
      </w:r>
      <w:r w:rsidRPr="002E3F48">
        <w:rPr>
          <w:rStyle w:val="libBold1Char"/>
          <w:rFonts w:hint="eastAsia"/>
          <w:rtl/>
        </w:rPr>
        <w:t>ر</w:t>
      </w:r>
      <w:r w:rsidRPr="002E3F48">
        <w:rPr>
          <w:rStyle w:val="libBold1Char"/>
          <w:rtl/>
        </w:rPr>
        <w:t xml:space="preserve"> الع</w:t>
      </w:r>
      <w:r w:rsidRPr="002E3F48">
        <w:rPr>
          <w:rStyle w:val="libBold1Char"/>
          <w:rFonts w:hint="cs"/>
          <w:rtl/>
        </w:rPr>
        <w:t>یّ</w:t>
      </w:r>
      <w:r w:rsidRPr="002E3F48">
        <w:rPr>
          <w:rStyle w:val="libBold1Char"/>
          <w:rFonts w:hint="eastAsia"/>
          <w:rtl/>
        </w:rPr>
        <w:t>اش</w:t>
      </w:r>
      <w:r w:rsidRPr="002E3F48">
        <w:rPr>
          <w:rStyle w:val="libBold1Char"/>
          <w:rFonts w:hint="cs"/>
          <w:rtl/>
        </w:rPr>
        <w:t>یّ</w:t>
      </w:r>
      <w:r>
        <w:rPr>
          <w:rtl/>
        </w:rPr>
        <w:t xml:space="preserve">:قال الصادق </w:t>
      </w:r>
      <w:r w:rsidR="00EC2CC2" w:rsidRPr="00EC2CC2">
        <w:rPr>
          <w:rStyle w:val="libAlaemChar"/>
          <w:rtl/>
        </w:rPr>
        <w:t>عليه‌السلام</w:t>
      </w:r>
      <w:r>
        <w:rPr>
          <w:rtl/>
        </w:rPr>
        <w:t xml:space="preserve"> لعبد السلام الأزد</w:t>
      </w:r>
      <w:r>
        <w:rPr>
          <w:rFonts w:hint="cs"/>
          <w:rtl/>
        </w:rPr>
        <w:t>ی</w:t>
      </w:r>
      <w:r>
        <w:rPr>
          <w:rtl/>
        </w:rPr>
        <w:t xml:space="preserve">: </w:t>
      </w:r>
      <w:r>
        <w:rPr>
          <w:rFonts w:hint="cs"/>
          <w:rtl/>
        </w:rPr>
        <w:t>ی</w:t>
      </w:r>
      <w:r>
        <w:rPr>
          <w:rFonts w:hint="eastAsia"/>
          <w:rtl/>
        </w:rPr>
        <w:t>ا</w:t>
      </w:r>
      <w:r>
        <w:rPr>
          <w:rtl/>
        </w:rPr>
        <w:t xml:space="preserve"> عبد السلام احذر الناس و نفسک.فقلت:بأب</w:t>
      </w:r>
      <w:r>
        <w:rPr>
          <w:rFonts w:hint="cs"/>
          <w:rtl/>
        </w:rPr>
        <w:t>ی</w:t>
      </w:r>
      <w:r>
        <w:rPr>
          <w:rtl/>
        </w:rPr>
        <w:t xml:space="preserve"> أنت و أمّ</w:t>
      </w:r>
      <w:r>
        <w:rPr>
          <w:rFonts w:hint="cs"/>
          <w:rtl/>
        </w:rPr>
        <w:t>ی</w:t>
      </w:r>
      <w:r>
        <w:rPr>
          <w:rFonts w:hint="eastAsia"/>
          <w:rtl/>
        </w:rPr>
        <w:t>،امّا</w:t>
      </w:r>
      <w:r>
        <w:rPr>
          <w:rtl/>
        </w:rPr>
        <w:t xml:space="preserve"> الناس فقد أقدر عل</w:t>
      </w:r>
      <w:r>
        <w:rPr>
          <w:rFonts w:hint="cs"/>
          <w:rtl/>
        </w:rPr>
        <w:t>ی</w:t>
      </w:r>
      <w:r>
        <w:rPr>
          <w:rtl/>
        </w:rPr>
        <w:t xml:space="preserve"> أن أحذرهم،و امّا نفس</w:t>
      </w:r>
      <w:r>
        <w:rPr>
          <w:rFonts w:hint="cs"/>
          <w:rtl/>
        </w:rPr>
        <w:t>ی</w:t>
      </w:r>
      <w:r>
        <w:rPr>
          <w:rtl/>
        </w:rPr>
        <w:t xml:space="preserve"> فک</w:t>
      </w:r>
      <w:r>
        <w:rPr>
          <w:rFonts w:hint="cs"/>
          <w:rtl/>
        </w:rPr>
        <w:t>ی</w:t>
      </w:r>
      <w:r>
        <w:rPr>
          <w:rFonts w:hint="eastAsia"/>
          <w:rtl/>
        </w:rPr>
        <w:t>ف؟فقال</w:t>
      </w:r>
      <w:r>
        <w:rPr>
          <w:rtl/>
        </w:rPr>
        <w:t>:انّ الخب</w:t>
      </w:r>
      <w:r>
        <w:rPr>
          <w:rFonts w:hint="cs"/>
          <w:rtl/>
        </w:rPr>
        <w:t>ی</w:t>
      </w:r>
      <w:r>
        <w:rPr>
          <w:rFonts w:hint="eastAsia"/>
          <w:rtl/>
        </w:rPr>
        <w:t>ث</w:t>
      </w:r>
      <w:r>
        <w:rPr>
          <w:rtl/>
        </w:rPr>
        <w:t xml:space="preserve"> </w:t>
      </w:r>
      <w:r>
        <w:rPr>
          <w:rFonts w:hint="cs"/>
          <w:rtl/>
        </w:rPr>
        <w:t>ی</w:t>
      </w:r>
      <w:r>
        <w:rPr>
          <w:rFonts w:hint="eastAsia"/>
          <w:rtl/>
        </w:rPr>
        <w:t>سترق</w:t>
      </w:r>
      <w:r>
        <w:rPr>
          <w:rtl/>
        </w:rPr>
        <w:t xml:space="preserve"> السمع،</w:t>
      </w:r>
      <w:r>
        <w:rPr>
          <w:rFonts w:hint="cs"/>
          <w:rtl/>
        </w:rPr>
        <w:t>ی</w:t>
      </w:r>
      <w:r>
        <w:rPr>
          <w:rFonts w:hint="eastAsia"/>
          <w:rtl/>
        </w:rPr>
        <w:t>ج</w:t>
      </w:r>
      <w:r>
        <w:rPr>
          <w:rFonts w:hint="cs"/>
          <w:rtl/>
        </w:rPr>
        <w:t>ی</w:t>
      </w:r>
      <w:r>
        <w:rPr>
          <w:rFonts w:hint="eastAsia"/>
          <w:rtl/>
        </w:rPr>
        <w:t>ئک</w:t>
      </w:r>
      <w:r>
        <w:rPr>
          <w:rtl/>
        </w:rPr>
        <w:t xml:space="preserve"> ف</w:t>
      </w:r>
      <w:r>
        <w:rPr>
          <w:rFonts w:hint="cs"/>
          <w:rtl/>
        </w:rPr>
        <w:t>ی</w:t>
      </w:r>
      <w:r>
        <w:rPr>
          <w:rFonts w:hint="eastAsia"/>
          <w:rtl/>
        </w:rPr>
        <w:t>سترق</w:t>
      </w:r>
      <w:r>
        <w:rPr>
          <w:rtl/>
        </w:rPr>
        <w:t xml:space="preserve"> ثمّ </w:t>
      </w:r>
      <w:r>
        <w:rPr>
          <w:rFonts w:hint="cs"/>
          <w:rtl/>
        </w:rPr>
        <w:t>ی</w:t>
      </w:r>
      <w:r>
        <w:rPr>
          <w:rFonts w:hint="eastAsia"/>
          <w:rtl/>
        </w:rPr>
        <w:t>خرج</w:t>
      </w:r>
      <w:r>
        <w:rPr>
          <w:rtl/>
        </w:rPr>
        <w:t xml:space="preserve"> ف</w:t>
      </w:r>
      <w:r>
        <w:rPr>
          <w:rFonts w:hint="cs"/>
          <w:rtl/>
        </w:rPr>
        <w:t>ی</w:t>
      </w:r>
      <w:r>
        <w:rPr>
          <w:rtl/>
        </w:rPr>
        <w:t xml:space="preserve"> صوره آدم</w:t>
      </w:r>
      <w:r>
        <w:rPr>
          <w:rFonts w:hint="cs"/>
          <w:rtl/>
        </w:rPr>
        <w:t>یّ</w:t>
      </w:r>
      <w:r>
        <w:rPr>
          <w:rtl/>
        </w:rPr>
        <w:t xml:space="preserve"> ف</w:t>
      </w:r>
      <w:r>
        <w:rPr>
          <w:rFonts w:hint="cs"/>
          <w:rtl/>
        </w:rPr>
        <w:t>ی</w:t>
      </w:r>
      <w:r>
        <w:rPr>
          <w:rFonts w:hint="eastAsia"/>
          <w:rtl/>
        </w:rPr>
        <w:t>قول</w:t>
      </w:r>
      <w:r>
        <w:rPr>
          <w:rtl/>
        </w:rPr>
        <w:t>:قال عبد السلام:فقلت بأ</w:t>
      </w:r>
      <w:r>
        <w:rPr>
          <w:rFonts w:hint="eastAsia"/>
          <w:rtl/>
        </w:rPr>
        <w:t>ب</w:t>
      </w:r>
      <w:r>
        <w:rPr>
          <w:rFonts w:hint="cs"/>
          <w:rtl/>
        </w:rPr>
        <w:t>ی</w:t>
      </w:r>
      <w:r>
        <w:rPr>
          <w:rtl/>
        </w:rPr>
        <w:t xml:space="preserve"> أنت و أمّ</w:t>
      </w:r>
      <w:r>
        <w:rPr>
          <w:rFonts w:hint="cs"/>
          <w:rtl/>
        </w:rPr>
        <w:t>ی</w:t>
      </w:r>
      <w:r>
        <w:rPr>
          <w:rFonts w:hint="eastAsia"/>
          <w:rtl/>
        </w:rPr>
        <w:t>،هذا</w:t>
      </w:r>
      <w:r>
        <w:rPr>
          <w:rtl/>
        </w:rPr>
        <w:t xml:space="preserve"> ما لا ح</w:t>
      </w:r>
      <w:r>
        <w:rPr>
          <w:rFonts w:hint="cs"/>
          <w:rtl/>
        </w:rPr>
        <w:t>ی</w:t>
      </w:r>
      <w:r>
        <w:rPr>
          <w:rFonts w:hint="eastAsia"/>
          <w:rtl/>
        </w:rPr>
        <w:t>له</w:t>
      </w:r>
      <w:r>
        <w:rPr>
          <w:rtl/>
        </w:rPr>
        <w:t xml:space="preserve"> له.قال:هو ذاک. </w:t>
      </w:r>
    </w:p>
    <w:p w:rsidR="00B431B0" w:rsidRDefault="00ED3E80" w:rsidP="00ED3E80">
      <w:pPr>
        <w:pStyle w:val="libNormal"/>
      </w:pPr>
      <w:r w:rsidRPr="002E3F48">
        <w:rPr>
          <w:rStyle w:val="libBold1Char"/>
          <w:rFonts w:hint="eastAsia"/>
          <w:rtl/>
        </w:rPr>
        <w:t>ب</w:t>
      </w:r>
      <w:r w:rsidRPr="002E3F48">
        <w:rPr>
          <w:rStyle w:val="libBold1Char"/>
          <w:rFonts w:hint="cs"/>
          <w:rtl/>
        </w:rPr>
        <w:t>ی</w:t>
      </w:r>
      <w:r w:rsidRPr="002E3F48">
        <w:rPr>
          <w:rStyle w:val="libBold1Char"/>
          <w:rFonts w:hint="eastAsia"/>
          <w:rtl/>
        </w:rPr>
        <w:t>ان</w:t>
      </w:r>
      <w:r>
        <w:rPr>
          <w:rtl/>
        </w:rPr>
        <w:t>: الظاهر انّ المراد به ما تلفّظ به من معائب الناس و غ</w:t>
      </w:r>
      <w:r>
        <w:rPr>
          <w:rFonts w:hint="cs"/>
          <w:rtl/>
        </w:rPr>
        <w:t>ی</w:t>
      </w:r>
      <w:r>
        <w:rPr>
          <w:rFonts w:hint="eastAsia"/>
          <w:rtl/>
        </w:rPr>
        <w:t>رها</w:t>
      </w:r>
      <w:r>
        <w:rPr>
          <w:rtl/>
        </w:rPr>
        <w:t xml:space="preserve"> من الأمور الت</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اخفاءها،ف</w:t>
      </w:r>
      <w:r>
        <w:rPr>
          <w:rFonts w:hint="cs"/>
          <w:rtl/>
        </w:rPr>
        <w:t>ی</w:t>
      </w:r>
      <w:r>
        <w:rPr>
          <w:rFonts w:hint="eastAsia"/>
          <w:rtl/>
        </w:rPr>
        <w:t>کون</w:t>
      </w:r>
      <w:r>
        <w:rPr>
          <w:rtl/>
        </w:rPr>
        <w:t xml:space="preserve"> مبالغه ف</w:t>
      </w:r>
      <w:r>
        <w:rPr>
          <w:rFonts w:hint="cs"/>
          <w:rtl/>
        </w:rPr>
        <w:t>ی</w:t>
      </w:r>
      <w:r>
        <w:rPr>
          <w:rtl/>
        </w:rPr>
        <w:t xml:space="preserve"> التق</w:t>
      </w:r>
      <w:r>
        <w:rPr>
          <w:rFonts w:hint="cs"/>
          <w:rtl/>
        </w:rPr>
        <w:t>یّ</w:t>
      </w:r>
      <w:r>
        <w:rPr>
          <w:rFonts w:hint="eastAsia"/>
          <w:rtl/>
        </w:rPr>
        <w:t>ه،و</w:t>
      </w:r>
      <w:r>
        <w:rPr>
          <w:rtl/>
        </w:rPr>
        <w:t xml:space="preserve"> </w:t>
      </w:r>
      <w:r>
        <w:rPr>
          <w:rFonts w:hint="cs"/>
          <w:rtl/>
        </w:rPr>
        <w:t>ی</w:t>
      </w:r>
      <w:r>
        <w:rPr>
          <w:rFonts w:hint="eastAsia"/>
          <w:rtl/>
        </w:rPr>
        <w:t>حتمل</w:t>
      </w:r>
      <w:r>
        <w:rPr>
          <w:rtl/>
        </w:rPr>
        <w:t xml:space="preserve"> شموله لما </w:t>
      </w:r>
      <w:r>
        <w:rPr>
          <w:rFonts w:hint="cs"/>
          <w:rtl/>
        </w:rPr>
        <w:t>ی</w:t>
      </w:r>
      <w:r>
        <w:rPr>
          <w:rFonts w:hint="eastAsia"/>
          <w:rtl/>
        </w:rPr>
        <w:t>خطر</w:t>
      </w:r>
      <w:r>
        <w:rPr>
          <w:rtl/>
        </w:rPr>
        <w:t xml:space="preserve"> بالبال،ف</w:t>
      </w:r>
      <w:r>
        <w:rPr>
          <w:rFonts w:hint="cs"/>
          <w:rtl/>
        </w:rPr>
        <w:t>ی</w:t>
      </w:r>
      <w:r>
        <w:rPr>
          <w:rFonts w:hint="eastAsia"/>
          <w:rtl/>
        </w:rPr>
        <w:t>کون</w:t>
      </w:r>
      <w:r>
        <w:rPr>
          <w:rtl/>
        </w:rPr>
        <w:t xml:space="preserve"> الغرض رفع الاستبعاد عمّا </w:t>
      </w:r>
      <w:r>
        <w:rPr>
          <w:rFonts w:hint="cs"/>
          <w:rtl/>
        </w:rPr>
        <w:t>ی</w:t>
      </w:r>
      <w:r>
        <w:rPr>
          <w:rFonts w:hint="eastAsia"/>
          <w:rtl/>
        </w:rPr>
        <w:t>خف</w:t>
      </w:r>
      <w:r>
        <w:rPr>
          <w:rFonts w:hint="cs"/>
          <w:rtl/>
        </w:rPr>
        <w:t>ی</w:t>
      </w:r>
      <w:r>
        <w:rPr>
          <w:rFonts w:hint="eastAsia"/>
          <w:rtl/>
        </w:rPr>
        <w:t>ه</w:t>
      </w:r>
      <w:r>
        <w:rPr>
          <w:rtl/>
        </w:rPr>
        <w:t xml:space="preserve"> الإنسان عن غ</w:t>
      </w:r>
      <w:r>
        <w:rPr>
          <w:rFonts w:hint="cs"/>
          <w:rtl/>
        </w:rPr>
        <w:t>ی</w:t>
      </w:r>
      <w:r>
        <w:rPr>
          <w:rFonts w:hint="eastAsia"/>
          <w:rtl/>
        </w:rPr>
        <w:t>ره</w:t>
      </w:r>
      <w:r>
        <w:rPr>
          <w:rtl/>
        </w:rPr>
        <w:t xml:space="preserve"> ثمّ </w:t>
      </w:r>
      <w:r>
        <w:rPr>
          <w:rFonts w:hint="cs"/>
          <w:rtl/>
        </w:rPr>
        <w:t>ی</w:t>
      </w:r>
      <w:r>
        <w:rPr>
          <w:rFonts w:hint="eastAsia"/>
          <w:rtl/>
        </w:rPr>
        <w:t>سمعه</w:t>
      </w:r>
      <w:r>
        <w:rPr>
          <w:rtl/>
        </w:rPr>
        <w:t xml:space="preserve"> من الناس،و هذا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w:t>
      </w:r>
      <w:r w:rsidR="001A3C8D">
        <w:rPr>
          <w:rtl/>
        </w:rPr>
        <w:t>1</w:t>
      </w:r>
      <w:r w:rsidR="00ED3E80">
        <w:rPr>
          <w:rtl/>
        </w:rPr>
        <w:t>5/</w:t>
      </w:r>
      <w:r w:rsidR="001A3C8D">
        <w:rPr>
          <w:rtl/>
        </w:rPr>
        <w:t>93</w:t>
      </w:r>
      <w:r w:rsidR="00ED3E80">
        <w:rPr>
          <w:rtl/>
        </w:rPr>
        <w:t>/</w:t>
      </w:r>
      <w:r w:rsidR="001A3C8D">
        <w:rPr>
          <w:rtl/>
        </w:rPr>
        <w:t>1</w:t>
      </w:r>
      <w:r w:rsidR="00ED3E80">
        <w:rPr>
          <w:rtl/>
        </w:rPr>
        <w:t>4،ج:</w:t>
      </w:r>
      <w:r w:rsidR="001A3C8D">
        <w:rPr>
          <w:rtl/>
        </w:rPr>
        <w:t>199</w:t>
      </w:r>
      <w:r w:rsidR="00ED3E80">
        <w:rPr>
          <w:rtl/>
        </w:rPr>
        <w:t>/6</w:t>
      </w:r>
      <w:r w:rsidR="001A3C8D">
        <w:rPr>
          <w:rtl/>
        </w:rPr>
        <w:t>3</w:t>
      </w:r>
    </w:p>
    <w:p w:rsidR="005A2728" w:rsidRDefault="005A2728" w:rsidP="0027669E">
      <w:pPr>
        <w:pStyle w:val="libNormal"/>
        <w:rPr>
          <w:rtl/>
        </w:rPr>
      </w:pPr>
      <w:r>
        <w:rPr>
          <w:rtl/>
        </w:rPr>
        <w:br w:type="page"/>
      </w:r>
    </w:p>
    <w:p w:rsidR="00ED3E80" w:rsidRDefault="00ED3E80" w:rsidP="002E3F48">
      <w:pPr>
        <w:pStyle w:val="libNormal0"/>
      </w:pPr>
      <w:r>
        <w:rPr>
          <w:rFonts w:hint="eastAsia"/>
          <w:rtl/>
        </w:rPr>
        <w:lastRenderedPageBreak/>
        <w:t>کث</w:t>
      </w:r>
      <w:r>
        <w:rPr>
          <w:rFonts w:hint="cs"/>
          <w:rtl/>
        </w:rPr>
        <w:t>ی</w:t>
      </w:r>
      <w:r>
        <w:rPr>
          <w:rFonts w:hint="eastAsia"/>
          <w:rtl/>
        </w:rPr>
        <w:t>ر،و</w:t>
      </w:r>
      <w:r>
        <w:rPr>
          <w:rtl/>
        </w:rPr>
        <w:t xml:space="preserve"> المراد بالخب</w:t>
      </w:r>
      <w:r>
        <w:rPr>
          <w:rFonts w:hint="cs"/>
          <w:rtl/>
        </w:rPr>
        <w:t>ی</w:t>
      </w:r>
      <w:r>
        <w:rPr>
          <w:rFonts w:hint="eastAsia"/>
          <w:rtl/>
        </w:rPr>
        <w:t>ث</w:t>
      </w:r>
      <w:r>
        <w:rPr>
          <w:rtl/>
        </w:rPr>
        <w:t xml:space="preserve"> الش</w:t>
      </w:r>
      <w:r>
        <w:rPr>
          <w:rFonts w:hint="cs"/>
          <w:rtl/>
        </w:rPr>
        <w:t>ی</w:t>
      </w:r>
      <w:r>
        <w:rPr>
          <w:rFonts w:hint="eastAsia"/>
          <w:rtl/>
        </w:rPr>
        <w:t>طان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إنظار إبل</w:t>
      </w:r>
      <w:r>
        <w:rPr>
          <w:rFonts w:hint="cs"/>
          <w:rtl/>
        </w:rPr>
        <w:t>ی</w:t>
      </w:r>
      <w:r>
        <w:rPr>
          <w:rFonts w:hint="eastAsia"/>
          <w:rtl/>
        </w:rPr>
        <w:t>س</w:t>
      </w:r>
      <w:r>
        <w:rPr>
          <w:rtl/>
        </w:rPr>
        <w:t xml:space="preserve"> ال</w:t>
      </w:r>
      <w:r>
        <w:rPr>
          <w:rFonts w:hint="cs"/>
          <w:rtl/>
        </w:rPr>
        <w:t>ی</w:t>
      </w:r>
      <w:r>
        <w:rPr>
          <w:rtl/>
        </w:rPr>
        <w:t xml:space="preserve"> </w:t>
      </w:r>
      <w:r>
        <w:rPr>
          <w:rFonts w:hint="cs"/>
          <w:rtl/>
        </w:rPr>
        <w:t>ی</w:t>
      </w:r>
      <w:r>
        <w:rPr>
          <w:rFonts w:hint="eastAsia"/>
          <w:rtl/>
        </w:rPr>
        <w:t>وم</w:t>
      </w:r>
      <w:r>
        <w:rPr>
          <w:rtl/>
        </w:rPr>
        <w:t xml:space="preserve"> </w:t>
      </w:r>
      <w:r>
        <w:rPr>
          <w:rFonts w:hint="cs"/>
          <w:rtl/>
        </w:rPr>
        <w:t>ی</w:t>
      </w:r>
      <w:r>
        <w:rPr>
          <w:rFonts w:hint="eastAsia"/>
          <w:rtl/>
        </w:rPr>
        <w:t>بعث</w:t>
      </w:r>
      <w:r>
        <w:rPr>
          <w:rtl/>
        </w:rPr>
        <w:t xml:space="preserve"> اللّه القائم </w:t>
      </w:r>
      <w:r w:rsidR="00EC2CC2" w:rsidRPr="00EC2CC2">
        <w:rPr>
          <w:rStyle w:val="libAlaemChar"/>
          <w:rtl/>
        </w:rPr>
        <w:t>عليه‌السلام</w:t>
      </w:r>
      <w:r>
        <w:rPr>
          <w:rtl/>
        </w:rPr>
        <w:t xml:space="preserve"> ف</w:t>
      </w:r>
      <w:r>
        <w:rPr>
          <w:rFonts w:hint="cs"/>
          <w:rtl/>
        </w:rPr>
        <w:t>ی</w:t>
      </w:r>
      <w:r>
        <w:rPr>
          <w:rFonts w:hint="eastAsia"/>
          <w:rtl/>
        </w:rPr>
        <w:t>أخذ</w:t>
      </w:r>
      <w:r>
        <w:rPr>
          <w:rtl/>
        </w:rPr>
        <w:t xml:space="preserve"> بناص</w:t>
      </w:r>
      <w:r>
        <w:rPr>
          <w:rFonts w:hint="cs"/>
          <w:rtl/>
        </w:rPr>
        <w:t>ی</w:t>
      </w:r>
      <w:r>
        <w:rPr>
          <w:rFonts w:hint="eastAsia"/>
          <w:rtl/>
        </w:rPr>
        <w:t>ته</w:t>
      </w:r>
      <w:r>
        <w:rPr>
          <w:rtl/>
        </w:rPr>
        <w:t xml:space="preserve"> و </w:t>
      </w:r>
      <w:r>
        <w:rPr>
          <w:rFonts w:hint="cs"/>
          <w:rtl/>
        </w:rPr>
        <w:t>ی</w:t>
      </w:r>
      <w:r>
        <w:rPr>
          <w:rFonts w:hint="eastAsia"/>
          <w:rtl/>
        </w:rPr>
        <w:t>ضرب</w:t>
      </w:r>
      <w:r>
        <w:rPr>
          <w:rtl/>
        </w:rPr>
        <w:t xml:space="preserve"> عنقه. </w:t>
      </w:r>
    </w:p>
    <w:p w:rsidR="00ED3E80" w:rsidRDefault="00ED3E80" w:rsidP="00ED3E80">
      <w:pPr>
        <w:pStyle w:val="libNormal"/>
      </w:pPr>
      <w:r w:rsidRPr="002E3F48">
        <w:rPr>
          <w:rStyle w:val="libBold1Char"/>
          <w:rFonts w:hint="eastAsia"/>
          <w:rtl/>
        </w:rPr>
        <w:t>الکاف</w:t>
      </w:r>
      <w:r w:rsidRPr="002E3F48">
        <w:rPr>
          <w:rStyle w:val="libBold1Char"/>
          <w:rFonts w:hint="cs"/>
          <w:rtl/>
        </w:rPr>
        <w:t>ی</w:t>
      </w:r>
      <w:r>
        <w:rPr>
          <w:rtl/>
        </w:rPr>
        <w:t xml:space="preserve">:عن الصادق </w:t>
      </w:r>
      <w:r w:rsidR="00EC2CC2" w:rsidRPr="00EC2CC2">
        <w:rPr>
          <w:rStyle w:val="libAlaemChar"/>
          <w:rtl/>
        </w:rPr>
        <w:t>عليه‌السلام</w:t>
      </w:r>
      <w:r>
        <w:rPr>
          <w:rtl/>
        </w:rPr>
        <w:t xml:space="preserve">: ما من أحد </w:t>
      </w:r>
      <w:r>
        <w:rPr>
          <w:rFonts w:hint="cs"/>
          <w:rtl/>
        </w:rPr>
        <w:t>ی</w:t>
      </w:r>
      <w:r>
        <w:rPr>
          <w:rFonts w:hint="eastAsia"/>
          <w:rtl/>
        </w:rPr>
        <w:t>موت</w:t>
      </w:r>
      <w:r>
        <w:rPr>
          <w:rtl/>
        </w:rPr>
        <w:t xml:space="preserve"> من المؤمن</w:t>
      </w:r>
      <w:r>
        <w:rPr>
          <w:rFonts w:hint="cs"/>
          <w:rtl/>
        </w:rPr>
        <w:t>ی</w:t>
      </w:r>
      <w:r>
        <w:rPr>
          <w:rFonts w:hint="eastAsia"/>
          <w:rtl/>
        </w:rPr>
        <w:t>ن</w:t>
      </w:r>
      <w:r>
        <w:rPr>
          <w:rtl/>
        </w:rPr>
        <w:t xml:space="preserve"> أحبّ ال</w:t>
      </w:r>
      <w:r>
        <w:rPr>
          <w:rFonts w:hint="cs"/>
          <w:rtl/>
        </w:rPr>
        <w:t>ی</w:t>
      </w:r>
      <w:r>
        <w:rPr>
          <w:rtl/>
        </w:rPr>
        <w:t xml:space="preserve"> إبل</w:t>
      </w:r>
      <w:r>
        <w:rPr>
          <w:rFonts w:hint="cs"/>
          <w:rtl/>
        </w:rPr>
        <w:t>ی</w:t>
      </w:r>
      <w:r>
        <w:rPr>
          <w:rFonts w:hint="eastAsia"/>
          <w:rtl/>
        </w:rPr>
        <w:t>س</w:t>
      </w:r>
      <w:r>
        <w:rPr>
          <w:rtl/>
        </w:rPr>
        <w:t xml:space="preserve"> من موت فق</w:t>
      </w:r>
      <w:r>
        <w:rPr>
          <w:rFonts w:hint="cs"/>
          <w:rtl/>
        </w:rPr>
        <w:t>ی</w:t>
      </w:r>
      <w:r>
        <w:rPr>
          <w:rFonts w:hint="eastAsia"/>
          <w:rtl/>
        </w:rPr>
        <w:t>ه</w:t>
      </w:r>
      <w:r>
        <w:rPr>
          <w:rtl/>
        </w:rPr>
        <w:t xml:space="preserve">. </w:t>
      </w:r>
    </w:p>
    <w:p w:rsidR="00ED3E80" w:rsidRDefault="00ED3E80" w:rsidP="00ED3E80">
      <w:pPr>
        <w:pStyle w:val="libNormal"/>
      </w:pPr>
      <w:r w:rsidRPr="002E3F48">
        <w:rPr>
          <w:rStyle w:val="libBold1Char"/>
          <w:rFonts w:hint="eastAsia"/>
          <w:rtl/>
        </w:rPr>
        <w:t>الخصال</w:t>
      </w:r>
      <w:r>
        <w:rPr>
          <w:rtl/>
        </w:rPr>
        <w:t>:قول إبل</w:t>
      </w:r>
      <w:r>
        <w:rPr>
          <w:rFonts w:hint="cs"/>
          <w:rtl/>
        </w:rPr>
        <w:t>ی</w:t>
      </w:r>
      <w:r>
        <w:rPr>
          <w:rFonts w:hint="eastAsia"/>
          <w:rtl/>
        </w:rPr>
        <w:t>س</w:t>
      </w:r>
      <w:r>
        <w:rPr>
          <w:rtl/>
        </w:rPr>
        <w:t xml:space="preserve"> لنوح: اذکرن</w:t>
      </w:r>
      <w:r>
        <w:rPr>
          <w:rFonts w:hint="cs"/>
          <w:rtl/>
        </w:rPr>
        <w:t>ی</w:t>
      </w:r>
      <w:r>
        <w:rPr>
          <w:rtl/>
        </w:rPr>
        <w:t xml:space="preserve"> ف</w:t>
      </w:r>
      <w:r>
        <w:rPr>
          <w:rFonts w:hint="cs"/>
          <w:rtl/>
        </w:rPr>
        <w:t>ی</w:t>
      </w:r>
      <w:r>
        <w:rPr>
          <w:rtl/>
        </w:rPr>
        <w:t xml:space="preserve"> ثلاث مواطن،فانّ</w:t>
      </w:r>
      <w:r>
        <w:rPr>
          <w:rFonts w:hint="cs"/>
          <w:rtl/>
        </w:rPr>
        <w:t>ی</w:t>
      </w:r>
      <w:r>
        <w:rPr>
          <w:rtl/>
        </w:rPr>
        <w:t xml:space="preserve"> أقرب ما أکون ال</w:t>
      </w:r>
      <w:r>
        <w:rPr>
          <w:rFonts w:hint="cs"/>
          <w:rtl/>
        </w:rPr>
        <w:t>ی</w:t>
      </w:r>
      <w:r>
        <w:rPr>
          <w:rtl/>
        </w:rPr>
        <w:t xml:space="preserve"> العبد اذا کان ف</w:t>
      </w:r>
      <w:r>
        <w:rPr>
          <w:rFonts w:hint="cs"/>
          <w:rtl/>
        </w:rPr>
        <w:t>ی</w:t>
      </w:r>
      <w:r>
        <w:rPr>
          <w:rtl/>
        </w:rPr>
        <w:t xml:space="preserve"> إحداهنّ:اذکرن</w:t>
      </w:r>
      <w:r>
        <w:rPr>
          <w:rFonts w:hint="cs"/>
          <w:rtl/>
        </w:rPr>
        <w:t>ی</w:t>
      </w:r>
      <w:r>
        <w:rPr>
          <w:rtl/>
        </w:rPr>
        <w:t xml:space="preserve"> إذا غضبت،و إذا حکمت ب</w:t>
      </w:r>
      <w:r>
        <w:rPr>
          <w:rFonts w:hint="cs"/>
          <w:rtl/>
        </w:rPr>
        <w:t>ی</w:t>
      </w:r>
      <w:r>
        <w:rPr>
          <w:rFonts w:hint="eastAsia"/>
          <w:rtl/>
        </w:rPr>
        <w:t>ن</w:t>
      </w:r>
      <w:r>
        <w:rPr>
          <w:rtl/>
        </w:rPr>
        <w:t xml:space="preserve"> اثن</w:t>
      </w:r>
      <w:r>
        <w:rPr>
          <w:rFonts w:hint="cs"/>
          <w:rtl/>
        </w:rPr>
        <w:t>ی</w:t>
      </w:r>
      <w:r>
        <w:rPr>
          <w:rFonts w:hint="eastAsia"/>
          <w:rtl/>
        </w:rPr>
        <w:t>ن،و</w:t>
      </w:r>
      <w:r>
        <w:rPr>
          <w:rtl/>
        </w:rPr>
        <w:t xml:space="preserve"> إذا کنت مع امرأه خال</w:t>
      </w:r>
      <w:r>
        <w:rPr>
          <w:rFonts w:hint="cs"/>
          <w:rtl/>
        </w:rPr>
        <w:t>ی</w:t>
      </w:r>
      <w:r>
        <w:rPr>
          <w:rFonts w:hint="eastAsia"/>
          <w:rtl/>
        </w:rPr>
        <w:t>ا</w:t>
      </w:r>
      <w:r>
        <w:rPr>
          <w:rtl/>
        </w:rPr>
        <w:t xml:space="preserve"> ل</w:t>
      </w:r>
      <w:r>
        <w:rPr>
          <w:rFonts w:hint="cs"/>
          <w:rtl/>
        </w:rPr>
        <w:t>ی</w:t>
      </w:r>
      <w:r>
        <w:rPr>
          <w:rFonts w:hint="eastAsia"/>
          <w:rtl/>
        </w:rPr>
        <w:t>س</w:t>
      </w:r>
      <w:r>
        <w:rPr>
          <w:rtl/>
        </w:rPr>
        <w:t xml:space="preserve"> معکما أحد.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w:t>
      </w:r>
      <w:r>
        <w:rPr>
          <w:rFonts w:hint="cs"/>
          <w:rtl/>
        </w:rPr>
        <w:t>ی</w:t>
      </w:r>
      <w:r>
        <w:rPr>
          <w:rFonts w:hint="eastAsia"/>
          <w:rtl/>
        </w:rPr>
        <w:t>قول</w:t>
      </w:r>
      <w:r>
        <w:rPr>
          <w:rtl/>
        </w:rPr>
        <w:t xml:space="preserve"> إبل</w:t>
      </w:r>
      <w:r>
        <w:rPr>
          <w:rFonts w:hint="cs"/>
          <w:rtl/>
        </w:rPr>
        <w:t>ی</w:t>
      </w:r>
      <w:r>
        <w:rPr>
          <w:rFonts w:hint="eastAsia"/>
          <w:rtl/>
        </w:rPr>
        <w:t>س</w:t>
      </w:r>
      <w:r>
        <w:rPr>
          <w:rtl/>
        </w:rPr>
        <w:t>(لعنه اللّه تعال</w:t>
      </w:r>
      <w:r>
        <w:rPr>
          <w:rFonts w:hint="cs"/>
          <w:rtl/>
        </w:rPr>
        <w:t>ی</w:t>
      </w:r>
      <w:r>
        <w:rPr>
          <w:rtl/>
        </w:rPr>
        <w:t>):ما أع</w:t>
      </w:r>
      <w:r>
        <w:rPr>
          <w:rFonts w:hint="cs"/>
          <w:rtl/>
        </w:rPr>
        <w:t>ی</w:t>
      </w:r>
      <w:r>
        <w:rPr>
          <w:rFonts w:hint="eastAsia"/>
          <w:rtl/>
        </w:rPr>
        <w:t>ان</w:t>
      </w:r>
      <w:r>
        <w:rPr>
          <w:rFonts w:hint="cs"/>
          <w:rtl/>
        </w:rPr>
        <w:t>ی</w:t>
      </w:r>
      <w:r>
        <w:rPr>
          <w:rtl/>
        </w:rPr>
        <w:t xml:space="preserve"> ف</w:t>
      </w:r>
      <w:r>
        <w:rPr>
          <w:rFonts w:hint="cs"/>
          <w:rtl/>
        </w:rPr>
        <w:t>ی</w:t>
      </w:r>
      <w:r>
        <w:rPr>
          <w:rtl/>
        </w:rPr>
        <w:t xml:space="preserve"> ابن آدم فلم </w:t>
      </w:r>
      <w:r>
        <w:rPr>
          <w:rFonts w:hint="cs"/>
          <w:rtl/>
        </w:rPr>
        <w:t>ی</w:t>
      </w:r>
      <w:r>
        <w:rPr>
          <w:rFonts w:hint="eastAsia"/>
          <w:rtl/>
        </w:rPr>
        <w:t>ع</w:t>
      </w:r>
      <w:r>
        <w:rPr>
          <w:rFonts w:hint="cs"/>
          <w:rtl/>
        </w:rPr>
        <w:t>ی</w:t>
      </w:r>
      <w:r>
        <w:rPr>
          <w:rFonts w:hint="eastAsia"/>
          <w:rtl/>
        </w:rPr>
        <w:t>ن</w:t>
      </w:r>
      <w:r>
        <w:rPr>
          <w:rFonts w:hint="cs"/>
          <w:rtl/>
        </w:rPr>
        <w:t>ی</w:t>
      </w:r>
      <w:r>
        <w:rPr>
          <w:rtl/>
        </w:rPr>
        <w:t xml:space="preserve"> منه واحده من ثلاث:أخذ مال من غ</w:t>
      </w:r>
      <w:r>
        <w:rPr>
          <w:rFonts w:hint="cs"/>
          <w:rtl/>
        </w:rPr>
        <w:t>ی</w:t>
      </w:r>
      <w:r>
        <w:rPr>
          <w:rFonts w:hint="eastAsia"/>
          <w:rtl/>
        </w:rPr>
        <w:t>ر</w:t>
      </w:r>
      <w:r>
        <w:rPr>
          <w:rtl/>
        </w:rPr>
        <w:t xml:space="preserve"> حلّه،أو منعه من حقّه،أو وضعه ف</w:t>
      </w:r>
      <w:r>
        <w:rPr>
          <w:rFonts w:hint="cs"/>
          <w:rtl/>
        </w:rPr>
        <w:t>ی</w:t>
      </w:r>
      <w:r>
        <w:rPr>
          <w:rtl/>
        </w:rPr>
        <w:t xml:space="preserve"> غ</w:t>
      </w:r>
      <w:r>
        <w:rPr>
          <w:rFonts w:hint="cs"/>
          <w:rtl/>
        </w:rPr>
        <w:t>ی</w:t>
      </w:r>
      <w:r>
        <w:rPr>
          <w:rFonts w:hint="eastAsia"/>
          <w:rtl/>
        </w:rPr>
        <w:t>ر</w:t>
      </w:r>
      <w:r>
        <w:rPr>
          <w:rtl/>
        </w:rPr>
        <w:t xml:space="preserve"> وجهه. </w:t>
      </w:r>
    </w:p>
    <w:p w:rsidR="00ED3E80" w:rsidRDefault="00ED3E80" w:rsidP="00ED3E80">
      <w:pPr>
        <w:pStyle w:val="libNormal"/>
      </w:pPr>
      <w:r w:rsidRPr="002E3F48">
        <w:rPr>
          <w:rStyle w:val="libBold1Char"/>
          <w:rFonts w:hint="eastAsia"/>
          <w:rtl/>
        </w:rPr>
        <w:t>أمال</w:t>
      </w:r>
      <w:r w:rsidRPr="002E3F48">
        <w:rPr>
          <w:rStyle w:val="libBold1Char"/>
          <w:rFonts w:hint="cs"/>
          <w:rtl/>
        </w:rPr>
        <w:t>ی</w:t>
      </w:r>
      <w:r>
        <w:rPr>
          <w:rtl/>
        </w:rPr>
        <w:t xml:space="preserve"> </w:t>
      </w:r>
      <w:r w:rsidRPr="002E3F48">
        <w:rPr>
          <w:rStyle w:val="libBold1Char"/>
          <w:rtl/>
        </w:rPr>
        <w:t>الطوس</w:t>
      </w:r>
      <w:r w:rsidRPr="002E3F48">
        <w:rPr>
          <w:rStyle w:val="libBold1Char"/>
          <w:rFonts w:hint="cs"/>
          <w:rtl/>
        </w:rPr>
        <w:t>یّ</w:t>
      </w:r>
      <w:r>
        <w:rPr>
          <w:rtl/>
        </w:rPr>
        <w:t>: خبر عرض إبل</w:t>
      </w:r>
      <w:r>
        <w:rPr>
          <w:rFonts w:hint="cs"/>
          <w:rtl/>
        </w:rPr>
        <w:t>ی</w:t>
      </w:r>
      <w:r>
        <w:rPr>
          <w:rFonts w:hint="eastAsia"/>
          <w:rtl/>
        </w:rPr>
        <w:t>س</w:t>
      </w:r>
      <w:r>
        <w:rPr>
          <w:rtl/>
        </w:rPr>
        <w:t xml:space="preserve"> مصائده عل</w:t>
      </w:r>
      <w:r>
        <w:rPr>
          <w:rFonts w:hint="cs"/>
          <w:rtl/>
        </w:rPr>
        <w:t>ی</w:t>
      </w:r>
      <w:r>
        <w:rPr>
          <w:rtl/>
        </w:rPr>
        <w:t xml:space="preserve"> </w:t>
      </w:r>
      <w:r>
        <w:rPr>
          <w:rFonts w:hint="cs"/>
          <w:rtl/>
        </w:rPr>
        <w:t>ی</w:t>
      </w:r>
      <w:r>
        <w:rPr>
          <w:rFonts w:hint="eastAsia"/>
          <w:rtl/>
        </w:rPr>
        <w:t>ح</w:t>
      </w:r>
      <w:r>
        <w:rPr>
          <w:rFonts w:hint="cs"/>
          <w:rtl/>
        </w:rPr>
        <w:t>یی</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 و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انّ إبل</w:t>
      </w:r>
      <w:r>
        <w:rPr>
          <w:rFonts w:hint="cs"/>
          <w:rtl/>
        </w:rPr>
        <w:t>ی</w:t>
      </w:r>
      <w:r>
        <w:rPr>
          <w:rFonts w:hint="eastAsia"/>
          <w:rtl/>
        </w:rPr>
        <w:t>س</w:t>
      </w:r>
      <w:r>
        <w:rPr>
          <w:rtl/>
        </w:rPr>
        <w:t xml:space="preserve"> عبد اللّه ف</w:t>
      </w:r>
      <w:r>
        <w:rPr>
          <w:rFonts w:hint="cs"/>
          <w:rtl/>
        </w:rPr>
        <w:t>ی</w:t>
      </w:r>
      <w:r>
        <w:rPr>
          <w:rtl/>
        </w:rPr>
        <w:t xml:space="preserve"> السماء سبعه آلاف سنه ف</w:t>
      </w:r>
      <w:r>
        <w:rPr>
          <w:rFonts w:hint="cs"/>
          <w:rtl/>
        </w:rPr>
        <w:t>ی</w:t>
      </w:r>
      <w:r>
        <w:rPr>
          <w:rtl/>
        </w:rPr>
        <w:t xml:space="preserve"> رکعت</w:t>
      </w:r>
      <w:r>
        <w:rPr>
          <w:rFonts w:hint="cs"/>
          <w:rtl/>
        </w:rPr>
        <w:t>ی</w:t>
      </w:r>
      <w:r>
        <w:rPr>
          <w:rFonts w:hint="eastAsia"/>
          <w:rtl/>
        </w:rPr>
        <w:t>ن،فأعطاه</w:t>
      </w:r>
      <w:r>
        <w:rPr>
          <w:rtl/>
        </w:rPr>
        <w:t xml:space="preserve"> اللّه ما أعطاه ثوابا له بعبادته </w:t>
      </w:r>
      <w:r w:rsidRPr="00604B91">
        <w:rPr>
          <w:rStyle w:val="libFootnotenumChar"/>
          <w:rtl/>
        </w:rPr>
        <w:t>(3)</w:t>
      </w:r>
      <w:r>
        <w:rPr>
          <w:rtl/>
        </w:rPr>
        <w:t xml:space="preserve">. </w:t>
      </w:r>
    </w:p>
    <w:p w:rsidR="00ED3E80" w:rsidRDefault="00ED3E80" w:rsidP="00ED3E80">
      <w:pPr>
        <w:pStyle w:val="libNormal"/>
      </w:pPr>
      <w:r w:rsidRPr="002E3F48">
        <w:rPr>
          <w:rStyle w:val="libBold1Char"/>
          <w:rFonts w:hint="eastAsia"/>
          <w:rtl/>
        </w:rPr>
        <w:t>معان</w:t>
      </w:r>
      <w:r w:rsidRPr="002E3F48">
        <w:rPr>
          <w:rStyle w:val="libBold1Char"/>
          <w:rFonts w:hint="cs"/>
          <w:rtl/>
        </w:rPr>
        <w:t>ی</w:t>
      </w:r>
      <w:r>
        <w:rPr>
          <w:rtl/>
        </w:rPr>
        <w:t xml:space="preserve"> </w:t>
      </w:r>
      <w:r w:rsidRPr="002E3F48">
        <w:rPr>
          <w:rStyle w:val="libBold1Char"/>
          <w:rtl/>
        </w:rPr>
        <w:t>الأخبار</w:t>
      </w:r>
      <w:r>
        <w:rPr>
          <w:rtl/>
        </w:rPr>
        <w:t xml:space="preserve">:عن الرضا </w:t>
      </w:r>
      <w:r w:rsidR="00EC2CC2" w:rsidRPr="00EC2CC2">
        <w:rPr>
          <w:rStyle w:val="libAlaemChar"/>
          <w:rtl/>
        </w:rPr>
        <w:t>عليه‌السلام</w:t>
      </w:r>
      <w:r>
        <w:rPr>
          <w:rtl/>
        </w:rPr>
        <w:t>: انّ اسم إبل</w:t>
      </w:r>
      <w:r>
        <w:rPr>
          <w:rFonts w:hint="cs"/>
          <w:rtl/>
        </w:rPr>
        <w:t>ی</w:t>
      </w:r>
      <w:r>
        <w:rPr>
          <w:rFonts w:hint="eastAsia"/>
          <w:rtl/>
        </w:rPr>
        <w:t>س</w:t>
      </w:r>
      <w:r>
        <w:rPr>
          <w:rtl/>
        </w:rPr>
        <w:t xml:space="preserve"> الحرث،و انّ قول اللّه(عزّ و جلّ): </w:t>
      </w:r>
    </w:p>
    <w:p w:rsidR="00ED3E80" w:rsidRDefault="00ED3E80" w:rsidP="00ED3E80">
      <w:pPr>
        <w:pStyle w:val="libNormal"/>
      </w:pPr>
      <w:r>
        <w:rPr>
          <w:rFonts w:hint="cs"/>
          <w:rtl/>
        </w:rPr>
        <w:t>ی</w:t>
      </w:r>
      <w:r>
        <w:rPr>
          <w:rFonts w:hint="eastAsia"/>
          <w:rtl/>
        </w:rPr>
        <w:t>ا</w:t>
      </w:r>
      <w:r>
        <w:rPr>
          <w:rtl/>
        </w:rPr>
        <w:t xml:space="preserve"> إبل</w:t>
      </w:r>
      <w:r>
        <w:rPr>
          <w:rFonts w:hint="cs"/>
          <w:rtl/>
        </w:rPr>
        <w:t>ی</w:t>
      </w:r>
      <w:r>
        <w:rPr>
          <w:rFonts w:hint="eastAsia"/>
          <w:rtl/>
        </w:rPr>
        <w:t>س</w:t>
      </w:r>
      <w:r>
        <w:rPr>
          <w:rtl/>
        </w:rPr>
        <w:t xml:space="preserve"> </w:t>
      </w:r>
      <w:r>
        <w:rPr>
          <w:rFonts w:hint="cs"/>
          <w:rtl/>
        </w:rPr>
        <w:t>ی</w:t>
      </w:r>
      <w:r>
        <w:rPr>
          <w:rFonts w:hint="eastAsia"/>
          <w:rtl/>
        </w:rPr>
        <w:t>ا</w:t>
      </w:r>
      <w:r>
        <w:rPr>
          <w:rtl/>
        </w:rPr>
        <w:t xml:space="preserve"> عاص</w:t>
      </w:r>
      <w:r>
        <w:rPr>
          <w:rFonts w:hint="cs"/>
          <w:rtl/>
        </w:rPr>
        <w:t>ی</w:t>
      </w:r>
      <w:r>
        <w:rPr>
          <w:rFonts w:hint="eastAsia"/>
          <w:rtl/>
        </w:rPr>
        <w:t>،و</w:t>
      </w:r>
      <w:r>
        <w:rPr>
          <w:rtl/>
        </w:rPr>
        <w:t xml:space="preserve"> سمّ</w:t>
      </w:r>
      <w:r>
        <w:rPr>
          <w:rFonts w:hint="cs"/>
          <w:rtl/>
        </w:rPr>
        <w:t>ی</w:t>
      </w:r>
      <w:r>
        <w:rPr>
          <w:rtl/>
        </w:rPr>
        <w:t xml:space="preserve"> إبل</w:t>
      </w:r>
      <w:r>
        <w:rPr>
          <w:rFonts w:hint="cs"/>
          <w:rtl/>
        </w:rPr>
        <w:t>ی</w:t>
      </w:r>
      <w:r>
        <w:rPr>
          <w:rFonts w:hint="eastAsia"/>
          <w:rtl/>
        </w:rPr>
        <w:t>س</w:t>
      </w:r>
      <w:r>
        <w:rPr>
          <w:rtl/>
        </w:rPr>
        <w:t xml:space="preserve"> لأنّه أبلس من </w:t>
      </w:r>
      <w:r w:rsidR="00EA7B3D" w:rsidRPr="00EA7B3D">
        <w:rPr>
          <w:rStyle w:val="libAlaemChar"/>
          <w:rtl/>
        </w:rPr>
        <w:t>رحمه‌الله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tl/>
        </w:rPr>
        <w:t xml:space="preserve"> انّ إبل</w:t>
      </w:r>
      <w:r>
        <w:rPr>
          <w:rFonts w:hint="cs"/>
          <w:rtl/>
        </w:rPr>
        <w:t>ی</w:t>
      </w:r>
      <w:r>
        <w:rPr>
          <w:rFonts w:hint="eastAsia"/>
          <w:rtl/>
        </w:rPr>
        <w:t>س</w:t>
      </w:r>
      <w:r>
        <w:rPr>
          <w:rtl/>
        </w:rPr>
        <w:t xml:space="preserve"> </w:t>
      </w:r>
      <w:r>
        <w:rPr>
          <w:rFonts w:hint="cs"/>
          <w:rtl/>
        </w:rPr>
        <w:t>ی</w:t>
      </w:r>
      <w:r>
        <w:rPr>
          <w:rFonts w:hint="eastAsia"/>
          <w:rtl/>
        </w:rPr>
        <w:t>لوط</w:t>
      </w:r>
      <w:r>
        <w:rPr>
          <w:rtl/>
        </w:rPr>
        <w:t xml:space="preserve"> بنفسه،فکانت ذرّ</w:t>
      </w:r>
      <w:r>
        <w:rPr>
          <w:rFonts w:hint="cs"/>
          <w:rtl/>
        </w:rPr>
        <w:t>ی</w:t>
      </w:r>
      <w:r>
        <w:rPr>
          <w:rFonts w:hint="eastAsia"/>
          <w:rtl/>
        </w:rPr>
        <w:t>ته</w:t>
      </w:r>
      <w:r>
        <w:rPr>
          <w:rtl/>
        </w:rPr>
        <w:t xml:space="preserve"> من نفسه،و انّه أوّل من عمل عمل قوم لوط فأمکن من نفسه،و انّه رنّ أربع رنّات و نخر نخرت</w:t>
      </w:r>
      <w:r>
        <w:rPr>
          <w:rFonts w:hint="cs"/>
          <w:rtl/>
        </w:rPr>
        <w:t>ی</w:t>
      </w:r>
      <w:r>
        <w:rPr>
          <w:rFonts w:hint="eastAsia"/>
          <w:rtl/>
        </w:rPr>
        <w:t>ن</w:t>
      </w:r>
      <w:r>
        <w:rPr>
          <w:rtl/>
        </w:rPr>
        <w:t xml:space="preserve"> </w:t>
      </w:r>
      <w:r w:rsidRPr="00604B91">
        <w:rPr>
          <w:rStyle w:val="libFootnotenumChar"/>
          <w:rtl/>
        </w:rPr>
        <w:t>(5)</w:t>
      </w:r>
      <w:r>
        <w:rPr>
          <w:rtl/>
        </w:rPr>
        <w:t xml:space="preserve">. </w:t>
      </w:r>
    </w:p>
    <w:p w:rsidR="00B431B0" w:rsidRDefault="00ED3E80" w:rsidP="00ED3E80">
      <w:pPr>
        <w:pStyle w:val="libNormal"/>
      </w:pPr>
      <w:r>
        <w:rPr>
          <w:rFonts w:hint="eastAsia"/>
          <w:rtl/>
        </w:rPr>
        <w:t>نص</w:t>
      </w:r>
      <w:r>
        <w:rPr>
          <w:rFonts w:hint="cs"/>
          <w:rtl/>
        </w:rPr>
        <w:t>ی</w:t>
      </w:r>
      <w:r>
        <w:rPr>
          <w:rFonts w:hint="eastAsia"/>
          <w:rtl/>
        </w:rPr>
        <w:t>حه</w:t>
      </w:r>
      <w:r>
        <w:rPr>
          <w:rtl/>
        </w:rPr>
        <w:t xml:space="preserve"> إبل</w:t>
      </w:r>
      <w:r>
        <w:rPr>
          <w:rFonts w:hint="cs"/>
          <w:rtl/>
        </w:rPr>
        <w:t>ی</w:t>
      </w:r>
      <w:r>
        <w:rPr>
          <w:rFonts w:hint="eastAsia"/>
          <w:rtl/>
        </w:rPr>
        <w:t>س</w:t>
      </w:r>
      <w:r>
        <w:rPr>
          <w:rtl/>
        </w:rPr>
        <w:t xml:space="preserve"> لنوح </w:t>
      </w:r>
      <w:r w:rsidR="00EC2CC2" w:rsidRPr="00EC2CC2">
        <w:rPr>
          <w:rStyle w:val="libAlaemChar"/>
          <w:rtl/>
        </w:rPr>
        <w:t>عليه‌السلام</w:t>
      </w:r>
      <w:r>
        <w:rPr>
          <w:rtl/>
        </w:rPr>
        <w:t xml:space="preserve"> و قوله لموس</w:t>
      </w:r>
      <w:r>
        <w:rPr>
          <w:rFonts w:hint="cs"/>
          <w:rtl/>
        </w:rPr>
        <w:t>ی</w:t>
      </w:r>
      <w:r>
        <w:rPr>
          <w:rtl/>
        </w:rPr>
        <w:t xml:space="preserve"> </w:t>
      </w:r>
      <w:r w:rsidR="00EC2CC2" w:rsidRPr="00EC2CC2">
        <w:rPr>
          <w:rStyle w:val="libAlaemChar"/>
          <w:rtl/>
        </w:rPr>
        <w:t>عليه‌السلام</w:t>
      </w:r>
      <w:r>
        <w:rPr>
          <w:rtl/>
        </w:rPr>
        <w:t xml:space="preserve">: لا تخل بامرأه لا تحلّ لک،فانّه لا </w:t>
      </w:r>
      <w:r>
        <w:rPr>
          <w:rFonts w:hint="cs"/>
          <w:rtl/>
        </w:rPr>
        <w:t>ی</w:t>
      </w:r>
      <w:r>
        <w:rPr>
          <w:rFonts w:hint="eastAsia"/>
          <w:rtl/>
        </w:rPr>
        <w:t>خلو</w:t>
      </w:r>
      <w:r>
        <w:rPr>
          <w:rtl/>
        </w:rPr>
        <w:t xml:space="preserve"> رجل بامرأه لا تحلّ له الاّ کنت صاحبه دون أصحاب</w:t>
      </w:r>
      <w:r>
        <w:rPr>
          <w:rFonts w:hint="cs"/>
          <w:rtl/>
        </w:rPr>
        <w:t>ی</w:t>
      </w:r>
      <w:r>
        <w:rPr>
          <w:rFonts w:hint="eastAsia"/>
          <w:rtl/>
        </w:rPr>
        <w:t>،و</w:t>
      </w:r>
      <w:r>
        <w:rPr>
          <w:rtl/>
        </w:rPr>
        <w:t xml:space="preserve"> ا</w:t>
      </w:r>
      <w:r>
        <w:rPr>
          <w:rFonts w:hint="cs"/>
          <w:rtl/>
        </w:rPr>
        <w:t>یّ</w:t>
      </w:r>
      <w:r>
        <w:rPr>
          <w:rFonts w:hint="eastAsia"/>
          <w:rtl/>
        </w:rPr>
        <w:t>اک</w:t>
      </w:r>
      <w:r>
        <w:rPr>
          <w:rtl/>
        </w:rPr>
        <w:t xml:space="preserve"> أن تعاهد اللّه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19</w:t>
      </w:r>
      <w:r w:rsidR="00ED3E80">
        <w:rPr>
          <w:rtl/>
        </w:rPr>
        <w:t>/</w:t>
      </w:r>
      <w:r w:rsidR="001A3C8D">
        <w:rPr>
          <w:rtl/>
        </w:rPr>
        <w:t>93</w:t>
      </w:r>
      <w:r w:rsidR="00ED3E80">
        <w:rPr>
          <w:rtl/>
        </w:rPr>
        <w:t>/</w:t>
      </w:r>
      <w:r w:rsidR="001A3C8D">
        <w:rPr>
          <w:rtl/>
        </w:rPr>
        <w:t>1</w:t>
      </w:r>
      <w:r w:rsidR="00ED3E80">
        <w:rPr>
          <w:rtl/>
        </w:rPr>
        <w:t>4،ج:</w:t>
      </w:r>
      <w:r w:rsidR="001A3C8D">
        <w:rPr>
          <w:rtl/>
        </w:rPr>
        <w:t>220</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20</w:t>
      </w:r>
      <w:r w:rsidR="00ED3E80">
        <w:rPr>
          <w:rtl/>
        </w:rPr>
        <w:t>/</w:t>
      </w:r>
      <w:r w:rsidR="001A3C8D">
        <w:rPr>
          <w:rtl/>
        </w:rPr>
        <w:t>93</w:t>
      </w:r>
      <w:r w:rsidR="00ED3E80">
        <w:rPr>
          <w:rtl/>
        </w:rPr>
        <w:t>/</w:t>
      </w:r>
      <w:r w:rsidR="001A3C8D">
        <w:rPr>
          <w:rtl/>
        </w:rPr>
        <w:t>1</w:t>
      </w:r>
      <w:r w:rsidR="00ED3E80">
        <w:rPr>
          <w:rtl/>
        </w:rPr>
        <w:t>4،ج:</w:t>
      </w:r>
      <w:r w:rsidR="001A3C8D">
        <w:rPr>
          <w:rtl/>
        </w:rPr>
        <w:t>223</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2</w:t>
      </w:r>
      <w:r w:rsidR="00ED3E80">
        <w:rPr>
          <w:rtl/>
        </w:rPr>
        <w:t>4/</w:t>
      </w:r>
      <w:r w:rsidR="001A3C8D">
        <w:rPr>
          <w:rtl/>
        </w:rPr>
        <w:t>93</w:t>
      </w:r>
      <w:r w:rsidR="00ED3E80">
        <w:rPr>
          <w:rtl/>
        </w:rPr>
        <w:t>/</w:t>
      </w:r>
      <w:r w:rsidR="001A3C8D">
        <w:rPr>
          <w:rtl/>
        </w:rPr>
        <w:t>1</w:t>
      </w:r>
      <w:r w:rsidR="00ED3E80">
        <w:rPr>
          <w:rtl/>
        </w:rPr>
        <w:t>4،ج:</w:t>
      </w:r>
      <w:r w:rsidR="001A3C8D">
        <w:rPr>
          <w:rtl/>
        </w:rPr>
        <w:t>2</w:t>
      </w:r>
      <w:r w:rsidR="00ED3E80">
        <w:rPr>
          <w:rtl/>
        </w:rPr>
        <w:t>4</w:t>
      </w:r>
      <w:r w:rsidR="001A3C8D">
        <w:rPr>
          <w:rtl/>
        </w:rPr>
        <w:t>0</w:t>
      </w:r>
      <w:r w:rsidR="00ED3E80">
        <w:rPr>
          <w:rtl/>
        </w:rPr>
        <w:t>/6</w:t>
      </w:r>
      <w:r w:rsidR="001A3C8D">
        <w:rPr>
          <w:rtl/>
        </w:rPr>
        <w:t>3</w:t>
      </w:r>
      <w:r w:rsidR="00ED3E80">
        <w:rPr>
          <w:rtl/>
        </w:rPr>
        <w:t xml:space="preserve">. </w:t>
      </w:r>
    </w:p>
    <w:p w:rsidR="00ED3E80" w:rsidRDefault="00365129" w:rsidP="0027669E">
      <w:pPr>
        <w:pStyle w:val="libFootnote0"/>
      </w:pPr>
      <w:r>
        <w:rPr>
          <w:rtl/>
        </w:rPr>
        <w:t>(4)</w:t>
      </w:r>
      <w:r w:rsidR="00ED3E80">
        <w:rPr>
          <w:rtl/>
        </w:rPr>
        <w:t xml:space="preserve"> ق:6</w:t>
      </w:r>
      <w:r w:rsidR="001A3C8D">
        <w:rPr>
          <w:rtl/>
        </w:rPr>
        <w:t>2</w:t>
      </w:r>
      <w:r w:rsidR="00ED3E80">
        <w:rPr>
          <w:rtl/>
        </w:rPr>
        <w:t>5/</w:t>
      </w:r>
      <w:r w:rsidR="001A3C8D">
        <w:rPr>
          <w:rtl/>
        </w:rPr>
        <w:t>93</w:t>
      </w:r>
      <w:r w:rsidR="00ED3E80">
        <w:rPr>
          <w:rtl/>
        </w:rPr>
        <w:t>/</w:t>
      </w:r>
      <w:r w:rsidR="001A3C8D">
        <w:rPr>
          <w:rtl/>
        </w:rPr>
        <w:t>1</w:t>
      </w:r>
      <w:r w:rsidR="00ED3E80">
        <w:rPr>
          <w:rtl/>
        </w:rPr>
        <w:t>4،ج:</w:t>
      </w:r>
      <w:r w:rsidR="001A3C8D">
        <w:rPr>
          <w:rtl/>
        </w:rPr>
        <w:t>2</w:t>
      </w:r>
      <w:r w:rsidR="00ED3E80">
        <w:rPr>
          <w:rtl/>
        </w:rPr>
        <w:t>4</w:t>
      </w:r>
      <w:r w:rsidR="001A3C8D">
        <w:rPr>
          <w:rtl/>
        </w:rPr>
        <w:t>1</w:t>
      </w:r>
      <w:r w:rsidR="00ED3E80">
        <w:rPr>
          <w:rtl/>
        </w:rPr>
        <w:t>/6</w:t>
      </w:r>
      <w:r w:rsidR="001A3C8D">
        <w:rPr>
          <w:rtl/>
        </w:rPr>
        <w:t>3</w:t>
      </w:r>
      <w:r w:rsidR="00ED3E80">
        <w:rPr>
          <w:rtl/>
        </w:rPr>
        <w:t xml:space="preserve">. </w:t>
      </w:r>
    </w:p>
    <w:p w:rsidR="00B431B0" w:rsidRDefault="00365129" w:rsidP="0027669E">
      <w:pPr>
        <w:pStyle w:val="libFootnote0"/>
        <w:rPr>
          <w:rtl/>
        </w:rPr>
      </w:pPr>
      <w:r>
        <w:rPr>
          <w:rtl/>
        </w:rPr>
        <w:t>(5)</w:t>
      </w:r>
      <w:r w:rsidR="00ED3E80">
        <w:rPr>
          <w:rtl/>
        </w:rPr>
        <w:t xml:space="preserve"> ق:6</w:t>
      </w:r>
      <w:r w:rsidR="001A3C8D">
        <w:rPr>
          <w:rtl/>
        </w:rPr>
        <w:t>2</w:t>
      </w:r>
      <w:r w:rsidR="00ED3E80">
        <w:rPr>
          <w:rtl/>
        </w:rPr>
        <w:t>6/</w:t>
      </w:r>
      <w:r w:rsidR="001A3C8D">
        <w:rPr>
          <w:rtl/>
        </w:rPr>
        <w:t>93</w:t>
      </w:r>
      <w:r w:rsidR="00ED3E80">
        <w:rPr>
          <w:rtl/>
        </w:rPr>
        <w:t>/</w:t>
      </w:r>
      <w:r w:rsidR="001A3C8D">
        <w:rPr>
          <w:rtl/>
        </w:rPr>
        <w:t>1</w:t>
      </w:r>
      <w:r w:rsidR="00ED3E80">
        <w:rPr>
          <w:rtl/>
        </w:rPr>
        <w:t>4،ج:</w:t>
      </w:r>
      <w:r w:rsidR="001A3C8D">
        <w:rPr>
          <w:rtl/>
        </w:rPr>
        <w:t>2</w:t>
      </w:r>
      <w:r w:rsidR="00ED3E80">
        <w:rPr>
          <w:rtl/>
        </w:rPr>
        <w:t>4</w:t>
      </w:r>
      <w:r w:rsidR="001A3C8D">
        <w:rPr>
          <w:rtl/>
        </w:rPr>
        <w:t>7</w:t>
      </w:r>
      <w:r w:rsidR="00ED3E80">
        <w:rPr>
          <w:rtl/>
        </w:rPr>
        <w:t>/6</w:t>
      </w:r>
      <w:r w:rsidR="001A3C8D">
        <w:rPr>
          <w:rtl/>
        </w:rPr>
        <w:t>3</w:t>
      </w:r>
    </w:p>
    <w:p w:rsidR="005A2728" w:rsidRDefault="005A2728" w:rsidP="0027669E">
      <w:pPr>
        <w:pStyle w:val="libNormal"/>
        <w:rPr>
          <w:rtl/>
        </w:rPr>
      </w:pPr>
      <w:r>
        <w:rPr>
          <w:rtl/>
        </w:rPr>
        <w:br w:type="page"/>
      </w:r>
    </w:p>
    <w:p w:rsidR="00ED3E80" w:rsidRDefault="00ED3E80" w:rsidP="002E3F48">
      <w:pPr>
        <w:pStyle w:val="libNormal0"/>
      </w:pPr>
      <w:r>
        <w:rPr>
          <w:rFonts w:hint="eastAsia"/>
          <w:rtl/>
        </w:rPr>
        <w:lastRenderedPageBreak/>
        <w:t>عهدا،و</w:t>
      </w:r>
      <w:r>
        <w:rPr>
          <w:rtl/>
        </w:rPr>
        <w:t xml:space="preserve"> إذا هممت بصدقه فأمضها. </w:t>
      </w:r>
      <w:r>
        <w:rPr>
          <w:rFonts w:hint="eastAsia"/>
          <w:rtl/>
        </w:rPr>
        <w:t>و</w:t>
      </w:r>
      <w:r>
        <w:rPr>
          <w:rtl/>
        </w:rPr>
        <w:t xml:space="preserve"> قوله لع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أ لست تزعم أنّک تح</w:t>
      </w:r>
      <w:r>
        <w:rPr>
          <w:rFonts w:hint="cs"/>
          <w:rtl/>
        </w:rPr>
        <w:t>یی</w:t>
      </w:r>
      <w:r>
        <w:rPr>
          <w:rtl/>
        </w:rPr>
        <w:t xml:space="preserve"> الموت</w:t>
      </w:r>
      <w:r>
        <w:rPr>
          <w:rFonts w:hint="cs"/>
          <w:rtl/>
        </w:rPr>
        <w:t>ی</w:t>
      </w:r>
      <w:r>
        <w:rPr>
          <w:rtl/>
        </w:rPr>
        <w:t xml:space="preserve"> فاطرح نفسک من فوق الحا</w:t>
      </w:r>
      <w:r>
        <w:rPr>
          <w:rFonts w:hint="cs"/>
          <w:rtl/>
        </w:rPr>
        <w:t>ی</w:t>
      </w:r>
      <w:r>
        <w:rPr>
          <w:rFonts w:hint="eastAsia"/>
          <w:rtl/>
        </w:rPr>
        <w:t>ط</w:t>
      </w:r>
      <w:r>
        <w:rPr>
          <w:rtl/>
        </w:rPr>
        <w:t>.فقال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:و</w:t>
      </w:r>
      <w:r>
        <w:rPr>
          <w:rFonts w:hint="cs"/>
          <w:rtl/>
        </w:rPr>
        <w:t>ی</w:t>
      </w:r>
      <w:r>
        <w:rPr>
          <w:rFonts w:hint="eastAsia"/>
          <w:rtl/>
        </w:rPr>
        <w:t>لک</w:t>
      </w:r>
      <w:r>
        <w:rPr>
          <w:rtl/>
        </w:rPr>
        <w:t xml:space="preserve"> انّ العبد لا </w:t>
      </w:r>
      <w:r>
        <w:rPr>
          <w:rFonts w:hint="cs"/>
          <w:rtl/>
        </w:rPr>
        <w:t>ی</w:t>
      </w:r>
      <w:r>
        <w:rPr>
          <w:rFonts w:hint="eastAsia"/>
          <w:rtl/>
        </w:rPr>
        <w:t>جرّب</w:t>
      </w:r>
      <w:r>
        <w:rPr>
          <w:rtl/>
        </w:rPr>
        <w:t xml:space="preserve"> ربّه،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xml:space="preserve">:قال: </w:t>
      </w:r>
      <w:r>
        <w:rPr>
          <w:rFonts w:hint="cs"/>
          <w:rtl/>
        </w:rPr>
        <w:t>ی</w:t>
      </w:r>
      <w:r>
        <w:rPr>
          <w:rFonts w:hint="eastAsia"/>
          <w:rtl/>
        </w:rPr>
        <w:t>ا</w:t>
      </w:r>
      <w:r>
        <w:rPr>
          <w:rtl/>
        </w:rPr>
        <w:t xml:space="preserve"> روح اللّه،أح</w:t>
      </w:r>
      <w:r>
        <w:rPr>
          <w:rFonts w:hint="cs"/>
          <w:rtl/>
        </w:rPr>
        <w:t>یی</w:t>
      </w:r>
      <w:r>
        <w:rPr>
          <w:rFonts w:hint="eastAsia"/>
          <w:rtl/>
        </w:rPr>
        <w:t>ت</w:t>
      </w:r>
      <w:r>
        <w:rPr>
          <w:rtl/>
        </w:rPr>
        <w:t xml:space="preserve"> الموت</w:t>
      </w:r>
      <w:r>
        <w:rPr>
          <w:rFonts w:hint="cs"/>
          <w:rtl/>
        </w:rPr>
        <w:t>ی</w:t>
      </w:r>
      <w:r>
        <w:rPr>
          <w:rtl/>
        </w:rPr>
        <w:t xml:space="preserve"> و أبرأت الأکمه و الأبرص، فاطرح نفسک عن الجبل.فقال:انّ ذلک أذن ل</w:t>
      </w:r>
      <w:r>
        <w:rPr>
          <w:rFonts w:hint="cs"/>
          <w:rtl/>
        </w:rPr>
        <w:t>ی</w:t>
      </w:r>
      <w:r>
        <w:rPr>
          <w:rtl/>
        </w:rPr>
        <w:t xml:space="preserve"> ف</w:t>
      </w:r>
      <w:r>
        <w:rPr>
          <w:rFonts w:hint="cs"/>
          <w:rtl/>
        </w:rPr>
        <w:t>ی</w:t>
      </w:r>
      <w:r>
        <w:rPr>
          <w:rFonts w:hint="eastAsia"/>
          <w:rtl/>
        </w:rPr>
        <w:t>ه</w:t>
      </w:r>
      <w:r>
        <w:rPr>
          <w:rtl/>
        </w:rPr>
        <w:t xml:space="preserve"> و انّ هذا لم </w:t>
      </w:r>
      <w:r>
        <w:rPr>
          <w:rFonts w:hint="cs"/>
          <w:rtl/>
        </w:rPr>
        <w:t>ی</w:t>
      </w:r>
      <w:r>
        <w:rPr>
          <w:rFonts w:hint="eastAsia"/>
          <w:rtl/>
        </w:rPr>
        <w:t>ؤذن</w:t>
      </w:r>
      <w:r>
        <w:rPr>
          <w:rtl/>
        </w:rPr>
        <w:t xml:space="preserve"> ل</w:t>
      </w:r>
      <w:r>
        <w:rPr>
          <w:rFonts w:hint="cs"/>
          <w:rtl/>
        </w:rPr>
        <w:t>ی</w:t>
      </w:r>
      <w:r>
        <w:rPr>
          <w:rtl/>
        </w:rPr>
        <w:t xml:space="preserve"> ف</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sidRPr="002E3F48">
        <w:rPr>
          <w:rStyle w:val="libBold1Char"/>
          <w:rFonts w:hint="eastAsia"/>
          <w:rtl/>
        </w:rPr>
        <w:t>تفس</w:t>
      </w:r>
      <w:r w:rsidRPr="002E3F48">
        <w:rPr>
          <w:rStyle w:val="libBold1Char"/>
          <w:rFonts w:hint="cs"/>
          <w:rtl/>
        </w:rPr>
        <w:t>ی</w:t>
      </w:r>
      <w:r w:rsidRPr="002E3F48">
        <w:rPr>
          <w:rStyle w:val="libBold1Char"/>
          <w:rFonts w:hint="eastAsia"/>
          <w:rtl/>
        </w:rPr>
        <w:t>ر</w:t>
      </w:r>
      <w:r>
        <w:rPr>
          <w:rtl/>
        </w:rPr>
        <w:t xml:space="preserve"> </w:t>
      </w:r>
      <w:r w:rsidRPr="002E3F48">
        <w:rPr>
          <w:rStyle w:val="libBold1Char"/>
          <w:rtl/>
        </w:rPr>
        <w:t>الع</w:t>
      </w:r>
      <w:r w:rsidRPr="002E3F48">
        <w:rPr>
          <w:rStyle w:val="libBold1Char"/>
          <w:rFonts w:hint="cs"/>
          <w:rtl/>
        </w:rPr>
        <w:t>یّ</w:t>
      </w:r>
      <w:r w:rsidRPr="002E3F48">
        <w:rPr>
          <w:rStyle w:val="libBold1Char"/>
          <w:rFonts w:hint="eastAsia"/>
          <w:rtl/>
        </w:rPr>
        <w:t>اش</w:t>
      </w:r>
      <w:r w:rsidRPr="002E3F48">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و الذ</w:t>
      </w:r>
      <w:r>
        <w:rPr>
          <w:rFonts w:hint="cs"/>
          <w:rtl/>
        </w:rPr>
        <w:t>ی</w:t>
      </w:r>
      <w:r>
        <w:rPr>
          <w:rtl/>
        </w:rPr>
        <w:t xml:space="preserve"> بعث بالحقّ محمّدا </w:t>
      </w:r>
      <w:r w:rsidR="001C23D3" w:rsidRPr="001C23D3">
        <w:rPr>
          <w:rStyle w:val="libAlaemChar"/>
          <w:rtl/>
        </w:rPr>
        <w:t>صلى‌الله‌عليه‌وآله‌وسلم</w:t>
      </w:r>
      <w:r>
        <w:rPr>
          <w:rtl/>
        </w:rPr>
        <w:t>،للعفار</w:t>
      </w:r>
      <w:r>
        <w:rPr>
          <w:rFonts w:hint="cs"/>
          <w:rtl/>
        </w:rPr>
        <w:t>ی</w:t>
      </w:r>
      <w:r>
        <w:rPr>
          <w:rFonts w:hint="eastAsia"/>
          <w:rtl/>
        </w:rPr>
        <w:t>ت</w:t>
      </w:r>
      <w:r>
        <w:rPr>
          <w:rtl/>
        </w:rPr>
        <w:t xml:space="preserve"> و الأبالسه عل</w:t>
      </w:r>
      <w:r>
        <w:rPr>
          <w:rFonts w:hint="cs"/>
          <w:rtl/>
        </w:rPr>
        <w:t>ی</w:t>
      </w:r>
      <w:r>
        <w:rPr>
          <w:rtl/>
        </w:rPr>
        <w:t xml:space="preserve"> المؤمن أکثر من الزناب</w:t>
      </w:r>
      <w:r>
        <w:rPr>
          <w:rFonts w:hint="cs"/>
          <w:rtl/>
        </w:rPr>
        <w:t>ی</w:t>
      </w:r>
      <w:r>
        <w:rPr>
          <w:rFonts w:hint="eastAsia"/>
          <w:rtl/>
        </w:rPr>
        <w:t>ر</w:t>
      </w:r>
      <w:r>
        <w:rPr>
          <w:rtl/>
        </w:rPr>
        <w:t xml:space="preserve"> عل</w:t>
      </w:r>
      <w:r>
        <w:rPr>
          <w:rFonts w:hint="cs"/>
          <w:rtl/>
        </w:rPr>
        <w:t>ی</w:t>
      </w:r>
      <w:r>
        <w:rPr>
          <w:rtl/>
        </w:rPr>
        <w:t xml:space="preserve"> اللحم،و المؤمن أشدّ من الجبل، و الجبل تدنو إل</w:t>
      </w:r>
      <w:r>
        <w:rPr>
          <w:rFonts w:hint="cs"/>
          <w:rtl/>
        </w:rPr>
        <w:t>ی</w:t>
      </w:r>
      <w:r>
        <w:rPr>
          <w:rFonts w:hint="eastAsia"/>
          <w:rtl/>
        </w:rPr>
        <w:t>ه</w:t>
      </w:r>
      <w:r>
        <w:rPr>
          <w:rtl/>
        </w:rPr>
        <w:t xml:space="preserve"> بالفأس فتنحت منه،و المؤمن لا </w:t>
      </w:r>
      <w:r>
        <w:rPr>
          <w:rFonts w:hint="cs"/>
          <w:rtl/>
        </w:rPr>
        <w:t>ی</w:t>
      </w:r>
      <w:r>
        <w:rPr>
          <w:rFonts w:hint="eastAsia"/>
          <w:rtl/>
        </w:rPr>
        <w:t>ستقلّ</w:t>
      </w:r>
      <w:r>
        <w:rPr>
          <w:rtl/>
        </w:rPr>
        <w:t xml:space="preserve"> من د</w:t>
      </w:r>
      <w:r>
        <w:rPr>
          <w:rFonts w:hint="cs"/>
          <w:rtl/>
        </w:rPr>
        <w:t>ی</w:t>
      </w:r>
      <w:r>
        <w:rPr>
          <w:rFonts w:hint="eastAsia"/>
          <w:rtl/>
        </w:rPr>
        <w:t>نه</w:t>
      </w:r>
      <w:r>
        <w:rPr>
          <w:rtl/>
        </w:rPr>
        <w:t xml:space="preserve">. </w:t>
      </w:r>
    </w:p>
    <w:p w:rsidR="00ED3E80" w:rsidRDefault="00ED3E80" w:rsidP="00ED3E80">
      <w:pPr>
        <w:pStyle w:val="libNormal"/>
      </w:pPr>
      <w:r w:rsidRPr="002E3F48">
        <w:rPr>
          <w:rStyle w:val="libBold1Char"/>
          <w:rFonts w:hint="eastAsia"/>
          <w:rtl/>
        </w:rPr>
        <w:t>الکاف</w:t>
      </w:r>
      <w:r w:rsidRPr="002E3F48">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انّ إبل</w:t>
      </w:r>
      <w:r>
        <w:rPr>
          <w:rFonts w:hint="cs"/>
          <w:rtl/>
        </w:rPr>
        <w:t>ی</w:t>
      </w:r>
      <w:r>
        <w:rPr>
          <w:rFonts w:hint="eastAsia"/>
          <w:rtl/>
        </w:rPr>
        <w:t>س</w:t>
      </w:r>
      <w:r>
        <w:rPr>
          <w:rtl/>
        </w:rPr>
        <w:t xml:space="preserve"> عل</w:t>
      </w:r>
      <w:r>
        <w:rPr>
          <w:rFonts w:hint="cs"/>
          <w:rtl/>
        </w:rPr>
        <w:t>ی</w:t>
      </w:r>
      <w:r>
        <w:rPr>
          <w:rFonts w:hint="eastAsia"/>
          <w:rtl/>
        </w:rPr>
        <w:t>ه</w:t>
      </w:r>
      <w:r>
        <w:rPr>
          <w:rtl/>
        </w:rPr>
        <w:t xml:space="preserve"> لعائن اللّه </w:t>
      </w:r>
      <w:r>
        <w:rPr>
          <w:rFonts w:hint="cs"/>
          <w:rtl/>
        </w:rPr>
        <w:t>ی</w:t>
      </w:r>
      <w:r>
        <w:rPr>
          <w:rFonts w:hint="eastAsia"/>
          <w:rtl/>
        </w:rPr>
        <w:t>بثّ</w:t>
      </w:r>
      <w:r>
        <w:rPr>
          <w:rtl/>
        </w:rPr>
        <w:t xml:space="preserve"> جنود الل</w:t>
      </w:r>
      <w:r>
        <w:rPr>
          <w:rFonts w:hint="cs"/>
          <w:rtl/>
        </w:rPr>
        <w:t>ی</w:t>
      </w:r>
      <w:r>
        <w:rPr>
          <w:rFonts w:hint="eastAsia"/>
          <w:rtl/>
        </w:rPr>
        <w:t>ل</w:t>
      </w:r>
      <w:r>
        <w:rPr>
          <w:rtl/>
        </w:rPr>
        <w:t xml:space="preserve"> من ح</w:t>
      </w:r>
      <w:r>
        <w:rPr>
          <w:rFonts w:hint="cs"/>
          <w:rtl/>
        </w:rPr>
        <w:t>ی</w:t>
      </w:r>
      <w:r>
        <w:rPr>
          <w:rFonts w:hint="eastAsia"/>
          <w:rtl/>
        </w:rPr>
        <w:t>ن</w:t>
      </w:r>
      <w:r>
        <w:rPr>
          <w:rtl/>
        </w:rPr>
        <w:t xml:space="preserve"> تغ</w:t>
      </w:r>
      <w:r>
        <w:rPr>
          <w:rFonts w:hint="cs"/>
          <w:rtl/>
        </w:rPr>
        <w:t>ی</w:t>
      </w:r>
      <w:r>
        <w:rPr>
          <w:rFonts w:hint="eastAsia"/>
          <w:rtl/>
        </w:rPr>
        <w:t>ب</w:t>
      </w:r>
      <w:r>
        <w:rPr>
          <w:rtl/>
        </w:rPr>
        <w:t xml:space="preserve"> الشمس و تطلع،فأکثروا ذکر اللّه(عزّ و جلّ)ف</w:t>
      </w:r>
      <w:r>
        <w:rPr>
          <w:rFonts w:hint="cs"/>
          <w:rtl/>
        </w:rPr>
        <w:t>ی</w:t>
      </w:r>
      <w:r>
        <w:rPr>
          <w:rtl/>
        </w:rPr>
        <w:t xml:space="preserve"> هات</w:t>
      </w:r>
      <w:r>
        <w:rPr>
          <w:rFonts w:hint="cs"/>
          <w:rtl/>
        </w:rPr>
        <w:t>ی</w:t>
      </w:r>
      <w:r>
        <w:rPr>
          <w:rFonts w:hint="eastAsia"/>
          <w:rtl/>
        </w:rPr>
        <w:t>ن</w:t>
      </w:r>
      <w:r>
        <w:rPr>
          <w:rtl/>
        </w:rPr>
        <w:t xml:space="preserve"> الساعت</w:t>
      </w:r>
      <w:r>
        <w:rPr>
          <w:rFonts w:hint="cs"/>
          <w:rtl/>
        </w:rPr>
        <w:t>ی</w:t>
      </w:r>
      <w:r>
        <w:rPr>
          <w:rFonts w:hint="eastAsia"/>
          <w:rtl/>
        </w:rPr>
        <w:t>ن</w:t>
      </w:r>
      <w:r>
        <w:rPr>
          <w:rtl/>
        </w:rPr>
        <w:t xml:space="preserve"> و تعوّذوا باللّه من شرّ إبل</w:t>
      </w:r>
      <w:r>
        <w:rPr>
          <w:rFonts w:hint="cs"/>
          <w:rtl/>
        </w:rPr>
        <w:t>ی</w:t>
      </w:r>
      <w:r>
        <w:rPr>
          <w:rFonts w:hint="eastAsia"/>
          <w:rtl/>
        </w:rPr>
        <w:t>س</w:t>
      </w:r>
      <w:r>
        <w:rPr>
          <w:rtl/>
        </w:rPr>
        <w:t xml:space="preserve"> و جنوده،و عوّذوا صغارکم ف</w:t>
      </w:r>
      <w:r>
        <w:rPr>
          <w:rFonts w:hint="cs"/>
          <w:rtl/>
        </w:rPr>
        <w:t>ی</w:t>
      </w:r>
      <w:r>
        <w:rPr>
          <w:rtl/>
        </w:rPr>
        <w:t xml:space="preserve"> هات</w:t>
      </w:r>
      <w:r>
        <w:rPr>
          <w:rFonts w:hint="cs"/>
          <w:rtl/>
        </w:rPr>
        <w:t>ی</w:t>
      </w:r>
      <w:r>
        <w:rPr>
          <w:rFonts w:hint="eastAsia"/>
          <w:rtl/>
        </w:rPr>
        <w:t>ن</w:t>
      </w:r>
      <w:r>
        <w:rPr>
          <w:rtl/>
        </w:rPr>
        <w:t xml:space="preserve"> الساعت</w:t>
      </w:r>
      <w:r>
        <w:rPr>
          <w:rFonts w:hint="cs"/>
          <w:rtl/>
        </w:rPr>
        <w:t>ی</w:t>
      </w:r>
      <w:r>
        <w:rPr>
          <w:rFonts w:hint="eastAsia"/>
          <w:rtl/>
        </w:rPr>
        <w:t>ن</w:t>
      </w:r>
      <w:r>
        <w:rPr>
          <w:rtl/>
        </w:rPr>
        <w:t xml:space="preserve"> فانّهما ساعتا غفله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 إبل</w:t>
      </w:r>
      <w:r>
        <w:rPr>
          <w:rFonts w:hint="cs"/>
          <w:rtl/>
        </w:rPr>
        <w:t>ی</w:t>
      </w:r>
      <w:r>
        <w:rPr>
          <w:rFonts w:hint="eastAsia"/>
          <w:rtl/>
        </w:rPr>
        <w:t>س</w:t>
      </w:r>
      <w:r>
        <w:rPr>
          <w:rtl/>
        </w:rPr>
        <w:t xml:space="preserve"> </w:t>
      </w:r>
      <w:r>
        <w:rPr>
          <w:rFonts w:hint="cs"/>
          <w:rtl/>
        </w:rPr>
        <w:t>ی</w:t>
      </w:r>
      <w:r>
        <w:rPr>
          <w:rFonts w:hint="eastAsia"/>
          <w:rtl/>
        </w:rPr>
        <w:t>وکّل</w:t>
      </w:r>
      <w:r>
        <w:rPr>
          <w:rtl/>
        </w:rPr>
        <w:t xml:space="preserve"> ش</w:t>
      </w:r>
      <w:r>
        <w:rPr>
          <w:rFonts w:hint="cs"/>
          <w:rtl/>
        </w:rPr>
        <w:t>ی</w:t>
      </w:r>
      <w:r>
        <w:rPr>
          <w:rFonts w:hint="eastAsia"/>
          <w:rtl/>
        </w:rPr>
        <w:t>اط</w:t>
      </w:r>
      <w:r>
        <w:rPr>
          <w:rFonts w:hint="cs"/>
          <w:rtl/>
        </w:rPr>
        <w:t>ی</w:t>
      </w:r>
      <w:r>
        <w:rPr>
          <w:rFonts w:hint="eastAsia"/>
          <w:rtl/>
        </w:rPr>
        <w:t>نه</w:t>
      </w:r>
      <w:r>
        <w:rPr>
          <w:rtl/>
        </w:rPr>
        <w:t xml:space="preserve"> عند المحتضر</w:t>
      </w:r>
      <w:r>
        <w:rPr>
          <w:rFonts w:hint="cs"/>
          <w:rtl/>
        </w:rPr>
        <w:t>ی</w:t>
      </w:r>
      <w:r>
        <w:rPr>
          <w:rFonts w:hint="eastAsia"/>
          <w:rtl/>
        </w:rPr>
        <w:t>ن</w:t>
      </w:r>
      <w:r>
        <w:rPr>
          <w:rtl/>
        </w:rPr>
        <w:t xml:space="preserve"> ل</w:t>
      </w:r>
      <w:r>
        <w:rPr>
          <w:rFonts w:hint="cs"/>
          <w:rtl/>
        </w:rPr>
        <w:t>ی</w:t>
      </w:r>
      <w:r>
        <w:rPr>
          <w:rFonts w:hint="eastAsia"/>
          <w:rtl/>
        </w:rPr>
        <w:t>شکّکوهم</w:t>
      </w:r>
      <w:r>
        <w:rPr>
          <w:rtl/>
        </w:rPr>
        <w:t xml:space="preserve"> ف</w:t>
      </w:r>
      <w:r>
        <w:rPr>
          <w:rFonts w:hint="cs"/>
          <w:rtl/>
        </w:rPr>
        <w:t>ی</w:t>
      </w:r>
      <w:r>
        <w:rPr>
          <w:rtl/>
        </w:rPr>
        <w:t xml:space="preserve"> د</w:t>
      </w:r>
      <w:r>
        <w:rPr>
          <w:rFonts w:hint="cs"/>
          <w:rtl/>
        </w:rPr>
        <w:t>ی</w:t>
      </w:r>
      <w:r>
        <w:rPr>
          <w:rFonts w:hint="eastAsia"/>
          <w:rtl/>
        </w:rPr>
        <w:t>نهم،فلقّنوهم</w:t>
      </w:r>
      <w:r>
        <w:rPr>
          <w:rtl/>
        </w:rPr>
        <w:t xml:space="preserve"> الشهادت</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المؤمن</w:t>
      </w:r>
      <w:r>
        <w:rPr>
          <w:rFonts w:hint="cs"/>
          <w:rtl/>
        </w:rPr>
        <w:t>ی</w:t>
      </w:r>
      <w:r>
        <w:rPr>
          <w:rFonts w:hint="eastAsia"/>
          <w:rtl/>
        </w:rPr>
        <w:t>ن</w:t>
      </w:r>
      <w:r>
        <w:rPr>
          <w:rtl/>
        </w:rPr>
        <w:t xml:space="preserve"> إذا التق</w:t>
      </w:r>
      <w:r>
        <w:rPr>
          <w:rFonts w:hint="cs"/>
          <w:rtl/>
        </w:rPr>
        <w:t>ی</w:t>
      </w:r>
      <w:r>
        <w:rPr>
          <w:rFonts w:hint="eastAsia"/>
          <w:rtl/>
        </w:rPr>
        <w:t>ا</w:t>
      </w:r>
      <w:r>
        <w:rPr>
          <w:rtl/>
        </w:rPr>
        <w:t xml:space="preserve"> ف</w:t>
      </w:r>
      <w:r>
        <w:rPr>
          <w:rFonts w:hint="cs"/>
          <w:rtl/>
        </w:rPr>
        <w:t>ی</w:t>
      </w:r>
      <w:r>
        <w:rPr>
          <w:rFonts w:hint="eastAsia"/>
          <w:rtl/>
        </w:rPr>
        <w:t>ذکران</w:t>
      </w:r>
      <w:r>
        <w:rPr>
          <w:rtl/>
        </w:rPr>
        <w:t xml:space="preserve"> اللّه و </w:t>
      </w:r>
      <w:r>
        <w:rPr>
          <w:rFonts w:hint="cs"/>
          <w:rtl/>
        </w:rPr>
        <w:t>ی</w:t>
      </w:r>
      <w:r>
        <w:rPr>
          <w:rFonts w:hint="eastAsia"/>
          <w:rtl/>
        </w:rPr>
        <w:t>ذکران</w:t>
      </w:r>
      <w:r>
        <w:rPr>
          <w:rtl/>
        </w:rPr>
        <w:t xml:space="preserve"> فضل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لا </w:t>
      </w:r>
      <w:r>
        <w:rPr>
          <w:rFonts w:hint="cs"/>
          <w:rtl/>
        </w:rPr>
        <w:t>ی</w:t>
      </w:r>
      <w:r>
        <w:rPr>
          <w:rFonts w:hint="eastAsia"/>
          <w:rtl/>
        </w:rPr>
        <w:t>بق</w:t>
      </w:r>
      <w:r>
        <w:rPr>
          <w:rFonts w:hint="cs"/>
          <w:rtl/>
        </w:rPr>
        <w:t>ی</w:t>
      </w:r>
      <w:r>
        <w:rPr>
          <w:rtl/>
        </w:rPr>
        <w:t xml:space="preserve"> عل</w:t>
      </w:r>
      <w:r>
        <w:rPr>
          <w:rFonts w:hint="cs"/>
          <w:rtl/>
        </w:rPr>
        <w:t>ی</w:t>
      </w:r>
      <w:r>
        <w:rPr>
          <w:rtl/>
        </w:rPr>
        <w:t xml:space="preserve"> وجه إبل</w:t>
      </w:r>
      <w:r>
        <w:rPr>
          <w:rFonts w:hint="cs"/>
          <w:rtl/>
        </w:rPr>
        <w:t>ی</w:t>
      </w:r>
      <w:r>
        <w:rPr>
          <w:rFonts w:hint="eastAsia"/>
          <w:rtl/>
        </w:rPr>
        <w:t>س</w:t>
      </w:r>
      <w:r>
        <w:rPr>
          <w:rtl/>
        </w:rPr>
        <w:t xml:space="preserve"> مضغه لحم الاّ تحدّر،حتّ</w:t>
      </w:r>
      <w:r>
        <w:rPr>
          <w:rFonts w:hint="cs"/>
          <w:rtl/>
        </w:rPr>
        <w:t>ی</w:t>
      </w:r>
      <w:r>
        <w:rPr>
          <w:rtl/>
        </w:rPr>
        <w:t xml:space="preserve"> انّ روحه ل</w:t>
      </w:r>
      <w:r>
        <w:rPr>
          <w:rFonts w:hint="cs"/>
          <w:rtl/>
        </w:rPr>
        <w:t>ی</w:t>
      </w:r>
      <w:r>
        <w:rPr>
          <w:rFonts w:hint="eastAsia"/>
          <w:rtl/>
        </w:rPr>
        <w:t>ستغ</w:t>
      </w:r>
      <w:r>
        <w:rPr>
          <w:rFonts w:hint="cs"/>
          <w:rtl/>
        </w:rPr>
        <w:t>ی</w:t>
      </w:r>
      <w:r>
        <w:rPr>
          <w:rFonts w:hint="eastAsia"/>
          <w:rtl/>
        </w:rPr>
        <w:t>ث</w:t>
      </w:r>
      <w:r>
        <w:rPr>
          <w:rtl/>
        </w:rPr>
        <w:t xml:space="preserve"> من شدّه الألم. </w:t>
      </w:r>
    </w:p>
    <w:p w:rsidR="00ED3E80" w:rsidRDefault="00ED3E80" w:rsidP="00ED3E80">
      <w:pPr>
        <w:pStyle w:val="libNormal"/>
      </w:pPr>
      <w:r>
        <w:rPr>
          <w:rFonts w:hint="eastAsia"/>
          <w:rtl/>
        </w:rPr>
        <w:t>ف</w:t>
      </w:r>
      <w:r>
        <w:rPr>
          <w:rFonts w:hint="cs"/>
          <w:rtl/>
        </w:rPr>
        <w:t>ی</w:t>
      </w:r>
      <w:r>
        <w:rPr>
          <w:rtl/>
        </w:rPr>
        <w:t xml:space="preserve"> وسوسه إبل</w:t>
      </w:r>
      <w:r>
        <w:rPr>
          <w:rFonts w:hint="cs"/>
          <w:rtl/>
        </w:rPr>
        <w:t>ی</w:t>
      </w:r>
      <w:r>
        <w:rPr>
          <w:rFonts w:hint="eastAsia"/>
          <w:rtl/>
        </w:rPr>
        <w:t>س</w:t>
      </w:r>
      <w:r>
        <w:rPr>
          <w:rtl/>
        </w:rPr>
        <w:t xml:space="preserve"> لعابد من بن</w:t>
      </w:r>
      <w:r>
        <w:rPr>
          <w:rFonts w:hint="cs"/>
          <w:rtl/>
        </w:rPr>
        <w:t>ی</w:t>
      </w:r>
      <w:r>
        <w:rPr>
          <w:rtl/>
        </w:rPr>
        <w:t xml:space="preserve"> إسرائ</w:t>
      </w:r>
      <w:r>
        <w:rPr>
          <w:rFonts w:hint="cs"/>
          <w:rtl/>
        </w:rPr>
        <w:t>ی</w:t>
      </w:r>
      <w:r>
        <w:rPr>
          <w:rFonts w:hint="eastAsia"/>
          <w:rtl/>
        </w:rPr>
        <w:t>ل</w:t>
      </w:r>
      <w:r>
        <w:rPr>
          <w:rtl/>
        </w:rPr>
        <w:t xml:space="preserve"> أن </w:t>
      </w:r>
      <w:r>
        <w:rPr>
          <w:rFonts w:hint="cs"/>
          <w:rtl/>
        </w:rPr>
        <w:t>ی</w:t>
      </w:r>
      <w:r>
        <w:rPr>
          <w:rFonts w:hint="eastAsia"/>
          <w:rtl/>
        </w:rPr>
        <w:t>ذنب</w:t>
      </w:r>
      <w:r>
        <w:rPr>
          <w:rtl/>
        </w:rPr>
        <w:t xml:space="preserve"> ذنبا ف</w:t>
      </w:r>
      <w:r>
        <w:rPr>
          <w:rFonts w:hint="cs"/>
          <w:rtl/>
        </w:rPr>
        <w:t>ی</w:t>
      </w:r>
      <w:r>
        <w:rPr>
          <w:rFonts w:hint="eastAsia"/>
          <w:rtl/>
        </w:rPr>
        <w:t>توب</w:t>
      </w:r>
      <w:r>
        <w:rPr>
          <w:rtl/>
        </w:rPr>
        <w:t xml:space="preserve"> ل</w:t>
      </w:r>
      <w:r>
        <w:rPr>
          <w:rFonts w:hint="cs"/>
          <w:rtl/>
        </w:rPr>
        <w:t>ی</w:t>
      </w:r>
      <w:r>
        <w:rPr>
          <w:rFonts w:hint="eastAsia"/>
          <w:rtl/>
        </w:rPr>
        <w:t>قو</w:t>
      </w:r>
      <w:r>
        <w:rPr>
          <w:rFonts w:hint="cs"/>
          <w:rtl/>
        </w:rPr>
        <w:t>ی</w:t>
      </w:r>
      <w:r>
        <w:rPr>
          <w:rtl/>
        </w:rPr>
        <w:t xml:space="preserve"> عل</w:t>
      </w:r>
      <w:r>
        <w:rPr>
          <w:rFonts w:hint="cs"/>
          <w:rtl/>
        </w:rPr>
        <w:t>ی</w:t>
      </w:r>
      <w:r>
        <w:rPr>
          <w:rtl/>
        </w:rPr>
        <w:t xml:space="preserve"> العباده، و 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ف</w:t>
      </w:r>
      <w:r>
        <w:rPr>
          <w:rFonts w:hint="cs"/>
          <w:rtl/>
        </w:rPr>
        <w:t>ی</w:t>
      </w:r>
      <w:r w:rsidR="00F71F29" w:rsidRPr="002E3F48">
        <w:rPr>
          <w:rFonts w:hint="eastAsia"/>
          <w:rtl/>
        </w:rPr>
        <w:t>(</w:t>
      </w:r>
      <w:r w:rsidRPr="002E3F48">
        <w:rPr>
          <w:rFonts w:hint="eastAsia"/>
          <w:rtl/>
        </w:rPr>
        <w:t>عبد</w:t>
      </w:r>
      <w:r w:rsidR="00F71F29" w:rsidRPr="002E3F48">
        <w:rPr>
          <w:rFonts w:hint="eastAsia"/>
          <w:rtl/>
        </w:rPr>
        <w:t>)</w:t>
      </w:r>
      <w:r>
        <w:rPr>
          <w:rtl/>
        </w:rPr>
        <w:t xml:space="preserve"> </w:t>
      </w:r>
      <w:r w:rsidRPr="00604B91">
        <w:rPr>
          <w:rStyle w:val="libFootnotenumChar"/>
          <w:rtl/>
        </w:rPr>
        <w:t>(4)</w:t>
      </w:r>
      <w:r>
        <w:rPr>
          <w:rtl/>
        </w:rPr>
        <w:t>،و ما فعل إبل</w:t>
      </w:r>
      <w:r>
        <w:rPr>
          <w:rFonts w:hint="cs"/>
          <w:rtl/>
        </w:rPr>
        <w:t>ی</w:t>
      </w:r>
      <w:r>
        <w:rPr>
          <w:rFonts w:hint="eastAsia"/>
          <w:rtl/>
        </w:rPr>
        <w:t>س</w:t>
      </w:r>
      <w:r>
        <w:rPr>
          <w:rtl/>
        </w:rPr>
        <w:t xml:space="preserve"> ببرص</w:t>
      </w:r>
      <w:r>
        <w:rPr>
          <w:rFonts w:hint="cs"/>
          <w:rtl/>
        </w:rPr>
        <w:t>ی</w:t>
      </w:r>
      <w:r>
        <w:rPr>
          <w:rFonts w:hint="eastAsia"/>
          <w:rtl/>
        </w:rPr>
        <w:t>صا</w:t>
      </w:r>
      <w:r>
        <w:rPr>
          <w:rtl/>
        </w:rPr>
        <w:t xml:space="preserve"> العابد تقدّم</w:t>
      </w:r>
      <w:r w:rsidRPr="002E3F48">
        <w:rPr>
          <w:rtl/>
        </w:rPr>
        <w:t xml:space="preserve"> ف</w:t>
      </w:r>
      <w:r w:rsidRPr="002E3F48">
        <w:rPr>
          <w:rFonts w:hint="cs"/>
          <w:rtl/>
        </w:rPr>
        <w:t>ی</w:t>
      </w:r>
      <w:r w:rsidR="00F71F29" w:rsidRPr="002E3F48">
        <w:rPr>
          <w:rFonts w:hint="eastAsia"/>
          <w:rtl/>
        </w:rPr>
        <w:t>(</w:t>
      </w:r>
      <w:r w:rsidRPr="002E3F48">
        <w:rPr>
          <w:rFonts w:hint="eastAsia"/>
          <w:rtl/>
        </w:rPr>
        <w:t>برص</w:t>
      </w:r>
      <w:r w:rsidR="00F71F29" w:rsidRPr="002E3F48">
        <w:rPr>
          <w:rFonts w:hint="eastAsia"/>
          <w:rtl/>
        </w:rPr>
        <w:t>)</w:t>
      </w:r>
      <w:r>
        <w:rPr>
          <w:rtl/>
        </w:rPr>
        <w:t xml:space="preserve">. </w:t>
      </w:r>
    </w:p>
    <w:p w:rsidR="00B431B0" w:rsidRDefault="00ED3E80" w:rsidP="00ED3E80">
      <w:pPr>
        <w:pStyle w:val="libNormal"/>
      </w:pPr>
      <w:r w:rsidRPr="002E3F48">
        <w:rPr>
          <w:rStyle w:val="libBold1Char"/>
          <w:rFonts w:hint="eastAsia"/>
          <w:rtl/>
        </w:rPr>
        <w:t>الکاف</w:t>
      </w:r>
      <w:r w:rsidRPr="002E3F48">
        <w:rPr>
          <w:rStyle w:val="libBold1Char"/>
          <w:rFonts w:hint="cs"/>
          <w:rtl/>
        </w:rPr>
        <w:t>ی</w:t>
      </w:r>
      <w:r>
        <w:rPr>
          <w:rtl/>
        </w:rPr>
        <w:t>:قال النب</w:t>
      </w:r>
      <w:r>
        <w:rPr>
          <w:rFonts w:hint="cs"/>
          <w:rtl/>
        </w:rPr>
        <w:t>یّ</w:t>
      </w:r>
      <w:r>
        <w:rPr>
          <w:rtl/>
        </w:rPr>
        <w:t xml:space="preserve"> </w:t>
      </w:r>
      <w:r w:rsidR="001C23D3" w:rsidRPr="001C23D3">
        <w:rPr>
          <w:rStyle w:val="libAlaemChar"/>
          <w:rtl/>
        </w:rPr>
        <w:t>صلى‌الله‌عليه‌وآله‌وسلم</w:t>
      </w:r>
      <w:r>
        <w:rPr>
          <w:rtl/>
        </w:rPr>
        <w:t xml:space="preserve"> لعل</w:t>
      </w:r>
      <w:r>
        <w:rPr>
          <w:rFonts w:hint="cs"/>
          <w:rtl/>
        </w:rPr>
        <w:t>یّ</w:t>
      </w:r>
      <w:r>
        <w:rPr>
          <w:rtl/>
        </w:rPr>
        <w:t xml:space="preserve"> </w:t>
      </w:r>
      <w:r w:rsidR="00EC2CC2" w:rsidRPr="00EC2CC2">
        <w:rPr>
          <w:rStyle w:val="libAlaemChar"/>
          <w:rtl/>
        </w:rPr>
        <w:t>عليه‌السلام</w:t>
      </w:r>
      <w:r>
        <w:rPr>
          <w:rtl/>
        </w:rPr>
        <w:t>: إ</w:t>
      </w:r>
      <w:r>
        <w:rPr>
          <w:rFonts w:hint="cs"/>
          <w:rtl/>
        </w:rPr>
        <w:t>یّ</w:t>
      </w:r>
      <w:r>
        <w:rPr>
          <w:rFonts w:hint="eastAsia"/>
          <w:rtl/>
        </w:rPr>
        <w:t>اک</w:t>
      </w:r>
      <w:r>
        <w:rPr>
          <w:rtl/>
        </w:rPr>
        <w:t xml:space="preserve"> أن ترکب م</w:t>
      </w:r>
      <w:r>
        <w:rPr>
          <w:rFonts w:hint="cs"/>
          <w:rtl/>
        </w:rPr>
        <w:t>ی</w:t>
      </w:r>
      <w:r>
        <w:rPr>
          <w:rFonts w:hint="eastAsia"/>
          <w:rtl/>
        </w:rPr>
        <w:t>ثره</w:t>
      </w:r>
      <w:r>
        <w:rPr>
          <w:rtl/>
        </w:rPr>
        <w:t xml:space="preserve"> حمراء فانّها م</w:t>
      </w:r>
      <w:r>
        <w:rPr>
          <w:rFonts w:hint="cs"/>
          <w:rtl/>
        </w:rPr>
        <w:t>ی</w:t>
      </w:r>
      <w:r>
        <w:rPr>
          <w:rFonts w:hint="eastAsia"/>
          <w:rtl/>
        </w:rPr>
        <w:t>ثره</w:t>
      </w:r>
      <w:r>
        <w:rPr>
          <w:rtl/>
        </w:rPr>
        <w:t xml:space="preserve"> </w:t>
      </w:r>
      <w:r w:rsidRPr="00604B91">
        <w:rPr>
          <w:rStyle w:val="libFootnotenumChar"/>
          <w:rtl/>
        </w:rPr>
        <w:t>(5)</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27</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5</w:t>
      </w:r>
      <w:r w:rsidR="001A3C8D">
        <w:rPr>
          <w:rtl/>
        </w:rPr>
        <w:t>1</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28</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5</w:t>
      </w:r>
      <w:r w:rsidR="001A3C8D">
        <w:rPr>
          <w:rtl/>
        </w:rPr>
        <w:t>7</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29</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5</w:t>
      </w:r>
      <w:r w:rsidR="001A3C8D">
        <w:rPr>
          <w:rtl/>
        </w:rPr>
        <w:t>7</w:t>
      </w:r>
      <w:r w:rsidR="00ED3E80">
        <w:rPr>
          <w:rtl/>
        </w:rPr>
        <w:t>/6</w:t>
      </w:r>
      <w:r w:rsidR="001A3C8D">
        <w:rPr>
          <w:rtl/>
        </w:rPr>
        <w:t>3</w:t>
      </w:r>
      <w:r w:rsidR="00ED3E80">
        <w:rPr>
          <w:rtl/>
        </w:rPr>
        <w:t>. ق:</w:t>
      </w:r>
      <w:r w:rsidR="001A3C8D">
        <w:rPr>
          <w:rtl/>
        </w:rPr>
        <w:t>1</w:t>
      </w:r>
      <w:r w:rsidR="00ED3E80">
        <w:rPr>
          <w:rtl/>
        </w:rPr>
        <w:t>45/</w:t>
      </w:r>
      <w:r w:rsidR="001A3C8D">
        <w:rPr>
          <w:rtl/>
        </w:rPr>
        <w:t>30</w:t>
      </w:r>
      <w:r w:rsidR="00ED3E80">
        <w:rPr>
          <w:rtl/>
        </w:rPr>
        <w:t>/</w:t>
      </w:r>
      <w:r w:rsidR="001A3C8D">
        <w:rPr>
          <w:rtl/>
        </w:rPr>
        <w:t>3</w:t>
      </w:r>
      <w:r w:rsidR="00ED3E80">
        <w:rPr>
          <w:rtl/>
        </w:rPr>
        <w:t>،ج:</w:t>
      </w:r>
      <w:r w:rsidR="001A3C8D">
        <w:rPr>
          <w:rtl/>
        </w:rPr>
        <w:t>19</w:t>
      </w:r>
      <w:r w:rsidR="00ED3E80">
        <w:rPr>
          <w:rtl/>
        </w:rPr>
        <w:t xml:space="preserve">5/6. </w:t>
      </w:r>
    </w:p>
    <w:p w:rsidR="00ED3E80" w:rsidRDefault="00365129" w:rsidP="0027669E">
      <w:pPr>
        <w:pStyle w:val="libFootnote0"/>
      </w:pPr>
      <w:r>
        <w:rPr>
          <w:rtl/>
        </w:rPr>
        <w:t>(4)</w:t>
      </w:r>
      <w:r w:rsidR="00ED3E80">
        <w:rPr>
          <w:rtl/>
        </w:rPr>
        <w:t xml:space="preserve"> ق:6</w:t>
      </w:r>
      <w:r w:rsidR="001A3C8D">
        <w:rPr>
          <w:rtl/>
        </w:rPr>
        <w:t>33</w:t>
      </w:r>
      <w:r w:rsidR="00ED3E80">
        <w:rPr>
          <w:rtl/>
        </w:rPr>
        <w:t>/</w:t>
      </w:r>
      <w:r w:rsidR="001A3C8D">
        <w:rPr>
          <w:rtl/>
        </w:rPr>
        <w:t>93</w:t>
      </w:r>
      <w:r w:rsidR="00ED3E80">
        <w:rPr>
          <w:rtl/>
        </w:rPr>
        <w:t>/</w:t>
      </w:r>
      <w:r w:rsidR="001A3C8D">
        <w:rPr>
          <w:rtl/>
        </w:rPr>
        <w:t>1</w:t>
      </w:r>
      <w:r w:rsidR="00ED3E80">
        <w:rPr>
          <w:rtl/>
        </w:rPr>
        <w:t>4،ج:</w:t>
      </w:r>
      <w:r w:rsidR="001A3C8D">
        <w:rPr>
          <w:rtl/>
        </w:rPr>
        <w:t>270</w:t>
      </w:r>
      <w:r w:rsidR="00ED3E80">
        <w:rPr>
          <w:rtl/>
        </w:rPr>
        <w:t>/6</w:t>
      </w:r>
      <w:r w:rsidR="001A3C8D">
        <w:rPr>
          <w:rtl/>
        </w:rPr>
        <w:t>3</w:t>
      </w:r>
      <w:r w:rsidR="00ED3E80">
        <w:rPr>
          <w:rtl/>
        </w:rPr>
        <w:t xml:space="preserve">. </w:t>
      </w:r>
    </w:p>
    <w:p w:rsidR="00B431B0" w:rsidRDefault="00365129" w:rsidP="0027669E">
      <w:pPr>
        <w:pStyle w:val="libFootnote0"/>
        <w:rPr>
          <w:rtl/>
        </w:rPr>
      </w:pPr>
      <w:r>
        <w:rPr>
          <w:rtl/>
        </w:rPr>
        <w:t>(5)</w:t>
      </w:r>
      <w:r w:rsidR="00ED3E80">
        <w:rPr>
          <w:rtl/>
        </w:rPr>
        <w:t xml:space="preserve"> الم</w:t>
      </w:r>
      <w:r w:rsidR="00ED3E80">
        <w:rPr>
          <w:rFonts w:hint="cs"/>
          <w:rtl/>
        </w:rPr>
        <w:t>ی</w:t>
      </w:r>
      <w:r w:rsidR="00ED3E80">
        <w:rPr>
          <w:rFonts w:hint="eastAsia"/>
          <w:rtl/>
        </w:rPr>
        <w:t>ثره</w:t>
      </w:r>
      <w:r w:rsidR="00ED3E80">
        <w:rPr>
          <w:rtl/>
        </w:rPr>
        <w:t xml:space="preserve"> مفعله من الوثاره،</w:t>
      </w:r>
      <w:r w:rsidR="00ED3E80">
        <w:rPr>
          <w:rFonts w:hint="cs"/>
          <w:rtl/>
        </w:rPr>
        <w:t>ی</w:t>
      </w:r>
      <w:r w:rsidR="00ED3E80">
        <w:rPr>
          <w:rFonts w:hint="eastAsia"/>
          <w:rtl/>
        </w:rPr>
        <w:t>قال</w:t>
      </w:r>
      <w:r w:rsidR="00ED3E80">
        <w:rPr>
          <w:rtl/>
        </w:rPr>
        <w:t xml:space="preserve"> وثر وثاره فهو وث</w:t>
      </w:r>
      <w:r w:rsidR="00ED3E80">
        <w:rPr>
          <w:rFonts w:hint="cs"/>
          <w:rtl/>
        </w:rPr>
        <w:t>ی</w:t>
      </w:r>
      <w:r w:rsidR="00ED3E80">
        <w:rPr>
          <w:rFonts w:hint="eastAsia"/>
          <w:rtl/>
        </w:rPr>
        <w:t>ر</w:t>
      </w:r>
      <w:r w:rsidR="00ED3E80">
        <w:rPr>
          <w:rtl/>
        </w:rPr>
        <w:t xml:space="preserve"> أ</w:t>
      </w:r>
      <w:r w:rsidR="00ED3E80">
        <w:rPr>
          <w:rFonts w:hint="cs"/>
          <w:rtl/>
        </w:rPr>
        <w:t>ی</w:t>
      </w:r>
      <w:r w:rsidR="00ED3E80">
        <w:rPr>
          <w:rtl/>
        </w:rPr>
        <w:t xml:space="preserve"> وط</w:t>
      </w:r>
      <w:r w:rsidR="00ED3E80">
        <w:rPr>
          <w:rFonts w:hint="cs"/>
          <w:rtl/>
        </w:rPr>
        <w:t>ی</w:t>
      </w:r>
      <w:r w:rsidR="00ED3E80">
        <w:rPr>
          <w:rFonts w:hint="eastAsia"/>
          <w:rtl/>
        </w:rPr>
        <w:t>ء</w:t>
      </w:r>
      <w:r w:rsidR="00ED3E80">
        <w:rPr>
          <w:rtl/>
        </w:rPr>
        <w:t xml:space="preserve"> ل</w:t>
      </w:r>
      <w:r w:rsidR="00ED3E80">
        <w:rPr>
          <w:rFonts w:hint="cs"/>
          <w:rtl/>
        </w:rPr>
        <w:t>یّ</w:t>
      </w:r>
      <w:r w:rsidR="00ED3E80">
        <w:rPr>
          <w:rFonts w:hint="eastAsia"/>
          <w:rtl/>
        </w:rPr>
        <w:t>ن،و</w:t>
      </w:r>
      <w:r w:rsidR="00ED3E80">
        <w:rPr>
          <w:rtl/>
        </w:rPr>
        <w:t xml:space="preserve"> ه</w:t>
      </w:r>
      <w:r w:rsidR="00ED3E80">
        <w:rPr>
          <w:rFonts w:hint="cs"/>
          <w:rtl/>
        </w:rPr>
        <w:t>ی</w:t>
      </w:r>
      <w:r w:rsidR="00ED3E80">
        <w:rPr>
          <w:rtl/>
        </w:rPr>
        <w:t xml:space="preserve"> من مراکب العجم تعمل من حر</w:t>
      </w:r>
      <w:r w:rsidR="00ED3E80">
        <w:rPr>
          <w:rFonts w:hint="cs"/>
          <w:rtl/>
        </w:rPr>
        <w:t>ی</w:t>
      </w:r>
      <w:r w:rsidR="00ED3E80">
        <w:rPr>
          <w:rFonts w:hint="eastAsia"/>
          <w:rtl/>
        </w:rPr>
        <w:t>ر</w:t>
      </w:r>
      <w:r w:rsidR="00ED3E80">
        <w:rPr>
          <w:rtl/>
        </w:rPr>
        <w:t xml:space="preserve"> أو د</w:t>
      </w:r>
      <w:r w:rsidR="00ED3E80">
        <w:rPr>
          <w:rFonts w:hint="cs"/>
          <w:rtl/>
        </w:rPr>
        <w:t>ی</w:t>
      </w:r>
      <w:r w:rsidR="00ED3E80">
        <w:rPr>
          <w:rFonts w:hint="eastAsia"/>
          <w:rtl/>
        </w:rPr>
        <w:t>باج</w:t>
      </w:r>
      <w:r w:rsidR="00ED3E80">
        <w:rPr>
          <w:rtl/>
        </w:rPr>
        <w:t xml:space="preserve"> </w:t>
      </w:r>
      <w:r w:rsidR="00ED3E80">
        <w:rPr>
          <w:rFonts w:hint="cs"/>
          <w:rtl/>
        </w:rPr>
        <w:t>ی</w:t>
      </w:r>
      <w:r w:rsidR="00ED3E80">
        <w:rPr>
          <w:rFonts w:hint="eastAsia"/>
          <w:rtl/>
        </w:rPr>
        <w:t>حش</w:t>
      </w:r>
      <w:r w:rsidR="00ED3E80">
        <w:rPr>
          <w:rFonts w:hint="cs"/>
          <w:rtl/>
        </w:rPr>
        <w:t>ی</w:t>
      </w:r>
      <w:r w:rsidR="00ED3E80">
        <w:rPr>
          <w:rtl/>
        </w:rPr>
        <w:t xml:space="preserve"> بقطن أو صوف </w:t>
      </w:r>
      <w:r w:rsidR="00ED3E80">
        <w:rPr>
          <w:rFonts w:hint="cs"/>
          <w:rtl/>
        </w:rPr>
        <w:t>ی</w:t>
      </w:r>
      <w:r w:rsidR="00ED3E80">
        <w:rPr>
          <w:rFonts w:hint="eastAsia"/>
          <w:rtl/>
        </w:rPr>
        <w:t>جعلها</w:t>
      </w:r>
      <w:r w:rsidR="00ED3E80">
        <w:rPr>
          <w:rtl/>
        </w:rPr>
        <w:t xml:space="preserve"> الراکب تحته عل</w:t>
      </w:r>
      <w:r w:rsidR="00ED3E80">
        <w:rPr>
          <w:rFonts w:hint="cs"/>
          <w:rtl/>
        </w:rPr>
        <w:t>ی</w:t>
      </w:r>
      <w:r w:rsidR="00ED3E80">
        <w:rPr>
          <w:rtl/>
        </w:rPr>
        <w:t xml:space="preserve"> الرّحال.(منه مدّ ظلّه)</w:t>
      </w:r>
    </w:p>
    <w:p w:rsidR="005A2728" w:rsidRDefault="005A2728" w:rsidP="0027669E">
      <w:pPr>
        <w:pStyle w:val="libNormal"/>
        <w:rPr>
          <w:rtl/>
        </w:rPr>
      </w:pPr>
      <w:r>
        <w:rPr>
          <w:rtl/>
        </w:rPr>
        <w:br w:type="page"/>
      </w:r>
    </w:p>
    <w:p w:rsidR="00ED3E80" w:rsidRDefault="00ED3E80" w:rsidP="002E3F48">
      <w:pPr>
        <w:pStyle w:val="libNormal0"/>
      </w:pPr>
      <w:r>
        <w:rPr>
          <w:rFonts w:hint="eastAsia"/>
          <w:rtl/>
        </w:rPr>
        <w:lastRenderedPageBreak/>
        <w:t>إبل</w:t>
      </w:r>
      <w:r>
        <w:rPr>
          <w:rFonts w:hint="cs"/>
          <w:rtl/>
        </w:rPr>
        <w:t>ی</w:t>
      </w:r>
      <w:r>
        <w:rPr>
          <w:rFonts w:hint="eastAsia"/>
          <w:rtl/>
        </w:rPr>
        <w:t>س</w:t>
      </w:r>
      <w:r>
        <w:rPr>
          <w:rtl/>
        </w:rPr>
        <w:t xml:space="preserve"> . </w:t>
      </w:r>
    </w:p>
    <w:p w:rsidR="00ED3E80" w:rsidRDefault="00ED3E80" w:rsidP="00ED3E80">
      <w:pPr>
        <w:pStyle w:val="libNormal"/>
      </w:pPr>
      <w:r w:rsidRPr="002E3F48">
        <w:rPr>
          <w:rStyle w:val="libBold1Char"/>
          <w:rFonts w:hint="eastAsia"/>
          <w:rtl/>
        </w:rPr>
        <w:t>الکاف</w:t>
      </w:r>
      <w:r w:rsidRPr="002E3F48">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 لإبل</w:t>
      </w:r>
      <w:r>
        <w:rPr>
          <w:rFonts w:hint="cs"/>
          <w:rtl/>
        </w:rPr>
        <w:t>ی</w:t>
      </w:r>
      <w:r>
        <w:rPr>
          <w:rFonts w:hint="eastAsia"/>
          <w:rtl/>
        </w:rPr>
        <w:t>س</w:t>
      </w:r>
      <w:r>
        <w:rPr>
          <w:rtl/>
        </w:rPr>
        <w:t xml:space="preserve"> عونا </w:t>
      </w:r>
      <w:r>
        <w:rPr>
          <w:rFonts w:hint="cs"/>
          <w:rtl/>
        </w:rPr>
        <w:t>ی</w:t>
      </w:r>
      <w:r>
        <w:rPr>
          <w:rFonts w:hint="eastAsia"/>
          <w:rtl/>
        </w:rPr>
        <w:t>قال</w:t>
      </w:r>
      <w:r>
        <w:rPr>
          <w:rtl/>
        </w:rPr>
        <w:t xml:space="preserve"> له تمر</w:t>
      </w:r>
      <w:r>
        <w:rPr>
          <w:rFonts w:hint="cs"/>
          <w:rtl/>
        </w:rPr>
        <w:t>ی</w:t>
      </w:r>
      <w:r>
        <w:rPr>
          <w:rFonts w:hint="eastAsia"/>
          <w:rtl/>
        </w:rPr>
        <w:t>ح،اذا</w:t>
      </w:r>
      <w:r>
        <w:rPr>
          <w:rtl/>
        </w:rPr>
        <w:t xml:space="preserve"> جاء الل</w:t>
      </w:r>
      <w:r>
        <w:rPr>
          <w:rFonts w:hint="cs"/>
          <w:rtl/>
        </w:rPr>
        <w:t>ی</w:t>
      </w:r>
      <w:r>
        <w:rPr>
          <w:rFonts w:hint="eastAsia"/>
          <w:rtl/>
        </w:rPr>
        <w:t>ل</w:t>
      </w:r>
      <w:r>
        <w:rPr>
          <w:rtl/>
        </w:rPr>
        <w:t xml:space="preserve"> ملأ ما ب</w:t>
      </w:r>
      <w:r>
        <w:rPr>
          <w:rFonts w:hint="cs"/>
          <w:rtl/>
        </w:rPr>
        <w:t>ی</w:t>
      </w:r>
      <w:r>
        <w:rPr>
          <w:rFonts w:hint="eastAsia"/>
          <w:rtl/>
        </w:rPr>
        <w:t>ن</w:t>
      </w:r>
      <w:r>
        <w:rPr>
          <w:rtl/>
        </w:rPr>
        <w:t xml:space="preserve"> الخافق</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إغواء</w:t>
      </w:r>
      <w:r>
        <w:rPr>
          <w:rtl/>
        </w:rPr>
        <w:t xml:space="preserve"> إبل</w:t>
      </w:r>
      <w:r>
        <w:rPr>
          <w:rFonts w:hint="cs"/>
          <w:rtl/>
        </w:rPr>
        <w:t>ی</w:t>
      </w:r>
      <w:r>
        <w:rPr>
          <w:rFonts w:hint="eastAsia"/>
          <w:rtl/>
        </w:rPr>
        <w:t>س</w:t>
      </w:r>
      <w:r>
        <w:rPr>
          <w:rtl/>
        </w:rPr>
        <w:t xml:space="preserve"> قوم لوط بالعمل الشن</w:t>
      </w:r>
      <w:r>
        <w:rPr>
          <w:rFonts w:hint="cs"/>
          <w:rtl/>
        </w:rPr>
        <w:t>ی</w:t>
      </w:r>
      <w:r>
        <w:rPr>
          <w:rFonts w:hint="eastAsia"/>
          <w:rtl/>
        </w:rPr>
        <w:t>ع،</w:t>
      </w:r>
      <w:r>
        <w:rPr>
          <w:rtl/>
        </w:rPr>
        <w:t xml:space="preserve"> فعملوا به أولا،ثمّ بأنفسهم،حتّ</w:t>
      </w:r>
      <w:r>
        <w:rPr>
          <w:rFonts w:hint="cs"/>
          <w:rtl/>
        </w:rPr>
        <w:t>ی</w:t>
      </w:r>
      <w:r>
        <w:rPr>
          <w:rtl/>
        </w:rPr>
        <w:t xml:space="preserve"> اکتف</w:t>
      </w:r>
      <w:r>
        <w:rPr>
          <w:rFonts w:hint="cs"/>
          <w:rtl/>
        </w:rPr>
        <w:t>ی</w:t>
      </w:r>
      <w:r>
        <w:rPr>
          <w:rtl/>
        </w:rPr>
        <w:t xml:space="preserve"> الرجال بالرجال </w:t>
      </w:r>
      <w:r w:rsidRPr="00604B91">
        <w:rPr>
          <w:rStyle w:val="libFootnotenumChar"/>
          <w:rtl/>
        </w:rPr>
        <w:t>(2)</w:t>
      </w:r>
      <w:r>
        <w:rPr>
          <w:rtl/>
        </w:rPr>
        <w:t xml:space="preserve">. </w:t>
      </w:r>
    </w:p>
    <w:p w:rsidR="00ED3E80" w:rsidRDefault="00ED3E80" w:rsidP="00ED3E80">
      <w:pPr>
        <w:pStyle w:val="libNormal"/>
      </w:pPr>
      <w:r>
        <w:rPr>
          <w:rFonts w:hint="eastAsia"/>
          <w:rtl/>
        </w:rPr>
        <w:t>الکلام</w:t>
      </w:r>
      <w:r>
        <w:rPr>
          <w:rtl/>
        </w:rPr>
        <w:t xml:space="preserve"> ف</w:t>
      </w:r>
      <w:r>
        <w:rPr>
          <w:rFonts w:hint="cs"/>
          <w:rtl/>
        </w:rPr>
        <w:t>ی</w:t>
      </w:r>
      <w:r>
        <w:rPr>
          <w:rtl/>
        </w:rPr>
        <w:t xml:space="preserve"> انّ إبل</w:t>
      </w:r>
      <w:r>
        <w:rPr>
          <w:rFonts w:hint="cs"/>
          <w:rtl/>
        </w:rPr>
        <w:t>ی</w:t>
      </w:r>
      <w:r>
        <w:rPr>
          <w:rFonts w:hint="eastAsia"/>
          <w:rtl/>
        </w:rPr>
        <w:t>س</w:t>
      </w:r>
      <w:r>
        <w:rPr>
          <w:rtl/>
        </w:rPr>
        <w:t xml:space="preserve"> هل کان من الملائکه أم لا </w:t>
      </w:r>
      <w:r w:rsidRPr="00604B91">
        <w:rPr>
          <w:rStyle w:val="libFootnotenumChar"/>
          <w:rtl/>
        </w:rPr>
        <w:t>(3)</w:t>
      </w:r>
      <w:r>
        <w:rPr>
          <w:rtl/>
        </w:rPr>
        <w:t xml:space="preserve">. </w:t>
      </w:r>
    </w:p>
    <w:p w:rsidR="00ED3E80" w:rsidRDefault="00ED3E80" w:rsidP="00025B49">
      <w:pPr>
        <w:pStyle w:val="libCenterBold1"/>
      </w:pPr>
      <w:r>
        <w:rPr>
          <w:rFonts w:hint="eastAsia"/>
          <w:rtl/>
        </w:rPr>
        <w:t>ف</w:t>
      </w:r>
      <w:r>
        <w:rPr>
          <w:rFonts w:hint="cs"/>
          <w:rtl/>
        </w:rPr>
        <w:t>ی</w:t>
      </w:r>
      <w:r>
        <w:rPr>
          <w:rtl/>
        </w:rPr>
        <w:t xml:space="preserve"> ذرار</w:t>
      </w:r>
      <w:r>
        <w:rPr>
          <w:rFonts w:hint="cs"/>
          <w:rtl/>
        </w:rPr>
        <w:t>ی</w:t>
      </w:r>
      <w:r>
        <w:rPr>
          <w:rtl/>
        </w:rPr>
        <w:t xml:space="preserve"> إبل</w:t>
      </w:r>
      <w:r>
        <w:rPr>
          <w:rFonts w:hint="cs"/>
          <w:rtl/>
        </w:rPr>
        <w:t>ی</w:t>
      </w:r>
      <w:r>
        <w:rPr>
          <w:rFonts w:hint="eastAsia"/>
          <w:rtl/>
        </w:rPr>
        <w:t>س</w:t>
      </w:r>
      <w:r>
        <w:rPr>
          <w:rtl/>
        </w:rPr>
        <w:t xml:space="preserve">(لعنه اللّه) </w:t>
      </w:r>
    </w:p>
    <w:p w:rsidR="00B431B0" w:rsidRDefault="00ED3E80" w:rsidP="00ED3E80">
      <w:pPr>
        <w:pStyle w:val="libNormal"/>
      </w:pPr>
      <w:r>
        <w:rPr>
          <w:rFonts w:hint="eastAsia"/>
          <w:rtl/>
        </w:rPr>
        <w:t>ف</w:t>
      </w:r>
      <w:r>
        <w:rPr>
          <w:rFonts w:hint="cs"/>
          <w:rtl/>
        </w:rPr>
        <w:t>ی</w:t>
      </w:r>
      <w:r>
        <w:rPr>
          <w:rtl/>
        </w:rPr>
        <w:t xml:space="preserve"> توالد إبل</w:t>
      </w:r>
      <w:r>
        <w:rPr>
          <w:rFonts w:hint="cs"/>
          <w:rtl/>
        </w:rPr>
        <w:t>ی</w:t>
      </w:r>
      <w:r>
        <w:rPr>
          <w:rFonts w:hint="eastAsia"/>
          <w:rtl/>
        </w:rPr>
        <w:t>س،و</w:t>
      </w:r>
      <w:r>
        <w:rPr>
          <w:rtl/>
        </w:rPr>
        <w:t xml:space="preserve"> انّ</w:t>
      </w:r>
      <w:r w:rsidRPr="00025B49">
        <w:rPr>
          <w:rtl/>
        </w:rPr>
        <w:t xml:space="preserve"> ف</w:t>
      </w:r>
      <w:r w:rsidRPr="00025B49">
        <w:rPr>
          <w:rFonts w:hint="cs"/>
          <w:rtl/>
        </w:rPr>
        <w:t>ی</w:t>
      </w:r>
      <w:r w:rsidRPr="00025B49">
        <w:rPr>
          <w:rtl/>
        </w:rPr>
        <w:t xml:space="preserve"> فخذه ال</w:t>
      </w:r>
      <w:r w:rsidRPr="00025B49">
        <w:rPr>
          <w:rFonts w:hint="cs"/>
          <w:rtl/>
        </w:rPr>
        <w:t>ی</w:t>
      </w:r>
      <w:r w:rsidRPr="00025B49">
        <w:rPr>
          <w:rFonts w:hint="eastAsia"/>
          <w:rtl/>
        </w:rPr>
        <w:t>من</w:t>
      </w:r>
      <w:r w:rsidRPr="00025B49">
        <w:rPr>
          <w:rFonts w:hint="cs"/>
          <w:rtl/>
        </w:rPr>
        <w:t>ی</w:t>
      </w:r>
      <w:r w:rsidRPr="00025B49">
        <w:rPr>
          <w:rtl/>
        </w:rPr>
        <w:t xml:space="preserve"> ذکرا و ف</w:t>
      </w:r>
      <w:r w:rsidRPr="00025B49">
        <w:rPr>
          <w:rFonts w:hint="cs"/>
          <w:rtl/>
        </w:rPr>
        <w:t>ی</w:t>
      </w:r>
      <w:r w:rsidRPr="00025B49">
        <w:rPr>
          <w:rtl/>
        </w:rPr>
        <w:t xml:space="preserve"> ال</w:t>
      </w:r>
      <w:r w:rsidRPr="00025B49">
        <w:rPr>
          <w:rFonts w:hint="cs"/>
          <w:rtl/>
        </w:rPr>
        <w:t>ی</w:t>
      </w:r>
      <w:r w:rsidRPr="00025B49">
        <w:rPr>
          <w:rFonts w:hint="eastAsia"/>
          <w:rtl/>
        </w:rPr>
        <w:t>سر</w:t>
      </w:r>
      <w:r w:rsidRPr="00025B49">
        <w:rPr>
          <w:rFonts w:hint="cs"/>
          <w:rtl/>
        </w:rPr>
        <w:t>ی</w:t>
      </w:r>
      <w:r w:rsidRPr="00025B49">
        <w:rPr>
          <w:rtl/>
        </w:rPr>
        <w:t xml:space="preserve"> فرجا،فهو </w:t>
      </w:r>
      <w:r w:rsidRPr="00025B49">
        <w:rPr>
          <w:rFonts w:hint="cs"/>
          <w:rtl/>
        </w:rPr>
        <w:t>ی</w:t>
      </w:r>
      <w:r w:rsidRPr="00025B49">
        <w:rPr>
          <w:rFonts w:hint="eastAsia"/>
          <w:rtl/>
        </w:rPr>
        <w:t>نکح</w:t>
      </w:r>
      <w:r w:rsidRPr="00025B49">
        <w:rPr>
          <w:rtl/>
        </w:rPr>
        <w:t xml:space="preserve"> هذا بهذا ف</w:t>
      </w:r>
      <w:r w:rsidRPr="00025B49">
        <w:rPr>
          <w:rFonts w:hint="cs"/>
          <w:rtl/>
        </w:rPr>
        <w:t>ی</w:t>
      </w:r>
      <w:r w:rsidRPr="00025B49">
        <w:rPr>
          <w:rFonts w:hint="eastAsia"/>
          <w:rtl/>
        </w:rPr>
        <w:t>خرج</w:t>
      </w:r>
      <w:r w:rsidRPr="00025B49">
        <w:rPr>
          <w:rtl/>
        </w:rPr>
        <w:t xml:space="preserve"> له کل </w:t>
      </w:r>
      <w:r w:rsidRPr="00025B49">
        <w:rPr>
          <w:rFonts w:hint="cs"/>
          <w:rtl/>
        </w:rPr>
        <w:t>ی</w:t>
      </w:r>
      <w:r w:rsidRPr="00025B49">
        <w:rPr>
          <w:rFonts w:hint="eastAsia"/>
          <w:rtl/>
        </w:rPr>
        <w:t>وم</w:t>
      </w:r>
      <w:r w:rsidRPr="00025B49">
        <w:rPr>
          <w:rtl/>
        </w:rPr>
        <w:t xml:space="preserve"> عشره ب</w:t>
      </w:r>
      <w:r w:rsidRPr="00025B49">
        <w:rPr>
          <w:rFonts w:hint="cs"/>
          <w:rtl/>
        </w:rPr>
        <w:t>ی</w:t>
      </w:r>
      <w:r w:rsidRPr="00025B49">
        <w:rPr>
          <w:rFonts w:hint="eastAsia"/>
          <w:rtl/>
        </w:rPr>
        <w:t>ضات</w:t>
      </w:r>
      <w:r w:rsidRPr="00025B49">
        <w:rPr>
          <w:rtl/>
        </w:rPr>
        <w:t>.و ذکر مجاهد انّ من ذرّ</w:t>
      </w:r>
      <w:r w:rsidRPr="00025B49">
        <w:rPr>
          <w:rFonts w:hint="cs"/>
          <w:rtl/>
        </w:rPr>
        <w:t>ی</w:t>
      </w:r>
      <w:r w:rsidRPr="00025B49">
        <w:rPr>
          <w:rFonts w:hint="eastAsia"/>
          <w:rtl/>
        </w:rPr>
        <w:t>ه</w:t>
      </w:r>
      <w:r w:rsidRPr="00025B49">
        <w:rPr>
          <w:rtl/>
        </w:rPr>
        <w:t xml:space="preserve"> إبل</w:t>
      </w:r>
      <w:r w:rsidRPr="00025B49">
        <w:rPr>
          <w:rFonts w:hint="cs"/>
          <w:rtl/>
        </w:rPr>
        <w:t>ی</w:t>
      </w:r>
      <w:r w:rsidRPr="00025B49">
        <w:rPr>
          <w:rFonts w:hint="eastAsia"/>
          <w:rtl/>
        </w:rPr>
        <w:t>س</w:t>
      </w:r>
      <w:r w:rsidR="00F71F29" w:rsidRPr="00025B49">
        <w:rPr>
          <w:rFonts w:hint="eastAsia"/>
          <w:rtl/>
        </w:rPr>
        <w:t>(</w:t>
      </w:r>
      <w:r w:rsidRPr="00025B49">
        <w:rPr>
          <w:rFonts w:hint="eastAsia"/>
          <w:rtl/>
        </w:rPr>
        <w:t>لاق</w:t>
      </w:r>
      <w:r w:rsidRPr="00025B49">
        <w:rPr>
          <w:rFonts w:hint="cs"/>
          <w:rtl/>
        </w:rPr>
        <w:t>ی</w:t>
      </w:r>
      <w:r w:rsidRPr="00025B49">
        <w:rPr>
          <w:rFonts w:hint="eastAsia"/>
          <w:rtl/>
        </w:rPr>
        <w:t>س</w:t>
      </w:r>
      <w:r w:rsidRPr="00025B49">
        <w:rPr>
          <w:rtl/>
        </w:rPr>
        <w:t xml:space="preserve"> و ولها</w:t>
      </w:r>
      <w:r w:rsidR="00F71F29" w:rsidRPr="00025B49">
        <w:rPr>
          <w:rtl/>
        </w:rPr>
        <w:t>)</w:t>
      </w:r>
      <w:r w:rsidRPr="00025B49">
        <w:rPr>
          <w:rtl/>
        </w:rPr>
        <w:t>و هو صاحب الطهاره و الصلاه،و</w:t>
      </w:r>
      <w:r w:rsidR="00F71F29" w:rsidRPr="00025B49">
        <w:rPr>
          <w:rtl/>
        </w:rPr>
        <w:t>(</w:t>
      </w:r>
      <w:r w:rsidRPr="00025B49">
        <w:rPr>
          <w:rtl/>
        </w:rPr>
        <w:t>الهفاف</w:t>
      </w:r>
      <w:r w:rsidR="00F71F29" w:rsidRPr="00025B49">
        <w:rPr>
          <w:rtl/>
        </w:rPr>
        <w:t>)</w:t>
      </w:r>
      <w:r w:rsidRPr="00025B49">
        <w:rPr>
          <w:rtl/>
        </w:rPr>
        <w:t>و هو صاحب الصحار</w:t>
      </w:r>
      <w:r w:rsidRPr="00025B49">
        <w:rPr>
          <w:rFonts w:hint="cs"/>
          <w:rtl/>
        </w:rPr>
        <w:t>ی</w:t>
      </w:r>
      <w:r w:rsidRPr="00025B49">
        <w:rPr>
          <w:rFonts w:hint="eastAsia"/>
          <w:rtl/>
        </w:rPr>
        <w:t>،</w:t>
      </w:r>
      <w:r w:rsidRPr="00025B49">
        <w:rPr>
          <w:rtl/>
        </w:rPr>
        <w:t xml:space="preserve"> و</w:t>
      </w:r>
      <w:r w:rsidR="00F71F29" w:rsidRPr="00025B49">
        <w:rPr>
          <w:rtl/>
        </w:rPr>
        <w:t>(</w:t>
      </w:r>
      <w:r w:rsidRPr="00025B49">
        <w:rPr>
          <w:rtl/>
        </w:rPr>
        <w:t>مرّه</w:t>
      </w:r>
      <w:r w:rsidR="00F71F29" w:rsidRPr="00025B49">
        <w:rPr>
          <w:rtl/>
        </w:rPr>
        <w:t>)</w:t>
      </w:r>
      <w:r w:rsidRPr="00025B49">
        <w:rPr>
          <w:rtl/>
        </w:rPr>
        <w:t xml:space="preserve">و به </w:t>
      </w:r>
      <w:r w:rsidRPr="00025B49">
        <w:rPr>
          <w:rFonts w:hint="cs"/>
          <w:rtl/>
        </w:rPr>
        <w:t>ی</w:t>
      </w:r>
      <w:r w:rsidRPr="00025B49">
        <w:rPr>
          <w:rFonts w:hint="eastAsia"/>
          <w:rtl/>
        </w:rPr>
        <w:t>کنّ</w:t>
      </w:r>
      <w:r w:rsidRPr="00025B49">
        <w:rPr>
          <w:rFonts w:hint="cs"/>
          <w:rtl/>
        </w:rPr>
        <w:t>ی</w:t>
      </w:r>
      <w:r w:rsidRPr="00025B49">
        <w:rPr>
          <w:rFonts w:hint="eastAsia"/>
          <w:rtl/>
        </w:rPr>
        <w:t>،و</w:t>
      </w:r>
      <w:r w:rsidR="00F71F29" w:rsidRPr="00025B49">
        <w:rPr>
          <w:rFonts w:hint="eastAsia"/>
          <w:rtl/>
        </w:rPr>
        <w:t>(</w:t>
      </w:r>
      <w:r w:rsidRPr="00025B49">
        <w:rPr>
          <w:rFonts w:hint="eastAsia"/>
          <w:rtl/>
        </w:rPr>
        <w:t>رکتبور</w:t>
      </w:r>
      <w:r w:rsidR="00F71F29" w:rsidRPr="00025B49">
        <w:rPr>
          <w:rFonts w:hint="eastAsia"/>
          <w:rtl/>
        </w:rPr>
        <w:t>)</w:t>
      </w:r>
      <w:r w:rsidRPr="00025B49">
        <w:rPr>
          <w:rFonts w:hint="eastAsia"/>
          <w:rtl/>
        </w:rPr>
        <w:t>و</w:t>
      </w:r>
      <w:r w:rsidRPr="00025B49">
        <w:rPr>
          <w:rtl/>
        </w:rPr>
        <w:t xml:space="preserve"> هو صاحب الأسواق </w:t>
      </w:r>
      <w:r w:rsidRPr="00025B49">
        <w:rPr>
          <w:rFonts w:hint="cs"/>
          <w:rtl/>
        </w:rPr>
        <w:t>ی</w:t>
      </w:r>
      <w:r w:rsidRPr="00025B49">
        <w:rPr>
          <w:rFonts w:hint="eastAsia"/>
          <w:rtl/>
        </w:rPr>
        <w:t>ز</w:t>
      </w:r>
      <w:r w:rsidRPr="00025B49">
        <w:rPr>
          <w:rFonts w:hint="cs"/>
          <w:rtl/>
        </w:rPr>
        <w:t>یّ</w:t>
      </w:r>
      <w:r w:rsidRPr="00025B49">
        <w:rPr>
          <w:rFonts w:hint="eastAsia"/>
          <w:rtl/>
        </w:rPr>
        <w:t>ن</w:t>
      </w:r>
      <w:r w:rsidRPr="00025B49">
        <w:rPr>
          <w:rtl/>
        </w:rPr>
        <w:t xml:space="preserve"> الل</w:t>
      </w:r>
      <w:r w:rsidRPr="00025B49">
        <w:rPr>
          <w:rFonts w:hint="eastAsia"/>
          <w:rtl/>
        </w:rPr>
        <w:t>غو</w:t>
      </w:r>
      <w:r w:rsidRPr="00025B49">
        <w:rPr>
          <w:rtl/>
        </w:rPr>
        <w:t xml:space="preserve"> و الحلف الکاذب و مدح السلعه،و</w:t>
      </w:r>
      <w:r w:rsidR="00F71F29" w:rsidRPr="00025B49">
        <w:rPr>
          <w:rtl/>
        </w:rPr>
        <w:t>(</w:t>
      </w:r>
      <w:r w:rsidRPr="00025B49">
        <w:rPr>
          <w:rtl/>
        </w:rPr>
        <w:t>بتر</w:t>
      </w:r>
      <w:r w:rsidR="00F71F29" w:rsidRPr="00025B49">
        <w:rPr>
          <w:rtl/>
        </w:rPr>
        <w:t>)</w:t>
      </w:r>
      <w:r w:rsidRPr="00025B49">
        <w:rPr>
          <w:rtl/>
        </w:rPr>
        <w:t xml:space="preserve">و هو صاحب المصائب و </w:t>
      </w:r>
      <w:r w:rsidRPr="00025B49">
        <w:rPr>
          <w:rFonts w:hint="cs"/>
          <w:rtl/>
        </w:rPr>
        <w:t>ی</w:t>
      </w:r>
      <w:r w:rsidRPr="00025B49">
        <w:rPr>
          <w:rFonts w:hint="eastAsia"/>
          <w:rtl/>
        </w:rPr>
        <w:t>ز</w:t>
      </w:r>
      <w:r w:rsidRPr="00025B49">
        <w:rPr>
          <w:rFonts w:hint="cs"/>
          <w:rtl/>
        </w:rPr>
        <w:t>یّ</w:t>
      </w:r>
      <w:r w:rsidRPr="00025B49">
        <w:rPr>
          <w:rFonts w:hint="eastAsia"/>
          <w:rtl/>
        </w:rPr>
        <w:t>ن</w:t>
      </w:r>
      <w:r w:rsidRPr="00025B49">
        <w:rPr>
          <w:rtl/>
        </w:rPr>
        <w:t xml:space="preserve"> خمش الوجوه و لطم الخدود و شقّ الج</w:t>
      </w:r>
      <w:r w:rsidRPr="00025B49">
        <w:rPr>
          <w:rFonts w:hint="cs"/>
          <w:rtl/>
        </w:rPr>
        <w:t>ی</w:t>
      </w:r>
      <w:r w:rsidRPr="00025B49">
        <w:rPr>
          <w:rFonts w:hint="eastAsia"/>
          <w:rtl/>
        </w:rPr>
        <w:t>وب،و</w:t>
      </w:r>
      <w:r w:rsidR="00F71F29" w:rsidRPr="00025B49">
        <w:rPr>
          <w:rFonts w:hint="eastAsia"/>
          <w:rtl/>
        </w:rPr>
        <w:t>(</w:t>
      </w:r>
      <w:r w:rsidRPr="00025B49">
        <w:rPr>
          <w:rFonts w:hint="eastAsia"/>
          <w:rtl/>
        </w:rPr>
        <w:t>الأعور</w:t>
      </w:r>
      <w:r w:rsidR="00F71F29" w:rsidRPr="00025B49">
        <w:rPr>
          <w:rFonts w:hint="eastAsia"/>
          <w:rtl/>
        </w:rPr>
        <w:t>)</w:t>
      </w:r>
      <w:r w:rsidRPr="00025B49">
        <w:rPr>
          <w:rFonts w:hint="eastAsia"/>
          <w:rtl/>
        </w:rPr>
        <w:t>و</w:t>
      </w:r>
      <w:r w:rsidRPr="00025B49">
        <w:rPr>
          <w:rtl/>
        </w:rPr>
        <w:t xml:space="preserve"> هو صاحب الزنا </w:t>
      </w:r>
      <w:r w:rsidRPr="00025B49">
        <w:rPr>
          <w:rFonts w:hint="cs"/>
          <w:rtl/>
        </w:rPr>
        <w:t>ی</w:t>
      </w:r>
      <w:r w:rsidRPr="00025B49">
        <w:rPr>
          <w:rFonts w:hint="eastAsia"/>
          <w:rtl/>
        </w:rPr>
        <w:t>نفخ</w:t>
      </w:r>
      <w:r w:rsidRPr="00025B49">
        <w:rPr>
          <w:rtl/>
        </w:rPr>
        <w:t xml:space="preserve"> ف</w:t>
      </w:r>
      <w:r w:rsidRPr="00025B49">
        <w:rPr>
          <w:rFonts w:hint="cs"/>
          <w:rtl/>
        </w:rPr>
        <w:t>ی</w:t>
      </w:r>
      <w:r w:rsidRPr="00025B49">
        <w:rPr>
          <w:rtl/>
        </w:rPr>
        <w:t xml:space="preserve"> احل</w:t>
      </w:r>
      <w:r w:rsidRPr="00025B49">
        <w:rPr>
          <w:rFonts w:hint="cs"/>
          <w:rtl/>
        </w:rPr>
        <w:t>ی</w:t>
      </w:r>
      <w:r w:rsidRPr="00025B49">
        <w:rPr>
          <w:rFonts w:hint="eastAsia"/>
          <w:rtl/>
        </w:rPr>
        <w:t>ل</w:t>
      </w:r>
      <w:r w:rsidRPr="00025B49">
        <w:rPr>
          <w:rtl/>
        </w:rPr>
        <w:t xml:space="preserve"> الرجل و عجز المرأه، و</w:t>
      </w:r>
      <w:r w:rsidR="00F71F29" w:rsidRPr="00025B49">
        <w:rPr>
          <w:rtl/>
        </w:rPr>
        <w:t>(</w:t>
      </w:r>
      <w:r w:rsidRPr="00025B49">
        <w:rPr>
          <w:rtl/>
        </w:rPr>
        <w:t>داسم</w:t>
      </w:r>
      <w:r w:rsidR="00F71F29" w:rsidRPr="00025B49">
        <w:rPr>
          <w:rtl/>
        </w:rPr>
        <w:t>)</w:t>
      </w:r>
      <w:r w:rsidRPr="00025B49">
        <w:rPr>
          <w:rtl/>
        </w:rPr>
        <w:t>و هو الذ</w:t>
      </w:r>
      <w:r w:rsidRPr="00025B49">
        <w:rPr>
          <w:rFonts w:hint="cs"/>
          <w:rtl/>
        </w:rPr>
        <w:t>ی</w:t>
      </w:r>
      <w:r w:rsidRPr="00025B49">
        <w:rPr>
          <w:rtl/>
        </w:rPr>
        <w:t xml:space="preserve"> إذا دخل الرجل ب</w:t>
      </w:r>
      <w:r w:rsidRPr="00025B49">
        <w:rPr>
          <w:rFonts w:hint="cs"/>
          <w:rtl/>
        </w:rPr>
        <w:t>ی</w:t>
      </w:r>
      <w:r w:rsidRPr="00025B49">
        <w:rPr>
          <w:rFonts w:hint="eastAsia"/>
          <w:rtl/>
        </w:rPr>
        <w:t>ته</w:t>
      </w:r>
      <w:r w:rsidRPr="00025B49">
        <w:rPr>
          <w:rtl/>
        </w:rPr>
        <w:t xml:space="preserve"> و لم </w:t>
      </w:r>
      <w:r w:rsidRPr="00025B49">
        <w:rPr>
          <w:rFonts w:hint="cs"/>
          <w:rtl/>
        </w:rPr>
        <w:t>ی</w:t>
      </w:r>
      <w:r w:rsidRPr="00025B49">
        <w:rPr>
          <w:rFonts w:hint="eastAsia"/>
          <w:rtl/>
        </w:rPr>
        <w:t>سلّم</w:t>
      </w:r>
      <w:r w:rsidRPr="00025B49">
        <w:rPr>
          <w:rtl/>
        </w:rPr>
        <w:t xml:space="preserve"> و لم </w:t>
      </w:r>
      <w:r w:rsidRPr="00025B49">
        <w:rPr>
          <w:rFonts w:hint="cs"/>
          <w:rtl/>
        </w:rPr>
        <w:t>ی</w:t>
      </w:r>
      <w:r w:rsidRPr="00025B49">
        <w:rPr>
          <w:rFonts w:hint="eastAsia"/>
          <w:rtl/>
        </w:rPr>
        <w:t>ذکر</w:t>
      </w:r>
      <w:r w:rsidRPr="00025B49">
        <w:rPr>
          <w:rtl/>
        </w:rPr>
        <w:t xml:space="preserve"> اسم اللّه تعال</w:t>
      </w:r>
      <w:r w:rsidRPr="00025B49">
        <w:rPr>
          <w:rFonts w:hint="cs"/>
          <w:rtl/>
        </w:rPr>
        <w:t>ی</w:t>
      </w:r>
      <w:r w:rsidRPr="00025B49">
        <w:rPr>
          <w:rtl/>
        </w:rPr>
        <w:t xml:space="preserve"> دخل معه و وسوس له و ألق</w:t>
      </w:r>
      <w:r w:rsidRPr="00025B49">
        <w:rPr>
          <w:rFonts w:hint="cs"/>
          <w:rtl/>
        </w:rPr>
        <w:t>ی</w:t>
      </w:r>
      <w:r w:rsidRPr="00025B49">
        <w:rPr>
          <w:rtl/>
        </w:rPr>
        <w:t xml:space="preserve"> الشرّ ب</w:t>
      </w:r>
      <w:r w:rsidRPr="00025B49">
        <w:rPr>
          <w:rFonts w:hint="cs"/>
          <w:rtl/>
        </w:rPr>
        <w:t>ی</w:t>
      </w:r>
      <w:r w:rsidRPr="00025B49">
        <w:rPr>
          <w:rFonts w:hint="eastAsia"/>
          <w:rtl/>
        </w:rPr>
        <w:t>نه</w:t>
      </w:r>
      <w:r w:rsidRPr="00025B49">
        <w:rPr>
          <w:rtl/>
        </w:rPr>
        <w:t xml:space="preserve"> و ب</w:t>
      </w:r>
      <w:r w:rsidRPr="00025B49">
        <w:rPr>
          <w:rFonts w:hint="cs"/>
          <w:rtl/>
        </w:rPr>
        <w:t>ی</w:t>
      </w:r>
      <w:r w:rsidRPr="00025B49">
        <w:rPr>
          <w:rFonts w:hint="eastAsia"/>
          <w:rtl/>
        </w:rPr>
        <w:t>ن</w:t>
      </w:r>
      <w:r w:rsidRPr="00025B49">
        <w:rPr>
          <w:rtl/>
        </w:rPr>
        <w:t xml:space="preserve"> أهله،و إن أکل و لم </w:t>
      </w:r>
      <w:r w:rsidRPr="00025B49">
        <w:rPr>
          <w:rFonts w:hint="cs"/>
          <w:rtl/>
        </w:rPr>
        <w:t>ی</w:t>
      </w:r>
      <w:r w:rsidRPr="00025B49">
        <w:rPr>
          <w:rFonts w:hint="eastAsia"/>
          <w:rtl/>
        </w:rPr>
        <w:t>ذکر</w:t>
      </w:r>
      <w:r w:rsidRPr="00025B49">
        <w:rPr>
          <w:rtl/>
        </w:rPr>
        <w:t xml:space="preserve"> اسم اللّه تعال</w:t>
      </w:r>
      <w:r w:rsidRPr="00025B49">
        <w:rPr>
          <w:rFonts w:hint="cs"/>
          <w:rtl/>
        </w:rPr>
        <w:t>ی</w:t>
      </w:r>
      <w:r w:rsidRPr="00025B49">
        <w:rPr>
          <w:rtl/>
        </w:rPr>
        <w:t xml:space="preserve"> أکل معه،و</w:t>
      </w:r>
      <w:r w:rsidR="00F71F29" w:rsidRPr="00025B49">
        <w:rPr>
          <w:rtl/>
        </w:rPr>
        <w:t>(</w:t>
      </w:r>
      <w:r w:rsidRPr="00025B49">
        <w:rPr>
          <w:rtl/>
        </w:rPr>
        <w:t>مطرش</w:t>
      </w:r>
      <w:r w:rsidR="00F71F29" w:rsidRPr="00025B49">
        <w:rPr>
          <w:rtl/>
        </w:rPr>
        <w:t>)</w:t>
      </w:r>
      <w:r w:rsidRPr="00025B49">
        <w:rPr>
          <w:rtl/>
        </w:rPr>
        <w:t xml:space="preserve">و هو صاحب الأخبار </w:t>
      </w:r>
      <w:r w:rsidRPr="00025B49">
        <w:rPr>
          <w:rFonts w:hint="cs"/>
          <w:rtl/>
        </w:rPr>
        <w:t>ی</w:t>
      </w:r>
      <w:r w:rsidRPr="00025B49">
        <w:rPr>
          <w:rFonts w:hint="eastAsia"/>
          <w:rtl/>
        </w:rPr>
        <w:t>أت</w:t>
      </w:r>
      <w:r w:rsidRPr="00025B49">
        <w:rPr>
          <w:rFonts w:hint="cs"/>
          <w:rtl/>
        </w:rPr>
        <w:t>ی</w:t>
      </w:r>
      <w:r w:rsidRPr="00025B49">
        <w:rPr>
          <w:rtl/>
        </w:rPr>
        <w:t xml:space="preserve"> بها ف</w:t>
      </w:r>
      <w:r w:rsidRPr="00025B49">
        <w:rPr>
          <w:rFonts w:hint="cs"/>
          <w:rtl/>
        </w:rPr>
        <w:t>ی</w:t>
      </w:r>
      <w:r w:rsidRPr="00025B49">
        <w:rPr>
          <w:rFonts w:hint="eastAsia"/>
          <w:rtl/>
        </w:rPr>
        <w:t>لق</w:t>
      </w:r>
      <w:r w:rsidRPr="00025B49">
        <w:rPr>
          <w:rFonts w:hint="cs"/>
          <w:rtl/>
        </w:rPr>
        <w:t>ی</w:t>
      </w:r>
      <w:r w:rsidRPr="00025B49">
        <w:rPr>
          <w:rFonts w:hint="eastAsia"/>
          <w:rtl/>
        </w:rPr>
        <w:t>ها</w:t>
      </w:r>
      <w:r w:rsidRPr="00025B49">
        <w:rPr>
          <w:rtl/>
        </w:rPr>
        <w:t xml:space="preserve"> ف</w:t>
      </w:r>
      <w:r w:rsidRPr="00025B49">
        <w:rPr>
          <w:rFonts w:hint="cs"/>
          <w:rtl/>
        </w:rPr>
        <w:t>ی</w:t>
      </w:r>
      <w:r w:rsidRPr="00025B49">
        <w:rPr>
          <w:rtl/>
        </w:rPr>
        <w:t xml:space="preserve"> أفواه الناس و لا </w:t>
      </w:r>
      <w:r w:rsidRPr="00025B49">
        <w:rPr>
          <w:rFonts w:hint="cs"/>
          <w:rtl/>
        </w:rPr>
        <w:t>ی</w:t>
      </w:r>
      <w:r w:rsidRPr="00025B49">
        <w:rPr>
          <w:rFonts w:hint="eastAsia"/>
          <w:rtl/>
        </w:rPr>
        <w:t>کون</w:t>
      </w:r>
      <w:r w:rsidRPr="00025B49">
        <w:rPr>
          <w:rtl/>
        </w:rPr>
        <w:t xml:space="preserve"> لها أصل و لا حق</w:t>
      </w:r>
      <w:r w:rsidRPr="00025B49">
        <w:rPr>
          <w:rFonts w:hint="cs"/>
          <w:rtl/>
        </w:rPr>
        <w:t>ی</w:t>
      </w:r>
      <w:r>
        <w:rPr>
          <w:rFonts w:hint="eastAsia"/>
          <w:rtl/>
        </w:rPr>
        <w:t>قه،ال</w:t>
      </w:r>
      <w:r>
        <w:rPr>
          <w:rFonts w:hint="cs"/>
          <w:rtl/>
        </w:rPr>
        <w:t>ی</w:t>
      </w:r>
      <w:r>
        <w:rPr>
          <w:rtl/>
        </w:rPr>
        <w:t xml:space="preserve"> غ</w:t>
      </w:r>
      <w:r>
        <w:rPr>
          <w:rFonts w:hint="cs"/>
          <w:rtl/>
        </w:rPr>
        <w:t>ی</w:t>
      </w:r>
      <w:r>
        <w:rPr>
          <w:rFonts w:hint="eastAsia"/>
          <w:rtl/>
        </w:rPr>
        <w:t>ر</w:t>
      </w:r>
      <w:r>
        <w:rPr>
          <w:rtl/>
        </w:rPr>
        <w:t xml:space="preserve"> ذلک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30</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6</w:t>
      </w:r>
      <w:r w:rsidR="001A3C8D">
        <w:rPr>
          <w:rtl/>
        </w:rPr>
        <w:t>3</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3</w:t>
      </w:r>
      <w:r w:rsidR="00ED3E80">
        <w:rPr>
          <w:rtl/>
        </w:rPr>
        <w:t>4/</w:t>
      </w:r>
      <w:r w:rsidR="001A3C8D">
        <w:rPr>
          <w:rtl/>
        </w:rPr>
        <w:t>93</w:t>
      </w:r>
      <w:r w:rsidR="00ED3E80">
        <w:rPr>
          <w:rtl/>
        </w:rPr>
        <w:t>/</w:t>
      </w:r>
      <w:r w:rsidR="001A3C8D">
        <w:rPr>
          <w:rtl/>
        </w:rPr>
        <w:t>1</w:t>
      </w:r>
      <w:r w:rsidR="00ED3E80">
        <w:rPr>
          <w:rtl/>
        </w:rPr>
        <w:t>4،ج:</w:t>
      </w:r>
      <w:r w:rsidR="001A3C8D">
        <w:rPr>
          <w:rtl/>
        </w:rPr>
        <w:t>278</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3</w:t>
      </w:r>
      <w:r w:rsidR="00ED3E80">
        <w:rPr>
          <w:rtl/>
        </w:rPr>
        <w:t>6/</w:t>
      </w:r>
      <w:r w:rsidR="001A3C8D">
        <w:rPr>
          <w:rtl/>
        </w:rPr>
        <w:t>31</w:t>
      </w:r>
      <w:r w:rsidR="00ED3E80">
        <w:rPr>
          <w:rtl/>
        </w:rPr>
        <w:t>/</w:t>
      </w:r>
      <w:r w:rsidR="001A3C8D">
        <w:rPr>
          <w:rtl/>
        </w:rPr>
        <w:t>1</w:t>
      </w:r>
      <w:r w:rsidR="00ED3E80">
        <w:rPr>
          <w:rtl/>
        </w:rPr>
        <w:t>4،ج:</w:t>
      </w:r>
      <w:r w:rsidR="001A3C8D">
        <w:rPr>
          <w:rtl/>
        </w:rPr>
        <w:t>28</w:t>
      </w:r>
      <w:r w:rsidR="00ED3E80">
        <w:rPr>
          <w:rtl/>
        </w:rPr>
        <w:t>6/6</w:t>
      </w:r>
      <w:r w:rsidR="001A3C8D">
        <w:rPr>
          <w:rtl/>
        </w:rPr>
        <w:t>3</w:t>
      </w:r>
      <w:r w:rsidR="00ED3E80">
        <w:rPr>
          <w:rtl/>
        </w:rPr>
        <w:t>. ق:</w:t>
      </w:r>
      <w:r w:rsidR="001A3C8D">
        <w:rPr>
          <w:rtl/>
        </w:rPr>
        <w:t>39</w:t>
      </w:r>
      <w:r w:rsidR="00ED3E80">
        <w:rPr>
          <w:rtl/>
        </w:rPr>
        <w:t>/6/5،ج:</w:t>
      </w:r>
      <w:r w:rsidR="001A3C8D">
        <w:rPr>
          <w:rtl/>
        </w:rPr>
        <w:t>1</w:t>
      </w:r>
      <w:r w:rsidR="00ED3E80">
        <w:rPr>
          <w:rtl/>
        </w:rPr>
        <w:t>44/</w:t>
      </w:r>
      <w:r w:rsidR="001A3C8D">
        <w:rPr>
          <w:rtl/>
        </w:rPr>
        <w:t>11</w:t>
      </w:r>
      <w:r w:rsidR="00ED3E80">
        <w:rPr>
          <w:rtl/>
        </w:rPr>
        <w:t xml:space="preserve">. </w:t>
      </w:r>
    </w:p>
    <w:p w:rsidR="00B431B0" w:rsidRDefault="00365129" w:rsidP="0027669E">
      <w:pPr>
        <w:pStyle w:val="libFootnote0"/>
        <w:rPr>
          <w:rtl/>
        </w:rPr>
      </w:pPr>
      <w:r>
        <w:rPr>
          <w:rtl/>
        </w:rPr>
        <w:t>(4)</w:t>
      </w:r>
      <w:r w:rsidR="00ED3E80">
        <w:rPr>
          <w:rtl/>
        </w:rPr>
        <w:t xml:space="preserve"> ق:64</w:t>
      </w:r>
      <w:r w:rsidR="001A3C8D">
        <w:rPr>
          <w:rtl/>
        </w:rPr>
        <w:t>1</w:t>
      </w:r>
      <w:r w:rsidR="00ED3E80">
        <w:rPr>
          <w:rtl/>
        </w:rPr>
        <w:t>/</w:t>
      </w:r>
      <w:r w:rsidR="001A3C8D">
        <w:rPr>
          <w:rtl/>
        </w:rPr>
        <w:t>93</w:t>
      </w:r>
      <w:r w:rsidR="00ED3E80">
        <w:rPr>
          <w:rtl/>
        </w:rPr>
        <w:t>/</w:t>
      </w:r>
      <w:r w:rsidR="001A3C8D">
        <w:rPr>
          <w:rtl/>
        </w:rPr>
        <w:t>1</w:t>
      </w:r>
      <w:r w:rsidR="00ED3E80">
        <w:rPr>
          <w:rtl/>
        </w:rPr>
        <w:t>4،ج:</w:t>
      </w:r>
      <w:r w:rsidR="001A3C8D">
        <w:rPr>
          <w:rtl/>
        </w:rPr>
        <w:t>30</w:t>
      </w:r>
      <w:r w:rsidR="00ED3E80">
        <w:rPr>
          <w:rtl/>
        </w:rPr>
        <w:t>6/6</w:t>
      </w:r>
      <w:r w:rsidR="001A3C8D">
        <w:rPr>
          <w:rtl/>
        </w:rPr>
        <w:t>3</w:t>
      </w:r>
    </w:p>
    <w:p w:rsidR="005A2728" w:rsidRDefault="005A2728" w:rsidP="0027669E">
      <w:pPr>
        <w:pStyle w:val="libNormal"/>
        <w:rPr>
          <w:rtl/>
        </w:rPr>
      </w:pPr>
      <w:r>
        <w:rPr>
          <w:rtl/>
        </w:rPr>
        <w:br w:type="page"/>
      </w:r>
    </w:p>
    <w:p w:rsidR="00ED3E80" w:rsidRDefault="00ED3E80" w:rsidP="00025B49">
      <w:pPr>
        <w:pStyle w:val="libCenterBold1"/>
      </w:pPr>
      <w:r>
        <w:rPr>
          <w:rFonts w:hint="eastAsia"/>
          <w:rtl/>
        </w:rPr>
        <w:lastRenderedPageBreak/>
        <w:t>ما</w:t>
      </w:r>
      <w:r>
        <w:rPr>
          <w:rtl/>
        </w:rPr>
        <w:t xml:space="preserve"> </w:t>
      </w:r>
      <w:r>
        <w:rPr>
          <w:rFonts w:hint="cs"/>
          <w:rtl/>
        </w:rPr>
        <w:t>ی</w:t>
      </w:r>
      <w:r>
        <w:rPr>
          <w:rFonts w:hint="eastAsia"/>
          <w:rtl/>
        </w:rPr>
        <w:t>تعلق</w:t>
      </w:r>
      <w:r>
        <w:rPr>
          <w:rtl/>
        </w:rPr>
        <w:t xml:space="preserve"> بابل</w:t>
      </w:r>
      <w:r>
        <w:rPr>
          <w:rFonts w:hint="cs"/>
          <w:rtl/>
        </w:rPr>
        <w:t>ی</w:t>
      </w:r>
      <w:r>
        <w:rPr>
          <w:rFonts w:hint="eastAsia"/>
          <w:rtl/>
        </w:rPr>
        <w:t>س</w:t>
      </w:r>
      <w:r>
        <w:rPr>
          <w:rtl/>
        </w:rPr>
        <w:t xml:space="preserve">(لعنه اللّه) </w:t>
      </w:r>
    </w:p>
    <w:p w:rsidR="00ED3E80" w:rsidRDefault="00ED3E80" w:rsidP="00ED3E80">
      <w:pPr>
        <w:pStyle w:val="libNormal"/>
      </w:pPr>
      <w:r>
        <w:rPr>
          <w:rFonts w:hint="eastAsia"/>
          <w:rtl/>
        </w:rPr>
        <w:t>ف</w:t>
      </w:r>
      <w:r>
        <w:rPr>
          <w:rFonts w:hint="cs"/>
          <w:rtl/>
        </w:rPr>
        <w:t>ی</w:t>
      </w:r>
      <w:r>
        <w:rPr>
          <w:rtl/>
        </w:rPr>
        <w:t xml:space="preserve"> انّ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لق</w:t>
      </w:r>
      <w:r>
        <w:rPr>
          <w:rFonts w:hint="cs"/>
          <w:rtl/>
        </w:rPr>
        <w:t>ی</w:t>
      </w:r>
      <w:r>
        <w:rPr>
          <w:rtl/>
        </w:rPr>
        <w:t xml:space="preserve"> إبل</w:t>
      </w:r>
      <w:r>
        <w:rPr>
          <w:rFonts w:hint="cs"/>
          <w:rtl/>
        </w:rPr>
        <w:t>ی</w:t>
      </w:r>
      <w:r>
        <w:rPr>
          <w:rFonts w:hint="eastAsia"/>
          <w:rtl/>
        </w:rPr>
        <w:t>س</w:t>
      </w:r>
      <w:r>
        <w:rPr>
          <w:rtl/>
        </w:rPr>
        <w:t xml:space="preserve"> و هو </w:t>
      </w:r>
      <w:r>
        <w:rPr>
          <w:rFonts w:hint="cs"/>
          <w:rtl/>
        </w:rPr>
        <w:t>ی</w:t>
      </w:r>
      <w:r>
        <w:rPr>
          <w:rFonts w:hint="eastAsia"/>
          <w:rtl/>
        </w:rPr>
        <w:t>سوق</w:t>
      </w:r>
      <w:r>
        <w:rPr>
          <w:rtl/>
        </w:rPr>
        <w:t xml:space="preserve"> خمسه أحمره عل</w:t>
      </w:r>
      <w:r>
        <w:rPr>
          <w:rFonts w:hint="cs"/>
          <w:rtl/>
        </w:rPr>
        <w:t>ی</w:t>
      </w:r>
      <w:r>
        <w:rPr>
          <w:rFonts w:hint="eastAsia"/>
          <w:rtl/>
        </w:rPr>
        <w:t>ها</w:t>
      </w:r>
      <w:r>
        <w:rPr>
          <w:rtl/>
        </w:rPr>
        <w:t xml:space="preserve"> أحمال،فسأله عن الأحمال فقال:تجاره اطلب لها مشتر</w:t>
      </w:r>
      <w:r>
        <w:rPr>
          <w:rFonts w:hint="cs"/>
          <w:rtl/>
        </w:rPr>
        <w:t>ی</w:t>
      </w:r>
      <w:r>
        <w:rPr>
          <w:rFonts w:hint="eastAsia"/>
          <w:rtl/>
        </w:rPr>
        <w:t>هنّ</w:t>
      </w:r>
      <w:r>
        <w:rPr>
          <w:rtl/>
        </w:rPr>
        <w:t>.فقال:و ما ه</w:t>
      </w:r>
      <w:r>
        <w:rPr>
          <w:rFonts w:hint="cs"/>
          <w:rtl/>
        </w:rPr>
        <w:t>ی</w:t>
      </w:r>
      <w:r>
        <w:rPr>
          <w:rtl/>
        </w:rPr>
        <w:t xml:space="preserve"> التجاره؟قال:احداها الجور،قال:و من </w:t>
      </w:r>
      <w:r>
        <w:rPr>
          <w:rFonts w:hint="cs"/>
          <w:rtl/>
        </w:rPr>
        <w:t>ی</w:t>
      </w:r>
      <w:r>
        <w:rPr>
          <w:rFonts w:hint="eastAsia"/>
          <w:rtl/>
        </w:rPr>
        <w:t>شتر</w:t>
      </w:r>
      <w:r>
        <w:rPr>
          <w:rFonts w:hint="cs"/>
          <w:rtl/>
        </w:rPr>
        <w:t>ی</w:t>
      </w:r>
      <w:r>
        <w:rPr>
          <w:rFonts w:hint="eastAsia"/>
          <w:rtl/>
        </w:rPr>
        <w:t>ه؟قال</w:t>
      </w:r>
      <w:r>
        <w:rPr>
          <w:rtl/>
        </w:rPr>
        <w:t>:السلاط</w:t>
      </w:r>
      <w:r>
        <w:rPr>
          <w:rFonts w:hint="cs"/>
          <w:rtl/>
        </w:rPr>
        <w:t>ی</w:t>
      </w:r>
      <w:r>
        <w:rPr>
          <w:rFonts w:hint="eastAsia"/>
          <w:rtl/>
        </w:rPr>
        <w:t>ن،ثمّ</w:t>
      </w:r>
      <w:r>
        <w:rPr>
          <w:rtl/>
        </w:rPr>
        <w:t xml:space="preserve"> ذکر الکبر و الحسد و الخ</w:t>
      </w:r>
      <w:r>
        <w:rPr>
          <w:rFonts w:hint="cs"/>
          <w:rtl/>
        </w:rPr>
        <w:t>ی</w:t>
      </w:r>
      <w:r>
        <w:rPr>
          <w:rFonts w:hint="eastAsia"/>
          <w:rtl/>
        </w:rPr>
        <w:t>انه</w:t>
      </w:r>
      <w:r>
        <w:rPr>
          <w:rtl/>
        </w:rPr>
        <w:t xml:space="preserve"> و الک</w:t>
      </w:r>
      <w:r>
        <w:rPr>
          <w:rFonts w:hint="cs"/>
          <w:rtl/>
        </w:rPr>
        <w:t>ی</w:t>
      </w:r>
      <w:r>
        <w:rPr>
          <w:rFonts w:hint="eastAsia"/>
          <w:rtl/>
        </w:rPr>
        <w:t>د</w:t>
      </w:r>
      <w:r>
        <w:rPr>
          <w:rtl/>
        </w:rPr>
        <w:t xml:space="preserve"> و انّ مشتر</w:t>
      </w:r>
      <w:r>
        <w:rPr>
          <w:rFonts w:hint="cs"/>
          <w:rtl/>
        </w:rPr>
        <w:t>ی</w:t>
      </w:r>
      <w:r>
        <w:rPr>
          <w:rFonts w:hint="eastAsia"/>
          <w:rtl/>
        </w:rPr>
        <w:t>ها</w:t>
      </w:r>
      <w:r>
        <w:rPr>
          <w:rtl/>
        </w:rPr>
        <w:t xml:space="preserve"> الدهاق</w:t>
      </w:r>
      <w:r>
        <w:rPr>
          <w:rFonts w:hint="cs"/>
          <w:rtl/>
        </w:rPr>
        <w:t>ی</w:t>
      </w:r>
      <w:r>
        <w:rPr>
          <w:rFonts w:hint="eastAsia"/>
          <w:rtl/>
        </w:rPr>
        <w:t>ن</w:t>
      </w:r>
      <w:r>
        <w:rPr>
          <w:rtl/>
        </w:rPr>
        <w:t xml:space="preserve"> و العلماء و </w:t>
      </w:r>
      <w:r>
        <w:rPr>
          <w:rFonts w:hint="eastAsia"/>
          <w:rtl/>
        </w:rPr>
        <w:t>عمال</w:t>
      </w:r>
      <w:r>
        <w:rPr>
          <w:rtl/>
        </w:rPr>
        <w:t xml:space="preserve"> التجار و النساء </w:t>
      </w:r>
      <w:r w:rsidRPr="00604B91">
        <w:rPr>
          <w:rStyle w:val="libFootnotenumChar"/>
          <w:rtl/>
        </w:rPr>
        <w:t>(1)</w:t>
      </w:r>
      <w:r>
        <w:rPr>
          <w:rtl/>
        </w:rPr>
        <w:t xml:space="preserve">. </w:t>
      </w:r>
    </w:p>
    <w:p w:rsidR="00ED3E80" w:rsidRDefault="00ED3E80" w:rsidP="00ED3E80">
      <w:pPr>
        <w:pStyle w:val="libNormal"/>
      </w:pPr>
      <w:r w:rsidRPr="00025B49">
        <w:rPr>
          <w:rStyle w:val="libBold1Char"/>
          <w:rFonts w:hint="eastAsia"/>
          <w:rtl/>
        </w:rPr>
        <w:t>کتاب</w:t>
      </w:r>
      <w:r w:rsidRPr="00025B49">
        <w:rPr>
          <w:rStyle w:val="libBold1Char"/>
          <w:rFonts w:hint="cs"/>
          <w:rtl/>
        </w:rPr>
        <w:t>ی</w:t>
      </w:r>
      <w:r w:rsidRPr="00025B49">
        <w:rPr>
          <w:rStyle w:val="libBold1Char"/>
          <w:rtl/>
        </w:rPr>
        <w:t xml:space="preserve"> الحس</w:t>
      </w:r>
      <w:r w:rsidRPr="00025B49">
        <w:rPr>
          <w:rStyle w:val="libBold1Char"/>
          <w:rFonts w:hint="cs"/>
          <w:rtl/>
        </w:rPr>
        <w:t>ی</w:t>
      </w:r>
      <w:r w:rsidRPr="00025B49">
        <w:rPr>
          <w:rStyle w:val="libBold1Char"/>
          <w:rFonts w:hint="eastAsia"/>
          <w:rtl/>
        </w:rPr>
        <w:t>ن</w:t>
      </w:r>
      <w:r w:rsidRPr="00025B49">
        <w:rPr>
          <w:rStyle w:val="libBold1Char"/>
          <w:rtl/>
        </w:rPr>
        <w:t xml:space="preserve"> بن سع</w:t>
      </w:r>
      <w:r w:rsidRPr="00025B49">
        <w:rPr>
          <w:rStyle w:val="libBold1Char"/>
          <w:rFonts w:hint="cs"/>
          <w:rtl/>
        </w:rPr>
        <w:t>ی</w:t>
      </w:r>
      <w:r w:rsidRPr="00025B49">
        <w:rPr>
          <w:rStyle w:val="libBold1Char"/>
          <w:rFonts w:hint="eastAsia"/>
          <w:rtl/>
        </w:rPr>
        <w:t>د</w:t>
      </w:r>
      <w:r w:rsidRPr="00025B49">
        <w:rPr>
          <w:rStyle w:val="libBold1Char"/>
          <w:rtl/>
        </w:rPr>
        <w:t>:</w:t>
      </w:r>
      <w:r>
        <w:rPr>
          <w:rtl/>
        </w:rPr>
        <w:t xml:space="preserve"> قال إبل</w:t>
      </w:r>
      <w:r>
        <w:rPr>
          <w:rFonts w:hint="cs"/>
          <w:rtl/>
        </w:rPr>
        <w:t>ی</w:t>
      </w:r>
      <w:r>
        <w:rPr>
          <w:rFonts w:hint="eastAsia"/>
          <w:rtl/>
        </w:rPr>
        <w:t>س</w:t>
      </w:r>
      <w:r>
        <w:rPr>
          <w:rtl/>
        </w:rPr>
        <w:t xml:space="preserve"> خمسه أش</w:t>
      </w:r>
      <w:r>
        <w:rPr>
          <w:rFonts w:hint="cs"/>
          <w:rtl/>
        </w:rPr>
        <w:t>ی</w:t>
      </w:r>
      <w:r>
        <w:rPr>
          <w:rFonts w:hint="eastAsia"/>
          <w:rtl/>
        </w:rPr>
        <w:t>اء</w:t>
      </w:r>
      <w:r>
        <w:rPr>
          <w:rtl/>
        </w:rPr>
        <w:t xml:space="preserve"> ل</w:t>
      </w:r>
      <w:r>
        <w:rPr>
          <w:rFonts w:hint="cs"/>
          <w:rtl/>
        </w:rPr>
        <w:t>ی</w:t>
      </w:r>
      <w:r>
        <w:rPr>
          <w:rFonts w:hint="eastAsia"/>
          <w:rtl/>
        </w:rPr>
        <w:t>س</w:t>
      </w:r>
      <w:r>
        <w:rPr>
          <w:rtl/>
        </w:rPr>
        <w:t xml:space="preserve"> ل</w:t>
      </w:r>
      <w:r>
        <w:rPr>
          <w:rFonts w:hint="cs"/>
          <w:rtl/>
        </w:rPr>
        <w:t>ی</w:t>
      </w:r>
      <w:r>
        <w:rPr>
          <w:rtl/>
        </w:rPr>
        <w:t xml:space="preserve"> ف</w:t>
      </w:r>
      <w:r>
        <w:rPr>
          <w:rFonts w:hint="cs"/>
          <w:rtl/>
        </w:rPr>
        <w:t>ی</w:t>
      </w:r>
      <w:r>
        <w:rPr>
          <w:rFonts w:hint="eastAsia"/>
          <w:rtl/>
        </w:rPr>
        <w:t>هنّ</w:t>
      </w:r>
      <w:r>
        <w:rPr>
          <w:rtl/>
        </w:rPr>
        <w:t xml:space="preserve"> ح</w:t>
      </w:r>
      <w:r>
        <w:rPr>
          <w:rFonts w:hint="cs"/>
          <w:rtl/>
        </w:rPr>
        <w:t>ی</w:t>
      </w:r>
      <w:r>
        <w:rPr>
          <w:rFonts w:hint="eastAsia"/>
          <w:rtl/>
        </w:rPr>
        <w:t>له</w:t>
      </w:r>
      <w:r>
        <w:rPr>
          <w:rtl/>
        </w:rPr>
        <w:t xml:space="preserve"> و سائر الناس ف</w:t>
      </w:r>
      <w:r>
        <w:rPr>
          <w:rFonts w:hint="cs"/>
          <w:rtl/>
        </w:rPr>
        <w:t>ی</w:t>
      </w:r>
      <w:r>
        <w:rPr>
          <w:rtl/>
        </w:rPr>
        <w:t xml:space="preserve"> قبضت</w:t>
      </w:r>
      <w:r>
        <w:rPr>
          <w:rFonts w:hint="cs"/>
          <w:rtl/>
        </w:rPr>
        <w:t>ی</w:t>
      </w:r>
      <w:r>
        <w:rPr>
          <w:rFonts w:hint="eastAsia"/>
          <w:rtl/>
        </w:rPr>
        <w:t>،و</w:t>
      </w:r>
      <w:r>
        <w:rPr>
          <w:rtl/>
        </w:rPr>
        <w:t xml:space="preserve"> عدّ منهنّ من رض</w:t>
      </w:r>
      <w:r>
        <w:rPr>
          <w:rFonts w:hint="cs"/>
          <w:rtl/>
        </w:rPr>
        <w:t>ی</w:t>
      </w:r>
      <w:r>
        <w:rPr>
          <w:rtl/>
        </w:rPr>
        <w:t xml:space="preserve"> بما قسم اللّه له و من لم </w:t>
      </w:r>
      <w:r>
        <w:rPr>
          <w:rFonts w:hint="cs"/>
          <w:rtl/>
        </w:rPr>
        <w:t>ی</w:t>
      </w:r>
      <w:r>
        <w:rPr>
          <w:rFonts w:hint="eastAsia"/>
          <w:rtl/>
        </w:rPr>
        <w:t>هتمّ</w:t>
      </w:r>
      <w:r>
        <w:rPr>
          <w:rtl/>
        </w:rPr>
        <w:t xml:space="preserve"> لرزقه </w:t>
      </w:r>
      <w:r w:rsidRPr="00604B91">
        <w:rPr>
          <w:rStyle w:val="libFootnotenumChar"/>
          <w:rtl/>
        </w:rPr>
        <w:t>(2)</w:t>
      </w:r>
    </w:p>
    <w:p w:rsidR="00ED3E80" w:rsidRDefault="00ED3E80" w:rsidP="00ED3E80">
      <w:pPr>
        <w:pStyle w:val="libNormal"/>
      </w:pPr>
      <w:r w:rsidRPr="00025B49">
        <w:rPr>
          <w:rStyle w:val="libBold1Char"/>
          <w:rFonts w:hint="eastAsia"/>
          <w:rtl/>
        </w:rPr>
        <w:t>الکاف</w:t>
      </w:r>
      <w:r w:rsidRPr="00025B49">
        <w:rPr>
          <w:rStyle w:val="libBold1Char"/>
          <w:rFonts w:hint="cs"/>
          <w:rtl/>
        </w:rPr>
        <w:t>ی</w:t>
      </w:r>
      <w:r>
        <w:rPr>
          <w:rtl/>
        </w:rPr>
        <w:t xml:space="preserve">:قال الصادق </w:t>
      </w:r>
      <w:r w:rsidR="00EC2CC2" w:rsidRPr="00EC2CC2">
        <w:rPr>
          <w:rStyle w:val="libAlaemChar"/>
          <w:rtl/>
        </w:rPr>
        <w:t>عليه‌السلام</w:t>
      </w:r>
      <w:r>
        <w:rPr>
          <w:rtl/>
        </w:rPr>
        <w:t xml:space="preserve"> لاسحاق بن عمّار: أحسن </w:t>
      </w:r>
      <w:r>
        <w:rPr>
          <w:rFonts w:hint="cs"/>
          <w:rtl/>
        </w:rPr>
        <w:t>ی</w:t>
      </w:r>
      <w:r>
        <w:rPr>
          <w:rFonts w:hint="eastAsia"/>
          <w:rtl/>
        </w:rPr>
        <w:t>ا</w:t>
      </w:r>
      <w:r>
        <w:rPr>
          <w:rtl/>
        </w:rPr>
        <w:t xml:space="preserve"> إسحاق ال</w:t>
      </w:r>
      <w:r>
        <w:rPr>
          <w:rFonts w:hint="cs"/>
          <w:rtl/>
        </w:rPr>
        <w:t>ی</w:t>
      </w:r>
      <w:r>
        <w:rPr>
          <w:rtl/>
        </w:rPr>
        <w:t xml:space="preserve"> أول</w:t>
      </w:r>
      <w:r>
        <w:rPr>
          <w:rFonts w:hint="cs"/>
          <w:rtl/>
        </w:rPr>
        <w:t>ی</w:t>
      </w:r>
      <w:r>
        <w:rPr>
          <w:rFonts w:hint="eastAsia"/>
          <w:rtl/>
        </w:rPr>
        <w:t>ائ</w:t>
      </w:r>
      <w:r>
        <w:rPr>
          <w:rFonts w:hint="cs"/>
          <w:rtl/>
        </w:rPr>
        <w:t>ی</w:t>
      </w:r>
      <w:r>
        <w:rPr>
          <w:rtl/>
        </w:rPr>
        <w:t xml:space="preserve"> ما استطعت،فما أحسن مؤمن ال</w:t>
      </w:r>
      <w:r>
        <w:rPr>
          <w:rFonts w:hint="cs"/>
          <w:rtl/>
        </w:rPr>
        <w:t>ی</w:t>
      </w:r>
      <w:r>
        <w:rPr>
          <w:rtl/>
        </w:rPr>
        <w:t xml:space="preserve"> مؤمن و لا أعانه الاّ خمش وجه إبل</w:t>
      </w:r>
      <w:r>
        <w:rPr>
          <w:rFonts w:hint="cs"/>
          <w:rtl/>
        </w:rPr>
        <w:t>ی</w:t>
      </w:r>
      <w:r>
        <w:rPr>
          <w:rFonts w:hint="eastAsia"/>
          <w:rtl/>
        </w:rPr>
        <w:t>س</w:t>
      </w:r>
      <w:r>
        <w:rPr>
          <w:rtl/>
        </w:rPr>
        <w:t xml:space="preserve"> و قرح قلبه </w:t>
      </w:r>
      <w:r w:rsidRPr="00604B91">
        <w:rPr>
          <w:rStyle w:val="libFootnotenumChar"/>
          <w:rtl/>
        </w:rPr>
        <w:t>(3)</w:t>
      </w:r>
      <w:r>
        <w:rPr>
          <w:rtl/>
        </w:rPr>
        <w:t xml:space="preserve">. </w:t>
      </w:r>
    </w:p>
    <w:p w:rsidR="00ED3E80" w:rsidRDefault="00ED3E80" w:rsidP="00ED3E80">
      <w:pPr>
        <w:pStyle w:val="libNormal"/>
      </w:pPr>
      <w:r>
        <w:rPr>
          <w:rFonts w:hint="eastAsia"/>
          <w:rtl/>
        </w:rPr>
        <w:t>سدّ</w:t>
      </w:r>
      <w:r>
        <w:rPr>
          <w:rtl/>
        </w:rPr>
        <w:t xml:space="preserve"> طر</w:t>
      </w:r>
      <w:r>
        <w:rPr>
          <w:rFonts w:hint="cs"/>
          <w:rtl/>
        </w:rPr>
        <w:t>ی</w:t>
      </w:r>
      <w:r>
        <w:rPr>
          <w:rFonts w:hint="eastAsia"/>
          <w:rtl/>
        </w:rPr>
        <w:t>ق</w:t>
      </w:r>
      <w:r>
        <w:rPr>
          <w:rtl/>
        </w:rPr>
        <w:t xml:space="preserve"> إبل</w:t>
      </w:r>
      <w:r>
        <w:rPr>
          <w:rFonts w:hint="cs"/>
          <w:rtl/>
        </w:rPr>
        <w:t>ی</w:t>
      </w:r>
      <w:r>
        <w:rPr>
          <w:rFonts w:hint="eastAsia"/>
          <w:rtl/>
        </w:rPr>
        <w:t>س</w:t>
      </w:r>
      <w:r>
        <w:rPr>
          <w:rtl/>
        </w:rPr>
        <w:t xml:space="preserve"> و جنوده: </w:t>
      </w:r>
    </w:p>
    <w:p w:rsidR="00ED3E80" w:rsidRDefault="00ED3E80" w:rsidP="00ED3E80">
      <w:pPr>
        <w:pStyle w:val="libNormal"/>
      </w:pPr>
      <w:r>
        <w:rPr>
          <w:rFonts w:hint="eastAsia"/>
          <w:rtl/>
        </w:rPr>
        <w:t>فف</w:t>
      </w:r>
      <w:r>
        <w:rPr>
          <w:rFonts w:hint="cs"/>
          <w:rtl/>
        </w:rPr>
        <w:t>ی</w:t>
      </w:r>
      <w:r>
        <w:rPr>
          <w:rtl/>
        </w:rPr>
        <w:t xml:space="preserve"> النبو</w:t>
      </w:r>
      <w:r>
        <w:rPr>
          <w:rFonts w:hint="cs"/>
          <w:rtl/>
        </w:rPr>
        <w:t>یّ</w:t>
      </w:r>
      <w:r>
        <w:rPr>
          <w:rtl/>
        </w:rPr>
        <w:t xml:space="preserve"> </w:t>
      </w:r>
      <w:r w:rsidR="001C23D3" w:rsidRPr="001C23D3">
        <w:rPr>
          <w:rStyle w:val="libAlaemChar"/>
          <w:rtl/>
        </w:rPr>
        <w:t>صلى‌الله‌عليه‌وآله‌وسلم</w:t>
      </w:r>
      <w:r>
        <w:rPr>
          <w:rtl/>
        </w:rPr>
        <w:t>: و امّا أعداءک من الجنّ فابل</w:t>
      </w:r>
      <w:r>
        <w:rPr>
          <w:rFonts w:hint="cs"/>
          <w:rtl/>
        </w:rPr>
        <w:t>ی</w:t>
      </w:r>
      <w:r>
        <w:rPr>
          <w:rFonts w:hint="eastAsia"/>
          <w:rtl/>
        </w:rPr>
        <w:t>س</w:t>
      </w:r>
      <w:r>
        <w:rPr>
          <w:rtl/>
        </w:rPr>
        <w:t xml:space="preserve"> و جنوده،فإذا أتاک فقال:مات ابنک،فقل:انّما خلق الأح</w:t>
      </w:r>
      <w:r>
        <w:rPr>
          <w:rFonts w:hint="cs"/>
          <w:rtl/>
        </w:rPr>
        <w:t>ی</w:t>
      </w:r>
      <w:r>
        <w:rPr>
          <w:rFonts w:hint="eastAsia"/>
          <w:rtl/>
        </w:rPr>
        <w:t>اء</w:t>
      </w:r>
      <w:r>
        <w:rPr>
          <w:rtl/>
        </w:rPr>
        <w:t xml:space="preserve"> ل</w:t>
      </w:r>
      <w:r>
        <w:rPr>
          <w:rFonts w:hint="cs"/>
          <w:rtl/>
        </w:rPr>
        <w:t>ی</w:t>
      </w:r>
      <w:r>
        <w:rPr>
          <w:rFonts w:hint="eastAsia"/>
          <w:rtl/>
        </w:rPr>
        <w:t>موتوا</w:t>
      </w:r>
      <w:r>
        <w:rPr>
          <w:rtl/>
        </w:rPr>
        <w:t xml:space="preserve"> و تدخل بضعه منّ</w:t>
      </w:r>
      <w:r>
        <w:rPr>
          <w:rFonts w:hint="cs"/>
          <w:rtl/>
        </w:rPr>
        <w:t>ی</w:t>
      </w:r>
      <w:r>
        <w:rPr>
          <w:rtl/>
        </w:rPr>
        <w:t xml:space="preserve"> الجنه انّه ل</w:t>
      </w:r>
      <w:r>
        <w:rPr>
          <w:rFonts w:hint="cs"/>
          <w:rtl/>
        </w:rPr>
        <w:t>ی</w:t>
      </w:r>
      <w:r>
        <w:rPr>
          <w:rFonts w:hint="eastAsia"/>
          <w:rtl/>
        </w:rPr>
        <w:t>سرّن</w:t>
      </w:r>
      <w:r>
        <w:rPr>
          <w:rFonts w:hint="cs"/>
          <w:rtl/>
        </w:rPr>
        <w:t>ی</w:t>
      </w:r>
      <w:r>
        <w:rPr>
          <w:rFonts w:hint="eastAsia"/>
          <w:rtl/>
        </w:rPr>
        <w:t>،فإذا</w:t>
      </w:r>
      <w:r>
        <w:rPr>
          <w:rtl/>
        </w:rPr>
        <w:t xml:space="preserve"> أتاک و قال:قد ذهب مالک فقل:الحمد للّه الذ</w:t>
      </w:r>
      <w:r>
        <w:rPr>
          <w:rFonts w:hint="cs"/>
          <w:rtl/>
        </w:rPr>
        <w:t>ی</w:t>
      </w:r>
      <w:r>
        <w:rPr>
          <w:rtl/>
        </w:rPr>
        <w:t xml:space="preserve"> أعط</w:t>
      </w:r>
      <w:r>
        <w:rPr>
          <w:rFonts w:hint="cs"/>
          <w:rtl/>
        </w:rPr>
        <w:t>ی</w:t>
      </w:r>
      <w:r>
        <w:rPr>
          <w:rtl/>
        </w:rPr>
        <w:t xml:space="preserve"> و أخذ و أذهب عنّ</w:t>
      </w:r>
      <w:r>
        <w:rPr>
          <w:rFonts w:hint="cs"/>
          <w:rtl/>
        </w:rPr>
        <w:t>ی</w:t>
      </w:r>
      <w:r>
        <w:rPr>
          <w:rtl/>
        </w:rPr>
        <w:t xml:space="preserve"> الزکاه فلا زکاه عل</w:t>
      </w:r>
      <w:r>
        <w:rPr>
          <w:rFonts w:hint="cs"/>
          <w:rtl/>
        </w:rPr>
        <w:t>یّ</w:t>
      </w:r>
      <w:r>
        <w:rPr>
          <w:rtl/>
        </w:rPr>
        <w:t xml:space="preserve">.و إذا أتاک و قال لک:الناس </w:t>
      </w:r>
      <w:r>
        <w:rPr>
          <w:rFonts w:hint="cs"/>
          <w:rtl/>
        </w:rPr>
        <w:t>ی</w:t>
      </w:r>
      <w:r>
        <w:rPr>
          <w:rFonts w:hint="eastAsia"/>
          <w:rtl/>
        </w:rPr>
        <w:t>ظلمونک</w:t>
      </w:r>
      <w:r>
        <w:rPr>
          <w:rtl/>
        </w:rPr>
        <w:t xml:space="preserve"> و أنت لا تظلم فقل:انّما السب</w:t>
      </w:r>
      <w:r>
        <w:rPr>
          <w:rFonts w:hint="cs"/>
          <w:rtl/>
        </w:rPr>
        <w:t>ی</w:t>
      </w:r>
      <w:r>
        <w:rPr>
          <w:rFonts w:hint="eastAsia"/>
          <w:rtl/>
        </w:rPr>
        <w:t>ل</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ظلمون</w:t>
      </w:r>
      <w:r>
        <w:rPr>
          <w:rtl/>
        </w:rPr>
        <w:t xml:space="preserve"> الناس،و ما عل</w:t>
      </w:r>
      <w:r>
        <w:rPr>
          <w:rFonts w:hint="cs"/>
          <w:rtl/>
        </w:rPr>
        <w:t>ی</w:t>
      </w:r>
      <w:r>
        <w:rPr>
          <w:rtl/>
        </w:rPr>
        <w:t xml:space="preserve"> المحسن</w:t>
      </w:r>
      <w:r>
        <w:rPr>
          <w:rFonts w:hint="cs"/>
          <w:rtl/>
        </w:rPr>
        <w:t>ی</w:t>
      </w:r>
      <w:r>
        <w:rPr>
          <w:rFonts w:hint="eastAsia"/>
          <w:rtl/>
        </w:rPr>
        <w:t>ن</w:t>
      </w:r>
      <w:r>
        <w:rPr>
          <w:rtl/>
        </w:rPr>
        <w:t xml:space="preserve"> من سب</w:t>
      </w:r>
      <w:r>
        <w:rPr>
          <w:rFonts w:hint="cs"/>
          <w:rtl/>
        </w:rPr>
        <w:t>ی</w:t>
      </w:r>
      <w:r>
        <w:rPr>
          <w:rFonts w:hint="eastAsia"/>
          <w:rtl/>
        </w:rPr>
        <w:t>ل،و</w:t>
      </w:r>
      <w:r>
        <w:rPr>
          <w:rtl/>
        </w:rPr>
        <w:t xml:space="preserve"> إذا أتاک و قال لک:ما أکثر إحسانک!</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دخلک</w:t>
      </w:r>
      <w:r>
        <w:rPr>
          <w:rtl/>
        </w:rPr>
        <w:t xml:space="preserve"> العجب،فقل:إسائت</w:t>
      </w:r>
      <w:r>
        <w:rPr>
          <w:rFonts w:hint="cs"/>
          <w:rtl/>
        </w:rPr>
        <w:t>ی</w:t>
      </w:r>
      <w:r>
        <w:rPr>
          <w:rtl/>
        </w:rPr>
        <w:t xml:space="preserve"> أکثر من إحسان</w:t>
      </w:r>
      <w:r>
        <w:rPr>
          <w:rFonts w:hint="cs"/>
          <w:rtl/>
        </w:rPr>
        <w:t>ی</w:t>
      </w:r>
      <w:r>
        <w:rPr>
          <w:rFonts w:hint="eastAsia"/>
          <w:rtl/>
        </w:rPr>
        <w:t>،و</w:t>
      </w:r>
      <w:r>
        <w:rPr>
          <w:rtl/>
        </w:rPr>
        <w:t xml:space="preserve"> إذا أتاک فقال لک:ما أکثر صلاتک!فقل: </w:t>
      </w:r>
    </w:p>
    <w:p w:rsidR="00B431B0" w:rsidRDefault="00ED3E80" w:rsidP="00ED3E80">
      <w:pPr>
        <w:pStyle w:val="libNormal"/>
      </w:pPr>
      <w:r>
        <w:rPr>
          <w:rFonts w:hint="eastAsia"/>
          <w:rtl/>
        </w:rPr>
        <w:t>غفلت</w:t>
      </w:r>
      <w:r>
        <w:rPr>
          <w:rFonts w:hint="cs"/>
          <w:rtl/>
        </w:rPr>
        <w:t>ی</w:t>
      </w:r>
      <w:r>
        <w:rPr>
          <w:rtl/>
        </w:rPr>
        <w:t xml:space="preserve"> أکثر من صلات</w:t>
      </w:r>
      <w:r>
        <w:rPr>
          <w:rFonts w:hint="cs"/>
          <w:rtl/>
        </w:rPr>
        <w:t>ی</w:t>
      </w:r>
      <w:r>
        <w:rPr>
          <w:rFonts w:hint="eastAsia"/>
          <w:rtl/>
        </w:rPr>
        <w:t>،و</w:t>
      </w:r>
      <w:r>
        <w:rPr>
          <w:rtl/>
        </w:rPr>
        <w:t xml:space="preserve"> إذا قال لک:کم تعط</w:t>
      </w:r>
      <w:r>
        <w:rPr>
          <w:rFonts w:hint="cs"/>
          <w:rtl/>
        </w:rPr>
        <w:t>ی</w:t>
      </w:r>
      <w:r>
        <w:rPr>
          <w:rtl/>
        </w:rPr>
        <w:t xml:space="preserve"> الناس!فقل:ما آخذ أکثر ممّا أعط</w:t>
      </w:r>
      <w:r>
        <w:rPr>
          <w:rFonts w:hint="cs"/>
          <w:rtl/>
        </w:rPr>
        <w:t>ی</w:t>
      </w:r>
      <w:r>
        <w:rPr>
          <w:rFonts w:hint="eastAsia"/>
          <w:rtl/>
        </w:rPr>
        <w:t>،و</w:t>
      </w:r>
      <w:r>
        <w:rPr>
          <w:rtl/>
        </w:rPr>
        <w:t xml:space="preserve"> إذا قال لک:ما أکثر من ظلمک!فقل:من ظلمته أکثر،و إذا أتاک فقال لک: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700</w:t>
      </w:r>
      <w:r w:rsidR="00ED3E80">
        <w:rPr>
          <w:rtl/>
        </w:rPr>
        <w:t>/</w:t>
      </w:r>
      <w:r w:rsidR="001A3C8D">
        <w:rPr>
          <w:rtl/>
        </w:rPr>
        <w:t>100</w:t>
      </w:r>
      <w:r w:rsidR="00ED3E80">
        <w:rPr>
          <w:rtl/>
        </w:rPr>
        <w:t>/</w:t>
      </w:r>
      <w:r w:rsidR="001A3C8D">
        <w:rPr>
          <w:rtl/>
        </w:rPr>
        <w:t>1</w:t>
      </w:r>
      <w:r w:rsidR="00ED3E80">
        <w:rPr>
          <w:rtl/>
        </w:rPr>
        <w:t>4،ج:</w:t>
      </w:r>
      <w:r w:rsidR="001A3C8D">
        <w:rPr>
          <w:rtl/>
        </w:rPr>
        <w:t>198</w:t>
      </w:r>
      <w:r w:rsidR="00ED3E80">
        <w:rPr>
          <w:rtl/>
        </w:rPr>
        <w:t xml:space="preserve">/64. </w:t>
      </w:r>
    </w:p>
    <w:p w:rsidR="00ED3E80" w:rsidRDefault="00365129" w:rsidP="0027669E">
      <w:pPr>
        <w:pStyle w:val="libFootnote0"/>
      </w:pPr>
      <w:r>
        <w:rPr>
          <w:rtl/>
        </w:rPr>
        <w:t>(2)</w:t>
      </w:r>
      <w:r w:rsidR="00ED3E80">
        <w:rPr>
          <w:rtl/>
        </w:rPr>
        <w:t xml:space="preserve"> ق:کتاب الأخلاق</w:t>
      </w:r>
      <w:r w:rsidR="001A3C8D">
        <w:rPr>
          <w:rtl/>
        </w:rPr>
        <w:t>1</w:t>
      </w:r>
      <w:r w:rsidR="00ED3E80">
        <w:rPr>
          <w:rtl/>
        </w:rPr>
        <w:t>5/</w:t>
      </w:r>
      <w:r w:rsidR="001A3C8D">
        <w:rPr>
          <w:rtl/>
        </w:rPr>
        <w:t>1</w:t>
      </w:r>
      <w:r w:rsidR="00ED3E80">
        <w:rPr>
          <w:rtl/>
        </w:rPr>
        <w:t>/،ج:</w:t>
      </w:r>
      <w:r w:rsidR="001A3C8D">
        <w:rPr>
          <w:rtl/>
        </w:rPr>
        <w:t>378</w:t>
      </w:r>
      <w:r w:rsidR="00ED3E80">
        <w:rPr>
          <w:rtl/>
        </w:rPr>
        <w:t>/6</w:t>
      </w:r>
      <w:r w:rsidR="001A3C8D">
        <w:rPr>
          <w:rtl/>
        </w:rPr>
        <w:t>9</w:t>
      </w:r>
      <w:r w:rsidR="00ED3E80">
        <w:rPr>
          <w:rtl/>
        </w:rPr>
        <w:t xml:space="preserve">. </w:t>
      </w:r>
    </w:p>
    <w:p w:rsidR="00B431B0" w:rsidRDefault="00365129" w:rsidP="0027669E">
      <w:pPr>
        <w:pStyle w:val="libFootnote0"/>
        <w:rPr>
          <w:rtl/>
        </w:rPr>
      </w:pPr>
      <w:r>
        <w:rPr>
          <w:rtl/>
        </w:rPr>
        <w:t>(3)</w:t>
      </w:r>
      <w:r w:rsidR="00ED3E80">
        <w:rPr>
          <w:rtl/>
        </w:rPr>
        <w:t xml:space="preserve"> ق:کتاب العشره</w:t>
      </w:r>
      <w:r w:rsidR="001A3C8D">
        <w:rPr>
          <w:rtl/>
        </w:rPr>
        <w:t>8</w:t>
      </w:r>
      <w:r w:rsidR="00ED3E80">
        <w:rPr>
          <w:rtl/>
        </w:rPr>
        <w:t>5/</w:t>
      </w:r>
      <w:r w:rsidR="001A3C8D">
        <w:rPr>
          <w:rtl/>
        </w:rPr>
        <w:t>20</w:t>
      </w:r>
      <w:r w:rsidR="00ED3E80">
        <w:rPr>
          <w:rtl/>
        </w:rPr>
        <w:t>/،ج:</w:t>
      </w:r>
      <w:r w:rsidR="001A3C8D">
        <w:rPr>
          <w:rtl/>
        </w:rPr>
        <w:t>301</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025B49">
      <w:pPr>
        <w:pStyle w:val="libNormal0"/>
      </w:pPr>
      <w:r>
        <w:rPr>
          <w:rFonts w:hint="eastAsia"/>
          <w:rtl/>
        </w:rPr>
        <w:lastRenderedPageBreak/>
        <w:t>کم</w:t>
      </w:r>
      <w:r>
        <w:rPr>
          <w:rtl/>
        </w:rPr>
        <w:t xml:space="preserve"> تعمل!فقل:طالما عص</w:t>
      </w:r>
      <w:r>
        <w:rPr>
          <w:rFonts w:hint="cs"/>
          <w:rtl/>
        </w:rPr>
        <w:t>ی</w:t>
      </w:r>
      <w:r>
        <w:rPr>
          <w:rFonts w:hint="eastAsia"/>
          <w:rtl/>
        </w:rPr>
        <w:t>ت</w:t>
      </w:r>
      <w:r>
        <w:rPr>
          <w:rtl/>
        </w:rPr>
        <w:t xml:space="preserve"> </w:t>
      </w:r>
      <w:r w:rsidRPr="00604B91">
        <w:rPr>
          <w:rStyle w:val="libFootnotenumChar"/>
          <w:rtl/>
        </w:rPr>
        <w:t>(1)</w:t>
      </w:r>
      <w:r>
        <w:rPr>
          <w:rtl/>
        </w:rPr>
        <w:t xml:space="preserve">. </w:t>
      </w:r>
    </w:p>
    <w:p w:rsidR="00ED3E80" w:rsidRDefault="00ED3E80" w:rsidP="00ED3E80">
      <w:pPr>
        <w:pStyle w:val="libNormal"/>
      </w:pPr>
      <w:r w:rsidRPr="00025B49">
        <w:rPr>
          <w:rStyle w:val="libBold1Char"/>
          <w:rFonts w:hint="eastAsia"/>
          <w:rtl/>
        </w:rPr>
        <w:t>تفس</w:t>
      </w:r>
      <w:r w:rsidRPr="00025B49">
        <w:rPr>
          <w:rStyle w:val="libBold1Char"/>
          <w:rFonts w:hint="cs"/>
          <w:rtl/>
        </w:rPr>
        <w:t>ی</w:t>
      </w:r>
      <w:r w:rsidRPr="00025B49">
        <w:rPr>
          <w:rStyle w:val="libBold1Char"/>
          <w:rFonts w:hint="eastAsia"/>
          <w:rtl/>
        </w:rPr>
        <w:t>ر</w:t>
      </w:r>
      <w:r w:rsidRPr="00025B49">
        <w:rPr>
          <w:rStyle w:val="libBold1Char"/>
          <w:rtl/>
        </w:rPr>
        <w:t xml:space="preserve"> الع</w:t>
      </w:r>
      <w:r w:rsidRPr="00025B49">
        <w:rPr>
          <w:rStyle w:val="libBold1Char"/>
          <w:rFonts w:hint="cs"/>
          <w:rtl/>
        </w:rPr>
        <w:t>یّ</w:t>
      </w:r>
      <w:r w:rsidRPr="00025B49">
        <w:rPr>
          <w:rStyle w:val="libBold1Char"/>
          <w:rFonts w:hint="eastAsia"/>
          <w:rtl/>
        </w:rPr>
        <w:t>اش</w:t>
      </w:r>
      <w:r w:rsidRPr="00025B49">
        <w:rPr>
          <w:rStyle w:val="libBold1Char"/>
          <w:rFonts w:hint="cs"/>
          <w:rtl/>
        </w:rPr>
        <w:t>ی</w:t>
      </w:r>
      <w:r>
        <w:rPr>
          <w:rtl/>
        </w:rPr>
        <w:t xml:space="preserve">: ما من مولود </w:t>
      </w:r>
      <w:r>
        <w:rPr>
          <w:rFonts w:hint="cs"/>
          <w:rtl/>
        </w:rPr>
        <w:t>ی</w:t>
      </w:r>
      <w:r>
        <w:rPr>
          <w:rFonts w:hint="eastAsia"/>
          <w:rtl/>
        </w:rPr>
        <w:t>ولد</w:t>
      </w:r>
      <w:r>
        <w:rPr>
          <w:rtl/>
        </w:rPr>
        <w:t xml:space="preserve"> الاّ و إبل</w:t>
      </w:r>
      <w:r>
        <w:rPr>
          <w:rFonts w:hint="cs"/>
          <w:rtl/>
        </w:rPr>
        <w:t>ی</w:t>
      </w:r>
      <w:r>
        <w:rPr>
          <w:rFonts w:hint="eastAsia"/>
          <w:rtl/>
        </w:rPr>
        <w:t>س</w:t>
      </w:r>
      <w:r>
        <w:rPr>
          <w:rtl/>
        </w:rPr>
        <w:t xml:space="preserve"> من الأبالسه بحضرته،فإن لم </w:t>
      </w:r>
      <w:r>
        <w:rPr>
          <w:rFonts w:hint="cs"/>
          <w:rtl/>
        </w:rPr>
        <w:t>ی</w:t>
      </w:r>
      <w:r>
        <w:rPr>
          <w:rFonts w:hint="eastAsia"/>
          <w:rtl/>
        </w:rPr>
        <w:t>کن</w:t>
      </w:r>
      <w:r>
        <w:rPr>
          <w:rtl/>
        </w:rPr>
        <w:t xml:space="preserve"> من ش</w:t>
      </w:r>
      <w:r>
        <w:rPr>
          <w:rFonts w:hint="cs"/>
          <w:rtl/>
        </w:rPr>
        <w:t>ی</w:t>
      </w:r>
      <w:r>
        <w:rPr>
          <w:rFonts w:hint="eastAsia"/>
          <w:rtl/>
        </w:rPr>
        <w:t>عتهم</w:t>
      </w:r>
      <w:r>
        <w:rPr>
          <w:rtl/>
        </w:rPr>
        <w:t xml:space="preserve"> أثبت سبّابته ف</w:t>
      </w:r>
      <w:r>
        <w:rPr>
          <w:rFonts w:hint="cs"/>
          <w:rtl/>
        </w:rPr>
        <w:t>ی</w:t>
      </w:r>
      <w:r>
        <w:rPr>
          <w:rtl/>
        </w:rPr>
        <w:t xml:space="preserve"> دبره فکان مأبونا،أو ف</w:t>
      </w:r>
      <w:r>
        <w:rPr>
          <w:rFonts w:hint="cs"/>
          <w:rtl/>
        </w:rPr>
        <w:t>ی</w:t>
      </w:r>
      <w:r>
        <w:rPr>
          <w:rtl/>
        </w:rPr>
        <w:t xml:space="preserve"> فرجها فکانت فاجره،فعند ذلک </w:t>
      </w:r>
      <w:r>
        <w:rPr>
          <w:rFonts w:hint="cs"/>
          <w:rtl/>
        </w:rPr>
        <w:t>ی</w:t>
      </w:r>
      <w:r>
        <w:rPr>
          <w:rFonts w:hint="eastAsia"/>
          <w:rtl/>
        </w:rPr>
        <w:t>بک</w:t>
      </w:r>
      <w:r>
        <w:rPr>
          <w:rFonts w:hint="cs"/>
          <w:rtl/>
        </w:rPr>
        <w:t>ی</w:t>
      </w:r>
      <w:r>
        <w:rPr>
          <w:rtl/>
        </w:rPr>
        <w:t xml:space="preserve"> الصب</w:t>
      </w:r>
      <w:r>
        <w:rPr>
          <w:rFonts w:hint="cs"/>
          <w:rtl/>
        </w:rPr>
        <w:t>یّ</w:t>
      </w:r>
      <w:r>
        <w:rPr>
          <w:rFonts w:hint="eastAsia"/>
          <w:rtl/>
        </w:rPr>
        <w:t>،و</w:t>
      </w:r>
      <w:r>
        <w:rPr>
          <w:rtl/>
        </w:rPr>
        <w:t xml:space="preserve"> اللّه بعد ذلک </w:t>
      </w:r>
      <w:r>
        <w:rPr>
          <w:rFonts w:hint="cs"/>
          <w:rtl/>
        </w:rPr>
        <w:t>ی</w:t>
      </w:r>
      <w:r>
        <w:rPr>
          <w:rFonts w:hint="eastAsia"/>
          <w:rtl/>
        </w:rPr>
        <w:t>محو</w:t>
      </w:r>
      <w:r>
        <w:rPr>
          <w:rtl/>
        </w:rPr>
        <w:t xml:space="preserve"> ما </w:t>
      </w:r>
      <w:r>
        <w:rPr>
          <w:rFonts w:hint="cs"/>
          <w:rtl/>
        </w:rPr>
        <w:t>ی</w:t>
      </w:r>
      <w:r>
        <w:rPr>
          <w:rFonts w:hint="eastAsia"/>
          <w:rtl/>
        </w:rPr>
        <w:t>شاء</w:t>
      </w:r>
      <w:r>
        <w:rPr>
          <w:rtl/>
        </w:rPr>
        <w:t xml:space="preserve"> و </w:t>
      </w:r>
      <w:r>
        <w:rPr>
          <w:rFonts w:hint="cs"/>
          <w:rtl/>
        </w:rPr>
        <w:t>ی</w:t>
      </w:r>
      <w:r>
        <w:rPr>
          <w:rFonts w:hint="eastAsia"/>
          <w:rtl/>
        </w:rPr>
        <w:t>ثبت</w:t>
      </w:r>
      <w:r>
        <w:rPr>
          <w:rtl/>
        </w:rPr>
        <w:t xml:space="preserve"> </w:t>
      </w:r>
      <w:r w:rsidRPr="00604B91">
        <w:rPr>
          <w:rStyle w:val="libFootnotenumChar"/>
          <w:rtl/>
        </w:rPr>
        <w:t>(2)</w:t>
      </w:r>
      <w:r>
        <w:rPr>
          <w:rtl/>
        </w:rPr>
        <w:t xml:space="preserve">. </w:t>
      </w:r>
    </w:p>
    <w:p w:rsidR="00ED3E80" w:rsidRDefault="00ED3E80" w:rsidP="00ED3E80">
      <w:pPr>
        <w:pStyle w:val="libNormal"/>
      </w:pPr>
      <w:r w:rsidRPr="00025B49">
        <w:rPr>
          <w:rStyle w:val="libBold1Char"/>
          <w:rFonts w:hint="eastAsia"/>
          <w:rtl/>
        </w:rPr>
        <w:t>الکاف</w:t>
      </w:r>
      <w:r w:rsidRPr="00025B49">
        <w:rPr>
          <w:rStyle w:val="libBold1Char"/>
          <w:rFonts w:hint="cs"/>
          <w:rtl/>
        </w:rPr>
        <w:t>ی</w:t>
      </w:r>
      <w:r>
        <w:rPr>
          <w:rtl/>
        </w:rPr>
        <w:t>: إباء إبل</w:t>
      </w:r>
      <w:r>
        <w:rPr>
          <w:rFonts w:hint="cs"/>
          <w:rtl/>
        </w:rPr>
        <w:t>ی</w:t>
      </w:r>
      <w:r>
        <w:rPr>
          <w:rFonts w:hint="eastAsia"/>
          <w:rtl/>
        </w:rPr>
        <w:t>س</w:t>
      </w:r>
      <w:r>
        <w:rPr>
          <w:rtl/>
        </w:rPr>
        <w:t xml:space="preserve"> عن السجده لآدم </w:t>
      </w:r>
      <w:r w:rsidR="00EC2CC2" w:rsidRPr="00EC2CC2">
        <w:rPr>
          <w:rStyle w:val="libAlaemChar"/>
          <w:rtl/>
        </w:rPr>
        <w:t>عليه‌السلام</w:t>
      </w:r>
      <w:r>
        <w:rPr>
          <w:rtl/>
        </w:rPr>
        <w:t xml:space="preserve"> و ق</w:t>
      </w:r>
      <w:r>
        <w:rPr>
          <w:rFonts w:hint="cs"/>
          <w:rtl/>
        </w:rPr>
        <w:t>ی</w:t>
      </w:r>
      <w:r>
        <w:rPr>
          <w:rFonts w:hint="eastAsia"/>
          <w:rtl/>
        </w:rPr>
        <w:t>اسه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ذکر</w:t>
      </w:r>
      <w:r>
        <w:rPr>
          <w:rtl/>
        </w:rPr>
        <w:t xml:space="preserve"> رکعت</w:t>
      </w:r>
      <w:r>
        <w:rPr>
          <w:rFonts w:hint="cs"/>
          <w:rtl/>
        </w:rPr>
        <w:t>ی</w:t>
      </w:r>
      <w:r>
        <w:rPr>
          <w:rFonts w:hint="eastAsia"/>
          <w:rtl/>
        </w:rPr>
        <w:t>ن</w:t>
      </w:r>
      <w:r>
        <w:rPr>
          <w:rtl/>
        </w:rPr>
        <w:t xml:space="preserve"> رکعهما إبل</w:t>
      </w:r>
      <w:r>
        <w:rPr>
          <w:rFonts w:hint="cs"/>
          <w:rtl/>
        </w:rPr>
        <w:t>ی</w:t>
      </w:r>
      <w:r>
        <w:rPr>
          <w:rFonts w:hint="eastAsia"/>
          <w:rtl/>
        </w:rPr>
        <w:t>س</w:t>
      </w:r>
      <w:r>
        <w:rPr>
          <w:rtl/>
        </w:rPr>
        <w:t xml:space="preserve"> ف</w:t>
      </w:r>
      <w:r>
        <w:rPr>
          <w:rFonts w:hint="cs"/>
          <w:rtl/>
        </w:rPr>
        <w:t>ی</w:t>
      </w:r>
      <w:r>
        <w:rPr>
          <w:rtl/>
        </w:rPr>
        <w:t xml:space="preserve"> السماء أربعه آلاف سنه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نزول آدم من الجنه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ما أعط</w:t>
      </w:r>
      <w:r>
        <w:rPr>
          <w:rFonts w:hint="cs"/>
          <w:rtl/>
        </w:rPr>
        <w:t>ی</w:t>
      </w:r>
      <w:r>
        <w:rPr>
          <w:rtl/>
        </w:rPr>
        <w:t xml:space="preserve"> آدم ف</w:t>
      </w:r>
      <w:r>
        <w:rPr>
          <w:rFonts w:hint="cs"/>
          <w:rtl/>
        </w:rPr>
        <w:t>ی</w:t>
      </w:r>
      <w:r>
        <w:rPr>
          <w:rtl/>
        </w:rPr>
        <w:t xml:space="preserve"> ذر</w:t>
      </w:r>
      <w:r>
        <w:rPr>
          <w:rFonts w:hint="cs"/>
          <w:rtl/>
        </w:rPr>
        <w:t>ی</w:t>
      </w:r>
      <w:r>
        <w:rPr>
          <w:rFonts w:hint="eastAsia"/>
          <w:rtl/>
        </w:rPr>
        <w:t>ته</w:t>
      </w:r>
      <w:r>
        <w:rPr>
          <w:rtl/>
        </w:rPr>
        <w:t xml:space="preserve"> ل</w:t>
      </w:r>
      <w:r>
        <w:rPr>
          <w:rFonts w:hint="cs"/>
          <w:rtl/>
        </w:rPr>
        <w:t>ی</w:t>
      </w:r>
      <w:r>
        <w:rPr>
          <w:rFonts w:hint="eastAsia"/>
          <w:rtl/>
        </w:rPr>
        <w:t>قو</w:t>
      </w:r>
      <w:r>
        <w:rPr>
          <w:rFonts w:hint="cs"/>
          <w:rtl/>
        </w:rPr>
        <w:t>ی</w:t>
      </w:r>
      <w:r>
        <w:rPr>
          <w:rtl/>
        </w:rPr>
        <w:t xml:space="preserve"> عل</w:t>
      </w:r>
      <w:r>
        <w:rPr>
          <w:rFonts w:hint="cs"/>
          <w:rtl/>
        </w:rPr>
        <w:t>ی</w:t>
      </w:r>
      <w:r>
        <w:rPr>
          <w:rtl/>
        </w:rPr>
        <w:t xml:space="preserve"> إبل</w:t>
      </w:r>
      <w:r>
        <w:rPr>
          <w:rFonts w:hint="cs"/>
          <w:rtl/>
        </w:rPr>
        <w:t>ی</w:t>
      </w:r>
      <w:r>
        <w:rPr>
          <w:rFonts w:hint="eastAsia"/>
          <w:rtl/>
        </w:rPr>
        <w:t>س</w:t>
      </w:r>
      <w:r>
        <w:rPr>
          <w:rtl/>
        </w:rPr>
        <w:t xml:space="preserve"> و ه</w:t>
      </w:r>
      <w:r>
        <w:rPr>
          <w:rFonts w:hint="cs"/>
          <w:rtl/>
        </w:rPr>
        <w:t>ی</w:t>
      </w:r>
      <w:r>
        <w:rPr>
          <w:rtl/>
        </w:rPr>
        <w:t>:انّ الس</w:t>
      </w:r>
      <w:r>
        <w:rPr>
          <w:rFonts w:hint="cs"/>
          <w:rtl/>
        </w:rPr>
        <w:t>ی</w:t>
      </w:r>
      <w:r>
        <w:rPr>
          <w:rFonts w:hint="eastAsia"/>
          <w:rtl/>
        </w:rPr>
        <w:t>ئه</w:t>
      </w:r>
      <w:r>
        <w:rPr>
          <w:rtl/>
        </w:rPr>
        <w:t xml:space="preserve"> بالس</w:t>
      </w:r>
      <w:r>
        <w:rPr>
          <w:rFonts w:hint="cs"/>
          <w:rtl/>
        </w:rPr>
        <w:t>ی</w:t>
      </w:r>
      <w:r>
        <w:rPr>
          <w:rFonts w:hint="eastAsia"/>
          <w:rtl/>
        </w:rPr>
        <w:t>ئه</w:t>
      </w:r>
      <w:r>
        <w:rPr>
          <w:rtl/>
        </w:rPr>
        <w:t xml:space="preserve"> و الحسنه بعشر أمثالها ال</w:t>
      </w:r>
      <w:r>
        <w:rPr>
          <w:rFonts w:hint="cs"/>
          <w:rtl/>
        </w:rPr>
        <w:t>ی</w:t>
      </w:r>
      <w:r>
        <w:rPr>
          <w:rtl/>
        </w:rPr>
        <w:t xml:space="preserve"> سبعمائه،و لا </w:t>
      </w:r>
      <w:r>
        <w:rPr>
          <w:rFonts w:hint="cs"/>
          <w:rtl/>
        </w:rPr>
        <w:t>ی</w:t>
      </w:r>
      <w:r>
        <w:rPr>
          <w:rFonts w:hint="eastAsia"/>
          <w:rtl/>
        </w:rPr>
        <w:t>ولد</w:t>
      </w:r>
      <w:r>
        <w:rPr>
          <w:rtl/>
        </w:rPr>
        <w:t xml:space="preserve"> له ولد الاّ جعل ملک أو ملکان </w:t>
      </w:r>
      <w:r>
        <w:rPr>
          <w:rFonts w:hint="cs"/>
          <w:rtl/>
        </w:rPr>
        <w:t>ی</w:t>
      </w:r>
      <w:r>
        <w:rPr>
          <w:rFonts w:hint="eastAsia"/>
          <w:rtl/>
        </w:rPr>
        <w:t>حفظانه،و</w:t>
      </w:r>
      <w:r>
        <w:rPr>
          <w:rtl/>
        </w:rPr>
        <w:t xml:space="preserve"> له التوبه مادام ف</w:t>
      </w:r>
      <w:r>
        <w:rPr>
          <w:rFonts w:hint="cs"/>
          <w:rtl/>
        </w:rPr>
        <w:t>ی</w:t>
      </w:r>
      <w:r>
        <w:rPr>
          <w:rtl/>
        </w:rPr>
        <w:t xml:space="preserve"> الجسد الروح،و غفران اللّه تعال</w:t>
      </w:r>
      <w:r>
        <w:rPr>
          <w:rFonts w:hint="cs"/>
          <w:rtl/>
        </w:rPr>
        <w:t>ی</w:t>
      </w:r>
      <w:r>
        <w:rPr>
          <w:rtl/>
        </w:rPr>
        <w:t xml:space="preserve"> له،و أعط</w:t>
      </w:r>
      <w:r>
        <w:rPr>
          <w:rFonts w:hint="cs"/>
          <w:rtl/>
        </w:rPr>
        <w:t>ی</w:t>
      </w:r>
      <w:r>
        <w:rPr>
          <w:rtl/>
        </w:rPr>
        <w:t xml:space="preserve"> إبل</w:t>
      </w:r>
      <w:r>
        <w:rPr>
          <w:rFonts w:hint="cs"/>
          <w:rtl/>
        </w:rPr>
        <w:t>ی</w:t>
      </w:r>
      <w:r>
        <w:rPr>
          <w:rFonts w:hint="eastAsia"/>
          <w:rtl/>
        </w:rPr>
        <w:t>س</w:t>
      </w:r>
      <w:r>
        <w:rPr>
          <w:rtl/>
        </w:rPr>
        <w:t xml:space="preserve"> انّه لا </w:t>
      </w:r>
      <w:r>
        <w:rPr>
          <w:rFonts w:hint="cs"/>
          <w:rtl/>
        </w:rPr>
        <w:t>ی</w:t>
      </w:r>
      <w:r>
        <w:rPr>
          <w:rFonts w:hint="eastAsia"/>
          <w:rtl/>
        </w:rPr>
        <w:t>ولد</w:t>
      </w:r>
      <w:r>
        <w:rPr>
          <w:rtl/>
        </w:rPr>
        <w:t xml:space="preserve"> لآدم ولد الاّ و </w:t>
      </w:r>
      <w:r>
        <w:rPr>
          <w:rFonts w:hint="cs"/>
          <w:rtl/>
        </w:rPr>
        <w:t>ی</w:t>
      </w:r>
      <w:r>
        <w:rPr>
          <w:rFonts w:hint="eastAsia"/>
          <w:rtl/>
        </w:rPr>
        <w:t>ولد</w:t>
      </w:r>
      <w:r>
        <w:rPr>
          <w:rtl/>
        </w:rPr>
        <w:t xml:space="preserve"> له ولدا</w:t>
      </w:r>
      <w:r>
        <w:rPr>
          <w:rFonts w:hint="eastAsia"/>
          <w:rtl/>
        </w:rPr>
        <w:t>ن،و</w:t>
      </w:r>
      <w:r>
        <w:rPr>
          <w:rtl/>
        </w:rPr>
        <w:t xml:space="preserve"> </w:t>
      </w:r>
      <w:r>
        <w:rPr>
          <w:rFonts w:hint="cs"/>
          <w:rtl/>
        </w:rPr>
        <w:t>ی</w:t>
      </w:r>
      <w:r>
        <w:rPr>
          <w:rFonts w:hint="eastAsia"/>
          <w:rtl/>
        </w:rPr>
        <w:t>جر</w:t>
      </w:r>
      <w:r>
        <w:rPr>
          <w:rFonts w:hint="cs"/>
          <w:rtl/>
        </w:rPr>
        <w:t>ی</w:t>
      </w:r>
      <w:r>
        <w:rPr>
          <w:rtl/>
        </w:rPr>
        <w:t xml:space="preserve"> من ابن آدم مجر</w:t>
      </w:r>
      <w:r>
        <w:rPr>
          <w:rFonts w:hint="cs"/>
          <w:rtl/>
        </w:rPr>
        <w:t>ی</w:t>
      </w:r>
      <w:r>
        <w:rPr>
          <w:rtl/>
        </w:rPr>
        <w:t xml:space="preserve"> الدم ف</w:t>
      </w:r>
      <w:r>
        <w:rPr>
          <w:rFonts w:hint="cs"/>
          <w:rtl/>
        </w:rPr>
        <w:t>ی</w:t>
      </w:r>
      <w:r>
        <w:rPr>
          <w:rtl/>
        </w:rPr>
        <w:t xml:space="preserve"> العروق و مساکنهم ف</w:t>
      </w:r>
      <w:r>
        <w:rPr>
          <w:rFonts w:hint="cs"/>
          <w:rtl/>
        </w:rPr>
        <w:t>ی</w:t>
      </w:r>
      <w:r>
        <w:rPr>
          <w:rtl/>
        </w:rPr>
        <w:t xml:space="preserve"> صدورهم: </w:t>
      </w:r>
      <w:r w:rsidR="00F71F29" w:rsidRPr="00F71F29">
        <w:rPr>
          <w:rStyle w:val="libAlaemChar"/>
          <w:rtl/>
        </w:rPr>
        <w:t>(</w:t>
      </w:r>
      <w:r w:rsidRPr="00F71F29">
        <w:rPr>
          <w:rStyle w:val="libAieChar"/>
          <w:rFonts w:hint="cs"/>
          <w:rtl/>
        </w:rPr>
        <w:t>یَ</w:t>
      </w:r>
      <w:r w:rsidRPr="00F71F29">
        <w:rPr>
          <w:rStyle w:val="libAieChar"/>
          <w:rFonts w:hint="eastAsia"/>
          <w:rtl/>
        </w:rPr>
        <w:t>عِدُهُمْ</w:t>
      </w:r>
      <w:r w:rsidRPr="00F71F29">
        <w:rPr>
          <w:rStyle w:val="libAieChar"/>
          <w:rtl/>
        </w:rPr>
        <w:t xml:space="preserve"> وَ </w:t>
      </w:r>
      <w:r w:rsidRPr="00F71F29">
        <w:rPr>
          <w:rStyle w:val="libAieChar"/>
          <w:rFonts w:hint="cs"/>
          <w:rtl/>
        </w:rPr>
        <w:t>یُ</w:t>
      </w:r>
      <w:r w:rsidRPr="00F71F29">
        <w:rPr>
          <w:rStyle w:val="libAieChar"/>
          <w:rFonts w:hint="eastAsia"/>
          <w:rtl/>
        </w:rPr>
        <w:t>مَنِّ</w:t>
      </w:r>
      <w:r w:rsidRPr="00F71F29">
        <w:rPr>
          <w:rStyle w:val="libAieChar"/>
          <w:rFonts w:hint="cs"/>
          <w:rtl/>
        </w:rPr>
        <w:t>ی</w:t>
      </w:r>
      <w:r w:rsidRPr="00F71F29">
        <w:rPr>
          <w:rStyle w:val="libAieChar"/>
          <w:rFonts w:hint="eastAsia"/>
          <w:rtl/>
        </w:rPr>
        <w:t>هِمْ</w:t>
      </w:r>
      <w:r w:rsidRPr="00F71F29">
        <w:rPr>
          <w:rStyle w:val="libAieChar"/>
          <w:rtl/>
        </w:rPr>
        <w:t xml:space="preserve"> وَ مٰا </w:t>
      </w:r>
      <w:r w:rsidRPr="00F71F29">
        <w:rPr>
          <w:rStyle w:val="libAieChar"/>
          <w:rFonts w:hint="cs"/>
          <w:rtl/>
        </w:rPr>
        <w:t>یَ</w:t>
      </w:r>
      <w:r w:rsidRPr="00F71F29">
        <w:rPr>
          <w:rStyle w:val="libAieChar"/>
          <w:rFonts w:hint="eastAsia"/>
          <w:rtl/>
        </w:rPr>
        <w:t>عِدُهُمُ</w:t>
      </w:r>
      <w:r w:rsidRPr="00F71F29">
        <w:rPr>
          <w:rStyle w:val="libAieChar"/>
          <w:rtl/>
        </w:rPr>
        <w:t xml:space="preserve"> الشَّ</w:t>
      </w:r>
      <w:r w:rsidRPr="00F71F29">
        <w:rPr>
          <w:rStyle w:val="libAieChar"/>
          <w:rFonts w:hint="cs"/>
          <w:rtl/>
        </w:rPr>
        <w:t>یْ</w:t>
      </w:r>
      <w:r w:rsidRPr="00F71F29">
        <w:rPr>
          <w:rStyle w:val="libAieChar"/>
          <w:rFonts w:hint="eastAsia"/>
          <w:rtl/>
        </w:rPr>
        <w:t>طٰانُ</w:t>
      </w:r>
      <w:r w:rsidRPr="00F71F29">
        <w:rPr>
          <w:rStyle w:val="libAieChar"/>
          <w:rtl/>
        </w:rPr>
        <w:t xml:space="preserve"> إِلاّٰ غُرُوراً</w:t>
      </w:r>
      <w:r w:rsidR="00F71F29" w:rsidRPr="00F71F29">
        <w:rPr>
          <w:rStyle w:val="libAlaemChar"/>
          <w:rtl/>
        </w:rPr>
        <w:t>)</w:t>
      </w:r>
      <w:r>
        <w:rPr>
          <w:rtl/>
        </w:rPr>
        <w:t xml:space="preserve"> </w:t>
      </w:r>
      <w:r w:rsidRPr="00604B91">
        <w:rPr>
          <w:rStyle w:val="libFootnotenumChar"/>
          <w:rtl/>
        </w:rPr>
        <w:t>(6)</w:t>
      </w:r>
      <w:r w:rsidR="00025B49">
        <w:rPr>
          <w:rStyle w:val="libFootnotenumChar"/>
          <w:rFonts w:hint="cs"/>
          <w:rtl/>
        </w:rPr>
        <w:t xml:space="preserve"> (7)</w:t>
      </w:r>
    </w:p>
    <w:p w:rsidR="00ED3E80" w:rsidRDefault="00ED3E80" w:rsidP="00025B49">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 و نوح من النص</w:t>
      </w:r>
      <w:r>
        <w:rPr>
          <w:rFonts w:hint="cs"/>
          <w:rtl/>
        </w:rPr>
        <w:t>ی</w:t>
      </w:r>
      <w:r>
        <w:rPr>
          <w:rFonts w:hint="eastAsia"/>
          <w:rtl/>
        </w:rPr>
        <w:t>حه</w:t>
      </w:r>
      <w:r>
        <w:rPr>
          <w:rtl/>
        </w:rPr>
        <w:t xml:space="preserve"> و ما جر</w:t>
      </w:r>
      <w:r>
        <w:rPr>
          <w:rFonts w:hint="cs"/>
          <w:rtl/>
        </w:rPr>
        <w:t>ی</w:t>
      </w:r>
      <w:r>
        <w:rPr>
          <w:rtl/>
        </w:rPr>
        <w:t xml:space="preserve"> ب</w:t>
      </w:r>
      <w:r>
        <w:rPr>
          <w:rFonts w:hint="cs"/>
          <w:rtl/>
        </w:rPr>
        <w:t>ی</w:t>
      </w:r>
      <w:r>
        <w:rPr>
          <w:rFonts w:hint="eastAsia"/>
          <w:rtl/>
        </w:rPr>
        <w:t>نهما</w:t>
      </w:r>
      <w:r>
        <w:rPr>
          <w:rtl/>
        </w:rPr>
        <w:t xml:space="preserve"> ف</w:t>
      </w:r>
      <w:r>
        <w:rPr>
          <w:rFonts w:hint="cs"/>
          <w:rtl/>
        </w:rPr>
        <w:t>ی</w:t>
      </w:r>
      <w:r>
        <w:rPr>
          <w:rtl/>
        </w:rPr>
        <w:t xml:space="preserve"> الکرم و النخل </w:t>
      </w:r>
      <w:r w:rsidRPr="00604B91">
        <w:rPr>
          <w:rStyle w:val="libFootnotenumChar"/>
          <w:rtl/>
        </w:rPr>
        <w:t>(</w:t>
      </w:r>
      <w:r w:rsidR="00025B49">
        <w:rPr>
          <w:rStyle w:val="libFootnotenumChar"/>
          <w:rFonts w:hint="cs"/>
          <w:rtl/>
        </w:rPr>
        <w:t>8</w:t>
      </w:r>
      <w:r w:rsidRPr="00604B91">
        <w:rPr>
          <w:rStyle w:val="libFootnotenumChar"/>
          <w:rtl/>
        </w:rPr>
        <w:t>)</w:t>
      </w:r>
      <w:r>
        <w:rPr>
          <w:rtl/>
        </w:rPr>
        <w:t xml:space="preserve">. </w:t>
      </w:r>
    </w:p>
    <w:p w:rsidR="00ED3E80" w:rsidRDefault="00ED3E80" w:rsidP="00025B49">
      <w:pPr>
        <w:pStyle w:val="libNormal"/>
      </w:pPr>
      <w:r>
        <w:rPr>
          <w:rFonts w:hint="eastAsia"/>
          <w:rtl/>
        </w:rPr>
        <w:t>ما</w:t>
      </w:r>
      <w:r>
        <w:rPr>
          <w:rtl/>
        </w:rPr>
        <w:t xml:space="preserve"> جر</w:t>
      </w:r>
      <w:r>
        <w:rPr>
          <w:rFonts w:hint="cs"/>
          <w:rtl/>
        </w:rPr>
        <w:t>ی</w:t>
      </w:r>
      <w:r>
        <w:rPr>
          <w:rtl/>
        </w:rPr>
        <w:t xml:space="preserve"> عل</w:t>
      </w:r>
      <w:r>
        <w:rPr>
          <w:rFonts w:hint="cs"/>
          <w:rtl/>
        </w:rPr>
        <w:t>ی</w:t>
      </w:r>
      <w:r>
        <w:rPr>
          <w:rtl/>
        </w:rPr>
        <w:t xml:space="preserve"> أ</w:t>
      </w:r>
      <w:r>
        <w:rPr>
          <w:rFonts w:hint="cs"/>
          <w:rtl/>
        </w:rPr>
        <w:t>ی</w:t>
      </w:r>
      <w:r>
        <w:rPr>
          <w:rFonts w:hint="eastAsia"/>
          <w:rtl/>
        </w:rPr>
        <w:t>وب</w:t>
      </w:r>
      <w:r>
        <w:rPr>
          <w:rtl/>
        </w:rPr>
        <w:t xml:space="preserve"> من إبل</w:t>
      </w:r>
      <w:r>
        <w:rPr>
          <w:rFonts w:hint="cs"/>
          <w:rtl/>
        </w:rPr>
        <w:t>ی</w:t>
      </w:r>
      <w:r>
        <w:rPr>
          <w:rFonts w:hint="eastAsia"/>
          <w:rtl/>
        </w:rPr>
        <w:t>س</w:t>
      </w:r>
      <w:r>
        <w:rPr>
          <w:rtl/>
        </w:rPr>
        <w:t xml:space="preserve">(لعنه اللّه) </w:t>
      </w:r>
      <w:r w:rsidRPr="00604B91">
        <w:rPr>
          <w:rStyle w:val="libFootnotenumChar"/>
          <w:rtl/>
        </w:rPr>
        <w:t>(</w:t>
      </w:r>
      <w:r w:rsidR="00025B49">
        <w:rPr>
          <w:rStyle w:val="libFootnotenumChar"/>
          <w:rFonts w:hint="cs"/>
          <w:rtl/>
        </w:rPr>
        <w:t>9</w:t>
      </w:r>
      <w:r w:rsidRPr="00604B91">
        <w:rPr>
          <w:rStyle w:val="libFootnotenumChar"/>
          <w:rtl/>
        </w:rPr>
        <w:t>)</w:t>
      </w:r>
      <w:r>
        <w:rPr>
          <w:rtl/>
        </w:rPr>
        <w:t xml:space="preserve">. </w:t>
      </w:r>
    </w:p>
    <w:p w:rsidR="00ED3E80" w:rsidRDefault="00ED3E80" w:rsidP="00025B49">
      <w:pPr>
        <w:pStyle w:val="libNormal"/>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موس</w:t>
      </w:r>
      <w:r>
        <w:rPr>
          <w:rFonts w:hint="cs"/>
          <w:rtl/>
        </w:rPr>
        <w:t>ی</w:t>
      </w:r>
      <w:r>
        <w:rPr>
          <w:rtl/>
        </w:rPr>
        <w:t xml:space="preserve"> </w:t>
      </w:r>
      <w:r w:rsidR="00EC2CC2" w:rsidRPr="00EC2CC2">
        <w:rPr>
          <w:rStyle w:val="libAlaemChar"/>
          <w:rtl/>
        </w:rPr>
        <w:t>عليه‌السلام</w:t>
      </w:r>
      <w:r>
        <w:rPr>
          <w:rtl/>
        </w:rPr>
        <w:t xml:space="preserve"> و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(لعنه اللّه) </w:t>
      </w:r>
      <w:r w:rsidRPr="00604B91">
        <w:rPr>
          <w:rStyle w:val="libFootnotenumChar"/>
          <w:rtl/>
        </w:rPr>
        <w:t>(</w:t>
      </w:r>
      <w:r w:rsidR="00025B49">
        <w:rPr>
          <w:rStyle w:val="libFootnotenumChar"/>
          <w:rFonts w:hint="cs"/>
          <w:rtl/>
        </w:rPr>
        <w:t>10</w:t>
      </w:r>
      <w:r w:rsidRPr="00604B91">
        <w:rPr>
          <w:rStyle w:val="libFootnotenumChar"/>
          <w:rtl/>
        </w:rPr>
        <w:t>)</w:t>
      </w:r>
      <w:r>
        <w:rPr>
          <w:rtl/>
        </w:rPr>
        <w:t xml:space="preserve">. </w:t>
      </w:r>
    </w:p>
    <w:p w:rsidR="00B431B0" w:rsidRDefault="00ED3E80" w:rsidP="00ED3E80">
      <w:pPr>
        <w:pStyle w:val="libNormal"/>
      </w:pPr>
      <w:r>
        <w:rPr>
          <w:rFonts w:hint="eastAsia"/>
          <w:rtl/>
        </w:rPr>
        <w:t>معان</w:t>
      </w:r>
      <w:r>
        <w:rPr>
          <w:rFonts w:hint="cs"/>
          <w:rtl/>
        </w:rPr>
        <w:t>ی</w:t>
      </w:r>
      <w:r>
        <w:rPr>
          <w:rtl/>
        </w:rPr>
        <w:t xml:space="preserve"> الأخبار:عن الصادق </w:t>
      </w:r>
      <w:r w:rsidR="00EC2CC2" w:rsidRPr="00EC2CC2">
        <w:rPr>
          <w:rStyle w:val="libAlaemChar"/>
          <w:rtl/>
        </w:rPr>
        <w:t>عليه‌السلام</w:t>
      </w:r>
      <w:r>
        <w:rPr>
          <w:rtl/>
        </w:rPr>
        <w:t>: جاء إبل</w:t>
      </w:r>
      <w:r>
        <w:rPr>
          <w:rFonts w:hint="cs"/>
          <w:rtl/>
        </w:rPr>
        <w:t>ی</w:t>
      </w:r>
      <w:r>
        <w:rPr>
          <w:rFonts w:hint="eastAsia"/>
          <w:rtl/>
        </w:rPr>
        <w:t>س</w:t>
      </w:r>
      <w:r>
        <w:rPr>
          <w:rtl/>
        </w:rPr>
        <w:t xml:space="preserve"> ال</w:t>
      </w:r>
      <w:r>
        <w:rPr>
          <w:rFonts w:hint="cs"/>
          <w:rtl/>
        </w:rPr>
        <w:t>ی</w:t>
      </w:r>
      <w:r>
        <w:rPr>
          <w:rtl/>
        </w:rPr>
        <w:t xml:space="preserve"> موس</w:t>
      </w:r>
      <w:r>
        <w:rPr>
          <w:rFonts w:hint="cs"/>
          <w:rtl/>
        </w:rPr>
        <w:t>ی</w:t>
      </w:r>
      <w:r>
        <w:rPr>
          <w:rtl/>
        </w:rPr>
        <w:t xml:space="preserve"> بن عمران و هو </w:t>
      </w:r>
      <w:r>
        <w:rPr>
          <w:rFonts w:hint="cs"/>
          <w:rtl/>
        </w:rPr>
        <w:t>ی</w:t>
      </w:r>
      <w:r>
        <w:rPr>
          <w:rFonts w:hint="eastAsia"/>
          <w:rtl/>
        </w:rPr>
        <w:t>ناج</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w:t>
      </w:r>
      <w:r w:rsidR="00ED3E80">
        <w:rPr>
          <w:rtl/>
        </w:rPr>
        <w:t>/4/</w:t>
      </w:r>
      <w:r w:rsidR="001A3C8D">
        <w:rPr>
          <w:rtl/>
        </w:rPr>
        <w:t>1</w:t>
      </w:r>
      <w:r w:rsidR="00ED3E80">
        <w:rPr>
          <w:rtl/>
        </w:rPr>
        <w:t>،ج:</w:t>
      </w:r>
      <w:r w:rsidR="001A3C8D">
        <w:rPr>
          <w:rtl/>
        </w:rPr>
        <w:t>122</w:t>
      </w:r>
      <w:r w:rsidR="00ED3E80">
        <w:rPr>
          <w:rtl/>
        </w:rPr>
        <w:t>/</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139</w:t>
      </w:r>
      <w:r w:rsidR="00ED3E80">
        <w:rPr>
          <w:rtl/>
        </w:rPr>
        <w:t>/</w:t>
      </w:r>
      <w:r w:rsidR="001A3C8D">
        <w:rPr>
          <w:rtl/>
        </w:rPr>
        <w:t>22</w:t>
      </w:r>
      <w:r w:rsidR="00ED3E80">
        <w:rPr>
          <w:rtl/>
        </w:rPr>
        <w:t>/</w:t>
      </w:r>
      <w:r w:rsidR="001A3C8D">
        <w:rPr>
          <w:rtl/>
        </w:rPr>
        <w:t>2</w:t>
      </w:r>
      <w:r w:rsidR="00ED3E80">
        <w:rPr>
          <w:rtl/>
        </w:rPr>
        <w:t>،ج:</w:t>
      </w:r>
      <w:r w:rsidR="001A3C8D">
        <w:rPr>
          <w:rtl/>
        </w:rPr>
        <w:t>121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3</w:t>
      </w:r>
      <w:r w:rsidR="00ED3E80">
        <w:rPr>
          <w:rtl/>
        </w:rPr>
        <w:t>5/6/5-4</w:t>
      </w:r>
      <w:r w:rsidR="001A3C8D">
        <w:rPr>
          <w:rtl/>
        </w:rPr>
        <w:t>1</w:t>
      </w:r>
      <w:r w:rsidR="00ED3E80">
        <w:rPr>
          <w:rtl/>
        </w:rPr>
        <w:t>،ج:</w:t>
      </w:r>
      <w:r w:rsidR="001A3C8D">
        <w:rPr>
          <w:rtl/>
        </w:rPr>
        <w:t>130</w:t>
      </w:r>
      <w:r w:rsidR="00ED3E80">
        <w:rPr>
          <w:rtl/>
        </w:rPr>
        <w:t>/</w:t>
      </w:r>
      <w:r w:rsidR="001A3C8D">
        <w:rPr>
          <w:rtl/>
        </w:rPr>
        <w:t>11</w:t>
      </w:r>
      <w:r w:rsidR="00ED3E80">
        <w:rPr>
          <w:rtl/>
        </w:rPr>
        <w:t>-</w:t>
      </w:r>
      <w:r w:rsidR="001A3C8D">
        <w:rPr>
          <w:rtl/>
        </w:rPr>
        <w:t>1</w:t>
      </w:r>
      <w:r w:rsidR="00ED3E80">
        <w:rPr>
          <w:rtl/>
        </w:rPr>
        <w:t xml:space="preserve">54. </w:t>
      </w:r>
    </w:p>
    <w:p w:rsidR="00ED3E80" w:rsidRDefault="00365129" w:rsidP="0027669E">
      <w:pPr>
        <w:pStyle w:val="libFootnote0"/>
      </w:pPr>
      <w:r>
        <w:rPr>
          <w:rtl/>
        </w:rPr>
        <w:t>(4)</w:t>
      </w:r>
      <w:r w:rsidR="00ED3E80">
        <w:rPr>
          <w:rtl/>
        </w:rPr>
        <w:t xml:space="preserve"> ق:</w:t>
      </w:r>
      <w:r w:rsidR="001A3C8D">
        <w:rPr>
          <w:rtl/>
        </w:rPr>
        <w:t>38</w:t>
      </w:r>
      <w:r w:rsidR="00ED3E80">
        <w:rPr>
          <w:rtl/>
        </w:rPr>
        <w:t>/6/5،ج:</w:t>
      </w:r>
      <w:r w:rsidR="001A3C8D">
        <w:rPr>
          <w:rtl/>
        </w:rPr>
        <w:t>1</w:t>
      </w:r>
      <w:r w:rsidR="00ED3E80">
        <w:rPr>
          <w:rtl/>
        </w:rPr>
        <w:t>4</w:t>
      </w:r>
      <w:r w:rsidR="001A3C8D">
        <w:rPr>
          <w:rtl/>
        </w:rPr>
        <w:t>2</w:t>
      </w:r>
      <w:r w:rsidR="00ED3E80">
        <w:rPr>
          <w:rtl/>
        </w:rPr>
        <w:t>/</w:t>
      </w:r>
      <w:r w:rsidR="001A3C8D">
        <w:rPr>
          <w:rtl/>
        </w:rPr>
        <w:t>11</w:t>
      </w:r>
      <w:r w:rsidR="00ED3E80">
        <w:rPr>
          <w:rtl/>
        </w:rPr>
        <w:t xml:space="preserve">. </w:t>
      </w:r>
    </w:p>
    <w:p w:rsidR="00ED3E80" w:rsidRDefault="00365129" w:rsidP="0027669E">
      <w:pPr>
        <w:pStyle w:val="libFootnote0"/>
      </w:pPr>
      <w:r>
        <w:rPr>
          <w:rtl/>
        </w:rPr>
        <w:t>(5)</w:t>
      </w:r>
      <w:r w:rsidR="00ED3E80">
        <w:rPr>
          <w:rtl/>
        </w:rPr>
        <w:t xml:space="preserve"> ق:55/</w:t>
      </w:r>
      <w:r w:rsidR="001A3C8D">
        <w:rPr>
          <w:rtl/>
        </w:rPr>
        <w:t>8</w:t>
      </w:r>
      <w:r w:rsidR="00ED3E80">
        <w:rPr>
          <w:rtl/>
        </w:rPr>
        <w:t>/5،ج:</w:t>
      </w:r>
      <w:r w:rsidR="001A3C8D">
        <w:rPr>
          <w:rtl/>
        </w:rPr>
        <w:t>20</w:t>
      </w:r>
      <w:r w:rsidR="00ED3E80">
        <w:rPr>
          <w:rtl/>
        </w:rPr>
        <w:t>4/</w:t>
      </w:r>
      <w:r w:rsidR="001A3C8D">
        <w:rPr>
          <w:rtl/>
        </w:rPr>
        <w:t>11</w:t>
      </w:r>
      <w:r w:rsidR="00ED3E80">
        <w:rPr>
          <w:rtl/>
        </w:rPr>
        <w:t xml:space="preserve">. </w:t>
      </w:r>
    </w:p>
    <w:p w:rsidR="00ED3E80" w:rsidRDefault="00365129" w:rsidP="0027669E">
      <w:pPr>
        <w:pStyle w:val="libFootnote0"/>
      </w:pPr>
      <w:r>
        <w:rPr>
          <w:rtl/>
        </w:rPr>
        <w:t>(6)</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120</w:t>
      </w:r>
      <w:r w:rsidR="00ED3E80">
        <w:rPr>
          <w:rtl/>
        </w:rPr>
        <w:t xml:space="preserve">. </w:t>
      </w:r>
    </w:p>
    <w:p w:rsidR="00ED3E80" w:rsidRDefault="00365129" w:rsidP="0027669E">
      <w:pPr>
        <w:pStyle w:val="libFootnote0"/>
      </w:pPr>
      <w:r>
        <w:rPr>
          <w:rtl/>
        </w:rPr>
        <w:t>(7)</w:t>
      </w:r>
      <w:r w:rsidR="00ED3E80">
        <w:rPr>
          <w:rtl/>
        </w:rPr>
        <w:t xml:space="preserve"> ق:5</w:t>
      </w:r>
      <w:r w:rsidR="001A3C8D">
        <w:rPr>
          <w:rtl/>
        </w:rPr>
        <w:t>8</w:t>
      </w:r>
      <w:r w:rsidR="00ED3E80">
        <w:rPr>
          <w:rtl/>
        </w:rPr>
        <w:t>/</w:t>
      </w:r>
      <w:r w:rsidR="001A3C8D">
        <w:rPr>
          <w:rtl/>
        </w:rPr>
        <w:t>8</w:t>
      </w:r>
      <w:r w:rsidR="00ED3E80">
        <w:rPr>
          <w:rtl/>
        </w:rPr>
        <w:t>/5،ج:</w:t>
      </w:r>
      <w:r w:rsidR="001A3C8D">
        <w:rPr>
          <w:rtl/>
        </w:rPr>
        <w:t>212</w:t>
      </w:r>
      <w:r w:rsidR="00ED3E80">
        <w:rPr>
          <w:rtl/>
        </w:rPr>
        <w:t>/</w:t>
      </w:r>
      <w:r w:rsidR="001A3C8D">
        <w:rPr>
          <w:rtl/>
        </w:rPr>
        <w:t>11</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80</w:t>
      </w:r>
      <w:r w:rsidR="00ED3E80">
        <w:rPr>
          <w:rtl/>
        </w:rPr>
        <w:t>/</w:t>
      </w:r>
      <w:r w:rsidR="001A3C8D">
        <w:rPr>
          <w:rtl/>
        </w:rPr>
        <w:t>1</w:t>
      </w:r>
      <w:r w:rsidR="00ED3E80">
        <w:rPr>
          <w:rtl/>
        </w:rPr>
        <w:t>5/5،ج:</w:t>
      </w:r>
      <w:r w:rsidR="001A3C8D">
        <w:rPr>
          <w:rtl/>
        </w:rPr>
        <w:t>292</w:t>
      </w:r>
      <w:r w:rsidR="00ED3E80">
        <w:rPr>
          <w:rtl/>
        </w:rPr>
        <w:t>/</w:t>
      </w:r>
      <w:r w:rsidR="001A3C8D">
        <w:rPr>
          <w:rtl/>
        </w:rPr>
        <w:t>11</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202</w:t>
      </w:r>
      <w:r w:rsidR="00ED3E80">
        <w:rPr>
          <w:rtl/>
        </w:rPr>
        <w:t>/</w:t>
      </w:r>
      <w:r w:rsidR="001A3C8D">
        <w:rPr>
          <w:rtl/>
        </w:rPr>
        <w:t>29</w:t>
      </w:r>
      <w:r w:rsidR="00ED3E80">
        <w:rPr>
          <w:rtl/>
        </w:rPr>
        <w:t>/5،ج:</w:t>
      </w:r>
      <w:r w:rsidR="001A3C8D">
        <w:rPr>
          <w:rtl/>
        </w:rPr>
        <w:t>3</w:t>
      </w:r>
      <w:r w:rsidR="00ED3E80">
        <w:rPr>
          <w:rtl/>
        </w:rPr>
        <w:t>4</w:t>
      </w:r>
      <w:r w:rsidR="001A3C8D">
        <w:rPr>
          <w:rtl/>
        </w:rPr>
        <w:t>0</w:t>
      </w:r>
      <w:r w:rsidR="00ED3E80">
        <w:rPr>
          <w:rtl/>
        </w:rPr>
        <w:t>/</w:t>
      </w:r>
      <w:r w:rsidR="001A3C8D">
        <w:rPr>
          <w:rtl/>
        </w:rPr>
        <w:t>12</w:t>
      </w:r>
    </w:p>
    <w:p w:rsidR="00025B49" w:rsidRPr="00025B49" w:rsidRDefault="00025B49" w:rsidP="00025B49">
      <w:pPr>
        <w:pStyle w:val="libFootnote0"/>
        <w:rPr>
          <w:rtl/>
        </w:rPr>
      </w:pPr>
      <w:r>
        <w:rPr>
          <w:rFonts w:hint="cs"/>
          <w:rtl/>
        </w:rPr>
        <w:t>(10) ق:301/41/5،ج:323/13.</w:t>
      </w:r>
    </w:p>
    <w:p w:rsidR="005A2728" w:rsidRDefault="005A2728" w:rsidP="0027669E">
      <w:pPr>
        <w:pStyle w:val="libNormal"/>
        <w:rPr>
          <w:rtl/>
        </w:rPr>
      </w:pPr>
      <w:r>
        <w:rPr>
          <w:rtl/>
        </w:rPr>
        <w:br w:type="page"/>
      </w:r>
    </w:p>
    <w:p w:rsidR="00ED3E80" w:rsidRDefault="00ED3E80" w:rsidP="00025B49">
      <w:pPr>
        <w:pStyle w:val="libNormal0"/>
      </w:pPr>
      <w:r>
        <w:rPr>
          <w:rFonts w:hint="eastAsia"/>
          <w:rtl/>
        </w:rPr>
        <w:lastRenderedPageBreak/>
        <w:t>ربه،فقال</w:t>
      </w:r>
      <w:r>
        <w:rPr>
          <w:rtl/>
        </w:rPr>
        <w:t xml:space="preserve"> ملک من الملائکه:ما ترجو منه و هو عل</w:t>
      </w:r>
      <w:r>
        <w:rPr>
          <w:rFonts w:hint="cs"/>
          <w:rtl/>
        </w:rPr>
        <w:t>ی</w:t>
      </w:r>
      <w:r>
        <w:rPr>
          <w:rtl/>
        </w:rPr>
        <w:t xml:space="preserve"> هذه الحاله </w:t>
      </w:r>
      <w:r>
        <w:rPr>
          <w:rFonts w:hint="cs"/>
          <w:rtl/>
        </w:rPr>
        <w:t>ی</w:t>
      </w:r>
      <w:r>
        <w:rPr>
          <w:rFonts w:hint="eastAsia"/>
          <w:rtl/>
        </w:rPr>
        <w:t>ناج</w:t>
      </w:r>
      <w:r>
        <w:rPr>
          <w:rFonts w:hint="cs"/>
          <w:rtl/>
        </w:rPr>
        <w:t>ی</w:t>
      </w:r>
      <w:r>
        <w:rPr>
          <w:rtl/>
        </w:rPr>
        <w:t xml:space="preserve"> ربّه؟فقال: </w:t>
      </w:r>
    </w:p>
    <w:p w:rsidR="00ED3E80" w:rsidRDefault="00ED3E80" w:rsidP="00ED3E80">
      <w:pPr>
        <w:pStyle w:val="libNormal"/>
      </w:pPr>
      <w:r>
        <w:rPr>
          <w:rFonts w:hint="eastAsia"/>
          <w:rtl/>
        </w:rPr>
        <w:t>أرجو</w:t>
      </w:r>
      <w:r>
        <w:rPr>
          <w:rtl/>
        </w:rPr>
        <w:t xml:space="preserve"> منه ما رجوت من أب</w:t>
      </w:r>
      <w:r>
        <w:rPr>
          <w:rFonts w:hint="cs"/>
          <w:rtl/>
        </w:rPr>
        <w:t>ی</w:t>
      </w:r>
      <w:r>
        <w:rPr>
          <w:rFonts w:hint="eastAsia"/>
          <w:rtl/>
        </w:rPr>
        <w:t>ه</w:t>
      </w:r>
      <w:r>
        <w:rPr>
          <w:rtl/>
        </w:rPr>
        <w:t xml:space="preserve"> آدم و هو ف</w:t>
      </w:r>
      <w:r>
        <w:rPr>
          <w:rFonts w:hint="cs"/>
          <w:rtl/>
        </w:rPr>
        <w:t>ی</w:t>
      </w:r>
      <w:r>
        <w:rPr>
          <w:rtl/>
        </w:rPr>
        <w:t xml:space="preserve"> الجنه </w:t>
      </w:r>
      <w:r w:rsidRPr="00604B91">
        <w:rPr>
          <w:rStyle w:val="libFootnotenumChar"/>
          <w:rtl/>
        </w:rPr>
        <w:t>(1)</w:t>
      </w:r>
      <w:r>
        <w:rPr>
          <w:rtl/>
        </w:rPr>
        <w:t xml:space="preserve">. </w:t>
      </w:r>
    </w:p>
    <w:p w:rsidR="00ED3E80" w:rsidRDefault="00ED3E80" w:rsidP="00ED3E80">
      <w:pPr>
        <w:pStyle w:val="libNormal"/>
      </w:pPr>
      <w:r w:rsidRPr="00025B49">
        <w:rPr>
          <w:rStyle w:val="libBold1Char"/>
          <w:rFonts w:hint="eastAsia"/>
          <w:rtl/>
        </w:rPr>
        <w:t>قصص</w:t>
      </w:r>
      <w:r w:rsidRPr="00025B49">
        <w:rPr>
          <w:rStyle w:val="libBold1Char"/>
          <w:rtl/>
        </w:rPr>
        <w:t xml:space="preserve"> الأنب</w:t>
      </w:r>
      <w:r w:rsidRPr="00025B49">
        <w:rPr>
          <w:rStyle w:val="libBold1Char"/>
          <w:rFonts w:hint="cs"/>
          <w:rtl/>
        </w:rPr>
        <w:t>ی</w:t>
      </w:r>
      <w:r w:rsidRPr="00025B49">
        <w:rPr>
          <w:rStyle w:val="libBold1Char"/>
          <w:rFonts w:hint="eastAsia"/>
          <w:rtl/>
        </w:rPr>
        <w:t>اء</w:t>
      </w:r>
      <w:r w:rsidRPr="00025B49">
        <w:rPr>
          <w:rStyle w:val="libBold1Char"/>
          <w:rtl/>
        </w:rPr>
        <w:t>:</w:t>
      </w:r>
      <w:r>
        <w:rPr>
          <w:rtl/>
        </w:rPr>
        <w:t xml:space="preserve"> شکا</w:t>
      </w:r>
      <w:r>
        <w:rPr>
          <w:rFonts w:hint="cs"/>
          <w:rtl/>
        </w:rPr>
        <w:t>ی</w:t>
      </w:r>
      <w:r>
        <w:rPr>
          <w:rFonts w:hint="eastAsia"/>
          <w:rtl/>
        </w:rPr>
        <w:t>ه</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کانوا </w:t>
      </w:r>
      <w:r>
        <w:rPr>
          <w:rFonts w:hint="cs"/>
          <w:rtl/>
        </w:rPr>
        <w:t>ی</w:t>
      </w:r>
      <w:r>
        <w:rPr>
          <w:rFonts w:hint="eastAsia"/>
          <w:rtl/>
        </w:rPr>
        <w:t>عملون</w:t>
      </w:r>
      <w:r>
        <w:rPr>
          <w:rtl/>
        </w:rPr>
        <w:t xml:space="preserve"> لسل</w:t>
      </w:r>
      <w:r>
        <w:rPr>
          <w:rFonts w:hint="cs"/>
          <w:rtl/>
        </w:rPr>
        <w:t>ی</w:t>
      </w:r>
      <w:r>
        <w:rPr>
          <w:rFonts w:hint="eastAsia"/>
          <w:rtl/>
        </w:rPr>
        <w:t>مان</w:t>
      </w:r>
      <w:r>
        <w:rPr>
          <w:rtl/>
        </w:rPr>
        <w:t xml:space="preserve"> بن داود </w:t>
      </w:r>
      <w:r w:rsidR="00EC2CC2" w:rsidRPr="00EC2CC2">
        <w:rPr>
          <w:rStyle w:val="libAlaemChar"/>
          <w:rtl/>
        </w:rPr>
        <w:t>عليه‌السلام</w:t>
      </w:r>
      <w:r>
        <w:rPr>
          <w:rtl/>
        </w:rPr>
        <w:t xml:space="preserve"> ال</w:t>
      </w:r>
      <w:r>
        <w:rPr>
          <w:rFonts w:hint="cs"/>
          <w:rtl/>
        </w:rPr>
        <w:t>ی</w:t>
      </w:r>
      <w:r>
        <w:rPr>
          <w:rtl/>
        </w:rPr>
        <w:t xml:space="preserve"> إبل</w:t>
      </w:r>
      <w:r>
        <w:rPr>
          <w:rFonts w:hint="cs"/>
          <w:rtl/>
        </w:rPr>
        <w:t>ی</w:t>
      </w:r>
      <w:r>
        <w:rPr>
          <w:rFonts w:hint="eastAsia"/>
          <w:rtl/>
        </w:rPr>
        <w:t>س،و</w:t>
      </w:r>
      <w:r>
        <w:rPr>
          <w:rtl/>
        </w:rPr>
        <w:t xml:space="preserve"> ما قال ف</w:t>
      </w:r>
      <w:r>
        <w:rPr>
          <w:rFonts w:hint="cs"/>
          <w:rtl/>
        </w:rPr>
        <w:t>ی</w:t>
      </w:r>
      <w:r>
        <w:rPr>
          <w:rtl/>
        </w:rPr>
        <w:t xml:space="preserve"> جوابهم الذ</w:t>
      </w:r>
      <w:r>
        <w:rPr>
          <w:rFonts w:hint="cs"/>
          <w:rtl/>
        </w:rPr>
        <w:t>ی</w:t>
      </w:r>
      <w:r>
        <w:rPr>
          <w:rtl/>
        </w:rPr>
        <w:t xml:space="preserve"> صار سببا للتشد</w:t>
      </w:r>
      <w:r>
        <w:rPr>
          <w:rFonts w:hint="cs"/>
          <w:rtl/>
        </w:rPr>
        <w:t>ی</w:t>
      </w:r>
      <w:r>
        <w:rPr>
          <w:rFonts w:hint="eastAsia"/>
          <w:rtl/>
        </w:rPr>
        <w:t>د</w:t>
      </w:r>
      <w:r>
        <w:rPr>
          <w:rtl/>
        </w:rPr>
        <w:t xml:space="preserve"> عل</w:t>
      </w:r>
      <w:r>
        <w:rPr>
          <w:rFonts w:hint="cs"/>
          <w:rtl/>
        </w:rPr>
        <w:t>ی</w:t>
      </w:r>
      <w:r>
        <w:rPr>
          <w:rFonts w:hint="eastAsia"/>
          <w:rtl/>
        </w:rPr>
        <w:t>هم</w:t>
      </w:r>
      <w:r>
        <w:rPr>
          <w:rtl/>
        </w:rPr>
        <w:t xml:space="preserve"> </w:t>
      </w:r>
      <w:r w:rsidRPr="00604B91">
        <w:rPr>
          <w:rStyle w:val="libFootnotenumChar"/>
          <w:rtl/>
        </w:rPr>
        <w:t>(2)</w:t>
      </w:r>
      <w:r>
        <w:rPr>
          <w:rtl/>
        </w:rPr>
        <w:t xml:space="preserve">. </w:t>
      </w:r>
    </w:p>
    <w:p w:rsidR="00B431B0" w:rsidRDefault="00ED3E80" w:rsidP="00ED3E80">
      <w:pPr>
        <w:pStyle w:val="libNormal"/>
      </w:pPr>
      <w:r w:rsidRPr="00025B49">
        <w:rPr>
          <w:rStyle w:val="libBold1Char"/>
          <w:rFonts w:hint="eastAsia"/>
          <w:rtl/>
        </w:rPr>
        <w:t>أمال</w:t>
      </w:r>
      <w:r w:rsidRPr="00025B49">
        <w:rPr>
          <w:rStyle w:val="libBold1Char"/>
          <w:rFonts w:hint="cs"/>
          <w:rtl/>
        </w:rPr>
        <w:t>ی</w:t>
      </w:r>
      <w:r>
        <w:rPr>
          <w:rtl/>
        </w:rPr>
        <w:t xml:space="preserve"> </w:t>
      </w:r>
      <w:r w:rsidRPr="00025B49">
        <w:rPr>
          <w:rStyle w:val="libBold1Char"/>
          <w:rtl/>
        </w:rPr>
        <w:t>الطوس</w:t>
      </w:r>
      <w:r w:rsidRPr="00025B49">
        <w:rPr>
          <w:rStyle w:val="libBold1Char"/>
          <w:rFonts w:hint="cs"/>
          <w:rtl/>
        </w:rPr>
        <w:t>یّ</w:t>
      </w:r>
      <w:r>
        <w:rPr>
          <w:rtl/>
        </w:rPr>
        <w:t>: ف</w:t>
      </w:r>
      <w:r>
        <w:rPr>
          <w:rFonts w:hint="cs"/>
          <w:rtl/>
        </w:rPr>
        <w:t>ی</w:t>
      </w:r>
      <w:r>
        <w:rPr>
          <w:rtl/>
        </w:rPr>
        <w:t xml:space="preserve"> انّه کان إبل</w:t>
      </w:r>
      <w:r>
        <w:rPr>
          <w:rFonts w:hint="cs"/>
          <w:rtl/>
        </w:rPr>
        <w:t>ی</w:t>
      </w:r>
      <w:r>
        <w:rPr>
          <w:rFonts w:hint="eastAsia"/>
          <w:rtl/>
        </w:rPr>
        <w:t>س</w:t>
      </w:r>
      <w:r>
        <w:rPr>
          <w:rtl/>
        </w:rPr>
        <w:t xml:space="preserve"> </w:t>
      </w:r>
      <w:r>
        <w:rPr>
          <w:rFonts w:hint="cs"/>
          <w:rtl/>
        </w:rPr>
        <w:t>ی</w:t>
      </w:r>
      <w:r>
        <w:rPr>
          <w:rFonts w:hint="eastAsia"/>
          <w:rtl/>
        </w:rPr>
        <w:t>أت</w:t>
      </w:r>
      <w:r>
        <w:rPr>
          <w:rFonts w:hint="cs"/>
          <w:rtl/>
        </w:rPr>
        <w:t>ی</w:t>
      </w:r>
      <w:r>
        <w:rPr>
          <w:rtl/>
        </w:rPr>
        <w:t xml:space="preserve">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و لم </w:t>
      </w:r>
      <w:r>
        <w:rPr>
          <w:rFonts w:hint="cs"/>
          <w:rtl/>
        </w:rPr>
        <w:t>ی</w:t>
      </w:r>
      <w:r>
        <w:rPr>
          <w:rFonts w:hint="eastAsia"/>
          <w:rtl/>
        </w:rPr>
        <w:t>کن</w:t>
      </w:r>
      <w:r>
        <w:rPr>
          <w:rtl/>
        </w:rPr>
        <w:t xml:space="preserve"> لأحد منهم أشدّ أنسا منه ب</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ا،فسأله</w:t>
      </w:r>
      <w:r>
        <w:rPr>
          <w:rtl/>
        </w:rPr>
        <w:t xml:space="preserve"> </w:t>
      </w:r>
      <w:r>
        <w:rPr>
          <w:rFonts w:hint="cs"/>
          <w:rtl/>
        </w:rPr>
        <w:t>ی</w:t>
      </w:r>
      <w:r>
        <w:rPr>
          <w:rFonts w:hint="eastAsia"/>
          <w:rtl/>
        </w:rPr>
        <w:t>ح</w:t>
      </w:r>
      <w:r>
        <w:rPr>
          <w:rFonts w:hint="cs"/>
          <w:rtl/>
        </w:rPr>
        <w:t>یی</w:t>
      </w:r>
      <w:r>
        <w:rPr>
          <w:rtl/>
        </w:rPr>
        <w:t xml:space="preserve"> </w:t>
      </w:r>
      <w:r>
        <w:rPr>
          <w:rFonts w:hint="cs"/>
          <w:rtl/>
        </w:rPr>
        <w:t>ی</w:t>
      </w:r>
      <w:r>
        <w:rPr>
          <w:rFonts w:hint="eastAsia"/>
          <w:rtl/>
        </w:rPr>
        <w:t>وما</w:t>
      </w:r>
      <w:r>
        <w:rPr>
          <w:rtl/>
        </w:rPr>
        <w:t xml:space="preserve"> أن </w:t>
      </w:r>
      <w:r>
        <w:rPr>
          <w:rFonts w:hint="cs"/>
          <w:rtl/>
        </w:rPr>
        <w:t>ی</w:t>
      </w:r>
      <w:r>
        <w:rPr>
          <w:rFonts w:hint="eastAsia"/>
          <w:rtl/>
        </w:rPr>
        <w:t>عرض</w:t>
      </w:r>
      <w:r>
        <w:rPr>
          <w:rtl/>
        </w:rPr>
        <w:t xml:space="preserve"> عل</w:t>
      </w:r>
      <w:r>
        <w:rPr>
          <w:rFonts w:hint="cs"/>
          <w:rtl/>
        </w:rPr>
        <w:t>ی</w:t>
      </w:r>
      <w:r>
        <w:rPr>
          <w:rFonts w:hint="eastAsia"/>
          <w:rtl/>
        </w:rPr>
        <w:t>ه</w:t>
      </w:r>
      <w:r>
        <w:rPr>
          <w:rtl/>
        </w:rPr>
        <w:t xml:space="preserve"> مصائده و فخوخه الت</w:t>
      </w:r>
      <w:r>
        <w:rPr>
          <w:rFonts w:hint="cs"/>
          <w:rtl/>
        </w:rPr>
        <w:t>ی</w:t>
      </w:r>
      <w:r>
        <w:rPr>
          <w:rtl/>
        </w:rPr>
        <w:t xml:space="preserve"> </w:t>
      </w:r>
      <w:r>
        <w:rPr>
          <w:rFonts w:hint="cs"/>
          <w:rtl/>
        </w:rPr>
        <w:t>ی</w:t>
      </w:r>
      <w:r>
        <w:rPr>
          <w:rFonts w:hint="eastAsia"/>
          <w:rtl/>
        </w:rPr>
        <w:t>صطاد</w:t>
      </w:r>
      <w:r>
        <w:rPr>
          <w:rtl/>
        </w:rPr>
        <w:t xml:space="preserve"> بها بن</w:t>
      </w:r>
      <w:r>
        <w:rPr>
          <w:rFonts w:hint="cs"/>
          <w:rtl/>
        </w:rPr>
        <w:t>ی</w:t>
      </w:r>
      <w:r>
        <w:rPr>
          <w:rtl/>
        </w:rPr>
        <w:t xml:space="preserve"> آدم.فقال له إبل</w:t>
      </w:r>
      <w:r>
        <w:rPr>
          <w:rFonts w:hint="cs"/>
          <w:rtl/>
        </w:rPr>
        <w:t>ی</w:t>
      </w:r>
      <w:r>
        <w:rPr>
          <w:rFonts w:hint="eastAsia"/>
          <w:rtl/>
        </w:rPr>
        <w:t>س</w:t>
      </w:r>
      <w:r>
        <w:rPr>
          <w:rtl/>
        </w:rPr>
        <w:t xml:space="preserve"> حبّا و کرامه و واعده لغد،فلمّا أصبح </w:t>
      </w:r>
      <w:r>
        <w:rPr>
          <w:rFonts w:hint="cs"/>
          <w:rtl/>
        </w:rPr>
        <w:t>ی</w:t>
      </w:r>
      <w:r>
        <w:rPr>
          <w:rFonts w:hint="eastAsia"/>
          <w:rtl/>
        </w:rPr>
        <w:t>ح</w:t>
      </w:r>
      <w:r>
        <w:rPr>
          <w:rFonts w:hint="cs"/>
          <w:rtl/>
        </w:rPr>
        <w:t>یی</w:t>
      </w:r>
      <w:r>
        <w:rPr>
          <w:rtl/>
        </w:rPr>
        <w:t xml:space="preserve"> قعد ف</w:t>
      </w:r>
      <w:r>
        <w:rPr>
          <w:rFonts w:hint="cs"/>
          <w:rtl/>
        </w:rPr>
        <w:t>ی</w:t>
      </w:r>
      <w:r>
        <w:rPr>
          <w:rtl/>
        </w:rPr>
        <w:t xml:space="preserve"> ب</w:t>
      </w:r>
      <w:r>
        <w:rPr>
          <w:rFonts w:hint="cs"/>
          <w:rtl/>
        </w:rPr>
        <w:t>ی</w:t>
      </w:r>
      <w:r>
        <w:rPr>
          <w:rFonts w:hint="eastAsia"/>
          <w:rtl/>
        </w:rPr>
        <w:t>ته</w:t>
      </w:r>
      <w:r>
        <w:rPr>
          <w:rtl/>
        </w:rPr>
        <w:t xml:space="preserve"> </w:t>
      </w:r>
      <w:r>
        <w:rPr>
          <w:rFonts w:hint="cs"/>
          <w:rtl/>
        </w:rPr>
        <w:t>ی</w:t>
      </w:r>
      <w:r>
        <w:rPr>
          <w:rFonts w:hint="eastAsia"/>
          <w:rtl/>
        </w:rPr>
        <w:t>نتظر</w:t>
      </w:r>
      <w:r>
        <w:rPr>
          <w:rtl/>
        </w:rPr>
        <w:t xml:space="preserve"> الموعد و أغلق عل</w:t>
      </w:r>
      <w:r>
        <w:rPr>
          <w:rFonts w:hint="cs"/>
          <w:rtl/>
        </w:rPr>
        <w:t>ی</w:t>
      </w:r>
      <w:r>
        <w:rPr>
          <w:rFonts w:hint="eastAsia"/>
          <w:rtl/>
        </w:rPr>
        <w:t>ه</w:t>
      </w:r>
      <w:r>
        <w:rPr>
          <w:rtl/>
        </w:rPr>
        <w:t xml:space="preserve"> الباب إغلاقا،فما شعر حتّ</w:t>
      </w:r>
      <w:r>
        <w:rPr>
          <w:rFonts w:hint="cs"/>
          <w:rtl/>
        </w:rPr>
        <w:t>ی</w:t>
      </w:r>
      <w:r>
        <w:rPr>
          <w:rtl/>
        </w:rPr>
        <w:t xml:space="preserve"> ساواه من خوخه </w:t>
      </w:r>
      <w:r w:rsidRPr="00604B91">
        <w:rPr>
          <w:rStyle w:val="libFootnotenumChar"/>
          <w:rtl/>
        </w:rPr>
        <w:t>(3)</w:t>
      </w:r>
      <w:r>
        <w:rPr>
          <w:rtl/>
        </w:rPr>
        <w:t>،</w:t>
      </w:r>
      <w:r w:rsidR="00025B49">
        <w:rPr>
          <w:rFonts w:hint="cs"/>
          <w:rtl/>
        </w:rPr>
        <w:t xml:space="preserve">كانت في بيته،فاذا وجهه صورة وجه القرد،و جسده على صورة الخنؤير،و اذا عيناه مشقوقتان طولاً، و اذا أسنانه و فمه مشقوقاً طولاً عظماً واحداً بلا ذقن و لا لحية،و له أربعة أيدٍ،يدان في صدره و يدان في منكبة،و اذا عراقيبه قوادمه،وأصابعه خلفه،و عليه قباء قد شدّ وسطه بمنطقة فيها خيوط معلّقة بين أحمر و أصفر و جميع الألوان،و اذا بيده جرس عظيم،و على رأسه بيضة،و اذا في البيضة </w:t>
      </w:r>
      <w:r w:rsidR="00A77019">
        <w:rPr>
          <w:rFonts w:hint="cs"/>
          <w:rtl/>
        </w:rPr>
        <w:t xml:space="preserve">حديدة معلّقة شبيهة بالكلّاب </w:t>
      </w:r>
      <w:r w:rsidR="00A77019" w:rsidRPr="00A77019">
        <w:rPr>
          <w:rStyle w:val="libFootnotenumChar"/>
          <w:rFonts w:hint="cs"/>
          <w:rtl/>
        </w:rPr>
        <w:t>(4)</w:t>
      </w:r>
      <w:r w:rsidR="00A77019">
        <w:rPr>
          <w:rFonts w:hint="cs"/>
          <w:rtl/>
        </w:rPr>
        <w:t>،</w:t>
      </w:r>
      <w:r>
        <w:rPr>
          <w:rtl/>
        </w:rPr>
        <w:t xml:space="preserve">فلما تأمّله </w:t>
      </w:r>
      <w:r>
        <w:rPr>
          <w:rFonts w:hint="cs"/>
          <w:rtl/>
        </w:rPr>
        <w:t>ی</w:t>
      </w:r>
      <w:r>
        <w:rPr>
          <w:rFonts w:hint="eastAsia"/>
          <w:rtl/>
        </w:rPr>
        <w:t>ح</w:t>
      </w:r>
      <w:r>
        <w:rPr>
          <w:rFonts w:hint="cs"/>
          <w:rtl/>
        </w:rPr>
        <w:t>یی</w:t>
      </w:r>
      <w:r>
        <w:rPr>
          <w:rtl/>
        </w:rPr>
        <w:t xml:space="preserve"> قال له:ما هذه المنطقه الت</w:t>
      </w:r>
      <w:r>
        <w:rPr>
          <w:rFonts w:hint="cs"/>
          <w:rtl/>
        </w:rPr>
        <w:t>ی</w:t>
      </w:r>
      <w:r>
        <w:rPr>
          <w:rtl/>
        </w:rPr>
        <w:t xml:space="preserve"> ف</w:t>
      </w:r>
      <w:r>
        <w:rPr>
          <w:rFonts w:hint="cs"/>
          <w:rtl/>
        </w:rPr>
        <w:t>ی</w:t>
      </w:r>
      <w:r>
        <w:rPr>
          <w:rtl/>
        </w:rPr>
        <w:t xml:space="preserve"> وسطک؟فقال:هذه المجوس</w:t>
      </w:r>
      <w:r>
        <w:rPr>
          <w:rFonts w:hint="cs"/>
          <w:rtl/>
        </w:rPr>
        <w:t>یّ</w:t>
      </w:r>
      <w:r>
        <w:rPr>
          <w:rFonts w:hint="eastAsia"/>
          <w:rtl/>
        </w:rPr>
        <w:t>ه،أنا</w:t>
      </w:r>
      <w:r>
        <w:rPr>
          <w:rtl/>
        </w:rPr>
        <w:t xml:space="preserve"> الذ</w:t>
      </w:r>
      <w:r>
        <w:rPr>
          <w:rFonts w:hint="cs"/>
          <w:rtl/>
        </w:rPr>
        <w:t>ی</w:t>
      </w:r>
      <w:r>
        <w:rPr>
          <w:rtl/>
        </w:rPr>
        <w:t xml:space="preserve"> سننتها و ز</w:t>
      </w:r>
      <w:r>
        <w:rPr>
          <w:rFonts w:hint="cs"/>
          <w:rtl/>
        </w:rPr>
        <w:t>یّ</w:t>
      </w:r>
      <w:r>
        <w:rPr>
          <w:rFonts w:hint="eastAsia"/>
          <w:rtl/>
        </w:rPr>
        <w:t>نتها</w:t>
      </w:r>
      <w:r>
        <w:rPr>
          <w:rtl/>
        </w:rPr>
        <w:t xml:space="preserve"> لهم،فقال له:ما هذه الخ</w:t>
      </w:r>
      <w:r>
        <w:rPr>
          <w:rFonts w:hint="cs"/>
          <w:rtl/>
        </w:rPr>
        <w:t>ی</w:t>
      </w:r>
      <w:r>
        <w:rPr>
          <w:rFonts w:hint="eastAsia"/>
          <w:rtl/>
        </w:rPr>
        <w:t>وط</w:t>
      </w:r>
      <w:r>
        <w:rPr>
          <w:rtl/>
        </w:rPr>
        <w:t xml:space="preserve"> الألوان؟قال له:هذه جم</w:t>
      </w:r>
      <w:r>
        <w:rPr>
          <w:rFonts w:hint="cs"/>
          <w:rtl/>
        </w:rPr>
        <w:t>ی</w:t>
      </w:r>
      <w:r>
        <w:rPr>
          <w:rFonts w:hint="eastAsia"/>
          <w:rtl/>
        </w:rPr>
        <w:t>ع</w:t>
      </w:r>
      <w:r>
        <w:rPr>
          <w:rtl/>
        </w:rPr>
        <w:t xml:space="preserve"> أصناع النساء،لا تزال المرأه تصنع الصن</w:t>
      </w:r>
      <w:r>
        <w:rPr>
          <w:rFonts w:hint="cs"/>
          <w:rtl/>
        </w:rPr>
        <w:t>ی</w:t>
      </w:r>
      <w:r>
        <w:rPr>
          <w:rFonts w:hint="eastAsia"/>
          <w:rtl/>
        </w:rPr>
        <w:t>ع</w:t>
      </w:r>
      <w:r>
        <w:rPr>
          <w:rtl/>
        </w:rPr>
        <w:t xml:space="preserve"> حتّ</w:t>
      </w:r>
      <w:r>
        <w:rPr>
          <w:rFonts w:hint="cs"/>
          <w:rtl/>
        </w:rPr>
        <w:t>ی</w:t>
      </w:r>
      <w:r>
        <w:rPr>
          <w:rtl/>
        </w:rPr>
        <w:t xml:space="preserve"> </w:t>
      </w:r>
      <w:r>
        <w:rPr>
          <w:rFonts w:hint="cs"/>
          <w:rtl/>
        </w:rPr>
        <w:t>ی</w:t>
      </w:r>
      <w:r>
        <w:rPr>
          <w:rFonts w:hint="eastAsia"/>
          <w:rtl/>
        </w:rPr>
        <w:t>قع</w:t>
      </w:r>
      <w:r>
        <w:rPr>
          <w:rtl/>
        </w:rPr>
        <w:t xml:space="preserve"> مع </w:t>
      </w:r>
      <w:r>
        <w:rPr>
          <w:rFonts w:hint="eastAsia"/>
          <w:rtl/>
        </w:rPr>
        <w:t>لونها</w:t>
      </w:r>
      <w:r>
        <w:rPr>
          <w:rtl/>
        </w:rPr>
        <w:t xml:space="preserve"> فأفتن الناس بها،فقال له:فما هذا الجرس الذ</w:t>
      </w:r>
      <w:r>
        <w:rPr>
          <w:rFonts w:hint="cs"/>
          <w:rtl/>
        </w:rPr>
        <w:t>ی</w:t>
      </w:r>
      <w:r>
        <w:rPr>
          <w:rtl/>
        </w:rPr>
        <w:t xml:space="preserve"> ب</w:t>
      </w:r>
      <w:r>
        <w:rPr>
          <w:rFonts w:hint="cs"/>
          <w:rtl/>
        </w:rPr>
        <w:t>ی</w:t>
      </w:r>
      <w:r>
        <w:rPr>
          <w:rFonts w:hint="eastAsia"/>
          <w:rtl/>
        </w:rPr>
        <w:t>دک؟</w:t>
      </w:r>
      <w:r>
        <w:rPr>
          <w:rtl/>
        </w:rPr>
        <w:t xml:space="preserve"> قال:هذا مجمع کلّ لذّه من طنبور و بربط و معرفه و طبل و نا</w:t>
      </w:r>
      <w:r>
        <w:rPr>
          <w:rFonts w:hint="cs"/>
          <w:rtl/>
        </w:rPr>
        <w:t>ی</w:t>
      </w:r>
      <w:r>
        <w:rPr>
          <w:rtl/>
        </w:rPr>
        <w:t xml:space="preserve"> و صرنا</w:t>
      </w:r>
      <w:r>
        <w:rPr>
          <w:rFonts w:hint="cs"/>
          <w:rtl/>
        </w:rPr>
        <w:t>ی</w:t>
      </w:r>
      <w:r>
        <w:rPr>
          <w:rFonts w:hint="eastAsia"/>
          <w:rtl/>
        </w:rPr>
        <w:t>،و</w:t>
      </w:r>
      <w:r>
        <w:rPr>
          <w:rtl/>
        </w:rPr>
        <w:t xml:space="preserve"> انّ القوم ل</w:t>
      </w:r>
      <w:r>
        <w:rPr>
          <w:rFonts w:hint="cs"/>
          <w:rtl/>
        </w:rPr>
        <w:t>ی</w:t>
      </w:r>
      <w:r>
        <w:rPr>
          <w:rFonts w:hint="eastAsia"/>
          <w:rtl/>
        </w:rPr>
        <w:t>جلسون</w:t>
      </w:r>
      <w:r>
        <w:rPr>
          <w:rtl/>
        </w:rPr>
        <w:t xml:space="preserve"> عل</w:t>
      </w:r>
      <w:r>
        <w:rPr>
          <w:rFonts w:hint="cs"/>
          <w:rtl/>
        </w:rPr>
        <w:t>ی</w:t>
      </w:r>
      <w:r>
        <w:rPr>
          <w:rtl/>
        </w:rPr>
        <w:t xml:space="preserve"> شرابهم فلا </w:t>
      </w:r>
      <w:r>
        <w:rPr>
          <w:rFonts w:hint="cs"/>
          <w:rtl/>
        </w:rPr>
        <w:t>ی</w:t>
      </w:r>
      <w:r>
        <w:rPr>
          <w:rFonts w:hint="eastAsia"/>
          <w:rtl/>
        </w:rPr>
        <w:t>ستلذّونه،فأحرّک</w:t>
      </w:r>
      <w:r>
        <w:rPr>
          <w:rtl/>
        </w:rPr>
        <w:t xml:space="preserve"> الجرس ف</w:t>
      </w:r>
      <w:r>
        <w:rPr>
          <w:rFonts w:hint="cs"/>
          <w:rtl/>
        </w:rPr>
        <w:t>ی</w:t>
      </w:r>
      <w:r>
        <w:rPr>
          <w:rFonts w:hint="eastAsia"/>
          <w:rtl/>
        </w:rPr>
        <w:t>ما</w:t>
      </w:r>
      <w:r>
        <w:rPr>
          <w:rtl/>
        </w:rPr>
        <w:t xml:space="preserve"> ب</w:t>
      </w:r>
      <w:r>
        <w:rPr>
          <w:rFonts w:hint="cs"/>
          <w:rtl/>
        </w:rPr>
        <w:t>ی</w:t>
      </w:r>
      <w:r>
        <w:rPr>
          <w:rFonts w:hint="eastAsia"/>
          <w:rtl/>
        </w:rPr>
        <w:t>نهم،فإذا</w:t>
      </w:r>
      <w:r>
        <w:rPr>
          <w:rtl/>
        </w:rPr>
        <w:t xml:space="preserve"> سمعوا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179</w:t>
      </w:r>
      <w:r w:rsidR="00ED3E80">
        <w:rPr>
          <w:rtl/>
        </w:rPr>
        <w:t>/</w:t>
      </w:r>
      <w:r w:rsidR="001A3C8D">
        <w:rPr>
          <w:rtl/>
        </w:rPr>
        <w:t>11</w:t>
      </w:r>
      <w:r w:rsidR="00ED3E80">
        <w:rPr>
          <w:rtl/>
        </w:rPr>
        <w:t>/6،ج:</w:t>
      </w:r>
      <w:r w:rsidR="001A3C8D">
        <w:rPr>
          <w:rtl/>
        </w:rPr>
        <w:t>3</w:t>
      </w:r>
      <w:r w:rsidR="00ED3E80">
        <w:rPr>
          <w:rtl/>
        </w:rPr>
        <w:t>6</w:t>
      </w:r>
      <w:r w:rsidR="001A3C8D">
        <w:rPr>
          <w:rtl/>
        </w:rPr>
        <w:t>0</w:t>
      </w:r>
      <w:r w:rsidR="00ED3E80">
        <w:rPr>
          <w:rtl/>
        </w:rPr>
        <w:t>/</w:t>
      </w:r>
      <w:r w:rsidR="001A3C8D">
        <w:rPr>
          <w:rtl/>
        </w:rPr>
        <w:t>1</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3</w:t>
      </w:r>
      <w:r w:rsidR="00ED3E80">
        <w:rPr>
          <w:rtl/>
        </w:rPr>
        <w:t>4</w:t>
      </w:r>
      <w:r w:rsidR="001A3C8D">
        <w:rPr>
          <w:rtl/>
        </w:rPr>
        <w:t>9</w:t>
      </w:r>
      <w:r w:rsidR="00ED3E80">
        <w:rPr>
          <w:rtl/>
        </w:rPr>
        <w:t>/54/5،ج:</w:t>
      </w:r>
      <w:r w:rsidR="001A3C8D">
        <w:rPr>
          <w:rtl/>
        </w:rPr>
        <w:t>72</w:t>
      </w:r>
      <w:r w:rsidR="00ED3E80">
        <w:rPr>
          <w:rtl/>
        </w:rPr>
        <w:t>/</w:t>
      </w:r>
      <w:r w:rsidR="001A3C8D">
        <w:rPr>
          <w:rtl/>
        </w:rPr>
        <w:t>1</w:t>
      </w:r>
      <w:r w:rsidR="00ED3E80">
        <w:rPr>
          <w:rtl/>
        </w:rPr>
        <w:t xml:space="preserve">4. </w:t>
      </w:r>
    </w:p>
    <w:p w:rsidR="00B431B0" w:rsidRDefault="00365129" w:rsidP="0027669E">
      <w:pPr>
        <w:pStyle w:val="libFootnote0"/>
        <w:rPr>
          <w:rtl/>
        </w:rPr>
      </w:pPr>
      <w:r>
        <w:rPr>
          <w:rtl/>
        </w:rPr>
        <w:t>(3)</w:t>
      </w:r>
      <w:r w:rsidR="00ED3E80">
        <w:rPr>
          <w:rtl/>
        </w:rPr>
        <w:t xml:space="preserve"> أ</w:t>
      </w:r>
      <w:r w:rsidR="00ED3E80">
        <w:rPr>
          <w:rFonts w:hint="cs"/>
          <w:rtl/>
        </w:rPr>
        <w:t>ی</w:t>
      </w:r>
      <w:r w:rsidR="00ED3E80">
        <w:rPr>
          <w:rtl/>
        </w:rPr>
        <w:t xml:space="preserve"> کوّه</w:t>
      </w:r>
    </w:p>
    <w:p w:rsidR="00A77019" w:rsidRPr="00A77019" w:rsidRDefault="00A77019" w:rsidP="00A77019">
      <w:pPr>
        <w:pStyle w:val="libFootnote0"/>
        <w:rPr>
          <w:rtl/>
        </w:rPr>
      </w:pPr>
      <w:r>
        <w:rPr>
          <w:rFonts w:hint="cs"/>
          <w:rtl/>
        </w:rPr>
        <w:t>(4) بالضمّ يعني قلاًب.</w:t>
      </w:r>
    </w:p>
    <w:p w:rsidR="005A2728" w:rsidRDefault="005A2728" w:rsidP="0027669E">
      <w:pPr>
        <w:pStyle w:val="libNormal"/>
        <w:rPr>
          <w:rtl/>
        </w:rPr>
      </w:pPr>
      <w:r>
        <w:rPr>
          <w:rtl/>
        </w:rPr>
        <w:br w:type="page"/>
      </w:r>
    </w:p>
    <w:p w:rsidR="00ED3E80" w:rsidRDefault="00ED3E80" w:rsidP="00A77019">
      <w:pPr>
        <w:pStyle w:val="libNormal0"/>
      </w:pPr>
      <w:r>
        <w:rPr>
          <w:rFonts w:hint="eastAsia"/>
          <w:rtl/>
        </w:rPr>
        <w:lastRenderedPageBreak/>
        <w:t>استخفّهم</w:t>
      </w:r>
      <w:r>
        <w:rPr>
          <w:rtl/>
        </w:rPr>
        <w:t xml:space="preserve"> الطرب،فمن ب</w:t>
      </w:r>
      <w:r>
        <w:rPr>
          <w:rFonts w:hint="cs"/>
          <w:rtl/>
        </w:rPr>
        <w:t>ی</w:t>
      </w:r>
      <w:r>
        <w:rPr>
          <w:rFonts w:hint="eastAsia"/>
          <w:rtl/>
        </w:rPr>
        <w:t>ن</w:t>
      </w:r>
      <w:r>
        <w:rPr>
          <w:rtl/>
        </w:rPr>
        <w:t xml:space="preserve"> من </w:t>
      </w:r>
      <w:r>
        <w:rPr>
          <w:rFonts w:hint="cs"/>
          <w:rtl/>
        </w:rPr>
        <w:t>ی</w:t>
      </w:r>
      <w:r>
        <w:rPr>
          <w:rFonts w:hint="eastAsia"/>
          <w:rtl/>
        </w:rPr>
        <w:t>رقص،و</w:t>
      </w:r>
      <w:r>
        <w:rPr>
          <w:rtl/>
        </w:rPr>
        <w:t xml:space="preserve"> من ب</w:t>
      </w:r>
      <w:r>
        <w:rPr>
          <w:rFonts w:hint="cs"/>
          <w:rtl/>
        </w:rPr>
        <w:t>ی</w:t>
      </w:r>
      <w:r>
        <w:rPr>
          <w:rFonts w:hint="eastAsia"/>
          <w:rtl/>
        </w:rPr>
        <w:t>ن</w:t>
      </w:r>
      <w:r>
        <w:rPr>
          <w:rtl/>
        </w:rPr>
        <w:t xml:space="preserve"> من </w:t>
      </w:r>
      <w:r>
        <w:rPr>
          <w:rFonts w:hint="cs"/>
          <w:rtl/>
        </w:rPr>
        <w:t>ی</w:t>
      </w:r>
      <w:r>
        <w:rPr>
          <w:rFonts w:hint="eastAsia"/>
          <w:rtl/>
        </w:rPr>
        <w:t>فرقع</w:t>
      </w:r>
      <w:r>
        <w:rPr>
          <w:rtl/>
        </w:rPr>
        <w:t xml:space="preserve"> أصابعه و من ب</w:t>
      </w:r>
      <w:r>
        <w:rPr>
          <w:rFonts w:hint="cs"/>
          <w:rtl/>
        </w:rPr>
        <w:t>ی</w:t>
      </w:r>
      <w:r>
        <w:rPr>
          <w:rFonts w:hint="eastAsia"/>
          <w:rtl/>
        </w:rPr>
        <w:t>ن</w:t>
      </w:r>
      <w:r>
        <w:rPr>
          <w:rtl/>
        </w:rPr>
        <w:t xml:space="preserve"> من شقّ ث</w:t>
      </w:r>
      <w:r>
        <w:rPr>
          <w:rFonts w:hint="cs"/>
          <w:rtl/>
        </w:rPr>
        <w:t>ی</w:t>
      </w:r>
      <w:r>
        <w:rPr>
          <w:rFonts w:hint="eastAsia"/>
          <w:rtl/>
        </w:rPr>
        <w:t>ابه،فقال</w:t>
      </w:r>
      <w:r>
        <w:rPr>
          <w:rtl/>
        </w:rPr>
        <w:t xml:space="preserve"> له:و أ</w:t>
      </w:r>
      <w:r>
        <w:rPr>
          <w:rFonts w:hint="cs"/>
          <w:rtl/>
        </w:rPr>
        <w:t>یّ</w:t>
      </w:r>
      <w:r>
        <w:rPr>
          <w:rtl/>
        </w:rPr>
        <w:t xml:space="preserve"> الأش</w:t>
      </w:r>
      <w:r>
        <w:rPr>
          <w:rFonts w:hint="cs"/>
          <w:rtl/>
        </w:rPr>
        <w:t>ی</w:t>
      </w:r>
      <w:r>
        <w:rPr>
          <w:rFonts w:hint="eastAsia"/>
          <w:rtl/>
        </w:rPr>
        <w:t>اء</w:t>
      </w:r>
      <w:r>
        <w:rPr>
          <w:rtl/>
        </w:rPr>
        <w:t xml:space="preserve"> أقرّ لع</w:t>
      </w:r>
      <w:r>
        <w:rPr>
          <w:rFonts w:hint="cs"/>
          <w:rtl/>
        </w:rPr>
        <w:t>ی</w:t>
      </w:r>
      <w:r>
        <w:rPr>
          <w:rFonts w:hint="eastAsia"/>
          <w:rtl/>
        </w:rPr>
        <w:t>ن</w:t>
      </w:r>
      <w:r>
        <w:rPr>
          <w:rFonts w:hint="cs"/>
          <w:rtl/>
        </w:rPr>
        <w:t>ی</w:t>
      </w:r>
      <w:r>
        <w:rPr>
          <w:rFonts w:hint="eastAsia"/>
          <w:rtl/>
        </w:rPr>
        <w:t>ک؟قال</w:t>
      </w:r>
      <w:r>
        <w:rPr>
          <w:rtl/>
        </w:rPr>
        <w:t>:النساء،هنّ فخوخ</w:t>
      </w:r>
      <w:r>
        <w:rPr>
          <w:rFonts w:hint="cs"/>
          <w:rtl/>
        </w:rPr>
        <w:t>ی</w:t>
      </w:r>
      <w:r>
        <w:rPr>
          <w:rtl/>
        </w:rPr>
        <w:t xml:space="preserve"> و مصا</w:t>
      </w:r>
      <w:r>
        <w:rPr>
          <w:rFonts w:hint="cs"/>
          <w:rtl/>
        </w:rPr>
        <w:t>ی</w:t>
      </w:r>
      <w:r>
        <w:rPr>
          <w:rFonts w:hint="eastAsia"/>
          <w:rtl/>
        </w:rPr>
        <w:t>د</w:t>
      </w:r>
      <w:r>
        <w:rPr>
          <w:rFonts w:hint="cs"/>
          <w:rtl/>
        </w:rPr>
        <w:t>ی</w:t>
      </w:r>
      <w:r>
        <w:rPr>
          <w:rFonts w:hint="eastAsia"/>
          <w:rtl/>
        </w:rPr>
        <w:t>،فانّ</w:t>
      </w:r>
      <w:r>
        <w:rPr>
          <w:rFonts w:hint="cs"/>
          <w:rtl/>
        </w:rPr>
        <w:t>ی</w:t>
      </w:r>
      <w:r>
        <w:rPr>
          <w:rtl/>
        </w:rPr>
        <w:t xml:space="preserve"> اذا اجتمعت عل</w:t>
      </w:r>
      <w:r>
        <w:rPr>
          <w:rFonts w:hint="cs"/>
          <w:rtl/>
        </w:rPr>
        <w:t>یّ</w:t>
      </w:r>
      <w:r>
        <w:rPr>
          <w:rtl/>
        </w:rPr>
        <w:t xml:space="preserve"> دعوات الصّالح</w:t>
      </w:r>
      <w:r>
        <w:rPr>
          <w:rFonts w:hint="cs"/>
          <w:rtl/>
        </w:rPr>
        <w:t>ی</w:t>
      </w:r>
      <w:r>
        <w:rPr>
          <w:rFonts w:hint="eastAsia"/>
          <w:rtl/>
        </w:rPr>
        <w:t>ن</w:t>
      </w:r>
      <w:r>
        <w:rPr>
          <w:rtl/>
        </w:rPr>
        <w:t xml:space="preserve"> و لعناتهم صرت ال</w:t>
      </w:r>
      <w:r>
        <w:rPr>
          <w:rFonts w:hint="cs"/>
          <w:rtl/>
        </w:rPr>
        <w:t>ی</w:t>
      </w:r>
      <w:r>
        <w:rPr>
          <w:rtl/>
        </w:rPr>
        <w:t xml:space="preserve"> النساء فطابت نفس</w:t>
      </w:r>
      <w:r>
        <w:rPr>
          <w:rFonts w:hint="cs"/>
          <w:rtl/>
        </w:rPr>
        <w:t>ی</w:t>
      </w:r>
      <w:r>
        <w:rPr>
          <w:rtl/>
        </w:rPr>
        <w:t xml:space="preserve"> بهنّ. </w:t>
      </w:r>
    </w:p>
    <w:p w:rsidR="00ED3E80" w:rsidRDefault="00ED3E80" w:rsidP="00ED3E80">
      <w:pPr>
        <w:pStyle w:val="libNormal"/>
      </w:pPr>
      <w:r>
        <w:rPr>
          <w:rFonts w:hint="eastAsia"/>
          <w:rtl/>
        </w:rPr>
        <w:t>فقال</w:t>
      </w:r>
      <w:r>
        <w:rPr>
          <w:rtl/>
        </w:rPr>
        <w:t xml:space="preserve"> له </w:t>
      </w:r>
      <w:r>
        <w:rPr>
          <w:rFonts w:hint="cs"/>
          <w:rtl/>
        </w:rPr>
        <w:t>ی</w:t>
      </w:r>
      <w:r>
        <w:rPr>
          <w:rFonts w:hint="eastAsia"/>
          <w:rtl/>
        </w:rPr>
        <w:t>ح</w:t>
      </w:r>
      <w:r>
        <w:rPr>
          <w:rFonts w:hint="cs"/>
          <w:rtl/>
        </w:rPr>
        <w:t>یی</w:t>
      </w:r>
      <w:r>
        <w:rPr>
          <w:rtl/>
        </w:rPr>
        <w:t xml:space="preserve"> </w:t>
      </w:r>
      <w:r w:rsidR="00EC2CC2" w:rsidRPr="00EC2CC2">
        <w:rPr>
          <w:rStyle w:val="libAlaemChar"/>
          <w:rtl/>
        </w:rPr>
        <w:t>عليه‌السلام</w:t>
      </w:r>
      <w:r>
        <w:rPr>
          <w:rtl/>
        </w:rPr>
        <w:t>:فما هذه الب</w:t>
      </w:r>
      <w:r>
        <w:rPr>
          <w:rFonts w:hint="cs"/>
          <w:rtl/>
        </w:rPr>
        <w:t>ی</w:t>
      </w:r>
      <w:r>
        <w:rPr>
          <w:rFonts w:hint="eastAsia"/>
          <w:rtl/>
        </w:rPr>
        <w:t>ضه</w:t>
      </w:r>
      <w:r>
        <w:rPr>
          <w:rtl/>
        </w:rPr>
        <w:t xml:space="preserve"> الت</w:t>
      </w:r>
      <w:r>
        <w:rPr>
          <w:rFonts w:hint="cs"/>
          <w:rtl/>
        </w:rPr>
        <w:t>ی</w:t>
      </w:r>
      <w:r>
        <w:rPr>
          <w:rtl/>
        </w:rPr>
        <w:t xml:space="preserve"> عل</w:t>
      </w:r>
      <w:r>
        <w:rPr>
          <w:rFonts w:hint="cs"/>
          <w:rtl/>
        </w:rPr>
        <w:t>ی</w:t>
      </w:r>
      <w:r>
        <w:rPr>
          <w:rtl/>
        </w:rPr>
        <w:t xml:space="preserve"> رأسک؟قال:بها اتوقّ</w:t>
      </w:r>
      <w:r>
        <w:rPr>
          <w:rFonts w:hint="cs"/>
          <w:rtl/>
        </w:rPr>
        <w:t>ی</w:t>
      </w:r>
      <w:r>
        <w:rPr>
          <w:rtl/>
        </w:rPr>
        <w:t xml:space="preserve"> دعوه المؤمن</w:t>
      </w:r>
      <w:r>
        <w:rPr>
          <w:rFonts w:hint="cs"/>
          <w:rtl/>
        </w:rPr>
        <w:t>ی</w:t>
      </w:r>
      <w:r>
        <w:rPr>
          <w:rFonts w:hint="eastAsia"/>
          <w:rtl/>
        </w:rPr>
        <w:t>ن</w:t>
      </w:r>
      <w:r>
        <w:rPr>
          <w:rtl/>
        </w:rPr>
        <w:t xml:space="preserve">. </w:t>
      </w:r>
    </w:p>
    <w:p w:rsidR="00ED3E80" w:rsidRDefault="00ED3E80" w:rsidP="00ED3E80">
      <w:pPr>
        <w:pStyle w:val="libNormal"/>
      </w:pPr>
      <w:r>
        <w:rPr>
          <w:rFonts w:hint="eastAsia"/>
          <w:rtl/>
        </w:rPr>
        <w:t>قال</w:t>
      </w:r>
      <w:r>
        <w:rPr>
          <w:rtl/>
        </w:rPr>
        <w:t>:فما هذه الحد</w:t>
      </w:r>
      <w:r>
        <w:rPr>
          <w:rFonts w:hint="cs"/>
          <w:rtl/>
        </w:rPr>
        <w:t>ی</w:t>
      </w:r>
      <w:r>
        <w:rPr>
          <w:rFonts w:hint="eastAsia"/>
          <w:rtl/>
        </w:rPr>
        <w:t>ده</w:t>
      </w:r>
      <w:r>
        <w:rPr>
          <w:rtl/>
        </w:rPr>
        <w:t xml:space="preserve"> الت</w:t>
      </w:r>
      <w:r>
        <w:rPr>
          <w:rFonts w:hint="cs"/>
          <w:rtl/>
        </w:rPr>
        <w:t>ی</w:t>
      </w:r>
      <w:r>
        <w:rPr>
          <w:rtl/>
        </w:rPr>
        <w:t xml:space="preserve"> أر</w:t>
      </w:r>
      <w:r>
        <w:rPr>
          <w:rFonts w:hint="cs"/>
          <w:rtl/>
        </w:rPr>
        <w:t>ی</w:t>
      </w:r>
      <w:r>
        <w:rPr>
          <w:rtl/>
        </w:rPr>
        <w:t xml:space="preserve"> ف</w:t>
      </w:r>
      <w:r>
        <w:rPr>
          <w:rFonts w:hint="cs"/>
          <w:rtl/>
        </w:rPr>
        <w:t>ی</w:t>
      </w:r>
      <w:r>
        <w:rPr>
          <w:rFonts w:hint="eastAsia"/>
          <w:rtl/>
        </w:rPr>
        <w:t>ها؟قال</w:t>
      </w:r>
      <w:r>
        <w:rPr>
          <w:rtl/>
        </w:rPr>
        <w:t>:بهذه أقلّب قلوب الصالح</w:t>
      </w:r>
      <w:r>
        <w:rPr>
          <w:rFonts w:hint="cs"/>
          <w:rtl/>
        </w:rPr>
        <w:t>ی</w:t>
      </w:r>
      <w:r>
        <w:rPr>
          <w:rFonts w:hint="eastAsia"/>
          <w:rtl/>
        </w:rPr>
        <w:t>ن</w:t>
      </w:r>
      <w:r>
        <w:rPr>
          <w:rtl/>
        </w:rPr>
        <w:t xml:space="preserve">.الخبر </w:t>
      </w:r>
      <w:r w:rsidRPr="00604B91">
        <w:rPr>
          <w:rStyle w:val="libFootnotenumChar"/>
          <w:rtl/>
        </w:rPr>
        <w:t>(1)</w:t>
      </w:r>
      <w:r>
        <w:rPr>
          <w:rtl/>
        </w:rPr>
        <w:t xml:space="preserve">. </w:t>
      </w:r>
    </w:p>
    <w:p w:rsidR="00ED3E80" w:rsidRDefault="00ED3E80" w:rsidP="00ED3E80">
      <w:pPr>
        <w:pStyle w:val="libNormal"/>
      </w:pPr>
      <w:r>
        <w:rPr>
          <w:rFonts w:hint="eastAsia"/>
          <w:rtl/>
        </w:rPr>
        <w:t>شرکه</w:t>
      </w:r>
      <w:r>
        <w:rPr>
          <w:rtl/>
        </w:rPr>
        <w:t xml:space="preserve"> إبل</w:t>
      </w:r>
      <w:r>
        <w:rPr>
          <w:rFonts w:hint="cs"/>
          <w:rtl/>
        </w:rPr>
        <w:t>ی</w:t>
      </w:r>
      <w:r>
        <w:rPr>
          <w:rFonts w:hint="eastAsia"/>
          <w:rtl/>
        </w:rPr>
        <w:t>س</w:t>
      </w:r>
      <w:r>
        <w:rPr>
          <w:rtl/>
        </w:rPr>
        <w:t xml:space="preserve"> ف</w:t>
      </w:r>
      <w:r>
        <w:rPr>
          <w:rFonts w:hint="cs"/>
          <w:rtl/>
        </w:rPr>
        <w:t>ی</w:t>
      </w:r>
      <w:r>
        <w:rPr>
          <w:rtl/>
        </w:rPr>
        <w:t xml:space="preserve"> قتل زکر</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و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(لعنه اللّه) </w:t>
      </w:r>
      <w:r w:rsidRPr="00604B91">
        <w:rPr>
          <w:rStyle w:val="libFootnotenumChar"/>
          <w:rtl/>
        </w:rPr>
        <w:t>(3)</w:t>
      </w:r>
      <w:r>
        <w:rPr>
          <w:rtl/>
        </w:rPr>
        <w:t xml:space="preserve">. </w:t>
      </w:r>
    </w:p>
    <w:p w:rsidR="00ED3E80" w:rsidRDefault="00ED3E80" w:rsidP="00ED3E80">
      <w:pPr>
        <w:pStyle w:val="libNormal"/>
      </w:pPr>
      <w:r w:rsidRPr="00A77019">
        <w:rPr>
          <w:rStyle w:val="libBold1Char"/>
          <w:rFonts w:hint="eastAsia"/>
          <w:rtl/>
        </w:rPr>
        <w:t>أمال</w:t>
      </w:r>
      <w:r w:rsidRPr="00A77019">
        <w:rPr>
          <w:rStyle w:val="libBold1Char"/>
          <w:rFonts w:hint="cs"/>
          <w:rtl/>
        </w:rPr>
        <w:t>ی</w:t>
      </w:r>
      <w:r>
        <w:rPr>
          <w:rtl/>
        </w:rPr>
        <w:t xml:space="preserve"> </w:t>
      </w:r>
      <w:r w:rsidRPr="00A77019">
        <w:rPr>
          <w:rStyle w:val="libBold1Char"/>
          <w:rtl/>
        </w:rPr>
        <w:t>الصدوق</w:t>
      </w:r>
      <w:r>
        <w:rPr>
          <w:rtl/>
        </w:rPr>
        <w:t>: ف</w:t>
      </w:r>
      <w:r>
        <w:rPr>
          <w:rFonts w:hint="cs"/>
          <w:rtl/>
        </w:rPr>
        <w:t>ی</w:t>
      </w:r>
      <w:r>
        <w:rPr>
          <w:rFonts w:hint="eastAsia"/>
          <w:rtl/>
        </w:rPr>
        <w:t>ه</w:t>
      </w:r>
      <w:r>
        <w:rPr>
          <w:rtl/>
        </w:rPr>
        <w:t xml:space="preserve"> تسب</w:t>
      </w:r>
      <w:r>
        <w:rPr>
          <w:rFonts w:hint="cs"/>
          <w:rtl/>
        </w:rPr>
        <w:t>ی</w:t>
      </w:r>
      <w:r>
        <w:rPr>
          <w:rFonts w:hint="eastAsia"/>
          <w:rtl/>
        </w:rPr>
        <w:t>ح</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لدفع وسوسته</w:t>
      </w:r>
      <w:r w:rsidRPr="00A77019">
        <w:rPr>
          <w:rtl/>
        </w:rPr>
        <w:t xml:space="preserve"> بقوله:</w:t>
      </w:r>
      <w:r w:rsidR="00F71F29" w:rsidRPr="00A77019">
        <w:rPr>
          <w:rtl/>
        </w:rPr>
        <w:t>(</w:t>
      </w:r>
      <w:r w:rsidRPr="00A77019">
        <w:rPr>
          <w:rtl/>
        </w:rPr>
        <w:t>سبحان اللّه ملء سماواته و أرضه،و مداد کلماته،و زنه عرشه،و رضا نفسه</w:t>
      </w:r>
      <w:r w:rsidR="00F71F29" w:rsidRPr="00A77019">
        <w:rPr>
          <w:rtl/>
        </w:rPr>
        <w:t>)</w:t>
      </w:r>
      <w:r w:rsidRPr="00A77019">
        <w:rPr>
          <w:rtl/>
        </w:rPr>
        <w:t>فلمّا</w:t>
      </w:r>
      <w:r>
        <w:rPr>
          <w:rtl/>
        </w:rPr>
        <w:t xml:space="preserve"> سمع إبل</w:t>
      </w:r>
      <w:r>
        <w:rPr>
          <w:rFonts w:hint="cs"/>
          <w:rtl/>
        </w:rPr>
        <w:t>ی</w:t>
      </w:r>
      <w:r>
        <w:rPr>
          <w:rFonts w:hint="eastAsia"/>
          <w:rtl/>
        </w:rPr>
        <w:t>س</w:t>
      </w:r>
      <w:r>
        <w:rPr>
          <w:rtl/>
        </w:rPr>
        <w:t xml:space="preserve"> ذلک ذهب عل</w:t>
      </w:r>
      <w:r>
        <w:rPr>
          <w:rFonts w:hint="cs"/>
          <w:rtl/>
        </w:rPr>
        <w:t>ی</w:t>
      </w:r>
      <w:r>
        <w:rPr>
          <w:rtl/>
        </w:rPr>
        <w:t xml:space="preserve"> وجهه لا </w:t>
      </w:r>
      <w:r>
        <w:rPr>
          <w:rFonts w:hint="cs"/>
          <w:rtl/>
        </w:rPr>
        <w:t>ی</w:t>
      </w:r>
      <w:r>
        <w:rPr>
          <w:rFonts w:hint="eastAsia"/>
          <w:rtl/>
        </w:rPr>
        <w:t>ملک</w:t>
      </w:r>
      <w:r>
        <w:rPr>
          <w:rtl/>
        </w:rPr>
        <w:t xml:space="preserve"> من نفسه ش</w:t>
      </w:r>
      <w:r>
        <w:rPr>
          <w:rFonts w:hint="cs"/>
          <w:rtl/>
        </w:rPr>
        <w:t>ی</w:t>
      </w:r>
      <w:r>
        <w:rPr>
          <w:rFonts w:hint="eastAsia"/>
          <w:rtl/>
        </w:rPr>
        <w:t>ئا</w:t>
      </w:r>
      <w:r>
        <w:rPr>
          <w:rtl/>
        </w:rPr>
        <w:t xml:space="preserve"> حتّ</w:t>
      </w:r>
      <w:r>
        <w:rPr>
          <w:rFonts w:hint="cs"/>
          <w:rtl/>
        </w:rPr>
        <w:t>ی</w:t>
      </w:r>
      <w:r>
        <w:rPr>
          <w:rtl/>
        </w:rPr>
        <w:t xml:space="preserve"> وقع ف</w:t>
      </w:r>
      <w:r>
        <w:rPr>
          <w:rFonts w:hint="cs"/>
          <w:rtl/>
        </w:rPr>
        <w:t>ی</w:t>
      </w:r>
      <w:r>
        <w:rPr>
          <w:rtl/>
        </w:rPr>
        <w:t xml:space="preserve"> اللجه الخضراء. </w:t>
      </w:r>
    </w:p>
    <w:p w:rsidR="00ED3E80" w:rsidRDefault="00ED3E80" w:rsidP="00ED3E80">
      <w:pPr>
        <w:pStyle w:val="libNormal"/>
      </w:pPr>
      <w:r w:rsidRPr="00A77019">
        <w:rPr>
          <w:rStyle w:val="libBold1Char"/>
          <w:rFonts w:hint="eastAsia"/>
          <w:rtl/>
        </w:rPr>
        <w:t>قصص</w:t>
      </w:r>
      <w:r w:rsidRPr="00A77019">
        <w:rPr>
          <w:rStyle w:val="libBold1Char"/>
          <w:rtl/>
        </w:rPr>
        <w:t xml:space="preserve"> الأنب</w:t>
      </w:r>
      <w:r w:rsidRPr="00A77019">
        <w:rPr>
          <w:rStyle w:val="libBold1Char"/>
          <w:rFonts w:hint="cs"/>
          <w:rtl/>
        </w:rPr>
        <w:t>ی</w:t>
      </w:r>
      <w:r w:rsidRPr="00A77019">
        <w:rPr>
          <w:rStyle w:val="libBold1Char"/>
          <w:rFonts w:hint="eastAsia"/>
          <w:rtl/>
        </w:rPr>
        <w:t>اء</w:t>
      </w:r>
      <w:r w:rsidRPr="00A77019">
        <w:rPr>
          <w:rStyle w:val="libBold1Char"/>
          <w:rtl/>
        </w:rPr>
        <w:t>:</w:t>
      </w:r>
      <w:r>
        <w:rPr>
          <w:rtl/>
        </w:rPr>
        <w:t>سؤال إبل</w:t>
      </w:r>
      <w:r>
        <w:rPr>
          <w:rFonts w:hint="cs"/>
          <w:rtl/>
        </w:rPr>
        <w:t>ی</w:t>
      </w:r>
      <w:r>
        <w:rPr>
          <w:rFonts w:hint="eastAsia"/>
          <w:rtl/>
        </w:rPr>
        <w:t>س</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هل </w:t>
      </w:r>
      <w:r>
        <w:rPr>
          <w:rFonts w:hint="cs"/>
          <w:rtl/>
        </w:rPr>
        <w:t>ی</w:t>
      </w:r>
      <w:r>
        <w:rPr>
          <w:rFonts w:hint="eastAsia"/>
          <w:rtl/>
        </w:rPr>
        <w:t>قدر</w:t>
      </w:r>
      <w:r>
        <w:rPr>
          <w:rtl/>
        </w:rPr>
        <w:t xml:space="preserve"> ربّک عل</w:t>
      </w:r>
      <w:r>
        <w:rPr>
          <w:rFonts w:hint="cs"/>
          <w:rtl/>
        </w:rPr>
        <w:t>ی</w:t>
      </w:r>
      <w:r>
        <w:rPr>
          <w:rtl/>
        </w:rPr>
        <w:t xml:space="preserve"> أن </w:t>
      </w:r>
      <w:r>
        <w:rPr>
          <w:rFonts w:hint="cs"/>
          <w:rtl/>
        </w:rPr>
        <w:t>ی</w:t>
      </w:r>
      <w:r>
        <w:rPr>
          <w:rFonts w:hint="eastAsia"/>
          <w:rtl/>
        </w:rPr>
        <w:t>دخل</w:t>
      </w:r>
      <w:r>
        <w:rPr>
          <w:rtl/>
        </w:rPr>
        <w:t xml:space="preserve"> الأرض ف</w:t>
      </w:r>
      <w:r>
        <w:rPr>
          <w:rFonts w:hint="cs"/>
          <w:rtl/>
        </w:rPr>
        <w:t>ی</w:t>
      </w:r>
      <w:r>
        <w:rPr>
          <w:rtl/>
        </w:rPr>
        <w:t xml:space="preserve"> ب</w:t>
      </w:r>
      <w:r>
        <w:rPr>
          <w:rFonts w:hint="cs"/>
          <w:rtl/>
        </w:rPr>
        <w:t>ی</w:t>
      </w:r>
      <w:r>
        <w:rPr>
          <w:rFonts w:hint="eastAsia"/>
          <w:rtl/>
        </w:rPr>
        <w:t>ضه</w:t>
      </w:r>
      <w:r>
        <w:rPr>
          <w:rtl/>
        </w:rPr>
        <w:t xml:space="preserve"> و الب</w:t>
      </w:r>
      <w:r>
        <w:rPr>
          <w:rFonts w:hint="cs"/>
          <w:rtl/>
        </w:rPr>
        <w:t>ی</w:t>
      </w:r>
      <w:r>
        <w:rPr>
          <w:rFonts w:hint="eastAsia"/>
          <w:rtl/>
        </w:rPr>
        <w:t>ضه</w:t>
      </w:r>
      <w:r>
        <w:rPr>
          <w:rtl/>
        </w:rPr>
        <w:t xml:space="preserve"> که</w:t>
      </w:r>
      <w:r>
        <w:rPr>
          <w:rFonts w:hint="cs"/>
          <w:rtl/>
        </w:rPr>
        <w:t>ی</w:t>
      </w:r>
      <w:r>
        <w:rPr>
          <w:rFonts w:hint="eastAsia"/>
          <w:rtl/>
        </w:rPr>
        <w:t>ئتها؟و</w:t>
      </w:r>
      <w:r>
        <w:rPr>
          <w:rtl/>
        </w:rPr>
        <w:t xml:space="preserve"> قول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:انّ اللّه تعال</w:t>
      </w:r>
      <w:r>
        <w:rPr>
          <w:rFonts w:hint="cs"/>
          <w:rtl/>
        </w:rPr>
        <w:t>ی</w:t>
      </w:r>
      <w:r>
        <w:rPr>
          <w:rtl/>
        </w:rPr>
        <w:t xml:space="preserve"> لا </w:t>
      </w:r>
      <w:r>
        <w:rPr>
          <w:rFonts w:hint="cs"/>
          <w:rtl/>
        </w:rPr>
        <w:t>ی</w:t>
      </w:r>
      <w:r>
        <w:rPr>
          <w:rFonts w:hint="eastAsia"/>
          <w:rtl/>
        </w:rPr>
        <w:t>وصف</w:t>
      </w:r>
      <w:r>
        <w:rPr>
          <w:rtl/>
        </w:rPr>
        <w:t xml:space="preserve"> بعجز و الذ</w:t>
      </w:r>
      <w:r>
        <w:rPr>
          <w:rFonts w:hint="cs"/>
          <w:rtl/>
        </w:rPr>
        <w:t>ی</w:t>
      </w:r>
      <w:r>
        <w:rPr>
          <w:rtl/>
        </w:rPr>
        <w:t xml:space="preserve"> قلت لا </w:t>
      </w:r>
      <w:r>
        <w:rPr>
          <w:rFonts w:hint="cs"/>
          <w:rtl/>
        </w:rPr>
        <w:t>ی</w:t>
      </w:r>
      <w:r>
        <w:rPr>
          <w:rFonts w:hint="eastAsia"/>
          <w:rtl/>
        </w:rPr>
        <w:t>کون،</w:t>
      </w:r>
      <w:r>
        <w:rPr>
          <w:rFonts w:hint="cs"/>
          <w:rtl/>
        </w:rPr>
        <w:t>ی</w:t>
      </w:r>
      <w:r>
        <w:rPr>
          <w:rFonts w:hint="eastAsia"/>
          <w:rtl/>
        </w:rPr>
        <w:t>عن</w:t>
      </w:r>
      <w:r>
        <w:rPr>
          <w:rFonts w:hint="cs"/>
          <w:rtl/>
        </w:rPr>
        <w:t>ی</w:t>
      </w:r>
      <w:r>
        <w:rPr>
          <w:rtl/>
        </w:rPr>
        <w:t xml:space="preserve"> هو مستح</w:t>
      </w:r>
      <w:r>
        <w:rPr>
          <w:rFonts w:hint="cs"/>
          <w:rtl/>
        </w:rPr>
        <w:t>ی</w:t>
      </w:r>
      <w:r>
        <w:rPr>
          <w:rFonts w:hint="eastAsia"/>
          <w:rtl/>
        </w:rPr>
        <w:t>ل</w:t>
      </w:r>
      <w:r>
        <w:rPr>
          <w:rtl/>
        </w:rPr>
        <w:t xml:space="preserve"> ف</w:t>
      </w:r>
      <w:r>
        <w:rPr>
          <w:rFonts w:hint="cs"/>
          <w:rtl/>
        </w:rPr>
        <w:t>ی</w:t>
      </w:r>
      <w:r>
        <w:rPr>
          <w:rtl/>
        </w:rPr>
        <w:t xml:space="preserve"> نفسه کجمع الضدّ</w:t>
      </w:r>
      <w:r>
        <w:rPr>
          <w:rFonts w:hint="cs"/>
          <w:rtl/>
        </w:rPr>
        <w:t>ی</w:t>
      </w:r>
      <w:r>
        <w:rPr>
          <w:rFonts w:hint="eastAsia"/>
          <w:rtl/>
        </w:rPr>
        <w:t>ن</w:t>
      </w:r>
      <w:r>
        <w:rPr>
          <w:rtl/>
        </w:rPr>
        <w:t xml:space="preserve">. </w:t>
      </w:r>
    </w:p>
    <w:p w:rsidR="00ED3E80" w:rsidRDefault="00ED3E80" w:rsidP="00ED3E80">
      <w:pPr>
        <w:pStyle w:val="libNormal"/>
      </w:pPr>
      <w:r w:rsidRPr="00A77019">
        <w:rPr>
          <w:rStyle w:val="libBold1Char"/>
          <w:rFonts w:hint="eastAsia"/>
          <w:rtl/>
        </w:rPr>
        <w:t>تفس</w:t>
      </w:r>
      <w:r w:rsidRPr="00A77019">
        <w:rPr>
          <w:rStyle w:val="libBold1Char"/>
          <w:rFonts w:hint="cs"/>
          <w:rtl/>
        </w:rPr>
        <w:t>ی</w:t>
      </w:r>
      <w:r w:rsidRPr="00A77019">
        <w:rPr>
          <w:rStyle w:val="libBold1Char"/>
          <w:rFonts w:hint="eastAsia"/>
          <w:rtl/>
        </w:rPr>
        <w:t>ر</w:t>
      </w:r>
      <w:r w:rsidRPr="00A77019">
        <w:rPr>
          <w:rStyle w:val="libBold1Char"/>
          <w:rtl/>
        </w:rPr>
        <w:t xml:space="preserve"> الع</w:t>
      </w:r>
      <w:r w:rsidRPr="00A77019">
        <w:rPr>
          <w:rStyle w:val="libBold1Char"/>
          <w:rFonts w:hint="cs"/>
          <w:rtl/>
        </w:rPr>
        <w:t>یّ</w:t>
      </w:r>
      <w:r w:rsidRPr="00A77019">
        <w:rPr>
          <w:rStyle w:val="libBold1Char"/>
          <w:rFonts w:hint="eastAsia"/>
          <w:rtl/>
        </w:rPr>
        <w:t>اش</w:t>
      </w:r>
      <w:r w:rsidRPr="00A77019">
        <w:rPr>
          <w:rStyle w:val="libBold1Char"/>
          <w:rFonts w:hint="cs"/>
          <w:rtl/>
        </w:rPr>
        <w:t>یّ</w:t>
      </w:r>
      <w:r>
        <w:rPr>
          <w:rtl/>
        </w:rPr>
        <w:t>:عن سعد الاسکاف،عن أب</w:t>
      </w:r>
      <w:r>
        <w:rPr>
          <w:rFonts w:hint="cs"/>
          <w:rtl/>
        </w:rPr>
        <w:t>ی</w:t>
      </w:r>
      <w:r>
        <w:rPr>
          <w:rtl/>
        </w:rPr>
        <w:t xml:space="preserve"> جعفر </w:t>
      </w:r>
      <w:r w:rsidR="00EC2CC2" w:rsidRPr="00EC2CC2">
        <w:rPr>
          <w:rStyle w:val="libAlaemChar"/>
          <w:rtl/>
        </w:rPr>
        <w:t>عليه‌السلام</w:t>
      </w:r>
      <w:r>
        <w:rPr>
          <w:rtl/>
        </w:rPr>
        <w:t xml:space="preserve"> قال: لق</w:t>
      </w:r>
      <w:r>
        <w:rPr>
          <w:rFonts w:hint="cs"/>
          <w:rtl/>
        </w:rPr>
        <w:t>ی</w:t>
      </w:r>
      <w:r>
        <w:rPr>
          <w:rtl/>
        </w:rPr>
        <w:t xml:space="preserve"> إبل</w:t>
      </w:r>
      <w:r>
        <w:rPr>
          <w:rFonts w:hint="cs"/>
          <w:rtl/>
        </w:rPr>
        <w:t>ی</w:t>
      </w:r>
      <w:r>
        <w:rPr>
          <w:rFonts w:hint="eastAsia"/>
          <w:rtl/>
        </w:rPr>
        <w:t>س</w:t>
      </w:r>
      <w:r>
        <w:rPr>
          <w:rtl/>
        </w:rPr>
        <w:t>(لعنه اللّه)ع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فقال:هل نالن</w:t>
      </w:r>
      <w:r>
        <w:rPr>
          <w:rFonts w:hint="cs"/>
          <w:rtl/>
        </w:rPr>
        <w:t>ی</w:t>
      </w:r>
      <w:r>
        <w:rPr>
          <w:rtl/>
        </w:rPr>
        <w:t xml:space="preserve"> من حبائلک ش</w:t>
      </w:r>
      <w:r>
        <w:rPr>
          <w:rFonts w:hint="cs"/>
          <w:rtl/>
        </w:rPr>
        <w:t>ی</w:t>
      </w:r>
      <w:r>
        <w:rPr>
          <w:rFonts w:hint="eastAsia"/>
          <w:rtl/>
        </w:rPr>
        <w:t>ء؟قال</w:t>
      </w:r>
      <w:r>
        <w:rPr>
          <w:rtl/>
        </w:rPr>
        <w:t>:جدّتک الت</w:t>
      </w:r>
      <w:r>
        <w:rPr>
          <w:rFonts w:hint="cs"/>
          <w:rtl/>
        </w:rPr>
        <w:t>ی</w:t>
      </w:r>
      <w:r>
        <w:rPr>
          <w:rtl/>
        </w:rPr>
        <w:t xml:space="preserve"> قالت: </w:t>
      </w:r>
      <w:r w:rsidR="00F71F29" w:rsidRPr="00F71F29">
        <w:rPr>
          <w:rStyle w:val="libAlaemChar"/>
          <w:rtl/>
        </w:rPr>
        <w:t>(</w:t>
      </w:r>
      <w:r w:rsidRPr="00F71F29">
        <w:rPr>
          <w:rStyle w:val="libAieChar"/>
          <w:rtl/>
        </w:rPr>
        <w:t>رَبِّ إِنِّ</w:t>
      </w:r>
      <w:r w:rsidRPr="00F71F29">
        <w:rPr>
          <w:rStyle w:val="libAieChar"/>
          <w:rFonts w:hint="cs"/>
          <w:rtl/>
        </w:rPr>
        <w:t>ی</w:t>
      </w:r>
      <w:r w:rsidRPr="00F71F29">
        <w:rPr>
          <w:rStyle w:val="libAieChar"/>
          <w:rtl/>
        </w:rPr>
        <w:t xml:space="preserve"> وَضَعْتُهٰا أُنْث</w:t>
      </w:r>
      <w:r w:rsidRPr="00F71F29">
        <w:rPr>
          <w:rStyle w:val="libAieChar"/>
          <w:rFonts w:hint="cs"/>
          <w:rtl/>
        </w:rPr>
        <w:t>یٰ</w:t>
      </w:r>
      <w:r w:rsidR="00F71F29" w:rsidRPr="00F71F29">
        <w:rPr>
          <w:rStyle w:val="libAlaemChar"/>
          <w:rFonts w:hint="eastAsia"/>
          <w:rtl/>
        </w:rPr>
        <w:t>)</w:t>
      </w:r>
      <w:r>
        <w:rPr>
          <w:rtl/>
        </w:rPr>
        <w:t xml:space="preserve"> ال</w:t>
      </w:r>
      <w:r>
        <w:rPr>
          <w:rFonts w:hint="cs"/>
          <w:rtl/>
        </w:rPr>
        <w:t>ی</w:t>
      </w:r>
      <w:r>
        <w:rPr>
          <w:rtl/>
        </w:rPr>
        <w:t xml:space="preserve"> قوله: </w:t>
      </w:r>
      <w:r w:rsidR="00F71F29" w:rsidRPr="00F71F29">
        <w:rPr>
          <w:rStyle w:val="libAlaemChar"/>
          <w:rtl/>
        </w:rPr>
        <w:t>(</w:t>
      </w:r>
      <w:r w:rsidRPr="00F71F29">
        <w:rPr>
          <w:rStyle w:val="libAieChar"/>
          <w:rtl/>
        </w:rPr>
        <w:t>الشَّ</w:t>
      </w:r>
      <w:r w:rsidRPr="00F71F29">
        <w:rPr>
          <w:rStyle w:val="libAieChar"/>
          <w:rFonts w:hint="cs"/>
          <w:rtl/>
        </w:rPr>
        <w:t>یْ</w:t>
      </w:r>
      <w:r w:rsidRPr="00F71F29">
        <w:rPr>
          <w:rStyle w:val="libAieChar"/>
          <w:rFonts w:hint="eastAsia"/>
          <w:rtl/>
        </w:rPr>
        <w:t>طٰانِ</w:t>
      </w:r>
      <w:r w:rsidRPr="00F71F29">
        <w:rPr>
          <w:rStyle w:val="libAieChar"/>
          <w:rtl/>
        </w:rPr>
        <w:t xml:space="preserve"> الرَّجِ</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ب</w:t>
      </w:r>
      <w:r>
        <w:rPr>
          <w:rFonts w:hint="cs"/>
          <w:rtl/>
        </w:rPr>
        <w:t>ی</w:t>
      </w:r>
      <w:r>
        <w:rPr>
          <w:rFonts w:hint="eastAsia"/>
          <w:rtl/>
        </w:rPr>
        <w:t>ان</w:t>
      </w:r>
      <w:r>
        <w:rPr>
          <w:rtl/>
        </w:rPr>
        <w:t xml:space="preserve">: </w:t>
      </w:r>
      <w:r>
        <w:rPr>
          <w:rFonts w:hint="cs"/>
          <w:rtl/>
        </w:rPr>
        <w:t>ی</w:t>
      </w:r>
      <w:r>
        <w:rPr>
          <w:rFonts w:hint="eastAsia"/>
          <w:rtl/>
        </w:rPr>
        <w:t>عن</w:t>
      </w:r>
      <w:r>
        <w:rPr>
          <w:rFonts w:hint="cs"/>
          <w:rtl/>
        </w:rPr>
        <w:t>ی</w:t>
      </w:r>
      <w:r>
        <w:rPr>
          <w:rtl/>
        </w:rPr>
        <w:t xml:space="preserve"> ک</w:t>
      </w:r>
      <w:r>
        <w:rPr>
          <w:rFonts w:hint="cs"/>
          <w:rtl/>
        </w:rPr>
        <w:t>ی</w:t>
      </w:r>
      <w:r>
        <w:rPr>
          <w:rFonts w:hint="eastAsia"/>
          <w:rtl/>
        </w:rPr>
        <w:t>ف</w:t>
      </w:r>
      <w:r>
        <w:rPr>
          <w:rtl/>
        </w:rPr>
        <w:t xml:space="preserve"> </w:t>
      </w:r>
      <w:r>
        <w:rPr>
          <w:rFonts w:hint="cs"/>
          <w:rtl/>
        </w:rPr>
        <w:t>ی</w:t>
      </w:r>
      <w:r>
        <w:rPr>
          <w:rFonts w:hint="eastAsia"/>
          <w:rtl/>
        </w:rPr>
        <w:t>نالک</w:t>
      </w:r>
      <w:r>
        <w:rPr>
          <w:rtl/>
        </w:rPr>
        <w:t xml:space="preserve"> من حبائل</w:t>
      </w:r>
      <w:r>
        <w:rPr>
          <w:rFonts w:hint="cs"/>
          <w:rtl/>
        </w:rPr>
        <w:t>ی</w:t>
      </w:r>
      <w:r>
        <w:rPr>
          <w:rtl/>
        </w:rPr>
        <w:t xml:space="preserve"> و جدّتک دعت ح</w:t>
      </w:r>
      <w:r>
        <w:rPr>
          <w:rFonts w:hint="cs"/>
          <w:rtl/>
        </w:rPr>
        <w:t>ی</w:t>
      </w:r>
      <w:r>
        <w:rPr>
          <w:rFonts w:hint="eastAsia"/>
          <w:rtl/>
        </w:rPr>
        <w:t>ن</w:t>
      </w:r>
      <w:r>
        <w:rPr>
          <w:rtl/>
        </w:rPr>
        <w:t xml:space="preserve"> ولدت والدتک أن </w:t>
      </w:r>
      <w:r>
        <w:rPr>
          <w:rFonts w:hint="cs"/>
          <w:rtl/>
        </w:rPr>
        <w:t>ی</w:t>
      </w:r>
      <w:r>
        <w:rPr>
          <w:rFonts w:hint="eastAsia"/>
          <w:rtl/>
        </w:rPr>
        <w:t>ع</w:t>
      </w:r>
      <w:r>
        <w:rPr>
          <w:rFonts w:hint="cs"/>
          <w:rtl/>
        </w:rPr>
        <w:t>ی</w:t>
      </w:r>
      <w:r>
        <w:rPr>
          <w:rFonts w:hint="eastAsia"/>
          <w:rtl/>
        </w:rPr>
        <w:t>ذها</w:t>
      </w:r>
      <w:r>
        <w:rPr>
          <w:rtl/>
        </w:rPr>
        <w:t xml:space="preserve"> اللّه و ذر</w:t>
      </w:r>
      <w:r>
        <w:rPr>
          <w:rFonts w:hint="cs"/>
          <w:rtl/>
        </w:rPr>
        <w:t>یّ</w:t>
      </w:r>
      <w:r>
        <w:rPr>
          <w:rFonts w:hint="eastAsia"/>
          <w:rtl/>
        </w:rPr>
        <w:t>تها</w:t>
      </w:r>
      <w:r>
        <w:rPr>
          <w:rtl/>
        </w:rPr>
        <w:t xml:space="preserve"> من شرّ الش</w:t>
      </w:r>
      <w:r>
        <w:rPr>
          <w:rFonts w:hint="cs"/>
          <w:rtl/>
        </w:rPr>
        <w:t>ی</w:t>
      </w:r>
      <w:r>
        <w:rPr>
          <w:rFonts w:hint="eastAsia"/>
          <w:rtl/>
        </w:rPr>
        <w:t>طان</w:t>
      </w:r>
      <w:r>
        <w:rPr>
          <w:rtl/>
        </w:rPr>
        <w:t xml:space="preserve"> الرج</w:t>
      </w:r>
      <w:r>
        <w:rPr>
          <w:rFonts w:hint="cs"/>
          <w:rtl/>
        </w:rPr>
        <w:t>ی</w:t>
      </w:r>
      <w:r>
        <w:rPr>
          <w:rFonts w:hint="eastAsia"/>
          <w:rtl/>
        </w:rPr>
        <w:t>م</w:t>
      </w:r>
      <w:r>
        <w:rPr>
          <w:rtl/>
        </w:rPr>
        <w:t xml:space="preserve"> و أنت من ذر</w:t>
      </w:r>
      <w:r>
        <w:rPr>
          <w:rFonts w:hint="cs"/>
          <w:rtl/>
        </w:rPr>
        <w:t>یّ</w:t>
      </w:r>
      <w:r>
        <w:rPr>
          <w:rFonts w:hint="eastAsia"/>
          <w:rtl/>
        </w:rPr>
        <w:t>تها</w:t>
      </w:r>
      <w:r>
        <w:rPr>
          <w:rtl/>
        </w:rPr>
        <w:t xml:space="preserve">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20</w:t>
      </w:r>
      <w:r w:rsidR="00ED3E80">
        <w:rPr>
          <w:rtl/>
        </w:rPr>
        <w:t>/</w:t>
      </w:r>
      <w:r w:rsidR="001A3C8D">
        <w:rPr>
          <w:rtl/>
        </w:rPr>
        <w:t>93</w:t>
      </w:r>
      <w:r w:rsidR="00ED3E80">
        <w:rPr>
          <w:rtl/>
        </w:rPr>
        <w:t>/</w:t>
      </w:r>
      <w:r w:rsidR="001A3C8D">
        <w:rPr>
          <w:rtl/>
        </w:rPr>
        <w:t>1</w:t>
      </w:r>
      <w:r w:rsidR="00ED3E80">
        <w:rPr>
          <w:rtl/>
        </w:rPr>
        <w:t>4،ج:</w:t>
      </w:r>
      <w:r w:rsidR="001A3C8D">
        <w:rPr>
          <w:rtl/>
        </w:rPr>
        <w:t>22</w:t>
      </w:r>
      <w:r w:rsidR="00ED3E80">
        <w:rPr>
          <w:rtl/>
        </w:rPr>
        <w:t>4/6</w:t>
      </w:r>
      <w:r w:rsidR="001A3C8D">
        <w:rPr>
          <w:rtl/>
        </w:rPr>
        <w:t>3</w:t>
      </w:r>
      <w:r w:rsidR="00ED3E80">
        <w:rPr>
          <w:rtl/>
        </w:rPr>
        <w:t>. ق:</w:t>
      </w:r>
      <w:r w:rsidR="001A3C8D">
        <w:rPr>
          <w:rtl/>
        </w:rPr>
        <w:t>37</w:t>
      </w:r>
      <w:r w:rsidR="00ED3E80">
        <w:rPr>
          <w:rtl/>
        </w:rPr>
        <w:t>4/64/5،ج:</w:t>
      </w:r>
      <w:r w:rsidR="001A3C8D">
        <w:rPr>
          <w:rtl/>
        </w:rPr>
        <w:t>172</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37</w:t>
      </w:r>
      <w:r w:rsidR="00ED3E80">
        <w:rPr>
          <w:rtl/>
        </w:rPr>
        <w:t>6/64/5،ج:</w:t>
      </w:r>
      <w:r w:rsidR="001A3C8D">
        <w:rPr>
          <w:rtl/>
        </w:rPr>
        <w:t>179</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397</w:t>
      </w:r>
      <w:r w:rsidR="00ED3E80">
        <w:rPr>
          <w:rtl/>
        </w:rPr>
        <w:t>/6</w:t>
      </w:r>
      <w:r w:rsidR="001A3C8D">
        <w:rPr>
          <w:rtl/>
        </w:rPr>
        <w:t>8</w:t>
      </w:r>
      <w:r w:rsidR="00ED3E80">
        <w:rPr>
          <w:rtl/>
        </w:rPr>
        <w:t>/5،ج:</w:t>
      </w:r>
      <w:r w:rsidR="001A3C8D">
        <w:rPr>
          <w:rtl/>
        </w:rPr>
        <w:t>270</w:t>
      </w:r>
      <w:r w:rsidR="00ED3E80">
        <w:rPr>
          <w:rtl/>
        </w:rPr>
        <w:t>/</w:t>
      </w:r>
      <w:r w:rsidR="001A3C8D">
        <w:rPr>
          <w:rtl/>
        </w:rPr>
        <w:t>1</w:t>
      </w:r>
      <w:r w:rsidR="00ED3E80">
        <w:rPr>
          <w:rtl/>
        </w:rPr>
        <w:t xml:space="preserve">4. </w:t>
      </w:r>
    </w:p>
    <w:p w:rsidR="00ED3E80" w:rsidRDefault="00365129" w:rsidP="0027669E">
      <w:pPr>
        <w:pStyle w:val="libFootnote0"/>
      </w:pPr>
      <w:r>
        <w:rPr>
          <w:rtl/>
        </w:rPr>
        <w:t>(4)</w:t>
      </w:r>
      <w:r w:rsidR="00ED3E80">
        <w:rPr>
          <w:rtl/>
        </w:rPr>
        <w:t xml:space="preserve"> سوره آل عمران/الآ</w:t>
      </w:r>
      <w:r w:rsidR="00ED3E80">
        <w:rPr>
          <w:rFonts w:hint="cs"/>
          <w:rtl/>
        </w:rPr>
        <w:t>ی</w:t>
      </w:r>
      <w:r w:rsidR="00ED3E80">
        <w:rPr>
          <w:rFonts w:hint="eastAsia"/>
          <w:rtl/>
        </w:rPr>
        <w:t>ه</w:t>
      </w:r>
      <w:r w:rsidR="00ED3E80">
        <w:rPr>
          <w:rtl/>
        </w:rPr>
        <w:t xml:space="preserve"> </w:t>
      </w:r>
      <w:r w:rsidR="001A3C8D">
        <w:rPr>
          <w:rtl/>
        </w:rPr>
        <w:t>3</w:t>
      </w:r>
      <w:r w:rsidR="00ED3E80">
        <w:rPr>
          <w:rtl/>
        </w:rPr>
        <w:t xml:space="preserve">6. </w:t>
      </w:r>
    </w:p>
    <w:p w:rsidR="00B431B0" w:rsidRDefault="00365129" w:rsidP="0027669E">
      <w:pPr>
        <w:pStyle w:val="libFootnote0"/>
        <w:rPr>
          <w:rtl/>
        </w:rPr>
      </w:pPr>
      <w:r>
        <w:rPr>
          <w:rtl/>
        </w:rPr>
        <w:t>(5)</w:t>
      </w:r>
      <w:r w:rsidR="00ED3E80">
        <w:rPr>
          <w:rtl/>
        </w:rPr>
        <w:t xml:space="preserve"> ق:</w:t>
      </w:r>
      <w:r w:rsidR="001A3C8D">
        <w:rPr>
          <w:rtl/>
        </w:rPr>
        <w:t>397</w:t>
      </w:r>
      <w:r w:rsidR="00ED3E80">
        <w:rPr>
          <w:rtl/>
        </w:rPr>
        <w:t>/6</w:t>
      </w:r>
      <w:r w:rsidR="001A3C8D">
        <w:rPr>
          <w:rtl/>
        </w:rPr>
        <w:t>8</w:t>
      </w:r>
      <w:r w:rsidR="00ED3E80">
        <w:rPr>
          <w:rtl/>
        </w:rPr>
        <w:t>/5،ج:</w:t>
      </w:r>
      <w:r w:rsidR="001A3C8D">
        <w:rPr>
          <w:rtl/>
        </w:rPr>
        <w:t>270</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sidRPr="00A77019">
        <w:rPr>
          <w:rStyle w:val="libBold1Char"/>
          <w:rFonts w:hint="eastAsia"/>
          <w:rtl/>
        </w:rPr>
        <w:lastRenderedPageBreak/>
        <w:t>الکاف</w:t>
      </w:r>
      <w:r w:rsidRPr="00A77019">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کان إبل</w:t>
      </w:r>
      <w:r>
        <w:rPr>
          <w:rFonts w:hint="cs"/>
          <w:rtl/>
        </w:rPr>
        <w:t>ی</w:t>
      </w:r>
      <w:r>
        <w:rPr>
          <w:rFonts w:hint="eastAsia"/>
          <w:rtl/>
        </w:rPr>
        <w:t>س</w:t>
      </w:r>
      <w:r>
        <w:rPr>
          <w:rtl/>
        </w:rPr>
        <w:t xml:space="preserve"> </w:t>
      </w:r>
      <w:r>
        <w:rPr>
          <w:rFonts w:hint="cs"/>
          <w:rtl/>
        </w:rPr>
        <w:t>ی</w:t>
      </w:r>
      <w:r>
        <w:rPr>
          <w:rFonts w:hint="eastAsia"/>
          <w:rtl/>
        </w:rPr>
        <w:t>وم</w:t>
      </w:r>
      <w:r>
        <w:rPr>
          <w:rtl/>
        </w:rPr>
        <w:t xml:space="preserve"> بدر </w:t>
      </w:r>
      <w:r>
        <w:rPr>
          <w:rFonts w:hint="cs"/>
          <w:rtl/>
        </w:rPr>
        <w:t>ی</w:t>
      </w:r>
      <w:r>
        <w:rPr>
          <w:rFonts w:hint="eastAsia"/>
          <w:rtl/>
        </w:rPr>
        <w:t>قلّل</w:t>
      </w:r>
      <w:r>
        <w:rPr>
          <w:rtl/>
        </w:rPr>
        <w:t xml:space="preserve"> المؤمن</w:t>
      </w:r>
      <w:r>
        <w:rPr>
          <w:rFonts w:hint="cs"/>
          <w:rtl/>
        </w:rPr>
        <w:t>ی</w:t>
      </w:r>
      <w:r>
        <w:rPr>
          <w:rFonts w:hint="eastAsia"/>
          <w:rtl/>
        </w:rPr>
        <w:t>ن</w:t>
      </w:r>
      <w:r>
        <w:rPr>
          <w:rtl/>
        </w:rPr>
        <w:t xml:space="preserve"> ف</w:t>
      </w:r>
      <w:r>
        <w:rPr>
          <w:rFonts w:hint="cs"/>
          <w:rtl/>
        </w:rPr>
        <w:t>ی</w:t>
      </w:r>
      <w:r>
        <w:rPr>
          <w:rtl/>
        </w:rPr>
        <w:t xml:space="preserve"> أع</w:t>
      </w:r>
      <w:r>
        <w:rPr>
          <w:rFonts w:hint="cs"/>
          <w:rtl/>
        </w:rPr>
        <w:t>ی</w:t>
      </w:r>
      <w:r>
        <w:rPr>
          <w:rFonts w:hint="eastAsia"/>
          <w:rtl/>
        </w:rPr>
        <w:t>ن</w:t>
      </w:r>
      <w:r>
        <w:rPr>
          <w:rtl/>
        </w:rPr>
        <w:t xml:space="preserve"> الکفّار و </w:t>
      </w:r>
      <w:r>
        <w:rPr>
          <w:rFonts w:hint="cs"/>
          <w:rtl/>
        </w:rPr>
        <w:t>ی</w:t>
      </w:r>
      <w:r>
        <w:rPr>
          <w:rFonts w:hint="eastAsia"/>
          <w:rtl/>
        </w:rPr>
        <w:t>کثّر</w:t>
      </w:r>
      <w:r>
        <w:rPr>
          <w:rtl/>
        </w:rPr>
        <w:t xml:space="preserve"> الکفّار ف</w:t>
      </w:r>
      <w:r>
        <w:rPr>
          <w:rFonts w:hint="cs"/>
          <w:rtl/>
        </w:rPr>
        <w:t>ی</w:t>
      </w:r>
      <w:r>
        <w:rPr>
          <w:rtl/>
        </w:rPr>
        <w:t xml:space="preserve"> أع</w:t>
      </w:r>
      <w:r>
        <w:rPr>
          <w:rFonts w:hint="cs"/>
          <w:rtl/>
        </w:rPr>
        <w:t>ی</w:t>
      </w:r>
      <w:r>
        <w:rPr>
          <w:rFonts w:hint="eastAsia"/>
          <w:rtl/>
        </w:rPr>
        <w:t>ن</w:t>
      </w:r>
      <w:r>
        <w:rPr>
          <w:rtl/>
        </w:rPr>
        <w:t xml:space="preserve"> الناس،فشدّ عل</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بالس</w:t>
      </w:r>
      <w:r>
        <w:rPr>
          <w:rFonts w:hint="cs"/>
          <w:rtl/>
        </w:rPr>
        <w:t>ی</w:t>
      </w:r>
      <w:r>
        <w:rPr>
          <w:rFonts w:hint="eastAsia"/>
          <w:rtl/>
        </w:rPr>
        <w:t>ف</w:t>
      </w:r>
      <w:r>
        <w:rPr>
          <w:rtl/>
        </w:rPr>
        <w:t xml:space="preserve"> فهرب منه و هو </w:t>
      </w:r>
      <w:r>
        <w:rPr>
          <w:rFonts w:hint="cs"/>
          <w:rtl/>
        </w:rPr>
        <w:t>ی</w:t>
      </w:r>
      <w:r>
        <w:rPr>
          <w:rFonts w:hint="eastAsia"/>
          <w:rtl/>
        </w:rPr>
        <w:t>قول</w:t>
      </w:r>
      <w:r>
        <w:rPr>
          <w:rtl/>
        </w:rPr>
        <w:t>:</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انّ</w:t>
      </w:r>
      <w:r>
        <w:rPr>
          <w:rFonts w:hint="cs"/>
          <w:rtl/>
        </w:rPr>
        <w:t>ی</w:t>
      </w:r>
      <w:r>
        <w:rPr>
          <w:rtl/>
        </w:rPr>
        <w:t xml:space="preserve"> مؤجّل،حت</w:t>
      </w:r>
      <w:r>
        <w:rPr>
          <w:rFonts w:hint="cs"/>
          <w:rtl/>
        </w:rPr>
        <w:t>ی</w:t>
      </w:r>
      <w:r>
        <w:rPr>
          <w:rtl/>
        </w:rPr>
        <w:t xml:space="preserve"> وقع ف</w:t>
      </w:r>
      <w:r>
        <w:rPr>
          <w:rFonts w:hint="cs"/>
          <w:rtl/>
        </w:rPr>
        <w:t>ی</w:t>
      </w:r>
      <w:r>
        <w:rPr>
          <w:rtl/>
        </w:rPr>
        <w:t xml:space="preserve"> البحر </w:t>
      </w:r>
      <w:r w:rsidRPr="00604B91">
        <w:rPr>
          <w:rStyle w:val="libFootnotenumChar"/>
          <w:rtl/>
        </w:rPr>
        <w:t>(1)</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تصوّر إبل</w:t>
      </w:r>
      <w:r>
        <w:rPr>
          <w:rFonts w:hint="cs"/>
          <w:rtl/>
        </w:rPr>
        <w:t>ی</w:t>
      </w:r>
      <w:r>
        <w:rPr>
          <w:rFonts w:hint="eastAsia"/>
          <w:rtl/>
        </w:rPr>
        <w:t>س</w:t>
      </w:r>
      <w:r>
        <w:rPr>
          <w:rtl/>
        </w:rPr>
        <w:t>(لعنه اللّه)بصوره سراقه بن مالک ف</w:t>
      </w:r>
      <w:r>
        <w:rPr>
          <w:rFonts w:hint="cs"/>
          <w:rtl/>
        </w:rPr>
        <w:t>ی</w:t>
      </w:r>
      <w:r>
        <w:rPr>
          <w:rtl/>
        </w:rPr>
        <w:t xml:space="preserve"> وقعه بدر و کلام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غ</w:t>
      </w:r>
      <w:r>
        <w:rPr>
          <w:rFonts w:hint="cs"/>
          <w:rtl/>
        </w:rPr>
        <w:t>ی</w:t>
      </w:r>
      <w:r>
        <w:rPr>
          <w:rFonts w:hint="eastAsia"/>
          <w:rtl/>
        </w:rPr>
        <w:t>ره</w:t>
      </w:r>
      <w:r>
        <w:rPr>
          <w:rtl/>
        </w:rPr>
        <w:t xml:space="preserve"> ف</w:t>
      </w:r>
      <w:r>
        <w:rPr>
          <w:rFonts w:hint="cs"/>
          <w:rtl/>
        </w:rPr>
        <w:t>ی</w:t>
      </w:r>
      <w:r>
        <w:rPr>
          <w:rtl/>
        </w:rPr>
        <w:t xml:space="preserve"> ذلک </w:t>
      </w:r>
      <w:r w:rsidRPr="00604B91">
        <w:rPr>
          <w:rStyle w:val="libFootnotenumChar"/>
          <w:rtl/>
        </w:rPr>
        <w:t>(3)</w:t>
      </w:r>
      <w:r>
        <w:rPr>
          <w:rtl/>
        </w:rPr>
        <w:t xml:space="preserve">. </w:t>
      </w:r>
    </w:p>
    <w:p w:rsidR="00ED3E80" w:rsidRDefault="00ED3E80" w:rsidP="00ED3E80">
      <w:pPr>
        <w:pStyle w:val="libNormal"/>
      </w:pPr>
      <w:r>
        <w:rPr>
          <w:rFonts w:hint="eastAsia"/>
          <w:rtl/>
        </w:rPr>
        <w:t>ص</w:t>
      </w:r>
      <w:r>
        <w:rPr>
          <w:rFonts w:hint="cs"/>
          <w:rtl/>
        </w:rPr>
        <w:t>ی</w:t>
      </w:r>
      <w:r>
        <w:rPr>
          <w:rFonts w:hint="eastAsia"/>
          <w:rtl/>
        </w:rPr>
        <w:t>حه</w:t>
      </w:r>
      <w:r>
        <w:rPr>
          <w:rtl/>
        </w:rPr>
        <w:t xml:space="preserve"> إبل</w:t>
      </w:r>
      <w:r>
        <w:rPr>
          <w:rFonts w:hint="cs"/>
          <w:rtl/>
        </w:rPr>
        <w:t>ی</w:t>
      </w:r>
      <w:r>
        <w:rPr>
          <w:rFonts w:hint="eastAsia"/>
          <w:rtl/>
        </w:rPr>
        <w:t>س</w:t>
      </w:r>
      <w:r>
        <w:rPr>
          <w:rtl/>
        </w:rPr>
        <w:t>(لعنه اللّه)ل</w:t>
      </w:r>
      <w:r>
        <w:rPr>
          <w:rFonts w:hint="cs"/>
          <w:rtl/>
        </w:rPr>
        <w:t>ی</w:t>
      </w:r>
      <w:r>
        <w:rPr>
          <w:rFonts w:hint="eastAsia"/>
          <w:rtl/>
        </w:rPr>
        <w:t>له</w:t>
      </w:r>
      <w:r>
        <w:rPr>
          <w:rtl/>
        </w:rPr>
        <w:t xml:space="preserve"> ب</w:t>
      </w:r>
      <w:r>
        <w:rPr>
          <w:rFonts w:hint="cs"/>
          <w:rtl/>
        </w:rPr>
        <w:t>ی</w:t>
      </w:r>
      <w:r>
        <w:rPr>
          <w:rFonts w:hint="eastAsia"/>
          <w:rtl/>
        </w:rPr>
        <w:t>عه</w:t>
      </w:r>
      <w:r>
        <w:rPr>
          <w:rtl/>
        </w:rPr>
        <w:t xml:space="preserve"> الأنصار: </w:t>
      </w:r>
      <w:r>
        <w:rPr>
          <w:rFonts w:hint="cs"/>
          <w:rtl/>
        </w:rPr>
        <w:t>ی</w:t>
      </w:r>
      <w:r>
        <w:rPr>
          <w:rFonts w:hint="eastAsia"/>
          <w:rtl/>
        </w:rPr>
        <w:t>ا</w:t>
      </w:r>
      <w:r>
        <w:rPr>
          <w:rtl/>
        </w:rPr>
        <w:t xml:space="preserve"> معشر قر</w:t>
      </w:r>
      <w:r>
        <w:rPr>
          <w:rFonts w:hint="cs"/>
          <w:rtl/>
        </w:rPr>
        <w:t>ی</w:t>
      </w:r>
      <w:r>
        <w:rPr>
          <w:rFonts w:hint="eastAsia"/>
          <w:rtl/>
        </w:rPr>
        <w:t>ش</w:t>
      </w:r>
      <w:r>
        <w:rPr>
          <w:rtl/>
        </w:rPr>
        <w:t xml:space="preserve"> و العرب،هذا محمّد </w:t>
      </w:r>
      <w:r w:rsidR="001C23D3" w:rsidRPr="001C23D3">
        <w:rPr>
          <w:rStyle w:val="libAlaemChar"/>
          <w:rtl/>
        </w:rPr>
        <w:t>صلى‌الله‌عليه‌وآله‌وسلم</w:t>
      </w:r>
      <w:r>
        <w:rPr>
          <w:rtl/>
        </w:rPr>
        <w:t xml:space="preserve"> و الصباه من الأوس و الخزرج عل</w:t>
      </w:r>
      <w:r>
        <w:rPr>
          <w:rFonts w:hint="cs"/>
          <w:rtl/>
        </w:rPr>
        <w:t>ی</w:t>
      </w:r>
      <w:r>
        <w:rPr>
          <w:rtl/>
        </w:rPr>
        <w:t xml:space="preserve"> جمره العقبه </w:t>
      </w:r>
      <w:r>
        <w:rPr>
          <w:rFonts w:hint="cs"/>
          <w:rtl/>
        </w:rPr>
        <w:t>ی</w:t>
      </w:r>
      <w:r>
        <w:rPr>
          <w:rFonts w:hint="eastAsia"/>
          <w:rtl/>
        </w:rPr>
        <w:t>با</w:t>
      </w:r>
      <w:r>
        <w:rPr>
          <w:rFonts w:hint="cs"/>
          <w:rtl/>
        </w:rPr>
        <w:t>ی</w:t>
      </w:r>
      <w:r>
        <w:rPr>
          <w:rFonts w:hint="eastAsia"/>
          <w:rtl/>
        </w:rPr>
        <w:t>عونه</w:t>
      </w:r>
      <w:r>
        <w:rPr>
          <w:rtl/>
        </w:rPr>
        <w:t xml:space="preserve"> عل</w:t>
      </w:r>
      <w:r>
        <w:rPr>
          <w:rFonts w:hint="cs"/>
          <w:rtl/>
        </w:rPr>
        <w:t>ی</w:t>
      </w:r>
      <w:r>
        <w:rPr>
          <w:rtl/>
        </w:rPr>
        <w:t xml:space="preserve"> حربکم </w:t>
      </w:r>
      <w:r w:rsidRPr="00604B91">
        <w:rPr>
          <w:rStyle w:val="libFootnotenumChar"/>
          <w:rtl/>
        </w:rPr>
        <w:t>(4)</w:t>
      </w:r>
      <w:r>
        <w:rPr>
          <w:rtl/>
        </w:rPr>
        <w:t xml:space="preserve">. </w:t>
      </w:r>
    </w:p>
    <w:p w:rsidR="00ED3E80" w:rsidRDefault="00ED3E80" w:rsidP="00ED3E80">
      <w:pPr>
        <w:pStyle w:val="libNormal"/>
      </w:pPr>
      <w:r>
        <w:rPr>
          <w:rFonts w:hint="eastAsia"/>
          <w:rtl/>
        </w:rPr>
        <w:t>اجتماع</w:t>
      </w:r>
      <w:r>
        <w:rPr>
          <w:rtl/>
        </w:rPr>
        <w:t xml:space="preserve"> إبل</w:t>
      </w:r>
      <w:r>
        <w:rPr>
          <w:rFonts w:hint="cs"/>
          <w:rtl/>
        </w:rPr>
        <w:t>ی</w:t>
      </w:r>
      <w:r>
        <w:rPr>
          <w:rFonts w:hint="eastAsia"/>
          <w:rtl/>
        </w:rPr>
        <w:t>س</w:t>
      </w:r>
      <w:r>
        <w:rPr>
          <w:rtl/>
        </w:rPr>
        <w:t xml:space="preserve"> مع کفّار قر</w:t>
      </w:r>
      <w:r>
        <w:rPr>
          <w:rFonts w:hint="cs"/>
          <w:rtl/>
        </w:rPr>
        <w:t>ی</w:t>
      </w:r>
      <w:r>
        <w:rPr>
          <w:rFonts w:hint="eastAsia"/>
          <w:rtl/>
        </w:rPr>
        <w:t>ش</w:t>
      </w:r>
      <w:r>
        <w:rPr>
          <w:rtl/>
        </w:rPr>
        <w:t xml:space="preserve"> ف</w:t>
      </w:r>
      <w:r>
        <w:rPr>
          <w:rFonts w:hint="cs"/>
          <w:rtl/>
        </w:rPr>
        <w:t>ی</w:t>
      </w:r>
      <w:r>
        <w:rPr>
          <w:rtl/>
        </w:rPr>
        <w:t xml:space="preserve"> دار الندوه للمشاوره ف</w:t>
      </w:r>
      <w:r>
        <w:rPr>
          <w:rFonts w:hint="cs"/>
          <w:rtl/>
        </w:rPr>
        <w:t>ی</w:t>
      </w:r>
      <w:r>
        <w:rPr>
          <w:rtl/>
        </w:rPr>
        <w:t xml:space="preserve"> أمر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تمثّله</w:t>
      </w:r>
      <w:r>
        <w:rPr>
          <w:rtl/>
        </w:rPr>
        <w:t xml:space="preserve"> ف</w:t>
      </w:r>
      <w:r>
        <w:rPr>
          <w:rFonts w:hint="cs"/>
          <w:rtl/>
        </w:rPr>
        <w:t>ی</w:t>
      </w:r>
      <w:r>
        <w:rPr>
          <w:rtl/>
        </w:rPr>
        <w:t xml:space="preserve"> دار الندوه بصوره أعور ثق</w:t>
      </w:r>
      <w:r>
        <w:rPr>
          <w:rFonts w:hint="cs"/>
          <w:rtl/>
        </w:rPr>
        <w:t>ی</w:t>
      </w:r>
      <w:r>
        <w:rPr>
          <w:rFonts w:hint="eastAsia"/>
          <w:rtl/>
        </w:rPr>
        <w:t>ف</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ص</w:t>
      </w:r>
      <w:r>
        <w:rPr>
          <w:rFonts w:hint="cs"/>
          <w:rtl/>
        </w:rPr>
        <w:t>ی</w:t>
      </w:r>
      <w:r>
        <w:rPr>
          <w:rFonts w:hint="eastAsia"/>
          <w:rtl/>
        </w:rPr>
        <w:t>حه</w:t>
      </w:r>
      <w:r>
        <w:rPr>
          <w:rtl/>
        </w:rPr>
        <w:t xml:space="preserve"> إبل</w:t>
      </w:r>
      <w:r>
        <w:rPr>
          <w:rFonts w:hint="cs"/>
          <w:rtl/>
        </w:rPr>
        <w:t>ی</w:t>
      </w:r>
      <w:r>
        <w:rPr>
          <w:rFonts w:hint="eastAsia"/>
          <w:rtl/>
        </w:rPr>
        <w:t>س</w:t>
      </w:r>
      <w:r>
        <w:rPr>
          <w:rtl/>
        </w:rPr>
        <w:t xml:space="preserve"> </w:t>
      </w:r>
      <w:r>
        <w:rPr>
          <w:rFonts w:hint="cs"/>
          <w:rtl/>
        </w:rPr>
        <w:t>ی</w:t>
      </w:r>
      <w:r>
        <w:rPr>
          <w:rFonts w:hint="eastAsia"/>
          <w:rtl/>
        </w:rPr>
        <w:t>وم</w:t>
      </w:r>
      <w:r>
        <w:rPr>
          <w:rtl/>
        </w:rPr>
        <w:t xml:space="preserve"> أحد:قتل رسول اللّه </w:t>
      </w:r>
      <w:r w:rsidR="001C23D3" w:rsidRPr="001C23D3">
        <w:rPr>
          <w:rStyle w:val="libAlaemChar"/>
          <w:rtl/>
        </w:rPr>
        <w:t>صلى‌الله‌عليه‌وآله‌وسلم</w:t>
      </w:r>
      <w:r>
        <w:rPr>
          <w:rtl/>
        </w:rPr>
        <w:t xml:space="preserve"> </w:t>
      </w:r>
      <w:r w:rsidRPr="00604B91">
        <w:rPr>
          <w:rStyle w:val="libFootnotenumChar"/>
          <w:rtl/>
        </w:rPr>
        <w:t>(7)</w:t>
      </w:r>
      <w:r>
        <w:rPr>
          <w:rtl/>
        </w:rPr>
        <w:t xml:space="preserve">. </w:t>
      </w:r>
    </w:p>
    <w:p w:rsidR="00B431B0" w:rsidRDefault="00ED3E80" w:rsidP="0040368B">
      <w:pPr>
        <w:pStyle w:val="libNormal"/>
      </w:pPr>
      <w:r>
        <w:rPr>
          <w:rFonts w:hint="eastAsia"/>
          <w:rtl/>
        </w:rPr>
        <w:t>نداؤه</w:t>
      </w:r>
      <w:r>
        <w:rPr>
          <w:rtl/>
        </w:rPr>
        <w:t>(لعنه اللّه)ح</w:t>
      </w:r>
      <w:r>
        <w:rPr>
          <w:rFonts w:hint="cs"/>
          <w:rtl/>
        </w:rPr>
        <w:t>ی</w:t>
      </w:r>
      <w:r>
        <w:rPr>
          <w:rFonts w:hint="eastAsia"/>
          <w:rtl/>
        </w:rPr>
        <w:t>ن</w:t>
      </w:r>
      <w:r>
        <w:rPr>
          <w:rtl/>
        </w:rPr>
        <w:t xml:space="preserve"> وفاه النب</w:t>
      </w:r>
      <w:r>
        <w:rPr>
          <w:rFonts w:hint="cs"/>
          <w:rtl/>
        </w:rPr>
        <w:t>یّ</w:t>
      </w:r>
      <w:r>
        <w:rPr>
          <w:rtl/>
        </w:rPr>
        <w:t xml:space="preserve"> </w:t>
      </w:r>
      <w:r w:rsidR="0040368B" w:rsidRPr="001C23D3">
        <w:rPr>
          <w:rStyle w:val="libAlaemChar"/>
          <w:rtl/>
        </w:rPr>
        <w:t>صلى‌الله‌عليه‌وآله‌وسلم</w:t>
      </w:r>
      <w:r>
        <w:rPr>
          <w:rtl/>
        </w:rPr>
        <w:t>: انّ نب</w:t>
      </w:r>
      <w:r>
        <w:rPr>
          <w:rFonts w:hint="cs"/>
          <w:rtl/>
        </w:rPr>
        <w:t>یّ</w:t>
      </w:r>
      <w:r>
        <w:rPr>
          <w:rFonts w:hint="eastAsia"/>
          <w:rtl/>
        </w:rPr>
        <w:t>کم</w:t>
      </w:r>
      <w:r>
        <w:rPr>
          <w:rtl/>
        </w:rPr>
        <w:t xml:space="preserve"> طاهر مطهر،فادفنوه و لا تغسّلوه،و جواب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:إخسأ عدوّ اللّه،فإنّه أمرن</w:t>
      </w:r>
      <w:r>
        <w:rPr>
          <w:rFonts w:hint="cs"/>
          <w:rtl/>
        </w:rPr>
        <w:t>ی</w:t>
      </w:r>
      <w:r>
        <w:rPr>
          <w:rtl/>
        </w:rPr>
        <w:t xml:space="preserve"> بغسله و کفنه و دفنه و ذاک سنّه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70</w:t>
      </w:r>
      <w:r w:rsidR="00ED3E80">
        <w:rPr>
          <w:rtl/>
        </w:rPr>
        <w:t>/4</w:t>
      </w:r>
      <w:r w:rsidR="001A3C8D">
        <w:rPr>
          <w:rtl/>
        </w:rPr>
        <w:t>0</w:t>
      </w:r>
      <w:r w:rsidR="00ED3E80">
        <w:rPr>
          <w:rtl/>
        </w:rPr>
        <w:t>/6،ج:</w:t>
      </w:r>
      <w:r w:rsidR="001A3C8D">
        <w:rPr>
          <w:rtl/>
        </w:rPr>
        <w:t>30</w:t>
      </w:r>
      <w:r w:rsidR="00ED3E80">
        <w:rPr>
          <w:rtl/>
        </w:rPr>
        <w:t>4/</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ق:46</w:t>
      </w:r>
      <w:r w:rsidR="001A3C8D">
        <w:rPr>
          <w:rtl/>
        </w:rPr>
        <w:t>0</w:t>
      </w:r>
      <w:r w:rsidR="00ED3E80">
        <w:rPr>
          <w:rtl/>
        </w:rPr>
        <w:t>/4</w:t>
      </w:r>
      <w:r w:rsidR="001A3C8D">
        <w:rPr>
          <w:rtl/>
        </w:rPr>
        <w:t>0</w:t>
      </w:r>
      <w:r w:rsidR="00ED3E80">
        <w:rPr>
          <w:rtl/>
        </w:rPr>
        <w:t>/6،ج:</w:t>
      </w:r>
      <w:r w:rsidR="001A3C8D">
        <w:rPr>
          <w:rtl/>
        </w:rPr>
        <w:t>2</w:t>
      </w:r>
      <w:r w:rsidR="00ED3E80">
        <w:rPr>
          <w:rtl/>
        </w:rPr>
        <w:t>55/</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ق:456/4</w:t>
      </w:r>
      <w:r w:rsidR="001A3C8D">
        <w:rPr>
          <w:rtl/>
        </w:rPr>
        <w:t>0</w:t>
      </w:r>
      <w:r w:rsidR="00ED3E80">
        <w:rPr>
          <w:rtl/>
        </w:rPr>
        <w:t>/6،ج:</w:t>
      </w:r>
      <w:r w:rsidR="001A3C8D">
        <w:rPr>
          <w:rtl/>
        </w:rPr>
        <w:t>237</w:t>
      </w:r>
      <w:r w:rsidR="00ED3E80">
        <w:rPr>
          <w:rtl/>
        </w:rPr>
        <w:t>/</w:t>
      </w:r>
      <w:r w:rsidR="001A3C8D">
        <w:rPr>
          <w:rtl/>
        </w:rPr>
        <w:t>19</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0</w:t>
      </w:r>
      <w:r w:rsidR="00ED3E80">
        <w:rPr>
          <w:rtl/>
        </w:rPr>
        <w:t>5/</w:t>
      </w:r>
      <w:r w:rsidR="001A3C8D">
        <w:rPr>
          <w:rtl/>
        </w:rPr>
        <w:t>3</w:t>
      </w:r>
      <w:r w:rsidR="00ED3E80">
        <w:rPr>
          <w:rtl/>
        </w:rPr>
        <w:t>5/6،ج:</w:t>
      </w:r>
      <w:r w:rsidR="001A3C8D">
        <w:rPr>
          <w:rtl/>
        </w:rPr>
        <w:t>13</w:t>
      </w:r>
      <w:r w:rsidR="00ED3E80">
        <w:rPr>
          <w:rtl/>
        </w:rPr>
        <w:t>/</w:t>
      </w:r>
      <w:r w:rsidR="001A3C8D">
        <w:rPr>
          <w:rtl/>
        </w:rPr>
        <w:t>19</w:t>
      </w:r>
      <w:r w:rsidR="00ED3E80">
        <w:rPr>
          <w:rtl/>
        </w:rPr>
        <w:t>. ق:4</w:t>
      </w:r>
      <w:r w:rsidR="001A3C8D">
        <w:rPr>
          <w:rtl/>
        </w:rPr>
        <w:t>1</w:t>
      </w:r>
      <w:r w:rsidR="00ED3E80">
        <w:rPr>
          <w:rtl/>
        </w:rPr>
        <w:t>4/</w:t>
      </w:r>
      <w:r w:rsidR="001A3C8D">
        <w:rPr>
          <w:rtl/>
        </w:rPr>
        <w:t>3</w:t>
      </w:r>
      <w:r w:rsidR="00ED3E80">
        <w:rPr>
          <w:rtl/>
        </w:rPr>
        <w:t>6/6،ج:4</w:t>
      </w:r>
      <w:r w:rsidR="001A3C8D">
        <w:rPr>
          <w:rtl/>
        </w:rPr>
        <w:t>8</w:t>
      </w:r>
      <w:r w:rsidR="00ED3E80">
        <w:rPr>
          <w:rtl/>
        </w:rPr>
        <w:t>/</w:t>
      </w:r>
      <w:r w:rsidR="001A3C8D">
        <w:rPr>
          <w:rtl/>
        </w:rPr>
        <w:t>19</w:t>
      </w:r>
      <w:r w:rsidR="00ED3E80">
        <w:rPr>
          <w:rtl/>
        </w:rPr>
        <w:t xml:space="preserve">. </w:t>
      </w:r>
    </w:p>
    <w:p w:rsidR="00ED3E80" w:rsidRDefault="00365129" w:rsidP="0027669E">
      <w:pPr>
        <w:pStyle w:val="libFootnote0"/>
      </w:pPr>
      <w:r>
        <w:rPr>
          <w:rtl/>
        </w:rPr>
        <w:t>(5)</w:t>
      </w:r>
      <w:r w:rsidR="00ED3E80">
        <w:rPr>
          <w:rtl/>
        </w:rPr>
        <w:t xml:space="preserve"> ق:4</w:t>
      </w:r>
      <w:r w:rsidR="001A3C8D">
        <w:rPr>
          <w:rtl/>
        </w:rPr>
        <w:t>13</w:t>
      </w:r>
      <w:r w:rsidR="00ED3E80">
        <w:rPr>
          <w:rtl/>
        </w:rPr>
        <w:t>/</w:t>
      </w:r>
      <w:r w:rsidR="001A3C8D">
        <w:rPr>
          <w:rtl/>
        </w:rPr>
        <w:t>3</w:t>
      </w:r>
      <w:r w:rsidR="00ED3E80">
        <w:rPr>
          <w:rtl/>
        </w:rPr>
        <w:t>6/6-4</w:t>
      </w:r>
      <w:r w:rsidR="001A3C8D">
        <w:rPr>
          <w:rtl/>
        </w:rPr>
        <w:t>1</w:t>
      </w:r>
      <w:r w:rsidR="00ED3E80">
        <w:rPr>
          <w:rtl/>
        </w:rPr>
        <w:t>6،ج:4</w:t>
      </w:r>
      <w:r w:rsidR="001A3C8D">
        <w:rPr>
          <w:rtl/>
        </w:rPr>
        <w:t>7</w:t>
      </w:r>
      <w:r w:rsidR="00ED3E80">
        <w:rPr>
          <w:rtl/>
        </w:rPr>
        <w:t>/</w:t>
      </w:r>
      <w:r w:rsidR="001A3C8D">
        <w:rPr>
          <w:rtl/>
        </w:rPr>
        <w:t>19</w:t>
      </w:r>
      <w:r w:rsidR="00ED3E80">
        <w:rPr>
          <w:rtl/>
        </w:rPr>
        <w:t>-5</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300</w:t>
      </w:r>
      <w:r w:rsidR="00ED3E80">
        <w:rPr>
          <w:rtl/>
        </w:rPr>
        <w:t>/6</w:t>
      </w:r>
      <w:r w:rsidR="001A3C8D">
        <w:rPr>
          <w:rtl/>
        </w:rPr>
        <w:t>2</w:t>
      </w:r>
      <w:r w:rsidR="00ED3E80">
        <w:rPr>
          <w:rtl/>
        </w:rPr>
        <w:t>/</w:t>
      </w:r>
      <w:r w:rsidR="001A3C8D">
        <w:rPr>
          <w:rtl/>
        </w:rPr>
        <w:t>9</w:t>
      </w:r>
      <w:r w:rsidR="00ED3E80">
        <w:rPr>
          <w:rtl/>
        </w:rPr>
        <w:t>،ج:</w:t>
      </w:r>
      <w:r w:rsidR="001A3C8D">
        <w:rPr>
          <w:rtl/>
        </w:rPr>
        <w:t>1</w:t>
      </w:r>
      <w:r w:rsidR="00ED3E80">
        <w:rPr>
          <w:rtl/>
        </w:rPr>
        <w:t>6</w:t>
      </w:r>
      <w:r w:rsidR="001A3C8D">
        <w:rPr>
          <w:rtl/>
        </w:rPr>
        <w:t>9</w:t>
      </w:r>
      <w:r w:rsidR="00ED3E80">
        <w:rPr>
          <w:rtl/>
        </w:rPr>
        <w:t>/</w:t>
      </w:r>
      <w:r w:rsidR="001A3C8D">
        <w:rPr>
          <w:rtl/>
        </w:rPr>
        <w:t>38</w:t>
      </w:r>
      <w:r w:rsidR="00ED3E80">
        <w:rPr>
          <w:rtl/>
        </w:rPr>
        <w:t xml:space="preserve">. </w:t>
      </w:r>
    </w:p>
    <w:p w:rsidR="00ED3E80" w:rsidRDefault="00365129" w:rsidP="0027669E">
      <w:pPr>
        <w:pStyle w:val="libFootnote0"/>
      </w:pPr>
      <w:r>
        <w:rPr>
          <w:rtl/>
        </w:rPr>
        <w:t>(7)</w:t>
      </w:r>
      <w:r w:rsidR="00ED3E80">
        <w:rPr>
          <w:rtl/>
        </w:rPr>
        <w:t xml:space="preserve"> ق:5</w:t>
      </w:r>
      <w:r w:rsidR="001A3C8D">
        <w:rPr>
          <w:rtl/>
        </w:rPr>
        <w:t>0</w:t>
      </w:r>
      <w:r w:rsidR="00ED3E80">
        <w:rPr>
          <w:rtl/>
        </w:rPr>
        <w:t>5/4</w:t>
      </w:r>
      <w:r w:rsidR="001A3C8D">
        <w:rPr>
          <w:rtl/>
        </w:rPr>
        <w:t>2</w:t>
      </w:r>
      <w:r w:rsidR="00ED3E80">
        <w:rPr>
          <w:rtl/>
        </w:rPr>
        <w:t>/6،ج:</w:t>
      </w:r>
      <w:r w:rsidR="001A3C8D">
        <w:rPr>
          <w:rtl/>
        </w:rPr>
        <w:t>9</w:t>
      </w:r>
      <w:r w:rsidR="00ED3E80">
        <w:rPr>
          <w:rtl/>
        </w:rPr>
        <w:t>4/</w:t>
      </w:r>
      <w:r w:rsidR="001A3C8D">
        <w:rPr>
          <w:rtl/>
        </w:rPr>
        <w:t>20</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80</w:t>
      </w:r>
      <w:r w:rsidR="00ED3E80">
        <w:rPr>
          <w:rtl/>
        </w:rPr>
        <w:t>4/</w:t>
      </w:r>
      <w:r w:rsidR="001A3C8D">
        <w:rPr>
          <w:rtl/>
        </w:rPr>
        <w:t>83</w:t>
      </w:r>
      <w:r w:rsidR="00ED3E80">
        <w:rPr>
          <w:rtl/>
        </w:rPr>
        <w:t>/6،ج:54</w:t>
      </w:r>
      <w:r w:rsidR="001A3C8D">
        <w:rPr>
          <w:rtl/>
        </w:rPr>
        <w:t>1</w:t>
      </w:r>
      <w:r w:rsidR="00ED3E80">
        <w:rPr>
          <w:rtl/>
        </w:rPr>
        <w:t>/</w:t>
      </w:r>
      <w:r w:rsidR="001A3C8D">
        <w:rPr>
          <w:rtl/>
        </w:rPr>
        <w:t>22</w:t>
      </w:r>
    </w:p>
    <w:p w:rsidR="005A2728" w:rsidRDefault="005A2728" w:rsidP="0027669E">
      <w:pPr>
        <w:pStyle w:val="libNormal"/>
        <w:rPr>
          <w:rtl/>
        </w:rPr>
      </w:pPr>
      <w:r>
        <w:rPr>
          <w:rtl/>
        </w:rPr>
        <w:br w:type="page"/>
      </w:r>
    </w:p>
    <w:p w:rsidR="00ED3E80" w:rsidRDefault="00ED3E80" w:rsidP="00A77019">
      <w:pPr>
        <w:pStyle w:val="libCenterBold1"/>
      </w:pPr>
      <w:r>
        <w:rPr>
          <w:rFonts w:hint="eastAsia"/>
          <w:rtl/>
        </w:rPr>
        <w:lastRenderedPageBreak/>
        <w:t>الخطبه</w:t>
      </w:r>
      <w:r>
        <w:rPr>
          <w:rtl/>
        </w:rPr>
        <w:t xml:space="preserve"> القاصعه </w:t>
      </w:r>
    </w:p>
    <w:p w:rsidR="00B431B0" w:rsidRDefault="00ED3E80" w:rsidP="00892000">
      <w:pPr>
        <w:pStyle w:val="libNormal"/>
      </w:pPr>
      <w:r w:rsidRPr="00A77019">
        <w:rPr>
          <w:rStyle w:val="libBold1Char"/>
          <w:rFonts w:hint="eastAsia"/>
          <w:rtl/>
        </w:rPr>
        <w:t>نهج</w:t>
      </w:r>
      <w:r w:rsidRPr="00A77019">
        <w:rPr>
          <w:rStyle w:val="libBold1Char"/>
          <w:rtl/>
        </w:rPr>
        <w:t xml:space="preserve"> البلاغه</w:t>
      </w:r>
      <w:r>
        <w:rPr>
          <w:rtl/>
        </w:rPr>
        <w:t>: الحمد للّه الذ</w:t>
      </w:r>
      <w:r>
        <w:rPr>
          <w:rFonts w:hint="cs"/>
          <w:rtl/>
        </w:rPr>
        <w:t>ی</w:t>
      </w:r>
      <w:r>
        <w:rPr>
          <w:rtl/>
        </w:rPr>
        <w:t xml:space="preserve"> لبس العزّ و الکبر</w:t>
      </w:r>
      <w:r>
        <w:rPr>
          <w:rFonts w:hint="cs"/>
          <w:rtl/>
        </w:rPr>
        <w:t>ی</w:t>
      </w:r>
      <w:r>
        <w:rPr>
          <w:rFonts w:hint="eastAsia"/>
          <w:rtl/>
        </w:rPr>
        <w:t>اء،و</w:t>
      </w:r>
      <w:r>
        <w:rPr>
          <w:rtl/>
        </w:rPr>
        <w:t xml:space="preserve"> اختارهما لنفسه دون خلقه، و جعلهما حم</w:t>
      </w:r>
      <w:r>
        <w:rPr>
          <w:rFonts w:hint="cs"/>
          <w:rtl/>
        </w:rPr>
        <w:t>ی</w:t>
      </w:r>
      <w:r>
        <w:rPr>
          <w:rtl/>
        </w:rPr>
        <w:t xml:space="preserve"> و حرما عل</w:t>
      </w:r>
      <w:r>
        <w:rPr>
          <w:rFonts w:hint="cs"/>
          <w:rtl/>
        </w:rPr>
        <w:t>ی</w:t>
      </w:r>
      <w:r>
        <w:rPr>
          <w:rtl/>
        </w:rPr>
        <w:t xml:space="preserve"> غ</w:t>
      </w:r>
      <w:r>
        <w:rPr>
          <w:rFonts w:hint="cs"/>
          <w:rtl/>
        </w:rPr>
        <w:t>ی</w:t>
      </w:r>
      <w:r>
        <w:rPr>
          <w:rFonts w:hint="eastAsia"/>
          <w:rtl/>
        </w:rPr>
        <w:t>ره،و</w:t>
      </w:r>
      <w:r>
        <w:rPr>
          <w:rtl/>
        </w:rPr>
        <w:t xml:space="preserve"> اصطفاهما لجلاله،و جعل اللعنه عل</w:t>
      </w:r>
      <w:r>
        <w:rPr>
          <w:rFonts w:hint="cs"/>
          <w:rtl/>
        </w:rPr>
        <w:t>ی</w:t>
      </w:r>
      <w:r>
        <w:rPr>
          <w:rtl/>
        </w:rPr>
        <w:t xml:space="preserve"> من نازعه ف</w:t>
      </w:r>
      <w:r>
        <w:rPr>
          <w:rFonts w:hint="cs"/>
          <w:rtl/>
        </w:rPr>
        <w:t>ی</w:t>
      </w:r>
      <w:r>
        <w:rPr>
          <w:rFonts w:hint="eastAsia"/>
          <w:rtl/>
        </w:rPr>
        <w:t>هما</w:t>
      </w:r>
      <w:r>
        <w:rPr>
          <w:rtl/>
        </w:rPr>
        <w:t xml:space="preserve"> من عباده،ثمّ اختبر بذلک ملائکته المقرّب</w:t>
      </w:r>
      <w:r>
        <w:rPr>
          <w:rFonts w:hint="cs"/>
          <w:rtl/>
        </w:rPr>
        <w:t>ی</w:t>
      </w:r>
      <w:r>
        <w:rPr>
          <w:rFonts w:hint="eastAsia"/>
          <w:rtl/>
        </w:rPr>
        <w:t>ن</w:t>
      </w:r>
      <w:r>
        <w:rPr>
          <w:rtl/>
        </w:rPr>
        <w:t xml:space="preserve"> ل</w:t>
      </w:r>
      <w:r>
        <w:rPr>
          <w:rFonts w:hint="cs"/>
          <w:rtl/>
        </w:rPr>
        <w:t>ی</w:t>
      </w:r>
      <w:r>
        <w:rPr>
          <w:rFonts w:hint="eastAsia"/>
          <w:rtl/>
        </w:rPr>
        <w:t>م</w:t>
      </w:r>
      <w:r>
        <w:rPr>
          <w:rFonts w:hint="cs"/>
          <w:rtl/>
        </w:rPr>
        <w:t>ی</w:t>
      </w:r>
      <w:r>
        <w:rPr>
          <w:rFonts w:hint="eastAsia"/>
          <w:rtl/>
        </w:rPr>
        <w:t>ز</w:t>
      </w:r>
      <w:r>
        <w:rPr>
          <w:rtl/>
        </w:rPr>
        <w:t xml:space="preserve"> المتواضع</w:t>
      </w:r>
      <w:r>
        <w:rPr>
          <w:rFonts w:hint="cs"/>
          <w:rtl/>
        </w:rPr>
        <w:t>ی</w:t>
      </w:r>
      <w:r>
        <w:rPr>
          <w:rFonts w:hint="eastAsia"/>
          <w:rtl/>
        </w:rPr>
        <w:t>ن</w:t>
      </w:r>
      <w:r>
        <w:rPr>
          <w:rtl/>
        </w:rPr>
        <w:t xml:space="preserve"> منهم من المستکبر</w:t>
      </w:r>
      <w:r>
        <w:rPr>
          <w:rFonts w:hint="cs"/>
          <w:rtl/>
        </w:rPr>
        <w:t>ی</w:t>
      </w:r>
      <w:r>
        <w:rPr>
          <w:rFonts w:hint="eastAsia"/>
          <w:rtl/>
        </w:rPr>
        <w:t>ن،فقال</w:t>
      </w:r>
      <w:r>
        <w:rPr>
          <w:rtl/>
        </w:rPr>
        <w:t xml:space="preserve"> سبحانه و هو العال</w:t>
      </w:r>
      <w:r>
        <w:rPr>
          <w:rFonts w:hint="eastAsia"/>
          <w:rtl/>
        </w:rPr>
        <w:t>م</w:t>
      </w:r>
      <w:r>
        <w:rPr>
          <w:rtl/>
        </w:rPr>
        <w:t xml:space="preserve"> بمضمرات القلوب و محجوبات الغ</w:t>
      </w:r>
      <w:r>
        <w:rPr>
          <w:rFonts w:hint="cs"/>
          <w:rtl/>
        </w:rPr>
        <w:t>ی</w:t>
      </w:r>
      <w:r>
        <w:rPr>
          <w:rFonts w:hint="eastAsia"/>
          <w:rtl/>
        </w:rPr>
        <w:t>وب</w:t>
      </w:r>
      <w:r>
        <w:rPr>
          <w:rtl/>
        </w:rPr>
        <w:t>:انّ</w:t>
      </w:r>
      <w:r>
        <w:rPr>
          <w:rFonts w:hint="cs"/>
          <w:rtl/>
        </w:rPr>
        <w:t>ی</w:t>
      </w:r>
      <w:r>
        <w:rPr>
          <w:rtl/>
        </w:rPr>
        <w:t xml:space="preserve"> خالق بشرا من ط</w:t>
      </w:r>
      <w:r>
        <w:rPr>
          <w:rFonts w:hint="cs"/>
          <w:rtl/>
        </w:rPr>
        <w:t>ی</w:t>
      </w:r>
      <w:r>
        <w:rPr>
          <w:rFonts w:hint="eastAsia"/>
          <w:rtl/>
        </w:rPr>
        <w:t>ن،فإذا</w:t>
      </w:r>
      <w:r>
        <w:rPr>
          <w:rtl/>
        </w:rPr>
        <w:t xml:space="preserve"> سوّ</w:t>
      </w:r>
      <w:r>
        <w:rPr>
          <w:rFonts w:hint="cs"/>
          <w:rtl/>
        </w:rPr>
        <w:t>ی</w:t>
      </w:r>
      <w:r>
        <w:rPr>
          <w:rFonts w:hint="eastAsia"/>
          <w:rtl/>
        </w:rPr>
        <w:t>ته</w:t>
      </w:r>
      <w:r>
        <w:rPr>
          <w:rtl/>
        </w:rPr>
        <w:t xml:space="preserve"> و نفخت ف</w:t>
      </w:r>
      <w:r>
        <w:rPr>
          <w:rFonts w:hint="cs"/>
          <w:rtl/>
        </w:rPr>
        <w:t>ی</w:t>
      </w:r>
      <w:r>
        <w:rPr>
          <w:rFonts w:hint="eastAsia"/>
          <w:rtl/>
        </w:rPr>
        <w:t>ه</w:t>
      </w:r>
      <w:r>
        <w:rPr>
          <w:rtl/>
        </w:rPr>
        <w:t xml:space="preserve"> من روح</w:t>
      </w:r>
      <w:r>
        <w:rPr>
          <w:rFonts w:hint="cs"/>
          <w:rtl/>
        </w:rPr>
        <w:t>ی</w:t>
      </w:r>
      <w:r>
        <w:rPr>
          <w:rtl/>
        </w:rPr>
        <w:t xml:space="preserve"> فقعوا له ساجد</w:t>
      </w:r>
      <w:r>
        <w:rPr>
          <w:rFonts w:hint="cs"/>
          <w:rtl/>
        </w:rPr>
        <w:t>ی</w:t>
      </w:r>
      <w:r>
        <w:rPr>
          <w:rFonts w:hint="eastAsia"/>
          <w:rtl/>
        </w:rPr>
        <w:t>ن،فسجد</w:t>
      </w:r>
      <w:r>
        <w:rPr>
          <w:rtl/>
        </w:rPr>
        <w:t xml:space="preserve"> الملائکه کلّهم أجمعون الاّ إبل</w:t>
      </w:r>
      <w:r>
        <w:rPr>
          <w:rFonts w:hint="cs"/>
          <w:rtl/>
        </w:rPr>
        <w:t>ی</w:t>
      </w:r>
      <w:r>
        <w:rPr>
          <w:rFonts w:hint="eastAsia"/>
          <w:rtl/>
        </w:rPr>
        <w:t>س</w:t>
      </w:r>
      <w:r>
        <w:rPr>
          <w:rtl/>
        </w:rPr>
        <w:t xml:space="preserve"> اعترضته الحم</w:t>
      </w:r>
      <w:r>
        <w:rPr>
          <w:rFonts w:hint="cs"/>
          <w:rtl/>
        </w:rPr>
        <w:t>یّ</w:t>
      </w:r>
      <w:r>
        <w:rPr>
          <w:rFonts w:hint="eastAsia"/>
          <w:rtl/>
        </w:rPr>
        <w:t>ه</w:t>
      </w:r>
      <w:r>
        <w:rPr>
          <w:rtl/>
        </w:rPr>
        <w:t xml:space="preserve"> فافتخر عل</w:t>
      </w:r>
      <w:r>
        <w:rPr>
          <w:rFonts w:hint="cs"/>
          <w:rtl/>
        </w:rPr>
        <w:t>ی</w:t>
      </w:r>
      <w:r>
        <w:rPr>
          <w:rtl/>
        </w:rPr>
        <w:t xml:space="preserve"> آدم بخلقه،و تعصّب عل</w:t>
      </w:r>
      <w:r>
        <w:rPr>
          <w:rFonts w:hint="cs"/>
          <w:rtl/>
        </w:rPr>
        <w:t>ی</w:t>
      </w:r>
      <w:r>
        <w:rPr>
          <w:rFonts w:hint="eastAsia"/>
          <w:rtl/>
        </w:rPr>
        <w:t>ه</w:t>
      </w:r>
      <w:r>
        <w:rPr>
          <w:rtl/>
        </w:rPr>
        <w:t xml:space="preserve"> لأصله،فعدوّ اللّه إمام المتعصب</w:t>
      </w:r>
      <w:r>
        <w:rPr>
          <w:rFonts w:hint="cs"/>
          <w:rtl/>
        </w:rPr>
        <w:t>ی</w:t>
      </w:r>
      <w:r>
        <w:rPr>
          <w:rFonts w:hint="eastAsia"/>
          <w:rtl/>
        </w:rPr>
        <w:t>ن</w:t>
      </w:r>
      <w:r>
        <w:rPr>
          <w:rtl/>
        </w:rPr>
        <w:t xml:space="preserve"> و سلف المستکبر</w:t>
      </w:r>
      <w:r>
        <w:rPr>
          <w:rFonts w:hint="cs"/>
          <w:rtl/>
        </w:rPr>
        <w:t>ی</w:t>
      </w:r>
      <w:r>
        <w:rPr>
          <w:rFonts w:hint="eastAsia"/>
          <w:rtl/>
        </w:rPr>
        <w:t>ن،</w:t>
      </w:r>
      <w:r>
        <w:rPr>
          <w:rtl/>
        </w:rPr>
        <w:t xml:space="preserve"> الذ</w:t>
      </w:r>
      <w:r>
        <w:rPr>
          <w:rFonts w:hint="cs"/>
          <w:rtl/>
        </w:rPr>
        <w:t>ی</w:t>
      </w:r>
      <w:r>
        <w:rPr>
          <w:rtl/>
        </w:rPr>
        <w:t xml:space="preserve"> وضع أساس </w:t>
      </w:r>
      <w:r>
        <w:rPr>
          <w:rFonts w:hint="eastAsia"/>
          <w:rtl/>
        </w:rPr>
        <w:t>العصب</w:t>
      </w:r>
      <w:r>
        <w:rPr>
          <w:rFonts w:hint="cs"/>
          <w:rtl/>
        </w:rPr>
        <w:t>یّ</w:t>
      </w:r>
      <w:r>
        <w:rPr>
          <w:rFonts w:hint="eastAsia"/>
          <w:rtl/>
        </w:rPr>
        <w:t>ه</w:t>
      </w:r>
      <w:r>
        <w:rPr>
          <w:rtl/>
        </w:rPr>
        <w:t xml:space="preserve"> و نازع اللّه رداء الجبر</w:t>
      </w:r>
      <w:r>
        <w:rPr>
          <w:rFonts w:hint="cs"/>
          <w:rtl/>
        </w:rPr>
        <w:t>یّ</w:t>
      </w:r>
      <w:r>
        <w:rPr>
          <w:rFonts w:hint="eastAsia"/>
          <w:rtl/>
        </w:rPr>
        <w:t>ه،و</w:t>
      </w:r>
      <w:r>
        <w:rPr>
          <w:rtl/>
        </w:rPr>
        <w:t xml:space="preserve"> ادّرع لباس التعزز،و خلع قناع التذلل،ألا ترون ک</w:t>
      </w:r>
      <w:r>
        <w:rPr>
          <w:rFonts w:hint="cs"/>
          <w:rtl/>
        </w:rPr>
        <w:t>ی</w:t>
      </w:r>
      <w:r>
        <w:rPr>
          <w:rFonts w:hint="eastAsia"/>
          <w:rtl/>
        </w:rPr>
        <w:t>ف</w:t>
      </w:r>
      <w:r>
        <w:rPr>
          <w:rtl/>
        </w:rPr>
        <w:t xml:space="preserve"> صغّره اللّه بتکبّره،و وضعه بترفّعه،فجعله ف</w:t>
      </w:r>
      <w:r>
        <w:rPr>
          <w:rFonts w:hint="cs"/>
          <w:rtl/>
        </w:rPr>
        <w:t>ی</w:t>
      </w:r>
      <w:r>
        <w:rPr>
          <w:rtl/>
        </w:rPr>
        <w:t xml:space="preserve"> الدن</w:t>
      </w:r>
      <w:r>
        <w:rPr>
          <w:rFonts w:hint="cs"/>
          <w:rtl/>
        </w:rPr>
        <w:t>ی</w:t>
      </w:r>
      <w:r>
        <w:rPr>
          <w:rFonts w:hint="eastAsia"/>
          <w:rtl/>
        </w:rPr>
        <w:t>ا</w:t>
      </w:r>
      <w:r>
        <w:rPr>
          <w:rtl/>
        </w:rPr>
        <w:t xml:space="preserve"> مدحورا،و أعدّ له ف</w:t>
      </w:r>
      <w:r>
        <w:rPr>
          <w:rFonts w:hint="cs"/>
          <w:rtl/>
        </w:rPr>
        <w:t>ی</w:t>
      </w:r>
      <w:r>
        <w:rPr>
          <w:rtl/>
        </w:rPr>
        <w:t xml:space="preserve"> الآخره سع</w:t>
      </w:r>
      <w:r>
        <w:rPr>
          <w:rFonts w:hint="cs"/>
          <w:rtl/>
        </w:rPr>
        <w:t>ی</w:t>
      </w:r>
      <w:r>
        <w:rPr>
          <w:rFonts w:hint="eastAsia"/>
          <w:rtl/>
        </w:rPr>
        <w:t>را،و</w:t>
      </w:r>
      <w:r>
        <w:rPr>
          <w:rtl/>
        </w:rPr>
        <w:t xml:space="preserve"> لو أراد اللّه سبحانه أن </w:t>
      </w:r>
      <w:r>
        <w:rPr>
          <w:rFonts w:hint="cs"/>
          <w:rtl/>
        </w:rPr>
        <w:t>ی</w:t>
      </w:r>
      <w:r>
        <w:rPr>
          <w:rFonts w:hint="eastAsia"/>
          <w:rtl/>
        </w:rPr>
        <w:t>خلق</w:t>
      </w:r>
      <w:r>
        <w:rPr>
          <w:rtl/>
        </w:rPr>
        <w:t xml:space="preserve"> آدم من نور </w:t>
      </w:r>
      <w:r>
        <w:rPr>
          <w:rFonts w:hint="cs"/>
          <w:rtl/>
        </w:rPr>
        <w:t>ی</w:t>
      </w:r>
      <w:r>
        <w:rPr>
          <w:rFonts w:hint="eastAsia"/>
          <w:rtl/>
        </w:rPr>
        <w:t>ختطف</w:t>
      </w:r>
      <w:r>
        <w:rPr>
          <w:rtl/>
        </w:rPr>
        <w:t xml:space="preserve"> الأبصار ض</w:t>
      </w:r>
      <w:r>
        <w:rPr>
          <w:rFonts w:hint="cs"/>
          <w:rtl/>
        </w:rPr>
        <w:t>ی</w:t>
      </w:r>
      <w:r>
        <w:rPr>
          <w:rFonts w:hint="eastAsia"/>
          <w:rtl/>
        </w:rPr>
        <w:t>اؤه،و</w:t>
      </w:r>
      <w:r>
        <w:rPr>
          <w:rtl/>
        </w:rPr>
        <w:t xml:space="preserve"> </w:t>
      </w:r>
      <w:r>
        <w:rPr>
          <w:rFonts w:hint="cs"/>
          <w:rtl/>
        </w:rPr>
        <w:t>ی</w:t>
      </w:r>
      <w:r>
        <w:rPr>
          <w:rFonts w:hint="eastAsia"/>
          <w:rtl/>
        </w:rPr>
        <w:t>بهر</w:t>
      </w:r>
      <w:r>
        <w:rPr>
          <w:rtl/>
        </w:rPr>
        <w:t xml:space="preserve"> العقول رواؤه </w:t>
      </w:r>
      <w:r w:rsidRPr="00A77019">
        <w:rPr>
          <w:rtl/>
        </w:rPr>
        <w:t>(1)</w:t>
      </w:r>
      <w:r w:rsidR="00A77019">
        <w:rPr>
          <w:rFonts w:hint="cs"/>
          <w:rtl/>
        </w:rPr>
        <w:t>،و طيب يأخذ الأنفاس عرفُه،</w:t>
      </w:r>
      <w:r w:rsidR="00184E29">
        <w:rPr>
          <w:rFonts w:hint="cs"/>
          <w:rtl/>
        </w:rPr>
        <w:t xml:space="preserve">لفعل،ولو فعل لظلّت له الأعناقُ خاضعة،و لخفّت البلوى فيه على الملائكة،و لكنّ الله سبحانه يبتلي خلقه ببعض ما يجهلون أصله تمييزاً بالإخبار لهم و نفياً للإستكبار عنهم،و إبعاداً للخيلاء منهم،فاعتبروا بما كان من فعل الله بابليس،و إذ أحبط عمله الطويل و جهده الجهيد،و كان قد عبد الله ستّه آلاف سنة،لا يدري أمن سنيّ الدنيا أم من سنيّ الآخرة عن كبر ساعة واحدة، فمن ذا </w:t>
      </w:r>
      <w:r w:rsidR="007E1854">
        <w:rPr>
          <w:rFonts w:hint="cs"/>
          <w:rtl/>
        </w:rPr>
        <w:t>بعد إبليس يسلم على الله سبحانه بمثل معصية،كلا ما كان الله سبحانه ليدخل الجنة بشراً بأمر أخرج منها ملكاً،انّ حكمه ف</w:t>
      </w:r>
      <w:r w:rsidR="00892000">
        <w:rPr>
          <w:rFonts w:hint="cs"/>
          <w:rtl/>
        </w:rPr>
        <w:t xml:space="preserve">ي أهل السّماء و أهل الأرض لواحد،و ما بين الله و بين أحد من خلقه هوادة </w:t>
      </w:r>
      <w:r w:rsidR="00892000" w:rsidRPr="00892000">
        <w:rPr>
          <w:rStyle w:val="libFootnotenumChar"/>
          <w:rFonts w:hint="cs"/>
          <w:rtl/>
        </w:rPr>
        <w:t>(2)</w:t>
      </w:r>
      <w:r w:rsidR="00892000">
        <w:rPr>
          <w:rFonts w:hint="cs"/>
          <w:rtl/>
        </w:rPr>
        <w:t>.</w:t>
      </w:r>
      <w:r>
        <w:rPr>
          <w:rFonts w:hint="eastAsia"/>
          <w:rtl/>
        </w:rPr>
        <w:t>ف</w:t>
      </w:r>
      <w:r>
        <w:rPr>
          <w:rFonts w:hint="cs"/>
          <w:rtl/>
        </w:rPr>
        <w:t>ی</w:t>
      </w:r>
      <w:r>
        <w:rPr>
          <w:rtl/>
        </w:rPr>
        <w:t xml:space="preserve"> إباحته حم</w:t>
      </w:r>
      <w:r>
        <w:rPr>
          <w:rFonts w:hint="cs"/>
          <w:rtl/>
        </w:rPr>
        <w:t>ی</w:t>
      </w:r>
      <w:r>
        <w:rPr>
          <w:rtl/>
        </w:rPr>
        <w:t xml:space="preserve"> حرّمه اللّه عل</w:t>
      </w:r>
      <w:r>
        <w:rPr>
          <w:rFonts w:hint="cs"/>
          <w:rtl/>
        </w:rPr>
        <w:t>ی</w:t>
      </w:r>
      <w:r>
        <w:rPr>
          <w:rtl/>
        </w:rPr>
        <w:t xml:space="preserve"> العالم</w:t>
      </w:r>
      <w:r>
        <w:rPr>
          <w:rFonts w:hint="cs"/>
          <w:rtl/>
        </w:rPr>
        <w:t>ی</w:t>
      </w:r>
      <w:r>
        <w:rPr>
          <w:rFonts w:hint="eastAsia"/>
          <w:rtl/>
        </w:rPr>
        <w:t>ن</w:t>
      </w:r>
      <w:r>
        <w:rPr>
          <w:rtl/>
        </w:rPr>
        <w:t xml:space="preserve">.فاحذروا،عباد اللّه،عدوّ </w:t>
      </w:r>
    </w:p>
    <w:p w:rsidR="00A77019" w:rsidRDefault="00A77019" w:rsidP="00A77019">
      <w:pPr>
        <w:pStyle w:val="libLine"/>
        <w:rPr>
          <w:rtl/>
        </w:rPr>
      </w:pPr>
      <w:r>
        <w:rPr>
          <w:rtl/>
        </w:rPr>
        <w:t>____________________</w:t>
      </w:r>
    </w:p>
    <w:p w:rsidR="00B431B0" w:rsidRDefault="00365129" w:rsidP="00A77019">
      <w:pPr>
        <w:pStyle w:val="libFootnote0"/>
        <w:rPr>
          <w:rtl/>
        </w:rPr>
      </w:pPr>
      <w:r w:rsidRPr="00A77019">
        <w:rPr>
          <w:rtl/>
        </w:rPr>
        <w:t>(1)</w:t>
      </w:r>
      <w:r w:rsidR="00ED3E80">
        <w:rPr>
          <w:rtl/>
        </w:rPr>
        <w:t xml:space="preserve"> أ</w:t>
      </w:r>
      <w:r w:rsidR="00ED3E80">
        <w:rPr>
          <w:rFonts w:hint="cs"/>
          <w:rtl/>
        </w:rPr>
        <w:t>ی</w:t>
      </w:r>
      <w:r w:rsidR="00ED3E80">
        <w:rPr>
          <w:rtl/>
        </w:rPr>
        <w:t xml:space="preserve"> المنظر الحسن</w:t>
      </w:r>
    </w:p>
    <w:p w:rsidR="00A77019" w:rsidRDefault="00A77019" w:rsidP="00A77019">
      <w:pPr>
        <w:pStyle w:val="libFootnote0"/>
        <w:rPr>
          <w:rtl/>
        </w:rPr>
      </w:pPr>
      <w:r>
        <w:rPr>
          <w:rFonts w:hint="cs"/>
          <w:rtl/>
        </w:rPr>
        <w:t>(2) اي الميل و الصلح.</w:t>
      </w:r>
    </w:p>
    <w:p w:rsidR="005A2728" w:rsidRDefault="005A2728" w:rsidP="0027669E">
      <w:pPr>
        <w:pStyle w:val="libNormal"/>
        <w:rPr>
          <w:rtl/>
        </w:rPr>
      </w:pPr>
      <w:r>
        <w:rPr>
          <w:rtl/>
        </w:rPr>
        <w:br w:type="page"/>
      </w:r>
    </w:p>
    <w:p w:rsidR="00ED3E80" w:rsidRDefault="00ED3E80" w:rsidP="004E18FC">
      <w:pPr>
        <w:pStyle w:val="libNormal0"/>
      </w:pPr>
      <w:r>
        <w:rPr>
          <w:rFonts w:hint="eastAsia"/>
          <w:rtl/>
        </w:rPr>
        <w:lastRenderedPageBreak/>
        <w:t>اللّه</w:t>
      </w:r>
      <w:r>
        <w:rPr>
          <w:rtl/>
        </w:rPr>
        <w:t xml:space="preserve"> أن </w:t>
      </w:r>
      <w:r>
        <w:rPr>
          <w:rFonts w:hint="cs"/>
          <w:rtl/>
        </w:rPr>
        <w:t>ی</w:t>
      </w:r>
      <w:r>
        <w:rPr>
          <w:rFonts w:hint="eastAsia"/>
          <w:rtl/>
        </w:rPr>
        <w:t>عد</w:t>
      </w:r>
      <w:r>
        <w:rPr>
          <w:rFonts w:hint="cs"/>
          <w:rtl/>
        </w:rPr>
        <w:t>ی</w:t>
      </w:r>
      <w:r>
        <w:rPr>
          <w:rFonts w:hint="eastAsia"/>
          <w:rtl/>
        </w:rPr>
        <w:t>کم</w:t>
      </w:r>
      <w:r>
        <w:rPr>
          <w:rtl/>
        </w:rPr>
        <w:t xml:space="preserve"> بدائه،و أن </w:t>
      </w:r>
      <w:r>
        <w:rPr>
          <w:rFonts w:hint="cs"/>
          <w:rtl/>
        </w:rPr>
        <w:t>ی</w:t>
      </w:r>
      <w:r>
        <w:rPr>
          <w:rFonts w:hint="eastAsia"/>
          <w:rtl/>
        </w:rPr>
        <w:t>ستفزّکم</w:t>
      </w:r>
      <w:r>
        <w:rPr>
          <w:rtl/>
        </w:rPr>
        <w:t xml:space="preserve"> بخ</w:t>
      </w:r>
      <w:r>
        <w:rPr>
          <w:rFonts w:hint="cs"/>
          <w:rtl/>
        </w:rPr>
        <w:t>ی</w:t>
      </w:r>
      <w:r>
        <w:rPr>
          <w:rFonts w:hint="eastAsia"/>
          <w:rtl/>
        </w:rPr>
        <w:t>له</w:t>
      </w:r>
      <w:r>
        <w:rPr>
          <w:rtl/>
        </w:rPr>
        <w:t xml:space="preserve"> و رجله،فلعمر</w:t>
      </w:r>
      <w:r>
        <w:rPr>
          <w:rFonts w:hint="cs"/>
          <w:rtl/>
        </w:rPr>
        <w:t>ی</w:t>
      </w:r>
      <w:r>
        <w:rPr>
          <w:rtl/>
        </w:rPr>
        <w:t xml:space="preserve"> لقد فوّق لکم سهم الوع</w:t>
      </w:r>
      <w:r>
        <w:rPr>
          <w:rFonts w:hint="cs"/>
          <w:rtl/>
        </w:rPr>
        <w:t>ی</w:t>
      </w:r>
      <w:r>
        <w:rPr>
          <w:rFonts w:hint="eastAsia"/>
          <w:rtl/>
        </w:rPr>
        <w:t>د،و</w:t>
      </w:r>
      <w:r>
        <w:rPr>
          <w:rtl/>
        </w:rPr>
        <w:t xml:space="preserve"> أغرق لکم بالنزع الشد</w:t>
      </w:r>
      <w:r>
        <w:rPr>
          <w:rFonts w:hint="cs"/>
          <w:rtl/>
        </w:rPr>
        <w:t>ی</w:t>
      </w:r>
      <w:r>
        <w:rPr>
          <w:rFonts w:hint="eastAsia"/>
          <w:rtl/>
        </w:rPr>
        <w:t>د،و</w:t>
      </w:r>
      <w:r>
        <w:rPr>
          <w:rtl/>
        </w:rPr>
        <w:t xml:space="preserve"> رماکم من کل مکان قر</w:t>
      </w:r>
      <w:r>
        <w:rPr>
          <w:rFonts w:hint="cs"/>
          <w:rtl/>
        </w:rPr>
        <w:t>ی</w:t>
      </w:r>
      <w:r>
        <w:rPr>
          <w:rFonts w:hint="eastAsia"/>
          <w:rtl/>
        </w:rPr>
        <w:t>ب</w:t>
      </w:r>
      <w:r>
        <w:rPr>
          <w:rtl/>
        </w:rPr>
        <w:t xml:space="preserve"> و قال:ربّ بما أغو</w:t>
      </w:r>
      <w:r>
        <w:rPr>
          <w:rFonts w:hint="cs"/>
          <w:rtl/>
        </w:rPr>
        <w:t>ی</w:t>
      </w:r>
      <w:r>
        <w:rPr>
          <w:rFonts w:hint="eastAsia"/>
          <w:rtl/>
        </w:rPr>
        <w:t>تن</w:t>
      </w:r>
      <w:r>
        <w:rPr>
          <w:rFonts w:hint="cs"/>
          <w:rtl/>
        </w:rPr>
        <w:t>ی</w:t>
      </w:r>
      <w:r>
        <w:rPr>
          <w:rtl/>
        </w:rPr>
        <w:t xml:space="preserve"> لأز</w:t>
      </w:r>
      <w:r>
        <w:rPr>
          <w:rFonts w:hint="cs"/>
          <w:rtl/>
        </w:rPr>
        <w:t>ی</w:t>
      </w:r>
      <w:r>
        <w:rPr>
          <w:rFonts w:hint="eastAsia"/>
          <w:rtl/>
        </w:rPr>
        <w:t>ننّ</w:t>
      </w:r>
      <w:r>
        <w:rPr>
          <w:rtl/>
        </w:rPr>
        <w:t xml:space="preserve"> لهم ف</w:t>
      </w:r>
      <w:r>
        <w:rPr>
          <w:rFonts w:hint="cs"/>
          <w:rtl/>
        </w:rPr>
        <w:t>ی</w:t>
      </w:r>
      <w:r>
        <w:rPr>
          <w:rtl/>
        </w:rPr>
        <w:t xml:space="preserve"> الأرض و لأغو</w:t>
      </w:r>
      <w:r>
        <w:rPr>
          <w:rFonts w:hint="cs"/>
          <w:rtl/>
        </w:rPr>
        <w:t>ی</w:t>
      </w:r>
      <w:r>
        <w:rPr>
          <w:rFonts w:hint="eastAsia"/>
          <w:rtl/>
        </w:rPr>
        <w:t>نّهم</w:t>
      </w:r>
      <w:r>
        <w:rPr>
          <w:rtl/>
        </w:rPr>
        <w:t xml:space="preserve"> أجمع</w:t>
      </w:r>
      <w:r>
        <w:rPr>
          <w:rFonts w:hint="cs"/>
          <w:rtl/>
        </w:rPr>
        <w:t>ی</w:t>
      </w:r>
      <w:r>
        <w:rPr>
          <w:rFonts w:hint="eastAsia"/>
          <w:rtl/>
        </w:rPr>
        <w:t>ن</w:t>
      </w:r>
      <w:r>
        <w:rPr>
          <w:rtl/>
        </w:rPr>
        <w:t xml:space="preserve">.الخطبه </w:t>
      </w:r>
      <w:r w:rsidRPr="00604B91">
        <w:rPr>
          <w:rStyle w:val="libFootnotenumChar"/>
          <w:rtl/>
        </w:rPr>
        <w:t>(1)</w:t>
      </w:r>
      <w:r>
        <w:rPr>
          <w:rtl/>
        </w:rPr>
        <w:t xml:space="preserve">. </w:t>
      </w:r>
    </w:p>
    <w:p w:rsidR="00ED3E80" w:rsidRDefault="00ED3E80" w:rsidP="00ED3E80">
      <w:pPr>
        <w:pStyle w:val="libNormal"/>
      </w:pPr>
      <w:r>
        <w:rPr>
          <w:rFonts w:hint="eastAsia"/>
          <w:rtl/>
        </w:rPr>
        <w:t>ظهور</w:t>
      </w:r>
      <w:r>
        <w:rPr>
          <w:rtl/>
        </w:rPr>
        <w:t xml:space="preserve"> إبل</w:t>
      </w:r>
      <w:r>
        <w:rPr>
          <w:rFonts w:hint="cs"/>
          <w:rtl/>
        </w:rPr>
        <w:t>ی</w:t>
      </w:r>
      <w:r>
        <w:rPr>
          <w:rFonts w:hint="eastAsia"/>
          <w:rtl/>
        </w:rPr>
        <w:t>س</w:t>
      </w:r>
      <w:r>
        <w:rPr>
          <w:rtl/>
        </w:rPr>
        <w:t xml:space="preserve"> لسلم</w:t>
      </w:r>
      <w:r>
        <w:rPr>
          <w:rFonts w:hint="cs"/>
          <w:rtl/>
        </w:rPr>
        <w:t>ی</w:t>
      </w:r>
      <w:r>
        <w:rPr>
          <w:rtl/>
        </w:rPr>
        <w:t xml:space="preserve"> بنت عمرو و قوله لها:انّ هاشم بن عبد مناف رجل ملول للنساء،کث</w:t>
      </w:r>
      <w:r>
        <w:rPr>
          <w:rFonts w:hint="cs"/>
          <w:rtl/>
        </w:rPr>
        <w:t>ی</w:t>
      </w:r>
      <w:r>
        <w:rPr>
          <w:rFonts w:hint="eastAsia"/>
          <w:rtl/>
        </w:rPr>
        <w:t>ر</w:t>
      </w:r>
      <w:r>
        <w:rPr>
          <w:rtl/>
        </w:rPr>
        <w:t xml:space="preserve"> الطلاق،جبان ف</w:t>
      </w:r>
      <w:r>
        <w:rPr>
          <w:rFonts w:hint="cs"/>
          <w:rtl/>
        </w:rPr>
        <w:t>ی</w:t>
      </w:r>
      <w:r>
        <w:rPr>
          <w:rtl/>
        </w:rPr>
        <w:t xml:space="preserve"> الحروب لئلاّ ترغب ف</w:t>
      </w:r>
      <w:r>
        <w:rPr>
          <w:rFonts w:hint="cs"/>
          <w:rtl/>
        </w:rPr>
        <w:t>ی</w:t>
      </w:r>
      <w:r>
        <w:rPr>
          <w:rtl/>
        </w:rPr>
        <w:t xml:space="preserve"> هاشم ح</w:t>
      </w:r>
      <w:r>
        <w:rPr>
          <w:rFonts w:hint="cs"/>
          <w:rtl/>
        </w:rPr>
        <w:t>ی</w:t>
      </w:r>
      <w:r>
        <w:rPr>
          <w:rFonts w:hint="eastAsia"/>
          <w:rtl/>
        </w:rPr>
        <w:t>ن</w:t>
      </w:r>
      <w:r>
        <w:rPr>
          <w:rtl/>
        </w:rPr>
        <w:t xml:space="preserve"> جاء خاطبا لها </w:t>
      </w:r>
      <w:r w:rsidRPr="00604B91">
        <w:rPr>
          <w:rStyle w:val="libFootnotenumChar"/>
          <w:rtl/>
        </w:rPr>
        <w:t>(2)</w:t>
      </w:r>
      <w:r>
        <w:rPr>
          <w:rtl/>
        </w:rPr>
        <w:t xml:space="preserve">. </w:t>
      </w:r>
    </w:p>
    <w:p w:rsidR="00ED3E80" w:rsidRDefault="00ED3E80" w:rsidP="00ED3E80">
      <w:pPr>
        <w:pStyle w:val="libNormal"/>
      </w:pPr>
      <w:r>
        <w:rPr>
          <w:rFonts w:hint="eastAsia"/>
          <w:rtl/>
        </w:rPr>
        <w:t>بکاء</w:t>
      </w:r>
      <w:r>
        <w:rPr>
          <w:rtl/>
        </w:rPr>
        <w:t xml:space="preserve"> إبل</w:t>
      </w:r>
      <w:r>
        <w:rPr>
          <w:rFonts w:hint="cs"/>
          <w:rtl/>
        </w:rPr>
        <w:t>ی</w:t>
      </w:r>
      <w:r>
        <w:rPr>
          <w:rFonts w:hint="eastAsia"/>
          <w:rtl/>
        </w:rPr>
        <w:t>س</w:t>
      </w:r>
      <w:r>
        <w:rPr>
          <w:rtl/>
        </w:rPr>
        <w:t xml:space="preserve"> ح</w:t>
      </w:r>
      <w:r>
        <w:rPr>
          <w:rFonts w:hint="cs"/>
          <w:rtl/>
        </w:rPr>
        <w:t>ی</w:t>
      </w:r>
      <w:r>
        <w:rPr>
          <w:rFonts w:hint="eastAsia"/>
          <w:rtl/>
        </w:rPr>
        <w:t>ن</w:t>
      </w:r>
      <w:r>
        <w:rPr>
          <w:rtl/>
        </w:rPr>
        <w:t xml:space="preserve"> ذکر هاشم ما </w:t>
      </w:r>
      <w:r>
        <w:rPr>
          <w:rFonts w:hint="cs"/>
          <w:rtl/>
        </w:rPr>
        <w:t>ی</w:t>
      </w:r>
      <w:r>
        <w:rPr>
          <w:rFonts w:hint="eastAsia"/>
          <w:rtl/>
        </w:rPr>
        <w:t>مهره</w:t>
      </w:r>
      <w:r>
        <w:rPr>
          <w:rtl/>
        </w:rPr>
        <w:t xml:space="preserve"> لسلم</w:t>
      </w:r>
      <w:r>
        <w:rPr>
          <w:rFonts w:hint="cs"/>
          <w:rtl/>
        </w:rPr>
        <w:t>ی</w:t>
      </w:r>
      <w:r>
        <w:rPr>
          <w:rFonts w:hint="eastAsia"/>
          <w:rtl/>
        </w:rPr>
        <w:t>،</w:t>
      </w:r>
      <w:r>
        <w:rPr>
          <w:rtl/>
        </w:rPr>
        <w:t xml:space="preserve"> و قوله لأب</w:t>
      </w:r>
      <w:r>
        <w:rPr>
          <w:rFonts w:hint="cs"/>
          <w:rtl/>
        </w:rPr>
        <w:t>ی</w:t>
      </w:r>
      <w:r>
        <w:rPr>
          <w:rFonts w:hint="eastAsia"/>
          <w:rtl/>
        </w:rPr>
        <w:t>ها</w:t>
      </w:r>
      <w:r>
        <w:rPr>
          <w:rtl/>
        </w:rPr>
        <w:t>:اطلب الز</w:t>
      </w:r>
      <w:r>
        <w:rPr>
          <w:rFonts w:hint="cs"/>
          <w:rtl/>
        </w:rPr>
        <w:t>ی</w:t>
      </w:r>
      <w:r>
        <w:rPr>
          <w:rFonts w:hint="eastAsia"/>
          <w:rtl/>
        </w:rPr>
        <w:t>اده،</w:t>
      </w:r>
      <w:r>
        <w:rPr>
          <w:rtl/>
        </w:rPr>
        <w:t xml:space="preserve"> فرو</w:t>
      </w:r>
      <w:r>
        <w:rPr>
          <w:rFonts w:hint="cs"/>
          <w:rtl/>
        </w:rPr>
        <w:t>ی</w:t>
      </w:r>
      <w:r>
        <w:rPr>
          <w:rtl/>
        </w:rPr>
        <w:t xml:space="preserve"> انّه کلّما زاد هاشم،أشار إبل</w:t>
      </w:r>
      <w:r>
        <w:rPr>
          <w:rFonts w:hint="cs"/>
          <w:rtl/>
        </w:rPr>
        <w:t>ی</w:t>
      </w:r>
      <w:r>
        <w:rPr>
          <w:rFonts w:hint="eastAsia"/>
          <w:rtl/>
        </w:rPr>
        <w:t>س</w:t>
      </w:r>
      <w:r>
        <w:rPr>
          <w:rtl/>
        </w:rPr>
        <w:t xml:space="preserve"> بالز</w:t>
      </w:r>
      <w:r>
        <w:rPr>
          <w:rFonts w:hint="cs"/>
          <w:rtl/>
        </w:rPr>
        <w:t>ی</w:t>
      </w:r>
      <w:r>
        <w:rPr>
          <w:rFonts w:hint="eastAsia"/>
          <w:rtl/>
        </w:rPr>
        <w:t>اده،و</w:t>
      </w:r>
      <w:r>
        <w:rPr>
          <w:rtl/>
        </w:rPr>
        <w:t xml:space="preserve"> کان(لعنه اللّه)بصوره ش</w:t>
      </w:r>
      <w:r>
        <w:rPr>
          <w:rFonts w:hint="cs"/>
          <w:rtl/>
        </w:rPr>
        <w:t>ی</w:t>
      </w:r>
      <w:r>
        <w:rPr>
          <w:rFonts w:hint="eastAsia"/>
          <w:rtl/>
        </w:rPr>
        <w:t>خ</w:t>
      </w:r>
      <w:r>
        <w:rPr>
          <w:rtl/>
        </w:rPr>
        <w:t xml:space="preserve"> ف</w:t>
      </w:r>
      <w:r>
        <w:rPr>
          <w:rFonts w:hint="cs"/>
          <w:rtl/>
        </w:rPr>
        <w:t>ی</w:t>
      </w:r>
      <w:r>
        <w:rPr>
          <w:rtl/>
        </w:rPr>
        <w:t xml:space="preserve"> جمله من حضر النّکاح مع ال</w:t>
      </w:r>
      <w:r>
        <w:rPr>
          <w:rFonts w:hint="cs"/>
          <w:rtl/>
        </w:rPr>
        <w:t>ی</w:t>
      </w:r>
      <w:r>
        <w:rPr>
          <w:rFonts w:hint="eastAsia"/>
          <w:rtl/>
        </w:rPr>
        <w:t>هود،ال</w:t>
      </w:r>
      <w:r>
        <w:rPr>
          <w:rFonts w:hint="cs"/>
          <w:rtl/>
        </w:rPr>
        <w:t>ی</w:t>
      </w:r>
      <w:r>
        <w:rPr>
          <w:rtl/>
        </w:rPr>
        <w:t xml:space="preserve"> أن صاح به أبو سلم</w:t>
      </w:r>
      <w:r>
        <w:rPr>
          <w:rFonts w:hint="cs"/>
          <w:rtl/>
        </w:rPr>
        <w:t>ی</w:t>
      </w:r>
      <w:r>
        <w:rPr>
          <w:rtl/>
        </w:rPr>
        <w:t xml:space="preserve"> و قال:</w:t>
      </w:r>
      <w:r>
        <w:rPr>
          <w:rFonts w:hint="cs"/>
          <w:rtl/>
        </w:rPr>
        <w:t>ی</w:t>
      </w:r>
      <w:r>
        <w:rPr>
          <w:rFonts w:hint="eastAsia"/>
          <w:rtl/>
        </w:rPr>
        <w:t>ا</w:t>
      </w:r>
      <w:r>
        <w:rPr>
          <w:rtl/>
        </w:rPr>
        <w:t xml:space="preserve"> ش</w:t>
      </w:r>
      <w:r>
        <w:rPr>
          <w:rFonts w:hint="cs"/>
          <w:rtl/>
        </w:rPr>
        <w:t>ی</w:t>
      </w:r>
      <w:r>
        <w:rPr>
          <w:rFonts w:hint="eastAsia"/>
          <w:rtl/>
        </w:rPr>
        <w:t>خ</w:t>
      </w:r>
      <w:r>
        <w:rPr>
          <w:rtl/>
        </w:rPr>
        <w:t xml:space="preserve"> السّوء أخرج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حجب إبل</w:t>
      </w:r>
      <w:r>
        <w:rPr>
          <w:rFonts w:hint="cs"/>
          <w:rtl/>
        </w:rPr>
        <w:t>ی</w:t>
      </w:r>
      <w:r>
        <w:rPr>
          <w:rFonts w:hint="eastAsia"/>
          <w:rtl/>
        </w:rPr>
        <w:t>س</w:t>
      </w:r>
      <w:r>
        <w:rPr>
          <w:rtl/>
        </w:rPr>
        <w:t xml:space="preserve"> عن السماوات </w:t>
      </w:r>
      <w:r w:rsidRPr="00604B91">
        <w:rPr>
          <w:rStyle w:val="libFootnotenumChar"/>
          <w:rtl/>
        </w:rPr>
        <w:t>(4)</w:t>
      </w:r>
      <w:r>
        <w:rPr>
          <w:rtl/>
        </w:rPr>
        <w:t xml:space="preserve">. </w:t>
      </w:r>
    </w:p>
    <w:p w:rsidR="00ED3E80" w:rsidRDefault="00ED3E80" w:rsidP="00ED3E80">
      <w:pPr>
        <w:pStyle w:val="libNormal"/>
      </w:pPr>
      <w:r>
        <w:rPr>
          <w:rFonts w:hint="eastAsia"/>
          <w:rtl/>
        </w:rPr>
        <w:t>حاله</w:t>
      </w:r>
      <w:r>
        <w:rPr>
          <w:rtl/>
        </w:rPr>
        <w:t>(لعنه اللّه)ح</w:t>
      </w:r>
      <w:r>
        <w:rPr>
          <w:rFonts w:hint="cs"/>
          <w:rtl/>
        </w:rPr>
        <w:t>ی</w:t>
      </w:r>
      <w:r>
        <w:rPr>
          <w:rFonts w:hint="eastAsia"/>
          <w:rtl/>
        </w:rPr>
        <w:t>ن</w:t>
      </w:r>
      <w:r>
        <w:rPr>
          <w:rtl/>
        </w:rPr>
        <w:t xml:space="preserve"> ولاده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قول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لإبل</w:t>
      </w:r>
      <w:r>
        <w:rPr>
          <w:rFonts w:hint="cs"/>
          <w:rtl/>
        </w:rPr>
        <w:t>ی</w:t>
      </w:r>
      <w:r>
        <w:rPr>
          <w:rFonts w:hint="eastAsia"/>
          <w:rtl/>
        </w:rPr>
        <w:t>س</w:t>
      </w:r>
      <w:r>
        <w:rPr>
          <w:rtl/>
        </w:rPr>
        <w:t xml:space="preserve">: قم </w:t>
      </w:r>
      <w:r>
        <w:rPr>
          <w:rFonts w:hint="cs"/>
          <w:rtl/>
        </w:rPr>
        <w:t>ی</w:t>
      </w:r>
      <w:r>
        <w:rPr>
          <w:rFonts w:hint="eastAsia"/>
          <w:rtl/>
        </w:rPr>
        <w:t>ا</w:t>
      </w:r>
      <w:r>
        <w:rPr>
          <w:rtl/>
        </w:rPr>
        <w:t xml:space="preserve"> ملعون فشارک أعداءهم،لمّا رآه </w:t>
      </w:r>
      <w:r w:rsidR="001C23D3" w:rsidRPr="001C23D3">
        <w:rPr>
          <w:rStyle w:val="libAlaemChar"/>
          <w:rtl/>
        </w:rPr>
        <w:t>صلى‌الله‌عليه‌وآله‌وسلم</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المعراج بصوره ش</w:t>
      </w:r>
      <w:r>
        <w:rPr>
          <w:rFonts w:hint="cs"/>
          <w:rtl/>
        </w:rPr>
        <w:t>ی</w:t>
      </w:r>
      <w:r>
        <w:rPr>
          <w:rFonts w:hint="eastAsia"/>
          <w:rtl/>
        </w:rPr>
        <w:t>خ</w:t>
      </w:r>
      <w:r>
        <w:rPr>
          <w:rtl/>
        </w:rPr>
        <w:t xml:space="preserve"> عل</w:t>
      </w:r>
      <w:r>
        <w:rPr>
          <w:rFonts w:hint="cs"/>
          <w:rtl/>
        </w:rPr>
        <w:t>ی</w:t>
      </w:r>
      <w:r>
        <w:rPr>
          <w:rtl/>
        </w:rPr>
        <w:t xml:space="preserve"> رأسه برنس ف</w:t>
      </w:r>
      <w:r>
        <w:rPr>
          <w:rFonts w:hint="cs"/>
          <w:rtl/>
        </w:rPr>
        <w:t>ی</w:t>
      </w:r>
      <w:r>
        <w:rPr>
          <w:rtl/>
        </w:rPr>
        <w:t xml:space="preserve"> بقعه قم </w:t>
      </w:r>
      <w:r w:rsidRPr="00604B91">
        <w:rPr>
          <w:rStyle w:val="libFootnotenumChar"/>
          <w:rtl/>
        </w:rPr>
        <w:t>(6)</w:t>
      </w:r>
      <w:r>
        <w:rPr>
          <w:rtl/>
        </w:rPr>
        <w:t xml:space="preserve">. </w:t>
      </w:r>
    </w:p>
    <w:p w:rsidR="00ED3E80" w:rsidRDefault="00ED3E80" w:rsidP="00ED3E80">
      <w:pPr>
        <w:pStyle w:val="libNormal"/>
      </w:pP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لإبل</w:t>
      </w:r>
      <w:r>
        <w:rPr>
          <w:rFonts w:hint="cs"/>
          <w:rtl/>
        </w:rPr>
        <w:t>ی</w:t>
      </w:r>
      <w:r>
        <w:rPr>
          <w:rFonts w:hint="eastAsia"/>
          <w:rtl/>
        </w:rPr>
        <w:t>س</w:t>
      </w:r>
      <w:r>
        <w:rPr>
          <w:rtl/>
        </w:rPr>
        <w:t>: لأقتلنّک إن شاء اللّه ح</w:t>
      </w:r>
      <w:r>
        <w:rPr>
          <w:rFonts w:hint="cs"/>
          <w:rtl/>
        </w:rPr>
        <w:t>ی</w:t>
      </w:r>
      <w:r>
        <w:rPr>
          <w:rFonts w:hint="eastAsia"/>
          <w:rtl/>
        </w:rPr>
        <w:t>ث</w:t>
      </w:r>
      <w:r>
        <w:rPr>
          <w:rtl/>
        </w:rPr>
        <w:t xml:space="preserve"> رآه بصوره ش</w:t>
      </w:r>
      <w:r>
        <w:rPr>
          <w:rFonts w:hint="cs"/>
          <w:rtl/>
        </w:rPr>
        <w:t>ی</w:t>
      </w:r>
      <w:r>
        <w:rPr>
          <w:rFonts w:hint="eastAsia"/>
          <w:rtl/>
        </w:rPr>
        <w:t>خ</w:t>
      </w:r>
      <w:r>
        <w:rPr>
          <w:rtl/>
        </w:rPr>
        <w:t xml:space="preserve"> و کان </w:t>
      </w:r>
      <w:r>
        <w:rPr>
          <w:rFonts w:hint="cs"/>
          <w:rtl/>
        </w:rPr>
        <w:t>ی</w:t>
      </w:r>
      <w:r>
        <w:rPr>
          <w:rFonts w:hint="eastAsia"/>
          <w:rtl/>
        </w:rPr>
        <w:t>صلّ</w:t>
      </w:r>
      <w:r>
        <w:rPr>
          <w:rFonts w:hint="cs"/>
          <w:rtl/>
        </w:rPr>
        <w:t>ی</w:t>
      </w:r>
      <w:r>
        <w:rPr>
          <w:rFonts w:hint="eastAsia"/>
          <w:rtl/>
        </w:rPr>
        <w:t>،فهزّه</w:t>
      </w:r>
      <w:r>
        <w:rPr>
          <w:rtl/>
        </w:rPr>
        <w:t xml:space="preserve"> هزّه أدخل أضلاعه ال</w:t>
      </w:r>
      <w:r>
        <w:rPr>
          <w:rFonts w:hint="cs"/>
          <w:rtl/>
        </w:rPr>
        <w:t>ی</w:t>
      </w:r>
      <w:r>
        <w:rPr>
          <w:rFonts w:hint="eastAsia"/>
          <w:rtl/>
        </w:rPr>
        <w:t>من</w:t>
      </w:r>
      <w:r>
        <w:rPr>
          <w:rFonts w:hint="cs"/>
          <w:rtl/>
        </w:rPr>
        <w:t>ی</w:t>
      </w:r>
      <w:r>
        <w:rPr>
          <w:rtl/>
        </w:rPr>
        <w:t xml:space="preserve"> ف</w:t>
      </w:r>
      <w:r>
        <w:rPr>
          <w:rFonts w:hint="cs"/>
          <w:rtl/>
        </w:rPr>
        <w:t>ی</w:t>
      </w:r>
      <w:r>
        <w:rPr>
          <w:rtl/>
        </w:rPr>
        <w:t xml:space="preserve"> ال</w:t>
      </w:r>
      <w:r>
        <w:rPr>
          <w:rFonts w:hint="cs"/>
          <w:rtl/>
        </w:rPr>
        <w:t>ی</w:t>
      </w:r>
      <w:r>
        <w:rPr>
          <w:rFonts w:hint="eastAsia"/>
          <w:rtl/>
        </w:rPr>
        <w:t>سر</w:t>
      </w:r>
      <w:r>
        <w:rPr>
          <w:rFonts w:hint="cs"/>
          <w:rtl/>
        </w:rPr>
        <w:t>ی</w:t>
      </w:r>
      <w:r>
        <w:rPr>
          <w:rtl/>
        </w:rPr>
        <w:t xml:space="preserve"> و ال</w:t>
      </w:r>
      <w:r>
        <w:rPr>
          <w:rFonts w:hint="cs"/>
          <w:rtl/>
        </w:rPr>
        <w:t>ی</w:t>
      </w:r>
      <w:r>
        <w:rPr>
          <w:rFonts w:hint="eastAsia"/>
          <w:rtl/>
        </w:rPr>
        <w:t>سر</w:t>
      </w:r>
      <w:r>
        <w:rPr>
          <w:rFonts w:hint="cs"/>
          <w:rtl/>
        </w:rPr>
        <w:t>ی</w:t>
      </w:r>
      <w:r>
        <w:rPr>
          <w:rtl/>
        </w:rPr>
        <w:t xml:space="preserve"> ف</w:t>
      </w:r>
      <w:r>
        <w:rPr>
          <w:rFonts w:hint="cs"/>
          <w:rtl/>
        </w:rPr>
        <w:t>ی</w:t>
      </w:r>
      <w:r>
        <w:rPr>
          <w:rtl/>
        </w:rPr>
        <w:t xml:space="preserve"> ال</w:t>
      </w:r>
      <w:r>
        <w:rPr>
          <w:rFonts w:hint="cs"/>
          <w:rtl/>
        </w:rPr>
        <w:t>ی</w:t>
      </w:r>
      <w:r>
        <w:rPr>
          <w:rFonts w:hint="eastAsia"/>
          <w:rtl/>
        </w:rPr>
        <w:t>من</w:t>
      </w:r>
      <w:r>
        <w:rPr>
          <w:rFonts w:hint="cs"/>
          <w:rtl/>
        </w:rPr>
        <w:t>ی</w:t>
      </w:r>
      <w:r>
        <w:rPr>
          <w:rtl/>
        </w:rPr>
        <w:t xml:space="preserve"> </w:t>
      </w:r>
      <w:r w:rsidRPr="00604B91">
        <w:rPr>
          <w:rStyle w:val="libFootnotenumChar"/>
          <w:rtl/>
        </w:rPr>
        <w:t>(7)</w:t>
      </w:r>
      <w:r>
        <w:rPr>
          <w:rtl/>
        </w:rPr>
        <w:t xml:space="preserve">. </w:t>
      </w:r>
    </w:p>
    <w:p w:rsidR="00B431B0" w:rsidRDefault="00ED3E80" w:rsidP="00ED3E80">
      <w:pPr>
        <w:pStyle w:val="libNormal"/>
      </w:pPr>
      <w:r>
        <w:rPr>
          <w:rFonts w:hint="eastAsia"/>
          <w:rtl/>
        </w:rPr>
        <w:t>إغواء</w:t>
      </w:r>
      <w:r>
        <w:rPr>
          <w:rtl/>
        </w:rPr>
        <w:t xml:space="preserve"> إبل</w:t>
      </w:r>
      <w:r>
        <w:rPr>
          <w:rFonts w:hint="cs"/>
          <w:rtl/>
        </w:rPr>
        <w:t>ی</w:t>
      </w:r>
      <w:r>
        <w:rPr>
          <w:rFonts w:hint="eastAsia"/>
          <w:rtl/>
        </w:rPr>
        <w:t>س</w:t>
      </w:r>
      <w:r>
        <w:rPr>
          <w:rtl/>
        </w:rPr>
        <w:t xml:space="preserve"> مرحب ال</w:t>
      </w:r>
      <w:r>
        <w:rPr>
          <w:rFonts w:hint="cs"/>
          <w:rtl/>
        </w:rPr>
        <w:t>ی</w:t>
      </w:r>
      <w:r>
        <w:rPr>
          <w:rFonts w:hint="eastAsia"/>
          <w:rtl/>
        </w:rPr>
        <w:t>هود</w:t>
      </w:r>
      <w:r>
        <w:rPr>
          <w:rFonts w:hint="cs"/>
          <w:rtl/>
        </w:rPr>
        <w:t>یّ</w:t>
      </w:r>
      <w:r>
        <w:rPr>
          <w:rtl/>
        </w:rPr>
        <w:t xml:space="preserve"> ح</w:t>
      </w:r>
      <w:r>
        <w:rPr>
          <w:rFonts w:hint="cs"/>
          <w:rtl/>
        </w:rPr>
        <w:t>ی</w:t>
      </w:r>
      <w:r>
        <w:rPr>
          <w:rFonts w:hint="eastAsia"/>
          <w:rtl/>
        </w:rPr>
        <w:t>ن</w:t>
      </w:r>
      <w:r>
        <w:rPr>
          <w:rtl/>
        </w:rPr>
        <w:t xml:space="preserve"> فرّ من مبارزه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خوفا ممّا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:44</w:t>
      </w:r>
      <w:r w:rsidR="001A3C8D">
        <w:rPr>
          <w:rtl/>
        </w:rPr>
        <w:t>3</w:t>
      </w:r>
      <w:r w:rsidR="00ED3E80">
        <w:rPr>
          <w:rtl/>
        </w:rPr>
        <w:t>/</w:t>
      </w:r>
      <w:r w:rsidR="001A3C8D">
        <w:rPr>
          <w:rtl/>
        </w:rPr>
        <w:t>80</w:t>
      </w:r>
      <w:r w:rsidR="00ED3E80">
        <w:rPr>
          <w:rtl/>
        </w:rPr>
        <w:t>/5،ج:465/</w:t>
      </w:r>
      <w:r w:rsidR="001A3C8D">
        <w:rPr>
          <w:rtl/>
        </w:rPr>
        <w:t>1</w:t>
      </w:r>
      <w:r w:rsidR="00ED3E80">
        <w:rPr>
          <w:rtl/>
        </w:rPr>
        <w:t>4. ق:6</w:t>
      </w:r>
      <w:r w:rsidR="001A3C8D">
        <w:rPr>
          <w:rtl/>
        </w:rPr>
        <w:t>18</w:t>
      </w:r>
      <w:r w:rsidR="00ED3E80">
        <w:rPr>
          <w:rtl/>
        </w:rPr>
        <w:t>/</w:t>
      </w:r>
      <w:r w:rsidR="001A3C8D">
        <w:rPr>
          <w:rtl/>
        </w:rPr>
        <w:t>93</w:t>
      </w:r>
      <w:r w:rsidR="00ED3E80">
        <w:rPr>
          <w:rtl/>
        </w:rPr>
        <w:t>/</w:t>
      </w:r>
      <w:r w:rsidR="001A3C8D">
        <w:rPr>
          <w:rtl/>
        </w:rPr>
        <w:t>1</w:t>
      </w:r>
      <w:r w:rsidR="00ED3E80">
        <w:rPr>
          <w:rtl/>
        </w:rPr>
        <w:t>4،ج:</w:t>
      </w:r>
      <w:r w:rsidR="001A3C8D">
        <w:rPr>
          <w:rtl/>
        </w:rPr>
        <w:t>21</w:t>
      </w:r>
      <w:r w:rsidR="00ED3E80">
        <w:rPr>
          <w:rtl/>
        </w:rPr>
        <w:t>4/6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11</w:t>
      </w:r>
      <w:r w:rsidR="00ED3E80">
        <w:rPr>
          <w:rtl/>
        </w:rPr>
        <w:t>/</w:t>
      </w:r>
      <w:r w:rsidR="001A3C8D">
        <w:rPr>
          <w:rtl/>
        </w:rPr>
        <w:t>1</w:t>
      </w:r>
      <w:r w:rsidR="00ED3E80">
        <w:rPr>
          <w:rtl/>
        </w:rPr>
        <w:t>/6،ج:44/</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12</w:t>
      </w:r>
      <w:r w:rsidR="00ED3E80">
        <w:rPr>
          <w:rtl/>
        </w:rPr>
        <w:t>/</w:t>
      </w:r>
      <w:r w:rsidR="001A3C8D">
        <w:rPr>
          <w:rtl/>
        </w:rPr>
        <w:t>1</w:t>
      </w:r>
      <w:r w:rsidR="00ED3E80">
        <w:rPr>
          <w:rtl/>
        </w:rPr>
        <w:t>/6،ج:4</w:t>
      </w:r>
      <w:r w:rsidR="001A3C8D">
        <w:rPr>
          <w:rtl/>
        </w:rPr>
        <w:t>7</w:t>
      </w:r>
      <w:r w:rsidR="00ED3E80">
        <w:rPr>
          <w:rtl/>
        </w:rPr>
        <w:t>/</w:t>
      </w:r>
      <w:r w:rsidR="001A3C8D">
        <w:rPr>
          <w:rtl/>
        </w:rPr>
        <w:t>1</w:t>
      </w:r>
      <w:r w:rsidR="00ED3E80">
        <w:rPr>
          <w:rtl/>
        </w:rPr>
        <w:t xml:space="preserve">5. </w:t>
      </w:r>
    </w:p>
    <w:p w:rsidR="00ED3E80" w:rsidRDefault="00365129" w:rsidP="0027669E">
      <w:pPr>
        <w:pStyle w:val="libFootnote0"/>
      </w:pPr>
      <w:r>
        <w:rPr>
          <w:rtl/>
        </w:rPr>
        <w:t>(4)</w:t>
      </w:r>
      <w:r w:rsidR="00ED3E80">
        <w:rPr>
          <w:rtl/>
        </w:rPr>
        <w:t xml:space="preserve"> ق:5</w:t>
      </w:r>
      <w:r w:rsidR="001A3C8D">
        <w:rPr>
          <w:rtl/>
        </w:rPr>
        <w:t>9</w:t>
      </w:r>
      <w:r w:rsidR="00ED3E80">
        <w:rPr>
          <w:rtl/>
        </w:rPr>
        <w:t>/</w:t>
      </w:r>
      <w:r w:rsidR="001A3C8D">
        <w:rPr>
          <w:rtl/>
        </w:rPr>
        <w:t>3</w:t>
      </w:r>
      <w:r w:rsidR="00ED3E80">
        <w:rPr>
          <w:rtl/>
        </w:rPr>
        <w:t>/6،ج:</w:t>
      </w:r>
      <w:r w:rsidR="001A3C8D">
        <w:rPr>
          <w:rtl/>
        </w:rPr>
        <w:t>2</w:t>
      </w:r>
      <w:r w:rsidR="00ED3E80">
        <w:rPr>
          <w:rtl/>
        </w:rPr>
        <w:t>5</w:t>
      </w:r>
      <w:r w:rsidR="001A3C8D">
        <w:rPr>
          <w:rtl/>
        </w:rPr>
        <w:t>7</w:t>
      </w:r>
      <w:r w:rsidR="00ED3E80">
        <w:rPr>
          <w:rtl/>
        </w:rPr>
        <w:t>/</w:t>
      </w:r>
      <w:r w:rsidR="001A3C8D">
        <w:rPr>
          <w:rtl/>
        </w:rPr>
        <w:t>1</w:t>
      </w:r>
      <w:r w:rsidR="00ED3E80">
        <w:rPr>
          <w:rtl/>
        </w:rPr>
        <w:t xml:space="preserve">5. </w:t>
      </w:r>
    </w:p>
    <w:p w:rsidR="00ED3E80" w:rsidRDefault="00365129" w:rsidP="0027669E">
      <w:pPr>
        <w:pStyle w:val="libFootnote0"/>
      </w:pPr>
      <w:r>
        <w:rPr>
          <w:rtl/>
        </w:rPr>
        <w:t>(5)</w:t>
      </w:r>
      <w:r w:rsidR="00ED3E80">
        <w:rPr>
          <w:rtl/>
        </w:rPr>
        <w:t xml:space="preserve"> ق:6</w:t>
      </w:r>
      <w:r w:rsidR="001A3C8D">
        <w:rPr>
          <w:rtl/>
        </w:rPr>
        <w:t>0</w:t>
      </w:r>
      <w:r w:rsidR="00ED3E80">
        <w:rPr>
          <w:rtl/>
        </w:rPr>
        <w:t>/</w:t>
      </w:r>
      <w:r w:rsidR="001A3C8D">
        <w:rPr>
          <w:rtl/>
        </w:rPr>
        <w:t>3</w:t>
      </w:r>
      <w:r w:rsidR="00ED3E80">
        <w:rPr>
          <w:rtl/>
        </w:rPr>
        <w:t>/6-6</w:t>
      </w:r>
      <w:r w:rsidR="001A3C8D">
        <w:rPr>
          <w:rtl/>
        </w:rPr>
        <w:t>8</w:t>
      </w:r>
      <w:r w:rsidR="00ED3E80">
        <w:rPr>
          <w:rtl/>
        </w:rPr>
        <w:t>،ج:</w:t>
      </w:r>
      <w:r w:rsidR="001A3C8D">
        <w:rPr>
          <w:rtl/>
        </w:rPr>
        <w:t>2</w:t>
      </w:r>
      <w:r w:rsidR="00ED3E80">
        <w:rPr>
          <w:rtl/>
        </w:rPr>
        <w:t>5</w:t>
      </w:r>
      <w:r w:rsidR="001A3C8D">
        <w:rPr>
          <w:rtl/>
        </w:rPr>
        <w:t>8</w:t>
      </w:r>
      <w:r w:rsidR="00ED3E80">
        <w:rPr>
          <w:rtl/>
        </w:rPr>
        <w:t>/</w:t>
      </w:r>
      <w:r w:rsidR="001A3C8D">
        <w:rPr>
          <w:rtl/>
        </w:rPr>
        <w:t>1</w:t>
      </w:r>
      <w:r w:rsidR="00ED3E80">
        <w:rPr>
          <w:rtl/>
        </w:rPr>
        <w:t>5-</w:t>
      </w:r>
      <w:r w:rsidR="001A3C8D">
        <w:rPr>
          <w:rtl/>
        </w:rPr>
        <w:t>290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398</w:t>
      </w:r>
      <w:r w:rsidR="00ED3E80">
        <w:rPr>
          <w:rtl/>
        </w:rPr>
        <w:t>/</w:t>
      </w:r>
      <w:r w:rsidR="001A3C8D">
        <w:rPr>
          <w:rtl/>
        </w:rPr>
        <w:t>33</w:t>
      </w:r>
      <w:r w:rsidR="00ED3E80">
        <w:rPr>
          <w:rtl/>
        </w:rPr>
        <w:t>/6،ج:4</w:t>
      </w:r>
      <w:r w:rsidR="001A3C8D">
        <w:rPr>
          <w:rtl/>
        </w:rPr>
        <w:t>07</w:t>
      </w:r>
      <w:r w:rsidR="00ED3E80">
        <w:rPr>
          <w:rtl/>
        </w:rPr>
        <w:t>/</w:t>
      </w:r>
      <w:r w:rsidR="001A3C8D">
        <w:rPr>
          <w:rtl/>
        </w:rPr>
        <w:t>18</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319</w:t>
      </w:r>
      <w:r w:rsidR="00ED3E80">
        <w:rPr>
          <w:rtl/>
        </w:rPr>
        <w:t>/</w:t>
      </w:r>
      <w:r w:rsidR="001A3C8D">
        <w:rPr>
          <w:rtl/>
        </w:rPr>
        <w:t>27</w:t>
      </w:r>
      <w:r w:rsidR="00ED3E80">
        <w:rPr>
          <w:rtl/>
        </w:rPr>
        <w:t>/6،ج:</w:t>
      </w:r>
      <w:r w:rsidR="001A3C8D">
        <w:rPr>
          <w:rtl/>
        </w:rPr>
        <w:t>89</w:t>
      </w:r>
      <w:r w:rsidR="00ED3E80">
        <w:rPr>
          <w:rtl/>
        </w:rPr>
        <w:t>/</w:t>
      </w:r>
      <w:r w:rsidR="001A3C8D">
        <w:rPr>
          <w:rtl/>
        </w:rPr>
        <w:t>18</w:t>
      </w:r>
      <w:r w:rsidR="00ED3E80">
        <w:rPr>
          <w:rtl/>
        </w:rPr>
        <w:t>. ق:</w:t>
      </w:r>
      <w:r w:rsidR="001A3C8D">
        <w:rPr>
          <w:rtl/>
        </w:rPr>
        <w:t>390</w:t>
      </w:r>
      <w:r w:rsidR="00ED3E80">
        <w:rPr>
          <w:rtl/>
        </w:rPr>
        <w:t>/</w:t>
      </w:r>
      <w:r w:rsidR="001A3C8D">
        <w:rPr>
          <w:rtl/>
        </w:rPr>
        <w:t>120</w:t>
      </w:r>
      <w:r w:rsidR="00ED3E80">
        <w:rPr>
          <w:rtl/>
        </w:rPr>
        <w:t>/</w:t>
      </w:r>
      <w:r w:rsidR="001A3C8D">
        <w:rPr>
          <w:rtl/>
        </w:rPr>
        <w:t>7</w:t>
      </w:r>
      <w:r w:rsidR="00ED3E80">
        <w:rPr>
          <w:rtl/>
        </w:rPr>
        <w:t>،ج:</w:t>
      </w:r>
      <w:r w:rsidR="001A3C8D">
        <w:rPr>
          <w:rtl/>
        </w:rPr>
        <w:t>1</w:t>
      </w:r>
      <w:r w:rsidR="00ED3E80">
        <w:rPr>
          <w:rtl/>
        </w:rPr>
        <w:t>5</w:t>
      </w:r>
      <w:r w:rsidR="001A3C8D">
        <w:rPr>
          <w:rtl/>
        </w:rPr>
        <w:t>1</w:t>
      </w:r>
      <w:r w:rsidR="00ED3E80">
        <w:rPr>
          <w:rtl/>
        </w:rPr>
        <w:t>/</w:t>
      </w:r>
      <w:r w:rsidR="001A3C8D">
        <w:rPr>
          <w:rtl/>
        </w:rPr>
        <w:t>27</w:t>
      </w:r>
      <w:r w:rsidR="00ED3E80">
        <w:rPr>
          <w:rtl/>
        </w:rPr>
        <w:t>. ق:6</w:t>
      </w:r>
      <w:r w:rsidR="001A3C8D">
        <w:rPr>
          <w:rtl/>
        </w:rPr>
        <w:t>23</w:t>
      </w:r>
      <w:r w:rsidR="00ED3E80">
        <w:rPr>
          <w:rtl/>
        </w:rPr>
        <w:t>/</w:t>
      </w:r>
      <w:r w:rsidR="001A3C8D">
        <w:rPr>
          <w:rtl/>
        </w:rPr>
        <w:t>93</w:t>
      </w:r>
      <w:r w:rsidR="00ED3E80">
        <w:rPr>
          <w:rtl/>
        </w:rPr>
        <w:t>/</w:t>
      </w:r>
      <w:r w:rsidR="001A3C8D">
        <w:rPr>
          <w:rtl/>
        </w:rPr>
        <w:t>1</w:t>
      </w:r>
      <w:r w:rsidR="00ED3E80">
        <w:rPr>
          <w:rtl/>
        </w:rPr>
        <w:t>4،ج:</w:t>
      </w:r>
      <w:r w:rsidR="001A3C8D">
        <w:rPr>
          <w:rtl/>
        </w:rPr>
        <w:t>237</w:t>
      </w:r>
      <w:r w:rsidR="00ED3E80">
        <w:rPr>
          <w:rtl/>
        </w:rPr>
        <w:t>/6</w:t>
      </w:r>
      <w:r w:rsidR="001A3C8D">
        <w:rPr>
          <w:rtl/>
        </w:rPr>
        <w:t>3</w:t>
      </w:r>
    </w:p>
    <w:p w:rsidR="005A2728" w:rsidRDefault="005A2728" w:rsidP="0027669E">
      <w:pPr>
        <w:pStyle w:val="libNormal"/>
        <w:rPr>
          <w:rtl/>
        </w:rPr>
      </w:pPr>
      <w:r>
        <w:rPr>
          <w:rtl/>
        </w:rPr>
        <w:br w:type="page"/>
      </w:r>
    </w:p>
    <w:p w:rsidR="00ED3E80" w:rsidRDefault="00ED3E80" w:rsidP="004E18FC">
      <w:pPr>
        <w:pStyle w:val="libNormal0"/>
      </w:pPr>
      <w:r>
        <w:rPr>
          <w:rFonts w:hint="eastAsia"/>
          <w:rtl/>
        </w:rPr>
        <w:lastRenderedPageBreak/>
        <w:t>حذّرته</w:t>
      </w:r>
      <w:r>
        <w:rPr>
          <w:rtl/>
        </w:rPr>
        <w:t xml:space="preserve"> ظئره </w:t>
      </w:r>
      <w:r w:rsidRPr="00604B91">
        <w:rPr>
          <w:rStyle w:val="libFootnotenumChar"/>
          <w:rtl/>
        </w:rPr>
        <w:t>(1)</w:t>
      </w:r>
      <w:r>
        <w:rPr>
          <w:rtl/>
        </w:rPr>
        <w:t xml:space="preserve">. </w:t>
      </w:r>
    </w:p>
    <w:p w:rsidR="00ED3E80" w:rsidRDefault="00ED3E80" w:rsidP="00ED3E80">
      <w:pPr>
        <w:pStyle w:val="libNormal"/>
      </w:pPr>
      <w:r w:rsidRPr="004E18FC">
        <w:rPr>
          <w:rStyle w:val="libBold1Char"/>
          <w:rFonts w:hint="eastAsia"/>
          <w:rtl/>
        </w:rPr>
        <w:t>رجال</w:t>
      </w:r>
      <w:r w:rsidRPr="004E18FC">
        <w:rPr>
          <w:rStyle w:val="libBold1Char"/>
          <w:rtl/>
        </w:rPr>
        <w:t xml:space="preserve"> الکشّ</w:t>
      </w:r>
      <w:r w:rsidRPr="004E18FC">
        <w:rPr>
          <w:rStyle w:val="libBold1Char"/>
          <w:rFonts w:hint="cs"/>
          <w:rtl/>
        </w:rPr>
        <w:t>یّ</w:t>
      </w:r>
      <w:r>
        <w:rPr>
          <w:rtl/>
        </w:rPr>
        <w:t>:عن حفص بن عمرو النخع</w:t>
      </w:r>
      <w:r>
        <w:rPr>
          <w:rFonts w:hint="cs"/>
          <w:rtl/>
        </w:rPr>
        <w:t>یّ</w:t>
      </w:r>
      <w:r>
        <w:rPr>
          <w:rtl/>
        </w:rPr>
        <w:t xml:space="preserve"> قال: کنت جالسا عند أب</w:t>
      </w:r>
      <w:r>
        <w:rPr>
          <w:rFonts w:hint="cs"/>
          <w:rtl/>
        </w:rPr>
        <w:t>ی</w:t>
      </w:r>
      <w:r>
        <w:rPr>
          <w:rtl/>
        </w:rPr>
        <w:t xml:space="preserve"> عبد اللّه </w:t>
      </w:r>
      <w:r w:rsidR="00EC2CC2" w:rsidRPr="00EC2CC2">
        <w:rPr>
          <w:rStyle w:val="libAlaemChar"/>
          <w:rtl/>
        </w:rPr>
        <w:t>عليه‌السلام</w:t>
      </w:r>
      <w:r>
        <w:rPr>
          <w:rtl/>
        </w:rPr>
        <w:t xml:space="preserve"> فقال له رجل:جعلت فداک،انّ أبا منصور حدّثن</w:t>
      </w:r>
      <w:r>
        <w:rPr>
          <w:rFonts w:hint="cs"/>
          <w:rtl/>
        </w:rPr>
        <w:t>ی</w:t>
      </w:r>
      <w:r>
        <w:rPr>
          <w:rtl/>
        </w:rPr>
        <w:t xml:space="preserve"> انّه رفع ال</w:t>
      </w:r>
      <w:r>
        <w:rPr>
          <w:rFonts w:hint="cs"/>
          <w:rtl/>
        </w:rPr>
        <w:t>ی</w:t>
      </w:r>
      <w:r>
        <w:rPr>
          <w:rtl/>
        </w:rPr>
        <w:t xml:space="preserve"> ربّه و تمسّح عل</w:t>
      </w:r>
      <w:r>
        <w:rPr>
          <w:rFonts w:hint="cs"/>
          <w:rtl/>
        </w:rPr>
        <w:t>ی</w:t>
      </w:r>
      <w:r>
        <w:rPr>
          <w:rtl/>
        </w:rPr>
        <w:t xml:space="preserve"> رأسه و قال له بالفارس</w:t>
      </w:r>
      <w:r>
        <w:rPr>
          <w:rFonts w:hint="cs"/>
          <w:rtl/>
        </w:rPr>
        <w:t>ی</w:t>
      </w:r>
      <w:r>
        <w:rPr>
          <w:rFonts w:hint="eastAsia"/>
          <w:rtl/>
        </w:rPr>
        <w:t>ه</w:t>
      </w:r>
      <w:r>
        <w:rPr>
          <w:rtl/>
        </w:rPr>
        <w:t>:</w:t>
      </w:r>
      <w:r>
        <w:rPr>
          <w:rFonts w:hint="cs"/>
          <w:rtl/>
        </w:rPr>
        <w:t>ی</w:t>
      </w:r>
      <w:r>
        <w:rPr>
          <w:rFonts w:hint="eastAsia"/>
          <w:rtl/>
        </w:rPr>
        <w:t>ا</w:t>
      </w:r>
      <w:r>
        <w:rPr>
          <w:rtl/>
        </w:rPr>
        <w:t xml:space="preserve"> پسر،فقال له أبو عبد اللّه </w:t>
      </w:r>
      <w:r w:rsidR="00EC2CC2" w:rsidRPr="00EC2CC2">
        <w:rPr>
          <w:rStyle w:val="libAlaemChar"/>
          <w:rtl/>
        </w:rPr>
        <w:t>عليه‌السلام</w:t>
      </w:r>
      <w:r>
        <w:rPr>
          <w:rtl/>
        </w:rPr>
        <w:t>:حدّثن</w:t>
      </w:r>
      <w:r>
        <w:rPr>
          <w:rFonts w:hint="cs"/>
          <w:rtl/>
        </w:rPr>
        <w:t>ی</w:t>
      </w:r>
      <w:r>
        <w:rPr>
          <w:rtl/>
        </w:rPr>
        <w:t xml:space="preserve"> أب</w:t>
      </w:r>
      <w:r>
        <w:rPr>
          <w:rFonts w:hint="cs"/>
          <w:rtl/>
        </w:rPr>
        <w:t>ی</w:t>
      </w:r>
      <w:r>
        <w:rPr>
          <w:rtl/>
        </w:rPr>
        <w:t xml:space="preserve"> عن جدّ</w:t>
      </w:r>
      <w:r>
        <w:rPr>
          <w:rFonts w:hint="cs"/>
          <w:rtl/>
        </w:rPr>
        <w:t>ی</w:t>
      </w:r>
      <w:r>
        <w:rPr>
          <w:rtl/>
        </w:rPr>
        <w:t xml:space="preserve"> انّ رسول اللّه </w:t>
      </w:r>
      <w:r w:rsidR="001C23D3" w:rsidRPr="001C23D3">
        <w:rPr>
          <w:rStyle w:val="libAlaemChar"/>
          <w:rtl/>
        </w:rPr>
        <w:t>صلى‌الله‌عليه‌وآله‌وسلم</w:t>
      </w:r>
      <w:r>
        <w:rPr>
          <w:rtl/>
        </w:rPr>
        <w:t xml:space="preserve"> قال:انّ إبل</w:t>
      </w:r>
      <w:r>
        <w:rPr>
          <w:rFonts w:hint="cs"/>
          <w:rtl/>
        </w:rPr>
        <w:t>ی</w:t>
      </w:r>
      <w:r>
        <w:rPr>
          <w:rFonts w:hint="eastAsia"/>
          <w:rtl/>
        </w:rPr>
        <w:t>س</w:t>
      </w:r>
      <w:r>
        <w:rPr>
          <w:rtl/>
        </w:rPr>
        <w:t xml:space="preserve"> اتّخذ عرشا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السماء و الأرض،و اتّخذ زبان</w:t>
      </w:r>
      <w:r>
        <w:rPr>
          <w:rFonts w:hint="cs"/>
          <w:rtl/>
        </w:rPr>
        <w:t>ی</w:t>
      </w:r>
      <w:r>
        <w:rPr>
          <w:rFonts w:hint="eastAsia"/>
          <w:rtl/>
        </w:rPr>
        <w:t>ته</w:t>
      </w:r>
      <w:r>
        <w:rPr>
          <w:rtl/>
        </w:rPr>
        <w:t xml:space="preserve"> بعدد الملائکه،فإذا دع</w:t>
      </w:r>
      <w:r>
        <w:rPr>
          <w:rFonts w:hint="cs"/>
          <w:rtl/>
        </w:rPr>
        <w:t>ی</w:t>
      </w:r>
      <w:r>
        <w:rPr>
          <w:rtl/>
        </w:rPr>
        <w:t xml:space="preserve"> رجلا فأجابه و وطأ عقبه و تخطت إل</w:t>
      </w:r>
      <w:r>
        <w:rPr>
          <w:rFonts w:hint="cs"/>
          <w:rtl/>
        </w:rPr>
        <w:t>ی</w:t>
      </w:r>
      <w:r>
        <w:rPr>
          <w:rFonts w:hint="eastAsia"/>
          <w:rtl/>
        </w:rPr>
        <w:t>ه</w:t>
      </w:r>
      <w:r>
        <w:rPr>
          <w:rtl/>
        </w:rPr>
        <w:t xml:space="preserve"> الأقدام ترائ</w:t>
      </w:r>
      <w:r>
        <w:rPr>
          <w:rFonts w:hint="cs"/>
          <w:rtl/>
        </w:rPr>
        <w:t>ی</w:t>
      </w:r>
      <w:r>
        <w:rPr>
          <w:rtl/>
        </w:rPr>
        <w:t xml:space="preserve"> له إبل</w:t>
      </w:r>
      <w:r>
        <w:rPr>
          <w:rFonts w:hint="cs"/>
          <w:rtl/>
        </w:rPr>
        <w:t>ی</w:t>
      </w:r>
      <w:r>
        <w:rPr>
          <w:rFonts w:hint="eastAsia"/>
          <w:rtl/>
        </w:rPr>
        <w:t>س</w:t>
      </w:r>
      <w:r>
        <w:rPr>
          <w:rtl/>
        </w:rPr>
        <w:t xml:space="preserve"> و رفع إل</w:t>
      </w:r>
      <w:r>
        <w:rPr>
          <w:rFonts w:hint="cs"/>
          <w:rtl/>
        </w:rPr>
        <w:t>ی</w:t>
      </w:r>
      <w:r>
        <w:rPr>
          <w:rFonts w:hint="eastAsia"/>
          <w:rtl/>
        </w:rPr>
        <w:t>ه،و</w:t>
      </w:r>
      <w:r>
        <w:rPr>
          <w:rtl/>
        </w:rPr>
        <w:t xml:space="preserve"> انّ أبا منصور کان رسول إبل</w:t>
      </w:r>
      <w:r>
        <w:rPr>
          <w:rFonts w:hint="cs"/>
          <w:rtl/>
        </w:rPr>
        <w:t>ی</w:t>
      </w:r>
      <w:r>
        <w:rPr>
          <w:rFonts w:hint="eastAsia"/>
          <w:rtl/>
        </w:rPr>
        <w:t>س،لعن</w:t>
      </w:r>
      <w:r>
        <w:rPr>
          <w:rtl/>
        </w:rPr>
        <w:t xml:space="preserve"> اللّه أبا منصور، لعن اللّه أبا منصور</w:t>
      </w:r>
      <w:r>
        <w:rPr>
          <w:rFonts w:hint="eastAsia"/>
          <w:rtl/>
        </w:rPr>
        <w:t>،ثلاثا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سجود</w:t>
      </w:r>
      <w:r>
        <w:rPr>
          <w:rtl/>
        </w:rPr>
        <w:t xml:space="preserve"> إبل</w:t>
      </w:r>
      <w:r>
        <w:rPr>
          <w:rFonts w:hint="cs"/>
          <w:rtl/>
        </w:rPr>
        <w:t>ی</w:t>
      </w:r>
      <w:r>
        <w:rPr>
          <w:rFonts w:hint="eastAsia"/>
          <w:rtl/>
        </w:rPr>
        <w:t>س</w:t>
      </w:r>
      <w:r>
        <w:rPr>
          <w:rtl/>
        </w:rPr>
        <w:t xml:space="preserve"> سجده واحده أربعه آلاف عام </w:t>
      </w:r>
      <w:r w:rsidRPr="00604B91">
        <w:rPr>
          <w:rStyle w:val="libFootnotenumChar"/>
          <w:rtl/>
        </w:rPr>
        <w:t>(3)</w:t>
      </w:r>
      <w:r>
        <w:rPr>
          <w:rtl/>
        </w:rPr>
        <w:t xml:space="preserve">. </w:t>
      </w:r>
    </w:p>
    <w:p w:rsidR="00ED3E80" w:rsidRDefault="00ED3E80" w:rsidP="00ED3E80">
      <w:pPr>
        <w:pStyle w:val="libNormal"/>
      </w:pPr>
      <w:r w:rsidRPr="004E18FC">
        <w:rPr>
          <w:rStyle w:val="libBold1Char"/>
          <w:rFonts w:hint="eastAsia"/>
          <w:rtl/>
        </w:rPr>
        <w:t>الکاف</w:t>
      </w:r>
      <w:r w:rsidRPr="004E18FC">
        <w:rPr>
          <w:rStyle w:val="libBold1Char"/>
          <w:rFonts w:hint="cs"/>
          <w:rtl/>
        </w:rPr>
        <w:t>ی</w:t>
      </w:r>
      <w:r>
        <w:rPr>
          <w:rtl/>
        </w:rPr>
        <w:t xml:space="preserve">:عن الباقر </w:t>
      </w:r>
      <w:r w:rsidR="00EC2CC2" w:rsidRPr="00EC2CC2">
        <w:rPr>
          <w:rStyle w:val="libAlaemChar"/>
          <w:rtl/>
        </w:rPr>
        <w:t>عليه‌السلام</w:t>
      </w:r>
      <w:r>
        <w:rPr>
          <w:rtl/>
        </w:rPr>
        <w:t xml:space="preserve">: لمّا اخذ رسول اللّه </w:t>
      </w:r>
      <w:r w:rsidR="001C23D3" w:rsidRPr="001C23D3">
        <w:rPr>
          <w:rStyle w:val="libAlaemChar"/>
          <w:rtl/>
        </w:rPr>
        <w:t>صلى‌الله‌عليه‌وآله‌وسلم</w:t>
      </w:r>
      <w:r>
        <w:rPr>
          <w:rtl/>
        </w:rPr>
        <w:t xml:space="preserve"> ب</w:t>
      </w:r>
      <w:r>
        <w:rPr>
          <w:rFonts w:hint="cs"/>
          <w:rtl/>
        </w:rPr>
        <w:t>ی</w:t>
      </w:r>
      <w:r>
        <w:rPr>
          <w:rFonts w:hint="eastAsia"/>
          <w:rtl/>
        </w:rPr>
        <w:t>د</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ر،صرخ</w:t>
      </w:r>
      <w:r>
        <w:rPr>
          <w:rtl/>
        </w:rPr>
        <w:t xml:space="preserve"> إبل</w:t>
      </w:r>
      <w:r>
        <w:rPr>
          <w:rFonts w:hint="cs"/>
          <w:rtl/>
        </w:rPr>
        <w:t>ی</w:t>
      </w:r>
      <w:r>
        <w:rPr>
          <w:rFonts w:hint="eastAsia"/>
          <w:rtl/>
        </w:rPr>
        <w:t>س</w:t>
      </w:r>
      <w:r>
        <w:rPr>
          <w:rtl/>
        </w:rPr>
        <w:t xml:space="preserve"> ف</w:t>
      </w:r>
      <w:r>
        <w:rPr>
          <w:rFonts w:hint="cs"/>
          <w:rtl/>
        </w:rPr>
        <w:t>ی</w:t>
      </w:r>
      <w:r>
        <w:rPr>
          <w:rtl/>
        </w:rPr>
        <w:t xml:space="preserve"> جنوده صرخه </w:t>
      </w:r>
      <w:r w:rsidRPr="00604B91">
        <w:rPr>
          <w:rStyle w:val="libFootnotenumChar"/>
          <w:rtl/>
        </w:rPr>
        <w:t>(4)</w:t>
      </w:r>
      <w:r>
        <w:rPr>
          <w:rtl/>
        </w:rPr>
        <w:t xml:space="preserve">. </w:t>
      </w:r>
    </w:p>
    <w:p w:rsidR="00ED3E80" w:rsidRDefault="00ED3E80" w:rsidP="00ED3E80">
      <w:pPr>
        <w:pStyle w:val="libNormal"/>
      </w:pPr>
      <w:r>
        <w:rPr>
          <w:rFonts w:hint="eastAsia"/>
          <w:rtl/>
        </w:rPr>
        <w:t>ب</w:t>
      </w:r>
      <w:r>
        <w:rPr>
          <w:rFonts w:hint="cs"/>
          <w:rtl/>
        </w:rPr>
        <w:t>ی</w:t>
      </w:r>
      <w:r>
        <w:rPr>
          <w:rFonts w:hint="eastAsia"/>
          <w:rtl/>
        </w:rPr>
        <w:t>عه</w:t>
      </w:r>
      <w:r>
        <w:rPr>
          <w:rtl/>
        </w:rPr>
        <w:t xml:space="preserve"> إبل</w:t>
      </w:r>
      <w:r>
        <w:rPr>
          <w:rFonts w:hint="cs"/>
          <w:rtl/>
        </w:rPr>
        <w:t>ی</w:t>
      </w:r>
      <w:r>
        <w:rPr>
          <w:rFonts w:hint="eastAsia"/>
          <w:rtl/>
        </w:rPr>
        <w:t>س</w:t>
      </w:r>
      <w:r>
        <w:rPr>
          <w:rtl/>
        </w:rPr>
        <w:t xml:space="preserve"> لبعض أعداء اللّه عل</w:t>
      </w:r>
      <w:r>
        <w:rPr>
          <w:rFonts w:hint="cs"/>
          <w:rtl/>
        </w:rPr>
        <w:t>ی</w:t>
      </w:r>
      <w:r>
        <w:rPr>
          <w:rtl/>
        </w:rPr>
        <w:t xml:space="preserve"> صوره ش</w:t>
      </w:r>
      <w:r>
        <w:rPr>
          <w:rFonts w:hint="cs"/>
          <w:rtl/>
        </w:rPr>
        <w:t>ی</w:t>
      </w:r>
      <w:r>
        <w:rPr>
          <w:rFonts w:hint="eastAsia"/>
          <w:rtl/>
        </w:rPr>
        <w:t>خ</w:t>
      </w:r>
      <w:r>
        <w:rPr>
          <w:rtl/>
        </w:rPr>
        <w:t xml:space="preserve"> کب</w:t>
      </w:r>
      <w:r>
        <w:rPr>
          <w:rFonts w:hint="cs"/>
          <w:rtl/>
        </w:rPr>
        <w:t>ی</w:t>
      </w:r>
      <w:r>
        <w:rPr>
          <w:rFonts w:hint="eastAsia"/>
          <w:rtl/>
        </w:rPr>
        <w:t>ر</w:t>
      </w:r>
      <w:r>
        <w:rPr>
          <w:rtl/>
        </w:rPr>
        <w:t xml:space="preserve"> </w:t>
      </w:r>
    </w:p>
    <w:p w:rsidR="00ED3E80" w:rsidRDefault="00ED3E80" w:rsidP="00ED3E80">
      <w:pPr>
        <w:pStyle w:val="libNormal"/>
      </w:pPr>
      <w:r>
        <w:rPr>
          <w:rFonts w:hint="eastAsia"/>
          <w:rtl/>
        </w:rPr>
        <w:t>متوکئا</w:t>
      </w:r>
      <w:r>
        <w:rPr>
          <w:rtl/>
        </w:rPr>
        <w:t xml:space="preserve"> عل</w:t>
      </w:r>
      <w:r>
        <w:rPr>
          <w:rFonts w:hint="cs"/>
          <w:rtl/>
        </w:rPr>
        <w:t>ی</w:t>
      </w:r>
      <w:r>
        <w:rPr>
          <w:rtl/>
        </w:rPr>
        <w:t xml:space="preserve"> عصاه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سجّاده شد</w:t>
      </w:r>
      <w:r>
        <w:rPr>
          <w:rFonts w:hint="cs"/>
          <w:rtl/>
        </w:rPr>
        <w:t>ی</w:t>
      </w:r>
      <w:r>
        <w:rPr>
          <w:rFonts w:hint="eastAsia"/>
          <w:rtl/>
        </w:rPr>
        <w:t>د</w:t>
      </w:r>
      <w:r>
        <w:rPr>
          <w:rtl/>
        </w:rPr>
        <w:t xml:space="preserve"> التشم</w:t>
      </w:r>
      <w:r>
        <w:rPr>
          <w:rFonts w:hint="cs"/>
          <w:rtl/>
        </w:rPr>
        <w:t>ی</w:t>
      </w:r>
      <w:r>
        <w:rPr>
          <w:rFonts w:hint="eastAsia"/>
          <w:rtl/>
        </w:rPr>
        <w:t>ر</w:t>
      </w:r>
      <w:r>
        <w:rPr>
          <w:rtl/>
        </w:rPr>
        <w:t xml:space="preserve"> </w:t>
      </w:r>
      <w:r w:rsidRPr="00604B91">
        <w:rPr>
          <w:rStyle w:val="libFootnotenumChar"/>
          <w:rtl/>
        </w:rPr>
        <w:t>(5)</w:t>
      </w:r>
      <w:r>
        <w:rPr>
          <w:rtl/>
        </w:rPr>
        <w:t xml:space="preserve">. </w:t>
      </w:r>
    </w:p>
    <w:p w:rsidR="00ED3E80" w:rsidRDefault="00ED3E80" w:rsidP="00ED3E80">
      <w:pPr>
        <w:pStyle w:val="libNormal"/>
      </w:pPr>
      <w:r w:rsidRPr="004E18FC">
        <w:rPr>
          <w:rStyle w:val="libBold1Char"/>
          <w:rFonts w:hint="eastAsia"/>
          <w:rtl/>
        </w:rPr>
        <w:t>الاختصاص</w:t>
      </w:r>
      <w:r>
        <w:rPr>
          <w:rtl/>
        </w:rPr>
        <w:t>: إخبار إبل</w:t>
      </w:r>
      <w:r>
        <w:rPr>
          <w:rFonts w:hint="cs"/>
          <w:rtl/>
        </w:rPr>
        <w:t>ی</w:t>
      </w:r>
      <w:r>
        <w:rPr>
          <w:rFonts w:hint="eastAsia"/>
          <w:rtl/>
        </w:rPr>
        <w:t>س</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بأن اللّه تعال</w:t>
      </w:r>
      <w:r>
        <w:rPr>
          <w:rFonts w:hint="cs"/>
          <w:rtl/>
        </w:rPr>
        <w:t>ی</w:t>
      </w:r>
      <w:r>
        <w:rPr>
          <w:rtl/>
        </w:rPr>
        <w:t xml:space="preserve"> أران</w:t>
      </w:r>
      <w:r>
        <w:rPr>
          <w:rFonts w:hint="cs"/>
          <w:rtl/>
        </w:rPr>
        <w:t>ی</w:t>
      </w:r>
      <w:r>
        <w:rPr>
          <w:rtl/>
        </w:rPr>
        <w:t xml:space="preserve"> من هو أشق</w:t>
      </w:r>
      <w:r>
        <w:rPr>
          <w:rFonts w:hint="cs"/>
          <w:rtl/>
        </w:rPr>
        <w:t>ی</w:t>
      </w:r>
      <w:r>
        <w:rPr>
          <w:rtl/>
        </w:rPr>
        <w:t xml:space="preserve"> منّ</w:t>
      </w:r>
      <w:r>
        <w:rPr>
          <w:rFonts w:hint="cs"/>
          <w:rtl/>
        </w:rPr>
        <w:t>ی</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ناسب</w:t>
      </w:r>
      <w:r>
        <w:rPr>
          <w:rtl/>
        </w:rPr>
        <w:t xml:space="preserve"> ذلک </w:t>
      </w:r>
      <w:r w:rsidRPr="00604B91">
        <w:rPr>
          <w:rStyle w:val="libFootnotenumChar"/>
          <w:rtl/>
        </w:rPr>
        <w:t>(7)</w:t>
      </w:r>
      <w:r>
        <w:rPr>
          <w:rtl/>
        </w:rPr>
        <w:t xml:space="preserve">. </w:t>
      </w:r>
    </w:p>
    <w:p w:rsidR="00ED3E80" w:rsidRDefault="00ED3E80" w:rsidP="00ED3E80">
      <w:pPr>
        <w:pStyle w:val="libNormal"/>
      </w:pPr>
      <w:r>
        <w:rPr>
          <w:rFonts w:hint="eastAsia"/>
          <w:rtl/>
        </w:rPr>
        <w:t>وقوف</w:t>
      </w:r>
      <w:r>
        <w:rPr>
          <w:rtl/>
        </w:rPr>
        <w:t xml:space="preserve"> إبل</w:t>
      </w:r>
      <w:r>
        <w:rPr>
          <w:rFonts w:hint="cs"/>
          <w:rtl/>
        </w:rPr>
        <w:t>ی</w:t>
      </w:r>
      <w:r>
        <w:rPr>
          <w:rFonts w:hint="eastAsia"/>
          <w:rtl/>
        </w:rPr>
        <w:t>س</w:t>
      </w:r>
      <w:r>
        <w:rPr>
          <w:rtl/>
        </w:rPr>
        <w:t xml:space="preserve"> عل</w:t>
      </w:r>
      <w:r>
        <w:rPr>
          <w:rFonts w:hint="cs"/>
          <w:rtl/>
        </w:rPr>
        <w:t>ی</w:t>
      </w:r>
      <w:r>
        <w:rPr>
          <w:rtl/>
        </w:rPr>
        <w:t xml:space="preserve"> باب فاطمه و عل</w:t>
      </w:r>
      <w:r>
        <w:rPr>
          <w:rFonts w:hint="cs"/>
          <w:rtl/>
        </w:rPr>
        <w:t>یّ</w:t>
      </w:r>
      <w:r>
        <w:rPr>
          <w:rtl/>
        </w:rPr>
        <w:t xml:space="preserve"> </w:t>
      </w:r>
      <w:r w:rsidR="001C23D3" w:rsidRPr="001C23D3">
        <w:rPr>
          <w:rStyle w:val="libAlaemChar"/>
          <w:rtl/>
        </w:rPr>
        <w:t>عليهما‌السلام</w:t>
      </w:r>
      <w:r>
        <w:rPr>
          <w:rtl/>
        </w:rPr>
        <w:t xml:space="preserve"> </w:t>
      </w:r>
    </w:p>
    <w:p w:rsidR="00B431B0" w:rsidRDefault="00ED3E80" w:rsidP="00ED3E80">
      <w:pPr>
        <w:pStyle w:val="libNormal"/>
      </w:pPr>
      <w:r>
        <w:rPr>
          <w:rFonts w:hint="eastAsia"/>
          <w:rtl/>
        </w:rPr>
        <w:t>و</w:t>
      </w:r>
      <w:r>
        <w:rPr>
          <w:rtl/>
        </w:rPr>
        <w:t xml:space="preserve"> سؤاله أن </w:t>
      </w:r>
      <w:r>
        <w:rPr>
          <w:rFonts w:hint="cs"/>
          <w:rtl/>
        </w:rPr>
        <w:t>ی</w:t>
      </w:r>
      <w:r>
        <w:rPr>
          <w:rFonts w:hint="eastAsia"/>
          <w:rtl/>
        </w:rPr>
        <w:t>طعموه</w:t>
      </w:r>
      <w:r>
        <w:rPr>
          <w:rtl/>
        </w:rPr>
        <w:t xml:space="preserve"> ممّا کانوا </w:t>
      </w:r>
      <w:r>
        <w:rPr>
          <w:rFonts w:hint="cs"/>
          <w:rtl/>
        </w:rPr>
        <w:t>ی</w:t>
      </w:r>
      <w:r>
        <w:rPr>
          <w:rFonts w:hint="eastAsia"/>
          <w:rtl/>
        </w:rPr>
        <w:t>أکلون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73</w:t>
      </w:r>
      <w:r w:rsidR="00ED3E80">
        <w:rPr>
          <w:rtl/>
        </w:rPr>
        <w:t>/5</w:t>
      </w:r>
      <w:r w:rsidR="001A3C8D">
        <w:rPr>
          <w:rtl/>
        </w:rPr>
        <w:t>2</w:t>
      </w:r>
      <w:r w:rsidR="00ED3E80">
        <w:rPr>
          <w:rtl/>
        </w:rPr>
        <w:t>/6،ج:</w:t>
      </w:r>
      <w:r w:rsidR="001A3C8D">
        <w:rPr>
          <w:rtl/>
        </w:rPr>
        <w:t>9</w:t>
      </w:r>
      <w:r w:rsidR="00ED3E80">
        <w:rPr>
          <w:rtl/>
        </w:rPr>
        <w:t>/</w:t>
      </w:r>
      <w:r w:rsidR="001A3C8D">
        <w:rPr>
          <w:rtl/>
        </w:rPr>
        <w:t>21</w:t>
      </w:r>
      <w:r w:rsidR="00ED3E80">
        <w:rPr>
          <w:rtl/>
        </w:rPr>
        <w:t>. ق:5</w:t>
      </w:r>
      <w:r w:rsidR="001A3C8D">
        <w:rPr>
          <w:rtl/>
        </w:rPr>
        <w:t>28</w:t>
      </w:r>
      <w:r w:rsidR="00ED3E80">
        <w:rPr>
          <w:rtl/>
        </w:rPr>
        <w:t>/</w:t>
      </w:r>
      <w:r w:rsidR="001A3C8D">
        <w:rPr>
          <w:rtl/>
        </w:rPr>
        <w:t>10</w:t>
      </w:r>
      <w:r w:rsidR="00ED3E80">
        <w:rPr>
          <w:rtl/>
        </w:rPr>
        <w:t>5/</w:t>
      </w:r>
      <w:r w:rsidR="001A3C8D">
        <w:rPr>
          <w:rtl/>
        </w:rPr>
        <w:t>9</w:t>
      </w:r>
      <w:r w:rsidR="00ED3E80">
        <w:rPr>
          <w:rtl/>
        </w:rPr>
        <w:t>،ج:</w:t>
      </w:r>
      <w:r w:rsidR="001A3C8D">
        <w:rPr>
          <w:rtl/>
        </w:rPr>
        <w:t>8</w:t>
      </w:r>
      <w:r w:rsidR="00ED3E80">
        <w:rPr>
          <w:rtl/>
        </w:rPr>
        <w:t>6/4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4</w:t>
      </w:r>
      <w:r w:rsidR="001A3C8D">
        <w:rPr>
          <w:rtl/>
        </w:rPr>
        <w:t>9</w:t>
      </w:r>
      <w:r w:rsidR="00ED3E80">
        <w:rPr>
          <w:rtl/>
        </w:rPr>
        <w:t>/</w:t>
      </w:r>
      <w:r w:rsidR="001A3C8D">
        <w:rPr>
          <w:rtl/>
        </w:rPr>
        <w:t>81</w:t>
      </w:r>
      <w:r w:rsidR="00ED3E80">
        <w:rPr>
          <w:rtl/>
        </w:rPr>
        <w:t>/</w:t>
      </w:r>
      <w:r w:rsidR="001A3C8D">
        <w:rPr>
          <w:rtl/>
        </w:rPr>
        <w:t>7</w:t>
      </w:r>
      <w:r w:rsidR="00ED3E80">
        <w:rPr>
          <w:rtl/>
        </w:rPr>
        <w:t>،ج:</w:t>
      </w:r>
      <w:r w:rsidR="001A3C8D">
        <w:rPr>
          <w:rtl/>
        </w:rPr>
        <w:t>282</w:t>
      </w:r>
      <w:r w:rsidR="00ED3E80">
        <w:rPr>
          <w:rtl/>
        </w:rPr>
        <w:t>/</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39</w:t>
      </w:r>
      <w:r w:rsidR="00ED3E80">
        <w:rPr>
          <w:rtl/>
        </w:rPr>
        <w:t>5/</w:t>
      </w:r>
      <w:r w:rsidR="001A3C8D">
        <w:rPr>
          <w:rtl/>
        </w:rPr>
        <w:t>127</w:t>
      </w:r>
      <w:r w:rsidR="00ED3E80">
        <w:rPr>
          <w:rtl/>
        </w:rPr>
        <w:t>/</w:t>
      </w:r>
      <w:r w:rsidR="001A3C8D">
        <w:rPr>
          <w:rtl/>
        </w:rPr>
        <w:t>7</w:t>
      </w:r>
      <w:r w:rsidR="00ED3E80">
        <w:rPr>
          <w:rtl/>
        </w:rPr>
        <w:t>،ج:</w:t>
      </w:r>
      <w:r w:rsidR="001A3C8D">
        <w:rPr>
          <w:rtl/>
        </w:rPr>
        <w:t>17</w:t>
      </w:r>
      <w:r w:rsidR="00ED3E80">
        <w:rPr>
          <w:rtl/>
        </w:rPr>
        <w:t>5/</w:t>
      </w:r>
      <w:r w:rsidR="001A3C8D">
        <w:rPr>
          <w:rtl/>
        </w:rPr>
        <w:t>27</w:t>
      </w:r>
      <w:r w:rsidR="00ED3E80">
        <w:rPr>
          <w:rtl/>
        </w:rPr>
        <w:t xml:space="preserve">. </w:t>
      </w:r>
    </w:p>
    <w:p w:rsidR="00ED3E80" w:rsidRDefault="00365129" w:rsidP="0027669E">
      <w:pPr>
        <w:pStyle w:val="libFootnote0"/>
      </w:pPr>
      <w:r>
        <w:rPr>
          <w:rtl/>
        </w:rPr>
        <w:t>(4)</w:t>
      </w:r>
      <w:r w:rsidR="00ED3E80">
        <w:rPr>
          <w:rtl/>
        </w:rPr>
        <w:t xml:space="preserve"> ق:5</w:t>
      </w:r>
      <w:r w:rsidR="001A3C8D">
        <w:rPr>
          <w:rtl/>
        </w:rPr>
        <w:t>1</w:t>
      </w:r>
      <w:r w:rsidR="00ED3E80">
        <w:rPr>
          <w:rtl/>
        </w:rPr>
        <w:t>/4/</w:t>
      </w:r>
      <w:r w:rsidR="001A3C8D">
        <w:rPr>
          <w:rtl/>
        </w:rPr>
        <w:t>8</w:t>
      </w:r>
      <w:r w:rsidR="00ED3E80">
        <w:rPr>
          <w:rtl/>
        </w:rPr>
        <w:t>،ج:</w:t>
      </w:r>
      <w:r w:rsidR="001A3C8D">
        <w:rPr>
          <w:rtl/>
        </w:rPr>
        <w:t>2</w:t>
      </w:r>
      <w:r w:rsidR="00ED3E80">
        <w:rPr>
          <w:rtl/>
        </w:rPr>
        <w:t>56/</w:t>
      </w:r>
      <w:r w:rsidR="001A3C8D">
        <w:rPr>
          <w:rtl/>
        </w:rPr>
        <w:t>28</w:t>
      </w:r>
      <w:r w:rsidR="00ED3E80">
        <w:rPr>
          <w:rtl/>
        </w:rPr>
        <w:t xml:space="preserve">. </w:t>
      </w:r>
    </w:p>
    <w:p w:rsidR="00ED3E80" w:rsidRDefault="00365129" w:rsidP="0027669E">
      <w:pPr>
        <w:pStyle w:val="libFootnote0"/>
      </w:pPr>
      <w:r>
        <w:rPr>
          <w:rtl/>
        </w:rPr>
        <w:t>(5)</w:t>
      </w:r>
      <w:r w:rsidR="00ED3E80">
        <w:rPr>
          <w:rtl/>
        </w:rPr>
        <w:t xml:space="preserve"> ق:5</w:t>
      </w:r>
      <w:r w:rsidR="001A3C8D">
        <w:rPr>
          <w:rtl/>
        </w:rPr>
        <w:t>2</w:t>
      </w:r>
      <w:r w:rsidR="00ED3E80">
        <w:rPr>
          <w:rtl/>
        </w:rPr>
        <w:t>/4/</w:t>
      </w:r>
      <w:r w:rsidR="001A3C8D">
        <w:rPr>
          <w:rtl/>
        </w:rPr>
        <w:t>8</w:t>
      </w:r>
      <w:r w:rsidR="00ED3E80">
        <w:rPr>
          <w:rtl/>
        </w:rPr>
        <w:t>،ج:</w:t>
      </w:r>
      <w:r w:rsidR="001A3C8D">
        <w:rPr>
          <w:rtl/>
        </w:rPr>
        <w:t>2</w:t>
      </w:r>
      <w:r w:rsidR="00ED3E80">
        <w:rPr>
          <w:rtl/>
        </w:rPr>
        <w:t>6</w:t>
      </w:r>
      <w:r w:rsidR="001A3C8D">
        <w:rPr>
          <w:rtl/>
        </w:rPr>
        <w:t>3</w:t>
      </w:r>
      <w:r w:rsidR="00ED3E80">
        <w:rPr>
          <w:rtl/>
        </w:rPr>
        <w:t>/</w:t>
      </w:r>
      <w:r w:rsidR="001A3C8D">
        <w:rPr>
          <w:rtl/>
        </w:rPr>
        <w:t>28</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227</w:t>
      </w:r>
      <w:r w:rsidR="00ED3E80">
        <w:rPr>
          <w:rtl/>
        </w:rPr>
        <w:t>/</w:t>
      </w:r>
      <w:r w:rsidR="001A3C8D">
        <w:rPr>
          <w:rtl/>
        </w:rPr>
        <w:t>20</w:t>
      </w:r>
      <w:r w:rsidR="00ED3E80">
        <w:rPr>
          <w:rtl/>
        </w:rPr>
        <w:t>/</w:t>
      </w:r>
      <w:r w:rsidR="001A3C8D">
        <w:rPr>
          <w:rtl/>
        </w:rPr>
        <w:t>8</w:t>
      </w:r>
      <w:r w:rsidR="00ED3E80">
        <w:rPr>
          <w:rtl/>
        </w:rPr>
        <w:t xml:space="preserve">،ج:-. </w:t>
      </w:r>
    </w:p>
    <w:p w:rsidR="00B431B0" w:rsidRDefault="00365129" w:rsidP="0027669E">
      <w:pPr>
        <w:pStyle w:val="libFootnote0"/>
        <w:rPr>
          <w:rtl/>
        </w:rPr>
      </w:pPr>
      <w:r>
        <w:rPr>
          <w:rtl/>
        </w:rPr>
        <w:t>(7)</w:t>
      </w:r>
      <w:r w:rsidR="00ED3E80">
        <w:rPr>
          <w:rtl/>
        </w:rPr>
        <w:t xml:space="preserve"> ق:</w:t>
      </w:r>
      <w:r w:rsidR="001A3C8D">
        <w:rPr>
          <w:rtl/>
        </w:rPr>
        <w:t>22</w:t>
      </w:r>
      <w:r w:rsidR="00ED3E80">
        <w:rPr>
          <w:rtl/>
        </w:rPr>
        <w:t>5/</w:t>
      </w:r>
      <w:r w:rsidR="001A3C8D">
        <w:rPr>
          <w:rtl/>
        </w:rPr>
        <w:t>20</w:t>
      </w:r>
      <w:r w:rsidR="00ED3E80">
        <w:rPr>
          <w:rtl/>
        </w:rPr>
        <w:t>/</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4E18FC">
      <w:pPr>
        <w:pStyle w:val="libNormal0"/>
      </w:pPr>
      <w:r>
        <w:rPr>
          <w:rFonts w:hint="eastAsia"/>
          <w:rtl/>
        </w:rPr>
        <w:lastRenderedPageBreak/>
        <w:t>من</w:t>
      </w:r>
      <w:r>
        <w:rPr>
          <w:rtl/>
        </w:rPr>
        <w:t xml:space="preserve"> طعام الجنّه،و </w:t>
      </w:r>
    </w:p>
    <w:p w:rsidR="00ED3E80" w:rsidRDefault="00ED3E80" w:rsidP="00ED3E80">
      <w:pPr>
        <w:pStyle w:val="libNormal"/>
      </w:pPr>
      <w:r>
        <w:rPr>
          <w:rFonts w:hint="eastAsia"/>
          <w:rtl/>
        </w:rPr>
        <w:t>قول</w:t>
      </w:r>
      <w:r>
        <w:rPr>
          <w:rtl/>
        </w:rPr>
        <w:t xml:space="preserve"> رسول اللّه </w:t>
      </w:r>
      <w:r w:rsidR="001C23D3" w:rsidRPr="001C23D3">
        <w:rPr>
          <w:rStyle w:val="libAlaemChar"/>
          <w:rtl/>
        </w:rPr>
        <w:t>صلى‌الله‌عليه‌وآله‌وسلم</w:t>
      </w:r>
      <w:r>
        <w:rPr>
          <w:rtl/>
        </w:rPr>
        <w:t xml:space="preserve">: </w:t>
      </w:r>
      <w:r w:rsidR="00F71F29" w:rsidRPr="004E18FC">
        <w:rPr>
          <w:rtl/>
        </w:rPr>
        <w:t>(</w:t>
      </w:r>
      <w:r w:rsidRPr="004E18FC">
        <w:rPr>
          <w:rtl/>
        </w:rPr>
        <w:t>انّها محرّمه عل</w:t>
      </w:r>
      <w:r w:rsidRPr="004E18FC">
        <w:rPr>
          <w:rFonts w:hint="cs"/>
          <w:rtl/>
        </w:rPr>
        <w:t>ی</w:t>
      </w:r>
      <w:r w:rsidRPr="004E18FC">
        <w:rPr>
          <w:rtl/>
        </w:rPr>
        <w:t xml:space="preserve"> هذا السائل</w:t>
      </w:r>
      <w:r w:rsidR="00F71F29" w:rsidRPr="004E18FC">
        <w:rPr>
          <w:rtl/>
        </w:rPr>
        <w:t>)</w:t>
      </w:r>
      <w:r w:rsidRPr="004E18FC">
        <w:rPr>
          <w:rtl/>
        </w:rPr>
        <w:t xml:space="preserve">و </w:t>
      </w:r>
      <w:r>
        <w:rPr>
          <w:rtl/>
        </w:rPr>
        <w:t>قول إبل</w:t>
      </w:r>
      <w:r>
        <w:rPr>
          <w:rFonts w:hint="cs"/>
          <w:rtl/>
        </w:rPr>
        <w:t>ی</w:t>
      </w:r>
      <w:r>
        <w:rPr>
          <w:rFonts w:hint="eastAsia"/>
          <w:rtl/>
        </w:rPr>
        <w:t>س</w:t>
      </w:r>
      <w:r>
        <w:rPr>
          <w:rtl/>
        </w:rPr>
        <w:t xml:space="preserve"> لرسول اللّه </w:t>
      </w:r>
      <w:r w:rsidR="001C23D3" w:rsidRPr="001C23D3">
        <w:rPr>
          <w:rStyle w:val="libAlaemChar"/>
          <w:rtl/>
        </w:rPr>
        <w:t>صلى‌الله‌عليه‌وآله‌وسلم</w:t>
      </w:r>
      <w:r>
        <w:rPr>
          <w:rtl/>
        </w:rPr>
        <w:t>:اشتقت ال</w:t>
      </w:r>
      <w:r>
        <w:rPr>
          <w:rFonts w:hint="cs"/>
          <w:rtl/>
        </w:rPr>
        <w:t>ی</w:t>
      </w:r>
      <w:r>
        <w:rPr>
          <w:rtl/>
        </w:rPr>
        <w:t xml:space="preserve"> رؤ</w:t>
      </w:r>
      <w:r>
        <w:rPr>
          <w:rFonts w:hint="cs"/>
          <w:rtl/>
        </w:rPr>
        <w:t>ی</w:t>
      </w:r>
      <w:r>
        <w:rPr>
          <w:rFonts w:hint="eastAsia"/>
          <w:rtl/>
        </w:rPr>
        <w:t>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فجئت آخذ منه الحظّ الأوفر، و أ</w:t>
      </w:r>
      <w:r>
        <w:rPr>
          <w:rFonts w:hint="cs"/>
          <w:rtl/>
        </w:rPr>
        <w:t>ی</w:t>
      </w:r>
      <w:r>
        <w:rPr>
          <w:rFonts w:hint="eastAsia"/>
          <w:rtl/>
        </w:rPr>
        <w:t>م</w:t>
      </w:r>
      <w:r>
        <w:rPr>
          <w:rtl/>
        </w:rPr>
        <w:t xml:space="preserve"> اللّه انّ</w:t>
      </w:r>
      <w:r>
        <w:rPr>
          <w:rFonts w:hint="cs"/>
          <w:rtl/>
        </w:rPr>
        <w:t>ی</w:t>
      </w:r>
      <w:r>
        <w:rPr>
          <w:rtl/>
        </w:rPr>
        <w:t xml:space="preserve"> من أودّائه و انّ</w:t>
      </w:r>
      <w:r>
        <w:rPr>
          <w:rFonts w:hint="cs"/>
          <w:rtl/>
        </w:rPr>
        <w:t>ی</w:t>
      </w:r>
      <w:r>
        <w:rPr>
          <w:rtl/>
        </w:rPr>
        <w:t xml:space="preserve"> لأوال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ما وصف إبل</w:t>
      </w:r>
      <w:r>
        <w:rPr>
          <w:rFonts w:hint="cs"/>
          <w:rtl/>
        </w:rPr>
        <w:t>ی</w:t>
      </w:r>
      <w:r>
        <w:rPr>
          <w:rFonts w:hint="eastAsia"/>
          <w:rtl/>
        </w:rPr>
        <w:t>س</w:t>
      </w:r>
      <w:r>
        <w:rPr>
          <w:rtl/>
        </w:rPr>
        <w:t>(لعنه اللّه)و الجنّ من مناقب عل</w:t>
      </w:r>
      <w:r>
        <w:rPr>
          <w:rFonts w:hint="cs"/>
          <w:rtl/>
        </w:rPr>
        <w:t>یّ</w:t>
      </w:r>
      <w:r>
        <w:rPr>
          <w:rtl/>
        </w:rPr>
        <w:t xml:space="preserve"> </w:t>
      </w:r>
      <w:r w:rsidR="00EC2CC2" w:rsidRPr="00EC2CC2">
        <w:rPr>
          <w:rStyle w:val="libAlaemChar"/>
          <w:rtl/>
        </w:rPr>
        <w:t>عليه‌السلام</w:t>
      </w:r>
      <w:r>
        <w:rPr>
          <w:rtl/>
        </w:rPr>
        <w:t xml:space="preserve"> و است</w:t>
      </w:r>
      <w:r>
        <w:rPr>
          <w:rFonts w:hint="cs"/>
          <w:rtl/>
        </w:rPr>
        <w:t>ی</w:t>
      </w:r>
      <w:r>
        <w:rPr>
          <w:rFonts w:hint="eastAsia"/>
          <w:rtl/>
        </w:rPr>
        <w:t>لائه</w:t>
      </w:r>
      <w:r>
        <w:rPr>
          <w:rtl/>
        </w:rPr>
        <w:t xml:space="preserve"> عل</w:t>
      </w:r>
      <w:r>
        <w:rPr>
          <w:rFonts w:hint="cs"/>
          <w:rtl/>
        </w:rPr>
        <w:t>ی</w:t>
      </w:r>
      <w:r>
        <w:rPr>
          <w:rFonts w:hint="eastAsia"/>
          <w:rtl/>
        </w:rPr>
        <w:t>هم</w:t>
      </w:r>
      <w:r>
        <w:rPr>
          <w:rtl/>
        </w:rPr>
        <w:t xml:space="preserve"> و جهاده معهم </w:t>
      </w:r>
      <w:r w:rsidRPr="00604B91">
        <w:rPr>
          <w:rStyle w:val="libFootnotenumChar"/>
          <w:rtl/>
        </w:rPr>
        <w:t>(3)</w:t>
      </w:r>
      <w:r>
        <w:rPr>
          <w:rtl/>
        </w:rPr>
        <w:t xml:space="preserve">. </w:t>
      </w:r>
    </w:p>
    <w:p w:rsidR="00ED3E80" w:rsidRDefault="00ED3E80" w:rsidP="0040368B">
      <w:pPr>
        <w:pStyle w:val="libNormal"/>
      </w:pPr>
      <w:r>
        <w:rPr>
          <w:rFonts w:hint="eastAsia"/>
          <w:rtl/>
        </w:rPr>
        <w:t>ف</w:t>
      </w:r>
      <w:r>
        <w:rPr>
          <w:rFonts w:hint="cs"/>
          <w:rtl/>
        </w:rPr>
        <w:t>ی</w:t>
      </w:r>
      <w:r>
        <w:rPr>
          <w:rFonts w:hint="eastAsia"/>
          <w:rtl/>
        </w:rPr>
        <w:t>ه</w:t>
      </w:r>
      <w:r>
        <w:rPr>
          <w:rtl/>
        </w:rPr>
        <w:t>: تمثّل إبل</w:t>
      </w:r>
      <w:r>
        <w:rPr>
          <w:rFonts w:hint="cs"/>
          <w:rtl/>
        </w:rPr>
        <w:t>ی</w:t>
      </w:r>
      <w:r>
        <w:rPr>
          <w:rFonts w:hint="eastAsia"/>
          <w:rtl/>
        </w:rPr>
        <w:t>س</w:t>
      </w:r>
      <w:r>
        <w:rPr>
          <w:rtl/>
        </w:rPr>
        <w:t xml:space="preserve"> بصوره الف</w:t>
      </w:r>
      <w:r>
        <w:rPr>
          <w:rFonts w:hint="cs"/>
          <w:rtl/>
        </w:rPr>
        <w:t>ی</w:t>
      </w:r>
      <w:r>
        <w:rPr>
          <w:rFonts w:hint="eastAsia"/>
          <w:rtl/>
        </w:rPr>
        <w:t>له</w:t>
      </w:r>
      <w:r>
        <w:rPr>
          <w:rtl/>
        </w:rPr>
        <w:t xml:space="preserve"> ف</w:t>
      </w:r>
      <w:r>
        <w:rPr>
          <w:rFonts w:hint="cs"/>
          <w:rtl/>
        </w:rPr>
        <w:t>ی</w:t>
      </w:r>
      <w:r>
        <w:rPr>
          <w:rtl/>
        </w:rPr>
        <w:t xml:space="preserve"> المسجد الحرام،و بصوره ش</w:t>
      </w:r>
      <w:r>
        <w:rPr>
          <w:rFonts w:hint="cs"/>
          <w:rtl/>
        </w:rPr>
        <w:t>ی</w:t>
      </w:r>
      <w:r>
        <w:rPr>
          <w:rFonts w:hint="eastAsia"/>
          <w:rtl/>
        </w:rPr>
        <w:t>خ</w:t>
      </w:r>
      <w:r>
        <w:rPr>
          <w:rtl/>
        </w:rPr>
        <w:t xml:space="preserve"> محدودب قد سقط حاجباه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r>
        <w:rPr>
          <w:rFonts w:hint="cs"/>
          <w:rtl/>
        </w:rPr>
        <w:t>ی</w:t>
      </w:r>
      <w:r>
        <w:rPr>
          <w:rFonts w:hint="eastAsia"/>
          <w:rtl/>
        </w:rPr>
        <w:t>سأل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أن </w:t>
      </w:r>
      <w:r>
        <w:rPr>
          <w:rFonts w:hint="cs"/>
          <w:rtl/>
        </w:rPr>
        <w:t>ی</w:t>
      </w:r>
      <w:r>
        <w:rPr>
          <w:rFonts w:hint="eastAsia"/>
          <w:rtl/>
        </w:rPr>
        <w:t>دعو</w:t>
      </w:r>
      <w:r>
        <w:rPr>
          <w:rtl/>
        </w:rPr>
        <w:t xml:space="preserve"> له بالمغفره،و بصوره رجل راکع ساجد متضرّع بمن</w:t>
      </w:r>
      <w:r>
        <w:rPr>
          <w:rFonts w:hint="cs"/>
          <w:rtl/>
        </w:rPr>
        <w:t>ی</w:t>
      </w:r>
      <w:r>
        <w:rPr>
          <w:rFonts w:hint="eastAsia"/>
          <w:rtl/>
        </w:rPr>
        <w:t>،و</w:t>
      </w:r>
      <w:r>
        <w:rPr>
          <w:rtl/>
        </w:rPr>
        <w:t xml:space="preserve"> بصوره راع عل</w:t>
      </w:r>
      <w:r>
        <w:rPr>
          <w:rFonts w:hint="cs"/>
          <w:rtl/>
        </w:rPr>
        <w:t>ی</w:t>
      </w:r>
      <w:r>
        <w:rPr>
          <w:rtl/>
        </w:rPr>
        <w:t xml:space="preserve"> جبل بقرب المد</w:t>
      </w:r>
      <w:r>
        <w:rPr>
          <w:rFonts w:hint="cs"/>
          <w:rtl/>
        </w:rPr>
        <w:t>ی</w:t>
      </w:r>
      <w:r>
        <w:rPr>
          <w:rFonts w:hint="eastAsia"/>
          <w:rtl/>
        </w:rPr>
        <w:t>نه،و</w:t>
      </w:r>
      <w:r>
        <w:rPr>
          <w:rtl/>
        </w:rPr>
        <w:t xml:space="preserve"> سؤال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w:t>
      </w:r>
      <w:r>
        <w:rPr>
          <w:rFonts w:hint="cs"/>
          <w:rtl/>
        </w:rPr>
        <w:t>یّ</w:t>
      </w:r>
      <w:r>
        <w:rPr>
          <w:rFonts w:hint="eastAsia"/>
          <w:rtl/>
        </w:rPr>
        <w:t>اه</w:t>
      </w:r>
      <w:r>
        <w:rPr>
          <w:rtl/>
        </w:rPr>
        <w:t xml:space="preserve">:هل مرّ بک رسول اللّه </w:t>
      </w:r>
      <w:r w:rsidR="001C23D3" w:rsidRPr="001C23D3">
        <w:rPr>
          <w:rStyle w:val="libAlaemChar"/>
          <w:rtl/>
        </w:rPr>
        <w:t>صلى‌الله‌عليه‌وآله‌وسلم</w:t>
      </w:r>
      <w:r>
        <w:rPr>
          <w:rtl/>
        </w:rPr>
        <w:t>؟و جوابه:ما للّه من رسول،فأخذ عل</w:t>
      </w:r>
      <w:r>
        <w:rPr>
          <w:rFonts w:hint="cs"/>
          <w:rtl/>
        </w:rPr>
        <w:t>ی</w:t>
      </w:r>
      <w:r>
        <w:rPr>
          <w:rtl/>
        </w:rPr>
        <w:t xml:space="preserve"> </w:t>
      </w:r>
      <w:r w:rsidR="00EC2CC2" w:rsidRPr="00EC2CC2">
        <w:rPr>
          <w:rStyle w:val="libAlaemChar"/>
          <w:rtl/>
        </w:rPr>
        <w:t>عليه‌السلام</w:t>
      </w:r>
      <w:r>
        <w:rPr>
          <w:rtl/>
        </w:rPr>
        <w:t xml:space="preserve"> جندله. و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فغضب عل</w:t>
      </w:r>
      <w:r>
        <w:rPr>
          <w:rFonts w:hint="cs"/>
          <w:rtl/>
        </w:rPr>
        <w:t>یّ</w:t>
      </w:r>
      <w:r>
        <w:rPr>
          <w:rtl/>
        </w:rPr>
        <w:t xml:space="preserve"> </w:t>
      </w:r>
      <w:r w:rsidR="00EC2CC2" w:rsidRPr="00EC2CC2">
        <w:rPr>
          <w:rStyle w:val="libAlaemChar"/>
          <w:rtl/>
        </w:rPr>
        <w:t>عليه‌السلام</w:t>
      </w:r>
      <w:r>
        <w:rPr>
          <w:rtl/>
        </w:rPr>
        <w:t xml:space="preserve"> و تناول حجرا و رماه فأصاب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ه،فصرخ</w:t>
      </w:r>
      <w:r>
        <w:rPr>
          <w:rtl/>
        </w:rPr>
        <w:t xml:space="preserve"> الراع</w:t>
      </w:r>
      <w:r>
        <w:rPr>
          <w:rFonts w:hint="cs"/>
          <w:rtl/>
        </w:rPr>
        <w:t>ی</w:t>
      </w:r>
      <w:r>
        <w:rPr>
          <w:rtl/>
        </w:rPr>
        <w:t xml:space="preserve"> فإذا الجبل قد امتلأ بالخ</w:t>
      </w:r>
      <w:r>
        <w:rPr>
          <w:rFonts w:hint="cs"/>
          <w:rtl/>
        </w:rPr>
        <w:t>ی</w:t>
      </w:r>
      <w:r>
        <w:rPr>
          <w:rFonts w:hint="eastAsia"/>
          <w:rtl/>
        </w:rPr>
        <w:t>ل</w:t>
      </w:r>
      <w:r>
        <w:rPr>
          <w:rtl/>
        </w:rPr>
        <w:t xml:space="preserve"> و الرّجل،فما زالوا </w:t>
      </w:r>
      <w:r>
        <w:rPr>
          <w:rFonts w:hint="cs"/>
          <w:rtl/>
        </w:rPr>
        <w:t>ی</w:t>
      </w:r>
      <w:r>
        <w:rPr>
          <w:rFonts w:hint="eastAsia"/>
          <w:rtl/>
        </w:rPr>
        <w:t>رمونه</w:t>
      </w:r>
      <w:r>
        <w:rPr>
          <w:rtl/>
        </w:rPr>
        <w:t xml:space="preserve"> بالجندل،و </w:t>
      </w:r>
      <w:r>
        <w:rPr>
          <w:rFonts w:hint="eastAsia"/>
          <w:rtl/>
        </w:rPr>
        <w:t>اکتنف</w:t>
      </w:r>
      <w:r>
        <w:rPr>
          <w:rtl/>
        </w:rPr>
        <w:t xml:space="preserve"> عل</w:t>
      </w:r>
      <w:r>
        <w:rPr>
          <w:rFonts w:hint="cs"/>
          <w:rtl/>
        </w:rPr>
        <w:t>یّ</w:t>
      </w:r>
      <w:r>
        <w:rPr>
          <w:rFonts w:hint="eastAsia"/>
          <w:rtl/>
        </w:rPr>
        <w:t>ا</w:t>
      </w:r>
      <w:r>
        <w:rPr>
          <w:rtl/>
        </w:rPr>
        <w:t xml:space="preserve"> طائران أب</w:t>
      </w:r>
      <w:r>
        <w:rPr>
          <w:rFonts w:hint="cs"/>
          <w:rtl/>
        </w:rPr>
        <w:t>ی</w:t>
      </w:r>
      <w:r>
        <w:rPr>
          <w:rFonts w:hint="eastAsia"/>
          <w:rtl/>
        </w:rPr>
        <w:t>ضان،فما</w:t>
      </w:r>
      <w:r>
        <w:rPr>
          <w:rtl/>
        </w:rPr>
        <w:t xml:space="preserve"> زال </w:t>
      </w:r>
      <w:r>
        <w:rPr>
          <w:rFonts w:hint="cs"/>
          <w:rtl/>
        </w:rPr>
        <w:t>ی</w:t>
      </w:r>
      <w:r>
        <w:rPr>
          <w:rFonts w:hint="eastAsia"/>
          <w:rtl/>
        </w:rPr>
        <w:t>مض</w:t>
      </w:r>
      <w:r>
        <w:rPr>
          <w:rFonts w:hint="cs"/>
          <w:rtl/>
        </w:rPr>
        <w:t>ی</w:t>
      </w:r>
      <w:r>
        <w:rPr>
          <w:rtl/>
        </w:rPr>
        <w:t xml:space="preserve"> و </w:t>
      </w:r>
      <w:r>
        <w:rPr>
          <w:rFonts w:hint="cs"/>
          <w:rtl/>
        </w:rPr>
        <w:t>ی</w:t>
      </w:r>
      <w:r>
        <w:rPr>
          <w:rFonts w:hint="eastAsia"/>
          <w:rtl/>
        </w:rPr>
        <w:t>رمونه</w:t>
      </w:r>
      <w:r>
        <w:rPr>
          <w:rtl/>
        </w:rPr>
        <w:t xml:space="preserve"> حتّ</w:t>
      </w:r>
      <w:r>
        <w:rPr>
          <w:rFonts w:hint="cs"/>
          <w:rtl/>
        </w:rPr>
        <w:t>ی</w:t>
      </w:r>
      <w:r>
        <w:rPr>
          <w:rtl/>
        </w:rPr>
        <w:t xml:space="preserve"> لق</w:t>
      </w:r>
      <w:r>
        <w:rPr>
          <w:rFonts w:hint="cs"/>
          <w:rtl/>
        </w:rPr>
        <w:t>ی</w:t>
      </w:r>
      <w:r>
        <w:rPr>
          <w:rtl/>
        </w:rPr>
        <w:t xml:space="preserve"> رسول اللّه </w:t>
      </w:r>
      <w:r w:rsidR="0040368B" w:rsidRPr="001C23D3">
        <w:rPr>
          <w:rStyle w:val="libAlaemChar"/>
          <w:rtl/>
        </w:rPr>
        <w:t>صلى‌الله‌عليه‌وآله‌وسلم</w:t>
      </w:r>
      <w:r w:rsidR="0040368B">
        <w:rPr>
          <w:rtl/>
        </w:rPr>
        <w:t xml:space="preserve"> </w:t>
      </w:r>
      <w:r>
        <w:rPr>
          <w:rtl/>
        </w:rPr>
        <w:t>فأخبره انّ الراع</w:t>
      </w:r>
      <w:r>
        <w:rPr>
          <w:rFonts w:hint="cs"/>
          <w:rtl/>
        </w:rPr>
        <w:t>ی</w:t>
      </w:r>
      <w:r>
        <w:rPr>
          <w:rtl/>
        </w:rPr>
        <w:t xml:space="preserve"> إبل</w:t>
      </w:r>
      <w:r>
        <w:rPr>
          <w:rFonts w:hint="cs"/>
          <w:rtl/>
        </w:rPr>
        <w:t>ی</w:t>
      </w:r>
      <w:r>
        <w:rPr>
          <w:rFonts w:hint="eastAsia"/>
          <w:rtl/>
        </w:rPr>
        <w:t>س</w:t>
      </w:r>
      <w:r>
        <w:rPr>
          <w:rtl/>
        </w:rPr>
        <w:t xml:space="preserve"> و الطائران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سؤال</w:t>
      </w:r>
      <w:r>
        <w:rPr>
          <w:rtl/>
        </w:rPr>
        <w:t xml:space="preserve"> إبل</w:t>
      </w:r>
      <w:r>
        <w:rPr>
          <w:rFonts w:hint="cs"/>
          <w:rtl/>
        </w:rPr>
        <w:t>ی</w:t>
      </w:r>
      <w:r>
        <w:rPr>
          <w:rFonts w:hint="eastAsia"/>
          <w:rtl/>
        </w:rPr>
        <w:t>س</w:t>
      </w:r>
      <w:r>
        <w:rPr>
          <w:rtl/>
        </w:rPr>
        <w:t xml:space="preserve"> اللّه تعال</w:t>
      </w:r>
      <w:r>
        <w:rPr>
          <w:rFonts w:hint="cs"/>
          <w:rtl/>
        </w:rPr>
        <w:t>ی</w:t>
      </w:r>
      <w:r>
        <w:rPr>
          <w:rtl/>
        </w:rPr>
        <w:t xml:space="preserve"> بحقّ الخمسه الطاهره أن </w:t>
      </w:r>
      <w:r>
        <w:rPr>
          <w:rFonts w:hint="cs"/>
          <w:rtl/>
        </w:rPr>
        <w:t>ی</w:t>
      </w:r>
      <w:r>
        <w:rPr>
          <w:rFonts w:hint="eastAsia"/>
          <w:rtl/>
        </w:rPr>
        <w:t>خلّصه</w:t>
      </w:r>
      <w:r>
        <w:rPr>
          <w:rtl/>
        </w:rPr>
        <w:t xml:space="preserve"> من جهنم </w:t>
      </w:r>
      <w:r w:rsidRPr="00604B91">
        <w:rPr>
          <w:rStyle w:val="libFootnotenumChar"/>
          <w:rtl/>
        </w:rPr>
        <w:t>(5)</w:t>
      </w:r>
      <w:r>
        <w:rPr>
          <w:rtl/>
        </w:rPr>
        <w:t xml:space="preserve">. </w:t>
      </w:r>
    </w:p>
    <w:p w:rsidR="00B431B0" w:rsidRDefault="00ED3E80" w:rsidP="00ED3E80">
      <w:pPr>
        <w:pStyle w:val="libNormal"/>
      </w:pPr>
      <w:r w:rsidRPr="004E18FC">
        <w:rPr>
          <w:rStyle w:val="libBold1Char"/>
          <w:rFonts w:hint="eastAsia"/>
          <w:rtl/>
        </w:rPr>
        <w:t>منتخب</w:t>
      </w:r>
      <w:r>
        <w:rPr>
          <w:rtl/>
        </w:rPr>
        <w:t xml:space="preserve"> </w:t>
      </w:r>
      <w:r w:rsidRPr="004E18FC">
        <w:rPr>
          <w:rStyle w:val="libBold1Char"/>
          <w:rtl/>
        </w:rPr>
        <w:t>البصائر</w:t>
      </w:r>
      <w:r>
        <w:rPr>
          <w:rtl/>
        </w:rPr>
        <w:t>:الصادق</w:t>
      </w:r>
      <w:r>
        <w:rPr>
          <w:rFonts w:hint="cs"/>
          <w:rtl/>
        </w:rPr>
        <w:t>یّ</w:t>
      </w:r>
      <w:r>
        <w:rPr>
          <w:rtl/>
        </w:rPr>
        <w:t xml:space="preserve"> </w:t>
      </w:r>
      <w:r w:rsidR="00EC2CC2" w:rsidRPr="00EC2CC2">
        <w:rPr>
          <w:rStyle w:val="libAlaemChar"/>
          <w:rtl/>
        </w:rPr>
        <w:t>عليه‌السلام</w:t>
      </w:r>
      <w:r>
        <w:rPr>
          <w:rtl/>
        </w:rPr>
        <w:t>: ذکر ف</w:t>
      </w:r>
      <w:r>
        <w:rPr>
          <w:rFonts w:hint="cs"/>
          <w:rtl/>
        </w:rPr>
        <w:t>ی</w:t>
      </w:r>
      <w:r>
        <w:rPr>
          <w:rFonts w:hint="eastAsia"/>
          <w:rtl/>
        </w:rPr>
        <w:t>ه</w:t>
      </w:r>
      <w:r>
        <w:rPr>
          <w:rtl/>
        </w:rPr>
        <w:t xml:space="preserve"> القتال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أصحابه،و ب</w:t>
      </w:r>
      <w:r>
        <w:rPr>
          <w:rFonts w:hint="cs"/>
          <w:rtl/>
        </w:rPr>
        <w:t>ی</w:t>
      </w:r>
      <w:r>
        <w:rPr>
          <w:rFonts w:hint="eastAsia"/>
          <w:rtl/>
        </w:rPr>
        <w:t>ن</w:t>
      </w:r>
      <w:r>
        <w:rPr>
          <w:rtl/>
        </w:rPr>
        <w:t xml:space="preserve"> إبل</w:t>
      </w:r>
      <w:r>
        <w:rPr>
          <w:rFonts w:hint="cs"/>
          <w:rtl/>
        </w:rPr>
        <w:t>ی</w:t>
      </w:r>
      <w:r>
        <w:rPr>
          <w:rFonts w:hint="eastAsia"/>
          <w:rtl/>
        </w:rPr>
        <w:t>س</w:t>
      </w:r>
      <w:r>
        <w:rPr>
          <w:rtl/>
        </w:rPr>
        <w:t xml:space="preserve"> ف</w:t>
      </w:r>
      <w:r>
        <w:rPr>
          <w:rFonts w:hint="cs"/>
          <w:rtl/>
        </w:rPr>
        <w:t>ی</w:t>
      </w:r>
      <w:r>
        <w:rPr>
          <w:rtl/>
        </w:rPr>
        <w:t xml:space="preserve"> أصحابه ف</w:t>
      </w:r>
      <w:r>
        <w:rPr>
          <w:rFonts w:hint="cs"/>
          <w:rtl/>
        </w:rPr>
        <w:t>ی</w:t>
      </w:r>
      <w:r>
        <w:rPr>
          <w:rtl/>
        </w:rPr>
        <w:t xml:space="preserve"> أرض من أراض</w:t>
      </w:r>
      <w:r>
        <w:rPr>
          <w:rFonts w:hint="cs"/>
          <w:rtl/>
        </w:rPr>
        <w:t>ی</w:t>
      </w:r>
      <w:r>
        <w:rPr>
          <w:rtl/>
        </w:rPr>
        <w:t xml:space="preserve"> الفرات قتالا لم </w:t>
      </w:r>
      <w:r>
        <w:rPr>
          <w:rFonts w:hint="cs"/>
          <w:rtl/>
        </w:rPr>
        <w:t>ی</w:t>
      </w:r>
      <w:r>
        <w:rPr>
          <w:rFonts w:hint="eastAsia"/>
          <w:rtl/>
        </w:rPr>
        <w:t>قتتل</w:t>
      </w:r>
      <w:r>
        <w:rPr>
          <w:rtl/>
        </w:rPr>
        <w:t xml:space="preserve"> مثله منذ خلق اللّه تعال</w:t>
      </w:r>
      <w:r>
        <w:rPr>
          <w:rFonts w:hint="cs"/>
          <w:rtl/>
        </w:rPr>
        <w:t>ی</w:t>
      </w:r>
      <w:r>
        <w:rPr>
          <w:rFonts w:hint="eastAsia"/>
          <w:rtl/>
        </w:rPr>
        <w:t>،ف</w:t>
      </w:r>
      <w:r>
        <w:rPr>
          <w:rFonts w:hint="cs"/>
          <w:rtl/>
        </w:rPr>
        <w:t>ی</w:t>
      </w:r>
      <w:r>
        <w:rPr>
          <w:rFonts w:hint="eastAsia"/>
          <w:rtl/>
        </w:rPr>
        <w:t>رجع</w:t>
      </w:r>
      <w:r>
        <w:rPr>
          <w:rtl/>
        </w:rPr>
        <w:t xml:space="preserve"> أصحاب عل</w:t>
      </w:r>
      <w:r>
        <w:rPr>
          <w:rFonts w:hint="cs"/>
          <w:rtl/>
        </w:rPr>
        <w:t>یّ</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خلفهم مائه قدم،فتنزل الملائکه و قض</w:t>
      </w:r>
      <w:r>
        <w:rPr>
          <w:rFonts w:hint="cs"/>
          <w:rtl/>
        </w:rPr>
        <w:t>ی</w:t>
      </w:r>
      <w:r>
        <w:rPr>
          <w:rtl/>
        </w:rPr>
        <w:t xml:space="preserve"> الأمر بر</w:t>
      </w:r>
      <w:r>
        <w:rPr>
          <w:rFonts w:hint="eastAsia"/>
          <w:rtl/>
        </w:rPr>
        <w:t>سول</w:t>
      </w:r>
      <w:r>
        <w:rPr>
          <w:rtl/>
        </w:rPr>
        <w:t xml:space="preserve"> اللّه </w:t>
      </w:r>
      <w:r w:rsidR="001C23D3" w:rsidRPr="001C23D3">
        <w:rPr>
          <w:rStyle w:val="libAlaemChar"/>
          <w:rtl/>
        </w:rPr>
        <w:t>صلى‌الله‌عليه‌وآله‌وسلم</w:t>
      </w:r>
      <w:r>
        <w:rPr>
          <w:rtl/>
        </w:rPr>
        <w:t xml:space="preserve"> أمامه ب</w:t>
      </w:r>
      <w:r>
        <w:rPr>
          <w:rFonts w:hint="cs"/>
          <w:rtl/>
        </w:rPr>
        <w:t>ی</w:t>
      </w:r>
      <w:r>
        <w:rPr>
          <w:rFonts w:hint="eastAsia"/>
          <w:rtl/>
        </w:rPr>
        <w:t>ده</w:t>
      </w:r>
      <w:r>
        <w:rPr>
          <w:rtl/>
        </w:rPr>
        <w:t xml:space="preserve"> حربه من نور،فإذا نظر إل</w:t>
      </w:r>
      <w:r>
        <w:rPr>
          <w:rFonts w:hint="cs"/>
          <w:rtl/>
        </w:rPr>
        <w:t>ی</w:t>
      </w:r>
      <w:r>
        <w:rPr>
          <w:rFonts w:hint="eastAsia"/>
          <w:rtl/>
        </w:rPr>
        <w:t>ه</w:t>
      </w:r>
      <w:r>
        <w:rPr>
          <w:rtl/>
        </w:rPr>
        <w:t xml:space="preserve"> إبل</w:t>
      </w:r>
      <w:r>
        <w:rPr>
          <w:rFonts w:hint="cs"/>
          <w:rtl/>
        </w:rPr>
        <w:t>ی</w:t>
      </w:r>
      <w:r>
        <w:rPr>
          <w:rFonts w:hint="eastAsia"/>
          <w:rtl/>
        </w:rPr>
        <w:t>س</w:t>
      </w:r>
      <w:r>
        <w:rPr>
          <w:rtl/>
        </w:rPr>
        <w:t xml:space="preserve"> رجع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197</w:t>
      </w:r>
      <w:r w:rsidR="00ED3E80">
        <w:rPr>
          <w:rtl/>
        </w:rPr>
        <w:t>/5</w:t>
      </w:r>
      <w:r w:rsidR="001A3C8D">
        <w:rPr>
          <w:rtl/>
        </w:rPr>
        <w:t>1</w:t>
      </w:r>
      <w:r w:rsidR="00ED3E80">
        <w:rPr>
          <w:rtl/>
        </w:rPr>
        <w:t>/</w:t>
      </w:r>
      <w:r w:rsidR="001A3C8D">
        <w:rPr>
          <w:rtl/>
        </w:rPr>
        <w:t>9</w:t>
      </w:r>
      <w:r w:rsidR="00ED3E80">
        <w:rPr>
          <w:rtl/>
        </w:rPr>
        <w:t>،ج:</w:t>
      </w:r>
      <w:r w:rsidR="001A3C8D">
        <w:rPr>
          <w:rtl/>
        </w:rPr>
        <w:t>102</w:t>
      </w:r>
      <w:r w:rsidR="00ED3E80">
        <w:rPr>
          <w:rtl/>
        </w:rPr>
        <w:t>/</w:t>
      </w:r>
      <w:r w:rsidR="001A3C8D">
        <w:rPr>
          <w:rtl/>
        </w:rPr>
        <w:t>37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4/</w:t>
      </w:r>
      <w:r w:rsidR="001A3C8D">
        <w:rPr>
          <w:rtl/>
        </w:rPr>
        <w:t>3</w:t>
      </w:r>
      <w:r w:rsidR="00ED3E80">
        <w:rPr>
          <w:rtl/>
        </w:rPr>
        <w:t>/</w:t>
      </w:r>
      <w:r w:rsidR="001A3C8D">
        <w:rPr>
          <w:rtl/>
        </w:rPr>
        <w:t>10</w:t>
      </w:r>
      <w:r w:rsidR="00ED3E80">
        <w:rPr>
          <w:rtl/>
        </w:rPr>
        <w:t>،ج:</w:t>
      </w:r>
      <w:r w:rsidR="001A3C8D">
        <w:rPr>
          <w:rtl/>
        </w:rPr>
        <w:t>78</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381</w:t>
      </w:r>
      <w:r w:rsidR="00ED3E80">
        <w:rPr>
          <w:rtl/>
        </w:rPr>
        <w:t>/</w:t>
      </w:r>
      <w:r w:rsidR="001A3C8D">
        <w:rPr>
          <w:rtl/>
        </w:rPr>
        <w:t>102</w:t>
      </w:r>
      <w:r w:rsidR="00ED3E80">
        <w:rPr>
          <w:rtl/>
        </w:rPr>
        <w:t>/</w:t>
      </w:r>
      <w:r w:rsidR="001A3C8D">
        <w:rPr>
          <w:rtl/>
        </w:rPr>
        <w:t>9</w:t>
      </w:r>
      <w:r w:rsidR="00ED3E80">
        <w:rPr>
          <w:rtl/>
        </w:rPr>
        <w:t>،ج:</w:t>
      </w:r>
      <w:r w:rsidR="001A3C8D">
        <w:rPr>
          <w:rtl/>
        </w:rPr>
        <w:t>1</w:t>
      </w:r>
      <w:r w:rsidR="00ED3E80">
        <w:rPr>
          <w:rtl/>
        </w:rPr>
        <w:t>6</w:t>
      </w:r>
      <w:r w:rsidR="001A3C8D">
        <w:rPr>
          <w:rtl/>
        </w:rPr>
        <w:t>2</w:t>
      </w:r>
      <w:r w:rsidR="00ED3E80">
        <w:rPr>
          <w:rtl/>
        </w:rPr>
        <w:t>/</w:t>
      </w:r>
      <w:r w:rsidR="001A3C8D">
        <w:rPr>
          <w:rtl/>
        </w:rPr>
        <w:t>39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38</w:t>
      </w:r>
      <w:r w:rsidR="00ED3E80">
        <w:rPr>
          <w:rtl/>
        </w:rPr>
        <w:t>4/</w:t>
      </w:r>
      <w:r w:rsidR="001A3C8D">
        <w:rPr>
          <w:rtl/>
        </w:rPr>
        <w:t>102</w:t>
      </w:r>
      <w:r w:rsidR="00ED3E80">
        <w:rPr>
          <w:rtl/>
        </w:rPr>
        <w:t>/</w:t>
      </w:r>
      <w:r w:rsidR="001A3C8D">
        <w:rPr>
          <w:rtl/>
        </w:rPr>
        <w:t>9</w:t>
      </w:r>
      <w:r w:rsidR="00ED3E80">
        <w:rPr>
          <w:rtl/>
        </w:rPr>
        <w:t xml:space="preserve"> و </w:t>
      </w:r>
      <w:r w:rsidR="001A3C8D">
        <w:rPr>
          <w:rtl/>
        </w:rPr>
        <w:t>38</w:t>
      </w:r>
      <w:r w:rsidR="00ED3E80">
        <w:rPr>
          <w:rtl/>
        </w:rPr>
        <w:t>6،ج:</w:t>
      </w:r>
      <w:r w:rsidR="001A3C8D">
        <w:rPr>
          <w:rtl/>
        </w:rPr>
        <w:t>171</w:t>
      </w:r>
      <w:r w:rsidR="00ED3E80">
        <w:rPr>
          <w:rtl/>
        </w:rPr>
        <w:t>/</w:t>
      </w:r>
      <w:r w:rsidR="001A3C8D">
        <w:rPr>
          <w:rtl/>
        </w:rPr>
        <w:t>39</w:t>
      </w:r>
      <w:r w:rsidR="00ED3E80">
        <w:rPr>
          <w:rtl/>
        </w:rPr>
        <w:t xml:space="preserve"> و </w:t>
      </w:r>
      <w:r w:rsidR="001A3C8D">
        <w:rPr>
          <w:rtl/>
        </w:rPr>
        <w:t>180</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3</w:t>
      </w:r>
      <w:r w:rsidR="00ED3E80">
        <w:rPr>
          <w:rtl/>
        </w:rPr>
        <w:t>6</w:t>
      </w:r>
      <w:r w:rsidR="001A3C8D">
        <w:rPr>
          <w:rtl/>
        </w:rPr>
        <w:t>1</w:t>
      </w:r>
      <w:r w:rsidR="00ED3E80">
        <w:rPr>
          <w:rtl/>
        </w:rPr>
        <w:t>/</w:t>
      </w:r>
      <w:r w:rsidR="001A3C8D">
        <w:rPr>
          <w:rtl/>
        </w:rPr>
        <w:t>113</w:t>
      </w:r>
      <w:r w:rsidR="00ED3E80">
        <w:rPr>
          <w:rtl/>
        </w:rPr>
        <w:t>/</w:t>
      </w:r>
      <w:r w:rsidR="001A3C8D">
        <w:rPr>
          <w:rtl/>
        </w:rPr>
        <w:t>7</w:t>
      </w:r>
      <w:r w:rsidR="00ED3E80">
        <w:rPr>
          <w:rtl/>
        </w:rPr>
        <w:t>،ج:</w:t>
      </w:r>
      <w:r w:rsidR="001A3C8D">
        <w:rPr>
          <w:rtl/>
        </w:rPr>
        <w:t>13</w:t>
      </w:r>
      <w:r w:rsidR="00ED3E80">
        <w:rPr>
          <w:rtl/>
        </w:rPr>
        <w:t>/</w:t>
      </w:r>
      <w:r w:rsidR="001A3C8D">
        <w:rPr>
          <w:rtl/>
        </w:rPr>
        <w:t>27</w:t>
      </w:r>
    </w:p>
    <w:p w:rsidR="005A2728" w:rsidRDefault="005A2728" w:rsidP="0027669E">
      <w:pPr>
        <w:pStyle w:val="libNormal"/>
        <w:rPr>
          <w:rtl/>
        </w:rPr>
      </w:pPr>
      <w:r>
        <w:rPr>
          <w:rtl/>
        </w:rPr>
        <w:br w:type="page"/>
      </w:r>
    </w:p>
    <w:p w:rsidR="00ED3E80" w:rsidRDefault="00ED3E80" w:rsidP="004E18FC">
      <w:pPr>
        <w:pStyle w:val="libNormal0"/>
      </w:pPr>
      <w:r>
        <w:rPr>
          <w:rFonts w:hint="eastAsia"/>
          <w:rtl/>
        </w:rPr>
        <w:lastRenderedPageBreak/>
        <w:t>القهقر</w:t>
      </w:r>
      <w:r>
        <w:rPr>
          <w:rFonts w:hint="cs"/>
          <w:rtl/>
        </w:rPr>
        <w:t>ی</w:t>
      </w:r>
      <w:r>
        <w:rPr>
          <w:rtl/>
        </w:rPr>
        <w:t xml:space="preserve"> ناکصا عل</w:t>
      </w:r>
      <w:r>
        <w:rPr>
          <w:rFonts w:hint="cs"/>
          <w:rtl/>
        </w:rPr>
        <w:t>ی</w:t>
      </w:r>
      <w:r>
        <w:rPr>
          <w:rtl/>
        </w:rPr>
        <w:t xml:space="preserve"> عقب</w:t>
      </w:r>
      <w:r>
        <w:rPr>
          <w:rFonts w:hint="cs"/>
          <w:rtl/>
        </w:rPr>
        <w:t>ی</w:t>
      </w:r>
      <w:r>
        <w:rPr>
          <w:rFonts w:hint="eastAsia"/>
          <w:rtl/>
        </w:rPr>
        <w:t>ه،ف</w:t>
      </w:r>
      <w:r>
        <w:rPr>
          <w:rFonts w:hint="cs"/>
          <w:rtl/>
        </w:rPr>
        <w:t>ی</w:t>
      </w:r>
      <w:r>
        <w:rPr>
          <w:rFonts w:hint="eastAsia"/>
          <w:rtl/>
        </w:rPr>
        <w:t>قولون</w:t>
      </w:r>
      <w:r>
        <w:rPr>
          <w:rtl/>
        </w:rPr>
        <w:t xml:space="preserve"> له أصحابه:أ</w:t>
      </w:r>
      <w:r>
        <w:rPr>
          <w:rFonts w:hint="cs"/>
          <w:rtl/>
        </w:rPr>
        <w:t>ی</w:t>
      </w:r>
      <w:r>
        <w:rPr>
          <w:rFonts w:hint="eastAsia"/>
          <w:rtl/>
        </w:rPr>
        <w:t>ن</w:t>
      </w:r>
      <w:r>
        <w:rPr>
          <w:rtl/>
        </w:rPr>
        <w:t xml:space="preserve"> تر</w:t>
      </w:r>
      <w:r>
        <w:rPr>
          <w:rFonts w:hint="cs"/>
          <w:rtl/>
        </w:rPr>
        <w:t>ی</w:t>
      </w:r>
      <w:r>
        <w:rPr>
          <w:rFonts w:hint="eastAsia"/>
          <w:rtl/>
        </w:rPr>
        <w:t>د</w:t>
      </w:r>
      <w:r>
        <w:rPr>
          <w:rtl/>
        </w:rPr>
        <w:t xml:space="preserve"> و قد ظفرت؟ف</w:t>
      </w:r>
      <w:r>
        <w:rPr>
          <w:rFonts w:hint="cs"/>
          <w:rtl/>
        </w:rPr>
        <w:t>ی</w:t>
      </w:r>
      <w:r>
        <w:rPr>
          <w:rFonts w:hint="eastAsia"/>
          <w:rtl/>
        </w:rPr>
        <w:t>قول</w:t>
      </w:r>
      <w:r>
        <w:rPr>
          <w:rtl/>
        </w:rPr>
        <w:t xml:space="preserve">: </w:t>
      </w:r>
      <w:r w:rsidR="00F71F29" w:rsidRPr="00F71F29">
        <w:rPr>
          <w:rStyle w:val="libAlaemChar"/>
          <w:rFonts w:hint="eastAsia"/>
          <w:rtl/>
        </w:rPr>
        <w:t>(</w:t>
      </w:r>
      <w:r w:rsidRPr="004E18FC">
        <w:rPr>
          <w:rStyle w:val="libAieChar"/>
          <w:rFonts w:hint="eastAsia"/>
          <w:rtl/>
        </w:rPr>
        <w:t>إِنِّ</w:t>
      </w:r>
      <w:r w:rsidRPr="004E18FC">
        <w:rPr>
          <w:rStyle w:val="libAieChar"/>
          <w:rFonts w:hint="cs"/>
          <w:rtl/>
        </w:rPr>
        <w:t>ی</w:t>
      </w:r>
      <w:r w:rsidRPr="004E18FC">
        <w:rPr>
          <w:rStyle w:val="libAieChar"/>
          <w:rtl/>
        </w:rPr>
        <w:t xml:space="preserve"> أَر</w:t>
      </w:r>
      <w:r w:rsidRPr="004E18FC">
        <w:rPr>
          <w:rStyle w:val="libAieChar"/>
          <w:rFonts w:hint="cs"/>
          <w:rtl/>
        </w:rPr>
        <w:t>یٰ</w:t>
      </w:r>
      <w:r w:rsidRPr="004E18FC">
        <w:rPr>
          <w:rStyle w:val="libAieChar"/>
          <w:rtl/>
        </w:rPr>
        <w:t xml:space="preserve"> مٰا لاٰ تَرَوْنَ</w:t>
      </w:r>
      <w:r w:rsidR="00F71F29" w:rsidRPr="00F71F29">
        <w:rPr>
          <w:rStyle w:val="libAlaemChar"/>
          <w:rtl/>
        </w:rPr>
        <w:t>)</w:t>
      </w:r>
      <w:r>
        <w:rPr>
          <w:rtl/>
        </w:rPr>
        <w:t xml:space="preserve"> </w:t>
      </w:r>
      <w:r w:rsidRPr="00604B91">
        <w:rPr>
          <w:rStyle w:val="libFootnotenumChar"/>
          <w:rtl/>
        </w:rPr>
        <w:t>(1)</w:t>
      </w:r>
    </w:p>
    <w:p w:rsidR="00ED3E80" w:rsidRDefault="00ED3E80" w:rsidP="00ED3E80">
      <w:pPr>
        <w:pStyle w:val="libNormal"/>
      </w:pPr>
      <w:r>
        <w:rPr>
          <w:rtl/>
        </w:rPr>
        <w:t>.الآ</w:t>
      </w:r>
      <w:r>
        <w:rPr>
          <w:rFonts w:hint="cs"/>
          <w:rtl/>
        </w:rPr>
        <w:t>ی</w:t>
      </w:r>
      <w:r>
        <w:rPr>
          <w:rFonts w:hint="eastAsia"/>
          <w:rtl/>
        </w:rPr>
        <w:t>ه،ف</w:t>
      </w:r>
      <w:r>
        <w:rPr>
          <w:rFonts w:hint="cs"/>
          <w:rtl/>
        </w:rPr>
        <w:t>ی</w:t>
      </w:r>
      <w:r>
        <w:rPr>
          <w:rFonts w:hint="eastAsia"/>
          <w:rtl/>
        </w:rPr>
        <w:t>لحقه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Fonts w:hint="eastAsia"/>
          <w:rtl/>
        </w:rPr>
        <w:t>طعنه</w:t>
      </w:r>
      <w:r>
        <w:rPr>
          <w:rtl/>
        </w:rPr>
        <w:t xml:space="preserve"> طعنه ب</w:t>
      </w:r>
      <w:r>
        <w:rPr>
          <w:rFonts w:hint="cs"/>
          <w:rtl/>
        </w:rPr>
        <w:t>ی</w:t>
      </w:r>
      <w:r>
        <w:rPr>
          <w:rFonts w:hint="eastAsia"/>
          <w:rtl/>
        </w:rPr>
        <w:t>ن</w:t>
      </w:r>
      <w:r>
        <w:rPr>
          <w:rtl/>
        </w:rPr>
        <w:t xml:space="preserve"> کتف</w:t>
      </w:r>
      <w:r>
        <w:rPr>
          <w:rFonts w:hint="cs"/>
          <w:rtl/>
        </w:rPr>
        <w:t>ی</w:t>
      </w:r>
      <w:r>
        <w:rPr>
          <w:rFonts w:hint="eastAsia"/>
          <w:rtl/>
        </w:rPr>
        <w:t>ه</w:t>
      </w:r>
      <w:r>
        <w:rPr>
          <w:rtl/>
        </w:rPr>
        <w:t xml:space="preserve"> ف</w:t>
      </w:r>
      <w:r>
        <w:rPr>
          <w:rFonts w:hint="cs"/>
          <w:rtl/>
        </w:rPr>
        <w:t>ی</w:t>
      </w:r>
      <w:r>
        <w:rPr>
          <w:rFonts w:hint="eastAsia"/>
          <w:rtl/>
        </w:rPr>
        <w:t>کون</w:t>
      </w:r>
      <w:r>
        <w:rPr>
          <w:rtl/>
        </w:rPr>
        <w:t xml:space="preserve"> هلاکه و هلاک جم</w:t>
      </w:r>
      <w:r>
        <w:rPr>
          <w:rFonts w:hint="cs"/>
          <w:rtl/>
        </w:rPr>
        <w:t>ی</w:t>
      </w:r>
      <w:r>
        <w:rPr>
          <w:rFonts w:hint="eastAsia"/>
          <w:rtl/>
        </w:rPr>
        <w:t>ع</w:t>
      </w:r>
      <w:r>
        <w:rPr>
          <w:rtl/>
        </w:rPr>
        <w:t xml:space="preserve"> أش</w:t>
      </w:r>
      <w:r>
        <w:rPr>
          <w:rFonts w:hint="cs"/>
          <w:rtl/>
        </w:rPr>
        <w:t>ی</w:t>
      </w:r>
      <w:r>
        <w:rPr>
          <w:rFonts w:hint="eastAsia"/>
          <w:rtl/>
        </w:rPr>
        <w:t>اعه،فعند</w:t>
      </w:r>
      <w:r>
        <w:rPr>
          <w:rtl/>
        </w:rPr>
        <w:t xml:space="preserve"> ذلک </w:t>
      </w:r>
      <w:r>
        <w:rPr>
          <w:rFonts w:hint="cs"/>
          <w:rtl/>
        </w:rPr>
        <w:t>ی</w:t>
      </w:r>
      <w:r>
        <w:rPr>
          <w:rFonts w:hint="eastAsia"/>
          <w:rtl/>
        </w:rPr>
        <w:t>عبد</w:t>
      </w:r>
      <w:r>
        <w:rPr>
          <w:rtl/>
        </w:rPr>
        <w:t xml:space="preserve"> اللّه(عزّ و جلّ)و لا </w:t>
      </w:r>
      <w:r>
        <w:rPr>
          <w:rFonts w:hint="cs"/>
          <w:rtl/>
        </w:rPr>
        <w:t>ی</w:t>
      </w:r>
      <w:r>
        <w:rPr>
          <w:rFonts w:hint="eastAsia"/>
          <w:rtl/>
        </w:rPr>
        <w:t>شرک</w:t>
      </w:r>
      <w:r>
        <w:rPr>
          <w:rtl/>
        </w:rPr>
        <w:t xml:space="preserve"> به ش</w:t>
      </w:r>
      <w:r>
        <w:rPr>
          <w:rFonts w:hint="cs"/>
          <w:rtl/>
        </w:rPr>
        <w:t>ی</w:t>
      </w:r>
      <w:r>
        <w:rPr>
          <w:rFonts w:hint="eastAsia"/>
          <w:rtl/>
        </w:rPr>
        <w:t>ئا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ذبح</w:t>
      </w:r>
      <w:r>
        <w:rPr>
          <w:rtl/>
        </w:rPr>
        <w:t xml:space="preserve"> إبل</w:t>
      </w:r>
      <w:r>
        <w:rPr>
          <w:rFonts w:hint="cs"/>
          <w:rtl/>
        </w:rPr>
        <w:t>ی</w:t>
      </w:r>
      <w:r>
        <w:rPr>
          <w:rFonts w:hint="eastAsia"/>
          <w:rtl/>
        </w:rPr>
        <w:t>س</w:t>
      </w:r>
      <w:r>
        <w:rPr>
          <w:rtl/>
        </w:rPr>
        <w:t xml:space="preserve"> عل</w:t>
      </w:r>
      <w:r>
        <w:rPr>
          <w:rFonts w:hint="cs"/>
          <w:rtl/>
        </w:rPr>
        <w:t>ی</w:t>
      </w:r>
      <w:r>
        <w:rPr>
          <w:rtl/>
        </w:rPr>
        <w:t xml:space="preserve"> الصخره الت</w:t>
      </w:r>
      <w:r>
        <w:rPr>
          <w:rFonts w:hint="cs"/>
          <w:rtl/>
        </w:rPr>
        <w:t>ی</w:t>
      </w:r>
      <w:r>
        <w:rPr>
          <w:rtl/>
        </w:rPr>
        <w:t xml:space="preserve"> کانت ف</w:t>
      </w:r>
      <w:r>
        <w:rPr>
          <w:rFonts w:hint="cs"/>
          <w:rtl/>
        </w:rPr>
        <w:t>ی</w:t>
      </w:r>
      <w:r>
        <w:rPr>
          <w:rtl/>
        </w:rPr>
        <w:t xml:space="preserve"> ب</w:t>
      </w:r>
      <w:r>
        <w:rPr>
          <w:rFonts w:hint="cs"/>
          <w:rtl/>
        </w:rPr>
        <w:t>ی</w:t>
      </w:r>
      <w:r>
        <w:rPr>
          <w:rFonts w:hint="eastAsia"/>
          <w:rtl/>
        </w:rPr>
        <w:t>ت</w:t>
      </w:r>
      <w:r>
        <w:rPr>
          <w:rtl/>
        </w:rPr>
        <w:t xml:space="preserve"> المقدس </w:t>
      </w:r>
      <w:r w:rsidRPr="00604B91">
        <w:rPr>
          <w:rStyle w:val="libFootnotenumChar"/>
          <w:rtl/>
        </w:rPr>
        <w:t>(3)</w:t>
      </w:r>
      <w:r>
        <w:rPr>
          <w:rtl/>
        </w:rPr>
        <w:t xml:space="preserve">. </w:t>
      </w:r>
    </w:p>
    <w:p w:rsidR="00ED3E80" w:rsidRPr="004E18FC" w:rsidRDefault="00ED3E80" w:rsidP="004E18FC">
      <w:pPr>
        <w:pStyle w:val="libNormal"/>
      </w:pPr>
      <w:r>
        <w:rP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Pr="004E18FC">
        <w:rPr>
          <w:rtl/>
        </w:rPr>
        <w:t xml:space="preserve"> </w:t>
      </w:r>
      <w:r w:rsidR="00F71F29" w:rsidRPr="005A2728">
        <w:rPr>
          <w:rtl/>
        </w:rPr>
        <w:t>(</w:t>
      </w:r>
      <w:r w:rsidRPr="004E18FC">
        <w:rPr>
          <w:rtl/>
        </w:rPr>
        <w:t>عزر</w:t>
      </w:r>
      <w:r w:rsidR="00F71F29" w:rsidRPr="005A2728">
        <w:rPr>
          <w:rtl/>
        </w:rPr>
        <w:t>)</w:t>
      </w:r>
      <w:r w:rsidRPr="004E18FC">
        <w:rPr>
          <w:rtl/>
        </w:rPr>
        <w:t>خبر ف</w:t>
      </w:r>
      <w:r w:rsidRPr="004E18FC">
        <w:rPr>
          <w:rFonts w:hint="cs"/>
          <w:rtl/>
        </w:rPr>
        <w:t>ی</w:t>
      </w:r>
      <w:r w:rsidRPr="004E18FC">
        <w:rPr>
          <w:rtl/>
        </w:rPr>
        <w:t xml:space="preserve"> خدعه إبل</w:t>
      </w:r>
      <w:r w:rsidRPr="004E18FC">
        <w:rPr>
          <w:rFonts w:hint="cs"/>
          <w:rtl/>
        </w:rPr>
        <w:t>ی</w:t>
      </w:r>
      <w:r w:rsidRPr="004E18FC">
        <w:rPr>
          <w:rFonts w:hint="eastAsia"/>
          <w:rtl/>
        </w:rPr>
        <w:t>س،و</w:t>
      </w:r>
      <w:r w:rsidRPr="004E18FC">
        <w:rPr>
          <w:rtl/>
        </w:rPr>
        <w:t xml:space="preserve"> ف</w:t>
      </w:r>
      <w:r w:rsidRPr="004E18FC">
        <w:rPr>
          <w:rFonts w:hint="cs"/>
          <w:rtl/>
        </w:rPr>
        <w:t>ی</w:t>
      </w:r>
      <w:r w:rsidR="00F71F29" w:rsidRPr="005A2728">
        <w:rPr>
          <w:rFonts w:hint="eastAsia"/>
          <w:rtl/>
        </w:rPr>
        <w:t>(</w:t>
      </w:r>
      <w:r w:rsidRPr="004E18FC">
        <w:rPr>
          <w:rFonts w:hint="eastAsia"/>
          <w:rtl/>
        </w:rPr>
        <w:t>وسوس</w:t>
      </w:r>
      <w:r w:rsidR="00F71F29" w:rsidRPr="005A2728">
        <w:rPr>
          <w:rFonts w:hint="eastAsia"/>
          <w:rtl/>
        </w:rPr>
        <w:t>)</w:t>
      </w:r>
      <w:r w:rsidRPr="004E18FC">
        <w:rPr>
          <w:rFonts w:hint="eastAsia"/>
          <w:rtl/>
        </w:rPr>
        <w:t>ما</w:t>
      </w:r>
      <w:r w:rsidRPr="004E18FC">
        <w:rPr>
          <w:rtl/>
        </w:rPr>
        <w:t xml:space="preserve"> </w:t>
      </w:r>
      <w:r w:rsidRPr="004E18FC">
        <w:rPr>
          <w:rFonts w:hint="cs"/>
          <w:rtl/>
        </w:rPr>
        <w:t>ی</w:t>
      </w:r>
      <w:r w:rsidRPr="004E18FC">
        <w:rPr>
          <w:rFonts w:hint="eastAsia"/>
          <w:rtl/>
        </w:rPr>
        <w:t>ذهب</w:t>
      </w:r>
      <w:r w:rsidRPr="004E18FC">
        <w:rPr>
          <w:rtl/>
        </w:rPr>
        <w:t xml:space="preserve"> بوسوسته و ف</w:t>
      </w:r>
      <w:r w:rsidRPr="004E18FC">
        <w:rPr>
          <w:rFonts w:hint="cs"/>
          <w:rtl/>
        </w:rPr>
        <w:t>ی</w:t>
      </w:r>
      <w:r w:rsidR="00F71F29" w:rsidRPr="005A2728">
        <w:rPr>
          <w:rFonts w:hint="eastAsia"/>
          <w:rtl/>
        </w:rPr>
        <w:t>(</w:t>
      </w:r>
      <w:r w:rsidRPr="004E18FC">
        <w:rPr>
          <w:rFonts w:hint="eastAsia"/>
          <w:rtl/>
        </w:rPr>
        <w:t>شطن</w:t>
      </w:r>
      <w:r w:rsidR="00F71F29" w:rsidRPr="005A2728">
        <w:rPr>
          <w:rFonts w:hint="eastAsia"/>
          <w:rtl/>
        </w:rPr>
        <w:t>)</w:t>
      </w:r>
      <w:r w:rsidRPr="004E18FC">
        <w:rPr>
          <w:rFonts w:hint="eastAsia"/>
          <w:rtl/>
        </w:rPr>
        <w:t>ما</w:t>
      </w:r>
      <w:r w:rsidRPr="004E18FC">
        <w:rPr>
          <w:rtl/>
        </w:rPr>
        <w:t xml:space="preserve"> </w:t>
      </w:r>
      <w:r w:rsidRPr="004E18FC">
        <w:rPr>
          <w:rFonts w:hint="cs"/>
          <w:rtl/>
        </w:rPr>
        <w:t>ی</w:t>
      </w:r>
      <w:r w:rsidRPr="004E18FC">
        <w:rPr>
          <w:rFonts w:hint="eastAsia"/>
          <w:rtl/>
        </w:rPr>
        <w:t>ناسب</w:t>
      </w:r>
      <w:r w:rsidRPr="004E18FC">
        <w:rPr>
          <w:rtl/>
        </w:rPr>
        <w:t xml:space="preserve"> المقام.و البلس:الت</w:t>
      </w:r>
      <w:r w:rsidRPr="004E18FC">
        <w:rPr>
          <w:rFonts w:hint="cs"/>
          <w:rtl/>
        </w:rPr>
        <w:t>ی</w:t>
      </w:r>
      <w:r w:rsidRPr="004E18FC">
        <w:rPr>
          <w:rFonts w:hint="eastAsia"/>
          <w:rtl/>
        </w:rPr>
        <w:t>ن،و</w:t>
      </w:r>
      <w:r w:rsidRPr="004E18FC">
        <w:rPr>
          <w:rtl/>
        </w:rPr>
        <w:t xml:space="preserve"> ادمانه </w:t>
      </w:r>
      <w:r w:rsidRPr="004E18FC">
        <w:rPr>
          <w:rFonts w:hint="cs"/>
          <w:rtl/>
        </w:rPr>
        <w:t>ی</w:t>
      </w:r>
      <w:r w:rsidRPr="004E18FC">
        <w:rPr>
          <w:rFonts w:hint="eastAsia"/>
          <w:rtl/>
        </w:rPr>
        <w:t>رقّ</w:t>
      </w:r>
      <w:r w:rsidRPr="004E18FC">
        <w:rPr>
          <w:rtl/>
        </w:rPr>
        <w:t xml:space="preserve"> القلب و </w:t>
      </w:r>
      <w:r w:rsidRPr="004E18FC">
        <w:rPr>
          <w:rFonts w:hint="cs"/>
          <w:rtl/>
        </w:rPr>
        <w:t>ی</w:t>
      </w:r>
      <w:r w:rsidRPr="004E18FC">
        <w:rPr>
          <w:rFonts w:hint="eastAsia"/>
          <w:rtl/>
        </w:rPr>
        <w:t>أت</w:t>
      </w:r>
      <w:r w:rsidRPr="004E18FC">
        <w:rPr>
          <w:rFonts w:hint="cs"/>
          <w:rtl/>
        </w:rPr>
        <w:t>ی</w:t>
      </w:r>
      <w:r w:rsidRPr="004E18FC">
        <w:rPr>
          <w:rtl/>
        </w:rPr>
        <w:t xml:space="preserve"> ف</w:t>
      </w:r>
      <w:r w:rsidRPr="004E18FC">
        <w:rPr>
          <w:rFonts w:hint="cs"/>
          <w:rtl/>
        </w:rPr>
        <w:t>ی</w:t>
      </w:r>
      <w:r w:rsidRPr="004E18FC">
        <w:rPr>
          <w:rtl/>
        </w:rPr>
        <w:t xml:space="preserve"> </w:t>
      </w:r>
      <w:r w:rsidR="00F71F29" w:rsidRPr="005A2728">
        <w:rPr>
          <w:rtl/>
        </w:rPr>
        <w:t>(</w:t>
      </w:r>
      <w:r w:rsidRPr="004E18FC">
        <w:rPr>
          <w:rtl/>
        </w:rPr>
        <w:t>ت</w:t>
      </w:r>
      <w:r w:rsidRPr="004E18FC">
        <w:rPr>
          <w:rFonts w:hint="cs"/>
          <w:rtl/>
        </w:rPr>
        <w:t>ی</w:t>
      </w:r>
      <w:r w:rsidRPr="004E18FC">
        <w:rPr>
          <w:rFonts w:hint="eastAsia"/>
          <w:rtl/>
        </w:rPr>
        <w:t>ن</w:t>
      </w:r>
      <w:r w:rsidR="00F71F29" w:rsidRPr="005A2728">
        <w:rPr>
          <w:rFonts w:hint="eastAsia"/>
          <w:rtl/>
        </w:rPr>
        <w:t>)</w:t>
      </w:r>
      <w:r w:rsidRPr="004E18FC">
        <w:rPr>
          <w:rtl/>
        </w:rPr>
        <w:t xml:space="preserve">. </w:t>
      </w:r>
    </w:p>
    <w:p w:rsidR="00ED3E80" w:rsidRPr="004E18FC" w:rsidRDefault="00ED3E80" w:rsidP="004E18FC">
      <w:pPr>
        <w:pStyle w:val="libBold1"/>
      </w:pPr>
      <w:r w:rsidRPr="004E18FC">
        <w:rPr>
          <w:rFonts w:hint="eastAsia"/>
          <w:rtl/>
        </w:rPr>
        <w:t>بلعم</w:t>
      </w:r>
      <w:r w:rsidRPr="004E18FC">
        <w:rPr>
          <w:rtl/>
        </w:rPr>
        <w:t xml:space="preserve">: </w:t>
      </w:r>
    </w:p>
    <w:p w:rsidR="00ED3E80" w:rsidRDefault="00ED3E80" w:rsidP="004E18FC">
      <w:pPr>
        <w:pStyle w:val="libCenterBold1"/>
      </w:pPr>
      <w:r>
        <w:rPr>
          <w:rFonts w:hint="eastAsia"/>
          <w:rtl/>
        </w:rPr>
        <w:t>بلعم</w:t>
      </w:r>
      <w:r>
        <w:rPr>
          <w:rtl/>
        </w:rPr>
        <w:t xml:space="preserve"> بن باعوراء </w:t>
      </w:r>
    </w:p>
    <w:p w:rsidR="00ED3E80" w:rsidRDefault="00ED3E80" w:rsidP="00ED3E80">
      <w:pPr>
        <w:pStyle w:val="libNormal"/>
      </w:pPr>
      <w:r>
        <w:rPr>
          <w:rFonts w:hint="eastAsia"/>
          <w:rtl/>
        </w:rPr>
        <w:t>خبر</w:t>
      </w:r>
      <w:r>
        <w:rPr>
          <w:rtl/>
        </w:rPr>
        <w:t xml:space="preserve"> بلعم بن باعوراء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تمام قصه بلعم بن باعور </w:t>
      </w:r>
      <w:r w:rsidRPr="00604B91">
        <w:rPr>
          <w:rStyle w:val="libFootnotenumChar"/>
          <w:rtl/>
        </w:rPr>
        <w:t>(5)</w:t>
      </w:r>
      <w:r>
        <w:rPr>
          <w:rtl/>
        </w:rPr>
        <w:t xml:space="preserve">. </w:t>
      </w:r>
    </w:p>
    <w:p w:rsidR="00B431B0" w:rsidRDefault="00ED3E80" w:rsidP="004E18FC">
      <w:pPr>
        <w:pStyle w:val="libNormal"/>
      </w:pPr>
      <w:r w:rsidRPr="004E18FC">
        <w:rPr>
          <w:rStyle w:val="libBold1Char"/>
          <w:rFonts w:hint="eastAsia"/>
          <w:rtl/>
        </w:rPr>
        <w:t>تفس</w:t>
      </w:r>
      <w:r w:rsidRPr="004E18FC">
        <w:rPr>
          <w:rStyle w:val="libBold1Char"/>
          <w:rFonts w:hint="cs"/>
          <w:rtl/>
        </w:rPr>
        <w:t>ی</w:t>
      </w:r>
      <w:r w:rsidRPr="004E18FC">
        <w:rPr>
          <w:rStyle w:val="libBold1Char"/>
          <w:rFonts w:hint="eastAsia"/>
          <w:rtl/>
        </w:rPr>
        <w:t>ر</w:t>
      </w:r>
      <w:r>
        <w:rPr>
          <w:rtl/>
        </w:rPr>
        <w:t xml:space="preserve"> </w:t>
      </w:r>
      <w:r w:rsidRPr="004E18FC">
        <w:rPr>
          <w:rStyle w:val="libBold1Char"/>
          <w:rtl/>
        </w:rPr>
        <w:t>القمّ</w:t>
      </w:r>
      <w:r w:rsidRPr="004E18FC">
        <w:rPr>
          <w:rStyle w:val="libBold1Char"/>
          <w:rFonts w:hint="cs"/>
          <w:rtl/>
        </w:rPr>
        <w:t>یّ</w:t>
      </w:r>
      <w:r>
        <w:rPr>
          <w:rtl/>
        </w:rPr>
        <w:t>:</w:t>
      </w:r>
      <w:r w:rsidR="00F71F29" w:rsidRPr="00F71F29">
        <w:rPr>
          <w:rStyle w:val="libAlaemChar"/>
          <w:rFonts w:hint="eastAsia"/>
          <w:rtl/>
        </w:rPr>
        <w:t>(</w:t>
      </w:r>
      <w:r w:rsidRPr="004E18FC">
        <w:rPr>
          <w:rStyle w:val="libAieChar"/>
          <w:rFonts w:hint="eastAsia"/>
          <w:rtl/>
        </w:rPr>
        <w:t>وَ</w:t>
      </w:r>
      <w:r w:rsidRPr="004E18FC">
        <w:rPr>
          <w:rStyle w:val="libAieChar"/>
          <w:rtl/>
        </w:rPr>
        <w:t xml:space="preserve"> اتْلُ عَلَ</w:t>
      </w:r>
      <w:r w:rsidRPr="004E18FC">
        <w:rPr>
          <w:rStyle w:val="libAieChar"/>
          <w:rFonts w:hint="cs"/>
          <w:rtl/>
        </w:rPr>
        <w:t>یْ</w:t>
      </w:r>
      <w:r w:rsidRPr="004E18FC">
        <w:rPr>
          <w:rStyle w:val="libAieChar"/>
          <w:rFonts w:hint="eastAsia"/>
          <w:rtl/>
        </w:rPr>
        <w:t>هِمْ</w:t>
      </w:r>
      <w:r w:rsidRPr="004E18FC">
        <w:rPr>
          <w:rStyle w:val="libAieChar"/>
          <w:rtl/>
        </w:rPr>
        <w:t xml:space="preserve"> نَبَأَ الَّذِ</w:t>
      </w:r>
      <w:r w:rsidRPr="004E18FC">
        <w:rPr>
          <w:rStyle w:val="libAieChar"/>
          <w:rFonts w:hint="cs"/>
          <w:rtl/>
        </w:rPr>
        <w:t>ی</w:t>
      </w:r>
      <w:r w:rsidRPr="004E18FC">
        <w:rPr>
          <w:rStyle w:val="libAieChar"/>
          <w:rtl/>
        </w:rPr>
        <w:t xml:space="preserve"> آتَ</w:t>
      </w:r>
      <w:r w:rsidRPr="004E18FC">
        <w:rPr>
          <w:rStyle w:val="libAieChar"/>
          <w:rFonts w:hint="cs"/>
          <w:rtl/>
        </w:rPr>
        <w:t>یْ</w:t>
      </w:r>
      <w:r w:rsidRPr="004E18FC">
        <w:rPr>
          <w:rStyle w:val="libAieChar"/>
          <w:rFonts w:hint="eastAsia"/>
          <w:rtl/>
        </w:rPr>
        <w:t>نٰاهُ</w:t>
      </w:r>
      <w:r w:rsidRPr="004E18FC">
        <w:rPr>
          <w:rStyle w:val="libAieChar"/>
          <w:rtl/>
        </w:rPr>
        <w:t xml:space="preserve"> آ</w:t>
      </w:r>
      <w:r w:rsidRPr="004E18FC">
        <w:rPr>
          <w:rStyle w:val="libAieChar"/>
          <w:rFonts w:hint="cs"/>
          <w:rtl/>
        </w:rPr>
        <w:t>یٰ</w:t>
      </w:r>
      <w:r w:rsidRPr="004E18FC">
        <w:rPr>
          <w:rStyle w:val="libAieChar"/>
          <w:rFonts w:hint="eastAsia"/>
          <w:rtl/>
        </w:rPr>
        <w:t>اتِنٰا</w:t>
      </w:r>
      <w:r w:rsidRPr="004E18FC">
        <w:rPr>
          <w:rStyle w:val="libAieChar"/>
          <w:rtl/>
        </w:rPr>
        <w:t xml:space="preserve"> فَانْسَلَخَ مِنْهٰا فَأَتْبَعَهُ الشَّ</w:t>
      </w:r>
      <w:r w:rsidRPr="004E18FC">
        <w:rPr>
          <w:rStyle w:val="libAieChar"/>
          <w:rFonts w:hint="cs"/>
          <w:rtl/>
        </w:rPr>
        <w:t>یْ</w:t>
      </w:r>
      <w:r w:rsidRPr="004E18FC">
        <w:rPr>
          <w:rStyle w:val="libAieChar"/>
          <w:rFonts w:hint="eastAsia"/>
          <w:rtl/>
        </w:rPr>
        <w:t>طٰانُ</w:t>
      </w:r>
      <w:r w:rsidRPr="004E18FC">
        <w:rPr>
          <w:rStyle w:val="libAieChar"/>
          <w:rtl/>
        </w:rPr>
        <w:t xml:space="preserve"> فَکٰانَ مِنَ الْغٰاوِ</w:t>
      </w:r>
      <w:r w:rsidRPr="004E18FC">
        <w:rPr>
          <w:rStyle w:val="libAieChar"/>
          <w:rFonts w:hint="cs"/>
          <w:rtl/>
        </w:rPr>
        <w:t>ی</w:t>
      </w:r>
      <w:r w:rsidRPr="004E18FC">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(6)</w:t>
      </w:r>
      <w:r>
        <w:rPr>
          <w:rtl/>
        </w:rPr>
        <w:t>.فانّها نزلت ف</w:t>
      </w:r>
      <w:r>
        <w:rPr>
          <w:rFonts w:hint="cs"/>
          <w:rtl/>
        </w:rPr>
        <w:t>ی</w:t>
      </w:r>
      <w:r>
        <w:rPr>
          <w:rtl/>
        </w:rPr>
        <w:t xml:space="preserve"> بلعم بن باعوراء،و کان من بن</w:t>
      </w:r>
      <w:r>
        <w:rPr>
          <w:rFonts w:hint="cs"/>
          <w:rtl/>
        </w:rPr>
        <w:t>ی</w:t>
      </w:r>
      <w:r>
        <w:rPr>
          <w:rtl/>
        </w:rPr>
        <w:t xml:space="preserve"> إسرائ</w:t>
      </w:r>
      <w:r>
        <w:rPr>
          <w:rFonts w:hint="cs"/>
          <w:rtl/>
        </w:rPr>
        <w:t>ی</w:t>
      </w:r>
      <w:r>
        <w:rPr>
          <w:rFonts w:hint="eastAsia"/>
          <w:rtl/>
        </w:rPr>
        <w:t>ل،</w:t>
      </w:r>
      <w:r>
        <w:rPr>
          <w:rtl/>
        </w:rPr>
        <w:t xml:space="preserve"> و حدّثن</w:t>
      </w:r>
      <w:r>
        <w:rPr>
          <w:rFonts w:hint="cs"/>
          <w:rtl/>
        </w:rPr>
        <w:t>ی</w:t>
      </w:r>
      <w:r>
        <w:rPr>
          <w:rtl/>
        </w:rPr>
        <w:t xml:space="preserve"> أب</w:t>
      </w:r>
      <w:r>
        <w:rPr>
          <w:rFonts w:hint="cs"/>
          <w:rtl/>
        </w:rPr>
        <w:t>ی</w:t>
      </w:r>
      <w:r>
        <w:rPr>
          <w:rtl/>
        </w:rPr>
        <w:t xml:space="preserve"> عن الحس</w:t>
      </w:r>
      <w:r>
        <w:rPr>
          <w:rFonts w:hint="cs"/>
          <w:rtl/>
        </w:rPr>
        <w:t>ی</w:t>
      </w:r>
      <w:r>
        <w:rPr>
          <w:rFonts w:hint="eastAsia"/>
          <w:rtl/>
        </w:rPr>
        <w:t>ن</w:t>
      </w:r>
      <w:r>
        <w:rPr>
          <w:rtl/>
        </w:rPr>
        <w:t xml:space="preserve"> بن خالد،عن أب</w:t>
      </w:r>
      <w:r>
        <w:rPr>
          <w:rFonts w:hint="cs"/>
          <w:rtl/>
        </w:rPr>
        <w:t>ی</w:t>
      </w:r>
      <w:r>
        <w:rPr>
          <w:rtl/>
        </w:rPr>
        <w:t xml:space="preserve"> الحسن الرضا </w:t>
      </w:r>
      <w:r w:rsidR="00EC2CC2" w:rsidRPr="00EC2CC2">
        <w:rPr>
          <w:rStyle w:val="libAlaemChar"/>
          <w:rtl/>
        </w:rPr>
        <w:t>عليه‌السلام</w:t>
      </w:r>
      <w:r>
        <w:rPr>
          <w:rtl/>
        </w:rPr>
        <w:t>: انّه أعط</w:t>
      </w:r>
      <w:r>
        <w:rPr>
          <w:rFonts w:hint="cs"/>
          <w:rtl/>
        </w:rPr>
        <w:t>ی</w:t>
      </w:r>
      <w:r>
        <w:rPr>
          <w:rtl/>
        </w:rPr>
        <w:t xml:space="preserve"> بلعم بن باعوراء الاسم الأعظم،و کان </w:t>
      </w:r>
      <w:r>
        <w:rPr>
          <w:rFonts w:hint="cs"/>
          <w:rtl/>
        </w:rPr>
        <w:t>ی</w:t>
      </w:r>
      <w:r>
        <w:rPr>
          <w:rFonts w:hint="eastAsia"/>
          <w:rtl/>
        </w:rPr>
        <w:t>دعو</w:t>
      </w:r>
      <w:r>
        <w:rPr>
          <w:rtl/>
        </w:rPr>
        <w:t xml:space="preserve"> به ف</w:t>
      </w:r>
      <w:r>
        <w:rPr>
          <w:rFonts w:hint="cs"/>
          <w:rtl/>
        </w:rPr>
        <w:t>ی</w:t>
      </w:r>
      <w:r>
        <w:rPr>
          <w:rFonts w:hint="eastAsia"/>
          <w:rtl/>
        </w:rPr>
        <w:t>ستجاب</w:t>
      </w:r>
      <w:r>
        <w:rPr>
          <w:rtl/>
        </w:rPr>
        <w:t xml:space="preserve"> له،فمال ال</w:t>
      </w:r>
      <w:r>
        <w:rPr>
          <w:rFonts w:hint="cs"/>
          <w:rtl/>
        </w:rPr>
        <w:t>ی</w:t>
      </w:r>
      <w:r>
        <w:rPr>
          <w:rtl/>
        </w:rPr>
        <w:t xml:space="preserve"> فرعون،فلمّا مرّ فرعون ف</w:t>
      </w:r>
      <w:r>
        <w:rPr>
          <w:rFonts w:hint="cs"/>
          <w:rtl/>
        </w:rPr>
        <w:t>ی</w:t>
      </w:r>
      <w:r>
        <w:rPr>
          <w:rtl/>
        </w:rPr>
        <w:t xml:space="preserve"> طلب موس</w:t>
      </w:r>
      <w:r>
        <w:rPr>
          <w:rFonts w:hint="cs"/>
          <w:rtl/>
        </w:rPr>
        <w:t>ی</w:t>
      </w:r>
      <w:r>
        <w:rPr>
          <w:rtl/>
        </w:rPr>
        <w:t xml:space="preserve"> و أصحابه قال فرعون لبلعم:فادع ا</w:t>
      </w:r>
      <w:r>
        <w:rPr>
          <w:rFonts w:hint="eastAsia"/>
          <w:rtl/>
        </w:rPr>
        <w:t>للّه</w:t>
      </w:r>
      <w:r>
        <w:rPr>
          <w:rtl/>
        </w:rPr>
        <w:t xml:space="preserve"> عل</w:t>
      </w:r>
      <w:r>
        <w:rPr>
          <w:rFonts w:hint="cs"/>
          <w:rtl/>
        </w:rPr>
        <w:t>ی</w:t>
      </w:r>
      <w:r>
        <w:rPr>
          <w:rtl/>
        </w:rPr>
        <w:t xml:space="preserve"> موس</w:t>
      </w:r>
      <w:r>
        <w:rPr>
          <w:rFonts w:hint="cs"/>
          <w:rtl/>
        </w:rPr>
        <w:t>ی</w:t>
      </w:r>
      <w:r>
        <w:rPr>
          <w:rtl/>
        </w:rPr>
        <w:t xml:space="preserve"> و أصحابه ل</w:t>
      </w:r>
      <w:r>
        <w:rPr>
          <w:rFonts w:hint="cs"/>
          <w:rtl/>
        </w:rPr>
        <w:t>ی</w:t>
      </w:r>
      <w:r>
        <w:rPr>
          <w:rFonts w:hint="eastAsia"/>
          <w:rtl/>
        </w:rPr>
        <w:t>حبسه</w:t>
      </w:r>
      <w:r>
        <w:rPr>
          <w:rtl/>
        </w:rPr>
        <w:t xml:space="preserve"> عل</w:t>
      </w:r>
      <w:r>
        <w:rPr>
          <w:rFonts w:hint="cs"/>
          <w:rtl/>
        </w:rPr>
        <w:t>ی</w:t>
      </w:r>
      <w:r>
        <w:rPr>
          <w:rFonts w:hint="eastAsia"/>
          <w:rtl/>
        </w:rPr>
        <w:t>نا،فرکب</w:t>
      </w:r>
      <w:r>
        <w:rPr>
          <w:rtl/>
        </w:rPr>
        <w:t xml:space="preserve"> حمارته ل</w:t>
      </w:r>
      <w:r>
        <w:rPr>
          <w:rFonts w:hint="cs"/>
          <w:rtl/>
        </w:rPr>
        <w:t>ی</w:t>
      </w:r>
      <w:r>
        <w:rPr>
          <w:rFonts w:hint="eastAsia"/>
          <w:rtl/>
        </w:rPr>
        <w:t>مرّ</w:t>
      </w:r>
      <w:r>
        <w:rPr>
          <w:rtl/>
        </w:rPr>
        <w:t xml:space="preserve"> ف</w:t>
      </w:r>
      <w:r>
        <w:rPr>
          <w:rFonts w:hint="cs"/>
          <w:rtl/>
        </w:rPr>
        <w:t>ی</w:t>
      </w:r>
      <w:r>
        <w:rPr>
          <w:rtl/>
        </w:rPr>
        <w:t xml:space="preserve"> طلب موس</w:t>
      </w:r>
      <w:r>
        <w:rPr>
          <w:rFonts w:hint="cs"/>
          <w:rtl/>
        </w:rPr>
        <w:t>ی</w:t>
      </w:r>
      <w:r>
        <w:rPr>
          <w:rtl/>
        </w:rPr>
        <w:t xml:space="preserve"> </w:t>
      </w:r>
      <w:r w:rsidR="00EC2CC2" w:rsidRPr="00EC2CC2">
        <w:rPr>
          <w:rStyle w:val="libAlaemChar"/>
          <w:rtl/>
        </w:rPr>
        <w:t>عليه‌السلام</w:t>
      </w:r>
      <w:r>
        <w:rPr>
          <w:rtl/>
        </w:rPr>
        <w:t>،فامتنعت عل</w:t>
      </w:r>
      <w:r>
        <w:rPr>
          <w:rFonts w:hint="cs"/>
          <w:rtl/>
        </w:rPr>
        <w:t>ی</w:t>
      </w:r>
      <w:r>
        <w:rPr>
          <w:rFonts w:hint="eastAsia"/>
          <w:rtl/>
        </w:rPr>
        <w:t>ه</w:t>
      </w:r>
      <w:r>
        <w:rPr>
          <w:rtl/>
        </w:rPr>
        <w:t xml:space="preserve"> حمارته، </w:t>
      </w:r>
    </w:p>
    <w:p w:rsidR="004E18FC" w:rsidRDefault="004E18FC" w:rsidP="004E18FC">
      <w:pPr>
        <w:pStyle w:val="libLine"/>
        <w:rPr>
          <w:rtl/>
        </w:rPr>
      </w:pPr>
      <w:r>
        <w:rPr>
          <w:rtl/>
        </w:rPr>
        <w:t>____________________</w:t>
      </w:r>
    </w:p>
    <w:p w:rsidR="00ED3E80" w:rsidRDefault="00365129" w:rsidP="004E18FC">
      <w:pPr>
        <w:pStyle w:val="libFootnote0"/>
      </w:pPr>
      <w:r w:rsidRPr="004E18FC">
        <w:rPr>
          <w:rtl/>
        </w:rPr>
        <w:t>(1)</w:t>
      </w:r>
      <w:r w:rsidR="00ED3E80">
        <w:rPr>
          <w:rtl/>
        </w:rPr>
        <w:t xml:space="preserve"> سوره الأنفال/الآ</w:t>
      </w:r>
      <w:r w:rsidR="00ED3E80">
        <w:rPr>
          <w:rFonts w:hint="cs"/>
          <w:rtl/>
        </w:rPr>
        <w:t>ی</w:t>
      </w:r>
      <w:r w:rsidR="00ED3E80">
        <w:rPr>
          <w:rFonts w:hint="eastAsia"/>
          <w:rtl/>
        </w:rPr>
        <w:t>ه</w:t>
      </w:r>
      <w:r w:rsidR="00ED3E80">
        <w:rPr>
          <w:rtl/>
        </w:rPr>
        <w:t xml:space="preserve"> 4</w:t>
      </w:r>
      <w:r w:rsidR="001A3C8D">
        <w:rPr>
          <w:rtl/>
        </w:rPr>
        <w:t>8</w:t>
      </w:r>
      <w:r w:rsidR="00ED3E80">
        <w:rPr>
          <w:rtl/>
        </w:rPr>
        <w:t xml:space="preserve">. </w:t>
      </w:r>
    </w:p>
    <w:p w:rsidR="00ED3E80" w:rsidRDefault="00365129" w:rsidP="004E18FC">
      <w:pPr>
        <w:pStyle w:val="libFootnote0"/>
      </w:pPr>
      <w:r w:rsidRPr="004E18FC">
        <w:rPr>
          <w:rtl/>
        </w:rPr>
        <w:t>(2)</w:t>
      </w:r>
      <w:r w:rsidR="00ED3E80">
        <w:rPr>
          <w:rtl/>
        </w:rPr>
        <w:t xml:space="preserve"> ق:</w:t>
      </w:r>
      <w:r w:rsidR="001A3C8D">
        <w:rPr>
          <w:rtl/>
        </w:rPr>
        <w:t>210</w:t>
      </w:r>
      <w:r w:rsidR="00ED3E80">
        <w:rPr>
          <w:rtl/>
        </w:rPr>
        <w:t>/</w:t>
      </w:r>
      <w:r w:rsidR="001A3C8D">
        <w:rPr>
          <w:rtl/>
        </w:rPr>
        <w:t>3</w:t>
      </w:r>
      <w:r w:rsidR="00ED3E80">
        <w:rPr>
          <w:rtl/>
        </w:rPr>
        <w:t>5/</w:t>
      </w:r>
      <w:r w:rsidR="001A3C8D">
        <w:rPr>
          <w:rtl/>
        </w:rPr>
        <w:t>13</w:t>
      </w:r>
      <w:r w:rsidR="00ED3E80">
        <w:rPr>
          <w:rtl/>
        </w:rPr>
        <w:t>،ج:4</w:t>
      </w:r>
      <w:r w:rsidR="001A3C8D">
        <w:rPr>
          <w:rtl/>
        </w:rPr>
        <w:t>2</w:t>
      </w:r>
      <w:r w:rsidR="00ED3E80">
        <w:rPr>
          <w:rtl/>
        </w:rPr>
        <w:t>/5</w:t>
      </w:r>
      <w:r w:rsidR="001A3C8D">
        <w:rPr>
          <w:rtl/>
        </w:rPr>
        <w:t>3</w:t>
      </w:r>
      <w:r w:rsidR="00ED3E80">
        <w:rPr>
          <w:rtl/>
        </w:rPr>
        <w:t xml:space="preserve">. </w:t>
      </w:r>
    </w:p>
    <w:p w:rsidR="00ED3E80" w:rsidRDefault="00365129" w:rsidP="004E18FC">
      <w:pPr>
        <w:pStyle w:val="libFootnote0"/>
      </w:pPr>
      <w:r w:rsidRPr="004E18FC">
        <w:rPr>
          <w:rtl/>
        </w:rPr>
        <w:t>(3)</w:t>
      </w:r>
      <w:r w:rsidR="00ED3E80">
        <w:rPr>
          <w:rtl/>
        </w:rPr>
        <w:t xml:space="preserve"> ق:4</w:t>
      </w:r>
      <w:r w:rsidR="001A3C8D">
        <w:rPr>
          <w:rtl/>
        </w:rPr>
        <w:t>1</w:t>
      </w:r>
      <w:r w:rsidR="00ED3E80">
        <w:rPr>
          <w:rtl/>
        </w:rPr>
        <w:t>/6/5،ج:</w:t>
      </w:r>
      <w:r w:rsidR="001A3C8D">
        <w:rPr>
          <w:rtl/>
        </w:rPr>
        <w:t>1</w:t>
      </w:r>
      <w:r w:rsidR="00ED3E80">
        <w:rPr>
          <w:rtl/>
        </w:rPr>
        <w:t>54/</w:t>
      </w:r>
      <w:r w:rsidR="001A3C8D">
        <w:rPr>
          <w:rtl/>
        </w:rPr>
        <w:t>11</w:t>
      </w:r>
      <w:r w:rsidR="00ED3E80">
        <w:rPr>
          <w:rtl/>
        </w:rPr>
        <w:t xml:space="preserve">. </w:t>
      </w:r>
    </w:p>
    <w:p w:rsidR="00ED3E80" w:rsidRDefault="00365129" w:rsidP="004E18FC">
      <w:pPr>
        <w:pStyle w:val="libFootnote0"/>
      </w:pPr>
      <w:r w:rsidRPr="004E18FC">
        <w:rPr>
          <w:rtl/>
        </w:rPr>
        <w:t>(4)</w:t>
      </w:r>
      <w:r w:rsidR="00ED3E80">
        <w:rPr>
          <w:rtl/>
        </w:rPr>
        <w:t xml:space="preserve"> ق:</w:t>
      </w:r>
      <w:r w:rsidR="001A3C8D">
        <w:rPr>
          <w:rtl/>
        </w:rPr>
        <w:t>312</w:t>
      </w:r>
      <w:r w:rsidR="00ED3E80">
        <w:rPr>
          <w:rtl/>
        </w:rPr>
        <w:t>/4</w:t>
      </w:r>
      <w:r w:rsidR="001A3C8D">
        <w:rPr>
          <w:rtl/>
        </w:rPr>
        <w:t>2</w:t>
      </w:r>
      <w:r w:rsidR="00ED3E80">
        <w:rPr>
          <w:rtl/>
        </w:rPr>
        <w:t>/5،ج:</w:t>
      </w:r>
      <w:r w:rsidR="001A3C8D">
        <w:rPr>
          <w:rtl/>
        </w:rPr>
        <w:t>373</w:t>
      </w:r>
      <w:r w:rsidR="00ED3E80">
        <w:rPr>
          <w:rtl/>
        </w:rPr>
        <w:t>/</w:t>
      </w:r>
      <w:r w:rsidR="001A3C8D">
        <w:rPr>
          <w:rtl/>
        </w:rPr>
        <w:t>13</w:t>
      </w:r>
      <w:r w:rsidR="00ED3E80">
        <w:rPr>
          <w:rtl/>
        </w:rPr>
        <w:t xml:space="preserve">. </w:t>
      </w:r>
    </w:p>
    <w:p w:rsidR="00ED3E80" w:rsidRDefault="00365129" w:rsidP="004E18FC">
      <w:pPr>
        <w:pStyle w:val="libFootnote0"/>
      </w:pPr>
      <w:r w:rsidRPr="004E18FC">
        <w:rPr>
          <w:rtl/>
        </w:rPr>
        <w:t>(5)</w:t>
      </w:r>
      <w:r w:rsidR="00ED3E80">
        <w:rPr>
          <w:rtl/>
        </w:rPr>
        <w:t xml:space="preserve"> ق:</w:t>
      </w:r>
      <w:r w:rsidR="001A3C8D">
        <w:rPr>
          <w:rtl/>
        </w:rPr>
        <w:t>313</w:t>
      </w:r>
      <w:r w:rsidR="00ED3E80">
        <w:rPr>
          <w:rtl/>
        </w:rPr>
        <w:t>/4</w:t>
      </w:r>
      <w:r w:rsidR="001A3C8D">
        <w:rPr>
          <w:rtl/>
        </w:rPr>
        <w:t>3</w:t>
      </w:r>
      <w:r w:rsidR="00ED3E80">
        <w:rPr>
          <w:rtl/>
        </w:rPr>
        <w:t>/5،ج:</w:t>
      </w:r>
      <w:r w:rsidR="001A3C8D">
        <w:rPr>
          <w:rtl/>
        </w:rPr>
        <w:t>377</w:t>
      </w:r>
      <w:r w:rsidR="00ED3E80">
        <w:rPr>
          <w:rtl/>
        </w:rPr>
        <w:t>/</w:t>
      </w:r>
      <w:r w:rsidR="001A3C8D">
        <w:rPr>
          <w:rtl/>
        </w:rPr>
        <w:t>13</w:t>
      </w:r>
      <w:r w:rsidR="00ED3E80">
        <w:rPr>
          <w:rtl/>
        </w:rPr>
        <w:t xml:space="preserve">. </w:t>
      </w:r>
    </w:p>
    <w:p w:rsidR="00B431B0" w:rsidRDefault="00365129" w:rsidP="004E18FC">
      <w:pPr>
        <w:pStyle w:val="libFootnote0"/>
        <w:rPr>
          <w:rtl/>
        </w:rPr>
      </w:pPr>
      <w:r w:rsidRPr="004E18FC">
        <w:rPr>
          <w:rtl/>
        </w:rPr>
        <w:t>(6)</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17</w:t>
      </w:r>
      <w:r w:rsidR="00ED3E80">
        <w:rPr>
          <w:rtl/>
        </w:rPr>
        <w:t>5</w:t>
      </w:r>
    </w:p>
    <w:p w:rsidR="005A2728" w:rsidRDefault="005A2728" w:rsidP="0027669E">
      <w:pPr>
        <w:pStyle w:val="libNormal"/>
        <w:rPr>
          <w:rtl/>
        </w:rPr>
      </w:pPr>
      <w:r>
        <w:rPr>
          <w:rtl/>
        </w:rPr>
        <w:br w:type="page"/>
      </w:r>
    </w:p>
    <w:p w:rsidR="00ED3E80" w:rsidRDefault="00ED3E80" w:rsidP="00916D6C">
      <w:pPr>
        <w:pStyle w:val="libNormal0"/>
      </w:pPr>
      <w:r>
        <w:rPr>
          <w:rFonts w:hint="eastAsia"/>
          <w:rtl/>
        </w:rPr>
        <w:lastRenderedPageBreak/>
        <w:t>فأقبل</w:t>
      </w:r>
      <w:r>
        <w:rPr>
          <w:rtl/>
        </w:rPr>
        <w:t xml:space="preserve"> </w:t>
      </w:r>
      <w:r>
        <w:rPr>
          <w:rFonts w:hint="cs"/>
          <w:rtl/>
        </w:rPr>
        <w:t>ی</w:t>
      </w:r>
      <w:r>
        <w:rPr>
          <w:rFonts w:hint="eastAsia"/>
          <w:rtl/>
        </w:rPr>
        <w:t>ضربها</w:t>
      </w:r>
      <w:r>
        <w:rPr>
          <w:rtl/>
        </w:rPr>
        <w:t xml:space="preserve"> فأنطقها اللّه(عزّ و جلّ)فقالت:و</w:t>
      </w:r>
      <w:r>
        <w:rPr>
          <w:rFonts w:hint="cs"/>
          <w:rtl/>
        </w:rPr>
        <w:t>ی</w:t>
      </w:r>
      <w:r>
        <w:rPr>
          <w:rFonts w:hint="eastAsia"/>
          <w:rtl/>
        </w:rPr>
        <w:t>لک</w:t>
      </w:r>
      <w:r>
        <w:rPr>
          <w:rtl/>
        </w:rPr>
        <w:t xml:space="preserve"> عل</w:t>
      </w:r>
      <w:r>
        <w:rPr>
          <w:rFonts w:hint="cs"/>
          <w:rtl/>
        </w:rPr>
        <w:t>ی</w:t>
      </w:r>
      <w:r>
        <w:rPr>
          <w:rtl/>
        </w:rPr>
        <w:t xml:space="preserve"> ما ذا تضربن</w:t>
      </w:r>
      <w:r>
        <w:rPr>
          <w:rFonts w:hint="cs"/>
          <w:rtl/>
        </w:rPr>
        <w:t>ی</w:t>
      </w:r>
      <w:r>
        <w:rPr>
          <w:rFonts w:hint="eastAsia"/>
          <w:rtl/>
        </w:rPr>
        <w:t>؟أ</w:t>
      </w:r>
      <w:r>
        <w:rPr>
          <w:rtl/>
        </w:rPr>
        <w:t xml:space="preserve"> تر</w:t>
      </w:r>
      <w:r>
        <w:rPr>
          <w:rFonts w:hint="cs"/>
          <w:rtl/>
        </w:rPr>
        <w:t>ی</w:t>
      </w:r>
      <w:r>
        <w:rPr>
          <w:rFonts w:hint="eastAsia"/>
          <w:rtl/>
        </w:rPr>
        <w:t>د</w:t>
      </w:r>
      <w:r>
        <w:rPr>
          <w:rtl/>
        </w:rPr>
        <w:t xml:space="preserve"> أن أج</w:t>
      </w:r>
      <w:r>
        <w:rPr>
          <w:rFonts w:hint="cs"/>
          <w:rtl/>
        </w:rPr>
        <w:t>ی</w:t>
      </w:r>
      <w:r>
        <w:rPr>
          <w:rFonts w:hint="eastAsia"/>
          <w:rtl/>
        </w:rPr>
        <w:t>ء</w:t>
      </w:r>
      <w:r>
        <w:rPr>
          <w:rtl/>
        </w:rPr>
        <w:t xml:space="preserve"> معک لتدعو عل</w:t>
      </w:r>
      <w:r>
        <w:rPr>
          <w:rFonts w:hint="cs"/>
          <w:rtl/>
        </w:rPr>
        <w:t>ی</w:t>
      </w:r>
      <w:r>
        <w:rPr>
          <w:rtl/>
        </w:rPr>
        <w:t xml:space="preserve"> نب</w:t>
      </w:r>
      <w:r>
        <w:rPr>
          <w:rFonts w:hint="cs"/>
          <w:rtl/>
        </w:rPr>
        <w:t>یّ</w:t>
      </w:r>
      <w:r>
        <w:rPr>
          <w:rtl/>
        </w:rPr>
        <w:t xml:space="preserve"> اللّه و قوم مؤمن</w:t>
      </w:r>
      <w:r>
        <w:rPr>
          <w:rFonts w:hint="cs"/>
          <w:rtl/>
        </w:rPr>
        <w:t>ی</w:t>
      </w:r>
      <w:r>
        <w:rPr>
          <w:rFonts w:hint="eastAsia"/>
          <w:rtl/>
        </w:rPr>
        <w:t>ن؟فلم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ضربها</w:t>
      </w:r>
      <w:r>
        <w:rPr>
          <w:rtl/>
        </w:rPr>
        <w:t xml:space="preserve"> حتّ</w:t>
      </w:r>
      <w:r>
        <w:rPr>
          <w:rFonts w:hint="cs"/>
          <w:rtl/>
        </w:rPr>
        <w:t>ی</w:t>
      </w:r>
      <w:r>
        <w:rPr>
          <w:rtl/>
        </w:rPr>
        <w:t xml:space="preserve"> قتلها و انسلخ الأسم من لسانه و هو قوله تعال</w:t>
      </w:r>
      <w:r>
        <w:rPr>
          <w:rFonts w:hint="cs"/>
          <w:rtl/>
        </w:rPr>
        <w:t>ی</w:t>
      </w:r>
      <w:r>
        <w:rPr>
          <w:rtl/>
        </w:rPr>
        <w:t xml:space="preserve">: </w:t>
      </w:r>
      <w:r w:rsidR="00F71F29" w:rsidRPr="00F71F29">
        <w:rPr>
          <w:rStyle w:val="libAlaemChar"/>
          <w:rtl/>
        </w:rPr>
        <w:t>(</w:t>
      </w:r>
      <w:r w:rsidRPr="00F71F29">
        <w:rPr>
          <w:rStyle w:val="libAieChar"/>
          <w:rtl/>
        </w:rPr>
        <w:t>فَانْسَلَخَ مِنْهٰا فَأَتْبَعَهُ الشَّ</w:t>
      </w:r>
      <w:r w:rsidRPr="00F71F29">
        <w:rPr>
          <w:rStyle w:val="libAieChar"/>
          <w:rFonts w:hint="cs"/>
          <w:rtl/>
        </w:rPr>
        <w:t>یْ</w:t>
      </w:r>
      <w:r w:rsidRPr="00F71F29">
        <w:rPr>
          <w:rStyle w:val="libAieChar"/>
          <w:rFonts w:hint="eastAsia"/>
          <w:rtl/>
        </w:rPr>
        <w:t>طٰانُ</w:t>
      </w:r>
      <w:r w:rsidRPr="00F71F29">
        <w:rPr>
          <w:rStyle w:val="libAieChar"/>
          <w:rtl/>
        </w:rPr>
        <w:t xml:space="preserve"> فَکٰانَ مِنَ الْغٰاوِ</w:t>
      </w:r>
      <w:r w:rsidRPr="00F71F29">
        <w:rPr>
          <w:rStyle w:val="libAieChar"/>
          <w:rFonts w:hint="cs"/>
          <w:rtl/>
        </w:rPr>
        <w:t>ی</w:t>
      </w:r>
      <w:r w:rsidRPr="00F71F29">
        <w:rPr>
          <w:rStyle w:val="libAieChar"/>
          <w:rFonts w:hint="eastAsia"/>
          <w:rtl/>
        </w:rPr>
        <w:t>نَ</w:t>
      </w:r>
      <w:r w:rsidRPr="00F71F29">
        <w:rPr>
          <w:rStyle w:val="libAieChar"/>
          <w:rtl/>
        </w:rPr>
        <w:t>* وَ لَوْ شِئْنٰا لَرَفَعْنٰاهُ بِهٰا وَ لٰکِنَّهُ أَخْلَدَ إِلَ</w:t>
      </w:r>
      <w:r w:rsidRPr="00F71F29">
        <w:rPr>
          <w:rStyle w:val="libAieChar"/>
          <w:rFonts w:hint="cs"/>
          <w:rtl/>
        </w:rPr>
        <w:t>ی</w:t>
      </w:r>
      <w:r w:rsidRPr="00F71F29">
        <w:rPr>
          <w:rStyle w:val="libAieChar"/>
          <w:rtl/>
        </w:rPr>
        <w:t xml:space="preserve"> الْأَرْضِ وَ اتَّبَعَ هَوٰاهُ فَمَثَلُهُ کَمَثَلِ الْکَلْبِ إِنْ تَحْمِلْ عَلَ</w:t>
      </w:r>
      <w:r w:rsidRPr="00F71F29">
        <w:rPr>
          <w:rStyle w:val="libAieChar"/>
          <w:rFonts w:hint="cs"/>
          <w:rtl/>
        </w:rPr>
        <w:t>یْ</w:t>
      </w:r>
      <w:r w:rsidRPr="00F71F29">
        <w:rPr>
          <w:rStyle w:val="libAieChar"/>
          <w:rFonts w:hint="eastAsia"/>
          <w:rtl/>
        </w:rPr>
        <w:t>هِ</w:t>
      </w:r>
      <w:r w:rsidRPr="00F71F29">
        <w:rPr>
          <w:rStyle w:val="libAieChar"/>
          <w:rtl/>
        </w:rPr>
        <w:t xml:space="preserve"> </w:t>
      </w:r>
      <w:r w:rsidRPr="00F71F29">
        <w:rPr>
          <w:rStyle w:val="libAieChar"/>
          <w:rFonts w:hint="cs"/>
          <w:rtl/>
        </w:rPr>
        <w:t>یَ</w:t>
      </w:r>
      <w:r w:rsidRPr="00F71F29">
        <w:rPr>
          <w:rStyle w:val="libAieChar"/>
          <w:rFonts w:hint="eastAsia"/>
          <w:rtl/>
        </w:rPr>
        <w:t>لْهَثْ</w:t>
      </w:r>
      <w:r w:rsidRPr="00F71F29">
        <w:rPr>
          <w:rStyle w:val="libAieChar"/>
          <w:rtl/>
        </w:rPr>
        <w:t xml:space="preserve"> أَوْ تَتْرُکْهُ </w:t>
      </w:r>
      <w:r w:rsidRPr="00F71F29">
        <w:rPr>
          <w:rStyle w:val="libAieChar"/>
          <w:rFonts w:hint="cs"/>
          <w:rtl/>
        </w:rPr>
        <w:t>یَ</w:t>
      </w:r>
      <w:r w:rsidRPr="00F71F29">
        <w:rPr>
          <w:rStyle w:val="libAieChar"/>
          <w:rFonts w:hint="eastAsia"/>
          <w:rtl/>
        </w:rPr>
        <w:t>لْهَثْ</w:t>
      </w:r>
      <w:r w:rsidR="00F71F29" w:rsidRPr="00F71F29">
        <w:rPr>
          <w:rStyle w:val="libAlaemChar"/>
          <w:rFonts w:hint="eastAsia"/>
          <w:rtl/>
        </w:rPr>
        <w:t>)</w:t>
      </w:r>
      <w:r>
        <w:rPr>
          <w:rtl/>
        </w:rPr>
        <w:t xml:space="preserve"> </w:t>
      </w:r>
      <w:r w:rsidRPr="00604B91">
        <w:rPr>
          <w:rStyle w:val="libFootnotenumChar"/>
          <w:rtl/>
        </w:rPr>
        <w:t>(1)</w:t>
      </w:r>
      <w:r>
        <w:rPr>
          <w:rtl/>
        </w:rPr>
        <w:t xml:space="preserve">،و هو مثل ضربه، فقال الرضا </w:t>
      </w:r>
      <w:r w:rsidR="00EC2CC2" w:rsidRPr="00EC2CC2">
        <w:rPr>
          <w:rStyle w:val="libAlaemChar"/>
          <w:rtl/>
        </w:rPr>
        <w:t>عليه‌السلام</w:t>
      </w:r>
      <w:r>
        <w:rPr>
          <w:rtl/>
        </w:rPr>
        <w:t xml:space="preserve">: فلا </w:t>
      </w:r>
      <w:r>
        <w:rPr>
          <w:rFonts w:hint="cs"/>
          <w:rtl/>
        </w:rPr>
        <w:t>ی</w:t>
      </w:r>
      <w:r>
        <w:rPr>
          <w:rFonts w:hint="eastAsia"/>
          <w:rtl/>
        </w:rPr>
        <w:t>دخل</w:t>
      </w:r>
      <w:r>
        <w:rPr>
          <w:rtl/>
        </w:rPr>
        <w:t xml:space="preserve"> الجنّه من البهائم ال</w:t>
      </w:r>
      <w:r>
        <w:rPr>
          <w:rFonts w:hint="eastAsia"/>
          <w:rtl/>
        </w:rPr>
        <w:t>اّ</w:t>
      </w:r>
      <w:r>
        <w:rPr>
          <w:rtl/>
        </w:rPr>
        <w:t xml:space="preserve"> ثلاثه:حماره بلعم و کلب أصحاب الکهف و الذئب،و کان سبب الذئب أنّه بعث ملک ظالم رجلا شرط</w:t>
      </w:r>
      <w:r>
        <w:rPr>
          <w:rFonts w:hint="cs"/>
          <w:rtl/>
        </w:rPr>
        <w:t>یّ</w:t>
      </w:r>
      <w:r>
        <w:rPr>
          <w:rFonts w:hint="eastAsia"/>
          <w:rtl/>
        </w:rPr>
        <w:t>ا</w:t>
      </w:r>
      <w:r>
        <w:rPr>
          <w:rtl/>
        </w:rPr>
        <w:t xml:space="preserve"> ل</w:t>
      </w:r>
      <w:r>
        <w:rPr>
          <w:rFonts w:hint="cs"/>
          <w:rtl/>
        </w:rPr>
        <w:t>ی</w:t>
      </w:r>
      <w:r>
        <w:rPr>
          <w:rFonts w:hint="eastAsia"/>
          <w:rtl/>
        </w:rPr>
        <w:t>حشر</w:t>
      </w:r>
      <w:r>
        <w:rPr>
          <w:rtl/>
        </w:rPr>
        <w:t xml:space="preserve"> قوما من المؤمن</w:t>
      </w:r>
      <w:r>
        <w:rPr>
          <w:rFonts w:hint="cs"/>
          <w:rtl/>
        </w:rPr>
        <w:t>ی</w:t>
      </w:r>
      <w:r>
        <w:rPr>
          <w:rFonts w:hint="eastAsia"/>
          <w:rtl/>
        </w:rPr>
        <w:t>ن</w:t>
      </w:r>
      <w:r>
        <w:rPr>
          <w:rtl/>
        </w:rPr>
        <w:t xml:space="preserve"> و </w:t>
      </w:r>
      <w:r>
        <w:rPr>
          <w:rFonts w:hint="cs"/>
          <w:rtl/>
        </w:rPr>
        <w:t>ی</w:t>
      </w:r>
      <w:r>
        <w:rPr>
          <w:rFonts w:hint="eastAsia"/>
          <w:rtl/>
        </w:rPr>
        <w:t>عذّبهم،</w:t>
      </w:r>
      <w:r>
        <w:rPr>
          <w:rtl/>
        </w:rPr>
        <w:t xml:space="preserve"> و کان للشرط</w:t>
      </w:r>
      <w:r>
        <w:rPr>
          <w:rFonts w:hint="cs"/>
          <w:rtl/>
        </w:rPr>
        <w:t>یّ</w:t>
      </w:r>
      <w:r>
        <w:rPr>
          <w:rtl/>
        </w:rPr>
        <w:t xml:space="preserve"> ابن </w:t>
      </w:r>
      <w:r>
        <w:rPr>
          <w:rFonts w:hint="cs"/>
          <w:rtl/>
        </w:rPr>
        <w:t>ی</w:t>
      </w:r>
      <w:r>
        <w:rPr>
          <w:rFonts w:hint="eastAsia"/>
          <w:rtl/>
        </w:rPr>
        <w:t>حبّه،فجاء</w:t>
      </w:r>
      <w:r>
        <w:rPr>
          <w:rtl/>
        </w:rPr>
        <w:t xml:space="preserve"> ذئب فأکل ابنه،فحزن الشرط</w:t>
      </w:r>
      <w:r>
        <w:rPr>
          <w:rFonts w:hint="cs"/>
          <w:rtl/>
        </w:rPr>
        <w:t>یّ</w:t>
      </w:r>
      <w:r>
        <w:rPr>
          <w:rtl/>
        </w:rPr>
        <w:t xml:space="preserve"> عل</w:t>
      </w:r>
      <w:r>
        <w:rPr>
          <w:rFonts w:hint="cs"/>
          <w:rtl/>
        </w:rPr>
        <w:t>ی</w:t>
      </w:r>
      <w:r>
        <w:rPr>
          <w:rFonts w:hint="eastAsia"/>
          <w:rtl/>
        </w:rPr>
        <w:t>ه</w:t>
      </w:r>
      <w:r>
        <w:rPr>
          <w:rtl/>
        </w:rPr>
        <w:t xml:space="preserve"> فأدخل اللّه ذلک الذئب الجنه لما أحزن الشرط</w:t>
      </w:r>
      <w:r>
        <w:rPr>
          <w:rFonts w:hint="cs"/>
          <w:rtl/>
        </w:rPr>
        <w:t>ی</w:t>
      </w:r>
      <w:r>
        <w:rPr>
          <w:rtl/>
        </w:rPr>
        <w:t xml:space="preserve">. </w:t>
      </w:r>
    </w:p>
    <w:p w:rsidR="00ED3E80" w:rsidRDefault="00ED3E80" w:rsidP="00916D6C">
      <w:pPr>
        <w:pStyle w:val="libNormal"/>
      </w:pPr>
      <w:r w:rsidRPr="00916D6C">
        <w:rPr>
          <w:rStyle w:val="libBold1Char"/>
          <w:rFonts w:hint="eastAsia"/>
          <w:rtl/>
        </w:rPr>
        <w:t>ب</w:t>
      </w:r>
      <w:r w:rsidRPr="00916D6C">
        <w:rPr>
          <w:rStyle w:val="libBold1Char"/>
          <w:rFonts w:hint="cs"/>
          <w:rtl/>
        </w:rPr>
        <w:t>ی</w:t>
      </w:r>
      <w:r w:rsidRPr="00916D6C">
        <w:rPr>
          <w:rStyle w:val="libBold1Char"/>
          <w:rFonts w:hint="eastAsia"/>
          <w:rtl/>
        </w:rPr>
        <w:t>ان</w:t>
      </w:r>
      <w:r>
        <w:rPr>
          <w:rtl/>
        </w:rPr>
        <w:t xml:space="preserve">: </w:t>
      </w:r>
      <w:r w:rsidR="00F71F29" w:rsidRPr="00F71F29">
        <w:rPr>
          <w:rStyle w:val="libAlaemChar"/>
          <w:rFonts w:hint="eastAsia"/>
          <w:rtl/>
        </w:rPr>
        <w:t>(</w:t>
      </w:r>
      <w:r w:rsidRPr="00F71F29">
        <w:rPr>
          <w:rStyle w:val="libAieChar"/>
          <w:rFonts w:hint="eastAsia"/>
          <w:rtl/>
        </w:rPr>
        <w:t>أَخْلَدَ</w:t>
      </w:r>
      <w:r w:rsidRPr="00F71F29">
        <w:rPr>
          <w:rStyle w:val="libAieChar"/>
          <w:rtl/>
        </w:rPr>
        <w:t xml:space="preserve"> إِلَ</w:t>
      </w:r>
      <w:r w:rsidRPr="00F71F29">
        <w:rPr>
          <w:rStyle w:val="libAieChar"/>
          <w:rFonts w:hint="cs"/>
          <w:rtl/>
        </w:rPr>
        <w:t>ی</w:t>
      </w:r>
      <w:r w:rsidRPr="00F71F29">
        <w:rPr>
          <w:rStyle w:val="libAieChar"/>
          <w:rtl/>
        </w:rPr>
        <w:t xml:space="preserve"> الْأَرْضِ</w:t>
      </w:r>
      <w:r w:rsidR="00F71F29" w:rsidRPr="00F71F29">
        <w:rPr>
          <w:rStyle w:val="libAlaemChar"/>
          <w:rtl/>
        </w:rPr>
        <w:t>)</w:t>
      </w:r>
      <w:r>
        <w:rPr>
          <w:rtl/>
        </w:rPr>
        <w:t xml:space="preserve"> ،قال الطبرس</w:t>
      </w:r>
      <w:r>
        <w:rPr>
          <w:rFonts w:hint="cs"/>
          <w:rtl/>
        </w:rPr>
        <w:t>یّ</w:t>
      </w:r>
      <w:r>
        <w:rPr>
          <w:rtl/>
        </w:rPr>
        <w:t>:ا</w:t>
      </w:r>
      <w:r>
        <w:rPr>
          <w:rFonts w:hint="cs"/>
          <w:rtl/>
        </w:rPr>
        <w:t>ی</w:t>
      </w:r>
      <w:r>
        <w:rPr>
          <w:rtl/>
        </w:rPr>
        <w:t xml:space="preserve"> رکن ال</w:t>
      </w:r>
      <w:r>
        <w:rPr>
          <w:rFonts w:hint="cs"/>
          <w:rtl/>
        </w:rPr>
        <w:t>ی</w:t>
      </w:r>
      <w:r>
        <w:rPr>
          <w:rtl/>
        </w:rPr>
        <w:t xml:space="preserve"> الدّن</w:t>
      </w:r>
      <w:r>
        <w:rPr>
          <w:rFonts w:hint="cs"/>
          <w:rtl/>
        </w:rPr>
        <w:t>ی</w:t>
      </w:r>
      <w:r>
        <w:rPr>
          <w:rFonts w:hint="eastAsia"/>
          <w:rtl/>
        </w:rPr>
        <w:t>ا؛</w:t>
      </w:r>
      <w:r>
        <w:rPr>
          <w:rtl/>
        </w:rPr>
        <w:t xml:space="preserve"> </w:t>
      </w:r>
      <w:r w:rsidR="00F71F29" w:rsidRPr="00F71F29">
        <w:rPr>
          <w:rStyle w:val="libAlaemChar"/>
          <w:rtl/>
        </w:rPr>
        <w:t>(</w:t>
      </w:r>
      <w:r w:rsidRPr="00F71F29">
        <w:rPr>
          <w:rStyle w:val="libAieChar"/>
          <w:rtl/>
        </w:rPr>
        <w:t>إِنْ تَحْمِلْ عَلَ</w:t>
      </w:r>
      <w:r w:rsidRPr="00F71F29">
        <w:rPr>
          <w:rStyle w:val="libAieChar"/>
          <w:rFonts w:hint="cs"/>
          <w:rtl/>
        </w:rPr>
        <w:t>یْ</w:t>
      </w:r>
      <w:r w:rsidRPr="00F71F29">
        <w:rPr>
          <w:rStyle w:val="libAieChar"/>
          <w:rFonts w:hint="eastAsia"/>
          <w:rtl/>
        </w:rPr>
        <w:t>هِ</w:t>
      </w:r>
      <w:r w:rsidRPr="00F71F29">
        <w:rPr>
          <w:rStyle w:val="libAieChar"/>
          <w:rtl/>
        </w:rPr>
        <w:t xml:space="preserve"> </w:t>
      </w:r>
      <w:r w:rsidRPr="00F71F29">
        <w:rPr>
          <w:rStyle w:val="libAieChar"/>
          <w:rFonts w:hint="cs"/>
          <w:rtl/>
        </w:rPr>
        <w:t>یَ</w:t>
      </w:r>
      <w:r w:rsidRPr="00F71F29">
        <w:rPr>
          <w:rStyle w:val="libAieChar"/>
          <w:rFonts w:hint="eastAsia"/>
          <w:rtl/>
        </w:rPr>
        <w:t>لْهَثْ</w:t>
      </w:r>
      <w:r w:rsidR="00F71F29" w:rsidRPr="00F71F29">
        <w:rPr>
          <w:rStyle w:val="libAlaemChar"/>
          <w:rFonts w:hint="eastAsia"/>
          <w:rtl/>
        </w:rPr>
        <w:t>)</w:t>
      </w:r>
      <w:r>
        <w:rPr>
          <w:rtl/>
        </w:rPr>
        <w:t xml:space="preserve"> ،قال:صفته کصفه الکلب إن طردته و شددت عل</w:t>
      </w:r>
      <w:r>
        <w:rPr>
          <w:rFonts w:hint="cs"/>
          <w:rtl/>
        </w:rPr>
        <w:t>ی</w:t>
      </w:r>
      <w:r>
        <w:rPr>
          <w:rFonts w:hint="eastAsia"/>
          <w:rtl/>
        </w:rPr>
        <w:t>ه</w:t>
      </w:r>
      <w:r>
        <w:rPr>
          <w:rtl/>
        </w:rPr>
        <w:t xml:space="preserve"> </w:t>
      </w:r>
      <w:r>
        <w:rPr>
          <w:rFonts w:hint="cs"/>
          <w:rtl/>
        </w:rPr>
        <w:t>ی</w:t>
      </w:r>
      <w:r>
        <w:rPr>
          <w:rFonts w:hint="eastAsia"/>
          <w:rtl/>
        </w:rPr>
        <w:t>خرج</w:t>
      </w:r>
      <w:r>
        <w:rPr>
          <w:rtl/>
        </w:rPr>
        <w:t xml:space="preserve"> لسانه من فمه،کذا إن ترکته و لم تطرده،و تحمل عل</w:t>
      </w:r>
      <w:r>
        <w:rPr>
          <w:rFonts w:hint="cs"/>
          <w:rtl/>
        </w:rPr>
        <w:t>ی</w:t>
      </w:r>
      <w:r>
        <w:rPr>
          <w:rFonts w:hint="eastAsia"/>
          <w:rtl/>
        </w:rPr>
        <w:t>ه</w:t>
      </w:r>
      <w:r>
        <w:rPr>
          <w:rtl/>
        </w:rPr>
        <w:t>:من الحمله لا من الحمل،و المعن</w:t>
      </w:r>
      <w:r>
        <w:rPr>
          <w:rFonts w:hint="cs"/>
          <w:rtl/>
        </w:rPr>
        <w:t>ی</w:t>
      </w:r>
      <w:r>
        <w:rPr>
          <w:rtl/>
        </w:rPr>
        <w:t>:إن وعظته فهو ضالّ و إن لم تعظه فهو ضالّ.و ق</w:t>
      </w:r>
      <w:r>
        <w:rPr>
          <w:rFonts w:hint="cs"/>
          <w:rtl/>
        </w:rPr>
        <w:t>ی</w:t>
      </w:r>
      <w:r>
        <w:rPr>
          <w:rFonts w:hint="eastAsia"/>
          <w:rtl/>
        </w:rPr>
        <w:t>ل</w:t>
      </w:r>
      <w:r>
        <w:rPr>
          <w:rtl/>
        </w:rPr>
        <w:t xml:space="preserve"> انّما شبّه بالکلب ف</w:t>
      </w:r>
      <w:r>
        <w:rPr>
          <w:rFonts w:hint="cs"/>
          <w:rtl/>
        </w:rPr>
        <w:t>ی</w:t>
      </w:r>
      <w:r>
        <w:rPr>
          <w:rtl/>
        </w:rPr>
        <w:t xml:space="preserve"> الخسّه و قصور الهمه، ثمّ وصف الکلب باللهث عل</w:t>
      </w:r>
      <w:r>
        <w:rPr>
          <w:rFonts w:hint="cs"/>
          <w:rtl/>
        </w:rPr>
        <w:t>ی</w:t>
      </w:r>
      <w:r>
        <w:rPr>
          <w:rtl/>
        </w:rPr>
        <w:t xml:space="preserve"> عاده العرب ف</w:t>
      </w:r>
      <w:r>
        <w:rPr>
          <w:rFonts w:hint="cs"/>
          <w:rtl/>
        </w:rPr>
        <w:t>ی</w:t>
      </w:r>
      <w:r>
        <w:rPr>
          <w:rtl/>
        </w:rPr>
        <w:t xml:space="preserve"> تشب</w:t>
      </w:r>
      <w:r>
        <w:rPr>
          <w:rFonts w:hint="cs"/>
          <w:rtl/>
        </w:rPr>
        <w:t>ی</w:t>
      </w:r>
      <w:r>
        <w:rPr>
          <w:rFonts w:hint="eastAsia"/>
          <w:rtl/>
        </w:rPr>
        <w:t>ههم</w:t>
      </w:r>
      <w:r>
        <w:rPr>
          <w:rtl/>
        </w:rPr>
        <w:t xml:space="preserve"> الش</w:t>
      </w:r>
      <w:r>
        <w:rPr>
          <w:rFonts w:hint="cs"/>
          <w:rtl/>
        </w:rPr>
        <w:t>ی</w:t>
      </w:r>
      <w:r>
        <w:rPr>
          <w:rFonts w:hint="eastAsia"/>
          <w:rtl/>
        </w:rPr>
        <w:t>ء</w:t>
      </w:r>
      <w:r>
        <w:rPr>
          <w:rtl/>
        </w:rPr>
        <w:t xml:space="preserve"> بالش</w:t>
      </w:r>
      <w:r>
        <w:rPr>
          <w:rFonts w:hint="cs"/>
          <w:rtl/>
        </w:rPr>
        <w:t>ی</w:t>
      </w:r>
      <w:r>
        <w:rPr>
          <w:rFonts w:hint="eastAsia"/>
          <w:rtl/>
        </w:rPr>
        <w:t>ء</w:t>
      </w:r>
      <w:r>
        <w:rPr>
          <w:rtl/>
        </w:rPr>
        <w:t xml:space="preserve"> ثمّ </w:t>
      </w:r>
      <w:r>
        <w:rPr>
          <w:rFonts w:hint="cs"/>
          <w:rtl/>
        </w:rPr>
        <w:t>ی</w:t>
      </w:r>
      <w:r>
        <w:rPr>
          <w:rFonts w:hint="eastAsia"/>
          <w:rtl/>
        </w:rPr>
        <w:t>أخذون</w:t>
      </w:r>
      <w:r>
        <w:rPr>
          <w:rtl/>
        </w:rPr>
        <w:t xml:space="preserve"> ف</w:t>
      </w:r>
      <w:r>
        <w:rPr>
          <w:rFonts w:hint="cs"/>
          <w:rtl/>
        </w:rPr>
        <w:t>ی</w:t>
      </w:r>
      <w:r>
        <w:rPr>
          <w:rtl/>
        </w:rPr>
        <w:t xml:space="preserve"> وصف المشبّه به و ان لم </w:t>
      </w:r>
      <w:r>
        <w:rPr>
          <w:rFonts w:hint="cs"/>
          <w:rtl/>
        </w:rPr>
        <w:t>ی</w:t>
      </w:r>
      <w:r>
        <w:rPr>
          <w:rFonts w:hint="eastAsia"/>
          <w:rtl/>
        </w:rPr>
        <w:t>کن</w:t>
      </w:r>
      <w:r>
        <w:rPr>
          <w:rtl/>
        </w:rPr>
        <w:t xml:space="preserve"> ذلک ف</w:t>
      </w:r>
      <w:r>
        <w:rPr>
          <w:rFonts w:hint="cs"/>
          <w:rtl/>
        </w:rPr>
        <w:t>ی</w:t>
      </w:r>
      <w:r>
        <w:rPr>
          <w:rtl/>
        </w:rPr>
        <w:t xml:space="preserve"> المشبّه. </w:t>
      </w:r>
    </w:p>
    <w:p w:rsidR="00ED3E80" w:rsidRDefault="00ED3E80" w:rsidP="00ED3E80">
      <w:pPr>
        <w:pStyle w:val="libNormal"/>
      </w:pPr>
      <w:r w:rsidRPr="00916D6C">
        <w:rPr>
          <w:rStyle w:val="libBold1Char"/>
          <w:rFonts w:hint="eastAsia"/>
          <w:rtl/>
        </w:rPr>
        <w:t>بلغ</w:t>
      </w:r>
      <w:r>
        <w:rPr>
          <w:rtl/>
        </w:rPr>
        <w:t xml:space="preserve">: </w:t>
      </w:r>
    </w:p>
    <w:p w:rsidR="00ED3E80" w:rsidRDefault="00ED3E80" w:rsidP="00916D6C">
      <w:pPr>
        <w:pStyle w:val="libCenterBold1"/>
      </w:pPr>
      <w:r>
        <w:rPr>
          <w:rFonts w:hint="eastAsia"/>
          <w:rtl/>
        </w:rPr>
        <w:t>حد</w:t>
      </w:r>
      <w:r>
        <w:rPr>
          <w:rFonts w:hint="cs"/>
          <w:rtl/>
        </w:rPr>
        <w:t>ی</w:t>
      </w:r>
      <w:r>
        <w:rPr>
          <w:rFonts w:hint="eastAsia"/>
          <w:rtl/>
        </w:rPr>
        <w:t>ث</w:t>
      </w:r>
      <w:r>
        <w:rPr>
          <w:rtl/>
        </w:rPr>
        <w:t xml:space="preserve"> من بلغه </w:t>
      </w:r>
    </w:p>
    <w:p w:rsidR="00ED3E80" w:rsidRDefault="00ED3E80" w:rsidP="00ED3E80">
      <w:pPr>
        <w:pStyle w:val="libNormal"/>
      </w:pPr>
      <w:r>
        <w:rPr>
          <w:rFonts w:hint="eastAsia"/>
          <w:rtl/>
        </w:rPr>
        <w:t>باب</w:t>
      </w:r>
      <w:r>
        <w:rPr>
          <w:rtl/>
        </w:rPr>
        <w:t xml:space="preserve"> من بلغه ثواب عل</w:t>
      </w:r>
      <w:r>
        <w:rPr>
          <w:rFonts w:hint="cs"/>
          <w:rtl/>
        </w:rPr>
        <w:t>ی</w:t>
      </w:r>
      <w:r>
        <w:rPr>
          <w:rtl/>
        </w:rPr>
        <w:t xml:space="preserve"> عمل </w:t>
      </w:r>
      <w:r w:rsidRPr="00604B91">
        <w:rPr>
          <w:rStyle w:val="libFootnotenumChar"/>
          <w:rtl/>
        </w:rPr>
        <w:t>(2)</w:t>
      </w:r>
      <w:r>
        <w:rPr>
          <w:rtl/>
        </w:rPr>
        <w:t>.ف</w:t>
      </w:r>
      <w:r>
        <w:rPr>
          <w:rFonts w:hint="cs"/>
          <w:rtl/>
        </w:rPr>
        <w:t>ی</w:t>
      </w:r>
      <w:r>
        <w:rPr>
          <w:rFonts w:hint="eastAsia"/>
          <w:rtl/>
        </w:rPr>
        <w:t>ه</w:t>
      </w:r>
      <w:r>
        <w:rPr>
          <w:rtl/>
        </w:rPr>
        <w:t xml:space="preserve">: </w:t>
      </w:r>
    </w:p>
    <w:p w:rsidR="00ED3E80" w:rsidRDefault="00ED3E80" w:rsidP="00ED3E80">
      <w:pPr>
        <w:pStyle w:val="libNormal"/>
      </w:pPr>
      <w:r w:rsidRPr="00916D6C">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من بلغه عن النب</w:t>
      </w:r>
      <w:r>
        <w:rPr>
          <w:rFonts w:hint="cs"/>
          <w:rtl/>
        </w:rPr>
        <w:t>یّ</w:t>
      </w:r>
      <w:r>
        <w:rPr>
          <w:rtl/>
        </w:rPr>
        <w:t xml:space="preserve"> </w:t>
      </w:r>
      <w:r w:rsidR="001C23D3" w:rsidRPr="001C23D3">
        <w:rPr>
          <w:rStyle w:val="libAlaemChar"/>
          <w:rtl/>
        </w:rPr>
        <w:t>صلى‌الله‌عليه‌وآله‌وسلم</w:t>
      </w:r>
      <w:r>
        <w:rPr>
          <w:rtl/>
        </w:rPr>
        <w:t xml:space="preserve"> ش</w:t>
      </w:r>
      <w:r>
        <w:rPr>
          <w:rFonts w:hint="cs"/>
          <w:rtl/>
        </w:rPr>
        <w:t>ی</w:t>
      </w:r>
      <w:r>
        <w:rPr>
          <w:rFonts w:hint="eastAsia"/>
          <w:rtl/>
        </w:rPr>
        <w:t>ء</w:t>
      </w:r>
      <w:r>
        <w:rPr>
          <w:rtl/>
        </w:rPr>
        <w:t xml:space="preserve"> من الثواب ففعل ذلک طلب قول النب</w:t>
      </w:r>
      <w:r>
        <w:rPr>
          <w:rFonts w:hint="cs"/>
          <w:rtl/>
        </w:rPr>
        <w:t>یّ</w:t>
      </w:r>
      <w:r>
        <w:rPr>
          <w:rtl/>
        </w:rPr>
        <w:t xml:space="preserve"> </w:t>
      </w:r>
      <w:r w:rsidR="001C23D3" w:rsidRPr="001C23D3">
        <w:rPr>
          <w:rStyle w:val="libAlaemChar"/>
          <w:rtl/>
        </w:rPr>
        <w:t>صلى‌الله‌عليه‌وآله‌وسلم</w:t>
      </w:r>
      <w:r>
        <w:rPr>
          <w:rtl/>
        </w:rPr>
        <w:t>،کان له ذلک الثواب و إن کان النب</w:t>
      </w:r>
      <w:r>
        <w:rPr>
          <w:rFonts w:hint="cs"/>
          <w:rtl/>
        </w:rPr>
        <w:t>یّ</w:t>
      </w:r>
      <w:r>
        <w:rPr>
          <w:rtl/>
        </w:rPr>
        <w:t xml:space="preserve"> </w:t>
      </w:r>
      <w:r w:rsidR="001C23D3" w:rsidRPr="001C23D3">
        <w:rPr>
          <w:rStyle w:val="libAlaemChar"/>
          <w:rtl/>
        </w:rPr>
        <w:t>صلى‌الله‌عليه‌وآله‌وسلم</w:t>
      </w:r>
      <w:r>
        <w:rPr>
          <w:rtl/>
        </w:rPr>
        <w:t xml:space="preserve"> لم </w:t>
      </w:r>
      <w:r>
        <w:rPr>
          <w:rFonts w:hint="cs"/>
          <w:rtl/>
        </w:rPr>
        <w:t>ی</w:t>
      </w:r>
      <w:r>
        <w:rPr>
          <w:rFonts w:hint="eastAsia"/>
          <w:rtl/>
        </w:rPr>
        <w:t>قله</w:t>
      </w:r>
      <w:r>
        <w:rPr>
          <w:rtl/>
        </w:rPr>
        <w:t xml:space="preserve">. </w:t>
      </w:r>
    </w:p>
    <w:p w:rsidR="00B431B0" w:rsidRDefault="00ED3E80" w:rsidP="00ED3E80">
      <w:pPr>
        <w:pStyle w:val="libNormal"/>
      </w:pPr>
      <w:r w:rsidRPr="00916D6C">
        <w:rPr>
          <w:rStyle w:val="libBold1Char"/>
          <w:rFonts w:hint="eastAsia"/>
          <w:rtl/>
        </w:rPr>
        <w:t>الکاف</w:t>
      </w:r>
      <w:r w:rsidRPr="00916D6C">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w:t>
      </w:r>
      <w:r>
        <w:rPr>
          <w:rFonts w:hint="cs"/>
          <w:rtl/>
        </w:rPr>
        <w:t>ی</w:t>
      </w:r>
      <w:r>
        <w:rPr>
          <w:rFonts w:hint="eastAsia"/>
          <w:rtl/>
        </w:rPr>
        <w:t>قول</w:t>
      </w:r>
      <w:r>
        <w:rPr>
          <w:rtl/>
        </w:rPr>
        <w:t>: من بلغه ثواب من اللّه عل</w:t>
      </w:r>
      <w:r>
        <w:rPr>
          <w:rFonts w:hint="cs"/>
          <w:rtl/>
        </w:rPr>
        <w:t>ی</w:t>
      </w:r>
      <w:r>
        <w:rPr>
          <w:rtl/>
        </w:rPr>
        <w:t xml:space="preserve"> عمل فعمل ذلک </w:t>
      </w:r>
    </w:p>
    <w:p w:rsidR="00916D6C" w:rsidRDefault="00916D6C" w:rsidP="00916D6C">
      <w:pPr>
        <w:pStyle w:val="libLine"/>
        <w:rPr>
          <w:rtl/>
        </w:rPr>
      </w:pPr>
      <w:r>
        <w:rPr>
          <w:rtl/>
        </w:rPr>
        <w:t>____________________</w:t>
      </w:r>
    </w:p>
    <w:p w:rsidR="00ED3E80" w:rsidRPr="00916D6C" w:rsidRDefault="00365129" w:rsidP="00916D6C">
      <w:pPr>
        <w:pStyle w:val="libFootnote0"/>
      </w:pPr>
      <w:r w:rsidRPr="00916D6C">
        <w:rPr>
          <w:rtl/>
        </w:rPr>
        <w:t>(1)</w:t>
      </w:r>
      <w:r w:rsidR="00ED3E80" w:rsidRPr="00916D6C">
        <w:rPr>
          <w:rtl/>
        </w:rPr>
        <w:t xml:space="preserve"> سوره الأعراف/الآ</w:t>
      </w:r>
      <w:r w:rsidR="00ED3E80" w:rsidRPr="00916D6C">
        <w:rPr>
          <w:rFonts w:hint="cs"/>
          <w:rtl/>
        </w:rPr>
        <w:t>ی</w:t>
      </w:r>
      <w:r w:rsidR="00ED3E80" w:rsidRPr="00916D6C">
        <w:rPr>
          <w:rFonts w:hint="eastAsia"/>
          <w:rtl/>
        </w:rPr>
        <w:t>ه</w:t>
      </w:r>
      <w:r w:rsidR="00ED3E80" w:rsidRPr="00916D6C">
        <w:rPr>
          <w:rtl/>
        </w:rPr>
        <w:t xml:space="preserve"> </w:t>
      </w:r>
      <w:r w:rsidR="001A3C8D" w:rsidRPr="00916D6C">
        <w:rPr>
          <w:rtl/>
        </w:rPr>
        <w:t>17</w:t>
      </w:r>
      <w:r w:rsidR="00ED3E80" w:rsidRPr="00916D6C">
        <w:rPr>
          <w:rtl/>
        </w:rPr>
        <w:t xml:space="preserve">5 و </w:t>
      </w:r>
      <w:r w:rsidR="001A3C8D" w:rsidRPr="00916D6C">
        <w:rPr>
          <w:rtl/>
        </w:rPr>
        <w:t>17</w:t>
      </w:r>
      <w:r w:rsidR="00ED3E80" w:rsidRPr="00916D6C">
        <w:rPr>
          <w:rtl/>
        </w:rPr>
        <w:t xml:space="preserve">6. </w:t>
      </w:r>
    </w:p>
    <w:p w:rsidR="00B431B0" w:rsidRPr="00916D6C" w:rsidRDefault="00365129" w:rsidP="00916D6C">
      <w:pPr>
        <w:pStyle w:val="libFootnote0"/>
        <w:rPr>
          <w:rtl/>
        </w:rPr>
      </w:pPr>
      <w:r w:rsidRPr="00916D6C">
        <w:rPr>
          <w:rtl/>
        </w:rPr>
        <w:t>(2)</w:t>
      </w:r>
      <w:r w:rsidR="00ED3E80" w:rsidRPr="00916D6C">
        <w:rPr>
          <w:rtl/>
        </w:rPr>
        <w:t xml:space="preserve"> ق:</w:t>
      </w:r>
      <w:r w:rsidR="001A3C8D" w:rsidRPr="00916D6C">
        <w:rPr>
          <w:rtl/>
        </w:rPr>
        <w:t>1</w:t>
      </w:r>
      <w:r w:rsidR="00ED3E80" w:rsidRPr="00916D6C">
        <w:rPr>
          <w:rtl/>
        </w:rPr>
        <w:t>4</w:t>
      </w:r>
      <w:r w:rsidR="001A3C8D" w:rsidRPr="00916D6C">
        <w:rPr>
          <w:rtl/>
        </w:rPr>
        <w:t>9</w:t>
      </w:r>
      <w:r w:rsidR="00ED3E80" w:rsidRPr="00916D6C">
        <w:rPr>
          <w:rtl/>
        </w:rPr>
        <w:t>/</w:t>
      </w:r>
      <w:r w:rsidR="001A3C8D" w:rsidRPr="00916D6C">
        <w:rPr>
          <w:rtl/>
        </w:rPr>
        <w:t>3</w:t>
      </w:r>
      <w:r w:rsidR="00ED3E80" w:rsidRPr="00916D6C">
        <w:rPr>
          <w:rtl/>
        </w:rPr>
        <w:t>5/</w:t>
      </w:r>
      <w:r w:rsidR="001A3C8D" w:rsidRPr="00916D6C">
        <w:rPr>
          <w:rtl/>
        </w:rPr>
        <w:t>1</w:t>
      </w:r>
      <w:r w:rsidR="00ED3E80" w:rsidRPr="00916D6C">
        <w:rPr>
          <w:rtl/>
        </w:rPr>
        <w:t>،ج:</w:t>
      </w:r>
      <w:r w:rsidR="001A3C8D" w:rsidRPr="00916D6C">
        <w:rPr>
          <w:rtl/>
        </w:rPr>
        <w:t>2</w:t>
      </w:r>
      <w:r w:rsidR="00ED3E80" w:rsidRPr="00916D6C">
        <w:rPr>
          <w:rtl/>
        </w:rPr>
        <w:t>56/</w:t>
      </w:r>
      <w:r w:rsidR="001A3C8D" w:rsidRPr="00916D6C">
        <w:rPr>
          <w:rtl/>
        </w:rPr>
        <w:t>2</w:t>
      </w:r>
    </w:p>
    <w:p w:rsidR="005A2728" w:rsidRDefault="005A2728" w:rsidP="0027669E">
      <w:pPr>
        <w:pStyle w:val="libNormal"/>
        <w:rPr>
          <w:rtl/>
        </w:rPr>
      </w:pPr>
      <w:r>
        <w:rPr>
          <w:rtl/>
        </w:rPr>
        <w:br w:type="page"/>
      </w:r>
    </w:p>
    <w:p w:rsidR="00ED3E80" w:rsidRDefault="00ED3E80" w:rsidP="00916D6C">
      <w:pPr>
        <w:pStyle w:val="libNormal0"/>
      </w:pPr>
      <w:r>
        <w:rPr>
          <w:rFonts w:hint="eastAsia"/>
          <w:rtl/>
        </w:rPr>
        <w:lastRenderedPageBreak/>
        <w:t>العمل</w:t>
      </w:r>
      <w:r>
        <w:rPr>
          <w:rtl/>
        </w:rPr>
        <w:t xml:space="preserve"> التماس ذلک الثواب،أوت</w:t>
      </w:r>
      <w:r>
        <w:rPr>
          <w:rFonts w:hint="cs"/>
          <w:rtl/>
        </w:rPr>
        <w:t>ی</w:t>
      </w:r>
      <w:r>
        <w:rPr>
          <w:rFonts w:hint="eastAsia"/>
          <w:rtl/>
        </w:rPr>
        <w:t>ه</w:t>
      </w:r>
      <w:r>
        <w:rPr>
          <w:rtl/>
        </w:rPr>
        <w:t xml:space="preserve"> و ان لم </w:t>
      </w:r>
      <w:r>
        <w:rPr>
          <w:rFonts w:hint="cs"/>
          <w:rtl/>
        </w:rPr>
        <w:t>ی</w:t>
      </w:r>
      <w:r>
        <w:rPr>
          <w:rFonts w:hint="eastAsia"/>
          <w:rtl/>
        </w:rPr>
        <w:t>کن</w:t>
      </w:r>
      <w:r>
        <w:rPr>
          <w:rtl/>
        </w:rPr>
        <w:t xml:space="preserve"> الحد</w:t>
      </w:r>
      <w:r>
        <w:rPr>
          <w:rFonts w:hint="cs"/>
          <w:rtl/>
        </w:rPr>
        <w:t>ی</w:t>
      </w:r>
      <w:r>
        <w:rPr>
          <w:rFonts w:hint="eastAsia"/>
          <w:rtl/>
        </w:rPr>
        <w:t>ث</w:t>
      </w:r>
      <w:r>
        <w:rPr>
          <w:rtl/>
        </w:rPr>
        <w:t xml:space="preserve"> کما بلغه. </w:t>
      </w:r>
    </w:p>
    <w:p w:rsidR="00ED3E80" w:rsidRDefault="00ED3E80" w:rsidP="00ED3E80">
      <w:pPr>
        <w:pStyle w:val="libNormal"/>
      </w:pPr>
      <w:r>
        <w:rPr>
          <w:rFonts w:hint="eastAsia"/>
          <w:rtl/>
        </w:rPr>
        <w:t>قال</w:t>
      </w:r>
      <w:r>
        <w:rPr>
          <w:rtl/>
        </w:rPr>
        <w:t xml:space="preserve"> المجلس</w:t>
      </w:r>
      <w:r>
        <w:rPr>
          <w:rFonts w:hint="cs"/>
          <w:rtl/>
        </w:rPr>
        <w:t>ی</w:t>
      </w:r>
      <w:r>
        <w:rPr>
          <w:rtl/>
        </w:rPr>
        <w:t>: هذا الخبر من المشهورات،رواه الخاصّه و العامّه بأسان</w:t>
      </w:r>
      <w:r>
        <w:rPr>
          <w:rFonts w:hint="cs"/>
          <w:rtl/>
        </w:rPr>
        <w:t>ی</w:t>
      </w:r>
      <w:r>
        <w:rPr>
          <w:rFonts w:hint="eastAsia"/>
          <w:rtl/>
        </w:rPr>
        <w:t>د،</w:t>
      </w:r>
      <w:r>
        <w:rPr>
          <w:rtl/>
        </w:rPr>
        <w:t xml:space="preserve"> و قال:و لورود هذه الأخبار تر</w:t>
      </w:r>
      <w:r>
        <w:rPr>
          <w:rFonts w:hint="cs"/>
          <w:rtl/>
        </w:rPr>
        <w:t>ی</w:t>
      </w:r>
      <w:r>
        <w:rPr>
          <w:rtl/>
        </w:rPr>
        <w:t xml:space="preserve"> الأصحاب کث</w:t>
      </w:r>
      <w:r>
        <w:rPr>
          <w:rFonts w:hint="cs"/>
          <w:rtl/>
        </w:rPr>
        <w:t>ی</w:t>
      </w:r>
      <w:r>
        <w:rPr>
          <w:rFonts w:hint="eastAsia"/>
          <w:rtl/>
        </w:rPr>
        <w:t>را</w:t>
      </w:r>
      <w:r>
        <w:rPr>
          <w:rtl/>
        </w:rPr>
        <w:t xml:space="preserve"> ما </w:t>
      </w:r>
      <w:r>
        <w:rPr>
          <w:rFonts w:hint="cs"/>
          <w:rtl/>
        </w:rPr>
        <w:t>ی</w:t>
      </w:r>
      <w:r>
        <w:rPr>
          <w:rFonts w:hint="eastAsia"/>
          <w:rtl/>
        </w:rPr>
        <w:t>ستدلّون</w:t>
      </w:r>
      <w:r>
        <w:rPr>
          <w:rtl/>
        </w:rPr>
        <w:t xml:space="preserve"> بالأخبار الضع</w:t>
      </w:r>
      <w:r>
        <w:rPr>
          <w:rFonts w:hint="cs"/>
          <w:rtl/>
        </w:rPr>
        <w:t>ی</w:t>
      </w:r>
      <w:r>
        <w:rPr>
          <w:rFonts w:hint="eastAsia"/>
          <w:rtl/>
        </w:rPr>
        <w:t>فه</w:t>
      </w:r>
      <w:r>
        <w:rPr>
          <w:rtl/>
        </w:rPr>
        <w:t xml:space="preserve"> و المجهوله عل</w:t>
      </w:r>
      <w:r>
        <w:rPr>
          <w:rFonts w:hint="cs"/>
          <w:rtl/>
        </w:rPr>
        <w:t>ی</w:t>
      </w:r>
      <w:r>
        <w:rPr>
          <w:rtl/>
        </w:rPr>
        <w:t xml:space="preserve"> السنن و الآداب و إثبات الکراهه و الاستحباب،ال</w:t>
      </w:r>
      <w:r>
        <w:rPr>
          <w:rFonts w:hint="cs"/>
          <w:rtl/>
        </w:rPr>
        <w:t>ی</w:t>
      </w:r>
      <w:r>
        <w:rPr>
          <w:rtl/>
        </w:rPr>
        <w:t xml:space="preserve"> أن قال:ثمّ اعلم انّ بعض الأصحاب </w:t>
      </w:r>
      <w:r>
        <w:rPr>
          <w:rFonts w:hint="cs"/>
          <w:rtl/>
        </w:rPr>
        <w:t>ی</w:t>
      </w:r>
      <w:r>
        <w:rPr>
          <w:rFonts w:hint="eastAsia"/>
          <w:rtl/>
        </w:rPr>
        <w:t>رجعون</w:t>
      </w:r>
      <w:r>
        <w:rPr>
          <w:rtl/>
        </w:rPr>
        <w:t xml:space="preserve"> ف</w:t>
      </w:r>
      <w:r>
        <w:rPr>
          <w:rFonts w:hint="cs"/>
          <w:rtl/>
        </w:rPr>
        <w:t>ی</w:t>
      </w:r>
      <w:r>
        <w:rPr>
          <w:rtl/>
        </w:rPr>
        <w:t xml:space="preserve"> المندوبات ا</w:t>
      </w:r>
      <w:r>
        <w:rPr>
          <w:rFonts w:hint="eastAsia"/>
          <w:rtl/>
        </w:rPr>
        <w:t>ل</w:t>
      </w:r>
      <w:r>
        <w:rPr>
          <w:rFonts w:hint="cs"/>
          <w:rtl/>
        </w:rPr>
        <w:t>ی</w:t>
      </w:r>
      <w:r>
        <w:rPr>
          <w:rtl/>
        </w:rPr>
        <w:t xml:space="preserve"> أخبار المخالف</w:t>
      </w:r>
      <w:r>
        <w:rPr>
          <w:rFonts w:hint="cs"/>
          <w:rtl/>
        </w:rPr>
        <w:t>ی</w:t>
      </w:r>
      <w:r>
        <w:rPr>
          <w:rFonts w:hint="eastAsia"/>
          <w:rtl/>
        </w:rPr>
        <w:t>ن</w:t>
      </w:r>
      <w:r>
        <w:rPr>
          <w:rtl/>
        </w:rPr>
        <w:t xml:space="preserve"> و روا</w:t>
      </w:r>
      <w:r>
        <w:rPr>
          <w:rFonts w:hint="cs"/>
          <w:rtl/>
        </w:rPr>
        <w:t>ی</w:t>
      </w:r>
      <w:r>
        <w:rPr>
          <w:rFonts w:hint="eastAsia"/>
          <w:rtl/>
        </w:rPr>
        <w:t>اتهم</w:t>
      </w:r>
      <w:r>
        <w:rPr>
          <w:rtl/>
        </w:rPr>
        <w:t xml:space="preserve"> و </w:t>
      </w:r>
      <w:r>
        <w:rPr>
          <w:rFonts w:hint="cs"/>
          <w:rtl/>
        </w:rPr>
        <w:t>ی</w:t>
      </w:r>
      <w:r>
        <w:rPr>
          <w:rFonts w:hint="eastAsia"/>
          <w:rtl/>
        </w:rPr>
        <w:t>ذکرونها</w:t>
      </w:r>
      <w:r>
        <w:rPr>
          <w:rtl/>
        </w:rPr>
        <w:t xml:space="preserve"> ف</w:t>
      </w:r>
      <w:r>
        <w:rPr>
          <w:rFonts w:hint="cs"/>
          <w:rtl/>
        </w:rPr>
        <w:t>ی</w:t>
      </w:r>
      <w:r>
        <w:rPr>
          <w:rtl/>
        </w:rPr>
        <w:t xml:space="preserve"> کتبهم،و هو لا </w:t>
      </w:r>
      <w:r>
        <w:rPr>
          <w:rFonts w:hint="cs"/>
          <w:rtl/>
        </w:rPr>
        <w:t>ی</w:t>
      </w:r>
      <w:r>
        <w:rPr>
          <w:rFonts w:hint="eastAsia"/>
          <w:rtl/>
        </w:rPr>
        <w:t>خلو</w:t>
      </w:r>
      <w:r>
        <w:rPr>
          <w:rtl/>
        </w:rPr>
        <w:t xml:space="preserve"> من إشکال،لورود النه</w:t>
      </w:r>
      <w:r>
        <w:rPr>
          <w:rFonts w:hint="cs"/>
          <w:rtl/>
        </w:rPr>
        <w:t>ی</w:t>
      </w:r>
      <w:r>
        <w:rPr>
          <w:rtl/>
        </w:rPr>
        <w:t xml:space="preserve"> ف</w:t>
      </w:r>
      <w:r>
        <w:rPr>
          <w:rFonts w:hint="cs"/>
          <w:rtl/>
        </w:rPr>
        <w:t>ی</w:t>
      </w:r>
      <w:r>
        <w:rPr>
          <w:rtl/>
        </w:rPr>
        <w:t xml:space="preserve"> کث</w:t>
      </w:r>
      <w:r>
        <w:rPr>
          <w:rFonts w:hint="cs"/>
          <w:rtl/>
        </w:rPr>
        <w:t>ی</w:t>
      </w:r>
      <w:r>
        <w:rPr>
          <w:rFonts w:hint="eastAsia"/>
          <w:rtl/>
        </w:rPr>
        <w:t>ر</w:t>
      </w:r>
      <w:r>
        <w:rPr>
          <w:rtl/>
        </w:rPr>
        <w:t xml:space="preserve"> من الأخبار عن الرجوع ال</w:t>
      </w:r>
      <w:r>
        <w:rPr>
          <w:rFonts w:hint="cs"/>
          <w:rtl/>
        </w:rPr>
        <w:t>ی</w:t>
      </w:r>
      <w:r>
        <w:rPr>
          <w:rFonts w:hint="eastAsia"/>
          <w:rtl/>
        </w:rPr>
        <w:t>هم</w:t>
      </w:r>
      <w:r>
        <w:rPr>
          <w:rtl/>
        </w:rPr>
        <w:t xml:space="preserve"> و العمل بأخبارهم لا س</w:t>
      </w:r>
      <w:r>
        <w:rPr>
          <w:rFonts w:hint="cs"/>
          <w:rtl/>
        </w:rPr>
        <w:t>یّ</w:t>
      </w:r>
      <w:r>
        <w:rPr>
          <w:rFonts w:hint="eastAsia"/>
          <w:rtl/>
        </w:rPr>
        <w:t>ما</w:t>
      </w:r>
      <w:r>
        <w:rPr>
          <w:rtl/>
        </w:rPr>
        <w:t xml:space="preserve"> إذا کان ما ورد ف</w:t>
      </w:r>
      <w:r>
        <w:rPr>
          <w:rFonts w:hint="cs"/>
          <w:rtl/>
        </w:rPr>
        <w:t>ی</w:t>
      </w:r>
      <w:r>
        <w:rPr>
          <w:rtl/>
        </w:rPr>
        <w:t xml:space="preserve"> أخبارهم ه</w:t>
      </w:r>
      <w:r>
        <w:rPr>
          <w:rFonts w:hint="cs"/>
          <w:rtl/>
        </w:rPr>
        <w:t>ی</w:t>
      </w:r>
      <w:r>
        <w:rPr>
          <w:rFonts w:hint="eastAsia"/>
          <w:rtl/>
        </w:rPr>
        <w:t>ئه</w:t>
      </w:r>
      <w:r>
        <w:rPr>
          <w:rtl/>
        </w:rPr>
        <w:t xml:space="preserve"> مخترعه و عباده مبتدعه لم </w:t>
      </w:r>
      <w:r>
        <w:rPr>
          <w:rFonts w:hint="cs"/>
          <w:rtl/>
        </w:rPr>
        <w:t>ی</w:t>
      </w:r>
      <w:r>
        <w:rPr>
          <w:rFonts w:hint="eastAsia"/>
          <w:rtl/>
        </w:rPr>
        <w:t>عهد</w:t>
      </w:r>
      <w:r>
        <w:rPr>
          <w:rtl/>
        </w:rPr>
        <w:t xml:space="preserve"> مثلها ف</w:t>
      </w:r>
      <w:r>
        <w:rPr>
          <w:rFonts w:hint="cs"/>
          <w:rtl/>
        </w:rPr>
        <w:t>ی</w:t>
      </w:r>
      <w:r>
        <w:rPr>
          <w:rtl/>
        </w:rPr>
        <w:t xml:space="preserve"> الأخبار المعتبره،و اللّه تعال</w:t>
      </w:r>
      <w:r>
        <w:rPr>
          <w:rFonts w:hint="cs"/>
          <w:rtl/>
        </w:rPr>
        <w:t>ی</w:t>
      </w:r>
      <w:r>
        <w:rPr>
          <w:rtl/>
        </w:rPr>
        <w:t xml:space="preserve"> </w:t>
      </w:r>
      <w:r>
        <w:rPr>
          <w:rFonts w:hint="cs"/>
          <w:rtl/>
        </w:rPr>
        <w:t>ی</w:t>
      </w:r>
      <w:r>
        <w:rPr>
          <w:rFonts w:hint="eastAsia"/>
          <w:rtl/>
        </w:rPr>
        <w:t>علم</w:t>
      </w:r>
      <w:r>
        <w:rPr>
          <w:rtl/>
        </w:rPr>
        <w:t xml:space="preserve">. </w:t>
      </w:r>
    </w:p>
    <w:p w:rsidR="00ED3E80" w:rsidRDefault="00ED3E80" w:rsidP="00ED3E80">
      <w:pPr>
        <w:pStyle w:val="libNormal"/>
      </w:pPr>
      <w:r>
        <w:rPr>
          <w:rFonts w:hint="eastAsia"/>
          <w:rtl/>
        </w:rPr>
        <w:t>باب</w:t>
      </w:r>
      <w:r>
        <w:rPr>
          <w:rtl/>
        </w:rPr>
        <w:t xml:space="preserve"> الحجر،و ف</w:t>
      </w:r>
      <w:r>
        <w:rPr>
          <w:rFonts w:hint="cs"/>
          <w:rtl/>
        </w:rPr>
        <w:t>ی</w:t>
      </w:r>
      <w:r>
        <w:rPr>
          <w:rFonts w:hint="eastAsia"/>
          <w:rtl/>
        </w:rPr>
        <w:t>ه</w:t>
      </w:r>
      <w:r>
        <w:rPr>
          <w:rtl/>
        </w:rPr>
        <w:t xml:space="preserve"> حدّ البلوغ </w:t>
      </w:r>
      <w:r w:rsidRPr="00604B91">
        <w:rPr>
          <w:rStyle w:val="libFootnotenumChar"/>
          <w:rtl/>
        </w:rPr>
        <w:t>(1)</w:t>
      </w:r>
      <w:r>
        <w:rPr>
          <w:rtl/>
        </w:rPr>
        <w:t xml:space="preserve">. </w:t>
      </w:r>
    </w:p>
    <w:p w:rsidR="00ED3E80" w:rsidRDefault="00F71F29" w:rsidP="006D33A4">
      <w:pPr>
        <w:pStyle w:val="libNormal"/>
      </w:pPr>
      <w:r w:rsidRPr="00F71F29">
        <w:rPr>
          <w:rStyle w:val="libAlaemChar"/>
          <w:rFonts w:hint="eastAsia"/>
          <w:rtl/>
        </w:rPr>
        <w:t>(</w:t>
      </w:r>
      <w:r w:rsidR="00ED3E80" w:rsidRPr="003C5C56">
        <w:rPr>
          <w:rStyle w:val="libAieChar"/>
          <w:rFonts w:hint="eastAsia"/>
          <w:rtl/>
        </w:rPr>
        <w:t>وَ</w:t>
      </w:r>
      <w:r w:rsidR="00ED3E80" w:rsidRPr="003C5C56">
        <w:rPr>
          <w:rStyle w:val="libAieChar"/>
          <w:rtl/>
        </w:rPr>
        <w:t xml:space="preserve"> ابْتَلُوا الْ</w:t>
      </w:r>
      <w:r w:rsidR="00ED3E80" w:rsidRPr="003C5C56">
        <w:rPr>
          <w:rStyle w:val="libAieChar"/>
          <w:rFonts w:hint="cs"/>
          <w:rtl/>
        </w:rPr>
        <w:t>یَ</w:t>
      </w:r>
      <w:r w:rsidR="00ED3E80" w:rsidRPr="003C5C56">
        <w:rPr>
          <w:rStyle w:val="libAieChar"/>
          <w:rFonts w:hint="eastAsia"/>
          <w:rtl/>
        </w:rPr>
        <w:t>تٰام</w:t>
      </w:r>
      <w:r w:rsidR="00ED3E80" w:rsidRPr="003C5C56">
        <w:rPr>
          <w:rStyle w:val="libAieChar"/>
          <w:rFonts w:hint="cs"/>
          <w:rtl/>
        </w:rPr>
        <w:t>یٰ</w:t>
      </w:r>
      <w:r w:rsidR="00ED3E80" w:rsidRPr="003C5C56">
        <w:rPr>
          <w:rStyle w:val="libAieChar"/>
          <w:rtl/>
        </w:rPr>
        <w:t xml:space="preserve"> حَتّٰ</w:t>
      </w:r>
      <w:r w:rsidR="00ED3E80" w:rsidRPr="003C5C56">
        <w:rPr>
          <w:rStyle w:val="libAieChar"/>
          <w:rFonts w:hint="cs"/>
          <w:rtl/>
        </w:rPr>
        <w:t>ی</w:t>
      </w:r>
      <w:r w:rsidR="00ED3E80" w:rsidRPr="003C5C56">
        <w:rPr>
          <w:rStyle w:val="libAieChar"/>
          <w:rtl/>
        </w:rPr>
        <w:t xml:space="preserve"> إِذٰا بَلَغُوا النِّکٰاحَ فَإِنْ آنَسْتُمْ مِنْهُمْ رُشْداً فَادْفَعُوا إِلَ</w:t>
      </w:r>
      <w:r w:rsidR="00ED3E80" w:rsidRPr="003C5C56">
        <w:rPr>
          <w:rStyle w:val="libAieChar"/>
          <w:rFonts w:hint="cs"/>
          <w:rtl/>
        </w:rPr>
        <w:t>یْ</w:t>
      </w:r>
      <w:r w:rsidR="00ED3E80" w:rsidRPr="003C5C56">
        <w:rPr>
          <w:rStyle w:val="libAieChar"/>
          <w:rFonts w:hint="eastAsia"/>
          <w:rtl/>
        </w:rPr>
        <w:t>هِمْ</w:t>
      </w:r>
      <w:r w:rsidR="00ED3E80" w:rsidRPr="003C5C56">
        <w:rPr>
          <w:rStyle w:val="libAieChar"/>
          <w:rtl/>
        </w:rPr>
        <w:t xml:space="preserve"> أَمْوٰالَهُمْ</w:t>
      </w:r>
      <w:r w:rsidRPr="00F71F29">
        <w:rPr>
          <w:rStyle w:val="libAlaemChar"/>
          <w:rtl/>
        </w:rPr>
        <w:t>)</w:t>
      </w:r>
      <w:r w:rsidR="00ED3E80" w:rsidRPr="006D33A4">
        <w:rPr>
          <w:rStyle w:val="libNormal0Char"/>
          <w:rtl/>
        </w:rPr>
        <w:t xml:space="preserve"> </w:t>
      </w:r>
      <w:r w:rsidR="00ED3E80" w:rsidRPr="00604B91">
        <w:rPr>
          <w:rStyle w:val="libFootnotenumChar"/>
          <w:rtl/>
        </w:rPr>
        <w:t>(2)</w:t>
      </w:r>
      <w:r w:rsidR="00ED3E80">
        <w:rPr>
          <w:rtl/>
        </w:rPr>
        <w:t xml:space="preserve">. </w:t>
      </w:r>
    </w:p>
    <w:p w:rsidR="00ED3E80" w:rsidRDefault="00ED3E80" w:rsidP="00ED3E80">
      <w:pPr>
        <w:pStyle w:val="libNormal"/>
      </w:pPr>
      <w:r w:rsidRPr="006D33A4">
        <w:rPr>
          <w:rStyle w:val="libBold1Char"/>
          <w:rFonts w:hint="eastAsia"/>
          <w:rtl/>
        </w:rPr>
        <w:t>قرب</w:t>
      </w:r>
      <w:r>
        <w:rPr>
          <w:rtl/>
        </w:rPr>
        <w:t xml:space="preserve"> </w:t>
      </w:r>
      <w:r w:rsidRPr="006D33A4">
        <w:rPr>
          <w:rStyle w:val="libBold1Char"/>
          <w:rtl/>
        </w:rPr>
        <w:t>الإسناد</w:t>
      </w:r>
      <w:r>
        <w:rPr>
          <w:rtl/>
        </w:rPr>
        <w:t>:عل</w:t>
      </w:r>
      <w:r>
        <w:rPr>
          <w:rFonts w:hint="cs"/>
          <w:rtl/>
        </w:rPr>
        <w:t>یّ</w:t>
      </w:r>
      <w:r>
        <w:rPr>
          <w:rtl/>
        </w:rPr>
        <w:t xml:space="preserve"> عن أخ</w:t>
      </w:r>
      <w:r>
        <w:rPr>
          <w:rFonts w:hint="cs"/>
          <w:rtl/>
        </w:rPr>
        <w:t>ی</w:t>
      </w:r>
      <w:r>
        <w:rPr>
          <w:rFonts w:hint="eastAsia"/>
          <w:rtl/>
        </w:rPr>
        <w:t>ه</w:t>
      </w:r>
      <w:r>
        <w:rPr>
          <w:rtl/>
        </w:rPr>
        <w:t xml:space="preserve"> </w:t>
      </w:r>
      <w:r w:rsidR="00EC2CC2" w:rsidRPr="00EC2CC2">
        <w:rPr>
          <w:rStyle w:val="libAlaemChar"/>
          <w:rtl/>
        </w:rPr>
        <w:t>عليه‌السلام</w:t>
      </w:r>
      <w:r>
        <w:rPr>
          <w:rtl/>
        </w:rPr>
        <w:t xml:space="preserve"> قال: سألته عن ال</w:t>
      </w:r>
      <w:r>
        <w:rPr>
          <w:rFonts w:hint="cs"/>
          <w:rtl/>
        </w:rPr>
        <w:t>ی</w:t>
      </w:r>
      <w:r>
        <w:rPr>
          <w:rFonts w:hint="eastAsia"/>
          <w:rtl/>
        </w:rPr>
        <w:t>ت</w:t>
      </w:r>
      <w:r>
        <w:rPr>
          <w:rFonts w:hint="cs"/>
          <w:rtl/>
        </w:rPr>
        <w:t>ی</w:t>
      </w:r>
      <w:r>
        <w:rPr>
          <w:rFonts w:hint="eastAsia"/>
          <w:rtl/>
        </w:rPr>
        <w:t>م</w:t>
      </w:r>
      <w:r>
        <w:rPr>
          <w:rtl/>
        </w:rPr>
        <w:t xml:space="preserve"> مت</w:t>
      </w:r>
      <w:r>
        <w:rPr>
          <w:rFonts w:hint="cs"/>
          <w:rtl/>
        </w:rPr>
        <w:t>ی</w:t>
      </w:r>
      <w:r>
        <w:rPr>
          <w:rtl/>
        </w:rPr>
        <w:t xml:space="preserve"> </w:t>
      </w:r>
      <w:r>
        <w:rPr>
          <w:rFonts w:hint="cs"/>
          <w:rtl/>
        </w:rPr>
        <w:t>ی</w:t>
      </w:r>
      <w:r>
        <w:rPr>
          <w:rFonts w:hint="eastAsia"/>
          <w:rtl/>
        </w:rPr>
        <w:t>نقطع</w:t>
      </w:r>
      <w:r>
        <w:rPr>
          <w:rtl/>
        </w:rPr>
        <w:t xml:space="preserve"> </w:t>
      </w:r>
      <w:r>
        <w:rPr>
          <w:rFonts w:hint="cs"/>
          <w:rtl/>
        </w:rPr>
        <w:t>ی</w:t>
      </w:r>
      <w:r>
        <w:rPr>
          <w:rFonts w:hint="eastAsia"/>
          <w:rtl/>
        </w:rPr>
        <w:t>تمه؟قال</w:t>
      </w:r>
      <w:r>
        <w:rPr>
          <w:rtl/>
        </w:rPr>
        <w:t>:اذا احتلم و عرف الأخذ و الاعطاء. و ف</w:t>
      </w:r>
      <w:r>
        <w:rPr>
          <w:rFonts w:hint="cs"/>
          <w:rtl/>
        </w:rPr>
        <w:t>ی</w:t>
      </w:r>
      <w:r>
        <w:rPr>
          <w:rtl/>
        </w:rPr>
        <w:t xml:space="preserve">: </w:t>
      </w:r>
    </w:p>
    <w:p w:rsidR="00ED3E80" w:rsidRDefault="00ED3E80" w:rsidP="00ED3E80">
      <w:pPr>
        <w:pStyle w:val="libNormal"/>
      </w:pPr>
      <w:r w:rsidRPr="006D33A4">
        <w:rPr>
          <w:rStyle w:val="libBold1Char"/>
          <w:rFonts w:hint="eastAsia"/>
          <w:rtl/>
        </w:rPr>
        <w:t>تفس</w:t>
      </w:r>
      <w:r w:rsidRPr="006D33A4">
        <w:rPr>
          <w:rStyle w:val="libBold1Char"/>
          <w:rFonts w:hint="cs"/>
          <w:rtl/>
        </w:rPr>
        <w:t>ی</w:t>
      </w:r>
      <w:r w:rsidRPr="006D33A4">
        <w:rPr>
          <w:rStyle w:val="libBold1Char"/>
          <w:rFonts w:hint="eastAsia"/>
          <w:rtl/>
        </w:rPr>
        <w:t>ر</w:t>
      </w:r>
      <w:r>
        <w:rPr>
          <w:rtl/>
        </w:rPr>
        <w:t xml:space="preserve"> </w:t>
      </w:r>
      <w:r w:rsidRPr="006D33A4">
        <w:rPr>
          <w:rStyle w:val="libBold1Char"/>
          <w:rtl/>
        </w:rPr>
        <w:t>القمّ</w:t>
      </w:r>
      <w:r w:rsidRPr="006D33A4">
        <w:rPr>
          <w:rStyle w:val="libBold1Char"/>
          <w:rFonts w:hint="cs"/>
          <w:rtl/>
        </w:rPr>
        <w:t>یّ</w:t>
      </w:r>
      <w:r>
        <w:rPr>
          <w:rtl/>
        </w:rPr>
        <w:t>:رو</w:t>
      </w:r>
      <w:r>
        <w:rPr>
          <w:rFonts w:hint="cs"/>
          <w:rtl/>
        </w:rPr>
        <w:t>ی</w:t>
      </w:r>
      <w:r>
        <w:rPr>
          <w:rtl/>
        </w:rPr>
        <w:t xml:space="preserve">: انّه </w:t>
      </w:r>
      <w:r>
        <w:rPr>
          <w:rFonts w:hint="cs"/>
          <w:rtl/>
        </w:rPr>
        <w:t>ی</w:t>
      </w:r>
      <w:r>
        <w:rPr>
          <w:rFonts w:hint="eastAsia"/>
          <w:rtl/>
        </w:rPr>
        <w:t>متحن</w:t>
      </w:r>
      <w:r>
        <w:rPr>
          <w:rtl/>
        </w:rPr>
        <w:t xml:space="preserve"> ال</w:t>
      </w:r>
      <w:r>
        <w:rPr>
          <w:rFonts w:hint="cs"/>
          <w:rtl/>
        </w:rPr>
        <w:t>ی</w:t>
      </w:r>
      <w:r>
        <w:rPr>
          <w:rFonts w:hint="eastAsia"/>
          <w:rtl/>
        </w:rPr>
        <w:t>ت</w:t>
      </w:r>
      <w:r>
        <w:rPr>
          <w:rFonts w:hint="cs"/>
          <w:rtl/>
        </w:rPr>
        <w:t>ی</w:t>
      </w:r>
      <w:r>
        <w:rPr>
          <w:rFonts w:hint="eastAsia"/>
          <w:rtl/>
        </w:rPr>
        <w:t>م</w:t>
      </w:r>
      <w:r>
        <w:rPr>
          <w:rtl/>
        </w:rPr>
        <w:t xml:space="preserve"> بر</w:t>
      </w:r>
      <w:r>
        <w:rPr>
          <w:rFonts w:hint="cs"/>
          <w:rtl/>
        </w:rPr>
        <w:t>ی</w:t>
      </w:r>
      <w:r>
        <w:rPr>
          <w:rFonts w:hint="eastAsia"/>
          <w:rtl/>
        </w:rPr>
        <w:t>ح</w:t>
      </w:r>
      <w:r>
        <w:rPr>
          <w:rtl/>
        </w:rPr>
        <w:t xml:space="preserve"> ابطه أو نبت عانته،فإذا کان ذلک فقد بلغ.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حدّ بلوغ المرأه تسع سن</w:t>
      </w:r>
      <w:r>
        <w:rPr>
          <w:rFonts w:hint="cs"/>
          <w:rtl/>
        </w:rPr>
        <w:t>ی</w:t>
      </w:r>
      <w:r>
        <w:rPr>
          <w:rFonts w:hint="eastAsia"/>
          <w:rtl/>
        </w:rPr>
        <w:t>ن</w:t>
      </w:r>
      <w:r>
        <w:rPr>
          <w:rtl/>
        </w:rPr>
        <w:t xml:space="preserve">. </w:t>
      </w:r>
    </w:p>
    <w:p w:rsidR="00ED3E80" w:rsidRDefault="00ED3E80" w:rsidP="00ED3E80">
      <w:pPr>
        <w:pStyle w:val="libNormal"/>
      </w:pPr>
      <w:r w:rsidRPr="006D33A4">
        <w:rPr>
          <w:rStyle w:val="libBold1Char"/>
          <w:rFonts w:hint="eastAsia"/>
          <w:rtl/>
        </w:rPr>
        <w:t>الخصال</w:t>
      </w:r>
      <w:r>
        <w:rPr>
          <w:rtl/>
        </w:rPr>
        <w:t xml:space="preserve">:عنه </w:t>
      </w:r>
      <w:r w:rsidR="00EC2CC2" w:rsidRPr="00EC2CC2">
        <w:rPr>
          <w:rStyle w:val="libAlaemChar"/>
          <w:rtl/>
        </w:rPr>
        <w:t>عليه‌السلام</w:t>
      </w:r>
      <w:r>
        <w:rPr>
          <w:rtl/>
        </w:rPr>
        <w:t xml:space="preserve"> قال: إذا بلغ الغلام أشدّه ثلاث عشره سنه و دخل ف</w:t>
      </w:r>
      <w:r>
        <w:rPr>
          <w:rFonts w:hint="cs"/>
          <w:rtl/>
        </w:rPr>
        <w:t>ی</w:t>
      </w:r>
      <w:r>
        <w:rPr>
          <w:rtl/>
        </w:rPr>
        <w:t xml:space="preserve"> الأربع عشره سنه وجب عل</w:t>
      </w:r>
      <w:r>
        <w:rPr>
          <w:rFonts w:hint="cs"/>
          <w:rtl/>
        </w:rPr>
        <w:t>ی</w:t>
      </w:r>
      <w:r>
        <w:rPr>
          <w:rFonts w:hint="eastAsia"/>
          <w:rtl/>
        </w:rPr>
        <w:t>ه</w:t>
      </w:r>
      <w:r>
        <w:rPr>
          <w:rtl/>
        </w:rPr>
        <w:t xml:space="preserve"> ما وجب عل</w:t>
      </w:r>
      <w:r>
        <w:rPr>
          <w:rFonts w:hint="cs"/>
          <w:rtl/>
        </w:rPr>
        <w:t>ی</w:t>
      </w:r>
      <w:r>
        <w:rPr>
          <w:rtl/>
        </w:rPr>
        <w:t xml:space="preserve"> المحتلم</w:t>
      </w:r>
      <w:r>
        <w:rPr>
          <w:rFonts w:hint="cs"/>
          <w:rtl/>
        </w:rPr>
        <w:t>ی</w:t>
      </w:r>
      <w:r>
        <w:rPr>
          <w:rFonts w:hint="eastAsia"/>
          <w:rtl/>
        </w:rPr>
        <w:t>ن،احتلم</w:t>
      </w:r>
      <w:r>
        <w:rPr>
          <w:rtl/>
        </w:rPr>
        <w:t xml:space="preserve"> أو لم </w:t>
      </w:r>
      <w:r>
        <w:rPr>
          <w:rFonts w:hint="cs"/>
          <w:rtl/>
        </w:rPr>
        <w:t>ی</w:t>
      </w:r>
      <w:r>
        <w:rPr>
          <w:rFonts w:hint="eastAsia"/>
          <w:rtl/>
        </w:rPr>
        <w:t>حتلم،و</w:t>
      </w:r>
      <w:r>
        <w:rPr>
          <w:rtl/>
        </w:rPr>
        <w:t xml:space="preserve"> کتبت عل</w:t>
      </w:r>
      <w:r>
        <w:rPr>
          <w:rFonts w:hint="cs"/>
          <w:rtl/>
        </w:rPr>
        <w:t>ی</w:t>
      </w:r>
      <w:r>
        <w:rPr>
          <w:rFonts w:hint="eastAsia"/>
          <w:rtl/>
        </w:rPr>
        <w:t>ه</w:t>
      </w:r>
      <w:r>
        <w:rPr>
          <w:rtl/>
        </w:rPr>
        <w:t xml:space="preserve"> الس</w:t>
      </w:r>
      <w:r>
        <w:rPr>
          <w:rFonts w:hint="cs"/>
          <w:rtl/>
        </w:rPr>
        <w:t>یّ</w:t>
      </w:r>
      <w:r>
        <w:rPr>
          <w:rFonts w:hint="eastAsia"/>
          <w:rtl/>
        </w:rPr>
        <w:t>ئات</w:t>
      </w:r>
      <w:r>
        <w:rPr>
          <w:rtl/>
        </w:rPr>
        <w:t xml:space="preserve"> و کتبت له الحسنات و جاز له کلّ ش</w:t>
      </w:r>
      <w:r>
        <w:rPr>
          <w:rFonts w:hint="cs"/>
          <w:rtl/>
        </w:rPr>
        <w:t>ی</w:t>
      </w:r>
      <w:r>
        <w:rPr>
          <w:rFonts w:hint="eastAsia"/>
          <w:rtl/>
        </w:rPr>
        <w:t>ء</w:t>
      </w:r>
      <w:r>
        <w:rPr>
          <w:rtl/>
        </w:rPr>
        <w:t xml:space="preserve"> من ماله،الاّ أن </w:t>
      </w:r>
      <w:r>
        <w:rPr>
          <w:rFonts w:hint="cs"/>
          <w:rtl/>
        </w:rPr>
        <w:t>ی</w:t>
      </w:r>
      <w:r>
        <w:rPr>
          <w:rFonts w:hint="eastAsia"/>
          <w:rtl/>
        </w:rPr>
        <w:t>کون</w:t>
      </w:r>
      <w:r>
        <w:rPr>
          <w:rtl/>
        </w:rPr>
        <w:t xml:space="preserve"> ضع</w:t>
      </w:r>
      <w:r>
        <w:rPr>
          <w:rFonts w:hint="cs"/>
          <w:rtl/>
        </w:rPr>
        <w:t>ی</w:t>
      </w:r>
      <w:r>
        <w:rPr>
          <w:rFonts w:hint="eastAsia"/>
          <w:rtl/>
        </w:rPr>
        <w:t>فا</w:t>
      </w:r>
      <w:r>
        <w:rPr>
          <w:rtl/>
        </w:rPr>
        <w:t xml:space="preserve"> أو سف</w:t>
      </w:r>
      <w:r>
        <w:rPr>
          <w:rFonts w:hint="cs"/>
          <w:rtl/>
        </w:rPr>
        <w:t>ی</w:t>
      </w:r>
      <w:r>
        <w:rPr>
          <w:rFonts w:hint="eastAsia"/>
          <w:rtl/>
        </w:rPr>
        <w:t>ها</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باب</w:t>
      </w:r>
      <w:r>
        <w:rPr>
          <w:rtl/>
        </w:rPr>
        <w:t xml:space="preserve"> فصاحه رسول اللّه </w:t>
      </w:r>
      <w:r w:rsidR="001C23D3" w:rsidRPr="001C23D3">
        <w:rPr>
          <w:rStyle w:val="libAlaemChar"/>
          <w:rtl/>
        </w:rPr>
        <w:t>صلى‌الله‌عليه‌وآله‌وسلم</w:t>
      </w:r>
      <w:r>
        <w:rPr>
          <w:rtl/>
        </w:rPr>
        <w:t xml:space="preserve"> و بلاغته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w:t>
      </w:r>
      <w:r w:rsidR="00ED3E80">
        <w:rPr>
          <w:rtl/>
        </w:rPr>
        <w:t>/</w:t>
      </w:r>
      <w:r w:rsidR="001A3C8D">
        <w:rPr>
          <w:rtl/>
        </w:rPr>
        <w:t>38</w:t>
      </w:r>
      <w:r w:rsidR="00ED3E80">
        <w:rPr>
          <w:rtl/>
        </w:rPr>
        <w:t>/</w:t>
      </w:r>
      <w:r w:rsidR="001A3C8D">
        <w:rPr>
          <w:rtl/>
        </w:rPr>
        <w:t>23</w:t>
      </w:r>
      <w:r w:rsidR="00ED3E80">
        <w:rPr>
          <w:rtl/>
        </w:rPr>
        <w:t>،ج:</w:t>
      </w:r>
      <w:r w:rsidR="001A3C8D">
        <w:rPr>
          <w:rtl/>
        </w:rPr>
        <w:t>1</w:t>
      </w:r>
      <w:r w:rsidR="00ED3E80">
        <w:rPr>
          <w:rtl/>
        </w:rPr>
        <w:t>6</w:t>
      </w:r>
      <w:r w:rsidR="001A3C8D">
        <w:rPr>
          <w:rtl/>
        </w:rPr>
        <w:t>0</w:t>
      </w:r>
      <w:r w:rsidR="00ED3E80">
        <w:rPr>
          <w:rtl/>
        </w:rPr>
        <w:t>/</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سوره النساء/الآ</w:t>
      </w:r>
      <w:r w:rsidR="00ED3E80">
        <w:rPr>
          <w:rFonts w:hint="cs"/>
          <w:rtl/>
        </w:rPr>
        <w:t>ی</w:t>
      </w:r>
      <w:r w:rsidR="00ED3E80">
        <w:rPr>
          <w:rFonts w:hint="eastAsia"/>
          <w:rtl/>
        </w:rPr>
        <w:t>ه</w:t>
      </w:r>
      <w:r w:rsidR="00ED3E80">
        <w:rPr>
          <w:rtl/>
        </w:rPr>
        <w:t xml:space="preserve"> 6. </w:t>
      </w:r>
    </w:p>
    <w:p w:rsidR="00ED3E80" w:rsidRDefault="00365129" w:rsidP="0027669E">
      <w:pPr>
        <w:pStyle w:val="libFootnote0"/>
      </w:pPr>
      <w:r>
        <w:rPr>
          <w:rtl/>
        </w:rPr>
        <w:t>(3)</w:t>
      </w:r>
      <w:r w:rsidR="00ED3E80">
        <w:rPr>
          <w:rtl/>
        </w:rPr>
        <w:t xml:space="preserve"> ق:</w:t>
      </w:r>
      <w:r w:rsidR="001A3C8D">
        <w:rPr>
          <w:rtl/>
        </w:rPr>
        <w:t>39</w:t>
      </w:r>
      <w:r w:rsidR="00ED3E80">
        <w:rPr>
          <w:rtl/>
        </w:rPr>
        <w:t>/</w:t>
      </w:r>
      <w:r w:rsidR="001A3C8D">
        <w:rPr>
          <w:rtl/>
        </w:rPr>
        <w:t>38</w:t>
      </w:r>
      <w:r w:rsidR="00ED3E80">
        <w:rPr>
          <w:rtl/>
        </w:rPr>
        <w:t>/</w:t>
      </w:r>
      <w:r w:rsidR="001A3C8D">
        <w:rPr>
          <w:rtl/>
        </w:rPr>
        <w:t>23</w:t>
      </w:r>
      <w:r w:rsidR="00ED3E80">
        <w:rPr>
          <w:rtl/>
        </w:rPr>
        <w:t>،ج:</w:t>
      </w:r>
      <w:r w:rsidR="001A3C8D">
        <w:rPr>
          <w:rtl/>
        </w:rPr>
        <w:t>1</w:t>
      </w:r>
      <w:r w:rsidR="00ED3E80">
        <w:rPr>
          <w:rtl/>
        </w:rPr>
        <w:t>6</w:t>
      </w:r>
      <w:r w:rsidR="001A3C8D">
        <w:rPr>
          <w:rtl/>
        </w:rPr>
        <w:t>2</w:t>
      </w:r>
      <w:r w:rsidR="00ED3E80">
        <w:rPr>
          <w:rtl/>
        </w:rPr>
        <w:t>/</w:t>
      </w:r>
      <w:r w:rsidR="001A3C8D">
        <w:rPr>
          <w:rtl/>
        </w:rPr>
        <w:t>103</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231</w:t>
      </w:r>
      <w:r w:rsidR="00ED3E80">
        <w:rPr>
          <w:rtl/>
        </w:rPr>
        <w:t>/</w:t>
      </w:r>
      <w:r w:rsidR="001A3C8D">
        <w:rPr>
          <w:rtl/>
        </w:rPr>
        <w:t>18</w:t>
      </w:r>
      <w:r w:rsidR="00ED3E80">
        <w:rPr>
          <w:rtl/>
        </w:rPr>
        <w:t>/6،ج:</w:t>
      </w:r>
      <w:r w:rsidR="001A3C8D">
        <w:rPr>
          <w:rtl/>
        </w:rPr>
        <w:t>1</w:t>
      </w:r>
      <w:r w:rsidR="00ED3E80">
        <w:rPr>
          <w:rtl/>
        </w:rPr>
        <w:t>56/</w:t>
      </w:r>
      <w:r w:rsidR="001A3C8D">
        <w:rPr>
          <w:rtl/>
        </w:rPr>
        <w:t>17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معجزات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بلاغته و فصاحته </w:t>
      </w:r>
      <w:r w:rsidRPr="00604B91">
        <w:rPr>
          <w:rStyle w:val="libFootnotenumChar"/>
          <w:rtl/>
        </w:rPr>
        <w:t>(1)</w:t>
      </w:r>
      <w:r>
        <w:rPr>
          <w:rtl/>
        </w:rPr>
        <w:t xml:space="preserve">. </w:t>
      </w:r>
    </w:p>
    <w:p w:rsidR="00ED3E80" w:rsidRDefault="00ED3E80" w:rsidP="006D33A4">
      <w:pPr>
        <w:pStyle w:val="libBold1"/>
      </w:pPr>
      <w:r>
        <w:rPr>
          <w:rFonts w:hint="eastAsia"/>
          <w:rtl/>
        </w:rPr>
        <w:t>بلغم</w:t>
      </w:r>
      <w:r>
        <w:rPr>
          <w:rtl/>
        </w:rPr>
        <w:t xml:space="preserve">: </w:t>
      </w:r>
    </w:p>
    <w:p w:rsidR="00ED3E80" w:rsidRDefault="00ED3E80" w:rsidP="006D33A4">
      <w:pPr>
        <w:pStyle w:val="libCenterBold1"/>
      </w:pPr>
      <w:r>
        <w:rPr>
          <w:rFonts w:hint="eastAsia"/>
          <w:rtl/>
        </w:rPr>
        <w:t>دواء</w:t>
      </w:r>
      <w:r>
        <w:rPr>
          <w:rtl/>
        </w:rPr>
        <w:t xml:space="preserve"> البلغم </w:t>
      </w:r>
    </w:p>
    <w:p w:rsidR="00ED3E80" w:rsidRDefault="00ED3E80" w:rsidP="00ED3E80">
      <w:pPr>
        <w:pStyle w:val="libNormal"/>
      </w:pPr>
      <w:r>
        <w:rPr>
          <w:rFonts w:hint="eastAsia"/>
          <w:rtl/>
        </w:rPr>
        <w:t>باب</w:t>
      </w:r>
      <w:r>
        <w:rPr>
          <w:rtl/>
        </w:rPr>
        <w:t xml:space="preserve"> ما </w:t>
      </w:r>
      <w:r>
        <w:rPr>
          <w:rFonts w:hint="cs"/>
          <w:rtl/>
        </w:rPr>
        <w:t>ی</w:t>
      </w:r>
      <w:r>
        <w:rPr>
          <w:rFonts w:hint="eastAsia"/>
          <w:rtl/>
        </w:rPr>
        <w:t>دفع</w:t>
      </w:r>
      <w:r>
        <w:rPr>
          <w:rtl/>
        </w:rPr>
        <w:t xml:space="preserve"> البلغم و الرطوبات و ال</w:t>
      </w:r>
      <w:r>
        <w:rPr>
          <w:rFonts w:hint="cs"/>
          <w:rtl/>
        </w:rPr>
        <w:t>ی</w:t>
      </w:r>
      <w:r>
        <w:rPr>
          <w:rFonts w:hint="eastAsia"/>
          <w:rtl/>
        </w:rPr>
        <w:t>بوسه</w:t>
      </w:r>
      <w:r>
        <w:rPr>
          <w:rtl/>
        </w:rPr>
        <w:t xml:space="preserve"> و الفالج </w:t>
      </w:r>
      <w:r w:rsidRPr="00604B91">
        <w:rPr>
          <w:rStyle w:val="libFootnotenumChar"/>
          <w:rtl/>
        </w:rPr>
        <w:t>(2)</w:t>
      </w:r>
      <w:r>
        <w:rPr>
          <w:rtl/>
        </w:rPr>
        <w:t xml:space="preserve">. </w:t>
      </w:r>
    </w:p>
    <w:p w:rsidR="00ED3E80" w:rsidRDefault="00ED3E80" w:rsidP="00ED3E80">
      <w:pPr>
        <w:pStyle w:val="libNormal"/>
      </w:pPr>
      <w:r w:rsidRPr="006D33A4">
        <w:rPr>
          <w:rStyle w:val="libBold1Char"/>
          <w:rFonts w:hint="eastAsia"/>
          <w:rtl/>
        </w:rPr>
        <w:t>المحاسن</w:t>
      </w:r>
      <w:r>
        <w:rPr>
          <w:rtl/>
        </w:rPr>
        <w:t xml:space="preserve">:قال الصادق </w:t>
      </w:r>
      <w:r w:rsidR="00EC2CC2" w:rsidRPr="00EC2CC2">
        <w:rPr>
          <w:rStyle w:val="libAlaemChar"/>
          <w:rtl/>
        </w:rPr>
        <w:t>عليه‌السلام</w:t>
      </w:r>
      <w:r>
        <w:rPr>
          <w:rtl/>
        </w:rPr>
        <w:t>: خ</w:t>
      </w:r>
      <w:r>
        <w:rPr>
          <w:rFonts w:hint="cs"/>
          <w:rtl/>
        </w:rPr>
        <w:t>ی</w:t>
      </w:r>
      <w:r>
        <w:rPr>
          <w:rFonts w:hint="eastAsia"/>
          <w:rtl/>
        </w:rPr>
        <w:t>ر</w:t>
      </w:r>
      <w:r>
        <w:rPr>
          <w:rtl/>
        </w:rPr>
        <w:t xml:space="preserve"> تمورکم البرن</w:t>
      </w:r>
      <w:r>
        <w:rPr>
          <w:rFonts w:hint="cs"/>
          <w:rtl/>
        </w:rPr>
        <w:t>ی</w:t>
      </w:r>
      <w:r>
        <w:rPr>
          <w:rFonts w:hint="eastAsia"/>
          <w:rtl/>
        </w:rPr>
        <w:t>،</w:t>
      </w:r>
      <w:r>
        <w:rPr>
          <w:rFonts w:hint="cs"/>
          <w:rtl/>
        </w:rPr>
        <w:t>ی</w:t>
      </w:r>
      <w:r>
        <w:rPr>
          <w:rFonts w:hint="eastAsia"/>
          <w:rtl/>
        </w:rPr>
        <w:t>ذهب</w:t>
      </w:r>
      <w:r>
        <w:rPr>
          <w:rtl/>
        </w:rPr>
        <w:t xml:space="preserve"> بالداء و لا داء ف</w:t>
      </w:r>
      <w:r>
        <w:rPr>
          <w:rFonts w:hint="cs"/>
          <w:rtl/>
        </w:rPr>
        <w:t>ی</w:t>
      </w:r>
      <w:r>
        <w:rPr>
          <w:rFonts w:hint="eastAsia"/>
          <w:rtl/>
        </w:rPr>
        <w:t>ه،</w:t>
      </w:r>
      <w:r>
        <w:rPr>
          <w:rtl/>
        </w:rPr>
        <w:t xml:space="preserve"> و </w:t>
      </w:r>
      <w:r>
        <w:rPr>
          <w:rFonts w:hint="cs"/>
          <w:rtl/>
        </w:rPr>
        <w:t>ی</w:t>
      </w:r>
      <w:r>
        <w:rPr>
          <w:rFonts w:hint="eastAsia"/>
          <w:rtl/>
        </w:rPr>
        <w:t>شبع،و</w:t>
      </w:r>
      <w:r>
        <w:rPr>
          <w:rtl/>
        </w:rPr>
        <w:t xml:space="preserve"> </w:t>
      </w:r>
      <w:r>
        <w:rPr>
          <w:rFonts w:hint="cs"/>
          <w:rtl/>
        </w:rPr>
        <w:t>ی</w:t>
      </w:r>
      <w:r>
        <w:rPr>
          <w:rFonts w:hint="eastAsia"/>
          <w:rtl/>
        </w:rPr>
        <w:t>ذهب</w:t>
      </w:r>
      <w:r>
        <w:rPr>
          <w:rtl/>
        </w:rPr>
        <w:t xml:space="preserve"> بالبلغم،و مع کلّ تمره حسنه. </w:t>
      </w:r>
    </w:p>
    <w:p w:rsidR="00ED3E80" w:rsidRDefault="00ED3E80" w:rsidP="00ED3E80">
      <w:pPr>
        <w:pStyle w:val="libNormal"/>
      </w:pPr>
      <w:r>
        <w:rPr>
          <w:rFonts w:hint="eastAsia"/>
          <w:rtl/>
        </w:rPr>
        <w:t>و</w:t>
      </w:r>
      <w:r>
        <w:rPr>
          <w:rtl/>
        </w:rPr>
        <w:t xml:space="preserve"> ورد: أکل التمر البرن</w:t>
      </w:r>
      <w:r>
        <w:rPr>
          <w:rFonts w:hint="cs"/>
          <w:rtl/>
        </w:rPr>
        <w:t>ی</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و شرب الماء عل</w:t>
      </w:r>
      <w:r>
        <w:rPr>
          <w:rFonts w:hint="cs"/>
          <w:rtl/>
        </w:rPr>
        <w:t>ی</w:t>
      </w:r>
      <w:r>
        <w:rPr>
          <w:rFonts w:hint="eastAsia"/>
          <w:rtl/>
        </w:rPr>
        <w:t>ه</w:t>
      </w:r>
      <w:r>
        <w:rPr>
          <w:rtl/>
        </w:rPr>
        <w:t xml:space="preserve"> نافع لمن غلب عل</w:t>
      </w:r>
      <w:r>
        <w:rPr>
          <w:rFonts w:hint="cs"/>
          <w:rtl/>
        </w:rPr>
        <w:t>ی</w:t>
      </w:r>
      <w:r>
        <w:rPr>
          <w:rFonts w:hint="eastAsia"/>
          <w:rtl/>
        </w:rPr>
        <w:t>ه</w:t>
      </w:r>
      <w:r>
        <w:rPr>
          <w:rtl/>
        </w:rPr>
        <w:t xml:space="preserve"> ال</w:t>
      </w:r>
      <w:r>
        <w:rPr>
          <w:rFonts w:hint="cs"/>
          <w:rtl/>
        </w:rPr>
        <w:t>ی</w:t>
      </w:r>
      <w:r>
        <w:rPr>
          <w:rFonts w:hint="eastAsia"/>
          <w:rtl/>
        </w:rPr>
        <w:t>بوسه،و</w:t>
      </w:r>
      <w:r>
        <w:rPr>
          <w:rtl/>
        </w:rPr>
        <w:t xml:space="preserve"> عدم شرب الماء عل</w:t>
      </w:r>
      <w:r>
        <w:rPr>
          <w:rFonts w:hint="cs"/>
          <w:rtl/>
        </w:rPr>
        <w:t>ی</w:t>
      </w:r>
      <w:r>
        <w:rPr>
          <w:rFonts w:hint="eastAsia"/>
          <w:rtl/>
        </w:rPr>
        <w:t>ه</w:t>
      </w:r>
      <w:r>
        <w:rPr>
          <w:rtl/>
        </w:rPr>
        <w:t xml:space="preserve"> لمن غلب عل</w:t>
      </w:r>
      <w:r>
        <w:rPr>
          <w:rFonts w:hint="cs"/>
          <w:rtl/>
        </w:rPr>
        <w:t>ی</w:t>
      </w:r>
      <w:r>
        <w:rPr>
          <w:rFonts w:hint="eastAsia"/>
          <w:rtl/>
        </w:rPr>
        <w:t>ه</w:t>
      </w:r>
      <w:r>
        <w:rPr>
          <w:rtl/>
        </w:rPr>
        <w:t xml:space="preserve"> الرطوبه. </w:t>
      </w:r>
    </w:p>
    <w:p w:rsidR="00ED3E80" w:rsidRDefault="00ED3E80" w:rsidP="006D33A4">
      <w:pPr>
        <w:pStyle w:val="libNormal"/>
      </w:pPr>
      <w:r>
        <w:rPr>
          <w:rFonts w:hint="eastAsia"/>
          <w:rtl/>
        </w:rPr>
        <w:t>و</w:t>
      </w:r>
      <w:r>
        <w:rPr>
          <w:rtl/>
        </w:rPr>
        <w:t xml:space="preserve"> قال الصادق </w:t>
      </w:r>
      <w:r w:rsidR="00EC2CC2" w:rsidRPr="00EC2CC2">
        <w:rPr>
          <w:rStyle w:val="libAlaemChar"/>
          <w:rtl/>
        </w:rPr>
        <w:t>عليه‌السلام</w:t>
      </w:r>
      <w:r>
        <w:rPr>
          <w:rtl/>
        </w:rPr>
        <w:t xml:space="preserve">: السّواک و قراءه القرآن مقطعه للبلغم </w:t>
      </w:r>
      <w:r w:rsidRPr="00604B91">
        <w:rPr>
          <w:rStyle w:val="libFootnotenumChar"/>
          <w:rtl/>
        </w:rPr>
        <w:t>(3)</w:t>
      </w:r>
      <w:r>
        <w:rPr>
          <w:rtl/>
        </w:rPr>
        <w:t xml:space="preserve">. </w:t>
      </w: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مثله بز</w:t>
      </w:r>
      <w:r>
        <w:rPr>
          <w:rFonts w:hint="cs"/>
          <w:rtl/>
        </w:rPr>
        <w:t>ی</w:t>
      </w:r>
      <w:r>
        <w:rPr>
          <w:rFonts w:hint="eastAsia"/>
          <w:rtl/>
        </w:rPr>
        <w:t>اده</w:t>
      </w:r>
      <w:r>
        <w:rPr>
          <w:rtl/>
        </w:rPr>
        <w:t xml:space="preserve"> اللّبان بالضمّ،أ</w:t>
      </w:r>
      <w:r>
        <w:rPr>
          <w:rFonts w:hint="cs"/>
          <w:rtl/>
        </w:rPr>
        <w:t>ی</w:t>
      </w:r>
      <w:r>
        <w:rPr>
          <w:rtl/>
        </w:rPr>
        <w:t xml:space="preserve"> الکندر. </w:t>
      </w:r>
    </w:p>
    <w:p w:rsidR="00ED3E80" w:rsidRDefault="00ED3E80" w:rsidP="00ED3E80">
      <w:pPr>
        <w:pStyle w:val="libNormal"/>
      </w:pPr>
      <w:r w:rsidRPr="006D33A4">
        <w:rPr>
          <w:rStyle w:val="libBold1Char"/>
          <w:rFonts w:hint="eastAsia"/>
          <w:rtl/>
        </w:rPr>
        <w:t>طب</w:t>
      </w:r>
      <w:r>
        <w:rPr>
          <w:rtl/>
        </w:rPr>
        <w:t xml:space="preserve"> </w:t>
      </w:r>
      <w:r w:rsidRPr="006D33A4">
        <w:rPr>
          <w:rStyle w:val="libBold1Char"/>
          <w:rtl/>
        </w:rPr>
        <w:t>الأئمه</w:t>
      </w:r>
      <w:r>
        <w:rPr>
          <w:rtl/>
        </w:rPr>
        <w:t xml:space="preserve">:قال الصادق </w:t>
      </w:r>
      <w:r w:rsidR="00EC2CC2" w:rsidRPr="00EC2CC2">
        <w:rPr>
          <w:rStyle w:val="libAlaemChar"/>
          <w:rtl/>
        </w:rPr>
        <w:t>عليه‌السلام</w:t>
      </w:r>
      <w:r>
        <w:rPr>
          <w:rtl/>
        </w:rPr>
        <w:t>: تسر</w:t>
      </w:r>
      <w:r>
        <w:rPr>
          <w:rFonts w:hint="cs"/>
          <w:rtl/>
        </w:rPr>
        <w:t>ی</w:t>
      </w:r>
      <w:r>
        <w:rPr>
          <w:rFonts w:hint="eastAsia"/>
          <w:rtl/>
        </w:rPr>
        <w:t>ح</w:t>
      </w:r>
      <w:r>
        <w:rPr>
          <w:rtl/>
        </w:rPr>
        <w:t xml:space="preserve"> العارض</w:t>
      </w:r>
      <w:r>
        <w:rPr>
          <w:rFonts w:hint="cs"/>
          <w:rtl/>
        </w:rPr>
        <w:t>ی</w:t>
      </w:r>
      <w:r>
        <w:rPr>
          <w:rFonts w:hint="eastAsia"/>
          <w:rtl/>
        </w:rPr>
        <w:t>ن</w:t>
      </w:r>
      <w:r>
        <w:rPr>
          <w:rtl/>
        </w:rPr>
        <w:t xml:space="preserve"> </w:t>
      </w:r>
      <w:r>
        <w:rPr>
          <w:rFonts w:hint="cs"/>
          <w:rtl/>
        </w:rPr>
        <w:t>ی</w:t>
      </w:r>
      <w:r>
        <w:rPr>
          <w:rFonts w:hint="eastAsia"/>
          <w:rtl/>
        </w:rPr>
        <w:t>شدّ</w:t>
      </w:r>
      <w:r>
        <w:rPr>
          <w:rtl/>
        </w:rPr>
        <w:t xml:space="preserve"> الأضراس،و تسر</w:t>
      </w:r>
      <w:r>
        <w:rPr>
          <w:rFonts w:hint="cs"/>
          <w:rtl/>
        </w:rPr>
        <w:t>ی</w:t>
      </w:r>
      <w:r>
        <w:rPr>
          <w:rFonts w:hint="eastAsia"/>
          <w:rtl/>
        </w:rPr>
        <w:t>ح</w:t>
      </w:r>
      <w:r>
        <w:rPr>
          <w:rtl/>
        </w:rPr>
        <w:t xml:space="preserve"> اللح</w:t>
      </w:r>
      <w:r>
        <w:rPr>
          <w:rFonts w:hint="cs"/>
          <w:rtl/>
        </w:rPr>
        <w:t>ی</w:t>
      </w:r>
      <w:r>
        <w:rPr>
          <w:rFonts w:hint="eastAsia"/>
          <w:rtl/>
        </w:rPr>
        <w:t>ه</w:t>
      </w:r>
      <w:r>
        <w:rPr>
          <w:rtl/>
        </w:rPr>
        <w:t xml:space="preserve"> </w:t>
      </w:r>
      <w:r>
        <w:rPr>
          <w:rFonts w:hint="cs"/>
          <w:rtl/>
        </w:rPr>
        <w:t>ی</w:t>
      </w:r>
      <w:r>
        <w:rPr>
          <w:rFonts w:hint="eastAsia"/>
          <w:rtl/>
        </w:rPr>
        <w:t>ذهب</w:t>
      </w:r>
      <w:r>
        <w:rPr>
          <w:rtl/>
        </w:rPr>
        <w:t xml:space="preserve"> بالوباء،و تسر</w:t>
      </w:r>
      <w:r>
        <w:rPr>
          <w:rFonts w:hint="cs"/>
          <w:rtl/>
        </w:rPr>
        <w:t>ی</w:t>
      </w:r>
      <w:r>
        <w:rPr>
          <w:rFonts w:hint="eastAsia"/>
          <w:rtl/>
        </w:rPr>
        <w:t>ح</w:t>
      </w:r>
      <w:r>
        <w:rPr>
          <w:rtl/>
        </w:rPr>
        <w:t xml:space="preserve"> الذوابت</w:t>
      </w:r>
      <w:r>
        <w:rPr>
          <w:rFonts w:hint="cs"/>
          <w:rtl/>
        </w:rPr>
        <w:t>ی</w:t>
      </w:r>
      <w:r>
        <w:rPr>
          <w:rFonts w:hint="eastAsia"/>
          <w:rtl/>
        </w:rPr>
        <w:t>ن</w:t>
      </w:r>
      <w:r>
        <w:rPr>
          <w:rtl/>
        </w:rPr>
        <w:t xml:space="preserve"> </w:t>
      </w:r>
      <w:r>
        <w:rPr>
          <w:rFonts w:hint="cs"/>
          <w:rtl/>
        </w:rPr>
        <w:t>ی</w:t>
      </w:r>
      <w:r>
        <w:rPr>
          <w:rFonts w:hint="eastAsia"/>
          <w:rtl/>
        </w:rPr>
        <w:t>ذهب</w:t>
      </w:r>
      <w:r>
        <w:rPr>
          <w:rtl/>
        </w:rPr>
        <w:t xml:space="preserve"> ببلابل الصدر،و تسر</w:t>
      </w:r>
      <w:r>
        <w:rPr>
          <w:rFonts w:hint="cs"/>
          <w:rtl/>
        </w:rPr>
        <w:t>ی</w:t>
      </w:r>
      <w:r>
        <w:rPr>
          <w:rFonts w:hint="eastAsia"/>
          <w:rtl/>
        </w:rPr>
        <w:t>ح</w:t>
      </w:r>
      <w:r>
        <w:rPr>
          <w:rtl/>
        </w:rPr>
        <w:t xml:space="preserve"> الحاجب</w:t>
      </w:r>
      <w:r>
        <w:rPr>
          <w:rFonts w:hint="cs"/>
          <w:rtl/>
        </w:rPr>
        <w:t>ی</w:t>
      </w:r>
      <w:r>
        <w:rPr>
          <w:rFonts w:hint="eastAsia"/>
          <w:rtl/>
        </w:rPr>
        <w:t>ن</w:t>
      </w:r>
      <w:r>
        <w:rPr>
          <w:rtl/>
        </w:rPr>
        <w:t xml:space="preserve"> أمان من الجذام،و تسر</w:t>
      </w:r>
      <w:r>
        <w:rPr>
          <w:rFonts w:hint="cs"/>
          <w:rtl/>
        </w:rPr>
        <w:t>ی</w:t>
      </w:r>
      <w:r>
        <w:rPr>
          <w:rFonts w:hint="eastAsia"/>
          <w:rtl/>
        </w:rPr>
        <w:t>ح</w:t>
      </w:r>
      <w:r>
        <w:rPr>
          <w:rtl/>
        </w:rPr>
        <w:t xml:space="preserve"> الرأس </w:t>
      </w:r>
      <w:r>
        <w:rPr>
          <w:rFonts w:hint="cs"/>
          <w:rtl/>
        </w:rPr>
        <w:t>ی</w:t>
      </w:r>
      <w:r>
        <w:rPr>
          <w:rFonts w:hint="eastAsia"/>
          <w:rtl/>
        </w:rPr>
        <w:t>قطع</w:t>
      </w:r>
      <w:r>
        <w:rPr>
          <w:rtl/>
        </w:rPr>
        <w:t xml:space="preserve"> البلغم...الخ. </w:t>
      </w:r>
    </w:p>
    <w:p w:rsidR="00ED3E80" w:rsidRDefault="00ED3E80" w:rsidP="00ED3E80">
      <w:pPr>
        <w:pStyle w:val="libNormal"/>
      </w:pPr>
      <w:r>
        <w:rPr>
          <w:rFonts w:hint="eastAsia"/>
          <w:rtl/>
        </w:rPr>
        <w:t>عن</w:t>
      </w:r>
      <w:r>
        <w:rPr>
          <w:rtl/>
        </w:rPr>
        <w:t xml:space="preserve"> خالد القماط قال: أمل</w:t>
      </w:r>
      <w:r>
        <w:rPr>
          <w:rFonts w:hint="cs"/>
          <w:rtl/>
        </w:rPr>
        <w:t>ی</w:t>
      </w:r>
      <w:r>
        <w:rPr>
          <w:rtl/>
        </w:rPr>
        <w:t xml:space="preserve"> عل</w:t>
      </w:r>
      <w:r>
        <w:rPr>
          <w:rFonts w:hint="cs"/>
          <w:rtl/>
        </w:rPr>
        <w:t>یّ</w:t>
      </w:r>
      <w:r>
        <w:rPr>
          <w:rtl/>
        </w:rPr>
        <w:t xml:space="preserve"> بن موس</w:t>
      </w:r>
      <w:r>
        <w:rPr>
          <w:rFonts w:hint="cs"/>
          <w:rtl/>
        </w:rPr>
        <w:t>ی</w:t>
      </w:r>
      <w:r>
        <w:rPr>
          <w:rtl/>
        </w:rPr>
        <w:t xml:space="preserve"> الرضا </w:t>
      </w:r>
      <w:r w:rsidR="001C23D3" w:rsidRPr="001C23D3">
        <w:rPr>
          <w:rStyle w:val="libAlaemChar"/>
          <w:rtl/>
        </w:rPr>
        <w:t>عليهما‌السلام</w:t>
      </w:r>
      <w:r>
        <w:rPr>
          <w:rtl/>
        </w:rPr>
        <w:t xml:space="preserve"> هذه الأدو</w:t>
      </w:r>
      <w:r>
        <w:rPr>
          <w:rFonts w:hint="cs"/>
          <w:rtl/>
        </w:rPr>
        <w:t>ی</w:t>
      </w:r>
      <w:r>
        <w:rPr>
          <w:rFonts w:hint="eastAsia"/>
          <w:rtl/>
        </w:rPr>
        <w:t>ه</w:t>
      </w:r>
      <w:r>
        <w:rPr>
          <w:rtl/>
        </w:rPr>
        <w:t xml:space="preserve"> للبلغم قال </w:t>
      </w:r>
      <w:r w:rsidR="00EC2CC2" w:rsidRPr="00EC2CC2">
        <w:rPr>
          <w:rStyle w:val="libAlaemChar"/>
          <w:rtl/>
        </w:rPr>
        <w:t>عليه‌السلام</w:t>
      </w:r>
      <w:r>
        <w:rPr>
          <w:rtl/>
        </w:rPr>
        <w:t>: تأخذ إهل</w:t>
      </w:r>
      <w:r>
        <w:rPr>
          <w:rFonts w:hint="cs"/>
          <w:rtl/>
        </w:rPr>
        <w:t>ی</w:t>
      </w:r>
      <w:r>
        <w:rPr>
          <w:rFonts w:hint="eastAsia"/>
          <w:rtl/>
        </w:rPr>
        <w:t>لج</w:t>
      </w:r>
      <w:r>
        <w:rPr>
          <w:rtl/>
        </w:rPr>
        <w:t xml:space="preserve"> أصفر وزن مثقال،و مثقال</w:t>
      </w:r>
      <w:r>
        <w:rPr>
          <w:rFonts w:hint="cs"/>
          <w:rtl/>
        </w:rPr>
        <w:t>ی</w:t>
      </w:r>
      <w:r>
        <w:rPr>
          <w:rFonts w:hint="eastAsia"/>
          <w:rtl/>
        </w:rPr>
        <w:t>ن</w:t>
      </w:r>
      <w:r>
        <w:rPr>
          <w:rtl/>
        </w:rPr>
        <w:t xml:space="preserve"> خردل و مثقال عاقر قرحا فتسحقه سحقا ناعما و تستاک به عل</w:t>
      </w:r>
      <w:r>
        <w:rPr>
          <w:rFonts w:hint="cs"/>
          <w:rtl/>
        </w:rPr>
        <w:t>ی</w:t>
      </w:r>
      <w:r>
        <w:rPr>
          <w:rtl/>
        </w:rPr>
        <w:t xml:space="preserve"> الر</w:t>
      </w:r>
      <w:r>
        <w:rPr>
          <w:rFonts w:hint="cs"/>
          <w:rtl/>
        </w:rPr>
        <w:t>ی</w:t>
      </w:r>
      <w:r>
        <w:rPr>
          <w:rFonts w:hint="eastAsia"/>
          <w:rtl/>
        </w:rPr>
        <w:t>ق</w:t>
      </w:r>
      <w:r>
        <w:rPr>
          <w:rtl/>
        </w:rPr>
        <w:t xml:space="preserve"> فانّه </w:t>
      </w:r>
      <w:r>
        <w:rPr>
          <w:rFonts w:hint="cs"/>
          <w:rtl/>
        </w:rPr>
        <w:t>ی</w:t>
      </w:r>
      <w:r>
        <w:rPr>
          <w:rFonts w:hint="eastAsia"/>
          <w:rtl/>
        </w:rPr>
        <w:t>نف</w:t>
      </w:r>
      <w:r>
        <w:rPr>
          <w:rFonts w:hint="cs"/>
          <w:rtl/>
        </w:rPr>
        <w:t>ی</w:t>
      </w:r>
      <w:r>
        <w:rPr>
          <w:rtl/>
        </w:rPr>
        <w:t xml:space="preserve"> البلغم و </w:t>
      </w:r>
      <w:r>
        <w:rPr>
          <w:rFonts w:hint="cs"/>
          <w:rtl/>
        </w:rPr>
        <w:t>ی</w:t>
      </w:r>
      <w:r>
        <w:rPr>
          <w:rFonts w:hint="eastAsia"/>
          <w:rtl/>
        </w:rPr>
        <w:t>ط</w:t>
      </w:r>
      <w:r>
        <w:rPr>
          <w:rFonts w:hint="cs"/>
          <w:rtl/>
        </w:rPr>
        <w:t>یّ</w:t>
      </w:r>
      <w:r>
        <w:rPr>
          <w:rFonts w:hint="eastAsia"/>
          <w:rtl/>
        </w:rPr>
        <w:t>ب</w:t>
      </w:r>
      <w:r>
        <w:rPr>
          <w:rtl/>
        </w:rPr>
        <w:t xml:space="preserve"> النکهه و </w:t>
      </w:r>
      <w:r>
        <w:rPr>
          <w:rFonts w:hint="cs"/>
          <w:rtl/>
        </w:rPr>
        <w:t>ی</w:t>
      </w:r>
      <w:r>
        <w:rPr>
          <w:rFonts w:hint="eastAsia"/>
          <w:rtl/>
        </w:rPr>
        <w:t>شدّ</w:t>
      </w:r>
      <w:r>
        <w:rPr>
          <w:rtl/>
        </w:rPr>
        <w:t xml:space="preserve"> الأضراس إنشاء اللّه. </w:t>
      </w:r>
    </w:p>
    <w:p w:rsidR="00B431B0" w:rsidRDefault="00ED3E80" w:rsidP="00ED3E80">
      <w:pPr>
        <w:pStyle w:val="libNormal"/>
      </w:pPr>
      <w:r>
        <w:rPr>
          <w:rFonts w:hint="eastAsia"/>
          <w:rtl/>
        </w:rPr>
        <w:t>و</w:t>
      </w:r>
      <w:r>
        <w:rPr>
          <w:rtl/>
        </w:rPr>
        <w:t xml:space="preserve"> عن الباقر </w:t>
      </w:r>
      <w:r w:rsidR="00EC2CC2" w:rsidRPr="00EC2CC2">
        <w:rPr>
          <w:rStyle w:val="libAlaemChar"/>
          <w:rtl/>
        </w:rPr>
        <w:t>عليه‌السلام</w:t>
      </w:r>
      <w:r>
        <w:rPr>
          <w:rtl/>
        </w:rPr>
        <w:t xml:space="preserve">: کثره التمشّط </w:t>
      </w:r>
      <w:r>
        <w:rPr>
          <w:rFonts w:hint="cs"/>
          <w:rtl/>
        </w:rPr>
        <w:t>ی</w:t>
      </w:r>
      <w:r>
        <w:rPr>
          <w:rFonts w:hint="eastAsia"/>
          <w:rtl/>
        </w:rPr>
        <w:t>ذهب</w:t>
      </w:r>
      <w:r>
        <w:rPr>
          <w:rtl/>
        </w:rPr>
        <w:t xml:space="preserve"> بالبلغم،و تسر</w:t>
      </w:r>
      <w:r>
        <w:rPr>
          <w:rFonts w:hint="cs"/>
          <w:rtl/>
        </w:rPr>
        <w:t>ی</w:t>
      </w:r>
      <w:r>
        <w:rPr>
          <w:rFonts w:hint="eastAsia"/>
          <w:rtl/>
        </w:rPr>
        <w:t>ح</w:t>
      </w:r>
      <w:r>
        <w:rPr>
          <w:rtl/>
        </w:rPr>
        <w:t xml:space="preserve"> الرأس </w:t>
      </w:r>
      <w:r>
        <w:rPr>
          <w:rFonts w:hint="cs"/>
          <w:rtl/>
        </w:rPr>
        <w:t>ی</w:t>
      </w:r>
      <w:r>
        <w:rPr>
          <w:rFonts w:hint="eastAsia"/>
          <w:rtl/>
        </w:rPr>
        <w:t>قطع</w:t>
      </w:r>
      <w:r>
        <w:rPr>
          <w:rtl/>
        </w:rPr>
        <w:t xml:space="preserve"> الرطوبه و </w:t>
      </w:r>
      <w:r>
        <w:rPr>
          <w:rFonts w:hint="cs"/>
          <w:rtl/>
        </w:rPr>
        <w:t>ی</w:t>
      </w:r>
      <w:r>
        <w:rPr>
          <w:rFonts w:hint="eastAsia"/>
          <w:rtl/>
        </w:rPr>
        <w:t>ذهب</w:t>
      </w:r>
      <w:r>
        <w:rPr>
          <w:rtl/>
        </w:rPr>
        <w:t xml:space="preserve"> بأصله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77</w:t>
      </w:r>
      <w:r w:rsidR="00ED3E80">
        <w:rPr>
          <w:rtl/>
        </w:rPr>
        <w:t>/</w:t>
      </w:r>
      <w:r w:rsidR="001A3C8D">
        <w:rPr>
          <w:rtl/>
        </w:rPr>
        <w:t>113</w:t>
      </w:r>
      <w:r w:rsidR="00ED3E80">
        <w:rPr>
          <w:rtl/>
        </w:rPr>
        <w:t>/</w:t>
      </w:r>
      <w:r w:rsidR="001A3C8D">
        <w:rPr>
          <w:rtl/>
        </w:rPr>
        <w:t>9</w:t>
      </w:r>
      <w:r w:rsidR="00ED3E80">
        <w:rPr>
          <w:rtl/>
        </w:rPr>
        <w:t>،ج:</w:t>
      </w:r>
      <w:r w:rsidR="001A3C8D">
        <w:rPr>
          <w:rtl/>
        </w:rPr>
        <w:t>283</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32</w:t>
      </w:r>
      <w:r w:rsidR="00ED3E80">
        <w:rPr>
          <w:rtl/>
        </w:rPr>
        <w:t>/</w:t>
      </w:r>
      <w:r w:rsidR="001A3C8D">
        <w:rPr>
          <w:rtl/>
        </w:rPr>
        <w:t>72</w:t>
      </w:r>
      <w:r w:rsidR="00ED3E80">
        <w:rPr>
          <w:rtl/>
        </w:rPr>
        <w:t>/</w:t>
      </w:r>
      <w:r w:rsidR="001A3C8D">
        <w:rPr>
          <w:rtl/>
        </w:rPr>
        <w:t>1</w:t>
      </w:r>
      <w:r w:rsidR="00ED3E80">
        <w:rPr>
          <w:rtl/>
        </w:rPr>
        <w:t>4،ج:</w:t>
      </w:r>
      <w:r w:rsidR="001A3C8D">
        <w:rPr>
          <w:rtl/>
        </w:rPr>
        <w:t>203</w:t>
      </w:r>
      <w:r w:rsidR="00ED3E80">
        <w:rPr>
          <w:rtl/>
        </w:rPr>
        <w:t>/6</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32</w:t>
      </w:r>
      <w:r w:rsidR="00ED3E80">
        <w:rPr>
          <w:rtl/>
        </w:rPr>
        <w:t>/</w:t>
      </w:r>
      <w:r w:rsidR="001A3C8D">
        <w:rPr>
          <w:rtl/>
        </w:rPr>
        <w:t>72</w:t>
      </w:r>
      <w:r w:rsidR="00ED3E80">
        <w:rPr>
          <w:rtl/>
        </w:rPr>
        <w:t>/</w:t>
      </w:r>
      <w:r w:rsidR="001A3C8D">
        <w:rPr>
          <w:rtl/>
        </w:rPr>
        <w:t>1</w:t>
      </w:r>
      <w:r w:rsidR="00ED3E80">
        <w:rPr>
          <w:rtl/>
        </w:rPr>
        <w:t>4،ج:</w:t>
      </w:r>
      <w:r w:rsidR="001A3C8D">
        <w:rPr>
          <w:rtl/>
        </w:rPr>
        <w:t>203</w:t>
      </w:r>
      <w:r w:rsidR="00ED3E80">
        <w:rPr>
          <w:rtl/>
        </w:rPr>
        <w:t>/6</w:t>
      </w:r>
      <w:r w:rsidR="001A3C8D">
        <w:rPr>
          <w:rtl/>
        </w:rPr>
        <w:t>2</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33</w:t>
      </w:r>
      <w:r w:rsidR="00ED3E80">
        <w:rPr>
          <w:rtl/>
        </w:rPr>
        <w:t>/</w:t>
      </w:r>
      <w:r w:rsidR="001A3C8D">
        <w:rPr>
          <w:rtl/>
        </w:rPr>
        <w:t>72</w:t>
      </w:r>
      <w:r w:rsidR="00ED3E80">
        <w:rPr>
          <w:rtl/>
        </w:rPr>
        <w:t>/</w:t>
      </w:r>
      <w:r w:rsidR="001A3C8D">
        <w:rPr>
          <w:rtl/>
        </w:rPr>
        <w:t>1</w:t>
      </w:r>
      <w:r w:rsidR="00ED3E80">
        <w:rPr>
          <w:rtl/>
        </w:rPr>
        <w:t>4،ج:</w:t>
      </w:r>
      <w:r w:rsidR="001A3C8D">
        <w:rPr>
          <w:rtl/>
        </w:rPr>
        <w:t>20</w:t>
      </w:r>
      <w:r w:rsidR="00ED3E80">
        <w:rPr>
          <w:rtl/>
        </w:rPr>
        <w:t>5/6</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أقول</w:t>
      </w:r>
      <w:r>
        <w:rPr>
          <w:rtl/>
        </w:rPr>
        <w:t xml:space="preserve">: و </w:t>
      </w:r>
      <w:r>
        <w:rPr>
          <w:rFonts w:hint="cs"/>
          <w:rtl/>
        </w:rPr>
        <w:t>ی</w:t>
      </w:r>
      <w:r>
        <w:rPr>
          <w:rFonts w:hint="eastAsia"/>
          <w:rtl/>
        </w:rPr>
        <w:t>أت</w:t>
      </w:r>
      <w:r>
        <w:rPr>
          <w:rFonts w:hint="cs"/>
          <w:rtl/>
        </w:rPr>
        <w:t>ی</w:t>
      </w:r>
      <w:r>
        <w:rPr>
          <w:rtl/>
        </w:rPr>
        <w:t xml:space="preserve"> ف</w:t>
      </w:r>
      <w:r w:rsidRPr="006D33A4">
        <w:rPr>
          <w:rFonts w:hint="cs"/>
          <w:rtl/>
        </w:rPr>
        <w:t>ی</w:t>
      </w:r>
      <w:r w:rsidRPr="006D33A4">
        <w:rPr>
          <w:rtl/>
        </w:rPr>
        <w:t xml:space="preserve"> </w:t>
      </w:r>
      <w:r w:rsidR="00F71F29" w:rsidRPr="006D33A4">
        <w:rPr>
          <w:rtl/>
        </w:rPr>
        <w:t>(</w:t>
      </w:r>
      <w:r w:rsidRPr="006D33A4">
        <w:rPr>
          <w:rtl/>
        </w:rPr>
        <w:t>فجل</w:t>
      </w:r>
      <w:r w:rsidR="00F71F29" w:rsidRPr="006D33A4">
        <w:rPr>
          <w:rtl/>
        </w:rPr>
        <w:t>)</w:t>
      </w:r>
      <w:r w:rsidRPr="006D33A4">
        <w:rPr>
          <w:rtl/>
        </w:rPr>
        <w:t>ان</w:t>
      </w:r>
      <w:r>
        <w:rPr>
          <w:rtl/>
        </w:rPr>
        <w:t xml:space="preserve">ّ الفجل </w:t>
      </w:r>
      <w:r>
        <w:rPr>
          <w:rFonts w:hint="cs"/>
          <w:rtl/>
        </w:rPr>
        <w:t>ی</w:t>
      </w:r>
      <w:r>
        <w:rPr>
          <w:rFonts w:hint="eastAsia"/>
          <w:rtl/>
        </w:rPr>
        <w:t>قطع</w:t>
      </w:r>
      <w:r>
        <w:rPr>
          <w:rtl/>
        </w:rPr>
        <w:t xml:space="preserve"> البلغم إن شاء اللّه. </w:t>
      </w:r>
    </w:p>
    <w:p w:rsidR="00ED3E80" w:rsidRDefault="00ED3E80" w:rsidP="006D33A4">
      <w:pPr>
        <w:pStyle w:val="libBold1"/>
      </w:pPr>
      <w:r>
        <w:rPr>
          <w:rFonts w:hint="eastAsia"/>
          <w:rtl/>
        </w:rPr>
        <w:t>بلقس</w:t>
      </w:r>
      <w:r>
        <w:rPr>
          <w:rtl/>
        </w:rPr>
        <w:t xml:space="preserve">: </w:t>
      </w:r>
    </w:p>
    <w:p w:rsidR="00ED3E80" w:rsidRDefault="00ED3E80" w:rsidP="006D33A4">
      <w:pPr>
        <w:pStyle w:val="libCenterBold1"/>
      </w:pPr>
      <w:r>
        <w:rPr>
          <w:rFonts w:hint="eastAsia"/>
          <w:rtl/>
        </w:rPr>
        <w:t>بلق</w:t>
      </w:r>
      <w:r>
        <w:rPr>
          <w:rFonts w:hint="cs"/>
          <w:rtl/>
        </w:rPr>
        <w:t>ی</w:t>
      </w:r>
      <w:r>
        <w:rPr>
          <w:rFonts w:hint="eastAsia"/>
          <w:rtl/>
        </w:rPr>
        <w:t>س</w:t>
      </w:r>
      <w:r>
        <w:rPr>
          <w:rtl/>
        </w:rPr>
        <w:t xml:space="preserve"> </w:t>
      </w:r>
    </w:p>
    <w:p w:rsidR="00ED3E80" w:rsidRDefault="00ED3E80" w:rsidP="00ED3E80">
      <w:pPr>
        <w:pStyle w:val="libNormal"/>
      </w:pPr>
      <w:r>
        <w:rPr>
          <w:rFonts w:hint="eastAsia"/>
          <w:rtl/>
        </w:rPr>
        <w:t>باب</w:t>
      </w:r>
      <w:r>
        <w:rPr>
          <w:rtl/>
        </w:rPr>
        <w:t xml:space="preserve"> قصّه سل</w:t>
      </w:r>
      <w:r>
        <w:rPr>
          <w:rFonts w:hint="cs"/>
          <w:rtl/>
        </w:rPr>
        <w:t>ی</w:t>
      </w:r>
      <w:r>
        <w:rPr>
          <w:rFonts w:hint="eastAsia"/>
          <w:rtl/>
        </w:rPr>
        <w:t>مان</w:t>
      </w:r>
      <w:r>
        <w:rPr>
          <w:rtl/>
        </w:rPr>
        <w:t xml:space="preserve"> </w:t>
      </w:r>
      <w:r w:rsidR="00EC2CC2" w:rsidRPr="00EC2CC2">
        <w:rPr>
          <w:rStyle w:val="libAlaemChar"/>
          <w:rtl/>
        </w:rPr>
        <w:t>عليه‌السلام</w:t>
      </w:r>
      <w:r>
        <w:rPr>
          <w:rtl/>
        </w:rPr>
        <w:t xml:space="preserve"> مع بلق</w:t>
      </w:r>
      <w:r>
        <w:rPr>
          <w:rFonts w:hint="cs"/>
          <w:rtl/>
        </w:rPr>
        <w:t>ی</w:t>
      </w:r>
      <w:r>
        <w:rPr>
          <w:rFonts w:hint="eastAsia"/>
          <w:rtl/>
        </w:rPr>
        <w:t>س</w:t>
      </w:r>
      <w:r>
        <w:rPr>
          <w:rtl/>
        </w:rPr>
        <w:t xml:space="preserve"> </w:t>
      </w:r>
      <w:r w:rsidRPr="00604B91">
        <w:rPr>
          <w:rStyle w:val="libFootnotenumChar"/>
          <w:rtl/>
        </w:rPr>
        <w:t>(1)</w:t>
      </w:r>
      <w:r>
        <w:rPr>
          <w:rtl/>
        </w:rPr>
        <w:t xml:space="preserve">. </w:t>
      </w:r>
    </w:p>
    <w:p w:rsidR="00ED3E80" w:rsidRDefault="00ED3E80" w:rsidP="00ED3E80">
      <w:pPr>
        <w:pStyle w:val="libNormal"/>
      </w:pPr>
      <w:r w:rsidRPr="006D33A4">
        <w:rPr>
          <w:rStyle w:val="libBold1Char"/>
          <w:rFonts w:hint="eastAsia"/>
          <w:rtl/>
        </w:rPr>
        <w:t>أقول</w:t>
      </w:r>
      <w:r>
        <w:rPr>
          <w:rtl/>
        </w:rPr>
        <w:t>: بلق</w:t>
      </w:r>
      <w:r>
        <w:rPr>
          <w:rFonts w:hint="cs"/>
          <w:rtl/>
        </w:rPr>
        <w:t>ی</w:t>
      </w:r>
      <w:r>
        <w:rPr>
          <w:rFonts w:hint="eastAsia"/>
          <w:rtl/>
        </w:rPr>
        <w:t>س</w:t>
      </w:r>
      <w:r>
        <w:rPr>
          <w:rtl/>
        </w:rPr>
        <w:t xml:space="preserve"> بالکسر ملکه سبأ،قال الحسن:ه</w:t>
      </w:r>
      <w:r>
        <w:rPr>
          <w:rFonts w:hint="cs"/>
          <w:rtl/>
        </w:rPr>
        <w:t>ی</w:t>
      </w:r>
      <w:r>
        <w:rPr>
          <w:rtl/>
        </w:rPr>
        <w:t xml:space="preserve"> بنت شراح</w:t>
      </w:r>
      <w:r>
        <w:rPr>
          <w:rFonts w:hint="cs"/>
          <w:rtl/>
        </w:rPr>
        <w:t>ی</w:t>
      </w:r>
      <w:r>
        <w:rPr>
          <w:rFonts w:hint="eastAsia"/>
          <w:rtl/>
        </w:rPr>
        <w:t>ل</w:t>
      </w:r>
      <w:r>
        <w:rPr>
          <w:rtl/>
        </w:rPr>
        <w:t xml:space="preserve"> ولدها أربعون ملکا آخرهم أبوها،و عن الثعلب</w:t>
      </w:r>
      <w:r>
        <w:rPr>
          <w:rFonts w:hint="cs"/>
          <w:rtl/>
        </w:rPr>
        <w:t>ی</w:t>
      </w:r>
      <w:r>
        <w:rPr>
          <w:rtl/>
        </w:rPr>
        <w:t xml:space="preserve"> قال:انّ اباها </w:t>
      </w:r>
      <w:r>
        <w:rPr>
          <w:rFonts w:hint="cs"/>
          <w:rtl/>
        </w:rPr>
        <w:t>ی</w:t>
      </w:r>
      <w:r>
        <w:rPr>
          <w:rFonts w:hint="eastAsia"/>
          <w:rtl/>
        </w:rPr>
        <w:t>لقّب</w:t>
      </w:r>
      <w:r>
        <w:rPr>
          <w:rtl/>
        </w:rPr>
        <w:t xml:space="preserve"> بهذهاذ و کان ملکا عظ</w:t>
      </w:r>
      <w:r>
        <w:rPr>
          <w:rFonts w:hint="cs"/>
          <w:rtl/>
        </w:rPr>
        <w:t>ی</w:t>
      </w:r>
      <w:r>
        <w:rPr>
          <w:rFonts w:hint="eastAsia"/>
          <w:rtl/>
        </w:rPr>
        <w:t>م</w:t>
      </w:r>
      <w:r>
        <w:rPr>
          <w:rtl/>
        </w:rPr>
        <w:t xml:space="preserve"> الشأن،و کان ملک أرض ال</w:t>
      </w:r>
      <w:r>
        <w:rPr>
          <w:rFonts w:hint="cs"/>
          <w:rtl/>
        </w:rPr>
        <w:t>ی</w:t>
      </w:r>
      <w:r>
        <w:rPr>
          <w:rFonts w:hint="eastAsia"/>
          <w:rtl/>
        </w:rPr>
        <w:t>من</w:t>
      </w:r>
      <w:r>
        <w:rPr>
          <w:rtl/>
        </w:rPr>
        <w:t xml:space="preserve"> کلّها،و کان </w:t>
      </w:r>
      <w:r>
        <w:rPr>
          <w:rFonts w:hint="cs"/>
          <w:rtl/>
        </w:rPr>
        <w:t>ی</w:t>
      </w:r>
      <w:r>
        <w:rPr>
          <w:rFonts w:hint="eastAsia"/>
          <w:rtl/>
        </w:rPr>
        <w:t>قول</w:t>
      </w:r>
      <w:r>
        <w:rPr>
          <w:rtl/>
        </w:rPr>
        <w:t xml:space="preserve"> لملوک الأطراف:ل</w:t>
      </w:r>
      <w:r>
        <w:rPr>
          <w:rFonts w:hint="cs"/>
          <w:rtl/>
        </w:rPr>
        <w:t>ی</w:t>
      </w:r>
      <w:r>
        <w:rPr>
          <w:rFonts w:hint="eastAsia"/>
          <w:rtl/>
        </w:rPr>
        <w:t>س</w:t>
      </w:r>
      <w:r>
        <w:rPr>
          <w:rtl/>
        </w:rPr>
        <w:t xml:space="preserve"> أحد منکم کفوا ل</w:t>
      </w:r>
      <w:r>
        <w:rPr>
          <w:rFonts w:hint="cs"/>
          <w:rtl/>
        </w:rPr>
        <w:t>ی</w:t>
      </w:r>
      <w:r>
        <w:rPr>
          <w:rFonts w:hint="eastAsia"/>
          <w:rtl/>
        </w:rPr>
        <w:t>،و</w:t>
      </w:r>
      <w:r>
        <w:rPr>
          <w:rtl/>
        </w:rPr>
        <w:t xml:space="preserve"> أب</w:t>
      </w:r>
      <w:r>
        <w:rPr>
          <w:rFonts w:hint="cs"/>
          <w:rtl/>
        </w:rPr>
        <w:t>ی</w:t>
      </w:r>
      <w:r>
        <w:rPr>
          <w:rtl/>
        </w:rPr>
        <w:t xml:space="preserve"> أن </w:t>
      </w:r>
      <w:r>
        <w:rPr>
          <w:rFonts w:hint="cs"/>
          <w:rtl/>
        </w:rPr>
        <w:t>ی</w:t>
      </w:r>
      <w:r>
        <w:rPr>
          <w:rFonts w:hint="eastAsia"/>
          <w:rtl/>
        </w:rPr>
        <w:t>تزوّج</w:t>
      </w:r>
      <w:r>
        <w:rPr>
          <w:rtl/>
        </w:rPr>
        <w:t xml:space="preserve"> ف</w:t>
      </w:r>
      <w:r>
        <w:rPr>
          <w:rFonts w:hint="cs"/>
          <w:rtl/>
        </w:rPr>
        <w:t>ی</w:t>
      </w:r>
      <w:r>
        <w:rPr>
          <w:rFonts w:hint="eastAsia"/>
          <w:rtl/>
        </w:rPr>
        <w:t>هم،فزوّجوه</w:t>
      </w:r>
      <w:r>
        <w:rPr>
          <w:rtl/>
        </w:rPr>
        <w:t xml:space="preserve"> بامرأه من ا</w:t>
      </w:r>
      <w:r>
        <w:rPr>
          <w:rFonts w:hint="eastAsia"/>
          <w:rtl/>
        </w:rPr>
        <w:t>لجنّ</w:t>
      </w:r>
      <w:r>
        <w:rPr>
          <w:rtl/>
        </w:rPr>
        <w:t xml:space="preserve"> </w:t>
      </w:r>
      <w:r>
        <w:rPr>
          <w:rFonts w:hint="cs"/>
          <w:rtl/>
        </w:rPr>
        <w:t>ی</w:t>
      </w:r>
      <w:r>
        <w:rPr>
          <w:rFonts w:hint="eastAsia"/>
          <w:rtl/>
        </w:rPr>
        <w:t>قال</w:t>
      </w:r>
      <w:r>
        <w:rPr>
          <w:rtl/>
        </w:rPr>
        <w:t xml:space="preserve"> لها ر</w:t>
      </w:r>
      <w:r>
        <w:rPr>
          <w:rFonts w:hint="cs"/>
          <w:rtl/>
        </w:rPr>
        <w:t>ی</w:t>
      </w:r>
      <w:r>
        <w:rPr>
          <w:rFonts w:hint="eastAsia"/>
          <w:rtl/>
        </w:rPr>
        <w:t>حانه</w:t>
      </w:r>
      <w:r>
        <w:rPr>
          <w:rtl/>
        </w:rPr>
        <w:t xml:space="preserve"> بنت السکن،و کان الانس إذ ذاک </w:t>
      </w:r>
      <w:r>
        <w:rPr>
          <w:rFonts w:hint="cs"/>
          <w:rtl/>
        </w:rPr>
        <w:t>ی</w:t>
      </w:r>
      <w:r>
        <w:rPr>
          <w:rFonts w:hint="eastAsia"/>
          <w:rtl/>
        </w:rPr>
        <w:t>رون</w:t>
      </w:r>
      <w:r>
        <w:rPr>
          <w:rtl/>
        </w:rPr>
        <w:t xml:space="preserve"> الجنّ و </w:t>
      </w:r>
      <w:r>
        <w:rPr>
          <w:rFonts w:hint="cs"/>
          <w:rtl/>
        </w:rPr>
        <w:t>ی</w:t>
      </w:r>
      <w:r>
        <w:rPr>
          <w:rFonts w:hint="eastAsia"/>
          <w:rtl/>
        </w:rPr>
        <w:t>خالطونهم،فولدت</w:t>
      </w:r>
      <w:r>
        <w:rPr>
          <w:rtl/>
        </w:rPr>
        <w:t xml:space="preserve"> له بلق</w:t>
      </w:r>
      <w:r>
        <w:rPr>
          <w:rFonts w:hint="cs"/>
          <w:rtl/>
        </w:rPr>
        <w:t>ی</w:t>
      </w:r>
      <w:r>
        <w:rPr>
          <w:rFonts w:hint="eastAsia"/>
          <w:rtl/>
        </w:rPr>
        <w:t>س</w:t>
      </w:r>
      <w:r>
        <w:rPr>
          <w:rtl/>
        </w:rPr>
        <w:t xml:space="preserve"> و لم </w:t>
      </w:r>
      <w:r>
        <w:rPr>
          <w:rFonts w:hint="cs"/>
          <w:rtl/>
        </w:rPr>
        <w:t>ی</w:t>
      </w:r>
      <w:r>
        <w:rPr>
          <w:rFonts w:hint="eastAsia"/>
          <w:rtl/>
        </w:rPr>
        <w:t>کن</w:t>
      </w:r>
      <w:r>
        <w:rPr>
          <w:rtl/>
        </w:rPr>
        <w:t xml:space="preserve"> له ولد غ</w:t>
      </w:r>
      <w:r>
        <w:rPr>
          <w:rFonts w:hint="cs"/>
          <w:rtl/>
        </w:rPr>
        <w:t>ی</w:t>
      </w:r>
      <w:r>
        <w:rPr>
          <w:rFonts w:hint="eastAsia"/>
          <w:rtl/>
        </w:rPr>
        <w:t>رها،انته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هو کما تر</w:t>
      </w:r>
      <w:r>
        <w:rPr>
          <w:rFonts w:hint="cs"/>
          <w:rtl/>
        </w:rPr>
        <w:t>ی</w:t>
      </w:r>
      <w:r>
        <w:rPr>
          <w:rFonts w:hint="eastAsia"/>
          <w:rtl/>
        </w:rPr>
        <w:t>،و</w:t>
      </w:r>
      <w:r>
        <w:rPr>
          <w:rtl/>
        </w:rPr>
        <w:t xml:space="preserve"> قصّته ف</w:t>
      </w:r>
      <w:r>
        <w:rPr>
          <w:rFonts w:hint="cs"/>
          <w:rtl/>
        </w:rPr>
        <w:t>ی</w:t>
      </w:r>
      <w:r>
        <w:rPr>
          <w:rtl/>
        </w:rPr>
        <w:t xml:space="preserve"> النمل،قال اللّه تعال</w:t>
      </w:r>
      <w:r>
        <w:rPr>
          <w:rFonts w:hint="cs"/>
          <w:rtl/>
        </w:rPr>
        <w:t>ی</w:t>
      </w:r>
      <w:r>
        <w:rPr>
          <w:rtl/>
        </w:rPr>
        <w:t xml:space="preserve"> حاک</w:t>
      </w:r>
      <w:r>
        <w:rPr>
          <w:rFonts w:hint="cs"/>
          <w:rtl/>
        </w:rPr>
        <w:t>ی</w:t>
      </w:r>
      <w:r>
        <w:rPr>
          <w:rFonts w:hint="eastAsia"/>
          <w:rtl/>
        </w:rPr>
        <w:t>ا</w:t>
      </w:r>
      <w:r>
        <w:rPr>
          <w:rtl/>
        </w:rPr>
        <w:t xml:space="preserve"> عن الهدهد: </w:t>
      </w:r>
      <w:r w:rsidR="00F71F29" w:rsidRPr="00F71F29">
        <w:rPr>
          <w:rStyle w:val="libAlaemChar"/>
          <w:rtl/>
        </w:rPr>
        <w:t>(</w:t>
      </w:r>
      <w:r w:rsidRPr="00F71F29">
        <w:rPr>
          <w:rStyle w:val="libAieChar"/>
          <w:rtl/>
        </w:rPr>
        <w:t>إِنِّ</w:t>
      </w:r>
      <w:r w:rsidRPr="00F71F29">
        <w:rPr>
          <w:rStyle w:val="libAieChar"/>
          <w:rFonts w:hint="cs"/>
          <w:rtl/>
        </w:rPr>
        <w:t>ی</w:t>
      </w:r>
      <w:r w:rsidRPr="00F71F29">
        <w:rPr>
          <w:rStyle w:val="libAieChar"/>
          <w:rtl/>
        </w:rPr>
        <w:t xml:space="preserve"> وَجَدْتُ امْرَأَهً تَمْلِکُهُمْ وَ أُوتِ</w:t>
      </w:r>
      <w:r w:rsidRPr="00F71F29">
        <w:rPr>
          <w:rStyle w:val="libAieChar"/>
          <w:rFonts w:hint="cs"/>
          <w:rtl/>
        </w:rPr>
        <w:t>یَ</w:t>
      </w:r>
      <w:r w:rsidRPr="00F71F29">
        <w:rPr>
          <w:rStyle w:val="libAieChar"/>
          <w:rFonts w:hint="eastAsia"/>
          <w:rtl/>
        </w:rPr>
        <w:t>تْ</w:t>
      </w:r>
      <w:r w:rsidRPr="00F71F29">
        <w:rPr>
          <w:rStyle w:val="libAieChar"/>
          <w:rtl/>
        </w:rPr>
        <w:t xml:space="preserve"> مِنْ کُلِّ شَ</w:t>
      </w:r>
      <w:r w:rsidRPr="00F71F29">
        <w:rPr>
          <w:rStyle w:val="libAieChar"/>
          <w:rFonts w:hint="cs"/>
          <w:rtl/>
        </w:rPr>
        <w:t>یْ</w:t>
      </w:r>
      <w:r w:rsidRPr="00F71F29">
        <w:rPr>
          <w:rStyle w:val="libAieChar"/>
          <w:rFonts w:hint="eastAsia"/>
          <w:rtl/>
        </w:rPr>
        <w:t>ءٍ</w:t>
      </w:r>
      <w:r w:rsidRPr="00F71F29">
        <w:rPr>
          <w:rStyle w:val="libAieChar"/>
          <w:rtl/>
        </w:rPr>
        <w:t xml:space="preserve"> وَ لَهٰا عَرْشٌ عَظِ</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ال</w:t>
      </w:r>
      <w:r>
        <w:rPr>
          <w:rFonts w:hint="cs"/>
          <w:rtl/>
        </w:rPr>
        <w:t>ی</w:t>
      </w:r>
      <w:r>
        <w:rPr>
          <w:rtl/>
        </w:rPr>
        <w:t xml:space="preserve"> قوله: </w:t>
      </w:r>
      <w:r w:rsidR="00F71F29" w:rsidRPr="00F71F29">
        <w:rPr>
          <w:rStyle w:val="libAlaemChar"/>
          <w:rtl/>
        </w:rPr>
        <w:t>(</w:t>
      </w:r>
      <w:r w:rsidRPr="00F71F29">
        <w:rPr>
          <w:rStyle w:val="libAieChar"/>
          <w:rtl/>
        </w:rPr>
        <w:t>وَ أَسْلَمْتُ مَعَ سُلَ</w:t>
      </w:r>
      <w:r w:rsidRPr="00F71F29">
        <w:rPr>
          <w:rStyle w:val="libAieChar"/>
          <w:rFonts w:hint="cs"/>
          <w:rtl/>
        </w:rPr>
        <w:t>یْ</w:t>
      </w:r>
      <w:r w:rsidRPr="00F71F29">
        <w:rPr>
          <w:rStyle w:val="libAieChar"/>
          <w:rFonts w:hint="eastAsia"/>
          <w:rtl/>
        </w:rPr>
        <w:t>مٰانَ</w:t>
      </w:r>
      <w:r w:rsidRPr="00F71F29">
        <w:rPr>
          <w:rStyle w:val="libAieChar"/>
          <w:rtl/>
        </w:rPr>
        <w:t xml:space="preserve"> لِلّٰهِ رَبِّ الْعٰالَمِ</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(2)</w:t>
      </w:r>
      <w:r>
        <w:rPr>
          <w:rtl/>
        </w:rPr>
        <w:t xml:space="preserve">. </w:t>
      </w:r>
    </w:p>
    <w:p w:rsidR="00ED3E80" w:rsidRDefault="00ED3E80" w:rsidP="006D33A4">
      <w:pPr>
        <w:pStyle w:val="libBold1"/>
      </w:pPr>
      <w:r>
        <w:rPr>
          <w:rFonts w:hint="eastAsia"/>
          <w:rtl/>
        </w:rPr>
        <w:t>بلل</w:t>
      </w:r>
      <w:r>
        <w:rPr>
          <w:rtl/>
        </w:rPr>
        <w:t xml:space="preserve">: </w:t>
      </w:r>
    </w:p>
    <w:p w:rsidR="00ED3E80" w:rsidRDefault="00ED3E80" w:rsidP="006D33A4">
      <w:pPr>
        <w:pStyle w:val="libCenterBold1"/>
      </w:pPr>
      <w:r>
        <w:rPr>
          <w:rFonts w:hint="eastAsia"/>
          <w:rtl/>
        </w:rPr>
        <w:t>أحوال</w:t>
      </w:r>
      <w:r>
        <w:rPr>
          <w:rtl/>
        </w:rPr>
        <w:t xml:space="preserve"> بلال </w:t>
      </w:r>
      <w:r w:rsidR="00EA7B3D" w:rsidRPr="00EA7B3D">
        <w:rPr>
          <w:rStyle w:val="libAlaemChar"/>
          <w:rtl/>
        </w:rPr>
        <w:t>رحمه‌الله</w:t>
      </w:r>
      <w:r>
        <w:rPr>
          <w:rtl/>
        </w:rPr>
        <w:t xml:space="preserve"> </w:t>
      </w:r>
    </w:p>
    <w:p w:rsidR="00ED3E80" w:rsidRDefault="00ED3E80" w:rsidP="00ED3E80">
      <w:pPr>
        <w:pStyle w:val="libNormal"/>
      </w:pPr>
      <w:r>
        <w:rPr>
          <w:rFonts w:hint="eastAsia"/>
          <w:rtl/>
        </w:rPr>
        <w:t>بلال</w:t>
      </w:r>
      <w:r>
        <w:rPr>
          <w:rtl/>
        </w:rPr>
        <w:t xml:space="preserve">-بالکسر-مؤذن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sidRPr="006D33A4">
        <w:rPr>
          <w:rStyle w:val="libBold1Char"/>
          <w:rFonts w:hint="eastAsia"/>
          <w:rtl/>
        </w:rPr>
        <w:t>المناقب</w:t>
      </w:r>
      <w:r>
        <w:rPr>
          <w:rtl/>
        </w:rPr>
        <w:t xml:space="preserve">: کان مسجد رسول اللّه </w:t>
      </w:r>
      <w:r w:rsidR="001C23D3" w:rsidRPr="001C23D3">
        <w:rPr>
          <w:rStyle w:val="libAlaemChar"/>
          <w:rtl/>
        </w:rPr>
        <w:t>صلى‌الله‌عليه‌وآله‌وسلم</w:t>
      </w:r>
      <w:r>
        <w:rPr>
          <w:rtl/>
        </w:rPr>
        <w:t xml:space="preserve"> بلا مناره،و کان بلال </w:t>
      </w:r>
      <w:r>
        <w:rPr>
          <w:rFonts w:hint="cs"/>
          <w:rtl/>
        </w:rPr>
        <w:t>ی</w:t>
      </w:r>
      <w:r>
        <w:rPr>
          <w:rFonts w:hint="eastAsia"/>
          <w:rtl/>
        </w:rPr>
        <w:t>ؤذن</w:t>
      </w:r>
      <w:r>
        <w:rPr>
          <w:rtl/>
        </w:rPr>
        <w:t xml:space="preserve"> عل</w:t>
      </w:r>
      <w:r>
        <w:rPr>
          <w:rFonts w:hint="cs"/>
          <w:rtl/>
        </w:rPr>
        <w:t>ی</w:t>
      </w:r>
      <w:r>
        <w:rPr>
          <w:rtl/>
        </w:rPr>
        <w:t xml:space="preserve"> الأرض </w:t>
      </w:r>
      <w:r w:rsidRPr="00604B91">
        <w:rPr>
          <w:rStyle w:val="libFootnotenumChar"/>
          <w:rtl/>
        </w:rPr>
        <w:t>(3)</w:t>
      </w:r>
      <w:r>
        <w:rPr>
          <w:rtl/>
        </w:rPr>
        <w:t xml:space="preserve">. </w:t>
      </w:r>
    </w:p>
    <w:p w:rsidR="00B431B0" w:rsidRDefault="00ED3E80" w:rsidP="00ED3E80">
      <w:pPr>
        <w:pStyle w:val="libNormal"/>
      </w:pPr>
      <w:r w:rsidRPr="006D33A4">
        <w:rPr>
          <w:rStyle w:val="libBold1Char"/>
          <w:rFonts w:hint="eastAsia"/>
          <w:rtl/>
        </w:rPr>
        <w:t>ع</w:t>
      </w:r>
      <w:r w:rsidRPr="006D33A4">
        <w:rPr>
          <w:rStyle w:val="libBold1Char"/>
          <w:rFonts w:hint="cs"/>
          <w:rtl/>
        </w:rPr>
        <w:t>ی</w:t>
      </w:r>
      <w:r w:rsidRPr="006D33A4">
        <w:rPr>
          <w:rStyle w:val="libBold1Char"/>
          <w:rFonts w:hint="eastAsia"/>
          <w:rtl/>
        </w:rPr>
        <w:t>ون</w:t>
      </w:r>
      <w:r>
        <w:rPr>
          <w:rtl/>
        </w:rPr>
        <w:t xml:space="preserve"> </w:t>
      </w:r>
      <w:r w:rsidRPr="006D33A4">
        <w:rPr>
          <w:rStyle w:val="libBold1Char"/>
          <w:rtl/>
        </w:rPr>
        <w:t>أخبار</w:t>
      </w:r>
      <w:r>
        <w:rPr>
          <w:rtl/>
        </w:rPr>
        <w:t xml:space="preserve"> </w:t>
      </w:r>
      <w:r w:rsidRPr="006D33A4">
        <w:rPr>
          <w:rStyle w:val="libBold1Char"/>
          <w:rtl/>
        </w:rPr>
        <w:t>الرضا</w:t>
      </w:r>
      <w:r>
        <w:rPr>
          <w:rtl/>
        </w:rPr>
        <w:t xml:space="preserve"> </w:t>
      </w:r>
      <w:r w:rsidR="00EC2CC2" w:rsidRPr="00EC2CC2">
        <w:rPr>
          <w:rStyle w:val="libAlaemChar"/>
          <w:rtl/>
        </w:rPr>
        <w:t>عليه‌السلام</w:t>
      </w:r>
      <w:r>
        <w:rPr>
          <w:rtl/>
        </w:rPr>
        <w:t xml:space="preserve">:عن جابر قال: کان رسول اللّه </w:t>
      </w:r>
      <w:r w:rsidR="001C23D3" w:rsidRPr="001C23D3">
        <w:rPr>
          <w:rStyle w:val="libAlaemChar"/>
          <w:rtl/>
        </w:rPr>
        <w:t>صلى‌الله‌عليه‌وآله‌وسلم</w:t>
      </w:r>
      <w:r>
        <w:rPr>
          <w:rtl/>
        </w:rPr>
        <w:t xml:space="preserve"> ف</w:t>
      </w:r>
      <w:r>
        <w:rPr>
          <w:rFonts w:hint="cs"/>
          <w:rtl/>
        </w:rPr>
        <w:t>ی</w:t>
      </w:r>
      <w:r>
        <w:rPr>
          <w:rtl/>
        </w:rPr>
        <w:t xml:space="preserve"> قبّه من أدم و قد رأ</w:t>
      </w:r>
      <w:r>
        <w:rPr>
          <w:rFonts w:hint="cs"/>
          <w:rtl/>
        </w:rPr>
        <w:t>ی</w:t>
      </w:r>
      <w:r>
        <w:rPr>
          <w:rFonts w:hint="eastAsia"/>
          <w:rtl/>
        </w:rPr>
        <w:t>ت</w:t>
      </w:r>
      <w:r>
        <w:rPr>
          <w:rtl/>
        </w:rPr>
        <w:t xml:space="preserve"> بلالا الحبش</w:t>
      </w:r>
      <w:r>
        <w:rPr>
          <w:rFonts w:hint="cs"/>
          <w:rtl/>
        </w:rPr>
        <w:t>ی</w:t>
      </w:r>
      <w:r>
        <w:rPr>
          <w:rtl/>
        </w:rPr>
        <w:t xml:space="preserve"> و قد خرج من عنده و معه فضل وضوء رسول اللّه </w:t>
      </w:r>
      <w:r w:rsidR="001C23D3" w:rsidRPr="001C23D3">
        <w:rPr>
          <w:rStyle w:val="libAlaemChar"/>
          <w:rtl/>
        </w:rPr>
        <w:t>صلى‌الله‌عليه‌وآله‌وسلم</w:t>
      </w:r>
      <w:r>
        <w:rPr>
          <w:rtl/>
        </w:rPr>
        <w:t>،فابتدره الناس،فمن أصاب منه ش</w:t>
      </w:r>
      <w:r>
        <w:rPr>
          <w:rFonts w:hint="cs"/>
          <w:rtl/>
        </w:rPr>
        <w:t>ی</w:t>
      </w:r>
      <w:r>
        <w:rPr>
          <w:rFonts w:hint="eastAsia"/>
          <w:rtl/>
        </w:rPr>
        <w:t>ئا</w:t>
      </w:r>
      <w:r>
        <w:rPr>
          <w:rtl/>
        </w:rPr>
        <w:t xml:space="preserve"> تمسّح به وجهه،و من لم </w:t>
      </w:r>
      <w:r>
        <w:rPr>
          <w:rFonts w:hint="cs"/>
          <w:rtl/>
        </w:rPr>
        <w:t>ی</w:t>
      </w:r>
      <w:r>
        <w:rPr>
          <w:rFonts w:hint="eastAsia"/>
          <w:rtl/>
        </w:rPr>
        <w:t>صب</w:t>
      </w:r>
      <w:r>
        <w:rPr>
          <w:rtl/>
        </w:rPr>
        <w:t xml:space="preserve"> م</w:t>
      </w:r>
      <w:r>
        <w:rPr>
          <w:rFonts w:hint="eastAsia"/>
          <w:rtl/>
        </w:rPr>
        <w:t>نه</w:t>
      </w:r>
      <w:r>
        <w:rPr>
          <w:rtl/>
        </w:rPr>
        <w:t xml:space="preserve"> ش</w:t>
      </w:r>
      <w:r>
        <w:rPr>
          <w:rFonts w:hint="cs"/>
          <w:rtl/>
        </w:rPr>
        <w:t>ی</w:t>
      </w:r>
      <w:r>
        <w:rPr>
          <w:rFonts w:hint="eastAsia"/>
          <w:rtl/>
        </w:rPr>
        <w:t>ئا</w:t>
      </w:r>
      <w:r>
        <w:rPr>
          <w:rtl/>
        </w:rPr>
        <w:t xml:space="preserve"> أخذ من </w:t>
      </w:r>
      <w:r>
        <w:rPr>
          <w:rFonts w:hint="cs"/>
          <w:rtl/>
        </w:rPr>
        <w:t>ی</w:t>
      </w:r>
      <w:r>
        <w:rPr>
          <w:rFonts w:hint="eastAsia"/>
          <w:rtl/>
        </w:rPr>
        <w:t>د</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5</w:t>
      </w:r>
      <w:r w:rsidR="001A3C8D">
        <w:rPr>
          <w:rtl/>
        </w:rPr>
        <w:t>8</w:t>
      </w:r>
      <w:r w:rsidR="00ED3E80">
        <w:rPr>
          <w:rtl/>
        </w:rPr>
        <w:t>/5</w:t>
      </w:r>
      <w:r w:rsidR="001A3C8D">
        <w:rPr>
          <w:rtl/>
        </w:rPr>
        <w:t>8</w:t>
      </w:r>
      <w:r w:rsidR="00ED3E80">
        <w:rPr>
          <w:rtl/>
        </w:rPr>
        <w:t>/5،ج:</w:t>
      </w:r>
      <w:r w:rsidR="001A3C8D">
        <w:rPr>
          <w:rtl/>
        </w:rPr>
        <w:t>109</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سوره النمل/الآ</w:t>
      </w:r>
      <w:r w:rsidR="00ED3E80">
        <w:rPr>
          <w:rFonts w:hint="cs"/>
          <w:rtl/>
        </w:rPr>
        <w:t>ی</w:t>
      </w:r>
      <w:r w:rsidR="00ED3E80">
        <w:rPr>
          <w:rFonts w:hint="eastAsia"/>
          <w:rtl/>
        </w:rPr>
        <w:t>ه</w:t>
      </w:r>
      <w:r w:rsidR="00ED3E80">
        <w:rPr>
          <w:rtl/>
        </w:rPr>
        <w:t xml:space="preserve"> </w:t>
      </w:r>
      <w:r w:rsidR="001A3C8D">
        <w:rPr>
          <w:rtl/>
        </w:rPr>
        <w:t>23</w:t>
      </w:r>
      <w:r w:rsidR="00ED3E80">
        <w:rPr>
          <w:rtl/>
        </w:rPr>
        <w:t xml:space="preserve">-44. </w:t>
      </w:r>
    </w:p>
    <w:p w:rsidR="00B431B0" w:rsidRDefault="00365129" w:rsidP="0027669E">
      <w:pPr>
        <w:pStyle w:val="libFootnote0"/>
        <w:rPr>
          <w:rtl/>
        </w:rPr>
      </w:pPr>
      <w:r>
        <w:rPr>
          <w:rtl/>
        </w:rPr>
        <w:t>(3)</w:t>
      </w:r>
      <w:r w:rsidR="00ED3E80">
        <w:rPr>
          <w:rtl/>
        </w:rPr>
        <w:t xml:space="preserve"> ق:</w:t>
      </w:r>
      <w:r w:rsidR="001A3C8D">
        <w:rPr>
          <w:rtl/>
        </w:rPr>
        <w:t>12</w:t>
      </w:r>
      <w:r w:rsidR="00ED3E80">
        <w:rPr>
          <w:rtl/>
        </w:rPr>
        <w:t>4/6/6،ج:</w:t>
      </w:r>
      <w:r w:rsidR="001A3C8D">
        <w:rPr>
          <w:rtl/>
        </w:rPr>
        <w:t>111</w:t>
      </w:r>
      <w:r w:rsidR="00ED3E80">
        <w:rPr>
          <w:rtl/>
        </w:rPr>
        <w:t>/</w:t>
      </w:r>
      <w:r w:rsidR="001A3C8D">
        <w:rPr>
          <w:rtl/>
        </w:rPr>
        <w:t>1</w:t>
      </w:r>
      <w:r w:rsidR="00ED3E80">
        <w:rPr>
          <w:rtl/>
        </w:rPr>
        <w:t>6</w:t>
      </w:r>
    </w:p>
    <w:p w:rsidR="005A2728" w:rsidRDefault="005A2728" w:rsidP="0027669E">
      <w:pPr>
        <w:pStyle w:val="libNormal"/>
        <w:rPr>
          <w:rtl/>
        </w:rPr>
      </w:pPr>
      <w:r>
        <w:rPr>
          <w:rtl/>
        </w:rPr>
        <w:br w:type="page"/>
      </w:r>
    </w:p>
    <w:p w:rsidR="00ED3E80" w:rsidRDefault="00ED3E80" w:rsidP="006D33A4">
      <w:pPr>
        <w:pStyle w:val="libNormal0"/>
      </w:pPr>
      <w:r>
        <w:rPr>
          <w:rFonts w:hint="eastAsia"/>
          <w:rtl/>
        </w:rPr>
        <w:lastRenderedPageBreak/>
        <w:t>صاحبه</w:t>
      </w:r>
      <w:r>
        <w:rPr>
          <w:rtl/>
        </w:rPr>
        <w:t xml:space="preserve"> فمسح به وجهه،و کذلک فعل بفضل وضوء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sidRPr="006D33A4">
        <w:rPr>
          <w:rStyle w:val="libBold1Char"/>
          <w:rFonts w:hint="eastAsia"/>
          <w:rtl/>
        </w:rPr>
        <w:t>المناقب</w:t>
      </w:r>
      <w:r>
        <w:rPr>
          <w:rtl/>
        </w:rPr>
        <w:t xml:space="preserve">: کان بلال إذا قال:أشهد انّ محمّدا رسول اللّه </w:t>
      </w:r>
      <w:r w:rsidR="001C23D3" w:rsidRPr="001C23D3">
        <w:rPr>
          <w:rStyle w:val="libAlaemChar"/>
          <w:rtl/>
        </w:rPr>
        <w:t>صلى‌الله‌عليه‌وآله‌وسلم</w:t>
      </w:r>
      <w:r>
        <w:rPr>
          <w:rtl/>
        </w:rPr>
        <w:t xml:space="preserve">،کان منافق </w:t>
      </w:r>
      <w:r>
        <w:rPr>
          <w:rFonts w:hint="cs"/>
          <w:rtl/>
        </w:rPr>
        <w:t>ی</w:t>
      </w:r>
      <w:r>
        <w:rPr>
          <w:rFonts w:hint="eastAsia"/>
          <w:rtl/>
        </w:rPr>
        <w:t>قول</w:t>
      </w:r>
      <w:r>
        <w:rPr>
          <w:rtl/>
        </w:rPr>
        <w:t xml:space="preserve"> کل مره:حرق الکاذب،</w:t>
      </w:r>
      <w:r>
        <w:rPr>
          <w:rFonts w:hint="cs"/>
          <w:rtl/>
        </w:rPr>
        <w:t>ی</w:t>
      </w:r>
      <w:r>
        <w:rPr>
          <w:rFonts w:hint="eastAsia"/>
          <w:rtl/>
        </w:rPr>
        <w:t>عن</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،فقام المنافق ل</w:t>
      </w:r>
      <w:r>
        <w:rPr>
          <w:rFonts w:hint="cs"/>
          <w:rtl/>
        </w:rPr>
        <w:t>ی</w:t>
      </w:r>
      <w:r>
        <w:rPr>
          <w:rFonts w:hint="eastAsia"/>
          <w:rtl/>
        </w:rPr>
        <w:t>له</w:t>
      </w:r>
      <w:r>
        <w:rPr>
          <w:rtl/>
        </w:rPr>
        <w:t xml:space="preserve"> ل</w:t>
      </w:r>
      <w:r>
        <w:rPr>
          <w:rFonts w:hint="cs"/>
          <w:rtl/>
        </w:rPr>
        <w:t>ی</w:t>
      </w:r>
      <w:r>
        <w:rPr>
          <w:rFonts w:hint="eastAsia"/>
          <w:rtl/>
        </w:rPr>
        <w:t>صلح</w:t>
      </w:r>
      <w:r>
        <w:rPr>
          <w:rtl/>
        </w:rPr>
        <w:t xml:space="preserve"> السراج،فوقعت النار ف</w:t>
      </w:r>
      <w:r>
        <w:rPr>
          <w:rFonts w:hint="cs"/>
          <w:rtl/>
        </w:rPr>
        <w:t>ی</w:t>
      </w:r>
      <w:r>
        <w:rPr>
          <w:rtl/>
        </w:rPr>
        <w:t xml:space="preserve"> سبّابته فلم </w:t>
      </w:r>
      <w:r>
        <w:rPr>
          <w:rFonts w:hint="cs"/>
          <w:rtl/>
        </w:rPr>
        <w:t>ی</w:t>
      </w:r>
      <w:r>
        <w:rPr>
          <w:rFonts w:hint="eastAsia"/>
          <w:rtl/>
        </w:rPr>
        <w:t>قدر</w:t>
      </w:r>
      <w:r>
        <w:rPr>
          <w:rtl/>
        </w:rPr>
        <w:t xml:space="preserve"> عل</w:t>
      </w:r>
      <w:r>
        <w:rPr>
          <w:rFonts w:hint="cs"/>
          <w:rtl/>
        </w:rPr>
        <w:t>ی</w:t>
      </w:r>
      <w:r>
        <w:rPr>
          <w:rtl/>
        </w:rPr>
        <w:t xml:space="preserve"> إطفائها،حتّ</w:t>
      </w:r>
      <w:r>
        <w:rPr>
          <w:rFonts w:hint="cs"/>
          <w:rtl/>
        </w:rPr>
        <w:t>ی</w:t>
      </w:r>
      <w:r>
        <w:rPr>
          <w:rtl/>
        </w:rPr>
        <w:t xml:space="preserve"> أخذت کفّه ثمّ مرفقه </w:t>
      </w:r>
      <w:r>
        <w:rPr>
          <w:rFonts w:hint="eastAsia"/>
          <w:rtl/>
        </w:rPr>
        <w:t>ثمّ</w:t>
      </w:r>
      <w:r>
        <w:rPr>
          <w:rtl/>
        </w:rPr>
        <w:t xml:space="preserve"> عضده حتّ</w:t>
      </w:r>
      <w:r>
        <w:rPr>
          <w:rFonts w:hint="cs"/>
          <w:rtl/>
        </w:rPr>
        <w:t>ی</w:t>
      </w:r>
      <w:r>
        <w:rPr>
          <w:rtl/>
        </w:rPr>
        <w:t xml:space="preserve"> احترق کلّه </w:t>
      </w:r>
      <w:r w:rsidRPr="00604B91">
        <w:rPr>
          <w:rStyle w:val="libFootnotenumChar"/>
          <w:rtl/>
        </w:rPr>
        <w:t>(2)</w:t>
      </w:r>
      <w:r>
        <w:rPr>
          <w:rtl/>
        </w:rPr>
        <w:t xml:space="preserve">. </w:t>
      </w:r>
    </w:p>
    <w:p w:rsidR="00ED3E80" w:rsidRDefault="00ED3E80" w:rsidP="00ED3E80">
      <w:pPr>
        <w:pStyle w:val="libNormal"/>
      </w:pPr>
      <w:r>
        <w:rPr>
          <w:rFonts w:hint="eastAsia"/>
          <w:rtl/>
        </w:rPr>
        <w:t>قول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لبلال: أ نزعت منک الرحمه </w:t>
      </w:r>
      <w:r>
        <w:rPr>
          <w:rFonts w:hint="cs"/>
          <w:rtl/>
        </w:rPr>
        <w:t>ی</w:t>
      </w:r>
      <w:r>
        <w:rPr>
          <w:rFonts w:hint="eastAsia"/>
          <w:rtl/>
        </w:rPr>
        <w:t>ا</w:t>
      </w:r>
      <w:r>
        <w:rPr>
          <w:rtl/>
        </w:rPr>
        <w:t xml:space="preserve"> بلال ح</w:t>
      </w:r>
      <w:r>
        <w:rPr>
          <w:rFonts w:hint="cs"/>
          <w:rtl/>
        </w:rPr>
        <w:t>ی</w:t>
      </w:r>
      <w:r>
        <w:rPr>
          <w:rFonts w:hint="eastAsia"/>
          <w:rtl/>
        </w:rPr>
        <w:t>ث</w:t>
      </w:r>
      <w:r>
        <w:rPr>
          <w:rtl/>
        </w:rPr>
        <w:t xml:space="preserve"> تمرّ بامرأت</w:t>
      </w:r>
      <w:r>
        <w:rPr>
          <w:rFonts w:hint="cs"/>
          <w:rtl/>
        </w:rPr>
        <w:t>ی</w:t>
      </w:r>
      <w:r>
        <w:rPr>
          <w:rFonts w:hint="eastAsia"/>
          <w:rtl/>
        </w:rPr>
        <w:t>ن</w:t>
      </w:r>
      <w:r>
        <w:rPr>
          <w:rtl/>
        </w:rPr>
        <w:t xml:space="preserve"> عل</w:t>
      </w:r>
      <w:r>
        <w:rPr>
          <w:rFonts w:hint="cs"/>
          <w:rtl/>
        </w:rPr>
        <w:t>ی</w:t>
      </w:r>
      <w:r>
        <w:rPr>
          <w:rtl/>
        </w:rPr>
        <w:t xml:space="preserve"> قتل</w:t>
      </w:r>
      <w:r>
        <w:rPr>
          <w:rFonts w:hint="cs"/>
          <w:rtl/>
        </w:rPr>
        <w:t>ی</w:t>
      </w:r>
      <w:r>
        <w:rPr>
          <w:rtl/>
        </w:rPr>
        <w:t xml:space="preserve"> رجالهما؟قال </w:t>
      </w:r>
      <w:r w:rsidR="001C23D3" w:rsidRPr="001C23D3">
        <w:rPr>
          <w:rStyle w:val="libAlaemChar"/>
          <w:rtl/>
        </w:rPr>
        <w:t>صلى‌الله‌عليه‌وآله‌وسلم</w:t>
      </w:r>
      <w:r>
        <w:rPr>
          <w:rtl/>
        </w:rPr>
        <w:t xml:space="preserve"> ذلک ح</w:t>
      </w:r>
      <w:r>
        <w:rPr>
          <w:rFonts w:hint="cs"/>
          <w:rtl/>
        </w:rPr>
        <w:t>ی</w:t>
      </w:r>
      <w:r>
        <w:rPr>
          <w:rFonts w:hint="eastAsia"/>
          <w:rtl/>
        </w:rPr>
        <w:t>ن</w:t>
      </w:r>
      <w:r>
        <w:rPr>
          <w:rtl/>
        </w:rPr>
        <w:t xml:space="preserve"> مرّ بلال بصف</w:t>
      </w:r>
      <w:r>
        <w:rPr>
          <w:rFonts w:hint="cs"/>
          <w:rtl/>
        </w:rPr>
        <w:t>یّ</w:t>
      </w:r>
      <w:r>
        <w:rPr>
          <w:rFonts w:hint="eastAsia"/>
          <w:rtl/>
        </w:rPr>
        <w:t>ه</w:t>
      </w:r>
      <w:r>
        <w:rPr>
          <w:rtl/>
        </w:rPr>
        <w:t xml:space="preserve"> بنت ح</w:t>
      </w:r>
      <w:r>
        <w:rPr>
          <w:rFonts w:hint="cs"/>
          <w:rtl/>
        </w:rPr>
        <w:t>یّ</w:t>
      </w:r>
      <w:r>
        <w:rPr>
          <w:rtl/>
        </w:rPr>
        <w:t xml:space="preserve"> بن أخطب و بأخر</w:t>
      </w:r>
      <w:r>
        <w:rPr>
          <w:rFonts w:hint="cs"/>
          <w:rtl/>
        </w:rPr>
        <w:t>ی</w:t>
      </w:r>
      <w:r>
        <w:rPr>
          <w:rtl/>
        </w:rPr>
        <w:t xml:space="preserve"> معها عل</w:t>
      </w:r>
      <w:r>
        <w:rPr>
          <w:rFonts w:hint="cs"/>
          <w:rtl/>
        </w:rPr>
        <w:t>ی</w:t>
      </w:r>
      <w:r>
        <w:rPr>
          <w:rtl/>
        </w:rPr>
        <w:t xml:space="preserve"> قتلاهما فبکت المرأه و صاحت و صکّت وجهها و حثت التراب عل</w:t>
      </w:r>
      <w:r>
        <w:rPr>
          <w:rFonts w:hint="cs"/>
          <w:rtl/>
        </w:rPr>
        <w:t>ی</w:t>
      </w:r>
      <w:r>
        <w:rPr>
          <w:rtl/>
        </w:rPr>
        <w:t xml:space="preserve"> ر</w:t>
      </w:r>
      <w:r>
        <w:rPr>
          <w:rFonts w:hint="eastAsia"/>
          <w:rtl/>
        </w:rPr>
        <w:t>أسها</w:t>
      </w:r>
      <w:r>
        <w:rPr>
          <w:rtl/>
        </w:rPr>
        <w:t xml:space="preserve"> </w:t>
      </w:r>
      <w:r w:rsidRPr="00604B91">
        <w:rPr>
          <w:rStyle w:val="libFootnotenumChar"/>
          <w:rtl/>
        </w:rPr>
        <w:t>(3)</w:t>
      </w:r>
      <w:r>
        <w:rPr>
          <w:rtl/>
        </w:rPr>
        <w:t xml:space="preserve">. </w:t>
      </w:r>
    </w:p>
    <w:p w:rsidR="00ED3E80" w:rsidRDefault="00ED3E80" w:rsidP="006D33A4">
      <w:pPr>
        <w:pStyle w:val="libNormal"/>
      </w:pPr>
      <w:r>
        <w:rPr>
          <w:rFonts w:hint="eastAsia"/>
          <w:rtl/>
        </w:rPr>
        <w:t>اذان</w:t>
      </w:r>
      <w:r>
        <w:rPr>
          <w:rtl/>
        </w:rPr>
        <w:t xml:space="preserve"> بلال عل</w:t>
      </w:r>
      <w:r>
        <w:rPr>
          <w:rFonts w:hint="cs"/>
          <w:rtl/>
        </w:rPr>
        <w:t>ی</w:t>
      </w:r>
      <w:r>
        <w:rPr>
          <w:rtl/>
        </w:rPr>
        <w:t xml:space="preserve"> ظهر الکعبه ف</w:t>
      </w:r>
      <w:r>
        <w:rPr>
          <w:rFonts w:hint="cs"/>
          <w:rtl/>
        </w:rPr>
        <w:t>ی</w:t>
      </w:r>
      <w:r>
        <w:rPr>
          <w:rtl/>
        </w:rPr>
        <w:t xml:space="preserve"> عمره القضاء </w:t>
      </w:r>
      <w:r w:rsidRPr="00604B91">
        <w:rPr>
          <w:rStyle w:val="libFootnotenumChar"/>
          <w:rtl/>
        </w:rPr>
        <w:t>(4)</w:t>
      </w:r>
      <w:r>
        <w:rPr>
          <w:rtl/>
        </w:rPr>
        <w:t xml:space="preserve">. </w:t>
      </w:r>
      <w:r>
        <w:rPr>
          <w:rFonts w:hint="eastAsia"/>
          <w:rtl/>
        </w:rPr>
        <w:t>و</w:t>
      </w:r>
      <w:r>
        <w:rPr>
          <w:rtl/>
        </w:rPr>
        <w:t xml:space="preserve"> ف</w:t>
      </w:r>
      <w:r>
        <w:rPr>
          <w:rFonts w:hint="cs"/>
          <w:rtl/>
        </w:rPr>
        <w:t>ی</w:t>
      </w:r>
      <w:r>
        <w:rPr>
          <w:rtl/>
        </w:rPr>
        <w:t xml:space="preserve">: </w:t>
      </w:r>
    </w:p>
    <w:p w:rsidR="00ED3E80" w:rsidRDefault="00ED3E80" w:rsidP="00ED3E80">
      <w:pPr>
        <w:pStyle w:val="libNormal"/>
      </w:pPr>
      <w:r w:rsidRPr="006D33A4">
        <w:rPr>
          <w:rStyle w:val="libBold1Char"/>
          <w:rFonts w:hint="eastAsia"/>
          <w:rtl/>
        </w:rPr>
        <w:t>الخرا</w:t>
      </w:r>
      <w:r w:rsidRPr="006D33A4">
        <w:rPr>
          <w:rStyle w:val="libBold1Char"/>
          <w:rFonts w:hint="cs"/>
          <w:rtl/>
        </w:rPr>
        <w:t>ی</w:t>
      </w:r>
      <w:r w:rsidRPr="006D33A4">
        <w:rPr>
          <w:rStyle w:val="libBold1Char"/>
          <w:rFonts w:hint="eastAsia"/>
          <w:rtl/>
        </w:rPr>
        <w:t>ج</w:t>
      </w:r>
      <w:r>
        <w:rPr>
          <w:rtl/>
        </w:rPr>
        <w:t>:ف</w:t>
      </w:r>
      <w:r>
        <w:rPr>
          <w:rFonts w:hint="cs"/>
          <w:rtl/>
        </w:rPr>
        <w:t>ی</w:t>
      </w:r>
      <w:r>
        <w:rPr>
          <w:rtl/>
        </w:rPr>
        <w:t xml:space="preserve"> ذکر فتح مکّه قال: فلمّا دخل وقت صلاه الظهر،أمر رسول اللّه </w:t>
      </w:r>
      <w:r w:rsidR="001C23D3" w:rsidRPr="001C23D3">
        <w:rPr>
          <w:rStyle w:val="libAlaemChar"/>
          <w:rtl/>
        </w:rPr>
        <w:t>صلى‌الله‌عليه‌وآله‌وسلم</w:t>
      </w:r>
      <w:r>
        <w:rPr>
          <w:rtl/>
        </w:rPr>
        <w:t xml:space="preserve"> بلالا فصعد عل</w:t>
      </w:r>
      <w:r>
        <w:rPr>
          <w:rFonts w:hint="cs"/>
          <w:rtl/>
        </w:rPr>
        <w:t>ی</w:t>
      </w:r>
      <w:r>
        <w:rPr>
          <w:rtl/>
        </w:rPr>
        <w:t xml:space="preserve"> الکعبه فقال عکرمه:أکره أن أسمع صوت أب</w:t>
      </w:r>
      <w:r>
        <w:rPr>
          <w:rFonts w:hint="cs"/>
          <w:rtl/>
        </w:rPr>
        <w:t>ی</w:t>
      </w:r>
      <w:r>
        <w:rPr>
          <w:rtl/>
        </w:rPr>
        <w:t xml:space="preserve"> ر</w:t>
      </w:r>
      <w:r>
        <w:rPr>
          <w:rFonts w:hint="cs"/>
          <w:rtl/>
        </w:rPr>
        <w:t>ی</w:t>
      </w:r>
      <w:r>
        <w:rPr>
          <w:rFonts w:hint="eastAsia"/>
          <w:rtl/>
        </w:rPr>
        <w:t>اح</w:t>
      </w:r>
      <w:r>
        <w:rPr>
          <w:rtl/>
        </w:rPr>
        <w:t xml:space="preserve"> </w:t>
      </w:r>
      <w:r>
        <w:rPr>
          <w:rFonts w:hint="cs"/>
          <w:rtl/>
        </w:rPr>
        <w:t>ی</w:t>
      </w:r>
      <w:r>
        <w:rPr>
          <w:rFonts w:hint="eastAsia"/>
          <w:rtl/>
        </w:rPr>
        <w:t>نهق</w:t>
      </w:r>
      <w:r>
        <w:rPr>
          <w:rtl/>
        </w:rPr>
        <w:t xml:space="preserve"> عل</w:t>
      </w:r>
      <w:r>
        <w:rPr>
          <w:rFonts w:hint="cs"/>
          <w:rtl/>
        </w:rPr>
        <w:t>ی</w:t>
      </w:r>
      <w:r>
        <w:rPr>
          <w:rtl/>
        </w:rPr>
        <w:t xml:space="preserve"> الکعبه،و حمد خالد بن أس</w:t>
      </w:r>
      <w:r>
        <w:rPr>
          <w:rFonts w:hint="cs"/>
          <w:rtl/>
        </w:rPr>
        <w:t>ی</w:t>
      </w:r>
      <w:r>
        <w:rPr>
          <w:rFonts w:hint="eastAsia"/>
          <w:rtl/>
        </w:rPr>
        <w:t>د</w:t>
      </w:r>
      <w:r>
        <w:rPr>
          <w:rtl/>
        </w:rPr>
        <w:t xml:space="preserve"> انّ أبا عتاب توفّ</w:t>
      </w:r>
      <w:r>
        <w:rPr>
          <w:rFonts w:hint="cs"/>
          <w:rtl/>
        </w:rPr>
        <w:t>ی</w:t>
      </w:r>
      <w:r>
        <w:rPr>
          <w:rtl/>
        </w:rPr>
        <w:t xml:space="preserve"> و لم </w:t>
      </w:r>
      <w:r>
        <w:rPr>
          <w:rFonts w:hint="cs"/>
          <w:rtl/>
        </w:rPr>
        <w:t>ی</w:t>
      </w:r>
      <w:r>
        <w:rPr>
          <w:rFonts w:hint="eastAsia"/>
          <w:rtl/>
        </w:rPr>
        <w:t>ر</w:t>
      </w:r>
      <w:r>
        <w:rPr>
          <w:rtl/>
        </w:rPr>
        <w:t xml:space="preserve"> ذلک،و قال أبو سف</w:t>
      </w:r>
      <w:r>
        <w:rPr>
          <w:rFonts w:hint="cs"/>
          <w:rtl/>
        </w:rPr>
        <w:t>ی</w:t>
      </w:r>
      <w:r>
        <w:rPr>
          <w:rFonts w:hint="eastAsia"/>
          <w:rtl/>
        </w:rPr>
        <w:t>ان</w:t>
      </w:r>
      <w:r>
        <w:rPr>
          <w:rtl/>
        </w:rPr>
        <w:t xml:space="preserve">: </w:t>
      </w:r>
    </w:p>
    <w:p w:rsidR="00ED3E80" w:rsidRDefault="00ED3E80" w:rsidP="00ED3E80">
      <w:pPr>
        <w:pStyle w:val="libNormal"/>
      </w:pPr>
      <w:r>
        <w:rPr>
          <w:rFonts w:hint="eastAsia"/>
          <w:rtl/>
        </w:rPr>
        <w:t>لا</w:t>
      </w:r>
      <w:r>
        <w:rPr>
          <w:rtl/>
        </w:rPr>
        <w:t xml:space="preserve"> أقول ش</w:t>
      </w:r>
      <w:r>
        <w:rPr>
          <w:rFonts w:hint="cs"/>
          <w:rtl/>
        </w:rPr>
        <w:t>ی</w:t>
      </w:r>
      <w:r>
        <w:rPr>
          <w:rFonts w:hint="eastAsia"/>
          <w:rtl/>
        </w:rPr>
        <w:t>ئا،لو</w:t>
      </w:r>
      <w:r>
        <w:rPr>
          <w:rtl/>
        </w:rPr>
        <w:t xml:space="preserve"> نطقت لظننت انّ هذه الجدر ستخبر به محمّدا،فبعث ال</w:t>
      </w:r>
      <w:r>
        <w:rPr>
          <w:rFonts w:hint="cs"/>
          <w:rtl/>
        </w:rPr>
        <w:t>ی</w:t>
      </w:r>
      <w:r>
        <w:rPr>
          <w:rFonts w:hint="eastAsia"/>
          <w:rtl/>
        </w:rPr>
        <w:t>هم</w:t>
      </w:r>
      <w:r>
        <w:rPr>
          <w:rtl/>
        </w:rPr>
        <w:t xml:space="preserve"> </w:t>
      </w:r>
      <w:r w:rsidR="001C23D3" w:rsidRPr="001C23D3">
        <w:rPr>
          <w:rStyle w:val="libAlaemChar"/>
          <w:rtl/>
        </w:rPr>
        <w:t>صلى‌الله‌عليه‌وآله‌وسلم</w:t>
      </w:r>
      <w:r>
        <w:rPr>
          <w:rtl/>
        </w:rPr>
        <w:t xml:space="preserve"> فأخبرهم بما قالوا </w:t>
      </w:r>
      <w:r w:rsidRPr="00604B91">
        <w:rPr>
          <w:rStyle w:val="libFootnotenumChar"/>
          <w:rtl/>
        </w:rPr>
        <w:t>(5)</w:t>
      </w:r>
      <w:r>
        <w:rPr>
          <w:rtl/>
        </w:rPr>
        <w:t xml:space="preserve">. </w:t>
      </w:r>
    </w:p>
    <w:p w:rsidR="00B431B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فدخل النب</w:t>
      </w:r>
      <w:r>
        <w:rPr>
          <w:rFonts w:hint="cs"/>
          <w:rtl/>
        </w:rPr>
        <w:t>یّ</w:t>
      </w:r>
      <w:r>
        <w:rPr>
          <w:rtl/>
        </w:rPr>
        <w:t xml:space="preserve"> </w:t>
      </w:r>
      <w:r w:rsidR="001C23D3" w:rsidRPr="001C23D3">
        <w:rPr>
          <w:rStyle w:val="libAlaemChar"/>
          <w:rtl/>
        </w:rPr>
        <w:t>صلى‌الله‌عليه‌وآله‌وسلم</w:t>
      </w:r>
      <w:r>
        <w:rPr>
          <w:rtl/>
        </w:rPr>
        <w:t xml:space="preserve"> مکّه و کان وقت الظهر،فأمر بلالا فصعد عل</w:t>
      </w:r>
      <w:r>
        <w:rPr>
          <w:rFonts w:hint="cs"/>
          <w:rtl/>
        </w:rPr>
        <w:t>ی</w:t>
      </w:r>
      <w:r>
        <w:rPr>
          <w:rtl/>
        </w:rPr>
        <w:t xml:space="preserve"> ظهر الکعبه فأذّن،فما بق</w:t>
      </w:r>
      <w:r>
        <w:rPr>
          <w:rFonts w:hint="cs"/>
          <w:rtl/>
        </w:rPr>
        <w:t>ی</w:t>
      </w:r>
      <w:r>
        <w:rPr>
          <w:rtl/>
        </w:rPr>
        <w:t xml:space="preserve"> صنم بمکّه الاّ سقط عل</w:t>
      </w:r>
      <w:r>
        <w:rPr>
          <w:rFonts w:hint="cs"/>
          <w:rtl/>
        </w:rPr>
        <w:t>ی</w:t>
      </w:r>
      <w:r>
        <w:rPr>
          <w:rtl/>
        </w:rPr>
        <w:t xml:space="preserve"> وجهه،فلمّا سمع وجوه قر</w:t>
      </w:r>
      <w:r>
        <w:rPr>
          <w:rFonts w:hint="cs"/>
          <w:rtl/>
        </w:rPr>
        <w:t>ی</w:t>
      </w:r>
      <w:r>
        <w:rPr>
          <w:rFonts w:hint="eastAsia"/>
          <w:rtl/>
        </w:rPr>
        <w:t>ش</w:t>
      </w:r>
      <w:r>
        <w:rPr>
          <w:rtl/>
        </w:rPr>
        <w:t xml:space="preserve"> الأذان قال بعضهم ف</w:t>
      </w:r>
      <w:r>
        <w:rPr>
          <w:rFonts w:hint="cs"/>
          <w:rtl/>
        </w:rPr>
        <w:t>ی</w:t>
      </w:r>
      <w:r>
        <w:rPr>
          <w:rtl/>
        </w:rPr>
        <w:t xml:space="preserve"> نفسه:الدخول ف</w:t>
      </w:r>
      <w:r>
        <w:rPr>
          <w:rFonts w:hint="cs"/>
          <w:rtl/>
        </w:rPr>
        <w:t>ی</w:t>
      </w:r>
      <w:r>
        <w:rPr>
          <w:rtl/>
        </w:rPr>
        <w:t xml:space="preserve"> بطن الأرض خ</w:t>
      </w:r>
      <w:r>
        <w:rPr>
          <w:rFonts w:hint="cs"/>
          <w:rtl/>
        </w:rPr>
        <w:t>ی</w:t>
      </w:r>
      <w:r>
        <w:rPr>
          <w:rFonts w:hint="eastAsia"/>
          <w:rtl/>
        </w:rPr>
        <w:t>ر</w:t>
      </w:r>
      <w:r>
        <w:rPr>
          <w:rtl/>
        </w:rPr>
        <w:t xml:space="preserve"> من سماع هذا،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200</w:t>
      </w:r>
      <w:r w:rsidR="00ED3E80">
        <w:rPr>
          <w:rtl/>
        </w:rPr>
        <w:t>/</w:t>
      </w:r>
      <w:r w:rsidR="001A3C8D">
        <w:rPr>
          <w:rtl/>
        </w:rPr>
        <w:t>1</w:t>
      </w:r>
      <w:r w:rsidR="00ED3E80">
        <w:rPr>
          <w:rtl/>
        </w:rPr>
        <w:t>4/6،ج:</w:t>
      </w:r>
      <w:r w:rsidR="001A3C8D">
        <w:rPr>
          <w:rtl/>
        </w:rPr>
        <w:t>33</w:t>
      </w:r>
      <w:r w:rsidR="00ED3E80">
        <w:rPr>
          <w:rtl/>
        </w:rPr>
        <w:t>/</w:t>
      </w:r>
      <w:r w:rsidR="001A3C8D">
        <w:rPr>
          <w:rtl/>
        </w:rPr>
        <w:t>17</w:t>
      </w:r>
      <w:r w:rsidR="00ED3E80">
        <w:rPr>
          <w:rtl/>
        </w:rPr>
        <w:t>. ق:5</w:t>
      </w:r>
      <w:r w:rsidR="001A3C8D">
        <w:rPr>
          <w:rtl/>
        </w:rPr>
        <w:t>82</w:t>
      </w:r>
      <w:r w:rsidR="00ED3E80">
        <w:rPr>
          <w:rtl/>
        </w:rPr>
        <w:t>/5</w:t>
      </w:r>
      <w:r w:rsidR="001A3C8D">
        <w:rPr>
          <w:rtl/>
        </w:rPr>
        <w:t>3</w:t>
      </w:r>
      <w:r w:rsidR="00ED3E80">
        <w:rPr>
          <w:rtl/>
        </w:rPr>
        <w:t>/6،ج:4</w:t>
      </w:r>
      <w:r w:rsidR="001A3C8D">
        <w:rPr>
          <w:rtl/>
        </w:rPr>
        <w:t>3</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313</w:t>
      </w:r>
      <w:r w:rsidR="00ED3E80">
        <w:rPr>
          <w:rtl/>
        </w:rPr>
        <w:t>/</w:t>
      </w:r>
      <w:r w:rsidR="001A3C8D">
        <w:rPr>
          <w:rtl/>
        </w:rPr>
        <w:t>27</w:t>
      </w:r>
      <w:r w:rsidR="00ED3E80">
        <w:rPr>
          <w:rtl/>
        </w:rPr>
        <w:t>/6،ج:6</w:t>
      </w:r>
      <w:r w:rsidR="001A3C8D">
        <w:rPr>
          <w:rtl/>
        </w:rPr>
        <w:t>8</w:t>
      </w:r>
      <w:r w:rsidR="00ED3E80">
        <w:rPr>
          <w:rtl/>
        </w:rPr>
        <w:t>/</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72</w:t>
      </w:r>
      <w:r w:rsidR="00ED3E80">
        <w:rPr>
          <w:rtl/>
        </w:rPr>
        <w:t>/5</w:t>
      </w:r>
      <w:r w:rsidR="001A3C8D">
        <w:rPr>
          <w:rtl/>
        </w:rPr>
        <w:t>2</w:t>
      </w:r>
      <w:r w:rsidR="00ED3E80">
        <w:rPr>
          <w:rtl/>
        </w:rPr>
        <w:t>/6،ج:5/</w:t>
      </w:r>
      <w:r w:rsidR="001A3C8D">
        <w:rPr>
          <w:rtl/>
        </w:rPr>
        <w:t>21</w:t>
      </w:r>
      <w:r w:rsidR="00ED3E80">
        <w:rPr>
          <w:rtl/>
        </w:rPr>
        <w:t xml:space="preserve">. </w:t>
      </w:r>
    </w:p>
    <w:p w:rsidR="00ED3E80" w:rsidRDefault="00365129" w:rsidP="0027669E">
      <w:pPr>
        <w:pStyle w:val="libFootnote0"/>
      </w:pPr>
      <w:r>
        <w:rPr>
          <w:rtl/>
        </w:rPr>
        <w:t>(4)</w:t>
      </w:r>
      <w:r w:rsidR="00ED3E80">
        <w:rPr>
          <w:rtl/>
        </w:rPr>
        <w:t xml:space="preserve"> ق:5</w:t>
      </w:r>
      <w:r w:rsidR="001A3C8D">
        <w:rPr>
          <w:rtl/>
        </w:rPr>
        <w:t>83</w:t>
      </w:r>
      <w:r w:rsidR="00ED3E80">
        <w:rPr>
          <w:rtl/>
        </w:rPr>
        <w:t>/5</w:t>
      </w:r>
      <w:r w:rsidR="001A3C8D">
        <w:rPr>
          <w:rtl/>
        </w:rPr>
        <w:t>3</w:t>
      </w:r>
      <w:r w:rsidR="00ED3E80">
        <w:rPr>
          <w:rtl/>
        </w:rPr>
        <w:t>/6،ج:46/</w:t>
      </w:r>
      <w:r w:rsidR="001A3C8D">
        <w:rPr>
          <w:rtl/>
        </w:rPr>
        <w:t>21</w:t>
      </w:r>
      <w:r w:rsidR="00ED3E80">
        <w:rPr>
          <w:rtl/>
        </w:rPr>
        <w:t xml:space="preserve">. </w:t>
      </w:r>
    </w:p>
    <w:p w:rsidR="00B431B0" w:rsidRDefault="00365129" w:rsidP="0027669E">
      <w:pPr>
        <w:pStyle w:val="libFootnote0"/>
        <w:rPr>
          <w:rtl/>
        </w:rPr>
      </w:pPr>
      <w:r>
        <w:rPr>
          <w:rtl/>
        </w:rPr>
        <w:t>(5)</w:t>
      </w:r>
      <w:r w:rsidR="00ED3E80">
        <w:rPr>
          <w:rtl/>
        </w:rPr>
        <w:t xml:space="preserve"> ق:6</w:t>
      </w:r>
      <w:r w:rsidR="001A3C8D">
        <w:rPr>
          <w:rtl/>
        </w:rPr>
        <w:t>01</w:t>
      </w:r>
      <w:r w:rsidR="00ED3E80">
        <w:rPr>
          <w:rtl/>
        </w:rPr>
        <w:t>/56/6 و 6</w:t>
      </w:r>
      <w:r w:rsidR="001A3C8D">
        <w:rPr>
          <w:rtl/>
        </w:rPr>
        <w:t>0</w:t>
      </w:r>
      <w:r w:rsidR="00ED3E80">
        <w:rPr>
          <w:rtl/>
        </w:rPr>
        <w:t>5،ج:</w:t>
      </w:r>
      <w:r w:rsidR="001A3C8D">
        <w:rPr>
          <w:rtl/>
        </w:rPr>
        <w:t>118</w:t>
      </w:r>
      <w:r w:rsidR="00ED3E80">
        <w:rPr>
          <w:rtl/>
        </w:rPr>
        <w:t>/</w:t>
      </w:r>
      <w:r w:rsidR="001A3C8D">
        <w:rPr>
          <w:rtl/>
        </w:rPr>
        <w:t>21</w:t>
      </w:r>
      <w:r w:rsidR="00ED3E80">
        <w:rPr>
          <w:rtl/>
        </w:rPr>
        <w:t xml:space="preserve"> و </w:t>
      </w:r>
      <w:r w:rsidR="001A3C8D">
        <w:rPr>
          <w:rtl/>
        </w:rPr>
        <w:t>133</w:t>
      </w:r>
    </w:p>
    <w:p w:rsidR="005A2728" w:rsidRDefault="005A2728" w:rsidP="0027669E">
      <w:pPr>
        <w:pStyle w:val="libNormal"/>
        <w:rPr>
          <w:rtl/>
        </w:rPr>
      </w:pPr>
      <w:r>
        <w:rPr>
          <w:rtl/>
        </w:rPr>
        <w:br w:type="page"/>
      </w:r>
    </w:p>
    <w:p w:rsidR="00ED3E80" w:rsidRDefault="00ED3E80" w:rsidP="006D33A4">
      <w:pPr>
        <w:pStyle w:val="libNormal0"/>
      </w:pPr>
      <w:r>
        <w:rPr>
          <w:rFonts w:hint="eastAsia"/>
          <w:rtl/>
        </w:rPr>
        <w:lastRenderedPageBreak/>
        <w:t>و</w:t>
      </w:r>
      <w:r>
        <w:rPr>
          <w:rtl/>
        </w:rPr>
        <w:t xml:space="preserve"> قال آخر:الحمد للّه الذ</w:t>
      </w:r>
      <w:r>
        <w:rPr>
          <w:rFonts w:hint="cs"/>
          <w:rtl/>
        </w:rPr>
        <w:t>ی</w:t>
      </w:r>
      <w:r>
        <w:rPr>
          <w:rtl/>
        </w:rPr>
        <w:t xml:space="preserve"> لم </w:t>
      </w:r>
      <w:r>
        <w:rPr>
          <w:rFonts w:hint="cs"/>
          <w:rtl/>
        </w:rPr>
        <w:t>ی</w:t>
      </w:r>
      <w:r>
        <w:rPr>
          <w:rFonts w:hint="eastAsia"/>
          <w:rtl/>
        </w:rPr>
        <w:t>عش</w:t>
      </w:r>
      <w:r>
        <w:rPr>
          <w:rtl/>
        </w:rPr>
        <w:t xml:space="preserve"> والد</w:t>
      </w:r>
      <w:r>
        <w:rPr>
          <w:rFonts w:hint="cs"/>
          <w:rtl/>
        </w:rPr>
        <w:t>ی</w:t>
      </w:r>
      <w:r>
        <w:rPr>
          <w:rtl/>
        </w:rPr>
        <w:t xml:space="preserve"> ال</w:t>
      </w:r>
      <w:r>
        <w:rPr>
          <w:rFonts w:hint="cs"/>
          <w:rtl/>
        </w:rPr>
        <w:t>ی</w:t>
      </w:r>
      <w:r>
        <w:rPr>
          <w:rtl/>
        </w:rPr>
        <w:t xml:space="preserve"> هذا ال</w:t>
      </w:r>
      <w:r>
        <w:rPr>
          <w:rFonts w:hint="cs"/>
          <w:rtl/>
        </w:rPr>
        <w:t>ی</w:t>
      </w:r>
      <w:r>
        <w:rPr>
          <w:rFonts w:hint="eastAsia"/>
          <w:rtl/>
        </w:rPr>
        <w:t>وم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قال الحرث بن هشام:أما وجد محمّد </w:t>
      </w:r>
      <w:r w:rsidR="001C23D3" w:rsidRPr="001C23D3">
        <w:rPr>
          <w:rStyle w:val="libAlaemChar"/>
          <w:rtl/>
        </w:rPr>
        <w:t>صلى‌الله‌عليه‌وآله‌وسلم</w:t>
      </w:r>
      <w:r>
        <w:rPr>
          <w:rtl/>
        </w:rPr>
        <w:t xml:space="preserve"> غ</w:t>
      </w:r>
      <w:r>
        <w:rPr>
          <w:rFonts w:hint="cs"/>
          <w:rtl/>
        </w:rPr>
        <w:t>ی</w:t>
      </w:r>
      <w:r>
        <w:rPr>
          <w:rFonts w:hint="eastAsia"/>
          <w:rtl/>
        </w:rPr>
        <w:t>ر</w:t>
      </w:r>
      <w:r>
        <w:rPr>
          <w:rtl/>
        </w:rPr>
        <w:t xml:space="preserve"> هذا الغراب الأسود؟و قال سه</w:t>
      </w:r>
      <w:r>
        <w:rPr>
          <w:rFonts w:hint="cs"/>
          <w:rtl/>
        </w:rPr>
        <w:t>ی</w:t>
      </w:r>
      <w:r>
        <w:rPr>
          <w:rFonts w:hint="eastAsia"/>
          <w:rtl/>
        </w:rPr>
        <w:t>ل</w:t>
      </w:r>
      <w:r>
        <w:rPr>
          <w:rtl/>
        </w:rPr>
        <w:t xml:space="preserve"> بن عمرو و أبو سف</w:t>
      </w:r>
      <w:r>
        <w:rPr>
          <w:rFonts w:hint="cs"/>
          <w:rtl/>
        </w:rPr>
        <w:t>ی</w:t>
      </w:r>
      <w:r>
        <w:rPr>
          <w:rFonts w:hint="eastAsia"/>
          <w:rtl/>
        </w:rPr>
        <w:t>ان</w:t>
      </w:r>
      <w:r>
        <w:rPr>
          <w:rtl/>
        </w:rPr>
        <w:t xml:space="preserve"> ما قالا. </w:t>
      </w:r>
    </w:p>
    <w:p w:rsidR="00ED3E80" w:rsidRDefault="00ED3E80" w:rsidP="00ED3E80">
      <w:pPr>
        <w:pStyle w:val="libNormal"/>
      </w:pPr>
      <w:r>
        <w:rPr>
          <w:rFonts w:hint="eastAsia"/>
          <w:rtl/>
        </w:rPr>
        <w:t>فأت</w:t>
      </w:r>
      <w:r>
        <w:rPr>
          <w:rFonts w:hint="cs"/>
          <w:rtl/>
        </w:rPr>
        <w:t>ی</w:t>
      </w:r>
      <w:r>
        <w:rPr>
          <w:rtl/>
        </w:rPr>
        <w:t xml:space="preserve"> جبرئ</w:t>
      </w:r>
      <w:r>
        <w:rPr>
          <w:rFonts w:hint="cs"/>
          <w:rtl/>
        </w:rPr>
        <w:t>ی</w:t>
      </w:r>
      <w:r>
        <w:rPr>
          <w:rFonts w:hint="eastAsia"/>
          <w:rtl/>
        </w:rPr>
        <w:t>ل</w:t>
      </w:r>
      <w:r>
        <w:rPr>
          <w:rtl/>
        </w:rPr>
        <w:t xml:space="preserve"> رسول اللّه </w:t>
      </w:r>
      <w:r w:rsidR="001C23D3" w:rsidRPr="001C23D3">
        <w:rPr>
          <w:rStyle w:val="libAlaemChar"/>
          <w:rtl/>
        </w:rPr>
        <w:t>صلى‌الله‌عليه‌وآله‌وسلم</w:t>
      </w:r>
      <w:r>
        <w:rPr>
          <w:rtl/>
        </w:rPr>
        <w:t xml:space="preserve"> فأخبره بما قالوا،فدعاهم رسول اللّه </w:t>
      </w:r>
      <w:r w:rsidR="001C23D3" w:rsidRPr="001C23D3">
        <w:rPr>
          <w:rStyle w:val="libAlaemChar"/>
          <w:rtl/>
        </w:rPr>
        <w:t>صلى‌الله‌عليه‌وآله‌وسلم</w:t>
      </w:r>
      <w:r>
        <w:rPr>
          <w:rtl/>
        </w:rPr>
        <w:t xml:space="preserve"> و سألهم عمّا قالوا،فأقرّوا به و نزلت الآ</w:t>
      </w:r>
      <w:r>
        <w:rPr>
          <w:rFonts w:hint="cs"/>
          <w:rtl/>
        </w:rPr>
        <w:t>ی</w:t>
      </w:r>
      <w:r>
        <w:rPr>
          <w:rFonts w:hint="eastAsia"/>
          <w:rtl/>
        </w:rPr>
        <w:t>ه،أ</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إِنّٰا خَلَقْنٰاکُمْ مِنْ ذَکَرٍ وَ أُنْث</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(2)</w:t>
      </w:r>
      <w:r>
        <w:rPr>
          <w:rtl/>
        </w:rPr>
        <w:t xml:space="preserve">. </w:t>
      </w:r>
      <w:r w:rsidR="006D33A4">
        <w:rPr>
          <w:rFonts w:hint="cs"/>
          <w:rtl/>
        </w:rPr>
        <w:t xml:space="preserve">و زجرهم عن التفاخر بالأنساب،و الازدراء بالفخر و التكاثر بالأموال </w:t>
      </w:r>
      <w:r w:rsidR="006D33A4" w:rsidRPr="006D33A4">
        <w:rPr>
          <w:rStyle w:val="libFootnotenumChar"/>
          <w:rFonts w:hint="cs"/>
          <w:rtl/>
        </w:rPr>
        <w:t>(3)</w:t>
      </w:r>
      <w:r w:rsidR="006D33A4">
        <w:rPr>
          <w:rFonts w:hint="cs"/>
          <w:rtl/>
        </w:rPr>
        <w:t>.</w:t>
      </w:r>
    </w:p>
    <w:p w:rsidR="00ED3E80" w:rsidRDefault="00ED3E80" w:rsidP="006D33A4">
      <w:pPr>
        <w:pStyle w:val="libNormal"/>
      </w:pPr>
      <w:r w:rsidRPr="006D33A4">
        <w:rPr>
          <w:rStyle w:val="libBold1Char"/>
          <w:rFonts w:hint="eastAsia"/>
          <w:rtl/>
        </w:rPr>
        <w:t>المناقب</w:t>
      </w:r>
      <w:r>
        <w:rPr>
          <w:rtl/>
        </w:rPr>
        <w:t>: خبر بلال و جمانه،و ه</w:t>
      </w:r>
      <w:r>
        <w:rPr>
          <w:rFonts w:hint="cs"/>
          <w:rtl/>
        </w:rPr>
        <w:t>ی</w:t>
      </w:r>
      <w:r>
        <w:rPr>
          <w:rtl/>
        </w:rPr>
        <w:t xml:space="preserve"> الت</w:t>
      </w:r>
      <w:r>
        <w:rPr>
          <w:rFonts w:hint="cs"/>
          <w:rtl/>
        </w:rPr>
        <w:t>ی</w:t>
      </w:r>
      <w:r>
        <w:rPr>
          <w:rtl/>
        </w:rPr>
        <w:t xml:space="preserve"> ضربته ضربه ألق</w:t>
      </w:r>
      <w:r>
        <w:rPr>
          <w:rFonts w:hint="cs"/>
          <w:rtl/>
        </w:rPr>
        <w:t>ی</w:t>
      </w:r>
      <w:r>
        <w:rPr>
          <w:rtl/>
        </w:rPr>
        <w:t xml:space="preserve"> عل</w:t>
      </w:r>
      <w:r>
        <w:rPr>
          <w:rFonts w:hint="cs"/>
          <w:rtl/>
        </w:rPr>
        <w:t>ی</w:t>
      </w:r>
      <w:r>
        <w:rPr>
          <w:rtl/>
        </w:rPr>
        <w:t xml:space="preserve"> الأرض،فرآه سلمان و صه</w:t>
      </w:r>
      <w:r>
        <w:rPr>
          <w:rFonts w:hint="cs"/>
          <w:rtl/>
        </w:rPr>
        <w:t>ی</w:t>
      </w:r>
      <w:r>
        <w:rPr>
          <w:rFonts w:hint="eastAsia"/>
          <w:rtl/>
        </w:rPr>
        <w:t>ب</w:t>
      </w:r>
      <w:r>
        <w:rPr>
          <w:rtl/>
        </w:rPr>
        <w:t xml:space="preserve"> ملق</w:t>
      </w:r>
      <w:r>
        <w:rPr>
          <w:rFonts w:hint="cs"/>
          <w:rtl/>
        </w:rPr>
        <w:t>ی</w:t>
      </w:r>
      <w:r>
        <w:rPr>
          <w:rtl/>
        </w:rPr>
        <w:t xml:space="preserve"> عل</w:t>
      </w:r>
      <w:r>
        <w:rPr>
          <w:rFonts w:hint="cs"/>
          <w:rtl/>
        </w:rPr>
        <w:t>ی</w:t>
      </w:r>
      <w:r>
        <w:rPr>
          <w:rtl/>
        </w:rPr>
        <w:t xml:space="preserve"> وجه الأرض م</w:t>
      </w:r>
      <w:r>
        <w:rPr>
          <w:rFonts w:hint="cs"/>
          <w:rtl/>
        </w:rPr>
        <w:t>یّ</w:t>
      </w:r>
      <w:r>
        <w:rPr>
          <w:rFonts w:hint="eastAsia"/>
          <w:rtl/>
        </w:rPr>
        <w:t>تا</w:t>
      </w:r>
      <w:r>
        <w:rPr>
          <w:rtl/>
        </w:rPr>
        <w:t xml:space="preserve"> و الدم </w:t>
      </w:r>
      <w:r>
        <w:rPr>
          <w:rFonts w:hint="cs"/>
          <w:rtl/>
        </w:rPr>
        <w:t>ی</w:t>
      </w:r>
      <w:r>
        <w:rPr>
          <w:rFonts w:hint="eastAsia"/>
          <w:rtl/>
        </w:rPr>
        <w:t>جر</w:t>
      </w:r>
      <w:r>
        <w:rPr>
          <w:rFonts w:hint="cs"/>
          <w:rtl/>
        </w:rPr>
        <w:t>ی</w:t>
      </w:r>
      <w:r>
        <w:rPr>
          <w:rtl/>
        </w:rPr>
        <w:t xml:space="preserve"> من تحته،فأخبر النب</w:t>
      </w:r>
      <w:r>
        <w:rPr>
          <w:rFonts w:hint="cs"/>
          <w:rtl/>
        </w:rPr>
        <w:t>یّ</w:t>
      </w:r>
      <w:r>
        <w:rPr>
          <w:rtl/>
        </w:rPr>
        <w:t xml:space="preserve"> </w:t>
      </w:r>
      <w:r w:rsidR="001C23D3" w:rsidRPr="001C23D3">
        <w:rPr>
          <w:rStyle w:val="libAlaemChar"/>
          <w:rtl/>
        </w:rPr>
        <w:t>صلى‌الله‌عليه‌وآله‌وسلم</w:t>
      </w:r>
      <w:r>
        <w:rPr>
          <w:rtl/>
        </w:rPr>
        <w:t xml:space="preserve"> بذلک،فصلّ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رکعت</w:t>
      </w:r>
      <w:r>
        <w:rPr>
          <w:rFonts w:hint="cs"/>
          <w:rtl/>
        </w:rPr>
        <w:t>ی</w:t>
      </w:r>
      <w:r>
        <w:rPr>
          <w:rFonts w:hint="eastAsia"/>
          <w:rtl/>
        </w:rPr>
        <w:t>ن</w:t>
      </w:r>
      <w:r>
        <w:rPr>
          <w:rtl/>
        </w:rPr>
        <w:t xml:space="preserve"> و دعا بدعوات،و أخذ کفّا من الماء فر</w:t>
      </w:r>
      <w:r>
        <w:rPr>
          <w:rFonts w:hint="eastAsia"/>
          <w:rtl/>
        </w:rPr>
        <w:t>شّه</w:t>
      </w:r>
      <w:r>
        <w:rPr>
          <w:rtl/>
        </w:rPr>
        <w:t xml:space="preserve"> عل</w:t>
      </w:r>
      <w:r>
        <w:rPr>
          <w:rFonts w:hint="cs"/>
          <w:rtl/>
        </w:rPr>
        <w:t>ی</w:t>
      </w:r>
      <w:r>
        <w:rPr>
          <w:rtl/>
        </w:rPr>
        <w:t xml:space="preserve"> بلال فوثب قائما و جعل </w:t>
      </w:r>
      <w:r>
        <w:rPr>
          <w:rFonts w:hint="cs"/>
          <w:rtl/>
        </w:rPr>
        <w:t>ی</w:t>
      </w:r>
      <w:r>
        <w:rPr>
          <w:rFonts w:hint="eastAsia"/>
          <w:rtl/>
        </w:rPr>
        <w:t>قبّل</w:t>
      </w:r>
      <w:r>
        <w:rPr>
          <w:rtl/>
        </w:rPr>
        <w:t xml:space="preserve"> قدم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6D33A4">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xml:space="preserve">: رحم اللّه بلالا فانّه کان </w:t>
      </w:r>
      <w:r>
        <w:rPr>
          <w:rFonts w:hint="cs"/>
          <w:rtl/>
        </w:rPr>
        <w:t>ی</w:t>
      </w:r>
      <w:r>
        <w:rPr>
          <w:rFonts w:hint="eastAsia"/>
          <w:rtl/>
        </w:rPr>
        <w:t>حبّنا</w:t>
      </w:r>
      <w:r>
        <w:rPr>
          <w:rtl/>
        </w:rPr>
        <w:t xml:space="preserve"> أهل الب</w:t>
      </w:r>
      <w:r>
        <w:rPr>
          <w:rFonts w:hint="cs"/>
          <w:rtl/>
        </w:rPr>
        <w:t>ی</w:t>
      </w:r>
      <w:r>
        <w:rPr>
          <w:rFonts w:hint="eastAsia"/>
          <w:rtl/>
        </w:rPr>
        <w:t>ت</w:t>
      </w:r>
      <w:r>
        <w:rPr>
          <w:rtl/>
        </w:rPr>
        <w:t xml:space="preserve">. </w:t>
      </w:r>
    </w:p>
    <w:p w:rsidR="00ED3E80" w:rsidRDefault="00ED3E80" w:rsidP="006D33A4">
      <w:pPr>
        <w:pStyle w:val="libNormal"/>
      </w:pPr>
      <w:r w:rsidRPr="006D33A4">
        <w:rPr>
          <w:rStyle w:val="libBold1Char"/>
          <w:rFonts w:hint="eastAsia"/>
          <w:rtl/>
        </w:rPr>
        <w:t>من</w:t>
      </w:r>
      <w:r w:rsidRPr="006D33A4">
        <w:rPr>
          <w:rStyle w:val="libBold1Char"/>
          <w:rtl/>
        </w:rPr>
        <w:t xml:space="preserve"> لا </w:t>
      </w:r>
      <w:r w:rsidRPr="006D33A4">
        <w:rPr>
          <w:rStyle w:val="libBold1Char"/>
          <w:rFonts w:hint="cs"/>
          <w:rtl/>
        </w:rPr>
        <w:t>ی</w:t>
      </w:r>
      <w:r w:rsidRPr="006D33A4">
        <w:rPr>
          <w:rStyle w:val="libBold1Char"/>
          <w:rFonts w:hint="eastAsia"/>
          <w:rtl/>
        </w:rPr>
        <w:t>حضره</w:t>
      </w:r>
      <w:r w:rsidRPr="006D33A4">
        <w:rPr>
          <w:rStyle w:val="libBold1Char"/>
          <w:rtl/>
        </w:rPr>
        <w:t xml:space="preserve"> الفق</w:t>
      </w:r>
      <w:r w:rsidRPr="006D33A4">
        <w:rPr>
          <w:rStyle w:val="libBold1Char"/>
          <w:rFonts w:hint="cs"/>
          <w:rtl/>
        </w:rPr>
        <w:t>ی</w:t>
      </w:r>
      <w:r w:rsidRPr="006D33A4">
        <w:rPr>
          <w:rStyle w:val="libBold1Char"/>
          <w:rFonts w:hint="eastAsia"/>
          <w:rtl/>
        </w:rPr>
        <w:t>ه</w:t>
      </w:r>
      <w:r>
        <w:rPr>
          <w:rtl/>
        </w:rPr>
        <w:t xml:space="preserve">: و انّه کان عبدا صالحا:فقال:لا أؤذّن لأحد بعد رسول اللّه </w:t>
      </w:r>
      <w:r w:rsidR="001C23D3" w:rsidRPr="001C23D3">
        <w:rPr>
          <w:rStyle w:val="libAlaemChar"/>
          <w:rtl/>
        </w:rPr>
        <w:t>صلى‌الله‌عليه‌وآله‌وسلم</w:t>
      </w:r>
      <w:r>
        <w:rPr>
          <w:rtl/>
        </w:rPr>
        <w:t xml:space="preserve">،فترک </w:t>
      </w:r>
      <w:r>
        <w:rPr>
          <w:rFonts w:hint="cs"/>
          <w:rtl/>
        </w:rPr>
        <w:t>ی</w:t>
      </w:r>
      <w:r>
        <w:rPr>
          <w:rFonts w:hint="eastAsia"/>
          <w:rtl/>
        </w:rPr>
        <w:t>ومئذ</w:t>
      </w:r>
      <w:r>
        <w:rPr>
          <w:rtl/>
        </w:rPr>
        <w:t xml:space="preserve"> ح</w:t>
      </w:r>
      <w:r>
        <w:rPr>
          <w:rFonts w:hint="cs"/>
          <w:rtl/>
        </w:rPr>
        <w:t>یّ</w:t>
      </w:r>
      <w:r>
        <w:rPr>
          <w:rtl/>
        </w:rPr>
        <w:t xml:space="preserve"> عل</w:t>
      </w:r>
      <w:r>
        <w:rPr>
          <w:rFonts w:hint="cs"/>
          <w:rtl/>
        </w:rPr>
        <w:t>ی</w:t>
      </w:r>
      <w:r>
        <w:rPr>
          <w:rtl/>
        </w:rPr>
        <w:t xml:space="preserve"> خ</w:t>
      </w:r>
      <w:r>
        <w:rPr>
          <w:rFonts w:hint="cs"/>
          <w:rtl/>
        </w:rPr>
        <w:t>ی</w:t>
      </w:r>
      <w:r>
        <w:rPr>
          <w:rFonts w:hint="eastAsia"/>
          <w:rtl/>
        </w:rPr>
        <w:t>ر</w:t>
      </w:r>
      <w:r>
        <w:rPr>
          <w:rtl/>
        </w:rPr>
        <w:t xml:space="preserve"> العمل </w:t>
      </w:r>
      <w:r w:rsidRPr="00604B91">
        <w:rPr>
          <w:rStyle w:val="libFootnotenumChar"/>
          <w:rtl/>
        </w:rPr>
        <w:t>(</w:t>
      </w:r>
      <w:r w:rsidR="006D33A4">
        <w:rPr>
          <w:rStyle w:val="libFootnotenumChar"/>
          <w:rFonts w:hint="cs"/>
          <w:rtl/>
        </w:rPr>
        <w:t>5</w:t>
      </w:r>
      <w:r w:rsidRPr="00604B91">
        <w:rPr>
          <w:rStyle w:val="libFootnotenumChar"/>
          <w:rtl/>
        </w:rPr>
        <w:t>)</w:t>
      </w:r>
      <w:r>
        <w:rPr>
          <w:rtl/>
        </w:rPr>
        <w:t xml:space="preserve">. </w:t>
      </w:r>
    </w:p>
    <w:p w:rsidR="00B431B0" w:rsidRDefault="00ED3E80" w:rsidP="00ED3E80">
      <w:pPr>
        <w:pStyle w:val="libNormal"/>
      </w:pPr>
      <w:r w:rsidRPr="006D33A4">
        <w:rPr>
          <w:rStyle w:val="libBold1Char"/>
          <w:rFonts w:hint="eastAsia"/>
          <w:rtl/>
        </w:rPr>
        <w:t>تفس</w:t>
      </w:r>
      <w:r w:rsidRPr="006D33A4">
        <w:rPr>
          <w:rStyle w:val="libBold1Char"/>
          <w:rFonts w:hint="cs"/>
          <w:rtl/>
        </w:rPr>
        <w:t>ی</w:t>
      </w:r>
      <w:r w:rsidRPr="006D33A4">
        <w:rPr>
          <w:rStyle w:val="libBold1Char"/>
          <w:rFonts w:hint="eastAsia"/>
          <w:rtl/>
        </w:rPr>
        <w:t>ر</w:t>
      </w:r>
      <w:r w:rsidRPr="006D33A4">
        <w:rPr>
          <w:rStyle w:val="libBold1Char"/>
          <w:rtl/>
        </w:rPr>
        <w:t xml:space="preserve"> الإمام العسکر</w:t>
      </w:r>
      <w:r w:rsidRPr="006D33A4">
        <w:rPr>
          <w:rStyle w:val="libBold1Char"/>
          <w:rFonts w:hint="cs"/>
          <w:rtl/>
        </w:rPr>
        <w:t>یّ</w:t>
      </w:r>
      <w:r>
        <w:rPr>
          <w:rtl/>
        </w:rPr>
        <w:t xml:space="preserve"> </w:t>
      </w:r>
      <w:r w:rsidR="00EC2CC2" w:rsidRPr="00EC2CC2">
        <w:rPr>
          <w:rStyle w:val="libAlaemChar"/>
          <w:rtl/>
        </w:rPr>
        <w:t>عليه‌السلام</w:t>
      </w:r>
      <w:r>
        <w:rPr>
          <w:rtl/>
        </w:rPr>
        <w:t>: ف</w:t>
      </w:r>
      <w:r>
        <w:rPr>
          <w:rFonts w:hint="cs"/>
          <w:rtl/>
        </w:rPr>
        <w:t>ی</w:t>
      </w:r>
      <w:r>
        <w:rPr>
          <w:rtl/>
        </w:rPr>
        <w:t xml:space="preserve"> انّ بلالا کان </w:t>
      </w:r>
      <w:r>
        <w:rPr>
          <w:rFonts w:hint="cs"/>
          <w:rtl/>
        </w:rPr>
        <w:t>ی</w:t>
      </w:r>
      <w:r>
        <w:rPr>
          <w:rFonts w:hint="eastAsia"/>
          <w:rtl/>
        </w:rPr>
        <w:t>عظّم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وقّره</w:t>
      </w:r>
      <w:r>
        <w:rPr>
          <w:rtl/>
        </w:rPr>
        <w:t xml:space="preserve"> أضعاف توق</w:t>
      </w:r>
      <w:r>
        <w:rPr>
          <w:rFonts w:hint="cs"/>
          <w:rtl/>
        </w:rPr>
        <w:t>ی</w:t>
      </w:r>
      <w:r>
        <w:rPr>
          <w:rFonts w:hint="eastAsia"/>
          <w:rtl/>
        </w:rPr>
        <w:t>ره</w:t>
      </w:r>
      <w:r>
        <w:rPr>
          <w:rtl/>
        </w:rPr>
        <w:t xml:space="preserve"> لأب</w:t>
      </w:r>
      <w:r>
        <w:rPr>
          <w:rFonts w:hint="cs"/>
          <w:rtl/>
        </w:rPr>
        <w:t>ی</w:t>
      </w:r>
      <w:r>
        <w:rPr>
          <w:rtl/>
        </w:rPr>
        <w:t xml:space="preserve"> بکر،فق</w:t>
      </w:r>
      <w:r>
        <w:rPr>
          <w:rFonts w:hint="cs"/>
          <w:rtl/>
        </w:rPr>
        <w:t>ی</w:t>
      </w:r>
      <w:r>
        <w:rPr>
          <w:rFonts w:hint="eastAsia"/>
          <w:rtl/>
        </w:rPr>
        <w:t>ل</w:t>
      </w:r>
      <w:r>
        <w:rPr>
          <w:rtl/>
        </w:rPr>
        <w:t xml:space="preserve"> له ف</w:t>
      </w:r>
      <w:r>
        <w:rPr>
          <w:rFonts w:hint="cs"/>
          <w:rtl/>
        </w:rPr>
        <w:t>ی</w:t>
      </w:r>
      <w:r>
        <w:rPr>
          <w:rtl/>
        </w:rPr>
        <w:t xml:space="preserve"> ذلک مع انّ أبا بکر کان مولاه الذ</w:t>
      </w:r>
      <w:r>
        <w:rPr>
          <w:rFonts w:hint="cs"/>
          <w:rtl/>
        </w:rPr>
        <w:t>ی</w:t>
      </w:r>
      <w:r>
        <w:rPr>
          <w:rtl/>
        </w:rPr>
        <w:t xml:space="preserve"> اشتراه و أعتقه من العذاب،فأجاب من ذلک بأحسن جواب،فکان ف</w:t>
      </w:r>
      <w:r>
        <w:rPr>
          <w:rFonts w:hint="cs"/>
          <w:rtl/>
        </w:rPr>
        <w:t>ی</w:t>
      </w:r>
      <w:r>
        <w:rPr>
          <w:rFonts w:hint="eastAsia"/>
          <w:rtl/>
        </w:rPr>
        <w:t>ما</w:t>
      </w:r>
      <w:r>
        <w:rPr>
          <w:rtl/>
        </w:rPr>
        <w:t xml:space="preserve"> قال:انّ حقّ عل</w:t>
      </w:r>
      <w:r>
        <w:rPr>
          <w:rFonts w:hint="cs"/>
          <w:rtl/>
        </w:rPr>
        <w:t>یّ</w:t>
      </w:r>
      <w:r>
        <w:rPr>
          <w:rtl/>
        </w:rPr>
        <w:t xml:space="preserve"> </w:t>
      </w:r>
      <w:r w:rsidR="00EC2CC2" w:rsidRPr="00EC2CC2">
        <w:rPr>
          <w:rStyle w:val="libAlaemChar"/>
          <w:rtl/>
        </w:rPr>
        <w:t>عليه‌السلام</w:t>
      </w:r>
      <w:r>
        <w:rPr>
          <w:rtl/>
        </w:rPr>
        <w:t xml:space="preserve"> أعظم </w:t>
      </w:r>
      <w:r>
        <w:rPr>
          <w:rFonts w:hint="eastAsia"/>
          <w:rtl/>
        </w:rPr>
        <w:t>من</w:t>
      </w:r>
      <w:r>
        <w:rPr>
          <w:rtl/>
        </w:rPr>
        <w:t xml:space="preserve"> حقّه،لأنّه أنقذن</w:t>
      </w:r>
      <w:r>
        <w:rPr>
          <w:rFonts w:hint="cs"/>
          <w:rtl/>
        </w:rPr>
        <w:t>ی</w:t>
      </w:r>
      <w:r>
        <w:rPr>
          <w:rtl/>
        </w:rPr>
        <w:t xml:space="preserve"> من رقّ العذاب الذ</w:t>
      </w:r>
      <w:r>
        <w:rPr>
          <w:rFonts w:hint="cs"/>
          <w:rtl/>
        </w:rPr>
        <w:t>ی</w:t>
      </w:r>
      <w:r>
        <w:rPr>
          <w:rtl/>
        </w:rPr>
        <w:t xml:space="preserve"> لو دام عل</w:t>
      </w:r>
      <w:r>
        <w:rPr>
          <w:rFonts w:hint="cs"/>
          <w:rtl/>
        </w:rPr>
        <w:t>یّ</w:t>
      </w:r>
      <w:r>
        <w:rPr>
          <w:rtl/>
        </w:rPr>
        <w:t xml:space="preserve"> و صبرت عل</w:t>
      </w:r>
      <w:r>
        <w:rPr>
          <w:rFonts w:hint="cs"/>
          <w:rtl/>
        </w:rPr>
        <w:t>ی</w:t>
      </w:r>
      <w:r>
        <w:rPr>
          <w:rFonts w:hint="eastAsia"/>
          <w:rtl/>
        </w:rPr>
        <w:t>ه</w:t>
      </w:r>
      <w:r>
        <w:rPr>
          <w:rtl/>
        </w:rPr>
        <w:t xml:space="preserve"> لصرت ال</w:t>
      </w:r>
      <w:r>
        <w:rPr>
          <w:rFonts w:hint="cs"/>
          <w:rtl/>
        </w:rPr>
        <w:t>ی</w:t>
      </w:r>
      <w:r>
        <w:rPr>
          <w:rtl/>
        </w:rPr>
        <w:t xml:space="preserve"> جنات عدن،و عل</w:t>
      </w:r>
      <w:r>
        <w:rPr>
          <w:rFonts w:hint="cs"/>
          <w:rtl/>
        </w:rPr>
        <w:t>یّ</w:t>
      </w:r>
      <w:r>
        <w:rPr>
          <w:rtl/>
        </w:rPr>
        <w:t xml:space="preserve"> </w:t>
      </w:r>
      <w:r w:rsidR="00EC2CC2" w:rsidRPr="00EC2CC2">
        <w:rPr>
          <w:rStyle w:val="libAlaemChar"/>
          <w:rtl/>
        </w:rPr>
        <w:t>عليه‌السلام</w:t>
      </w:r>
      <w:r>
        <w:rPr>
          <w:rtl/>
        </w:rPr>
        <w:t xml:space="preserve"> أنقذن</w:t>
      </w:r>
      <w:r>
        <w:rPr>
          <w:rFonts w:hint="cs"/>
          <w:rtl/>
        </w:rPr>
        <w:t>ی</w:t>
      </w:r>
      <w:r>
        <w:rPr>
          <w:rtl/>
        </w:rPr>
        <w:t xml:space="preserve"> من رقّ العذاب الأبد و أوجب ل</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01</w:t>
      </w:r>
      <w:r w:rsidR="00ED3E80">
        <w:rPr>
          <w:rtl/>
        </w:rPr>
        <w:t>/56/6،ج:</w:t>
      </w:r>
      <w:r w:rsidR="001A3C8D">
        <w:rPr>
          <w:rtl/>
        </w:rPr>
        <w:t>119</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سوره الحجرات/الآ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 </w:t>
      </w:r>
    </w:p>
    <w:p w:rsidR="00ED3E80" w:rsidRDefault="00365129" w:rsidP="0027669E">
      <w:pPr>
        <w:pStyle w:val="libFootnote0"/>
      </w:pPr>
      <w:r>
        <w:rPr>
          <w:rtl/>
        </w:rPr>
        <w:t>(3)</w:t>
      </w:r>
      <w:r w:rsidR="00ED3E80">
        <w:rPr>
          <w:rtl/>
        </w:rPr>
        <w:t xml:space="preserve"> ق:6</w:t>
      </w:r>
      <w:r w:rsidR="001A3C8D">
        <w:rPr>
          <w:rtl/>
        </w:rPr>
        <w:t>8</w:t>
      </w:r>
      <w:r w:rsidR="00ED3E80">
        <w:rPr>
          <w:rtl/>
        </w:rPr>
        <w:t>4/6</w:t>
      </w:r>
      <w:r w:rsidR="001A3C8D">
        <w:rPr>
          <w:rtl/>
        </w:rPr>
        <w:t>7</w:t>
      </w:r>
      <w:r w:rsidR="00ED3E80">
        <w:rPr>
          <w:rtl/>
        </w:rPr>
        <w:t>/6،ج:54/</w:t>
      </w:r>
      <w:r w:rsidR="001A3C8D">
        <w:rPr>
          <w:rtl/>
        </w:rPr>
        <w:t>22</w:t>
      </w:r>
      <w:r w:rsidR="00ED3E80">
        <w:rPr>
          <w:rtl/>
        </w:rPr>
        <w:t xml:space="preserve">. </w:t>
      </w:r>
    </w:p>
    <w:p w:rsidR="00B431B0" w:rsidRDefault="00365129" w:rsidP="0027669E">
      <w:pPr>
        <w:pStyle w:val="libFootnote0"/>
        <w:rPr>
          <w:rtl/>
        </w:rPr>
      </w:pPr>
      <w:r>
        <w:rPr>
          <w:rtl/>
        </w:rPr>
        <w:t>(4)</w:t>
      </w:r>
      <w:r w:rsidR="00ED3E80">
        <w:rPr>
          <w:rtl/>
        </w:rPr>
        <w:t xml:space="preserve"> ق:6</w:t>
      </w:r>
      <w:r w:rsidR="001A3C8D">
        <w:rPr>
          <w:rtl/>
        </w:rPr>
        <w:t>89</w:t>
      </w:r>
      <w:r w:rsidR="00ED3E80">
        <w:rPr>
          <w:rtl/>
        </w:rPr>
        <w:t>/6</w:t>
      </w:r>
      <w:r w:rsidR="001A3C8D">
        <w:rPr>
          <w:rtl/>
        </w:rPr>
        <w:t>7</w:t>
      </w:r>
      <w:r w:rsidR="00ED3E80">
        <w:rPr>
          <w:rtl/>
        </w:rPr>
        <w:t>/6،ج:</w:t>
      </w:r>
      <w:r w:rsidR="001A3C8D">
        <w:rPr>
          <w:rtl/>
        </w:rPr>
        <w:t>78</w:t>
      </w:r>
      <w:r w:rsidR="00ED3E80">
        <w:rPr>
          <w:rtl/>
        </w:rPr>
        <w:t>/</w:t>
      </w:r>
      <w:r w:rsidR="001A3C8D">
        <w:rPr>
          <w:rtl/>
        </w:rPr>
        <w:t>22</w:t>
      </w:r>
    </w:p>
    <w:p w:rsidR="006D33A4" w:rsidRPr="006D33A4" w:rsidRDefault="006D33A4" w:rsidP="006D33A4">
      <w:pPr>
        <w:pStyle w:val="libFootnote0"/>
        <w:rPr>
          <w:rtl/>
        </w:rPr>
      </w:pPr>
      <w:r>
        <w:rPr>
          <w:rFonts w:hint="cs"/>
          <w:rtl/>
        </w:rPr>
        <w:t>(5) ق:705/67/6،ج:142/22.</w:t>
      </w:r>
    </w:p>
    <w:p w:rsidR="005A2728" w:rsidRDefault="005A2728" w:rsidP="0027669E">
      <w:pPr>
        <w:pStyle w:val="libNormal"/>
        <w:rPr>
          <w:rtl/>
        </w:rPr>
      </w:pPr>
      <w:r>
        <w:rPr>
          <w:rtl/>
        </w:rPr>
        <w:br w:type="page"/>
      </w:r>
    </w:p>
    <w:p w:rsidR="00ED3E80" w:rsidRDefault="00ED3E80" w:rsidP="006D33A4">
      <w:pPr>
        <w:pStyle w:val="libNormal0"/>
      </w:pPr>
      <w:r>
        <w:rPr>
          <w:rFonts w:hint="eastAsia"/>
          <w:rtl/>
        </w:rPr>
        <w:lastRenderedPageBreak/>
        <w:t>بموالات</w:t>
      </w:r>
      <w:r>
        <w:rPr>
          <w:rFonts w:hint="cs"/>
          <w:rtl/>
        </w:rPr>
        <w:t>ی</w:t>
      </w:r>
      <w:r>
        <w:rPr>
          <w:rtl/>
        </w:rPr>
        <w:t xml:space="preserve"> له و تفض</w:t>
      </w:r>
      <w:r>
        <w:rPr>
          <w:rFonts w:hint="cs"/>
          <w:rtl/>
        </w:rPr>
        <w:t>ی</w:t>
      </w:r>
      <w:r>
        <w:rPr>
          <w:rFonts w:hint="eastAsia"/>
          <w:rtl/>
        </w:rPr>
        <w:t>ل</w:t>
      </w:r>
      <w:r>
        <w:rPr>
          <w:rFonts w:hint="cs"/>
          <w:rtl/>
        </w:rPr>
        <w:t>ی</w:t>
      </w:r>
      <w:r>
        <w:rPr>
          <w:rtl/>
        </w:rPr>
        <w:t xml:space="preserve"> ا</w:t>
      </w:r>
      <w:r>
        <w:rPr>
          <w:rFonts w:hint="cs"/>
          <w:rtl/>
        </w:rPr>
        <w:t>یّ</w:t>
      </w:r>
      <w:r>
        <w:rPr>
          <w:rFonts w:hint="eastAsia"/>
          <w:rtl/>
        </w:rPr>
        <w:t>اه</w:t>
      </w:r>
      <w:r>
        <w:rPr>
          <w:rtl/>
        </w:rPr>
        <w:t xml:space="preserve"> نع</w:t>
      </w:r>
      <w:r>
        <w:rPr>
          <w:rFonts w:hint="cs"/>
          <w:rtl/>
        </w:rPr>
        <w:t>ی</w:t>
      </w:r>
      <w:r>
        <w:rPr>
          <w:rFonts w:hint="eastAsia"/>
          <w:rtl/>
        </w:rPr>
        <w:t>م</w:t>
      </w:r>
      <w:r>
        <w:rPr>
          <w:rtl/>
        </w:rPr>
        <w:t xml:space="preserve"> الأبد </w:t>
      </w:r>
      <w:r w:rsidRPr="00604B91">
        <w:rPr>
          <w:rStyle w:val="libFootnotenumChar"/>
          <w:rtl/>
        </w:rPr>
        <w:t>(1)</w:t>
      </w:r>
      <w:r>
        <w:rPr>
          <w:rtl/>
        </w:rPr>
        <w:t xml:space="preserve">. </w:t>
      </w:r>
    </w:p>
    <w:p w:rsidR="00ED3E80" w:rsidRDefault="00ED3E80" w:rsidP="006D33A4">
      <w:pPr>
        <w:pStyle w:val="libNormal"/>
      </w:pPr>
      <w:r w:rsidRPr="006D33A4">
        <w:rPr>
          <w:rStyle w:val="libBold1Char"/>
          <w:rFonts w:hint="eastAsia"/>
          <w:rtl/>
        </w:rPr>
        <w:t>أقول</w:t>
      </w:r>
      <w:r>
        <w:rPr>
          <w:rtl/>
        </w:rPr>
        <w:t xml:space="preserve">: </w:t>
      </w:r>
      <w:r>
        <w:rPr>
          <w:rFonts w:hint="eastAsia"/>
          <w:rtl/>
        </w:rPr>
        <w:t>و</w:t>
      </w:r>
      <w:r>
        <w:rPr>
          <w:rtl/>
        </w:rPr>
        <w:t xml:space="preserve"> رو</w:t>
      </w:r>
      <w:r>
        <w:rPr>
          <w:rFonts w:hint="cs"/>
          <w:rtl/>
        </w:rPr>
        <w:t>ی</w:t>
      </w:r>
      <w:r>
        <w:rPr>
          <w:rtl/>
        </w:rPr>
        <w:t>: انّ بلالا أب</w:t>
      </w:r>
      <w:r>
        <w:rPr>
          <w:rFonts w:hint="cs"/>
          <w:rtl/>
        </w:rPr>
        <w:t>ی</w:t>
      </w:r>
      <w:r>
        <w:rPr>
          <w:rtl/>
        </w:rPr>
        <w:t xml:space="preserve"> أن </w:t>
      </w:r>
      <w:r>
        <w:rPr>
          <w:rFonts w:hint="cs"/>
          <w:rtl/>
        </w:rPr>
        <w:t>ی</w:t>
      </w:r>
      <w:r>
        <w:rPr>
          <w:rFonts w:hint="eastAsia"/>
          <w:rtl/>
        </w:rPr>
        <w:t>با</w:t>
      </w:r>
      <w:r>
        <w:rPr>
          <w:rFonts w:hint="cs"/>
          <w:rtl/>
        </w:rPr>
        <w:t>ی</w:t>
      </w:r>
      <w:r>
        <w:rPr>
          <w:rFonts w:hint="eastAsia"/>
          <w:rtl/>
        </w:rPr>
        <w:t>ع</w:t>
      </w:r>
      <w:r>
        <w:rPr>
          <w:rtl/>
        </w:rPr>
        <w:t xml:space="preserve"> أبا بکر،و انّ عمر أخذ بتلاب</w:t>
      </w:r>
      <w:r>
        <w:rPr>
          <w:rFonts w:hint="cs"/>
          <w:rtl/>
        </w:rPr>
        <w:t>ی</w:t>
      </w:r>
      <w:r>
        <w:rPr>
          <w:rFonts w:hint="eastAsia"/>
          <w:rtl/>
        </w:rPr>
        <w:t>به</w:t>
      </w:r>
      <w:r>
        <w:rPr>
          <w:rtl/>
        </w:rPr>
        <w:t xml:space="preserve"> و قال له:</w:t>
      </w:r>
      <w:r>
        <w:rPr>
          <w:rFonts w:hint="cs"/>
          <w:rtl/>
        </w:rPr>
        <w:t>ی</w:t>
      </w:r>
      <w:r>
        <w:rPr>
          <w:rFonts w:hint="eastAsia"/>
          <w:rtl/>
        </w:rPr>
        <w:t>ا</w:t>
      </w:r>
      <w:r>
        <w:rPr>
          <w:rtl/>
        </w:rPr>
        <w:t xml:space="preserve"> بلال هذا جزاء أب</w:t>
      </w:r>
      <w:r>
        <w:rPr>
          <w:rFonts w:hint="cs"/>
          <w:rtl/>
        </w:rPr>
        <w:t>ی</w:t>
      </w:r>
      <w:r>
        <w:rPr>
          <w:rtl/>
        </w:rPr>
        <w:t xml:space="preserve"> بکر منک أن أعتقک فلا تج</w:t>
      </w:r>
      <w:r>
        <w:rPr>
          <w:rFonts w:hint="cs"/>
          <w:rtl/>
        </w:rPr>
        <w:t>ی</w:t>
      </w:r>
      <w:r>
        <w:rPr>
          <w:rFonts w:hint="eastAsia"/>
          <w:rtl/>
        </w:rPr>
        <w:t>ء</w:t>
      </w:r>
      <w:r>
        <w:rPr>
          <w:rtl/>
        </w:rPr>
        <w:t xml:space="preserve"> تبا</w:t>
      </w:r>
      <w:r>
        <w:rPr>
          <w:rFonts w:hint="cs"/>
          <w:rtl/>
        </w:rPr>
        <w:t>ی</w:t>
      </w:r>
      <w:r>
        <w:rPr>
          <w:rFonts w:hint="eastAsia"/>
          <w:rtl/>
        </w:rPr>
        <w:t>عه؟فقال</w:t>
      </w:r>
      <w:r>
        <w:rPr>
          <w:rtl/>
        </w:rPr>
        <w:t>:إن کان أبو بکر قد أعتقن</w:t>
      </w:r>
      <w:r>
        <w:rPr>
          <w:rFonts w:hint="cs"/>
          <w:rtl/>
        </w:rPr>
        <w:t>ی</w:t>
      </w:r>
      <w:r>
        <w:rPr>
          <w:rtl/>
        </w:rPr>
        <w:t xml:space="preserve"> للّه فل</w:t>
      </w:r>
      <w:r>
        <w:rPr>
          <w:rFonts w:hint="cs"/>
          <w:rtl/>
        </w:rPr>
        <w:t>ی</w:t>
      </w:r>
      <w:r>
        <w:rPr>
          <w:rFonts w:hint="eastAsia"/>
          <w:rtl/>
        </w:rPr>
        <w:t>دعن</w:t>
      </w:r>
      <w:r>
        <w:rPr>
          <w:rFonts w:hint="cs"/>
          <w:rtl/>
        </w:rPr>
        <w:t>ی</w:t>
      </w:r>
      <w:r>
        <w:rPr>
          <w:rtl/>
        </w:rPr>
        <w:t xml:space="preserve"> للّه،و إن کان أعتقن</w:t>
      </w:r>
      <w:r>
        <w:rPr>
          <w:rFonts w:hint="cs"/>
          <w:rtl/>
        </w:rPr>
        <w:t>ی</w:t>
      </w:r>
      <w:r>
        <w:rPr>
          <w:rtl/>
        </w:rPr>
        <w:t xml:space="preserve"> لغ</w:t>
      </w:r>
      <w:r>
        <w:rPr>
          <w:rFonts w:hint="cs"/>
          <w:rtl/>
        </w:rPr>
        <w:t>ی</w:t>
      </w:r>
      <w:r>
        <w:rPr>
          <w:rFonts w:hint="eastAsia"/>
          <w:rtl/>
        </w:rPr>
        <w:t>ر</w:t>
      </w:r>
      <w:r>
        <w:rPr>
          <w:rtl/>
        </w:rPr>
        <w:t xml:space="preserve"> ذلک فها أنا ذا،و امّا ب</w:t>
      </w:r>
      <w:r>
        <w:rPr>
          <w:rFonts w:hint="cs"/>
          <w:rtl/>
        </w:rPr>
        <w:t>ی</w:t>
      </w:r>
      <w:r>
        <w:rPr>
          <w:rFonts w:hint="eastAsia"/>
          <w:rtl/>
        </w:rPr>
        <w:t>عته</w:t>
      </w:r>
      <w:r>
        <w:rPr>
          <w:rtl/>
        </w:rPr>
        <w:t xml:space="preserve"> فما کنت أبا</w:t>
      </w:r>
      <w:r>
        <w:rPr>
          <w:rFonts w:hint="cs"/>
          <w:rtl/>
        </w:rPr>
        <w:t>ی</w:t>
      </w:r>
      <w:r>
        <w:rPr>
          <w:rFonts w:hint="eastAsia"/>
          <w:rtl/>
        </w:rPr>
        <w:t>ع</w:t>
      </w:r>
      <w:r>
        <w:rPr>
          <w:rtl/>
        </w:rPr>
        <w:t xml:space="preserve"> من لم </w:t>
      </w:r>
      <w:r>
        <w:rPr>
          <w:rFonts w:hint="cs"/>
          <w:rtl/>
        </w:rPr>
        <w:t>ی</w:t>
      </w:r>
      <w:r>
        <w:rPr>
          <w:rFonts w:hint="eastAsia"/>
          <w:rtl/>
        </w:rPr>
        <w:t>ستخلفه</w:t>
      </w:r>
      <w:r>
        <w:rPr>
          <w:rtl/>
        </w:rPr>
        <w:t xml:space="preserve"> رسول ال</w:t>
      </w:r>
      <w:r>
        <w:rPr>
          <w:rFonts w:hint="eastAsia"/>
          <w:rtl/>
        </w:rPr>
        <w:t>لّه</w:t>
      </w:r>
      <w:r>
        <w:rPr>
          <w:rtl/>
        </w:rPr>
        <w:t xml:space="preserve"> </w:t>
      </w:r>
      <w:r w:rsidR="001C23D3" w:rsidRPr="001C23D3">
        <w:rPr>
          <w:rStyle w:val="libAlaemChar"/>
          <w:rtl/>
        </w:rPr>
        <w:t>صلى‌الله‌عليه‌وآله‌وسلم</w:t>
      </w:r>
      <w:r>
        <w:rPr>
          <w:rtl/>
        </w:rPr>
        <w:t>،و الذ</w:t>
      </w:r>
      <w:r>
        <w:rPr>
          <w:rFonts w:hint="cs"/>
          <w:rtl/>
        </w:rPr>
        <w:t>ی</w:t>
      </w:r>
      <w:r>
        <w:rPr>
          <w:rtl/>
        </w:rPr>
        <w:t xml:space="preserve"> استخلفه ب</w:t>
      </w:r>
      <w:r>
        <w:rPr>
          <w:rFonts w:hint="cs"/>
          <w:rtl/>
        </w:rPr>
        <w:t>ی</w:t>
      </w:r>
      <w:r>
        <w:rPr>
          <w:rFonts w:hint="eastAsia"/>
          <w:rtl/>
        </w:rPr>
        <w:t>عته</w:t>
      </w:r>
      <w:r>
        <w:rPr>
          <w:rtl/>
        </w:rPr>
        <w:t xml:space="preserve"> ف</w:t>
      </w:r>
      <w:r>
        <w:rPr>
          <w:rFonts w:hint="cs"/>
          <w:rtl/>
        </w:rPr>
        <w:t>ی</w:t>
      </w:r>
      <w:r>
        <w:rPr>
          <w:rtl/>
        </w:rPr>
        <w:t xml:space="preserve"> أعناقنا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ED3E80" w:rsidRDefault="00ED3E80" w:rsidP="00ED3E80">
      <w:pPr>
        <w:pStyle w:val="libNormal"/>
        <w:rPr>
          <w:rtl/>
        </w:rPr>
      </w:pPr>
      <w:r>
        <w:rPr>
          <w:rFonts w:hint="eastAsia"/>
          <w:rtl/>
        </w:rPr>
        <w:t>فقال</w:t>
      </w:r>
      <w:r>
        <w:rPr>
          <w:rtl/>
        </w:rPr>
        <w:t xml:space="preserve"> له عمر:لا أبا لک لا تقم معنا،فارتحل ال</w:t>
      </w:r>
      <w:r>
        <w:rPr>
          <w:rFonts w:hint="cs"/>
          <w:rtl/>
        </w:rPr>
        <w:t>ی</w:t>
      </w:r>
      <w:r>
        <w:rPr>
          <w:rtl/>
        </w:rPr>
        <w:t xml:space="preserve"> الشام و توفّ</w:t>
      </w:r>
      <w:r>
        <w:rPr>
          <w:rFonts w:hint="cs"/>
          <w:rtl/>
        </w:rPr>
        <w:t>ی</w:t>
      </w:r>
      <w:r>
        <w:rPr>
          <w:rtl/>
        </w:rPr>
        <w:t xml:space="preserve"> بدمشق بباب الصغ</w:t>
      </w:r>
      <w:r>
        <w:rPr>
          <w:rFonts w:hint="cs"/>
          <w:rtl/>
        </w:rPr>
        <w:t>ی</w:t>
      </w:r>
      <w:r>
        <w:rPr>
          <w:rFonts w:hint="eastAsia"/>
          <w:rtl/>
        </w:rPr>
        <w:t>ر،</w:t>
      </w:r>
      <w:r>
        <w:rPr>
          <w:rtl/>
        </w:rPr>
        <w:t xml:space="preserve"> و له شعر ف</w:t>
      </w:r>
      <w:r>
        <w:rPr>
          <w:rFonts w:hint="cs"/>
          <w:rtl/>
        </w:rPr>
        <w:t>ی</w:t>
      </w:r>
      <w:r>
        <w:rPr>
          <w:rtl/>
        </w:rPr>
        <w:t xml:space="preserve"> هذا المعن</w:t>
      </w:r>
      <w:r>
        <w:rPr>
          <w:rFonts w:hint="cs"/>
          <w:rtl/>
        </w:rPr>
        <w:t>ی</w:t>
      </w:r>
      <w:r>
        <w:rPr>
          <w:rtl/>
        </w:rPr>
        <w:t xml:space="preserve">: </w:t>
      </w:r>
    </w:p>
    <w:tbl>
      <w:tblPr>
        <w:tblStyle w:val="TableGrid"/>
        <w:bidiVisual/>
        <w:tblW w:w="4562" w:type="pct"/>
        <w:tblInd w:w="384" w:type="dxa"/>
        <w:tblLook w:val="01E0"/>
      </w:tblPr>
      <w:tblGrid>
        <w:gridCol w:w="3534"/>
        <w:gridCol w:w="272"/>
        <w:gridCol w:w="3504"/>
      </w:tblGrid>
      <w:tr w:rsidR="0079558E" w:rsidTr="005A0434">
        <w:trPr>
          <w:trHeight w:val="350"/>
        </w:trPr>
        <w:tc>
          <w:tcPr>
            <w:tcW w:w="3920" w:type="dxa"/>
            <w:shd w:val="clear" w:color="auto" w:fill="auto"/>
          </w:tcPr>
          <w:p w:rsidR="0079558E" w:rsidRDefault="0079558E" w:rsidP="005A0434">
            <w:pPr>
              <w:pStyle w:val="libPoem"/>
            </w:pPr>
            <w:r>
              <w:rPr>
                <w:rFonts w:hint="eastAsia"/>
                <w:rtl/>
              </w:rPr>
              <w:t>اللّه</w:t>
            </w:r>
            <w:r>
              <w:rPr>
                <w:rtl/>
              </w:rPr>
              <w:t xml:space="preserve"> لا بأب</w:t>
            </w:r>
            <w:r>
              <w:rPr>
                <w:rFonts w:hint="cs"/>
                <w:rtl/>
              </w:rPr>
              <w:t>ی</w:t>
            </w:r>
            <w:r>
              <w:rPr>
                <w:rtl/>
              </w:rPr>
              <w:t xml:space="preserve"> بکر نجوت</w:t>
            </w:r>
            <w:r w:rsidRPr="00725071">
              <w:rPr>
                <w:rStyle w:val="libPoemTiniChar0"/>
                <w:rtl/>
              </w:rPr>
              <w:br/>
              <w:t> </w:t>
            </w:r>
          </w:p>
        </w:tc>
        <w:tc>
          <w:tcPr>
            <w:tcW w:w="279" w:type="dxa"/>
            <w:shd w:val="clear" w:color="auto" w:fill="auto"/>
          </w:tcPr>
          <w:p w:rsidR="0079558E" w:rsidRDefault="0079558E" w:rsidP="005A0434">
            <w:pPr>
              <w:pStyle w:val="libPoem"/>
              <w:rPr>
                <w:rtl/>
              </w:rPr>
            </w:pPr>
          </w:p>
        </w:tc>
        <w:tc>
          <w:tcPr>
            <w:tcW w:w="3881" w:type="dxa"/>
            <w:shd w:val="clear" w:color="auto" w:fill="auto"/>
          </w:tcPr>
          <w:p w:rsidR="0079558E" w:rsidRDefault="0079558E" w:rsidP="005A0434">
            <w:pPr>
              <w:pStyle w:val="libPoem"/>
            </w:pPr>
            <w:r>
              <w:rPr>
                <w:rFonts w:hint="eastAsia"/>
                <w:rtl/>
              </w:rPr>
              <w:t>و</w:t>
            </w:r>
            <w:r>
              <w:rPr>
                <w:rtl/>
              </w:rPr>
              <w:t xml:space="preserve"> لو لا اللّه نامت عل</w:t>
            </w:r>
            <w:r>
              <w:rPr>
                <w:rFonts w:hint="cs"/>
                <w:rtl/>
              </w:rPr>
              <w:t>ی</w:t>
            </w:r>
            <w:r>
              <w:rPr>
                <w:rtl/>
              </w:rPr>
              <w:t xml:space="preserve"> أوصال</w:t>
            </w:r>
            <w:r>
              <w:rPr>
                <w:rFonts w:hint="cs"/>
                <w:rtl/>
              </w:rPr>
              <w:t>ی</w:t>
            </w:r>
            <w:r>
              <w:rPr>
                <w:rtl/>
              </w:rPr>
              <w:t xml:space="preserve"> الضّبع</w:t>
            </w:r>
            <w:r w:rsidRPr="00725071">
              <w:rPr>
                <w:rStyle w:val="libPoemTiniChar0"/>
                <w:rtl/>
              </w:rPr>
              <w:br/>
              <w:t> </w:t>
            </w:r>
          </w:p>
        </w:tc>
      </w:tr>
      <w:tr w:rsidR="0079558E" w:rsidTr="005A0434">
        <w:trPr>
          <w:trHeight w:val="350"/>
        </w:trPr>
        <w:tc>
          <w:tcPr>
            <w:tcW w:w="3920" w:type="dxa"/>
          </w:tcPr>
          <w:p w:rsidR="0079558E" w:rsidRDefault="0079558E" w:rsidP="005A0434">
            <w:pPr>
              <w:pStyle w:val="libPoem"/>
            </w:pPr>
            <w:r>
              <w:rPr>
                <w:rFonts w:hint="eastAsia"/>
                <w:rtl/>
              </w:rPr>
              <w:t>اللّه</w:t>
            </w:r>
            <w:r>
              <w:rPr>
                <w:rtl/>
              </w:rPr>
              <w:t xml:space="preserve"> بوّأن</w:t>
            </w:r>
            <w:r>
              <w:rPr>
                <w:rFonts w:hint="cs"/>
                <w:rtl/>
              </w:rPr>
              <w:t>ی</w:t>
            </w:r>
            <w:r>
              <w:rPr>
                <w:rtl/>
              </w:rPr>
              <w:t xml:space="preserve"> خ</w:t>
            </w:r>
            <w:r>
              <w:rPr>
                <w:rFonts w:hint="cs"/>
                <w:rtl/>
              </w:rPr>
              <w:t>ی</w:t>
            </w:r>
            <w:r>
              <w:rPr>
                <w:rFonts w:hint="eastAsia"/>
                <w:rtl/>
              </w:rPr>
              <w:t>را</w:t>
            </w:r>
            <w:r>
              <w:rPr>
                <w:rtl/>
              </w:rPr>
              <w:t xml:space="preserve"> و أکرمن</w:t>
            </w:r>
            <w:r>
              <w:rPr>
                <w:rFonts w:hint="cs"/>
                <w:rtl/>
              </w:rPr>
              <w:t>ی</w:t>
            </w:r>
            <w:r w:rsidRPr="00725071">
              <w:rPr>
                <w:rStyle w:val="libPoemTiniChar0"/>
                <w:rtl/>
              </w:rPr>
              <w:br/>
              <w:t> </w:t>
            </w:r>
          </w:p>
        </w:tc>
        <w:tc>
          <w:tcPr>
            <w:tcW w:w="279" w:type="dxa"/>
          </w:tcPr>
          <w:p w:rsidR="0079558E" w:rsidRDefault="0079558E" w:rsidP="005A0434">
            <w:pPr>
              <w:pStyle w:val="libPoem"/>
              <w:rPr>
                <w:rtl/>
              </w:rPr>
            </w:pPr>
          </w:p>
        </w:tc>
        <w:tc>
          <w:tcPr>
            <w:tcW w:w="3881" w:type="dxa"/>
          </w:tcPr>
          <w:p w:rsidR="0079558E" w:rsidRDefault="0079558E" w:rsidP="005A0434">
            <w:pPr>
              <w:pStyle w:val="libPoem"/>
            </w:pPr>
            <w:r>
              <w:rPr>
                <w:rFonts w:hint="eastAsia"/>
                <w:rtl/>
              </w:rPr>
              <w:t>و</w:t>
            </w:r>
            <w:r>
              <w:rPr>
                <w:rtl/>
              </w:rPr>
              <w:t xml:space="preserve"> انّما الخ</w:t>
            </w:r>
            <w:r>
              <w:rPr>
                <w:rFonts w:hint="cs"/>
                <w:rtl/>
              </w:rPr>
              <w:t>ی</w:t>
            </w:r>
            <w:r>
              <w:rPr>
                <w:rFonts w:hint="eastAsia"/>
                <w:rtl/>
              </w:rPr>
              <w:t>ر</w:t>
            </w:r>
            <w:r>
              <w:rPr>
                <w:rtl/>
              </w:rPr>
              <w:t xml:space="preserve"> عند اللّه </w:t>
            </w:r>
            <w:r>
              <w:rPr>
                <w:rFonts w:hint="cs"/>
                <w:rtl/>
              </w:rPr>
              <w:t>ی</w:t>
            </w:r>
            <w:r>
              <w:rPr>
                <w:rFonts w:hint="eastAsia"/>
                <w:rtl/>
              </w:rPr>
              <w:t>تّبع</w:t>
            </w:r>
            <w:r w:rsidRPr="00725071">
              <w:rPr>
                <w:rStyle w:val="libPoemTiniChar0"/>
                <w:rtl/>
              </w:rPr>
              <w:br/>
              <w:t> </w:t>
            </w:r>
          </w:p>
        </w:tc>
      </w:tr>
      <w:tr w:rsidR="0079558E" w:rsidTr="005A0434">
        <w:trPr>
          <w:trHeight w:val="350"/>
        </w:trPr>
        <w:tc>
          <w:tcPr>
            <w:tcW w:w="3920" w:type="dxa"/>
          </w:tcPr>
          <w:p w:rsidR="0079558E" w:rsidRDefault="0079558E" w:rsidP="005A0434">
            <w:pPr>
              <w:pStyle w:val="libPoem"/>
            </w:pPr>
            <w:r>
              <w:rPr>
                <w:rFonts w:hint="eastAsia"/>
                <w:rtl/>
              </w:rPr>
              <w:t>لا</w:t>
            </w:r>
            <w:r>
              <w:rPr>
                <w:rtl/>
              </w:rPr>
              <w:t xml:space="preserve"> </w:t>
            </w:r>
            <w:r>
              <w:rPr>
                <w:rFonts w:hint="cs"/>
                <w:rtl/>
              </w:rPr>
              <w:t>ی</w:t>
            </w:r>
            <w:r>
              <w:rPr>
                <w:rFonts w:hint="eastAsia"/>
                <w:rtl/>
              </w:rPr>
              <w:t>لف</w:t>
            </w:r>
            <w:r>
              <w:rPr>
                <w:rFonts w:hint="cs"/>
                <w:rtl/>
              </w:rPr>
              <w:t>ی</w:t>
            </w:r>
            <w:r>
              <w:rPr>
                <w:rFonts w:hint="eastAsia"/>
                <w:rtl/>
              </w:rPr>
              <w:t>نّ</w:t>
            </w:r>
            <w:r>
              <w:rPr>
                <w:rFonts w:hint="cs"/>
                <w:rtl/>
              </w:rPr>
              <w:t>ی</w:t>
            </w:r>
            <w:r>
              <w:rPr>
                <w:rtl/>
              </w:rPr>
              <w:t xml:space="preserve"> تبوعا کلّ مبتدع</w:t>
            </w:r>
            <w:r w:rsidRPr="00725071">
              <w:rPr>
                <w:rStyle w:val="libPoemTiniChar0"/>
                <w:rtl/>
              </w:rPr>
              <w:br/>
              <w:t> </w:t>
            </w:r>
          </w:p>
        </w:tc>
        <w:tc>
          <w:tcPr>
            <w:tcW w:w="279" w:type="dxa"/>
          </w:tcPr>
          <w:p w:rsidR="0079558E" w:rsidRDefault="0079558E" w:rsidP="005A0434">
            <w:pPr>
              <w:pStyle w:val="libPoem"/>
              <w:rPr>
                <w:rtl/>
              </w:rPr>
            </w:pPr>
          </w:p>
        </w:tc>
        <w:tc>
          <w:tcPr>
            <w:tcW w:w="3881" w:type="dxa"/>
          </w:tcPr>
          <w:p w:rsidR="0079558E" w:rsidRDefault="0079558E" w:rsidP="005A0434">
            <w:pPr>
              <w:pStyle w:val="libPoem"/>
            </w:pPr>
            <w:r>
              <w:rPr>
                <w:rFonts w:hint="eastAsia"/>
                <w:rtl/>
              </w:rPr>
              <w:t>فلست</w:t>
            </w:r>
            <w:r>
              <w:rPr>
                <w:rtl/>
              </w:rPr>
              <w:t xml:space="preserve"> مبتدعا مثل الذ</w:t>
            </w:r>
            <w:r>
              <w:rPr>
                <w:rFonts w:hint="cs"/>
                <w:rtl/>
              </w:rPr>
              <w:t>ی</w:t>
            </w:r>
            <w:r>
              <w:rPr>
                <w:rtl/>
              </w:rPr>
              <w:t xml:space="preserve"> ابتدعوا</w:t>
            </w:r>
            <w:r w:rsidRPr="00725071">
              <w:rPr>
                <w:rStyle w:val="libPoemTiniChar0"/>
                <w:rtl/>
              </w:rPr>
              <w:br/>
              <w:t> </w:t>
            </w:r>
          </w:p>
        </w:tc>
      </w:tr>
    </w:tbl>
    <w:p w:rsidR="00ED3E80" w:rsidRDefault="00ED3E80" w:rsidP="006D33A4">
      <w:pPr>
        <w:pStyle w:val="libNormal"/>
      </w:pPr>
      <w:r w:rsidRPr="006D33A4">
        <w:rPr>
          <w:rStyle w:val="libBold1Char"/>
          <w:rFonts w:hint="eastAsia"/>
          <w:rtl/>
        </w:rPr>
        <w:t>المناقب</w:t>
      </w:r>
      <w:r>
        <w:rPr>
          <w:rtl/>
        </w:rPr>
        <w:t xml:space="preserve">: اوّل من </w:t>
      </w:r>
      <w:r>
        <w:rPr>
          <w:rFonts w:hint="cs"/>
          <w:rtl/>
        </w:rPr>
        <w:t>ی</w:t>
      </w:r>
      <w:r>
        <w:rPr>
          <w:rFonts w:hint="eastAsia"/>
          <w:rtl/>
        </w:rPr>
        <w:t>شفع</w:t>
      </w:r>
      <w:r>
        <w:rPr>
          <w:rtl/>
        </w:rPr>
        <w:t xml:space="preserve"> من مؤمن</w:t>
      </w:r>
      <w:r>
        <w:rPr>
          <w:rFonts w:hint="cs"/>
          <w:rtl/>
        </w:rPr>
        <w:t>ی</w:t>
      </w:r>
      <w:r>
        <w:rPr>
          <w:rtl/>
        </w:rPr>
        <w:t xml:space="preserve"> الحبشه بلال </w:t>
      </w:r>
      <w:r w:rsidRPr="00604B91">
        <w:rPr>
          <w:rStyle w:val="libFootnotenumChar"/>
          <w:rtl/>
        </w:rPr>
        <w:t>(2)</w:t>
      </w:r>
      <w:r>
        <w:rPr>
          <w:rtl/>
        </w:rPr>
        <w:t xml:space="preserve">. </w:t>
      </w:r>
      <w:r>
        <w:rPr>
          <w:rFonts w:hint="eastAsia"/>
          <w:rtl/>
        </w:rPr>
        <w:t>رو</w:t>
      </w:r>
      <w:r>
        <w:rP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مَنْ </w:t>
      </w:r>
      <w:r w:rsidRPr="00F71F29">
        <w:rPr>
          <w:rStyle w:val="libAieChar"/>
          <w:rFonts w:hint="cs"/>
          <w:rtl/>
        </w:rPr>
        <w:t>یُ</w:t>
      </w:r>
      <w:r w:rsidRPr="00F71F29">
        <w:rPr>
          <w:rStyle w:val="libAieChar"/>
          <w:rFonts w:hint="eastAsia"/>
          <w:rtl/>
        </w:rPr>
        <w:t>طِعِ</w:t>
      </w:r>
      <w:r w:rsidRPr="00F71F29">
        <w:rPr>
          <w:rStyle w:val="libAieChar"/>
          <w:rtl/>
        </w:rPr>
        <w:t xml:space="preserve"> اللّٰهَ وَ رَسُولَهُ</w:t>
      </w:r>
      <w:r w:rsidR="00F71F29" w:rsidRPr="00F71F29">
        <w:rPr>
          <w:rStyle w:val="libAlaemChar"/>
          <w:rtl/>
        </w:rPr>
        <w:t>)</w:t>
      </w:r>
      <w:r>
        <w:rPr>
          <w:rtl/>
        </w:rPr>
        <w:t xml:space="preserve"> الآ</w:t>
      </w:r>
      <w:r>
        <w:rPr>
          <w:rFonts w:hint="cs"/>
          <w:rtl/>
        </w:rPr>
        <w:t>ی</w:t>
      </w:r>
      <w:r>
        <w:rPr>
          <w:rFonts w:hint="eastAsia"/>
          <w:rtl/>
        </w:rPr>
        <w:t>ه،</w:t>
      </w:r>
      <w:r>
        <w:rPr>
          <w:rFonts w:hint="cs"/>
          <w:rtl/>
        </w:rPr>
        <w:t>ی</w:t>
      </w:r>
      <w:r>
        <w:rPr>
          <w:rFonts w:hint="eastAsia"/>
          <w:rtl/>
        </w:rPr>
        <w:t>عن</w:t>
      </w:r>
      <w:r>
        <w:rPr>
          <w:rFonts w:hint="cs"/>
          <w:rtl/>
        </w:rPr>
        <w:t>ی</w:t>
      </w:r>
      <w:r>
        <w:rPr>
          <w:rtl/>
        </w:rPr>
        <w:t xml:space="preserve"> بالشهداء عل</w:t>
      </w:r>
      <w:r>
        <w:rPr>
          <w:rFonts w:hint="cs"/>
          <w:rtl/>
        </w:rPr>
        <w:t>یّ</w:t>
      </w:r>
      <w:r>
        <w:rPr>
          <w:rFonts w:hint="eastAsia"/>
          <w:rtl/>
        </w:rPr>
        <w:t>ا</w:t>
      </w:r>
      <w:r>
        <w:rPr>
          <w:rtl/>
        </w:rPr>
        <w:t xml:space="preserve"> و جعفرا و حمزه و الحسن و الحس</w:t>
      </w:r>
      <w:r>
        <w:rPr>
          <w:rFonts w:hint="cs"/>
          <w:rtl/>
        </w:rPr>
        <w:t>ی</w:t>
      </w:r>
      <w:r>
        <w:rPr>
          <w:rFonts w:hint="eastAsia"/>
          <w:rtl/>
        </w:rPr>
        <w:t>ن</w:t>
      </w:r>
      <w:r>
        <w:rPr>
          <w:rtl/>
        </w:rPr>
        <w:t xml:space="preserve"> </w:t>
      </w:r>
      <w:r w:rsidR="007C3393" w:rsidRPr="007C3393">
        <w:rPr>
          <w:rStyle w:val="libAlaemChar"/>
          <w:rtl/>
        </w:rPr>
        <w:t>عليهم‌السلام</w:t>
      </w:r>
      <w:r>
        <w:rPr>
          <w:rtl/>
        </w:rPr>
        <w:t>،هؤلاء سادات الشهداء،و الصالح</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سلمان و أبا ذر و المقداد و عمارا و بلالا و خبابا </w:t>
      </w:r>
      <w:r w:rsidRPr="00604B91">
        <w:rPr>
          <w:rStyle w:val="libFootnotenumChar"/>
          <w:rtl/>
        </w:rPr>
        <w:t>(3)</w:t>
      </w:r>
      <w:r>
        <w:rPr>
          <w:rtl/>
        </w:rPr>
        <w:t xml:space="preserve">. </w:t>
      </w:r>
    </w:p>
    <w:p w:rsidR="00ED3E80" w:rsidRDefault="00ED3E80" w:rsidP="00ED3E80">
      <w:pPr>
        <w:pStyle w:val="libNormal"/>
      </w:pPr>
      <w:r>
        <w:rPr>
          <w:rFonts w:hint="eastAsia"/>
          <w:rtl/>
        </w:rPr>
        <w:t>إعانه</w:t>
      </w:r>
      <w:r>
        <w:rPr>
          <w:rtl/>
        </w:rPr>
        <w:t xml:space="preserve"> بلال لفاطمه </w:t>
      </w:r>
      <w:r w:rsidR="005E6366" w:rsidRPr="005E6366">
        <w:rPr>
          <w:rStyle w:val="libAlaemChar"/>
          <w:rtl/>
        </w:rPr>
        <w:t>عليها‌السلام</w:t>
      </w:r>
      <w:r>
        <w:rPr>
          <w:rtl/>
        </w:rPr>
        <w:t xml:space="preserve"> ف</w:t>
      </w:r>
      <w:r>
        <w:rPr>
          <w:rFonts w:hint="cs"/>
          <w:rtl/>
        </w:rPr>
        <w:t>ی</w:t>
      </w:r>
      <w:r>
        <w:rPr>
          <w:rtl/>
        </w:rPr>
        <w:t xml:space="preserve"> طحن الرح</w:t>
      </w:r>
      <w:r>
        <w:rPr>
          <w:rFonts w:hint="cs"/>
          <w:rtl/>
        </w:rPr>
        <w:t>ی</w:t>
      </w:r>
      <w:r>
        <w:rPr>
          <w:rtl/>
        </w:rPr>
        <w:t xml:space="preserve"> و </w:t>
      </w:r>
    </w:p>
    <w:p w:rsidR="00ED3E80" w:rsidRDefault="00ED3E80" w:rsidP="00ED3E80">
      <w:pPr>
        <w:pStyle w:val="libNormal"/>
      </w:pPr>
      <w:r>
        <w:rPr>
          <w:rFonts w:hint="eastAsia"/>
          <w:rtl/>
        </w:rPr>
        <w:t>قول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رحمتها رحمک اللّه </w:t>
      </w:r>
      <w:r w:rsidRPr="00604B91">
        <w:rPr>
          <w:rStyle w:val="libFootnotenumChar"/>
          <w:rtl/>
        </w:rPr>
        <w:t>(4)</w:t>
      </w:r>
      <w:r>
        <w:rPr>
          <w:rtl/>
        </w:rPr>
        <w:t xml:space="preserve">. </w:t>
      </w:r>
    </w:p>
    <w:p w:rsidR="00B431B0" w:rsidRDefault="00ED3E80" w:rsidP="00ED3E80">
      <w:pPr>
        <w:pStyle w:val="libNormal"/>
      </w:pPr>
      <w:r>
        <w:rPr>
          <w:rFonts w:hint="eastAsia"/>
          <w:rtl/>
        </w:rPr>
        <w:t>بصائر</w:t>
      </w:r>
      <w:r>
        <w:rPr>
          <w:rtl/>
        </w:rPr>
        <w:t xml:space="preserve"> الدرجات:رو</w:t>
      </w:r>
      <w:r>
        <w:rPr>
          <w:rFonts w:hint="cs"/>
          <w:rtl/>
        </w:rPr>
        <w:t>ی</w:t>
      </w:r>
      <w:r>
        <w:rPr>
          <w:rtl/>
        </w:rPr>
        <w:t>: انه لمّا قبض النب</w:t>
      </w:r>
      <w:r>
        <w:rPr>
          <w:rFonts w:hint="cs"/>
          <w:rtl/>
        </w:rPr>
        <w:t>یّ</w:t>
      </w:r>
      <w:r>
        <w:rPr>
          <w:rtl/>
        </w:rPr>
        <w:t xml:space="preserve"> </w:t>
      </w:r>
      <w:r w:rsidR="001C23D3" w:rsidRPr="001C23D3">
        <w:rPr>
          <w:rStyle w:val="libAlaemChar"/>
          <w:rtl/>
        </w:rPr>
        <w:t>صلى‌الله‌عليه‌وآله‌وسلم</w:t>
      </w:r>
      <w:r>
        <w:rPr>
          <w:rtl/>
        </w:rPr>
        <w:t xml:space="preserve"> امتنع بلال من الأذان،فقالت فاطمه </w:t>
      </w:r>
      <w:r w:rsidR="005E6366" w:rsidRPr="005E6366">
        <w:rPr>
          <w:rStyle w:val="libAlaemChar"/>
          <w:rtl/>
        </w:rPr>
        <w:t>عليها‌السلام</w:t>
      </w:r>
      <w:r>
        <w:rPr>
          <w:rtl/>
        </w:rPr>
        <w:t xml:space="preserve"> ذات </w:t>
      </w:r>
      <w:r>
        <w:rPr>
          <w:rFonts w:hint="cs"/>
          <w:rtl/>
        </w:rPr>
        <w:t>ی</w:t>
      </w:r>
      <w:r>
        <w:rPr>
          <w:rFonts w:hint="eastAsia"/>
          <w:rtl/>
        </w:rPr>
        <w:t>وم</w:t>
      </w:r>
      <w:r>
        <w:rPr>
          <w:rtl/>
        </w:rPr>
        <w:t>:انّ</w:t>
      </w:r>
      <w:r>
        <w:rPr>
          <w:rFonts w:hint="cs"/>
          <w:rtl/>
        </w:rPr>
        <w:t>ی</w:t>
      </w:r>
      <w:r>
        <w:rPr>
          <w:rtl/>
        </w:rPr>
        <w:t xml:space="preserve"> أشته</w:t>
      </w:r>
      <w:r>
        <w:rPr>
          <w:rFonts w:hint="cs"/>
          <w:rtl/>
        </w:rPr>
        <w:t>ی</w:t>
      </w:r>
      <w:r>
        <w:rPr>
          <w:rtl/>
        </w:rPr>
        <w:t xml:space="preserve"> أن أسمع صوت مؤذّن أب</w:t>
      </w:r>
      <w:r>
        <w:rPr>
          <w:rFonts w:hint="cs"/>
          <w:rtl/>
        </w:rPr>
        <w:t>ی</w:t>
      </w:r>
      <w:r>
        <w:rPr>
          <w:rtl/>
        </w:rPr>
        <w:t xml:space="preserve"> بالأذان،فبلغ بلالا ذلک فأخذ ف</w:t>
      </w:r>
      <w:r>
        <w:rPr>
          <w:rFonts w:hint="cs"/>
          <w:rtl/>
        </w:rPr>
        <w:t>ی</w:t>
      </w:r>
      <w:r>
        <w:rPr>
          <w:rtl/>
        </w:rPr>
        <w:t xml:space="preserve"> الأذان،فلمّا قال:اللّه أکبر اللّه أکبر،ذکرت أباها و أ</w:t>
      </w:r>
      <w:r>
        <w:rPr>
          <w:rFonts w:hint="cs"/>
          <w:rtl/>
        </w:rPr>
        <w:t>یّ</w:t>
      </w:r>
      <w:r>
        <w:rPr>
          <w:rFonts w:hint="eastAsia"/>
          <w:rtl/>
        </w:rPr>
        <w:t>امه</w:t>
      </w:r>
      <w:r>
        <w:rPr>
          <w:rtl/>
        </w:rPr>
        <w:t xml:space="preserve"> فلم تتمالک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5</w:t>
      </w:r>
      <w:r w:rsidR="001A3C8D">
        <w:rPr>
          <w:rtl/>
        </w:rPr>
        <w:t>3</w:t>
      </w:r>
      <w:r w:rsidR="00ED3E80">
        <w:rPr>
          <w:rtl/>
        </w:rPr>
        <w:t>/</w:t>
      </w:r>
      <w:r w:rsidR="001A3C8D">
        <w:rPr>
          <w:rtl/>
        </w:rPr>
        <w:t>77</w:t>
      </w:r>
      <w:r w:rsidR="00ED3E80">
        <w:rPr>
          <w:rtl/>
        </w:rPr>
        <w:t>/6،ج:</w:t>
      </w:r>
      <w:r w:rsidR="001A3C8D">
        <w:rPr>
          <w:rtl/>
        </w:rPr>
        <w:t>338</w:t>
      </w:r>
      <w:r w:rsidR="00ED3E80">
        <w:rPr>
          <w:rtl/>
        </w:rPr>
        <w:t>/</w:t>
      </w:r>
      <w:r w:rsidR="001A3C8D">
        <w:rPr>
          <w:rtl/>
        </w:rPr>
        <w:t>22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301</w:t>
      </w:r>
      <w:r w:rsidR="00ED3E80">
        <w:rPr>
          <w:rtl/>
        </w:rPr>
        <w:t>/55/</w:t>
      </w:r>
      <w:r w:rsidR="001A3C8D">
        <w:rPr>
          <w:rtl/>
        </w:rPr>
        <w:t>3</w:t>
      </w:r>
      <w:r w:rsidR="00ED3E80">
        <w:rPr>
          <w:rtl/>
        </w:rPr>
        <w:t>،ج:4</w:t>
      </w:r>
      <w:r w:rsidR="001A3C8D">
        <w:rPr>
          <w:rtl/>
        </w:rPr>
        <w:t>3</w:t>
      </w:r>
      <w:r w:rsidR="00ED3E80">
        <w:rPr>
          <w:rtl/>
        </w:rPr>
        <w:t>/</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w:t>
      </w:r>
      <w:r w:rsidR="00ED3E80">
        <w:rPr>
          <w:rtl/>
        </w:rPr>
        <w:t>4/</w:t>
      </w:r>
      <w:r w:rsidR="001A3C8D">
        <w:rPr>
          <w:rtl/>
        </w:rPr>
        <w:t>19</w:t>
      </w:r>
      <w:r w:rsidR="00ED3E80">
        <w:rPr>
          <w:rtl/>
        </w:rPr>
        <w:t>/</w:t>
      </w:r>
      <w:r w:rsidR="001A3C8D">
        <w:rPr>
          <w:rtl/>
        </w:rPr>
        <w:t>9</w:t>
      </w:r>
      <w:r w:rsidR="00ED3E80">
        <w:rPr>
          <w:rtl/>
        </w:rPr>
        <w:t>،ج:</w:t>
      </w:r>
      <w:r w:rsidR="001A3C8D">
        <w:rPr>
          <w:rtl/>
        </w:rPr>
        <w:t>389</w:t>
      </w:r>
      <w:r w:rsidR="00ED3E80">
        <w:rPr>
          <w:rtl/>
        </w:rPr>
        <w:t>/</w:t>
      </w:r>
      <w:r w:rsidR="001A3C8D">
        <w:rPr>
          <w:rtl/>
        </w:rPr>
        <w:t>3</w:t>
      </w:r>
      <w:r w:rsidR="00ED3E80">
        <w:rPr>
          <w:rtl/>
        </w:rPr>
        <w:t xml:space="preserve">5. </w:t>
      </w:r>
    </w:p>
    <w:p w:rsidR="00B431B0" w:rsidRDefault="00365129" w:rsidP="0027669E">
      <w:pPr>
        <w:pStyle w:val="libFootnote0"/>
        <w:rPr>
          <w:rtl/>
        </w:rPr>
      </w:pPr>
      <w:r>
        <w:rPr>
          <w:rtl/>
        </w:rPr>
        <w:t>(4)</w:t>
      </w:r>
      <w:r w:rsidR="00ED3E80">
        <w:rPr>
          <w:rtl/>
        </w:rPr>
        <w:t xml:space="preserve"> ق:</w:t>
      </w:r>
      <w:r w:rsidR="001A3C8D">
        <w:rPr>
          <w:rtl/>
        </w:rPr>
        <w:t>23</w:t>
      </w:r>
      <w:r w:rsidR="00ED3E80">
        <w:rPr>
          <w:rtl/>
        </w:rPr>
        <w:t>/</w:t>
      </w:r>
      <w:r w:rsidR="001A3C8D">
        <w:rPr>
          <w:rtl/>
        </w:rPr>
        <w:t>3</w:t>
      </w:r>
      <w:r w:rsidR="00ED3E80">
        <w:rPr>
          <w:rtl/>
        </w:rPr>
        <w:t>/</w:t>
      </w:r>
      <w:r w:rsidR="001A3C8D">
        <w:rPr>
          <w:rtl/>
        </w:rPr>
        <w:t>10</w:t>
      </w:r>
      <w:r w:rsidR="00ED3E80">
        <w:rPr>
          <w:rtl/>
        </w:rPr>
        <w:t>،ج:</w:t>
      </w:r>
      <w:r w:rsidR="001A3C8D">
        <w:rPr>
          <w:rtl/>
        </w:rPr>
        <w:t>7</w:t>
      </w:r>
      <w:r w:rsidR="00ED3E80">
        <w:rPr>
          <w:rtl/>
        </w:rPr>
        <w:t>6/4</w:t>
      </w:r>
      <w:r w:rsidR="001A3C8D">
        <w:rPr>
          <w:rtl/>
        </w:rPr>
        <w:t>3</w:t>
      </w:r>
    </w:p>
    <w:p w:rsidR="005A2728" w:rsidRDefault="005A2728" w:rsidP="0027669E">
      <w:pPr>
        <w:pStyle w:val="libNormal"/>
        <w:rPr>
          <w:rtl/>
        </w:rPr>
      </w:pPr>
      <w:r>
        <w:rPr>
          <w:rtl/>
        </w:rPr>
        <w:br w:type="page"/>
      </w:r>
    </w:p>
    <w:p w:rsidR="00ED3E80" w:rsidRDefault="00ED3E80" w:rsidP="00C809FB">
      <w:pPr>
        <w:pStyle w:val="libNormal0"/>
      </w:pPr>
      <w:r>
        <w:rPr>
          <w:rFonts w:hint="eastAsia"/>
          <w:rtl/>
        </w:rPr>
        <w:lastRenderedPageBreak/>
        <w:t>البکاء،فلمّا</w:t>
      </w:r>
      <w:r>
        <w:rPr>
          <w:rtl/>
        </w:rPr>
        <w:t xml:space="preserve"> بلغ ال</w:t>
      </w:r>
      <w:r>
        <w:rPr>
          <w:rFonts w:hint="cs"/>
          <w:rtl/>
        </w:rPr>
        <w:t>ی</w:t>
      </w:r>
      <w:r>
        <w:rPr>
          <w:rtl/>
        </w:rPr>
        <w:t xml:space="preserve"> قوله:أشهد أنّ محمّدا رسول اللّه،شهقت فاطمه و سقطت لوجهها و غش</w:t>
      </w:r>
      <w:r>
        <w:rPr>
          <w:rFonts w:hint="cs"/>
          <w:rtl/>
        </w:rPr>
        <w:t>ی</w:t>
      </w:r>
      <w:r>
        <w:rPr>
          <w:rtl/>
        </w:rPr>
        <w:t xml:space="preserve"> عل</w:t>
      </w:r>
      <w:r>
        <w:rPr>
          <w:rFonts w:hint="cs"/>
          <w:rtl/>
        </w:rPr>
        <w:t>ی</w:t>
      </w:r>
      <w:r>
        <w:rPr>
          <w:rFonts w:hint="eastAsia"/>
          <w:rtl/>
        </w:rPr>
        <w:t>ها،فقال</w:t>
      </w:r>
      <w:r>
        <w:rPr>
          <w:rtl/>
        </w:rPr>
        <w:t xml:space="preserve"> الناس لبلال:أمسک </w:t>
      </w:r>
      <w:r>
        <w:rPr>
          <w:rFonts w:hint="cs"/>
          <w:rtl/>
        </w:rPr>
        <w:t>ی</w:t>
      </w:r>
      <w:r>
        <w:rPr>
          <w:rFonts w:hint="eastAsia"/>
          <w:rtl/>
        </w:rPr>
        <w:t>ا</w:t>
      </w:r>
      <w:r>
        <w:rPr>
          <w:rtl/>
        </w:rPr>
        <w:t xml:space="preserve"> بلال فقد فارقت ابنه رسول اللّه الدن</w:t>
      </w:r>
      <w:r>
        <w:rPr>
          <w:rFonts w:hint="cs"/>
          <w:rtl/>
        </w:rPr>
        <w:t>ی</w:t>
      </w:r>
      <w:r>
        <w:rPr>
          <w:rFonts w:hint="eastAsia"/>
          <w:rtl/>
        </w:rPr>
        <w:t>ا،و</w:t>
      </w:r>
      <w:r>
        <w:rPr>
          <w:rtl/>
        </w:rPr>
        <w:t xml:space="preserve"> ظنّوا انّها قد ماتت،فقطع أذانه و لم </w:t>
      </w:r>
      <w:r>
        <w:rPr>
          <w:rFonts w:hint="cs"/>
          <w:rtl/>
        </w:rPr>
        <w:t>ی</w:t>
      </w:r>
      <w:r>
        <w:rPr>
          <w:rFonts w:hint="eastAsia"/>
          <w:rtl/>
        </w:rPr>
        <w:t>تمّه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أقول</w:t>
      </w:r>
      <w:r>
        <w:rPr>
          <w:rtl/>
        </w:rPr>
        <w:t xml:space="preserve">: تقدّم </w:t>
      </w:r>
      <w:r w:rsidRPr="00C809FB">
        <w:rPr>
          <w:rtl/>
        </w:rPr>
        <w:t>ف</w:t>
      </w:r>
      <w:r w:rsidRPr="00C809FB">
        <w:rPr>
          <w:rFonts w:hint="cs"/>
          <w:rtl/>
        </w:rPr>
        <w:t>ی</w:t>
      </w:r>
      <w:r w:rsidR="00F71F29" w:rsidRPr="00C809FB">
        <w:rPr>
          <w:rFonts w:hint="eastAsia"/>
          <w:rtl/>
        </w:rPr>
        <w:t>(</w:t>
      </w:r>
      <w:r w:rsidRPr="00C809FB">
        <w:rPr>
          <w:rFonts w:hint="eastAsia"/>
          <w:rtl/>
        </w:rPr>
        <w:t>اذن</w:t>
      </w:r>
      <w:r w:rsidR="00F71F29" w:rsidRPr="00C809FB">
        <w:rPr>
          <w:rFonts w:hint="eastAsia"/>
          <w:rtl/>
        </w:rPr>
        <w:t>)</w:t>
      </w:r>
      <w:r w:rsidRPr="00C809FB">
        <w:rPr>
          <w:rFonts w:hint="eastAsia"/>
          <w:rtl/>
        </w:rPr>
        <w:t>ب</w:t>
      </w:r>
      <w:r>
        <w:rPr>
          <w:rFonts w:hint="eastAsia"/>
          <w:rtl/>
        </w:rPr>
        <w:t>عض</w:t>
      </w:r>
      <w:r>
        <w:rPr>
          <w:rtl/>
        </w:rPr>
        <w:t xml:space="preserve"> ما </w:t>
      </w:r>
      <w:r>
        <w:rPr>
          <w:rFonts w:hint="cs"/>
          <w:rtl/>
        </w:rPr>
        <w:t>ی</w:t>
      </w:r>
      <w:r>
        <w:rPr>
          <w:rFonts w:hint="eastAsia"/>
          <w:rtl/>
        </w:rPr>
        <w:t>تعلّق</w:t>
      </w:r>
      <w:r>
        <w:rPr>
          <w:rtl/>
        </w:rPr>
        <w:t xml:space="preserve"> ببلال. </w:t>
      </w:r>
    </w:p>
    <w:p w:rsidR="00ED3E80" w:rsidRDefault="00ED3E80" w:rsidP="00ED3E80">
      <w:pPr>
        <w:pStyle w:val="libNormal"/>
      </w:pPr>
      <w:r>
        <w:rPr>
          <w:rFonts w:hint="eastAsia"/>
          <w:rtl/>
        </w:rPr>
        <w:t>قال</w:t>
      </w:r>
      <w:r>
        <w:rPr>
          <w:rtl/>
        </w:rPr>
        <w:t xml:space="preserve"> ش</w:t>
      </w:r>
      <w:r>
        <w:rPr>
          <w:rFonts w:hint="cs"/>
          <w:rtl/>
        </w:rPr>
        <w:t>ی</w:t>
      </w:r>
      <w:r>
        <w:rPr>
          <w:rFonts w:hint="eastAsia"/>
          <w:rtl/>
        </w:rPr>
        <w:t>خنا</w:t>
      </w:r>
      <w:r>
        <w:rPr>
          <w:rtl/>
        </w:rPr>
        <w:t xml:space="preserve"> المحدّث النور</w:t>
      </w:r>
      <w:r>
        <w:rPr>
          <w:rFonts w:hint="cs"/>
          <w:rtl/>
        </w:rPr>
        <w:t>یّ</w:t>
      </w:r>
      <w:r>
        <w:rPr>
          <w:rtl/>
        </w:rPr>
        <w:t xml:space="preserve"> ف</w:t>
      </w:r>
      <w:r>
        <w:rPr>
          <w:rFonts w:hint="cs"/>
          <w:rtl/>
        </w:rPr>
        <w:t>ی</w:t>
      </w:r>
      <w:r>
        <w:rPr>
          <w:rtl/>
        </w:rPr>
        <w:t>(نفس الرحمان):و أمّا بلال فهو ابن ر</w:t>
      </w:r>
      <w:r>
        <w:rPr>
          <w:rFonts w:hint="cs"/>
          <w:rtl/>
        </w:rPr>
        <w:t>ی</w:t>
      </w:r>
      <w:r>
        <w:rPr>
          <w:rFonts w:hint="eastAsia"/>
          <w:rtl/>
        </w:rPr>
        <w:t>اح،</w:t>
      </w:r>
      <w:r>
        <w:rPr>
          <w:rtl/>
        </w:rPr>
        <w:t xml:space="preserve"> و أمّه حمامه </w:t>
      </w:r>
      <w:r w:rsidRPr="00604B91">
        <w:rPr>
          <w:rStyle w:val="libFootnotenumChar"/>
          <w:rtl/>
        </w:rPr>
        <w:t>(2)</w:t>
      </w:r>
      <w:r>
        <w:rPr>
          <w:rtl/>
        </w:rPr>
        <w:t>مولده بن</w:t>
      </w:r>
      <w:r>
        <w:rPr>
          <w:rFonts w:hint="cs"/>
          <w:rtl/>
        </w:rPr>
        <w:t>ی</w:t>
      </w:r>
      <w:r>
        <w:rPr>
          <w:rtl/>
        </w:rPr>
        <w:t xml:space="preserve"> جمح،کن</w:t>
      </w:r>
      <w:r>
        <w:rPr>
          <w:rFonts w:hint="cs"/>
          <w:rtl/>
        </w:rPr>
        <w:t>ی</w:t>
      </w:r>
      <w:r>
        <w:rPr>
          <w:rFonts w:hint="eastAsia"/>
          <w:rtl/>
        </w:rPr>
        <w:t>ته</w:t>
      </w:r>
      <w:r>
        <w:rPr>
          <w:rtl/>
        </w:rPr>
        <w:t xml:space="preserve"> أبو عبد اللّه و أبو عمر و عبد الکر</w:t>
      </w:r>
      <w:r>
        <w:rPr>
          <w:rFonts w:hint="cs"/>
          <w:rtl/>
        </w:rPr>
        <w:t>ی</w:t>
      </w:r>
      <w:r>
        <w:rPr>
          <w:rFonts w:hint="eastAsia"/>
          <w:rtl/>
        </w:rPr>
        <w:t>م،کان</w:t>
      </w:r>
      <w:r>
        <w:rPr>
          <w:rtl/>
        </w:rPr>
        <w:t xml:space="preserve"> ممّن سبق ال</w:t>
      </w:r>
      <w:r>
        <w:rPr>
          <w:rFonts w:hint="cs"/>
          <w:rtl/>
        </w:rPr>
        <w:t>ی</w:t>
      </w:r>
      <w:r>
        <w:rPr>
          <w:rtl/>
        </w:rPr>
        <w:t xml:space="preserve"> الإسلام،شهد بدرا و أحدا و الخندق و المشاهد کلّها مع رسول اللّه </w:t>
      </w:r>
      <w:r w:rsidR="001C23D3" w:rsidRPr="001C23D3">
        <w:rPr>
          <w:rStyle w:val="libAlaemChar"/>
          <w:rtl/>
        </w:rPr>
        <w:t>صلى‌الله‌عليه‌وآله‌وسلم</w:t>
      </w:r>
      <w:r>
        <w:rPr>
          <w:rtl/>
        </w:rPr>
        <w:t xml:space="preserve">، و کان مؤذّنه،و کان </w:t>
      </w:r>
      <w:r>
        <w:rPr>
          <w:rFonts w:hint="cs"/>
          <w:rtl/>
        </w:rPr>
        <w:t>ی</w:t>
      </w:r>
      <w:r>
        <w:rPr>
          <w:rFonts w:hint="eastAsia"/>
          <w:rtl/>
        </w:rPr>
        <w:t>لحن</w:t>
      </w:r>
      <w:r>
        <w:rPr>
          <w:rtl/>
        </w:rPr>
        <w:t xml:space="preserve"> ف</w:t>
      </w:r>
      <w:r>
        <w:rPr>
          <w:rFonts w:hint="cs"/>
          <w:rtl/>
        </w:rPr>
        <w:t>ی</w:t>
      </w:r>
      <w:r>
        <w:rPr>
          <w:rtl/>
        </w:rPr>
        <w:t xml:space="preserve"> الس</w:t>
      </w:r>
      <w:r>
        <w:rPr>
          <w:rFonts w:hint="cs"/>
          <w:rtl/>
        </w:rPr>
        <w:t>ی</w:t>
      </w:r>
      <w:r>
        <w:rPr>
          <w:rFonts w:hint="eastAsia"/>
          <w:rtl/>
        </w:rPr>
        <w:t>ن،و</w:t>
      </w:r>
      <w:r>
        <w:rPr>
          <w:rtl/>
        </w:rPr>
        <w:t xml:space="preserve"> </w:t>
      </w:r>
    </w:p>
    <w:p w:rsidR="00ED3E80" w:rsidRPr="00C809FB" w:rsidRDefault="00ED3E80" w:rsidP="00C809FB">
      <w:pPr>
        <w:pStyle w:val="libNormal"/>
      </w:pPr>
      <w:r>
        <w:rPr>
          <w:rFonts w:hint="eastAsia"/>
          <w:rtl/>
        </w:rPr>
        <w:t>ف</w:t>
      </w:r>
      <w:r>
        <w:rPr>
          <w:rFonts w:hint="cs"/>
          <w:rtl/>
        </w:rPr>
        <w:t>ی</w:t>
      </w:r>
      <w:r>
        <w:rPr>
          <w:rtl/>
        </w:rPr>
        <w:t>(عدّه الداع</w:t>
      </w:r>
      <w:r>
        <w:rPr>
          <w:rFonts w:hint="cs"/>
          <w:rtl/>
        </w:rPr>
        <w:t>ی</w:t>
      </w:r>
      <w:r>
        <w:rPr>
          <w:rtl/>
        </w:rPr>
        <w:t>)عنهم</w:t>
      </w:r>
      <w:r w:rsidRPr="00C809FB">
        <w:rPr>
          <w:rtl/>
        </w:rPr>
        <w:t xml:space="preserve">: </w:t>
      </w:r>
      <w:r w:rsidR="00F71F29" w:rsidRPr="00C809FB">
        <w:rPr>
          <w:rtl/>
        </w:rPr>
        <w:t>(</w:t>
      </w:r>
      <w:r w:rsidRPr="00C809FB">
        <w:rPr>
          <w:rtl/>
        </w:rPr>
        <w:t>انّ س</w:t>
      </w:r>
      <w:r w:rsidRPr="00C809FB">
        <w:rPr>
          <w:rFonts w:hint="cs"/>
          <w:rtl/>
        </w:rPr>
        <w:t>ی</w:t>
      </w:r>
      <w:r w:rsidRPr="00C809FB">
        <w:rPr>
          <w:rFonts w:hint="eastAsia"/>
          <w:rtl/>
        </w:rPr>
        <w:t>ن</w:t>
      </w:r>
      <w:r w:rsidRPr="00C809FB">
        <w:rPr>
          <w:rtl/>
        </w:rPr>
        <w:t xml:space="preserve"> بلال عند اللّه ش</w:t>
      </w:r>
      <w:r w:rsidRPr="00C809FB">
        <w:rPr>
          <w:rFonts w:hint="cs"/>
          <w:rtl/>
        </w:rPr>
        <w:t>ی</w:t>
      </w:r>
      <w:r w:rsidRPr="00C809FB">
        <w:rPr>
          <w:rFonts w:hint="eastAsia"/>
          <w:rtl/>
        </w:rPr>
        <w:t>ن</w:t>
      </w:r>
      <w:r w:rsidR="00F71F29" w:rsidRPr="00C809FB">
        <w:rPr>
          <w:rFonts w:hint="eastAsia"/>
          <w:rtl/>
        </w:rPr>
        <w:t>)</w:t>
      </w:r>
      <w:r w:rsidRPr="00C809FB">
        <w:rPr>
          <w:rFonts w:hint="eastAsia"/>
          <w:rtl/>
        </w:rPr>
        <w:t>،</w:t>
      </w:r>
      <w:r w:rsidRPr="00C809FB">
        <w:rPr>
          <w:rtl/>
        </w:rPr>
        <w:t xml:space="preserve"> </w:t>
      </w:r>
    </w:p>
    <w:p w:rsidR="00ED3E80" w:rsidRDefault="00ED3E80" w:rsidP="00C809FB">
      <w:pPr>
        <w:pStyle w:val="libNormal"/>
      </w:pPr>
      <w:r w:rsidRPr="00C809FB">
        <w:rPr>
          <w:rFonts w:hint="eastAsia"/>
          <w:rtl/>
        </w:rPr>
        <w:t>و</w:t>
      </w:r>
      <w:r w:rsidRPr="00C809FB">
        <w:rPr>
          <w:rtl/>
        </w:rPr>
        <w:t xml:space="preserve"> ف</w:t>
      </w:r>
      <w:r w:rsidRPr="00C809FB">
        <w:rPr>
          <w:rFonts w:hint="cs"/>
          <w:rtl/>
        </w:rPr>
        <w:t>ی</w:t>
      </w:r>
      <w:r w:rsidRPr="00C809FB">
        <w:rPr>
          <w:rFonts w:hint="eastAsia"/>
          <w:rtl/>
        </w:rPr>
        <w:t>ه</w:t>
      </w:r>
      <w:r w:rsidRPr="00C809FB">
        <w:rPr>
          <w:rtl/>
        </w:rPr>
        <w:t>: جاء رجل</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بلالا کان </w:t>
      </w:r>
      <w:r>
        <w:rPr>
          <w:rFonts w:hint="cs"/>
          <w:rtl/>
        </w:rPr>
        <w:t>ی</w:t>
      </w:r>
      <w:r>
        <w:rPr>
          <w:rFonts w:hint="eastAsia"/>
          <w:rtl/>
        </w:rPr>
        <w:t>ناظر</w:t>
      </w:r>
      <w:r>
        <w:rPr>
          <w:rtl/>
        </w:rPr>
        <w:t xml:space="preserve"> ال</w:t>
      </w:r>
      <w:r>
        <w:rPr>
          <w:rFonts w:hint="cs"/>
          <w:rtl/>
        </w:rPr>
        <w:t>ی</w:t>
      </w:r>
      <w:r>
        <w:rPr>
          <w:rFonts w:hint="eastAsia"/>
          <w:rtl/>
        </w:rPr>
        <w:t>وم</w:t>
      </w:r>
      <w:r>
        <w:rPr>
          <w:rtl/>
        </w:rPr>
        <w:t xml:space="preserve"> فلانا فجعل </w:t>
      </w:r>
      <w:r>
        <w:rPr>
          <w:rFonts w:hint="cs"/>
          <w:rtl/>
        </w:rPr>
        <w:t>ی</w:t>
      </w:r>
      <w:r>
        <w:rPr>
          <w:rFonts w:hint="eastAsia"/>
          <w:rtl/>
        </w:rPr>
        <w:t>لحن</w:t>
      </w:r>
      <w:r>
        <w:rPr>
          <w:rtl/>
        </w:rPr>
        <w:t xml:space="preserve"> ف</w:t>
      </w:r>
      <w:r>
        <w:rPr>
          <w:rFonts w:hint="cs"/>
          <w:rtl/>
        </w:rPr>
        <w:t>ی</w:t>
      </w:r>
      <w:r>
        <w:rPr>
          <w:rtl/>
        </w:rPr>
        <w:t xml:space="preserve"> کلامه و فلان </w:t>
      </w:r>
      <w:r>
        <w:rPr>
          <w:rFonts w:hint="cs"/>
          <w:rtl/>
        </w:rPr>
        <w:t>ی</w:t>
      </w:r>
      <w:r>
        <w:rPr>
          <w:rFonts w:hint="eastAsia"/>
          <w:rtl/>
        </w:rPr>
        <w:t>عرب</w:t>
      </w:r>
      <w:r>
        <w:rPr>
          <w:rtl/>
        </w:rPr>
        <w:t xml:space="preserve"> و </w:t>
      </w:r>
      <w:r>
        <w:rPr>
          <w:rFonts w:hint="cs"/>
          <w:rtl/>
        </w:rPr>
        <w:t>ی</w:t>
      </w:r>
      <w:r>
        <w:rPr>
          <w:rFonts w:hint="eastAsia"/>
          <w:rtl/>
        </w:rPr>
        <w:t>ضحک</w:t>
      </w:r>
      <w:r>
        <w:rPr>
          <w:rtl/>
        </w:rPr>
        <w:t xml:space="preserve"> من بلال،فقال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:انّما </w:t>
      </w:r>
      <w:r>
        <w:rPr>
          <w:rFonts w:hint="cs"/>
          <w:rtl/>
        </w:rPr>
        <w:t>ی</w:t>
      </w:r>
      <w:r>
        <w:rPr>
          <w:rFonts w:hint="eastAsia"/>
          <w:rtl/>
        </w:rPr>
        <w:t>راد</w:t>
      </w:r>
      <w:r>
        <w:rPr>
          <w:rtl/>
        </w:rPr>
        <w:t xml:space="preserve"> إعراب الکلام و تقو</w:t>
      </w:r>
      <w:r>
        <w:rPr>
          <w:rFonts w:hint="cs"/>
          <w:rtl/>
        </w:rPr>
        <w:t>ی</w:t>
      </w:r>
      <w:r>
        <w:rPr>
          <w:rFonts w:hint="eastAsia"/>
          <w:rtl/>
        </w:rPr>
        <w:t>مه</w:t>
      </w:r>
      <w:r>
        <w:rPr>
          <w:rtl/>
        </w:rPr>
        <w:t xml:space="preserve"> ل</w:t>
      </w:r>
      <w:r>
        <w:rPr>
          <w:rFonts w:hint="cs"/>
          <w:rtl/>
        </w:rPr>
        <w:t>ی</w:t>
      </w:r>
      <w:r>
        <w:rPr>
          <w:rFonts w:hint="eastAsia"/>
          <w:rtl/>
        </w:rPr>
        <w:t>قوّم</w:t>
      </w:r>
      <w:r>
        <w:rPr>
          <w:rtl/>
        </w:rPr>
        <w:t xml:space="preserve"> الأعمال و </w:t>
      </w:r>
      <w:r>
        <w:rPr>
          <w:rFonts w:hint="cs"/>
          <w:rtl/>
        </w:rPr>
        <w:t>ی</w:t>
      </w:r>
      <w:r>
        <w:rPr>
          <w:rFonts w:hint="eastAsia"/>
          <w:rtl/>
        </w:rPr>
        <w:t>هذّبها،ما</w:t>
      </w:r>
      <w:r>
        <w:rPr>
          <w:rtl/>
        </w:rPr>
        <w:t xml:space="preserve"> </w:t>
      </w:r>
      <w:r>
        <w:rPr>
          <w:rFonts w:hint="cs"/>
          <w:rtl/>
        </w:rPr>
        <w:t>ی</w:t>
      </w:r>
      <w:r>
        <w:rPr>
          <w:rFonts w:hint="eastAsia"/>
          <w:rtl/>
        </w:rPr>
        <w:t>نفع</w:t>
      </w:r>
      <w:r>
        <w:rPr>
          <w:rtl/>
        </w:rPr>
        <w:t xml:space="preserve"> فلانا إعرابه و تقو</w:t>
      </w:r>
      <w:r>
        <w:rPr>
          <w:rFonts w:hint="cs"/>
          <w:rtl/>
        </w:rPr>
        <w:t>ی</w:t>
      </w:r>
      <w:r>
        <w:rPr>
          <w:rFonts w:hint="eastAsia"/>
          <w:rtl/>
        </w:rPr>
        <w:t>مه</w:t>
      </w:r>
      <w:r>
        <w:rPr>
          <w:rtl/>
        </w:rPr>
        <w:t xml:space="preserve"> إذا کانت أفعاله ملحونه أقبح لحن؟و ما </w:t>
      </w:r>
      <w:r>
        <w:rPr>
          <w:rFonts w:hint="cs"/>
          <w:rtl/>
        </w:rPr>
        <w:t>ی</w:t>
      </w:r>
      <w:r>
        <w:rPr>
          <w:rFonts w:hint="eastAsia"/>
          <w:rtl/>
        </w:rPr>
        <w:t>ضرّ</w:t>
      </w:r>
      <w:r>
        <w:rPr>
          <w:rtl/>
        </w:rPr>
        <w:t xml:space="preserve"> بلالا لحنه اذا کانت أفعاله مقوّمه أحسن تقو</w:t>
      </w:r>
      <w:r>
        <w:rPr>
          <w:rFonts w:hint="cs"/>
          <w:rtl/>
        </w:rPr>
        <w:t>ی</w:t>
      </w:r>
      <w:r>
        <w:rPr>
          <w:rFonts w:hint="eastAsia"/>
          <w:rtl/>
        </w:rPr>
        <w:t>م</w:t>
      </w:r>
      <w:r>
        <w:rPr>
          <w:rtl/>
        </w:rPr>
        <w:t xml:space="preserve"> و مهذّبه أحسن تهذ</w:t>
      </w:r>
      <w:r>
        <w:rPr>
          <w:rFonts w:hint="cs"/>
          <w:rtl/>
        </w:rPr>
        <w:t>ی</w:t>
      </w:r>
      <w:r>
        <w:rPr>
          <w:rFonts w:hint="eastAsia"/>
          <w:rtl/>
        </w:rPr>
        <w:t>ب؟</w:t>
      </w:r>
      <w:r>
        <w:rPr>
          <w:rtl/>
        </w:rPr>
        <w:t xml:space="preserve"> </w:t>
      </w:r>
    </w:p>
    <w:p w:rsidR="00ED3E80" w:rsidRDefault="00ED3E80" w:rsidP="00ED3E80">
      <w:pPr>
        <w:pStyle w:val="libNormal"/>
        <w:rPr>
          <w:rtl/>
        </w:rPr>
      </w:pPr>
      <w:r>
        <w:rPr>
          <w:rFonts w:hint="eastAsia"/>
          <w:rtl/>
        </w:rPr>
        <w:t>و</w:t>
      </w:r>
      <w:r>
        <w:rPr>
          <w:rtl/>
        </w:rPr>
        <w:t>: لمّا أت</w:t>
      </w:r>
      <w:r>
        <w:rPr>
          <w:rFonts w:hint="cs"/>
          <w:rtl/>
        </w:rPr>
        <w:t>ی</w:t>
      </w:r>
      <w:r>
        <w:rPr>
          <w:rtl/>
        </w:rPr>
        <w:t xml:space="preserve"> من الحبشه أنشد للنب</w:t>
      </w:r>
      <w:r>
        <w:rPr>
          <w:rFonts w:hint="cs"/>
          <w:rtl/>
        </w:rPr>
        <w:t>یّ</w:t>
      </w:r>
      <w:r>
        <w:rPr>
          <w:rtl/>
        </w:rPr>
        <w:t xml:space="preserve"> </w:t>
      </w:r>
      <w:r w:rsidR="001C23D3" w:rsidRPr="001C23D3">
        <w:rPr>
          <w:rStyle w:val="libAlaemChar"/>
          <w:rtl/>
        </w:rPr>
        <w:t>صلى‌الله‌عليه‌وآله‌وسلم</w:t>
      </w:r>
      <w:r>
        <w:rPr>
          <w:rtl/>
        </w:rPr>
        <w:t xml:space="preserve">: اوه بره کنگره کراکرا مندره، فقال </w:t>
      </w:r>
      <w:r w:rsidR="001C23D3" w:rsidRPr="001C23D3">
        <w:rPr>
          <w:rStyle w:val="libAlaemChar"/>
          <w:rtl/>
        </w:rPr>
        <w:t>صلى‌الله‌عليه‌وآله‌وسلم</w:t>
      </w:r>
      <w:r>
        <w:rPr>
          <w:rtl/>
        </w:rPr>
        <w:t xml:space="preserve"> لحسّان:اجعل معناه عرب</w:t>
      </w:r>
      <w:r>
        <w:rPr>
          <w:rFonts w:hint="cs"/>
          <w:rtl/>
        </w:rPr>
        <w:t>یّ</w:t>
      </w:r>
      <w:r>
        <w:rPr>
          <w:rFonts w:hint="eastAsia"/>
          <w:rtl/>
        </w:rPr>
        <w:t>ا</w:t>
      </w:r>
      <w:r>
        <w:rPr>
          <w:rtl/>
        </w:rPr>
        <w:t xml:space="preserve"> فقال: </w:t>
      </w:r>
    </w:p>
    <w:tbl>
      <w:tblPr>
        <w:tblStyle w:val="TableGrid"/>
        <w:bidiVisual/>
        <w:tblW w:w="4562" w:type="pct"/>
        <w:tblInd w:w="384" w:type="dxa"/>
        <w:tblLook w:val="01E0"/>
      </w:tblPr>
      <w:tblGrid>
        <w:gridCol w:w="3535"/>
        <w:gridCol w:w="272"/>
        <w:gridCol w:w="3503"/>
      </w:tblGrid>
      <w:tr w:rsidR="00EE0236" w:rsidTr="005A0434">
        <w:trPr>
          <w:trHeight w:val="350"/>
        </w:trPr>
        <w:tc>
          <w:tcPr>
            <w:tcW w:w="3920" w:type="dxa"/>
            <w:shd w:val="clear" w:color="auto" w:fill="auto"/>
          </w:tcPr>
          <w:p w:rsidR="00EE0236" w:rsidRDefault="00EE0236" w:rsidP="005A0434">
            <w:pPr>
              <w:pStyle w:val="libPoem"/>
            </w:pPr>
            <w:r>
              <w:rPr>
                <w:rFonts w:hint="eastAsia"/>
                <w:rtl/>
              </w:rPr>
              <w:t>اذا</w:t>
            </w:r>
            <w:r>
              <w:rPr>
                <w:rtl/>
              </w:rPr>
              <w:t xml:space="preserve"> المکارم ف</w:t>
            </w:r>
            <w:r>
              <w:rPr>
                <w:rFonts w:hint="cs"/>
                <w:rtl/>
              </w:rPr>
              <w:t>ی</w:t>
            </w:r>
            <w:r>
              <w:rPr>
                <w:rtl/>
              </w:rPr>
              <w:t xml:space="preserve"> آفاقنا ذکرت</w:t>
            </w:r>
            <w:r w:rsidRPr="00725071">
              <w:rPr>
                <w:rStyle w:val="libPoemTiniChar0"/>
                <w:rtl/>
              </w:rPr>
              <w:br/>
              <w:t> </w:t>
            </w:r>
          </w:p>
        </w:tc>
        <w:tc>
          <w:tcPr>
            <w:tcW w:w="279" w:type="dxa"/>
            <w:shd w:val="clear" w:color="auto" w:fill="auto"/>
          </w:tcPr>
          <w:p w:rsidR="00EE0236" w:rsidRDefault="00EE0236" w:rsidP="005A0434">
            <w:pPr>
              <w:pStyle w:val="libPoem"/>
              <w:rPr>
                <w:rtl/>
              </w:rPr>
            </w:pPr>
          </w:p>
        </w:tc>
        <w:tc>
          <w:tcPr>
            <w:tcW w:w="3881" w:type="dxa"/>
            <w:shd w:val="clear" w:color="auto" w:fill="auto"/>
          </w:tcPr>
          <w:p w:rsidR="00EE0236" w:rsidRDefault="00EE0236" w:rsidP="005A0434">
            <w:pPr>
              <w:pStyle w:val="libPoem"/>
            </w:pPr>
            <w:r>
              <w:rPr>
                <w:rFonts w:hint="eastAsia"/>
                <w:rtl/>
              </w:rPr>
              <w:t>فانّما</w:t>
            </w:r>
            <w:r>
              <w:rPr>
                <w:rtl/>
              </w:rPr>
              <w:t xml:space="preserve"> بک ف</w:t>
            </w:r>
            <w:r>
              <w:rPr>
                <w:rFonts w:hint="cs"/>
                <w:rtl/>
              </w:rPr>
              <w:t>ی</w:t>
            </w:r>
            <w:r>
              <w:rPr>
                <w:rFonts w:hint="eastAsia"/>
                <w:rtl/>
              </w:rPr>
              <w:t>نا</w:t>
            </w:r>
            <w:r>
              <w:rPr>
                <w:rtl/>
              </w:rPr>
              <w:t xml:space="preserve"> </w:t>
            </w:r>
            <w:r>
              <w:rPr>
                <w:rFonts w:hint="cs"/>
                <w:rtl/>
              </w:rPr>
              <w:t>ی</w:t>
            </w:r>
            <w:r>
              <w:rPr>
                <w:rFonts w:hint="eastAsia"/>
                <w:rtl/>
              </w:rPr>
              <w:t>ضرب</w:t>
            </w:r>
            <w:r>
              <w:rPr>
                <w:rtl/>
              </w:rPr>
              <w:t xml:space="preserve"> المثل</w:t>
            </w:r>
            <w:r w:rsidRPr="00725071">
              <w:rPr>
                <w:rStyle w:val="libPoemTiniChar0"/>
                <w:rtl/>
              </w:rPr>
              <w:br/>
              <w:t> </w:t>
            </w:r>
          </w:p>
        </w:tc>
      </w:tr>
    </w:tbl>
    <w:p w:rsidR="00ED3E80" w:rsidRDefault="00ED3E80" w:rsidP="00ED3E80">
      <w:pPr>
        <w:pStyle w:val="libNormal"/>
      </w:pPr>
      <w:r>
        <w:rPr>
          <w:rFonts w:hint="eastAsia"/>
          <w:rtl/>
        </w:rPr>
        <w:t>إل</w:t>
      </w:r>
      <w:r>
        <w:rPr>
          <w:rFonts w:hint="cs"/>
          <w:rtl/>
        </w:rPr>
        <w:t>ی</w:t>
      </w:r>
      <w:r>
        <w:rPr>
          <w:rtl/>
        </w:rPr>
        <w:t xml:space="preserve"> أن قال:مات </w:t>
      </w:r>
      <w:r w:rsidR="00EA7B3D" w:rsidRPr="00EA7B3D">
        <w:rPr>
          <w:rStyle w:val="libAlaemChar"/>
          <w:rtl/>
        </w:rPr>
        <w:t>رحمه‌الله</w:t>
      </w:r>
      <w:r>
        <w:rPr>
          <w:rtl/>
        </w:rPr>
        <w:t xml:space="preserve"> بالطاعون بدمشق ف</w:t>
      </w:r>
      <w:r>
        <w:rPr>
          <w:rFonts w:hint="cs"/>
          <w:rtl/>
        </w:rPr>
        <w:t>ی</w:t>
      </w:r>
      <w:r>
        <w:rPr>
          <w:rtl/>
        </w:rPr>
        <w:t xml:space="preserve"> سنه ثمان</w:t>
      </w:r>
      <w:r>
        <w:rPr>
          <w:rFonts w:hint="cs"/>
          <w:rtl/>
        </w:rPr>
        <w:t>ی</w:t>
      </w:r>
      <w:r>
        <w:rPr>
          <w:rtl/>
        </w:rPr>
        <w:t xml:space="preserve"> عشره أو عشر</w:t>
      </w:r>
      <w:r>
        <w:rPr>
          <w:rFonts w:hint="cs"/>
          <w:rtl/>
        </w:rPr>
        <w:t>ی</w:t>
      </w:r>
      <w:r>
        <w:rPr>
          <w:rFonts w:hint="eastAsia"/>
          <w:rtl/>
        </w:rPr>
        <w:t>ن</w:t>
      </w:r>
      <w:r>
        <w:rPr>
          <w:rtl/>
        </w:rPr>
        <w:t xml:space="preserve"> عل</w:t>
      </w:r>
      <w:r>
        <w:rPr>
          <w:rFonts w:hint="cs"/>
          <w:rtl/>
        </w:rPr>
        <w:t>ی</w:t>
      </w:r>
      <w:r>
        <w:rPr>
          <w:rtl/>
        </w:rPr>
        <w:t xml:space="preserve"> ما صحّحه الذهب</w:t>
      </w:r>
      <w:r>
        <w:rPr>
          <w:rFonts w:hint="cs"/>
          <w:rtl/>
        </w:rPr>
        <w:t>یّ</w:t>
      </w:r>
      <w:r>
        <w:rPr>
          <w:rtl/>
        </w:rPr>
        <w:t xml:space="preserve"> أو تسع عشر کما عن(أنس الجل</w:t>
      </w:r>
      <w:r>
        <w:rPr>
          <w:rFonts w:hint="cs"/>
          <w:rtl/>
        </w:rPr>
        <w:t>ی</w:t>
      </w:r>
      <w:r>
        <w:rPr>
          <w:rFonts w:hint="eastAsia"/>
          <w:rtl/>
        </w:rPr>
        <w:t>ل</w:t>
      </w:r>
      <w:r>
        <w:rPr>
          <w:rtl/>
        </w:rPr>
        <w:t>)لمج</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الحنبل</w:t>
      </w:r>
      <w:r>
        <w:rPr>
          <w:rFonts w:hint="cs"/>
          <w:rtl/>
        </w:rPr>
        <w:t>ی</w:t>
      </w:r>
      <w:r>
        <w:rPr>
          <w:rFonts w:hint="eastAsia"/>
          <w:rtl/>
        </w:rPr>
        <w:t>،و</w:t>
      </w:r>
      <w:r>
        <w:rPr>
          <w:rtl/>
        </w:rPr>
        <w:t xml:space="preserve"> دفن بباب الصغ</w:t>
      </w:r>
      <w:r>
        <w:rPr>
          <w:rFonts w:hint="cs"/>
          <w:rtl/>
        </w:rPr>
        <w:t>ی</w:t>
      </w:r>
      <w:r>
        <w:rPr>
          <w:rFonts w:hint="eastAsia"/>
          <w:rtl/>
        </w:rPr>
        <w:t>ر</w:t>
      </w:r>
      <w:r>
        <w:rPr>
          <w:rtl/>
        </w:rPr>
        <w:t xml:space="preserve"> ف</w:t>
      </w:r>
      <w:r>
        <w:rPr>
          <w:rFonts w:hint="cs"/>
          <w:rtl/>
        </w:rPr>
        <w:t>ی</w:t>
      </w:r>
      <w:r>
        <w:rPr>
          <w:rtl/>
        </w:rPr>
        <w:t xml:space="preserve"> المقبره الت</w:t>
      </w:r>
      <w:r>
        <w:rPr>
          <w:rFonts w:hint="cs"/>
          <w:rtl/>
        </w:rPr>
        <w:t>ی</w:t>
      </w:r>
      <w:r>
        <w:rPr>
          <w:rtl/>
        </w:rPr>
        <w:t xml:space="preserve"> ف</w:t>
      </w:r>
      <w:r>
        <w:rPr>
          <w:rFonts w:hint="cs"/>
          <w:rtl/>
        </w:rPr>
        <w:t>ی</w:t>
      </w:r>
      <w:r>
        <w:rPr>
          <w:rFonts w:hint="eastAsia"/>
          <w:rtl/>
        </w:rPr>
        <w:t>ها</w:t>
      </w:r>
      <w:r>
        <w:rPr>
          <w:rtl/>
        </w:rPr>
        <w:t xml:space="preserve"> قبر معاو</w:t>
      </w:r>
      <w:r>
        <w:rPr>
          <w:rFonts w:hint="cs"/>
          <w:rtl/>
        </w:rPr>
        <w:t>ی</w:t>
      </w:r>
      <w:r>
        <w:rPr>
          <w:rFonts w:hint="eastAsia"/>
          <w:rtl/>
        </w:rPr>
        <w:t>ه</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و أبو عب</w:t>
      </w:r>
      <w:r>
        <w:rPr>
          <w:rFonts w:hint="cs"/>
          <w:rtl/>
        </w:rPr>
        <w:t>ی</w:t>
      </w:r>
      <w:r>
        <w:rPr>
          <w:rFonts w:hint="eastAsia"/>
          <w:rtl/>
        </w:rPr>
        <w:t>ده</w:t>
      </w:r>
      <w:r>
        <w:rPr>
          <w:rtl/>
        </w:rPr>
        <w:t xml:space="preserve"> الجرّاح،و ق</w:t>
      </w:r>
      <w:r>
        <w:rPr>
          <w:rFonts w:hint="cs"/>
          <w:rtl/>
        </w:rPr>
        <w:t>ی</w:t>
      </w:r>
      <w:r>
        <w:rPr>
          <w:rFonts w:hint="eastAsia"/>
          <w:rtl/>
        </w:rPr>
        <w:t>ل</w:t>
      </w:r>
      <w:r>
        <w:rPr>
          <w:rtl/>
        </w:rPr>
        <w:t xml:space="preserve"> مات بحلب و اللّه العالم،و کان له من العمر بضع و ست</w:t>
      </w:r>
      <w:r>
        <w:rPr>
          <w:rFonts w:hint="cs"/>
          <w:rtl/>
        </w:rPr>
        <w:t>ی</w:t>
      </w:r>
      <w:r>
        <w:rPr>
          <w:rFonts w:hint="eastAsia"/>
          <w:rtl/>
        </w:rPr>
        <w:t>ن</w:t>
      </w:r>
      <w:r>
        <w:rPr>
          <w:rtl/>
        </w:rPr>
        <w:t xml:space="preserve"> سنه،انته</w:t>
      </w:r>
      <w:r>
        <w:rPr>
          <w:rFonts w:hint="cs"/>
          <w:rtl/>
        </w:rPr>
        <w:t>ی</w:t>
      </w:r>
      <w:r>
        <w:rPr>
          <w:rtl/>
        </w:rPr>
        <w:t xml:space="preserve">. </w:t>
      </w:r>
    </w:p>
    <w:p w:rsidR="00B431B0" w:rsidRDefault="00ED3E80" w:rsidP="00ED3E80">
      <w:pPr>
        <w:pStyle w:val="libNormal"/>
      </w:pPr>
      <w:r w:rsidRPr="00EE0236">
        <w:rPr>
          <w:rStyle w:val="libBold1Char"/>
          <w:rFonts w:hint="eastAsia"/>
          <w:rtl/>
        </w:rPr>
        <w:t>أقول</w:t>
      </w:r>
      <w:r>
        <w:rPr>
          <w:rtl/>
        </w:rPr>
        <w:t>: و قبره بدمشق ف</w:t>
      </w:r>
      <w:r>
        <w:rPr>
          <w:rFonts w:hint="cs"/>
          <w:rtl/>
        </w:rPr>
        <w:t>ی</w:t>
      </w:r>
      <w:r>
        <w:rPr>
          <w:rtl/>
        </w:rPr>
        <w:t xml:space="preserve"> مقبره باب الصغ</w:t>
      </w:r>
      <w:r>
        <w:rPr>
          <w:rFonts w:hint="cs"/>
          <w:rtl/>
        </w:rPr>
        <w:t>ی</w:t>
      </w:r>
      <w:r>
        <w:rPr>
          <w:rFonts w:hint="eastAsia"/>
          <w:rtl/>
        </w:rPr>
        <w:t>ر</w:t>
      </w:r>
      <w:r>
        <w:rPr>
          <w:rtl/>
        </w:rPr>
        <w:t xml:space="preserve"> مشهور و قد زرته،و عن(اسد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:45/</w:t>
      </w:r>
      <w:r w:rsidR="001A3C8D">
        <w:rPr>
          <w:rtl/>
        </w:rPr>
        <w:t>17</w:t>
      </w:r>
      <w:r w:rsidR="00ED3E80">
        <w:rPr>
          <w:rtl/>
        </w:rPr>
        <w:t>/</w:t>
      </w:r>
      <w:r w:rsidR="001A3C8D">
        <w:rPr>
          <w:rtl/>
        </w:rPr>
        <w:t>10</w:t>
      </w:r>
      <w:r w:rsidR="00ED3E80">
        <w:rPr>
          <w:rtl/>
        </w:rPr>
        <w:t>،ج:</w:t>
      </w:r>
      <w:r w:rsidR="001A3C8D">
        <w:rPr>
          <w:rtl/>
        </w:rPr>
        <w:t>1</w:t>
      </w:r>
      <w:r w:rsidR="00ED3E80">
        <w:rPr>
          <w:rtl/>
        </w:rPr>
        <w:t>5</w:t>
      </w:r>
      <w:r w:rsidR="001A3C8D">
        <w:rPr>
          <w:rtl/>
        </w:rPr>
        <w:t>7</w:t>
      </w:r>
      <w:r w:rsidR="00ED3E80">
        <w:rPr>
          <w:rtl/>
        </w:rPr>
        <w:t>/4</w:t>
      </w:r>
      <w:r w:rsidR="001A3C8D">
        <w:rPr>
          <w:rtl/>
        </w:rPr>
        <w:t>3</w:t>
      </w:r>
      <w:r w:rsidR="00ED3E80">
        <w:rPr>
          <w:rtl/>
        </w:rPr>
        <w:t xml:space="preserve">. </w:t>
      </w:r>
    </w:p>
    <w:p w:rsidR="00B431B0" w:rsidRDefault="00365129" w:rsidP="0027669E">
      <w:pPr>
        <w:pStyle w:val="libFootnote0"/>
        <w:rPr>
          <w:rtl/>
        </w:rPr>
      </w:pPr>
      <w:r>
        <w:rPr>
          <w:rtl/>
        </w:rPr>
        <w:t>(2)</w:t>
      </w:r>
      <w:r w:rsidR="00ED3E80">
        <w:rPr>
          <w:rtl/>
        </w:rPr>
        <w:t xml:space="preserve"> الظاهر ان بلال بن حمامه غ</w:t>
      </w:r>
      <w:r w:rsidR="00ED3E80">
        <w:rPr>
          <w:rFonts w:hint="cs"/>
          <w:rtl/>
        </w:rPr>
        <w:t>ی</w:t>
      </w:r>
      <w:r w:rsidR="00ED3E80">
        <w:rPr>
          <w:rFonts w:hint="eastAsia"/>
          <w:rtl/>
        </w:rPr>
        <w:t>ر</w:t>
      </w:r>
      <w:r w:rsidR="00ED3E80">
        <w:rPr>
          <w:rtl/>
        </w:rPr>
        <w:t xml:space="preserve"> بلال بن ر</w:t>
      </w:r>
      <w:r w:rsidR="00ED3E80">
        <w:rPr>
          <w:rFonts w:hint="cs"/>
          <w:rtl/>
        </w:rPr>
        <w:t>ی</w:t>
      </w:r>
      <w:r w:rsidR="00ED3E80">
        <w:rPr>
          <w:rFonts w:hint="eastAsia"/>
          <w:rtl/>
        </w:rPr>
        <w:t>اح</w:t>
      </w:r>
      <w:r w:rsidR="00ED3E80">
        <w:rPr>
          <w:rtl/>
        </w:rPr>
        <w:t xml:space="preserve"> کما </w:t>
      </w:r>
      <w:r w:rsidR="00ED3E80">
        <w:rPr>
          <w:rFonts w:hint="cs"/>
          <w:rtl/>
        </w:rPr>
        <w:t>ی</w:t>
      </w:r>
      <w:r w:rsidR="00ED3E80">
        <w:rPr>
          <w:rFonts w:hint="eastAsia"/>
          <w:rtl/>
        </w:rPr>
        <w:t>ظهر</w:t>
      </w:r>
      <w:r w:rsidR="00ED3E80">
        <w:rPr>
          <w:rtl/>
        </w:rPr>
        <w:t xml:space="preserve"> من بعض کتب الرجال.(منه مدّ ظلّه)</w:t>
      </w:r>
    </w:p>
    <w:p w:rsidR="005A2728" w:rsidRDefault="005A2728" w:rsidP="0027669E">
      <w:pPr>
        <w:pStyle w:val="libNormal"/>
        <w:rPr>
          <w:rtl/>
        </w:rPr>
      </w:pPr>
      <w:r>
        <w:rPr>
          <w:rtl/>
        </w:rPr>
        <w:br w:type="page"/>
      </w:r>
    </w:p>
    <w:p w:rsidR="00ED3E80" w:rsidRDefault="00ED3E80" w:rsidP="005A0434">
      <w:pPr>
        <w:pStyle w:val="libNormal0"/>
      </w:pPr>
      <w:r>
        <w:rPr>
          <w:rFonts w:hint="eastAsia"/>
          <w:rtl/>
        </w:rPr>
        <w:lastRenderedPageBreak/>
        <w:t>الغابه</w:t>
      </w:r>
      <w:r>
        <w:rPr>
          <w:rtl/>
        </w:rPr>
        <w:t>)انّه قال ف</w:t>
      </w:r>
      <w:r>
        <w:rPr>
          <w:rFonts w:hint="cs"/>
          <w:rtl/>
        </w:rPr>
        <w:t>ی</w:t>
      </w:r>
      <w:r>
        <w:rPr>
          <w:rtl/>
        </w:rPr>
        <w:t xml:space="preserve"> بلال انّه کان من السابق</w:t>
      </w:r>
      <w:r>
        <w:rPr>
          <w:rFonts w:hint="cs"/>
          <w:rtl/>
        </w:rPr>
        <w:t>ی</w:t>
      </w:r>
      <w:r>
        <w:rPr>
          <w:rFonts w:hint="eastAsia"/>
          <w:rtl/>
        </w:rPr>
        <w:t>ن</w:t>
      </w:r>
      <w:r>
        <w:rPr>
          <w:rtl/>
        </w:rPr>
        <w:t xml:space="preserve"> ال</w:t>
      </w:r>
      <w:r>
        <w:rPr>
          <w:rFonts w:hint="cs"/>
          <w:rtl/>
        </w:rPr>
        <w:t>ی</w:t>
      </w:r>
      <w:r>
        <w:rPr>
          <w:rtl/>
        </w:rPr>
        <w:t xml:space="preserve"> الإسلام،و ممّن </w:t>
      </w:r>
      <w:r>
        <w:rPr>
          <w:rFonts w:hint="cs"/>
          <w:rtl/>
        </w:rPr>
        <w:t>ی</w:t>
      </w:r>
      <w:r>
        <w:rPr>
          <w:rFonts w:hint="eastAsia"/>
          <w:rtl/>
        </w:rPr>
        <w:t>عذّب</w:t>
      </w:r>
      <w:r>
        <w:rPr>
          <w:rtl/>
        </w:rPr>
        <w:t xml:space="preserve"> ف</w:t>
      </w:r>
      <w:r>
        <w:rPr>
          <w:rFonts w:hint="cs"/>
          <w:rtl/>
        </w:rPr>
        <w:t>ی</w:t>
      </w:r>
      <w:r>
        <w:rPr>
          <w:rtl/>
        </w:rPr>
        <w:t xml:space="preserve"> اللّه(عزّ و جلّ)ف</w:t>
      </w:r>
      <w:r>
        <w:rPr>
          <w:rFonts w:hint="cs"/>
          <w:rtl/>
        </w:rPr>
        <w:t>ی</w:t>
      </w:r>
      <w:r>
        <w:rPr>
          <w:rFonts w:hint="eastAsia"/>
          <w:rtl/>
        </w:rPr>
        <w:t>صبر</w:t>
      </w:r>
      <w:r>
        <w:rPr>
          <w:rtl/>
        </w:rPr>
        <w:t xml:space="preserve"> عل</w:t>
      </w:r>
      <w:r>
        <w:rPr>
          <w:rFonts w:hint="cs"/>
          <w:rtl/>
        </w:rPr>
        <w:t>ی</w:t>
      </w:r>
      <w:r>
        <w:rPr>
          <w:rtl/>
        </w:rPr>
        <w:t xml:space="preserve"> العذاب،و کان أبو جهل </w:t>
      </w:r>
      <w:r>
        <w:rPr>
          <w:rFonts w:hint="cs"/>
          <w:rtl/>
        </w:rPr>
        <w:t>ی</w:t>
      </w:r>
      <w:r>
        <w:rPr>
          <w:rFonts w:hint="eastAsia"/>
          <w:rtl/>
        </w:rPr>
        <w:t>بطحه</w:t>
      </w:r>
      <w:r>
        <w:rPr>
          <w:rtl/>
        </w:rPr>
        <w:t xml:space="preserve"> عل</w:t>
      </w:r>
      <w:r>
        <w:rPr>
          <w:rFonts w:hint="cs"/>
          <w:rtl/>
        </w:rPr>
        <w:t>ی</w:t>
      </w:r>
      <w:r>
        <w:rPr>
          <w:rtl/>
        </w:rPr>
        <w:t xml:space="preserve"> وجهه ف</w:t>
      </w:r>
      <w:r>
        <w:rPr>
          <w:rFonts w:hint="cs"/>
          <w:rtl/>
        </w:rPr>
        <w:t>ی</w:t>
      </w:r>
      <w:r>
        <w:rPr>
          <w:rtl/>
        </w:rPr>
        <w:t xml:space="preserve"> الشمس و </w:t>
      </w:r>
      <w:r>
        <w:rPr>
          <w:rFonts w:hint="cs"/>
          <w:rtl/>
        </w:rPr>
        <w:t>ی</w:t>
      </w:r>
      <w:r>
        <w:rPr>
          <w:rFonts w:hint="eastAsia"/>
          <w:rtl/>
        </w:rPr>
        <w:t>ضع</w:t>
      </w:r>
      <w:r>
        <w:rPr>
          <w:rtl/>
        </w:rPr>
        <w:t xml:space="preserve"> الرّح</w:t>
      </w:r>
      <w:r>
        <w:rPr>
          <w:rFonts w:hint="cs"/>
          <w:rtl/>
        </w:rPr>
        <w:t>ی</w:t>
      </w:r>
      <w:r>
        <w:rPr>
          <w:rtl/>
        </w:rPr>
        <w:t xml:space="preserve"> عل</w:t>
      </w:r>
      <w:r>
        <w:rPr>
          <w:rFonts w:hint="cs"/>
          <w:rtl/>
        </w:rPr>
        <w:t>ی</w:t>
      </w:r>
      <w:r>
        <w:rPr>
          <w:rFonts w:hint="eastAsia"/>
          <w:rtl/>
        </w:rPr>
        <w:t>ه</w:t>
      </w:r>
      <w:r>
        <w:rPr>
          <w:rtl/>
        </w:rPr>
        <w:t xml:space="preserve"> حتّ</w:t>
      </w:r>
      <w:r>
        <w:rPr>
          <w:rFonts w:hint="cs"/>
          <w:rtl/>
        </w:rPr>
        <w:t>ی</w:t>
      </w:r>
      <w:r>
        <w:rPr>
          <w:rtl/>
        </w:rPr>
        <w:t xml:space="preserve"> تصهره الشمس و </w:t>
      </w:r>
      <w:r>
        <w:rPr>
          <w:rFonts w:hint="cs"/>
          <w:rtl/>
        </w:rPr>
        <w:t>ی</w:t>
      </w:r>
      <w:r>
        <w:rPr>
          <w:rFonts w:hint="eastAsia"/>
          <w:rtl/>
        </w:rPr>
        <w:t>قول</w:t>
      </w:r>
      <w:r>
        <w:rPr>
          <w:rtl/>
        </w:rPr>
        <w:t>:اکفر بربّ محمّد ف</w:t>
      </w:r>
      <w:r>
        <w:rPr>
          <w:rFonts w:hint="cs"/>
          <w:rtl/>
        </w:rPr>
        <w:t>ی</w:t>
      </w:r>
      <w:r>
        <w:rPr>
          <w:rFonts w:hint="eastAsia"/>
          <w:rtl/>
        </w:rPr>
        <w:t>قول</w:t>
      </w:r>
      <w:r>
        <w:rPr>
          <w:rtl/>
        </w:rPr>
        <w:t>:أحد أحد، و کان أم</w:t>
      </w:r>
      <w:r>
        <w:rPr>
          <w:rFonts w:hint="cs"/>
          <w:rtl/>
        </w:rPr>
        <w:t>یّ</w:t>
      </w:r>
      <w:r>
        <w:rPr>
          <w:rFonts w:hint="eastAsia"/>
          <w:rtl/>
        </w:rPr>
        <w:t>ه</w:t>
      </w:r>
      <w:r>
        <w:rPr>
          <w:rtl/>
        </w:rPr>
        <w:t xml:space="preserve"> بن خلف </w:t>
      </w:r>
      <w:r>
        <w:rPr>
          <w:rFonts w:hint="cs"/>
          <w:rtl/>
        </w:rPr>
        <w:t>ی</w:t>
      </w:r>
      <w:r>
        <w:rPr>
          <w:rFonts w:hint="eastAsia"/>
          <w:rtl/>
        </w:rPr>
        <w:t>عذّبه</w:t>
      </w:r>
      <w:r>
        <w:rPr>
          <w:rtl/>
        </w:rPr>
        <w:t xml:space="preserve"> و </w:t>
      </w:r>
      <w:r>
        <w:rPr>
          <w:rFonts w:hint="cs"/>
          <w:rtl/>
        </w:rPr>
        <w:t>ی</w:t>
      </w:r>
      <w:r>
        <w:rPr>
          <w:rFonts w:hint="eastAsia"/>
          <w:rtl/>
        </w:rPr>
        <w:t>تابع</w:t>
      </w:r>
      <w:r>
        <w:rPr>
          <w:rtl/>
        </w:rPr>
        <w:t xml:space="preserve"> عل</w:t>
      </w:r>
      <w:r>
        <w:rPr>
          <w:rFonts w:hint="cs"/>
          <w:rtl/>
        </w:rPr>
        <w:t>ی</w:t>
      </w:r>
      <w:r>
        <w:rPr>
          <w:rFonts w:hint="eastAsia"/>
          <w:rtl/>
        </w:rPr>
        <w:t>ه</w:t>
      </w:r>
      <w:r>
        <w:rPr>
          <w:rtl/>
        </w:rPr>
        <w:t xml:space="preserve"> </w:t>
      </w:r>
      <w:r>
        <w:rPr>
          <w:rFonts w:hint="eastAsia"/>
          <w:rtl/>
        </w:rPr>
        <w:t>العذاب،فقدّر</w:t>
      </w:r>
      <w:r>
        <w:rPr>
          <w:rtl/>
        </w:rPr>
        <w:t xml:space="preserve"> اللّه سبحانه أنّ بلالا قتله ببدر، انته</w:t>
      </w:r>
      <w:r>
        <w:rPr>
          <w:rFonts w:hint="cs"/>
          <w:rtl/>
        </w:rPr>
        <w:t>ی</w:t>
      </w:r>
      <w:r>
        <w:rPr>
          <w:rtl/>
        </w:rPr>
        <w:t xml:space="preserve"> ملخّصا. </w:t>
      </w:r>
    </w:p>
    <w:p w:rsidR="00ED3E80" w:rsidRDefault="00ED3E80" w:rsidP="005A0434">
      <w:pPr>
        <w:pStyle w:val="libNormal"/>
      </w:pPr>
      <w:r>
        <w:rPr>
          <w:rFonts w:hint="eastAsia"/>
          <w:rtl/>
        </w:rPr>
        <w:t>البلبل</w:t>
      </w:r>
      <w:r>
        <w:rPr>
          <w:rtl/>
        </w:rPr>
        <w:t xml:space="preserve"> کسنبل:طائر معروف </w:t>
      </w:r>
      <w:r>
        <w:rPr>
          <w:rFonts w:hint="eastAsia"/>
          <w:rtl/>
        </w:rPr>
        <w:t>حک</w:t>
      </w:r>
      <w:r>
        <w:rPr>
          <w:rFonts w:hint="cs"/>
          <w:rtl/>
        </w:rPr>
        <w:t>ی</w:t>
      </w:r>
      <w:r>
        <w:rPr>
          <w:rtl/>
        </w:rPr>
        <w:t>: انّه مرّ سل</w:t>
      </w:r>
      <w:r>
        <w:rPr>
          <w:rFonts w:hint="cs"/>
          <w:rtl/>
        </w:rPr>
        <w:t>ی</w:t>
      </w:r>
      <w:r>
        <w:rPr>
          <w:rFonts w:hint="eastAsia"/>
          <w:rtl/>
        </w:rPr>
        <w:t>مان</w:t>
      </w:r>
      <w:r>
        <w:rPr>
          <w:rtl/>
        </w:rPr>
        <w:t xml:space="preserve"> </w:t>
      </w:r>
      <w:r w:rsidR="00EC2CC2" w:rsidRPr="00EC2CC2">
        <w:rPr>
          <w:rStyle w:val="libAlaemChar"/>
          <w:rtl/>
        </w:rPr>
        <w:t>عليه‌السلام</w:t>
      </w:r>
      <w:r>
        <w:rPr>
          <w:rtl/>
        </w:rPr>
        <w:t xml:space="preserve"> ببلبل </w:t>
      </w:r>
      <w:r>
        <w:rPr>
          <w:rFonts w:hint="cs"/>
          <w:rtl/>
        </w:rPr>
        <w:t>ی</w:t>
      </w:r>
      <w:r>
        <w:rPr>
          <w:rFonts w:hint="eastAsia"/>
          <w:rtl/>
        </w:rPr>
        <w:t>تصوّت</w:t>
      </w:r>
      <w:r>
        <w:rPr>
          <w:rtl/>
        </w:rPr>
        <w:t xml:space="preserve"> و </w:t>
      </w:r>
      <w:r>
        <w:rPr>
          <w:rFonts w:hint="cs"/>
          <w:rtl/>
        </w:rPr>
        <w:t>ی</w:t>
      </w:r>
      <w:r>
        <w:rPr>
          <w:rFonts w:hint="eastAsia"/>
          <w:rtl/>
        </w:rPr>
        <w:t>ترقّص</w:t>
      </w:r>
      <w:r>
        <w:rPr>
          <w:rtl/>
        </w:rPr>
        <w:t xml:space="preserve"> </w:t>
      </w:r>
      <w:r>
        <w:rPr>
          <w:rFonts w:hint="cs"/>
          <w:rtl/>
        </w:rPr>
        <w:t>ی</w:t>
      </w:r>
      <w:r>
        <w:rPr>
          <w:rFonts w:hint="eastAsia"/>
          <w:rtl/>
        </w:rPr>
        <w:t>قول</w:t>
      </w:r>
      <w:r>
        <w:rPr>
          <w:rtl/>
        </w:rPr>
        <w:t>:إذا أکلت نصف التمره فعل</w:t>
      </w:r>
      <w:r>
        <w:rPr>
          <w:rFonts w:hint="cs"/>
          <w:rtl/>
        </w:rPr>
        <w:t>ی</w:t>
      </w:r>
      <w:r>
        <w:rPr>
          <w:rtl/>
        </w:rPr>
        <w:t xml:space="preserve"> الدّن</w:t>
      </w:r>
      <w:r>
        <w:rPr>
          <w:rFonts w:hint="cs"/>
          <w:rtl/>
        </w:rPr>
        <w:t>ی</w:t>
      </w:r>
      <w:r>
        <w:rPr>
          <w:rFonts w:hint="eastAsia"/>
          <w:rtl/>
        </w:rPr>
        <w:t>ا</w:t>
      </w:r>
      <w:r>
        <w:rPr>
          <w:rtl/>
        </w:rPr>
        <w:t xml:space="preserve"> العفا </w:t>
      </w:r>
      <w:r w:rsidRPr="00604B91">
        <w:rPr>
          <w:rStyle w:val="libFootnotenumChar"/>
          <w:rtl/>
        </w:rPr>
        <w:t>(1)</w:t>
      </w:r>
      <w:r>
        <w:rPr>
          <w:rtl/>
        </w:rPr>
        <w:t xml:space="preserve">. </w:t>
      </w:r>
    </w:p>
    <w:p w:rsidR="00ED3E80" w:rsidRDefault="00ED3E80" w:rsidP="005A0434">
      <w:pPr>
        <w:pStyle w:val="libNormal"/>
      </w:pPr>
      <w:r>
        <w:rPr>
          <w:rFonts w:hint="eastAsia"/>
          <w:rtl/>
        </w:rPr>
        <w:t>و</w:t>
      </w:r>
      <w:r>
        <w:rPr>
          <w:rtl/>
        </w:rPr>
        <w:t xml:space="preserve"> </w:t>
      </w:r>
      <w:r>
        <w:rPr>
          <w:rFonts w:hint="cs"/>
          <w:rtl/>
        </w:rPr>
        <w:t>ی</w:t>
      </w:r>
      <w:r>
        <w:rPr>
          <w:rFonts w:hint="eastAsia"/>
          <w:rtl/>
        </w:rPr>
        <w:t>ناسب</w:t>
      </w:r>
      <w:r>
        <w:rPr>
          <w:rtl/>
        </w:rPr>
        <w:t xml:space="preserve"> ذلک </w:t>
      </w: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إذا أصبحت آمنا ف</w:t>
      </w:r>
      <w:r>
        <w:rPr>
          <w:rFonts w:hint="cs"/>
          <w:rtl/>
        </w:rPr>
        <w:t>ی</w:t>
      </w:r>
      <w:r>
        <w:rPr>
          <w:rtl/>
        </w:rPr>
        <w:t xml:space="preserve"> سربک،معاف</w:t>
      </w:r>
      <w:r>
        <w:rPr>
          <w:rFonts w:hint="cs"/>
          <w:rtl/>
        </w:rPr>
        <w:t>ی</w:t>
      </w:r>
      <w:r>
        <w:rPr>
          <w:rtl/>
        </w:rPr>
        <w:t xml:space="preserve"> ف</w:t>
      </w:r>
      <w:r>
        <w:rPr>
          <w:rFonts w:hint="cs"/>
          <w:rtl/>
        </w:rPr>
        <w:t>ی</w:t>
      </w:r>
      <w:r>
        <w:rPr>
          <w:rtl/>
        </w:rPr>
        <w:t xml:space="preserve"> بدنک، عندک قوت </w:t>
      </w:r>
      <w:r>
        <w:rPr>
          <w:rFonts w:hint="cs"/>
          <w:rtl/>
        </w:rPr>
        <w:t>ی</w:t>
      </w:r>
      <w:r>
        <w:rPr>
          <w:rFonts w:hint="eastAsia"/>
          <w:rtl/>
        </w:rPr>
        <w:t>ومک،فعل</w:t>
      </w:r>
      <w:r>
        <w:rPr>
          <w:rFonts w:hint="cs"/>
          <w:rtl/>
        </w:rPr>
        <w:t>ی</w:t>
      </w:r>
      <w:r>
        <w:rPr>
          <w:rtl/>
        </w:rPr>
        <w:t xml:space="preserve"> الدّن</w:t>
      </w:r>
      <w:r>
        <w:rPr>
          <w:rFonts w:hint="cs"/>
          <w:rtl/>
        </w:rPr>
        <w:t>ی</w:t>
      </w:r>
      <w:r>
        <w:rPr>
          <w:rFonts w:hint="eastAsia"/>
          <w:rtl/>
        </w:rPr>
        <w:t>ا</w:t>
      </w:r>
      <w:r>
        <w:rPr>
          <w:rtl/>
        </w:rPr>
        <w:t xml:space="preserve"> العفا </w:t>
      </w:r>
      <w:r w:rsidRPr="00604B91">
        <w:rPr>
          <w:rStyle w:val="libFootnotenumChar"/>
          <w:rtl/>
        </w:rPr>
        <w:t>(2)</w:t>
      </w:r>
      <w:r>
        <w:rPr>
          <w:rtl/>
        </w:rPr>
        <w:t xml:space="preserve">. </w:t>
      </w:r>
    </w:p>
    <w:p w:rsidR="00ED3E80" w:rsidRDefault="00ED3E80" w:rsidP="005A0434">
      <w:pPr>
        <w:pStyle w:val="libNormal"/>
      </w:pPr>
      <w:r w:rsidRPr="005A0434">
        <w:rPr>
          <w:rStyle w:val="libBold1Char"/>
          <w:rFonts w:hint="eastAsia"/>
          <w:rtl/>
        </w:rPr>
        <w:t>بلا</w:t>
      </w:r>
      <w:r>
        <w:rPr>
          <w:rtl/>
        </w:rPr>
        <w:t xml:space="preserve">: </w:t>
      </w:r>
      <w:r>
        <w:rPr>
          <w:rFonts w:hint="eastAsia"/>
          <w:rtl/>
        </w:rPr>
        <w:t>باب</w:t>
      </w:r>
      <w:r>
        <w:rPr>
          <w:rtl/>
        </w:rPr>
        <w:t xml:space="preserve"> شدّه ابتلاء المؤمن و علّته و فضل البلاء </w:t>
      </w:r>
      <w:r w:rsidRPr="00604B91">
        <w:rPr>
          <w:rStyle w:val="libFootnotenumChar"/>
          <w:rtl/>
        </w:rPr>
        <w:t>(3)</w:t>
      </w:r>
      <w:r>
        <w:rPr>
          <w:rtl/>
        </w:rPr>
        <w:t xml:space="preserve">. </w:t>
      </w:r>
    </w:p>
    <w:p w:rsidR="00ED3E80" w:rsidRDefault="00F71F29" w:rsidP="005A0434">
      <w:pPr>
        <w:pStyle w:val="libNormal"/>
      </w:pPr>
      <w:r w:rsidRPr="00F71F29">
        <w:rPr>
          <w:rStyle w:val="libAlaemChar"/>
          <w:rFonts w:hint="eastAsia"/>
          <w:rtl/>
        </w:rPr>
        <w:t>(</w:t>
      </w:r>
      <w:r w:rsidR="00ED3E80" w:rsidRPr="005A0434">
        <w:rPr>
          <w:rStyle w:val="libAieChar"/>
          <w:rFonts w:hint="eastAsia"/>
          <w:rtl/>
        </w:rPr>
        <w:t>لَتُبْلَوُنَّ</w:t>
      </w:r>
      <w:r w:rsidR="00ED3E80" w:rsidRPr="005A0434">
        <w:rPr>
          <w:rStyle w:val="libAieChar"/>
          <w:rtl/>
        </w:rPr>
        <w:t xml:space="preserve"> فِ</w:t>
      </w:r>
      <w:r w:rsidR="00ED3E80" w:rsidRPr="005A0434">
        <w:rPr>
          <w:rStyle w:val="libAieChar"/>
          <w:rFonts w:hint="cs"/>
          <w:rtl/>
        </w:rPr>
        <w:t>ی</w:t>
      </w:r>
      <w:r w:rsidR="00ED3E80" w:rsidRPr="005A0434">
        <w:rPr>
          <w:rStyle w:val="libAieChar"/>
          <w:rtl/>
        </w:rPr>
        <w:t xml:space="preserve"> أَمْوٰالِکُمْ وَ أَنْفُسِکُمْ</w:t>
      </w:r>
      <w:r w:rsidRPr="00F71F29">
        <w:rPr>
          <w:rStyle w:val="libAlaemChar"/>
          <w:rtl/>
        </w:rPr>
        <w:t>)</w:t>
      </w:r>
      <w:r w:rsidR="00ED3E80">
        <w:rPr>
          <w:rtl/>
        </w:rPr>
        <w:t xml:space="preserve"> </w:t>
      </w:r>
      <w:r w:rsidR="00ED3E80" w:rsidRPr="00604B91">
        <w:rPr>
          <w:rStyle w:val="libFootnotenumChar"/>
          <w:rtl/>
        </w:rPr>
        <w:t>(4)</w:t>
      </w:r>
      <w:r w:rsidR="00ED3E80">
        <w:rPr>
          <w:rFonts w:hint="eastAsia"/>
          <w:rtl/>
        </w:rPr>
        <w:t>الآ</w:t>
      </w:r>
      <w:r w:rsidR="00ED3E80">
        <w:rPr>
          <w:rFonts w:hint="cs"/>
          <w:rtl/>
        </w:rPr>
        <w:t>ی</w:t>
      </w:r>
      <w:r w:rsidR="00ED3E80">
        <w:rPr>
          <w:rFonts w:hint="eastAsia"/>
          <w:rtl/>
        </w:rPr>
        <w:t>ه</w:t>
      </w:r>
      <w:r w:rsidR="00ED3E80">
        <w:rPr>
          <w:rtl/>
        </w:rPr>
        <w:t>.ذکر جمله من الروا</w:t>
      </w:r>
      <w:r w:rsidR="00ED3E80">
        <w:rPr>
          <w:rFonts w:hint="cs"/>
          <w:rtl/>
        </w:rPr>
        <w:t>ی</w:t>
      </w:r>
      <w:r w:rsidR="00ED3E80">
        <w:rPr>
          <w:rFonts w:hint="eastAsia"/>
          <w:rtl/>
        </w:rPr>
        <w:t>ات</w:t>
      </w:r>
      <w:r w:rsidR="00ED3E80">
        <w:rPr>
          <w:rtl/>
        </w:rPr>
        <w:t xml:space="preserve"> ف</w:t>
      </w:r>
      <w:r w:rsidR="00ED3E80">
        <w:rPr>
          <w:rFonts w:hint="cs"/>
          <w:rtl/>
        </w:rPr>
        <w:t>ی</w:t>
      </w:r>
      <w:r w:rsidR="00ED3E80">
        <w:rPr>
          <w:rtl/>
        </w:rPr>
        <w:t xml:space="preserve"> ذلک </w:t>
      </w:r>
      <w:r w:rsidR="00ED3E80" w:rsidRPr="00604B91">
        <w:rPr>
          <w:rStyle w:val="libFootnotenumChar"/>
          <w:rtl/>
        </w:rPr>
        <w:t>(5)</w:t>
      </w:r>
      <w:r w:rsidR="00ED3E80">
        <w:rPr>
          <w:rtl/>
        </w:rPr>
        <w:t xml:space="preserve">. </w:t>
      </w:r>
    </w:p>
    <w:p w:rsidR="00ED3E80" w:rsidRDefault="00ED3E80" w:rsidP="00ED3E80">
      <w:pPr>
        <w:pStyle w:val="libNormal"/>
      </w:pPr>
      <w:r w:rsidRPr="005A0434">
        <w:rPr>
          <w:rStyle w:val="libBold1Char"/>
          <w:rFonts w:hint="eastAsia"/>
          <w:rtl/>
        </w:rPr>
        <w:t>اعلام</w:t>
      </w:r>
      <w:r w:rsidRPr="005A0434">
        <w:rPr>
          <w:rStyle w:val="libBold1Char"/>
          <w:rtl/>
        </w:rPr>
        <w:t xml:space="preserve"> الد</w:t>
      </w:r>
      <w:r w:rsidRPr="005A0434">
        <w:rPr>
          <w:rStyle w:val="libBold1Char"/>
          <w:rFonts w:hint="cs"/>
          <w:rtl/>
        </w:rPr>
        <w:t>ی</w:t>
      </w:r>
      <w:r w:rsidRPr="005A0434">
        <w:rPr>
          <w:rStyle w:val="libBold1Char"/>
          <w:rFonts w:hint="eastAsia"/>
          <w:rtl/>
        </w:rPr>
        <w:t>ن</w:t>
      </w:r>
      <w:r>
        <w:rPr>
          <w:rtl/>
        </w:rPr>
        <w:t>:رو</w:t>
      </w:r>
      <w:r>
        <w:rPr>
          <w:rFonts w:hint="cs"/>
          <w:rtl/>
        </w:rPr>
        <w:t>ی</w:t>
      </w:r>
      <w:r>
        <w:rPr>
          <w:rtl/>
        </w:rPr>
        <w:t xml:space="preserve"> عن بعضهم قال: شکوت ال</w:t>
      </w:r>
      <w:r>
        <w:rPr>
          <w:rFonts w:hint="cs"/>
          <w:rtl/>
        </w:rPr>
        <w:t>ی</w:t>
      </w:r>
      <w:r>
        <w:rPr>
          <w:rtl/>
        </w:rPr>
        <w:t xml:space="preserve"> الصادق </w:t>
      </w:r>
      <w:r w:rsidR="00EC2CC2" w:rsidRPr="00EC2CC2">
        <w:rPr>
          <w:rStyle w:val="libAlaemChar"/>
          <w:rtl/>
        </w:rPr>
        <w:t>عليه‌السلام</w:t>
      </w:r>
      <w:r>
        <w:rPr>
          <w:rtl/>
        </w:rPr>
        <w:t xml:space="preserve"> ما الق</w:t>
      </w:r>
      <w:r>
        <w:rPr>
          <w:rFonts w:hint="cs"/>
          <w:rtl/>
        </w:rPr>
        <w:t>ی</w:t>
      </w:r>
      <w:r>
        <w:rPr>
          <w:rtl/>
        </w:rPr>
        <w:t xml:space="preserve"> من الض</w:t>
      </w:r>
      <w:r>
        <w:rPr>
          <w:rFonts w:hint="cs"/>
          <w:rtl/>
        </w:rPr>
        <w:t>ی</w:t>
      </w:r>
      <w:r>
        <w:rPr>
          <w:rFonts w:hint="eastAsia"/>
          <w:rtl/>
        </w:rPr>
        <w:t>ق</w:t>
      </w:r>
      <w:r>
        <w:rPr>
          <w:rtl/>
        </w:rPr>
        <w:t xml:space="preserve"> و الهمّ،فقال:ما ذنب</w:t>
      </w:r>
      <w:r>
        <w:rPr>
          <w:rFonts w:hint="cs"/>
          <w:rtl/>
        </w:rPr>
        <w:t>ی</w:t>
      </w:r>
      <w:r>
        <w:rPr>
          <w:rFonts w:hint="eastAsia"/>
          <w:rtl/>
        </w:rPr>
        <w:t>،أنتم</w:t>
      </w:r>
      <w:r>
        <w:rPr>
          <w:rtl/>
        </w:rPr>
        <w:t xml:space="preserve"> اخترتم هذا،انّه لمّا عرض اللّه عل</w:t>
      </w:r>
      <w:r>
        <w:rPr>
          <w:rFonts w:hint="cs"/>
          <w:rtl/>
        </w:rPr>
        <w:t>ی</w:t>
      </w:r>
      <w:r>
        <w:rPr>
          <w:rFonts w:hint="eastAsia"/>
          <w:rtl/>
        </w:rPr>
        <w:t>کم</w:t>
      </w:r>
      <w:r>
        <w:rPr>
          <w:rtl/>
        </w:rPr>
        <w:t xml:space="preserve"> م</w:t>
      </w:r>
      <w:r>
        <w:rPr>
          <w:rFonts w:hint="cs"/>
          <w:rtl/>
        </w:rPr>
        <w:t>ی</w:t>
      </w:r>
      <w:r>
        <w:rPr>
          <w:rFonts w:hint="eastAsia"/>
          <w:rtl/>
        </w:rPr>
        <w:t>ثاق</w:t>
      </w:r>
      <w:r>
        <w:rPr>
          <w:rtl/>
        </w:rPr>
        <w:t xml:space="preserve"> الدن</w:t>
      </w:r>
      <w:r>
        <w:rPr>
          <w:rFonts w:hint="cs"/>
          <w:rtl/>
        </w:rPr>
        <w:t>ی</w:t>
      </w:r>
      <w:r>
        <w:rPr>
          <w:rFonts w:hint="eastAsia"/>
          <w:rtl/>
        </w:rPr>
        <w:t>ا</w:t>
      </w:r>
      <w:r>
        <w:rPr>
          <w:rtl/>
        </w:rPr>
        <w:t xml:space="preserve"> و الآخره اخترتم الآخره عل</w:t>
      </w:r>
      <w:r>
        <w:rPr>
          <w:rFonts w:hint="cs"/>
          <w:rtl/>
        </w:rPr>
        <w:t>ی</w:t>
      </w:r>
      <w:r>
        <w:rPr>
          <w:rtl/>
        </w:rPr>
        <w:t xml:space="preserve"> الدن</w:t>
      </w:r>
      <w:r>
        <w:rPr>
          <w:rFonts w:hint="cs"/>
          <w:rtl/>
        </w:rPr>
        <w:t>ی</w:t>
      </w:r>
      <w:r>
        <w:rPr>
          <w:rFonts w:hint="eastAsia"/>
          <w:rtl/>
        </w:rPr>
        <w:t>ا،و</w:t>
      </w:r>
      <w:r>
        <w:rPr>
          <w:rtl/>
        </w:rPr>
        <w:t xml:space="preserve"> اختار الکافر الدن</w:t>
      </w:r>
      <w:r>
        <w:rPr>
          <w:rFonts w:hint="cs"/>
          <w:rtl/>
        </w:rPr>
        <w:t>ی</w:t>
      </w:r>
      <w:r>
        <w:rPr>
          <w:rFonts w:hint="eastAsia"/>
          <w:rtl/>
        </w:rPr>
        <w:t>ا</w:t>
      </w:r>
      <w:r>
        <w:rPr>
          <w:rtl/>
        </w:rPr>
        <w:t xml:space="preserve"> عل</w:t>
      </w:r>
      <w:r>
        <w:rPr>
          <w:rFonts w:hint="cs"/>
          <w:rtl/>
        </w:rPr>
        <w:t>ی</w:t>
      </w:r>
      <w:r>
        <w:rPr>
          <w:rtl/>
        </w:rPr>
        <w:t xml:space="preserve"> الآخره،فانتم ال</w:t>
      </w:r>
      <w:r>
        <w:rPr>
          <w:rFonts w:hint="cs"/>
          <w:rtl/>
        </w:rPr>
        <w:t>ی</w:t>
      </w:r>
      <w:r>
        <w:rPr>
          <w:rFonts w:hint="eastAsia"/>
          <w:rtl/>
        </w:rPr>
        <w:t>وم</w:t>
      </w:r>
      <w:r>
        <w:rPr>
          <w:rtl/>
        </w:rPr>
        <w:t xml:space="preserve"> تأکلون معهم و تشربون معهم و تنکحون معهم،و هم غدا إذا استسقوکم الماء و استطعموکم الطعام قلتم:انّ اللّه حرّمهما عل</w:t>
      </w:r>
      <w:r>
        <w:rPr>
          <w:rFonts w:hint="cs"/>
          <w:rtl/>
        </w:rPr>
        <w:t>ی</w:t>
      </w:r>
      <w:r>
        <w:rPr>
          <w:rtl/>
        </w:rPr>
        <w:t xml:space="preserve"> الکافر</w:t>
      </w:r>
      <w:r>
        <w:rPr>
          <w:rFonts w:hint="cs"/>
          <w:rtl/>
        </w:rPr>
        <w:t>ی</w:t>
      </w:r>
      <w:r>
        <w:rPr>
          <w:rFonts w:hint="eastAsia"/>
          <w:rtl/>
        </w:rPr>
        <w:t>ن</w:t>
      </w:r>
      <w:r>
        <w:rPr>
          <w:rtl/>
        </w:rPr>
        <w:t xml:space="preserve"> </w:t>
      </w:r>
      <w:r w:rsidRPr="00604B91">
        <w:rPr>
          <w:rStyle w:val="libFootnotenumChar"/>
          <w:rtl/>
        </w:rPr>
        <w:t>(6)</w:t>
      </w:r>
      <w:r>
        <w:rPr>
          <w:rtl/>
        </w:rPr>
        <w:t xml:space="preserve">. </w:t>
      </w:r>
    </w:p>
    <w:p w:rsidR="00B431B0" w:rsidRDefault="00ED3E80" w:rsidP="005A0434">
      <w:pPr>
        <w:pStyle w:val="libNormal"/>
      </w:pPr>
      <w:r w:rsidRPr="005A0434">
        <w:rPr>
          <w:rStyle w:val="libBold1Char"/>
          <w:rFonts w:hint="eastAsia"/>
          <w:rtl/>
        </w:rPr>
        <w:t>الخرا</w:t>
      </w:r>
      <w:r w:rsidRPr="005A0434">
        <w:rPr>
          <w:rStyle w:val="libBold1Char"/>
          <w:rFonts w:hint="cs"/>
          <w:rtl/>
        </w:rPr>
        <w:t>ی</w:t>
      </w:r>
      <w:r w:rsidRPr="005A0434">
        <w:rPr>
          <w:rStyle w:val="libBold1Char"/>
          <w:rFonts w:hint="eastAsia"/>
          <w:rtl/>
        </w:rPr>
        <w:t>ج</w:t>
      </w:r>
      <w:r>
        <w:rPr>
          <w:rtl/>
        </w:rPr>
        <w:t>:عن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فما تمدّون أع</w:t>
      </w:r>
      <w:r>
        <w:rPr>
          <w:rFonts w:hint="cs"/>
          <w:rtl/>
        </w:rPr>
        <w:t>ی</w:t>
      </w:r>
      <w:r>
        <w:rPr>
          <w:rFonts w:hint="eastAsia"/>
          <w:rtl/>
        </w:rPr>
        <w:t>نکم،لقد</w:t>
      </w:r>
      <w:r>
        <w:rPr>
          <w:rtl/>
        </w:rPr>
        <w:t xml:space="preserve"> کان من قبلکم ممن هو عل</w:t>
      </w:r>
      <w:r>
        <w:rPr>
          <w:rFonts w:hint="cs"/>
          <w:rtl/>
        </w:rPr>
        <w:t>ی</w:t>
      </w:r>
      <w:r>
        <w:rPr>
          <w:rtl/>
        </w:rPr>
        <w:t xml:space="preserve"> ما أنتم عل</w:t>
      </w:r>
      <w:r>
        <w:rPr>
          <w:rFonts w:hint="cs"/>
          <w:rtl/>
        </w:rPr>
        <w:t>ی</w:t>
      </w:r>
      <w:r>
        <w:rPr>
          <w:rFonts w:hint="eastAsia"/>
          <w:rtl/>
        </w:rPr>
        <w:t>ه</w:t>
      </w:r>
      <w:r>
        <w:rPr>
          <w:rtl/>
        </w:rPr>
        <w:t xml:space="preserve"> </w:t>
      </w:r>
      <w:r>
        <w:rPr>
          <w:rFonts w:hint="cs"/>
          <w:rtl/>
        </w:rPr>
        <w:t>ی</w:t>
      </w:r>
      <w:r>
        <w:rPr>
          <w:rFonts w:hint="eastAsia"/>
          <w:rtl/>
        </w:rPr>
        <w:t>ؤخذ</w:t>
      </w:r>
      <w:r>
        <w:rPr>
          <w:rtl/>
        </w:rPr>
        <w:t xml:space="preserve"> ف</w:t>
      </w:r>
      <w:r>
        <w:rPr>
          <w:rFonts w:hint="cs"/>
          <w:rtl/>
        </w:rPr>
        <w:t>ی</w:t>
      </w:r>
      <w:r>
        <w:rPr>
          <w:rFonts w:hint="eastAsia"/>
          <w:rtl/>
        </w:rPr>
        <w:t>قطع</w:t>
      </w:r>
      <w:r>
        <w:rPr>
          <w:rtl/>
        </w:rPr>
        <w:t xml:space="preserve"> </w:t>
      </w:r>
      <w:r>
        <w:rPr>
          <w:rFonts w:hint="cs"/>
          <w:rtl/>
        </w:rPr>
        <w:t>ی</w:t>
      </w:r>
      <w:r>
        <w:rPr>
          <w:rFonts w:hint="eastAsia"/>
          <w:rtl/>
        </w:rPr>
        <w:t>ده</w:t>
      </w:r>
      <w:r>
        <w:rPr>
          <w:rtl/>
        </w:rPr>
        <w:t xml:space="preserve"> و رجله و </w:t>
      </w:r>
      <w:r>
        <w:rPr>
          <w:rFonts w:hint="cs"/>
          <w:rtl/>
        </w:rPr>
        <w:t>ی</w:t>
      </w:r>
      <w:r>
        <w:rPr>
          <w:rFonts w:hint="eastAsia"/>
          <w:rtl/>
        </w:rPr>
        <w:t>صلب،ثمّ</w:t>
      </w:r>
      <w:r>
        <w:rPr>
          <w:rtl/>
        </w:rPr>
        <w:t xml:space="preserve"> تل</w:t>
      </w:r>
      <w:r>
        <w:rPr>
          <w:rFonts w:hint="cs"/>
          <w:rtl/>
        </w:rPr>
        <w:t>ی</w:t>
      </w:r>
      <w:r>
        <w:rPr>
          <w:rtl/>
        </w:rPr>
        <w:t xml:space="preserve"> </w:t>
      </w:r>
      <w:r w:rsidR="00F71F29" w:rsidRPr="00F71F29">
        <w:rPr>
          <w:rStyle w:val="libAlaemChar"/>
          <w:rtl/>
        </w:rPr>
        <w:t>(</w:t>
      </w:r>
      <w:r w:rsidRPr="00F71F29">
        <w:rPr>
          <w:rStyle w:val="libAieChar"/>
          <w:rtl/>
        </w:rPr>
        <w:t>أَمْ حَسِبْتُمْ أَنْ</w:t>
      </w:r>
      <w:r w:rsidRPr="005A0434">
        <w:rPr>
          <w:rStyle w:val="libAieCha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55/56/5،ج:</w:t>
      </w:r>
      <w:r w:rsidR="001A3C8D">
        <w:rPr>
          <w:rtl/>
        </w:rPr>
        <w:t>9</w:t>
      </w:r>
      <w:r w:rsidR="00ED3E80">
        <w:rPr>
          <w:rtl/>
        </w:rPr>
        <w:t>5/</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12</w:t>
      </w:r>
      <w:r w:rsidR="00ED3E80">
        <w:rPr>
          <w:rtl/>
        </w:rPr>
        <w:t>6/6/6،ج:</w:t>
      </w:r>
      <w:r w:rsidR="001A3C8D">
        <w:rPr>
          <w:rtl/>
        </w:rPr>
        <w:t>117</w:t>
      </w:r>
      <w:r w:rsidR="00ED3E80">
        <w:rPr>
          <w:rtl/>
        </w:rPr>
        <w:t>/</w:t>
      </w:r>
      <w:r w:rsidR="001A3C8D">
        <w:rPr>
          <w:rtl/>
        </w:rPr>
        <w:t>1</w:t>
      </w:r>
      <w:r w:rsidR="00ED3E80">
        <w:rPr>
          <w:rtl/>
        </w:rPr>
        <w:t xml:space="preserve">6.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2</w:t>
      </w:r>
      <w:r w:rsidR="00ED3E80">
        <w:rPr>
          <w:rtl/>
        </w:rPr>
        <w:t>/</w:t>
      </w:r>
      <w:r w:rsidR="001A3C8D">
        <w:rPr>
          <w:rtl/>
        </w:rPr>
        <w:t>12</w:t>
      </w:r>
      <w:r w:rsidR="00ED3E80">
        <w:rPr>
          <w:rtl/>
        </w:rPr>
        <w:t>/،ج:</w:t>
      </w:r>
      <w:r w:rsidR="001A3C8D">
        <w:rPr>
          <w:rtl/>
        </w:rPr>
        <w:t>19</w:t>
      </w:r>
      <w:r w:rsidR="00ED3E80">
        <w:rPr>
          <w:rtl/>
        </w:rPr>
        <w:t>6/6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سوره آل عمران/الآ</w:t>
      </w:r>
      <w:r w:rsidR="00ED3E80">
        <w:rPr>
          <w:rFonts w:hint="cs"/>
          <w:rtl/>
        </w:rPr>
        <w:t>ی</w:t>
      </w:r>
      <w:r w:rsidR="00ED3E80">
        <w:rPr>
          <w:rFonts w:hint="eastAsia"/>
          <w:rtl/>
        </w:rPr>
        <w:t>ه</w:t>
      </w:r>
      <w:r w:rsidR="00ED3E80">
        <w:rPr>
          <w:rtl/>
        </w:rPr>
        <w:t xml:space="preserve"> </w:t>
      </w:r>
      <w:r w:rsidR="001A3C8D">
        <w:rPr>
          <w:rtl/>
        </w:rPr>
        <w:t>18</w:t>
      </w:r>
      <w:r w:rsidR="00ED3E80">
        <w:rPr>
          <w:rtl/>
        </w:rPr>
        <w:t xml:space="preserve">6. </w:t>
      </w:r>
    </w:p>
    <w:p w:rsidR="00ED3E80" w:rsidRDefault="00365129" w:rsidP="0027669E">
      <w:pPr>
        <w:pStyle w:val="libFootnote0"/>
      </w:pPr>
      <w:r>
        <w:rPr>
          <w:rtl/>
        </w:rPr>
        <w:t>(5)</w:t>
      </w:r>
      <w:r w:rsidR="00ED3E80">
        <w:rPr>
          <w:rtl/>
        </w:rPr>
        <w:t xml:space="preserve"> ق:کتاب الطهاره</w:t>
      </w:r>
      <w:r w:rsidR="001A3C8D">
        <w:rPr>
          <w:rtl/>
        </w:rPr>
        <w:t>13</w:t>
      </w:r>
      <w:r w:rsidR="00ED3E80">
        <w:rPr>
          <w:rtl/>
        </w:rPr>
        <w:t>6/46/-</w:t>
      </w:r>
      <w:r w:rsidR="001A3C8D">
        <w:rPr>
          <w:rtl/>
        </w:rPr>
        <w:t>1</w:t>
      </w:r>
      <w:r w:rsidR="00ED3E80">
        <w:rPr>
          <w:rtl/>
        </w:rPr>
        <w:t>4</w:t>
      </w:r>
      <w:r w:rsidR="001A3C8D">
        <w:rPr>
          <w:rtl/>
        </w:rPr>
        <w:t>0</w:t>
      </w:r>
      <w:r w:rsidR="00ED3E80">
        <w:rPr>
          <w:rtl/>
        </w:rPr>
        <w:t>،ج:</w:t>
      </w:r>
      <w:r w:rsidR="001A3C8D">
        <w:rPr>
          <w:rtl/>
        </w:rPr>
        <w:t>18</w:t>
      </w:r>
      <w:r w:rsidR="00ED3E80">
        <w:rPr>
          <w:rtl/>
        </w:rPr>
        <w:t>5/</w:t>
      </w:r>
      <w:r w:rsidR="001A3C8D">
        <w:rPr>
          <w:rtl/>
        </w:rPr>
        <w:t>81</w:t>
      </w:r>
      <w:r w:rsidR="00ED3E80">
        <w:rPr>
          <w:rtl/>
        </w:rPr>
        <w:t>-</w:t>
      </w:r>
      <w:r w:rsidR="001A3C8D">
        <w:rPr>
          <w:rtl/>
        </w:rPr>
        <w:t>201</w:t>
      </w:r>
      <w:r w:rsidR="00ED3E80">
        <w:rPr>
          <w:rtl/>
        </w:rPr>
        <w:t xml:space="preserve">. </w:t>
      </w:r>
    </w:p>
    <w:p w:rsidR="00B431B0" w:rsidRDefault="00365129" w:rsidP="0027669E">
      <w:pPr>
        <w:pStyle w:val="libFootnote0"/>
        <w:rPr>
          <w:rtl/>
        </w:rPr>
      </w:pPr>
      <w:r>
        <w:rPr>
          <w:rtl/>
        </w:rPr>
        <w:t>(6)</w:t>
      </w:r>
      <w:r w:rsidR="00ED3E80">
        <w:rPr>
          <w:rtl/>
        </w:rPr>
        <w:t xml:space="preserve"> ق:کتاب الطهاره</w:t>
      </w:r>
      <w:r w:rsidR="001A3C8D">
        <w:rPr>
          <w:rtl/>
        </w:rPr>
        <w:t>138</w:t>
      </w:r>
      <w:r w:rsidR="00ED3E80">
        <w:rPr>
          <w:rtl/>
        </w:rPr>
        <w:t>/46/،ج:</w:t>
      </w:r>
      <w:r w:rsidR="001A3C8D">
        <w:rPr>
          <w:rtl/>
        </w:rPr>
        <w:t>19</w:t>
      </w:r>
      <w:r w:rsidR="00ED3E80">
        <w:rPr>
          <w:rtl/>
        </w:rPr>
        <w:t>4/</w:t>
      </w:r>
      <w:r w:rsidR="001A3C8D">
        <w:rPr>
          <w:rtl/>
        </w:rPr>
        <w:t>81</w:t>
      </w:r>
    </w:p>
    <w:p w:rsidR="005A2728" w:rsidRDefault="005A2728" w:rsidP="0027669E">
      <w:pPr>
        <w:pStyle w:val="libNormal"/>
        <w:rPr>
          <w:rtl/>
        </w:rPr>
      </w:pPr>
      <w:r>
        <w:rPr>
          <w:rtl/>
        </w:rPr>
        <w:br w:type="page"/>
      </w:r>
    </w:p>
    <w:p w:rsidR="00ED3E80" w:rsidRDefault="00ED3E80" w:rsidP="005A0434">
      <w:pPr>
        <w:pStyle w:val="libNormal0"/>
      </w:pPr>
      <w:r w:rsidRPr="005A0434">
        <w:rPr>
          <w:rStyle w:val="libAieChar"/>
          <w:rFonts w:hint="eastAsia"/>
          <w:rtl/>
        </w:rPr>
        <w:lastRenderedPageBreak/>
        <w:t>تَدْخُلُوا</w:t>
      </w:r>
      <w:r w:rsidRPr="005A0434">
        <w:rPr>
          <w:rStyle w:val="libAieChar"/>
          <w:rtl/>
        </w:rPr>
        <w:t xml:space="preserve"> الْجَنَّهَ</w:t>
      </w:r>
      <w:r w:rsidR="00F71F29" w:rsidRPr="00F71F29">
        <w:rPr>
          <w:rStyle w:val="libAlaemChar"/>
          <w:rtl/>
        </w:rPr>
        <w:t>)</w:t>
      </w:r>
      <w:r>
        <w:rPr>
          <w:rtl/>
        </w:rPr>
        <w:t xml:space="preserve"> </w:t>
      </w:r>
      <w:r w:rsidRPr="00604B91">
        <w:rPr>
          <w:rStyle w:val="libFootnotenumChar"/>
          <w:rtl/>
        </w:rPr>
        <w:t>(1)</w:t>
      </w:r>
      <w:r>
        <w:rPr>
          <w:rFonts w:hint="eastAsia"/>
          <w:rtl/>
        </w:rPr>
        <w:t>الآ</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ED3E80">
      <w:pPr>
        <w:pStyle w:val="libNormal"/>
      </w:pPr>
      <w:r w:rsidRPr="005A0434">
        <w:rPr>
          <w:rStyle w:val="libBold1Char"/>
          <w:rFonts w:hint="eastAsia"/>
          <w:rtl/>
        </w:rPr>
        <w:t>الکاف</w:t>
      </w:r>
      <w:r w:rsidRPr="005A0434">
        <w:rPr>
          <w:rStyle w:val="libBold1Char"/>
          <w:rFonts w:hint="cs"/>
          <w:rtl/>
        </w:rPr>
        <w:t>ی</w:t>
      </w:r>
      <w:r>
        <w:rPr>
          <w:rtl/>
        </w:rPr>
        <w:t xml:space="preserve">:عن الصادق </w:t>
      </w:r>
      <w:r w:rsidR="00EC2CC2" w:rsidRPr="00EC2CC2">
        <w:rPr>
          <w:rStyle w:val="libAlaemChar"/>
          <w:rtl/>
        </w:rPr>
        <w:t>عليه‌السلام</w:t>
      </w:r>
      <w:r>
        <w:rPr>
          <w:rtl/>
        </w:rPr>
        <w:t>: انّ اشدّ الناس بلاء الأنب</w:t>
      </w:r>
      <w:r>
        <w:rPr>
          <w:rFonts w:hint="cs"/>
          <w:rtl/>
        </w:rPr>
        <w:t>ی</w:t>
      </w:r>
      <w:r>
        <w:rPr>
          <w:rFonts w:hint="eastAsia"/>
          <w:rtl/>
        </w:rPr>
        <w:t>اء،ثمّ</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لونهم،الأمثل</w:t>
      </w:r>
      <w:r>
        <w:rPr>
          <w:rtl/>
        </w:rPr>
        <w:t xml:space="preserve"> فالأمثل. </w:t>
      </w:r>
    </w:p>
    <w:p w:rsidR="00ED3E80" w:rsidRDefault="00ED3E80" w:rsidP="00ED3E80">
      <w:pPr>
        <w:pStyle w:val="libNormal"/>
      </w:pPr>
      <w:r w:rsidRPr="005A0434">
        <w:rPr>
          <w:rStyle w:val="libBold1Char"/>
          <w:rFonts w:hint="eastAsia"/>
          <w:rtl/>
        </w:rPr>
        <w:t>ب</w:t>
      </w:r>
      <w:r w:rsidRPr="005A0434">
        <w:rPr>
          <w:rStyle w:val="libBold1Char"/>
          <w:rFonts w:hint="cs"/>
          <w:rtl/>
        </w:rPr>
        <w:t>ی</w:t>
      </w:r>
      <w:r w:rsidRPr="005A0434">
        <w:rPr>
          <w:rStyle w:val="libBold1Char"/>
          <w:rFonts w:hint="eastAsia"/>
          <w:rtl/>
        </w:rPr>
        <w:t>ان</w:t>
      </w:r>
      <w:r>
        <w:rPr>
          <w:rtl/>
        </w:rPr>
        <w:t>: أ</w:t>
      </w:r>
      <w:r>
        <w:rPr>
          <w:rFonts w:hint="cs"/>
          <w:rtl/>
        </w:rPr>
        <w:t>ی</w:t>
      </w:r>
      <w:r>
        <w:rPr>
          <w:rtl/>
        </w:rPr>
        <w:t xml:space="preserve"> </w:t>
      </w:r>
      <w:r>
        <w:rPr>
          <w:rFonts w:hint="cs"/>
          <w:rtl/>
        </w:rPr>
        <w:t>ی</w:t>
      </w:r>
      <w:r>
        <w:rPr>
          <w:rFonts w:hint="eastAsia"/>
          <w:rtl/>
        </w:rPr>
        <w:t>قربون</w:t>
      </w:r>
      <w:r>
        <w:rPr>
          <w:rtl/>
        </w:rPr>
        <w:t xml:space="preserve"> منهم،الأمثل فالأمثل أ</w:t>
      </w:r>
      <w:r>
        <w:rPr>
          <w:rFonts w:hint="cs"/>
          <w:rtl/>
        </w:rPr>
        <w:t>ی</w:t>
      </w:r>
      <w:r>
        <w:rPr>
          <w:rtl/>
        </w:rPr>
        <w:t xml:space="preserve"> الأشرف فالأشرف و الأعل</w:t>
      </w:r>
      <w:r>
        <w:rPr>
          <w:rFonts w:hint="cs"/>
          <w:rtl/>
        </w:rPr>
        <w:t>ی</w:t>
      </w:r>
      <w:r>
        <w:rPr>
          <w:rtl/>
        </w:rPr>
        <w:t xml:space="preserve"> فالأعل</w:t>
      </w:r>
      <w:r>
        <w:rPr>
          <w:rFonts w:hint="cs"/>
          <w:rtl/>
        </w:rPr>
        <w:t>ی</w:t>
      </w:r>
      <w:r>
        <w:rPr>
          <w:rtl/>
        </w:rPr>
        <w:t xml:space="preserve"> </w:t>
      </w:r>
      <w:r w:rsidRPr="00604B91">
        <w:rPr>
          <w:rStyle w:val="libFootnotenumChar"/>
          <w:rtl/>
        </w:rPr>
        <w:t>(3)</w:t>
      </w:r>
      <w:r>
        <w:rPr>
          <w:rtl/>
        </w:rPr>
        <w:t xml:space="preserve">. </w:t>
      </w:r>
    </w:p>
    <w:p w:rsidR="00ED3E80" w:rsidRDefault="00ED3E80" w:rsidP="005A0434">
      <w:pPr>
        <w:pStyle w:val="libNormal"/>
      </w:pPr>
      <w:r>
        <w:rPr>
          <w:rFonts w:hint="eastAsia"/>
          <w:rtl/>
        </w:rPr>
        <w:t>ف</w:t>
      </w:r>
      <w:r>
        <w:rPr>
          <w:rFonts w:hint="cs"/>
          <w:rtl/>
        </w:rPr>
        <w:t>ی</w:t>
      </w:r>
      <w:r>
        <w:rPr>
          <w:rtl/>
        </w:rPr>
        <w:t xml:space="preserve">: انّ مؤمن آل </w:t>
      </w:r>
      <w:r>
        <w:rPr>
          <w:rFonts w:hint="cs"/>
          <w:rtl/>
        </w:rPr>
        <w:t>ی</w:t>
      </w:r>
      <w:r>
        <w:rPr>
          <w:rFonts w:hint="eastAsia"/>
          <w:rtl/>
        </w:rPr>
        <w:t>س</w:t>
      </w:r>
      <w:r>
        <w:rPr>
          <w:rtl/>
        </w:rPr>
        <w:t xml:space="preserve"> کان مکنّعا </w:t>
      </w:r>
      <w:r w:rsidRPr="00604B91">
        <w:rPr>
          <w:rStyle w:val="libFootnotenumChar"/>
          <w:rtl/>
        </w:rPr>
        <w:t>(4)</w:t>
      </w:r>
      <w:r>
        <w:rPr>
          <w:rtl/>
        </w:rPr>
        <w:t xml:space="preserve">، </w:t>
      </w:r>
      <w:r>
        <w:rPr>
          <w:rFonts w:hint="eastAsia"/>
          <w:rtl/>
        </w:rPr>
        <w:t>و</w:t>
      </w:r>
      <w:r>
        <w:rPr>
          <w:rtl/>
        </w:rPr>
        <w:t xml:space="preserve">: انّ المؤمن </w:t>
      </w:r>
      <w:r>
        <w:rPr>
          <w:rFonts w:hint="cs"/>
          <w:rtl/>
        </w:rPr>
        <w:t>ی</w:t>
      </w:r>
      <w:r>
        <w:rPr>
          <w:rFonts w:hint="eastAsia"/>
          <w:rtl/>
        </w:rPr>
        <w:t>بتل</w:t>
      </w:r>
      <w:r>
        <w:rPr>
          <w:rFonts w:hint="cs"/>
          <w:rtl/>
        </w:rPr>
        <w:t>ی</w:t>
      </w:r>
      <w:r>
        <w:rPr>
          <w:rtl/>
        </w:rPr>
        <w:t xml:space="preserve"> بکل بل</w:t>
      </w:r>
      <w:r>
        <w:rPr>
          <w:rFonts w:hint="cs"/>
          <w:rtl/>
        </w:rPr>
        <w:t>یّ</w:t>
      </w:r>
      <w:r>
        <w:rPr>
          <w:rFonts w:hint="eastAsia"/>
          <w:rtl/>
        </w:rPr>
        <w:t>ه</w:t>
      </w:r>
      <w:r>
        <w:rPr>
          <w:rtl/>
        </w:rPr>
        <w:t xml:space="preserve"> و </w:t>
      </w:r>
      <w:r>
        <w:rPr>
          <w:rFonts w:hint="cs"/>
          <w:rtl/>
        </w:rPr>
        <w:t>ی</w:t>
      </w:r>
      <w:r>
        <w:rPr>
          <w:rFonts w:hint="eastAsia"/>
          <w:rtl/>
        </w:rPr>
        <w:t>موت</w:t>
      </w:r>
      <w:r>
        <w:rPr>
          <w:rtl/>
        </w:rPr>
        <w:t xml:space="preserve"> بکلّ م</w:t>
      </w:r>
      <w:r>
        <w:rPr>
          <w:rFonts w:hint="cs"/>
          <w:rtl/>
        </w:rPr>
        <w:t>ی</w:t>
      </w:r>
      <w:r>
        <w:rPr>
          <w:rFonts w:hint="eastAsia"/>
          <w:rtl/>
        </w:rPr>
        <w:t>ته</w:t>
      </w:r>
      <w:r>
        <w:rPr>
          <w:rtl/>
        </w:rPr>
        <w:t xml:space="preserve"> الاّ انّه لا </w:t>
      </w:r>
      <w:r>
        <w:rPr>
          <w:rFonts w:hint="cs"/>
          <w:rtl/>
        </w:rPr>
        <w:t>ی</w:t>
      </w:r>
      <w:r>
        <w:rPr>
          <w:rFonts w:hint="eastAsia"/>
          <w:rtl/>
        </w:rPr>
        <w:t>بتل</w:t>
      </w:r>
      <w:r>
        <w:rPr>
          <w:rFonts w:hint="cs"/>
          <w:rtl/>
        </w:rPr>
        <w:t>ی</w:t>
      </w:r>
      <w:r>
        <w:rPr>
          <w:rtl/>
        </w:rPr>
        <w:t xml:space="preserve"> بذهاب عقله. </w:t>
      </w:r>
      <w:r>
        <w:rPr>
          <w:rFonts w:hint="eastAsia"/>
          <w:rtl/>
        </w:rPr>
        <w:t>عن</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انّ للّه تعال</w:t>
      </w:r>
      <w:r>
        <w:rPr>
          <w:rFonts w:hint="cs"/>
          <w:rtl/>
        </w:rPr>
        <w:t>ی</w:t>
      </w:r>
      <w:r>
        <w:rPr>
          <w:rtl/>
        </w:rPr>
        <w:t xml:space="preserve"> عبادا ف</w:t>
      </w:r>
      <w:r>
        <w:rPr>
          <w:rFonts w:hint="cs"/>
          <w:rtl/>
        </w:rPr>
        <w:t>ی</w:t>
      </w:r>
      <w:r>
        <w:rPr>
          <w:rtl/>
        </w:rPr>
        <w:t xml:space="preserve"> الأرض من خالص عباده،ما </w:t>
      </w:r>
      <w:r>
        <w:rPr>
          <w:rFonts w:hint="cs"/>
          <w:rtl/>
        </w:rPr>
        <w:t>ی</w:t>
      </w:r>
      <w:r>
        <w:rPr>
          <w:rFonts w:hint="eastAsia"/>
          <w:rtl/>
        </w:rPr>
        <w:t>نزل</w:t>
      </w:r>
      <w:r>
        <w:rPr>
          <w:rtl/>
        </w:rPr>
        <w:t xml:space="preserve"> من السماء تحفه ال</w:t>
      </w:r>
      <w:r>
        <w:rPr>
          <w:rFonts w:hint="cs"/>
          <w:rtl/>
        </w:rPr>
        <w:t>ی</w:t>
      </w:r>
      <w:r>
        <w:rPr>
          <w:rtl/>
        </w:rPr>
        <w:t xml:space="preserve"> الأرض الاّ صرفها عنهم ال</w:t>
      </w:r>
      <w:r>
        <w:rPr>
          <w:rFonts w:hint="cs"/>
          <w:rtl/>
        </w:rPr>
        <w:t>ی</w:t>
      </w:r>
      <w:r>
        <w:rPr>
          <w:rtl/>
        </w:rPr>
        <w:t xml:space="preserve"> غ</w:t>
      </w:r>
      <w:r>
        <w:rPr>
          <w:rFonts w:hint="cs"/>
          <w:rtl/>
        </w:rPr>
        <w:t>ی</w:t>
      </w:r>
      <w:r>
        <w:rPr>
          <w:rFonts w:hint="eastAsia"/>
          <w:rtl/>
        </w:rPr>
        <w:t>رهم،و</w:t>
      </w:r>
      <w:r>
        <w:rPr>
          <w:rtl/>
        </w:rPr>
        <w:t xml:space="preserve"> لا بل</w:t>
      </w:r>
      <w:r>
        <w:rPr>
          <w:rFonts w:hint="cs"/>
          <w:rtl/>
        </w:rPr>
        <w:t>یّ</w:t>
      </w:r>
      <w:r>
        <w:rPr>
          <w:rFonts w:hint="eastAsia"/>
          <w:rtl/>
        </w:rPr>
        <w:t>ه</w:t>
      </w:r>
      <w:r>
        <w:rPr>
          <w:rtl/>
        </w:rPr>
        <w:t xml:space="preserve"> الاّ صرفها ال</w:t>
      </w:r>
      <w:r>
        <w:rPr>
          <w:rFonts w:hint="cs"/>
          <w:rtl/>
        </w:rPr>
        <w:t>ی</w:t>
      </w:r>
      <w:r>
        <w:rPr>
          <w:rFonts w:hint="eastAsia"/>
          <w:rtl/>
        </w:rPr>
        <w:t>هم</w:t>
      </w:r>
      <w:r>
        <w:rPr>
          <w:rtl/>
        </w:rPr>
        <w:t xml:space="preserve">. </w:t>
      </w:r>
      <w:r>
        <w:rPr>
          <w:rFonts w:hint="eastAsia"/>
          <w:rtl/>
        </w:rPr>
        <w:t>و</w:t>
      </w:r>
      <w:r>
        <w:rPr>
          <w:rtl/>
        </w:rPr>
        <w:t xml:space="preserve"> عنه </w:t>
      </w:r>
      <w:r w:rsidR="00EC2CC2" w:rsidRPr="00EC2CC2">
        <w:rPr>
          <w:rStyle w:val="libAlaemChar"/>
          <w:rtl/>
        </w:rPr>
        <w:t>عليه‌السلام</w:t>
      </w:r>
      <w:r>
        <w:rPr>
          <w:rtl/>
        </w:rPr>
        <w:t xml:space="preserve"> قال: انّ اللّه إذا أحبّ عبدا غتّه بالبلاء غتّا. غتّه أ</w:t>
      </w:r>
      <w:r>
        <w:rPr>
          <w:rFonts w:hint="cs"/>
          <w:rtl/>
        </w:rPr>
        <w:t>ی</w:t>
      </w:r>
      <w:r>
        <w:rPr>
          <w:rtl/>
        </w:rPr>
        <w:t xml:space="preserve"> غمسه </w:t>
      </w:r>
      <w:r w:rsidRPr="00604B91">
        <w:rPr>
          <w:rStyle w:val="libFootnotenumChar"/>
          <w:rtl/>
        </w:rPr>
        <w:t>(5)</w:t>
      </w:r>
      <w:r>
        <w:rPr>
          <w:rtl/>
        </w:rPr>
        <w:t xml:space="preserve">. </w:t>
      </w:r>
    </w:p>
    <w:p w:rsidR="00ED3E80" w:rsidRDefault="00ED3E80" w:rsidP="005A0434">
      <w:pPr>
        <w:pStyle w:val="libNormal"/>
      </w:pPr>
      <w:r w:rsidRPr="005A0434">
        <w:rPr>
          <w:rStyle w:val="libBold1Char"/>
          <w:rFonts w:hint="eastAsia"/>
          <w:rtl/>
        </w:rPr>
        <w:t>الکاف</w:t>
      </w:r>
      <w:r w:rsidRPr="005A0434">
        <w:rPr>
          <w:rStyle w:val="libBold1Char"/>
          <w:rFonts w:hint="cs"/>
          <w:rtl/>
        </w:rPr>
        <w:t>ی</w:t>
      </w:r>
      <w:r>
        <w:rPr>
          <w:rtl/>
        </w:rPr>
        <w:t xml:space="preserve">:عنه </w:t>
      </w:r>
      <w:r w:rsidR="00EC2CC2" w:rsidRPr="00EC2CC2">
        <w:rPr>
          <w:rStyle w:val="libAlaemChar"/>
          <w:rtl/>
        </w:rPr>
        <w:t>عليه‌السلام</w:t>
      </w:r>
      <w:r>
        <w:rPr>
          <w:rtl/>
        </w:rPr>
        <w:t>: انّما المؤمن بمنزله کفّه الم</w:t>
      </w:r>
      <w:r>
        <w:rPr>
          <w:rFonts w:hint="cs"/>
          <w:rtl/>
        </w:rPr>
        <w:t>ی</w:t>
      </w:r>
      <w:r>
        <w:rPr>
          <w:rFonts w:hint="eastAsia"/>
          <w:rtl/>
        </w:rPr>
        <w:t>زان،کلّما</w:t>
      </w:r>
      <w:r>
        <w:rPr>
          <w:rtl/>
        </w:rPr>
        <w:t xml:space="preserve"> ز</w:t>
      </w:r>
      <w:r>
        <w:rPr>
          <w:rFonts w:hint="cs"/>
          <w:rtl/>
        </w:rPr>
        <w:t>ی</w:t>
      </w:r>
      <w:r>
        <w:rPr>
          <w:rFonts w:hint="eastAsia"/>
          <w:rtl/>
        </w:rPr>
        <w:t>د</w:t>
      </w:r>
      <w:r>
        <w:rPr>
          <w:rtl/>
        </w:rPr>
        <w:t xml:space="preserve"> ف</w:t>
      </w:r>
      <w:r>
        <w:rPr>
          <w:rFonts w:hint="cs"/>
          <w:rtl/>
        </w:rPr>
        <w:t>ی</w:t>
      </w:r>
      <w:r>
        <w:rPr>
          <w:rtl/>
        </w:rPr>
        <w:t xml:space="preserve"> إ</w:t>
      </w:r>
      <w:r>
        <w:rPr>
          <w:rFonts w:hint="cs"/>
          <w:rtl/>
        </w:rPr>
        <w:t>ی</w:t>
      </w:r>
      <w:r>
        <w:rPr>
          <w:rFonts w:hint="eastAsia"/>
          <w:rtl/>
        </w:rPr>
        <w:t>مانه</w:t>
      </w:r>
      <w:r>
        <w:rPr>
          <w:rtl/>
        </w:rPr>
        <w:t xml:space="preserve"> ز</w:t>
      </w:r>
      <w:r>
        <w:rPr>
          <w:rFonts w:hint="cs"/>
          <w:rtl/>
        </w:rPr>
        <w:t>ی</w:t>
      </w:r>
      <w:r>
        <w:rPr>
          <w:rFonts w:hint="eastAsia"/>
          <w:rtl/>
        </w:rPr>
        <w:t>د</w:t>
      </w:r>
      <w:r>
        <w:rPr>
          <w:rtl/>
        </w:rPr>
        <w:t xml:space="preserve"> ف</w:t>
      </w:r>
      <w:r>
        <w:rPr>
          <w:rFonts w:hint="cs"/>
          <w:rtl/>
        </w:rPr>
        <w:t>ی</w:t>
      </w:r>
      <w:r>
        <w:rPr>
          <w:rtl/>
        </w:rPr>
        <w:t xml:space="preserve"> بلائه. </w:t>
      </w:r>
      <w:r>
        <w:rPr>
          <w:rFonts w:hint="eastAsia"/>
          <w:rtl/>
        </w:rPr>
        <w:t>و</w:t>
      </w:r>
      <w:r>
        <w:rPr>
          <w:rtl/>
        </w:rPr>
        <w:t xml:space="preserve"> عنه </w:t>
      </w:r>
      <w:r w:rsidR="00EC2CC2" w:rsidRPr="00EC2CC2">
        <w:rPr>
          <w:rStyle w:val="libAlaemChar"/>
          <w:rtl/>
        </w:rPr>
        <w:t>عليه‌السلام</w:t>
      </w:r>
      <w:r>
        <w:rPr>
          <w:rtl/>
        </w:rPr>
        <w:t xml:space="preserve">: المؤمن لا </w:t>
      </w:r>
      <w:r>
        <w:rPr>
          <w:rFonts w:hint="cs"/>
          <w:rtl/>
        </w:rPr>
        <w:t>ی</w:t>
      </w:r>
      <w:r>
        <w:rPr>
          <w:rFonts w:hint="eastAsia"/>
          <w:rtl/>
        </w:rPr>
        <w:t>مض</w:t>
      </w:r>
      <w:r>
        <w:rPr>
          <w:rFonts w:hint="cs"/>
          <w:rtl/>
        </w:rPr>
        <w:t>ی</w:t>
      </w:r>
      <w:r>
        <w:rPr>
          <w:rtl/>
        </w:rPr>
        <w:t xml:space="preserve"> عل</w:t>
      </w:r>
      <w:r>
        <w:rPr>
          <w:rFonts w:hint="cs"/>
          <w:rtl/>
        </w:rPr>
        <w:t>ی</w:t>
      </w:r>
      <w:r>
        <w:rPr>
          <w:rFonts w:hint="eastAsia"/>
          <w:rtl/>
        </w:rPr>
        <w:t>ه</w:t>
      </w:r>
      <w:r>
        <w:rPr>
          <w:rtl/>
        </w:rPr>
        <w:t xml:space="preserve"> أربعون ل</w:t>
      </w:r>
      <w:r>
        <w:rPr>
          <w:rFonts w:hint="cs"/>
          <w:rtl/>
        </w:rPr>
        <w:t>ی</w:t>
      </w:r>
      <w:r>
        <w:rPr>
          <w:rFonts w:hint="eastAsia"/>
          <w:rtl/>
        </w:rPr>
        <w:t>له</w:t>
      </w:r>
      <w:r>
        <w:rPr>
          <w:rtl/>
        </w:rPr>
        <w:t xml:space="preserve"> الاّ عرض له أمر </w:t>
      </w:r>
      <w:r>
        <w:rPr>
          <w:rFonts w:hint="cs"/>
          <w:rtl/>
        </w:rPr>
        <w:t>ی</w:t>
      </w:r>
      <w:r>
        <w:rPr>
          <w:rFonts w:hint="eastAsia"/>
          <w:rtl/>
        </w:rPr>
        <w:t>حزنه</w:t>
      </w:r>
      <w:r>
        <w:rPr>
          <w:rtl/>
        </w:rPr>
        <w:t xml:space="preserve"> </w:t>
      </w:r>
      <w:r>
        <w:rPr>
          <w:rFonts w:hint="cs"/>
          <w:rtl/>
        </w:rPr>
        <w:t>ی</w:t>
      </w:r>
      <w:r>
        <w:rPr>
          <w:rFonts w:hint="eastAsia"/>
          <w:rtl/>
        </w:rPr>
        <w:t>ذکّر</w:t>
      </w:r>
      <w:r>
        <w:rPr>
          <w:rtl/>
        </w:rPr>
        <w:t xml:space="preserve"> به. </w:t>
      </w:r>
      <w:r>
        <w:rPr>
          <w:rFonts w:hint="eastAsia"/>
          <w:rtl/>
        </w:rPr>
        <w:t>و</w:t>
      </w:r>
      <w:r>
        <w:rPr>
          <w:rtl/>
        </w:rPr>
        <w:t xml:space="preserve"> قال: انّ المؤمن من اللّه(عزّ و جلّ)لبأفضل مکان ثلاثا،انّه ل</w:t>
      </w:r>
      <w:r>
        <w:rPr>
          <w:rFonts w:hint="cs"/>
          <w:rtl/>
        </w:rPr>
        <w:t>ی</w:t>
      </w:r>
      <w:r>
        <w:rPr>
          <w:rFonts w:hint="eastAsia"/>
          <w:rtl/>
        </w:rPr>
        <w:t>بتل</w:t>
      </w:r>
      <w:r>
        <w:rPr>
          <w:rFonts w:hint="cs"/>
          <w:rtl/>
        </w:rPr>
        <w:t>ی</w:t>
      </w:r>
      <w:r>
        <w:rPr>
          <w:rFonts w:hint="eastAsia"/>
          <w:rtl/>
        </w:rPr>
        <w:t>ه</w:t>
      </w:r>
      <w:r>
        <w:rPr>
          <w:rtl/>
        </w:rPr>
        <w:t xml:space="preserve"> بالبلاء ثمّ </w:t>
      </w:r>
      <w:r>
        <w:rPr>
          <w:rFonts w:hint="cs"/>
          <w:rtl/>
        </w:rPr>
        <w:t>ی</w:t>
      </w:r>
      <w:r>
        <w:rPr>
          <w:rFonts w:hint="eastAsia"/>
          <w:rtl/>
        </w:rPr>
        <w:t>نزع</w:t>
      </w:r>
      <w:r>
        <w:rPr>
          <w:rtl/>
        </w:rPr>
        <w:t xml:space="preserve"> نفسه عضوا عضوا من جسده و هو </w:t>
      </w:r>
      <w:r>
        <w:rPr>
          <w:rFonts w:hint="cs"/>
          <w:rtl/>
        </w:rPr>
        <w:t>ی</w:t>
      </w:r>
      <w:r>
        <w:rPr>
          <w:rFonts w:hint="eastAsia"/>
          <w:rtl/>
        </w:rPr>
        <w:t>حمد</w:t>
      </w:r>
      <w:r>
        <w:rPr>
          <w:rtl/>
        </w:rPr>
        <w:t xml:space="preserve"> اللّه عل</w:t>
      </w:r>
      <w:r>
        <w:rPr>
          <w:rFonts w:hint="cs"/>
          <w:rtl/>
        </w:rPr>
        <w:t>ی</w:t>
      </w:r>
      <w:r>
        <w:rPr>
          <w:rtl/>
        </w:rPr>
        <w:t xml:space="preserve"> ذلک. </w:t>
      </w:r>
      <w:r>
        <w:rPr>
          <w:rFonts w:hint="eastAsia"/>
          <w:rtl/>
        </w:rPr>
        <w:t>و</w:t>
      </w:r>
      <w:r>
        <w:rPr>
          <w:rtl/>
        </w:rPr>
        <w:t xml:space="preserve"> قال: انّ ف</w:t>
      </w:r>
      <w:r>
        <w:rPr>
          <w:rFonts w:hint="cs"/>
          <w:rtl/>
        </w:rPr>
        <w:t>ی</w:t>
      </w:r>
      <w:r>
        <w:rPr>
          <w:rtl/>
        </w:rPr>
        <w:t xml:space="preserve"> الجنه منزله لا </w:t>
      </w:r>
      <w:r>
        <w:rPr>
          <w:rFonts w:hint="cs"/>
          <w:rtl/>
        </w:rPr>
        <w:t>ی</w:t>
      </w:r>
      <w:r>
        <w:rPr>
          <w:rFonts w:hint="eastAsia"/>
          <w:rtl/>
        </w:rPr>
        <w:t>بلغها</w:t>
      </w:r>
      <w:r>
        <w:rPr>
          <w:rtl/>
        </w:rPr>
        <w:t xml:space="preserve"> عبد الاّ بالإبتلاء ف</w:t>
      </w:r>
      <w:r>
        <w:rPr>
          <w:rFonts w:hint="cs"/>
          <w:rtl/>
        </w:rPr>
        <w:t>ی</w:t>
      </w:r>
      <w:r>
        <w:rPr>
          <w:rtl/>
        </w:rPr>
        <w:t xml:space="preserve"> جسده. </w:t>
      </w:r>
    </w:p>
    <w:p w:rsidR="00ED3E80" w:rsidRPr="005A0434" w:rsidRDefault="00ED3E80" w:rsidP="005A0434">
      <w:pPr>
        <w:pStyle w:val="libNormal"/>
      </w:pPr>
      <w:r w:rsidRPr="005A0434">
        <w:rPr>
          <w:rFonts w:hint="eastAsia"/>
          <w:rtl/>
        </w:rPr>
        <w:t>أقول</w:t>
      </w:r>
      <w:r w:rsidRPr="005A0434">
        <w:rPr>
          <w:rtl/>
        </w:rPr>
        <w:t xml:space="preserve">: و </w:t>
      </w:r>
      <w:r w:rsidRPr="005A0434">
        <w:rPr>
          <w:rFonts w:hint="cs"/>
          <w:rtl/>
        </w:rPr>
        <w:t>ی</w:t>
      </w:r>
      <w:r w:rsidRPr="005A0434">
        <w:rPr>
          <w:rFonts w:hint="eastAsia"/>
          <w:rtl/>
        </w:rPr>
        <w:t>قرب</w:t>
      </w:r>
      <w:r w:rsidRPr="005A0434">
        <w:rPr>
          <w:rtl/>
        </w:rPr>
        <w:t xml:space="preserve"> من ذلک خبر أب</w:t>
      </w:r>
      <w:r w:rsidRPr="005A0434">
        <w:rPr>
          <w:rFonts w:hint="cs"/>
          <w:rtl/>
        </w:rPr>
        <w:t>ی</w:t>
      </w:r>
      <w:r w:rsidRPr="005A0434">
        <w:rPr>
          <w:rtl/>
        </w:rPr>
        <w:t xml:space="preserve"> موس</w:t>
      </w:r>
      <w:r w:rsidRPr="005A0434">
        <w:rPr>
          <w:rFonts w:hint="cs"/>
          <w:rtl/>
        </w:rPr>
        <w:t>ی</w:t>
      </w:r>
      <w:r w:rsidRPr="005A0434">
        <w:rPr>
          <w:rtl/>
        </w:rPr>
        <w:t xml:space="preserve"> البقال الذ</w:t>
      </w:r>
      <w:r w:rsidRPr="005A0434">
        <w:rPr>
          <w:rFonts w:hint="cs"/>
          <w:rtl/>
        </w:rPr>
        <w:t>ی</w:t>
      </w:r>
      <w:r w:rsidRPr="005A0434">
        <w:rPr>
          <w:rtl/>
        </w:rPr>
        <w:t xml:space="preserve"> </w:t>
      </w:r>
      <w:r w:rsidRPr="005A0434">
        <w:rPr>
          <w:rFonts w:hint="cs"/>
          <w:rtl/>
        </w:rPr>
        <w:t>ی</w:t>
      </w:r>
      <w:r w:rsidRPr="005A0434">
        <w:rPr>
          <w:rFonts w:hint="eastAsia"/>
          <w:rtl/>
        </w:rPr>
        <w:t>أت</w:t>
      </w:r>
      <w:r w:rsidRPr="005A0434">
        <w:rPr>
          <w:rFonts w:hint="cs"/>
          <w:rtl/>
        </w:rPr>
        <w:t>ی</w:t>
      </w:r>
      <w:r w:rsidRPr="005A0434">
        <w:rPr>
          <w:rtl/>
        </w:rPr>
        <w:t xml:space="preserve"> ف</w:t>
      </w:r>
      <w:r w:rsidRPr="005A0434">
        <w:rPr>
          <w:rFonts w:hint="cs"/>
          <w:rtl/>
        </w:rPr>
        <w:t>ی</w:t>
      </w:r>
      <w:r w:rsidRPr="005A0434">
        <w:rPr>
          <w:rtl/>
        </w:rPr>
        <w:t xml:space="preserve"> </w:t>
      </w:r>
      <w:r w:rsidR="00F71F29" w:rsidRPr="005A0434">
        <w:rPr>
          <w:rtl/>
        </w:rPr>
        <w:t>(</w:t>
      </w:r>
      <w:r w:rsidRPr="005A0434">
        <w:rPr>
          <w:rtl/>
        </w:rPr>
        <w:t>وس</w:t>
      </w:r>
      <w:r w:rsidRPr="005A0434">
        <w:rPr>
          <w:rFonts w:hint="cs"/>
          <w:rtl/>
        </w:rPr>
        <w:t>ی</w:t>
      </w:r>
      <w:r w:rsidR="00F71F29" w:rsidRPr="005A0434">
        <w:rPr>
          <w:rFonts w:hint="eastAsia"/>
          <w:rtl/>
        </w:rPr>
        <w:t>)</w:t>
      </w:r>
      <w:r w:rsidRPr="005A0434">
        <w:rPr>
          <w:rtl/>
        </w:rPr>
        <w:t xml:space="preserve">. </w:t>
      </w:r>
    </w:p>
    <w:p w:rsidR="00B431B0" w:rsidRDefault="00ED3E80" w:rsidP="00ED3E80">
      <w:pPr>
        <w:pStyle w:val="libNormal"/>
      </w:pPr>
      <w:r w:rsidRPr="005A0434">
        <w:rPr>
          <w:rStyle w:val="libBold1Char"/>
          <w:rFonts w:hint="eastAsia"/>
          <w:rtl/>
        </w:rPr>
        <w:t>الکاف</w:t>
      </w:r>
      <w:r w:rsidRPr="005A0434">
        <w:rPr>
          <w:rStyle w:val="libBold1Char"/>
          <w:rFonts w:hint="cs"/>
          <w:rtl/>
        </w:rPr>
        <w:t>ی</w:t>
      </w:r>
      <w:r>
        <w:rPr>
          <w:rtl/>
        </w:rPr>
        <w:t>:عن عبد اللّه بن أب</w:t>
      </w:r>
      <w:r>
        <w:rPr>
          <w:rFonts w:hint="cs"/>
          <w:rtl/>
        </w:rPr>
        <w:t>ی</w:t>
      </w:r>
      <w:r>
        <w:rPr>
          <w:rtl/>
        </w:rPr>
        <w:t xml:space="preserve"> </w:t>
      </w:r>
      <w:r>
        <w:rPr>
          <w:rFonts w:hint="cs"/>
          <w:rtl/>
        </w:rPr>
        <w:t>ی</w:t>
      </w:r>
      <w:r>
        <w:rPr>
          <w:rFonts w:hint="eastAsia"/>
          <w:rtl/>
        </w:rPr>
        <w:t>عفور</w:t>
      </w:r>
      <w:r>
        <w:rPr>
          <w:rtl/>
        </w:rPr>
        <w:t xml:space="preserve"> قال: شکوت ال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ما ألق</w:t>
      </w:r>
      <w:r>
        <w:rPr>
          <w:rFonts w:hint="cs"/>
          <w:rtl/>
        </w:rPr>
        <w:t>ی</w:t>
      </w:r>
      <w:r>
        <w:rPr>
          <w:rtl/>
        </w:rPr>
        <w:t xml:space="preserve"> من الأوجاع،و کان مسقاما </w:t>
      </w:r>
      <w:r w:rsidRPr="00604B91">
        <w:rPr>
          <w:rStyle w:val="libFootnotenumChar"/>
          <w:rtl/>
        </w:rPr>
        <w:t>(6)</w:t>
      </w:r>
      <w:r>
        <w:rPr>
          <w:rtl/>
        </w:rPr>
        <w:t>،فقال ل</w:t>
      </w:r>
      <w:r>
        <w:rPr>
          <w:rFonts w:hint="cs"/>
          <w:rtl/>
        </w:rPr>
        <w:t>ی</w:t>
      </w:r>
      <w:r>
        <w:rPr>
          <w:rtl/>
        </w:rPr>
        <w:t>:</w:t>
      </w:r>
      <w:r>
        <w:rPr>
          <w:rFonts w:hint="cs"/>
          <w:rtl/>
        </w:rPr>
        <w:t>ی</w:t>
      </w:r>
      <w:r>
        <w:rPr>
          <w:rFonts w:hint="eastAsia"/>
          <w:rtl/>
        </w:rPr>
        <w:t>ا</w:t>
      </w:r>
      <w:r>
        <w:rPr>
          <w:rtl/>
        </w:rPr>
        <w:t xml:space="preserve"> عبد اللّه لو </w:t>
      </w:r>
      <w:r>
        <w:rPr>
          <w:rFonts w:hint="cs"/>
          <w:rtl/>
        </w:rPr>
        <w:t>ی</w:t>
      </w:r>
      <w:r>
        <w:rPr>
          <w:rFonts w:hint="eastAsia"/>
          <w:rtl/>
        </w:rPr>
        <w:t>علم</w:t>
      </w:r>
      <w:r>
        <w:rPr>
          <w:rtl/>
        </w:rPr>
        <w:t xml:space="preserve"> المؤمن ما له من الجزاء ف</w:t>
      </w:r>
      <w:r>
        <w:rPr>
          <w:rFonts w:hint="cs"/>
          <w:rtl/>
        </w:rPr>
        <w:t>ی</w:t>
      </w:r>
      <w:r>
        <w:rPr>
          <w:rtl/>
        </w:rPr>
        <w:t xml:space="preserve"> </w:t>
      </w:r>
    </w:p>
    <w:p w:rsidR="005A0434" w:rsidRDefault="005A0434" w:rsidP="005A0434">
      <w:pPr>
        <w:pStyle w:val="libLine"/>
        <w:rPr>
          <w:rtl/>
        </w:rPr>
      </w:pPr>
      <w:r>
        <w:rPr>
          <w:rtl/>
        </w:rPr>
        <w:t>____________________</w:t>
      </w:r>
    </w:p>
    <w:p w:rsidR="00ED3E80" w:rsidRDefault="00365129" w:rsidP="005A0434">
      <w:pPr>
        <w:pStyle w:val="libFootnote0"/>
      </w:pPr>
      <w:r w:rsidRPr="005A0434">
        <w:rPr>
          <w:rtl/>
        </w:rPr>
        <w:t>(1)</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21</w:t>
      </w:r>
      <w:r w:rsidR="00ED3E80">
        <w:rPr>
          <w:rtl/>
        </w:rPr>
        <w:t xml:space="preserve">4. </w:t>
      </w:r>
    </w:p>
    <w:p w:rsidR="00ED3E80" w:rsidRDefault="00365129" w:rsidP="005A0434">
      <w:pPr>
        <w:pStyle w:val="libFootnote0"/>
      </w:pPr>
      <w:r w:rsidRPr="005A0434">
        <w:rPr>
          <w:rtl/>
        </w:rPr>
        <w:t>(2)</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2</w:t>
      </w:r>
      <w:r w:rsidR="00ED3E80">
        <w:rPr>
          <w:rtl/>
        </w:rPr>
        <w:t>/</w:t>
      </w:r>
      <w:r w:rsidR="001A3C8D">
        <w:rPr>
          <w:rtl/>
        </w:rPr>
        <w:t>12</w:t>
      </w:r>
      <w:r w:rsidR="00ED3E80">
        <w:rPr>
          <w:rtl/>
        </w:rPr>
        <w:t>/،ج:</w:t>
      </w:r>
      <w:r w:rsidR="001A3C8D">
        <w:rPr>
          <w:rtl/>
        </w:rPr>
        <w:t>197</w:t>
      </w:r>
      <w:r w:rsidR="00ED3E80">
        <w:rPr>
          <w:rtl/>
        </w:rPr>
        <w:t>/6</w:t>
      </w:r>
      <w:r w:rsidR="001A3C8D">
        <w:rPr>
          <w:rtl/>
        </w:rPr>
        <w:t>7</w:t>
      </w:r>
      <w:r w:rsidR="00ED3E80">
        <w:rPr>
          <w:rtl/>
        </w:rPr>
        <w:t xml:space="preserve">. </w:t>
      </w:r>
    </w:p>
    <w:p w:rsidR="00ED3E80" w:rsidRDefault="00365129" w:rsidP="005A0434">
      <w:pPr>
        <w:pStyle w:val="libFootnote0"/>
      </w:pPr>
      <w:r w:rsidRPr="005A0434">
        <w:rPr>
          <w:rtl/>
        </w:rPr>
        <w:t>(3)</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3</w:t>
      </w:r>
      <w:r w:rsidR="00ED3E80">
        <w:rPr>
          <w:rtl/>
        </w:rPr>
        <w:t>/</w:t>
      </w:r>
      <w:r w:rsidR="001A3C8D">
        <w:rPr>
          <w:rtl/>
        </w:rPr>
        <w:t>12</w:t>
      </w:r>
      <w:r w:rsidR="00ED3E80">
        <w:rPr>
          <w:rtl/>
        </w:rPr>
        <w:t>/،ج:</w:t>
      </w:r>
      <w:r w:rsidR="001A3C8D">
        <w:rPr>
          <w:rtl/>
        </w:rPr>
        <w:t>201</w:t>
      </w:r>
      <w:r w:rsidR="00ED3E80">
        <w:rPr>
          <w:rtl/>
        </w:rPr>
        <w:t>/6</w:t>
      </w:r>
      <w:r w:rsidR="001A3C8D">
        <w:rPr>
          <w:rtl/>
        </w:rPr>
        <w:t>7</w:t>
      </w:r>
      <w:r w:rsidR="00ED3E80">
        <w:rPr>
          <w:rtl/>
        </w:rPr>
        <w:t xml:space="preserve">. </w:t>
      </w:r>
    </w:p>
    <w:p w:rsidR="00ED3E80" w:rsidRDefault="00365129" w:rsidP="005A0434">
      <w:pPr>
        <w:pStyle w:val="libFootnote0"/>
      </w:pPr>
      <w:r w:rsidRPr="005A0434">
        <w:rPr>
          <w:rtl/>
        </w:rPr>
        <w:t>(4)</w:t>
      </w:r>
      <w:r w:rsidR="00ED3E80">
        <w:rPr>
          <w:rtl/>
        </w:rPr>
        <w:t xml:space="preserve"> المکنّع کمعظّم و مجمل المقطّع ال</w:t>
      </w:r>
      <w:r w:rsidR="00ED3E80">
        <w:rPr>
          <w:rFonts w:hint="cs"/>
          <w:rtl/>
        </w:rPr>
        <w:t>ی</w:t>
      </w:r>
      <w:r w:rsidR="00ED3E80">
        <w:rPr>
          <w:rFonts w:hint="eastAsia"/>
          <w:rtl/>
        </w:rPr>
        <w:t>د</w:t>
      </w:r>
      <w:r w:rsidR="00ED3E80">
        <w:rPr>
          <w:rtl/>
        </w:rPr>
        <w:t xml:space="preserve"> أو المقطوعها(ق). </w:t>
      </w:r>
    </w:p>
    <w:p w:rsidR="00ED3E80" w:rsidRDefault="00365129" w:rsidP="005A0434">
      <w:pPr>
        <w:pStyle w:val="libFootnote0"/>
      </w:pPr>
      <w:r w:rsidRPr="005A0434">
        <w:rPr>
          <w:rtl/>
        </w:rPr>
        <w:t>(5)</w:t>
      </w:r>
      <w:r w:rsidR="00ED3E80">
        <w:rPr>
          <w:rtl/>
        </w:rPr>
        <w:t xml:space="preserve"> ق:کتاب الا</w:t>
      </w:r>
      <w:r w:rsidR="00ED3E80">
        <w:rPr>
          <w:rFonts w:hint="cs"/>
          <w:rtl/>
        </w:rPr>
        <w:t>ی</w:t>
      </w:r>
      <w:r w:rsidR="00ED3E80">
        <w:rPr>
          <w:rFonts w:hint="eastAsia"/>
          <w:rtl/>
        </w:rPr>
        <w:t>مان</w:t>
      </w:r>
      <w:r w:rsidR="00ED3E80">
        <w:rPr>
          <w:rtl/>
        </w:rPr>
        <w:t>55/</w:t>
      </w:r>
      <w:r w:rsidR="001A3C8D">
        <w:rPr>
          <w:rtl/>
        </w:rPr>
        <w:t>12</w:t>
      </w:r>
      <w:r w:rsidR="00ED3E80">
        <w:rPr>
          <w:rtl/>
        </w:rPr>
        <w:t>/،ج:</w:t>
      </w:r>
      <w:r w:rsidR="001A3C8D">
        <w:rPr>
          <w:rtl/>
        </w:rPr>
        <w:t>207</w:t>
      </w:r>
      <w:r w:rsidR="00ED3E80">
        <w:rPr>
          <w:rtl/>
        </w:rPr>
        <w:t>/6</w:t>
      </w:r>
      <w:r w:rsidR="001A3C8D">
        <w:rPr>
          <w:rtl/>
        </w:rPr>
        <w:t>7</w:t>
      </w:r>
      <w:r w:rsidR="00ED3E80">
        <w:rPr>
          <w:rtl/>
        </w:rPr>
        <w:t xml:space="preserve">. </w:t>
      </w:r>
    </w:p>
    <w:p w:rsidR="00B431B0" w:rsidRDefault="00365129" w:rsidP="005A0434">
      <w:pPr>
        <w:pStyle w:val="libFootnote0"/>
        <w:rPr>
          <w:rtl/>
        </w:rPr>
      </w:pPr>
      <w:r w:rsidRPr="005A0434">
        <w:rPr>
          <w:rtl/>
        </w:rPr>
        <w:t>(6)</w:t>
      </w:r>
      <w:r w:rsidR="00ED3E80">
        <w:rPr>
          <w:rtl/>
        </w:rPr>
        <w:t xml:space="preserve"> أ</w:t>
      </w:r>
      <w:r w:rsidR="00ED3E80">
        <w:rPr>
          <w:rFonts w:hint="cs"/>
          <w:rtl/>
        </w:rPr>
        <w:t>ی</w:t>
      </w:r>
      <w:r w:rsidR="00ED3E80">
        <w:rPr>
          <w:rtl/>
        </w:rPr>
        <w:t xml:space="preserve"> کث</w:t>
      </w:r>
      <w:r w:rsidR="00ED3E80">
        <w:rPr>
          <w:rFonts w:hint="cs"/>
          <w:rtl/>
        </w:rPr>
        <w:t>ی</w:t>
      </w:r>
      <w:r w:rsidR="00ED3E80">
        <w:rPr>
          <w:rFonts w:hint="eastAsia"/>
          <w:rtl/>
        </w:rPr>
        <w:t>ر</w:t>
      </w:r>
      <w:r w:rsidR="00ED3E80">
        <w:rPr>
          <w:rtl/>
        </w:rPr>
        <w:t xml:space="preserve"> السقم</w:t>
      </w:r>
    </w:p>
    <w:p w:rsidR="005A2728" w:rsidRDefault="005A2728" w:rsidP="0027669E">
      <w:pPr>
        <w:pStyle w:val="libNormal"/>
        <w:rPr>
          <w:rtl/>
        </w:rPr>
      </w:pPr>
      <w:r>
        <w:rPr>
          <w:rtl/>
        </w:rPr>
        <w:br w:type="page"/>
      </w:r>
    </w:p>
    <w:p w:rsidR="00ED3E80" w:rsidRDefault="00ED3E80" w:rsidP="005A0434">
      <w:pPr>
        <w:pStyle w:val="libNormal0"/>
      </w:pPr>
      <w:r>
        <w:rPr>
          <w:rFonts w:hint="eastAsia"/>
          <w:rtl/>
        </w:rPr>
        <w:lastRenderedPageBreak/>
        <w:t>المصائب</w:t>
      </w:r>
      <w:r>
        <w:rPr>
          <w:rtl/>
        </w:rPr>
        <w:t xml:space="preserve"> لتمنّ</w:t>
      </w:r>
      <w:r>
        <w:rPr>
          <w:rFonts w:hint="cs"/>
          <w:rtl/>
        </w:rPr>
        <w:t>ی</w:t>
      </w:r>
      <w:r>
        <w:rPr>
          <w:rtl/>
        </w:rPr>
        <w:t xml:space="preserve"> أنّه قرّض بالمقار</w:t>
      </w:r>
      <w:r>
        <w:rPr>
          <w:rFonts w:hint="cs"/>
          <w:rtl/>
        </w:rPr>
        <w:t>ی</w:t>
      </w:r>
      <w:r>
        <w:rPr>
          <w:rFonts w:hint="eastAsia"/>
          <w:rtl/>
        </w:rPr>
        <w:t>ض</w:t>
      </w:r>
      <w:r>
        <w:rPr>
          <w:rtl/>
        </w:rPr>
        <w:t xml:space="preserve"> . </w:t>
      </w:r>
    </w:p>
    <w:p w:rsidR="00ED3E80" w:rsidRDefault="00ED3E80" w:rsidP="00ED3E80">
      <w:pPr>
        <w:pStyle w:val="libNormal"/>
      </w:pPr>
      <w:r>
        <w:rPr>
          <w:rFonts w:hint="eastAsia"/>
          <w:rtl/>
        </w:rPr>
        <w:t>و</w:t>
      </w:r>
      <w:r>
        <w:rPr>
          <w:rtl/>
        </w:rPr>
        <w:t xml:space="preserve"> قال أبو جعفر الباقر </w:t>
      </w:r>
      <w:r w:rsidR="00EC2CC2" w:rsidRPr="00EC2CC2">
        <w:rPr>
          <w:rStyle w:val="libAlaemChar"/>
          <w:rtl/>
        </w:rPr>
        <w:t>عليه‌السلام</w:t>
      </w:r>
      <w:r>
        <w:rPr>
          <w:rtl/>
        </w:rPr>
        <w:t xml:space="preserve">: انّما </w:t>
      </w:r>
      <w:r>
        <w:rPr>
          <w:rFonts w:hint="cs"/>
          <w:rtl/>
        </w:rPr>
        <w:t>ی</w:t>
      </w:r>
      <w:r>
        <w:rPr>
          <w:rFonts w:hint="eastAsia"/>
          <w:rtl/>
        </w:rPr>
        <w:t>بتل</w:t>
      </w:r>
      <w:r>
        <w:rPr>
          <w:rFonts w:hint="cs"/>
          <w:rtl/>
        </w:rPr>
        <w:t>ی</w:t>
      </w:r>
      <w:r>
        <w:rPr>
          <w:rtl/>
        </w:rPr>
        <w:t xml:space="preserve"> المؤمن ف</w:t>
      </w:r>
      <w:r>
        <w:rPr>
          <w:rFonts w:hint="cs"/>
          <w:rtl/>
        </w:rPr>
        <w:t>ی</w:t>
      </w:r>
      <w:r>
        <w:rPr>
          <w:rtl/>
        </w:rPr>
        <w:t xml:space="preserve"> الدن</w:t>
      </w:r>
      <w:r>
        <w:rPr>
          <w:rFonts w:hint="cs"/>
          <w:rtl/>
        </w:rPr>
        <w:t>ی</w:t>
      </w:r>
      <w:r>
        <w:rPr>
          <w:rFonts w:hint="eastAsia"/>
          <w:rtl/>
        </w:rPr>
        <w:t>ا</w:t>
      </w:r>
      <w:r>
        <w:rPr>
          <w:rtl/>
        </w:rPr>
        <w:t xml:space="preserve"> عل</w:t>
      </w:r>
      <w:r>
        <w:rPr>
          <w:rFonts w:hint="cs"/>
          <w:rtl/>
        </w:rPr>
        <w:t>ی</w:t>
      </w:r>
      <w:r>
        <w:rPr>
          <w:rtl/>
        </w:rPr>
        <w:t xml:space="preserve"> قدر د</w:t>
      </w:r>
      <w:r>
        <w:rPr>
          <w:rFonts w:hint="cs"/>
          <w:rtl/>
        </w:rPr>
        <w:t>ی</w:t>
      </w:r>
      <w:r>
        <w:rPr>
          <w:rFonts w:hint="eastAsia"/>
          <w:rtl/>
        </w:rPr>
        <w:t>نه،أو</w:t>
      </w:r>
      <w:r>
        <w:rPr>
          <w:rtl/>
        </w:rPr>
        <w:t xml:space="preserve"> قال: </w:t>
      </w:r>
    </w:p>
    <w:p w:rsidR="00ED3E80" w:rsidRDefault="00ED3E80" w:rsidP="005A0434">
      <w:pPr>
        <w:pStyle w:val="libNormal"/>
      </w:pPr>
      <w:r>
        <w:rPr>
          <w:rFonts w:hint="eastAsia"/>
          <w:rtl/>
        </w:rPr>
        <w:t>عل</w:t>
      </w:r>
      <w:r>
        <w:rPr>
          <w:rFonts w:hint="cs"/>
          <w:rtl/>
        </w:rPr>
        <w:t>ی</w:t>
      </w:r>
      <w:r>
        <w:rPr>
          <w:rtl/>
        </w:rPr>
        <w:t xml:space="preserve"> حسب د</w:t>
      </w:r>
      <w:r>
        <w:rPr>
          <w:rFonts w:hint="cs"/>
          <w:rtl/>
        </w:rPr>
        <w:t>ی</w:t>
      </w:r>
      <w:r>
        <w:rPr>
          <w:rFonts w:hint="eastAsia"/>
          <w:rtl/>
        </w:rPr>
        <w:t>نه</w:t>
      </w:r>
      <w:r>
        <w:rPr>
          <w:rtl/>
        </w:rPr>
        <w:t xml:space="preserve"> . </w:t>
      </w:r>
      <w:r>
        <w:rPr>
          <w:rFonts w:hint="eastAsia"/>
          <w:rtl/>
        </w:rPr>
        <w:t>و</w:t>
      </w:r>
      <w:r>
        <w:rPr>
          <w:rtl/>
        </w:rPr>
        <w:t xml:space="preserve"> قال </w:t>
      </w:r>
      <w:r w:rsidR="00EC2CC2" w:rsidRPr="00EC2CC2">
        <w:rPr>
          <w:rStyle w:val="libAlaemChar"/>
          <w:rtl/>
        </w:rPr>
        <w:t>عليه‌السلام</w:t>
      </w:r>
      <w:r>
        <w:rPr>
          <w:rtl/>
        </w:rPr>
        <w:t>: انّ اللّه ل</w:t>
      </w:r>
      <w:r>
        <w:rPr>
          <w:rFonts w:hint="cs"/>
          <w:rtl/>
        </w:rPr>
        <w:t>ی</w:t>
      </w:r>
      <w:r>
        <w:rPr>
          <w:rFonts w:hint="eastAsia"/>
          <w:rtl/>
        </w:rPr>
        <w:t>تعاهد</w:t>
      </w:r>
      <w:r>
        <w:rPr>
          <w:rtl/>
        </w:rPr>
        <w:t xml:space="preserve"> المؤمن بالبلاء کما </w:t>
      </w:r>
      <w:r>
        <w:rPr>
          <w:rFonts w:hint="cs"/>
          <w:rtl/>
        </w:rPr>
        <w:t>ی</w:t>
      </w:r>
      <w:r>
        <w:rPr>
          <w:rFonts w:hint="eastAsia"/>
          <w:rtl/>
        </w:rPr>
        <w:t>تعاهد</w:t>
      </w:r>
      <w:r>
        <w:rPr>
          <w:rtl/>
        </w:rPr>
        <w:t xml:space="preserve"> الرّجل أهله بالهد</w:t>
      </w:r>
      <w:r>
        <w:rPr>
          <w:rFonts w:hint="cs"/>
          <w:rtl/>
        </w:rPr>
        <w:t>ی</w:t>
      </w:r>
      <w:r>
        <w:rPr>
          <w:rFonts w:hint="eastAsia"/>
          <w:rtl/>
        </w:rPr>
        <w:t>ه</w:t>
      </w:r>
      <w:r>
        <w:rPr>
          <w:rtl/>
        </w:rPr>
        <w:t xml:space="preserve"> من الغ</w:t>
      </w:r>
      <w:r>
        <w:rPr>
          <w:rFonts w:hint="cs"/>
          <w:rtl/>
        </w:rPr>
        <w:t>ی</w:t>
      </w:r>
      <w:r>
        <w:rPr>
          <w:rFonts w:hint="eastAsia"/>
          <w:rtl/>
        </w:rPr>
        <w:t>به،و</w:t>
      </w:r>
      <w:r>
        <w:rPr>
          <w:rtl/>
        </w:rPr>
        <w:t xml:space="preserve"> </w:t>
      </w:r>
      <w:r>
        <w:rPr>
          <w:rFonts w:hint="cs"/>
          <w:rtl/>
        </w:rPr>
        <w:t>ی</w:t>
      </w:r>
      <w:r>
        <w:rPr>
          <w:rFonts w:hint="eastAsia"/>
          <w:rtl/>
        </w:rPr>
        <w:t>حم</w:t>
      </w:r>
      <w:r>
        <w:rPr>
          <w:rFonts w:hint="cs"/>
          <w:rtl/>
        </w:rPr>
        <w:t>ی</w:t>
      </w:r>
      <w:r>
        <w:rPr>
          <w:rFonts w:hint="eastAsia"/>
          <w:rtl/>
        </w:rPr>
        <w:t>ه</w:t>
      </w:r>
      <w:r>
        <w:rPr>
          <w:rtl/>
        </w:rPr>
        <w:t xml:space="preserve"> من الدن</w:t>
      </w:r>
      <w:r>
        <w:rPr>
          <w:rFonts w:hint="cs"/>
          <w:rtl/>
        </w:rPr>
        <w:t>ی</w:t>
      </w:r>
      <w:r>
        <w:rPr>
          <w:rFonts w:hint="eastAsia"/>
          <w:rtl/>
        </w:rPr>
        <w:t>ا</w:t>
      </w:r>
      <w:r>
        <w:rPr>
          <w:rtl/>
        </w:rPr>
        <w:t xml:space="preserve"> کما </w:t>
      </w:r>
      <w:r>
        <w:rPr>
          <w:rFonts w:hint="cs"/>
          <w:rtl/>
        </w:rPr>
        <w:t>ی</w:t>
      </w:r>
      <w:r>
        <w:rPr>
          <w:rFonts w:hint="eastAsia"/>
          <w:rtl/>
        </w:rPr>
        <w:t>حم</w:t>
      </w:r>
      <w:r>
        <w:rPr>
          <w:rFonts w:hint="cs"/>
          <w:rtl/>
        </w:rPr>
        <w:t>ی</w:t>
      </w:r>
      <w:r>
        <w:rPr>
          <w:rtl/>
        </w:rPr>
        <w:t xml:space="preserve"> الطب</w:t>
      </w:r>
      <w:r>
        <w:rPr>
          <w:rFonts w:hint="cs"/>
          <w:rtl/>
        </w:rPr>
        <w:t>ی</w:t>
      </w:r>
      <w:r>
        <w:rPr>
          <w:rFonts w:hint="eastAsia"/>
          <w:rtl/>
        </w:rPr>
        <w:t>ب</w:t>
      </w:r>
      <w:r>
        <w:rPr>
          <w:rtl/>
        </w:rPr>
        <w:t xml:space="preserve"> المر</w:t>
      </w:r>
      <w:r>
        <w:rPr>
          <w:rFonts w:hint="cs"/>
          <w:rtl/>
        </w:rPr>
        <w:t>ی</w:t>
      </w:r>
      <w:r>
        <w:rPr>
          <w:rFonts w:hint="eastAsia"/>
          <w:rtl/>
        </w:rPr>
        <w:t>ض</w:t>
      </w:r>
      <w:r>
        <w:rPr>
          <w:rtl/>
        </w:rPr>
        <w:t xml:space="preserve"> </w:t>
      </w:r>
      <w:r w:rsidRPr="00604B91">
        <w:rPr>
          <w:rStyle w:val="libFootnotenumChar"/>
          <w:rtl/>
        </w:rPr>
        <w:t>(1)</w:t>
      </w:r>
      <w:r>
        <w:rPr>
          <w:rtl/>
        </w:rPr>
        <w:t xml:space="preserve">. </w:t>
      </w:r>
      <w:r>
        <w:rPr>
          <w:rFonts w:hint="eastAsia"/>
          <w:rtl/>
        </w:rPr>
        <w:t>و</w:t>
      </w:r>
      <w:r>
        <w:rPr>
          <w:rtl/>
        </w:rPr>
        <w:t xml:space="preserve"> رو</w:t>
      </w:r>
      <w:r>
        <w:rPr>
          <w:rFonts w:hint="cs"/>
          <w:rtl/>
        </w:rPr>
        <w:t>ی</w:t>
      </w:r>
      <w:r>
        <w:rPr>
          <w:rtl/>
        </w:rPr>
        <w:t>: ان النب</w:t>
      </w:r>
      <w:r>
        <w:rPr>
          <w:rFonts w:hint="cs"/>
          <w:rtl/>
        </w:rPr>
        <w:t>یّ</w:t>
      </w:r>
      <w:r>
        <w:rPr>
          <w:rtl/>
        </w:rPr>
        <w:t xml:space="preserve"> </w:t>
      </w:r>
      <w:r w:rsidR="001C23D3" w:rsidRPr="001C23D3">
        <w:rPr>
          <w:rStyle w:val="libAlaemChar"/>
          <w:rtl/>
        </w:rPr>
        <w:t>صلى‌الله‌عليه‌وآله‌وسلم</w:t>
      </w:r>
      <w:r>
        <w:rPr>
          <w:rtl/>
        </w:rPr>
        <w:t xml:space="preserve"> لم </w:t>
      </w:r>
      <w:r>
        <w:rPr>
          <w:rFonts w:hint="cs"/>
          <w:rtl/>
        </w:rPr>
        <w:t>ی</w:t>
      </w:r>
      <w:r>
        <w:rPr>
          <w:rFonts w:hint="eastAsia"/>
          <w:rtl/>
        </w:rPr>
        <w:t>أکل</w:t>
      </w:r>
      <w:r>
        <w:rPr>
          <w:rtl/>
        </w:rPr>
        <w:t xml:space="preserve"> من طعام من قال:ما رزئت ش</w:t>
      </w:r>
      <w:r>
        <w:rPr>
          <w:rFonts w:hint="cs"/>
          <w:rtl/>
        </w:rPr>
        <w:t>ی</w:t>
      </w:r>
      <w:r>
        <w:rPr>
          <w:rFonts w:hint="eastAsia"/>
          <w:rtl/>
        </w:rPr>
        <w:t>ئا</w:t>
      </w:r>
      <w:r>
        <w:rPr>
          <w:rtl/>
        </w:rPr>
        <w:t xml:space="preserve"> قطّ. </w:t>
      </w:r>
      <w:r>
        <w:rPr>
          <w:rFonts w:hint="eastAsia"/>
          <w:rtl/>
        </w:rPr>
        <w:t>و</w:t>
      </w:r>
      <w:r>
        <w:rPr>
          <w:rtl/>
        </w:rPr>
        <w:t xml:space="preserve"> قال </w:t>
      </w:r>
      <w:r w:rsidR="001C23D3" w:rsidRPr="001C23D3">
        <w:rPr>
          <w:rStyle w:val="libAlaemChar"/>
          <w:rtl/>
        </w:rPr>
        <w:t>صلى‌الله‌عليه‌وآله‌وسلم</w:t>
      </w:r>
      <w:r>
        <w:rPr>
          <w:rtl/>
        </w:rPr>
        <w:t xml:space="preserve">، : من لم </w:t>
      </w:r>
      <w:r>
        <w:rPr>
          <w:rFonts w:hint="cs"/>
          <w:rtl/>
        </w:rPr>
        <w:t>ی</w:t>
      </w:r>
      <w:r>
        <w:rPr>
          <w:rFonts w:hint="eastAsia"/>
          <w:rtl/>
        </w:rPr>
        <w:t>رزء</w:t>
      </w:r>
      <w:r>
        <w:rPr>
          <w:rtl/>
        </w:rPr>
        <w:t xml:space="preserve"> فما للّه ف</w:t>
      </w:r>
      <w:r>
        <w:rPr>
          <w:rFonts w:hint="cs"/>
          <w:rtl/>
        </w:rPr>
        <w:t>ی</w:t>
      </w:r>
      <w:r>
        <w:rPr>
          <w:rFonts w:hint="eastAsia"/>
          <w:rtl/>
        </w:rPr>
        <w:t>ه</w:t>
      </w:r>
      <w:r>
        <w:rPr>
          <w:rtl/>
        </w:rPr>
        <w:t xml:space="preserve"> من حاجه. </w:t>
      </w:r>
      <w:r>
        <w:rPr>
          <w:rFonts w:hint="eastAsia"/>
          <w:rtl/>
        </w:rPr>
        <w:t>و</w:t>
      </w:r>
      <w:r>
        <w:rPr>
          <w:rtl/>
        </w:rPr>
        <w:t xml:space="preserve"> عن الصادق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xml:space="preserve">: </w:t>
      </w:r>
      <w:r>
        <w:rPr>
          <w:rFonts w:hint="eastAsia"/>
          <w:rtl/>
        </w:rPr>
        <w:t>لا</w:t>
      </w:r>
      <w:r>
        <w:rPr>
          <w:rtl/>
        </w:rPr>
        <w:t xml:space="preserve"> حاجه للّه ف</w:t>
      </w:r>
      <w:r>
        <w:rPr>
          <w:rFonts w:hint="cs"/>
          <w:rtl/>
        </w:rPr>
        <w:t>ی</w:t>
      </w:r>
      <w:r>
        <w:rPr>
          <w:rFonts w:hint="eastAsia"/>
          <w:rtl/>
        </w:rPr>
        <w:t>من</w:t>
      </w:r>
      <w:r>
        <w:rPr>
          <w:rtl/>
        </w:rPr>
        <w:t xml:space="preserve"> ل</w:t>
      </w:r>
      <w:r>
        <w:rPr>
          <w:rFonts w:hint="cs"/>
          <w:rtl/>
        </w:rPr>
        <w:t>ی</w:t>
      </w:r>
      <w:r>
        <w:rPr>
          <w:rFonts w:hint="eastAsia"/>
          <w:rtl/>
        </w:rPr>
        <w:t>س</w:t>
      </w:r>
      <w:r>
        <w:rPr>
          <w:rtl/>
        </w:rPr>
        <w:t xml:space="preserve"> له ف</w:t>
      </w:r>
      <w:r>
        <w:rPr>
          <w:rFonts w:hint="cs"/>
          <w:rtl/>
        </w:rPr>
        <w:t>ی</w:t>
      </w:r>
      <w:r>
        <w:rPr>
          <w:rtl/>
        </w:rPr>
        <w:t xml:space="preserve"> ماله و بدنه نص</w:t>
      </w:r>
      <w:r>
        <w:rPr>
          <w:rFonts w:hint="cs"/>
          <w:rtl/>
        </w:rPr>
        <w:t>ی</w:t>
      </w:r>
      <w:r>
        <w:rPr>
          <w:rFonts w:hint="eastAsia"/>
          <w:rtl/>
        </w:rPr>
        <w:t>ب</w:t>
      </w:r>
      <w:r>
        <w:rPr>
          <w:rtl/>
        </w:rPr>
        <w:t xml:space="preserve">. </w:t>
      </w:r>
    </w:p>
    <w:p w:rsidR="00ED3E80" w:rsidRDefault="00ED3E80" w:rsidP="00ED3E80">
      <w:pPr>
        <w:pStyle w:val="libNormal"/>
      </w:pPr>
      <w:r w:rsidRPr="005A0434">
        <w:rPr>
          <w:rStyle w:val="libBold1Char"/>
          <w:rFonts w:hint="eastAsia"/>
          <w:rtl/>
        </w:rPr>
        <w:t>الکاف</w:t>
      </w:r>
      <w:r w:rsidRPr="005A0434">
        <w:rPr>
          <w:rStyle w:val="libBold1Char"/>
          <w:rFonts w:hint="cs"/>
          <w:rtl/>
        </w:rPr>
        <w:t>ی</w:t>
      </w:r>
      <w:r>
        <w:rPr>
          <w:rtl/>
        </w:rPr>
        <w:t xml:space="preserve">:قال أبو عبد اللّه </w:t>
      </w:r>
      <w:r w:rsidR="00EC2CC2" w:rsidRPr="00EC2CC2">
        <w:rPr>
          <w:rStyle w:val="libAlaemChar"/>
          <w:rtl/>
        </w:rPr>
        <w:t>عليه‌السلام</w:t>
      </w:r>
      <w:r>
        <w:rPr>
          <w:rtl/>
        </w:rPr>
        <w:t>: انّه ل</w:t>
      </w:r>
      <w:r>
        <w:rPr>
          <w:rFonts w:hint="cs"/>
          <w:rtl/>
        </w:rPr>
        <w:t>ی</w:t>
      </w:r>
      <w:r>
        <w:rPr>
          <w:rFonts w:hint="eastAsia"/>
          <w:rtl/>
        </w:rPr>
        <w:t>کون</w:t>
      </w:r>
      <w:r>
        <w:rPr>
          <w:rtl/>
        </w:rPr>
        <w:t xml:space="preserve"> للعبد منزله عند اللّه فما </w:t>
      </w:r>
      <w:r>
        <w:rPr>
          <w:rFonts w:hint="cs"/>
          <w:rtl/>
        </w:rPr>
        <w:t>ی</w:t>
      </w:r>
      <w:r>
        <w:rPr>
          <w:rFonts w:hint="eastAsia"/>
          <w:rtl/>
        </w:rPr>
        <w:t>نالها</w:t>
      </w:r>
      <w:r>
        <w:rPr>
          <w:rtl/>
        </w:rPr>
        <w:t xml:space="preserve"> الاّ بإحد</w:t>
      </w:r>
      <w:r>
        <w:rPr>
          <w:rFonts w:hint="cs"/>
          <w:rtl/>
        </w:rPr>
        <w:t>ی</w:t>
      </w:r>
      <w:r>
        <w:rPr>
          <w:rtl/>
        </w:rPr>
        <w:t xml:space="preserve"> الخصلت</w:t>
      </w:r>
      <w:r>
        <w:rPr>
          <w:rFonts w:hint="cs"/>
          <w:rtl/>
        </w:rPr>
        <w:t>ی</w:t>
      </w:r>
      <w:r>
        <w:rPr>
          <w:rFonts w:hint="eastAsia"/>
          <w:rtl/>
        </w:rPr>
        <w:t>ن</w:t>
      </w:r>
      <w:r>
        <w:rPr>
          <w:rtl/>
        </w:rPr>
        <w:t>:امّا بذهاب ماله أو ببل</w:t>
      </w:r>
      <w:r>
        <w:rPr>
          <w:rFonts w:hint="cs"/>
          <w:rtl/>
        </w:rPr>
        <w:t>یّ</w:t>
      </w:r>
      <w:r>
        <w:rPr>
          <w:rFonts w:hint="eastAsia"/>
          <w:rtl/>
        </w:rPr>
        <w:t>ه</w:t>
      </w:r>
      <w:r>
        <w:rPr>
          <w:rtl/>
        </w:rPr>
        <w:t xml:space="preserve"> ف</w:t>
      </w:r>
      <w:r>
        <w:rPr>
          <w:rFonts w:hint="cs"/>
          <w:rtl/>
        </w:rPr>
        <w:t>ی</w:t>
      </w:r>
      <w:r>
        <w:rPr>
          <w:rtl/>
        </w:rPr>
        <w:t xml:space="preserve"> جسده.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قال اللّه تعال</w:t>
      </w:r>
      <w:r>
        <w:rPr>
          <w:rFonts w:hint="cs"/>
          <w:rtl/>
        </w:rPr>
        <w:t>ی</w:t>
      </w:r>
      <w:r>
        <w:rPr>
          <w:rtl/>
        </w:rPr>
        <w:t>:لو لا ان وجد عبد</w:t>
      </w:r>
      <w:r>
        <w:rPr>
          <w:rFonts w:hint="cs"/>
          <w:rtl/>
        </w:rPr>
        <w:t>ی</w:t>
      </w:r>
      <w:r>
        <w:rPr>
          <w:rtl/>
        </w:rPr>
        <w:t xml:space="preserve"> المؤمن ف</w:t>
      </w:r>
      <w:r>
        <w:rPr>
          <w:rFonts w:hint="cs"/>
          <w:rtl/>
        </w:rPr>
        <w:t>ی</w:t>
      </w:r>
      <w:r>
        <w:rPr>
          <w:rtl/>
        </w:rPr>
        <w:t xml:space="preserve"> قلبه لعصبت رأس الکافر بعصابه حد</w:t>
      </w:r>
      <w:r>
        <w:rPr>
          <w:rFonts w:hint="cs"/>
          <w:rtl/>
        </w:rPr>
        <w:t>ی</w:t>
      </w:r>
      <w:r>
        <w:rPr>
          <w:rFonts w:hint="eastAsia"/>
          <w:rtl/>
        </w:rPr>
        <w:t>د</w:t>
      </w:r>
      <w:r>
        <w:rPr>
          <w:rtl/>
        </w:rPr>
        <w:t xml:space="preserve"> لا </w:t>
      </w:r>
      <w:r>
        <w:rPr>
          <w:rFonts w:hint="cs"/>
          <w:rtl/>
        </w:rPr>
        <w:t>ی</w:t>
      </w:r>
      <w:r>
        <w:rPr>
          <w:rFonts w:hint="eastAsia"/>
          <w:rtl/>
        </w:rPr>
        <w:t>صدع</w:t>
      </w:r>
      <w:r>
        <w:rPr>
          <w:rtl/>
        </w:rPr>
        <w:t xml:space="preserve"> رأسه أبدا </w:t>
      </w:r>
      <w:r w:rsidRPr="00604B91">
        <w:rPr>
          <w:rStyle w:val="libFootnotenumChar"/>
          <w:rtl/>
        </w:rPr>
        <w:t>(2)</w:t>
      </w:r>
      <w:r>
        <w:rPr>
          <w:rtl/>
        </w:rPr>
        <w:t xml:space="preserve">. </w:t>
      </w:r>
    </w:p>
    <w:p w:rsidR="00ED3E80" w:rsidRDefault="00ED3E80" w:rsidP="00ED3E80">
      <w:pPr>
        <w:pStyle w:val="libNormal"/>
      </w:pPr>
      <w:r w:rsidRPr="005A0434">
        <w:rPr>
          <w:rStyle w:val="libBold1Char"/>
          <w:rFonts w:hint="eastAsia"/>
          <w:rtl/>
        </w:rPr>
        <w:t>أمال</w:t>
      </w:r>
      <w:r w:rsidRPr="005A0434">
        <w:rPr>
          <w:rStyle w:val="libBold1Char"/>
          <w:rFonts w:hint="cs"/>
          <w:rtl/>
        </w:rPr>
        <w:t>ی</w:t>
      </w:r>
      <w:r>
        <w:rPr>
          <w:rtl/>
        </w:rPr>
        <w:t xml:space="preserve"> </w:t>
      </w:r>
      <w:r w:rsidRPr="005A0434">
        <w:rPr>
          <w:rStyle w:val="libBold1Char"/>
          <w:rtl/>
        </w:rPr>
        <w:t>الطوس</w:t>
      </w:r>
      <w:r w:rsidRPr="005A0434">
        <w:rPr>
          <w:rStyle w:val="libBold1Char"/>
          <w:rFonts w:hint="cs"/>
          <w:rtl/>
        </w:rPr>
        <w:t>یّ</w:t>
      </w:r>
      <w:r>
        <w:rPr>
          <w:rtl/>
        </w:rPr>
        <w:t xml:space="preserve">:قال رسول اللّه </w:t>
      </w:r>
      <w:r w:rsidR="001C23D3" w:rsidRPr="001C23D3">
        <w:rPr>
          <w:rStyle w:val="libAlaemChar"/>
          <w:rtl/>
        </w:rPr>
        <w:t>صلى‌الله‌عليه‌وآله‌وسلم</w:t>
      </w:r>
      <w:r>
        <w:rPr>
          <w:rtl/>
        </w:rPr>
        <w:t>: قال اللّه تعال</w:t>
      </w:r>
      <w:r>
        <w:rPr>
          <w:rFonts w:hint="cs"/>
          <w:rtl/>
        </w:rPr>
        <w:t>ی</w:t>
      </w:r>
      <w:r>
        <w:rPr>
          <w:rtl/>
        </w:rPr>
        <w:t>:لو لا أنّ</w:t>
      </w:r>
      <w:r>
        <w:rPr>
          <w:rFonts w:hint="cs"/>
          <w:rtl/>
        </w:rPr>
        <w:t>ی</w:t>
      </w:r>
      <w:r>
        <w:rPr>
          <w:rtl/>
        </w:rPr>
        <w:t xml:space="preserve"> أستح</w:t>
      </w:r>
      <w:r>
        <w:rPr>
          <w:rFonts w:hint="cs"/>
          <w:rtl/>
        </w:rPr>
        <w:t>ی</w:t>
      </w:r>
      <w:r>
        <w:rPr>
          <w:rtl/>
        </w:rPr>
        <w:t xml:space="preserve"> من عبد</w:t>
      </w:r>
      <w:r>
        <w:rPr>
          <w:rFonts w:hint="cs"/>
          <w:rtl/>
        </w:rPr>
        <w:t>ی</w:t>
      </w:r>
      <w:r>
        <w:rPr>
          <w:rtl/>
        </w:rPr>
        <w:t xml:space="preserve"> المؤمن ما ترکت عل</w:t>
      </w:r>
      <w:r>
        <w:rPr>
          <w:rFonts w:hint="cs"/>
          <w:rtl/>
        </w:rPr>
        <w:t>ی</w:t>
      </w:r>
      <w:r>
        <w:rPr>
          <w:rFonts w:hint="eastAsia"/>
          <w:rtl/>
        </w:rPr>
        <w:t>ه</w:t>
      </w:r>
      <w:r>
        <w:rPr>
          <w:rtl/>
        </w:rPr>
        <w:t xml:space="preserve"> خرقه </w:t>
      </w:r>
      <w:r>
        <w:rPr>
          <w:rFonts w:hint="cs"/>
          <w:rtl/>
        </w:rPr>
        <w:t>ی</w:t>
      </w:r>
      <w:r>
        <w:rPr>
          <w:rFonts w:hint="eastAsia"/>
          <w:rtl/>
        </w:rPr>
        <w:t>توار</w:t>
      </w:r>
      <w:r>
        <w:rPr>
          <w:rFonts w:hint="cs"/>
          <w:rtl/>
        </w:rPr>
        <w:t>ی</w:t>
      </w:r>
      <w:r>
        <w:rPr>
          <w:rtl/>
        </w:rPr>
        <w:t xml:space="preserve"> بها،و إذا أکملت له الإ</w:t>
      </w:r>
      <w:r>
        <w:rPr>
          <w:rFonts w:hint="cs"/>
          <w:rtl/>
        </w:rPr>
        <w:t>ی</w:t>
      </w:r>
      <w:r>
        <w:rPr>
          <w:rFonts w:hint="eastAsia"/>
          <w:rtl/>
        </w:rPr>
        <w:t>مان</w:t>
      </w:r>
      <w:r>
        <w:rPr>
          <w:rtl/>
        </w:rPr>
        <w:t xml:space="preserve"> ابتل</w:t>
      </w:r>
      <w:r>
        <w:rPr>
          <w:rFonts w:hint="cs"/>
          <w:rtl/>
        </w:rPr>
        <w:t>ی</w:t>
      </w:r>
      <w:r>
        <w:rPr>
          <w:rFonts w:hint="eastAsia"/>
          <w:rtl/>
        </w:rPr>
        <w:t>ته</w:t>
      </w:r>
      <w:r>
        <w:rPr>
          <w:rtl/>
        </w:rPr>
        <w:t xml:space="preserve"> بضعف ف</w:t>
      </w:r>
      <w:r>
        <w:rPr>
          <w:rFonts w:hint="cs"/>
          <w:rtl/>
        </w:rPr>
        <w:t>ی</w:t>
      </w:r>
      <w:r>
        <w:rPr>
          <w:rtl/>
        </w:rPr>
        <w:t xml:space="preserve"> قوّته و قله ف</w:t>
      </w:r>
      <w:r>
        <w:rPr>
          <w:rFonts w:hint="cs"/>
          <w:rtl/>
        </w:rPr>
        <w:t>ی</w:t>
      </w:r>
      <w:r>
        <w:rPr>
          <w:rtl/>
        </w:rPr>
        <w:t xml:space="preserve"> رزقه،فان هو حرج أعدت إل</w:t>
      </w:r>
      <w:r>
        <w:rPr>
          <w:rFonts w:hint="cs"/>
          <w:rtl/>
        </w:rPr>
        <w:t>ی</w:t>
      </w:r>
      <w:r>
        <w:rPr>
          <w:rFonts w:hint="eastAsia"/>
          <w:rtl/>
        </w:rPr>
        <w:t>ه،فان</w:t>
      </w:r>
      <w:r>
        <w:rPr>
          <w:rtl/>
        </w:rPr>
        <w:t xml:space="preserve"> صبر باه</w:t>
      </w:r>
      <w:r>
        <w:rPr>
          <w:rFonts w:hint="cs"/>
          <w:rtl/>
        </w:rPr>
        <w:t>ی</w:t>
      </w:r>
      <w:r>
        <w:rPr>
          <w:rFonts w:hint="eastAsia"/>
          <w:rtl/>
        </w:rPr>
        <w:t>ت</w:t>
      </w:r>
      <w:r>
        <w:rPr>
          <w:rtl/>
        </w:rPr>
        <w:t xml:space="preserve"> به ملائکت</w:t>
      </w:r>
      <w:r>
        <w:rPr>
          <w:rFonts w:hint="cs"/>
          <w:rtl/>
        </w:rPr>
        <w:t>ی</w:t>
      </w:r>
      <w:r>
        <w:rPr>
          <w:rtl/>
        </w:rPr>
        <w:t xml:space="preserve">...الخ </w:t>
      </w:r>
      <w:r w:rsidRPr="00604B91">
        <w:rPr>
          <w:rStyle w:val="libFootnotenumChar"/>
          <w:rtl/>
        </w:rPr>
        <w:t>(3)</w:t>
      </w:r>
      <w:r>
        <w:rPr>
          <w:rtl/>
        </w:rPr>
        <w:t xml:space="preserve">. </w:t>
      </w:r>
    </w:p>
    <w:p w:rsidR="00B431B0" w:rsidRDefault="00ED3E80" w:rsidP="00ED3E80">
      <w:pPr>
        <w:pStyle w:val="libNormal"/>
      </w:pPr>
      <w:r w:rsidRPr="005A0434">
        <w:rPr>
          <w:rStyle w:val="libBold1Char"/>
          <w:rFonts w:hint="eastAsia"/>
          <w:rtl/>
        </w:rPr>
        <w:t>علل</w:t>
      </w:r>
      <w:r>
        <w:rPr>
          <w:rtl/>
        </w:rPr>
        <w:t xml:space="preserve"> </w:t>
      </w:r>
      <w:r w:rsidRPr="005A0434">
        <w:rPr>
          <w:rStyle w:val="libBold1Char"/>
          <w:rtl/>
        </w:rPr>
        <w:t>الشرا</w:t>
      </w:r>
      <w:r w:rsidRPr="005A0434">
        <w:rPr>
          <w:rStyle w:val="libBold1Char"/>
          <w:rFonts w:hint="cs"/>
          <w:rtl/>
        </w:rPr>
        <w:t>ی</w:t>
      </w:r>
      <w:r w:rsidRPr="005A0434">
        <w:rPr>
          <w:rStyle w:val="libBold1Char"/>
          <w:rFonts w:hint="eastAsia"/>
          <w:rtl/>
        </w:rPr>
        <w:t>ع</w:t>
      </w:r>
      <w:r>
        <w:rPr>
          <w:rtl/>
        </w:rPr>
        <w:t xml:space="preserve">:عن الصادق </w:t>
      </w:r>
      <w:r w:rsidR="00EC2CC2" w:rsidRPr="00EC2CC2">
        <w:rPr>
          <w:rStyle w:val="libAlaemChar"/>
          <w:rtl/>
        </w:rPr>
        <w:t>عليه‌السلام</w:t>
      </w:r>
      <w:r>
        <w:rPr>
          <w:rtl/>
        </w:rPr>
        <w:t>: لو انّ مؤمنا کان ف</w:t>
      </w:r>
      <w:r>
        <w:rPr>
          <w:rFonts w:hint="cs"/>
          <w:rtl/>
        </w:rPr>
        <w:t>ی</w:t>
      </w:r>
      <w:r>
        <w:rPr>
          <w:rtl/>
        </w:rPr>
        <w:t xml:space="preserve"> قلّه جبل لبعث اللّه(عزّ و جلّ) من </w:t>
      </w:r>
      <w:r>
        <w:rPr>
          <w:rFonts w:hint="cs"/>
          <w:rtl/>
        </w:rPr>
        <w:t>ی</w:t>
      </w:r>
      <w:r>
        <w:rPr>
          <w:rFonts w:hint="eastAsia"/>
          <w:rtl/>
        </w:rPr>
        <w:t>ؤذ</w:t>
      </w:r>
      <w:r>
        <w:rPr>
          <w:rFonts w:hint="cs"/>
          <w:rtl/>
        </w:rPr>
        <w:t>ی</w:t>
      </w:r>
      <w:r>
        <w:rPr>
          <w:rFonts w:hint="eastAsia"/>
          <w:rtl/>
        </w:rPr>
        <w:t>ه</w:t>
      </w:r>
      <w:r>
        <w:rPr>
          <w:rtl/>
        </w:rPr>
        <w:t xml:space="preserve"> ل</w:t>
      </w:r>
      <w:r>
        <w:rPr>
          <w:rFonts w:hint="cs"/>
          <w:rtl/>
        </w:rPr>
        <w:t>ی</w:t>
      </w:r>
      <w:r>
        <w:rPr>
          <w:rFonts w:hint="eastAsia"/>
          <w:rtl/>
        </w:rPr>
        <w:t>ؤجره</w:t>
      </w:r>
      <w:r>
        <w:rPr>
          <w:rtl/>
        </w:rPr>
        <w:t xml:space="preserve"> عل</w:t>
      </w:r>
      <w:r>
        <w:rPr>
          <w:rFonts w:hint="cs"/>
          <w:rtl/>
        </w:rPr>
        <w:t>ی</w:t>
      </w:r>
      <w:r>
        <w:rPr>
          <w:rtl/>
        </w:rPr>
        <w:t xml:space="preserve"> ذلک </w:t>
      </w:r>
      <w:r w:rsidRPr="00604B91">
        <w:rPr>
          <w:rStyle w:val="libFootnotenumChar"/>
          <w:rtl/>
        </w:rPr>
        <w:t>(4)</w:t>
      </w:r>
      <w:r>
        <w:rPr>
          <w:rtl/>
        </w:rPr>
        <w:t>. و ف</w:t>
      </w:r>
      <w:r>
        <w:rPr>
          <w:rFonts w:hint="cs"/>
          <w:rtl/>
        </w:rPr>
        <w:t>ی</w:t>
      </w:r>
      <w:r>
        <w:rPr>
          <w:rtl/>
        </w:rPr>
        <w:t xml:space="preserve"> بعض الروا</w:t>
      </w:r>
      <w:r>
        <w:rPr>
          <w:rFonts w:hint="cs"/>
          <w:rtl/>
        </w:rPr>
        <w:t>ی</w:t>
      </w:r>
      <w:r>
        <w:rPr>
          <w:rFonts w:hint="eastAsia"/>
          <w:rtl/>
        </w:rPr>
        <w:t>ات</w:t>
      </w:r>
      <w:r>
        <w:rPr>
          <w:rtl/>
        </w:rPr>
        <w:t>: لو کان ف</w:t>
      </w:r>
      <w:r>
        <w:rPr>
          <w:rFonts w:hint="cs"/>
          <w:rtl/>
        </w:rPr>
        <w:t>ی</w:t>
      </w:r>
      <w:r>
        <w:rPr>
          <w:rtl/>
        </w:rPr>
        <w:t xml:space="preserve"> جحر فأر، و ف</w:t>
      </w:r>
      <w:r>
        <w:rPr>
          <w:rFonts w:hint="cs"/>
          <w:rtl/>
        </w:rPr>
        <w:t>ی</w:t>
      </w:r>
      <w:r>
        <w:rPr>
          <w:rtl/>
        </w:rPr>
        <w:t xml:space="preserve"> بعضها: عل</w:t>
      </w:r>
      <w:r>
        <w:rPr>
          <w:rFonts w:hint="cs"/>
          <w:rtl/>
        </w:rPr>
        <w:t>ی</w:t>
      </w:r>
      <w:r>
        <w:rPr>
          <w:rtl/>
        </w:rPr>
        <w:t xml:space="preserve"> لوح ف</w:t>
      </w:r>
      <w:r>
        <w:rPr>
          <w:rFonts w:hint="cs"/>
          <w:rtl/>
        </w:rPr>
        <w:t>ی</w:t>
      </w:r>
      <w:r>
        <w:rPr>
          <w:rtl/>
        </w:rPr>
        <w:t xml:space="preserve"> البحر،لق</w:t>
      </w:r>
      <w:r>
        <w:rPr>
          <w:rFonts w:hint="cs"/>
          <w:rtl/>
        </w:rPr>
        <w:t>یّ</w:t>
      </w:r>
      <w:r>
        <w:rPr>
          <w:rFonts w:hint="eastAsia"/>
          <w:rtl/>
        </w:rPr>
        <w:t>ض</w:t>
      </w:r>
      <w:r>
        <w:rPr>
          <w:rtl/>
        </w:rPr>
        <w:t xml:space="preserve"> اللّه له منافقا </w:t>
      </w:r>
      <w:r>
        <w:rPr>
          <w:rFonts w:hint="cs"/>
          <w:rtl/>
        </w:rPr>
        <w:t>ی</w:t>
      </w:r>
      <w:r>
        <w:rPr>
          <w:rFonts w:hint="eastAsia"/>
          <w:rtl/>
        </w:rPr>
        <w:t>ؤذ</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ED3E80">
        <w:rPr>
          <w:rtl/>
        </w:rPr>
        <w:t>65/</w:t>
      </w:r>
      <w:r w:rsidR="001A3C8D">
        <w:rPr>
          <w:rtl/>
        </w:rPr>
        <w:t>12</w:t>
      </w:r>
      <w:r w:rsidR="00ED3E80">
        <w:rPr>
          <w:rtl/>
        </w:rPr>
        <w:t>/،ج:</w:t>
      </w:r>
      <w:r w:rsidR="001A3C8D">
        <w:rPr>
          <w:rtl/>
        </w:rPr>
        <w:t>2</w:t>
      </w:r>
      <w:r w:rsidR="00ED3E80">
        <w:rPr>
          <w:rtl/>
        </w:rPr>
        <w:t>4</w:t>
      </w:r>
      <w:r w:rsidR="001A3C8D">
        <w:rPr>
          <w:rtl/>
        </w:rPr>
        <w:t>0</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7</w:t>
      </w:r>
      <w:r w:rsidR="00ED3E80">
        <w:rPr>
          <w:rtl/>
        </w:rPr>
        <w:t>/</w:t>
      </w:r>
      <w:r w:rsidR="001A3C8D">
        <w:rPr>
          <w:rtl/>
        </w:rPr>
        <w:t>12</w:t>
      </w:r>
      <w:r w:rsidR="00ED3E80">
        <w:rPr>
          <w:rtl/>
        </w:rPr>
        <w:t>/،ج:</w:t>
      </w:r>
      <w:r w:rsidR="001A3C8D">
        <w:rPr>
          <w:rtl/>
        </w:rPr>
        <w:t>21</w:t>
      </w:r>
      <w:r w:rsidR="00ED3E80">
        <w:rPr>
          <w:rtl/>
        </w:rPr>
        <w:t>6/6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0</w:t>
      </w:r>
      <w:r w:rsidR="00ED3E80">
        <w:rPr>
          <w:rtl/>
        </w:rPr>
        <w:t>/</w:t>
      </w:r>
      <w:r w:rsidR="001A3C8D">
        <w:rPr>
          <w:rtl/>
        </w:rPr>
        <w:t>12</w:t>
      </w:r>
      <w:r w:rsidR="00ED3E80">
        <w:rPr>
          <w:rtl/>
        </w:rPr>
        <w:t>/،ج:</w:t>
      </w:r>
      <w:r w:rsidR="001A3C8D">
        <w:rPr>
          <w:rtl/>
        </w:rPr>
        <w:t>22</w:t>
      </w:r>
      <w:r w:rsidR="00ED3E80">
        <w:rPr>
          <w:rtl/>
        </w:rPr>
        <w:t>6/6</w:t>
      </w:r>
      <w:r w:rsidR="001A3C8D">
        <w:rPr>
          <w:rtl/>
        </w:rPr>
        <w:t>7</w:t>
      </w:r>
      <w:r w:rsidR="00ED3E80">
        <w:rPr>
          <w:rtl/>
        </w:rPr>
        <w:t>. ق:4</w:t>
      </w:r>
      <w:r w:rsidR="001A3C8D">
        <w:rPr>
          <w:rtl/>
        </w:rPr>
        <w:t>02</w:t>
      </w:r>
      <w:r w:rsidR="00ED3E80">
        <w:rPr>
          <w:rtl/>
        </w:rPr>
        <w:t>/</w:t>
      </w:r>
      <w:r w:rsidR="001A3C8D">
        <w:rPr>
          <w:rtl/>
        </w:rPr>
        <w:t>8</w:t>
      </w:r>
      <w:r w:rsidR="00ED3E80">
        <w:rPr>
          <w:rtl/>
        </w:rPr>
        <w:t>6/</w:t>
      </w:r>
      <w:r w:rsidR="001A3C8D">
        <w:rPr>
          <w:rtl/>
        </w:rPr>
        <w:t>9</w:t>
      </w:r>
      <w:r w:rsidR="00ED3E80">
        <w:rPr>
          <w:rtl/>
        </w:rPr>
        <w:t>،ج:</w:t>
      </w:r>
      <w:r w:rsidR="001A3C8D">
        <w:rPr>
          <w:rtl/>
        </w:rPr>
        <w:t>2</w:t>
      </w:r>
      <w:r w:rsidR="00ED3E80">
        <w:rPr>
          <w:rtl/>
        </w:rPr>
        <w:t>5</w:t>
      </w:r>
      <w:r w:rsidR="001A3C8D">
        <w:rPr>
          <w:rtl/>
        </w:rPr>
        <w:t>3</w:t>
      </w:r>
      <w:r w:rsidR="00ED3E80">
        <w:rPr>
          <w:rtl/>
        </w:rPr>
        <w:t>/</w:t>
      </w:r>
      <w:r w:rsidR="001A3C8D">
        <w:rPr>
          <w:rtl/>
        </w:rPr>
        <w:t>39</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0</w:t>
      </w:r>
      <w:r w:rsidR="00ED3E80">
        <w:rPr>
          <w:rtl/>
        </w:rPr>
        <w:t>/</w:t>
      </w:r>
      <w:r w:rsidR="001A3C8D">
        <w:rPr>
          <w:rtl/>
        </w:rPr>
        <w:t>12</w:t>
      </w:r>
      <w:r w:rsidR="00ED3E80">
        <w:rPr>
          <w:rtl/>
        </w:rPr>
        <w:t>/،ج:</w:t>
      </w:r>
      <w:r w:rsidR="001A3C8D">
        <w:rPr>
          <w:rtl/>
        </w:rPr>
        <w:t>228</w:t>
      </w:r>
      <w:r w:rsidR="00ED3E80">
        <w:rPr>
          <w:rtl/>
        </w:rPr>
        <w:t>/6</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sidRPr="005A0434">
        <w:rPr>
          <w:rStyle w:val="libBold1Char"/>
          <w:rFonts w:hint="eastAsia"/>
          <w:rtl/>
        </w:rPr>
        <w:lastRenderedPageBreak/>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ما من الش</w:t>
      </w:r>
      <w:r>
        <w:rPr>
          <w:rFonts w:hint="cs"/>
          <w:rtl/>
        </w:rPr>
        <w:t>ی</w:t>
      </w:r>
      <w:r>
        <w:rPr>
          <w:rFonts w:hint="eastAsia"/>
          <w:rtl/>
        </w:rPr>
        <w:t>عه</w:t>
      </w:r>
      <w:r>
        <w:rPr>
          <w:rtl/>
        </w:rPr>
        <w:t xml:space="preserve"> عبد </w:t>
      </w:r>
      <w:r>
        <w:rPr>
          <w:rFonts w:hint="cs"/>
          <w:rtl/>
        </w:rPr>
        <w:t>ی</w:t>
      </w:r>
      <w:r>
        <w:rPr>
          <w:rFonts w:hint="eastAsia"/>
          <w:rtl/>
        </w:rPr>
        <w:t>قارف</w:t>
      </w:r>
      <w:r>
        <w:rPr>
          <w:rtl/>
        </w:rPr>
        <w:t xml:space="preserve"> أمرا نه</w:t>
      </w:r>
      <w:r>
        <w:rPr>
          <w:rFonts w:hint="cs"/>
          <w:rtl/>
        </w:rPr>
        <w:t>ی</w:t>
      </w:r>
      <w:r>
        <w:rPr>
          <w:rFonts w:hint="eastAsia"/>
          <w:rtl/>
        </w:rPr>
        <w:t>ناه</w:t>
      </w:r>
      <w:r>
        <w:rPr>
          <w:rtl/>
        </w:rPr>
        <w:t xml:space="preserve"> عنه ف</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بتل</w:t>
      </w:r>
      <w:r>
        <w:rPr>
          <w:rFonts w:hint="cs"/>
          <w:rtl/>
        </w:rPr>
        <w:t>ی</w:t>
      </w:r>
      <w:r>
        <w:rPr>
          <w:rtl/>
        </w:rPr>
        <w:t xml:space="preserve"> ببل</w:t>
      </w:r>
      <w:r>
        <w:rPr>
          <w:rFonts w:hint="cs"/>
          <w:rtl/>
        </w:rPr>
        <w:t>یّ</w:t>
      </w:r>
      <w:r>
        <w:rPr>
          <w:rFonts w:hint="eastAsia"/>
          <w:rtl/>
        </w:rPr>
        <w:t>ه</w:t>
      </w:r>
      <w:r>
        <w:rPr>
          <w:rtl/>
        </w:rPr>
        <w:t xml:space="preserve"> تمحّص بها ذنوبه،امّا ف</w:t>
      </w:r>
      <w:r>
        <w:rPr>
          <w:rFonts w:hint="cs"/>
          <w:rtl/>
        </w:rPr>
        <w:t>ی</w:t>
      </w:r>
      <w:r>
        <w:rPr>
          <w:rtl/>
        </w:rPr>
        <w:t xml:space="preserve"> مال و امّا ف</w:t>
      </w:r>
      <w:r>
        <w:rPr>
          <w:rFonts w:hint="cs"/>
          <w:rtl/>
        </w:rPr>
        <w:t>ی</w:t>
      </w:r>
      <w:r>
        <w:rPr>
          <w:rtl/>
        </w:rPr>
        <w:t xml:space="preserve"> ولد و امّا ف</w:t>
      </w:r>
      <w:r>
        <w:rPr>
          <w:rFonts w:hint="cs"/>
          <w:rtl/>
        </w:rPr>
        <w:t>ی</w:t>
      </w:r>
      <w:r>
        <w:rPr>
          <w:rtl/>
        </w:rPr>
        <w:t xml:space="preserve"> نفسه حتّ</w:t>
      </w:r>
      <w:r>
        <w:rPr>
          <w:rFonts w:hint="cs"/>
          <w:rtl/>
        </w:rPr>
        <w:t>ی</w:t>
      </w:r>
      <w:r>
        <w:rPr>
          <w:rtl/>
        </w:rPr>
        <w:t xml:space="preserve"> </w:t>
      </w:r>
      <w:r>
        <w:rPr>
          <w:rFonts w:hint="cs"/>
          <w:rtl/>
        </w:rPr>
        <w:t>ی</w:t>
      </w:r>
      <w:r>
        <w:rPr>
          <w:rFonts w:hint="eastAsia"/>
          <w:rtl/>
        </w:rPr>
        <w:t>لق</w:t>
      </w:r>
      <w:r>
        <w:rPr>
          <w:rFonts w:hint="cs"/>
          <w:rtl/>
        </w:rPr>
        <w:t>ی</w:t>
      </w:r>
      <w:r>
        <w:rPr>
          <w:rtl/>
        </w:rPr>
        <w:t xml:space="preserve"> اللّه(عزّ و جلّ)و ما له ذنب،و انّه ل</w:t>
      </w:r>
      <w:r>
        <w:rPr>
          <w:rFonts w:hint="cs"/>
          <w:rtl/>
        </w:rPr>
        <w:t>ی</w:t>
      </w:r>
      <w:r>
        <w:rPr>
          <w:rFonts w:hint="eastAsia"/>
          <w:rtl/>
        </w:rPr>
        <w:t>بق</w:t>
      </w:r>
      <w:r>
        <w:rPr>
          <w:rFonts w:hint="cs"/>
          <w:rtl/>
        </w:rPr>
        <w:t>ی</w:t>
      </w:r>
      <w:r>
        <w:rPr>
          <w:rtl/>
        </w:rPr>
        <w:t xml:space="preserve"> عل</w:t>
      </w:r>
      <w:r>
        <w:rPr>
          <w:rFonts w:hint="cs"/>
          <w:rtl/>
        </w:rPr>
        <w:t>ی</w:t>
      </w:r>
      <w:r>
        <w:rPr>
          <w:rFonts w:hint="eastAsia"/>
          <w:rtl/>
        </w:rPr>
        <w:t>ه</w:t>
      </w:r>
      <w:r>
        <w:rPr>
          <w:rtl/>
        </w:rPr>
        <w:t xml:space="preserve"> الش</w:t>
      </w:r>
      <w:r>
        <w:rPr>
          <w:rFonts w:hint="cs"/>
          <w:rtl/>
        </w:rPr>
        <w:t>ی</w:t>
      </w:r>
      <w:r>
        <w:rPr>
          <w:rFonts w:hint="eastAsia"/>
          <w:rtl/>
        </w:rPr>
        <w:t>ء</w:t>
      </w:r>
      <w:r>
        <w:rPr>
          <w:rtl/>
        </w:rPr>
        <w:t xml:space="preserve"> من ذنوبه ف</w:t>
      </w:r>
      <w:r>
        <w:rPr>
          <w:rFonts w:hint="cs"/>
          <w:rtl/>
        </w:rPr>
        <w:t>ی</w:t>
      </w:r>
      <w:r>
        <w:rPr>
          <w:rFonts w:hint="eastAsia"/>
          <w:rtl/>
        </w:rPr>
        <w:t>شدد</w:t>
      </w:r>
      <w:r>
        <w:rPr>
          <w:rtl/>
        </w:rPr>
        <w:t xml:space="preserve"> به عل</w:t>
      </w:r>
      <w:r>
        <w:rPr>
          <w:rFonts w:hint="cs"/>
          <w:rtl/>
        </w:rPr>
        <w:t>ی</w:t>
      </w:r>
      <w:r>
        <w:rPr>
          <w:rFonts w:hint="eastAsia"/>
          <w:rtl/>
        </w:rPr>
        <w:t>ه</w:t>
      </w:r>
      <w:r>
        <w:rPr>
          <w:rtl/>
        </w:rPr>
        <w:t xml:space="preserve"> عند موته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ابتلاء بعض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بالجوع و غ</w:t>
      </w:r>
      <w:r>
        <w:rPr>
          <w:rFonts w:hint="cs"/>
          <w:rtl/>
        </w:rPr>
        <w:t>ی</w:t>
      </w:r>
      <w:r>
        <w:rPr>
          <w:rFonts w:hint="eastAsia"/>
          <w:rtl/>
        </w:rPr>
        <w:t>ره</w:t>
      </w:r>
      <w:r>
        <w:rPr>
          <w:rtl/>
        </w:rPr>
        <w:t xml:space="preserve"> حتّ</w:t>
      </w:r>
      <w:r>
        <w:rPr>
          <w:rFonts w:hint="cs"/>
          <w:rtl/>
        </w:rPr>
        <w:t>ی</w:t>
      </w:r>
      <w:r>
        <w:rPr>
          <w:rtl/>
        </w:rPr>
        <w:t xml:space="preserve"> مات بعض جوعا،و بعض عطشا،و بعض عر</w:t>
      </w:r>
      <w:r>
        <w:rPr>
          <w:rFonts w:hint="cs"/>
          <w:rtl/>
        </w:rPr>
        <w:t>ی</w:t>
      </w:r>
      <w:r>
        <w:rPr>
          <w:rFonts w:hint="eastAsia"/>
          <w:rtl/>
        </w:rPr>
        <w:t>انا،و</w:t>
      </w:r>
      <w:r>
        <w:rPr>
          <w:rtl/>
        </w:rPr>
        <w:t xml:space="preserve"> بعض </w:t>
      </w:r>
      <w:r>
        <w:rPr>
          <w:rFonts w:hint="cs"/>
          <w:rtl/>
        </w:rPr>
        <w:t>ی</w:t>
      </w:r>
      <w:r>
        <w:rPr>
          <w:rFonts w:hint="eastAsia"/>
          <w:rtl/>
        </w:rPr>
        <w:t>بتل</w:t>
      </w:r>
      <w:r>
        <w:rPr>
          <w:rFonts w:hint="cs"/>
          <w:rtl/>
        </w:rPr>
        <w:t>ی</w:t>
      </w:r>
      <w:r>
        <w:rPr>
          <w:rtl/>
        </w:rPr>
        <w:t xml:space="preserve"> بالسّقم و الأمراض حتّ</w:t>
      </w:r>
      <w:r>
        <w:rPr>
          <w:rFonts w:hint="cs"/>
          <w:rtl/>
        </w:rPr>
        <w:t>ی</w:t>
      </w:r>
      <w:r>
        <w:rPr>
          <w:rtl/>
        </w:rPr>
        <w:t xml:space="preserve"> تتلفه،و ان کان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أت</w:t>
      </w:r>
      <w:r>
        <w:rPr>
          <w:rFonts w:hint="cs"/>
          <w:rtl/>
        </w:rPr>
        <w:t>ی</w:t>
      </w:r>
      <w:r>
        <w:rPr>
          <w:rtl/>
        </w:rPr>
        <w:t xml:space="preserve"> قومه ف</w:t>
      </w:r>
      <w:r>
        <w:rPr>
          <w:rFonts w:hint="cs"/>
          <w:rtl/>
        </w:rPr>
        <w:t>ی</w:t>
      </w:r>
      <w:r>
        <w:rPr>
          <w:rFonts w:hint="eastAsia"/>
          <w:rtl/>
        </w:rPr>
        <w:t>قوم</w:t>
      </w:r>
      <w:r>
        <w:rPr>
          <w:rtl/>
        </w:rPr>
        <w:t xml:space="preserve"> ف</w:t>
      </w:r>
      <w:r>
        <w:rPr>
          <w:rFonts w:hint="cs"/>
          <w:rtl/>
        </w:rPr>
        <w:t>ی</w:t>
      </w:r>
      <w:r>
        <w:rPr>
          <w:rFonts w:hint="eastAsia"/>
          <w:rtl/>
        </w:rPr>
        <w:t>هم</w:t>
      </w:r>
      <w:r>
        <w:rPr>
          <w:rtl/>
        </w:rPr>
        <w:t xml:space="preserve"> </w:t>
      </w:r>
      <w:r>
        <w:rPr>
          <w:rFonts w:hint="cs"/>
          <w:rtl/>
        </w:rPr>
        <w:t>ی</w:t>
      </w:r>
      <w:r>
        <w:rPr>
          <w:rFonts w:hint="eastAsia"/>
          <w:rtl/>
        </w:rPr>
        <w:t>أمرهم</w:t>
      </w:r>
      <w:r>
        <w:rPr>
          <w:rtl/>
        </w:rPr>
        <w:t xml:space="preserve"> بطاعه اللّه و </w:t>
      </w:r>
      <w:r>
        <w:rPr>
          <w:rFonts w:hint="cs"/>
          <w:rtl/>
        </w:rPr>
        <w:t>ی</w:t>
      </w:r>
      <w:r>
        <w:rPr>
          <w:rFonts w:hint="eastAsia"/>
          <w:rtl/>
        </w:rPr>
        <w:t>دعوهم</w:t>
      </w:r>
      <w:r>
        <w:rPr>
          <w:rtl/>
        </w:rPr>
        <w:t xml:space="preserve"> ال</w:t>
      </w:r>
      <w:r>
        <w:rPr>
          <w:rFonts w:hint="cs"/>
          <w:rtl/>
        </w:rPr>
        <w:t>ی</w:t>
      </w:r>
      <w:r>
        <w:rPr>
          <w:rtl/>
        </w:rPr>
        <w:t xml:space="preserve"> توح</w:t>
      </w:r>
      <w:r>
        <w:rPr>
          <w:rFonts w:hint="cs"/>
          <w:rtl/>
        </w:rPr>
        <w:t>ی</w:t>
      </w:r>
      <w:r>
        <w:rPr>
          <w:rFonts w:hint="eastAsia"/>
          <w:rtl/>
        </w:rPr>
        <w:t>د</w:t>
      </w:r>
      <w:r>
        <w:rPr>
          <w:rtl/>
        </w:rPr>
        <w:t xml:space="preserve"> اللّه و ما معه م</w:t>
      </w:r>
      <w:r>
        <w:rPr>
          <w:rFonts w:hint="eastAsia"/>
          <w:rtl/>
        </w:rPr>
        <w:t>ب</w:t>
      </w:r>
      <w:r>
        <w:rPr>
          <w:rFonts w:hint="cs"/>
          <w:rtl/>
        </w:rPr>
        <w:t>ی</w:t>
      </w:r>
      <w:r>
        <w:rPr>
          <w:rFonts w:hint="eastAsia"/>
          <w:rtl/>
        </w:rPr>
        <w:t>ت</w:t>
      </w:r>
      <w:r>
        <w:rPr>
          <w:rtl/>
        </w:rPr>
        <w:t xml:space="preserve"> ل</w:t>
      </w:r>
      <w:r>
        <w:rPr>
          <w:rFonts w:hint="cs"/>
          <w:rtl/>
        </w:rPr>
        <w:t>ی</w:t>
      </w:r>
      <w:r>
        <w:rPr>
          <w:rFonts w:hint="eastAsia"/>
          <w:rtl/>
        </w:rPr>
        <w:t>له،فما</w:t>
      </w:r>
      <w:r>
        <w:rPr>
          <w:rtl/>
        </w:rPr>
        <w:t xml:space="preserve"> </w:t>
      </w:r>
      <w:r>
        <w:rPr>
          <w:rFonts w:hint="cs"/>
          <w:rtl/>
        </w:rPr>
        <w:t>ی</w:t>
      </w:r>
      <w:r>
        <w:rPr>
          <w:rFonts w:hint="eastAsia"/>
          <w:rtl/>
        </w:rPr>
        <w:t>ترکونه</w:t>
      </w:r>
      <w:r>
        <w:rPr>
          <w:rtl/>
        </w:rPr>
        <w:t xml:space="preserve"> </w:t>
      </w:r>
      <w:r>
        <w:rPr>
          <w:rFonts w:hint="cs"/>
          <w:rtl/>
        </w:rPr>
        <w:t>ی</w:t>
      </w:r>
      <w:r>
        <w:rPr>
          <w:rFonts w:hint="eastAsia"/>
          <w:rtl/>
        </w:rPr>
        <w:t>فرغ</w:t>
      </w:r>
      <w:r>
        <w:rPr>
          <w:rtl/>
        </w:rPr>
        <w:t xml:space="preserve"> من کلامه و لا </w:t>
      </w:r>
      <w:r>
        <w:rPr>
          <w:rFonts w:hint="cs"/>
          <w:rtl/>
        </w:rPr>
        <w:t>ی</w:t>
      </w:r>
      <w:r>
        <w:rPr>
          <w:rFonts w:hint="eastAsia"/>
          <w:rtl/>
        </w:rPr>
        <w:t>سمعون</w:t>
      </w:r>
      <w:r>
        <w:rPr>
          <w:rtl/>
        </w:rPr>
        <w:t xml:space="preserve"> إل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قتلوه،و</w:t>
      </w:r>
      <w:r>
        <w:rPr>
          <w:rtl/>
        </w:rPr>
        <w:t xml:space="preserve"> انّما </w:t>
      </w:r>
      <w:r>
        <w:rPr>
          <w:rFonts w:hint="cs"/>
          <w:rtl/>
        </w:rPr>
        <w:t>ی</w:t>
      </w:r>
      <w:r>
        <w:rPr>
          <w:rFonts w:hint="eastAsia"/>
          <w:rtl/>
        </w:rPr>
        <w:t>بتل</w:t>
      </w:r>
      <w:r>
        <w:rPr>
          <w:rFonts w:hint="cs"/>
          <w:rtl/>
        </w:rPr>
        <w:t>ی</w:t>
      </w:r>
      <w:r>
        <w:rPr>
          <w:rtl/>
        </w:rPr>
        <w:t xml:space="preserve"> اللّه تعال</w:t>
      </w:r>
      <w:r>
        <w:rPr>
          <w:rFonts w:hint="cs"/>
          <w:rtl/>
        </w:rPr>
        <w:t>ی</w:t>
      </w:r>
      <w:r>
        <w:rPr>
          <w:rtl/>
        </w:rPr>
        <w:t xml:space="preserve"> عباده عل</w:t>
      </w:r>
      <w:r>
        <w:rPr>
          <w:rFonts w:hint="cs"/>
          <w:rtl/>
        </w:rPr>
        <w:t>ی</w:t>
      </w:r>
      <w:r>
        <w:rPr>
          <w:rtl/>
        </w:rPr>
        <w:t xml:space="preserve"> قدر منازلهم عنده </w:t>
      </w:r>
      <w:r w:rsidRPr="00604B91">
        <w:rPr>
          <w:rStyle w:val="libFootnotenumChar"/>
          <w:rtl/>
        </w:rPr>
        <w:t>(2)</w:t>
      </w:r>
      <w:r>
        <w:rPr>
          <w:rtl/>
        </w:rPr>
        <w:t xml:space="preserve">. </w:t>
      </w:r>
    </w:p>
    <w:p w:rsidR="00ED3E80" w:rsidRDefault="00ED3E80" w:rsidP="00ED3E80">
      <w:pPr>
        <w:pStyle w:val="libNormal"/>
      </w:pPr>
      <w:r w:rsidRPr="005A0434">
        <w:rPr>
          <w:rStyle w:val="libBold1Char"/>
          <w:rFonts w:hint="eastAsia"/>
          <w:rtl/>
        </w:rPr>
        <w:t>جامع</w:t>
      </w:r>
      <w:r>
        <w:rPr>
          <w:rtl/>
        </w:rPr>
        <w:t xml:space="preserve"> </w:t>
      </w:r>
      <w:r w:rsidRPr="005A0434">
        <w:rPr>
          <w:rStyle w:val="libBold1Char"/>
          <w:rtl/>
        </w:rPr>
        <w:t>الأخبار</w:t>
      </w:r>
      <w:r>
        <w:rPr>
          <w:rtl/>
        </w:rPr>
        <w:t>:الباقر</w:t>
      </w:r>
      <w:r>
        <w:rPr>
          <w:rFonts w:hint="cs"/>
          <w:rtl/>
        </w:rPr>
        <w:t>ی</w:t>
      </w:r>
      <w:r>
        <w:rPr>
          <w:rtl/>
        </w:rPr>
        <w:t xml:space="preserve"> </w:t>
      </w:r>
      <w:r w:rsidR="00EC2CC2" w:rsidRPr="00EC2CC2">
        <w:rPr>
          <w:rStyle w:val="libAlaemChar"/>
          <w:rtl/>
        </w:rPr>
        <w:t>عليه‌السلام</w:t>
      </w:r>
      <w:r>
        <w:rPr>
          <w:rtl/>
        </w:rPr>
        <w:t>: ذکر موس</w:t>
      </w:r>
      <w:r>
        <w:rPr>
          <w:rFonts w:hint="cs"/>
          <w:rtl/>
        </w:rPr>
        <w:t>ی</w:t>
      </w:r>
      <w:r>
        <w:rPr>
          <w:rtl/>
        </w:rPr>
        <w:t xml:space="preserve"> </w:t>
      </w:r>
      <w:r w:rsidR="00EC2CC2" w:rsidRPr="00EC2CC2">
        <w:rPr>
          <w:rStyle w:val="libAlaemChar"/>
          <w:rtl/>
        </w:rPr>
        <w:t>عليه‌السلام</w:t>
      </w:r>
      <w:r>
        <w:rPr>
          <w:rtl/>
        </w:rPr>
        <w:t xml:space="preserve"> و رجلا من بن</w:t>
      </w:r>
      <w:r>
        <w:rPr>
          <w:rFonts w:hint="cs"/>
          <w:rtl/>
        </w:rPr>
        <w:t>ی</w:t>
      </w:r>
      <w:r>
        <w:rPr>
          <w:rtl/>
        </w:rPr>
        <w:t xml:space="preserve"> إسرائ</w:t>
      </w:r>
      <w:r>
        <w:rPr>
          <w:rFonts w:hint="cs"/>
          <w:rtl/>
        </w:rPr>
        <w:t>ی</w:t>
      </w:r>
      <w:r>
        <w:rPr>
          <w:rFonts w:hint="eastAsia"/>
          <w:rtl/>
        </w:rPr>
        <w:t>ل</w:t>
      </w:r>
      <w:r>
        <w:rPr>
          <w:rtl/>
        </w:rPr>
        <w:t xml:space="preserve"> خرج معه استودعه موس</w:t>
      </w:r>
      <w:r>
        <w:rPr>
          <w:rFonts w:hint="cs"/>
          <w:rtl/>
        </w:rPr>
        <w:t>ی</w:t>
      </w:r>
      <w:r>
        <w:rPr>
          <w:rtl/>
        </w:rPr>
        <w:t xml:space="preserve"> اللّه تعال</w:t>
      </w:r>
      <w:r>
        <w:rPr>
          <w:rFonts w:hint="cs"/>
          <w:rtl/>
        </w:rPr>
        <w:t>ی</w:t>
      </w:r>
      <w:r>
        <w:rPr>
          <w:rFonts w:hint="eastAsia"/>
          <w:rtl/>
        </w:rPr>
        <w:t>،فمض</w:t>
      </w:r>
      <w:r>
        <w:rPr>
          <w:rFonts w:hint="cs"/>
          <w:rtl/>
        </w:rPr>
        <w:t>ی</w:t>
      </w:r>
      <w:r>
        <w:rPr>
          <w:rtl/>
        </w:rPr>
        <w:t xml:space="preserve"> ل</w:t>
      </w:r>
      <w:r>
        <w:rPr>
          <w:rFonts w:hint="cs"/>
          <w:rtl/>
        </w:rPr>
        <w:t>ی</w:t>
      </w:r>
      <w:r>
        <w:rPr>
          <w:rFonts w:hint="eastAsia"/>
          <w:rtl/>
        </w:rPr>
        <w:t>ناج</w:t>
      </w:r>
      <w:r>
        <w:rPr>
          <w:rFonts w:hint="cs"/>
          <w:rtl/>
        </w:rPr>
        <w:t>ی</w:t>
      </w:r>
      <w:r>
        <w:rPr>
          <w:rtl/>
        </w:rPr>
        <w:t xml:space="preserve"> اللّه تعال</w:t>
      </w:r>
      <w:r>
        <w:rPr>
          <w:rFonts w:hint="cs"/>
          <w:rtl/>
        </w:rPr>
        <w:t>ی</w:t>
      </w:r>
      <w:r>
        <w:rPr>
          <w:rFonts w:hint="eastAsia"/>
          <w:rtl/>
        </w:rPr>
        <w:t>،فانصرف</w:t>
      </w:r>
      <w:r>
        <w:rPr>
          <w:rtl/>
        </w:rPr>
        <w:t xml:space="preserve"> فإذا الأسد قد وثب عل</w:t>
      </w:r>
      <w:r>
        <w:rPr>
          <w:rFonts w:hint="cs"/>
          <w:rtl/>
        </w:rPr>
        <w:t>ی</w:t>
      </w:r>
      <w:r>
        <w:rPr>
          <w:rtl/>
        </w:rPr>
        <w:t xml:space="preserve"> صاحبه و شقّ بطنه و فرث لحمه،أ</w:t>
      </w:r>
      <w:r>
        <w:rPr>
          <w:rFonts w:hint="cs"/>
          <w:rtl/>
        </w:rPr>
        <w:t>ی</w:t>
      </w:r>
      <w:r>
        <w:rPr>
          <w:rtl/>
        </w:rPr>
        <w:t xml:space="preserve"> قطّع أوصاله و شرب دمه،فسأل اللّه موس</w:t>
      </w:r>
      <w:r>
        <w:rPr>
          <w:rFonts w:hint="cs"/>
          <w:rtl/>
        </w:rPr>
        <w:t>ی</w:t>
      </w:r>
      <w:r>
        <w:rPr>
          <w:rtl/>
        </w:rPr>
        <w:t xml:space="preserve"> </w:t>
      </w:r>
      <w:r w:rsidR="00EC2CC2" w:rsidRPr="00EC2CC2">
        <w:rPr>
          <w:rStyle w:val="libAlaemChar"/>
          <w:rtl/>
        </w:rPr>
        <w:t>عليه‌السلام</w:t>
      </w:r>
      <w:r>
        <w:rPr>
          <w:rtl/>
        </w:rPr>
        <w:t xml:space="preserve"> عن ذلک،فأ</w:t>
      </w:r>
      <w:r>
        <w:rPr>
          <w:rFonts w:hint="eastAsia"/>
          <w:rtl/>
        </w:rPr>
        <w:t>ج</w:t>
      </w:r>
      <w:r>
        <w:rPr>
          <w:rFonts w:hint="cs"/>
          <w:rtl/>
        </w:rPr>
        <w:t>ی</w:t>
      </w:r>
      <w:r>
        <w:rPr>
          <w:rFonts w:hint="eastAsia"/>
          <w:rtl/>
        </w:rPr>
        <w:t>ب</w:t>
      </w:r>
      <w:r>
        <w:rPr>
          <w:rtl/>
        </w:rPr>
        <w:t xml:space="preserve"> بأنّ له منزله ف</w:t>
      </w:r>
      <w:r>
        <w:rPr>
          <w:rFonts w:hint="cs"/>
          <w:rtl/>
        </w:rPr>
        <w:t>ی</w:t>
      </w:r>
      <w:r>
        <w:rPr>
          <w:rtl/>
        </w:rPr>
        <w:t xml:space="preserve"> الجنه لم </w:t>
      </w:r>
      <w:r>
        <w:rPr>
          <w:rFonts w:hint="cs"/>
          <w:rtl/>
        </w:rPr>
        <w:t>ی</w:t>
      </w:r>
      <w:r>
        <w:rPr>
          <w:rFonts w:hint="eastAsia"/>
          <w:rtl/>
        </w:rPr>
        <w:t>کن</w:t>
      </w:r>
      <w:r>
        <w:rPr>
          <w:rtl/>
        </w:rPr>
        <w:t xml:space="preserve"> </w:t>
      </w:r>
      <w:r>
        <w:rPr>
          <w:rFonts w:hint="cs"/>
          <w:rtl/>
        </w:rPr>
        <w:t>ی</w:t>
      </w:r>
      <w:r>
        <w:rPr>
          <w:rFonts w:hint="eastAsia"/>
          <w:rtl/>
        </w:rPr>
        <w:t>بلغها</w:t>
      </w:r>
      <w:r>
        <w:rPr>
          <w:rtl/>
        </w:rPr>
        <w:t xml:space="preserve"> الاّ بما صنع به، فکشف لموس</w:t>
      </w:r>
      <w:r>
        <w:rPr>
          <w:rFonts w:hint="cs"/>
          <w:rtl/>
        </w:rPr>
        <w:t>ی</w:t>
      </w:r>
      <w:r>
        <w:rPr>
          <w:rtl/>
        </w:rPr>
        <w:t xml:space="preserve"> الغطاء فنظر فإذا منزل شر</w:t>
      </w:r>
      <w:r>
        <w:rPr>
          <w:rFonts w:hint="cs"/>
          <w:rtl/>
        </w:rPr>
        <w:t>ی</w:t>
      </w:r>
      <w:r>
        <w:rPr>
          <w:rFonts w:hint="eastAsia"/>
          <w:rtl/>
        </w:rPr>
        <w:t>ف،فقال</w:t>
      </w:r>
      <w:r>
        <w:rPr>
          <w:rtl/>
        </w:rPr>
        <w:t>:ربّ رض</w:t>
      </w:r>
      <w:r>
        <w:rPr>
          <w:rFonts w:hint="cs"/>
          <w:rtl/>
        </w:rPr>
        <w:t>ی</w:t>
      </w:r>
      <w:r>
        <w:rPr>
          <w:rFonts w:hint="eastAsia"/>
          <w:rtl/>
        </w:rPr>
        <w:t>ت</w:t>
      </w:r>
      <w:r>
        <w:rPr>
          <w:rtl/>
        </w:rPr>
        <w:t xml:space="preserve"> </w:t>
      </w:r>
      <w:r w:rsidRPr="00604B91">
        <w:rPr>
          <w:rStyle w:val="libFootnotenumChar"/>
          <w:rtl/>
        </w:rPr>
        <w:t>(3)</w:t>
      </w:r>
      <w:r>
        <w:rPr>
          <w:rtl/>
        </w:rPr>
        <w:t xml:space="preserve">. </w:t>
      </w:r>
    </w:p>
    <w:p w:rsidR="00ED3E80" w:rsidRDefault="00ED3E80" w:rsidP="00ED3E80">
      <w:pPr>
        <w:pStyle w:val="libNormal"/>
      </w:pPr>
      <w:r w:rsidRPr="005A0434">
        <w:rPr>
          <w:rStyle w:val="libBold1Char"/>
          <w:rFonts w:hint="eastAsia"/>
          <w:rtl/>
        </w:rPr>
        <w:t>الاختصاص</w:t>
      </w:r>
      <w:r>
        <w:rPr>
          <w:rtl/>
        </w:rPr>
        <w:t>:عن موس</w:t>
      </w:r>
      <w:r>
        <w:rPr>
          <w:rFonts w:hint="cs"/>
          <w:rtl/>
        </w:rPr>
        <w:t>ی</w:t>
      </w:r>
      <w:r>
        <w:rPr>
          <w:rtl/>
        </w:rPr>
        <w:t xml:space="preserve"> بن جعفر </w:t>
      </w:r>
      <w:r w:rsidR="001C23D3" w:rsidRPr="001C23D3">
        <w:rPr>
          <w:rStyle w:val="libAlaemChar"/>
          <w:rtl/>
        </w:rPr>
        <w:t>عليهما‌السلام</w:t>
      </w:r>
      <w:r>
        <w:rPr>
          <w:rtl/>
        </w:rPr>
        <w:t xml:space="preserve"> قال: انّ الأنب</w:t>
      </w:r>
      <w:r>
        <w:rPr>
          <w:rFonts w:hint="cs"/>
          <w:rtl/>
        </w:rPr>
        <w:t>ی</w:t>
      </w:r>
      <w:r>
        <w:rPr>
          <w:rFonts w:hint="eastAsia"/>
          <w:rtl/>
        </w:rPr>
        <w:t>اء</w:t>
      </w:r>
      <w:r>
        <w:rPr>
          <w:rtl/>
        </w:rPr>
        <w:t xml:space="preserve"> و أولاد الأنب</w:t>
      </w:r>
      <w:r>
        <w:rPr>
          <w:rFonts w:hint="cs"/>
          <w:rtl/>
        </w:rPr>
        <w:t>ی</w:t>
      </w:r>
      <w:r>
        <w:rPr>
          <w:rFonts w:hint="eastAsia"/>
          <w:rtl/>
        </w:rPr>
        <w:t>اء</w:t>
      </w:r>
      <w:r>
        <w:rPr>
          <w:rtl/>
        </w:rPr>
        <w:t xml:space="preserve"> و أتباع الأنب</w:t>
      </w:r>
      <w:r>
        <w:rPr>
          <w:rFonts w:hint="cs"/>
          <w:rtl/>
        </w:rPr>
        <w:t>ی</w:t>
      </w:r>
      <w:r>
        <w:rPr>
          <w:rFonts w:hint="eastAsia"/>
          <w:rtl/>
        </w:rPr>
        <w:t>اء</w:t>
      </w:r>
      <w:r>
        <w:rPr>
          <w:rtl/>
        </w:rPr>
        <w:t xml:space="preserve"> خصّوا بثلاث خصال:السقم ف</w:t>
      </w:r>
      <w:r>
        <w:rPr>
          <w:rFonts w:hint="cs"/>
          <w:rtl/>
        </w:rPr>
        <w:t>ی</w:t>
      </w:r>
      <w:r>
        <w:rPr>
          <w:rtl/>
        </w:rPr>
        <w:t xml:space="preserve"> الأبدان،و خوف السلطان،و الفقر </w:t>
      </w:r>
      <w:r w:rsidRPr="00604B91">
        <w:rPr>
          <w:rStyle w:val="libFootnotenumChar"/>
          <w:rtl/>
        </w:rPr>
        <w:t>(4)</w:t>
      </w:r>
      <w:r>
        <w:rPr>
          <w:rtl/>
        </w:rPr>
        <w:t xml:space="preserve">. </w:t>
      </w:r>
    </w:p>
    <w:p w:rsidR="00B431B0" w:rsidRDefault="00ED3E80" w:rsidP="00ED3E80">
      <w:pPr>
        <w:pStyle w:val="libNormal"/>
      </w:pPr>
      <w:r>
        <w:rPr>
          <w:rFonts w:hint="eastAsia"/>
          <w:rtl/>
        </w:rPr>
        <w:t>تحق</w:t>
      </w:r>
      <w:r>
        <w:rPr>
          <w:rFonts w:hint="cs"/>
          <w:rtl/>
        </w:rPr>
        <w:t>ی</w:t>
      </w:r>
      <w:r>
        <w:rPr>
          <w:rFonts w:hint="eastAsia"/>
          <w:rtl/>
        </w:rPr>
        <w:t>ق</w:t>
      </w:r>
      <w:r>
        <w:rPr>
          <w:rtl/>
        </w:rPr>
        <w:t xml:space="preserve"> من أصحابنا</w:t>
      </w:r>
      <w:r w:rsidRPr="005A0434">
        <w:rPr>
          <w:rtl/>
        </w:rPr>
        <w:t>(</w:t>
      </w:r>
      <w:r w:rsidR="009137A0" w:rsidRPr="005A0434">
        <w:rPr>
          <w:rtl/>
        </w:rPr>
        <w:t>رضي‌الله‌عنه</w:t>
      </w:r>
      <w:r w:rsidRPr="005A0434">
        <w:rPr>
          <w:rtl/>
        </w:rPr>
        <w:t>م)تبع</w:t>
      </w:r>
      <w:r>
        <w:rPr>
          <w:rtl/>
        </w:rPr>
        <w:t>ا لأصحاب الاعتزال،ف</w:t>
      </w:r>
      <w:r>
        <w:rPr>
          <w:rFonts w:hint="cs"/>
          <w:rtl/>
        </w:rPr>
        <w:t>ی</w:t>
      </w:r>
      <w:r>
        <w:rPr>
          <w:rtl/>
        </w:rPr>
        <w:t xml:space="preserve"> باب ما </w:t>
      </w:r>
      <w:r>
        <w:rPr>
          <w:rFonts w:hint="cs"/>
          <w:rtl/>
        </w:rPr>
        <w:t>ی</w:t>
      </w:r>
      <w:r>
        <w:rPr>
          <w:rFonts w:hint="eastAsia"/>
          <w:rtl/>
        </w:rPr>
        <w:t>صل</w:t>
      </w:r>
      <w:r>
        <w:rPr>
          <w:rtl/>
        </w:rPr>
        <w:t xml:space="preserve"> ال</w:t>
      </w:r>
      <w:r>
        <w:rPr>
          <w:rFonts w:hint="cs"/>
          <w:rtl/>
        </w:rPr>
        <w:t>ی</w:t>
      </w:r>
      <w:r>
        <w:rPr>
          <w:rFonts w:hint="eastAsia"/>
          <w:rtl/>
        </w:rPr>
        <w:t>نا</w:t>
      </w:r>
      <w:r>
        <w:rPr>
          <w:rtl/>
        </w:rPr>
        <w:t xml:space="preserve"> من الآلام و الأمراض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ED3E80">
        <w:rPr>
          <w:rtl/>
        </w:rPr>
        <w:t>6</w:t>
      </w:r>
      <w:r w:rsidR="001A3C8D">
        <w:rPr>
          <w:rtl/>
        </w:rPr>
        <w:t>1</w:t>
      </w:r>
      <w:r w:rsidR="00ED3E80">
        <w:rPr>
          <w:rtl/>
        </w:rPr>
        <w:t>/</w:t>
      </w:r>
      <w:r w:rsidR="001A3C8D">
        <w:rPr>
          <w:rtl/>
        </w:rPr>
        <w:t>12</w:t>
      </w:r>
      <w:r w:rsidR="00ED3E80">
        <w:rPr>
          <w:rtl/>
        </w:rPr>
        <w:t>/،ج:</w:t>
      </w:r>
      <w:r w:rsidR="001A3C8D">
        <w:rPr>
          <w:rtl/>
        </w:rPr>
        <w:t>230</w:t>
      </w:r>
      <w:r w:rsidR="00ED3E80">
        <w:rPr>
          <w:rtl/>
        </w:rPr>
        <w:t>/6</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2</w:t>
      </w:r>
      <w:r w:rsidR="00ED3E80">
        <w:rPr>
          <w:rtl/>
        </w:rPr>
        <w:t>/</w:t>
      </w:r>
      <w:r w:rsidR="001A3C8D">
        <w:rPr>
          <w:rtl/>
        </w:rPr>
        <w:t>12</w:t>
      </w:r>
      <w:r w:rsidR="00ED3E80">
        <w:rPr>
          <w:rtl/>
        </w:rPr>
        <w:t>/،ج:</w:t>
      </w:r>
      <w:r w:rsidR="001A3C8D">
        <w:rPr>
          <w:rtl/>
        </w:rPr>
        <w:t>23</w:t>
      </w:r>
      <w:r w:rsidR="00ED3E80">
        <w:rPr>
          <w:rtl/>
        </w:rPr>
        <w:t>5/6</w:t>
      </w:r>
      <w:r w:rsidR="001A3C8D">
        <w:rPr>
          <w:rtl/>
        </w:rPr>
        <w:t>7</w:t>
      </w:r>
      <w:r w:rsidR="00ED3E80">
        <w:rPr>
          <w:rtl/>
        </w:rPr>
        <w:t>. ق:</w:t>
      </w:r>
      <w:r w:rsidR="001A3C8D">
        <w:rPr>
          <w:rtl/>
        </w:rPr>
        <w:t>18</w:t>
      </w:r>
      <w:r w:rsidR="00ED3E80">
        <w:rPr>
          <w:rtl/>
        </w:rPr>
        <w:t>/5</w:t>
      </w:r>
      <w:r w:rsidR="001A3C8D">
        <w:rPr>
          <w:rtl/>
        </w:rPr>
        <w:t>2</w:t>
      </w:r>
      <w:r w:rsidR="00ED3E80">
        <w:rPr>
          <w:rtl/>
        </w:rPr>
        <w:t>/5،ج:65/</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2</w:t>
      </w:r>
      <w:r w:rsidR="00ED3E80">
        <w:rPr>
          <w:rtl/>
        </w:rPr>
        <w:t>/</w:t>
      </w:r>
      <w:r w:rsidR="001A3C8D">
        <w:rPr>
          <w:rtl/>
        </w:rPr>
        <w:t>12</w:t>
      </w:r>
      <w:r w:rsidR="00ED3E80">
        <w:rPr>
          <w:rtl/>
        </w:rPr>
        <w:t>/،ج:</w:t>
      </w:r>
      <w:r w:rsidR="001A3C8D">
        <w:rPr>
          <w:rtl/>
        </w:rPr>
        <w:t>237</w:t>
      </w:r>
      <w:r w:rsidR="00ED3E80">
        <w:rPr>
          <w:rtl/>
        </w:rPr>
        <w:t>/6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3</w:t>
      </w:r>
      <w:r w:rsidR="00ED3E80">
        <w:rPr>
          <w:rtl/>
        </w:rPr>
        <w:t>/</w:t>
      </w:r>
      <w:r w:rsidR="001A3C8D">
        <w:rPr>
          <w:rtl/>
        </w:rPr>
        <w:t>12</w:t>
      </w:r>
      <w:r w:rsidR="00ED3E80">
        <w:rPr>
          <w:rtl/>
        </w:rPr>
        <w:t>/،ج:</w:t>
      </w:r>
      <w:r w:rsidR="001A3C8D">
        <w:rPr>
          <w:rtl/>
        </w:rPr>
        <w:t>239</w:t>
      </w:r>
      <w:r w:rsidR="00ED3E80">
        <w:rPr>
          <w:rtl/>
        </w:rPr>
        <w:t>/6</w:t>
      </w:r>
      <w:r w:rsidR="001A3C8D">
        <w:rPr>
          <w:rtl/>
        </w:rPr>
        <w:t>7</w:t>
      </w:r>
      <w:r w:rsidR="00ED3E80">
        <w:rPr>
          <w:rtl/>
        </w:rPr>
        <w:t xml:space="preserve">. </w:t>
      </w:r>
    </w:p>
    <w:p w:rsidR="00B431B0" w:rsidRDefault="00365129" w:rsidP="0027669E">
      <w:pPr>
        <w:pStyle w:val="libFootnote0"/>
        <w:rPr>
          <w:rtl/>
        </w:rPr>
      </w:pPr>
      <w:r>
        <w:rPr>
          <w:rtl/>
        </w:rPr>
        <w:t>(5)</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7</w:t>
      </w:r>
      <w:r w:rsidR="00ED3E80">
        <w:rPr>
          <w:rtl/>
        </w:rPr>
        <w:t>/</w:t>
      </w:r>
      <w:r w:rsidR="001A3C8D">
        <w:rPr>
          <w:rtl/>
        </w:rPr>
        <w:t>12</w:t>
      </w:r>
      <w:r w:rsidR="00ED3E80">
        <w:rPr>
          <w:rtl/>
        </w:rPr>
        <w:t>/،ج:</w:t>
      </w:r>
      <w:r w:rsidR="001A3C8D">
        <w:rPr>
          <w:rtl/>
        </w:rPr>
        <w:t>2</w:t>
      </w:r>
      <w:r w:rsidR="00ED3E80">
        <w:rPr>
          <w:rtl/>
        </w:rPr>
        <w:t>55/6</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sidRPr="002259AE">
        <w:rPr>
          <w:rStyle w:val="libBold1Char"/>
          <w:rFonts w:hint="eastAsia"/>
          <w:rtl/>
        </w:rPr>
        <w:lastRenderedPageBreak/>
        <w:t>المحاسن</w:t>
      </w:r>
      <w:r>
        <w:rPr>
          <w:rtl/>
        </w:rPr>
        <w:t xml:space="preserve">:عن الصادق </w:t>
      </w:r>
      <w:r w:rsidR="00EC2CC2" w:rsidRPr="00EC2CC2">
        <w:rPr>
          <w:rStyle w:val="libAlaemChar"/>
          <w:rtl/>
        </w:rPr>
        <w:t>عليه‌السلام</w:t>
      </w:r>
      <w:r>
        <w:rPr>
          <w:rtl/>
        </w:rPr>
        <w:t xml:space="preserve"> قال: سلوا ربّکم العفو و العاف</w:t>
      </w:r>
      <w:r>
        <w:rPr>
          <w:rFonts w:hint="cs"/>
          <w:rtl/>
        </w:rPr>
        <w:t>ی</w:t>
      </w:r>
      <w:r>
        <w:rPr>
          <w:rFonts w:hint="eastAsia"/>
          <w:rtl/>
        </w:rPr>
        <w:t>ه</w:t>
      </w:r>
      <w:r>
        <w:rPr>
          <w:rtl/>
        </w:rPr>
        <w:t xml:space="preserve"> فانّکم لستم من رجال البلاء،فانّه من کان قبلکم من بن</w:t>
      </w:r>
      <w:r>
        <w:rPr>
          <w:rFonts w:hint="cs"/>
          <w:rtl/>
        </w:rPr>
        <w:t>ی</w:t>
      </w:r>
      <w:r>
        <w:rPr>
          <w:rtl/>
        </w:rPr>
        <w:t xml:space="preserve"> إسرائ</w:t>
      </w:r>
      <w:r>
        <w:rPr>
          <w:rFonts w:hint="cs"/>
          <w:rtl/>
        </w:rPr>
        <w:t>ی</w:t>
      </w:r>
      <w:r>
        <w:rPr>
          <w:rFonts w:hint="eastAsia"/>
          <w:rtl/>
        </w:rPr>
        <w:t>ل</w:t>
      </w:r>
      <w:r>
        <w:rPr>
          <w:rtl/>
        </w:rPr>
        <w:t xml:space="preserve"> شقّوا بالمناش</w:t>
      </w:r>
      <w:r>
        <w:rPr>
          <w:rFonts w:hint="cs"/>
          <w:rtl/>
        </w:rPr>
        <w:t>ی</w:t>
      </w:r>
      <w:r>
        <w:rPr>
          <w:rFonts w:hint="eastAsia"/>
          <w:rtl/>
        </w:rPr>
        <w:t>ر</w:t>
      </w:r>
      <w:r>
        <w:rPr>
          <w:rtl/>
        </w:rPr>
        <w:t xml:space="preserve"> عل</w:t>
      </w:r>
      <w:r>
        <w:rPr>
          <w:rFonts w:hint="cs"/>
          <w:rtl/>
        </w:rPr>
        <w:t>ی</w:t>
      </w:r>
      <w:r>
        <w:rPr>
          <w:rtl/>
        </w:rPr>
        <w:t xml:space="preserve"> أن </w:t>
      </w:r>
      <w:r>
        <w:rPr>
          <w:rFonts w:hint="cs"/>
          <w:rtl/>
        </w:rPr>
        <w:t>ی</w:t>
      </w:r>
      <w:r>
        <w:rPr>
          <w:rFonts w:hint="eastAsia"/>
          <w:rtl/>
        </w:rPr>
        <w:t>عطوا</w:t>
      </w:r>
      <w:r>
        <w:rPr>
          <w:rtl/>
        </w:rPr>
        <w:t xml:space="preserve"> الکفر فلم </w:t>
      </w:r>
      <w:r>
        <w:rPr>
          <w:rFonts w:hint="cs"/>
          <w:rtl/>
        </w:rPr>
        <w:t>ی</w:t>
      </w:r>
      <w:r>
        <w:rPr>
          <w:rFonts w:hint="eastAsia"/>
          <w:rtl/>
        </w:rPr>
        <w:t>عطوا</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الإبتلاء و الإختبار </w:t>
      </w:r>
      <w:r w:rsidRPr="00604B91">
        <w:rPr>
          <w:rStyle w:val="libFootnotenumChar"/>
          <w:rtl/>
        </w:rPr>
        <w:t>(2)</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إِذِ ابْتَل</w:t>
      </w:r>
      <w:r w:rsidRPr="00F71F29">
        <w:rPr>
          <w:rStyle w:val="libAieChar"/>
          <w:rFonts w:hint="cs"/>
          <w:rtl/>
        </w:rPr>
        <w:t>یٰ</w:t>
      </w:r>
      <w:r w:rsidRPr="00F71F29">
        <w:rPr>
          <w:rStyle w:val="libAieChar"/>
          <w:rtl/>
        </w:rPr>
        <w:t xml:space="preserve"> إِبْرٰاهِ</w:t>
      </w:r>
      <w:r w:rsidRPr="00F71F29">
        <w:rPr>
          <w:rStyle w:val="libAieChar"/>
          <w:rFonts w:hint="cs"/>
          <w:rtl/>
        </w:rPr>
        <w:t>ی</w:t>
      </w:r>
      <w:r w:rsidRPr="00F71F29">
        <w:rPr>
          <w:rStyle w:val="libAieChar"/>
          <w:rFonts w:hint="eastAsia"/>
          <w:rtl/>
        </w:rPr>
        <w:t>مَ</w:t>
      </w:r>
      <w:r w:rsidRPr="00F71F29">
        <w:rPr>
          <w:rStyle w:val="libAieChar"/>
          <w:rtl/>
        </w:rPr>
        <w:t xml:space="preserve"> رَبُّهُ بِکَلِمٰاتٍ</w:t>
      </w:r>
      <w:r w:rsidR="00F71F29" w:rsidRPr="00F71F29">
        <w:rPr>
          <w:rStyle w:val="libAlaemChar"/>
          <w:rtl/>
        </w:rPr>
        <w:t>)</w:t>
      </w:r>
      <w:r>
        <w:rPr>
          <w:rtl/>
        </w:rPr>
        <w:t xml:space="preserve"> </w:t>
      </w:r>
      <w:r w:rsidRPr="00604B91">
        <w:rPr>
          <w:rStyle w:val="libFootnotenumChar"/>
          <w:rtl/>
        </w:rPr>
        <w:t>(3)</w:t>
      </w:r>
      <w:r w:rsidR="002259AE">
        <w:rPr>
          <w:rStyle w:val="libFootnotenumChar"/>
          <w:rFonts w:hint="cs"/>
          <w:rtl/>
        </w:rPr>
        <w:t xml:space="preserve"> (4)</w:t>
      </w:r>
    </w:p>
    <w:p w:rsidR="00ED3E80" w:rsidRDefault="00ED3E80" w:rsidP="002259AE">
      <w:pPr>
        <w:pStyle w:val="libNormal"/>
      </w:pPr>
      <w:r>
        <w:rPr>
          <w:rFonts w:hint="eastAsia"/>
          <w:rtl/>
        </w:rPr>
        <w:t>شدّه</w:t>
      </w:r>
      <w:r>
        <w:rPr>
          <w:rtl/>
        </w:rPr>
        <w:t xml:space="preserve"> ابتلاء </w:t>
      </w:r>
      <w:r>
        <w:rPr>
          <w:rFonts w:hint="cs"/>
          <w:rtl/>
        </w:rPr>
        <w:t>ی</w:t>
      </w:r>
      <w:r>
        <w:rPr>
          <w:rFonts w:hint="eastAsia"/>
          <w:rtl/>
        </w:rPr>
        <w:t>عقوب</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2259AE">
        <w:rPr>
          <w:rStyle w:val="libFootnotenumChar"/>
          <w:rFonts w:hint="cs"/>
          <w:rtl/>
        </w:rPr>
        <w:t>5</w:t>
      </w:r>
      <w:r w:rsidRPr="00604B91">
        <w:rPr>
          <w:rStyle w:val="libFootnotenumChar"/>
          <w:rtl/>
        </w:rPr>
        <w:t>)</w:t>
      </w:r>
      <w:r>
        <w:rPr>
          <w:rtl/>
        </w:rPr>
        <w:t xml:space="preserve">. </w:t>
      </w:r>
    </w:p>
    <w:p w:rsidR="00ED3E80" w:rsidRDefault="00ED3E80" w:rsidP="002259AE">
      <w:pPr>
        <w:pStyle w:val="libNormal"/>
      </w:pPr>
      <w:r>
        <w:rPr>
          <w:rFonts w:hint="eastAsia"/>
          <w:rtl/>
        </w:rPr>
        <w:t>ابتلاء</w:t>
      </w:r>
      <w:r>
        <w:rPr>
          <w:rtl/>
        </w:rPr>
        <w:t xml:space="preserve"> أ</w:t>
      </w:r>
      <w:r>
        <w:rPr>
          <w:rFonts w:hint="cs"/>
          <w:rtl/>
        </w:rPr>
        <w:t>یّ</w:t>
      </w:r>
      <w:r>
        <w:rPr>
          <w:rFonts w:hint="eastAsia"/>
          <w:rtl/>
        </w:rPr>
        <w:t>وب</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2259AE">
        <w:rPr>
          <w:rStyle w:val="libFootnotenumChar"/>
          <w:rFonts w:hint="cs"/>
          <w:rtl/>
        </w:rPr>
        <w:t>6</w:t>
      </w:r>
      <w:r w:rsidRPr="00604B91">
        <w:rPr>
          <w:rStyle w:val="libFootnotenumChar"/>
          <w:rtl/>
        </w:rPr>
        <w:t>)</w:t>
      </w:r>
      <w:r>
        <w:rPr>
          <w:rtl/>
        </w:rPr>
        <w:t xml:space="preserve">. </w:t>
      </w:r>
    </w:p>
    <w:p w:rsidR="00ED3E80" w:rsidRDefault="00ED3E80" w:rsidP="002259AE">
      <w:pPr>
        <w:pStyle w:val="libNormal"/>
      </w:pPr>
      <w:r>
        <w:rPr>
          <w:rFonts w:hint="eastAsia"/>
          <w:rtl/>
        </w:rPr>
        <w:t>علّه</w:t>
      </w:r>
      <w:r>
        <w:rPr>
          <w:rtl/>
        </w:rPr>
        <w:t xml:space="preserve"> ابتلائه </w:t>
      </w:r>
      <w:r w:rsidRPr="00604B91">
        <w:rPr>
          <w:rStyle w:val="libFootnotenumChar"/>
          <w:rtl/>
        </w:rPr>
        <w:t>(</w:t>
      </w:r>
      <w:r w:rsidR="002259AE">
        <w:rPr>
          <w:rStyle w:val="libFootnotenumChar"/>
          <w:rFonts w:hint="cs"/>
          <w:rtl/>
        </w:rPr>
        <w:t>7</w:t>
      </w:r>
      <w:r w:rsidRPr="00604B91">
        <w:rPr>
          <w:rStyle w:val="libFootnotenumChar"/>
          <w:rtl/>
        </w:rPr>
        <w:t>)</w:t>
      </w:r>
      <w:r>
        <w:rPr>
          <w:rtl/>
        </w:rPr>
        <w:t xml:space="preserve">. </w:t>
      </w:r>
    </w:p>
    <w:p w:rsidR="00ED3E80" w:rsidRDefault="00ED3E80" w:rsidP="002259AE">
      <w:pPr>
        <w:pStyle w:val="libNormal"/>
      </w:pPr>
      <w:r>
        <w:rPr>
          <w:rFonts w:hint="eastAsia"/>
          <w:rtl/>
        </w:rPr>
        <w:t>ف</w:t>
      </w:r>
      <w:r>
        <w:rPr>
          <w:rFonts w:hint="cs"/>
          <w:rtl/>
        </w:rPr>
        <w:t>ی</w:t>
      </w:r>
      <w:r>
        <w:rPr>
          <w:rtl/>
        </w:rPr>
        <w:t xml:space="preserve"> انّ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لا </w:t>
      </w:r>
      <w:r>
        <w:rPr>
          <w:rFonts w:hint="cs"/>
          <w:rtl/>
        </w:rPr>
        <w:t>ی</w:t>
      </w:r>
      <w:r>
        <w:rPr>
          <w:rFonts w:hint="eastAsia"/>
          <w:rtl/>
        </w:rPr>
        <w:t>بتلون</w:t>
      </w:r>
      <w:r>
        <w:rPr>
          <w:rtl/>
        </w:rPr>
        <w:t xml:space="preserve"> بما </w:t>
      </w:r>
      <w:r>
        <w:rPr>
          <w:rFonts w:hint="cs"/>
          <w:rtl/>
        </w:rPr>
        <w:t>ی</w:t>
      </w:r>
      <w:r>
        <w:rPr>
          <w:rFonts w:hint="eastAsia"/>
          <w:rtl/>
        </w:rPr>
        <w:t>ستقذره</w:t>
      </w:r>
      <w:r>
        <w:rPr>
          <w:rtl/>
        </w:rPr>
        <w:t xml:space="preserve"> الناس و </w:t>
      </w:r>
      <w:r>
        <w:rPr>
          <w:rFonts w:hint="cs"/>
          <w:rtl/>
        </w:rPr>
        <w:t>ی</w:t>
      </w:r>
      <w:r>
        <w:rPr>
          <w:rFonts w:hint="eastAsia"/>
          <w:rtl/>
        </w:rPr>
        <w:t>توحّشون</w:t>
      </w:r>
      <w:r>
        <w:rPr>
          <w:rtl/>
        </w:rPr>
        <w:t xml:space="preserve"> منه کالبرص و الجذام </w:t>
      </w:r>
      <w:r w:rsidRPr="00604B91">
        <w:rPr>
          <w:rStyle w:val="libFootnotenumChar"/>
          <w:rtl/>
        </w:rPr>
        <w:t>(</w:t>
      </w:r>
      <w:r w:rsidR="002259AE">
        <w:rPr>
          <w:rStyle w:val="libFootnotenumChar"/>
          <w:rFonts w:hint="cs"/>
          <w:rtl/>
        </w:rPr>
        <w:t>8</w:t>
      </w:r>
      <w:r w:rsidRPr="00604B91">
        <w:rPr>
          <w:rStyle w:val="libFootnotenumChar"/>
          <w:rtl/>
        </w:rPr>
        <w:t>)</w:t>
      </w:r>
      <w:r>
        <w:rPr>
          <w:rtl/>
        </w:rPr>
        <w:t xml:space="preserve">. </w:t>
      </w:r>
    </w:p>
    <w:p w:rsidR="00ED3E80" w:rsidRDefault="00ED3E80" w:rsidP="002259AE">
      <w:pPr>
        <w:pStyle w:val="libNormal"/>
      </w:pPr>
      <w:r>
        <w:rPr>
          <w:rFonts w:hint="eastAsia"/>
          <w:rtl/>
        </w:rPr>
        <w:t>و</w:t>
      </w:r>
      <w:r>
        <w:rPr>
          <w:rtl/>
        </w:rPr>
        <w:t xml:space="preserve"> اختلف ف</w:t>
      </w:r>
      <w:r>
        <w:rPr>
          <w:rFonts w:hint="cs"/>
          <w:rtl/>
        </w:rPr>
        <w:t>ی</w:t>
      </w:r>
      <w:r>
        <w:rPr>
          <w:rtl/>
        </w:rPr>
        <w:t xml:space="preserve"> انّ النب</w:t>
      </w:r>
      <w:r>
        <w:rPr>
          <w:rFonts w:hint="cs"/>
          <w:rtl/>
        </w:rPr>
        <w:t>یّ</w:t>
      </w:r>
      <w:r>
        <w:rPr>
          <w:rtl/>
        </w:rPr>
        <w:t xml:space="preserve"> </w:t>
      </w:r>
      <w:r w:rsidR="001C23D3" w:rsidRPr="001C23D3">
        <w:rPr>
          <w:rStyle w:val="libAlaemChar"/>
          <w:rtl/>
        </w:rPr>
        <w:t>صلى‌الله‌عليه‌وآله‌وسلم</w:t>
      </w:r>
      <w:r>
        <w:rPr>
          <w:rtl/>
        </w:rPr>
        <w:t xml:space="preserve">،هل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أعم</w:t>
      </w:r>
      <w:r>
        <w:rPr>
          <w:rFonts w:hint="cs"/>
          <w:rtl/>
        </w:rPr>
        <w:t>ی</w:t>
      </w:r>
      <w:r>
        <w:rPr>
          <w:rFonts w:hint="eastAsia"/>
          <w:rtl/>
        </w:rPr>
        <w:t>؟فق</w:t>
      </w:r>
      <w:r>
        <w:rPr>
          <w:rFonts w:hint="cs"/>
          <w:rtl/>
        </w:rPr>
        <w:t>ی</w:t>
      </w:r>
      <w:r>
        <w:rPr>
          <w:rFonts w:hint="eastAsia"/>
          <w:rtl/>
        </w:rPr>
        <w:t>ل</w:t>
      </w:r>
      <w:r>
        <w:rPr>
          <w:rtl/>
        </w:rPr>
        <w:t>:لا،للتنف</w:t>
      </w:r>
      <w:r>
        <w:rPr>
          <w:rFonts w:hint="cs"/>
          <w:rtl/>
        </w:rPr>
        <w:t>ی</w:t>
      </w:r>
      <w:r>
        <w:rPr>
          <w:rFonts w:hint="eastAsia"/>
          <w:rtl/>
        </w:rPr>
        <w:t>ر</w:t>
      </w:r>
      <w:r>
        <w:rPr>
          <w:rtl/>
        </w:rPr>
        <w:t xml:space="preserve"> و ق</w:t>
      </w:r>
      <w:r>
        <w:rPr>
          <w:rFonts w:hint="cs"/>
          <w:rtl/>
        </w:rPr>
        <w:t>ی</w:t>
      </w:r>
      <w:r>
        <w:rPr>
          <w:rFonts w:hint="eastAsia"/>
          <w:rtl/>
        </w:rPr>
        <w:t>ل</w:t>
      </w:r>
      <w:r>
        <w:rPr>
          <w:rtl/>
        </w:rPr>
        <w:t xml:space="preserve"> </w:t>
      </w:r>
      <w:r>
        <w:rPr>
          <w:rFonts w:hint="cs"/>
          <w:rtl/>
        </w:rPr>
        <w:t>ی</w:t>
      </w:r>
      <w:r>
        <w:rPr>
          <w:rFonts w:hint="eastAsia"/>
          <w:rtl/>
        </w:rPr>
        <w:t>جوز</w:t>
      </w:r>
      <w:r>
        <w:rPr>
          <w:rtl/>
        </w:rPr>
        <w:t xml:space="preserve"> أن لا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تنف</w:t>
      </w:r>
      <w:r>
        <w:rPr>
          <w:rFonts w:hint="cs"/>
          <w:rtl/>
        </w:rPr>
        <w:t>ی</w:t>
      </w:r>
      <w:r>
        <w:rPr>
          <w:rFonts w:hint="eastAsia"/>
          <w:rtl/>
        </w:rPr>
        <w:t>ر</w:t>
      </w:r>
      <w:r>
        <w:rPr>
          <w:rtl/>
        </w:rPr>
        <w:t xml:space="preserve"> </w:t>
      </w:r>
      <w:r w:rsidRPr="00604B91">
        <w:rPr>
          <w:rStyle w:val="libFootnotenumChar"/>
          <w:rtl/>
        </w:rPr>
        <w:t>(</w:t>
      </w:r>
      <w:r w:rsidR="002259AE">
        <w:rPr>
          <w:rStyle w:val="libFootnotenumChar"/>
          <w:rFonts w:hint="cs"/>
          <w:rtl/>
        </w:rPr>
        <w:t>9</w:t>
      </w:r>
      <w:r w:rsidRPr="00604B91">
        <w:rPr>
          <w:rStyle w:val="libFootnotenumChar"/>
          <w:rtl/>
        </w:rPr>
        <w:t>)</w:t>
      </w:r>
      <w:r>
        <w:rPr>
          <w:rtl/>
        </w:rPr>
        <w:t xml:space="preserve">. </w:t>
      </w:r>
    </w:p>
    <w:p w:rsidR="00B431B0" w:rsidRDefault="00ED3E80" w:rsidP="002259AE">
      <w:pPr>
        <w:pStyle w:val="libNormal"/>
      </w:pPr>
      <w:r w:rsidRPr="002259AE">
        <w:rPr>
          <w:rStyle w:val="libBold1Char"/>
          <w:rFonts w:hint="eastAsia"/>
          <w:rtl/>
        </w:rPr>
        <w:t>أمال</w:t>
      </w:r>
      <w:r w:rsidRPr="002259AE">
        <w:rPr>
          <w:rStyle w:val="libBold1Char"/>
          <w:rFonts w:hint="cs"/>
          <w:rtl/>
        </w:rPr>
        <w:t>ی</w:t>
      </w:r>
      <w:r>
        <w:rPr>
          <w:rtl/>
        </w:rPr>
        <w:t xml:space="preserve"> </w:t>
      </w:r>
      <w:r w:rsidRPr="002259AE">
        <w:rPr>
          <w:rStyle w:val="libBold1Char"/>
          <w:rtl/>
        </w:rPr>
        <w:t>الطوس</w:t>
      </w:r>
      <w:r w:rsidRPr="002259AE">
        <w:rPr>
          <w:rStyle w:val="libBold1Char"/>
          <w:rFonts w:hint="cs"/>
          <w:rtl/>
        </w:rPr>
        <w:t>یّ</w:t>
      </w:r>
      <w:r>
        <w:rPr>
          <w:rtl/>
        </w:rPr>
        <w:t>: ف</w:t>
      </w:r>
      <w:r>
        <w:rPr>
          <w:rFonts w:hint="cs"/>
          <w:rtl/>
        </w:rPr>
        <w:t>ی</w:t>
      </w:r>
      <w:r>
        <w:rPr>
          <w:rtl/>
        </w:rPr>
        <w:t xml:space="preserve"> انّ اللّه اختصّ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بش</w:t>
      </w:r>
      <w:r>
        <w:rPr>
          <w:rFonts w:hint="cs"/>
          <w:rtl/>
        </w:rPr>
        <w:t>ی</w:t>
      </w:r>
      <w:r>
        <w:rPr>
          <w:rFonts w:hint="eastAsia"/>
          <w:rtl/>
        </w:rPr>
        <w:t>ء</w:t>
      </w:r>
      <w:r>
        <w:rPr>
          <w:rtl/>
        </w:rPr>
        <w:t xml:space="preserve"> من البلاء لم </w:t>
      </w:r>
      <w:r>
        <w:rPr>
          <w:rFonts w:hint="cs"/>
          <w:rtl/>
        </w:rPr>
        <w:t>ی</w:t>
      </w:r>
      <w:r>
        <w:rPr>
          <w:rFonts w:hint="eastAsia"/>
          <w:rtl/>
        </w:rPr>
        <w:t>ختصّ</w:t>
      </w:r>
      <w:r>
        <w:rPr>
          <w:rtl/>
        </w:rPr>
        <w:t xml:space="preserve"> به أحدا من أول</w:t>
      </w:r>
      <w:r>
        <w:rPr>
          <w:rFonts w:hint="cs"/>
          <w:rtl/>
        </w:rPr>
        <w:t>ی</w:t>
      </w:r>
      <w:r>
        <w:rPr>
          <w:rFonts w:hint="eastAsia"/>
          <w:rtl/>
        </w:rPr>
        <w:t>ائه</w:t>
      </w:r>
      <w:r>
        <w:rPr>
          <w:rtl/>
        </w:rPr>
        <w:t xml:space="preserve"> </w:t>
      </w:r>
      <w:r w:rsidRPr="00604B91">
        <w:rPr>
          <w:rStyle w:val="libFootnotenumChar"/>
          <w:rtl/>
        </w:rPr>
        <w:t>(</w:t>
      </w:r>
      <w:r w:rsidR="002259AE">
        <w:rPr>
          <w:rStyle w:val="libFootnotenumChar"/>
          <w:rFonts w:hint="cs"/>
          <w:rtl/>
        </w:rPr>
        <w:t>10</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الأخلاق6</w:t>
      </w:r>
      <w:r w:rsidR="001A3C8D">
        <w:rPr>
          <w:rtl/>
        </w:rPr>
        <w:t>8</w:t>
      </w:r>
      <w:r w:rsidR="00ED3E80">
        <w:rPr>
          <w:rtl/>
        </w:rPr>
        <w:t>/</w:t>
      </w:r>
      <w:r w:rsidR="001A3C8D">
        <w:rPr>
          <w:rtl/>
        </w:rPr>
        <w:t>1</w:t>
      </w:r>
      <w:r w:rsidR="00ED3E80">
        <w:rPr>
          <w:rtl/>
        </w:rPr>
        <w:t>5/،ج:</w:t>
      </w:r>
      <w:r w:rsidR="001A3C8D">
        <w:rPr>
          <w:rtl/>
        </w:rPr>
        <w:t>178</w:t>
      </w:r>
      <w:r w:rsidR="00ED3E80">
        <w:rPr>
          <w:rtl/>
        </w:rPr>
        <w:t>/</w:t>
      </w:r>
      <w:r w:rsidR="001A3C8D">
        <w:rPr>
          <w:rtl/>
        </w:rPr>
        <w:t>70</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8</w:t>
      </w:r>
      <w:r w:rsidR="00ED3E80">
        <w:rPr>
          <w:rtl/>
        </w:rPr>
        <w:t>/</w:t>
      </w:r>
      <w:r w:rsidR="001A3C8D">
        <w:rPr>
          <w:rtl/>
        </w:rPr>
        <w:t>8</w:t>
      </w:r>
      <w:r w:rsidR="00ED3E80">
        <w:rPr>
          <w:rtl/>
        </w:rPr>
        <w:t>/</w:t>
      </w:r>
      <w:r w:rsidR="001A3C8D">
        <w:rPr>
          <w:rtl/>
        </w:rPr>
        <w:t>3</w:t>
      </w:r>
      <w:r w:rsidR="00ED3E80">
        <w:rPr>
          <w:rtl/>
        </w:rPr>
        <w:t>،ج:</w:t>
      </w:r>
      <w:r w:rsidR="001A3C8D">
        <w:rPr>
          <w:rtl/>
        </w:rPr>
        <w:t>210</w:t>
      </w:r>
      <w:r w:rsidR="00ED3E80">
        <w:rPr>
          <w:rtl/>
        </w:rPr>
        <w:t xml:space="preserve">/5. </w:t>
      </w:r>
    </w:p>
    <w:p w:rsidR="00ED3E80" w:rsidRDefault="00365129" w:rsidP="0027669E">
      <w:pPr>
        <w:pStyle w:val="libFootnote0"/>
      </w:pPr>
      <w:r>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12</w:t>
      </w:r>
      <w:r w:rsidR="00ED3E80">
        <w:rPr>
          <w:rtl/>
        </w:rPr>
        <w:t xml:space="preserve">4. </w:t>
      </w:r>
    </w:p>
    <w:p w:rsidR="00ED3E80" w:rsidRDefault="00365129" w:rsidP="0027669E">
      <w:pPr>
        <w:pStyle w:val="libFootnote0"/>
      </w:pPr>
      <w:r>
        <w:rPr>
          <w:rtl/>
        </w:rPr>
        <w:t>(4)</w:t>
      </w:r>
      <w:r w:rsidR="00ED3E80">
        <w:rPr>
          <w:rtl/>
        </w:rPr>
        <w:t xml:space="preserve"> ق:</w:t>
      </w:r>
      <w:r w:rsidR="001A3C8D">
        <w:rPr>
          <w:rtl/>
        </w:rPr>
        <w:t>127</w:t>
      </w:r>
      <w:r w:rsidR="00ED3E80">
        <w:rPr>
          <w:rtl/>
        </w:rPr>
        <w:t>/</w:t>
      </w:r>
      <w:r w:rsidR="001A3C8D">
        <w:rPr>
          <w:rtl/>
        </w:rPr>
        <w:t>22</w:t>
      </w:r>
      <w:r w:rsidR="00ED3E80">
        <w:rPr>
          <w:rtl/>
        </w:rPr>
        <w:t>/5-</w:t>
      </w:r>
      <w:r w:rsidR="001A3C8D">
        <w:rPr>
          <w:rtl/>
        </w:rPr>
        <w:t>130</w:t>
      </w:r>
      <w:r w:rsidR="00ED3E80">
        <w:rPr>
          <w:rtl/>
        </w:rPr>
        <w:t>،ج:56/</w:t>
      </w:r>
      <w:r w:rsidR="001A3C8D">
        <w:rPr>
          <w:rtl/>
        </w:rPr>
        <w:t>12</w:t>
      </w:r>
      <w:r w:rsidR="00ED3E80">
        <w:rPr>
          <w:rtl/>
        </w:rPr>
        <w:t xml:space="preserve">-66. </w:t>
      </w:r>
    </w:p>
    <w:p w:rsidR="00ED3E80" w:rsidRDefault="00365129" w:rsidP="0027669E">
      <w:pPr>
        <w:pStyle w:val="libFootnote0"/>
      </w:pPr>
      <w:r>
        <w:rPr>
          <w:rtl/>
        </w:rPr>
        <w:t>(5)</w:t>
      </w:r>
      <w:r w:rsidR="00ED3E80">
        <w:rPr>
          <w:rtl/>
        </w:rPr>
        <w:t xml:space="preserve"> ق:</w:t>
      </w:r>
      <w:r w:rsidR="001A3C8D">
        <w:rPr>
          <w:rtl/>
        </w:rPr>
        <w:t>198</w:t>
      </w:r>
      <w:r w:rsidR="00ED3E80">
        <w:rPr>
          <w:rtl/>
        </w:rPr>
        <w:t>/</w:t>
      </w:r>
      <w:r w:rsidR="001A3C8D">
        <w:rPr>
          <w:rtl/>
        </w:rPr>
        <w:t>28</w:t>
      </w:r>
      <w:r w:rsidR="00ED3E80">
        <w:rPr>
          <w:rtl/>
        </w:rPr>
        <w:t>/5،ج:</w:t>
      </w:r>
      <w:r w:rsidR="001A3C8D">
        <w:rPr>
          <w:rtl/>
        </w:rPr>
        <w:t>32</w:t>
      </w:r>
      <w:r w:rsidR="00ED3E80">
        <w:rPr>
          <w:rtl/>
        </w:rPr>
        <w:t>4/</w:t>
      </w:r>
      <w:r w:rsidR="001A3C8D">
        <w:rPr>
          <w:rtl/>
        </w:rPr>
        <w:t>12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203</w:t>
      </w:r>
      <w:r w:rsidR="00ED3E80">
        <w:rPr>
          <w:rtl/>
        </w:rPr>
        <w:t>/</w:t>
      </w:r>
      <w:r w:rsidR="001A3C8D">
        <w:rPr>
          <w:rtl/>
        </w:rPr>
        <w:t>29</w:t>
      </w:r>
      <w:r w:rsidR="00ED3E80">
        <w:rPr>
          <w:rtl/>
        </w:rPr>
        <w:t>/5،ج:</w:t>
      </w:r>
      <w:r w:rsidR="001A3C8D">
        <w:rPr>
          <w:rtl/>
        </w:rPr>
        <w:t>3</w:t>
      </w:r>
      <w:r w:rsidR="00ED3E80">
        <w:rPr>
          <w:rtl/>
        </w:rPr>
        <w:t>4</w:t>
      </w:r>
      <w:r w:rsidR="001A3C8D">
        <w:rPr>
          <w:rtl/>
        </w:rPr>
        <w:t>1</w:t>
      </w:r>
      <w:r w:rsidR="00ED3E80">
        <w:rPr>
          <w:rtl/>
        </w:rPr>
        <w:t>/</w:t>
      </w:r>
      <w:r w:rsidR="001A3C8D">
        <w:rPr>
          <w:rtl/>
        </w:rPr>
        <w:t>12</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20</w:t>
      </w:r>
      <w:r w:rsidR="00ED3E80">
        <w:rPr>
          <w:rtl/>
        </w:rPr>
        <w:t>4/</w:t>
      </w:r>
      <w:r w:rsidR="001A3C8D">
        <w:rPr>
          <w:rtl/>
        </w:rPr>
        <w:t>29</w:t>
      </w:r>
      <w:r w:rsidR="00ED3E80">
        <w:rPr>
          <w:rtl/>
        </w:rPr>
        <w:t>/5،ج:</w:t>
      </w:r>
      <w:r w:rsidR="001A3C8D">
        <w:rPr>
          <w:rtl/>
        </w:rPr>
        <w:t>3</w:t>
      </w:r>
      <w:r w:rsidR="00ED3E80">
        <w:rPr>
          <w:rtl/>
        </w:rPr>
        <w:t>44/</w:t>
      </w:r>
      <w:r w:rsidR="001A3C8D">
        <w:rPr>
          <w:rtl/>
        </w:rPr>
        <w:t>12</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20</w:t>
      </w:r>
      <w:r w:rsidR="00ED3E80">
        <w:rPr>
          <w:rtl/>
        </w:rPr>
        <w:t>4/</w:t>
      </w:r>
      <w:r w:rsidR="001A3C8D">
        <w:rPr>
          <w:rtl/>
        </w:rPr>
        <w:t>29</w:t>
      </w:r>
      <w:r w:rsidR="00ED3E80">
        <w:rPr>
          <w:rtl/>
        </w:rPr>
        <w:t xml:space="preserve">/5 و </w:t>
      </w:r>
      <w:r w:rsidR="001A3C8D">
        <w:rPr>
          <w:rtl/>
        </w:rPr>
        <w:t>20</w:t>
      </w:r>
      <w:r w:rsidR="00ED3E80">
        <w:rPr>
          <w:rtl/>
        </w:rPr>
        <w:t>5،ج:</w:t>
      </w:r>
      <w:r w:rsidR="001A3C8D">
        <w:rPr>
          <w:rtl/>
        </w:rPr>
        <w:t>3</w:t>
      </w:r>
      <w:r w:rsidR="00ED3E80">
        <w:rPr>
          <w:rtl/>
        </w:rPr>
        <w:t>4</w:t>
      </w:r>
      <w:r w:rsidR="001A3C8D">
        <w:rPr>
          <w:rtl/>
        </w:rPr>
        <w:t>8</w:t>
      </w:r>
      <w:r w:rsidR="00ED3E80">
        <w:rPr>
          <w:rtl/>
        </w:rPr>
        <w:t>/</w:t>
      </w:r>
      <w:r w:rsidR="001A3C8D">
        <w:rPr>
          <w:rtl/>
        </w:rPr>
        <w:t>12</w:t>
      </w:r>
      <w:r w:rsidR="00ED3E80">
        <w:rPr>
          <w:rtl/>
        </w:rPr>
        <w:t xml:space="preserve"> و </w:t>
      </w:r>
      <w:r w:rsidR="001A3C8D">
        <w:rPr>
          <w:rtl/>
        </w:rPr>
        <w:t>3</w:t>
      </w:r>
      <w:r w:rsidR="00ED3E80">
        <w:rPr>
          <w:rtl/>
        </w:rPr>
        <w:t>5</w:t>
      </w:r>
      <w:r w:rsidR="001A3C8D">
        <w:rPr>
          <w:rtl/>
        </w:rPr>
        <w:t>1</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213</w:t>
      </w:r>
      <w:r w:rsidR="00ED3E80">
        <w:rPr>
          <w:rtl/>
        </w:rPr>
        <w:t>/</w:t>
      </w:r>
      <w:r w:rsidR="001A3C8D">
        <w:rPr>
          <w:rtl/>
        </w:rPr>
        <w:t>30</w:t>
      </w:r>
      <w:r w:rsidR="00ED3E80">
        <w:rPr>
          <w:rtl/>
        </w:rPr>
        <w:t>/5،ج:</w:t>
      </w:r>
      <w:r w:rsidR="001A3C8D">
        <w:rPr>
          <w:rtl/>
        </w:rPr>
        <w:t>379</w:t>
      </w:r>
      <w:r w:rsidR="00ED3E80">
        <w:rPr>
          <w:rtl/>
        </w:rPr>
        <w:t>/</w:t>
      </w:r>
      <w:r w:rsidR="001A3C8D">
        <w:rPr>
          <w:rtl/>
        </w:rPr>
        <w:t>12</w:t>
      </w:r>
    </w:p>
    <w:p w:rsidR="002259AE" w:rsidRDefault="002259AE" w:rsidP="002259AE">
      <w:pPr>
        <w:pStyle w:val="libFootnote0"/>
        <w:rPr>
          <w:rtl/>
        </w:rPr>
      </w:pPr>
      <w:r>
        <w:rPr>
          <w:rFonts w:hint="cs"/>
          <w:rtl/>
        </w:rPr>
        <w:t>(10) ق:398/33/6،ج:372/18 ق:128/50/7،ج:181/24. ق:429/90/9،ج:13/40.</w:t>
      </w:r>
    </w:p>
    <w:p w:rsidR="005A2728" w:rsidRDefault="005A2728" w:rsidP="0027669E">
      <w:pPr>
        <w:pStyle w:val="libNormal"/>
        <w:rPr>
          <w:rtl/>
        </w:rPr>
      </w:pPr>
      <w:r>
        <w:rPr>
          <w:rtl/>
        </w:rPr>
        <w:br w:type="page"/>
      </w:r>
    </w:p>
    <w:p w:rsidR="00ED3E80" w:rsidRDefault="00ED3E80" w:rsidP="002259AE">
      <w:pPr>
        <w:pStyle w:val="libNormal"/>
      </w:pPr>
      <w:r>
        <w:rPr>
          <w:rFonts w:hint="eastAsia"/>
          <w:rtl/>
        </w:rPr>
        <w:lastRenderedPageBreak/>
        <w:t>ف</w:t>
      </w:r>
      <w:r>
        <w:rPr>
          <w:rFonts w:hint="cs"/>
          <w:rtl/>
        </w:rPr>
        <w:t>ی</w:t>
      </w:r>
      <w:r>
        <w:rPr>
          <w:rtl/>
        </w:rPr>
        <w:t>: انّ عل</w:t>
      </w:r>
      <w:r>
        <w:rPr>
          <w:rFonts w:hint="cs"/>
          <w:rtl/>
        </w:rPr>
        <w:t>یّ</w:t>
      </w:r>
      <w:r>
        <w:rPr>
          <w:rFonts w:hint="eastAsia"/>
          <w:rtl/>
        </w:rPr>
        <w:t>ا</w:t>
      </w:r>
      <w:r>
        <w:rPr>
          <w:rtl/>
        </w:rPr>
        <w:t xml:space="preserve"> </w:t>
      </w:r>
      <w:r w:rsidR="00EC2CC2" w:rsidRPr="00EC2CC2">
        <w:rPr>
          <w:rStyle w:val="libAlaemChar"/>
          <w:rtl/>
        </w:rPr>
        <w:t>عليه‌السلام</w:t>
      </w:r>
      <w:r w:rsidR="002259AE">
        <w:rPr>
          <w:rtl/>
        </w:rPr>
        <w:t xml:space="preserve"> </w:t>
      </w:r>
      <w:r>
        <w:rPr>
          <w:rtl/>
        </w:rPr>
        <w:t>مبتل</w:t>
      </w:r>
      <w:r>
        <w:rPr>
          <w:rFonts w:hint="cs"/>
          <w:rtl/>
        </w:rPr>
        <w:t>ی</w:t>
      </w:r>
      <w:r>
        <w:rPr>
          <w:rtl/>
        </w:rPr>
        <w:t xml:space="preserve"> و مبتل</w:t>
      </w:r>
      <w:r>
        <w:rPr>
          <w:rFonts w:hint="cs"/>
          <w:rtl/>
        </w:rPr>
        <w:t>ی</w:t>
      </w:r>
      <w:r>
        <w:rPr>
          <w:rtl/>
        </w:rPr>
        <w:t xml:space="preserve"> به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شدّه ابتلاء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شدّه</w:t>
      </w:r>
      <w:r>
        <w:rPr>
          <w:rtl/>
        </w:rPr>
        <w:t xml:space="preserve"> ابتلاء الأئمه </w:t>
      </w:r>
      <w:r w:rsidR="007C3393" w:rsidRPr="007C3393">
        <w:rPr>
          <w:rStyle w:val="libAlaemChar"/>
          <w:rtl/>
        </w:rPr>
        <w:t>عليهم‌السلام</w:t>
      </w:r>
      <w:r>
        <w:rPr>
          <w:rtl/>
        </w:rPr>
        <w:t xml:space="preserve"> ف</w:t>
      </w:r>
      <w:r>
        <w:rPr>
          <w:rFonts w:hint="cs"/>
          <w:rtl/>
        </w:rPr>
        <w:t>ی</w:t>
      </w:r>
      <w:r>
        <w:rPr>
          <w:rtl/>
        </w:rPr>
        <w:t xml:space="preserve"> باب شدّه محنتهم </w:t>
      </w:r>
      <w:r w:rsidRPr="00604B91">
        <w:rPr>
          <w:rStyle w:val="libFootnotenumChar"/>
          <w:rtl/>
        </w:rPr>
        <w:t>(3)</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ال</w:t>
      </w:r>
      <w:r>
        <w:rPr>
          <w:rFonts w:hint="cs"/>
          <w:rtl/>
        </w:rPr>
        <w:t>ی</w:t>
      </w:r>
      <w:r>
        <w:rPr>
          <w:rtl/>
        </w:rPr>
        <w:t xml:space="preserve"> السبع</w:t>
      </w:r>
      <w:r>
        <w:rPr>
          <w:rFonts w:hint="cs"/>
          <w:rtl/>
        </w:rPr>
        <w:t>ی</w:t>
      </w:r>
      <w:r>
        <w:rPr>
          <w:rFonts w:hint="eastAsia"/>
          <w:rtl/>
        </w:rPr>
        <w:t>ن</w:t>
      </w:r>
      <w:r>
        <w:rPr>
          <w:rtl/>
        </w:rPr>
        <w:t xml:space="preserve"> بلاء </w:t>
      </w:r>
      <w:r w:rsidRPr="00604B91">
        <w:rPr>
          <w:rStyle w:val="libFootnotenumChar"/>
          <w:rtl/>
        </w:rPr>
        <w:t>(4)</w:t>
      </w:r>
      <w:r>
        <w:rPr>
          <w:rtl/>
        </w:rPr>
        <w:t xml:space="preserve">. </w:t>
      </w:r>
    </w:p>
    <w:p w:rsidR="00ED3E80" w:rsidRDefault="00ED3E80" w:rsidP="00ED3E80">
      <w:pPr>
        <w:pStyle w:val="libNormal"/>
      </w:pPr>
      <w:r w:rsidRPr="002259AE">
        <w:rPr>
          <w:rStyle w:val="libBold1Char"/>
          <w:rFonts w:hint="eastAsia"/>
          <w:rtl/>
        </w:rPr>
        <w:t>الکاف</w:t>
      </w:r>
      <w:r w:rsidRPr="002259AE">
        <w:rPr>
          <w:rStyle w:val="libBold1Char"/>
          <w:rFonts w:hint="cs"/>
          <w:rtl/>
        </w:rPr>
        <w:t>ی</w:t>
      </w:r>
      <w:r>
        <w:rPr>
          <w:rtl/>
        </w:rPr>
        <w:t>: فضل الصبر عل</w:t>
      </w:r>
      <w:r>
        <w:rPr>
          <w:rFonts w:hint="cs"/>
          <w:rtl/>
        </w:rPr>
        <w:t>ی</w:t>
      </w:r>
      <w:r>
        <w:rPr>
          <w:rtl/>
        </w:rPr>
        <w:t xml:space="preserve"> الابتلاء،و انّ له أجر شه</w:t>
      </w:r>
      <w:r>
        <w:rPr>
          <w:rFonts w:hint="cs"/>
          <w:rtl/>
        </w:rPr>
        <w:t>ی</w:t>
      </w:r>
      <w:r>
        <w:rPr>
          <w:rFonts w:hint="eastAsia"/>
          <w:rtl/>
        </w:rPr>
        <w:t>د،</w:t>
      </w:r>
      <w:r>
        <w:rPr>
          <w:rtl/>
        </w:rPr>
        <w:t xml:space="preserve"> و ف</w:t>
      </w:r>
      <w:r>
        <w:rPr>
          <w:rFonts w:hint="cs"/>
          <w:rtl/>
        </w:rPr>
        <w:t>ی</w:t>
      </w:r>
      <w:r>
        <w:rPr>
          <w:rtl/>
        </w:rPr>
        <w:t xml:space="preserve"> خبر آخر: أجر ألف شه</w:t>
      </w:r>
      <w:r>
        <w:rPr>
          <w:rFonts w:hint="cs"/>
          <w:rtl/>
        </w:rPr>
        <w:t>ی</w:t>
      </w:r>
      <w:r>
        <w:rPr>
          <w:rFonts w:hint="eastAsia"/>
          <w:rtl/>
        </w:rPr>
        <w:t>د</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cs"/>
          <w:rtl/>
        </w:rPr>
        <w:t>ی</w:t>
      </w:r>
      <w:r>
        <w:rPr>
          <w:rFonts w:hint="eastAsia"/>
          <w:rtl/>
        </w:rPr>
        <w:t>علم</w:t>
      </w:r>
      <w:r>
        <w:rPr>
          <w:rtl/>
        </w:rPr>
        <w:t xml:space="preserve"> فائده الابتلاء </w:t>
      </w:r>
    </w:p>
    <w:p w:rsidR="00ED3E80" w:rsidRDefault="00ED3E80" w:rsidP="00ED3E80">
      <w:pPr>
        <w:pStyle w:val="libNormal"/>
      </w:pPr>
      <w:r>
        <w:rPr>
          <w:rFonts w:hint="eastAsia"/>
          <w:rtl/>
        </w:rPr>
        <w:t>ممّا</w:t>
      </w:r>
      <w:r>
        <w:rPr>
          <w:rtl/>
        </w:rPr>
        <w:t xml:space="preserve"> جر</w:t>
      </w:r>
      <w:r>
        <w:rPr>
          <w:rFonts w:hint="cs"/>
          <w:rtl/>
        </w:rPr>
        <w:t>ی</w:t>
      </w:r>
      <w:r>
        <w:rPr>
          <w:rtl/>
        </w:rPr>
        <w:t xml:space="preserve"> عل</w:t>
      </w:r>
      <w:r>
        <w:rPr>
          <w:rFonts w:hint="cs"/>
          <w:rtl/>
        </w:rPr>
        <w:t>ی</w:t>
      </w:r>
      <w:r>
        <w:rPr>
          <w:rtl/>
        </w:rPr>
        <w:t xml:space="preserve"> الرجل الذ</w:t>
      </w:r>
      <w:r>
        <w:rPr>
          <w:rFonts w:hint="cs"/>
          <w:rtl/>
        </w:rPr>
        <w:t>ی</w:t>
      </w:r>
      <w:r>
        <w:rPr>
          <w:rtl/>
        </w:rPr>
        <w:t xml:space="preserve"> قال للرضا </w:t>
      </w:r>
      <w:r w:rsidR="00EC2CC2" w:rsidRPr="00EC2CC2">
        <w:rPr>
          <w:rStyle w:val="libAlaemChar"/>
          <w:rtl/>
        </w:rPr>
        <w:t>عليه‌السلام</w:t>
      </w:r>
      <w:r>
        <w:rPr>
          <w:rtl/>
        </w:rPr>
        <w:t>: هذا إمام الرافضه،فاحترق دکّانه و سرق متاعه،فرجع ال</w:t>
      </w:r>
      <w:r>
        <w:rPr>
          <w:rFonts w:hint="cs"/>
          <w:rtl/>
        </w:rPr>
        <w:t>ی</w:t>
      </w:r>
      <w:r>
        <w:rPr>
          <w:rtl/>
        </w:rPr>
        <w:t xml:space="preserve"> الرضا </w:t>
      </w:r>
      <w:r w:rsidR="00EC2CC2" w:rsidRPr="00EC2CC2">
        <w:rPr>
          <w:rStyle w:val="libAlaemChar"/>
          <w:rtl/>
        </w:rPr>
        <w:t>عليه‌السلام</w:t>
      </w:r>
      <w:r>
        <w:rPr>
          <w:rtl/>
        </w:rPr>
        <w:t xml:space="preserve"> و استکمل إ</w:t>
      </w:r>
      <w:r>
        <w:rPr>
          <w:rFonts w:hint="cs"/>
          <w:rtl/>
        </w:rPr>
        <w:t>ی</w:t>
      </w:r>
      <w:r>
        <w:rPr>
          <w:rFonts w:hint="eastAsia"/>
          <w:rtl/>
        </w:rPr>
        <w:t>مانه</w:t>
      </w:r>
      <w:r>
        <w:rPr>
          <w:rtl/>
        </w:rPr>
        <w:t xml:space="preserve"> </w:t>
      </w:r>
      <w:r w:rsidRPr="00604B91">
        <w:rPr>
          <w:rStyle w:val="libFootnotenumChar"/>
          <w:rtl/>
        </w:rPr>
        <w:t>(6)</w:t>
      </w:r>
      <w:r>
        <w:rPr>
          <w:rtl/>
        </w:rPr>
        <w:t xml:space="preserve">. </w:t>
      </w:r>
    </w:p>
    <w:p w:rsidR="00ED3E80" w:rsidRDefault="00ED3E80" w:rsidP="00ED3E80">
      <w:pPr>
        <w:pStyle w:val="libNormal"/>
      </w:pPr>
      <w:r w:rsidRPr="002259AE">
        <w:rPr>
          <w:rStyle w:val="libBold1Char"/>
          <w:rFonts w:hint="eastAsia"/>
          <w:rtl/>
        </w:rPr>
        <w:t>طب</w:t>
      </w:r>
      <w:r>
        <w:rPr>
          <w:rtl/>
        </w:rPr>
        <w:t xml:space="preserve"> </w:t>
      </w:r>
      <w:r w:rsidRPr="002259AE">
        <w:rPr>
          <w:rStyle w:val="libBold1Char"/>
          <w:rtl/>
        </w:rPr>
        <w:t>الأئمه</w:t>
      </w:r>
      <w:r>
        <w:rPr>
          <w:rtl/>
        </w:rPr>
        <w:t xml:space="preserve">:قال رسول اللّه </w:t>
      </w:r>
      <w:r w:rsidR="001C23D3" w:rsidRPr="001C23D3">
        <w:rPr>
          <w:rStyle w:val="libAlaemChar"/>
          <w:rtl/>
        </w:rPr>
        <w:t>صلى‌الله‌عليه‌وآله‌وسلم</w:t>
      </w:r>
      <w:r>
        <w:rPr>
          <w:rtl/>
        </w:rPr>
        <w:t>: لا تد</w:t>
      </w:r>
      <w:r>
        <w:rPr>
          <w:rFonts w:hint="cs"/>
          <w:rtl/>
        </w:rPr>
        <w:t>ی</w:t>
      </w:r>
      <w:r>
        <w:rPr>
          <w:rFonts w:hint="eastAsia"/>
          <w:rtl/>
        </w:rPr>
        <w:t>موا</w:t>
      </w:r>
      <w:r>
        <w:rPr>
          <w:rtl/>
        </w:rPr>
        <w:t xml:space="preserve"> النظر ال</w:t>
      </w:r>
      <w:r>
        <w:rPr>
          <w:rFonts w:hint="cs"/>
          <w:rtl/>
        </w:rPr>
        <w:t>ی</w:t>
      </w:r>
      <w:r>
        <w:rPr>
          <w:rtl/>
        </w:rPr>
        <w:t xml:space="preserve"> أهل البلاء و المجذوم</w:t>
      </w:r>
      <w:r>
        <w:rPr>
          <w:rFonts w:hint="cs"/>
          <w:rtl/>
        </w:rPr>
        <w:t>ی</w:t>
      </w:r>
      <w:r>
        <w:rPr>
          <w:rFonts w:hint="eastAsia"/>
          <w:rtl/>
        </w:rPr>
        <w:t>ن</w:t>
      </w:r>
      <w:r>
        <w:rPr>
          <w:rtl/>
        </w:rPr>
        <w:t xml:space="preserve"> فانّه </w:t>
      </w:r>
      <w:r>
        <w:rPr>
          <w:rFonts w:hint="cs"/>
          <w:rtl/>
        </w:rPr>
        <w:t>ی</w:t>
      </w:r>
      <w:r>
        <w:rPr>
          <w:rFonts w:hint="eastAsia"/>
          <w:rtl/>
        </w:rPr>
        <w:t>حزنهم</w:t>
      </w:r>
      <w:r>
        <w:rPr>
          <w:rtl/>
        </w:rPr>
        <w:t xml:space="preserve">. </w:t>
      </w:r>
    </w:p>
    <w:p w:rsidR="00ED3E80" w:rsidRDefault="00ED3E80" w:rsidP="00ED3E80">
      <w:pPr>
        <w:pStyle w:val="libNormal"/>
      </w:pPr>
      <w:r>
        <w:rPr>
          <w:rFonts w:hint="eastAsia"/>
          <w:rtl/>
        </w:rPr>
        <w:t>و</w:t>
      </w:r>
      <w:r>
        <w:rPr>
          <w:rtl/>
        </w:rPr>
        <w:t xml:space="preserve"> عن الباقر </w:t>
      </w:r>
      <w:r w:rsidR="00EC2CC2" w:rsidRPr="00EC2CC2">
        <w:rPr>
          <w:rStyle w:val="libAlaemChar"/>
          <w:rtl/>
        </w:rPr>
        <w:t>عليه‌السلام</w:t>
      </w:r>
      <w:r>
        <w:rPr>
          <w:rtl/>
        </w:rPr>
        <w:t xml:space="preserve">: انّه کان </w:t>
      </w:r>
      <w:r>
        <w:rPr>
          <w:rFonts w:hint="cs"/>
          <w:rtl/>
        </w:rPr>
        <w:t>ی</w:t>
      </w:r>
      <w:r>
        <w:rPr>
          <w:rFonts w:hint="eastAsia"/>
          <w:rtl/>
        </w:rPr>
        <w:t>کره</w:t>
      </w:r>
      <w:r>
        <w:rPr>
          <w:rtl/>
        </w:rPr>
        <w:t xml:space="preserve"> أن </w:t>
      </w:r>
      <w:r>
        <w:rPr>
          <w:rFonts w:hint="cs"/>
          <w:rtl/>
        </w:rPr>
        <w:t>ی</w:t>
      </w:r>
      <w:r>
        <w:rPr>
          <w:rFonts w:hint="eastAsia"/>
          <w:rtl/>
        </w:rPr>
        <w:t>سمع</w:t>
      </w:r>
      <w:r>
        <w:rPr>
          <w:rtl/>
        </w:rPr>
        <w:t xml:space="preserve"> من المبتل</w:t>
      </w:r>
      <w:r>
        <w:rPr>
          <w:rFonts w:hint="cs"/>
          <w:rtl/>
        </w:rPr>
        <w:t>ی</w:t>
      </w:r>
      <w:r>
        <w:rPr>
          <w:rtl/>
        </w:rPr>
        <w:t xml:space="preserve"> التعوّذ من البلاء </w:t>
      </w:r>
      <w:r w:rsidRPr="00604B91">
        <w:rPr>
          <w:rStyle w:val="libFootnotenumChar"/>
          <w:rtl/>
        </w:rPr>
        <w:t>(7)</w:t>
      </w:r>
      <w:r>
        <w:rPr>
          <w:rtl/>
        </w:rPr>
        <w:t xml:space="preserve">.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إذا أض</w:t>
      </w:r>
      <w:r>
        <w:rPr>
          <w:rFonts w:hint="cs"/>
          <w:rtl/>
        </w:rPr>
        <w:t>ی</w:t>
      </w:r>
      <w:r>
        <w:rPr>
          <w:rFonts w:hint="eastAsia"/>
          <w:rtl/>
        </w:rPr>
        <w:t>ف</w:t>
      </w:r>
      <w:r>
        <w:rPr>
          <w:rtl/>
        </w:rPr>
        <w:t xml:space="preserve"> البلاء ال</w:t>
      </w:r>
      <w:r>
        <w:rPr>
          <w:rFonts w:hint="cs"/>
          <w:rtl/>
        </w:rPr>
        <w:t>ی</w:t>
      </w:r>
      <w:r>
        <w:rPr>
          <w:rtl/>
        </w:rPr>
        <w:t xml:space="preserve"> البلاء کان من البلاء عاف</w:t>
      </w:r>
      <w:r>
        <w:rPr>
          <w:rFonts w:hint="cs"/>
          <w:rtl/>
        </w:rPr>
        <w:t>ی</w:t>
      </w:r>
      <w:r>
        <w:rPr>
          <w:rFonts w:hint="eastAsia"/>
          <w:rtl/>
        </w:rPr>
        <w:t>ه</w:t>
      </w:r>
      <w:r>
        <w:rPr>
          <w:rtl/>
        </w:rPr>
        <w:t xml:space="preserve"> </w:t>
      </w:r>
      <w:r w:rsidRPr="00604B91">
        <w:rPr>
          <w:rStyle w:val="libFootnotenumChar"/>
          <w:rtl/>
        </w:rPr>
        <w:t>(8)</w:t>
      </w:r>
      <w:r>
        <w:rPr>
          <w:rtl/>
        </w:rPr>
        <w:t xml:space="preserve">. </w:t>
      </w:r>
    </w:p>
    <w:p w:rsidR="00ED3E80" w:rsidRDefault="00ED3E80" w:rsidP="002259AE">
      <w:pPr>
        <w:pStyle w:val="libNormal"/>
      </w:pPr>
      <w:r w:rsidRPr="002259AE">
        <w:rPr>
          <w:rStyle w:val="libBold1Char"/>
          <w:rFonts w:hint="eastAsia"/>
          <w:rtl/>
        </w:rPr>
        <w:t>بله</w:t>
      </w:r>
      <w:r>
        <w:rPr>
          <w:rtl/>
        </w:rPr>
        <w:t xml:space="preserve">: </w:t>
      </w:r>
      <w:r>
        <w:rPr>
          <w:rFonts w:hint="eastAsia"/>
          <w:rtl/>
        </w:rPr>
        <w:t>باب</w:t>
      </w:r>
      <w:r>
        <w:rPr>
          <w:rtl/>
        </w:rPr>
        <w:t xml:space="preserve"> أصناف الناس و مدح حسان الوجوه و مدح البله </w:t>
      </w:r>
      <w:r w:rsidRPr="00604B91">
        <w:rPr>
          <w:rStyle w:val="libFootnotenumChar"/>
          <w:rtl/>
        </w:rPr>
        <w:t>(9)</w:t>
      </w:r>
      <w:r>
        <w:rPr>
          <w:rtl/>
        </w:rPr>
        <w:t xml:space="preserve">. </w:t>
      </w:r>
    </w:p>
    <w:p w:rsidR="00B431B0" w:rsidRDefault="00ED3E80" w:rsidP="00ED3E80">
      <w:pPr>
        <w:pStyle w:val="libNormal"/>
      </w:pPr>
      <w:r w:rsidRPr="002259AE">
        <w:rPr>
          <w:rStyle w:val="libBold1Char"/>
          <w:rFonts w:hint="eastAsia"/>
          <w:rtl/>
        </w:rPr>
        <w:t>قرب</w:t>
      </w:r>
      <w:r>
        <w:rPr>
          <w:rtl/>
        </w:rPr>
        <w:t xml:space="preserve"> </w:t>
      </w:r>
      <w:r w:rsidRPr="002259AE">
        <w:rPr>
          <w:rStyle w:val="libBold1Char"/>
          <w:rtl/>
        </w:rPr>
        <w:t>الإسناد</w:t>
      </w:r>
      <w:r>
        <w:rPr>
          <w:rtl/>
        </w:rPr>
        <w:t xml:space="preserve">:عن جعفر،عن آبائه </w:t>
      </w:r>
      <w:r w:rsidR="007C3393" w:rsidRPr="007C3393">
        <w:rPr>
          <w:rStyle w:val="libAlaemChar"/>
          <w:rtl/>
        </w:rPr>
        <w:t>عليهم‌السلام</w:t>
      </w:r>
      <w:r>
        <w:rPr>
          <w:rtl/>
        </w:rPr>
        <w:t xml:space="preserve"> انّ النب</w:t>
      </w:r>
      <w:r>
        <w:rPr>
          <w:rFonts w:hint="cs"/>
          <w:rtl/>
        </w:rPr>
        <w:t>یّ</w:t>
      </w:r>
      <w:r>
        <w:rPr>
          <w:rtl/>
        </w:rPr>
        <w:t xml:space="preserve"> </w:t>
      </w:r>
      <w:r w:rsidR="001C23D3" w:rsidRPr="001C23D3">
        <w:rPr>
          <w:rStyle w:val="libAlaemChar"/>
          <w:rtl/>
        </w:rPr>
        <w:t>صلى‌الله‌عليه‌وآله‌وسلم</w:t>
      </w:r>
      <w:r>
        <w:rPr>
          <w:rtl/>
        </w:rPr>
        <w:t xml:space="preserve"> قال: دخلت الجنه فرأ</w:t>
      </w:r>
      <w:r>
        <w:rPr>
          <w:rFonts w:hint="cs"/>
          <w:rtl/>
        </w:rPr>
        <w:t>ی</w:t>
      </w:r>
      <w:r>
        <w:rPr>
          <w:rFonts w:hint="eastAsia"/>
          <w:rtl/>
        </w:rPr>
        <w:t>ت</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31</w:t>
      </w:r>
      <w:r w:rsidR="00ED3E80">
        <w:rPr>
          <w:rtl/>
        </w:rPr>
        <w:t>/</w:t>
      </w:r>
      <w:r w:rsidR="001A3C8D">
        <w:rPr>
          <w:rtl/>
        </w:rPr>
        <w:t>90</w:t>
      </w:r>
      <w:r w:rsidR="00ED3E80">
        <w:rPr>
          <w:rtl/>
        </w:rPr>
        <w:t>/</w:t>
      </w:r>
      <w:r w:rsidR="001A3C8D">
        <w:rPr>
          <w:rtl/>
        </w:rPr>
        <w:t>9</w:t>
      </w:r>
      <w:r w:rsidR="00ED3E80">
        <w:rPr>
          <w:rtl/>
        </w:rPr>
        <w:t>،ج:</w:t>
      </w:r>
      <w:r w:rsidR="001A3C8D">
        <w:rPr>
          <w:rtl/>
        </w:rPr>
        <w:t>20</w:t>
      </w:r>
      <w:r w:rsidR="00ED3E80">
        <w:rPr>
          <w:rtl/>
        </w:rPr>
        <w:t>/4</w:t>
      </w:r>
      <w:r w:rsidR="001A3C8D">
        <w:rPr>
          <w:rtl/>
        </w:rPr>
        <w:t>0</w:t>
      </w:r>
      <w:r w:rsidR="00ED3E80">
        <w:rPr>
          <w:rtl/>
        </w:rPr>
        <w:t>. ق:</w:t>
      </w:r>
      <w:r w:rsidR="001A3C8D">
        <w:rPr>
          <w:rtl/>
        </w:rPr>
        <w:t>137</w:t>
      </w:r>
      <w:r w:rsidR="00ED3E80">
        <w:rPr>
          <w:rtl/>
        </w:rPr>
        <w:t>/5</w:t>
      </w:r>
      <w:r w:rsidR="001A3C8D">
        <w:rPr>
          <w:rtl/>
        </w:rPr>
        <w:t>8</w:t>
      </w:r>
      <w:r w:rsidR="00ED3E80">
        <w:rPr>
          <w:rtl/>
        </w:rPr>
        <w:t>/</w:t>
      </w:r>
      <w:r w:rsidR="001A3C8D">
        <w:rPr>
          <w:rtl/>
        </w:rPr>
        <w:t>7</w:t>
      </w:r>
      <w:r w:rsidR="00ED3E80">
        <w:rPr>
          <w:rtl/>
        </w:rPr>
        <w:t>،ج:</w:t>
      </w:r>
      <w:r w:rsidR="001A3C8D">
        <w:rPr>
          <w:rtl/>
        </w:rPr>
        <w:t>228</w:t>
      </w:r>
      <w:r w:rsidR="00ED3E80">
        <w:rPr>
          <w:rtl/>
        </w:rPr>
        <w:t>/</w:t>
      </w:r>
      <w:r w:rsidR="001A3C8D">
        <w:rPr>
          <w:rtl/>
        </w:rPr>
        <w:t>2</w:t>
      </w:r>
      <w:r w:rsidR="00ED3E80">
        <w:rPr>
          <w:rtl/>
        </w:rPr>
        <w:t>4. ق:4</w:t>
      </w:r>
      <w:r w:rsidR="001A3C8D">
        <w:rPr>
          <w:rtl/>
        </w:rPr>
        <w:t>03</w:t>
      </w:r>
      <w:r w:rsidR="00ED3E80">
        <w:rPr>
          <w:rtl/>
        </w:rPr>
        <w:t>/</w:t>
      </w:r>
      <w:r w:rsidR="001A3C8D">
        <w:rPr>
          <w:rtl/>
        </w:rPr>
        <w:t>129</w:t>
      </w:r>
      <w:r w:rsidR="00ED3E80">
        <w:rPr>
          <w:rtl/>
        </w:rPr>
        <w:t>/</w:t>
      </w:r>
      <w:r w:rsidR="001A3C8D">
        <w:rPr>
          <w:rtl/>
        </w:rPr>
        <w:t>7</w:t>
      </w:r>
      <w:r w:rsidR="00ED3E80">
        <w:rPr>
          <w:rtl/>
        </w:rPr>
        <w:t>،ج:</w:t>
      </w:r>
      <w:r w:rsidR="001A3C8D">
        <w:rPr>
          <w:rtl/>
        </w:rPr>
        <w:t>208</w:t>
      </w:r>
      <w:r w:rsidR="00ED3E80">
        <w:rPr>
          <w:rtl/>
        </w:rPr>
        <w:t>/</w:t>
      </w:r>
      <w:r w:rsidR="001A3C8D">
        <w:rPr>
          <w:rtl/>
        </w:rPr>
        <w:t>27</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08</w:t>
      </w:r>
      <w:r w:rsidR="00ED3E80">
        <w:rPr>
          <w:rtl/>
        </w:rPr>
        <w:t>/</w:t>
      </w:r>
      <w:r w:rsidR="001A3C8D">
        <w:rPr>
          <w:rtl/>
        </w:rPr>
        <w:t>98</w:t>
      </w:r>
      <w:r w:rsidR="00ED3E80">
        <w:rPr>
          <w:rtl/>
        </w:rPr>
        <w:t>/</w:t>
      </w:r>
      <w:r w:rsidR="001A3C8D">
        <w:rPr>
          <w:rtl/>
        </w:rPr>
        <w:t>9</w:t>
      </w:r>
      <w:r w:rsidR="00ED3E80">
        <w:rPr>
          <w:rtl/>
        </w:rPr>
        <w:t>،ج:</w:t>
      </w:r>
      <w:r w:rsidR="001A3C8D">
        <w:rPr>
          <w:rtl/>
        </w:rPr>
        <w:t>1</w:t>
      </w:r>
      <w:r w:rsidR="00ED3E80">
        <w:rPr>
          <w:rtl/>
        </w:rPr>
        <w:t>/4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02</w:t>
      </w:r>
      <w:r w:rsidR="00ED3E80">
        <w:rPr>
          <w:rtl/>
        </w:rPr>
        <w:t>/</w:t>
      </w:r>
      <w:r w:rsidR="001A3C8D">
        <w:rPr>
          <w:rtl/>
        </w:rPr>
        <w:t>129</w:t>
      </w:r>
      <w:r w:rsidR="00ED3E80">
        <w:rPr>
          <w:rtl/>
        </w:rPr>
        <w:t>/</w:t>
      </w:r>
      <w:r w:rsidR="001A3C8D">
        <w:rPr>
          <w:rtl/>
        </w:rPr>
        <w:t>7</w:t>
      </w:r>
      <w:r w:rsidR="00ED3E80">
        <w:rPr>
          <w:rtl/>
        </w:rPr>
        <w:t>،ج:</w:t>
      </w:r>
      <w:r w:rsidR="001A3C8D">
        <w:rPr>
          <w:rtl/>
        </w:rPr>
        <w:t>207</w:t>
      </w:r>
      <w:r w:rsidR="00ED3E80">
        <w:rPr>
          <w:rtl/>
        </w:rPr>
        <w:t>/</w:t>
      </w:r>
      <w:r w:rsidR="001A3C8D">
        <w:rPr>
          <w:rtl/>
        </w:rPr>
        <w:t>27</w:t>
      </w:r>
      <w:r w:rsidR="00ED3E80">
        <w:rPr>
          <w:rtl/>
        </w:rPr>
        <w:t xml:space="preserve">. </w:t>
      </w:r>
    </w:p>
    <w:p w:rsidR="00ED3E80" w:rsidRDefault="00365129" w:rsidP="0027669E">
      <w:pPr>
        <w:pStyle w:val="libFootnote0"/>
      </w:pPr>
      <w:r>
        <w:rPr>
          <w:rtl/>
        </w:rPr>
        <w:t>(4)</w:t>
      </w:r>
      <w:r w:rsidR="00ED3E80">
        <w:rPr>
          <w:rtl/>
        </w:rPr>
        <w:t xml:space="preserve"> ق:655/</w:t>
      </w:r>
      <w:r w:rsidR="001A3C8D">
        <w:rPr>
          <w:rtl/>
        </w:rPr>
        <w:t>127</w:t>
      </w:r>
      <w:r w:rsidR="00ED3E80">
        <w:rPr>
          <w:rtl/>
        </w:rPr>
        <w:t>/</w:t>
      </w:r>
      <w:r w:rsidR="001A3C8D">
        <w:rPr>
          <w:rtl/>
        </w:rPr>
        <w:t>9</w:t>
      </w:r>
      <w:r w:rsidR="00ED3E80">
        <w:rPr>
          <w:rtl/>
        </w:rPr>
        <w:t>،ج:</w:t>
      </w:r>
      <w:r w:rsidR="001A3C8D">
        <w:rPr>
          <w:rtl/>
        </w:rPr>
        <w:t>223</w:t>
      </w:r>
      <w:r w:rsidR="00ED3E80">
        <w:rPr>
          <w:rtl/>
        </w:rPr>
        <w:t>/4</w:t>
      </w:r>
      <w:r w:rsidR="001A3C8D">
        <w:rPr>
          <w:rtl/>
        </w:rPr>
        <w:t>2</w:t>
      </w:r>
      <w:r w:rsidR="00ED3E80">
        <w:rPr>
          <w:rtl/>
        </w:rPr>
        <w:t>. ق:</w:t>
      </w:r>
      <w:r w:rsidR="001A3C8D">
        <w:rPr>
          <w:rtl/>
        </w:rPr>
        <w:t>132</w:t>
      </w:r>
      <w:r w:rsidR="00ED3E80">
        <w:rPr>
          <w:rtl/>
        </w:rPr>
        <w:t>/</w:t>
      </w:r>
      <w:r w:rsidR="001A3C8D">
        <w:rPr>
          <w:rtl/>
        </w:rPr>
        <w:t>27</w:t>
      </w:r>
      <w:r w:rsidR="00ED3E80">
        <w:rPr>
          <w:rtl/>
        </w:rPr>
        <w:t>/</w:t>
      </w:r>
      <w:r w:rsidR="001A3C8D">
        <w:rPr>
          <w:rtl/>
        </w:rPr>
        <w:t>13</w:t>
      </w:r>
      <w:r w:rsidR="00ED3E80">
        <w:rPr>
          <w:rtl/>
        </w:rPr>
        <w:t>،ج:</w:t>
      </w:r>
      <w:r w:rsidR="001A3C8D">
        <w:rPr>
          <w:rtl/>
        </w:rPr>
        <w:t>10</w:t>
      </w:r>
      <w:r w:rsidR="00ED3E80">
        <w:rPr>
          <w:rtl/>
        </w:rPr>
        <w:t>5/5</w:t>
      </w:r>
      <w:r w:rsidR="001A3C8D">
        <w:rPr>
          <w:rtl/>
        </w:rPr>
        <w:t>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w:t>
      </w:r>
      <w:r w:rsidR="00ED3E80">
        <w:rPr>
          <w:rtl/>
        </w:rPr>
        <w:t>5/</w:t>
      </w:r>
      <w:r w:rsidR="001A3C8D">
        <w:rPr>
          <w:rtl/>
        </w:rPr>
        <w:t>3</w:t>
      </w:r>
      <w:r w:rsidR="00ED3E80">
        <w:rPr>
          <w:rtl/>
        </w:rPr>
        <w:t>/</w:t>
      </w:r>
      <w:r w:rsidR="001A3C8D">
        <w:rPr>
          <w:rtl/>
        </w:rPr>
        <w:t>12</w:t>
      </w:r>
      <w:r w:rsidR="00ED3E80">
        <w:rPr>
          <w:rtl/>
        </w:rPr>
        <w:t xml:space="preserve"> و </w:t>
      </w:r>
      <w:r w:rsidR="001A3C8D">
        <w:rPr>
          <w:rtl/>
        </w:rPr>
        <w:t>20</w:t>
      </w:r>
      <w:r w:rsidR="00ED3E80">
        <w:rPr>
          <w:rtl/>
        </w:rPr>
        <w:t>،ج:5</w:t>
      </w:r>
      <w:r w:rsidR="001A3C8D">
        <w:rPr>
          <w:rtl/>
        </w:rPr>
        <w:t>1</w:t>
      </w:r>
      <w:r w:rsidR="00ED3E80">
        <w:rPr>
          <w:rtl/>
        </w:rPr>
        <w:t>/4</w:t>
      </w:r>
      <w:r w:rsidR="001A3C8D">
        <w:rPr>
          <w:rtl/>
        </w:rPr>
        <w:t>9</w:t>
      </w:r>
      <w:r w:rsidR="00ED3E80">
        <w:rPr>
          <w:rtl/>
        </w:rPr>
        <w:t xml:space="preserve"> و 6</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w:t>
      </w:r>
      <w:r w:rsidR="00ED3E80">
        <w:rPr>
          <w:rtl/>
        </w:rPr>
        <w:t>6/</w:t>
      </w:r>
      <w:r w:rsidR="001A3C8D">
        <w:rPr>
          <w:rtl/>
        </w:rPr>
        <w:t>3</w:t>
      </w:r>
      <w:r w:rsidR="00ED3E80">
        <w:rPr>
          <w:rtl/>
        </w:rPr>
        <w:t>/</w:t>
      </w:r>
      <w:r w:rsidR="001A3C8D">
        <w:rPr>
          <w:rtl/>
        </w:rPr>
        <w:t>12</w:t>
      </w:r>
      <w:r w:rsidR="00ED3E80">
        <w:rPr>
          <w:rtl/>
        </w:rPr>
        <w:t>،ج:55/4</w:t>
      </w:r>
      <w:r w:rsidR="001A3C8D">
        <w:rPr>
          <w:rtl/>
        </w:rPr>
        <w:t>9</w:t>
      </w:r>
      <w:r w:rsidR="00ED3E80">
        <w:rPr>
          <w:rtl/>
        </w:rPr>
        <w:t xml:space="preserve">. </w:t>
      </w:r>
    </w:p>
    <w:p w:rsidR="00ED3E80" w:rsidRDefault="00365129" w:rsidP="0027669E">
      <w:pPr>
        <w:pStyle w:val="libFootnote0"/>
      </w:pPr>
      <w:r>
        <w:rPr>
          <w:rtl/>
        </w:rPr>
        <w:t>(7)</w:t>
      </w:r>
      <w:r w:rsidR="00ED3E80">
        <w:rPr>
          <w:rtl/>
        </w:rPr>
        <w:t xml:space="preserve"> ق:کتاب العشره</w:t>
      </w:r>
      <w:r w:rsidR="001A3C8D">
        <w:rPr>
          <w:rtl/>
        </w:rPr>
        <w:t>123</w:t>
      </w:r>
      <w:r w:rsidR="00ED3E80">
        <w:rPr>
          <w:rtl/>
        </w:rPr>
        <w:t>/</w:t>
      </w:r>
      <w:r w:rsidR="001A3C8D">
        <w:rPr>
          <w:rtl/>
        </w:rPr>
        <w:t>32</w:t>
      </w:r>
      <w:r w:rsidR="00ED3E80">
        <w:rPr>
          <w:rtl/>
        </w:rPr>
        <w:t>/،ج:</w:t>
      </w:r>
      <w:r w:rsidR="001A3C8D">
        <w:rPr>
          <w:rtl/>
        </w:rPr>
        <w:t>1</w:t>
      </w:r>
      <w:r w:rsidR="00ED3E80">
        <w:rPr>
          <w:rtl/>
        </w:rPr>
        <w:t>6/</w:t>
      </w:r>
      <w:r w:rsidR="001A3C8D">
        <w:rPr>
          <w:rtl/>
        </w:rPr>
        <w:t>7</w:t>
      </w:r>
      <w:r w:rsidR="00ED3E80">
        <w:rPr>
          <w:rtl/>
        </w:rPr>
        <w:t xml:space="preserve">5. </w:t>
      </w:r>
    </w:p>
    <w:p w:rsidR="00ED3E80" w:rsidRDefault="00365129" w:rsidP="0027669E">
      <w:pPr>
        <w:pStyle w:val="libFootnote0"/>
      </w:pPr>
      <w:r>
        <w:rPr>
          <w:rtl/>
        </w:rPr>
        <w:t>(8)</w:t>
      </w:r>
      <w:r w:rsidR="00ED3E80">
        <w:rPr>
          <w:rtl/>
        </w:rPr>
        <w:t xml:space="preserve"> ق:</w:t>
      </w:r>
      <w:r w:rsidR="001A3C8D">
        <w:rPr>
          <w:rtl/>
        </w:rPr>
        <w:t>183</w:t>
      </w:r>
      <w:r w:rsidR="00ED3E80">
        <w:rPr>
          <w:rtl/>
        </w:rPr>
        <w:t>/</w:t>
      </w:r>
      <w:r w:rsidR="001A3C8D">
        <w:rPr>
          <w:rtl/>
        </w:rPr>
        <w:t>23</w:t>
      </w:r>
      <w:r w:rsidR="00ED3E80">
        <w:rPr>
          <w:rtl/>
        </w:rPr>
        <w:t>/</w:t>
      </w:r>
      <w:r w:rsidR="001A3C8D">
        <w:rPr>
          <w:rtl/>
        </w:rPr>
        <w:t>17</w:t>
      </w:r>
      <w:r w:rsidR="00ED3E80">
        <w:rPr>
          <w:rtl/>
        </w:rPr>
        <w:t>،ج:</w:t>
      </w:r>
      <w:r w:rsidR="001A3C8D">
        <w:rPr>
          <w:rtl/>
        </w:rPr>
        <w:t>239</w:t>
      </w:r>
      <w:r w:rsidR="00ED3E80">
        <w:rPr>
          <w:rtl/>
        </w:rPr>
        <w:t>/</w:t>
      </w:r>
      <w:r w:rsidR="001A3C8D">
        <w:rPr>
          <w:rtl/>
        </w:rPr>
        <w:t>78</w:t>
      </w:r>
      <w:r w:rsidR="00ED3E80">
        <w:rPr>
          <w:rtl/>
        </w:rPr>
        <w:t xml:space="preserve">. </w:t>
      </w:r>
    </w:p>
    <w:p w:rsidR="00B431B0" w:rsidRDefault="00365129" w:rsidP="0027669E">
      <w:pPr>
        <w:pStyle w:val="libFootnote0"/>
        <w:rPr>
          <w:rtl/>
        </w:rPr>
      </w:pPr>
      <w:r>
        <w:rPr>
          <w:rtl/>
        </w:rPr>
        <w:t>(9)</w:t>
      </w:r>
      <w:r w:rsidR="00ED3E80">
        <w:rPr>
          <w:rtl/>
        </w:rPr>
        <w:t xml:space="preserve"> ق:کتاب الأخلاق</w:t>
      </w:r>
      <w:r w:rsidR="001A3C8D">
        <w:rPr>
          <w:rtl/>
        </w:rPr>
        <w:t>2</w:t>
      </w:r>
      <w:r w:rsidR="00ED3E80">
        <w:rPr>
          <w:rtl/>
        </w:rPr>
        <w:t>6/5/،ج:</w:t>
      </w:r>
      <w:r w:rsidR="001A3C8D">
        <w:rPr>
          <w:rtl/>
        </w:rPr>
        <w:t>8</w:t>
      </w:r>
      <w:r w:rsidR="00ED3E80">
        <w:rPr>
          <w:rtl/>
        </w:rPr>
        <w:t>/</w:t>
      </w:r>
      <w:r w:rsidR="001A3C8D">
        <w:rPr>
          <w:rtl/>
        </w:rPr>
        <w:t>70</w:t>
      </w:r>
    </w:p>
    <w:p w:rsidR="005A2728" w:rsidRDefault="005A2728" w:rsidP="0027669E">
      <w:pPr>
        <w:pStyle w:val="libNormal"/>
        <w:rPr>
          <w:rtl/>
        </w:rPr>
      </w:pPr>
      <w:r>
        <w:rPr>
          <w:rtl/>
        </w:rPr>
        <w:br w:type="page"/>
      </w:r>
    </w:p>
    <w:p w:rsidR="00B431B0" w:rsidRDefault="00ED3E80" w:rsidP="002259AE">
      <w:pPr>
        <w:pStyle w:val="libNormal0"/>
      </w:pPr>
      <w:r>
        <w:rPr>
          <w:rFonts w:hint="eastAsia"/>
          <w:rtl/>
        </w:rPr>
        <w:lastRenderedPageBreak/>
        <w:t>أکثر</w:t>
      </w:r>
      <w:r>
        <w:rPr>
          <w:rtl/>
        </w:rPr>
        <w:t xml:space="preserve"> أهلها البله. </w:t>
      </w:r>
      <w:r>
        <w:rPr>
          <w:rFonts w:hint="cs"/>
          <w:rtl/>
        </w:rPr>
        <w:t>ی</w:t>
      </w:r>
      <w:r>
        <w:rPr>
          <w:rFonts w:hint="eastAsia"/>
          <w:rtl/>
        </w:rPr>
        <w:t>عن</w:t>
      </w:r>
      <w:r>
        <w:rPr>
          <w:rFonts w:hint="cs"/>
          <w:rtl/>
        </w:rPr>
        <w:t>ی</w:t>
      </w:r>
      <w:r>
        <w:rPr>
          <w:rtl/>
        </w:rPr>
        <w:t xml:space="preserve"> </w:t>
      </w:r>
      <w:r w:rsidR="001C23D3" w:rsidRPr="001C23D3">
        <w:rPr>
          <w:rStyle w:val="libAlaemChar"/>
          <w:rtl/>
        </w:rPr>
        <w:t>صلى‌الله‌عليه‌وآله‌وسلم</w:t>
      </w:r>
      <w:r>
        <w:rPr>
          <w:rtl/>
        </w:rPr>
        <w:t xml:space="preserve"> بالبله المتغافل عن الشرّ،العاقل ف</w:t>
      </w:r>
      <w:r>
        <w:rPr>
          <w:rFonts w:hint="cs"/>
          <w:rtl/>
        </w:rPr>
        <w:t>ی</w:t>
      </w:r>
      <w:r>
        <w:rPr>
          <w:rtl/>
        </w:rPr>
        <w:t xml:space="preserve"> الخ</w:t>
      </w:r>
      <w:r>
        <w:rPr>
          <w:rFonts w:hint="cs"/>
          <w:rtl/>
        </w:rPr>
        <w:t>ی</w:t>
      </w:r>
      <w:r>
        <w:rPr>
          <w:rFonts w:hint="eastAsia"/>
          <w:rtl/>
        </w:rPr>
        <w:t>ر،و</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صومون</w:t>
      </w:r>
      <w:r>
        <w:rPr>
          <w:rtl/>
        </w:rPr>
        <w:t xml:space="preserve"> ثلاثه أ</w:t>
      </w:r>
      <w:r>
        <w:rPr>
          <w:rFonts w:hint="cs"/>
          <w:rtl/>
        </w:rPr>
        <w:t>یّ</w:t>
      </w:r>
      <w:r>
        <w:rPr>
          <w:rFonts w:hint="eastAsia"/>
          <w:rtl/>
        </w:rPr>
        <w:t>ام</w:t>
      </w:r>
      <w:r>
        <w:rPr>
          <w:rtl/>
        </w:rPr>
        <w:t xml:space="preserve"> ف</w:t>
      </w:r>
      <w:r>
        <w:rPr>
          <w:rFonts w:hint="cs"/>
          <w:rtl/>
        </w:rPr>
        <w:t>ی</w:t>
      </w:r>
      <w:r>
        <w:rPr>
          <w:rtl/>
        </w:rPr>
        <w:t xml:space="preserve"> کل شهر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الأخلاق</w:t>
      </w:r>
      <w:r w:rsidR="001A3C8D">
        <w:rPr>
          <w:rtl/>
        </w:rPr>
        <w:t>2</w:t>
      </w:r>
      <w:r w:rsidR="00ED3E80">
        <w:rPr>
          <w:rtl/>
        </w:rPr>
        <w:t>6/5/،ج:</w:t>
      </w:r>
      <w:r w:rsidR="001A3C8D">
        <w:rPr>
          <w:rtl/>
        </w:rPr>
        <w:t>9</w:t>
      </w:r>
      <w:r w:rsidR="00ED3E80">
        <w:rPr>
          <w:rtl/>
        </w:rPr>
        <w:t>/</w:t>
      </w:r>
      <w:r w:rsidR="001A3C8D">
        <w:rPr>
          <w:rtl/>
        </w:rPr>
        <w:t>70</w:t>
      </w:r>
    </w:p>
    <w:p w:rsidR="005A2728" w:rsidRDefault="005A2728" w:rsidP="0027669E">
      <w:pPr>
        <w:pStyle w:val="libNormal"/>
        <w:rPr>
          <w:rtl/>
        </w:rPr>
      </w:pPr>
      <w:r>
        <w:rPr>
          <w:rtl/>
        </w:rPr>
        <w:br w:type="page"/>
      </w:r>
    </w:p>
    <w:p w:rsidR="00ED3E80" w:rsidRDefault="00ED3E80" w:rsidP="002259AE">
      <w:pPr>
        <w:pStyle w:val="Heading3Center"/>
      </w:pPr>
      <w:bookmarkStart w:id="50" w:name="_Toc467873448"/>
      <w:r>
        <w:rPr>
          <w:rFonts w:hint="eastAsia"/>
          <w:rtl/>
        </w:rPr>
        <w:lastRenderedPageBreak/>
        <w:t>باب</w:t>
      </w:r>
      <w:r>
        <w:rPr>
          <w:rtl/>
        </w:rPr>
        <w:t xml:space="preserve"> الباء بعده النون</w:t>
      </w:r>
      <w:bookmarkEnd w:id="50"/>
      <w:r>
        <w:rPr>
          <w:rtl/>
        </w:rPr>
        <w:t xml:space="preserve"> </w:t>
      </w:r>
    </w:p>
    <w:p w:rsidR="00ED3E80" w:rsidRDefault="00ED3E80" w:rsidP="002259AE">
      <w:pPr>
        <w:pStyle w:val="libNormal"/>
      </w:pPr>
      <w:r w:rsidRPr="002259AE">
        <w:rPr>
          <w:rStyle w:val="libBold1Char"/>
          <w:rFonts w:hint="eastAsia"/>
          <w:rtl/>
        </w:rPr>
        <w:t>بنج</w:t>
      </w:r>
      <w:r>
        <w:rPr>
          <w:rtl/>
        </w:rPr>
        <w:t xml:space="preserve">: </w:t>
      </w:r>
      <w:r>
        <w:rPr>
          <w:rFonts w:hint="eastAsia"/>
          <w:rtl/>
        </w:rPr>
        <w:t>کلام</w:t>
      </w:r>
      <w:r>
        <w:rPr>
          <w:rtl/>
        </w:rPr>
        <w:t xml:space="preserve"> الأطبّاء ف</w:t>
      </w:r>
      <w:r>
        <w:rPr>
          <w:rFonts w:hint="cs"/>
          <w:rtl/>
        </w:rPr>
        <w:t>ی</w:t>
      </w:r>
      <w:r>
        <w:rPr>
          <w:rtl/>
        </w:rPr>
        <w:t xml:space="preserve"> أصناف البنج و آثاره،و قول الراز</w:t>
      </w:r>
      <w:r>
        <w:rPr>
          <w:rFonts w:hint="cs"/>
          <w:rtl/>
        </w:rPr>
        <w:t>یّ</w:t>
      </w:r>
      <w:r>
        <w:rPr>
          <w:rtl/>
        </w:rPr>
        <w:t>:</w:t>
      </w:r>
      <w:r>
        <w:rPr>
          <w:rFonts w:hint="cs"/>
          <w:rtl/>
        </w:rPr>
        <w:t>ی</w:t>
      </w:r>
      <w:r>
        <w:rPr>
          <w:rFonts w:hint="eastAsia"/>
          <w:rtl/>
        </w:rPr>
        <w:t>عرض</w:t>
      </w:r>
      <w:r>
        <w:rPr>
          <w:rtl/>
        </w:rPr>
        <w:t xml:space="preserve"> لمن شرب البنج سکر شد</w:t>
      </w:r>
      <w:r>
        <w:rPr>
          <w:rFonts w:hint="cs"/>
          <w:rtl/>
        </w:rPr>
        <w:t>ی</w:t>
      </w:r>
      <w:r>
        <w:rPr>
          <w:rFonts w:hint="eastAsia"/>
          <w:rtl/>
        </w:rPr>
        <w:t>د</w:t>
      </w:r>
      <w:r>
        <w:rPr>
          <w:rtl/>
        </w:rPr>
        <w:t xml:space="preserve"> و استرخاء الأعضاء و زبد </w:t>
      </w:r>
      <w:r>
        <w:rPr>
          <w:rFonts w:hint="cs"/>
          <w:rtl/>
        </w:rPr>
        <w:t>ی</w:t>
      </w:r>
      <w:r>
        <w:rPr>
          <w:rFonts w:hint="eastAsia"/>
          <w:rtl/>
        </w:rPr>
        <w:t>خرج</w:t>
      </w:r>
      <w:r>
        <w:rPr>
          <w:rtl/>
        </w:rPr>
        <w:t xml:space="preserve"> من الفم و حمره ف</w:t>
      </w:r>
      <w:r>
        <w:rPr>
          <w:rFonts w:hint="cs"/>
          <w:rtl/>
        </w:rPr>
        <w:t>ی</w:t>
      </w:r>
      <w:r>
        <w:rPr>
          <w:rtl/>
        </w:rPr>
        <w:t xml:space="preserve"> الع</w:t>
      </w:r>
      <w:r>
        <w:rPr>
          <w:rFonts w:hint="cs"/>
          <w:rtl/>
        </w:rPr>
        <w:t>ی</w:t>
      </w:r>
      <w:r>
        <w:rPr>
          <w:rFonts w:hint="eastAsia"/>
          <w:rtl/>
        </w:rPr>
        <w:t>ن</w:t>
      </w:r>
      <w:r>
        <w:rPr>
          <w:rtl/>
        </w:rPr>
        <w:t>.و قال ع</w:t>
      </w:r>
      <w:r>
        <w:rPr>
          <w:rFonts w:hint="cs"/>
          <w:rtl/>
        </w:rPr>
        <w:t>ی</w:t>
      </w:r>
      <w:r>
        <w:rPr>
          <w:rFonts w:hint="eastAsia"/>
          <w:rtl/>
        </w:rPr>
        <w:t>س</w:t>
      </w:r>
      <w:r>
        <w:rPr>
          <w:rFonts w:hint="cs"/>
          <w:rtl/>
        </w:rPr>
        <w:t>ی</w:t>
      </w:r>
      <w:r>
        <w:rPr>
          <w:rtl/>
        </w:rPr>
        <w:t xml:space="preserve"> ابن عل</w:t>
      </w:r>
      <w:r>
        <w:rPr>
          <w:rFonts w:hint="cs"/>
          <w:rtl/>
        </w:rPr>
        <w:t>ی</w:t>
      </w:r>
      <w:r>
        <w:rPr>
          <w:rtl/>
        </w:rPr>
        <w:t>:من شرب من بذر البنج الأسود درهم</w:t>
      </w:r>
      <w:r>
        <w:rPr>
          <w:rFonts w:hint="cs"/>
          <w:rtl/>
        </w:rPr>
        <w:t>ی</w:t>
      </w:r>
      <w:r>
        <w:rPr>
          <w:rFonts w:hint="eastAsia"/>
          <w:rtl/>
        </w:rPr>
        <w:t>ن</w:t>
      </w:r>
      <w:r>
        <w:rPr>
          <w:rtl/>
        </w:rPr>
        <w:t xml:space="preserve"> قتله،و </w:t>
      </w:r>
      <w:r>
        <w:rPr>
          <w:rFonts w:hint="cs"/>
          <w:rtl/>
        </w:rPr>
        <w:t>ی</w:t>
      </w:r>
      <w:r>
        <w:rPr>
          <w:rFonts w:hint="eastAsia"/>
          <w:rtl/>
        </w:rPr>
        <w:t>عرض</w:t>
      </w:r>
      <w:r>
        <w:rPr>
          <w:rtl/>
        </w:rPr>
        <w:t xml:space="preserve"> لشاربه ذهاب العقل و برد البدن کلّه و صفره اللون و جفاف اللس</w:t>
      </w:r>
      <w:r>
        <w:rPr>
          <w:rFonts w:hint="eastAsia"/>
          <w:rtl/>
        </w:rPr>
        <w:t>ان</w:t>
      </w:r>
      <w:r>
        <w:rPr>
          <w:rtl/>
        </w:rPr>
        <w:t xml:space="preserve"> و ظلمه ف</w:t>
      </w:r>
      <w:r>
        <w:rPr>
          <w:rFonts w:hint="cs"/>
          <w:rtl/>
        </w:rPr>
        <w:t>ی</w:t>
      </w:r>
      <w:r>
        <w:rPr>
          <w:rtl/>
        </w:rPr>
        <w:t xml:space="preserve"> الع</w:t>
      </w:r>
      <w:r>
        <w:rPr>
          <w:rFonts w:hint="cs"/>
          <w:rtl/>
        </w:rPr>
        <w:t>ی</w:t>
      </w:r>
      <w:r>
        <w:rPr>
          <w:rFonts w:hint="eastAsia"/>
          <w:rtl/>
        </w:rPr>
        <w:t>ن</w:t>
      </w:r>
      <w:r>
        <w:rPr>
          <w:rtl/>
        </w:rPr>
        <w:t xml:space="preserve"> و ض</w:t>
      </w:r>
      <w:r>
        <w:rPr>
          <w:rFonts w:hint="cs"/>
          <w:rtl/>
        </w:rPr>
        <w:t>ی</w:t>
      </w:r>
      <w:r>
        <w:rPr>
          <w:rFonts w:hint="eastAsia"/>
          <w:rtl/>
        </w:rPr>
        <w:t>ق</w:t>
      </w:r>
      <w:r>
        <w:rPr>
          <w:rtl/>
        </w:rPr>
        <w:t xml:space="preserve"> نفس شد</w:t>
      </w:r>
      <w:r>
        <w:rPr>
          <w:rFonts w:hint="cs"/>
          <w:rtl/>
        </w:rPr>
        <w:t>ی</w:t>
      </w:r>
      <w:r>
        <w:rPr>
          <w:rFonts w:hint="eastAsia"/>
          <w:rtl/>
        </w:rPr>
        <w:t>د</w:t>
      </w:r>
      <w:r>
        <w:rPr>
          <w:rtl/>
        </w:rPr>
        <w:t xml:space="preserve"> و شب</w:t>
      </w:r>
      <w:r>
        <w:rPr>
          <w:rFonts w:hint="cs"/>
          <w:rtl/>
        </w:rPr>
        <w:t>ی</w:t>
      </w:r>
      <w:r>
        <w:rPr>
          <w:rFonts w:hint="eastAsia"/>
          <w:rtl/>
        </w:rPr>
        <w:t>ه</w:t>
      </w:r>
      <w:r>
        <w:rPr>
          <w:rtl/>
        </w:rPr>
        <w:t xml:space="preserve"> بالجنون و امتناع الکلام </w:t>
      </w:r>
      <w:r w:rsidRPr="00604B91">
        <w:rPr>
          <w:rStyle w:val="libFootnotenumChar"/>
          <w:rtl/>
        </w:rPr>
        <w:t>(1)</w:t>
      </w:r>
      <w:r>
        <w:rPr>
          <w:rtl/>
        </w:rPr>
        <w:t xml:space="preserve">. </w:t>
      </w:r>
    </w:p>
    <w:p w:rsidR="00ED3E80" w:rsidRDefault="00ED3E80" w:rsidP="00ED3E80">
      <w:pPr>
        <w:pStyle w:val="libNormal"/>
      </w:pPr>
      <w:r w:rsidRPr="002259AE">
        <w:rPr>
          <w:rStyle w:val="libBold1Char"/>
          <w:rFonts w:hint="eastAsia"/>
          <w:rtl/>
        </w:rPr>
        <w:t>أقول</w:t>
      </w:r>
      <w:r>
        <w:rPr>
          <w:rtl/>
        </w:rPr>
        <w:t>: ف</w:t>
      </w:r>
      <w:r>
        <w:rPr>
          <w:rFonts w:hint="cs"/>
          <w:rtl/>
        </w:rPr>
        <w:t>ی</w:t>
      </w:r>
      <w:r>
        <w:rPr>
          <w:rtl/>
        </w:rPr>
        <w:t xml:space="preserve"> القاموس: البنج بالفتح قر</w:t>
      </w:r>
      <w:r>
        <w:rPr>
          <w:rFonts w:hint="cs"/>
          <w:rtl/>
        </w:rPr>
        <w:t>ی</w:t>
      </w:r>
      <w:r>
        <w:rPr>
          <w:rFonts w:hint="eastAsia"/>
          <w:rtl/>
        </w:rPr>
        <w:t>ه</w:t>
      </w:r>
      <w:r>
        <w:rPr>
          <w:rtl/>
        </w:rPr>
        <w:t xml:space="preserve"> بسمرقند و نبت مسبت معروف غ</w:t>
      </w:r>
      <w:r>
        <w:rPr>
          <w:rFonts w:hint="cs"/>
          <w:rtl/>
        </w:rPr>
        <w:t>ی</w:t>
      </w:r>
      <w:r>
        <w:rPr>
          <w:rFonts w:hint="eastAsia"/>
          <w:rtl/>
        </w:rPr>
        <w:t>ر</w:t>
      </w:r>
      <w:r>
        <w:rPr>
          <w:rtl/>
        </w:rPr>
        <w:t xml:space="preserve"> حش</w:t>
      </w:r>
      <w:r>
        <w:rPr>
          <w:rFonts w:hint="cs"/>
          <w:rtl/>
        </w:rPr>
        <w:t>ی</w:t>
      </w:r>
      <w:r>
        <w:rPr>
          <w:rFonts w:hint="eastAsia"/>
          <w:rtl/>
        </w:rPr>
        <w:t>ش</w:t>
      </w:r>
      <w:r>
        <w:rPr>
          <w:rtl/>
        </w:rPr>
        <w:t xml:space="preserve"> الحراف</w:t>
      </w:r>
      <w:r>
        <w:rPr>
          <w:rFonts w:hint="cs"/>
          <w:rtl/>
        </w:rPr>
        <w:t>ی</w:t>
      </w:r>
      <w:r>
        <w:rPr>
          <w:rFonts w:hint="eastAsia"/>
          <w:rtl/>
        </w:rPr>
        <w:t>ش،مخبط</w:t>
      </w:r>
      <w:r>
        <w:rPr>
          <w:rtl/>
        </w:rPr>
        <w:t xml:space="preserve"> للعقل مجنّن،مسکّن لأوجاع الأورام و البثور،و وجع الأذن،و أخبثه الأسود ثمّ الأحمر و أسلمه الأب</w:t>
      </w:r>
      <w:r>
        <w:rPr>
          <w:rFonts w:hint="cs"/>
          <w:rtl/>
        </w:rPr>
        <w:t>ی</w:t>
      </w:r>
      <w:r>
        <w:rPr>
          <w:rFonts w:hint="eastAsia"/>
          <w:rtl/>
        </w:rPr>
        <w:t>ض،انته</w:t>
      </w:r>
      <w:r>
        <w:rPr>
          <w:rFonts w:hint="cs"/>
          <w:rtl/>
        </w:rPr>
        <w:t>ی</w:t>
      </w:r>
      <w:r>
        <w:rPr>
          <w:rtl/>
        </w:rPr>
        <w:t xml:space="preserve">. </w:t>
      </w:r>
    </w:p>
    <w:p w:rsidR="00ED3E80" w:rsidRDefault="00ED3E80" w:rsidP="002259AE">
      <w:pPr>
        <w:pStyle w:val="libNormal"/>
      </w:pPr>
      <w:r w:rsidRPr="002259AE">
        <w:rPr>
          <w:rStyle w:val="libBold1Char"/>
          <w:rFonts w:hint="eastAsia"/>
          <w:rtl/>
        </w:rPr>
        <w:t>بنفسج</w:t>
      </w:r>
      <w:r>
        <w:rPr>
          <w:rtl/>
        </w:rPr>
        <w:t xml:space="preserve">: </w:t>
      </w:r>
      <w:r>
        <w:rPr>
          <w:rFonts w:hint="eastAsia"/>
          <w:rtl/>
        </w:rPr>
        <w:t>باب</w:t>
      </w:r>
      <w:r>
        <w:rPr>
          <w:rtl/>
        </w:rPr>
        <w:t xml:space="preserve"> البنفسج و الخ</w:t>
      </w:r>
      <w:r>
        <w:rPr>
          <w:rFonts w:hint="cs"/>
          <w:rtl/>
        </w:rPr>
        <w:t>ی</w:t>
      </w:r>
      <w:r>
        <w:rPr>
          <w:rFonts w:hint="eastAsia"/>
          <w:rtl/>
        </w:rPr>
        <w:t>ر</w:t>
      </w:r>
      <w:r>
        <w:rPr>
          <w:rFonts w:hint="cs"/>
          <w:rtl/>
        </w:rPr>
        <w:t>ی</w:t>
      </w:r>
      <w:r>
        <w:rPr>
          <w:rtl/>
        </w:rPr>
        <w:t xml:space="preserve"> و الزنبق و ادهانها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اکسروا حرّ الحمّ</w:t>
      </w:r>
      <w:r>
        <w:rPr>
          <w:rFonts w:hint="cs"/>
          <w:rtl/>
        </w:rPr>
        <w:t>ی</w:t>
      </w:r>
      <w:r>
        <w:rPr>
          <w:rtl/>
        </w:rPr>
        <w:t xml:space="preserve"> بالبنفسج و الماء البارد. و قال: </w:t>
      </w:r>
    </w:p>
    <w:p w:rsidR="00ED3E80" w:rsidRDefault="00ED3E80" w:rsidP="00ED3E80">
      <w:pPr>
        <w:pStyle w:val="libNormal"/>
      </w:pPr>
      <w:r>
        <w:rPr>
          <w:rFonts w:hint="eastAsia"/>
          <w:rtl/>
        </w:rPr>
        <w:t>استعطوا</w:t>
      </w:r>
      <w:r>
        <w:rPr>
          <w:rtl/>
        </w:rPr>
        <w:t xml:space="preserve"> بالبنفسج فانّ رسول اللّه </w:t>
      </w:r>
      <w:r w:rsidR="001C23D3" w:rsidRPr="001C23D3">
        <w:rPr>
          <w:rStyle w:val="libAlaemChar"/>
          <w:rtl/>
        </w:rPr>
        <w:t>صلى‌الله‌عليه‌وآله‌وسلم</w:t>
      </w:r>
      <w:r>
        <w:rPr>
          <w:rtl/>
        </w:rPr>
        <w:t xml:space="preserve"> قال:لو علم الناس ما ف</w:t>
      </w:r>
      <w:r>
        <w:rPr>
          <w:rFonts w:hint="cs"/>
          <w:rtl/>
        </w:rPr>
        <w:t>ی</w:t>
      </w:r>
      <w:r>
        <w:rPr>
          <w:rtl/>
        </w:rPr>
        <w:t xml:space="preserve"> البنفسج لحسوه حسوا. </w:t>
      </w:r>
    </w:p>
    <w:p w:rsidR="00ED3E80" w:rsidRDefault="00ED3E80" w:rsidP="00ED3E80">
      <w:pPr>
        <w:pStyle w:val="libNormal"/>
      </w:pPr>
      <w:r w:rsidRPr="002259AE">
        <w:rPr>
          <w:rStyle w:val="libBold1Char"/>
          <w:rFonts w:hint="eastAsia"/>
          <w:rtl/>
        </w:rPr>
        <w:t>الکاف</w:t>
      </w:r>
      <w:r w:rsidRPr="002259AE">
        <w:rPr>
          <w:rStyle w:val="libBold1Char"/>
          <w:rFonts w:hint="cs"/>
          <w:rtl/>
        </w:rPr>
        <w:t>ی</w:t>
      </w:r>
      <w:r>
        <w:rPr>
          <w:rtl/>
        </w:rPr>
        <w:t xml:space="preserve">:قال أبو عبد اللّه </w:t>
      </w:r>
      <w:r w:rsidR="00EC2CC2" w:rsidRPr="00EC2CC2">
        <w:rPr>
          <w:rStyle w:val="libAlaemChar"/>
          <w:rtl/>
        </w:rPr>
        <w:t>عليه‌السلام</w:t>
      </w:r>
      <w:r>
        <w:rPr>
          <w:rtl/>
        </w:rPr>
        <w:t xml:space="preserve">: ما </w:t>
      </w:r>
      <w:r>
        <w:rPr>
          <w:rFonts w:hint="cs"/>
          <w:rtl/>
        </w:rPr>
        <w:t>ی</w:t>
      </w:r>
      <w:r>
        <w:rPr>
          <w:rFonts w:hint="eastAsia"/>
          <w:rtl/>
        </w:rPr>
        <w:t>أت</w:t>
      </w:r>
      <w:r>
        <w:rPr>
          <w:rFonts w:hint="cs"/>
          <w:rtl/>
        </w:rPr>
        <w:t>ی</w:t>
      </w:r>
      <w:r>
        <w:rPr>
          <w:rFonts w:hint="eastAsia"/>
          <w:rtl/>
        </w:rPr>
        <w:t>نا</w:t>
      </w:r>
      <w:r>
        <w:rPr>
          <w:rtl/>
        </w:rPr>
        <w:t xml:space="preserve"> من ناح</w:t>
      </w:r>
      <w:r>
        <w:rPr>
          <w:rFonts w:hint="cs"/>
          <w:rtl/>
        </w:rPr>
        <w:t>ی</w:t>
      </w:r>
      <w:r>
        <w:rPr>
          <w:rFonts w:hint="eastAsia"/>
          <w:rtl/>
        </w:rPr>
        <w:t>تکم</w:t>
      </w:r>
      <w:r>
        <w:rPr>
          <w:rtl/>
        </w:rPr>
        <w:t xml:space="preserve"> ش</w:t>
      </w:r>
      <w:r>
        <w:rPr>
          <w:rFonts w:hint="cs"/>
          <w:rtl/>
        </w:rPr>
        <w:t>ی</w:t>
      </w:r>
      <w:r>
        <w:rPr>
          <w:rFonts w:hint="eastAsia"/>
          <w:rtl/>
        </w:rPr>
        <w:t>ء</w:t>
      </w:r>
      <w:r>
        <w:rPr>
          <w:rtl/>
        </w:rPr>
        <w:t xml:space="preserve"> أحبّ ال</w:t>
      </w:r>
      <w:r>
        <w:rPr>
          <w:rFonts w:hint="cs"/>
          <w:rtl/>
        </w:rPr>
        <w:t>ی</w:t>
      </w:r>
      <w:r>
        <w:rPr>
          <w:rFonts w:hint="eastAsia"/>
          <w:rtl/>
        </w:rPr>
        <w:t>نا</w:t>
      </w:r>
      <w:r>
        <w:rPr>
          <w:rtl/>
        </w:rPr>
        <w:t xml:space="preserve"> من البنفسج. </w:t>
      </w:r>
    </w:p>
    <w:p w:rsidR="00B431B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فضل البنفسج عل</w:t>
      </w:r>
      <w:r>
        <w:rPr>
          <w:rFonts w:hint="cs"/>
          <w:rtl/>
        </w:rPr>
        <w:t>ی</w:t>
      </w:r>
      <w:r>
        <w:rPr>
          <w:rtl/>
        </w:rPr>
        <w:t xml:space="preserve"> الأدهان کفضل الإسلام عل</w:t>
      </w:r>
      <w:r>
        <w:rPr>
          <w:rFonts w:hint="cs"/>
          <w:rtl/>
        </w:rPr>
        <w:t>ی</w:t>
      </w:r>
      <w:r>
        <w:rPr>
          <w:rtl/>
        </w:rPr>
        <w:t xml:space="preserve"> الأد</w:t>
      </w:r>
      <w:r>
        <w:rPr>
          <w:rFonts w:hint="cs"/>
          <w:rtl/>
        </w:rPr>
        <w:t>ی</w:t>
      </w:r>
      <w:r>
        <w:rPr>
          <w:rFonts w:hint="eastAsia"/>
          <w:rtl/>
        </w:rPr>
        <w:t>ان،نعم</w:t>
      </w:r>
      <w:r>
        <w:rPr>
          <w:rtl/>
        </w:rPr>
        <w:t xml:space="preserve"> الدّهن البنفسج،ل</w:t>
      </w:r>
      <w:r>
        <w:rPr>
          <w:rFonts w:hint="cs"/>
          <w:rtl/>
        </w:rPr>
        <w:t>ی</w:t>
      </w:r>
      <w:r>
        <w:rPr>
          <w:rFonts w:hint="eastAsia"/>
          <w:rtl/>
        </w:rPr>
        <w:t>ذهب</w:t>
      </w:r>
      <w:r>
        <w:rPr>
          <w:rtl/>
        </w:rPr>
        <w:t xml:space="preserve"> بالداء من الرأس و الع</w:t>
      </w:r>
      <w:r>
        <w:rPr>
          <w:rFonts w:hint="cs"/>
          <w:rtl/>
        </w:rPr>
        <w:t>ی</w:t>
      </w:r>
      <w:r>
        <w:rPr>
          <w:rFonts w:hint="eastAsia"/>
          <w:rtl/>
        </w:rPr>
        <w:t>ن</w:t>
      </w:r>
      <w:r>
        <w:rPr>
          <w:rtl/>
        </w:rPr>
        <w:t xml:space="preserve"> فادهنوا به.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28</w:t>
      </w:r>
      <w:r w:rsidR="00ED3E80">
        <w:rPr>
          <w:rtl/>
        </w:rPr>
        <w:t>/64/</w:t>
      </w:r>
      <w:r w:rsidR="001A3C8D">
        <w:rPr>
          <w:rtl/>
        </w:rPr>
        <w:t>1</w:t>
      </w:r>
      <w:r w:rsidR="00ED3E80">
        <w:rPr>
          <w:rtl/>
        </w:rPr>
        <w:t>4،ج:</w:t>
      </w:r>
      <w:r w:rsidR="001A3C8D">
        <w:rPr>
          <w:rtl/>
        </w:rPr>
        <w:t>179</w:t>
      </w:r>
      <w:r w:rsidR="00ED3E80">
        <w:rPr>
          <w:rtl/>
        </w:rPr>
        <w:t>/6</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ق:5</w:t>
      </w:r>
      <w:r w:rsidR="001A3C8D">
        <w:rPr>
          <w:rtl/>
        </w:rPr>
        <w:t>3</w:t>
      </w:r>
      <w:r w:rsidR="00ED3E80">
        <w:rPr>
          <w:rtl/>
        </w:rPr>
        <w:t>5/</w:t>
      </w:r>
      <w:r w:rsidR="001A3C8D">
        <w:rPr>
          <w:rtl/>
        </w:rPr>
        <w:t>80</w:t>
      </w:r>
      <w:r w:rsidR="00ED3E80">
        <w:rPr>
          <w:rtl/>
        </w:rPr>
        <w:t>/</w:t>
      </w:r>
      <w:r w:rsidR="001A3C8D">
        <w:rPr>
          <w:rtl/>
        </w:rPr>
        <w:t>1</w:t>
      </w:r>
      <w:r w:rsidR="00ED3E80">
        <w:rPr>
          <w:rtl/>
        </w:rPr>
        <w:t>4،ج:</w:t>
      </w:r>
      <w:r w:rsidR="001A3C8D">
        <w:rPr>
          <w:rtl/>
        </w:rPr>
        <w:t>221</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2259AE">
      <w:pPr>
        <w:pStyle w:val="libNormal0"/>
      </w:pPr>
      <w:r>
        <w:rPr>
          <w:rFonts w:hint="eastAsia"/>
          <w:rtl/>
        </w:rPr>
        <w:lastRenderedPageBreak/>
        <w:t>و</w:t>
      </w:r>
      <w:r>
        <w:rPr>
          <w:rtl/>
        </w:rPr>
        <w:t xml:space="preserve"> قال: دهن البنفسج بارد ف</w:t>
      </w:r>
      <w:r>
        <w:rPr>
          <w:rFonts w:hint="cs"/>
          <w:rtl/>
        </w:rPr>
        <w:t>ی</w:t>
      </w:r>
      <w:r>
        <w:rPr>
          <w:rtl/>
        </w:rPr>
        <w:t xml:space="preserve"> الص</w:t>
      </w:r>
      <w:r>
        <w:rPr>
          <w:rFonts w:hint="cs"/>
          <w:rtl/>
        </w:rPr>
        <w:t>ی</w:t>
      </w:r>
      <w:r>
        <w:rPr>
          <w:rFonts w:hint="eastAsia"/>
          <w:rtl/>
        </w:rPr>
        <w:t>ف</w:t>
      </w:r>
      <w:r>
        <w:rPr>
          <w:rtl/>
        </w:rPr>
        <w:t xml:space="preserve"> ل</w:t>
      </w:r>
      <w:r>
        <w:rPr>
          <w:rFonts w:hint="cs"/>
          <w:rtl/>
        </w:rPr>
        <w:t>یّ</w:t>
      </w:r>
      <w:r>
        <w:rPr>
          <w:rFonts w:hint="eastAsia"/>
          <w:rtl/>
        </w:rPr>
        <w:t>ن</w:t>
      </w:r>
      <w:r>
        <w:rPr>
          <w:rtl/>
        </w:rPr>
        <w:t xml:space="preserve"> حار ف</w:t>
      </w:r>
      <w:r>
        <w:rPr>
          <w:rFonts w:hint="cs"/>
          <w:rtl/>
        </w:rPr>
        <w:t>ی</w:t>
      </w:r>
      <w:r>
        <w:rPr>
          <w:rtl/>
        </w:rPr>
        <w:t xml:space="preserve"> الشتاء </w:t>
      </w:r>
      <w:r w:rsidRPr="00604B91">
        <w:rPr>
          <w:rStyle w:val="libFootnotenumChar"/>
          <w:rtl/>
        </w:rPr>
        <w:t>(1)</w:t>
      </w:r>
      <w:r>
        <w:rPr>
          <w:rtl/>
        </w:rPr>
        <w:t xml:space="preserve">. </w:t>
      </w:r>
    </w:p>
    <w:p w:rsidR="00ED3E80" w:rsidRDefault="00ED3E80" w:rsidP="002259AE">
      <w:pPr>
        <w:pStyle w:val="libNormal"/>
      </w:pPr>
      <w:r w:rsidRPr="002259AE">
        <w:rPr>
          <w:rStyle w:val="libBold1Char"/>
          <w:rFonts w:hint="eastAsia"/>
          <w:rtl/>
        </w:rPr>
        <w:t>أقول</w:t>
      </w:r>
      <w:r>
        <w:rPr>
          <w:rtl/>
        </w:rPr>
        <w:t xml:space="preserve">: </w:t>
      </w:r>
      <w:r>
        <w:rPr>
          <w:rFonts w:hint="eastAsia"/>
          <w:rtl/>
        </w:rPr>
        <w:t>ف</w:t>
      </w:r>
      <w:r>
        <w:rPr>
          <w:rFonts w:hint="cs"/>
          <w:rtl/>
        </w:rPr>
        <w:t>ی</w:t>
      </w:r>
      <w:r>
        <w:rPr>
          <w:rtl/>
        </w:rPr>
        <w:t xml:space="preserve"> القاموس: البنفسج.شمّه رطبا </w:t>
      </w:r>
      <w:r>
        <w:rPr>
          <w:rFonts w:hint="cs"/>
          <w:rtl/>
        </w:rPr>
        <w:t>ی</w:t>
      </w:r>
      <w:r>
        <w:rPr>
          <w:rFonts w:hint="eastAsia"/>
          <w:rtl/>
        </w:rPr>
        <w:t>نفع</w:t>
      </w:r>
      <w:r>
        <w:rPr>
          <w:rtl/>
        </w:rPr>
        <w:t xml:space="preserve"> المحرور</w:t>
      </w:r>
      <w:r>
        <w:rPr>
          <w:rFonts w:hint="cs"/>
          <w:rtl/>
        </w:rPr>
        <w:t>ی</w:t>
      </w:r>
      <w:r>
        <w:rPr>
          <w:rFonts w:hint="eastAsia"/>
          <w:rtl/>
        </w:rPr>
        <w:t>ن،و</w:t>
      </w:r>
      <w:r>
        <w:rPr>
          <w:rtl/>
        </w:rPr>
        <w:t xml:space="preserve"> ادامه شمّه </w:t>
      </w:r>
      <w:r>
        <w:rPr>
          <w:rFonts w:hint="cs"/>
          <w:rtl/>
        </w:rPr>
        <w:t>ی</w:t>
      </w:r>
      <w:r>
        <w:rPr>
          <w:rFonts w:hint="eastAsia"/>
          <w:rtl/>
        </w:rPr>
        <w:t>نوّم</w:t>
      </w:r>
      <w:r>
        <w:rPr>
          <w:rtl/>
        </w:rPr>
        <w:t xml:space="preserve"> نوما صالحا،و مرباه </w:t>
      </w:r>
      <w:r>
        <w:rPr>
          <w:rFonts w:hint="cs"/>
          <w:rtl/>
        </w:rPr>
        <w:t>ی</w:t>
      </w:r>
      <w:r>
        <w:rPr>
          <w:rFonts w:hint="eastAsia"/>
          <w:rtl/>
        </w:rPr>
        <w:t>نفع</w:t>
      </w:r>
      <w:r>
        <w:rPr>
          <w:rtl/>
        </w:rPr>
        <w:t xml:space="preserve"> من ذات الجنب و ذات الر</w:t>
      </w:r>
      <w:r>
        <w:rPr>
          <w:rFonts w:hint="cs"/>
          <w:rtl/>
        </w:rPr>
        <w:t>ی</w:t>
      </w:r>
      <w:r>
        <w:rPr>
          <w:rFonts w:hint="eastAsia"/>
          <w:rtl/>
        </w:rPr>
        <w:t>ه،نافع</w:t>
      </w:r>
      <w:r>
        <w:rPr>
          <w:rtl/>
        </w:rPr>
        <w:t xml:space="preserve"> للسعال و الصداع. </w:t>
      </w:r>
    </w:p>
    <w:p w:rsidR="00ED3E80" w:rsidRDefault="00ED3E80" w:rsidP="002259AE">
      <w:pPr>
        <w:pStyle w:val="libBold1"/>
      </w:pPr>
      <w:r>
        <w:rPr>
          <w:rFonts w:hint="eastAsia"/>
          <w:rtl/>
        </w:rPr>
        <w:t>بنق</w:t>
      </w:r>
      <w:r>
        <w:rPr>
          <w:rtl/>
        </w:rPr>
        <w:t xml:space="preserve">: </w:t>
      </w:r>
    </w:p>
    <w:p w:rsidR="00ED3E80" w:rsidRDefault="00ED3E80" w:rsidP="002259AE">
      <w:pPr>
        <w:pStyle w:val="libCenterBold1"/>
      </w:pPr>
      <w:r>
        <w:rPr>
          <w:rFonts w:hint="eastAsia"/>
          <w:rtl/>
        </w:rPr>
        <w:t>بانق</w:t>
      </w:r>
      <w:r>
        <w:rPr>
          <w:rFonts w:hint="cs"/>
          <w:rtl/>
        </w:rPr>
        <w:t>ی</w:t>
      </w:r>
      <w:r>
        <w:rPr>
          <w:rFonts w:hint="eastAsia"/>
          <w:rtl/>
        </w:rPr>
        <w:t>ا</w:t>
      </w:r>
      <w:r>
        <w:rPr>
          <w:rtl/>
        </w:rPr>
        <w:t xml:space="preserve"> </w:t>
      </w:r>
    </w:p>
    <w:p w:rsidR="00ED3E80" w:rsidRDefault="00ED3E80" w:rsidP="00ED3E80">
      <w:pPr>
        <w:pStyle w:val="libNormal"/>
      </w:pPr>
      <w:r w:rsidRPr="002259AE">
        <w:rPr>
          <w:rStyle w:val="libBold1Char"/>
          <w:rFonts w:hint="eastAsia"/>
          <w:rtl/>
        </w:rPr>
        <w:t>علل</w:t>
      </w:r>
      <w:r w:rsidRPr="002259AE">
        <w:rPr>
          <w:rStyle w:val="libBold1Char"/>
          <w:rtl/>
        </w:rPr>
        <w:t xml:space="preserve"> الشرا</w:t>
      </w:r>
      <w:r w:rsidRPr="002259AE">
        <w:rPr>
          <w:rStyle w:val="libBold1Char"/>
          <w:rFonts w:hint="cs"/>
          <w:rtl/>
        </w:rPr>
        <w:t>ی</w:t>
      </w:r>
      <w:r w:rsidRPr="002259AE">
        <w:rPr>
          <w:rStyle w:val="libBold1Char"/>
          <w:rFonts w:hint="eastAsia"/>
          <w:rtl/>
        </w:rPr>
        <w:t>ع</w:t>
      </w:r>
      <w:r>
        <w:rPr>
          <w:rtl/>
        </w:rPr>
        <w:t>:ف</w:t>
      </w:r>
      <w:r>
        <w:rPr>
          <w:rFonts w:hint="cs"/>
          <w:rtl/>
        </w:rPr>
        <w:t>ی</w:t>
      </w:r>
      <w:r>
        <w:rPr>
          <w:rFonts w:hint="eastAsia"/>
          <w:rtl/>
        </w:rPr>
        <w:t>ما</w:t>
      </w:r>
      <w:r>
        <w:rPr>
          <w:rtl/>
        </w:rPr>
        <w:t xml:space="preserve"> </w:t>
      </w:r>
      <w:r>
        <w:rPr>
          <w:rFonts w:hint="cs"/>
          <w:rtl/>
        </w:rPr>
        <w:t>ی</w:t>
      </w:r>
      <w:r>
        <w:rPr>
          <w:rFonts w:hint="eastAsia"/>
          <w:rtl/>
        </w:rPr>
        <w:t>رو</w:t>
      </w:r>
      <w:r>
        <w:rPr>
          <w:rFonts w:hint="cs"/>
          <w:rtl/>
        </w:rPr>
        <w:t>ی</w:t>
      </w:r>
      <w:r>
        <w:rPr>
          <w:rtl/>
        </w:rPr>
        <w:t xml:space="preserve">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قال: انّ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مرّ ببانق</w:t>
      </w:r>
      <w:r>
        <w:rPr>
          <w:rFonts w:hint="cs"/>
          <w:rtl/>
        </w:rPr>
        <w:t>ی</w:t>
      </w:r>
      <w:r>
        <w:rPr>
          <w:rFonts w:hint="eastAsia"/>
          <w:rtl/>
        </w:rPr>
        <w:t>ا</w:t>
      </w:r>
      <w:r>
        <w:rPr>
          <w:rtl/>
        </w:rPr>
        <w:t xml:space="preserve"> فکان </w:t>
      </w:r>
      <w:r>
        <w:rPr>
          <w:rFonts w:hint="cs"/>
          <w:rtl/>
        </w:rPr>
        <w:t>ی</w:t>
      </w:r>
      <w:r>
        <w:rPr>
          <w:rFonts w:hint="eastAsia"/>
          <w:rtl/>
        </w:rPr>
        <w:t>زلزل</w:t>
      </w:r>
      <w:r>
        <w:rPr>
          <w:rtl/>
        </w:rPr>
        <w:t xml:space="preserve"> بها،فبات بها فأصبح القوم و لم </w:t>
      </w:r>
      <w:r>
        <w:rPr>
          <w:rFonts w:hint="cs"/>
          <w:rtl/>
        </w:rPr>
        <w:t>ی</w:t>
      </w:r>
      <w:r>
        <w:rPr>
          <w:rFonts w:hint="eastAsia"/>
          <w:rtl/>
        </w:rPr>
        <w:t>زلزل</w:t>
      </w:r>
      <w:r>
        <w:rPr>
          <w:rtl/>
        </w:rPr>
        <w:t xml:space="preserve"> بهم،فقالوا:ما هذا و ل</w:t>
      </w:r>
      <w:r>
        <w:rPr>
          <w:rFonts w:hint="cs"/>
          <w:rtl/>
        </w:rPr>
        <w:t>ی</w:t>
      </w:r>
      <w:r>
        <w:rPr>
          <w:rFonts w:hint="eastAsia"/>
          <w:rtl/>
        </w:rPr>
        <w:t>س</w:t>
      </w:r>
      <w:r>
        <w:rPr>
          <w:rtl/>
        </w:rPr>
        <w:t xml:space="preserve"> حدث؟قالوا: </w:t>
      </w:r>
    </w:p>
    <w:p w:rsidR="00ED3E80" w:rsidRDefault="00ED3E80" w:rsidP="00ED3E80">
      <w:pPr>
        <w:pStyle w:val="libNormal"/>
      </w:pPr>
      <w:r>
        <w:rPr>
          <w:rFonts w:hint="eastAsia"/>
          <w:rtl/>
        </w:rPr>
        <w:t>هاهنا</w:t>
      </w:r>
      <w:r>
        <w:rPr>
          <w:rtl/>
        </w:rPr>
        <w:t xml:space="preserve"> ش</w:t>
      </w:r>
      <w:r>
        <w:rPr>
          <w:rFonts w:hint="cs"/>
          <w:rtl/>
        </w:rPr>
        <w:t>ی</w:t>
      </w:r>
      <w:r>
        <w:rPr>
          <w:rFonts w:hint="eastAsia"/>
          <w:rtl/>
        </w:rPr>
        <w:t>خ</w:t>
      </w:r>
      <w:r>
        <w:rPr>
          <w:rtl/>
        </w:rPr>
        <w:t xml:space="preserve"> و معه غلام له،قال:فأتوه فقالوا:</w:t>
      </w:r>
      <w:r>
        <w:rPr>
          <w:rFonts w:hint="cs"/>
          <w:rtl/>
        </w:rPr>
        <w:t>ی</w:t>
      </w:r>
      <w:r>
        <w:rPr>
          <w:rFonts w:hint="eastAsia"/>
          <w:rtl/>
        </w:rPr>
        <w:t>ا</w:t>
      </w:r>
      <w:r>
        <w:rPr>
          <w:rtl/>
        </w:rPr>
        <w:t xml:space="preserve"> هذا،انّه کان </w:t>
      </w:r>
      <w:r>
        <w:rPr>
          <w:rFonts w:hint="cs"/>
          <w:rtl/>
        </w:rPr>
        <w:t>ی</w:t>
      </w:r>
      <w:r>
        <w:rPr>
          <w:rFonts w:hint="eastAsia"/>
          <w:rtl/>
        </w:rPr>
        <w:t>زلزل</w:t>
      </w:r>
      <w:r>
        <w:rPr>
          <w:rtl/>
        </w:rPr>
        <w:t xml:space="preserve"> بنا کلّ ل</w:t>
      </w:r>
      <w:r>
        <w:rPr>
          <w:rFonts w:hint="cs"/>
          <w:rtl/>
        </w:rPr>
        <w:t>ی</w:t>
      </w:r>
      <w:r>
        <w:rPr>
          <w:rFonts w:hint="eastAsia"/>
          <w:rtl/>
        </w:rPr>
        <w:t>له</w:t>
      </w:r>
      <w:r>
        <w:rPr>
          <w:rtl/>
        </w:rPr>
        <w:t xml:space="preserve"> و لم </w:t>
      </w:r>
      <w:r>
        <w:rPr>
          <w:rFonts w:hint="cs"/>
          <w:rtl/>
        </w:rPr>
        <w:t>ی</w:t>
      </w:r>
      <w:r>
        <w:rPr>
          <w:rFonts w:hint="eastAsia"/>
          <w:rtl/>
        </w:rPr>
        <w:t>زلزل</w:t>
      </w:r>
      <w:r>
        <w:rPr>
          <w:rtl/>
        </w:rPr>
        <w:t xml:space="preserve"> بنا هذه الل</w:t>
      </w:r>
      <w:r>
        <w:rPr>
          <w:rFonts w:hint="cs"/>
          <w:rtl/>
        </w:rPr>
        <w:t>ی</w:t>
      </w:r>
      <w:r>
        <w:rPr>
          <w:rFonts w:hint="eastAsia"/>
          <w:rtl/>
        </w:rPr>
        <w:t>له،فبت</w:t>
      </w:r>
      <w:r>
        <w:rPr>
          <w:rtl/>
        </w:rPr>
        <w:t xml:space="preserve"> عندنا،فبات فلم </w:t>
      </w:r>
      <w:r>
        <w:rPr>
          <w:rFonts w:hint="cs"/>
          <w:rtl/>
        </w:rPr>
        <w:t>ی</w:t>
      </w:r>
      <w:r>
        <w:rPr>
          <w:rFonts w:hint="eastAsia"/>
          <w:rtl/>
        </w:rPr>
        <w:t>زلزل</w:t>
      </w:r>
      <w:r>
        <w:rPr>
          <w:rtl/>
        </w:rPr>
        <w:t xml:space="preserve"> بهم،فقالوا:أقم عندنا و نحن نجر</w:t>
      </w:r>
      <w:r>
        <w:rPr>
          <w:rFonts w:hint="cs"/>
          <w:rtl/>
        </w:rPr>
        <w:t>ی</w:t>
      </w:r>
      <w:r>
        <w:rPr>
          <w:rtl/>
        </w:rPr>
        <w:t xml:space="preserve"> عل</w:t>
      </w:r>
      <w:r>
        <w:rPr>
          <w:rFonts w:hint="cs"/>
          <w:rtl/>
        </w:rPr>
        <w:t>ی</w:t>
      </w:r>
      <w:r>
        <w:rPr>
          <w:rFonts w:hint="eastAsia"/>
          <w:rtl/>
        </w:rPr>
        <w:t>ک</w:t>
      </w:r>
      <w:r>
        <w:rPr>
          <w:rtl/>
        </w:rPr>
        <w:t xml:space="preserve"> ما أحببت.قال:لا،و لکن تب</w:t>
      </w:r>
      <w:r>
        <w:rPr>
          <w:rFonts w:hint="cs"/>
          <w:rtl/>
        </w:rPr>
        <w:t>ی</w:t>
      </w:r>
      <w:r>
        <w:rPr>
          <w:rFonts w:hint="eastAsia"/>
          <w:rtl/>
        </w:rPr>
        <w:t>عون</w:t>
      </w:r>
      <w:r>
        <w:rPr>
          <w:rFonts w:hint="cs"/>
          <w:rtl/>
        </w:rPr>
        <w:t>ی</w:t>
      </w:r>
      <w:r>
        <w:rPr>
          <w:rtl/>
        </w:rPr>
        <w:t xml:space="preserve"> هذا الظهر و لا </w:t>
      </w:r>
      <w:r>
        <w:rPr>
          <w:rFonts w:hint="cs"/>
          <w:rtl/>
        </w:rPr>
        <w:t>ی</w:t>
      </w:r>
      <w:r>
        <w:rPr>
          <w:rFonts w:hint="eastAsia"/>
          <w:rtl/>
        </w:rPr>
        <w:t>زلزل</w:t>
      </w:r>
      <w:r>
        <w:rPr>
          <w:rtl/>
        </w:rPr>
        <w:t xml:space="preserve"> بکم.قالوا: </w:t>
      </w:r>
    </w:p>
    <w:p w:rsidR="00ED3E80" w:rsidRDefault="00ED3E80" w:rsidP="00ED3E80">
      <w:pPr>
        <w:pStyle w:val="libNormal"/>
      </w:pPr>
      <w:r>
        <w:rPr>
          <w:rFonts w:hint="eastAsia"/>
          <w:rtl/>
        </w:rPr>
        <w:t>فهو</w:t>
      </w:r>
      <w:r>
        <w:rPr>
          <w:rtl/>
        </w:rPr>
        <w:t xml:space="preserve"> لک.قال:لا آخذه الاّ بالشّر</w:t>
      </w:r>
      <w:r>
        <w:rPr>
          <w:rFonts w:hint="cs"/>
          <w:rtl/>
        </w:rPr>
        <w:t>ی</w:t>
      </w:r>
      <w:r>
        <w:rPr>
          <w:rFonts w:hint="eastAsia"/>
          <w:rtl/>
        </w:rPr>
        <w:t>،قالوا</w:t>
      </w:r>
      <w:r>
        <w:rPr>
          <w:rtl/>
        </w:rPr>
        <w:t>:فخذه بما شئت،فاشتراه بسبع نعاج و أربعه أحمره،فلذلک سمّ</w:t>
      </w:r>
      <w:r>
        <w:rPr>
          <w:rFonts w:hint="cs"/>
          <w:rtl/>
        </w:rPr>
        <w:t>ی</w:t>
      </w:r>
      <w:r>
        <w:rPr>
          <w:rtl/>
        </w:rPr>
        <w:t xml:space="preserve"> بأنق</w:t>
      </w:r>
      <w:r>
        <w:rPr>
          <w:rFonts w:hint="cs"/>
          <w:rtl/>
        </w:rPr>
        <w:t>ی</w:t>
      </w:r>
      <w:r>
        <w:rPr>
          <w:rFonts w:hint="eastAsia"/>
          <w:rtl/>
        </w:rPr>
        <w:t>ا</w:t>
      </w:r>
      <w:r>
        <w:rPr>
          <w:rtl/>
        </w:rPr>
        <w:t xml:space="preserve"> لأن النعاج بالنبط</w:t>
      </w:r>
      <w:r>
        <w:rPr>
          <w:rFonts w:hint="cs"/>
          <w:rtl/>
        </w:rPr>
        <w:t>یّ</w:t>
      </w:r>
      <w:r>
        <w:rPr>
          <w:rFonts w:hint="eastAsia"/>
          <w:rtl/>
        </w:rPr>
        <w:t>ه</w:t>
      </w:r>
      <w:r>
        <w:rPr>
          <w:rtl/>
        </w:rPr>
        <w:t xml:space="preserve"> نق</w:t>
      </w:r>
      <w:r>
        <w:rPr>
          <w:rFonts w:hint="cs"/>
          <w:rtl/>
        </w:rPr>
        <w:t>ی</w:t>
      </w:r>
      <w:r>
        <w:rPr>
          <w:rFonts w:hint="eastAsia"/>
          <w:rtl/>
        </w:rPr>
        <w:t>ا،فقال</w:t>
      </w:r>
      <w:r>
        <w:rPr>
          <w:rtl/>
        </w:rPr>
        <w:t xml:space="preserve"> له غلامه:</w:t>
      </w:r>
      <w:r>
        <w:rPr>
          <w:rFonts w:hint="cs"/>
          <w:rtl/>
        </w:rPr>
        <w:t>ی</w:t>
      </w:r>
      <w:r>
        <w:rPr>
          <w:rFonts w:hint="eastAsia"/>
          <w:rtl/>
        </w:rPr>
        <w:t>ا</w:t>
      </w:r>
      <w:r>
        <w:rPr>
          <w:rtl/>
        </w:rPr>
        <w:t xml:space="preserve"> خل</w:t>
      </w:r>
      <w:r>
        <w:rPr>
          <w:rFonts w:hint="cs"/>
          <w:rtl/>
        </w:rPr>
        <w:t>ی</w:t>
      </w:r>
      <w:r>
        <w:rPr>
          <w:rFonts w:hint="eastAsia"/>
          <w:rtl/>
        </w:rPr>
        <w:t>ل</w:t>
      </w:r>
      <w:r>
        <w:rPr>
          <w:rtl/>
        </w:rPr>
        <w:t xml:space="preserve"> الرحمن،ما تصنع بهذا الظهر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زرع و لا ضرع؟فقال له:اسکت فانّ اللّه(عزّ و جلّ)</w:t>
      </w:r>
      <w:r>
        <w:rPr>
          <w:rFonts w:hint="cs"/>
          <w:rtl/>
        </w:rPr>
        <w:t>ی</w:t>
      </w:r>
      <w:r>
        <w:rPr>
          <w:rFonts w:hint="eastAsia"/>
          <w:rtl/>
        </w:rPr>
        <w:t>حشر</w:t>
      </w:r>
      <w:r>
        <w:rPr>
          <w:rtl/>
        </w:rPr>
        <w:t xml:space="preserve"> من هذا الظهر سبع</w:t>
      </w:r>
      <w:r>
        <w:rPr>
          <w:rFonts w:hint="cs"/>
          <w:rtl/>
        </w:rPr>
        <w:t>ی</w:t>
      </w:r>
      <w:r>
        <w:rPr>
          <w:rFonts w:hint="eastAsia"/>
          <w:rtl/>
        </w:rPr>
        <w:t>ن</w:t>
      </w:r>
      <w:r>
        <w:rPr>
          <w:rtl/>
        </w:rPr>
        <w:t xml:space="preserve"> أل</w:t>
      </w:r>
      <w:r>
        <w:rPr>
          <w:rFonts w:hint="eastAsia"/>
          <w:rtl/>
        </w:rPr>
        <w:t>فا</w:t>
      </w:r>
      <w:r>
        <w:rPr>
          <w:rtl/>
        </w:rPr>
        <w:t xml:space="preserve"> </w:t>
      </w:r>
      <w:r>
        <w:rPr>
          <w:rFonts w:hint="cs"/>
          <w:rtl/>
        </w:rPr>
        <w:t>ی</w:t>
      </w:r>
      <w:r>
        <w:rPr>
          <w:rFonts w:hint="eastAsia"/>
          <w:rtl/>
        </w:rPr>
        <w:t>دخلون</w:t>
      </w:r>
      <w:r>
        <w:rPr>
          <w:rtl/>
        </w:rPr>
        <w:t xml:space="preserve"> الجنه بغ</w:t>
      </w:r>
      <w:r>
        <w:rPr>
          <w:rFonts w:hint="cs"/>
          <w:rtl/>
        </w:rPr>
        <w:t>ی</w:t>
      </w:r>
      <w:r>
        <w:rPr>
          <w:rFonts w:hint="eastAsia"/>
          <w:rtl/>
        </w:rPr>
        <w:t>ر</w:t>
      </w:r>
      <w:r>
        <w:rPr>
          <w:rtl/>
        </w:rPr>
        <w:t xml:space="preserve"> حساب،</w:t>
      </w:r>
      <w:r>
        <w:rPr>
          <w:rFonts w:hint="cs"/>
          <w:rtl/>
        </w:rPr>
        <w:t>ی</w:t>
      </w:r>
      <w:r>
        <w:rPr>
          <w:rFonts w:hint="eastAsia"/>
          <w:rtl/>
        </w:rPr>
        <w:t>شفع</w:t>
      </w:r>
      <w:r>
        <w:rPr>
          <w:rtl/>
        </w:rPr>
        <w:t xml:space="preserve"> الرجل منهم لکذا و کذا. </w:t>
      </w:r>
    </w:p>
    <w:p w:rsidR="00ED3E80" w:rsidRDefault="00ED3E80" w:rsidP="00ED3E80">
      <w:pPr>
        <w:pStyle w:val="libNormal"/>
      </w:pPr>
      <w:r>
        <w:rPr>
          <w:rFonts w:hint="eastAsia"/>
          <w:rtl/>
        </w:rPr>
        <w:t>ب</w:t>
      </w:r>
      <w:r>
        <w:rPr>
          <w:rFonts w:hint="cs"/>
          <w:rtl/>
        </w:rPr>
        <w:t>ی</w:t>
      </w:r>
      <w:r>
        <w:rPr>
          <w:rFonts w:hint="eastAsia"/>
          <w:rtl/>
        </w:rPr>
        <w:t>ان</w:t>
      </w:r>
      <w:r>
        <w:rPr>
          <w:rtl/>
        </w:rPr>
        <w:t>: قال الف</w:t>
      </w:r>
      <w:r>
        <w:rPr>
          <w:rFonts w:hint="cs"/>
          <w:rtl/>
        </w:rPr>
        <w:t>ی</w:t>
      </w:r>
      <w:r>
        <w:rPr>
          <w:rFonts w:hint="eastAsia"/>
          <w:rtl/>
        </w:rPr>
        <w:t>روزآباد</w:t>
      </w:r>
      <w:r>
        <w:rPr>
          <w:rFonts w:hint="cs"/>
          <w:rtl/>
        </w:rPr>
        <w:t>ی</w:t>
      </w:r>
      <w:r>
        <w:rPr>
          <w:rtl/>
        </w:rPr>
        <w:t>:بانق</w:t>
      </w:r>
      <w:r>
        <w:rPr>
          <w:rFonts w:hint="cs"/>
          <w:rtl/>
        </w:rPr>
        <w:t>ی</w:t>
      </w:r>
      <w:r>
        <w:rPr>
          <w:rFonts w:hint="eastAsia"/>
          <w:rtl/>
        </w:rPr>
        <w:t>ا</w:t>
      </w:r>
      <w:r>
        <w:rPr>
          <w:rtl/>
        </w:rPr>
        <w:t xml:space="preserve"> قر</w:t>
      </w:r>
      <w:r>
        <w:rPr>
          <w:rFonts w:hint="cs"/>
          <w:rtl/>
        </w:rPr>
        <w:t>ی</w:t>
      </w:r>
      <w:r>
        <w:rPr>
          <w:rFonts w:hint="eastAsia"/>
          <w:rtl/>
        </w:rPr>
        <w:t>ه</w:t>
      </w:r>
      <w:r>
        <w:rPr>
          <w:rtl/>
        </w:rPr>
        <w:t xml:space="preserve"> بالکوفه. قال المجلس</w:t>
      </w:r>
      <w:r>
        <w:rPr>
          <w:rFonts w:hint="cs"/>
          <w:rtl/>
        </w:rPr>
        <w:t>ی</w:t>
      </w:r>
      <w:r>
        <w:rPr>
          <w:rtl/>
        </w:rPr>
        <w:t xml:space="preserve">: </w:t>
      </w:r>
    </w:p>
    <w:p w:rsidR="00ED3E80" w:rsidRDefault="00ED3E80" w:rsidP="00ED3E80">
      <w:pPr>
        <w:pStyle w:val="libNormal"/>
      </w:pPr>
      <w:r>
        <w:rPr>
          <w:rFonts w:hint="eastAsia"/>
          <w:rtl/>
        </w:rPr>
        <w:t>المراد</w:t>
      </w:r>
      <w:r>
        <w:rPr>
          <w:rtl/>
        </w:rPr>
        <w:t xml:space="preserve"> به ظهر الکوفه و هو الغر</w:t>
      </w:r>
      <w:r>
        <w:rPr>
          <w:rFonts w:hint="cs"/>
          <w:rtl/>
        </w:rPr>
        <w:t>یّ</w:t>
      </w:r>
      <w:r>
        <w:rPr>
          <w:rtl/>
        </w:rPr>
        <w:t xml:space="preserve"> </w:t>
      </w:r>
      <w:r w:rsidRPr="00604B91">
        <w:rPr>
          <w:rStyle w:val="libFootnotenumChar"/>
          <w:rtl/>
        </w:rPr>
        <w:t>(2)</w:t>
      </w:r>
      <w:r>
        <w:rPr>
          <w:rtl/>
        </w:rPr>
        <w:t xml:space="preserve">. </w:t>
      </w:r>
    </w:p>
    <w:p w:rsidR="00ED3E80" w:rsidRDefault="00ED3E80" w:rsidP="002259AE">
      <w:pPr>
        <w:pStyle w:val="libBold1"/>
      </w:pPr>
      <w:r>
        <w:rPr>
          <w:rFonts w:hint="eastAsia"/>
          <w:rtl/>
        </w:rPr>
        <w:t>بنن</w:t>
      </w:r>
      <w:r>
        <w:rPr>
          <w:rtl/>
        </w:rPr>
        <w:t xml:space="preserve">: </w:t>
      </w:r>
    </w:p>
    <w:p w:rsidR="00ED3E80" w:rsidRDefault="00ED3E80" w:rsidP="002259AE">
      <w:pPr>
        <w:pStyle w:val="libCenterBold1"/>
      </w:pPr>
      <w:r>
        <w:rPr>
          <w:rFonts w:hint="eastAsia"/>
          <w:rtl/>
        </w:rPr>
        <w:t>بنان</w:t>
      </w:r>
      <w:r>
        <w:rPr>
          <w:rtl/>
        </w:rPr>
        <w:t xml:space="preserve"> </w:t>
      </w:r>
    </w:p>
    <w:p w:rsidR="00B431B0" w:rsidRDefault="00ED3E80" w:rsidP="00ED3E80">
      <w:pPr>
        <w:pStyle w:val="libNormal"/>
      </w:pPr>
      <w:r>
        <w:rPr>
          <w:rFonts w:hint="eastAsia"/>
          <w:rtl/>
        </w:rPr>
        <w:t>بنان</w:t>
      </w:r>
      <w:r>
        <w:rPr>
          <w:rtl/>
        </w:rPr>
        <w:t xml:space="preserve"> الملعون.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3</w:t>
      </w:r>
      <w:r w:rsidR="00ED3E80">
        <w:rPr>
          <w:rtl/>
        </w:rPr>
        <w:t>6/</w:t>
      </w:r>
      <w:r w:rsidR="001A3C8D">
        <w:rPr>
          <w:rtl/>
        </w:rPr>
        <w:t>80</w:t>
      </w:r>
      <w:r w:rsidR="00ED3E80">
        <w:rPr>
          <w:rtl/>
        </w:rPr>
        <w:t>/</w:t>
      </w:r>
      <w:r w:rsidR="001A3C8D">
        <w:rPr>
          <w:rtl/>
        </w:rPr>
        <w:t>1</w:t>
      </w:r>
      <w:r w:rsidR="00ED3E80">
        <w:rPr>
          <w:rtl/>
        </w:rPr>
        <w:t>4،ج:</w:t>
      </w:r>
      <w:r w:rsidR="001A3C8D">
        <w:rPr>
          <w:rtl/>
        </w:rPr>
        <w:t>222</w:t>
      </w:r>
      <w:r w:rsidR="00ED3E80">
        <w:rPr>
          <w:rtl/>
        </w:rPr>
        <w:t>/6</w:t>
      </w:r>
      <w:r w:rsidR="001A3C8D">
        <w:rPr>
          <w:rtl/>
        </w:rPr>
        <w:t>2</w:t>
      </w:r>
      <w:r w:rsidR="00ED3E80">
        <w:rPr>
          <w:rtl/>
        </w:rPr>
        <w:t>. ق:</w:t>
      </w:r>
      <w:r w:rsidR="001A3C8D">
        <w:rPr>
          <w:rtl/>
        </w:rPr>
        <w:t>118</w:t>
      </w:r>
      <w:r w:rsidR="00ED3E80">
        <w:rPr>
          <w:rtl/>
        </w:rPr>
        <w:t>/</w:t>
      </w:r>
      <w:r w:rsidR="001A3C8D">
        <w:rPr>
          <w:rtl/>
        </w:rPr>
        <w:t>2</w:t>
      </w:r>
      <w:r w:rsidR="00ED3E80">
        <w:rPr>
          <w:rtl/>
        </w:rPr>
        <w:t>6/</w:t>
      </w:r>
      <w:r w:rsidR="001A3C8D">
        <w:rPr>
          <w:rtl/>
        </w:rPr>
        <w:t>11</w:t>
      </w:r>
      <w:r w:rsidR="00ED3E80">
        <w:rPr>
          <w:rtl/>
        </w:rPr>
        <w:t>،ج:4</w:t>
      </w:r>
      <w:r w:rsidR="001A3C8D">
        <w:rPr>
          <w:rtl/>
        </w:rPr>
        <w:t>8</w:t>
      </w:r>
      <w:r w:rsidR="00ED3E80">
        <w:rPr>
          <w:rtl/>
        </w:rPr>
        <w:t>/4</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133</w:t>
      </w:r>
      <w:r w:rsidR="00ED3E80">
        <w:rPr>
          <w:rtl/>
        </w:rPr>
        <w:t>/</w:t>
      </w:r>
      <w:r w:rsidR="001A3C8D">
        <w:rPr>
          <w:rtl/>
        </w:rPr>
        <w:t>23</w:t>
      </w:r>
      <w:r w:rsidR="00ED3E80">
        <w:rPr>
          <w:rtl/>
        </w:rPr>
        <w:t>/5،ج:</w:t>
      </w:r>
      <w:r w:rsidR="001A3C8D">
        <w:rPr>
          <w:rtl/>
        </w:rPr>
        <w:t>77</w:t>
      </w:r>
      <w:r w:rsidR="00ED3E80">
        <w:rPr>
          <w:rtl/>
        </w:rPr>
        <w:t>/</w:t>
      </w:r>
      <w:r w:rsidR="001A3C8D">
        <w:rPr>
          <w:rtl/>
        </w:rPr>
        <w:t>12</w:t>
      </w:r>
      <w:r w:rsidR="00ED3E80">
        <w:rPr>
          <w:rtl/>
        </w:rPr>
        <w:t>. ق:5</w:t>
      </w:r>
      <w:r w:rsidR="001A3C8D">
        <w:rPr>
          <w:rtl/>
        </w:rPr>
        <w:t>38</w:t>
      </w:r>
      <w:r w:rsidR="00ED3E80">
        <w:rPr>
          <w:rtl/>
        </w:rPr>
        <w:t>/</w:t>
      </w:r>
      <w:r w:rsidR="001A3C8D">
        <w:rPr>
          <w:rtl/>
        </w:rPr>
        <w:t>10</w:t>
      </w:r>
      <w:r w:rsidR="00ED3E80">
        <w:rPr>
          <w:rtl/>
        </w:rPr>
        <w:t>6/</w:t>
      </w:r>
      <w:r w:rsidR="001A3C8D">
        <w:rPr>
          <w:rtl/>
        </w:rPr>
        <w:t>9</w:t>
      </w:r>
      <w:r w:rsidR="00ED3E80">
        <w:rPr>
          <w:rtl/>
        </w:rPr>
        <w:t>،ج:</w:t>
      </w:r>
      <w:r w:rsidR="001A3C8D">
        <w:rPr>
          <w:rtl/>
        </w:rPr>
        <w:t>129</w:t>
      </w:r>
      <w:r w:rsidR="00ED3E80">
        <w:rPr>
          <w:rtl/>
        </w:rPr>
        <w:t>/4</w:t>
      </w:r>
      <w:r w:rsidR="001A3C8D">
        <w:rPr>
          <w:rtl/>
        </w:rPr>
        <w:t>1</w:t>
      </w:r>
    </w:p>
    <w:p w:rsidR="005A2728" w:rsidRDefault="005A2728" w:rsidP="0027669E">
      <w:pPr>
        <w:pStyle w:val="libNormal"/>
        <w:rPr>
          <w:rtl/>
        </w:rPr>
      </w:pPr>
      <w:r>
        <w:rPr>
          <w:rtl/>
        </w:rPr>
        <w:br w:type="page"/>
      </w:r>
    </w:p>
    <w:p w:rsidR="00ED3E80" w:rsidRDefault="00ED3E80" w:rsidP="00ED3E80">
      <w:pPr>
        <w:pStyle w:val="libNormal"/>
      </w:pPr>
      <w:r w:rsidRPr="002259AE">
        <w:rPr>
          <w:rStyle w:val="libBold1Char"/>
          <w:rFonts w:hint="eastAsia"/>
          <w:rtl/>
        </w:rPr>
        <w:lastRenderedPageBreak/>
        <w:t>الخصال</w:t>
      </w:r>
      <w:r>
        <w:rPr>
          <w:rtl/>
        </w:rPr>
        <w:t>:عن أب</w:t>
      </w:r>
      <w:r>
        <w:rPr>
          <w:rFonts w:hint="cs"/>
          <w:rtl/>
        </w:rPr>
        <w:t>ی</w:t>
      </w:r>
      <w:r>
        <w:rPr>
          <w:rtl/>
        </w:rPr>
        <w:t xml:space="preserve"> عبد اللّه </w:t>
      </w:r>
      <w:r w:rsidR="00EC2CC2" w:rsidRPr="00EC2CC2">
        <w:rPr>
          <w:rStyle w:val="libAlaemChar"/>
          <w:rtl/>
        </w:rPr>
        <w:t>عليه‌السلام</w:t>
      </w:r>
      <w:r>
        <w:rPr>
          <w:rtl/>
        </w:rPr>
        <w:t>: ف</w:t>
      </w:r>
      <w:r>
        <w:rPr>
          <w:rFonts w:hint="cs"/>
          <w:rtl/>
        </w:rPr>
        <w:t>ی</w:t>
      </w:r>
      <w:r>
        <w:rPr>
          <w:rtl/>
        </w:rPr>
        <w:t xml:space="preserve"> قوله(عزّ و جلّ): </w:t>
      </w:r>
      <w:r w:rsidR="00F71F29" w:rsidRPr="00F71F29">
        <w:rPr>
          <w:rStyle w:val="libAlaemChar"/>
          <w:rtl/>
        </w:rPr>
        <w:t>(</w:t>
      </w:r>
      <w:r w:rsidRPr="00F71F29">
        <w:rPr>
          <w:rStyle w:val="libAieChar"/>
          <w:rtl/>
        </w:rPr>
        <w:t>هَلْ أُنَبِّئُکُمْ عَل</w:t>
      </w:r>
      <w:r w:rsidRPr="00F71F29">
        <w:rPr>
          <w:rStyle w:val="libAieChar"/>
          <w:rFonts w:hint="cs"/>
          <w:rtl/>
        </w:rPr>
        <w:t>یٰ</w:t>
      </w:r>
      <w:r w:rsidRPr="00F71F29">
        <w:rPr>
          <w:rStyle w:val="libAieChar"/>
          <w:rtl/>
        </w:rPr>
        <w:t xml:space="preserve"> مَنْ تَنَزَّلُ الشَّ</w:t>
      </w:r>
      <w:r w:rsidRPr="00F71F29">
        <w:rPr>
          <w:rStyle w:val="libAieChar"/>
          <w:rFonts w:hint="cs"/>
          <w:rtl/>
        </w:rPr>
        <w:t>یٰ</w:t>
      </w:r>
      <w:r w:rsidRPr="00F71F29">
        <w:rPr>
          <w:rStyle w:val="libAieChar"/>
          <w:rFonts w:hint="eastAsia"/>
          <w:rtl/>
        </w:rPr>
        <w:t>اطِ</w:t>
      </w:r>
      <w:r w:rsidRPr="00F71F29">
        <w:rPr>
          <w:rStyle w:val="libAieChar"/>
          <w:rFonts w:hint="cs"/>
          <w:rtl/>
        </w:rPr>
        <w:t>ی</w:t>
      </w:r>
      <w:r w:rsidRPr="00F71F29">
        <w:rPr>
          <w:rStyle w:val="libAieChar"/>
          <w:rFonts w:hint="eastAsia"/>
          <w:rtl/>
        </w:rPr>
        <w:t>نُ</w:t>
      </w:r>
      <w:r w:rsidRPr="00F71F29">
        <w:rPr>
          <w:rStyle w:val="libAieChar"/>
          <w:rtl/>
        </w:rPr>
        <w:t>* تَنَزَّلُ عَل</w:t>
      </w:r>
      <w:r w:rsidRPr="00F71F29">
        <w:rPr>
          <w:rStyle w:val="libAieChar"/>
          <w:rFonts w:hint="cs"/>
          <w:rtl/>
        </w:rPr>
        <w:t>یٰ</w:t>
      </w:r>
      <w:r w:rsidRPr="00F71F29">
        <w:rPr>
          <w:rStyle w:val="libAieChar"/>
          <w:rtl/>
        </w:rPr>
        <w:t xml:space="preserve"> کُلِّ أَفّٰاکٍ أَثِ</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w:t>
      </w:r>
      <w:r w:rsidRPr="00604B91">
        <w:rPr>
          <w:rStyle w:val="libFootnotenumChar"/>
          <w:rtl/>
        </w:rPr>
        <w:t>(1)</w:t>
      </w:r>
      <w:r>
        <w:rPr>
          <w:rtl/>
        </w:rPr>
        <w:t>،قال:هم سبعه:المغ</w:t>
      </w:r>
      <w:r>
        <w:rPr>
          <w:rFonts w:hint="cs"/>
          <w:rtl/>
        </w:rPr>
        <w:t>ی</w:t>
      </w:r>
      <w:r>
        <w:rPr>
          <w:rFonts w:hint="eastAsia"/>
          <w:rtl/>
        </w:rPr>
        <w:t>ره</w:t>
      </w:r>
      <w:r>
        <w:rPr>
          <w:rtl/>
        </w:rPr>
        <w:t xml:space="preserve"> و بنان و صائد و حمزه بن عماره البربر</w:t>
      </w:r>
      <w:r>
        <w:rPr>
          <w:rFonts w:hint="cs"/>
          <w:rtl/>
        </w:rPr>
        <w:t>ی</w:t>
      </w:r>
      <w:r>
        <w:rPr>
          <w:rtl/>
        </w:rPr>
        <w:t xml:space="preserve"> و الحارث الشام</w:t>
      </w:r>
      <w:r>
        <w:rPr>
          <w:rFonts w:hint="cs"/>
          <w:rtl/>
        </w:rPr>
        <w:t>یّ</w:t>
      </w:r>
      <w:r>
        <w:rPr>
          <w:rtl/>
        </w:rPr>
        <w:t xml:space="preserve"> و عبد اللّه بن عمر بن ا</w:t>
      </w:r>
      <w:r>
        <w:rPr>
          <w:rFonts w:hint="eastAsia"/>
          <w:rtl/>
        </w:rPr>
        <w:t>لحرث،و</w:t>
      </w:r>
      <w:r>
        <w:rPr>
          <w:rtl/>
        </w:rPr>
        <w:t xml:space="preserve"> أبو الخطّاب. </w:t>
      </w:r>
    </w:p>
    <w:p w:rsidR="00ED3E80" w:rsidRDefault="00ED3E80" w:rsidP="00ED3E80">
      <w:pPr>
        <w:pStyle w:val="libNormal"/>
      </w:pPr>
      <w:r>
        <w:rPr>
          <w:rFonts w:hint="eastAsia"/>
          <w:rtl/>
        </w:rPr>
        <w:t>ب</w:t>
      </w:r>
      <w:r>
        <w:rPr>
          <w:rFonts w:hint="cs"/>
          <w:rtl/>
        </w:rPr>
        <w:t>ی</w:t>
      </w:r>
      <w:r>
        <w:rPr>
          <w:rFonts w:hint="eastAsia"/>
          <w:rtl/>
        </w:rPr>
        <w:t>ان</w:t>
      </w:r>
      <w:r>
        <w:rPr>
          <w:rtl/>
        </w:rPr>
        <w:t>: المغ</w:t>
      </w:r>
      <w:r>
        <w:rPr>
          <w:rFonts w:hint="cs"/>
          <w:rtl/>
        </w:rPr>
        <w:t>ی</w:t>
      </w:r>
      <w:r>
        <w:rPr>
          <w:rFonts w:hint="eastAsia"/>
          <w:rtl/>
        </w:rPr>
        <w:t>ره</w:t>
      </w:r>
      <w:r>
        <w:rPr>
          <w:rtl/>
        </w:rPr>
        <w:t xml:space="preserve"> هو ابن سع</w:t>
      </w:r>
      <w:r>
        <w:rPr>
          <w:rFonts w:hint="cs"/>
          <w:rtl/>
        </w:rPr>
        <w:t>ی</w:t>
      </w:r>
      <w:r>
        <w:rPr>
          <w:rFonts w:hint="eastAsia"/>
          <w:rtl/>
        </w:rPr>
        <w:t>د،من</w:t>
      </w:r>
      <w:r>
        <w:rPr>
          <w:rtl/>
        </w:rPr>
        <w:t xml:space="preserve"> الغلاه المشهور</w:t>
      </w:r>
      <w:r>
        <w:rPr>
          <w:rFonts w:hint="cs"/>
          <w:rtl/>
        </w:rPr>
        <w:t>ی</w:t>
      </w:r>
      <w:r>
        <w:rPr>
          <w:rFonts w:hint="eastAsia"/>
          <w:rtl/>
        </w:rPr>
        <w:t>ن</w:t>
      </w:r>
      <w:r>
        <w:rPr>
          <w:rtl/>
        </w:rPr>
        <w:t xml:space="preserve"> و قد وردت أخبار کث</w:t>
      </w:r>
      <w:r>
        <w:rPr>
          <w:rFonts w:hint="cs"/>
          <w:rtl/>
        </w:rPr>
        <w:t>ی</w:t>
      </w:r>
      <w:r>
        <w:rPr>
          <w:rFonts w:hint="eastAsia"/>
          <w:rtl/>
        </w:rPr>
        <w:t>ره</w:t>
      </w:r>
      <w:r>
        <w:rPr>
          <w:rtl/>
        </w:rPr>
        <w:t xml:space="preserve"> ف</w:t>
      </w:r>
      <w:r>
        <w:rPr>
          <w:rFonts w:hint="cs"/>
          <w:rtl/>
        </w:rPr>
        <w:t>ی</w:t>
      </w:r>
      <w:r>
        <w:rPr>
          <w:rtl/>
        </w:rPr>
        <w:t xml:space="preserve"> لعنه و س</w:t>
      </w:r>
      <w:r>
        <w:rPr>
          <w:rFonts w:hint="cs"/>
          <w:rtl/>
        </w:rPr>
        <w:t>ی</w:t>
      </w:r>
      <w:r>
        <w:rPr>
          <w:rFonts w:hint="eastAsia"/>
          <w:rtl/>
        </w:rPr>
        <w:t>أت</w:t>
      </w:r>
      <w:r>
        <w:rPr>
          <w:rFonts w:hint="cs"/>
          <w:rtl/>
        </w:rPr>
        <w:t>ی</w:t>
      </w:r>
      <w:r>
        <w:rPr>
          <w:rtl/>
        </w:rPr>
        <w:t xml:space="preserve"> بعضها.و ب</w:t>
      </w:r>
      <w:r>
        <w:rPr>
          <w:rFonts w:hint="cs"/>
          <w:rtl/>
        </w:rPr>
        <w:t>ی</w:t>
      </w:r>
      <w:r>
        <w:rPr>
          <w:rFonts w:hint="eastAsia"/>
          <w:rtl/>
        </w:rPr>
        <w:t>ان</w:t>
      </w:r>
      <w:r>
        <w:rPr>
          <w:rtl/>
        </w:rPr>
        <w:t xml:space="preserve"> ف</w:t>
      </w:r>
      <w:r>
        <w:rPr>
          <w:rFonts w:hint="cs"/>
          <w:rtl/>
        </w:rPr>
        <w:t>ی</w:t>
      </w:r>
      <w:r>
        <w:rPr>
          <w:rtl/>
        </w:rPr>
        <w:t xml:space="preserve"> بعض النسخ بالباء الموحده ثمّ المثنّاه،و ف</w:t>
      </w:r>
      <w:r>
        <w:rPr>
          <w:rFonts w:hint="cs"/>
          <w:rtl/>
        </w:rPr>
        <w:t>ی</w:t>
      </w:r>
      <w:r>
        <w:rPr>
          <w:rtl/>
        </w:rPr>
        <w:t xml:space="preserve"> بعضها ثمّ النون،و هو الذ</w:t>
      </w:r>
      <w:r>
        <w:rPr>
          <w:rFonts w:hint="cs"/>
          <w:rtl/>
        </w:rPr>
        <w:t>ی</w:t>
      </w:r>
      <w:r>
        <w:rPr>
          <w:rtl/>
        </w:rPr>
        <w:t xml:space="preserve"> ذکره الکشّ</w:t>
      </w:r>
      <w:r>
        <w:rPr>
          <w:rFonts w:hint="cs"/>
          <w:rtl/>
        </w:rPr>
        <w:t>یّ</w:t>
      </w:r>
      <w:r>
        <w:rPr>
          <w:rtl/>
        </w:rPr>
        <w:t xml:space="preserve"> بالنون،و </w:t>
      </w:r>
    </w:p>
    <w:p w:rsidR="00ED3E80" w:rsidRDefault="00ED3E80" w:rsidP="00ED3E80">
      <w:pPr>
        <w:pStyle w:val="libNormal"/>
      </w:pPr>
      <w:r>
        <w:rPr>
          <w:rFonts w:hint="eastAsia"/>
          <w:rtl/>
        </w:rPr>
        <w:t>رو</w:t>
      </w:r>
      <w:r>
        <w:rPr>
          <w:rFonts w:hint="cs"/>
          <w:rtl/>
        </w:rPr>
        <w:t>ی</w:t>
      </w:r>
      <w:r>
        <w:rPr>
          <w:rtl/>
        </w:rPr>
        <w:t xml:space="preserve"> بإسناده عن زراره،عن أب</w:t>
      </w:r>
      <w:r>
        <w:rPr>
          <w:rFonts w:hint="cs"/>
          <w:rtl/>
        </w:rPr>
        <w:t>ی</w:t>
      </w:r>
      <w:r>
        <w:rPr>
          <w:rtl/>
        </w:rPr>
        <w:t xml:space="preserve"> جعفر </w:t>
      </w:r>
      <w:r w:rsidR="00EC2CC2" w:rsidRPr="00EC2CC2">
        <w:rPr>
          <w:rStyle w:val="libAlaemChar"/>
          <w:rtl/>
        </w:rPr>
        <w:t>عليه‌السلام</w:t>
      </w:r>
      <w:r>
        <w:rPr>
          <w:rtl/>
        </w:rPr>
        <w:t xml:space="preserve"> قال:سمعته </w:t>
      </w:r>
      <w:r>
        <w:rPr>
          <w:rFonts w:hint="cs"/>
          <w:rtl/>
        </w:rPr>
        <w:t>ی</w:t>
      </w:r>
      <w:r>
        <w:rPr>
          <w:rFonts w:hint="eastAsia"/>
          <w:rtl/>
        </w:rPr>
        <w:t>قول</w:t>
      </w:r>
      <w:r>
        <w:rPr>
          <w:rtl/>
        </w:rPr>
        <w:t xml:space="preserve">: لعن اللّه بنان التبّان،و انّ بنانا(لعنه اللّه)کان </w:t>
      </w:r>
      <w:r>
        <w:rPr>
          <w:rFonts w:hint="cs"/>
          <w:rtl/>
        </w:rPr>
        <w:t>ی</w:t>
      </w:r>
      <w:r>
        <w:rPr>
          <w:rFonts w:hint="eastAsia"/>
          <w:rtl/>
        </w:rPr>
        <w:t>کذب</w:t>
      </w:r>
      <w:r>
        <w:rPr>
          <w:rtl/>
        </w:rPr>
        <w:t xml:space="preserve"> عل</w:t>
      </w:r>
      <w:r>
        <w:rPr>
          <w:rFonts w:hint="cs"/>
          <w:rtl/>
        </w:rPr>
        <w:t>ی</w:t>
      </w:r>
      <w:r>
        <w:rPr>
          <w:rtl/>
        </w:rPr>
        <w:t xml:space="preserve"> أب</w:t>
      </w:r>
      <w:r>
        <w:rPr>
          <w:rFonts w:hint="cs"/>
          <w:rtl/>
        </w:rPr>
        <w:t>ی</w:t>
      </w:r>
      <w:r>
        <w:rPr>
          <w:rFonts w:hint="eastAsia"/>
          <w:rtl/>
        </w:rPr>
        <w:t>،أشهد</w:t>
      </w:r>
      <w:r>
        <w:rPr>
          <w:rtl/>
        </w:rPr>
        <w:t xml:space="preserve"> کان أب</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عبدا صالحا </w:t>
      </w:r>
      <w:r w:rsidRPr="00604B91">
        <w:rPr>
          <w:rStyle w:val="libFootnotenumChar"/>
          <w:rtl/>
        </w:rPr>
        <w:t>(2)</w:t>
      </w:r>
      <w:r>
        <w:rPr>
          <w:rtl/>
        </w:rPr>
        <w:t xml:space="preserve">. </w:t>
      </w:r>
    </w:p>
    <w:p w:rsidR="00ED3E80" w:rsidRDefault="00ED3E80" w:rsidP="00ED3E80">
      <w:pPr>
        <w:pStyle w:val="libNormal"/>
      </w:pPr>
      <w:r w:rsidRPr="002259AE">
        <w:rPr>
          <w:rStyle w:val="libBold1Char"/>
          <w:rFonts w:hint="eastAsia"/>
          <w:rtl/>
        </w:rPr>
        <w:t>رجال</w:t>
      </w:r>
      <w:r w:rsidRPr="002259AE">
        <w:rPr>
          <w:rStyle w:val="libBold1Char"/>
          <w:rtl/>
        </w:rPr>
        <w:t xml:space="preserve"> الکشّ</w:t>
      </w:r>
      <w:r w:rsidRPr="002259AE">
        <w:rPr>
          <w:rStyle w:val="libBold1Char"/>
          <w:rFonts w:hint="cs"/>
          <w:rtl/>
        </w:rPr>
        <w:t>یّ</w:t>
      </w:r>
      <w:r>
        <w:rPr>
          <w:rtl/>
        </w:rPr>
        <w:t>:عن هشام بن الحکم،عن أب</w:t>
      </w:r>
      <w:r>
        <w:rPr>
          <w:rFonts w:hint="cs"/>
          <w:rtl/>
        </w:rPr>
        <w:t>ی</w:t>
      </w:r>
      <w:r>
        <w:rPr>
          <w:rtl/>
        </w:rPr>
        <w:t xml:space="preserve"> عبد اللّه </w:t>
      </w:r>
      <w:r w:rsidR="00EC2CC2" w:rsidRPr="00EC2CC2">
        <w:rPr>
          <w:rStyle w:val="libAlaemChar"/>
          <w:rtl/>
        </w:rPr>
        <w:t>عليه‌السلام</w:t>
      </w:r>
      <w:r>
        <w:rPr>
          <w:rtl/>
        </w:rPr>
        <w:t xml:space="preserve"> قال: انّ بنانا و السر</w:t>
      </w:r>
      <w:r>
        <w:rPr>
          <w:rFonts w:hint="cs"/>
          <w:rtl/>
        </w:rPr>
        <w:t>یّ</w:t>
      </w:r>
      <w:r>
        <w:rPr>
          <w:rtl/>
        </w:rPr>
        <w:t xml:space="preserve"> و بز</w:t>
      </w:r>
      <w:r>
        <w:rPr>
          <w:rFonts w:hint="cs"/>
          <w:rtl/>
        </w:rPr>
        <w:t>ی</w:t>
      </w:r>
      <w:r>
        <w:rPr>
          <w:rFonts w:hint="eastAsia"/>
          <w:rtl/>
        </w:rPr>
        <w:t>عا</w:t>
      </w:r>
      <w:r>
        <w:rPr>
          <w:rtl/>
        </w:rPr>
        <w:t>(لعنهما اللّه)ترائ</w:t>
      </w:r>
      <w:r>
        <w:rPr>
          <w:rFonts w:hint="cs"/>
          <w:rtl/>
        </w:rPr>
        <w:t>ی</w:t>
      </w:r>
      <w:r>
        <w:rPr>
          <w:rtl/>
        </w:rPr>
        <w:t xml:space="preserve"> لهم الش</w:t>
      </w:r>
      <w:r>
        <w:rPr>
          <w:rFonts w:hint="cs"/>
          <w:rtl/>
        </w:rPr>
        <w:t>ی</w:t>
      </w:r>
      <w:r>
        <w:rPr>
          <w:rFonts w:hint="eastAsia"/>
          <w:rtl/>
        </w:rPr>
        <w:t>طان</w:t>
      </w:r>
      <w:r>
        <w:rPr>
          <w:rtl/>
        </w:rPr>
        <w:t xml:space="preserve"> ف</w:t>
      </w:r>
      <w:r>
        <w:rPr>
          <w:rFonts w:hint="cs"/>
          <w:rtl/>
        </w:rPr>
        <w:t>ی</w:t>
      </w:r>
      <w:r>
        <w:rPr>
          <w:rtl/>
        </w:rPr>
        <w:t xml:space="preserve"> أحسن ما </w:t>
      </w:r>
      <w:r>
        <w:rPr>
          <w:rFonts w:hint="cs"/>
          <w:rtl/>
        </w:rPr>
        <w:t>ی</w:t>
      </w:r>
      <w:r>
        <w:rPr>
          <w:rFonts w:hint="eastAsia"/>
          <w:rtl/>
        </w:rPr>
        <w:t>کون</w:t>
      </w:r>
      <w:r>
        <w:rPr>
          <w:rtl/>
        </w:rPr>
        <w:t xml:space="preserve"> صوره آدم</w:t>
      </w:r>
      <w:r>
        <w:rPr>
          <w:rFonts w:hint="cs"/>
          <w:rtl/>
        </w:rPr>
        <w:t>یّ</w:t>
      </w:r>
      <w:r>
        <w:rPr>
          <w:rtl/>
        </w:rPr>
        <w:t xml:space="preserve"> من قرنه ال</w:t>
      </w:r>
      <w:r>
        <w:rPr>
          <w:rFonts w:hint="cs"/>
          <w:rtl/>
        </w:rPr>
        <w:t>ی</w:t>
      </w:r>
      <w:r>
        <w:rPr>
          <w:rtl/>
        </w:rPr>
        <w:t xml:space="preserve"> سرّته.قال،فقلت:انّ بنانا </w:t>
      </w:r>
      <w:r>
        <w:rPr>
          <w:rFonts w:hint="cs"/>
          <w:rtl/>
        </w:rPr>
        <w:t>ی</w:t>
      </w:r>
      <w:r>
        <w:rPr>
          <w:rFonts w:hint="eastAsia"/>
          <w:rtl/>
        </w:rPr>
        <w:t>تأوّل</w:t>
      </w:r>
      <w:r>
        <w:rPr>
          <w:rtl/>
        </w:rPr>
        <w:t xml:space="preserve"> هذه ا </w:t>
      </w:r>
      <w:r w:rsidR="00F71F29" w:rsidRPr="00F71F29">
        <w:rPr>
          <w:rStyle w:val="libAlaemChar"/>
          <w:rtl/>
        </w:rPr>
        <w:t>(</w:t>
      </w:r>
      <w:r w:rsidRPr="00F71F29">
        <w:rPr>
          <w:rStyle w:val="libAieChar"/>
          <w:rtl/>
        </w:rPr>
        <w:t>وَ هُوَ الَّذِ</w:t>
      </w:r>
      <w:r w:rsidRPr="00F71F29">
        <w:rPr>
          <w:rStyle w:val="libAieChar"/>
          <w:rFonts w:hint="cs"/>
          <w:rtl/>
        </w:rPr>
        <w:t>ی</w:t>
      </w:r>
      <w:r w:rsidRPr="00F71F29">
        <w:rPr>
          <w:rStyle w:val="libAieChar"/>
          <w:rtl/>
        </w:rPr>
        <w:t xml:space="preserve"> فِ</w:t>
      </w:r>
      <w:r w:rsidRPr="00F71F29">
        <w:rPr>
          <w:rStyle w:val="libAieChar"/>
          <w:rFonts w:hint="cs"/>
          <w:rtl/>
        </w:rPr>
        <w:t>ی</w:t>
      </w:r>
      <w:r w:rsidRPr="00F71F29">
        <w:rPr>
          <w:rStyle w:val="libAieChar"/>
          <w:rtl/>
        </w:rPr>
        <w:t xml:space="preserve"> السَّمٰاءِ إِلٰهٌ وَ فِ</w:t>
      </w:r>
      <w:r w:rsidRPr="00F71F29">
        <w:rPr>
          <w:rStyle w:val="libAieChar"/>
          <w:rFonts w:hint="cs"/>
          <w:rtl/>
        </w:rPr>
        <w:t>ی</w:t>
      </w:r>
      <w:r w:rsidRPr="00F71F29">
        <w:rPr>
          <w:rStyle w:val="libAieChar"/>
          <w:rtl/>
        </w:rPr>
        <w:t xml:space="preserve"> الْأَرْضِ </w:t>
      </w:r>
      <w:r w:rsidRPr="00F71F29">
        <w:rPr>
          <w:rStyle w:val="libAieChar"/>
          <w:rFonts w:hint="eastAsia"/>
          <w:rtl/>
        </w:rPr>
        <w:t>إِلٰهٌ</w:t>
      </w:r>
      <w:r w:rsidR="00F71F29" w:rsidRPr="00F71F29">
        <w:rPr>
          <w:rStyle w:val="libAlaemChar"/>
          <w:rFonts w:hint="eastAsia"/>
          <w:rtl/>
        </w:rPr>
        <w:t>)</w:t>
      </w:r>
      <w:r>
        <w:rPr>
          <w:rtl/>
        </w:rPr>
        <w:t xml:space="preserve"> </w:t>
      </w:r>
      <w:r w:rsidRPr="00604B91">
        <w:rPr>
          <w:rStyle w:val="libFootnotenumChar"/>
          <w:rtl/>
        </w:rPr>
        <w:t>(3)</w:t>
      </w:r>
      <w:r>
        <w:rPr>
          <w:rtl/>
        </w:rPr>
        <w:t>انّ الذ</w:t>
      </w:r>
      <w:r>
        <w:rPr>
          <w:rFonts w:hint="cs"/>
          <w:rtl/>
        </w:rPr>
        <w:t>ی</w:t>
      </w:r>
      <w:r>
        <w:rPr>
          <w:rtl/>
        </w:rPr>
        <w:t xml:space="preserve"> ف</w:t>
      </w:r>
      <w:r>
        <w:rPr>
          <w:rFonts w:hint="cs"/>
          <w:rtl/>
        </w:rPr>
        <w:t>ی</w:t>
      </w:r>
      <w:r>
        <w:rPr>
          <w:rtl/>
        </w:rPr>
        <w:t xml:space="preserve"> الأرض غ</w:t>
      </w:r>
      <w:r>
        <w:rPr>
          <w:rFonts w:hint="cs"/>
          <w:rtl/>
        </w:rPr>
        <w:t>ی</w:t>
      </w:r>
      <w:r>
        <w:rPr>
          <w:rFonts w:hint="eastAsia"/>
          <w:rtl/>
        </w:rPr>
        <w:t>ر</w:t>
      </w:r>
      <w:r>
        <w:rPr>
          <w:rtl/>
        </w:rPr>
        <w:t xml:space="preserve"> اله السماء،و اله السماء غ</w:t>
      </w:r>
      <w:r>
        <w:rPr>
          <w:rFonts w:hint="cs"/>
          <w:rtl/>
        </w:rPr>
        <w:t>ی</w:t>
      </w:r>
      <w:r>
        <w:rPr>
          <w:rFonts w:hint="eastAsia"/>
          <w:rtl/>
        </w:rPr>
        <w:t>ر</w:t>
      </w:r>
      <w:r>
        <w:rPr>
          <w:rtl/>
        </w:rPr>
        <w:t xml:space="preserve"> اله الأرض و ان اله السماء أعظم من اله الأرض،و انّ أهل الأرض </w:t>
      </w:r>
      <w:r>
        <w:rPr>
          <w:rFonts w:hint="cs"/>
          <w:rtl/>
        </w:rPr>
        <w:t>ی</w:t>
      </w:r>
      <w:r>
        <w:rPr>
          <w:rFonts w:hint="eastAsia"/>
          <w:rtl/>
        </w:rPr>
        <w:t>عرفون</w:t>
      </w:r>
      <w:r>
        <w:rPr>
          <w:rtl/>
        </w:rPr>
        <w:t xml:space="preserve"> فضل اله السماء و </w:t>
      </w:r>
      <w:r>
        <w:rPr>
          <w:rFonts w:hint="cs"/>
          <w:rtl/>
        </w:rPr>
        <w:t>ی</w:t>
      </w:r>
      <w:r>
        <w:rPr>
          <w:rFonts w:hint="eastAsia"/>
          <w:rtl/>
        </w:rPr>
        <w:t>عظّمونه</w:t>
      </w:r>
      <w:r>
        <w:rPr>
          <w:rtl/>
        </w:rPr>
        <w:t xml:space="preserve">. </w:t>
      </w:r>
    </w:p>
    <w:p w:rsidR="00ED3E80" w:rsidRDefault="00ED3E80" w:rsidP="00ED3E80">
      <w:pPr>
        <w:pStyle w:val="libNormal"/>
      </w:pPr>
      <w:r>
        <w:rPr>
          <w:rFonts w:hint="eastAsia"/>
          <w:rtl/>
        </w:rPr>
        <w:t>فقال</w:t>
      </w:r>
      <w:r>
        <w:rPr>
          <w:rtl/>
        </w:rPr>
        <w:t xml:space="preserve"> </w:t>
      </w:r>
      <w:r w:rsidR="00EC2CC2" w:rsidRPr="00EC2CC2">
        <w:rPr>
          <w:rStyle w:val="libAlaemChar"/>
          <w:rtl/>
        </w:rPr>
        <w:t>عليه‌السلام</w:t>
      </w:r>
      <w:r>
        <w:rPr>
          <w:rtl/>
        </w:rPr>
        <w:t>:و اللّه ما هو الاّ اللّه وحده لا شر</w:t>
      </w:r>
      <w:r>
        <w:rPr>
          <w:rFonts w:hint="cs"/>
          <w:rtl/>
        </w:rPr>
        <w:t>ی</w:t>
      </w:r>
      <w:r>
        <w:rPr>
          <w:rFonts w:hint="eastAsia"/>
          <w:rtl/>
        </w:rPr>
        <w:t>ک</w:t>
      </w:r>
      <w:r>
        <w:rPr>
          <w:rtl/>
        </w:rPr>
        <w:t xml:space="preserve"> له،اله ف</w:t>
      </w:r>
      <w:r>
        <w:rPr>
          <w:rFonts w:hint="cs"/>
          <w:rtl/>
        </w:rPr>
        <w:t>ی</w:t>
      </w:r>
      <w:r>
        <w:rPr>
          <w:rtl/>
        </w:rPr>
        <w:t xml:space="preserve"> السماوات و اله ف</w:t>
      </w:r>
      <w:r>
        <w:rPr>
          <w:rFonts w:hint="cs"/>
          <w:rtl/>
        </w:rPr>
        <w:t>ی</w:t>
      </w:r>
      <w:r>
        <w:rPr>
          <w:rtl/>
        </w:rPr>
        <w:t xml:space="preserve"> الأرض</w:t>
      </w:r>
      <w:r>
        <w:rPr>
          <w:rFonts w:hint="cs"/>
          <w:rtl/>
        </w:rPr>
        <w:t>ی</w:t>
      </w:r>
      <w:r>
        <w:rPr>
          <w:rFonts w:hint="eastAsia"/>
          <w:rtl/>
        </w:rPr>
        <w:t>ن،</w:t>
      </w:r>
      <w:r>
        <w:rPr>
          <w:rtl/>
        </w:rPr>
        <w:t xml:space="preserve"> کذب بنان عل</w:t>
      </w:r>
      <w:r>
        <w:rPr>
          <w:rFonts w:hint="cs"/>
          <w:rtl/>
        </w:rPr>
        <w:t>ی</w:t>
      </w:r>
      <w:r>
        <w:rPr>
          <w:rFonts w:hint="eastAsia"/>
          <w:rtl/>
        </w:rPr>
        <w:t>ه</w:t>
      </w:r>
      <w:r>
        <w:rPr>
          <w:rtl/>
        </w:rPr>
        <w:t xml:space="preserve">(لعنه اللّه)،لقد صغّر اللّه(جلّ جلاله)و صغّر عظمته </w:t>
      </w:r>
      <w:r w:rsidRPr="00604B91">
        <w:rPr>
          <w:rStyle w:val="libFootnotenumChar"/>
          <w:rtl/>
        </w:rPr>
        <w:t>(4)</w:t>
      </w:r>
      <w:r>
        <w:rPr>
          <w:rtl/>
        </w:rPr>
        <w:t xml:space="preserve">. </w:t>
      </w:r>
    </w:p>
    <w:p w:rsidR="00B431B0" w:rsidRDefault="00ED3E80" w:rsidP="00ED3E80">
      <w:pPr>
        <w:pStyle w:val="libNormal"/>
      </w:pPr>
      <w:r w:rsidRPr="002259AE">
        <w:rPr>
          <w:rStyle w:val="libBold1Char"/>
          <w:rFonts w:hint="eastAsia"/>
          <w:rtl/>
        </w:rPr>
        <w:t>أقول</w:t>
      </w:r>
      <w:r>
        <w:rPr>
          <w:rtl/>
        </w:rPr>
        <w:t xml:space="preserve">: بنان بالضم،و </w:t>
      </w:r>
      <w:r>
        <w:rPr>
          <w:rFonts w:hint="cs"/>
          <w:rtl/>
        </w:rPr>
        <w:t>ی</w:t>
      </w:r>
      <w:r>
        <w:rPr>
          <w:rFonts w:hint="eastAsia"/>
          <w:rtl/>
        </w:rPr>
        <w:t>قال</w:t>
      </w:r>
      <w:r>
        <w:rPr>
          <w:rtl/>
        </w:rPr>
        <w:t xml:space="preserve"> له بنان التبّان بتقد</w:t>
      </w:r>
      <w:r>
        <w:rPr>
          <w:rFonts w:hint="cs"/>
          <w:rtl/>
        </w:rPr>
        <w:t>ی</w:t>
      </w:r>
      <w:r>
        <w:rPr>
          <w:rFonts w:hint="eastAsia"/>
          <w:rtl/>
        </w:rPr>
        <w:t>م</w:t>
      </w:r>
      <w:r>
        <w:rPr>
          <w:rtl/>
        </w:rPr>
        <w:t xml:space="preserve"> المثنّاه المفتوحه عل</w:t>
      </w:r>
      <w:r>
        <w:rPr>
          <w:rFonts w:hint="cs"/>
          <w:rtl/>
        </w:rPr>
        <w:t>ی</w:t>
      </w:r>
      <w:r>
        <w:rPr>
          <w:rtl/>
        </w:rPr>
        <w:t xml:space="preserve"> الموحّده المشدده،أ</w:t>
      </w:r>
      <w:r>
        <w:rPr>
          <w:rFonts w:hint="cs"/>
          <w:rtl/>
        </w:rPr>
        <w:t>ی</w:t>
      </w:r>
      <w:r>
        <w:rPr>
          <w:rtl/>
        </w:rPr>
        <w:t xml:space="preserve"> با</w:t>
      </w:r>
      <w:r>
        <w:rPr>
          <w:rFonts w:hint="cs"/>
          <w:rtl/>
        </w:rPr>
        <w:t>ی</w:t>
      </w:r>
      <w:r>
        <w:rPr>
          <w:rFonts w:hint="eastAsia"/>
          <w:rtl/>
        </w:rPr>
        <w:t>ع</w:t>
      </w:r>
      <w:r>
        <w:rPr>
          <w:rtl/>
        </w:rPr>
        <w:t xml:space="preserve"> التبن،قد وردت روا</w:t>
      </w:r>
      <w:r>
        <w:rPr>
          <w:rFonts w:hint="cs"/>
          <w:rtl/>
        </w:rPr>
        <w:t>ی</w:t>
      </w:r>
      <w:r>
        <w:rPr>
          <w:rFonts w:hint="eastAsia"/>
          <w:rtl/>
        </w:rPr>
        <w:t>ات</w:t>
      </w:r>
      <w:r>
        <w:rPr>
          <w:rtl/>
        </w:rPr>
        <w:t xml:space="preserve"> ف</w:t>
      </w:r>
      <w:r>
        <w:rPr>
          <w:rFonts w:hint="cs"/>
          <w:rtl/>
        </w:rPr>
        <w:t>ی</w:t>
      </w:r>
      <w:r>
        <w:rPr>
          <w:rtl/>
        </w:rPr>
        <w:t xml:space="preserve"> ذمّه. </w:t>
      </w:r>
    </w:p>
    <w:p w:rsidR="002259AE" w:rsidRDefault="002259AE" w:rsidP="002259AE">
      <w:pPr>
        <w:pStyle w:val="libLine"/>
        <w:rPr>
          <w:rtl/>
        </w:rPr>
      </w:pPr>
      <w:r>
        <w:rPr>
          <w:rtl/>
        </w:rPr>
        <w:t>____________________</w:t>
      </w:r>
    </w:p>
    <w:p w:rsidR="00ED3E80" w:rsidRDefault="00365129" w:rsidP="002259AE">
      <w:pPr>
        <w:pStyle w:val="libFootnote0"/>
      </w:pPr>
      <w:r w:rsidRPr="002259AE">
        <w:rPr>
          <w:rtl/>
        </w:rPr>
        <w:t>(1)</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221</w:t>
      </w:r>
      <w:r w:rsidR="00ED3E80">
        <w:rPr>
          <w:rtl/>
        </w:rPr>
        <w:t xml:space="preserve"> و </w:t>
      </w:r>
      <w:r w:rsidR="001A3C8D">
        <w:rPr>
          <w:rtl/>
        </w:rPr>
        <w:t>222</w:t>
      </w:r>
      <w:r w:rsidR="00ED3E80">
        <w:rPr>
          <w:rtl/>
        </w:rPr>
        <w:t xml:space="preserve">. </w:t>
      </w:r>
    </w:p>
    <w:p w:rsidR="00ED3E80" w:rsidRDefault="00365129" w:rsidP="002259AE">
      <w:pPr>
        <w:pStyle w:val="libFootnote0"/>
      </w:pPr>
      <w:r w:rsidRPr="002259AE">
        <w:rPr>
          <w:rtl/>
        </w:rPr>
        <w:t>(2)</w:t>
      </w:r>
      <w:r w:rsidR="00ED3E80">
        <w:rPr>
          <w:rtl/>
        </w:rPr>
        <w:t xml:space="preserve"> ق:</w:t>
      </w:r>
      <w:r w:rsidR="001A3C8D">
        <w:rPr>
          <w:rtl/>
        </w:rPr>
        <w:t>2</w:t>
      </w:r>
      <w:r w:rsidR="00ED3E80">
        <w:rPr>
          <w:rtl/>
        </w:rPr>
        <w:t>46/</w:t>
      </w:r>
      <w:r w:rsidR="001A3C8D">
        <w:rPr>
          <w:rtl/>
        </w:rPr>
        <w:t>81</w:t>
      </w:r>
      <w:r w:rsidR="00ED3E80">
        <w:rPr>
          <w:rtl/>
        </w:rPr>
        <w:t>/</w:t>
      </w:r>
      <w:r w:rsidR="001A3C8D">
        <w:rPr>
          <w:rtl/>
        </w:rPr>
        <w:t>7</w:t>
      </w:r>
      <w:r w:rsidR="00ED3E80">
        <w:rPr>
          <w:rtl/>
        </w:rPr>
        <w:t>،ج:</w:t>
      </w:r>
      <w:r w:rsidR="001A3C8D">
        <w:rPr>
          <w:rtl/>
        </w:rPr>
        <w:t>270</w:t>
      </w:r>
      <w:r w:rsidR="00ED3E80">
        <w:rPr>
          <w:rtl/>
        </w:rPr>
        <w:t>/</w:t>
      </w:r>
      <w:r w:rsidR="001A3C8D">
        <w:rPr>
          <w:rtl/>
        </w:rPr>
        <w:t>2</w:t>
      </w:r>
      <w:r w:rsidR="00ED3E80">
        <w:rPr>
          <w:rtl/>
        </w:rPr>
        <w:t xml:space="preserve">5. </w:t>
      </w:r>
    </w:p>
    <w:p w:rsidR="00ED3E80" w:rsidRDefault="00365129" w:rsidP="002259AE">
      <w:pPr>
        <w:pStyle w:val="libFootnote0"/>
      </w:pPr>
      <w:r w:rsidRPr="002259AE">
        <w:rPr>
          <w:rtl/>
        </w:rPr>
        <w:t>(3)</w:t>
      </w:r>
      <w:r w:rsidR="00ED3E80">
        <w:rPr>
          <w:rtl/>
        </w:rPr>
        <w:t xml:space="preserve"> سوره الزخرف/الآ</w:t>
      </w:r>
      <w:r w:rsidR="00ED3E80">
        <w:rPr>
          <w:rFonts w:hint="cs"/>
          <w:rtl/>
        </w:rPr>
        <w:t>ی</w:t>
      </w:r>
      <w:r w:rsidR="00ED3E80">
        <w:rPr>
          <w:rFonts w:hint="eastAsia"/>
          <w:rtl/>
        </w:rPr>
        <w:t>ه</w:t>
      </w:r>
      <w:r w:rsidR="00ED3E80">
        <w:rPr>
          <w:rtl/>
        </w:rPr>
        <w:t xml:space="preserve"> </w:t>
      </w:r>
      <w:r w:rsidR="001A3C8D">
        <w:rPr>
          <w:rtl/>
        </w:rPr>
        <w:t>8</w:t>
      </w:r>
      <w:r w:rsidR="00ED3E80">
        <w:rPr>
          <w:rtl/>
        </w:rPr>
        <w:t xml:space="preserve">4. </w:t>
      </w:r>
    </w:p>
    <w:p w:rsidR="00B431B0" w:rsidRDefault="00365129" w:rsidP="002259AE">
      <w:pPr>
        <w:pStyle w:val="libFootnote0"/>
        <w:rPr>
          <w:rtl/>
        </w:rPr>
      </w:pPr>
      <w:r w:rsidRPr="002259AE">
        <w:rPr>
          <w:rtl/>
        </w:rPr>
        <w:t>(4)</w:t>
      </w:r>
      <w:r w:rsidR="00ED3E80">
        <w:rPr>
          <w:rtl/>
        </w:rPr>
        <w:t xml:space="preserve"> ق:</w:t>
      </w:r>
      <w:r w:rsidR="001A3C8D">
        <w:rPr>
          <w:rtl/>
        </w:rPr>
        <w:t>2</w:t>
      </w:r>
      <w:r w:rsidR="00ED3E80">
        <w:rPr>
          <w:rtl/>
        </w:rPr>
        <w:t>5</w:t>
      </w:r>
      <w:r w:rsidR="001A3C8D">
        <w:rPr>
          <w:rtl/>
        </w:rPr>
        <w:t>2</w:t>
      </w:r>
      <w:r w:rsidR="00ED3E80">
        <w:rPr>
          <w:rtl/>
        </w:rPr>
        <w:t>/</w:t>
      </w:r>
      <w:r w:rsidR="001A3C8D">
        <w:rPr>
          <w:rtl/>
        </w:rPr>
        <w:t>81</w:t>
      </w:r>
      <w:r w:rsidR="00ED3E80">
        <w:rPr>
          <w:rtl/>
        </w:rPr>
        <w:t>/</w:t>
      </w:r>
      <w:r w:rsidR="001A3C8D">
        <w:rPr>
          <w:rtl/>
        </w:rPr>
        <w:t>7</w:t>
      </w:r>
      <w:r w:rsidR="00ED3E80">
        <w:rPr>
          <w:rtl/>
        </w:rPr>
        <w:t>،ج:</w:t>
      </w:r>
      <w:r w:rsidR="001A3C8D">
        <w:rPr>
          <w:rtl/>
        </w:rPr>
        <w:t>29</w:t>
      </w:r>
      <w:r w:rsidR="00ED3E80">
        <w:rPr>
          <w:rtl/>
        </w:rPr>
        <w:t>5/</w:t>
      </w:r>
      <w:r w:rsidR="001A3C8D">
        <w:rPr>
          <w:rtl/>
        </w:rPr>
        <w:t>2</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sidRPr="00F53DBD">
        <w:rPr>
          <w:rStyle w:val="libBold1Char"/>
          <w:rFonts w:hint="eastAsia"/>
          <w:rtl/>
        </w:rPr>
        <w:lastRenderedPageBreak/>
        <w:t>بنا</w:t>
      </w:r>
      <w:r>
        <w:rPr>
          <w:rtl/>
        </w:rPr>
        <w:t xml:space="preserve">: </w:t>
      </w:r>
    </w:p>
    <w:p w:rsidR="00ED3E80" w:rsidRDefault="00ED3E80" w:rsidP="00F53DBD">
      <w:pPr>
        <w:pStyle w:val="libCenterBold1"/>
      </w:pPr>
      <w:r>
        <w:rPr>
          <w:rFonts w:hint="eastAsia"/>
          <w:rtl/>
        </w:rPr>
        <w:t>ف</w:t>
      </w:r>
      <w:r>
        <w:rPr>
          <w:rFonts w:hint="cs"/>
          <w:rtl/>
        </w:rPr>
        <w:t>ی</w:t>
      </w:r>
      <w:r>
        <w:rPr>
          <w:rtl/>
        </w:rPr>
        <w:t xml:space="preserve"> البنات </w:t>
      </w:r>
    </w:p>
    <w:p w:rsidR="00ED3E80" w:rsidRDefault="00ED3E80" w:rsidP="00ED3E80">
      <w:pPr>
        <w:pStyle w:val="libNormal"/>
      </w:pPr>
      <w:r w:rsidRPr="00F53DBD">
        <w:rPr>
          <w:rStyle w:val="libBold1Char"/>
          <w:rFonts w:hint="eastAsia"/>
          <w:rtl/>
        </w:rPr>
        <w:t>ع</w:t>
      </w:r>
      <w:r w:rsidRPr="00F53DBD">
        <w:rPr>
          <w:rStyle w:val="libBold1Char"/>
          <w:rFonts w:hint="cs"/>
          <w:rtl/>
        </w:rPr>
        <w:t>ی</w:t>
      </w:r>
      <w:r w:rsidRPr="00F53DBD">
        <w:rPr>
          <w:rStyle w:val="libBold1Char"/>
          <w:rFonts w:hint="eastAsia"/>
          <w:rtl/>
        </w:rPr>
        <w:t>ون</w:t>
      </w:r>
      <w:r w:rsidRPr="00F53DBD">
        <w:rPr>
          <w:rStyle w:val="libBold1Char"/>
          <w:rtl/>
        </w:rPr>
        <w:t xml:space="preserve"> أخبار الرضا</w:t>
      </w:r>
      <w:r>
        <w:rPr>
          <w:rtl/>
        </w:rPr>
        <w:t xml:space="preserve"> </w:t>
      </w:r>
      <w:r w:rsidR="00EC2CC2" w:rsidRPr="00EC2CC2">
        <w:rPr>
          <w:rStyle w:val="libAlaemChar"/>
          <w:rtl/>
        </w:rPr>
        <w:t>عليه‌السلام</w:t>
      </w:r>
      <w:r>
        <w:rPr>
          <w:rtl/>
        </w:rPr>
        <w:t xml:space="preserve">: سأل الصادق </w:t>
      </w:r>
      <w:r w:rsidR="00EC2CC2" w:rsidRPr="00EC2CC2">
        <w:rPr>
          <w:rStyle w:val="libAlaemChar"/>
          <w:rtl/>
        </w:rPr>
        <w:t>عليه‌السلام</w:t>
      </w:r>
      <w:r>
        <w:rPr>
          <w:rtl/>
        </w:rPr>
        <w:t xml:space="preserve"> عن بعض أهل مجلسه فق</w:t>
      </w:r>
      <w:r>
        <w:rPr>
          <w:rFonts w:hint="cs"/>
          <w:rtl/>
        </w:rPr>
        <w:t>ی</w:t>
      </w:r>
      <w:r>
        <w:rPr>
          <w:rFonts w:hint="eastAsia"/>
          <w:rtl/>
        </w:rPr>
        <w:t>ل</w:t>
      </w:r>
      <w:r>
        <w:rPr>
          <w:rtl/>
        </w:rPr>
        <w:t>:عل</w:t>
      </w:r>
      <w:r>
        <w:rPr>
          <w:rFonts w:hint="cs"/>
          <w:rtl/>
        </w:rPr>
        <w:t>ی</w:t>
      </w:r>
      <w:r>
        <w:rPr>
          <w:rFonts w:hint="eastAsia"/>
          <w:rtl/>
        </w:rPr>
        <w:t>ل،</w:t>
      </w:r>
      <w:r>
        <w:rPr>
          <w:rtl/>
        </w:rPr>
        <w:t xml:space="preserve"> فقصده عائدا و جلس عند رأسه فوجده دنفا،فقال له:أحسن ظنّک باللّه،قال:أمّا ظنّ</w:t>
      </w:r>
      <w:r>
        <w:rPr>
          <w:rFonts w:hint="cs"/>
          <w:rtl/>
        </w:rPr>
        <w:t>ی</w:t>
      </w:r>
      <w:r>
        <w:rPr>
          <w:rtl/>
        </w:rPr>
        <w:t xml:space="preserve"> باللّه فحسن،و لکن غمّ</w:t>
      </w:r>
      <w:r>
        <w:rPr>
          <w:rFonts w:hint="cs"/>
          <w:rtl/>
        </w:rPr>
        <w:t>ی</w:t>
      </w:r>
      <w:r>
        <w:rPr>
          <w:rtl/>
        </w:rPr>
        <w:t xml:space="preserve"> لبنات</w:t>
      </w:r>
      <w:r>
        <w:rPr>
          <w:rFonts w:hint="cs"/>
          <w:rtl/>
        </w:rPr>
        <w:t>ی</w:t>
      </w:r>
      <w:r>
        <w:rPr>
          <w:rFonts w:hint="eastAsia"/>
          <w:rtl/>
        </w:rPr>
        <w:t>،ما</w:t>
      </w:r>
      <w:r>
        <w:rPr>
          <w:rtl/>
        </w:rPr>
        <w:t xml:space="preserve"> أمرضن</w:t>
      </w:r>
      <w:r>
        <w:rPr>
          <w:rFonts w:hint="cs"/>
          <w:rtl/>
        </w:rPr>
        <w:t>ی</w:t>
      </w:r>
      <w:r>
        <w:rPr>
          <w:rtl/>
        </w:rPr>
        <w:t xml:space="preserve"> غ</w:t>
      </w:r>
      <w:r>
        <w:rPr>
          <w:rFonts w:hint="cs"/>
          <w:rtl/>
        </w:rPr>
        <w:t>ی</w:t>
      </w:r>
      <w:r>
        <w:rPr>
          <w:rFonts w:hint="eastAsia"/>
          <w:rtl/>
        </w:rPr>
        <w:t>ر</w:t>
      </w:r>
      <w:r>
        <w:rPr>
          <w:rtl/>
        </w:rPr>
        <w:t xml:space="preserve"> غمّ</w:t>
      </w:r>
      <w:r>
        <w:rPr>
          <w:rFonts w:hint="cs"/>
          <w:rtl/>
        </w:rPr>
        <w:t>ی</w:t>
      </w:r>
      <w:r>
        <w:rPr>
          <w:rtl/>
        </w:rPr>
        <w:t xml:space="preserve"> بهنّ.فقال الصادق </w:t>
      </w:r>
      <w:r w:rsidR="00EC2CC2" w:rsidRPr="00EC2CC2">
        <w:rPr>
          <w:rStyle w:val="libAlaemChar"/>
          <w:rtl/>
        </w:rPr>
        <w:t>عليه‌السلام</w:t>
      </w:r>
      <w:r>
        <w:rPr>
          <w:rtl/>
        </w:rPr>
        <w:t>:الذ</w:t>
      </w:r>
      <w:r>
        <w:rPr>
          <w:rFonts w:hint="cs"/>
          <w:rtl/>
        </w:rPr>
        <w:t>ی</w:t>
      </w:r>
      <w:r>
        <w:rPr>
          <w:rtl/>
        </w:rPr>
        <w:t xml:space="preserve"> ترجوه لتضع</w:t>
      </w:r>
      <w:r>
        <w:rPr>
          <w:rFonts w:hint="cs"/>
          <w:rtl/>
        </w:rPr>
        <w:t>ی</w:t>
      </w:r>
      <w:r>
        <w:rPr>
          <w:rFonts w:hint="eastAsia"/>
          <w:rtl/>
        </w:rPr>
        <w:t>ف</w:t>
      </w:r>
      <w:r>
        <w:rPr>
          <w:rtl/>
        </w:rPr>
        <w:t xml:space="preserve"> حسناتک و محو س</w:t>
      </w:r>
      <w:r>
        <w:rPr>
          <w:rFonts w:hint="cs"/>
          <w:rtl/>
        </w:rPr>
        <w:t>ی</w:t>
      </w:r>
      <w:r>
        <w:rPr>
          <w:rFonts w:hint="eastAsia"/>
          <w:rtl/>
        </w:rPr>
        <w:t>ئاتک</w:t>
      </w:r>
      <w:r>
        <w:rPr>
          <w:rtl/>
        </w:rPr>
        <w:t xml:space="preserve"> فأرجه لاصلاح حال بناتک.ثم ذکر </w:t>
      </w:r>
      <w:r w:rsidR="00EC2CC2" w:rsidRPr="00EC2CC2">
        <w:rPr>
          <w:rStyle w:val="libAlaemChar"/>
          <w:rtl/>
        </w:rPr>
        <w:t>عليه‌السلام</w:t>
      </w:r>
      <w:r>
        <w:rPr>
          <w:rtl/>
        </w:rPr>
        <w:t xml:space="preserve"> حد</w:t>
      </w:r>
      <w:r>
        <w:rPr>
          <w:rFonts w:hint="cs"/>
          <w:rtl/>
        </w:rPr>
        <w:t>ی</w:t>
      </w:r>
      <w:r>
        <w:rPr>
          <w:rFonts w:hint="eastAsia"/>
          <w:rtl/>
        </w:rPr>
        <w:t>ث</w:t>
      </w:r>
      <w:r>
        <w:rPr>
          <w:rtl/>
        </w:rPr>
        <w:t xml:space="preserve"> المعراج و ما رأ</w:t>
      </w:r>
      <w:r>
        <w:rPr>
          <w:rFonts w:hint="cs"/>
          <w:rtl/>
        </w:rPr>
        <w:t>ی</w:t>
      </w:r>
      <w:r>
        <w:rPr>
          <w:rtl/>
        </w:rPr>
        <w:t xml:space="preserve"> رسول اللّه </w:t>
      </w:r>
      <w:r w:rsidR="001C23D3" w:rsidRPr="001C23D3">
        <w:rPr>
          <w:rStyle w:val="libAlaemChar"/>
          <w:rtl/>
        </w:rPr>
        <w:t>صلى‌الله‌عليه‌وآله‌وسلم</w:t>
      </w:r>
      <w:r>
        <w:rPr>
          <w:rtl/>
        </w:rPr>
        <w:t xml:space="preserve"> من النعم تهو</w:t>
      </w:r>
      <w:r>
        <w:rPr>
          <w:rFonts w:hint="cs"/>
          <w:rtl/>
        </w:rPr>
        <w:t>ی</w:t>
      </w:r>
      <w:r>
        <w:rPr>
          <w:rtl/>
        </w:rPr>
        <w:t xml:space="preserve"> ال</w:t>
      </w:r>
      <w:r>
        <w:rPr>
          <w:rFonts w:hint="cs"/>
          <w:rtl/>
        </w:rPr>
        <w:t>ی</w:t>
      </w:r>
      <w:r>
        <w:rPr>
          <w:rtl/>
        </w:rPr>
        <w:t xml:space="preserve"> الأرض لغذاء بنات المؤمن</w:t>
      </w:r>
      <w:r>
        <w:rPr>
          <w:rFonts w:hint="cs"/>
          <w:rtl/>
        </w:rPr>
        <w:t>ی</w:t>
      </w:r>
      <w:r>
        <w:rPr>
          <w:rFonts w:hint="eastAsia"/>
          <w:rtl/>
        </w:rPr>
        <w:t>ن</w:t>
      </w:r>
      <w:r>
        <w:rPr>
          <w:rtl/>
        </w:rPr>
        <w:t xml:space="preserve"> و بن</w:t>
      </w:r>
      <w:r>
        <w:rPr>
          <w:rFonts w:hint="cs"/>
          <w:rtl/>
        </w:rPr>
        <w:t>ی</w:t>
      </w:r>
      <w:r>
        <w:rPr>
          <w:rFonts w:hint="eastAsia"/>
          <w:rtl/>
        </w:rPr>
        <w:t>هم</w:t>
      </w:r>
      <w:r>
        <w:rPr>
          <w:rtl/>
        </w:rPr>
        <w:t xml:space="preserve"> </w:t>
      </w:r>
      <w:r w:rsidRPr="00604B91">
        <w:rPr>
          <w:rStyle w:val="libFootnotenumChar"/>
          <w:rtl/>
        </w:rPr>
        <w:t>(1)</w:t>
      </w:r>
      <w:r>
        <w:rPr>
          <w:rtl/>
        </w:rPr>
        <w:t xml:space="preserve">. </w:t>
      </w:r>
    </w:p>
    <w:p w:rsidR="00ED3E80" w:rsidRDefault="00ED3E80" w:rsidP="00ED3E80">
      <w:pPr>
        <w:pStyle w:val="libNormal"/>
      </w:pPr>
      <w:r w:rsidRPr="00F53DBD">
        <w:rPr>
          <w:rStyle w:val="libBold1Char"/>
          <w:rFonts w:hint="eastAsia"/>
          <w:rtl/>
        </w:rPr>
        <w:t>تفس</w:t>
      </w:r>
      <w:r w:rsidRPr="00F53DBD">
        <w:rPr>
          <w:rStyle w:val="libBold1Char"/>
          <w:rFonts w:hint="cs"/>
          <w:rtl/>
        </w:rPr>
        <w:t>ی</w:t>
      </w:r>
      <w:r w:rsidRPr="00F53DBD">
        <w:rPr>
          <w:rStyle w:val="libBold1Char"/>
          <w:rFonts w:hint="eastAsia"/>
          <w:rtl/>
        </w:rPr>
        <w:t>ر</w:t>
      </w:r>
      <w:r w:rsidRPr="00F53DBD">
        <w:rPr>
          <w:rStyle w:val="libBold1Char"/>
          <w:rtl/>
        </w:rPr>
        <w:t xml:space="preserve"> الع</w:t>
      </w:r>
      <w:r w:rsidRPr="00F53DBD">
        <w:rPr>
          <w:rStyle w:val="libBold1Char"/>
          <w:rFonts w:hint="cs"/>
          <w:rtl/>
        </w:rPr>
        <w:t>یّ</w:t>
      </w:r>
      <w:r w:rsidRPr="00F53DBD">
        <w:rPr>
          <w:rStyle w:val="libBold1Char"/>
          <w:rFonts w:hint="eastAsia"/>
          <w:rtl/>
        </w:rPr>
        <w:t>اش</w:t>
      </w:r>
      <w:r w:rsidRPr="00F53DBD">
        <w:rPr>
          <w:rStyle w:val="libBold1Char"/>
          <w:rFonts w:hint="cs"/>
          <w:rtl/>
        </w:rPr>
        <w:t>یّ</w:t>
      </w:r>
      <w:r>
        <w:rPr>
          <w:rtl/>
        </w:rPr>
        <w:t>:عن الحسن بن سع</w:t>
      </w:r>
      <w:r>
        <w:rPr>
          <w:rFonts w:hint="cs"/>
          <w:rtl/>
        </w:rPr>
        <w:t>ی</w:t>
      </w:r>
      <w:r>
        <w:rPr>
          <w:rFonts w:hint="eastAsia"/>
          <w:rtl/>
        </w:rPr>
        <w:t>د</w:t>
      </w:r>
      <w:r>
        <w:rPr>
          <w:rtl/>
        </w:rPr>
        <w:t xml:space="preserve"> اللحم</w:t>
      </w:r>
      <w:r>
        <w:rPr>
          <w:rFonts w:hint="cs"/>
          <w:rtl/>
        </w:rPr>
        <w:t>ی</w:t>
      </w:r>
      <w:r>
        <w:rPr>
          <w:rtl/>
        </w:rPr>
        <w:t xml:space="preserve"> قال: ولدت لرجل من أصحابنا جار</w:t>
      </w:r>
      <w:r>
        <w:rPr>
          <w:rFonts w:hint="cs"/>
          <w:rtl/>
        </w:rPr>
        <w:t>ی</w:t>
      </w:r>
      <w:r>
        <w:rPr>
          <w:rFonts w:hint="eastAsia"/>
          <w:rtl/>
        </w:rPr>
        <w:t>ه،فدخل</w:t>
      </w:r>
      <w:r>
        <w:rPr>
          <w:rtl/>
        </w:rPr>
        <w:t xml:space="preserve">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فرآه متسخّطا لها،فقال له أبو عبد اللّه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أ</w:t>
      </w:r>
      <w:r>
        <w:rPr>
          <w:rtl/>
        </w:rPr>
        <w:t xml:space="preserve"> رأ</w:t>
      </w:r>
      <w:r>
        <w:rPr>
          <w:rFonts w:hint="cs"/>
          <w:rtl/>
        </w:rPr>
        <w:t>ی</w:t>
      </w:r>
      <w:r>
        <w:rPr>
          <w:rFonts w:hint="eastAsia"/>
          <w:rtl/>
        </w:rPr>
        <w:t>ت</w:t>
      </w:r>
      <w:r>
        <w:rPr>
          <w:rtl/>
        </w:rPr>
        <w:t xml:space="preserve"> لو انّ اللّه أوح</w:t>
      </w:r>
      <w:r>
        <w:rPr>
          <w:rFonts w:hint="cs"/>
          <w:rtl/>
        </w:rPr>
        <w:t>ی</w:t>
      </w:r>
      <w:r>
        <w:rPr>
          <w:rtl/>
        </w:rPr>
        <w:t xml:space="preserve"> إل</w:t>
      </w:r>
      <w:r>
        <w:rPr>
          <w:rFonts w:hint="cs"/>
          <w:rtl/>
        </w:rPr>
        <w:t>ی</w:t>
      </w:r>
      <w:r>
        <w:rPr>
          <w:rFonts w:hint="eastAsia"/>
          <w:rtl/>
        </w:rPr>
        <w:t>ک</w:t>
      </w:r>
      <w:r>
        <w:rPr>
          <w:rtl/>
        </w:rPr>
        <w:t xml:space="preserve"> انّ</w:t>
      </w:r>
      <w:r>
        <w:rPr>
          <w:rFonts w:hint="cs"/>
          <w:rtl/>
        </w:rPr>
        <w:t>ی</w:t>
      </w:r>
      <w:r>
        <w:rPr>
          <w:rtl/>
        </w:rPr>
        <w:t xml:space="preserve"> أختار لک أو تختار لنفسک،ما کنت تقول؟قال: </w:t>
      </w:r>
    </w:p>
    <w:p w:rsidR="00ED3E80" w:rsidRDefault="00ED3E80" w:rsidP="00ED3E80">
      <w:pPr>
        <w:pStyle w:val="libNormal"/>
      </w:pPr>
      <w:r>
        <w:rPr>
          <w:rFonts w:hint="eastAsia"/>
          <w:rtl/>
        </w:rPr>
        <w:t>کنت</w:t>
      </w:r>
      <w:r>
        <w:rPr>
          <w:rtl/>
        </w:rPr>
        <w:t xml:space="preserve"> أقول:</w:t>
      </w:r>
      <w:r>
        <w:rPr>
          <w:rFonts w:hint="cs"/>
          <w:rtl/>
        </w:rPr>
        <w:t>ی</w:t>
      </w:r>
      <w:r>
        <w:rPr>
          <w:rFonts w:hint="eastAsia"/>
          <w:rtl/>
        </w:rPr>
        <w:t>ا</w:t>
      </w:r>
      <w:r>
        <w:rPr>
          <w:rtl/>
        </w:rPr>
        <w:t xml:space="preserve"> ربّ تختار ل</w:t>
      </w:r>
      <w:r>
        <w:rPr>
          <w:rFonts w:hint="cs"/>
          <w:rtl/>
        </w:rPr>
        <w:t>ی</w:t>
      </w:r>
      <w:r>
        <w:rPr>
          <w:rtl/>
        </w:rPr>
        <w:t>.قال:فانّ اللّه قد اختار لک.ثم قال:انّ الغلام الذ</w:t>
      </w:r>
      <w:r>
        <w:rPr>
          <w:rFonts w:hint="cs"/>
          <w:rtl/>
        </w:rPr>
        <w:t>ی</w:t>
      </w:r>
      <w:r>
        <w:rPr>
          <w:rtl/>
        </w:rPr>
        <w:t xml:space="preserve"> قتله العالم ح</w:t>
      </w:r>
      <w:r>
        <w:rPr>
          <w:rFonts w:hint="cs"/>
          <w:rtl/>
        </w:rPr>
        <w:t>ی</w:t>
      </w:r>
      <w:r>
        <w:rPr>
          <w:rFonts w:hint="eastAsia"/>
          <w:rtl/>
        </w:rPr>
        <w:t>ن</w:t>
      </w:r>
      <w:r>
        <w:rPr>
          <w:rtl/>
        </w:rPr>
        <w:t xml:space="preserve"> کان مع موس</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فَأَرَدْنٰا أَنْ </w:t>
      </w:r>
      <w:r w:rsidRPr="00F71F29">
        <w:rPr>
          <w:rStyle w:val="libAieChar"/>
          <w:rFonts w:hint="cs"/>
          <w:rtl/>
        </w:rPr>
        <w:t>یُ</w:t>
      </w:r>
      <w:r w:rsidRPr="00F71F29">
        <w:rPr>
          <w:rStyle w:val="libAieChar"/>
          <w:rFonts w:hint="eastAsia"/>
          <w:rtl/>
        </w:rPr>
        <w:t>بْدِلَهُمٰا</w:t>
      </w:r>
      <w:r w:rsidRPr="00F71F29">
        <w:rPr>
          <w:rStyle w:val="libAieChar"/>
          <w:rtl/>
        </w:rPr>
        <w:t xml:space="preserve"> رَبُّهُمٰا خَ</w:t>
      </w:r>
      <w:r w:rsidRPr="00F71F29">
        <w:rPr>
          <w:rStyle w:val="libAieChar"/>
          <w:rFonts w:hint="cs"/>
          <w:rtl/>
        </w:rPr>
        <w:t>یْ</w:t>
      </w:r>
      <w:r w:rsidRPr="00F71F29">
        <w:rPr>
          <w:rStyle w:val="libAieChar"/>
          <w:rFonts w:hint="eastAsia"/>
          <w:rtl/>
        </w:rPr>
        <w:t>راً</w:t>
      </w:r>
      <w:r w:rsidRPr="00F71F29">
        <w:rPr>
          <w:rStyle w:val="libAieChar"/>
          <w:rtl/>
        </w:rPr>
        <w:t xml:space="preserve"> مِنْهُ زَکٰاهً وَ أَقْرَبَ رُحْماً</w:t>
      </w:r>
      <w:r w:rsidR="00F71F29" w:rsidRPr="00F71F29">
        <w:rPr>
          <w:rStyle w:val="libAlaemChar"/>
          <w:rtl/>
        </w:rPr>
        <w:t>)</w:t>
      </w:r>
      <w:r>
        <w:rPr>
          <w:rtl/>
        </w:rPr>
        <w:t xml:space="preserve"> </w:t>
      </w:r>
      <w:r w:rsidRPr="00604B91">
        <w:rPr>
          <w:rStyle w:val="libFootnotenumChar"/>
          <w:rtl/>
        </w:rPr>
        <w:t>(2)</w:t>
      </w:r>
      <w:r>
        <w:rPr>
          <w:rtl/>
        </w:rPr>
        <w:t xml:space="preserve">. </w:t>
      </w:r>
      <w:r w:rsidR="00F53DBD">
        <w:rPr>
          <w:rFonts w:hint="cs"/>
          <w:rtl/>
        </w:rPr>
        <w:t xml:space="preserve">قال: فأبدلهما جارية ولدت سبعين نبّياً </w:t>
      </w:r>
      <w:r w:rsidR="00F53DBD" w:rsidRPr="00F53DBD">
        <w:rPr>
          <w:rStyle w:val="libFootnotenumChar"/>
          <w:rFonts w:hint="cs"/>
          <w:rtl/>
        </w:rPr>
        <w:t>(3)</w:t>
      </w:r>
      <w:r w:rsidR="00F53DBD">
        <w:rPr>
          <w:rFonts w:hint="cs"/>
          <w:rtl/>
        </w:rPr>
        <w:t>.</w:t>
      </w:r>
    </w:p>
    <w:p w:rsidR="00B431B0" w:rsidRDefault="00ED3E80" w:rsidP="00F53DBD">
      <w:pPr>
        <w:pStyle w:val="libNormal"/>
      </w:pPr>
      <w:r w:rsidRPr="00F53DBD">
        <w:rPr>
          <w:rStyle w:val="libBold1Char"/>
          <w:rFonts w:hint="eastAsia"/>
          <w:rtl/>
        </w:rPr>
        <w:t>التهذ</w:t>
      </w:r>
      <w:r w:rsidRPr="00F53DBD">
        <w:rPr>
          <w:rStyle w:val="libBold1Char"/>
          <w:rFonts w:hint="cs"/>
          <w:rtl/>
        </w:rPr>
        <w:t>ی</w:t>
      </w:r>
      <w:r w:rsidRPr="00F53DBD">
        <w:rPr>
          <w:rStyle w:val="libBold1Char"/>
          <w:rFonts w:hint="eastAsia"/>
          <w:rtl/>
        </w:rPr>
        <w:t>ب</w:t>
      </w:r>
      <w:r>
        <w:rPr>
          <w:rtl/>
        </w:rPr>
        <w:t>:الصادق</w:t>
      </w:r>
      <w:r>
        <w:rPr>
          <w:rFonts w:hint="cs"/>
          <w:rtl/>
        </w:rPr>
        <w:t>ی</w:t>
      </w:r>
      <w:r>
        <w:rPr>
          <w:rtl/>
        </w:rPr>
        <w:t xml:space="preserve"> </w:t>
      </w:r>
      <w:r w:rsidR="00EC2CC2" w:rsidRPr="00EC2CC2">
        <w:rPr>
          <w:rStyle w:val="libAlaemChar"/>
          <w:rtl/>
        </w:rPr>
        <w:t>عليه‌السلام</w:t>
      </w:r>
      <w:r>
        <w:rPr>
          <w:rtl/>
        </w:rPr>
        <w:t>: انّ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سأل ربّه أن </w:t>
      </w:r>
      <w:r>
        <w:rPr>
          <w:rFonts w:hint="cs"/>
          <w:rtl/>
        </w:rPr>
        <w:t>ی</w:t>
      </w:r>
      <w:r>
        <w:rPr>
          <w:rFonts w:hint="eastAsia"/>
          <w:rtl/>
        </w:rPr>
        <w:t>رزقه</w:t>
      </w:r>
      <w:r>
        <w:rPr>
          <w:rtl/>
        </w:rPr>
        <w:t xml:space="preserve"> ابنه تبک</w:t>
      </w:r>
      <w:r>
        <w:rPr>
          <w:rFonts w:hint="cs"/>
          <w:rtl/>
        </w:rPr>
        <w:t>ی</w:t>
      </w:r>
      <w:r>
        <w:rPr>
          <w:rFonts w:hint="eastAsia"/>
          <w:rtl/>
        </w:rPr>
        <w:t>ه</w:t>
      </w:r>
      <w:r>
        <w:rPr>
          <w:rtl/>
        </w:rPr>
        <w:t xml:space="preserve"> بعد موته </w:t>
      </w:r>
      <w:r w:rsidRPr="00604B91">
        <w:rPr>
          <w:rStyle w:val="libFootnotenumChar"/>
          <w:rtl/>
        </w:rPr>
        <w:t>(</w:t>
      </w:r>
      <w:r w:rsidR="00F53DBD">
        <w:rPr>
          <w:rStyle w:val="libFootnotenumChar"/>
          <w:rFonts w:hint="cs"/>
          <w:rtl/>
        </w:rPr>
        <w:t>4</w:t>
      </w:r>
      <w:r w:rsidRPr="00604B91">
        <w:rPr>
          <w:rStyle w:val="libFootnotenumChar"/>
          <w:rtl/>
        </w:rPr>
        <w:t>)</w:t>
      </w:r>
      <w:r>
        <w:rPr>
          <w:rtl/>
        </w:rPr>
        <w:t xml:space="preserve"> کتب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ال</w:t>
      </w:r>
      <w:r>
        <w:rPr>
          <w:rFonts w:hint="cs"/>
          <w:rtl/>
        </w:rPr>
        <w:t>ی</w:t>
      </w:r>
      <w:r>
        <w:rPr>
          <w:rtl/>
        </w:rPr>
        <w:t xml:space="preserve"> أب</w:t>
      </w:r>
      <w:r>
        <w:rPr>
          <w:rFonts w:hint="cs"/>
          <w:rtl/>
        </w:rPr>
        <w:t>ی</w:t>
      </w:r>
      <w:r>
        <w:rPr>
          <w:rtl/>
        </w:rPr>
        <w:t xml:space="preserve"> الحسن الهاد</w:t>
      </w:r>
      <w:r>
        <w:rPr>
          <w:rFonts w:hint="cs"/>
          <w:rtl/>
        </w:rPr>
        <w:t>ی</w:t>
      </w:r>
      <w:r>
        <w:rPr>
          <w:rtl/>
        </w:rPr>
        <w:t xml:space="preserve"> </w:t>
      </w:r>
      <w:r w:rsidR="00EC2CC2" w:rsidRPr="00EC2CC2">
        <w:rPr>
          <w:rStyle w:val="libAlaemChar"/>
          <w:rtl/>
        </w:rPr>
        <w:t>عليه‌السلام</w:t>
      </w:r>
      <w:r>
        <w:rPr>
          <w:rtl/>
        </w:rPr>
        <w:t>:انّ ل</w:t>
      </w:r>
      <w:r>
        <w:rPr>
          <w:rFonts w:hint="cs"/>
          <w:rtl/>
        </w:rPr>
        <w:t>ی</w:t>
      </w:r>
      <w:r>
        <w:rPr>
          <w:rtl/>
        </w:rPr>
        <w:t xml:space="preserve"> حملا فادع اللّه ان </w:t>
      </w:r>
      <w:r>
        <w:rPr>
          <w:rFonts w:hint="cs"/>
          <w:rtl/>
        </w:rPr>
        <w:t>ی</w:t>
      </w:r>
      <w:r>
        <w:rPr>
          <w:rFonts w:hint="eastAsia"/>
          <w:rtl/>
        </w:rPr>
        <w:t>رزقن</w:t>
      </w:r>
      <w:r>
        <w:rPr>
          <w:rFonts w:hint="cs"/>
          <w:rtl/>
        </w:rPr>
        <w:t>ی</w:t>
      </w:r>
      <w:r>
        <w:rPr>
          <w:rtl/>
        </w:rPr>
        <w:t xml:space="preserve"> ابنا،فکتب إل</w:t>
      </w:r>
      <w:r>
        <w:rPr>
          <w:rFonts w:hint="cs"/>
          <w:rtl/>
        </w:rPr>
        <w:t>ی</w:t>
      </w:r>
      <w:r>
        <w:rPr>
          <w:rFonts w:hint="eastAsia"/>
          <w:rtl/>
        </w:rPr>
        <w:t>ه</w:t>
      </w:r>
      <w:r>
        <w:rPr>
          <w:rtl/>
        </w:rPr>
        <w:t>:ربّ ابنه خ</w:t>
      </w:r>
      <w:r>
        <w:rPr>
          <w:rFonts w:hint="cs"/>
          <w:rtl/>
        </w:rPr>
        <w:t>ی</w:t>
      </w:r>
      <w:r>
        <w:rPr>
          <w:rFonts w:hint="eastAsia"/>
          <w:rtl/>
        </w:rPr>
        <w:t>ر</w:t>
      </w:r>
      <w:r>
        <w:rPr>
          <w:rtl/>
        </w:rPr>
        <w:t xml:space="preserve"> من ابن،فولدت له ابنه </w:t>
      </w:r>
      <w:r w:rsidRPr="00604B91">
        <w:rPr>
          <w:rStyle w:val="libFootnotenumChar"/>
          <w:rtl/>
        </w:rPr>
        <w:t>(</w:t>
      </w:r>
      <w:r w:rsidR="00F53DBD">
        <w:rPr>
          <w:rStyle w:val="libFootnotenumChar"/>
          <w:rFonts w:hint="cs"/>
          <w:rtl/>
        </w:rPr>
        <w:t>5</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w:t>
      </w:r>
      <w:r w:rsidR="00ED3E80">
        <w:rPr>
          <w:rtl/>
        </w:rPr>
        <w:t>4/</w:t>
      </w:r>
      <w:r w:rsidR="001A3C8D">
        <w:rPr>
          <w:rtl/>
        </w:rPr>
        <w:t>33</w:t>
      </w:r>
      <w:r w:rsidR="00ED3E80">
        <w:rPr>
          <w:rtl/>
        </w:rPr>
        <w:t>/6،ج:</w:t>
      </w:r>
      <w:r w:rsidR="001A3C8D">
        <w:rPr>
          <w:rtl/>
        </w:rPr>
        <w:t>3</w:t>
      </w:r>
      <w:r w:rsidR="00ED3E80">
        <w:rPr>
          <w:rtl/>
        </w:rPr>
        <w:t>5</w:t>
      </w:r>
      <w:r w:rsidR="001A3C8D">
        <w:rPr>
          <w:rtl/>
        </w:rPr>
        <w:t>2</w:t>
      </w:r>
      <w:r w:rsidR="00ED3E80">
        <w:rPr>
          <w:rtl/>
        </w:rPr>
        <w:t>/</w:t>
      </w:r>
      <w:r w:rsidR="001A3C8D">
        <w:rPr>
          <w:rtl/>
        </w:rPr>
        <w:t>18</w:t>
      </w:r>
      <w:r w:rsidR="00ED3E80">
        <w:rPr>
          <w:rtl/>
        </w:rPr>
        <w:t>. ق:کتاب الأخلاق</w:t>
      </w:r>
      <w:r w:rsidR="001A3C8D">
        <w:rPr>
          <w:rtl/>
        </w:rPr>
        <w:t>1</w:t>
      </w:r>
      <w:r w:rsidR="00ED3E80">
        <w:rPr>
          <w:rtl/>
        </w:rPr>
        <w:t>56/</w:t>
      </w:r>
      <w:r w:rsidR="001A3C8D">
        <w:rPr>
          <w:rtl/>
        </w:rPr>
        <w:t>2</w:t>
      </w:r>
      <w:r w:rsidR="00ED3E80">
        <w:rPr>
          <w:rtl/>
        </w:rPr>
        <w:t>6/،ج:</w:t>
      </w:r>
      <w:r w:rsidR="001A3C8D">
        <w:rPr>
          <w:rtl/>
        </w:rPr>
        <w:t>137</w:t>
      </w:r>
      <w:r w:rsidR="00ED3E80">
        <w:rPr>
          <w:rtl/>
        </w:rPr>
        <w:t>/</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سوره الکهف/الآ</w:t>
      </w:r>
      <w:r w:rsidR="00ED3E80">
        <w:rPr>
          <w:rFonts w:hint="cs"/>
          <w:rtl/>
        </w:rPr>
        <w:t>ی</w:t>
      </w:r>
      <w:r w:rsidR="00ED3E80">
        <w:rPr>
          <w:rFonts w:hint="eastAsia"/>
          <w:rtl/>
        </w:rPr>
        <w:t>ه</w:t>
      </w:r>
      <w:r w:rsidR="00ED3E80">
        <w:rPr>
          <w:rtl/>
        </w:rPr>
        <w:t xml:space="preserve"> </w:t>
      </w:r>
      <w:r w:rsidR="001A3C8D">
        <w:rPr>
          <w:rtl/>
        </w:rPr>
        <w:t>81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298</w:t>
      </w:r>
      <w:r w:rsidR="00ED3E80">
        <w:rPr>
          <w:rtl/>
        </w:rPr>
        <w:t>/4</w:t>
      </w:r>
      <w:r w:rsidR="001A3C8D">
        <w:rPr>
          <w:rtl/>
        </w:rPr>
        <w:t>0</w:t>
      </w:r>
      <w:r w:rsidR="00ED3E80">
        <w:rPr>
          <w:rtl/>
        </w:rPr>
        <w:t>/5،ج:</w:t>
      </w:r>
      <w:r w:rsidR="001A3C8D">
        <w:rPr>
          <w:rtl/>
        </w:rPr>
        <w:t>311</w:t>
      </w:r>
      <w:r w:rsidR="00ED3E80">
        <w:rPr>
          <w:rtl/>
        </w:rPr>
        <w:t>/</w:t>
      </w:r>
      <w:r w:rsidR="001A3C8D">
        <w:rPr>
          <w:rtl/>
        </w:rPr>
        <w:t>13</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1</w:t>
      </w:r>
      <w:r w:rsidR="00ED3E80">
        <w:rPr>
          <w:rtl/>
        </w:rPr>
        <w:t>44/</w:t>
      </w:r>
      <w:r w:rsidR="001A3C8D">
        <w:rPr>
          <w:rtl/>
        </w:rPr>
        <w:t>2</w:t>
      </w:r>
      <w:r w:rsidR="00ED3E80">
        <w:rPr>
          <w:rtl/>
        </w:rPr>
        <w:t>4/5،ج:</w:t>
      </w:r>
      <w:r w:rsidR="001A3C8D">
        <w:rPr>
          <w:rtl/>
        </w:rPr>
        <w:t>117</w:t>
      </w:r>
      <w:r w:rsidR="00ED3E80">
        <w:rPr>
          <w:rtl/>
        </w:rPr>
        <w:t>/</w:t>
      </w:r>
      <w:r w:rsidR="001A3C8D">
        <w:rPr>
          <w:rtl/>
        </w:rPr>
        <w:t>12</w:t>
      </w:r>
    </w:p>
    <w:p w:rsidR="00F53DBD" w:rsidRPr="00F53DBD" w:rsidRDefault="00F53DBD" w:rsidP="00F53DBD">
      <w:pPr>
        <w:pStyle w:val="libFootnote0"/>
        <w:rPr>
          <w:rtl/>
        </w:rPr>
      </w:pPr>
      <w:r>
        <w:rPr>
          <w:rFonts w:hint="cs"/>
          <w:rtl/>
        </w:rPr>
        <w:t>(5) ق:140/31/21،ج:177/50.</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احتجاج</w:t>
      </w:r>
      <w:r>
        <w:rPr>
          <w:rtl/>
        </w:rPr>
        <w:t xml:space="preserve"> الرضا </w:t>
      </w:r>
      <w:r w:rsidR="00EC2CC2" w:rsidRPr="00EC2CC2">
        <w:rPr>
          <w:rStyle w:val="libAlaemChar"/>
          <w:rtl/>
        </w:rPr>
        <w:t>عليه‌السلام</w:t>
      </w:r>
      <w:r>
        <w:rPr>
          <w:rtl/>
        </w:rPr>
        <w:t xml:space="preserve"> عل</w:t>
      </w:r>
      <w:r>
        <w:rPr>
          <w:rFonts w:hint="cs"/>
          <w:rtl/>
        </w:rPr>
        <w:t>ی</w:t>
      </w:r>
      <w:r>
        <w:rPr>
          <w:rtl/>
        </w:rPr>
        <w:t xml:space="preserve"> المأمون ف</w:t>
      </w:r>
      <w:r>
        <w:rPr>
          <w:rFonts w:hint="cs"/>
          <w:rtl/>
        </w:rPr>
        <w:t>ی</w:t>
      </w:r>
      <w:r>
        <w:rPr>
          <w:rtl/>
        </w:rPr>
        <w:t xml:space="preserve"> أنهم </w:t>
      </w:r>
      <w:r w:rsidR="007C3393" w:rsidRPr="007C3393">
        <w:rPr>
          <w:rStyle w:val="libAlaemChar"/>
          <w:rtl/>
        </w:rPr>
        <w:t>عليهم‌السلام</w:t>
      </w:r>
      <w:r>
        <w:rPr>
          <w:rtl/>
        </w:rPr>
        <w:t xml:space="preserve"> أبناء رسول اللّه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مثله احتجاج موس</w:t>
      </w:r>
      <w:r>
        <w:rPr>
          <w:rFonts w:hint="cs"/>
          <w:rtl/>
        </w:rPr>
        <w:t>ی</w:t>
      </w:r>
      <w:r>
        <w:rPr>
          <w:rtl/>
        </w:rPr>
        <w:t xml:space="preserve"> بن جعفر </w:t>
      </w:r>
      <w:r w:rsidR="001C23D3" w:rsidRPr="001C23D3">
        <w:rPr>
          <w:rStyle w:val="libAlaemChar"/>
          <w:rtl/>
        </w:rPr>
        <w:t>عليهما‌السلام</w:t>
      </w:r>
      <w:r>
        <w:rPr>
          <w:rtl/>
        </w:rPr>
        <w:t xml:space="preserve"> عل</w:t>
      </w:r>
      <w:r>
        <w:rPr>
          <w:rFonts w:hint="cs"/>
          <w:rtl/>
        </w:rPr>
        <w:t>ی</w:t>
      </w:r>
      <w:r>
        <w:rPr>
          <w:rtl/>
        </w:rPr>
        <w:t xml:space="preserve"> الرش</w:t>
      </w:r>
      <w:r>
        <w:rPr>
          <w:rFonts w:hint="cs"/>
          <w:rtl/>
        </w:rPr>
        <w:t>ی</w:t>
      </w:r>
      <w:r>
        <w:rPr>
          <w:rFonts w:hint="eastAsia"/>
          <w:rtl/>
        </w:rPr>
        <w:t>د</w:t>
      </w:r>
      <w:r>
        <w:rPr>
          <w:rtl/>
        </w:rPr>
        <w:t xml:space="preserve"> ف</w:t>
      </w:r>
      <w:r>
        <w:rPr>
          <w:rFonts w:hint="cs"/>
          <w:rtl/>
        </w:rPr>
        <w:t>ی</w:t>
      </w:r>
      <w:r>
        <w:rPr>
          <w:rtl/>
        </w:rPr>
        <w:t xml:space="preserve"> ذلک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نحوه احتجاج </w:t>
      </w:r>
      <w:r>
        <w:rPr>
          <w:rFonts w:hint="cs"/>
          <w:rtl/>
        </w:rPr>
        <w:t>ی</w:t>
      </w:r>
      <w:r>
        <w:rPr>
          <w:rFonts w:hint="eastAsia"/>
          <w:rtl/>
        </w:rPr>
        <w:t>ح</w:t>
      </w:r>
      <w:r>
        <w:rPr>
          <w:rFonts w:hint="cs"/>
          <w:rtl/>
        </w:rPr>
        <w:t>یی</w:t>
      </w:r>
      <w:r>
        <w:rPr>
          <w:rtl/>
        </w:rPr>
        <w:t xml:space="preserve"> بن </w:t>
      </w:r>
      <w:r>
        <w:rPr>
          <w:rFonts w:hint="cs"/>
          <w:rtl/>
        </w:rPr>
        <w:t>ی</w:t>
      </w:r>
      <w:r>
        <w:rPr>
          <w:rFonts w:hint="eastAsia"/>
          <w:rtl/>
        </w:rPr>
        <w:t>عمر</w:t>
      </w:r>
      <w:r>
        <w:rPr>
          <w:rtl/>
        </w:rPr>
        <w:t xml:space="preserve"> عل</w:t>
      </w:r>
      <w:r>
        <w:rPr>
          <w:rFonts w:hint="cs"/>
          <w:rtl/>
        </w:rPr>
        <w:t>ی</w:t>
      </w:r>
      <w:r>
        <w:rPr>
          <w:rtl/>
        </w:rPr>
        <w:t xml:space="preserve"> الحجّاج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نحوه احتجاج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عل</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أجمع</w:t>
      </w:r>
      <w:r>
        <w:rPr>
          <w:rtl/>
        </w:rPr>
        <w:t xml:space="preserve"> المفسّرون عل</w:t>
      </w:r>
      <w:r>
        <w:rPr>
          <w:rFonts w:hint="cs"/>
          <w:rtl/>
        </w:rPr>
        <w:t>ی</w:t>
      </w:r>
      <w:r>
        <w:rPr>
          <w:rtl/>
        </w:rPr>
        <w:t xml:space="preserve"> انّ المراد ب</w:t>
      </w:r>
      <w:r w:rsidRPr="00F53DBD">
        <w:rPr>
          <w:rtl/>
        </w:rPr>
        <w:t xml:space="preserve">أَبْنٰائِنٰا </w:t>
      </w:r>
      <w:r>
        <w:rPr>
          <w:rtl/>
        </w:rPr>
        <w:t>:الحسن و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تهد</w:t>
      </w:r>
      <w:r>
        <w:rPr>
          <w:rFonts w:hint="cs"/>
          <w:rtl/>
        </w:rPr>
        <w:t>ی</w:t>
      </w:r>
      <w:r>
        <w:rPr>
          <w:rFonts w:hint="eastAsia"/>
          <w:rtl/>
        </w:rPr>
        <w:t>د</w:t>
      </w:r>
      <w:r>
        <w:rPr>
          <w:rtl/>
        </w:rPr>
        <w:t xml:space="preserve"> معاو</w:t>
      </w:r>
      <w:r>
        <w:rPr>
          <w:rFonts w:hint="cs"/>
          <w:rtl/>
        </w:rPr>
        <w:t>ی</w:t>
      </w:r>
      <w:r>
        <w:rPr>
          <w:rFonts w:hint="eastAsia"/>
          <w:rtl/>
        </w:rPr>
        <w:t>ه</w:t>
      </w:r>
      <w:r>
        <w:rPr>
          <w:rtl/>
        </w:rPr>
        <w:t xml:space="preserve"> لمن سمّ</w:t>
      </w:r>
      <w:r>
        <w:rPr>
          <w:rFonts w:hint="cs"/>
          <w:rtl/>
        </w:rPr>
        <w:t>ی</w:t>
      </w:r>
      <w:r>
        <w:rPr>
          <w:rtl/>
        </w:rPr>
        <w:t xml:space="preserve"> الحسن</w:t>
      </w:r>
      <w:r>
        <w:rPr>
          <w:rFonts w:hint="cs"/>
          <w:rtl/>
        </w:rPr>
        <w:t>ی</w:t>
      </w:r>
      <w:r>
        <w:rPr>
          <w:rFonts w:hint="eastAsia"/>
          <w:rtl/>
        </w:rPr>
        <w:t>ن</w:t>
      </w:r>
      <w:r>
        <w:rPr>
          <w:rtl/>
        </w:rPr>
        <w:t xml:space="preserve"> ابن</w:t>
      </w:r>
      <w:r>
        <w:rPr>
          <w:rFonts w:hint="cs"/>
          <w:rtl/>
        </w:rPr>
        <w:t>ی</w:t>
      </w:r>
      <w:r>
        <w:rPr>
          <w:rtl/>
        </w:rPr>
        <w:t xml:space="preserve"> رسول اللّه </w:t>
      </w:r>
      <w:r w:rsidR="001C23D3" w:rsidRPr="001C23D3">
        <w:rPr>
          <w:rStyle w:val="libAlaemChar"/>
          <w:rtl/>
        </w:rPr>
        <w:t>صلى‌الله‌عليه‌وآله‌وسلم</w:t>
      </w:r>
      <w:r>
        <w:rPr>
          <w:rtl/>
        </w:rPr>
        <w:t xml:space="preserve"> و احتجاج ذکوان مولاه عل</w:t>
      </w:r>
      <w:r>
        <w:rPr>
          <w:rFonts w:hint="cs"/>
          <w:rtl/>
        </w:rPr>
        <w:t>ی</w:t>
      </w:r>
      <w:r>
        <w:rPr>
          <w:rFonts w:hint="eastAsia"/>
          <w:rtl/>
        </w:rPr>
        <w:t>ه</w:t>
      </w:r>
      <w:r>
        <w:rPr>
          <w:rtl/>
        </w:rPr>
        <w:t xml:space="preserve"> ح</w:t>
      </w:r>
      <w:r>
        <w:rPr>
          <w:rFonts w:hint="cs"/>
          <w:rtl/>
        </w:rPr>
        <w:t>ی</w:t>
      </w:r>
      <w:r>
        <w:rPr>
          <w:rFonts w:hint="eastAsia"/>
          <w:rtl/>
        </w:rPr>
        <w:t>ث</w:t>
      </w:r>
      <w:r>
        <w:rPr>
          <w:rtl/>
        </w:rPr>
        <w:t xml:space="preserve"> أمره أن </w:t>
      </w:r>
      <w:r>
        <w:rPr>
          <w:rFonts w:hint="cs"/>
          <w:rtl/>
        </w:rPr>
        <w:t>ی</w:t>
      </w:r>
      <w:r>
        <w:rPr>
          <w:rFonts w:hint="eastAsia"/>
          <w:rtl/>
        </w:rPr>
        <w:t>کتب</w:t>
      </w:r>
      <w:r>
        <w:rPr>
          <w:rtl/>
        </w:rPr>
        <w:t xml:space="preserve"> بن</w:t>
      </w:r>
      <w:r>
        <w:rPr>
          <w:rFonts w:hint="cs"/>
          <w:rtl/>
        </w:rPr>
        <w:t>ی</w:t>
      </w:r>
      <w:r>
        <w:rPr>
          <w:rFonts w:hint="eastAsia"/>
          <w:rtl/>
        </w:rPr>
        <w:t>ه</w:t>
      </w:r>
      <w:r>
        <w:rPr>
          <w:rtl/>
        </w:rPr>
        <w:t xml:space="preserve"> ف</w:t>
      </w:r>
      <w:r>
        <w:rPr>
          <w:rFonts w:hint="cs"/>
          <w:rtl/>
        </w:rPr>
        <w:t>ی</w:t>
      </w:r>
      <w:r>
        <w:rPr>
          <w:rtl/>
        </w:rPr>
        <w:t xml:space="preserve"> الشرف و لم </w:t>
      </w:r>
      <w:r>
        <w:rPr>
          <w:rFonts w:hint="cs"/>
          <w:rtl/>
        </w:rPr>
        <w:t>ی</w:t>
      </w:r>
      <w:r>
        <w:rPr>
          <w:rFonts w:hint="eastAsia"/>
          <w:rtl/>
        </w:rPr>
        <w:t>کتب</w:t>
      </w:r>
      <w:r>
        <w:rPr>
          <w:rtl/>
        </w:rPr>
        <w:t xml:space="preserve"> بن</w:t>
      </w:r>
      <w:r>
        <w:rPr>
          <w:rFonts w:hint="cs"/>
          <w:rtl/>
        </w:rPr>
        <w:t>ی</w:t>
      </w:r>
      <w:r>
        <w:rPr>
          <w:rtl/>
        </w:rPr>
        <w:t xml:space="preserve"> بناته </w:t>
      </w:r>
      <w:r w:rsidRPr="00604B91">
        <w:rPr>
          <w:rStyle w:val="libFootnotenumChar"/>
          <w:rtl/>
        </w:rPr>
        <w:t>(6)</w:t>
      </w:r>
      <w:r>
        <w:rPr>
          <w:rtl/>
        </w:rPr>
        <w:t xml:space="preserve">. </w:t>
      </w:r>
    </w:p>
    <w:p w:rsidR="00B431B0" w:rsidRPr="00F53DBD" w:rsidRDefault="00ED3E80" w:rsidP="00ED3E80">
      <w:pPr>
        <w:pStyle w:val="libNormal"/>
      </w:pPr>
      <w:r>
        <w:rPr>
          <w:rFonts w:hint="eastAsia"/>
          <w:rtl/>
        </w:rPr>
        <w:t>ما</w:t>
      </w:r>
      <w:r>
        <w:rPr>
          <w:rtl/>
        </w:rPr>
        <w:t xml:space="preserve"> ورد ف</w:t>
      </w:r>
      <w:r>
        <w:rPr>
          <w:rFonts w:hint="cs"/>
          <w:rtl/>
        </w:rPr>
        <w:t>ی</w:t>
      </w:r>
      <w:r>
        <w:rPr>
          <w:rtl/>
        </w:rPr>
        <w:t xml:space="preserve"> أبناء الأربع</w:t>
      </w:r>
      <w:r>
        <w:rPr>
          <w:rFonts w:hint="cs"/>
          <w:rtl/>
        </w:rPr>
        <w:t>ی</w:t>
      </w:r>
      <w:r>
        <w:rPr>
          <w:rFonts w:hint="eastAsia"/>
          <w:rtl/>
        </w:rPr>
        <w:t>ن</w:t>
      </w:r>
      <w:r>
        <w:rPr>
          <w:rtl/>
        </w:rPr>
        <w:t xml:space="preserve"> و الخمس</w:t>
      </w:r>
      <w:r>
        <w:rPr>
          <w:rFonts w:hint="cs"/>
          <w:rtl/>
        </w:rPr>
        <w:t>ی</w:t>
      </w:r>
      <w:r>
        <w:rPr>
          <w:rFonts w:hint="eastAsia"/>
          <w:rtl/>
        </w:rPr>
        <w:t>ن</w:t>
      </w:r>
      <w:r>
        <w:rPr>
          <w:rtl/>
        </w:rPr>
        <w:t xml:space="preserve"> ال</w:t>
      </w:r>
      <w:r>
        <w:rPr>
          <w:rFonts w:hint="cs"/>
          <w:rtl/>
        </w:rPr>
        <w:t>ی</w:t>
      </w:r>
      <w:r>
        <w:rPr>
          <w:rtl/>
        </w:rPr>
        <w:t xml:space="preserve"> التسع</w:t>
      </w:r>
      <w:r>
        <w:rPr>
          <w:rFonts w:hint="cs"/>
          <w:rtl/>
        </w:rPr>
        <w:t>ی</w:t>
      </w:r>
      <w:r>
        <w:rPr>
          <w:rFonts w:hint="eastAsia"/>
          <w:rtl/>
        </w:rPr>
        <w:t>ن</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F53DBD">
        <w:rPr>
          <w:rtl/>
        </w:rPr>
        <w:t>(</w:t>
      </w:r>
      <w:r w:rsidRPr="00F53DBD">
        <w:rPr>
          <w:rtl/>
        </w:rPr>
        <w:t>عمر</w:t>
      </w:r>
      <w:r w:rsidR="00F71F29" w:rsidRPr="00F53DBD">
        <w:rPr>
          <w:rtl/>
        </w:rPr>
        <w:t>)</w:t>
      </w:r>
      <w:r w:rsidRPr="00F53DBD">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172</w:t>
      </w:r>
      <w:r w:rsidR="00ED3E80">
        <w:rPr>
          <w:rtl/>
        </w:rPr>
        <w:t>/</w:t>
      </w:r>
      <w:r w:rsidR="001A3C8D">
        <w:rPr>
          <w:rtl/>
        </w:rPr>
        <w:t>23</w:t>
      </w:r>
      <w:r w:rsidR="00ED3E80">
        <w:rPr>
          <w:rtl/>
        </w:rPr>
        <w:t>/4،ج:</w:t>
      </w:r>
      <w:r w:rsidR="001A3C8D">
        <w:rPr>
          <w:rtl/>
        </w:rPr>
        <w:t>3</w:t>
      </w:r>
      <w:r w:rsidR="00ED3E80">
        <w:rPr>
          <w:rtl/>
        </w:rPr>
        <w:t>4</w:t>
      </w:r>
      <w:r w:rsidR="001A3C8D">
        <w:rPr>
          <w:rtl/>
        </w:rPr>
        <w:t>9</w:t>
      </w:r>
      <w:r w:rsidR="00ED3E80">
        <w:rPr>
          <w:rtl/>
        </w:rPr>
        <w:t>/</w:t>
      </w:r>
      <w:r w:rsidR="001A3C8D">
        <w:rPr>
          <w:rtl/>
        </w:rPr>
        <w:t>10</w:t>
      </w:r>
      <w:r w:rsidR="00ED3E80">
        <w:rPr>
          <w:rtl/>
        </w:rPr>
        <w:t>. ق:</w:t>
      </w:r>
      <w:r w:rsidR="001A3C8D">
        <w:rPr>
          <w:rtl/>
        </w:rPr>
        <w:t>2</w:t>
      </w:r>
      <w:r w:rsidR="00ED3E80">
        <w:rPr>
          <w:rtl/>
        </w:rPr>
        <w:t>4</w:t>
      </w:r>
      <w:r w:rsidR="001A3C8D">
        <w:rPr>
          <w:rtl/>
        </w:rPr>
        <w:t>0</w:t>
      </w:r>
      <w:r w:rsidR="00ED3E80">
        <w:rPr>
          <w:rtl/>
        </w:rPr>
        <w:t>/</w:t>
      </w:r>
      <w:r w:rsidR="001A3C8D">
        <w:rPr>
          <w:rtl/>
        </w:rPr>
        <w:t>73</w:t>
      </w:r>
      <w:r w:rsidR="00ED3E80">
        <w:rPr>
          <w:rtl/>
        </w:rPr>
        <w:t>/</w:t>
      </w:r>
      <w:r w:rsidR="001A3C8D">
        <w:rPr>
          <w:rtl/>
        </w:rPr>
        <w:t>7</w:t>
      </w:r>
      <w:r w:rsidR="00ED3E80">
        <w:rPr>
          <w:rtl/>
        </w:rPr>
        <w:t>،ج:</w:t>
      </w:r>
      <w:r w:rsidR="001A3C8D">
        <w:rPr>
          <w:rtl/>
        </w:rPr>
        <w:t>2</w:t>
      </w:r>
      <w:r w:rsidR="00ED3E80">
        <w:rPr>
          <w:rtl/>
        </w:rPr>
        <w:t>4</w:t>
      </w:r>
      <w:r w:rsidR="001A3C8D">
        <w:rPr>
          <w:rtl/>
        </w:rPr>
        <w:t>2</w:t>
      </w:r>
      <w:r w:rsidR="00ED3E80">
        <w:rPr>
          <w:rtl/>
        </w:rPr>
        <w:t>/</w:t>
      </w:r>
      <w:r w:rsidR="001A3C8D">
        <w:rPr>
          <w:rtl/>
        </w:rPr>
        <w:t>2</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2</w:t>
      </w:r>
      <w:r w:rsidR="00ED3E80">
        <w:rPr>
          <w:rtl/>
        </w:rPr>
        <w:t>6</w:t>
      </w:r>
      <w:r w:rsidR="001A3C8D">
        <w:rPr>
          <w:rtl/>
        </w:rPr>
        <w:t>8</w:t>
      </w:r>
      <w:r w:rsidR="00ED3E80">
        <w:rPr>
          <w:rtl/>
        </w:rPr>
        <w:t>/4</w:t>
      </w:r>
      <w:r w:rsidR="001A3C8D">
        <w:rPr>
          <w:rtl/>
        </w:rPr>
        <w:t>0</w:t>
      </w:r>
      <w:r w:rsidR="00ED3E80">
        <w:rPr>
          <w:rtl/>
        </w:rPr>
        <w:t>/</w:t>
      </w:r>
      <w:r w:rsidR="001A3C8D">
        <w:rPr>
          <w:rtl/>
        </w:rPr>
        <w:t>11</w:t>
      </w:r>
      <w:r w:rsidR="00ED3E80">
        <w:rPr>
          <w:rtl/>
        </w:rPr>
        <w:t xml:space="preserve"> و </w:t>
      </w:r>
      <w:r w:rsidR="001A3C8D">
        <w:rPr>
          <w:rtl/>
        </w:rPr>
        <w:t>270</w:t>
      </w:r>
      <w:r w:rsidR="00ED3E80">
        <w:rPr>
          <w:rtl/>
        </w:rPr>
        <w:t>،ج:</w:t>
      </w:r>
      <w:r w:rsidR="001A3C8D">
        <w:rPr>
          <w:rtl/>
        </w:rPr>
        <w:t>12</w:t>
      </w:r>
      <w:r w:rsidR="00ED3E80">
        <w:rPr>
          <w:rtl/>
        </w:rPr>
        <w:t>5/4</w:t>
      </w:r>
      <w:r w:rsidR="001A3C8D">
        <w:rPr>
          <w:rtl/>
        </w:rPr>
        <w:t>8</w:t>
      </w:r>
      <w:r w:rsidR="00ED3E80">
        <w:rPr>
          <w:rtl/>
        </w:rPr>
        <w:t xml:space="preserve"> و </w:t>
      </w:r>
      <w:r w:rsidR="001A3C8D">
        <w:rPr>
          <w:rtl/>
        </w:rPr>
        <w:t>128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12</w:t>
      </w:r>
      <w:r w:rsidR="00ED3E80">
        <w:rPr>
          <w:rtl/>
        </w:rPr>
        <w:t>5/</w:t>
      </w:r>
      <w:r w:rsidR="001A3C8D">
        <w:rPr>
          <w:rtl/>
        </w:rPr>
        <w:t>1</w:t>
      </w:r>
      <w:r w:rsidR="00ED3E80">
        <w:rPr>
          <w:rtl/>
        </w:rPr>
        <w:t>5/4،ج:</w:t>
      </w:r>
      <w:r w:rsidR="001A3C8D">
        <w:rPr>
          <w:rtl/>
        </w:rPr>
        <w:t>1</w:t>
      </w:r>
      <w:r w:rsidR="00ED3E80">
        <w:rPr>
          <w:rtl/>
        </w:rPr>
        <w:t>4</w:t>
      </w:r>
      <w:r w:rsidR="001A3C8D">
        <w:rPr>
          <w:rtl/>
        </w:rPr>
        <w:t>7</w:t>
      </w:r>
      <w:r w:rsidR="00ED3E80">
        <w:rPr>
          <w:rtl/>
        </w:rPr>
        <w:t>/</w:t>
      </w:r>
      <w:r w:rsidR="001A3C8D">
        <w:rPr>
          <w:rtl/>
        </w:rPr>
        <w:t>10</w:t>
      </w:r>
      <w:r w:rsidR="00ED3E80">
        <w:rPr>
          <w:rtl/>
        </w:rPr>
        <w:t>. ق:65/</w:t>
      </w:r>
      <w:r w:rsidR="001A3C8D">
        <w:rPr>
          <w:rtl/>
        </w:rPr>
        <w:t>9</w:t>
      </w:r>
      <w:r w:rsidR="00ED3E80">
        <w:rPr>
          <w:rtl/>
        </w:rPr>
        <w:t>/</w:t>
      </w:r>
      <w:r w:rsidR="001A3C8D">
        <w:rPr>
          <w:rtl/>
        </w:rPr>
        <w:t>10</w:t>
      </w:r>
      <w:r w:rsidR="00ED3E80">
        <w:rPr>
          <w:rtl/>
        </w:rPr>
        <w:t>،ج:</w:t>
      </w:r>
      <w:r w:rsidR="001A3C8D">
        <w:rPr>
          <w:rtl/>
        </w:rPr>
        <w:t>228</w:t>
      </w:r>
      <w:r w:rsidR="00ED3E80">
        <w:rPr>
          <w:rtl/>
        </w:rPr>
        <w:t>/4</w:t>
      </w:r>
      <w:r w:rsidR="001A3C8D">
        <w:rPr>
          <w:rtl/>
        </w:rPr>
        <w:t>3</w:t>
      </w:r>
      <w:r w:rsidR="00ED3E80">
        <w:rPr>
          <w:rtl/>
        </w:rPr>
        <w:t xml:space="preserve">. </w:t>
      </w:r>
    </w:p>
    <w:p w:rsidR="00ED3E80" w:rsidRDefault="00365129" w:rsidP="0027669E">
      <w:pPr>
        <w:pStyle w:val="libFootnote0"/>
      </w:pPr>
      <w:r>
        <w:rPr>
          <w:rtl/>
        </w:rPr>
        <w:t>(4)</w:t>
      </w:r>
      <w:r w:rsidR="00ED3E80">
        <w:rPr>
          <w:rtl/>
        </w:rPr>
        <w:t xml:space="preserve"> ق:65/</w:t>
      </w:r>
      <w:r w:rsidR="001A3C8D">
        <w:rPr>
          <w:rtl/>
        </w:rPr>
        <w:t>9</w:t>
      </w:r>
      <w:r w:rsidR="00ED3E80">
        <w:rPr>
          <w:rtl/>
        </w:rPr>
        <w:t>/</w:t>
      </w:r>
      <w:r w:rsidR="001A3C8D">
        <w:rPr>
          <w:rtl/>
        </w:rPr>
        <w:t>10</w:t>
      </w:r>
      <w:r w:rsidR="00ED3E80">
        <w:rPr>
          <w:rtl/>
        </w:rPr>
        <w:t>،ج:</w:t>
      </w:r>
      <w:r w:rsidR="001A3C8D">
        <w:rPr>
          <w:rtl/>
        </w:rPr>
        <w:t>229</w:t>
      </w:r>
      <w:r w:rsidR="00ED3E80">
        <w:rPr>
          <w:rtl/>
        </w:rPr>
        <w:t>/4</w:t>
      </w:r>
      <w:r w:rsidR="001A3C8D">
        <w:rPr>
          <w:rtl/>
        </w:rPr>
        <w:t>3</w:t>
      </w:r>
      <w:r w:rsidR="00ED3E80">
        <w:rPr>
          <w:rtl/>
        </w:rPr>
        <w:t xml:space="preserve">. </w:t>
      </w:r>
    </w:p>
    <w:p w:rsidR="00ED3E80" w:rsidRDefault="00365129" w:rsidP="0027669E">
      <w:pPr>
        <w:pStyle w:val="libFootnote0"/>
      </w:pPr>
      <w:r>
        <w:rPr>
          <w:rtl/>
        </w:rPr>
        <w:t>(5)</w:t>
      </w:r>
      <w:r w:rsidR="00ED3E80">
        <w:rPr>
          <w:rtl/>
        </w:rPr>
        <w:t xml:space="preserve"> ق:6</w:t>
      </w:r>
      <w:r w:rsidR="001A3C8D">
        <w:rPr>
          <w:rtl/>
        </w:rPr>
        <w:t>39</w:t>
      </w:r>
      <w:r w:rsidR="00ED3E80">
        <w:rPr>
          <w:rtl/>
        </w:rPr>
        <w:t>/6</w:t>
      </w:r>
      <w:r w:rsidR="001A3C8D">
        <w:rPr>
          <w:rtl/>
        </w:rPr>
        <w:t>2</w:t>
      </w:r>
      <w:r w:rsidR="00ED3E80">
        <w:rPr>
          <w:rtl/>
        </w:rPr>
        <w:t>/6،ج:</w:t>
      </w:r>
      <w:r w:rsidR="001A3C8D">
        <w:rPr>
          <w:rtl/>
        </w:rPr>
        <w:t>27</w:t>
      </w:r>
      <w:r w:rsidR="00ED3E80">
        <w:rPr>
          <w:rtl/>
        </w:rPr>
        <w:t>6/</w:t>
      </w:r>
      <w:r w:rsidR="001A3C8D">
        <w:rPr>
          <w:rtl/>
        </w:rPr>
        <w:t>21</w:t>
      </w:r>
      <w:r w:rsidR="00ED3E80">
        <w:rPr>
          <w:rtl/>
        </w:rPr>
        <w:t xml:space="preserve">. </w:t>
      </w:r>
    </w:p>
    <w:p w:rsidR="00B431B0" w:rsidRDefault="00365129" w:rsidP="0027669E">
      <w:pPr>
        <w:pStyle w:val="libFootnote0"/>
        <w:rPr>
          <w:rtl/>
        </w:rPr>
      </w:pPr>
      <w:r>
        <w:rPr>
          <w:rtl/>
        </w:rPr>
        <w:t>(6)</w:t>
      </w:r>
      <w:r w:rsidR="00ED3E80">
        <w:rPr>
          <w:rtl/>
        </w:rPr>
        <w:t xml:space="preserve"> ق:5</w:t>
      </w:r>
      <w:r w:rsidR="001A3C8D">
        <w:rPr>
          <w:rtl/>
        </w:rPr>
        <w:t>79</w:t>
      </w:r>
      <w:r w:rsidR="00ED3E80">
        <w:rPr>
          <w:rtl/>
        </w:rPr>
        <w:t>/5</w:t>
      </w:r>
      <w:r w:rsidR="001A3C8D">
        <w:rPr>
          <w:rtl/>
        </w:rPr>
        <w:t>3</w:t>
      </w:r>
      <w:r w:rsidR="00ED3E80">
        <w:rPr>
          <w:rtl/>
        </w:rPr>
        <w:t>/</w:t>
      </w:r>
      <w:r w:rsidR="001A3C8D">
        <w:rPr>
          <w:rtl/>
        </w:rPr>
        <w:t>8</w:t>
      </w:r>
      <w:r w:rsidR="00ED3E80">
        <w:rPr>
          <w:rtl/>
        </w:rPr>
        <w:t>،ج:</w:t>
      </w:r>
      <w:r w:rsidR="001A3C8D">
        <w:rPr>
          <w:rtl/>
        </w:rPr>
        <w:t>2</w:t>
      </w:r>
      <w:r w:rsidR="00ED3E80">
        <w:rPr>
          <w:rtl/>
        </w:rPr>
        <w:t>5</w:t>
      </w:r>
      <w:r w:rsidR="001A3C8D">
        <w:rPr>
          <w:rtl/>
        </w:rPr>
        <w:t>7</w:t>
      </w:r>
      <w:r w:rsidR="00ED3E80">
        <w:rPr>
          <w:rtl/>
        </w:rPr>
        <w:t>/</w:t>
      </w:r>
      <w:r w:rsidR="001A3C8D">
        <w:rPr>
          <w:rtl/>
        </w:rPr>
        <w:t>33</w:t>
      </w:r>
    </w:p>
    <w:p w:rsidR="005A2728" w:rsidRDefault="005A2728" w:rsidP="0027669E">
      <w:pPr>
        <w:pStyle w:val="libNormal"/>
        <w:rPr>
          <w:rtl/>
        </w:rPr>
      </w:pPr>
      <w:r>
        <w:rPr>
          <w:rtl/>
        </w:rPr>
        <w:br w:type="page"/>
      </w:r>
    </w:p>
    <w:p w:rsidR="00ED3E80" w:rsidRDefault="00ED3E80" w:rsidP="00F53DBD">
      <w:pPr>
        <w:pStyle w:val="Heading3Center"/>
      </w:pPr>
      <w:bookmarkStart w:id="51" w:name="_Toc467873449"/>
      <w:r>
        <w:rPr>
          <w:rFonts w:hint="eastAsia"/>
          <w:rtl/>
        </w:rPr>
        <w:lastRenderedPageBreak/>
        <w:t>باب</w:t>
      </w:r>
      <w:r>
        <w:rPr>
          <w:rtl/>
        </w:rPr>
        <w:t xml:space="preserve"> الباء بعده الواو</w:t>
      </w:r>
      <w:bookmarkEnd w:id="51"/>
      <w:r>
        <w:rPr>
          <w:rtl/>
        </w:rPr>
        <w:t xml:space="preserve"> </w:t>
      </w:r>
    </w:p>
    <w:p w:rsidR="00ED3E80" w:rsidRDefault="00ED3E80" w:rsidP="00ED3E80">
      <w:pPr>
        <w:pStyle w:val="libNormal"/>
      </w:pPr>
      <w:r w:rsidRPr="00F53DBD">
        <w:rPr>
          <w:rStyle w:val="libBold1Char"/>
          <w:rFonts w:hint="eastAsia"/>
          <w:rtl/>
        </w:rPr>
        <w:t>بوب</w:t>
      </w:r>
      <w:r>
        <w:rPr>
          <w:rtl/>
        </w:rPr>
        <w:t xml:space="preserve">: </w:t>
      </w:r>
    </w:p>
    <w:p w:rsidR="00ED3E80" w:rsidRDefault="00ED3E80" w:rsidP="00ED3E80">
      <w:pPr>
        <w:pStyle w:val="libNormal"/>
      </w:pPr>
      <w:r w:rsidRPr="00F53DBD">
        <w:rPr>
          <w:rStyle w:val="libBold1Char"/>
          <w:rFonts w:hint="eastAsia"/>
          <w:rtl/>
        </w:rPr>
        <w:t>الخصال</w:t>
      </w:r>
      <w:r>
        <w:rPr>
          <w:rtl/>
        </w:rPr>
        <w:t>:باب ات</w:t>
      </w:r>
      <w:r>
        <w:rPr>
          <w:rFonts w:hint="cs"/>
          <w:rtl/>
        </w:rPr>
        <w:t>ی</w:t>
      </w:r>
      <w:r>
        <w:rPr>
          <w:rFonts w:hint="eastAsia"/>
          <w:rtl/>
        </w:rPr>
        <w:t>ان</w:t>
      </w:r>
      <w:r>
        <w:rPr>
          <w:rtl/>
        </w:rPr>
        <w:t xml:space="preserve"> باب العالم و سؤاله، و ف</w:t>
      </w:r>
      <w:r>
        <w:rPr>
          <w:rFonts w:hint="cs"/>
          <w:rtl/>
        </w:rPr>
        <w:t>ی</w:t>
      </w:r>
      <w:r>
        <w:rPr>
          <w:rFonts w:hint="eastAsia"/>
          <w:rtl/>
        </w:rPr>
        <w:t>ه</w:t>
      </w:r>
      <w:r>
        <w:rPr>
          <w:rtl/>
        </w:rPr>
        <w:t xml:space="preserve"> ذکر العشره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الاختلاف ال</w:t>
      </w:r>
      <w:r>
        <w:rPr>
          <w:rFonts w:hint="cs"/>
          <w:rtl/>
        </w:rPr>
        <w:t>ی</w:t>
      </w:r>
      <w:r>
        <w:rPr>
          <w:rFonts w:hint="eastAsia"/>
          <w:rtl/>
        </w:rPr>
        <w:t>ها</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الأبواب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الإختلاف إل</w:t>
      </w:r>
      <w:r>
        <w:rPr>
          <w:rFonts w:hint="cs"/>
          <w:rtl/>
        </w:rPr>
        <w:t>ی</w:t>
      </w:r>
      <w:r>
        <w:rPr>
          <w:rFonts w:hint="eastAsia"/>
          <w:rtl/>
        </w:rPr>
        <w:t>ها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انّه </w:t>
      </w:r>
      <w:r>
        <w:rPr>
          <w:rFonts w:hint="cs"/>
          <w:rtl/>
        </w:rPr>
        <w:t>ی</w:t>
      </w:r>
      <w:r>
        <w:rPr>
          <w:rFonts w:hint="eastAsia"/>
          <w:rtl/>
        </w:rPr>
        <w:t>نبغ</w:t>
      </w:r>
      <w:r>
        <w:rPr>
          <w:rFonts w:hint="cs"/>
          <w:rtl/>
        </w:rPr>
        <w:t>ی</w:t>
      </w:r>
      <w:r>
        <w:rPr>
          <w:rtl/>
        </w:rPr>
        <w:t xml:space="preserve"> الإت</w:t>
      </w:r>
      <w:r>
        <w:rPr>
          <w:rFonts w:hint="cs"/>
          <w:rtl/>
        </w:rPr>
        <w:t>ی</w:t>
      </w:r>
      <w:r>
        <w:rPr>
          <w:rFonts w:hint="eastAsia"/>
          <w:rtl/>
        </w:rPr>
        <w:t>ان</w:t>
      </w:r>
      <w:r>
        <w:rPr>
          <w:rtl/>
        </w:rPr>
        <w:t xml:space="preserve"> من الباب </w:t>
      </w:r>
      <w:r w:rsidRPr="00604B91">
        <w:rPr>
          <w:rStyle w:val="libFootnotenumChar"/>
          <w:rtl/>
        </w:rPr>
        <w:t>(3)</w:t>
      </w:r>
      <w:r>
        <w:rPr>
          <w:rtl/>
        </w:rPr>
        <w:t xml:space="preserve">. </w:t>
      </w:r>
    </w:p>
    <w:p w:rsidR="00ED3E80" w:rsidRDefault="00ED3E80" w:rsidP="00ED3E80">
      <w:pPr>
        <w:pStyle w:val="libNormal"/>
      </w:pPr>
      <w:r>
        <w:rPr>
          <w:rFonts w:hint="eastAsia"/>
          <w:rtl/>
        </w:rPr>
        <w:t>أبواب</w:t>
      </w:r>
      <w:r>
        <w:rPr>
          <w:rtl/>
        </w:rPr>
        <w:t xml:space="preserve"> الجنه و النار و ما کتب عل</w:t>
      </w:r>
      <w:r>
        <w:rPr>
          <w:rFonts w:hint="cs"/>
          <w:rtl/>
        </w:rPr>
        <w:t>ی</w:t>
      </w:r>
      <w:r>
        <w:rPr>
          <w:rFonts w:hint="eastAsia"/>
          <w:rtl/>
        </w:rPr>
        <w:t>هما</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ذکر</w:t>
      </w:r>
      <w:r>
        <w:rPr>
          <w:rtl/>
        </w:rPr>
        <w:t xml:space="preserve"> أبواب جهنّم أعاذنا اللّه منها </w:t>
      </w:r>
      <w:r w:rsidRPr="00604B91">
        <w:rPr>
          <w:rStyle w:val="libFootnotenumChar"/>
          <w:rtl/>
        </w:rPr>
        <w:t>(5)</w:t>
      </w:r>
      <w:r>
        <w:rPr>
          <w:rtl/>
        </w:rPr>
        <w:t xml:space="preserve">. </w:t>
      </w:r>
    </w:p>
    <w:p w:rsidR="00ED3E80" w:rsidRDefault="00ED3E80" w:rsidP="00ED3E80">
      <w:pPr>
        <w:pStyle w:val="libNormal"/>
      </w:pPr>
      <w:r>
        <w:rPr>
          <w:rFonts w:hint="eastAsia"/>
          <w:rtl/>
        </w:rPr>
        <w:t>الأمر</w:t>
      </w:r>
      <w:r>
        <w:rPr>
          <w:rtl/>
        </w:rPr>
        <w:t xml:space="preserve"> بسدّ الأبواب ال</w:t>
      </w:r>
      <w:r>
        <w:rPr>
          <w:rFonts w:hint="cs"/>
          <w:rtl/>
        </w:rPr>
        <w:t>ی</w:t>
      </w:r>
      <w:r>
        <w:rPr>
          <w:rtl/>
        </w:rPr>
        <w:t xml:space="preserve"> المسجد الاّ باب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علّمن</w:t>
      </w:r>
      <w:r>
        <w:rPr>
          <w:rFonts w:hint="cs"/>
          <w:rtl/>
        </w:rPr>
        <w:t>ی</w:t>
      </w:r>
      <w:r>
        <w:rPr>
          <w:rtl/>
        </w:rPr>
        <w:t xml:space="preserve"> ألف باب من الحلال و الحرام </w:t>
      </w:r>
      <w:r w:rsidRPr="00604B91">
        <w:rPr>
          <w:rStyle w:val="libFootnotenumChar"/>
          <w:rtl/>
        </w:rPr>
        <w:t>(7)</w:t>
      </w:r>
      <w:r>
        <w:rPr>
          <w:rtl/>
        </w:rPr>
        <w:t xml:space="preserve">. </w:t>
      </w:r>
    </w:p>
    <w:p w:rsidR="00B431B0" w:rsidRDefault="00ED3E80" w:rsidP="00ED3E80">
      <w:pPr>
        <w:pStyle w:val="libNormal"/>
      </w:pPr>
      <w:r>
        <w:rPr>
          <w:rFonts w:hint="eastAsia"/>
          <w:rtl/>
        </w:rPr>
        <w:t>الروا</w:t>
      </w:r>
      <w:r>
        <w:rPr>
          <w:rFonts w:hint="cs"/>
          <w:rtl/>
        </w:rPr>
        <w:t>ی</w:t>
      </w:r>
      <w:r>
        <w:rPr>
          <w:rFonts w:hint="eastAsia"/>
          <w:rtl/>
        </w:rPr>
        <w:t>ات</w:t>
      </w:r>
      <w:r>
        <w:rPr>
          <w:rtl/>
        </w:rPr>
        <w:t xml:space="preserve"> الوارده عنه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علّمن</w:t>
      </w:r>
      <w:r>
        <w:rPr>
          <w:rFonts w:hint="cs"/>
          <w:rtl/>
        </w:rPr>
        <w:t>ی</w:t>
      </w:r>
      <w:r>
        <w:rPr>
          <w:rtl/>
        </w:rPr>
        <w:t xml:space="preserve"> ألف باب </w:t>
      </w:r>
      <w:r>
        <w:rPr>
          <w:rFonts w:hint="cs"/>
          <w:rtl/>
        </w:rPr>
        <w:t>ی</w:t>
      </w:r>
      <w:r>
        <w:rPr>
          <w:rFonts w:hint="eastAsia"/>
          <w:rtl/>
        </w:rPr>
        <w:t>فتح</w:t>
      </w:r>
      <w:r>
        <w:rPr>
          <w:rtl/>
        </w:rPr>
        <w:t xml:space="preserve"> کلّ باب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w:t>
      </w:r>
      <w:r w:rsidR="00ED3E80">
        <w:rPr>
          <w:rtl/>
        </w:rPr>
        <w:t>/</w:t>
      </w:r>
      <w:r w:rsidR="001A3C8D">
        <w:rPr>
          <w:rtl/>
        </w:rPr>
        <w:t>8</w:t>
      </w:r>
      <w:r w:rsidR="00ED3E80">
        <w:rPr>
          <w:rtl/>
        </w:rPr>
        <w:t>/</w:t>
      </w:r>
      <w:r w:rsidR="001A3C8D">
        <w:rPr>
          <w:rtl/>
        </w:rPr>
        <w:t>1</w:t>
      </w:r>
      <w:r w:rsidR="00ED3E80">
        <w:rPr>
          <w:rtl/>
        </w:rPr>
        <w:t>،ج:</w:t>
      </w:r>
      <w:r w:rsidR="001A3C8D">
        <w:rPr>
          <w:rtl/>
        </w:rPr>
        <w:t>19</w:t>
      </w:r>
      <w:r w:rsidR="00ED3E80">
        <w:rPr>
          <w:rtl/>
        </w:rPr>
        <w:t>6/</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2</w:t>
      </w:r>
      <w:r w:rsidR="00ED3E80">
        <w:rPr>
          <w:rtl/>
        </w:rPr>
        <w:t>65/</w:t>
      </w:r>
      <w:r w:rsidR="001A3C8D">
        <w:rPr>
          <w:rtl/>
        </w:rPr>
        <w:t>87</w:t>
      </w:r>
      <w:r w:rsidR="00ED3E80">
        <w:rPr>
          <w:rtl/>
        </w:rPr>
        <w:t>/،ج:6</w:t>
      </w:r>
      <w:r w:rsidR="001A3C8D">
        <w:rPr>
          <w:rtl/>
        </w:rPr>
        <w:t>1</w:t>
      </w:r>
      <w:r w:rsidR="00ED3E80">
        <w:rPr>
          <w:rtl/>
        </w:rPr>
        <w:t>/</w:t>
      </w:r>
      <w:r w:rsidR="001A3C8D">
        <w:rPr>
          <w:rtl/>
        </w:rPr>
        <w:t>7</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308</w:t>
      </w:r>
      <w:r w:rsidR="00ED3E80">
        <w:rPr>
          <w:rtl/>
        </w:rPr>
        <w:t>/4</w:t>
      </w:r>
      <w:r w:rsidR="001A3C8D">
        <w:rPr>
          <w:rtl/>
        </w:rPr>
        <w:t>1</w:t>
      </w:r>
      <w:r w:rsidR="00ED3E80">
        <w:rPr>
          <w:rtl/>
        </w:rPr>
        <w:t>/5،ج:</w:t>
      </w:r>
      <w:r w:rsidR="001A3C8D">
        <w:rPr>
          <w:rtl/>
        </w:rPr>
        <w:t>3</w:t>
      </w:r>
      <w:r w:rsidR="00ED3E80">
        <w:rPr>
          <w:rtl/>
        </w:rPr>
        <w:t>55/</w:t>
      </w:r>
      <w:r w:rsidR="001A3C8D">
        <w:rPr>
          <w:rtl/>
        </w:rPr>
        <w:t>13</w:t>
      </w:r>
      <w:r w:rsidR="00ED3E80">
        <w:rPr>
          <w:rtl/>
        </w:rPr>
        <w:t>. ق:</w:t>
      </w:r>
      <w:r w:rsidR="001A3C8D">
        <w:rPr>
          <w:rtl/>
        </w:rPr>
        <w:t>399</w:t>
      </w:r>
      <w:r w:rsidR="00ED3E80">
        <w:rPr>
          <w:rtl/>
        </w:rPr>
        <w:t>/6</w:t>
      </w:r>
      <w:r w:rsidR="001A3C8D">
        <w:rPr>
          <w:rtl/>
        </w:rPr>
        <w:t>9</w:t>
      </w:r>
      <w:r w:rsidR="00ED3E80">
        <w:rPr>
          <w:rtl/>
        </w:rPr>
        <w:t>/5،ج:</w:t>
      </w:r>
      <w:r w:rsidR="001A3C8D">
        <w:rPr>
          <w:rtl/>
        </w:rPr>
        <w:t>279</w:t>
      </w:r>
      <w:r w:rsidR="00ED3E80">
        <w:rPr>
          <w:rtl/>
        </w:rPr>
        <w:t>/</w:t>
      </w:r>
      <w:r w:rsidR="001A3C8D">
        <w:rPr>
          <w:rtl/>
        </w:rPr>
        <w:t>1</w:t>
      </w:r>
      <w:r w:rsidR="00ED3E80">
        <w:rPr>
          <w:rtl/>
        </w:rPr>
        <w:t xml:space="preserve">4. </w:t>
      </w:r>
    </w:p>
    <w:p w:rsidR="00ED3E80" w:rsidRDefault="00365129" w:rsidP="0027669E">
      <w:pPr>
        <w:pStyle w:val="libFootnote0"/>
      </w:pPr>
      <w:r>
        <w:rPr>
          <w:rtl/>
        </w:rPr>
        <w:t>(4)</w:t>
      </w:r>
      <w:r w:rsidR="00ED3E80">
        <w:rPr>
          <w:rtl/>
        </w:rPr>
        <w:t xml:space="preserve"> ق:</w:t>
      </w:r>
      <w:r w:rsidR="001A3C8D">
        <w:rPr>
          <w:rtl/>
        </w:rPr>
        <w:t>332</w:t>
      </w:r>
      <w:r w:rsidR="00ED3E80">
        <w:rPr>
          <w:rtl/>
        </w:rPr>
        <w:t>/5</w:t>
      </w:r>
      <w:r w:rsidR="001A3C8D">
        <w:rPr>
          <w:rtl/>
        </w:rPr>
        <w:t>7</w:t>
      </w:r>
      <w:r w:rsidR="00ED3E80">
        <w:rPr>
          <w:rtl/>
        </w:rPr>
        <w:t>/</w:t>
      </w:r>
      <w:r w:rsidR="001A3C8D">
        <w:rPr>
          <w:rtl/>
        </w:rPr>
        <w:t>3</w:t>
      </w:r>
      <w:r w:rsidR="00ED3E80">
        <w:rPr>
          <w:rtl/>
        </w:rPr>
        <w:t>،ج:</w:t>
      </w:r>
      <w:r w:rsidR="001A3C8D">
        <w:rPr>
          <w:rtl/>
        </w:rPr>
        <w:t>1</w:t>
      </w:r>
      <w:r w:rsidR="00ED3E80">
        <w:rPr>
          <w:rtl/>
        </w:rPr>
        <w:t>44/</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37</w:t>
      </w:r>
      <w:r w:rsidR="00ED3E80">
        <w:rPr>
          <w:rtl/>
        </w:rPr>
        <w:t>5/5</w:t>
      </w:r>
      <w:r w:rsidR="001A3C8D">
        <w:rPr>
          <w:rtl/>
        </w:rPr>
        <w:t>8</w:t>
      </w:r>
      <w:r w:rsidR="00ED3E80">
        <w:rPr>
          <w:rtl/>
        </w:rPr>
        <w:t>/</w:t>
      </w:r>
      <w:r w:rsidR="001A3C8D">
        <w:rPr>
          <w:rtl/>
        </w:rPr>
        <w:t>3</w:t>
      </w:r>
      <w:r w:rsidR="00ED3E80">
        <w:rPr>
          <w:rtl/>
        </w:rPr>
        <w:t xml:space="preserve"> و </w:t>
      </w:r>
      <w:r w:rsidR="001A3C8D">
        <w:rPr>
          <w:rtl/>
        </w:rPr>
        <w:t>378</w:t>
      </w:r>
      <w:r w:rsidR="00ED3E80">
        <w:rPr>
          <w:rtl/>
        </w:rPr>
        <w:t>،ج:</w:t>
      </w:r>
      <w:r w:rsidR="001A3C8D">
        <w:rPr>
          <w:rtl/>
        </w:rPr>
        <w:t>289</w:t>
      </w:r>
      <w:r w:rsidR="00ED3E80">
        <w:rPr>
          <w:rtl/>
        </w:rPr>
        <w:t>/</w:t>
      </w:r>
      <w:r w:rsidR="001A3C8D">
        <w:rPr>
          <w:rtl/>
        </w:rPr>
        <w:t>8</w:t>
      </w:r>
      <w:r w:rsidR="00ED3E80">
        <w:rPr>
          <w:rtl/>
        </w:rPr>
        <w:t xml:space="preserve"> و </w:t>
      </w:r>
      <w:r w:rsidR="001A3C8D">
        <w:rPr>
          <w:rtl/>
        </w:rPr>
        <w:t>301</w:t>
      </w:r>
      <w:r w:rsidR="00ED3E80">
        <w:rPr>
          <w:rtl/>
        </w:rPr>
        <w:t>. ق:</w:t>
      </w:r>
      <w:r w:rsidR="001A3C8D">
        <w:rPr>
          <w:rtl/>
        </w:rPr>
        <w:t>379</w:t>
      </w:r>
      <w:r w:rsidR="00ED3E80">
        <w:rPr>
          <w:rtl/>
        </w:rPr>
        <w:t>/</w:t>
      </w:r>
      <w:r w:rsidR="001A3C8D">
        <w:rPr>
          <w:rtl/>
        </w:rPr>
        <w:t>32</w:t>
      </w:r>
      <w:r w:rsidR="00ED3E80">
        <w:rPr>
          <w:rtl/>
        </w:rPr>
        <w:t>/</w:t>
      </w:r>
      <w:r w:rsidR="001A3C8D">
        <w:rPr>
          <w:rtl/>
        </w:rPr>
        <w:t>8</w:t>
      </w:r>
      <w:r w:rsidR="00ED3E80">
        <w:rPr>
          <w:rtl/>
        </w:rPr>
        <w:t xml:space="preserve">،ج:-. </w:t>
      </w:r>
    </w:p>
    <w:p w:rsidR="00ED3E80" w:rsidRDefault="00365129" w:rsidP="0027669E">
      <w:pPr>
        <w:pStyle w:val="libFootnote0"/>
      </w:pPr>
      <w:r>
        <w:rPr>
          <w:rtl/>
        </w:rPr>
        <w:t>(6)</w:t>
      </w:r>
      <w:r w:rsidR="00ED3E80">
        <w:rPr>
          <w:rtl/>
        </w:rPr>
        <w:t xml:space="preserve"> ق:</w:t>
      </w:r>
      <w:r w:rsidR="001A3C8D">
        <w:rPr>
          <w:rtl/>
        </w:rPr>
        <w:t>12</w:t>
      </w:r>
      <w:r w:rsidR="00ED3E80">
        <w:rPr>
          <w:rtl/>
        </w:rPr>
        <w:t>4/</w:t>
      </w:r>
      <w:r w:rsidR="001A3C8D">
        <w:rPr>
          <w:rtl/>
        </w:rPr>
        <w:t>13</w:t>
      </w:r>
      <w:r w:rsidR="00ED3E80">
        <w:rPr>
          <w:rtl/>
        </w:rPr>
        <w:t>/4،ج:</w:t>
      </w:r>
      <w:r w:rsidR="001A3C8D">
        <w:rPr>
          <w:rtl/>
        </w:rPr>
        <w:t>1</w:t>
      </w:r>
      <w:r w:rsidR="00ED3E80">
        <w:rPr>
          <w:rtl/>
        </w:rPr>
        <w:t>4</w:t>
      </w:r>
      <w:r w:rsidR="001A3C8D">
        <w:rPr>
          <w:rtl/>
        </w:rPr>
        <w:t>2</w:t>
      </w:r>
      <w:r w:rsidR="00ED3E80">
        <w:rPr>
          <w:rtl/>
        </w:rPr>
        <w:t>/</w:t>
      </w:r>
      <w:r w:rsidR="001A3C8D">
        <w:rPr>
          <w:rtl/>
        </w:rPr>
        <w:t>10</w:t>
      </w:r>
      <w:r w:rsidR="00ED3E80">
        <w:rPr>
          <w:rtl/>
        </w:rPr>
        <w:t>. ق:</w:t>
      </w:r>
      <w:r w:rsidR="001A3C8D">
        <w:rPr>
          <w:rtl/>
        </w:rPr>
        <w:t>2</w:t>
      </w:r>
      <w:r w:rsidR="00ED3E80">
        <w:rPr>
          <w:rtl/>
        </w:rPr>
        <w:t>44/</w:t>
      </w:r>
      <w:r w:rsidR="001A3C8D">
        <w:rPr>
          <w:rtl/>
        </w:rPr>
        <w:t>20</w:t>
      </w:r>
      <w:r w:rsidR="00ED3E80">
        <w:rPr>
          <w:rtl/>
        </w:rPr>
        <w:t>/</w:t>
      </w:r>
      <w:r w:rsidR="001A3C8D">
        <w:rPr>
          <w:rtl/>
        </w:rPr>
        <w:t>8</w:t>
      </w:r>
      <w:r w:rsidR="00ED3E80">
        <w:rPr>
          <w:rtl/>
        </w:rPr>
        <w:t>،ج:-. ق:</w:t>
      </w:r>
      <w:r w:rsidR="001A3C8D">
        <w:rPr>
          <w:rtl/>
        </w:rPr>
        <w:t>3</w:t>
      </w:r>
      <w:r w:rsidR="00ED3E80">
        <w:rPr>
          <w:rtl/>
        </w:rPr>
        <w:t>5</w:t>
      </w:r>
      <w:r w:rsidR="001A3C8D">
        <w:rPr>
          <w:rtl/>
        </w:rPr>
        <w:t>1</w:t>
      </w:r>
      <w:r w:rsidR="00ED3E80">
        <w:rPr>
          <w:rtl/>
        </w:rPr>
        <w:t>/</w:t>
      </w:r>
      <w:r w:rsidR="001A3C8D">
        <w:rPr>
          <w:rtl/>
        </w:rPr>
        <w:t>71</w:t>
      </w:r>
      <w:r w:rsidR="00ED3E80">
        <w:rPr>
          <w:rtl/>
        </w:rPr>
        <w:t>/</w:t>
      </w:r>
      <w:r w:rsidR="001A3C8D">
        <w:rPr>
          <w:rtl/>
        </w:rPr>
        <w:t>9</w:t>
      </w:r>
      <w:r w:rsidR="00ED3E80">
        <w:rPr>
          <w:rtl/>
        </w:rPr>
        <w:t>،ج:</w:t>
      </w:r>
      <w:r w:rsidR="001A3C8D">
        <w:rPr>
          <w:rtl/>
        </w:rPr>
        <w:t>19</w:t>
      </w:r>
      <w:r w:rsidR="00ED3E80">
        <w:rPr>
          <w:rtl/>
        </w:rPr>
        <w:t>/</w:t>
      </w:r>
      <w:r w:rsidR="001A3C8D">
        <w:rPr>
          <w:rtl/>
        </w:rPr>
        <w:t>39</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78</w:t>
      </w:r>
      <w:r w:rsidR="00ED3E80">
        <w:rPr>
          <w:rtl/>
        </w:rPr>
        <w:t>4/</w:t>
      </w:r>
      <w:r w:rsidR="001A3C8D">
        <w:rPr>
          <w:rtl/>
        </w:rPr>
        <w:t>82</w:t>
      </w:r>
      <w:r w:rsidR="00ED3E80">
        <w:rPr>
          <w:rtl/>
        </w:rPr>
        <w:t xml:space="preserve">/6 و </w:t>
      </w:r>
      <w:r w:rsidR="001A3C8D">
        <w:rPr>
          <w:rtl/>
        </w:rPr>
        <w:t>78</w:t>
      </w:r>
      <w:r w:rsidR="00ED3E80">
        <w:rPr>
          <w:rtl/>
        </w:rPr>
        <w:t>5،ج:46</w:t>
      </w:r>
      <w:r w:rsidR="001A3C8D">
        <w:rPr>
          <w:rtl/>
        </w:rPr>
        <w:t>1</w:t>
      </w:r>
      <w:r w:rsidR="00ED3E80">
        <w:rPr>
          <w:rtl/>
        </w:rPr>
        <w:t>/</w:t>
      </w:r>
      <w:r w:rsidR="001A3C8D">
        <w:rPr>
          <w:rtl/>
        </w:rPr>
        <w:t>22</w:t>
      </w:r>
      <w:r w:rsidR="00ED3E80">
        <w:rPr>
          <w:rtl/>
        </w:rPr>
        <w:t xml:space="preserve"> و 465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ألف</w:t>
      </w:r>
      <w:r>
        <w:rPr>
          <w:rtl/>
        </w:rPr>
        <w:t xml:space="preserve"> باب </w:t>
      </w:r>
      <w:r w:rsidRPr="00604B91">
        <w:rPr>
          <w:rStyle w:val="libFootnotenumChar"/>
          <w:rtl/>
        </w:rPr>
        <w:t>(1)</w:t>
      </w:r>
      <w:r>
        <w:rPr>
          <w:rtl/>
        </w:rPr>
        <w:t xml:space="preserve">. </w:t>
      </w:r>
    </w:p>
    <w:p w:rsidR="00ED3E80" w:rsidRDefault="00ED3E80" w:rsidP="00ED3E80">
      <w:pPr>
        <w:pStyle w:val="libNormal"/>
      </w:pPr>
      <w:r>
        <w:rPr>
          <w:rFonts w:hint="eastAsia"/>
          <w:rtl/>
        </w:rPr>
        <w:t>کلام</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ذلک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انّ عل</w:t>
      </w:r>
      <w:r>
        <w:rPr>
          <w:rFonts w:hint="cs"/>
          <w:rtl/>
        </w:rPr>
        <w:t>یّ</w:t>
      </w:r>
      <w:r>
        <w:rPr>
          <w:rFonts w:hint="eastAsia"/>
          <w:rtl/>
        </w:rPr>
        <w:t>ا</w:t>
      </w:r>
      <w:r>
        <w:rPr>
          <w:rtl/>
        </w:rPr>
        <w:t xml:space="preserve"> باب مد</w:t>
      </w:r>
      <w:r>
        <w:rPr>
          <w:rFonts w:hint="cs"/>
          <w:rtl/>
        </w:rPr>
        <w:t>ی</w:t>
      </w:r>
      <w:r>
        <w:rPr>
          <w:rFonts w:hint="eastAsia"/>
          <w:rtl/>
        </w:rPr>
        <w:t>نه</w:t>
      </w:r>
      <w:r>
        <w:rPr>
          <w:rtl/>
        </w:rPr>
        <w:t xml:space="preserve"> العلم و الحکمه </w:t>
      </w:r>
      <w:r w:rsidRPr="00604B91">
        <w:rPr>
          <w:rStyle w:val="libFootnotenumChar"/>
          <w:rtl/>
        </w:rPr>
        <w:t>(3)</w:t>
      </w:r>
      <w:r>
        <w:rPr>
          <w:rtl/>
        </w:rPr>
        <w:t xml:space="preserve">. </w:t>
      </w:r>
    </w:p>
    <w:p w:rsidR="00ED3E80" w:rsidRDefault="00ED3E80" w:rsidP="00ED3E80">
      <w:pPr>
        <w:pStyle w:val="libNormal"/>
      </w:pPr>
      <w:r w:rsidRPr="00F53DB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ذلک </w:t>
      </w:r>
      <w:r w:rsidRPr="00F53DBD">
        <w:rPr>
          <w:rtl/>
        </w:rPr>
        <w:t>ف</w:t>
      </w:r>
      <w:r w:rsidRPr="00F53DBD">
        <w:rPr>
          <w:rFonts w:hint="cs"/>
          <w:rtl/>
        </w:rPr>
        <w:t>ی</w:t>
      </w:r>
      <w:r w:rsidR="00F71F29" w:rsidRPr="00F53DBD">
        <w:rPr>
          <w:rFonts w:hint="eastAsia"/>
          <w:rtl/>
        </w:rPr>
        <w:t>(</w:t>
      </w:r>
      <w:r w:rsidRPr="00F53DBD">
        <w:rPr>
          <w:rFonts w:hint="eastAsia"/>
          <w:rtl/>
        </w:rPr>
        <w:t>مدن</w:t>
      </w:r>
      <w:r w:rsidR="00F71F29" w:rsidRPr="00F53DBD">
        <w:rPr>
          <w:rFonts w:hint="eastAsia"/>
          <w:rtl/>
        </w:rPr>
        <w:t>)</w:t>
      </w:r>
      <w:r>
        <w:rPr>
          <w:rtl/>
        </w:rPr>
        <w:t xml:space="preserve">. </w:t>
      </w:r>
    </w:p>
    <w:p w:rsidR="00ED3E80" w:rsidRDefault="00ED3E80" w:rsidP="00ED3E80">
      <w:pPr>
        <w:pStyle w:val="libNormal"/>
      </w:pPr>
      <w:r>
        <w:rPr>
          <w:rFonts w:hint="eastAsia"/>
          <w:rtl/>
        </w:rPr>
        <w:t>قال</w:t>
      </w:r>
      <w:r>
        <w:rPr>
          <w:rtl/>
        </w:rPr>
        <w:t xml:space="preserve"> الش</w:t>
      </w:r>
      <w:r>
        <w:rPr>
          <w:rFonts w:hint="cs"/>
          <w:rtl/>
        </w:rPr>
        <w:t>ی</w:t>
      </w:r>
      <w:r>
        <w:rPr>
          <w:rFonts w:hint="eastAsia"/>
          <w:rtl/>
        </w:rPr>
        <w:t>خ</w:t>
      </w:r>
      <w:r>
        <w:rPr>
          <w:rtl/>
        </w:rPr>
        <w:t xml:space="preserve"> الطر</w:t>
      </w:r>
      <w:r>
        <w:rPr>
          <w:rFonts w:hint="cs"/>
          <w:rtl/>
        </w:rPr>
        <w:t>ی</w:t>
      </w:r>
      <w:r>
        <w:rPr>
          <w:rFonts w:hint="eastAsia"/>
          <w:rtl/>
        </w:rPr>
        <w:t>ح</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sidRPr="00F53DBD">
        <w:rPr>
          <w:rtl/>
        </w:rPr>
        <w:t xml:space="preserve">: </w:t>
      </w:r>
      <w:r w:rsidR="00F71F29" w:rsidRPr="00F53DBD">
        <w:rPr>
          <w:rtl/>
        </w:rPr>
        <w:t>(</w:t>
      </w:r>
      <w:r w:rsidRPr="00F53DBD">
        <w:rPr>
          <w:rtl/>
        </w:rPr>
        <w:t>أنا مد</w:t>
      </w:r>
      <w:r w:rsidRPr="00F53DBD">
        <w:rPr>
          <w:rFonts w:hint="cs"/>
          <w:rtl/>
        </w:rPr>
        <w:t>ی</w:t>
      </w:r>
      <w:r w:rsidRPr="00F53DBD">
        <w:rPr>
          <w:rFonts w:hint="eastAsia"/>
          <w:rtl/>
        </w:rPr>
        <w:t>نه</w:t>
      </w:r>
      <w:r w:rsidRPr="00F53DBD">
        <w:rPr>
          <w:rtl/>
        </w:rPr>
        <w:t xml:space="preserve"> العلم و عل</w:t>
      </w:r>
      <w:r w:rsidRPr="00F53DBD">
        <w:rPr>
          <w:rFonts w:hint="cs"/>
          <w:rtl/>
        </w:rPr>
        <w:t>یّ</w:t>
      </w:r>
      <w:r w:rsidRPr="00F53DBD">
        <w:rPr>
          <w:rtl/>
        </w:rPr>
        <w:t xml:space="preserve"> بابها</w:t>
      </w:r>
      <w:r w:rsidR="00F71F29" w:rsidRPr="00F53DBD">
        <w:rPr>
          <w:rtl/>
        </w:rPr>
        <w:t>)</w:t>
      </w:r>
      <w:r w:rsidRPr="00F53DBD">
        <w:rPr>
          <w:rtl/>
        </w:rPr>
        <w:t>ا</w:t>
      </w:r>
      <w:r>
        <w:rPr>
          <w:rtl/>
        </w:rPr>
        <w:t>نّه نقل انّ سبب الحد</w:t>
      </w:r>
      <w:r>
        <w:rPr>
          <w:rFonts w:hint="cs"/>
          <w:rtl/>
        </w:rPr>
        <w:t>ی</w:t>
      </w:r>
      <w:r>
        <w:rPr>
          <w:rFonts w:hint="eastAsia"/>
          <w:rtl/>
        </w:rPr>
        <w:t>ث</w:t>
      </w:r>
      <w:r>
        <w:rPr>
          <w:rtl/>
        </w:rPr>
        <w:t xml:space="preserve"> أن أعراب</w:t>
      </w:r>
      <w:r>
        <w:rPr>
          <w:rFonts w:hint="cs"/>
          <w:rtl/>
        </w:rPr>
        <w:t>ی</w:t>
      </w:r>
      <w:r>
        <w:rPr>
          <w:rFonts w:hint="eastAsia"/>
          <w:rtl/>
        </w:rPr>
        <w:t>ا</w:t>
      </w:r>
      <w:r>
        <w:rPr>
          <w:rtl/>
        </w:rPr>
        <w:t xml:space="preserve"> أت</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فقال له:طمش طاح فغادر شبلا لمن النشب؟ فقال </w:t>
      </w:r>
      <w:r w:rsidR="001C23D3" w:rsidRPr="001C23D3">
        <w:rPr>
          <w:rStyle w:val="libAlaemChar"/>
          <w:rtl/>
        </w:rPr>
        <w:t>صلى‌الله‌عليه‌وآله‌وسلم</w:t>
      </w:r>
      <w:r>
        <w:rPr>
          <w:rtl/>
        </w:rPr>
        <w:t>:للشبل مم</w:t>
      </w:r>
      <w:r>
        <w:rPr>
          <w:rFonts w:hint="cs"/>
          <w:rtl/>
        </w:rPr>
        <w:t>ی</w:t>
      </w:r>
      <w:r>
        <w:rPr>
          <w:rFonts w:hint="eastAsia"/>
          <w:rtl/>
        </w:rPr>
        <w:t>طا</w:t>
      </w:r>
      <w:r>
        <w:rPr>
          <w:rtl/>
        </w:rPr>
        <w:t>.فدخل عل</w:t>
      </w:r>
      <w:r>
        <w:rPr>
          <w:rFonts w:hint="cs"/>
          <w:rtl/>
        </w:rPr>
        <w:t>یّ</w:t>
      </w:r>
      <w:r>
        <w:rPr>
          <w:rtl/>
        </w:rPr>
        <w:t xml:space="preserve"> </w:t>
      </w:r>
      <w:r w:rsidR="00EC2CC2" w:rsidRPr="00EC2CC2">
        <w:rPr>
          <w:rStyle w:val="libAlaemChar"/>
          <w:rtl/>
        </w:rPr>
        <w:t>عليه‌السلام</w:t>
      </w:r>
      <w:r>
        <w:rPr>
          <w:rtl/>
        </w:rPr>
        <w:t xml:space="preserve"> فذکر له النب</w:t>
      </w:r>
      <w:r>
        <w:rPr>
          <w:rFonts w:hint="cs"/>
          <w:rtl/>
        </w:rPr>
        <w:t>یّ</w:t>
      </w:r>
      <w:r>
        <w:rPr>
          <w:rtl/>
        </w:rPr>
        <w:t xml:space="preserve"> </w:t>
      </w:r>
      <w:r w:rsidR="001C23D3" w:rsidRPr="001C23D3">
        <w:rPr>
          <w:rStyle w:val="libAlaemChar"/>
          <w:rtl/>
        </w:rPr>
        <w:t>صلى‌الله‌عليه‌وآله‌وسلم</w:t>
      </w:r>
      <w:r>
        <w:rPr>
          <w:rtl/>
        </w:rPr>
        <w:t xml:space="preserve"> لفظ الأعراب</w:t>
      </w:r>
      <w:r>
        <w:rPr>
          <w:rFonts w:hint="cs"/>
          <w:rtl/>
        </w:rPr>
        <w:t>ی</w:t>
      </w:r>
      <w:r>
        <w:rPr>
          <w:rtl/>
        </w:rPr>
        <w:t xml:space="preserve"> فأجاب بما أجاب به النب</w:t>
      </w:r>
      <w:r>
        <w:rPr>
          <w:rFonts w:hint="cs"/>
          <w:rtl/>
        </w:rPr>
        <w:t>یّ</w:t>
      </w:r>
      <w:r>
        <w:rPr>
          <w:rtl/>
        </w:rPr>
        <w:t xml:space="preserve"> </w:t>
      </w:r>
      <w:r w:rsidR="001C23D3" w:rsidRPr="001C23D3">
        <w:rPr>
          <w:rStyle w:val="libAlaemChar"/>
          <w:rtl/>
        </w:rPr>
        <w:t>صلى‌الله‌عليه‌وآله‌وسلم</w:t>
      </w:r>
      <w:r>
        <w:rPr>
          <w:rtl/>
        </w:rPr>
        <w:t>،فقال:أنا مد</w:t>
      </w:r>
      <w:r>
        <w:rPr>
          <w:rFonts w:hint="cs"/>
          <w:rtl/>
        </w:rPr>
        <w:t>ی</w:t>
      </w:r>
      <w:r>
        <w:rPr>
          <w:rFonts w:hint="eastAsia"/>
          <w:rtl/>
        </w:rPr>
        <w:t>نه</w:t>
      </w:r>
      <w:r>
        <w:rPr>
          <w:rtl/>
        </w:rPr>
        <w:t xml:space="preserve"> العلم...الحد</w:t>
      </w:r>
      <w:r>
        <w:rPr>
          <w:rFonts w:hint="cs"/>
          <w:rtl/>
        </w:rPr>
        <w:t>ی</w:t>
      </w:r>
      <w:r>
        <w:rPr>
          <w:rFonts w:hint="eastAsia"/>
          <w:rtl/>
        </w:rPr>
        <w:t>ث</w:t>
      </w:r>
      <w:r>
        <w:rPr>
          <w:rtl/>
        </w:rPr>
        <w:t xml:space="preserve">. </w:t>
      </w:r>
    </w:p>
    <w:p w:rsidR="00ED3E80" w:rsidRDefault="00ED3E80" w:rsidP="00ED3E80">
      <w:pPr>
        <w:pStyle w:val="libNormal"/>
      </w:pPr>
      <w:r>
        <w:rPr>
          <w:rFonts w:hint="eastAsia"/>
          <w:rtl/>
        </w:rPr>
        <w:t>و</w:t>
      </w:r>
      <w:r>
        <w:rPr>
          <w:rtl/>
        </w:rPr>
        <w:t xml:space="preserve"> من لط</w:t>
      </w:r>
      <w:r>
        <w:rPr>
          <w:rFonts w:hint="cs"/>
          <w:rtl/>
        </w:rPr>
        <w:t>ی</w:t>
      </w:r>
      <w:r>
        <w:rPr>
          <w:rFonts w:hint="eastAsia"/>
          <w:rtl/>
        </w:rPr>
        <w:t>ف</w:t>
      </w:r>
      <w:r>
        <w:rPr>
          <w:rtl/>
        </w:rPr>
        <w:t xml:space="preserve"> ما نقل هنا: انّ اعراب</w:t>
      </w:r>
      <w:r>
        <w:rPr>
          <w:rFonts w:hint="cs"/>
          <w:rtl/>
        </w:rPr>
        <w:t>یّ</w:t>
      </w:r>
      <w:r>
        <w:rPr>
          <w:rFonts w:hint="eastAsia"/>
          <w:rtl/>
        </w:rPr>
        <w:t>ا</w:t>
      </w:r>
      <w:r>
        <w:rPr>
          <w:rtl/>
        </w:rPr>
        <w:t xml:space="preserve"> دخل المسجد فبدأ بالسلام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ثمّ سلّم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،فضحک الحاضرون و قالوا له فقال:سمعت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sidRPr="00F53DBD">
        <w:rPr>
          <w:rFonts w:hint="eastAsia"/>
          <w:rtl/>
        </w:rPr>
        <w:t>قول</w:t>
      </w:r>
      <w:r w:rsidRPr="00F53DBD">
        <w:rPr>
          <w:rtl/>
        </w:rPr>
        <w:t>:</w:t>
      </w:r>
      <w:r w:rsidR="00F71F29" w:rsidRPr="00F53DBD">
        <w:rPr>
          <w:rtl/>
        </w:rPr>
        <w:t>(</w:t>
      </w:r>
      <w:r w:rsidRPr="00F53DBD">
        <w:rPr>
          <w:rtl/>
        </w:rPr>
        <w:t>أنا مد</w:t>
      </w:r>
      <w:r w:rsidRPr="00F53DBD">
        <w:rPr>
          <w:rFonts w:hint="cs"/>
          <w:rtl/>
        </w:rPr>
        <w:t>ی</w:t>
      </w:r>
      <w:r w:rsidRPr="00F53DBD">
        <w:rPr>
          <w:rFonts w:hint="eastAsia"/>
          <w:rtl/>
        </w:rPr>
        <w:t>نه</w:t>
      </w:r>
      <w:r w:rsidRPr="00F53DBD">
        <w:rPr>
          <w:rtl/>
        </w:rPr>
        <w:t xml:space="preserve"> العلم و عل</w:t>
      </w:r>
      <w:r w:rsidRPr="00F53DBD">
        <w:rPr>
          <w:rFonts w:hint="cs"/>
          <w:rtl/>
        </w:rPr>
        <w:t>یّ</w:t>
      </w:r>
      <w:r w:rsidRPr="00F53DBD">
        <w:rPr>
          <w:rtl/>
        </w:rPr>
        <w:t xml:space="preserve"> بابها</w:t>
      </w:r>
      <w:r w:rsidR="00F71F29" w:rsidRPr="00F53DBD">
        <w:rPr>
          <w:rtl/>
        </w:rPr>
        <w:t>)</w:t>
      </w:r>
      <w:r w:rsidRPr="00F53DBD">
        <w:rPr>
          <w:rtl/>
        </w:rPr>
        <w:t>فقد فعلت کما أمر، ان</w:t>
      </w:r>
      <w:r w:rsidRPr="00F53DBD">
        <w:rPr>
          <w:rFonts w:hint="eastAsia"/>
          <w:rtl/>
        </w:rPr>
        <w:t>ته</w:t>
      </w:r>
      <w:r w:rsidRPr="00F53DBD">
        <w:rPr>
          <w:rFonts w:hint="cs"/>
          <w:rtl/>
        </w:rPr>
        <w:t>ی</w:t>
      </w:r>
      <w:r w:rsidRPr="00F53DBD">
        <w:rPr>
          <w:rtl/>
        </w:rPr>
        <w:t>.</w:t>
      </w:r>
      <w:r>
        <w:rPr>
          <w:rtl/>
        </w:rPr>
        <w:t xml:space="preserve"> </w:t>
      </w:r>
    </w:p>
    <w:p w:rsidR="00ED3E80" w:rsidRDefault="00ED3E80" w:rsidP="00ED3E80">
      <w:pPr>
        <w:pStyle w:val="libNormal"/>
      </w:pPr>
      <w:r w:rsidRPr="00F53DBD">
        <w:rPr>
          <w:rStyle w:val="libBold1Char"/>
          <w:rFonts w:hint="eastAsia"/>
          <w:rtl/>
        </w:rPr>
        <w:t>الکاف</w:t>
      </w:r>
      <w:r w:rsidRPr="00F53DBD">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انّ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باب فتحه اللّه فمن دخله کان مؤمنا و من خرج منه کان کافرا </w:t>
      </w:r>
      <w:r w:rsidRPr="00604B91">
        <w:rPr>
          <w:rStyle w:val="libFootnotenumChar"/>
          <w:rtl/>
        </w:rPr>
        <w:t>(4)</w:t>
      </w:r>
      <w:r>
        <w:rPr>
          <w:rtl/>
        </w:rPr>
        <w:t xml:space="preserve">. </w:t>
      </w:r>
    </w:p>
    <w:p w:rsidR="00B431B0" w:rsidRDefault="00ED3E80" w:rsidP="00ED3E80">
      <w:pPr>
        <w:pStyle w:val="libNormal"/>
      </w:pPr>
      <w:r>
        <w:rPr>
          <w:rFonts w:hint="eastAsia"/>
          <w:rtl/>
        </w:rPr>
        <w:t>عن</w:t>
      </w:r>
      <w:r>
        <w:rPr>
          <w:rtl/>
        </w:rPr>
        <w:t xml:space="preserve"> ابن عمر قال:قال رسول اللّه </w:t>
      </w:r>
      <w:r w:rsidR="001C23D3" w:rsidRPr="001C23D3">
        <w:rPr>
          <w:rStyle w:val="libAlaemChar"/>
          <w:rtl/>
        </w:rPr>
        <w:t>صلى‌الله‌عليه‌وآله‌وسلم</w:t>
      </w:r>
      <w:r>
        <w:rPr>
          <w:rtl/>
        </w:rPr>
        <w:t>: ب</w:t>
      </w:r>
      <w:r>
        <w:rPr>
          <w:rFonts w:hint="cs"/>
          <w:rtl/>
        </w:rPr>
        <w:t>ی</w:t>
      </w:r>
      <w:r>
        <w:rPr>
          <w:rtl/>
        </w:rPr>
        <w:t xml:space="preserve"> أنذرتم و بعل</w:t>
      </w:r>
      <w:r>
        <w:rPr>
          <w:rFonts w:hint="cs"/>
          <w:rtl/>
        </w:rPr>
        <w:t>یّ</w:t>
      </w:r>
      <w:r>
        <w:rPr>
          <w:rtl/>
        </w:rPr>
        <w:t xml:space="preserve"> بن أب</w:t>
      </w:r>
      <w:r>
        <w:rPr>
          <w:rFonts w:hint="cs"/>
          <w:rtl/>
        </w:rPr>
        <w:t>ی</w:t>
      </w:r>
      <w:r>
        <w:rPr>
          <w:rtl/>
        </w:rPr>
        <w:t xml:space="preserve"> طالب اهتد</w:t>
      </w:r>
      <w:r>
        <w:rPr>
          <w:rFonts w:hint="cs"/>
          <w:rtl/>
        </w:rPr>
        <w:t>ی</w:t>
      </w:r>
      <w:r>
        <w:rPr>
          <w:rFonts w:hint="eastAsia"/>
          <w:rtl/>
        </w:rPr>
        <w:t>تم</w:t>
      </w:r>
      <w:r>
        <w:rPr>
          <w:rtl/>
        </w:rPr>
        <w:t xml:space="preserve">.و قرأ: </w:t>
      </w:r>
      <w:r w:rsidR="00F71F29" w:rsidRPr="00F71F29">
        <w:rPr>
          <w:rStyle w:val="libAlaemChar"/>
          <w:rtl/>
        </w:rPr>
        <w:t>(</w:t>
      </w:r>
      <w:r w:rsidRPr="00F71F29">
        <w:rPr>
          <w:rStyle w:val="libAieChar"/>
          <w:rtl/>
        </w:rPr>
        <w:t>إِنَّمٰا أَنْتَ مُنْذِرٌ وَ لِکُلِّ قَوْمٍ هٰادٍ</w:t>
      </w:r>
      <w:r w:rsidR="00F71F29" w:rsidRPr="00F71F29">
        <w:rPr>
          <w:rStyle w:val="libAlaemChar"/>
          <w:rtl/>
        </w:rPr>
        <w:t>)</w:t>
      </w:r>
      <w:r>
        <w:rPr>
          <w:rtl/>
        </w:rPr>
        <w:t xml:space="preserve"> </w:t>
      </w:r>
      <w:r w:rsidRPr="00604B91">
        <w:rPr>
          <w:rStyle w:val="libFootnotenumChar"/>
          <w:rtl/>
        </w:rPr>
        <w:t>(5)</w:t>
      </w:r>
      <w:r w:rsidR="00F53DBD">
        <w:rPr>
          <w:rtl/>
        </w:rPr>
        <w:t>.</w:t>
      </w:r>
      <w:r w:rsidR="00F53DBD">
        <w:rPr>
          <w:rFonts w:hint="cs"/>
          <w:rtl/>
        </w:rPr>
        <w:t xml:space="preserve">و بالحسن أُعطيتم الإحسان و بالحسين تسعدون و به تشبّثون، ألا و انّ الحسين باب من أبواب الجنة من عانده حرّم الله عليه ريح الجنة </w:t>
      </w:r>
      <w:r w:rsidR="00F53DBD" w:rsidRPr="004F5975">
        <w:rPr>
          <w:rStyle w:val="libFootnotenumChar"/>
          <w:rFonts w:hint="cs"/>
          <w:rtl/>
        </w:rPr>
        <w:t>(6)</w:t>
      </w:r>
      <w:r w:rsidR="00F53DBD">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281</w:t>
      </w:r>
      <w:r w:rsidR="00ED3E80">
        <w:rPr>
          <w:rtl/>
        </w:rPr>
        <w:t>/</w:t>
      </w:r>
      <w:r w:rsidR="001A3C8D">
        <w:rPr>
          <w:rtl/>
        </w:rPr>
        <w:t>8</w:t>
      </w:r>
      <w:r w:rsidR="00ED3E80">
        <w:rPr>
          <w:rtl/>
        </w:rPr>
        <w:t>6/</w:t>
      </w:r>
      <w:r w:rsidR="001A3C8D">
        <w:rPr>
          <w:rtl/>
        </w:rPr>
        <w:t>7</w:t>
      </w:r>
      <w:r w:rsidR="00ED3E80">
        <w:rPr>
          <w:rtl/>
        </w:rPr>
        <w:t>،ج:</w:t>
      </w:r>
      <w:r w:rsidR="001A3C8D">
        <w:rPr>
          <w:rtl/>
        </w:rPr>
        <w:t>28</w:t>
      </w:r>
      <w:r w:rsidR="00ED3E80">
        <w:rPr>
          <w:rtl/>
        </w:rPr>
        <w:t>/</w:t>
      </w:r>
      <w:r w:rsidR="001A3C8D">
        <w:rPr>
          <w:rtl/>
        </w:rPr>
        <w:t>2</w:t>
      </w:r>
      <w:r w:rsidR="00ED3E80">
        <w:rPr>
          <w:rtl/>
        </w:rPr>
        <w:t xml:space="preserve">6. </w:t>
      </w:r>
    </w:p>
    <w:p w:rsidR="00ED3E80" w:rsidRDefault="00365129" w:rsidP="0027669E">
      <w:pPr>
        <w:pStyle w:val="libFootnote0"/>
      </w:pPr>
      <w:r>
        <w:rPr>
          <w:rtl/>
        </w:rPr>
        <w:t>(2)</w:t>
      </w:r>
      <w:r w:rsidR="00ED3E80">
        <w:rPr>
          <w:rtl/>
        </w:rPr>
        <w:t xml:space="preserve"> ق:456/</w:t>
      </w:r>
      <w:r w:rsidR="001A3C8D">
        <w:rPr>
          <w:rtl/>
        </w:rPr>
        <w:t>92</w:t>
      </w:r>
      <w:r w:rsidR="00ED3E80">
        <w:rPr>
          <w:rtl/>
        </w:rPr>
        <w:t>/</w:t>
      </w:r>
      <w:r w:rsidR="001A3C8D">
        <w:rPr>
          <w:rtl/>
        </w:rPr>
        <w:t>9</w:t>
      </w:r>
      <w:r w:rsidR="00ED3E80">
        <w:rPr>
          <w:rtl/>
        </w:rPr>
        <w:t>،ج:</w:t>
      </w:r>
      <w:r w:rsidR="001A3C8D">
        <w:rPr>
          <w:rtl/>
        </w:rPr>
        <w:t>127</w:t>
      </w:r>
      <w:r w:rsidR="00ED3E80">
        <w:rPr>
          <w:rtl/>
        </w:rPr>
        <w:t>/4</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72</w:t>
      </w:r>
      <w:r w:rsidR="00ED3E80">
        <w:rPr>
          <w:rtl/>
        </w:rPr>
        <w:t>/</w:t>
      </w:r>
      <w:r w:rsidR="001A3C8D">
        <w:rPr>
          <w:rtl/>
        </w:rPr>
        <w:t>93</w:t>
      </w:r>
      <w:r w:rsidR="00ED3E80">
        <w:rPr>
          <w:rtl/>
        </w:rPr>
        <w:t>/</w:t>
      </w:r>
      <w:r w:rsidR="001A3C8D">
        <w:rPr>
          <w:rtl/>
        </w:rPr>
        <w:t>9</w:t>
      </w:r>
      <w:r w:rsidR="00ED3E80">
        <w:rPr>
          <w:rtl/>
        </w:rPr>
        <w:t>،ج:</w:t>
      </w:r>
      <w:r w:rsidR="001A3C8D">
        <w:rPr>
          <w:rtl/>
        </w:rPr>
        <w:t>200</w:t>
      </w:r>
      <w:r w:rsidR="00ED3E80">
        <w:rPr>
          <w:rtl/>
        </w:rPr>
        <w:t>/4</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ق:46</w:t>
      </w:r>
      <w:r w:rsidR="001A3C8D">
        <w:rPr>
          <w:rtl/>
        </w:rPr>
        <w:t>0</w:t>
      </w:r>
      <w:r w:rsidR="00ED3E80">
        <w:rPr>
          <w:rtl/>
        </w:rPr>
        <w:t>/4</w:t>
      </w:r>
      <w:r w:rsidR="001A3C8D">
        <w:rPr>
          <w:rtl/>
        </w:rPr>
        <w:t>1</w:t>
      </w:r>
      <w:r w:rsidR="00ED3E80">
        <w:rPr>
          <w:rtl/>
        </w:rPr>
        <w:t>/</w:t>
      </w:r>
      <w:r w:rsidR="001A3C8D">
        <w:rPr>
          <w:rtl/>
        </w:rPr>
        <w:t>8</w:t>
      </w:r>
      <w:r w:rsidR="00ED3E80">
        <w:rPr>
          <w:rtl/>
        </w:rPr>
        <w:t>،ج:</w:t>
      </w:r>
      <w:r w:rsidR="001A3C8D">
        <w:rPr>
          <w:rtl/>
        </w:rPr>
        <w:t>32</w:t>
      </w:r>
      <w:r w:rsidR="00ED3E80">
        <w:rPr>
          <w:rtl/>
        </w:rPr>
        <w:t>4/</w:t>
      </w:r>
      <w:r w:rsidR="001A3C8D">
        <w:rPr>
          <w:rtl/>
        </w:rPr>
        <w:t>32</w:t>
      </w:r>
      <w:r w:rsidR="00ED3E80">
        <w:rPr>
          <w:rtl/>
        </w:rPr>
        <w:t xml:space="preserve">. </w:t>
      </w:r>
    </w:p>
    <w:p w:rsidR="00B431B0" w:rsidRDefault="00365129" w:rsidP="0027669E">
      <w:pPr>
        <w:pStyle w:val="libFootnote0"/>
        <w:rPr>
          <w:rtl/>
        </w:rPr>
      </w:pPr>
      <w:r>
        <w:rPr>
          <w:rtl/>
        </w:rPr>
        <w:t>(5)</w:t>
      </w:r>
      <w:r w:rsidR="00ED3E80">
        <w:rPr>
          <w:rtl/>
        </w:rPr>
        <w:t xml:space="preserve"> سوره الرعد/الآ</w:t>
      </w:r>
      <w:r w:rsidR="00ED3E80">
        <w:rPr>
          <w:rFonts w:hint="cs"/>
          <w:rtl/>
        </w:rPr>
        <w:t>ی</w:t>
      </w:r>
      <w:r w:rsidR="00ED3E80">
        <w:rPr>
          <w:rFonts w:hint="eastAsia"/>
          <w:rtl/>
        </w:rPr>
        <w:t>ه</w:t>
      </w:r>
      <w:r w:rsidR="00ED3E80">
        <w:rPr>
          <w:rtl/>
        </w:rPr>
        <w:t xml:space="preserve"> </w:t>
      </w:r>
      <w:r w:rsidR="001A3C8D">
        <w:rPr>
          <w:rtl/>
        </w:rPr>
        <w:t>7</w:t>
      </w:r>
    </w:p>
    <w:p w:rsidR="004F5975" w:rsidRPr="004F5975" w:rsidRDefault="004F5975" w:rsidP="004F5975">
      <w:pPr>
        <w:pStyle w:val="libFootnote0"/>
        <w:rPr>
          <w:rtl/>
        </w:rPr>
      </w:pPr>
      <w:r>
        <w:rPr>
          <w:rFonts w:hint="cs"/>
          <w:rtl/>
        </w:rPr>
        <w:t>(6) ق:76/20/9،ج:405/35.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فضائل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من خبر الثقل</w:t>
      </w:r>
      <w:r>
        <w:rPr>
          <w:rFonts w:hint="cs"/>
          <w:rtl/>
        </w:rPr>
        <w:t>ی</w:t>
      </w:r>
      <w:r>
        <w:rPr>
          <w:rFonts w:hint="eastAsia"/>
          <w:rtl/>
        </w:rPr>
        <w:t>ن</w:t>
      </w:r>
      <w:r>
        <w:rPr>
          <w:rtl/>
        </w:rPr>
        <w:t xml:space="preserve"> و السف</w:t>
      </w:r>
      <w:r>
        <w:rPr>
          <w:rFonts w:hint="cs"/>
          <w:rtl/>
        </w:rPr>
        <w:t>ی</w:t>
      </w:r>
      <w:r>
        <w:rPr>
          <w:rFonts w:hint="eastAsia"/>
          <w:rtl/>
        </w:rPr>
        <w:t>نه</w:t>
      </w:r>
      <w:r>
        <w:rPr>
          <w:rtl/>
        </w:rPr>
        <w:t xml:space="preserve"> و باب حطّه </w:t>
      </w:r>
      <w:r w:rsidRPr="00604B91">
        <w:rPr>
          <w:rStyle w:val="libFootnotenumChar"/>
          <w:rtl/>
        </w:rPr>
        <w:t>(1)</w:t>
      </w:r>
      <w:r>
        <w:rPr>
          <w:rtl/>
        </w:rPr>
        <w:t xml:space="preserve">. </w:t>
      </w:r>
    </w:p>
    <w:p w:rsidR="00ED3E80" w:rsidRDefault="00ED3E80" w:rsidP="004F5975">
      <w:pPr>
        <w:pStyle w:val="libNormal"/>
      </w:pPr>
      <w:r>
        <w:rPr>
          <w:rFonts w:hint="eastAsia"/>
          <w:rtl/>
        </w:rPr>
        <w:t>ف</w:t>
      </w:r>
      <w:r>
        <w:rPr>
          <w:rFonts w:hint="cs"/>
          <w:rtl/>
        </w:rPr>
        <w:t>ی</w:t>
      </w:r>
      <w:r>
        <w:rPr>
          <w:rFonts w:hint="eastAsia"/>
          <w:rtl/>
        </w:rPr>
        <w:t>ه</w:t>
      </w:r>
      <w:r>
        <w:rPr>
          <w:rtl/>
        </w:rPr>
        <w:t xml:space="preserve"> </w:t>
      </w: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انّما مثل أهل ب</w:t>
      </w:r>
      <w:r>
        <w:rPr>
          <w:rFonts w:hint="cs"/>
          <w:rtl/>
        </w:rPr>
        <w:t>ی</w:t>
      </w:r>
      <w:r>
        <w:rPr>
          <w:rFonts w:hint="eastAsia"/>
          <w:rtl/>
        </w:rPr>
        <w:t>ت</w:t>
      </w:r>
      <w:r>
        <w:rPr>
          <w:rFonts w:hint="cs"/>
          <w:rtl/>
        </w:rPr>
        <w:t>ی</w:t>
      </w:r>
      <w:r>
        <w:rPr>
          <w:rtl/>
        </w:rPr>
        <w:t xml:space="preserve"> ف</w:t>
      </w:r>
      <w:r>
        <w:rPr>
          <w:rFonts w:hint="cs"/>
          <w:rtl/>
        </w:rPr>
        <w:t>ی</w:t>
      </w:r>
      <w:r>
        <w:rPr>
          <w:rFonts w:hint="eastAsia"/>
          <w:rtl/>
        </w:rPr>
        <w:t>کم</w:t>
      </w:r>
      <w:r>
        <w:rPr>
          <w:rtl/>
        </w:rPr>
        <w:t xml:space="preserve"> کمثل سف</w:t>
      </w:r>
      <w:r>
        <w:rPr>
          <w:rFonts w:hint="cs"/>
          <w:rtl/>
        </w:rPr>
        <w:t>ی</w:t>
      </w:r>
      <w:r>
        <w:rPr>
          <w:rFonts w:hint="eastAsia"/>
          <w:rtl/>
        </w:rPr>
        <w:t>نه</w:t>
      </w:r>
      <w:r>
        <w:rPr>
          <w:rtl/>
        </w:rPr>
        <w:t xml:space="preserve"> نوح،من رکبها نج</w:t>
      </w:r>
      <w:r>
        <w:rPr>
          <w:rFonts w:hint="cs"/>
          <w:rtl/>
        </w:rPr>
        <w:t>ی</w:t>
      </w:r>
      <w:r>
        <w:rPr>
          <w:rtl/>
        </w:rPr>
        <w:t xml:space="preserve"> و من تخلّف عنها غرق،و مثل باب حطّه من دخله نج</w:t>
      </w:r>
      <w:r>
        <w:rPr>
          <w:rFonts w:hint="cs"/>
          <w:rtl/>
        </w:rPr>
        <w:t>ی</w:t>
      </w:r>
      <w:r>
        <w:rPr>
          <w:rtl/>
        </w:rPr>
        <w:t xml:space="preserve"> و من لم </w:t>
      </w:r>
      <w:r>
        <w:rPr>
          <w:rFonts w:hint="cs"/>
          <w:rtl/>
        </w:rPr>
        <w:t>ی</w:t>
      </w:r>
      <w:r>
        <w:rPr>
          <w:rFonts w:hint="eastAsia"/>
          <w:rtl/>
        </w:rPr>
        <w:t>دخله</w:t>
      </w:r>
      <w:r>
        <w:rPr>
          <w:rtl/>
        </w:rPr>
        <w:t xml:space="preserve"> هلک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الطبرس</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ادْخُلُوا الْبٰابَ سُجَّداً</w:t>
      </w:r>
      <w:r w:rsidR="00F71F29" w:rsidRPr="00F71F29">
        <w:rPr>
          <w:rStyle w:val="libAlaemChar"/>
          <w:rtl/>
        </w:rPr>
        <w:t>)</w:t>
      </w:r>
      <w:r>
        <w:rPr>
          <w:rtl/>
        </w:rPr>
        <w:t xml:space="preserve"> </w:t>
      </w:r>
      <w:r w:rsidRPr="00604B91">
        <w:rPr>
          <w:rStyle w:val="libFootnotenumChar"/>
          <w:rtl/>
        </w:rPr>
        <w:t>(3)</w:t>
      </w:r>
      <w:r w:rsidR="004F5975">
        <w:rPr>
          <w:rtl/>
        </w:rPr>
        <w:t>.</w:t>
      </w:r>
      <w:r w:rsidR="004F5975">
        <w:rPr>
          <w:rFonts w:hint="cs"/>
          <w:rtl/>
        </w:rPr>
        <w:t xml:space="preserve">قيل: هو باب حطة من بيت المقدّس و هو الباب الثامن عن مجاهد،و قيل: باب القبّة التي يصلّي اليها موسى و بنو اسرائيل.و قال قوم: هو باب القرية التي أُمروا بدخولها </w:t>
      </w:r>
      <w:r w:rsidR="004F5975" w:rsidRPr="004F5975">
        <w:rPr>
          <w:rStyle w:val="libFootnotenumChar"/>
          <w:rFonts w:hint="cs"/>
          <w:rtl/>
        </w:rPr>
        <w:t>(4)</w:t>
      </w:r>
      <w:r w:rsidR="004F5975">
        <w:rPr>
          <w:rFonts w:hint="cs"/>
          <w:rtl/>
        </w:rPr>
        <w:t>.</w:t>
      </w:r>
    </w:p>
    <w:p w:rsidR="00ED3E80" w:rsidRDefault="00ED3E80" w:rsidP="00ED3E80">
      <w:pPr>
        <w:pStyle w:val="libNormal"/>
      </w:pPr>
      <w:r w:rsidRPr="004F5975">
        <w:rPr>
          <w:rStyle w:val="libBold1Char"/>
          <w:rFonts w:hint="eastAsia"/>
          <w:rtl/>
        </w:rPr>
        <w:t>الاحتجاج</w:t>
      </w:r>
      <w:r>
        <w:rPr>
          <w:rtl/>
        </w:rPr>
        <w:t>: امّا الأبواب المرض</w:t>
      </w:r>
      <w:r>
        <w:rPr>
          <w:rFonts w:hint="cs"/>
          <w:rtl/>
        </w:rPr>
        <w:t>یّ</w:t>
      </w:r>
      <w:r>
        <w:rPr>
          <w:rFonts w:hint="eastAsia"/>
          <w:rtl/>
        </w:rPr>
        <w:t>ون</w:t>
      </w:r>
      <w:r>
        <w:rPr>
          <w:rtl/>
        </w:rPr>
        <w:t xml:space="preserve"> و السفراء الممدوحون ف</w:t>
      </w:r>
      <w:r>
        <w:rPr>
          <w:rFonts w:hint="cs"/>
          <w:rtl/>
        </w:rPr>
        <w:t>ی</w:t>
      </w:r>
      <w:r>
        <w:rPr>
          <w:rtl/>
        </w:rPr>
        <w:t xml:space="preserve"> زمن الغ</w:t>
      </w:r>
      <w:r>
        <w:rPr>
          <w:rFonts w:hint="cs"/>
          <w:rtl/>
        </w:rPr>
        <w:t>ی</w:t>
      </w:r>
      <w:r>
        <w:rPr>
          <w:rFonts w:hint="eastAsia"/>
          <w:rtl/>
        </w:rPr>
        <w:t>به</w:t>
      </w:r>
      <w:r>
        <w:rPr>
          <w:rtl/>
        </w:rPr>
        <w:t xml:space="preserve"> أوّلهم الش</w:t>
      </w:r>
      <w:r>
        <w:rPr>
          <w:rFonts w:hint="cs"/>
          <w:rtl/>
        </w:rPr>
        <w:t>ی</w:t>
      </w:r>
      <w:r>
        <w:rPr>
          <w:rFonts w:hint="eastAsia"/>
          <w:rtl/>
        </w:rPr>
        <w:t>خ</w:t>
      </w:r>
      <w:r>
        <w:rPr>
          <w:rtl/>
        </w:rPr>
        <w:t xml:space="preserve"> أبو عمرو عثمان بن سع</w:t>
      </w:r>
      <w:r>
        <w:rPr>
          <w:rFonts w:hint="cs"/>
          <w:rtl/>
        </w:rPr>
        <w:t>ی</w:t>
      </w:r>
      <w:r>
        <w:rPr>
          <w:rFonts w:hint="eastAsia"/>
          <w:rtl/>
        </w:rPr>
        <w:t>د</w:t>
      </w:r>
      <w:r>
        <w:rPr>
          <w:rtl/>
        </w:rPr>
        <w:t xml:space="preserve"> العمر</w:t>
      </w:r>
      <w:r>
        <w:rPr>
          <w:rFonts w:hint="cs"/>
          <w:rtl/>
        </w:rPr>
        <w:t>ی</w:t>
      </w:r>
      <w:r>
        <w:rPr>
          <w:rtl/>
        </w:rPr>
        <w:t xml:space="preserve"> ثمّ ابنه أبو جعفر محمّد بن عثمان ثمّ أبو القاسم الحس</w:t>
      </w:r>
      <w:r>
        <w:rPr>
          <w:rFonts w:hint="cs"/>
          <w:rtl/>
        </w:rPr>
        <w:t>ی</w:t>
      </w:r>
      <w:r>
        <w:rPr>
          <w:rFonts w:hint="eastAsia"/>
          <w:rtl/>
        </w:rPr>
        <w:t>ن</w:t>
      </w:r>
      <w:r>
        <w:rPr>
          <w:rtl/>
        </w:rPr>
        <w:t xml:space="preserve"> بن روح النوبخت</w:t>
      </w:r>
      <w:r>
        <w:rPr>
          <w:rFonts w:hint="cs"/>
          <w:rtl/>
        </w:rPr>
        <w:t>ی</w:t>
      </w:r>
      <w:r>
        <w:rPr>
          <w:rtl/>
        </w:rPr>
        <w:t xml:space="preserve"> ثمّ أبو الحسن عل</w:t>
      </w:r>
      <w:r>
        <w:rPr>
          <w:rFonts w:hint="cs"/>
          <w:rtl/>
        </w:rPr>
        <w:t>یّ</w:t>
      </w:r>
      <w:r>
        <w:rPr>
          <w:rtl/>
        </w:rPr>
        <w:t xml:space="preserve"> بن محمّد السمّر</w:t>
      </w:r>
      <w:r>
        <w:rPr>
          <w:rFonts w:hint="cs"/>
          <w:rtl/>
        </w:rPr>
        <w:t>ی</w:t>
      </w:r>
      <w:r w:rsidRPr="004F5975">
        <w:rPr>
          <w:rtl/>
        </w:rPr>
        <w:t>(</w:t>
      </w:r>
      <w:r w:rsidR="009137A0" w:rsidRPr="004F5975">
        <w:rPr>
          <w:rtl/>
        </w:rPr>
        <w:t>رضي‌الله‌عنه</w:t>
      </w:r>
      <w:r w:rsidRPr="004F5975">
        <w:rPr>
          <w:rtl/>
        </w:rPr>
        <w:t>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ذکر المذموم</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ادّعوا الباب</w:t>
      </w:r>
      <w:r>
        <w:rPr>
          <w:rFonts w:hint="cs"/>
          <w:rtl/>
        </w:rPr>
        <w:t>ی</w:t>
      </w:r>
      <w:r>
        <w:rPr>
          <w:rFonts w:hint="eastAsia"/>
          <w:rtl/>
        </w:rPr>
        <w:t>ه</w:t>
      </w:r>
      <w:r>
        <w:rPr>
          <w:rtl/>
        </w:rPr>
        <w:t xml:space="preserve"> و السفاره کذبا و افتراء(لعنهم اللّه) </w:t>
      </w:r>
      <w:r w:rsidRPr="00604B91">
        <w:rPr>
          <w:rStyle w:val="libFootnotenumChar"/>
          <w:rtl/>
        </w:rPr>
        <w:t>(5)</w:t>
      </w:r>
    </w:p>
    <w:p w:rsidR="00ED3E80" w:rsidRDefault="00ED3E80" w:rsidP="00ED3E80">
      <w:pPr>
        <w:pStyle w:val="libNormal"/>
      </w:pPr>
      <w:r>
        <w:rPr>
          <w:rFonts w:hint="eastAsia"/>
          <w:rtl/>
        </w:rPr>
        <w:t>أوّلهم</w:t>
      </w:r>
      <w:r>
        <w:rPr>
          <w:rtl/>
        </w:rPr>
        <w:t xml:space="preserve"> الشر</w:t>
      </w:r>
      <w:r>
        <w:rPr>
          <w:rFonts w:hint="cs"/>
          <w:rtl/>
        </w:rPr>
        <w:t>ی</w:t>
      </w:r>
      <w:r>
        <w:rPr>
          <w:rFonts w:hint="eastAsia"/>
          <w:rtl/>
        </w:rPr>
        <w:t>ع</w:t>
      </w:r>
      <w:r>
        <w:rPr>
          <w:rFonts w:hint="cs"/>
          <w:rtl/>
        </w:rPr>
        <w:t>ی</w:t>
      </w:r>
      <w:r>
        <w:rPr>
          <w:rFonts w:hint="eastAsia"/>
          <w:rtl/>
        </w:rPr>
        <w:t>،و</w:t>
      </w:r>
      <w:r>
        <w:rPr>
          <w:rtl/>
        </w:rPr>
        <w:t xml:space="preserve"> منهم محمّد بن نص</w:t>
      </w:r>
      <w:r>
        <w:rPr>
          <w:rFonts w:hint="cs"/>
          <w:rtl/>
        </w:rPr>
        <w:t>ی</w:t>
      </w:r>
      <w:r>
        <w:rPr>
          <w:rFonts w:hint="eastAsia"/>
          <w:rtl/>
        </w:rPr>
        <w:t>ر</w:t>
      </w:r>
      <w:r>
        <w:rPr>
          <w:rtl/>
        </w:rPr>
        <w:t xml:space="preserve"> النم</w:t>
      </w:r>
      <w:r>
        <w:rPr>
          <w:rFonts w:hint="cs"/>
          <w:rtl/>
        </w:rPr>
        <w:t>ی</w:t>
      </w:r>
      <w:r>
        <w:rPr>
          <w:rFonts w:hint="eastAsia"/>
          <w:rtl/>
        </w:rPr>
        <w:t>ر</w:t>
      </w:r>
      <w:r>
        <w:rPr>
          <w:rFonts w:hint="cs"/>
          <w:rtl/>
        </w:rPr>
        <w:t>ی</w:t>
      </w:r>
      <w:r>
        <w:rPr>
          <w:rFonts w:hint="eastAsia"/>
          <w:rtl/>
        </w:rPr>
        <w:t>،و</w:t>
      </w:r>
      <w:r>
        <w:rPr>
          <w:rtl/>
        </w:rPr>
        <w:t xml:space="preserve"> منهم أحمد بن هلال الکرخ</w:t>
      </w:r>
      <w:r>
        <w:rPr>
          <w:rFonts w:hint="cs"/>
          <w:rtl/>
        </w:rPr>
        <w:t>ی</w:t>
      </w:r>
      <w:r>
        <w:rPr>
          <w:rFonts w:hint="eastAsia"/>
          <w:rtl/>
        </w:rPr>
        <w:t>،</w:t>
      </w:r>
      <w:r>
        <w:rPr>
          <w:rtl/>
        </w:rPr>
        <w:t xml:space="preserve"> و منهم أبو طاهر محمّد بن عل</w:t>
      </w:r>
      <w:r>
        <w:rPr>
          <w:rFonts w:hint="cs"/>
          <w:rtl/>
        </w:rPr>
        <w:t>یّ</w:t>
      </w:r>
      <w:r>
        <w:rPr>
          <w:rtl/>
        </w:rPr>
        <w:t xml:space="preserve"> بن بلال،و منهم الحس</w:t>
      </w:r>
      <w:r>
        <w:rPr>
          <w:rFonts w:hint="cs"/>
          <w:rtl/>
        </w:rPr>
        <w:t>ی</w:t>
      </w:r>
      <w:r>
        <w:rPr>
          <w:rFonts w:hint="eastAsia"/>
          <w:rtl/>
        </w:rPr>
        <w:t>ن</w:t>
      </w:r>
      <w:r>
        <w:rPr>
          <w:rtl/>
        </w:rPr>
        <w:t xml:space="preserve"> بن منصور الحلاّج،و منهم ابن أب</w:t>
      </w:r>
      <w:r>
        <w:rPr>
          <w:rFonts w:hint="cs"/>
          <w:rtl/>
        </w:rPr>
        <w:t>ی</w:t>
      </w:r>
      <w:r>
        <w:rPr>
          <w:rtl/>
        </w:rPr>
        <w:t xml:space="preserve"> العزاقر ال</w:t>
      </w:r>
      <w:r>
        <w:rPr>
          <w:rFonts w:hint="cs"/>
          <w:rtl/>
        </w:rPr>
        <w:t>ی</w:t>
      </w:r>
      <w:r>
        <w:rPr>
          <w:rtl/>
        </w:rPr>
        <w:t xml:space="preserve"> غ</w:t>
      </w:r>
      <w:r>
        <w:rPr>
          <w:rFonts w:hint="cs"/>
          <w:rtl/>
        </w:rPr>
        <w:t>ی</w:t>
      </w:r>
      <w:r>
        <w:rPr>
          <w:rFonts w:hint="eastAsia"/>
          <w:rtl/>
        </w:rPr>
        <w:t>ر</w:t>
      </w:r>
      <w:r>
        <w:rPr>
          <w:rtl/>
        </w:rPr>
        <w:t xml:space="preserve"> ذلک </w:t>
      </w:r>
      <w:r w:rsidRPr="00604B91">
        <w:rPr>
          <w:rStyle w:val="libFootnotenumChar"/>
          <w:rtl/>
        </w:rPr>
        <w:t>(6)</w:t>
      </w:r>
      <w:r>
        <w:rPr>
          <w:rtl/>
        </w:rPr>
        <w:t xml:space="preserve">. </w:t>
      </w:r>
    </w:p>
    <w:p w:rsidR="00B431B0" w:rsidRDefault="00ED3E80" w:rsidP="00ED3E80">
      <w:pPr>
        <w:pStyle w:val="libNormal"/>
      </w:pPr>
      <w:r>
        <w:rPr>
          <w:rFonts w:hint="eastAsia"/>
          <w:rtl/>
        </w:rPr>
        <w:t>و</w:t>
      </w:r>
      <w:r>
        <w:rPr>
          <w:rtl/>
        </w:rPr>
        <w:t xml:space="preserve"> کلّ هؤلاء المدّع</w:t>
      </w:r>
      <w:r>
        <w:rPr>
          <w:rFonts w:hint="cs"/>
          <w:rtl/>
        </w:rPr>
        <w:t>ی</w:t>
      </w:r>
      <w:r>
        <w:rPr>
          <w:rFonts w:hint="eastAsia"/>
          <w:rtl/>
        </w:rPr>
        <w:t>ن</w:t>
      </w:r>
      <w:r>
        <w:rPr>
          <w:rtl/>
        </w:rPr>
        <w:t xml:space="preserve"> انّما </w:t>
      </w:r>
      <w:r>
        <w:rPr>
          <w:rFonts w:hint="cs"/>
          <w:rtl/>
        </w:rPr>
        <w:t>ی</w:t>
      </w:r>
      <w:r>
        <w:rPr>
          <w:rFonts w:hint="eastAsia"/>
          <w:rtl/>
        </w:rPr>
        <w:t>کون</w:t>
      </w:r>
      <w:r>
        <w:rPr>
          <w:rtl/>
        </w:rPr>
        <w:t xml:space="preserve"> کذبهم أولا عل</w:t>
      </w:r>
      <w:r>
        <w:rPr>
          <w:rFonts w:hint="cs"/>
          <w:rtl/>
        </w:rPr>
        <w:t>ی</w:t>
      </w:r>
      <w:r>
        <w:rPr>
          <w:rtl/>
        </w:rPr>
        <w:t xml:space="preserve"> الإمام </w:t>
      </w:r>
      <w:r w:rsidR="00EC2CC2" w:rsidRPr="00EC2CC2">
        <w:rPr>
          <w:rStyle w:val="libAlaemChar"/>
          <w:rtl/>
        </w:rPr>
        <w:t>عليه‌السلام</w:t>
      </w:r>
      <w:r>
        <w:rPr>
          <w:rtl/>
        </w:rPr>
        <w:t xml:space="preserve"> و انّهم وکلاؤه، ف</w:t>
      </w:r>
      <w:r>
        <w:rPr>
          <w:rFonts w:hint="cs"/>
          <w:rtl/>
        </w:rPr>
        <w:t>ی</w:t>
      </w:r>
      <w:r>
        <w:rPr>
          <w:rFonts w:hint="eastAsia"/>
          <w:rtl/>
        </w:rPr>
        <w:t>دعون</w:t>
      </w:r>
      <w:r>
        <w:rPr>
          <w:rtl/>
        </w:rPr>
        <w:t xml:space="preserve"> الضعفه بهذا القول ال</w:t>
      </w:r>
      <w:r>
        <w:rPr>
          <w:rFonts w:hint="cs"/>
          <w:rtl/>
        </w:rPr>
        <w:t>ی</w:t>
      </w:r>
      <w:r>
        <w:rPr>
          <w:rtl/>
        </w:rPr>
        <w:t xml:space="preserve"> موالاتهم،ثمّ </w:t>
      </w:r>
      <w:r>
        <w:rPr>
          <w:rFonts w:hint="cs"/>
          <w:rtl/>
        </w:rPr>
        <w:t>ی</w:t>
      </w:r>
      <w:r>
        <w:rPr>
          <w:rFonts w:hint="eastAsia"/>
          <w:rtl/>
        </w:rPr>
        <w:t>ترقّ</w:t>
      </w:r>
      <w:r>
        <w:rPr>
          <w:rFonts w:hint="cs"/>
          <w:rtl/>
        </w:rPr>
        <w:t>ی</w:t>
      </w:r>
      <w:r>
        <w:rPr>
          <w:rtl/>
        </w:rPr>
        <w:t xml:space="preserve"> الأمر بهم ال</w:t>
      </w:r>
      <w:r>
        <w:rPr>
          <w:rFonts w:hint="cs"/>
          <w:rtl/>
        </w:rPr>
        <w:t>ی</w:t>
      </w:r>
      <w:r>
        <w:rPr>
          <w:rtl/>
        </w:rPr>
        <w:t xml:space="preserve"> قول الحلاّج</w:t>
      </w:r>
      <w:r>
        <w:rPr>
          <w:rFonts w:hint="cs"/>
          <w:rtl/>
        </w:rPr>
        <w:t>ی</w:t>
      </w:r>
      <w:r>
        <w:rPr>
          <w:rFonts w:hint="eastAsia"/>
          <w:rtl/>
        </w:rPr>
        <w:t>ه</w:t>
      </w:r>
      <w:r>
        <w:rPr>
          <w:rtl/>
        </w:rPr>
        <w:t xml:space="preserve"> کما اشتهر من أب</w:t>
      </w:r>
      <w:r>
        <w:rPr>
          <w:rFonts w:hint="cs"/>
          <w:rtl/>
        </w:rPr>
        <w:t>ی</w:t>
      </w:r>
      <w:r>
        <w:rPr>
          <w:rtl/>
        </w:rPr>
        <w:t xml:space="preserve"> جعفر الشلمغان</w:t>
      </w:r>
      <w:r>
        <w:rPr>
          <w:rFonts w:hint="cs"/>
          <w:rtl/>
        </w:rPr>
        <w:t>ی</w:t>
      </w:r>
      <w:r>
        <w:rPr>
          <w:rtl/>
        </w:rPr>
        <w:t xml:space="preserve"> و نظرائه(لعنهم اللّه)و کان محمّد بن نص</w:t>
      </w:r>
      <w:r>
        <w:rPr>
          <w:rFonts w:hint="cs"/>
          <w:rtl/>
        </w:rPr>
        <w:t>ی</w:t>
      </w:r>
      <w:r>
        <w:rPr>
          <w:rFonts w:hint="eastAsia"/>
          <w:rtl/>
        </w:rPr>
        <w:t>ر</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w:t>
      </w:r>
      <w:r w:rsidR="00ED3E80">
        <w:rPr>
          <w:rtl/>
        </w:rPr>
        <w:t>/</w:t>
      </w:r>
      <w:r w:rsidR="001A3C8D">
        <w:rPr>
          <w:rtl/>
        </w:rPr>
        <w:t>7</w:t>
      </w:r>
      <w:r w:rsidR="00ED3E80">
        <w:rPr>
          <w:rtl/>
        </w:rPr>
        <w:t>/</w:t>
      </w:r>
      <w:r w:rsidR="001A3C8D">
        <w:rPr>
          <w:rtl/>
        </w:rPr>
        <w:t>7</w:t>
      </w:r>
      <w:r w:rsidR="00ED3E80">
        <w:rPr>
          <w:rtl/>
        </w:rPr>
        <w:t>،ج:</w:t>
      </w:r>
      <w:r w:rsidR="001A3C8D">
        <w:rPr>
          <w:rtl/>
        </w:rPr>
        <w:t>10</w:t>
      </w:r>
      <w:r w:rsidR="00ED3E80">
        <w:rPr>
          <w:rtl/>
        </w:rPr>
        <w:t>4/</w:t>
      </w:r>
      <w:r w:rsidR="001A3C8D">
        <w:rPr>
          <w:rtl/>
        </w:rPr>
        <w:t>23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5/</w:t>
      </w:r>
      <w:r w:rsidR="001A3C8D">
        <w:rPr>
          <w:rtl/>
        </w:rPr>
        <w:t>7</w:t>
      </w:r>
      <w:r w:rsidR="00ED3E80">
        <w:rPr>
          <w:rtl/>
        </w:rPr>
        <w:t>/</w:t>
      </w:r>
      <w:r w:rsidR="001A3C8D">
        <w:rPr>
          <w:rtl/>
        </w:rPr>
        <w:t>7</w:t>
      </w:r>
      <w:r w:rsidR="00ED3E80">
        <w:rPr>
          <w:rtl/>
        </w:rPr>
        <w:t>،ج:</w:t>
      </w:r>
      <w:r w:rsidR="001A3C8D">
        <w:rPr>
          <w:rtl/>
        </w:rPr>
        <w:t>120</w:t>
      </w:r>
      <w:r w:rsidR="00ED3E80">
        <w:rPr>
          <w:rtl/>
        </w:rPr>
        <w:t>/</w:t>
      </w:r>
      <w:r w:rsidR="001A3C8D">
        <w:rPr>
          <w:rtl/>
        </w:rPr>
        <w:t>23</w:t>
      </w:r>
      <w:r w:rsidR="00ED3E80">
        <w:rPr>
          <w:rtl/>
        </w:rPr>
        <w:t xml:space="preserve">. </w:t>
      </w:r>
    </w:p>
    <w:p w:rsidR="00ED3E80" w:rsidRDefault="00365129" w:rsidP="0027669E">
      <w:pPr>
        <w:pStyle w:val="libFootnote0"/>
      </w:pPr>
      <w:r>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5</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65/</w:t>
      </w:r>
      <w:r w:rsidR="001A3C8D">
        <w:rPr>
          <w:rtl/>
        </w:rPr>
        <w:t>3</w:t>
      </w:r>
      <w:r w:rsidR="00ED3E80">
        <w:rPr>
          <w:rtl/>
        </w:rPr>
        <w:t>6/5،ج:</w:t>
      </w:r>
      <w:r w:rsidR="001A3C8D">
        <w:rPr>
          <w:rtl/>
        </w:rPr>
        <w:t>178</w:t>
      </w:r>
      <w:r w:rsidR="00ED3E80">
        <w:rPr>
          <w:rtl/>
        </w:rPr>
        <w:t>/</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99</w:t>
      </w:r>
      <w:r w:rsidR="00ED3E80">
        <w:rPr>
          <w:rtl/>
        </w:rPr>
        <w:t>/</w:t>
      </w:r>
      <w:r w:rsidR="001A3C8D">
        <w:rPr>
          <w:rtl/>
        </w:rPr>
        <w:t>22</w:t>
      </w:r>
      <w:r w:rsidR="00ED3E80">
        <w:rPr>
          <w:rtl/>
        </w:rPr>
        <w:t>/</w:t>
      </w:r>
      <w:r w:rsidR="001A3C8D">
        <w:rPr>
          <w:rtl/>
        </w:rPr>
        <w:t>13</w:t>
      </w:r>
      <w:r w:rsidR="00ED3E80">
        <w:rPr>
          <w:rtl/>
        </w:rPr>
        <w:t>،ج:</w:t>
      </w:r>
      <w:r w:rsidR="001A3C8D">
        <w:rPr>
          <w:rtl/>
        </w:rPr>
        <w:t>3</w:t>
      </w:r>
      <w:r w:rsidR="00ED3E80">
        <w:rPr>
          <w:rtl/>
        </w:rPr>
        <w:t>6</w:t>
      </w:r>
      <w:r w:rsidR="001A3C8D">
        <w:rPr>
          <w:rtl/>
        </w:rPr>
        <w:t>2</w:t>
      </w:r>
      <w:r w:rsidR="00ED3E80">
        <w:rPr>
          <w:rtl/>
        </w:rPr>
        <w:t>/5</w:t>
      </w:r>
      <w:r w:rsidR="001A3C8D">
        <w:rPr>
          <w:rtl/>
        </w:rPr>
        <w:t>1</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100</w:t>
      </w:r>
      <w:r w:rsidR="00ED3E80">
        <w:rPr>
          <w:rtl/>
        </w:rPr>
        <w:t>/</w:t>
      </w:r>
      <w:r w:rsidR="001A3C8D">
        <w:rPr>
          <w:rtl/>
        </w:rPr>
        <w:t>23</w:t>
      </w:r>
      <w:r w:rsidR="00ED3E80">
        <w:rPr>
          <w:rtl/>
        </w:rPr>
        <w:t>/</w:t>
      </w:r>
      <w:r w:rsidR="001A3C8D">
        <w:rPr>
          <w:rtl/>
        </w:rPr>
        <w:t>13</w:t>
      </w:r>
      <w:r w:rsidR="00ED3E80">
        <w:rPr>
          <w:rtl/>
        </w:rPr>
        <w:t>،ج:</w:t>
      </w:r>
      <w:r w:rsidR="001A3C8D">
        <w:rPr>
          <w:rtl/>
        </w:rPr>
        <w:t>3</w:t>
      </w:r>
      <w:r w:rsidR="00ED3E80">
        <w:rPr>
          <w:rtl/>
        </w:rPr>
        <w:t>6</w:t>
      </w:r>
      <w:r w:rsidR="001A3C8D">
        <w:rPr>
          <w:rtl/>
        </w:rPr>
        <w:t>7</w:t>
      </w:r>
      <w:r w:rsidR="00ED3E80">
        <w:rPr>
          <w:rtl/>
        </w:rPr>
        <w:t>/5</w:t>
      </w:r>
      <w:r w:rsidR="001A3C8D">
        <w:rPr>
          <w:rtl/>
        </w:rPr>
        <w:t>1</w:t>
      </w:r>
    </w:p>
    <w:p w:rsidR="004F5975" w:rsidRPr="004F5975" w:rsidRDefault="004F5975" w:rsidP="004F5975">
      <w:pPr>
        <w:pStyle w:val="libFootnote0"/>
        <w:rPr>
          <w:rtl/>
        </w:rPr>
      </w:pPr>
      <w:r>
        <w:rPr>
          <w:rFonts w:hint="cs"/>
          <w:rtl/>
        </w:rPr>
        <w:t>(7) ق:103/23/13،ج:377/51.</w:t>
      </w:r>
    </w:p>
    <w:p w:rsidR="005A2728" w:rsidRDefault="005A2728" w:rsidP="0027669E">
      <w:pPr>
        <w:pStyle w:val="libNormal"/>
        <w:rPr>
          <w:rtl/>
        </w:rPr>
      </w:pPr>
      <w:r>
        <w:rPr>
          <w:rtl/>
        </w:rPr>
        <w:br w:type="page"/>
      </w:r>
    </w:p>
    <w:p w:rsidR="00ED3E80" w:rsidRDefault="00ED3E80" w:rsidP="004F5975">
      <w:pPr>
        <w:pStyle w:val="libNormal0"/>
      </w:pPr>
      <w:r>
        <w:rPr>
          <w:rFonts w:hint="eastAsia"/>
          <w:rtl/>
        </w:rPr>
        <w:lastRenderedPageBreak/>
        <w:t>النم</w:t>
      </w:r>
      <w:r>
        <w:rPr>
          <w:rFonts w:hint="cs"/>
          <w:rtl/>
        </w:rPr>
        <w:t>ی</w:t>
      </w:r>
      <w:r>
        <w:rPr>
          <w:rFonts w:hint="eastAsia"/>
          <w:rtl/>
        </w:rPr>
        <w:t>ر</w:t>
      </w:r>
      <w:r>
        <w:rPr>
          <w:rFonts w:hint="cs"/>
          <w:rtl/>
        </w:rPr>
        <w:t>ی</w:t>
      </w:r>
      <w:r>
        <w:rPr>
          <w:rtl/>
        </w:rPr>
        <w:t xml:space="preserve"> </w:t>
      </w:r>
      <w:r>
        <w:rPr>
          <w:rFonts w:hint="cs"/>
          <w:rtl/>
        </w:rPr>
        <w:t>ی</w:t>
      </w:r>
      <w:r>
        <w:rPr>
          <w:rFonts w:hint="eastAsia"/>
          <w:rtl/>
        </w:rPr>
        <w:t>دّع</w:t>
      </w:r>
      <w:r>
        <w:rPr>
          <w:rFonts w:hint="cs"/>
          <w:rtl/>
        </w:rPr>
        <w:t>ی</w:t>
      </w:r>
      <w:r>
        <w:rPr>
          <w:rtl/>
        </w:rPr>
        <w:t xml:space="preserve"> انّه رسول نب</w:t>
      </w:r>
      <w:r>
        <w:rPr>
          <w:rFonts w:hint="cs"/>
          <w:rtl/>
        </w:rPr>
        <w:t>یّ</w:t>
      </w:r>
      <w:r>
        <w:rPr>
          <w:rFonts w:hint="eastAsia"/>
          <w:rtl/>
        </w:rPr>
        <w:t>،و</w:t>
      </w:r>
      <w:r>
        <w:rPr>
          <w:rtl/>
        </w:rPr>
        <w:t xml:space="preserve"> انّ عل</w:t>
      </w:r>
      <w:r>
        <w:rPr>
          <w:rFonts w:hint="cs"/>
          <w:rtl/>
        </w:rPr>
        <w:t>یّ</w:t>
      </w:r>
      <w:r>
        <w:rPr>
          <w:rtl/>
        </w:rPr>
        <w:t xml:space="preserve"> بن محمّد </w:t>
      </w:r>
      <w:r w:rsidR="00EC2CC2" w:rsidRPr="00EC2CC2">
        <w:rPr>
          <w:rStyle w:val="libAlaemChar"/>
          <w:rtl/>
        </w:rPr>
        <w:t>عليه‌السلام</w:t>
      </w:r>
      <w:r>
        <w:rPr>
          <w:rtl/>
        </w:rPr>
        <w:t xml:space="preserve"> أرسله،و کان </w:t>
      </w:r>
      <w:r>
        <w:rPr>
          <w:rFonts w:hint="cs"/>
          <w:rtl/>
        </w:rPr>
        <w:t>ی</w:t>
      </w:r>
      <w:r>
        <w:rPr>
          <w:rFonts w:hint="eastAsia"/>
          <w:rtl/>
        </w:rPr>
        <w:t>قول</w:t>
      </w:r>
      <w:r>
        <w:rPr>
          <w:rtl/>
        </w:rPr>
        <w:t xml:space="preserve"> بالتناسخ و </w:t>
      </w:r>
      <w:r>
        <w:rPr>
          <w:rFonts w:hint="cs"/>
          <w:rtl/>
        </w:rPr>
        <w:t>ی</w:t>
      </w:r>
      <w:r>
        <w:rPr>
          <w:rFonts w:hint="eastAsia"/>
          <w:rtl/>
        </w:rPr>
        <w:t>غلو</w:t>
      </w:r>
      <w:r>
        <w:rPr>
          <w:rtl/>
        </w:rPr>
        <w:t xml:space="preserve"> ف</w:t>
      </w:r>
      <w:r>
        <w:rPr>
          <w:rFonts w:hint="cs"/>
          <w:rtl/>
        </w:rPr>
        <w:t>ی</w:t>
      </w:r>
      <w:r>
        <w:rPr>
          <w:rtl/>
        </w:rPr>
        <w:t xml:space="preserve"> أب</w:t>
      </w:r>
      <w:r>
        <w:rPr>
          <w:rFonts w:hint="cs"/>
          <w:rtl/>
        </w:rPr>
        <w:t>ی</w:t>
      </w:r>
      <w:r>
        <w:rPr>
          <w:rtl/>
        </w:rPr>
        <w:t xml:space="preserve"> الحسن </w:t>
      </w:r>
      <w:r w:rsidR="00EC2CC2" w:rsidRPr="00EC2CC2">
        <w:rPr>
          <w:rStyle w:val="libAlaemChar"/>
          <w:rtl/>
        </w:rPr>
        <w:t>عليه‌السلام</w:t>
      </w:r>
      <w:r>
        <w:rPr>
          <w:rtl/>
        </w:rPr>
        <w:t xml:space="preserve"> و </w:t>
      </w:r>
      <w:r>
        <w:rPr>
          <w:rFonts w:hint="cs"/>
          <w:rtl/>
        </w:rPr>
        <w:t>ی</w:t>
      </w:r>
      <w:r>
        <w:rPr>
          <w:rFonts w:hint="eastAsia"/>
          <w:rtl/>
        </w:rPr>
        <w:t>قول</w:t>
      </w:r>
      <w:r>
        <w:rPr>
          <w:rtl/>
        </w:rPr>
        <w:t xml:space="preserve"> ف</w:t>
      </w:r>
      <w:r>
        <w:rPr>
          <w:rFonts w:hint="cs"/>
          <w:rtl/>
        </w:rPr>
        <w:t>ی</w:t>
      </w:r>
      <w:r>
        <w:rPr>
          <w:rFonts w:hint="eastAsia"/>
          <w:rtl/>
        </w:rPr>
        <w:t>ه</w:t>
      </w:r>
      <w:r>
        <w:rPr>
          <w:rtl/>
        </w:rPr>
        <w:t xml:space="preserve"> بالربوب</w:t>
      </w:r>
      <w:r>
        <w:rPr>
          <w:rFonts w:hint="cs"/>
          <w:rtl/>
        </w:rPr>
        <w:t>یّ</w:t>
      </w:r>
      <w:r>
        <w:rPr>
          <w:rFonts w:hint="eastAsia"/>
          <w:rtl/>
        </w:rPr>
        <w:t>ه،و</w:t>
      </w:r>
      <w:r>
        <w:rPr>
          <w:rtl/>
        </w:rPr>
        <w:t xml:space="preserve"> </w:t>
      </w:r>
      <w:r>
        <w:rPr>
          <w:rFonts w:hint="cs"/>
          <w:rtl/>
        </w:rPr>
        <w:t>ی</w:t>
      </w:r>
      <w:r>
        <w:rPr>
          <w:rFonts w:hint="eastAsia"/>
          <w:rtl/>
        </w:rPr>
        <w:t>قول</w:t>
      </w:r>
      <w:r>
        <w:rPr>
          <w:rtl/>
        </w:rPr>
        <w:t xml:space="preserve"> بالإباحه للمحارم و تحل</w:t>
      </w:r>
      <w:r>
        <w:rPr>
          <w:rFonts w:hint="cs"/>
          <w:rtl/>
        </w:rPr>
        <w:t>ی</w:t>
      </w:r>
      <w:r>
        <w:rPr>
          <w:rFonts w:hint="eastAsia"/>
          <w:rtl/>
        </w:rPr>
        <w:t>ل</w:t>
      </w:r>
      <w:r>
        <w:rPr>
          <w:rtl/>
        </w:rPr>
        <w:t xml:space="preserve"> نکاح الرجال بعضهم بعضا ف</w:t>
      </w:r>
      <w:r>
        <w:rPr>
          <w:rFonts w:hint="cs"/>
          <w:rtl/>
        </w:rPr>
        <w:t>ی</w:t>
      </w:r>
      <w:r>
        <w:rPr>
          <w:rtl/>
        </w:rPr>
        <w:t xml:space="preserve"> أدبارهم،و </w:t>
      </w:r>
      <w:r>
        <w:rPr>
          <w:rFonts w:hint="cs"/>
          <w:rtl/>
        </w:rPr>
        <w:t>ی</w:t>
      </w:r>
      <w:r>
        <w:rPr>
          <w:rFonts w:hint="eastAsia"/>
          <w:rtl/>
        </w:rPr>
        <w:t>زعم</w:t>
      </w:r>
      <w:r>
        <w:rPr>
          <w:rtl/>
        </w:rPr>
        <w:t xml:space="preserve"> انّ ذلک من التواضع و الإخبات و التذلّل ف</w:t>
      </w:r>
      <w:r>
        <w:rPr>
          <w:rFonts w:hint="cs"/>
          <w:rtl/>
        </w:rPr>
        <w:t>ی</w:t>
      </w:r>
      <w:r>
        <w:rPr>
          <w:rtl/>
        </w:rPr>
        <w:t xml:space="preserve"> المفعول به،و انّه من الفاعل احد</w:t>
      </w:r>
      <w:r>
        <w:rPr>
          <w:rFonts w:hint="cs"/>
          <w:rtl/>
        </w:rPr>
        <w:t>ی</w:t>
      </w:r>
      <w:r>
        <w:rPr>
          <w:rtl/>
        </w:rPr>
        <w:t xml:space="preserve"> الشهوات و الط</w:t>
      </w:r>
      <w:r>
        <w:rPr>
          <w:rFonts w:hint="cs"/>
          <w:rtl/>
        </w:rPr>
        <w:t>یّ</w:t>
      </w:r>
      <w:r>
        <w:rPr>
          <w:rFonts w:hint="eastAsia"/>
          <w:rtl/>
        </w:rPr>
        <w:t>بات،و</w:t>
      </w:r>
      <w:r>
        <w:rPr>
          <w:rtl/>
        </w:rPr>
        <w:t xml:space="preserve"> انّ اللّه تعال</w:t>
      </w:r>
      <w:r>
        <w:rPr>
          <w:rFonts w:hint="cs"/>
          <w:rtl/>
        </w:rPr>
        <w:t>ی</w:t>
      </w:r>
      <w:r>
        <w:rPr>
          <w:rtl/>
        </w:rPr>
        <w:t xml:space="preserve"> لا </w:t>
      </w:r>
      <w:r>
        <w:rPr>
          <w:rFonts w:hint="cs"/>
          <w:rtl/>
        </w:rPr>
        <w:t>ی</w:t>
      </w:r>
      <w:r>
        <w:rPr>
          <w:rFonts w:hint="eastAsia"/>
          <w:rtl/>
        </w:rPr>
        <w:t>حرّم</w:t>
      </w:r>
      <w:r>
        <w:rPr>
          <w:rtl/>
        </w:rPr>
        <w:t xml:space="preserve"> ش</w:t>
      </w:r>
      <w:r>
        <w:rPr>
          <w:rFonts w:hint="cs"/>
          <w:rtl/>
        </w:rPr>
        <w:t>ی</w:t>
      </w:r>
      <w:r>
        <w:rPr>
          <w:rFonts w:hint="eastAsia"/>
          <w:rtl/>
        </w:rPr>
        <w:t>ئا</w:t>
      </w:r>
      <w:r>
        <w:rPr>
          <w:rtl/>
        </w:rPr>
        <w:t xml:space="preserve"> من ذلک،و رؤ</w:t>
      </w:r>
      <w:r>
        <w:rPr>
          <w:rFonts w:hint="cs"/>
          <w:rtl/>
        </w:rPr>
        <w:t>ی</w:t>
      </w:r>
      <w:r>
        <w:rPr>
          <w:rtl/>
        </w:rPr>
        <w:t xml:space="preserve"> غلام له عل</w:t>
      </w:r>
      <w:r>
        <w:rPr>
          <w:rFonts w:hint="cs"/>
          <w:rtl/>
        </w:rPr>
        <w:t>ی</w:t>
      </w:r>
      <w:r>
        <w:rPr>
          <w:rtl/>
        </w:rPr>
        <w:t xml:space="preserve"> ظهره فعوتب بذلک فقال:هو من التواضع للّه و ترک التجبّر </w:t>
      </w:r>
      <w:r w:rsidRPr="00604B91">
        <w:rPr>
          <w:rStyle w:val="libFootnotenumChar"/>
          <w:rtl/>
        </w:rPr>
        <w:t>(1)</w:t>
      </w:r>
      <w:r>
        <w:rPr>
          <w:rtl/>
        </w:rPr>
        <w:t xml:space="preserve">. </w:t>
      </w:r>
    </w:p>
    <w:p w:rsidR="00ED3E80" w:rsidRDefault="00ED3E80" w:rsidP="00ED3E80">
      <w:pPr>
        <w:pStyle w:val="libNormal"/>
      </w:pPr>
      <w:r w:rsidRPr="004F5975">
        <w:rPr>
          <w:rStyle w:val="libBold1Char"/>
          <w:rFonts w:hint="eastAsia"/>
          <w:rtl/>
        </w:rPr>
        <w:t>أقول</w:t>
      </w:r>
      <w:r>
        <w:rPr>
          <w:rtl/>
        </w:rPr>
        <w:t xml:space="preserve">: ابن البوّاب الکاتب: </w:t>
      </w:r>
    </w:p>
    <w:p w:rsidR="00ED3E80" w:rsidRDefault="00ED3E80" w:rsidP="00ED3E80">
      <w:pPr>
        <w:pStyle w:val="libNormal"/>
        <w:rPr>
          <w:rtl/>
        </w:rPr>
      </w:pPr>
      <w:r>
        <w:rPr>
          <w:rFonts w:hint="eastAsia"/>
          <w:rtl/>
        </w:rPr>
        <w:t>هو</w:t>
      </w:r>
      <w:r>
        <w:rPr>
          <w:rtl/>
        </w:rPr>
        <w:t xml:space="preserve"> أبو الحسن عل</w:t>
      </w:r>
      <w:r>
        <w:rPr>
          <w:rFonts w:hint="cs"/>
          <w:rtl/>
        </w:rPr>
        <w:t>یّ</w:t>
      </w:r>
      <w:r>
        <w:rPr>
          <w:rtl/>
        </w:rPr>
        <w:t xml:space="preserve"> بن هلال البغداد</w:t>
      </w:r>
      <w:r>
        <w:rPr>
          <w:rFonts w:hint="cs"/>
          <w:rtl/>
        </w:rPr>
        <w:t>یّ</w:t>
      </w:r>
      <w:r>
        <w:rPr>
          <w:rtl/>
        </w:rPr>
        <w:t xml:space="preserve"> الفاضل المقر</w:t>
      </w:r>
      <w:r>
        <w:rPr>
          <w:rFonts w:hint="cs"/>
          <w:rtl/>
        </w:rPr>
        <w:t>ی</w:t>
      </w:r>
      <w:r>
        <w:rPr>
          <w:rtl/>
        </w:rPr>
        <w:t xml:space="preserve"> الذ</w:t>
      </w:r>
      <w:r>
        <w:rPr>
          <w:rFonts w:hint="cs"/>
          <w:rtl/>
        </w:rPr>
        <w:t>ی</w:t>
      </w:r>
      <w:r>
        <w:rPr>
          <w:rtl/>
        </w:rPr>
        <w:t xml:space="preserve"> کان خطّه ف</w:t>
      </w:r>
      <w:r>
        <w:rPr>
          <w:rFonts w:hint="cs"/>
          <w:rtl/>
        </w:rPr>
        <w:t>ی</w:t>
      </w:r>
      <w:r>
        <w:rPr>
          <w:rtl/>
        </w:rPr>
        <w:t xml:space="preserve"> أعل</w:t>
      </w:r>
      <w:r>
        <w:rPr>
          <w:rFonts w:hint="cs"/>
          <w:rtl/>
        </w:rPr>
        <w:t>ی</w:t>
      </w:r>
      <w:r>
        <w:rPr>
          <w:rtl/>
        </w:rPr>
        <w:t xml:space="preserve"> درجه الحسن،و له قص</w:t>
      </w:r>
      <w:r>
        <w:rPr>
          <w:rFonts w:hint="cs"/>
          <w:rtl/>
        </w:rPr>
        <w:t>ی</w:t>
      </w:r>
      <w:r>
        <w:rPr>
          <w:rFonts w:hint="eastAsia"/>
          <w:rtl/>
        </w:rPr>
        <w:t>ده</w:t>
      </w:r>
      <w:r>
        <w:rPr>
          <w:rtl/>
        </w:rPr>
        <w:t xml:space="preserve"> رائ</w:t>
      </w:r>
      <w:r>
        <w:rPr>
          <w:rFonts w:hint="cs"/>
          <w:rtl/>
        </w:rPr>
        <w:t>یّ</w:t>
      </w:r>
      <w:r>
        <w:rPr>
          <w:rFonts w:hint="eastAsia"/>
          <w:rtl/>
        </w:rPr>
        <w:t>ه</w:t>
      </w:r>
      <w:r>
        <w:rPr>
          <w:rtl/>
        </w:rPr>
        <w:t xml:space="preserve"> ف</w:t>
      </w:r>
      <w:r>
        <w:rPr>
          <w:rFonts w:hint="cs"/>
          <w:rtl/>
        </w:rPr>
        <w:t>ی</w:t>
      </w:r>
      <w:r>
        <w:rPr>
          <w:rtl/>
        </w:rPr>
        <w:t xml:space="preserve"> علم الخطّ منها قوله: </w:t>
      </w:r>
    </w:p>
    <w:tbl>
      <w:tblPr>
        <w:tblStyle w:val="TableGrid"/>
        <w:bidiVisual/>
        <w:tblW w:w="4562" w:type="pct"/>
        <w:tblInd w:w="384" w:type="dxa"/>
        <w:tblLook w:val="01E0"/>
      </w:tblPr>
      <w:tblGrid>
        <w:gridCol w:w="3542"/>
        <w:gridCol w:w="272"/>
        <w:gridCol w:w="3496"/>
      </w:tblGrid>
      <w:tr w:rsidR="00281829" w:rsidTr="00AF79F8">
        <w:trPr>
          <w:trHeight w:val="350"/>
        </w:trPr>
        <w:tc>
          <w:tcPr>
            <w:tcW w:w="3920" w:type="dxa"/>
            <w:shd w:val="clear" w:color="auto" w:fill="auto"/>
          </w:tcPr>
          <w:p w:rsidR="00281829" w:rsidRDefault="00281829" w:rsidP="00AF79F8">
            <w:pPr>
              <w:pStyle w:val="libPoem"/>
            </w:pPr>
            <w:r>
              <w:rPr>
                <w:rFonts w:hint="eastAsia"/>
                <w:rtl/>
              </w:rPr>
              <w:t>و</w:t>
            </w:r>
            <w:r>
              <w:rPr>
                <w:rtl/>
              </w:rPr>
              <w:t xml:space="preserve"> ارغب لنفسک ان تخطّ بنانها</w:t>
            </w:r>
            <w:r w:rsidRPr="00725071">
              <w:rPr>
                <w:rStyle w:val="libPoemTiniChar0"/>
                <w:rtl/>
              </w:rPr>
              <w:br/>
              <w:t> </w:t>
            </w:r>
          </w:p>
        </w:tc>
        <w:tc>
          <w:tcPr>
            <w:tcW w:w="279" w:type="dxa"/>
            <w:shd w:val="clear" w:color="auto" w:fill="auto"/>
          </w:tcPr>
          <w:p w:rsidR="00281829" w:rsidRDefault="00281829" w:rsidP="00AF79F8">
            <w:pPr>
              <w:pStyle w:val="libPoem"/>
              <w:rPr>
                <w:rtl/>
              </w:rPr>
            </w:pPr>
          </w:p>
        </w:tc>
        <w:tc>
          <w:tcPr>
            <w:tcW w:w="3881" w:type="dxa"/>
            <w:shd w:val="clear" w:color="auto" w:fill="auto"/>
          </w:tcPr>
          <w:p w:rsidR="00281829" w:rsidRDefault="00281829" w:rsidP="00AF79F8">
            <w:pPr>
              <w:pStyle w:val="libPoem"/>
            </w:pPr>
            <w:r>
              <w:rPr>
                <w:rFonts w:hint="eastAsia"/>
                <w:rtl/>
              </w:rPr>
              <w:t>خ</w:t>
            </w:r>
            <w:r>
              <w:rPr>
                <w:rFonts w:hint="cs"/>
                <w:rtl/>
              </w:rPr>
              <w:t>ی</w:t>
            </w:r>
            <w:r>
              <w:rPr>
                <w:rFonts w:hint="eastAsia"/>
                <w:rtl/>
              </w:rPr>
              <w:t>را</w:t>
            </w:r>
            <w:r>
              <w:rPr>
                <w:rtl/>
              </w:rPr>
              <w:t xml:space="preserve"> تخلّفه بدار غرور</w:t>
            </w:r>
            <w:r w:rsidRPr="00725071">
              <w:rPr>
                <w:rStyle w:val="libPoemTiniChar0"/>
                <w:rtl/>
              </w:rPr>
              <w:br/>
              <w:t> </w:t>
            </w:r>
          </w:p>
        </w:tc>
      </w:tr>
      <w:tr w:rsidR="00281829" w:rsidTr="00AF79F8">
        <w:trPr>
          <w:trHeight w:val="350"/>
        </w:trPr>
        <w:tc>
          <w:tcPr>
            <w:tcW w:w="3920" w:type="dxa"/>
          </w:tcPr>
          <w:p w:rsidR="00281829" w:rsidRDefault="00281829" w:rsidP="00AF79F8">
            <w:pPr>
              <w:pStyle w:val="libPoem"/>
            </w:pPr>
            <w:r>
              <w:rPr>
                <w:rFonts w:hint="eastAsia"/>
                <w:rtl/>
              </w:rPr>
              <w:t>فجم</w:t>
            </w:r>
            <w:r>
              <w:rPr>
                <w:rFonts w:hint="cs"/>
                <w:rtl/>
              </w:rPr>
              <w:t>ی</w:t>
            </w:r>
            <w:r>
              <w:rPr>
                <w:rFonts w:hint="eastAsia"/>
                <w:rtl/>
              </w:rPr>
              <w:t>ع</w:t>
            </w:r>
            <w:r>
              <w:rPr>
                <w:rtl/>
              </w:rPr>
              <w:t xml:space="preserve"> فعل المرء </w:t>
            </w:r>
            <w:r>
              <w:rPr>
                <w:rFonts w:hint="cs"/>
                <w:rtl/>
              </w:rPr>
              <w:t>ی</w:t>
            </w:r>
            <w:r>
              <w:rPr>
                <w:rFonts w:hint="eastAsia"/>
                <w:rtl/>
              </w:rPr>
              <w:t>لقاه</w:t>
            </w:r>
            <w:r>
              <w:rPr>
                <w:rtl/>
              </w:rPr>
              <w:t xml:space="preserve"> غدا</w:t>
            </w:r>
            <w:r w:rsidRPr="00725071">
              <w:rPr>
                <w:rStyle w:val="libPoemTiniChar0"/>
                <w:rtl/>
              </w:rPr>
              <w:br/>
              <w:t> </w:t>
            </w:r>
          </w:p>
        </w:tc>
        <w:tc>
          <w:tcPr>
            <w:tcW w:w="279" w:type="dxa"/>
          </w:tcPr>
          <w:p w:rsidR="00281829" w:rsidRDefault="00281829" w:rsidP="00AF79F8">
            <w:pPr>
              <w:pStyle w:val="libPoem"/>
              <w:rPr>
                <w:rtl/>
              </w:rPr>
            </w:pPr>
          </w:p>
        </w:tc>
        <w:tc>
          <w:tcPr>
            <w:tcW w:w="3881" w:type="dxa"/>
          </w:tcPr>
          <w:p w:rsidR="00281829" w:rsidRDefault="000353E9" w:rsidP="00AF79F8">
            <w:pPr>
              <w:pStyle w:val="libPoem"/>
            </w:pPr>
            <w:r>
              <w:rPr>
                <w:rFonts w:hint="eastAsia"/>
                <w:rtl/>
              </w:rPr>
              <w:t>عند</w:t>
            </w:r>
            <w:r>
              <w:rPr>
                <w:rtl/>
              </w:rPr>
              <w:t xml:space="preserve"> التقاء کتابه المنشور</w:t>
            </w:r>
            <w:r w:rsidR="00281829" w:rsidRPr="00725071">
              <w:rPr>
                <w:rStyle w:val="libPoemTiniChar0"/>
                <w:rtl/>
              </w:rPr>
              <w:br/>
              <w:t> </w:t>
            </w:r>
          </w:p>
        </w:tc>
      </w:tr>
    </w:tbl>
    <w:p w:rsidR="00ED3E80" w:rsidRDefault="00ED3E80" w:rsidP="00ED3E80">
      <w:pPr>
        <w:pStyle w:val="libNormal"/>
      </w:pPr>
      <w:r>
        <w:rPr>
          <w:rFonts w:hint="eastAsia"/>
          <w:rtl/>
        </w:rPr>
        <w:t>توف</w:t>
      </w:r>
      <w:r>
        <w:rPr>
          <w:rFonts w:hint="cs"/>
          <w:rtl/>
        </w:rPr>
        <w:t>ی</w:t>
      </w:r>
      <w:r>
        <w:rPr>
          <w:rtl/>
        </w:rPr>
        <w:t xml:space="preserve"> ببغداد سنه(4</w:t>
      </w:r>
      <w:r w:rsidR="001A3C8D">
        <w:rPr>
          <w:rtl/>
        </w:rPr>
        <w:t>23</w:t>
      </w:r>
      <w:r>
        <w:rPr>
          <w:rtl/>
        </w:rPr>
        <w:t>)،کان أبوه بوّابا لبن</w:t>
      </w:r>
      <w:r>
        <w:rPr>
          <w:rFonts w:hint="cs"/>
          <w:rtl/>
        </w:rPr>
        <w:t>ی</w:t>
      </w:r>
      <w:r>
        <w:rPr>
          <w:rtl/>
        </w:rPr>
        <w:t xml:space="preserve"> بو</w:t>
      </w:r>
      <w:r>
        <w:rPr>
          <w:rFonts w:hint="cs"/>
          <w:rtl/>
        </w:rPr>
        <w:t>ی</w:t>
      </w:r>
      <w:r>
        <w:rPr>
          <w:rFonts w:hint="eastAsia"/>
          <w:rtl/>
        </w:rPr>
        <w:t>ه</w:t>
      </w:r>
      <w:r>
        <w:rPr>
          <w:rtl/>
        </w:rPr>
        <w:t xml:space="preserve">. </w:t>
      </w:r>
    </w:p>
    <w:p w:rsidR="00ED3E80" w:rsidRDefault="00ED3E80" w:rsidP="004F5975">
      <w:pPr>
        <w:pStyle w:val="libNormal"/>
      </w:pPr>
      <w:r w:rsidRPr="004F5975">
        <w:rPr>
          <w:rStyle w:val="libBold1Char"/>
          <w:rFonts w:hint="eastAsia"/>
          <w:rtl/>
        </w:rPr>
        <w:t>بوق</w:t>
      </w:r>
      <w:r>
        <w:rPr>
          <w:rtl/>
        </w:rPr>
        <w:t xml:space="preserve">: </w:t>
      </w:r>
      <w:r>
        <w:rPr>
          <w:rFonts w:hint="eastAsia"/>
          <w:rtl/>
        </w:rPr>
        <w:t>مشهد</w:t>
      </w:r>
      <w:r>
        <w:rPr>
          <w:rtl/>
        </w:rPr>
        <w:t xml:space="preserve"> البوق، </w:t>
      </w:r>
      <w:r>
        <w:rPr>
          <w:rFonts w:hint="eastAsia"/>
          <w:rtl/>
        </w:rPr>
        <w:t>موضع</w:t>
      </w:r>
      <w:r>
        <w:rPr>
          <w:rtl/>
        </w:rPr>
        <w:t xml:space="preserve"> </w:t>
      </w:r>
      <w:r>
        <w:rPr>
          <w:rFonts w:hint="eastAsia"/>
          <w:rtl/>
        </w:rPr>
        <w:t>أخبر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Fonts w:hint="eastAsia"/>
          <w:rtl/>
        </w:rPr>
        <w:t>ه</w:t>
      </w:r>
      <w:r>
        <w:rPr>
          <w:rtl/>
        </w:rPr>
        <w:t>: انّ الساعه خرج معاو</w:t>
      </w:r>
      <w:r>
        <w:rPr>
          <w:rFonts w:hint="cs"/>
          <w:rtl/>
        </w:rPr>
        <w:t>ی</w:t>
      </w:r>
      <w:r>
        <w:rPr>
          <w:rFonts w:hint="eastAsia"/>
          <w:rtl/>
        </w:rPr>
        <w:t>ه</w:t>
      </w:r>
      <w:r>
        <w:rPr>
          <w:rtl/>
        </w:rPr>
        <w:t xml:space="preserve"> ف</w:t>
      </w:r>
      <w:r>
        <w:rPr>
          <w:rFonts w:hint="cs"/>
          <w:rtl/>
        </w:rPr>
        <w:t>ی</w:t>
      </w:r>
      <w:r>
        <w:rPr>
          <w:rtl/>
        </w:rPr>
        <w:t xml:space="preserve"> خ</w:t>
      </w:r>
      <w:r>
        <w:rPr>
          <w:rFonts w:hint="cs"/>
          <w:rtl/>
        </w:rPr>
        <w:t>ی</w:t>
      </w:r>
      <w:r>
        <w:rPr>
          <w:rFonts w:hint="eastAsia"/>
          <w:rtl/>
        </w:rPr>
        <w:t>له</w:t>
      </w:r>
      <w:r>
        <w:rPr>
          <w:rtl/>
        </w:rPr>
        <w:t xml:space="preserve"> من دمشق و ضرب البوق،و سمع ذلک من مس</w:t>
      </w:r>
      <w:r>
        <w:rPr>
          <w:rFonts w:hint="cs"/>
          <w:rtl/>
        </w:rPr>
        <w:t>ی</w:t>
      </w:r>
      <w:r>
        <w:rPr>
          <w:rFonts w:hint="eastAsia"/>
          <w:rtl/>
        </w:rPr>
        <w:t>ره</w:t>
      </w:r>
      <w:r>
        <w:rPr>
          <w:rtl/>
        </w:rPr>
        <w:t xml:space="preserve"> ثمان</w:t>
      </w:r>
      <w:r>
        <w:rPr>
          <w:rFonts w:hint="cs"/>
          <w:rtl/>
        </w:rPr>
        <w:t>ی</w:t>
      </w:r>
      <w:r>
        <w:rPr>
          <w:rFonts w:hint="eastAsia"/>
          <w:rtl/>
        </w:rPr>
        <w:t>ه</w:t>
      </w:r>
      <w:r>
        <w:rPr>
          <w:rtl/>
        </w:rPr>
        <w:t xml:space="preserve"> عشر </w:t>
      </w:r>
      <w:r>
        <w:rPr>
          <w:rFonts w:hint="cs"/>
          <w:rtl/>
        </w:rPr>
        <w:t>ی</w:t>
      </w:r>
      <w:r>
        <w:rPr>
          <w:rFonts w:hint="eastAsia"/>
          <w:rtl/>
        </w:rPr>
        <w:t>وما</w:t>
      </w:r>
      <w:r>
        <w:rPr>
          <w:rtl/>
        </w:rPr>
        <w:t xml:space="preserve"> </w:t>
      </w:r>
      <w:r w:rsidRPr="00604B91">
        <w:rPr>
          <w:rStyle w:val="libFootnotenumChar"/>
          <w:rtl/>
        </w:rPr>
        <w:t>(2)</w:t>
      </w:r>
      <w:r>
        <w:rPr>
          <w:rtl/>
        </w:rPr>
        <w:t xml:space="preserve">. </w:t>
      </w:r>
    </w:p>
    <w:p w:rsidR="00ED3E80" w:rsidRDefault="00ED3E80" w:rsidP="00ED3E80">
      <w:pPr>
        <w:pStyle w:val="libNormal"/>
      </w:pPr>
      <w:r w:rsidRPr="004F5975">
        <w:rPr>
          <w:rStyle w:val="libBold1Char"/>
          <w:rFonts w:hint="eastAsia"/>
          <w:rtl/>
        </w:rPr>
        <w:t>ع</w:t>
      </w:r>
      <w:r w:rsidRPr="004F5975">
        <w:rPr>
          <w:rStyle w:val="libBold1Char"/>
          <w:rFonts w:hint="cs"/>
          <w:rtl/>
        </w:rPr>
        <w:t>ی</w:t>
      </w:r>
      <w:r w:rsidRPr="004F5975">
        <w:rPr>
          <w:rStyle w:val="libBold1Char"/>
          <w:rFonts w:hint="eastAsia"/>
          <w:rtl/>
        </w:rPr>
        <w:t>ون</w:t>
      </w:r>
      <w:r w:rsidRPr="004F5975">
        <w:rPr>
          <w:rStyle w:val="libBold1Char"/>
          <w:rtl/>
        </w:rPr>
        <w:t xml:space="preserve"> أخبار الرضا</w:t>
      </w:r>
      <w:r>
        <w:rPr>
          <w:rtl/>
        </w:rPr>
        <w:t xml:space="preserve"> </w:t>
      </w:r>
      <w:r w:rsidR="00EC2CC2" w:rsidRPr="00EC2CC2">
        <w:rPr>
          <w:rStyle w:val="libAlaemChar"/>
          <w:rtl/>
        </w:rPr>
        <w:t>عليه‌السلام</w:t>
      </w:r>
      <w:r>
        <w:rPr>
          <w:rtl/>
        </w:rPr>
        <w:t xml:space="preserve">:قال رسول اللّه </w:t>
      </w:r>
      <w:r w:rsidR="001C23D3" w:rsidRPr="001C23D3">
        <w:rPr>
          <w:rStyle w:val="libAlaemChar"/>
          <w:rtl/>
        </w:rPr>
        <w:t>صلى‌الله‌عليه‌وآله‌وسلم</w:t>
      </w:r>
      <w:r>
        <w:rPr>
          <w:rtl/>
        </w:rPr>
        <w:t xml:space="preserve">: </w:t>
      </w:r>
      <w:r>
        <w:rPr>
          <w:rFonts w:hint="cs"/>
          <w:rtl/>
        </w:rPr>
        <w:t>ی</w:t>
      </w:r>
      <w:r>
        <w:rPr>
          <w:rFonts w:hint="eastAsia"/>
          <w:rtl/>
        </w:rPr>
        <w:t>ا</w:t>
      </w:r>
      <w:r>
        <w:rPr>
          <w:rtl/>
        </w:rPr>
        <w:t xml:space="preserve"> عل</w:t>
      </w:r>
      <w:r>
        <w:rPr>
          <w:rFonts w:hint="cs"/>
          <w:rtl/>
        </w:rPr>
        <w:t>یّ</w:t>
      </w:r>
      <w:r>
        <w:rPr>
          <w:rFonts w:hint="eastAsia"/>
          <w:rtl/>
        </w:rPr>
        <w:t>،من</w:t>
      </w:r>
      <w:r>
        <w:rPr>
          <w:rtl/>
        </w:rPr>
        <w:t xml:space="preserve"> کرامه المؤمن عل</w:t>
      </w:r>
      <w:r>
        <w:rPr>
          <w:rFonts w:hint="cs"/>
          <w:rtl/>
        </w:rPr>
        <w:t>ی</w:t>
      </w:r>
      <w:r>
        <w:rPr>
          <w:rtl/>
        </w:rPr>
        <w:t xml:space="preserve"> اللّه انّه لم </w:t>
      </w:r>
      <w:r>
        <w:rPr>
          <w:rFonts w:hint="cs"/>
          <w:rtl/>
        </w:rPr>
        <w:t>ی</w:t>
      </w:r>
      <w:r>
        <w:rPr>
          <w:rFonts w:hint="eastAsia"/>
          <w:rtl/>
        </w:rPr>
        <w:t>جعل</w:t>
      </w:r>
      <w:r>
        <w:rPr>
          <w:rtl/>
        </w:rPr>
        <w:t xml:space="preserve"> لأجله وقتا حتّ</w:t>
      </w:r>
      <w:r>
        <w:rPr>
          <w:rFonts w:hint="cs"/>
          <w:rtl/>
        </w:rPr>
        <w:t>ی</w:t>
      </w:r>
      <w:r>
        <w:rPr>
          <w:rtl/>
        </w:rPr>
        <w:t xml:space="preserve"> </w:t>
      </w:r>
      <w:r>
        <w:rPr>
          <w:rFonts w:hint="cs"/>
          <w:rtl/>
        </w:rPr>
        <w:t>ی</w:t>
      </w:r>
      <w:r>
        <w:rPr>
          <w:rFonts w:hint="eastAsia"/>
          <w:rtl/>
        </w:rPr>
        <w:t>همّ</w:t>
      </w:r>
      <w:r>
        <w:rPr>
          <w:rtl/>
        </w:rPr>
        <w:t xml:space="preserve"> ببائقه قبضه إل</w:t>
      </w:r>
      <w:r>
        <w:rPr>
          <w:rFonts w:hint="cs"/>
          <w:rtl/>
        </w:rPr>
        <w:t>ی</w:t>
      </w:r>
      <w:r>
        <w:rPr>
          <w:rFonts w:hint="eastAsia"/>
          <w:rtl/>
        </w:rPr>
        <w:t>ه</w:t>
      </w:r>
      <w:r>
        <w:rPr>
          <w:rtl/>
        </w:rPr>
        <w:t xml:space="preserve">. </w:t>
      </w:r>
    </w:p>
    <w:p w:rsidR="00ED3E80" w:rsidRDefault="00ED3E80" w:rsidP="00ED3E80">
      <w:pPr>
        <w:pStyle w:val="libNormal"/>
      </w:pPr>
      <w:r>
        <w:rPr>
          <w:rFonts w:hint="eastAsia"/>
          <w:rtl/>
        </w:rPr>
        <w:t>قال</w:t>
      </w:r>
      <w:r>
        <w:rPr>
          <w:rtl/>
        </w:rPr>
        <w:t xml:space="preserve"> جعفر بن محمّد </w:t>
      </w:r>
      <w:r w:rsidR="001C23D3" w:rsidRPr="001C23D3">
        <w:rPr>
          <w:rStyle w:val="libAlaemChar"/>
          <w:rtl/>
        </w:rPr>
        <w:t>عليهما‌السلام</w:t>
      </w:r>
      <w:r>
        <w:rPr>
          <w:rtl/>
        </w:rPr>
        <w:t xml:space="preserve">: تجنّبوا البوائق </w:t>
      </w:r>
      <w:r>
        <w:rPr>
          <w:rFonts w:hint="cs"/>
          <w:rtl/>
        </w:rPr>
        <w:t>ی</w:t>
      </w:r>
      <w:r>
        <w:rPr>
          <w:rFonts w:hint="eastAsia"/>
          <w:rtl/>
        </w:rPr>
        <w:t>مدّ</w:t>
      </w:r>
      <w:r>
        <w:rPr>
          <w:rtl/>
        </w:rPr>
        <w:t xml:space="preserve"> لکم ف</w:t>
      </w:r>
      <w:r>
        <w:rPr>
          <w:rFonts w:hint="cs"/>
          <w:rtl/>
        </w:rPr>
        <w:t>ی</w:t>
      </w:r>
      <w:r>
        <w:rPr>
          <w:rtl/>
        </w:rPr>
        <w:t xml:space="preserve"> الأعمار </w:t>
      </w:r>
      <w:r w:rsidRPr="00604B91">
        <w:rPr>
          <w:rStyle w:val="libFootnotenumChar"/>
          <w:rtl/>
        </w:rPr>
        <w:t>(3)</w:t>
      </w:r>
      <w:r>
        <w:rPr>
          <w:rtl/>
        </w:rPr>
        <w:t xml:space="preserve">. </w:t>
      </w:r>
    </w:p>
    <w:p w:rsidR="00B431B0" w:rsidRDefault="00ED3E80" w:rsidP="004F5975">
      <w:pPr>
        <w:pStyle w:val="libNormal"/>
      </w:pPr>
      <w:r w:rsidRPr="004F5975">
        <w:rPr>
          <w:rStyle w:val="libBold1Char"/>
          <w:rFonts w:hint="eastAsia"/>
          <w:rtl/>
        </w:rPr>
        <w:t>أقول</w:t>
      </w:r>
      <w:r>
        <w:rPr>
          <w:rtl/>
        </w:rPr>
        <w:t xml:space="preserve">: </w:t>
      </w: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ف</w:t>
      </w:r>
      <w:r>
        <w:rPr>
          <w:rFonts w:hint="cs"/>
          <w:rtl/>
        </w:rPr>
        <w:t>ی</w:t>
      </w:r>
      <w:r>
        <w:rPr>
          <w:rtl/>
        </w:rPr>
        <w:t xml:space="preserve"> الخبر: لا </w:t>
      </w:r>
      <w:r>
        <w:rPr>
          <w:rFonts w:hint="cs"/>
          <w:rtl/>
        </w:rPr>
        <w:t>ی</w:t>
      </w:r>
      <w:r>
        <w:rPr>
          <w:rFonts w:hint="eastAsia"/>
          <w:rtl/>
        </w:rPr>
        <w:t>دخل</w:t>
      </w:r>
      <w:r>
        <w:rPr>
          <w:rtl/>
        </w:rPr>
        <w:t xml:space="preserve"> الجنه من لا </w:t>
      </w:r>
      <w:r>
        <w:rPr>
          <w:rFonts w:hint="cs"/>
          <w:rtl/>
        </w:rPr>
        <w:t>ی</w:t>
      </w:r>
      <w:r>
        <w:rPr>
          <w:rFonts w:hint="eastAsia"/>
          <w:rtl/>
        </w:rPr>
        <w:t>أمن</w:t>
      </w:r>
      <w:r>
        <w:rPr>
          <w:rtl/>
        </w:rPr>
        <w:t xml:space="preserve"> جاره بوائقه، أ</w:t>
      </w:r>
      <w:r>
        <w:rPr>
          <w:rFonts w:hint="cs"/>
          <w:rtl/>
        </w:rPr>
        <w:t>ی</w:t>
      </w:r>
      <w:r>
        <w:rPr>
          <w:rtl/>
        </w:rPr>
        <w:t xml:space="preserve"> غوائله و شروره.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100</w:t>
      </w:r>
      <w:r w:rsidR="00ED3E80">
        <w:rPr>
          <w:rtl/>
        </w:rPr>
        <w:t>/</w:t>
      </w:r>
      <w:r w:rsidR="001A3C8D">
        <w:rPr>
          <w:rtl/>
        </w:rPr>
        <w:t>23</w:t>
      </w:r>
      <w:r w:rsidR="00ED3E80">
        <w:rPr>
          <w:rtl/>
        </w:rPr>
        <w:t>/</w:t>
      </w:r>
      <w:r w:rsidR="001A3C8D">
        <w:rPr>
          <w:rtl/>
        </w:rPr>
        <w:t>13</w:t>
      </w:r>
      <w:r w:rsidR="00ED3E80">
        <w:rPr>
          <w:rtl/>
        </w:rPr>
        <w:t>،ج:</w:t>
      </w:r>
      <w:r w:rsidR="001A3C8D">
        <w:rPr>
          <w:rtl/>
        </w:rPr>
        <w:t>3</w:t>
      </w:r>
      <w:r w:rsidR="00ED3E80">
        <w:rPr>
          <w:rtl/>
        </w:rPr>
        <w:t>6</w:t>
      </w:r>
      <w:r w:rsidR="001A3C8D">
        <w:rPr>
          <w:rtl/>
        </w:rPr>
        <w:t>7</w:t>
      </w:r>
      <w:r w:rsidR="00ED3E80">
        <w:rPr>
          <w:rtl/>
        </w:rPr>
        <w:t>/5</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0</w:t>
      </w:r>
      <w:r w:rsidR="00ED3E80">
        <w:rPr>
          <w:rtl/>
        </w:rPr>
        <w:t>5/</w:t>
      </w:r>
      <w:r w:rsidR="001A3C8D">
        <w:rPr>
          <w:rtl/>
        </w:rPr>
        <w:t>11</w:t>
      </w:r>
      <w:r w:rsidR="00ED3E80">
        <w:rPr>
          <w:rtl/>
        </w:rPr>
        <w:t>5/</w:t>
      </w:r>
      <w:r w:rsidR="001A3C8D">
        <w:rPr>
          <w:rtl/>
        </w:rPr>
        <w:t>9</w:t>
      </w:r>
      <w:r w:rsidR="00ED3E80">
        <w:rPr>
          <w:rtl/>
        </w:rPr>
        <w:t>،ج:</w:t>
      </w:r>
      <w:r w:rsidR="001A3C8D">
        <w:rPr>
          <w:rtl/>
        </w:rPr>
        <w:t>33</w:t>
      </w:r>
      <w:r w:rsidR="00ED3E80">
        <w:rPr>
          <w:rtl/>
        </w:rPr>
        <w:t>/4</w:t>
      </w:r>
      <w:r w:rsidR="001A3C8D">
        <w:rPr>
          <w:rtl/>
        </w:rPr>
        <w:t>2</w:t>
      </w:r>
      <w:r w:rsidR="00ED3E80">
        <w:rPr>
          <w:rtl/>
        </w:rPr>
        <w:t>. ق:</w:t>
      </w:r>
      <w:r w:rsidR="001A3C8D">
        <w:rPr>
          <w:rtl/>
        </w:rPr>
        <w:t>2</w:t>
      </w:r>
      <w:r w:rsidR="00ED3E80">
        <w:rPr>
          <w:rtl/>
        </w:rPr>
        <w:t>5</w:t>
      </w:r>
      <w:r w:rsidR="001A3C8D">
        <w:rPr>
          <w:rtl/>
        </w:rPr>
        <w:t>7</w:t>
      </w:r>
      <w:r w:rsidR="00ED3E80">
        <w:rPr>
          <w:rtl/>
        </w:rPr>
        <w:t>/</w:t>
      </w:r>
      <w:r w:rsidR="001A3C8D">
        <w:rPr>
          <w:rtl/>
        </w:rPr>
        <w:t>20</w:t>
      </w:r>
      <w:r w:rsidR="00ED3E80">
        <w:rPr>
          <w:rtl/>
        </w:rPr>
        <w:t>/6،ج:</w:t>
      </w:r>
      <w:r w:rsidR="001A3C8D">
        <w:rPr>
          <w:rtl/>
        </w:rPr>
        <w:t>2</w:t>
      </w:r>
      <w:r w:rsidR="00ED3E80">
        <w:rPr>
          <w:rtl/>
        </w:rPr>
        <w:t>5</w:t>
      </w:r>
      <w:r w:rsidR="001A3C8D">
        <w:rPr>
          <w:rtl/>
        </w:rPr>
        <w:t>7</w:t>
      </w:r>
      <w:r w:rsidR="00ED3E80">
        <w:rPr>
          <w:rtl/>
        </w:rPr>
        <w:t>/</w:t>
      </w:r>
      <w:r w:rsidR="001A3C8D">
        <w:rPr>
          <w:rtl/>
        </w:rPr>
        <w:t>17</w:t>
      </w:r>
      <w:r w:rsidR="00ED3E80">
        <w:rPr>
          <w:rtl/>
        </w:rPr>
        <w:t xml:space="preserve">. </w:t>
      </w:r>
    </w:p>
    <w:p w:rsidR="00B431B0" w:rsidRDefault="00365129" w:rsidP="0027669E">
      <w:pPr>
        <w:pStyle w:val="libFootnote0"/>
        <w:rPr>
          <w:rtl/>
        </w:rPr>
      </w:pPr>
      <w:r>
        <w:rPr>
          <w:rtl/>
        </w:rPr>
        <w:t>(3)</w:t>
      </w:r>
      <w:r w:rsidR="00ED3E80">
        <w:rPr>
          <w:rtl/>
        </w:rPr>
        <w:t xml:space="preserve"> ق:کتاب الا</w:t>
      </w:r>
      <w:r w:rsidR="00ED3E80">
        <w:rPr>
          <w:rFonts w:hint="cs"/>
          <w:rtl/>
        </w:rPr>
        <w:t>ی</w:t>
      </w:r>
      <w:r w:rsidR="00ED3E80">
        <w:rPr>
          <w:rFonts w:hint="eastAsia"/>
          <w:rtl/>
        </w:rPr>
        <w:t>مان</w:t>
      </w:r>
      <w:r w:rsidR="001A3C8D">
        <w:rPr>
          <w:rtl/>
        </w:rPr>
        <w:t>107</w:t>
      </w:r>
      <w:r w:rsidR="00ED3E80">
        <w:rPr>
          <w:rtl/>
        </w:rPr>
        <w:t>/</w:t>
      </w:r>
      <w:r w:rsidR="001A3C8D">
        <w:rPr>
          <w:rtl/>
        </w:rPr>
        <w:t>1</w:t>
      </w:r>
      <w:r w:rsidR="00ED3E80">
        <w:rPr>
          <w:rtl/>
        </w:rPr>
        <w:t>5/،ج:</w:t>
      </w:r>
      <w:r w:rsidR="001A3C8D">
        <w:rPr>
          <w:rtl/>
        </w:rPr>
        <w:t>19</w:t>
      </w:r>
      <w:r w:rsidR="00ED3E80">
        <w:rPr>
          <w:rtl/>
        </w:rPr>
        <w:t>/6</w:t>
      </w:r>
      <w:r w:rsidR="001A3C8D">
        <w:rPr>
          <w:rtl/>
        </w:rPr>
        <w:t>8</w:t>
      </w:r>
    </w:p>
    <w:p w:rsidR="005A2728" w:rsidRDefault="005A2728" w:rsidP="0027669E">
      <w:pPr>
        <w:pStyle w:val="libNormal"/>
        <w:rPr>
          <w:rtl/>
        </w:rPr>
      </w:pPr>
      <w:r>
        <w:rPr>
          <w:rtl/>
        </w:rPr>
        <w:br w:type="page"/>
      </w:r>
    </w:p>
    <w:p w:rsidR="00ED3E80" w:rsidRDefault="00ED3E80" w:rsidP="00ED3E80">
      <w:pPr>
        <w:pStyle w:val="libNormal"/>
      </w:pPr>
      <w:r w:rsidRPr="000353E9">
        <w:rPr>
          <w:rStyle w:val="libBold1Char"/>
          <w:rFonts w:hint="eastAsia"/>
          <w:rtl/>
        </w:rPr>
        <w:lastRenderedPageBreak/>
        <w:t>بول</w:t>
      </w:r>
      <w:r>
        <w:rPr>
          <w:rtl/>
        </w:rPr>
        <w:t xml:space="preserve">: </w:t>
      </w:r>
    </w:p>
    <w:p w:rsidR="00ED3E80" w:rsidRDefault="00ED3E80" w:rsidP="000353E9">
      <w:pPr>
        <w:pStyle w:val="libCenterBold1"/>
      </w:pPr>
      <w:r>
        <w:rPr>
          <w:rFonts w:hint="eastAsia"/>
          <w:rtl/>
        </w:rPr>
        <w:t>ف</w:t>
      </w:r>
      <w:r>
        <w:rPr>
          <w:rFonts w:hint="cs"/>
          <w:rtl/>
        </w:rPr>
        <w:t>ی</w:t>
      </w:r>
      <w:r>
        <w:rPr>
          <w:rtl/>
        </w:rPr>
        <w:t xml:space="preserve"> البول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قال: کان رسول اللّه </w:t>
      </w:r>
      <w:r w:rsidR="001C23D3" w:rsidRPr="001C23D3">
        <w:rPr>
          <w:rStyle w:val="libAlaemChar"/>
          <w:rtl/>
        </w:rPr>
        <w:t>صلى‌الله‌عليه‌وآله‌وسلم</w:t>
      </w:r>
      <w:r>
        <w:rPr>
          <w:rtl/>
        </w:rPr>
        <w:t xml:space="preserve"> أشدّ الناس توقّ</w:t>
      </w:r>
      <w:r>
        <w:rPr>
          <w:rFonts w:hint="cs"/>
          <w:rtl/>
        </w:rPr>
        <w:t>ی</w:t>
      </w:r>
      <w:r>
        <w:rPr>
          <w:rFonts w:hint="eastAsia"/>
          <w:rtl/>
        </w:rPr>
        <w:t>ا</w:t>
      </w:r>
      <w:r>
        <w:rPr>
          <w:rtl/>
        </w:rPr>
        <w:t xml:space="preserve"> عن البول،کان إذا اراد البول </w:t>
      </w:r>
      <w:r>
        <w:rPr>
          <w:rFonts w:hint="cs"/>
          <w:rtl/>
        </w:rPr>
        <w:t>ی</w:t>
      </w:r>
      <w:r>
        <w:rPr>
          <w:rFonts w:hint="eastAsia"/>
          <w:rtl/>
        </w:rPr>
        <w:t>عمد</w:t>
      </w:r>
      <w:r>
        <w:rPr>
          <w:rtl/>
        </w:rPr>
        <w:t xml:space="preserve"> ال</w:t>
      </w:r>
      <w:r>
        <w:rPr>
          <w:rFonts w:hint="cs"/>
          <w:rtl/>
        </w:rPr>
        <w:t>ی</w:t>
      </w:r>
      <w:r>
        <w:rPr>
          <w:rtl/>
        </w:rPr>
        <w:t xml:space="preserve"> مکان مرتفع أو مکان من الأمکنه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التراب الکث</w:t>
      </w:r>
      <w:r>
        <w:rPr>
          <w:rFonts w:hint="cs"/>
          <w:rtl/>
        </w:rPr>
        <w:t>ی</w:t>
      </w:r>
      <w:r>
        <w:rPr>
          <w:rFonts w:hint="eastAsia"/>
          <w:rtl/>
        </w:rPr>
        <w:t>ر،</w:t>
      </w:r>
      <w:r>
        <w:rPr>
          <w:rtl/>
        </w:rPr>
        <w:t xml:space="preserve"> کراهه أن </w:t>
      </w:r>
      <w:r>
        <w:rPr>
          <w:rFonts w:hint="cs"/>
          <w:rtl/>
        </w:rPr>
        <w:t>ی</w:t>
      </w:r>
      <w:r>
        <w:rPr>
          <w:rFonts w:hint="eastAsia"/>
          <w:rtl/>
        </w:rPr>
        <w:t>نضح</w:t>
      </w:r>
      <w:r>
        <w:rPr>
          <w:rtl/>
        </w:rPr>
        <w:t xml:space="preserve"> عل</w:t>
      </w:r>
      <w:r>
        <w:rPr>
          <w:rFonts w:hint="cs"/>
          <w:rtl/>
        </w:rPr>
        <w:t>ی</w:t>
      </w:r>
      <w:r>
        <w:rPr>
          <w:rFonts w:hint="eastAsia"/>
          <w:rtl/>
        </w:rPr>
        <w:t>ه</w:t>
      </w:r>
      <w:r>
        <w:rPr>
          <w:rtl/>
        </w:rPr>
        <w:t xml:space="preserve"> البول </w:t>
      </w:r>
      <w:r w:rsidRPr="00604B91">
        <w:rPr>
          <w:rStyle w:val="libFootnotenumChar"/>
          <w:rtl/>
        </w:rPr>
        <w:t>(1)</w:t>
      </w:r>
      <w:r>
        <w:rPr>
          <w:rtl/>
        </w:rPr>
        <w:t xml:space="preserve">. </w:t>
      </w:r>
    </w:p>
    <w:p w:rsidR="00ED3E80" w:rsidRDefault="00ED3E80" w:rsidP="00ED3E80">
      <w:pPr>
        <w:pStyle w:val="libNormal"/>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شدّه عذاب من لم </w:t>
      </w:r>
      <w:r>
        <w:rPr>
          <w:rFonts w:hint="cs"/>
          <w:rtl/>
        </w:rPr>
        <w:t>ی</w:t>
      </w:r>
      <w:r>
        <w:rPr>
          <w:rFonts w:hint="eastAsia"/>
          <w:rtl/>
        </w:rPr>
        <w:t>حترز</w:t>
      </w:r>
      <w:r>
        <w:rPr>
          <w:rtl/>
        </w:rPr>
        <w:t xml:space="preserve"> عن البول و ان لا </w:t>
      </w:r>
      <w:r>
        <w:rPr>
          <w:rFonts w:hint="cs"/>
          <w:rtl/>
        </w:rPr>
        <w:t>ی</w:t>
      </w:r>
      <w:r>
        <w:rPr>
          <w:rFonts w:hint="eastAsia"/>
          <w:rtl/>
        </w:rPr>
        <w:t>بال</w:t>
      </w:r>
      <w:r>
        <w:rPr>
          <w:rFonts w:hint="cs"/>
          <w:rtl/>
        </w:rPr>
        <w:t>ی</w:t>
      </w:r>
      <w:r>
        <w:rPr>
          <w:rtl/>
        </w:rPr>
        <w:t xml:space="preserve"> أ</w:t>
      </w:r>
      <w:r>
        <w:rPr>
          <w:rFonts w:hint="cs"/>
          <w:rtl/>
        </w:rPr>
        <w:t>ی</w:t>
      </w:r>
      <w:r>
        <w:rPr>
          <w:rFonts w:hint="eastAsia"/>
          <w:rtl/>
        </w:rPr>
        <w:t>ن</w:t>
      </w:r>
      <w:r>
        <w:rPr>
          <w:rtl/>
        </w:rPr>
        <w:t xml:space="preserve"> أصاب من جسده </w:t>
      </w:r>
      <w:r w:rsidRPr="00604B91">
        <w:rPr>
          <w:rStyle w:val="libFootnotenumChar"/>
          <w:rtl/>
        </w:rPr>
        <w:t>(2)</w:t>
      </w:r>
      <w:r>
        <w:rPr>
          <w:rtl/>
        </w:rPr>
        <w:t xml:space="preserve">. </w:t>
      </w:r>
    </w:p>
    <w:p w:rsidR="00ED3E80" w:rsidRDefault="00ED3E80" w:rsidP="000353E9">
      <w:pPr>
        <w:pStyle w:val="libNormal"/>
      </w:pPr>
      <w:r>
        <w:rPr>
          <w:rFonts w:hint="eastAsia"/>
          <w:rtl/>
        </w:rPr>
        <w:t>عن</w:t>
      </w:r>
      <w:r>
        <w:rPr>
          <w:rtl/>
        </w:rPr>
        <w:t xml:space="preserve"> عل</w:t>
      </w:r>
      <w:r>
        <w:rPr>
          <w:rFonts w:hint="cs"/>
          <w:rtl/>
        </w:rPr>
        <w:t>ی</w:t>
      </w:r>
      <w:r>
        <w:rPr>
          <w:rtl/>
        </w:rPr>
        <w:t xml:space="preserve"> </w:t>
      </w:r>
      <w:r w:rsidR="00EC2CC2" w:rsidRPr="00EC2CC2">
        <w:rPr>
          <w:rStyle w:val="libAlaemChar"/>
          <w:rtl/>
        </w:rPr>
        <w:t>عليه‌السلام</w:t>
      </w:r>
      <w:r>
        <w:rPr>
          <w:rtl/>
        </w:rPr>
        <w:t>: انّ البول ف</w:t>
      </w:r>
      <w:r>
        <w:rPr>
          <w:rFonts w:hint="cs"/>
          <w:rtl/>
        </w:rPr>
        <w:t>ی</w:t>
      </w:r>
      <w:r>
        <w:rPr>
          <w:rtl/>
        </w:rPr>
        <w:t xml:space="preserve"> الحمّام </w:t>
      </w:r>
      <w:r>
        <w:rPr>
          <w:rFonts w:hint="cs"/>
          <w:rtl/>
        </w:rPr>
        <w:t>ی</w:t>
      </w:r>
      <w:r>
        <w:rPr>
          <w:rFonts w:hint="eastAsia"/>
          <w:rtl/>
        </w:rPr>
        <w:t>ورث</w:t>
      </w:r>
      <w:r w:rsidR="000353E9">
        <w:rPr>
          <w:rtl/>
        </w:rPr>
        <w:t xml:space="preserve"> الفقر </w:t>
      </w:r>
      <w:r>
        <w:rPr>
          <w:rFonts w:hint="eastAsia"/>
          <w:rtl/>
        </w:rPr>
        <w:t>و</w:t>
      </w:r>
      <w:r>
        <w:rPr>
          <w:rtl/>
        </w:rPr>
        <w:t xml:space="preserve"> عن أب</w:t>
      </w:r>
      <w:r>
        <w:rPr>
          <w:rFonts w:hint="cs"/>
          <w:rtl/>
        </w:rPr>
        <w:t>ی</w:t>
      </w:r>
      <w:r>
        <w:rPr>
          <w:rtl/>
        </w:rPr>
        <w:t xml:space="preserve"> جعفر </w:t>
      </w:r>
      <w:r w:rsidR="00EC2CC2" w:rsidRPr="00EC2CC2">
        <w:rPr>
          <w:rStyle w:val="libAlaemChar"/>
          <w:rtl/>
        </w:rPr>
        <w:t>عليه‌السلام</w:t>
      </w:r>
      <w:r>
        <w:rPr>
          <w:rtl/>
        </w:rPr>
        <w:t xml:space="preserve"> قال: من تخلّ</w:t>
      </w:r>
      <w:r>
        <w:rPr>
          <w:rFonts w:hint="cs"/>
          <w:rtl/>
        </w:rPr>
        <w:t>ی</w:t>
      </w:r>
      <w:r>
        <w:rPr>
          <w:rtl/>
        </w:rPr>
        <w:t xml:space="preserve"> عل</w:t>
      </w:r>
      <w:r>
        <w:rPr>
          <w:rFonts w:hint="cs"/>
          <w:rtl/>
        </w:rPr>
        <w:t>ی</w:t>
      </w:r>
      <w:r>
        <w:rPr>
          <w:rtl/>
        </w:rPr>
        <w:t xml:space="preserve"> قبر،أو بال قائما،أو بال ف</w:t>
      </w:r>
      <w:r>
        <w:rPr>
          <w:rFonts w:hint="cs"/>
          <w:rtl/>
        </w:rPr>
        <w:t>ی</w:t>
      </w:r>
      <w:r>
        <w:rPr>
          <w:rtl/>
        </w:rPr>
        <w:t xml:space="preserve"> ماء قائم،أو مش</w:t>
      </w:r>
      <w:r>
        <w:rPr>
          <w:rFonts w:hint="cs"/>
          <w:rtl/>
        </w:rPr>
        <w:t>ی</w:t>
      </w:r>
      <w:r>
        <w:rPr>
          <w:rtl/>
        </w:rPr>
        <w:t xml:space="preserve"> ف</w:t>
      </w:r>
      <w:r>
        <w:rPr>
          <w:rFonts w:hint="cs"/>
          <w:rtl/>
        </w:rPr>
        <w:t>ی</w:t>
      </w:r>
      <w:r>
        <w:rPr>
          <w:rtl/>
        </w:rPr>
        <w:t xml:space="preserve"> حذاء واحد،أو شرب قائما،أو خلا ف</w:t>
      </w:r>
      <w:r>
        <w:rPr>
          <w:rFonts w:hint="cs"/>
          <w:rtl/>
        </w:rPr>
        <w:t>ی</w:t>
      </w:r>
      <w:r>
        <w:rPr>
          <w:rtl/>
        </w:rPr>
        <w:t xml:space="preserve"> ب</w:t>
      </w:r>
      <w:r>
        <w:rPr>
          <w:rFonts w:hint="cs"/>
          <w:rtl/>
        </w:rPr>
        <w:t>ی</w:t>
      </w:r>
      <w:r>
        <w:rPr>
          <w:rFonts w:hint="eastAsia"/>
          <w:rtl/>
        </w:rPr>
        <w:t>ت</w:t>
      </w:r>
      <w:r>
        <w:rPr>
          <w:rtl/>
        </w:rPr>
        <w:t xml:space="preserve"> وحده،أو بات عل</w:t>
      </w:r>
      <w:r>
        <w:rPr>
          <w:rFonts w:hint="cs"/>
          <w:rtl/>
        </w:rPr>
        <w:t>ی</w:t>
      </w:r>
      <w:r>
        <w:rPr>
          <w:rtl/>
        </w:rPr>
        <w:t xml:space="preserve"> غمر فأصابه ش</w:t>
      </w:r>
      <w:r>
        <w:rPr>
          <w:rFonts w:hint="cs"/>
          <w:rtl/>
        </w:rPr>
        <w:t>ی</w:t>
      </w:r>
      <w:r>
        <w:rPr>
          <w:rFonts w:hint="eastAsia"/>
          <w:rtl/>
        </w:rPr>
        <w:t>ء</w:t>
      </w:r>
      <w:r>
        <w:rPr>
          <w:rtl/>
        </w:rPr>
        <w:t xml:space="preserve"> من الش</w:t>
      </w:r>
      <w:r>
        <w:rPr>
          <w:rFonts w:hint="cs"/>
          <w:rtl/>
        </w:rPr>
        <w:t>ی</w:t>
      </w:r>
      <w:r>
        <w:rPr>
          <w:rFonts w:hint="eastAsia"/>
          <w:rtl/>
        </w:rPr>
        <w:t>طان،لم</w:t>
      </w:r>
      <w:r>
        <w:rPr>
          <w:rtl/>
        </w:rPr>
        <w:t xml:space="preserve"> </w:t>
      </w:r>
      <w:r>
        <w:rPr>
          <w:rFonts w:hint="cs"/>
          <w:rtl/>
        </w:rPr>
        <w:t>ی</w:t>
      </w:r>
      <w:r>
        <w:rPr>
          <w:rFonts w:hint="eastAsia"/>
          <w:rtl/>
        </w:rPr>
        <w:t>دعه</w:t>
      </w:r>
      <w:r>
        <w:rPr>
          <w:rtl/>
        </w:rPr>
        <w:t xml:space="preserve"> الاّ أن </w:t>
      </w:r>
      <w:r>
        <w:rPr>
          <w:rFonts w:hint="cs"/>
          <w:rtl/>
        </w:rPr>
        <w:t>ی</w:t>
      </w:r>
      <w:r>
        <w:rPr>
          <w:rFonts w:hint="eastAsia"/>
          <w:rtl/>
        </w:rPr>
        <w:t>شاء</w:t>
      </w:r>
      <w:r>
        <w:rPr>
          <w:rtl/>
        </w:rPr>
        <w:t xml:space="preserve"> اللّه،و أسرع ما </w:t>
      </w:r>
      <w:r>
        <w:rPr>
          <w:rFonts w:hint="cs"/>
          <w:rtl/>
        </w:rPr>
        <w:t>ی</w:t>
      </w:r>
      <w:r>
        <w:rPr>
          <w:rFonts w:hint="eastAsia"/>
          <w:rtl/>
        </w:rPr>
        <w:t>کون</w:t>
      </w:r>
      <w:r>
        <w:rPr>
          <w:rtl/>
        </w:rPr>
        <w:t xml:space="preserve"> الش</w:t>
      </w:r>
      <w:r>
        <w:rPr>
          <w:rFonts w:hint="cs"/>
          <w:rtl/>
        </w:rPr>
        <w:t>ی</w:t>
      </w:r>
      <w:r>
        <w:rPr>
          <w:rFonts w:hint="eastAsia"/>
          <w:rtl/>
        </w:rPr>
        <w:t>طان</w:t>
      </w:r>
      <w:r>
        <w:rPr>
          <w:rtl/>
        </w:rPr>
        <w:t xml:space="preserve"> ال</w:t>
      </w:r>
      <w:r>
        <w:rPr>
          <w:rFonts w:hint="cs"/>
          <w:rtl/>
        </w:rPr>
        <w:t>ی</w:t>
      </w:r>
      <w:r>
        <w:rPr>
          <w:rtl/>
        </w:rPr>
        <w:t xml:space="preserve"> الإنسان و هو عل</w:t>
      </w:r>
      <w:r>
        <w:rPr>
          <w:rFonts w:hint="cs"/>
          <w:rtl/>
        </w:rPr>
        <w:t>ی</w:t>
      </w:r>
      <w:r>
        <w:rPr>
          <w:rtl/>
        </w:rPr>
        <w:t xml:space="preserve"> بعض هذه الحالات </w:t>
      </w:r>
      <w:r w:rsidRPr="00604B91">
        <w:rPr>
          <w:rStyle w:val="libFootnotenumChar"/>
          <w:rtl/>
        </w:rPr>
        <w:t>(3)</w:t>
      </w:r>
      <w:r>
        <w:rPr>
          <w:rtl/>
        </w:rPr>
        <w:t xml:space="preserve">. </w:t>
      </w:r>
    </w:p>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البول قائما من غ</w:t>
      </w:r>
      <w:r>
        <w:rPr>
          <w:rFonts w:hint="cs"/>
          <w:rtl/>
        </w:rPr>
        <w:t>ی</w:t>
      </w:r>
      <w:r>
        <w:rPr>
          <w:rFonts w:hint="eastAsia"/>
          <w:rtl/>
        </w:rPr>
        <w:t>ر</w:t>
      </w:r>
      <w:r>
        <w:rPr>
          <w:rtl/>
        </w:rPr>
        <w:t xml:space="preserve"> علّه من الجفاء،و الاستنجاء بال</w:t>
      </w:r>
      <w:r>
        <w:rPr>
          <w:rFonts w:hint="cs"/>
          <w:rtl/>
        </w:rPr>
        <w:t>ی</w:t>
      </w:r>
      <w:r>
        <w:rPr>
          <w:rFonts w:hint="eastAsia"/>
          <w:rtl/>
        </w:rPr>
        <w:t>م</w:t>
      </w:r>
      <w:r>
        <w:rPr>
          <w:rFonts w:hint="cs"/>
          <w:rtl/>
        </w:rPr>
        <w:t>ی</w:t>
      </w:r>
      <w:r>
        <w:rPr>
          <w:rFonts w:hint="eastAsia"/>
          <w:rtl/>
        </w:rPr>
        <w:t>ن</w:t>
      </w:r>
      <w:r>
        <w:rPr>
          <w:rtl/>
        </w:rPr>
        <w:t xml:space="preserve"> من الجفا </w:t>
      </w:r>
      <w:r w:rsidRPr="00604B91">
        <w:rPr>
          <w:rStyle w:val="libFootnotenumChar"/>
          <w:rtl/>
        </w:rPr>
        <w:t>(4)</w:t>
      </w:r>
      <w:r>
        <w:rPr>
          <w:rtl/>
        </w:rPr>
        <w:t xml:space="preserve">.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انّ جلّ عذاب القبر ف</w:t>
      </w:r>
      <w:r>
        <w:rPr>
          <w:rFonts w:hint="cs"/>
          <w:rtl/>
        </w:rPr>
        <w:t>ی</w:t>
      </w:r>
      <w:r>
        <w:rPr>
          <w:rtl/>
        </w:rPr>
        <w:t xml:space="preserve"> البول </w:t>
      </w:r>
      <w:r w:rsidRPr="00604B91">
        <w:rPr>
          <w:rStyle w:val="libFootnotenumChar"/>
          <w:rtl/>
        </w:rPr>
        <w:t>(5)</w:t>
      </w:r>
      <w:r>
        <w:rPr>
          <w:rtl/>
        </w:rPr>
        <w:t xml:space="preserve">. </w:t>
      </w:r>
    </w:p>
    <w:p w:rsidR="00ED3E80" w:rsidRDefault="00ED3E80" w:rsidP="00ED3E80">
      <w:pPr>
        <w:pStyle w:val="libNormal"/>
      </w:pPr>
      <w:r>
        <w:rPr>
          <w:rFonts w:hint="eastAsia"/>
          <w:rtl/>
        </w:rPr>
        <w:t>عذاب</w:t>
      </w:r>
      <w:r>
        <w:rPr>
          <w:rtl/>
        </w:rPr>
        <w:t xml:space="preserve"> من لم </w:t>
      </w:r>
      <w:r>
        <w:rPr>
          <w:rFonts w:hint="cs"/>
          <w:rtl/>
        </w:rPr>
        <w:t>ی</w:t>
      </w:r>
      <w:r>
        <w:rPr>
          <w:rFonts w:hint="eastAsia"/>
          <w:rtl/>
        </w:rPr>
        <w:t>حترز</w:t>
      </w:r>
      <w:r>
        <w:rPr>
          <w:rtl/>
        </w:rPr>
        <w:t xml:space="preserve"> من البول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علاج تقط</w:t>
      </w:r>
      <w:r>
        <w:rPr>
          <w:rFonts w:hint="cs"/>
          <w:rtl/>
        </w:rPr>
        <w:t>ی</w:t>
      </w:r>
      <w:r>
        <w:rPr>
          <w:rFonts w:hint="eastAsia"/>
          <w:rtl/>
        </w:rPr>
        <w:t>ر</w:t>
      </w:r>
      <w:r>
        <w:rPr>
          <w:rtl/>
        </w:rPr>
        <w:t xml:space="preserve"> البول </w:t>
      </w:r>
      <w:r w:rsidRPr="00604B91">
        <w:rPr>
          <w:rStyle w:val="libFootnotenumChar"/>
          <w:rtl/>
        </w:rPr>
        <w:t>(7)</w:t>
      </w:r>
      <w:r>
        <w:rPr>
          <w:rtl/>
        </w:rPr>
        <w:t xml:space="preserve">. </w:t>
      </w:r>
    </w:p>
    <w:p w:rsidR="00B431B0" w:rsidRDefault="00ED3E80" w:rsidP="008F37E9">
      <w:pPr>
        <w:pStyle w:val="libNormal"/>
      </w:pPr>
      <w:r w:rsidRPr="000353E9">
        <w:rPr>
          <w:rStyle w:val="libBold1Char"/>
          <w:rFonts w:hint="eastAsia"/>
          <w:rtl/>
        </w:rPr>
        <w:t>طب</w:t>
      </w:r>
      <w:r w:rsidRPr="000353E9">
        <w:rPr>
          <w:rStyle w:val="libBold1Char"/>
          <w:rtl/>
        </w:rPr>
        <w:t xml:space="preserve"> الأئمه</w:t>
      </w:r>
      <w:r>
        <w:rPr>
          <w:rtl/>
        </w:rPr>
        <w:t>: شک</w:t>
      </w:r>
      <w:r>
        <w:rPr>
          <w:rFonts w:hint="cs"/>
          <w:rtl/>
        </w:rPr>
        <w:t>ی</w:t>
      </w:r>
      <w:r>
        <w:rPr>
          <w:rtl/>
        </w:rPr>
        <w:t xml:space="preserve"> عمرو الأفرق ال</w:t>
      </w:r>
      <w:r>
        <w:rPr>
          <w:rFonts w:hint="cs"/>
          <w:rtl/>
        </w:rPr>
        <w:t>ی</w:t>
      </w:r>
      <w:r>
        <w:rPr>
          <w:rtl/>
        </w:rPr>
        <w:t xml:space="preserve"> الباقر </w:t>
      </w:r>
      <w:r w:rsidR="00EC2CC2" w:rsidRPr="00EC2CC2">
        <w:rPr>
          <w:rStyle w:val="libAlaemChar"/>
          <w:rtl/>
        </w:rPr>
        <w:t>عليه‌السلام</w:t>
      </w:r>
      <w:r>
        <w:rPr>
          <w:rtl/>
        </w:rPr>
        <w:t xml:space="preserve"> تقط</w:t>
      </w:r>
      <w:r>
        <w:rPr>
          <w:rFonts w:hint="cs"/>
          <w:rtl/>
        </w:rPr>
        <w:t>ی</w:t>
      </w:r>
      <w:r>
        <w:rPr>
          <w:rFonts w:hint="eastAsia"/>
          <w:rtl/>
        </w:rPr>
        <w:t>ر</w:t>
      </w:r>
      <w:r>
        <w:rPr>
          <w:rtl/>
        </w:rPr>
        <w:t xml:space="preserve"> البول،فقال:خذ الحرمل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الطهاره</w:t>
      </w:r>
      <w:r w:rsidR="001A3C8D">
        <w:rPr>
          <w:rtl/>
        </w:rPr>
        <w:t>39</w:t>
      </w:r>
      <w:r w:rsidR="00ED3E80">
        <w:rPr>
          <w:rtl/>
        </w:rPr>
        <w:t>/</w:t>
      </w:r>
      <w:r w:rsidR="001A3C8D">
        <w:rPr>
          <w:rtl/>
        </w:rPr>
        <w:t>27</w:t>
      </w:r>
      <w:r w:rsidR="00ED3E80">
        <w:rPr>
          <w:rtl/>
        </w:rPr>
        <w:t>/،ج:</w:t>
      </w:r>
      <w:r w:rsidR="001A3C8D">
        <w:rPr>
          <w:rtl/>
        </w:rPr>
        <w:t>1</w:t>
      </w:r>
      <w:r w:rsidR="00ED3E80">
        <w:rPr>
          <w:rtl/>
        </w:rPr>
        <w:t>6</w:t>
      </w:r>
      <w:r w:rsidR="001A3C8D">
        <w:rPr>
          <w:rtl/>
        </w:rPr>
        <w:t>8</w:t>
      </w:r>
      <w:r w:rsidR="00ED3E80">
        <w:rPr>
          <w:rtl/>
        </w:rPr>
        <w:t>/</w:t>
      </w:r>
      <w:r w:rsidR="001A3C8D">
        <w:rPr>
          <w:rtl/>
        </w:rPr>
        <w:t>80</w:t>
      </w:r>
      <w:r w:rsidR="00ED3E80">
        <w:rPr>
          <w:rtl/>
        </w:rPr>
        <w:t xml:space="preserve">. </w:t>
      </w:r>
    </w:p>
    <w:p w:rsidR="00ED3E80" w:rsidRDefault="00365129" w:rsidP="0027669E">
      <w:pPr>
        <w:pStyle w:val="libFootnote0"/>
      </w:pPr>
      <w:r>
        <w:rPr>
          <w:rtl/>
        </w:rPr>
        <w:t>(2)</w:t>
      </w:r>
      <w:r w:rsidR="00ED3E80">
        <w:rPr>
          <w:rtl/>
        </w:rPr>
        <w:t xml:space="preserve"> ق:کتاب الطهاره</w:t>
      </w:r>
      <w:r w:rsidR="001A3C8D">
        <w:rPr>
          <w:rtl/>
        </w:rPr>
        <w:t>39</w:t>
      </w:r>
      <w:r w:rsidR="00ED3E80">
        <w:rPr>
          <w:rtl/>
        </w:rPr>
        <w:t>/</w:t>
      </w:r>
      <w:r w:rsidR="001A3C8D">
        <w:rPr>
          <w:rtl/>
        </w:rPr>
        <w:t>27</w:t>
      </w:r>
      <w:r w:rsidR="00ED3E80">
        <w:rPr>
          <w:rtl/>
        </w:rPr>
        <w:t>/،ج:</w:t>
      </w:r>
      <w:r w:rsidR="001A3C8D">
        <w:rPr>
          <w:rtl/>
        </w:rPr>
        <w:t>1</w:t>
      </w:r>
      <w:r w:rsidR="00ED3E80">
        <w:rPr>
          <w:rtl/>
        </w:rPr>
        <w:t>6</w:t>
      </w:r>
      <w:r w:rsidR="001A3C8D">
        <w:rPr>
          <w:rtl/>
        </w:rPr>
        <w:t>7</w:t>
      </w:r>
      <w:r w:rsidR="00ED3E80">
        <w:rPr>
          <w:rtl/>
        </w:rPr>
        <w:t>/</w:t>
      </w:r>
      <w:r w:rsidR="001A3C8D">
        <w:rPr>
          <w:rtl/>
        </w:rPr>
        <w:t>80</w:t>
      </w:r>
      <w:r w:rsidR="00ED3E80">
        <w:rPr>
          <w:rtl/>
        </w:rPr>
        <w:t xml:space="preserve">. </w:t>
      </w:r>
    </w:p>
    <w:p w:rsidR="00ED3E80" w:rsidRDefault="00365129" w:rsidP="0027669E">
      <w:pPr>
        <w:pStyle w:val="libFootnote0"/>
      </w:pPr>
      <w:r>
        <w:rPr>
          <w:rtl/>
        </w:rPr>
        <w:t>(3)</w:t>
      </w:r>
      <w:r w:rsidR="00ED3E80">
        <w:rPr>
          <w:rtl/>
        </w:rPr>
        <w:t xml:space="preserve"> ق:کتاب الطهاره4</w:t>
      </w:r>
      <w:r w:rsidR="001A3C8D">
        <w:rPr>
          <w:rtl/>
        </w:rPr>
        <w:t>1</w:t>
      </w:r>
      <w:r w:rsidR="00ED3E80">
        <w:rPr>
          <w:rtl/>
        </w:rPr>
        <w:t>/</w:t>
      </w:r>
      <w:r w:rsidR="001A3C8D">
        <w:rPr>
          <w:rtl/>
        </w:rPr>
        <w:t>27</w:t>
      </w:r>
      <w:r w:rsidR="00ED3E80">
        <w:rPr>
          <w:rtl/>
        </w:rPr>
        <w:t>/ و 4</w:t>
      </w:r>
      <w:r w:rsidR="001A3C8D">
        <w:rPr>
          <w:rtl/>
        </w:rPr>
        <w:t>3</w:t>
      </w:r>
      <w:r w:rsidR="00ED3E80">
        <w:rPr>
          <w:rtl/>
        </w:rPr>
        <w:t>،ج:</w:t>
      </w:r>
      <w:r w:rsidR="001A3C8D">
        <w:rPr>
          <w:rtl/>
        </w:rPr>
        <w:t>171</w:t>
      </w:r>
      <w:r w:rsidR="00ED3E80">
        <w:rPr>
          <w:rtl/>
        </w:rPr>
        <w:t>/</w:t>
      </w:r>
      <w:r w:rsidR="001A3C8D">
        <w:rPr>
          <w:rtl/>
        </w:rPr>
        <w:t>80</w:t>
      </w:r>
      <w:r w:rsidR="00ED3E80">
        <w:rPr>
          <w:rtl/>
        </w:rPr>
        <w:t xml:space="preserve"> و </w:t>
      </w:r>
      <w:r w:rsidR="001A3C8D">
        <w:rPr>
          <w:rtl/>
        </w:rPr>
        <w:t>173</w:t>
      </w:r>
      <w:r w:rsidR="00ED3E80">
        <w:rPr>
          <w:rtl/>
        </w:rPr>
        <w:t xml:space="preserve">. </w:t>
      </w:r>
    </w:p>
    <w:p w:rsidR="00ED3E80" w:rsidRDefault="00365129" w:rsidP="0027669E">
      <w:pPr>
        <w:pStyle w:val="libFootnote0"/>
      </w:pPr>
      <w:r>
        <w:rPr>
          <w:rtl/>
        </w:rPr>
        <w:t>(4)</w:t>
      </w:r>
      <w:r w:rsidR="00ED3E80">
        <w:rPr>
          <w:rtl/>
        </w:rPr>
        <w:t xml:space="preserve"> ق:کتاب الطهاره4</w:t>
      </w:r>
      <w:r w:rsidR="001A3C8D">
        <w:rPr>
          <w:rtl/>
        </w:rPr>
        <w:t>1</w:t>
      </w:r>
      <w:r w:rsidR="00ED3E80">
        <w:rPr>
          <w:rtl/>
        </w:rPr>
        <w:t>/</w:t>
      </w:r>
      <w:r w:rsidR="001A3C8D">
        <w:rPr>
          <w:rtl/>
        </w:rPr>
        <w:t>27</w:t>
      </w:r>
      <w:r w:rsidR="00ED3E80">
        <w:rPr>
          <w:rtl/>
        </w:rPr>
        <w:t>/،ج:</w:t>
      </w:r>
      <w:r w:rsidR="001A3C8D">
        <w:rPr>
          <w:rtl/>
        </w:rPr>
        <w:t>17</w:t>
      </w:r>
      <w:r w:rsidR="00ED3E80">
        <w:rPr>
          <w:rtl/>
        </w:rPr>
        <w:t>4/</w:t>
      </w:r>
      <w:r w:rsidR="001A3C8D">
        <w:rPr>
          <w:rtl/>
        </w:rPr>
        <w:t>80</w:t>
      </w:r>
      <w:r w:rsidR="00ED3E80">
        <w:rPr>
          <w:rtl/>
        </w:rPr>
        <w:t xml:space="preserve">. </w:t>
      </w:r>
    </w:p>
    <w:p w:rsidR="00ED3E80" w:rsidRDefault="00365129" w:rsidP="0027669E">
      <w:pPr>
        <w:pStyle w:val="libFootnote0"/>
      </w:pPr>
      <w:r>
        <w:rPr>
          <w:rtl/>
        </w:rPr>
        <w:t>(5)</w:t>
      </w:r>
      <w:r w:rsidR="00ED3E80">
        <w:rPr>
          <w:rtl/>
        </w:rPr>
        <w:t xml:space="preserve"> ق:کتاب الطهاره4</w:t>
      </w:r>
      <w:r w:rsidR="001A3C8D">
        <w:rPr>
          <w:rtl/>
        </w:rPr>
        <w:t>2</w:t>
      </w:r>
      <w:r w:rsidR="00ED3E80">
        <w:rPr>
          <w:rtl/>
        </w:rPr>
        <w:t>/</w:t>
      </w:r>
      <w:r w:rsidR="001A3C8D">
        <w:rPr>
          <w:rtl/>
        </w:rPr>
        <w:t>27</w:t>
      </w:r>
      <w:r w:rsidR="00ED3E80">
        <w:rPr>
          <w:rtl/>
        </w:rPr>
        <w:t>/،ج:</w:t>
      </w:r>
      <w:r w:rsidR="001A3C8D">
        <w:rPr>
          <w:rtl/>
        </w:rPr>
        <w:t>17</w:t>
      </w:r>
      <w:r w:rsidR="00ED3E80">
        <w:rPr>
          <w:rtl/>
        </w:rPr>
        <w:t>6/</w:t>
      </w:r>
      <w:r w:rsidR="001A3C8D">
        <w:rPr>
          <w:rtl/>
        </w:rPr>
        <w:t>80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372</w:t>
      </w:r>
      <w:r w:rsidR="00ED3E80">
        <w:rPr>
          <w:rtl/>
        </w:rPr>
        <w:t>/5</w:t>
      </w:r>
      <w:r w:rsidR="001A3C8D">
        <w:rPr>
          <w:rtl/>
        </w:rPr>
        <w:t>8</w:t>
      </w:r>
      <w:r w:rsidR="00ED3E80">
        <w:rPr>
          <w:rtl/>
        </w:rPr>
        <w:t>/</w:t>
      </w:r>
      <w:r w:rsidR="001A3C8D">
        <w:rPr>
          <w:rtl/>
        </w:rPr>
        <w:t>3</w:t>
      </w:r>
      <w:r w:rsidR="00ED3E80">
        <w:rPr>
          <w:rtl/>
        </w:rPr>
        <w:t>،ج:</w:t>
      </w:r>
      <w:r w:rsidR="001A3C8D">
        <w:rPr>
          <w:rtl/>
        </w:rPr>
        <w:t>280</w:t>
      </w:r>
      <w:r w:rsidR="00ED3E80">
        <w:rPr>
          <w:rtl/>
        </w:rPr>
        <w:t>/</w:t>
      </w:r>
      <w:r w:rsidR="001A3C8D">
        <w:rPr>
          <w:rtl/>
        </w:rPr>
        <w:t>8</w:t>
      </w:r>
      <w:r w:rsidR="00ED3E80">
        <w:rPr>
          <w:rtl/>
        </w:rPr>
        <w:t xml:space="preserve">. </w:t>
      </w:r>
    </w:p>
    <w:p w:rsidR="00B431B0" w:rsidRDefault="00365129" w:rsidP="0027669E">
      <w:pPr>
        <w:pStyle w:val="libFootnote0"/>
        <w:rPr>
          <w:rtl/>
        </w:rPr>
      </w:pPr>
      <w:r>
        <w:rPr>
          <w:rtl/>
        </w:rPr>
        <w:t>(7)</w:t>
      </w:r>
      <w:r w:rsidR="00ED3E80">
        <w:rPr>
          <w:rtl/>
        </w:rPr>
        <w:t xml:space="preserve"> ق:5</w:t>
      </w:r>
      <w:r w:rsidR="001A3C8D">
        <w:rPr>
          <w:rtl/>
        </w:rPr>
        <w:t>29</w:t>
      </w:r>
      <w:r w:rsidR="00ED3E80">
        <w:rPr>
          <w:rtl/>
        </w:rPr>
        <w:t>/6</w:t>
      </w:r>
      <w:r w:rsidR="001A3C8D">
        <w:rPr>
          <w:rtl/>
        </w:rPr>
        <w:t>7</w:t>
      </w:r>
      <w:r w:rsidR="00ED3E80">
        <w:rPr>
          <w:rtl/>
        </w:rPr>
        <w:t>/</w:t>
      </w:r>
      <w:r w:rsidR="001A3C8D">
        <w:rPr>
          <w:rtl/>
        </w:rPr>
        <w:t>1</w:t>
      </w:r>
      <w:r w:rsidR="00ED3E80">
        <w:rPr>
          <w:rtl/>
        </w:rPr>
        <w:t>4،ج:</w:t>
      </w:r>
      <w:r w:rsidR="001A3C8D">
        <w:rPr>
          <w:rtl/>
        </w:rPr>
        <w:t>188</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0353E9">
      <w:pPr>
        <w:pStyle w:val="libNormal0"/>
      </w:pPr>
      <w:r>
        <w:rPr>
          <w:rFonts w:hint="eastAsia"/>
          <w:rtl/>
        </w:rPr>
        <w:lastRenderedPageBreak/>
        <w:t>و</w:t>
      </w:r>
      <w:r>
        <w:rPr>
          <w:rtl/>
        </w:rPr>
        <w:t xml:space="preserve"> اغسله بالماء البارد ست مرّات،و بالماء الحار مره واحده،ثمّ </w:t>
      </w:r>
      <w:r>
        <w:rPr>
          <w:rFonts w:hint="cs"/>
          <w:rtl/>
        </w:rPr>
        <w:t>ی</w:t>
      </w:r>
      <w:r>
        <w:rPr>
          <w:rFonts w:hint="eastAsia"/>
          <w:rtl/>
        </w:rPr>
        <w:t>جفف</w:t>
      </w:r>
      <w:r>
        <w:rPr>
          <w:rtl/>
        </w:rPr>
        <w:t xml:space="preserve"> ف</w:t>
      </w:r>
      <w:r>
        <w:rPr>
          <w:rFonts w:hint="cs"/>
          <w:rtl/>
        </w:rPr>
        <w:t>ی</w:t>
      </w:r>
      <w:r>
        <w:rPr>
          <w:rtl/>
        </w:rPr>
        <w:t xml:space="preserve"> الظل ثمّ </w:t>
      </w:r>
      <w:r>
        <w:rPr>
          <w:rFonts w:hint="cs"/>
          <w:rtl/>
        </w:rPr>
        <w:t>ی</w:t>
      </w:r>
      <w:r>
        <w:rPr>
          <w:rFonts w:hint="eastAsia"/>
          <w:rtl/>
        </w:rPr>
        <w:t>لتّ</w:t>
      </w:r>
      <w:r>
        <w:rPr>
          <w:rtl/>
        </w:rPr>
        <w:t xml:space="preserve"> بدهن خالص،ثمّ </w:t>
      </w:r>
      <w:r>
        <w:rPr>
          <w:rFonts w:hint="cs"/>
          <w:rtl/>
        </w:rPr>
        <w:t>ی</w:t>
      </w:r>
      <w:r>
        <w:rPr>
          <w:rFonts w:hint="eastAsia"/>
          <w:rtl/>
        </w:rPr>
        <w:t>ستفّ</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سفّا،فانّه </w:t>
      </w:r>
      <w:r>
        <w:rPr>
          <w:rFonts w:hint="cs"/>
          <w:rtl/>
        </w:rPr>
        <w:t>ی</w:t>
      </w:r>
      <w:r>
        <w:rPr>
          <w:rFonts w:hint="eastAsia"/>
          <w:rtl/>
        </w:rPr>
        <w:t>نفع</w:t>
      </w:r>
      <w:r>
        <w:rPr>
          <w:rtl/>
        </w:rPr>
        <w:t xml:space="preserve"> التقط</w:t>
      </w:r>
      <w:r>
        <w:rPr>
          <w:rFonts w:hint="cs"/>
          <w:rtl/>
        </w:rPr>
        <w:t>ی</w:t>
      </w:r>
      <w:r>
        <w:rPr>
          <w:rFonts w:hint="eastAsia"/>
          <w:rtl/>
        </w:rPr>
        <w:t>ر</w:t>
      </w:r>
      <w:r>
        <w:rPr>
          <w:rtl/>
        </w:rPr>
        <w:t xml:space="preserve"> بإذن اللّه تعال</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sidRPr="000353E9">
        <w:rPr>
          <w:rStyle w:val="libBold1Char"/>
          <w:rFonts w:hint="eastAsia"/>
          <w:rtl/>
        </w:rPr>
        <w:t>سنن</w:t>
      </w:r>
      <w:r>
        <w:rPr>
          <w:rtl/>
        </w:rPr>
        <w:t xml:space="preserve"> </w:t>
      </w:r>
      <w:r w:rsidRPr="000353E9">
        <w:rPr>
          <w:rStyle w:val="libBold1Char"/>
          <w:rtl/>
        </w:rPr>
        <w:t>أب</w:t>
      </w:r>
      <w:r w:rsidRPr="000353E9">
        <w:rPr>
          <w:rStyle w:val="libBold1Char"/>
          <w:rFonts w:hint="cs"/>
          <w:rtl/>
        </w:rPr>
        <w:t>ی</w:t>
      </w:r>
      <w:r>
        <w:rPr>
          <w:rtl/>
        </w:rPr>
        <w:t xml:space="preserve"> </w:t>
      </w:r>
      <w:r w:rsidRPr="000353E9">
        <w:rPr>
          <w:rStyle w:val="libBold1Char"/>
          <w:rtl/>
        </w:rPr>
        <w:t>داود</w:t>
      </w:r>
      <w:r>
        <w:rPr>
          <w:rtl/>
        </w:rPr>
        <w:t>: انّ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بال ف</w:t>
      </w:r>
      <w:r>
        <w:rPr>
          <w:rFonts w:hint="cs"/>
          <w:rtl/>
        </w:rPr>
        <w:t>ی</w:t>
      </w:r>
      <w:r>
        <w:rPr>
          <w:rtl/>
        </w:rPr>
        <w:t xml:space="preserve"> حجر رسول اللّه </w:t>
      </w:r>
      <w:r w:rsidR="001C23D3" w:rsidRPr="001C23D3">
        <w:rPr>
          <w:rStyle w:val="libAlaemChar"/>
          <w:rtl/>
        </w:rPr>
        <w:t>صلى‌الله‌عليه‌وآله‌وسلم</w:t>
      </w:r>
      <w:r>
        <w:rPr>
          <w:rtl/>
        </w:rPr>
        <w:t xml:space="preserve"> فقالت لبابه:أعطن</w:t>
      </w:r>
      <w:r>
        <w:rPr>
          <w:rFonts w:hint="cs"/>
          <w:rtl/>
        </w:rPr>
        <w:t>ی</w:t>
      </w:r>
      <w:r>
        <w:rPr>
          <w:rtl/>
        </w:rPr>
        <w:t xml:space="preserve"> ازارک حتّ</w:t>
      </w:r>
      <w:r>
        <w:rPr>
          <w:rFonts w:hint="cs"/>
          <w:rtl/>
        </w:rPr>
        <w:t>ی</w:t>
      </w:r>
      <w:r>
        <w:rPr>
          <w:rtl/>
        </w:rPr>
        <w:t xml:space="preserve"> أغسله.قال:انّما </w:t>
      </w:r>
      <w:r>
        <w:rPr>
          <w:rFonts w:hint="cs"/>
          <w:rtl/>
        </w:rPr>
        <w:t>ی</w:t>
      </w:r>
      <w:r>
        <w:rPr>
          <w:rFonts w:hint="eastAsia"/>
          <w:rtl/>
        </w:rPr>
        <w:t>غسل</w:t>
      </w:r>
      <w:r>
        <w:rPr>
          <w:rtl/>
        </w:rPr>
        <w:t xml:space="preserve"> من بول الأنث</w:t>
      </w:r>
      <w:r>
        <w:rPr>
          <w:rFonts w:hint="cs"/>
          <w:rtl/>
        </w:rPr>
        <w:t>ی</w:t>
      </w:r>
      <w:r>
        <w:rPr>
          <w:rFonts w:hint="eastAsia"/>
          <w:rtl/>
        </w:rPr>
        <w:t>،و</w:t>
      </w:r>
      <w:r>
        <w:rPr>
          <w:rtl/>
        </w:rPr>
        <w:t xml:space="preserve"> </w:t>
      </w:r>
      <w:r>
        <w:rPr>
          <w:rFonts w:hint="cs"/>
          <w:rtl/>
        </w:rPr>
        <w:t>ی</w:t>
      </w:r>
      <w:r>
        <w:rPr>
          <w:rFonts w:hint="eastAsia"/>
          <w:rtl/>
        </w:rPr>
        <w:t>نضح</w:t>
      </w:r>
      <w:r>
        <w:rPr>
          <w:rtl/>
        </w:rPr>
        <w:t xml:space="preserve"> من بول الذکر. و ف</w:t>
      </w:r>
      <w:r>
        <w:rPr>
          <w:rFonts w:hint="cs"/>
          <w:rtl/>
        </w:rPr>
        <w:t>ی</w:t>
      </w:r>
      <w:r>
        <w:rPr>
          <w:rFonts w:hint="eastAsia"/>
          <w:rtl/>
        </w:rPr>
        <w:t>ه</w:t>
      </w:r>
      <w:r>
        <w:rPr>
          <w:rtl/>
        </w:rPr>
        <w:t xml:space="preserve"> روا</w:t>
      </w:r>
      <w:r>
        <w:rPr>
          <w:rFonts w:hint="cs"/>
          <w:rtl/>
        </w:rPr>
        <w:t>ی</w:t>
      </w:r>
      <w:r>
        <w:rPr>
          <w:rFonts w:hint="eastAsia"/>
          <w:rtl/>
        </w:rPr>
        <w:t>ه</w:t>
      </w:r>
      <w:r>
        <w:rPr>
          <w:rtl/>
        </w:rPr>
        <w:t xml:space="preserve"> اخر</w:t>
      </w:r>
      <w:r>
        <w:rPr>
          <w:rFonts w:hint="cs"/>
          <w:rtl/>
        </w:rPr>
        <w:t>ی</w:t>
      </w:r>
      <w:r>
        <w:rPr>
          <w:rtl/>
        </w:rPr>
        <w:t>: فجعل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نزو</w:t>
      </w:r>
      <w:r>
        <w:rPr>
          <w:rtl/>
        </w:rPr>
        <w:t xml:space="preserve"> عل</w:t>
      </w:r>
      <w:r>
        <w:rPr>
          <w:rFonts w:hint="cs"/>
          <w:rtl/>
        </w:rPr>
        <w:t>ی</w:t>
      </w:r>
      <w:r>
        <w:rPr>
          <w:rtl/>
        </w:rPr>
        <w:t xml:space="preserve"> ظهر النب</w:t>
      </w:r>
      <w:r>
        <w:rPr>
          <w:rFonts w:hint="cs"/>
          <w:rtl/>
        </w:rPr>
        <w:t>یّ</w:t>
      </w:r>
      <w:r>
        <w:rPr>
          <w:rtl/>
        </w:rPr>
        <w:t xml:space="preserve"> </w:t>
      </w:r>
      <w:r w:rsidR="001C23D3" w:rsidRPr="001C23D3">
        <w:rPr>
          <w:rStyle w:val="libAlaemChar"/>
          <w:rtl/>
        </w:rPr>
        <w:t>صلى‌الله‌عليه‌وآله‌وسلم</w:t>
      </w:r>
      <w:r>
        <w:rPr>
          <w:rtl/>
        </w:rPr>
        <w:t xml:space="preserve"> و عل</w:t>
      </w:r>
      <w:r>
        <w:rPr>
          <w:rFonts w:hint="cs"/>
          <w:rtl/>
        </w:rPr>
        <w:t>ی</w:t>
      </w:r>
      <w:r>
        <w:rPr>
          <w:rtl/>
        </w:rPr>
        <w:t xml:space="preserve"> بطنه فبال، فقال:لا تزرموا ابن</w:t>
      </w:r>
      <w:r>
        <w:rPr>
          <w:rFonts w:hint="cs"/>
          <w:rtl/>
        </w:rPr>
        <w:t>ی</w:t>
      </w:r>
      <w:r>
        <w:rPr>
          <w:rFonts w:hint="eastAsia"/>
          <w:rtl/>
        </w:rPr>
        <w:t>،أ</w:t>
      </w:r>
      <w:r>
        <w:rPr>
          <w:rFonts w:hint="cs"/>
          <w:rtl/>
        </w:rPr>
        <w:t>ی</w:t>
      </w:r>
      <w:r>
        <w:rPr>
          <w:rtl/>
        </w:rPr>
        <w:t xml:space="preserve"> لا تقطعوا عل</w:t>
      </w:r>
      <w:r>
        <w:rPr>
          <w:rFonts w:hint="cs"/>
          <w:rtl/>
        </w:rPr>
        <w:t>ی</w:t>
      </w:r>
      <w:r>
        <w:rPr>
          <w:rFonts w:hint="eastAsia"/>
          <w:rtl/>
        </w:rPr>
        <w:t>ه</w:t>
      </w:r>
      <w:r>
        <w:rPr>
          <w:rtl/>
        </w:rPr>
        <w:t xml:space="preserve"> بوله،ثمّ دعا بماء فصبّه عل</w:t>
      </w:r>
      <w:r>
        <w:rPr>
          <w:rFonts w:hint="cs"/>
          <w:rtl/>
        </w:rPr>
        <w:t>ی</w:t>
      </w:r>
      <w:r>
        <w:rPr>
          <w:rtl/>
        </w:rPr>
        <w:t xml:space="preserve"> بوله </w:t>
      </w:r>
      <w:r w:rsidRPr="00604B91">
        <w:rPr>
          <w:rStyle w:val="libFootnotenumChar"/>
          <w:rtl/>
        </w:rPr>
        <w:t>(2)</w:t>
      </w:r>
      <w:r>
        <w:rPr>
          <w:rtl/>
        </w:rPr>
        <w:t xml:space="preserve">. </w:t>
      </w:r>
    </w:p>
    <w:p w:rsidR="00ED3E80" w:rsidRDefault="00ED3E80" w:rsidP="000353E9">
      <w:pPr>
        <w:pStyle w:val="libNormal"/>
      </w:pPr>
      <w:r w:rsidRPr="000353E9">
        <w:rPr>
          <w:rStyle w:val="libBold1Char"/>
          <w:rFonts w:hint="eastAsia"/>
          <w:rtl/>
        </w:rPr>
        <w:t>أقول</w:t>
      </w:r>
      <w:r w:rsidR="000353E9">
        <w:rPr>
          <w:rtl/>
        </w:rPr>
        <w:t>: و</w:t>
      </w:r>
      <w:r>
        <w:rPr>
          <w:rFonts w:hint="eastAsia"/>
          <w:rtl/>
        </w:rPr>
        <w:t>عن</w:t>
      </w:r>
      <w:r>
        <w:rPr>
          <w:rtl/>
        </w:rPr>
        <w:t xml:space="preserve"> شرح دعاء عرفه للس</w:t>
      </w:r>
      <w:r>
        <w:rPr>
          <w:rFonts w:hint="cs"/>
          <w:rtl/>
        </w:rPr>
        <w:t>یّ</w:t>
      </w:r>
      <w:r>
        <w:rPr>
          <w:rFonts w:hint="eastAsia"/>
          <w:rtl/>
        </w:rPr>
        <w:t>د</w:t>
      </w:r>
      <w:r>
        <w:rPr>
          <w:rtl/>
        </w:rPr>
        <w:t xml:space="preserve"> عل</w:t>
      </w:r>
      <w:r>
        <w:rPr>
          <w:rFonts w:hint="cs"/>
          <w:rtl/>
        </w:rPr>
        <w:t>ی</w:t>
      </w:r>
      <w:r>
        <w:rPr>
          <w:rtl/>
        </w:rPr>
        <w:t xml:space="preserve"> خان الحو</w:t>
      </w:r>
      <w:r>
        <w:rPr>
          <w:rFonts w:hint="cs"/>
          <w:rtl/>
        </w:rPr>
        <w:t>ی</w:t>
      </w:r>
      <w:r>
        <w:rPr>
          <w:rFonts w:hint="eastAsia"/>
          <w:rtl/>
        </w:rPr>
        <w:t>زاو</w:t>
      </w:r>
      <w:r>
        <w:rPr>
          <w:rFonts w:hint="cs"/>
          <w:rtl/>
        </w:rPr>
        <w:t>ی</w:t>
      </w:r>
      <w:r>
        <w:rPr>
          <w:rtl/>
        </w:rPr>
        <w:t xml:space="preserve"> قال: رو</w:t>
      </w:r>
      <w:r>
        <w:rPr>
          <w:rFonts w:hint="cs"/>
          <w:rtl/>
        </w:rPr>
        <w:t>ی</w:t>
      </w:r>
      <w:r>
        <w:rPr>
          <w:rtl/>
        </w:rPr>
        <w:t xml:space="preserve"> عن أمّ الفضل زوجه العباس بن عبد المطّلب مرضعه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قالت:أخذ منّ</w:t>
      </w:r>
      <w:r>
        <w:rPr>
          <w:rFonts w:hint="cs"/>
          <w:rtl/>
        </w:rPr>
        <w:t>ی</w:t>
      </w:r>
      <w:r>
        <w:rPr>
          <w:rtl/>
        </w:rPr>
        <w:t xml:space="preserve"> رسول اللّه </w:t>
      </w:r>
      <w:r w:rsidR="001C23D3" w:rsidRPr="001C23D3">
        <w:rPr>
          <w:rStyle w:val="libAlaemChar"/>
          <w:rtl/>
        </w:rPr>
        <w:t>صلى‌الله‌عليه‌وآله‌وسلم</w:t>
      </w:r>
      <w:r>
        <w:rPr>
          <w:rtl/>
        </w:rPr>
        <w:t xml:space="preserve"> حس</w:t>
      </w:r>
      <w:r>
        <w:rPr>
          <w:rFonts w:hint="cs"/>
          <w:rtl/>
        </w:rPr>
        <w:t>ی</w:t>
      </w:r>
      <w:r>
        <w:rPr>
          <w:rFonts w:hint="eastAsia"/>
          <w:rtl/>
        </w:rPr>
        <w:t>نا</w:t>
      </w:r>
      <w:r>
        <w:rPr>
          <w:rtl/>
        </w:rPr>
        <w:t xml:space="preserve"> أ</w:t>
      </w:r>
      <w:r>
        <w:rPr>
          <w:rFonts w:hint="cs"/>
          <w:rtl/>
        </w:rPr>
        <w:t>یّ</w:t>
      </w:r>
      <w:r>
        <w:rPr>
          <w:rFonts w:hint="eastAsia"/>
          <w:rtl/>
        </w:rPr>
        <w:t>ام</w:t>
      </w:r>
      <w:r>
        <w:rPr>
          <w:rtl/>
        </w:rPr>
        <w:t xml:space="preserve"> رضاعه،فحمله فأراق ماء عل</w:t>
      </w:r>
      <w:r>
        <w:rPr>
          <w:rFonts w:hint="cs"/>
          <w:rtl/>
        </w:rPr>
        <w:t>ی</w:t>
      </w:r>
      <w:r>
        <w:rPr>
          <w:rtl/>
        </w:rPr>
        <w:t xml:space="preserve"> ثوبه،فأخذته بعنف حتّ</w:t>
      </w:r>
      <w:r>
        <w:rPr>
          <w:rFonts w:hint="cs"/>
          <w:rtl/>
        </w:rPr>
        <w:t>ی</w:t>
      </w:r>
      <w:r>
        <w:rPr>
          <w:rtl/>
        </w:rPr>
        <w:t xml:space="preserve"> بک</w:t>
      </w:r>
      <w:r>
        <w:rPr>
          <w:rFonts w:hint="cs"/>
          <w:rtl/>
        </w:rPr>
        <w:t>ی</w:t>
      </w:r>
      <w:r>
        <w:rPr>
          <w:rtl/>
        </w:rPr>
        <w:t xml:space="preserve"> فقال </w:t>
      </w:r>
      <w:r w:rsidR="001C23D3" w:rsidRPr="001C23D3">
        <w:rPr>
          <w:rStyle w:val="libAlaemChar"/>
          <w:rtl/>
        </w:rPr>
        <w:t>صلى‌الله‌عليه‌وآله‌وسلم</w:t>
      </w:r>
      <w:r>
        <w:rPr>
          <w:rtl/>
        </w:rPr>
        <w:t xml:space="preserve">:مهلا </w:t>
      </w:r>
      <w:r>
        <w:rPr>
          <w:rFonts w:hint="cs"/>
          <w:rtl/>
        </w:rPr>
        <w:t>ی</w:t>
      </w:r>
      <w:r>
        <w:rPr>
          <w:rFonts w:hint="eastAsia"/>
          <w:rtl/>
        </w:rPr>
        <w:t>ا</w:t>
      </w:r>
      <w:r>
        <w:rPr>
          <w:rtl/>
        </w:rPr>
        <w:t xml:space="preserve"> أمّ الفضل،انّ هذه الإراقه الماء </w:t>
      </w:r>
      <w:r>
        <w:rPr>
          <w:rFonts w:hint="cs"/>
          <w:rtl/>
        </w:rPr>
        <w:t>ی</w:t>
      </w:r>
      <w:r>
        <w:rPr>
          <w:rFonts w:hint="eastAsia"/>
          <w:rtl/>
        </w:rPr>
        <w:t>طهّرها،فأ</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ز</w:t>
      </w:r>
      <w:r>
        <w:rPr>
          <w:rFonts w:hint="cs"/>
          <w:rtl/>
        </w:rPr>
        <w:t>ی</w:t>
      </w:r>
      <w:r>
        <w:rPr>
          <w:rFonts w:hint="eastAsia"/>
          <w:rtl/>
        </w:rPr>
        <w:t>ل</w:t>
      </w:r>
      <w:r>
        <w:rPr>
          <w:rtl/>
        </w:rPr>
        <w:t xml:space="preserve"> هذا الغبار عن قلب الحس</w:t>
      </w:r>
      <w:r>
        <w:rPr>
          <w:rFonts w:hint="cs"/>
          <w:rtl/>
        </w:rPr>
        <w:t>ی</w:t>
      </w:r>
      <w:r>
        <w:rPr>
          <w:rFonts w:hint="eastAsia"/>
          <w:rtl/>
        </w:rPr>
        <w:t>ن</w:t>
      </w:r>
      <w:r>
        <w:rPr>
          <w:rtl/>
        </w:rPr>
        <w:t xml:space="preserve"> </w:t>
      </w:r>
      <w:r w:rsidR="00EC2CC2" w:rsidRPr="00EC2CC2">
        <w:rPr>
          <w:rStyle w:val="libAlaemChar"/>
          <w:rtl/>
        </w:rPr>
        <w:t>عليه‌السلام</w:t>
      </w:r>
      <w:r>
        <w:rPr>
          <w:rtl/>
        </w:rPr>
        <w:t>؟ انته</w:t>
      </w:r>
      <w:r>
        <w:rPr>
          <w:rFonts w:hint="cs"/>
          <w:rtl/>
        </w:rPr>
        <w:t>ی</w:t>
      </w:r>
      <w:r>
        <w:rPr>
          <w:rtl/>
        </w:rPr>
        <w:t>.و تقدم ف</w:t>
      </w:r>
      <w:r w:rsidRPr="000353E9">
        <w:rPr>
          <w:rFonts w:hint="cs"/>
          <w:rtl/>
        </w:rPr>
        <w:t>ی</w:t>
      </w:r>
      <w:r w:rsidR="00F71F29" w:rsidRPr="000353E9">
        <w:rPr>
          <w:rFonts w:hint="eastAsia"/>
          <w:rtl/>
        </w:rPr>
        <w:t>(</w:t>
      </w:r>
      <w:r w:rsidRPr="000353E9">
        <w:rPr>
          <w:rFonts w:hint="eastAsia"/>
          <w:rtl/>
        </w:rPr>
        <w:t>ابل</w:t>
      </w:r>
      <w:r w:rsidR="00F71F29" w:rsidRPr="000353E9">
        <w:rPr>
          <w:rFonts w:hint="eastAsia"/>
          <w:rtl/>
        </w:rPr>
        <w:t>)</w:t>
      </w:r>
      <w:r w:rsidRPr="000353E9">
        <w:rPr>
          <w:rFonts w:hint="eastAsia"/>
          <w:rtl/>
        </w:rPr>
        <w:t>نف</w:t>
      </w:r>
      <w:r>
        <w:rPr>
          <w:rFonts w:hint="eastAsia"/>
          <w:rtl/>
        </w:rPr>
        <w:t>ع</w:t>
      </w:r>
      <w:r>
        <w:rPr>
          <w:rtl/>
        </w:rPr>
        <w:t xml:space="preserve"> بول الإبل لض</w:t>
      </w:r>
      <w:r>
        <w:rPr>
          <w:rFonts w:hint="cs"/>
          <w:rtl/>
        </w:rPr>
        <w:t>ی</w:t>
      </w:r>
      <w:r>
        <w:rPr>
          <w:rFonts w:hint="eastAsia"/>
          <w:rtl/>
        </w:rPr>
        <w:t>ق</w:t>
      </w:r>
      <w:r>
        <w:rPr>
          <w:rtl/>
        </w:rPr>
        <w:t xml:space="preserve"> النفس. </w:t>
      </w:r>
    </w:p>
    <w:p w:rsidR="00ED3E80" w:rsidRDefault="00ED3E80" w:rsidP="000353E9">
      <w:pPr>
        <w:pStyle w:val="libNormal"/>
      </w:pPr>
      <w:r w:rsidRPr="000353E9">
        <w:rPr>
          <w:rStyle w:val="libBold1Char"/>
          <w:rFonts w:hint="eastAsia"/>
          <w:rtl/>
        </w:rPr>
        <w:t>بوم</w:t>
      </w:r>
      <w:r>
        <w:rPr>
          <w:rtl/>
        </w:rPr>
        <w:t xml:space="preserve">: </w:t>
      </w:r>
      <w:r>
        <w:rPr>
          <w:rFonts w:hint="eastAsia"/>
          <w:rtl/>
        </w:rPr>
        <w:t>باب</w:t>
      </w:r>
      <w:r>
        <w:rPr>
          <w:rtl/>
        </w:rPr>
        <w:t xml:space="preserve"> البوم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انّه لمّا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خرجت البومه من العمران ال</w:t>
      </w:r>
      <w:r>
        <w:rPr>
          <w:rFonts w:hint="cs"/>
          <w:rtl/>
        </w:rPr>
        <w:t>ی</w:t>
      </w:r>
      <w:r>
        <w:rPr>
          <w:rtl/>
        </w:rPr>
        <w:t xml:space="preserve"> الخراب،و تصوم النهار و ترنّ بالل</w:t>
      </w:r>
      <w:r>
        <w:rPr>
          <w:rFonts w:hint="cs"/>
          <w:rtl/>
        </w:rPr>
        <w:t>ی</w:t>
      </w:r>
      <w:r>
        <w:rPr>
          <w:rFonts w:hint="eastAsia"/>
          <w:rtl/>
        </w:rPr>
        <w:t>ل</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تصبح </w:t>
      </w:r>
      <w:r w:rsidRPr="00604B91">
        <w:rPr>
          <w:rStyle w:val="libFootnotenumChar"/>
          <w:rtl/>
        </w:rPr>
        <w:t>(4)</w:t>
      </w:r>
      <w:r>
        <w:rPr>
          <w:rtl/>
        </w:rPr>
        <w:t xml:space="preserve">. </w:t>
      </w:r>
    </w:p>
    <w:p w:rsidR="00B431B0" w:rsidRDefault="00ED3E80" w:rsidP="00ED3E80">
      <w:pPr>
        <w:pStyle w:val="libNormal"/>
      </w:pPr>
      <w:r w:rsidRPr="000353E9">
        <w:rPr>
          <w:rStyle w:val="libBold1Char"/>
          <w:rFonts w:hint="eastAsia"/>
          <w:rtl/>
        </w:rPr>
        <w:t>المناقب</w:t>
      </w:r>
      <w:r>
        <w:rPr>
          <w:rtl/>
        </w:rPr>
        <w:t>:العلو</w:t>
      </w:r>
      <w:r>
        <w:rPr>
          <w:rFonts w:hint="cs"/>
          <w:rtl/>
        </w:rPr>
        <w:t>ی</w:t>
      </w:r>
      <w:r>
        <w:rPr>
          <w:rtl/>
        </w:rPr>
        <w:t xml:space="preserve">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إِنّٰا عَرَضْنَا الْأَمٰانَهَ عَلَ</w:t>
      </w:r>
      <w:r w:rsidRPr="00F71F29">
        <w:rPr>
          <w:rStyle w:val="libAieChar"/>
          <w:rFonts w:hint="cs"/>
          <w:rtl/>
        </w:rPr>
        <w:t>ی</w:t>
      </w:r>
      <w:r w:rsidRPr="00F71F29">
        <w:rPr>
          <w:rStyle w:val="libAieChar"/>
          <w:rtl/>
        </w:rPr>
        <w:t xml:space="preserve"> السَّمٰاوٰاتِ وَ الْأَرْضِ</w:t>
      </w:r>
      <w:r w:rsidR="00F71F29" w:rsidRPr="00F71F29">
        <w:rPr>
          <w:rStyle w:val="libAlaemChar"/>
          <w:rtl/>
        </w:rPr>
        <w:t>)</w:t>
      </w:r>
      <w:r>
        <w:rPr>
          <w:rtl/>
        </w:rPr>
        <w:t xml:space="preserve"> </w:t>
      </w:r>
      <w:r w:rsidRPr="00604B91">
        <w:rPr>
          <w:rStyle w:val="libFootnotenumChar"/>
          <w:rtl/>
        </w:rPr>
        <w:t>(5)</w:t>
      </w:r>
      <w:r>
        <w:rPr>
          <w:rtl/>
        </w:rPr>
        <w:t>انّ اللّه تعال</w:t>
      </w:r>
      <w:r>
        <w:rPr>
          <w:rFonts w:hint="cs"/>
          <w:rtl/>
        </w:rPr>
        <w:t>ی</w:t>
      </w:r>
      <w:r>
        <w:rPr>
          <w:rtl/>
        </w:rPr>
        <w:t xml:space="preserve"> عرض ولا</w:t>
      </w:r>
      <w:r>
        <w:rPr>
          <w:rFonts w:hint="cs"/>
          <w:rtl/>
        </w:rPr>
        <w:t>ی</w:t>
      </w:r>
      <w:r>
        <w:rPr>
          <w:rFonts w:hint="eastAsia"/>
          <w:rtl/>
        </w:rPr>
        <w:t>ت</w:t>
      </w:r>
      <w:r>
        <w:rPr>
          <w:rFonts w:hint="cs"/>
          <w:rtl/>
        </w:rPr>
        <w:t>ی</w:t>
      </w:r>
      <w:r>
        <w:rPr>
          <w:rtl/>
        </w:rPr>
        <w:t xml:space="preserve"> عل</w:t>
      </w:r>
      <w:r>
        <w:rPr>
          <w:rFonts w:hint="cs"/>
          <w:rtl/>
        </w:rPr>
        <w:t>ی</w:t>
      </w:r>
      <w:r>
        <w:rPr>
          <w:rtl/>
        </w:rPr>
        <w:t xml:space="preserve"> الط</w:t>
      </w:r>
      <w:r>
        <w:rPr>
          <w:rFonts w:hint="cs"/>
          <w:rtl/>
        </w:rPr>
        <w:t>ی</w:t>
      </w:r>
      <w:r>
        <w:rPr>
          <w:rFonts w:hint="eastAsia"/>
          <w:rtl/>
        </w:rPr>
        <w:t>ور،فأوّل</w:t>
      </w:r>
      <w:r>
        <w:rPr>
          <w:rtl/>
        </w:rPr>
        <w:t xml:space="preserve"> من آمن بها البزاه الب</w:t>
      </w:r>
      <w:r>
        <w:rPr>
          <w:rFonts w:hint="cs"/>
          <w:rtl/>
        </w:rPr>
        <w:t>ی</w:t>
      </w:r>
      <w:r>
        <w:rPr>
          <w:rFonts w:hint="eastAsia"/>
          <w:rtl/>
        </w:rPr>
        <w:t>ض</w:t>
      </w:r>
      <w:r>
        <w:rPr>
          <w:rtl/>
        </w:rPr>
        <w:t xml:space="preserve"> و القنابر،و اوّل من جحدها البوم و العنقاء فلعنهما اللّه من ب</w:t>
      </w:r>
      <w:r>
        <w:rPr>
          <w:rFonts w:hint="cs"/>
          <w:rtl/>
        </w:rPr>
        <w:t>ی</w:t>
      </w:r>
      <w:r>
        <w:rPr>
          <w:rFonts w:hint="eastAsia"/>
          <w:rtl/>
        </w:rPr>
        <w:t>ن</w:t>
      </w:r>
      <w:r>
        <w:rPr>
          <w:rtl/>
        </w:rPr>
        <w:t xml:space="preserve"> الط</w:t>
      </w:r>
      <w:r>
        <w:rPr>
          <w:rFonts w:hint="cs"/>
          <w:rtl/>
        </w:rPr>
        <w:t>ی</w:t>
      </w:r>
      <w:r>
        <w:rPr>
          <w:rFonts w:hint="eastAsia"/>
          <w:rtl/>
        </w:rPr>
        <w:t>ور،فأمّا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29</w:t>
      </w:r>
      <w:r w:rsidR="00ED3E80">
        <w:rPr>
          <w:rtl/>
        </w:rPr>
        <w:t>/6</w:t>
      </w:r>
      <w:r w:rsidR="001A3C8D">
        <w:rPr>
          <w:rtl/>
        </w:rPr>
        <w:t>7</w:t>
      </w:r>
      <w:r w:rsidR="00ED3E80">
        <w:rPr>
          <w:rtl/>
        </w:rPr>
        <w:t>/</w:t>
      </w:r>
      <w:r w:rsidR="001A3C8D">
        <w:rPr>
          <w:rtl/>
        </w:rPr>
        <w:t>1</w:t>
      </w:r>
      <w:r w:rsidR="00ED3E80">
        <w:rPr>
          <w:rtl/>
        </w:rPr>
        <w:t>4،ج:</w:t>
      </w:r>
      <w:r w:rsidR="001A3C8D">
        <w:rPr>
          <w:rtl/>
        </w:rPr>
        <w:t>189</w:t>
      </w:r>
      <w:r w:rsidR="00ED3E80">
        <w:rPr>
          <w:rtl/>
        </w:rPr>
        <w:t>/6</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83</w:t>
      </w:r>
      <w:r w:rsidR="00ED3E80">
        <w:rPr>
          <w:rtl/>
        </w:rPr>
        <w:t>/</w:t>
      </w:r>
      <w:r w:rsidR="001A3C8D">
        <w:rPr>
          <w:rtl/>
        </w:rPr>
        <w:t>12</w:t>
      </w:r>
      <w:r w:rsidR="00ED3E80">
        <w:rPr>
          <w:rtl/>
        </w:rPr>
        <w:t>/</w:t>
      </w:r>
      <w:r w:rsidR="001A3C8D">
        <w:rPr>
          <w:rtl/>
        </w:rPr>
        <w:t>10</w:t>
      </w:r>
      <w:r w:rsidR="00ED3E80">
        <w:rPr>
          <w:rtl/>
        </w:rPr>
        <w:t xml:space="preserve"> و </w:t>
      </w:r>
      <w:r w:rsidR="001A3C8D">
        <w:rPr>
          <w:rtl/>
        </w:rPr>
        <w:t>88</w:t>
      </w:r>
      <w:r w:rsidR="00ED3E80">
        <w:rPr>
          <w:rtl/>
        </w:rPr>
        <w:t>،ج:</w:t>
      </w:r>
      <w:r w:rsidR="001A3C8D">
        <w:rPr>
          <w:rtl/>
        </w:rPr>
        <w:t>2</w:t>
      </w:r>
      <w:r w:rsidR="00ED3E80">
        <w:rPr>
          <w:rtl/>
        </w:rPr>
        <w:t>65/4</w:t>
      </w:r>
      <w:r w:rsidR="001A3C8D">
        <w:rPr>
          <w:rtl/>
        </w:rPr>
        <w:t>3</w:t>
      </w:r>
      <w:r w:rsidR="00ED3E80">
        <w:rPr>
          <w:rtl/>
        </w:rPr>
        <w:t xml:space="preserve"> و </w:t>
      </w:r>
      <w:r w:rsidR="001A3C8D">
        <w:rPr>
          <w:rtl/>
        </w:rPr>
        <w:t>29</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732</w:t>
      </w:r>
      <w:r w:rsidR="00ED3E80">
        <w:rPr>
          <w:rtl/>
        </w:rPr>
        <w:t>/</w:t>
      </w:r>
      <w:r w:rsidR="001A3C8D">
        <w:rPr>
          <w:rtl/>
        </w:rPr>
        <w:t>107</w:t>
      </w:r>
      <w:r w:rsidR="00ED3E80">
        <w:rPr>
          <w:rtl/>
        </w:rPr>
        <w:t>/</w:t>
      </w:r>
      <w:r w:rsidR="001A3C8D">
        <w:rPr>
          <w:rtl/>
        </w:rPr>
        <w:t>1</w:t>
      </w:r>
      <w:r w:rsidR="00ED3E80">
        <w:rPr>
          <w:rtl/>
        </w:rPr>
        <w:t>4،ج:</w:t>
      </w:r>
      <w:r w:rsidR="001A3C8D">
        <w:rPr>
          <w:rtl/>
        </w:rPr>
        <w:t>329</w:t>
      </w:r>
      <w:r w:rsidR="00ED3E80">
        <w:rPr>
          <w:rtl/>
        </w:rPr>
        <w:t xml:space="preserve">/64. </w:t>
      </w:r>
    </w:p>
    <w:p w:rsidR="00ED3E80" w:rsidRDefault="00365129" w:rsidP="0027669E">
      <w:pPr>
        <w:pStyle w:val="libFootnote0"/>
      </w:pPr>
      <w:r>
        <w:rPr>
          <w:rtl/>
        </w:rPr>
        <w:t>(4)</w:t>
      </w:r>
      <w:r w:rsidR="00ED3E80">
        <w:rPr>
          <w:rtl/>
        </w:rPr>
        <w:t xml:space="preserve"> ق:</w:t>
      </w:r>
      <w:r w:rsidR="001A3C8D">
        <w:rPr>
          <w:rtl/>
        </w:rPr>
        <w:t>732</w:t>
      </w:r>
      <w:r w:rsidR="00ED3E80">
        <w:rPr>
          <w:rtl/>
        </w:rPr>
        <w:t>/</w:t>
      </w:r>
      <w:r w:rsidR="001A3C8D">
        <w:rPr>
          <w:rtl/>
        </w:rPr>
        <w:t>107</w:t>
      </w:r>
      <w:r w:rsidR="00ED3E80">
        <w:rPr>
          <w:rtl/>
        </w:rPr>
        <w:t>/</w:t>
      </w:r>
      <w:r w:rsidR="001A3C8D">
        <w:rPr>
          <w:rtl/>
        </w:rPr>
        <w:t>1</w:t>
      </w:r>
      <w:r w:rsidR="00ED3E80">
        <w:rPr>
          <w:rtl/>
        </w:rPr>
        <w:t>4،ج:</w:t>
      </w:r>
      <w:r w:rsidR="001A3C8D">
        <w:rPr>
          <w:rtl/>
        </w:rPr>
        <w:t>329</w:t>
      </w:r>
      <w:r w:rsidR="00ED3E80">
        <w:rPr>
          <w:rtl/>
        </w:rPr>
        <w:t>/64. ق:</w:t>
      </w:r>
      <w:r w:rsidR="001A3C8D">
        <w:rPr>
          <w:rtl/>
        </w:rPr>
        <w:t>2</w:t>
      </w:r>
      <w:r w:rsidR="00ED3E80">
        <w:rPr>
          <w:rtl/>
        </w:rPr>
        <w:t>4</w:t>
      </w:r>
      <w:r w:rsidR="001A3C8D">
        <w:rPr>
          <w:rtl/>
        </w:rPr>
        <w:t>7</w:t>
      </w:r>
      <w:r w:rsidR="00ED3E80">
        <w:rPr>
          <w:rtl/>
        </w:rPr>
        <w:t>/4/</w:t>
      </w:r>
      <w:r w:rsidR="001A3C8D">
        <w:rPr>
          <w:rtl/>
        </w:rPr>
        <w:t>10</w:t>
      </w:r>
      <w:r w:rsidR="00ED3E80">
        <w:rPr>
          <w:rtl/>
        </w:rPr>
        <w:t>،ج:</w:t>
      </w:r>
      <w:r w:rsidR="001A3C8D">
        <w:rPr>
          <w:rtl/>
        </w:rPr>
        <w:t>213</w:t>
      </w:r>
      <w:r w:rsidR="00ED3E80">
        <w:rPr>
          <w:rtl/>
        </w:rPr>
        <w:t xml:space="preserve">/45. </w:t>
      </w:r>
    </w:p>
    <w:p w:rsidR="00B431B0" w:rsidRDefault="00365129" w:rsidP="0027669E">
      <w:pPr>
        <w:pStyle w:val="libFootnote0"/>
        <w:rPr>
          <w:rtl/>
        </w:rPr>
      </w:pPr>
      <w:r>
        <w:rPr>
          <w:rtl/>
        </w:rPr>
        <w:t>(5)</w:t>
      </w:r>
      <w:r w:rsidR="00ED3E80">
        <w:rPr>
          <w:rtl/>
        </w:rPr>
        <w:t xml:space="preserve"> سوره الأحزاب/الآ</w:t>
      </w:r>
      <w:r w:rsidR="00ED3E80">
        <w:rPr>
          <w:rFonts w:hint="cs"/>
          <w:rtl/>
        </w:rPr>
        <w:t>ی</w:t>
      </w:r>
      <w:r w:rsidR="00ED3E80">
        <w:rPr>
          <w:rFonts w:hint="eastAsia"/>
          <w:rtl/>
        </w:rPr>
        <w:t>ه</w:t>
      </w:r>
      <w:r w:rsidR="00ED3E80">
        <w:rPr>
          <w:rtl/>
        </w:rPr>
        <w:t xml:space="preserve"> </w:t>
      </w:r>
      <w:r w:rsidR="001A3C8D">
        <w:rPr>
          <w:rtl/>
        </w:rPr>
        <w:t>72</w:t>
      </w:r>
    </w:p>
    <w:p w:rsidR="005A2728" w:rsidRDefault="005A2728" w:rsidP="0027669E">
      <w:pPr>
        <w:pStyle w:val="libNormal"/>
        <w:rPr>
          <w:rtl/>
        </w:rPr>
      </w:pPr>
      <w:r>
        <w:rPr>
          <w:rtl/>
        </w:rPr>
        <w:br w:type="page"/>
      </w:r>
    </w:p>
    <w:p w:rsidR="00ED3E80" w:rsidRDefault="00ED3E80" w:rsidP="000353E9">
      <w:pPr>
        <w:pStyle w:val="libNormal0"/>
      </w:pPr>
      <w:r>
        <w:rPr>
          <w:rFonts w:hint="eastAsia"/>
          <w:rtl/>
        </w:rPr>
        <w:lastRenderedPageBreak/>
        <w:t>البوم</w:t>
      </w:r>
      <w:r>
        <w:rPr>
          <w:rtl/>
        </w:rPr>
        <w:t xml:space="preserve"> فلا تقدر أن تظهر بالنهار لبغض الط</w:t>
      </w:r>
      <w:r>
        <w:rPr>
          <w:rFonts w:hint="cs"/>
          <w:rtl/>
        </w:rPr>
        <w:t>ی</w:t>
      </w:r>
      <w:r>
        <w:rPr>
          <w:rFonts w:hint="eastAsia"/>
          <w:rtl/>
        </w:rPr>
        <w:t>ر</w:t>
      </w:r>
      <w:r>
        <w:rPr>
          <w:rtl/>
        </w:rPr>
        <w:t xml:space="preserve"> لها </w:t>
      </w:r>
      <w:r w:rsidRPr="00604B91">
        <w:rPr>
          <w:rStyle w:val="libFootnotenumChar"/>
          <w:rtl/>
        </w:rPr>
        <w:t>(1)</w:t>
      </w:r>
      <w:r>
        <w:rPr>
          <w:rtl/>
        </w:rPr>
        <w:t xml:space="preserve">. </w:t>
      </w:r>
    </w:p>
    <w:p w:rsidR="00ED3E80" w:rsidRDefault="00ED3E80" w:rsidP="00ED3E80">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قال لأعراب</w:t>
      </w:r>
      <w:r>
        <w:rPr>
          <w:rFonts w:hint="cs"/>
          <w:rtl/>
        </w:rPr>
        <w:t>ی</w:t>
      </w:r>
      <w:r>
        <w:rPr>
          <w:rtl/>
        </w:rPr>
        <w:t xml:space="preserve"> أقبل من الأحقاف:انّ من ورائکم لواد</w:t>
      </w:r>
      <w:r>
        <w:rPr>
          <w:rFonts w:hint="cs"/>
          <w:rtl/>
        </w:rPr>
        <w:t>ی</w:t>
      </w:r>
      <w:r>
        <w:rPr>
          <w:rFonts w:hint="eastAsia"/>
          <w:rtl/>
        </w:rPr>
        <w:t>ا</w:t>
      </w:r>
      <w:r>
        <w:rPr>
          <w:rtl/>
        </w:rPr>
        <w:t xml:space="preserve"> </w:t>
      </w:r>
      <w:r>
        <w:rPr>
          <w:rFonts w:hint="cs"/>
          <w:rtl/>
        </w:rPr>
        <w:t>ی</w:t>
      </w:r>
      <w:r>
        <w:rPr>
          <w:rFonts w:hint="eastAsia"/>
          <w:rtl/>
        </w:rPr>
        <w:t>قال</w:t>
      </w:r>
      <w:r>
        <w:rPr>
          <w:rtl/>
        </w:rPr>
        <w:t xml:space="preserve"> له البرهوت تسکنه البوم و الهام </w:t>
      </w:r>
      <w:r>
        <w:rPr>
          <w:rFonts w:hint="cs"/>
          <w:rtl/>
        </w:rPr>
        <w:t>ی</w:t>
      </w:r>
      <w:r>
        <w:rPr>
          <w:rFonts w:hint="eastAsia"/>
          <w:rtl/>
        </w:rPr>
        <w:t>عذب</w:t>
      </w:r>
      <w:r>
        <w:rPr>
          <w:rtl/>
        </w:rPr>
        <w:t xml:space="preserve"> ف</w:t>
      </w:r>
      <w:r>
        <w:rPr>
          <w:rFonts w:hint="cs"/>
          <w:rtl/>
        </w:rPr>
        <w:t>ی</w:t>
      </w:r>
      <w:r>
        <w:rPr>
          <w:rFonts w:hint="eastAsia"/>
          <w:rtl/>
        </w:rPr>
        <w:t>ه</w:t>
      </w:r>
      <w:r>
        <w:rPr>
          <w:rtl/>
        </w:rPr>
        <w:t xml:space="preserve"> أرواح المشرک</w:t>
      </w:r>
      <w:r>
        <w:rPr>
          <w:rFonts w:hint="cs"/>
          <w:rtl/>
        </w:rPr>
        <w:t>ی</w:t>
      </w:r>
      <w:r>
        <w:rPr>
          <w:rFonts w:hint="eastAsia"/>
          <w:rtl/>
        </w:rPr>
        <w:t>ن</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ED3E80" w:rsidRDefault="00ED3E80" w:rsidP="00ED3E80">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البوم بضمّ الباء طائر،</w:t>
      </w:r>
      <w:r>
        <w:rPr>
          <w:rFonts w:hint="cs"/>
          <w:rtl/>
        </w:rPr>
        <w:t>ی</w:t>
      </w:r>
      <w:r>
        <w:rPr>
          <w:rFonts w:hint="eastAsia"/>
          <w:rtl/>
        </w:rPr>
        <w:t>قع</w:t>
      </w:r>
      <w:r>
        <w:rPr>
          <w:rtl/>
        </w:rPr>
        <w:t xml:space="preserve"> عل</w:t>
      </w:r>
      <w:r>
        <w:rPr>
          <w:rFonts w:hint="cs"/>
          <w:rtl/>
        </w:rPr>
        <w:t>ی</w:t>
      </w:r>
      <w:r>
        <w:rPr>
          <w:rtl/>
        </w:rPr>
        <w:t xml:space="preserve"> الذکر و الأنث</w:t>
      </w:r>
      <w:r>
        <w:rPr>
          <w:rFonts w:hint="cs"/>
          <w:rtl/>
        </w:rPr>
        <w:t>ی</w:t>
      </w:r>
      <w:r>
        <w:rPr>
          <w:rFonts w:hint="eastAsia"/>
          <w:rtl/>
        </w:rPr>
        <w:t>،و</w:t>
      </w:r>
      <w:r>
        <w:rPr>
          <w:rtl/>
        </w:rPr>
        <w:t xml:space="preserve"> کن</w:t>
      </w:r>
      <w:r>
        <w:rPr>
          <w:rFonts w:hint="cs"/>
          <w:rtl/>
        </w:rPr>
        <w:t>ی</w:t>
      </w:r>
      <w:r>
        <w:rPr>
          <w:rFonts w:hint="eastAsia"/>
          <w:rtl/>
        </w:rPr>
        <w:t>ه</w:t>
      </w:r>
      <w:r>
        <w:rPr>
          <w:rtl/>
        </w:rPr>
        <w:t xml:space="preserve"> الأنث</w:t>
      </w:r>
      <w:r>
        <w:rPr>
          <w:rFonts w:hint="cs"/>
          <w:rtl/>
        </w:rPr>
        <w:t>ی</w:t>
      </w:r>
      <w:r>
        <w:rPr>
          <w:rtl/>
        </w:rPr>
        <w:t>:أمّ الخراب و أمّ الصب</w:t>
      </w:r>
      <w:r>
        <w:rPr>
          <w:rFonts w:hint="cs"/>
          <w:rtl/>
        </w:rPr>
        <w:t>ی</w:t>
      </w:r>
      <w:r>
        <w:rPr>
          <w:rFonts w:hint="eastAsia"/>
          <w:rtl/>
        </w:rPr>
        <w:t>ان،و</w:t>
      </w:r>
      <w:r>
        <w:rPr>
          <w:rtl/>
        </w:rPr>
        <w:t xml:space="preserve"> </w:t>
      </w:r>
      <w:r>
        <w:rPr>
          <w:rFonts w:hint="cs"/>
          <w:rtl/>
        </w:rPr>
        <w:t>ی</w:t>
      </w:r>
      <w:r>
        <w:rPr>
          <w:rFonts w:hint="eastAsia"/>
          <w:rtl/>
        </w:rPr>
        <w:t>قال</w:t>
      </w:r>
      <w:r>
        <w:rPr>
          <w:rtl/>
        </w:rPr>
        <w:t xml:space="preserve"> لها:غراب الل</w:t>
      </w:r>
      <w:r>
        <w:rPr>
          <w:rFonts w:hint="cs"/>
          <w:rtl/>
        </w:rPr>
        <w:t>ی</w:t>
      </w:r>
      <w:r>
        <w:rPr>
          <w:rFonts w:hint="eastAsia"/>
          <w:rtl/>
        </w:rPr>
        <w:t>ل،و</w:t>
      </w:r>
      <w:r>
        <w:rPr>
          <w:rtl/>
        </w:rPr>
        <w:t xml:space="preserve"> من طبعها ان تدخل عل</w:t>
      </w:r>
      <w:r>
        <w:rPr>
          <w:rFonts w:hint="cs"/>
          <w:rtl/>
        </w:rPr>
        <w:t>ی</w:t>
      </w:r>
      <w:r>
        <w:rPr>
          <w:rtl/>
        </w:rPr>
        <w:t xml:space="preserve"> کلّ طائر ف</w:t>
      </w:r>
      <w:r>
        <w:rPr>
          <w:rFonts w:hint="cs"/>
          <w:rtl/>
        </w:rPr>
        <w:t>ی</w:t>
      </w:r>
      <w:r>
        <w:rPr>
          <w:rtl/>
        </w:rPr>
        <w:t xml:space="preserve"> وکره و تخرجه منه و تأکل فراخه و ب</w:t>
      </w:r>
      <w:r>
        <w:rPr>
          <w:rFonts w:hint="cs"/>
          <w:rtl/>
        </w:rPr>
        <w:t>ی</w:t>
      </w:r>
      <w:r>
        <w:rPr>
          <w:rFonts w:hint="eastAsia"/>
          <w:rtl/>
        </w:rPr>
        <w:t>ضه،و</w:t>
      </w:r>
      <w:r>
        <w:rPr>
          <w:rtl/>
        </w:rPr>
        <w:t xml:space="preserve"> ه</w:t>
      </w:r>
      <w:r>
        <w:rPr>
          <w:rFonts w:hint="cs"/>
          <w:rtl/>
        </w:rPr>
        <w:t>ی</w:t>
      </w:r>
      <w:r>
        <w:rPr>
          <w:rtl/>
        </w:rPr>
        <w:t xml:space="preserve"> قو</w:t>
      </w:r>
      <w:r>
        <w:rPr>
          <w:rFonts w:hint="cs"/>
          <w:rtl/>
        </w:rPr>
        <w:t>یّ</w:t>
      </w:r>
      <w:r>
        <w:rPr>
          <w:rFonts w:hint="eastAsia"/>
          <w:rtl/>
        </w:rPr>
        <w:t>ه</w:t>
      </w:r>
      <w:r>
        <w:rPr>
          <w:rtl/>
        </w:rPr>
        <w:t xml:space="preserve"> السلطان ف</w:t>
      </w:r>
      <w:r>
        <w:rPr>
          <w:rFonts w:hint="cs"/>
          <w:rtl/>
        </w:rPr>
        <w:t>ی</w:t>
      </w:r>
      <w:r>
        <w:rPr>
          <w:rtl/>
        </w:rPr>
        <w:t xml:space="preserve"> الل</w:t>
      </w:r>
      <w:r>
        <w:rPr>
          <w:rFonts w:hint="cs"/>
          <w:rtl/>
        </w:rPr>
        <w:t>ی</w:t>
      </w:r>
      <w:r>
        <w:rPr>
          <w:rFonts w:hint="eastAsia"/>
          <w:rtl/>
        </w:rPr>
        <w:t>ل</w:t>
      </w:r>
      <w:r>
        <w:rPr>
          <w:rtl/>
        </w:rPr>
        <w:t xml:space="preserve"> لا </w:t>
      </w:r>
      <w:r>
        <w:rPr>
          <w:rFonts w:hint="cs"/>
          <w:rtl/>
        </w:rPr>
        <w:t>ی</w:t>
      </w:r>
      <w:r>
        <w:rPr>
          <w:rFonts w:hint="eastAsia"/>
          <w:rtl/>
        </w:rPr>
        <w:t>حتملها</w:t>
      </w:r>
      <w:r>
        <w:rPr>
          <w:rtl/>
        </w:rPr>
        <w:t xml:space="preserve"> ش</w:t>
      </w:r>
      <w:r>
        <w:rPr>
          <w:rFonts w:hint="cs"/>
          <w:rtl/>
        </w:rPr>
        <w:t>ی</w:t>
      </w:r>
      <w:r>
        <w:rPr>
          <w:rFonts w:hint="eastAsia"/>
          <w:rtl/>
        </w:rPr>
        <w:t>ء</w:t>
      </w:r>
      <w:r>
        <w:rPr>
          <w:rtl/>
        </w:rPr>
        <w:t xml:space="preserve"> من الط</w:t>
      </w:r>
      <w:r>
        <w:rPr>
          <w:rFonts w:hint="cs"/>
          <w:rtl/>
        </w:rPr>
        <w:t>ی</w:t>
      </w:r>
      <w:r>
        <w:rPr>
          <w:rFonts w:hint="eastAsia"/>
          <w:rtl/>
        </w:rPr>
        <w:t>ر،فإذا</w:t>
      </w:r>
      <w:r>
        <w:rPr>
          <w:rtl/>
        </w:rPr>
        <w:t xml:space="preserve"> رآها الط</w:t>
      </w:r>
      <w:r>
        <w:rPr>
          <w:rFonts w:hint="cs"/>
          <w:rtl/>
        </w:rPr>
        <w:t>ی</w:t>
      </w:r>
      <w:r>
        <w:rPr>
          <w:rFonts w:hint="eastAsia"/>
          <w:rtl/>
        </w:rPr>
        <w:t>ر</w:t>
      </w:r>
      <w:r>
        <w:rPr>
          <w:rtl/>
        </w:rPr>
        <w:t xml:space="preserve"> ف</w:t>
      </w:r>
      <w:r>
        <w:rPr>
          <w:rFonts w:hint="cs"/>
          <w:rtl/>
        </w:rPr>
        <w:t>ی</w:t>
      </w:r>
      <w:r>
        <w:rPr>
          <w:rtl/>
        </w:rPr>
        <w:t xml:space="preserve"> النهار قتلوها و نتفوا ر</w:t>
      </w:r>
      <w:r>
        <w:rPr>
          <w:rFonts w:hint="cs"/>
          <w:rtl/>
        </w:rPr>
        <w:t>ی</w:t>
      </w:r>
      <w:r>
        <w:rPr>
          <w:rFonts w:hint="eastAsia"/>
          <w:rtl/>
        </w:rPr>
        <w:t>شها</w:t>
      </w:r>
      <w:r>
        <w:rPr>
          <w:rtl/>
        </w:rPr>
        <w:t xml:space="preserve"> للعداوه الت</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نهم،و</w:t>
      </w:r>
      <w:r>
        <w:rPr>
          <w:rtl/>
        </w:rPr>
        <w:t xml:space="preserve"> من أجل ذلک صار الص</w:t>
      </w:r>
      <w:r>
        <w:rPr>
          <w:rFonts w:hint="cs"/>
          <w:rtl/>
        </w:rPr>
        <w:t>یّ</w:t>
      </w:r>
      <w:r>
        <w:rPr>
          <w:rFonts w:hint="eastAsia"/>
          <w:rtl/>
        </w:rPr>
        <w:t>ادون</w:t>
      </w:r>
      <w:r>
        <w:rPr>
          <w:rtl/>
        </w:rPr>
        <w:t xml:space="preserve"> </w:t>
      </w:r>
      <w:r>
        <w:rPr>
          <w:rFonts w:hint="cs"/>
          <w:rtl/>
        </w:rPr>
        <w:t>ی</w:t>
      </w:r>
      <w:r>
        <w:rPr>
          <w:rFonts w:hint="eastAsia"/>
          <w:rtl/>
        </w:rPr>
        <w:t>جعلونها</w:t>
      </w:r>
      <w:r>
        <w:rPr>
          <w:rtl/>
        </w:rPr>
        <w:t xml:space="preserve"> تحت شباکهم ل</w:t>
      </w:r>
      <w:r>
        <w:rPr>
          <w:rFonts w:hint="cs"/>
          <w:rtl/>
        </w:rPr>
        <w:t>ی</w:t>
      </w:r>
      <w:r>
        <w:rPr>
          <w:rFonts w:hint="eastAsia"/>
          <w:rtl/>
        </w:rPr>
        <w:t>قع</w:t>
      </w:r>
      <w:r>
        <w:rPr>
          <w:rtl/>
        </w:rPr>
        <w:t xml:space="preserve"> لهم الط</w:t>
      </w:r>
      <w:r>
        <w:rPr>
          <w:rFonts w:hint="cs"/>
          <w:rtl/>
        </w:rPr>
        <w:t>ی</w:t>
      </w:r>
      <w:r>
        <w:rPr>
          <w:rFonts w:hint="eastAsia"/>
          <w:rtl/>
        </w:rPr>
        <w:t>ر</w:t>
      </w:r>
      <w:r>
        <w:rPr>
          <w:rtl/>
        </w:rPr>
        <w:t xml:space="preserve">. </w:t>
      </w:r>
    </w:p>
    <w:p w:rsidR="00ED3E80" w:rsidRDefault="00ED3E80" w:rsidP="00ED3E80">
      <w:pPr>
        <w:pStyle w:val="libNormal"/>
      </w:pPr>
      <w:r>
        <w:rPr>
          <w:rFonts w:hint="eastAsia"/>
          <w:rtl/>
        </w:rPr>
        <w:t>و</w:t>
      </w:r>
      <w:r>
        <w:rPr>
          <w:rtl/>
        </w:rPr>
        <w:t xml:space="preserve"> عن الجاحظ انّ البومه لا تط</w:t>
      </w:r>
      <w:r>
        <w:rPr>
          <w:rFonts w:hint="cs"/>
          <w:rtl/>
        </w:rPr>
        <w:t>ی</w:t>
      </w:r>
      <w:r>
        <w:rPr>
          <w:rFonts w:hint="eastAsia"/>
          <w:rtl/>
        </w:rPr>
        <w:t>ر</w:t>
      </w:r>
      <w:r>
        <w:rPr>
          <w:rtl/>
        </w:rPr>
        <w:t xml:space="preserve"> بالنهار خوفا من أن تصاب بالع</w:t>
      </w:r>
      <w:r>
        <w:rPr>
          <w:rFonts w:hint="cs"/>
          <w:rtl/>
        </w:rPr>
        <w:t>ی</w:t>
      </w:r>
      <w:r>
        <w:rPr>
          <w:rFonts w:hint="eastAsia"/>
          <w:rtl/>
        </w:rPr>
        <w:t>ن</w:t>
      </w:r>
      <w:r>
        <w:rPr>
          <w:rtl/>
        </w:rPr>
        <w:t xml:space="preserve"> لما تصوّر ف</w:t>
      </w:r>
      <w:r>
        <w:rPr>
          <w:rFonts w:hint="cs"/>
          <w:rtl/>
        </w:rPr>
        <w:t>ی</w:t>
      </w:r>
      <w:r>
        <w:rPr>
          <w:rtl/>
        </w:rPr>
        <w:t xml:space="preserve"> نفسها أنّها أحسن الط</w:t>
      </w:r>
      <w:r>
        <w:rPr>
          <w:rFonts w:hint="cs"/>
          <w:rtl/>
        </w:rPr>
        <w:t>ی</w:t>
      </w:r>
      <w:r>
        <w:rPr>
          <w:rFonts w:hint="eastAsia"/>
          <w:rtl/>
        </w:rPr>
        <w:t>ر،انته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البوم أصناف و کلّها تحبّ الخلوه بنفسها و التفرّد،و ف</w:t>
      </w:r>
      <w:r>
        <w:rPr>
          <w:rFonts w:hint="cs"/>
          <w:rtl/>
        </w:rPr>
        <w:t>ی</w:t>
      </w:r>
      <w:r>
        <w:rPr>
          <w:rtl/>
        </w:rPr>
        <w:t xml:space="preserve"> أصل طبعها عداوه الغربان. </w:t>
      </w:r>
    </w:p>
    <w:p w:rsidR="00ED3E80" w:rsidRDefault="00ED3E80" w:rsidP="00ED3E80">
      <w:pPr>
        <w:pStyle w:val="libNormal"/>
      </w:pPr>
      <w:r>
        <w:rPr>
          <w:rFonts w:hint="eastAsia"/>
          <w:rtl/>
        </w:rPr>
        <w:t>و</w:t>
      </w:r>
      <w:r>
        <w:rPr>
          <w:rtl/>
        </w:rPr>
        <w:t xml:space="preserve"> ف</w:t>
      </w:r>
      <w:r>
        <w:rPr>
          <w:rFonts w:hint="cs"/>
          <w:rtl/>
        </w:rPr>
        <w:t>ی</w:t>
      </w:r>
      <w:r>
        <w:rPr>
          <w:rtl/>
        </w:rPr>
        <w:t xml:space="preserve"> تار</w:t>
      </w:r>
      <w:r>
        <w:rPr>
          <w:rFonts w:hint="cs"/>
          <w:rtl/>
        </w:rPr>
        <w:t>ی</w:t>
      </w:r>
      <w:r>
        <w:rPr>
          <w:rFonts w:hint="eastAsia"/>
          <w:rtl/>
        </w:rPr>
        <w:t>خ</w:t>
      </w:r>
      <w:r>
        <w:rPr>
          <w:rtl/>
        </w:rPr>
        <w:t xml:space="preserve"> ابن النجّار انّ کسر</w:t>
      </w:r>
      <w:r>
        <w:rPr>
          <w:rFonts w:hint="cs"/>
          <w:rtl/>
        </w:rPr>
        <w:t>ی</w:t>
      </w:r>
      <w:r>
        <w:rPr>
          <w:rtl/>
        </w:rPr>
        <w:t xml:space="preserve"> قال لعامل له:صد ل</w:t>
      </w:r>
      <w:r>
        <w:rPr>
          <w:rFonts w:hint="cs"/>
          <w:rtl/>
        </w:rPr>
        <w:t>ی</w:t>
      </w:r>
      <w:r>
        <w:rPr>
          <w:rtl/>
        </w:rPr>
        <w:t xml:space="preserve"> شرّ الط</w:t>
      </w:r>
      <w:r>
        <w:rPr>
          <w:rFonts w:hint="cs"/>
          <w:rtl/>
        </w:rPr>
        <w:t>ی</w:t>
      </w:r>
      <w:r>
        <w:rPr>
          <w:rFonts w:hint="eastAsia"/>
          <w:rtl/>
        </w:rPr>
        <w:t>ر</w:t>
      </w:r>
      <w:r>
        <w:rPr>
          <w:rtl/>
        </w:rPr>
        <w:t xml:space="preserve"> و اشوه بشرّ الوقود و أطعمه شرّ الناس،فصاد بومه و شواها بحطب الدفل</w:t>
      </w:r>
      <w:r>
        <w:rPr>
          <w:rFonts w:hint="cs"/>
          <w:rtl/>
        </w:rPr>
        <w:t>ی</w:t>
      </w:r>
      <w:r>
        <w:rPr>
          <w:rtl/>
        </w:rPr>
        <w:t xml:space="preserve"> و أطعمها ساع</w:t>
      </w:r>
      <w:r>
        <w:rPr>
          <w:rFonts w:hint="cs"/>
          <w:rtl/>
        </w:rPr>
        <w:t>ی</w:t>
      </w:r>
      <w:r>
        <w:rPr>
          <w:rFonts w:hint="eastAsia"/>
          <w:rtl/>
        </w:rPr>
        <w:t>ا</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سراج الملوک لأب</w:t>
      </w:r>
      <w:r>
        <w:rPr>
          <w:rFonts w:hint="cs"/>
          <w:rtl/>
        </w:rPr>
        <w:t>ی</w:t>
      </w:r>
      <w:r>
        <w:rPr>
          <w:rtl/>
        </w:rPr>
        <w:t xml:space="preserve"> بکر الطرطوس</w:t>
      </w:r>
      <w:r>
        <w:rPr>
          <w:rFonts w:hint="cs"/>
          <w:rtl/>
        </w:rPr>
        <w:t>یّ</w:t>
      </w:r>
      <w:r>
        <w:rPr>
          <w:rtl/>
        </w:rPr>
        <w:t xml:space="preserve"> انّ عبد الملک بن مروان أرق ل</w:t>
      </w:r>
      <w:r>
        <w:rPr>
          <w:rFonts w:hint="cs"/>
          <w:rtl/>
        </w:rPr>
        <w:t>ی</w:t>
      </w:r>
      <w:r>
        <w:rPr>
          <w:rFonts w:hint="eastAsia"/>
          <w:rtl/>
        </w:rPr>
        <w:t>له</w:t>
      </w:r>
      <w:r>
        <w:rPr>
          <w:rtl/>
        </w:rPr>
        <w:t xml:space="preserve"> فاستدع</w:t>
      </w:r>
      <w:r>
        <w:rPr>
          <w:rFonts w:hint="cs"/>
          <w:rtl/>
        </w:rPr>
        <w:t>ی</w:t>
      </w:r>
      <w:r>
        <w:rPr>
          <w:rtl/>
        </w:rPr>
        <w:t xml:space="preserve"> سم</w:t>
      </w:r>
      <w:r>
        <w:rPr>
          <w:rFonts w:hint="cs"/>
          <w:rtl/>
        </w:rPr>
        <w:t>ی</w:t>
      </w:r>
      <w:r>
        <w:rPr>
          <w:rFonts w:hint="eastAsia"/>
          <w:rtl/>
        </w:rPr>
        <w:t>را</w:t>
      </w:r>
      <w:r>
        <w:rPr>
          <w:rtl/>
        </w:rPr>
        <w:t xml:space="preserve"> له </w:t>
      </w:r>
      <w:r>
        <w:rPr>
          <w:rFonts w:hint="cs"/>
          <w:rtl/>
        </w:rPr>
        <w:t>ی</w:t>
      </w:r>
      <w:r>
        <w:rPr>
          <w:rFonts w:hint="eastAsia"/>
          <w:rtl/>
        </w:rPr>
        <w:t>حدّثه،فکان</w:t>
      </w:r>
      <w:r>
        <w:rPr>
          <w:rtl/>
        </w:rPr>
        <w:t xml:space="preserve"> ف</w:t>
      </w:r>
      <w:r>
        <w:rPr>
          <w:rFonts w:hint="cs"/>
          <w:rtl/>
        </w:rPr>
        <w:t>ی</w:t>
      </w:r>
      <w:r>
        <w:rPr>
          <w:rFonts w:hint="eastAsia"/>
          <w:rtl/>
        </w:rPr>
        <w:t>ما</w:t>
      </w:r>
      <w:r>
        <w:rPr>
          <w:rtl/>
        </w:rPr>
        <w:t xml:space="preserve"> حدّثه أن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:کان بالموصل بومه و بالبصره بومه،فخطبت بومه الموصل ال</w:t>
      </w:r>
      <w:r>
        <w:rPr>
          <w:rFonts w:hint="cs"/>
          <w:rtl/>
        </w:rPr>
        <w:t>ی</w:t>
      </w:r>
      <w:r>
        <w:rPr>
          <w:rtl/>
        </w:rPr>
        <w:t xml:space="preserve"> بومه البصره بنتها لإبنها،فقالت بومه البصره:لا أفعل الاّ ان تجعل ل</w:t>
      </w:r>
      <w:r>
        <w:rPr>
          <w:rFonts w:hint="cs"/>
          <w:rtl/>
        </w:rPr>
        <w:t>ی</w:t>
      </w:r>
      <w:r>
        <w:rPr>
          <w:rtl/>
        </w:rPr>
        <w:t xml:space="preserve"> صدا</w:t>
      </w:r>
      <w:r>
        <w:rPr>
          <w:rFonts w:hint="eastAsia"/>
          <w:rtl/>
        </w:rPr>
        <w:t>قها</w:t>
      </w:r>
      <w:r>
        <w:rPr>
          <w:rtl/>
        </w:rPr>
        <w:t xml:space="preserve"> مائه ض</w:t>
      </w:r>
      <w:r>
        <w:rPr>
          <w:rFonts w:hint="cs"/>
          <w:rtl/>
        </w:rPr>
        <w:t>ی</w:t>
      </w:r>
      <w:r>
        <w:rPr>
          <w:rFonts w:hint="eastAsia"/>
          <w:rtl/>
        </w:rPr>
        <w:t>عه</w:t>
      </w:r>
      <w:r>
        <w:rPr>
          <w:rtl/>
        </w:rPr>
        <w:t xml:space="preserve"> خراب. </w:t>
      </w:r>
    </w:p>
    <w:p w:rsidR="00B431B0" w:rsidRDefault="00ED3E80" w:rsidP="00ED3E80">
      <w:pPr>
        <w:pStyle w:val="libNormal"/>
      </w:pPr>
      <w:r>
        <w:rPr>
          <w:rFonts w:hint="eastAsia"/>
          <w:rtl/>
        </w:rPr>
        <w:t>فقالت</w:t>
      </w:r>
      <w:r>
        <w:rPr>
          <w:rtl/>
        </w:rPr>
        <w:t xml:space="preserve"> بومه الموصل:لا أقدر عل</w:t>
      </w:r>
      <w:r>
        <w:rPr>
          <w:rFonts w:hint="cs"/>
          <w:rtl/>
        </w:rPr>
        <w:t>ی</w:t>
      </w:r>
      <w:r>
        <w:rPr>
          <w:rtl/>
        </w:rPr>
        <w:t xml:space="preserve"> ذلک الآن،و لکن ان دام وال</w:t>
      </w:r>
      <w:r>
        <w:rPr>
          <w:rFonts w:hint="cs"/>
          <w:rtl/>
        </w:rPr>
        <w:t>ی</w:t>
      </w:r>
      <w:r>
        <w:rPr>
          <w:rFonts w:hint="eastAsia"/>
          <w:rtl/>
        </w:rPr>
        <w:t>نا</w:t>
      </w:r>
      <w:r>
        <w:rPr>
          <w:rtl/>
        </w:rPr>
        <w:t xml:space="preserve"> عل</w:t>
      </w:r>
      <w:r>
        <w:rPr>
          <w:rFonts w:hint="cs"/>
          <w:rtl/>
        </w:rPr>
        <w:t>ی</w:t>
      </w:r>
      <w:r>
        <w:rPr>
          <w:rFonts w:hint="eastAsia"/>
          <w:rtl/>
        </w:rPr>
        <w:t>نا</w:t>
      </w:r>
      <w:r>
        <w:rPr>
          <w:rtl/>
        </w:rPr>
        <w:t xml:space="preserve"> سلّمه اللّه تعال</w:t>
      </w:r>
      <w:r>
        <w:rPr>
          <w:rFonts w:hint="cs"/>
          <w:rtl/>
        </w:rPr>
        <w:t>ی</w:t>
      </w:r>
      <w:r>
        <w:rPr>
          <w:rtl/>
        </w:rPr>
        <w:t xml:space="preserve"> سنه واحده فعلت ذلک،فاست</w:t>
      </w:r>
      <w:r>
        <w:rPr>
          <w:rFonts w:hint="cs"/>
          <w:rtl/>
        </w:rPr>
        <w:t>ی</w:t>
      </w:r>
      <w:r>
        <w:rPr>
          <w:rFonts w:hint="eastAsia"/>
          <w:rtl/>
        </w:rPr>
        <w:t>قظ</w:t>
      </w:r>
      <w:r>
        <w:rPr>
          <w:rtl/>
        </w:rPr>
        <w:t xml:space="preserve"> لها عبد الملک و جلس للمظالم و أنصف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:56</w:t>
      </w:r>
      <w:r w:rsidR="001A3C8D">
        <w:rPr>
          <w:rtl/>
        </w:rPr>
        <w:t>8</w:t>
      </w:r>
      <w:r w:rsidR="00ED3E80">
        <w:rPr>
          <w:rtl/>
        </w:rPr>
        <w:t>/</w:t>
      </w:r>
      <w:r w:rsidR="001A3C8D">
        <w:rPr>
          <w:rtl/>
        </w:rPr>
        <w:t>110</w:t>
      </w:r>
      <w:r w:rsidR="00ED3E80">
        <w:rPr>
          <w:rtl/>
        </w:rPr>
        <w:t>/</w:t>
      </w:r>
      <w:r w:rsidR="001A3C8D">
        <w:rPr>
          <w:rtl/>
        </w:rPr>
        <w:t>9</w:t>
      </w:r>
      <w:r w:rsidR="00ED3E80">
        <w:rPr>
          <w:rtl/>
        </w:rPr>
        <w:t>،ج:</w:t>
      </w:r>
      <w:r w:rsidR="001A3C8D">
        <w:rPr>
          <w:rtl/>
        </w:rPr>
        <w:t>2</w:t>
      </w:r>
      <w:r w:rsidR="00ED3E80">
        <w:rPr>
          <w:rtl/>
        </w:rPr>
        <w:t>45/4</w:t>
      </w:r>
      <w:r w:rsidR="001A3C8D">
        <w:rPr>
          <w:rtl/>
        </w:rPr>
        <w:t>1</w:t>
      </w:r>
      <w:r w:rsidR="00ED3E80">
        <w:rPr>
          <w:rtl/>
        </w:rPr>
        <w:t>. ق:5</w:t>
      </w:r>
      <w:r w:rsidR="001A3C8D">
        <w:rPr>
          <w:rtl/>
        </w:rPr>
        <w:t>8</w:t>
      </w:r>
      <w:r w:rsidR="00ED3E80">
        <w:rPr>
          <w:rtl/>
        </w:rPr>
        <w:t>/</w:t>
      </w:r>
      <w:r w:rsidR="001A3C8D">
        <w:rPr>
          <w:rtl/>
        </w:rPr>
        <w:t>1</w:t>
      </w:r>
      <w:r w:rsidR="00ED3E80">
        <w:rPr>
          <w:rtl/>
        </w:rPr>
        <w:t>6/</w:t>
      </w:r>
      <w:r w:rsidR="001A3C8D">
        <w:rPr>
          <w:rtl/>
        </w:rPr>
        <w:t>7</w:t>
      </w:r>
      <w:r w:rsidR="00ED3E80">
        <w:rPr>
          <w:rtl/>
        </w:rPr>
        <w:t>،ج:</w:t>
      </w:r>
      <w:r w:rsidR="001A3C8D">
        <w:rPr>
          <w:rtl/>
        </w:rPr>
        <w:t>281</w:t>
      </w:r>
      <w:r w:rsidR="00ED3E80">
        <w:rPr>
          <w:rtl/>
        </w:rPr>
        <w:t>/</w:t>
      </w:r>
      <w:r w:rsidR="001A3C8D">
        <w:rPr>
          <w:rtl/>
        </w:rPr>
        <w:t>23</w:t>
      </w:r>
      <w:r w:rsidR="00ED3E80">
        <w:rPr>
          <w:rtl/>
        </w:rPr>
        <w:t>. ق:664/</w:t>
      </w:r>
      <w:r w:rsidR="001A3C8D">
        <w:rPr>
          <w:rtl/>
        </w:rPr>
        <w:t>9</w:t>
      </w:r>
      <w:r w:rsidR="00ED3E80">
        <w:rPr>
          <w:rtl/>
        </w:rPr>
        <w:t>4/</w:t>
      </w:r>
      <w:r w:rsidR="001A3C8D">
        <w:rPr>
          <w:rtl/>
        </w:rPr>
        <w:t>1</w:t>
      </w:r>
      <w:r w:rsidR="00ED3E80">
        <w:rPr>
          <w:rtl/>
        </w:rPr>
        <w:t>4،ج:4</w:t>
      </w:r>
      <w:r w:rsidR="001A3C8D">
        <w:rPr>
          <w:rtl/>
        </w:rPr>
        <w:t>7</w:t>
      </w:r>
      <w:r w:rsidR="00ED3E80">
        <w:rPr>
          <w:rtl/>
        </w:rPr>
        <w:t>/64</w:t>
      </w:r>
    </w:p>
    <w:p w:rsidR="005A2728" w:rsidRDefault="005A2728" w:rsidP="0027669E">
      <w:pPr>
        <w:pStyle w:val="libNormal"/>
        <w:rPr>
          <w:rtl/>
        </w:rPr>
      </w:pPr>
      <w:r>
        <w:rPr>
          <w:rtl/>
        </w:rPr>
        <w:br w:type="page"/>
      </w:r>
    </w:p>
    <w:p w:rsidR="00ED3E80" w:rsidRDefault="00ED3E80" w:rsidP="000353E9">
      <w:pPr>
        <w:pStyle w:val="libNormal0"/>
      </w:pPr>
      <w:r>
        <w:rPr>
          <w:rFonts w:hint="eastAsia"/>
          <w:rtl/>
        </w:rPr>
        <w:lastRenderedPageBreak/>
        <w:t>الناس</w:t>
      </w:r>
      <w:r>
        <w:rPr>
          <w:rtl/>
        </w:rPr>
        <w:t xml:space="preserve"> بعضهم من بعض و تفقّد أمر الولاه </w:t>
      </w:r>
      <w:r w:rsidRPr="00604B91">
        <w:rPr>
          <w:rStyle w:val="libFootnotenumChar"/>
          <w:rtl/>
        </w:rPr>
        <w:t>(1)</w:t>
      </w:r>
      <w:r>
        <w:rPr>
          <w:rtl/>
        </w:rPr>
        <w:t xml:space="preserve">. </w:t>
      </w:r>
    </w:p>
    <w:p w:rsidR="00ED3E80" w:rsidRDefault="00ED3E80" w:rsidP="00ED3E80">
      <w:pPr>
        <w:pStyle w:val="libNormal"/>
      </w:pPr>
      <w:r w:rsidRPr="000353E9">
        <w:rPr>
          <w:rStyle w:val="libBold1Char"/>
          <w:rFonts w:hint="eastAsia"/>
          <w:rtl/>
        </w:rPr>
        <w:t>بوه</w:t>
      </w:r>
      <w:r>
        <w:rPr>
          <w:rtl/>
        </w:rPr>
        <w:t xml:space="preserve">: </w:t>
      </w:r>
    </w:p>
    <w:p w:rsidR="00ED3E80" w:rsidRDefault="00ED3E80" w:rsidP="000353E9">
      <w:pPr>
        <w:pStyle w:val="libCenterBold1"/>
      </w:pPr>
      <w:r>
        <w:rPr>
          <w:rFonts w:hint="eastAsia"/>
          <w:rtl/>
        </w:rPr>
        <w:t>عل</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w:t>
      </w:r>
    </w:p>
    <w:p w:rsidR="00ED3E80" w:rsidRDefault="00ED3E80" w:rsidP="00ED3E80">
      <w:pPr>
        <w:pStyle w:val="libNormal"/>
      </w:pPr>
      <w:r w:rsidRPr="000353E9">
        <w:rPr>
          <w:rStyle w:val="libBold1Char"/>
          <w:rFonts w:hint="eastAsia"/>
          <w:rtl/>
        </w:rPr>
        <w:t>رجال</w:t>
      </w:r>
      <w:r>
        <w:rPr>
          <w:rtl/>
        </w:rPr>
        <w:t xml:space="preserve"> </w:t>
      </w:r>
      <w:r w:rsidRPr="000353E9">
        <w:rPr>
          <w:rStyle w:val="libBold1Char"/>
          <w:rtl/>
        </w:rPr>
        <w:t>النجاش</w:t>
      </w:r>
      <w:r w:rsidRPr="000353E9">
        <w:rPr>
          <w:rStyle w:val="libBold1Char"/>
          <w:rFonts w:hint="cs"/>
          <w:rtl/>
        </w:rPr>
        <w:t>یّ</w:t>
      </w:r>
      <w:r>
        <w:rPr>
          <w:rtl/>
        </w:rPr>
        <w:t>:کتاب عل</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w:t>
      </w:r>
      <w:r w:rsidR="00EA7B3D" w:rsidRPr="00EA7B3D">
        <w:rPr>
          <w:rStyle w:val="libAlaemChar"/>
          <w:rtl/>
        </w:rPr>
        <w:t>رحمه‌الله</w:t>
      </w:r>
      <w:r>
        <w:rPr>
          <w:rtl/>
        </w:rPr>
        <w:t xml:space="preserve"> ال</w:t>
      </w:r>
      <w:r>
        <w:rPr>
          <w:rFonts w:hint="cs"/>
          <w:rtl/>
        </w:rPr>
        <w:t>ی</w:t>
      </w:r>
      <w:r>
        <w:rPr>
          <w:rtl/>
        </w:rPr>
        <w:t xml:space="preserve"> الناح</w:t>
      </w:r>
      <w:r>
        <w:rPr>
          <w:rFonts w:hint="cs"/>
          <w:rtl/>
        </w:rPr>
        <w:t>ی</w:t>
      </w:r>
      <w:r>
        <w:rPr>
          <w:rFonts w:hint="eastAsia"/>
          <w:rtl/>
        </w:rPr>
        <w:t>ه</w:t>
      </w:r>
      <w:r>
        <w:rPr>
          <w:rtl/>
        </w:rPr>
        <w:t xml:space="preserve"> المقدّسه ف</w:t>
      </w:r>
      <w:r>
        <w:rPr>
          <w:rFonts w:hint="cs"/>
          <w:rtl/>
        </w:rPr>
        <w:t>ی</w:t>
      </w:r>
      <w:r>
        <w:rPr>
          <w:rtl/>
        </w:rPr>
        <w:t xml:space="preserve"> سؤال الولد و جوابه: قد دعونا اللّه لک بذلک،و سترزق ولد</w:t>
      </w:r>
      <w:r>
        <w:rPr>
          <w:rFonts w:hint="cs"/>
          <w:rtl/>
        </w:rPr>
        <w:t>ی</w:t>
      </w:r>
      <w:r>
        <w:rPr>
          <w:rFonts w:hint="eastAsia"/>
          <w:rtl/>
        </w:rPr>
        <w:t>ن</w:t>
      </w:r>
      <w:r>
        <w:rPr>
          <w:rtl/>
        </w:rPr>
        <w:t xml:space="preserve"> ذکر</w:t>
      </w:r>
      <w:r>
        <w:rPr>
          <w:rFonts w:hint="cs"/>
          <w:rtl/>
        </w:rPr>
        <w:t>ی</w:t>
      </w:r>
      <w:r>
        <w:rPr>
          <w:rFonts w:hint="eastAsia"/>
          <w:rtl/>
        </w:rPr>
        <w:t>ن</w:t>
      </w:r>
      <w:r>
        <w:rPr>
          <w:rtl/>
        </w:rPr>
        <w:t xml:space="preserve"> خ</w:t>
      </w:r>
      <w:r>
        <w:rPr>
          <w:rFonts w:hint="cs"/>
          <w:rtl/>
        </w:rPr>
        <w:t>یّ</w:t>
      </w:r>
      <w:r>
        <w:rPr>
          <w:rFonts w:hint="eastAsia"/>
          <w:rtl/>
        </w:rPr>
        <w:t>ر</w:t>
      </w:r>
      <w:r>
        <w:rPr>
          <w:rFonts w:hint="cs"/>
          <w:rtl/>
        </w:rPr>
        <w:t>ی</w:t>
      </w:r>
      <w:r>
        <w:rPr>
          <w:rFonts w:hint="eastAsia"/>
          <w:rtl/>
        </w:rPr>
        <w:t>ن</w:t>
      </w:r>
      <w:r>
        <w:rPr>
          <w:rtl/>
        </w:rPr>
        <w:t xml:space="preserve">.فولد له أبو جعفر و أبو عبد اللّه من أمّ ولد </w:t>
      </w:r>
      <w:r w:rsidRPr="00604B91">
        <w:rPr>
          <w:rStyle w:val="libFootnotenumChar"/>
          <w:rtl/>
        </w:rPr>
        <w:t>(2)</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 ذلک </w:t>
      </w:r>
      <w:r w:rsidRPr="00604B91">
        <w:rPr>
          <w:rStyle w:val="libFootnotenumChar"/>
          <w:rtl/>
        </w:rPr>
        <w:t>(3)</w:t>
      </w:r>
      <w:r>
        <w:rPr>
          <w:rtl/>
        </w:rPr>
        <w:t xml:space="preserve">. </w:t>
      </w:r>
    </w:p>
    <w:p w:rsidR="00ED3E80" w:rsidRDefault="00ED3E80" w:rsidP="00ED3E80">
      <w:pPr>
        <w:pStyle w:val="libNormal"/>
      </w:pPr>
      <w:r>
        <w:rPr>
          <w:rFonts w:hint="cs"/>
          <w:rtl/>
        </w:rPr>
        <w:t>ی</w:t>
      </w:r>
      <w:r>
        <w:rPr>
          <w:rFonts w:hint="eastAsia"/>
          <w:rtl/>
        </w:rPr>
        <w:t>ظهر</w:t>
      </w:r>
      <w:r>
        <w:rPr>
          <w:rtl/>
        </w:rPr>
        <w:t xml:space="preserve"> من غ</w:t>
      </w:r>
      <w:r>
        <w:rPr>
          <w:rFonts w:hint="cs"/>
          <w:rtl/>
        </w:rPr>
        <w:t>ی</w:t>
      </w:r>
      <w:r>
        <w:rPr>
          <w:rFonts w:hint="eastAsia"/>
          <w:rtl/>
        </w:rPr>
        <w:t>به</w:t>
      </w:r>
      <w:r>
        <w:rPr>
          <w:rtl/>
        </w:rPr>
        <w:t xml:space="preserve">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انّ عل</w:t>
      </w:r>
      <w:r>
        <w:rPr>
          <w:rFonts w:hint="cs"/>
          <w:rtl/>
        </w:rPr>
        <w:t>یّ</w:t>
      </w:r>
      <w:r>
        <w:rPr>
          <w:rtl/>
        </w:rPr>
        <w:t xml:space="preserve"> بن بابو</w:t>
      </w:r>
      <w:r>
        <w:rPr>
          <w:rFonts w:hint="cs"/>
          <w:rtl/>
        </w:rPr>
        <w:t>ی</w:t>
      </w:r>
      <w:r>
        <w:rPr>
          <w:rFonts w:hint="eastAsia"/>
          <w:rtl/>
        </w:rPr>
        <w:t>ه</w:t>
      </w:r>
      <w:r>
        <w:rPr>
          <w:rtl/>
        </w:rPr>
        <w:t xml:space="preserve"> کان له دکان للتجاره،ف</w:t>
      </w:r>
      <w:r>
        <w:rPr>
          <w:rFonts w:hint="cs"/>
          <w:rtl/>
        </w:rPr>
        <w:t>ی</w:t>
      </w:r>
      <w:r>
        <w:rPr>
          <w:rFonts w:hint="eastAsia"/>
          <w:rtl/>
        </w:rPr>
        <w:t>ج</w:t>
      </w:r>
      <w:r>
        <w:rPr>
          <w:rFonts w:hint="cs"/>
          <w:rtl/>
        </w:rPr>
        <w:t>ی</w:t>
      </w:r>
      <w:r>
        <w:rPr>
          <w:rFonts w:hint="eastAsia"/>
          <w:rtl/>
        </w:rPr>
        <w:t>ء</w:t>
      </w:r>
      <w:r>
        <w:rPr>
          <w:rtl/>
        </w:rPr>
        <w:t xml:space="preserve"> و </w:t>
      </w:r>
      <w:r>
        <w:rPr>
          <w:rFonts w:hint="cs"/>
          <w:rtl/>
        </w:rPr>
        <w:t>ی</w:t>
      </w:r>
      <w:r>
        <w:rPr>
          <w:rFonts w:hint="eastAsia"/>
          <w:rtl/>
        </w:rPr>
        <w:t>جلس</w:t>
      </w:r>
      <w:r>
        <w:rPr>
          <w:rtl/>
        </w:rPr>
        <w:t xml:space="preserve"> و </w:t>
      </w:r>
      <w:r>
        <w:rPr>
          <w:rFonts w:hint="cs"/>
          <w:rtl/>
        </w:rPr>
        <w:t>ی</w:t>
      </w:r>
      <w:r>
        <w:rPr>
          <w:rFonts w:hint="eastAsia"/>
          <w:rtl/>
        </w:rPr>
        <w:t>خرج</w:t>
      </w:r>
      <w:r>
        <w:rPr>
          <w:rtl/>
        </w:rPr>
        <w:t xml:space="preserve"> حسابه و دواته کما </w:t>
      </w:r>
      <w:r>
        <w:rPr>
          <w:rFonts w:hint="cs"/>
          <w:rtl/>
        </w:rPr>
        <w:t>ی</w:t>
      </w:r>
      <w:r>
        <w:rPr>
          <w:rFonts w:hint="eastAsia"/>
          <w:rtl/>
        </w:rPr>
        <w:t>کون</w:t>
      </w:r>
      <w:r>
        <w:rPr>
          <w:rtl/>
        </w:rPr>
        <w:t xml:space="preserve"> التجّار،فجاء </w:t>
      </w:r>
      <w:r>
        <w:rPr>
          <w:rFonts w:hint="cs"/>
          <w:rtl/>
        </w:rPr>
        <w:t>ی</w:t>
      </w:r>
      <w:r>
        <w:rPr>
          <w:rFonts w:hint="eastAsia"/>
          <w:rtl/>
        </w:rPr>
        <w:t>وما</w:t>
      </w:r>
      <w:r>
        <w:rPr>
          <w:rtl/>
        </w:rPr>
        <w:t xml:space="preserve"> فرأ</w:t>
      </w:r>
      <w:r>
        <w:rPr>
          <w:rFonts w:hint="cs"/>
          <w:rtl/>
        </w:rPr>
        <w:t>ی</w:t>
      </w:r>
      <w:r>
        <w:rPr>
          <w:rtl/>
        </w:rPr>
        <w:t xml:space="preserve"> الحس</w:t>
      </w:r>
      <w:r>
        <w:rPr>
          <w:rFonts w:hint="cs"/>
          <w:rtl/>
        </w:rPr>
        <w:t>ی</w:t>
      </w:r>
      <w:r>
        <w:rPr>
          <w:rFonts w:hint="eastAsia"/>
          <w:rtl/>
        </w:rPr>
        <w:t>ن</w:t>
      </w:r>
      <w:r>
        <w:rPr>
          <w:rtl/>
        </w:rPr>
        <w:t xml:space="preserve"> الحلاّج فلم </w:t>
      </w:r>
      <w:r>
        <w:rPr>
          <w:rFonts w:hint="cs"/>
          <w:rtl/>
        </w:rPr>
        <w:t>ی</w:t>
      </w:r>
      <w:r>
        <w:rPr>
          <w:rFonts w:hint="eastAsia"/>
          <w:rtl/>
        </w:rPr>
        <w:t>عرفه</w:t>
      </w:r>
      <w:r>
        <w:rPr>
          <w:rtl/>
        </w:rPr>
        <w:t xml:space="preserve"> فسأل عنه فأخبر به،فلمّا عرفه قال:</w:t>
      </w:r>
      <w:r>
        <w:rPr>
          <w:rFonts w:hint="cs"/>
          <w:rtl/>
        </w:rPr>
        <w:t>ی</w:t>
      </w:r>
      <w:r>
        <w:rPr>
          <w:rFonts w:hint="eastAsia"/>
          <w:rtl/>
        </w:rPr>
        <w:t>ا</w:t>
      </w:r>
      <w:r>
        <w:rPr>
          <w:rtl/>
        </w:rPr>
        <w:t xml:space="preserve"> غلام برجله و بقفاه، فخرج من الدار فما رؤ</w:t>
      </w:r>
      <w:r>
        <w:rPr>
          <w:rFonts w:hint="cs"/>
          <w:rtl/>
        </w:rPr>
        <w:t>ی</w:t>
      </w:r>
      <w:r>
        <w:rPr>
          <w:rFonts w:hint="eastAsia"/>
          <w:rtl/>
        </w:rPr>
        <w:t>،أ</w:t>
      </w:r>
      <w:r>
        <w:rPr>
          <w:rFonts w:hint="cs"/>
          <w:rtl/>
        </w:rPr>
        <w:t>ی</w:t>
      </w:r>
      <w:r>
        <w:rPr>
          <w:rtl/>
        </w:rPr>
        <w:t xml:space="preserve"> الحلاّج،بعدها ب</w:t>
      </w:r>
      <w:r>
        <w:rPr>
          <w:rFonts w:hint="eastAsia"/>
          <w:rtl/>
        </w:rPr>
        <w:t>قم</w:t>
      </w:r>
      <w:r>
        <w:rPr>
          <w:rtl/>
        </w:rPr>
        <w:t xml:space="preserve"> </w:t>
      </w:r>
      <w:r w:rsidRPr="00604B91">
        <w:rPr>
          <w:rStyle w:val="libFootnotenumChar"/>
          <w:rtl/>
        </w:rPr>
        <w:t>(4)</w:t>
      </w:r>
      <w:r>
        <w:rPr>
          <w:rtl/>
        </w:rPr>
        <w:t xml:space="preserve">. </w:t>
      </w:r>
    </w:p>
    <w:p w:rsidR="00ED3E80" w:rsidRDefault="00ED3E80" w:rsidP="00ED3E80">
      <w:pPr>
        <w:pStyle w:val="libNormal"/>
      </w:pPr>
      <w:r w:rsidRPr="000353E9">
        <w:rPr>
          <w:rStyle w:val="libBold1Char"/>
          <w:rFonts w:hint="eastAsia"/>
          <w:rtl/>
        </w:rPr>
        <w:t>أقول</w:t>
      </w:r>
      <w:r>
        <w:rPr>
          <w:rtl/>
        </w:rPr>
        <w:t>: ابن بابو</w:t>
      </w:r>
      <w:r>
        <w:rPr>
          <w:rFonts w:hint="cs"/>
          <w:rtl/>
        </w:rPr>
        <w:t>ی</w:t>
      </w:r>
      <w:r>
        <w:rPr>
          <w:rFonts w:hint="eastAsia"/>
          <w:rtl/>
        </w:rPr>
        <w:t>ه</w:t>
      </w:r>
      <w:r>
        <w:rPr>
          <w:rtl/>
        </w:rPr>
        <w:t xml:space="preserve"> إذا أطلق فهو الش</w:t>
      </w:r>
      <w:r>
        <w:rPr>
          <w:rFonts w:hint="cs"/>
          <w:rtl/>
        </w:rPr>
        <w:t>ی</w:t>
      </w:r>
      <w:r>
        <w:rPr>
          <w:rFonts w:hint="eastAsia"/>
          <w:rtl/>
        </w:rPr>
        <w:t>خ</w:t>
      </w:r>
      <w:r>
        <w:rPr>
          <w:rtl/>
        </w:rPr>
        <w:t xml:space="preserve"> الصدوق محمّد بن عل</w:t>
      </w:r>
      <w:r>
        <w:rPr>
          <w:rFonts w:hint="cs"/>
          <w:rtl/>
        </w:rPr>
        <w:t>یّ</w:t>
      </w:r>
      <w:r>
        <w:rPr>
          <w:rtl/>
        </w:rPr>
        <w:t xml:space="preserve"> بن الحس</w:t>
      </w:r>
      <w:r>
        <w:rPr>
          <w:rFonts w:hint="cs"/>
          <w:rtl/>
        </w:rPr>
        <w:t>ی</w:t>
      </w:r>
      <w:r>
        <w:rPr>
          <w:rFonts w:hint="eastAsia"/>
          <w:rtl/>
        </w:rPr>
        <w:t>ن</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الذ</w:t>
      </w:r>
      <w:r>
        <w:rPr>
          <w:rFonts w:hint="cs"/>
          <w:rtl/>
        </w:rPr>
        <w:t>ی</w:t>
      </w:r>
      <w:r>
        <w:rPr>
          <w:rtl/>
        </w:rPr>
        <w:t xml:space="preserve"> نذکره </w:t>
      </w:r>
      <w:r w:rsidRPr="000353E9">
        <w:rPr>
          <w:rtl/>
        </w:rPr>
        <w:t>ف</w:t>
      </w:r>
      <w:r w:rsidRPr="000353E9">
        <w:rPr>
          <w:rFonts w:hint="cs"/>
          <w:rtl/>
        </w:rPr>
        <w:t>ی</w:t>
      </w:r>
      <w:r w:rsidR="00F71F29" w:rsidRPr="000353E9">
        <w:rPr>
          <w:rFonts w:hint="eastAsia"/>
          <w:rtl/>
        </w:rPr>
        <w:t>(</w:t>
      </w:r>
      <w:r w:rsidRPr="000353E9">
        <w:rPr>
          <w:rFonts w:hint="eastAsia"/>
          <w:rtl/>
        </w:rPr>
        <w:t>صدق</w:t>
      </w:r>
      <w:r w:rsidR="00F71F29" w:rsidRPr="000353E9">
        <w:rPr>
          <w:rFonts w:hint="eastAsia"/>
          <w:rtl/>
        </w:rPr>
        <w:t>)</w:t>
      </w:r>
      <w:r w:rsidRPr="000353E9">
        <w:rPr>
          <w:rFonts w:hint="eastAsia"/>
          <w:rtl/>
        </w:rPr>
        <w:t>و</w:t>
      </w:r>
      <w:r>
        <w:rPr>
          <w:rtl/>
        </w:rPr>
        <w:t xml:space="preserve"> ابنا بابو</w:t>
      </w:r>
      <w:r>
        <w:rPr>
          <w:rFonts w:hint="cs"/>
          <w:rtl/>
        </w:rPr>
        <w:t>ی</w:t>
      </w:r>
      <w:r>
        <w:rPr>
          <w:rFonts w:hint="eastAsia"/>
          <w:rtl/>
        </w:rPr>
        <w:t>ه</w:t>
      </w:r>
      <w:r>
        <w:rPr>
          <w:rtl/>
        </w:rPr>
        <w:t>:هو و أبوه،و أبوه أبو الحسن عل</w:t>
      </w:r>
      <w:r>
        <w:rPr>
          <w:rFonts w:hint="cs"/>
          <w:rtl/>
        </w:rPr>
        <w:t>یّ</w:t>
      </w:r>
      <w:r>
        <w:rPr>
          <w:rtl/>
        </w:rPr>
        <w:t xml:space="preserve"> ابن الحس</w:t>
      </w:r>
      <w:r>
        <w:rPr>
          <w:rFonts w:hint="cs"/>
          <w:rtl/>
        </w:rPr>
        <w:t>ی</w:t>
      </w:r>
      <w:r>
        <w:rPr>
          <w:rFonts w:hint="eastAsia"/>
          <w:rtl/>
        </w:rPr>
        <w:t>ن</w:t>
      </w:r>
      <w:r>
        <w:rPr>
          <w:rtl/>
        </w:rPr>
        <w:t xml:space="preserve"> بن موس</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العالم الفق</w:t>
      </w:r>
      <w:r>
        <w:rPr>
          <w:rFonts w:hint="cs"/>
          <w:rtl/>
        </w:rPr>
        <w:t>ی</w:t>
      </w:r>
      <w:r>
        <w:rPr>
          <w:rFonts w:hint="eastAsia"/>
          <w:rtl/>
        </w:rPr>
        <w:t>ه</w:t>
      </w:r>
      <w:r>
        <w:rPr>
          <w:rtl/>
        </w:rPr>
        <w:t xml:space="preserve"> المحدّث الجل</w:t>
      </w:r>
      <w:r>
        <w:rPr>
          <w:rFonts w:hint="cs"/>
          <w:rtl/>
        </w:rPr>
        <w:t>ی</w:t>
      </w:r>
      <w:r>
        <w:rPr>
          <w:rFonts w:hint="eastAsia"/>
          <w:rtl/>
        </w:rPr>
        <w:t>ل،بل</w:t>
      </w:r>
      <w:r>
        <w:rPr>
          <w:rtl/>
        </w:rPr>
        <w:t xml:space="preserve"> 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ف</w:t>
      </w:r>
      <w:r>
        <w:rPr>
          <w:rFonts w:hint="cs"/>
          <w:rtl/>
        </w:rPr>
        <w:t>ی</w:t>
      </w:r>
      <w:r>
        <w:rPr>
          <w:rtl/>
        </w:rPr>
        <w:t xml:space="preserve"> عصره و فق</w:t>
      </w:r>
      <w:r>
        <w:rPr>
          <w:rFonts w:hint="cs"/>
          <w:rtl/>
        </w:rPr>
        <w:t>ی</w:t>
      </w:r>
      <w:r>
        <w:rPr>
          <w:rFonts w:hint="eastAsia"/>
          <w:rtl/>
        </w:rPr>
        <w:t>ههم</w:t>
      </w:r>
      <w:r>
        <w:rPr>
          <w:rtl/>
        </w:rPr>
        <w:t xml:space="preserve"> و ثقتهم،ص</w:t>
      </w:r>
      <w:r>
        <w:rPr>
          <w:rFonts w:hint="eastAsia"/>
          <w:rtl/>
        </w:rPr>
        <w:t>احب</w:t>
      </w:r>
      <w:r>
        <w:rPr>
          <w:rtl/>
        </w:rPr>
        <w:t xml:space="preserve"> المقامات العال</w:t>
      </w:r>
      <w:r>
        <w:rPr>
          <w:rFonts w:hint="cs"/>
          <w:rtl/>
        </w:rPr>
        <w:t>ی</w:t>
      </w:r>
      <w:r>
        <w:rPr>
          <w:rFonts w:hint="eastAsia"/>
          <w:rtl/>
        </w:rPr>
        <w:t>ه</w:t>
      </w:r>
      <w:r>
        <w:rPr>
          <w:rtl/>
        </w:rPr>
        <w:t xml:space="preserve"> و الدرجات الرف</w:t>
      </w:r>
      <w:r>
        <w:rPr>
          <w:rFonts w:hint="cs"/>
          <w:rtl/>
        </w:rPr>
        <w:t>ی</w:t>
      </w:r>
      <w:r>
        <w:rPr>
          <w:rFonts w:hint="eastAsia"/>
          <w:rtl/>
        </w:rPr>
        <w:t>عه</w:t>
      </w:r>
      <w:r>
        <w:rPr>
          <w:rtl/>
        </w:rPr>
        <w:t xml:space="preserve"> الت</w:t>
      </w:r>
      <w:r>
        <w:rPr>
          <w:rFonts w:hint="cs"/>
          <w:rtl/>
        </w:rPr>
        <w:t>ی</w:t>
      </w:r>
      <w:r>
        <w:rPr>
          <w:rtl/>
        </w:rPr>
        <w:t xml:space="preserve"> تنب</w:t>
      </w:r>
      <w:r>
        <w:rPr>
          <w:rFonts w:hint="cs"/>
          <w:rtl/>
        </w:rPr>
        <w:t>ی</w:t>
      </w:r>
      <w:r>
        <w:rPr>
          <w:rFonts w:hint="eastAsia"/>
          <w:rtl/>
        </w:rPr>
        <w:t>ء</w:t>
      </w:r>
      <w:r>
        <w:rPr>
          <w:rtl/>
        </w:rPr>
        <w:t xml:space="preserve"> عنها ما </w:t>
      </w:r>
    </w:p>
    <w:p w:rsidR="00B431B0" w:rsidRDefault="00ED3E80" w:rsidP="00ED3E80">
      <w:pPr>
        <w:pStyle w:val="libNormal"/>
      </w:pPr>
      <w:r>
        <w:rPr>
          <w:rFonts w:hint="eastAsia"/>
          <w:rtl/>
        </w:rPr>
        <w:t>ف</w:t>
      </w:r>
      <w:r>
        <w:rPr>
          <w:rFonts w:hint="cs"/>
          <w:rtl/>
        </w:rPr>
        <w:t>ی</w:t>
      </w:r>
      <w:r>
        <w:rPr>
          <w:rtl/>
        </w:rPr>
        <w:t xml:space="preserve"> 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عن الإمام العسکر</w:t>
      </w:r>
      <w:r>
        <w:rPr>
          <w:rFonts w:hint="cs"/>
          <w:rtl/>
        </w:rPr>
        <w:t>یّ</w:t>
      </w:r>
      <w:r>
        <w:rPr>
          <w:rtl/>
        </w:rPr>
        <w:t xml:space="preserve"> </w:t>
      </w:r>
      <w:r w:rsidR="00EC2CC2" w:rsidRPr="00EC2CC2">
        <w:rPr>
          <w:rStyle w:val="libAlaemChar"/>
          <w:rtl/>
        </w:rPr>
        <w:t>عليه‌السلام</w:t>
      </w:r>
      <w:r>
        <w:rPr>
          <w:rtl/>
        </w:rPr>
        <w:t>: أوص</w:t>
      </w:r>
      <w:r>
        <w:rPr>
          <w:rFonts w:hint="cs"/>
          <w:rtl/>
        </w:rPr>
        <w:t>ی</w:t>
      </w:r>
      <w:r>
        <w:rPr>
          <w:rFonts w:hint="eastAsia"/>
          <w:rtl/>
        </w:rPr>
        <w:t>ک</w:t>
      </w:r>
      <w:r>
        <w:rPr>
          <w:rtl/>
        </w:rPr>
        <w:t xml:space="preserve"> </w:t>
      </w:r>
      <w:r>
        <w:rPr>
          <w:rFonts w:hint="cs"/>
          <w:rtl/>
        </w:rPr>
        <w:t>ی</w:t>
      </w:r>
      <w:r>
        <w:rPr>
          <w:rFonts w:hint="eastAsia"/>
          <w:rtl/>
        </w:rPr>
        <w:t>ا</w:t>
      </w:r>
      <w:r>
        <w:rPr>
          <w:rtl/>
        </w:rPr>
        <w:t xml:space="preserve"> ش</w:t>
      </w:r>
      <w:r>
        <w:rPr>
          <w:rFonts w:hint="cs"/>
          <w:rtl/>
        </w:rPr>
        <w:t>ی</w:t>
      </w:r>
      <w:r>
        <w:rPr>
          <w:rFonts w:hint="eastAsia"/>
          <w:rtl/>
        </w:rPr>
        <w:t>خ</w:t>
      </w:r>
      <w:r>
        <w:rPr>
          <w:rFonts w:hint="cs"/>
          <w:rtl/>
        </w:rPr>
        <w:t>ی</w:t>
      </w:r>
      <w:r>
        <w:rPr>
          <w:rtl/>
        </w:rPr>
        <w:t xml:space="preserve"> و معتمد</w:t>
      </w:r>
      <w:r>
        <w:rPr>
          <w:rFonts w:hint="cs"/>
          <w:rtl/>
        </w:rPr>
        <w:t>ی</w:t>
      </w:r>
      <w:r>
        <w:rPr>
          <w:rtl/>
        </w:rPr>
        <w:t xml:space="preserve"> و فق</w:t>
      </w:r>
      <w:r>
        <w:rPr>
          <w:rFonts w:hint="cs"/>
          <w:rtl/>
        </w:rPr>
        <w:t>ی</w:t>
      </w:r>
      <w:r>
        <w:rPr>
          <w:rFonts w:hint="eastAsia"/>
          <w:rtl/>
        </w:rPr>
        <w:t>ه</w:t>
      </w:r>
      <w:r>
        <w:rPr>
          <w:rFonts w:hint="cs"/>
          <w:rtl/>
        </w:rPr>
        <w:t>ی</w:t>
      </w:r>
      <w:r>
        <w:rPr>
          <w:rtl/>
        </w:rPr>
        <w:t xml:space="preserve"> </w:t>
      </w:r>
      <w:r>
        <w:rPr>
          <w:rFonts w:hint="cs"/>
          <w:rtl/>
        </w:rPr>
        <w:t>ی</w:t>
      </w:r>
      <w:r>
        <w:rPr>
          <w:rFonts w:hint="eastAsia"/>
          <w:rtl/>
        </w:rPr>
        <w:t>ا</w:t>
      </w:r>
      <w:r>
        <w:rPr>
          <w:rtl/>
        </w:rPr>
        <w:t xml:space="preserve"> أبا الحسن...الخ. قال ش</w:t>
      </w:r>
      <w:r>
        <w:rPr>
          <w:rFonts w:hint="cs"/>
          <w:rtl/>
        </w:rPr>
        <w:t>ی</w:t>
      </w:r>
      <w:r>
        <w:rPr>
          <w:rFonts w:hint="eastAsia"/>
          <w:rtl/>
        </w:rPr>
        <w:t>خنا</w:t>
      </w:r>
      <w:r>
        <w:rPr>
          <w:rtl/>
        </w:rPr>
        <w:t xml:space="preserve"> الشه</w:t>
      </w:r>
      <w:r>
        <w:rPr>
          <w:rFonts w:hint="cs"/>
          <w:rtl/>
        </w:rPr>
        <w:t>ی</w:t>
      </w:r>
      <w:r>
        <w:rPr>
          <w:rFonts w:hint="eastAsia"/>
          <w:rtl/>
        </w:rPr>
        <w:t>د</w:t>
      </w:r>
      <w:r>
        <w:rPr>
          <w:rtl/>
        </w:rPr>
        <w:t xml:space="preserve"> ف</w:t>
      </w:r>
      <w:r>
        <w:rPr>
          <w:rFonts w:hint="cs"/>
          <w:rtl/>
        </w:rPr>
        <w:t>ی</w:t>
      </w:r>
      <w:r>
        <w:rPr>
          <w:rtl/>
        </w:rPr>
        <w:t>(محک</w:t>
      </w:r>
      <w:r>
        <w:rPr>
          <w:rFonts w:hint="cs"/>
          <w:rtl/>
        </w:rPr>
        <w:t>یّ</w:t>
      </w:r>
      <w:r>
        <w:rPr>
          <w:rtl/>
        </w:rPr>
        <w:t xml:space="preserve"> الذکر</w:t>
      </w:r>
      <w:r>
        <w:rPr>
          <w:rFonts w:hint="cs"/>
          <w:rtl/>
        </w:rPr>
        <w:t>ی</w:t>
      </w:r>
      <w:r>
        <w:rPr>
          <w:rtl/>
        </w:rPr>
        <w:t xml:space="preserve">)ان الأصحاب کانوا </w:t>
      </w:r>
      <w:r>
        <w:rPr>
          <w:rFonts w:hint="cs"/>
          <w:rtl/>
        </w:rPr>
        <w:t>ی</w:t>
      </w:r>
      <w:r>
        <w:rPr>
          <w:rFonts w:hint="eastAsia"/>
          <w:rtl/>
        </w:rPr>
        <w:t>اخذون</w:t>
      </w:r>
      <w:r>
        <w:rPr>
          <w:rtl/>
        </w:rPr>
        <w:t xml:space="preserve"> الفتاو</w:t>
      </w:r>
      <w:r>
        <w:rPr>
          <w:rFonts w:hint="cs"/>
          <w:rtl/>
        </w:rPr>
        <w:t>ی</w:t>
      </w:r>
      <w:r>
        <w:rPr>
          <w:rtl/>
        </w:rPr>
        <w:t xml:space="preserve"> من رساله عل</w:t>
      </w:r>
      <w:r>
        <w:rPr>
          <w:rFonts w:hint="cs"/>
          <w:rtl/>
        </w:rPr>
        <w:t>یّ</w:t>
      </w:r>
      <w:r>
        <w:rPr>
          <w:rtl/>
        </w:rPr>
        <w:t xml:space="preserve"> بن بابو</w:t>
      </w:r>
      <w:r>
        <w:rPr>
          <w:rFonts w:hint="cs"/>
          <w:rtl/>
        </w:rPr>
        <w:t>ی</w:t>
      </w:r>
      <w:r>
        <w:rPr>
          <w:rFonts w:hint="eastAsia"/>
          <w:rtl/>
        </w:rPr>
        <w:t>ه</w:t>
      </w:r>
      <w:r>
        <w:rPr>
          <w:rtl/>
        </w:rPr>
        <w:t xml:space="preserve"> إذا أعوزهم النصّ ثقه و اعتمادا عل</w:t>
      </w:r>
      <w:r>
        <w:rPr>
          <w:rFonts w:hint="cs"/>
          <w:rtl/>
        </w:rPr>
        <w:t>ی</w:t>
      </w:r>
      <w:r>
        <w:rPr>
          <w:rFonts w:hint="eastAsia"/>
          <w:rtl/>
        </w:rPr>
        <w:t>ه،انته</w:t>
      </w:r>
      <w:r>
        <w:rPr>
          <w:rFonts w:hint="cs"/>
          <w:rtl/>
        </w:rPr>
        <w:t>ی</w:t>
      </w:r>
      <w:r>
        <w:rPr>
          <w:rtl/>
        </w:rPr>
        <w:t>.توف</w:t>
      </w:r>
      <w:r>
        <w:rPr>
          <w:rFonts w:hint="cs"/>
          <w:rtl/>
        </w:rPr>
        <w:t>ی</w:t>
      </w:r>
      <w:r>
        <w:rPr>
          <w:rtl/>
        </w:rPr>
        <w:t xml:space="preserve"> </w:t>
      </w:r>
      <w:r w:rsidR="00EA7B3D" w:rsidRPr="00EA7B3D">
        <w:rPr>
          <w:rStyle w:val="libAlaemChar"/>
          <w:rtl/>
        </w:rPr>
        <w:t>رحمه‌الله</w:t>
      </w:r>
      <w:r>
        <w:rPr>
          <w:rtl/>
        </w:rPr>
        <w:t xml:space="preserve"> سنه(</w:t>
      </w:r>
      <w:r w:rsidR="001A3C8D">
        <w:rPr>
          <w:rtl/>
        </w:rPr>
        <w:t>329</w:t>
      </w:r>
      <w:r>
        <w:rPr>
          <w:rtl/>
        </w:rPr>
        <w:t>)و ه</w:t>
      </w:r>
      <w:r>
        <w:rPr>
          <w:rFonts w:hint="cs"/>
          <w:rtl/>
        </w:rPr>
        <w:t>ی</w:t>
      </w:r>
      <w:r>
        <w:rPr>
          <w:rtl/>
        </w:rPr>
        <w:t xml:space="preserve"> توافق عدد(</w:t>
      </w:r>
      <w:r>
        <w:rPr>
          <w:rFonts w:hint="cs"/>
          <w:rtl/>
        </w:rPr>
        <w:t>ی</w:t>
      </w:r>
      <w:r w:rsidR="00EA7B3D" w:rsidRPr="00EA7B3D">
        <w:rPr>
          <w:rStyle w:val="libAlaemChar"/>
          <w:rFonts w:hint="eastAsia"/>
          <w:rtl/>
        </w:rPr>
        <w:t>رحمه‌الله</w:t>
      </w:r>
      <w:r>
        <w:rPr>
          <w:rtl/>
        </w:rPr>
        <w:t>)،و ه</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733</w:t>
      </w:r>
      <w:r w:rsidR="00ED3E80">
        <w:rPr>
          <w:rtl/>
        </w:rPr>
        <w:t>/</w:t>
      </w:r>
      <w:r w:rsidR="001A3C8D">
        <w:rPr>
          <w:rtl/>
        </w:rPr>
        <w:t>107</w:t>
      </w:r>
      <w:r w:rsidR="00ED3E80">
        <w:rPr>
          <w:rtl/>
        </w:rPr>
        <w:t>/</w:t>
      </w:r>
      <w:r w:rsidR="001A3C8D">
        <w:rPr>
          <w:rtl/>
        </w:rPr>
        <w:t>1</w:t>
      </w:r>
      <w:r w:rsidR="00ED3E80">
        <w:rPr>
          <w:rtl/>
        </w:rPr>
        <w:t>4،ج:</w:t>
      </w:r>
      <w:r w:rsidR="001A3C8D">
        <w:rPr>
          <w:rtl/>
        </w:rPr>
        <w:t>332</w:t>
      </w:r>
      <w:r w:rsidR="00ED3E80">
        <w:rPr>
          <w:rtl/>
        </w:rPr>
        <w:t xml:space="preserve">/64. </w:t>
      </w:r>
    </w:p>
    <w:p w:rsidR="00ED3E80" w:rsidRDefault="00365129" w:rsidP="0027669E">
      <w:pPr>
        <w:pStyle w:val="libFootnote0"/>
      </w:pPr>
      <w:r>
        <w:rPr>
          <w:rtl/>
        </w:rPr>
        <w:t>(2)</w:t>
      </w:r>
      <w:r w:rsidR="00ED3E80">
        <w:rPr>
          <w:rtl/>
        </w:rPr>
        <w:t xml:space="preserve"> ق:</w:t>
      </w:r>
      <w:r w:rsidR="001A3C8D">
        <w:rPr>
          <w:rtl/>
        </w:rPr>
        <w:t>81</w:t>
      </w:r>
      <w:r w:rsidR="00ED3E80">
        <w:rPr>
          <w:rtl/>
        </w:rPr>
        <w:t>/</w:t>
      </w:r>
      <w:r w:rsidR="001A3C8D">
        <w:rPr>
          <w:rtl/>
        </w:rPr>
        <w:t>21</w:t>
      </w:r>
      <w:r w:rsidR="00ED3E80">
        <w:rPr>
          <w:rtl/>
        </w:rPr>
        <w:t>/</w:t>
      </w:r>
      <w:r w:rsidR="001A3C8D">
        <w:rPr>
          <w:rtl/>
        </w:rPr>
        <w:t>13</w:t>
      </w:r>
      <w:r w:rsidR="00ED3E80">
        <w:rPr>
          <w:rtl/>
        </w:rPr>
        <w:t>،ج:</w:t>
      </w:r>
      <w:r w:rsidR="001A3C8D">
        <w:rPr>
          <w:rtl/>
        </w:rPr>
        <w:t>30</w:t>
      </w:r>
      <w:r w:rsidR="00ED3E80">
        <w:rPr>
          <w:rtl/>
        </w:rPr>
        <w:t>6/5</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w:t>
      </w:r>
      <w:r w:rsidR="00ED3E80">
        <w:rPr>
          <w:rtl/>
        </w:rPr>
        <w:t>6/</w:t>
      </w:r>
      <w:r w:rsidR="001A3C8D">
        <w:rPr>
          <w:rtl/>
        </w:rPr>
        <w:t>21</w:t>
      </w:r>
      <w:r w:rsidR="00ED3E80">
        <w:rPr>
          <w:rtl/>
        </w:rPr>
        <w:t>/</w:t>
      </w:r>
      <w:r w:rsidR="001A3C8D">
        <w:rPr>
          <w:rtl/>
        </w:rPr>
        <w:t>13</w:t>
      </w:r>
      <w:r w:rsidR="00ED3E80">
        <w:rPr>
          <w:rtl/>
        </w:rPr>
        <w:t>،ج:</w:t>
      </w:r>
      <w:r w:rsidR="001A3C8D">
        <w:rPr>
          <w:rtl/>
        </w:rPr>
        <w:t>32</w:t>
      </w:r>
      <w:r w:rsidR="00ED3E80">
        <w:rPr>
          <w:rtl/>
        </w:rPr>
        <w:t>4/5</w:t>
      </w:r>
      <w:r w:rsidR="001A3C8D">
        <w:rPr>
          <w:rtl/>
        </w:rPr>
        <w:t>1</w:t>
      </w:r>
      <w:r w:rsidR="00ED3E80">
        <w:rPr>
          <w:rtl/>
        </w:rPr>
        <w:t>. ق:</w:t>
      </w:r>
      <w:r w:rsidR="001A3C8D">
        <w:rPr>
          <w:rtl/>
        </w:rPr>
        <w:t>90</w:t>
      </w:r>
      <w:r w:rsidR="00ED3E80">
        <w:rPr>
          <w:rtl/>
        </w:rPr>
        <w:t>/</w:t>
      </w:r>
      <w:r w:rsidR="001A3C8D">
        <w:rPr>
          <w:rtl/>
        </w:rPr>
        <w:t>22</w:t>
      </w:r>
      <w:r w:rsidR="00ED3E80">
        <w:rPr>
          <w:rtl/>
        </w:rPr>
        <w:t>/</w:t>
      </w:r>
      <w:r w:rsidR="001A3C8D">
        <w:rPr>
          <w:rtl/>
        </w:rPr>
        <w:t>13</w:t>
      </w:r>
      <w:r w:rsidR="00ED3E80">
        <w:rPr>
          <w:rtl/>
        </w:rPr>
        <w:t>،ج:</w:t>
      </w:r>
      <w:r w:rsidR="001A3C8D">
        <w:rPr>
          <w:rtl/>
        </w:rPr>
        <w:t>33</w:t>
      </w:r>
      <w:r w:rsidR="00ED3E80">
        <w:rPr>
          <w:rtl/>
        </w:rPr>
        <w:t>5/5</w:t>
      </w:r>
      <w:r w:rsidR="001A3C8D">
        <w:rPr>
          <w:rtl/>
        </w:rPr>
        <w:t>1</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101</w:t>
      </w:r>
      <w:r w:rsidR="00ED3E80">
        <w:rPr>
          <w:rtl/>
        </w:rPr>
        <w:t>/</w:t>
      </w:r>
      <w:r w:rsidR="001A3C8D">
        <w:rPr>
          <w:rtl/>
        </w:rPr>
        <w:t>23</w:t>
      </w:r>
      <w:r w:rsidR="00ED3E80">
        <w:rPr>
          <w:rtl/>
        </w:rPr>
        <w:t>/</w:t>
      </w:r>
      <w:r w:rsidR="001A3C8D">
        <w:rPr>
          <w:rtl/>
        </w:rPr>
        <w:t>13</w:t>
      </w:r>
      <w:r w:rsidR="00ED3E80">
        <w:rPr>
          <w:rtl/>
        </w:rPr>
        <w:t>،ج:</w:t>
      </w:r>
      <w:r w:rsidR="001A3C8D">
        <w:rPr>
          <w:rtl/>
        </w:rPr>
        <w:t>371</w:t>
      </w:r>
      <w:r w:rsidR="00ED3E80">
        <w:rPr>
          <w:rtl/>
        </w:rPr>
        <w:t>/5</w:t>
      </w:r>
      <w:r w:rsidR="001A3C8D">
        <w:rPr>
          <w:rtl/>
        </w:rPr>
        <w:t>1</w:t>
      </w:r>
    </w:p>
    <w:p w:rsidR="005A2728" w:rsidRDefault="005A2728" w:rsidP="0027669E">
      <w:pPr>
        <w:pStyle w:val="libNormal"/>
        <w:rPr>
          <w:rtl/>
        </w:rPr>
      </w:pPr>
      <w:r>
        <w:rPr>
          <w:rtl/>
        </w:rPr>
        <w:br w:type="page"/>
      </w:r>
    </w:p>
    <w:p w:rsidR="00ED3E80" w:rsidRDefault="00ED3E80" w:rsidP="000353E9">
      <w:pPr>
        <w:pStyle w:val="libNormal0"/>
      </w:pPr>
      <w:r>
        <w:rPr>
          <w:rFonts w:hint="eastAsia"/>
          <w:rtl/>
        </w:rPr>
        <w:lastRenderedPageBreak/>
        <w:t>سنه</w:t>
      </w:r>
      <w:r>
        <w:rPr>
          <w:rtl/>
        </w:rPr>
        <w:t xml:space="preserve"> تناثر النجوم و سنه وفاه الش</w:t>
      </w:r>
      <w:r>
        <w:rPr>
          <w:rFonts w:hint="cs"/>
          <w:rtl/>
        </w:rPr>
        <w:t>ی</w:t>
      </w:r>
      <w:r>
        <w:rPr>
          <w:rFonts w:hint="eastAsia"/>
          <w:rtl/>
        </w:rPr>
        <w:t>خ</w:t>
      </w:r>
      <w:r>
        <w:rPr>
          <w:rtl/>
        </w:rPr>
        <w:t xml:space="preserve"> عل</w:t>
      </w:r>
      <w:r>
        <w:rPr>
          <w:rFonts w:hint="cs"/>
          <w:rtl/>
        </w:rPr>
        <w:t>یّ</w:t>
      </w:r>
      <w:r>
        <w:rPr>
          <w:rtl/>
        </w:rPr>
        <w:t xml:space="preserve"> بن محمّد السمّر</w:t>
      </w:r>
      <w:r>
        <w:rPr>
          <w:rFonts w:hint="cs"/>
          <w:rtl/>
        </w:rPr>
        <w:t>ی</w:t>
      </w:r>
      <w:r>
        <w:rPr>
          <w:rtl/>
        </w:rPr>
        <w:t xml:space="preserve"> آخر النواب الأربعه (سلام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)،و دفن </w:t>
      </w:r>
      <w:r w:rsidR="00EA7B3D" w:rsidRPr="00EA7B3D">
        <w:rPr>
          <w:rStyle w:val="libAlaemChar"/>
          <w:rtl/>
        </w:rPr>
        <w:t>رحمه‌الله</w:t>
      </w:r>
      <w:r>
        <w:rPr>
          <w:rtl/>
        </w:rPr>
        <w:t xml:space="preserve"> بقم ف</w:t>
      </w:r>
      <w:r>
        <w:rPr>
          <w:rFonts w:hint="cs"/>
          <w:rtl/>
        </w:rPr>
        <w:t>ی</w:t>
      </w:r>
      <w:r>
        <w:rPr>
          <w:rtl/>
        </w:rPr>
        <w:t xml:space="preserve"> جوار الحضره الفاطم</w:t>
      </w:r>
      <w:r>
        <w:rPr>
          <w:rFonts w:hint="cs"/>
          <w:rtl/>
        </w:rPr>
        <w:t>ی</w:t>
      </w:r>
      <w:r>
        <w:rPr>
          <w:rFonts w:hint="eastAsia"/>
          <w:rtl/>
        </w:rPr>
        <w:t>ه</w:t>
      </w:r>
      <w:r>
        <w:rPr>
          <w:rtl/>
        </w:rPr>
        <w:t xml:space="preserve"> </w:t>
      </w:r>
      <w:r w:rsidR="005E6366" w:rsidRPr="005E6366">
        <w:rPr>
          <w:rStyle w:val="libAlaemChar"/>
          <w:rtl/>
        </w:rPr>
        <w:t>عليها‌السلام</w:t>
      </w:r>
      <w:r>
        <w:rPr>
          <w:rtl/>
        </w:rPr>
        <w:t xml:space="preserve"> لا زالت مهبطا للف</w:t>
      </w:r>
      <w:r>
        <w:rPr>
          <w:rFonts w:hint="cs"/>
          <w:rtl/>
        </w:rPr>
        <w:t>ی</w:t>
      </w:r>
      <w:r>
        <w:rPr>
          <w:rFonts w:hint="eastAsia"/>
          <w:rtl/>
        </w:rPr>
        <w:t>وضات</w:t>
      </w:r>
      <w:r>
        <w:rPr>
          <w:rtl/>
        </w:rPr>
        <w:t xml:space="preserve"> السبحان</w:t>
      </w:r>
      <w:r>
        <w:rPr>
          <w:rFonts w:hint="cs"/>
          <w:rtl/>
        </w:rPr>
        <w:t>ی</w:t>
      </w:r>
      <w:r>
        <w:rPr>
          <w:rFonts w:hint="eastAsia"/>
          <w:rtl/>
        </w:rPr>
        <w:t>ه،و</w:t>
      </w:r>
      <w:r>
        <w:rPr>
          <w:rtl/>
        </w:rPr>
        <w:t xml:space="preserve"> عل</w:t>
      </w:r>
      <w:r>
        <w:rPr>
          <w:rFonts w:hint="cs"/>
          <w:rtl/>
        </w:rPr>
        <w:t>ی</w:t>
      </w:r>
      <w:r>
        <w:rPr>
          <w:rFonts w:hint="eastAsia"/>
          <w:rtl/>
        </w:rPr>
        <w:t>ه</w:t>
      </w:r>
      <w:r>
        <w:rPr>
          <w:rtl/>
        </w:rPr>
        <w:t xml:space="preserve"> قبّه عال</w:t>
      </w:r>
      <w:r>
        <w:rPr>
          <w:rFonts w:hint="cs"/>
          <w:rtl/>
        </w:rPr>
        <w:t>ی</w:t>
      </w:r>
      <w:r>
        <w:rPr>
          <w:rFonts w:hint="eastAsia"/>
          <w:rtl/>
        </w:rPr>
        <w:t>ه</w:t>
      </w:r>
      <w:r>
        <w:rPr>
          <w:rtl/>
        </w:rPr>
        <w:t xml:space="preserve"> ف</w:t>
      </w:r>
      <w:r>
        <w:rPr>
          <w:rFonts w:hint="cs"/>
          <w:rtl/>
        </w:rPr>
        <w:t>ی</w:t>
      </w:r>
      <w:r>
        <w:rPr>
          <w:rtl/>
        </w:rPr>
        <w:t xml:space="preserve"> بقعه کب</w:t>
      </w:r>
      <w:r>
        <w:rPr>
          <w:rFonts w:hint="cs"/>
          <w:rtl/>
        </w:rPr>
        <w:t>ی</w:t>
      </w:r>
      <w:r>
        <w:rPr>
          <w:rFonts w:hint="eastAsia"/>
          <w:rtl/>
        </w:rPr>
        <w:t>ره</w:t>
      </w:r>
      <w:r>
        <w:rPr>
          <w:rtl/>
        </w:rPr>
        <w:t xml:space="preserve"> </w:t>
      </w:r>
      <w:r>
        <w:rPr>
          <w:rFonts w:hint="cs"/>
          <w:rtl/>
        </w:rPr>
        <w:t>ی</w:t>
      </w:r>
      <w:r>
        <w:rPr>
          <w:rFonts w:hint="eastAsia"/>
          <w:rtl/>
        </w:rPr>
        <w:t>زار</w:t>
      </w:r>
      <w:r>
        <w:rPr>
          <w:rtl/>
        </w:rPr>
        <w:t xml:space="preserve"> و </w:t>
      </w:r>
      <w:r>
        <w:rPr>
          <w:rFonts w:hint="cs"/>
          <w:rtl/>
        </w:rPr>
        <w:t>ی</w:t>
      </w:r>
      <w:r>
        <w:rPr>
          <w:rFonts w:hint="eastAsia"/>
          <w:rtl/>
        </w:rPr>
        <w:t>تبرّک</w:t>
      </w:r>
      <w:r>
        <w:rPr>
          <w:rtl/>
        </w:rPr>
        <w:t xml:space="preserve"> به،و قد أخبر عن م</w:t>
      </w:r>
      <w:r>
        <w:rPr>
          <w:rFonts w:hint="eastAsia"/>
          <w:rtl/>
        </w:rPr>
        <w:t>وته</w:t>
      </w:r>
      <w:r>
        <w:rPr>
          <w:rtl/>
        </w:rPr>
        <w:t xml:space="preserve"> ف</w:t>
      </w:r>
      <w:r>
        <w:rPr>
          <w:rFonts w:hint="cs"/>
          <w:rtl/>
        </w:rPr>
        <w:t>ی</w:t>
      </w:r>
      <w:r>
        <w:rPr>
          <w:rtl/>
        </w:rPr>
        <w:t xml:space="preserve"> ساعه وفاته الش</w:t>
      </w:r>
      <w:r>
        <w:rPr>
          <w:rFonts w:hint="cs"/>
          <w:rtl/>
        </w:rPr>
        <w:t>ی</w:t>
      </w:r>
      <w:r>
        <w:rPr>
          <w:rFonts w:hint="eastAsia"/>
          <w:rtl/>
        </w:rPr>
        <w:t>خ</w:t>
      </w:r>
      <w:r>
        <w:rPr>
          <w:rtl/>
        </w:rPr>
        <w:t xml:space="preserve"> أبو الحسن عل</w:t>
      </w:r>
      <w:r>
        <w:rPr>
          <w:rFonts w:hint="cs"/>
          <w:rtl/>
        </w:rPr>
        <w:t>یّ</w:t>
      </w:r>
      <w:r>
        <w:rPr>
          <w:rtl/>
        </w:rPr>
        <w:t xml:space="preserve"> بن محمّد السمّر</w:t>
      </w:r>
      <w:r>
        <w:rPr>
          <w:rFonts w:hint="cs"/>
          <w:rtl/>
        </w:rPr>
        <w:t>ی</w:t>
      </w:r>
      <w:r>
        <w:rPr>
          <w:rtl/>
        </w:rPr>
        <w:t xml:space="preserve"> </w:t>
      </w:r>
      <w:r w:rsidR="009137A0" w:rsidRPr="009137A0">
        <w:rPr>
          <w:rStyle w:val="libAlaemChar"/>
          <w:rtl/>
        </w:rPr>
        <w:t>رضي‌الله‌عنه</w:t>
      </w:r>
      <w:r>
        <w:rPr>
          <w:rtl/>
        </w:rPr>
        <w:t xml:space="preserve"> ف</w:t>
      </w:r>
      <w:r>
        <w:rPr>
          <w:rFonts w:hint="cs"/>
          <w:rtl/>
        </w:rPr>
        <w:t>ی</w:t>
      </w:r>
      <w:r>
        <w:rPr>
          <w:rtl/>
        </w:rPr>
        <w:t xml:space="preserve"> بغداد. </w:t>
      </w:r>
    </w:p>
    <w:p w:rsidR="00ED3E80" w:rsidRDefault="00ED3E80" w:rsidP="00ED3E80">
      <w:pPr>
        <w:pStyle w:val="libNormal"/>
        <w:rPr>
          <w:rtl/>
        </w:rPr>
      </w:pPr>
      <w:r>
        <w:rPr>
          <w:rFonts w:hint="eastAsia"/>
          <w:rtl/>
        </w:rPr>
        <w:t>و</w:t>
      </w:r>
      <w:r>
        <w:rPr>
          <w:rtl/>
        </w:rPr>
        <w:t xml:space="preserve"> امّا ما نقل عن ش</w:t>
      </w:r>
      <w:r>
        <w:rPr>
          <w:rFonts w:hint="cs"/>
          <w:rtl/>
        </w:rPr>
        <w:t>ی</w:t>
      </w:r>
      <w:r>
        <w:rPr>
          <w:rFonts w:hint="eastAsia"/>
          <w:rtl/>
        </w:rPr>
        <w:t>خنا</w:t>
      </w:r>
      <w:r>
        <w:rPr>
          <w:rtl/>
        </w:rPr>
        <w:t xml:space="preserve"> البهائ</w:t>
      </w:r>
      <w:r>
        <w:rPr>
          <w:rFonts w:hint="cs"/>
          <w:rtl/>
        </w:rPr>
        <w:t>ی</w:t>
      </w:r>
      <w:r>
        <w:rPr>
          <w:rtl/>
        </w:rPr>
        <w:t xml:space="preserve"> </w:t>
      </w:r>
      <w:r w:rsidR="00EA7B3D" w:rsidRPr="00EA7B3D">
        <w:rPr>
          <w:rStyle w:val="libAlaemChar"/>
          <w:rtl/>
        </w:rPr>
        <w:t>رحمه‌الله</w:t>
      </w:r>
      <w:r>
        <w:rPr>
          <w:rtl/>
        </w:rPr>
        <w:t xml:space="preserve"> أنّ ف</w:t>
      </w:r>
      <w:r>
        <w:rPr>
          <w:rFonts w:hint="cs"/>
          <w:rtl/>
        </w:rPr>
        <w:t>ی</w:t>
      </w:r>
      <w:r>
        <w:rPr>
          <w:rtl/>
        </w:rPr>
        <w:t xml:space="preserve"> سنه عشر و ثلاثمائه دخل القرامطه (لعنهم اللّه)ال</w:t>
      </w:r>
      <w:r>
        <w:rPr>
          <w:rFonts w:hint="cs"/>
          <w:rtl/>
        </w:rPr>
        <w:t>ی</w:t>
      </w:r>
      <w:r>
        <w:rPr>
          <w:rtl/>
        </w:rPr>
        <w:t xml:space="preserve"> مکّه أ</w:t>
      </w:r>
      <w:r>
        <w:rPr>
          <w:rFonts w:hint="cs"/>
          <w:rtl/>
        </w:rPr>
        <w:t>یّ</w:t>
      </w:r>
      <w:r>
        <w:rPr>
          <w:rFonts w:hint="eastAsia"/>
          <w:rtl/>
        </w:rPr>
        <w:t>ام</w:t>
      </w:r>
      <w:r>
        <w:rPr>
          <w:rtl/>
        </w:rPr>
        <w:t xml:space="preserve"> الموسم و أخذوا الحجر الأسود و بق</w:t>
      </w:r>
      <w:r>
        <w:rPr>
          <w:rFonts w:hint="cs"/>
          <w:rtl/>
        </w:rPr>
        <w:t>ی</w:t>
      </w:r>
      <w:r>
        <w:rPr>
          <w:rtl/>
        </w:rPr>
        <w:t xml:space="preserve"> عندهم عشر</w:t>
      </w:r>
      <w:r>
        <w:rPr>
          <w:rFonts w:hint="cs"/>
          <w:rtl/>
        </w:rPr>
        <w:t>ی</w:t>
      </w:r>
      <w:r>
        <w:rPr>
          <w:rFonts w:hint="eastAsia"/>
          <w:rtl/>
        </w:rPr>
        <w:t>ن</w:t>
      </w:r>
      <w:r>
        <w:rPr>
          <w:rtl/>
        </w:rPr>
        <w:t xml:space="preserve"> سنه و قتلوا خلقا کث</w:t>
      </w:r>
      <w:r>
        <w:rPr>
          <w:rFonts w:hint="cs"/>
          <w:rtl/>
        </w:rPr>
        <w:t>ی</w:t>
      </w:r>
      <w:r>
        <w:rPr>
          <w:rFonts w:hint="eastAsia"/>
          <w:rtl/>
        </w:rPr>
        <w:t>را</w:t>
      </w:r>
      <w:r>
        <w:rPr>
          <w:rtl/>
        </w:rPr>
        <w:t xml:space="preserve"> و ممّن قتلوا عل</w:t>
      </w:r>
      <w:r>
        <w:rPr>
          <w:rFonts w:hint="cs"/>
          <w:rtl/>
        </w:rPr>
        <w:t>یّ</w:t>
      </w:r>
      <w:r>
        <w:rPr>
          <w:rtl/>
        </w:rPr>
        <w:t xml:space="preserve"> بن بابو</w:t>
      </w:r>
      <w:r>
        <w:rPr>
          <w:rFonts w:hint="cs"/>
          <w:rtl/>
        </w:rPr>
        <w:t>ی</w:t>
      </w:r>
      <w:r>
        <w:rPr>
          <w:rFonts w:hint="eastAsia"/>
          <w:rtl/>
        </w:rPr>
        <w:t>ه</w:t>
      </w:r>
      <w:r>
        <w:rPr>
          <w:rtl/>
        </w:rPr>
        <w:t xml:space="preserve"> و کان </w:t>
      </w:r>
      <w:r>
        <w:rPr>
          <w:rFonts w:hint="cs"/>
          <w:rtl/>
        </w:rPr>
        <w:t>ی</w:t>
      </w:r>
      <w:r>
        <w:rPr>
          <w:rFonts w:hint="eastAsia"/>
          <w:rtl/>
        </w:rPr>
        <w:t>طوف</w:t>
      </w:r>
      <w:r>
        <w:rPr>
          <w:rtl/>
        </w:rPr>
        <w:t xml:space="preserve"> فما قطع طوافه،فضربوه بالس</w:t>
      </w:r>
      <w:r>
        <w:rPr>
          <w:rFonts w:hint="cs"/>
          <w:rtl/>
        </w:rPr>
        <w:t>ی</w:t>
      </w:r>
      <w:r>
        <w:rPr>
          <w:rFonts w:hint="eastAsia"/>
          <w:rtl/>
        </w:rPr>
        <w:t>ف</w:t>
      </w:r>
      <w:r>
        <w:rPr>
          <w:rtl/>
        </w:rPr>
        <w:t xml:space="preserve"> فوقع ال</w:t>
      </w:r>
      <w:r>
        <w:rPr>
          <w:rFonts w:hint="cs"/>
          <w:rtl/>
        </w:rPr>
        <w:t>ی</w:t>
      </w:r>
      <w:r>
        <w:rPr>
          <w:rtl/>
        </w:rPr>
        <w:t xml:space="preserve"> ال</w:t>
      </w:r>
      <w:r>
        <w:rPr>
          <w:rFonts w:hint="eastAsia"/>
          <w:rtl/>
        </w:rPr>
        <w:t>أرض</w:t>
      </w:r>
      <w:r>
        <w:rPr>
          <w:rtl/>
        </w:rPr>
        <w:t xml:space="preserve"> و أنشد: </w:t>
      </w:r>
    </w:p>
    <w:tbl>
      <w:tblPr>
        <w:tblStyle w:val="TableGrid"/>
        <w:bidiVisual/>
        <w:tblW w:w="4562" w:type="pct"/>
        <w:tblInd w:w="384" w:type="dxa"/>
        <w:tblLook w:val="01E0"/>
      </w:tblPr>
      <w:tblGrid>
        <w:gridCol w:w="3531"/>
        <w:gridCol w:w="272"/>
        <w:gridCol w:w="3507"/>
      </w:tblGrid>
      <w:tr w:rsidR="000353E9" w:rsidTr="00AF79F8">
        <w:trPr>
          <w:trHeight w:val="350"/>
        </w:trPr>
        <w:tc>
          <w:tcPr>
            <w:tcW w:w="3920" w:type="dxa"/>
            <w:shd w:val="clear" w:color="auto" w:fill="auto"/>
          </w:tcPr>
          <w:p w:rsidR="000353E9" w:rsidRDefault="000353E9" w:rsidP="00AF79F8">
            <w:pPr>
              <w:pStyle w:val="libPoem"/>
            </w:pPr>
            <w:r>
              <w:rPr>
                <w:rFonts w:hint="eastAsia"/>
                <w:rtl/>
              </w:rPr>
              <w:t>تر</w:t>
            </w:r>
            <w:r>
              <w:rPr>
                <w:rFonts w:hint="cs"/>
                <w:rtl/>
              </w:rPr>
              <w:t>ی</w:t>
            </w:r>
            <w:r>
              <w:rPr>
                <w:rtl/>
              </w:rPr>
              <w:t xml:space="preserve"> المحبّ</w:t>
            </w:r>
            <w:r>
              <w:rPr>
                <w:rFonts w:hint="cs"/>
                <w:rtl/>
              </w:rPr>
              <w:t>ی</w:t>
            </w:r>
            <w:r>
              <w:rPr>
                <w:rFonts w:hint="eastAsia"/>
                <w:rtl/>
              </w:rPr>
              <w:t>ن</w:t>
            </w:r>
            <w:r>
              <w:rPr>
                <w:rtl/>
              </w:rPr>
              <w:t xml:space="preserve"> صرع</w:t>
            </w:r>
            <w:r>
              <w:rPr>
                <w:rFonts w:hint="cs"/>
                <w:rtl/>
              </w:rPr>
              <w:t>ی</w:t>
            </w:r>
            <w:r>
              <w:rPr>
                <w:rtl/>
              </w:rPr>
              <w:t xml:space="preserve"> ف</w:t>
            </w:r>
            <w:r>
              <w:rPr>
                <w:rFonts w:hint="cs"/>
                <w:rtl/>
              </w:rPr>
              <w:t>ی</w:t>
            </w:r>
            <w:r>
              <w:rPr>
                <w:rtl/>
              </w:rPr>
              <w:t xml:space="preserve"> د</w:t>
            </w:r>
            <w:r>
              <w:rPr>
                <w:rFonts w:hint="cs"/>
                <w:rtl/>
              </w:rPr>
              <w:t>ی</w:t>
            </w:r>
            <w:r>
              <w:rPr>
                <w:rFonts w:hint="eastAsia"/>
                <w:rtl/>
              </w:rPr>
              <w:t>ارهم</w:t>
            </w:r>
            <w:r w:rsidRPr="00725071">
              <w:rPr>
                <w:rStyle w:val="libPoemTiniChar0"/>
                <w:rtl/>
              </w:rPr>
              <w:br/>
              <w:t> </w:t>
            </w:r>
          </w:p>
        </w:tc>
        <w:tc>
          <w:tcPr>
            <w:tcW w:w="279" w:type="dxa"/>
            <w:shd w:val="clear" w:color="auto" w:fill="auto"/>
          </w:tcPr>
          <w:p w:rsidR="000353E9" w:rsidRDefault="000353E9" w:rsidP="00AF79F8">
            <w:pPr>
              <w:pStyle w:val="libPoem"/>
              <w:rPr>
                <w:rtl/>
              </w:rPr>
            </w:pPr>
          </w:p>
        </w:tc>
        <w:tc>
          <w:tcPr>
            <w:tcW w:w="3881" w:type="dxa"/>
            <w:shd w:val="clear" w:color="auto" w:fill="auto"/>
          </w:tcPr>
          <w:p w:rsidR="000353E9" w:rsidRDefault="000353E9" w:rsidP="00AF79F8">
            <w:pPr>
              <w:pStyle w:val="libPoem"/>
            </w:pPr>
            <w:r>
              <w:rPr>
                <w:rFonts w:hint="eastAsia"/>
                <w:rtl/>
              </w:rPr>
              <w:t>کفت</w:t>
            </w:r>
            <w:r>
              <w:rPr>
                <w:rFonts w:hint="cs"/>
                <w:rtl/>
              </w:rPr>
              <w:t>ی</w:t>
            </w:r>
            <w:r>
              <w:rPr>
                <w:rFonts w:hint="eastAsia"/>
                <w:rtl/>
              </w:rPr>
              <w:t>ه</w:t>
            </w:r>
            <w:r>
              <w:rPr>
                <w:rtl/>
              </w:rPr>
              <w:t xml:space="preserve"> الکهف لا </w:t>
            </w:r>
            <w:r>
              <w:rPr>
                <w:rFonts w:hint="cs"/>
                <w:rtl/>
              </w:rPr>
              <w:t>ی</w:t>
            </w:r>
            <w:r>
              <w:rPr>
                <w:rFonts w:hint="eastAsia"/>
                <w:rtl/>
              </w:rPr>
              <w:t>درون</w:t>
            </w:r>
            <w:r>
              <w:rPr>
                <w:rtl/>
              </w:rPr>
              <w:t xml:space="preserve"> کم لبثوا</w:t>
            </w:r>
            <w:r w:rsidRPr="00725071">
              <w:rPr>
                <w:rStyle w:val="libPoemTiniChar0"/>
                <w:rtl/>
              </w:rPr>
              <w:br/>
              <w:t> </w:t>
            </w:r>
          </w:p>
        </w:tc>
      </w:tr>
    </w:tbl>
    <w:p w:rsidR="00ED3E80" w:rsidRDefault="00ED3E80" w:rsidP="00ED3E80">
      <w:pPr>
        <w:pStyle w:val="libNormal"/>
      </w:pPr>
      <w:r>
        <w:rPr>
          <w:rFonts w:hint="eastAsia"/>
          <w:rtl/>
        </w:rPr>
        <w:t>انته</w:t>
      </w:r>
      <w:r>
        <w:rPr>
          <w:rFonts w:hint="cs"/>
          <w:rtl/>
        </w:rPr>
        <w:t>ی</w:t>
      </w:r>
      <w:r>
        <w:rPr>
          <w:rtl/>
        </w:rPr>
        <w:t>.هو غ</w:t>
      </w:r>
      <w:r>
        <w:rPr>
          <w:rFonts w:hint="cs"/>
          <w:rtl/>
        </w:rPr>
        <w:t>ی</w:t>
      </w:r>
      <w:r>
        <w:rPr>
          <w:rFonts w:hint="eastAsia"/>
          <w:rtl/>
        </w:rPr>
        <w:t>ر</w:t>
      </w:r>
      <w:r>
        <w:rPr>
          <w:rtl/>
        </w:rPr>
        <w:t xml:space="preserve"> عل</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Fonts w:hint="eastAsia"/>
          <w:rtl/>
        </w:rPr>
        <w:t>،بل</w:t>
      </w:r>
      <w:r>
        <w:rPr>
          <w:rtl/>
        </w:rPr>
        <w:t xml:space="preserve"> هو عل</w:t>
      </w:r>
      <w:r>
        <w:rPr>
          <w:rFonts w:hint="cs"/>
          <w:rtl/>
        </w:rPr>
        <w:t>یّ</w:t>
      </w:r>
      <w:r>
        <w:rPr>
          <w:rtl/>
        </w:rPr>
        <w:t xml:space="preserve"> بن بابو</w:t>
      </w:r>
      <w:r>
        <w:rPr>
          <w:rFonts w:hint="cs"/>
          <w:rtl/>
        </w:rPr>
        <w:t>ی</w:t>
      </w:r>
      <w:r>
        <w:rPr>
          <w:rFonts w:hint="eastAsia"/>
          <w:rtl/>
        </w:rPr>
        <w:t>ه</w:t>
      </w:r>
      <w:r>
        <w:rPr>
          <w:rtl/>
        </w:rPr>
        <w:t xml:space="preserve"> الصوف</w:t>
      </w:r>
      <w:r>
        <w:rPr>
          <w:rFonts w:hint="cs"/>
          <w:rtl/>
        </w:rPr>
        <w:t>ی</w:t>
      </w:r>
      <w:r>
        <w:rPr>
          <w:rtl/>
        </w:rPr>
        <w:t xml:space="preserve"> العام</w:t>
      </w:r>
      <w:r>
        <w:rPr>
          <w:rFonts w:hint="cs"/>
          <w:rtl/>
        </w:rPr>
        <w:t>ی</w:t>
      </w:r>
      <w:r>
        <w:rPr>
          <w:rtl/>
        </w:rPr>
        <w:t xml:space="preserve"> المعروف بالتصوف،أحد من أنکر عل</w:t>
      </w:r>
      <w:r>
        <w:rPr>
          <w:rFonts w:hint="cs"/>
          <w:rtl/>
        </w:rPr>
        <w:t>ی</w:t>
      </w:r>
      <w:r>
        <w:rPr>
          <w:rFonts w:hint="eastAsia"/>
          <w:rtl/>
        </w:rPr>
        <w:t>ه</w:t>
      </w:r>
      <w:r>
        <w:rPr>
          <w:rtl/>
        </w:rPr>
        <w:t xml:space="preserve"> ابن الجوز</w:t>
      </w:r>
      <w:r>
        <w:rPr>
          <w:rFonts w:hint="cs"/>
          <w:rtl/>
        </w:rPr>
        <w:t>ی</w:t>
      </w:r>
      <w:r>
        <w:rPr>
          <w:rtl/>
        </w:rPr>
        <w:t xml:space="preserve"> المتوف</w:t>
      </w:r>
      <w:r>
        <w:rPr>
          <w:rFonts w:hint="cs"/>
          <w:rtl/>
        </w:rPr>
        <w:t>ی</w:t>
      </w:r>
      <w:r>
        <w:rPr>
          <w:rtl/>
        </w:rPr>
        <w:t xml:space="preserve"> ف</w:t>
      </w:r>
      <w:r>
        <w:rPr>
          <w:rFonts w:hint="cs"/>
          <w:rtl/>
        </w:rPr>
        <w:t>ی</w:t>
      </w:r>
      <w:r>
        <w:rPr>
          <w:rtl/>
        </w:rPr>
        <w:t xml:space="preserve"> سنه(5</w:t>
      </w:r>
      <w:r w:rsidR="001A3C8D">
        <w:rPr>
          <w:rtl/>
        </w:rPr>
        <w:t>97</w:t>
      </w:r>
      <w:r>
        <w:rPr>
          <w:rtl/>
        </w:rPr>
        <w:t>)ف</w:t>
      </w:r>
      <w:r>
        <w:rPr>
          <w:rFonts w:hint="cs"/>
          <w:rtl/>
        </w:rPr>
        <w:t>ی</w:t>
      </w:r>
      <w:r>
        <w:rPr>
          <w:rtl/>
        </w:rPr>
        <w:t xml:space="preserve"> کتاب(تلب</w:t>
      </w:r>
      <w:r>
        <w:rPr>
          <w:rFonts w:hint="cs"/>
          <w:rtl/>
        </w:rPr>
        <w:t>ی</w:t>
      </w:r>
      <w:r>
        <w:rPr>
          <w:rFonts w:hint="eastAsia"/>
          <w:rtl/>
        </w:rPr>
        <w:t>س</w:t>
      </w:r>
      <w:r>
        <w:rPr>
          <w:rtl/>
        </w:rPr>
        <w:t xml:space="preserve"> إبل</w:t>
      </w:r>
      <w:r>
        <w:rPr>
          <w:rFonts w:hint="cs"/>
          <w:rtl/>
        </w:rPr>
        <w:t>ی</w:t>
      </w:r>
      <w:r>
        <w:rPr>
          <w:rFonts w:hint="eastAsia"/>
          <w:rtl/>
        </w:rPr>
        <w:t>س</w:t>
      </w:r>
      <w:r>
        <w:rPr>
          <w:rtl/>
        </w:rPr>
        <w:t>)قال:أخبرنا أبو بکر بن حب</w:t>
      </w:r>
      <w:r>
        <w:rPr>
          <w:rFonts w:hint="cs"/>
          <w:rtl/>
        </w:rPr>
        <w:t>ی</w:t>
      </w:r>
      <w:r>
        <w:rPr>
          <w:rFonts w:hint="eastAsia"/>
          <w:rtl/>
        </w:rPr>
        <w:t>ب</w:t>
      </w:r>
      <w:r>
        <w:rPr>
          <w:rtl/>
        </w:rPr>
        <w:t xml:space="preserve"> أخبرنا أبو سع</w:t>
      </w:r>
      <w:r>
        <w:rPr>
          <w:rFonts w:hint="cs"/>
          <w:rtl/>
        </w:rPr>
        <w:t>ی</w:t>
      </w:r>
      <w:r>
        <w:rPr>
          <w:rFonts w:hint="eastAsia"/>
          <w:rtl/>
        </w:rPr>
        <w:t>د</w:t>
      </w:r>
      <w:r>
        <w:rPr>
          <w:rtl/>
        </w:rPr>
        <w:t xml:space="preserve"> بن أب</w:t>
      </w:r>
      <w:r>
        <w:rPr>
          <w:rFonts w:hint="cs"/>
          <w:rtl/>
        </w:rPr>
        <w:t>ی</w:t>
      </w:r>
      <w:r>
        <w:rPr>
          <w:rtl/>
        </w:rPr>
        <w:t xml:space="preserve"> صادق اخبرنا بن باکو</w:t>
      </w:r>
      <w:r>
        <w:rPr>
          <w:rFonts w:hint="cs"/>
          <w:rtl/>
        </w:rPr>
        <w:t>ی</w:t>
      </w:r>
      <w:r>
        <w:rPr>
          <w:rFonts w:hint="eastAsia"/>
          <w:rtl/>
        </w:rPr>
        <w:t>ه</w:t>
      </w:r>
      <w:r>
        <w:rPr>
          <w:rtl/>
        </w:rPr>
        <w:t xml:space="preserve"> قال:سمعت محمّد بن أحمد النجّار قال:کان عل</w:t>
      </w:r>
      <w:r>
        <w:rPr>
          <w:rFonts w:hint="cs"/>
          <w:rtl/>
        </w:rPr>
        <w:t>یّ</w:t>
      </w:r>
      <w:r>
        <w:rPr>
          <w:rtl/>
        </w:rPr>
        <w:t xml:space="preserve"> بن بابو</w:t>
      </w:r>
      <w:r>
        <w:rPr>
          <w:rFonts w:hint="cs"/>
          <w:rtl/>
        </w:rPr>
        <w:t>ی</w:t>
      </w:r>
      <w:r>
        <w:rPr>
          <w:rFonts w:hint="eastAsia"/>
          <w:rtl/>
        </w:rPr>
        <w:t>ه</w:t>
      </w:r>
      <w:r>
        <w:rPr>
          <w:rtl/>
        </w:rPr>
        <w:t xml:space="preserve"> من الصوف</w:t>
      </w:r>
      <w:r>
        <w:rPr>
          <w:rFonts w:hint="cs"/>
          <w:rtl/>
        </w:rPr>
        <w:t>ی</w:t>
      </w:r>
      <w:r>
        <w:rPr>
          <w:rFonts w:hint="eastAsia"/>
          <w:rtl/>
        </w:rPr>
        <w:t>ه</w:t>
      </w:r>
      <w:r>
        <w:rPr>
          <w:rtl/>
        </w:rPr>
        <w:t xml:space="preserve"> فاشتر</w:t>
      </w:r>
      <w:r>
        <w:rPr>
          <w:rFonts w:hint="cs"/>
          <w:rtl/>
        </w:rPr>
        <w:t>ی</w:t>
      </w:r>
      <w:r>
        <w:rPr>
          <w:rtl/>
        </w:rPr>
        <w:t xml:space="preserve"> </w:t>
      </w:r>
      <w:r>
        <w:rPr>
          <w:rFonts w:hint="cs"/>
          <w:rtl/>
        </w:rPr>
        <w:t>ی</w:t>
      </w:r>
      <w:r>
        <w:rPr>
          <w:rFonts w:hint="eastAsia"/>
          <w:rtl/>
        </w:rPr>
        <w:t>وما</w:t>
      </w:r>
      <w:r>
        <w:rPr>
          <w:rtl/>
        </w:rPr>
        <w:t xml:space="preserve"> من الأ</w:t>
      </w:r>
      <w:r>
        <w:rPr>
          <w:rFonts w:hint="cs"/>
          <w:rtl/>
        </w:rPr>
        <w:t>یّ</w:t>
      </w:r>
      <w:r>
        <w:rPr>
          <w:rFonts w:hint="eastAsia"/>
          <w:rtl/>
        </w:rPr>
        <w:t>ام</w:t>
      </w:r>
      <w:r>
        <w:rPr>
          <w:rtl/>
        </w:rPr>
        <w:t xml:space="preserve"> قطعه لحم،فأحبّ أن </w:t>
      </w:r>
      <w:r>
        <w:rPr>
          <w:rFonts w:hint="cs"/>
          <w:rtl/>
        </w:rPr>
        <w:t>ی</w:t>
      </w:r>
      <w:r>
        <w:rPr>
          <w:rFonts w:hint="eastAsia"/>
          <w:rtl/>
        </w:rPr>
        <w:t>حمله</w:t>
      </w:r>
      <w:r>
        <w:rPr>
          <w:rtl/>
        </w:rPr>
        <w:t xml:space="preserve"> ال</w:t>
      </w:r>
      <w:r>
        <w:rPr>
          <w:rFonts w:hint="cs"/>
          <w:rtl/>
        </w:rPr>
        <w:t>ی</w:t>
      </w:r>
      <w:r>
        <w:rPr>
          <w:rtl/>
        </w:rPr>
        <w:t xml:space="preserve"> الب</w:t>
      </w:r>
      <w:r>
        <w:rPr>
          <w:rFonts w:hint="cs"/>
          <w:rtl/>
        </w:rPr>
        <w:t>ی</w:t>
      </w:r>
      <w:r>
        <w:rPr>
          <w:rFonts w:hint="eastAsia"/>
          <w:rtl/>
        </w:rPr>
        <w:t>ت،فاستح</w:t>
      </w:r>
      <w:r>
        <w:rPr>
          <w:rFonts w:hint="cs"/>
          <w:rtl/>
        </w:rPr>
        <w:t>یی</w:t>
      </w:r>
      <w:r>
        <w:rPr>
          <w:rtl/>
        </w:rPr>
        <w:t xml:space="preserve"> من أهل السوق،فعلّق اللحم ف</w:t>
      </w:r>
      <w:r>
        <w:rPr>
          <w:rFonts w:hint="cs"/>
          <w:rtl/>
        </w:rPr>
        <w:t>ی</w:t>
      </w:r>
      <w:r>
        <w:rPr>
          <w:rtl/>
        </w:rPr>
        <w:t xml:space="preserve"> عنقه و حمله ال</w:t>
      </w:r>
      <w:r>
        <w:rPr>
          <w:rFonts w:hint="cs"/>
          <w:rtl/>
        </w:rPr>
        <w:t>ی</w:t>
      </w:r>
      <w:r>
        <w:rPr>
          <w:rtl/>
        </w:rPr>
        <w:t xml:space="preserve"> ب</w:t>
      </w:r>
      <w:r>
        <w:rPr>
          <w:rFonts w:hint="cs"/>
          <w:rtl/>
        </w:rPr>
        <w:t>ی</w:t>
      </w:r>
      <w:r>
        <w:rPr>
          <w:rFonts w:hint="eastAsia"/>
          <w:rtl/>
        </w:rPr>
        <w:t>ته</w:t>
      </w:r>
      <w:r>
        <w:rPr>
          <w:rtl/>
        </w:rPr>
        <w:t>.قال ابن الجوز</w:t>
      </w:r>
      <w:r>
        <w:rPr>
          <w:rFonts w:hint="cs"/>
          <w:rtl/>
        </w:rPr>
        <w:t>ی</w:t>
      </w:r>
      <w:r>
        <w:rPr>
          <w:rtl/>
        </w:rPr>
        <w:t>:ما فعله هذا الرجل من الإهانه لنفسه ب</w:t>
      </w:r>
      <w:r>
        <w:rPr>
          <w:rFonts w:hint="cs"/>
          <w:rtl/>
        </w:rPr>
        <w:t>ی</w:t>
      </w:r>
      <w:r>
        <w:rPr>
          <w:rFonts w:hint="eastAsia"/>
          <w:rtl/>
        </w:rPr>
        <w:t>ن</w:t>
      </w:r>
      <w:r>
        <w:rPr>
          <w:rtl/>
        </w:rPr>
        <w:t xml:space="preserve"> الناس أمر قب</w:t>
      </w:r>
      <w:r>
        <w:rPr>
          <w:rFonts w:hint="cs"/>
          <w:rtl/>
        </w:rPr>
        <w:t>ی</w:t>
      </w:r>
      <w:r>
        <w:rPr>
          <w:rFonts w:hint="eastAsia"/>
          <w:rtl/>
        </w:rPr>
        <w:t>ح</w:t>
      </w:r>
      <w:r>
        <w:rPr>
          <w:rtl/>
        </w:rPr>
        <w:t xml:space="preserve"> ف</w:t>
      </w:r>
      <w:r>
        <w:rPr>
          <w:rFonts w:hint="cs"/>
          <w:rtl/>
        </w:rPr>
        <w:t>ی</w:t>
      </w:r>
      <w:r>
        <w:rPr>
          <w:rtl/>
        </w:rPr>
        <w:t xml:space="preserve"> الشرع و العقل،فهو اسقاط مروءه لا ر</w:t>
      </w:r>
      <w:r>
        <w:rPr>
          <w:rFonts w:hint="cs"/>
          <w:rtl/>
        </w:rPr>
        <w:t>ی</w:t>
      </w:r>
      <w:r>
        <w:rPr>
          <w:rtl/>
        </w:rPr>
        <w:t>اضه،کما لو حمل نعله عل</w:t>
      </w:r>
      <w:r>
        <w:rPr>
          <w:rFonts w:hint="cs"/>
          <w:rtl/>
        </w:rPr>
        <w:t>ی</w:t>
      </w:r>
      <w:r>
        <w:rPr>
          <w:rtl/>
        </w:rPr>
        <w:t xml:space="preserve"> رأسه،و قد </w:t>
      </w:r>
    </w:p>
    <w:p w:rsidR="00ED3E80" w:rsidRDefault="00ED3E80" w:rsidP="00ED3E80">
      <w:pPr>
        <w:pStyle w:val="libNormal"/>
      </w:pPr>
      <w:r>
        <w:rPr>
          <w:rFonts w:hint="eastAsia"/>
          <w:rtl/>
        </w:rPr>
        <w:t>جاء</w:t>
      </w:r>
      <w:r>
        <w:rPr>
          <w:rtl/>
        </w:rPr>
        <w:t xml:space="preserve"> ف</w:t>
      </w:r>
      <w:r>
        <w:rPr>
          <w:rFonts w:hint="cs"/>
          <w:rtl/>
        </w:rPr>
        <w:t>ی</w:t>
      </w:r>
      <w:r>
        <w:rPr>
          <w:rtl/>
        </w:rPr>
        <w:t xml:space="preserve"> الحد</w:t>
      </w:r>
      <w:r>
        <w:rPr>
          <w:rFonts w:hint="cs"/>
          <w:rtl/>
        </w:rPr>
        <w:t>ی</w:t>
      </w:r>
      <w:r>
        <w:rPr>
          <w:rFonts w:hint="eastAsia"/>
          <w:rtl/>
        </w:rPr>
        <w:t>ث</w:t>
      </w:r>
      <w:r>
        <w:rPr>
          <w:rtl/>
        </w:rPr>
        <w:t>: الأکل ف</w:t>
      </w:r>
      <w:r>
        <w:rPr>
          <w:rFonts w:hint="cs"/>
          <w:rtl/>
        </w:rPr>
        <w:t>ی</w:t>
      </w:r>
      <w:r>
        <w:rPr>
          <w:rtl/>
        </w:rPr>
        <w:t xml:space="preserve"> السوق دناءه، فانّ اللّه قد أکرم الآدم</w:t>
      </w:r>
      <w:r>
        <w:rPr>
          <w:rFonts w:hint="cs"/>
          <w:rtl/>
        </w:rPr>
        <w:t>ی</w:t>
      </w:r>
      <w:r>
        <w:rPr>
          <w:rtl/>
        </w:rPr>
        <w:t xml:space="preserve"> و جعل لکث</w:t>
      </w:r>
      <w:r>
        <w:rPr>
          <w:rFonts w:hint="cs"/>
          <w:rtl/>
        </w:rPr>
        <w:t>ی</w:t>
      </w:r>
      <w:r>
        <w:rPr>
          <w:rFonts w:hint="eastAsia"/>
          <w:rtl/>
        </w:rPr>
        <w:t>ر</w:t>
      </w:r>
      <w:r>
        <w:rPr>
          <w:rtl/>
        </w:rPr>
        <w:t xml:space="preserve"> من الناس من </w:t>
      </w:r>
      <w:r>
        <w:rPr>
          <w:rFonts w:hint="cs"/>
          <w:rtl/>
        </w:rPr>
        <w:t>ی</w:t>
      </w:r>
      <w:r>
        <w:rPr>
          <w:rFonts w:hint="eastAsia"/>
          <w:rtl/>
        </w:rPr>
        <w:t>خدمه،فل</w:t>
      </w:r>
      <w:r>
        <w:rPr>
          <w:rFonts w:hint="cs"/>
          <w:rtl/>
        </w:rPr>
        <w:t>ی</w:t>
      </w:r>
      <w:r>
        <w:rPr>
          <w:rFonts w:hint="eastAsia"/>
          <w:rtl/>
        </w:rPr>
        <w:t>س</w:t>
      </w:r>
      <w:r>
        <w:rPr>
          <w:rtl/>
        </w:rPr>
        <w:t xml:space="preserve"> من الد</w:t>
      </w:r>
      <w:r>
        <w:rPr>
          <w:rFonts w:hint="cs"/>
          <w:rtl/>
        </w:rPr>
        <w:t>ی</w:t>
      </w:r>
      <w:r>
        <w:rPr>
          <w:rFonts w:hint="eastAsia"/>
          <w:rtl/>
        </w:rPr>
        <w:t>ن</w:t>
      </w:r>
      <w:r>
        <w:rPr>
          <w:rtl/>
        </w:rPr>
        <w:t xml:space="preserve"> اذلال الرجل نفسه ب</w:t>
      </w:r>
      <w:r>
        <w:rPr>
          <w:rFonts w:hint="cs"/>
          <w:rtl/>
        </w:rPr>
        <w:t>ی</w:t>
      </w:r>
      <w:r>
        <w:rPr>
          <w:rFonts w:hint="eastAsia"/>
          <w:rtl/>
        </w:rPr>
        <w:t>ن</w:t>
      </w:r>
      <w:r>
        <w:rPr>
          <w:rtl/>
        </w:rPr>
        <w:t xml:space="preserve"> الناس،انته</w:t>
      </w:r>
      <w:r>
        <w:rPr>
          <w:rFonts w:hint="cs"/>
          <w:rtl/>
        </w:rPr>
        <w:t>ی</w:t>
      </w:r>
      <w:r>
        <w:rPr>
          <w:rtl/>
        </w:rPr>
        <w:t xml:space="preserve">. </w:t>
      </w:r>
    </w:p>
    <w:p w:rsidR="00B431B0" w:rsidRDefault="00ED3E80" w:rsidP="00ED3E80">
      <w:pPr>
        <w:pStyle w:val="libNormal"/>
      </w:pP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المستدرک ف</w:t>
      </w:r>
      <w:r>
        <w:rPr>
          <w:rFonts w:hint="cs"/>
          <w:rtl/>
        </w:rPr>
        <w:t>ی</w:t>
      </w:r>
      <w:r>
        <w:rPr>
          <w:rtl/>
        </w:rPr>
        <w:t xml:space="preserve"> ترجمه أب</w:t>
      </w:r>
      <w:r>
        <w:rPr>
          <w:rFonts w:hint="cs"/>
          <w:rtl/>
        </w:rPr>
        <w:t>ی</w:t>
      </w:r>
      <w:r>
        <w:rPr>
          <w:rtl/>
        </w:rPr>
        <w:t xml:space="preserve"> الحسن عل</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:و من الغر</w:t>
      </w:r>
      <w:r>
        <w:rPr>
          <w:rFonts w:hint="cs"/>
          <w:rtl/>
        </w:rPr>
        <w:t>ی</w:t>
      </w:r>
      <w:r>
        <w:rPr>
          <w:rFonts w:hint="eastAsia"/>
          <w:rtl/>
        </w:rPr>
        <w:t>ب</w:t>
      </w:r>
      <w:r>
        <w:rPr>
          <w:rtl/>
        </w:rPr>
        <w:t xml:space="preserve"> ما نقله فخر الد</w:t>
      </w:r>
      <w:r>
        <w:rPr>
          <w:rFonts w:hint="cs"/>
          <w:rtl/>
        </w:rPr>
        <w:t>ی</w:t>
      </w:r>
      <w:r>
        <w:rPr>
          <w:rFonts w:hint="eastAsia"/>
          <w:rtl/>
        </w:rPr>
        <w:t>ن</w:t>
      </w:r>
      <w:r>
        <w:rPr>
          <w:rtl/>
        </w:rPr>
        <w:t xml:space="preserve"> الطر</w:t>
      </w:r>
      <w:r>
        <w:rPr>
          <w:rFonts w:hint="cs"/>
          <w:rtl/>
        </w:rPr>
        <w:t>ی</w:t>
      </w:r>
      <w:r>
        <w:rPr>
          <w:rFonts w:hint="eastAsia"/>
          <w:rtl/>
        </w:rPr>
        <w:t>ح</w:t>
      </w:r>
      <w:r>
        <w:rPr>
          <w:rFonts w:hint="cs"/>
          <w:rtl/>
        </w:rPr>
        <w:t>ی</w:t>
      </w:r>
      <w:r>
        <w:rPr>
          <w:rtl/>
        </w:rPr>
        <w:t xml:space="preserve"> ف</w:t>
      </w:r>
      <w:r>
        <w:rPr>
          <w:rFonts w:hint="cs"/>
          <w:rtl/>
        </w:rPr>
        <w:t>ی</w:t>
      </w:r>
      <w:r>
        <w:rPr>
          <w:rtl/>
        </w:rPr>
        <w:t xml:space="preserve"> مجمع البحر</w:t>
      </w:r>
      <w:r>
        <w:rPr>
          <w:rFonts w:hint="cs"/>
          <w:rtl/>
        </w:rPr>
        <w:t>ی</w:t>
      </w:r>
      <w:r>
        <w:rPr>
          <w:rFonts w:hint="eastAsia"/>
          <w:rtl/>
        </w:rPr>
        <w:t>ن</w:t>
      </w:r>
      <w:r>
        <w:rPr>
          <w:rtl/>
        </w:rPr>
        <w:t xml:space="preserve"> عن ش</w:t>
      </w:r>
      <w:r>
        <w:rPr>
          <w:rFonts w:hint="cs"/>
          <w:rtl/>
        </w:rPr>
        <w:t>ی</w:t>
      </w:r>
      <w:r>
        <w:rPr>
          <w:rFonts w:hint="eastAsia"/>
          <w:rtl/>
        </w:rPr>
        <w:t>خنا</w:t>
      </w:r>
      <w:r>
        <w:rPr>
          <w:rtl/>
        </w:rPr>
        <w:t xml:space="preserve"> البهائ</w:t>
      </w:r>
      <w:r>
        <w:rPr>
          <w:rFonts w:hint="cs"/>
          <w:rtl/>
        </w:rPr>
        <w:t>ی</w:t>
      </w:r>
      <w:r>
        <w:rPr>
          <w:rtl/>
        </w:rPr>
        <w:t xml:space="preserve"> انّه ف</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0353E9">
      <w:pPr>
        <w:pStyle w:val="libNormal0"/>
      </w:pPr>
      <w:r>
        <w:rPr>
          <w:rFonts w:hint="eastAsia"/>
          <w:rtl/>
        </w:rPr>
        <w:lastRenderedPageBreak/>
        <w:t>سنه</w:t>
      </w:r>
      <w:r>
        <w:rPr>
          <w:rtl/>
        </w:rPr>
        <w:t>(</w:t>
      </w:r>
      <w:r w:rsidR="001A3C8D">
        <w:rPr>
          <w:rtl/>
        </w:rPr>
        <w:t>310</w:t>
      </w:r>
      <w:r>
        <w:rPr>
          <w:rtl/>
        </w:rPr>
        <w:t>)دخل القرامطه...فذکر القصه،ثمّ قال:فانّه مع عدم ذکره ف</w:t>
      </w:r>
      <w:r>
        <w:rPr>
          <w:rFonts w:hint="cs"/>
          <w:rtl/>
        </w:rPr>
        <w:t>ی</w:t>
      </w:r>
      <w:r>
        <w:rPr>
          <w:rtl/>
        </w:rPr>
        <w:t xml:space="preserve"> ش</w:t>
      </w:r>
      <w:r>
        <w:rPr>
          <w:rFonts w:hint="cs"/>
          <w:rtl/>
        </w:rPr>
        <w:t>ی</w:t>
      </w:r>
      <w:r>
        <w:rPr>
          <w:rFonts w:hint="eastAsia"/>
          <w:rtl/>
        </w:rPr>
        <w:t>ء</w:t>
      </w:r>
      <w:r>
        <w:rPr>
          <w:rtl/>
        </w:rPr>
        <w:t xml:space="preserve"> من المؤلّفات مخالف لما تقدم من تار</w:t>
      </w:r>
      <w:r>
        <w:rPr>
          <w:rFonts w:hint="cs"/>
          <w:rtl/>
        </w:rPr>
        <w:t>ی</w:t>
      </w:r>
      <w:r>
        <w:rPr>
          <w:rFonts w:hint="eastAsia"/>
          <w:rtl/>
        </w:rPr>
        <w:t>خ</w:t>
      </w:r>
      <w:r>
        <w:rPr>
          <w:rtl/>
        </w:rPr>
        <w:t xml:space="preserve"> وفاته و محل دفنه،و ببال</w:t>
      </w:r>
      <w:r>
        <w:rPr>
          <w:rFonts w:hint="cs"/>
          <w:rtl/>
        </w:rPr>
        <w:t>ی</w:t>
      </w:r>
      <w:r>
        <w:rPr>
          <w:rtl/>
        </w:rPr>
        <w:t xml:space="preserve"> انّ</w:t>
      </w:r>
      <w:r>
        <w:rPr>
          <w:rFonts w:hint="cs"/>
          <w:rtl/>
        </w:rPr>
        <w:t>ی</w:t>
      </w:r>
      <w:r>
        <w:rPr>
          <w:rtl/>
        </w:rPr>
        <w:t xml:space="preserve"> رأ</w:t>
      </w:r>
      <w:r>
        <w:rPr>
          <w:rFonts w:hint="cs"/>
          <w:rtl/>
        </w:rPr>
        <w:t>ی</w:t>
      </w:r>
      <w:r>
        <w:rPr>
          <w:rFonts w:hint="eastAsia"/>
          <w:rtl/>
        </w:rPr>
        <w:t>ت</w:t>
      </w:r>
      <w:r>
        <w:rPr>
          <w:rtl/>
        </w:rPr>
        <w:t xml:space="preserve"> المقتول القائل للب</w:t>
      </w:r>
      <w:r>
        <w:rPr>
          <w:rFonts w:hint="cs"/>
          <w:rtl/>
        </w:rPr>
        <w:t>ی</w:t>
      </w:r>
      <w:r>
        <w:rPr>
          <w:rFonts w:hint="eastAsia"/>
          <w:rtl/>
        </w:rPr>
        <w:t>ت</w:t>
      </w:r>
      <w:r>
        <w:rPr>
          <w:rtl/>
        </w:rPr>
        <w:t xml:space="preserve"> ف</w:t>
      </w:r>
      <w:r>
        <w:rPr>
          <w:rFonts w:hint="cs"/>
          <w:rtl/>
        </w:rPr>
        <w:t>ی</w:t>
      </w:r>
      <w:r>
        <w:rPr>
          <w:rtl/>
        </w:rPr>
        <w:t xml:space="preserve"> بعض التوار</w:t>
      </w:r>
      <w:r>
        <w:rPr>
          <w:rFonts w:hint="cs"/>
          <w:rtl/>
        </w:rPr>
        <w:t>ی</w:t>
      </w:r>
      <w:r>
        <w:rPr>
          <w:rFonts w:hint="eastAsia"/>
          <w:rtl/>
        </w:rPr>
        <w:t>خ</w:t>
      </w:r>
      <w:r>
        <w:rPr>
          <w:rtl/>
        </w:rPr>
        <w:t xml:space="preserve"> و انّه من غ</w:t>
      </w:r>
      <w:r>
        <w:rPr>
          <w:rFonts w:hint="cs"/>
          <w:rtl/>
        </w:rPr>
        <w:t>ی</w:t>
      </w:r>
      <w:r>
        <w:rPr>
          <w:rFonts w:hint="eastAsia"/>
          <w:rtl/>
        </w:rPr>
        <w:t>ر</w:t>
      </w:r>
      <w:r>
        <w:rPr>
          <w:rtl/>
        </w:rPr>
        <w:t xml:space="preserve"> أصحابنا،انته</w:t>
      </w:r>
      <w:r>
        <w:rPr>
          <w:rFonts w:hint="cs"/>
          <w:rtl/>
        </w:rPr>
        <w:t>ی</w:t>
      </w:r>
      <w:r>
        <w:rPr>
          <w:rtl/>
        </w:rPr>
        <w:t xml:space="preserve">. </w:t>
      </w:r>
    </w:p>
    <w:p w:rsidR="00ED3E80" w:rsidRDefault="00ED3E80" w:rsidP="00ED3E80">
      <w:pPr>
        <w:pStyle w:val="libNormal"/>
      </w:pPr>
      <w:r>
        <w:rPr>
          <w:rFonts w:hint="eastAsia"/>
          <w:rtl/>
        </w:rPr>
        <w:t>قال</w:t>
      </w:r>
      <w:r>
        <w:rPr>
          <w:rtl/>
        </w:rPr>
        <w:t xml:space="preserve"> أبو عل</w:t>
      </w:r>
      <w:r>
        <w:rPr>
          <w:rFonts w:hint="cs"/>
          <w:rtl/>
        </w:rPr>
        <w:t>ی</w:t>
      </w:r>
      <w:r>
        <w:rPr>
          <w:rtl/>
        </w:rPr>
        <w:t xml:space="preserve"> الحائر</w:t>
      </w:r>
      <w:r>
        <w:rPr>
          <w:rFonts w:hint="cs"/>
          <w:rtl/>
        </w:rPr>
        <w:t>ی</w:t>
      </w:r>
      <w:r>
        <w:rPr>
          <w:rtl/>
        </w:rPr>
        <w:t xml:space="preserve"> ف</w:t>
      </w:r>
      <w:r>
        <w:rPr>
          <w:rFonts w:hint="cs"/>
          <w:rtl/>
        </w:rPr>
        <w:t>ی</w:t>
      </w:r>
      <w:r>
        <w:rPr>
          <w:rtl/>
        </w:rPr>
        <w:t xml:space="preserve"> رجاله:و أولاد بابو</w:t>
      </w:r>
      <w:r>
        <w:rPr>
          <w:rFonts w:hint="cs"/>
          <w:rtl/>
        </w:rPr>
        <w:t>ی</w:t>
      </w:r>
      <w:r>
        <w:rPr>
          <w:rFonts w:hint="eastAsia"/>
          <w:rtl/>
        </w:rPr>
        <w:t>ه</w:t>
      </w:r>
      <w:r>
        <w:rPr>
          <w:rtl/>
        </w:rPr>
        <w:t xml:space="preserve"> کث</w:t>
      </w:r>
      <w:r>
        <w:rPr>
          <w:rFonts w:hint="cs"/>
          <w:rtl/>
        </w:rPr>
        <w:t>ی</w:t>
      </w:r>
      <w:r>
        <w:rPr>
          <w:rFonts w:hint="eastAsia"/>
          <w:rtl/>
        </w:rPr>
        <w:t>رون</w:t>
      </w:r>
      <w:r>
        <w:rPr>
          <w:rtl/>
        </w:rPr>
        <w:t xml:space="preserve"> جدا،و أکثرهم علماء أجلّه،و قد کتب المحقق البحران</w:t>
      </w:r>
      <w:r>
        <w:rPr>
          <w:rFonts w:hint="cs"/>
          <w:rtl/>
        </w:rPr>
        <w:t>یّ</w:t>
      </w:r>
      <w:r>
        <w:rPr>
          <w:rtl/>
        </w:rPr>
        <w:t xml:space="preserve"> ف</w:t>
      </w:r>
      <w:r>
        <w:rPr>
          <w:rFonts w:hint="cs"/>
          <w:rtl/>
        </w:rPr>
        <w:t>ی</w:t>
      </w:r>
      <w:r>
        <w:rPr>
          <w:rtl/>
        </w:rPr>
        <w:t xml:space="preserve"> تعدادهم رساله،و مع ذلک شذّ عنه غ</w:t>
      </w:r>
      <w:r>
        <w:rPr>
          <w:rFonts w:hint="cs"/>
          <w:rtl/>
        </w:rPr>
        <w:t>ی</w:t>
      </w:r>
      <w:r>
        <w:rPr>
          <w:rFonts w:hint="eastAsia"/>
          <w:rtl/>
        </w:rPr>
        <w:t>ر</w:t>
      </w:r>
      <w:r>
        <w:rPr>
          <w:rtl/>
        </w:rPr>
        <w:t xml:space="preserve"> واحد،انته</w:t>
      </w:r>
      <w:r>
        <w:rPr>
          <w:rFonts w:hint="cs"/>
          <w:rtl/>
        </w:rPr>
        <w:t>ی</w:t>
      </w:r>
      <w:r>
        <w:rPr>
          <w:rtl/>
        </w:rPr>
        <w:t xml:space="preserve">. </w:t>
      </w:r>
    </w:p>
    <w:p w:rsidR="00ED3E80" w:rsidRDefault="00ED3E80" w:rsidP="000353E9">
      <w:pPr>
        <w:pStyle w:val="libCenterBold1"/>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آل بو</w:t>
      </w:r>
      <w:r>
        <w:rPr>
          <w:rFonts w:hint="cs"/>
          <w:rtl/>
        </w:rPr>
        <w:t>ی</w:t>
      </w:r>
      <w:r>
        <w:rPr>
          <w:rFonts w:hint="eastAsia"/>
          <w:rtl/>
        </w:rPr>
        <w:t>ه</w:t>
      </w:r>
      <w:r>
        <w:rPr>
          <w:rtl/>
        </w:rPr>
        <w:t xml:space="preserve"> و سلطنتهم </w:t>
      </w:r>
    </w:p>
    <w:p w:rsidR="00ED3E80" w:rsidRDefault="00ED3E80" w:rsidP="00ED3E80">
      <w:pPr>
        <w:pStyle w:val="libNormal"/>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آل بو</w:t>
      </w:r>
      <w:r>
        <w:rPr>
          <w:rFonts w:hint="cs"/>
          <w:rtl/>
        </w:rPr>
        <w:t>ی</w:t>
      </w:r>
      <w:r>
        <w:rPr>
          <w:rFonts w:hint="eastAsia"/>
          <w:rtl/>
        </w:rPr>
        <w:t>ه</w:t>
      </w:r>
      <w:r>
        <w:rPr>
          <w:rtl/>
        </w:rPr>
        <w:t xml:space="preserve"> و دولتهم بقوله: و </w:t>
      </w:r>
      <w:r>
        <w:rPr>
          <w:rFonts w:hint="cs"/>
          <w:rtl/>
        </w:rPr>
        <w:t>ی</w:t>
      </w:r>
      <w:r>
        <w:rPr>
          <w:rFonts w:hint="eastAsia"/>
          <w:rtl/>
        </w:rPr>
        <w:t>خرج</w:t>
      </w:r>
      <w:r>
        <w:rPr>
          <w:rtl/>
        </w:rPr>
        <w:t xml:space="preserve"> من د</w:t>
      </w:r>
      <w:r>
        <w:rPr>
          <w:rFonts w:hint="cs"/>
          <w:rtl/>
        </w:rPr>
        <w:t>ی</w:t>
      </w:r>
      <w:r>
        <w:rPr>
          <w:rFonts w:hint="eastAsia"/>
          <w:rtl/>
        </w:rPr>
        <w:t>لمان</w:t>
      </w:r>
      <w:r>
        <w:rPr>
          <w:rtl/>
        </w:rPr>
        <w:t xml:space="preserve"> بنو الص</w:t>
      </w:r>
      <w:r>
        <w:rPr>
          <w:rFonts w:hint="cs"/>
          <w:rtl/>
        </w:rPr>
        <w:t>یّ</w:t>
      </w:r>
      <w:r>
        <w:rPr>
          <w:rFonts w:hint="eastAsia"/>
          <w:rtl/>
        </w:rPr>
        <w:t>اد</w:t>
      </w:r>
      <w:r>
        <w:rPr>
          <w:rtl/>
        </w:rPr>
        <w:t>. أشار بذلک ال</w:t>
      </w:r>
      <w:r>
        <w:rPr>
          <w:rFonts w:hint="cs"/>
          <w:rtl/>
        </w:rPr>
        <w:t>ی</w:t>
      </w:r>
      <w:r>
        <w:rPr>
          <w:rFonts w:hint="eastAsia"/>
          <w:rtl/>
        </w:rPr>
        <w:t>هم</w:t>
      </w:r>
      <w:r>
        <w:rPr>
          <w:rtl/>
        </w:rPr>
        <w:t xml:space="preserve"> لأن أباهم کان ص</w:t>
      </w:r>
      <w:r>
        <w:rPr>
          <w:rFonts w:hint="cs"/>
          <w:rtl/>
        </w:rPr>
        <w:t>یّ</w:t>
      </w:r>
      <w:r>
        <w:rPr>
          <w:rFonts w:hint="eastAsia"/>
          <w:rtl/>
        </w:rPr>
        <w:t>ادا</w:t>
      </w:r>
      <w:r>
        <w:rPr>
          <w:rtl/>
        </w:rPr>
        <w:t xml:space="preserve"> للسمک </w:t>
      </w:r>
      <w:r>
        <w:rPr>
          <w:rFonts w:hint="cs"/>
          <w:rtl/>
        </w:rPr>
        <w:t>ی</w:t>
      </w:r>
      <w:r>
        <w:rPr>
          <w:rFonts w:hint="eastAsia"/>
          <w:rtl/>
        </w:rPr>
        <w:t>ص</w:t>
      </w:r>
      <w:r>
        <w:rPr>
          <w:rFonts w:hint="cs"/>
          <w:rtl/>
        </w:rPr>
        <w:t>ی</w:t>
      </w:r>
      <w:r>
        <w:rPr>
          <w:rFonts w:hint="eastAsia"/>
          <w:rtl/>
        </w:rPr>
        <w:t>د</w:t>
      </w:r>
      <w:r>
        <w:rPr>
          <w:rtl/>
        </w:rPr>
        <w:t xml:space="preserve"> منه ب</w:t>
      </w:r>
      <w:r>
        <w:rPr>
          <w:rFonts w:hint="cs"/>
          <w:rtl/>
        </w:rPr>
        <w:t>ی</w:t>
      </w:r>
      <w:r>
        <w:rPr>
          <w:rFonts w:hint="eastAsia"/>
          <w:rtl/>
        </w:rPr>
        <w:t>ده</w:t>
      </w:r>
      <w:r>
        <w:rPr>
          <w:rtl/>
        </w:rPr>
        <w:t xml:space="preserve"> ما </w:t>
      </w:r>
      <w:r>
        <w:rPr>
          <w:rFonts w:hint="cs"/>
          <w:rtl/>
        </w:rPr>
        <w:t>ی</w:t>
      </w:r>
      <w:r>
        <w:rPr>
          <w:rFonts w:hint="eastAsia"/>
          <w:rtl/>
        </w:rPr>
        <w:t>تقوّت</w:t>
      </w:r>
      <w:r>
        <w:rPr>
          <w:rtl/>
        </w:rPr>
        <w:t xml:space="preserve"> هو و ع</w:t>
      </w:r>
      <w:r>
        <w:rPr>
          <w:rFonts w:hint="cs"/>
          <w:rtl/>
        </w:rPr>
        <w:t>ی</w:t>
      </w:r>
      <w:r>
        <w:rPr>
          <w:rFonts w:hint="eastAsia"/>
          <w:rtl/>
        </w:rPr>
        <w:t>اله</w:t>
      </w:r>
      <w:r>
        <w:rPr>
          <w:rtl/>
        </w:rPr>
        <w:t xml:space="preserve"> بثمنه،فأخرج اللّه تعال</w:t>
      </w:r>
      <w:r>
        <w:rPr>
          <w:rFonts w:hint="cs"/>
          <w:rtl/>
        </w:rPr>
        <w:t>ی</w:t>
      </w:r>
      <w:r>
        <w:rPr>
          <w:rtl/>
        </w:rPr>
        <w:t xml:space="preserve"> من ولده لصلبه ملوکا ثلاثه و نشر ذر</w:t>
      </w:r>
      <w:r>
        <w:rPr>
          <w:rFonts w:hint="cs"/>
          <w:rtl/>
        </w:rPr>
        <w:t>یّ</w:t>
      </w:r>
      <w:r>
        <w:rPr>
          <w:rFonts w:hint="eastAsia"/>
          <w:rtl/>
        </w:rPr>
        <w:t>تهم</w:t>
      </w:r>
      <w:r>
        <w:rPr>
          <w:rtl/>
        </w:rPr>
        <w:t xml:space="preserve"> حتّ</w:t>
      </w:r>
      <w:r>
        <w:rPr>
          <w:rFonts w:hint="cs"/>
          <w:rtl/>
        </w:rPr>
        <w:t>ی</w:t>
      </w:r>
      <w:r>
        <w:rPr>
          <w:rtl/>
        </w:rPr>
        <w:t xml:space="preserve"> ضربت الأمثال بملکهم. </w:t>
      </w:r>
    </w:p>
    <w:p w:rsidR="00ED3E80" w:rsidRDefault="00ED3E80" w:rsidP="00ED3E80">
      <w:pPr>
        <w:pStyle w:val="libNormal"/>
      </w:pPr>
      <w:r>
        <w:rPr>
          <w:rFonts w:hint="eastAsia"/>
          <w:rtl/>
        </w:rPr>
        <w:t>و</w:t>
      </w:r>
      <w:r>
        <w:rPr>
          <w:rtl/>
        </w:rPr>
        <w:t xml:space="preserve"> قال ف</w:t>
      </w:r>
      <w:r>
        <w:rPr>
          <w:rFonts w:hint="cs"/>
          <w:rtl/>
        </w:rPr>
        <w:t>ی</w:t>
      </w:r>
      <w:r>
        <w:rPr>
          <w:rFonts w:hint="eastAsia"/>
          <w:rtl/>
        </w:rPr>
        <w:t>هم</w:t>
      </w:r>
      <w:r>
        <w:rPr>
          <w:rtl/>
        </w:rPr>
        <w:t xml:space="preserve"> </w:t>
      </w:r>
      <w:r w:rsidR="00EC2CC2" w:rsidRPr="00EC2CC2">
        <w:rPr>
          <w:rStyle w:val="libAlaemChar"/>
          <w:rtl/>
        </w:rPr>
        <w:t>عليه‌السلام</w:t>
      </w:r>
      <w:r>
        <w:rPr>
          <w:rtl/>
        </w:rPr>
        <w:t xml:space="preserve"> أ</w:t>
      </w:r>
      <w:r>
        <w:rPr>
          <w:rFonts w:hint="cs"/>
          <w:rtl/>
        </w:rPr>
        <w:t>ی</w:t>
      </w:r>
      <w:r>
        <w:rPr>
          <w:rFonts w:hint="eastAsia"/>
          <w:rtl/>
        </w:rPr>
        <w:t>ضا</w:t>
      </w:r>
      <w:r>
        <w:rPr>
          <w:rtl/>
        </w:rPr>
        <w:t xml:space="preserve">: ثمّ </w:t>
      </w:r>
      <w:r>
        <w:rPr>
          <w:rFonts w:hint="cs"/>
          <w:rtl/>
        </w:rPr>
        <w:t>ی</w:t>
      </w:r>
      <w:r>
        <w:rPr>
          <w:rFonts w:hint="eastAsia"/>
          <w:rtl/>
        </w:rPr>
        <w:t>ستشر</w:t>
      </w:r>
      <w:r>
        <w:rPr>
          <w:rFonts w:hint="cs"/>
          <w:rtl/>
        </w:rPr>
        <w:t>ی</w:t>
      </w:r>
      <w:r>
        <w:rPr>
          <w:rtl/>
        </w:rPr>
        <w:t xml:space="preserve"> </w:t>
      </w:r>
      <w:r w:rsidRPr="00604B91">
        <w:rPr>
          <w:rStyle w:val="libFootnotenumChar"/>
          <w:rtl/>
        </w:rPr>
        <w:t>(1)</w:t>
      </w:r>
      <w:r w:rsidR="00C57234">
        <w:rPr>
          <w:rtl/>
        </w:rPr>
        <w:t>.</w:t>
      </w:r>
      <w:r w:rsidR="00C57234">
        <w:rPr>
          <w:rFonts w:hint="cs"/>
          <w:rtl/>
        </w:rPr>
        <w:t xml:space="preserve">أمرهم حتى يملكوا الزوراء و يخلعوا الخلفاء.فقال له قائل: فكم مدّتهم يا أمير المؤمنين؟ فقال: مائة أو تزيد قليلاً </w:t>
      </w:r>
      <w:r w:rsidR="00C57234" w:rsidRPr="00C57234">
        <w:rPr>
          <w:rStyle w:val="libFootnotenumChar"/>
          <w:rFonts w:hint="cs"/>
          <w:rtl/>
        </w:rPr>
        <w:t>(2)</w:t>
      </w:r>
      <w:r w:rsidR="00C57234">
        <w:rPr>
          <w:rFonts w:hint="cs"/>
          <w:rtl/>
        </w:rPr>
        <w:t>.</w:t>
      </w:r>
    </w:p>
    <w:p w:rsidR="00ED3E80" w:rsidRDefault="00ED3E80" w:rsidP="000353E9">
      <w:pPr>
        <w:pStyle w:val="libCenterBold1"/>
      </w:pPr>
      <w:r>
        <w:rPr>
          <w:rFonts w:hint="eastAsia"/>
          <w:rtl/>
        </w:rPr>
        <w:t>الش</w:t>
      </w:r>
      <w:r>
        <w:rPr>
          <w:rFonts w:hint="cs"/>
          <w:rtl/>
        </w:rPr>
        <w:t>ی</w:t>
      </w:r>
      <w:r>
        <w:rPr>
          <w:rFonts w:hint="eastAsia"/>
          <w:rtl/>
        </w:rPr>
        <w:t>خ</w:t>
      </w:r>
      <w:r>
        <w:rPr>
          <w:rtl/>
        </w:rPr>
        <w:t xml:space="preserve"> ناصر البو</w:t>
      </w:r>
      <w:r>
        <w:rPr>
          <w:rFonts w:hint="cs"/>
          <w:rtl/>
        </w:rPr>
        <w:t>ی</w:t>
      </w:r>
      <w:r>
        <w:rPr>
          <w:rFonts w:hint="eastAsia"/>
          <w:rtl/>
        </w:rPr>
        <w:t>ه</w:t>
      </w:r>
      <w:r>
        <w:rPr>
          <w:rFonts w:hint="cs"/>
          <w:rtl/>
        </w:rPr>
        <w:t>ی</w:t>
      </w:r>
      <w:r>
        <w:rPr>
          <w:rtl/>
        </w:rPr>
        <w:t xml:space="preserve"> </w:t>
      </w:r>
    </w:p>
    <w:p w:rsidR="00B431B0" w:rsidRDefault="00ED3E80" w:rsidP="00ED3E80">
      <w:pPr>
        <w:pStyle w:val="libNormal"/>
      </w:pPr>
      <w:r w:rsidRPr="000353E9">
        <w:rPr>
          <w:rStyle w:val="libBold1Char"/>
          <w:rFonts w:hint="eastAsia"/>
          <w:rtl/>
        </w:rPr>
        <w:t>أقول</w:t>
      </w:r>
      <w:r>
        <w:rPr>
          <w:rtl/>
        </w:rPr>
        <w:t xml:space="preserve">: و </w:t>
      </w:r>
      <w:r>
        <w:rPr>
          <w:rFonts w:hint="cs"/>
          <w:rtl/>
        </w:rPr>
        <w:t>ی</w:t>
      </w:r>
      <w:r>
        <w:rPr>
          <w:rFonts w:hint="eastAsia"/>
          <w:rtl/>
        </w:rPr>
        <w:t>نسب</w:t>
      </w:r>
      <w:r>
        <w:rPr>
          <w:rtl/>
        </w:rPr>
        <w:t xml:space="preserve"> ال</w:t>
      </w:r>
      <w:r>
        <w:rPr>
          <w:rFonts w:hint="cs"/>
          <w:rtl/>
        </w:rPr>
        <w:t>ی</w:t>
      </w:r>
      <w:r>
        <w:rPr>
          <w:rFonts w:hint="eastAsia"/>
          <w:rtl/>
        </w:rPr>
        <w:t>هم</w:t>
      </w:r>
      <w:r>
        <w:rPr>
          <w:rtl/>
        </w:rPr>
        <w:t xml:space="preserve"> الش</w:t>
      </w:r>
      <w:r>
        <w:rPr>
          <w:rFonts w:hint="cs"/>
          <w:rtl/>
        </w:rPr>
        <w:t>ی</w:t>
      </w:r>
      <w:r>
        <w:rPr>
          <w:rFonts w:hint="eastAsia"/>
          <w:rtl/>
        </w:rPr>
        <w:t>خ</w:t>
      </w:r>
      <w:r>
        <w:rPr>
          <w:rtl/>
        </w:rPr>
        <w:t xml:space="preserve"> ناصر بن إبراه</w:t>
      </w:r>
      <w:r>
        <w:rPr>
          <w:rFonts w:hint="cs"/>
          <w:rtl/>
        </w:rPr>
        <w:t>ی</w:t>
      </w:r>
      <w:r>
        <w:rPr>
          <w:rFonts w:hint="eastAsia"/>
          <w:rtl/>
        </w:rPr>
        <w:t>م</w:t>
      </w:r>
      <w:r>
        <w:rPr>
          <w:rtl/>
        </w:rPr>
        <w:t xml:space="preserve"> البو</w:t>
      </w:r>
      <w:r>
        <w:rPr>
          <w:rFonts w:hint="cs"/>
          <w:rtl/>
        </w:rPr>
        <w:t>ی</w:t>
      </w:r>
      <w:r>
        <w:rPr>
          <w:rFonts w:hint="eastAsia"/>
          <w:rtl/>
        </w:rPr>
        <w:t>ه</w:t>
      </w:r>
      <w:r>
        <w:rPr>
          <w:rFonts w:hint="cs"/>
          <w:rtl/>
        </w:rPr>
        <w:t>ی</w:t>
      </w:r>
      <w:r>
        <w:rPr>
          <w:rtl/>
        </w:rPr>
        <w:t xml:space="preserve"> العامل</w:t>
      </w:r>
      <w:r>
        <w:rPr>
          <w:rFonts w:hint="cs"/>
          <w:rtl/>
        </w:rPr>
        <w:t>ی</w:t>
      </w:r>
      <w:r>
        <w:rPr>
          <w:rtl/>
        </w:rPr>
        <w:t xml:space="preserve"> الع</w:t>
      </w:r>
      <w:r>
        <w:rPr>
          <w:rFonts w:hint="cs"/>
          <w:rtl/>
        </w:rPr>
        <w:t>ی</w:t>
      </w:r>
      <w:r>
        <w:rPr>
          <w:rFonts w:hint="eastAsia"/>
          <w:rtl/>
        </w:rPr>
        <w:t>ناث</w:t>
      </w:r>
      <w:r>
        <w:rPr>
          <w:rFonts w:hint="cs"/>
          <w:rtl/>
        </w:rPr>
        <w:t>ی</w:t>
      </w:r>
      <w:r>
        <w:rPr>
          <w:rtl/>
        </w:rPr>
        <w:t>.قال ف</w:t>
      </w:r>
      <w:r>
        <w:rPr>
          <w:rFonts w:hint="cs"/>
          <w:rtl/>
        </w:rPr>
        <w:t>ی</w:t>
      </w:r>
      <w:r>
        <w:rPr>
          <w:rtl/>
        </w:rPr>
        <w:t xml:space="preserve"> أمل الآمل: هاجر ال</w:t>
      </w:r>
      <w:r>
        <w:rPr>
          <w:rFonts w:hint="cs"/>
          <w:rtl/>
        </w:rPr>
        <w:t>ی</w:t>
      </w:r>
      <w:r>
        <w:rPr>
          <w:rtl/>
        </w:rPr>
        <w:t xml:space="preserve"> جبل عامل ف</w:t>
      </w:r>
      <w:r>
        <w:rPr>
          <w:rFonts w:hint="cs"/>
          <w:rtl/>
        </w:rPr>
        <w:t>ی</w:t>
      </w:r>
      <w:r>
        <w:rPr>
          <w:rtl/>
        </w:rPr>
        <w:t xml:space="preserve"> زمان شبابه و سکن ع</w:t>
      </w:r>
      <w:r>
        <w:rPr>
          <w:rFonts w:hint="cs"/>
          <w:rtl/>
        </w:rPr>
        <w:t>ی</w:t>
      </w:r>
      <w:r>
        <w:rPr>
          <w:rFonts w:hint="eastAsia"/>
          <w:rtl/>
        </w:rPr>
        <w:t>ناثا</w:t>
      </w:r>
      <w:r>
        <w:rPr>
          <w:rtl/>
        </w:rPr>
        <w:t xml:space="preserve"> حتّ</w:t>
      </w:r>
      <w:r>
        <w:rPr>
          <w:rFonts w:hint="cs"/>
          <w:rtl/>
        </w:rPr>
        <w:t>ی</w:t>
      </w:r>
      <w:r>
        <w:rPr>
          <w:rtl/>
        </w:rPr>
        <w:t xml:space="preserve"> مات بها، و اشتغل بطلب العلم،و کان من تلامذه الش</w:t>
      </w:r>
      <w:r>
        <w:rPr>
          <w:rFonts w:hint="cs"/>
          <w:rtl/>
        </w:rPr>
        <w:t>ی</w:t>
      </w:r>
      <w:r>
        <w:rPr>
          <w:rFonts w:hint="eastAsia"/>
          <w:rtl/>
        </w:rPr>
        <w:t>خ</w:t>
      </w:r>
      <w:r>
        <w:rPr>
          <w:rtl/>
        </w:rPr>
        <w:t xml:space="preserve"> ظه</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العامل</w:t>
      </w:r>
      <w:r>
        <w:rPr>
          <w:rFonts w:hint="cs"/>
          <w:rtl/>
        </w:rPr>
        <w:t>ی</w:t>
      </w:r>
      <w:r>
        <w:rPr>
          <w:rFonts w:hint="eastAsia"/>
          <w:rtl/>
        </w:rPr>
        <w:t>،و</w:t>
      </w:r>
      <w:r>
        <w:rPr>
          <w:rtl/>
        </w:rPr>
        <w:t xml:space="preserve"> کان فاضلا محققا مدققا أد</w:t>
      </w:r>
      <w:r>
        <w:rPr>
          <w:rFonts w:hint="cs"/>
          <w:rtl/>
        </w:rPr>
        <w:t>ی</w:t>
      </w:r>
      <w:r>
        <w:rPr>
          <w:rFonts w:hint="eastAsia"/>
          <w:rtl/>
        </w:rPr>
        <w:t>با</w:t>
      </w:r>
      <w:r>
        <w:rPr>
          <w:rtl/>
        </w:rPr>
        <w:t xml:space="preserve"> شاعرا فق</w:t>
      </w:r>
      <w:r>
        <w:rPr>
          <w:rFonts w:hint="cs"/>
          <w:rtl/>
        </w:rPr>
        <w:t>ی</w:t>
      </w:r>
      <w:r>
        <w:rPr>
          <w:rFonts w:hint="eastAsia"/>
          <w:rtl/>
        </w:rPr>
        <w:t>ها،له</w:t>
      </w:r>
      <w:r>
        <w:rPr>
          <w:rtl/>
        </w:rPr>
        <w:t xml:space="preserve"> رساله ج</w:t>
      </w:r>
      <w:r>
        <w:rPr>
          <w:rFonts w:hint="cs"/>
          <w:rtl/>
        </w:rPr>
        <w:t>ی</w:t>
      </w:r>
      <w:r>
        <w:rPr>
          <w:rtl/>
        </w:rPr>
        <w:t>ده ف</w:t>
      </w:r>
      <w:r>
        <w:rPr>
          <w:rFonts w:hint="cs"/>
          <w:rtl/>
        </w:rPr>
        <w:t>ی</w:t>
      </w:r>
      <w:r>
        <w:rPr>
          <w:rtl/>
        </w:rPr>
        <w:t xml:space="preserve"> الحساب رأ</w:t>
      </w:r>
      <w:r>
        <w:rPr>
          <w:rFonts w:hint="cs"/>
          <w:rtl/>
        </w:rPr>
        <w:t>ی</w:t>
      </w:r>
      <w:r>
        <w:rPr>
          <w:rFonts w:hint="eastAsia"/>
          <w:rtl/>
        </w:rPr>
        <w:t>تها</w:t>
      </w:r>
      <w:r>
        <w:rPr>
          <w:rtl/>
        </w:rPr>
        <w:t xml:space="preserve"> بخطه،و حاش</w:t>
      </w:r>
      <w:r>
        <w:rPr>
          <w:rFonts w:hint="cs"/>
          <w:rtl/>
        </w:rPr>
        <w:t>ی</w:t>
      </w:r>
      <w:r>
        <w:rPr>
          <w:rFonts w:hint="eastAsia"/>
          <w:rtl/>
        </w:rPr>
        <w:t>ته</w:t>
      </w:r>
      <w:r>
        <w:rPr>
          <w:rtl/>
        </w:rPr>
        <w:t xml:space="preserve"> عل</w:t>
      </w:r>
      <w:r>
        <w:rPr>
          <w:rFonts w:hint="cs"/>
          <w:rtl/>
        </w:rPr>
        <w:t>ی</w:t>
      </w:r>
      <w:r>
        <w:rPr>
          <w:rtl/>
        </w:rPr>
        <w:t xml:space="preserve"> القواعد للعلاّمه رأ</w:t>
      </w:r>
      <w:r>
        <w:rPr>
          <w:rFonts w:hint="cs"/>
          <w:rtl/>
        </w:rPr>
        <w:t>ی</w:t>
      </w:r>
      <w:r>
        <w:rPr>
          <w:rFonts w:hint="eastAsia"/>
          <w:rtl/>
        </w:rPr>
        <w:t>تها</w:t>
      </w:r>
      <w:r>
        <w:rPr>
          <w:rtl/>
        </w:rPr>
        <w:t xml:space="preserve"> بخطه،و له حواش کث</w:t>
      </w:r>
      <w:r>
        <w:rPr>
          <w:rFonts w:hint="cs"/>
          <w:rtl/>
        </w:rPr>
        <w:t>ی</w:t>
      </w:r>
      <w:r>
        <w:rPr>
          <w:rFonts w:hint="eastAsia"/>
          <w:rtl/>
        </w:rPr>
        <w:t>ره</w:t>
      </w:r>
      <w:r>
        <w:rPr>
          <w:rtl/>
        </w:rPr>
        <w:t xml:space="preserve"> عل</w:t>
      </w:r>
      <w:r>
        <w:rPr>
          <w:rFonts w:hint="cs"/>
          <w:rtl/>
        </w:rPr>
        <w:t>ی</w:t>
      </w:r>
      <w:r>
        <w:rPr>
          <w:rtl/>
        </w:rPr>
        <w:t xml:space="preserve"> کتب الفقه و الأصول </w:t>
      </w:r>
    </w:p>
    <w:p w:rsidR="000353E9" w:rsidRDefault="000353E9" w:rsidP="000353E9">
      <w:pPr>
        <w:pStyle w:val="libLine"/>
        <w:rPr>
          <w:rtl/>
        </w:rPr>
      </w:pPr>
      <w:r>
        <w:rPr>
          <w:rtl/>
        </w:rPr>
        <w:t>____________________</w:t>
      </w:r>
    </w:p>
    <w:p w:rsidR="00B431B0" w:rsidRDefault="00365129" w:rsidP="00C57234">
      <w:pPr>
        <w:pStyle w:val="libFootnote0"/>
        <w:rPr>
          <w:rtl/>
        </w:rPr>
      </w:pPr>
      <w:r w:rsidRPr="00C57234">
        <w:rPr>
          <w:rtl/>
        </w:rPr>
        <w:t>(1)</w:t>
      </w:r>
      <w:r w:rsidR="00ED3E80">
        <w:rPr>
          <w:rtl/>
        </w:rPr>
        <w:t xml:space="preserve"> إستشرت:تفاقمت و عظمت(ق)</w:t>
      </w:r>
    </w:p>
    <w:p w:rsidR="00C57234" w:rsidRDefault="00C57234" w:rsidP="00C57234">
      <w:pPr>
        <w:pStyle w:val="libFootnote0"/>
        <w:rPr>
          <w:rtl/>
        </w:rPr>
      </w:pPr>
      <w:r>
        <w:rPr>
          <w:rFonts w:hint="cs"/>
          <w:rtl/>
        </w:rPr>
        <w:t>(2) ق:594/113/9،ج:352/41.</w:t>
      </w:r>
    </w:p>
    <w:p w:rsidR="005A2728" w:rsidRDefault="005A2728" w:rsidP="0027669E">
      <w:pPr>
        <w:pStyle w:val="libNormal"/>
        <w:rPr>
          <w:rtl/>
        </w:rPr>
      </w:pPr>
      <w:r>
        <w:rPr>
          <w:rtl/>
        </w:rPr>
        <w:br w:type="page"/>
      </w:r>
    </w:p>
    <w:p w:rsidR="00ED3E80" w:rsidRDefault="00ED3E80" w:rsidP="00C57234">
      <w:pPr>
        <w:pStyle w:val="libNormal0"/>
      </w:pPr>
      <w:r>
        <w:rPr>
          <w:rFonts w:hint="eastAsia"/>
          <w:rtl/>
        </w:rPr>
        <w:lastRenderedPageBreak/>
        <w:t>و</w:t>
      </w:r>
      <w:r>
        <w:rPr>
          <w:rtl/>
        </w:rPr>
        <w:t xml:space="preserve"> غ</w:t>
      </w:r>
      <w:r>
        <w:rPr>
          <w:rFonts w:hint="cs"/>
          <w:rtl/>
        </w:rPr>
        <w:t>ی</w:t>
      </w:r>
      <w:r>
        <w:rPr>
          <w:rFonts w:hint="eastAsia"/>
          <w:rtl/>
        </w:rPr>
        <w:t>رها</w:t>
      </w:r>
      <w:r>
        <w:rPr>
          <w:rtl/>
        </w:rPr>
        <w:t>.ثمّ ذکر بعض أشعاره،ثمّ قال:و قد وجدت بخطّ بعض علمائنا نقلا من خطّ الشه</w:t>
      </w:r>
      <w:r>
        <w:rPr>
          <w:rFonts w:hint="cs"/>
          <w:rtl/>
        </w:rPr>
        <w:t>ی</w:t>
      </w:r>
      <w:r>
        <w:rPr>
          <w:rFonts w:hint="eastAsia"/>
          <w:rtl/>
        </w:rPr>
        <w:t>د</w:t>
      </w:r>
      <w:r>
        <w:rPr>
          <w:rtl/>
        </w:rPr>
        <w:t xml:space="preserve"> الثان</w:t>
      </w:r>
      <w:r>
        <w:rPr>
          <w:rFonts w:hint="cs"/>
          <w:rtl/>
        </w:rPr>
        <w:t>ی</w:t>
      </w:r>
      <w:r>
        <w:rPr>
          <w:rtl/>
        </w:rPr>
        <w:t xml:space="preserve"> انّ ناصر البو</w:t>
      </w:r>
      <w:r>
        <w:rPr>
          <w:rFonts w:hint="cs"/>
          <w:rtl/>
        </w:rPr>
        <w:t>ی</w:t>
      </w:r>
      <w:r>
        <w:rPr>
          <w:rFonts w:hint="eastAsia"/>
          <w:rtl/>
        </w:rPr>
        <w:t>ه</w:t>
      </w:r>
      <w:r>
        <w:rPr>
          <w:rFonts w:hint="cs"/>
          <w:rtl/>
        </w:rPr>
        <w:t>ی</w:t>
      </w:r>
      <w:r>
        <w:rPr>
          <w:rtl/>
        </w:rPr>
        <w:t xml:space="preserve"> هو الش</w:t>
      </w:r>
      <w:r>
        <w:rPr>
          <w:rFonts w:hint="cs"/>
          <w:rtl/>
        </w:rPr>
        <w:t>ی</w:t>
      </w:r>
      <w:r>
        <w:rPr>
          <w:rFonts w:hint="eastAsia"/>
          <w:rtl/>
        </w:rPr>
        <w:t>خ</w:t>
      </w:r>
      <w:r>
        <w:rPr>
          <w:rtl/>
        </w:rPr>
        <w:t xml:space="preserve"> الإمام المحقق ناصر بن إبراه</w:t>
      </w:r>
      <w:r>
        <w:rPr>
          <w:rFonts w:hint="cs"/>
          <w:rtl/>
        </w:rPr>
        <w:t>ی</w:t>
      </w:r>
      <w:r>
        <w:rPr>
          <w:rFonts w:hint="eastAsia"/>
          <w:rtl/>
        </w:rPr>
        <w:t>م</w:t>
      </w:r>
      <w:r>
        <w:rPr>
          <w:rtl/>
        </w:rPr>
        <w:t xml:space="preserve"> البو</w:t>
      </w:r>
      <w:r>
        <w:rPr>
          <w:rFonts w:hint="cs"/>
          <w:rtl/>
        </w:rPr>
        <w:t>ی</w:t>
      </w:r>
      <w:r>
        <w:rPr>
          <w:rFonts w:hint="eastAsia"/>
          <w:rtl/>
        </w:rPr>
        <w:t>ه</w:t>
      </w:r>
      <w:r>
        <w:rPr>
          <w:rFonts w:hint="cs"/>
          <w:rtl/>
        </w:rPr>
        <w:t>ی</w:t>
      </w:r>
      <w:r>
        <w:rPr>
          <w:rtl/>
        </w:rPr>
        <w:t xml:space="preserve"> الأصل الأحسائ</w:t>
      </w:r>
      <w:r>
        <w:rPr>
          <w:rFonts w:hint="cs"/>
          <w:rtl/>
        </w:rPr>
        <w:t>ی</w:t>
      </w:r>
      <w:r>
        <w:rPr>
          <w:rtl/>
        </w:rPr>
        <w:t xml:space="preserve"> المنشأ العامل</w:t>
      </w:r>
      <w:r>
        <w:rPr>
          <w:rFonts w:hint="cs"/>
          <w:rtl/>
        </w:rPr>
        <w:t>یّ</w:t>
      </w:r>
      <w:r>
        <w:rPr>
          <w:rtl/>
        </w:rPr>
        <w:t xml:space="preserve"> الخاتمه،کان من أجلاّء العلماء المحقق</w:t>
      </w:r>
      <w:r>
        <w:rPr>
          <w:rFonts w:hint="cs"/>
          <w:rtl/>
        </w:rPr>
        <w:t>ی</w:t>
      </w:r>
      <w:r>
        <w:rPr>
          <w:rFonts w:hint="eastAsia"/>
          <w:rtl/>
        </w:rPr>
        <w:t>ن</w:t>
      </w:r>
      <w:r>
        <w:rPr>
          <w:rtl/>
        </w:rPr>
        <w:t xml:space="preserve"> الفضلاء،خرج من بلاده ال</w:t>
      </w:r>
      <w:r>
        <w:rPr>
          <w:rFonts w:hint="cs"/>
          <w:rtl/>
        </w:rPr>
        <w:t>ی</w:t>
      </w:r>
      <w:r>
        <w:rPr>
          <w:rtl/>
        </w:rPr>
        <w:t xml:space="preserve"> بلاد الشا</w:t>
      </w:r>
      <w:r>
        <w:rPr>
          <w:rFonts w:hint="eastAsia"/>
          <w:rtl/>
        </w:rPr>
        <w:t>م</w:t>
      </w:r>
      <w:r>
        <w:rPr>
          <w:rtl/>
        </w:rPr>
        <w:t xml:space="preserve"> المذکوره فطلب بها العلوم،ثم أدرکه الأجل المحتوم ف</w:t>
      </w:r>
      <w:r>
        <w:rPr>
          <w:rFonts w:hint="cs"/>
          <w:rtl/>
        </w:rPr>
        <w:t>ی</w:t>
      </w:r>
      <w:r>
        <w:rPr>
          <w:rtl/>
        </w:rPr>
        <w:t xml:space="preserve"> سنه الطاعون سنه(</w:t>
      </w:r>
      <w:r w:rsidR="001A3C8D">
        <w:rPr>
          <w:rtl/>
        </w:rPr>
        <w:t>8</w:t>
      </w:r>
      <w:r>
        <w:rPr>
          <w:rtl/>
        </w:rPr>
        <w:t>5</w:t>
      </w:r>
      <w:r w:rsidR="001A3C8D">
        <w:rPr>
          <w:rtl/>
        </w:rPr>
        <w:t>3</w:t>
      </w:r>
      <w:r>
        <w:rPr>
          <w:rtl/>
        </w:rPr>
        <w:t>)،و هو من أعقاب ملوک بن</w:t>
      </w:r>
      <w:r>
        <w:rPr>
          <w:rFonts w:hint="cs"/>
          <w:rtl/>
        </w:rPr>
        <w:t>ی</w:t>
      </w:r>
      <w:r>
        <w:rPr>
          <w:rtl/>
        </w:rPr>
        <w:t xml:space="preserve"> بو</w:t>
      </w:r>
      <w:r>
        <w:rPr>
          <w:rFonts w:hint="cs"/>
          <w:rtl/>
        </w:rPr>
        <w:t>ی</w:t>
      </w:r>
      <w:r>
        <w:rPr>
          <w:rFonts w:hint="eastAsia"/>
          <w:rtl/>
        </w:rPr>
        <w:t>ه</w:t>
      </w:r>
      <w:r>
        <w:rPr>
          <w:rtl/>
        </w:rPr>
        <w:t xml:space="preserve"> ملوک العراق</w:t>
      </w:r>
      <w:r>
        <w:rPr>
          <w:rFonts w:hint="cs"/>
          <w:rtl/>
        </w:rPr>
        <w:t>ی</w:t>
      </w:r>
      <w:r>
        <w:rPr>
          <w:rFonts w:hint="eastAsia"/>
          <w:rtl/>
        </w:rPr>
        <w:t>ن</w:t>
      </w:r>
      <w:r>
        <w:rPr>
          <w:rtl/>
        </w:rPr>
        <w:t xml:space="preserve"> و العجم،و هم مشهورون،و کان الصاحب بن عبّاد من وزرائهم، و هم الذ</w:t>
      </w:r>
      <w:r>
        <w:rPr>
          <w:rFonts w:hint="cs"/>
          <w:rtl/>
        </w:rPr>
        <w:t>ی</w:t>
      </w:r>
      <w:r>
        <w:rPr>
          <w:rFonts w:hint="eastAsia"/>
          <w:rtl/>
        </w:rPr>
        <w:t>ن</w:t>
      </w:r>
      <w:r>
        <w:rPr>
          <w:rtl/>
        </w:rPr>
        <w:t xml:space="preserve"> بنوا الحضره الشر</w:t>
      </w:r>
      <w:r>
        <w:rPr>
          <w:rFonts w:hint="cs"/>
          <w:rtl/>
        </w:rPr>
        <w:t>ی</w:t>
      </w:r>
      <w:r>
        <w:rPr>
          <w:rFonts w:hint="eastAsia"/>
          <w:rtl/>
        </w:rPr>
        <w:t>فه</w:t>
      </w:r>
      <w:r>
        <w:rPr>
          <w:rtl/>
        </w:rPr>
        <w:t xml:space="preserve"> الغرو</w:t>
      </w:r>
      <w:r>
        <w:rPr>
          <w:rFonts w:hint="cs"/>
          <w:rtl/>
        </w:rPr>
        <w:t>ی</w:t>
      </w:r>
      <w:r>
        <w:rPr>
          <w:rFonts w:hint="eastAsia"/>
          <w:rtl/>
        </w:rPr>
        <w:t>ه</w:t>
      </w:r>
      <w:r>
        <w:rPr>
          <w:rtl/>
        </w:rPr>
        <w:t>(عل</w:t>
      </w:r>
      <w:r>
        <w:rPr>
          <w:rFonts w:hint="cs"/>
          <w:rtl/>
        </w:rPr>
        <w:t>ی</w:t>
      </w:r>
      <w:r>
        <w:rPr>
          <w:rtl/>
        </w:rPr>
        <w:t xml:space="preserve"> مشرّفها السلام)بعد إحراقها، و عمّروا لأنفس</w:t>
      </w:r>
      <w:r>
        <w:rPr>
          <w:rFonts w:hint="eastAsia"/>
          <w:rtl/>
        </w:rPr>
        <w:t>هم</w:t>
      </w:r>
      <w:r>
        <w:rPr>
          <w:rtl/>
        </w:rPr>
        <w:t xml:space="preserve"> تربه ف</w:t>
      </w:r>
      <w:r>
        <w:rPr>
          <w:rFonts w:hint="cs"/>
          <w:rtl/>
        </w:rPr>
        <w:t>ی</w:t>
      </w:r>
      <w:r>
        <w:rPr>
          <w:rtl/>
        </w:rPr>
        <w:t xml:space="preserve"> مقابل تربه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تعرف الآن بقبور السلاط</w:t>
      </w:r>
      <w:r>
        <w:rPr>
          <w:rFonts w:hint="cs"/>
          <w:rtl/>
        </w:rPr>
        <w:t>ی</w:t>
      </w:r>
      <w:r>
        <w:rPr>
          <w:rFonts w:hint="eastAsia"/>
          <w:rtl/>
        </w:rPr>
        <w:t>ن،و</w:t>
      </w:r>
      <w:r>
        <w:rPr>
          <w:rtl/>
        </w:rPr>
        <w:t xml:space="preserve"> هذا معن</w:t>
      </w:r>
      <w:r>
        <w:rPr>
          <w:rFonts w:hint="cs"/>
          <w:rtl/>
        </w:rPr>
        <w:t>ی</w:t>
      </w:r>
      <w:r>
        <w:rPr>
          <w:rtl/>
        </w:rPr>
        <w:t xml:space="preserve"> قوله ف</w:t>
      </w:r>
      <w:r>
        <w:rPr>
          <w:rFonts w:hint="cs"/>
          <w:rtl/>
        </w:rPr>
        <w:t>ی</w:t>
      </w:r>
      <w:r>
        <w:rPr>
          <w:rtl/>
        </w:rPr>
        <w:t xml:space="preserve"> کتبه(البو</w:t>
      </w:r>
      <w:r>
        <w:rPr>
          <w:rFonts w:hint="cs"/>
          <w:rtl/>
        </w:rPr>
        <w:t>ی</w:t>
      </w:r>
      <w:r>
        <w:rPr>
          <w:rFonts w:hint="eastAsia"/>
          <w:rtl/>
        </w:rPr>
        <w:t>ه</w:t>
      </w:r>
      <w:r>
        <w:rPr>
          <w:rFonts w:hint="cs"/>
          <w:rtl/>
        </w:rPr>
        <w:t>ی</w:t>
      </w:r>
      <w:r>
        <w:rPr>
          <w:rtl/>
        </w:rPr>
        <w:t>)،انته</w:t>
      </w:r>
      <w:r>
        <w:rPr>
          <w:rFonts w:hint="cs"/>
          <w:rtl/>
        </w:rPr>
        <w:t>ی</w:t>
      </w:r>
      <w:r>
        <w:rPr>
          <w:rtl/>
        </w:rPr>
        <w:t xml:space="preserve">. </w:t>
      </w:r>
    </w:p>
    <w:p w:rsidR="00ED3E80" w:rsidRDefault="00ED3E80" w:rsidP="00ED3E80">
      <w:pPr>
        <w:pStyle w:val="libNormal"/>
      </w:pPr>
      <w:r w:rsidRPr="00C57234">
        <w:rPr>
          <w:rStyle w:val="libBold1Char"/>
          <w:rFonts w:hint="eastAsia"/>
          <w:rtl/>
        </w:rPr>
        <w:t>قلت</w:t>
      </w:r>
      <w:r>
        <w:rPr>
          <w:rtl/>
        </w:rPr>
        <w:t xml:space="preserve">:و </w:t>
      </w:r>
      <w:r>
        <w:rPr>
          <w:rFonts w:hint="cs"/>
          <w:rtl/>
        </w:rPr>
        <w:t>ی</w:t>
      </w:r>
      <w:r>
        <w:rPr>
          <w:rFonts w:hint="eastAsia"/>
          <w:rtl/>
        </w:rPr>
        <w:t>طلق</w:t>
      </w:r>
      <w:r>
        <w:rPr>
          <w:rtl/>
        </w:rPr>
        <w:t xml:space="preserve"> البو</w:t>
      </w:r>
      <w:r>
        <w:rPr>
          <w:rFonts w:hint="cs"/>
          <w:rtl/>
        </w:rPr>
        <w:t>ی</w:t>
      </w:r>
      <w:r>
        <w:rPr>
          <w:rFonts w:hint="eastAsia"/>
          <w:rtl/>
        </w:rPr>
        <w:t>ه</w:t>
      </w:r>
      <w:r>
        <w:rPr>
          <w:rFonts w:hint="cs"/>
          <w:rtl/>
        </w:rPr>
        <w:t>ی</w:t>
      </w:r>
      <w:r>
        <w:rPr>
          <w:rtl/>
        </w:rPr>
        <w:t xml:space="preserve"> أ</w:t>
      </w:r>
      <w:r>
        <w:rPr>
          <w:rFonts w:hint="cs"/>
          <w:rtl/>
        </w:rPr>
        <w:t>ی</w:t>
      </w:r>
      <w:r>
        <w:rPr>
          <w:rFonts w:hint="eastAsia"/>
          <w:rtl/>
        </w:rPr>
        <w:t>ضا</w:t>
      </w:r>
      <w:r>
        <w:rPr>
          <w:rtl/>
        </w:rPr>
        <w:t xml:space="preserve"> عل</w:t>
      </w:r>
      <w:r>
        <w:rPr>
          <w:rFonts w:hint="cs"/>
          <w:rtl/>
        </w:rPr>
        <w:t>ی</w:t>
      </w:r>
      <w:r>
        <w:rPr>
          <w:rtl/>
        </w:rPr>
        <w:t xml:space="preserve"> قطب الد</w:t>
      </w:r>
      <w:r>
        <w:rPr>
          <w:rFonts w:hint="cs"/>
          <w:rtl/>
        </w:rPr>
        <w:t>ی</w:t>
      </w:r>
      <w:r>
        <w:rPr>
          <w:rFonts w:hint="eastAsia"/>
          <w:rtl/>
        </w:rPr>
        <w:t>ن</w:t>
      </w:r>
      <w:r>
        <w:rPr>
          <w:rtl/>
        </w:rPr>
        <w:t xml:space="preserve"> الراز</w:t>
      </w:r>
      <w:r>
        <w:rPr>
          <w:rFonts w:hint="cs"/>
          <w:rtl/>
        </w:rPr>
        <w:t>یّ</w:t>
      </w:r>
      <w:r>
        <w:rPr>
          <w:rtl/>
        </w:rPr>
        <w:t xml:space="preserve"> البو</w:t>
      </w:r>
      <w:r>
        <w:rPr>
          <w:rFonts w:hint="cs"/>
          <w:rtl/>
        </w:rPr>
        <w:t>ی</w:t>
      </w:r>
      <w:r>
        <w:rPr>
          <w:rFonts w:hint="eastAsia"/>
          <w:rtl/>
        </w:rPr>
        <w:t>ه</w:t>
      </w:r>
      <w:r>
        <w:rPr>
          <w:rFonts w:hint="cs"/>
          <w:rtl/>
        </w:rPr>
        <w:t>ی</w:t>
      </w:r>
      <w:r>
        <w:rPr>
          <w:rFonts w:hint="eastAsia"/>
          <w:rtl/>
        </w:rPr>
        <w:t>،الذ</w:t>
      </w:r>
      <w:r>
        <w:rPr>
          <w:rFonts w:hint="cs"/>
          <w:rtl/>
        </w:rPr>
        <w:t>ی</w:t>
      </w:r>
      <w:r>
        <w:rPr>
          <w:rtl/>
        </w:rPr>
        <w:t xml:space="preserve"> </w:t>
      </w:r>
      <w:r>
        <w:rPr>
          <w:rFonts w:hint="cs"/>
          <w:rtl/>
        </w:rPr>
        <w:t>ی</w:t>
      </w:r>
      <w:r>
        <w:rPr>
          <w:rFonts w:hint="eastAsia"/>
          <w:rtl/>
        </w:rPr>
        <w:t>أت</w:t>
      </w:r>
      <w:r>
        <w:rPr>
          <w:rFonts w:hint="cs"/>
          <w:rtl/>
        </w:rPr>
        <w:t>ی</w:t>
      </w:r>
      <w:r>
        <w:rPr>
          <w:rtl/>
        </w:rPr>
        <w:t xml:space="preserve"> ذکره ان شاء اللّه تعال</w:t>
      </w:r>
      <w:r>
        <w:rPr>
          <w:rFonts w:hint="cs"/>
          <w:rtl/>
        </w:rPr>
        <w:t>ی</w:t>
      </w:r>
      <w:r>
        <w:rPr>
          <w:rtl/>
        </w:rPr>
        <w:t xml:space="preserve"> ف</w:t>
      </w:r>
      <w:r>
        <w:rPr>
          <w:rFonts w:hint="cs"/>
          <w:rtl/>
        </w:rPr>
        <w:t>ی</w:t>
      </w:r>
      <w:r w:rsidR="00F71F29" w:rsidRPr="00C57234">
        <w:rPr>
          <w:rFonts w:hint="eastAsia"/>
          <w:rtl/>
        </w:rPr>
        <w:t>(</w:t>
      </w:r>
      <w:r w:rsidRPr="00C57234">
        <w:rPr>
          <w:rFonts w:hint="eastAsia"/>
          <w:rtl/>
        </w:rPr>
        <w:t>قطب</w:t>
      </w:r>
      <w:r w:rsidR="00F71F29" w:rsidRPr="00C57234">
        <w:rPr>
          <w:rFonts w:hint="eastAsia"/>
          <w:rtl/>
        </w:rPr>
        <w:t>)</w:t>
      </w:r>
      <w:r w:rsidRPr="00C57234">
        <w:rPr>
          <w:rtl/>
        </w:rPr>
        <w:t xml:space="preserve">.و </w:t>
      </w:r>
      <w:r w:rsidRPr="00C57234">
        <w:rPr>
          <w:rFonts w:hint="cs"/>
          <w:rtl/>
        </w:rPr>
        <w:t>ی</w:t>
      </w:r>
      <w:r>
        <w:rPr>
          <w:rFonts w:hint="eastAsia"/>
          <w:rtl/>
        </w:rPr>
        <w:t>ظهر</w:t>
      </w:r>
      <w:r>
        <w:rPr>
          <w:rtl/>
        </w:rPr>
        <w:t xml:space="preserve"> من اجازه الشه</w:t>
      </w:r>
      <w:r>
        <w:rPr>
          <w:rFonts w:hint="cs"/>
          <w:rtl/>
        </w:rPr>
        <w:t>ی</w:t>
      </w:r>
      <w:r>
        <w:rPr>
          <w:rFonts w:hint="eastAsia"/>
          <w:rtl/>
        </w:rPr>
        <w:t>د</w:t>
      </w:r>
      <w:r>
        <w:rPr>
          <w:rtl/>
        </w:rPr>
        <w:t xml:space="preserve"> الثان</w:t>
      </w:r>
      <w:r>
        <w:rPr>
          <w:rFonts w:hint="cs"/>
          <w:rtl/>
        </w:rPr>
        <w:t>ی</w:t>
      </w:r>
      <w:r>
        <w:rPr>
          <w:rtl/>
        </w:rPr>
        <w:t xml:space="preserve"> للش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والد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انّه منسوب ال</w:t>
      </w:r>
      <w:r>
        <w:rPr>
          <w:rFonts w:hint="cs"/>
          <w:rtl/>
        </w:rPr>
        <w:t>ی</w:t>
      </w:r>
      <w:r>
        <w:rPr>
          <w:rtl/>
        </w:rPr>
        <w:t xml:space="preserve"> بابو</w:t>
      </w:r>
      <w:r>
        <w:rPr>
          <w:rFonts w:hint="cs"/>
          <w:rtl/>
        </w:rPr>
        <w:t>ی</w:t>
      </w:r>
      <w:r>
        <w:rPr>
          <w:rFonts w:hint="eastAsia"/>
          <w:rtl/>
        </w:rPr>
        <w:t>ه</w:t>
      </w:r>
      <w:r>
        <w:rPr>
          <w:rtl/>
        </w:rPr>
        <w:t xml:space="preserve">. </w:t>
      </w:r>
    </w:p>
    <w:p w:rsidR="00B431B0" w:rsidRDefault="00ED3E80" w:rsidP="00ED3E80">
      <w:pPr>
        <w:pStyle w:val="libNormal"/>
      </w:pPr>
      <w:r>
        <w:rPr>
          <w:rFonts w:hint="eastAsia"/>
          <w:rtl/>
        </w:rPr>
        <w:t>قال</w:t>
      </w:r>
      <w:r>
        <w:rPr>
          <w:rtl/>
        </w:rPr>
        <w:t xml:space="preserve"> عند ذکره:سلطان المحقق</w:t>
      </w:r>
      <w:r>
        <w:rPr>
          <w:rFonts w:hint="cs"/>
          <w:rtl/>
        </w:rPr>
        <w:t>ی</w:t>
      </w:r>
      <w:r>
        <w:rPr>
          <w:rFonts w:hint="eastAsia"/>
          <w:rtl/>
        </w:rPr>
        <w:t>ن</w:t>
      </w:r>
      <w:r>
        <w:rPr>
          <w:rtl/>
        </w:rPr>
        <w:t xml:space="preserve"> و المدقق</w:t>
      </w:r>
      <w:r>
        <w:rPr>
          <w:rFonts w:hint="cs"/>
          <w:rtl/>
        </w:rPr>
        <w:t>ی</w:t>
      </w:r>
      <w:r>
        <w:rPr>
          <w:rFonts w:hint="eastAsia"/>
          <w:rtl/>
        </w:rPr>
        <w:t>ن</w:t>
      </w:r>
      <w:r>
        <w:rPr>
          <w:rtl/>
        </w:rPr>
        <w:t xml:space="preserve"> قطب الد</w:t>
      </w:r>
      <w:r>
        <w:rPr>
          <w:rFonts w:hint="cs"/>
          <w:rtl/>
        </w:rPr>
        <w:t>ی</w:t>
      </w:r>
      <w:r>
        <w:rPr>
          <w:rFonts w:hint="eastAsia"/>
          <w:rtl/>
        </w:rPr>
        <w:t>ن</w:t>
      </w:r>
      <w:r>
        <w:rPr>
          <w:rtl/>
        </w:rPr>
        <w:t xml:space="preserve"> محمّد بن محمّد بن أب</w:t>
      </w:r>
      <w:r>
        <w:rPr>
          <w:rFonts w:hint="cs"/>
          <w:rtl/>
        </w:rPr>
        <w:t>ی</w:t>
      </w:r>
      <w:r>
        <w:rPr>
          <w:rtl/>
        </w:rPr>
        <w:t xml:space="preserve"> جعفر بن بابو</w:t>
      </w:r>
      <w:r>
        <w:rPr>
          <w:rFonts w:hint="cs"/>
          <w:rtl/>
        </w:rPr>
        <w:t>ی</w:t>
      </w:r>
      <w:r>
        <w:rPr>
          <w:rFonts w:hint="eastAsia"/>
          <w:rtl/>
        </w:rPr>
        <w:t>ه</w:t>
      </w:r>
      <w:r>
        <w:rPr>
          <w:rtl/>
        </w:rPr>
        <w:t xml:space="preserve"> الراز</w:t>
      </w:r>
      <w:r>
        <w:rPr>
          <w:rFonts w:hint="cs"/>
          <w:rtl/>
        </w:rPr>
        <w:t>یّ</w:t>
      </w:r>
      <w:r>
        <w:rPr>
          <w:rFonts w:hint="eastAsia"/>
          <w:rtl/>
        </w:rPr>
        <w:t>،أنار</w:t>
      </w:r>
      <w:r>
        <w:rPr>
          <w:rtl/>
        </w:rPr>
        <w:t xml:space="preserve"> اللّه برهانه و أعل</w:t>
      </w:r>
      <w:r>
        <w:rPr>
          <w:rFonts w:hint="cs"/>
          <w:rtl/>
        </w:rPr>
        <w:t>ی</w:t>
      </w:r>
      <w:r>
        <w:rPr>
          <w:rtl/>
        </w:rPr>
        <w:t xml:space="preserve"> ف</w:t>
      </w:r>
      <w:r>
        <w:rPr>
          <w:rFonts w:hint="cs"/>
          <w:rtl/>
        </w:rPr>
        <w:t>ی</w:t>
      </w:r>
      <w:r>
        <w:rPr>
          <w:rtl/>
        </w:rPr>
        <w:t xml:space="preserve"> الجنان شأنه. </w:t>
      </w:r>
    </w:p>
    <w:p w:rsidR="005A2728" w:rsidRDefault="005A2728" w:rsidP="0027669E">
      <w:pPr>
        <w:pStyle w:val="libNormal"/>
        <w:rPr>
          <w:rtl/>
        </w:rPr>
      </w:pPr>
      <w:r>
        <w:rPr>
          <w:rFonts w:hint="eastAsia"/>
          <w:rtl/>
        </w:rPr>
        <w:br w:type="page"/>
      </w:r>
    </w:p>
    <w:p w:rsidR="00ED3E80" w:rsidRDefault="00ED3E80" w:rsidP="00C57234">
      <w:pPr>
        <w:pStyle w:val="Heading3Center"/>
      </w:pPr>
      <w:bookmarkStart w:id="52" w:name="_Toc467873450"/>
      <w:r>
        <w:rPr>
          <w:rFonts w:hint="eastAsia"/>
          <w:rtl/>
        </w:rPr>
        <w:lastRenderedPageBreak/>
        <w:t>باب</w:t>
      </w:r>
      <w:r>
        <w:rPr>
          <w:rtl/>
        </w:rPr>
        <w:t xml:space="preserve"> الباء بعده الهاء</w:t>
      </w:r>
      <w:bookmarkEnd w:id="52"/>
      <w:r>
        <w:rPr>
          <w:rtl/>
        </w:rPr>
        <w:t xml:space="preserve"> </w:t>
      </w:r>
    </w:p>
    <w:p w:rsidR="00ED3E80" w:rsidRDefault="00ED3E80" w:rsidP="00C57234">
      <w:pPr>
        <w:pStyle w:val="libNormal"/>
      </w:pPr>
      <w:r w:rsidRPr="00C57234">
        <w:rPr>
          <w:rStyle w:val="libBold1Char"/>
          <w:rFonts w:hint="eastAsia"/>
          <w:rtl/>
        </w:rPr>
        <w:t>بهت</w:t>
      </w:r>
      <w:r>
        <w:rPr>
          <w:rtl/>
        </w:rPr>
        <w:t xml:space="preserve">: </w:t>
      </w:r>
      <w:r>
        <w:rPr>
          <w:rFonts w:hint="eastAsia"/>
          <w:rtl/>
        </w:rPr>
        <w:t>باب</w:t>
      </w:r>
      <w:r>
        <w:rPr>
          <w:rtl/>
        </w:rPr>
        <w:t xml:space="preserve"> التهمه و البهتان و سوء الظنّ بالاخوان و ذمّ الاعتماد عل</w:t>
      </w:r>
      <w:r>
        <w:rPr>
          <w:rFonts w:hint="cs"/>
          <w:rtl/>
        </w:rPr>
        <w:t>ی</w:t>
      </w:r>
      <w:r>
        <w:rPr>
          <w:rtl/>
        </w:rPr>
        <w:t xml:space="preserve"> ما </w:t>
      </w:r>
      <w:r>
        <w:rPr>
          <w:rFonts w:hint="cs"/>
          <w:rtl/>
        </w:rPr>
        <w:t>ی</w:t>
      </w:r>
      <w:r>
        <w:rPr>
          <w:rFonts w:hint="eastAsia"/>
          <w:rtl/>
        </w:rPr>
        <w:t>سمع</w:t>
      </w:r>
      <w:r>
        <w:rPr>
          <w:rtl/>
        </w:rPr>
        <w:t xml:space="preserve"> من أفواه الرجال </w:t>
      </w:r>
      <w:r w:rsidRPr="00604B91">
        <w:rPr>
          <w:rStyle w:val="libFootnotenumChar"/>
          <w:rtl/>
        </w:rPr>
        <w:t>(1)</w:t>
      </w:r>
      <w:r>
        <w:rPr>
          <w:rtl/>
        </w:rPr>
        <w:t xml:space="preserve">. </w:t>
      </w:r>
    </w:p>
    <w:p w:rsidR="00ED3E80" w:rsidRDefault="00ED3E80" w:rsidP="00ED3E80">
      <w:pPr>
        <w:pStyle w:val="libNormal"/>
      </w:pPr>
      <w:r w:rsidRPr="00C57234">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 نقلا عن حک</w:t>
      </w:r>
      <w:r>
        <w:rPr>
          <w:rFonts w:hint="cs"/>
          <w:rtl/>
        </w:rPr>
        <w:t>ی</w:t>
      </w:r>
      <w:r>
        <w:rPr>
          <w:rFonts w:hint="eastAsia"/>
          <w:rtl/>
        </w:rPr>
        <w:t>م</w:t>
      </w:r>
      <w:r>
        <w:rPr>
          <w:rtl/>
        </w:rPr>
        <w:t>: البهتان عل</w:t>
      </w:r>
      <w:r>
        <w:rPr>
          <w:rFonts w:hint="cs"/>
          <w:rtl/>
        </w:rPr>
        <w:t>ی</w:t>
      </w:r>
      <w:r>
        <w:rPr>
          <w:rtl/>
        </w:rPr>
        <w:t xml:space="preserve"> البر</w:t>
      </w:r>
      <w:r>
        <w:rPr>
          <w:rFonts w:hint="cs"/>
          <w:rtl/>
        </w:rPr>
        <w:t>ی</w:t>
      </w:r>
      <w:r>
        <w:rPr>
          <w:rFonts w:hint="eastAsia"/>
          <w:rtl/>
        </w:rPr>
        <w:t>ء</w:t>
      </w:r>
      <w:r>
        <w:rPr>
          <w:rtl/>
        </w:rPr>
        <w:t xml:space="preserve"> أثقل من الجبال الراس</w:t>
      </w:r>
      <w:r>
        <w:rPr>
          <w:rFonts w:hint="cs"/>
          <w:rtl/>
        </w:rPr>
        <w:t>ی</w:t>
      </w:r>
      <w:r>
        <w:rPr>
          <w:rFonts w:hint="eastAsia"/>
          <w:rtl/>
        </w:rPr>
        <w:t>ات</w:t>
      </w:r>
      <w:r>
        <w:rPr>
          <w:rtl/>
        </w:rPr>
        <w:t xml:space="preserve">. </w:t>
      </w:r>
    </w:p>
    <w:p w:rsidR="00ED3E80" w:rsidRDefault="00ED3E80" w:rsidP="00ED3E80">
      <w:pPr>
        <w:pStyle w:val="libNormal"/>
      </w:pPr>
      <w:r w:rsidRPr="00C57234">
        <w:rPr>
          <w:rStyle w:val="libBold1Char"/>
          <w:rFonts w:hint="eastAsia"/>
          <w:rtl/>
        </w:rPr>
        <w:t>ع</w:t>
      </w:r>
      <w:r w:rsidRPr="00C57234">
        <w:rPr>
          <w:rStyle w:val="libBold1Char"/>
          <w:rFonts w:hint="cs"/>
          <w:rtl/>
        </w:rPr>
        <w:t>ی</w:t>
      </w:r>
      <w:r w:rsidRPr="00C57234">
        <w:rPr>
          <w:rStyle w:val="libBold1Char"/>
          <w:rFonts w:hint="eastAsia"/>
          <w:rtl/>
        </w:rPr>
        <w:t>ون</w:t>
      </w:r>
      <w:r w:rsidRPr="00C57234">
        <w:rPr>
          <w:rStyle w:val="libBold1Char"/>
          <w:rtl/>
        </w:rPr>
        <w:t xml:space="preserve"> أخبار الرضا</w:t>
      </w:r>
      <w:r>
        <w:rPr>
          <w:rtl/>
        </w:rPr>
        <w:t xml:space="preserve"> </w:t>
      </w:r>
      <w:r w:rsidR="00EC2CC2" w:rsidRPr="00EC2CC2">
        <w:rPr>
          <w:rStyle w:val="libAlaemChar"/>
          <w:rtl/>
        </w:rPr>
        <w:t>عليه‌السلام</w:t>
      </w:r>
      <w:r>
        <w:rPr>
          <w:rtl/>
        </w:rPr>
        <w:t xml:space="preserve">:قال رسول اللّه </w:t>
      </w:r>
      <w:r w:rsidR="001C23D3" w:rsidRPr="001C23D3">
        <w:rPr>
          <w:rStyle w:val="libAlaemChar"/>
          <w:rtl/>
        </w:rPr>
        <w:t>صلى‌الله‌عليه‌وآله‌وسلم</w:t>
      </w:r>
      <w:r>
        <w:rPr>
          <w:rtl/>
        </w:rPr>
        <w:t>: من بهت مؤمنا أو مؤمنه،أو قال ف</w:t>
      </w:r>
      <w:r>
        <w:rPr>
          <w:rFonts w:hint="cs"/>
          <w:rtl/>
        </w:rPr>
        <w:t>ی</w:t>
      </w:r>
      <w:r>
        <w:rPr>
          <w:rFonts w:hint="eastAsia"/>
          <w:rtl/>
        </w:rPr>
        <w:t>ه</w:t>
      </w:r>
      <w:r>
        <w:rPr>
          <w:rtl/>
        </w:rPr>
        <w:t xml:space="preserve"> ما ل</w:t>
      </w:r>
      <w:r>
        <w:rPr>
          <w:rFonts w:hint="cs"/>
          <w:rtl/>
        </w:rPr>
        <w:t>ی</w:t>
      </w:r>
      <w:r>
        <w:rPr>
          <w:rFonts w:hint="eastAsia"/>
          <w:rtl/>
        </w:rPr>
        <w:t>س</w:t>
      </w:r>
      <w:r>
        <w:rPr>
          <w:rtl/>
        </w:rPr>
        <w:t xml:space="preserve"> ف</w:t>
      </w:r>
      <w:r>
        <w:rPr>
          <w:rFonts w:hint="cs"/>
          <w:rtl/>
        </w:rPr>
        <w:t>ی</w:t>
      </w:r>
      <w:r>
        <w:rPr>
          <w:rFonts w:hint="eastAsia"/>
          <w:rtl/>
        </w:rPr>
        <w:t>ه،أقامه</w:t>
      </w:r>
      <w:r>
        <w:rPr>
          <w:rtl/>
        </w:rPr>
        <w:t xml:space="preserve"> اللّه تعال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تلّ من نار حتّ</w:t>
      </w:r>
      <w:r>
        <w:rPr>
          <w:rFonts w:hint="cs"/>
          <w:rtl/>
        </w:rPr>
        <w:t>ی</w:t>
      </w:r>
      <w:r>
        <w:rPr>
          <w:rtl/>
        </w:rPr>
        <w:t xml:space="preserve"> </w:t>
      </w:r>
      <w:r>
        <w:rPr>
          <w:rFonts w:hint="cs"/>
          <w:rtl/>
        </w:rPr>
        <w:t>ی</w:t>
      </w:r>
      <w:r>
        <w:rPr>
          <w:rFonts w:hint="eastAsia"/>
          <w:rtl/>
        </w:rPr>
        <w:t>خرج</w:t>
      </w:r>
      <w:r>
        <w:rPr>
          <w:rtl/>
        </w:rPr>
        <w:t xml:space="preserve"> ممّا قاله ف</w:t>
      </w:r>
      <w:r>
        <w:rPr>
          <w:rFonts w:hint="cs"/>
          <w:rtl/>
        </w:rPr>
        <w:t>ی</w:t>
      </w:r>
      <w:r>
        <w:rPr>
          <w:rFonts w:hint="eastAsia"/>
          <w:rtl/>
        </w:rPr>
        <w:t>ه،و</w:t>
      </w:r>
      <w:r>
        <w:rPr>
          <w:rtl/>
        </w:rPr>
        <w:t xml:space="preserve"> ف</w:t>
      </w:r>
      <w:r>
        <w:rPr>
          <w:rFonts w:hint="cs"/>
          <w:rtl/>
        </w:rPr>
        <w:t>ی</w:t>
      </w:r>
      <w:r>
        <w:rPr>
          <w:rtl/>
        </w:rPr>
        <w:t xml:space="preserve">: </w:t>
      </w:r>
    </w:p>
    <w:p w:rsidR="00ED3E80" w:rsidRDefault="00ED3E80" w:rsidP="00ED3E80">
      <w:pPr>
        <w:pStyle w:val="libNormal"/>
      </w:pPr>
      <w:r w:rsidRPr="00C57234">
        <w:rPr>
          <w:rStyle w:val="libBold1Char"/>
          <w:rFonts w:hint="eastAsia"/>
          <w:rtl/>
        </w:rPr>
        <w:t>معان</w:t>
      </w:r>
      <w:r w:rsidRPr="00C57234">
        <w:rPr>
          <w:rStyle w:val="libBold1Char"/>
          <w:rFonts w:hint="cs"/>
          <w:rtl/>
        </w:rPr>
        <w:t>ی</w:t>
      </w:r>
      <w:r w:rsidRPr="00C57234">
        <w:rPr>
          <w:rStyle w:val="libBold1Char"/>
          <w:rtl/>
        </w:rPr>
        <w:t xml:space="preserve"> الأخبار</w:t>
      </w:r>
      <w:r>
        <w:rPr>
          <w:rtl/>
        </w:rPr>
        <w:t xml:space="preserve">: حبسه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w:t>
      </w:r>
      <w:r>
        <w:rPr>
          <w:rFonts w:hint="cs"/>
          <w:rtl/>
        </w:rPr>
        <w:t>ی</w:t>
      </w:r>
      <w:r>
        <w:rPr>
          <w:rtl/>
        </w:rPr>
        <w:t xml:space="preserve"> ط</w:t>
      </w:r>
      <w:r>
        <w:rPr>
          <w:rFonts w:hint="cs"/>
          <w:rtl/>
        </w:rPr>
        <w:t>ی</w:t>
      </w:r>
      <w:r>
        <w:rPr>
          <w:rFonts w:hint="eastAsia"/>
          <w:rtl/>
        </w:rPr>
        <w:t>نه</w:t>
      </w:r>
      <w:r>
        <w:rPr>
          <w:rtl/>
        </w:rPr>
        <w:t xml:space="preserve"> خبال حتّ</w:t>
      </w:r>
      <w:r>
        <w:rPr>
          <w:rFonts w:hint="cs"/>
          <w:rtl/>
        </w:rPr>
        <w:t>ی</w:t>
      </w:r>
      <w:r>
        <w:rPr>
          <w:rtl/>
        </w:rPr>
        <w:t xml:space="preserve"> </w:t>
      </w:r>
      <w:r>
        <w:rPr>
          <w:rFonts w:hint="cs"/>
          <w:rtl/>
        </w:rPr>
        <w:t>ی</w:t>
      </w:r>
      <w:r>
        <w:rPr>
          <w:rFonts w:hint="eastAsia"/>
          <w:rtl/>
        </w:rPr>
        <w:t>خرج</w:t>
      </w:r>
      <w:r>
        <w:rPr>
          <w:rtl/>
        </w:rPr>
        <w:t xml:space="preserve"> ممّا قال </w:t>
      </w:r>
      <w:r w:rsidRPr="00604B91">
        <w:rPr>
          <w:rStyle w:val="libFootnotenumChar"/>
          <w:rtl/>
        </w:rPr>
        <w:t>(2)</w:t>
      </w:r>
      <w:r>
        <w:rPr>
          <w:rtl/>
        </w:rPr>
        <w:t xml:space="preserve">. </w:t>
      </w:r>
    </w:p>
    <w:p w:rsidR="00ED3E80" w:rsidRDefault="00ED3E80" w:rsidP="00C57234">
      <w:pPr>
        <w:pStyle w:val="libNormal"/>
      </w:pPr>
      <w:r w:rsidRPr="00C57234">
        <w:rPr>
          <w:rStyle w:val="libBold1Char"/>
          <w:rFonts w:hint="eastAsia"/>
          <w:rtl/>
        </w:rPr>
        <w:t>بهق</w:t>
      </w:r>
      <w:r>
        <w:rPr>
          <w:rtl/>
        </w:rPr>
        <w:t xml:space="preserve">: </w:t>
      </w:r>
      <w:r>
        <w:rPr>
          <w:rFonts w:hint="eastAsia"/>
          <w:rtl/>
        </w:rPr>
        <w:t>باب</w:t>
      </w:r>
      <w:r>
        <w:rPr>
          <w:rtl/>
        </w:rPr>
        <w:t xml:space="preserve"> الدعاء للجذام و البرص و البهق </w:t>
      </w:r>
      <w:r w:rsidRPr="00604B91">
        <w:rPr>
          <w:rStyle w:val="libFootnotenumChar"/>
          <w:rtl/>
        </w:rPr>
        <w:t>(3)</w:t>
      </w:r>
      <w:r w:rsidR="00C57234">
        <w:rPr>
          <w:rStyle w:val="libFootnotenumChar"/>
          <w:rFonts w:hint="cs"/>
          <w:rtl/>
        </w:rPr>
        <w:t xml:space="preserve"> (4)</w:t>
      </w:r>
    </w:p>
    <w:p w:rsidR="00ED3E80" w:rsidRDefault="00ED3E80" w:rsidP="00C57234">
      <w:pPr>
        <w:pStyle w:val="libNormal"/>
      </w:pPr>
      <w:r w:rsidRPr="00C57234">
        <w:rPr>
          <w:rStyle w:val="libBold1Char"/>
          <w:rFonts w:hint="eastAsia"/>
          <w:rtl/>
        </w:rPr>
        <w:t>طب</w:t>
      </w:r>
      <w:r w:rsidRPr="00C57234">
        <w:rPr>
          <w:rStyle w:val="libBold1Char"/>
          <w:rtl/>
        </w:rPr>
        <w:t xml:space="preserve"> الأئمه</w:t>
      </w:r>
      <w:r>
        <w:rPr>
          <w:rtl/>
        </w:rPr>
        <w:t>: شک</w:t>
      </w:r>
      <w:r>
        <w:rPr>
          <w:rFonts w:hint="cs"/>
          <w:rtl/>
        </w:rPr>
        <w:t>ی</w:t>
      </w:r>
      <w:r>
        <w:rPr>
          <w:rtl/>
        </w:rPr>
        <w:t xml:space="preserve"> رجل ال</w:t>
      </w:r>
      <w:r>
        <w:rPr>
          <w:rFonts w:hint="cs"/>
          <w:rtl/>
        </w:rPr>
        <w:t>ی</w:t>
      </w:r>
      <w:r>
        <w:rPr>
          <w:rtl/>
        </w:rPr>
        <w:t xml:space="preserve"> الصادق </w:t>
      </w:r>
      <w:r w:rsidR="00EC2CC2" w:rsidRPr="00EC2CC2">
        <w:rPr>
          <w:rStyle w:val="libAlaemChar"/>
          <w:rtl/>
        </w:rPr>
        <w:t>عليه‌السلام</w:t>
      </w:r>
      <w:r>
        <w:rPr>
          <w:rtl/>
        </w:rPr>
        <w:t xml:space="preserve"> الوضح و البهق فقال:ادخل الحمام و اخلط الحناء بالنوره و اطل بهما،فانک لا تعا</w:t>
      </w:r>
      <w:r>
        <w:rPr>
          <w:rFonts w:hint="cs"/>
          <w:rtl/>
        </w:rPr>
        <w:t>ی</w:t>
      </w:r>
      <w:r>
        <w:rPr>
          <w:rFonts w:hint="eastAsia"/>
          <w:rtl/>
        </w:rPr>
        <w:t>ن</w:t>
      </w:r>
      <w:r>
        <w:rPr>
          <w:rtl/>
        </w:rPr>
        <w:t xml:space="preserve"> بعد ذلک ش</w:t>
      </w:r>
      <w:r>
        <w:rPr>
          <w:rFonts w:hint="cs"/>
          <w:rtl/>
        </w:rPr>
        <w:t>ی</w:t>
      </w:r>
      <w:r>
        <w:rPr>
          <w:rFonts w:hint="eastAsia"/>
          <w:rtl/>
        </w:rPr>
        <w:t>ئا</w:t>
      </w:r>
      <w:r>
        <w:rPr>
          <w:rtl/>
        </w:rPr>
        <w:t xml:space="preserve"> </w:t>
      </w:r>
      <w:r w:rsidRPr="00604B91">
        <w:rPr>
          <w:rStyle w:val="libFootnotenumChar"/>
          <w:rtl/>
        </w:rPr>
        <w:t>(</w:t>
      </w:r>
      <w:r w:rsidR="00C57234">
        <w:rPr>
          <w:rStyle w:val="libFootnotenumChar"/>
          <w:rFonts w:hint="cs"/>
          <w:rtl/>
        </w:rPr>
        <w:t>5</w:t>
      </w:r>
      <w:r w:rsidRPr="00604B91">
        <w:rPr>
          <w:rStyle w:val="libFootnotenumChar"/>
          <w:rtl/>
        </w:rPr>
        <w:t>)</w:t>
      </w:r>
      <w:r>
        <w:rPr>
          <w:rtl/>
        </w:rPr>
        <w:t xml:space="preserve">. </w:t>
      </w:r>
    </w:p>
    <w:p w:rsidR="00ED3E80" w:rsidRDefault="00ED3E80" w:rsidP="00C57234">
      <w:pPr>
        <w:pStyle w:val="libCenterBold1"/>
      </w:pPr>
      <w:r>
        <w:rPr>
          <w:rFonts w:hint="eastAsia"/>
          <w:rtl/>
        </w:rPr>
        <w:t>الب</w:t>
      </w:r>
      <w:r>
        <w:rPr>
          <w:rFonts w:hint="cs"/>
          <w:rtl/>
        </w:rPr>
        <w:t>ی</w:t>
      </w:r>
      <w:r>
        <w:rPr>
          <w:rFonts w:hint="eastAsia"/>
          <w:rtl/>
        </w:rPr>
        <w:t>هق</w:t>
      </w:r>
      <w:r>
        <w:rPr>
          <w:rFonts w:hint="cs"/>
          <w:rtl/>
        </w:rPr>
        <w:t>یّ</w:t>
      </w:r>
      <w:r>
        <w:rPr>
          <w:rtl/>
        </w:rPr>
        <w:t xml:space="preserve"> </w:t>
      </w:r>
    </w:p>
    <w:p w:rsidR="00B431B0" w:rsidRDefault="00ED3E80" w:rsidP="00ED3E80">
      <w:pPr>
        <w:pStyle w:val="libNormal"/>
      </w:pPr>
      <w:r w:rsidRPr="00C57234">
        <w:rPr>
          <w:rStyle w:val="libBold1Char"/>
          <w:rFonts w:hint="eastAsia"/>
          <w:rtl/>
        </w:rPr>
        <w:t>أقول</w:t>
      </w:r>
      <w:r>
        <w:rPr>
          <w:rtl/>
        </w:rPr>
        <w:t>: الب</w:t>
      </w:r>
      <w:r>
        <w:rPr>
          <w:rFonts w:hint="cs"/>
          <w:rtl/>
        </w:rPr>
        <w:t>ی</w:t>
      </w:r>
      <w:r>
        <w:rPr>
          <w:rFonts w:hint="eastAsia"/>
          <w:rtl/>
        </w:rPr>
        <w:t>هق</w:t>
      </w:r>
      <w:r>
        <w:rPr>
          <w:rFonts w:hint="cs"/>
          <w:rtl/>
        </w:rPr>
        <w:t>یّ</w:t>
      </w:r>
      <w:r>
        <w:rPr>
          <w:rtl/>
        </w:rPr>
        <w:t>:أبو بکر أحمد بن الحس</w:t>
      </w:r>
      <w:r>
        <w:rPr>
          <w:rFonts w:hint="cs"/>
          <w:rtl/>
        </w:rPr>
        <w:t>ی</w:t>
      </w:r>
      <w:r>
        <w:rPr>
          <w:rFonts w:hint="eastAsia"/>
          <w:rtl/>
        </w:rPr>
        <w:t>ن</w:t>
      </w:r>
      <w:r>
        <w:rPr>
          <w:rtl/>
        </w:rPr>
        <w:t xml:space="preserve"> بن عل</w:t>
      </w:r>
      <w:r>
        <w:rPr>
          <w:rFonts w:hint="cs"/>
          <w:rtl/>
        </w:rPr>
        <w:t>ی</w:t>
      </w:r>
      <w:r>
        <w:rPr>
          <w:rtl/>
        </w:rPr>
        <w:t xml:space="preserve"> الشافع</w:t>
      </w:r>
      <w:r>
        <w:rPr>
          <w:rFonts w:hint="cs"/>
          <w:rtl/>
        </w:rPr>
        <w:t>ی</w:t>
      </w:r>
      <w:r>
        <w:rPr>
          <w:rtl/>
        </w:rPr>
        <w:t xml:space="preserve"> الخسروجرد</w:t>
      </w:r>
      <w:r>
        <w:rPr>
          <w:rFonts w:hint="cs"/>
          <w:rtl/>
        </w:rPr>
        <w:t>ی</w:t>
      </w:r>
      <w:r>
        <w:rPr>
          <w:rtl/>
        </w:rPr>
        <w:t xml:space="preserve"> الحافظ الفق</w:t>
      </w:r>
      <w:r>
        <w:rPr>
          <w:rFonts w:hint="cs"/>
          <w:rtl/>
        </w:rPr>
        <w:t>ی</w:t>
      </w:r>
      <w:r>
        <w:rPr>
          <w:rFonts w:hint="eastAsia"/>
          <w:rtl/>
        </w:rPr>
        <w:t>ه</w:t>
      </w:r>
      <w:r>
        <w:rPr>
          <w:rtl/>
        </w:rPr>
        <w:t xml:space="preserve"> المشهور صا</w:t>
      </w:r>
      <w:r w:rsidRPr="00C57234">
        <w:rPr>
          <w:rtl/>
        </w:rPr>
        <w:t>حب</w:t>
      </w:r>
      <w:r w:rsidR="00F71F29" w:rsidRPr="00C57234">
        <w:rPr>
          <w:rtl/>
        </w:rPr>
        <w:t>(</w:t>
      </w:r>
      <w:r w:rsidRPr="00C57234">
        <w:rPr>
          <w:rtl/>
        </w:rPr>
        <w:t>السنن الکب</w:t>
      </w:r>
      <w:r w:rsidRPr="00C57234">
        <w:rPr>
          <w:rFonts w:hint="cs"/>
          <w:rtl/>
        </w:rPr>
        <w:t>ی</w:t>
      </w:r>
      <w:r w:rsidRPr="00C57234">
        <w:rPr>
          <w:rFonts w:hint="eastAsia"/>
          <w:rtl/>
        </w:rPr>
        <w:t>ر</w:t>
      </w:r>
      <w:r w:rsidR="00F71F29" w:rsidRPr="00C57234">
        <w:rPr>
          <w:rFonts w:hint="eastAsia"/>
          <w:rtl/>
        </w:rPr>
        <w:t>)</w:t>
      </w:r>
      <w:r w:rsidRPr="00C57234">
        <w:rPr>
          <w:rFonts w:hint="eastAsia"/>
          <w:rtl/>
        </w:rPr>
        <w:t>و</w:t>
      </w:r>
      <w:r w:rsidR="00F71F29" w:rsidRPr="00C57234">
        <w:rPr>
          <w:rFonts w:hint="eastAsia"/>
          <w:rtl/>
        </w:rPr>
        <w:t>(</w:t>
      </w:r>
      <w:r w:rsidRPr="00C57234">
        <w:rPr>
          <w:rFonts w:hint="eastAsia"/>
          <w:rtl/>
        </w:rPr>
        <w:t>السنن</w:t>
      </w:r>
      <w:r w:rsidRPr="00C57234">
        <w:rPr>
          <w:rtl/>
        </w:rPr>
        <w:t xml:space="preserve"> الصغ</w:t>
      </w:r>
      <w:r w:rsidRPr="00C57234">
        <w:rPr>
          <w:rFonts w:hint="cs"/>
          <w:rtl/>
        </w:rPr>
        <w:t>ی</w:t>
      </w:r>
      <w:r w:rsidRPr="00C57234">
        <w:rPr>
          <w:rFonts w:hint="eastAsia"/>
          <w:rtl/>
        </w:rPr>
        <w:t>ر</w:t>
      </w:r>
      <w:r w:rsidR="00F71F29" w:rsidRPr="00C57234">
        <w:rPr>
          <w:rFonts w:hint="eastAsia"/>
          <w:rtl/>
        </w:rPr>
        <w:t>)</w:t>
      </w:r>
      <w:r w:rsidRPr="00C57234">
        <w:rPr>
          <w:rFonts w:hint="eastAsia"/>
          <w:rtl/>
        </w:rPr>
        <w:t>و</w:t>
      </w:r>
      <w:r w:rsidR="00F71F29" w:rsidRPr="00C57234">
        <w:rPr>
          <w:rFonts w:hint="eastAsia"/>
          <w:rtl/>
        </w:rPr>
        <w:t>(</w:t>
      </w:r>
      <w:r w:rsidRPr="00C57234">
        <w:rPr>
          <w:rFonts w:hint="eastAsia"/>
          <w:rtl/>
        </w:rPr>
        <w:t>دلائل</w:t>
      </w:r>
      <w:r w:rsidRPr="00C57234">
        <w:rPr>
          <w:rtl/>
        </w:rPr>
        <w:t xml:space="preserve"> النبوّه</w:t>
      </w:r>
      <w:r w:rsidR="00F71F29" w:rsidRPr="00C57234">
        <w:rP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170</w:t>
      </w:r>
      <w:r w:rsidR="00ED3E80">
        <w:rPr>
          <w:rtl/>
        </w:rPr>
        <w:t>/6</w:t>
      </w:r>
      <w:r w:rsidR="001A3C8D">
        <w:rPr>
          <w:rtl/>
        </w:rPr>
        <w:t>2</w:t>
      </w:r>
      <w:r w:rsidR="00ED3E80">
        <w:rPr>
          <w:rtl/>
        </w:rPr>
        <w:t>/،ج:</w:t>
      </w:r>
      <w:r w:rsidR="001A3C8D">
        <w:rPr>
          <w:rtl/>
        </w:rPr>
        <w:t>193</w:t>
      </w:r>
      <w:r w:rsidR="00ED3E80">
        <w:rPr>
          <w:rtl/>
        </w:rPr>
        <w:t>/</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ق:کتاب العشره</w:t>
      </w:r>
      <w:r w:rsidR="001A3C8D">
        <w:rPr>
          <w:rtl/>
        </w:rPr>
        <w:t>170</w:t>
      </w:r>
      <w:r w:rsidR="00ED3E80">
        <w:rPr>
          <w:rtl/>
        </w:rPr>
        <w:t>/6</w:t>
      </w:r>
      <w:r w:rsidR="001A3C8D">
        <w:rPr>
          <w:rtl/>
        </w:rPr>
        <w:t>2</w:t>
      </w:r>
      <w:r w:rsidR="00ED3E80">
        <w:rPr>
          <w:rtl/>
        </w:rPr>
        <w:t>/،ج:</w:t>
      </w:r>
      <w:r w:rsidR="001A3C8D">
        <w:rPr>
          <w:rtl/>
        </w:rPr>
        <w:t>19</w:t>
      </w:r>
      <w:r w:rsidR="00ED3E80">
        <w:rPr>
          <w:rtl/>
        </w:rPr>
        <w:t>4/</w:t>
      </w:r>
      <w:r w:rsidR="001A3C8D">
        <w:rPr>
          <w:rtl/>
        </w:rPr>
        <w:t>7</w:t>
      </w:r>
      <w:r w:rsidR="00ED3E80">
        <w:rPr>
          <w:rtl/>
        </w:rPr>
        <w:t xml:space="preserve">5. </w:t>
      </w:r>
    </w:p>
    <w:p w:rsidR="00ED3E80" w:rsidRDefault="00365129" w:rsidP="0027669E">
      <w:pPr>
        <w:pStyle w:val="libFootnote0"/>
      </w:pPr>
      <w:r>
        <w:rPr>
          <w:rtl/>
        </w:rPr>
        <w:t>(3)</w:t>
      </w:r>
      <w:r w:rsidR="00ED3E80">
        <w:rPr>
          <w:rtl/>
        </w:rPr>
        <w:t xml:space="preserve"> البهق محرکه:ب</w:t>
      </w:r>
      <w:r w:rsidR="00ED3E80">
        <w:rPr>
          <w:rFonts w:hint="cs"/>
          <w:rtl/>
        </w:rPr>
        <w:t>ی</w:t>
      </w:r>
      <w:r w:rsidR="00ED3E80">
        <w:rPr>
          <w:rFonts w:hint="eastAsia"/>
          <w:rtl/>
        </w:rPr>
        <w:t>اض</w:t>
      </w:r>
      <w:r w:rsidR="00ED3E80">
        <w:rPr>
          <w:rtl/>
        </w:rPr>
        <w:t xml:space="preserve"> رق</w:t>
      </w:r>
      <w:r w:rsidR="00ED3E80">
        <w:rPr>
          <w:rFonts w:hint="cs"/>
          <w:rtl/>
        </w:rPr>
        <w:t>ی</w:t>
      </w:r>
      <w:r w:rsidR="00ED3E80">
        <w:rPr>
          <w:rFonts w:hint="eastAsia"/>
          <w:rtl/>
        </w:rPr>
        <w:t>ق</w:t>
      </w:r>
      <w:r w:rsidR="00ED3E80">
        <w:rPr>
          <w:rtl/>
        </w:rPr>
        <w:t xml:space="preserve"> ف</w:t>
      </w:r>
      <w:r w:rsidR="00ED3E80">
        <w:rPr>
          <w:rFonts w:hint="cs"/>
          <w:rtl/>
        </w:rPr>
        <w:t>ی</w:t>
      </w:r>
      <w:r w:rsidR="00ED3E80">
        <w:rPr>
          <w:rtl/>
        </w:rPr>
        <w:t xml:space="preserve"> ظاهر البشره.(ق). </w:t>
      </w:r>
    </w:p>
    <w:p w:rsidR="00B431B0" w:rsidRDefault="00365129" w:rsidP="0027669E">
      <w:pPr>
        <w:pStyle w:val="libFootnote0"/>
        <w:rPr>
          <w:rtl/>
        </w:rPr>
      </w:pPr>
      <w:r>
        <w:rPr>
          <w:rtl/>
        </w:rPr>
        <w:t>(4)</w:t>
      </w:r>
      <w:r w:rsidR="00ED3E80">
        <w:rPr>
          <w:rtl/>
        </w:rPr>
        <w:t xml:space="preserve"> ق:کتاب الدعاء</w:t>
      </w:r>
      <w:r w:rsidR="001A3C8D">
        <w:rPr>
          <w:rtl/>
        </w:rPr>
        <w:t>203</w:t>
      </w:r>
      <w:r w:rsidR="00ED3E80">
        <w:rPr>
          <w:rtl/>
        </w:rPr>
        <w:t>/</w:t>
      </w:r>
      <w:r w:rsidR="001A3C8D">
        <w:rPr>
          <w:rtl/>
        </w:rPr>
        <w:t>71</w:t>
      </w:r>
      <w:r w:rsidR="00ED3E80">
        <w:rPr>
          <w:rtl/>
        </w:rPr>
        <w:t>/،ج:</w:t>
      </w:r>
      <w:r w:rsidR="001A3C8D">
        <w:rPr>
          <w:rtl/>
        </w:rPr>
        <w:t>78</w:t>
      </w:r>
      <w:r w:rsidR="00ED3E80">
        <w:rPr>
          <w:rtl/>
        </w:rPr>
        <w:t>/</w:t>
      </w:r>
      <w:r w:rsidR="001A3C8D">
        <w:rPr>
          <w:rtl/>
        </w:rPr>
        <w:t>9</w:t>
      </w:r>
      <w:r w:rsidR="00ED3E80">
        <w:rPr>
          <w:rtl/>
        </w:rPr>
        <w:t>5</w:t>
      </w:r>
    </w:p>
    <w:p w:rsidR="00C57234" w:rsidRPr="00C57234" w:rsidRDefault="00C57234" w:rsidP="00C57234">
      <w:pPr>
        <w:pStyle w:val="libFootnote0"/>
        <w:rPr>
          <w:rtl/>
        </w:rPr>
      </w:pPr>
      <w:r>
        <w:rPr>
          <w:rFonts w:hint="cs"/>
          <w:rtl/>
        </w:rPr>
        <w:t>(5) ق:534/76/14،ج:211/62.</w:t>
      </w:r>
    </w:p>
    <w:p w:rsidR="005A2728" w:rsidRDefault="005A2728" w:rsidP="0027669E">
      <w:pPr>
        <w:pStyle w:val="libNormal"/>
        <w:rPr>
          <w:rtl/>
        </w:rPr>
      </w:pPr>
      <w:r>
        <w:rPr>
          <w:rtl/>
        </w:rPr>
        <w:br w:type="page"/>
      </w:r>
    </w:p>
    <w:p w:rsidR="00ED3E80" w:rsidRDefault="00ED3E80" w:rsidP="00C57234">
      <w:pPr>
        <w:pStyle w:val="libNormal0"/>
      </w:pPr>
      <w:r>
        <w:rPr>
          <w:rFonts w:hint="eastAsia"/>
          <w:rtl/>
        </w:rPr>
        <w:lastRenderedPageBreak/>
        <w:t>و</w:t>
      </w:r>
      <w:r>
        <w:rPr>
          <w:rtl/>
        </w:rPr>
        <w:t xml:space="preserve"> غ</w:t>
      </w:r>
      <w:r>
        <w:rPr>
          <w:rFonts w:hint="cs"/>
          <w:rtl/>
        </w:rPr>
        <w:t>ی</w:t>
      </w:r>
      <w:r>
        <w:rPr>
          <w:rFonts w:hint="eastAsia"/>
          <w:rtl/>
        </w:rPr>
        <w:t>رها،قال</w:t>
      </w:r>
      <w:r>
        <w:rPr>
          <w:rtl/>
        </w:rPr>
        <w:t xml:space="preserve"> امام الحرم</w:t>
      </w:r>
      <w:r>
        <w:rPr>
          <w:rFonts w:hint="cs"/>
          <w:rtl/>
        </w:rPr>
        <w:t>ی</w:t>
      </w:r>
      <w:r>
        <w:rPr>
          <w:rFonts w:hint="eastAsia"/>
          <w:rtl/>
        </w:rPr>
        <w:t>ن</w:t>
      </w:r>
      <w:r>
        <w:rPr>
          <w:rtl/>
        </w:rPr>
        <w:t xml:space="preserve"> ف</w:t>
      </w:r>
      <w:r>
        <w:rPr>
          <w:rFonts w:hint="cs"/>
          <w:rtl/>
        </w:rPr>
        <w:t>ی</w:t>
      </w:r>
      <w:r>
        <w:rPr>
          <w:rtl/>
        </w:rPr>
        <w:t xml:space="preserve"> حقّه:ما من شافع</w:t>
      </w:r>
      <w:r>
        <w:rPr>
          <w:rFonts w:hint="cs"/>
          <w:rtl/>
        </w:rPr>
        <w:t>یّ</w:t>
      </w:r>
      <w:r>
        <w:rPr>
          <w:rtl/>
        </w:rPr>
        <w:t xml:space="preserve"> الاّ و للشافع</w:t>
      </w:r>
      <w:r>
        <w:rPr>
          <w:rFonts w:hint="cs"/>
          <w:rtl/>
        </w:rPr>
        <w:t>ی</w:t>
      </w:r>
      <w:r>
        <w:rPr>
          <w:rtl/>
        </w:rPr>
        <w:t xml:space="preserve"> ف</w:t>
      </w:r>
      <w:r>
        <w:rPr>
          <w:rFonts w:hint="cs"/>
          <w:rtl/>
        </w:rPr>
        <w:t>ی</w:t>
      </w:r>
      <w:r>
        <w:rPr>
          <w:rtl/>
        </w:rPr>
        <w:t xml:space="preserve"> عنقه منّه الاّ الب</w:t>
      </w:r>
      <w:r>
        <w:rPr>
          <w:rFonts w:hint="cs"/>
          <w:rtl/>
        </w:rPr>
        <w:t>ی</w:t>
      </w:r>
      <w:r>
        <w:rPr>
          <w:rFonts w:hint="eastAsia"/>
          <w:rtl/>
        </w:rPr>
        <w:t>هق</w:t>
      </w:r>
      <w:r>
        <w:rPr>
          <w:rFonts w:hint="cs"/>
          <w:rtl/>
        </w:rPr>
        <w:t>یّ</w:t>
      </w:r>
      <w:r>
        <w:rPr>
          <w:rtl/>
        </w:rPr>
        <w:t xml:space="preserve"> فانّ له المنّه عل</w:t>
      </w:r>
      <w:r>
        <w:rPr>
          <w:rFonts w:hint="cs"/>
          <w:rtl/>
        </w:rPr>
        <w:t>ی</w:t>
      </w:r>
      <w:r>
        <w:rPr>
          <w:rtl/>
        </w:rPr>
        <w:t xml:space="preserve"> الشافع</w:t>
      </w:r>
      <w:r>
        <w:rPr>
          <w:rFonts w:hint="cs"/>
          <w:rtl/>
        </w:rPr>
        <w:t>ی</w:t>
      </w:r>
      <w:r>
        <w:rPr>
          <w:rtl/>
        </w:rPr>
        <w:t xml:space="preserve"> و عل</w:t>
      </w:r>
      <w:r>
        <w:rPr>
          <w:rFonts w:hint="cs"/>
          <w:rtl/>
        </w:rPr>
        <w:t>ی</w:t>
      </w:r>
      <w:r>
        <w:rPr>
          <w:rtl/>
        </w:rPr>
        <w:t xml:space="preserve"> کلّ شافع</w:t>
      </w:r>
      <w:r>
        <w:rPr>
          <w:rFonts w:hint="cs"/>
          <w:rtl/>
        </w:rPr>
        <w:t>ی</w:t>
      </w:r>
      <w:r>
        <w:rPr>
          <w:rtl/>
        </w:rPr>
        <w:t xml:space="preserve"> لما صنّف ف</w:t>
      </w:r>
      <w:r>
        <w:rPr>
          <w:rFonts w:hint="cs"/>
          <w:rtl/>
        </w:rPr>
        <w:t>ی</w:t>
      </w:r>
      <w:r>
        <w:rPr>
          <w:rtl/>
        </w:rPr>
        <w:t xml:space="preserve"> نصره مذهبه.و من کلماته </w:t>
      </w:r>
      <w:r>
        <w:rPr>
          <w:rFonts w:hint="cs"/>
          <w:rtl/>
        </w:rPr>
        <w:t>ی</w:t>
      </w:r>
      <w:r>
        <w:rPr>
          <w:rFonts w:hint="eastAsia"/>
          <w:rtl/>
        </w:rPr>
        <w:t>نقل</w:t>
      </w:r>
      <w:r>
        <w:rPr>
          <w:rtl/>
        </w:rPr>
        <w:t xml:space="preserve"> صاحب الکامل البهائ</w:t>
      </w:r>
      <w:r>
        <w:rPr>
          <w:rFonts w:hint="cs"/>
          <w:rtl/>
        </w:rPr>
        <w:t>ی</w:t>
      </w:r>
      <w:r>
        <w:rPr>
          <w:rtl/>
        </w:rPr>
        <w:t xml:space="preserve"> مقابل قول من قال انّ معاو</w:t>
      </w:r>
      <w:r>
        <w:rPr>
          <w:rFonts w:hint="cs"/>
          <w:rtl/>
        </w:rPr>
        <w:t>ی</w:t>
      </w:r>
      <w:r>
        <w:rPr>
          <w:rFonts w:hint="eastAsia"/>
          <w:rtl/>
        </w:rPr>
        <w:t>ه</w:t>
      </w:r>
      <w:r>
        <w:rPr>
          <w:rtl/>
        </w:rPr>
        <w:t xml:space="preserve"> خرج من الإ</w:t>
      </w:r>
      <w:r>
        <w:rPr>
          <w:rFonts w:hint="cs"/>
          <w:rtl/>
        </w:rPr>
        <w:t>ی</w:t>
      </w:r>
      <w:r>
        <w:rPr>
          <w:rFonts w:hint="eastAsia"/>
          <w:rtl/>
        </w:rPr>
        <w:t>مان</w:t>
      </w:r>
      <w:r>
        <w:rPr>
          <w:rtl/>
        </w:rPr>
        <w:t xml:space="preserve"> بمحاربه عل</w:t>
      </w:r>
      <w:r>
        <w:rPr>
          <w:rFonts w:hint="cs"/>
          <w:rtl/>
        </w:rPr>
        <w:t>یّ</w:t>
      </w:r>
      <w:r>
        <w:rPr>
          <w:rtl/>
        </w:rPr>
        <w:t xml:space="preserve"> </w:t>
      </w:r>
      <w:r w:rsidR="00EC2CC2" w:rsidRPr="00EC2CC2">
        <w:rPr>
          <w:rStyle w:val="libAlaemChar"/>
          <w:rtl/>
        </w:rPr>
        <w:t>عليه‌السلام</w:t>
      </w:r>
      <w:r>
        <w:rPr>
          <w:rFonts w:hint="eastAsia"/>
          <w:rtl/>
        </w:rPr>
        <w:t>،قال</w:t>
      </w:r>
      <w:r>
        <w:rPr>
          <w:rtl/>
        </w:rPr>
        <w:t>:انّ معاو</w:t>
      </w:r>
      <w:r>
        <w:rPr>
          <w:rFonts w:hint="cs"/>
          <w:rtl/>
        </w:rPr>
        <w:t>ی</w:t>
      </w:r>
      <w:r>
        <w:rPr>
          <w:rFonts w:hint="eastAsia"/>
          <w:rtl/>
        </w:rPr>
        <w:t>ه</w:t>
      </w:r>
      <w:r>
        <w:rPr>
          <w:rtl/>
        </w:rPr>
        <w:t xml:space="preserve"> لم </w:t>
      </w:r>
      <w:r>
        <w:rPr>
          <w:rFonts w:hint="cs"/>
          <w:rtl/>
        </w:rPr>
        <w:t>ی</w:t>
      </w:r>
      <w:r>
        <w:rPr>
          <w:rFonts w:hint="eastAsia"/>
          <w:rtl/>
        </w:rPr>
        <w:t>دخل</w:t>
      </w:r>
      <w:r>
        <w:rPr>
          <w:rtl/>
        </w:rPr>
        <w:t xml:space="preserve"> ف</w:t>
      </w:r>
      <w:r>
        <w:rPr>
          <w:rFonts w:hint="cs"/>
          <w:rtl/>
        </w:rPr>
        <w:t>ی</w:t>
      </w:r>
      <w:r>
        <w:rPr>
          <w:rtl/>
        </w:rPr>
        <w:t xml:space="preserve"> الإ</w:t>
      </w:r>
      <w:r>
        <w:rPr>
          <w:rFonts w:hint="cs"/>
          <w:rtl/>
        </w:rPr>
        <w:t>ی</w:t>
      </w:r>
      <w:r>
        <w:rPr>
          <w:rFonts w:hint="eastAsia"/>
          <w:rtl/>
        </w:rPr>
        <w:t>مان</w:t>
      </w:r>
      <w:r>
        <w:rPr>
          <w:rtl/>
        </w:rPr>
        <w:t xml:space="preserve"> حتّ</w:t>
      </w:r>
      <w:r>
        <w:rPr>
          <w:rFonts w:hint="cs"/>
          <w:rtl/>
        </w:rPr>
        <w:t>ی</w:t>
      </w:r>
      <w:r>
        <w:rPr>
          <w:rtl/>
        </w:rPr>
        <w:t xml:space="preserve"> </w:t>
      </w:r>
      <w:r>
        <w:rPr>
          <w:rFonts w:hint="cs"/>
          <w:rtl/>
        </w:rPr>
        <w:t>ی</w:t>
      </w:r>
      <w:r>
        <w:rPr>
          <w:rFonts w:hint="eastAsia"/>
          <w:rtl/>
        </w:rPr>
        <w:t>خرج</w:t>
      </w:r>
      <w:r>
        <w:rPr>
          <w:rtl/>
        </w:rPr>
        <w:t xml:space="preserve"> منه،بل خرج من الکفر ال</w:t>
      </w:r>
      <w:r>
        <w:rPr>
          <w:rFonts w:hint="cs"/>
          <w:rtl/>
        </w:rPr>
        <w:t>ی</w:t>
      </w:r>
      <w:r>
        <w:rPr>
          <w:rtl/>
        </w:rPr>
        <w:t xml:space="preserve"> النفاق ف</w:t>
      </w:r>
      <w:r>
        <w:rPr>
          <w:rFonts w:hint="cs"/>
          <w:rtl/>
        </w:rPr>
        <w:t>ی</w:t>
      </w:r>
      <w:r>
        <w:rPr>
          <w:rtl/>
        </w:rPr>
        <w:t xml:space="preserve"> زمن الرسول </w:t>
      </w:r>
      <w:r w:rsidR="001C23D3" w:rsidRPr="001C23D3">
        <w:rPr>
          <w:rStyle w:val="libAlaemChar"/>
          <w:rtl/>
        </w:rPr>
        <w:t>صلى‌الله‌عليه‌وآله‌وسلم</w:t>
      </w:r>
      <w:r>
        <w:rPr>
          <w:rtl/>
        </w:rPr>
        <w:t xml:space="preserve"> ثمّ رجع ال</w:t>
      </w:r>
      <w:r>
        <w:rPr>
          <w:rFonts w:hint="cs"/>
          <w:rtl/>
        </w:rPr>
        <w:t>ی</w:t>
      </w:r>
      <w:r>
        <w:rPr>
          <w:rtl/>
        </w:rPr>
        <w:t xml:space="preserve"> کفره الأصل</w:t>
      </w:r>
      <w:r>
        <w:rPr>
          <w:rFonts w:hint="cs"/>
          <w:rtl/>
        </w:rPr>
        <w:t>ی</w:t>
      </w:r>
      <w:r>
        <w:rPr>
          <w:rtl/>
        </w:rPr>
        <w:t xml:space="preserve"> بعده،توف</w:t>
      </w:r>
      <w:r>
        <w:rPr>
          <w:rFonts w:hint="cs"/>
          <w:rtl/>
        </w:rPr>
        <w:t>ی</w:t>
      </w:r>
      <w:r>
        <w:rPr>
          <w:rtl/>
        </w:rPr>
        <w:t xml:space="preserve"> سنه(45</w:t>
      </w:r>
      <w:r w:rsidR="001A3C8D">
        <w:rPr>
          <w:rtl/>
        </w:rPr>
        <w:t>8</w:t>
      </w:r>
      <w:r>
        <w:rPr>
          <w:rtl/>
        </w:rPr>
        <w:t>)بن</w:t>
      </w:r>
      <w:r>
        <w:rPr>
          <w:rFonts w:hint="cs"/>
          <w:rtl/>
        </w:rPr>
        <w:t>ی</w:t>
      </w:r>
      <w:r>
        <w:rPr>
          <w:rFonts w:hint="eastAsia"/>
          <w:rtl/>
        </w:rPr>
        <w:t>سابور</w:t>
      </w:r>
      <w:r>
        <w:rPr>
          <w:rtl/>
        </w:rPr>
        <w:t xml:space="preserve"> و نقل ال</w:t>
      </w:r>
      <w:r>
        <w:rPr>
          <w:rFonts w:hint="cs"/>
          <w:rtl/>
        </w:rPr>
        <w:t>ی</w:t>
      </w:r>
      <w:r>
        <w:rPr>
          <w:rtl/>
        </w:rPr>
        <w:t xml:space="preserve"> ب</w:t>
      </w:r>
      <w:r>
        <w:rPr>
          <w:rFonts w:hint="cs"/>
          <w:rtl/>
        </w:rPr>
        <w:t>ی</w:t>
      </w:r>
      <w:r>
        <w:rPr>
          <w:rFonts w:hint="eastAsia"/>
          <w:rtl/>
        </w:rPr>
        <w:t>هق،و</w:t>
      </w:r>
      <w:r>
        <w:rPr>
          <w:rtl/>
        </w:rPr>
        <w:t xml:space="preserve"> ب</w:t>
      </w:r>
      <w:r>
        <w:rPr>
          <w:rFonts w:hint="cs"/>
          <w:rtl/>
        </w:rPr>
        <w:t>ی</w:t>
      </w:r>
      <w:r>
        <w:rPr>
          <w:rFonts w:hint="eastAsia"/>
          <w:rtl/>
        </w:rPr>
        <w:t>هق</w:t>
      </w:r>
      <w:r>
        <w:rPr>
          <w:rtl/>
        </w:rPr>
        <w:t xml:space="preserve"> بفتح الموحّده موضع کان قرب سبزوار. </w:t>
      </w:r>
    </w:p>
    <w:p w:rsidR="00ED3E80" w:rsidRDefault="00ED3E80" w:rsidP="00ED3E80">
      <w:pPr>
        <w:pStyle w:val="libNormal"/>
      </w:pPr>
      <w:r>
        <w:rPr>
          <w:rFonts w:hint="eastAsia"/>
          <w:rtl/>
        </w:rPr>
        <w:t>و</w:t>
      </w:r>
      <w:r>
        <w:rPr>
          <w:rtl/>
        </w:rPr>
        <w:t xml:space="preserve"> قد </w:t>
      </w:r>
      <w:r>
        <w:rPr>
          <w:rFonts w:hint="cs"/>
          <w:rtl/>
        </w:rPr>
        <w:t>ی</w:t>
      </w:r>
      <w:r>
        <w:rPr>
          <w:rFonts w:hint="eastAsia"/>
          <w:rtl/>
        </w:rPr>
        <w:t>طلق</w:t>
      </w:r>
      <w:r>
        <w:rPr>
          <w:rtl/>
        </w:rPr>
        <w:t xml:space="preserve"> الب</w:t>
      </w:r>
      <w:r>
        <w:rPr>
          <w:rFonts w:hint="cs"/>
          <w:rtl/>
        </w:rPr>
        <w:t>ی</w:t>
      </w:r>
      <w:r>
        <w:rPr>
          <w:rFonts w:hint="eastAsia"/>
          <w:rtl/>
        </w:rPr>
        <w:t>هق</w:t>
      </w:r>
      <w:r>
        <w:rPr>
          <w:rFonts w:hint="cs"/>
          <w:rtl/>
        </w:rPr>
        <w:t>یّ</w:t>
      </w:r>
      <w:r>
        <w:rPr>
          <w:rtl/>
        </w:rPr>
        <w:t xml:space="preserve"> عل</w:t>
      </w:r>
      <w:r>
        <w:rPr>
          <w:rFonts w:hint="cs"/>
          <w:rtl/>
        </w:rPr>
        <w:t>ی</w:t>
      </w:r>
      <w:r>
        <w:rPr>
          <w:rtl/>
        </w:rPr>
        <w:t xml:space="preserve"> إبراه</w:t>
      </w:r>
      <w:r>
        <w:rPr>
          <w:rFonts w:hint="cs"/>
          <w:rtl/>
        </w:rPr>
        <w:t>ی</w:t>
      </w:r>
      <w:r>
        <w:rPr>
          <w:rFonts w:hint="eastAsia"/>
          <w:rtl/>
        </w:rPr>
        <w:t>م</w:t>
      </w:r>
      <w:r>
        <w:rPr>
          <w:rtl/>
        </w:rPr>
        <w:t xml:space="preserve"> بن محمّد صاحب</w:t>
      </w:r>
      <w:r w:rsidRPr="00C57234">
        <w:rPr>
          <w:rtl/>
        </w:rPr>
        <w:t xml:space="preserve"> کتاب </w:t>
      </w:r>
      <w:r w:rsidR="00F71F29" w:rsidRPr="00C57234">
        <w:rPr>
          <w:rtl/>
        </w:rPr>
        <w:t>(</w:t>
      </w:r>
      <w:r w:rsidRPr="00C57234">
        <w:rPr>
          <w:rtl/>
        </w:rPr>
        <w:t>المحاسن و المساو</w:t>
      </w:r>
      <w:r w:rsidRPr="00C57234">
        <w:rPr>
          <w:rFonts w:hint="cs"/>
          <w:rtl/>
        </w:rPr>
        <w:t>ی</w:t>
      </w:r>
      <w:r w:rsidRPr="00C57234">
        <w:rPr>
          <w:rFonts w:hint="eastAsia"/>
          <w:rtl/>
        </w:rPr>
        <w:t>ء</w:t>
      </w:r>
      <w:r w:rsidR="00F71F29" w:rsidRPr="00C57234">
        <w:rPr>
          <w:rFonts w:hint="eastAsia"/>
          <w:rtl/>
        </w:rPr>
        <w:t>)</w:t>
      </w:r>
      <w:r w:rsidRPr="00C57234">
        <w:rPr>
          <w:rtl/>
        </w:rPr>
        <w:t xml:space="preserve"> .</w:t>
      </w:r>
      <w:r>
        <w:rPr>
          <w:rtl/>
        </w:rPr>
        <w:t xml:space="preserve"> </w:t>
      </w:r>
    </w:p>
    <w:p w:rsidR="00ED3E80" w:rsidRDefault="00ED3E80" w:rsidP="00C57234">
      <w:pPr>
        <w:pStyle w:val="libNormal"/>
      </w:pPr>
      <w:r w:rsidRPr="00C57234">
        <w:rPr>
          <w:rStyle w:val="libBold1Char"/>
          <w:rFonts w:hint="eastAsia"/>
          <w:rtl/>
        </w:rPr>
        <w:t>بهل</w:t>
      </w:r>
      <w:r>
        <w:rPr>
          <w:rtl/>
        </w:rPr>
        <w:t xml:space="preserve">: </w:t>
      </w:r>
      <w:r>
        <w:rPr>
          <w:rFonts w:hint="eastAsia"/>
          <w:rtl/>
        </w:rPr>
        <w:t>باب</w:t>
      </w:r>
      <w:r>
        <w:rPr>
          <w:rtl/>
        </w:rPr>
        <w:t xml:space="preserve"> الرغبه و الرهبه و التضرّع و التبتّل و الإبتهال </w:t>
      </w:r>
      <w:r w:rsidRPr="00604B91">
        <w:rPr>
          <w:rStyle w:val="libFootnotenumChar"/>
          <w:rtl/>
        </w:rPr>
        <w:t>(1)</w:t>
      </w:r>
      <w:r>
        <w:rPr>
          <w:rtl/>
        </w:rPr>
        <w:t xml:space="preserve">. </w:t>
      </w:r>
    </w:p>
    <w:p w:rsidR="00ED3E80" w:rsidRDefault="00ED3E80" w:rsidP="00ED3E80">
      <w:pPr>
        <w:pStyle w:val="libNormal"/>
      </w:pPr>
      <w:r w:rsidRPr="00C57234">
        <w:rPr>
          <w:rStyle w:val="libBold1Char"/>
          <w:rFonts w:hint="eastAsia"/>
          <w:rtl/>
        </w:rPr>
        <w:t>مکارم</w:t>
      </w:r>
      <w:r>
        <w:rPr>
          <w:rtl/>
        </w:rPr>
        <w:t xml:space="preserve"> </w:t>
      </w:r>
      <w:r w:rsidRPr="00C57234">
        <w:rPr>
          <w:rStyle w:val="libBold1Char"/>
          <w:rtl/>
        </w:rPr>
        <w:t>الأخلاق</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الرغبه أن تستقبل ببطن کفّ</w:t>
      </w:r>
      <w:r>
        <w:rPr>
          <w:rFonts w:hint="cs"/>
          <w:rtl/>
        </w:rPr>
        <w:t>ی</w:t>
      </w:r>
      <w:r>
        <w:rPr>
          <w:rFonts w:hint="eastAsia"/>
          <w:rtl/>
        </w:rPr>
        <w:t>ک</w:t>
      </w:r>
      <w:r>
        <w:rPr>
          <w:rtl/>
        </w:rPr>
        <w:t xml:space="preserve"> ال</w:t>
      </w:r>
      <w:r>
        <w:rPr>
          <w:rFonts w:hint="cs"/>
          <w:rtl/>
        </w:rPr>
        <w:t>ی</w:t>
      </w:r>
      <w:r>
        <w:rPr>
          <w:rtl/>
        </w:rPr>
        <w:t xml:space="preserve"> السماء،و الرهبه أن تجعل ظهر کفّ</w:t>
      </w:r>
      <w:r>
        <w:rPr>
          <w:rFonts w:hint="cs"/>
          <w:rtl/>
        </w:rPr>
        <w:t>ی</w:t>
      </w:r>
      <w:r>
        <w:rPr>
          <w:rFonts w:hint="eastAsia"/>
          <w:rtl/>
        </w:rPr>
        <w:t>ک</w:t>
      </w:r>
      <w:r>
        <w:rPr>
          <w:rtl/>
        </w:rPr>
        <w:t xml:space="preserve"> ال</w:t>
      </w:r>
      <w:r>
        <w:rPr>
          <w:rFonts w:hint="cs"/>
          <w:rtl/>
        </w:rPr>
        <w:t>ی</w:t>
      </w:r>
      <w:r>
        <w:rPr>
          <w:rtl/>
        </w:rPr>
        <w:t xml:space="preserve"> السماء،و قوله(عزّ و جلّ): </w:t>
      </w:r>
      <w:r w:rsidR="00F71F29" w:rsidRPr="00F71F29">
        <w:rPr>
          <w:rStyle w:val="libAlaemChar"/>
          <w:rtl/>
        </w:rPr>
        <w:t>(</w:t>
      </w:r>
      <w:r w:rsidRPr="00F71F29">
        <w:rPr>
          <w:rStyle w:val="libAieChar"/>
          <w:rtl/>
        </w:rPr>
        <w:t>وَ تَبَتَّلْ إِلَ</w:t>
      </w:r>
      <w:r w:rsidRPr="00F71F29">
        <w:rPr>
          <w:rStyle w:val="libAieChar"/>
          <w:rFonts w:hint="cs"/>
          <w:rtl/>
        </w:rPr>
        <w:t>یْ</w:t>
      </w:r>
      <w:r w:rsidRPr="00F71F29">
        <w:rPr>
          <w:rStyle w:val="libAieChar"/>
          <w:rFonts w:hint="eastAsia"/>
          <w:rtl/>
        </w:rPr>
        <w:t>هِ</w:t>
      </w:r>
      <w:r w:rsidRPr="00F71F29">
        <w:rPr>
          <w:rStyle w:val="libAieChar"/>
          <w:rtl/>
        </w:rPr>
        <w:t xml:space="preserve"> تَبْتِ</w:t>
      </w:r>
      <w:r w:rsidRPr="00F71F29">
        <w:rPr>
          <w:rStyle w:val="libAieChar"/>
          <w:rFonts w:hint="cs"/>
          <w:rtl/>
        </w:rPr>
        <w:t>ی</w:t>
      </w:r>
      <w:r w:rsidRPr="00F71F29">
        <w:rPr>
          <w:rStyle w:val="libAieChar"/>
          <w:rFonts w:hint="eastAsia"/>
          <w:rtl/>
        </w:rPr>
        <w:t>لاً</w:t>
      </w:r>
      <w:r w:rsidR="00F71F29" w:rsidRPr="00F71F29">
        <w:rPr>
          <w:rStyle w:val="libAlaemChar"/>
          <w:rFonts w:hint="eastAsia"/>
          <w:rtl/>
        </w:rPr>
        <w:t>)</w:t>
      </w:r>
      <w:r>
        <w:rPr>
          <w:rtl/>
        </w:rPr>
        <w:t xml:space="preserve"> </w:t>
      </w:r>
      <w:r w:rsidRPr="00604B91">
        <w:rPr>
          <w:rStyle w:val="libFootnotenumChar"/>
          <w:rtl/>
        </w:rPr>
        <w:t>(2)</w:t>
      </w:r>
      <w:r w:rsidR="00C57234">
        <w:rPr>
          <w:rtl/>
        </w:rPr>
        <w:t>.</w:t>
      </w:r>
      <w:r w:rsidR="00C57234">
        <w:rPr>
          <w:rFonts w:hint="cs"/>
          <w:rtl/>
        </w:rPr>
        <w:t xml:space="preserve">قال: الدعاء بأصبع تشيربها، و التضرع أن تشير بأصبعك و تحركها، و الإبتهال: ترفيع اليدين و مدّهما، و ذلك عند الدمعة، ثمّ ادع </w:t>
      </w:r>
      <w:r w:rsidR="00C57234" w:rsidRPr="00C57234">
        <w:rPr>
          <w:rStyle w:val="libFootnotenumChar"/>
          <w:rFonts w:hint="cs"/>
          <w:rtl/>
        </w:rPr>
        <w:t>(3)</w:t>
      </w:r>
      <w:r w:rsidR="00C57234">
        <w:rPr>
          <w:rFonts w:hint="cs"/>
          <w:rtl/>
        </w:rPr>
        <w:t>.</w:t>
      </w:r>
    </w:p>
    <w:p w:rsidR="00ED3E80" w:rsidRDefault="00ED3E80" w:rsidP="00C57234">
      <w:pPr>
        <w:pStyle w:val="libCenterBold1"/>
      </w:pPr>
      <w:r>
        <w:rPr>
          <w:rFonts w:hint="eastAsia"/>
          <w:rtl/>
        </w:rPr>
        <w:t>المباهله</w:t>
      </w:r>
      <w:r>
        <w:rPr>
          <w:rtl/>
        </w:rPr>
        <w:t xml:space="preserve"> </w:t>
      </w:r>
    </w:p>
    <w:p w:rsidR="00ED3E80" w:rsidRDefault="00ED3E80" w:rsidP="00C57234">
      <w:pPr>
        <w:pStyle w:val="libNormal"/>
      </w:pPr>
      <w:r>
        <w:rPr>
          <w:rFonts w:hint="eastAsia"/>
          <w:rtl/>
        </w:rPr>
        <w:t>باب</w:t>
      </w:r>
      <w:r>
        <w:rPr>
          <w:rtl/>
        </w:rPr>
        <w:t xml:space="preserve"> الملاعنه و المباهله </w:t>
      </w:r>
      <w:r w:rsidRPr="00604B91">
        <w:rPr>
          <w:rStyle w:val="libFootnotenumChar"/>
          <w:rtl/>
        </w:rPr>
        <w:t>(</w:t>
      </w:r>
      <w:r w:rsidR="00C57234">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C57234">
        <w:rPr>
          <w:rStyle w:val="libBold1Char"/>
          <w:rFonts w:hint="eastAsia"/>
          <w:rtl/>
        </w:rPr>
        <w:t>عدّه</w:t>
      </w:r>
      <w:r>
        <w:rPr>
          <w:rtl/>
        </w:rPr>
        <w:t xml:space="preserve"> </w:t>
      </w:r>
      <w:r w:rsidRPr="00C57234">
        <w:rPr>
          <w:rStyle w:val="libBold1Char"/>
          <w:rtl/>
        </w:rPr>
        <w:t>الداع</w:t>
      </w:r>
      <w:r w:rsidRPr="00C57234">
        <w:rPr>
          <w:rStyle w:val="libBold1Char"/>
          <w:rFonts w:hint="cs"/>
          <w:rtl/>
        </w:rPr>
        <w:t>ی</w:t>
      </w:r>
      <w:r>
        <w:rPr>
          <w:rtl/>
        </w:rPr>
        <w:t>:عن أب</w:t>
      </w:r>
      <w:r>
        <w:rPr>
          <w:rFonts w:hint="cs"/>
          <w:rtl/>
        </w:rPr>
        <w:t>ی</w:t>
      </w:r>
      <w:r>
        <w:rPr>
          <w:rtl/>
        </w:rPr>
        <w:t xml:space="preserve"> حمزه الثمال</w:t>
      </w:r>
      <w:r>
        <w:rPr>
          <w:rFonts w:hint="cs"/>
          <w:rtl/>
        </w:rPr>
        <w:t>ی</w:t>
      </w: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قال: الساعه الت</w:t>
      </w:r>
      <w:r>
        <w:rPr>
          <w:rFonts w:hint="cs"/>
          <w:rtl/>
        </w:rPr>
        <w:t>ی</w:t>
      </w:r>
      <w:r>
        <w:rPr>
          <w:rtl/>
        </w:rPr>
        <w:t xml:space="preserve"> تباهل ف</w:t>
      </w:r>
      <w:r>
        <w:rPr>
          <w:rFonts w:hint="cs"/>
          <w:rtl/>
        </w:rPr>
        <w:t>ی</w:t>
      </w:r>
      <w:r>
        <w:rPr>
          <w:rFonts w:hint="eastAsia"/>
          <w:rtl/>
        </w:rPr>
        <w:t>ها</w:t>
      </w:r>
      <w:r>
        <w:rPr>
          <w:rtl/>
        </w:rPr>
        <w:t xml:space="preserve"> ما ب</w:t>
      </w:r>
      <w:r>
        <w:rPr>
          <w:rFonts w:hint="cs"/>
          <w:rtl/>
        </w:rPr>
        <w:t>ی</w:t>
      </w:r>
      <w:r>
        <w:rPr>
          <w:rFonts w:hint="eastAsia"/>
          <w:rtl/>
        </w:rPr>
        <w:t>ن</w:t>
      </w:r>
      <w:r>
        <w:rPr>
          <w:rtl/>
        </w:rPr>
        <w:t xml:space="preserve"> طلوع الفجر ال</w:t>
      </w:r>
      <w:r>
        <w:rPr>
          <w:rFonts w:hint="cs"/>
          <w:rtl/>
        </w:rPr>
        <w:t>ی</w:t>
      </w:r>
      <w:r>
        <w:rPr>
          <w:rtl/>
        </w:rPr>
        <w:t xml:space="preserve"> طلوع الشمس . </w:t>
      </w:r>
    </w:p>
    <w:p w:rsidR="00B431B0" w:rsidRDefault="00ED3E80" w:rsidP="00ED3E80">
      <w:pPr>
        <w:pStyle w:val="libNormal"/>
      </w:pPr>
      <w:r>
        <w:rPr>
          <w:rFonts w:hint="eastAsia"/>
          <w:rtl/>
        </w:rPr>
        <w:t>و</w:t>
      </w:r>
      <w:r>
        <w:rPr>
          <w:rtl/>
        </w:rPr>
        <w:t xml:space="preserve"> عن أب</w:t>
      </w:r>
      <w:r>
        <w:rPr>
          <w:rFonts w:hint="cs"/>
          <w:rtl/>
        </w:rPr>
        <w:t>ی</w:t>
      </w:r>
      <w:r>
        <w:rPr>
          <w:rtl/>
        </w:rPr>
        <w:t xml:space="preserve"> مسروق عن أب</w:t>
      </w:r>
      <w:r>
        <w:rPr>
          <w:rFonts w:hint="cs"/>
          <w:rtl/>
        </w:rPr>
        <w:t>ی</w:t>
      </w:r>
      <w:r>
        <w:rPr>
          <w:rtl/>
        </w:rPr>
        <w:t xml:space="preserve"> عبد اللّه </w:t>
      </w:r>
      <w:r w:rsidR="00EC2CC2" w:rsidRPr="00EC2CC2">
        <w:rPr>
          <w:rStyle w:val="libAlaemChar"/>
          <w:rtl/>
        </w:rPr>
        <w:t>عليه‌السلام</w:t>
      </w:r>
      <w:r>
        <w:rPr>
          <w:rtl/>
        </w:rPr>
        <w:t xml:space="preserve"> قال: قلت انّا نکلّم الناس فنحتجّ عل</w:t>
      </w:r>
      <w:r>
        <w:rPr>
          <w:rFonts w:hint="cs"/>
          <w:rtl/>
        </w:rPr>
        <w:t>ی</w:t>
      </w:r>
      <w:r>
        <w:rPr>
          <w:rFonts w:hint="eastAsia"/>
          <w:rtl/>
        </w:rPr>
        <w:t>هم</w:t>
      </w:r>
      <w:r>
        <w:rPr>
          <w:rtl/>
        </w:rPr>
        <w:t xml:space="preserve"> بقول اللّه(عزّ و جلّ): </w:t>
      </w:r>
      <w:r w:rsidR="00F71F29" w:rsidRPr="00F71F29">
        <w:rPr>
          <w:rStyle w:val="libAlaemChar"/>
          <w:rtl/>
        </w:rPr>
        <w:t>(</w:t>
      </w:r>
      <w:r w:rsidRPr="00F71F29">
        <w:rPr>
          <w:rStyle w:val="libAieChar"/>
          <w:rtl/>
        </w:rPr>
        <w:t>أَطِ</w:t>
      </w:r>
      <w:r w:rsidRPr="00F71F29">
        <w:rPr>
          <w:rStyle w:val="libAieChar"/>
          <w:rFonts w:hint="cs"/>
          <w:rtl/>
        </w:rPr>
        <w:t>ی</w:t>
      </w:r>
      <w:r w:rsidRPr="00F71F29">
        <w:rPr>
          <w:rStyle w:val="libAieChar"/>
          <w:rFonts w:hint="eastAsia"/>
          <w:rtl/>
        </w:rPr>
        <w:t>عُوا</w:t>
      </w:r>
      <w:r w:rsidRPr="00F71F29">
        <w:rPr>
          <w:rStyle w:val="libAieChar"/>
          <w:rtl/>
        </w:rPr>
        <w:t xml:space="preserve"> اللّٰهَ وَ أَطِ</w:t>
      </w:r>
      <w:r w:rsidRPr="00F71F29">
        <w:rPr>
          <w:rStyle w:val="libAieChar"/>
          <w:rFonts w:hint="cs"/>
          <w:rtl/>
        </w:rPr>
        <w:t>ی</w:t>
      </w:r>
      <w:r w:rsidRPr="00F71F29">
        <w:rPr>
          <w:rStyle w:val="libAieChar"/>
          <w:rFonts w:hint="eastAsia"/>
          <w:rtl/>
        </w:rPr>
        <w:t>عُوا</w:t>
      </w:r>
      <w:r w:rsidR="00F71F29" w:rsidRPr="00F71F29">
        <w:rPr>
          <w:rStyle w:val="libAlaemChar"/>
          <w:rFonts w:hint="eastAsia"/>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الدعاء4</w:t>
      </w:r>
      <w:r w:rsidR="001A3C8D">
        <w:rPr>
          <w:rtl/>
        </w:rPr>
        <w:t>8</w:t>
      </w:r>
      <w:r w:rsidR="00ED3E80">
        <w:rPr>
          <w:rtl/>
        </w:rPr>
        <w:t>/</w:t>
      </w:r>
      <w:r w:rsidR="001A3C8D">
        <w:rPr>
          <w:rtl/>
        </w:rPr>
        <w:t>20</w:t>
      </w:r>
      <w:r w:rsidR="00ED3E80">
        <w:rPr>
          <w:rtl/>
        </w:rPr>
        <w:t>/،ج:</w:t>
      </w:r>
      <w:r w:rsidR="001A3C8D">
        <w:rPr>
          <w:rtl/>
        </w:rPr>
        <w:t>337</w:t>
      </w:r>
      <w:r w:rsidR="00ED3E80">
        <w:rPr>
          <w:rtl/>
        </w:rPr>
        <w:t>/</w:t>
      </w:r>
      <w:r w:rsidR="001A3C8D">
        <w:rPr>
          <w:rtl/>
        </w:rPr>
        <w:t>93</w:t>
      </w:r>
      <w:r w:rsidR="00ED3E80">
        <w:rPr>
          <w:rtl/>
        </w:rPr>
        <w:t xml:space="preserve">. </w:t>
      </w:r>
    </w:p>
    <w:p w:rsidR="00ED3E80" w:rsidRDefault="00365129" w:rsidP="0027669E">
      <w:pPr>
        <w:pStyle w:val="libFootnote0"/>
      </w:pPr>
      <w:r>
        <w:rPr>
          <w:rtl/>
        </w:rPr>
        <w:t>(2)</w:t>
      </w:r>
      <w:r w:rsidR="00ED3E80">
        <w:rPr>
          <w:rtl/>
        </w:rPr>
        <w:t xml:space="preserve"> سوره المزّمّل/الآ</w:t>
      </w:r>
      <w:r w:rsidR="00ED3E80">
        <w:rPr>
          <w:rFonts w:hint="cs"/>
          <w:rtl/>
        </w:rPr>
        <w:t>ی</w:t>
      </w:r>
      <w:r w:rsidR="00ED3E80">
        <w:rPr>
          <w:rFonts w:hint="eastAsia"/>
          <w:rtl/>
        </w:rPr>
        <w:t>ه</w:t>
      </w:r>
      <w:r w:rsidR="00ED3E80">
        <w:rPr>
          <w:rtl/>
        </w:rPr>
        <w:t xml:space="preserve"> </w:t>
      </w:r>
      <w:r w:rsidR="001A3C8D">
        <w:rPr>
          <w:rtl/>
        </w:rPr>
        <w:t>8</w:t>
      </w:r>
      <w:r w:rsidR="00ED3E80">
        <w:rPr>
          <w:rtl/>
        </w:rPr>
        <w:t xml:space="preserve">. </w:t>
      </w:r>
    </w:p>
    <w:p w:rsidR="00B431B0" w:rsidRDefault="00365129" w:rsidP="0027669E">
      <w:pPr>
        <w:pStyle w:val="libFootnote0"/>
        <w:rPr>
          <w:rtl/>
        </w:rPr>
      </w:pPr>
      <w:r>
        <w:rPr>
          <w:rtl/>
        </w:rPr>
        <w:t>(3)</w:t>
      </w:r>
      <w:r w:rsidR="00ED3E80">
        <w:rPr>
          <w:rtl/>
        </w:rPr>
        <w:t xml:space="preserve"> ق:کتاب الدعاء4</w:t>
      </w:r>
      <w:r w:rsidR="001A3C8D">
        <w:rPr>
          <w:rtl/>
        </w:rPr>
        <w:t>8</w:t>
      </w:r>
      <w:r w:rsidR="00ED3E80">
        <w:rPr>
          <w:rtl/>
        </w:rPr>
        <w:t>/</w:t>
      </w:r>
      <w:r w:rsidR="001A3C8D">
        <w:rPr>
          <w:rtl/>
        </w:rPr>
        <w:t>20</w:t>
      </w:r>
      <w:r w:rsidR="00ED3E80">
        <w:rPr>
          <w:rtl/>
        </w:rPr>
        <w:t>/،ج:</w:t>
      </w:r>
      <w:r w:rsidR="001A3C8D">
        <w:rPr>
          <w:rtl/>
        </w:rPr>
        <w:t>338</w:t>
      </w:r>
      <w:r w:rsidR="00ED3E80">
        <w:rPr>
          <w:rtl/>
        </w:rPr>
        <w:t>/</w:t>
      </w:r>
      <w:r w:rsidR="001A3C8D">
        <w:rPr>
          <w:rtl/>
        </w:rPr>
        <w:t>93</w:t>
      </w:r>
      <w:r w:rsidR="00ED3E80">
        <w:rPr>
          <w:rtl/>
        </w:rPr>
        <w:t>. ق:کتاب الصلاه</w:t>
      </w:r>
      <w:r w:rsidR="001A3C8D">
        <w:rPr>
          <w:rtl/>
        </w:rPr>
        <w:t>378</w:t>
      </w:r>
      <w:r w:rsidR="00ED3E80">
        <w:rPr>
          <w:rtl/>
        </w:rPr>
        <w:t>/5</w:t>
      </w:r>
      <w:r w:rsidR="001A3C8D">
        <w:rPr>
          <w:rtl/>
        </w:rPr>
        <w:t>3</w:t>
      </w:r>
      <w:r w:rsidR="00ED3E80">
        <w:rPr>
          <w:rtl/>
        </w:rPr>
        <w:t>/،ج:</w:t>
      </w:r>
      <w:r w:rsidR="001A3C8D">
        <w:rPr>
          <w:rtl/>
        </w:rPr>
        <w:t>20</w:t>
      </w:r>
      <w:r w:rsidR="00ED3E80">
        <w:rPr>
          <w:rtl/>
        </w:rPr>
        <w:t>4/</w:t>
      </w:r>
      <w:r w:rsidR="001A3C8D">
        <w:rPr>
          <w:rtl/>
        </w:rPr>
        <w:t>8</w:t>
      </w:r>
      <w:r w:rsidR="00ED3E80">
        <w:rPr>
          <w:rtl/>
        </w:rPr>
        <w:t>5</w:t>
      </w:r>
    </w:p>
    <w:p w:rsidR="00C57234" w:rsidRPr="00C57234" w:rsidRDefault="00C57234" w:rsidP="00C57234">
      <w:pPr>
        <w:pStyle w:val="libFootnote0"/>
        <w:rPr>
          <w:rtl/>
        </w:rPr>
      </w:pPr>
      <w:r>
        <w:rPr>
          <w:rFonts w:hint="cs"/>
          <w:rtl/>
        </w:rPr>
        <w:t>(4) ق:كتاب الدعاء/283/128،ج:349/95.</w:t>
      </w:r>
    </w:p>
    <w:p w:rsidR="005A2728" w:rsidRDefault="005A2728" w:rsidP="0027669E">
      <w:pPr>
        <w:pStyle w:val="libNormal"/>
        <w:rPr>
          <w:rtl/>
        </w:rPr>
      </w:pPr>
      <w:r>
        <w:rPr>
          <w:rtl/>
        </w:rPr>
        <w:br w:type="page"/>
      </w:r>
    </w:p>
    <w:p w:rsidR="00ED3E80" w:rsidRDefault="00F71F29" w:rsidP="00C57234">
      <w:pPr>
        <w:pStyle w:val="libNormal0"/>
      </w:pPr>
      <w:r w:rsidRPr="00F71F29">
        <w:rPr>
          <w:rStyle w:val="libAlaemChar"/>
          <w:rFonts w:hint="eastAsia"/>
          <w:rtl/>
        </w:rPr>
        <w:lastRenderedPageBreak/>
        <w:t>(</w:t>
      </w:r>
      <w:r w:rsidR="00ED3E80" w:rsidRPr="00C57234">
        <w:rPr>
          <w:rStyle w:val="libAieChar"/>
          <w:rFonts w:hint="eastAsia"/>
          <w:rtl/>
        </w:rPr>
        <w:t>الرَّسُولَ</w:t>
      </w:r>
      <w:r w:rsidR="00ED3E80" w:rsidRPr="00C57234">
        <w:rPr>
          <w:rStyle w:val="libAieChar"/>
          <w:rtl/>
        </w:rPr>
        <w:t xml:space="preserve"> وَ أُولِ</w:t>
      </w:r>
      <w:r w:rsidR="00ED3E80" w:rsidRPr="00C57234">
        <w:rPr>
          <w:rStyle w:val="libAieChar"/>
          <w:rFonts w:hint="cs"/>
          <w:rtl/>
        </w:rPr>
        <w:t>ی</w:t>
      </w:r>
      <w:r w:rsidR="00ED3E80" w:rsidRPr="00C57234">
        <w:rPr>
          <w:rStyle w:val="libAieChar"/>
          <w:rtl/>
        </w:rPr>
        <w:t xml:space="preserve"> الْأَمْرِ مِنْکُمْ</w:t>
      </w:r>
      <w:r w:rsidRPr="00F71F29">
        <w:rPr>
          <w:rStyle w:val="libAlaemChar"/>
          <w:rtl/>
        </w:rPr>
        <w:t>)</w:t>
      </w:r>
      <w:r w:rsidR="00C57234">
        <w:rPr>
          <w:rFonts w:hint="cs"/>
          <w:rtl/>
        </w:rPr>
        <w:t xml:space="preserve"> </w:t>
      </w:r>
      <w:r w:rsidR="00ED3E80" w:rsidRPr="00604B91">
        <w:rPr>
          <w:rStyle w:val="libFootnotenumChar"/>
          <w:rtl/>
        </w:rPr>
        <w:t>(1)</w:t>
      </w:r>
      <w:r w:rsidR="00ED3E80">
        <w:rPr>
          <w:rFonts w:hint="eastAsia"/>
          <w:rtl/>
        </w:rPr>
        <w:t>،ف</w:t>
      </w:r>
      <w:r w:rsidR="00ED3E80">
        <w:rPr>
          <w:rFonts w:hint="cs"/>
          <w:rtl/>
        </w:rPr>
        <w:t>ی</w:t>
      </w:r>
      <w:r w:rsidR="00ED3E80">
        <w:rPr>
          <w:rFonts w:hint="eastAsia"/>
          <w:rtl/>
        </w:rPr>
        <w:t>قولون</w:t>
      </w:r>
      <w:r w:rsidR="00ED3E80">
        <w:rPr>
          <w:rtl/>
        </w:rPr>
        <w:t>:نزلت ف</w:t>
      </w:r>
      <w:r w:rsidR="00ED3E80">
        <w:rPr>
          <w:rFonts w:hint="cs"/>
          <w:rtl/>
        </w:rPr>
        <w:t>ی</w:t>
      </w:r>
      <w:r w:rsidR="00ED3E80">
        <w:rPr>
          <w:rtl/>
        </w:rPr>
        <w:t xml:space="preserve"> أمراء السرا</w:t>
      </w:r>
      <w:r w:rsidR="00ED3E80">
        <w:rPr>
          <w:rFonts w:hint="cs"/>
          <w:rtl/>
        </w:rPr>
        <w:t>ی</w:t>
      </w:r>
      <w:r w:rsidR="00ED3E80">
        <w:rPr>
          <w:rFonts w:hint="eastAsia"/>
          <w:rtl/>
        </w:rPr>
        <w:t>ا،فنحتجّ</w:t>
      </w:r>
      <w:r w:rsidR="00ED3E80">
        <w:rPr>
          <w:rtl/>
        </w:rPr>
        <w:t xml:space="preserve"> عل</w:t>
      </w:r>
      <w:r w:rsidR="00ED3E80">
        <w:rPr>
          <w:rFonts w:hint="cs"/>
          <w:rtl/>
        </w:rPr>
        <w:t>ی</w:t>
      </w:r>
      <w:r w:rsidR="00ED3E80">
        <w:rPr>
          <w:rFonts w:hint="eastAsia"/>
          <w:rtl/>
        </w:rPr>
        <w:t>هم</w:t>
      </w:r>
      <w:r w:rsidR="00ED3E80">
        <w:rPr>
          <w:rtl/>
        </w:rPr>
        <w:t xml:space="preserve"> بقول اللّه تعال</w:t>
      </w:r>
      <w:r w:rsidR="00ED3E80">
        <w:rPr>
          <w:rFonts w:hint="cs"/>
          <w:rtl/>
        </w:rPr>
        <w:t>ی</w:t>
      </w:r>
      <w:r w:rsidR="00ED3E80">
        <w:rPr>
          <w:rtl/>
        </w:rPr>
        <w:t xml:space="preserve">: </w:t>
      </w:r>
      <w:r w:rsidRPr="00F71F29">
        <w:rPr>
          <w:rStyle w:val="libAlaemChar"/>
          <w:rtl/>
        </w:rPr>
        <w:t>(</w:t>
      </w:r>
      <w:r w:rsidR="00ED3E80" w:rsidRPr="00F71F29">
        <w:rPr>
          <w:rStyle w:val="libAieChar"/>
          <w:rtl/>
        </w:rPr>
        <w:t>إِنَّمٰا وَلِ</w:t>
      </w:r>
      <w:r w:rsidR="00ED3E80" w:rsidRPr="00F71F29">
        <w:rPr>
          <w:rStyle w:val="libAieChar"/>
          <w:rFonts w:hint="cs"/>
          <w:rtl/>
        </w:rPr>
        <w:t>یُّ</w:t>
      </w:r>
      <w:r w:rsidR="00ED3E80" w:rsidRPr="00F71F29">
        <w:rPr>
          <w:rStyle w:val="libAieChar"/>
          <w:rFonts w:hint="eastAsia"/>
          <w:rtl/>
        </w:rPr>
        <w:t>کُمُ</w:t>
      </w:r>
      <w:r w:rsidR="00ED3E80" w:rsidRPr="00F71F29">
        <w:rPr>
          <w:rStyle w:val="libAieChar"/>
          <w:rtl/>
        </w:rPr>
        <w:t xml:space="preserve"> اللّٰهُ...</w:t>
      </w:r>
      <w:r w:rsidRPr="00F71F29">
        <w:rPr>
          <w:rStyle w:val="libAlaemChar"/>
          <w:rtl/>
        </w:rPr>
        <w:t>)</w:t>
      </w:r>
      <w:r w:rsidR="00ED3E80">
        <w:rPr>
          <w:rtl/>
        </w:rPr>
        <w:t xml:space="preserve"> </w:t>
      </w:r>
      <w:r w:rsidR="00ED3E80" w:rsidRPr="00604B91">
        <w:rPr>
          <w:rStyle w:val="libFootnotenumChar"/>
          <w:rtl/>
        </w:rPr>
        <w:t>(2)</w:t>
      </w:r>
      <w:r w:rsidR="00541DE3">
        <w:rPr>
          <w:rtl/>
        </w:rPr>
        <w:t>.</w:t>
      </w:r>
      <w:r w:rsidR="00541DE3">
        <w:rPr>
          <w:rFonts w:hint="cs"/>
          <w:rtl/>
        </w:rPr>
        <w:t>الآية، فيقولون: نزلت في المؤمنين، فنحتجّ عليهم بقول الله تعالى:</w:t>
      </w:r>
      <w:r w:rsidR="00541DE3" w:rsidRPr="005C08DA">
        <w:rPr>
          <w:rStyle w:val="libAlaemChar"/>
          <w:rFonts w:hint="cs"/>
          <w:rtl/>
        </w:rPr>
        <w:t>(</w:t>
      </w:r>
      <w:r w:rsidR="00541DE3" w:rsidRPr="005C08DA">
        <w:rPr>
          <w:rStyle w:val="libAieChar"/>
          <w:rFonts w:hint="cs"/>
          <w:rtl/>
        </w:rPr>
        <w:t xml:space="preserve"> قُلْ لا أَسأَلُكُمْ عَلَيهِ أجْراً إلَّا المَوَدَّةَ في القُرْبى</w:t>
      </w:r>
      <w:r w:rsidR="00541DE3" w:rsidRPr="005C08DA">
        <w:rPr>
          <w:rStyle w:val="libAlaemChar"/>
          <w:rFonts w:hint="cs"/>
          <w:rtl/>
        </w:rPr>
        <w:t>)</w:t>
      </w:r>
      <w:r w:rsidR="00541DE3">
        <w:rPr>
          <w:rFonts w:hint="cs"/>
          <w:rtl/>
        </w:rPr>
        <w:t xml:space="preserve"> </w:t>
      </w:r>
      <w:r w:rsidR="00541DE3" w:rsidRPr="00057EE1">
        <w:rPr>
          <w:rStyle w:val="libFootnotenumChar"/>
          <w:rFonts w:hint="cs"/>
          <w:rtl/>
        </w:rPr>
        <w:t>(3)</w:t>
      </w:r>
      <w:r w:rsidR="00541DE3">
        <w:rPr>
          <w:rFonts w:hint="cs"/>
          <w:rtl/>
        </w:rPr>
        <w:t xml:space="preserve">،فيقولون: نزلت في قربي المسلمين، قال: فلم أدع شيئاً مما حضرني ذكره من هذا و شبهه الّا ذكر ته له، فقال </w:t>
      </w:r>
      <w:r w:rsidR="00EC2CC2" w:rsidRPr="00EC2CC2">
        <w:rPr>
          <w:rStyle w:val="libAlaemChar"/>
          <w:rtl/>
        </w:rPr>
        <w:t>عليه‌السلام</w:t>
      </w:r>
      <w:r w:rsidR="00541DE3">
        <w:rPr>
          <w:rFonts w:hint="cs"/>
          <w:rtl/>
        </w:rPr>
        <w:t xml:space="preserve"> لي: اذا كان ذلك فادعهم الى المباهلة، قلت: و كيف أصنع؟ فقال: أصلح نفسك ثلاثاً، اظنّه قال: صم و اغتسل،و ابرز أنت و هو الى الجبّان،</w:t>
      </w:r>
      <w:r w:rsidR="00561DDE">
        <w:rPr>
          <w:rFonts w:hint="cs"/>
          <w:rtl/>
        </w:rPr>
        <w:t xml:space="preserve"> فشبّك أصابعك من يدك اليمنى في أصابعه، ابدأ بنفسك فقل: اللَّهم ربّ السماوات السبع و ربّ الأرضين السبع، عالم الغيب و الشهادة الرحمن الرحيم،ان كان أبو مسروق جحد حقاً و ادّعى باطلاً فأنزل عليه حسباناً من السماء أو عذاباً أليماً، ثم</w:t>
      </w:r>
      <w:r w:rsidR="003D1EA2">
        <w:rPr>
          <w:rFonts w:hint="cs"/>
          <w:rtl/>
        </w:rPr>
        <w:t>ّ ردّ الدعوة عليه فقل: و ان كان فلان جحد حقاً و ادّعى باطلاً فأنزل عليه حسباناً من السماء أو عذاباً أليماً، ثمّ قال لي: و انّك لا تلبث أن ترى ذلك فيه، فو الله ما وجدتُ خلقاً يجي</w:t>
      </w:r>
      <w:r w:rsidR="00057EE1">
        <w:rPr>
          <w:rFonts w:hint="cs"/>
          <w:rtl/>
        </w:rPr>
        <w:t xml:space="preserve">بني عليه </w:t>
      </w:r>
      <w:r w:rsidR="00057EE1" w:rsidRPr="00057EE1">
        <w:rPr>
          <w:rStyle w:val="libFootnotenumChar"/>
          <w:rFonts w:hint="cs"/>
          <w:rtl/>
        </w:rPr>
        <w:t>(4)</w:t>
      </w:r>
      <w:r w:rsidR="00057EE1">
        <w:rPr>
          <w:rFonts w:hint="cs"/>
          <w:rtl/>
        </w:rPr>
        <w:t>.</w:t>
      </w:r>
    </w:p>
    <w:p w:rsidR="00ED3E80" w:rsidRDefault="00ED3E80" w:rsidP="00ED3E80">
      <w:pPr>
        <w:pStyle w:val="libNormal"/>
      </w:pPr>
      <w:r>
        <w:rPr>
          <w:rFonts w:hint="eastAsia"/>
          <w:rtl/>
        </w:rPr>
        <w:t>باب</w:t>
      </w:r>
      <w:r>
        <w:rPr>
          <w:rtl/>
        </w:rPr>
        <w:t xml:space="preserve"> المباهله و ما ظهر ف</w:t>
      </w:r>
      <w:r>
        <w:rPr>
          <w:rFonts w:hint="cs"/>
          <w:rtl/>
        </w:rPr>
        <w:t>ی</w:t>
      </w:r>
      <w:r>
        <w:rPr>
          <w:rFonts w:hint="eastAsia"/>
          <w:rtl/>
        </w:rPr>
        <w:t>ها</w:t>
      </w:r>
      <w:r>
        <w:rPr>
          <w:rtl/>
        </w:rPr>
        <w:t xml:space="preserve"> من الدلائل و المعجزات </w:t>
      </w:r>
      <w:r w:rsidRPr="00604B91">
        <w:rPr>
          <w:rStyle w:val="libFootnotenumChar"/>
          <w:rtl/>
        </w:rPr>
        <w:t>(3)</w:t>
      </w:r>
      <w:r>
        <w:rPr>
          <w:rtl/>
        </w:rPr>
        <w:t xml:space="preserve">. </w:t>
      </w:r>
    </w:p>
    <w:p w:rsidR="00ED3E80" w:rsidRPr="00057EE1" w:rsidRDefault="00F71F29" w:rsidP="00057EE1">
      <w:pPr>
        <w:pStyle w:val="libAie"/>
        <w:rPr>
          <w:rStyle w:val="libNormal0Char"/>
        </w:rPr>
      </w:pPr>
      <w:r w:rsidRPr="00F71F29">
        <w:rPr>
          <w:rStyle w:val="libAlaemChar"/>
          <w:rFonts w:hint="eastAsia"/>
          <w:rtl/>
        </w:rPr>
        <w:t>(</w:t>
      </w:r>
      <w:r w:rsidR="00ED3E80">
        <w:rPr>
          <w:rFonts w:hint="eastAsia"/>
          <w:rtl/>
        </w:rPr>
        <w:t>إِنَّ</w:t>
      </w:r>
      <w:r w:rsidR="00ED3E80">
        <w:rPr>
          <w:rtl/>
        </w:rPr>
        <w:t xml:space="preserve"> مَثَلَ عِ</w:t>
      </w:r>
      <w:r w:rsidR="00ED3E80">
        <w:rPr>
          <w:rFonts w:hint="cs"/>
          <w:rtl/>
        </w:rPr>
        <w:t>ی</w:t>
      </w:r>
      <w:r w:rsidR="00ED3E80">
        <w:rPr>
          <w:rFonts w:hint="eastAsia"/>
          <w:rtl/>
        </w:rPr>
        <w:t>س</w:t>
      </w:r>
      <w:r w:rsidR="00ED3E80">
        <w:rPr>
          <w:rFonts w:hint="cs"/>
          <w:rtl/>
        </w:rPr>
        <w:t>یٰ</w:t>
      </w:r>
      <w:r w:rsidR="00ED3E80">
        <w:rPr>
          <w:rtl/>
        </w:rPr>
        <w:t xml:space="preserve"> عِنْدَ اللّٰهِ کَمَثَلِ آدَمَ</w:t>
      </w:r>
      <w:r w:rsidRPr="00F71F29">
        <w:rPr>
          <w:rStyle w:val="libAlaemChar"/>
          <w:rtl/>
        </w:rPr>
        <w:t>)</w:t>
      </w:r>
      <w:r w:rsidR="00ED3E80">
        <w:rPr>
          <w:rtl/>
        </w:rPr>
        <w:t xml:space="preserve"> </w:t>
      </w:r>
      <w:r w:rsidR="00ED3E80" w:rsidRPr="00604B91">
        <w:rPr>
          <w:rStyle w:val="libFootnotenumChar"/>
          <w:rtl/>
        </w:rPr>
        <w:t>(4)</w:t>
      </w:r>
    </w:p>
    <w:p w:rsidR="00ED3E80" w:rsidRDefault="00ED3E80" w:rsidP="00ED3E80">
      <w:pPr>
        <w:pStyle w:val="libNormal"/>
      </w:pPr>
      <w:r>
        <w:rPr>
          <w:rFonts w:hint="eastAsia"/>
          <w:rtl/>
        </w:rPr>
        <w:t>الآ</w:t>
      </w:r>
      <w:r>
        <w:rPr>
          <w:rFonts w:hint="cs"/>
          <w:rtl/>
        </w:rPr>
        <w:t>ی</w:t>
      </w:r>
      <w:r>
        <w:rPr>
          <w:rFonts w:hint="eastAsia"/>
          <w:rtl/>
        </w:rPr>
        <w:t>ات</w:t>
      </w:r>
      <w:r>
        <w:rPr>
          <w:rtl/>
        </w:rPr>
        <w:t>.تفس</w:t>
      </w:r>
      <w:r>
        <w:rPr>
          <w:rFonts w:hint="cs"/>
          <w:rtl/>
        </w:rPr>
        <w:t>ی</w:t>
      </w:r>
      <w:r>
        <w:rPr>
          <w:rFonts w:hint="eastAsia"/>
          <w:rtl/>
        </w:rPr>
        <w:t>ر</w:t>
      </w:r>
      <w:r>
        <w:rPr>
          <w:rtl/>
        </w:rPr>
        <w:t>:نزلت الآ</w:t>
      </w:r>
      <w:r>
        <w:rPr>
          <w:rFonts w:hint="cs"/>
          <w:rtl/>
        </w:rPr>
        <w:t>ی</w:t>
      </w:r>
      <w:r>
        <w:rPr>
          <w:rFonts w:hint="eastAsia"/>
          <w:rtl/>
        </w:rPr>
        <w:t>ات</w:t>
      </w:r>
      <w:r>
        <w:rPr>
          <w:rtl/>
        </w:rPr>
        <w:t xml:space="preserve"> ف</w:t>
      </w:r>
      <w:r>
        <w:rPr>
          <w:rFonts w:hint="cs"/>
          <w:rtl/>
        </w:rPr>
        <w:t>ی</w:t>
      </w:r>
      <w:r>
        <w:rPr>
          <w:rtl/>
        </w:rPr>
        <w:t xml:space="preserve"> وفد نجران الس</w:t>
      </w:r>
      <w:r>
        <w:rPr>
          <w:rFonts w:hint="cs"/>
          <w:rtl/>
        </w:rPr>
        <w:t>یّ</w:t>
      </w:r>
      <w:r>
        <w:rPr>
          <w:rFonts w:hint="eastAsia"/>
          <w:rtl/>
        </w:rPr>
        <w:t>د</w:t>
      </w:r>
      <w:r>
        <w:rPr>
          <w:rtl/>
        </w:rPr>
        <w:t xml:space="preserve"> و العاقب و من معهما،قالوا لرسول اللّه </w:t>
      </w:r>
      <w:r w:rsidR="001C23D3" w:rsidRPr="001C23D3">
        <w:rPr>
          <w:rStyle w:val="libAlaemChar"/>
          <w:rtl/>
        </w:rPr>
        <w:t>صلى‌الله‌عليه‌وآله‌وسلم</w:t>
      </w:r>
      <w:r>
        <w:rPr>
          <w:rtl/>
        </w:rPr>
        <w:t>:هل رأ</w:t>
      </w:r>
      <w:r>
        <w:rPr>
          <w:rFonts w:hint="cs"/>
          <w:rtl/>
        </w:rPr>
        <w:t>ی</w:t>
      </w:r>
      <w:r>
        <w:rPr>
          <w:rFonts w:hint="eastAsia"/>
          <w:rtl/>
        </w:rPr>
        <w:t>ت</w:t>
      </w:r>
      <w:r>
        <w:rPr>
          <w:rtl/>
        </w:rPr>
        <w:t xml:space="preserve"> ولدا من غ</w:t>
      </w:r>
      <w:r>
        <w:rPr>
          <w:rFonts w:hint="cs"/>
          <w:rtl/>
        </w:rPr>
        <w:t>ی</w:t>
      </w:r>
      <w:r>
        <w:rPr>
          <w:rFonts w:hint="eastAsia"/>
          <w:rtl/>
        </w:rPr>
        <w:t>ر</w:t>
      </w:r>
      <w:r>
        <w:rPr>
          <w:rtl/>
        </w:rPr>
        <w:t xml:space="preserve"> ذکر؟فنزلت الآ</w:t>
      </w:r>
      <w:r>
        <w:rPr>
          <w:rFonts w:hint="cs"/>
          <w:rtl/>
        </w:rPr>
        <w:t>ی</w:t>
      </w:r>
      <w:r>
        <w:rPr>
          <w:rFonts w:hint="eastAsia"/>
          <w:rtl/>
        </w:rPr>
        <w:t>ات،فلمّا</w:t>
      </w:r>
      <w:r>
        <w:rPr>
          <w:rtl/>
        </w:rPr>
        <w:t xml:space="preserve"> دعاهم ال</w:t>
      </w:r>
      <w:r>
        <w:rPr>
          <w:rFonts w:hint="cs"/>
          <w:rtl/>
        </w:rPr>
        <w:t>ی</w:t>
      </w:r>
      <w:r>
        <w:rPr>
          <w:rtl/>
        </w:rPr>
        <w:t xml:space="preserve"> المباهله استنظروه ال</w:t>
      </w:r>
      <w:r>
        <w:rPr>
          <w:rFonts w:hint="cs"/>
          <w:rtl/>
        </w:rPr>
        <w:t>ی</w:t>
      </w:r>
      <w:r>
        <w:rPr>
          <w:rtl/>
        </w:rPr>
        <w:t xml:space="preserve"> صب</w:t>
      </w:r>
      <w:r>
        <w:rPr>
          <w:rFonts w:hint="cs"/>
          <w:rtl/>
        </w:rPr>
        <w:t>ی</w:t>
      </w:r>
      <w:r>
        <w:rPr>
          <w:rFonts w:hint="eastAsia"/>
          <w:rtl/>
        </w:rPr>
        <w:t>حه</w:t>
      </w:r>
      <w:r>
        <w:rPr>
          <w:rtl/>
        </w:rPr>
        <w:t xml:space="preserve"> غد من </w:t>
      </w:r>
      <w:r>
        <w:rPr>
          <w:rFonts w:hint="cs"/>
          <w:rtl/>
        </w:rPr>
        <w:t>ی</w:t>
      </w:r>
      <w:r>
        <w:rPr>
          <w:rFonts w:hint="eastAsia"/>
          <w:rtl/>
        </w:rPr>
        <w:t>ومهم</w:t>
      </w:r>
      <w:r>
        <w:rPr>
          <w:rtl/>
        </w:rPr>
        <w:t xml:space="preserve">. </w:t>
      </w:r>
    </w:p>
    <w:p w:rsidR="00B431B0" w:rsidRDefault="00ED3E80" w:rsidP="00ED3E80">
      <w:pPr>
        <w:pStyle w:val="libNormal"/>
      </w:pPr>
      <w:r>
        <w:rPr>
          <w:rFonts w:hint="eastAsia"/>
          <w:rtl/>
        </w:rPr>
        <w:t>قال</w:t>
      </w:r>
      <w:r>
        <w:rPr>
          <w:rtl/>
        </w:rPr>
        <w:t xml:space="preserve"> الزمخشر</w:t>
      </w:r>
      <w:r>
        <w:rPr>
          <w:rFonts w:hint="cs"/>
          <w:rtl/>
        </w:rPr>
        <w:t>ی</w:t>
      </w:r>
      <w:r>
        <w:rPr>
          <w:rtl/>
        </w:rPr>
        <w:t xml:space="preserve"> ف</w:t>
      </w:r>
      <w:r>
        <w:rPr>
          <w:rFonts w:hint="cs"/>
          <w:rtl/>
        </w:rPr>
        <w:t>ی</w:t>
      </w:r>
      <w:r>
        <w:rPr>
          <w:rtl/>
        </w:rPr>
        <w:t xml:space="preserve"> الکشّاف: لمّا دعاهم ال</w:t>
      </w:r>
      <w:r>
        <w:rPr>
          <w:rFonts w:hint="cs"/>
          <w:rtl/>
        </w:rPr>
        <w:t>ی</w:t>
      </w:r>
      <w:r>
        <w:rPr>
          <w:rtl/>
        </w:rPr>
        <w:t xml:space="preserve"> المباهله قالوا:حت</w:t>
      </w:r>
      <w:r>
        <w:rPr>
          <w:rFonts w:hint="cs"/>
          <w:rtl/>
        </w:rPr>
        <w:t>ی</w:t>
      </w:r>
      <w:r>
        <w:rPr>
          <w:rtl/>
        </w:rPr>
        <w:t xml:space="preserve"> نرجع و ننظر و نأت</w:t>
      </w:r>
      <w:r>
        <w:rPr>
          <w:rFonts w:hint="cs"/>
          <w:rtl/>
        </w:rPr>
        <w:t>ی</w:t>
      </w:r>
      <w:r>
        <w:rPr>
          <w:rFonts w:hint="eastAsia"/>
          <w:rtl/>
        </w:rPr>
        <w:t>ک</w:t>
      </w:r>
      <w:r>
        <w:rPr>
          <w:rtl/>
        </w:rPr>
        <w:t xml:space="preserve"> غدا،فلمّا تخالسوا قالوا للعاقب،و کان ذا رأ</w:t>
      </w:r>
      <w:r>
        <w:rPr>
          <w:rFonts w:hint="cs"/>
          <w:rtl/>
        </w:rPr>
        <w:t>ی</w:t>
      </w:r>
      <w:r>
        <w:rPr>
          <w:rFonts w:hint="eastAsia"/>
          <w:rtl/>
        </w:rPr>
        <w:t>هم</w:t>
      </w:r>
      <w:r>
        <w:rPr>
          <w:rtl/>
        </w:rPr>
        <w:t>:</w:t>
      </w:r>
      <w:r>
        <w:rPr>
          <w:rFonts w:hint="cs"/>
          <w:rtl/>
        </w:rPr>
        <w:t>ی</w:t>
      </w:r>
      <w:r>
        <w:rPr>
          <w:rFonts w:hint="eastAsia"/>
          <w:rtl/>
        </w:rPr>
        <w:t>ا</w:t>
      </w:r>
      <w:r>
        <w:rPr>
          <w:rtl/>
        </w:rPr>
        <w:t xml:space="preserve"> عبد المس</w:t>
      </w:r>
      <w:r>
        <w:rPr>
          <w:rFonts w:hint="cs"/>
          <w:rtl/>
        </w:rPr>
        <w:t>ی</w:t>
      </w:r>
      <w:r>
        <w:rPr>
          <w:rFonts w:hint="eastAsia"/>
          <w:rtl/>
        </w:rPr>
        <w:t>ح،ما</w:t>
      </w:r>
      <w:r>
        <w:rPr>
          <w:rtl/>
        </w:rPr>
        <w:t xml:space="preserve"> تر</w:t>
      </w:r>
      <w:r>
        <w:rPr>
          <w:rFonts w:hint="cs"/>
          <w:rtl/>
        </w:rPr>
        <w:t>ی</w:t>
      </w:r>
      <w:r>
        <w:rPr>
          <w:rFonts w:hint="eastAsia"/>
          <w:rtl/>
        </w:rPr>
        <w:t>؟</w:t>
      </w:r>
      <w:r>
        <w:rPr>
          <w:rtl/>
        </w:rPr>
        <w:t xml:space="preserve"> </w:t>
      </w:r>
    </w:p>
    <w:p w:rsidR="00541DE3" w:rsidRDefault="00541DE3" w:rsidP="00541DE3">
      <w:pPr>
        <w:pStyle w:val="libLine"/>
        <w:rPr>
          <w:rtl/>
        </w:rPr>
      </w:pPr>
      <w:r>
        <w:rPr>
          <w:rtl/>
        </w:rPr>
        <w:t>____________________</w:t>
      </w:r>
    </w:p>
    <w:p w:rsidR="00ED3E80" w:rsidRDefault="00365129" w:rsidP="00057EE1">
      <w:pPr>
        <w:pStyle w:val="libFootnote0"/>
      </w:pPr>
      <w:r w:rsidRPr="00057EE1">
        <w:rPr>
          <w:rtl/>
        </w:rPr>
        <w:t>(1)</w:t>
      </w:r>
      <w:r w:rsidR="00ED3E80">
        <w:rPr>
          <w:rtl/>
        </w:rPr>
        <w:t xml:space="preserve"> سوره النساء/الآ</w:t>
      </w:r>
      <w:r w:rsidR="00ED3E80">
        <w:rPr>
          <w:rFonts w:hint="cs"/>
          <w:rtl/>
        </w:rPr>
        <w:t>ی</w:t>
      </w:r>
      <w:r w:rsidR="00ED3E80">
        <w:rPr>
          <w:rFonts w:hint="eastAsia"/>
          <w:rtl/>
        </w:rPr>
        <w:t>ه</w:t>
      </w:r>
      <w:r w:rsidR="00ED3E80">
        <w:rPr>
          <w:rtl/>
        </w:rPr>
        <w:t xml:space="preserve"> 5</w:t>
      </w:r>
      <w:r w:rsidR="001A3C8D">
        <w:rPr>
          <w:rtl/>
        </w:rPr>
        <w:t>9</w:t>
      </w:r>
      <w:r w:rsidR="00ED3E80">
        <w:rPr>
          <w:rtl/>
        </w:rPr>
        <w:t xml:space="preserve">. </w:t>
      </w:r>
    </w:p>
    <w:p w:rsidR="00ED3E80" w:rsidRDefault="00365129" w:rsidP="00057EE1">
      <w:pPr>
        <w:pStyle w:val="libFootnote0"/>
      </w:pPr>
      <w:r w:rsidRPr="00057EE1">
        <w:rPr>
          <w:rtl/>
        </w:rPr>
        <w:t>(2)</w:t>
      </w:r>
      <w:r w:rsidR="00ED3E80">
        <w:rPr>
          <w:rtl/>
        </w:rPr>
        <w:t xml:space="preserve"> سوره المائده/الآ</w:t>
      </w:r>
      <w:r w:rsidR="00ED3E80">
        <w:rPr>
          <w:rFonts w:hint="cs"/>
          <w:rtl/>
        </w:rPr>
        <w:t>ی</w:t>
      </w:r>
      <w:r w:rsidR="00ED3E80">
        <w:rPr>
          <w:rFonts w:hint="eastAsia"/>
          <w:rtl/>
        </w:rPr>
        <w:t>ه</w:t>
      </w:r>
      <w:r w:rsidR="00ED3E80">
        <w:rPr>
          <w:rtl/>
        </w:rPr>
        <w:t xml:space="preserve"> 55. </w:t>
      </w:r>
    </w:p>
    <w:p w:rsidR="00ED3E80" w:rsidRDefault="00365129" w:rsidP="00057EE1">
      <w:pPr>
        <w:pStyle w:val="libFootnote0"/>
      </w:pPr>
      <w:r w:rsidRPr="00057EE1">
        <w:rPr>
          <w:rtl/>
        </w:rPr>
        <w:t>(3)</w:t>
      </w:r>
      <w:r w:rsidR="00ED3E80">
        <w:rPr>
          <w:rtl/>
        </w:rPr>
        <w:t xml:space="preserve"> سوره الشور</w:t>
      </w:r>
      <w:r w:rsidR="00ED3E80">
        <w:rPr>
          <w:rFonts w:hint="cs"/>
          <w:rtl/>
        </w:rPr>
        <w:t>ی</w:t>
      </w:r>
      <w:r w:rsidR="00ED3E80">
        <w:rPr>
          <w:rtl/>
        </w:rPr>
        <w:t>/الآ</w:t>
      </w:r>
      <w:r w:rsidR="00ED3E80">
        <w:rPr>
          <w:rFonts w:hint="cs"/>
          <w:rtl/>
        </w:rPr>
        <w:t>ی</w:t>
      </w:r>
      <w:r w:rsidR="00ED3E80">
        <w:rPr>
          <w:rFonts w:hint="eastAsia"/>
          <w:rtl/>
        </w:rPr>
        <w:t>ه</w:t>
      </w:r>
      <w:r w:rsidR="00ED3E80">
        <w:rPr>
          <w:rtl/>
        </w:rPr>
        <w:t xml:space="preserve"> </w:t>
      </w:r>
      <w:r w:rsidR="001A3C8D">
        <w:rPr>
          <w:rtl/>
        </w:rPr>
        <w:t>23</w:t>
      </w:r>
      <w:r w:rsidR="00ED3E80">
        <w:rPr>
          <w:rtl/>
        </w:rPr>
        <w:t xml:space="preserve">. </w:t>
      </w:r>
    </w:p>
    <w:p w:rsidR="00B431B0" w:rsidRDefault="00365129" w:rsidP="00057EE1">
      <w:pPr>
        <w:pStyle w:val="libFootnote0"/>
        <w:rPr>
          <w:rtl/>
        </w:rPr>
      </w:pPr>
      <w:r w:rsidRPr="00057EE1">
        <w:rPr>
          <w:rtl/>
        </w:rPr>
        <w:t>(4)</w:t>
      </w:r>
      <w:r w:rsidR="00ED3E80">
        <w:rPr>
          <w:rtl/>
        </w:rPr>
        <w:t xml:space="preserve"> ق:کتاب الدعاء</w:t>
      </w:r>
      <w:r w:rsidR="001A3C8D">
        <w:rPr>
          <w:rtl/>
        </w:rPr>
        <w:t>283</w:t>
      </w:r>
      <w:r w:rsidR="00ED3E80">
        <w:rPr>
          <w:rtl/>
        </w:rPr>
        <w:t>/</w:t>
      </w:r>
      <w:r w:rsidR="001A3C8D">
        <w:rPr>
          <w:rtl/>
        </w:rPr>
        <w:t>128</w:t>
      </w:r>
      <w:r w:rsidR="00ED3E80">
        <w:rPr>
          <w:rtl/>
        </w:rPr>
        <w:t>/،ج:</w:t>
      </w:r>
      <w:r w:rsidR="001A3C8D">
        <w:rPr>
          <w:rtl/>
        </w:rPr>
        <w:t>3</w:t>
      </w:r>
      <w:r w:rsidR="00ED3E80">
        <w:rPr>
          <w:rtl/>
        </w:rPr>
        <w:t>4</w:t>
      </w:r>
      <w:r w:rsidR="001A3C8D">
        <w:rPr>
          <w:rtl/>
        </w:rPr>
        <w:t>9</w:t>
      </w:r>
      <w:r w:rsidR="00ED3E80">
        <w:rPr>
          <w:rtl/>
        </w:rPr>
        <w:t>/</w:t>
      </w:r>
      <w:r w:rsidR="001A3C8D">
        <w:rPr>
          <w:rtl/>
        </w:rPr>
        <w:t>9</w:t>
      </w:r>
      <w:r w:rsidR="00ED3E80">
        <w:rPr>
          <w:rtl/>
        </w:rPr>
        <w:t>5</w:t>
      </w:r>
    </w:p>
    <w:p w:rsidR="00057EE1" w:rsidRDefault="00057EE1" w:rsidP="00057EE1">
      <w:pPr>
        <w:pStyle w:val="libFootnote0"/>
        <w:rPr>
          <w:rtl/>
        </w:rPr>
      </w:pPr>
      <w:r>
        <w:rPr>
          <w:rFonts w:hint="cs"/>
          <w:rtl/>
        </w:rPr>
        <w:t>(5) ق:639/62/6،ج:276/21.</w:t>
      </w:r>
    </w:p>
    <w:p w:rsidR="00057EE1" w:rsidRDefault="00057EE1" w:rsidP="00057EE1">
      <w:pPr>
        <w:pStyle w:val="libFootnote0"/>
        <w:rPr>
          <w:rtl/>
        </w:rPr>
      </w:pPr>
      <w:r>
        <w:rPr>
          <w:rFonts w:hint="cs"/>
          <w:rtl/>
        </w:rPr>
        <w:t>(6) سوره آل عمران/الآية59.</w:t>
      </w:r>
    </w:p>
    <w:p w:rsidR="005A2728" w:rsidRDefault="005A2728" w:rsidP="0027669E">
      <w:pPr>
        <w:pStyle w:val="libNormal"/>
        <w:rPr>
          <w:rtl/>
        </w:rPr>
      </w:pPr>
      <w:r>
        <w:rPr>
          <w:rtl/>
        </w:rPr>
        <w:br w:type="page"/>
      </w:r>
    </w:p>
    <w:p w:rsidR="00ED3E80" w:rsidRDefault="00ED3E80" w:rsidP="00057EE1">
      <w:pPr>
        <w:pStyle w:val="libNormal0"/>
      </w:pPr>
      <w:r>
        <w:rPr>
          <w:rFonts w:hint="eastAsia"/>
          <w:rtl/>
        </w:rPr>
        <w:lastRenderedPageBreak/>
        <w:t>فقال</w:t>
      </w:r>
      <w:r>
        <w:rPr>
          <w:rtl/>
        </w:rPr>
        <w:t xml:space="preserve">:و اللّه لقد عرفتم </w:t>
      </w:r>
      <w:r>
        <w:rPr>
          <w:rFonts w:hint="cs"/>
          <w:rtl/>
        </w:rPr>
        <w:t>ی</w:t>
      </w:r>
      <w:r>
        <w:rPr>
          <w:rFonts w:hint="eastAsia"/>
          <w:rtl/>
        </w:rPr>
        <w:t>ا</w:t>
      </w:r>
      <w:r>
        <w:rPr>
          <w:rtl/>
        </w:rPr>
        <w:t xml:space="preserve"> معشر النصار</w:t>
      </w:r>
      <w:r>
        <w:rPr>
          <w:rFonts w:hint="cs"/>
          <w:rtl/>
        </w:rPr>
        <w:t>ی</w:t>
      </w:r>
      <w:r>
        <w:rPr>
          <w:rtl/>
        </w:rPr>
        <w:t xml:space="preserve"> انّ محمّدا نب</w:t>
      </w:r>
      <w:r>
        <w:rPr>
          <w:rFonts w:hint="cs"/>
          <w:rtl/>
        </w:rPr>
        <w:t>یّ</w:t>
      </w:r>
      <w:r>
        <w:rPr>
          <w:rtl/>
        </w:rPr>
        <w:t xml:space="preserve"> مرسل،و لقد جاءکم بالفصل من أمر صاحبکم،و اللّه ما باهل قوم نب</w:t>
      </w:r>
      <w:r>
        <w:rPr>
          <w:rFonts w:hint="cs"/>
          <w:rtl/>
        </w:rPr>
        <w:t>یّ</w:t>
      </w:r>
      <w:r>
        <w:rPr>
          <w:rFonts w:hint="eastAsia"/>
          <w:rtl/>
        </w:rPr>
        <w:t>ا</w:t>
      </w:r>
      <w:r>
        <w:rPr>
          <w:rtl/>
        </w:rPr>
        <w:t xml:space="preserve"> قط فعاش کب</w:t>
      </w:r>
      <w:r>
        <w:rPr>
          <w:rFonts w:hint="cs"/>
          <w:rtl/>
        </w:rPr>
        <w:t>ی</w:t>
      </w:r>
      <w:r>
        <w:rPr>
          <w:rFonts w:hint="eastAsia"/>
          <w:rtl/>
        </w:rPr>
        <w:t>رهم</w:t>
      </w:r>
      <w:r>
        <w:rPr>
          <w:rtl/>
        </w:rPr>
        <w:t xml:space="preserve"> و لا نبت صغ</w:t>
      </w:r>
      <w:r>
        <w:rPr>
          <w:rFonts w:hint="cs"/>
          <w:rtl/>
        </w:rPr>
        <w:t>ی</w:t>
      </w:r>
      <w:r>
        <w:rPr>
          <w:rFonts w:hint="eastAsia"/>
          <w:rtl/>
        </w:rPr>
        <w:t>رهم،و</w:t>
      </w:r>
      <w:r>
        <w:rPr>
          <w:rtl/>
        </w:rPr>
        <w:t xml:space="preserve"> لئن فعلتم لتهلکنّ،فان أب</w:t>
      </w:r>
      <w:r>
        <w:rPr>
          <w:rFonts w:hint="cs"/>
          <w:rtl/>
        </w:rPr>
        <w:t>ی</w:t>
      </w:r>
      <w:r>
        <w:rPr>
          <w:rFonts w:hint="eastAsia"/>
          <w:rtl/>
        </w:rPr>
        <w:t>تم</w:t>
      </w:r>
      <w:r>
        <w:rPr>
          <w:rtl/>
        </w:rPr>
        <w:t xml:space="preserve"> الاّ الف د</w:t>
      </w:r>
      <w:r>
        <w:rPr>
          <w:rFonts w:hint="cs"/>
          <w:rtl/>
        </w:rPr>
        <w:t>ی</w:t>
      </w:r>
      <w:r>
        <w:rPr>
          <w:rFonts w:hint="eastAsia"/>
          <w:rtl/>
        </w:rPr>
        <w:t>نکم</w:t>
      </w:r>
      <w:r>
        <w:rPr>
          <w:rtl/>
        </w:rPr>
        <w:t xml:space="preserve"> و الإقامه عل</w:t>
      </w:r>
      <w:r>
        <w:rPr>
          <w:rFonts w:hint="cs"/>
          <w:rtl/>
        </w:rPr>
        <w:t>ی</w:t>
      </w:r>
      <w:r>
        <w:rPr>
          <w:rtl/>
        </w:rPr>
        <w:t xml:space="preserve"> ما أنتم عل</w:t>
      </w:r>
      <w:r>
        <w:rPr>
          <w:rFonts w:hint="cs"/>
          <w:rtl/>
        </w:rPr>
        <w:t>ی</w:t>
      </w:r>
      <w:r>
        <w:rPr>
          <w:rFonts w:hint="eastAsia"/>
          <w:rtl/>
        </w:rPr>
        <w:t>ه</w:t>
      </w:r>
      <w:r>
        <w:rPr>
          <w:rtl/>
        </w:rPr>
        <w:t xml:space="preserve"> فوادعوا الرجل و انصرفوا ال</w:t>
      </w:r>
      <w:r>
        <w:rPr>
          <w:rFonts w:hint="cs"/>
          <w:rtl/>
        </w:rPr>
        <w:t>ی</w:t>
      </w:r>
      <w:r>
        <w:rPr>
          <w:rtl/>
        </w:rPr>
        <w:t xml:space="preserve"> بلادکم</w:t>
      </w:r>
      <w:r>
        <w:rPr>
          <w:rFonts w:hint="eastAsia"/>
          <w:rtl/>
        </w:rPr>
        <w:t>،فأتوا</w:t>
      </w:r>
      <w:r>
        <w:rPr>
          <w:rtl/>
        </w:rPr>
        <w:t xml:space="preserve"> رسول اللّه </w:t>
      </w:r>
      <w:r w:rsidR="001C23D3" w:rsidRPr="001C23D3">
        <w:rPr>
          <w:rStyle w:val="libAlaemChar"/>
          <w:rtl/>
        </w:rPr>
        <w:t>صلى‌الله‌عليه‌وآله‌وسلم</w:t>
      </w:r>
      <w:r>
        <w:rPr>
          <w:rtl/>
        </w:rPr>
        <w:t xml:space="preserve"> و قد غدا محتضنا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آخذا ب</w:t>
      </w:r>
      <w:r>
        <w:rPr>
          <w:rFonts w:hint="cs"/>
          <w:rtl/>
        </w:rPr>
        <w:t>ی</w:t>
      </w:r>
      <w:r>
        <w:rPr>
          <w:rFonts w:hint="eastAsia"/>
          <w:rtl/>
        </w:rPr>
        <w:t>د</w:t>
      </w:r>
      <w:r>
        <w:rPr>
          <w:rtl/>
        </w:rPr>
        <w:t xml:space="preserve"> الحسن،و فاطمه تمش</w:t>
      </w:r>
      <w:r>
        <w:rPr>
          <w:rFonts w:hint="cs"/>
          <w:rtl/>
        </w:rPr>
        <w:t>ی</w:t>
      </w:r>
      <w:r>
        <w:rPr>
          <w:rtl/>
        </w:rPr>
        <w:t xml:space="preserve"> خلفه و عل</w:t>
      </w:r>
      <w:r>
        <w:rPr>
          <w:rFonts w:hint="cs"/>
          <w:rtl/>
        </w:rPr>
        <w:t>یّ</w:t>
      </w:r>
      <w:r>
        <w:rPr>
          <w:rtl/>
        </w:rPr>
        <w:t xml:space="preserve"> خلفها،و هو </w:t>
      </w:r>
      <w:r>
        <w:rPr>
          <w:rFonts w:hint="cs"/>
          <w:rtl/>
        </w:rPr>
        <w:t>ی</w:t>
      </w:r>
      <w:r>
        <w:rPr>
          <w:rFonts w:hint="eastAsia"/>
          <w:rtl/>
        </w:rPr>
        <w:t>قول</w:t>
      </w:r>
      <w:r>
        <w:rPr>
          <w:rtl/>
        </w:rPr>
        <w:t xml:space="preserve">:إذا أنا دعوت فأمّنوا. </w:t>
      </w:r>
    </w:p>
    <w:p w:rsidR="00ED3E80" w:rsidRDefault="00ED3E80" w:rsidP="00ED3E80">
      <w:pPr>
        <w:pStyle w:val="libNormal"/>
      </w:pPr>
      <w:r>
        <w:rPr>
          <w:rFonts w:hint="eastAsia"/>
          <w:rtl/>
        </w:rPr>
        <w:t>فقال</w:t>
      </w:r>
      <w:r>
        <w:rPr>
          <w:rtl/>
        </w:rPr>
        <w:t xml:space="preserve"> أسقف نجران:</w:t>
      </w:r>
      <w:r>
        <w:rPr>
          <w:rFonts w:hint="cs"/>
          <w:rtl/>
        </w:rPr>
        <w:t>ی</w:t>
      </w:r>
      <w:r>
        <w:rPr>
          <w:rFonts w:hint="eastAsia"/>
          <w:rtl/>
        </w:rPr>
        <w:t>ا</w:t>
      </w:r>
      <w:r>
        <w:rPr>
          <w:rtl/>
        </w:rPr>
        <w:t xml:space="preserve"> معشر النّصار</w:t>
      </w:r>
      <w:r>
        <w:rPr>
          <w:rFonts w:hint="cs"/>
          <w:rtl/>
        </w:rPr>
        <w:t>ی</w:t>
      </w:r>
      <w:r>
        <w:rPr>
          <w:rFonts w:hint="eastAsia"/>
          <w:rtl/>
        </w:rPr>
        <w:t>،انّ</w:t>
      </w:r>
      <w:r>
        <w:rPr>
          <w:rFonts w:hint="cs"/>
          <w:rtl/>
        </w:rPr>
        <w:t>ی</w:t>
      </w:r>
      <w:r>
        <w:rPr>
          <w:rtl/>
        </w:rPr>
        <w:t xml:space="preserve"> لأر</w:t>
      </w:r>
      <w:r>
        <w:rPr>
          <w:rFonts w:hint="cs"/>
          <w:rtl/>
        </w:rPr>
        <w:t>ی</w:t>
      </w:r>
      <w:r>
        <w:rPr>
          <w:rtl/>
        </w:rPr>
        <w:t xml:space="preserve"> وجوها لو شاء اللّه أن </w:t>
      </w:r>
      <w:r>
        <w:rPr>
          <w:rFonts w:hint="cs"/>
          <w:rtl/>
        </w:rPr>
        <w:t>ی</w:t>
      </w:r>
      <w:r>
        <w:rPr>
          <w:rFonts w:hint="eastAsia"/>
          <w:rtl/>
        </w:rPr>
        <w:t>ز</w:t>
      </w:r>
      <w:r>
        <w:rPr>
          <w:rFonts w:hint="cs"/>
          <w:rtl/>
        </w:rPr>
        <w:t>ی</w:t>
      </w:r>
      <w:r>
        <w:rPr>
          <w:rFonts w:hint="eastAsia"/>
          <w:rtl/>
        </w:rPr>
        <w:t>ل</w:t>
      </w:r>
      <w:r>
        <w:rPr>
          <w:rtl/>
        </w:rPr>
        <w:t xml:space="preserve"> جبلا من مکانه لأزاله بها،فلا تباهلوا فتهلکوا و لم </w:t>
      </w:r>
      <w:r>
        <w:rPr>
          <w:rFonts w:hint="cs"/>
          <w:rtl/>
        </w:rPr>
        <w:t>ی</w:t>
      </w:r>
      <w:r>
        <w:rPr>
          <w:rFonts w:hint="eastAsia"/>
          <w:rtl/>
        </w:rPr>
        <w:t>بق</w:t>
      </w:r>
      <w:r>
        <w:rPr>
          <w:rtl/>
        </w:rPr>
        <w:t xml:space="preserve"> عل</w:t>
      </w:r>
      <w:r>
        <w:rPr>
          <w:rFonts w:hint="cs"/>
          <w:rtl/>
        </w:rPr>
        <w:t>ی</w:t>
      </w:r>
      <w:r>
        <w:rPr>
          <w:rtl/>
        </w:rPr>
        <w:t xml:space="preserve"> وجه الأرض نصران</w:t>
      </w:r>
      <w:r>
        <w:rPr>
          <w:rFonts w:hint="cs"/>
          <w:rtl/>
        </w:rPr>
        <w:t>ی</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.فقالوا:</w:t>
      </w:r>
      <w:r>
        <w:rPr>
          <w:rFonts w:hint="cs"/>
          <w:rtl/>
        </w:rPr>
        <w:t>ی</w:t>
      </w:r>
      <w:r>
        <w:rPr>
          <w:rFonts w:hint="eastAsia"/>
          <w:rtl/>
        </w:rPr>
        <w:t>ا</w:t>
      </w:r>
      <w:r>
        <w:rPr>
          <w:rtl/>
        </w:rPr>
        <w:t xml:space="preserve"> أبا القاسم،رأ</w:t>
      </w:r>
      <w:r>
        <w:rPr>
          <w:rFonts w:hint="cs"/>
          <w:rtl/>
        </w:rPr>
        <w:t>ی</w:t>
      </w:r>
      <w:r>
        <w:rPr>
          <w:rFonts w:hint="eastAsia"/>
          <w:rtl/>
        </w:rPr>
        <w:t>نا</w:t>
      </w:r>
      <w:r>
        <w:rPr>
          <w:rtl/>
        </w:rPr>
        <w:t xml:space="preserve"> أن لا نباهلک و أن نقرّک عل</w:t>
      </w:r>
      <w:r>
        <w:rPr>
          <w:rFonts w:hint="cs"/>
          <w:rtl/>
        </w:rPr>
        <w:t>ی</w:t>
      </w:r>
      <w:r>
        <w:rPr>
          <w:rtl/>
        </w:rPr>
        <w:t xml:space="preserve"> د</w:t>
      </w:r>
      <w:r>
        <w:rPr>
          <w:rFonts w:hint="cs"/>
          <w:rtl/>
        </w:rPr>
        <w:t>ی</w:t>
      </w:r>
      <w:r>
        <w:rPr>
          <w:rFonts w:hint="eastAsia"/>
          <w:rtl/>
        </w:rPr>
        <w:t>نک</w:t>
      </w:r>
      <w:r>
        <w:rPr>
          <w:rtl/>
        </w:rPr>
        <w:t xml:space="preserve"> و نثبت عل</w:t>
      </w:r>
      <w:r>
        <w:rPr>
          <w:rFonts w:hint="cs"/>
          <w:rtl/>
        </w:rPr>
        <w:t>ی</w:t>
      </w:r>
      <w:r>
        <w:rPr>
          <w:rtl/>
        </w:rPr>
        <w:t xml:space="preserve"> د</w:t>
      </w:r>
      <w:r>
        <w:rPr>
          <w:rFonts w:hint="cs"/>
          <w:rtl/>
        </w:rPr>
        <w:t>ی</w:t>
      </w:r>
      <w:r>
        <w:rPr>
          <w:rFonts w:hint="eastAsia"/>
          <w:rtl/>
        </w:rPr>
        <w:t>ننا،فقال</w:t>
      </w:r>
      <w:r>
        <w:rPr>
          <w:rtl/>
        </w:rPr>
        <w:t>:فان أب</w:t>
      </w:r>
      <w:r>
        <w:rPr>
          <w:rFonts w:hint="cs"/>
          <w:rtl/>
        </w:rPr>
        <w:t>ی</w:t>
      </w:r>
      <w:r>
        <w:rPr>
          <w:rFonts w:hint="eastAsia"/>
          <w:rtl/>
        </w:rPr>
        <w:t>تم</w:t>
      </w:r>
      <w:r>
        <w:rPr>
          <w:rtl/>
        </w:rPr>
        <w:t xml:space="preserve"> الم</w:t>
      </w:r>
      <w:r>
        <w:rPr>
          <w:rFonts w:hint="eastAsia"/>
          <w:rtl/>
        </w:rPr>
        <w:t>باهله</w:t>
      </w:r>
      <w:r>
        <w:rPr>
          <w:rtl/>
        </w:rPr>
        <w:t xml:space="preserve"> فأسلموا </w:t>
      </w:r>
      <w:r>
        <w:rPr>
          <w:rFonts w:hint="cs"/>
          <w:rtl/>
        </w:rPr>
        <w:t>ی</w:t>
      </w:r>
      <w:r>
        <w:rPr>
          <w:rFonts w:hint="eastAsia"/>
          <w:rtl/>
        </w:rPr>
        <w:t>کن</w:t>
      </w:r>
      <w:r>
        <w:rPr>
          <w:rtl/>
        </w:rPr>
        <w:t xml:space="preserve"> لکم ما للمسلم</w:t>
      </w:r>
      <w:r>
        <w:rPr>
          <w:rFonts w:hint="cs"/>
          <w:rtl/>
        </w:rPr>
        <w:t>ی</w:t>
      </w:r>
      <w:r>
        <w:rPr>
          <w:rFonts w:hint="eastAsia"/>
          <w:rtl/>
        </w:rPr>
        <w:t>ن</w:t>
      </w:r>
      <w:r>
        <w:rPr>
          <w:rtl/>
        </w:rPr>
        <w:t xml:space="preserve"> و عل</w:t>
      </w:r>
      <w:r>
        <w:rPr>
          <w:rFonts w:hint="cs"/>
          <w:rtl/>
        </w:rPr>
        <w:t>ی</w:t>
      </w:r>
      <w:r>
        <w:rPr>
          <w:rFonts w:hint="eastAsia"/>
          <w:rtl/>
        </w:rPr>
        <w:t>کم</w:t>
      </w:r>
      <w:r>
        <w:rPr>
          <w:rtl/>
        </w:rPr>
        <w:t xml:space="preserve"> ما عل</w:t>
      </w:r>
      <w:r>
        <w:rPr>
          <w:rFonts w:hint="cs"/>
          <w:rtl/>
        </w:rPr>
        <w:t>ی</w:t>
      </w:r>
      <w:r>
        <w:rPr>
          <w:rFonts w:hint="eastAsia"/>
          <w:rtl/>
        </w:rPr>
        <w:t>هم،</w:t>
      </w:r>
      <w:r>
        <w:rPr>
          <w:rtl/>
        </w:rPr>
        <w:t xml:space="preserve"> فأبوا،قال:فانّ</w:t>
      </w:r>
      <w:r>
        <w:rPr>
          <w:rFonts w:hint="cs"/>
          <w:rtl/>
        </w:rPr>
        <w:t>ی</w:t>
      </w:r>
      <w:r>
        <w:rPr>
          <w:rtl/>
        </w:rPr>
        <w:t xml:space="preserve"> أناجزکم،فقالوا:ما لنا بحرب العرب طاقه و لکن نصالحک عل</w:t>
      </w:r>
      <w:r>
        <w:rPr>
          <w:rFonts w:hint="cs"/>
          <w:rtl/>
        </w:rPr>
        <w:t>ی</w:t>
      </w:r>
      <w:r>
        <w:rPr>
          <w:rtl/>
        </w:rPr>
        <w:t xml:space="preserve"> أن لا تغزونا و لا تخ</w:t>
      </w:r>
      <w:r>
        <w:rPr>
          <w:rFonts w:hint="cs"/>
          <w:rtl/>
        </w:rPr>
        <w:t>ی</w:t>
      </w:r>
      <w:r>
        <w:rPr>
          <w:rFonts w:hint="eastAsia"/>
          <w:rtl/>
        </w:rPr>
        <w:t>فنا</w:t>
      </w:r>
      <w:r>
        <w:rPr>
          <w:rtl/>
        </w:rPr>
        <w:t xml:space="preserve"> و لا تردّنا عن د</w:t>
      </w:r>
      <w:r>
        <w:rPr>
          <w:rFonts w:hint="cs"/>
          <w:rtl/>
        </w:rPr>
        <w:t>ی</w:t>
      </w:r>
      <w:r>
        <w:rPr>
          <w:rFonts w:hint="eastAsia"/>
          <w:rtl/>
        </w:rPr>
        <w:t>ننا،عل</w:t>
      </w:r>
      <w:r>
        <w:rPr>
          <w:rFonts w:hint="cs"/>
          <w:rtl/>
        </w:rPr>
        <w:t>ی</w:t>
      </w:r>
      <w:r>
        <w:rPr>
          <w:rtl/>
        </w:rPr>
        <w:t xml:space="preserve"> أن نؤد</w:t>
      </w:r>
      <w:r>
        <w:rPr>
          <w:rFonts w:hint="cs"/>
          <w:rtl/>
        </w:rPr>
        <w:t>ی</w:t>
      </w:r>
      <w:r>
        <w:rPr>
          <w:rtl/>
        </w:rPr>
        <w:t xml:space="preserve"> إل</w:t>
      </w:r>
      <w:r>
        <w:rPr>
          <w:rFonts w:hint="cs"/>
          <w:rtl/>
        </w:rPr>
        <w:t>ی</w:t>
      </w:r>
      <w:r>
        <w:rPr>
          <w:rFonts w:hint="eastAsia"/>
          <w:rtl/>
        </w:rPr>
        <w:t>ک</w:t>
      </w:r>
      <w:r>
        <w:rPr>
          <w:rtl/>
        </w:rPr>
        <w:t xml:space="preserve"> کلّ عام ألف</w:t>
      </w:r>
      <w:r>
        <w:rPr>
          <w:rFonts w:hint="cs"/>
          <w:rtl/>
        </w:rPr>
        <w:t>ی</w:t>
      </w:r>
      <w:r>
        <w:rPr>
          <w:rtl/>
        </w:rPr>
        <w:t xml:space="preserve"> حلّه،ألف ف</w:t>
      </w:r>
      <w:r>
        <w:rPr>
          <w:rFonts w:hint="cs"/>
          <w:rtl/>
        </w:rPr>
        <w:t>ی</w:t>
      </w:r>
      <w:r>
        <w:rPr>
          <w:rtl/>
        </w:rPr>
        <w:t xml:space="preserve"> صفر و ألف ف</w:t>
      </w:r>
      <w:r>
        <w:rPr>
          <w:rFonts w:hint="cs"/>
          <w:rtl/>
        </w:rPr>
        <w:t>ی</w:t>
      </w:r>
      <w:r>
        <w:rPr>
          <w:rtl/>
        </w:rPr>
        <w:t xml:space="preserve"> رجب،و ثلاث</w:t>
      </w:r>
      <w:r>
        <w:rPr>
          <w:rFonts w:hint="cs"/>
          <w:rtl/>
        </w:rPr>
        <w:t>ی</w:t>
      </w:r>
      <w:r>
        <w:rPr>
          <w:rFonts w:hint="eastAsia"/>
          <w:rtl/>
        </w:rPr>
        <w:t>ن</w:t>
      </w:r>
      <w:r>
        <w:rPr>
          <w:rtl/>
        </w:rPr>
        <w:t xml:space="preserve"> درعا عاد</w:t>
      </w:r>
      <w:r>
        <w:rPr>
          <w:rFonts w:hint="cs"/>
          <w:rtl/>
        </w:rPr>
        <w:t>ی</w:t>
      </w:r>
      <w:r>
        <w:rPr>
          <w:rFonts w:hint="eastAsia"/>
          <w:rtl/>
        </w:rPr>
        <w:t>ه</w:t>
      </w:r>
      <w:r>
        <w:rPr>
          <w:rtl/>
        </w:rPr>
        <w:t xml:space="preserve"> من حد</w:t>
      </w:r>
      <w:r>
        <w:rPr>
          <w:rFonts w:hint="cs"/>
          <w:rtl/>
        </w:rPr>
        <w:t>ی</w:t>
      </w:r>
      <w:r>
        <w:rPr>
          <w:rFonts w:hint="eastAsia"/>
          <w:rtl/>
        </w:rPr>
        <w:t>د،فصالحهم</w:t>
      </w:r>
      <w:r>
        <w:rPr>
          <w:rtl/>
        </w:rPr>
        <w:t xml:space="preserve"> عل</w:t>
      </w:r>
      <w:r>
        <w:rPr>
          <w:rFonts w:hint="cs"/>
          <w:rtl/>
        </w:rPr>
        <w:t>ی</w:t>
      </w:r>
      <w:r>
        <w:rPr>
          <w:rtl/>
        </w:rPr>
        <w:t xml:space="preserve"> ذلک و قال:و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ده،انّ</w:t>
      </w:r>
      <w:r>
        <w:rPr>
          <w:rtl/>
        </w:rPr>
        <w:t xml:space="preserve"> الهلاک قد تدلّ</w:t>
      </w:r>
      <w:r>
        <w:rPr>
          <w:rFonts w:hint="cs"/>
          <w:rtl/>
        </w:rPr>
        <w:t>ی</w:t>
      </w:r>
      <w:r>
        <w:rPr>
          <w:rtl/>
        </w:rPr>
        <w:t xml:space="preserve"> عل</w:t>
      </w:r>
      <w:r>
        <w:rPr>
          <w:rFonts w:hint="cs"/>
          <w:rtl/>
        </w:rPr>
        <w:t>ی</w:t>
      </w:r>
      <w:r>
        <w:rPr>
          <w:rtl/>
        </w:rPr>
        <w:t xml:space="preserve"> أهل نجران،و لو لاعنوا لمسخوا قرده و خناز</w:t>
      </w:r>
      <w:r>
        <w:rPr>
          <w:rFonts w:hint="cs"/>
          <w:rtl/>
        </w:rPr>
        <w:t>ی</w:t>
      </w:r>
      <w:r>
        <w:rPr>
          <w:rFonts w:hint="eastAsia"/>
          <w:rtl/>
        </w:rPr>
        <w:t>ر</w:t>
      </w:r>
      <w:r>
        <w:rPr>
          <w:rtl/>
        </w:rPr>
        <w:t xml:space="preserve"> و لاضطرم عل</w:t>
      </w:r>
      <w:r>
        <w:rPr>
          <w:rFonts w:hint="cs"/>
          <w:rtl/>
        </w:rPr>
        <w:t>ی</w:t>
      </w:r>
      <w:r>
        <w:rPr>
          <w:rFonts w:hint="eastAsia"/>
          <w:rtl/>
        </w:rPr>
        <w:t>هم</w:t>
      </w:r>
      <w:r>
        <w:rPr>
          <w:rtl/>
        </w:rPr>
        <w:t xml:space="preserve"> الواد</w:t>
      </w:r>
      <w:r>
        <w:rPr>
          <w:rFonts w:hint="cs"/>
          <w:rtl/>
        </w:rPr>
        <w:t>ی</w:t>
      </w:r>
      <w:r>
        <w:rPr>
          <w:rtl/>
        </w:rPr>
        <w:t xml:space="preserve"> نارا،و لاستأصل اللّه نجران و أهله حتّ</w:t>
      </w:r>
      <w:r>
        <w:rPr>
          <w:rFonts w:hint="cs"/>
          <w:rtl/>
        </w:rPr>
        <w:t>ی</w:t>
      </w:r>
      <w:r>
        <w:rPr>
          <w:rtl/>
        </w:rPr>
        <w:t xml:space="preserve"> الط</w:t>
      </w:r>
      <w:r>
        <w:rPr>
          <w:rFonts w:hint="cs"/>
          <w:rtl/>
        </w:rPr>
        <w:t>ی</w:t>
      </w:r>
      <w:r>
        <w:rPr>
          <w:rFonts w:hint="eastAsia"/>
          <w:rtl/>
        </w:rPr>
        <w:t>ر</w:t>
      </w:r>
      <w:r>
        <w:rPr>
          <w:rtl/>
        </w:rPr>
        <w:t xml:space="preserve"> عل</w:t>
      </w:r>
      <w:r>
        <w:rPr>
          <w:rFonts w:hint="cs"/>
          <w:rtl/>
        </w:rPr>
        <w:t>ی</w:t>
      </w:r>
      <w:r>
        <w:rPr>
          <w:rtl/>
        </w:rPr>
        <w:t xml:space="preserve"> رؤوس الشجر،و لما حال الحول عل</w:t>
      </w:r>
      <w:r>
        <w:rPr>
          <w:rFonts w:hint="cs"/>
          <w:rtl/>
        </w:rPr>
        <w:t>ی</w:t>
      </w:r>
      <w:r>
        <w:rPr>
          <w:rtl/>
        </w:rPr>
        <w:t xml:space="preserve"> النصار</w:t>
      </w:r>
      <w:r>
        <w:rPr>
          <w:rFonts w:hint="cs"/>
          <w:rtl/>
        </w:rPr>
        <w:t>ی</w:t>
      </w:r>
      <w:r>
        <w:rPr>
          <w:rtl/>
        </w:rPr>
        <w:t xml:space="preserve"> کلّهم حتّ</w:t>
      </w:r>
      <w:r>
        <w:rPr>
          <w:rFonts w:hint="cs"/>
          <w:rtl/>
        </w:rPr>
        <w:t>ی</w:t>
      </w:r>
      <w:r>
        <w:rPr>
          <w:rtl/>
        </w:rPr>
        <w:t xml:space="preserve"> </w:t>
      </w:r>
      <w:r>
        <w:rPr>
          <w:rFonts w:hint="cs"/>
          <w:rtl/>
        </w:rPr>
        <w:t>ی</w:t>
      </w:r>
      <w:r>
        <w:rPr>
          <w:rFonts w:hint="eastAsia"/>
          <w:rtl/>
        </w:rPr>
        <w:t>هلکوا</w:t>
      </w:r>
      <w:r>
        <w:rPr>
          <w:rtl/>
        </w:rPr>
        <w:t xml:space="preserve">. </w:t>
      </w:r>
    </w:p>
    <w:p w:rsidR="00ED3E80" w:rsidRDefault="00ED3E80" w:rsidP="00ED3E80">
      <w:pPr>
        <w:pStyle w:val="libNormal"/>
      </w:pPr>
      <w:r>
        <w:rPr>
          <w:rFonts w:hint="eastAsia"/>
          <w:rtl/>
        </w:rPr>
        <w:t>و</w:t>
      </w:r>
      <w:r>
        <w:rPr>
          <w:rtl/>
        </w:rPr>
        <w:t xml:space="preserve"> عن عائشه: انّ رسول اللّه </w:t>
      </w:r>
      <w:r w:rsidR="001C23D3" w:rsidRPr="001C23D3">
        <w:rPr>
          <w:rStyle w:val="libAlaemChar"/>
          <w:rtl/>
        </w:rPr>
        <w:t>صلى‌الله‌عليه‌وآله‌وسلم</w:t>
      </w:r>
      <w:r>
        <w:rPr>
          <w:rtl/>
        </w:rPr>
        <w:t xml:space="preserve"> خرج و عل</w:t>
      </w:r>
      <w:r>
        <w:rPr>
          <w:rFonts w:hint="cs"/>
          <w:rtl/>
        </w:rPr>
        <w:t>ی</w:t>
      </w:r>
      <w:r>
        <w:rPr>
          <w:rFonts w:hint="eastAsia"/>
          <w:rtl/>
        </w:rPr>
        <w:t>ه</w:t>
      </w:r>
      <w:r>
        <w:rPr>
          <w:rtl/>
        </w:rPr>
        <w:t xml:space="preserve"> مرط مرحّل من شعر أسود،فجاء الحسن فأدخله ثمّ جاء الحس</w:t>
      </w:r>
      <w:r>
        <w:rPr>
          <w:rFonts w:hint="cs"/>
          <w:rtl/>
        </w:rPr>
        <w:t>ی</w:t>
      </w:r>
      <w:r>
        <w:rPr>
          <w:rFonts w:hint="eastAsia"/>
          <w:rtl/>
        </w:rPr>
        <w:t>ن</w:t>
      </w:r>
      <w:r>
        <w:rPr>
          <w:rtl/>
        </w:rPr>
        <w:t xml:space="preserve"> فأدخله ثمّ فاطمه ثمّ عل</w:t>
      </w:r>
      <w:r>
        <w:rPr>
          <w:rFonts w:hint="cs"/>
          <w:rtl/>
        </w:rPr>
        <w:t>یّ</w:t>
      </w:r>
      <w:r>
        <w:rPr>
          <w:rtl/>
        </w:rPr>
        <w:t xml:space="preserve"> ثمّ قال: </w:t>
      </w:r>
      <w:r w:rsidR="00F71F29" w:rsidRPr="00F71F29">
        <w:rPr>
          <w:rStyle w:val="libAlaemChar"/>
          <w:rtl/>
        </w:rPr>
        <w:t>(</w:t>
      </w:r>
      <w:r w:rsidRPr="00F71F29">
        <w:rPr>
          <w:rStyle w:val="libAieChar"/>
          <w:rtl/>
        </w:rPr>
        <w:t xml:space="preserve">إِنَّمٰا </w:t>
      </w:r>
      <w:r w:rsidRPr="00F71F29">
        <w:rPr>
          <w:rStyle w:val="libAieChar"/>
          <w:rFonts w:hint="cs"/>
          <w:rtl/>
        </w:rPr>
        <w:t>یُ</w:t>
      </w:r>
      <w:r w:rsidRPr="00F71F29">
        <w:rPr>
          <w:rStyle w:val="libAieChar"/>
          <w:rFonts w:hint="eastAsia"/>
          <w:rtl/>
        </w:rPr>
        <w:t>رِ</w:t>
      </w:r>
      <w:r w:rsidRPr="00F71F29">
        <w:rPr>
          <w:rStyle w:val="libAieChar"/>
          <w:rFonts w:hint="cs"/>
          <w:rtl/>
        </w:rPr>
        <w:t>ی</w:t>
      </w:r>
      <w:r w:rsidRPr="00F71F29">
        <w:rPr>
          <w:rStyle w:val="libAieChar"/>
          <w:rFonts w:hint="eastAsia"/>
          <w:rtl/>
        </w:rPr>
        <w:t>دُ</w:t>
      </w:r>
      <w:r w:rsidRPr="00F71F29">
        <w:rPr>
          <w:rStyle w:val="libAieChar"/>
          <w:rtl/>
        </w:rPr>
        <w:t xml:space="preserve"> اللّٰهُ لِ</w:t>
      </w:r>
      <w:r w:rsidRPr="00F71F29">
        <w:rPr>
          <w:rStyle w:val="libAieChar"/>
          <w:rFonts w:hint="cs"/>
          <w:rtl/>
        </w:rPr>
        <w:t>یُ</w:t>
      </w:r>
      <w:r w:rsidRPr="00F71F29">
        <w:rPr>
          <w:rStyle w:val="libAieChar"/>
          <w:rFonts w:hint="eastAsia"/>
          <w:rtl/>
        </w:rPr>
        <w:t>ذْهِبَ</w:t>
      </w:r>
      <w:r w:rsidRPr="00F71F29">
        <w:rPr>
          <w:rStyle w:val="libAieChar"/>
          <w:rtl/>
        </w:rPr>
        <w:t xml:space="preserve"> عَنْکُمُ الرِّجْسَ أَهْلَ الْبَ</w:t>
      </w:r>
      <w:r w:rsidRPr="00F71F29">
        <w:rPr>
          <w:rStyle w:val="libAieChar"/>
          <w:rFonts w:hint="cs"/>
          <w:rtl/>
        </w:rPr>
        <w:t>یْ</w:t>
      </w:r>
      <w:r w:rsidRPr="00F71F29">
        <w:rPr>
          <w:rStyle w:val="libAieChar"/>
          <w:rFonts w:hint="eastAsia"/>
          <w:rtl/>
        </w:rPr>
        <w:t>تِ</w:t>
      </w:r>
      <w:r w:rsidRPr="00F71F29">
        <w:rPr>
          <w:rStyle w:val="libAieChar"/>
          <w:rtl/>
        </w:rPr>
        <w:t xml:space="preserve"> وَ </w:t>
      </w:r>
      <w:r w:rsidRPr="00F71F29">
        <w:rPr>
          <w:rStyle w:val="libAieChar"/>
          <w:rFonts w:hint="cs"/>
          <w:rtl/>
        </w:rPr>
        <w:t>یُ</w:t>
      </w:r>
      <w:r w:rsidRPr="00F71F29">
        <w:rPr>
          <w:rStyle w:val="libAieChar"/>
          <w:rFonts w:hint="eastAsia"/>
          <w:rtl/>
        </w:rPr>
        <w:t>طَهِّرَکُمْ</w:t>
      </w:r>
      <w:r w:rsidRPr="00F71F29">
        <w:rPr>
          <w:rStyle w:val="libAieChar"/>
          <w:rtl/>
        </w:rPr>
        <w:t xml:space="preserve"> تَطْهِ</w:t>
      </w:r>
      <w:r w:rsidRPr="00F71F29">
        <w:rPr>
          <w:rStyle w:val="libAieChar"/>
          <w:rFonts w:hint="cs"/>
          <w:rtl/>
        </w:rPr>
        <w:t>ی</w:t>
      </w:r>
      <w:r w:rsidRPr="00F71F29">
        <w:rPr>
          <w:rStyle w:val="libAieChar"/>
          <w:rFonts w:hint="eastAsia"/>
          <w:rtl/>
        </w:rPr>
        <w:t>راً</w:t>
      </w:r>
      <w:r w:rsidR="00F71F29" w:rsidRPr="00F71F29">
        <w:rPr>
          <w:rStyle w:val="libAlaemChar"/>
          <w:rFonts w:hint="eastAsia"/>
          <w:rtl/>
        </w:rPr>
        <w:t>)</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فان</w:t>
      </w:r>
      <w:r>
        <w:rPr>
          <w:rtl/>
        </w:rPr>
        <w:t xml:space="preserve"> قلت:ما کان دعاؤه ال</w:t>
      </w:r>
      <w:r>
        <w:rPr>
          <w:rFonts w:hint="cs"/>
          <w:rtl/>
        </w:rPr>
        <w:t>ی</w:t>
      </w:r>
      <w:r>
        <w:rPr>
          <w:rtl/>
        </w:rPr>
        <w:t xml:space="preserve"> المباهله الاّ ل</w:t>
      </w:r>
      <w:r>
        <w:rPr>
          <w:rFonts w:hint="cs"/>
          <w:rtl/>
        </w:rPr>
        <w:t>ی</w:t>
      </w:r>
      <w:r>
        <w:rPr>
          <w:rFonts w:hint="eastAsia"/>
          <w:rtl/>
        </w:rPr>
        <w:t>تب</w:t>
      </w:r>
      <w:r>
        <w:rPr>
          <w:rFonts w:hint="cs"/>
          <w:rtl/>
        </w:rPr>
        <w:t>یّ</w:t>
      </w:r>
      <w:r>
        <w:rPr>
          <w:rFonts w:hint="eastAsia"/>
          <w:rtl/>
        </w:rPr>
        <w:t>ن</w:t>
      </w:r>
      <w:r>
        <w:rPr>
          <w:rtl/>
        </w:rPr>
        <w:t xml:space="preserve"> الکاذب و منه و من خصمه و ذلک امر </w:t>
      </w:r>
      <w:r>
        <w:rPr>
          <w:rFonts w:hint="cs"/>
          <w:rtl/>
        </w:rPr>
        <w:t>ی</w:t>
      </w:r>
      <w:r>
        <w:rPr>
          <w:rFonts w:hint="eastAsia"/>
          <w:rtl/>
        </w:rPr>
        <w:t>ختصّ</w:t>
      </w:r>
      <w:r>
        <w:rPr>
          <w:rtl/>
        </w:rPr>
        <w:t xml:space="preserve"> به و بمن </w:t>
      </w:r>
      <w:r>
        <w:rPr>
          <w:rFonts w:hint="cs"/>
          <w:rtl/>
        </w:rPr>
        <w:t>ی</w:t>
      </w:r>
      <w:r>
        <w:rPr>
          <w:rFonts w:hint="eastAsia"/>
          <w:rtl/>
        </w:rPr>
        <w:t>کاذبه،فما</w:t>
      </w:r>
      <w:r>
        <w:rPr>
          <w:rtl/>
        </w:rPr>
        <w:t xml:space="preserve"> معن</w:t>
      </w:r>
      <w:r>
        <w:rPr>
          <w:rFonts w:hint="cs"/>
          <w:rtl/>
        </w:rPr>
        <w:t>ی</w:t>
      </w:r>
      <w:r>
        <w:rPr>
          <w:rtl/>
        </w:rPr>
        <w:t xml:space="preserve"> ضمّ الأبناء و النساء؟قلت:کان ذلک آکد ف</w:t>
      </w:r>
      <w:r>
        <w:rPr>
          <w:rFonts w:hint="cs"/>
          <w:rtl/>
        </w:rPr>
        <w:t>ی</w:t>
      </w:r>
      <w:r>
        <w:rPr>
          <w:rtl/>
        </w:rPr>
        <w:t xml:space="preserve"> الدلاله عل</w:t>
      </w:r>
      <w:r>
        <w:rPr>
          <w:rFonts w:hint="cs"/>
          <w:rtl/>
        </w:rPr>
        <w:t>ی</w:t>
      </w:r>
      <w:r>
        <w:rPr>
          <w:rtl/>
        </w:rPr>
        <w:t xml:space="preserve"> ثقته بحاله و است</w:t>
      </w:r>
      <w:r>
        <w:rPr>
          <w:rFonts w:hint="cs"/>
          <w:rtl/>
        </w:rPr>
        <w:t>ی</w:t>
      </w:r>
      <w:r>
        <w:rPr>
          <w:rFonts w:hint="eastAsia"/>
          <w:rtl/>
        </w:rPr>
        <w:t>قانه</w:t>
      </w:r>
      <w:r>
        <w:rPr>
          <w:rtl/>
        </w:rPr>
        <w:t xml:space="preserve"> بصدقه،ح</w:t>
      </w:r>
      <w:r>
        <w:rPr>
          <w:rFonts w:hint="cs"/>
          <w:rtl/>
        </w:rPr>
        <w:t>ی</w:t>
      </w:r>
      <w:r>
        <w:rPr>
          <w:rFonts w:hint="eastAsia"/>
          <w:rtl/>
        </w:rPr>
        <w:t>ث</w:t>
      </w:r>
      <w:r>
        <w:rPr>
          <w:rtl/>
        </w:rPr>
        <w:t xml:space="preserve"> استجرأ عل</w:t>
      </w:r>
      <w:r>
        <w:rPr>
          <w:rFonts w:hint="cs"/>
          <w:rtl/>
        </w:rPr>
        <w:t>ی</w:t>
      </w:r>
      <w:r>
        <w:rPr>
          <w:rtl/>
        </w:rPr>
        <w:t xml:space="preserve"> تعر</w:t>
      </w:r>
      <w:r>
        <w:rPr>
          <w:rFonts w:hint="cs"/>
          <w:rtl/>
        </w:rPr>
        <w:t>ی</w:t>
      </w:r>
      <w:r>
        <w:rPr>
          <w:rFonts w:hint="eastAsia"/>
          <w:rtl/>
        </w:rPr>
        <w:t>ض</w:t>
      </w:r>
      <w:r>
        <w:rPr>
          <w:rtl/>
        </w:rPr>
        <w:t xml:space="preserve"> أعزّته و أفلاذ </w:t>
      </w:r>
    </w:p>
    <w:p w:rsidR="00057EE1" w:rsidRDefault="00057EE1" w:rsidP="00057EE1">
      <w:pPr>
        <w:pStyle w:val="libLine"/>
        <w:rPr>
          <w:rtl/>
        </w:rPr>
      </w:pPr>
      <w:r>
        <w:rPr>
          <w:rtl/>
        </w:rPr>
        <w:t>____________________</w:t>
      </w:r>
    </w:p>
    <w:p w:rsidR="00B431B0" w:rsidRDefault="00365129" w:rsidP="00057EE1">
      <w:pPr>
        <w:pStyle w:val="libFootnote0"/>
        <w:rPr>
          <w:rtl/>
        </w:rPr>
      </w:pPr>
      <w:r w:rsidRPr="00057EE1">
        <w:rPr>
          <w:rtl/>
        </w:rPr>
        <w:t>(1)</w:t>
      </w:r>
      <w:r w:rsidR="00ED3E80">
        <w:rPr>
          <w:rtl/>
        </w:rPr>
        <w:t xml:space="preserve"> سوره الأحزاب/الآ</w:t>
      </w:r>
      <w:r w:rsidR="00ED3E80">
        <w:rPr>
          <w:rFonts w:hint="cs"/>
          <w:rtl/>
        </w:rPr>
        <w:t>ی</w:t>
      </w:r>
      <w:r w:rsidR="00ED3E80">
        <w:rPr>
          <w:rFonts w:hint="eastAsia"/>
          <w:rtl/>
        </w:rPr>
        <w:t>ه</w:t>
      </w:r>
      <w:r w:rsidR="00ED3E80">
        <w:rPr>
          <w:rtl/>
        </w:rPr>
        <w:t xml:space="preserve"> </w:t>
      </w:r>
      <w:r w:rsidR="001A3C8D">
        <w:rPr>
          <w:rtl/>
        </w:rPr>
        <w:t>33</w:t>
      </w:r>
    </w:p>
    <w:p w:rsidR="005A2728" w:rsidRDefault="005A2728" w:rsidP="0027669E">
      <w:pPr>
        <w:pStyle w:val="libNormal"/>
        <w:rPr>
          <w:rtl/>
        </w:rPr>
      </w:pPr>
      <w:r>
        <w:rPr>
          <w:rtl/>
        </w:rPr>
        <w:br w:type="page"/>
      </w:r>
    </w:p>
    <w:p w:rsidR="00ED3E80" w:rsidRDefault="00ED3E80" w:rsidP="00057EE1">
      <w:pPr>
        <w:pStyle w:val="libNormal0"/>
      </w:pPr>
      <w:r>
        <w:rPr>
          <w:rFonts w:hint="eastAsia"/>
          <w:rtl/>
        </w:rPr>
        <w:lastRenderedPageBreak/>
        <w:t>کبده</w:t>
      </w:r>
      <w:r>
        <w:rPr>
          <w:rtl/>
        </w:rPr>
        <w:t xml:space="preserve"> و أحبّ الناس إل</w:t>
      </w:r>
      <w:r>
        <w:rPr>
          <w:rFonts w:hint="cs"/>
          <w:rtl/>
        </w:rPr>
        <w:t>ی</w:t>
      </w:r>
      <w:r>
        <w:rPr>
          <w:rFonts w:hint="eastAsia"/>
          <w:rtl/>
        </w:rPr>
        <w:t>ه</w:t>
      </w:r>
      <w:r>
        <w:rPr>
          <w:rtl/>
        </w:rPr>
        <w:t xml:space="preserve"> لذلک،و لم </w:t>
      </w:r>
      <w:r>
        <w:rPr>
          <w:rFonts w:hint="cs"/>
          <w:rtl/>
        </w:rPr>
        <w:t>ی</w:t>
      </w:r>
      <w:r>
        <w:rPr>
          <w:rFonts w:hint="eastAsia"/>
          <w:rtl/>
        </w:rPr>
        <w:t>قتصر</w:t>
      </w:r>
      <w:r>
        <w:rPr>
          <w:rtl/>
        </w:rPr>
        <w:t xml:space="preserve"> عل</w:t>
      </w:r>
      <w:r>
        <w:rPr>
          <w:rFonts w:hint="cs"/>
          <w:rtl/>
        </w:rPr>
        <w:t>ی</w:t>
      </w:r>
      <w:r>
        <w:rPr>
          <w:rtl/>
        </w:rPr>
        <w:t xml:space="preserve"> تعر</w:t>
      </w:r>
      <w:r>
        <w:rPr>
          <w:rFonts w:hint="cs"/>
          <w:rtl/>
        </w:rPr>
        <w:t>ی</w:t>
      </w:r>
      <w:r>
        <w:rPr>
          <w:rFonts w:hint="eastAsia"/>
          <w:rtl/>
        </w:rPr>
        <w:t>ض</w:t>
      </w:r>
      <w:r>
        <w:rPr>
          <w:rtl/>
        </w:rPr>
        <w:t xml:space="preserve"> نفسه له،و عل</w:t>
      </w:r>
      <w:r>
        <w:rPr>
          <w:rFonts w:hint="cs"/>
          <w:rtl/>
        </w:rPr>
        <w:t>ی</w:t>
      </w:r>
      <w:r>
        <w:rPr>
          <w:rtl/>
        </w:rPr>
        <w:t xml:space="preserve"> ثقته بکذب خصمه حتّ</w:t>
      </w:r>
      <w:r>
        <w:rPr>
          <w:rFonts w:hint="cs"/>
          <w:rtl/>
        </w:rPr>
        <w:t>ی</w:t>
      </w:r>
      <w:r>
        <w:rPr>
          <w:rtl/>
        </w:rPr>
        <w:t xml:space="preserve"> </w:t>
      </w:r>
      <w:r>
        <w:rPr>
          <w:rFonts w:hint="cs"/>
          <w:rtl/>
        </w:rPr>
        <w:t>ی</w:t>
      </w:r>
      <w:r>
        <w:rPr>
          <w:rFonts w:hint="eastAsia"/>
          <w:rtl/>
        </w:rPr>
        <w:t>هلک</w:t>
      </w:r>
      <w:r>
        <w:rPr>
          <w:rtl/>
        </w:rPr>
        <w:t xml:space="preserve"> خصمه مع أحبته و أعزّته هلاک الإست</w:t>
      </w:r>
      <w:r>
        <w:rPr>
          <w:rFonts w:hint="cs"/>
          <w:rtl/>
        </w:rPr>
        <w:t>ی</w:t>
      </w:r>
      <w:r>
        <w:rPr>
          <w:rFonts w:hint="eastAsia"/>
          <w:rtl/>
        </w:rPr>
        <w:t>صال</w:t>
      </w:r>
      <w:r>
        <w:rPr>
          <w:rtl/>
        </w:rPr>
        <w:t xml:space="preserve"> ان تمّت المباهله، و خصّ الأبناء و النساء لأنّهم أعزّ الأهل و ألصقهم بالقلوب،و ربّما فداهم الرجل بنفسه و حارب دونهم حتّ</w:t>
      </w:r>
      <w:r>
        <w:rPr>
          <w:rFonts w:hint="cs"/>
          <w:rtl/>
        </w:rPr>
        <w:t>ی</w:t>
      </w:r>
      <w:r>
        <w:rPr>
          <w:rtl/>
        </w:rPr>
        <w:t xml:space="preserve"> </w:t>
      </w:r>
      <w:r>
        <w:rPr>
          <w:rFonts w:hint="cs"/>
          <w:rtl/>
        </w:rPr>
        <w:t>ی</w:t>
      </w:r>
      <w:r>
        <w:rPr>
          <w:rFonts w:hint="eastAsia"/>
          <w:rtl/>
        </w:rPr>
        <w:t>قتل،من</w:t>
      </w:r>
      <w:r>
        <w:rPr>
          <w:rtl/>
        </w:rPr>
        <w:t xml:space="preserve"> ثم</w:t>
      </w:r>
      <w:r>
        <w:rPr>
          <w:rFonts w:hint="eastAsia"/>
          <w:rtl/>
        </w:rPr>
        <w:t>ّ</w:t>
      </w:r>
      <w:r>
        <w:rPr>
          <w:rtl/>
        </w:rPr>
        <w:t xml:space="preserve"> کانوا </w:t>
      </w:r>
      <w:r>
        <w:rPr>
          <w:rFonts w:hint="cs"/>
          <w:rtl/>
        </w:rPr>
        <w:t>ی</w:t>
      </w:r>
      <w:r>
        <w:rPr>
          <w:rFonts w:hint="eastAsia"/>
          <w:rtl/>
        </w:rPr>
        <w:t>سوقون</w:t>
      </w:r>
      <w:r>
        <w:rPr>
          <w:rtl/>
        </w:rPr>
        <w:t xml:space="preserve"> مع أنفسهم الضعائن ف</w:t>
      </w:r>
      <w:r>
        <w:rPr>
          <w:rFonts w:hint="cs"/>
          <w:rtl/>
        </w:rPr>
        <w:t>ی</w:t>
      </w:r>
      <w:r>
        <w:rPr>
          <w:rtl/>
        </w:rPr>
        <w:t xml:space="preserve"> الحروب لتمنعهم من الهرب،و </w:t>
      </w:r>
      <w:r>
        <w:rPr>
          <w:rFonts w:hint="cs"/>
          <w:rtl/>
        </w:rPr>
        <w:t>ی</w:t>
      </w:r>
      <w:r>
        <w:rPr>
          <w:rFonts w:hint="eastAsia"/>
          <w:rtl/>
        </w:rPr>
        <w:t>سمّون</w:t>
      </w:r>
      <w:r>
        <w:rPr>
          <w:rtl/>
        </w:rPr>
        <w:t xml:space="preserve"> الذاده عنها بأرواحهم حماه الحقا</w:t>
      </w:r>
      <w:r>
        <w:rPr>
          <w:rFonts w:hint="cs"/>
          <w:rtl/>
        </w:rPr>
        <w:t>ی</w:t>
      </w:r>
      <w:r>
        <w:rPr>
          <w:rFonts w:hint="eastAsia"/>
          <w:rtl/>
        </w:rPr>
        <w:t>ق،</w:t>
      </w:r>
      <w:r>
        <w:rPr>
          <w:rtl/>
        </w:rPr>
        <w:t xml:space="preserve"> و قدّمهم ف</w:t>
      </w:r>
      <w:r>
        <w:rPr>
          <w:rFonts w:hint="cs"/>
          <w:rtl/>
        </w:rPr>
        <w:t>ی</w:t>
      </w:r>
      <w:r>
        <w:rPr>
          <w:rtl/>
        </w:rPr>
        <w:t xml:space="preserve"> الذکر عل</w:t>
      </w:r>
      <w:r>
        <w:rPr>
          <w:rFonts w:hint="cs"/>
          <w:rtl/>
        </w:rPr>
        <w:t>ی</w:t>
      </w:r>
      <w:r>
        <w:rPr>
          <w:rtl/>
        </w:rPr>
        <w:t xml:space="preserve"> الأنفس ل</w:t>
      </w:r>
      <w:r>
        <w:rPr>
          <w:rFonts w:hint="cs"/>
          <w:rtl/>
        </w:rPr>
        <w:t>ی</w:t>
      </w:r>
      <w:r>
        <w:rPr>
          <w:rFonts w:hint="eastAsia"/>
          <w:rtl/>
        </w:rPr>
        <w:t>نبّه</w:t>
      </w:r>
      <w:r>
        <w:rPr>
          <w:rtl/>
        </w:rPr>
        <w:t xml:space="preserve"> عل</w:t>
      </w:r>
      <w:r>
        <w:rPr>
          <w:rFonts w:hint="cs"/>
          <w:rtl/>
        </w:rPr>
        <w:t>ی</w:t>
      </w:r>
      <w:r>
        <w:rPr>
          <w:rtl/>
        </w:rPr>
        <w:t xml:space="preserve"> لطف مکانهم و قرب منزلتهم،و ل</w:t>
      </w:r>
      <w:r>
        <w:rPr>
          <w:rFonts w:hint="cs"/>
          <w:rtl/>
        </w:rPr>
        <w:t>ی</w:t>
      </w:r>
      <w:r>
        <w:rPr>
          <w:rFonts w:hint="eastAsia"/>
          <w:rtl/>
        </w:rPr>
        <w:t>ؤذن</w:t>
      </w:r>
      <w:r>
        <w:rPr>
          <w:rtl/>
        </w:rPr>
        <w:t xml:space="preserve"> بأنهم مقدّمون عل</w:t>
      </w:r>
      <w:r>
        <w:rPr>
          <w:rFonts w:hint="cs"/>
          <w:rtl/>
        </w:rPr>
        <w:t>ی</w:t>
      </w:r>
      <w:r>
        <w:rPr>
          <w:rtl/>
        </w:rPr>
        <w:t xml:space="preserve"> الأنفس مفدّون بها،و ف</w:t>
      </w:r>
      <w:r>
        <w:rPr>
          <w:rFonts w:hint="cs"/>
          <w:rtl/>
        </w:rPr>
        <w:t>ی</w:t>
      </w:r>
      <w:r>
        <w:rPr>
          <w:rFonts w:hint="eastAsia"/>
          <w:rtl/>
        </w:rPr>
        <w:t>ه</w:t>
      </w:r>
      <w:r>
        <w:rPr>
          <w:rtl/>
        </w:rPr>
        <w:t xml:space="preserve"> دل</w:t>
      </w:r>
      <w:r>
        <w:rPr>
          <w:rFonts w:hint="cs"/>
          <w:rtl/>
        </w:rPr>
        <w:t>ی</w:t>
      </w:r>
      <w:r>
        <w:rPr>
          <w:rFonts w:hint="eastAsia"/>
          <w:rtl/>
        </w:rPr>
        <w:t>ل</w:t>
      </w:r>
      <w:r>
        <w:rPr>
          <w:rtl/>
        </w:rPr>
        <w:t xml:space="preserve"> لا ش</w:t>
      </w:r>
      <w:r>
        <w:rPr>
          <w:rFonts w:hint="cs"/>
          <w:rtl/>
        </w:rPr>
        <w:t>ی</w:t>
      </w:r>
      <w:r>
        <w:rPr>
          <w:rFonts w:hint="eastAsia"/>
          <w:rtl/>
        </w:rPr>
        <w:t>ء</w:t>
      </w:r>
      <w:r>
        <w:rPr>
          <w:rtl/>
        </w:rPr>
        <w:t xml:space="preserve"> أقو</w:t>
      </w:r>
      <w:r>
        <w:rPr>
          <w:rFonts w:hint="cs"/>
          <w:rtl/>
        </w:rPr>
        <w:t>ی</w:t>
      </w:r>
      <w:r>
        <w:rPr>
          <w:rtl/>
        </w:rPr>
        <w:t xml:space="preserve"> منه عل</w:t>
      </w:r>
      <w:r>
        <w:rPr>
          <w:rFonts w:hint="cs"/>
          <w:rtl/>
        </w:rPr>
        <w:t>ی</w:t>
      </w:r>
      <w:r>
        <w:rPr>
          <w:rtl/>
        </w:rPr>
        <w:t xml:space="preserve"> فضل أصحاب ال</w:t>
      </w:r>
      <w:r>
        <w:rPr>
          <w:rFonts w:hint="eastAsia"/>
          <w:rtl/>
        </w:rPr>
        <w:t>کساء</w:t>
      </w:r>
      <w:r>
        <w:rPr>
          <w:rtl/>
        </w:rPr>
        <w:t xml:space="preserve"> </w:t>
      </w:r>
      <w:r w:rsidR="007C3393" w:rsidRPr="007C3393">
        <w:rPr>
          <w:rStyle w:val="libAlaemChar"/>
          <w:rtl/>
        </w:rPr>
        <w:t>عليهم‌السلام</w:t>
      </w:r>
      <w:r>
        <w:rPr>
          <w:rtl/>
        </w:rPr>
        <w:t>،و ف</w:t>
      </w:r>
      <w:r>
        <w:rPr>
          <w:rFonts w:hint="cs"/>
          <w:rtl/>
        </w:rPr>
        <w:t>ی</w:t>
      </w:r>
      <w:r>
        <w:rPr>
          <w:rFonts w:hint="eastAsia"/>
          <w:rtl/>
        </w:rPr>
        <w:t>ه</w:t>
      </w:r>
      <w:r>
        <w:rPr>
          <w:rtl/>
        </w:rPr>
        <w:t xml:space="preserve"> برهان واضح عل</w:t>
      </w:r>
      <w:r>
        <w:rPr>
          <w:rFonts w:hint="cs"/>
          <w:rtl/>
        </w:rPr>
        <w:t>ی</w:t>
      </w:r>
      <w:r>
        <w:rPr>
          <w:rtl/>
        </w:rPr>
        <w:t xml:space="preserve"> صحّه نبوّه النب</w:t>
      </w:r>
      <w:r>
        <w:rPr>
          <w:rFonts w:hint="cs"/>
          <w:rtl/>
        </w:rPr>
        <w:t>یّ</w:t>
      </w:r>
      <w:r>
        <w:rPr>
          <w:rtl/>
        </w:rPr>
        <w:t xml:space="preserve"> </w:t>
      </w:r>
      <w:r w:rsidR="001C23D3" w:rsidRPr="001C23D3">
        <w:rPr>
          <w:rStyle w:val="libAlaemChar"/>
          <w:rtl/>
        </w:rPr>
        <w:t>صلى‌الله‌عليه‌وآله‌وسلم</w:t>
      </w:r>
      <w:r>
        <w:rPr>
          <w:rtl/>
        </w:rPr>
        <w:t xml:space="preserve"> لأنّه لم </w:t>
      </w:r>
      <w:r>
        <w:rPr>
          <w:rFonts w:hint="cs"/>
          <w:rtl/>
        </w:rPr>
        <w:t>ی</w:t>
      </w:r>
      <w:r>
        <w:rPr>
          <w:rFonts w:hint="eastAsia"/>
          <w:rtl/>
        </w:rPr>
        <w:t>ر</w:t>
      </w:r>
      <w:r>
        <w:rPr>
          <w:rtl/>
        </w:rPr>
        <w:t xml:space="preserve"> واحد من موافق و لا مخالف أنهم أجابوا ال</w:t>
      </w:r>
      <w:r>
        <w:rPr>
          <w:rFonts w:hint="cs"/>
          <w:rtl/>
        </w:rPr>
        <w:t>ی</w:t>
      </w:r>
      <w:r>
        <w:rPr>
          <w:rtl/>
        </w:rPr>
        <w:t xml:space="preserve"> ذلک. </w:t>
      </w:r>
    </w:p>
    <w:p w:rsidR="00ED3E80" w:rsidRDefault="00ED3E80" w:rsidP="00ED3E80">
      <w:pPr>
        <w:pStyle w:val="libNormal"/>
      </w:pPr>
      <w:r>
        <w:rPr>
          <w:rFonts w:hint="eastAsia"/>
          <w:rtl/>
        </w:rPr>
        <w:t>باب</w:t>
      </w:r>
      <w:r>
        <w:rPr>
          <w:rtl/>
        </w:rPr>
        <w:t xml:space="preserve"> آ</w:t>
      </w:r>
      <w:r>
        <w:rPr>
          <w:rFonts w:hint="cs"/>
          <w:rtl/>
        </w:rPr>
        <w:t>ی</w:t>
      </w:r>
      <w:r>
        <w:rPr>
          <w:rFonts w:hint="eastAsia"/>
          <w:rtl/>
        </w:rPr>
        <w:t>ه</w:t>
      </w:r>
      <w:r>
        <w:rPr>
          <w:rtl/>
        </w:rPr>
        <w:t xml:space="preserve"> المباهله </w:t>
      </w:r>
      <w:r w:rsidRPr="00604B91">
        <w:rPr>
          <w:rStyle w:val="libFootnotenumChar"/>
          <w:rtl/>
        </w:rPr>
        <w:t>(1)</w:t>
      </w:r>
      <w:r>
        <w:rPr>
          <w:rtl/>
        </w:rPr>
        <w:t xml:space="preserve">. </w:t>
      </w:r>
    </w:p>
    <w:p w:rsidR="00ED3E80" w:rsidRDefault="00ED3E80" w:rsidP="00ED3E80">
      <w:pPr>
        <w:pStyle w:val="libNormal"/>
      </w:pPr>
      <w:r>
        <w:rPr>
          <w:rFonts w:hint="eastAsia"/>
          <w:rtl/>
        </w:rPr>
        <w:t>رو</w:t>
      </w:r>
      <w:r>
        <w:rPr>
          <w:rFonts w:hint="cs"/>
          <w:rtl/>
        </w:rPr>
        <w:t>ی</w:t>
      </w:r>
      <w:r>
        <w:rPr>
          <w:rtl/>
        </w:rPr>
        <w:t xml:space="preserve"> ابن المغازل</w:t>
      </w:r>
      <w:r>
        <w:rPr>
          <w:rFonts w:hint="cs"/>
          <w:rtl/>
        </w:rPr>
        <w:t>ی</w:t>
      </w:r>
      <w:r>
        <w:rPr>
          <w:rtl/>
        </w:rPr>
        <w:t xml:space="preserve"> الشافع</w:t>
      </w:r>
      <w:r>
        <w:rPr>
          <w:rFonts w:hint="cs"/>
          <w:rtl/>
        </w:rPr>
        <w:t>ی</w:t>
      </w:r>
      <w:r>
        <w:rPr>
          <w:rtl/>
        </w:rPr>
        <w:t xml:space="preserve"> ف</w:t>
      </w:r>
      <w:r>
        <w:rPr>
          <w:rFonts w:hint="cs"/>
          <w:rtl/>
        </w:rPr>
        <w:t>ی</w:t>
      </w:r>
      <w:r>
        <w:rPr>
          <w:rtl/>
        </w:rPr>
        <w:t xml:space="preserve"> المناقب عن الشعب</w:t>
      </w:r>
      <w:r>
        <w:rPr>
          <w:rFonts w:hint="cs"/>
          <w:rtl/>
        </w:rPr>
        <w:t>ی</w:t>
      </w:r>
      <w:r>
        <w:rPr>
          <w:rtl/>
        </w:rPr>
        <w:t xml:space="preserve"> عن جابر حد</w:t>
      </w:r>
      <w:r>
        <w:rPr>
          <w:rFonts w:hint="cs"/>
          <w:rtl/>
        </w:rPr>
        <w:t>ی</w:t>
      </w:r>
      <w:r>
        <w:rPr>
          <w:rFonts w:hint="eastAsia"/>
          <w:rtl/>
        </w:rPr>
        <w:t>ث</w:t>
      </w:r>
      <w:r>
        <w:rPr>
          <w:rtl/>
        </w:rPr>
        <w:t xml:space="preserve"> المباهله، و قال ف</w:t>
      </w:r>
      <w:r>
        <w:rPr>
          <w:rFonts w:hint="cs"/>
          <w:rtl/>
        </w:rPr>
        <w:t>ی</w:t>
      </w:r>
      <w:r>
        <w:rPr>
          <w:rtl/>
        </w:rPr>
        <w:t xml:space="preserve"> آخره:قال جابر: ف</w:t>
      </w:r>
      <w:r>
        <w:rPr>
          <w:rFonts w:hint="cs"/>
          <w:rtl/>
        </w:rPr>
        <w:t>ی</w:t>
      </w:r>
      <w:r>
        <w:rPr>
          <w:rFonts w:hint="eastAsia"/>
          <w:rtl/>
        </w:rPr>
        <w:t>هم</w:t>
      </w:r>
      <w:r>
        <w:rPr>
          <w:rtl/>
        </w:rPr>
        <w:t xml:space="preserve"> نزلت هذه الآ</w:t>
      </w:r>
      <w:r>
        <w:rPr>
          <w:rFonts w:hint="cs"/>
          <w:rtl/>
        </w:rPr>
        <w:t>ی</w:t>
      </w:r>
      <w:r>
        <w:rPr>
          <w:rFonts w:hint="eastAsia"/>
          <w:rtl/>
        </w:rPr>
        <w:t>ه</w:t>
      </w:r>
      <w:r>
        <w:rPr>
          <w:rtl/>
        </w:rPr>
        <w:t xml:space="preserve"> </w:t>
      </w:r>
      <w:r w:rsidR="00F71F29" w:rsidRPr="00F71F29">
        <w:rPr>
          <w:rStyle w:val="libAlaemChar"/>
          <w:rtl/>
        </w:rPr>
        <w:t>(</w:t>
      </w:r>
      <w:r w:rsidRPr="00F71F29">
        <w:rPr>
          <w:rStyle w:val="libAieChar"/>
          <w:rtl/>
        </w:rPr>
        <w:t>نَدْعُ أَبْنٰاءَنٰا وَ أَبْنٰاءَکُمْ</w:t>
      </w:r>
      <w:r w:rsidR="00F71F29" w:rsidRPr="00F71F29">
        <w:rPr>
          <w:rStyle w:val="libAlaemChar"/>
          <w:rtl/>
        </w:rPr>
        <w:t>)</w:t>
      </w:r>
      <w:r>
        <w:rPr>
          <w:rtl/>
        </w:rPr>
        <w:t xml:space="preserve"> </w:t>
      </w:r>
      <w:r w:rsidRPr="00604B91">
        <w:rPr>
          <w:rStyle w:val="libFootnotenumChar"/>
          <w:rtl/>
        </w:rPr>
        <w:t>(2)</w:t>
      </w:r>
      <w:r>
        <w:rPr>
          <w:rtl/>
        </w:rPr>
        <w:t>الآ</w:t>
      </w:r>
      <w:r>
        <w:rPr>
          <w:rFonts w:hint="cs"/>
          <w:rtl/>
        </w:rPr>
        <w:t>ی</w:t>
      </w:r>
      <w:r>
        <w:rPr>
          <w:rFonts w:hint="eastAsia"/>
          <w:rtl/>
        </w:rPr>
        <w:t>ه</w:t>
      </w:r>
      <w:r>
        <w:rPr>
          <w:rtl/>
        </w:rPr>
        <w:t xml:space="preserve">. </w:t>
      </w:r>
    </w:p>
    <w:p w:rsidR="00ED3E80" w:rsidRDefault="00ED3E80" w:rsidP="00ED3E80">
      <w:pPr>
        <w:pStyle w:val="libNormal"/>
      </w:pPr>
      <w:r>
        <w:rPr>
          <w:rFonts w:hint="eastAsia"/>
          <w:rtl/>
        </w:rPr>
        <w:t>قال</w:t>
      </w:r>
      <w:r>
        <w:rPr>
          <w:rtl/>
        </w:rPr>
        <w:t xml:space="preserve"> الشعب</w:t>
      </w:r>
      <w:r>
        <w:rPr>
          <w:rFonts w:hint="cs"/>
          <w:rtl/>
        </w:rPr>
        <w:t>ی</w:t>
      </w:r>
      <w:r>
        <w:rPr>
          <w:rtl/>
        </w:rPr>
        <w:t>:ابناءنا:الحسن و الحس</w:t>
      </w:r>
      <w:r>
        <w:rPr>
          <w:rFonts w:hint="cs"/>
          <w:rtl/>
        </w:rPr>
        <w:t>ی</w:t>
      </w:r>
      <w:r>
        <w:rPr>
          <w:rFonts w:hint="eastAsia"/>
          <w:rtl/>
        </w:rPr>
        <w:t>ن،و</w:t>
      </w:r>
      <w:r>
        <w:rPr>
          <w:rtl/>
        </w:rPr>
        <w:t xml:space="preserve"> نساءنا:فاطمه،و أنفسنا:عل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مفصّله ف</w:t>
      </w:r>
      <w:r>
        <w:rPr>
          <w:rFonts w:hint="cs"/>
          <w:rtl/>
        </w:rPr>
        <w:t>ی</w:t>
      </w:r>
      <w:r>
        <w:rPr>
          <w:rtl/>
        </w:rPr>
        <w:t xml:space="preserve"> المباهله أوردها الس</w:t>
      </w:r>
      <w:r>
        <w:rPr>
          <w:rFonts w:hint="cs"/>
          <w:rtl/>
        </w:rPr>
        <w:t>یّ</w:t>
      </w:r>
      <w:r>
        <w:rPr>
          <w:rFonts w:hint="eastAsia"/>
          <w:rtl/>
        </w:rPr>
        <w:t>د</w:t>
      </w:r>
      <w:r>
        <w:rPr>
          <w:rtl/>
        </w:rPr>
        <w:t xml:space="preserve"> ابن طاووس ف</w:t>
      </w:r>
      <w:r>
        <w:rPr>
          <w:rFonts w:hint="cs"/>
          <w:rtl/>
        </w:rPr>
        <w:t>ی</w:t>
      </w:r>
      <w:r>
        <w:rPr>
          <w:rtl/>
        </w:rPr>
        <w:t xml:space="preserve"> الإقبال </w:t>
      </w:r>
      <w:r w:rsidRPr="00604B91">
        <w:rPr>
          <w:rStyle w:val="libFootnotenumChar"/>
          <w:rtl/>
        </w:rPr>
        <w:t>(4)</w:t>
      </w:r>
      <w:r>
        <w:rPr>
          <w:rtl/>
        </w:rPr>
        <w:t xml:space="preserve">. </w:t>
      </w:r>
    </w:p>
    <w:p w:rsidR="00ED3E80" w:rsidRDefault="00ED3E80" w:rsidP="00ED3E80">
      <w:pPr>
        <w:pStyle w:val="libNormal"/>
      </w:pPr>
      <w:r>
        <w:rPr>
          <w:rFonts w:hint="cs"/>
          <w:rtl/>
        </w:rPr>
        <w:t>ی</w:t>
      </w:r>
      <w:r>
        <w:rPr>
          <w:rFonts w:hint="eastAsia"/>
          <w:rtl/>
        </w:rPr>
        <w:t>ظهر</w:t>
      </w:r>
      <w:r>
        <w:rPr>
          <w:rtl/>
        </w:rPr>
        <w:t xml:space="preserve"> من روا</w:t>
      </w:r>
      <w:r>
        <w:rPr>
          <w:rFonts w:hint="cs"/>
          <w:rtl/>
        </w:rPr>
        <w:t>ی</w:t>
      </w:r>
      <w:r>
        <w:rPr>
          <w:rFonts w:hint="eastAsia"/>
          <w:rtl/>
        </w:rPr>
        <w:t>ات</w:t>
      </w:r>
      <w:r>
        <w:rPr>
          <w:rtl/>
        </w:rPr>
        <w:t xml:space="preserve"> المباهله انّ المباهله کانت ف</w:t>
      </w:r>
      <w:r>
        <w:rPr>
          <w:rFonts w:hint="cs"/>
          <w:rtl/>
        </w:rPr>
        <w:t>ی</w:t>
      </w:r>
      <w:r>
        <w:rPr>
          <w:rtl/>
        </w:rPr>
        <w:t xml:space="preserve"> الأمم السابقه أ</w:t>
      </w:r>
      <w:r>
        <w:rPr>
          <w:rFonts w:hint="cs"/>
          <w:rtl/>
        </w:rPr>
        <w:t>ی</w:t>
      </w:r>
      <w:r>
        <w:rPr>
          <w:rFonts w:hint="eastAsia"/>
          <w:rtl/>
        </w:rPr>
        <w:t>ضا</w:t>
      </w:r>
      <w:r>
        <w:rPr>
          <w:rtl/>
        </w:rPr>
        <w:t>.فف</w:t>
      </w:r>
      <w:r>
        <w:rPr>
          <w:rFonts w:hint="cs"/>
          <w:rtl/>
        </w:rPr>
        <w:t>ی</w:t>
      </w:r>
      <w:r>
        <w:rPr>
          <w:rtl/>
        </w:rPr>
        <w:t xml:space="preserve"> جمله من روا</w:t>
      </w:r>
      <w:r>
        <w:rPr>
          <w:rFonts w:hint="cs"/>
          <w:rtl/>
        </w:rPr>
        <w:t>ی</w:t>
      </w:r>
      <w:r>
        <w:rPr>
          <w:rFonts w:hint="eastAsia"/>
          <w:rtl/>
        </w:rPr>
        <w:t>اتها</w:t>
      </w:r>
      <w:r>
        <w:rPr>
          <w:rtl/>
        </w:rPr>
        <w:t>:فقال الأسقف:جث</w:t>
      </w:r>
      <w:r>
        <w:rPr>
          <w:rFonts w:hint="cs"/>
          <w:rtl/>
        </w:rPr>
        <w:t>ی</w:t>
      </w:r>
      <w:r>
        <w:rPr>
          <w:rtl/>
        </w:rPr>
        <w:t xml:space="preserve"> و اللّه محمّد کما </w:t>
      </w:r>
      <w:r>
        <w:rPr>
          <w:rFonts w:hint="cs"/>
          <w:rtl/>
        </w:rPr>
        <w:t>ی</w:t>
      </w:r>
      <w:r>
        <w:rPr>
          <w:rFonts w:hint="eastAsia"/>
          <w:rtl/>
        </w:rPr>
        <w:t>جثوا</w:t>
      </w:r>
      <w:r>
        <w:rPr>
          <w:rtl/>
        </w:rPr>
        <w:t xml:space="preserve">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للمباهله </w:t>
      </w:r>
      <w:r w:rsidRPr="00604B91">
        <w:rPr>
          <w:rStyle w:val="libFootnotenumChar"/>
          <w:rtl/>
        </w:rPr>
        <w:t>(5)</w:t>
      </w:r>
      <w:r>
        <w:rPr>
          <w:rtl/>
        </w:rPr>
        <w:t xml:space="preserve">. </w:t>
      </w:r>
    </w:p>
    <w:p w:rsidR="00B431B0" w:rsidRDefault="00ED3E80" w:rsidP="00ED3E80">
      <w:pPr>
        <w:pStyle w:val="libNormal"/>
      </w:pPr>
      <w:r>
        <w:rPr>
          <w:rFonts w:hint="eastAsia"/>
          <w:rtl/>
        </w:rPr>
        <w:t>کانت</w:t>
      </w:r>
      <w:r>
        <w:rPr>
          <w:rtl/>
        </w:rPr>
        <w:t xml:space="preserve"> المباهله </w:t>
      </w:r>
      <w:r>
        <w:rPr>
          <w:rFonts w:hint="cs"/>
          <w:rtl/>
        </w:rPr>
        <w:t>ی</w:t>
      </w:r>
      <w:r>
        <w:rPr>
          <w:rFonts w:hint="eastAsia"/>
          <w:rtl/>
        </w:rPr>
        <w:t>وم</w:t>
      </w:r>
      <w:r>
        <w:rPr>
          <w:rtl/>
        </w:rPr>
        <w:t xml:space="preserve"> الرابع و العشر</w:t>
      </w:r>
      <w:r>
        <w:rPr>
          <w:rFonts w:hint="cs"/>
          <w:rtl/>
        </w:rPr>
        <w:t>ی</w:t>
      </w:r>
      <w:r>
        <w:rPr>
          <w:rFonts w:hint="eastAsia"/>
          <w:rtl/>
        </w:rPr>
        <w:t>ن</w:t>
      </w:r>
      <w:r>
        <w:rPr>
          <w:rtl/>
        </w:rPr>
        <w:t xml:space="preserve"> من ذ</w:t>
      </w:r>
      <w:r>
        <w:rPr>
          <w:rFonts w:hint="cs"/>
          <w:rtl/>
        </w:rPr>
        <w:t>ی</w:t>
      </w:r>
      <w:r>
        <w:rPr>
          <w:rtl/>
        </w:rPr>
        <w:t xml:space="preserve"> الحجّه.و رو</w:t>
      </w:r>
      <w:r>
        <w:rPr>
          <w:rFonts w:hint="cs"/>
          <w:rtl/>
        </w:rPr>
        <w:t>ی</w:t>
      </w:r>
      <w:r>
        <w:rPr>
          <w:rtl/>
        </w:rPr>
        <w:t>:</w:t>
      </w:r>
      <w:r>
        <w:rPr>
          <w:rFonts w:hint="cs"/>
          <w:rtl/>
        </w:rPr>
        <w:t>ی</w:t>
      </w:r>
      <w:r>
        <w:rPr>
          <w:rFonts w:hint="eastAsia"/>
          <w:rtl/>
        </w:rPr>
        <w:t>وم</w:t>
      </w:r>
      <w:r>
        <w:rPr>
          <w:rtl/>
        </w:rPr>
        <w:t xml:space="preserve"> الخامس و العشر</w:t>
      </w:r>
      <w:r>
        <w:rPr>
          <w:rFonts w:hint="cs"/>
          <w:rtl/>
        </w:rPr>
        <w:t>ی</w:t>
      </w:r>
      <w:r>
        <w:rPr>
          <w:rFonts w:hint="eastAsia"/>
          <w:rtl/>
        </w:rPr>
        <w:t>ن،و</w:t>
      </w:r>
      <w:r>
        <w:rPr>
          <w:rtl/>
        </w:rPr>
        <w:t xml:space="preserve"> الأول أظهر.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9</w:t>
      </w:r>
      <w:r w:rsidR="00ED3E80">
        <w:rPr>
          <w:rtl/>
        </w:rPr>
        <w:t>/</w:t>
      </w:r>
      <w:r w:rsidR="001A3C8D">
        <w:rPr>
          <w:rtl/>
        </w:rPr>
        <w:t>7</w:t>
      </w:r>
      <w:r w:rsidR="00ED3E80">
        <w:rPr>
          <w:rtl/>
        </w:rPr>
        <w:t>/</w:t>
      </w:r>
      <w:r w:rsidR="001A3C8D">
        <w:rPr>
          <w:rtl/>
        </w:rPr>
        <w:t>9</w:t>
      </w:r>
      <w:r w:rsidR="00ED3E80">
        <w:rPr>
          <w:rtl/>
        </w:rPr>
        <w:t>،ج:</w:t>
      </w:r>
      <w:r w:rsidR="001A3C8D">
        <w:rPr>
          <w:rtl/>
        </w:rPr>
        <w:t>2</w:t>
      </w:r>
      <w:r w:rsidR="00ED3E80">
        <w:rPr>
          <w:rtl/>
        </w:rPr>
        <w:t>5</w:t>
      </w:r>
      <w:r w:rsidR="001A3C8D">
        <w:rPr>
          <w:rtl/>
        </w:rPr>
        <w:t>7</w:t>
      </w:r>
      <w:r w:rsidR="00ED3E80">
        <w:rPr>
          <w:rtl/>
        </w:rPr>
        <w:t>/</w:t>
      </w:r>
      <w:r w:rsidR="001A3C8D">
        <w:rPr>
          <w:rtl/>
        </w:rPr>
        <w:t>3</w:t>
      </w:r>
      <w:r w:rsidR="00ED3E80">
        <w:rPr>
          <w:rtl/>
        </w:rPr>
        <w:t xml:space="preserve">5. </w:t>
      </w:r>
    </w:p>
    <w:p w:rsidR="00ED3E80" w:rsidRDefault="00365129" w:rsidP="0027669E">
      <w:pPr>
        <w:pStyle w:val="libFootnote0"/>
      </w:pPr>
      <w:r>
        <w:rPr>
          <w:rtl/>
        </w:rPr>
        <w:t>(2)</w:t>
      </w:r>
      <w:r w:rsidR="00ED3E80">
        <w:rPr>
          <w:rtl/>
        </w:rPr>
        <w:t xml:space="preserve"> سوره آل عمران/الآ</w:t>
      </w:r>
      <w:r w:rsidR="00ED3E80">
        <w:rPr>
          <w:rFonts w:hint="cs"/>
          <w:rtl/>
        </w:rPr>
        <w:t>ی</w:t>
      </w:r>
      <w:r w:rsidR="00ED3E80">
        <w:rPr>
          <w:rFonts w:hint="eastAsia"/>
          <w:rtl/>
        </w:rPr>
        <w:t>ه</w:t>
      </w:r>
      <w:r w:rsidR="00ED3E80">
        <w:rPr>
          <w:rtl/>
        </w:rPr>
        <w:t xml:space="preserve"> 6</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0</w:t>
      </w:r>
      <w:r w:rsidR="00ED3E80">
        <w:rPr>
          <w:rtl/>
        </w:rPr>
        <w:t>/</w:t>
      </w:r>
      <w:r w:rsidR="001A3C8D">
        <w:rPr>
          <w:rtl/>
        </w:rPr>
        <w:t>7</w:t>
      </w:r>
      <w:r w:rsidR="00ED3E80">
        <w:rPr>
          <w:rtl/>
        </w:rPr>
        <w:t>/</w:t>
      </w:r>
      <w:r w:rsidR="001A3C8D">
        <w:rPr>
          <w:rtl/>
        </w:rPr>
        <w:t>9</w:t>
      </w:r>
      <w:r w:rsidR="00ED3E80">
        <w:rPr>
          <w:rtl/>
        </w:rPr>
        <w:t>،ج:</w:t>
      </w:r>
      <w:r w:rsidR="001A3C8D">
        <w:rPr>
          <w:rtl/>
        </w:rPr>
        <w:t>2</w:t>
      </w:r>
      <w:r w:rsidR="00ED3E80">
        <w:rPr>
          <w:rtl/>
        </w:rPr>
        <w:t>6</w:t>
      </w:r>
      <w:r w:rsidR="001A3C8D">
        <w:rPr>
          <w:rtl/>
        </w:rPr>
        <w:t>2</w:t>
      </w:r>
      <w:r w:rsidR="00ED3E80">
        <w:rPr>
          <w:rtl/>
        </w:rPr>
        <w:t>/</w:t>
      </w:r>
      <w:r w:rsidR="001A3C8D">
        <w:rPr>
          <w:rtl/>
        </w:rPr>
        <w:t>3</w:t>
      </w:r>
      <w:r w:rsidR="00ED3E80">
        <w:rPr>
          <w:rtl/>
        </w:rPr>
        <w:t xml:space="preserve">5. </w:t>
      </w:r>
    </w:p>
    <w:p w:rsidR="00ED3E80" w:rsidRDefault="00365129" w:rsidP="0027669E">
      <w:pPr>
        <w:pStyle w:val="libFootnote0"/>
      </w:pPr>
      <w:r>
        <w:rPr>
          <w:rtl/>
        </w:rPr>
        <w:t>(4)</w:t>
      </w:r>
      <w:r w:rsidR="00ED3E80">
        <w:rPr>
          <w:rtl/>
        </w:rPr>
        <w:t xml:space="preserve"> ق:64</w:t>
      </w:r>
      <w:r w:rsidR="001A3C8D">
        <w:rPr>
          <w:rtl/>
        </w:rPr>
        <w:t>1</w:t>
      </w:r>
      <w:r w:rsidR="00ED3E80">
        <w:rPr>
          <w:rtl/>
        </w:rPr>
        <w:t>/6</w:t>
      </w:r>
      <w:r w:rsidR="001A3C8D">
        <w:rPr>
          <w:rtl/>
        </w:rPr>
        <w:t>2</w:t>
      </w:r>
      <w:r w:rsidR="00ED3E80">
        <w:rPr>
          <w:rtl/>
        </w:rPr>
        <w:t>/6،ج:</w:t>
      </w:r>
      <w:r w:rsidR="001A3C8D">
        <w:rPr>
          <w:rtl/>
        </w:rPr>
        <w:t>28</w:t>
      </w:r>
      <w:r w:rsidR="00ED3E80">
        <w:rPr>
          <w:rtl/>
        </w:rPr>
        <w:t>6/</w:t>
      </w:r>
      <w:r w:rsidR="001A3C8D">
        <w:rPr>
          <w:rtl/>
        </w:rPr>
        <w:t>21</w:t>
      </w:r>
      <w:r w:rsidR="00ED3E80">
        <w:rPr>
          <w:rtl/>
        </w:rPr>
        <w:t xml:space="preserve">. </w:t>
      </w:r>
    </w:p>
    <w:p w:rsidR="00B431B0" w:rsidRDefault="00365129" w:rsidP="0027669E">
      <w:pPr>
        <w:pStyle w:val="libFootnote0"/>
        <w:rPr>
          <w:rtl/>
        </w:rPr>
      </w:pPr>
      <w:r>
        <w:rPr>
          <w:rtl/>
        </w:rPr>
        <w:t>(5)</w:t>
      </w:r>
      <w:r w:rsidR="00ED3E80">
        <w:rPr>
          <w:rtl/>
        </w:rPr>
        <w:t xml:space="preserve"> ق:655/6</w:t>
      </w:r>
      <w:r w:rsidR="001A3C8D">
        <w:rPr>
          <w:rtl/>
        </w:rPr>
        <w:t>2</w:t>
      </w:r>
      <w:r w:rsidR="00ED3E80">
        <w:rPr>
          <w:rtl/>
        </w:rPr>
        <w:t>/6،ج:</w:t>
      </w:r>
      <w:r w:rsidR="001A3C8D">
        <w:rPr>
          <w:rtl/>
        </w:rPr>
        <w:t>3</w:t>
      </w:r>
      <w:r w:rsidR="00ED3E80">
        <w:rPr>
          <w:rtl/>
        </w:rPr>
        <w:t>46/</w:t>
      </w:r>
      <w:r w:rsidR="001A3C8D">
        <w:rPr>
          <w:rtl/>
        </w:rPr>
        <w:t>21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استدلال</w:t>
      </w:r>
      <w:r>
        <w:rPr>
          <w:rtl/>
        </w:rPr>
        <w:t xml:space="preserve"> الرضا </w:t>
      </w:r>
      <w:r w:rsidR="00EC2CC2" w:rsidRPr="00EC2CC2">
        <w:rPr>
          <w:rStyle w:val="libAlaemChar"/>
          <w:rtl/>
        </w:rPr>
        <w:t>عليه‌السلام</w:t>
      </w:r>
      <w:r>
        <w:rPr>
          <w:rtl/>
        </w:rPr>
        <w:t xml:space="preserve"> بآ</w:t>
      </w:r>
      <w:r>
        <w:rPr>
          <w:rFonts w:hint="cs"/>
          <w:rtl/>
        </w:rPr>
        <w:t>ی</w:t>
      </w:r>
      <w:r>
        <w:rPr>
          <w:rFonts w:hint="eastAsia"/>
          <w:rtl/>
        </w:rPr>
        <w:t>ه</w:t>
      </w:r>
      <w:r>
        <w:rPr>
          <w:rtl/>
        </w:rPr>
        <w:t xml:space="preserve"> المباهله ف</w:t>
      </w:r>
      <w:r>
        <w:rPr>
          <w:rFonts w:hint="cs"/>
          <w:rtl/>
        </w:rPr>
        <w:t>ی</w:t>
      </w:r>
      <w:r>
        <w:rPr>
          <w:rtl/>
        </w:rPr>
        <w:t xml:space="preserve"> جواب المأمون ح</w:t>
      </w:r>
      <w:r>
        <w:rPr>
          <w:rFonts w:hint="cs"/>
          <w:rtl/>
        </w:rPr>
        <w:t>ی</w:t>
      </w:r>
      <w:r>
        <w:rPr>
          <w:rFonts w:hint="eastAsia"/>
          <w:rtl/>
        </w:rPr>
        <w:t>ث</w:t>
      </w:r>
      <w:r>
        <w:rPr>
          <w:rtl/>
        </w:rPr>
        <w:t xml:space="preserve"> سأله عن أکبر فض</w:t>
      </w:r>
      <w:r>
        <w:rPr>
          <w:rFonts w:hint="cs"/>
          <w:rtl/>
        </w:rPr>
        <w:t>ی</w:t>
      </w:r>
      <w:r>
        <w:rPr>
          <w:rFonts w:hint="eastAsia"/>
          <w:rtl/>
        </w:rPr>
        <w:t>له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دلّ</w:t>
      </w:r>
      <w:r>
        <w:rPr>
          <w:rtl/>
        </w:rPr>
        <w:t xml:space="preserve"> عل</w:t>
      </w:r>
      <w:r>
        <w:rPr>
          <w:rFonts w:hint="cs"/>
          <w:rtl/>
        </w:rPr>
        <w:t>ی</w:t>
      </w:r>
      <w:r>
        <w:rPr>
          <w:rFonts w:hint="eastAsia"/>
          <w:rtl/>
        </w:rPr>
        <w:t>ها</w:t>
      </w:r>
      <w:r>
        <w:rPr>
          <w:rtl/>
        </w:rPr>
        <w:t xml:space="preserve"> القرآن </w:t>
      </w:r>
      <w:r w:rsidRPr="00604B91">
        <w:rPr>
          <w:rStyle w:val="libFootnotenumChar"/>
          <w:rtl/>
        </w:rPr>
        <w:t>(1)</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خاصموهم و ب</w:t>
      </w:r>
      <w:r>
        <w:rPr>
          <w:rFonts w:hint="cs"/>
          <w:rtl/>
        </w:rPr>
        <w:t>یّ</w:t>
      </w:r>
      <w:r>
        <w:rPr>
          <w:rFonts w:hint="eastAsia"/>
          <w:rtl/>
        </w:rPr>
        <w:t>نوا</w:t>
      </w:r>
      <w:r>
        <w:rPr>
          <w:rtl/>
        </w:rPr>
        <w:t xml:space="preserve"> لهم الهد</w:t>
      </w:r>
      <w:r>
        <w:rPr>
          <w:rFonts w:hint="cs"/>
          <w:rtl/>
        </w:rPr>
        <w:t>ی</w:t>
      </w:r>
      <w:r>
        <w:rPr>
          <w:rtl/>
        </w:rPr>
        <w:t xml:space="preserve"> الذ</w:t>
      </w:r>
      <w:r>
        <w:rPr>
          <w:rFonts w:hint="cs"/>
          <w:rtl/>
        </w:rPr>
        <w:t>ی</w:t>
      </w:r>
      <w:r>
        <w:rPr>
          <w:rtl/>
        </w:rPr>
        <w:t xml:space="preserve"> أنتم عل</w:t>
      </w:r>
      <w:r>
        <w:rPr>
          <w:rFonts w:hint="cs"/>
          <w:rtl/>
        </w:rPr>
        <w:t>ی</w:t>
      </w:r>
      <w:r>
        <w:rPr>
          <w:rFonts w:hint="eastAsia"/>
          <w:rtl/>
        </w:rPr>
        <w:t>ه،و</w:t>
      </w:r>
      <w:r>
        <w:rPr>
          <w:rtl/>
        </w:rPr>
        <w:t xml:space="preserve"> ب</w:t>
      </w:r>
      <w:r>
        <w:rPr>
          <w:rFonts w:hint="cs"/>
          <w:rtl/>
        </w:rPr>
        <w:t>یّ</w:t>
      </w:r>
      <w:r>
        <w:rPr>
          <w:rFonts w:hint="eastAsia"/>
          <w:rtl/>
        </w:rPr>
        <w:t>نوا</w:t>
      </w:r>
      <w:r>
        <w:rPr>
          <w:rtl/>
        </w:rPr>
        <w:t xml:space="preserve"> لهم ضلالتهم و باهلوهم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مباهله</w:t>
      </w:r>
      <w:r>
        <w:rPr>
          <w:rtl/>
        </w:rPr>
        <w:t xml:space="preserve"> الد</w:t>
      </w:r>
      <w:r>
        <w:rPr>
          <w:rFonts w:hint="cs"/>
          <w:rtl/>
        </w:rPr>
        <w:t>ی</w:t>
      </w:r>
      <w:r>
        <w:rPr>
          <w:rFonts w:hint="eastAsia"/>
          <w:rtl/>
        </w:rPr>
        <w:t>ران</w:t>
      </w:r>
      <w:r>
        <w:rPr>
          <w:rFonts w:hint="cs"/>
          <w:rtl/>
        </w:rPr>
        <w:t>ی</w:t>
      </w:r>
      <w:r>
        <w:rPr>
          <w:rtl/>
        </w:rPr>
        <w:t xml:space="preserve"> النصران</w:t>
      </w:r>
      <w:r>
        <w:rPr>
          <w:rFonts w:hint="cs"/>
          <w:rtl/>
        </w:rPr>
        <w:t>ی</w:t>
      </w:r>
      <w:r>
        <w:rPr>
          <w:rtl/>
        </w:rPr>
        <w:t xml:space="preserve"> مع </w:t>
      </w:r>
      <w:r>
        <w:rPr>
          <w:rFonts w:hint="cs"/>
          <w:rtl/>
        </w:rPr>
        <w:t>ی</w:t>
      </w:r>
      <w:r>
        <w:rPr>
          <w:rFonts w:hint="eastAsia"/>
          <w:rtl/>
        </w:rPr>
        <w:t>هود</w:t>
      </w:r>
      <w:r>
        <w:rPr>
          <w:rFonts w:hint="cs"/>
          <w:rtl/>
        </w:rPr>
        <w:t>ی</w:t>
      </w:r>
      <w:r>
        <w:rPr>
          <w:rFonts w:hint="eastAsia"/>
          <w:rtl/>
        </w:rPr>
        <w:t>،و</w:t>
      </w:r>
      <w:r>
        <w:rPr>
          <w:rtl/>
        </w:rPr>
        <w:t xml:space="preserve"> احتراق ال</w:t>
      </w:r>
      <w:r>
        <w:rPr>
          <w:rFonts w:hint="cs"/>
          <w:rtl/>
        </w:rPr>
        <w:t>ی</w:t>
      </w:r>
      <w:r>
        <w:rPr>
          <w:rFonts w:hint="eastAsia"/>
          <w:rtl/>
        </w:rPr>
        <w:t>هود</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دعوه</w:t>
      </w:r>
      <w:r>
        <w:rPr>
          <w:rtl/>
        </w:rPr>
        <w:t xml:space="preserve"> الخ</w:t>
      </w:r>
      <w:r>
        <w:rPr>
          <w:rFonts w:hint="cs"/>
          <w:rtl/>
        </w:rPr>
        <w:t>ی</w:t>
      </w:r>
      <w:r>
        <w:rPr>
          <w:rFonts w:hint="eastAsia"/>
          <w:rtl/>
        </w:rPr>
        <w:t>ران</w:t>
      </w:r>
      <w:r>
        <w:rPr>
          <w:rFonts w:hint="cs"/>
          <w:rtl/>
        </w:rPr>
        <w:t>ی</w:t>
      </w:r>
      <w:r>
        <w:rPr>
          <w:rtl/>
        </w:rPr>
        <w:t xml:space="preserve"> أحمد بن محمّد بن ع</w:t>
      </w:r>
      <w:r>
        <w:rPr>
          <w:rFonts w:hint="cs"/>
          <w:rtl/>
        </w:rPr>
        <w:t>ی</w:t>
      </w:r>
      <w:r>
        <w:rPr>
          <w:rFonts w:hint="eastAsia"/>
          <w:rtl/>
        </w:rPr>
        <w:t>س</w:t>
      </w:r>
      <w:r>
        <w:rPr>
          <w:rFonts w:hint="cs"/>
          <w:rtl/>
        </w:rPr>
        <w:t>ی</w:t>
      </w:r>
      <w:r>
        <w:rPr>
          <w:rtl/>
        </w:rPr>
        <w:t xml:space="preserve"> الأشعر</w:t>
      </w:r>
      <w:r>
        <w:rPr>
          <w:rFonts w:hint="cs"/>
          <w:rtl/>
        </w:rPr>
        <w:t>ی</w:t>
      </w:r>
      <w:r>
        <w:rPr>
          <w:rtl/>
        </w:rPr>
        <w:t xml:space="preserve"> ال</w:t>
      </w:r>
      <w:r>
        <w:rPr>
          <w:rFonts w:hint="cs"/>
          <w:rtl/>
        </w:rPr>
        <w:t>ی</w:t>
      </w:r>
      <w:r>
        <w:rPr>
          <w:rtl/>
        </w:rPr>
        <w:t xml:space="preserve"> المباهله </w:t>
      </w:r>
      <w:r w:rsidRPr="00604B91">
        <w:rPr>
          <w:rStyle w:val="libFootnotenumChar"/>
          <w:rtl/>
        </w:rPr>
        <w:t>(4)</w:t>
      </w:r>
      <w:r>
        <w:rPr>
          <w:rtl/>
        </w:rPr>
        <w:t xml:space="preserve">. </w:t>
      </w:r>
    </w:p>
    <w:p w:rsidR="00ED3E80" w:rsidRDefault="00ED3E80" w:rsidP="00ED3E80">
      <w:pPr>
        <w:pStyle w:val="libNormal"/>
      </w:pPr>
      <w:r>
        <w:rPr>
          <w:rFonts w:hint="eastAsia"/>
          <w:rtl/>
        </w:rPr>
        <w:t>سؤال</w:t>
      </w:r>
      <w:r>
        <w:rPr>
          <w:rtl/>
        </w:rPr>
        <w:t xml:space="preserve"> الشلمغان</w:t>
      </w:r>
      <w:r>
        <w:rPr>
          <w:rFonts w:hint="cs"/>
          <w:rtl/>
        </w:rPr>
        <w:t>ی</w:t>
      </w:r>
      <w:r>
        <w:rPr>
          <w:rtl/>
        </w:rPr>
        <w:t xml:space="preserve"> أبا القاسم الروح</w:t>
      </w:r>
      <w:r>
        <w:rPr>
          <w:rFonts w:hint="cs"/>
          <w:rtl/>
        </w:rPr>
        <w:t>ی</w:t>
      </w:r>
      <w:r>
        <w:rPr>
          <w:rtl/>
        </w:rPr>
        <w:t xml:space="preserve"> أن </w:t>
      </w:r>
      <w:r>
        <w:rPr>
          <w:rFonts w:hint="cs"/>
          <w:rtl/>
        </w:rPr>
        <w:t>ی</w:t>
      </w:r>
      <w:r>
        <w:rPr>
          <w:rFonts w:hint="eastAsia"/>
          <w:rtl/>
        </w:rPr>
        <w:t>باهله</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ذمّ</w:t>
      </w:r>
      <w:r>
        <w:rPr>
          <w:rtl/>
        </w:rPr>
        <w:t xml:space="preserve"> ح</w:t>
      </w:r>
      <w:r>
        <w:rPr>
          <w:rFonts w:hint="cs"/>
          <w:rtl/>
        </w:rPr>
        <w:t>ی</w:t>
      </w:r>
      <w:r>
        <w:rPr>
          <w:rtl/>
        </w:rPr>
        <w:t xml:space="preserve"> باهله و غن</w:t>
      </w:r>
      <w:r>
        <w:rPr>
          <w:rFonts w:hint="cs"/>
          <w:rtl/>
        </w:rPr>
        <w:t>ی</w:t>
      </w:r>
      <w:r>
        <w:rPr>
          <w:rtl/>
        </w:rPr>
        <w:t xml:space="preserve"> </w:t>
      </w:r>
      <w:r w:rsidRPr="00604B91">
        <w:rPr>
          <w:rStyle w:val="libFootnotenumChar"/>
          <w:rtl/>
        </w:rPr>
        <w:t>(6)</w:t>
      </w:r>
      <w:r>
        <w:rPr>
          <w:rtl/>
        </w:rPr>
        <w:t xml:space="preserve">. </w:t>
      </w:r>
    </w:p>
    <w:p w:rsidR="00ED3E80" w:rsidRDefault="00ED3E80" w:rsidP="00057EE1">
      <w:pPr>
        <w:pStyle w:val="libCenterBold1"/>
      </w:pPr>
      <w:r>
        <w:rPr>
          <w:rFonts w:hint="eastAsia"/>
          <w:rtl/>
        </w:rPr>
        <w:t>البهلول</w:t>
      </w:r>
      <w:r>
        <w:rPr>
          <w:rtl/>
        </w:rPr>
        <w:t xml:space="preserve"> </w:t>
      </w:r>
    </w:p>
    <w:p w:rsidR="00ED3E80" w:rsidRDefault="00ED3E80" w:rsidP="00ED3E80">
      <w:pPr>
        <w:pStyle w:val="libNormal"/>
      </w:pPr>
      <w:r>
        <w:rPr>
          <w:rFonts w:hint="eastAsia"/>
          <w:rtl/>
        </w:rPr>
        <w:t>توبه</w:t>
      </w:r>
      <w:r>
        <w:rPr>
          <w:rtl/>
        </w:rPr>
        <w:t xml:space="preserve"> بهلول النبّاش </w:t>
      </w:r>
      <w:r w:rsidRPr="00604B91">
        <w:rPr>
          <w:rStyle w:val="libFootnotenumChar"/>
          <w:rtl/>
        </w:rPr>
        <w:t>(7)</w:t>
      </w:r>
      <w:r>
        <w:rPr>
          <w:rtl/>
        </w:rPr>
        <w:t xml:space="preserve">. </w:t>
      </w:r>
    </w:p>
    <w:p w:rsidR="00B431B0" w:rsidRDefault="00ED3E80" w:rsidP="00ED3E80">
      <w:pPr>
        <w:pStyle w:val="libNormal"/>
      </w:pPr>
      <w:r w:rsidRPr="00057EE1">
        <w:rPr>
          <w:rStyle w:val="libBold1Char"/>
          <w:rFonts w:hint="eastAsia"/>
          <w:rtl/>
        </w:rPr>
        <w:t>أقول</w:t>
      </w:r>
      <w:r>
        <w:rPr>
          <w:rtl/>
        </w:rPr>
        <w:t>: بهلول الشه</w:t>
      </w:r>
      <w:r>
        <w:rPr>
          <w:rFonts w:hint="cs"/>
          <w:rtl/>
        </w:rPr>
        <w:t>ی</w:t>
      </w:r>
      <w:r>
        <w:rPr>
          <w:rFonts w:hint="eastAsia"/>
          <w:rtl/>
        </w:rPr>
        <w:t>ر</w:t>
      </w:r>
      <w:r>
        <w:rPr>
          <w:rtl/>
        </w:rPr>
        <w:t xml:space="preserve"> بالمجنون،و قد تصدّ</w:t>
      </w:r>
      <w:r>
        <w:rPr>
          <w:rFonts w:hint="cs"/>
          <w:rtl/>
        </w:rPr>
        <w:t>ی</w:t>
      </w:r>
      <w:r>
        <w:rPr>
          <w:rtl/>
        </w:rPr>
        <w:t xml:space="preserve"> أبو عل</w:t>
      </w:r>
      <w:r>
        <w:rPr>
          <w:rFonts w:hint="cs"/>
          <w:rtl/>
        </w:rPr>
        <w:t>ی</w:t>
      </w:r>
      <w:r>
        <w:rPr>
          <w:rtl/>
        </w:rPr>
        <w:t xml:space="preserve"> ف</w:t>
      </w:r>
      <w:r>
        <w:rPr>
          <w:rFonts w:hint="cs"/>
          <w:rtl/>
        </w:rPr>
        <w:t>ی</w:t>
      </w:r>
      <w:r>
        <w:rPr>
          <w:rtl/>
        </w:rPr>
        <w:t xml:space="preserve"> رجاله لترجمه حاله إجمالا،فقال:</w:t>
      </w:r>
      <w:r>
        <w:rPr>
          <w:rFonts w:hint="cs"/>
          <w:rtl/>
        </w:rPr>
        <w:t>ی</w:t>
      </w:r>
      <w:r>
        <w:rPr>
          <w:rFonts w:hint="eastAsia"/>
          <w:rtl/>
        </w:rPr>
        <w:t>ظهر</w:t>
      </w:r>
      <w:r>
        <w:rPr>
          <w:rtl/>
        </w:rPr>
        <w:t xml:space="preserve"> من کتب الس</w:t>
      </w:r>
      <w:r>
        <w:rPr>
          <w:rFonts w:hint="cs"/>
          <w:rtl/>
        </w:rPr>
        <w:t>ی</w:t>
      </w:r>
      <w:r>
        <w:rPr>
          <w:rFonts w:hint="eastAsia"/>
          <w:rtl/>
        </w:rPr>
        <w:t>ر</w:t>
      </w:r>
      <w:r>
        <w:rPr>
          <w:rtl/>
        </w:rPr>
        <w:t xml:space="preserve"> و غ</w:t>
      </w:r>
      <w:r>
        <w:rPr>
          <w:rFonts w:hint="cs"/>
          <w:rtl/>
        </w:rPr>
        <w:t>ی</w:t>
      </w:r>
      <w:r>
        <w:rPr>
          <w:rFonts w:hint="eastAsia"/>
          <w:rtl/>
        </w:rPr>
        <w:t>رها</w:t>
      </w:r>
      <w:r>
        <w:rPr>
          <w:rtl/>
        </w:rPr>
        <w:t xml:space="preserve"> فضله و جلالته و علوّ رتبته،ذکر ف</w:t>
      </w:r>
      <w:r>
        <w:rPr>
          <w:rFonts w:hint="cs"/>
          <w:rtl/>
        </w:rPr>
        <w:t>ی</w:t>
      </w:r>
      <w:r>
        <w:rPr>
          <w:rtl/>
        </w:rPr>
        <w:t xml:space="preserve"> مجالس المؤمن</w:t>
      </w:r>
      <w:r>
        <w:rPr>
          <w:rFonts w:hint="cs"/>
          <w:rtl/>
        </w:rPr>
        <w:t>ی</w:t>
      </w:r>
      <w:r>
        <w:rPr>
          <w:rFonts w:hint="eastAsia"/>
          <w:rtl/>
        </w:rPr>
        <w:t>ن</w:t>
      </w:r>
      <w:r>
        <w:rPr>
          <w:rtl/>
        </w:rPr>
        <w:t xml:space="preserve"> شطرا من مقاماته مع المخالف</w:t>
      </w:r>
      <w:r>
        <w:rPr>
          <w:rFonts w:hint="cs"/>
          <w:rtl/>
        </w:rPr>
        <w:t>ی</w:t>
      </w:r>
      <w:r>
        <w:rPr>
          <w:rFonts w:hint="eastAsia"/>
          <w:rtl/>
        </w:rPr>
        <w:t>ن</w:t>
      </w:r>
      <w:r>
        <w:rPr>
          <w:rtl/>
        </w:rPr>
        <w:t xml:space="preserve"> و مناظراته مع أعداء الد</w:t>
      </w:r>
      <w:r>
        <w:rPr>
          <w:rFonts w:hint="cs"/>
          <w:rtl/>
        </w:rPr>
        <w:t>ی</w:t>
      </w:r>
      <w:r>
        <w:rPr>
          <w:rFonts w:hint="eastAsia"/>
          <w:rtl/>
        </w:rPr>
        <w:t>ن،ثمّ</w:t>
      </w:r>
      <w:r>
        <w:rPr>
          <w:rtl/>
        </w:rPr>
        <w:t xml:space="preserve"> ذکر قض</w:t>
      </w:r>
      <w:r>
        <w:rPr>
          <w:rFonts w:hint="cs"/>
          <w:rtl/>
        </w:rPr>
        <w:t>یّ</w:t>
      </w:r>
      <w:r>
        <w:rPr>
          <w:rFonts w:hint="eastAsia"/>
          <w:rtl/>
        </w:rPr>
        <w:t>ه</w:t>
      </w:r>
      <w:r>
        <w:rPr>
          <w:rtl/>
        </w:rPr>
        <w:t xml:space="preserve"> منه،قال:و نقل من کتاب الإ</w:t>
      </w:r>
      <w:r>
        <w:rPr>
          <w:rFonts w:hint="cs"/>
          <w:rtl/>
        </w:rPr>
        <w:t>ی</w:t>
      </w:r>
      <w:r>
        <w:rPr>
          <w:rFonts w:hint="eastAsia"/>
          <w:rtl/>
        </w:rPr>
        <w:t>ضاح</w:t>
      </w:r>
      <w:r>
        <w:rPr>
          <w:rtl/>
        </w:rPr>
        <w:t xml:space="preserve"> لم</w:t>
      </w:r>
      <w:r>
        <w:rPr>
          <w:rFonts w:hint="eastAsia"/>
          <w:rtl/>
        </w:rPr>
        <w:t>حمّد</w:t>
      </w:r>
      <w:r>
        <w:rPr>
          <w:rtl/>
        </w:rPr>
        <w:t xml:space="preserve"> بن جر</w:t>
      </w:r>
      <w:r>
        <w:rPr>
          <w:rFonts w:hint="cs"/>
          <w:rtl/>
        </w:rPr>
        <w:t>ی</w:t>
      </w:r>
      <w:r>
        <w:rPr>
          <w:rFonts w:hint="eastAsia"/>
          <w:rtl/>
        </w:rPr>
        <w:t>ر</w:t>
      </w:r>
      <w:r>
        <w:rPr>
          <w:rtl/>
        </w:rPr>
        <w:t xml:space="preserve"> بن رستم الطبر</w:t>
      </w:r>
      <w:r>
        <w:rPr>
          <w:rFonts w:hint="cs"/>
          <w:rtl/>
        </w:rPr>
        <w:t>یّ</w:t>
      </w:r>
      <w:r>
        <w:rPr>
          <w:rtl/>
        </w:rPr>
        <w:t xml:space="preserve"> 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172</w:t>
      </w:r>
      <w:r w:rsidR="00ED3E80">
        <w:rPr>
          <w:rtl/>
        </w:rPr>
        <w:t>/</w:t>
      </w:r>
      <w:r w:rsidR="001A3C8D">
        <w:rPr>
          <w:rtl/>
        </w:rPr>
        <w:t>23</w:t>
      </w:r>
      <w:r w:rsidR="00ED3E80">
        <w:rPr>
          <w:rtl/>
        </w:rPr>
        <w:t>/4،ج:</w:t>
      </w:r>
      <w:r w:rsidR="001A3C8D">
        <w:rPr>
          <w:rtl/>
        </w:rPr>
        <w:t>3</w:t>
      </w:r>
      <w:r w:rsidR="00ED3E80">
        <w:rPr>
          <w:rtl/>
        </w:rPr>
        <w:t>5</w:t>
      </w:r>
      <w:r w:rsidR="001A3C8D">
        <w:rPr>
          <w:rtl/>
        </w:rPr>
        <w:t>0</w:t>
      </w:r>
      <w:r w:rsidR="00ED3E80">
        <w:rPr>
          <w:rtl/>
        </w:rPr>
        <w:t>/</w:t>
      </w:r>
      <w:r w:rsidR="001A3C8D">
        <w:rPr>
          <w:rtl/>
        </w:rPr>
        <w:t>10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199</w:t>
      </w:r>
      <w:r w:rsidR="00ED3E80">
        <w:rPr>
          <w:rtl/>
        </w:rPr>
        <w:t>/</w:t>
      </w:r>
      <w:r w:rsidR="001A3C8D">
        <w:rPr>
          <w:rtl/>
        </w:rPr>
        <w:t>30</w:t>
      </w:r>
      <w:r w:rsidR="00ED3E80">
        <w:rPr>
          <w:rtl/>
        </w:rPr>
        <w:t>/4،ج:45</w:t>
      </w:r>
      <w:r w:rsidR="001A3C8D">
        <w:rPr>
          <w:rtl/>
        </w:rPr>
        <w:t>2</w:t>
      </w:r>
      <w:r w:rsidR="00ED3E80">
        <w:rPr>
          <w:rtl/>
        </w:rPr>
        <w:t>/</w:t>
      </w:r>
      <w:r w:rsidR="001A3C8D">
        <w:rPr>
          <w:rtl/>
        </w:rPr>
        <w:t>10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107</w:t>
      </w:r>
      <w:r w:rsidR="00ED3E80">
        <w:rPr>
          <w:rtl/>
        </w:rPr>
        <w:t>/</w:t>
      </w:r>
      <w:r w:rsidR="001A3C8D">
        <w:rPr>
          <w:rtl/>
        </w:rPr>
        <w:t>7</w:t>
      </w:r>
      <w:r w:rsidR="00ED3E80">
        <w:rPr>
          <w:rtl/>
        </w:rPr>
        <w:t>/4،ج:65/</w:t>
      </w:r>
      <w:r w:rsidR="001A3C8D">
        <w:rPr>
          <w:rtl/>
        </w:rPr>
        <w:t>10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127</w:t>
      </w:r>
      <w:r w:rsidR="00ED3E80">
        <w:rPr>
          <w:rtl/>
        </w:rPr>
        <w:t>/</w:t>
      </w:r>
      <w:r w:rsidR="001A3C8D">
        <w:rPr>
          <w:rtl/>
        </w:rPr>
        <w:t>30</w:t>
      </w:r>
      <w:r w:rsidR="00ED3E80">
        <w:rPr>
          <w:rtl/>
        </w:rPr>
        <w:t>/</w:t>
      </w:r>
      <w:r w:rsidR="001A3C8D">
        <w:rPr>
          <w:rtl/>
        </w:rPr>
        <w:t>12</w:t>
      </w:r>
      <w:r w:rsidR="00ED3E80">
        <w:rPr>
          <w:rtl/>
        </w:rPr>
        <w:t>،ج:</w:t>
      </w:r>
      <w:r w:rsidR="001A3C8D">
        <w:rPr>
          <w:rtl/>
        </w:rPr>
        <w:t>119</w:t>
      </w:r>
      <w:r w:rsidR="00ED3E80">
        <w:rPr>
          <w:rtl/>
        </w:rPr>
        <w:t>/5</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8</w:t>
      </w:r>
      <w:r w:rsidR="00ED3E80">
        <w:rPr>
          <w:rtl/>
        </w:rPr>
        <w:t>6/</w:t>
      </w:r>
      <w:r w:rsidR="001A3C8D">
        <w:rPr>
          <w:rtl/>
        </w:rPr>
        <w:t>21</w:t>
      </w:r>
      <w:r w:rsidR="00ED3E80">
        <w:rPr>
          <w:rtl/>
        </w:rPr>
        <w:t>/</w:t>
      </w:r>
      <w:r w:rsidR="001A3C8D">
        <w:rPr>
          <w:rtl/>
        </w:rPr>
        <w:t>13</w:t>
      </w:r>
      <w:r w:rsidR="00ED3E80">
        <w:rPr>
          <w:rtl/>
        </w:rPr>
        <w:t>،ج:</w:t>
      </w:r>
      <w:r w:rsidR="001A3C8D">
        <w:rPr>
          <w:rtl/>
        </w:rPr>
        <w:t>323</w:t>
      </w:r>
      <w:r w:rsidR="00ED3E80">
        <w:rPr>
          <w:rtl/>
        </w:rPr>
        <w:t>/5</w:t>
      </w:r>
      <w:r w:rsidR="001A3C8D">
        <w:rPr>
          <w:rtl/>
        </w:rPr>
        <w:t>1</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7</w:t>
      </w:r>
      <w:r w:rsidR="00ED3E80">
        <w:rPr>
          <w:rtl/>
        </w:rPr>
        <w:t>4</w:t>
      </w:r>
      <w:r w:rsidR="001A3C8D">
        <w:rPr>
          <w:rtl/>
        </w:rPr>
        <w:t>7</w:t>
      </w:r>
      <w:r w:rsidR="00ED3E80">
        <w:rPr>
          <w:rtl/>
        </w:rPr>
        <w:t>/</w:t>
      </w:r>
      <w:r w:rsidR="001A3C8D">
        <w:rPr>
          <w:rtl/>
        </w:rPr>
        <w:t>7</w:t>
      </w:r>
      <w:r w:rsidR="00ED3E80">
        <w:rPr>
          <w:rtl/>
        </w:rPr>
        <w:t>6/6،ج:</w:t>
      </w:r>
      <w:r w:rsidR="001A3C8D">
        <w:rPr>
          <w:rtl/>
        </w:rPr>
        <w:t>31</w:t>
      </w:r>
      <w:r w:rsidR="00ED3E80">
        <w:rPr>
          <w:rtl/>
        </w:rPr>
        <w:t>4/</w:t>
      </w:r>
      <w:r w:rsidR="001A3C8D">
        <w:rPr>
          <w:rtl/>
        </w:rPr>
        <w:t>22</w:t>
      </w:r>
      <w:r w:rsidR="00ED3E80">
        <w:rPr>
          <w:rtl/>
        </w:rPr>
        <w:t>. ق:4</w:t>
      </w:r>
      <w:r w:rsidR="001A3C8D">
        <w:rPr>
          <w:rtl/>
        </w:rPr>
        <w:t>7</w:t>
      </w:r>
      <w:r w:rsidR="00ED3E80">
        <w:rPr>
          <w:rtl/>
        </w:rPr>
        <w:t>6/44/</w:t>
      </w:r>
      <w:r w:rsidR="001A3C8D">
        <w:rPr>
          <w:rtl/>
        </w:rPr>
        <w:t>8</w:t>
      </w:r>
      <w:r w:rsidR="00ED3E80">
        <w:rPr>
          <w:rtl/>
        </w:rPr>
        <w:t>،ج:4</w:t>
      </w:r>
      <w:r w:rsidR="001A3C8D">
        <w:rPr>
          <w:rtl/>
        </w:rPr>
        <w:t>0</w:t>
      </w:r>
      <w:r w:rsidR="00ED3E80">
        <w:rPr>
          <w:rtl/>
        </w:rPr>
        <w:t>6/</w:t>
      </w:r>
      <w:r w:rsidR="001A3C8D">
        <w:rPr>
          <w:rtl/>
        </w:rPr>
        <w:t>32</w:t>
      </w:r>
      <w:r w:rsidR="00ED3E80">
        <w:rPr>
          <w:rtl/>
        </w:rPr>
        <w:t>. ق:</w:t>
      </w:r>
      <w:r w:rsidR="001A3C8D">
        <w:rPr>
          <w:rtl/>
        </w:rPr>
        <w:t>70</w:t>
      </w:r>
      <w:r w:rsidR="00ED3E80">
        <w:rPr>
          <w:rtl/>
        </w:rPr>
        <w:t>4/65/</w:t>
      </w:r>
      <w:r w:rsidR="001A3C8D">
        <w:rPr>
          <w:rtl/>
        </w:rPr>
        <w:t>8</w:t>
      </w:r>
      <w:r w:rsidR="00ED3E80">
        <w:rPr>
          <w:rtl/>
        </w:rPr>
        <w:t>،ج:</w:t>
      </w:r>
      <w:r w:rsidR="001A3C8D">
        <w:rPr>
          <w:rtl/>
        </w:rPr>
        <w:t>171</w:t>
      </w:r>
      <w:r w:rsidR="00ED3E80">
        <w:rPr>
          <w:rtl/>
        </w:rPr>
        <w:t>/</w:t>
      </w:r>
      <w:r w:rsidR="001A3C8D">
        <w:rPr>
          <w:rtl/>
        </w:rPr>
        <w:t>3</w:t>
      </w:r>
      <w:r w:rsidR="00ED3E80">
        <w:rPr>
          <w:rtl/>
        </w:rPr>
        <w:t>4. ق:45</w:t>
      </w:r>
      <w:r w:rsidR="001A3C8D">
        <w:rPr>
          <w:rtl/>
        </w:rPr>
        <w:t>8</w:t>
      </w:r>
      <w:r w:rsidR="00ED3E80">
        <w:rPr>
          <w:rtl/>
        </w:rPr>
        <w:t>/</w:t>
      </w:r>
      <w:r w:rsidR="001A3C8D">
        <w:rPr>
          <w:rtl/>
        </w:rPr>
        <w:t>92</w:t>
      </w:r>
      <w:r w:rsidR="00ED3E80">
        <w:rPr>
          <w:rtl/>
        </w:rPr>
        <w:t>/</w:t>
      </w:r>
      <w:r w:rsidR="001A3C8D">
        <w:rPr>
          <w:rtl/>
        </w:rPr>
        <w:t>9</w:t>
      </w:r>
      <w:r w:rsidR="00ED3E80">
        <w:rPr>
          <w:rtl/>
        </w:rPr>
        <w:t>،ج:</w:t>
      </w:r>
      <w:r w:rsidR="001A3C8D">
        <w:rPr>
          <w:rtl/>
        </w:rPr>
        <w:t>138</w:t>
      </w:r>
      <w:r w:rsidR="00ED3E80">
        <w:rPr>
          <w:rtl/>
        </w:rPr>
        <w:t>/4</w:t>
      </w:r>
      <w:r w:rsidR="001A3C8D">
        <w:rPr>
          <w:rtl/>
        </w:rPr>
        <w:t>0</w:t>
      </w:r>
      <w:r w:rsidR="00ED3E80">
        <w:rPr>
          <w:rtl/>
        </w:rPr>
        <w:t>. ق:</w:t>
      </w:r>
      <w:r w:rsidR="001A3C8D">
        <w:rPr>
          <w:rtl/>
        </w:rPr>
        <w:t>193</w:t>
      </w:r>
      <w:r w:rsidR="00ED3E80">
        <w:rPr>
          <w:rtl/>
        </w:rPr>
        <w:t>/</w:t>
      </w:r>
      <w:r w:rsidR="001A3C8D">
        <w:rPr>
          <w:rtl/>
        </w:rPr>
        <w:t>33</w:t>
      </w:r>
      <w:r w:rsidR="00ED3E80">
        <w:rPr>
          <w:rtl/>
        </w:rPr>
        <w:t>/</w:t>
      </w:r>
      <w:r w:rsidR="001A3C8D">
        <w:rPr>
          <w:rtl/>
        </w:rPr>
        <w:t>13</w:t>
      </w:r>
      <w:r w:rsidR="00ED3E80">
        <w:rPr>
          <w:rtl/>
        </w:rPr>
        <w:t>،ج:</w:t>
      </w:r>
      <w:r w:rsidR="001A3C8D">
        <w:rPr>
          <w:rtl/>
        </w:rPr>
        <w:t>3</w:t>
      </w:r>
      <w:r w:rsidR="00ED3E80">
        <w:rPr>
          <w:rtl/>
        </w:rPr>
        <w:t>6</w:t>
      </w:r>
      <w:r w:rsidR="001A3C8D">
        <w:rPr>
          <w:rtl/>
        </w:rPr>
        <w:t>3</w:t>
      </w:r>
      <w:r w:rsidR="00ED3E80">
        <w:rPr>
          <w:rtl/>
        </w:rPr>
        <w:t>/5</w:t>
      </w:r>
      <w:r w:rsidR="001A3C8D">
        <w:rPr>
          <w:rtl/>
        </w:rPr>
        <w:t>2</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98</w:t>
      </w:r>
      <w:r w:rsidR="00ED3E80">
        <w:rPr>
          <w:rtl/>
        </w:rPr>
        <w:t>/</w:t>
      </w:r>
      <w:r w:rsidR="001A3C8D">
        <w:rPr>
          <w:rtl/>
        </w:rPr>
        <w:t>20</w:t>
      </w:r>
      <w:r w:rsidR="00ED3E80">
        <w:rPr>
          <w:rtl/>
        </w:rPr>
        <w:t>/</w:t>
      </w:r>
      <w:r w:rsidR="001A3C8D">
        <w:rPr>
          <w:rtl/>
        </w:rPr>
        <w:t>3</w:t>
      </w:r>
      <w:r w:rsidR="00ED3E80">
        <w:rPr>
          <w:rtl/>
        </w:rPr>
        <w:t>،ج:</w:t>
      </w:r>
      <w:r w:rsidR="001A3C8D">
        <w:rPr>
          <w:rtl/>
        </w:rPr>
        <w:t>23</w:t>
      </w:r>
      <w:r w:rsidR="00ED3E80">
        <w:rPr>
          <w:rtl/>
        </w:rPr>
        <w:t>/6</w:t>
      </w:r>
    </w:p>
    <w:p w:rsidR="005A2728" w:rsidRDefault="005A2728" w:rsidP="0027669E">
      <w:pPr>
        <w:pStyle w:val="libNormal"/>
        <w:rPr>
          <w:rtl/>
        </w:rPr>
      </w:pPr>
      <w:r>
        <w:rPr>
          <w:rtl/>
        </w:rPr>
        <w:br w:type="page"/>
      </w:r>
    </w:p>
    <w:p w:rsidR="00ED3E80" w:rsidRDefault="00ED3E80" w:rsidP="00057EE1">
      <w:pPr>
        <w:pStyle w:val="libNormal0"/>
      </w:pPr>
      <w:r>
        <w:rPr>
          <w:rFonts w:hint="eastAsia"/>
          <w:rtl/>
        </w:rPr>
        <w:lastRenderedPageBreak/>
        <w:t>البهلول</w:t>
      </w:r>
      <w:r>
        <w:rPr>
          <w:rtl/>
        </w:rPr>
        <w:t xml:space="preserve"> قال لعمر بن عطا العدو</w:t>
      </w:r>
      <w:r>
        <w:rPr>
          <w:rFonts w:hint="cs"/>
          <w:rtl/>
        </w:rPr>
        <w:t>ی</w:t>
      </w:r>
      <w:r>
        <w:rPr>
          <w:rtl/>
        </w:rPr>
        <w:t xml:space="preserve"> ف</w:t>
      </w:r>
      <w:r>
        <w:rPr>
          <w:rFonts w:hint="cs"/>
          <w:rtl/>
        </w:rPr>
        <w:t>ی</w:t>
      </w:r>
      <w:r>
        <w:rPr>
          <w:rtl/>
        </w:rPr>
        <w:t xml:space="preserve"> مجلس محمّد بن سل</w:t>
      </w:r>
      <w:r>
        <w:rPr>
          <w:rFonts w:hint="cs"/>
          <w:rtl/>
        </w:rPr>
        <w:t>ی</w:t>
      </w:r>
      <w:r>
        <w:rPr>
          <w:rFonts w:hint="eastAsia"/>
          <w:rtl/>
        </w:rPr>
        <w:t>مان</w:t>
      </w:r>
      <w:r>
        <w:rPr>
          <w:rtl/>
        </w:rPr>
        <w:t xml:space="preserve"> العباس</w:t>
      </w:r>
      <w:r>
        <w:rPr>
          <w:rFonts w:hint="cs"/>
          <w:rtl/>
        </w:rPr>
        <w:t>یّ</w:t>
      </w:r>
      <w:r>
        <w:rPr>
          <w:rtl/>
        </w:rPr>
        <w:t xml:space="preserve"> ابن عم الرش</w:t>
      </w:r>
      <w:r>
        <w:rPr>
          <w:rFonts w:hint="cs"/>
          <w:rtl/>
        </w:rPr>
        <w:t>ی</w:t>
      </w:r>
      <w:r>
        <w:rPr>
          <w:rFonts w:hint="eastAsia"/>
          <w:rtl/>
        </w:rPr>
        <w:t>د</w:t>
      </w:r>
      <w:r>
        <w:rPr>
          <w:rtl/>
        </w:rPr>
        <w:t>:لم سمّ</w:t>
      </w:r>
      <w:r>
        <w:rPr>
          <w:rFonts w:hint="cs"/>
          <w:rtl/>
        </w:rPr>
        <w:t>ی</w:t>
      </w:r>
      <w:r>
        <w:rPr>
          <w:rtl/>
        </w:rPr>
        <w:t xml:space="preserve"> جدّک عمر أبا بکر صدّ</w:t>
      </w:r>
      <w:r>
        <w:rPr>
          <w:rFonts w:hint="cs"/>
          <w:rtl/>
        </w:rPr>
        <w:t>ی</w:t>
      </w:r>
      <w:r>
        <w:rPr>
          <w:rFonts w:hint="eastAsia"/>
          <w:rtl/>
        </w:rPr>
        <w:t>قا،أ</w:t>
      </w:r>
      <w:r>
        <w:rPr>
          <w:rtl/>
        </w:rPr>
        <w:t xml:space="preserve"> لم </w:t>
      </w:r>
      <w:r>
        <w:rPr>
          <w:rFonts w:hint="cs"/>
          <w:rtl/>
        </w:rPr>
        <w:t>ی</w:t>
      </w:r>
      <w:r>
        <w:rPr>
          <w:rFonts w:hint="eastAsia"/>
          <w:rtl/>
        </w:rPr>
        <w:t>کن</w:t>
      </w:r>
      <w:r>
        <w:rPr>
          <w:rtl/>
        </w:rPr>
        <w:t xml:space="preserve"> ف</w:t>
      </w:r>
      <w:r>
        <w:rPr>
          <w:rFonts w:hint="cs"/>
          <w:rtl/>
        </w:rPr>
        <w:t>ی</w:t>
      </w:r>
      <w:r>
        <w:rPr>
          <w:rtl/>
        </w:rPr>
        <w:t xml:space="preserve"> زمانه سواه صدّ</w:t>
      </w:r>
      <w:r>
        <w:rPr>
          <w:rFonts w:hint="cs"/>
          <w:rtl/>
        </w:rPr>
        <w:t>ی</w:t>
      </w:r>
      <w:r>
        <w:rPr>
          <w:rFonts w:hint="eastAsia"/>
          <w:rtl/>
        </w:rPr>
        <w:t>ق؟قال</w:t>
      </w:r>
      <w:r>
        <w:rPr>
          <w:rtl/>
        </w:rPr>
        <w:t xml:space="preserve">:لا، قال:کذبت و خالفت قول اللّه: </w:t>
      </w:r>
      <w:r w:rsidR="00F71F29" w:rsidRPr="00F71F29">
        <w:rPr>
          <w:rStyle w:val="libAlaemChar"/>
          <w:rtl/>
        </w:rPr>
        <w:t>(</w:t>
      </w:r>
      <w:r w:rsidRPr="00F71F29">
        <w:rPr>
          <w:rStyle w:val="libAieChar"/>
          <w:rtl/>
        </w:rPr>
        <w:t>وَ الَّذِ</w:t>
      </w:r>
      <w:r w:rsidRPr="00F71F29">
        <w:rPr>
          <w:rStyle w:val="libAieChar"/>
          <w:rFonts w:hint="cs"/>
          <w:rtl/>
        </w:rPr>
        <w:t>ی</w:t>
      </w:r>
      <w:r w:rsidRPr="00F71F29">
        <w:rPr>
          <w:rStyle w:val="libAieChar"/>
          <w:rFonts w:hint="eastAsia"/>
          <w:rtl/>
        </w:rPr>
        <w:t>نَ</w:t>
      </w:r>
      <w:r w:rsidRPr="00F71F29">
        <w:rPr>
          <w:rStyle w:val="libAieChar"/>
          <w:rtl/>
        </w:rPr>
        <w:t xml:space="preserve"> آمَنُوا بِاللّٰهِ وَ رُسُلِهِ أُولٰئِکَ هُمُ الصِّدِّ</w:t>
      </w:r>
      <w:r w:rsidRPr="00F71F29">
        <w:rPr>
          <w:rStyle w:val="libAieChar"/>
          <w:rFonts w:hint="cs"/>
          <w:rtl/>
        </w:rPr>
        <w:t>ی</w:t>
      </w:r>
      <w:r w:rsidRPr="00F71F29">
        <w:rPr>
          <w:rStyle w:val="libAieChar"/>
          <w:rFonts w:hint="eastAsia"/>
          <w:rtl/>
        </w:rPr>
        <w:t>قُونَ</w:t>
      </w:r>
      <w:r w:rsidR="00F71F29" w:rsidRPr="00F71F29">
        <w:rPr>
          <w:rStyle w:val="libAlaemChar"/>
          <w:rFonts w:hint="eastAsia"/>
          <w:rtl/>
        </w:rPr>
        <w:t>)</w:t>
      </w:r>
      <w:r>
        <w:rPr>
          <w:rtl/>
        </w:rPr>
        <w:t xml:space="preserve"> </w:t>
      </w:r>
      <w:r w:rsidRPr="00604B91">
        <w:rPr>
          <w:rStyle w:val="libFootnotenumChar"/>
          <w:rtl/>
        </w:rPr>
        <w:t>(1)</w:t>
      </w:r>
      <w:r>
        <w:rPr>
          <w:rtl/>
        </w:rPr>
        <w:t xml:space="preserve">و </w:t>
      </w:r>
      <w:r>
        <w:cr/>
      </w:r>
      <w:r>
        <w:rPr>
          <w:rFonts w:hint="eastAsia"/>
          <w:rtl/>
        </w:rPr>
        <w:t>حد</w:t>
      </w:r>
      <w:r>
        <w:rPr>
          <w:rFonts w:hint="cs"/>
          <w:rtl/>
        </w:rPr>
        <w:t>ی</w:t>
      </w:r>
      <w:r>
        <w:rPr>
          <w:rFonts w:hint="eastAsia"/>
          <w:rtl/>
        </w:rPr>
        <w:t>ث</w:t>
      </w:r>
      <w:r>
        <w:rPr>
          <w:rtl/>
        </w:rPr>
        <w:t xml:space="preserve"> رسول اللّه </w:t>
      </w:r>
      <w:r w:rsidR="001C23D3" w:rsidRPr="001C23D3">
        <w:rPr>
          <w:rStyle w:val="libAlaemChar"/>
          <w:rtl/>
        </w:rPr>
        <w:t>صلى‌الله‌عليه‌وآله‌وسلم</w:t>
      </w:r>
      <w:r>
        <w:rPr>
          <w:rtl/>
        </w:rPr>
        <w:t>: (اذا فعلت الخ</w:t>
      </w:r>
      <w:r>
        <w:rPr>
          <w:rFonts w:hint="cs"/>
          <w:rtl/>
        </w:rPr>
        <w:t>ی</w:t>
      </w:r>
      <w:r>
        <w:rPr>
          <w:rFonts w:hint="eastAsia"/>
          <w:rtl/>
        </w:rPr>
        <w:t>ر</w:t>
      </w:r>
      <w:r>
        <w:rPr>
          <w:rtl/>
        </w:rPr>
        <w:t xml:space="preserve"> کنت صدّ</w:t>
      </w:r>
      <w:r>
        <w:rPr>
          <w:rFonts w:hint="cs"/>
          <w:rtl/>
        </w:rPr>
        <w:t>ی</w:t>
      </w:r>
      <w:r>
        <w:rPr>
          <w:rFonts w:hint="eastAsia"/>
          <w:rtl/>
        </w:rPr>
        <w:t>قا</w:t>
      </w:r>
      <w:r>
        <w:rPr>
          <w:rtl/>
        </w:rPr>
        <w:t>). قال العدو</w:t>
      </w:r>
      <w:r>
        <w:rPr>
          <w:rFonts w:hint="cs"/>
          <w:rtl/>
        </w:rPr>
        <w:t>ی</w:t>
      </w:r>
      <w:r>
        <w:rPr>
          <w:rtl/>
        </w:rPr>
        <w:t>:سمّوه صدّ</w:t>
      </w:r>
      <w:r>
        <w:rPr>
          <w:rFonts w:hint="cs"/>
          <w:rtl/>
        </w:rPr>
        <w:t>ی</w:t>
      </w:r>
      <w:r>
        <w:rPr>
          <w:rFonts w:hint="eastAsia"/>
          <w:rtl/>
        </w:rPr>
        <w:t>قا</w:t>
      </w:r>
      <w:r>
        <w:rPr>
          <w:rtl/>
        </w:rPr>
        <w:t xml:space="preserve"> لأنّه أول من صدّق رسول اللّه </w:t>
      </w:r>
      <w:r w:rsidR="001C23D3" w:rsidRPr="001C23D3">
        <w:rPr>
          <w:rStyle w:val="libAlaemChar"/>
          <w:rtl/>
        </w:rPr>
        <w:t>صلى‌الله‌عليه‌وآله‌وسلم</w:t>
      </w:r>
      <w:r>
        <w:rPr>
          <w:rtl/>
        </w:rPr>
        <w:t>.قال:مع انّ ذلک ممنوع،التخص</w:t>
      </w:r>
      <w:r>
        <w:rPr>
          <w:rFonts w:hint="cs"/>
          <w:rtl/>
        </w:rPr>
        <w:t>ی</w:t>
      </w:r>
      <w:r>
        <w:rPr>
          <w:rFonts w:hint="eastAsia"/>
          <w:rtl/>
        </w:rPr>
        <w:t>ص</w:t>
      </w:r>
      <w:r>
        <w:rPr>
          <w:rtl/>
        </w:rPr>
        <w:t xml:space="preserve"> خطأ ف</w:t>
      </w:r>
      <w:r>
        <w:rPr>
          <w:rFonts w:hint="cs"/>
          <w:rtl/>
        </w:rPr>
        <w:t>ی</w:t>
      </w:r>
      <w:r>
        <w:rPr>
          <w:rtl/>
        </w:rPr>
        <w:t xml:space="preserve"> اللغه و مخالفه للآ</w:t>
      </w:r>
      <w:r>
        <w:rPr>
          <w:rFonts w:hint="cs"/>
          <w:rtl/>
        </w:rPr>
        <w:t>ی</w:t>
      </w:r>
      <w:r>
        <w:rPr>
          <w:rFonts w:hint="eastAsia"/>
          <w:rtl/>
        </w:rPr>
        <w:t>ه</w:t>
      </w:r>
      <w:r>
        <w:rPr>
          <w:rtl/>
        </w:rPr>
        <w:t>.فغالطه العدو</w:t>
      </w:r>
      <w:r>
        <w:rPr>
          <w:rFonts w:hint="cs"/>
          <w:rtl/>
        </w:rPr>
        <w:t>یّ</w:t>
      </w:r>
      <w:r>
        <w:rPr>
          <w:rtl/>
        </w:rPr>
        <w:t xml:space="preserve"> و قال:من امامک </w:t>
      </w:r>
      <w:r>
        <w:rPr>
          <w:rFonts w:hint="cs"/>
          <w:rtl/>
        </w:rPr>
        <w:t>ی</w:t>
      </w:r>
      <w:r>
        <w:rPr>
          <w:rFonts w:hint="eastAsia"/>
          <w:rtl/>
        </w:rPr>
        <w:t>ا</w:t>
      </w:r>
      <w:r>
        <w:rPr>
          <w:rtl/>
        </w:rPr>
        <w:t xml:space="preserve"> بهلول؟قال: </w:t>
      </w:r>
    </w:p>
    <w:p w:rsidR="00ED3E80" w:rsidRDefault="00ED3E80" w:rsidP="00ED3E80">
      <w:pPr>
        <w:pStyle w:val="libNormal"/>
      </w:pPr>
      <w:r>
        <w:rPr>
          <w:rFonts w:hint="eastAsia"/>
          <w:rtl/>
        </w:rPr>
        <w:t>إمام</w:t>
      </w:r>
      <w:r>
        <w:rPr>
          <w:rFonts w:hint="cs"/>
          <w:rtl/>
        </w:rPr>
        <w:t>ی</w:t>
      </w:r>
      <w:r>
        <w:rPr>
          <w:rtl/>
        </w:rPr>
        <w:t xml:space="preserve"> من سبّح ف</w:t>
      </w:r>
      <w:r>
        <w:rPr>
          <w:rFonts w:hint="cs"/>
          <w:rtl/>
        </w:rPr>
        <w:t>ی</w:t>
      </w:r>
      <w:r>
        <w:rPr>
          <w:rtl/>
        </w:rPr>
        <w:t xml:space="preserve"> کفّه الحص</w:t>
      </w:r>
      <w:r>
        <w:rPr>
          <w:rFonts w:hint="cs"/>
          <w:rtl/>
        </w:rPr>
        <w:t>ی</w:t>
      </w:r>
      <w:r>
        <w:rPr>
          <w:rtl/>
        </w:rPr>
        <w:t xml:space="preserve"> و کلّمه الذئب إذ عو</w:t>
      </w:r>
      <w:r>
        <w:rPr>
          <w:rFonts w:hint="cs"/>
          <w:rtl/>
        </w:rPr>
        <w:t>ی</w:t>
      </w:r>
      <w:r>
        <w:rPr>
          <w:rtl/>
        </w:rPr>
        <w:t xml:space="preserve"> و ردّت له الشمس ب</w:t>
      </w:r>
      <w:r>
        <w:rPr>
          <w:rFonts w:hint="cs"/>
          <w:rtl/>
        </w:rPr>
        <w:t>ی</w:t>
      </w:r>
      <w:r>
        <w:rPr>
          <w:rFonts w:hint="eastAsia"/>
          <w:rtl/>
        </w:rPr>
        <w:t>ن</w:t>
      </w:r>
      <w:r>
        <w:rPr>
          <w:rtl/>
        </w:rPr>
        <w:t xml:space="preserve"> الملا، و أوجب الرسول عل</w:t>
      </w:r>
      <w:r>
        <w:rPr>
          <w:rFonts w:hint="cs"/>
          <w:rtl/>
        </w:rPr>
        <w:t>ی</w:t>
      </w:r>
      <w:r>
        <w:rPr>
          <w:rtl/>
        </w:rPr>
        <w:t xml:space="preserve"> الخلق له الولا،فتکاملت ف</w:t>
      </w:r>
      <w:r>
        <w:rPr>
          <w:rFonts w:hint="cs"/>
          <w:rtl/>
        </w:rPr>
        <w:t>ی</w:t>
      </w:r>
      <w:r>
        <w:rPr>
          <w:rFonts w:hint="eastAsia"/>
          <w:rtl/>
        </w:rPr>
        <w:t>ه</w:t>
      </w:r>
      <w:r>
        <w:rPr>
          <w:rtl/>
        </w:rPr>
        <w:t xml:space="preserve"> الخ</w:t>
      </w:r>
      <w:r>
        <w:rPr>
          <w:rFonts w:hint="cs"/>
          <w:rtl/>
        </w:rPr>
        <w:t>ی</w:t>
      </w:r>
      <w:r>
        <w:rPr>
          <w:rFonts w:hint="eastAsia"/>
          <w:rtl/>
        </w:rPr>
        <w:t>رات</w:t>
      </w:r>
      <w:r>
        <w:rPr>
          <w:rtl/>
        </w:rPr>
        <w:t xml:space="preserve"> و تنزّه عن الخلق الدن</w:t>
      </w:r>
      <w:r>
        <w:rPr>
          <w:rFonts w:hint="cs"/>
          <w:rtl/>
        </w:rPr>
        <w:t>یّ</w:t>
      </w:r>
      <w:r>
        <w:rPr>
          <w:rFonts w:hint="eastAsia"/>
          <w:rtl/>
        </w:rPr>
        <w:t>ات</w:t>
      </w:r>
      <w:r>
        <w:rPr>
          <w:rtl/>
        </w:rPr>
        <w:t xml:space="preserve"> فذلک إمام</w:t>
      </w:r>
      <w:r>
        <w:rPr>
          <w:rFonts w:hint="cs"/>
          <w:rtl/>
        </w:rPr>
        <w:t>ی</w:t>
      </w:r>
      <w:r>
        <w:rPr>
          <w:rtl/>
        </w:rPr>
        <w:t xml:space="preserve"> و امام البر</w:t>
      </w:r>
      <w:r>
        <w:rPr>
          <w:rFonts w:hint="cs"/>
          <w:rtl/>
        </w:rPr>
        <w:t>یّ</w:t>
      </w:r>
      <w:r>
        <w:rPr>
          <w:rFonts w:hint="eastAsia"/>
          <w:rtl/>
        </w:rPr>
        <w:t>ات</w:t>
      </w:r>
      <w:r>
        <w:rPr>
          <w:rtl/>
        </w:rPr>
        <w:t>.فقال العدو</w:t>
      </w:r>
      <w:r>
        <w:rPr>
          <w:rFonts w:hint="cs"/>
          <w:rtl/>
        </w:rPr>
        <w:t>یّ</w:t>
      </w:r>
      <w:r>
        <w:rPr>
          <w:rtl/>
        </w:rPr>
        <w:t>:و</w:t>
      </w:r>
      <w:r>
        <w:rPr>
          <w:rFonts w:hint="cs"/>
          <w:rtl/>
        </w:rPr>
        <w:t>ی</w:t>
      </w:r>
      <w:r>
        <w:rPr>
          <w:rFonts w:hint="eastAsia"/>
          <w:rtl/>
        </w:rPr>
        <w:t>لک</w:t>
      </w:r>
      <w:r>
        <w:rPr>
          <w:rtl/>
        </w:rPr>
        <w:t xml:space="preserve"> أ ل</w:t>
      </w:r>
      <w:r>
        <w:rPr>
          <w:rFonts w:hint="cs"/>
          <w:rtl/>
        </w:rPr>
        <w:t>ی</w:t>
      </w:r>
      <w:r>
        <w:rPr>
          <w:rFonts w:hint="eastAsia"/>
          <w:rtl/>
        </w:rPr>
        <w:t>س</w:t>
      </w:r>
      <w:r>
        <w:rPr>
          <w:rtl/>
        </w:rPr>
        <w:t xml:space="preserve"> هارون امامک؟ قال:بل الو</w:t>
      </w:r>
      <w:r>
        <w:rPr>
          <w:rFonts w:hint="cs"/>
          <w:rtl/>
        </w:rPr>
        <w:t>ی</w:t>
      </w:r>
      <w:r>
        <w:rPr>
          <w:rFonts w:hint="eastAsia"/>
          <w:rtl/>
        </w:rPr>
        <w:t>ل</w:t>
      </w:r>
      <w:r>
        <w:rPr>
          <w:rtl/>
        </w:rPr>
        <w:t xml:space="preserve"> لک ح</w:t>
      </w:r>
      <w:r>
        <w:rPr>
          <w:rFonts w:hint="cs"/>
          <w:rtl/>
        </w:rPr>
        <w:t>ی</w:t>
      </w:r>
      <w:r>
        <w:rPr>
          <w:rFonts w:hint="eastAsia"/>
          <w:rtl/>
        </w:rPr>
        <w:t>ث</w:t>
      </w:r>
      <w:r>
        <w:rPr>
          <w:rtl/>
        </w:rPr>
        <w:t xml:space="preserve"> لم تر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لهذه المحامل أهلا و ما أخالک الاّ عدوا له تظهر طاعته و تضمر مخالفته و لئن بلغه مقالک ل</w:t>
      </w:r>
      <w:r>
        <w:rPr>
          <w:rFonts w:hint="cs"/>
          <w:rtl/>
        </w:rPr>
        <w:t>ی</w:t>
      </w:r>
      <w:r>
        <w:rPr>
          <w:rFonts w:hint="eastAsia"/>
          <w:rtl/>
        </w:rPr>
        <w:t>ؤدبنّک،فضحک</w:t>
      </w:r>
      <w:r>
        <w:rPr>
          <w:rtl/>
        </w:rPr>
        <w:t xml:space="preserve"> العبّاس</w:t>
      </w:r>
      <w:r>
        <w:rPr>
          <w:rFonts w:hint="cs"/>
          <w:rtl/>
        </w:rPr>
        <w:t>ی</w:t>
      </w:r>
      <w:r>
        <w:rPr>
          <w:rtl/>
        </w:rPr>
        <w:t xml:space="preserve"> و أمر بإخراج العدو</w:t>
      </w:r>
      <w:r>
        <w:rPr>
          <w:rFonts w:hint="cs"/>
          <w:rtl/>
        </w:rPr>
        <w:t>یّ</w:t>
      </w:r>
      <w:r>
        <w:rPr>
          <w:rtl/>
        </w:rPr>
        <w:t xml:space="preserve"> و قال لبهلول:ما الفضل الاّ ف</w:t>
      </w:r>
      <w:r>
        <w:rPr>
          <w:rFonts w:hint="cs"/>
          <w:rtl/>
        </w:rPr>
        <w:t>ی</w:t>
      </w:r>
      <w:r>
        <w:rPr>
          <w:rFonts w:hint="eastAsia"/>
          <w:rtl/>
        </w:rPr>
        <w:t>ک،و</w:t>
      </w:r>
      <w:r>
        <w:rPr>
          <w:rtl/>
        </w:rPr>
        <w:t xml:space="preserve"> ما العقل الاّ من عندک،و ما المجنون الاّ من سمّاک مجنونا،أخبرن</w:t>
      </w:r>
      <w:r>
        <w:rPr>
          <w:rFonts w:hint="cs"/>
          <w:rtl/>
        </w:rPr>
        <w:t>ی</w:t>
      </w:r>
      <w:r>
        <w:rPr>
          <w:rtl/>
        </w:rPr>
        <w:t xml:space="preserve"> عل</w:t>
      </w:r>
      <w:r>
        <w:rPr>
          <w:rFonts w:hint="cs"/>
          <w:rtl/>
        </w:rPr>
        <w:t>یّ</w:t>
      </w:r>
      <w:r>
        <w:rPr>
          <w:rtl/>
        </w:rPr>
        <w:t xml:space="preserve"> أفضل أو أبو بکر؟قال:أصل</w:t>
      </w:r>
      <w:r>
        <w:rPr>
          <w:rFonts w:hint="eastAsia"/>
          <w:rtl/>
        </w:rPr>
        <w:t>ح</w:t>
      </w:r>
      <w:r>
        <w:rPr>
          <w:rtl/>
        </w:rPr>
        <w:t xml:space="preserve"> اللّه الأم</w:t>
      </w:r>
      <w:r>
        <w:rPr>
          <w:rFonts w:hint="cs"/>
          <w:rtl/>
        </w:rPr>
        <w:t>ی</w:t>
      </w:r>
      <w:r>
        <w:rPr>
          <w:rFonts w:hint="eastAsia"/>
          <w:rtl/>
        </w:rPr>
        <w:t>ر،انّ</w:t>
      </w:r>
      <w:r>
        <w:rPr>
          <w:rtl/>
        </w:rPr>
        <w:t xml:space="preserve"> عل</w:t>
      </w:r>
      <w:r>
        <w:rPr>
          <w:rFonts w:hint="cs"/>
          <w:rtl/>
        </w:rPr>
        <w:t>یّ</w:t>
      </w:r>
      <w:r>
        <w:rPr>
          <w:rFonts w:hint="eastAsia"/>
          <w:rtl/>
        </w:rPr>
        <w:t>ا</w:t>
      </w:r>
      <w:r>
        <w:rPr>
          <w:rtl/>
        </w:rPr>
        <w:t xml:space="preserve"> من النب</w:t>
      </w:r>
      <w:r>
        <w:rPr>
          <w:rFonts w:hint="cs"/>
          <w:rtl/>
        </w:rPr>
        <w:t>یّ</w:t>
      </w:r>
      <w:r>
        <w:rPr>
          <w:rtl/>
        </w:rPr>
        <w:t xml:space="preserve"> کالش</w:t>
      </w:r>
      <w:r>
        <w:rPr>
          <w:rFonts w:hint="cs"/>
          <w:rtl/>
        </w:rPr>
        <w:t>ی</w:t>
      </w:r>
      <w:r>
        <w:rPr>
          <w:rFonts w:hint="eastAsia"/>
          <w:rtl/>
        </w:rPr>
        <w:t>ء</w:t>
      </w:r>
      <w:r>
        <w:rPr>
          <w:rtl/>
        </w:rPr>
        <w:t xml:space="preserve"> من الش</w:t>
      </w:r>
      <w:r>
        <w:rPr>
          <w:rFonts w:hint="cs"/>
          <w:rtl/>
        </w:rPr>
        <w:t>ی</w:t>
      </w:r>
      <w:r>
        <w:rPr>
          <w:rFonts w:hint="eastAsia"/>
          <w:rtl/>
        </w:rPr>
        <w:t>ء</w:t>
      </w:r>
      <w:r>
        <w:rPr>
          <w:rtl/>
        </w:rPr>
        <w:t xml:space="preserve"> و الصنو من الصنو و الضوء من الضوء و کالمفصل من الذراع،و أبو بکر ل</w:t>
      </w:r>
      <w:r>
        <w:rPr>
          <w:rFonts w:hint="cs"/>
          <w:rtl/>
        </w:rPr>
        <w:t>ی</w:t>
      </w:r>
      <w:r>
        <w:rPr>
          <w:rFonts w:hint="eastAsia"/>
          <w:rtl/>
        </w:rPr>
        <w:t>س</w:t>
      </w:r>
      <w:r>
        <w:rPr>
          <w:rtl/>
        </w:rPr>
        <w:t xml:space="preserve"> منه و لا </w:t>
      </w:r>
      <w:r>
        <w:rPr>
          <w:rFonts w:hint="cs"/>
          <w:rtl/>
        </w:rPr>
        <w:t>ی</w:t>
      </w:r>
      <w:r>
        <w:rPr>
          <w:rFonts w:hint="eastAsia"/>
          <w:rtl/>
        </w:rPr>
        <w:t>واز</w:t>
      </w:r>
      <w:r>
        <w:rPr>
          <w:rFonts w:hint="cs"/>
          <w:rtl/>
        </w:rPr>
        <w:t>ی</w:t>
      </w:r>
      <w:r>
        <w:rPr>
          <w:rFonts w:hint="eastAsia"/>
          <w:rtl/>
        </w:rPr>
        <w:t>ه</w:t>
      </w:r>
      <w:r>
        <w:rPr>
          <w:rtl/>
        </w:rPr>
        <w:t xml:space="preserve"> ف</w:t>
      </w:r>
      <w:r>
        <w:rPr>
          <w:rFonts w:hint="cs"/>
          <w:rtl/>
        </w:rPr>
        <w:t>ی</w:t>
      </w:r>
      <w:r>
        <w:rPr>
          <w:rtl/>
        </w:rPr>
        <w:t xml:space="preserve"> فضله الاّ مثله و لکلّ فاصل فاصله.قال:أخبرن</w:t>
      </w:r>
      <w:r>
        <w:rPr>
          <w:rFonts w:hint="cs"/>
          <w:rtl/>
        </w:rPr>
        <w:t>ی</w:t>
      </w:r>
      <w:r>
        <w:rPr>
          <w:rtl/>
        </w:rPr>
        <w:t xml:space="preserve"> بنو عل</w:t>
      </w:r>
      <w:r>
        <w:rPr>
          <w:rFonts w:hint="cs"/>
          <w:rtl/>
        </w:rPr>
        <w:t>یّ</w:t>
      </w:r>
      <w:r>
        <w:rPr>
          <w:rtl/>
        </w:rPr>
        <w:t xml:space="preserve"> أحقّ بالخلافه أو بنو العبّاس؟فسکت البهلول.قال: </w:t>
      </w:r>
    </w:p>
    <w:p w:rsidR="00ED3E80" w:rsidRDefault="00ED3E80" w:rsidP="00ED3E80">
      <w:pPr>
        <w:pStyle w:val="libNormal"/>
        <w:rPr>
          <w:rtl/>
        </w:rPr>
      </w:pPr>
      <w:r>
        <w:rPr>
          <w:rFonts w:hint="eastAsia"/>
          <w:rtl/>
        </w:rPr>
        <w:t>لم</w:t>
      </w:r>
      <w:r>
        <w:rPr>
          <w:rtl/>
        </w:rPr>
        <w:t xml:space="preserve"> سکتّ؟قال:ما للمجان</w:t>
      </w:r>
      <w:r>
        <w:rPr>
          <w:rFonts w:hint="cs"/>
          <w:rtl/>
        </w:rPr>
        <w:t>ی</w:t>
      </w:r>
      <w:r>
        <w:rPr>
          <w:rFonts w:hint="eastAsia"/>
          <w:rtl/>
        </w:rPr>
        <w:t>ن</w:t>
      </w:r>
      <w:r>
        <w:rPr>
          <w:rtl/>
        </w:rPr>
        <w:t xml:space="preserve"> و هذا التحق</w:t>
      </w:r>
      <w:r>
        <w:rPr>
          <w:rFonts w:hint="cs"/>
          <w:rtl/>
        </w:rPr>
        <w:t>ی</w:t>
      </w:r>
      <w:r>
        <w:rPr>
          <w:rFonts w:hint="eastAsia"/>
          <w:rtl/>
        </w:rPr>
        <w:t>ق</w:t>
      </w:r>
      <w:r>
        <w:rPr>
          <w:rtl/>
        </w:rPr>
        <w:t xml:space="preserve"> و التم</w:t>
      </w:r>
      <w:r>
        <w:rPr>
          <w:rFonts w:hint="cs"/>
          <w:rtl/>
        </w:rPr>
        <w:t>یی</w:t>
      </w:r>
      <w:r>
        <w:rPr>
          <w:rFonts w:hint="eastAsia"/>
          <w:rtl/>
        </w:rPr>
        <w:t>ز؟ثم</w:t>
      </w:r>
      <w:r>
        <w:rPr>
          <w:rtl/>
        </w:rPr>
        <w:t xml:space="preserve"> خرج و هو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29"/>
        <w:gridCol w:w="272"/>
        <w:gridCol w:w="3509"/>
      </w:tblGrid>
      <w:tr w:rsidR="00057EE1" w:rsidTr="00AF79F8">
        <w:trPr>
          <w:trHeight w:val="350"/>
        </w:trPr>
        <w:tc>
          <w:tcPr>
            <w:tcW w:w="3920" w:type="dxa"/>
            <w:shd w:val="clear" w:color="auto" w:fill="auto"/>
          </w:tcPr>
          <w:p w:rsidR="00057EE1" w:rsidRDefault="00057EE1" w:rsidP="00AF79F8">
            <w:pPr>
              <w:pStyle w:val="libPoem"/>
            </w:pPr>
            <w:r>
              <w:rPr>
                <w:rFonts w:hint="eastAsia"/>
                <w:rtl/>
              </w:rPr>
              <w:t>ان</w:t>
            </w:r>
            <w:r>
              <w:rPr>
                <w:rtl/>
              </w:rPr>
              <w:t xml:space="preserve"> کنت تهواهم حقّا بلا کذب</w:t>
            </w:r>
            <w:r w:rsidRPr="00725071">
              <w:rPr>
                <w:rStyle w:val="libPoemTiniChar0"/>
                <w:rtl/>
              </w:rPr>
              <w:br/>
              <w:t> </w:t>
            </w:r>
          </w:p>
        </w:tc>
        <w:tc>
          <w:tcPr>
            <w:tcW w:w="279" w:type="dxa"/>
            <w:shd w:val="clear" w:color="auto" w:fill="auto"/>
          </w:tcPr>
          <w:p w:rsidR="00057EE1" w:rsidRDefault="00057EE1" w:rsidP="00AF79F8">
            <w:pPr>
              <w:pStyle w:val="libPoem"/>
              <w:rPr>
                <w:rtl/>
              </w:rPr>
            </w:pPr>
          </w:p>
        </w:tc>
        <w:tc>
          <w:tcPr>
            <w:tcW w:w="3881" w:type="dxa"/>
            <w:shd w:val="clear" w:color="auto" w:fill="auto"/>
          </w:tcPr>
          <w:p w:rsidR="00057EE1" w:rsidRDefault="00057EE1" w:rsidP="00AF79F8">
            <w:pPr>
              <w:pStyle w:val="libPoem"/>
            </w:pPr>
            <w:r>
              <w:rPr>
                <w:rFonts w:hint="eastAsia"/>
                <w:rtl/>
              </w:rPr>
              <w:t>فالزم</w:t>
            </w:r>
            <w:r>
              <w:rPr>
                <w:rtl/>
              </w:rPr>
              <w:t xml:space="preserve"> ح</w:t>
            </w:r>
            <w:r>
              <w:rPr>
                <w:rFonts w:hint="cs"/>
                <w:rtl/>
              </w:rPr>
              <w:t>ی</w:t>
            </w:r>
            <w:r>
              <w:rPr>
                <w:rFonts w:hint="eastAsia"/>
                <w:rtl/>
              </w:rPr>
              <w:t>اتک</w:t>
            </w:r>
            <w:r>
              <w:rPr>
                <w:rtl/>
              </w:rPr>
              <w:t xml:space="preserve"> ف</w:t>
            </w:r>
            <w:r>
              <w:rPr>
                <w:rFonts w:hint="cs"/>
                <w:rtl/>
              </w:rPr>
              <w:t>ی</w:t>
            </w:r>
            <w:r>
              <w:rPr>
                <w:rtl/>
              </w:rPr>
              <w:t xml:space="preserve"> جدّ و ف</w:t>
            </w:r>
            <w:r>
              <w:rPr>
                <w:rFonts w:hint="cs"/>
                <w:rtl/>
              </w:rPr>
              <w:t>ی</w:t>
            </w:r>
            <w:r>
              <w:rPr>
                <w:rtl/>
              </w:rPr>
              <w:t xml:space="preserve"> لعب</w:t>
            </w:r>
            <w:r w:rsidRPr="00725071">
              <w:rPr>
                <w:rStyle w:val="libPoemTiniChar0"/>
                <w:rtl/>
              </w:rPr>
              <w:br/>
              <w:t> </w:t>
            </w:r>
          </w:p>
        </w:tc>
      </w:tr>
      <w:tr w:rsidR="00057EE1" w:rsidTr="00AF79F8">
        <w:trPr>
          <w:trHeight w:val="350"/>
        </w:trPr>
        <w:tc>
          <w:tcPr>
            <w:tcW w:w="3920" w:type="dxa"/>
          </w:tcPr>
          <w:p w:rsidR="00057EE1" w:rsidRDefault="00057EE1" w:rsidP="00AF79F8">
            <w:pPr>
              <w:pStyle w:val="libPoem"/>
            </w:pPr>
            <w:r>
              <w:rPr>
                <w:rFonts w:hint="eastAsia"/>
                <w:rtl/>
              </w:rPr>
              <w:t>ا</w:t>
            </w:r>
            <w:r>
              <w:rPr>
                <w:rFonts w:hint="cs"/>
                <w:rtl/>
              </w:rPr>
              <w:t>یّ</w:t>
            </w:r>
            <w:r>
              <w:rPr>
                <w:rFonts w:hint="eastAsia"/>
                <w:rtl/>
              </w:rPr>
              <w:t>اک</w:t>
            </w:r>
            <w:r>
              <w:rPr>
                <w:rtl/>
              </w:rPr>
              <w:t xml:space="preserve"> من أن </w:t>
            </w:r>
            <w:r>
              <w:rPr>
                <w:rFonts w:hint="cs"/>
                <w:rtl/>
              </w:rPr>
              <w:t>ی</w:t>
            </w:r>
            <w:r>
              <w:rPr>
                <w:rFonts w:hint="eastAsia"/>
                <w:rtl/>
              </w:rPr>
              <w:t>قولوا</w:t>
            </w:r>
            <w:r>
              <w:rPr>
                <w:rtl/>
              </w:rPr>
              <w:t xml:space="preserve"> عاقل فطن</w:t>
            </w:r>
            <w:r w:rsidRPr="00725071">
              <w:rPr>
                <w:rStyle w:val="libPoemTiniChar0"/>
                <w:rtl/>
              </w:rPr>
              <w:br/>
              <w:t> </w:t>
            </w:r>
          </w:p>
        </w:tc>
        <w:tc>
          <w:tcPr>
            <w:tcW w:w="279" w:type="dxa"/>
          </w:tcPr>
          <w:p w:rsidR="00057EE1" w:rsidRDefault="00057EE1" w:rsidP="00AF79F8">
            <w:pPr>
              <w:pStyle w:val="libPoem"/>
              <w:rPr>
                <w:rtl/>
              </w:rPr>
            </w:pPr>
          </w:p>
        </w:tc>
        <w:tc>
          <w:tcPr>
            <w:tcW w:w="3881" w:type="dxa"/>
          </w:tcPr>
          <w:p w:rsidR="00057EE1" w:rsidRDefault="00057EE1" w:rsidP="00AF79F8">
            <w:pPr>
              <w:pStyle w:val="libPoem"/>
            </w:pPr>
            <w:r>
              <w:rPr>
                <w:rFonts w:hint="eastAsia"/>
                <w:rtl/>
              </w:rPr>
              <w:t>فتبتل</w:t>
            </w:r>
            <w:r>
              <w:rPr>
                <w:rFonts w:hint="cs"/>
                <w:rtl/>
              </w:rPr>
              <w:t>ی</w:t>
            </w:r>
            <w:r>
              <w:rPr>
                <w:rtl/>
              </w:rPr>
              <w:t xml:space="preserve"> بطو</w:t>
            </w:r>
            <w:r>
              <w:rPr>
                <w:rFonts w:hint="cs"/>
                <w:rtl/>
              </w:rPr>
              <w:t>ی</w:t>
            </w:r>
            <w:r>
              <w:rPr>
                <w:rFonts w:hint="eastAsia"/>
                <w:rtl/>
              </w:rPr>
              <w:t>ل</w:t>
            </w:r>
            <w:r>
              <w:rPr>
                <w:rtl/>
              </w:rPr>
              <w:t xml:space="preserve"> الکدّ و النّصب</w:t>
            </w:r>
            <w:r w:rsidRPr="00725071">
              <w:rPr>
                <w:rStyle w:val="libPoemTiniChar0"/>
                <w:rtl/>
              </w:rPr>
              <w:br/>
              <w:t> </w:t>
            </w:r>
          </w:p>
        </w:tc>
      </w:tr>
      <w:tr w:rsidR="00057EE1" w:rsidTr="00AF79F8">
        <w:trPr>
          <w:trHeight w:val="350"/>
        </w:trPr>
        <w:tc>
          <w:tcPr>
            <w:tcW w:w="3920" w:type="dxa"/>
          </w:tcPr>
          <w:p w:rsidR="00057EE1" w:rsidRDefault="00057EE1" w:rsidP="00AF79F8">
            <w:pPr>
              <w:pStyle w:val="libPoem"/>
            </w:pPr>
            <w:r>
              <w:rPr>
                <w:rFonts w:hint="eastAsia"/>
                <w:rtl/>
              </w:rPr>
              <w:t>مولاک</w:t>
            </w:r>
            <w:r>
              <w:rPr>
                <w:rtl/>
              </w:rPr>
              <w:t xml:space="preserve"> </w:t>
            </w:r>
            <w:r>
              <w:rPr>
                <w:rFonts w:hint="cs"/>
                <w:rtl/>
              </w:rPr>
              <w:t>ی</w:t>
            </w:r>
            <w:r>
              <w:rPr>
                <w:rFonts w:hint="eastAsia"/>
                <w:rtl/>
              </w:rPr>
              <w:t>علم</w:t>
            </w:r>
            <w:r>
              <w:rPr>
                <w:rtl/>
              </w:rPr>
              <w:t xml:space="preserve"> ما تطو</w:t>
            </w:r>
            <w:r>
              <w:rPr>
                <w:rFonts w:hint="cs"/>
                <w:rtl/>
              </w:rPr>
              <w:t>ی</w:t>
            </w:r>
            <w:r>
              <w:rPr>
                <w:rFonts w:hint="eastAsia"/>
                <w:rtl/>
              </w:rPr>
              <w:t>ه</w:t>
            </w:r>
            <w:r>
              <w:rPr>
                <w:rtl/>
              </w:rPr>
              <w:t xml:space="preserve"> من خلق</w:t>
            </w:r>
            <w:r w:rsidRPr="00725071">
              <w:rPr>
                <w:rStyle w:val="libPoemTiniChar0"/>
                <w:rtl/>
              </w:rPr>
              <w:br/>
              <w:t> </w:t>
            </w:r>
          </w:p>
        </w:tc>
        <w:tc>
          <w:tcPr>
            <w:tcW w:w="279" w:type="dxa"/>
          </w:tcPr>
          <w:p w:rsidR="00057EE1" w:rsidRDefault="00057EE1" w:rsidP="00AF79F8">
            <w:pPr>
              <w:pStyle w:val="libPoem"/>
              <w:rPr>
                <w:rtl/>
              </w:rPr>
            </w:pPr>
          </w:p>
        </w:tc>
        <w:tc>
          <w:tcPr>
            <w:tcW w:w="3881" w:type="dxa"/>
          </w:tcPr>
          <w:p w:rsidR="00057EE1" w:rsidRDefault="00057EE1" w:rsidP="00AF79F8">
            <w:pPr>
              <w:pStyle w:val="libPoem"/>
            </w:pPr>
            <w:r>
              <w:rPr>
                <w:rFonts w:hint="eastAsia"/>
                <w:rtl/>
              </w:rPr>
              <w:t>فما</w:t>
            </w:r>
            <w:r>
              <w:rPr>
                <w:rtl/>
              </w:rPr>
              <w:t xml:space="preserve"> </w:t>
            </w:r>
            <w:r>
              <w:rPr>
                <w:rFonts w:hint="cs"/>
                <w:rtl/>
              </w:rPr>
              <w:t>ی</w:t>
            </w:r>
            <w:r>
              <w:rPr>
                <w:rFonts w:hint="eastAsia"/>
                <w:rtl/>
              </w:rPr>
              <w:t>ضرّک</w:t>
            </w:r>
            <w:r>
              <w:rPr>
                <w:rtl/>
              </w:rPr>
              <w:t xml:space="preserve"> أن سمّوک بالکذب</w:t>
            </w:r>
            <w:r w:rsidRPr="00725071">
              <w:rPr>
                <w:rStyle w:val="libPoemTiniChar0"/>
                <w:rtl/>
              </w:rPr>
              <w:br/>
              <w:t> </w:t>
            </w:r>
          </w:p>
        </w:tc>
      </w:tr>
    </w:tbl>
    <w:p w:rsidR="00B431B0" w:rsidRDefault="00ED3E80" w:rsidP="00ED3E80">
      <w:pPr>
        <w:pStyle w:val="libNormal"/>
      </w:pPr>
      <w:r>
        <w:rPr>
          <w:rFonts w:hint="eastAsia"/>
          <w:rtl/>
        </w:rPr>
        <w:t>فقال</w:t>
      </w:r>
      <w:r>
        <w:rPr>
          <w:rtl/>
        </w:rPr>
        <w:t xml:space="preserve"> العبّاس</w:t>
      </w:r>
      <w:r>
        <w:rPr>
          <w:rFonts w:hint="cs"/>
          <w:rtl/>
        </w:rPr>
        <w:t>ی</w:t>
      </w:r>
      <w:r>
        <w:rPr>
          <w:rtl/>
        </w:rPr>
        <w:t>:لا اله الاّ اللّه،لقد رزق اللّه عل</w:t>
      </w:r>
      <w:r>
        <w:rPr>
          <w:rFonts w:hint="cs"/>
          <w:rtl/>
        </w:rPr>
        <w:t>یّ</w:t>
      </w:r>
      <w:r>
        <w:rPr>
          <w:rtl/>
        </w:rPr>
        <w:t xml:space="preserve"> بن أب</w:t>
      </w:r>
      <w:r>
        <w:rPr>
          <w:rFonts w:hint="cs"/>
          <w:rtl/>
        </w:rPr>
        <w:t>ی</w:t>
      </w:r>
      <w:r>
        <w:rPr>
          <w:rtl/>
        </w:rPr>
        <w:t xml:space="preserve"> طالب لبّ کل ذ</w:t>
      </w:r>
      <w:r>
        <w:rPr>
          <w:rFonts w:hint="cs"/>
          <w:rtl/>
        </w:rPr>
        <w:t>ی</w:t>
      </w:r>
      <w:r>
        <w:rPr>
          <w:rtl/>
        </w:rPr>
        <w:t xml:space="preserve"> لبّ، </w:t>
      </w:r>
    </w:p>
    <w:p w:rsidR="00057EE1" w:rsidRDefault="00057EE1" w:rsidP="00057EE1">
      <w:pPr>
        <w:pStyle w:val="libLine"/>
        <w:rPr>
          <w:rtl/>
        </w:rPr>
      </w:pPr>
      <w:r>
        <w:rPr>
          <w:rtl/>
        </w:rPr>
        <w:t>____________________</w:t>
      </w:r>
    </w:p>
    <w:p w:rsidR="00B431B0" w:rsidRDefault="00365129" w:rsidP="00057EE1">
      <w:pPr>
        <w:pStyle w:val="libFootnote0"/>
        <w:rPr>
          <w:rtl/>
        </w:rPr>
      </w:pPr>
      <w:r w:rsidRPr="00057EE1">
        <w:rPr>
          <w:rtl/>
        </w:rPr>
        <w:t>(1)</w:t>
      </w:r>
      <w:r w:rsidR="00ED3E80">
        <w:rPr>
          <w:rtl/>
        </w:rPr>
        <w:t xml:space="preserve"> سوره الحد</w:t>
      </w:r>
      <w:r w:rsidR="00ED3E80">
        <w:rPr>
          <w:rFonts w:hint="cs"/>
          <w:rtl/>
        </w:rPr>
        <w:t>ی</w:t>
      </w:r>
      <w:r w:rsidR="00ED3E80">
        <w:rPr>
          <w:rFonts w:hint="eastAsia"/>
          <w:rtl/>
        </w:rPr>
        <w:t>د</w:t>
      </w:r>
      <w:r w:rsidR="00ED3E80">
        <w:rPr>
          <w:rtl/>
        </w:rPr>
        <w:t>/الآ</w:t>
      </w:r>
      <w:r w:rsidR="00ED3E80">
        <w:rPr>
          <w:rFonts w:hint="cs"/>
          <w:rtl/>
        </w:rPr>
        <w:t>ی</w:t>
      </w:r>
      <w:r w:rsidR="00ED3E80">
        <w:rPr>
          <w:rFonts w:hint="eastAsia"/>
          <w:rtl/>
        </w:rPr>
        <w:t>ه</w:t>
      </w:r>
      <w:r w:rsidR="00ED3E80">
        <w:rPr>
          <w:rtl/>
        </w:rPr>
        <w:t xml:space="preserve"> </w:t>
      </w:r>
      <w:r w:rsidR="001A3C8D">
        <w:rPr>
          <w:rtl/>
        </w:rPr>
        <w:t>19</w:t>
      </w:r>
    </w:p>
    <w:p w:rsidR="005A2728" w:rsidRDefault="005A2728" w:rsidP="0027669E">
      <w:pPr>
        <w:pStyle w:val="libNormal"/>
        <w:rPr>
          <w:rtl/>
        </w:rPr>
      </w:pPr>
      <w:r>
        <w:rPr>
          <w:rtl/>
        </w:rPr>
        <w:br w:type="page"/>
      </w:r>
    </w:p>
    <w:p w:rsidR="00ED3E80" w:rsidRDefault="00ED3E80" w:rsidP="00057EE1">
      <w:pPr>
        <w:pStyle w:val="libNormal0"/>
      </w:pPr>
      <w:r>
        <w:rPr>
          <w:rFonts w:hint="eastAsia"/>
          <w:rtl/>
        </w:rPr>
        <w:lastRenderedPageBreak/>
        <w:t>انته</w:t>
      </w:r>
      <w:r>
        <w:rPr>
          <w:rFonts w:hint="cs"/>
          <w:rtl/>
        </w:rPr>
        <w:t>ی</w:t>
      </w:r>
      <w:r>
        <w:rPr>
          <w:rtl/>
        </w:rPr>
        <w:t xml:space="preserve">.و قبره </w:t>
      </w:r>
      <w:r w:rsidR="00EA7B3D" w:rsidRPr="00EA7B3D">
        <w:rPr>
          <w:rStyle w:val="libAlaemChar"/>
          <w:rtl/>
        </w:rPr>
        <w:t>رحمه‌الله</w:t>
      </w:r>
      <w:r>
        <w:rPr>
          <w:rtl/>
        </w:rPr>
        <w:t xml:space="preserve"> ف</w:t>
      </w:r>
      <w:r>
        <w:rPr>
          <w:rFonts w:hint="cs"/>
          <w:rtl/>
        </w:rPr>
        <w:t>ی</w:t>
      </w:r>
      <w:r>
        <w:rPr>
          <w:rtl/>
        </w:rPr>
        <w:t xml:space="preserve"> بغداد،انته</w:t>
      </w:r>
      <w:r>
        <w:rPr>
          <w:rFonts w:hint="cs"/>
          <w:rtl/>
        </w:rPr>
        <w:t>ی</w:t>
      </w:r>
      <w:r>
        <w:rPr>
          <w:rtl/>
        </w:rPr>
        <w:t xml:space="preserve">. </w:t>
      </w:r>
    </w:p>
    <w:p w:rsidR="00ED3E80" w:rsidRDefault="00ED3E80" w:rsidP="00057EE1">
      <w:pPr>
        <w:pStyle w:val="libNormal"/>
      </w:pPr>
      <w:r w:rsidRPr="00057EE1">
        <w:rPr>
          <w:rStyle w:val="libBold1Char"/>
          <w:rFonts w:hint="eastAsia"/>
          <w:rtl/>
        </w:rPr>
        <w:t>بهم</w:t>
      </w:r>
      <w:r>
        <w:rPr>
          <w:rtl/>
        </w:rPr>
        <w:t xml:space="preserve">: </w:t>
      </w:r>
      <w:r>
        <w:rPr>
          <w:rFonts w:hint="eastAsia"/>
          <w:rtl/>
        </w:rPr>
        <w:t>ف</w:t>
      </w:r>
      <w:r>
        <w:rPr>
          <w:rFonts w:hint="cs"/>
          <w:rtl/>
        </w:rPr>
        <w:t>ی</w:t>
      </w:r>
      <w:r>
        <w:rPr>
          <w:rtl/>
        </w:rPr>
        <w:t xml:space="preserve"> انّه جعل اللّه تعال</w:t>
      </w:r>
      <w:r>
        <w:rPr>
          <w:rFonts w:hint="cs"/>
          <w:rtl/>
        </w:rPr>
        <w:t>ی</w:t>
      </w:r>
      <w:r>
        <w:rPr>
          <w:rtl/>
        </w:rPr>
        <w:t xml:space="preserve"> رزق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ابهامه ح</w:t>
      </w:r>
      <w:r>
        <w:rPr>
          <w:rFonts w:hint="cs"/>
          <w:rtl/>
        </w:rPr>
        <w:t>ی</w:t>
      </w:r>
      <w:r>
        <w:rPr>
          <w:rFonts w:hint="eastAsia"/>
          <w:rtl/>
        </w:rPr>
        <w:t>ن</w:t>
      </w:r>
      <w:r>
        <w:rPr>
          <w:rtl/>
        </w:rPr>
        <w:t xml:space="preserve"> وضعته أمّه ف</w:t>
      </w:r>
      <w:r>
        <w:rPr>
          <w:rFonts w:hint="cs"/>
          <w:rtl/>
        </w:rPr>
        <w:t>ی</w:t>
      </w:r>
      <w:r>
        <w:rPr>
          <w:rtl/>
        </w:rPr>
        <w:t xml:space="preserve"> الغار </w:t>
      </w:r>
      <w:r w:rsidRPr="00604B91">
        <w:rPr>
          <w:rStyle w:val="libFootnotenumChar"/>
          <w:rtl/>
        </w:rPr>
        <w:t>(1)</w:t>
      </w:r>
      <w:r>
        <w:rPr>
          <w:rtl/>
        </w:rPr>
        <w:t xml:space="preserve">. </w:t>
      </w:r>
    </w:p>
    <w:p w:rsidR="00ED3E80" w:rsidRDefault="00ED3E80" w:rsidP="00ED3E80">
      <w:pPr>
        <w:pStyle w:val="libNormal"/>
      </w:pPr>
      <w:r w:rsidRPr="00057EE1">
        <w:rPr>
          <w:rStyle w:val="libBold1Char"/>
          <w:rFonts w:hint="eastAsia"/>
          <w:rtl/>
        </w:rPr>
        <w:t>بها</w:t>
      </w:r>
      <w:r>
        <w:rPr>
          <w:rtl/>
        </w:rPr>
        <w:t xml:space="preserve">: </w:t>
      </w:r>
    </w:p>
    <w:p w:rsidR="00ED3E80" w:rsidRDefault="00ED3E80" w:rsidP="00057EE1">
      <w:pPr>
        <w:pStyle w:val="libCenterBold1"/>
      </w:pPr>
      <w:r>
        <w:rPr>
          <w:rFonts w:hint="eastAsia"/>
          <w:rtl/>
        </w:rPr>
        <w:t>الش</w:t>
      </w:r>
      <w:r>
        <w:rPr>
          <w:rFonts w:hint="cs"/>
          <w:rtl/>
        </w:rPr>
        <w:t>ی</w:t>
      </w:r>
      <w:r>
        <w:rPr>
          <w:rFonts w:hint="eastAsia"/>
          <w:rtl/>
        </w:rPr>
        <w:t>خ</w:t>
      </w:r>
      <w:r>
        <w:rPr>
          <w:rtl/>
        </w:rPr>
        <w:t xml:space="preserve"> البهائ</w:t>
      </w:r>
      <w:r>
        <w:rPr>
          <w:rFonts w:hint="cs"/>
          <w:rtl/>
        </w:rPr>
        <w:t>ی</w:t>
      </w:r>
      <w:r>
        <w:rPr>
          <w:rtl/>
        </w:rPr>
        <w:t xml:space="preserve"> </w:t>
      </w:r>
    </w:p>
    <w:p w:rsidR="00ED3E80" w:rsidRDefault="00ED3E80" w:rsidP="00ED3E80">
      <w:pPr>
        <w:pStyle w:val="libNormal"/>
      </w:pPr>
      <w:r>
        <w:rPr>
          <w:rFonts w:hint="eastAsia"/>
          <w:rtl/>
        </w:rPr>
        <w:t>کلام</w:t>
      </w:r>
      <w:r>
        <w:rPr>
          <w:rtl/>
        </w:rPr>
        <w:t xml:space="preserve"> الش</w:t>
      </w:r>
      <w:r>
        <w:rPr>
          <w:rFonts w:hint="cs"/>
          <w:rtl/>
        </w:rPr>
        <w:t>ی</w:t>
      </w:r>
      <w:r>
        <w:rPr>
          <w:rFonts w:hint="eastAsia"/>
          <w:rtl/>
        </w:rPr>
        <w:t>خ</w:t>
      </w:r>
      <w:r>
        <w:rPr>
          <w:rtl/>
        </w:rPr>
        <w:t xml:space="preserve"> البهائ</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النجوم و ما </w:t>
      </w:r>
      <w:r>
        <w:rPr>
          <w:rFonts w:hint="cs"/>
          <w:rtl/>
        </w:rPr>
        <w:t>ی</w:t>
      </w:r>
      <w:r>
        <w:rPr>
          <w:rFonts w:hint="eastAsia"/>
          <w:rtl/>
        </w:rPr>
        <w:t>حرم</w:t>
      </w:r>
      <w:r>
        <w:rPr>
          <w:rtl/>
        </w:rPr>
        <w:t xml:space="preserve"> منه و ما </w:t>
      </w:r>
      <w:r>
        <w:rPr>
          <w:rFonts w:hint="cs"/>
          <w:rtl/>
        </w:rPr>
        <w:t>ی</w:t>
      </w:r>
      <w:r>
        <w:rPr>
          <w:rFonts w:hint="eastAsia"/>
          <w:rtl/>
        </w:rPr>
        <w:t>حلّ</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کلامه</w:t>
      </w:r>
      <w:r>
        <w:rPr>
          <w:rtl/>
        </w:rPr>
        <w:t xml:space="preserve"> و کلام والده ف</w:t>
      </w:r>
      <w:r>
        <w:rPr>
          <w:rFonts w:hint="cs"/>
          <w:rtl/>
        </w:rPr>
        <w:t>ی</w:t>
      </w:r>
      <w:r>
        <w:rPr>
          <w:rtl/>
        </w:rPr>
        <w:t xml:space="preserve"> قصّه هاروت و ماروت </w:t>
      </w:r>
      <w:r w:rsidRPr="00604B91">
        <w:rPr>
          <w:rStyle w:val="libFootnotenumChar"/>
          <w:rtl/>
        </w:rPr>
        <w:t>(3)</w:t>
      </w:r>
      <w:r>
        <w:rPr>
          <w:rtl/>
        </w:rPr>
        <w:t xml:space="preserve">. </w:t>
      </w:r>
    </w:p>
    <w:p w:rsidR="00ED3E80" w:rsidRDefault="00ED3E80" w:rsidP="00ED3E80">
      <w:pPr>
        <w:pStyle w:val="libNormal"/>
      </w:pPr>
      <w:r>
        <w:rPr>
          <w:rFonts w:hint="eastAsia"/>
          <w:rtl/>
        </w:rPr>
        <w:t>رسالته</w:t>
      </w:r>
      <w:r>
        <w:rPr>
          <w:rtl/>
        </w:rPr>
        <w:t xml:space="preserve"> ف</w:t>
      </w:r>
      <w:r>
        <w:rPr>
          <w:rFonts w:hint="cs"/>
          <w:rtl/>
        </w:rPr>
        <w:t>ی</w:t>
      </w:r>
      <w:r>
        <w:rPr>
          <w:rtl/>
        </w:rPr>
        <w:t xml:space="preserve"> تحر</w:t>
      </w:r>
      <w:r>
        <w:rPr>
          <w:rFonts w:hint="cs"/>
          <w:rtl/>
        </w:rPr>
        <w:t>ی</w:t>
      </w:r>
      <w:r>
        <w:rPr>
          <w:rFonts w:hint="eastAsia"/>
          <w:rtl/>
        </w:rPr>
        <w:t>م</w:t>
      </w:r>
      <w:r>
        <w:rPr>
          <w:rtl/>
        </w:rPr>
        <w:t xml:space="preserve"> ذبا</w:t>
      </w:r>
      <w:r>
        <w:rPr>
          <w:rFonts w:hint="cs"/>
          <w:rtl/>
        </w:rPr>
        <w:t>ی</w:t>
      </w:r>
      <w:r>
        <w:rPr>
          <w:rFonts w:hint="eastAsia"/>
          <w:rtl/>
        </w:rPr>
        <w:t>ح</w:t>
      </w:r>
      <w:r>
        <w:rPr>
          <w:rtl/>
        </w:rPr>
        <w:t xml:space="preserve"> أهل الکتاب </w:t>
      </w:r>
      <w:r w:rsidRPr="00604B91">
        <w:rPr>
          <w:rStyle w:val="libFootnotenumChar"/>
          <w:rtl/>
        </w:rPr>
        <w:t>(4)</w:t>
      </w:r>
      <w:r>
        <w:rPr>
          <w:rtl/>
        </w:rPr>
        <w:t xml:space="preserve">. </w:t>
      </w:r>
    </w:p>
    <w:p w:rsidR="00ED3E80" w:rsidRDefault="00ED3E80" w:rsidP="00ED3E80">
      <w:pPr>
        <w:pStyle w:val="libNormal"/>
      </w:pPr>
      <w:r>
        <w:rPr>
          <w:rFonts w:hint="eastAsia"/>
          <w:rtl/>
        </w:rPr>
        <w:t>صوره</w:t>
      </w:r>
      <w:r>
        <w:rPr>
          <w:rtl/>
        </w:rPr>
        <w:t xml:space="preserve"> إجازاته للمول</w:t>
      </w:r>
      <w:r>
        <w:rPr>
          <w:rFonts w:hint="cs"/>
          <w:rtl/>
        </w:rPr>
        <w:t>ی</w:t>
      </w:r>
      <w:r>
        <w:rPr>
          <w:rtl/>
        </w:rPr>
        <w:t xml:space="preserve"> صف</w:t>
      </w:r>
      <w:r>
        <w:rPr>
          <w:rFonts w:hint="cs"/>
          <w:rtl/>
        </w:rPr>
        <w:t>ی</w:t>
      </w:r>
      <w:r>
        <w:rPr>
          <w:rtl/>
        </w:rPr>
        <w:t xml:space="preserve"> الد</w:t>
      </w:r>
      <w:r>
        <w:rPr>
          <w:rFonts w:hint="cs"/>
          <w:rtl/>
        </w:rPr>
        <w:t>ی</w:t>
      </w:r>
      <w:r>
        <w:rPr>
          <w:rFonts w:hint="eastAsia"/>
          <w:rtl/>
        </w:rPr>
        <w:t>ن</w:t>
      </w:r>
      <w:r>
        <w:rPr>
          <w:rtl/>
        </w:rPr>
        <w:t xml:space="preserve"> محمّد القمّ</w:t>
      </w:r>
      <w:r>
        <w:rPr>
          <w:rFonts w:hint="cs"/>
          <w:rtl/>
        </w:rPr>
        <w:t>یّ</w:t>
      </w:r>
      <w:r>
        <w:rPr>
          <w:rtl/>
        </w:rPr>
        <w:t xml:space="preserve"> و للس</w:t>
      </w:r>
      <w:r>
        <w:rPr>
          <w:rFonts w:hint="cs"/>
          <w:rtl/>
        </w:rPr>
        <w:t>یّ</w:t>
      </w:r>
      <w:r>
        <w:rPr>
          <w:rFonts w:hint="eastAsia"/>
          <w:rtl/>
        </w:rPr>
        <w:t>د</w:t>
      </w:r>
      <w:r>
        <w:rPr>
          <w:rtl/>
        </w:rPr>
        <w:t xml:space="preserve"> ماجد البحران</w:t>
      </w:r>
      <w:r>
        <w:rPr>
          <w:rFonts w:hint="cs"/>
          <w:rtl/>
        </w:rPr>
        <w:t>یّ</w:t>
      </w:r>
      <w:r>
        <w:rPr>
          <w:rtl/>
        </w:rPr>
        <w:t xml:space="preserve"> و للش</w:t>
      </w:r>
      <w:r>
        <w:rPr>
          <w:rFonts w:hint="cs"/>
          <w:rtl/>
        </w:rPr>
        <w:t>ی</w:t>
      </w:r>
      <w:r>
        <w:rPr>
          <w:rFonts w:hint="eastAsia"/>
          <w:rtl/>
        </w:rPr>
        <w:t>خ</w:t>
      </w:r>
      <w:r>
        <w:rPr>
          <w:rtl/>
        </w:rPr>
        <w:t xml:space="preserve"> لطف اللّه العامل</w:t>
      </w:r>
      <w:r>
        <w:rPr>
          <w:rFonts w:hint="cs"/>
          <w:rtl/>
        </w:rPr>
        <w:t>ی</w:t>
      </w:r>
      <w:r>
        <w:rPr>
          <w:rtl/>
        </w:rPr>
        <w:t xml:space="preserve"> و ابنه الش</w:t>
      </w:r>
      <w:r>
        <w:rPr>
          <w:rFonts w:hint="cs"/>
          <w:rtl/>
        </w:rPr>
        <w:t>ی</w:t>
      </w:r>
      <w:r>
        <w:rPr>
          <w:rFonts w:hint="eastAsia"/>
          <w:rtl/>
        </w:rPr>
        <w:t>خ</w:t>
      </w:r>
      <w:r>
        <w:rPr>
          <w:rtl/>
        </w:rPr>
        <w:t xml:space="preserve"> جعفر و للمول</w:t>
      </w:r>
      <w:r>
        <w:rPr>
          <w:rFonts w:hint="cs"/>
          <w:rtl/>
        </w:rPr>
        <w:t>ی</w:t>
      </w:r>
      <w:r>
        <w:rPr>
          <w:rtl/>
        </w:rPr>
        <w:t xml:space="preserve"> شر</w:t>
      </w:r>
      <w:r>
        <w:rPr>
          <w:rFonts w:hint="cs"/>
          <w:rtl/>
        </w:rPr>
        <w:t>ی</w:t>
      </w:r>
      <w:r>
        <w:rPr>
          <w:rFonts w:hint="eastAsia"/>
          <w:rtl/>
        </w:rPr>
        <w:t>ف</w:t>
      </w:r>
      <w:r>
        <w:rPr>
          <w:rtl/>
        </w:rPr>
        <w:t xml:space="preserve"> الد</w:t>
      </w:r>
      <w:r>
        <w:rPr>
          <w:rFonts w:hint="cs"/>
          <w:rtl/>
        </w:rPr>
        <w:t>ی</w:t>
      </w:r>
      <w:r>
        <w:rPr>
          <w:rFonts w:hint="eastAsia"/>
          <w:rtl/>
        </w:rPr>
        <w:t>ن</w:t>
      </w:r>
      <w:r>
        <w:rPr>
          <w:rtl/>
        </w:rPr>
        <w:t xml:space="preserve"> محمّد الرو</w:t>
      </w:r>
      <w:r>
        <w:rPr>
          <w:rFonts w:hint="cs"/>
          <w:rtl/>
        </w:rPr>
        <w:t>ی</w:t>
      </w:r>
      <w:r>
        <w:rPr>
          <w:rFonts w:hint="eastAsia"/>
          <w:rtl/>
        </w:rPr>
        <w:t>دشت</w:t>
      </w:r>
      <w:r>
        <w:rPr>
          <w:rFonts w:hint="cs"/>
          <w:rtl/>
        </w:rPr>
        <w:t>ی</w:t>
      </w:r>
      <w:r>
        <w:rPr>
          <w:rtl/>
        </w:rPr>
        <w:t xml:space="preserve"> و غ</w:t>
      </w:r>
      <w:r>
        <w:rPr>
          <w:rFonts w:hint="cs"/>
          <w:rtl/>
        </w:rPr>
        <w:t>ی</w:t>
      </w:r>
      <w:r>
        <w:rPr>
          <w:rFonts w:hint="eastAsia"/>
          <w:rtl/>
        </w:rPr>
        <w:t>ر</w:t>
      </w:r>
      <w:r>
        <w:rPr>
          <w:rtl/>
        </w:rPr>
        <w:t xml:space="preserve"> ذلک </w:t>
      </w:r>
      <w:r w:rsidRPr="00604B91">
        <w:rPr>
          <w:rStyle w:val="libFootnotenumChar"/>
          <w:rtl/>
        </w:rPr>
        <w:t>(5)</w:t>
      </w:r>
      <w:r>
        <w:rPr>
          <w:rtl/>
        </w:rPr>
        <w:t xml:space="preserve">. </w:t>
      </w:r>
    </w:p>
    <w:p w:rsidR="00B431B0" w:rsidRDefault="00ED3E80" w:rsidP="00ED3E80">
      <w:pPr>
        <w:pStyle w:val="libNormal"/>
      </w:pPr>
      <w:r>
        <w:rPr>
          <w:rFonts w:hint="eastAsia"/>
          <w:rtl/>
        </w:rPr>
        <w:t>قال</w:t>
      </w:r>
      <w:r>
        <w:rPr>
          <w:rtl/>
        </w:rPr>
        <w:t xml:space="preserve"> الس</w:t>
      </w:r>
      <w:r>
        <w:rPr>
          <w:rFonts w:hint="cs"/>
          <w:rtl/>
        </w:rPr>
        <w:t>یّ</w:t>
      </w:r>
      <w:r>
        <w:rPr>
          <w:rFonts w:hint="eastAsia"/>
          <w:rtl/>
        </w:rPr>
        <w:t>د</w:t>
      </w:r>
      <w:r>
        <w:rPr>
          <w:rtl/>
        </w:rPr>
        <w:t xml:space="preserve"> عل</w:t>
      </w:r>
      <w:r>
        <w:rPr>
          <w:rFonts w:hint="cs"/>
          <w:rtl/>
        </w:rPr>
        <w:t>ی</w:t>
      </w:r>
      <w:r>
        <w:rPr>
          <w:rtl/>
        </w:rPr>
        <w:t xml:space="preserve"> خان ف</w:t>
      </w:r>
      <w:r w:rsidRPr="00057EE1">
        <w:rPr>
          <w:rFonts w:hint="cs"/>
          <w:rtl/>
        </w:rPr>
        <w:t>ی</w:t>
      </w:r>
      <w:r w:rsidR="00F71F29" w:rsidRPr="00057EE1">
        <w:rPr>
          <w:rFonts w:hint="eastAsia"/>
          <w:rtl/>
        </w:rPr>
        <w:t>(</w:t>
      </w:r>
      <w:r w:rsidRPr="00057EE1">
        <w:rPr>
          <w:rFonts w:hint="eastAsia"/>
          <w:rtl/>
        </w:rPr>
        <w:t>سلافه</w:t>
      </w:r>
      <w:r w:rsidRPr="00057EE1">
        <w:rPr>
          <w:rtl/>
        </w:rPr>
        <w:t xml:space="preserve"> العصر</w:t>
      </w:r>
      <w:r w:rsidR="00F71F29" w:rsidRPr="00057EE1">
        <w:rPr>
          <w:rtl/>
        </w:rPr>
        <w:t>)</w:t>
      </w:r>
      <w:r w:rsidRPr="00057EE1">
        <w:rPr>
          <w:rtl/>
        </w:rPr>
        <w:t>:الش</w:t>
      </w:r>
      <w:r w:rsidRPr="00057EE1">
        <w:rPr>
          <w:rFonts w:hint="cs"/>
          <w:rtl/>
        </w:rPr>
        <w:t>ی</w:t>
      </w:r>
      <w:r>
        <w:rPr>
          <w:rFonts w:hint="eastAsia"/>
          <w:rtl/>
        </w:rPr>
        <w:t>خ</w:t>
      </w:r>
      <w:r>
        <w:rPr>
          <w:rtl/>
        </w:rPr>
        <w:t xml:space="preserve"> العلاّمه بهاء الد</w:t>
      </w:r>
      <w:r>
        <w:rPr>
          <w:rFonts w:hint="cs"/>
          <w:rtl/>
        </w:rPr>
        <w:t>ی</w:t>
      </w:r>
      <w:r>
        <w:rPr>
          <w:rFonts w:hint="eastAsia"/>
          <w:rtl/>
        </w:rPr>
        <w:t>ن</w:t>
      </w:r>
      <w:r>
        <w:rPr>
          <w:rtl/>
        </w:rPr>
        <w:t xml:space="preserve"> محمّد بن حس</w:t>
      </w:r>
      <w:r>
        <w:rPr>
          <w:rFonts w:hint="cs"/>
          <w:rtl/>
        </w:rPr>
        <w:t>ی</w:t>
      </w:r>
      <w:r>
        <w:rPr>
          <w:rFonts w:hint="eastAsia"/>
          <w:rtl/>
        </w:rPr>
        <w:t>ن</w:t>
      </w:r>
      <w:r>
        <w:rPr>
          <w:rtl/>
        </w:rPr>
        <w:t xml:space="preserve"> بن عبد الصمد العامل</w:t>
      </w:r>
      <w:r>
        <w:rPr>
          <w:rFonts w:hint="cs"/>
          <w:rtl/>
        </w:rPr>
        <w:t>ی</w:t>
      </w:r>
      <w:r>
        <w:rPr>
          <w:rtl/>
        </w:rPr>
        <w:t xml:space="preserve"> الهمدان</w:t>
      </w:r>
      <w:r>
        <w:rPr>
          <w:rFonts w:hint="cs"/>
          <w:rtl/>
        </w:rPr>
        <w:t>ی</w:t>
      </w:r>
      <w:r>
        <w:rPr>
          <w:rtl/>
        </w:rPr>
        <w:t xml:space="preserve"> علم الأئمّه الأعلام و س</w:t>
      </w:r>
      <w:r>
        <w:rPr>
          <w:rFonts w:hint="cs"/>
          <w:rtl/>
        </w:rPr>
        <w:t>یّ</w:t>
      </w:r>
      <w:r>
        <w:rPr>
          <w:rFonts w:hint="eastAsia"/>
          <w:rtl/>
        </w:rPr>
        <w:t>د</w:t>
      </w:r>
      <w:r>
        <w:rPr>
          <w:rtl/>
        </w:rPr>
        <w:t xml:space="preserve"> علماء الإسلام و بحر العلم المتلاطمه بالفضائل أمواجه،و فحل الناتجه لد</w:t>
      </w:r>
      <w:r>
        <w:rPr>
          <w:rFonts w:hint="cs"/>
          <w:rtl/>
        </w:rPr>
        <w:t>ی</w:t>
      </w:r>
      <w:r>
        <w:rPr>
          <w:rFonts w:hint="eastAsia"/>
          <w:rtl/>
        </w:rPr>
        <w:t>ه</w:t>
      </w:r>
      <w:r>
        <w:rPr>
          <w:rtl/>
        </w:rPr>
        <w:t xml:space="preserve"> أفراده و أزواجه، و طود المعارف الراسخ و فضاؤه الذ</w:t>
      </w:r>
      <w:r>
        <w:rPr>
          <w:rFonts w:hint="cs"/>
          <w:rtl/>
        </w:rPr>
        <w:t>ی</w:t>
      </w:r>
      <w:r>
        <w:rPr>
          <w:rtl/>
        </w:rPr>
        <w:t xml:space="preserve"> لا تحدّ له فراسخ،و جوادها الذ</w:t>
      </w:r>
      <w:r>
        <w:rPr>
          <w:rFonts w:hint="cs"/>
          <w:rtl/>
        </w:rPr>
        <w:t>ی</w:t>
      </w:r>
      <w:r>
        <w:rPr>
          <w:rtl/>
        </w:rPr>
        <w:t xml:space="preserve"> لا </w:t>
      </w:r>
      <w:r>
        <w:rPr>
          <w:rFonts w:hint="cs"/>
          <w:rtl/>
        </w:rPr>
        <w:t>ی</w:t>
      </w:r>
      <w:r>
        <w:rPr>
          <w:rFonts w:hint="eastAsia"/>
          <w:rtl/>
        </w:rPr>
        <w:t>ؤمل</w:t>
      </w:r>
      <w:r>
        <w:rPr>
          <w:rtl/>
        </w:rPr>
        <w:t xml:space="preserve"> له لحاق،و بدرها الذ</w:t>
      </w:r>
      <w:r>
        <w:rPr>
          <w:rFonts w:hint="cs"/>
          <w:rtl/>
        </w:rPr>
        <w:t>ی</w:t>
      </w:r>
      <w:r>
        <w:rPr>
          <w:rtl/>
        </w:rPr>
        <w:t xml:space="preserve"> لا </w:t>
      </w:r>
      <w:r>
        <w:rPr>
          <w:rFonts w:hint="cs"/>
          <w:rtl/>
        </w:rPr>
        <w:t>ی</w:t>
      </w:r>
      <w:r>
        <w:rPr>
          <w:rFonts w:hint="eastAsia"/>
          <w:rtl/>
        </w:rPr>
        <w:t>عتر</w:t>
      </w:r>
      <w:r>
        <w:rPr>
          <w:rFonts w:hint="cs"/>
          <w:rtl/>
        </w:rPr>
        <w:t>ی</w:t>
      </w:r>
      <w:r>
        <w:rPr>
          <w:rFonts w:hint="eastAsia"/>
          <w:rtl/>
        </w:rPr>
        <w:t>ه</w:t>
      </w:r>
      <w:r>
        <w:rPr>
          <w:rtl/>
        </w:rPr>
        <w:t xml:space="preserve"> محاق،الرحله الذ</w:t>
      </w:r>
      <w:r>
        <w:rPr>
          <w:rFonts w:hint="cs"/>
          <w:rtl/>
        </w:rPr>
        <w:t>ی</w:t>
      </w:r>
      <w:r>
        <w:rPr>
          <w:rtl/>
        </w:rPr>
        <w:t xml:space="preserve"> ضرب إل</w:t>
      </w:r>
      <w:r>
        <w:rPr>
          <w:rFonts w:hint="cs"/>
          <w:rtl/>
        </w:rPr>
        <w:t>ی</w:t>
      </w:r>
      <w:r>
        <w:rPr>
          <w:rFonts w:hint="eastAsia"/>
          <w:rtl/>
        </w:rPr>
        <w:t>ه</w:t>
      </w:r>
      <w:r>
        <w:rPr>
          <w:rtl/>
        </w:rPr>
        <w:t xml:space="preserve"> أکباد الإبل،و القبله الت</w:t>
      </w:r>
      <w:r>
        <w:rPr>
          <w:rFonts w:hint="cs"/>
          <w:rtl/>
        </w:rPr>
        <w:t>ی</w:t>
      </w:r>
      <w:r>
        <w:rPr>
          <w:rtl/>
        </w:rPr>
        <w:t xml:space="preserve"> فطر کلّ قلب عل</w:t>
      </w:r>
      <w:r>
        <w:rPr>
          <w:rFonts w:hint="cs"/>
          <w:rtl/>
        </w:rPr>
        <w:t>ی</w:t>
      </w:r>
      <w:r>
        <w:rPr>
          <w:rtl/>
        </w:rPr>
        <w:t xml:space="preserve"> حبّها و جبل،فهو علاّمه البشر و مجدّد د</w:t>
      </w:r>
      <w:r>
        <w:rPr>
          <w:rFonts w:hint="cs"/>
          <w:rtl/>
        </w:rPr>
        <w:t>ی</w:t>
      </w:r>
      <w:r>
        <w:rPr>
          <w:rFonts w:hint="eastAsia"/>
          <w:rtl/>
        </w:rPr>
        <w:t>ن</w:t>
      </w:r>
      <w:r>
        <w:rPr>
          <w:rtl/>
        </w:rPr>
        <w:t xml:space="preserve"> الأئمه عل</w:t>
      </w:r>
      <w:r>
        <w:rPr>
          <w:rFonts w:hint="cs"/>
          <w:rtl/>
        </w:rPr>
        <w:t>ی</w:t>
      </w:r>
      <w:r>
        <w:rPr>
          <w:rtl/>
        </w:rPr>
        <w:t xml:space="preserve"> رأس القرن الحاد</w:t>
      </w:r>
      <w:r>
        <w:rPr>
          <w:rFonts w:hint="cs"/>
          <w:rtl/>
        </w:rPr>
        <w:t>ی</w:t>
      </w:r>
      <w:r>
        <w:rPr>
          <w:rtl/>
        </w:rPr>
        <w:t xml:space="preserve"> عشر،ال</w:t>
      </w:r>
      <w:r>
        <w:rPr>
          <w:rFonts w:hint="cs"/>
          <w:rtl/>
        </w:rPr>
        <w:t>ی</w:t>
      </w:r>
      <w:r>
        <w:rPr>
          <w:rFonts w:hint="eastAsia"/>
          <w:rtl/>
        </w:rPr>
        <w:t>ه</w:t>
      </w:r>
      <w:r>
        <w:rPr>
          <w:rtl/>
        </w:rPr>
        <w:t xml:space="preserve"> انتهت ر</w:t>
      </w:r>
      <w:r>
        <w:rPr>
          <w:rFonts w:hint="cs"/>
          <w:rtl/>
        </w:rPr>
        <w:t>ی</w:t>
      </w:r>
      <w:r>
        <w:rPr>
          <w:rFonts w:hint="eastAsia"/>
          <w:rtl/>
        </w:rPr>
        <w:t>اسه</w:t>
      </w:r>
      <w:r>
        <w:rPr>
          <w:rtl/>
        </w:rPr>
        <w:t xml:space="preserve"> المذهب و الملّه،و به قامت قواط</w:t>
      </w:r>
      <w:r>
        <w:rPr>
          <w:rFonts w:hint="eastAsia"/>
          <w:rtl/>
        </w:rPr>
        <w:t>ع</w:t>
      </w:r>
      <w:r>
        <w:rPr>
          <w:rtl/>
        </w:rPr>
        <w:t xml:space="preserve"> البراه</w:t>
      </w:r>
      <w:r>
        <w:rPr>
          <w:rFonts w:hint="cs"/>
          <w:rtl/>
        </w:rPr>
        <w:t>ی</w:t>
      </w:r>
      <w:r>
        <w:rPr>
          <w:rFonts w:hint="eastAsia"/>
          <w:rtl/>
        </w:rPr>
        <w:t>ن</w:t>
      </w:r>
      <w:r>
        <w:rPr>
          <w:rtl/>
        </w:rPr>
        <w:t xml:space="preserve"> و الأدلّه،جمع فنون العلم فانعقد عل</w:t>
      </w:r>
      <w:r>
        <w:rPr>
          <w:rFonts w:hint="cs"/>
          <w:rtl/>
        </w:rPr>
        <w:t>ی</w:t>
      </w:r>
      <w:r>
        <w:rPr>
          <w:rFonts w:hint="eastAsia"/>
          <w:rtl/>
        </w:rPr>
        <w:t>ه</w:t>
      </w:r>
      <w:r>
        <w:rPr>
          <w:rtl/>
        </w:rPr>
        <w:t xml:space="preserve"> الإجماع،و تفرّد بصنوف الفضل فبهر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119</w:t>
      </w:r>
      <w:r w:rsidR="00ED3E80">
        <w:rPr>
          <w:rtl/>
        </w:rPr>
        <w:t>/</w:t>
      </w:r>
      <w:r w:rsidR="001A3C8D">
        <w:rPr>
          <w:rtl/>
        </w:rPr>
        <w:t>21</w:t>
      </w:r>
      <w:r w:rsidR="00ED3E80">
        <w:rPr>
          <w:rtl/>
        </w:rPr>
        <w:t xml:space="preserve">/5 و </w:t>
      </w:r>
      <w:r w:rsidR="001A3C8D">
        <w:rPr>
          <w:rtl/>
        </w:rPr>
        <w:t>122</w:t>
      </w:r>
      <w:r w:rsidR="00ED3E80">
        <w:rPr>
          <w:rtl/>
        </w:rPr>
        <w:t>،ج:</w:t>
      </w:r>
      <w:r w:rsidR="001A3C8D">
        <w:rPr>
          <w:rtl/>
        </w:rPr>
        <w:t>30</w:t>
      </w:r>
      <w:r w:rsidR="00ED3E80">
        <w:rPr>
          <w:rtl/>
        </w:rPr>
        <w:t>/</w:t>
      </w:r>
      <w:r w:rsidR="001A3C8D">
        <w:rPr>
          <w:rtl/>
        </w:rPr>
        <w:t>12</w:t>
      </w:r>
      <w:r w:rsidR="00ED3E80">
        <w:rPr>
          <w:rtl/>
        </w:rPr>
        <w:t xml:space="preserve"> و 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6</w:t>
      </w:r>
      <w:r w:rsidR="001A3C8D">
        <w:rPr>
          <w:rtl/>
        </w:rPr>
        <w:t>1</w:t>
      </w:r>
      <w:r w:rsidR="00ED3E80">
        <w:rPr>
          <w:rtl/>
        </w:rPr>
        <w:t>/</w:t>
      </w:r>
      <w:r w:rsidR="001A3C8D">
        <w:rPr>
          <w:rtl/>
        </w:rPr>
        <w:t>11</w:t>
      </w:r>
      <w:r w:rsidR="00ED3E80">
        <w:rPr>
          <w:rtl/>
        </w:rPr>
        <w:t>/</w:t>
      </w:r>
      <w:r w:rsidR="001A3C8D">
        <w:rPr>
          <w:rtl/>
        </w:rPr>
        <w:t>1</w:t>
      </w:r>
      <w:r w:rsidR="00ED3E80">
        <w:rPr>
          <w:rtl/>
        </w:rPr>
        <w:t>4،ج:</w:t>
      </w:r>
      <w:r w:rsidR="001A3C8D">
        <w:rPr>
          <w:rtl/>
        </w:rPr>
        <w:t>291</w:t>
      </w:r>
      <w:r w:rsidR="00ED3E80">
        <w:rPr>
          <w:rtl/>
        </w:rPr>
        <w:t>/5</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9</w:t>
      </w:r>
      <w:r w:rsidR="00ED3E80">
        <w:rPr>
          <w:rtl/>
        </w:rPr>
        <w:t>/</w:t>
      </w:r>
      <w:r w:rsidR="001A3C8D">
        <w:rPr>
          <w:rtl/>
        </w:rPr>
        <w:t>27</w:t>
      </w:r>
      <w:r w:rsidR="00ED3E80">
        <w:rPr>
          <w:rtl/>
        </w:rPr>
        <w:t>/</w:t>
      </w:r>
      <w:r w:rsidR="001A3C8D">
        <w:rPr>
          <w:rtl/>
        </w:rPr>
        <w:t>1</w:t>
      </w:r>
      <w:r w:rsidR="00ED3E80">
        <w:rPr>
          <w:rtl/>
        </w:rPr>
        <w:t>4،ج:</w:t>
      </w:r>
      <w:r w:rsidR="001A3C8D">
        <w:rPr>
          <w:rtl/>
        </w:rPr>
        <w:t>302</w:t>
      </w:r>
      <w:r w:rsidR="00ED3E80">
        <w:rPr>
          <w:rtl/>
        </w:rPr>
        <w:t>/5</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811</w:t>
      </w:r>
      <w:r w:rsidR="00ED3E80">
        <w:rPr>
          <w:rtl/>
        </w:rPr>
        <w:t>/</w:t>
      </w:r>
      <w:r w:rsidR="001A3C8D">
        <w:rPr>
          <w:rtl/>
        </w:rPr>
        <w:t>12</w:t>
      </w:r>
      <w:r w:rsidR="00ED3E80">
        <w:rPr>
          <w:rtl/>
        </w:rPr>
        <w:t>4/</w:t>
      </w:r>
      <w:r w:rsidR="001A3C8D">
        <w:rPr>
          <w:rtl/>
        </w:rPr>
        <w:t>1</w:t>
      </w:r>
      <w:r w:rsidR="00ED3E80">
        <w:rPr>
          <w:rtl/>
        </w:rPr>
        <w:t>4،ج:</w:t>
      </w:r>
      <w:r w:rsidR="001A3C8D">
        <w:rPr>
          <w:rtl/>
        </w:rPr>
        <w:t>1</w:t>
      </w:r>
      <w:r w:rsidR="00ED3E80">
        <w:rPr>
          <w:rtl/>
        </w:rPr>
        <w:t xml:space="preserve">/66. </w:t>
      </w:r>
    </w:p>
    <w:p w:rsidR="00B431B0" w:rsidRDefault="00365129" w:rsidP="0027669E">
      <w:pPr>
        <w:pStyle w:val="libFootnote0"/>
        <w:rPr>
          <w:rtl/>
        </w:rPr>
      </w:pPr>
      <w:r>
        <w:rPr>
          <w:rtl/>
        </w:rPr>
        <w:t>(5)</w:t>
      </w:r>
      <w:r w:rsidR="00ED3E80">
        <w:rPr>
          <w:rtl/>
        </w:rPr>
        <w:t xml:space="preserve"> ق:کتاب الاجازات</w:t>
      </w:r>
      <w:r w:rsidR="001A3C8D">
        <w:rPr>
          <w:rtl/>
        </w:rPr>
        <w:t>130</w:t>
      </w:r>
      <w:r w:rsidR="00ED3E80">
        <w:rPr>
          <w:rtl/>
        </w:rPr>
        <w:t>/،ج:</w:t>
      </w:r>
      <w:r w:rsidR="001A3C8D">
        <w:rPr>
          <w:rtl/>
        </w:rPr>
        <w:t>1</w:t>
      </w:r>
      <w:r w:rsidR="00ED3E80">
        <w:rPr>
          <w:rtl/>
        </w:rPr>
        <w:t>46/</w:t>
      </w:r>
      <w:r w:rsidR="001A3C8D">
        <w:rPr>
          <w:rtl/>
        </w:rPr>
        <w:t>109</w:t>
      </w:r>
      <w:r w:rsidR="00ED3E80">
        <w:rPr>
          <w:rtl/>
        </w:rPr>
        <w:t>-</w:t>
      </w:r>
      <w:r w:rsidR="001A3C8D">
        <w:rPr>
          <w:rtl/>
        </w:rPr>
        <w:t>1</w:t>
      </w:r>
      <w:r w:rsidR="00ED3E80">
        <w:rPr>
          <w:rtl/>
        </w:rPr>
        <w:t>5</w:t>
      </w:r>
      <w:r w:rsidR="001A3C8D">
        <w:rPr>
          <w:rtl/>
        </w:rPr>
        <w:t>1</w:t>
      </w:r>
    </w:p>
    <w:p w:rsidR="005A2728" w:rsidRDefault="005A2728" w:rsidP="0027669E">
      <w:pPr>
        <w:pStyle w:val="libNormal"/>
        <w:rPr>
          <w:rtl/>
        </w:rPr>
      </w:pPr>
      <w:r>
        <w:rPr>
          <w:rtl/>
        </w:rPr>
        <w:br w:type="page"/>
      </w:r>
    </w:p>
    <w:p w:rsidR="00ED3E80" w:rsidRDefault="00ED3E80" w:rsidP="007579BE">
      <w:pPr>
        <w:pStyle w:val="libNormal0"/>
      </w:pPr>
      <w:r>
        <w:rPr>
          <w:rFonts w:hint="eastAsia"/>
          <w:rtl/>
        </w:rPr>
        <w:lastRenderedPageBreak/>
        <w:t>النواظر</w:t>
      </w:r>
      <w:r>
        <w:rPr>
          <w:rtl/>
        </w:rPr>
        <w:t xml:space="preserve"> و الأسماع،فما من فنّ الاّ و له ف</w:t>
      </w:r>
      <w:r>
        <w:rPr>
          <w:rFonts w:hint="cs"/>
          <w:rtl/>
        </w:rPr>
        <w:t>ی</w:t>
      </w:r>
      <w:r>
        <w:rPr>
          <w:rFonts w:hint="eastAsia"/>
          <w:rtl/>
        </w:rPr>
        <w:t>ه</w:t>
      </w:r>
      <w:r>
        <w:rPr>
          <w:rtl/>
        </w:rPr>
        <w:t xml:space="preserve"> القدح المعلّ</w:t>
      </w:r>
      <w:r>
        <w:rPr>
          <w:rFonts w:hint="cs"/>
          <w:rtl/>
        </w:rPr>
        <w:t>ی</w:t>
      </w:r>
      <w:r>
        <w:rPr>
          <w:rFonts w:hint="eastAsia"/>
          <w:rtl/>
        </w:rPr>
        <w:t>،و</w:t>
      </w:r>
      <w:r>
        <w:rPr>
          <w:rtl/>
        </w:rPr>
        <w:t xml:space="preserve"> المورد العذب المحلّ</w:t>
      </w:r>
      <w:r>
        <w:rPr>
          <w:rFonts w:hint="cs"/>
          <w:rtl/>
        </w:rPr>
        <w:t>ی</w:t>
      </w:r>
      <w:r>
        <w:rPr>
          <w:rFonts w:hint="eastAsia"/>
          <w:rtl/>
        </w:rPr>
        <w:t>،</w:t>
      </w:r>
      <w:r>
        <w:rPr>
          <w:rtl/>
        </w:rPr>
        <w:t xml:space="preserve"> إن قال لم </w:t>
      </w:r>
      <w:r>
        <w:rPr>
          <w:rFonts w:hint="cs"/>
          <w:rtl/>
        </w:rPr>
        <w:t>ی</w:t>
      </w:r>
      <w:r>
        <w:rPr>
          <w:rFonts w:hint="eastAsia"/>
          <w:rtl/>
        </w:rPr>
        <w:t>دع</w:t>
      </w:r>
      <w:r>
        <w:rPr>
          <w:rtl/>
        </w:rPr>
        <w:t xml:space="preserve"> قولا لقائل،أو طال لم </w:t>
      </w:r>
      <w:r>
        <w:rPr>
          <w:rFonts w:hint="cs"/>
          <w:rtl/>
        </w:rPr>
        <w:t>ی</w:t>
      </w:r>
      <w:r>
        <w:rPr>
          <w:rFonts w:hint="eastAsia"/>
          <w:rtl/>
        </w:rPr>
        <w:t>أت</w:t>
      </w:r>
      <w:r>
        <w:rPr>
          <w:rtl/>
        </w:rPr>
        <w:t xml:space="preserve"> غ</w:t>
      </w:r>
      <w:r>
        <w:rPr>
          <w:rFonts w:hint="cs"/>
          <w:rtl/>
        </w:rPr>
        <w:t>ی</w:t>
      </w:r>
      <w:r>
        <w:rPr>
          <w:rFonts w:hint="eastAsia"/>
          <w:rtl/>
        </w:rPr>
        <w:t>ره</w:t>
      </w:r>
      <w:r>
        <w:rPr>
          <w:rtl/>
        </w:rPr>
        <w:t xml:space="preserve"> بطائل،و ما مثله و من تقدّمه من الأفاضل و الأعنان،الاّ کالملّه المحمد</w:t>
      </w:r>
      <w:r>
        <w:rPr>
          <w:rFonts w:hint="cs"/>
          <w:rtl/>
        </w:rPr>
        <w:t>ی</w:t>
      </w:r>
      <w:r>
        <w:rPr>
          <w:rFonts w:hint="eastAsia"/>
          <w:rtl/>
        </w:rPr>
        <w:t>ه</w:t>
      </w:r>
      <w:r>
        <w:rPr>
          <w:rtl/>
        </w:rPr>
        <w:t xml:space="preserve"> المتأخره عن الملل و الأد</w:t>
      </w:r>
      <w:r>
        <w:rPr>
          <w:rFonts w:hint="cs"/>
          <w:rtl/>
        </w:rPr>
        <w:t>ی</w:t>
      </w:r>
      <w:r>
        <w:rPr>
          <w:rFonts w:hint="eastAsia"/>
          <w:rtl/>
        </w:rPr>
        <w:t>ان،جاءت</w:t>
      </w:r>
      <w:r>
        <w:rPr>
          <w:rtl/>
        </w:rPr>
        <w:t xml:space="preserve"> آخرا ففاقت مفاخرا،و کلّ وصف قلت ف</w:t>
      </w:r>
      <w:r>
        <w:rPr>
          <w:rFonts w:hint="cs"/>
          <w:rtl/>
        </w:rPr>
        <w:t>ی</w:t>
      </w:r>
      <w:r>
        <w:rPr>
          <w:rtl/>
        </w:rPr>
        <w:t xml:space="preserve"> غ</w:t>
      </w:r>
      <w:r>
        <w:rPr>
          <w:rFonts w:hint="cs"/>
          <w:rtl/>
        </w:rPr>
        <w:t>ی</w:t>
      </w:r>
      <w:r>
        <w:rPr>
          <w:rFonts w:hint="eastAsia"/>
          <w:rtl/>
        </w:rPr>
        <w:t>ره</w:t>
      </w:r>
      <w:r>
        <w:rPr>
          <w:rtl/>
        </w:rPr>
        <w:t xml:space="preserve"> فانّه تجربه الخاطر. </w:t>
      </w:r>
    </w:p>
    <w:p w:rsidR="00B431B0" w:rsidRDefault="00ED3E80" w:rsidP="00ED3E80">
      <w:pPr>
        <w:pStyle w:val="libNormal"/>
      </w:pPr>
      <w:r>
        <w:rPr>
          <w:rFonts w:hint="eastAsia"/>
          <w:rtl/>
        </w:rPr>
        <w:t>مولده</w:t>
      </w:r>
      <w:r>
        <w:rPr>
          <w:rtl/>
        </w:rPr>
        <w:t xml:space="preserve">: بعلبک عند غروب الشمس </w:t>
      </w:r>
      <w:r>
        <w:rPr>
          <w:rFonts w:hint="cs"/>
          <w:rtl/>
        </w:rPr>
        <w:t>ی</w:t>
      </w:r>
      <w:r>
        <w:rPr>
          <w:rFonts w:hint="eastAsia"/>
          <w:rtl/>
        </w:rPr>
        <w:t>وم</w:t>
      </w:r>
      <w:r>
        <w:rPr>
          <w:rtl/>
        </w:rPr>
        <w:t xml:space="preserve"> الأربعاء لثلاث عشر بق</w:t>
      </w:r>
      <w:r>
        <w:rPr>
          <w:rFonts w:hint="cs"/>
          <w:rtl/>
        </w:rPr>
        <w:t>ی</w:t>
      </w:r>
      <w:r>
        <w:rPr>
          <w:rFonts w:hint="eastAsia"/>
          <w:rtl/>
        </w:rPr>
        <w:t>ن</w:t>
      </w:r>
      <w:r>
        <w:rPr>
          <w:rtl/>
        </w:rPr>
        <w:t xml:space="preserve"> من ذ</w:t>
      </w:r>
      <w:r>
        <w:rPr>
          <w:rFonts w:hint="cs"/>
          <w:rtl/>
        </w:rPr>
        <w:t>ی</w:t>
      </w:r>
      <w:r>
        <w:rPr>
          <w:rtl/>
        </w:rPr>
        <w:t xml:space="preserve"> الحجّه سنه ثلاث و خمس</w:t>
      </w:r>
      <w:r>
        <w:rPr>
          <w:rFonts w:hint="cs"/>
          <w:rtl/>
        </w:rPr>
        <w:t>ی</w:t>
      </w:r>
      <w:r>
        <w:rPr>
          <w:rFonts w:hint="eastAsia"/>
          <w:rtl/>
        </w:rPr>
        <w:t>ن</w:t>
      </w:r>
      <w:r>
        <w:rPr>
          <w:rtl/>
        </w:rPr>
        <w:t xml:space="preserve"> و تسعمائه،و انتقل به والده و هو صغ</w:t>
      </w:r>
      <w:r>
        <w:rPr>
          <w:rFonts w:hint="cs"/>
          <w:rtl/>
        </w:rPr>
        <w:t>ی</w:t>
      </w:r>
      <w:r>
        <w:rPr>
          <w:rFonts w:hint="eastAsia"/>
          <w:rtl/>
        </w:rPr>
        <w:t>ر</w:t>
      </w:r>
      <w:r>
        <w:rPr>
          <w:rtl/>
        </w:rPr>
        <w:t xml:space="preserve"> ال</w:t>
      </w:r>
      <w:r>
        <w:rPr>
          <w:rFonts w:hint="cs"/>
          <w:rtl/>
        </w:rPr>
        <w:t>ی</w:t>
      </w:r>
      <w:r>
        <w:rPr>
          <w:rtl/>
        </w:rPr>
        <w:t xml:space="preserve"> الد</w:t>
      </w:r>
      <w:r>
        <w:rPr>
          <w:rFonts w:hint="cs"/>
          <w:rtl/>
        </w:rPr>
        <w:t>ی</w:t>
      </w:r>
      <w:r>
        <w:rPr>
          <w:rFonts w:hint="eastAsia"/>
          <w:rtl/>
        </w:rPr>
        <w:t>ار</w:t>
      </w:r>
      <w:r>
        <w:rPr>
          <w:rtl/>
        </w:rPr>
        <w:t xml:space="preserve"> العجم</w:t>
      </w:r>
      <w:r>
        <w:rPr>
          <w:rFonts w:hint="cs"/>
          <w:rtl/>
        </w:rPr>
        <w:t>ی</w:t>
      </w:r>
      <w:r>
        <w:rPr>
          <w:rFonts w:hint="eastAsia"/>
          <w:rtl/>
        </w:rPr>
        <w:t>ه</w:t>
      </w:r>
      <w:r>
        <w:rPr>
          <w:rtl/>
        </w:rPr>
        <w:t xml:space="preserve"> فنشأ ف</w:t>
      </w:r>
      <w:r>
        <w:rPr>
          <w:rFonts w:hint="cs"/>
          <w:rtl/>
        </w:rPr>
        <w:t>ی</w:t>
      </w:r>
      <w:r>
        <w:rPr>
          <w:rtl/>
        </w:rPr>
        <w:t xml:space="preserve"> حجره بتلک الأقطار المحم</w:t>
      </w:r>
      <w:r>
        <w:rPr>
          <w:rFonts w:hint="cs"/>
          <w:rtl/>
        </w:rPr>
        <w:t>یّ</w:t>
      </w:r>
      <w:r>
        <w:rPr>
          <w:rFonts w:hint="eastAsia"/>
          <w:rtl/>
        </w:rPr>
        <w:t>ه،و</w:t>
      </w:r>
      <w:r>
        <w:rPr>
          <w:rtl/>
        </w:rPr>
        <w:t xml:space="preserve"> أخذ عن والده و غ</w:t>
      </w:r>
      <w:r>
        <w:rPr>
          <w:rFonts w:hint="cs"/>
          <w:rtl/>
        </w:rPr>
        <w:t>ی</w:t>
      </w:r>
      <w:r>
        <w:rPr>
          <w:rFonts w:hint="eastAsia"/>
          <w:rtl/>
        </w:rPr>
        <w:t>ره</w:t>
      </w:r>
      <w:r>
        <w:rPr>
          <w:rtl/>
        </w:rPr>
        <w:t xml:space="preserve"> من الجهابذ،حت</w:t>
      </w:r>
      <w:r>
        <w:rPr>
          <w:rFonts w:hint="cs"/>
          <w:rtl/>
        </w:rPr>
        <w:t>ی</w:t>
      </w:r>
      <w:r>
        <w:rPr>
          <w:rtl/>
        </w:rPr>
        <w:t xml:space="preserve"> اذعن له کلّ مناضل و منابذ،فلمّا اشتدّ کاهل</w:t>
      </w:r>
      <w:r>
        <w:rPr>
          <w:rFonts w:hint="eastAsia"/>
          <w:rtl/>
        </w:rPr>
        <w:t>ه،و</w:t>
      </w:r>
      <w:r>
        <w:rPr>
          <w:rtl/>
        </w:rPr>
        <w:t xml:space="preserve"> صفت له من العلم مناهله،ولّ</w:t>
      </w:r>
      <w:r>
        <w:rPr>
          <w:rFonts w:hint="cs"/>
          <w:rtl/>
        </w:rPr>
        <w:t>ی</w:t>
      </w:r>
      <w:r>
        <w:rPr>
          <w:rtl/>
        </w:rPr>
        <w:t xml:space="preserve"> بها ش</w:t>
      </w:r>
      <w:r>
        <w:rPr>
          <w:rFonts w:hint="cs"/>
          <w:rtl/>
        </w:rPr>
        <w:t>ی</w:t>
      </w:r>
      <w:r>
        <w:rPr>
          <w:rFonts w:hint="eastAsia"/>
          <w:rtl/>
        </w:rPr>
        <w:t>خ</w:t>
      </w:r>
      <w:r>
        <w:rPr>
          <w:rtl/>
        </w:rPr>
        <w:t xml:space="preserve"> الإسلام،و فوّضت إل</w:t>
      </w:r>
      <w:r>
        <w:rPr>
          <w:rFonts w:hint="cs"/>
          <w:rtl/>
        </w:rPr>
        <w:t>ی</w:t>
      </w:r>
      <w:r>
        <w:rPr>
          <w:rFonts w:hint="eastAsia"/>
          <w:rtl/>
        </w:rPr>
        <w:t>ه</w:t>
      </w:r>
      <w:r>
        <w:rPr>
          <w:rtl/>
        </w:rPr>
        <w:t xml:space="preserve"> أمور الشر</w:t>
      </w:r>
      <w:r>
        <w:rPr>
          <w:rFonts w:hint="cs"/>
          <w:rtl/>
        </w:rPr>
        <w:t>ی</w:t>
      </w:r>
      <w:r>
        <w:rPr>
          <w:rFonts w:hint="eastAsia"/>
          <w:rtl/>
        </w:rPr>
        <w:t>عه</w:t>
      </w:r>
      <w:r>
        <w:rPr>
          <w:rtl/>
        </w:rPr>
        <w:t xml:space="preserve"> عل</w:t>
      </w:r>
      <w:r>
        <w:rPr>
          <w:rFonts w:hint="cs"/>
          <w:rtl/>
        </w:rPr>
        <w:t>ی</w:t>
      </w:r>
      <w:r>
        <w:rPr>
          <w:rtl/>
        </w:rPr>
        <w:t xml:space="preserve"> صاحبها الصلاه و السلام،ثمّ رغب ف</w:t>
      </w:r>
      <w:r>
        <w:rPr>
          <w:rFonts w:hint="cs"/>
          <w:rtl/>
        </w:rPr>
        <w:t>ی</w:t>
      </w:r>
      <w:r>
        <w:rPr>
          <w:rtl/>
        </w:rPr>
        <w:t xml:space="preserve"> الفقر و الس</w:t>
      </w:r>
      <w:r>
        <w:rPr>
          <w:rFonts w:hint="cs"/>
          <w:rtl/>
        </w:rPr>
        <w:t>ی</w:t>
      </w:r>
      <w:r>
        <w:rPr>
          <w:rFonts w:hint="eastAsia"/>
          <w:rtl/>
        </w:rPr>
        <w:t>احه،و</w:t>
      </w:r>
      <w:r>
        <w:rPr>
          <w:rtl/>
        </w:rPr>
        <w:t xml:space="preserve"> استهبّ من مهابّ التوف</w:t>
      </w:r>
      <w:r>
        <w:rPr>
          <w:rFonts w:hint="cs"/>
          <w:rtl/>
        </w:rPr>
        <w:t>ی</w:t>
      </w:r>
      <w:r>
        <w:rPr>
          <w:rFonts w:hint="eastAsia"/>
          <w:rtl/>
        </w:rPr>
        <w:t>ق</w:t>
      </w:r>
      <w:r>
        <w:rPr>
          <w:rtl/>
        </w:rPr>
        <w:t xml:space="preserve"> ر</w:t>
      </w:r>
      <w:r>
        <w:rPr>
          <w:rFonts w:hint="cs"/>
          <w:rtl/>
        </w:rPr>
        <w:t>ی</w:t>
      </w:r>
      <w:r>
        <w:rPr>
          <w:rFonts w:hint="eastAsia"/>
          <w:rtl/>
        </w:rPr>
        <w:t>احه،فترک</w:t>
      </w:r>
      <w:r>
        <w:rPr>
          <w:rtl/>
        </w:rPr>
        <w:t xml:space="preserve"> تلک المناصب و مال لما هو بحاله مناسب،فقصد حجّ ب</w:t>
      </w:r>
      <w:r>
        <w:rPr>
          <w:rFonts w:hint="cs"/>
          <w:rtl/>
        </w:rPr>
        <w:t>ی</w:t>
      </w:r>
      <w:r>
        <w:rPr>
          <w:rFonts w:hint="eastAsia"/>
          <w:rtl/>
        </w:rPr>
        <w:t>ت</w:t>
      </w:r>
      <w:r>
        <w:rPr>
          <w:rtl/>
        </w:rPr>
        <w:t xml:space="preserve"> اللّه الحرام و ز</w:t>
      </w:r>
      <w:r>
        <w:rPr>
          <w:rFonts w:hint="cs"/>
          <w:rtl/>
        </w:rPr>
        <w:t>ی</w:t>
      </w:r>
      <w:r>
        <w:rPr>
          <w:rFonts w:hint="eastAsia"/>
          <w:rtl/>
        </w:rPr>
        <w:t>اره</w:t>
      </w:r>
      <w:r>
        <w:rPr>
          <w:rtl/>
        </w:rPr>
        <w:t xml:space="preserve"> النب</w:t>
      </w:r>
      <w:r>
        <w:rPr>
          <w:rFonts w:hint="cs"/>
          <w:rtl/>
        </w:rPr>
        <w:t>یّ</w:t>
      </w:r>
      <w:r>
        <w:rPr>
          <w:rtl/>
        </w:rPr>
        <w:t xml:space="preserve"> و أهل ب</w:t>
      </w:r>
      <w:r>
        <w:rPr>
          <w:rFonts w:hint="cs"/>
          <w:rtl/>
        </w:rPr>
        <w:t>ی</w:t>
      </w:r>
      <w:r>
        <w:rPr>
          <w:rFonts w:hint="eastAsia"/>
          <w:rtl/>
        </w:rPr>
        <w:t>ته</w:t>
      </w:r>
      <w:r>
        <w:rPr>
          <w:rtl/>
        </w:rPr>
        <w:t xml:space="preserve"> ال</w:t>
      </w:r>
      <w:r>
        <w:rPr>
          <w:rFonts w:hint="eastAsia"/>
          <w:rtl/>
        </w:rPr>
        <w:t>کرام،</w:t>
      </w:r>
      <w:r>
        <w:rPr>
          <w:rtl/>
        </w:rPr>
        <w:t>(عل</w:t>
      </w:r>
      <w:r>
        <w:rPr>
          <w:rFonts w:hint="cs"/>
          <w:rtl/>
        </w:rPr>
        <w:t>ی</w:t>
      </w:r>
      <w:r>
        <w:rPr>
          <w:rFonts w:hint="eastAsia"/>
          <w:rtl/>
        </w:rPr>
        <w:t>هم</w:t>
      </w:r>
      <w:r>
        <w:rPr>
          <w:rtl/>
        </w:rPr>
        <w:t xml:space="preserve"> أفضل التح</w:t>
      </w:r>
      <w:r>
        <w:rPr>
          <w:rFonts w:hint="cs"/>
          <w:rtl/>
        </w:rPr>
        <w:t>ی</w:t>
      </w:r>
      <w:r>
        <w:rPr>
          <w:rFonts w:hint="eastAsia"/>
          <w:rtl/>
        </w:rPr>
        <w:t>ه</w:t>
      </w:r>
      <w:r>
        <w:rPr>
          <w:rtl/>
        </w:rPr>
        <w:t xml:space="preserve"> و السلام)،ثمّ أخذ ف</w:t>
      </w:r>
      <w:r>
        <w:rPr>
          <w:rFonts w:hint="cs"/>
          <w:rtl/>
        </w:rPr>
        <w:t>ی</w:t>
      </w:r>
      <w:r>
        <w:rPr>
          <w:rtl/>
        </w:rPr>
        <w:t xml:space="preserve"> الس</w:t>
      </w:r>
      <w:r>
        <w:rPr>
          <w:rFonts w:hint="cs"/>
          <w:rtl/>
        </w:rPr>
        <w:t>ی</w:t>
      </w:r>
      <w:r>
        <w:rPr>
          <w:rFonts w:hint="eastAsia"/>
          <w:rtl/>
        </w:rPr>
        <w:t>احه</w:t>
      </w:r>
      <w:r>
        <w:rPr>
          <w:rtl/>
        </w:rPr>
        <w:t xml:space="preserve"> فساح ثلاث</w:t>
      </w:r>
      <w:r>
        <w:rPr>
          <w:rFonts w:hint="cs"/>
          <w:rtl/>
        </w:rPr>
        <w:t>ی</w:t>
      </w:r>
      <w:r>
        <w:rPr>
          <w:rFonts w:hint="eastAsia"/>
          <w:rtl/>
        </w:rPr>
        <w:t>ن</w:t>
      </w:r>
      <w:r>
        <w:rPr>
          <w:rtl/>
        </w:rPr>
        <w:t xml:space="preserve"> سنه،و أوت</w:t>
      </w:r>
      <w:r>
        <w:rPr>
          <w:rFonts w:hint="cs"/>
          <w:rtl/>
        </w:rPr>
        <w:t>ی</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حسنه و ف</w:t>
      </w:r>
      <w:r>
        <w:rPr>
          <w:rFonts w:hint="cs"/>
          <w:rtl/>
        </w:rPr>
        <w:t>ی</w:t>
      </w:r>
      <w:r>
        <w:rPr>
          <w:rtl/>
        </w:rPr>
        <w:t xml:space="preserve"> الآخره حسنه،و اجتمع ف</w:t>
      </w:r>
      <w:r>
        <w:rPr>
          <w:rFonts w:hint="cs"/>
          <w:rtl/>
        </w:rPr>
        <w:t>ی</w:t>
      </w:r>
      <w:r>
        <w:rPr>
          <w:rtl/>
        </w:rPr>
        <w:t xml:space="preserve"> اثناء ذلک بکث</w:t>
      </w:r>
      <w:r>
        <w:rPr>
          <w:rFonts w:hint="cs"/>
          <w:rtl/>
        </w:rPr>
        <w:t>ی</w:t>
      </w:r>
      <w:r>
        <w:rPr>
          <w:rFonts w:hint="eastAsia"/>
          <w:rtl/>
        </w:rPr>
        <w:t>ر</w:t>
      </w:r>
      <w:r>
        <w:rPr>
          <w:rtl/>
        </w:rPr>
        <w:t xml:space="preserve"> من أرباب الفضل و الحال،و نال من ف</w:t>
      </w:r>
      <w:r>
        <w:rPr>
          <w:rFonts w:hint="cs"/>
          <w:rtl/>
        </w:rPr>
        <w:t>ی</w:t>
      </w:r>
      <w:r>
        <w:rPr>
          <w:rFonts w:hint="eastAsia"/>
          <w:rtl/>
        </w:rPr>
        <w:t>ض</w:t>
      </w:r>
      <w:r>
        <w:rPr>
          <w:rtl/>
        </w:rPr>
        <w:t xml:space="preserve"> صحبتهم ما تعذّر عل</w:t>
      </w:r>
      <w:r>
        <w:rPr>
          <w:rFonts w:hint="cs"/>
          <w:rtl/>
        </w:rPr>
        <w:t>ی</w:t>
      </w:r>
      <w:r>
        <w:rPr>
          <w:rtl/>
        </w:rPr>
        <w:t xml:space="preserve"> غ</w:t>
      </w:r>
      <w:r>
        <w:rPr>
          <w:rFonts w:hint="cs"/>
          <w:rtl/>
        </w:rPr>
        <w:t>ی</w:t>
      </w:r>
      <w:r>
        <w:rPr>
          <w:rFonts w:hint="eastAsia"/>
          <w:rtl/>
        </w:rPr>
        <w:t>ره</w:t>
      </w:r>
      <w:r>
        <w:rPr>
          <w:rtl/>
        </w:rPr>
        <w:t xml:space="preserve"> و استحال،ثمّ عاد و قطن بأرض العجم،و هناک هم</w:t>
      </w:r>
      <w:r>
        <w:rPr>
          <w:rFonts w:hint="cs"/>
          <w:rtl/>
        </w:rPr>
        <w:t>ی</w:t>
      </w:r>
      <w:r>
        <w:rPr>
          <w:rtl/>
        </w:rPr>
        <w:t xml:space="preserve"> غ</w:t>
      </w:r>
      <w:r>
        <w:rPr>
          <w:rFonts w:hint="cs"/>
          <w:rtl/>
        </w:rPr>
        <w:t>ی</w:t>
      </w:r>
      <w:r>
        <w:rPr>
          <w:rFonts w:hint="eastAsia"/>
          <w:rtl/>
        </w:rPr>
        <w:t>ث</w:t>
      </w:r>
      <w:r>
        <w:rPr>
          <w:rtl/>
        </w:rPr>
        <w:t xml:space="preserve"> فضله و أنسج</w:t>
      </w:r>
      <w:r>
        <w:rPr>
          <w:rFonts w:hint="eastAsia"/>
          <w:rtl/>
        </w:rPr>
        <w:t>م</w:t>
      </w:r>
      <w:r>
        <w:rPr>
          <w:rtl/>
        </w:rPr>
        <w:t xml:space="preserve"> و ألف و صنّف و قرط المسامع و شنف،إل</w:t>
      </w:r>
      <w:r>
        <w:rPr>
          <w:rFonts w:hint="cs"/>
          <w:rtl/>
        </w:rPr>
        <w:t>ی</w:t>
      </w:r>
      <w:r>
        <w:rPr>
          <w:rtl/>
        </w:rPr>
        <w:t xml:space="preserve"> أن قال:و کانت له دار مش</w:t>
      </w:r>
      <w:r>
        <w:rPr>
          <w:rFonts w:hint="cs"/>
          <w:rtl/>
        </w:rPr>
        <w:t>ی</w:t>
      </w:r>
      <w:r>
        <w:rPr>
          <w:rFonts w:hint="eastAsia"/>
          <w:rtl/>
        </w:rPr>
        <w:t>ده</w:t>
      </w:r>
      <w:r>
        <w:rPr>
          <w:rtl/>
        </w:rPr>
        <w:t xml:space="preserve"> البناء و رحبه الفناء،</w:t>
      </w:r>
      <w:r>
        <w:rPr>
          <w:rFonts w:hint="cs"/>
          <w:rtl/>
        </w:rPr>
        <w:t>ی</w:t>
      </w:r>
      <w:r>
        <w:rPr>
          <w:rFonts w:hint="eastAsia"/>
          <w:rtl/>
        </w:rPr>
        <w:t>لجأ</w:t>
      </w:r>
      <w:r>
        <w:rPr>
          <w:rtl/>
        </w:rPr>
        <w:t xml:space="preserve"> إل</w:t>
      </w:r>
      <w:r>
        <w:rPr>
          <w:rFonts w:hint="cs"/>
          <w:rtl/>
        </w:rPr>
        <w:t>ی</w:t>
      </w:r>
      <w:r>
        <w:rPr>
          <w:rFonts w:hint="eastAsia"/>
          <w:rtl/>
        </w:rPr>
        <w:t>ه</w:t>
      </w:r>
      <w:r>
        <w:rPr>
          <w:rtl/>
        </w:rPr>
        <w:t xml:space="preserve"> الأ</w:t>
      </w:r>
      <w:r>
        <w:rPr>
          <w:rFonts w:hint="cs"/>
          <w:rtl/>
        </w:rPr>
        <w:t>ی</w:t>
      </w:r>
      <w:r>
        <w:rPr>
          <w:rFonts w:hint="eastAsia"/>
          <w:rtl/>
        </w:rPr>
        <w:t>تام</w:t>
      </w:r>
      <w:r>
        <w:rPr>
          <w:rtl/>
        </w:rPr>
        <w:t xml:space="preserve"> و الأرامل،و </w:t>
      </w:r>
      <w:r>
        <w:rPr>
          <w:rFonts w:hint="cs"/>
          <w:rtl/>
        </w:rPr>
        <w:t>ی</w:t>
      </w:r>
      <w:r>
        <w:rPr>
          <w:rFonts w:hint="eastAsia"/>
          <w:rtl/>
        </w:rPr>
        <w:t>فد</w:t>
      </w:r>
      <w:r>
        <w:rPr>
          <w:rtl/>
        </w:rPr>
        <w:t xml:space="preserve"> عل</w:t>
      </w:r>
      <w:r>
        <w:rPr>
          <w:rFonts w:hint="cs"/>
          <w:rtl/>
        </w:rPr>
        <w:t>ی</w:t>
      </w:r>
      <w:r>
        <w:rPr>
          <w:rFonts w:hint="eastAsia"/>
          <w:rtl/>
        </w:rPr>
        <w:t>ها</w:t>
      </w:r>
      <w:r>
        <w:rPr>
          <w:rtl/>
        </w:rPr>
        <w:t xml:space="preserve"> الراج</w:t>
      </w:r>
      <w:r>
        <w:rPr>
          <w:rFonts w:hint="cs"/>
          <w:rtl/>
        </w:rPr>
        <w:t>ی</w:t>
      </w:r>
      <w:r>
        <w:rPr>
          <w:rtl/>
        </w:rPr>
        <w:t xml:space="preserve"> و الآمل،فکم مهد بها وضع و کم طفل بها رضع،و هو </w:t>
      </w:r>
      <w:r>
        <w:rPr>
          <w:rFonts w:hint="cs"/>
          <w:rtl/>
        </w:rPr>
        <w:t>ی</w:t>
      </w:r>
      <w:r>
        <w:rPr>
          <w:rFonts w:hint="eastAsia"/>
          <w:rtl/>
        </w:rPr>
        <w:t>قوم</w:t>
      </w:r>
      <w:r>
        <w:rPr>
          <w:rtl/>
        </w:rPr>
        <w:t xml:space="preserve"> بنفقتهم بکره و عش</w:t>
      </w:r>
      <w:r>
        <w:rPr>
          <w:rFonts w:hint="cs"/>
          <w:rtl/>
        </w:rPr>
        <w:t>یّ</w:t>
      </w:r>
      <w:r>
        <w:rPr>
          <w:rFonts w:hint="eastAsia"/>
          <w:rtl/>
        </w:rPr>
        <w:t>ا،و</w:t>
      </w:r>
      <w:r>
        <w:rPr>
          <w:rtl/>
        </w:rPr>
        <w:t xml:space="preserve"> </w:t>
      </w:r>
      <w:r>
        <w:rPr>
          <w:rFonts w:hint="cs"/>
          <w:rtl/>
        </w:rPr>
        <w:t>ی</w:t>
      </w:r>
      <w:r>
        <w:rPr>
          <w:rFonts w:hint="eastAsia"/>
          <w:rtl/>
        </w:rPr>
        <w:t>وسعهم</w:t>
      </w:r>
      <w:r>
        <w:rPr>
          <w:rtl/>
        </w:rPr>
        <w:t xml:space="preserve"> من جاهه جنابا مغش</w:t>
      </w:r>
      <w:r>
        <w:rPr>
          <w:rFonts w:hint="cs"/>
          <w:rtl/>
        </w:rPr>
        <w:t>یّ</w:t>
      </w:r>
      <w:r>
        <w:rPr>
          <w:rFonts w:hint="eastAsia"/>
          <w:rtl/>
        </w:rPr>
        <w:t>ا،مع</w:t>
      </w:r>
      <w:r>
        <w:rPr>
          <w:rtl/>
        </w:rPr>
        <w:t xml:space="preserve"> تمسّکه من التق</w:t>
      </w:r>
      <w:r>
        <w:rPr>
          <w:rFonts w:hint="cs"/>
          <w:rtl/>
        </w:rPr>
        <w:t>ی</w:t>
      </w:r>
      <w:r>
        <w:rPr>
          <w:rtl/>
        </w:rPr>
        <w:t xml:space="preserve"> ب</w:t>
      </w:r>
      <w:r>
        <w:rPr>
          <w:rFonts w:hint="eastAsia"/>
          <w:rtl/>
        </w:rPr>
        <w:t>العروه</w:t>
      </w:r>
      <w:r>
        <w:rPr>
          <w:rtl/>
        </w:rPr>
        <w:t xml:space="preserve"> الوثق</w:t>
      </w:r>
      <w:r>
        <w:rPr>
          <w:rFonts w:hint="cs"/>
          <w:rtl/>
        </w:rPr>
        <w:t>ی</w:t>
      </w:r>
      <w:r>
        <w:rPr>
          <w:rFonts w:hint="eastAsia"/>
          <w:rtl/>
        </w:rPr>
        <w:t>،و</w:t>
      </w:r>
      <w:r>
        <w:rPr>
          <w:rtl/>
        </w:rPr>
        <w:t xml:space="preserve"> ا</w:t>
      </w:r>
      <w:r>
        <w:rPr>
          <w:rFonts w:hint="cs"/>
          <w:rtl/>
        </w:rPr>
        <w:t>ی</w:t>
      </w:r>
      <w:r>
        <w:rPr>
          <w:rFonts w:hint="eastAsia"/>
          <w:rtl/>
        </w:rPr>
        <w:t>ثاره</w:t>
      </w:r>
      <w:r>
        <w:rPr>
          <w:rtl/>
        </w:rPr>
        <w:t xml:space="preserve"> الآخره عل</w:t>
      </w:r>
      <w:r>
        <w:rPr>
          <w:rFonts w:hint="cs"/>
          <w:rtl/>
        </w:rPr>
        <w:t>ی</w:t>
      </w:r>
      <w:r>
        <w:rPr>
          <w:rtl/>
        </w:rPr>
        <w:t xml:space="preserve"> الدن</w:t>
      </w:r>
      <w:r>
        <w:rPr>
          <w:rFonts w:hint="cs"/>
          <w:rtl/>
        </w:rPr>
        <w:t>ی</w:t>
      </w:r>
      <w:r>
        <w:rPr>
          <w:rFonts w:hint="eastAsia"/>
          <w:rtl/>
        </w:rPr>
        <w:t>ا،و</w:t>
      </w:r>
      <w:r>
        <w:rPr>
          <w:rtl/>
        </w:rPr>
        <w:t xml:space="preserve"> الآخره خ</w:t>
      </w:r>
      <w:r>
        <w:rPr>
          <w:rFonts w:hint="cs"/>
          <w:rtl/>
        </w:rPr>
        <w:t>ی</w:t>
      </w:r>
      <w:r>
        <w:rPr>
          <w:rFonts w:hint="eastAsia"/>
          <w:rtl/>
        </w:rPr>
        <w:t>ر</w:t>
      </w:r>
      <w:r>
        <w:rPr>
          <w:rtl/>
        </w:rPr>
        <w:t xml:space="preserve"> و أبق</w:t>
      </w:r>
      <w:r>
        <w:rPr>
          <w:rFonts w:hint="cs"/>
          <w:rtl/>
        </w:rPr>
        <w:t>ی</w:t>
      </w:r>
      <w:r>
        <w:rPr>
          <w:rFonts w:hint="eastAsia"/>
          <w:rtl/>
        </w:rPr>
        <w:t>،و</w:t>
      </w:r>
      <w:r>
        <w:rPr>
          <w:rtl/>
        </w:rPr>
        <w:t xml:space="preserve"> لم </w:t>
      </w:r>
      <w:r>
        <w:rPr>
          <w:rFonts w:hint="cs"/>
          <w:rtl/>
        </w:rPr>
        <w:t>ی</w:t>
      </w:r>
      <w:r>
        <w:rPr>
          <w:rFonts w:hint="eastAsia"/>
          <w:rtl/>
        </w:rPr>
        <w:t>زل</w:t>
      </w:r>
      <w:r>
        <w:rPr>
          <w:rtl/>
        </w:rPr>
        <w:t xml:space="preserve"> آنفا من الانح</w:t>
      </w:r>
      <w:r>
        <w:rPr>
          <w:rFonts w:hint="cs"/>
          <w:rtl/>
        </w:rPr>
        <w:t>ی</w:t>
      </w:r>
      <w:r>
        <w:rPr>
          <w:rFonts w:hint="eastAsia"/>
          <w:rtl/>
        </w:rPr>
        <w:t>اش</w:t>
      </w:r>
      <w:r>
        <w:rPr>
          <w:rtl/>
        </w:rPr>
        <w:t xml:space="preserve"> ال</w:t>
      </w:r>
      <w:r>
        <w:rPr>
          <w:rFonts w:hint="cs"/>
          <w:rtl/>
        </w:rPr>
        <w:t>ی</w:t>
      </w:r>
      <w:r>
        <w:rPr>
          <w:rtl/>
        </w:rPr>
        <w:t xml:space="preserve"> السلطان،راغبا ف</w:t>
      </w:r>
      <w:r>
        <w:rPr>
          <w:rFonts w:hint="cs"/>
          <w:rtl/>
        </w:rPr>
        <w:t>ی</w:t>
      </w:r>
      <w:r>
        <w:rPr>
          <w:rtl/>
        </w:rPr>
        <w:t xml:space="preserve"> الغربه عازفا عن الأوطان،</w:t>
      </w:r>
      <w:r>
        <w:rPr>
          <w:rFonts w:hint="cs"/>
          <w:rtl/>
        </w:rPr>
        <w:t>ی</w:t>
      </w:r>
      <w:r>
        <w:rPr>
          <w:rFonts w:hint="eastAsia"/>
          <w:rtl/>
        </w:rPr>
        <w:t>ؤمّل</w:t>
      </w:r>
      <w:r>
        <w:rPr>
          <w:rtl/>
        </w:rPr>
        <w:t xml:space="preserve"> العود ال</w:t>
      </w:r>
      <w:r>
        <w:rPr>
          <w:rFonts w:hint="cs"/>
          <w:rtl/>
        </w:rPr>
        <w:t>ی</w:t>
      </w:r>
      <w:r>
        <w:rPr>
          <w:rtl/>
        </w:rPr>
        <w:t xml:space="preserve"> الس</w:t>
      </w:r>
      <w:r>
        <w:rPr>
          <w:rFonts w:hint="cs"/>
          <w:rtl/>
        </w:rPr>
        <w:t>ی</w:t>
      </w:r>
      <w:r>
        <w:rPr>
          <w:rFonts w:hint="eastAsia"/>
          <w:rtl/>
        </w:rPr>
        <w:t>احه،و</w:t>
      </w:r>
      <w:r>
        <w:rPr>
          <w:rtl/>
        </w:rPr>
        <w:t xml:space="preserve"> </w:t>
      </w:r>
      <w:r>
        <w:rPr>
          <w:rFonts w:hint="cs"/>
          <w:rtl/>
        </w:rPr>
        <w:t>ی</w:t>
      </w:r>
      <w:r>
        <w:rPr>
          <w:rFonts w:hint="eastAsia"/>
          <w:rtl/>
        </w:rPr>
        <w:t>رجو</w:t>
      </w:r>
      <w:r>
        <w:rPr>
          <w:rtl/>
        </w:rPr>
        <w:t xml:space="preserve"> الاقلاع عن تلک المساحه،فلم </w:t>
      </w:r>
      <w:r>
        <w:rPr>
          <w:rFonts w:hint="cs"/>
          <w:rtl/>
        </w:rPr>
        <w:t>ی</w:t>
      </w:r>
      <w:r>
        <w:rPr>
          <w:rFonts w:hint="eastAsia"/>
          <w:rtl/>
        </w:rPr>
        <w:t>قدر</w:t>
      </w:r>
      <w:r>
        <w:rPr>
          <w:rtl/>
        </w:rPr>
        <w:t xml:space="preserve"> له حتّ</w:t>
      </w:r>
      <w:r>
        <w:rPr>
          <w:rFonts w:hint="cs"/>
          <w:rtl/>
        </w:rPr>
        <w:t>ی</w:t>
      </w:r>
      <w:r>
        <w:rPr>
          <w:rtl/>
        </w:rPr>
        <w:t xml:space="preserve"> وافاه حمامه،و ترنّم عل</w:t>
      </w:r>
      <w:r>
        <w:rPr>
          <w:rFonts w:hint="cs"/>
          <w:rtl/>
        </w:rPr>
        <w:t>ی</w:t>
      </w:r>
      <w:r>
        <w:rPr>
          <w:rtl/>
        </w:rPr>
        <w:t xml:space="preserve"> أفنان الجنان حمامه. </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و</w:t>
      </w:r>
      <w:r>
        <w:rPr>
          <w:rtl/>
        </w:rPr>
        <w:t xml:space="preserve"> أخبرن</w:t>
      </w:r>
      <w:r>
        <w:rPr>
          <w:rFonts w:hint="cs"/>
          <w:rtl/>
        </w:rPr>
        <w:t>ی</w:t>
      </w:r>
      <w:r>
        <w:rPr>
          <w:rtl/>
        </w:rPr>
        <w:t xml:space="preserve"> بعض ثقاه الأصحاب انّ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قصد قبل وفاته ز</w:t>
      </w:r>
      <w:r>
        <w:rPr>
          <w:rFonts w:hint="cs"/>
          <w:rtl/>
        </w:rPr>
        <w:t>ی</w:t>
      </w:r>
      <w:r>
        <w:rPr>
          <w:rFonts w:hint="eastAsia"/>
          <w:rtl/>
        </w:rPr>
        <w:t>اره</w:t>
      </w:r>
      <w:r>
        <w:rPr>
          <w:rtl/>
        </w:rPr>
        <w:t xml:space="preserve"> المقابر،ف</w:t>
      </w:r>
      <w:r>
        <w:rPr>
          <w:rFonts w:hint="cs"/>
          <w:rtl/>
        </w:rPr>
        <w:t>ی</w:t>
      </w:r>
      <w:r>
        <w:rPr>
          <w:rtl/>
        </w:rPr>
        <w:t xml:space="preserve"> جمع من الأجلاّء الأکابر،فما استقرّ بهم الجلوس حتّ</w:t>
      </w:r>
      <w:r>
        <w:rPr>
          <w:rFonts w:hint="cs"/>
          <w:rtl/>
        </w:rPr>
        <w:t>ی</w:t>
      </w:r>
      <w:r>
        <w:rPr>
          <w:rtl/>
        </w:rPr>
        <w:t xml:space="preserve"> قال لمن معه:انّ</w:t>
      </w:r>
      <w:r>
        <w:rPr>
          <w:rFonts w:hint="cs"/>
          <w:rtl/>
        </w:rPr>
        <w:t>ی</w:t>
      </w:r>
      <w:r>
        <w:rPr>
          <w:rtl/>
        </w:rPr>
        <w:t xml:space="preserve"> سمعت ش</w:t>
      </w:r>
      <w:r>
        <w:rPr>
          <w:rFonts w:hint="cs"/>
          <w:rtl/>
        </w:rPr>
        <w:t>ی</w:t>
      </w:r>
      <w:r>
        <w:rPr>
          <w:rFonts w:hint="eastAsia"/>
          <w:rtl/>
        </w:rPr>
        <w:t>ئا</w:t>
      </w:r>
      <w:r>
        <w:rPr>
          <w:rtl/>
        </w:rPr>
        <w:t xml:space="preserve"> فهل منکم من سمعه؟فأنکروا سؤاله،و استغربوا مقاله،و سألوه عمّا سمعه فأوهم و عمّ</w:t>
      </w:r>
      <w:r>
        <w:rPr>
          <w:rFonts w:hint="cs"/>
          <w:rtl/>
        </w:rPr>
        <w:t>ی</w:t>
      </w:r>
      <w:r>
        <w:rPr>
          <w:rtl/>
        </w:rPr>
        <w:t xml:space="preserve"> ف</w:t>
      </w:r>
      <w:r>
        <w:rPr>
          <w:rFonts w:hint="cs"/>
          <w:rtl/>
        </w:rPr>
        <w:t>ی</w:t>
      </w:r>
      <w:r>
        <w:rPr>
          <w:rtl/>
        </w:rPr>
        <w:t xml:space="preserve"> جوابه. </w:t>
      </w:r>
    </w:p>
    <w:p w:rsidR="00ED3E80" w:rsidRDefault="00ED3E80" w:rsidP="00ED3E80">
      <w:pPr>
        <w:pStyle w:val="libNormal"/>
      </w:pPr>
      <w:r>
        <w:rPr>
          <w:rFonts w:hint="eastAsia"/>
          <w:rtl/>
        </w:rPr>
        <w:t>ثمّ</w:t>
      </w:r>
      <w:r>
        <w:rPr>
          <w:rtl/>
        </w:rPr>
        <w:t xml:space="preserve"> رجع ال</w:t>
      </w:r>
      <w:r>
        <w:rPr>
          <w:rFonts w:hint="cs"/>
          <w:rtl/>
        </w:rPr>
        <w:t>ی</w:t>
      </w:r>
      <w:r>
        <w:rPr>
          <w:rtl/>
        </w:rPr>
        <w:t xml:space="preserve"> داره فأغلق بابه،فلم </w:t>
      </w:r>
      <w:r>
        <w:rPr>
          <w:rFonts w:hint="cs"/>
          <w:rtl/>
        </w:rPr>
        <w:t>ی</w:t>
      </w:r>
      <w:r>
        <w:rPr>
          <w:rFonts w:hint="eastAsia"/>
          <w:rtl/>
        </w:rPr>
        <w:t>لبث</w:t>
      </w:r>
      <w:r>
        <w:rPr>
          <w:rtl/>
        </w:rPr>
        <w:t xml:space="preserve"> أن أصاب داع</w:t>
      </w:r>
      <w:r>
        <w:rPr>
          <w:rFonts w:hint="cs"/>
          <w:rtl/>
        </w:rPr>
        <w:t>ی</w:t>
      </w:r>
      <w:r>
        <w:rPr>
          <w:rtl/>
        </w:rPr>
        <w:t xml:space="preserve"> الرد</w:t>
      </w:r>
      <w:r>
        <w:rPr>
          <w:rFonts w:hint="cs"/>
          <w:rtl/>
        </w:rPr>
        <w:t>ی</w:t>
      </w:r>
      <w:r>
        <w:rPr>
          <w:rtl/>
        </w:rPr>
        <w:t xml:space="preserve"> فأجابه،و کانت وفاته لاثنت</w:t>
      </w:r>
      <w:r>
        <w:rPr>
          <w:rFonts w:hint="cs"/>
          <w:rtl/>
        </w:rPr>
        <w:t>ی</w:t>
      </w:r>
      <w:r>
        <w:rPr>
          <w:rtl/>
        </w:rPr>
        <w:t xml:space="preserve"> عشر خلون من شوّال المکرّم سنه(</w:t>
      </w:r>
      <w:r w:rsidR="001A3C8D">
        <w:rPr>
          <w:rtl/>
        </w:rPr>
        <w:t>1031</w:t>
      </w:r>
      <w:r>
        <w:rPr>
          <w:rtl/>
        </w:rPr>
        <w:t>)احد</w:t>
      </w:r>
      <w:r>
        <w:rPr>
          <w:rFonts w:hint="cs"/>
          <w:rtl/>
        </w:rPr>
        <w:t>ی</w:t>
      </w:r>
      <w:r>
        <w:rPr>
          <w:rtl/>
        </w:rPr>
        <w:t xml:space="preserve"> و ثلاث</w:t>
      </w:r>
      <w:r>
        <w:rPr>
          <w:rFonts w:hint="cs"/>
          <w:rtl/>
        </w:rPr>
        <w:t>ی</w:t>
      </w:r>
      <w:r>
        <w:rPr>
          <w:rFonts w:hint="eastAsia"/>
          <w:rtl/>
        </w:rPr>
        <w:t>ن</w:t>
      </w:r>
      <w:r>
        <w:rPr>
          <w:rtl/>
        </w:rPr>
        <w:t xml:space="preserve"> و ألف بأصبهان،و نقل قبل دفنه ال</w:t>
      </w:r>
      <w:r>
        <w:rPr>
          <w:rFonts w:hint="cs"/>
          <w:rtl/>
        </w:rPr>
        <w:t>ی</w:t>
      </w:r>
      <w:r>
        <w:rPr>
          <w:rtl/>
        </w:rPr>
        <w:t xml:space="preserve"> طوس فدفن بها ف</w:t>
      </w:r>
      <w:r>
        <w:rPr>
          <w:rFonts w:hint="cs"/>
          <w:rtl/>
        </w:rPr>
        <w:t>ی</w:t>
      </w:r>
      <w:r>
        <w:rPr>
          <w:rtl/>
        </w:rPr>
        <w:t xml:space="preserve"> داره قر</w:t>
      </w:r>
      <w:r>
        <w:rPr>
          <w:rFonts w:hint="cs"/>
          <w:rtl/>
        </w:rPr>
        <w:t>ی</w:t>
      </w:r>
      <w:r>
        <w:rPr>
          <w:rFonts w:hint="eastAsia"/>
          <w:rtl/>
        </w:rPr>
        <w:t>با</w:t>
      </w:r>
      <w:r>
        <w:rPr>
          <w:rtl/>
        </w:rPr>
        <w:t xml:space="preserve"> من الحضره الرضو</w:t>
      </w:r>
      <w:r>
        <w:rPr>
          <w:rFonts w:hint="cs"/>
          <w:rtl/>
        </w:rPr>
        <w:t>یّ</w:t>
      </w:r>
      <w:r>
        <w:rPr>
          <w:rFonts w:hint="eastAsia"/>
          <w:rtl/>
        </w:rPr>
        <w:t>ه</w:t>
      </w:r>
      <w:r>
        <w:rPr>
          <w:rtl/>
        </w:rPr>
        <w:t xml:space="preserve"> عل</w:t>
      </w:r>
      <w:r>
        <w:rPr>
          <w:rFonts w:hint="cs"/>
          <w:rtl/>
        </w:rPr>
        <w:t>ی</w:t>
      </w:r>
      <w:r>
        <w:rPr>
          <w:rtl/>
        </w:rPr>
        <w:t xml:space="preserve"> صاحبها(أفضل الصلاه و السلام و التح</w:t>
      </w:r>
      <w:r>
        <w:rPr>
          <w:rFonts w:hint="cs"/>
          <w:rtl/>
        </w:rPr>
        <w:t>ی</w:t>
      </w:r>
      <w:r>
        <w:rPr>
          <w:rFonts w:hint="eastAsia"/>
          <w:rtl/>
        </w:rPr>
        <w:t>ه</w:t>
      </w:r>
      <w:r>
        <w:rPr>
          <w:rtl/>
        </w:rPr>
        <w:t xml:space="preserve">).ثم </w:t>
      </w:r>
      <w:r>
        <w:rPr>
          <w:rFonts w:hint="eastAsia"/>
          <w:rtl/>
        </w:rPr>
        <w:t>أخذ</w:t>
      </w:r>
      <w:r>
        <w:rPr>
          <w:rtl/>
        </w:rPr>
        <w:t xml:space="preserve"> ف</w:t>
      </w:r>
      <w:r>
        <w:rPr>
          <w:rFonts w:hint="cs"/>
          <w:rtl/>
        </w:rPr>
        <w:t>ی</w:t>
      </w:r>
      <w:r>
        <w:rPr>
          <w:rtl/>
        </w:rPr>
        <w:t xml:space="preserve"> ذکر مصنّفاته و بعض کلماته </w:t>
      </w:r>
      <w:r w:rsidRPr="00604B91">
        <w:rPr>
          <w:rStyle w:val="libFootnotenumChar"/>
          <w:rtl/>
        </w:rPr>
        <w:t>(1)</w:t>
      </w:r>
      <w:r>
        <w:rPr>
          <w:rtl/>
        </w:rPr>
        <w:t xml:space="preserve">. </w:t>
      </w:r>
    </w:p>
    <w:p w:rsidR="00ED3E80" w:rsidRDefault="00ED3E80" w:rsidP="00ED3E80">
      <w:pPr>
        <w:pStyle w:val="libNormal"/>
      </w:pPr>
      <w:r>
        <w:rPr>
          <w:rFonts w:hint="eastAsia"/>
          <w:rtl/>
        </w:rPr>
        <w:t>أقول</w:t>
      </w:r>
      <w:r>
        <w:rPr>
          <w:rtl/>
        </w:rPr>
        <w:t>: حک</w:t>
      </w:r>
      <w:r>
        <w:rPr>
          <w:rFonts w:hint="cs"/>
          <w:rtl/>
        </w:rPr>
        <w:t>ی</w:t>
      </w:r>
      <w:r>
        <w:rPr>
          <w:rtl/>
        </w:rPr>
        <w:t xml:space="preserve"> عن المجلس</w:t>
      </w:r>
      <w:r>
        <w:rPr>
          <w:rFonts w:hint="cs"/>
          <w:rtl/>
        </w:rPr>
        <w:t>ی</w:t>
      </w:r>
      <w:r>
        <w:rPr>
          <w:rtl/>
        </w:rPr>
        <w:t xml:space="preserve"> الأول قال ف</w:t>
      </w:r>
      <w:r>
        <w:rPr>
          <w:rFonts w:hint="cs"/>
          <w:rtl/>
        </w:rPr>
        <w:t>ی</w:t>
      </w:r>
      <w:r>
        <w:rPr>
          <w:rtl/>
        </w:rPr>
        <w:t xml:space="preserve"> ترجمه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:سمع قبل وفاته بسته أشهر صوتا من قبر بابا رکن الد</w:t>
      </w:r>
      <w:r>
        <w:rPr>
          <w:rFonts w:hint="cs"/>
          <w:rtl/>
        </w:rPr>
        <w:t>ی</w:t>
      </w:r>
      <w:r>
        <w:rPr>
          <w:rFonts w:hint="eastAsia"/>
          <w:rtl/>
        </w:rPr>
        <w:t>ن</w:t>
      </w:r>
      <w:r>
        <w:rPr>
          <w:rtl/>
        </w:rPr>
        <w:t xml:space="preserve"> </w:t>
      </w:r>
      <w:r w:rsidR="00EA7B3D" w:rsidRPr="00EA7B3D">
        <w:rPr>
          <w:rStyle w:val="libAlaemChar"/>
          <w:rtl/>
        </w:rPr>
        <w:t>رحمه‌الله</w:t>
      </w:r>
      <w:r>
        <w:rPr>
          <w:rtl/>
        </w:rPr>
        <w:t xml:space="preserve"> و کنت قر</w:t>
      </w:r>
      <w:r>
        <w:rPr>
          <w:rFonts w:hint="cs"/>
          <w:rtl/>
        </w:rPr>
        <w:t>ی</w:t>
      </w:r>
      <w:r>
        <w:rPr>
          <w:rFonts w:hint="eastAsia"/>
          <w:rtl/>
        </w:rPr>
        <w:t>با</w:t>
      </w:r>
      <w:r>
        <w:rPr>
          <w:rtl/>
        </w:rPr>
        <w:t xml:space="preserve"> منه،فنظر ال</w:t>
      </w:r>
      <w:r>
        <w:rPr>
          <w:rFonts w:hint="cs"/>
          <w:rtl/>
        </w:rPr>
        <w:t>ی</w:t>
      </w:r>
      <w:r>
        <w:rPr>
          <w:rFonts w:hint="eastAsia"/>
          <w:rtl/>
        </w:rPr>
        <w:t>نا</w:t>
      </w:r>
      <w:r>
        <w:rPr>
          <w:rtl/>
        </w:rPr>
        <w:t xml:space="preserve"> و قال: </w:t>
      </w:r>
    </w:p>
    <w:p w:rsidR="00ED3E80" w:rsidRDefault="00ED3E80" w:rsidP="00ED3E80">
      <w:pPr>
        <w:pStyle w:val="libNormal"/>
      </w:pPr>
      <w:r>
        <w:rPr>
          <w:rFonts w:hint="eastAsia"/>
          <w:rtl/>
        </w:rPr>
        <w:t>سمعتم</w:t>
      </w:r>
      <w:r>
        <w:rPr>
          <w:rtl/>
        </w:rPr>
        <w:t xml:space="preserve"> ذلک الصوت؟فقلنا:لا،فاشتغل بالبکاء و التضرّع و التوجّه ال</w:t>
      </w:r>
      <w:r>
        <w:rPr>
          <w:rFonts w:hint="cs"/>
          <w:rtl/>
        </w:rPr>
        <w:t>ی</w:t>
      </w:r>
      <w:r>
        <w:rPr>
          <w:rtl/>
        </w:rPr>
        <w:t xml:space="preserve"> الآخره. </w:t>
      </w:r>
    </w:p>
    <w:p w:rsidR="00ED3E80" w:rsidRDefault="00ED3E80" w:rsidP="00ED3E80">
      <w:pPr>
        <w:pStyle w:val="libNormal"/>
      </w:pPr>
      <w:r>
        <w:rPr>
          <w:rFonts w:hint="eastAsia"/>
          <w:rtl/>
        </w:rPr>
        <w:t>و</w:t>
      </w:r>
      <w:r>
        <w:rPr>
          <w:rtl/>
        </w:rPr>
        <w:t xml:space="preserve"> بعد المبالغه العظ</w:t>
      </w:r>
      <w:r>
        <w:rPr>
          <w:rFonts w:hint="cs"/>
          <w:rtl/>
        </w:rPr>
        <w:t>ی</w:t>
      </w:r>
      <w:r>
        <w:rPr>
          <w:rFonts w:hint="eastAsia"/>
          <w:rtl/>
        </w:rPr>
        <w:t>مه</w:t>
      </w:r>
      <w:r>
        <w:rPr>
          <w:rtl/>
        </w:rPr>
        <w:t xml:space="preserve"> قال:انّ</w:t>
      </w:r>
      <w:r>
        <w:rPr>
          <w:rFonts w:hint="cs"/>
          <w:rtl/>
        </w:rPr>
        <w:t>ی</w:t>
      </w:r>
      <w:r>
        <w:rPr>
          <w:rtl/>
        </w:rPr>
        <w:t xml:space="preserve"> أخبرت باستعداد الموت،و بعد ذلک بستّه أشهر تقر</w:t>
      </w:r>
      <w:r>
        <w:rPr>
          <w:rFonts w:hint="cs"/>
          <w:rtl/>
        </w:rPr>
        <w:t>ی</w:t>
      </w:r>
      <w:r>
        <w:rPr>
          <w:rFonts w:hint="eastAsia"/>
          <w:rtl/>
        </w:rPr>
        <w:t>با</w:t>
      </w:r>
      <w:r>
        <w:rPr>
          <w:rtl/>
        </w:rPr>
        <w:t xml:space="preserve"> توف</w:t>
      </w:r>
      <w:r>
        <w:rPr>
          <w:rFonts w:hint="cs"/>
          <w:rtl/>
        </w:rPr>
        <w:t>ی</w:t>
      </w:r>
      <w:r>
        <w:rPr>
          <w:rFonts w:hint="eastAsia"/>
          <w:rtl/>
        </w:rPr>
        <w:t>،و</w:t>
      </w:r>
      <w:r>
        <w:rPr>
          <w:rtl/>
        </w:rPr>
        <w:t xml:space="preserve"> تشرّفت بالصلاه عل</w:t>
      </w:r>
      <w:r>
        <w:rPr>
          <w:rFonts w:hint="cs"/>
          <w:rtl/>
        </w:rPr>
        <w:t>ی</w:t>
      </w:r>
      <w:r>
        <w:rPr>
          <w:rFonts w:hint="eastAsia"/>
          <w:rtl/>
        </w:rPr>
        <w:t>ه</w:t>
      </w:r>
      <w:r>
        <w:rPr>
          <w:rtl/>
        </w:rPr>
        <w:t xml:space="preserve"> مع جم</w:t>
      </w:r>
      <w:r>
        <w:rPr>
          <w:rFonts w:hint="cs"/>
          <w:rtl/>
        </w:rPr>
        <w:t>ی</w:t>
      </w:r>
      <w:r>
        <w:rPr>
          <w:rFonts w:hint="eastAsia"/>
          <w:rtl/>
        </w:rPr>
        <w:t>ع</w:t>
      </w:r>
      <w:r>
        <w:rPr>
          <w:rtl/>
        </w:rPr>
        <w:t xml:space="preserve"> الطلبه و الفضلاء و کث</w:t>
      </w:r>
      <w:r>
        <w:rPr>
          <w:rFonts w:hint="cs"/>
          <w:rtl/>
        </w:rPr>
        <w:t>ی</w:t>
      </w:r>
      <w:r>
        <w:rPr>
          <w:rFonts w:hint="eastAsia"/>
          <w:rtl/>
        </w:rPr>
        <w:t>ر</w:t>
      </w:r>
      <w:r>
        <w:rPr>
          <w:rtl/>
        </w:rPr>
        <w:t xml:space="preserve"> من الناس </w:t>
      </w:r>
      <w:r>
        <w:rPr>
          <w:rFonts w:hint="cs"/>
          <w:rtl/>
        </w:rPr>
        <w:t>ی</w:t>
      </w:r>
      <w:r>
        <w:rPr>
          <w:rFonts w:hint="eastAsia"/>
          <w:rtl/>
        </w:rPr>
        <w:t>قربون</w:t>
      </w:r>
      <w:r>
        <w:rPr>
          <w:rtl/>
        </w:rPr>
        <w:t xml:space="preserve"> من خمس</w:t>
      </w:r>
      <w:r>
        <w:rPr>
          <w:rFonts w:hint="cs"/>
          <w:rtl/>
        </w:rPr>
        <w:t>ی</w:t>
      </w:r>
      <w:r>
        <w:rPr>
          <w:rFonts w:hint="eastAsia"/>
          <w:rtl/>
        </w:rPr>
        <w:t>ن</w:t>
      </w:r>
      <w:r>
        <w:rPr>
          <w:rtl/>
        </w:rPr>
        <w:t xml:space="preserve"> ألفا،انته</w:t>
      </w:r>
      <w:r>
        <w:rPr>
          <w:rFonts w:hint="cs"/>
          <w:rtl/>
        </w:rPr>
        <w:t>ی</w:t>
      </w:r>
      <w:r>
        <w:rPr>
          <w:rtl/>
        </w:rPr>
        <w:t>.حک</w:t>
      </w:r>
      <w:r>
        <w:rPr>
          <w:rFonts w:hint="cs"/>
          <w:rtl/>
        </w:rPr>
        <w:t>ی</w:t>
      </w:r>
      <w:r>
        <w:rPr>
          <w:rtl/>
        </w:rPr>
        <w:t xml:space="preserve"> انّ الذ</w:t>
      </w:r>
      <w:r>
        <w:rPr>
          <w:rFonts w:hint="cs"/>
          <w:rtl/>
        </w:rPr>
        <w:t>ی</w:t>
      </w:r>
      <w:r>
        <w:rPr>
          <w:rtl/>
        </w:rPr>
        <w:t xml:space="preserve"> سمعه الش</w:t>
      </w:r>
      <w:r>
        <w:rPr>
          <w:rFonts w:hint="cs"/>
          <w:rtl/>
        </w:rPr>
        <w:t>ی</w:t>
      </w:r>
      <w:r>
        <w:rPr>
          <w:rFonts w:hint="eastAsia"/>
          <w:rtl/>
        </w:rPr>
        <w:t>خ</w:t>
      </w:r>
      <w:r>
        <w:rPr>
          <w:rtl/>
        </w:rPr>
        <w:t xml:space="preserve"> کان</w:t>
      </w:r>
      <w:r w:rsidRPr="007579BE">
        <w:rPr>
          <w:rtl/>
        </w:rPr>
        <w:t xml:space="preserve"> هذا:</w:t>
      </w:r>
      <w:r w:rsidR="00F71F29" w:rsidRPr="007579BE">
        <w:rPr>
          <w:rtl/>
        </w:rPr>
        <w:t>(</w:t>
      </w:r>
      <w:r w:rsidRPr="007579BE">
        <w:rPr>
          <w:rtl/>
        </w:rPr>
        <w:t>ش</w:t>
      </w:r>
      <w:r w:rsidRPr="007579BE">
        <w:rPr>
          <w:rFonts w:hint="cs"/>
          <w:rtl/>
        </w:rPr>
        <w:t>ی</w:t>
      </w:r>
      <w:r w:rsidRPr="007579BE">
        <w:rPr>
          <w:rFonts w:hint="eastAsia"/>
          <w:rtl/>
        </w:rPr>
        <w:t>خنا</w:t>
      </w:r>
      <w:r w:rsidRPr="007579BE">
        <w:rPr>
          <w:rtl/>
        </w:rPr>
        <w:t xml:space="preserve"> در فکر خود باش</w:t>
      </w:r>
      <w:r w:rsidR="00F71F29" w:rsidRPr="007579BE">
        <w:rPr>
          <w:rtl/>
        </w:rPr>
        <w:t>)</w:t>
      </w:r>
      <w:r>
        <w:rPr>
          <w:rtl/>
        </w:rPr>
        <w:t xml:space="preserve">. </w:t>
      </w:r>
    </w:p>
    <w:p w:rsidR="00B431B0" w:rsidRDefault="00ED3E80" w:rsidP="00ED3E80">
      <w:pPr>
        <w:pStyle w:val="libNormal"/>
      </w:pPr>
      <w:r>
        <w:rPr>
          <w:rFonts w:hint="eastAsia"/>
          <w:rtl/>
        </w:rPr>
        <w:t>و</w:t>
      </w:r>
      <w:r>
        <w:rPr>
          <w:rtl/>
        </w:rPr>
        <w:t xml:space="preserve"> قد </w:t>
      </w:r>
      <w:r>
        <w:rPr>
          <w:rFonts w:hint="cs"/>
          <w:rtl/>
        </w:rPr>
        <w:t>ی</w:t>
      </w:r>
      <w:r>
        <w:rPr>
          <w:rFonts w:hint="eastAsia"/>
          <w:rtl/>
        </w:rPr>
        <w:t>طلق</w:t>
      </w:r>
      <w:r>
        <w:rPr>
          <w:rtl/>
        </w:rPr>
        <w:t xml:space="preserve"> بهاء الد</w:t>
      </w:r>
      <w:r>
        <w:rPr>
          <w:rFonts w:hint="cs"/>
          <w:rtl/>
        </w:rPr>
        <w:t>ی</w:t>
      </w:r>
      <w:r>
        <w:rPr>
          <w:rFonts w:hint="eastAsia"/>
          <w:rtl/>
        </w:rPr>
        <w:t>ن</w:t>
      </w:r>
      <w:r>
        <w:rPr>
          <w:rtl/>
        </w:rPr>
        <w:t xml:space="preserve"> عل</w:t>
      </w:r>
      <w:r>
        <w:rPr>
          <w:rFonts w:hint="cs"/>
          <w:rtl/>
        </w:rPr>
        <w:t>ی</w:t>
      </w:r>
      <w:r>
        <w:rPr>
          <w:rtl/>
        </w:rPr>
        <w:t xml:space="preserve"> محمّد بن الحسن الأصفهان</w:t>
      </w:r>
      <w:r>
        <w:rPr>
          <w:rFonts w:hint="cs"/>
          <w:rtl/>
        </w:rPr>
        <w:t>ی</w:t>
      </w:r>
      <w:r>
        <w:rPr>
          <w:rtl/>
        </w:rPr>
        <w:t xml:space="preserve"> المشهور بالفاضل الهند</w:t>
      </w:r>
      <w:r>
        <w:rPr>
          <w:rFonts w:hint="cs"/>
          <w:rtl/>
        </w:rPr>
        <w:t>ی</w:t>
      </w:r>
      <w:r>
        <w:rPr>
          <w:rtl/>
        </w:rPr>
        <w:t xml:space="preserve"> و </w:t>
      </w:r>
      <w:r>
        <w:rPr>
          <w:rFonts w:hint="cs"/>
          <w:rtl/>
        </w:rPr>
        <w:t>ی</w:t>
      </w:r>
      <w:r>
        <w:rPr>
          <w:rFonts w:hint="eastAsia"/>
          <w:rtl/>
        </w:rPr>
        <w:t>أت</w:t>
      </w:r>
      <w:r>
        <w:rPr>
          <w:rFonts w:hint="cs"/>
          <w:rtl/>
        </w:rPr>
        <w:t>ی</w:t>
      </w:r>
      <w:r>
        <w:rPr>
          <w:rtl/>
        </w:rPr>
        <w:t xml:space="preserve"> ذکره.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الاجازات</w:t>
      </w:r>
      <w:r w:rsidR="001A3C8D">
        <w:rPr>
          <w:rtl/>
        </w:rPr>
        <w:t>123</w:t>
      </w:r>
      <w:r w:rsidR="00ED3E80">
        <w:rPr>
          <w:rtl/>
        </w:rPr>
        <w:t>/،ج:</w:t>
      </w:r>
      <w:r w:rsidR="001A3C8D">
        <w:rPr>
          <w:rtl/>
        </w:rPr>
        <w:t>108</w:t>
      </w:r>
      <w:r w:rsidR="00ED3E80">
        <w:rPr>
          <w:rtl/>
        </w:rPr>
        <w:t>/</w:t>
      </w:r>
      <w:r w:rsidR="001A3C8D">
        <w:rPr>
          <w:rtl/>
        </w:rPr>
        <w:t>109</w:t>
      </w:r>
      <w:r w:rsidR="00ED3E80">
        <w:rPr>
          <w:rtl/>
        </w:rPr>
        <w:t>-</w:t>
      </w:r>
      <w:r w:rsidR="001A3C8D">
        <w:rPr>
          <w:rtl/>
        </w:rPr>
        <w:t>110</w:t>
      </w:r>
    </w:p>
    <w:p w:rsidR="005A2728" w:rsidRDefault="005A2728" w:rsidP="0027669E">
      <w:pPr>
        <w:pStyle w:val="libNormal"/>
        <w:rPr>
          <w:rtl/>
        </w:rPr>
      </w:pPr>
      <w:r>
        <w:rPr>
          <w:rtl/>
        </w:rPr>
        <w:br w:type="page"/>
      </w:r>
    </w:p>
    <w:p w:rsidR="00ED3E80" w:rsidRDefault="00ED3E80" w:rsidP="007579BE">
      <w:pPr>
        <w:pStyle w:val="libCenterBold1"/>
      </w:pPr>
      <w:r>
        <w:rPr>
          <w:rFonts w:hint="eastAsia"/>
          <w:rtl/>
        </w:rPr>
        <w:lastRenderedPageBreak/>
        <w:t>بهاء</w:t>
      </w:r>
      <w:r>
        <w:rPr>
          <w:rtl/>
        </w:rPr>
        <w:t xml:space="preserve"> الد</w:t>
      </w:r>
      <w:r>
        <w:rPr>
          <w:rFonts w:hint="cs"/>
          <w:rtl/>
        </w:rPr>
        <w:t>ی</w:t>
      </w:r>
      <w:r>
        <w:rPr>
          <w:rFonts w:hint="eastAsia"/>
          <w:rtl/>
        </w:rPr>
        <w:t>ن</w:t>
      </w:r>
      <w:r>
        <w:rPr>
          <w:rtl/>
        </w:rPr>
        <w:t xml:space="preserve"> المختار</w:t>
      </w:r>
      <w:r>
        <w:rPr>
          <w:rFonts w:hint="cs"/>
          <w:rtl/>
        </w:rPr>
        <w:t>ی</w:t>
      </w:r>
      <w:r>
        <w:rPr>
          <w:rtl/>
        </w:rPr>
        <w:t xml:space="preserve"> </w:t>
      </w:r>
    </w:p>
    <w:p w:rsidR="00ED3E80" w:rsidRDefault="00ED3E80" w:rsidP="00ED3E80">
      <w:pPr>
        <w:pStyle w:val="libNormal"/>
      </w:pPr>
      <w:r>
        <w:rPr>
          <w:rFonts w:hint="eastAsia"/>
          <w:rtl/>
        </w:rPr>
        <w:t>و</w:t>
      </w:r>
      <w:r>
        <w:rPr>
          <w:rtl/>
        </w:rPr>
        <w:t xml:space="preserve"> قد </w:t>
      </w:r>
      <w:r>
        <w:rPr>
          <w:rFonts w:hint="cs"/>
          <w:rtl/>
        </w:rPr>
        <w:t>ی</w:t>
      </w:r>
      <w:r>
        <w:rPr>
          <w:rFonts w:hint="eastAsia"/>
          <w:rtl/>
        </w:rPr>
        <w:t>طلق</w:t>
      </w:r>
      <w:r>
        <w:rPr>
          <w:rtl/>
        </w:rPr>
        <w:t xml:space="preserve"> عل</w:t>
      </w:r>
      <w:r>
        <w:rPr>
          <w:rFonts w:hint="cs"/>
          <w:rtl/>
        </w:rPr>
        <w:t>ی</w:t>
      </w:r>
      <w:r>
        <w:rPr>
          <w:rtl/>
        </w:rPr>
        <w:t xml:space="preserve"> بهاء الد</w:t>
      </w:r>
      <w:r>
        <w:rPr>
          <w:rFonts w:hint="cs"/>
          <w:rtl/>
        </w:rPr>
        <w:t>ی</w:t>
      </w:r>
      <w:r>
        <w:rPr>
          <w:rFonts w:hint="eastAsia"/>
          <w:rtl/>
        </w:rPr>
        <w:t>ن</w:t>
      </w:r>
      <w:r>
        <w:rPr>
          <w:rtl/>
        </w:rPr>
        <w:t xml:space="preserve"> المختار</w:t>
      </w:r>
      <w:r>
        <w:rPr>
          <w:rFonts w:hint="cs"/>
          <w:rtl/>
        </w:rPr>
        <w:t>ی</w:t>
      </w:r>
      <w:r>
        <w:rPr>
          <w:rFonts w:hint="eastAsia"/>
          <w:rtl/>
        </w:rPr>
        <w:t>،و</w:t>
      </w:r>
      <w:r>
        <w:rPr>
          <w:rtl/>
        </w:rPr>
        <w:t xml:space="preserve"> هو الس</w:t>
      </w:r>
      <w:r>
        <w:rPr>
          <w:rFonts w:hint="cs"/>
          <w:rtl/>
        </w:rPr>
        <w:t>یّ</w:t>
      </w:r>
      <w:r>
        <w:rPr>
          <w:rFonts w:hint="eastAsia"/>
          <w:rtl/>
        </w:rPr>
        <w:t>د</w:t>
      </w:r>
      <w:r>
        <w:rPr>
          <w:rtl/>
        </w:rPr>
        <w:t xml:space="preserve"> الأجلّ العالم الفق</w:t>
      </w:r>
      <w:r>
        <w:rPr>
          <w:rFonts w:hint="cs"/>
          <w:rtl/>
        </w:rPr>
        <w:t>ی</w:t>
      </w:r>
      <w:r>
        <w:rPr>
          <w:rFonts w:hint="eastAsia"/>
          <w:rtl/>
        </w:rPr>
        <w:t>ه</w:t>
      </w:r>
      <w:r>
        <w:rPr>
          <w:rtl/>
        </w:rPr>
        <w:t xml:space="preserve"> الحک</w:t>
      </w:r>
      <w:r>
        <w:rPr>
          <w:rFonts w:hint="cs"/>
          <w:rtl/>
        </w:rPr>
        <w:t>ی</w:t>
      </w:r>
      <w:r>
        <w:rPr>
          <w:rFonts w:hint="eastAsia"/>
          <w:rtl/>
        </w:rPr>
        <w:t>م</w:t>
      </w:r>
      <w:r>
        <w:rPr>
          <w:rtl/>
        </w:rPr>
        <w:t xml:space="preserve"> محمّد بن محمّد باقر الحس</w:t>
      </w:r>
      <w:r>
        <w:rPr>
          <w:rFonts w:hint="cs"/>
          <w:rtl/>
        </w:rPr>
        <w:t>ی</w:t>
      </w:r>
      <w:r>
        <w:rPr>
          <w:rFonts w:hint="eastAsia"/>
          <w:rtl/>
        </w:rPr>
        <w:t>ن</w:t>
      </w:r>
      <w:r>
        <w:rPr>
          <w:rFonts w:hint="cs"/>
          <w:rtl/>
        </w:rPr>
        <w:t>ی</w:t>
      </w:r>
      <w:r>
        <w:rPr>
          <w:rtl/>
        </w:rPr>
        <w:t xml:space="preserve"> النائ</w:t>
      </w:r>
      <w:r>
        <w:rPr>
          <w:rFonts w:hint="cs"/>
          <w:rtl/>
        </w:rPr>
        <w:t>ی</w:t>
      </w:r>
      <w:r>
        <w:rPr>
          <w:rFonts w:hint="eastAsia"/>
          <w:rtl/>
        </w:rPr>
        <w:t>ن</w:t>
      </w:r>
      <w:r>
        <w:rPr>
          <w:rFonts w:hint="cs"/>
          <w:rtl/>
        </w:rPr>
        <w:t>ی</w:t>
      </w:r>
      <w:r>
        <w:rPr>
          <w:rtl/>
        </w:rPr>
        <w:t xml:space="preserve"> الأصفهان</w:t>
      </w:r>
      <w:r>
        <w:rPr>
          <w:rFonts w:hint="cs"/>
          <w:rtl/>
        </w:rPr>
        <w:t>یّ</w:t>
      </w:r>
      <w:r>
        <w:rPr>
          <w:rtl/>
        </w:rPr>
        <w:t xml:space="preserve"> </w:t>
      </w:r>
      <w:r w:rsidRPr="007579BE">
        <w:rPr>
          <w:rtl/>
        </w:rPr>
        <w:t>صاحب</w:t>
      </w:r>
      <w:r w:rsidR="00F71F29" w:rsidRPr="007579BE">
        <w:rPr>
          <w:rtl/>
        </w:rPr>
        <w:t>(</w:t>
      </w:r>
      <w:r w:rsidRPr="007579BE">
        <w:rPr>
          <w:rtl/>
        </w:rPr>
        <w:t>شرح الصمد</w:t>
      </w:r>
      <w:r w:rsidRPr="007579BE">
        <w:rPr>
          <w:rFonts w:hint="cs"/>
          <w:rtl/>
        </w:rPr>
        <w:t>ی</w:t>
      </w:r>
      <w:r w:rsidRPr="007579BE">
        <w:rPr>
          <w:rFonts w:hint="eastAsia"/>
          <w:rtl/>
        </w:rPr>
        <w:t>ه</w:t>
      </w:r>
      <w:r w:rsidR="00F71F29" w:rsidRPr="007579BE">
        <w:rPr>
          <w:rFonts w:hint="eastAsia"/>
          <w:rtl/>
        </w:rPr>
        <w:t>)</w:t>
      </w:r>
      <w:r w:rsidRPr="007579BE">
        <w:rPr>
          <w:rtl/>
        </w:rPr>
        <w:t xml:space="preserve"> و</w:t>
      </w:r>
      <w:r w:rsidR="00F71F29" w:rsidRPr="007579BE">
        <w:rPr>
          <w:rtl/>
        </w:rPr>
        <w:t>(</w:t>
      </w:r>
      <w:r w:rsidRPr="007579BE">
        <w:rPr>
          <w:rtl/>
        </w:rPr>
        <w:t>شرح بدا</w:t>
      </w:r>
      <w:r w:rsidRPr="007579BE">
        <w:rPr>
          <w:rFonts w:hint="cs"/>
          <w:rtl/>
        </w:rPr>
        <w:t>ی</w:t>
      </w:r>
      <w:r w:rsidRPr="007579BE">
        <w:rPr>
          <w:rFonts w:hint="eastAsia"/>
          <w:rtl/>
        </w:rPr>
        <w:t>ه</w:t>
      </w:r>
      <w:r w:rsidRPr="007579BE">
        <w:rPr>
          <w:rtl/>
        </w:rPr>
        <w:t xml:space="preserve"> الهدا</w:t>
      </w:r>
      <w:r w:rsidRPr="007579BE">
        <w:rPr>
          <w:rFonts w:hint="cs"/>
          <w:rtl/>
        </w:rPr>
        <w:t>ی</w:t>
      </w:r>
      <w:r w:rsidRPr="007579BE">
        <w:rPr>
          <w:rFonts w:hint="eastAsia"/>
          <w:rtl/>
        </w:rPr>
        <w:t>ه</w:t>
      </w:r>
      <w:r w:rsidR="00F71F29" w:rsidRPr="007579BE">
        <w:rPr>
          <w:rFonts w:hint="eastAsia"/>
          <w:rtl/>
        </w:rPr>
        <w:t>)</w:t>
      </w:r>
      <w:r w:rsidRPr="007579BE">
        <w:rPr>
          <w:rFonts w:hint="eastAsia"/>
          <w:rtl/>
        </w:rPr>
        <w:t>معاصر</w:t>
      </w:r>
      <w:r w:rsidRPr="007579BE">
        <w:rPr>
          <w:rtl/>
        </w:rPr>
        <w:t xml:space="preserve"> </w:t>
      </w:r>
      <w:r>
        <w:rPr>
          <w:rtl/>
        </w:rPr>
        <w:t>سم</w:t>
      </w:r>
      <w:r>
        <w:rPr>
          <w:rFonts w:hint="cs"/>
          <w:rtl/>
        </w:rPr>
        <w:t>یّ</w:t>
      </w:r>
      <w:r>
        <w:rPr>
          <w:rFonts w:hint="eastAsia"/>
          <w:rtl/>
        </w:rPr>
        <w:t>ه</w:t>
      </w:r>
      <w:r>
        <w:rPr>
          <w:rtl/>
        </w:rPr>
        <w:t xml:space="preserve"> الفاضل الهند</w:t>
      </w:r>
      <w:r>
        <w:rPr>
          <w:rFonts w:hint="cs"/>
          <w:rtl/>
        </w:rPr>
        <w:t>ی</w:t>
      </w:r>
      <w:r>
        <w:rPr>
          <w:rtl/>
        </w:rPr>
        <w:t>.قال ف</w:t>
      </w:r>
      <w:r>
        <w:rPr>
          <w:rFonts w:hint="cs"/>
          <w:rtl/>
        </w:rPr>
        <w:t>ی</w:t>
      </w:r>
      <w:r>
        <w:rPr>
          <w:rtl/>
        </w:rPr>
        <w:t xml:space="preserve"> الروضات:و </w:t>
      </w:r>
      <w:r>
        <w:rPr>
          <w:rFonts w:hint="cs"/>
          <w:rtl/>
        </w:rPr>
        <w:t>ی</w:t>
      </w:r>
      <w:r>
        <w:rPr>
          <w:rFonts w:hint="eastAsia"/>
          <w:rtl/>
        </w:rPr>
        <w:t>ستفاد</w:t>
      </w:r>
      <w:r>
        <w:rPr>
          <w:rtl/>
        </w:rPr>
        <w:t xml:space="preserve"> من بعض مؤلّفاته الشر</w:t>
      </w:r>
      <w:r>
        <w:rPr>
          <w:rFonts w:hint="cs"/>
          <w:rtl/>
        </w:rPr>
        <w:t>ی</w:t>
      </w:r>
      <w:r>
        <w:rPr>
          <w:rFonts w:hint="eastAsia"/>
          <w:rtl/>
        </w:rPr>
        <w:t>فه</w:t>
      </w:r>
      <w:r>
        <w:rPr>
          <w:rtl/>
        </w:rPr>
        <w:t xml:space="preserve"> انّه کان باق</w:t>
      </w:r>
      <w:r>
        <w:rPr>
          <w:rFonts w:hint="cs"/>
          <w:rtl/>
        </w:rPr>
        <w:t>ی</w:t>
      </w:r>
      <w:r>
        <w:rPr>
          <w:rFonts w:hint="eastAsia"/>
          <w:rtl/>
        </w:rPr>
        <w:t>ا</w:t>
      </w:r>
      <w:r>
        <w:rPr>
          <w:rtl/>
        </w:rPr>
        <w:t xml:space="preserve"> ف</w:t>
      </w:r>
      <w:r>
        <w:rPr>
          <w:rFonts w:hint="cs"/>
          <w:rtl/>
        </w:rPr>
        <w:t>ی</w:t>
      </w:r>
      <w:r>
        <w:rPr>
          <w:rtl/>
        </w:rPr>
        <w:t xml:space="preserve"> حدود المائه و الثلاث</w:t>
      </w:r>
      <w:r>
        <w:rPr>
          <w:rFonts w:hint="cs"/>
          <w:rtl/>
        </w:rPr>
        <w:t>ی</w:t>
      </w:r>
      <w:r>
        <w:rPr>
          <w:rFonts w:hint="eastAsia"/>
          <w:rtl/>
        </w:rPr>
        <w:t>ن</w:t>
      </w:r>
      <w:r>
        <w:rPr>
          <w:rtl/>
        </w:rPr>
        <w:t>.و ق</w:t>
      </w:r>
      <w:r>
        <w:rPr>
          <w:rFonts w:hint="cs"/>
          <w:rtl/>
        </w:rPr>
        <w:t>ی</w:t>
      </w:r>
      <w:r>
        <w:rPr>
          <w:rFonts w:hint="eastAsia"/>
          <w:rtl/>
        </w:rPr>
        <w:t>ل</w:t>
      </w:r>
      <w:r>
        <w:rPr>
          <w:rtl/>
        </w:rPr>
        <w:t xml:space="preserve"> انّه توف</w:t>
      </w:r>
      <w:r>
        <w:rPr>
          <w:rFonts w:hint="cs"/>
          <w:rtl/>
        </w:rPr>
        <w:t>ی</w:t>
      </w:r>
      <w:r>
        <w:rPr>
          <w:rtl/>
        </w:rPr>
        <w:t xml:space="preserve"> ف</w:t>
      </w:r>
      <w:r>
        <w:rPr>
          <w:rFonts w:hint="cs"/>
          <w:rtl/>
        </w:rPr>
        <w:t>ی</w:t>
      </w:r>
      <w:r>
        <w:rPr>
          <w:rtl/>
        </w:rPr>
        <w:t xml:space="preserve">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الأربع</w:t>
      </w:r>
      <w:r>
        <w:rPr>
          <w:rFonts w:hint="cs"/>
          <w:rtl/>
        </w:rPr>
        <w:t>ی</w:t>
      </w:r>
      <w:r>
        <w:rPr>
          <w:rFonts w:hint="eastAsia"/>
          <w:rtl/>
        </w:rPr>
        <w:t>ن</w:t>
      </w:r>
      <w:r>
        <w:rPr>
          <w:rtl/>
        </w:rPr>
        <w:t>.و دفن ف</w:t>
      </w:r>
      <w:r>
        <w:rPr>
          <w:rFonts w:hint="cs"/>
          <w:rtl/>
        </w:rPr>
        <w:t>ی</w:t>
      </w:r>
      <w:r>
        <w:rPr>
          <w:rtl/>
        </w:rPr>
        <w:t xml:space="preserve"> دار السلطنه أصفهان،و لکنّ</w:t>
      </w:r>
      <w:r>
        <w:rPr>
          <w:rFonts w:hint="cs"/>
          <w:rtl/>
        </w:rPr>
        <w:t>ی</w:t>
      </w:r>
      <w:r>
        <w:rPr>
          <w:rtl/>
        </w:rPr>
        <w:t xml:space="preserve"> لم اتحقّق موضع قبره ال</w:t>
      </w:r>
      <w:r>
        <w:rPr>
          <w:rFonts w:hint="cs"/>
          <w:rtl/>
        </w:rPr>
        <w:t>ی</w:t>
      </w:r>
      <w:r>
        <w:rPr>
          <w:rtl/>
        </w:rPr>
        <w:t xml:space="preserve"> الآن من هذا المکان،و لا </w:t>
      </w:r>
      <w:r>
        <w:rPr>
          <w:rFonts w:hint="cs"/>
          <w:rtl/>
        </w:rPr>
        <w:t>ی</w:t>
      </w:r>
      <w:r>
        <w:rPr>
          <w:rFonts w:hint="eastAsia"/>
          <w:rtl/>
        </w:rPr>
        <w:t>بعد</w:t>
      </w:r>
      <w:r>
        <w:rPr>
          <w:rtl/>
        </w:rPr>
        <w:t xml:space="preserve"> کونه أ</w:t>
      </w:r>
      <w:r>
        <w:rPr>
          <w:rFonts w:hint="cs"/>
          <w:rtl/>
        </w:rPr>
        <w:t>ی</w:t>
      </w:r>
      <w:r>
        <w:rPr>
          <w:rFonts w:hint="eastAsia"/>
          <w:rtl/>
        </w:rPr>
        <w:t>ضا</w:t>
      </w:r>
      <w:r>
        <w:rPr>
          <w:rtl/>
        </w:rPr>
        <w:t xml:space="preserve"> من جمله المندرسات ف</w:t>
      </w:r>
      <w:r>
        <w:rPr>
          <w:rFonts w:hint="cs"/>
          <w:rtl/>
        </w:rPr>
        <w:t>ی</w:t>
      </w:r>
      <w:r>
        <w:rPr>
          <w:rtl/>
        </w:rPr>
        <w:t xml:space="preserve"> فتنه جنود الأفغان،انته</w:t>
      </w:r>
      <w:r>
        <w:rPr>
          <w:rFonts w:hint="cs"/>
          <w:rtl/>
        </w:rPr>
        <w:t>ی</w:t>
      </w:r>
      <w:r>
        <w:rPr>
          <w:rtl/>
        </w:rPr>
        <w:t xml:space="preserve">. </w:t>
      </w:r>
    </w:p>
    <w:p w:rsidR="00ED3E80" w:rsidRDefault="00ED3E80" w:rsidP="007579BE">
      <w:pPr>
        <w:pStyle w:val="libNormal"/>
      </w:pPr>
      <w:r>
        <w:rPr>
          <w:rFonts w:hint="eastAsia"/>
          <w:rtl/>
        </w:rPr>
        <w:t>و</w:t>
      </w:r>
      <w:r>
        <w:rPr>
          <w:rtl/>
        </w:rPr>
        <w:t xml:space="preserve"> بهاء الد</w:t>
      </w:r>
      <w:r>
        <w:rPr>
          <w:rFonts w:hint="cs"/>
          <w:rtl/>
        </w:rPr>
        <w:t>ی</w:t>
      </w:r>
      <w:r>
        <w:rPr>
          <w:rFonts w:hint="eastAsia"/>
          <w:rtl/>
        </w:rPr>
        <w:t>ن</w:t>
      </w:r>
      <w:r>
        <w:rPr>
          <w:rtl/>
        </w:rPr>
        <w:t xml:space="preserve"> الن</w:t>
      </w:r>
      <w:r>
        <w:rPr>
          <w:rFonts w:hint="cs"/>
          <w:rtl/>
        </w:rPr>
        <w:t>ی</w:t>
      </w:r>
      <w:r>
        <w:rPr>
          <w:rFonts w:hint="eastAsia"/>
          <w:rtl/>
        </w:rPr>
        <w:t>ل</w:t>
      </w:r>
      <w:r>
        <w:rPr>
          <w:rFonts w:hint="cs"/>
          <w:rtl/>
        </w:rPr>
        <w:t>ی</w:t>
      </w:r>
      <w:r>
        <w:rPr>
          <w:rtl/>
        </w:rPr>
        <w:t xml:space="preserve"> </w:t>
      </w:r>
      <w:r>
        <w:rPr>
          <w:rFonts w:hint="eastAsia"/>
          <w:rtl/>
        </w:rPr>
        <w:t>هو</w:t>
      </w:r>
      <w:r>
        <w:rPr>
          <w:rtl/>
        </w:rPr>
        <w:t xml:space="preserve"> الس</w:t>
      </w:r>
      <w:r>
        <w:rPr>
          <w:rFonts w:hint="cs"/>
          <w:rtl/>
        </w:rPr>
        <w:t>یّ</w:t>
      </w:r>
      <w:r>
        <w:rPr>
          <w:rFonts w:hint="eastAsia"/>
          <w:rtl/>
        </w:rPr>
        <w:t>د</w:t>
      </w:r>
      <w:r>
        <w:rPr>
          <w:rtl/>
        </w:rPr>
        <w:t xml:space="preserve"> الأجلّ العلاّمه النحر</w:t>
      </w:r>
      <w:r>
        <w:rPr>
          <w:rFonts w:hint="cs"/>
          <w:rtl/>
        </w:rPr>
        <w:t>ی</w:t>
      </w:r>
      <w:r>
        <w:rPr>
          <w:rFonts w:hint="eastAsia"/>
          <w:rtl/>
        </w:rPr>
        <w:t>ر</w:t>
      </w:r>
      <w:r>
        <w:rPr>
          <w:rtl/>
        </w:rPr>
        <w:t xml:space="preserve"> عل</w:t>
      </w:r>
      <w:r>
        <w:rPr>
          <w:rFonts w:hint="cs"/>
          <w:rtl/>
        </w:rPr>
        <w:t>یّ</w:t>
      </w:r>
      <w:r>
        <w:rPr>
          <w:rtl/>
        </w:rPr>
        <w:t xml:space="preserve"> بن عبد الکر</w:t>
      </w:r>
      <w:r>
        <w:rPr>
          <w:rFonts w:hint="cs"/>
          <w:rtl/>
        </w:rPr>
        <w:t>ی</w:t>
      </w:r>
      <w:r>
        <w:rPr>
          <w:rFonts w:hint="eastAsia"/>
          <w:rtl/>
        </w:rPr>
        <w:t>م</w:t>
      </w:r>
      <w:r>
        <w:rPr>
          <w:rtl/>
        </w:rPr>
        <w:t xml:space="preserve"> الن</w:t>
      </w:r>
      <w:r>
        <w:rPr>
          <w:rFonts w:hint="cs"/>
          <w:rtl/>
        </w:rPr>
        <w:t>ی</w:t>
      </w:r>
      <w:r>
        <w:rPr>
          <w:rFonts w:hint="eastAsia"/>
          <w:rtl/>
        </w:rPr>
        <w:t>ل</w:t>
      </w:r>
      <w:r>
        <w:rPr>
          <w:rFonts w:hint="cs"/>
          <w:rtl/>
        </w:rPr>
        <w:t>ی</w:t>
      </w:r>
      <w:r>
        <w:rPr>
          <w:rtl/>
        </w:rPr>
        <w:t xml:space="preserve"> النسّابه صاحب ک</w:t>
      </w:r>
      <w:r w:rsidRPr="007579BE">
        <w:rPr>
          <w:rtl/>
        </w:rPr>
        <w:t>تاب</w:t>
      </w:r>
      <w:r w:rsidR="00F71F29" w:rsidRPr="007579BE">
        <w:rPr>
          <w:rtl/>
        </w:rPr>
        <w:t>(</w:t>
      </w:r>
      <w:r w:rsidRPr="007579BE">
        <w:rPr>
          <w:rtl/>
        </w:rPr>
        <w:t>الأنوار المض</w:t>
      </w:r>
      <w:r w:rsidRPr="007579BE">
        <w:rPr>
          <w:rFonts w:hint="cs"/>
          <w:rtl/>
        </w:rPr>
        <w:t>ی</w:t>
      </w:r>
      <w:r w:rsidRPr="007579BE">
        <w:rPr>
          <w:rFonts w:hint="eastAsia"/>
          <w:rtl/>
        </w:rPr>
        <w:t>ئه</w:t>
      </w:r>
      <w:r w:rsidR="00F71F29" w:rsidRPr="007579BE">
        <w:rPr>
          <w:rFonts w:hint="eastAsia"/>
          <w:rtl/>
        </w:rPr>
        <w:t>)</w:t>
      </w:r>
      <w:r w:rsidRPr="007579BE">
        <w:rPr>
          <w:rFonts w:hint="eastAsia"/>
          <w:rtl/>
        </w:rPr>
        <w:t>و</w:t>
      </w:r>
      <w:r w:rsidR="00F71F29" w:rsidRPr="007579BE">
        <w:rPr>
          <w:rFonts w:hint="eastAsia"/>
          <w:rtl/>
        </w:rPr>
        <w:t>(</w:t>
      </w:r>
      <w:r w:rsidRPr="007579BE">
        <w:rPr>
          <w:rFonts w:hint="eastAsia"/>
          <w:rtl/>
        </w:rPr>
        <w:t>الدر</w:t>
      </w:r>
      <w:r w:rsidRPr="007579BE">
        <w:rPr>
          <w:rtl/>
        </w:rPr>
        <w:t xml:space="preserve"> النض</w:t>
      </w:r>
      <w:r w:rsidRPr="007579BE">
        <w:rPr>
          <w:rFonts w:hint="cs"/>
          <w:rtl/>
        </w:rPr>
        <w:t>ی</w:t>
      </w:r>
      <w:r w:rsidRPr="007579BE">
        <w:rPr>
          <w:rFonts w:hint="eastAsia"/>
          <w:rtl/>
        </w:rPr>
        <w:t>د</w:t>
      </w:r>
      <w:r w:rsidR="00F71F29" w:rsidRPr="007579BE">
        <w:rPr>
          <w:rFonts w:hint="eastAsia"/>
          <w:rtl/>
        </w:rPr>
        <w:t>)</w:t>
      </w:r>
      <w:r w:rsidRPr="007579BE">
        <w:rPr>
          <w:rFonts w:hint="eastAsia"/>
          <w:rtl/>
        </w:rPr>
        <w:t>و</w:t>
      </w:r>
      <w:r>
        <w:rPr>
          <w:rtl/>
        </w:rPr>
        <w:t xml:space="preserve"> غ</w:t>
      </w:r>
      <w:r>
        <w:rPr>
          <w:rFonts w:hint="cs"/>
          <w:rtl/>
        </w:rPr>
        <w:t>ی</w:t>
      </w:r>
      <w:r>
        <w:rPr>
          <w:rFonts w:hint="eastAsia"/>
          <w:rtl/>
        </w:rPr>
        <w:t>ر</w:t>
      </w:r>
      <w:r>
        <w:rPr>
          <w:rtl/>
        </w:rPr>
        <w:t xml:space="preserve"> ذلک.کان من تلامذه فخر المحقق</w:t>
      </w:r>
      <w:r>
        <w:rPr>
          <w:rFonts w:hint="cs"/>
          <w:rtl/>
        </w:rPr>
        <w:t>ی</w:t>
      </w:r>
      <w:r>
        <w:rPr>
          <w:rFonts w:hint="eastAsia"/>
          <w:rtl/>
        </w:rPr>
        <w:t>ن</w:t>
      </w:r>
      <w:r>
        <w:rPr>
          <w:rtl/>
        </w:rPr>
        <w:t xml:space="preserve"> و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8E7F56" w:rsidRPr="008E7F56">
        <w:rPr>
          <w:rStyle w:val="libAlaemChar"/>
          <w:rtl/>
        </w:rPr>
        <w:t>رحمهم‌الله</w:t>
      </w:r>
      <w:r>
        <w:rPr>
          <w:rtl/>
        </w:rPr>
        <w:t xml:space="preserve">. </w:t>
      </w:r>
    </w:p>
    <w:p w:rsidR="00ED3E80" w:rsidRDefault="00ED3E80" w:rsidP="007579BE">
      <w:pPr>
        <w:pStyle w:val="libCenterBold1"/>
      </w:pPr>
      <w:r>
        <w:rPr>
          <w:rFonts w:hint="eastAsia"/>
          <w:rtl/>
        </w:rPr>
        <w:t>بهاء</w:t>
      </w:r>
      <w:r>
        <w:rPr>
          <w:rtl/>
        </w:rPr>
        <w:t xml:space="preserve"> الشرف </w:t>
      </w:r>
    </w:p>
    <w:p w:rsidR="00ED3E80" w:rsidRDefault="00ED3E80" w:rsidP="00ED3E80">
      <w:pPr>
        <w:pStyle w:val="libNormal"/>
      </w:pPr>
      <w:r>
        <w:rPr>
          <w:rFonts w:hint="eastAsia"/>
          <w:rtl/>
        </w:rPr>
        <w:t>و</w:t>
      </w:r>
      <w:r>
        <w:rPr>
          <w:rtl/>
        </w:rPr>
        <w:t xml:space="preserve"> بهاء الشرف:الس</w:t>
      </w:r>
      <w:r>
        <w:rPr>
          <w:rFonts w:hint="cs"/>
          <w:rtl/>
        </w:rPr>
        <w:t>یّ</w:t>
      </w:r>
      <w:r>
        <w:rPr>
          <w:rFonts w:hint="eastAsia"/>
          <w:rtl/>
        </w:rPr>
        <w:t>د</w:t>
      </w:r>
      <w:r>
        <w:rPr>
          <w:rtl/>
        </w:rPr>
        <w:t xml:space="preserve"> الأجل نجم الد</w:t>
      </w:r>
      <w:r>
        <w:rPr>
          <w:rFonts w:hint="cs"/>
          <w:rtl/>
        </w:rPr>
        <w:t>ی</w:t>
      </w:r>
      <w:r>
        <w:rPr>
          <w:rFonts w:hint="eastAsia"/>
          <w:rtl/>
        </w:rPr>
        <w:t>ن</w:t>
      </w:r>
      <w:r>
        <w:rPr>
          <w:rtl/>
        </w:rPr>
        <w:t xml:space="preserve"> أبو الحسن محمّد بن الحسن بن أحمد المنته</w:t>
      </w:r>
      <w:r>
        <w:rPr>
          <w:rFonts w:hint="cs"/>
          <w:rtl/>
        </w:rPr>
        <w:t>ی</w:t>
      </w:r>
      <w:r>
        <w:rPr>
          <w:rtl/>
        </w:rPr>
        <w:t xml:space="preserve"> نسبه ال</w:t>
      </w:r>
      <w:r>
        <w:rPr>
          <w:rFonts w:hint="cs"/>
          <w:rtl/>
        </w:rPr>
        <w:t>ی</w:t>
      </w:r>
      <w:r>
        <w:rPr>
          <w:rtl/>
        </w:rPr>
        <w:t xml:space="preserve"> الحس</w:t>
      </w:r>
      <w:r>
        <w:rPr>
          <w:rFonts w:hint="cs"/>
          <w:rtl/>
        </w:rPr>
        <w:t>ی</w:t>
      </w:r>
      <w:r>
        <w:rPr>
          <w:rFonts w:hint="eastAsia"/>
          <w:rtl/>
        </w:rPr>
        <w:t>ن</w:t>
      </w:r>
      <w:r>
        <w:rPr>
          <w:rtl/>
        </w:rPr>
        <w:t xml:space="preserve"> ذ</w:t>
      </w:r>
      <w:r>
        <w:rPr>
          <w:rFonts w:hint="cs"/>
          <w:rtl/>
        </w:rPr>
        <w:t>ی</w:t>
      </w:r>
      <w:r>
        <w:rPr>
          <w:rtl/>
        </w:rPr>
        <w:t xml:space="preserve"> الدمعه هو الذ</w:t>
      </w:r>
      <w:r>
        <w:rPr>
          <w:rFonts w:hint="cs"/>
          <w:rtl/>
        </w:rPr>
        <w:t>ی</w:t>
      </w:r>
      <w:r>
        <w:rPr>
          <w:rtl/>
        </w:rPr>
        <w:t xml:space="preserve"> ذکر اسمه ف</w:t>
      </w:r>
      <w:r>
        <w:rPr>
          <w:rFonts w:hint="cs"/>
          <w:rtl/>
        </w:rPr>
        <w:t>ی</w:t>
      </w:r>
      <w:r>
        <w:rPr>
          <w:rtl/>
        </w:rPr>
        <w:t xml:space="preserve"> أول الصح</w:t>
      </w:r>
      <w:r>
        <w:rPr>
          <w:rFonts w:hint="cs"/>
          <w:rtl/>
        </w:rPr>
        <w:t>ی</w:t>
      </w:r>
      <w:r>
        <w:rPr>
          <w:rFonts w:hint="eastAsia"/>
          <w:rtl/>
        </w:rPr>
        <w:t>فه</w:t>
      </w:r>
      <w:r>
        <w:rPr>
          <w:rtl/>
        </w:rPr>
        <w:t xml:space="preserve"> الکامله.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عنه جماعه من العلماء منهم:عم</w:t>
      </w:r>
      <w:r>
        <w:rPr>
          <w:rFonts w:hint="cs"/>
          <w:rtl/>
        </w:rPr>
        <w:t>ی</w:t>
      </w:r>
      <w:r>
        <w:rPr>
          <w:rFonts w:hint="eastAsia"/>
          <w:rtl/>
        </w:rPr>
        <w:t>د</w:t>
      </w:r>
      <w:r>
        <w:rPr>
          <w:rtl/>
        </w:rPr>
        <w:t xml:space="preserve"> الرؤساء،و الش</w:t>
      </w:r>
      <w:r>
        <w:rPr>
          <w:rFonts w:hint="cs"/>
          <w:rtl/>
        </w:rPr>
        <w:t>ی</w:t>
      </w:r>
      <w:r>
        <w:rPr>
          <w:rFonts w:hint="eastAsia"/>
          <w:rtl/>
        </w:rPr>
        <w:t>خ</w:t>
      </w:r>
      <w:r>
        <w:rPr>
          <w:rtl/>
        </w:rPr>
        <w:t xml:space="preserve"> عل</w:t>
      </w:r>
      <w:r>
        <w:rPr>
          <w:rFonts w:hint="cs"/>
          <w:rtl/>
        </w:rPr>
        <w:t>یّ</w:t>
      </w:r>
      <w:r>
        <w:rPr>
          <w:rtl/>
        </w:rPr>
        <w:t xml:space="preserve"> بن السکون، و الش</w:t>
      </w:r>
      <w:r>
        <w:rPr>
          <w:rFonts w:hint="cs"/>
          <w:rtl/>
        </w:rPr>
        <w:t>ی</w:t>
      </w:r>
      <w:r>
        <w:rPr>
          <w:rFonts w:hint="eastAsia"/>
          <w:rtl/>
        </w:rPr>
        <w:t>خ</w:t>
      </w:r>
      <w:r>
        <w:rPr>
          <w:rtl/>
        </w:rPr>
        <w:t xml:space="preserve"> محمّد بن المشهد</w:t>
      </w:r>
      <w:r>
        <w:rPr>
          <w:rFonts w:hint="cs"/>
          <w:rtl/>
        </w:rPr>
        <w:t>یّ</w:t>
      </w:r>
      <w:r>
        <w:rPr>
          <w:rtl/>
        </w:rPr>
        <w:t>(رضوان اللّه تعال</w:t>
      </w:r>
      <w:r>
        <w:rPr>
          <w:rFonts w:hint="cs"/>
          <w:rtl/>
        </w:rPr>
        <w:t>ی</w:t>
      </w:r>
      <w:r>
        <w:rPr>
          <w:rtl/>
        </w:rPr>
        <w:t xml:space="preserve">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p>
    <w:p w:rsidR="00B431B0" w:rsidRDefault="00ED3E80" w:rsidP="00ED3E80">
      <w:pPr>
        <w:pStyle w:val="libNormal"/>
      </w:pPr>
      <w:r>
        <w:rPr>
          <w:rFonts w:hint="eastAsia"/>
          <w:rtl/>
        </w:rPr>
        <w:t>ف</w:t>
      </w:r>
      <w:r>
        <w:rPr>
          <w:rFonts w:hint="cs"/>
          <w:rtl/>
        </w:rPr>
        <w:t>ی</w:t>
      </w:r>
      <w:r>
        <w:rPr>
          <w:rtl/>
        </w:rPr>
        <w:t>: انّه تعال</w:t>
      </w:r>
      <w:r>
        <w:rPr>
          <w:rFonts w:hint="cs"/>
          <w:rtl/>
        </w:rPr>
        <w:t>ی</w:t>
      </w:r>
      <w:r>
        <w:rPr>
          <w:rtl/>
        </w:rPr>
        <w:t xml:space="preserve"> باه</w:t>
      </w:r>
      <w:r>
        <w:rPr>
          <w:rFonts w:hint="cs"/>
          <w:rtl/>
        </w:rPr>
        <w:t>ی</w:t>
      </w:r>
      <w:r>
        <w:rPr>
          <w:rtl/>
        </w:rPr>
        <w:t xml:space="preserve"> بعل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ملائکته ح</w:t>
      </w:r>
      <w:r>
        <w:rPr>
          <w:rFonts w:hint="cs"/>
          <w:rtl/>
        </w:rPr>
        <w:t>ی</w:t>
      </w:r>
      <w:r>
        <w:rPr>
          <w:rFonts w:hint="eastAsia"/>
          <w:rtl/>
        </w:rPr>
        <w:t>ن</w:t>
      </w:r>
      <w:r>
        <w:rPr>
          <w:rtl/>
        </w:rPr>
        <w:t xml:space="preserve"> بات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فراش النب</w:t>
      </w:r>
      <w:r>
        <w:rPr>
          <w:rFonts w:hint="cs"/>
          <w:rtl/>
        </w:rPr>
        <w:t>یّ</w:t>
      </w:r>
      <w:r>
        <w:rPr>
          <w:rtl/>
        </w:rPr>
        <w:t xml:space="preserve"> </w:t>
      </w:r>
      <w:r w:rsidR="001C23D3" w:rsidRPr="001C23D3">
        <w:rPr>
          <w:rStyle w:val="libAlaemChar"/>
          <w:rtl/>
        </w:rPr>
        <w:t>صلى‌الله‌عليه‌وآله‌وسلم</w:t>
      </w:r>
      <w:r>
        <w:rPr>
          <w:rtl/>
        </w:rPr>
        <w:t xml:space="preserve"> و فداه بنفسه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:4</w:t>
      </w:r>
      <w:r w:rsidR="001A3C8D">
        <w:rPr>
          <w:rtl/>
        </w:rPr>
        <w:t>21</w:t>
      </w:r>
      <w:r w:rsidR="00ED3E80">
        <w:rPr>
          <w:rtl/>
        </w:rPr>
        <w:t>/</w:t>
      </w:r>
      <w:r w:rsidR="001A3C8D">
        <w:rPr>
          <w:rtl/>
        </w:rPr>
        <w:t>3</w:t>
      </w:r>
      <w:r w:rsidR="00ED3E80">
        <w:rPr>
          <w:rtl/>
        </w:rPr>
        <w:t>6/6،ج:</w:t>
      </w:r>
      <w:r w:rsidR="001A3C8D">
        <w:rPr>
          <w:rtl/>
        </w:rPr>
        <w:t>8</w:t>
      </w:r>
      <w:r w:rsidR="00ED3E80">
        <w:rPr>
          <w:rtl/>
        </w:rPr>
        <w:t>6/</w:t>
      </w:r>
      <w:r w:rsidR="001A3C8D">
        <w:rPr>
          <w:rtl/>
        </w:rPr>
        <w:t>19</w:t>
      </w:r>
    </w:p>
    <w:p w:rsidR="005A2728" w:rsidRDefault="005A2728" w:rsidP="0027669E">
      <w:pPr>
        <w:pStyle w:val="libNormal"/>
        <w:rPr>
          <w:rtl/>
        </w:rPr>
      </w:pPr>
      <w:r>
        <w:rPr>
          <w:rtl/>
        </w:rPr>
        <w:br w:type="page"/>
      </w:r>
    </w:p>
    <w:p w:rsidR="00ED3E80" w:rsidRDefault="00ED3E80" w:rsidP="007579BE">
      <w:pPr>
        <w:pStyle w:val="Heading3Center"/>
      </w:pPr>
      <w:bookmarkStart w:id="53" w:name="_Toc467873451"/>
      <w:r>
        <w:rPr>
          <w:rFonts w:hint="eastAsia"/>
          <w:rtl/>
        </w:rPr>
        <w:lastRenderedPageBreak/>
        <w:t>باب</w:t>
      </w:r>
      <w:r>
        <w:rPr>
          <w:rtl/>
        </w:rPr>
        <w:t xml:space="preserve"> الباء بعده ال</w:t>
      </w:r>
      <w:r>
        <w:rPr>
          <w:rFonts w:hint="cs"/>
          <w:rtl/>
        </w:rPr>
        <w:t>ی</w:t>
      </w:r>
      <w:r>
        <w:rPr>
          <w:rFonts w:hint="eastAsia"/>
          <w:rtl/>
        </w:rPr>
        <w:t>اء</w:t>
      </w:r>
      <w:bookmarkEnd w:id="53"/>
      <w:r>
        <w:rPr>
          <w:rtl/>
        </w:rPr>
        <w:t xml:space="preserve"> </w:t>
      </w:r>
    </w:p>
    <w:p w:rsidR="00ED3E80" w:rsidRDefault="00ED3E80" w:rsidP="007579BE">
      <w:pPr>
        <w:pStyle w:val="libNormal"/>
      </w:pPr>
      <w:r w:rsidRPr="007579BE">
        <w:rPr>
          <w:rStyle w:val="libBold1Char"/>
          <w:rFonts w:hint="eastAsia"/>
          <w:rtl/>
        </w:rPr>
        <w:t>ب</w:t>
      </w:r>
      <w:r w:rsidRPr="007579BE">
        <w:rPr>
          <w:rStyle w:val="libBold1Char"/>
          <w:rFonts w:hint="cs"/>
          <w:rtl/>
        </w:rPr>
        <w:t>ی</w:t>
      </w:r>
      <w:r w:rsidRPr="007579BE">
        <w:rPr>
          <w:rStyle w:val="libBold1Char"/>
          <w:rFonts w:hint="eastAsia"/>
          <w:rtl/>
        </w:rPr>
        <w:t>ت</w:t>
      </w:r>
      <w:r>
        <w:rPr>
          <w:rtl/>
        </w:rPr>
        <w:t xml:space="preserve">: </w:t>
      </w:r>
      <w:r>
        <w:rPr>
          <w:rFonts w:hint="eastAsia"/>
          <w:rtl/>
        </w:rPr>
        <w:t>باب</w:t>
      </w:r>
      <w:r>
        <w:rPr>
          <w:rtl/>
        </w:rPr>
        <w:t xml:space="preserve"> بناء الب</w:t>
      </w:r>
      <w:r>
        <w:rPr>
          <w:rFonts w:hint="cs"/>
          <w:rtl/>
        </w:rPr>
        <w:t>ی</w:t>
      </w:r>
      <w:r>
        <w:rPr>
          <w:rFonts w:hint="eastAsia"/>
          <w:rtl/>
        </w:rPr>
        <w:t>ت</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علّه</w:t>
      </w:r>
      <w:r>
        <w:rPr>
          <w:rtl/>
        </w:rPr>
        <w:t xml:space="preserve"> وضع الب</w:t>
      </w:r>
      <w:r>
        <w:rPr>
          <w:rFonts w:hint="cs"/>
          <w:rtl/>
        </w:rPr>
        <w:t>ی</w:t>
      </w:r>
      <w:r>
        <w:rPr>
          <w:rFonts w:hint="eastAsia"/>
          <w:rtl/>
        </w:rPr>
        <w:t>ت</w:t>
      </w:r>
      <w:r>
        <w:rPr>
          <w:rtl/>
        </w:rPr>
        <w:t xml:space="preserve"> وسط الأرض </w:t>
      </w:r>
      <w:r w:rsidRPr="00604B91">
        <w:rPr>
          <w:rStyle w:val="libFootnotenumChar"/>
          <w:rtl/>
        </w:rPr>
        <w:t>(2)</w:t>
      </w:r>
      <w:r>
        <w:rPr>
          <w:rtl/>
        </w:rPr>
        <w:t xml:space="preserve">. </w:t>
      </w:r>
    </w:p>
    <w:p w:rsidR="00ED3E80" w:rsidRDefault="00ED3E80" w:rsidP="00ED3E80">
      <w:pPr>
        <w:pStyle w:val="libNormal"/>
        <w:rPr>
          <w:rtl/>
        </w:rPr>
      </w:pPr>
      <w:r>
        <w:rPr>
          <w:rFonts w:hint="eastAsia"/>
          <w:rtl/>
        </w:rPr>
        <w:t>ف</w:t>
      </w:r>
      <w:r>
        <w:rPr>
          <w:rFonts w:hint="cs"/>
          <w:rtl/>
        </w:rPr>
        <w:t>ی</w:t>
      </w:r>
      <w:r>
        <w:rPr>
          <w:rtl/>
        </w:rPr>
        <w:t xml:space="preserve"> انّه ضربت مکان الب</w:t>
      </w:r>
      <w:r>
        <w:rPr>
          <w:rFonts w:hint="cs"/>
          <w:rtl/>
        </w:rPr>
        <w:t>ی</w:t>
      </w:r>
      <w:r>
        <w:rPr>
          <w:rFonts w:hint="eastAsia"/>
          <w:rtl/>
        </w:rPr>
        <w:t>ت</w:t>
      </w:r>
      <w:r>
        <w:rPr>
          <w:rtl/>
        </w:rPr>
        <w:t xml:space="preserve"> خ</w:t>
      </w:r>
      <w:r>
        <w:rPr>
          <w:rFonts w:hint="cs"/>
          <w:rtl/>
        </w:rPr>
        <w:t>ی</w:t>
      </w:r>
      <w:r>
        <w:rPr>
          <w:rFonts w:hint="eastAsia"/>
          <w:rtl/>
        </w:rPr>
        <w:t>مه</w:t>
      </w:r>
      <w:r>
        <w:rPr>
          <w:rtl/>
        </w:rPr>
        <w:t xml:space="preserve"> لآدم،و انّه لمّا بن</w:t>
      </w:r>
      <w:r>
        <w:rPr>
          <w:rFonts w:hint="cs"/>
          <w:rtl/>
        </w:rPr>
        <w:t>ی</w:t>
      </w:r>
      <w:r>
        <w:rPr>
          <w:rtl/>
        </w:rPr>
        <w:t xml:space="preserve"> الب</w:t>
      </w:r>
      <w:r>
        <w:rPr>
          <w:rFonts w:hint="cs"/>
          <w:rtl/>
        </w:rPr>
        <w:t>ی</w:t>
      </w:r>
      <w:r>
        <w:rPr>
          <w:rFonts w:hint="eastAsia"/>
          <w:rtl/>
        </w:rPr>
        <w:t>ت</w:t>
      </w:r>
      <w:r>
        <w:rPr>
          <w:rtl/>
        </w:rPr>
        <w:t xml:space="preserve"> رفع قواعده من أربعه أحجار:من الصفا و المروه و طور س</w:t>
      </w:r>
      <w:r>
        <w:rPr>
          <w:rFonts w:hint="cs"/>
          <w:rtl/>
        </w:rPr>
        <w:t>ی</w:t>
      </w:r>
      <w:r>
        <w:rPr>
          <w:rFonts w:hint="eastAsia"/>
          <w:rtl/>
        </w:rPr>
        <w:t>ناء</w:t>
      </w:r>
      <w:r>
        <w:rPr>
          <w:rtl/>
        </w:rPr>
        <w:t xml:space="preserve"> و جبل السلام و هو ظهر الکوفه </w:t>
      </w:r>
      <w:r w:rsidRPr="00604B91">
        <w:rPr>
          <w:rStyle w:val="libFootnotenumChar"/>
          <w:rtl/>
        </w:rPr>
        <w:t>(3)</w:t>
      </w:r>
      <w:r>
        <w:rPr>
          <w:rtl/>
        </w:rPr>
        <w:t xml:space="preserve">. </w:t>
      </w:r>
    </w:p>
    <w:p w:rsidR="007579BE" w:rsidRDefault="007579BE" w:rsidP="007579BE">
      <w:pPr>
        <w:pStyle w:val="libCenterBold1"/>
      </w:pPr>
      <w:r>
        <w:rPr>
          <w:rFonts w:hint="cs"/>
          <w:rtl/>
        </w:rPr>
        <w:t>البيت المعمور</w:t>
      </w:r>
    </w:p>
    <w:p w:rsidR="00ED3E80" w:rsidRDefault="00ED3E80" w:rsidP="00ED3E80">
      <w:pPr>
        <w:pStyle w:val="libNormal"/>
      </w:pPr>
      <w:r>
        <w:rPr>
          <w:rFonts w:hint="eastAsia"/>
          <w:rtl/>
        </w:rPr>
        <w:t>باب</w:t>
      </w:r>
      <w:r>
        <w:rPr>
          <w:rtl/>
        </w:rPr>
        <w:t xml:space="preserve"> الب</w:t>
      </w:r>
      <w:r>
        <w:rPr>
          <w:rFonts w:hint="cs"/>
          <w:rtl/>
        </w:rPr>
        <w:t>ی</w:t>
      </w:r>
      <w:r>
        <w:rPr>
          <w:rFonts w:hint="eastAsia"/>
          <w:rtl/>
        </w:rPr>
        <w:t>ت</w:t>
      </w:r>
      <w:r>
        <w:rPr>
          <w:rtl/>
        </w:rPr>
        <w:t xml:space="preserve"> المعمور </w:t>
      </w:r>
      <w:r w:rsidRPr="00604B91">
        <w:rPr>
          <w:rStyle w:val="libFootnotenumChar"/>
          <w:rtl/>
        </w:rPr>
        <w:t>(4)</w:t>
      </w:r>
      <w:r>
        <w:rPr>
          <w:rtl/>
        </w:rPr>
        <w:t xml:space="preserve">. </w:t>
      </w:r>
    </w:p>
    <w:p w:rsidR="00ED3E80" w:rsidRPr="007579BE" w:rsidRDefault="00F71F29" w:rsidP="007579BE">
      <w:pPr>
        <w:pStyle w:val="libAie"/>
        <w:rPr>
          <w:rStyle w:val="libNormal0Char"/>
        </w:rPr>
      </w:pPr>
      <w:r w:rsidRPr="00F71F29">
        <w:rPr>
          <w:rStyle w:val="libAlaemChar"/>
          <w:rFonts w:hint="eastAsia"/>
          <w:rtl/>
        </w:rPr>
        <w:t>(</w:t>
      </w:r>
      <w:r w:rsidR="00ED3E80">
        <w:rPr>
          <w:rFonts w:hint="eastAsia"/>
          <w:rtl/>
        </w:rPr>
        <w:t>وَ</w:t>
      </w:r>
      <w:r w:rsidR="00ED3E80">
        <w:rPr>
          <w:rtl/>
        </w:rPr>
        <w:t xml:space="preserve"> الطُّورِ..</w:t>
      </w:r>
      <w:r w:rsidR="007579BE">
        <w:rPr>
          <w:rFonts w:hint="cs"/>
          <w:rtl/>
        </w:rPr>
        <w:t>.</w:t>
      </w:r>
      <w:r w:rsidR="00ED3E80">
        <w:rPr>
          <w:rFonts w:hint="eastAsia"/>
          <w:rtl/>
        </w:rPr>
        <w:t>وَ</w:t>
      </w:r>
      <w:r w:rsidR="00ED3E80">
        <w:rPr>
          <w:rtl/>
        </w:rPr>
        <w:t xml:space="preserve"> الْبَ</w:t>
      </w:r>
      <w:r w:rsidR="00ED3E80">
        <w:rPr>
          <w:rFonts w:hint="cs"/>
          <w:rtl/>
        </w:rPr>
        <w:t>یْ</w:t>
      </w:r>
      <w:r w:rsidR="00ED3E80">
        <w:rPr>
          <w:rFonts w:hint="eastAsia"/>
          <w:rtl/>
        </w:rPr>
        <w:t>تِ</w:t>
      </w:r>
      <w:r w:rsidR="00ED3E80">
        <w:rPr>
          <w:rtl/>
        </w:rPr>
        <w:t xml:space="preserve"> الْمَعْمُورِ</w:t>
      </w:r>
      <w:r w:rsidRPr="00F71F29">
        <w:rPr>
          <w:rStyle w:val="libAlaemChar"/>
          <w:rtl/>
        </w:rPr>
        <w:t>)</w:t>
      </w:r>
      <w:r w:rsidR="00ED3E80">
        <w:rPr>
          <w:rtl/>
        </w:rPr>
        <w:t xml:space="preserve"> </w:t>
      </w:r>
      <w:r w:rsidR="00ED3E80" w:rsidRPr="00604B91">
        <w:rPr>
          <w:rStyle w:val="libFootnotenumChar"/>
          <w:rtl/>
        </w:rPr>
        <w:t>(5)</w:t>
      </w:r>
    </w:p>
    <w:p w:rsidR="00ED3E80" w:rsidRDefault="00ED3E80" w:rsidP="00ED3E80">
      <w:pPr>
        <w:pStyle w:val="libNormal"/>
      </w:pPr>
      <w:r>
        <w:rPr>
          <w:rFonts w:hint="eastAsia"/>
          <w:rtl/>
        </w:rPr>
        <w:t>تفس</w:t>
      </w:r>
      <w:r>
        <w:rPr>
          <w:rFonts w:hint="cs"/>
          <w:rtl/>
        </w:rPr>
        <w:t>ی</w:t>
      </w:r>
      <w:r>
        <w:rPr>
          <w:rFonts w:hint="eastAsia"/>
          <w:rtl/>
        </w:rPr>
        <w:t>ر</w:t>
      </w:r>
      <w:r>
        <w:rPr>
          <w:rtl/>
        </w:rPr>
        <w:t>: قال الطبرس</w:t>
      </w:r>
      <w:r>
        <w:rPr>
          <w:rFonts w:hint="cs"/>
          <w:rtl/>
        </w:rPr>
        <w:t>یّ</w:t>
      </w:r>
      <w:r>
        <w:rPr>
          <w:rtl/>
        </w:rPr>
        <w:t>: الب</w:t>
      </w:r>
      <w:r>
        <w:rPr>
          <w:rFonts w:hint="cs"/>
          <w:rtl/>
        </w:rPr>
        <w:t>ی</w:t>
      </w:r>
      <w:r>
        <w:rPr>
          <w:rFonts w:hint="eastAsia"/>
          <w:rtl/>
        </w:rPr>
        <w:t>ت</w:t>
      </w:r>
      <w:r>
        <w:rPr>
          <w:rtl/>
        </w:rPr>
        <w:t xml:space="preserve"> المعمور هو ب</w:t>
      </w:r>
      <w:r>
        <w:rPr>
          <w:rFonts w:hint="cs"/>
          <w:rtl/>
        </w:rPr>
        <w:t>ی</w:t>
      </w:r>
      <w:r>
        <w:rPr>
          <w:rFonts w:hint="eastAsia"/>
          <w:rtl/>
        </w:rPr>
        <w:t>ت</w:t>
      </w:r>
      <w:r>
        <w:rPr>
          <w:rtl/>
        </w:rPr>
        <w:t xml:space="preserve"> ف</w:t>
      </w:r>
      <w:r>
        <w:rPr>
          <w:rFonts w:hint="cs"/>
          <w:rtl/>
        </w:rPr>
        <w:t>ی</w:t>
      </w:r>
      <w:r>
        <w:rPr>
          <w:rtl/>
        </w:rPr>
        <w:t xml:space="preserve"> السماء الرابعه بح</w:t>
      </w:r>
      <w:r>
        <w:rPr>
          <w:rFonts w:hint="cs"/>
          <w:rtl/>
        </w:rPr>
        <w:t>ی</w:t>
      </w:r>
      <w:r>
        <w:rPr>
          <w:rFonts w:hint="eastAsia"/>
          <w:rtl/>
        </w:rPr>
        <w:t>ال</w:t>
      </w:r>
      <w:r>
        <w:rPr>
          <w:rtl/>
        </w:rPr>
        <w:t xml:space="preserve"> الکعبه،تعمره الملائکه بما </w:t>
      </w:r>
      <w:r>
        <w:rPr>
          <w:rFonts w:hint="cs"/>
          <w:rtl/>
        </w:rPr>
        <w:t>ی</w:t>
      </w:r>
      <w:r>
        <w:rPr>
          <w:rFonts w:hint="eastAsia"/>
          <w:rtl/>
        </w:rPr>
        <w:t>کون</w:t>
      </w:r>
      <w:r>
        <w:rPr>
          <w:rtl/>
        </w:rPr>
        <w:t xml:space="preserve"> منها ف</w:t>
      </w:r>
      <w:r>
        <w:rPr>
          <w:rFonts w:hint="cs"/>
          <w:rtl/>
        </w:rPr>
        <w:t>ی</w:t>
      </w:r>
      <w:r>
        <w:rPr>
          <w:rFonts w:hint="eastAsia"/>
          <w:rtl/>
        </w:rPr>
        <w:t>ه</w:t>
      </w:r>
      <w:r>
        <w:rPr>
          <w:rtl/>
        </w:rPr>
        <w:t xml:space="preserve"> من العباده،عن ابن عبّاس و مجاهد، </w:t>
      </w:r>
    </w:p>
    <w:p w:rsidR="00ED3E80" w:rsidRDefault="00ED3E80" w:rsidP="00ED3E80">
      <w:pPr>
        <w:pStyle w:val="libNormal"/>
      </w:pPr>
      <w:r>
        <w:rPr>
          <w:rFonts w:hint="eastAsia"/>
          <w:rtl/>
        </w:rPr>
        <w:t>و</w:t>
      </w:r>
      <w:r>
        <w:rPr>
          <w:rtl/>
        </w:rPr>
        <w:t xml:space="preserve"> رو</w:t>
      </w:r>
      <w:r>
        <w:rPr>
          <w:rFonts w:hint="cs"/>
          <w:rtl/>
        </w:rPr>
        <w:t>ی</w:t>
      </w:r>
      <w:r>
        <w:rPr>
          <w:rtl/>
        </w:rPr>
        <w:t xml:space="preserve"> أ</w:t>
      </w:r>
      <w:r>
        <w:rPr>
          <w:rFonts w:hint="cs"/>
          <w:rtl/>
        </w:rPr>
        <w:t>ی</w:t>
      </w:r>
      <w:r>
        <w:rPr>
          <w:rFonts w:hint="eastAsia"/>
          <w:rtl/>
        </w:rPr>
        <w:t>ضا</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و </w:t>
      </w:r>
      <w:r>
        <w:rPr>
          <w:rFonts w:hint="cs"/>
          <w:rtl/>
        </w:rPr>
        <w:t>ی</w:t>
      </w:r>
      <w:r>
        <w:rPr>
          <w:rFonts w:hint="eastAsia"/>
          <w:rtl/>
        </w:rPr>
        <w:t>دخله</w:t>
      </w:r>
      <w:r>
        <w:rPr>
          <w:rtl/>
        </w:rPr>
        <w:t xml:space="preserve"> کل </w:t>
      </w:r>
      <w:r>
        <w:rPr>
          <w:rFonts w:hint="cs"/>
          <w:rtl/>
        </w:rPr>
        <w:t>ی</w:t>
      </w:r>
      <w:r>
        <w:rPr>
          <w:rFonts w:hint="eastAsia"/>
          <w:rtl/>
        </w:rPr>
        <w:t>وم</w:t>
      </w:r>
      <w:r>
        <w:rPr>
          <w:rtl/>
        </w:rPr>
        <w:t xml:space="preserve"> سبعون ألف ملک ثمّ لا </w:t>
      </w:r>
      <w:r>
        <w:rPr>
          <w:rFonts w:hint="cs"/>
          <w:rtl/>
        </w:rPr>
        <w:t>ی</w:t>
      </w:r>
      <w:r>
        <w:rPr>
          <w:rFonts w:hint="eastAsia"/>
          <w:rtl/>
        </w:rPr>
        <w:t>عودون</w:t>
      </w:r>
      <w:r>
        <w:rPr>
          <w:rtl/>
        </w:rPr>
        <w:t xml:space="preserve"> إل</w:t>
      </w:r>
      <w:r>
        <w:rPr>
          <w:rFonts w:hint="cs"/>
          <w:rtl/>
        </w:rPr>
        <w:t>ی</w:t>
      </w:r>
      <w:r>
        <w:rPr>
          <w:rFonts w:hint="eastAsia"/>
          <w:rtl/>
        </w:rPr>
        <w:t>ه</w:t>
      </w:r>
      <w:r>
        <w:rPr>
          <w:rtl/>
        </w:rPr>
        <w:t xml:space="preserve"> أبدا </w:t>
      </w:r>
      <w:r w:rsidRPr="00604B91">
        <w:rPr>
          <w:rStyle w:val="libFootnotenumChar"/>
          <w:rtl/>
        </w:rPr>
        <w:t>(6)</w:t>
      </w:r>
      <w:r>
        <w:rPr>
          <w:rtl/>
        </w:rPr>
        <w:t xml:space="preserve">. </w:t>
      </w:r>
    </w:p>
    <w:p w:rsidR="00B431B0" w:rsidRDefault="00ED3E80" w:rsidP="00ED3E80">
      <w:pPr>
        <w:pStyle w:val="libNormal"/>
      </w:pPr>
      <w:r>
        <w:rPr>
          <w:rFonts w:hint="eastAsia"/>
          <w:rtl/>
        </w:rPr>
        <w:t>ما</w:t>
      </w:r>
      <w:r>
        <w:rPr>
          <w:rtl/>
        </w:rPr>
        <w:t xml:space="preserve"> </w:t>
      </w:r>
      <w:r>
        <w:rPr>
          <w:rFonts w:hint="cs"/>
          <w:rtl/>
        </w:rPr>
        <w:t>ی</w:t>
      </w:r>
      <w:r>
        <w:rPr>
          <w:rFonts w:hint="eastAsia"/>
          <w:rtl/>
        </w:rPr>
        <w:t>ناسب</w:t>
      </w:r>
      <w:r>
        <w:rPr>
          <w:rtl/>
        </w:rPr>
        <w:t xml:space="preserve"> ذلک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w:t>
      </w:r>
      <w:r w:rsidR="00ED3E80">
        <w:rPr>
          <w:rtl/>
        </w:rPr>
        <w:t>4/</w:t>
      </w:r>
      <w:r w:rsidR="001A3C8D">
        <w:rPr>
          <w:rtl/>
        </w:rPr>
        <w:t>2</w:t>
      </w:r>
      <w:r w:rsidR="00ED3E80">
        <w:rPr>
          <w:rtl/>
        </w:rPr>
        <w:t>4/5،ج:</w:t>
      </w:r>
      <w:r w:rsidR="001A3C8D">
        <w:rPr>
          <w:rtl/>
        </w:rPr>
        <w:t>82</w:t>
      </w:r>
      <w:r w:rsidR="00ED3E80">
        <w:rPr>
          <w:rtl/>
        </w:rPr>
        <w:t>/</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119</w:t>
      </w:r>
      <w:r w:rsidR="00ED3E80">
        <w:rPr>
          <w:rtl/>
        </w:rPr>
        <w:t>/</w:t>
      </w:r>
      <w:r w:rsidR="001A3C8D">
        <w:rPr>
          <w:rtl/>
        </w:rPr>
        <w:t>23</w:t>
      </w:r>
      <w:r w:rsidR="00ED3E80">
        <w:rPr>
          <w:rtl/>
        </w:rPr>
        <w:t>/</w:t>
      </w:r>
      <w:r w:rsidR="001A3C8D">
        <w:rPr>
          <w:rtl/>
        </w:rPr>
        <w:t>3</w:t>
      </w:r>
      <w:r w:rsidR="00ED3E80">
        <w:rPr>
          <w:rtl/>
        </w:rPr>
        <w:t>،ج:</w:t>
      </w:r>
      <w:r w:rsidR="001A3C8D">
        <w:rPr>
          <w:rtl/>
        </w:rPr>
        <w:t>97</w:t>
      </w:r>
      <w:r w:rsidR="00ED3E80">
        <w:rPr>
          <w:rtl/>
        </w:rPr>
        <w:t xml:space="preserve">/6. </w:t>
      </w:r>
    </w:p>
    <w:p w:rsidR="00ED3E80" w:rsidRDefault="00365129" w:rsidP="0027669E">
      <w:pPr>
        <w:pStyle w:val="libFootnote0"/>
      </w:pPr>
      <w:r>
        <w:rPr>
          <w:rtl/>
        </w:rPr>
        <w:t>(3)</w:t>
      </w:r>
      <w:r w:rsidR="00ED3E80">
        <w:rPr>
          <w:rtl/>
        </w:rPr>
        <w:t xml:space="preserve"> ق:5</w:t>
      </w:r>
      <w:r w:rsidR="001A3C8D">
        <w:rPr>
          <w:rtl/>
        </w:rPr>
        <w:t>0</w:t>
      </w:r>
      <w:r w:rsidR="00ED3E80">
        <w:rPr>
          <w:rtl/>
        </w:rPr>
        <w:t>/</w:t>
      </w:r>
      <w:r w:rsidR="001A3C8D">
        <w:rPr>
          <w:rtl/>
        </w:rPr>
        <w:t>7</w:t>
      </w:r>
      <w:r w:rsidR="00ED3E80">
        <w:rPr>
          <w:rtl/>
        </w:rPr>
        <w:t>/5 و 56،ج:</w:t>
      </w:r>
      <w:r w:rsidR="001A3C8D">
        <w:rPr>
          <w:rtl/>
        </w:rPr>
        <w:t>183</w:t>
      </w:r>
      <w:r w:rsidR="00ED3E80">
        <w:rPr>
          <w:rtl/>
        </w:rPr>
        <w:t>/</w:t>
      </w:r>
      <w:r w:rsidR="001A3C8D">
        <w:rPr>
          <w:rtl/>
        </w:rPr>
        <w:t>11</w:t>
      </w:r>
      <w:r w:rsidR="00ED3E80">
        <w:rPr>
          <w:rtl/>
        </w:rPr>
        <w:t xml:space="preserve"> و </w:t>
      </w:r>
      <w:r w:rsidR="001A3C8D">
        <w:rPr>
          <w:rtl/>
        </w:rPr>
        <w:t>208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10</w:t>
      </w:r>
      <w:r w:rsidR="00ED3E80">
        <w:rPr>
          <w:rtl/>
        </w:rPr>
        <w:t>4/</w:t>
      </w:r>
      <w:r w:rsidR="001A3C8D">
        <w:rPr>
          <w:rtl/>
        </w:rPr>
        <w:t>8</w:t>
      </w:r>
      <w:r w:rsidR="00ED3E80">
        <w:rPr>
          <w:rtl/>
        </w:rPr>
        <w:t>/</w:t>
      </w:r>
      <w:r w:rsidR="001A3C8D">
        <w:rPr>
          <w:rtl/>
        </w:rPr>
        <w:t>1</w:t>
      </w:r>
      <w:r w:rsidR="00ED3E80">
        <w:rPr>
          <w:rtl/>
        </w:rPr>
        <w:t>4،ج:55/5</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سوره الطور/الآ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-4. </w:t>
      </w:r>
    </w:p>
    <w:p w:rsidR="00ED3E80" w:rsidRDefault="00365129" w:rsidP="0027669E">
      <w:pPr>
        <w:pStyle w:val="libFootnote0"/>
      </w:pPr>
      <w:r>
        <w:rPr>
          <w:rtl/>
        </w:rPr>
        <w:t>(6)</w:t>
      </w:r>
      <w:r w:rsidR="00ED3E80">
        <w:rPr>
          <w:rtl/>
        </w:rPr>
        <w:t xml:space="preserve"> ق:</w:t>
      </w:r>
      <w:r w:rsidR="001A3C8D">
        <w:rPr>
          <w:rtl/>
        </w:rPr>
        <w:t>10</w:t>
      </w:r>
      <w:r w:rsidR="00ED3E80">
        <w:rPr>
          <w:rtl/>
        </w:rPr>
        <w:t>4/</w:t>
      </w:r>
      <w:r w:rsidR="001A3C8D">
        <w:rPr>
          <w:rtl/>
        </w:rPr>
        <w:t>8</w:t>
      </w:r>
      <w:r w:rsidR="00ED3E80">
        <w:rPr>
          <w:rtl/>
        </w:rPr>
        <w:t>/</w:t>
      </w:r>
      <w:r w:rsidR="001A3C8D">
        <w:rPr>
          <w:rtl/>
        </w:rPr>
        <w:t>1</w:t>
      </w:r>
      <w:r w:rsidR="00ED3E80">
        <w:rPr>
          <w:rtl/>
        </w:rPr>
        <w:t>4،ج:55/5</w:t>
      </w:r>
      <w:r w:rsidR="001A3C8D">
        <w:rPr>
          <w:rtl/>
        </w:rPr>
        <w:t>8</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28</w:t>
      </w:r>
      <w:r w:rsidR="00ED3E80">
        <w:rPr>
          <w:rtl/>
        </w:rPr>
        <w:t xml:space="preserve">/5/5 و </w:t>
      </w:r>
      <w:r w:rsidR="001A3C8D">
        <w:rPr>
          <w:rtl/>
        </w:rPr>
        <w:t>29</w:t>
      </w:r>
      <w:r w:rsidR="00ED3E80">
        <w:rPr>
          <w:rtl/>
        </w:rPr>
        <w:t>،ج:</w:t>
      </w:r>
      <w:r w:rsidR="001A3C8D">
        <w:rPr>
          <w:rtl/>
        </w:rPr>
        <w:t>108</w:t>
      </w:r>
      <w:r w:rsidR="00ED3E80">
        <w:rPr>
          <w:rtl/>
        </w:rPr>
        <w:t>/</w:t>
      </w:r>
      <w:r w:rsidR="001A3C8D">
        <w:rPr>
          <w:rtl/>
        </w:rPr>
        <w:t>11</w:t>
      </w:r>
      <w:r w:rsidR="00ED3E80">
        <w:rPr>
          <w:rtl/>
        </w:rPr>
        <w:t xml:space="preserve"> و </w:t>
      </w:r>
      <w:r w:rsidR="001A3C8D">
        <w:rPr>
          <w:rtl/>
        </w:rPr>
        <w:t>110</w:t>
      </w:r>
    </w:p>
    <w:p w:rsidR="005A2728" w:rsidRDefault="005A2728" w:rsidP="0027669E">
      <w:pPr>
        <w:pStyle w:val="libNormal"/>
        <w:rPr>
          <w:rtl/>
        </w:rPr>
      </w:pPr>
      <w:r>
        <w:rPr>
          <w:rtl/>
        </w:rPr>
        <w:br w:type="page"/>
      </w:r>
    </w:p>
    <w:p w:rsidR="00ED3E80" w:rsidRDefault="00ED3E80" w:rsidP="00ED3E80">
      <w:pPr>
        <w:pStyle w:val="libNormal"/>
      </w:pPr>
      <w:r w:rsidRPr="007579BE">
        <w:rPr>
          <w:rStyle w:val="libBold1Char"/>
          <w:rFonts w:hint="eastAsia"/>
          <w:rtl/>
        </w:rPr>
        <w:lastRenderedPageBreak/>
        <w:t>المناقب</w:t>
      </w:r>
      <w:r>
        <w:rPr>
          <w:rtl/>
        </w:rPr>
        <w:t>: أمر اللّه سبحانه نب</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أن </w:t>
      </w:r>
      <w:r>
        <w:rPr>
          <w:rFonts w:hint="cs"/>
          <w:rtl/>
        </w:rPr>
        <w:t>ی</w:t>
      </w:r>
      <w:r>
        <w:rPr>
          <w:rFonts w:hint="eastAsia"/>
          <w:rtl/>
        </w:rPr>
        <w:t>بن</w:t>
      </w:r>
      <w:r>
        <w:rPr>
          <w:rFonts w:hint="cs"/>
          <w:rtl/>
        </w:rPr>
        <w:t>ی</w:t>
      </w:r>
      <w:r>
        <w:rPr>
          <w:rtl/>
        </w:rPr>
        <w:t xml:space="preserve"> مسجده،فبن</w:t>
      </w:r>
      <w:r>
        <w:rPr>
          <w:rFonts w:hint="cs"/>
          <w:rtl/>
        </w:rPr>
        <w:t>ی</w:t>
      </w:r>
      <w:r>
        <w:rPr>
          <w:rtl/>
        </w:rPr>
        <w:t xml:space="preserve"> ف</w:t>
      </w:r>
      <w:r>
        <w:rPr>
          <w:rFonts w:hint="cs"/>
          <w:rtl/>
        </w:rPr>
        <w:t>ی</w:t>
      </w:r>
      <w:r>
        <w:rPr>
          <w:rFonts w:hint="eastAsia"/>
          <w:rtl/>
        </w:rPr>
        <w:t>ه</w:t>
      </w:r>
      <w:r>
        <w:rPr>
          <w:rtl/>
        </w:rPr>
        <w:t xml:space="preserve"> عشره أب</w:t>
      </w:r>
      <w:r>
        <w:rPr>
          <w:rFonts w:hint="cs"/>
          <w:rtl/>
        </w:rPr>
        <w:t>ی</w:t>
      </w:r>
      <w:r>
        <w:rPr>
          <w:rFonts w:hint="eastAsia"/>
          <w:rtl/>
        </w:rPr>
        <w:t>ات،تسعه</w:t>
      </w:r>
      <w:r>
        <w:rPr>
          <w:rtl/>
        </w:rPr>
        <w:t xml:space="preserve"> لنب</w:t>
      </w:r>
      <w:r>
        <w:rPr>
          <w:rFonts w:hint="cs"/>
          <w:rtl/>
        </w:rPr>
        <w:t>یّ</w:t>
      </w:r>
      <w:r>
        <w:rPr>
          <w:rFonts w:hint="eastAsia"/>
          <w:rtl/>
        </w:rPr>
        <w:t>ه</w:t>
      </w:r>
      <w:r>
        <w:rPr>
          <w:rtl/>
        </w:rPr>
        <w:t xml:space="preserve"> </w:t>
      </w:r>
      <w:r w:rsidR="001C23D3" w:rsidRPr="001C23D3">
        <w:rPr>
          <w:rStyle w:val="libAlaemChar"/>
          <w:rtl/>
        </w:rPr>
        <w:t>صلى‌الله‌عليه‌وآله‌وسلم</w:t>
      </w:r>
      <w:r>
        <w:rPr>
          <w:rtl/>
        </w:rPr>
        <w:t xml:space="preserve"> و أزواجه و عاشرها و هو متوسطها لعل</w:t>
      </w:r>
      <w:r>
        <w:rPr>
          <w:rFonts w:hint="cs"/>
          <w:rtl/>
        </w:rPr>
        <w:t>یّ</w:t>
      </w:r>
      <w:r>
        <w:rPr>
          <w:rtl/>
        </w:rPr>
        <w:t xml:space="preserve"> و فاطمه </w:t>
      </w:r>
      <w:r w:rsidR="001C23D3" w:rsidRPr="001C23D3">
        <w:rPr>
          <w:rStyle w:val="libAlaemChar"/>
          <w:rtl/>
        </w:rPr>
        <w:t>عليهما‌السلام</w:t>
      </w:r>
      <w:r>
        <w:rPr>
          <w:rtl/>
        </w:rPr>
        <w:t xml:space="preserve"> و بق</w:t>
      </w:r>
      <w:r>
        <w:rPr>
          <w:rFonts w:hint="cs"/>
          <w:rtl/>
        </w:rPr>
        <w:t>ی</w:t>
      </w:r>
      <w:r>
        <w:rPr>
          <w:rtl/>
        </w:rPr>
        <w:t xml:space="preserve"> عل</w:t>
      </w:r>
      <w:r>
        <w:rPr>
          <w:rFonts w:hint="cs"/>
          <w:rtl/>
        </w:rPr>
        <w:t>ی</w:t>
      </w:r>
      <w:r>
        <w:rPr>
          <w:rtl/>
        </w:rPr>
        <w:t xml:space="preserve"> کونه، فلم </w:t>
      </w:r>
      <w:r>
        <w:rPr>
          <w:rFonts w:hint="cs"/>
          <w:rtl/>
        </w:rPr>
        <w:t>ی</w:t>
      </w:r>
      <w:r>
        <w:rPr>
          <w:rFonts w:hint="eastAsia"/>
          <w:rtl/>
        </w:rPr>
        <w:t>زل</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و ولده ف</w:t>
      </w:r>
      <w:r>
        <w:rPr>
          <w:rFonts w:hint="cs"/>
          <w:rtl/>
        </w:rPr>
        <w:t>ی</w:t>
      </w:r>
      <w:r>
        <w:rPr>
          <w:rtl/>
        </w:rPr>
        <w:t xml:space="preserve"> ب</w:t>
      </w:r>
      <w:r>
        <w:rPr>
          <w:rFonts w:hint="cs"/>
          <w:rtl/>
        </w:rPr>
        <w:t>ی</w:t>
      </w:r>
      <w:r>
        <w:rPr>
          <w:rFonts w:hint="eastAsia"/>
          <w:rtl/>
        </w:rPr>
        <w:t>ته</w:t>
      </w:r>
      <w:r>
        <w:rPr>
          <w:rtl/>
        </w:rPr>
        <w:t xml:space="preserve"> ال</w:t>
      </w:r>
      <w:r>
        <w:rPr>
          <w:rFonts w:hint="cs"/>
          <w:rtl/>
        </w:rPr>
        <w:t>ی</w:t>
      </w:r>
      <w:r>
        <w:rPr>
          <w:rtl/>
        </w:rPr>
        <w:t xml:space="preserve"> </w:t>
      </w:r>
      <w:r>
        <w:rPr>
          <w:rFonts w:hint="eastAsia"/>
          <w:rtl/>
        </w:rPr>
        <w:t>أ</w:t>
      </w:r>
      <w:r>
        <w:rPr>
          <w:rFonts w:hint="cs"/>
          <w:rtl/>
        </w:rPr>
        <w:t>یّ</w:t>
      </w:r>
      <w:r>
        <w:rPr>
          <w:rFonts w:hint="eastAsia"/>
          <w:rtl/>
        </w:rPr>
        <w:t>ام</w:t>
      </w:r>
      <w:r>
        <w:rPr>
          <w:rtl/>
        </w:rPr>
        <w:t xml:space="preserve"> عبد الملک بن مروان،فعرف الخبر فحسد القوم عل</w:t>
      </w:r>
      <w:r>
        <w:rPr>
          <w:rFonts w:hint="cs"/>
          <w:rtl/>
        </w:rPr>
        <w:t>ی</w:t>
      </w:r>
      <w:r>
        <w:rPr>
          <w:rtl/>
        </w:rPr>
        <w:t xml:space="preserve"> ذلک و اغتاض و أمر بهدم الدار و تظاهر أنّه </w:t>
      </w:r>
      <w:r>
        <w:rPr>
          <w:rFonts w:hint="cs"/>
          <w:rtl/>
        </w:rPr>
        <w:t>ی</w:t>
      </w:r>
      <w:r>
        <w:rPr>
          <w:rFonts w:hint="eastAsia"/>
          <w:rtl/>
        </w:rPr>
        <w:t>ر</w:t>
      </w:r>
      <w:r>
        <w:rPr>
          <w:rFonts w:hint="cs"/>
          <w:rtl/>
        </w:rPr>
        <w:t>ی</w:t>
      </w:r>
      <w:r>
        <w:rPr>
          <w:rFonts w:hint="eastAsia"/>
          <w:rtl/>
        </w:rPr>
        <w:t>د</w:t>
      </w:r>
      <w:r>
        <w:rPr>
          <w:rtl/>
        </w:rPr>
        <w:t xml:space="preserve"> ان </w:t>
      </w:r>
      <w:r>
        <w:rPr>
          <w:rFonts w:hint="cs"/>
          <w:rtl/>
        </w:rPr>
        <w:t>ی</w:t>
      </w:r>
      <w:r>
        <w:rPr>
          <w:rFonts w:hint="eastAsia"/>
          <w:rtl/>
        </w:rPr>
        <w:t>زاد</w:t>
      </w:r>
      <w:r>
        <w:rPr>
          <w:rtl/>
        </w:rPr>
        <w:t xml:space="preserve"> ف</w:t>
      </w:r>
      <w:r>
        <w:rPr>
          <w:rFonts w:hint="cs"/>
          <w:rtl/>
        </w:rPr>
        <w:t>ی</w:t>
      </w:r>
      <w:r>
        <w:rPr>
          <w:rtl/>
        </w:rPr>
        <w:t xml:space="preserve"> المسجد، و کان ف</w:t>
      </w:r>
      <w:r>
        <w:rPr>
          <w:rFonts w:hint="cs"/>
          <w:rtl/>
        </w:rPr>
        <w:t>ی</w:t>
      </w:r>
      <w:r>
        <w:rPr>
          <w:rFonts w:hint="eastAsia"/>
          <w:rtl/>
        </w:rPr>
        <w:t>ها</w:t>
      </w:r>
      <w:r>
        <w:rPr>
          <w:rtl/>
        </w:rPr>
        <w:t xml:space="preserve"> الحسن بن الحسن،فقال:لا أخرج و لا أمکّن من هدمها،فضرب بالس</w:t>
      </w:r>
      <w:r>
        <w:rPr>
          <w:rFonts w:hint="cs"/>
          <w:rtl/>
        </w:rPr>
        <w:t>ی</w:t>
      </w:r>
      <w:r>
        <w:rPr>
          <w:rFonts w:hint="eastAsia"/>
          <w:rtl/>
        </w:rPr>
        <w:t>اط</w:t>
      </w:r>
      <w:r>
        <w:rPr>
          <w:rtl/>
        </w:rPr>
        <w:t xml:space="preserve"> و تساب</w:t>
      </w:r>
      <w:r>
        <w:rPr>
          <w:rFonts w:hint="cs"/>
          <w:rtl/>
        </w:rPr>
        <w:t>ی</w:t>
      </w:r>
      <w:r>
        <w:rPr>
          <w:rFonts w:hint="eastAsia"/>
          <w:rtl/>
        </w:rPr>
        <w:t>ح</w:t>
      </w:r>
      <w:r>
        <w:rPr>
          <w:rtl/>
        </w:rPr>
        <w:t xml:space="preserve"> </w:t>
      </w:r>
      <w:r w:rsidRPr="00604B91">
        <w:rPr>
          <w:rStyle w:val="libFootnotenumChar"/>
          <w:rtl/>
        </w:rPr>
        <w:t>(1)</w:t>
      </w:r>
      <w:r w:rsidR="007579BE">
        <w:rPr>
          <w:rtl/>
        </w:rPr>
        <w:t>.</w:t>
      </w:r>
      <w:r w:rsidR="007579BE">
        <w:rPr>
          <w:rFonts w:hint="cs"/>
          <w:rtl/>
        </w:rPr>
        <w:t xml:space="preserve">الناس و أُخرج عند ذلك و هدمت الدار وزيد في المسجد </w:t>
      </w:r>
      <w:r w:rsidR="007579BE" w:rsidRPr="007579BE">
        <w:rPr>
          <w:rStyle w:val="libFootnotenumChar"/>
          <w:rFonts w:hint="cs"/>
          <w:rtl/>
        </w:rPr>
        <w:t>(2)</w:t>
      </w:r>
      <w:r w:rsidR="007579BE">
        <w:rPr>
          <w:rFonts w:hint="cs"/>
          <w:rtl/>
        </w:rPr>
        <w:t>.</w:t>
      </w:r>
    </w:p>
    <w:p w:rsidR="00ED3E80" w:rsidRDefault="00ED3E80" w:rsidP="007579BE">
      <w:pPr>
        <w:pStyle w:val="libNormal"/>
      </w:pPr>
      <w:r>
        <w:rPr>
          <w:rFonts w:hint="eastAsia"/>
          <w:rtl/>
        </w:rPr>
        <w:t>رو</w:t>
      </w:r>
      <w:r>
        <w:rPr>
          <w:rFonts w:hint="cs"/>
          <w:rtl/>
        </w:rPr>
        <w:t>ی</w:t>
      </w:r>
      <w:r>
        <w:rPr>
          <w:rtl/>
        </w:rPr>
        <w:t>: انّه قال رجل لابن عمر:حدّثن</w:t>
      </w:r>
      <w:r>
        <w:rPr>
          <w:rFonts w:hint="cs"/>
          <w:rtl/>
        </w:rPr>
        <w:t>ی</w:t>
      </w:r>
      <w:r>
        <w:rPr>
          <w:rtl/>
        </w:rPr>
        <w:t xml:space="preserve"> عن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،فقال:تر</w:t>
      </w:r>
      <w:r>
        <w:rPr>
          <w:rFonts w:hint="cs"/>
          <w:rtl/>
        </w:rPr>
        <w:t>ی</w:t>
      </w:r>
      <w:r>
        <w:rPr>
          <w:rFonts w:hint="eastAsia"/>
          <w:rtl/>
        </w:rPr>
        <w:t>د</w:t>
      </w:r>
      <w:r>
        <w:rPr>
          <w:rtl/>
        </w:rPr>
        <w:t xml:space="preserve"> أن تعلم ما کانت منزلته من رسول اللّه </w:t>
      </w:r>
      <w:r w:rsidR="001C23D3" w:rsidRPr="001C23D3">
        <w:rPr>
          <w:rStyle w:val="libAlaemChar"/>
          <w:rtl/>
        </w:rPr>
        <w:t>صلى‌الله‌عليه‌وآله‌وسلم</w:t>
      </w:r>
      <w:r>
        <w:rPr>
          <w:rtl/>
        </w:rPr>
        <w:t xml:space="preserve"> فانظر ال</w:t>
      </w:r>
      <w:r>
        <w:rPr>
          <w:rFonts w:hint="cs"/>
          <w:rtl/>
        </w:rPr>
        <w:t>ی</w:t>
      </w:r>
      <w:r>
        <w:rPr>
          <w:rtl/>
        </w:rPr>
        <w:t xml:space="preserve"> ب</w:t>
      </w:r>
      <w:r>
        <w:rPr>
          <w:rFonts w:hint="cs"/>
          <w:rtl/>
        </w:rPr>
        <w:t>ی</w:t>
      </w:r>
      <w:r>
        <w:rPr>
          <w:rFonts w:hint="eastAsia"/>
          <w:rtl/>
        </w:rPr>
        <w:t>ته</w:t>
      </w:r>
      <w:r>
        <w:rPr>
          <w:rtl/>
        </w:rPr>
        <w:t xml:space="preserve"> من ب</w:t>
      </w:r>
      <w:r>
        <w:rPr>
          <w:rFonts w:hint="cs"/>
          <w:rtl/>
        </w:rPr>
        <w:t>ی</w:t>
      </w:r>
      <w:r>
        <w:rPr>
          <w:rFonts w:hint="eastAsia"/>
          <w:rtl/>
        </w:rPr>
        <w:t>وت</w:t>
      </w:r>
      <w:r>
        <w:rPr>
          <w:rtl/>
        </w:rPr>
        <w:t xml:space="preserve"> رسول اللّه </w:t>
      </w:r>
      <w:r w:rsidR="001C23D3" w:rsidRPr="001C23D3">
        <w:rPr>
          <w:rStyle w:val="libAlaemChar"/>
          <w:rtl/>
        </w:rPr>
        <w:t>صلى‌الله‌عليه‌وآله‌وسلم</w:t>
      </w:r>
      <w:r>
        <w:rPr>
          <w:rtl/>
        </w:rPr>
        <w:t>.قال ابن عمر:هو ذاک ب</w:t>
      </w:r>
      <w:r>
        <w:rPr>
          <w:rFonts w:hint="cs"/>
          <w:rtl/>
        </w:rPr>
        <w:t>ی</w:t>
      </w:r>
      <w:r>
        <w:rPr>
          <w:rFonts w:hint="eastAsia"/>
          <w:rtl/>
        </w:rPr>
        <w:t>ته</w:t>
      </w:r>
      <w:r>
        <w:rPr>
          <w:rtl/>
        </w:rPr>
        <w:t xml:space="preserve"> أوسط ب</w:t>
      </w:r>
      <w:r>
        <w:rPr>
          <w:rFonts w:hint="cs"/>
          <w:rtl/>
        </w:rPr>
        <w:t>ی</w:t>
      </w:r>
      <w:r>
        <w:rPr>
          <w:rFonts w:hint="eastAsia"/>
          <w:rtl/>
        </w:rPr>
        <w:t>وت</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7579BE">
        <w:rPr>
          <w:rStyle w:val="libFootnotenumChar"/>
          <w:rFonts w:hint="cs"/>
          <w:rtl/>
        </w:rPr>
        <w:t>3</w:t>
      </w:r>
      <w:r w:rsidRPr="00604B91">
        <w:rPr>
          <w:rStyle w:val="libFootnotenumChar"/>
          <w:rtl/>
        </w:rPr>
        <w:t>)</w:t>
      </w:r>
      <w:r>
        <w:rPr>
          <w:rtl/>
        </w:rPr>
        <w:t xml:space="preserve">. </w:t>
      </w:r>
    </w:p>
    <w:p w:rsidR="00ED3E80" w:rsidRDefault="00ED3E80" w:rsidP="007579BE">
      <w:pPr>
        <w:pStyle w:val="libNormal"/>
      </w:pPr>
      <w:r>
        <w:rPr>
          <w:rFonts w:hint="eastAsia"/>
          <w:rtl/>
        </w:rPr>
        <w:t>باب</w:t>
      </w:r>
      <w:r>
        <w:rPr>
          <w:rtl/>
        </w:rPr>
        <w:t xml:space="preserve"> رفعه ب</w:t>
      </w:r>
      <w:r>
        <w:rPr>
          <w:rFonts w:hint="cs"/>
          <w:rtl/>
        </w:rPr>
        <w:t>ی</w:t>
      </w:r>
      <w:r>
        <w:rPr>
          <w:rFonts w:hint="eastAsia"/>
          <w:rtl/>
        </w:rPr>
        <w:t>وتهم</w:t>
      </w:r>
      <w:r>
        <w:rPr>
          <w:rtl/>
        </w:rPr>
        <w:t xml:space="preserve"> المقدّسه ف</w:t>
      </w:r>
      <w:r>
        <w:rPr>
          <w:rFonts w:hint="cs"/>
          <w:rtl/>
        </w:rPr>
        <w:t>ی</w:t>
      </w:r>
      <w:r>
        <w:rPr>
          <w:rtl/>
        </w:rPr>
        <w:t xml:space="preserve"> ح</w:t>
      </w:r>
      <w:r>
        <w:rPr>
          <w:rFonts w:hint="cs"/>
          <w:rtl/>
        </w:rPr>
        <w:t>ی</w:t>
      </w:r>
      <w:r>
        <w:rPr>
          <w:rFonts w:hint="eastAsia"/>
          <w:rtl/>
        </w:rPr>
        <w:t>اتهم</w:t>
      </w:r>
      <w:r>
        <w:rPr>
          <w:rtl/>
        </w:rPr>
        <w:t xml:space="preserve"> و بعد وفاتهم </w:t>
      </w:r>
      <w:r w:rsidR="007C3393" w:rsidRPr="007C3393">
        <w:rPr>
          <w:rStyle w:val="libAlaemChar"/>
          <w:rtl/>
        </w:rPr>
        <w:t>عليهم‌السلام</w:t>
      </w:r>
      <w:r>
        <w:rPr>
          <w:rtl/>
        </w:rPr>
        <w:t xml:space="preserve"> و انّها المساجد المشرّفه </w:t>
      </w:r>
      <w:r w:rsidRPr="00604B91">
        <w:rPr>
          <w:rStyle w:val="libFootnotenumChar"/>
          <w:rtl/>
        </w:rPr>
        <w:t>(</w:t>
      </w:r>
      <w:r w:rsidR="007579BE">
        <w:rPr>
          <w:rStyle w:val="libFootnotenumChar"/>
          <w:rFonts w:hint="cs"/>
          <w:rtl/>
        </w:rPr>
        <w:t>4</w:t>
      </w:r>
      <w:r w:rsidRPr="00604B91">
        <w:rPr>
          <w:rStyle w:val="libFootnotenumChar"/>
          <w:rtl/>
        </w:rPr>
        <w:t>)</w:t>
      </w:r>
      <w:r>
        <w:rPr>
          <w:rtl/>
        </w:rPr>
        <w:t xml:space="preserve">. </w:t>
      </w:r>
    </w:p>
    <w:p w:rsidR="00ED3E80" w:rsidRDefault="00ED3E80" w:rsidP="007579BE">
      <w:pPr>
        <w:pStyle w:val="libNormal"/>
      </w:pPr>
      <w:r w:rsidRPr="007579BE">
        <w:rPr>
          <w:rStyle w:val="libBold1Char"/>
          <w:rFonts w:hint="eastAsia"/>
          <w:rtl/>
        </w:rPr>
        <w:t>کنز</w:t>
      </w:r>
      <w:r w:rsidRPr="007579BE">
        <w:rPr>
          <w:rStyle w:val="libBold1Char"/>
          <w:rtl/>
        </w:rPr>
        <w:t xml:space="preserve"> جامع الفوائد</w:t>
      </w:r>
      <w:r>
        <w:rPr>
          <w:rtl/>
        </w:rPr>
        <w:t>:عن أنس و عن بر</w:t>
      </w:r>
      <w:r>
        <w:rPr>
          <w:rFonts w:hint="cs"/>
          <w:rtl/>
        </w:rPr>
        <w:t>ی</w:t>
      </w:r>
      <w:r>
        <w:rPr>
          <w:rFonts w:hint="eastAsia"/>
          <w:rtl/>
        </w:rPr>
        <w:t>ده</w:t>
      </w:r>
      <w:r>
        <w:rPr>
          <w:rtl/>
        </w:rPr>
        <w:t xml:space="preserve"> قال: قرأ رسول اللّه </w:t>
      </w:r>
      <w:r w:rsidR="001C23D3" w:rsidRPr="001C23D3">
        <w:rPr>
          <w:rStyle w:val="libAlaemChar"/>
          <w:rtl/>
        </w:rPr>
        <w:t>صلى‌الله‌عليه‌وآله‌وسلم</w:t>
      </w:r>
      <w:r>
        <w:rPr>
          <w:rtl/>
        </w:rPr>
        <w:t xml:space="preserve">: </w:t>
      </w:r>
      <w:r w:rsidR="00F71F29" w:rsidRPr="00F71F29">
        <w:rPr>
          <w:rStyle w:val="libAlaemChar"/>
          <w:rtl/>
        </w:rPr>
        <w:t>(</w:t>
      </w:r>
      <w:r w:rsidRPr="00F71F29">
        <w:rPr>
          <w:rStyle w:val="libAieChar"/>
          <w:rtl/>
        </w:rPr>
        <w:t>فِ</w:t>
      </w:r>
      <w:r w:rsidRPr="00F71F29">
        <w:rPr>
          <w:rStyle w:val="libAieChar"/>
          <w:rFonts w:hint="cs"/>
          <w:rtl/>
        </w:rPr>
        <w:t>ی</w:t>
      </w:r>
      <w:r w:rsidRPr="00F71F29">
        <w:rPr>
          <w:rStyle w:val="libAieChar"/>
          <w:rtl/>
        </w:rPr>
        <w:t xml:space="preserve"> بُ</w:t>
      </w:r>
      <w:r w:rsidRPr="00F71F29">
        <w:rPr>
          <w:rStyle w:val="libAieChar"/>
          <w:rFonts w:hint="cs"/>
          <w:rtl/>
        </w:rPr>
        <w:t>یُ</w:t>
      </w:r>
      <w:r w:rsidRPr="00F71F29">
        <w:rPr>
          <w:rStyle w:val="libAieChar"/>
          <w:rFonts w:hint="eastAsia"/>
          <w:rtl/>
        </w:rPr>
        <w:t>وتٍ</w:t>
      </w:r>
      <w:r w:rsidRPr="00F71F29">
        <w:rPr>
          <w:rStyle w:val="libAieChar"/>
          <w:rtl/>
        </w:rPr>
        <w:t xml:space="preserve"> أَذِنَ اللّٰهُ أَنْ تُرْفَعَ وَ </w:t>
      </w:r>
      <w:r w:rsidRPr="00F71F29">
        <w:rPr>
          <w:rStyle w:val="libAieChar"/>
          <w:rFonts w:hint="cs"/>
          <w:rtl/>
        </w:rPr>
        <w:t>یُ</w:t>
      </w:r>
      <w:r w:rsidRPr="00F71F29">
        <w:rPr>
          <w:rStyle w:val="libAieChar"/>
          <w:rFonts w:hint="eastAsia"/>
          <w:rtl/>
        </w:rPr>
        <w:t>ذْکَرَ</w:t>
      </w:r>
      <w:r w:rsidRPr="00F71F29">
        <w:rPr>
          <w:rStyle w:val="libAieChar"/>
          <w:rtl/>
        </w:rPr>
        <w:t xml:space="preserve"> فِ</w:t>
      </w:r>
      <w:r w:rsidRPr="00F71F29">
        <w:rPr>
          <w:rStyle w:val="libAieChar"/>
          <w:rFonts w:hint="cs"/>
          <w:rtl/>
        </w:rPr>
        <w:t>ی</w:t>
      </w:r>
      <w:r w:rsidRPr="00F71F29">
        <w:rPr>
          <w:rStyle w:val="libAieChar"/>
          <w:rFonts w:hint="eastAsia"/>
          <w:rtl/>
        </w:rPr>
        <w:t>هَا</w:t>
      </w:r>
      <w:r w:rsidRPr="00F71F29">
        <w:rPr>
          <w:rStyle w:val="libAieChar"/>
          <w:rtl/>
        </w:rPr>
        <w:t xml:space="preserve"> اسْمُهُ </w:t>
      </w:r>
      <w:r w:rsidRPr="00F71F29">
        <w:rPr>
          <w:rStyle w:val="libAieChar"/>
          <w:rFonts w:hint="cs"/>
          <w:rtl/>
        </w:rPr>
        <w:t>یُ</w:t>
      </w:r>
      <w:r w:rsidRPr="00F71F29">
        <w:rPr>
          <w:rStyle w:val="libAieChar"/>
          <w:rFonts w:hint="eastAsia"/>
          <w:rtl/>
        </w:rPr>
        <w:t>سَبِّحُ</w:t>
      </w:r>
      <w:r w:rsidRPr="00F71F29">
        <w:rPr>
          <w:rStyle w:val="libAieChar"/>
          <w:rtl/>
        </w:rPr>
        <w:t xml:space="preserve"> لَهُ فِ</w:t>
      </w:r>
      <w:r w:rsidRPr="00F71F29">
        <w:rPr>
          <w:rStyle w:val="libAieChar"/>
          <w:rFonts w:hint="cs"/>
          <w:rtl/>
        </w:rPr>
        <w:t>ی</w:t>
      </w:r>
      <w:r w:rsidRPr="00F71F29">
        <w:rPr>
          <w:rStyle w:val="libAieChar"/>
          <w:rFonts w:hint="eastAsia"/>
          <w:rtl/>
        </w:rPr>
        <w:t>هٰا</w:t>
      </w:r>
      <w:r w:rsidRPr="00F71F29">
        <w:rPr>
          <w:rStyle w:val="libAieChar"/>
          <w:rtl/>
        </w:rPr>
        <w:t xml:space="preserve"> بِالْغُدُوِّ وَ الْآصٰالِ</w:t>
      </w:r>
      <w:r w:rsidR="00F71F29" w:rsidRPr="00F71F29">
        <w:rPr>
          <w:rStyle w:val="libAlaemChar"/>
          <w:rtl/>
        </w:rPr>
        <w:t>)</w:t>
      </w:r>
      <w:r>
        <w:rPr>
          <w:rtl/>
        </w:rPr>
        <w:t xml:space="preserve"> </w:t>
      </w:r>
      <w:r w:rsidRPr="00604B91">
        <w:rPr>
          <w:rStyle w:val="libFootnotenumChar"/>
          <w:rtl/>
        </w:rPr>
        <w:t>(</w:t>
      </w:r>
      <w:r w:rsidR="007579BE">
        <w:rPr>
          <w:rStyle w:val="libFootnotenumChar"/>
          <w:rFonts w:hint="cs"/>
          <w:rtl/>
        </w:rPr>
        <w:t>5</w:t>
      </w:r>
      <w:r w:rsidRPr="00604B91">
        <w:rPr>
          <w:rStyle w:val="libFootnotenumChar"/>
          <w:rtl/>
        </w:rPr>
        <w:t>)</w:t>
      </w:r>
      <w:r>
        <w:rPr>
          <w:rtl/>
        </w:rPr>
        <w:t>فقام إل</w:t>
      </w:r>
      <w:r>
        <w:rPr>
          <w:rFonts w:hint="cs"/>
          <w:rtl/>
        </w:rPr>
        <w:t>ی</w:t>
      </w:r>
      <w:r>
        <w:rPr>
          <w:rFonts w:hint="eastAsia"/>
          <w:rtl/>
        </w:rPr>
        <w:t>ه</w:t>
      </w:r>
      <w:r>
        <w:rPr>
          <w:rtl/>
        </w:rPr>
        <w:t xml:space="preserve"> رجل فقال:ا</w:t>
      </w:r>
      <w:r>
        <w:rPr>
          <w:rFonts w:hint="cs"/>
          <w:rtl/>
        </w:rPr>
        <w:t>یّ</w:t>
      </w:r>
      <w:r>
        <w:rPr>
          <w:rtl/>
        </w:rPr>
        <w:t xml:space="preserve"> الب</w:t>
      </w:r>
      <w:r>
        <w:rPr>
          <w:rFonts w:hint="cs"/>
          <w:rtl/>
        </w:rPr>
        <w:t>ی</w:t>
      </w:r>
      <w:r>
        <w:rPr>
          <w:rFonts w:hint="eastAsia"/>
          <w:rtl/>
        </w:rPr>
        <w:t>وت</w:t>
      </w:r>
      <w:r>
        <w:rPr>
          <w:rtl/>
        </w:rPr>
        <w:t xml:space="preserve"> هذه </w:t>
      </w:r>
      <w:r>
        <w:rPr>
          <w:rFonts w:hint="cs"/>
          <w:rtl/>
        </w:rPr>
        <w:t>ی</w:t>
      </w:r>
      <w:r>
        <w:rPr>
          <w:rFonts w:hint="eastAsia"/>
          <w:rtl/>
        </w:rPr>
        <w:t>ا</w:t>
      </w:r>
      <w:r>
        <w:rPr>
          <w:rtl/>
        </w:rPr>
        <w:t xml:space="preserve"> رسول اللّه؟فق</w:t>
      </w:r>
      <w:r>
        <w:rPr>
          <w:rFonts w:hint="eastAsia"/>
          <w:rtl/>
        </w:rPr>
        <w:t>ال</w:t>
      </w:r>
      <w:r>
        <w:rPr>
          <w:rtl/>
        </w:rPr>
        <w:t>:ب</w:t>
      </w:r>
      <w:r>
        <w:rPr>
          <w:rFonts w:hint="cs"/>
          <w:rtl/>
        </w:rPr>
        <w:t>ی</w:t>
      </w:r>
      <w:r>
        <w:rPr>
          <w:rFonts w:hint="eastAsia"/>
          <w:rtl/>
        </w:rPr>
        <w:t>وت</w:t>
      </w:r>
      <w:r>
        <w:rPr>
          <w:rtl/>
        </w:rPr>
        <w:t xml:space="preserve"> الأنب</w:t>
      </w:r>
      <w:r>
        <w:rPr>
          <w:rFonts w:hint="cs"/>
          <w:rtl/>
        </w:rPr>
        <w:t>ی</w:t>
      </w:r>
      <w:r>
        <w:rPr>
          <w:rFonts w:hint="eastAsia"/>
          <w:rtl/>
        </w:rPr>
        <w:t>اء</w:t>
      </w:r>
      <w:r>
        <w:rPr>
          <w:rtl/>
        </w:rPr>
        <w:t>.فقام إل</w:t>
      </w:r>
      <w:r>
        <w:rPr>
          <w:rFonts w:hint="cs"/>
          <w:rtl/>
        </w:rPr>
        <w:t>ی</w:t>
      </w:r>
      <w:r>
        <w:rPr>
          <w:rFonts w:hint="eastAsia"/>
          <w:rtl/>
        </w:rPr>
        <w:t>ه</w:t>
      </w:r>
      <w:r>
        <w:rPr>
          <w:rtl/>
        </w:rPr>
        <w:t xml:space="preserve"> أبو بکر فقال:</w:t>
      </w:r>
      <w:r>
        <w:rPr>
          <w:rFonts w:hint="cs"/>
          <w:rtl/>
        </w:rPr>
        <w:t>ی</w:t>
      </w:r>
      <w:r>
        <w:rPr>
          <w:rFonts w:hint="eastAsia"/>
          <w:rtl/>
        </w:rPr>
        <w:t>ا</w:t>
      </w:r>
      <w:r>
        <w:rPr>
          <w:rtl/>
        </w:rPr>
        <w:t xml:space="preserve"> رسول اللّه </w:t>
      </w:r>
      <w:r w:rsidR="001C23D3" w:rsidRPr="001C23D3">
        <w:rPr>
          <w:rStyle w:val="libAlaemChar"/>
          <w:rtl/>
        </w:rPr>
        <w:t>صلى‌الله‌عليه‌وآله‌وسلم</w:t>
      </w:r>
      <w:r>
        <w:rPr>
          <w:rtl/>
        </w:rPr>
        <w:t xml:space="preserve"> هذا الب</w:t>
      </w:r>
      <w:r>
        <w:rPr>
          <w:rFonts w:hint="cs"/>
          <w:rtl/>
        </w:rPr>
        <w:t>ی</w:t>
      </w:r>
      <w:r>
        <w:rPr>
          <w:rFonts w:hint="eastAsia"/>
          <w:rtl/>
        </w:rPr>
        <w:t>ت</w:t>
      </w:r>
      <w:r>
        <w:rPr>
          <w:rtl/>
        </w:rPr>
        <w:t xml:space="preserve"> منها؟و أشار ال</w:t>
      </w:r>
      <w:r>
        <w:rPr>
          <w:rFonts w:hint="cs"/>
          <w:rtl/>
        </w:rPr>
        <w:t>ی</w:t>
      </w:r>
      <w:r>
        <w:rPr>
          <w:rtl/>
        </w:rPr>
        <w:t xml:space="preserve"> ب</w:t>
      </w:r>
      <w:r>
        <w:rPr>
          <w:rFonts w:hint="cs"/>
          <w:rtl/>
        </w:rPr>
        <w:t>ی</w:t>
      </w:r>
      <w:r>
        <w:rPr>
          <w:rFonts w:hint="eastAsia"/>
          <w:rtl/>
        </w:rPr>
        <w:t>ت</w:t>
      </w:r>
      <w:r>
        <w:rPr>
          <w:rtl/>
        </w:rPr>
        <w:t xml:space="preserve"> عل</w:t>
      </w:r>
      <w:r>
        <w:rPr>
          <w:rFonts w:hint="cs"/>
          <w:rtl/>
        </w:rPr>
        <w:t>ی</w:t>
      </w:r>
      <w:r>
        <w:rPr>
          <w:rtl/>
        </w:rPr>
        <w:t xml:space="preserve"> و فاطمه </w:t>
      </w:r>
      <w:r w:rsidR="001C23D3" w:rsidRPr="001C23D3">
        <w:rPr>
          <w:rStyle w:val="libAlaemChar"/>
          <w:rtl/>
        </w:rPr>
        <w:t>عليهما‌السلام</w:t>
      </w:r>
      <w:r>
        <w:rPr>
          <w:rtl/>
        </w:rPr>
        <w:t xml:space="preserve">.قال:نعم،من أفضلها. </w:t>
      </w:r>
    </w:p>
    <w:p w:rsidR="00B431B0" w:rsidRDefault="00ED3E80" w:rsidP="00ED3E80">
      <w:pPr>
        <w:pStyle w:val="libNormal"/>
      </w:pPr>
      <w:r w:rsidRPr="007579BE">
        <w:rPr>
          <w:rStyle w:val="libBold1Char"/>
          <w:rFonts w:hint="eastAsia"/>
          <w:rtl/>
        </w:rPr>
        <w:t>ب</w:t>
      </w:r>
      <w:r w:rsidRPr="007579BE">
        <w:rPr>
          <w:rStyle w:val="libBold1Char"/>
          <w:rFonts w:hint="cs"/>
          <w:rtl/>
        </w:rPr>
        <w:t>ی</w:t>
      </w:r>
      <w:r w:rsidRPr="007579BE">
        <w:rPr>
          <w:rStyle w:val="libBold1Char"/>
          <w:rFonts w:hint="eastAsia"/>
          <w:rtl/>
        </w:rPr>
        <w:t>ان</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بالب</w:t>
      </w:r>
      <w:r>
        <w:rPr>
          <w:rFonts w:hint="cs"/>
          <w:rtl/>
        </w:rPr>
        <w:t>ی</w:t>
      </w:r>
      <w:r>
        <w:rPr>
          <w:rFonts w:hint="eastAsia"/>
          <w:rtl/>
        </w:rPr>
        <w:t>وت</w:t>
      </w:r>
      <w:r>
        <w:rPr>
          <w:rtl/>
        </w:rPr>
        <w:t xml:space="preserve"> ف</w:t>
      </w:r>
      <w:r>
        <w:rPr>
          <w:rFonts w:hint="cs"/>
          <w:rtl/>
        </w:rPr>
        <w:t>ی</w:t>
      </w:r>
      <w:r>
        <w:rPr>
          <w:rtl/>
        </w:rPr>
        <w:t xml:space="preserve"> الآ</w:t>
      </w:r>
      <w:r>
        <w:rPr>
          <w:rFonts w:hint="cs"/>
          <w:rtl/>
        </w:rPr>
        <w:t>ی</w:t>
      </w:r>
      <w:r>
        <w:rPr>
          <w:rFonts w:hint="eastAsia"/>
          <w:rtl/>
        </w:rPr>
        <w:t>ه</w:t>
      </w:r>
      <w:r>
        <w:rPr>
          <w:rtl/>
        </w:rPr>
        <w:t xml:space="preserve"> الب</w:t>
      </w:r>
      <w:r>
        <w:rPr>
          <w:rFonts w:hint="cs"/>
          <w:rtl/>
        </w:rPr>
        <w:t>ی</w:t>
      </w:r>
      <w:r>
        <w:rPr>
          <w:rFonts w:hint="eastAsia"/>
          <w:rtl/>
        </w:rPr>
        <w:t>وت</w:t>
      </w:r>
      <w:r>
        <w:rPr>
          <w:rtl/>
        </w:rPr>
        <w:t xml:space="preserve"> المعنو</w:t>
      </w:r>
      <w:r>
        <w:rPr>
          <w:rFonts w:hint="cs"/>
          <w:rtl/>
        </w:rPr>
        <w:t>ی</w:t>
      </w:r>
      <w:r>
        <w:rPr>
          <w:rFonts w:hint="eastAsia"/>
          <w:rtl/>
        </w:rPr>
        <w:t>ه،فانّه</w:t>
      </w:r>
      <w:r>
        <w:rPr>
          <w:rtl/>
        </w:rPr>
        <w:t xml:space="preserve"> شا</w:t>
      </w:r>
      <w:r>
        <w:rPr>
          <w:rFonts w:hint="cs"/>
          <w:rtl/>
        </w:rPr>
        <w:t>ی</w:t>
      </w:r>
      <w:r>
        <w:rPr>
          <w:rFonts w:hint="eastAsia"/>
          <w:rtl/>
        </w:rPr>
        <w:t>ع</w:t>
      </w:r>
      <w:r>
        <w:rPr>
          <w:rtl/>
        </w:rPr>
        <w:t xml:space="preserve"> ب</w:t>
      </w:r>
      <w:r>
        <w:rPr>
          <w:rFonts w:hint="cs"/>
          <w:rtl/>
        </w:rPr>
        <w:t>ی</w:t>
      </w:r>
      <w:r>
        <w:rPr>
          <w:rFonts w:hint="eastAsia"/>
          <w:rtl/>
        </w:rPr>
        <w:t>ن</w:t>
      </w:r>
      <w:r>
        <w:rPr>
          <w:rtl/>
        </w:rPr>
        <w:t xml:space="preserve"> العرب و العجم التعب</w:t>
      </w:r>
      <w:r>
        <w:rPr>
          <w:rFonts w:hint="cs"/>
          <w:rtl/>
        </w:rPr>
        <w:t>ی</w:t>
      </w:r>
      <w:r>
        <w:rPr>
          <w:rFonts w:hint="eastAsia"/>
          <w:rtl/>
        </w:rPr>
        <w:t>ر</w:t>
      </w:r>
      <w:r>
        <w:rPr>
          <w:rtl/>
        </w:rPr>
        <w:t xml:space="preserve"> عن الأنساب الکر</w:t>
      </w:r>
      <w:r>
        <w:rPr>
          <w:rFonts w:hint="cs"/>
          <w:rtl/>
        </w:rPr>
        <w:t>ی</w:t>
      </w:r>
      <w:r>
        <w:rPr>
          <w:rFonts w:hint="eastAsia"/>
          <w:rtl/>
        </w:rPr>
        <w:t>مه</w:t>
      </w:r>
      <w:r>
        <w:rPr>
          <w:rtl/>
        </w:rPr>
        <w:t xml:space="preserve"> و الأحساب الشر</w:t>
      </w:r>
      <w:r>
        <w:rPr>
          <w:rFonts w:hint="cs"/>
          <w:rtl/>
        </w:rPr>
        <w:t>ی</w:t>
      </w:r>
      <w:r>
        <w:rPr>
          <w:rFonts w:hint="eastAsia"/>
          <w:rtl/>
        </w:rPr>
        <w:t>فه</w:t>
      </w:r>
      <w:r>
        <w:rPr>
          <w:rtl/>
        </w:rPr>
        <w:t xml:space="preserve"> بالب</w:t>
      </w:r>
      <w:r>
        <w:rPr>
          <w:rFonts w:hint="cs"/>
          <w:rtl/>
        </w:rPr>
        <w:t>ی</w:t>
      </w:r>
      <w:r>
        <w:rPr>
          <w:rFonts w:hint="eastAsia"/>
          <w:rtl/>
        </w:rPr>
        <w:t>وت،و</w:t>
      </w:r>
      <w:r>
        <w:rPr>
          <w:rtl/>
        </w:rPr>
        <w:t xml:space="preserve"> أن تکون المراد بها الب</w:t>
      </w:r>
      <w:r>
        <w:rPr>
          <w:rFonts w:hint="cs"/>
          <w:rtl/>
        </w:rPr>
        <w:t>ی</w:t>
      </w:r>
      <w:r>
        <w:rPr>
          <w:rFonts w:hint="eastAsia"/>
          <w:rtl/>
        </w:rPr>
        <w:t>وت</w:t>
      </w:r>
      <w:r>
        <w:rPr>
          <w:rtl/>
        </w:rPr>
        <w:t xml:space="preserve"> الصور</w:t>
      </w:r>
      <w:r>
        <w:rPr>
          <w:rFonts w:hint="cs"/>
          <w:rtl/>
        </w:rPr>
        <w:t>ی</w:t>
      </w:r>
      <w:r>
        <w:rPr>
          <w:rFonts w:hint="eastAsia"/>
          <w:rtl/>
        </w:rPr>
        <w:t>ه</w:t>
      </w:r>
      <w:r>
        <w:rPr>
          <w:rtl/>
        </w:rPr>
        <w:t xml:space="preserve"> کب</w:t>
      </w:r>
      <w:r>
        <w:rPr>
          <w:rFonts w:hint="cs"/>
          <w:rtl/>
        </w:rPr>
        <w:t>ی</w:t>
      </w:r>
      <w:r>
        <w:rPr>
          <w:rFonts w:hint="eastAsia"/>
          <w:rtl/>
        </w:rPr>
        <w:t>وتهم</w:t>
      </w:r>
      <w:r>
        <w:rPr>
          <w:rtl/>
        </w:rPr>
        <w:t xml:space="preserve"> ف</w:t>
      </w:r>
      <w:r>
        <w:rPr>
          <w:rFonts w:hint="cs"/>
          <w:rtl/>
        </w:rPr>
        <w:t>ی</w:t>
      </w:r>
      <w:r>
        <w:rPr>
          <w:rtl/>
        </w:rPr>
        <w:t xml:space="preserve"> ح</w:t>
      </w:r>
      <w:r>
        <w:rPr>
          <w:rFonts w:hint="cs"/>
          <w:rtl/>
        </w:rPr>
        <w:t>ی</w:t>
      </w:r>
      <w:r>
        <w:rPr>
          <w:rFonts w:hint="eastAsia"/>
          <w:rtl/>
        </w:rPr>
        <w:t>اتهم</w:t>
      </w:r>
      <w:r>
        <w:rPr>
          <w:rtl/>
        </w:rPr>
        <w:t xml:space="preserve"> و روضاتهم المنوّره بعد </w:t>
      </w:r>
    </w:p>
    <w:p w:rsidR="007579BE" w:rsidRDefault="007579BE" w:rsidP="007579BE">
      <w:pPr>
        <w:pStyle w:val="libLine"/>
        <w:rPr>
          <w:rtl/>
        </w:rPr>
      </w:pPr>
      <w:r>
        <w:rPr>
          <w:rtl/>
        </w:rPr>
        <w:t>____________________</w:t>
      </w:r>
    </w:p>
    <w:p w:rsidR="00ED3E80" w:rsidRDefault="00365129" w:rsidP="005C08DA">
      <w:pPr>
        <w:pStyle w:val="libFootnote0"/>
      </w:pPr>
      <w:r w:rsidRPr="005C08DA">
        <w:rPr>
          <w:rtl/>
        </w:rPr>
        <w:t>(1)</w:t>
      </w:r>
      <w:r w:rsidR="00ED3E80">
        <w:rPr>
          <w:rtl/>
        </w:rPr>
        <w:t xml:space="preserve"> السبحه:خرزات للتسب</w:t>
      </w:r>
      <w:r w:rsidR="00ED3E80">
        <w:rPr>
          <w:rFonts w:hint="cs"/>
          <w:rtl/>
        </w:rPr>
        <w:t>ی</w:t>
      </w:r>
      <w:r w:rsidR="00ED3E80">
        <w:rPr>
          <w:rFonts w:hint="eastAsia"/>
          <w:rtl/>
        </w:rPr>
        <w:t>ح،و</w:t>
      </w:r>
      <w:r w:rsidR="00ED3E80">
        <w:rPr>
          <w:rtl/>
        </w:rPr>
        <w:t xml:space="preserve"> بالفتح:الث</w:t>
      </w:r>
      <w:r w:rsidR="00ED3E80">
        <w:rPr>
          <w:rFonts w:hint="cs"/>
          <w:rtl/>
        </w:rPr>
        <w:t>ی</w:t>
      </w:r>
      <w:r w:rsidR="00ED3E80">
        <w:rPr>
          <w:rFonts w:hint="eastAsia"/>
          <w:rtl/>
        </w:rPr>
        <w:t>اب</w:t>
      </w:r>
      <w:r w:rsidR="00ED3E80">
        <w:rPr>
          <w:rtl/>
        </w:rPr>
        <w:t xml:space="preserve"> ف</w:t>
      </w:r>
      <w:r w:rsidR="00ED3E80">
        <w:rPr>
          <w:rFonts w:hint="cs"/>
          <w:rtl/>
        </w:rPr>
        <w:t>ی</w:t>
      </w:r>
      <w:r w:rsidR="00ED3E80">
        <w:rPr>
          <w:rtl/>
        </w:rPr>
        <w:t xml:space="preserve"> جلود. </w:t>
      </w:r>
    </w:p>
    <w:p w:rsidR="00ED3E80" w:rsidRDefault="00365129" w:rsidP="005C08DA">
      <w:pPr>
        <w:pStyle w:val="libFootnote0"/>
      </w:pPr>
      <w:r w:rsidRPr="005C08DA">
        <w:rPr>
          <w:rtl/>
        </w:rPr>
        <w:t>(2)</w:t>
      </w:r>
      <w:r w:rsidR="00ED3E80">
        <w:rPr>
          <w:rtl/>
        </w:rPr>
        <w:t xml:space="preserve"> ق:</w:t>
      </w:r>
      <w:r w:rsidR="001A3C8D">
        <w:rPr>
          <w:rtl/>
        </w:rPr>
        <w:t>3</w:t>
      </w:r>
      <w:r w:rsidR="00ED3E80">
        <w:rPr>
          <w:rtl/>
        </w:rPr>
        <w:t>54/</w:t>
      </w:r>
      <w:r w:rsidR="001A3C8D">
        <w:rPr>
          <w:rtl/>
        </w:rPr>
        <w:t>71</w:t>
      </w:r>
      <w:r w:rsidR="00ED3E80">
        <w:rPr>
          <w:rtl/>
        </w:rPr>
        <w:t>/</w:t>
      </w:r>
      <w:r w:rsidR="001A3C8D">
        <w:rPr>
          <w:rtl/>
        </w:rPr>
        <w:t>9</w:t>
      </w:r>
      <w:r w:rsidR="00ED3E80">
        <w:rPr>
          <w:rtl/>
        </w:rPr>
        <w:t>،ج:</w:t>
      </w:r>
      <w:r w:rsidR="001A3C8D">
        <w:rPr>
          <w:rtl/>
        </w:rPr>
        <w:t>29</w:t>
      </w:r>
      <w:r w:rsidR="00ED3E80">
        <w:rPr>
          <w:rtl/>
        </w:rPr>
        <w:t>/</w:t>
      </w:r>
      <w:r w:rsidR="001A3C8D">
        <w:rPr>
          <w:rtl/>
        </w:rPr>
        <w:t>39</w:t>
      </w:r>
      <w:r w:rsidR="00ED3E80">
        <w:rPr>
          <w:rtl/>
        </w:rPr>
        <w:t xml:space="preserve">. </w:t>
      </w:r>
    </w:p>
    <w:p w:rsidR="00ED3E80" w:rsidRDefault="00365129" w:rsidP="005C08DA">
      <w:pPr>
        <w:pStyle w:val="libFootnote0"/>
      </w:pPr>
      <w:r w:rsidRPr="005C08DA">
        <w:rPr>
          <w:rtl/>
        </w:rPr>
        <w:t>(3)</w:t>
      </w:r>
      <w:r w:rsidR="00ED3E80">
        <w:rPr>
          <w:rtl/>
        </w:rPr>
        <w:t xml:space="preserve"> ق:</w:t>
      </w:r>
      <w:r w:rsidR="001A3C8D">
        <w:rPr>
          <w:rtl/>
        </w:rPr>
        <w:t>332</w:t>
      </w:r>
      <w:r w:rsidR="00ED3E80">
        <w:rPr>
          <w:rtl/>
        </w:rPr>
        <w:t>/66/</w:t>
      </w:r>
      <w:r w:rsidR="001A3C8D">
        <w:rPr>
          <w:rtl/>
        </w:rPr>
        <w:t>9</w:t>
      </w:r>
      <w:r w:rsidR="00ED3E80">
        <w:rPr>
          <w:rtl/>
        </w:rPr>
        <w:t>،ج:</w:t>
      </w:r>
      <w:r w:rsidR="001A3C8D">
        <w:rPr>
          <w:rtl/>
        </w:rPr>
        <w:t>298</w:t>
      </w:r>
      <w:r w:rsidR="00ED3E80">
        <w:rPr>
          <w:rtl/>
        </w:rPr>
        <w:t>/</w:t>
      </w:r>
      <w:r w:rsidR="001A3C8D">
        <w:rPr>
          <w:rtl/>
        </w:rPr>
        <w:t>38</w:t>
      </w:r>
      <w:r w:rsidR="00ED3E80">
        <w:rPr>
          <w:rtl/>
        </w:rPr>
        <w:t xml:space="preserve">. </w:t>
      </w:r>
    </w:p>
    <w:p w:rsidR="00B431B0" w:rsidRDefault="00365129" w:rsidP="005C08DA">
      <w:pPr>
        <w:pStyle w:val="libFootnote0"/>
        <w:rPr>
          <w:rtl/>
        </w:rPr>
      </w:pPr>
      <w:r w:rsidRPr="005C08DA">
        <w:rPr>
          <w:rtl/>
        </w:rPr>
        <w:t>(4)</w:t>
      </w:r>
      <w:r w:rsidR="00ED3E80">
        <w:rPr>
          <w:rtl/>
        </w:rPr>
        <w:t xml:space="preserve"> ق:6</w:t>
      </w:r>
      <w:r w:rsidR="001A3C8D">
        <w:rPr>
          <w:rtl/>
        </w:rPr>
        <w:t>7</w:t>
      </w:r>
      <w:r w:rsidR="00ED3E80">
        <w:rPr>
          <w:rtl/>
        </w:rPr>
        <w:t>/</w:t>
      </w:r>
      <w:r w:rsidR="001A3C8D">
        <w:rPr>
          <w:rtl/>
        </w:rPr>
        <w:t>19</w:t>
      </w:r>
      <w:r w:rsidR="00ED3E80">
        <w:rPr>
          <w:rtl/>
        </w:rPr>
        <w:t>/</w:t>
      </w:r>
      <w:r w:rsidR="001A3C8D">
        <w:rPr>
          <w:rtl/>
        </w:rPr>
        <w:t>7</w:t>
      </w:r>
      <w:r w:rsidR="00ED3E80">
        <w:rPr>
          <w:rtl/>
        </w:rPr>
        <w:t>،ج:</w:t>
      </w:r>
      <w:r w:rsidR="001A3C8D">
        <w:rPr>
          <w:rtl/>
        </w:rPr>
        <w:t>32</w:t>
      </w:r>
      <w:r w:rsidR="00ED3E80">
        <w:rPr>
          <w:rtl/>
        </w:rPr>
        <w:t>5/</w:t>
      </w:r>
      <w:r w:rsidR="001A3C8D">
        <w:rPr>
          <w:rtl/>
        </w:rPr>
        <w:t>23</w:t>
      </w:r>
    </w:p>
    <w:p w:rsidR="007579BE" w:rsidRDefault="007579BE" w:rsidP="005C08DA">
      <w:pPr>
        <w:pStyle w:val="libFootnote0"/>
        <w:rPr>
          <w:rtl/>
        </w:rPr>
      </w:pPr>
      <w:r>
        <w:rPr>
          <w:rFonts w:hint="cs"/>
          <w:rtl/>
        </w:rPr>
        <w:t>(5) سوره النور/الآية36.</w:t>
      </w:r>
    </w:p>
    <w:p w:rsidR="005A2728" w:rsidRDefault="005A2728" w:rsidP="0027669E">
      <w:pPr>
        <w:pStyle w:val="libNormal"/>
        <w:rPr>
          <w:rtl/>
        </w:rPr>
      </w:pPr>
      <w:r>
        <w:rPr>
          <w:rtl/>
        </w:rPr>
        <w:br w:type="page"/>
      </w:r>
    </w:p>
    <w:p w:rsidR="00ED3E80" w:rsidRDefault="00ED3E80" w:rsidP="005C08DA">
      <w:pPr>
        <w:pStyle w:val="libNormal0"/>
      </w:pPr>
      <w:r>
        <w:rPr>
          <w:rFonts w:hint="eastAsia"/>
          <w:rtl/>
        </w:rPr>
        <w:lastRenderedPageBreak/>
        <w:t>وفاتهم</w:t>
      </w:r>
      <w:r>
        <w:rPr>
          <w:rtl/>
        </w:rPr>
        <w:t xml:space="preserve">.و المراد بالرجال:إمّا الأئمه </w:t>
      </w:r>
      <w:r w:rsidR="007C3393" w:rsidRPr="007C3393">
        <w:rPr>
          <w:rStyle w:val="libAlaemChar"/>
          <w:rtl/>
        </w:rPr>
        <w:t>عليهم‌السلام</w:t>
      </w:r>
      <w:r>
        <w:rPr>
          <w:rtl/>
        </w:rPr>
        <w:t xml:space="preserve"> أو خواص ش</w:t>
      </w:r>
      <w:r>
        <w:rPr>
          <w:rFonts w:hint="cs"/>
          <w:rtl/>
        </w:rPr>
        <w:t>ی</w:t>
      </w:r>
      <w:r>
        <w:rPr>
          <w:rFonts w:hint="eastAsia"/>
          <w:rtl/>
        </w:rPr>
        <w:t>عتهم</w:t>
      </w:r>
      <w:r>
        <w:rPr>
          <w:rtl/>
        </w:rPr>
        <w:t xml:space="preserve"> أو الأعمّ. </w:t>
      </w:r>
    </w:p>
    <w:p w:rsidR="00ED3E80" w:rsidRDefault="00ED3E80" w:rsidP="00ED3E80">
      <w:pPr>
        <w:pStyle w:val="libNormal"/>
      </w:pPr>
      <w:r>
        <w:rPr>
          <w:rFonts w:hint="eastAsia"/>
          <w:rtl/>
        </w:rPr>
        <w:t>قال</w:t>
      </w:r>
      <w:r>
        <w:rPr>
          <w:rtl/>
        </w:rPr>
        <w:t xml:space="preserve"> الطبرس</w:t>
      </w:r>
      <w:r>
        <w:rPr>
          <w:rFonts w:hint="cs"/>
          <w:rtl/>
        </w:rPr>
        <w:t>یّ</w:t>
      </w:r>
      <w:r>
        <w:rPr>
          <w:rtl/>
        </w:rPr>
        <w:t xml:space="preserve"> </w:t>
      </w:r>
      <w:r w:rsidR="00EA7B3D" w:rsidRPr="00EA7B3D">
        <w:rPr>
          <w:rStyle w:val="libAlaemChar"/>
          <w:rtl/>
        </w:rPr>
        <w:t>رحمه‌الله</w:t>
      </w:r>
      <w:r>
        <w:rPr>
          <w:rtl/>
        </w:rPr>
        <w:t xml:space="preserve">: </w:t>
      </w:r>
      <w:r w:rsidR="00F71F29" w:rsidRPr="00F71F29">
        <w:rPr>
          <w:rStyle w:val="libAlaemChar"/>
          <w:rtl/>
        </w:rPr>
        <w:t>(</w:t>
      </w:r>
      <w:r w:rsidRPr="00F71F29">
        <w:rPr>
          <w:rStyle w:val="libAieChar"/>
          <w:rtl/>
        </w:rPr>
        <w:t>فِ</w:t>
      </w:r>
      <w:r w:rsidRPr="00F71F29">
        <w:rPr>
          <w:rStyle w:val="libAieChar"/>
          <w:rFonts w:hint="cs"/>
          <w:rtl/>
        </w:rPr>
        <w:t>ی</w:t>
      </w:r>
      <w:r w:rsidRPr="00F71F29">
        <w:rPr>
          <w:rStyle w:val="libAieChar"/>
          <w:rtl/>
        </w:rPr>
        <w:t xml:space="preserve"> بُ</w:t>
      </w:r>
      <w:r w:rsidRPr="00F71F29">
        <w:rPr>
          <w:rStyle w:val="libAieChar"/>
          <w:rFonts w:hint="cs"/>
          <w:rtl/>
        </w:rPr>
        <w:t>یُ</w:t>
      </w:r>
      <w:r w:rsidRPr="00F71F29">
        <w:rPr>
          <w:rStyle w:val="libAieChar"/>
          <w:rFonts w:hint="eastAsia"/>
          <w:rtl/>
        </w:rPr>
        <w:t>وتٍ</w:t>
      </w:r>
      <w:r w:rsidRPr="00F71F29">
        <w:rPr>
          <w:rStyle w:val="libAieChar"/>
          <w:rtl/>
        </w:rPr>
        <w:t xml:space="preserve"> أَذِنَ اللّٰهُ أَنْ تُرْفَعَ</w:t>
      </w:r>
      <w:r w:rsidR="00F71F29" w:rsidRPr="00F71F29">
        <w:rPr>
          <w:rStyle w:val="libAlaemChar"/>
          <w:rtl/>
        </w:rPr>
        <w:t>)</w:t>
      </w:r>
      <w:r>
        <w:rPr>
          <w:rtl/>
        </w:rPr>
        <w:t xml:space="preserve"> معناه هذه المشکاه ف</w:t>
      </w:r>
      <w:r>
        <w:rPr>
          <w:rFonts w:hint="cs"/>
          <w:rtl/>
        </w:rPr>
        <w:t>ی</w:t>
      </w:r>
      <w:r>
        <w:rPr>
          <w:rtl/>
        </w:rPr>
        <w:t xml:space="preserve"> ب</w:t>
      </w:r>
      <w:r>
        <w:rPr>
          <w:rFonts w:hint="cs"/>
          <w:rtl/>
        </w:rPr>
        <w:t>ی</w:t>
      </w:r>
      <w:r>
        <w:rPr>
          <w:rFonts w:hint="eastAsia"/>
          <w:rtl/>
        </w:rPr>
        <w:t>وت</w:t>
      </w:r>
      <w:r>
        <w:rPr>
          <w:rtl/>
        </w:rPr>
        <w:t xml:space="preserve"> هذه صفتها،و ه</w:t>
      </w:r>
      <w:r>
        <w:rPr>
          <w:rFonts w:hint="cs"/>
          <w:rtl/>
        </w:rPr>
        <w:t>ی</w:t>
      </w:r>
      <w:r>
        <w:rPr>
          <w:rtl/>
        </w:rPr>
        <w:t xml:space="preserve"> المساجد ف</w:t>
      </w:r>
      <w:r>
        <w:rPr>
          <w:rFonts w:hint="cs"/>
          <w:rtl/>
        </w:rPr>
        <w:t>ی</w:t>
      </w:r>
      <w:r>
        <w:rPr>
          <w:rtl/>
        </w:rPr>
        <w:t xml:space="preserve"> قول ابن عبّاس و غ</w:t>
      </w:r>
      <w:r>
        <w:rPr>
          <w:rFonts w:hint="cs"/>
          <w:rtl/>
        </w:rPr>
        <w:t>ی</w:t>
      </w:r>
      <w:r>
        <w:rPr>
          <w:rFonts w:hint="eastAsia"/>
          <w:rtl/>
        </w:rPr>
        <w:t>ره،و</w:t>
      </w:r>
      <w:r>
        <w:rPr>
          <w:rtl/>
        </w:rPr>
        <w:t xml:space="preserve"> </w:t>
      </w:r>
      <w:r>
        <w:rPr>
          <w:rFonts w:hint="cs"/>
          <w:rtl/>
        </w:rPr>
        <w:t>ی</w:t>
      </w:r>
      <w:r>
        <w:rPr>
          <w:rFonts w:hint="eastAsia"/>
          <w:rtl/>
        </w:rPr>
        <w:t>عضده</w:t>
      </w:r>
      <w:r>
        <w:rPr>
          <w:rtl/>
        </w:rPr>
        <w:t xml:space="preserve"> قول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المساجد</w:t>
      </w:r>
      <w:r>
        <w:rPr>
          <w:rtl/>
        </w:rPr>
        <w:t xml:space="preserve"> ب</w:t>
      </w:r>
      <w:r>
        <w:rPr>
          <w:rFonts w:hint="cs"/>
          <w:rtl/>
        </w:rPr>
        <w:t>ی</w:t>
      </w:r>
      <w:r>
        <w:rPr>
          <w:rFonts w:hint="eastAsia"/>
          <w:rtl/>
        </w:rPr>
        <w:t>وت</w:t>
      </w:r>
      <w:r>
        <w:rPr>
          <w:rtl/>
        </w:rPr>
        <w:t xml:space="preserve"> اللّه ف</w:t>
      </w:r>
      <w:r>
        <w:rPr>
          <w:rFonts w:hint="cs"/>
          <w:rtl/>
        </w:rPr>
        <w:t>ی</w:t>
      </w:r>
      <w:r>
        <w:rPr>
          <w:rtl/>
        </w:rPr>
        <w:t xml:space="preserve"> الأرض و ه</w:t>
      </w:r>
      <w:r>
        <w:rPr>
          <w:rFonts w:hint="cs"/>
          <w:rtl/>
        </w:rPr>
        <w:t>ی</w:t>
      </w:r>
      <w:r>
        <w:rPr>
          <w:rtl/>
        </w:rPr>
        <w:t xml:space="preserve"> تض</w:t>
      </w:r>
      <w:r>
        <w:rPr>
          <w:rFonts w:hint="cs"/>
          <w:rtl/>
        </w:rPr>
        <w:t>ی</w:t>
      </w:r>
      <w:r>
        <w:rPr>
          <w:rFonts w:hint="eastAsia"/>
          <w:rtl/>
        </w:rPr>
        <w:t>ء</w:t>
      </w:r>
      <w:r>
        <w:rPr>
          <w:rtl/>
        </w:rPr>
        <w:t xml:space="preserve"> لأهل السماء کما تض</w:t>
      </w:r>
      <w:r>
        <w:rPr>
          <w:rFonts w:hint="cs"/>
          <w:rtl/>
        </w:rPr>
        <w:t>ی</w:t>
      </w:r>
      <w:r>
        <w:rPr>
          <w:rFonts w:hint="eastAsia"/>
          <w:rtl/>
        </w:rPr>
        <w:t>ء</w:t>
      </w:r>
      <w:r>
        <w:rPr>
          <w:rtl/>
        </w:rPr>
        <w:t xml:space="preserve"> النجوم لأهل الأرض. </w:t>
      </w:r>
    </w:p>
    <w:p w:rsidR="00ED3E80" w:rsidRDefault="00ED3E80" w:rsidP="00ED3E80">
      <w:pPr>
        <w:pStyle w:val="libNormal"/>
      </w:pPr>
      <w:r>
        <w:rPr>
          <w:rFonts w:hint="eastAsia"/>
          <w:rtl/>
        </w:rPr>
        <w:t>و</w:t>
      </w:r>
      <w:r>
        <w:rPr>
          <w:rtl/>
        </w:rPr>
        <w:t xml:space="preserve"> ق</w:t>
      </w:r>
      <w:r>
        <w:rPr>
          <w:rFonts w:hint="cs"/>
          <w:rtl/>
        </w:rPr>
        <w:t>ی</w:t>
      </w:r>
      <w:r>
        <w:rPr>
          <w:rFonts w:hint="eastAsia"/>
          <w:rtl/>
        </w:rPr>
        <w:t>ل</w:t>
      </w:r>
      <w:r>
        <w:rPr>
          <w:rtl/>
        </w:rPr>
        <w:t>: ا</w:t>
      </w:r>
      <w:r>
        <w:rPr>
          <w:rFonts w:hint="cs"/>
          <w:rtl/>
        </w:rPr>
        <w:t>ی</w:t>
      </w:r>
      <w:r>
        <w:rPr>
          <w:rtl/>
        </w:rPr>
        <w:t xml:space="preserve"> ب</w:t>
      </w:r>
      <w:r>
        <w:rPr>
          <w:rFonts w:hint="cs"/>
          <w:rtl/>
        </w:rPr>
        <w:t>ی</w:t>
      </w:r>
      <w:r>
        <w:rPr>
          <w:rFonts w:hint="eastAsia"/>
          <w:rtl/>
        </w:rPr>
        <w:t>وت</w:t>
      </w:r>
      <w:r>
        <w:rPr>
          <w:rtl/>
        </w:rPr>
        <w:t xml:space="preserve">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،ثمّ أ</w:t>
      </w:r>
      <w:r>
        <w:rPr>
          <w:rFonts w:hint="cs"/>
          <w:rtl/>
        </w:rPr>
        <w:t>یّ</w:t>
      </w:r>
      <w:r>
        <w:rPr>
          <w:rFonts w:hint="eastAsia"/>
          <w:rtl/>
        </w:rPr>
        <w:t>ده</w:t>
      </w:r>
      <w:r>
        <w:rPr>
          <w:rtl/>
        </w:rPr>
        <w:t xml:space="preserve"> بما مرّ من روا</w:t>
      </w:r>
      <w:r>
        <w:rPr>
          <w:rFonts w:hint="cs"/>
          <w:rtl/>
        </w:rPr>
        <w:t>ی</w:t>
      </w:r>
      <w:r>
        <w:rPr>
          <w:rFonts w:hint="eastAsia"/>
          <w:rtl/>
        </w:rPr>
        <w:t>ه</w:t>
      </w:r>
      <w:r>
        <w:rPr>
          <w:rtl/>
        </w:rPr>
        <w:t xml:space="preserve"> أنس،ثمّ قال:و </w:t>
      </w:r>
      <w:r>
        <w:rPr>
          <w:rFonts w:hint="cs"/>
          <w:rtl/>
        </w:rPr>
        <w:t>ی</w:t>
      </w:r>
      <w:r>
        <w:rPr>
          <w:rFonts w:hint="eastAsia"/>
          <w:rtl/>
        </w:rPr>
        <w:t>عضده</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إِنَّمٰا </w:t>
      </w:r>
      <w:r w:rsidRPr="00F71F29">
        <w:rPr>
          <w:rStyle w:val="libAieChar"/>
          <w:rFonts w:hint="cs"/>
          <w:rtl/>
        </w:rPr>
        <w:t>یُ</w:t>
      </w:r>
      <w:r w:rsidRPr="00F71F29">
        <w:rPr>
          <w:rStyle w:val="libAieChar"/>
          <w:rFonts w:hint="eastAsia"/>
          <w:rtl/>
        </w:rPr>
        <w:t>رِ</w:t>
      </w:r>
      <w:r w:rsidRPr="00F71F29">
        <w:rPr>
          <w:rStyle w:val="libAieChar"/>
          <w:rFonts w:hint="cs"/>
          <w:rtl/>
        </w:rPr>
        <w:t>ی</w:t>
      </w:r>
      <w:r w:rsidRPr="00F71F29">
        <w:rPr>
          <w:rStyle w:val="libAieChar"/>
          <w:rFonts w:hint="eastAsia"/>
          <w:rtl/>
        </w:rPr>
        <w:t>دُ</w:t>
      </w:r>
      <w:r w:rsidRPr="00F71F29">
        <w:rPr>
          <w:rStyle w:val="libAieChar"/>
          <w:rtl/>
        </w:rPr>
        <w:t xml:space="preserve"> اللّٰهُ لِ</w:t>
      </w:r>
      <w:r w:rsidRPr="00F71F29">
        <w:rPr>
          <w:rStyle w:val="libAieChar"/>
          <w:rFonts w:hint="cs"/>
          <w:rtl/>
        </w:rPr>
        <w:t>یُ</w:t>
      </w:r>
      <w:r w:rsidRPr="00F71F29">
        <w:rPr>
          <w:rStyle w:val="libAieChar"/>
          <w:rFonts w:hint="eastAsia"/>
          <w:rtl/>
        </w:rPr>
        <w:t>ذْهِبَ</w:t>
      </w:r>
      <w:r w:rsidRPr="00F71F29">
        <w:rPr>
          <w:rStyle w:val="libAieChar"/>
          <w:rtl/>
        </w:rPr>
        <w:t xml:space="preserve"> عَنْکُمُ الرِّجْسَ أَهْلَ الْبَ</w:t>
      </w:r>
      <w:r w:rsidRPr="00F71F29">
        <w:rPr>
          <w:rStyle w:val="libAieChar"/>
          <w:rFonts w:hint="cs"/>
          <w:rtl/>
        </w:rPr>
        <w:t>یْ</w:t>
      </w:r>
      <w:r w:rsidRPr="00F71F29">
        <w:rPr>
          <w:rStyle w:val="libAieChar"/>
          <w:rFonts w:hint="eastAsia"/>
          <w:rtl/>
        </w:rPr>
        <w:t>تِ</w:t>
      </w:r>
      <w:r w:rsidRPr="00F71F29">
        <w:rPr>
          <w:rStyle w:val="libAieChar"/>
          <w:rtl/>
        </w:rPr>
        <w:t xml:space="preserve"> وَ </w:t>
      </w:r>
      <w:r w:rsidRPr="00F71F29">
        <w:rPr>
          <w:rStyle w:val="libAieChar"/>
          <w:rFonts w:hint="cs"/>
          <w:rtl/>
        </w:rPr>
        <w:t>یُ</w:t>
      </w:r>
      <w:r w:rsidRPr="00F71F29">
        <w:rPr>
          <w:rStyle w:val="libAieChar"/>
          <w:rFonts w:hint="eastAsia"/>
          <w:rtl/>
        </w:rPr>
        <w:t>طَهِّرَکُمْ</w:t>
      </w:r>
      <w:r w:rsidRPr="00F71F29">
        <w:rPr>
          <w:rStyle w:val="libAieChar"/>
          <w:rtl/>
        </w:rPr>
        <w:t xml:space="preserve"> تَطْهِ</w:t>
      </w:r>
      <w:r w:rsidRPr="00F71F29">
        <w:rPr>
          <w:rStyle w:val="libAieChar"/>
          <w:rFonts w:hint="cs"/>
          <w:rtl/>
        </w:rPr>
        <w:t>ی</w:t>
      </w:r>
      <w:r w:rsidRPr="00F71F29">
        <w:rPr>
          <w:rStyle w:val="libAieChar"/>
          <w:rFonts w:hint="eastAsia"/>
          <w:rtl/>
        </w:rPr>
        <w:t>راً</w:t>
      </w:r>
      <w:r w:rsidR="00F71F29" w:rsidRPr="00F71F29">
        <w:rPr>
          <w:rStyle w:val="libAlaemChar"/>
          <w:rFonts w:hint="eastAsia"/>
          <w:rtl/>
        </w:rPr>
        <w:t>)</w:t>
      </w:r>
      <w:r>
        <w:rPr>
          <w:rtl/>
        </w:rPr>
        <w:t xml:space="preserve"> </w:t>
      </w:r>
      <w:r w:rsidRPr="00604B91">
        <w:rPr>
          <w:rStyle w:val="libFootnotenumChar"/>
          <w:rtl/>
        </w:rPr>
        <w:t>(1)</w:t>
      </w:r>
      <w:r w:rsidR="005C08DA">
        <w:rPr>
          <w:rtl/>
        </w:rPr>
        <w:t>.</w:t>
      </w:r>
      <w:r w:rsidR="005C08DA">
        <w:rPr>
          <w:rFonts w:hint="cs"/>
          <w:rtl/>
        </w:rPr>
        <w:t>و قوله:</w:t>
      </w:r>
      <w:r w:rsidR="005C08DA" w:rsidRPr="00FA2275">
        <w:rPr>
          <w:rStyle w:val="libAlaemChar"/>
          <w:rFonts w:hint="cs"/>
          <w:rtl/>
        </w:rPr>
        <w:t>(</w:t>
      </w:r>
      <w:r w:rsidR="005C08DA" w:rsidRPr="00FA2275">
        <w:rPr>
          <w:rStyle w:val="libAieChar"/>
          <w:rFonts w:hint="cs"/>
          <w:rtl/>
        </w:rPr>
        <w:t xml:space="preserve"> رَحْمَةَ اللهُ وَ بَرَكاتُهُ عَلَيكُمْ أَهْلَ البَيتِ</w:t>
      </w:r>
      <w:r w:rsidR="005C08DA" w:rsidRPr="00FA2275">
        <w:rPr>
          <w:rStyle w:val="libAlaemChar"/>
          <w:rFonts w:hint="cs"/>
          <w:rtl/>
        </w:rPr>
        <w:t>)</w:t>
      </w:r>
      <w:r w:rsidR="005C08DA">
        <w:rPr>
          <w:rFonts w:hint="cs"/>
          <w:rtl/>
        </w:rPr>
        <w:t xml:space="preserve"> </w:t>
      </w:r>
      <w:r w:rsidR="005C08DA" w:rsidRPr="00FA2275">
        <w:rPr>
          <w:rStyle w:val="libFootnotenumChar"/>
          <w:rFonts w:hint="cs"/>
          <w:rtl/>
        </w:rPr>
        <w:t>(2)</w:t>
      </w:r>
      <w:r w:rsidR="005C08DA">
        <w:rPr>
          <w:rFonts w:hint="cs"/>
          <w:rtl/>
        </w:rPr>
        <w:t xml:space="preserve"> فالإذن برفع بيوت الأنبياء و الأوصياء </w:t>
      </w:r>
      <w:r w:rsidR="00FA2275" w:rsidRPr="007C3393">
        <w:rPr>
          <w:rStyle w:val="libAlaemChar"/>
          <w:rtl/>
        </w:rPr>
        <w:t>عليهم‌السلام</w:t>
      </w:r>
      <w:r w:rsidR="005C08DA">
        <w:rPr>
          <w:rFonts w:hint="cs"/>
          <w:rtl/>
        </w:rPr>
        <w:t xml:space="preserve"> مطلق، و المراد بالرفع: التعظيم، و رفع القذر من الأرجاس و التطهير من المعاصي و الأدناس،و قيل:المراد.برفعها:رفع الحوائج فيها الى الله و</w:t>
      </w:r>
      <w:r w:rsidR="005C08DA" w:rsidRPr="00FA2275">
        <w:rPr>
          <w:rStyle w:val="libAlaemChar"/>
          <w:rFonts w:hint="cs"/>
          <w:rtl/>
        </w:rPr>
        <w:t>(</w:t>
      </w:r>
      <w:r w:rsidR="005C08DA" w:rsidRPr="00FA2275">
        <w:rPr>
          <w:rStyle w:val="libAieChar"/>
          <w:rFonts w:hint="cs"/>
          <w:rtl/>
        </w:rPr>
        <w:t xml:space="preserve"> يُذْكَرَ فِيهَا اسمُهُ</w:t>
      </w:r>
      <w:r w:rsidR="005C08DA" w:rsidRPr="00FA2275">
        <w:rPr>
          <w:rStyle w:val="libAlaemChar"/>
          <w:rFonts w:hint="cs"/>
          <w:rtl/>
        </w:rPr>
        <w:t>)</w:t>
      </w:r>
      <w:r w:rsidR="005C08DA">
        <w:rPr>
          <w:rFonts w:hint="cs"/>
          <w:rtl/>
        </w:rPr>
        <w:t xml:space="preserve"> أي يُتلى فيها كتابه أو أسماؤه الحسنى،</w:t>
      </w:r>
      <w:r w:rsidR="00FA2275">
        <w:rPr>
          <w:rFonts w:hint="cs"/>
          <w:rtl/>
        </w:rPr>
        <w:t xml:space="preserve">انتهى </w:t>
      </w:r>
      <w:r w:rsidR="00FA2275" w:rsidRPr="00FA2275">
        <w:rPr>
          <w:rStyle w:val="libFootnotenumChar"/>
          <w:rFonts w:hint="cs"/>
          <w:rtl/>
        </w:rPr>
        <w:t>(3)</w:t>
      </w:r>
      <w:r w:rsidR="00FA2275">
        <w:rPr>
          <w:rFonts w:hint="cs"/>
          <w:rtl/>
        </w:rPr>
        <w:t>.</w:t>
      </w:r>
    </w:p>
    <w:p w:rsidR="00ED3E80" w:rsidRDefault="00ED3E80" w:rsidP="00FA2275">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قتاده و أب</w:t>
      </w:r>
      <w:r>
        <w:rPr>
          <w:rFonts w:hint="cs"/>
          <w:rtl/>
        </w:rPr>
        <w:t>ی</w:t>
      </w:r>
      <w:r>
        <w:rPr>
          <w:rtl/>
        </w:rPr>
        <w:t xml:space="preserve"> جعفر </w:t>
      </w:r>
      <w:r w:rsidR="00EC2CC2" w:rsidRPr="00EC2CC2">
        <w:rPr>
          <w:rStyle w:val="libAlaemChar"/>
          <w:rtl/>
        </w:rPr>
        <w:t>عليه‌السلام</w:t>
      </w:r>
      <w:r>
        <w:rPr>
          <w:rtl/>
        </w:rPr>
        <w:t xml:space="preserve"> قال قتاده: و اللّه لقد جلست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الفقهاء و قدام ابن عبّاس،فما اضطرب قلب</w:t>
      </w:r>
      <w:r>
        <w:rPr>
          <w:rFonts w:hint="cs"/>
          <w:rtl/>
        </w:rPr>
        <w:t>ی</w:t>
      </w:r>
      <w:r>
        <w:rPr>
          <w:rtl/>
        </w:rPr>
        <w:t xml:space="preserve"> قدّام أحد منهم کما اضطرب قدّامک.فقال أبو جعفر </w:t>
      </w:r>
      <w:r w:rsidR="00EC2CC2" w:rsidRPr="00EC2CC2">
        <w:rPr>
          <w:rStyle w:val="libAlaemChar"/>
          <w:rtl/>
        </w:rPr>
        <w:t>عليه‌السلام</w:t>
      </w:r>
      <w:r>
        <w:rPr>
          <w:rtl/>
        </w:rPr>
        <w:t>:أ تدر</w:t>
      </w:r>
      <w:r>
        <w:rPr>
          <w:rFonts w:hint="cs"/>
          <w:rtl/>
        </w:rPr>
        <w:t>ی</w:t>
      </w:r>
      <w:r>
        <w:rPr>
          <w:rtl/>
        </w:rPr>
        <w:t xml:space="preserve"> أ</w:t>
      </w:r>
      <w:r>
        <w:rPr>
          <w:rFonts w:hint="cs"/>
          <w:rtl/>
        </w:rPr>
        <w:t>ی</w:t>
      </w:r>
      <w:r>
        <w:rPr>
          <w:rFonts w:hint="eastAsia"/>
          <w:rtl/>
        </w:rPr>
        <w:t>ن</w:t>
      </w:r>
      <w:r>
        <w:rPr>
          <w:rtl/>
        </w:rPr>
        <w:t xml:space="preserve"> أنت؟ب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w:t>
      </w:r>
      <w:r w:rsidR="00F71F29" w:rsidRPr="00F71F29">
        <w:rPr>
          <w:rStyle w:val="libAlaemChar"/>
          <w:rtl/>
        </w:rPr>
        <w:t>(</w:t>
      </w:r>
      <w:r w:rsidRPr="00F71F29">
        <w:rPr>
          <w:rStyle w:val="libAieChar"/>
          <w:rtl/>
        </w:rPr>
        <w:t>بُ</w:t>
      </w:r>
      <w:r w:rsidRPr="00F71F29">
        <w:rPr>
          <w:rStyle w:val="libAieChar"/>
          <w:rFonts w:hint="cs"/>
          <w:rtl/>
        </w:rPr>
        <w:t>یُ</w:t>
      </w:r>
      <w:r w:rsidRPr="00F71F29">
        <w:rPr>
          <w:rStyle w:val="libAieChar"/>
          <w:rFonts w:hint="eastAsia"/>
          <w:rtl/>
        </w:rPr>
        <w:t>وتٍ</w:t>
      </w:r>
      <w:r w:rsidRPr="00F71F29">
        <w:rPr>
          <w:rStyle w:val="libAieChar"/>
          <w:rtl/>
        </w:rPr>
        <w:t xml:space="preserve"> أَذِنَ اللّٰهُ أَنْ تُرْفَعَ</w:t>
      </w:r>
      <w:r w:rsidR="00F71F29" w:rsidRPr="00F71F29">
        <w:rPr>
          <w:rStyle w:val="libAlaemChar"/>
          <w:rtl/>
        </w:rPr>
        <w:t>)</w:t>
      </w:r>
      <w:r>
        <w:rPr>
          <w:rtl/>
        </w:rPr>
        <w:t xml:space="preserve"> الآ</w:t>
      </w:r>
      <w:r>
        <w:rPr>
          <w:rFonts w:hint="cs"/>
          <w:rtl/>
        </w:rPr>
        <w:t>ی</w:t>
      </w:r>
      <w:r>
        <w:rPr>
          <w:rFonts w:hint="eastAsia"/>
          <w:rtl/>
        </w:rPr>
        <w:t>ه،فأنت</w:t>
      </w:r>
      <w:r>
        <w:rPr>
          <w:rtl/>
        </w:rPr>
        <w:t xml:space="preserve"> ثمّ و نح</w:t>
      </w:r>
      <w:r>
        <w:rPr>
          <w:rFonts w:hint="eastAsia"/>
          <w:rtl/>
        </w:rPr>
        <w:t>ن</w:t>
      </w:r>
      <w:r>
        <w:rPr>
          <w:rtl/>
        </w:rPr>
        <w:t xml:space="preserve"> أولئک.قال:صدقت جعلن</w:t>
      </w:r>
      <w:r>
        <w:rPr>
          <w:rFonts w:hint="cs"/>
          <w:rtl/>
        </w:rPr>
        <w:t>ی</w:t>
      </w:r>
      <w:r>
        <w:rPr>
          <w:rtl/>
        </w:rPr>
        <w:t xml:space="preserve"> اللّه فداک،و اللّه ما ه</w:t>
      </w:r>
      <w:r>
        <w:rPr>
          <w:rFonts w:hint="cs"/>
          <w:rtl/>
        </w:rPr>
        <w:t>ی</w:t>
      </w:r>
      <w:r>
        <w:rPr>
          <w:rtl/>
        </w:rPr>
        <w:t xml:space="preserve"> ب</w:t>
      </w:r>
      <w:r>
        <w:rPr>
          <w:rFonts w:hint="cs"/>
          <w:rtl/>
        </w:rPr>
        <w:t>ی</w:t>
      </w:r>
      <w:r>
        <w:rPr>
          <w:rFonts w:hint="eastAsia"/>
          <w:rtl/>
        </w:rPr>
        <w:t>وت</w:t>
      </w:r>
      <w:r>
        <w:rPr>
          <w:rtl/>
        </w:rPr>
        <w:t xml:space="preserve"> حجاره و لا ط</w:t>
      </w:r>
      <w:r>
        <w:rPr>
          <w:rFonts w:hint="cs"/>
          <w:rtl/>
        </w:rPr>
        <w:t>ی</w:t>
      </w:r>
      <w:r>
        <w:rPr>
          <w:rFonts w:hint="eastAsia"/>
          <w:rtl/>
        </w:rPr>
        <w:t>ن</w:t>
      </w:r>
      <w:r>
        <w:rPr>
          <w:rtl/>
        </w:rPr>
        <w:t xml:space="preserve"> </w:t>
      </w:r>
      <w:r w:rsidRPr="00604B91">
        <w:rPr>
          <w:rStyle w:val="libFootnotenumChar"/>
          <w:rtl/>
        </w:rPr>
        <w:t>(</w:t>
      </w:r>
      <w:r w:rsidR="00FA2275">
        <w:rPr>
          <w:rStyle w:val="libFootnotenumChar"/>
          <w:rFonts w:hint="cs"/>
          <w:rtl/>
        </w:rPr>
        <w:t>4</w:t>
      </w:r>
      <w:r w:rsidRPr="00604B91">
        <w:rPr>
          <w:rStyle w:val="libFootnotenumChar"/>
          <w:rtl/>
        </w:rPr>
        <w:t>)</w:t>
      </w:r>
      <w:r>
        <w:rPr>
          <w:rtl/>
        </w:rPr>
        <w:t xml:space="preserve">. </w:t>
      </w:r>
    </w:p>
    <w:p w:rsidR="00ED3E80" w:rsidRDefault="00ED3E80" w:rsidP="00FA2275">
      <w:pPr>
        <w:pStyle w:val="libNormal"/>
      </w:pPr>
      <w:r>
        <w:rPr>
          <w:rFonts w:hint="eastAsia"/>
          <w:rtl/>
        </w:rPr>
        <w:t>ف</w:t>
      </w:r>
      <w:r>
        <w:rPr>
          <w:rFonts w:hint="cs"/>
          <w:rtl/>
        </w:rPr>
        <w:t>ی</w:t>
      </w:r>
      <w:r>
        <w:rPr>
          <w:rtl/>
        </w:rPr>
        <w:t xml:space="preserve"> انّه لا </w:t>
      </w:r>
      <w:r>
        <w:rPr>
          <w:rFonts w:hint="cs"/>
          <w:rtl/>
        </w:rPr>
        <w:t>ی</w:t>
      </w:r>
      <w:r>
        <w:rPr>
          <w:rFonts w:hint="eastAsia"/>
          <w:rtl/>
        </w:rPr>
        <w:t>دخلها</w:t>
      </w:r>
      <w:r>
        <w:rPr>
          <w:rtl/>
        </w:rPr>
        <w:t xml:space="preserve"> الجنب </w:t>
      </w:r>
      <w:r w:rsidRPr="00604B91">
        <w:rPr>
          <w:rStyle w:val="libFootnotenumChar"/>
          <w:rtl/>
        </w:rPr>
        <w:t>(</w:t>
      </w:r>
      <w:r w:rsidR="00FA2275">
        <w:rPr>
          <w:rStyle w:val="libFootnotenumChar"/>
          <w:rFonts w:hint="cs"/>
          <w:rtl/>
        </w:rPr>
        <w:t>5</w:t>
      </w:r>
      <w:r w:rsidRPr="00604B91">
        <w:rPr>
          <w:rStyle w:val="libFootnotenumChar"/>
          <w:rtl/>
        </w:rPr>
        <w:t>)</w:t>
      </w:r>
      <w:r>
        <w:rPr>
          <w:rtl/>
        </w:rPr>
        <w:t xml:space="preserve">. </w:t>
      </w:r>
    </w:p>
    <w:p w:rsidR="00B431B0" w:rsidRDefault="00ED3E80" w:rsidP="00FA2275">
      <w:pPr>
        <w:pStyle w:val="libNormal"/>
      </w:pPr>
      <w:r>
        <w:rPr>
          <w:rFonts w:hint="eastAsia"/>
          <w:rtl/>
        </w:rPr>
        <w:t>ذکر</w:t>
      </w:r>
      <w:r>
        <w:rPr>
          <w:rtl/>
        </w:rPr>
        <w:t xml:space="preserve"> ما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لاٰ تَدْخُلُوا بُ</w:t>
      </w:r>
      <w:r w:rsidRPr="00F71F29">
        <w:rPr>
          <w:rStyle w:val="libAieChar"/>
          <w:rFonts w:hint="cs"/>
          <w:rtl/>
        </w:rPr>
        <w:t>یُ</w:t>
      </w:r>
      <w:r w:rsidRPr="00F71F29">
        <w:rPr>
          <w:rStyle w:val="libAieChar"/>
          <w:rFonts w:hint="eastAsia"/>
          <w:rtl/>
        </w:rPr>
        <w:t>وتَ</w:t>
      </w:r>
      <w:r w:rsidRPr="00F71F29">
        <w:rPr>
          <w:rStyle w:val="libAieChar"/>
          <w:rtl/>
        </w:rPr>
        <w:t xml:space="preserve"> النَّبِ</w:t>
      </w:r>
      <w:r w:rsidRPr="00F71F29">
        <w:rPr>
          <w:rStyle w:val="libAieChar"/>
          <w:rFonts w:hint="cs"/>
          <w:rtl/>
        </w:rPr>
        <w:t>یِّ</w:t>
      </w:r>
      <w:r w:rsidRPr="00F71F29">
        <w:rPr>
          <w:rStyle w:val="libAieChar"/>
          <w:rtl/>
        </w:rPr>
        <w:t xml:space="preserve"> إِلاّٰ أَنْ </w:t>
      </w:r>
      <w:r w:rsidRPr="00F71F29">
        <w:rPr>
          <w:rStyle w:val="libAieChar"/>
          <w:rFonts w:hint="cs"/>
          <w:rtl/>
        </w:rPr>
        <w:t>یُ</w:t>
      </w:r>
      <w:r w:rsidRPr="00F71F29">
        <w:rPr>
          <w:rStyle w:val="libAieChar"/>
          <w:rFonts w:hint="eastAsia"/>
          <w:rtl/>
        </w:rPr>
        <w:t>ؤْذَنَ</w:t>
      </w:r>
      <w:r w:rsidR="00F71F29" w:rsidRPr="00F71F29">
        <w:rPr>
          <w:rStyle w:val="libAlaemChar"/>
          <w:rFonts w:hint="eastAsia"/>
          <w:rtl/>
        </w:rPr>
        <w:t>)</w:t>
      </w:r>
      <w:r>
        <w:rPr>
          <w:rtl/>
        </w:rPr>
        <w:t xml:space="preserve"> </w:t>
      </w:r>
      <w:r w:rsidRPr="00604B91">
        <w:rPr>
          <w:rStyle w:val="libFootnotenumChar"/>
          <w:rtl/>
        </w:rPr>
        <w:t>(</w:t>
      </w:r>
      <w:r w:rsidR="00FA2275">
        <w:rPr>
          <w:rStyle w:val="libFootnotenumChar"/>
          <w:rFonts w:hint="cs"/>
          <w:rtl/>
        </w:rPr>
        <w:t>6</w:t>
      </w:r>
      <w:r w:rsidRPr="00604B91">
        <w:rPr>
          <w:rStyle w:val="libFootnotenumChar"/>
          <w:rtl/>
        </w:rPr>
        <w:t>)</w:t>
      </w:r>
      <w:r>
        <w:rPr>
          <w:rtl/>
        </w:rPr>
        <w:t xml:space="preserve">.و الطعن </w:t>
      </w:r>
    </w:p>
    <w:p w:rsidR="005C08DA" w:rsidRDefault="005C08DA" w:rsidP="005C08DA">
      <w:pPr>
        <w:pStyle w:val="libLine"/>
        <w:rPr>
          <w:rtl/>
        </w:rPr>
      </w:pPr>
      <w:r>
        <w:rPr>
          <w:rtl/>
        </w:rPr>
        <w:t>____________________</w:t>
      </w:r>
    </w:p>
    <w:p w:rsidR="00ED3E80" w:rsidRDefault="00365129" w:rsidP="00FA2275">
      <w:pPr>
        <w:pStyle w:val="libFootnote0"/>
      </w:pPr>
      <w:r w:rsidRPr="00FA2275">
        <w:rPr>
          <w:rtl/>
        </w:rPr>
        <w:t>(1)</w:t>
      </w:r>
      <w:r w:rsidR="00ED3E80">
        <w:rPr>
          <w:rtl/>
        </w:rPr>
        <w:t xml:space="preserve"> سوره الأحزاب/الآ</w:t>
      </w:r>
      <w:r w:rsidR="00ED3E80">
        <w:rPr>
          <w:rFonts w:hint="cs"/>
          <w:rtl/>
        </w:rPr>
        <w:t>ی</w:t>
      </w:r>
      <w:r w:rsidR="00ED3E80">
        <w:rPr>
          <w:rFonts w:hint="eastAsia"/>
          <w:rtl/>
        </w:rPr>
        <w:t>ه</w:t>
      </w:r>
      <w:r w:rsidR="00ED3E80">
        <w:rPr>
          <w:rtl/>
        </w:rPr>
        <w:t xml:space="preserve"> </w:t>
      </w:r>
      <w:r w:rsidR="001A3C8D">
        <w:rPr>
          <w:rtl/>
        </w:rPr>
        <w:t>33</w:t>
      </w:r>
      <w:r w:rsidR="00ED3E80">
        <w:rPr>
          <w:rtl/>
        </w:rPr>
        <w:t xml:space="preserve">. </w:t>
      </w:r>
    </w:p>
    <w:p w:rsidR="00ED3E80" w:rsidRDefault="00365129" w:rsidP="00FA2275">
      <w:pPr>
        <w:pStyle w:val="libFootnote0"/>
      </w:pPr>
      <w:r w:rsidRPr="00FA2275">
        <w:rPr>
          <w:rtl/>
        </w:rPr>
        <w:t>(2)</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73</w:t>
      </w:r>
      <w:r w:rsidR="00ED3E80">
        <w:rPr>
          <w:rtl/>
        </w:rPr>
        <w:t xml:space="preserve">. </w:t>
      </w:r>
    </w:p>
    <w:p w:rsidR="00ED3E80" w:rsidRDefault="00365129" w:rsidP="00FA2275">
      <w:pPr>
        <w:pStyle w:val="libFootnote0"/>
      </w:pPr>
      <w:r w:rsidRPr="00FA2275">
        <w:rPr>
          <w:rtl/>
        </w:rPr>
        <w:t>(3)</w:t>
      </w:r>
      <w:r w:rsidR="00ED3E80">
        <w:rPr>
          <w:rtl/>
        </w:rPr>
        <w:t xml:space="preserve"> ق:6</w:t>
      </w:r>
      <w:r w:rsidR="001A3C8D">
        <w:rPr>
          <w:rtl/>
        </w:rPr>
        <w:t>8</w:t>
      </w:r>
      <w:r w:rsidR="00ED3E80">
        <w:rPr>
          <w:rtl/>
        </w:rPr>
        <w:t>/</w:t>
      </w:r>
      <w:r w:rsidR="001A3C8D">
        <w:rPr>
          <w:rtl/>
        </w:rPr>
        <w:t>19</w:t>
      </w:r>
      <w:r w:rsidR="00ED3E80">
        <w:rPr>
          <w:rtl/>
        </w:rPr>
        <w:t>/</w:t>
      </w:r>
      <w:r w:rsidR="001A3C8D">
        <w:rPr>
          <w:rtl/>
        </w:rPr>
        <w:t>7</w:t>
      </w:r>
      <w:r w:rsidR="00ED3E80">
        <w:rPr>
          <w:rtl/>
        </w:rPr>
        <w:t>،ج:</w:t>
      </w:r>
      <w:r w:rsidR="001A3C8D">
        <w:rPr>
          <w:rtl/>
        </w:rPr>
        <w:t>327</w:t>
      </w:r>
      <w:r w:rsidR="00ED3E80">
        <w:rPr>
          <w:rtl/>
        </w:rPr>
        <w:t>/</w:t>
      </w:r>
      <w:r w:rsidR="001A3C8D">
        <w:rPr>
          <w:rtl/>
        </w:rPr>
        <w:t>23</w:t>
      </w:r>
      <w:r w:rsidR="00ED3E80">
        <w:rPr>
          <w:rtl/>
        </w:rPr>
        <w:t xml:space="preserve">. </w:t>
      </w:r>
    </w:p>
    <w:p w:rsidR="00B431B0" w:rsidRDefault="00365129" w:rsidP="00FA2275">
      <w:pPr>
        <w:pStyle w:val="libFootnote0"/>
        <w:rPr>
          <w:rtl/>
        </w:rPr>
      </w:pPr>
      <w:r w:rsidRPr="00FA2275">
        <w:rPr>
          <w:rtl/>
        </w:rPr>
        <w:t>(4)</w:t>
      </w:r>
      <w:r w:rsidR="00ED3E80">
        <w:rPr>
          <w:rtl/>
        </w:rPr>
        <w:t xml:space="preserve"> ق:</w:t>
      </w:r>
      <w:r w:rsidR="001A3C8D">
        <w:rPr>
          <w:rtl/>
        </w:rPr>
        <w:t>102</w:t>
      </w:r>
      <w:r w:rsidR="00ED3E80">
        <w:rPr>
          <w:rtl/>
        </w:rPr>
        <w:t>/</w:t>
      </w:r>
      <w:r w:rsidR="001A3C8D">
        <w:rPr>
          <w:rtl/>
        </w:rPr>
        <w:t>20</w:t>
      </w:r>
      <w:r w:rsidR="00ED3E80">
        <w:rPr>
          <w:rtl/>
        </w:rPr>
        <w:t>/</w:t>
      </w:r>
      <w:r w:rsidR="001A3C8D">
        <w:rPr>
          <w:rtl/>
        </w:rPr>
        <w:t>11</w:t>
      </w:r>
      <w:r w:rsidR="00ED3E80">
        <w:rPr>
          <w:rtl/>
        </w:rPr>
        <w:t>،ج:</w:t>
      </w:r>
      <w:r w:rsidR="001A3C8D">
        <w:rPr>
          <w:rtl/>
        </w:rPr>
        <w:t>3</w:t>
      </w:r>
      <w:r w:rsidR="00ED3E80">
        <w:rPr>
          <w:rtl/>
        </w:rPr>
        <w:t>5</w:t>
      </w:r>
      <w:r w:rsidR="001A3C8D">
        <w:rPr>
          <w:rtl/>
        </w:rPr>
        <w:t>7</w:t>
      </w:r>
      <w:r w:rsidR="00ED3E80">
        <w:rPr>
          <w:rtl/>
        </w:rPr>
        <w:t>/46</w:t>
      </w:r>
    </w:p>
    <w:p w:rsidR="00FA2275" w:rsidRDefault="00FA2275" w:rsidP="00FA2275">
      <w:pPr>
        <w:pStyle w:val="libFootnote0"/>
        <w:rPr>
          <w:rtl/>
        </w:rPr>
      </w:pPr>
      <w:r>
        <w:rPr>
          <w:rFonts w:hint="cs"/>
          <w:rtl/>
        </w:rPr>
        <w:t>(5) ق:141/27/11،ج:129/47.</w:t>
      </w:r>
    </w:p>
    <w:p w:rsidR="00FA2275" w:rsidRDefault="00FA2275" w:rsidP="00FA2275">
      <w:pPr>
        <w:pStyle w:val="libFootnote0"/>
        <w:rPr>
          <w:rtl/>
        </w:rPr>
      </w:pPr>
      <w:r>
        <w:rPr>
          <w:rFonts w:hint="cs"/>
          <w:rtl/>
        </w:rPr>
        <w:t>(6) سوره الاحزاب/الآية53.</w:t>
      </w:r>
    </w:p>
    <w:p w:rsidR="005A2728" w:rsidRDefault="005A2728" w:rsidP="0027669E">
      <w:pPr>
        <w:pStyle w:val="libNormal"/>
        <w:rPr>
          <w:rtl/>
        </w:rPr>
      </w:pPr>
      <w:r>
        <w:rPr>
          <w:rtl/>
        </w:rPr>
        <w:br w:type="page"/>
      </w:r>
    </w:p>
    <w:p w:rsidR="00ED3E80" w:rsidRDefault="00ED3E80" w:rsidP="00FA2275">
      <w:pPr>
        <w:pStyle w:val="libNormal0"/>
      </w:pPr>
      <w:r>
        <w:rPr>
          <w:rFonts w:hint="eastAsia"/>
          <w:rtl/>
        </w:rPr>
        <w:lastRenderedPageBreak/>
        <w:t>عل</w:t>
      </w:r>
      <w:r>
        <w:rPr>
          <w:rFonts w:hint="cs"/>
          <w:rtl/>
        </w:rPr>
        <w:t>ی</w:t>
      </w:r>
      <w:r>
        <w:rPr>
          <w:rtl/>
        </w:rPr>
        <w:t xml:space="preserve"> الثان</w:t>
      </w:r>
      <w:r>
        <w:rPr>
          <w:rFonts w:hint="cs"/>
          <w:rtl/>
        </w:rPr>
        <w:t>ی</w:t>
      </w:r>
      <w:r>
        <w:rPr>
          <w:rtl/>
        </w:rPr>
        <w:t xml:space="preserve"> ف</w:t>
      </w:r>
      <w:r>
        <w:rPr>
          <w:rFonts w:hint="cs"/>
          <w:rtl/>
        </w:rPr>
        <w:t>ی</w:t>
      </w:r>
      <w:r>
        <w:rPr>
          <w:rtl/>
        </w:rPr>
        <w:t xml:space="preserve"> ا</w:t>
      </w:r>
      <w:r>
        <w:rPr>
          <w:rFonts w:hint="cs"/>
          <w:rtl/>
        </w:rPr>
        <w:t>ی</w:t>
      </w:r>
      <w:r>
        <w:rPr>
          <w:rFonts w:hint="eastAsia"/>
          <w:rtl/>
        </w:rPr>
        <w:t>صائه</w:t>
      </w:r>
      <w:r>
        <w:rPr>
          <w:rtl/>
        </w:rPr>
        <w:t xml:space="preserve"> بدفنه ف</w:t>
      </w:r>
      <w:r>
        <w:rPr>
          <w:rFonts w:hint="cs"/>
          <w:rtl/>
        </w:rPr>
        <w:t>ی</w:t>
      </w:r>
      <w:r>
        <w:rPr>
          <w:rFonts w:hint="eastAsia"/>
          <w:rtl/>
        </w:rPr>
        <w:t>ه</w:t>
      </w:r>
      <w:r>
        <w:rPr>
          <w:rtl/>
        </w:rPr>
        <w:t>. و مناظره فضال بن الحسن مع أب</w:t>
      </w:r>
      <w:r>
        <w:rPr>
          <w:rFonts w:hint="cs"/>
          <w:rtl/>
        </w:rPr>
        <w:t>ی</w:t>
      </w:r>
      <w:r>
        <w:rPr>
          <w:rtl/>
        </w:rPr>
        <w:t xml:space="preserve"> حن</w:t>
      </w:r>
      <w:r>
        <w:rPr>
          <w:rFonts w:hint="cs"/>
          <w:rtl/>
        </w:rPr>
        <w:t>ی</w:t>
      </w:r>
      <w:r>
        <w:rPr>
          <w:rFonts w:hint="eastAsia"/>
          <w:rtl/>
        </w:rPr>
        <w:t>فه</w:t>
      </w:r>
      <w:r>
        <w:rPr>
          <w:rtl/>
        </w:rPr>
        <w:t xml:space="preserve"> ف</w:t>
      </w:r>
      <w:r>
        <w:rPr>
          <w:rFonts w:hint="cs"/>
          <w:rtl/>
        </w:rPr>
        <w:t>ی</w:t>
      </w:r>
      <w:r>
        <w:rPr>
          <w:rtl/>
        </w:rPr>
        <w:t xml:space="preserve"> ذلک </w:t>
      </w:r>
      <w:r w:rsidRPr="00604B91">
        <w:rPr>
          <w:rStyle w:val="libFootnotenumChar"/>
          <w:rtl/>
        </w:rPr>
        <w:t>(1)</w:t>
      </w:r>
      <w:r>
        <w:rPr>
          <w:rtl/>
        </w:rPr>
        <w:t xml:space="preserve">. </w:t>
      </w:r>
    </w:p>
    <w:p w:rsidR="00ED3E80" w:rsidRDefault="00ED3E80" w:rsidP="00ED3E80">
      <w:pPr>
        <w:pStyle w:val="libNormal"/>
      </w:pP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عن عبد اللّه بن عجلان السکون</w:t>
      </w:r>
      <w:r>
        <w:rPr>
          <w:rFonts w:hint="cs"/>
          <w:rtl/>
        </w:rPr>
        <w:t>ی</w:t>
      </w:r>
      <w:r>
        <w:rPr>
          <w:rtl/>
        </w:rPr>
        <w:t xml:space="preserve">:قال:سمعت أبا جعفر </w:t>
      </w:r>
      <w:r w:rsidR="00EC2CC2" w:rsidRPr="00EC2CC2">
        <w:rPr>
          <w:rStyle w:val="libAlaemChar"/>
          <w:rtl/>
        </w:rPr>
        <w:t>عليه‌السلام</w:t>
      </w:r>
      <w:r>
        <w:rPr>
          <w:rtl/>
        </w:rPr>
        <w:t xml:space="preserve"> </w:t>
      </w:r>
      <w:r>
        <w:rPr>
          <w:rFonts w:hint="cs"/>
          <w:rtl/>
        </w:rPr>
        <w:t>ی</w:t>
      </w:r>
      <w:r>
        <w:rPr>
          <w:rFonts w:hint="eastAsia"/>
          <w:rtl/>
        </w:rPr>
        <w:t>قول</w:t>
      </w:r>
      <w:r>
        <w:rPr>
          <w:rtl/>
        </w:rPr>
        <w:t xml:space="preserve">: </w:t>
      </w:r>
    </w:p>
    <w:p w:rsidR="00ED3E80" w:rsidRDefault="00ED3E80" w:rsidP="00ED3E80">
      <w:pPr>
        <w:pStyle w:val="libNormal"/>
      </w:pPr>
      <w:r>
        <w:rPr>
          <w:rFonts w:hint="eastAsia"/>
          <w:rtl/>
        </w:rPr>
        <w:t>ب</w:t>
      </w:r>
      <w:r>
        <w:rPr>
          <w:rFonts w:hint="cs"/>
          <w:rtl/>
        </w:rPr>
        <w:t>ی</w:t>
      </w:r>
      <w:r>
        <w:rPr>
          <w:rFonts w:hint="eastAsia"/>
          <w:rtl/>
        </w:rPr>
        <w:t>ت</w:t>
      </w:r>
      <w:r>
        <w:rPr>
          <w:rtl/>
        </w:rPr>
        <w:t xml:space="preserve"> عل</w:t>
      </w:r>
      <w:r>
        <w:rPr>
          <w:rFonts w:hint="cs"/>
          <w:rtl/>
        </w:rPr>
        <w:t>یّ</w:t>
      </w:r>
      <w:r>
        <w:rPr>
          <w:rtl/>
        </w:rPr>
        <w:t xml:space="preserve"> و فاطمه </w:t>
      </w:r>
      <w:r w:rsidR="005E6366" w:rsidRPr="005E6366">
        <w:rPr>
          <w:rStyle w:val="libAlaemChar"/>
          <w:rtl/>
        </w:rPr>
        <w:t>عليها‌السلام</w:t>
      </w:r>
      <w:r>
        <w:rPr>
          <w:rtl/>
        </w:rPr>
        <w:t xml:space="preserve"> من حجره رسول اللّه </w:t>
      </w:r>
      <w:r w:rsidR="001C23D3" w:rsidRPr="001C23D3">
        <w:rPr>
          <w:rStyle w:val="libAlaemChar"/>
          <w:rtl/>
        </w:rPr>
        <w:t>صلى‌الله‌عليه‌وآله‌وسلم</w:t>
      </w:r>
      <w:r>
        <w:rPr>
          <w:rtl/>
        </w:rPr>
        <w:t>،و سقف ب</w:t>
      </w:r>
      <w:r>
        <w:rPr>
          <w:rFonts w:hint="cs"/>
          <w:rtl/>
        </w:rPr>
        <w:t>ی</w:t>
      </w:r>
      <w:r>
        <w:rPr>
          <w:rFonts w:hint="eastAsia"/>
          <w:rtl/>
        </w:rPr>
        <w:t>تهم</w:t>
      </w:r>
      <w:r>
        <w:rPr>
          <w:rtl/>
        </w:rPr>
        <w:t xml:space="preserve"> عرش ربّ العالم</w:t>
      </w:r>
      <w:r>
        <w:rPr>
          <w:rFonts w:hint="cs"/>
          <w:rtl/>
        </w:rPr>
        <w:t>ی</w:t>
      </w:r>
      <w:r>
        <w:rPr>
          <w:rFonts w:hint="eastAsia"/>
          <w:rtl/>
        </w:rPr>
        <w:t>ن،و</w:t>
      </w:r>
      <w:r>
        <w:rPr>
          <w:rtl/>
        </w:rPr>
        <w:t xml:space="preserve"> ف</w:t>
      </w:r>
      <w:r>
        <w:rPr>
          <w:rFonts w:hint="cs"/>
          <w:rtl/>
        </w:rPr>
        <w:t>ی</w:t>
      </w:r>
      <w:r>
        <w:rPr>
          <w:rtl/>
        </w:rPr>
        <w:t xml:space="preserve"> قعر ب</w:t>
      </w:r>
      <w:r>
        <w:rPr>
          <w:rFonts w:hint="cs"/>
          <w:rtl/>
        </w:rPr>
        <w:t>ی</w:t>
      </w:r>
      <w:r>
        <w:rPr>
          <w:rFonts w:hint="eastAsia"/>
          <w:rtl/>
        </w:rPr>
        <w:t>وتهم</w:t>
      </w:r>
      <w:r>
        <w:rPr>
          <w:rtl/>
        </w:rPr>
        <w:t xml:space="preserve"> فرجه مکشوطه ال</w:t>
      </w:r>
      <w:r>
        <w:rPr>
          <w:rFonts w:hint="cs"/>
          <w:rtl/>
        </w:rPr>
        <w:t>ی</w:t>
      </w:r>
      <w:r>
        <w:rPr>
          <w:rtl/>
        </w:rPr>
        <w:t xml:space="preserve"> العرش معراج الوح</w:t>
      </w:r>
      <w:r>
        <w:rPr>
          <w:rFonts w:hint="cs"/>
          <w:rtl/>
        </w:rPr>
        <w:t>ی</w:t>
      </w:r>
      <w:r>
        <w:rPr>
          <w:rtl/>
        </w:rPr>
        <w:t xml:space="preserve"> و الملائکه تنزل عل</w:t>
      </w:r>
      <w:r>
        <w:rPr>
          <w:rFonts w:hint="cs"/>
          <w:rtl/>
        </w:rPr>
        <w:t>ی</w:t>
      </w:r>
      <w:r>
        <w:rPr>
          <w:rFonts w:hint="eastAsia"/>
          <w:rtl/>
        </w:rPr>
        <w:t>هم</w:t>
      </w:r>
      <w:r>
        <w:rPr>
          <w:rtl/>
        </w:rPr>
        <w:t xml:space="preserve"> بالوح</w:t>
      </w:r>
      <w:r>
        <w:rPr>
          <w:rFonts w:hint="cs"/>
          <w:rtl/>
        </w:rPr>
        <w:t>ی</w:t>
      </w:r>
      <w:r>
        <w:rPr>
          <w:rtl/>
        </w:rPr>
        <w:t xml:space="preserve"> صباحا و مساء و ف</w:t>
      </w:r>
      <w:r>
        <w:rPr>
          <w:rFonts w:hint="cs"/>
          <w:rtl/>
        </w:rPr>
        <w:t>ی</w:t>
      </w:r>
      <w:r>
        <w:rPr>
          <w:rtl/>
        </w:rPr>
        <w:t xml:space="preserve"> کل ساعه طرفه ع</w:t>
      </w:r>
      <w:r>
        <w:rPr>
          <w:rFonts w:hint="cs"/>
          <w:rtl/>
        </w:rPr>
        <w:t>ی</w:t>
      </w:r>
      <w:r>
        <w:rPr>
          <w:rFonts w:hint="eastAsia"/>
          <w:rtl/>
        </w:rPr>
        <w:t>ن</w:t>
      </w:r>
      <w:r>
        <w:rPr>
          <w:rtl/>
        </w:rPr>
        <w:t xml:space="preserve"> </w:t>
      </w:r>
      <w:r w:rsidRPr="00604B91">
        <w:rPr>
          <w:rStyle w:val="libFootnotenumChar"/>
          <w:rtl/>
        </w:rPr>
        <w:t>(2)</w:t>
      </w:r>
      <w:r w:rsidR="00FA2275">
        <w:rPr>
          <w:rFonts w:hint="cs"/>
          <w:rtl/>
        </w:rPr>
        <w:t xml:space="preserve">و الملائكة لا ينقطع فوجهم، فوج ينزل و فوج يصعد،و انّ الله (تبارك و تعالى) كشط لإبراهيم </w:t>
      </w:r>
      <w:r w:rsidR="00EC2CC2" w:rsidRPr="00EC2CC2">
        <w:rPr>
          <w:rStyle w:val="libAlaemChar"/>
          <w:rtl/>
        </w:rPr>
        <w:t>عليه‌السلام</w:t>
      </w:r>
      <w:r w:rsidR="00FA2275">
        <w:rPr>
          <w:rFonts w:hint="cs"/>
          <w:rtl/>
        </w:rPr>
        <w:t xml:space="preserve"> عن السماوات حتى أبصر العرش، و زاد الله في قوّة ناظرة،محمد و عليّ و فاطمة و الحسن و الحسين( صلوات الله عليهم) و كانوا يبصرون العرش و لا يجدون لبيوتهم سقفاً غير العرش، فبيوتهم مسق</w:t>
      </w:r>
      <w:r w:rsidR="007039EB">
        <w:rPr>
          <w:rFonts w:hint="cs"/>
          <w:rtl/>
        </w:rPr>
        <w:t>ّ</w:t>
      </w:r>
      <w:r w:rsidR="00FA2275">
        <w:rPr>
          <w:rFonts w:hint="cs"/>
          <w:rtl/>
        </w:rPr>
        <w:t>فة</w:t>
      </w:r>
      <w:r w:rsidR="007039EB">
        <w:rPr>
          <w:rFonts w:hint="cs"/>
          <w:rtl/>
        </w:rPr>
        <w:t xml:space="preserve"> بعرش الرحمن و فيها معارج، معراج الملائكة والروح فوج بعد فوج لا انقطاع لهم،و ما من بيت من بيوت الأئمة منّا الّا و فيه معراج الملائكة لقول الله:</w:t>
      </w:r>
      <w:r w:rsidR="007039EB" w:rsidRPr="00780D89">
        <w:rPr>
          <w:rStyle w:val="libAlaemChar"/>
          <w:rFonts w:hint="cs"/>
          <w:rtl/>
        </w:rPr>
        <w:t>(</w:t>
      </w:r>
      <w:r w:rsidR="007039EB">
        <w:rPr>
          <w:rFonts w:hint="cs"/>
          <w:rtl/>
        </w:rPr>
        <w:t xml:space="preserve"> </w:t>
      </w:r>
      <w:r w:rsidR="007039EB" w:rsidRPr="00780D89">
        <w:rPr>
          <w:rStyle w:val="libAieChar"/>
          <w:rFonts w:hint="cs"/>
          <w:rtl/>
        </w:rPr>
        <w:t>تَنَزَّلُ المَلائِكَةُ وَ الرُّوحُ فِيها بِإذْنِ رَبَّهِمْ بِكُلَّ أَمْرٍ سَلامٌ</w:t>
      </w:r>
      <w:r w:rsidR="007039EB" w:rsidRPr="00780D89">
        <w:rPr>
          <w:rStyle w:val="libAlaemChar"/>
          <w:rFonts w:hint="cs"/>
          <w:rtl/>
        </w:rPr>
        <w:t>)</w:t>
      </w:r>
      <w:r w:rsidR="007039EB">
        <w:rPr>
          <w:rFonts w:hint="cs"/>
          <w:rtl/>
        </w:rPr>
        <w:t xml:space="preserve"> </w:t>
      </w:r>
      <w:r w:rsidR="007039EB" w:rsidRPr="007039EB">
        <w:rPr>
          <w:rStyle w:val="libFootnotenumChar"/>
          <w:rFonts w:hint="cs"/>
          <w:rtl/>
        </w:rPr>
        <w:t>(3)</w:t>
      </w:r>
      <w:r w:rsidR="007039EB">
        <w:rPr>
          <w:rFonts w:hint="cs"/>
          <w:rtl/>
        </w:rPr>
        <w:t xml:space="preserve"> قال: قلت: من كلّ أمر؟ قال:بكلّ أمر.قلت: هذا التنزيل؟ قال: نعم </w:t>
      </w:r>
      <w:r w:rsidR="007039EB" w:rsidRPr="007039EB">
        <w:rPr>
          <w:rStyle w:val="libFootnotenumChar"/>
          <w:rFonts w:hint="cs"/>
          <w:rtl/>
        </w:rPr>
        <w:t>(4)</w:t>
      </w:r>
      <w:r w:rsidR="007039EB">
        <w:rPr>
          <w:rFonts w:hint="cs"/>
          <w:rtl/>
        </w:rPr>
        <w:t>.</w:t>
      </w:r>
    </w:p>
    <w:p w:rsidR="00ED3E80" w:rsidRDefault="00ED3E80" w:rsidP="007039EB">
      <w:pPr>
        <w:pStyle w:val="libNormal"/>
      </w:pPr>
      <w:r w:rsidRPr="007039EB">
        <w:rPr>
          <w:rStyle w:val="libBold1Char"/>
          <w:rFonts w:hint="eastAsia"/>
          <w:rtl/>
        </w:rPr>
        <w:t>الغ</w:t>
      </w:r>
      <w:r w:rsidRPr="007039EB">
        <w:rPr>
          <w:rStyle w:val="libBold1Char"/>
          <w:rFonts w:hint="cs"/>
          <w:rtl/>
        </w:rPr>
        <w:t>ی</w:t>
      </w:r>
      <w:r w:rsidRPr="007039EB">
        <w:rPr>
          <w:rStyle w:val="libBold1Char"/>
          <w:rFonts w:hint="eastAsia"/>
          <w:rtl/>
        </w:rPr>
        <w:t>به</w:t>
      </w:r>
      <w:r w:rsidRPr="007039EB">
        <w:rPr>
          <w:rStyle w:val="libBold1Char"/>
          <w:rtl/>
        </w:rPr>
        <w:t xml:space="preserve"> للنعمان</w:t>
      </w:r>
      <w:r w:rsidRPr="007039EB">
        <w:rPr>
          <w:rStyle w:val="libBold1Char"/>
          <w:rFonts w:hint="cs"/>
          <w:rtl/>
        </w:rPr>
        <w:t>یّ</w:t>
      </w:r>
      <w:r>
        <w:rPr>
          <w:rtl/>
        </w:rPr>
        <w:t xml:space="preserve">:قال الصادق </w:t>
      </w:r>
      <w:r w:rsidR="00EC2CC2" w:rsidRPr="00EC2CC2">
        <w:rPr>
          <w:rStyle w:val="libAlaemChar"/>
          <w:rtl/>
        </w:rPr>
        <w:t>عليه‌السلام</w:t>
      </w:r>
      <w:r>
        <w:rPr>
          <w:rtl/>
        </w:rPr>
        <w:t>: انّ لصاحب الأمر ب</w:t>
      </w:r>
      <w:r>
        <w:rPr>
          <w:rFonts w:hint="cs"/>
          <w:rtl/>
        </w:rPr>
        <w:t>ی</w:t>
      </w:r>
      <w:r>
        <w:rPr>
          <w:rFonts w:hint="eastAsia"/>
          <w:rtl/>
        </w:rPr>
        <w:t>تا</w:t>
      </w:r>
      <w:r>
        <w:rPr>
          <w:rtl/>
        </w:rPr>
        <w:t xml:space="preserve"> </w:t>
      </w:r>
      <w:r>
        <w:rPr>
          <w:rFonts w:hint="cs"/>
          <w:rtl/>
        </w:rPr>
        <w:t>ی</w:t>
      </w:r>
      <w:r>
        <w:rPr>
          <w:rFonts w:hint="eastAsia"/>
          <w:rtl/>
        </w:rPr>
        <w:t>قال</w:t>
      </w:r>
      <w:r>
        <w:rPr>
          <w:rtl/>
        </w:rPr>
        <w:t xml:space="preserve"> له ب</w:t>
      </w:r>
      <w:r>
        <w:rPr>
          <w:rFonts w:hint="cs"/>
          <w:rtl/>
        </w:rPr>
        <w:t>ی</w:t>
      </w:r>
      <w:r>
        <w:rPr>
          <w:rFonts w:hint="eastAsia"/>
          <w:rtl/>
        </w:rPr>
        <w:t>ت</w:t>
      </w:r>
      <w:r>
        <w:rPr>
          <w:rtl/>
        </w:rPr>
        <w:t xml:space="preserve"> الحمد،ف</w:t>
      </w:r>
      <w:r>
        <w:rPr>
          <w:rFonts w:hint="cs"/>
          <w:rtl/>
        </w:rPr>
        <w:t>ی</w:t>
      </w:r>
      <w:r>
        <w:rPr>
          <w:rFonts w:hint="eastAsia"/>
          <w:rtl/>
        </w:rPr>
        <w:t>ه</w:t>
      </w:r>
      <w:r>
        <w:rPr>
          <w:rtl/>
        </w:rPr>
        <w:t xml:space="preserve"> سراج </w:t>
      </w:r>
      <w:r>
        <w:rPr>
          <w:rFonts w:hint="cs"/>
          <w:rtl/>
        </w:rPr>
        <w:t>ی</w:t>
      </w:r>
      <w:r>
        <w:rPr>
          <w:rFonts w:hint="eastAsia"/>
          <w:rtl/>
        </w:rPr>
        <w:t>زهر</w:t>
      </w:r>
      <w:r>
        <w:rPr>
          <w:rtl/>
        </w:rPr>
        <w:t xml:space="preserve"> منذ </w:t>
      </w:r>
      <w:r>
        <w:rPr>
          <w:rFonts w:hint="cs"/>
          <w:rtl/>
        </w:rPr>
        <w:t>ی</w:t>
      </w:r>
      <w:r>
        <w:rPr>
          <w:rFonts w:hint="eastAsia"/>
          <w:rtl/>
        </w:rPr>
        <w:t>وم</w:t>
      </w:r>
      <w:r>
        <w:rPr>
          <w:rtl/>
        </w:rPr>
        <w:t xml:space="preserve"> ولد ال</w:t>
      </w:r>
      <w:r>
        <w:rPr>
          <w:rFonts w:hint="cs"/>
          <w:rtl/>
        </w:rPr>
        <w:t>ی</w:t>
      </w:r>
      <w:r>
        <w:rPr>
          <w:rtl/>
        </w:rPr>
        <w:t xml:space="preserve"> </w:t>
      </w:r>
      <w:r>
        <w:rPr>
          <w:rFonts w:hint="cs"/>
          <w:rtl/>
        </w:rPr>
        <w:t>ی</w:t>
      </w:r>
      <w:r>
        <w:rPr>
          <w:rFonts w:hint="eastAsia"/>
          <w:rtl/>
        </w:rPr>
        <w:t>وم</w:t>
      </w:r>
      <w:r>
        <w:rPr>
          <w:rtl/>
        </w:rPr>
        <w:t xml:space="preserve"> </w:t>
      </w:r>
      <w:r>
        <w:rPr>
          <w:rFonts w:hint="cs"/>
          <w:rtl/>
        </w:rPr>
        <w:t>ی</w:t>
      </w:r>
      <w:r>
        <w:rPr>
          <w:rFonts w:hint="eastAsia"/>
          <w:rtl/>
        </w:rPr>
        <w:t>قوم</w:t>
      </w:r>
      <w:r>
        <w:rPr>
          <w:rtl/>
        </w:rPr>
        <w:t xml:space="preserve"> بالس</w:t>
      </w:r>
      <w:r>
        <w:rPr>
          <w:rFonts w:hint="cs"/>
          <w:rtl/>
        </w:rPr>
        <w:t>ی</w:t>
      </w:r>
      <w:r>
        <w:rPr>
          <w:rFonts w:hint="eastAsia"/>
          <w:rtl/>
        </w:rPr>
        <w:t>ف</w:t>
      </w:r>
      <w:r>
        <w:rPr>
          <w:rtl/>
        </w:rPr>
        <w:t xml:space="preserve"> لا </w:t>
      </w:r>
      <w:r>
        <w:rPr>
          <w:rFonts w:hint="cs"/>
          <w:rtl/>
        </w:rPr>
        <w:t>ی</w:t>
      </w:r>
      <w:r>
        <w:rPr>
          <w:rFonts w:hint="eastAsia"/>
          <w:rtl/>
        </w:rPr>
        <w:t>طف</w:t>
      </w:r>
      <w:r>
        <w:rPr>
          <w:rFonts w:hint="cs"/>
          <w:rtl/>
        </w:rPr>
        <w:t>ی</w:t>
      </w:r>
      <w:r>
        <w:rPr>
          <w:rtl/>
        </w:rPr>
        <w:t xml:space="preserve"> </w:t>
      </w:r>
      <w:r w:rsidRPr="00604B91">
        <w:rPr>
          <w:rStyle w:val="libFootnotenumChar"/>
          <w:rtl/>
        </w:rPr>
        <w:t>(</w:t>
      </w:r>
      <w:r w:rsidR="007039EB">
        <w:rPr>
          <w:rStyle w:val="libFootnotenumChar"/>
          <w:rFonts w:hint="cs"/>
          <w:rtl/>
        </w:rPr>
        <w:t>5</w:t>
      </w:r>
      <w:r w:rsidRPr="00604B91">
        <w:rPr>
          <w:rStyle w:val="libFootnotenumChar"/>
          <w:rtl/>
        </w:rPr>
        <w:t>)</w:t>
      </w:r>
      <w:r>
        <w:rPr>
          <w:rtl/>
        </w:rPr>
        <w:t xml:space="preserve">. </w:t>
      </w:r>
    </w:p>
    <w:p w:rsidR="00B431B0" w:rsidRDefault="00ED3E80" w:rsidP="007039EB">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و التمسوا الب</w:t>
      </w:r>
      <w:r>
        <w:rPr>
          <w:rFonts w:hint="cs"/>
          <w:rtl/>
        </w:rPr>
        <w:t>ی</w:t>
      </w:r>
      <w:r>
        <w:rPr>
          <w:rFonts w:hint="eastAsia"/>
          <w:rtl/>
        </w:rPr>
        <w:t>وت</w:t>
      </w:r>
      <w:r>
        <w:rPr>
          <w:rtl/>
        </w:rPr>
        <w:t xml:space="preserve"> الت</w:t>
      </w:r>
      <w:r>
        <w:rPr>
          <w:rFonts w:hint="cs"/>
          <w:rtl/>
        </w:rPr>
        <w:t>ی</w:t>
      </w:r>
      <w:r>
        <w:rPr>
          <w:rtl/>
        </w:rPr>
        <w:t xml:space="preserve"> أذن اللّه أن ترفع و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اسمه فانّه قد أخبرکم انهم رجال لا تله</w:t>
      </w:r>
      <w:r>
        <w:rPr>
          <w:rFonts w:hint="cs"/>
          <w:rtl/>
        </w:rPr>
        <w:t>ی</w:t>
      </w:r>
      <w:r>
        <w:rPr>
          <w:rFonts w:hint="eastAsia"/>
          <w:rtl/>
        </w:rPr>
        <w:t>هم</w:t>
      </w:r>
      <w:r>
        <w:rPr>
          <w:rtl/>
        </w:rPr>
        <w:t xml:space="preserve"> تجاره...الخ </w:t>
      </w:r>
      <w:r w:rsidRPr="00604B91">
        <w:rPr>
          <w:rStyle w:val="libFootnotenumChar"/>
          <w:rtl/>
        </w:rPr>
        <w:t>(</w:t>
      </w:r>
      <w:r w:rsidR="007039EB">
        <w:rPr>
          <w:rStyle w:val="libFootnotenumChar"/>
          <w:rFonts w:hint="cs"/>
          <w:rtl/>
        </w:rPr>
        <w:t>6</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7039EB">
      <w:pPr>
        <w:pStyle w:val="libFootnote0"/>
      </w:pPr>
      <w:r>
        <w:rPr>
          <w:rtl/>
        </w:rPr>
        <w:t>(1) ق</w:t>
      </w:r>
      <w:r w:rsidR="00ED3E80">
        <w:rPr>
          <w:rtl/>
        </w:rPr>
        <w:t>:</w:t>
      </w:r>
      <w:r w:rsidR="001A3C8D">
        <w:rPr>
          <w:rtl/>
        </w:rPr>
        <w:t>311</w:t>
      </w:r>
      <w:r w:rsidR="00ED3E80">
        <w:rPr>
          <w:rtl/>
        </w:rPr>
        <w:t>/</w:t>
      </w:r>
      <w:r w:rsidR="001A3C8D">
        <w:rPr>
          <w:rtl/>
        </w:rPr>
        <w:t>23</w:t>
      </w:r>
      <w:r w:rsidR="00ED3E80">
        <w:rPr>
          <w:rtl/>
        </w:rPr>
        <w:t>/</w:t>
      </w:r>
      <w:r w:rsidR="001A3C8D">
        <w:rPr>
          <w:rtl/>
        </w:rPr>
        <w:t>8</w:t>
      </w:r>
      <w:r w:rsidR="00ED3E80">
        <w:rPr>
          <w:rtl/>
        </w:rPr>
        <w:t xml:space="preserve">،ج:-. </w:t>
      </w:r>
    </w:p>
    <w:p w:rsidR="00ED3E80" w:rsidRDefault="00365129" w:rsidP="007039EB">
      <w:pPr>
        <w:pStyle w:val="libFootnote0"/>
      </w:pPr>
      <w:r>
        <w:rPr>
          <w:rtl/>
        </w:rPr>
        <w:t>(2)</w:t>
      </w:r>
      <w:r w:rsidR="00ED3E80">
        <w:rPr>
          <w:rtl/>
        </w:rPr>
        <w:t xml:space="preserve"> هکذا. </w:t>
      </w:r>
    </w:p>
    <w:p w:rsidR="00ED3E80" w:rsidRDefault="00365129" w:rsidP="007039EB">
      <w:pPr>
        <w:pStyle w:val="libFootnote0"/>
      </w:pPr>
      <w:r>
        <w:rPr>
          <w:rtl/>
        </w:rPr>
        <w:t>(3)</w:t>
      </w:r>
      <w:r w:rsidR="00ED3E80">
        <w:rPr>
          <w:rtl/>
        </w:rPr>
        <w:t xml:space="preserve"> سوره القدر/الآ</w:t>
      </w:r>
      <w:r w:rsidR="00ED3E80">
        <w:rPr>
          <w:rFonts w:hint="cs"/>
          <w:rtl/>
        </w:rPr>
        <w:t>ی</w:t>
      </w:r>
      <w:r w:rsidR="00ED3E80">
        <w:rPr>
          <w:rFonts w:hint="eastAsia"/>
          <w:rtl/>
        </w:rPr>
        <w:t>ه</w:t>
      </w:r>
      <w:r w:rsidR="00ED3E80">
        <w:rPr>
          <w:rtl/>
        </w:rPr>
        <w:t xml:space="preserve"> 4. </w:t>
      </w:r>
    </w:p>
    <w:p w:rsidR="00B431B0" w:rsidRDefault="00365129" w:rsidP="007039EB">
      <w:pPr>
        <w:pStyle w:val="libFootnote0"/>
        <w:rPr>
          <w:rtl/>
        </w:rPr>
      </w:pPr>
      <w:r>
        <w:rPr>
          <w:rtl/>
        </w:rPr>
        <w:t>(4)</w:t>
      </w:r>
      <w:r w:rsidR="00ED3E80">
        <w:rPr>
          <w:rtl/>
        </w:rPr>
        <w:t xml:space="preserve"> ق:</w:t>
      </w:r>
      <w:r w:rsidR="001A3C8D">
        <w:rPr>
          <w:rtl/>
        </w:rPr>
        <w:t>20</w:t>
      </w:r>
      <w:r w:rsidR="00ED3E80">
        <w:rPr>
          <w:rtl/>
        </w:rPr>
        <w:t>6/</w:t>
      </w:r>
      <w:r w:rsidR="001A3C8D">
        <w:rPr>
          <w:rtl/>
        </w:rPr>
        <w:t>70</w:t>
      </w:r>
      <w:r w:rsidR="00ED3E80">
        <w:rPr>
          <w:rtl/>
        </w:rPr>
        <w:t>/</w:t>
      </w:r>
      <w:r w:rsidR="001A3C8D">
        <w:rPr>
          <w:rtl/>
        </w:rPr>
        <w:t>7</w:t>
      </w:r>
      <w:r w:rsidR="00ED3E80">
        <w:rPr>
          <w:rtl/>
        </w:rPr>
        <w:t>،ج:</w:t>
      </w:r>
      <w:r w:rsidR="001A3C8D">
        <w:rPr>
          <w:rtl/>
        </w:rPr>
        <w:t>97</w:t>
      </w:r>
      <w:r w:rsidR="00ED3E80">
        <w:rPr>
          <w:rtl/>
        </w:rPr>
        <w:t>/</w:t>
      </w:r>
      <w:r w:rsidR="001A3C8D">
        <w:rPr>
          <w:rtl/>
        </w:rPr>
        <w:t>2</w:t>
      </w:r>
      <w:r w:rsidR="00ED3E80">
        <w:rPr>
          <w:rtl/>
        </w:rPr>
        <w:t>5</w:t>
      </w:r>
    </w:p>
    <w:p w:rsidR="007039EB" w:rsidRDefault="007039EB" w:rsidP="007039EB">
      <w:pPr>
        <w:pStyle w:val="libFootnote0"/>
        <w:rPr>
          <w:rtl/>
        </w:rPr>
      </w:pPr>
      <w:r>
        <w:rPr>
          <w:rFonts w:hint="cs"/>
          <w:rtl/>
        </w:rPr>
        <w:t>(5) ق:143/29/13،ج:158/52.</w:t>
      </w:r>
    </w:p>
    <w:p w:rsidR="007039EB" w:rsidRPr="007039EB" w:rsidRDefault="007039EB" w:rsidP="007039EB">
      <w:pPr>
        <w:pStyle w:val="libFootnote0"/>
        <w:rPr>
          <w:rtl/>
        </w:rPr>
      </w:pPr>
      <w:r>
        <w:rPr>
          <w:rFonts w:hint="cs"/>
          <w:rtl/>
        </w:rPr>
        <w:t>(6) ق:كتاب الايمان/216/27،ج:10/69.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من </w:t>
      </w:r>
      <w:r>
        <w:rPr>
          <w:rFonts w:hint="cs"/>
          <w:rtl/>
        </w:rPr>
        <w:t>ی</w:t>
      </w:r>
      <w:r>
        <w:rPr>
          <w:rFonts w:hint="eastAsia"/>
          <w:rtl/>
        </w:rPr>
        <w:t>جوز</w:t>
      </w:r>
      <w:r>
        <w:rPr>
          <w:rtl/>
        </w:rPr>
        <w:t xml:space="preserve"> الأکل من ب</w:t>
      </w:r>
      <w:r>
        <w:rPr>
          <w:rFonts w:hint="cs"/>
          <w:rtl/>
        </w:rPr>
        <w:t>ی</w:t>
      </w:r>
      <w:r>
        <w:rPr>
          <w:rFonts w:hint="eastAsia"/>
          <w:rtl/>
        </w:rPr>
        <w:t>ته</w:t>
      </w:r>
      <w:r>
        <w:rPr>
          <w:rtl/>
        </w:rPr>
        <w:t xml:space="preserve"> بغ</w:t>
      </w:r>
      <w:r>
        <w:rPr>
          <w:rFonts w:hint="cs"/>
          <w:rtl/>
        </w:rPr>
        <w:t>ی</w:t>
      </w:r>
      <w:r>
        <w:rPr>
          <w:rFonts w:hint="eastAsia"/>
          <w:rtl/>
        </w:rPr>
        <w:t>ر</w:t>
      </w:r>
      <w:r>
        <w:rPr>
          <w:rtl/>
        </w:rPr>
        <w:t xml:space="preserve"> اذنه </w:t>
      </w:r>
      <w:r w:rsidRPr="00604B91">
        <w:rPr>
          <w:rStyle w:val="libFootnotenumChar"/>
          <w:rtl/>
        </w:rPr>
        <w:t>(1)</w:t>
      </w:r>
      <w:r>
        <w:rPr>
          <w:rtl/>
        </w:rPr>
        <w:t xml:space="preserve">. </w:t>
      </w:r>
    </w:p>
    <w:p w:rsidR="00ED3E80" w:rsidRDefault="00ED3E80" w:rsidP="007039EB">
      <w:pPr>
        <w:pStyle w:val="libCenterBold1"/>
      </w:pPr>
      <w:r>
        <w:rPr>
          <w:rFonts w:hint="eastAsia"/>
          <w:rtl/>
        </w:rPr>
        <w:t>الب</w:t>
      </w:r>
      <w:r>
        <w:rPr>
          <w:rFonts w:hint="cs"/>
          <w:rtl/>
        </w:rPr>
        <w:t>ی</w:t>
      </w:r>
      <w:r>
        <w:rPr>
          <w:rFonts w:hint="eastAsia"/>
          <w:rtl/>
        </w:rPr>
        <w:t>ت</w:t>
      </w:r>
      <w:r>
        <w:rPr>
          <w:rtl/>
        </w:rPr>
        <w:t xml:space="preserve"> و المب</w:t>
      </w:r>
      <w:r>
        <w:rPr>
          <w:rFonts w:hint="cs"/>
          <w:rtl/>
        </w:rPr>
        <w:t>ی</w:t>
      </w:r>
      <w:r>
        <w:rPr>
          <w:rFonts w:hint="eastAsia"/>
          <w:rtl/>
        </w:rPr>
        <w:t>ت</w:t>
      </w:r>
      <w:r>
        <w:rPr>
          <w:rtl/>
        </w:rPr>
        <w:t xml:space="preserve"> </w:t>
      </w:r>
    </w:p>
    <w:p w:rsidR="00ED3E80" w:rsidRDefault="00ED3E80" w:rsidP="00ED3E80">
      <w:pPr>
        <w:pStyle w:val="libNormal"/>
      </w:pPr>
      <w:r>
        <w:rPr>
          <w:rFonts w:hint="eastAsia"/>
          <w:rtl/>
        </w:rPr>
        <w:t>باب</w:t>
      </w:r>
      <w:r>
        <w:rPr>
          <w:rtl/>
        </w:rPr>
        <w:t xml:space="preserve"> النزول ف</w:t>
      </w:r>
      <w:r>
        <w:rPr>
          <w:rFonts w:hint="cs"/>
          <w:rtl/>
        </w:rPr>
        <w:t>ی</w:t>
      </w:r>
      <w:r>
        <w:rPr>
          <w:rtl/>
        </w:rPr>
        <w:t xml:space="preserve"> الب</w:t>
      </w:r>
      <w:r>
        <w:rPr>
          <w:rFonts w:hint="cs"/>
          <w:rtl/>
        </w:rPr>
        <w:t>ی</w:t>
      </w:r>
      <w:r>
        <w:rPr>
          <w:rFonts w:hint="eastAsia"/>
          <w:rtl/>
        </w:rPr>
        <w:t>ت</w:t>
      </w:r>
      <w:r>
        <w:rPr>
          <w:rtl/>
        </w:rPr>
        <w:t xml:space="preserve"> الخراب و المب</w:t>
      </w:r>
      <w:r>
        <w:rPr>
          <w:rFonts w:hint="cs"/>
          <w:rtl/>
        </w:rPr>
        <w:t>ی</w:t>
      </w:r>
      <w:r>
        <w:rPr>
          <w:rFonts w:hint="eastAsia"/>
          <w:rtl/>
        </w:rPr>
        <w:t>ت</w:t>
      </w:r>
      <w:r>
        <w:rPr>
          <w:rtl/>
        </w:rPr>
        <w:t xml:space="preserve"> ف</w:t>
      </w:r>
      <w:r>
        <w:rPr>
          <w:rFonts w:hint="cs"/>
          <w:rtl/>
        </w:rPr>
        <w:t>ی</w:t>
      </w:r>
      <w:r>
        <w:rPr>
          <w:rtl/>
        </w:rPr>
        <w:t xml:space="preserve"> دار ل</w:t>
      </w:r>
      <w:r>
        <w:rPr>
          <w:rFonts w:hint="cs"/>
          <w:rtl/>
        </w:rPr>
        <w:t>ی</w:t>
      </w:r>
      <w:r>
        <w:rPr>
          <w:rFonts w:hint="eastAsia"/>
          <w:rtl/>
        </w:rPr>
        <w:t>س</w:t>
      </w:r>
      <w:r>
        <w:rPr>
          <w:rtl/>
        </w:rPr>
        <w:t xml:space="preserve"> له باب </w:t>
      </w:r>
      <w:r w:rsidRPr="00604B91">
        <w:rPr>
          <w:rStyle w:val="libFootnotenumChar"/>
          <w:rtl/>
        </w:rPr>
        <w:t>(2)</w:t>
      </w:r>
      <w:r>
        <w:rPr>
          <w:rtl/>
        </w:rPr>
        <w:t xml:space="preserve">. </w:t>
      </w:r>
    </w:p>
    <w:p w:rsidR="00ED3E80" w:rsidRDefault="00ED3E80" w:rsidP="00ED3E80">
      <w:pPr>
        <w:pStyle w:val="libNormal"/>
      </w:pPr>
      <w:r w:rsidRPr="007039EB">
        <w:rPr>
          <w:rStyle w:val="libBold1Char"/>
          <w:rFonts w:hint="eastAsia"/>
          <w:rtl/>
        </w:rPr>
        <w:t>قرب</w:t>
      </w:r>
      <w:r w:rsidRPr="007039EB">
        <w:rPr>
          <w:rStyle w:val="libBold1Char"/>
          <w:rtl/>
        </w:rPr>
        <w:t xml:space="preserve"> الإسناد</w:t>
      </w:r>
      <w:r>
        <w:rPr>
          <w:rtl/>
        </w:rPr>
        <w:t>:عن عل</w:t>
      </w:r>
      <w:r>
        <w:rPr>
          <w:rFonts w:hint="cs"/>
          <w:rtl/>
        </w:rPr>
        <w:t>یّ</w:t>
      </w:r>
      <w:r>
        <w:rPr>
          <w:rtl/>
        </w:rPr>
        <w:t xml:space="preserve"> </w:t>
      </w:r>
      <w:r w:rsidR="00EC2CC2" w:rsidRPr="00EC2CC2">
        <w:rPr>
          <w:rStyle w:val="libAlaemChar"/>
          <w:rtl/>
        </w:rPr>
        <w:t>عليه‌السلام</w:t>
      </w:r>
      <w:r>
        <w:rPr>
          <w:rtl/>
        </w:rPr>
        <w:t xml:space="preserve">: انّه کره ان </w:t>
      </w:r>
      <w:r>
        <w:rPr>
          <w:rFonts w:hint="cs"/>
          <w:rtl/>
        </w:rPr>
        <w:t>ی</w:t>
      </w:r>
      <w:r>
        <w:rPr>
          <w:rFonts w:hint="eastAsia"/>
          <w:rtl/>
        </w:rPr>
        <w:t>ب</w:t>
      </w:r>
      <w:r>
        <w:rPr>
          <w:rFonts w:hint="cs"/>
          <w:rtl/>
        </w:rPr>
        <w:t>ی</w:t>
      </w:r>
      <w:r>
        <w:rPr>
          <w:rFonts w:hint="eastAsia"/>
          <w:rtl/>
        </w:rPr>
        <w:t>ت</w:t>
      </w:r>
      <w:r>
        <w:rPr>
          <w:rtl/>
        </w:rPr>
        <w:t xml:space="preserve"> الرجل ف</w:t>
      </w:r>
      <w:r>
        <w:rPr>
          <w:rFonts w:hint="cs"/>
          <w:rtl/>
        </w:rPr>
        <w:t>ی</w:t>
      </w:r>
      <w:r>
        <w:rPr>
          <w:rtl/>
        </w:rPr>
        <w:t xml:space="preserve"> ب</w:t>
      </w:r>
      <w:r>
        <w:rPr>
          <w:rFonts w:hint="cs"/>
          <w:rtl/>
        </w:rPr>
        <w:t>ی</w:t>
      </w:r>
      <w:r>
        <w:rPr>
          <w:rFonts w:hint="eastAsia"/>
          <w:rtl/>
        </w:rPr>
        <w:t>ت</w:t>
      </w:r>
      <w:r>
        <w:rPr>
          <w:rtl/>
        </w:rPr>
        <w:t xml:space="preserve"> ل</w:t>
      </w:r>
      <w:r>
        <w:rPr>
          <w:rFonts w:hint="cs"/>
          <w:rtl/>
        </w:rPr>
        <w:t>ی</w:t>
      </w:r>
      <w:r>
        <w:rPr>
          <w:rFonts w:hint="eastAsia"/>
          <w:rtl/>
        </w:rPr>
        <w:t>س</w:t>
      </w:r>
      <w:r>
        <w:rPr>
          <w:rtl/>
        </w:rPr>
        <w:t xml:space="preserve"> له باب و لا ستر. </w:t>
      </w:r>
    </w:p>
    <w:p w:rsidR="00ED3E80" w:rsidRDefault="00ED3E80" w:rsidP="00ED3E80">
      <w:pPr>
        <w:pStyle w:val="libNormal"/>
      </w:pPr>
      <w:r>
        <w:rPr>
          <w:rFonts w:hint="eastAsia"/>
          <w:rtl/>
        </w:rPr>
        <w:t>باب</w:t>
      </w:r>
      <w:r>
        <w:rPr>
          <w:rtl/>
        </w:rPr>
        <w:t xml:space="preserve"> تزو</w:t>
      </w:r>
      <w:r>
        <w:rPr>
          <w:rFonts w:hint="cs"/>
          <w:rtl/>
        </w:rPr>
        <w:t>ی</w:t>
      </w:r>
      <w:r>
        <w:rPr>
          <w:rFonts w:hint="eastAsia"/>
          <w:rtl/>
        </w:rPr>
        <w:t>ق</w:t>
      </w:r>
      <w:r>
        <w:rPr>
          <w:rtl/>
        </w:rPr>
        <w:t xml:space="preserve"> الب</w:t>
      </w:r>
      <w:r>
        <w:rPr>
          <w:rFonts w:hint="cs"/>
          <w:rtl/>
        </w:rPr>
        <w:t>ی</w:t>
      </w:r>
      <w:r>
        <w:rPr>
          <w:rFonts w:hint="eastAsia"/>
          <w:rtl/>
        </w:rPr>
        <w:t>وت</w:t>
      </w:r>
      <w:r>
        <w:rPr>
          <w:rtl/>
        </w:rPr>
        <w:t xml:space="preserve"> و تصو</w:t>
      </w:r>
      <w:r>
        <w:rPr>
          <w:rFonts w:hint="cs"/>
          <w:rtl/>
        </w:rPr>
        <w:t>ی</w:t>
      </w:r>
      <w:r>
        <w:rPr>
          <w:rFonts w:hint="eastAsia"/>
          <w:rtl/>
        </w:rPr>
        <w:t>رها</w:t>
      </w:r>
      <w:r>
        <w:rPr>
          <w:rtl/>
        </w:rPr>
        <w:t xml:space="preserve"> و اتّخاذ الکلب ف</w:t>
      </w:r>
      <w:r>
        <w:rPr>
          <w:rFonts w:hint="cs"/>
          <w:rtl/>
        </w:rPr>
        <w:t>ی</w:t>
      </w:r>
      <w:r>
        <w:rPr>
          <w:rFonts w:hint="eastAsia"/>
          <w:rtl/>
        </w:rPr>
        <w:t>ها</w:t>
      </w:r>
      <w:r>
        <w:rPr>
          <w:rtl/>
        </w:rPr>
        <w:t xml:space="preserve"> </w:t>
      </w:r>
      <w:r w:rsidRPr="00604B91">
        <w:rPr>
          <w:rStyle w:val="libFootnotenumChar"/>
          <w:rtl/>
        </w:rPr>
        <w:t>(3)</w:t>
      </w:r>
      <w:r>
        <w:rPr>
          <w:rtl/>
        </w:rPr>
        <w:t xml:space="preserve">. </w:t>
      </w:r>
    </w:p>
    <w:p w:rsidR="00ED3E80" w:rsidRDefault="00ED3E80" w:rsidP="00ED3E80">
      <w:pPr>
        <w:pStyle w:val="libNormal"/>
      </w:pPr>
      <w:r w:rsidRPr="00CE2913">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انّ جبرئ</w:t>
      </w:r>
      <w:r>
        <w:rPr>
          <w:rFonts w:hint="cs"/>
          <w:rtl/>
        </w:rPr>
        <w:t>ی</w:t>
      </w:r>
      <w:r>
        <w:rPr>
          <w:rFonts w:hint="eastAsia"/>
          <w:rtl/>
        </w:rPr>
        <w:t>ل</w:t>
      </w:r>
      <w:r>
        <w:rPr>
          <w:rtl/>
        </w:rPr>
        <w:t xml:space="preserve"> أتان</w:t>
      </w:r>
      <w:r>
        <w:rPr>
          <w:rFonts w:hint="cs"/>
          <w:rtl/>
        </w:rPr>
        <w:t>ی</w:t>
      </w:r>
      <w:r>
        <w:rPr>
          <w:rtl/>
        </w:rPr>
        <w:t xml:space="preserve"> فقال:انّا معشر الملائکه لا ندخل ب</w:t>
      </w:r>
      <w:r>
        <w:rPr>
          <w:rFonts w:hint="cs"/>
          <w:rtl/>
        </w:rPr>
        <w:t>ی</w:t>
      </w:r>
      <w:r>
        <w:rPr>
          <w:rFonts w:hint="eastAsia"/>
          <w:rtl/>
        </w:rPr>
        <w:t>تا</w:t>
      </w:r>
      <w:r>
        <w:rPr>
          <w:rtl/>
        </w:rPr>
        <w:t xml:space="preserve"> ف</w:t>
      </w:r>
      <w:r>
        <w:rPr>
          <w:rFonts w:hint="cs"/>
          <w:rtl/>
        </w:rPr>
        <w:t>ی</w:t>
      </w:r>
      <w:r>
        <w:rPr>
          <w:rFonts w:hint="eastAsia"/>
          <w:rtl/>
        </w:rPr>
        <w:t>ه</w:t>
      </w:r>
      <w:r>
        <w:rPr>
          <w:rtl/>
        </w:rPr>
        <w:t xml:space="preserve"> کلب و لا تمثال جسد و لا اناء </w:t>
      </w:r>
      <w:r>
        <w:rPr>
          <w:rFonts w:hint="cs"/>
          <w:rtl/>
        </w:rPr>
        <w:t>ی</w:t>
      </w:r>
      <w:r>
        <w:rPr>
          <w:rFonts w:hint="eastAsia"/>
          <w:rtl/>
        </w:rPr>
        <w:t>بال</w:t>
      </w:r>
      <w:r>
        <w:rPr>
          <w:rtl/>
        </w:rPr>
        <w:t xml:space="preserve"> ف</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اتّخاذ الدواجن ف</w:t>
      </w:r>
      <w:r>
        <w:rPr>
          <w:rFonts w:hint="cs"/>
          <w:rtl/>
        </w:rPr>
        <w:t>ی</w:t>
      </w:r>
      <w:r>
        <w:rPr>
          <w:rtl/>
        </w:rPr>
        <w:t xml:space="preserve"> الب</w:t>
      </w:r>
      <w:r>
        <w:rPr>
          <w:rFonts w:hint="cs"/>
          <w:rtl/>
        </w:rPr>
        <w:t>ی</w:t>
      </w:r>
      <w:r>
        <w:rPr>
          <w:rFonts w:hint="eastAsia"/>
          <w:rtl/>
        </w:rPr>
        <w:t>وت</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الرساله الذهب</w:t>
      </w:r>
      <w:r>
        <w:rPr>
          <w:rFonts w:hint="cs"/>
          <w:rtl/>
        </w:rPr>
        <w:t>ی</w:t>
      </w:r>
      <w:r>
        <w:rPr>
          <w:rFonts w:hint="eastAsia"/>
          <w:rtl/>
        </w:rPr>
        <w:t>ه</w:t>
      </w:r>
      <w:r>
        <w:rPr>
          <w:rtl/>
        </w:rPr>
        <w:t xml:space="preserve">: و من أراد أن لا </w:t>
      </w:r>
      <w:r>
        <w:rPr>
          <w:rFonts w:hint="cs"/>
          <w:rtl/>
        </w:rPr>
        <w:t>ی</w:t>
      </w:r>
      <w:r>
        <w:rPr>
          <w:rFonts w:hint="eastAsia"/>
          <w:rtl/>
        </w:rPr>
        <w:t>ص</w:t>
      </w:r>
      <w:r>
        <w:rPr>
          <w:rFonts w:hint="cs"/>
          <w:rtl/>
        </w:rPr>
        <w:t>ی</w:t>
      </w:r>
      <w:r>
        <w:rPr>
          <w:rFonts w:hint="eastAsia"/>
          <w:rtl/>
        </w:rPr>
        <w:t>به</w:t>
      </w:r>
      <w:r>
        <w:rPr>
          <w:rtl/>
        </w:rPr>
        <w:t xml:space="preserve"> ال</w:t>
      </w:r>
      <w:r>
        <w:rPr>
          <w:rFonts w:hint="cs"/>
          <w:rtl/>
        </w:rPr>
        <w:t>ی</w:t>
      </w:r>
      <w:r>
        <w:rPr>
          <w:rFonts w:hint="eastAsia"/>
          <w:rtl/>
        </w:rPr>
        <w:t>رقان</w:t>
      </w:r>
      <w:r>
        <w:rPr>
          <w:rtl/>
        </w:rPr>
        <w:t xml:space="preserve"> فلا </w:t>
      </w:r>
      <w:r>
        <w:rPr>
          <w:rFonts w:hint="cs"/>
          <w:rtl/>
        </w:rPr>
        <w:t>ی</w:t>
      </w:r>
      <w:r>
        <w:rPr>
          <w:rFonts w:hint="eastAsia"/>
          <w:rtl/>
        </w:rPr>
        <w:t>دخل</w:t>
      </w:r>
      <w:r>
        <w:rPr>
          <w:rtl/>
        </w:rPr>
        <w:t xml:space="preserve"> ب</w:t>
      </w:r>
      <w:r>
        <w:rPr>
          <w:rFonts w:hint="cs"/>
          <w:rtl/>
        </w:rPr>
        <w:t>ی</w:t>
      </w:r>
      <w:r>
        <w:rPr>
          <w:rFonts w:hint="eastAsia"/>
          <w:rtl/>
        </w:rPr>
        <w:t>تا</w:t>
      </w:r>
      <w:r>
        <w:rPr>
          <w:rtl/>
        </w:rPr>
        <w:t xml:space="preserve"> ف</w:t>
      </w:r>
      <w:r>
        <w:rPr>
          <w:rFonts w:hint="cs"/>
          <w:rtl/>
        </w:rPr>
        <w:t>ی</w:t>
      </w:r>
      <w:r>
        <w:rPr>
          <w:rtl/>
        </w:rPr>
        <w:t xml:space="preserve"> الص</w:t>
      </w:r>
      <w:r>
        <w:rPr>
          <w:rFonts w:hint="cs"/>
          <w:rtl/>
        </w:rPr>
        <w:t>ی</w:t>
      </w:r>
      <w:r>
        <w:rPr>
          <w:rFonts w:hint="eastAsia"/>
          <w:rtl/>
        </w:rPr>
        <w:t>ف</w:t>
      </w:r>
      <w:r>
        <w:rPr>
          <w:rtl/>
        </w:rPr>
        <w:t xml:space="preserve"> أوّل ما </w:t>
      </w:r>
      <w:r>
        <w:rPr>
          <w:rFonts w:hint="cs"/>
          <w:rtl/>
        </w:rPr>
        <w:t>ی</w:t>
      </w:r>
      <w:r>
        <w:rPr>
          <w:rFonts w:hint="eastAsia"/>
          <w:rtl/>
        </w:rPr>
        <w:t>فتح</w:t>
      </w:r>
      <w:r>
        <w:rPr>
          <w:rtl/>
        </w:rPr>
        <w:t xml:space="preserve"> بابه،و لا </w:t>
      </w:r>
      <w:r>
        <w:rPr>
          <w:rFonts w:hint="cs"/>
          <w:rtl/>
        </w:rPr>
        <w:t>ی</w:t>
      </w:r>
      <w:r>
        <w:rPr>
          <w:rFonts w:hint="eastAsia"/>
          <w:rtl/>
        </w:rPr>
        <w:t>خرج</w:t>
      </w:r>
      <w:r>
        <w:rPr>
          <w:rtl/>
        </w:rPr>
        <w:t xml:space="preserve"> منه أوّل ما </w:t>
      </w:r>
      <w:r>
        <w:rPr>
          <w:rFonts w:hint="cs"/>
          <w:rtl/>
        </w:rPr>
        <w:t>ی</w:t>
      </w:r>
      <w:r>
        <w:rPr>
          <w:rFonts w:hint="eastAsia"/>
          <w:rtl/>
        </w:rPr>
        <w:t>فتح</w:t>
      </w:r>
      <w:r>
        <w:rPr>
          <w:rtl/>
        </w:rPr>
        <w:t xml:space="preserve"> بابه ف</w:t>
      </w:r>
      <w:r>
        <w:rPr>
          <w:rFonts w:hint="cs"/>
          <w:rtl/>
        </w:rPr>
        <w:t>ی</w:t>
      </w:r>
      <w:r>
        <w:rPr>
          <w:rtl/>
        </w:rPr>
        <w:t xml:space="preserve"> الشتاء غدوه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الهجره و مب</w:t>
      </w:r>
      <w:r>
        <w:rPr>
          <w:rFonts w:hint="cs"/>
          <w:rtl/>
        </w:rPr>
        <w:t>ی</w:t>
      </w:r>
      <w:r>
        <w:rPr>
          <w:rFonts w:hint="eastAsia"/>
          <w:rtl/>
        </w:rPr>
        <w:t>ت</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فراش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أسماء الکفّار الذ</w:t>
      </w:r>
      <w:r>
        <w:rPr>
          <w:rFonts w:hint="cs"/>
          <w:rtl/>
        </w:rPr>
        <w:t>ی</w:t>
      </w:r>
      <w:r>
        <w:rPr>
          <w:rFonts w:hint="eastAsia"/>
          <w:rtl/>
        </w:rPr>
        <w:t>ن</w:t>
      </w:r>
      <w:r>
        <w:rPr>
          <w:rtl/>
        </w:rPr>
        <w:t xml:space="preserve"> کانوا </w:t>
      </w:r>
      <w:r>
        <w:rPr>
          <w:rFonts w:hint="cs"/>
          <w:rtl/>
        </w:rPr>
        <w:t>ی</w:t>
      </w:r>
      <w:r>
        <w:rPr>
          <w:rFonts w:hint="eastAsia"/>
          <w:rtl/>
        </w:rPr>
        <w:t>نتظرون</w:t>
      </w:r>
      <w:r>
        <w:rPr>
          <w:rtl/>
        </w:rPr>
        <w:t xml:space="preserve"> رسول اللّه </w:t>
      </w:r>
      <w:r w:rsidR="001C23D3" w:rsidRPr="001C23D3">
        <w:rPr>
          <w:rStyle w:val="libAlaemChar"/>
          <w:rtl/>
        </w:rPr>
        <w:t>صلى‌الله‌عليه‌وآله‌وسلم</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w:t>
      </w:r>
      <w:r w:rsidRPr="00604B91">
        <w:rPr>
          <w:rStyle w:val="libFootnotenumChar"/>
          <w:rtl/>
        </w:rPr>
        <w:t>(8)</w:t>
      </w:r>
      <w:r>
        <w:rPr>
          <w:rtl/>
        </w:rPr>
        <w:t xml:space="preserve">. </w:t>
      </w:r>
    </w:p>
    <w:p w:rsidR="00B431B0" w:rsidRDefault="00ED3E80" w:rsidP="00ED3E80">
      <w:pPr>
        <w:pStyle w:val="libNormal"/>
      </w:pPr>
      <w:r>
        <w:rPr>
          <w:rFonts w:hint="eastAsia"/>
          <w:rtl/>
        </w:rPr>
        <w:t>ف</w:t>
      </w:r>
      <w:r>
        <w:rPr>
          <w:rFonts w:hint="cs"/>
          <w:rtl/>
        </w:rPr>
        <w:t>ی</w:t>
      </w:r>
      <w:r>
        <w:rPr>
          <w:rtl/>
        </w:rPr>
        <w:t xml:space="preserve"> مب</w:t>
      </w:r>
      <w:r>
        <w:rPr>
          <w:rFonts w:hint="cs"/>
          <w:rtl/>
        </w:rPr>
        <w:t>ی</w:t>
      </w:r>
      <w:r>
        <w:rPr>
          <w:rFonts w:hint="eastAsia"/>
          <w:rtl/>
        </w:rPr>
        <w:t>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فراش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له</w:t>
      </w:r>
      <w:r>
        <w:rPr>
          <w:rtl/>
        </w:rPr>
        <w:t xml:space="preserve"> اختفائه من قر</w:t>
      </w:r>
      <w:r>
        <w:rPr>
          <w:rFonts w:hint="cs"/>
          <w:rtl/>
        </w:rPr>
        <w:t>ی</w:t>
      </w:r>
      <w:r>
        <w:rPr>
          <w:rFonts w:hint="eastAsia"/>
          <w:rtl/>
        </w:rPr>
        <w:t>ش</w:t>
      </w:r>
      <w:r>
        <w:rPr>
          <w:rtl/>
        </w:rPr>
        <w:t xml:space="preserve"> و ذهابه ال</w:t>
      </w:r>
      <w:r>
        <w:rPr>
          <w:rFonts w:hint="cs"/>
          <w:rtl/>
        </w:rPr>
        <w:t>ی</w:t>
      </w:r>
      <w:r>
        <w:rPr>
          <w:rtl/>
        </w:rPr>
        <w:t xml:space="preserve"> الشعب،و کلام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ذلک،و ما احتجّ به عل</w:t>
      </w:r>
      <w:r>
        <w:rPr>
          <w:rFonts w:hint="cs"/>
          <w:rtl/>
        </w:rPr>
        <w:t>ی</w:t>
      </w:r>
      <w:r>
        <w:rPr>
          <w:rtl/>
        </w:rPr>
        <w:t xml:space="preserve"> أهل الخلاف، و سنش</w:t>
      </w:r>
      <w:r>
        <w:rPr>
          <w:rFonts w:hint="cs"/>
          <w:rtl/>
        </w:rPr>
        <w:t>ی</w:t>
      </w:r>
      <w:r>
        <w:rPr>
          <w:rFonts w:hint="eastAsia"/>
          <w:rtl/>
        </w:rPr>
        <w:t>ر</w:t>
      </w:r>
      <w:r>
        <w:rPr>
          <w:rtl/>
        </w:rPr>
        <w:t xml:space="preserve"> ال</w:t>
      </w:r>
      <w:r>
        <w:rPr>
          <w:rFonts w:hint="cs"/>
          <w:rtl/>
        </w:rPr>
        <w:t>ی</w:t>
      </w:r>
      <w:r>
        <w:rPr>
          <w:rtl/>
        </w:rPr>
        <w:t xml:space="preserve"> صدر ذلک </w:t>
      </w:r>
      <w:r w:rsidRPr="007039EB">
        <w:rPr>
          <w:rtl/>
        </w:rPr>
        <w:t>ف</w:t>
      </w:r>
      <w:r w:rsidRPr="007039EB">
        <w:rPr>
          <w:rFonts w:hint="cs"/>
          <w:rtl/>
        </w:rPr>
        <w:t>ی</w:t>
      </w:r>
      <w:r w:rsidR="00F71F29" w:rsidRPr="007039EB">
        <w:rPr>
          <w:rFonts w:hint="eastAsia"/>
          <w:rtl/>
        </w:rPr>
        <w:t>(</w:t>
      </w:r>
      <w:r w:rsidRPr="007039EB">
        <w:rPr>
          <w:rFonts w:hint="eastAsia"/>
          <w:rtl/>
        </w:rPr>
        <w:t>طلب</w:t>
      </w:r>
      <w:r w:rsidR="00F71F29" w:rsidRPr="007039EB">
        <w:rPr>
          <w:rFonts w:hint="eastAsia"/>
          <w:rtl/>
        </w:rPr>
        <w:t>)</w:t>
      </w:r>
      <w:r>
        <w:rPr>
          <w:rtl/>
        </w:rPr>
        <w:t xml:space="preserve"> </w:t>
      </w:r>
      <w:r w:rsidRPr="00604B91">
        <w:rPr>
          <w:rStyle w:val="libFootnotenumChar"/>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238</w:t>
      </w:r>
      <w:r w:rsidR="00ED3E80">
        <w:rPr>
          <w:rtl/>
        </w:rPr>
        <w:t>/</w:t>
      </w:r>
      <w:r w:rsidR="001A3C8D">
        <w:rPr>
          <w:rtl/>
        </w:rPr>
        <w:t>88</w:t>
      </w:r>
      <w:r w:rsidR="00ED3E80">
        <w:rPr>
          <w:rtl/>
        </w:rPr>
        <w:t>/،ج:444/</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32</w:t>
      </w:r>
      <w:r w:rsidR="00ED3E80">
        <w:rPr>
          <w:rtl/>
        </w:rPr>
        <w:t>/</w:t>
      </w:r>
      <w:r w:rsidR="001A3C8D">
        <w:rPr>
          <w:rtl/>
        </w:rPr>
        <w:t>28</w:t>
      </w:r>
      <w:r w:rsidR="00ED3E80">
        <w:rPr>
          <w:rtl/>
        </w:rPr>
        <w:t>/</w:t>
      </w:r>
      <w:r w:rsidR="001A3C8D">
        <w:rPr>
          <w:rtl/>
        </w:rPr>
        <w:t>1</w:t>
      </w:r>
      <w:r w:rsidR="00ED3E80">
        <w:rPr>
          <w:rtl/>
        </w:rPr>
        <w:t>6،ج:</w:t>
      </w:r>
      <w:r w:rsidR="001A3C8D">
        <w:rPr>
          <w:rtl/>
        </w:rPr>
        <w:t>1</w:t>
      </w:r>
      <w:r w:rsidR="00ED3E80">
        <w:rPr>
          <w:rtl/>
        </w:rPr>
        <w:t>5</w:t>
      </w:r>
      <w:r w:rsidR="001A3C8D">
        <w:rPr>
          <w:rtl/>
        </w:rPr>
        <w:t>7</w:t>
      </w:r>
      <w:r w:rsidR="00ED3E80">
        <w:rPr>
          <w:rtl/>
        </w:rPr>
        <w:t>/</w:t>
      </w:r>
      <w:r w:rsidR="001A3C8D">
        <w:rPr>
          <w:rtl/>
        </w:rPr>
        <w:t>7</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32</w:t>
      </w:r>
      <w:r w:rsidR="00ED3E80">
        <w:rPr>
          <w:rtl/>
        </w:rPr>
        <w:t>/</w:t>
      </w:r>
      <w:r w:rsidR="001A3C8D">
        <w:rPr>
          <w:rtl/>
        </w:rPr>
        <w:t>30</w:t>
      </w:r>
      <w:r w:rsidR="00ED3E80">
        <w:rPr>
          <w:rtl/>
        </w:rPr>
        <w:t>/</w:t>
      </w:r>
      <w:r w:rsidR="001A3C8D">
        <w:rPr>
          <w:rtl/>
        </w:rPr>
        <w:t>1</w:t>
      </w:r>
      <w:r w:rsidR="00ED3E80">
        <w:rPr>
          <w:rtl/>
        </w:rPr>
        <w:t>6،ج:</w:t>
      </w:r>
      <w:r w:rsidR="001A3C8D">
        <w:rPr>
          <w:rtl/>
        </w:rPr>
        <w:t>1</w:t>
      </w:r>
      <w:r w:rsidR="00ED3E80">
        <w:rPr>
          <w:rtl/>
        </w:rPr>
        <w:t>5</w:t>
      </w:r>
      <w:r w:rsidR="001A3C8D">
        <w:rPr>
          <w:rtl/>
        </w:rPr>
        <w:t>9</w:t>
      </w:r>
      <w:r w:rsidR="00ED3E80">
        <w:rPr>
          <w:rtl/>
        </w:rPr>
        <w:t>/</w:t>
      </w:r>
      <w:r w:rsidR="001A3C8D">
        <w:rPr>
          <w:rtl/>
        </w:rPr>
        <w:t>7</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32</w:t>
      </w:r>
      <w:r w:rsidR="00ED3E80">
        <w:rPr>
          <w:rtl/>
        </w:rPr>
        <w:t>/</w:t>
      </w:r>
      <w:r w:rsidR="001A3C8D">
        <w:rPr>
          <w:rtl/>
        </w:rPr>
        <w:t>30</w:t>
      </w:r>
      <w:r w:rsidR="00ED3E80">
        <w:rPr>
          <w:rtl/>
        </w:rPr>
        <w:t>/</w:t>
      </w:r>
      <w:r w:rsidR="001A3C8D">
        <w:rPr>
          <w:rtl/>
        </w:rPr>
        <w:t>1</w:t>
      </w:r>
      <w:r w:rsidR="00ED3E80">
        <w:rPr>
          <w:rtl/>
        </w:rPr>
        <w:t>6،ج:</w:t>
      </w:r>
      <w:r w:rsidR="001A3C8D">
        <w:rPr>
          <w:rtl/>
        </w:rPr>
        <w:t>1</w:t>
      </w:r>
      <w:r w:rsidR="00ED3E80">
        <w:rPr>
          <w:rtl/>
        </w:rPr>
        <w:t>5</w:t>
      </w:r>
      <w:r w:rsidR="001A3C8D">
        <w:rPr>
          <w:rtl/>
        </w:rPr>
        <w:t>9</w:t>
      </w:r>
      <w:r w:rsidR="00ED3E80">
        <w:rPr>
          <w:rtl/>
        </w:rPr>
        <w:t>/</w:t>
      </w:r>
      <w:r w:rsidR="001A3C8D">
        <w:rPr>
          <w:rtl/>
        </w:rPr>
        <w:t>7</w:t>
      </w:r>
      <w:r w:rsidR="00ED3E80">
        <w:rPr>
          <w:rtl/>
        </w:rPr>
        <w:t xml:space="preserve">6. </w:t>
      </w:r>
    </w:p>
    <w:p w:rsidR="00ED3E80" w:rsidRDefault="00365129" w:rsidP="0027669E">
      <w:pPr>
        <w:pStyle w:val="libFootnote0"/>
      </w:pPr>
      <w:r>
        <w:rPr>
          <w:rtl/>
        </w:rPr>
        <w:t>(5)</w:t>
      </w:r>
      <w:r w:rsidR="00ED3E80">
        <w:rPr>
          <w:rtl/>
        </w:rPr>
        <w:t xml:space="preserve"> ق:</w:t>
      </w:r>
      <w:r w:rsidR="001A3C8D">
        <w:rPr>
          <w:rtl/>
        </w:rPr>
        <w:t>33</w:t>
      </w:r>
      <w:r w:rsidR="00ED3E80">
        <w:rPr>
          <w:rtl/>
        </w:rPr>
        <w:t>/</w:t>
      </w:r>
      <w:r w:rsidR="001A3C8D">
        <w:rPr>
          <w:rtl/>
        </w:rPr>
        <w:t>32</w:t>
      </w:r>
      <w:r w:rsidR="00ED3E80">
        <w:rPr>
          <w:rtl/>
        </w:rPr>
        <w:t>/</w:t>
      </w:r>
      <w:r w:rsidR="001A3C8D">
        <w:rPr>
          <w:rtl/>
        </w:rPr>
        <w:t>1</w:t>
      </w:r>
      <w:r w:rsidR="00ED3E80">
        <w:rPr>
          <w:rtl/>
        </w:rPr>
        <w:t>6،ج:</w:t>
      </w:r>
      <w:r w:rsidR="001A3C8D">
        <w:rPr>
          <w:rtl/>
        </w:rPr>
        <w:t>1</w:t>
      </w:r>
      <w:r w:rsidR="00ED3E80">
        <w:rPr>
          <w:rtl/>
        </w:rPr>
        <w:t>6</w:t>
      </w:r>
      <w:r w:rsidR="001A3C8D">
        <w:rPr>
          <w:rtl/>
        </w:rPr>
        <w:t>2</w:t>
      </w:r>
      <w:r w:rsidR="00ED3E80">
        <w:rPr>
          <w:rtl/>
        </w:rPr>
        <w:t>/</w:t>
      </w:r>
      <w:r w:rsidR="001A3C8D">
        <w:rPr>
          <w:rtl/>
        </w:rPr>
        <w:t>7</w:t>
      </w:r>
      <w:r w:rsidR="00ED3E80">
        <w:rPr>
          <w:rtl/>
        </w:rPr>
        <w:t xml:space="preserve">6. </w:t>
      </w:r>
    </w:p>
    <w:p w:rsidR="00ED3E80" w:rsidRDefault="00365129" w:rsidP="0027669E">
      <w:pPr>
        <w:pStyle w:val="libFootnote0"/>
      </w:pPr>
      <w:r>
        <w:rPr>
          <w:rtl/>
        </w:rPr>
        <w:t>(6)</w:t>
      </w:r>
      <w:r w:rsidR="00ED3E80">
        <w:rPr>
          <w:rtl/>
        </w:rPr>
        <w:t xml:space="preserve"> ق:55</w:t>
      </w:r>
      <w:r w:rsidR="001A3C8D">
        <w:rPr>
          <w:rtl/>
        </w:rPr>
        <w:t>8</w:t>
      </w:r>
      <w:r w:rsidR="00ED3E80">
        <w:rPr>
          <w:rtl/>
        </w:rPr>
        <w:t>/</w:t>
      </w:r>
      <w:r w:rsidR="001A3C8D">
        <w:rPr>
          <w:rtl/>
        </w:rPr>
        <w:t>90</w:t>
      </w:r>
      <w:r w:rsidR="00ED3E80">
        <w:rPr>
          <w:rtl/>
        </w:rPr>
        <w:t>/</w:t>
      </w:r>
      <w:r w:rsidR="001A3C8D">
        <w:rPr>
          <w:rtl/>
        </w:rPr>
        <w:t>1</w:t>
      </w:r>
      <w:r w:rsidR="00ED3E80">
        <w:rPr>
          <w:rtl/>
        </w:rPr>
        <w:t>4،ج:</w:t>
      </w:r>
      <w:r w:rsidR="001A3C8D">
        <w:rPr>
          <w:rtl/>
        </w:rPr>
        <w:t>32</w:t>
      </w:r>
      <w:r w:rsidR="00ED3E80">
        <w:rPr>
          <w:rtl/>
        </w:rPr>
        <w:t>5/6</w:t>
      </w:r>
      <w:r w:rsidR="001A3C8D">
        <w:rPr>
          <w:rtl/>
        </w:rPr>
        <w:t>2</w:t>
      </w:r>
      <w:r w:rsidR="00ED3E80">
        <w:rPr>
          <w:rtl/>
        </w:rPr>
        <w:t xml:space="preserve">. </w:t>
      </w:r>
    </w:p>
    <w:p w:rsidR="00ED3E80" w:rsidRDefault="00365129" w:rsidP="0027669E">
      <w:pPr>
        <w:pStyle w:val="libFootnote0"/>
      </w:pPr>
      <w:r>
        <w:rPr>
          <w:rtl/>
        </w:rPr>
        <w:t>(7)</w:t>
      </w:r>
      <w:r w:rsidR="00ED3E80">
        <w:rPr>
          <w:rtl/>
        </w:rPr>
        <w:t xml:space="preserve"> ق:4</w:t>
      </w:r>
      <w:r w:rsidR="001A3C8D">
        <w:rPr>
          <w:rtl/>
        </w:rPr>
        <w:t>09</w:t>
      </w:r>
      <w:r w:rsidR="00ED3E80">
        <w:rPr>
          <w:rtl/>
        </w:rPr>
        <w:t>/</w:t>
      </w:r>
      <w:r w:rsidR="001A3C8D">
        <w:rPr>
          <w:rtl/>
        </w:rPr>
        <w:t>3</w:t>
      </w:r>
      <w:r w:rsidR="00ED3E80">
        <w:rPr>
          <w:rtl/>
        </w:rPr>
        <w:t>6/6،ج:</w:t>
      </w:r>
      <w:r w:rsidR="001A3C8D">
        <w:rPr>
          <w:rtl/>
        </w:rPr>
        <w:t>28</w:t>
      </w:r>
      <w:r w:rsidR="00ED3E80">
        <w:rPr>
          <w:rtl/>
        </w:rPr>
        <w:t>/</w:t>
      </w:r>
      <w:r w:rsidR="001A3C8D">
        <w:rPr>
          <w:rtl/>
        </w:rPr>
        <w:t>19</w:t>
      </w:r>
      <w:r w:rsidR="00ED3E80">
        <w:rPr>
          <w:rtl/>
        </w:rPr>
        <w:t xml:space="preserve">. </w:t>
      </w:r>
    </w:p>
    <w:p w:rsidR="00ED3E80" w:rsidRDefault="00365129" w:rsidP="0027669E">
      <w:pPr>
        <w:pStyle w:val="libFootnote0"/>
      </w:pPr>
      <w:r>
        <w:rPr>
          <w:rtl/>
        </w:rPr>
        <w:t>(8)</w:t>
      </w:r>
      <w:r w:rsidR="00ED3E80">
        <w:rPr>
          <w:rtl/>
        </w:rPr>
        <w:t xml:space="preserve"> ق:4</w:t>
      </w:r>
      <w:r w:rsidR="001A3C8D">
        <w:rPr>
          <w:rtl/>
        </w:rPr>
        <w:t>12</w:t>
      </w:r>
      <w:r w:rsidR="00ED3E80">
        <w:rPr>
          <w:rtl/>
        </w:rPr>
        <w:t>/</w:t>
      </w:r>
      <w:r w:rsidR="001A3C8D">
        <w:rPr>
          <w:rtl/>
        </w:rPr>
        <w:t>3</w:t>
      </w:r>
      <w:r w:rsidR="00ED3E80">
        <w:rPr>
          <w:rtl/>
        </w:rPr>
        <w:t>6/6،ج:</w:t>
      </w:r>
      <w:r w:rsidR="001A3C8D">
        <w:rPr>
          <w:rtl/>
        </w:rPr>
        <w:t>39</w:t>
      </w:r>
      <w:r w:rsidR="00ED3E80">
        <w:rPr>
          <w:rtl/>
        </w:rPr>
        <w:t>/</w:t>
      </w:r>
      <w:r w:rsidR="001A3C8D">
        <w:rPr>
          <w:rtl/>
        </w:rPr>
        <w:t>19</w:t>
      </w:r>
      <w:r w:rsidR="00ED3E80">
        <w:rPr>
          <w:rtl/>
        </w:rPr>
        <w:t xml:space="preserve">. </w:t>
      </w:r>
    </w:p>
    <w:p w:rsidR="00B431B0" w:rsidRDefault="00365129" w:rsidP="0027669E">
      <w:pPr>
        <w:pStyle w:val="libFootnote0"/>
        <w:rPr>
          <w:rtl/>
        </w:rPr>
      </w:pPr>
      <w:r>
        <w:rPr>
          <w:rtl/>
        </w:rPr>
        <w:t>(9)</w:t>
      </w:r>
      <w:r w:rsidR="00ED3E80">
        <w:rPr>
          <w:rtl/>
        </w:rPr>
        <w:t xml:space="preserve"> ق:</w:t>
      </w:r>
      <w:r w:rsidR="001A3C8D">
        <w:rPr>
          <w:rtl/>
        </w:rPr>
        <w:t>93</w:t>
      </w:r>
      <w:r w:rsidR="00ED3E80">
        <w:rPr>
          <w:rtl/>
        </w:rPr>
        <w:t>/</w:t>
      </w:r>
      <w:r w:rsidR="001A3C8D">
        <w:rPr>
          <w:rtl/>
        </w:rPr>
        <w:t>32</w:t>
      </w:r>
      <w:r w:rsidR="00ED3E80">
        <w:rPr>
          <w:rtl/>
        </w:rPr>
        <w:t>/</w:t>
      </w:r>
      <w:r w:rsidR="001A3C8D">
        <w:rPr>
          <w:rtl/>
        </w:rPr>
        <w:t>9</w:t>
      </w:r>
      <w:r w:rsidR="00ED3E80">
        <w:rPr>
          <w:rtl/>
        </w:rPr>
        <w:t>،ج:4</w:t>
      </w:r>
      <w:r w:rsidR="001A3C8D">
        <w:rPr>
          <w:rtl/>
        </w:rPr>
        <w:t>7</w:t>
      </w:r>
      <w:r w:rsidR="00ED3E80">
        <w:rPr>
          <w:rtl/>
        </w:rPr>
        <w:t>/</w:t>
      </w:r>
      <w:r w:rsidR="001A3C8D">
        <w:rPr>
          <w:rtl/>
        </w:rPr>
        <w:t>3</w:t>
      </w:r>
      <w:r w:rsidR="00ED3E80">
        <w:rPr>
          <w:rtl/>
        </w:rPr>
        <w:t>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فضله</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w:t>
      </w:r>
      <w:r w:rsidRPr="00604B91">
        <w:rPr>
          <w:rStyle w:val="libFootnotenumChar"/>
          <w:rtl/>
        </w:rPr>
        <w:t>(1)</w:t>
      </w:r>
      <w:r>
        <w:rPr>
          <w:rtl/>
        </w:rPr>
        <w:t xml:space="preserve">. </w:t>
      </w:r>
    </w:p>
    <w:p w:rsidR="00ED3E80" w:rsidRDefault="00ED3E80" w:rsidP="00ED3E80">
      <w:pPr>
        <w:pStyle w:val="libNormal"/>
        <w:rPr>
          <w:rtl/>
        </w:rPr>
      </w:pPr>
      <w:r>
        <w:rPr>
          <w:rFonts w:hint="eastAsia"/>
          <w:rtl/>
        </w:rPr>
        <w:t>ف</w:t>
      </w:r>
      <w:r>
        <w:rPr>
          <w:rFonts w:hint="cs"/>
          <w:rtl/>
        </w:rPr>
        <w:t>ی</w:t>
      </w:r>
      <w:r>
        <w:rPr>
          <w:rtl/>
        </w:rPr>
        <w:t xml:space="preserve"> أنّه أبات أبو طالب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فراش رسول اللّه </w:t>
      </w:r>
      <w:r w:rsidR="001C23D3" w:rsidRPr="001C23D3">
        <w:rPr>
          <w:rStyle w:val="libAlaemChar"/>
          <w:rtl/>
        </w:rPr>
        <w:t>صلى‌الله‌عليه‌وآله‌وسلم</w:t>
      </w:r>
      <w:r>
        <w:rPr>
          <w:rtl/>
        </w:rPr>
        <w:t xml:space="preserve"> کلّ ل</w:t>
      </w:r>
      <w:r>
        <w:rPr>
          <w:rFonts w:hint="cs"/>
          <w:rtl/>
        </w:rPr>
        <w:t>ی</w:t>
      </w:r>
      <w:r>
        <w:rPr>
          <w:rFonts w:hint="eastAsia"/>
          <w:rtl/>
        </w:rPr>
        <w:t>له</w:t>
      </w:r>
      <w:r>
        <w:rPr>
          <w:rtl/>
        </w:rPr>
        <w:t xml:space="preserve"> ف</w:t>
      </w:r>
      <w:r>
        <w:rPr>
          <w:rFonts w:hint="cs"/>
          <w:rtl/>
        </w:rPr>
        <w:t>ی</w:t>
      </w:r>
      <w:r>
        <w:rPr>
          <w:rtl/>
        </w:rPr>
        <w:t xml:space="preserve"> الشعب و اباته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له</w:t>
      </w:r>
      <w:r>
        <w:rPr>
          <w:rtl/>
        </w:rPr>
        <w:t xml:space="preserve"> الهجره.قال المفجع: </w:t>
      </w:r>
    </w:p>
    <w:tbl>
      <w:tblPr>
        <w:tblStyle w:val="TableGrid"/>
        <w:bidiVisual/>
        <w:tblW w:w="4562" w:type="pct"/>
        <w:tblInd w:w="384" w:type="dxa"/>
        <w:tblLook w:val="01E0"/>
      </w:tblPr>
      <w:tblGrid>
        <w:gridCol w:w="3543"/>
        <w:gridCol w:w="272"/>
        <w:gridCol w:w="3495"/>
      </w:tblGrid>
      <w:tr w:rsidR="00CE2913" w:rsidTr="00CE2913">
        <w:trPr>
          <w:trHeight w:val="350"/>
        </w:trPr>
        <w:tc>
          <w:tcPr>
            <w:tcW w:w="3543" w:type="dxa"/>
            <w:shd w:val="clear" w:color="auto" w:fill="auto"/>
          </w:tcPr>
          <w:p w:rsidR="00CE2913" w:rsidRDefault="00CE2913" w:rsidP="00AF79F8">
            <w:pPr>
              <w:pStyle w:val="libPoem"/>
            </w:pPr>
            <w:r>
              <w:rPr>
                <w:rFonts w:hint="eastAsia"/>
                <w:rtl/>
              </w:rPr>
              <w:t>فوق</w:t>
            </w:r>
            <w:r>
              <w:rPr>
                <w:rFonts w:hint="cs"/>
                <w:rtl/>
              </w:rPr>
              <w:t>ی</w:t>
            </w:r>
            <w:r>
              <w:rPr>
                <w:rtl/>
              </w:rPr>
              <w:t xml:space="preserve"> ل</w:t>
            </w:r>
            <w:r>
              <w:rPr>
                <w:rFonts w:hint="cs"/>
                <w:rtl/>
              </w:rPr>
              <w:t>ی</w:t>
            </w:r>
            <w:r>
              <w:rPr>
                <w:rFonts w:hint="eastAsia"/>
                <w:rtl/>
              </w:rPr>
              <w:t>له</w:t>
            </w:r>
            <w:r>
              <w:rPr>
                <w:rtl/>
              </w:rPr>
              <w:t xml:space="preserve"> الفراش أخاه</w:t>
            </w:r>
            <w:r w:rsidRPr="00725071">
              <w:rPr>
                <w:rStyle w:val="libPoemTiniChar0"/>
                <w:rtl/>
              </w:rPr>
              <w:br/>
              <w:t> </w:t>
            </w:r>
          </w:p>
        </w:tc>
        <w:tc>
          <w:tcPr>
            <w:tcW w:w="272" w:type="dxa"/>
            <w:shd w:val="clear" w:color="auto" w:fill="auto"/>
          </w:tcPr>
          <w:p w:rsidR="00CE2913" w:rsidRDefault="00CE2913" w:rsidP="00AF79F8">
            <w:pPr>
              <w:pStyle w:val="libPoem"/>
              <w:rPr>
                <w:rtl/>
              </w:rPr>
            </w:pPr>
          </w:p>
        </w:tc>
        <w:tc>
          <w:tcPr>
            <w:tcW w:w="3495" w:type="dxa"/>
            <w:shd w:val="clear" w:color="auto" w:fill="auto"/>
          </w:tcPr>
          <w:p w:rsidR="00CE2913" w:rsidRDefault="00CE2913" w:rsidP="00AF79F8">
            <w:pPr>
              <w:pStyle w:val="libPoem"/>
            </w:pPr>
            <w:r>
              <w:rPr>
                <w:rFonts w:hint="eastAsia"/>
                <w:rtl/>
              </w:rPr>
              <w:t>بأب</w:t>
            </w:r>
            <w:r>
              <w:rPr>
                <w:rFonts w:hint="cs"/>
                <w:rtl/>
              </w:rPr>
              <w:t>ی</w:t>
            </w:r>
            <w:r>
              <w:rPr>
                <w:rtl/>
              </w:rPr>
              <w:t xml:space="preserve"> ذاک واق</w:t>
            </w:r>
            <w:r>
              <w:rPr>
                <w:rFonts w:hint="cs"/>
                <w:rtl/>
              </w:rPr>
              <w:t>ی</w:t>
            </w:r>
            <w:r>
              <w:rPr>
                <w:rFonts w:hint="eastAsia"/>
                <w:rtl/>
              </w:rPr>
              <w:t>ا</w:t>
            </w:r>
            <w:r>
              <w:rPr>
                <w:rtl/>
              </w:rPr>
              <w:t xml:space="preserve"> و ول</w:t>
            </w:r>
            <w:r>
              <w:rPr>
                <w:rFonts w:hint="cs"/>
                <w:rtl/>
              </w:rPr>
              <w:t>یّ</w:t>
            </w:r>
            <w:r>
              <w:rPr>
                <w:rFonts w:hint="eastAsia"/>
                <w:rtl/>
              </w:rPr>
              <w:t>ا</w:t>
            </w:r>
            <w:r>
              <w:rPr>
                <w:rtl/>
              </w:rPr>
              <w:t xml:space="preserve"> </w:t>
            </w:r>
            <w:r w:rsidRPr="00604B91">
              <w:rPr>
                <w:rStyle w:val="libFootnotenumChar"/>
                <w:rtl/>
              </w:rPr>
              <w:t>(2)</w:t>
            </w:r>
            <w:r w:rsidRPr="00725071">
              <w:rPr>
                <w:rStyle w:val="libPoemTiniChar0"/>
                <w:rtl/>
              </w:rPr>
              <w:br/>
              <w:t> </w:t>
            </w:r>
          </w:p>
        </w:tc>
      </w:tr>
    </w:tbl>
    <w:p w:rsidR="00ED3E80" w:rsidRDefault="00ED3E80" w:rsidP="00ED3E80">
      <w:pPr>
        <w:pStyle w:val="libNormal"/>
      </w:pPr>
      <w:r w:rsidRPr="00CE2913">
        <w:rPr>
          <w:rStyle w:val="libBold1Char"/>
          <w:rFonts w:hint="eastAsia"/>
          <w:rtl/>
        </w:rPr>
        <w:t>تفس</w:t>
      </w:r>
      <w:r w:rsidRPr="00CE2913">
        <w:rPr>
          <w:rStyle w:val="libBold1Char"/>
          <w:rFonts w:hint="cs"/>
          <w:rtl/>
        </w:rPr>
        <w:t>ی</w:t>
      </w:r>
      <w:r w:rsidRPr="00CE2913">
        <w:rPr>
          <w:rStyle w:val="libBold1Char"/>
          <w:rFonts w:hint="eastAsia"/>
          <w:rtl/>
        </w:rPr>
        <w:t>ر</w:t>
      </w:r>
      <w:r w:rsidRPr="00CE2913">
        <w:rPr>
          <w:rStyle w:val="libBold1Char"/>
          <w:rtl/>
        </w:rPr>
        <w:t xml:space="preserve"> الإمام العسکر</w:t>
      </w:r>
      <w:r w:rsidRPr="00CE2913">
        <w:rPr>
          <w:rStyle w:val="libBold1Char"/>
          <w:rFonts w:hint="cs"/>
          <w:rtl/>
        </w:rPr>
        <w:t>یّ</w:t>
      </w:r>
      <w:r>
        <w:rPr>
          <w:rtl/>
        </w:rPr>
        <w:t xml:space="preserve"> </w:t>
      </w:r>
      <w:r w:rsidR="00EC2CC2" w:rsidRPr="00EC2CC2">
        <w:rPr>
          <w:rStyle w:val="libAlaemChar"/>
          <w:rtl/>
        </w:rPr>
        <w:t>عليه‌السلام</w:t>
      </w:r>
      <w:r>
        <w:rPr>
          <w:rtl/>
        </w:rPr>
        <w:t>: ثواب نفس من أنفاس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w:t>
      </w:r>
      <w:r w:rsidRPr="00604B91">
        <w:rPr>
          <w:rStyle w:val="libFootnotenumChar"/>
          <w:rtl/>
        </w:rPr>
        <w:t>(3)</w:t>
      </w:r>
      <w:r>
        <w:rPr>
          <w:rtl/>
        </w:rPr>
        <w:t xml:space="preserve">. </w:t>
      </w:r>
    </w:p>
    <w:p w:rsidR="00ED3E80" w:rsidRDefault="00ED3E80" w:rsidP="00ED3E80">
      <w:pPr>
        <w:pStyle w:val="libNormal"/>
      </w:pPr>
      <w:r w:rsidRPr="00CE2913">
        <w:rPr>
          <w:rStyle w:val="libBold1Char"/>
          <w:rFonts w:hint="eastAsia"/>
          <w:rtl/>
        </w:rPr>
        <w:t>ع</w:t>
      </w:r>
      <w:r w:rsidRPr="00CE2913">
        <w:rPr>
          <w:rStyle w:val="libBold1Char"/>
          <w:rFonts w:hint="cs"/>
          <w:rtl/>
        </w:rPr>
        <w:t>ی</w:t>
      </w:r>
      <w:r w:rsidRPr="00CE2913">
        <w:rPr>
          <w:rStyle w:val="libBold1Char"/>
          <w:rFonts w:hint="eastAsia"/>
          <w:rtl/>
        </w:rPr>
        <w:t>ون</w:t>
      </w:r>
      <w:r w:rsidRPr="00CE2913">
        <w:rPr>
          <w:rStyle w:val="libBold1Char"/>
          <w:rtl/>
        </w:rPr>
        <w:t xml:space="preserve"> أخبار الرضا،المصباح المن</w:t>
      </w:r>
      <w:r w:rsidRPr="00CE2913">
        <w:rPr>
          <w:rStyle w:val="libBold1Char"/>
          <w:rFonts w:hint="cs"/>
          <w:rtl/>
        </w:rPr>
        <w:t>ی</w:t>
      </w:r>
      <w:r w:rsidRPr="00CE2913">
        <w:rPr>
          <w:rStyle w:val="libBold1Char"/>
          <w:rFonts w:hint="eastAsia"/>
          <w:rtl/>
        </w:rPr>
        <w:t>ر</w:t>
      </w:r>
      <w:r>
        <w:rPr>
          <w:rtl/>
        </w:rPr>
        <w:t xml:space="preserve">:إذا قلت(بات </w:t>
      </w:r>
      <w:r>
        <w:rPr>
          <w:rFonts w:hint="cs"/>
          <w:rtl/>
        </w:rPr>
        <w:t>ی</w:t>
      </w:r>
      <w:r>
        <w:rPr>
          <w:rFonts w:hint="eastAsia"/>
          <w:rtl/>
        </w:rPr>
        <w:t>فعل</w:t>
      </w:r>
      <w:r>
        <w:rPr>
          <w:rtl/>
        </w:rPr>
        <w:t xml:space="preserve"> کذا)فمعناه فعله بالل</w:t>
      </w:r>
      <w:r>
        <w:rPr>
          <w:rFonts w:hint="cs"/>
          <w:rtl/>
        </w:rPr>
        <w:t>ی</w:t>
      </w:r>
      <w:r>
        <w:rPr>
          <w:rFonts w:hint="eastAsia"/>
          <w:rtl/>
        </w:rPr>
        <w:t>ل،و</w:t>
      </w:r>
      <w:r>
        <w:rPr>
          <w:rtl/>
        </w:rPr>
        <w:t xml:space="preserve"> لا </w:t>
      </w:r>
      <w:r>
        <w:rPr>
          <w:rFonts w:hint="cs"/>
          <w:rtl/>
        </w:rPr>
        <w:t>ی</w:t>
      </w:r>
      <w:r>
        <w:rPr>
          <w:rFonts w:hint="eastAsia"/>
          <w:rtl/>
        </w:rPr>
        <w:t>کون</w:t>
      </w:r>
      <w:r>
        <w:rPr>
          <w:rtl/>
        </w:rPr>
        <w:t xml:space="preserve"> الاّ مع السهر،و عل</w:t>
      </w:r>
      <w:r>
        <w:rPr>
          <w:rFonts w:hint="cs"/>
          <w:rtl/>
        </w:rPr>
        <w:t>ی</w:t>
      </w:r>
      <w:r>
        <w:rPr>
          <w:rFonts w:hint="eastAsia"/>
          <w:rtl/>
        </w:rPr>
        <w:t>ه</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الَّذِ</w:t>
      </w:r>
      <w:r w:rsidRPr="00F71F29">
        <w:rPr>
          <w:rStyle w:val="libAieChar"/>
          <w:rFonts w:hint="cs"/>
          <w:rtl/>
        </w:rPr>
        <w:t>ی</w:t>
      </w:r>
      <w:r w:rsidRPr="00F71F29">
        <w:rPr>
          <w:rStyle w:val="libAieChar"/>
          <w:rFonts w:hint="eastAsia"/>
          <w:rtl/>
        </w:rPr>
        <w:t>نَ</w:t>
      </w:r>
      <w:r w:rsidRPr="00F71F29">
        <w:rPr>
          <w:rStyle w:val="libAieChar"/>
          <w:rtl/>
        </w:rPr>
        <w:t xml:space="preserve"> </w:t>
      </w:r>
      <w:r w:rsidRPr="00F71F29">
        <w:rPr>
          <w:rStyle w:val="libAieChar"/>
          <w:rFonts w:hint="cs"/>
          <w:rtl/>
        </w:rPr>
        <w:t>یَ</w:t>
      </w:r>
      <w:r w:rsidRPr="00F71F29">
        <w:rPr>
          <w:rStyle w:val="libAieChar"/>
          <w:rFonts w:hint="eastAsia"/>
          <w:rtl/>
        </w:rPr>
        <w:t>بِ</w:t>
      </w:r>
      <w:r w:rsidRPr="00F71F29">
        <w:rPr>
          <w:rStyle w:val="libAieChar"/>
          <w:rFonts w:hint="cs"/>
          <w:rtl/>
        </w:rPr>
        <w:t>ی</w:t>
      </w:r>
      <w:r w:rsidRPr="00F71F29">
        <w:rPr>
          <w:rStyle w:val="libAieChar"/>
          <w:rFonts w:hint="eastAsia"/>
          <w:rtl/>
        </w:rPr>
        <w:t>تُونَ</w:t>
      </w:r>
      <w:r w:rsidRPr="00F71F29">
        <w:rPr>
          <w:rStyle w:val="libAieChar"/>
          <w:rtl/>
        </w:rPr>
        <w:t xml:space="preserve"> لِرَبِّهِمْ سُجَّداً وَ قِ</w:t>
      </w:r>
      <w:r w:rsidRPr="00F71F29">
        <w:rPr>
          <w:rStyle w:val="libAieChar"/>
          <w:rFonts w:hint="cs"/>
          <w:rtl/>
        </w:rPr>
        <w:t>یٰ</w:t>
      </w:r>
      <w:r w:rsidRPr="00F71F29">
        <w:rPr>
          <w:rStyle w:val="libAieChar"/>
          <w:rFonts w:hint="eastAsia"/>
          <w:rtl/>
        </w:rPr>
        <w:t>اماً</w:t>
      </w:r>
      <w:r w:rsidR="00F71F29" w:rsidRPr="00F71F29">
        <w:rPr>
          <w:rStyle w:val="libAlaemChar"/>
          <w:rFonts w:hint="eastAsia"/>
          <w:rtl/>
        </w:rPr>
        <w:t>)</w:t>
      </w:r>
      <w:r>
        <w:rPr>
          <w:rtl/>
        </w:rPr>
        <w:t xml:space="preserve"> </w:t>
      </w:r>
      <w:r w:rsidRPr="00604B91">
        <w:rPr>
          <w:rStyle w:val="libFootnotenumChar"/>
          <w:rtl/>
        </w:rPr>
        <w:t>(4)</w:t>
      </w:r>
      <w:r>
        <w:rPr>
          <w:rtl/>
        </w:rPr>
        <w:t>.و قال الأزهر</w:t>
      </w:r>
      <w:r>
        <w:rPr>
          <w:rFonts w:hint="cs"/>
          <w:rtl/>
        </w:rPr>
        <w:t>ی</w:t>
      </w:r>
      <w:r>
        <w:rPr>
          <w:rtl/>
        </w:rPr>
        <w:t>:قال الفرّاء:(بات الل</w:t>
      </w:r>
      <w:r>
        <w:rPr>
          <w:rFonts w:hint="cs"/>
          <w:rtl/>
        </w:rPr>
        <w:t>ی</w:t>
      </w:r>
      <w:r>
        <w:rPr>
          <w:rFonts w:hint="eastAsia"/>
          <w:rtl/>
        </w:rPr>
        <w:t>ل</w:t>
      </w:r>
      <w:r>
        <w:rPr>
          <w:rtl/>
        </w:rPr>
        <w:t>)اذا سهر الل</w:t>
      </w:r>
      <w:r>
        <w:rPr>
          <w:rFonts w:hint="cs"/>
          <w:rtl/>
        </w:rPr>
        <w:t>ی</w:t>
      </w:r>
      <w:r>
        <w:rPr>
          <w:rFonts w:hint="eastAsia"/>
          <w:rtl/>
        </w:rPr>
        <w:t>ل</w:t>
      </w:r>
      <w:r>
        <w:rPr>
          <w:rtl/>
        </w:rPr>
        <w:t xml:space="preserve"> کلّه ف</w:t>
      </w:r>
      <w:r>
        <w:rPr>
          <w:rFonts w:hint="cs"/>
          <w:rtl/>
        </w:rPr>
        <w:t>ی</w:t>
      </w:r>
      <w:r>
        <w:rPr>
          <w:rtl/>
        </w:rPr>
        <w:t xml:space="preserve"> طاعه أو معص</w:t>
      </w:r>
      <w:r>
        <w:rPr>
          <w:rFonts w:hint="cs"/>
          <w:rtl/>
        </w:rPr>
        <w:t>ی</w:t>
      </w:r>
      <w:r>
        <w:rPr>
          <w:rFonts w:hint="eastAsia"/>
          <w:rtl/>
        </w:rPr>
        <w:t>ه</w:t>
      </w:r>
      <w:r>
        <w:rPr>
          <w:rtl/>
        </w:rPr>
        <w:t>.و قال الل</w:t>
      </w:r>
      <w:r>
        <w:rPr>
          <w:rFonts w:hint="cs"/>
          <w:rtl/>
        </w:rPr>
        <w:t>ی</w:t>
      </w:r>
      <w:r>
        <w:rPr>
          <w:rFonts w:hint="eastAsia"/>
          <w:rtl/>
        </w:rPr>
        <w:t>ث</w:t>
      </w:r>
      <w:r>
        <w:rPr>
          <w:rtl/>
        </w:rPr>
        <w:t>:من قال(بات)بمعن</w:t>
      </w:r>
      <w:r>
        <w:rPr>
          <w:rFonts w:hint="cs"/>
          <w:rtl/>
        </w:rPr>
        <w:t>ی</w:t>
      </w:r>
      <w:r>
        <w:rPr>
          <w:rtl/>
        </w:rPr>
        <w:t>(نام)فقد أخطأ،أ لا تر</w:t>
      </w:r>
      <w:r>
        <w:rPr>
          <w:rFonts w:hint="cs"/>
          <w:rtl/>
        </w:rPr>
        <w:t>ی</w:t>
      </w:r>
      <w:r>
        <w:rPr>
          <w:rtl/>
        </w:rPr>
        <w:t xml:space="preserve"> انّک تقول: </w:t>
      </w:r>
    </w:p>
    <w:p w:rsidR="00ED3E80" w:rsidRDefault="00ED3E80" w:rsidP="00ED3E80">
      <w:pPr>
        <w:pStyle w:val="libNormal"/>
      </w:pPr>
      <w:r>
        <w:rPr>
          <w:rFonts w:hint="eastAsia"/>
          <w:rtl/>
        </w:rPr>
        <w:t>بات</w:t>
      </w:r>
      <w:r>
        <w:rPr>
          <w:rtl/>
        </w:rPr>
        <w:t xml:space="preserve"> </w:t>
      </w:r>
      <w:r>
        <w:rPr>
          <w:rFonts w:hint="cs"/>
          <w:rtl/>
        </w:rPr>
        <w:t>ی</w:t>
      </w:r>
      <w:r>
        <w:rPr>
          <w:rFonts w:hint="eastAsia"/>
          <w:rtl/>
        </w:rPr>
        <w:t>رع</w:t>
      </w:r>
      <w:r>
        <w:rPr>
          <w:rFonts w:hint="cs"/>
          <w:rtl/>
        </w:rPr>
        <w:t>ی</w:t>
      </w:r>
      <w:r>
        <w:rPr>
          <w:rtl/>
        </w:rPr>
        <w:t xml:space="preserve"> النجوم و معناه:</w:t>
      </w:r>
      <w:r>
        <w:rPr>
          <w:rFonts w:hint="cs"/>
          <w:rtl/>
        </w:rPr>
        <w:t>ی</w:t>
      </w:r>
      <w:r>
        <w:rPr>
          <w:rFonts w:hint="eastAsia"/>
          <w:rtl/>
        </w:rPr>
        <w:t>نظر</w:t>
      </w:r>
      <w:r>
        <w:rPr>
          <w:rtl/>
        </w:rPr>
        <w:t xml:space="preserve"> إل</w:t>
      </w:r>
      <w:r>
        <w:rPr>
          <w:rFonts w:hint="cs"/>
          <w:rtl/>
        </w:rPr>
        <w:t>ی</w:t>
      </w:r>
      <w:r>
        <w:rPr>
          <w:rFonts w:hint="eastAsia"/>
          <w:rtl/>
        </w:rPr>
        <w:t>ها،و</w:t>
      </w:r>
      <w:r>
        <w:rPr>
          <w:rtl/>
        </w:rPr>
        <w:t xml:space="preserve"> ک</w:t>
      </w:r>
      <w:r>
        <w:rPr>
          <w:rFonts w:hint="cs"/>
          <w:rtl/>
        </w:rPr>
        <w:t>ی</w:t>
      </w:r>
      <w:r>
        <w:rPr>
          <w:rFonts w:hint="eastAsia"/>
          <w:rtl/>
        </w:rPr>
        <w:t>ف</w:t>
      </w:r>
      <w:r>
        <w:rPr>
          <w:rtl/>
        </w:rPr>
        <w:t xml:space="preserve"> </w:t>
      </w:r>
      <w:r>
        <w:rPr>
          <w:rFonts w:hint="cs"/>
          <w:rtl/>
        </w:rPr>
        <w:t>ی</w:t>
      </w:r>
      <w:r>
        <w:rPr>
          <w:rFonts w:hint="eastAsia"/>
          <w:rtl/>
        </w:rPr>
        <w:t>نام</w:t>
      </w:r>
      <w:r>
        <w:rPr>
          <w:rtl/>
        </w:rPr>
        <w:t xml:space="preserve"> من </w:t>
      </w:r>
      <w:r>
        <w:rPr>
          <w:rFonts w:hint="cs"/>
          <w:rtl/>
        </w:rPr>
        <w:t>ی</w:t>
      </w:r>
      <w:r>
        <w:rPr>
          <w:rFonts w:hint="eastAsia"/>
          <w:rtl/>
        </w:rPr>
        <w:t>راقب</w:t>
      </w:r>
      <w:r>
        <w:rPr>
          <w:rtl/>
        </w:rPr>
        <w:t xml:space="preserve"> النجوم؟ </w:t>
      </w:r>
      <w:r w:rsidRPr="00604B91">
        <w:rPr>
          <w:rStyle w:val="libFootnotenumChar"/>
          <w:rtl/>
        </w:rPr>
        <w:t>(5)</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من قال ف</w:t>
      </w:r>
      <w:r>
        <w:rPr>
          <w:rFonts w:hint="cs"/>
          <w:rtl/>
        </w:rPr>
        <w:t>ی</w:t>
      </w:r>
      <w:r>
        <w:rPr>
          <w:rFonts w:hint="eastAsia"/>
          <w:rtl/>
        </w:rPr>
        <w:t>نا</w:t>
      </w:r>
      <w:r>
        <w:rPr>
          <w:rtl/>
        </w:rPr>
        <w:t xml:space="preserve"> ب</w:t>
      </w:r>
      <w:r>
        <w:rPr>
          <w:rFonts w:hint="cs"/>
          <w:rtl/>
        </w:rPr>
        <w:t>ی</w:t>
      </w:r>
      <w:r>
        <w:rPr>
          <w:rFonts w:hint="eastAsia"/>
          <w:rtl/>
        </w:rPr>
        <w:t>ت</w:t>
      </w:r>
      <w:r>
        <w:rPr>
          <w:rtl/>
        </w:rPr>
        <w:t xml:space="preserve"> شعر بن</w:t>
      </w:r>
      <w:r>
        <w:rPr>
          <w:rFonts w:hint="cs"/>
          <w:rtl/>
        </w:rPr>
        <w:t>ی</w:t>
      </w:r>
      <w:r>
        <w:rPr>
          <w:rtl/>
        </w:rPr>
        <w:t xml:space="preserve"> اللّه تعال</w:t>
      </w:r>
      <w:r>
        <w:rPr>
          <w:rFonts w:hint="cs"/>
          <w:rtl/>
        </w:rPr>
        <w:t>ی</w:t>
      </w:r>
      <w:r>
        <w:rPr>
          <w:rtl/>
        </w:rPr>
        <w:t xml:space="preserve"> له ب</w:t>
      </w:r>
      <w:r>
        <w:rPr>
          <w:rFonts w:hint="cs"/>
          <w:rtl/>
        </w:rPr>
        <w:t>ی</w:t>
      </w:r>
      <w:r>
        <w:rPr>
          <w:rFonts w:hint="eastAsia"/>
          <w:rtl/>
        </w:rPr>
        <w:t>تا</w:t>
      </w:r>
      <w:r>
        <w:rPr>
          <w:rtl/>
        </w:rPr>
        <w:t xml:space="preserve"> ف</w:t>
      </w:r>
      <w:r>
        <w:rPr>
          <w:rFonts w:hint="cs"/>
          <w:rtl/>
        </w:rPr>
        <w:t>ی</w:t>
      </w:r>
      <w:r>
        <w:rPr>
          <w:rtl/>
        </w:rPr>
        <w:t xml:space="preserve"> الجنّه </w:t>
      </w:r>
      <w:r w:rsidRPr="00604B91">
        <w:rPr>
          <w:rStyle w:val="libFootnotenumChar"/>
          <w:rtl/>
        </w:rPr>
        <w:t>(6)</w:t>
      </w:r>
      <w:r>
        <w:rPr>
          <w:rtl/>
        </w:rPr>
        <w:t xml:space="preserve">. </w:t>
      </w:r>
    </w:p>
    <w:p w:rsidR="00ED3E80" w:rsidRDefault="00ED3E80" w:rsidP="00ED3E80">
      <w:pPr>
        <w:pStyle w:val="libNormal"/>
      </w:pPr>
      <w:r w:rsidRPr="00CE2913">
        <w:rPr>
          <w:rStyle w:val="libBold1Char"/>
          <w:rFonts w:hint="eastAsia"/>
          <w:rtl/>
        </w:rPr>
        <w:t>ثواب</w:t>
      </w:r>
      <w:r w:rsidRPr="00CE2913">
        <w:rPr>
          <w:rStyle w:val="libBold1Char"/>
          <w:rtl/>
        </w:rPr>
        <w:t xml:space="preserve"> الأعمال</w:t>
      </w:r>
      <w:r>
        <w:rPr>
          <w:rtl/>
        </w:rPr>
        <w:t xml:space="preserve">:و قال </w:t>
      </w:r>
      <w:r w:rsidR="00EC2CC2" w:rsidRPr="00EC2CC2">
        <w:rPr>
          <w:rStyle w:val="libAlaemChar"/>
          <w:rtl/>
        </w:rPr>
        <w:t>عليه‌السلام</w:t>
      </w:r>
      <w:r>
        <w:rPr>
          <w:rtl/>
        </w:rPr>
        <w:t>: من أنشد ف</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w:t>
      </w:r>
      <w:r>
        <w:rPr>
          <w:rFonts w:hint="cs"/>
          <w:rtl/>
        </w:rPr>
        <w:t>ی</w:t>
      </w:r>
      <w:r>
        <w:rPr>
          <w:rFonts w:hint="eastAsia"/>
          <w:rtl/>
        </w:rPr>
        <w:t>تا</w:t>
      </w:r>
      <w:r>
        <w:rPr>
          <w:rtl/>
        </w:rPr>
        <w:t xml:space="preserve"> من الشعر فبک</w:t>
      </w:r>
      <w:r>
        <w:rPr>
          <w:rFonts w:hint="cs"/>
          <w:rtl/>
        </w:rPr>
        <w:t>ی</w:t>
      </w:r>
      <w:r>
        <w:rPr>
          <w:rtl/>
        </w:rPr>
        <w:t xml:space="preserve"> أو تباک</w:t>
      </w:r>
      <w:r>
        <w:rPr>
          <w:rFonts w:hint="cs"/>
          <w:rtl/>
        </w:rPr>
        <w:t>ی</w:t>
      </w:r>
      <w:r>
        <w:rPr>
          <w:rtl/>
        </w:rPr>
        <w:t xml:space="preserve"> فله الجنه </w:t>
      </w:r>
      <w:r w:rsidRPr="00604B91">
        <w:rPr>
          <w:rStyle w:val="libFootnotenumChar"/>
          <w:rtl/>
        </w:rPr>
        <w:t>(7)</w:t>
      </w:r>
      <w:r>
        <w:rPr>
          <w:rtl/>
        </w:rPr>
        <w:t xml:space="preserve">. </w:t>
      </w:r>
    </w:p>
    <w:p w:rsidR="00ED3E80" w:rsidRDefault="00ED3E80" w:rsidP="00ED3E80">
      <w:pPr>
        <w:pStyle w:val="libNormal"/>
      </w:pPr>
      <w:r w:rsidRPr="00CE2913">
        <w:rPr>
          <w:rStyle w:val="libBold1Char"/>
          <w:rFonts w:hint="eastAsia"/>
          <w:rtl/>
        </w:rPr>
        <w:t>ب</w:t>
      </w:r>
      <w:r w:rsidRPr="00CE2913">
        <w:rPr>
          <w:rStyle w:val="libBold1Char"/>
          <w:rFonts w:hint="cs"/>
          <w:rtl/>
        </w:rPr>
        <w:t>ی</w:t>
      </w:r>
      <w:r w:rsidRPr="00CE2913">
        <w:rPr>
          <w:rStyle w:val="libBold1Char"/>
          <w:rFonts w:hint="eastAsia"/>
          <w:rtl/>
        </w:rPr>
        <w:t>ض</w:t>
      </w:r>
      <w:r>
        <w:rPr>
          <w:rtl/>
        </w:rPr>
        <w:t xml:space="preserve">: </w:t>
      </w:r>
    </w:p>
    <w:p w:rsidR="00ED3E80" w:rsidRDefault="00ED3E80" w:rsidP="00CE2913">
      <w:pPr>
        <w:pStyle w:val="libCenterBold1"/>
      </w:pPr>
      <w:r>
        <w:rPr>
          <w:rFonts w:hint="eastAsia"/>
          <w:rtl/>
        </w:rPr>
        <w:t>أ</w:t>
      </w:r>
      <w:r>
        <w:rPr>
          <w:rFonts w:hint="cs"/>
          <w:rtl/>
        </w:rPr>
        <w:t>ی</w:t>
      </w:r>
      <w:r>
        <w:rPr>
          <w:rFonts w:hint="eastAsia"/>
          <w:rtl/>
        </w:rPr>
        <w:t>ام</w:t>
      </w:r>
      <w:r>
        <w:rPr>
          <w:rtl/>
        </w:rPr>
        <w:t xml:space="preserve"> الب</w:t>
      </w:r>
      <w:r>
        <w:rPr>
          <w:rFonts w:hint="cs"/>
          <w:rtl/>
        </w:rPr>
        <w:t>ی</w:t>
      </w:r>
      <w:r>
        <w:rPr>
          <w:rFonts w:hint="eastAsia"/>
          <w:rtl/>
        </w:rPr>
        <w:t>ض</w:t>
      </w:r>
      <w:r>
        <w:rPr>
          <w:rtl/>
        </w:rPr>
        <w:t xml:space="preserve"> و الب</w:t>
      </w:r>
      <w:r>
        <w:rPr>
          <w:rFonts w:hint="cs"/>
          <w:rtl/>
        </w:rPr>
        <w:t>ی</w:t>
      </w:r>
      <w:r>
        <w:rPr>
          <w:rFonts w:hint="eastAsia"/>
          <w:rtl/>
        </w:rPr>
        <w:t>وض</w:t>
      </w:r>
      <w:r>
        <w:rPr>
          <w:rtl/>
        </w:rPr>
        <w:t xml:space="preserve"> </w:t>
      </w:r>
    </w:p>
    <w:p w:rsidR="00B431B0" w:rsidRDefault="00ED3E80" w:rsidP="00ED3E80">
      <w:pPr>
        <w:pStyle w:val="libNormal"/>
      </w:pPr>
      <w:r>
        <w:rPr>
          <w:rFonts w:hint="eastAsia"/>
          <w:rtl/>
        </w:rPr>
        <w:t>وجه</w:t>
      </w:r>
      <w:r>
        <w:rPr>
          <w:rtl/>
        </w:rPr>
        <w:t xml:space="preserve"> تسم</w:t>
      </w:r>
      <w:r>
        <w:rPr>
          <w:rFonts w:hint="cs"/>
          <w:rtl/>
        </w:rPr>
        <w:t>ی</w:t>
      </w:r>
      <w:r>
        <w:rPr>
          <w:rFonts w:hint="eastAsia"/>
          <w:rtl/>
        </w:rPr>
        <w:t>ه</w:t>
      </w:r>
      <w:r>
        <w:rPr>
          <w:rtl/>
        </w:rPr>
        <w:t xml:space="preserve"> أ</w:t>
      </w:r>
      <w:r>
        <w:rPr>
          <w:rFonts w:hint="cs"/>
          <w:rtl/>
        </w:rPr>
        <w:t>یّ</w:t>
      </w:r>
      <w:r>
        <w:rPr>
          <w:rFonts w:hint="eastAsia"/>
          <w:rtl/>
        </w:rPr>
        <w:t>ام</w:t>
      </w:r>
      <w:r>
        <w:rPr>
          <w:rtl/>
        </w:rPr>
        <w:t xml:space="preserve"> الب</w:t>
      </w:r>
      <w:r>
        <w:rPr>
          <w:rFonts w:hint="cs"/>
          <w:rtl/>
        </w:rPr>
        <w:t>ی</w:t>
      </w:r>
      <w:r>
        <w:rPr>
          <w:rFonts w:hint="eastAsia"/>
          <w:rtl/>
        </w:rPr>
        <w:t>ض</w:t>
      </w:r>
      <w:r>
        <w:rPr>
          <w:rtl/>
        </w:rPr>
        <w:t xml:space="preserve"> بأنّ آدم </w:t>
      </w:r>
      <w:r w:rsidR="00EC2CC2" w:rsidRPr="00EC2CC2">
        <w:rPr>
          <w:rStyle w:val="libAlaemChar"/>
          <w:rtl/>
        </w:rPr>
        <w:t>عليه‌السلام</w:t>
      </w:r>
      <w:r>
        <w:rPr>
          <w:rtl/>
        </w:rPr>
        <w:t xml:space="preserve"> لمّا أکل من الشجره المنه</w:t>
      </w:r>
      <w:r>
        <w:rPr>
          <w:rFonts w:hint="cs"/>
          <w:rtl/>
        </w:rPr>
        <w:t>یّ</w:t>
      </w:r>
      <w:r>
        <w:rPr>
          <w:rFonts w:hint="eastAsia"/>
          <w:rtl/>
        </w:rPr>
        <w:t>ه</w:t>
      </w:r>
      <w:r>
        <w:rPr>
          <w:rtl/>
        </w:rPr>
        <w:t xml:space="preserve"> اسودّ جسده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330</w:t>
      </w:r>
      <w:r w:rsidR="00ED3E80">
        <w:rPr>
          <w:rtl/>
        </w:rPr>
        <w:t>/65/</w:t>
      </w:r>
      <w:r w:rsidR="001A3C8D">
        <w:rPr>
          <w:rtl/>
        </w:rPr>
        <w:t>9</w:t>
      </w:r>
      <w:r w:rsidR="00ED3E80">
        <w:rPr>
          <w:rtl/>
        </w:rPr>
        <w:t>،ج:</w:t>
      </w:r>
      <w:r w:rsidR="001A3C8D">
        <w:rPr>
          <w:rtl/>
        </w:rPr>
        <w:t>291</w:t>
      </w:r>
      <w:r w:rsidR="00ED3E80">
        <w:rPr>
          <w:rtl/>
        </w:rPr>
        <w:t>/</w:t>
      </w:r>
      <w:r w:rsidR="001A3C8D">
        <w:rPr>
          <w:rtl/>
        </w:rPr>
        <w:t>38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5</w:t>
      </w:r>
      <w:r w:rsidR="001A3C8D">
        <w:rPr>
          <w:rtl/>
        </w:rPr>
        <w:t>9</w:t>
      </w:r>
      <w:r w:rsidR="00ED3E80">
        <w:rPr>
          <w:rtl/>
        </w:rPr>
        <w:t>/</w:t>
      </w:r>
      <w:r w:rsidR="001A3C8D">
        <w:rPr>
          <w:rtl/>
        </w:rPr>
        <w:t>72</w:t>
      </w:r>
      <w:r w:rsidR="00ED3E80">
        <w:rPr>
          <w:rtl/>
        </w:rPr>
        <w:t>/</w:t>
      </w:r>
      <w:r w:rsidR="001A3C8D">
        <w:rPr>
          <w:rtl/>
        </w:rPr>
        <w:t>9</w:t>
      </w:r>
      <w:r w:rsidR="00ED3E80">
        <w:rPr>
          <w:rtl/>
        </w:rPr>
        <w:t>،ج:54/</w:t>
      </w:r>
      <w:r w:rsidR="001A3C8D">
        <w:rPr>
          <w:rtl/>
        </w:rPr>
        <w:t>39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30</w:t>
      </w:r>
      <w:r w:rsidR="00ED3E80">
        <w:rPr>
          <w:rtl/>
        </w:rPr>
        <w:t>6/55/</w:t>
      </w:r>
      <w:r w:rsidR="001A3C8D">
        <w:rPr>
          <w:rtl/>
        </w:rPr>
        <w:t>3</w:t>
      </w:r>
      <w:r w:rsidR="00ED3E80">
        <w:rPr>
          <w:rtl/>
        </w:rPr>
        <w:t>،ج:6</w:t>
      </w:r>
      <w:r w:rsidR="001A3C8D">
        <w:rPr>
          <w:rtl/>
        </w:rPr>
        <w:t>0</w:t>
      </w:r>
      <w:r w:rsidR="00ED3E80">
        <w:rPr>
          <w:rtl/>
        </w:rPr>
        <w:t>/</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سوره الفرقان/الآ</w:t>
      </w:r>
      <w:r w:rsidR="00ED3E80">
        <w:rPr>
          <w:rFonts w:hint="cs"/>
          <w:rtl/>
        </w:rPr>
        <w:t>ی</w:t>
      </w:r>
      <w:r w:rsidR="00ED3E80">
        <w:rPr>
          <w:rFonts w:hint="eastAsia"/>
          <w:rtl/>
        </w:rPr>
        <w:t>ه</w:t>
      </w:r>
      <w:r w:rsidR="00ED3E80">
        <w:rPr>
          <w:rtl/>
        </w:rPr>
        <w:t xml:space="preserve"> 64. </w:t>
      </w:r>
    </w:p>
    <w:p w:rsidR="00ED3E80" w:rsidRDefault="00365129" w:rsidP="0027669E">
      <w:pPr>
        <w:pStyle w:val="libFootnote0"/>
      </w:pPr>
      <w:r>
        <w:rPr>
          <w:rtl/>
        </w:rPr>
        <w:t>(5)</w:t>
      </w:r>
      <w:r w:rsidR="00ED3E80">
        <w:rPr>
          <w:rtl/>
        </w:rPr>
        <w:t xml:space="preserve"> ق:کتاب الصلاه555/</w:t>
      </w:r>
      <w:r w:rsidR="001A3C8D">
        <w:rPr>
          <w:rtl/>
        </w:rPr>
        <w:t>7</w:t>
      </w:r>
      <w:r w:rsidR="00ED3E80">
        <w:rPr>
          <w:rtl/>
        </w:rPr>
        <w:t>4/،ج:</w:t>
      </w:r>
      <w:r w:rsidR="001A3C8D">
        <w:rPr>
          <w:rtl/>
        </w:rPr>
        <w:t>1</w:t>
      </w:r>
      <w:r w:rsidR="00ED3E80">
        <w:rPr>
          <w:rtl/>
        </w:rPr>
        <w:t>45/</w:t>
      </w:r>
      <w:r w:rsidR="001A3C8D">
        <w:rPr>
          <w:rtl/>
        </w:rPr>
        <w:t>87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330</w:t>
      </w:r>
      <w:r w:rsidR="00ED3E80">
        <w:rPr>
          <w:rtl/>
        </w:rPr>
        <w:t>/</w:t>
      </w:r>
      <w:r w:rsidR="001A3C8D">
        <w:rPr>
          <w:rtl/>
        </w:rPr>
        <w:t>8</w:t>
      </w:r>
      <w:r w:rsidR="00ED3E80">
        <w:rPr>
          <w:rtl/>
        </w:rPr>
        <w:t>4/</w:t>
      </w:r>
      <w:r w:rsidR="001A3C8D">
        <w:rPr>
          <w:rtl/>
        </w:rPr>
        <w:t>7</w:t>
      </w:r>
      <w:r w:rsidR="00ED3E80">
        <w:rPr>
          <w:rtl/>
        </w:rPr>
        <w:t>،ج:</w:t>
      </w:r>
      <w:r w:rsidR="001A3C8D">
        <w:rPr>
          <w:rtl/>
        </w:rPr>
        <w:t>231</w:t>
      </w:r>
      <w:r w:rsidR="00ED3E80">
        <w:rPr>
          <w:rtl/>
        </w:rPr>
        <w:t>/</w:t>
      </w:r>
      <w:r w:rsidR="001A3C8D">
        <w:rPr>
          <w:rtl/>
        </w:rPr>
        <w:t>2</w:t>
      </w:r>
      <w:r w:rsidR="00ED3E80">
        <w:rPr>
          <w:rtl/>
        </w:rPr>
        <w:t xml:space="preserve">6. </w:t>
      </w:r>
    </w:p>
    <w:p w:rsidR="00B431B0" w:rsidRDefault="00365129" w:rsidP="0027669E">
      <w:pPr>
        <w:pStyle w:val="libFootnote0"/>
        <w:rPr>
          <w:rtl/>
        </w:rPr>
      </w:pPr>
      <w:r>
        <w:rPr>
          <w:rtl/>
        </w:rPr>
        <w:t>(7)</w:t>
      </w:r>
      <w:r w:rsidR="00ED3E80">
        <w:rPr>
          <w:rtl/>
        </w:rPr>
        <w:t xml:space="preserve"> ق:</w:t>
      </w:r>
      <w:r w:rsidR="001A3C8D">
        <w:rPr>
          <w:rtl/>
        </w:rPr>
        <w:t>1</w:t>
      </w:r>
      <w:r w:rsidR="00ED3E80">
        <w:rPr>
          <w:rtl/>
        </w:rPr>
        <w:t>66/</w:t>
      </w:r>
      <w:r w:rsidR="001A3C8D">
        <w:rPr>
          <w:rtl/>
        </w:rPr>
        <w:t>3</w:t>
      </w:r>
      <w:r w:rsidR="00ED3E80">
        <w:rPr>
          <w:rtl/>
        </w:rPr>
        <w:t>4/</w:t>
      </w:r>
      <w:r w:rsidR="001A3C8D">
        <w:rPr>
          <w:rtl/>
        </w:rPr>
        <w:t>10</w:t>
      </w:r>
      <w:r w:rsidR="00ED3E80">
        <w:rPr>
          <w:rtl/>
        </w:rPr>
        <w:t>،ج:</w:t>
      </w:r>
      <w:r w:rsidR="001A3C8D">
        <w:rPr>
          <w:rtl/>
        </w:rPr>
        <w:t>289</w:t>
      </w:r>
      <w:r w:rsidR="00ED3E80">
        <w:rPr>
          <w:rtl/>
        </w:rPr>
        <w:t>/44</w:t>
      </w:r>
    </w:p>
    <w:p w:rsidR="005A2728" w:rsidRDefault="005A2728" w:rsidP="0027669E">
      <w:pPr>
        <w:pStyle w:val="libNormal"/>
        <w:rPr>
          <w:rtl/>
        </w:rPr>
      </w:pPr>
      <w:r>
        <w:rPr>
          <w:rtl/>
        </w:rPr>
        <w:br w:type="page"/>
      </w:r>
    </w:p>
    <w:p w:rsidR="00ED3E80" w:rsidRDefault="00ED3E80" w:rsidP="00CE2913">
      <w:pPr>
        <w:pStyle w:val="libNormal0"/>
      </w:pPr>
      <w:r>
        <w:rPr>
          <w:rFonts w:hint="eastAsia"/>
          <w:rtl/>
        </w:rPr>
        <w:lastRenderedPageBreak/>
        <w:t>فصام</w:t>
      </w:r>
      <w:r>
        <w:rPr>
          <w:rtl/>
        </w:rPr>
        <w:t xml:space="preserve"> ف</w:t>
      </w:r>
      <w:r>
        <w:rPr>
          <w:rFonts w:hint="cs"/>
          <w:rtl/>
        </w:rPr>
        <w:t>ی</w:t>
      </w:r>
      <w:r>
        <w:rPr>
          <w:rtl/>
        </w:rPr>
        <w:t xml:space="preserve"> هذه الأ</w:t>
      </w:r>
      <w:r>
        <w:rPr>
          <w:rFonts w:hint="cs"/>
          <w:rtl/>
        </w:rPr>
        <w:t>یّ</w:t>
      </w:r>
      <w:r>
        <w:rPr>
          <w:rFonts w:hint="eastAsia"/>
          <w:rtl/>
        </w:rPr>
        <w:t>ام</w:t>
      </w:r>
      <w:r>
        <w:rPr>
          <w:rtl/>
        </w:rPr>
        <w:t xml:space="preserve"> الثلاثه فذهب السواد و رجع الب</w:t>
      </w:r>
      <w:r>
        <w:rPr>
          <w:rFonts w:hint="cs"/>
          <w:rtl/>
        </w:rPr>
        <w:t>ی</w:t>
      </w:r>
      <w:r>
        <w:rPr>
          <w:rFonts w:hint="eastAsia"/>
          <w:rtl/>
        </w:rPr>
        <w:t>اض</w:t>
      </w:r>
      <w:r>
        <w:rPr>
          <w:rtl/>
        </w:rPr>
        <w:t xml:space="preserve"> </w:t>
      </w:r>
      <w:r w:rsidRPr="00604B91">
        <w:rPr>
          <w:rStyle w:val="libFootnotenumChar"/>
          <w:rtl/>
        </w:rPr>
        <w:t>(1)</w:t>
      </w:r>
      <w:r>
        <w:rPr>
          <w:rtl/>
        </w:rPr>
        <w:t xml:space="preserve">. </w:t>
      </w:r>
    </w:p>
    <w:p w:rsidR="00ED3E80" w:rsidRDefault="00ED3E80" w:rsidP="00ED3E80">
      <w:pPr>
        <w:pStyle w:val="libNormal"/>
      </w:pPr>
      <w:r w:rsidRPr="00CE2913">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و أ</w:t>
      </w:r>
      <w:r>
        <w:rPr>
          <w:rFonts w:hint="cs"/>
          <w:rtl/>
        </w:rPr>
        <w:t>یّ</w:t>
      </w:r>
      <w:r>
        <w:rPr>
          <w:rFonts w:hint="eastAsia"/>
          <w:rtl/>
        </w:rPr>
        <w:t>ام</w:t>
      </w:r>
      <w:r>
        <w:rPr>
          <w:rtl/>
        </w:rPr>
        <w:t xml:space="preserve"> الب</w:t>
      </w:r>
      <w:r>
        <w:rPr>
          <w:rFonts w:hint="cs"/>
          <w:rtl/>
        </w:rPr>
        <w:t>ی</w:t>
      </w:r>
      <w:r>
        <w:rPr>
          <w:rFonts w:hint="eastAsia"/>
          <w:rtl/>
        </w:rPr>
        <w:t>ض</w:t>
      </w:r>
      <w:r>
        <w:rPr>
          <w:rtl/>
        </w:rPr>
        <w:t xml:space="preserve"> عل</w:t>
      </w:r>
      <w:r>
        <w:rPr>
          <w:rFonts w:hint="cs"/>
          <w:rtl/>
        </w:rPr>
        <w:t>ی</w:t>
      </w:r>
      <w:r>
        <w:rPr>
          <w:rtl/>
        </w:rPr>
        <w:t xml:space="preserve"> حذف مضاف </w:t>
      </w:r>
      <w:r>
        <w:rPr>
          <w:rFonts w:hint="cs"/>
          <w:rtl/>
        </w:rPr>
        <w:t>ی</w:t>
      </w:r>
      <w:r>
        <w:rPr>
          <w:rFonts w:hint="eastAsia"/>
          <w:rtl/>
        </w:rPr>
        <w:t>ر</w:t>
      </w:r>
      <w:r>
        <w:rPr>
          <w:rFonts w:hint="cs"/>
          <w:rtl/>
        </w:rPr>
        <w:t>ی</w:t>
      </w:r>
      <w:r>
        <w:rPr>
          <w:rFonts w:hint="eastAsia"/>
          <w:rtl/>
        </w:rPr>
        <w:t>د</w:t>
      </w:r>
      <w:r>
        <w:rPr>
          <w:rtl/>
        </w:rPr>
        <w:t xml:space="preserve"> أ</w:t>
      </w:r>
      <w:r>
        <w:rPr>
          <w:rFonts w:hint="cs"/>
          <w:rtl/>
        </w:rPr>
        <w:t>یّ</w:t>
      </w:r>
      <w:r>
        <w:rPr>
          <w:rFonts w:hint="eastAsia"/>
          <w:rtl/>
        </w:rPr>
        <w:t>ام</w:t>
      </w:r>
      <w:r>
        <w:rPr>
          <w:rtl/>
        </w:rPr>
        <w:t xml:space="preserve"> الل</w:t>
      </w:r>
      <w:r>
        <w:rPr>
          <w:rFonts w:hint="cs"/>
          <w:rtl/>
        </w:rPr>
        <w:t>ی</w:t>
      </w:r>
      <w:r>
        <w:rPr>
          <w:rFonts w:hint="eastAsia"/>
          <w:rtl/>
        </w:rPr>
        <w:t>ال</w:t>
      </w:r>
      <w:r>
        <w:rPr>
          <w:rFonts w:hint="cs"/>
          <w:rtl/>
        </w:rPr>
        <w:t>ی</w:t>
      </w:r>
      <w:r>
        <w:rPr>
          <w:rtl/>
        </w:rPr>
        <w:t xml:space="preserve"> الب</w:t>
      </w:r>
      <w:r>
        <w:rPr>
          <w:rFonts w:hint="cs"/>
          <w:rtl/>
        </w:rPr>
        <w:t>ی</w:t>
      </w:r>
      <w:r>
        <w:rPr>
          <w:rFonts w:hint="eastAsia"/>
          <w:rtl/>
        </w:rPr>
        <w:t>ض،و</w:t>
      </w:r>
      <w:r>
        <w:rPr>
          <w:rtl/>
        </w:rPr>
        <w:t xml:space="preserve"> ه</w:t>
      </w:r>
      <w:r>
        <w:rPr>
          <w:rFonts w:hint="cs"/>
          <w:rtl/>
        </w:rPr>
        <w:t>ی</w:t>
      </w:r>
      <w:r>
        <w:rPr>
          <w:rtl/>
        </w:rPr>
        <w:t xml:space="preserve"> الثالث عشر و الرابع عشر و الخامس عشر،و سمّ</w:t>
      </w:r>
      <w:r>
        <w:rPr>
          <w:rFonts w:hint="cs"/>
          <w:rtl/>
        </w:rPr>
        <w:t>ی</w:t>
      </w:r>
      <w:r>
        <w:rPr>
          <w:rFonts w:hint="eastAsia"/>
          <w:rtl/>
        </w:rPr>
        <w:t>ت</w:t>
      </w:r>
      <w:r>
        <w:rPr>
          <w:rtl/>
        </w:rPr>
        <w:t xml:space="preserve"> ل</w:t>
      </w:r>
      <w:r>
        <w:rPr>
          <w:rFonts w:hint="cs"/>
          <w:rtl/>
        </w:rPr>
        <w:t>ی</w:t>
      </w:r>
      <w:r>
        <w:rPr>
          <w:rFonts w:hint="eastAsia"/>
          <w:rtl/>
        </w:rPr>
        <w:t>ال</w:t>
      </w:r>
      <w:r>
        <w:rPr>
          <w:rFonts w:hint="cs"/>
          <w:rtl/>
        </w:rPr>
        <w:t>ی</w:t>
      </w:r>
      <w:r>
        <w:rPr>
          <w:rFonts w:hint="eastAsia"/>
          <w:rtl/>
        </w:rPr>
        <w:t>ها</w:t>
      </w:r>
      <w:r>
        <w:rPr>
          <w:rtl/>
        </w:rPr>
        <w:t xml:space="preserve"> ب</w:t>
      </w:r>
      <w:r>
        <w:rPr>
          <w:rFonts w:hint="cs"/>
          <w:rtl/>
        </w:rPr>
        <w:t>ی</w:t>
      </w:r>
      <w:r>
        <w:rPr>
          <w:rFonts w:hint="eastAsia"/>
          <w:rtl/>
        </w:rPr>
        <w:t>ضا</w:t>
      </w:r>
      <w:r>
        <w:rPr>
          <w:rtl/>
        </w:rPr>
        <w:t xml:space="preserve"> لأنّ القمر </w:t>
      </w:r>
      <w:r>
        <w:rPr>
          <w:rFonts w:hint="cs"/>
          <w:rtl/>
        </w:rPr>
        <w:t>ی</w:t>
      </w:r>
      <w:r>
        <w:rPr>
          <w:rFonts w:hint="eastAsia"/>
          <w:rtl/>
        </w:rPr>
        <w:t>طلع</w:t>
      </w:r>
      <w:r>
        <w:rPr>
          <w:rtl/>
        </w:rPr>
        <w:t xml:space="preserve"> من أوّلها إل</w:t>
      </w:r>
      <w:r>
        <w:rPr>
          <w:rFonts w:hint="cs"/>
          <w:rtl/>
        </w:rPr>
        <w:t>ی</w:t>
      </w:r>
      <w:r>
        <w:rPr>
          <w:rtl/>
        </w:rPr>
        <w:t xml:space="preserve"> آخرها. </w:t>
      </w:r>
    </w:p>
    <w:p w:rsidR="00ED3E80" w:rsidRDefault="00ED3E80" w:rsidP="00ED3E80">
      <w:pPr>
        <w:pStyle w:val="libNormal"/>
      </w:pPr>
      <w:r w:rsidRPr="00CE2913">
        <w:rPr>
          <w:rStyle w:val="libBold1Char"/>
          <w:rFonts w:hint="eastAsia"/>
          <w:rtl/>
        </w:rPr>
        <w:t>تفس</w:t>
      </w:r>
      <w:r w:rsidRPr="00CE2913">
        <w:rPr>
          <w:rStyle w:val="libBold1Char"/>
          <w:rFonts w:hint="cs"/>
          <w:rtl/>
        </w:rPr>
        <w:t>ی</w:t>
      </w:r>
      <w:r w:rsidRPr="00CE2913">
        <w:rPr>
          <w:rStyle w:val="libBold1Char"/>
          <w:rFonts w:hint="eastAsia"/>
          <w:rtl/>
        </w:rPr>
        <w:t>ر</w:t>
      </w:r>
      <w:r>
        <w:rPr>
          <w:rtl/>
        </w:rPr>
        <w:t xml:space="preserve"> </w:t>
      </w:r>
      <w:r w:rsidRPr="00CE2913">
        <w:rPr>
          <w:rStyle w:val="libBold1Char"/>
          <w:rtl/>
        </w:rPr>
        <w:t>الع</w:t>
      </w:r>
      <w:r w:rsidRPr="00CE2913">
        <w:rPr>
          <w:rStyle w:val="libBold1Char"/>
          <w:rFonts w:hint="cs"/>
          <w:rtl/>
        </w:rPr>
        <w:t>یّ</w:t>
      </w:r>
      <w:r w:rsidRPr="00CE2913">
        <w:rPr>
          <w:rStyle w:val="libBold1Char"/>
          <w:rFonts w:hint="eastAsia"/>
          <w:rtl/>
        </w:rPr>
        <w:t>اش</w:t>
      </w:r>
      <w:r w:rsidRPr="00CE2913">
        <w:rPr>
          <w:rStyle w:val="libBold1Char"/>
          <w:rFonts w:hint="cs"/>
          <w:rtl/>
        </w:rPr>
        <w:t>ی</w:t>
      </w:r>
      <w:r>
        <w:rPr>
          <w:rtl/>
        </w:rPr>
        <w:t>: ف</w:t>
      </w:r>
      <w:r>
        <w:rPr>
          <w:rFonts w:hint="cs"/>
          <w:rtl/>
        </w:rPr>
        <w:t>ی</w:t>
      </w:r>
      <w:r>
        <w:rPr>
          <w:rtl/>
        </w:rPr>
        <w:t xml:space="preserve"> انّ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اسراف</w:t>
      </w:r>
      <w:r>
        <w:rPr>
          <w:rFonts w:hint="cs"/>
          <w:rtl/>
        </w:rPr>
        <w:t>ی</w:t>
      </w:r>
      <w:r>
        <w:rPr>
          <w:rFonts w:hint="eastAsia"/>
          <w:rtl/>
        </w:rPr>
        <w:t>ل</w:t>
      </w:r>
      <w:r>
        <w:rPr>
          <w:rtl/>
        </w:rPr>
        <w:t xml:space="preserve"> و کروب</w:t>
      </w:r>
      <w:r>
        <w:rPr>
          <w:rFonts w:hint="cs"/>
          <w:rtl/>
        </w:rPr>
        <w:t>ی</w:t>
      </w:r>
      <w:r>
        <w:rPr>
          <w:rFonts w:hint="eastAsia"/>
          <w:rtl/>
        </w:rPr>
        <w:t>ل</w:t>
      </w:r>
      <w:r>
        <w:rPr>
          <w:rtl/>
        </w:rPr>
        <w:t xml:space="preserve"> لما أتوا لوطا لإهلاک قومه،کان عل</w:t>
      </w:r>
      <w:r>
        <w:rPr>
          <w:rFonts w:hint="cs"/>
          <w:rtl/>
        </w:rPr>
        <w:t>ی</w:t>
      </w:r>
      <w:r>
        <w:rPr>
          <w:rFonts w:hint="eastAsia"/>
          <w:rtl/>
        </w:rPr>
        <w:t>هم</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و عمائم ب</w:t>
      </w:r>
      <w:r>
        <w:rPr>
          <w:rFonts w:hint="cs"/>
          <w:rtl/>
        </w:rPr>
        <w:t>ی</w:t>
      </w:r>
      <w:r>
        <w:rPr>
          <w:rFonts w:hint="eastAsia"/>
          <w:rtl/>
        </w:rPr>
        <w:t>ض</w:t>
      </w:r>
      <w:r>
        <w:rPr>
          <w:rtl/>
        </w:rPr>
        <w:t xml:space="preserve"> </w:t>
      </w:r>
      <w:r w:rsidRPr="00604B91">
        <w:rPr>
          <w:rStyle w:val="libFootnotenumChar"/>
          <w:rtl/>
        </w:rPr>
        <w:t>(2)</w:t>
      </w:r>
      <w:r>
        <w:rPr>
          <w:rtl/>
        </w:rPr>
        <w:t xml:space="preserve">. </w:t>
      </w:r>
    </w:p>
    <w:p w:rsidR="00ED3E80" w:rsidRDefault="00ED3E80" w:rsidP="00ED3E80">
      <w:pPr>
        <w:pStyle w:val="libNormal"/>
      </w:pPr>
      <w:r w:rsidRPr="00CE2913">
        <w:rPr>
          <w:rStyle w:val="libBold1Char"/>
          <w:rFonts w:hint="eastAsia"/>
          <w:rtl/>
        </w:rPr>
        <w:t>أقول</w:t>
      </w:r>
      <w:r>
        <w:rPr>
          <w:rtl/>
        </w:rPr>
        <w:t>: قد وردت روا</w:t>
      </w:r>
      <w:r>
        <w:rPr>
          <w:rFonts w:hint="cs"/>
          <w:rtl/>
        </w:rPr>
        <w:t>ی</w:t>
      </w:r>
      <w:r>
        <w:rPr>
          <w:rFonts w:hint="eastAsia"/>
          <w:rtl/>
        </w:rPr>
        <w:t>ات</w:t>
      </w:r>
      <w:r>
        <w:rPr>
          <w:rtl/>
        </w:rPr>
        <w:t xml:space="preserve"> ف</w:t>
      </w:r>
      <w:r>
        <w:rPr>
          <w:rFonts w:hint="cs"/>
          <w:rtl/>
        </w:rPr>
        <w:t>ی</w:t>
      </w:r>
      <w:r>
        <w:rPr>
          <w:rtl/>
        </w:rPr>
        <w:t xml:space="preserve"> فضل لبس الب</w:t>
      </w:r>
      <w:r>
        <w:rPr>
          <w:rFonts w:hint="cs"/>
          <w:rtl/>
        </w:rPr>
        <w:t>ی</w:t>
      </w:r>
      <w:r>
        <w:rPr>
          <w:rFonts w:hint="eastAsia"/>
          <w:rtl/>
        </w:rPr>
        <w:t>اض</w:t>
      </w:r>
      <w:r>
        <w:rPr>
          <w:rtl/>
        </w:rPr>
        <w:t xml:space="preserve"> للأح</w:t>
      </w:r>
      <w:r>
        <w:rPr>
          <w:rFonts w:hint="cs"/>
          <w:rtl/>
        </w:rPr>
        <w:t>ی</w:t>
      </w:r>
      <w:r>
        <w:rPr>
          <w:rFonts w:hint="eastAsia"/>
          <w:rtl/>
        </w:rPr>
        <w:t>اء</w:t>
      </w:r>
      <w:r>
        <w:rPr>
          <w:rtl/>
        </w:rPr>
        <w:t xml:space="preserve"> و الأموات. </w:t>
      </w:r>
    </w:p>
    <w:p w:rsidR="00ED3E80" w:rsidRDefault="00ED3E80" w:rsidP="00ED3E80">
      <w:pPr>
        <w:pStyle w:val="libNormal"/>
      </w:pPr>
      <w:r>
        <w:rPr>
          <w:rFonts w:hint="eastAsia"/>
          <w:rtl/>
        </w:rPr>
        <w:t>فعن</w:t>
      </w:r>
      <w:r>
        <w:rPr>
          <w:rtl/>
        </w:rPr>
        <w:t xml:space="preserve"> کتاب الصّفوان</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البسوا الب</w:t>
      </w:r>
      <w:r>
        <w:rPr>
          <w:rFonts w:hint="cs"/>
          <w:rtl/>
        </w:rPr>
        <w:t>ی</w:t>
      </w:r>
      <w:r>
        <w:rPr>
          <w:rFonts w:hint="eastAsia"/>
          <w:rtl/>
        </w:rPr>
        <w:t>اض</w:t>
      </w:r>
      <w:r>
        <w:rPr>
          <w:rtl/>
        </w:rPr>
        <w:t xml:space="preserve"> فانّها أط</w:t>
      </w:r>
      <w:r>
        <w:rPr>
          <w:rFonts w:hint="cs"/>
          <w:rtl/>
        </w:rPr>
        <w:t>ی</w:t>
      </w:r>
      <w:r>
        <w:rPr>
          <w:rFonts w:hint="eastAsia"/>
          <w:rtl/>
        </w:rPr>
        <w:t>ب</w:t>
      </w:r>
      <w:r>
        <w:rPr>
          <w:rtl/>
        </w:rPr>
        <w:t xml:space="preserve"> و أطهر،و کفّنوا ف</w:t>
      </w:r>
      <w:r>
        <w:rPr>
          <w:rFonts w:hint="cs"/>
          <w:rtl/>
        </w:rPr>
        <w:t>ی</w:t>
      </w:r>
      <w:r>
        <w:rPr>
          <w:rFonts w:hint="eastAsia"/>
          <w:rtl/>
        </w:rPr>
        <w:t>ها</w:t>
      </w:r>
      <w:r>
        <w:rPr>
          <w:rtl/>
        </w:rPr>
        <w:t xml:space="preserve"> موتاکم.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خروج أب</w:t>
      </w:r>
      <w:r>
        <w:rPr>
          <w:rFonts w:hint="cs"/>
          <w:rtl/>
        </w:rPr>
        <w:t>ی</w:t>
      </w:r>
      <w:r>
        <w:rPr>
          <w:rtl/>
        </w:rPr>
        <w:t xml:space="preserve"> الحسن الرضا </w:t>
      </w:r>
      <w:r w:rsidR="00EC2CC2" w:rsidRPr="00EC2CC2">
        <w:rPr>
          <w:rStyle w:val="libAlaemChar"/>
          <w:rtl/>
        </w:rPr>
        <w:t>عليه‌السلام</w:t>
      </w:r>
      <w:r>
        <w:rPr>
          <w:rtl/>
        </w:rPr>
        <w:t xml:space="preserve"> لصلاه الع</w:t>
      </w:r>
      <w:r>
        <w:rPr>
          <w:rFonts w:hint="cs"/>
          <w:rtl/>
        </w:rPr>
        <w:t>ی</w:t>
      </w:r>
      <w:r>
        <w:rPr>
          <w:rFonts w:hint="eastAsia"/>
          <w:rtl/>
        </w:rPr>
        <w:t>د</w:t>
      </w:r>
      <w:r>
        <w:rPr>
          <w:rtl/>
        </w:rPr>
        <w:t>: فاغتسل و تعمّم بعمامه ب</w:t>
      </w:r>
      <w:r>
        <w:rPr>
          <w:rFonts w:hint="cs"/>
          <w:rtl/>
        </w:rPr>
        <w:t>ی</w:t>
      </w:r>
      <w:r>
        <w:rPr>
          <w:rFonts w:hint="eastAsia"/>
          <w:rtl/>
        </w:rPr>
        <w:t>ضاء</w:t>
      </w:r>
      <w:r>
        <w:rPr>
          <w:rtl/>
        </w:rPr>
        <w:t xml:space="preserve"> من قطن ال</w:t>
      </w:r>
      <w:r>
        <w:rPr>
          <w:rFonts w:hint="cs"/>
          <w:rtl/>
        </w:rPr>
        <w:t>ی</w:t>
      </w:r>
      <w:r>
        <w:rPr>
          <w:rtl/>
        </w:rPr>
        <w:t xml:space="preserve"> غ</w:t>
      </w:r>
      <w:r>
        <w:rPr>
          <w:rFonts w:hint="cs"/>
          <w:rtl/>
        </w:rPr>
        <w:t>ی</w:t>
      </w:r>
      <w:r>
        <w:rPr>
          <w:rFonts w:hint="eastAsia"/>
          <w:rtl/>
        </w:rPr>
        <w:t>ر</w:t>
      </w:r>
      <w:r>
        <w:rPr>
          <w:rtl/>
        </w:rPr>
        <w:t xml:space="preserve"> ذلک،و س</w:t>
      </w:r>
      <w:r>
        <w:rPr>
          <w:rFonts w:hint="cs"/>
          <w:rtl/>
        </w:rPr>
        <w:t>ی</w:t>
      </w:r>
      <w:r>
        <w:rPr>
          <w:rFonts w:hint="eastAsia"/>
          <w:rtl/>
        </w:rPr>
        <w:t>أت</w:t>
      </w:r>
      <w:r>
        <w:rPr>
          <w:rFonts w:hint="cs"/>
          <w:rtl/>
        </w:rPr>
        <w:t>ی</w:t>
      </w:r>
      <w:r>
        <w:rPr>
          <w:rtl/>
        </w:rPr>
        <w:t xml:space="preserve"> </w:t>
      </w:r>
      <w:r w:rsidRPr="00CE2913">
        <w:rPr>
          <w:rtl/>
        </w:rPr>
        <w:t>ف</w:t>
      </w:r>
      <w:r w:rsidRPr="00CE2913">
        <w:rPr>
          <w:rFonts w:hint="cs"/>
          <w:rtl/>
        </w:rPr>
        <w:t>ی</w:t>
      </w:r>
      <w:r w:rsidRPr="00CE2913">
        <w:rPr>
          <w:rtl/>
        </w:rPr>
        <w:t xml:space="preserve"> </w:t>
      </w:r>
      <w:r w:rsidR="00F71F29" w:rsidRPr="00CE2913">
        <w:rPr>
          <w:rtl/>
        </w:rPr>
        <w:t>(</w:t>
      </w:r>
      <w:r w:rsidRPr="00CE2913">
        <w:rPr>
          <w:rtl/>
        </w:rPr>
        <w:t>عمم</w:t>
      </w:r>
      <w:r w:rsidR="00F71F29" w:rsidRPr="00CE2913">
        <w:rPr>
          <w:rtl/>
        </w:rPr>
        <w:t>)</w:t>
      </w:r>
      <w:r w:rsidRPr="00CE2913">
        <w:rPr>
          <w:rtl/>
        </w:rPr>
        <w:t xml:space="preserve">ما </w:t>
      </w:r>
      <w:r w:rsidRPr="00CE2913">
        <w:rPr>
          <w:rFonts w:hint="cs"/>
          <w:rtl/>
        </w:rPr>
        <w:t>ی</w:t>
      </w:r>
      <w:r w:rsidRPr="00CE2913">
        <w:rPr>
          <w:rFonts w:hint="eastAsia"/>
          <w:rtl/>
        </w:rPr>
        <w:t>تعلّق</w:t>
      </w:r>
      <w:r>
        <w:rPr>
          <w:rtl/>
        </w:rPr>
        <w:t xml:space="preserve"> بذلک. </w:t>
      </w:r>
    </w:p>
    <w:p w:rsidR="00ED3E80" w:rsidRDefault="00ED3E80" w:rsidP="00ED3E80">
      <w:pPr>
        <w:pStyle w:val="libNormal"/>
      </w:pPr>
      <w:r>
        <w:rPr>
          <w:rFonts w:hint="eastAsia"/>
          <w:rtl/>
        </w:rPr>
        <w:t>باب</w:t>
      </w:r>
      <w:r>
        <w:rPr>
          <w:rtl/>
        </w:rPr>
        <w:t xml:space="preserve"> حکم الب</w:t>
      </w:r>
      <w:r>
        <w:rPr>
          <w:rFonts w:hint="cs"/>
          <w:rtl/>
        </w:rPr>
        <w:t>ی</w:t>
      </w:r>
      <w:r>
        <w:rPr>
          <w:rFonts w:hint="eastAsia"/>
          <w:rtl/>
        </w:rPr>
        <w:t>وض</w:t>
      </w:r>
      <w:r>
        <w:rPr>
          <w:rtl/>
        </w:rPr>
        <w:t xml:space="preserve"> و خواصّها </w:t>
      </w:r>
      <w:r w:rsidRPr="00604B91">
        <w:rPr>
          <w:rStyle w:val="libFootnotenumChar"/>
          <w:rtl/>
        </w:rPr>
        <w:t>(3)</w:t>
      </w:r>
      <w:r>
        <w:rPr>
          <w:rtl/>
        </w:rPr>
        <w:t xml:space="preserve">. </w:t>
      </w:r>
    </w:p>
    <w:p w:rsidR="00ED3E80" w:rsidRDefault="00ED3E80" w:rsidP="00ED3E80">
      <w:pPr>
        <w:pStyle w:val="libNormal"/>
      </w:pPr>
      <w:r>
        <w:rPr>
          <w:rFonts w:hint="eastAsia"/>
          <w:rtl/>
        </w:rPr>
        <w:t>اعلم</w:t>
      </w:r>
      <w:r>
        <w:rPr>
          <w:rtl/>
        </w:rPr>
        <w:t xml:space="preserve"> أنّه لا خلاف ف</w:t>
      </w:r>
      <w:r>
        <w:rPr>
          <w:rFonts w:hint="cs"/>
          <w:rtl/>
        </w:rPr>
        <w:t>ی</w:t>
      </w:r>
      <w:r>
        <w:rPr>
          <w:rtl/>
        </w:rPr>
        <w:t xml:space="preserve"> أنّ الب</w:t>
      </w:r>
      <w:r>
        <w:rPr>
          <w:rFonts w:hint="cs"/>
          <w:rtl/>
        </w:rPr>
        <w:t>ی</w:t>
      </w:r>
      <w:r>
        <w:rPr>
          <w:rFonts w:hint="eastAsia"/>
          <w:rtl/>
        </w:rPr>
        <w:t>ض</w:t>
      </w:r>
      <w:r>
        <w:rPr>
          <w:rtl/>
        </w:rPr>
        <w:t xml:space="preserve"> تابع للح</w:t>
      </w:r>
      <w:r>
        <w:rPr>
          <w:rFonts w:hint="cs"/>
          <w:rtl/>
        </w:rPr>
        <w:t>ی</w:t>
      </w:r>
      <w:r>
        <w:rPr>
          <w:rFonts w:hint="eastAsia"/>
          <w:rtl/>
        </w:rPr>
        <w:t>وان،و</w:t>
      </w:r>
      <w:r>
        <w:rPr>
          <w:rtl/>
        </w:rPr>
        <w:t xml:space="preserve"> مع الأشتباه فف</w:t>
      </w:r>
      <w:r>
        <w:rPr>
          <w:rFonts w:hint="cs"/>
          <w:rtl/>
        </w:rPr>
        <w:t>ی</w:t>
      </w:r>
      <w:r>
        <w:rPr>
          <w:rtl/>
        </w:rPr>
        <w:t xml:space="preserve"> الروا</w:t>
      </w:r>
      <w:r>
        <w:rPr>
          <w:rFonts w:hint="cs"/>
          <w:rtl/>
        </w:rPr>
        <w:t>ی</w:t>
      </w:r>
      <w:r>
        <w:rPr>
          <w:rFonts w:hint="eastAsia"/>
          <w:rtl/>
        </w:rPr>
        <w:t>ات</w:t>
      </w:r>
      <w:r>
        <w:rPr>
          <w:rtl/>
        </w:rPr>
        <w:t xml:space="preserve"> و کلمات العلماء انّ الب</w:t>
      </w:r>
      <w:r>
        <w:rPr>
          <w:rFonts w:hint="cs"/>
          <w:rtl/>
        </w:rPr>
        <w:t>ی</w:t>
      </w:r>
      <w:r>
        <w:rPr>
          <w:rFonts w:hint="eastAsia"/>
          <w:rtl/>
        </w:rPr>
        <w:t>ض</w:t>
      </w:r>
      <w:r>
        <w:rPr>
          <w:rtl/>
        </w:rPr>
        <w:t xml:space="preserve"> </w:t>
      </w:r>
      <w:r>
        <w:rPr>
          <w:rFonts w:hint="cs"/>
          <w:rtl/>
        </w:rPr>
        <w:t>ی</w:t>
      </w:r>
      <w:r>
        <w:rPr>
          <w:rFonts w:hint="eastAsia"/>
          <w:rtl/>
        </w:rPr>
        <w:t>ؤکل</w:t>
      </w:r>
      <w:r>
        <w:rPr>
          <w:rtl/>
        </w:rPr>
        <w:t xml:space="preserve"> ما اختلف طرفاه،و لا </w:t>
      </w:r>
      <w:r>
        <w:rPr>
          <w:rFonts w:hint="cs"/>
          <w:rtl/>
        </w:rPr>
        <w:t>ی</w:t>
      </w:r>
      <w:r>
        <w:rPr>
          <w:rFonts w:hint="eastAsia"/>
          <w:rtl/>
        </w:rPr>
        <w:t>ؤکل</w:t>
      </w:r>
      <w:r>
        <w:rPr>
          <w:rtl/>
        </w:rPr>
        <w:t xml:space="preserve"> ما استو</w:t>
      </w:r>
      <w:r>
        <w:rPr>
          <w:rFonts w:hint="cs"/>
          <w:rtl/>
        </w:rPr>
        <w:t>ی</w:t>
      </w:r>
      <w:r>
        <w:rPr>
          <w:rtl/>
        </w:rPr>
        <w:t xml:space="preserve"> طرفاه . </w:t>
      </w:r>
    </w:p>
    <w:p w:rsidR="00ED3E80" w:rsidRDefault="00ED3E80" w:rsidP="00ED3E80">
      <w:pPr>
        <w:pStyle w:val="libNormal"/>
      </w:pPr>
      <w:r w:rsidRPr="00CE2913">
        <w:rPr>
          <w:rStyle w:val="libBold1Char"/>
          <w:rFonts w:hint="eastAsia"/>
          <w:rtl/>
        </w:rPr>
        <w:t>قرب</w:t>
      </w:r>
      <w:r w:rsidRPr="00CE2913">
        <w:rPr>
          <w:rStyle w:val="libBold1Char"/>
          <w:rtl/>
        </w:rPr>
        <w:t xml:space="preserve"> الإسناد</w:t>
      </w:r>
      <w:r>
        <w:rPr>
          <w:rtl/>
        </w:rPr>
        <w:t xml:space="preserve">: و سئل الصادق </w:t>
      </w:r>
      <w:r w:rsidR="00EC2CC2" w:rsidRPr="00EC2CC2">
        <w:rPr>
          <w:rStyle w:val="libAlaemChar"/>
          <w:rtl/>
        </w:rPr>
        <w:t>عليه‌السلام</w:t>
      </w:r>
      <w:r>
        <w:rPr>
          <w:rtl/>
        </w:rPr>
        <w:t xml:space="preserve"> عن ب</w:t>
      </w:r>
      <w:r>
        <w:rPr>
          <w:rFonts w:hint="cs"/>
          <w:rtl/>
        </w:rPr>
        <w:t>ی</w:t>
      </w:r>
      <w:r>
        <w:rPr>
          <w:rFonts w:hint="eastAsia"/>
          <w:rtl/>
        </w:rPr>
        <w:t>ض</w:t>
      </w:r>
      <w:r>
        <w:rPr>
          <w:rtl/>
        </w:rPr>
        <w:t xml:space="preserve"> ط</w:t>
      </w:r>
      <w:r>
        <w:rPr>
          <w:rFonts w:hint="cs"/>
          <w:rtl/>
        </w:rPr>
        <w:t>ی</w:t>
      </w:r>
      <w:r>
        <w:rPr>
          <w:rFonts w:hint="eastAsia"/>
          <w:rtl/>
        </w:rPr>
        <w:t>ر</w:t>
      </w:r>
      <w:r>
        <w:rPr>
          <w:rtl/>
        </w:rPr>
        <w:t xml:space="preserve"> الماء فقال:ما کان من ب</w:t>
      </w:r>
      <w:r>
        <w:rPr>
          <w:rFonts w:hint="cs"/>
          <w:rtl/>
        </w:rPr>
        <w:t>ی</w:t>
      </w:r>
      <w:r>
        <w:rPr>
          <w:rFonts w:hint="eastAsia"/>
          <w:rtl/>
        </w:rPr>
        <w:t>ض</w:t>
      </w:r>
      <w:r>
        <w:rPr>
          <w:rtl/>
        </w:rPr>
        <w:t xml:space="preserve"> ط</w:t>
      </w:r>
      <w:r>
        <w:rPr>
          <w:rFonts w:hint="cs"/>
          <w:rtl/>
        </w:rPr>
        <w:t>ی</w:t>
      </w:r>
      <w:r>
        <w:rPr>
          <w:rFonts w:hint="eastAsia"/>
          <w:rtl/>
        </w:rPr>
        <w:t>ر</w:t>
      </w:r>
      <w:r>
        <w:rPr>
          <w:rtl/>
        </w:rPr>
        <w:t xml:space="preserve"> الماء مثل ب</w:t>
      </w:r>
      <w:r>
        <w:rPr>
          <w:rFonts w:hint="cs"/>
          <w:rtl/>
        </w:rPr>
        <w:t>ی</w:t>
      </w:r>
      <w:r>
        <w:rPr>
          <w:rFonts w:hint="eastAsia"/>
          <w:rtl/>
        </w:rPr>
        <w:t>ض</w:t>
      </w:r>
      <w:r>
        <w:rPr>
          <w:rtl/>
        </w:rPr>
        <w:t xml:space="preserve"> الدجاج عل</w:t>
      </w:r>
      <w:r>
        <w:rPr>
          <w:rFonts w:hint="cs"/>
          <w:rtl/>
        </w:rPr>
        <w:t>ی</w:t>
      </w:r>
      <w:r>
        <w:rPr>
          <w:rtl/>
        </w:rPr>
        <w:t xml:space="preserve"> خلقته،احد</w:t>
      </w:r>
      <w:r>
        <w:rPr>
          <w:rFonts w:hint="cs"/>
          <w:rtl/>
        </w:rPr>
        <w:t>ی</w:t>
      </w:r>
      <w:r>
        <w:rPr>
          <w:rtl/>
        </w:rPr>
        <w:t xml:space="preserve"> رأس</w:t>
      </w:r>
      <w:r>
        <w:rPr>
          <w:rFonts w:hint="cs"/>
          <w:rtl/>
        </w:rPr>
        <w:t>ی</w:t>
      </w:r>
      <w:r>
        <w:rPr>
          <w:rFonts w:hint="eastAsia"/>
          <w:rtl/>
        </w:rPr>
        <w:t>ه</w:t>
      </w:r>
      <w:r>
        <w:rPr>
          <w:rtl/>
        </w:rPr>
        <w:t xml:space="preserve"> مفرطح فکل و إلاّ فلا. </w:t>
      </w:r>
    </w:p>
    <w:p w:rsidR="00ED3E80" w:rsidRDefault="00ED3E80" w:rsidP="00ED3E80">
      <w:pPr>
        <w:pStyle w:val="libNormal"/>
      </w:pPr>
      <w:r w:rsidRPr="00CE2913">
        <w:rPr>
          <w:rStyle w:val="libBold1Char"/>
          <w:rFonts w:hint="eastAsia"/>
          <w:rtl/>
        </w:rPr>
        <w:t>ب</w:t>
      </w:r>
      <w:r w:rsidRPr="00CE2913">
        <w:rPr>
          <w:rStyle w:val="libBold1Char"/>
          <w:rFonts w:hint="cs"/>
          <w:rtl/>
        </w:rPr>
        <w:t>ی</w:t>
      </w:r>
      <w:r w:rsidRPr="00CE2913">
        <w:rPr>
          <w:rStyle w:val="libBold1Char"/>
          <w:rFonts w:hint="eastAsia"/>
          <w:rtl/>
        </w:rPr>
        <w:t>ان</w:t>
      </w:r>
      <w:r>
        <w:rPr>
          <w:rtl/>
        </w:rPr>
        <w:t>: مفرطح أ</w:t>
      </w:r>
      <w:r>
        <w:rPr>
          <w:rFonts w:hint="cs"/>
          <w:rtl/>
        </w:rPr>
        <w:t>ی</w:t>
      </w:r>
      <w:r>
        <w:rPr>
          <w:rtl/>
        </w:rPr>
        <w:t xml:space="preserve"> عر</w:t>
      </w:r>
      <w:r>
        <w:rPr>
          <w:rFonts w:hint="cs"/>
          <w:rtl/>
        </w:rPr>
        <w:t>ی</w:t>
      </w:r>
      <w:r>
        <w:rPr>
          <w:rFonts w:hint="eastAsia"/>
          <w:rtl/>
        </w:rPr>
        <w:t>ض</w:t>
      </w:r>
      <w:r>
        <w:rPr>
          <w:rtl/>
        </w:rPr>
        <w:t xml:space="preserve"> . </w:t>
      </w:r>
    </w:p>
    <w:p w:rsidR="00B431B0" w:rsidRDefault="00ED3E80" w:rsidP="00ED3E80">
      <w:pPr>
        <w:pStyle w:val="libNormal"/>
      </w:pPr>
      <w:r>
        <w:rPr>
          <w:rFonts w:hint="eastAsia"/>
          <w:rtl/>
        </w:rPr>
        <w:t>و</w:t>
      </w:r>
      <w:r>
        <w:rPr>
          <w:rtl/>
        </w:rPr>
        <w:t xml:space="preserve"> قال ابن إدر</w:t>
      </w:r>
      <w:r>
        <w:rPr>
          <w:rFonts w:hint="cs"/>
          <w:rtl/>
        </w:rPr>
        <w:t>ی</w:t>
      </w:r>
      <w:r>
        <w:rPr>
          <w:rFonts w:hint="eastAsia"/>
          <w:rtl/>
        </w:rPr>
        <w:t>س</w:t>
      </w:r>
      <w:r>
        <w:rPr>
          <w:rtl/>
        </w:rPr>
        <w:t>:قد ذهب أصحابنا ال</w:t>
      </w:r>
      <w:r>
        <w:rPr>
          <w:rFonts w:hint="cs"/>
          <w:rtl/>
        </w:rPr>
        <w:t>ی</w:t>
      </w:r>
      <w:r>
        <w:rPr>
          <w:rtl/>
        </w:rPr>
        <w:t xml:space="preserve"> انّ ب</w:t>
      </w:r>
      <w:r>
        <w:rPr>
          <w:rFonts w:hint="cs"/>
          <w:rtl/>
        </w:rPr>
        <w:t>ی</w:t>
      </w:r>
      <w:r>
        <w:rPr>
          <w:rFonts w:hint="eastAsia"/>
          <w:rtl/>
        </w:rPr>
        <w:t>ض</w:t>
      </w:r>
      <w:r>
        <w:rPr>
          <w:rtl/>
        </w:rPr>
        <w:t xml:space="preserve"> السمک ما کان منه خشنا فانّه </w:t>
      </w:r>
      <w:r>
        <w:rPr>
          <w:rFonts w:hint="cs"/>
          <w:rtl/>
        </w:rPr>
        <w:t>ی</w:t>
      </w:r>
      <w:r>
        <w:rPr>
          <w:rFonts w:hint="eastAsia"/>
          <w:rtl/>
        </w:rPr>
        <w:t>ؤکل،و</w:t>
      </w:r>
      <w:r>
        <w:rPr>
          <w:rtl/>
        </w:rPr>
        <w:t xml:space="preserve"> </w:t>
      </w:r>
      <w:r>
        <w:rPr>
          <w:rFonts w:hint="cs"/>
          <w:rtl/>
        </w:rPr>
        <w:t>ی</w:t>
      </w:r>
      <w:r>
        <w:rPr>
          <w:rFonts w:hint="eastAsia"/>
          <w:rtl/>
        </w:rPr>
        <w:t>جتنب</w:t>
      </w:r>
      <w:r>
        <w:rPr>
          <w:rtl/>
        </w:rPr>
        <w:t xml:space="preserve"> الأملس و المنماع و لا دل</w:t>
      </w:r>
      <w:r>
        <w:rPr>
          <w:rFonts w:hint="cs"/>
          <w:rtl/>
        </w:rPr>
        <w:t>ی</w:t>
      </w:r>
      <w:r>
        <w:rPr>
          <w:rFonts w:hint="eastAsia"/>
          <w:rtl/>
        </w:rPr>
        <w:t>ل</w:t>
      </w:r>
      <w:r>
        <w:rPr>
          <w:rtl/>
        </w:rPr>
        <w:t xml:space="preserve"> عل</w:t>
      </w:r>
      <w:r>
        <w:rPr>
          <w:rFonts w:hint="cs"/>
          <w:rtl/>
        </w:rPr>
        <w:t>ی</w:t>
      </w:r>
      <w:r>
        <w:rPr>
          <w:rtl/>
        </w:rPr>
        <w:t xml:space="preserve"> صحه هذا القول من کتاب و لا سنّه و لا اجماع،انته</w:t>
      </w:r>
      <w:r>
        <w:rPr>
          <w:rFonts w:hint="cs"/>
          <w:rtl/>
        </w:rPr>
        <w:t>ی</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:46/</w:t>
      </w:r>
      <w:r w:rsidR="001A3C8D">
        <w:rPr>
          <w:rtl/>
        </w:rPr>
        <w:t>7</w:t>
      </w:r>
      <w:r w:rsidR="00ED3E80">
        <w:rPr>
          <w:rtl/>
        </w:rPr>
        <w:t>/5،ج:</w:t>
      </w:r>
      <w:r w:rsidR="001A3C8D">
        <w:rPr>
          <w:rtl/>
        </w:rPr>
        <w:t>171</w:t>
      </w:r>
      <w:r w:rsidR="00ED3E80">
        <w:rPr>
          <w:rtl/>
        </w:rPr>
        <w:t>/</w:t>
      </w:r>
      <w:r w:rsidR="001A3C8D">
        <w:rPr>
          <w:rtl/>
        </w:rPr>
        <w:t>11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5</w:t>
      </w:r>
      <w:r w:rsidR="001A3C8D">
        <w:rPr>
          <w:rtl/>
        </w:rPr>
        <w:t>7</w:t>
      </w:r>
      <w:r w:rsidR="00ED3E80">
        <w:rPr>
          <w:rtl/>
        </w:rPr>
        <w:t>/</w:t>
      </w:r>
      <w:r w:rsidR="001A3C8D">
        <w:rPr>
          <w:rtl/>
        </w:rPr>
        <w:t>2</w:t>
      </w:r>
      <w:r w:rsidR="00ED3E80">
        <w:rPr>
          <w:rtl/>
        </w:rPr>
        <w:t xml:space="preserve">6/5 و </w:t>
      </w:r>
      <w:r w:rsidR="001A3C8D">
        <w:rPr>
          <w:rtl/>
        </w:rPr>
        <w:t>1</w:t>
      </w:r>
      <w:r w:rsidR="00ED3E80">
        <w:rPr>
          <w:rtl/>
        </w:rPr>
        <w:t>56،ج:</w:t>
      </w:r>
      <w:r w:rsidR="001A3C8D">
        <w:rPr>
          <w:rtl/>
        </w:rPr>
        <w:t>1</w:t>
      </w:r>
      <w:r w:rsidR="00ED3E80">
        <w:rPr>
          <w:rtl/>
        </w:rPr>
        <w:t>6</w:t>
      </w:r>
      <w:r w:rsidR="001A3C8D">
        <w:rPr>
          <w:rtl/>
        </w:rPr>
        <w:t>9</w:t>
      </w:r>
      <w:r w:rsidR="00ED3E80">
        <w:rPr>
          <w:rtl/>
        </w:rPr>
        <w:t>/</w:t>
      </w:r>
      <w:r w:rsidR="001A3C8D">
        <w:rPr>
          <w:rtl/>
        </w:rPr>
        <w:t>12</w:t>
      </w:r>
      <w:r w:rsidR="00ED3E80">
        <w:rPr>
          <w:rtl/>
        </w:rPr>
        <w:t xml:space="preserve"> و </w:t>
      </w:r>
      <w:r w:rsidR="001A3C8D">
        <w:rPr>
          <w:rtl/>
        </w:rPr>
        <w:t>1</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821</w:t>
      </w:r>
      <w:r w:rsidR="00ED3E80">
        <w:rPr>
          <w:rtl/>
        </w:rPr>
        <w:t>/</w:t>
      </w:r>
      <w:r w:rsidR="001A3C8D">
        <w:rPr>
          <w:rtl/>
        </w:rPr>
        <w:t>127</w:t>
      </w:r>
      <w:r w:rsidR="00ED3E80">
        <w:rPr>
          <w:rtl/>
        </w:rPr>
        <w:t>/</w:t>
      </w:r>
      <w:r w:rsidR="001A3C8D">
        <w:rPr>
          <w:rtl/>
        </w:rPr>
        <w:t>1</w:t>
      </w:r>
      <w:r w:rsidR="00ED3E80">
        <w:rPr>
          <w:rtl/>
        </w:rPr>
        <w:t>4،ج:4</w:t>
      </w:r>
      <w:r w:rsidR="001A3C8D">
        <w:rPr>
          <w:rtl/>
        </w:rPr>
        <w:t>3</w:t>
      </w:r>
      <w:r w:rsidR="00ED3E80">
        <w:rPr>
          <w:rtl/>
        </w:rPr>
        <w:t xml:space="preserve">/66. </w:t>
      </w:r>
    </w:p>
    <w:p w:rsidR="00B431B0" w:rsidRDefault="00365129" w:rsidP="0027669E">
      <w:pPr>
        <w:pStyle w:val="libFootnote0"/>
        <w:rPr>
          <w:rtl/>
        </w:rPr>
      </w:pPr>
      <w:r>
        <w:rPr>
          <w:rtl/>
        </w:rPr>
        <w:t>(4)</w:t>
      </w:r>
      <w:r w:rsidR="00ED3E80">
        <w:rPr>
          <w:rtl/>
        </w:rPr>
        <w:t xml:space="preserve"> ق:</w:t>
      </w:r>
      <w:r w:rsidR="001A3C8D">
        <w:rPr>
          <w:rtl/>
        </w:rPr>
        <w:t>821</w:t>
      </w:r>
      <w:r w:rsidR="00ED3E80">
        <w:rPr>
          <w:rtl/>
        </w:rPr>
        <w:t>/</w:t>
      </w:r>
      <w:r w:rsidR="001A3C8D">
        <w:rPr>
          <w:rtl/>
        </w:rPr>
        <w:t>127</w:t>
      </w:r>
      <w:r w:rsidR="00ED3E80">
        <w:rPr>
          <w:rtl/>
        </w:rPr>
        <w:t>/</w:t>
      </w:r>
      <w:r w:rsidR="001A3C8D">
        <w:rPr>
          <w:rtl/>
        </w:rPr>
        <w:t>1</w:t>
      </w:r>
      <w:r w:rsidR="00ED3E80">
        <w:rPr>
          <w:rtl/>
        </w:rPr>
        <w:t>4،ج:44/66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قول</w:t>
      </w:r>
      <w:r>
        <w:rPr>
          <w:rtl/>
        </w:rPr>
        <w:t xml:space="preserve"> الصادق </w:t>
      </w:r>
      <w:r w:rsidR="00EC2CC2" w:rsidRPr="00EC2CC2">
        <w:rPr>
          <w:rStyle w:val="libAlaemChar"/>
          <w:rtl/>
        </w:rPr>
        <w:t>عليه‌السلام</w:t>
      </w:r>
      <w:r>
        <w:rPr>
          <w:rtl/>
        </w:rPr>
        <w:t xml:space="preserve"> ف</w:t>
      </w:r>
      <w:r>
        <w:rPr>
          <w:rFonts w:hint="cs"/>
          <w:rtl/>
        </w:rPr>
        <w:t>ی</w:t>
      </w:r>
      <w:r>
        <w:rPr>
          <w:rtl/>
        </w:rPr>
        <w:t xml:space="preserve"> حکم ب</w:t>
      </w:r>
      <w:r>
        <w:rPr>
          <w:rFonts w:hint="cs"/>
          <w:rtl/>
        </w:rPr>
        <w:t>ی</w:t>
      </w:r>
      <w:r>
        <w:rPr>
          <w:rFonts w:hint="eastAsia"/>
          <w:rtl/>
        </w:rPr>
        <w:t>وض</w:t>
      </w:r>
      <w:r>
        <w:rPr>
          <w:rtl/>
        </w:rPr>
        <w:t xml:space="preserve"> د</w:t>
      </w:r>
      <w:r>
        <w:rPr>
          <w:rFonts w:hint="cs"/>
          <w:rtl/>
        </w:rPr>
        <w:t>ی</w:t>
      </w:r>
      <w:r>
        <w:rPr>
          <w:rFonts w:hint="eastAsia"/>
          <w:rtl/>
        </w:rPr>
        <w:t>وک</w:t>
      </w:r>
      <w:r>
        <w:rPr>
          <w:rtl/>
        </w:rPr>
        <w:t xml:space="preserve"> الماء بلغه السائل </w:t>
      </w:r>
      <w:r w:rsidRPr="00604B91">
        <w:rPr>
          <w:rStyle w:val="libFootnotenumChar"/>
          <w:rtl/>
        </w:rPr>
        <w:t>(1)</w:t>
      </w:r>
      <w:r>
        <w:rPr>
          <w:rtl/>
        </w:rPr>
        <w:t xml:space="preserve">. </w:t>
      </w:r>
    </w:p>
    <w:p w:rsidR="00ED3E80" w:rsidRDefault="00ED3E80" w:rsidP="00ED3E80">
      <w:pPr>
        <w:pStyle w:val="libNormal"/>
      </w:pPr>
      <w:r>
        <w:rPr>
          <w:rFonts w:hint="eastAsia"/>
          <w:rtl/>
        </w:rPr>
        <w:t>ثمّ</w:t>
      </w:r>
      <w:r>
        <w:rPr>
          <w:rtl/>
        </w:rPr>
        <w:t xml:space="preserve"> اعلم انّ ادمان أکل الب</w:t>
      </w:r>
      <w:r>
        <w:rPr>
          <w:rFonts w:hint="cs"/>
          <w:rtl/>
        </w:rPr>
        <w:t>ی</w:t>
      </w:r>
      <w:r>
        <w:rPr>
          <w:rFonts w:hint="eastAsia"/>
          <w:rtl/>
        </w:rPr>
        <w:t>ض</w:t>
      </w:r>
      <w:r>
        <w:rPr>
          <w:rtl/>
        </w:rPr>
        <w:t xml:space="preserve"> </w:t>
      </w:r>
      <w:r>
        <w:rPr>
          <w:rFonts w:hint="cs"/>
          <w:rtl/>
        </w:rPr>
        <w:t>ی</w:t>
      </w:r>
      <w:r>
        <w:rPr>
          <w:rFonts w:hint="eastAsia"/>
          <w:rtl/>
        </w:rPr>
        <w:t>هزل،و</w:t>
      </w:r>
      <w:r>
        <w:rPr>
          <w:rtl/>
        </w:rPr>
        <w:t xml:space="preserve"> الإکثار منه أو أکله بالبصل أو اللحم </w:t>
      </w:r>
      <w:r>
        <w:rPr>
          <w:rFonts w:hint="cs"/>
          <w:rtl/>
        </w:rPr>
        <w:t>ی</w:t>
      </w:r>
      <w:r>
        <w:rPr>
          <w:rFonts w:hint="eastAsia"/>
          <w:rtl/>
        </w:rPr>
        <w:t>کثر</w:t>
      </w:r>
      <w:r>
        <w:rPr>
          <w:rtl/>
        </w:rPr>
        <w:t xml:space="preserve"> النسل. </w:t>
      </w:r>
    </w:p>
    <w:p w:rsidR="00ED3E80" w:rsidRDefault="00ED3E80" w:rsidP="00ED3E80">
      <w:pPr>
        <w:pStyle w:val="libNormal"/>
      </w:pPr>
      <w:r w:rsidRPr="00CE2913">
        <w:rPr>
          <w:rStyle w:val="libBold1Char"/>
          <w:rFonts w:hint="eastAsia"/>
          <w:rtl/>
        </w:rPr>
        <w:t>المحاسن</w:t>
      </w:r>
      <w:r>
        <w:rPr>
          <w:rtl/>
        </w:rPr>
        <w:t xml:space="preserve">:قال الصادق </w:t>
      </w:r>
      <w:r w:rsidR="00EC2CC2" w:rsidRPr="00EC2CC2">
        <w:rPr>
          <w:rStyle w:val="libAlaemChar"/>
          <w:rtl/>
        </w:rPr>
        <w:t>عليه‌السلام</w:t>
      </w:r>
      <w:r>
        <w:rPr>
          <w:rtl/>
        </w:rPr>
        <w:t>: محّ الب</w:t>
      </w:r>
      <w:r>
        <w:rPr>
          <w:rFonts w:hint="cs"/>
          <w:rtl/>
        </w:rPr>
        <w:t>ی</w:t>
      </w:r>
      <w:r>
        <w:rPr>
          <w:rFonts w:hint="eastAsia"/>
          <w:rtl/>
        </w:rPr>
        <w:t>ض</w:t>
      </w:r>
      <w:r>
        <w:rPr>
          <w:rtl/>
        </w:rPr>
        <w:t xml:space="preserve"> خف</w:t>
      </w:r>
      <w:r>
        <w:rPr>
          <w:rFonts w:hint="cs"/>
          <w:rtl/>
        </w:rPr>
        <w:t>ی</w:t>
      </w:r>
      <w:r>
        <w:rPr>
          <w:rFonts w:hint="eastAsia"/>
          <w:rtl/>
        </w:rPr>
        <w:t>ف</w:t>
      </w:r>
      <w:r>
        <w:rPr>
          <w:rtl/>
        </w:rPr>
        <w:t xml:space="preserve"> و الب</w:t>
      </w:r>
      <w:r>
        <w:rPr>
          <w:rFonts w:hint="cs"/>
          <w:rtl/>
        </w:rPr>
        <w:t>ی</w:t>
      </w:r>
      <w:r>
        <w:rPr>
          <w:rFonts w:hint="eastAsia"/>
          <w:rtl/>
        </w:rPr>
        <w:t>اض</w:t>
      </w:r>
      <w:r>
        <w:rPr>
          <w:rtl/>
        </w:rPr>
        <w:t xml:space="preserve"> ثق</w:t>
      </w:r>
      <w:r>
        <w:rPr>
          <w:rFonts w:hint="cs"/>
          <w:rtl/>
        </w:rPr>
        <w:t>ی</w:t>
      </w:r>
      <w:r>
        <w:rPr>
          <w:rFonts w:hint="eastAsia"/>
          <w:rtl/>
        </w:rPr>
        <w:t>ل</w:t>
      </w:r>
      <w:r>
        <w:rPr>
          <w:rtl/>
        </w:rPr>
        <w:t xml:space="preserve">. </w:t>
      </w:r>
    </w:p>
    <w:p w:rsidR="00ED3E80" w:rsidRDefault="00ED3E80" w:rsidP="00ED3E80">
      <w:pPr>
        <w:pStyle w:val="libNormal"/>
      </w:pPr>
      <w:r>
        <w:rPr>
          <w:rFonts w:hint="eastAsia"/>
          <w:rtl/>
        </w:rPr>
        <w:t>و</w:t>
      </w:r>
      <w:r>
        <w:rPr>
          <w:rtl/>
        </w:rPr>
        <w:t xml:space="preserve"> عن الرضا </w:t>
      </w:r>
      <w:r w:rsidR="00EC2CC2" w:rsidRPr="00EC2CC2">
        <w:rPr>
          <w:rStyle w:val="libAlaemChar"/>
          <w:rtl/>
        </w:rPr>
        <w:t>عليه‌السلام</w:t>
      </w:r>
      <w:r>
        <w:rPr>
          <w:rtl/>
        </w:rPr>
        <w:t>: انّ محّ الب</w:t>
      </w:r>
      <w:r>
        <w:rPr>
          <w:rFonts w:hint="cs"/>
          <w:rtl/>
        </w:rPr>
        <w:t>ی</w:t>
      </w:r>
      <w:r>
        <w:rPr>
          <w:rFonts w:hint="eastAsia"/>
          <w:rtl/>
        </w:rPr>
        <w:t>ض</w:t>
      </w:r>
      <w:r>
        <w:rPr>
          <w:rtl/>
        </w:rPr>
        <w:t xml:space="preserve"> </w:t>
      </w:r>
      <w:r>
        <w:rPr>
          <w:rFonts w:hint="cs"/>
          <w:rtl/>
        </w:rPr>
        <w:t>ی</w:t>
      </w:r>
      <w:r>
        <w:rPr>
          <w:rFonts w:hint="eastAsia"/>
          <w:rtl/>
        </w:rPr>
        <w:t>نفع</w:t>
      </w:r>
      <w:r>
        <w:rPr>
          <w:rtl/>
        </w:rPr>
        <w:t xml:space="preserve"> لاستمراء الطعام </w:t>
      </w:r>
      <w:r w:rsidRPr="00604B91">
        <w:rPr>
          <w:rStyle w:val="libFootnotenumChar"/>
          <w:rtl/>
        </w:rPr>
        <w:t>(2)</w:t>
      </w:r>
      <w:r>
        <w:rPr>
          <w:rtl/>
        </w:rPr>
        <w:t xml:space="preserve">. </w:t>
      </w:r>
    </w:p>
    <w:p w:rsidR="00ED3E80" w:rsidRDefault="00ED3E80" w:rsidP="00ED3E80">
      <w:pPr>
        <w:pStyle w:val="libNormal"/>
      </w:pPr>
      <w:r w:rsidRPr="00CE2913">
        <w:rPr>
          <w:rStyle w:val="libBold1Char"/>
          <w:rFonts w:hint="eastAsia"/>
          <w:rtl/>
        </w:rPr>
        <w:t>ب</w:t>
      </w:r>
      <w:r w:rsidRPr="00CE2913">
        <w:rPr>
          <w:rStyle w:val="libBold1Char"/>
          <w:rFonts w:hint="cs"/>
          <w:rtl/>
        </w:rPr>
        <w:t>ی</w:t>
      </w:r>
      <w:r w:rsidRPr="00CE2913">
        <w:rPr>
          <w:rStyle w:val="libBold1Char"/>
          <w:rFonts w:hint="eastAsia"/>
          <w:rtl/>
        </w:rPr>
        <w:t>ان</w:t>
      </w:r>
      <w:r>
        <w:rPr>
          <w:rtl/>
        </w:rPr>
        <w:t>: المحّ بضم الم</w:t>
      </w:r>
      <w:r>
        <w:rPr>
          <w:rFonts w:hint="cs"/>
          <w:rtl/>
        </w:rPr>
        <w:t>ی</w:t>
      </w:r>
      <w:r>
        <w:rPr>
          <w:rFonts w:hint="eastAsia"/>
          <w:rtl/>
        </w:rPr>
        <w:t>م</w:t>
      </w:r>
      <w:r>
        <w:rPr>
          <w:rtl/>
        </w:rPr>
        <w:t xml:space="preserve"> و تشد</w:t>
      </w:r>
      <w:r>
        <w:rPr>
          <w:rFonts w:hint="cs"/>
          <w:rtl/>
        </w:rPr>
        <w:t>ی</w:t>
      </w:r>
      <w:r>
        <w:rPr>
          <w:rFonts w:hint="eastAsia"/>
          <w:rtl/>
        </w:rPr>
        <w:t>د</w:t>
      </w:r>
      <w:r>
        <w:rPr>
          <w:rtl/>
        </w:rPr>
        <w:t xml:space="preserve"> الحاء المهمله خالص کلّ ش</w:t>
      </w:r>
      <w:r>
        <w:rPr>
          <w:rFonts w:hint="cs"/>
          <w:rtl/>
        </w:rPr>
        <w:t>ی</w:t>
      </w:r>
      <w:r>
        <w:rPr>
          <w:rFonts w:hint="eastAsia"/>
          <w:rtl/>
        </w:rPr>
        <w:t>ء،و</w:t>
      </w:r>
      <w:r>
        <w:rPr>
          <w:rtl/>
        </w:rPr>
        <w:t xml:space="preserve"> صفره الب</w:t>
      </w:r>
      <w:r>
        <w:rPr>
          <w:rFonts w:hint="cs"/>
          <w:rtl/>
        </w:rPr>
        <w:t>ی</w:t>
      </w:r>
      <w:r>
        <w:rPr>
          <w:rFonts w:hint="eastAsia"/>
          <w:rtl/>
        </w:rPr>
        <w:t>ض</w:t>
      </w:r>
      <w:r>
        <w:rPr>
          <w:rtl/>
        </w:rPr>
        <w:t xml:space="preserve"> کما ف</w:t>
      </w:r>
      <w:r>
        <w:rPr>
          <w:rFonts w:hint="cs"/>
          <w:rtl/>
        </w:rPr>
        <w:t>ی</w:t>
      </w:r>
      <w:r>
        <w:rPr>
          <w:rtl/>
        </w:rPr>
        <w:t xml:space="preserve"> القاموس. </w:t>
      </w:r>
    </w:p>
    <w:p w:rsidR="00ED3E80" w:rsidRDefault="00ED3E80" w:rsidP="00CE2913">
      <w:pPr>
        <w:pStyle w:val="libNormal"/>
      </w:pPr>
      <w:r w:rsidRPr="00CE2913">
        <w:rPr>
          <w:rStyle w:val="libBold1Char"/>
          <w:rFonts w:hint="eastAsia"/>
          <w:rtl/>
        </w:rPr>
        <w:t>المحاسن</w:t>
      </w:r>
      <w:r>
        <w:rPr>
          <w:rtl/>
        </w:rPr>
        <w:t>:عن عل</w:t>
      </w:r>
      <w:r>
        <w:rPr>
          <w:rFonts w:hint="cs"/>
          <w:rtl/>
        </w:rPr>
        <w:t>یّ</w:t>
      </w:r>
      <w:r>
        <w:rPr>
          <w:rtl/>
        </w:rPr>
        <w:t xml:space="preserve"> </w:t>
      </w:r>
      <w:r w:rsidR="00EC2CC2" w:rsidRPr="00EC2CC2">
        <w:rPr>
          <w:rStyle w:val="libAlaemChar"/>
          <w:rtl/>
        </w:rPr>
        <w:t>عليه‌السلام</w:t>
      </w:r>
      <w:r>
        <w:rPr>
          <w:rtl/>
        </w:rPr>
        <w:t xml:space="preserve"> قال: انّ نب</w:t>
      </w:r>
      <w:r>
        <w:rPr>
          <w:rFonts w:hint="cs"/>
          <w:rtl/>
        </w:rPr>
        <w:t>یّ</w:t>
      </w:r>
      <w:r>
        <w:rPr>
          <w:rFonts w:hint="eastAsia"/>
          <w:rtl/>
        </w:rPr>
        <w:t>ا</w:t>
      </w:r>
      <w:r>
        <w:rPr>
          <w:rtl/>
        </w:rPr>
        <w:t xml:space="preserve"> من الأنب</w:t>
      </w:r>
      <w:r>
        <w:rPr>
          <w:rFonts w:hint="cs"/>
          <w:rtl/>
        </w:rPr>
        <w:t>ی</w:t>
      </w:r>
      <w:r>
        <w:rPr>
          <w:rFonts w:hint="eastAsia"/>
          <w:rtl/>
        </w:rPr>
        <w:t>اء</w:t>
      </w:r>
      <w:r>
        <w:rPr>
          <w:rtl/>
        </w:rPr>
        <w:t xml:space="preserve"> شک</w:t>
      </w:r>
      <w:r>
        <w:rPr>
          <w:rFonts w:hint="cs"/>
          <w:rtl/>
        </w:rPr>
        <w:t>ی</w:t>
      </w:r>
      <w:r>
        <w:rPr>
          <w:rtl/>
        </w:rPr>
        <w:t xml:space="preserve"> إل</w:t>
      </w:r>
      <w:r>
        <w:rPr>
          <w:rFonts w:hint="cs"/>
          <w:rtl/>
        </w:rPr>
        <w:t>ی</w:t>
      </w:r>
      <w:r>
        <w:rPr>
          <w:rtl/>
        </w:rPr>
        <w:t xml:space="preserve"> اللّه تعال</w:t>
      </w:r>
      <w:r>
        <w:rPr>
          <w:rFonts w:hint="cs"/>
          <w:rtl/>
        </w:rPr>
        <w:t>ی</w:t>
      </w:r>
      <w:r>
        <w:rPr>
          <w:rtl/>
        </w:rPr>
        <w:t xml:space="preserve"> قلّه النسل ف</w:t>
      </w:r>
      <w:r>
        <w:rPr>
          <w:rFonts w:hint="cs"/>
          <w:rtl/>
        </w:rPr>
        <w:t>ی</w:t>
      </w:r>
      <w:r>
        <w:rPr>
          <w:rtl/>
        </w:rPr>
        <w:t xml:space="preserve"> امّته،فأمره أن </w:t>
      </w:r>
      <w:r>
        <w:rPr>
          <w:rFonts w:hint="cs"/>
          <w:rtl/>
        </w:rPr>
        <w:t>ی</w:t>
      </w:r>
      <w:r>
        <w:rPr>
          <w:rFonts w:hint="eastAsia"/>
          <w:rtl/>
        </w:rPr>
        <w:t>أمرهم</w:t>
      </w:r>
      <w:r>
        <w:rPr>
          <w:rtl/>
        </w:rPr>
        <w:t xml:space="preserve"> بأکل الب</w:t>
      </w:r>
      <w:r>
        <w:rPr>
          <w:rFonts w:hint="cs"/>
          <w:rtl/>
        </w:rPr>
        <w:t>ی</w:t>
      </w:r>
      <w:r>
        <w:rPr>
          <w:rFonts w:hint="eastAsia"/>
          <w:rtl/>
        </w:rPr>
        <w:t>ض،ففعلوه</w:t>
      </w:r>
      <w:r>
        <w:rPr>
          <w:rtl/>
        </w:rPr>
        <w:t xml:space="preserve"> فکثر النسل ف</w:t>
      </w:r>
      <w:r>
        <w:rPr>
          <w:rFonts w:hint="cs"/>
          <w:rtl/>
        </w:rPr>
        <w:t>ی</w:t>
      </w:r>
      <w:r>
        <w:rPr>
          <w:rFonts w:hint="eastAsia"/>
          <w:rtl/>
        </w:rPr>
        <w:t>هم</w:t>
      </w:r>
      <w:r>
        <w:rPr>
          <w:rtl/>
        </w:rPr>
        <w:t xml:space="preserve">. </w:t>
      </w:r>
      <w:r>
        <w:rPr>
          <w:rFonts w:hint="eastAsia"/>
          <w:rtl/>
        </w:rPr>
        <w:t>و</w:t>
      </w:r>
      <w:r>
        <w:rPr>
          <w:rtl/>
        </w:rPr>
        <w:t xml:space="preserve"> جاء عنهم ف</w:t>
      </w:r>
      <w:r>
        <w:rPr>
          <w:rFonts w:hint="cs"/>
          <w:rtl/>
        </w:rPr>
        <w:t>ی</w:t>
      </w:r>
      <w:r>
        <w:rPr>
          <w:rtl/>
        </w:rPr>
        <w:t xml:space="preserve"> حد</w:t>
      </w:r>
      <w:r>
        <w:rPr>
          <w:rFonts w:hint="cs"/>
          <w:rtl/>
        </w:rPr>
        <w:t>ی</w:t>
      </w:r>
      <w:r>
        <w:rPr>
          <w:rFonts w:hint="eastAsia"/>
          <w:rtl/>
        </w:rPr>
        <w:t>ث</w:t>
      </w:r>
      <w:r>
        <w:rPr>
          <w:rtl/>
        </w:rPr>
        <w:t>: قد ورد کثره أکل الب</w:t>
      </w:r>
      <w:r>
        <w:rPr>
          <w:rFonts w:hint="cs"/>
          <w:rtl/>
        </w:rPr>
        <w:t>ی</w:t>
      </w:r>
      <w:r>
        <w:rPr>
          <w:rFonts w:hint="eastAsia"/>
          <w:rtl/>
        </w:rPr>
        <w:t>ض</w:t>
      </w:r>
      <w:r>
        <w:rPr>
          <w:rtl/>
        </w:rPr>
        <w:t xml:space="preserve"> </w:t>
      </w:r>
      <w:r>
        <w:rPr>
          <w:rFonts w:hint="cs"/>
          <w:rtl/>
        </w:rPr>
        <w:t>ی</w:t>
      </w:r>
      <w:r>
        <w:rPr>
          <w:rFonts w:hint="eastAsia"/>
          <w:rtl/>
        </w:rPr>
        <w:t>کثر</w:t>
      </w:r>
      <w:r>
        <w:rPr>
          <w:rtl/>
        </w:rPr>
        <w:t xml:space="preserve"> الولد. </w:t>
      </w:r>
      <w:r>
        <w:rPr>
          <w:rFonts w:hint="eastAsia"/>
          <w:rtl/>
        </w:rPr>
        <w:t>خبر</w:t>
      </w:r>
      <w:r>
        <w:rPr>
          <w:rtl/>
        </w:rPr>
        <w:t xml:space="preserve"> الب</w:t>
      </w:r>
      <w:r>
        <w:rPr>
          <w:rFonts w:hint="cs"/>
          <w:rtl/>
        </w:rPr>
        <w:t>ی</w:t>
      </w:r>
      <w:r>
        <w:rPr>
          <w:rFonts w:hint="eastAsia"/>
          <w:rtl/>
        </w:rPr>
        <w:t>ضه</w:t>
      </w:r>
      <w:r>
        <w:rPr>
          <w:rtl/>
        </w:rPr>
        <w:t xml:space="preserve"> الت</w:t>
      </w:r>
      <w:r>
        <w:rPr>
          <w:rFonts w:hint="cs"/>
          <w:rtl/>
        </w:rPr>
        <w:t>ی</w:t>
      </w:r>
      <w:r>
        <w:rPr>
          <w:rtl/>
        </w:rPr>
        <w:t xml:space="preserve"> وقعت عل</w:t>
      </w:r>
      <w:r>
        <w:rPr>
          <w:rFonts w:hint="cs"/>
          <w:rtl/>
        </w:rPr>
        <w:t>ی</w:t>
      </w:r>
      <w:r>
        <w:rPr>
          <w:rtl/>
        </w:rPr>
        <w:t xml:space="preserve"> وتد ف</w:t>
      </w:r>
      <w:r>
        <w:rPr>
          <w:rFonts w:hint="cs"/>
          <w:rtl/>
        </w:rPr>
        <w:t>ی</w:t>
      </w:r>
      <w:r>
        <w:rPr>
          <w:rtl/>
        </w:rPr>
        <w:t xml:space="preserve"> حائط فثبت عل</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CE2913">
      <w:pPr>
        <w:pStyle w:val="libCenterBold1"/>
      </w:pPr>
      <w:r>
        <w:rPr>
          <w:rFonts w:hint="eastAsia"/>
          <w:rtl/>
        </w:rPr>
        <w:t>الب</w:t>
      </w:r>
      <w:r>
        <w:rPr>
          <w:rFonts w:hint="cs"/>
          <w:rtl/>
        </w:rPr>
        <w:t>یّ</w:t>
      </w:r>
      <w:r>
        <w:rPr>
          <w:rFonts w:hint="eastAsia"/>
          <w:rtl/>
        </w:rPr>
        <w:t>اض</w:t>
      </w:r>
      <w:r>
        <w:rPr>
          <w:rFonts w:hint="cs"/>
          <w:rtl/>
        </w:rPr>
        <w:t>ی</w:t>
      </w:r>
      <w:r>
        <w:rPr>
          <w:rtl/>
        </w:rPr>
        <w:t xml:space="preserve"> </w:t>
      </w:r>
    </w:p>
    <w:p w:rsidR="00B431B0" w:rsidRDefault="00ED3E80" w:rsidP="00ED3E80">
      <w:pPr>
        <w:pStyle w:val="libNormal"/>
      </w:pPr>
      <w:r>
        <w:rPr>
          <w:rFonts w:hint="eastAsia"/>
          <w:rtl/>
        </w:rPr>
        <w:t>الب</w:t>
      </w:r>
      <w:r>
        <w:rPr>
          <w:rFonts w:hint="cs"/>
          <w:rtl/>
        </w:rPr>
        <w:t>یّ</w:t>
      </w:r>
      <w:r>
        <w:rPr>
          <w:rFonts w:hint="eastAsia"/>
          <w:rtl/>
        </w:rPr>
        <w:t>اض</w:t>
      </w:r>
      <w:r>
        <w:rPr>
          <w:rFonts w:hint="cs"/>
          <w:rtl/>
        </w:rPr>
        <w:t>ی</w:t>
      </w:r>
      <w:r>
        <w:rPr>
          <w:rtl/>
        </w:rPr>
        <w:t xml:space="preserve"> هو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العالم الفاضل المحقق المدقق المتکلم الثقه الرض</w:t>
      </w:r>
      <w:r>
        <w:rPr>
          <w:rFonts w:hint="cs"/>
          <w:rtl/>
        </w:rPr>
        <w:t>یّ</w:t>
      </w:r>
      <w:r>
        <w:rPr>
          <w:rtl/>
        </w:rPr>
        <w:t xml:space="preserve"> عل</w:t>
      </w:r>
      <w:r>
        <w:rPr>
          <w:rFonts w:hint="cs"/>
          <w:rtl/>
        </w:rPr>
        <w:t>یّ</w:t>
      </w:r>
      <w:r>
        <w:rPr>
          <w:rtl/>
        </w:rPr>
        <w:t xml:space="preserve"> بن </w:t>
      </w:r>
      <w:r>
        <w:rPr>
          <w:rFonts w:hint="cs"/>
          <w:rtl/>
        </w:rPr>
        <w:t>ی</w:t>
      </w:r>
      <w:r>
        <w:rPr>
          <w:rFonts w:hint="eastAsia"/>
          <w:rtl/>
        </w:rPr>
        <w:t>ونس</w:t>
      </w:r>
      <w:r>
        <w:rPr>
          <w:rtl/>
        </w:rPr>
        <w:t xml:space="preserve"> العامل</w:t>
      </w:r>
      <w:r>
        <w:rPr>
          <w:rFonts w:hint="cs"/>
          <w:rtl/>
        </w:rPr>
        <w:t>ی</w:t>
      </w:r>
      <w:r>
        <w:rPr>
          <w:rtl/>
        </w:rPr>
        <w:t xml:space="preserve"> النباط</w:t>
      </w:r>
      <w:r>
        <w:rPr>
          <w:rFonts w:hint="cs"/>
          <w:rtl/>
        </w:rPr>
        <w:t>ی</w:t>
      </w:r>
      <w:r>
        <w:rPr>
          <w:rtl/>
        </w:rPr>
        <w:t xml:space="preserve"> الب</w:t>
      </w:r>
      <w:r>
        <w:rPr>
          <w:rFonts w:hint="cs"/>
          <w:rtl/>
        </w:rPr>
        <w:t>یّ</w:t>
      </w:r>
      <w:r>
        <w:rPr>
          <w:rFonts w:hint="eastAsia"/>
          <w:rtl/>
        </w:rPr>
        <w:t>اض</w:t>
      </w:r>
      <w:r w:rsidRPr="00CE2913">
        <w:rPr>
          <w:rFonts w:hint="cs"/>
          <w:rtl/>
        </w:rPr>
        <w:t>ی</w:t>
      </w:r>
      <w:r w:rsidRPr="00CE2913">
        <w:rPr>
          <w:rtl/>
        </w:rPr>
        <w:t xml:space="preserve"> صاحب کتاب</w:t>
      </w:r>
      <w:r w:rsidR="00F71F29" w:rsidRPr="00CE2913">
        <w:rPr>
          <w:rtl/>
        </w:rPr>
        <w:t>(</w:t>
      </w:r>
      <w:r w:rsidRPr="00CE2913">
        <w:rPr>
          <w:rtl/>
        </w:rPr>
        <w:t>الصراط المستق</w:t>
      </w:r>
      <w:r w:rsidRPr="00CE2913">
        <w:rPr>
          <w:rFonts w:hint="cs"/>
          <w:rtl/>
        </w:rPr>
        <w:t>ی</w:t>
      </w:r>
      <w:r w:rsidRPr="00CE2913">
        <w:rPr>
          <w:rFonts w:hint="eastAsia"/>
          <w:rtl/>
        </w:rPr>
        <w:t>م</w:t>
      </w:r>
      <w:r w:rsidRPr="00CE2913">
        <w:rPr>
          <w:rtl/>
        </w:rPr>
        <w:t xml:space="preserve"> ال</w:t>
      </w:r>
      <w:r w:rsidRPr="00CE2913">
        <w:rPr>
          <w:rFonts w:hint="cs"/>
          <w:rtl/>
        </w:rPr>
        <w:t>ی</w:t>
      </w:r>
      <w:r w:rsidRPr="00CE2913">
        <w:rPr>
          <w:rtl/>
        </w:rPr>
        <w:t xml:space="preserve"> مستحق</w:t>
      </w:r>
      <w:r w:rsidRPr="00CE2913">
        <w:rPr>
          <w:rFonts w:hint="cs"/>
          <w:rtl/>
        </w:rPr>
        <w:t>ی</w:t>
      </w:r>
      <w:r w:rsidRPr="00CE2913">
        <w:rPr>
          <w:rtl/>
        </w:rPr>
        <w:t xml:space="preserve"> التقد</w:t>
      </w:r>
      <w:r w:rsidRPr="00CE2913">
        <w:rPr>
          <w:rFonts w:hint="cs"/>
          <w:rtl/>
        </w:rPr>
        <w:t>ی</w:t>
      </w:r>
      <w:r w:rsidRPr="00CE2913">
        <w:rPr>
          <w:rFonts w:hint="eastAsia"/>
          <w:rtl/>
        </w:rPr>
        <w:t>م</w:t>
      </w:r>
      <w:r w:rsidR="00F71F29" w:rsidRPr="00CE2913">
        <w:rPr>
          <w:rFonts w:hint="eastAsia"/>
          <w:rtl/>
        </w:rPr>
        <w:t>)</w:t>
      </w:r>
      <w:r w:rsidRPr="00CE2913">
        <w:rPr>
          <w:rFonts w:hint="eastAsia"/>
          <w:rtl/>
        </w:rPr>
        <w:t>و</w:t>
      </w:r>
      <w:r w:rsidR="00F71F29" w:rsidRPr="00CE2913">
        <w:rPr>
          <w:rFonts w:hint="eastAsia"/>
          <w:rtl/>
        </w:rPr>
        <w:t>(</w:t>
      </w:r>
      <w:r w:rsidRPr="00CE2913">
        <w:rPr>
          <w:rFonts w:hint="eastAsia"/>
          <w:rtl/>
        </w:rPr>
        <w:t>اللمعه</w:t>
      </w:r>
      <w:r w:rsidRPr="00CE2913">
        <w:rPr>
          <w:rtl/>
        </w:rPr>
        <w:t xml:space="preserve"> ف</w:t>
      </w:r>
      <w:r w:rsidRPr="00CE2913">
        <w:rPr>
          <w:rFonts w:hint="cs"/>
          <w:rtl/>
        </w:rPr>
        <w:t>ی</w:t>
      </w:r>
      <w:r w:rsidRPr="00CE2913">
        <w:rPr>
          <w:rtl/>
        </w:rPr>
        <w:t xml:space="preserve"> المنطق</w:t>
      </w:r>
      <w:r w:rsidR="00F71F29" w:rsidRPr="00CE2913">
        <w:rPr>
          <w:rtl/>
        </w:rPr>
        <w:t>)</w:t>
      </w:r>
      <w:r w:rsidRPr="00CE2913">
        <w:rPr>
          <w:rtl/>
        </w:rPr>
        <w:t>و</w:t>
      </w:r>
      <w:r w:rsidR="00F71F29" w:rsidRPr="00CE2913">
        <w:rPr>
          <w:rtl/>
        </w:rPr>
        <w:t>(</w:t>
      </w:r>
      <w:r w:rsidRPr="00CE2913">
        <w:rPr>
          <w:rtl/>
        </w:rPr>
        <w:t>رساله الباب المفتوح ال</w:t>
      </w:r>
      <w:r w:rsidRPr="00CE2913">
        <w:rPr>
          <w:rFonts w:hint="cs"/>
          <w:rtl/>
        </w:rPr>
        <w:t>ی</w:t>
      </w:r>
      <w:r w:rsidRPr="00CE2913">
        <w:rPr>
          <w:rtl/>
        </w:rPr>
        <w:t xml:space="preserve"> ما ق</w:t>
      </w:r>
      <w:r w:rsidRPr="00CE2913">
        <w:rPr>
          <w:rFonts w:hint="cs"/>
          <w:rtl/>
        </w:rPr>
        <w:t>ی</w:t>
      </w:r>
      <w:r w:rsidRPr="00CE2913">
        <w:rPr>
          <w:rFonts w:hint="eastAsia"/>
          <w:rtl/>
        </w:rPr>
        <w:t>ل</w:t>
      </w:r>
      <w:r w:rsidRPr="00CE2913">
        <w:rPr>
          <w:rtl/>
        </w:rPr>
        <w:t xml:space="preserve"> ف</w:t>
      </w:r>
      <w:r w:rsidRPr="00CE2913">
        <w:rPr>
          <w:rFonts w:hint="cs"/>
          <w:rtl/>
        </w:rPr>
        <w:t>ی</w:t>
      </w:r>
      <w:r w:rsidRPr="00CE2913">
        <w:rPr>
          <w:rtl/>
        </w:rPr>
        <w:t xml:space="preserve"> النفس و الروح</w:t>
      </w:r>
      <w:r w:rsidR="00F71F29" w:rsidRPr="00CE2913">
        <w:rPr>
          <w:rtl/>
        </w:rPr>
        <w:t>)</w:t>
      </w:r>
      <w:r w:rsidRPr="00CE2913">
        <w:rPr>
          <w:rtl/>
        </w:rPr>
        <w:t>ال</w:t>
      </w:r>
      <w:r w:rsidRPr="00CE2913">
        <w:rPr>
          <w:rFonts w:hint="cs"/>
          <w:rtl/>
        </w:rPr>
        <w:t>ی</w:t>
      </w:r>
      <w:r w:rsidRPr="00CE2913">
        <w:rPr>
          <w:rtl/>
        </w:rPr>
        <w:t xml:space="preserve"> غ</w:t>
      </w:r>
      <w:r w:rsidRPr="00CE2913">
        <w:rPr>
          <w:rFonts w:hint="cs"/>
          <w:rtl/>
        </w:rPr>
        <w:t>ی</w:t>
      </w:r>
      <w:r w:rsidRPr="00CE2913">
        <w:rPr>
          <w:rFonts w:hint="eastAsia"/>
          <w:rtl/>
        </w:rPr>
        <w:t>ر</w:t>
      </w:r>
      <w:r w:rsidRPr="00CE2913">
        <w:rPr>
          <w:rtl/>
        </w:rPr>
        <w:t xml:space="preserve"> ذلک.و هذه الرساله بتما</w:t>
      </w:r>
      <w:r w:rsidRPr="00CE2913">
        <w:rPr>
          <w:rFonts w:hint="eastAsia"/>
          <w:rtl/>
        </w:rPr>
        <w:t>مها</w:t>
      </w:r>
      <w:r w:rsidRPr="00CE2913">
        <w:rPr>
          <w:rtl/>
        </w:rPr>
        <w:t xml:space="preserve"> مذکوره ف</w:t>
      </w:r>
      <w:r w:rsidRPr="00CE2913">
        <w:rPr>
          <w:rFonts w:hint="cs"/>
          <w:rtl/>
        </w:rPr>
        <w:t>ی</w:t>
      </w:r>
      <w:r w:rsidRPr="00CE2913">
        <w:rPr>
          <w:rtl/>
        </w:rPr>
        <w:t xml:space="preserve"> </w:t>
      </w:r>
      <w:r w:rsidRPr="00CE2913">
        <w:rPr>
          <w:rStyle w:val="libFootnotenumChar"/>
          <w:rtl/>
        </w:rPr>
        <w:t>(4)</w:t>
      </w:r>
      <w:r w:rsidRPr="00CE2913">
        <w:rPr>
          <w:rtl/>
        </w:rPr>
        <w:t xml:space="preserve">،و کتابه </w:t>
      </w:r>
      <w:r w:rsidR="00F71F29" w:rsidRPr="00CE2913">
        <w:rPr>
          <w:rtl/>
        </w:rPr>
        <w:t>(</w:t>
      </w:r>
      <w:r w:rsidRPr="00CE2913">
        <w:rPr>
          <w:rtl/>
        </w:rPr>
        <w:t>الصراط المستق</w:t>
      </w:r>
      <w:r w:rsidRPr="00CE2913">
        <w:rPr>
          <w:rFonts w:hint="cs"/>
          <w:rtl/>
        </w:rPr>
        <w:t>ی</w:t>
      </w:r>
      <w:r w:rsidRPr="00CE2913">
        <w:rPr>
          <w:rFonts w:hint="eastAsia"/>
          <w:rtl/>
        </w:rPr>
        <w:t>م</w:t>
      </w:r>
      <w:r w:rsidR="00F71F29" w:rsidRPr="00CE2913">
        <w:rPr>
          <w:rFonts w:hint="eastAsia"/>
          <w:rtl/>
        </w:rPr>
        <w:t>)</w:t>
      </w:r>
      <w:r w:rsidRPr="00CE2913">
        <w:rPr>
          <w:rFonts w:hint="eastAsia"/>
          <w:rtl/>
        </w:rPr>
        <w:t>کتاب</w:t>
      </w:r>
      <w:r w:rsidRPr="00CE2913">
        <w:rPr>
          <w:rtl/>
        </w:rPr>
        <w:t xml:space="preserve"> نف</w:t>
      </w:r>
      <w:r w:rsidRPr="00CE2913">
        <w:rPr>
          <w:rFonts w:hint="cs"/>
          <w:rtl/>
        </w:rPr>
        <w:t>ی</w:t>
      </w:r>
      <w:r w:rsidRPr="00CE2913">
        <w:rPr>
          <w:rFonts w:hint="eastAsia"/>
          <w:rtl/>
        </w:rPr>
        <w:t>س</w:t>
      </w:r>
      <w:r w:rsidRPr="00CE2913">
        <w:rPr>
          <w:rtl/>
        </w:rPr>
        <w:t xml:space="preserve"> ف</w:t>
      </w:r>
      <w:r w:rsidRPr="00CE2913">
        <w:rPr>
          <w:rFonts w:hint="cs"/>
          <w:rtl/>
        </w:rPr>
        <w:t>ی</w:t>
      </w:r>
      <w:r w:rsidRPr="00CE2913">
        <w:rPr>
          <w:rtl/>
        </w:rPr>
        <w:t xml:space="preserve"> الإمامه،و </w:t>
      </w:r>
      <w:r w:rsidRPr="00CE2913">
        <w:rPr>
          <w:rFonts w:hint="cs"/>
          <w:rtl/>
        </w:rPr>
        <w:t>ی</w:t>
      </w:r>
      <w:r w:rsidRPr="00CE2913">
        <w:rPr>
          <w:rFonts w:hint="eastAsia"/>
          <w:rtl/>
        </w:rPr>
        <w:t>نبغ</w:t>
      </w:r>
      <w:r w:rsidRPr="00CE2913">
        <w:rPr>
          <w:rFonts w:hint="cs"/>
          <w:rtl/>
        </w:rPr>
        <w:t>ی</w:t>
      </w:r>
      <w:r w:rsidRPr="00CE2913">
        <w:rPr>
          <w:rtl/>
        </w:rPr>
        <w:t xml:space="preserve"> ان </w:t>
      </w:r>
      <w:r w:rsidRPr="00CE2913">
        <w:rPr>
          <w:rFonts w:hint="cs"/>
          <w:rtl/>
        </w:rPr>
        <w:t>ی</w:t>
      </w:r>
      <w:r w:rsidRPr="00CE2913">
        <w:rPr>
          <w:rFonts w:hint="eastAsia"/>
          <w:rtl/>
        </w:rPr>
        <w:t>کتب</w:t>
      </w:r>
      <w:r w:rsidRPr="00CE2913">
        <w:rPr>
          <w:rtl/>
        </w:rPr>
        <w:t xml:space="preserve"> ف</w:t>
      </w:r>
      <w:r w:rsidRPr="00CE2913">
        <w:rPr>
          <w:rFonts w:hint="cs"/>
          <w:rtl/>
        </w:rPr>
        <w:t>ی</w:t>
      </w:r>
      <w:r w:rsidRPr="00CE2913">
        <w:rPr>
          <w:rtl/>
        </w:rPr>
        <w:t xml:space="preserve"> ظهره</w:t>
      </w:r>
      <w:r w:rsidR="00F71F29" w:rsidRPr="00CE2913">
        <w:rPr>
          <w:rtl/>
        </w:rPr>
        <w:t>(</w:t>
      </w:r>
      <w:r w:rsidRPr="00CE2913">
        <w:rPr>
          <w:rtl/>
        </w:rPr>
        <w:t>صراط عل</w:t>
      </w:r>
      <w:r w:rsidRPr="00CE2913">
        <w:rPr>
          <w:rFonts w:hint="cs"/>
          <w:rtl/>
        </w:rPr>
        <w:t>ی</w:t>
      </w:r>
      <w:r w:rsidRPr="00CE2913">
        <w:rPr>
          <w:rtl/>
        </w:rPr>
        <w:t xml:space="preserve"> حقّ تمسّکه</w:t>
      </w:r>
      <w:r w:rsidR="00F71F29" w:rsidRPr="00CE2913">
        <w:rPr>
          <w:rtl/>
        </w:rPr>
        <w:t>)</w:t>
      </w:r>
      <w:r w:rsidRPr="00CE2913">
        <w:rPr>
          <w:rtl/>
        </w:rPr>
        <w:t>،و له اجازه للش</w:t>
      </w:r>
      <w:r w:rsidRPr="00CE2913">
        <w:rPr>
          <w:rFonts w:hint="cs"/>
          <w:rtl/>
        </w:rPr>
        <w:t>ی</w:t>
      </w:r>
      <w:r w:rsidRPr="00CE2913">
        <w:rPr>
          <w:rFonts w:hint="eastAsia"/>
          <w:rtl/>
        </w:rPr>
        <w:t>خ</w:t>
      </w:r>
      <w:r w:rsidRPr="00CE2913">
        <w:rPr>
          <w:rtl/>
        </w:rPr>
        <w:t xml:space="preserve"> ناصر بن إبراه</w:t>
      </w:r>
      <w:r w:rsidRPr="00CE2913">
        <w:rPr>
          <w:rFonts w:hint="cs"/>
          <w:rtl/>
        </w:rPr>
        <w:t>ی</w:t>
      </w:r>
      <w:r w:rsidRPr="00CE2913">
        <w:rPr>
          <w:rFonts w:hint="eastAsia"/>
          <w:rtl/>
        </w:rPr>
        <w:t>م</w:t>
      </w:r>
      <w:r w:rsidRPr="00CE2913">
        <w:rPr>
          <w:rtl/>
        </w:rPr>
        <w:t xml:space="preserve"> البو</w:t>
      </w:r>
      <w:r w:rsidRPr="00CE2913">
        <w:rPr>
          <w:rFonts w:hint="cs"/>
          <w:rtl/>
        </w:rPr>
        <w:t>ی</w:t>
      </w:r>
      <w:r w:rsidRPr="00CE2913">
        <w:rPr>
          <w:rFonts w:hint="eastAsia"/>
          <w:rtl/>
        </w:rPr>
        <w:t>ه</w:t>
      </w:r>
      <w:r w:rsidRPr="00CE2913">
        <w:rPr>
          <w:rFonts w:hint="cs"/>
          <w:rtl/>
        </w:rPr>
        <w:t>ی</w:t>
      </w:r>
      <w:r w:rsidRPr="00CE2913">
        <w:rPr>
          <w:rtl/>
        </w:rPr>
        <w:t xml:space="preserve"> الذ</w:t>
      </w:r>
      <w:r w:rsidRPr="00CE2913">
        <w:rPr>
          <w:rFonts w:hint="cs"/>
          <w:rtl/>
        </w:rPr>
        <w:t>ی</w:t>
      </w:r>
      <w:r w:rsidRPr="00CE2913">
        <w:rPr>
          <w:rtl/>
        </w:rPr>
        <w:t xml:space="preserve"> مض</w:t>
      </w:r>
      <w:r w:rsidRPr="00CE2913">
        <w:rPr>
          <w:rFonts w:hint="cs"/>
          <w:rtl/>
        </w:rPr>
        <w:t>ی</w:t>
      </w:r>
      <w:r w:rsidRPr="00CE2913">
        <w:rPr>
          <w:rtl/>
        </w:rPr>
        <w:t xml:space="preserve"> ذکره ف</w:t>
      </w:r>
      <w:r w:rsidRPr="00CE2913">
        <w:rPr>
          <w:rFonts w:hint="cs"/>
          <w:rtl/>
        </w:rPr>
        <w:t>ی</w:t>
      </w:r>
      <w:r w:rsidRPr="00CE2913">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822</w:t>
      </w:r>
      <w:r w:rsidR="00ED3E80">
        <w:rPr>
          <w:rtl/>
        </w:rPr>
        <w:t>/</w:t>
      </w:r>
      <w:r w:rsidR="001A3C8D">
        <w:rPr>
          <w:rtl/>
        </w:rPr>
        <w:t>127</w:t>
      </w:r>
      <w:r w:rsidR="00ED3E80">
        <w:rPr>
          <w:rtl/>
        </w:rPr>
        <w:t>/</w:t>
      </w:r>
      <w:r w:rsidR="001A3C8D">
        <w:rPr>
          <w:rtl/>
        </w:rPr>
        <w:t>1</w:t>
      </w:r>
      <w:r w:rsidR="00ED3E80">
        <w:rPr>
          <w:rtl/>
        </w:rPr>
        <w:t>4،ج:45/66. ق:</w:t>
      </w:r>
      <w:r w:rsidR="001A3C8D">
        <w:rPr>
          <w:rtl/>
        </w:rPr>
        <w:t>127</w:t>
      </w:r>
      <w:r w:rsidR="00ED3E80">
        <w:rPr>
          <w:rtl/>
        </w:rPr>
        <w:t>/</w:t>
      </w:r>
      <w:r w:rsidR="001A3C8D">
        <w:rPr>
          <w:rtl/>
        </w:rPr>
        <w:t>27</w:t>
      </w:r>
      <w:r w:rsidR="00ED3E80">
        <w:rPr>
          <w:rtl/>
        </w:rPr>
        <w:t>/</w:t>
      </w:r>
      <w:r w:rsidR="001A3C8D">
        <w:rPr>
          <w:rtl/>
        </w:rPr>
        <w:t>11</w:t>
      </w:r>
      <w:r w:rsidR="00ED3E80">
        <w:rPr>
          <w:rtl/>
        </w:rPr>
        <w:t xml:space="preserve"> و </w:t>
      </w:r>
      <w:r w:rsidR="001A3C8D">
        <w:rPr>
          <w:rtl/>
        </w:rPr>
        <w:t>133</w:t>
      </w:r>
      <w:r w:rsidR="00ED3E80">
        <w:rPr>
          <w:rtl/>
        </w:rPr>
        <w:t>،ج:</w:t>
      </w:r>
      <w:r w:rsidR="001A3C8D">
        <w:rPr>
          <w:rtl/>
        </w:rPr>
        <w:t>81</w:t>
      </w:r>
      <w:r w:rsidR="00ED3E80">
        <w:rPr>
          <w:rtl/>
        </w:rPr>
        <w:t>/4</w:t>
      </w:r>
      <w:r w:rsidR="001A3C8D">
        <w:rPr>
          <w:rtl/>
        </w:rPr>
        <w:t>7</w:t>
      </w:r>
      <w:r w:rsidR="00ED3E80">
        <w:rPr>
          <w:rtl/>
        </w:rPr>
        <w:t xml:space="preserve"> و </w:t>
      </w:r>
      <w:r w:rsidR="001A3C8D">
        <w:rPr>
          <w:rtl/>
        </w:rPr>
        <w:t>10</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822</w:t>
      </w:r>
      <w:r w:rsidR="00ED3E80">
        <w:rPr>
          <w:rtl/>
        </w:rPr>
        <w:t>/</w:t>
      </w:r>
      <w:r w:rsidR="001A3C8D">
        <w:rPr>
          <w:rtl/>
        </w:rPr>
        <w:t>127</w:t>
      </w:r>
      <w:r w:rsidR="00ED3E80">
        <w:rPr>
          <w:rtl/>
        </w:rPr>
        <w:t>/</w:t>
      </w:r>
      <w:r w:rsidR="001A3C8D">
        <w:rPr>
          <w:rtl/>
        </w:rPr>
        <w:t>1</w:t>
      </w:r>
      <w:r w:rsidR="00ED3E80">
        <w:rPr>
          <w:rtl/>
        </w:rPr>
        <w:t>4،ج:4</w:t>
      </w:r>
      <w:r w:rsidR="001A3C8D">
        <w:rPr>
          <w:rtl/>
        </w:rPr>
        <w:t>8</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702</w:t>
      </w:r>
      <w:r w:rsidR="00ED3E80">
        <w:rPr>
          <w:rtl/>
        </w:rPr>
        <w:t>/6</w:t>
      </w:r>
      <w:r w:rsidR="001A3C8D">
        <w:rPr>
          <w:rtl/>
        </w:rPr>
        <w:t>7</w:t>
      </w:r>
      <w:r w:rsidR="00ED3E80">
        <w:rPr>
          <w:rtl/>
        </w:rPr>
        <w:t>/6،ج:</w:t>
      </w:r>
      <w:r w:rsidR="001A3C8D">
        <w:rPr>
          <w:rtl/>
        </w:rPr>
        <w:t>130</w:t>
      </w:r>
      <w:r w:rsidR="00ED3E80">
        <w:rPr>
          <w:rtl/>
        </w:rPr>
        <w:t>/</w:t>
      </w:r>
      <w:r w:rsidR="001A3C8D">
        <w:rPr>
          <w:rtl/>
        </w:rPr>
        <w:t>22</w:t>
      </w:r>
      <w:r w:rsidR="00ED3E80">
        <w:rPr>
          <w:rtl/>
        </w:rPr>
        <w:t xml:space="preserve">. </w:t>
      </w:r>
    </w:p>
    <w:p w:rsidR="00B431B0" w:rsidRDefault="00365129" w:rsidP="0027669E">
      <w:pPr>
        <w:pStyle w:val="libFootnote0"/>
        <w:rPr>
          <w:rtl/>
        </w:rPr>
      </w:pPr>
      <w:r>
        <w:rPr>
          <w:rtl/>
        </w:rPr>
        <w:t>(4)</w:t>
      </w:r>
      <w:r w:rsidR="00ED3E80">
        <w:rPr>
          <w:rtl/>
        </w:rPr>
        <w:t xml:space="preserve"> ق:4</w:t>
      </w:r>
      <w:r w:rsidR="001A3C8D">
        <w:rPr>
          <w:rtl/>
        </w:rPr>
        <w:t>12</w:t>
      </w:r>
      <w:r w:rsidR="00ED3E80">
        <w:rPr>
          <w:rtl/>
        </w:rPr>
        <w:t>/4</w:t>
      </w:r>
      <w:r w:rsidR="001A3C8D">
        <w:rPr>
          <w:rtl/>
        </w:rPr>
        <w:t>3</w:t>
      </w:r>
      <w:r w:rsidR="00ED3E80">
        <w:rPr>
          <w:rtl/>
        </w:rPr>
        <w:t>/</w:t>
      </w:r>
      <w:r w:rsidR="001A3C8D">
        <w:rPr>
          <w:rtl/>
        </w:rPr>
        <w:t>1</w:t>
      </w:r>
      <w:r w:rsidR="00ED3E80">
        <w:rPr>
          <w:rtl/>
        </w:rPr>
        <w:t>4،ج:</w:t>
      </w:r>
      <w:r w:rsidR="001A3C8D">
        <w:rPr>
          <w:rtl/>
        </w:rPr>
        <w:t>91</w:t>
      </w:r>
      <w:r w:rsidR="00ED3E80">
        <w:rPr>
          <w:rtl/>
        </w:rPr>
        <w:t>/6</w:t>
      </w:r>
      <w:r w:rsidR="001A3C8D">
        <w:rPr>
          <w:rtl/>
        </w:rPr>
        <w:t>1</w:t>
      </w:r>
    </w:p>
    <w:p w:rsidR="005A2728" w:rsidRDefault="005A2728" w:rsidP="0027669E">
      <w:pPr>
        <w:pStyle w:val="libNormal"/>
        <w:rPr>
          <w:rtl/>
        </w:rPr>
      </w:pPr>
      <w:r>
        <w:rPr>
          <w:rtl/>
        </w:rPr>
        <w:br w:type="page"/>
      </w:r>
    </w:p>
    <w:p w:rsidR="00ED3E80" w:rsidRDefault="00F71F29" w:rsidP="00CE2913">
      <w:pPr>
        <w:pStyle w:val="libNormal0"/>
      </w:pPr>
      <w:r w:rsidRPr="00CE2913">
        <w:rPr>
          <w:rStyle w:val="libNormalChar"/>
          <w:rFonts w:hint="eastAsia"/>
          <w:rtl/>
        </w:rPr>
        <w:lastRenderedPageBreak/>
        <w:t>(</w:t>
      </w:r>
      <w:r w:rsidR="00ED3E80" w:rsidRPr="00CE2913">
        <w:rPr>
          <w:rStyle w:val="libNormalChar"/>
          <w:rFonts w:hint="eastAsia"/>
          <w:rtl/>
        </w:rPr>
        <w:t>بوه</w:t>
      </w:r>
      <w:r w:rsidRPr="00CE2913">
        <w:rPr>
          <w:rStyle w:val="libNormalChar"/>
          <w:rFonts w:hint="eastAsia"/>
          <w:rtl/>
        </w:rPr>
        <w:t>)</w:t>
      </w:r>
      <w:r w:rsidR="00ED3E80" w:rsidRPr="00CE2913">
        <w:rPr>
          <w:rStyle w:val="libNormalChar"/>
          <w:rtl/>
        </w:rPr>
        <w:t>.</w:t>
      </w:r>
      <w:r w:rsidR="00ED3E80">
        <w:rPr>
          <w:rtl/>
        </w:rPr>
        <w:t>توفّ</w:t>
      </w:r>
      <w:r w:rsidR="00ED3E80">
        <w:rPr>
          <w:rFonts w:hint="cs"/>
          <w:rtl/>
        </w:rPr>
        <w:t>ی</w:t>
      </w:r>
      <w:r w:rsidR="00ED3E80">
        <w:rPr>
          <w:rtl/>
        </w:rPr>
        <w:t xml:space="preserve"> سنه(</w:t>
      </w:r>
      <w:r w:rsidR="001A3C8D">
        <w:rPr>
          <w:rtl/>
        </w:rPr>
        <w:t>877</w:t>
      </w:r>
      <w:r w:rsidR="00ED3E80">
        <w:rPr>
          <w:rtl/>
        </w:rPr>
        <w:t xml:space="preserve">). </w:t>
      </w:r>
    </w:p>
    <w:p w:rsidR="00ED3E80" w:rsidRDefault="00ED3E80" w:rsidP="00CE2913">
      <w:pPr>
        <w:pStyle w:val="libCenterBold1"/>
      </w:pPr>
      <w:r>
        <w:rPr>
          <w:rFonts w:hint="eastAsia"/>
          <w:rtl/>
        </w:rPr>
        <w:t>الب</w:t>
      </w:r>
      <w:r>
        <w:rPr>
          <w:rFonts w:hint="cs"/>
          <w:rtl/>
        </w:rPr>
        <w:t>ی</w:t>
      </w:r>
      <w:r>
        <w:rPr>
          <w:rFonts w:hint="eastAsia"/>
          <w:rtl/>
        </w:rPr>
        <w:t>ضاو</w:t>
      </w:r>
      <w:r>
        <w:rPr>
          <w:rFonts w:hint="cs"/>
          <w:rtl/>
        </w:rPr>
        <w:t>ی</w:t>
      </w:r>
      <w:r>
        <w:rPr>
          <w:rtl/>
        </w:rPr>
        <w:t xml:space="preserve"> </w:t>
      </w:r>
    </w:p>
    <w:p w:rsidR="00ED3E80" w:rsidRDefault="00ED3E80" w:rsidP="00ED3E80">
      <w:pPr>
        <w:pStyle w:val="libNormal"/>
      </w:pPr>
      <w:r>
        <w:rPr>
          <w:rFonts w:hint="eastAsia"/>
          <w:rtl/>
        </w:rPr>
        <w:t>و</w:t>
      </w:r>
      <w:r>
        <w:rPr>
          <w:rtl/>
        </w:rPr>
        <w:t xml:space="preserve"> الب</w:t>
      </w:r>
      <w:r>
        <w:rPr>
          <w:rFonts w:hint="cs"/>
          <w:rtl/>
        </w:rPr>
        <w:t>ی</w:t>
      </w:r>
      <w:r>
        <w:rPr>
          <w:rFonts w:hint="eastAsia"/>
          <w:rtl/>
        </w:rPr>
        <w:t>ضاو</w:t>
      </w:r>
      <w:r>
        <w:rPr>
          <w:rFonts w:hint="cs"/>
          <w:rtl/>
        </w:rPr>
        <w:t>ی</w:t>
      </w:r>
      <w:r>
        <w:rPr>
          <w:rtl/>
        </w:rPr>
        <w:t>:القاض</w:t>
      </w:r>
      <w:r>
        <w:rPr>
          <w:rFonts w:hint="cs"/>
          <w:rtl/>
        </w:rPr>
        <w:t>ی</w:t>
      </w:r>
      <w:r>
        <w:rPr>
          <w:rtl/>
        </w:rPr>
        <w:t xml:space="preserve"> ناصر الد</w:t>
      </w:r>
      <w:r>
        <w:rPr>
          <w:rFonts w:hint="cs"/>
          <w:rtl/>
        </w:rPr>
        <w:t>ی</w:t>
      </w:r>
      <w:r>
        <w:rPr>
          <w:rFonts w:hint="eastAsia"/>
          <w:rtl/>
        </w:rPr>
        <w:t>ن</w:t>
      </w:r>
      <w:r>
        <w:rPr>
          <w:rtl/>
        </w:rPr>
        <w:t xml:space="preserve"> عبد اللّه بن عمر الفارس</w:t>
      </w:r>
      <w:r>
        <w:rPr>
          <w:rFonts w:hint="cs"/>
          <w:rtl/>
        </w:rPr>
        <w:t>یّ</w:t>
      </w:r>
      <w:r>
        <w:rPr>
          <w:rtl/>
        </w:rPr>
        <w:t xml:space="preserve"> الأشعر</w:t>
      </w:r>
      <w:r>
        <w:rPr>
          <w:rFonts w:hint="cs"/>
          <w:rtl/>
        </w:rPr>
        <w:t>ی</w:t>
      </w:r>
      <w:r>
        <w:rPr>
          <w:rtl/>
        </w:rPr>
        <w:t xml:space="preserve"> الشافع</w:t>
      </w:r>
      <w:r>
        <w:rPr>
          <w:rFonts w:hint="cs"/>
          <w:rtl/>
        </w:rPr>
        <w:t>ی</w:t>
      </w:r>
      <w:r>
        <w:rPr>
          <w:rtl/>
        </w:rPr>
        <w:t xml:space="preserve"> المفسّر المتکلّم الأصول</w:t>
      </w:r>
      <w:r>
        <w:rPr>
          <w:rFonts w:hint="cs"/>
          <w:rtl/>
        </w:rPr>
        <w:t>ی</w:t>
      </w:r>
      <w:r>
        <w:rPr>
          <w:rtl/>
        </w:rPr>
        <w:t xml:space="preserve"> صاحب التفس</w:t>
      </w:r>
      <w:r>
        <w:rPr>
          <w:rFonts w:hint="cs"/>
          <w:rtl/>
        </w:rPr>
        <w:t>ی</w:t>
      </w:r>
      <w:r>
        <w:rPr>
          <w:rFonts w:hint="eastAsia"/>
          <w:rtl/>
        </w:rPr>
        <w:t>ر</w:t>
      </w:r>
      <w:r>
        <w:rPr>
          <w:rtl/>
        </w:rPr>
        <w:t xml:space="preserve"> الذ</w:t>
      </w:r>
      <w:r>
        <w:rPr>
          <w:rFonts w:hint="cs"/>
          <w:rtl/>
        </w:rPr>
        <w:t>ی</w:t>
      </w:r>
      <w:r>
        <w:rPr>
          <w:rtl/>
        </w:rPr>
        <w:t xml:space="preserve"> لخّص ف</w:t>
      </w:r>
      <w:r>
        <w:rPr>
          <w:rFonts w:hint="cs"/>
          <w:rtl/>
        </w:rPr>
        <w:t>ی</w:t>
      </w:r>
      <w:r>
        <w:rPr>
          <w:rFonts w:hint="eastAsia"/>
          <w:rtl/>
        </w:rPr>
        <w:t>ه</w:t>
      </w:r>
      <w:r>
        <w:rPr>
          <w:rtl/>
        </w:rPr>
        <w:t xml:space="preserve"> ما أخذه من الکشّاف و التفس</w:t>
      </w:r>
      <w:r>
        <w:rPr>
          <w:rFonts w:hint="cs"/>
          <w:rtl/>
        </w:rPr>
        <w:t>ی</w:t>
      </w:r>
      <w:r>
        <w:rPr>
          <w:rFonts w:hint="eastAsia"/>
          <w:rtl/>
        </w:rPr>
        <w:t>ر</w:t>
      </w:r>
      <w:r>
        <w:rPr>
          <w:rtl/>
        </w:rPr>
        <w:t xml:space="preserve"> الکب</w:t>
      </w:r>
      <w:r>
        <w:rPr>
          <w:rFonts w:hint="cs"/>
          <w:rtl/>
        </w:rPr>
        <w:t>ی</w:t>
      </w:r>
      <w:r>
        <w:rPr>
          <w:rFonts w:hint="eastAsia"/>
          <w:rtl/>
        </w:rPr>
        <w:t>ر</w:t>
      </w:r>
      <w:r>
        <w:rPr>
          <w:rtl/>
        </w:rPr>
        <w:t xml:space="preserve"> و من تفس</w:t>
      </w:r>
      <w:r>
        <w:rPr>
          <w:rFonts w:hint="cs"/>
          <w:rtl/>
        </w:rPr>
        <w:t>ی</w:t>
      </w:r>
      <w:r>
        <w:rPr>
          <w:rFonts w:hint="eastAsia"/>
          <w:rtl/>
        </w:rPr>
        <w:t>ر</w:t>
      </w:r>
      <w:r>
        <w:rPr>
          <w:rtl/>
        </w:rPr>
        <w:t xml:space="preserve"> الراغب الأصفهان</w:t>
      </w:r>
      <w:r>
        <w:rPr>
          <w:rFonts w:hint="cs"/>
          <w:rtl/>
        </w:rPr>
        <w:t>یّ</w:t>
      </w:r>
      <w:r>
        <w:rPr>
          <w:rFonts w:hint="eastAsia"/>
          <w:rtl/>
        </w:rPr>
        <w:t>،و</w:t>
      </w:r>
      <w:r>
        <w:rPr>
          <w:rtl/>
        </w:rPr>
        <w:t xml:space="preserve"> سمّاه</w:t>
      </w:r>
      <w:r w:rsidR="00F71F29" w:rsidRPr="00F71F29">
        <w:rPr>
          <w:rStyle w:val="libAlaemChar"/>
          <w:rtl/>
        </w:rPr>
        <w:t>(</w:t>
      </w:r>
      <w:r w:rsidRPr="00F71F29">
        <w:rPr>
          <w:rStyle w:val="libAieChar"/>
          <w:rtl/>
        </w:rPr>
        <w:t>أنوار التنز</w:t>
      </w:r>
      <w:r w:rsidRPr="00F71F29">
        <w:rPr>
          <w:rStyle w:val="libAieChar"/>
          <w:rFonts w:hint="cs"/>
          <w:rtl/>
        </w:rPr>
        <w:t>ی</w:t>
      </w:r>
      <w:r w:rsidRPr="00F71F29">
        <w:rPr>
          <w:rStyle w:val="libAieChar"/>
          <w:rFonts w:hint="eastAsia"/>
          <w:rtl/>
        </w:rPr>
        <w:t>ل</w:t>
      </w:r>
      <w:r w:rsidR="00F71F29" w:rsidRPr="00F71F29">
        <w:rPr>
          <w:rStyle w:val="libAlaemChar"/>
          <w:rFonts w:hint="eastAsia"/>
          <w:rtl/>
        </w:rPr>
        <w:t>)</w:t>
      </w:r>
      <w:r>
        <w:rPr>
          <w:rFonts w:hint="eastAsia"/>
          <w:rtl/>
        </w:rPr>
        <w:t>،توف</w:t>
      </w:r>
      <w:r>
        <w:rPr>
          <w:rFonts w:hint="cs"/>
          <w:rtl/>
        </w:rPr>
        <w:t>ی</w:t>
      </w:r>
      <w:r>
        <w:rPr>
          <w:rtl/>
        </w:rPr>
        <w:t xml:space="preserve"> بتبر</w:t>
      </w:r>
      <w:r>
        <w:rPr>
          <w:rFonts w:hint="cs"/>
          <w:rtl/>
        </w:rPr>
        <w:t>ی</w:t>
      </w:r>
      <w:r>
        <w:rPr>
          <w:rFonts w:hint="eastAsia"/>
          <w:rtl/>
        </w:rPr>
        <w:t>ز</w:t>
      </w:r>
      <w:r>
        <w:rPr>
          <w:rtl/>
        </w:rPr>
        <w:t xml:space="preserve"> سنه(6</w:t>
      </w:r>
      <w:r w:rsidR="001A3C8D">
        <w:rPr>
          <w:rtl/>
        </w:rPr>
        <w:t>8</w:t>
      </w:r>
      <w:r>
        <w:rPr>
          <w:rtl/>
        </w:rPr>
        <w:t>5)،و له حکا</w:t>
      </w:r>
      <w:r>
        <w:rPr>
          <w:rFonts w:hint="cs"/>
          <w:rtl/>
        </w:rPr>
        <w:t>ی</w:t>
      </w:r>
      <w:r>
        <w:rPr>
          <w:rFonts w:hint="eastAsia"/>
          <w:rtl/>
        </w:rPr>
        <w:t>ه</w:t>
      </w:r>
      <w:r>
        <w:rPr>
          <w:rtl/>
        </w:rPr>
        <w:t xml:space="preserve"> ف</w:t>
      </w:r>
      <w:r>
        <w:rPr>
          <w:rFonts w:hint="cs"/>
          <w:rtl/>
        </w:rPr>
        <w:t>ی</w:t>
      </w:r>
      <w:r>
        <w:rPr>
          <w:rtl/>
        </w:rPr>
        <w:t xml:space="preserve"> طلبه القضا</w:t>
      </w:r>
      <w:r>
        <w:rPr>
          <w:rFonts w:hint="eastAsia"/>
          <w:rtl/>
        </w:rPr>
        <w:t>ء</w:t>
      </w:r>
      <w:r>
        <w:rPr>
          <w:rtl/>
        </w:rPr>
        <w:t xml:space="preserve"> لا </w:t>
      </w:r>
      <w:r>
        <w:rPr>
          <w:rFonts w:hint="cs"/>
          <w:rtl/>
        </w:rPr>
        <w:t>ی</w:t>
      </w:r>
      <w:r>
        <w:rPr>
          <w:rFonts w:hint="eastAsia"/>
          <w:rtl/>
        </w:rPr>
        <w:t>ناسب</w:t>
      </w:r>
      <w:r>
        <w:rPr>
          <w:rtl/>
        </w:rPr>
        <w:t xml:space="preserve"> ذکرها المقام،و الب</w:t>
      </w:r>
      <w:r>
        <w:rPr>
          <w:rFonts w:hint="cs"/>
          <w:rtl/>
        </w:rPr>
        <w:t>ی</w:t>
      </w:r>
      <w:r>
        <w:rPr>
          <w:rFonts w:hint="eastAsia"/>
          <w:rtl/>
        </w:rPr>
        <w:t>ضا</w:t>
      </w:r>
      <w:r>
        <w:rPr>
          <w:rtl/>
        </w:rPr>
        <w:t xml:space="preserve"> مد</w:t>
      </w:r>
      <w:r>
        <w:rPr>
          <w:rFonts w:hint="cs"/>
          <w:rtl/>
        </w:rPr>
        <w:t>ی</w:t>
      </w:r>
      <w:r>
        <w:rPr>
          <w:rFonts w:hint="eastAsia"/>
          <w:rtl/>
        </w:rPr>
        <w:t>نه</w:t>
      </w:r>
      <w:r>
        <w:rPr>
          <w:rtl/>
        </w:rPr>
        <w:t xml:space="preserve"> مشهوره بفارس. </w:t>
      </w:r>
    </w:p>
    <w:p w:rsidR="00ED3E80" w:rsidRDefault="00ED3E80" w:rsidP="00ED3E80">
      <w:pPr>
        <w:pStyle w:val="libNormal"/>
      </w:pPr>
      <w:r w:rsidRPr="00CE2913">
        <w:rPr>
          <w:rStyle w:val="libBold1Char"/>
          <w:rFonts w:hint="eastAsia"/>
          <w:rtl/>
        </w:rPr>
        <w:t>ب</w:t>
      </w:r>
      <w:r w:rsidRPr="00CE2913">
        <w:rPr>
          <w:rStyle w:val="libBold1Char"/>
          <w:rFonts w:hint="cs"/>
          <w:rtl/>
        </w:rPr>
        <w:t>ی</w:t>
      </w:r>
      <w:r w:rsidRPr="00CE2913">
        <w:rPr>
          <w:rStyle w:val="libBold1Char"/>
          <w:rFonts w:hint="eastAsia"/>
          <w:rtl/>
        </w:rPr>
        <w:t>ع</w:t>
      </w:r>
      <w:r>
        <w:rPr>
          <w:rtl/>
        </w:rPr>
        <w:t xml:space="preserve">: </w:t>
      </w:r>
    </w:p>
    <w:p w:rsidR="00ED3E80" w:rsidRDefault="00ED3E80" w:rsidP="00CE2913">
      <w:pPr>
        <w:pStyle w:val="libCenterBold1"/>
      </w:pPr>
      <w:r>
        <w:rPr>
          <w:rFonts w:hint="eastAsia"/>
          <w:rtl/>
        </w:rPr>
        <w:t>ب</w:t>
      </w:r>
      <w:r>
        <w:rPr>
          <w:rFonts w:hint="cs"/>
          <w:rtl/>
        </w:rPr>
        <w:t>ی</w:t>
      </w:r>
      <w:r>
        <w:rPr>
          <w:rFonts w:hint="eastAsia"/>
          <w:rtl/>
        </w:rPr>
        <w:t>عه</w:t>
      </w:r>
      <w:r>
        <w:rPr>
          <w:rtl/>
        </w:rPr>
        <w:t xml:space="preserve"> الأنصار لرسول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ب</w:t>
      </w:r>
      <w:r>
        <w:rPr>
          <w:rFonts w:hint="cs"/>
          <w:rtl/>
        </w:rPr>
        <w:t>ی</w:t>
      </w:r>
      <w:r>
        <w:rPr>
          <w:rFonts w:hint="eastAsia"/>
          <w:rtl/>
        </w:rPr>
        <w:t>عه</w:t>
      </w:r>
      <w:r>
        <w:rPr>
          <w:rtl/>
        </w:rPr>
        <w:t xml:space="preserve"> الأنصار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ب</w:t>
      </w:r>
      <w:r>
        <w:rPr>
          <w:rFonts w:hint="cs"/>
          <w:rtl/>
        </w:rPr>
        <w:t>ی</w:t>
      </w:r>
      <w:r>
        <w:rPr>
          <w:rFonts w:hint="eastAsia"/>
          <w:rtl/>
        </w:rPr>
        <w:t>عه</w:t>
      </w:r>
      <w:r>
        <w:rPr>
          <w:rtl/>
        </w:rPr>
        <w:t xml:space="preserve"> العقبه الأول</w:t>
      </w:r>
      <w:r>
        <w:rPr>
          <w:rFonts w:hint="cs"/>
          <w:rtl/>
        </w:rPr>
        <w:t>ی</w:t>
      </w:r>
      <w:r>
        <w:rPr>
          <w:rtl/>
        </w:rPr>
        <w:t xml:space="preserve"> و الثان</w:t>
      </w:r>
      <w:r>
        <w:rPr>
          <w:rFonts w:hint="cs"/>
          <w:rtl/>
        </w:rPr>
        <w:t>ی</w:t>
      </w:r>
      <w:r>
        <w:rPr>
          <w:rFonts w:hint="eastAsia"/>
          <w:rtl/>
        </w:rPr>
        <w:t>ه</w:t>
      </w:r>
      <w:r>
        <w:rPr>
          <w:rtl/>
        </w:rPr>
        <w:t xml:space="preserve"> و أسام</w:t>
      </w:r>
      <w:r>
        <w:rPr>
          <w:rFonts w:hint="cs"/>
          <w:rtl/>
        </w:rPr>
        <w:t>ی</w:t>
      </w:r>
      <w:r>
        <w:rPr>
          <w:rtl/>
        </w:rPr>
        <w:t xml:space="preserve"> النقباء </w:t>
      </w:r>
      <w:r w:rsidRPr="00604B91">
        <w:rPr>
          <w:rStyle w:val="libFootnotenumChar"/>
          <w:rtl/>
        </w:rPr>
        <w:t>(2)</w:t>
      </w:r>
      <w:r>
        <w:rPr>
          <w:rtl/>
        </w:rPr>
        <w:t xml:space="preserve">. </w:t>
      </w:r>
    </w:p>
    <w:p w:rsidR="00B431B0" w:rsidRDefault="00ED3E80" w:rsidP="00ED3E80">
      <w:pPr>
        <w:pStyle w:val="libNormal"/>
      </w:pPr>
      <w:r w:rsidRPr="00CE2913">
        <w:rPr>
          <w:rStyle w:val="libBold1Char"/>
          <w:rFonts w:hint="eastAsia"/>
          <w:rtl/>
        </w:rPr>
        <w:t>المناقب</w:t>
      </w:r>
      <w:r>
        <w:rPr>
          <w:rtl/>
        </w:rPr>
        <w:t>: کان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عرض</w:t>
      </w:r>
      <w:r>
        <w:rPr>
          <w:rtl/>
        </w:rPr>
        <w:t xml:space="preserve"> نفسه عل</w:t>
      </w:r>
      <w:r>
        <w:rPr>
          <w:rFonts w:hint="cs"/>
          <w:rtl/>
        </w:rPr>
        <w:t>ی</w:t>
      </w:r>
      <w:r>
        <w:rPr>
          <w:rtl/>
        </w:rPr>
        <w:t xml:space="preserve"> قبائل العرب ف</w:t>
      </w:r>
      <w:r>
        <w:rPr>
          <w:rFonts w:hint="cs"/>
          <w:rtl/>
        </w:rPr>
        <w:t>ی</w:t>
      </w:r>
      <w:r>
        <w:rPr>
          <w:rtl/>
        </w:rPr>
        <w:t xml:space="preserve"> الموسم،فلق</w:t>
      </w:r>
      <w:r>
        <w:rPr>
          <w:rFonts w:hint="cs"/>
          <w:rtl/>
        </w:rPr>
        <w:t>ی</w:t>
      </w:r>
      <w:r>
        <w:rPr>
          <w:rtl/>
        </w:rPr>
        <w:t xml:space="preserve"> رهطا من الخزرج فقال:أ لا تجلسون أحدّثکم؟قالوا:بل</w:t>
      </w:r>
      <w:r>
        <w:rPr>
          <w:rFonts w:hint="cs"/>
          <w:rtl/>
        </w:rPr>
        <w:t>ی</w:t>
      </w:r>
      <w:r>
        <w:rPr>
          <w:rFonts w:hint="eastAsia"/>
          <w:rtl/>
        </w:rPr>
        <w:t>،فجلسوا</w:t>
      </w:r>
      <w:r>
        <w:rPr>
          <w:rtl/>
        </w:rPr>
        <w:t xml:space="preserve"> إل</w:t>
      </w:r>
      <w:r>
        <w:rPr>
          <w:rFonts w:hint="cs"/>
          <w:rtl/>
        </w:rPr>
        <w:t>ی</w:t>
      </w:r>
      <w:r>
        <w:rPr>
          <w:rFonts w:hint="eastAsia"/>
          <w:rtl/>
        </w:rPr>
        <w:t>ه،فدعاهم</w:t>
      </w:r>
      <w:r>
        <w:rPr>
          <w:rtl/>
        </w:rPr>
        <w:t xml:space="preserve"> إل</w:t>
      </w:r>
      <w:r>
        <w:rPr>
          <w:rFonts w:hint="cs"/>
          <w:rtl/>
        </w:rPr>
        <w:t>ی</w:t>
      </w:r>
      <w:r>
        <w:rPr>
          <w:rtl/>
        </w:rPr>
        <w:t xml:space="preserve"> اللّه و تلا عل</w:t>
      </w:r>
      <w:r>
        <w:rPr>
          <w:rFonts w:hint="cs"/>
          <w:rtl/>
        </w:rPr>
        <w:t>ی</w:t>
      </w:r>
      <w:r>
        <w:rPr>
          <w:rFonts w:hint="eastAsia"/>
          <w:rtl/>
        </w:rPr>
        <w:t>هم</w:t>
      </w:r>
      <w:r>
        <w:rPr>
          <w:rtl/>
        </w:rPr>
        <w:t xml:space="preserve"> القرآن،فقال بعضهم لبعض:</w:t>
      </w:r>
      <w:r>
        <w:rPr>
          <w:rFonts w:hint="cs"/>
          <w:rtl/>
        </w:rPr>
        <w:t>ی</w:t>
      </w:r>
      <w:r>
        <w:rPr>
          <w:rFonts w:hint="eastAsia"/>
          <w:rtl/>
        </w:rPr>
        <w:t>ا</w:t>
      </w:r>
      <w:r>
        <w:rPr>
          <w:rtl/>
        </w:rPr>
        <w:t xml:space="preserve"> قوم تعلمون و اللّه انّه النب</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وعدکم</w:t>
      </w:r>
      <w:r>
        <w:rPr>
          <w:rtl/>
        </w:rPr>
        <w:t xml:space="preserve"> به ال</w:t>
      </w:r>
      <w:r>
        <w:rPr>
          <w:rFonts w:hint="cs"/>
          <w:rtl/>
        </w:rPr>
        <w:t>ی</w:t>
      </w:r>
      <w:r>
        <w:rPr>
          <w:rFonts w:hint="eastAsia"/>
          <w:rtl/>
        </w:rPr>
        <w:t>هود،فلا</w:t>
      </w:r>
      <w:r>
        <w:rPr>
          <w:rtl/>
        </w:rPr>
        <w:t xml:space="preserve"> </w:t>
      </w:r>
      <w:r>
        <w:rPr>
          <w:rFonts w:hint="cs"/>
          <w:rtl/>
        </w:rPr>
        <w:t>ی</w:t>
      </w:r>
      <w:r>
        <w:rPr>
          <w:rFonts w:hint="eastAsia"/>
          <w:rtl/>
        </w:rPr>
        <w:t>سبقنّکم</w:t>
      </w:r>
      <w:r>
        <w:rPr>
          <w:rtl/>
        </w:rPr>
        <w:t xml:space="preserve"> إل</w:t>
      </w:r>
      <w:r>
        <w:rPr>
          <w:rFonts w:hint="cs"/>
          <w:rtl/>
        </w:rPr>
        <w:t>ی</w:t>
      </w:r>
      <w:r>
        <w:rPr>
          <w:rFonts w:hint="eastAsia"/>
          <w:rtl/>
        </w:rPr>
        <w:t>ه</w:t>
      </w:r>
      <w:r>
        <w:rPr>
          <w:rtl/>
        </w:rPr>
        <w:t xml:space="preserve"> أحد.فأجابوه و قالوا له:انّا قد ترکنا قومنا و لا قوم ب</w:t>
      </w:r>
      <w:r>
        <w:rPr>
          <w:rFonts w:hint="cs"/>
          <w:rtl/>
        </w:rPr>
        <w:t>ی</w:t>
      </w:r>
      <w:r>
        <w:rPr>
          <w:rFonts w:hint="eastAsia"/>
          <w:rtl/>
        </w:rPr>
        <w:t>نهم</w:t>
      </w:r>
      <w:r>
        <w:rPr>
          <w:rtl/>
        </w:rPr>
        <w:t xml:space="preserve"> من العداوه و الشرّ مثل ما ب</w:t>
      </w:r>
      <w:r>
        <w:rPr>
          <w:rFonts w:hint="cs"/>
          <w:rtl/>
        </w:rPr>
        <w:t>ی</w:t>
      </w:r>
      <w:r>
        <w:rPr>
          <w:rFonts w:hint="eastAsia"/>
          <w:rtl/>
        </w:rPr>
        <w:t>نهم،و</w:t>
      </w:r>
      <w:r>
        <w:rPr>
          <w:rtl/>
        </w:rPr>
        <w:t xml:space="preserve"> عس</w:t>
      </w:r>
      <w:r>
        <w:rPr>
          <w:rFonts w:hint="cs"/>
          <w:rtl/>
        </w:rPr>
        <w:t>ی</w:t>
      </w:r>
      <w:r>
        <w:rPr>
          <w:rtl/>
        </w:rPr>
        <w:t xml:space="preserve"> أن </w:t>
      </w:r>
      <w:r>
        <w:rPr>
          <w:rFonts w:hint="cs"/>
          <w:rtl/>
        </w:rPr>
        <w:t>ی</w:t>
      </w:r>
      <w:r>
        <w:rPr>
          <w:rFonts w:hint="eastAsia"/>
          <w:rtl/>
        </w:rPr>
        <w:t>جمع</w:t>
      </w:r>
      <w:r>
        <w:rPr>
          <w:rtl/>
        </w:rPr>
        <w:t xml:space="preserve"> اللّه ب</w:t>
      </w:r>
      <w:r>
        <w:rPr>
          <w:rFonts w:hint="cs"/>
          <w:rtl/>
        </w:rPr>
        <w:t>ی</w:t>
      </w:r>
      <w:r>
        <w:rPr>
          <w:rFonts w:hint="eastAsia"/>
          <w:rtl/>
        </w:rPr>
        <w:t>نهم</w:t>
      </w:r>
      <w:r>
        <w:rPr>
          <w:rtl/>
        </w:rPr>
        <w:t xml:space="preserve"> بک،فستقدم عل</w:t>
      </w:r>
      <w:r>
        <w:rPr>
          <w:rFonts w:hint="cs"/>
          <w:rtl/>
        </w:rPr>
        <w:t>ی</w:t>
      </w:r>
      <w:r>
        <w:rPr>
          <w:rFonts w:hint="eastAsia"/>
          <w:rtl/>
        </w:rPr>
        <w:t>هم</w:t>
      </w:r>
      <w:r>
        <w:rPr>
          <w:rtl/>
        </w:rPr>
        <w:t xml:space="preserve"> و تدعوهم ال</w:t>
      </w:r>
      <w:r>
        <w:rPr>
          <w:rFonts w:hint="cs"/>
          <w:rtl/>
        </w:rPr>
        <w:t>ی</w:t>
      </w:r>
      <w:r>
        <w:rPr>
          <w:rtl/>
        </w:rPr>
        <w:t xml:space="preserve"> أمرک.و کانوا ستّه نفر،قال:فلمّا قدموا المد</w:t>
      </w:r>
      <w:r>
        <w:rPr>
          <w:rFonts w:hint="cs"/>
          <w:rtl/>
        </w:rPr>
        <w:t>ی</w:t>
      </w:r>
      <w:r>
        <w:rPr>
          <w:rFonts w:hint="eastAsia"/>
          <w:rtl/>
        </w:rPr>
        <w:t>نه</w:t>
      </w:r>
      <w:r>
        <w:rPr>
          <w:rtl/>
        </w:rPr>
        <w:t xml:space="preserve"> فأخبروا قومهم بالخبر،فما دار حول الاّ و ف</w:t>
      </w:r>
      <w:r>
        <w:rPr>
          <w:rFonts w:hint="cs"/>
          <w:rtl/>
        </w:rPr>
        <w:t>ی</w:t>
      </w:r>
      <w:r>
        <w:rPr>
          <w:rFonts w:hint="eastAsia"/>
          <w:rtl/>
        </w:rPr>
        <w:t>ها</w:t>
      </w:r>
      <w:r>
        <w:rPr>
          <w:rtl/>
        </w:rPr>
        <w:t xml:space="preserve"> حد</w:t>
      </w:r>
      <w:r>
        <w:rPr>
          <w:rFonts w:hint="cs"/>
          <w:rtl/>
        </w:rPr>
        <w:t>ی</w:t>
      </w:r>
      <w:r>
        <w:rPr>
          <w:rFonts w:hint="eastAsia"/>
          <w:rtl/>
        </w:rPr>
        <w:t>ث</w:t>
      </w:r>
      <w:r>
        <w:rPr>
          <w:rtl/>
        </w:rPr>
        <w:t xml:space="preserve"> رسول اللّه </w:t>
      </w:r>
      <w:r w:rsidR="001C23D3" w:rsidRPr="001C23D3">
        <w:rPr>
          <w:rStyle w:val="libAlaemChar"/>
          <w:rtl/>
        </w:rPr>
        <w:t>صلى‌الله‌عليه‌وآله‌وسلم</w:t>
      </w:r>
      <w:r>
        <w:rPr>
          <w:rtl/>
        </w:rPr>
        <w:t>،حتّ</w:t>
      </w:r>
      <w:r>
        <w:rPr>
          <w:rFonts w:hint="cs"/>
          <w:rtl/>
        </w:rPr>
        <w:t>ی</w:t>
      </w:r>
      <w:r>
        <w:rPr>
          <w:rtl/>
        </w:rPr>
        <w:t xml:space="preserve"> إذا کان العام المقبل أت</w:t>
      </w:r>
      <w:r>
        <w:rPr>
          <w:rFonts w:hint="cs"/>
          <w:rtl/>
        </w:rPr>
        <w:t>ی</w:t>
      </w:r>
      <w:r>
        <w:rPr>
          <w:rtl/>
        </w:rPr>
        <w:t xml:space="preserve"> الموسم من الأنصار أثن</w:t>
      </w:r>
      <w:r>
        <w:rPr>
          <w:rFonts w:hint="cs"/>
          <w:rtl/>
        </w:rPr>
        <w:t>ی</w:t>
      </w:r>
      <w:r>
        <w:rPr>
          <w:rtl/>
        </w:rPr>
        <w:t xml:space="preserve"> عشر رجلا،فلقوا النب</w:t>
      </w:r>
      <w:r>
        <w:rPr>
          <w:rFonts w:hint="cs"/>
          <w:rtl/>
        </w:rPr>
        <w:t>یّ</w:t>
      </w:r>
      <w:r>
        <w:rPr>
          <w:rtl/>
        </w:rPr>
        <w:t xml:space="preserve"> فبا</w:t>
      </w:r>
      <w:r>
        <w:rPr>
          <w:rFonts w:hint="cs"/>
          <w:rtl/>
        </w:rPr>
        <w:t>ی</w:t>
      </w:r>
      <w:r>
        <w:rPr>
          <w:rFonts w:hint="eastAsia"/>
          <w:rtl/>
        </w:rPr>
        <w:t>عوه</w:t>
      </w:r>
      <w:r>
        <w:rPr>
          <w:rtl/>
        </w:rPr>
        <w:t xml:space="preserve"> عل</w:t>
      </w:r>
      <w:r>
        <w:rPr>
          <w:rFonts w:hint="cs"/>
          <w:rtl/>
        </w:rPr>
        <w:t>ی</w:t>
      </w:r>
      <w:r>
        <w:rPr>
          <w:rtl/>
        </w:rPr>
        <w:t xml:space="preserve"> ب</w:t>
      </w:r>
      <w:r>
        <w:rPr>
          <w:rFonts w:hint="cs"/>
          <w:rtl/>
        </w:rPr>
        <w:t>ی</w:t>
      </w:r>
      <w:r>
        <w:rPr>
          <w:rFonts w:hint="eastAsia"/>
          <w:rtl/>
        </w:rPr>
        <w:t>عه</w:t>
      </w:r>
      <w:r>
        <w:rPr>
          <w:rtl/>
        </w:rPr>
        <w:t xml:space="preserve"> </w:t>
      </w:r>
      <w:r w:rsidRPr="00CE2913">
        <w:rPr>
          <w:rtl/>
        </w:rPr>
        <w:t>النساء:</w:t>
      </w:r>
      <w:r w:rsidR="00F71F29" w:rsidRPr="00CE2913">
        <w:rPr>
          <w:rtl/>
        </w:rPr>
        <w:t>(</w:t>
      </w:r>
      <w:r w:rsidRPr="00CE2913">
        <w:rPr>
          <w:rtl/>
        </w:rPr>
        <w:t xml:space="preserve">أن لا </w:t>
      </w:r>
      <w:r w:rsidRPr="00CE2913">
        <w:rPr>
          <w:rFonts w:hint="cs"/>
          <w:rtl/>
        </w:rPr>
        <w:t>ی</w:t>
      </w:r>
      <w:r w:rsidRPr="00CE2913">
        <w:rPr>
          <w:rFonts w:hint="eastAsia"/>
          <w:rtl/>
        </w:rPr>
        <w:t>شرکوا</w:t>
      </w:r>
      <w:r w:rsidRPr="00CE2913">
        <w:rPr>
          <w:rtl/>
        </w:rPr>
        <w:t xml:space="preserve"> باللّه ش</w:t>
      </w:r>
      <w:r w:rsidRPr="00CE2913">
        <w:rPr>
          <w:rFonts w:hint="cs"/>
          <w:rtl/>
        </w:rPr>
        <w:t>ی</w:t>
      </w:r>
      <w:r w:rsidRPr="00CE2913">
        <w:rPr>
          <w:rFonts w:hint="eastAsia"/>
          <w:rtl/>
        </w:rPr>
        <w:t>ئا</w:t>
      </w:r>
      <w:r w:rsidRPr="00CE2913">
        <w:rPr>
          <w:rtl/>
        </w:rPr>
        <w:t xml:space="preserve"> و لا </w:t>
      </w:r>
      <w:r w:rsidRPr="00CE2913">
        <w:rPr>
          <w:rFonts w:hint="cs"/>
          <w:rtl/>
        </w:rPr>
        <w:t>ی</w:t>
      </w:r>
      <w:r w:rsidRPr="00CE2913">
        <w:rPr>
          <w:rFonts w:hint="eastAsia"/>
          <w:rtl/>
        </w:rPr>
        <w:t>سرقوا</w:t>
      </w:r>
      <w:r w:rsidR="00F71F29" w:rsidRPr="00CE2913">
        <w:rPr>
          <w:rFonts w:hint="eastAsia"/>
          <w:rtl/>
        </w:rPr>
        <w:t>)</w:t>
      </w:r>
      <w:r>
        <w:rPr>
          <w:rFonts w:hint="eastAsia"/>
          <w:rtl/>
        </w:rPr>
        <w:t>ال</w:t>
      </w:r>
      <w:r>
        <w:rPr>
          <w:rFonts w:hint="cs"/>
          <w:rtl/>
        </w:rPr>
        <w:t>ی</w:t>
      </w:r>
      <w:r>
        <w:rPr>
          <w:rtl/>
        </w:rPr>
        <w:t xml:space="preserve"> آخرها،ثمّ انصرفوا و بعث معهم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02</w:t>
      </w:r>
      <w:r w:rsidR="00ED3E80">
        <w:rPr>
          <w:rtl/>
        </w:rPr>
        <w:t>/</w:t>
      </w:r>
      <w:r w:rsidR="001A3C8D">
        <w:rPr>
          <w:rtl/>
        </w:rPr>
        <w:t>3</w:t>
      </w:r>
      <w:r w:rsidR="00ED3E80">
        <w:rPr>
          <w:rtl/>
        </w:rPr>
        <w:t>5/6،ج:</w:t>
      </w:r>
      <w:r w:rsidR="001A3C8D">
        <w:rPr>
          <w:rtl/>
        </w:rPr>
        <w:t>1</w:t>
      </w:r>
      <w:r w:rsidR="00ED3E80">
        <w:rPr>
          <w:rtl/>
        </w:rPr>
        <w:t>/</w:t>
      </w:r>
      <w:r w:rsidR="001A3C8D">
        <w:rPr>
          <w:rtl/>
        </w:rPr>
        <w:t>19</w:t>
      </w:r>
      <w:r w:rsidR="00ED3E80">
        <w:rPr>
          <w:rtl/>
        </w:rPr>
        <w:t xml:space="preserve">. </w:t>
      </w:r>
    </w:p>
    <w:p w:rsidR="00B431B0" w:rsidRDefault="00365129" w:rsidP="0027669E">
      <w:pPr>
        <w:pStyle w:val="libFootnote0"/>
        <w:rPr>
          <w:rtl/>
        </w:rPr>
      </w:pPr>
      <w:r>
        <w:rPr>
          <w:rtl/>
        </w:rPr>
        <w:t>(2)</w:t>
      </w:r>
      <w:r w:rsidR="00ED3E80">
        <w:rPr>
          <w:rtl/>
        </w:rPr>
        <w:t xml:space="preserve"> ق:4</w:t>
      </w:r>
      <w:r w:rsidR="001A3C8D">
        <w:rPr>
          <w:rtl/>
        </w:rPr>
        <w:t>0</w:t>
      </w:r>
      <w:r w:rsidR="00ED3E80">
        <w:rPr>
          <w:rtl/>
        </w:rPr>
        <w:t>6/</w:t>
      </w:r>
      <w:r w:rsidR="001A3C8D">
        <w:rPr>
          <w:rtl/>
        </w:rPr>
        <w:t>3</w:t>
      </w:r>
      <w:r w:rsidR="00ED3E80">
        <w:rPr>
          <w:rtl/>
        </w:rPr>
        <w:t>5/6،ج:</w:t>
      </w:r>
      <w:r w:rsidR="001A3C8D">
        <w:rPr>
          <w:rtl/>
        </w:rPr>
        <w:t>23</w:t>
      </w:r>
      <w:r w:rsidR="00ED3E80">
        <w:rPr>
          <w:rtl/>
        </w:rPr>
        <w:t>/</w:t>
      </w:r>
      <w:r w:rsidR="001A3C8D">
        <w:rPr>
          <w:rtl/>
        </w:rPr>
        <w:t>19</w:t>
      </w:r>
    </w:p>
    <w:p w:rsidR="005A2728" w:rsidRDefault="005A2728" w:rsidP="0027669E">
      <w:pPr>
        <w:pStyle w:val="libNormal"/>
        <w:rPr>
          <w:rtl/>
        </w:rPr>
      </w:pPr>
      <w:r>
        <w:rPr>
          <w:rtl/>
        </w:rPr>
        <w:br w:type="page"/>
      </w:r>
    </w:p>
    <w:p w:rsidR="00A84B6F" w:rsidRDefault="00ED3E80" w:rsidP="00A84B6F">
      <w:pPr>
        <w:pStyle w:val="libNormal0"/>
        <w:rPr>
          <w:rStyle w:val="libNormalChar"/>
          <w:rtl/>
        </w:rPr>
      </w:pPr>
      <w:r>
        <w:rPr>
          <w:rFonts w:hint="eastAsia"/>
          <w:rtl/>
        </w:rPr>
        <w:lastRenderedPageBreak/>
        <w:t>مصعب</w:t>
      </w:r>
      <w:r>
        <w:rPr>
          <w:rtl/>
        </w:rPr>
        <w:t xml:space="preserve"> بن عم</w:t>
      </w:r>
      <w:r>
        <w:rPr>
          <w:rFonts w:hint="cs"/>
          <w:rtl/>
        </w:rPr>
        <w:t>ی</w:t>
      </w:r>
      <w:r>
        <w:rPr>
          <w:rFonts w:hint="eastAsia"/>
          <w:rtl/>
        </w:rPr>
        <w:t>ر</w:t>
      </w:r>
      <w:r>
        <w:rPr>
          <w:rtl/>
        </w:rPr>
        <w:t xml:space="preserve"> </w:t>
      </w:r>
      <w:r>
        <w:rPr>
          <w:rFonts w:hint="cs"/>
          <w:rtl/>
        </w:rPr>
        <w:t>ی</w:t>
      </w:r>
      <w:r>
        <w:rPr>
          <w:rFonts w:hint="eastAsia"/>
          <w:rtl/>
        </w:rPr>
        <w:t>صلّ</w:t>
      </w:r>
      <w:r>
        <w:rPr>
          <w:rFonts w:hint="cs"/>
          <w:rtl/>
        </w:rPr>
        <w:t>ی</w:t>
      </w:r>
      <w:r>
        <w:rPr>
          <w:rtl/>
        </w:rPr>
        <w:t xml:space="preserve"> بهم،و کان ب</w:t>
      </w:r>
      <w:r>
        <w:rPr>
          <w:rFonts w:hint="cs"/>
          <w:rtl/>
        </w:rPr>
        <w:t>ی</w:t>
      </w:r>
      <w:r>
        <w:rPr>
          <w:rFonts w:hint="eastAsia"/>
          <w:rtl/>
        </w:rPr>
        <w:t>نهم</w:t>
      </w:r>
      <w:r>
        <w:rPr>
          <w:rtl/>
        </w:rPr>
        <w:t xml:space="preserve"> بالمد</w:t>
      </w:r>
      <w:r>
        <w:rPr>
          <w:rFonts w:hint="cs"/>
          <w:rtl/>
        </w:rPr>
        <w:t>ی</w:t>
      </w:r>
      <w:r>
        <w:rPr>
          <w:rFonts w:hint="eastAsia"/>
          <w:rtl/>
        </w:rPr>
        <w:t>نه</w:t>
      </w:r>
      <w:r>
        <w:rPr>
          <w:rtl/>
        </w:rPr>
        <w:t xml:space="preserve"> </w:t>
      </w:r>
      <w:r>
        <w:rPr>
          <w:rFonts w:hint="cs"/>
          <w:rtl/>
        </w:rPr>
        <w:t>ی</w:t>
      </w:r>
      <w:r>
        <w:rPr>
          <w:rFonts w:hint="eastAsia"/>
          <w:rtl/>
        </w:rPr>
        <w:t>سمّ</w:t>
      </w:r>
      <w:r>
        <w:rPr>
          <w:rFonts w:hint="cs"/>
          <w:rtl/>
        </w:rPr>
        <w:t>ی</w:t>
      </w:r>
      <w:r>
        <w:rPr>
          <w:rtl/>
        </w:rPr>
        <w:t>(المقر</w:t>
      </w:r>
      <w:r>
        <w:rPr>
          <w:rFonts w:hint="cs"/>
          <w:rtl/>
        </w:rPr>
        <w:t>ی</w:t>
      </w:r>
      <w:r>
        <w:rPr>
          <w:rtl/>
        </w:rPr>
        <w:t xml:space="preserve">)فلم </w:t>
      </w:r>
      <w:r>
        <w:rPr>
          <w:rFonts w:hint="cs"/>
          <w:rtl/>
        </w:rPr>
        <w:t>ی</w:t>
      </w:r>
      <w:r>
        <w:rPr>
          <w:rFonts w:hint="eastAsia"/>
          <w:rtl/>
        </w:rPr>
        <w:t>بق</w:t>
      </w:r>
      <w:r>
        <w:rPr>
          <w:rtl/>
        </w:rPr>
        <w:t xml:space="preserve"> دار بالمد</w:t>
      </w:r>
      <w:r>
        <w:rPr>
          <w:rFonts w:hint="cs"/>
          <w:rtl/>
        </w:rPr>
        <w:t>ی</w:t>
      </w:r>
      <w:r>
        <w:rPr>
          <w:rFonts w:hint="eastAsia"/>
          <w:rtl/>
        </w:rPr>
        <w:t>نه</w:t>
      </w:r>
      <w:r>
        <w:rPr>
          <w:rtl/>
        </w:rPr>
        <w:t xml:space="preserve"> الاّ و ف</w:t>
      </w:r>
      <w:r>
        <w:rPr>
          <w:rFonts w:hint="cs"/>
          <w:rtl/>
        </w:rPr>
        <w:t>ی</w:t>
      </w:r>
      <w:r>
        <w:rPr>
          <w:rFonts w:hint="eastAsia"/>
          <w:rtl/>
        </w:rPr>
        <w:t>ها</w:t>
      </w:r>
      <w:r>
        <w:rPr>
          <w:rtl/>
        </w:rPr>
        <w:t xml:space="preserve"> رجال و نساء مسلمون الاّ دار أم</w:t>
      </w:r>
      <w:r>
        <w:rPr>
          <w:rFonts w:hint="cs"/>
          <w:rtl/>
        </w:rPr>
        <w:t>یّ</w:t>
      </w:r>
      <w:r>
        <w:rPr>
          <w:rFonts w:hint="eastAsia"/>
          <w:rtl/>
        </w:rPr>
        <w:t>ه</w:t>
      </w:r>
      <w:r>
        <w:rPr>
          <w:rtl/>
        </w:rPr>
        <w:t xml:space="preserve"> و حط</w:t>
      </w:r>
      <w:r>
        <w:rPr>
          <w:rFonts w:hint="cs"/>
          <w:rtl/>
        </w:rPr>
        <w:t>ی</w:t>
      </w:r>
      <w:r>
        <w:rPr>
          <w:rFonts w:hint="eastAsia"/>
          <w:rtl/>
        </w:rPr>
        <w:t>مه</w:t>
      </w:r>
      <w:r>
        <w:rPr>
          <w:rtl/>
        </w:rPr>
        <w:t xml:space="preserve"> و وا</w:t>
      </w:r>
      <w:r>
        <w:rPr>
          <w:rFonts w:hint="cs"/>
          <w:rtl/>
        </w:rPr>
        <w:t>ی</w:t>
      </w:r>
      <w:r>
        <w:rPr>
          <w:rFonts w:hint="eastAsia"/>
          <w:rtl/>
        </w:rPr>
        <w:t>ل</w:t>
      </w:r>
      <w:r>
        <w:rPr>
          <w:rtl/>
        </w:rPr>
        <w:t xml:space="preserve"> و هم من الأوس،ثمّ عاد مصعب ال</w:t>
      </w:r>
      <w:r>
        <w:rPr>
          <w:rFonts w:hint="cs"/>
          <w:rtl/>
        </w:rPr>
        <w:t>ی</w:t>
      </w:r>
      <w:r>
        <w:rPr>
          <w:rtl/>
        </w:rPr>
        <w:t xml:space="preserve"> مکّه و خرج من خرج من الأنصار ال</w:t>
      </w:r>
      <w:r>
        <w:rPr>
          <w:rFonts w:hint="cs"/>
          <w:rtl/>
        </w:rPr>
        <w:t>ی</w:t>
      </w:r>
      <w:r>
        <w:rPr>
          <w:rtl/>
        </w:rPr>
        <w:t xml:space="preserve"> الموسم مع حجّاج قومهم،فاجتمعوا ف</w:t>
      </w:r>
      <w:r>
        <w:rPr>
          <w:rFonts w:hint="cs"/>
          <w:rtl/>
        </w:rPr>
        <w:t>ی</w:t>
      </w:r>
      <w:r>
        <w:rPr>
          <w:rtl/>
        </w:rPr>
        <w:t xml:space="preserve"> الشعب عند العقبه ثل</w:t>
      </w:r>
      <w:r>
        <w:rPr>
          <w:rFonts w:hint="eastAsia"/>
          <w:rtl/>
        </w:rPr>
        <w:t>اثه</w:t>
      </w:r>
      <w:r>
        <w:rPr>
          <w:rtl/>
        </w:rPr>
        <w:t xml:space="preserve"> و سبعون رجلا و امرأتان ف</w:t>
      </w:r>
      <w:r>
        <w:rPr>
          <w:rFonts w:hint="cs"/>
          <w:rtl/>
        </w:rPr>
        <w:t>ی</w:t>
      </w:r>
      <w:r>
        <w:rPr>
          <w:rtl/>
        </w:rPr>
        <w:t xml:space="preserve"> أ</w:t>
      </w:r>
      <w:r>
        <w:rPr>
          <w:rFonts w:hint="cs"/>
          <w:rtl/>
        </w:rPr>
        <w:t>یّ</w:t>
      </w:r>
      <w:r>
        <w:rPr>
          <w:rFonts w:hint="eastAsia"/>
          <w:rtl/>
        </w:rPr>
        <w:t>ام</w:t>
      </w:r>
      <w:r>
        <w:rPr>
          <w:rtl/>
        </w:rPr>
        <w:t xml:space="preserve"> التشر</w:t>
      </w:r>
      <w:r>
        <w:rPr>
          <w:rFonts w:hint="cs"/>
          <w:rtl/>
        </w:rPr>
        <w:t>ی</w:t>
      </w:r>
      <w:r>
        <w:rPr>
          <w:rFonts w:hint="eastAsia"/>
          <w:rtl/>
        </w:rPr>
        <w:t>ق</w:t>
      </w:r>
      <w:r>
        <w:rPr>
          <w:rtl/>
        </w:rPr>
        <w:t xml:space="preserve"> بالل</w:t>
      </w:r>
      <w:r>
        <w:rPr>
          <w:rFonts w:hint="cs"/>
          <w:rtl/>
        </w:rPr>
        <w:t>ی</w:t>
      </w:r>
      <w:r>
        <w:rPr>
          <w:rFonts w:hint="eastAsia"/>
          <w:rtl/>
        </w:rPr>
        <w:t>ل،</w:t>
      </w:r>
    </w:p>
    <w:p w:rsidR="00ED3E80" w:rsidRDefault="00ED3E80" w:rsidP="00A84B6F">
      <w:pPr>
        <w:pStyle w:val="libNormal0"/>
      </w:pPr>
      <w:r>
        <w:rPr>
          <w:rtl/>
        </w:rPr>
        <w:t>له بعضهم:نر</w:t>
      </w:r>
      <w:r>
        <w:rPr>
          <w:rFonts w:hint="cs"/>
          <w:rtl/>
        </w:rPr>
        <w:t>ی</w:t>
      </w:r>
      <w:r>
        <w:rPr>
          <w:rFonts w:hint="eastAsia"/>
          <w:rtl/>
        </w:rPr>
        <w:t>د</w:t>
      </w:r>
      <w:r>
        <w:rPr>
          <w:rtl/>
        </w:rPr>
        <w:t xml:space="preserve"> أن تعرّفنا </w:t>
      </w:r>
      <w:r>
        <w:rPr>
          <w:rFonts w:hint="cs"/>
          <w:rtl/>
        </w:rPr>
        <w:t>ی</w:t>
      </w:r>
      <w:r>
        <w:rPr>
          <w:rFonts w:hint="eastAsia"/>
          <w:rtl/>
        </w:rPr>
        <w:t>ا</w:t>
      </w:r>
      <w:r>
        <w:rPr>
          <w:rtl/>
        </w:rPr>
        <w:t xml:space="preserve"> رسول اللّه ما للّه عل</w:t>
      </w:r>
      <w:r>
        <w:rPr>
          <w:rFonts w:hint="cs"/>
          <w:rtl/>
        </w:rPr>
        <w:t>ی</w:t>
      </w:r>
      <w:r>
        <w:rPr>
          <w:rFonts w:hint="eastAsia"/>
          <w:rtl/>
        </w:rPr>
        <w:t>نا،و</w:t>
      </w:r>
      <w:r>
        <w:rPr>
          <w:rtl/>
        </w:rPr>
        <w:t xml:space="preserve"> ما لک عل</w:t>
      </w:r>
      <w:r>
        <w:rPr>
          <w:rFonts w:hint="cs"/>
          <w:rtl/>
        </w:rPr>
        <w:t>ی</w:t>
      </w:r>
      <w:r>
        <w:rPr>
          <w:rFonts w:hint="eastAsia"/>
          <w:rtl/>
        </w:rPr>
        <w:t>نا،و</w:t>
      </w:r>
      <w:r>
        <w:rPr>
          <w:rtl/>
        </w:rPr>
        <w:t xml:space="preserve"> ما لنا عل</w:t>
      </w:r>
      <w:r>
        <w:rPr>
          <w:rFonts w:hint="cs"/>
          <w:rtl/>
        </w:rPr>
        <w:t>ی</w:t>
      </w:r>
      <w:r>
        <w:rPr>
          <w:rtl/>
        </w:rPr>
        <w:t xml:space="preserve"> اللّه.فقال:أمّا ما للّه عل</w:t>
      </w:r>
      <w:r>
        <w:rPr>
          <w:rFonts w:hint="cs"/>
          <w:rtl/>
        </w:rPr>
        <w:t>ی</w:t>
      </w:r>
      <w:r>
        <w:rPr>
          <w:rFonts w:hint="eastAsia"/>
          <w:rtl/>
        </w:rPr>
        <w:t>کم</w:t>
      </w:r>
      <w:r>
        <w:rPr>
          <w:rtl/>
        </w:rPr>
        <w:t xml:space="preserve"> أن تعبدوه و لا تشرکوا به ش</w:t>
      </w:r>
      <w:r>
        <w:rPr>
          <w:rFonts w:hint="cs"/>
          <w:rtl/>
        </w:rPr>
        <w:t>ی</w:t>
      </w:r>
      <w:r>
        <w:rPr>
          <w:rFonts w:hint="eastAsia"/>
          <w:rtl/>
        </w:rPr>
        <w:t>ئا،و</w:t>
      </w:r>
      <w:r>
        <w:rPr>
          <w:rtl/>
        </w:rPr>
        <w:t xml:space="preserve"> امّا ما ل</w:t>
      </w:r>
      <w:r>
        <w:rPr>
          <w:rFonts w:hint="cs"/>
          <w:rtl/>
        </w:rPr>
        <w:t>ی</w:t>
      </w:r>
      <w:r>
        <w:rPr>
          <w:rtl/>
        </w:rPr>
        <w:t xml:space="preserve"> عل</w:t>
      </w:r>
      <w:r>
        <w:rPr>
          <w:rFonts w:hint="cs"/>
          <w:rtl/>
        </w:rPr>
        <w:t>ی</w:t>
      </w:r>
      <w:r>
        <w:rPr>
          <w:rFonts w:hint="eastAsia"/>
          <w:rtl/>
        </w:rPr>
        <w:t>کم</w:t>
      </w:r>
      <w:r>
        <w:rPr>
          <w:rtl/>
        </w:rPr>
        <w:t xml:space="preserve"> فتنصرونن</w:t>
      </w:r>
      <w:r>
        <w:rPr>
          <w:rFonts w:hint="cs"/>
          <w:rtl/>
        </w:rPr>
        <w:t>ی</w:t>
      </w:r>
      <w:r>
        <w:rPr>
          <w:rtl/>
        </w:rPr>
        <w:t xml:space="preserve"> مثل </w:t>
      </w:r>
      <w:r>
        <w:rPr>
          <w:rFonts w:hint="eastAsia"/>
          <w:rtl/>
        </w:rPr>
        <w:t>نسائکم</w:t>
      </w:r>
      <w:r>
        <w:rPr>
          <w:rtl/>
        </w:rPr>
        <w:t xml:space="preserve"> و أبنائکم، و أن تصبروا عل</w:t>
      </w:r>
      <w:r>
        <w:rPr>
          <w:rFonts w:hint="cs"/>
          <w:rtl/>
        </w:rPr>
        <w:t>ی</w:t>
      </w:r>
      <w:r>
        <w:rPr>
          <w:rtl/>
        </w:rPr>
        <w:t xml:space="preserve"> عضّ الس</w:t>
      </w:r>
      <w:r>
        <w:rPr>
          <w:rFonts w:hint="cs"/>
          <w:rtl/>
        </w:rPr>
        <w:t>ی</w:t>
      </w:r>
      <w:r>
        <w:rPr>
          <w:rFonts w:hint="eastAsia"/>
          <w:rtl/>
        </w:rPr>
        <w:t>ف</w:t>
      </w:r>
      <w:r>
        <w:rPr>
          <w:rtl/>
        </w:rPr>
        <w:t xml:space="preserve"> و أن </w:t>
      </w:r>
      <w:r>
        <w:rPr>
          <w:rFonts w:hint="cs"/>
          <w:rtl/>
        </w:rPr>
        <w:t>ی</w:t>
      </w:r>
      <w:r>
        <w:rPr>
          <w:rFonts w:hint="eastAsia"/>
          <w:rtl/>
        </w:rPr>
        <w:t>قتل</w:t>
      </w:r>
      <w:r>
        <w:rPr>
          <w:rtl/>
        </w:rPr>
        <w:t xml:space="preserve"> اخ</w:t>
      </w:r>
      <w:r>
        <w:rPr>
          <w:rFonts w:hint="cs"/>
          <w:rtl/>
        </w:rPr>
        <w:t>ی</w:t>
      </w:r>
      <w:r>
        <w:rPr>
          <w:rFonts w:hint="eastAsia"/>
          <w:rtl/>
        </w:rPr>
        <w:t>ارکم</w:t>
      </w:r>
      <w:r>
        <w:rPr>
          <w:rtl/>
        </w:rPr>
        <w:t>.قالوا:فاذا فعلنا ذلک ما لنا عل</w:t>
      </w:r>
      <w:r>
        <w:rPr>
          <w:rFonts w:hint="cs"/>
          <w:rtl/>
        </w:rPr>
        <w:t>ی</w:t>
      </w:r>
      <w:r>
        <w:rPr>
          <w:rtl/>
        </w:rPr>
        <w:t xml:space="preserve"> اللّه تعال</w:t>
      </w:r>
      <w:r>
        <w:rPr>
          <w:rFonts w:hint="cs"/>
          <w:rtl/>
        </w:rPr>
        <w:t>ی</w:t>
      </w:r>
      <w:r>
        <w:rPr>
          <w:rFonts w:hint="eastAsia"/>
          <w:rtl/>
        </w:rPr>
        <w:t>؟</w:t>
      </w:r>
      <w:r>
        <w:rPr>
          <w:rtl/>
        </w:rPr>
        <w:t xml:space="preserve"> قال </w:t>
      </w:r>
      <w:r w:rsidR="001C23D3" w:rsidRPr="001C23D3">
        <w:rPr>
          <w:rStyle w:val="libAlaemChar"/>
          <w:rtl/>
        </w:rPr>
        <w:t>صلى‌الله‌عليه‌وآله‌وسلم</w:t>
      </w:r>
      <w:r>
        <w:rPr>
          <w:rtl/>
        </w:rPr>
        <w:t>: امّا ف</w:t>
      </w:r>
      <w:r>
        <w:rPr>
          <w:rFonts w:hint="cs"/>
          <w:rtl/>
        </w:rPr>
        <w:t>ی</w:t>
      </w:r>
      <w:r>
        <w:rPr>
          <w:rtl/>
        </w:rPr>
        <w:t xml:space="preserve"> الدن</w:t>
      </w:r>
      <w:r>
        <w:rPr>
          <w:rFonts w:hint="cs"/>
          <w:rtl/>
        </w:rPr>
        <w:t>ی</w:t>
      </w:r>
      <w:r>
        <w:rPr>
          <w:rFonts w:hint="eastAsia"/>
          <w:rtl/>
        </w:rPr>
        <w:t>ا</w:t>
      </w:r>
      <w:r>
        <w:rPr>
          <w:rtl/>
        </w:rPr>
        <w:t xml:space="preserve"> فالظهور عل</w:t>
      </w:r>
      <w:r>
        <w:rPr>
          <w:rFonts w:hint="cs"/>
          <w:rtl/>
        </w:rPr>
        <w:t>ی</w:t>
      </w:r>
      <w:r>
        <w:rPr>
          <w:rtl/>
        </w:rPr>
        <w:t xml:space="preserve"> من عاداکم،و ف</w:t>
      </w:r>
      <w:r>
        <w:rPr>
          <w:rFonts w:hint="cs"/>
          <w:rtl/>
        </w:rPr>
        <w:t>ی</w:t>
      </w:r>
      <w:r>
        <w:rPr>
          <w:rtl/>
        </w:rPr>
        <w:t xml:space="preserve"> الآخره رضوانه و الجنّه.فأخذ البراء بن معرور ب</w:t>
      </w:r>
      <w:r>
        <w:rPr>
          <w:rFonts w:hint="cs"/>
          <w:rtl/>
        </w:rPr>
        <w:t>ی</w:t>
      </w:r>
      <w:r>
        <w:rPr>
          <w:rFonts w:hint="eastAsia"/>
          <w:rtl/>
        </w:rPr>
        <w:t>ده</w:t>
      </w:r>
      <w:r>
        <w:rPr>
          <w:rtl/>
        </w:rPr>
        <w:t xml:space="preserve"> ثمّ قال:و الذ</w:t>
      </w:r>
      <w:r>
        <w:rPr>
          <w:rFonts w:hint="cs"/>
          <w:rtl/>
        </w:rPr>
        <w:t>ی</w:t>
      </w:r>
      <w:r>
        <w:rPr>
          <w:rtl/>
        </w:rPr>
        <w:t xml:space="preserve"> بعثک بالح</w:t>
      </w:r>
      <w:r>
        <w:rPr>
          <w:rFonts w:hint="eastAsia"/>
          <w:rtl/>
        </w:rPr>
        <w:t>قّ</w:t>
      </w:r>
      <w:r>
        <w:rPr>
          <w:rtl/>
        </w:rPr>
        <w:t xml:space="preserve"> لنمنعک بما نمنع به أزرنا،فبا</w:t>
      </w:r>
      <w:r>
        <w:rPr>
          <w:rFonts w:hint="cs"/>
          <w:rtl/>
        </w:rPr>
        <w:t>ی</w:t>
      </w:r>
      <w:r>
        <w:rPr>
          <w:rFonts w:hint="eastAsia"/>
          <w:rtl/>
        </w:rPr>
        <w:t>عنا</w:t>
      </w:r>
      <w:r>
        <w:rPr>
          <w:rtl/>
        </w:rPr>
        <w:t xml:space="preserve"> </w:t>
      </w:r>
      <w:r>
        <w:rPr>
          <w:rFonts w:hint="cs"/>
          <w:rtl/>
        </w:rPr>
        <w:t>ی</w:t>
      </w:r>
      <w:r>
        <w:rPr>
          <w:rFonts w:hint="eastAsia"/>
          <w:rtl/>
        </w:rPr>
        <w:t>ا</w:t>
      </w:r>
      <w:r>
        <w:rPr>
          <w:rtl/>
        </w:rPr>
        <w:t xml:space="preserve"> رسول اللّه،فنحن و اللّه أهل الحروب و أهل الحلفه و رثناها کبارا عن کبار.فقال أبو اله</w:t>
      </w:r>
      <w:r>
        <w:rPr>
          <w:rFonts w:hint="cs"/>
          <w:rtl/>
        </w:rPr>
        <w:t>ی</w:t>
      </w:r>
      <w:r>
        <w:rPr>
          <w:rFonts w:hint="eastAsia"/>
          <w:rtl/>
        </w:rPr>
        <w:t>ثم</w:t>
      </w:r>
      <w:r>
        <w:rPr>
          <w:rtl/>
        </w:rPr>
        <w:t>:انّ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الرجال حبالا،و انّا إن قطعناها أو قطعوها فهل عس</w:t>
      </w:r>
      <w:r>
        <w:rPr>
          <w:rFonts w:hint="cs"/>
          <w:rtl/>
        </w:rPr>
        <w:t>ی</w:t>
      </w:r>
      <w:r>
        <w:rPr>
          <w:rFonts w:hint="eastAsia"/>
          <w:rtl/>
        </w:rPr>
        <w:t>ت</w:t>
      </w:r>
      <w:r>
        <w:rPr>
          <w:rtl/>
        </w:rPr>
        <w:t xml:space="preserve"> ان فعلنا ذلک ثمّ أظهرک اللّه أن ترجع ال</w:t>
      </w:r>
      <w:r>
        <w:rPr>
          <w:rFonts w:hint="cs"/>
          <w:rtl/>
        </w:rPr>
        <w:t>ی</w:t>
      </w:r>
      <w:r>
        <w:rPr>
          <w:rtl/>
        </w:rPr>
        <w:t xml:space="preserve"> قومک و تدعنا؟فتبسّم رسو</w:t>
      </w:r>
      <w:r>
        <w:rPr>
          <w:rFonts w:hint="eastAsia"/>
          <w:rtl/>
        </w:rPr>
        <w:t>ل</w:t>
      </w:r>
      <w:r>
        <w:rPr>
          <w:rtl/>
        </w:rPr>
        <w:t xml:space="preserve"> اللّه </w:t>
      </w:r>
      <w:r w:rsidR="001C23D3" w:rsidRPr="001C23D3">
        <w:rPr>
          <w:rStyle w:val="libAlaemChar"/>
          <w:rtl/>
        </w:rPr>
        <w:t>صلى‌الله‌عليه‌وآله‌وسلم</w:t>
      </w:r>
      <w:r>
        <w:rPr>
          <w:rtl/>
        </w:rPr>
        <w:t xml:space="preserve"> ثمّ قال:بل الدّم الدم و الهدم الهدم،أحارب من حاربتم و أسالم من سالمتم.ثم قال:أخرجوا ال</w:t>
      </w:r>
      <w:r>
        <w:rPr>
          <w:rFonts w:hint="cs"/>
          <w:rtl/>
        </w:rPr>
        <w:t>یّ</w:t>
      </w:r>
      <w:r>
        <w:rPr>
          <w:rtl/>
        </w:rPr>
        <w:t xml:space="preserve"> منکم أثن</w:t>
      </w:r>
      <w:r>
        <w:rPr>
          <w:rFonts w:hint="cs"/>
          <w:rtl/>
        </w:rPr>
        <w:t>ی</w:t>
      </w:r>
      <w:r>
        <w:rPr>
          <w:rtl/>
        </w:rPr>
        <w:t xml:space="preserve"> عشر نق</w:t>
      </w:r>
      <w:r>
        <w:rPr>
          <w:rFonts w:hint="cs"/>
          <w:rtl/>
        </w:rPr>
        <w:t>ی</w:t>
      </w:r>
      <w:r>
        <w:rPr>
          <w:rFonts w:hint="eastAsia"/>
          <w:rtl/>
        </w:rPr>
        <w:t>با،فاختاروا</w:t>
      </w:r>
      <w:r>
        <w:rPr>
          <w:rtl/>
        </w:rPr>
        <w:t xml:space="preserve"> ثمّ قال:أبا</w:t>
      </w:r>
      <w:r>
        <w:rPr>
          <w:rFonts w:hint="cs"/>
          <w:rtl/>
        </w:rPr>
        <w:t>ی</w:t>
      </w:r>
      <w:r>
        <w:rPr>
          <w:rFonts w:hint="eastAsia"/>
          <w:rtl/>
        </w:rPr>
        <w:t>عکم</w:t>
      </w:r>
      <w:r>
        <w:rPr>
          <w:rtl/>
        </w:rPr>
        <w:t xml:space="preserve"> کب</w:t>
      </w:r>
      <w:r>
        <w:rPr>
          <w:rFonts w:hint="cs"/>
          <w:rtl/>
        </w:rPr>
        <w:t>ی</w:t>
      </w:r>
      <w:r>
        <w:rPr>
          <w:rFonts w:hint="eastAsia"/>
          <w:rtl/>
        </w:rPr>
        <w:t>عه</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للحوار</w:t>
      </w:r>
      <w:r>
        <w:rPr>
          <w:rFonts w:hint="cs"/>
          <w:rtl/>
        </w:rPr>
        <w:t>یی</w:t>
      </w:r>
      <w:r>
        <w:rPr>
          <w:rFonts w:hint="eastAsia"/>
          <w:rtl/>
        </w:rPr>
        <w:t>ن</w:t>
      </w:r>
      <w:r>
        <w:rPr>
          <w:rtl/>
        </w:rPr>
        <w:t xml:space="preserve"> کفلاء عل</w:t>
      </w:r>
      <w:r>
        <w:rPr>
          <w:rFonts w:hint="cs"/>
          <w:rtl/>
        </w:rPr>
        <w:t>ی</w:t>
      </w:r>
      <w:r>
        <w:rPr>
          <w:rtl/>
        </w:rPr>
        <w:t xml:space="preserve"> قومهم بما ف</w:t>
      </w:r>
      <w:r>
        <w:rPr>
          <w:rFonts w:hint="cs"/>
          <w:rtl/>
        </w:rPr>
        <w:t>ی</w:t>
      </w:r>
      <w:r>
        <w:rPr>
          <w:rFonts w:hint="eastAsia"/>
          <w:rtl/>
        </w:rPr>
        <w:t>هم</w:t>
      </w:r>
      <w:r>
        <w:rPr>
          <w:rtl/>
        </w:rPr>
        <w:t xml:space="preserve"> و عل</w:t>
      </w:r>
      <w:r>
        <w:rPr>
          <w:rFonts w:hint="cs"/>
          <w:rtl/>
        </w:rPr>
        <w:t>ی</w:t>
      </w:r>
      <w:r>
        <w:rPr>
          <w:rtl/>
        </w:rPr>
        <w:t xml:space="preserve"> أن تمنعون</w:t>
      </w:r>
      <w:r>
        <w:rPr>
          <w:rFonts w:hint="cs"/>
          <w:rtl/>
        </w:rPr>
        <w:t>ی</w:t>
      </w:r>
      <w:r>
        <w:rPr>
          <w:rtl/>
        </w:rPr>
        <w:t xml:space="preserve"> ممّا تمنعون من</w:t>
      </w:r>
      <w:r>
        <w:rPr>
          <w:rFonts w:hint="eastAsia"/>
          <w:rtl/>
        </w:rPr>
        <w:t>ه</w:t>
      </w:r>
      <w:r>
        <w:rPr>
          <w:rtl/>
        </w:rPr>
        <w:t xml:space="preserve"> نساءکم و أبناءکم،فبا</w:t>
      </w:r>
      <w:r>
        <w:rPr>
          <w:rFonts w:hint="cs"/>
          <w:rtl/>
        </w:rPr>
        <w:t>ی</w:t>
      </w:r>
      <w:r>
        <w:rPr>
          <w:rFonts w:hint="eastAsia"/>
          <w:rtl/>
        </w:rPr>
        <w:t>عوه</w:t>
      </w:r>
      <w:r>
        <w:rPr>
          <w:rtl/>
        </w:rPr>
        <w:t xml:space="preserve"> عل</w:t>
      </w:r>
      <w:r>
        <w:rPr>
          <w:rFonts w:hint="cs"/>
          <w:rtl/>
        </w:rPr>
        <w:t>ی</w:t>
      </w:r>
      <w:r>
        <w:rPr>
          <w:rtl/>
        </w:rPr>
        <w:t xml:space="preserve"> ذلک...الخ. </w:t>
      </w:r>
    </w:p>
    <w:p w:rsidR="00B431B0" w:rsidRDefault="00ED3E80" w:rsidP="00ED3E80">
      <w:pPr>
        <w:pStyle w:val="libNormal"/>
      </w:pPr>
      <w:r>
        <w:rPr>
          <w:rFonts w:hint="eastAsia"/>
          <w:rtl/>
        </w:rPr>
        <w:t>ب</w:t>
      </w:r>
      <w:r>
        <w:rPr>
          <w:rFonts w:hint="cs"/>
          <w:rtl/>
        </w:rPr>
        <w:t>ی</w:t>
      </w:r>
      <w:r>
        <w:rPr>
          <w:rFonts w:hint="eastAsia"/>
          <w:rtl/>
        </w:rPr>
        <w:t>ان</w:t>
      </w:r>
      <w:r>
        <w:rPr>
          <w:rtl/>
        </w:rPr>
        <w:t>: أزرنا أ</w:t>
      </w:r>
      <w:r>
        <w:rPr>
          <w:rFonts w:hint="cs"/>
          <w:rtl/>
        </w:rPr>
        <w:t>ی</w:t>
      </w:r>
      <w:r>
        <w:rPr>
          <w:rtl/>
        </w:rPr>
        <w:t xml:space="preserve"> نساءنا و أهلنا،و الهدم بالسکون و الفتح أ</w:t>
      </w:r>
      <w:r>
        <w:rPr>
          <w:rFonts w:hint="cs"/>
          <w:rtl/>
        </w:rPr>
        <w:t>ی</w:t>
      </w:r>
      <w:r>
        <w:rPr>
          <w:rFonts w:hint="eastAsia"/>
          <w:rtl/>
        </w:rPr>
        <w:t>ضا</w:t>
      </w:r>
      <w:r>
        <w:rPr>
          <w:rtl/>
        </w:rPr>
        <w:t>:هو إهدار دم القت</w:t>
      </w:r>
      <w:r>
        <w:rPr>
          <w:rFonts w:hint="cs"/>
          <w:rtl/>
        </w:rPr>
        <w:t>ی</w:t>
      </w:r>
      <w:r>
        <w:rPr>
          <w:rFonts w:hint="eastAsia"/>
          <w:rtl/>
        </w:rPr>
        <w:t>ل،و</w:t>
      </w:r>
      <w:r>
        <w:rPr>
          <w:rtl/>
        </w:rPr>
        <w:t xml:space="preserve"> المعن</w:t>
      </w:r>
      <w:r>
        <w:rPr>
          <w:rFonts w:hint="cs"/>
          <w:rtl/>
        </w:rPr>
        <w:t>ی</w:t>
      </w:r>
      <w:r>
        <w:rPr>
          <w:rtl/>
        </w:rPr>
        <w:t>:إن طلب دمکم فقد طلب دم</w:t>
      </w:r>
      <w:r>
        <w:rPr>
          <w:rFonts w:hint="cs"/>
          <w:rtl/>
        </w:rPr>
        <w:t>ی</w:t>
      </w:r>
      <w:r>
        <w:rPr>
          <w:rFonts w:hint="eastAsia"/>
          <w:rtl/>
        </w:rPr>
        <w:t>،و</w:t>
      </w:r>
      <w:r>
        <w:rPr>
          <w:rtl/>
        </w:rPr>
        <w:t xml:space="preserve"> إن أهدر دمکم فقد أهدر دم</w:t>
      </w:r>
      <w:r>
        <w:rPr>
          <w:rFonts w:hint="cs"/>
          <w:rtl/>
        </w:rPr>
        <w:t>ی</w:t>
      </w:r>
      <w:r>
        <w:rPr>
          <w:rFonts w:hint="eastAsia"/>
          <w:rtl/>
        </w:rPr>
        <w:t>،</w:t>
      </w:r>
      <w:r>
        <w:rPr>
          <w:rtl/>
        </w:rPr>
        <w:t xml:space="preserve"> لاستحکام الألفه ب</w:t>
      </w:r>
      <w:r>
        <w:rPr>
          <w:rFonts w:hint="cs"/>
          <w:rtl/>
        </w:rPr>
        <w:t>ی</w:t>
      </w:r>
      <w:r>
        <w:rPr>
          <w:rFonts w:hint="eastAsia"/>
          <w:rtl/>
        </w:rPr>
        <w:t>ننا،و</w:t>
      </w:r>
      <w:r>
        <w:rPr>
          <w:rtl/>
        </w:rPr>
        <w:t xml:space="preserve"> هو قول معروف للعرب </w:t>
      </w:r>
      <w:r>
        <w:rPr>
          <w:rFonts w:hint="cs"/>
          <w:rtl/>
        </w:rPr>
        <w:t>ی</w:t>
      </w:r>
      <w:r>
        <w:rPr>
          <w:rFonts w:hint="eastAsia"/>
          <w:rtl/>
        </w:rPr>
        <w:t>قولون</w:t>
      </w:r>
      <w:r>
        <w:rPr>
          <w:rtl/>
        </w:rPr>
        <w:t>:دم</w:t>
      </w:r>
      <w:r>
        <w:rPr>
          <w:rFonts w:hint="cs"/>
          <w:rtl/>
        </w:rPr>
        <w:t>ی</w:t>
      </w:r>
      <w:r>
        <w:rPr>
          <w:rtl/>
        </w:rPr>
        <w:t xml:space="preserve"> دمک و هدم</w:t>
      </w:r>
      <w:r>
        <w:rPr>
          <w:rFonts w:hint="cs"/>
          <w:rtl/>
        </w:rPr>
        <w:t>ی</w:t>
      </w:r>
      <w:r>
        <w:rPr>
          <w:rtl/>
        </w:rPr>
        <w:t xml:space="preserve"> هدمک،و ذلک عند المعاهده و النصره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:4</w:t>
      </w:r>
      <w:r w:rsidR="001A3C8D">
        <w:rPr>
          <w:rtl/>
        </w:rPr>
        <w:t>08</w:t>
      </w:r>
      <w:r w:rsidR="00ED3E80">
        <w:rPr>
          <w:rtl/>
        </w:rPr>
        <w:t>/</w:t>
      </w:r>
      <w:r w:rsidR="001A3C8D">
        <w:rPr>
          <w:rtl/>
        </w:rPr>
        <w:t>3</w:t>
      </w:r>
      <w:r w:rsidR="00ED3E80">
        <w:rPr>
          <w:rtl/>
        </w:rPr>
        <w:t>5/6،ج:</w:t>
      </w:r>
      <w:r w:rsidR="001A3C8D">
        <w:rPr>
          <w:rtl/>
        </w:rPr>
        <w:t>2</w:t>
      </w:r>
      <w:r w:rsidR="00ED3E80">
        <w:rPr>
          <w:rtl/>
        </w:rPr>
        <w:t>5/</w:t>
      </w:r>
      <w:r w:rsidR="001A3C8D">
        <w:rPr>
          <w:rtl/>
        </w:rPr>
        <w:t>19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غزوه الحد</w:t>
      </w:r>
      <w:r>
        <w:rPr>
          <w:rFonts w:hint="cs"/>
          <w:rtl/>
        </w:rPr>
        <w:t>ی</w:t>
      </w:r>
      <w:r>
        <w:rPr>
          <w:rFonts w:hint="eastAsia"/>
          <w:rtl/>
        </w:rPr>
        <w:t>ب</w:t>
      </w:r>
      <w:r>
        <w:rPr>
          <w:rFonts w:hint="cs"/>
          <w:rtl/>
        </w:rPr>
        <w:t>ی</w:t>
      </w:r>
      <w:r>
        <w:rPr>
          <w:rFonts w:hint="eastAsia"/>
          <w:rtl/>
        </w:rPr>
        <w:t>ه</w:t>
      </w:r>
      <w:r>
        <w:rPr>
          <w:rtl/>
        </w:rPr>
        <w:t xml:space="preserve"> و ب</w:t>
      </w:r>
      <w:r>
        <w:rPr>
          <w:rFonts w:hint="cs"/>
          <w:rtl/>
        </w:rPr>
        <w:t>ی</w:t>
      </w:r>
      <w:r>
        <w:rPr>
          <w:rFonts w:hint="eastAsia"/>
          <w:rtl/>
        </w:rPr>
        <w:t>عه</w:t>
      </w:r>
      <w:r>
        <w:rPr>
          <w:rtl/>
        </w:rPr>
        <w:t xml:space="preserve"> الرضوان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الب</w:t>
      </w:r>
      <w:r>
        <w:rPr>
          <w:rFonts w:hint="cs"/>
          <w:rtl/>
        </w:rPr>
        <w:t>ی</w:t>
      </w:r>
      <w:r>
        <w:rPr>
          <w:rFonts w:hint="eastAsia"/>
          <w:rtl/>
        </w:rPr>
        <w:t>عه</w:t>
      </w:r>
      <w:r>
        <w:rPr>
          <w:rtl/>
        </w:rPr>
        <w:t xml:space="preserve"> ف</w:t>
      </w:r>
      <w:r>
        <w:rPr>
          <w:rFonts w:hint="cs"/>
          <w:rtl/>
        </w:rPr>
        <w:t>ی</w:t>
      </w:r>
      <w:r>
        <w:rPr>
          <w:rtl/>
        </w:rPr>
        <w:t xml:space="preserve"> الحد</w:t>
      </w:r>
      <w:r>
        <w:rPr>
          <w:rFonts w:hint="cs"/>
          <w:rtl/>
        </w:rPr>
        <w:t>ی</w:t>
      </w:r>
      <w:r>
        <w:rPr>
          <w:rFonts w:hint="eastAsia"/>
          <w:rtl/>
        </w:rPr>
        <w:t>ب</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A84B6F">
      <w:pPr>
        <w:pStyle w:val="libCenterBold1"/>
      </w:pPr>
      <w:r>
        <w:rPr>
          <w:rFonts w:hint="eastAsia"/>
          <w:rtl/>
        </w:rPr>
        <w:t>ب</w:t>
      </w:r>
      <w:r>
        <w:rPr>
          <w:rFonts w:hint="cs"/>
          <w:rtl/>
        </w:rPr>
        <w:t>ی</w:t>
      </w:r>
      <w:r>
        <w:rPr>
          <w:rFonts w:hint="eastAsia"/>
          <w:rtl/>
        </w:rPr>
        <w:t>عه</w:t>
      </w:r>
      <w:r>
        <w:rPr>
          <w:rtl/>
        </w:rPr>
        <w:t xml:space="preserve"> الشجره </w:t>
      </w:r>
    </w:p>
    <w:p w:rsidR="00ED3E80" w:rsidRDefault="00ED3E80" w:rsidP="00ED3E80">
      <w:pPr>
        <w:pStyle w:val="libNormal"/>
      </w:pPr>
      <w:r w:rsidRPr="00A84B6F">
        <w:rPr>
          <w:rStyle w:val="libBold1Char"/>
          <w:rFonts w:hint="eastAsia"/>
          <w:rtl/>
        </w:rPr>
        <w:t>المناقب</w:t>
      </w:r>
      <w:r>
        <w:rPr>
          <w:rtl/>
        </w:rPr>
        <w:t>: کان للنب</w:t>
      </w:r>
      <w:r>
        <w:rPr>
          <w:rFonts w:hint="cs"/>
          <w:rtl/>
        </w:rPr>
        <w:t>یّ</w:t>
      </w:r>
      <w:r>
        <w:rPr>
          <w:rtl/>
        </w:rPr>
        <w:t xml:space="preserve"> </w:t>
      </w:r>
      <w:r w:rsidR="001C23D3" w:rsidRPr="001C23D3">
        <w:rPr>
          <w:rStyle w:val="libAlaemChar"/>
          <w:rtl/>
        </w:rPr>
        <w:t>صلى‌الله‌عليه‌وآله‌وسلم</w:t>
      </w:r>
      <w:r>
        <w:rPr>
          <w:rtl/>
        </w:rPr>
        <w:t xml:space="preserve"> ب</w:t>
      </w:r>
      <w:r>
        <w:rPr>
          <w:rFonts w:hint="cs"/>
          <w:rtl/>
        </w:rPr>
        <w:t>ی</w:t>
      </w:r>
      <w:r>
        <w:rPr>
          <w:rFonts w:hint="eastAsia"/>
          <w:rtl/>
        </w:rPr>
        <w:t>عه</w:t>
      </w:r>
      <w:r>
        <w:rPr>
          <w:rtl/>
        </w:rPr>
        <w:t xml:space="preserve"> عامه و ب</w:t>
      </w:r>
      <w:r>
        <w:rPr>
          <w:rFonts w:hint="cs"/>
          <w:rtl/>
        </w:rPr>
        <w:t>ی</w:t>
      </w:r>
      <w:r>
        <w:rPr>
          <w:rFonts w:hint="eastAsia"/>
          <w:rtl/>
        </w:rPr>
        <w:t>عه</w:t>
      </w:r>
      <w:r>
        <w:rPr>
          <w:rtl/>
        </w:rPr>
        <w:t xml:space="preserve"> خاصّه،فالخاصّه ب</w:t>
      </w:r>
      <w:r>
        <w:rPr>
          <w:rFonts w:hint="cs"/>
          <w:rtl/>
        </w:rPr>
        <w:t>ی</w:t>
      </w:r>
      <w:r>
        <w:rPr>
          <w:rFonts w:hint="eastAsia"/>
          <w:rtl/>
        </w:rPr>
        <w:t>عه</w:t>
      </w:r>
      <w:r>
        <w:rPr>
          <w:rtl/>
        </w:rPr>
        <w:t xml:space="preserve"> الجن لم </w:t>
      </w:r>
      <w:r>
        <w:rPr>
          <w:rFonts w:hint="cs"/>
          <w:rtl/>
        </w:rPr>
        <w:t>ی</w:t>
      </w:r>
      <w:r>
        <w:rPr>
          <w:rFonts w:hint="eastAsia"/>
          <w:rtl/>
        </w:rPr>
        <w:t>کن</w:t>
      </w:r>
      <w:r>
        <w:rPr>
          <w:rtl/>
        </w:rPr>
        <w:t xml:space="preserve"> للإنس ف</w:t>
      </w:r>
      <w:r>
        <w:rPr>
          <w:rFonts w:hint="cs"/>
          <w:rtl/>
        </w:rPr>
        <w:t>ی</w:t>
      </w:r>
      <w:r>
        <w:rPr>
          <w:rFonts w:hint="eastAsia"/>
          <w:rtl/>
        </w:rPr>
        <w:t>ها</w:t>
      </w:r>
      <w:r>
        <w:rPr>
          <w:rtl/>
        </w:rPr>
        <w:t xml:space="preserve"> نص</w:t>
      </w:r>
      <w:r>
        <w:rPr>
          <w:rFonts w:hint="cs"/>
          <w:rtl/>
        </w:rPr>
        <w:t>ی</w:t>
      </w:r>
      <w:r>
        <w:rPr>
          <w:rFonts w:hint="eastAsia"/>
          <w:rtl/>
        </w:rPr>
        <w:t>ب،و</w:t>
      </w:r>
      <w:r>
        <w:rPr>
          <w:rtl/>
        </w:rPr>
        <w:t xml:space="preserve"> ب</w:t>
      </w:r>
      <w:r>
        <w:rPr>
          <w:rFonts w:hint="cs"/>
          <w:rtl/>
        </w:rPr>
        <w:t>ی</w:t>
      </w:r>
      <w:r>
        <w:rPr>
          <w:rFonts w:hint="eastAsia"/>
          <w:rtl/>
        </w:rPr>
        <w:t>عه</w:t>
      </w:r>
      <w:r>
        <w:rPr>
          <w:rtl/>
        </w:rPr>
        <w:t xml:space="preserve"> الأنصار و لم </w:t>
      </w:r>
      <w:r>
        <w:rPr>
          <w:rFonts w:hint="cs"/>
          <w:rtl/>
        </w:rPr>
        <w:t>ی</w:t>
      </w:r>
      <w:r>
        <w:rPr>
          <w:rFonts w:hint="eastAsia"/>
          <w:rtl/>
        </w:rPr>
        <w:t>کن</w:t>
      </w:r>
      <w:r>
        <w:rPr>
          <w:rtl/>
        </w:rPr>
        <w:t xml:space="preserve"> للمهاجر</w:t>
      </w:r>
      <w:r>
        <w:rPr>
          <w:rFonts w:hint="cs"/>
          <w:rtl/>
        </w:rPr>
        <w:t>ی</w:t>
      </w:r>
      <w:r>
        <w:rPr>
          <w:rFonts w:hint="eastAsia"/>
          <w:rtl/>
        </w:rPr>
        <w:t>ن</w:t>
      </w:r>
      <w:r>
        <w:rPr>
          <w:rtl/>
        </w:rPr>
        <w:t xml:space="preserve"> ف</w:t>
      </w:r>
      <w:r>
        <w:rPr>
          <w:rFonts w:hint="cs"/>
          <w:rtl/>
        </w:rPr>
        <w:t>ی</w:t>
      </w:r>
      <w:r>
        <w:rPr>
          <w:rFonts w:hint="eastAsia"/>
          <w:rtl/>
        </w:rPr>
        <w:t>ها</w:t>
      </w:r>
      <w:r>
        <w:rPr>
          <w:rtl/>
        </w:rPr>
        <w:t xml:space="preserve"> نص</w:t>
      </w:r>
      <w:r>
        <w:rPr>
          <w:rFonts w:hint="cs"/>
          <w:rtl/>
        </w:rPr>
        <w:t>ی</w:t>
      </w:r>
      <w:r>
        <w:rPr>
          <w:rFonts w:hint="eastAsia"/>
          <w:rtl/>
        </w:rPr>
        <w:t>ب،و</w:t>
      </w:r>
      <w:r>
        <w:rPr>
          <w:rtl/>
        </w:rPr>
        <w:t xml:space="preserve"> ب</w:t>
      </w:r>
      <w:r>
        <w:rPr>
          <w:rFonts w:hint="cs"/>
          <w:rtl/>
        </w:rPr>
        <w:t>ی</w:t>
      </w:r>
      <w:r>
        <w:rPr>
          <w:rFonts w:hint="eastAsia"/>
          <w:rtl/>
        </w:rPr>
        <w:t>عه</w:t>
      </w:r>
      <w:r>
        <w:rPr>
          <w:rtl/>
        </w:rPr>
        <w:t xml:space="preserve"> العش</w:t>
      </w:r>
      <w:r>
        <w:rPr>
          <w:rFonts w:hint="cs"/>
          <w:rtl/>
        </w:rPr>
        <w:t>ی</w:t>
      </w:r>
      <w:r>
        <w:rPr>
          <w:rFonts w:hint="eastAsia"/>
          <w:rtl/>
        </w:rPr>
        <w:t>ره</w:t>
      </w:r>
      <w:r>
        <w:rPr>
          <w:rtl/>
        </w:rPr>
        <w:t xml:space="preserve"> ابتداء، و ب</w:t>
      </w:r>
      <w:r>
        <w:rPr>
          <w:rFonts w:hint="cs"/>
          <w:rtl/>
        </w:rPr>
        <w:t>ی</w:t>
      </w:r>
      <w:r>
        <w:rPr>
          <w:rFonts w:hint="eastAsia"/>
          <w:rtl/>
        </w:rPr>
        <w:t>عه</w:t>
      </w:r>
      <w:r>
        <w:rPr>
          <w:rtl/>
        </w:rPr>
        <w:t xml:space="preserve"> الغد</w:t>
      </w:r>
      <w:r>
        <w:rPr>
          <w:rFonts w:hint="cs"/>
          <w:rtl/>
        </w:rPr>
        <w:t>ی</w:t>
      </w:r>
      <w:r>
        <w:rPr>
          <w:rFonts w:hint="eastAsia"/>
          <w:rtl/>
        </w:rPr>
        <w:t>ر</w:t>
      </w:r>
      <w:r>
        <w:rPr>
          <w:rtl/>
        </w:rPr>
        <w:t xml:space="preserve"> انتهاء،و قد تفرّد عل</w:t>
      </w:r>
      <w:r>
        <w:rPr>
          <w:rFonts w:hint="cs"/>
          <w:rtl/>
        </w:rPr>
        <w:t>یّ</w:t>
      </w:r>
      <w:r>
        <w:rPr>
          <w:rtl/>
        </w:rPr>
        <w:t xml:space="preserve"> </w:t>
      </w:r>
      <w:r w:rsidR="00EC2CC2" w:rsidRPr="00EC2CC2">
        <w:rPr>
          <w:rStyle w:val="libAlaemChar"/>
          <w:rtl/>
        </w:rPr>
        <w:t>عليه‌السلام</w:t>
      </w:r>
      <w:r>
        <w:rPr>
          <w:rtl/>
        </w:rPr>
        <w:t xml:space="preserve"> بهما و أخذ بطرف</w:t>
      </w:r>
      <w:r>
        <w:rPr>
          <w:rFonts w:hint="cs"/>
          <w:rtl/>
        </w:rPr>
        <w:t>ی</w:t>
      </w:r>
      <w:r>
        <w:rPr>
          <w:rFonts w:hint="eastAsia"/>
          <w:rtl/>
        </w:rPr>
        <w:t>هما</w:t>
      </w:r>
      <w:r>
        <w:rPr>
          <w:rtl/>
        </w:rPr>
        <w:t>.و أمّ</w:t>
      </w:r>
      <w:r>
        <w:rPr>
          <w:rFonts w:hint="eastAsia"/>
          <w:rtl/>
        </w:rPr>
        <w:t>ا</w:t>
      </w:r>
      <w:r>
        <w:rPr>
          <w:rtl/>
        </w:rPr>
        <w:t xml:space="preserve"> الب</w:t>
      </w:r>
      <w:r>
        <w:rPr>
          <w:rFonts w:hint="cs"/>
          <w:rtl/>
        </w:rPr>
        <w:t>ی</w:t>
      </w:r>
      <w:r>
        <w:rPr>
          <w:rFonts w:hint="eastAsia"/>
          <w:rtl/>
        </w:rPr>
        <w:t>عه</w:t>
      </w:r>
      <w:r>
        <w:rPr>
          <w:rtl/>
        </w:rPr>
        <w:t xml:space="preserve"> العامّه فه</w:t>
      </w:r>
      <w:r>
        <w:rPr>
          <w:rFonts w:hint="cs"/>
          <w:rtl/>
        </w:rPr>
        <w:t>ی</w:t>
      </w:r>
      <w:r>
        <w:rPr>
          <w:rtl/>
        </w:rPr>
        <w:t xml:space="preserve"> ب</w:t>
      </w:r>
      <w:r>
        <w:rPr>
          <w:rFonts w:hint="cs"/>
          <w:rtl/>
        </w:rPr>
        <w:t>ی</w:t>
      </w:r>
      <w:r>
        <w:rPr>
          <w:rFonts w:hint="eastAsia"/>
          <w:rtl/>
        </w:rPr>
        <w:t>عه</w:t>
      </w:r>
      <w:r>
        <w:rPr>
          <w:rtl/>
        </w:rPr>
        <w:t xml:space="preserve"> الشجره،و ه</w:t>
      </w:r>
      <w:r>
        <w:rPr>
          <w:rFonts w:hint="cs"/>
          <w:rtl/>
        </w:rPr>
        <w:t>ی</w:t>
      </w:r>
      <w:r>
        <w:rPr>
          <w:rtl/>
        </w:rPr>
        <w:t xml:space="preserve"> سمره أو أراک عند بئر الحد</w:t>
      </w:r>
      <w:r>
        <w:rPr>
          <w:rFonts w:hint="cs"/>
          <w:rtl/>
        </w:rPr>
        <w:t>ی</w:t>
      </w:r>
      <w:r>
        <w:rPr>
          <w:rFonts w:hint="eastAsia"/>
          <w:rtl/>
        </w:rPr>
        <w:t>ب</w:t>
      </w:r>
      <w:r>
        <w:rPr>
          <w:rFonts w:hint="cs"/>
          <w:rtl/>
        </w:rPr>
        <w:t>ی</w:t>
      </w:r>
      <w:r>
        <w:rPr>
          <w:rFonts w:hint="eastAsia"/>
          <w:rtl/>
        </w:rPr>
        <w:t>ه،و</w:t>
      </w:r>
      <w:r>
        <w:rPr>
          <w:rtl/>
        </w:rPr>
        <w:t xml:space="preserve"> </w:t>
      </w:r>
      <w:r>
        <w:rPr>
          <w:rFonts w:hint="cs"/>
          <w:rtl/>
        </w:rPr>
        <w:t>ی</w:t>
      </w:r>
      <w:r>
        <w:rPr>
          <w:rFonts w:hint="eastAsia"/>
          <w:rtl/>
        </w:rPr>
        <w:t>قال</w:t>
      </w:r>
      <w:r>
        <w:rPr>
          <w:rtl/>
        </w:rPr>
        <w:t xml:space="preserve"> لها:ب</w:t>
      </w:r>
      <w:r>
        <w:rPr>
          <w:rFonts w:hint="cs"/>
          <w:rtl/>
        </w:rPr>
        <w:t>ی</w:t>
      </w:r>
      <w:r>
        <w:rPr>
          <w:rFonts w:hint="eastAsia"/>
          <w:rtl/>
        </w:rPr>
        <w:t>عه</w:t>
      </w:r>
      <w:r>
        <w:rPr>
          <w:rtl/>
        </w:rPr>
        <w:t xml:space="preserve"> الرضوان، و الموضع مجهول و الشجره مفقوده.و قالوا:الشجره ذهبت الس</w:t>
      </w:r>
      <w:r>
        <w:rPr>
          <w:rFonts w:hint="cs"/>
          <w:rtl/>
        </w:rPr>
        <w:t>ی</w:t>
      </w:r>
      <w:r>
        <w:rPr>
          <w:rFonts w:hint="eastAsia"/>
          <w:rtl/>
        </w:rPr>
        <w:t>ول</w:t>
      </w:r>
      <w:r>
        <w:rPr>
          <w:rtl/>
        </w:rPr>
        <w:t xml:space="preserve"> بها </w:t>
      </w:r>
      <w:r w:rsidRPr="00604B91">
        <w:rPr>
          <w:rStyle w:val="libFootnotenumChar"/>
          <w:rtl/>
        </w:rPr>
        <w:t>(3)</w:t>
      </w:r>
      <w:r>
        <w:rPr>
          <w:rtl/>
        </w:rPr>
        <w:t xml:space="preserve">. </w:t>
      </w:r>
    </w:p>
    <w:p w:rsidR="00ED3E80" w:rsidRDefault="00ED3E80" w:rsidP="00A84B6F">
      <w:pPr>
        <w:pStyle w:val="libCenterBold1"/>
      </w:pPr>
      <w:r>
        <w:rPr>
          <w:rFonts w:hint="eastAsia"/>
          <w:rtl/>
        </w:rPr>
        <w:t>ب</w:t>
      </w:r>
      <w:r>
        <w:rPr>
          <w:rFonts w:hint="cs"/>
          <w:rtl/>
        </w:rPr>
        <w:t>ی</w:t>
      </w:r>
      <w:r>
        <w:rPr>
          <w:rFonts w:hint="eastAsia"/>
          <w:rtl/>
        </w:rPr>
        <w:t>عه</w:t>
      </w:r>
      <w:r>
        <w:rPr>
          <w:rtl/>
        </w:rPr>
        <w:t xml:space="preserve"> العش</w:t>
      </w:r>
      <w:r>
        <w:rPr>
          <w:rFonts w:hint="cs"/>
          <w:rtl/>
        </w:rPr>
        <w:t>ی</w:t>
      </w:r>
      <w:r>
        <w:rPr>
          <w:rFonts w:hint="eastAsia"/>
          <w:rtl/>
        </w:rPr>
        <w:t>ره</w:t>
      </w:r>
      <w:r>
        <w:rPr>
          <w:rtl/>
        </w:rPr>
        <w:t xml:space="preserve"> </w:t>
      </w:r>
    </w:p>
    <w:p w:rsidR="00ED3E80" w:rsidRDefault="00ED3E80" w:rsidP="00ED3E80">
      <w:pPr>
        <w:pStyle w:val="libNormal"/>
      </w:pPr>
      <w:r>
        <w:rPr>
          <w:rFonts w:hint="eastAsia"/>
          <w:rtl/>
        </w:rPr>
        <w:t>ب</w:t>
      </w:r>
      <w:r>
        <w:rPr>
          <w:rFonts w:hint="cs"/>
          <w:rtl/>
        </w:rPr>
        <w:t>ی</w:t>
      </w:r>
      <w:r>
        <w:rPr>
          <w:rFonts w:hint="eastAsia"/>
          <w:rtl/>
        </w:rPr>
        <w:t>عه</w:t>
      </w:r>
      <w:r>
        <w:rPr>
          <w:rtl/>
        </w:rPr>
        <w:t xml:space="preserve"> العش</w:t>
      </w:r>
      <w:r>
        <w:rPr>
          <w:rFonts w:hint="cs"/>
          <w:rtl/>
        </w:rPr>
        <w:t>ی</w:t>
      </w:r>
      <w:r>
        <w:rPr>
          <w:rFonts w:hint="eastAsia"/>
          <w:rtl/>
        </w:rPr>
        <w:t>ره</w:t>
      </w:r>
      <w:r>
        <w:rPr>
          <w:rtl/>
        </w:rPr>
        <w:t xml:space="preserve"> ه</w:t>
      </w:r>
      <w:r>
        <w:rPr>
          <w:rFonts w:hint="cs"/>
          <w:rtl/>
        </w:rPr>
        <w:t>ی</w:t>
      </w:r>
      <w:r>
        <w:rPr>
          <w:rtl/>
        </w:rPr>
        <w:t xml:space="preserve">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لرسول اللّه </w:t>
      </w:r>
      <w:r w:rsidR="001C23D3" w:rsidRPr="001C23D3">
        <w:rPr>
          <w:rStyle w:val="libAlaemChar"/>
          <w:rtl/>
        </w:rPr>
        <w:t>صلى‌الله‌عليه‌وآله‌وسلم</w:t>
      </w:r>
      <w:r>
        <w:rPr>
          <w:rtl/>
        </w:rPr>
        <w:t xml:space="preserve"> عل</w:t>
      </w:r>
      <w:r>
        <w:rPr>
          <w:rFonts w:hint="cs"/>
          <w:rtl/>
        </w:rPr>
        <w:t>ی</w:t>
      </w:r>
      <w:r>
        <w:rPr>
          <w:rtl/>
        </w:rPr>
        <w:t xml:space="preserve"> أن </w:t>
      </w:r>
      <w:r>
        <w:rPr>
          <w:rFonts w:hint="cs"/>
          <w:rtl/>
        </w:rPr>
        <w:t>ی</w:t>
      </w:r>
      <w:r>
        <w:rPr>
          <w:rFonts w:hint="eastAsia"/>
          <w:rtl/>
        </w:rPr>
        <w:t>ؤازره</w:t>
      </w:r>
      <w:r>
        <w:rPr>
          <w:rtl/>
        </w:rPr>
        <w:t xml:space="preserve"> ف</w:t>
      </w:r>
      <w:r>
        <w:rPr>
          <w:rFonts w:hint="cs"/>
          <w:rtl/>
        </w:rPr>
        <w:t>ی</w:t>
      </w:r>
      <w:r>
        <w:rPr>
          <w:rtl/>
        </w:rPr>
        <w:t xml:space="preserve"> أمره لمّا نزل قوله تعال</w:t>
      </w:r>
      <w:r>
        <w:rPr>
          <w:rFonts w:hint="cs"/>
          <w:rtl/>
        </w:rPr>
        <w:t>ی</w:t>
      </w:r>
      <w:r>
        <w:rPr>
          <w:rtl/>
        </w:rPr>
        <w:t xml:space="preserve">: </w:t>
      </w:r>
      <w:r w:rsidR="00F71F29" w:rsidRPr="00F71F29">
        <w:rPr>
          <w:rStyle w:val="libAlaemChar"/>
          <w:rtl/>
        </w:rPr>
        <w:t>(</w:t>
      </w:r>
      <w:r w:rsidRPr="00F71F29">
        <w:rPr>
          <w:rStyle w:val="libAieChar"/>
          <w:rtl/>
        </w:rPr>
        <w:t>وَ أَنْذِرْ عَشِ</w:t>
      </w:r>
      <w:r w:rsidRPr="00F71F29">
        <w:rPr>
          <w:rStyle w:val="libAieChar"/>
          <w:rFonts w:hint="cs"/>
          <w:rtl/>
        </w:rPr>
        <w:t>ی</w:t>
      </w:r>
      <w:r w:rsidRPr="00F71F29">
        <w:rPr>
          <w:rStyle w:val="libAieChar"/>
          <w:rFonts w:hint="eastAsia"/>
          <w:rtl/>
        </w:rPr>
        <w:t>رَتَکَ</w:t>
      </w:r>
      <w:r w:rsidRPr="00F71F29">
        <w:rPr>
          <w:rStyle w:val="libAieChar"/>
          <w:rtl/>
        </w:rPr>
        <w:t xml:space="preserve"> الْأَقْرَبِ</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(4)</w:t>
      </w:r>
      <w:r w:rsidR="00A84B6F">
        <w:rPr>
          <w:rStyle w:val="libFootnotenumChar"/>
          <w:rFonts w:hint="cs"/>
          <w:rtl/>
        </w:rPr>
        <w:t xml:space="preserve"> (5)</w:t>
      </w:r>
    </w:p>
    <w:p w:rsidR="00ED3E80" w:rsidRDefault="00ED3E80" w:rsidP="00A84B6F">
      <w:pPr>
        <w:pStyle w:val="libNormal"/>
      </w:pPr>
      <w:r>
        <w:rPr>
          <w:rFonts w:hint="eastAsia"/>
          <w:rtl/>
        </w:rPr>
        <w:t>باب</w:t>
      </w:r>
      <w:r>
        <w:rPr>
          <w:rtl/>
        </w:rPr>
        <w:t xml:space="preserve"> لزوم الب</w:t>
      </w:r>
      <w:r>
        <w:rPr>
          <w:rFonts w:hint="cs"/>
          <w:rtl/>
        </w:rPr>
        <w:t>ی</w:t>
      </w:r>
      <w:r>
        <w:rPr>
          <w:rFonts w:hint="eastAsia"/>
          <w:rtl/>
        </w:rPr>
        <w:t>عه</w:t>
      </w:r>
      <w:r>
        <w:rPr>
          <w:rtl/>
        </w:rPr>
        <w:t xml:space="preserve"> و ک</w:t>
      </w:r>
      <w:r>
        <w:rPr>
          <w:rFonts w:hint="cs"/>
          <w:rtl/>
        </w:rPr>
        <w:t>ی</w:t>
      </w:r>
      <w:r>
        <w:rPr>
          <w:rFonts w:hint="eastAsia"/>
          <w:rtl/>
        </w:rPr>
        <w:t>ف</w:t>
      </w:r>
      <w:r>
        <w:rPr>
          <w:rFonts w:hint="cs"/>
          <w:rtl/>
        </w:rPr>
        <w:t>یّ</w:t>
      </w:r>
      <w:r>
        <w:rPr>
          <w:rFonts w:hint="eastAsia"/>
          <w:rtl/>
        </w:rPr>
        <w:t>تها</w:t>
      </w:r>
      <w:r>
        <w:rPr>
          <w:rtl/>
        </w:rPr>
        <w:t xml:space="preserve"> و ذمّ نکثها </w:t>
      </w:r>
      <w:r w:rsidRPr="00604B91">
        <w:rPr>
          <w:rStyle w:val="libFootnotenumChar"/>
          <w:rtl/>
        </w:rPr>
        <w:t>(</w:t>
      </w:r>
      <w:r w:rsidR="00A84B6F">
        <w:rPr>
          <w:rStyle w:val="libFootnotenumChar"/>
          <w:rFonts w:hint="cs"/>
          <w:rtl/>
        </w:rPr>
        <w:t>6</w:t>
      </w:r>
      <w:r w:rsidRPr="00604B91">
        <w:rPr>
          <w:rStyle w:val="libFootnotenumChar"/>
          <w:rtl/>
        </w:rPr>
        <w:t>)</w:t>
      </w:r>
      <w:r>
        <w:rPr>
          <w:rtl/>
        </w:rPr>
        <w:t xml:space="preserve">. </w:t>
      </w:r>
    </w:p>
    <w:p w:rsidR="00ED3E80" w:rsidRDefault="00ED3E80" w:rsidP="00A84B6F">
      <w:pPr>
        <w:pStyle w:val="libNormal"/>
      </w:pPr>
      <w:r>
        <w:rPr>
          <w:rFonts w:hint="eastAsia"/>
          <w:rtl/>
        </w:rPr>
        <w:t>ف</w:t>
      </w:r>
      <w:r>
        <w:rPr>
          <w:rFonts w:hint="cs"/>
          <w:rtl/>
        </w:rPr>
        <w:t>ی</w:t>
      </w:r>
      <w:r>
        <w:rPr>
          <w:rFonts w:hint="eastAsia"/>
          <w:rtl/>
        </w:rPr>
        <w:t>ه</w:t>
      </w:r>
      <w:r>
        <w:rPr>
          <w:rtl/>
        </w:rPr>
        <w:t xml:space="preserve"> ک</w:t>
      </w:r>
      <w:r>
        <w:rPr>
          <w:rFonts w:hint="cs"/>
          <w:rtl/>
        </w:rPr>
        <w:t>ی</w:t>
      </w:r>
      <w:r>
        <w:rPr>
          <w:rFonts w:hint="eastAsia"/>
          <w:rtl/>
        </w:rPr>
        <w:t>ف</w:t>
      </w:r>
      <w:r>
        <w:rPr>
          <w:rFonts w:hint="cs"/>
          <w:rtl/>
        </w:rPr>
        <w:t>ی</w:t>
      </w:r>
      <w:r>
        <w:rPr>
          <w:rFonts w:hint="eastAsia"/>
          <w:rtl/>
        </w:rPr>
        <w:t>ه</w:t>
      </w:r>
      <w:r>
        <w:rPr>
          <w:rtl/>
        </w:rPr>
        <w:t xml:space="preserve"> ب</w:t>
      </w:r>
      <w:r>
        <w:rPr>
          <w:rFonts w:hint="cs"/>
          <w:rtl/>
        </w:rPr>
        <w:t>ی</w:t>
      </w:r>
      <w:r>
        <w:rPr>
          <w:rFonts w:hint="eastAsia"/>
          <w:rtl/>
        </w:rPr>
        <w:t>عه</w:t>
      </w:r>
      <w:r>
        <w:rPr>
          <w:rtl/>
        </w:rPr>
        <w:t xml:space="preserve"> الناس للرضا </w:t>
      </w:r>
      <w:r w:rsidR="00EC2CC2" w:rsidRPr="00EC2CC2">
        <w:rPr>
          <w:rStyle w:val="libAlaemChar"/>
          <w:rtl/>
        </w:rPr>
        <w:t>عليه‌السلام</w:t>
      </w:r>
      <w:r>
        <w:rPr>
          <w:rtl/>
        </w:rPr>
        <w:t xml:space="preserve"> و ک</w:t>
      </w:r>
      <w:r>
        <w:rPr>
          <w:rFonts w:hint="cs"/>
          <w:rtl/>
        </w:rPr>
        <w:t>ی</w:t>
      </w:r>
      <w:r>
        <w:rPr>
          <w:rFonts w:hint="eastAsia"/>
          <w:rtl/>
        </w:rPr>
        <w:t>ف</w:t>
      </w:r>
      <w:r>
        <w:rPr>
          <w:rFonts w:hint="cs"/>
          <w:rtl/>
        </w:rPr>
        <w:t>ی</w:t>
      </w:r>
      <w:r>
        <w:rPr>
          <w:rFonts w:hint="eastAsia"/>
          <w:rtl/>
        </w:rPr>
        <w:t>ه</w:t>
      </w:r>
      <w:r>
        <w:rPr>
          <w:rtl/>
        </w:rPr>
        <w:t xml:space="preserve"> ب</w:t>
      </w:r>
      <w:r>
        <w:rPr>
          <w:rFonts w:hint="cs"/>
          <w:rtl/>
        </w:rPr>
        <w:t>ی</w:t>
      </w:r>
      <w:r>
        <w:rPr>
          <w:rFonts w:hint="eastAsia"/>
          <w:rtl/>
        </w:rPr>
        <w:t>عه</w:t>
      </w:r>
      <w:r>
        <w:rPr>
          <w:rtl/>
        </w:rPr>
        <w:t xml:space="preserve"> النساء للرسول </w:t>
      </w:r>
      <w:r w:rsidR="001C23D3" w:rsidRPr="001C23D3">
        <w:rPr>
          <w:rStyle w:val="libAlaemChar"/>
          <w:rtl/>
        </w:rPr>
        <w:t>صلى‌الله‌عليه‌وآله‌وسلم</w:t>
      </w:r>
      <w:r>
        <w:rPr>
          <w:rtl/>
        </w:rPr>
        <w:t xml:space="preserve"> </w:t>
      </w:r>
      <w:r w:rsidRPr="00604B91">
        <w:rPr>
          <w:rStyle w:val="libFootnotenumChar"/>
          <w:rtl/>
        </w:rPr>
        <w:t>(</w:t>
      </w:r>
      <w:r w:rsidR="00A84B6F">
        <w:rPr>
          <w:rStyle w:val="libFootnotenumChar"/>
          <w:rFonts w:hint="cs"/>
          <w:rtl/>
        </w:rPr>
        <w:t>7</w:t>
      </w:r>
      <w:r w:rsidRPr="00604B91">
        <w:rPr>
          <w:rStyle w:val="libFootnotenumChar"/>
          <w:rtl/>
        </w:rPr>
        <w:t>)</w:t>
      </w:r>
      <w:r>
        <w:rPr>
          <w:rtl/>
        </w:rPr>
        <w:t xml:space="preserve">. </w:t>
      </w:r>
    </w:p>
    <w:p w:rsidR="00B431B0" w:rsidRDefault="00ED3E80" w:rsidP="00ED3E80">
      <w:pPr>
        <w:pStyle w:val="libNormal"/>
      </w:pPr>
      <w:r w:rsidRPr="00A84B6F">
        <w:rPr>
          <w:rStyle w:val="libBold1Char"/>
          <w:rFonts w:hint="eastAsia"/>
          <w:rtl/>
        </w:rPr>
        <w:t>الخصال</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ثلاث موبقات:نکث الصفقه،و ترک السنّه،و فراق الجماعه،و ثلاث منج</w:t>
      </w:r>
      <w:r>
        <w:rPr>
          <w:rFonts w:hint="cs"/>
          <w:rtl/>
        </w:rPr>
        <w:t>ی</w:t>
      </w:r>
      <w:r>
        <w:rPr>
          <w:rFonts w:hint="eastAsia"/>
          <w:rtl/>
        </w:rPr>
        <w:t>ات</w:t>
      </w:r>
      <w:r>
        <w:rPr>
          <w:rtl/>
        </w:rPr>
        <w:t>:تکفّ لسانک،و تبک</w:t>
      </w:r>
      <w:r>
        <w:rPr>
          <w:rFonts w:hint="cs"/>
          <w:rtl/>
        </w:rPr>
        <w:t>ی</w:t>
      </w:r>
      <w:r>
        <w:rPr>
          <w:rtl/>
        </w:rPr>
        <w:t xml:space="preserve"> عل</w:t>
      </w:r>
      <w:r>
        <w:rPr>
          <w:rFonts w:hint="cs"/>
          <w:rtl/>
        </w:rPr>
        <w:t>ی</w:t>
      </w:r>
      <w:r>
        <w:rPr>
          <w:rtl/>
        </w:rPr>
        <w:t xml:space="preserve"> خط</w:t>
      </w:r>
      <w:r>
        <w:rPr>
          <w:rFonts w:hint="cs"/>
          <w:rtl/>
        </w:rPr>
        <w:t>ی</w:t>
      </w:r>
      <w:r>
        <w:rPr>
          <w:rFonts w:hint="eastAsia"/>
          <w:rtl/>
        </w:rPr>
        <w:t>ئتک،و</w:t>
      </w:r>
      <w:r>
        <w:rPr>
          <w:rtl/>
        </w:rPr>
        <w:t xml:space="preserve"> تلزم ب</w:t>
      </w:r>
      <w:r>
        <w:rPr>
          <w:rFonts w:hint="cs"/>
          <w:rtl/>
        </w:rPr>
        <w:t>ی</w:t>
      </w:r>
      <w:r>
        <w:rPr>
          <w:rFonts w:hint="eastAsia"/>
          <w:rtl/>
        </w:rPr>
        <w:t>تک</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:55</w:t>
      </w:r>
      <w:r w:rsidR="001A3C8D">
        <w:rPr>
          <w:rtl/>
        </w:rPr>
        <w:t>3</w:t>
      </w:r>
      <w:r w:rsidR="00ED3E80">
        <w:rPr>
          <w:rtl/>
        </w:rPr>
        <w:t>/5</w:t>
      </w:r>
      <w:r w:rsidR="001A3C8D">
        <w:rPr>
          <w:rtl/>
        </w:rPr>
        <w:t>0</w:t>
      </w:r>
      <w:r w:rsidR="00ED3E80">
        <w:rPr>
          <w:rtl/>
        </w:rPr>
        <w:t>/6،ج:</w:t>
      </w:r>
      <w:r w:rsidR="001A3C8D">
        <w:rPr>
          <w:rtl/>
        </w:rPr>
        <w:t>317</w:t>
      </w:r>
      <w:r w:rsidR="00ED3E80">
        <w:rPr>
          <w:rtl/>
        </w:rPr>
        <w:t>/</w:t>
      </w:r>
      <w:r w:rsidR="001A3C8D">
        <w:rPr>
          <w:rtl/>
        </w:rPr>
        <w:t>20</w:t>
      </w:r>
      <w:r w:rsidR="00ED3E80">
        <w:rPr>
          <w:rtl/>
        </w:rPr>
        <w:t xml:space="preserve">. </w:t>
      </w:r>
    </w:p>
    <w:p w:rsidR="00ED3E80" w:rsidRDefault="00365129" w:rsidP="0027669E">
      <w:pPr>
        <w:pStyle w:val="libFootnote0"/>
      </w:pPr>
      <w:r>
        <w:rPr>
          <w:rtl/>
        </w:rPr>
        <w:t>(2)</w:t>
      </w:r>
      <w:r w:rsidR="00ED3E80">
        <w:rPr>
          <w:rtl/>
        </w:rPr>
        <w:t xml:space="preserve"> ق:56</w:t>
      </w:r>
      <w:r w:rsidR="001A3C8D">
        <w:rPr>
          <w:rtl/>
        </w:rPr>
        <w:t>3</w:t>
      </w:r>
      <w:r w:rsidR="00ED3E80">
        <w:rPr>
          <w:rtl/>
        </w:rPr>
        <w:t>/5</w:t>
      </w:r>
      <w:r w:rsidR="001A3C8D">
        <w:rPr>
          <w:rtl/>
        </w:rPr>
        <w:t>0</w:t>
      </w:r>
      <w:r w:rsidR="00ED3E80">
        <w:rPr>
          <w:rtl/>
        </w:rPr>
        <w:t>/6،ج:</w:t>
      </w:r>
      <w:r w:rsidR="001A3C8D">
        <w:rPr>
          <w:rtl/>
        </w:rPr>
        <w:t>3</w:t>
      </w:r>
      <w:r w:rsidR="00ED3E80">
        <w:rPr>
          <w:rtl/>
        </w:rPr>
        <w:t>54/</w:t>
      </w:r>
      <w:r w:rsidR="001A3C8D">
        <w:rPr>
          <w:rtl/>
        </w:rPr>
        <w:t>20</w:t>
      </w:r>
      <w:r w:rsidR="00ED3E80">
        <w:rPr>
          <w:rtl/>
        </w:rPr>
        <w:t>. ق:</w:t>
      </w:r>
      <w:r w:rsidR="001A3C8D">
        <w:rPr>
          <w:rtl/>
        </w:rPr>
        <w:t>313</w:t>
      </w:r>
      <w:r w:rsidR="00ED3E80">
        <w:rPr>
          <w:rtl/>
        </w:rPr>
        <w:t>/65/</w:t>
      </w:r>
      <w:r w:rsidR="001A3C8D">
        <w:rPr>
          <w:rtl/>
        </w:rPr>
        <w:t>9</w:t>
      </w:r>
      <w:r w:rsidR="00ED3E80">
        <w:rPr>
          <w:rtl/>
        </w:rPr>
        <w:t>،ج:</w:t>
      </w:r>
      <w:r w:rsidR="001A3C8D">
        <w:rPr>
          <w:rtl/>
        </w:rPr>
        <w:t>218</w:t>
      </w:r>
      <w:r w:rsidR="00ED3E80">
        <w:rPr>
          <w:rtl/>
        </w:rPr>
        <w:t>/</w:t>
      </w:r>
      <w:r w:rsidR="001A3C8D">
        <w:rPr>
          <w:rtl/>
        </w:rPr>
        <w:t>38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312</w:t>
      </w:r>
      <w:r w:rsidR="00ED3E80">
        <w:rPr>
          <w:rtl/>
        </w:rPr>
        <w:t>/65/</w:t>
      </w:r>
      <w:r w:rsidR="001A3C8D">
        <w:rPr>
          <w:rtl/>
        </w:rPr>
        <w:t>9</w:t>
      </w:r>
      <w:r w:rsidR="00ED3E80">
        <w:rPr>
          <w:rtl/>
        </w:rPr>
        <w:t>،ج:</w:t>
      </w:r>
      <w:r w:rsidR="001A3C8D">
        <w:rPr>
          <w:rtl/>
        </w:rPr>
        <w:t>217</w:t>
      </w:r>
      <w:r w:rsidR="00ED3E80">
        <w:rPr>
          <w:rtl/>
        </w:rPr>
        <w:t>/</w:t>
      </w:r>
      <w:r w:rsidR="001A3C8D">
        <w:rPr>
          <w:rtl/>
        </w:rPr>
        <w:t>38</w:t>
      </w:r>
      <w:r w:rsidR="00ED3E80">
        <w:rPr>
          <w:rtl/>
        </w:rPr>
        <w:t xml:space="preserve">. </w:t>
      </w:r>
    </w:p>
    <w:p w:rsidR="00ED3E80" w:rsidRDefault="00365129" w:rsidP="0027669E">
      <w:pPr>
        <w:pStyle w:val="libFootnote0"/>
      </w:pPr>
      <w:r>
        <w:rPr>
          <w:rtl/>
        </w:rPr>
        <w:t>(4)</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21</w:t>
      </w:r>
      <w:r w:rsidR="00ED3E80">
        <w:rPr>
          <w:rtl/>
        </w:rPr>
        <w:t xml:space="preserve">4. </w:t>
      </w:r>
    </w:p>
    <w:p w:rsidR="00ED3E80" w:rsidRDefault="00365129" w:rsidP="0027669E">
      <w:pPr>
        <w:pStyle w:val="libFootnote0"/>
      </w:pPr>
      <w:r>
        <w:rPr>
          <w:rtl/>
        </w:rPr>
        <w:t>(5)</w:t>
      </w:r>
      <w:r w:rsidR="00ED3E80">
        <w:rPr>
          <w:rtl/>
        </w:rPr>
        <w:t xml:space="preserve"> ق:</w:t>
      </w:r>
      <w:r w:rsidR="001A3C8D">
        <w:rPr>
          <w:rtl/>
        </w:rPr>
        <w:t>313</w:t>
      </w:r>
      <w:r w:rsidR="00ED3E80">
        <w:rPr>
          <w:rtl/>
        </w:rPr>
        <w:t>/65/</w:t>
      </w:r>
      <w:r w:rsidR="001A3C8D">
        <w:rPr>
          <w:rtl/>
        </w:rPr>
        <w:t>9</w:t>
      </w:r>
      <w:r w:rsidR="00ED3E80">
        <w:rPr>
          <w:rtl/>
        </w:rPr>
        <w:t>،ج:</w:t>
      </w:r>
      <w:r w:rsidR="001A3C8D">
        <w:rPr>
          <w:rtl/>
        </w:rPr>
        <w:t>221</w:t>
      </w:r>
      <w:r w:rsidR="00ED3E80">
        <w:rPr>
          <w:rtl/>
        </w:rPr>
        <w:t>/</w:t>
      </w:r>
      <w:r w:rsidR="001A3C8D">
        <w:rPr>
          <w:rtl/>
        </w:rPr>
        <w:t>38</w:t>
      </w:r>
      <w:r w:rsidR="00ED3E80">
        <w:rPr>
          <w:rtl/>
        </w:rPr>
        <w:t xml:space="preserve">. </w:t>
      </w:r>
    </w:p>
    <w:p w:rsidR="00B431B0" w:rsidRDefault="00365129" w:rsidP="0027669E">
      <w:pPr>
        <w:pStyle w:val="libFootnote0"/>
        <w:rPr>
          <w:rtl/>
        </w:rPr>
      </w:pPr>
      <w:r>
        <w:rPr>
          <w:rtl/>
        </w:rPr>
        <w:t>(6)</w:t>
      </w:r>
      <w:r w:rsidR="00ED3E80">
        <w:rPr>
          <w:rtl/>
        </w:rPr>
        <w:t xml:space="preserve"> ق:کتاب الا</w:t>
      </w:r>
      <w:r w:rsidR="00ED3E80">
        <w:rPr>
          <w:rFonts w:hint="cs"/>
          <w:rtl/>
        </w:rPr>
        <w:t>ی</w:t>
      </w:r>
      <w:r w:rsidR="00ED3E80">
        <w:rPr>
          <w:rFonts w:hint="eastAsia"/>
          <w:rtl/>
        </w:rPr>
        <w:t>مان</w:t>
      </w:r>
      <w:r w:rsidR="00ED3E80">
        <w:rPr>
          <w:rtl/>
        </w:rPr>
        <w:t>4</w:t>
      </w:r>
      <w:r w:rsidR="001A3C8D">
        <w:rPr>
          <w:rtl/>
        </w:rPr>
        <w:t>8</w:t>
      </w:r>
      <w:r w:rsidR="00ED3E80">
        <w:rPr>
          <w:rtl/>
        </w:rPr>
        <w:t>/</w:t>
      </w:r>
      <w:r w:rsidR="001A3C8D">
        <w:rPr>
          <w:rtl/>
        </w:rPr>
        <w:t>10</w:t>
      </w:r>
      <w:r w:rsidR="00ED3E80">
        <w:rPr>
          <w:rtl/>
        </w:rPr>
        <w:t>/،ج:</w:t>
      </w:r>
      <w:r w:rsidR="001A3C8D">
        <w:rPr>
          <w:rtl/>
        </w:rPr>
        <w:t>181</w:t>
      </w:r>
      <w:r w:rsidR="00ED3E80">
        <w:rPr>
          <w:rtl/>
        </w:rPr>
        <w:t>/6</w:t>
      </w:r>
      <w:r w:rsidR="001A3C8D">
        <w:rPr>
          <w:rtl/>
        </w:rPr>
        <w:t>7</w:t>
      </w:r>
    </w:p>
    <w:p w:rsidR="00A84B6F" w:rsidRPr="00A84B6F" w:rsidRDefault="00A84B6F" w:rsidP="00A84B6F">
      <w:pPr>
        <w:pStyle w:val="libFootnote0"/>
        <w:rPr>
          <w:rtl/>
        </w:rPr>
      </w:pPr>
      <w:r>
        <w:rPr>
          <w:rFonts w:hint="cs"/>
          <w:rtl/>
        </w:rPr>
        <w:t>(7) ق:كتاب الايمان/50/10،ج:188/67.</w:t>
      </w:r>
    </w:p>
    <w:p w:rsidR="005A2728" w:rsidRDefault="005A2728" w:rsidP="0027669E">
      <w:pPr>
        <w:pStyle w:val="libNormal"/>
        <w:rPr>
          <w:rtl/>
        </w:rPr>
      </w:pPr>
      <w:r>
        <w:rPr>
          <w:rtl/>
        </w:rPr>
        <w:br w:type="page"/>
      </w:r>
    </w:p>
    <w:p w:rsidR="00ED3E80" w:rsidRDefault="00ED3E80" w:rsidP="00ED3E80">
      <w:pPr>
        <w:pStyle w:val="libNormal"/>
      </w:pPr>
      <w:r w:rsidRPr="00A84B6F">
        <w:rPr>
          <w:rStyle w:val="libBold1Char"/>
          <w:rFonts w:hint="eastAsia"/>
          <w:rtl/>
        </w:rPr>
        <w:lastRenderedPageBreak/>
        <w:t>ب</w:t>
      </w:r>
      <w:r w:rsidRPr="00A84B6F">
        <w:rPr>
          <w:rStyle w:val="libBold1Char"/>
          <w:rFonts w:hint="cs"/>
          <w:rtl/>
        </w:rPr>
        <w:t>ی</w:t>
      </w:r>
      <w:r w:rsidRPr="00A84B6F">
        <w:rPr>
          <w:rStyle w:val="libBold1Char"/>
          <w:rFonts w:hint="eastAsia"/>
          <w:rtl/>
        </w:rPr>
        <w:t>ان</w:t>
      </w:r>
      <w:r>
        <w:rPr>
          <w:rtl/>
        </w:rPr>
        <w:t>: الصفقه:الب</w:t>
      </w:r>
      <w:r>
        <w:rPr>
          <w:rFonts w:hint="cs"/>
          <w:rtl/>
        </w:rPr>
        <w:t>ی</w:t>
      </w:r>
      <w:r>
        <w:rPr>
          <w:rFonts w:hint="eastAsia"/>
          <w:rtl/>
        </w:rPr>
        <w:t>عه،لما</w:t>
      </w:r>
      <w:r>
        <w:rPr>
          <w:rtl/>
        </w:rPr>
        <w:t xml:space="preserve"> ف</w:t>
      </w:r>
      <w:r>
        <w:rPr>
          <w:rFonts w:hint="cs"/>
          <w:rtl/>
        </w:rPr>
        <w:t>ی</w:t>
      </w:r>
      <w:r>
        <w:rPr>
          <w:rFonts w:hint="eastAsia"/>
          <w:rtl/>
        </w:rPr>
        <w:t>ه</w:t>
      </w:r>
      <w:r>
        <w:rPr>
          <w:rtl/>
        </w:rPr>
        <w:t xml:space="preserve"> من صفق ال</w:t>
      </w:r>
      <w:r>
        <w:rPr>
          <w:rFonts w:hint="cs"/>
          <w:rtl/>
        </w:rPr>
        <w:t>ی</w:t>
      </w:r>
      <w:r>
        <w:rPr>
          <w:rFonts w:hint="eastAsia"/>
          <w:rtl/>
        </w:rPr>
        <w:t>د</w:t>
      </w:r>
      <w:r>
        <w:rPr>
          <w:rtl/>
        </w:rPr>
        <w:t xml:space="preserve"> بال</w:t>
      </w:r>
      <w:r>
        <w:rPr>
          <w:rFonts w:hint="cs"/>
          <w:rtl/>
        </w:rPr>
        <w:t>ی</w:t>
      </w:r>
      <w:r>
        <w:rPr>
          <w:rFonts w:hint="eastAsia"/>
          <w:rtl/>
        </w:rPr>
        <w:t>د</w:t>
      </w:r>
      <w:r>
        <w:rPr>
          <w:rtl/>
        </w:rPr>
        <w:t xml:space="preserve"> </w:t>
      </w:r>
      <w:r w:rsidRPr="00604B91">
        <w:rPr>
          <w:rStyle w:val="libFootnotenumChar"/>
          <w:rtl/>
        </w:rPr>
        <w:t>(1)</w:t>
      </w:r>
      <w:r>
        <w:rPr>
          <w:rtl/>
        </w:rPr>
        <w:t xml:space="preserve">. </w:t>
      </w:r>
    </w:p>
    <w:p w:rsidR="00ED3E80" w:rsidRDefault="00ED3E80" w:rsidP="00ED3E80">
      <w:pPr>
        <w:pStyle w:val="libNormal"/>
      </w:pPr>
      <w:r w:rsidRPr="00A84B6F">
        <w:rPr>
          <w:rStyle w:val="libBold1Char"/>
          <w:rFonts w:hint="eastAsia"/>
          <w:rtl/>
        </w:rPr>
        <w:t>الکاف</w:t>
      </w:r>
      <w:r w:rsidRPr="00A84B6F">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من فارق جماعه المسلم</w:t>
      </w:r>
      <w:r>
        <w:rPr>
          <w:rFonts w:hint="cs"/>
          <w:rtl/>
        </w:rPr>
        <w:t>ی</w:t>
      </w:r>
      <w:r>
        <w:rPr>
          <w:rFonts w:hint="eastAsia"/>
          <w:rtl/>
        </w:rPr>
        <w:t>ن</w:t>
      </w:r>
      <w:r>
        <w:rPr>
          <w:rtl/>
        </w:rPr>
        <w:t xml:space="preserve"> و نکث صفقه الإمام جاء إل</w:t>
      </w:r>
      <w:r>
        <w:rPr>
          <w:rFonts w:hint="cs"/>
          <w:rtl/>
        </w:rPr>
        <w:t>ی</w:t>
      </w:r>
      <w:r>
        <w:rPr>
          <w:rtl/>
        </w:rPr>
        <w:t xml:space="preserve"> اللّه تعال</w:t>
      </w:r>
      <w:r>
        <w:rPr>
          <w:rFonts w:hint="cs"/>
          <w:rtl/>
        </w:rPr>
        <w:t>ی</w:t>
      </w:r>
      <w:r>
        <w:rPr>
          <w:rtl/>
        </w:rPr>
        <w:t xml:space="preserve"> أجذم </w:t>
      </w:r>
      <w:r w:rsidRPr="00604B91">
        <w:rPr>
          <w:rStyle w:val="libFootnotenumChar"/>
          <w:rtl/>
        </w:rPr>
        <w:t>(2)</w:t>
      </w:r>
      <w:r>
        <w:rPr>
          <w:rtl/>
        </w:rPr>
        <w:t xml:space="preserve">. </w:t>
      </w:r>
    </w:p>
    <w:p w:rsidR="00ED3E80" w:rsidRDefault="00ED3E80" w:rsidP="00ED3E80">
      <w:pPr>
        <w:pStyle w:val="libNormal"/>
      </w:pPr>
      <w:r w:rsidRPr="00A84B6F">
        <w:rPr>
          <w:rStyle w:val="libBold1Char"/>
          <w:rFonts w:hint="eastAsia"/>
          <w:rtl/>
        </w:rPr>
        <w:t>کتاب</w:t>
      </w:r>
      <w:r w:rsidRPr="00A84B6F">
        <w:rPr>
          <w:rStyle w:val="libBold1Char"/>
          <w:rtl/>
        </w:rPr>
        <w:t xml:space="preserve"> الطرف</w:t>
      </w:r>
      <w:r>
        <w:rPr>
          <w:rtl/>
        </w:rPr>
        <w:t>:عن موس</w:t>
      </w:r>
      <w:r>
        <w:rPr>
          <w:rFonts w:hint="cs"/>
          <w:rtl/>
        </w:rPr>
        <w:t>ی</w:t>
      </w:r>
      <w:r>
        <w:rPr>
          <w:rtl/>
        </w:rPr>
        <w:t xml:space="preserve"> بن جعفر </w:t>
      </w:r>
      <w:r w:rsidR="001C23D3" w:rsidRPr="001C23D3">
        <w:rPr>
          <w:rStyle w:val="libAlaemChar"/>
          <w:rtl/>
        </w:rPr>
        <w:t>عليهما‌السلام</w:t>
      </w:r>
      <w:r>
        <w:rPr>
          <w:rtl/>
        </w:rPr>
        <w:t xml:space="preserve"> قال: لمّا هاجر النب</w:t>
      </w:r>
      <w:r>
        <w:rPr>
          <w:rFonts w:hint="cs"/>
          <w:rtl/>
        </w:rPr>
        <w:t>یّ</w:t>
      </w:r>
      <w:r>
        <w:rPr>
          <w:rtl/>
        </w:rPr>
        <w:t xml:space="preserve"> </w:t>
      </w:r>
      <w:r w:rsidR="001C23D3" w:rsidRPr="001C23D3">
        <w:rPr>
          <w:rStyle w:val="libAlaemChar"/>
          <w:rtl/>
        </w:rPr>
        <w:t>صلى‌الله‌عليه‌وآله‌وسلم</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و حضر خروجه ال</w:t>
      </w:r>
      <w:r>
        <w:rPr>
          <w:rFonts w:hint="cs"/>
          <w:rtl/>
        </w:rPr>
        <w:t>ی</w:t>
      </w:r>
      <w:r>
        <w:rPr>
          <w:rtl/>
        </w:rPr>
        <w:t xml:space="preserve"> بدر،دع</w:t>
      </w:r>
      <w:r>
        <w:rPr>
          <w:rFonts w:hint="cs"/>
          <w:rtl/>
        </w:rPr>
        <w:t>ی</w:t>
      </w:r>
      <w:r>
        <w:rPr>
          <w:rtl/>
        </w:rPr>
        <w:t xml:space="preserve"> الناس ال</w:t>
      </w:r>
      <w:r>
        <w:rPr>
          <w:rFonts w:hint="cs"/>
          <w:rtl/>
        </w:rPr>
        <w:t>ی</w:t>
      </w:r>
      <w:r>
        <w:rPr>
          <w:rtl/>
        </w:rPr>
        <w:t xml:space="preserve"> الب</w:t>
      </w:r>
      <w:r>
        <w:rPr>
          <w:rFonts w:hint="cs"/>
          <w:rtl/>
        </w:rPr>
        <w:t>ی</w:t>
      </w:r>
      <w:r>
        <w:rPr>
          <w:rFonts w:hint="eastAsia"/>
          <w:rtl/>
        </w:rPr>
        <w:t>عه،فبا</w:t>
      </w:r>
      <w:r>
        <w:rPr>
          <w:rFonts w:hint="cs"/>
          <w:rtl/>
        </w:rPr>
        <w:t>ی</w:t>
      </w:r>
      <w:r>
        <w:rPr>
          <w:rFonts w:hint="eastAsia"/>
          <w:rtl/>
        </w:rPr>
        <w:t>ع</w:t>
      </w:r>
      <w:r>
        <w:rPr>
          <w:rtl/>
        </w:rPr>
        <w:t xml:space="preserve"> کلّهم عل</w:t>
      </w:r>
      <w:r>
        <w:rPr>
          <w:rFonts w:hint="cs"/>
          <w:rtl/>
        </w:rPr>
        <w:t>ی</w:t>
      </w:r>
      <w:r>
        <w:rPr>
          <w:rtl/>
        </w:rPr>
        <w:t xml:space="preserve"> السمع و الطاعه، و کان رسول اللّه </w:t>
      </w:r>
      <w:r w:rsidR="001C23D3" w:rsidRPr="001C23D3">
        <w:rPr>
          <w:rStyle w:val="libAlaemChar"/>
          <w:rtl/>
        </w:rPr>
        <w:t>صلى‌الله‌عليه‌وآله‌وسلم</w:t>
      </w:r>
      <w:r>
        <w:rPr>
          <w:rtl/>
        </w:rPr>
        <w:t xml:space="preserve"> إذا خلا دعا عل</w:t>
      </w:r>
      <w:r>
        <w:rPr>
          <w:rFonts w:hint="cs"/>
          <w:rtl/>
        </w:rPr>
        <w:t>یّ</w:t>
      </w:r>
      <w:r>
        <w:rPr>
          <w:rFonts w:hint="eastAsia"/>
          <w:rtl/>
        </w:rPr>
        <w:t>ا</w:t>
      </w:r>
      <w:r>
        <w:rPr>
          <w:rtl/>
        </w:rPr>
        <w:t xml:space="preserve"> فأخبره بمن </w:t>
      </w:r>
      <w:r>
        <w:rPr>
          <w:rFonts w:hint="cs"/>
          <w:rtl/>
        </w:rPr>
        <w:t>ی</w:t>
      </w:r>
      <w:r>
        <w:rPr>
          <w:rFonts w:hint="eastAsia"/>
          <w:rtl/>
        </w:rPr>
        <w:t>ف</w:t>
      </w:r>
      <w:r>
        <w:rPr>
          <w:rFonts w:hint="cs"/>
          <w:rtl/>
        </w:rPr>
        <w:t>ی</w:t>
      </w:r>
      <w:r>
        <w:rPr>
          <w:rtl/>
        </w:rPr>
        <w:t xml:space="preserve"> منهم و من لا </w:t>
      </w:r>
      <w:r>
        <w:rPr>
          <w:rFonts w:hint="cs"/>
          <w:rtl/>
        </w:rPr>
        <w:t>ی</w:t>
      </w:r>
      <w:r>
        <w:rPr>
          <w:rFonts w:hint="eastAsia"/>
          <w:rtl/>
        </w:rPr>
        <w:t>ف</w:t>
      </w:r>
      <w:r>
        <w:rPr>
          <w:rFonts w:hint="cs"/>
          <w:rtl/>
        </w:rPr>
        <w:t>ی</w:t>
      </w:r>
      <w:r>
        <w:rPr>
          <w:rtl/>
        </w:rPr>
        <w:t xml:space="preserve"> و </w:t>
      </w:r>
      <w:r>
        <w:rPr>
          <w:rFonts w:hint="cs"/>
          <w:rtl/>
        </w:rPr>
        <w:t>ی</w:t>
      </w:r>
      <w:r>
        <w:rPr>
          <w:rFonts w:hint="eastAsia"/>
          <w:rtl/>
        </w:rPr>
        <w:t>سأله</w:t>
      </w:r>
      <w:r>
        <w:rPr>
          <w:rtl/>
        </w:rPr>
        <w:t xml:space="preserve"> کتمان ذلک،ثمّ دعا رسول اللّه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و حمزه و فاطمه </w:t>
      </w:r>
      <w:r w:rsidR="007C3393" w:rsidRPr="007C3393">
        <w:rPr>
          <w:rStyle w:val="libAlaemChar"/>
          <w:rtl/>
        </w:rPr>
        <w:t>عليهم‌السلام</w:t>
      </w:r>
      <w:r>
        <w:rPr>
          <w:rtl/>
        </w:rPr>
        <w:t xml:space="preserve"> فقال لهم:با</w:t>
      </w:r>
      <w:r>
        <w:rPr>
          <w:rFonts w:hint="cs"/>
          <w:rtl/>
        </w:rPr>
        <w:t>ی</w:t>
      </w:r>
      <w:r>
        <w:rPr>
          <w:rFonts w:hint="eastAsia"/>
          <w:rtl/>
        </w:rPr>
        <w:t>عون</w:t>
      </w:r>
      <w:r>
        <w:rPr>
          <w:rFonts w:hint="cs"/>
          <w:rtl/>
        </w:rPr>
        <w:t>ی</w:t>
      </w:r>
      <w:r>
        <w:rPr>
          <w:rtl/>
        </w:rPr>
        <w:t xml:space="preserve"> ب</w:t>
      </w:r>
      <w:r>
        <w:rPr>
          <w:rFonts w:hint="cs"/>
          <w:rtl/>
        </w:rPr>
        <w:t>ی</w:t>
      </w:r>
      <w:r>
        <w:rPr>
          <w:rFonts w:hint="eastAsia"/>
          <w:rtl/>
        </w:rPr>
        <w:t>عه</w:t>
      </w:r>
      <w:r>
        <w:rPr>
          <w:rtl/>
        </w:rPr>
        <w:t xml:space="preserve"> الرضا.فقال حمزه:بأب</w:t>
      </w:r>
      <w:r>
        <w:rPr>
          <w:rFonts w:hint="cs"/>
          <w:rtl/>
        </w:rPr>
        <w:t>ی</w:t>
      </w:r>
      <w:r>
        <w:rPr>
          <w:rtl/>
        </w:rPr>
        <w:t xml:space="preserve"> أنت و أمّ</w:t>
      </w:r>
      <w:r>
        <w:rPr>
          <w:rFonts w:hint="cs"/>
          <w:rtl/>
        </w:rPr>
        <w:t>ی</w:t>
      </w:r>
      <w:r>
        <w:rPr>
          <w:rtl/>
        </w:rPr>
        <w:t xml:space="preserve"> عل</w:t>
      </w:r>
      <w:r>
        <w:rPr>
          <w:rFonts w:hint="cs"/>
          <w:rtl/>
        </w:rPr>
        <w:t>ی</w:t>
      </w:r>
      <w:r>
        <w:rPr>
          <w:rtl/>
        </w:rPr>
        <w:t xml:space="preserve"> ما نبا</w:t>
      </w:r>
      <w:r>
        <w:rPr>
          <w:rFonts w:hint="cs"/>
          <w:rtl/>
        </w:rPr>
        <w:t>ی</w:t>
      </w:r>
      <w:r>
        <w:rPr>
          <w:rFonts w:hint="eastAsia"/>
          <w:rtl/>
        </w:rPr>
        <w:t>ع،أ</w:t>
      </w:r>
      <w:r>
        <w:rPr>
          <w:rtl/>
        </w:rPr>
        <w:t xml:space="preserve"> ل</w:t>
      </w:r>
      <w:r>
        <w:rPr>
          <w:rFonts w:hint="cs"/>
          <w:rtl/>
        </w:rPr>
        <w:t>ی</w:t>
      </w:r>
      <w:r>
        <w:rPr>
          <w:rFonts w:hint="eastAsia"/>
          <w:rtl/>
        </w:rPr>
        <w:t>س</w:t>
      </w:r>
      <w:r>
        <w:rPr>
          <w:rtl/>
        </w:rPr>
        <w:t xml:space="preserve"> قد با</w:t>
      </w:r>
      <w:r>
        <w:rPr>
          <w:rFonts w:hint="cs"/>
          <w:rtl/>
        </w:rPr>
        <w:t>ی</w:t>
      </w:r>
      <w:r>
        <w:rPr>
          <w:rFonts w:hint="eastAsia"/>
          <w:rtl/>
        </w:rPr>
        <w:t>عنا؟فقال</w:t>
      </w:r>
      <w:r>
        <w:rPr>
          <w:rtl/>
        </w:rPr>
        <w:t>:</w:t>
      </w:r>
      <w:r>
        <w:rPr>
          <w:rFonts w:hint="cs"/>
          <w:rtl/>
        </w:rPr>
        <w:t>ی</w:t>
      </w:r>
      <w:r>
        <w:rPr>
          <w:rFonts w:hint="eastAsia"/>
          <w:rtl/>
        </w:rPr>
        <w:t>ا</w:t>
      </w:r>
      <w:r>
        <w:rPr>
          <w:rtl/>
        </w:rPr>
        <w:t xml:space="preserve"> أسد اللّه و أسد رسوله،تبا</w:t>
      </w:r>
      <w:r>
        <w:rPr>
          <w:rFonts w:hint="cs"/>
          <w:rtl/>
        </w:rPr>
        <w:t>ی</w:t>
      </w:r>
      <w:r>
        <w:rPr>
          <w:rFonts w:hint="eastAsia"/>
          <w:rtl/>
        </w:rPr>
        <w:t>ع</w:t>
      </w:r>
      <w:r>
        <w:rPr>
          <w:rtl/>
        </w:rPr>
        <w:t xml:space="preserve"> للّه و لرسوله بالو</w:t>
      </w:r>
      <w:r>
        <w:rPr>
          <w:rFonts w:hint="eastAsia"/>
          <w:rtl/>
        </w:rPr>
        <w:t>فاء</w:t>
      </w:r>
      <w:r>
        <w:rPr>
          <w:rtl/>
        </w:rPr>
        <w:t xml:space="preserve"> و الإستقامه لابن أخ</w:t>
      </w:r>
      <w:r>
        <w:rPr>
          <w:rFonts w:hint="cs"/>
          <w:rtl/>
        </w:rPr>
        <w:t>ی</w:t>
      </w:r>
      <w:r>
        <w:rPr>
          <w:rFonts w:hint="eastAsia"/>
          <w:rtl/>
        </w:rPr>
        <w:t>ک،إذن</w:t>
      </w:r>
      <w:r>
        <w:rPr>
          <w:rtl/>
        </w:rPr>
        <w:t xml:space="preserve"> تستکمل الإ</w:t>
      </w:r>
      <w:r>
        <w:rPr>
          <w:rFonts w:hint="cs"/>
          <w:rtl/>
        </w:rPr>
        <w:t>ی</w:t>
      </w:r>
      <w:r>
        <w:rPr>
          <w:rFonts w:hint="eastAsia"/>
          <w:rtl/>
        </w:rPr>
        <w:t>مان</w:t>
      </w:r>
      <w:r>
        <w:rPr>
          <w:rtl/>
        </w:rPr>
        <w:t xml:space="preserve">.قال:نعم،سمعا و طاعه،و بسط </w:t>
      </w:r>
      <w:r>
        <w:rPr>
          <w:rFonts w:hint="cs"/>
          <w:rtl/>
        </w:rPr>
        <w:t>ی</w:t>
      </w:r>
      <w:r>
        <w:rPr>
          <w:rFonts w:hint="eastAsia"/>
          <w:rtl/>
        </w:rPr>
        <w:t>ده</w:t>
      </w:r>
      <w:r>
        <w:rPr>
          <w:rtl/>
        </w:rPr>
        <w:t xml:space="preserve">.فقال </w:t>
      </w:r>
      <w:r w:rsidR="001C23D3" w:rsidRPr="001C23D3">
        <w:rPr>
          <w:rStyle w:val="libAlaemChar"/>
          <w:rtl/>
        </w:rPr>
        <w:t>صلى‌الله‌عليه‌وآله‌وسلم</w:t>
      </w:r>
      <w:r>
        <w:rPr>
          <w:rtl/>
        </w:rPr>
        <w:t xml:space="preserve"> لهم: </w:t>
      </w:r>
      <w:r w:rsidR="00F71F29" w:rsidRPr="00F71F29">
        <w:rPr>
          <w:rStyle w:val="libAlaemChar"/>
          <w:rtl/>
        </w:rPr>
        <w:t>(</w:t>
      </w:r>
      <w:r w:rsidRPr="00F71F29">
        <w:rPr>
          <w:rStyle w:val="libAieChar"/>
          <w:rFonts w:hint="cs"/>
          <w:rtl/>
        </w:rPr>
        <w:t>یَ</w:t>
      </w:r>
      <w:r w:rsidRPr="00F71F29">
        <w:rPr>
          <w:rStyle w:val="libAieChar"/>
          <w:rFonts w:hint="eastAsia"/>
          <w:rtl/>
        </w:rPr>
        <w:t>دُ</w:t>
      </w:r>
      <w:r w:rsidRPr="00F71F29">
        <w:rPr>
          <w:rStyle w:val="libAieChar"/>
          <w:rtl/>
        </w:rPr>
        <w:t xml:space="preserve"> اللّٰهِ فَوْقَ أَ</w:t>
      </w:r>
      <w:r w:rsidRPr="00F71F29">
        <w:rPr>
          <w:rStyle w:val="libAieChar"/>
          <w:rFonts w:hint="cs"/>
          <w:rtl/>
        </w:rPr>
        <w:t>یْ</w:t>
      </w:r>
      <w:r w:rsidRPr="00F71F29">
        <w:rPr>
          <w:rStyle w:val="libAieChar"/>
          <w:rFonts w:hint="eastAsia"/>
          <w:rtl/>
        </w:rPr>
        <w:t>دِ</w:t>
      </w:r>
      <w:r w:rsidRPr="00F71F29">
        <w:rPr>
          <w:rStyle w:val="libAieChar"/>
          <w:rFonts w:hint="cs"/>
          <w:rtl/>
        </w:rPr>
        <w:t>ی</w:t>
      </w:r>
      <w:r w:rsidRPr="00F71F29">
        <w:rPr>
          <w:rStyle w:val="libAieChar"/>
          <w:rFonts w:hint="eastAsia"/>
          <w:rtl/>
        </w:rPr>
        <w:t>هِمْ</w:t>
      </w:r>
      <w:r w:rsidR="00F71F29" w:rsidRPr="00F71F29">
        <w:rPr>
          <w:rStyle w:val="libAlaemChar"/>
          <w:rFonts w:hint="eastAsia"/>
          <w:rtl/>
        </w:rPr>
        <w:t>)</w:t>
      </w:r>
      <w:r>
        <w:rPr>
          <w:rtl/>
        </w:rPr>
        <w:t xml:space="preserve"> </w:t>
      </w:r>
      <w:r w:rsidRPr="00604B91">
        <w:rPr>
          <w:rStyle w:val="libFootnotenumChar"/>
          <w:rtl/>
        </w:rPr>
        <w:t>(3)</w:t>
      </w:r>
      <w:r w:rsidR="00A84B6F">
        <w:rPr>
          <w:rtl/>
        </w:rPr>
        <w:t>.</w:t>
      </w:r>
      <w:r w:rsidR="00A84B6F">
        <w:rPr>
          <w:rFonts w:hint="cs"/>
          <w:rtl/>
        </w:rPr>
        <w:t xml:space="preserve">الى آخره </w:t>
      </w:r>
      <w:r w:rsidR="00A84B6F" w:rsidRPr="00A84B6F">
        <w:rPr>
          <w:rStyle w:val="libFootnotenumChar"/>
          <w:rFonts w:hint="cs"/>
          <w:rtl/>
        </w:rPr>
        <w:t>(4)</w:t>
      </w:r>
      <w:r w:rsidR="00A84B6F">
        <w:rPr>
          <w:rFonts w:hint="cs"/>
          <w:rtl/>
        </w:rPr>
        <w:t>.</w:t>
      </w:r>
    </w:p>
    <w:p w:rsidR="00ED3E80" w:rsidRDefault="00ED3E80" w:rsidP="00A84B6F">
      <w:pPr>
        <w:pStyle w:val="libCenterBold1"/>
      </w:pPr>
      <w:r>
        <w:rPr>
          <w:rFonts w:hint="eastAsia"/>
          <w:rtl/>
        </w:rPr>
        <w:t>ب</w:t>
      </w:r>
      <w:r>
        <w:rPr>
          <w:rFonts w:hint="cs"/>
          <w:rtl/>
        </w:rPr>
        <w:t>ی</w:t>
      </w:r>
      <w:r>
        <w:rPr>
          <w:rFonts w:hint="eastAsia"/>
          <w:rtl/>
        </w:rPr>
        <w:t>عه</w:t>
      </w:r>
      <w:r>
        <w:rPr>
          <w:rtl/>
        </w:rPr>
        <w:t xml:space="preserve"> النساء </w:t>
      </w:r>
    </w:p>
    <w:p w:rsidR="00ED3E80" w:rsidRDefault="00ED3E80" w:rsidP="00A84B6F">
      <w:pPr>
        <w:pStyle w:val="libNormal"/>
      </w:pPr>
      <w:r>
        <w:rPr>
          <w:rFonts w:hint="eastAsia"/>
          <w:rtl/>
        </w:rPr>
        <w:t>ذکر</w:t>
      </w:r>
      <w:r>
        <w:rPr>
          <w:rtl/>
        </w:rPr>
        <w:t xml:space="preserve"> ب</w:t>
      </w:r>
      <w:r>
        <w:rPr>
          <w:rFonts w:hint="cs"/>
          <w:rtl/>
        </w:rPr>
        <w:t>ی</w:t>
      </w:r>
      <w:r>
        <w:rPr>
          <w:rFonts w:hint="eastAsia"/>
          <w:rtl/>
        </w:rPr>
        <w:t>عه</w:t>
      </w:r>
      <w:r>
        <w:rPr>
          <w:rtl/>
        </w:rPr>
        <w:t xml:space="preserve"> النساء ف</w:t>
      </w:r>
      <w:r>
        <w:rPr>
          <w:rFonts w:hint="cs"/>
          <w:rtl/>
        </w:rPr>
        <w:t>ی</w:t>
      </w:r>
      <w:r>
        <w:rPr>
          <w:rtl/>
        </w:rPr>
        <w:t xml:space="preserve"> فتح مکّه،و 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Fonts w:hint="cs"/>
          <w:rtl/>
        </w:rPr>
        <w:t>یٰ</w:t>
      </w:r>
      <w:r w:rsidRPr="00F71F29">
        <w:rPr>
          <w:rStyle w:val="libAieChar"/>
          <w:rFonts w:hint="eastAsia"/>
          <w:rtl/>
        </w:rPr>
        <w:t>ا</w:t>
      </w:r>
      <w:r w:rsidRPr="00F71F29">
        <w:rPr>
          <w:rStyle w:val="libAieChar"/>
          <w:rtl/>
        </w:rPr>
        <w:t xml:space="preserve"> أَ</w:t>
      </w:r>
      <w:r w:rsidRPr="00F71F29">
        <w:rPr>
          <w:rStyle w:val="libAieChar"/>
          <w:rFonts w:hint="cs"/>
          <w:rtl/>
        </w:rPr>
        <w:t>یُّ</w:t>
      </w:r>
      <w:r w:rsidRPr="00F71F29">
        <w:rPr>
          <w:rStyle w:val="libAieChar"/>
          <w:rFonts w:hint="eastAsia"/>
          <w:rtl/>
        </w:rPr>
        <w:t>هَا</w:t>
      </w:r>
      <w:r w:rsidRPr="00F71F29">
        <w:rPr>
          <w:rStyle w:val="libAieChar"/>
          <w:rtl/>
        </w:rPr>
        <w:t xml:space="preserve"> النَّبِ</w:t>
      </w:r>
      <w:r w:rsidRPr="00F71F29">
        <w:rPr>
          <w:rStyle w:val="libAieChar"/>
          <w:rFonts w:hint="cs"/>
          <w:rtl/>
        </w:rPr>
        <w:t>یُّ</w:t>
      </w:r>
      <w:r w:rsidRPr="00F71F29">
        <w:rPr>
          <w:rStyle w:val="libAieChar"/>
          <w:rtl/>
        </w:rPr>
        <w:t xml:space="preserve"> إِذٰا جٰاءَکَ الْمُؤْمِنٰاتُ </w:t>
      </w:r>
      <w:r w:rsidRPr="00F71F29">
        <w:rPr>
          <w:rStyle w:val="libAieChar"/>
          <w:rFonts w:hint="cs"/>
          <w:rtl/>
        </w:rPr>
        <w:t>یُ</w:t>
      </w:r>
      <w:r w:rsidRPr="00F71F29">
        <w:rPr>
          <w:rStyle w:val="libAieChar"/>
          <w:rFonts w:hint="eastAsia"/>
          <w:rtl/>
        </w:rPr>
        <w:t>بٰا</w:t>
      </w:r>
      <w:r w:rsidRPr="00F71F29">
        <w:rPr>
          <w:rStyle w:val="libAieChar"/>
          <w:rFonts w:hint="cs"/>
          <w:rtl/>
        </w:rPr>
        <w:t>یِ</w:t>
      </w:r>
      <w:r w:rsidRPr="00F71F29">
        <w:rPr>
          <w:rStyle w:val="libAieChar"/>
          <w:rFonts w:hint="eastAsia"/>
          <w:rtl/>
        </w:rPr>
        <w:t>عْنَکَ</w:t>
      </w:r>
      <w:r w:rsidR="00F71F29" w:rsidRPr="00F71F29">
        <w:rPr>
          <w:rStyle w:val="libAlaemChar"/>
          <w:rFonts w:hint="eastAsia"/>
          <w:rtl/>
        </w:rPr>
        <w:t>)</w:t>
      </w:r>
      <w:r>
        <w:rPr>
          <w:rtl/>
        </w:rPr>
        <w:t xml:space="preserve"> </w:t>
      </w:r>
      <w:r w:rsidR="00A84B6F" w:rsidRPr="00A84B6F">
        <w:rPr>
          <w:rStyle w:val="libFootnotenumChar"/>
          <w:rFonts w:hint="cs"/>
          <w:rtl/>
        </w:rPr>
        <w:t>(5)</w:t>
      </w:r>
      <w:r w:rsidR="00A84B6F">
        <w:rPr>
          <w:rFonts w:hint="cs"/>
          <w:rtl/>
        </w:rPr>
        <w:t xml:space="preserve"> </w:t>
      </w:r>
      <w:r w:rsidRPr="00604B91">
        <w:rPr>
          <w:rStyle w:val="libFootnotenumChar"/>
          <w:rtl/>
        </w:rPr>
        <w:t>(</w:t>
      </w:r>
      <w:r w:rsidR="00A84B6F">
        <w:rPr>
          <w:rStyle w:val="libFootnotenumChar"/>
          <w:rFonts w:hint="cs"/>
          <w:rtl/>
        </w:rPr>
        <w:t>6</w:t>
      </w:r>
      <w:r w:rsidRPr="00604B91">
        <w:rPr>
          <w:rStyle w:val="libFootnotenumChar"/>
          <w:rtl/>
        </w:rPr>
        <w:t>)</w:t>
      </w:r>
      <w:r>
        <w:rPr>
          <w:rtl/>
        </w:rPr>
        <w:t>و ف</w:t>
      </w:r>
      <w:r>
        <w:rPr>
          <w:rFonts w:hint="cs"/>
          <w:rtl/>
        </w:rPr>
        <w:t>ی</w:t>
      </w:r>
      <w:r>
        <w:rPr>
          <w:rtl/>
        </w:rPr>
        <w:t xml:space="preserve">: </w:t>
      </w:r>
    </w:p>
    <w:p w:rsidR="00ED3E80" w:rsidRDefault="00ED3E80" w:rsidP="00A84B6F">
      <w:pPr>
        <w:pStyle w:val="libNormal"/>
      </w:pPr>
      <w:r w:rsidRPr="00A84B6F">
        <w:rPr>
          <w:rStyle w:val="libBold1Char"/>
          <w:rFonts w:hint="eastAsia"/>
          <w:rtl/>
        </w:rPr>
        <w:t>تفس</w:t>
      </w:r>
      <w:r w:rsidRPr="00A84B6F">
        <w:rPr>
          <w:rStyle w:val="libBold1Char"/>
          <w:rFonts w:hint="cs"/>
          <w:rtl/>
        </w:rPr>
        <w:t>ی</w:t>
      </w:r>
      <w:r w:rsidRPr="00A84B6F">
        <w:rPr>
          <w:rStyle w:val="libBold1Char"/>
          <w:rFonts w:hint="eastAsia"/>
          <w:rtl/>
        </w:rPr>
        <w:t>ر</w:t>
      </w:r>
      <w:r w:rsidRPr="00A84B6F">
        <w:rPr>
          <w:rStyle w:val="libBold1Char"/>
          <w:rtl/>
        </w:rPr>
        <w:t xml:space="preserve"> القمّ</w:t>
      </w:r>
      <w:r w:rsidRPr="00A84B6F">
        <w:rPr>
          <w:rStyle w:val="libBold1Char"/>
          <w:rFonts w:hint="cs"/>
          <w:rtl/>
        </w:rPr>
        <w:t>یّ</w:t>
      </w:r>
      <w:r>
        <w:rPr>
          <w:rtl/>
        </w:rPr>
        <w:t>: بعد قوله تعال</w:t>
      </w:r>
      <w:r>
        <w:rPr>
          <w:rFonts w:hint="cs"/>
          <w:rtl/>
        </w:rPr>
        <w:t>ی</w:t>
      </w:r>
      <w:r>
        <w:rPr>
          <w:rtl/>
        </w:rPr>
        <w:t xml:space="preserve">: </w:t>
      </w:r>
      <w:r w:rsidR="00F71F29" w:rsidRPr="00F71F29">
        <w:rPr>
          <w:rStyle w:val="libAlaemChar"/>
          <w:rtl/>
        </w:rPr>
        <w:t>(</w:t>
      </w:r>
      <w:r w:rsidRPr="00F71F29">
        <w:rPr>
          <w:rStyle w:val="libAieChar"/>
          <w:rtl/>
        </w:rPr>
        <w:t xml:space="preserve">وَ لاٰ </w:t>
      </w:r>
      <w:r w:rsidRPr="00F71F29">
        <w:rPr>
          <w:rStyle w:val="libAieChar"/>
          <w:rFonts w:hint="cs"/>
          <w:rtl/>
        </w:rPr>
        <w:t>یَ</w:t>
      </w:r>
      <w:r w:rsidRPr="00F71F29">
        <w:rPr>
          <w:rStyle w:val="libAieChar"/>
          <w:rFonts w:hint="eastAsia"/>
          <w:rtl/>
        </w:rPr>
        <w:t>عْصِ</w:t>
      </w:r>
      <w:r w:rsidRPr="00F71F29">
        <w:rPr>
          <w:rStyle w:val="libAieChar"/>
          <w:rFonts w:hint="cs"/>
          <w:rtl/>
        </w:rPr>
        <w:t>ی</w:t>
      </w:r>
      <w:r w:rsidRPr="00F71F29">
        <w:rPr>
          <w:rStyle w:val="libAieChar"/>
          <w:rFonts w:hint="eastAsia"/>
          <w:rtl/>
        </w:rPr>
        <w:t>نَکَ</w:t>
      </w:r>
      <w:r w:rsidRPr="00F71F29">
        <w:rPr>
          <w:rStyle w:val="libAieChar"/>
          <w:rtl/>
        </w:rPr>
        <w:t xml:space="preserve"> فِ</w:t>
      </w:r>
      <w:r w:rsidRPr="00F71F29">
        <w:rPr>
          <w:rStyle w:val="libAieChar"/>
          <w:rFonts w:hint="cs"/>
          <w:rtl/>
        </w:rPr>
        <w:t>ی</w:t>
      </w:r>
      <w:r w:rsidRPr="00F71F29">
        <w:rPr>
          <w:rStyle w:val="libAieChar"/>
          <w:rtl/>
        </w:rPr>
        <w:t xml:space="preserve"> مَعْرُوفٍ فَبٰا</w:t>
      </w:r>
      <w:r w:rsidRPr="00F71F29">
        <w:rPr>
          <w:rStyle w:val="libAieChar"/>
          <w:rFonts w:hint="cs"/>
          <w:rtl/>
        </w:rPr>
        <w:t>یِ</w:t>
      </w:r>
      <w:r w:rsidRPr="00F71F29">
        <w:rPr>
          <w:rStyle w:val="libAieChar"/>
          <w:rFonts w:hint="eastAsia"/>
          <w:rtl/>
        </w:rPr>
        <w:t>عْهُنَّ</w:t>
      </w:r>
      <w:r w:rsidR="00F71F29" w:rsidRPr="00F71F29">
        <w:rPr>
          <w:rStyle w:val="libAlaemChar"/>
          <w:rFonts w:hint="eastAsia"/>
          <w:rtl/>
        </w:rPr>
        <w:t>)</w:t>
      </w:r>
      <w:r>
        <w:rPr>
          <w:rtl/>
        </w:rPr>
        <w:t xml:space="preserve"> </w:t>
      </w:r>
      <w:r w:rsidRPr="00604B91">
        <w:rPr>
          <w:rStyle w:val="libFootnotenumChar"/>
          <w:rtl/>
        </w:rPr>
        <w:t>(</w:t>
      </w:r>
      <w:r w:rsidR="00A84B6F">
        <w:rPr>
          <w:rStyle w:val="libFootnotenumChar"/>
          <w:rFonts w:hint="cs"/>
          <w:rtl/>
        </w:rPr>
        <w:t>7</w:t>
      </w:r>
      <w:r w:rsidRPr="00604B91">
        <w:rPr>
          <w:rStyle w:val="libFootnotenumChar"/>
          <w:rtl/>
        </w:rPr>
        <w:t>)</w:t>
      </w:r>
      <w:r>
        <w:rPr>
          <w:rtl/>
        </w:rPr>
        <w:t xml:space="preserve">،قال: </w:t>
      </w:r>
    </w:p>
    <w:p w:rsidR="00B431B0" w:rsidRDefault="00ED3E80" w:rsidP="00ED3E80">
      <w:pPr>
        <w:pStyle w:val="libNormal"/>
      </w:pPr>
      <w:r>
        <w:rPr>
          <w:rFonts w:hint="eastAsia"/>
          <w:rtl/>
        </w:rPr>
        <w:t>فقامت</w:t>
      </w:r>
      <w:r>
        <w:rPr>
          <w:rtl/>
        </w:rPr>
        <w:t xml:space="preserve"> أمّ حک</w:t>
      </w:r>
      <w:r>
        <w:rPr>
          <w:rFonts w:hint="cs"/>
          <w:rtl/>
        </w:rPr>
        <w:t>ی</w:t>
      </w:r>
      <w:r>
        <w:rPr>
          <w:rFonts w:hint="eastAsia"/>
          <w:rtl/>
        </w:rPr>
        <w:t>م</w:t>
      </w:r>
      <w:r>
        <w:rPr>
          <w:rtl/>
        </w:rPr>
        <w:t xml:space="preserve"> بنت الحرث بن عبد المطّلب فقالت:</w:t>
      </w:r>
      <w:r>
        <w:rPr>
          <w:rFonts w:hint="cs"/>
          <w:rtl/>
        </w:rPr>
        <w:t>ی</w:t>
      </w:r>
      <w:r>
        <w:rPr>
          <w:rFonts w:hint="eastAsia"/>
          <w:rtl/>
        </w:rPr>
        <w:t>ا</w:t>
      </w:r>
      <w:r>
        <w:rPr>
          <w:rtl/>
        </w:rPr>
        <w:t xml:space="preserve"> رسول اللّه </w:t>
      </w:r>
      <w:r w:rsidR="001C23D3" w:rsidRPr="001C23D3">
        <w:rPr>
          <w:rStyle w:val="libAlaemChar"/>
          <w:rtl/>
        </w:rPr>
        <w:t>صلى‌الله‌عليه‌وآله‌وسلم</w:t>
      </w:r>
      <w:r>
        <w:rPr>
          <w:rtl/>
        </w:rPr>
        <w:t xml:space="preserve"> ما هذا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372</w:t>
      </w:r>
      <w:r w:rsidR="00ED3E80">
        <w:rPr>
          <w:rtl/>
        </w:rPr>
        <w:t>/</w:t>
      </w:r>
      <w:r w:rsidR="001A3C8D">
        <w:rPr>
          <w:rtl/>
        </w:rPr>
        <w:t>123</w:t>
      </w:r>
      <w:r w:rsidR="00ED3E80">
        <w:rPr>
          <w:rtl/>
        </w:rPr>
        <w:t>/</w:t>
      </w:r>
      <w:r w:rsidR="001A3C8D">
        <w:rPr>
          <w:rtl/>
        </w:rPr>
        <w:t>7</w:t>
      </w:r>
      <w:r w:rsidR="00ED3E80">
        <w:rPr>
          <w:rtl/>
        </w:rPr>
        <w:t>،ج:6</w:t>
      </w:r>
      <w:r w:rsidR="001A3C8D">
        <w:rPr>
          <w:rtl/>
        </w:rPr>
        <w:t>8</w:t>
      </w:r>
      <w:r w:rsidR="00ED3E80">
        <w:rPr>
          <w:rtl/>
        </w:rPr>
        <w:t>/</w:t>
      </w:r>
      <w:r w:rsidR="001A3C8D">
        <w:rPr>
          <w:rtl/>
        </w:rPr>
        <w:t>27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373</w:t>
      </w:r>
      <w:r w:rsidR="00ED3E80">
        <w:rPr>
          <w:rtl/>
        </w:rPr>
        <w:t>/</w:t>
      </w:r>
      <w:r w:rsidR="001A3C8D">
        <w:rPr>
          <w:rtl/>
        </w:rPr>
        <w:t>123</w:t>
      </w:r>
      <w:r w:rsidR="00ED3E80">
        <w:rPr>
          <w:rtl/>
        </w:rPr>
        <w:t>/</w:t>
      </w:r>
      <w:r w:rsidR="001A3C8D">
        <w:rPr>
          <w:rtl/>
        </w:rPr>
        <w:t>7</w:t>
      </w:r>
      <w:r w:rsidR="00ED3E80">
        <w:rPr>
          <w:rtl/>
        </w:rPr>
        <w:t>،ج:</w:t>
      </w:r>
      <w:r w:rsidR="001A3C8D">
        <w:rPr>
          <w:rtl/>
        </w:rPr>
        <w:t>72</w:t>
      </w:r>
      <w:r w:rsidR="00ED3E80">
        <w:rPr>
          <w:rtl/>
        </w:rPr>
        <w:t>/</w:t>
      </w:r>
      <w:r w:rsidR="001A3C8D">
        <w:rPr>
          <w:rtl/>
        </w:rPr>
        <w:t>27</w:t>
      </w:r>
      <w:r w:rsidR="00ED3E80">
        <w:rPr>
          <w:rtl/>
        </w:rPr>
        <w:t xml:space="preserve">. </w:t>
      </w:r>
    </w:p>
    <w:p w:rsidR="00ED3E80" w:rsidRDefault="00365129" w:rsidP="0027669E">
      <w:pPr>
        <w:pStyle w:val="libFootnote0"/>
      </w:pPr>
      <w:r>
        <w:rPr>
          <w:rtl/>
        </w:rPr>
        <w:t>(3)</w:t>
      </w:r>
      <w:r w:rsidR="00ED3E80">
        <w:rPr>
          <w:rtl/>
        </w:rPr>
        <w:t xml:space="preserve"> سوره الفتح/الآ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212</w:t>
      </w:r>
      <w:r w:rsidR="00ED3E80">
        <w:rPr>
          <w:rtl/>
        </w:rPr>
        <w:t>/</w:t>
      </w:r>
      <w:r w:rsidR="001A3C8D">
        <w:rPr>
          <w:rtl/>
        </w:rPr>
        <w:t>27</w:t>
      </w:r>
      <w:r w:rsidR="00ED3E80">
        <w:rPr>
          <w:rtl/>
        </w:rPr>
        <w:t>/،ج:</w:t>
      </w:r>
      <w:r w:rsidR="001A3C8D">
        <w:rPr>
          <w:rtl/>
        </w:rPr>
        <w:t>39</w:t>
      </w:r>
      <w:r w:rsidR="00ED3E80">
        <w:rPr>
          <w:rtl/>
        </w:rPr>
        <w:t>5/6</w:t>
      </w:r>
      <w:r w:rsidR="001A3C8D">
        <w:rPr>
          <w:rtl/>
        </w:rPr>
        <w:t>8</w:t>
      </w:r>
      <w:r w:rsidR="00ED3E80">
        <w:rPr>
          <w:rtl/>
        </w:rPr>
        <w:t xml:space="preserve">. </w:t>
      </w:r>
    </w:p>
    <w:p w:rsidR="00B431B0" w:rsidRDefault="00365129" w:rsidP="00A84B6F">
      <w:pPr>
        <w:pStyle w:val="libFootnote0"/>
        <w:rPr>
          <w:rtl/>
        </w:rPr>
      </w:pPr>
      <w:r>
        <w:rPr>
          <w:rtl/>
        </w:rPr>
        <w:t>(5)</w:t>
      </w:r>
      <w:r w:rsidR="00ED3E80">
        <w:rPr>
          <w:rtl/>
        </w:rPr>
        <w:t xml:space="preserve"> سوره الممتحنه/الآ</w:t>
      </w:r>
      <w:r w:rsidR="00ED3E80">
        <w:rPr>
          <w:rFonts w:hint="cs"/>
          <w:rtl/>
        </w:rPr>
        <w:t>ی</w:t>
      </w:r>
      <w:r w:rsidR="00ED3E80">
        <w:rPr>
          <w:rFonts w:hint="eastAsia"/>
          <w:rtl/>
        </w:rPr>
        <w:t>ه</w:t>
      </w:r>
      <w:r w:rsidR="00ED3E80">
        <w:rPr>
          <w:rtl/>
        </w:rPr>
        <w:t xml:space="preserve"> </w:t>
      </w:r>
      <w:r w:rsidR="001A3C8D">
        <w:rPr>
          <w:rtl/>
        </w:rPr>
        <w:t>12</w:t>
      </w:r>
    </w:p>
    <w:p w:rsidR="00A84B6F" w:rsidRDefault="00A84B6F" w:rsidP="00A84B6F">
      <w:pPr>
        <w:pStyle w:val="libFootnote0"/>
        <w:rPr>
          <w:rtl/>
        </w:rPr>
      </w:pPr>
      <w:r>
        <w:rPr>
          <w:rFonts w:hint="cs"/>
          <w:rtl/>
        </w:rPr>
        <w:t>(6) ق:595/56/6،ج:97/21.</w:t>
      </w:r>
    </w:p>
    <w:p w:rsidR="00A84B6F" w:rsidRPr="00A84B6F" w:rsidRDefault="00A84B6F" w:rsidP="00A84B6F">
      <w:pPr>
        <w:pStyle w:val="libFootnote0"/>
        <w:rPr>
          <w:rtl/>
        </w:rPr>
      </w:pPr>
      <w:r>
        <w:rPr>
          <w:rFonts w:hint="cs"/>
          <w:rtl/>
        </w:rPr>
        <w:t>(7) سوره الممتحنة/الآية12.</w:t>
      </w:r>
    </w:p>
    <w:p w:rsidR="005A2728" w:rsidRDefault="005A2728" w:rsidP="0027669E">
      <w:pPr>
        <w:pStyle w:val="libNormal"/>
        <w:rPr>
          <w:rtl/>
        </w:rPr>
      </w:pPr>
      <w:r>
        <w:rPr>
          <w:rtl/>
        </w:rPr>
        <w:br w:type="page"/>
      </w:r>
    </w:p>
    <w:p w:rsidR="00ED3E80" w:rsidRDefault="00ED3E80" w:rsidP="00A84B6F">
      <w:pPr>
        <w:pStyle w:val="libNormal0"/>
      </w:pPr>
      <w:r>
        <w:rPr>
          <w:rFonts w:hint="eastAsia"/>
          <w:rtl/>
        </w:rPr>
        <w:lastRenderedPageBreak/>
        <w:t>المعروف</w:t>
      </w:r>
      <w:r>
        <w:rPr>
          <w:rtl/>
        </w:rPr>
        <w:t xml:space="preserve"> الذ</w:t>
      </w:r>
      <w:r>
        <w:rPr>
          <w:rFonts w:hint="cs"/>
          <w:rtl/>
        </w:rPr>
        <w:t>ی</w:t>
      </w:r>
      <w:r>
        <w:rPr>
          <w:rtl/>
        </w:rPr>
        <w:t xml:space="preserve"> أمرنا اللّه ان لا نعص</w:t>
      </w:r>
      <w:r>
        <w:rPr>
          <w:rFonts w:hint="cs"/>
          <w:rtl/>
        </w:rPr>
        <w:t>ی</w:t>
      </w:r>
      <w:r>
        <w:rPr>
          <w:rFonts w:hint="eastAsia"/>
          <w:rtl/>
        </w:rPr>
        <w:t>ک</w:t>
      </w:r>
      <w:r>
        <w:rPr>
          <w:rtl/>
        </w:rPr>
        <w:t xml:space="preserve"> ف</w:t>
      </w:r>
      <w:r>
        <w:rPr>
          <w:rFonts w:hint="cs"/>
          <w:rtl/>
        </w:rPr>
        <w:t>ی</w:t>
      </w:r>
      <w:r>
        <w:rPr>
          <w:rFonts w:hint="eastAsia"/>
          <w:rtl/>
        </w:rPr>
        <w:t>ه؟</w:t>
      </w:r>
      <w:r>
        <w:rPr>
          <w:rtl/>
        </w:rPr>
        <w:t xml:space="preserve"> </w:t>
      </w:r>
    </w:p>
    <w:p w:rsidR="00ED3E80" w:rsidRDefault="00ED3E80" w:rsidP="00ED3E80">
      <w:pPr>
        <w:pStyle w:val="libNormal"/>
      </w:pPr>
      <w:r>
        <w:rPr>
          <w:rFonts w:hint="eastAsia"/>
          <w:rtl/>
        </w:rPr>
        <w:t>فقال</w:t>
      </w:r>
      <w:r>
        <w:rPr>
          <w:rtl/>
        </w:rPr>
        <w:t xml:space="preserve"> </w:t>
      </w:r>
      <w:r w:rsidR="001C23D3" w:rsidRPr="001C23D3">
        <w:rPr>
          <w:rStyle w:val="libAlaemChar"/>
          <w:rtl/>
        </w:rPr>
        <w:t>صلى‌الله‌عليه‌وآله‌وسلم</w:t>
      </w:r>
      <w:r>
        <w:rPr>
          <w:rtl/>
        </w:rPr>
        <w:t>:أن لا تخمشن وجها و لا تلطمن خدا و لا تنتفن شعرا و لا تمزقن ج</w:t>
      </w:r>
      <w:r>
        <w:rPr>
          <w:rFonts w:hint="cs"/>
          <w:rtl/>
        </w:rPr>
        <w:t>ی</w:t>
      </w:r>
      <w:r>
        <w:rPr>
          <w:rFonts w:hint="eastAsia"/>
          <w:rtl/>
        </w:rPr>
        <w:t>با</w:t>
      </w:r>
      <w:r>
        <w:rPr>
          <w:rtl/>
        </w:rPr>
        <w:t xml:space="preserve"> و لا تسوّدن ثوبا و لا تدعون بالو</w:t>
      </w:r>
      <w:r>
        <w:rPr>
          <w:rFonts w:hint="cs"/>
          <w:rtl/>
        </w:rPr>
        <w:t>ی</w:t>
      </w:r>
      <w:r>
        <w:rPr>
          <w:rFonts w:hint="eastAsia"/>
          <w:rtl/>
        </w:rPr>
        <w:t>ل</w:t>
      </w:r>
      <w:r>
        <w:rPr>
          <w:rtl/>
        </w:rPr>
        <w:t xml:space="preserve"> و الثبور و لا تقمن عند قبر.فبا</w:t>
      </w:r>
      <w:r>
        <w:rPr>
          <w:rFonts w:hint="cs"/>
          <w:rtl/>
        </w:rPr>
        <w:t>ی</w:t>
      </w:r>
      <w:r>
        <w:rPr>
          <w:rFonts w:hint="eastAsia"/>
          <w:rtl/>
        </w:rPr>
        <w:t>عهن</w:t>
      </w:r>
      <w:r>
        <w:rPr>
          <w:rtl/>
        </w:rPr>
        <w:t xml:space="preserve"> عل</w:t>
      </w:r>
      <w:r>
        <w:rPr>
          <w:rFonts w:hint="cs"/>
          <w:rtl/>
        </w:rPr>
        <w:t>ی</w:t>
      </w:r>
      <w:r>
        <w:rPr>
          <w:rtl/>
        </w:rPr>
        <w:t xml:space="preserve"> هذه الشروط </w:t>
      </w:r>
      <w:r w:rsidRPr="00604B91">
        <w:rPr>
          <w:rStyle w:val="libFootnotenumChar"/>
          <w:rtl/>
        </w:rPr>
        <w:t>(1)</w:t>
      </w:r>
      <w:r>
        <w:rPr>
          <w:rtl/>
        </w:rPr>
        <w:t>. و ف</w:t>
      </w:r>
      <w:r>
        <w:rPr>
          <w:rFonts w:hint="cs"/>
          <w:rtl/>
        </w:rPr>
        <w:t>ی</w:t>
      </w:r>
      <w:r>
        <w:rPr>
          <w:rtl/>
        </w:rPr>
        <w:t xml:space="preserve">: </w:t>
      </w:r>
    </w:p>
    <w:p w:rsidR="00ED3E80" w:rsidRDefault="00ED3E80" w:rsidP="00ED3E80">
      <w:pPr>
        <w:pStyle w:val="libNormal"/>
      </w:pPr>
      <w:r w:rsidRPr="00A84B6F">
        <w:rPr>
          <w:rStyle w:val="libBold1Char"/>
          <w:rFonts w:hint="eastAsia"/>
          <w:rtl/>
        </w:rPr>
        <w:t>الکاف</w:t>
      </w:r>
      <w:r w:rsidRPr="00A84B6F">
        <w:rPr>
          <w:rStyle w:val="libBold1Char"/>
          <w:rFonts w:hint="cs"/>
          <w:rtl/>
        </w:rPr>
        <w:t>ی</w:t>
      </w:r>
      <w:r>
        <w:rPr>
          <w:rtl/>
        </w:rPr>
        <w:t>: و قالت أم حک</w:t>
      </w:r>
      <w:r>
        <w:rPr>
          <w:rFonts w:hint="cs"/>
          <w:rtl/>
        </w:rPr>
        <w:t>ی</w:t>
      </w:r>
      <w:r>
        <w:rPr>
          <w:rFonts w:hint="eastAsia"/>
          <w:rtl/>
        </w:rPr>
        <w:t>م</w:t>
      </w:r>
      <w:r>
        <w:rPr>
          <w:rtl/>
        </w:rPr>
        <w:t xml:space="preserve"> بنت الحرث بن هشام،و کانت عند عکرمه بن أب</w:t>
      </w:r>
      <w:r>
        <w:rPr>
          <w:rFonts w:hint="cs"/>
          <w:rtl/>
        </w:rPr>
        <w:t>ی</w:t>
      </w:r>
      <w:r>
        <w:rPr>
          <w:rtl/>
        </w:rPr>
        <w:t xml:space="preserve"> جهل: </w:t>
      </w:r>
    </w:p>
    <w:p w:rsidR="00ED3E80" w:rsidRDefault="00ED3E80" w:rsidP="00ED3E80">
      <w:pPr>
        <w:pStyle w:val="libNormal"/>
      </w:pPr>
      <w:r>
        <w:rPr>
          <w:rFonts w:hint="eastAsia"/>
          <w:rtl/>
        </w:rPr>
        <w:t>ما</w:t>
      </w:r>
      <w:r>
        <w:rPr>
          <w:rtl/>
        </w:rPr>
        <w:t xml:space="preserve"> ذلک المعروف؟ثم ذکر ما </w:t>
      </w:r>
      <w:r>
        <w:rPr>
          <w:rFonts w:hint="cs"/>
          <w:rtl/>
        </w:rPr>
        <w:t>ی</w:t>
      </w:r>
      <w:r>
        <w:rPr>
          <w:rFonts w:hint="eastAsia"/>
          <w:rtl/>
        </w:rPr>
        <w:t>قرب</w:t>
      </w:r>
      <w:r>
        <w:rPr>
          <w:rtl/>
        </w:rPr>
        <w:t xml:space="preserve"> من ذلک الاّ الإقامه عند القبر و ف</w:t>
      </w:r>
      <w:r>
        <w:rPr>
          <w:rFonts w:hint="cs"/>
          <w:rtl/>
        </w:rPr>
        <w:t>ی</w:t>
      </w:r>
      <w:r>
        <w:rPr>
          <w:rtl/>
        </w:rPr>
        <w:t xml:space="preserve"> آخره: فقالت </w:t>
      </w:r>
      <w:r>
        <w:rPr>
          <w:rFonts w:hint="cs"/>
          <w:rtl/>
        </w:rPr>
        <w:t>ی</w:t>
      </w:r>
      <w:r>
        <w:rPr>
          <w:rFonts w:hint="eastAsia"/>
          <w:rtl/>
        </w:rPr>
        <w:t>ا</w:t>
      </w:r>
      <w:r>
        <w:rPr>
          <w:rtl/>
        </w:rPr>
        <w:t xml:space="preserve"> رسول اللّه </w:t>
      </w:r>
      <w:r w:rsidR="001C23D3" w:rsidRPr="001C23D3">
        <w:rPr>
          <w:rStyle w:val="libAlaemChar"/>
          <w:rtl/>
        </w:rPr>
        <w:t>صلى‌الله‌عليه‌وآله‌وسلم</w:t>
      </w:r>
      <w:r>
        <w:rPr>
          <w:rtl/>
        </w:rPr>
        <w:t>،ک</w:t>
      </w:r>
      <w:r>
        <w:rPr>
          <w:rFonts w:hint="cs"/>
          <w:rtl/>
        </w:rPr>
        <w:t>ی</w:t>
      </w:r>
      <w:r>
        <w:rPr>
          <w:rFonts w:hint="eastAsia"/>
          <w:rtl/>
        </w:rPr>
        <w:t>ف</w:t>
      </w:r>
      <w:r>
        <w:rPr>
          <w:rtl/>
        </w:rPr>
        <w:t xml:space="preserve"> نبا</w:t>
      </w:r>
      <w:r>
        <w:rPr>
          <w:rFonts w:hint="cs"/>
          <w:rtl/>
        </w:rPr>
        <w:t>ی</w:t>
      </w:r>
      <w:r>
        <w:rPr>
          <w:rFonts w:hint="eastAsia"/>
          <w:rtl/>
        </w:rPr>
        <w:t>عک؟فقال</w:t>
      </w:r>
      <w:r>
        <w:rPr>
          <w:rtl/>
        </w:rPr>
        <w:t xml:space="preserve"> </w:t>
      </w:r>
      <w:r w:rsidR="001C23D3" w:rsidRPr="001C23D3">
        <w:rPr>
          <w:rStyle w:val="libAlaemChar"/>
          <w:rtl/>
        </w:rPr>
        <w:t>صلى‌الله‌عليه‌وآله‌وسلم</w:t>
      </w:r>
      <w:r>
        <w:rPr>
          <w:rtl/>
        </w:rPr>
        <w:t>:انّن</w:t>
      </w:r>
      <w:r>
        <w:rPr>
          <w:rFonts w:hint="cs"/>
          <w:rtl/>
        </w:rPr>
        <w:t>ی</w:t>
      </w:r>
      <w:r>
        <w:rPr>
          <w:rtl/>
        </w:rPr>
        <w:t xml:space="preserve"> لا أصافح النساء،فدع</w:t>
      </w:r>
      <w:r>
        <w:rPr>
          <w:rFonts w:hint="cs"/>
          <w:rtl/>
        </w:rPr>
        <w:t>ی</w:t>
      </w:r>
      <w:r>
        <w:rPr>
          <w:rtl/>
        </w:rPr>
        <w:t xml:space="preserve"> بقدح من ماء فأدخل </w:t>
      </w:r>
      <w:r>
        <w:rPr>
          <w:rFonts w:hint="cs"/>
          <w:rtl/>
        </w:rPr>
        <w:t>ی</w:t>
      </w:r>
      <w:r>
        <w:rPr>
          <w:rFonts w:hint="eastAsia"/>
          <w:rtl/>
        </w:rPr>
        <w:t>ده</w:t>
      </w:r>
      <w:r>
        <w:rPr>
          <w:rtl/>
        </w:rPr>
        <w:t xml:space="preserve"> ثمّ أخرجها فقال:أدخلن أ</w:t>
      </w:r>
      <w:r>
        <w:rPr>
          <w:rFonts w:hint="cs"/>
          <w:rtl/>
        </w:rPr>
        <w:t>ی</w:t>
      </w:r>
      <w:r>
        <w:rPr>
          <w:rFonts w:hint="eastAsia"/>
          <w:rtl/>
        </w:rPr>
        <w:t>د</w:t>
      </w:r>
      <w:r>
        <w:rPr>
          <w:rFonts w:hint="cs"/>
          <w:rtl/>
        </w:rPr>
        <w:t>ی</w:t>
      </w:r>
      <w:r>
        <w:rPr>
          <w:rFonts w:hint="eastAsia"/>
          <w:rtl/>
        </w:rPr>
        <w:t>کنّ</w:t>
      </w:r>
      <w:r>
        <w:rPr>
          <w:rtl/>
        </w:rPr>
        <w:t xml:space="preserve"> ف</w:t>
      </w:r>
      <w:r>
        <w:rPr>
          <w:rFonts w:hint="cs"/>
          <w:rtl/>
        </w:rPr>
        <w:t>ی</w:t>
      </w:r>
      <w:r>
        <w:rPr>
          <w:rtl/>
        </w:rPr>
        <w:t xml:space="preserve"> هذا الماء فه</w:t>
      </w:r>
      <w:r>
        <w:rPr>
          <w:rFonts w:hint="cs"/>
          <w:rtl/>
        </w:rPr>
        <w:t>ی</w:t>
      </w:r>
      <w:r>
        <w:rPr>
          <w:rtl/>
        </w:rPr>
        <w:t xml:space="preserve"> الب</w:t>
      </w:r>
      <w:r>
        <w:rPr>
          <w:rFonts w:hint="cs"/>
          <w:rtl/>
        </w:rPr>
        <w:t>ی</w:t>
      </w:r>
      <w:r>
        <w:rPr>
          <w:rFonts w:hint="eastAsia"/>
          <w:rtl/>
        </w:rPr>
        <w:t>عه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أب</w:t>
      </w:r>
      <w:r>
        <w:rPr>
          <w:rFonts w:hint="cs"/>
          <w:rtl/>
        </w:rPr>
        <w:t>ی</w:t>
      </w:r>
      <w:r>
        <w:rPr>
          <w:rtl/>
        </w:rPr>
        <w:t xml:space="preserve"> بکر و غ</w:t>
      </w:r>
      <w:r>
        <w:rPr>
          <w:rFonts w:hint="cs"/>
          <w:rtl/>
        </w:rPr>
        <w:t>ی</w:t>
      </w:r>
      <w:r>
        <w:rPr>
          <w:rFonts w:hint="eastAsia"/>
          <w:rtl/>
        </w:rPr>
        <w:t>ره</w:t>
      </w:r>
      <w:r>
        <w:rPr>
          <w:rtl/>
        </w:rPr>
        <w:t xml:space="preserve"> ف</w:t>
      </w:r>
      <w:r>
        <w:rPr>
          <w:rFonts w:hint="cs"/>
          <w:rtl/>
        </w:rPr>
        <w:t>ی</w:t>
      </w:r>
      <w:r>
        <w:rPr>
          <w:rtl/>
        </w:rPr>
        <w:t xml:space="preserve"> أمر الب</w:t>
      </w:r>
      <w:r>
        <w:rPr>
          <w:rFonts w:hint="cs"/>
          <w:rtl/>
        </w:rPr>
        <w:t>ی</w:t>
      </w:r>
      <w:r>
        <w:rPr>
          <w:rFonts w:hint="eastAsia"/>
          <w:rtl/>
        </w:rPr>
        <w:t>عه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ما کتب أبو بکر ال</w:t>
      </w:r>
      <w:r>
        <w:rPr>
          <w:rFonts w:hint="cs"/>
          <w:rtl/>
        </w:rPr>
        <w:t>ی</w:t>
      </w:r>
      <w:r>
        <w:rPr>
          <w:rtl/>
        </w:rPr>
        <w:t xml:space="preserve"> جماعه </w:t>
      </w:r>
      <w:r>
        <w:rPr>
          <w:rFonts w:hint="cs"/>
          <w:rtl/>
        </w:rPr>
        <w:t>ی</w:t>
      </w:r>
      <w:r>
        <w:rPr>
          <w:rFonts w:hint="eastAsia"/>
          <w:rtl/>
        </w:rPr>
        <w:t>دعوهم</w:t>
      </w:r>
      <w:r>
        <w:rPr>
          <w:rtl/>
        </w:rPr>
        <w:t xml:space="preserve"> ال</w:t>
      </w:r>
      <w:r>
        <w:rPr>
          <w:rFonts w:hint="cs"/>
          <w:rtl/>
        </w:rPr>
        <w:t>ی</w:t>
      </w:r>
      <w:r>
        <w:rPr>
          <w:rtl/>
        </w:rPr>
        <w:t xml:space="preserve"> الب</w:t>
      </w:r>
      <w:r>
        <w:rPr>
          <w:rFonts w:hint="cs"/>
          <w:rtl/>
        </w:rPr>
        <w:t>ی</w:t>
      </w:r>
      <w:r>
        <w:rPr>
          <w:rFonts w:hint="eastAsia"/>
          <w:rtl/>
        </w:rPr>
        <w:t>عه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ما جر</w:t>
      </w:r>
      <w:r>
        <w:rPr>
          <w:rFonts w:hint="cs"/>
          <w:rtl/>
        </w:rPr>
        <w:t>ی</w:t>
      </w:r>
      <w:r>
        <w:rPr>
          <w:rtl/>
        </w:rPr>
        <w:t xml:space="preserve"> بعدها ال</w:t>
      </w:r>
      <w:r>
        <w:rPr>
          <w:rFonts w:hint="cs"/>
          <w:rtl/>
        </w:rPr>
        <w:t>ی</w:t>
      </w:r>
      <w:r>
        <w:rPr>
          <w:rtl/>
        </w:rPr>
        <w:t xml:space="preserve"> غزوه الجمل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Fonts w:hint="eastAsia"/>
          <w:rtl/>
        </w:rPr>
        <w:t>من</w:t>
      </w:r>
      <w:r>
        <w:rPr>
          <w:rtl/>
        </w:rPr>
        <w:t xml:space="preserve"> لم </w:t>
      </w:r>
      <w:r>
        <w:rPr>
          <w:rFonts w:hint="cs"/>
          <w:rtl/>
        </w:rPr>
        <w:t>ی</w:t>
      </w:r>
      <w:r>
        <w:rPr>
          <w:rFonts w:hint="eastAsia"/>
          <w:rtl/>
        </w:rPr>
        <w:t>با</w:t>
      </w:r>
      <w:r>
        <w:rPr>
          <w:rFonts w:hint="cs"/>
          <w:rtl/>
        </w:rPr>
        <w:t>ی</w:t>
      </w:r>
      <w:r>
        <w:rPr>
          <w:rFonts w:hint="eastAsia"/>
          <w:rtl/>
        </w:rPr>
        <w:t>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تخلّف عنه </w:t>
      </w:r>
      <w:r w:rsidRPr="00604B91">
        <w:rPr>
          <w:rStyle w:val="libFootnotenumChar"/>
          <w:rtl/>
        </w:rPr>
        <w:t>(6)</w:t>
      </w:r>
      <w:r>
        <w:rPr>
          <w:rtl/>
        </w:rPr>
        <w:t xml:space="preserve">. </w:t>
      </w:r>
    </w:p>
    <w:p w:rsidR="00ED3E80" w:rsidRDefault="00ED3E80" w:rsidP="00ED3E80">
      <w:pPr>
        <w:pStyle w:val="libNormal"/>
      </w:pPr>
      <w:r w:rsidRPr="00A84B6F">
        <w:rPr>
          <w:rStyle w:val="libBold1Char"/>
          <w:rFonts w:hint="eastAsia"/>
          <w:rtl/>
        </w:rPr>
        <w:t>تفس</w:t>
      </w:r>
      <w:r w:rsidRPr="00A84B6F">
        <w:rPr>
          <w:rStyle w:val="libBold1Char"/>
          <w:rFonts w:hint="cs"/>
          <w:rtl/>
        </w:rPr>
        <w:t>ی</w:t>
      </w:r>
      <w:r w:rsidRPr="00A84B6F">
        <w:rPr>
          <w:rStyle w:val="libBold1Char"/>
          <w:rFonts w:hint="eastAsia"/>
          <w:rtl/>
        </w:rPr>
        <w:t>ر</w:t>
      </w:r>
      <w:r w:rsidRPr="00A84B6F">
        <w:rPr>
          <w:rStyle w:val="libBold1Char"/>
          <w:rtl/>
        </w:rPr>
        <w:t xml:space="preserve"> الإمام العسکر</w:t>
      </w:r>
      <w:r w:rsidRPr="00A84B6F">
        <w:rPr>
          <w:rStyle w:val="libBold1Char"/>
          <w:rFonts w:hint="cs"/>
          <w:rtl/>
        </w:rPr>
        <w:t>یّ</w:t>
      </w:r>
      <w:r>
        <w:rPr>
          <w:rtl/>
        </w:rPr>
        <w:t>: حلّ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w:t>
      </w:r>
      <w:r>
        <w:rPr>
          <w:rFonts w:hint="cs"/>
          <w:rtl/>
        </w:rPr>
        <w:t>ی</w:t>
      </w:r>
      <w:r>
        <w:rPr>
          <w:rFonts w:hint="eastAsia"/>
          <w:rtl/>
        </w:rPr>
        <w:t>عته</w:t>
      </w:r>
      <w:r>
        <w:rPr>
          <w:rtl/>
        </w:rPr>
        <w:t xml:space="preserve"> عمّن معه ف</w:t>
      </w:r>
      <w:r>
        <w:rPr>
          <w:rFonts w:hint="cs"/>
          <w:rtl/>
        </w:rPr>
        <w:t>ی</w:t>
      </w:r>
      <w:r>
        <w:rPr>
          <w:rtl/>
        </w:rPr>
        <w:t xml:space="preserve"> کربلا </w:t>
      </w:r>
      <w:r w:rsidRPr="00604B91">
        <w:rPr>
          <w:rStyle w:val="libFootnotenumChar"/>
          <w:rtl/>
        </w:rPr>
        <w:t>(7)</w:t>
      </w:r>
      <w:r>
        <w:rPr>
          <w:rtl/>
        </w:rPr>
        <w:t xml:space="preserve">. </w:t>
      </w:r>
    </w:p>
    <w:p w:rsidR="00ED3E80" w:rsidRDefault="00ED3E80" w:rsidP="00ED3E80">
      <w:pPr>
        <w:pStyle w:val="libNormal"/>
      </w:pPr>
      <w:r w:rsidRPr="00A84B6F">
        <w:rPr>
          <w:rStyle w:val="libBold1Char"/>
          <w:rFonts w:hint="eastAsia"/>
          <w:rtl/>
        </w:rPr>
        <w:t>کشف</w:t>
      </w:r>
      <w:r w:rsidRPr="00A84B6F">
        <w:rPr>
          <w:rStyle w:val="libBold1Char"/>
          <w:rtl/>
        </w:rPr>
        <w:t xml:space="preserve"> الغمّه</w:t>
      </w:r>
      <w:r>
        <w:rPr>
          <w:rtl/>
        </w:rPr>
        <w:t>: ف</w:t>
      </w:r>
      <w:r>
        <w:rPr>
          <w:rFonts w:hint="cs"/>
          <w:rtl/>
        </w:rPr>
        <w:t>ی</w:t>
      </w:r>
      <w:r>
        <w:rPr>
          <w:rtl/>
        </w:rPr>
        <w:t xml:space="preserve"> اوّل شهر رمضان سنه(</w:t>
      </w:r>
      <w:r w:rsidR="001A3C8D">
        <w:rPr>
          <w:rtl/>
        </w:rPr>
        <w:t>201</w:t>
      </w:r>
      <w:r>
        <w:rPr>
          <w:rtl/>
        </w:rPr>
        <w:t>)کانت الب</w:t>
      </w:r>
      <w:r>
        <w:rPr>
          <w:rFonts w:hint="cs"/>
          <w:rtl/>
        </w:rPr>
        <w:t>ی</w:t>
      </w:r>
      <w:r>
        <w:rPr>
          <w:rFonts w:hint="eastAsia"/>
          <w:rtl/>
        </w:rPr>
        <w:t>عه</w:t>
      </w:r>
      <w:r>
        <w:rPr>
          <w:rtl/>
        </w:rPr>
        <w:t xml:space="preserve"> للرضا </w:t>
      </w:r>
      <w:r w:rsidR="00EC2CC2" w:rsidRPr="00EC2CC2">
        <w:rPr>
          <w:rStyle w:val="libAlaemChar"/>
          <w:rtl/>
        </w:rPr>
        <w:t>عليه‌السلام</w:t>
      </w:r>
      <w:r>
        <w:rPr>
          <w:rtl/>
        </w:rPr>
        <w:t xml:space="preserve"> </w:t>
      </w:r>
      <w:r w:rsidRPr="00604B91">
        <w:rPr>
          <w:rStyle w:val="libFootnotenumChar"/>
          <w:rtl/>
        </w:rPr>
        <w:t>(8)</w:t>
      </w:r>
      <w:r>
        <w:rPr>
          <w:rtl/>
        </w:rPr>
        <w:t>. و ف</w:t>
      </w:r>
      <w:r>
        <w:rPr>
          <w:rFonts w:hint="cs"/>
          <w:rtl/>
        </w:rPr>
        <w:t>ی</w:t>
      </w:r>
      <w:r>
        <w:rPr>
          <w:rtl/>
        </w:rPr>
        <w:t xml:space="preserve">: </w:t>
      </w:r>
    </w:p>
    <w:p w:rsidR="00ED3E80" w:rsidRDefault="00ED3E80" w:rsidP="00ED3E80">
      <w:pPr>
        <w:pStyle w:val="libNormal"/>
      </w:pPr>
      <w:r w:rsidRPr="00A84B6F">
        <w:rPr>
          <w:rStyle w:val="libBold1Char"/>
          <w:rFonts w:hint="eastAsia"/>
          <w:rtl/>
        </w:rPr>
        <w:t>ع</w:t>
      </w:r>
      <w:r w:rsidRPr="00A84B6F">
        <w:rPr>
          <w:rStyle w:val="libBold1Char"/>
          <w:rFonts w:hint="cs"/>
          <w:rtl/>
        </w:rPr>
        <w:t>ی</w:t>
      </w:r>
      <w:r w:rsidRPr="00A84B6F">
        <w:rPr>
          <w:rStyle w:val="libBold1Char"/>
          <w:rFonts w:hint="eastAsia"/>
          <w:rtl/>
        </w:rPr>
        <w:t>ون</w:t>
      </w:r>
      <w:r w:rsidRPr="00A84B6F">
        <w:rPr>
          <w:rStyle w:val="libBold1Char"/>
          <w:rtl/>
        </w:rPr>
        <w:t xml:space="preserve"> أخبار الرضا</w:t>
      </w:r>
      <w:r>
        <w:rPr>
          <w:rtl/>
        </w:rPr>
        <w:t xml:space="preserve"> </w:t>
      </w:r>
      <w:r w:rsidR="00EC2CC2" w:rsidRPr="00EC2CC2">
        <w:rPr>
          <w:rStyle w:val="libAlaemChar"/>
          <w:rtl/>
        </w:rPr>
        <w:t>عليه‌السلام</w:t>
      </w:r>
      <w:r>
        <w:rPr>
          <w:rtl/>
        </w:rPr>
        <w:t>: لخمس خلون من رمضان کانت الب</w:t>
      </w:r>
      <w:r>
        <w:rPr>
          <w:rFonts w:hint="cs"/>
          <w:rtl/>
        </w:rPr>
        <w:t>ی</w:t>
      </w:r>
      <w:r>
        <w:rPr>
          <w:rFonts w:hint="eastAsia"/>
          <w:rtl/>
        </w:rPr>
        <w:t>عه</w:t>
      </w:r>
      <w:r>
        <w:rPr>
          <w:rtl/>
        </w:rPr>
        <w:t xml:space="preserve"> </w:t>
      </w:r>
      <w:r w:rsidRPr="00604B91">
        <w:rPr>
          <w:rStyle w:val="libFootnotenumChar"/>
          <w:rtl/>
        </w:rPr>
        <w:t>(9)</w:t>
      </w:r>
      <w:r>
        <w:rPr>
          <w:rtl/>
        </w:rPr>
        <w:t xml:space="preserve">. </w:t>
      </w:r>
    </w:p>
    <w:p w:rsidR="00B431B0" w:rsidRDefault="00ED3E80" w:rsidP="00ED3E80">
      <w:pPr>
        <w:pStyle w:val="libNormal"/>
      </w:pPr>
      <w:r>
        <w:rPr>
          <w:rFonts w:hint="eastAsia"/>
          <w:rtl/>
        </w:rPr>
        <w:t>تمّت</w:t>
      </w:r>
      <w:r>
        <w:rPr>
          <w:rtl/>
        </w:rPr>
        <w:t xml:space="preserve"> الب</w:t>
      </w:r>
      <w:r>
        <w:rPr>
          <w:rFonts w:hint="cs"/>
          <w:rtl/>
        </w:rPr>
        <w:t>ی</w:t>
      </w:r>
      <w:r>
        <w:rPr>
          <w:rFonts w:hint="eastAsia"/>
          <w:rtl/>
        </w:rPr>
        <w:t>عه</w:t>
      </w:r>
      <w:r>
        <w:rPr>
          <w:rtl/>
        </w:rPr>
        <w:t xml:space="preserve"> ف</w:t>
      </w:r>
      <w:r>
        <w:rPr>
          <w:rFonts w:hint="cs"/>
          <w:rtl/>
        </w:rPr>
        <w:t>ی</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لسبع خلون من رمضان (10).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00</w:t>
      </w:r>
      <w:r w:rsidR="00ED3E80">
        <w:rPr>
          <w:rtl/>
        </w:rPr>
        <w:t>/56/6،ج:</w:t>
      </w:r>
      <w:r w:rsidR="001A3C8D">
        <w:rPr>
          <w:rtl/>
        </w:rPr>
        <w:t>113</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0</w:t>
      </w:r>
      <w:r w:rsidR="00ED3E80">
        <w:rPr>
          <w:rtl/>
        </w:rPr>
        <w:t>5/56/6،ج:</w:t>
      </w:r>
      <w:r w:rsidR="001A3C8D">
        <w:rPr>
          <w:rtl/>
        </w:rPr>
        <w:t>13</w:t>
      </w:r>
      <w:r w:rsidR="00ED3E80">
        <w:rPr>
          <w:rtl/>
        </w:rPr>
        <w:t>4/</w:t>
      </w:r>
      <w:r w:rsidR="001A3C8D">
        <w:rPr>
          <w:rtl/>
        </w:rPr>
        <w:t>21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79</w:t>
      </w:r>
      <w:r w:rsidR="00ED3E80">
        <w:rPr>
          <w:rtl/>
        </w:rPr>
        <w:t>/5/</w:t>
      </w:r>
      <w:r w:rsidR="001A3C8D">
        <w:rPr>
          <w:rtl/>
        </w:rPr>
        <w:t>8</w:t>
      </w:r>
      <w:r w:rsidR="00ED3E80">
        <w:rPr>
          <w:rtl/>
        </w:rPr>
        <w:t xml:space="preserve">،ج:-. </w:t>
      </w:r>
    </w:p>
    <w:p w:rsidR="00ED3E80" w:rsidRDefault="00365129" w:rsidP="0027669E">
      <w:pPr>
        <w:pStyle w:val="libFootnote0"/>
      </w:pPr>
      <w:r>
        <w:rPr>
          <w:rtl/>
        </w:rPr>
        <w:t>(4)</w:t>
      </w:r>
      <w:r w:rsidR="00ED3E80">
        <w:rPr>
          <w:rtl/>
        </w:rPr>
        <w:t xml:space="preserve"> ق:</w:t>
      </w:r>
      <w:r w:rsidR="001A3C8D">
        <w:rPr>
          <w:rtl/>
        </w:rPr>
        <w:t>90</w:t>
      </w:r>
      <w:r w:rsidR="00ED3E80">
        <w:rPr>
          <w:rtl/>
        </w:rPr>
        <w:t>/</w:t>
      </w:r>
      <w:r w:rsidR="001A3C8D">
        <w:rPr>
          <w:rtl/>
        </w:rPr>
        <w:t>9</w:t>
      </w:r>
      <w:r w:rsidR="00ED3E80">
        <w:rPr>
          <w:rtl/>
        </w:rPr>
        <w:t>/</w:t>
      </w:r>
      <w:r w:rsidR="001A3C8D">
        <w:rPr>
          <w:rtl/>
        </w:rPr>
        <w:t>8</w:t>
      </w:r>
      <w:r w:rsidR="00ED3E80">
        <w:rPr>
          <w:rtl/>
        </w:rPr>
        <w:t xml:space="preserve">،ج:-. </w:t>
      </w:r>
    </w:p>
    <w:p w:rsidR="00ED3E80" w:rsidRDefault="00365129" w:rsidP="0027669E">
      <w:pPr>
        <w:pStyle w:val="libFootnote0"/>
      </w:pPr>
      <w:r>
        <w:rPr>
          <w:rtl/>
        </w:rPr>
        <w:t>(5)</w:t>
      </w:r>
      <w:r w:rsidR="00ED3E80">
        <w:rPr>
          <w:rtl/>
        </w:rPr>
        <w:t xml:space="preserve"> ق:</w:t>
      </w:r>
      <w:r w:rsidR="001A3C8D">
        <w:rPr>
          <w:rtl/>
        </w:rPr>
        <w:t>390</w:t>
      </w:r>
      <w:r w:rsidR="00ED3E80">
        <w:rPr>
          <w:rtl/>
        </w:rPr>
        <w:t>/</w:t>
      </w:r>
      <w:r w:rsidR="001A3C8D">
        <w:rPr>
          <w:rtl/>
        </w:rPr>
        <w:t>3</w:t>
      </w:r>
      <w:r w:rsidR="00ED3E80">
        <w:rPr>
          <w:rtl/>
        </w:rPr>
        <w:t>4/</w:t>
      </w:r>
      <w:r w:rsidR="001A3C8D">
        <w:rPr>
          <w:rtl/>
        </w:rPr>
        <w:t>8</w:t>
      </w:r>
      <w:r w:rsidR="00ED3E80">
        <w:rPr>
          <w:rtl/>
        </w:rPr>
        <w:t>،ج:5/</w:t>
      </w:r>
      <w:r w:rsidR="001A3C8D">
        <w:rPr>
          <w:rtl/>
        </w:rPr>
        <w:t>32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391</w:t>
      </w:r>
      <w:r w:rsidR="00ED3E80">
        <w:rPr>
          <w:rtl/>
        </w:rPr>
        <w:t>/</w:t>
      </w:r>
      <w:r w:rsidR="001A3C8D">
        <w:rPr>
          <w:rtl/>
        </w:rPr>
        <w:t>3</w:t>
      </w:r>
      <w:r w:rsidR="00ED3E80">
        <w:rPr>
          <w:rtl/>
        </w:rPr>
        <w:t>4/</w:t>
      </w:r>
      <w:r w:rsidR="001A3C8D">
        <w:rPr>
          <w:rtl/>
        </w:rPr>
        <w:t>8</w:t>
      </w:r>
      <w:r w:rsidR="00ED3E80">
        <w:rPr>
          <w:rtl/>
        </w:rPr>
        <w:t>-4</w:t>
      </w:r>
      <w:r w:rsidR="001A3C8D">
        <w:rPr>
          <w:rtl/>
        </w:rPr>
        <w:t>0</w:t>
      </w:r>
      <w:r w:rsidR="00ED3E80">
        <w:rPr>
          <w:rtl/>
        </w:rPr>
        <w:t>6،ج:</w:t>
      </w:r>
      <w:r w:rsidR="001A3C8D">
        <w:rPr>
          <w:rtl/>
        </w:rPr>
        <w:t>7</w:t>
      </w:r>
      <w:r w:rsidR="00ED3E80">
        <w:rPr>
          <w:rtl/>
        </w:rPr>
        <w:t>/</w:t>
      </w:r>
      <w:r w:rsidR="001A3C8D">
        <w:rPr>
          <w:rtl/>
        </w:rPr>
        <w:t>32</w:t>
      </w:r>
      <w:r w:rsidR="00ED3E80">
        <w:rPr>
          <w:rtl/>
        </w:rPr>
        <w:t>-</w:t>
      </w:r>
      <w:r w:rsidR="001A3C8D">
        <w:rPr>
          <w:rtl/>
        </w:rPr>
        <w:t>73</w:t>
      </w:r>
      <w:r w:rsidR="00ED3E80">
        <w:rPr>
          <w:rtl/>
        </w:rPr>
        <w:t xml:space="preserve">. </w:t>
      </w:r>
    </w:p>
    <w:p w:rsidR="00ED3E80" w:rsidRDefault="00365129" w:rsidP="0027669E">
      <w:pPr>
        <w:pStyle w:val="libFootnote0"/>
      </w:pPr>
      <w:r>
        <w:rPr>
          <w:rtl/>
        </w:rPr>
        <w:t>(7)</w:t>
      </w:r>
      <w:r w:rsidR="00ED3E80">
        <w:rPr>
          <w:rtl/>
        </w:rPr>
        <w:t xml:space="preserve"> ق:4</w:t>
      </w:r>
      <w:r w:rsidR="001A3C8D">
        <w:rPr>
          <w:rtl/>
        </w:rPr>
        <w:t>0</w:t>
      </w:r>
      <w:r w:rsidR="00ED3E80">
        <w:rPr>
          <w:rtl/>
        </w:rPr>
        <w:t>/6/6،ج:</w:t>
      </w:r>
      <w:r w:rsidR="001A3C8D">
        <w:rPr>
          <w:rtl/>
        </w:rPr>
        <w:t>1</w:t>
      </w:r>
      <w:r w:rsidR="00ED3E80">
        <w:rPr>
          <w:rtl/>
        </w:rPr>
        <w:t>4</w:t>
      </w:r>
      <w:r w:rsidR="001A3C8D">
        <w:rPr>
          <w:rtl/>
        </w:rPr>
        <w:t>9</w:t>
      </w:r>
      <w:r w:rsidR="00ED3E80">
        <w:rPr>
          <w:rtl/>
        </w:rPr>
        <w:t>/</w:t>
      </w:r>
      <w:r w:rsidR="001A3C8D">
        <w:rPr>
          <w:rtl/>
        </w:rPr>
        <w:t>11</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37</w:t>
      </w:r>
      <w:r w:rsidR="00ED3E80">
        <w:rPr>
          <w:rtl/>
        </w:rPr>
        <w:t>/</w:t>
      </w:r>
      <w:r w:rsidR="001A3C8D">
        <w:rPr>
          <w:rtl/>
        </w:rPr>
        <w:t>13</w:t>
      </w:r>
      <w:r w:rsidR="00ED3E80">
        <w:rPr>
          <w:rtl/>
        </w:rPr>
        <w:t>/</w:t>
      </w:r>
      <w:r w:rsidR="001A3C8D">
        <w:rPr>
          <w:rtl/>
        </w:rPr>
        <w:t>12</w:t>
      </w:r>
      <w:r w:rsidR="00ED3E80">
        <w:rPr>
          <w:rtl/>
        </w:rPr>
        <w:t>،ج:</w:t>
      </w:r>
      <w:r w:rsidR="001A3C8D">
        <w:rPr>
          <w:rtl/>
        </w:rPr>
        <w:t>128</w:t>
      </w:r>
      <w:r w:rsidR="00ED3E80">
        <w:rPr>
          <w:rtl/>
        </w:rPr>
        <w:t>/4</w:t>
      </w:r>
      <w:r w:rsidR="001A3C8D">
        <w:rPr>
          <w:rtl/>
        </w:rPr>
        <w:t>9</w:t>
      </w:r>
      <w:r w:rsidR="00ED3E80">
        <w:rPr>
          <w:rtl/>
        </w:rPr>
        <w:t xml:space="preserve">. </w:t>
      </w:r>
    </w:p>
    <w:p w:rsidR="00ED3E80" w:rsidRDefault="00365129" w:rsidP="0027669E">
      <w:pPr>
        <w:pStyle w:val="libFootnote0"/>
      </w:pPr>
      <w:r>
        <w:rPr>
          <w:rtl/>
        </w:rPr>
        <w:t>(9)</w:t>
      </w:r>
      <w:r w:rsidR="00ED3E80">
        <w:rPr>
          <w:rtl/>
        </w:rPr>
        <w:t xml:space="preserve"> ق:66/</w:t>
      </w:r>
      <w:r w:rsidR="001A3C8D">
        <w:rPr>
          <w:rtl/>
        </w:rPr>
        <w:t>1</w:t>
      </w:r>
      <w:r w:rsidR="00ED3E80">
        <w:rPr>
          <w:rtl/>
        </w:rPr>
        <w:t>6/</w:t>
      </w:r>
      <w:r w:rsidR="001A3C8D">
        <w:rPr>
          <w:rtl/>
        </w:rPr>
        <w:t>12</w:t>
      </w:r>
      <w:r w:rsidR="00ED3E80">
        <w:rPr>
          <w:rtl/>
        </w:rPr>
        <w:t>،ج:</w:t>
      </w:r>
      <w:r w:rsidR="001A3C8D">
        <w:rPr>
          <w:rtl/>
        </w:rPr>
        <w:t>221</w:t>
      </w:r>
      <w:r w:rsidR="00ED3E80">
        <w:rPr>
          <w:rtl/>
        </w:rPr>
        <w:t>/4</w:t>
      </w:r>
      <w:r w:rsidR="001A3C8D">
        <w:rPr>
          <w:rtl/>
        </w:rPr>
        <w:t>9</w:t>
      </w:r>
      <w:r w:rsidR="00ED3E80">
        <w:rPr>
          <w:rtl/>
        </w:rPr>
        <w:t xml:space="preserve">. </w:t>
      </w:r>
    </w:p>
    <w:p w:rsidR="00B431B0" w:rsidRDefault="007708BB" w:rsidP="0027669E">
      <w:pPr>
        <w:pStyle w:val="libFootnote0"/>
        <w:rPr>
          <w:rtl/>
        </w:rPr>
      </w:pPr>
      <w:r>
        <w:rPr>
          <w:rtl/>
        </w:rPr>
        <w:t>(10)</w:t>
      </w:r>
      <w:r w:rsidR="00ED3E80">
        <w:rPr>
          <w:rtl/>
        </w:rPr>
        <w:t xml:space="preserve"> ق:4</w:t>
      </w:r>
      <w:r w:rsidR="001A3C8D">
        <w:rPr>
          <w:rtl/>
        </w:rPr>
        <w:t>7</w:t>
      </w:r>
      <w:r w:rsidR="00ED3E80">
        <w:rPr>
          <w:rtl/>
        </w:rPr>
        <w:t>/</w:t>
      </w:r>
      <w:r w:rsidR="001A3C8D">
        <w:rPr>
          <w:rtl/>
        </w:rPr>
        <w:t>1</w:t>
      </w:r>
      <w:r w:rsidR="00ED3E80">
        <w:rPr>
          <w:rtl/>
        </w:rPr>
        <w:t>4/</w:t>
      </w:r>
      <w:r w:rsidR="001A3C8D">
        <w:rPr>
          <w:rtl/>
        </w:rPr>
        <w:t>12</w:t>
      </w:r>
      <w:r w:rsidR="00ED3E80">
        <w:rPr>
          <w:rtl/>
        </w:rPr>
        <w:t>،ج:</w:t>
      </w:r>
      <w:r w:rsidR="001A3C8D">
        <w:rPr>
          <w:rtl/>
        </w:rPr>
        <w:t>1</w:t>
      </w:r>
      <w:r w:rsidR="00ED3E80">
        <w:rPr>
          <w:rtl/>
        </w:rPr>
        <w:t>54/4</w:t>
      </w:r>
      <w:r w:rsidR="001A3C8D">
        <w:rPr>
          <w:rtl/>
        </w:rPr>
        <w:t>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ک</w:t>
      </w:r>
      <w:r>
        <w:rPr>
          <w:rFonts w:hint="cs"/>
          <w:rtl/>
        </w:rPr>
        <w:t>ی</w:t>
      </w:r>
      <w:r>
        <w:rPr>
          <w:rFonts w:hint="eastAsia"/>
          <w:rtl/>
        </w:rPr>
        <w:t>ف</w:t>
      </w:r>
      <w:r>
        <w:rPr>
          <w:rFonts w:hint="cs"/>
          <w:rtl/>
        </w:rPr>
        <w:t>ی</w:t>
      </w:r>
      <w:r>
        <w:rPr>
          <w:rFonts w:hint="eastAsia"/>
          <w:rtl/>
        </w:rPr>
        <w:t>ه</w:t>
      </w:r>
      <w:r>
        <w:rPr>
          <w:rtl/>
        </w:rPr>
        <w:t xml:space="preserve"> ب</w:t>
      </w:r>
      <w:r>
        <w:rPr>
          <w:rFonts w:hint="cs"/>
          <w:rtl/>
        </w:rPr>
        <w:t>ی</w:t>
      </w:r>
      <w:r>
        <w:rPr>
          <w:rFonts w:hint="eastAsia"/>
          <w:rtl/>
        </w:rPr>
        <w:t>عه</w:t>
      </w:r>
      <w:r>
        <w:rPr>
          <w:rtl/>
        </w:rPr>
        <w:t xml:space="preserve"> الناس للرضا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أبواب</w:t>
      </w:r>
      <w:r>
        <w:rPr>
          <w:rtl/>
        </w:rPr>
        <w:t xml:space="preserve"> التجارات و الب</w:t>
      </w:r>
      <w:r>
        <w:rPr>
          <w:rFonts w:hint="cs"/>
          <w:rtl/>
        </w:rPr>
        <w:t>ی</w:t>
      </w:r>
      <w:r>
        <w:rPr>
          <w:rFonts w:hint="eastAsia"/>
          <w:rtl/>
        </w:rPr>
        <w:t>وع</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w:t>
      </w:r>
      <w:r>
        <w:rPr>
          <w:rtl/>
        </w:rPr>
        <w:t xml:space="preserve"> السلف و النس</w:t>
      </w:r>
      <w:r>
        <w:rPr>
          <w:rFonts w:hint="cs"/>
          <w:rtl/>
        </w:rPr>
        <w:t>ی</w:t>
      </w:r>
      <w:r>
        <w:rPr>
          <w:rFonts w:hint="eastAsia"/>
          <w:rtl/>
        </w:rPr>
        <w:t>ئه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w:t>
      </w:r>
      <w:r>
        <w:rPr>
          <w:rtl/>
        </w:rPr>
        <w:t xml:space="preserve"> الثمار و الأراض</w:t>
      </w:r>
      <w:r>
        <w:rPr>
          <w:rFonts w:hint="cs"/>
          <w:rtl/>
        </w:rPr>
        <w:t>ی</w:t>
      </w:r>
      <w:r>
        <w:rPr>
          <w:rtl/>
        </w:rPr>
        <w:t xml:space="preserve"> و الم</w:t>
      </w:r>
      <w:r>
        <w:rPr>
          <w:rFonts w:hint="cs"/>
          <w:rtl/>
        </w:rPr>
        <w:t>ی</w:t>
      </w:r>
      <w:r>
        <w:rPr>
          <w:rFonts w:hint="eastAsia"/>
          <w:rtl/>
        </w:rPr>
        <w:t>اه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w:t>
      </w:r>
      <w:r>
        <w:rPr>
          <w:rtl/>
        </w:rPr>
        <w:t xml:space="preserve"> الممال</w:t>
      </w:r>
      <w:r>
        <w:rPr>
          <w:rFonts w:hint="cs"/>
          <w:rtl/>
        </w:rPr>
        <w:t>ی</w:t>
      </w:r>
      <w:r>
        <w:rPr>
          <w:rFonts w:hint="eastAsia"/>
          <w:rtl/>
        </w:rPr>
        <w:t>ک</w:t>
      </w:r>
      <w:r>
        <w:rPr>
          <w:rtl/>
        </w:rPr>
        <w:t xml:space="preserve"> و أحکامها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w:t>
      </w:r>
      <w:r>
        <w:rPr>
          <w:rtl/>
        </w:rPr>
        <w:t xml:space="preserve"> المرابحه و أخواتها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ب</w:t>
      </w:r>
      <w:r>
        <w:rPr>
          <w:rFonts w:hint="cs"/>
          <w:rtl/>
        </w:rPr>
        <w:t>ی</w:t>
      </w:r>
      <w:r>
        <w:rPr>
          <w:rFonts w:hint="eastAsia"/>
          <w:rtl/>
        </w:rPr>
        <w:t>ع</w:t>
      </w:r>
      <w:r>
        <w:rPr>
          <w:rtl/>
        </w:rPr>
        <w:t xml:space="preserve"> الح</w:t>
      </w:r>
      <w:r>
        <w:rPr>
          <w:rFonts w:hint="cs"/>
          <w:rtl/>
        </w:rPr>
        <w:t>ی</w:t>
      </w:r>
      <w:r>
        <w:rPr>
          <w:rFonts w:hint="eastAsia"/>
          <w:rtl/>
        </w:rPr>
        <w:t>وان</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متفرقات احکام الب</w:t>
      </w:r>
      <w:r>
        <w:rPr>
          <w:rFonts w:hint="cs"/>
          <w:rtl/>
        </w:rPr>
        <w:t>ی</w:t>
      </w:r>
      <w:r>
        <w:rPr>
          <w:rFonts w:hint="eastAsia"/>
          <w:rtl/>
        </w:rPr>
        <w:t>وع</w:t>
      </w:r>
      <w:r>
        <w:rPr>
          <w:rtl/>
        </w:rPr>
        <w:t xml:space="preserve"> و أنواعها من الب</w:t>
      </w:r>
      <w:r>
        <w:rPr>
          <w:rFonts w:hint="cs"/>
          <w:rtl/>
        </w:rPr>
        <w:t>ی</w:t>
      </w:r>
      <w:r>
        <w:rPr>
          <w:rFonts w:hint="eastAsia"/>
          <w:rtl/>
        </w:rPr>
        <w:t>ع</w:t>
      </w:r>
      <w:r>
        <w:rPr>
          <w:rtl/>
        </w:rPr>
        <w:t xml:space="preserve"> الفضول</w:t>
      </w:r>
      <w:r>
        <w:rPr>
          <w:rFonts w:hint="cs"/>
          <w:rtl/>
        </w:rPr>
        <w:t>ی</w:t>
      </w:r>
      <w:r>
        <w:rPr>
          <w:rtl/>
        </w:rPr>
        <w:t xml:space="preserve"> و غ</w:t>
      </w:r>
      <w:r>
        <w:rPr>
          <w:rFonts w:hint="cs"/>
          <w:rtl/>
        </w:rPr>
        <w:t>ی</w:t>
      </w:r>
      <w:r>
        <w:rPr>
          <w:rFonts w:hint="eastAsia"/>
          <w:rtl/>
        </w:rPr>
        <w:t>ره</w:t>
      </w:r>
      <w:r>
        <w:rPr>
          <w:rtl/>
        </w:rPr>
        <w:t xml:space="preserve"> </w:t>
      </w:r>
      <w:r w:rsidRPr="00604B91">
        <w:rPr>
          <w:rStyle w:val="libFootnotenumChar"/>
          <w:rtl/>
        </w:rPr>
        <w:t>(8)</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اختلاف ب</w:t>
      </w:r>
      <w:r>
        <w:rPr>
          <w:rFonts w:hint="cs"/>
          <w:rtl/>
        </w:rPr>
        <w:t>ی</w:t>
      </w:r>
      <w:r>
        <w:rPr>
          <w:rFonts w:hint="eastAsia"/>
          <w:rtl/>
        </w:rPr>
        <w:t>ن</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و ابن شبرمه و ابن أب</w:t>
      </w:r>
      <w:r>
        <w:rPr>
          <w:rFonts w:hint="cs"/>
          <w:rtl/>
        </w:rPr>
        <w:t>ی</w:t>
      </w:r>
      <w:r>
        <w:rPr>
          <w:rtl/>
        </w:rPr>
        <w:t xml:space="preserve"> ل</w:t>
      </w:r>
      <w:r>
        <w:rPr>
          <w:rFonts w:hint="cs"/>
          <w:rtl/>
        </w:rPr>
        <w:t>ی</w:t>
      </w:r>
      <w:r>
        <w:rPr>
          <w:rFonts w:hint="eastAsia"/>
          <w:rtl/>
        </w:rPr>
        <w:t>ل</w:t>
      </w:r>
      <w:r>
        <w:rPr>
          <w:rFonts w:hint="cs"/>
          <w:rtl/>
        </w:rPr>
        <w:t>ی</w:t>
      </w:r>
      <w:r>
        <w:rPr>
          <w:rtl/>
        </w:rPr>
        <w:t xml:space="preserve"> ف</w:t>
      </w:r>
      <w:r>
        <w:rPr>
          <w:rFonts w:hint="cs"/>
          <w:rtl/>
        </w:rPr>
        <w:t>ی</w:t>
      </w:r>
      <w:r>
        <w:rPr>
          <w:rtl/>
        </w:rPr>
        <w:t xml:space="preserve"> مسأله واحده </w:t>
      </w:r>
      <w:r w:rsidRPr="00604B91">
        <w:rPr>
          <w:rStyle w:val="libFootnotenumChar"/>
          <w:rtl/>
        </w:rPr>
        <w:t>(9)</w:t>
      </w:r>
      <w:r>
        <w:rPr>
          <w:rtl/>
        </w:rPr>
        <w:t xml:space="preserve">. </w:t>
      </w:r>
    </w:p>
    <w:p w:rsidR="00ED3E80" w:rsidRDefault="00ED3E80" w:rsidP="00ED3E80">
      <w:pPr>
        <w:pStyle w:val="libNormal"/>
      </w:pPr>
      <w:r>
        <w:rPr>
          <w:rFonts w:hint="eastAsia"/>
          <w:rtl/>
        </w:rPr>
        <w:t>ف</w:t>
      </w:r>
      <w:r>
        <w:rPr>
          <w:rFonts w:hint="cs"/>
          <w:rtl/>
        </w:rPr>
        <w:t>ی</w:t>
      </w:r>
      <w:r>
        <w:rPr>
          <w:rtl/>
        </w:rPr>
        <w:t xml:space="preserve"> مناه</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،ذکر الب</w:t>
      </w:r>
      <w:r>
        <w:rPr>
          <w:rFonts w:hint="cs"/>
          <w:rtl/>
        </w:rPr>
        <w:t>ی</w:t>
      </w:r>
      <w:r>
        <w:rPr>
          <w:rFonts w:hint="eastAsia"/>
          <w:rtl/>
        </w:rPr>
        <w:t>وع</w:t>
      </w:r>
      <w:r>
        <w:rPr>
          <w:rtl/>
        </w:rPr>
        <w:t xml:space="preserve"> المنه</w:t>
      </w:r>
      <w:r>
        <w:rPr>
          <w:rFonts w:hint="cs"/>
          <w:rtl/>
        </w:rPr>
        <w:t>یّ</w:t>
      </w:r>
      <w:r>
        <w:rPr>
          <w:rFonts w:hint="eastAsia"/>
          <w:rtl/>
        </w:rPr>
        <w:t>ه</w:t>
      </w:r>
      <w:r>
        <w:rPr>
          <w:rtl/>
        </w:rPr>
        <w:t xml:space="preserve"> کالمحاقله </w:t>
      </w:r>
      <w:r w:rsidRPr="00A84B6F">
        <w:rPr>
          <w:rStyle w:val="libFootnotenumChar"/>
          <w:rtl/>
        </w:rPr>
        <w:t>(10)</w:t>
      </w:r>
      <w:r w:rsidR="00A84B6F">
        <w:rPr>
          <w:rtl/>
        </w:rPr>
        <w:t>.</w:t>
      </w:r>
      <w:r w:rsidR="00A84B6F">
        <w:rPr>
          <w:rFonts w:hint="cs"/>
          <w:rtl/>
        </w:rPr>
        <w:t xml:space="preserve">و المزابنة و أمثالها </w:t>
      </w:r>
      <w:r w:rsidR="00A84B6F" w:rsidRPr="00A84B6F">
        <w:rPr>
          <w:rStyle w:val="libFootnotenumChar"/>
          <w:rFonts w:hint="cs"/>
          <w:rtl/>
        </w:rPr>
        <w:t>(11)</w:t>
      </w:r>
      <w:r w:rsidR="00A84B6F">
        <w:rPr>
          <w:rFonts w:hint="cs"/>
          <w:rtl/>
        </w:rPr>
        <w:t>.</w:t>
      </w:r>
    </w:p>
    <w:p w:rsidR="00B431B0" w:rsidRDefault="00ED3E80" w:rsidP="00A84B6F">
      <w:pPr>
        <w:pStyle w:val="libNormal"/>
      </w:pPr>
      <w:r>
        <w:rPr>
          <w:rFonts w:hint="eastAsia"/>
          <w:rtl/>
        </w:rPr>
        <w:t>ذکر</w:t>
      </w:r>
      <w:r>
        <w:rPr>
          <w:rtl/>
        </w:rPr>
        <w:t xml:space="preserve"> ب</w:t>
      </w:r>
      <w:r>
        <w:rPr>
          <w:rFonts w:hint="cs"/>
          <w:rtl/>
        </w:rPr>
        <w:t>ی</w:t>
      </w:r>
      <w:r>
        <w:rPr>
          <w:rFonts w:hint="eastAsia"/>
          <w:rtl/>
        </w:rPr>
        <w:t>وع</w:t>
      </w:r>
      <w:r>
        <w:rPr>
          <w:rtl/>
        </w:rPr>
        <w:t xml:space="preserve"> أهل الجاهل</w:t>
      </w:r>
      <w:r>
        <w:rPr>
          <w:rFonts w:hint="cs"/>
          <w:rtl/>
        </w:rPr>
        <w:t>ی</w:t>
      </w:r>
      <w:r>
        <w:rPr>
          <w:rFonts w:hint="eastAsia"/>
          <w:rtl/>
        </w:rPr>
        <w:t>ه</w:t>
      </w:r>
      <w:r>
        <w:rPr>
          <w:rtl/>
        </w:rPr>
        <w:t xml:space="preserve"> الت</w:t>
      </w:r>
      <w:r>
        <w:rPr>
          <w:rFonts w:hint="cs"/>
          <w:rtl/>
        </w:rPr>
        <w:t>ی</w:t>
      </w:r>
      <w:r>
        <w:rPr>
          <w:rtl/>
        </w:rPr>
        <w:t xml:space="preserve"> نه</w:t>
      </w:r>
      <w:r>
        <w:rPr>
          <w:rFonts w:hint="cs"/>
          <w:rtl/>
        </w:rPr>
        <w:t>ی</w:t>
      </w:r>
      <w:r>
        <w:rPr>
          <w:rtl/>
        </w:rPr>
        <w:t xml:space="preserve"> رسول اللّه </w:t>
      </w:r>
      <w:r w:rsidR="001C23D3" w:rsidRPr="001C23D3">
        <w:rPr>
          <w:rStyle w:val="libAlaemChar"/>
          <w:rtl/>
        </w:rPr>
        <w:t>صلى‌الله‌عليه‌وآله‌وسلم</w:t>
      </w:r>
      <w:r>
        <w:rPr>
          <w:rtl/>
        </w:rPr>
        <w:t xml:space="preserve"> عنها </w:t>
      </w:r>
      <w:r w:rsidR="00A84B6F" w:rsidRPr="00A84B6F">
        <w:rPr>
          <w:rStyle w:val="libFootnotenumChar"/>
          <w:rFonts w:hint="cs"/>
          <w:rtl/>
        </w:rPr>
        <w:t>(12)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39</w:t>
      </w:r>
      <w:r w:rsidR="00ED3E80">
        <w:rPr>
          <w:rtl/>
        </w:rPr>
        <w:t>/</w:t>
      </w:r>
      <w:r w:rsidR="001A3C8D">
        <w:rPr>
          <w:rtl/>
        </w:rPr>
        <w:t>13</w:t>
      </w:r>
      <w:r w:rsidR="00ED3E80">
        <w:rPr>
          <w:rtl/>
        </w:rPr>
        <w:t>/</w:t>
      </w:r>
      <w:r w:rsidR="001A3C8D">
        <w:rPr>
          <w:rtl/>
        </w:rPr>
        <w:t>12</w:t>
      </w:r>
      <w:r w:rsidR="00ED3E80">
        <w:rPr>
          <w:rtl/>
        </w:rPr>
        <w:t>،ج:</w:t>
      </w:r>
      <w:r w:rsidR="001A3C8D">
        <w:rPr>
          <w:rtl/>
        </w:rPr>
        <w:t>1</w:t>
      </w:r>
      <w:r w:rsidR="00ED3E80">
        <w:rPr>
          <w:rtl/>
        </w:rPr>
        <w:t>44/4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4/</w:t>
      </w:r>
      <w:r w:rsidR="001A3C8D">
        <w:rPr>
          <w:rtl/>
        </w:rPr>
        <w:t>19</w:t>
      </w:r>
      <w:r w:rsidR="00ED3E80">
        <w:rPr>
          <w:rtl/>
        </w:rPr>
        <w:t>/</w:t>
      </w:r>
      <w:r w:rsidR="001A3C8D">
        <w:rPr>
          <w:rtl/>
        </w:rPr>
        <w:t>23</w:t>
      </w:r>
      <w:r w:rsidR="00ED3E80">
        <w:rPr>
          <w:rtl/>
        </w:rPr>
        <w:t>،ج:</w:t>
      </w:r>
      <w:r w:rsidR="001A3C8D">
        <w:rPr>
          <w:rtl/>
        </w:rPr>
        <w:t>90</w:t>
      </w:r>
      <w:r w:rsidR="00ED3E80">
        <w:rPr>
          <w:rtl/>
        </w:rPr>
        <w:t>/</w:t>
      </w:r>
      <w:r w:rsidR="001A3C8D">
        <w:rPr>
          <w:rtl/>
        </w:rPr>
        <w:t>103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29</w:t>
      </w:r>
      <w:r w:rsidR="00ED3E80">
        <w:rPr>
          <w:rtl/>
        </w:rPr>
        <w:t>/</w:t>
      </w:r>
      <w:r w:rsidR="001A3C8D">
        <w:rPr>
          <w:rtl/>
        </w:rPr>
        <w:t>22</w:t>
      </w:r>
      <w:r w:rsidR="00ED3E80">
        <w:rPr>
          <w:rtl/>
        </w:rPr>
        <w:t>/</w:t>
      </w:r>
      <w:r w:rsidR="001A3C8D">
        <w:rPr>
          <w:rtl/>
        </w:rPr>
        <w:t>23</w:t>
      </w:r>
      <w:r w:rsidR="00ED3E80">
        <w:rPr>
          <w:rtl/>
        </w:rPr>
        <w:t>،ج:</w:t>
      </w:r>
      <w:r w:rsidR="001A3C8D">
        <w:rPr>
          <w:rtl/>
        </w:rPr>
        <w:t>112</w:t>
      </w:r>
      <w:r w:rsidR="00ED3E80">
        <w:rPr>
          <w:rtl/>
        </w:rPr>
        <w:t>/</w:t>
      </w:r>
      <w:r w:rsidR="001A3C8D">
        <w:rPr>
          <w:rtl/>
        </w:rPr>
        <w:t>103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31</w:t>
      </w:r>
      <w:r w:rsidR="00ED3E80">
        <w:rPr>
          <w:rtl/>
        </w:rPr>
        <w:t>/</w:t>
      </w:r>
      <w:r w:rsidR="001A3C8D">
        <w:rPr>
          <w:rtl/>
        </w:rPr>
        <w:t>2</w:t>
      </w:r>
      <w:r w:rsidR="00ED3E80">
        <w:rPr>
          <w:rtl/>
        </w:rPr>
        <w:t>5/</w:t>
      </w:r>
      <w:r w:rsidR="001A3C8D">
        <w:rPr>
          <w:rtl/>
        </w:rPr>
        <w:t>23</w:t>
      </w:r>
      <w:r w:rsidR="00ED3E80">
        <w:rPr>
          <w:rtl/>
        </w:rPr>
        <w:t>،ج:</w:t>
      </w:r>
      <w:r w:rsidR="001A3C8D">
        <w:rPr>
          <w:rtl/>
        </w:rPr>
        <w:t>12</w:t>
      </w:r>
      <w:r w:rsidR="00ED3E80">
        <w:rPr>
          <w:rtl/>
        </w:rPr>
        <w:t>4/</w:t>
      </w:r>
      <w:r w:rsidR="001A3C8D">
        <w:rPr>
          <w:rtl/>
        </w:rPr>
        <w:t>103</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32</w:t>
      </w:r>
      <w:r w:rsidR="00ED3E80">
        <w:rPr>
          <w:rtl/>
        </w:rPr>
        <w:t>/</w:t>
      </w:r>
      <w:r w:rsidR="001A3C8D">
        <w:rPr>
          <w:rtl/>
        </w:rPr>
        <w:t>2</w:t>
      </w:r>
      <w:r w:rsidR="00ED3E80">
        <w:rPr>
          <w:rtl/>
        </w:rPr>
        <w:t>6/</w:t>
      </w:r>
      <w:r w:rsidR="001A3C8D">
        <w:rPr>
          <w:rtl/>
        </w:rPr>
        <w:t>23</w:t>
      </w:r>
      <w:r w:rsidR="00ED3E80">
        <w:rPr>
          <w:rtl/>
        </w:rPr>
        <w:t>،ج:</w:t>
      </w:r>
      <w:r w:rsidR="001A3C8D">
        <w:rPr>
          <w:rtl/>
        </w:rPr>
        <w:t>128</w:t>
      </w:r>
      <w:r w:rsidR="00ED3E80">
        <w:rPr>
          <w:rtl/>
        </w:rPr>
        <w:t>/</w:t>
      </w:r>
      <w:r w:rsidR="001A3C8D">
        <w:rPr>
          <w:rtl/>
        </w:rPr>
        <w:t>103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33</w:t>
      </w:r>
      <w:r w:rsidR="00ED3E80">
        <w:rPr>
          <w:rtl/>
        </w:rPr>
        <w:t>/</w:t>
      </w:r>
      <w:r w:rsidR="001A3C8D">
        <w:rPr>
          <w:rtl/>
        </w:rPr>
        <w:t>28</w:t>
      </w:r>
      <w:r w:rsidR="00ED3E80">
        <w:rPr>
          <w:rtl/>
        </w:rPr>
        <w:t>/</w:t>
      </w:r>
      <w:r w:rsidR="001A3C8D">
        <w:rPr>
          <w:rtl/>
        </w:rPr>
        <w:t>23</w:t>
      </w:r>
      <w:r w:rsidR="00ED3E80">
        <w:rPr>
          <w:rtl/>
        </w:rPr>
        <w:t>،ج:</w:t>
      </w:r>
      <w:r w:rsidR="001A3C8D">
        <w:rPr>
          <w:rtl/>
        </w:rPr>
        <w:t>133</w:t>
      </w:r>
      <w:r w:rsidR="00ED3E80">
        <w:rPr>
          <w:rtl/>
        </w:rPr>
        <w:t>/</w:t>
      </w:r>
      <w:r w:rsidR="001A3C8D">
        <w:rPr>
          <w:rtl/>
        </w:rPr>
        <w:t>103</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33</w:t>
      </w:r>
      <w:r w:rsidR="00ED3E80">
        <w:rPr>
          <w:rtl/>
        </w:rPr>
        <w:t>/</w:t>
      </w:r>
      <w:r w:rsidR="001A3C8D">
        <w:rPr>
          <w:rtl/>
        </w:rPr>
        <w:t>29</w:t>
      </w:r>
      <w:r w:rsidR="00ED3E80">
        <w:rPr>
          <w:rtl/>
        </w:rPr>
        <w:t>/</w:t>
      </w:r>
      <w:r w:rsidR="001A3C8D">
        <w:rPr>
          <w:rtl/>
        </w:rPr>
        <w:t>23</w:t>
      </w:r>
      <w:r w:rsidR="00ED3E80">
        <w:rPr>
          <w:rtl/>
        </w:rPr>
        <w:t>،ج:</w:t>
      </w:r>
      <w:r w:rsidR="001A3C8D">
        <w:rPr>
          <w:rtl/>
        </w:rPr>
        <w:t>13</w:t>
      </w:r>
      <w:r w:rsidR="00ED3E80">
        <w:rPr>
          <w:rtl/>
        </w:rPr>
        <w:t>4/</w:t>
      </w:r>
      <w:r w:rsidR="001A3C8D">
        <w:rPr>
          <w:rtl/>
        </w:rPr>
        <w:t>103</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3</w:t>
      </w:r>
      <w:r w:rsidR="00ED3E80">
        <w:rPr>
          <w:rtl/>
        </w:rPr>
        <w:t>4/</w:t>
      </w:r>
      <w:r w:rsidR="001A3C8D">
        <w:rPr>
          <w:rtl/>
        </w:rPr>
        <w:t>30</w:t>
      </w:r>
      <w:r w:rsidR="00ED3E80">
        <w:rPr>
          <w:rtl/>
        </w:rPr>
        <w:t>/</w:t>
      </w:r>
      <w:r w:rsidR="001A3C8D">
        <w:rPr>
          <w:rtl/>
        </w:rPr>
        <w:t>23</w:t>
      </w:r>
      <w:r w:rsidR="00ED3E80">
        <w:rPr>
          <w:rtl/>
        </w:rPr>
        <w:t>،ج:</w:t>
      </w:r>
      <w:r w:rsidR="001A3C8D">
        <w:rPr>
          <w:rtl/>
        </w:rPr>
        <w:t>13</w:t>
      </w:r>
      <w:r w:rsidR="00ED3E80">
        <w:rPr>
          <w:rtl/>
        </w:rPr>
        <w:t>5/</w:t>
      </w:r>
      <w:r w:rsidR="001A3C8D">
        <w:rPr>
          <w:rtl/>
        </w:rPr>
        <w:t>103</w:t>
      </w:r>
      <w:r w:rsidR="00ED3E80">
        <w:rPr>
          <w:rtl/>
        </w:rPr>
        <w:t xml:space="preserve">. </w:t>
      </w:r>
    </w:p>
    <w:p w:rsidR="00ED3E80" w:rsidRDefault="00365129" w:rsidP="0027669E">
      <w:pPr>
        <w:pStyle w:val="libFootnote0"/>
      </w:pPr>
      <w:r>
        <w:rPr>
          <w:rtl/>
        </w:rPr>
        <w:t>(9)</w:t>
      </w:r>
      <w:r w:rsidR="00ED3E80">
        <w:rPr>
          <w:rtl/>
        </w:rPr>
        <w:t xml:space="preserve"> ق:</w:t>
      </w:r>
      <w:r w:rsidR="001A3C8D">
        <w:rPr>
          <w:rtl/>
        </w:rPr>
        <w:t>3</w:t>
      </w:r>
      <w:r w:rsidR="00ED3E80">
        <w:rPr>
          <w:rtl/>
        </w:rPr>
        <w:t>4/</w:t>
      </w:r>
      <w:r w:rsidR="001A3C8D">
        <w:rPr>
          <w:rtl/>
        </w:rPr>
        <w:t>30</w:t>
      </w:r>
      <w:r w:rsidR="00ED3E80">
        <w:rPr>
          <w:rtl/>
        </w:rPr>
        <w:t>/</w:t>
      </w:r>
      <w:r w:rsidR="001A3C8D">
        <w:rPr>
          <w:rtl/>
        </w:rPr>
        <w:t>23</w:t>
      </w:r>
      <w:r w:rsidR="00ED3E80">
        <w:rPr>
          <w:rtl/>
        </w:rPr>
        <w:t>،ج:</w:t>
      </w:r>
      <w:r w:rsidR="001A3C8D">
        <w:rPr>
          <w:rtl/>
        </w:rPr>
        <w:t>13</w:t>
      </w:r>
      <w:r w:rsidR="00ED3E80">
        <w:rPr>
          <w:rtl/>
        </w:rPr>
        <w:t>5/</w:t>
      </w:r>
      <w:r w:rsidR="001A3C8D">
        <w:rPr>
          <w:rtl/>
        </w:rPr>
        <w:t>103</w:t>
      </w:r>
      <w:r w:rsidR="00ED3E80">
        <w:rPr>
          <w:rtl/>
        </w:rPr>
        <w:t xml:space="preserve">. </w:t>
      </w:r>
    </w:p>
    <w:p w:rsidR="00ED3E80" w:rsidRDefault="007708BB" w:rsidP="0027669E">
      <w:pPr>
        <w:pStyle w:val="libFootnote0"/>
      </w:pPr>
      <w:r>
        <w:rPr>
          <w:rtl/>
        </w:rPr>
        <w:t>(10)</w:t>
      </w:r>
      <w:r w:rsidR="00ED3E80">
        <w:rPr>
          <w:rtl/>
        </w:rPr>
        <w:t xml:space="preserve"> المحاقله </w:t>
      </w:r>
      <w:r w:rsidR="00ED3E80">
        <w:rPr>
          <w:rFonts w:hint="cs"/>
          <w:rtl/>
        </w:rPr>
        <w:t>ی</w:t>
      </w:r>
      <w:r w:rsidR="00ED3E80">
        <w:rPr>
          <w:rFonts w:hint="eastAsia"/>
          <w:rtl/>
        </w:rPr>
        <w:t>عن</w:t>
      </w:r>
      <w:r w:rsidR="00ED3E80">
        <w:rPr>
          <w:rFonts w:hint="cs"/>
          <w:rtl/>
        </w:rPr>
        <w:t>ی</w:t>
      </w:r>
      <w:r w:rsidR="00ED3E80">
        <w:rPr>
          <w:rtl/>
        </w:rPr>
        <w:t xml:space="preserve"> ب</w:t>
      </w:r>
      <w:r w:rsidR="00ED3E80">
        <w:rPr>
          <w:rFonts w:hint="cs"/>
          <w:rtl/>
        </w:rPr>
        <w:t>ی</w:t>
      </w:r>
      <w:r w:rsidR="00ED3E80">
        <w:rPr>
          <w:rFonts w:hint="eastAsia"/>
          <w:rtl/>
        </w:rPr>
        <w:t>ع</w:t>
      </w:r>
      <w:r w:rsidR="00ED3E80">
        <w:rPr>
          <w:rtl/>
        </w:rPr>
        <w:t xml:space="preserve"> التمر بالرطب و الزب</w:t>
      </w:r>
      <w:r w:rsidR="00ED3E80">
        <w:rPr>
          <w:rFonts w:hint="cs"/>
          <w:rtl/>
        </w:rPr>
        <w:t>ی</w:t>
      </w:r>
      <w:r w:rsidR="00ED3E80">
        <w:rPr>
          <w:rFonts w:hint="eastAsia"/>
          <w:rtl/>
        </w:rPr>
        <w:t>ب</w:t>
      </w:r>
      <w:r w:rsidR="00ED3E80">
        <w:rPr>
          <w:rtl/>
        </w:rPr>
        <w:t xml:space="preserve"> بالعنب،و المزابنه بتقد</w:t>
      </w:r>
      <w:r w:rsidR="00ED3E80">
        <w:rPr>
          <w:rFonts w:hint="cs"/>
          <w:rtl/>
        </w:rPr>
        <w:t>ی</w:t>
      </w:r>
      <w:r w:rsidR="00ED3E80">
        <w:rPr>
          <w:rFonts w:hint="eastAsia"/>
          <w:rtl/>
        </w:rPr>
        <w:t>م</w:t>
      </w:r>
      <w:r w:rsidR="00ED3E80">
        <w:rPr>
          <w:rtl/>
        </w:rPr>
        <w:t xml:space="preserve"> الموحده عل</w:t>
      </w:r>
      <w:r w:rsidR="00ED3E80">
        <w:rPr>
          <w:rFonts w:hint="cs"/>
          <w:rtl/>
        </w:rPr>
        <w:t>ی</w:t>
      </w:r>
      <w:r w:rsidR="00ED3E80">
        <w:rPr>
          <w:rtl/>
        </w:rPr>
        <w:t xml:space="preserve"> النون أ</w:t>
      </w:r>
      <w:r w:rsidR="00ED3E80">
        <w:rPr>
          <w:rFonts w:hint="cs"/>
          <w:rtl/>
        </w:rPr>
        <w:t>ی</w:t>
      </w:r>
      <w:r w:rsidR="00ED3E80">
        <w:rPr>
          <w:rtl/>
        </w:rPr>
        <w:t xml:space="preserve"> ب</w:t>
      </w:r>
      <w:r w:rsidR="00ED3E80">
        <w:rPr>
          <w:rFonts w:hint="cs"/>
          <w:rtl/>
        </w:rPr>
        <w:t>ی</w:t>
      </w:r>
      <w:r w:rsidR="00ED3E80">
        <w:rPr>
          <w:rFonts w:hint="eastAsia"/>
          <w:rtl/>
        </w:rPr>
        <w:t>ع</w:t>
      </w:r>
      <w:r w:rsidR="00ED3E80">
        <w:rPr>
          <w:rtl/>
        </w:rPr>
        <w:t xml:space="preserve"> الرطب ف</w:t>
      </w:r>
      <w:r w:rsidR="00ED3E80">
        <w:rPr>
          <w:rFonts w:hint="cs"/>
          <w:rtl/>
        </w:rPr>
        <w:t>ی</w:t>
      </w:r>
      <w:r w:rsidR="00ED3E80">
        <w:rPr>
          <w:rtl/>
        </w:rPr>
        <w:t xml:space="preserve"> رؤوس النخل بالتمر(مجمع البحر</w:t>
      </w:r>
      <w:r w:rsidR="00ED3E80">
        <w:rPr>
          <w:rFonts w:hint="cs"/>
          <w:rtl/>
        </w:rPr>
        <w:t>ی</w:t>
      </w:r>
      <w:r w:rsidR="00ED3E80">
        <w:rPr>
          <w:rFonts w:hint="eastAsia"/>
          <w:rtl/>
        </w:rPr>
        <w:t>ن</w:t>
      </w:r>
      <w:r w:rsidR="00ED3E80">
        <w:rPr>
          <w:rtl/>
        </w:rPr>
        <w:t xml:space="preserve">). </w:t>
      </w:r>
    </w:p>
    <w:p w:rsidR="00B431B0" w:rsidRDefault="007708BB" w:rsidP="00A84B6F">
      <w:pPr>
        <w:pStyle w:val="libFootnote0"/>
        <w:rPr>
          <w:rtl/>
        </w:rPr>
      </w:pPr>
      <w:r>
        <w:rPr>
          <w:rtl/>
        </w:rPr>
        <w:t>(11)</w:t>
      </w:r>
      <w:r w:rsidR="00ED3E80">
        <w:rPr>
          <w:rtl/>
        </w:rPr>
        <w:t xml:space="preserve"> ق:</w:t>
      </w:r>
      <w:r w:rsidR="001A3C8D">
        <w:rPr>
          <w:rtl/>
        </w:rPr>
        <w:t>99</w:t>
      </w:r>
      <w:r w:rsidR="00ED3E80">
        <w:rPr>
          <w:rtl/>
        </w:rPr>
        <w:t>/6</w:t>
      </w:r>
      <w:r w:rsidR="001A3C8D">
        <w:rPr>
          <w:rtl/>
        </w:rPr>
        <w:t>7</w:t>
      </w:r>
      <w:r w:rsidR="00ED3E80">
        <w:rPr>
          <w:rtl/>
        </w:rPr>
        <w:t>/</w:t>
      </w:r>
      <w:r w:rsidR="001A3C8D">
        <w:rPr>
          <w:rtl/>
        </w:rPr>
        <w:t>1</w:t>
      </w:r>
      <w:r w:rsidR="00ED3E80">
        <w:rPr>
          <w:rtl/>
        </w:rPr>
        <w:t>6،ج:</w:t>
      </w:r>
      <w:r w:rsidR="001A3C8D">
        <w:rPr>
          <w:rtl/>
        </w:rPr>
        <w:t>3</w:t>
      </w:r>
      <w:r w:rsidR="00ED3E80">
        <w:rPr>
          <w:rtl/>
        </w:rPr>
        <w:t>4</w:t>
      </w:r>
      <w:r w:rsidR="001A3C8D">
        <w:rPr>
          <w:rtl/>
        </w:rPr>
        <w:t>1</w:t>
      </w:r>
      <w:r w:rsidR="00ED3E80">
        <w:rPr>
          <w:rtl/>
        </w:rPr>
        <w:t>/</w:t>
      </w:r>
      <w:r w:rsidR="001A3C8D">
        <w:rPr>
          <w:rtl/>
        </w:rPr>
        <w:t>7</w:t>
      </w:r>
      <w:r w:rsidR="00ED3E80">
        <w:rPr>
          <w:rtl/>
        </w:rPr>
        <w:t>6</w:t>
      </w:r>
    </w:p>
    <w:p w:rsidR="00A84B6F" w:rsidRDefault="00A84B6F" w:rsidP="00A84B6F">
      <w:pPr>
        <w:pStyle w:val="libFootnote0"/>
        <w:rPr>
          <w:rtl/>
        </w:rPr>
      </w:pPr>
      <w:r>
        <w:rPr>
          <w:rFonts w:hint="cs"/>
          <w:rtl/>
        </w:rPr>
        <w:t>(12) ق:100/67/16،ج:342/76.</w:t>
      </w:r>
    </w:p>
    <w:p w:rsidR="005A2728" w:rsidRDefault="005A2728" w:rsidP="0027669E">
      <w:pPr>
        <w:pStyle w:val="libNormal"/>
        <w:rPr>
          <w:rtl/>
        </w:rPr>
      </w:pPr>
      <w:r>
        <w:rPr>
          <w:rtl/>
        </w:rPr>
        <w:br w:type="page"/>
      </w:r>
    </w:p>
    <w:p w:rsidR="00ED3E80" w:rsidRDefault="00ED3E80" w:rsidP="00A84B6F">
      <w:pPr>
        <w:pStyle w:val="libCenterBold1"/>
      </w:pPr>
      <w:r>
        <w:rPr>
          <w:rFonts w:hint="eastAsia"/>
          <w:rtl/>
        </w:rPr>
        <w:lastRenderedPageBreak/>
        <w:t>ابن</w:t>
      </w:r>
      <w:r>
        <w:rPr>
          <w:rtl/>
        </w:rPr>
        <w:t xml:space="preserve"> الب</w:t>
      </w:r>
      <w:r>
        <w:rPr>
          <w:rFonts w:hint="cs"/>
          <w:rtl/>
        </w:rPr>
        <w:t>یّ</w:t>
      </w:r>
      <w:r>
        <w:rPr>
          <w:rFonts w:hint="eastAsia"/>
          <w:rtl/>
        </w:rPr>
        <w:t>ع</w:t>
      </w:r>
      <w:r>
        <w:rPr>
          <w:rtl/>
        </w:rPr>
        <w:t xml:space="preserve"> </w:t>
      </w:r>
    </w:p>
    <w:p w:rsidR="00ED3E80" w:rsidRPr="00A84B6F" w:rsidRDefault="00ED3E80" w:rsidP="00ED3E80">
      <w:pPr>
        <w:pStyle w:val="libNormal"/>
      </w:pPr>
      <w:r w:rsidRPr="00A84B6F">
        <w:rPr>
          <w:rStyle w:val="libBold1Char"/>
          <w:rFonts w:hint="eastAsia"/>
          <w:rtl/>
        </w:rPr>
        <w:t>أقول</w:t>
      </w:r>
      <w:r>
        <w:rPr>
          <w:rtl/>
        </w:rPr>
        <w:t>: ابن الب</w:t>
      </w:r>
      <w:r>
        <w:rPr>
          <w:rFonts w:hint="cs"/>
          <w:rtl/>
        </w:rPr>
        <w:t>یّ</w:t>
      </w:r>
      <w:r>
        <w:rPr>
          <w:rFonts w:hint="eastAsia"/>
          <w:rtl/>
        </w:rPr>
        <w:t>ع</w:t>
      </w:r>
      <w:r>
        <w:rPr>
          <w:rtl/>
        </w:rPr>
        <w:t xml:space="preserve"> عل</w:t>
      </w:r>
      <w:r>
        <w:rPr>
          <w:rFonts w:hint="cs"/>
          <w:rtl/>
        </w:rPr>
        <w:t>ی</w:t>
      </w:r>
      <w:r>
        <w:rPr>
          <w:rtl/>
        </w:rPr>
        <w:t xml:space="preserve"> وزن الس</w:t>
      </w:r>
      <w:r>
        <w:rPr>
          <w:rFonts w:hint="cs"/>
          <w:rtl/>
        </w:rPr>
        <w:t>یّ</w:t>
      </w:r>
      <w:r>
        <w:rPr>
          <w:rFonts w:hint="eastAsia"/>
          <w:rtl/>
        </w:rPr>
        <w:t>د</w:t>
      </w:r>
      <w:r>
        <w:rPr>
          <w:rtl/>
        </w:rPr>
        <w:t>:هو أبو عبد اللّه محمّد بن عبد اللّه بن محمّد بن حمدو</w:t>
      </w:r>
      <w:r>
        <w:rPr>
          <w:rFonts w:hint="cs"/>
          <w:rtl/>
        </w:rPr>
        <w:t>ی</w:t>
      </w:r>
      <w:r>
        <w:rPr>
          <w:rFonts w:hint="eastAsia"/>
          <w:rtl/>
        </w:rPr>
        <w:t>ه</w:t>
      </w:r>
      <w:r>
        <w:rPr>
          <w:rtl/>
        </w:rPr>
        <w:t xml:space="preserve"> الحافظ المعروف بالحاکم الن</w:t>
      </w:r>
      <w:r>
        <w:rPr>
          <w:rFonts w:hint="cs"/>
          <w:rtl/>
        </w:rPr>
        <w:t>ی</w:t>
      </w:r>
      <w:r>
        <w:rPr>
          <w:rFonts w:hint="eastAsia"/>
          <w:rtl/>
        </w:rPr>
        <w:t>سابور</w:t>
      </w:r>
      <w:r>
        <w:rPr>
          <w:rFonts w:hint="cs"/>
          <w:rtl/>
        </w:rPr>
        <w:t>یّ</w:t>
      </w:r>
      <w:r>
        <w:rPr>
          <w:rFonts w:hint="eastAsia"/>
          <w:rtl/>
        </w:rPr>
        <w:t>،کان</w:t>
      </w:r>
      <w:r>
        <w:rPr>
          <w:rtl/>
        </w:rPr>
        <w:t xml:space="preserve"> واسع العلم امام أهل الحد</w:t>
      </w:r>
      <w:r>
        <w:rPr>
          <w:rFonts w:hint="cs"/>
          <w:rtl/>
        </w:rPr>
        <w:t>ی</w:t>
      </w:r>
      <w:r>
        <w:rPr>
          <w:rFonts w:hint="eastAsia"/>
          <w:rtl/>
        </w:rPr>
        <w:t>ث</w:t>
      </w:r>
      <w:r>
        <w:rPr>
          <w:rtl/>
        </w:rPr>
        <w:t xml:space="preserve"> ف</w:t>
      </w:r>
      <w:r>
        <w:rPr>
          <w:rFonts w:hint="cs"/>
          <w:rtl/>
        </w:rPr>
        <w:t>ی</w:t>
      </w:r>
      <w:r>
        <w:rPr>
          <w:rtl/>
        </w:rPr>
        <w:t xml:space="preserve"> عصره،و سمع من جماعه کث</w:t>
      </w:r>
      <w:r>
        <w:rPr>
          <w:rFonts w:hint="cs"/>
          <w:rtl/>
        </w:rPr>
        <w:t>ی</w:t>
      </w:r>
      <w:r>
        <w:rPr>
          <w:rFonts w:hint="eastAsia"/>
          <w:rtl/>
        </w:rPr>
        <w:t>ره</w:t>
      </w:r>
      <w:r>
        <w:rPr>
          <w:rtl/>
        </w:rPr>
        <w:t xml:space="preserve"> </w:t>
      </w:r>
      <w:r>
        <w:rPr>
          <w:rFonts w:hint="cs"/>
          <w:rtl/>
        </w:rPr>
        <w:t>ی</w:t>
      </w:r>
      <w:r>
        <w:rPr>
          <w:rFonts w:hint="eastAsia"/>
          <w:rtl/>
        </w:rPr>
        <w:t>قرب</w:t>
      </w:r>
      <w:r>
        <w:rPr>
          <w:rtl/>
        </w:rPr>
        <w:t xml:space="preserve"> من ألف</w:t>
      </w:r>
      <w:r>
        <w:rPr>
          <w:rFonts w:hint="cs"/>
          <w:rtl/>
        </w:rPr>
        <w:t>ی</w:t>
      </w:r>
      <w:r>
        <w:rPr>
          <w:rtl/>
        </w:rPr>
        <w:t xml:space="preserve"> رجل،و له م</w:t>
      </w:r>
      <w:r w:rsidRPr="00A84B6F">
        <w:rPr>
          <w:rtl/>
        </w:rPr>
        <w:t>ن التصان</w:t>
      </w:r>
      <w:r w:rsidRPr="00A84B6F">
        <w:rPr>
          <w:rFonts w:hint="cs"/>
          <w:rtl/>
        </w:rPr>
        <w:t>ی</w:t>
      </w:r>
      <w:r w:rsidRPr="00A84B6F">
        <w:rPr>
          <w:rFonts w:hint="eastAsia"/>
          <w:rtl/>
        </w:rPr>
        <w:t>ف</w:t>
      </w:r>
      <w:r w:rsidRPr="00A84B6F">
        <w:rPr>
          <w:rtl/>
        </w:rPr>
        <w:t xml:space="preserve"> </w:t>
      </w:r>
      <w:r w:rsidR="00F71F29" w:rsidRPr="00A84B6F">
        <w:rPr>
          <w:rtl/>
        </w:rPr>
        <w:t>(</w:t>
      </w:r>
      <w:r w:rsidRPr="00A84B6F">
        <w:rPr>
          <w:rtl/>
        </w:rPr>
        <w:t>المستدرک عل</w:t>
      </w:r>
      <w:r w:rsidRPr="00A84B6F">
        <w:rPr>
          <w:rFonts w:hint="cs"/>
          <w:rtl/>
        </w:rPr>
        <w:t>ی</w:t>
      </w:r>
      <w:r w:rsidRPr="00A84B6F">
        <w:rPr>
          <w:rtl/>
        </w:rPr>
        <w:t xml:space="preserve"> الصح</w:t>
      </w:r>
      <w:r w:rsidRPr="00A84B6F">
        <w:rPr>
          <w:rFonts w:hint="cs"/>
          <w:rtl/>
        </w:rPr>
        <w:t>ی</w:t>
      </w:r>
      <w:r w:rsidRPr="00A84B6F">
        <w:rPr>
          <w:rFonts w:hint="eastAsia"/>
          <w:rtl/>
        </w:rPr>
        <w:t>ح</w:t>
      </w:r>
      <w:r w:rsidRPr="00A84B6F">
        <w:rPr>
          <w:rFonts w:hint="cs"/>
          <w:rtl/>
        </w:rPr>
        <w:t>ی</w:t>
      </w:r>
      <w:r w:rsidRPr="00A84B6F">
        <w:rPr>
          <w:rFonts w:hint="eastAsia"/>
          <w:rtl/>
        </w:rPr>
        <w:t>ن</w:t>
      </w:r>
      <w:r w:rsidR="00F71F29" w:rsidRPr="00A84B6F">
        <w:rPr>
          <w:rFonts w:hint="eastAsia"/>
          <w:rtl/>
        </w:rPr>
        <w:t>)</w:t>
      </w:r>
      <w:r w:rsidRPr="00A84B6F">
        <w:rPr>
          <w:rFonts w:hint="eastAsia"/>
          <w:rtl/>
        </w:rPr>
        <w:t>و</w:t>
      </w:r>
      <w:r w:rsidR="00F71F29" w:rsidRPr="00A84B6F">
        <w:rPr>
          <w:rFonts w:hint="eastAsia"/>
          <w:rtl/>
        </w:rPr>
        <w:t>(</w:t>
      </w:r>
      <w:r w:rsidRPr="00A84B6F">
        <w:rPr>
          <w:rFonts w:hint="eastAsia"/>
          <w:rtl/>
        </w:rPr>
        <w:t>تار</w:t>
      </w:r>
      <w:r w:rsidRPr="00A84B6F">
        <w:rPr>
          <w:rFonts w:hint="cs"/>
          <w:rtl/>
        </w:rPr>
        <w:t>ی</w:t>
      </w:r>
      <w:r w:rsidRPr="00A84B6F">
        <w:rPr>
          <w:rFonts w:hint="eastAsia"/>
          <w:rtl/>
        </w:rPr>
        <w:t>خ</w:t>
      </w:r>
      <w:r w:rsidRPr="00A84B6F">
        <w:rPr>
          <w:rtl/>
        </w:rPr>
        <w:t xml:space="preserve"> علماء ن</w:t>
      </w:r>
      <w:r w:rsidRPr="00A84B6F">
        <w:rPr>
          <w:rFonts w:hint="cs"/>
          <w:rtl/>
        </w:rPr>
        <w:t>ی</w:t>
      </w:r>
      <w:r w:rsidRPr="00A84B6F">
        <w:rPr>
          <w:rFonts w:hint="eastAsia"/>
          <w:rtl/>
        </w:rPr>
        <w:t>سابور</w:t>
      </w:r>
      <w:r w:rsidR="00F71F29" w:rsidRPr="00A84B6F">
        <w:rPr>
          <w:rFonts w:hint="eastAsia"/>
          <w:rtl/>
        </w:rPr>
        <w:t>)</w:t>
      </w:r>
      <w:r w:rsidRPr="00A84B6F">
        <w:rPr>
          <w:rFonts w:hint="eastAsia"/>
          <w:rtl/>
        </w:rPr>
        <w:t>و</w:t>
      </w:r>
      <w:r w:rsidR="00F71F29" w:rsidRPr="00A84B6F">
        <w:rPr>
          <w:rFonts w:hint="eastAsia"/>
          <w:rtl/>
        </w:rPr>
        <w:t>(</w:t>
      </w:r>
      <w:r w:rsidRPr="00A84B6F">
        <w:rPr>
          <w:rFonts w:hint="eastAsia"/>
          <w:rtl/>
        </w:rPr>
        <w:t>کتاب</w:t>
      </w:r>
      <w:r w:rsidRPr="00A84B6F">
        <w:rPr>
          <w:rtl/>
        </w:rPr>
        <w:t xml:space="preserve"> فضا</w:t>
      </w:r>
      <w:r w:rsidRPr="00A84B6F">
        <w:rPr>
          <w:rFonts w:hint="cs"/>
          <w:rtl/>
        </w:rPr>
        <w:t>ی</w:t>
      </w:r>
      <w:r w:rsidRPr="00A84B6F">
        <w:rPr>
          <w:rFonts w:hint="eastAsia"/>
          <w:rtl/>
        </w:rPr>
        <w:t>ل</w:t>
      </w:r>
      <w:r w:rsidRPr="00A84B6F">
        <w:rPr>
          <w:rtl/>
        </w:rPr>
        <w:t xml:space="preserve"> فاطمه </w:t>
      </w:r>
      <w:r w:rsidR="005E6366" w:rsidRPr="00A84B6F">
        <w:rPr>
          <w:rtl/>
        </w:rPr>
        <w:t>عليها‌السلام</w:t>
      </w:r>
      <w:r w:rsidR="00F71F29" w:rsidRPr="00A84B6F">
        <w:rPr>
          <w:rtl/>
        </w:rPr>
        <w:t>)</w:t>
      </w:r>
      <w:r w:rsidRPr="00A84B6F">
        <w:rPr>
          <w:rtl/>
        </w:rPr>
        <w:t>و غ</w:t>
      </w:r>
      <w:r w:rsidRPr="00A84B6F">
        <w:rPr>
          <w:rFonts w:hint="cs"/>
          <w:rtl/>
        </w:rPr>
        <w:t>ی</w:t>
      </w:r>
      <w:r w:rsidRPr="00A84B6F">
        <w:rPr>
          <w:rFonts w:hint="eastAsia"/>
          <w:rtl/>
        </w:rPr>
        <w:t>ر</w:t>
      </w:r>
      <w:r w:rsidRPr="00A84B6F">
        <w:rPr>
          <w:rtl/>
        </w:rPr>
        <w:t xml:space="preserve"> ذلک،حک</w:t>
      </w:r>
      <w:r w:rsidRPr="00A84B6F">
        <w:rPr>
          <w:rFonts w:hint="cs"/>
          <w:rtl/>
        </w:rPr>
        <w:t>ی</w:t>
      </w:r>
      <w:r w:rsidRPr="00A84B6F">
        <w:rPr>
          <w:rtl/>
        </w:rPr>
        <w:t xml:space="preserve"> عنه انّه قال:شربت ماء زمزم و سألت اللّه أن </w:t>
      </w:r>
      <w:r w:rsidRPr="00A84B6F">
        <w:rPr>
          <w:rFonts w:hint="cs"/>
          <w:rtl/>
        </w:rPr>
        <w:t>ی</w:t>
      </w:r>
      <w:r w:rsidRPr="00A84B6F">
        <w:rPr>
          <w:rFonts w:hint="eastAsia"/>
          <w:rtl/>
        </w:rPr>
        <w:t>رزقن</w:t>
      </w:r>
      <w:r w:rsidRPr="00A84B6F">
        <w:rPr>
          <w:rFonts w:hint="cs"/>
          <w:rtl/>
        </w:rPr>
        <w:t>ی</w:t>
      </w:r>
      <w:r w:rsidRPr="00A84B6F">
        <w:rPr>
          <w:rtl/>
        </w:rPr>
        <w:t xml:space="preserve"> حسن التصن</w:t>
      </w:r>
      <w:r w:rsidRPr="00A84B6F">
        <w:rPr>
          <w:rFonts w:hint="cs"/>
          <w:rtl/>
        </w:rPr>
        <w:t>ی</w:t>
      </w:r>
      <w:r w:rsidRPr="00A84B6F">
        <w:rPr>
          <w:rFonts w:hint="eastAsia"/>
          <w:rtl/>
        </w:rPr>
        <w:t>ف</w:t>
      </w:r>
      <w:r w:rsidRPr="00A84B6F">
        <w:rPr>
          <w:rtl/>
        </w:rPr>
        <w:t xml:space="preserve">. </w:t>
      </w:r>
    </w:p>
    <w:p w:rsidR="00ED3E80" w:rsidRDefault="00ED3E80" w:rsidP="00ED3E80">
      <w:pPr>
        <w:pStyle w:val="libNormal"/>
      </w:pPr>
      <w:r>
        <w:rPr>
          <w:rFonts w:hint="eastAsia"/>
          <w:rtl/>
        </w:rPr>
        <w:t>صرّح</w:t>
      </w:r>
      <w:r>
        <w:rPr>
          <w:rtl/>
        </w:rPr>
        <w:t xml:space="preserve"> جمع من الفر</w:t>
      </w:r>
      <w:r>
        <w:rPr>
          <w:rFonts w:hint="cs"/>
          <w:rtl/>
        </w:rPr>
        <w:t>ی</w:t>
      </w:r>
      <w:r>
        <w:rPr>
          <w:rFonts w:hint="eastAsia"/>
          <w:rtl/>
        </w:rPr>
        <w:t>ق</w:t>
      </w:r>
      <w:r>
        <w:rPr>
          <w:rFonts w:hint="cs"/>
          <w:rtl/>
        </w:rPr>
        <w:t>ی</w:t>
      </w:r>
      <w:r>
        <w:rPr>
          <w:rFonts w:hint="eastAsia"/>
          <w:rtl/>
        </w:rPr>
        <w:t>ن</w:t>
      </w:r>
      <w:r>
        <w:rPr>
          <w:rtl/>
        </w:rPr>
        <w:t xml:space="preserve"> بتش</w:t>
      </w:r>
      <w:r>
        <w:rPr>
          <w:rFonts w:hint="cs"/>
          <w:rtl/>
        </w:rPr>
        <w:t>یّ</w:t>
      </w:r>
      <w:r>
        <w:rPr>
          <w:rFonts w:hint="eastAsia"/>
          <w:rtl/>
        </w:rPr>
        <w:t>عه،عن</w:t>
      </w:r>
      <w:r>
        <w:rPr>
          <w:rtl/>
        </w:rPr>
        <w:t xml:space="preserve"> الذهب</w:t>
      </w:r>
      <w:r>
        <w:rPr>
          <w:rFonts w:hint="cs"/>
          <w:rtl/>
        </w:rPr>
        <w:t>ی</w:t>
      </w:r>
      <w:r>
        <w:rPr>
          <w:rtl/>
        </w:rPr>
        <w:t xml:space="preserve"> عن ابن طاهر قال:سألت أبا إسماع</w:t>
      </w:r>
      <w:r>
        <w:rPr>
          <w:rFonts w:hint="cs"/>
          <w:rtl/>
        </w:rPr>
        <w:t>ی</w:t>
      </w:r>
      <w:r>
        <w:rPr>
          <w:rFonts w:hint="eastAsia"/>
          <w:rtl/>
        </w:rPr>
        <w:t>ل</w:t>
      </w:r>
      <w:r>
        <w:rPr>
          <w:rtl/>
        </w:rPr>
        <w:t xml:space="preserve"> الأنصار</w:t>
      </w:r>
      <w:r>
        <w:rPr>
          <w:rFonts w:hint="cs"/>
          <w:rtl/>
        </w:rPr>
        <w:t>ی</w:t>
      </w:r>
      <w:r>
        <w:rPr>
          <w:rtl/>
        </w:rPr>
        <w:t xml:space="preserve"> عن الحاکم فقال:ثقه ف</w:t>
      </w:r>
      <w:r>
        <w:rPr>
          <w:rFonts w:hint="cs"/>
          <w:rtl/>
        </w:rPr>
        <w:t>ی</w:t>
      </w:r>
      <w:r>
        <w:rPr>
          <w:rtl/>
        </w:rPr>
        <w:t xml:space="preserve"> الحد</w:t>
      </w:r>
      <w:r>
        <w:rPr>
          <w:rFonts w:hint="cs"/>
          <w:rtl/>
        </w:rPr>
        <w:t>ی</w:t>
      </w:r>
      <w:r>
        <w:rPr>
          <w:rFonts w:hint="eastAsia"/>
          <w:rtl/>
        </w:rPr>
        <w:t>ث</w:t>
      </w:r>
      <w:r>
        <w:rPr>
          <w:rtl/>
        </w:rPr>
        <w:t xml:space="preserve"> رافض</w:t>
      </w:r>
      <w:r>
        <w:rPr>
          <w:rFonts w:hint="cs"/>
          <w:rtl/>
        </w:rPr>
        <w:t>یّ</w:t>
      </w:r>
      <w:r>
        <w:rPr>
          <w:rtl/>
        </w:rPr>
        <w:t xml:space="preserve"> خب</w:t>
      </w:r>
      <w:r>
        <w:rPr>
          <w:rFonts w:hint="cs"/>
          <w:rtl/>
        </w:rPr>
        <w:t>ی</w:t>
      </w:r>
      <w:r>
        <w:rPr>
          <w:rFonts w:hint="eastAsia"/>
          <w:rtl/>
        </w:rPr>
        <w:t>ث</w:t>
      </w:r>
      <w:r>
        <w:rPr>
          <w:rtl/>
        </w:rPr>
        <w:t>.ثم قال ابن طاهر:کان شد</w:t>
      </w:r>
      <w:r>
        <w:rPr>
          <w:rFonts w:hint="cs"/>
          <w:rtl/>
        </w:rPr>
        <w:t>ی</w:t>
      </w:r>
      <w:r>
        <w:rPr>
          <w:rFonts w:hint="eastAsia"/>
          <w:rtl/>
        </w:rPr>
        <w:t>د</w:t>
      </w:r>
      <w:r>
        <w:rPr>
          <w:rtl/>
        </w:rPr>
        <w:t xml:space="preserve"> التعصّب للش</w:t>
      </w:r>
      <w:r>
        <w:rPr>
          <w:rFonts w:hint="cs"/>
          <w:rtl/>
        </w:rPr>
        <w:t>ی</w:t>
      </w:r>
      <w:r>
        <w:rPr>
          <w:rFonts w:hint="eastAsia"/>
          <w:rtl/>
        </w:rPr>
        <w:t>عه</w:t>
      </w:r>
      <w:r>
        <w:rPr>
          <w:rtl/>
        </w:rPr>
        <w:t xml:space="preserve"> ف</w:t>
      </w:r>
      <w:r>
        <w:rPr>
          <w:rFonts w:hint="cs"/>
          <w:rtl/>
        </w:rPr>
        <w:t>ی</w:t>
      </w:r>
      <w:r>
        <w:rPr>
          <w:rtl/>
        </w:rPr>
        <w:t xml:space="preserve"> الباطن،و کان </w:t>
      </w:r>
      <w:r>
        <w:rPr>
          <w:rFonts w:hint="cs"/>
          <w:rtl/>
        </w:rPr>
        <w:t>ی</w:t>
      </w:r>
      <w:r>
        <w:rPr>
          <w:rFonts w:hint="eastAsia"/>
          <w:rtl/>
        </w:rPr>
        <w:t>ظهر</w:t>
      </w:r>
      <w:r>
        <w:rPr>
          <w:rtl/>
        </w:rPr>
        <w:t xml:space="preserve"> التسنّن ف</w:t>
      </w:r>
      <w:r>
        <w:rPr>
          <w:rFonts w:hint="cs"/>
          <w:rtl/>
        </w:rPr>
        <w:t>ی</w:t>
      </w:r>
      <w:r>
        <w:rPr>
          <w:rtl/>
        </w:rPr>
        <w:t xml:space="preserve"> التقد</w:t>
      </w:r>
      <w:r>
        <w:rPr>
          <w:rFonts w:hint="cs"/>
          <w:rtl/>
        </w:rPr>
        <w:t>ی</w:t>
      </w:r>
      <w:r>
        <w:rPr>
          <w:rFonts w:hint="eastAsia"/>
          <w:rtl/>
        </w:rPr>
        <w:t>م</w:t>
      </w:r>
      <w:r>
        <w:rPr>
          <w:rtl/>
        </w:rPr>
        <w:t xml:space="preserve"> و الخلافه،و کان منحرفا عن معاو</w:t>
      </w:r>
      <w:r>
        <w:rPr>
          <w:rFonts w:hint="cs"/>
          <w:rtl/>
        </w:rPr>
        <w:t>ی</w:t>
      </w:r>
      <w:r>
        <w:rPr>
          <w:rFonts w:hint="eastAsia"/>
          <w:rtl/>
        </w:rPr>
        <w:t>ه</w:t>
      </w:r>
      <w:r>
        <w:rPr>
          <w:rtl/>
        </w:rPr>
        <w:t xml:space="preserve"> و آله،متظاهرا بذلک و </w:t>
      </w:r>
      <w:r>
        <w:rPr>
          <w:rFonts w:hint="eastAsia"/>
          <w:rtl/>
        </w:rPr>
        <w:t>لا</w:t>
      </w:r>
      <w:r>
        <w:rPr>
          <w:rtl/>
        </w:rPr>
        <w:t xml:space="preserve"> </w:t>
      </w:r>
      <w:r>
        <w:rPr>
          <w:rFonts w:hint="cs"/>
          <w:rtl/>
        </w:rPr>
        <w:t>ی</w:t>
      </w:r>
      <w:r>
        <w:rPr>
          <w:rFonts w:hint="eastAsia"/>
          <w:rtl/>
        </w:rPr>
        <w:t>عتذر</w:t>
      </w:r>
      <w:r>
        <w:rPr>
          <w:rtl/>
        </w:rPr>
        <w:t xml:space="preserve"> منه.قال الذهب</w:t>
      </w:r>
      <w:r>
        <w:rPr>
          <w:rFonts w:hint="cs"/>
          <w:rtl/>
        </w:rPr>
        <w:t>یّ</w:t>
      </w:r>
      <w:r>
        <w:rPr>
          <w:rtl/>
        </w:rPr>
        <w:t>:امّا انحرافه عن خصوم عل</w:t>
      </w:r>
      <w:r>
        <w:rPr>
          <w:rFonts w:hint="cs"/>
          <w:rtl/>
        </w:rPr>
        <w:t>یّ</w:t>
      </w:r>
      <w:r>
        <w:rPr>
          <w:rtl/>
        </w:rPr>
        <w:t xml:space="preserve"> </w:t>
      </w:r>
      <w:r w:rsidR="00EC2CC2" w:rsidRPr="00EC2CC2">
        <w:rPr>
          <w:rStyle w:val="libAlaemChar"/>
          <w:rtl/>
        </w:rPr>
        <w:t>عليه‌السلام</w:t>
      </w:r>
      <w:r>
        <w:rPr>
          <w:rtl/>
        </w:rPr>
        <w:t xml:space="preserve"> فظاهر،و امّا أمر الش</w:t>
      </w:r>
      <w:r>
        <w:rPr>
          <w:rFonts w:hint="cs"/>
          <w:rtl/>
        </w:rPr>
        <w:t>ی</w:t>
      </w:r>
      <w:r>
        <w:rPr>
          <w:rFonts w:hint="eastAsia"/>
          <w:rtl/>
        </w:rPr>
        <w:t>خ</w:t>
      </w:r>
      <w:r>
        <w:rPr>
          <w:rFonts w:hint="cs"/>
          <w:rtl/>
        </w:rPr>
        <w:t>ی</w:t>
      </w:r>
      <w:r>
        <w:rPr>
          <w:rFonts w:hint="eastAsia"/>
          <w:rtl/>
        </w:rPr>
        <w:t>ن</w:t>
      </w:r>
      <w:r>
        <w:rPr>
          <w:rtl/>
        </w:rPr>
        <w:t xml:space="preserve"> فمعظّم لهما بکلّ حال فهو ش</w:t>
      </w:r>
      <w:r>
        <w:rPr>
          <w:rFonts w:hint="cs"/>
          <w:rtl/>
        </w:rPr>
        <w:t>ی</w:t>
      </w:r>
      <w:r>
        <w:rPr>
          <w:rFonts w:hint="eastAsia"/>
          <w:rtl/>
        </w:rPr>
        <w:t>ع</w:t>
      </w:r>
      <w:r>
        <w:rPr>
          <w:rFonts w:hint="cs"/>
          <w:rtl/>
        </w:rPr>
        <w:t>ی</w:t>
      </w:r>
      <w:r>
        <w:rPr>
          <w:rtl/>
        </w:rPr>
        <w:t xml:space="preserve"> لا رافض</w:t>
      </w:r>
      <w:r>
        <w:rPr>
          <w:rFonts w:hint="cs"/>
          <w:rtl/>
        </w:rPr>
        <w:t>یّ</w:t>
      </w:r>
      <w:r>
        <w:rPr>
          <w:rFonts w:hint="eastAsia"/>
          <w:rtl/>
        </w:rPr>
        <w:t>،و</w:t>
      </w:r>
      <w:r>
        <w:rPr>
          <w:rtl/>
        </w:rPr>
        <w:t xml:space="preserve"> ل</w:t>
      </w:r>
      <w:r>
        <w:rPr>
          <w:rFonts w:hint="cs"/>
          <w:rtl/>
        </w:rPr>
        <w:t>ی</w:t>
      </w:r>
      <w:r>
        <w:rPr>
          <w:rFonts w:hint="eastAsia"/>
          <w:rtl/>
        </w:rPr>
        <w:t>ته</w:t>
      </w:r>
      <w:r>
        <w:rPr>
          <w:rtl/>
        </w:rPr>
        <w:t xml:space="preserve"> لم </w:t>
      </w:r>
      <w:r>
        <w:rPr>
          <w:rFonts w:hint="cs"/>
          <w:rtl/>
        </w:rPr>
        <w:t>ی</w:t>
      </w:r>
      <w:r>
        <w:rPr>
          <w:rFonts w:hint="eastAsia"/>
          <w:rtl/>
        </w:rPr>
        <w:t>صنّف</w:t>
      </w:r>
      <w:r>
        <w:rPr>
          <w:rtl/>
        </w:rPr>
        <w:t xml:space="preserve"> المستدرک فانّه غفل عن. </w:t>
      </w:r>
    </w:p>
    <w:p w:rsidR="00ED3E80" w:rsidRDefault="00ED3E80" w:rsidP="00ED3E80">
      <w:pPr>
        <w:pStyle w:val="libNormal"/>
      </w:pPr>
      <w:r>
        <w:rPr>
          <w:rFonts w:hint="eastAsia"/>
          <w:rtl/>
        </w:rPr>
        <w:t>فضائله</w:t>
      </w:r>
      <w:r>
        <w:rPr>
          <w:rtl/>
        </w:rPr>
        <w:t xml:space="preserve"> لسوء تصرّفه.و ذکره ابن شهر آشوب ف</w:t>
      </w:r>
      <w:r>
        <w:rPr>
          <w:rFonts w:hint="cs"/>
          <w:rtl/>
        </w:rPr>
        <w:t>ی</w:t>
      </w:r>
      <w:r w:rsidR="00F71F29" w:rsidRPr="00A84B6F">
        <w:rPr>
          <w:rFonts w:hint="eastAsia"/>
          <w:rtl/>
        </w:rPr>
        <w:t>(</w:t>
      </w:r>
      <w:r w:rsidRPr="00A84B6F">
        <w:rPr>
          <w:rFonts w:hint="eastAsia"/>
          <w:rtl/>
        </w:rPr>
        <w:t>معالم</w:t>
      </w:r>
      <w:r w:rsidRPr="00A84B6F">
        <w:rPr>
          <w:rtl/>
        </w:rPr>
        <w:t xml:space="preserve"> العلماء</w:t>
      </w:r>
      <w:r w:rsidR="00F71F29" w:rsidRPr="00A84B6F">
        <w:rPr>
          <w:rtl/>
        </w:rPr>
        <w:t>)</w:t>
      </w:r>
      <w:r>
        <w:rPr>
          <w:rtl/>
        </w:rPr>
        <w:t>و صاحب الر</w:t>
      </w:r>
      <w:r>
        <w:rPr>
          <w:rFonts w:hint="cs"/>
          <w:rtl/>
        </w:rPr>
        <w:t>ی</w:t>
      </w:r>
      <w:r>
        <w:rPr>
          <w:rFonts w:hint="eastAsia"/>
          <w:rtl/>
        </w:rPr>
        <w:t>اض</w:t>
      </w:r>
      <w:r>
        <w:rPr>
          <w:rtl/>
        </w:rPr>
        <w:t xml:space="preserve"> ف</w:t>
      </w:r>
      <w:r>
        <w:rPr>
          <w:rFonts w:hint="cs"/>
          <w:rtl/>
        </w:rPr>
        <w:t>ی</w:t>
      </w:r>
      <w:r>
        <w:rPr>
          <w:rtl/>
        </w:rPr>
        <w:t xml:space="preserve"> القسم الأوّل ف</w:t>
      </w:r>
      <w:r>
        <w:rPr>
          <w:rFonts w:hint="cs"/>
          <w:rtl/>
        </w:rPr>
        <w:t>ی</w:t>
      </w:r>
      <w:r>
        <w:rPr>
          <w:rtl/>
        </w:rPr>
        <w:t xml:space="preserve"> عداد الإمام</w:t>
      </w:r>
      <w:r>
        <w:rPr>
          <w:rFonts w:hint="cs"/>
          <w:rtl/>
        </w:rPr>
        <w:t>یّ</w:t>
      </w:r>
      <w:r>
        <w:rPr>
          <w:rFonts w:hint="eastAsia"/>
          <w:rtl/>
        </w:rPr>
        <w:t>ه</w:t>
      </w:r>
      <w:r>
        <w:rPr>
          <w:rtl/>
        </w:rPr>
        <w:t xml:space="preserve"> عل</w:t>
      </w:r>
      <w:r>
        <w:rPr>
          <w:rFonts w:hint="cs"/>
          <w:rtl/>
        </w:rPr>
        <w:t>ی</w:t>
      </w:r>
      <w:r>
        <w:rPr>
          <w:rtl/>
        </w:rPr>
        <w:t xml:space="preserve"> ما نقل عنهما،توف</w:t>
      </w:r>
      <w:r>
        <w:rPr>
          <w:rFonts w:hint="cs"/>
          <w:rtl/>
        </w:rPr>
        <w:t>ی</w:t>
      </w:r>
      <w:r>
        <w:rPr>
          <w:rtl/>
        </w:rPr>
        <w:t xml:space="preserve"> ثالث صفر سنه(4</w:t>
      </w:r>
      <w:r w:rsidR="001A3C8D">
        <w:rPr>
          <w:rtl/>
        </w:rPr>
        <w:t>0</w:t>
      </w:r>
      <w:r>
        <w:rPr>
          <w:rtl/>
        </w:rPr>
        <w:t>5) خمس و أربعمائه بن</w:t>
      </w:r>
      <w:r>
        <w:rPr>
          <w:rFonts w:hint="cs"/>
          <w:rtl/>
        </w:rPr>
        <w:t>ی</w:t>
      </w:r>
      <w:r>
        <w:rPr>
          <w:rFonts w:hint="eastAsia"/>
          <w:rtl/>
        </w:rPr>
        <w:t>سابور،و</w:t>
      </w:r>
      <w:r>
        <w:rPr>
          <w:rtl/>
        </w:rPr>
        <w:t xml:space="preserve"> </w:t>
      </w:r>
      <w:r>
        <w:rPr>
          <w:rFonts w:hint="cs"/>
          <w:rtl/>
        </w:rPr>
        <w:t>ی</w:t>
      </w:r>
      <w:r>
        <w:rPr>
          <w:rFonts w:hint="eastAsia"/>
          <w:rtl/>
        </w:rPr>
        <w:t>ج</w:t>
      </w:r>
      <w:r>
        <w:rPr>
          <w:rFonts w:hint="cs"/>
          <w:rtl/>
        </w:rPr>
        <w:t>ی</w:t>
      </w:r>
      <w:r>
        <w:rPr>
          <w:rFonts w:hint="eastAsia"/>
          <w:rtl/>
        </w:rPr>
        <w:t>ء</w:t>
      </w:r>
      <w:r>
        <w:rPr>
          <w:rtl/>
        </w:rPr>
        <w:t xml:space="preserve"> معن</w:t>
      </w:r>
      <w:r>
        <w:rPr>
          <w:rFonts w:hint="cs"/>
          <w:rtl/>
        </w:rPr>
        <w:t>ی</w:t>
      </w:r>
      <w:r>
        <w:rPr>
          <w:rtl/>
        </w:rPr>
        <w:t xml:space="preserve"> الحاکم ف</w:t>
      </w:r>
      <w:r>
        <w:rPr>
          <w:rFonts w:hint="cs"/>
          <w:rtl/>
        </w:rPr>
        <w:t>ی</w:t>
      </w:r>
      <w:r>
        <w:rPr>
          <w:rtl/>
        </w:rPr>
        <w:t xml:space="preserve"> اصطلاح المحدّث</w:t>
      </w:r>
      <w:r>
        <w:rPr>
          <w:rFonts w:hint="cs"/>
          <w:rtl/>
        </w:rPr>
        <w:t>ی</w:t>
      </w:r>
      <w:r>
        <w:rPr>
          <w:rFonts w:hint="eastAsia"/>
          <w:rtl/>
        </w:rPr>
        <w:t>ن</w:t>
      </w:r>
      <w:r>
        <w:rPr>
          <w:rtl/>
        </w:rPr>
        <w:t xml:space="preserve"> ف</w:t>
      </w:r>
      <w:r>
        <w:rPr>
          <w:rFonts w:hint="cs"/>
          <w:rtl/>
        </w:rPr>
        <w:t>ی</w:t>
      </w:r>
      <w:r w:rsidRPr="00A84B6F">
        <w:rPr>
          <w:rtl/>
        </w:rPr>
        <w:t xml:space="preserve"> </w:t>
      </w:r>
      <w:r w:rsidR="00F71F29" w:rsidRPr="00A84B6F">
        <w:rPr>
          <w:rtl/>
        </w:rPr>
        <w:t>(</w:t>
      </w:r>
      <w:r w:rsidRPr="00A84B6F">
        <w:rPr>
          <w:rtl/>
        </w:rPr>
        <w:t>حفظ</w:t>
      </w:r>
      <w:r w:rsidR="00F71F29" w:rsidRPr="00A84B6F">
        <w:rPr>
          <w:rtl/>
        </w:rPr>
        <w:t>)</w:t>
      </w:r>
      <w:r>
        <w:rPr>
          <w:rtl/>
        </w:rPr>
        <w:t>إنشاء اللّه تعال</w:t>
      </w:r>
      <w:r>
        <w:rPr>
          <w:rFonts w:hint="cs"/>
          <w:rtl/>
        </w:rPr>
        <w:t>ی</w:t>
      </w:r>
      <w:r>
        <w:rPr>
          <w:rtl/>
        </w:rPr>
        <w:t xml:space="preserve">. </w:t>
      </w:r>
    </w:p>
    <w:p w:rsidR="00ED3E80" w:rsidRDefault="00ED3E80" w:rsidP="00ED3E80">
      <w:pPr>
        <w:pStyle w:val="libNormal"/>
      </w:pPr>
      <w:r w:rsidRPr="00A84B6F">
        <w:rPr>
          <w:rStyle w:val="libBold1Char"/>
          <w:rFonts w:hint="eastAsia"/>
          <w:rtl/>
        </w:rPr>
        <w:t>ب</w:t>
      </w:r>
      <w:r w:rsidRPr="00A84B6F">
        <w:rPr>
          <w:rStyle w:val="libBold1Char"/>
          <w:rFonts w:hint="cs"/>
          <w:rtl/>
        </w:rPr>
        <w:t>ی</w:t>
      </w:r>
      <w:r w:rsidRPr="00A84B6F">
        <w:rPr>
          <w:rStyle w:val="libBold1Char"/>
          <w:rFonts w:hint="eastAsia"/>
          <w:rtl/>
        </w:rPr>
        <w:t>ن</w:t>
      </w:r>
      <w:r>
        <w:rPr>
          <w:rtl/>
        </w:rPr>
        <w:t>:ما ورد ف</w:t>
      </w:r>
      <w:r>
        <w:rPr>
          <w:rFonts w:hint="cs"/>
          <w:rtl/>
        </w:rPr>
        <w:t>ی</w:t>
      </w:r>
      <w:r>
        <w:rPr>
          <w:rtl/>
        </w:rPr>
        <w:t xml:space="preserve"> ذمّ ب</w:t>
      </w:r>
      <w:r>
        <w:rPr>
          <w:rFonts w:hint="cs"/>
          <w:rtl/>
        </w:rPr>
        <w:t>ی</w:t>
      </w:r>
      <w:r>
        <w:rPr>
          <w:rFonts w:hint="eastAsia"/>
          <w:rtl/>
        </w:rPr>
        <w:t>ان</w:t>
      </w:r>
      <w:r>
        <w:rPr>
          <w:rtl/>
        </w:rPr>
        <w:t xml:space="preserve"> و المغ</w:t>
      </w:r>
      <w:r>
        <w:rPr>
          <w:rFonts w:hint="cs"/>
          <w:rtl/>
        </w:rPr>
        <w:t>ی</w:t>
      </w:r>
      <w:r>
        <w:rPr>
          <w:rFonts w:hint="eastAsia"/>
          <w:rtl/>
        </w:rPr>
        <w:t>ره</w:t>
      </w:r>
      <w:r>
        <w:rPr>
          <w:rtl/>
        </w:rPr>
        <w:t xml:space="preserve"> و صائد و غ</w:t>
      </w:r>
      <w:r>
        <w:rPr>
          <w:rFonts w:hint="cs"/>
          <w:rtl/>
        </w:rPr>
        <w:t>ی</w:t>
      </w:r>
      <w:r>
        <w:rPr>
          <w:rFonts w:hint="eastAsia"/>
          <w:rtl/>
        </w:rPr>
        <w:t>رهم</w:t>
      </w:r>
      <w:r>
        <w:rPr>
          <w:rtl/>
        </w:rPr>
        <w:t>(لعنهم اللّه)،و ب</w:t>
      </w:r>
      <w:r>
        <w:rPr>
          <w:rFonts w:hint="cs"/>
          <w:rtl/>
        </w:rPr>
        <w:t>ی</w:t>
      </w:r>
      <w:r>
        <w:rPr>
          <w:rFonts w:hint="eastAsia"/>
          <w:rtl/>
        </w:rPr>
        <w:t>ان</w:t>
      </w:r>
      <w:r>
        <w:rPr>
          <w:rtl/>
        </w:rPr>
        <w:t xml:space="preserve"> هو الذ</w:t>
      </w:r>
      <w:r>
        <w:rPr>
          <w:rFonts w:hint="cs"/>
          <w:rtl/>
        </w:rPr>
        <w:t>ی</w:t>
      </w:r>
      <w:r>
        <w:rPr>
          <w:rtl/>
        </w:rPr>
        <w:t xml:space="preserve"> قتله خالد بن عبد اللّه القسر</w:t>
      </w:r>
      <w:r>
        <w:rPr>
          <w:rFonts w:hint="cs"/>
          <w:rtl/>
        </w:rPr>
        <w:t>ی</w:t>
      </w:r>
      <w:r>
        <w:rPr>
          <w:rtl/>
        </w:rPr>
        <w:t xml:space="preserve"> و أحرقه بالنار </w:t>
      </w:r>
      <w:r w:rsidRPr="00604B91">
        <w:rPr>
          <w:rStyle w:val="libFootnotenumChar"/>
          <w:rtl/>
        </w:rPr>
        <w:t>(1)</w:t>
      </w:r>
      <w:r>
        <w:rPr>
          <w:rtl/>
        </w:rPr>
        <w:t xml:space="preserve">. </w:t>
      </w:r>
    </w:p>
    <w:p w:rsidR="00B431B0" w:rsidRDefault="00ED3E80" w:rsidP="00ED3E80">
      <w:pPr>
        <w:pStyle w:val="libNormal"/>
      </w:pPr>
      <w:r>
        <w:rPr>
          <w:rFonts w:hint="eastAsia"/>
          <w:rtl/>
        </w:rPr>
        <w:t>قال</w:t>
      </w:r>
      <w:r>
        <w:rPr>
          <w:rtl/>
        </w:rPr>
        <w:t xml:space="preserve"> المجلس</w:t>
      </w:r>
      <w:r>
        <w:rPr>
          <w:rFonts w:hint="cs"/>
          <w:rtl/>
        </w:rPr>
        <w:t>ی</w:t>
      </w:r>
      <w:r>
        <w:rPr>
          <w:rtl/>
        </w:rPr>
        <w:t>: و ما ورد من الأخبار الدالّه عل</w:t>
      </w:r>
      <w:r>
        <w:rPr>
          <w:rFonts w:hint="cs"/>
          <w:rtl/>
        </w:rPr>
        <w:t>ی</w:t>
      </w:r>
      <w:r>
        <w:rPr>
          <w:rtl/>
        </w:rPr>
        <w:t xml:space="preserve"> ذلک،أ</w:t>
      </w:r>
      <w:r>
        <w:rPr>
          <w:rFonts w:hint="cs"/>
          <w:rtl/>
        </w:rPr>
        <w:t>ی</w:t>
      </w:r>
      <w:r>
        <w:rPr>
          <w:rtl/>
        </w:rPr>
        <w:t xml:space="preserve"> عل</w:t>
      </w:r>
      <w:r>
        <w:rPr>
          <w:rFonts w:hint="cs"/>
          <w:rtl/>
        </w:rPr>
        <w:t>ی</w:t>
      </w:r>
      <w:r>
        <w:rPr>
          <w:rtl/>
        </w:rPr>
        <w:t xml:space="preserve"> بعض معان</w:t>
      </w:r>
      <w:r>
        <w:rPr>
          <w:rFonts w:hint="cs"/>
          <w:rtl/>
        </w:rPr>
        <w:t>ی</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w:t>
      </w:r>
      <w:r w:rsidR="00ED3E80">
        <w:rPr>
          <w:rtl/>
        </w:rPr>
        <w:t>46/</w:t>
      </w:r>
      <w:r w:rsidR="001A3C8D">
        <w:rPr>
          <w:rtl/>
        </w:rPr>
        <w:t>81</w:t>
      </w:r>
      <w:r w:rsidR="00ED3E80">
        <w:rPr>
          <w:rtl/>
        </w:rPr>
        <w:t>/</w:t>
      </w:r>
      <w:r w:rsidR="001A3C8D">
        <w:rPr>
          <w:rtl/>
        </w:rPr>
        <w:t>7</w:t>
      </w:r>
      <w:r w:rsidR="00ED3E80">
        <w:rPr>
          <w:rtl/>
        </w:rPr>
        <w:t>،ج:</w:t>
      </w:r>
      <w:r w:rsidR="001A3C8D">
        <w:rPr>
          <w:rtl/>
        </w:rPr>
        <w:t>270</w:t>
      </w:r>
      <w:r w:rsidR="00ED3E80">
        <w:rPr>
          <w:rtl/>
        </w:rPr>
        <w:t>/</w:t>
      </w:r>
      <w:r w:rsidR="001A3C8D">
        <w:rPr>
          <w:rtl/>
        </w:rPr>
        <w:t>2</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التفو</w:t>
      </w:r>
      <w:r>
        <w:rPr>
          <w:rFonts w:hint="cs"/>
          <w:rtl/>
        </w:rPr>
        <w:t>ی</w:t>
      </w:r>
      <w:r>
        <w:rPr>
          <w:rFonts w:hint="eastAsia"/>
          <w:rtl/>
        </w:rPr>
        <w:t>ض</w:t>
      </w:r>
      <w:r>
        <w:rPr>
          <w:rtl/>
        </w:rPr>
        <w:t xml:space="preserve"> کخطبه الب</w:t>
      </w:r>
      <w:r>
        <w:rPr>
          <w:rFonts w:hint="cs"/>
          <w:rtl/>
        </w:rPr>
        <w:t>ی</w:t>
      </w:r>
      <w:r>
        <w:rPr>
          <w:rFonts w:hint="eastAsia"/>
          <w:rtl/>
        </w:rPr>
        <w:t>ان</w:t>
      </w:r>
      <w:r>
        <w:rPr>
          <w:rtl/>
        </w:rPr>
        <w:t xml:space="preserve"> و أمثالها فلم </w:t>
      </w:r>
      <w:r>
        <w:rPr>
          <w:rFonts w:hint="cs"/>
          <w:rtl/>
        </w:rPr>
        <w:t>ی</w:t>
      </w:r>
      <w:r>
        <w:rPr>
          <w:rFonts w:hint="eastAsia"/>
          <w:rtl/>
        </w:rPr>
        <w:t>وجد</w:t>
      </w:r>
      <w:r>
        <w:rPr>
          <w:rtl/>
        </w:rPr>
        <w:t xml:space="preserve"> الاّ ف</w:t>
      </w:r>
      <w:r>
        <w:rPr>
          <w:rFonts w:hint="cs"/>
          <w:rtl/>
        </w:rPr>
        <w:t>ی</w:t>
      </w:r>
      <w:r>
        <w:rPr>
          <w:rtl/>
        </w:rPr>
        <w:t xml:space="preserve"> کتب الغلاه و أشباههم </w:t>
      </w:r>
      <w:r w:rsidRPr="00604B91">
        <w:rPr>
          <w:rStyle w:val="libFootnotenumChar"/>
          <w:rtl/>
        </w:rPr>
        <w:t>(1)</w:t>
      </w:r>
      <w:r>
        <w:rPr>
          <w:rtl/>
        </w:rPr>
        <w:t xml:space="preserve">. </w:t>
      </w:r>
    </w:p>
    <w:p w:rsidR="00B431B0" w:rsidRDefault="00ED3E80" w:rsidP="00ED3E80">
      <w:pPr>
        <w:pStyle w:val="libNormal"/>
      </w:pPr>
      <w:r w:rsidRPr="00A84B6F">
        <w:rPr>
          <w:rStyle w:val="libBold1Char"/>
          <w:rFonts w:hint="eastAsia"/>
          <w:rtl/>
        </w:rPr>
        <w:t>أقول</w:t>
      </w:r>
      <w:r>
        <w:rPr>
          <w:rtl/>
        </w:rPr>
        <w:t>: تقدّم ف</w:t>
      </w:r>
      <w:r w:rsidRPr="00A84B6F">
        <w:rPr>
          <w:rFonts w:hint="cs"/>
          <w:rtl/>
        </w:rPr>
        <w:t>ی</w:t>
      </w:r>
      <w:r w:rsidR="00F71F29" w:rsidRPr="00A84B6F">
        <w:rPr>
          <w:rFonts w:hint="eastAsia"/>
          <w:rtl/>
        </w:rPr>
        <w:t>(</w:t>
      </w:r>
      <w:r w:rsidRPr="00A84B6F">
        <w:rPr>
          <w:rFonts w:hint="eastAsia"/>
          <w:rtl/>
        </w:rPr>
        <w:t>بنن</w:t>
      </w:r>
      <w:r w:rsidR="00F71F29" w:rsidRPr="00A84B6F">
        <w:rPr>
          <w:rFonts w:hint="eastAsia"/>
          <w:rtl/>
        </w:rPr>
        <w:t>)</w:t>
      </w:r>
      <w:r w:rsidRPr="00A84B6F">
        <w:rPr>
          <w:rFonts w:hint="eastAsia"/>
          <w:rtl/>
        </w:rPr>
        <w:t>ما</w:t>
      </w:r>
      <w:r w:rsidRPr="00A84B6F">
        <w:rPr>
          <w:rtl/>
        </w:rPr>
        <w:t xml:space="preserve"> </w:t>
      </w:r>
      <w:r>
        <w:rPr>
          <w:rFonts w:hint="cs"/>
          <w:rtl/>
        </w:rPr>
        <w:t>ی</w:t>
      </w:r>
      <w:r>
        <w:rPr>
          <w:rFonts w:hint="eastAsia"/>
          <w:rtl/>
        </w:rPr>
        <w:t>ناسب</w:t>
      </w:r>
      <w:r>
        <w:rPr>
          <w:rtl/>
        </w:rPr>
        <w:t xml:space="preserve"> ذلک.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w:t>
      </w:r>
      <w:r w:rsidR="00ED3E80">
        <w:rPr>
          <w:rtl/>
        </w:rPr>
        <w:t>64/</w:t>
      </w:r>
      <w:r w:rsidR="001A3C8D">
        <w:rPr>
          <w:rtl/>
        </w:rPr>
        <w:t>81</w:t>
      </w:r>
      <w:r w:rsidR="00ED3E80">
        <w:rPr>
          <w:rtl/>
        </w:rPr>
        <w:t>/</w:t>
      </w:r>
      <w:r w:rsidR="001A3C8D">
        <w:rPr>
          <w:rtl/>
        </w:rPr>
        <w:t>7</w:t>
      </w:r>
      <w:r w:rsidR="00ED3E80">
        <w:rPr>
          <w:rtl/>
        </w:rPr>
        <w:t>،ج:</w:t>
      </w:r>
      <w:r w:rsidR="001A3C8D">
        <w:rPr>
          <w:rtl/>
        </w:rPr>
        <w:t>3</w:t>
      </w:r>
      <w:r w:rsidR="00ED3E80">
        <w:rPr>
          <w:rtl/>
        </w:rPr>
        <w:t>4</w:t>
      </w:r>
      <w:r w:rsidR="001A3C8D">
        <w:rPr>
          <w:rtl/>
        </w:rPr>
        <w:t>8</w:t>
      </w:r>
      <w:r w:rsidR="00ED3E80">
        <w:rPr>
          <w:rtl/>
        </w:rPr>
        <w:t>/</w:t>
      </w:r>
      <w:r w:rsidR="001A3C8D">
        <w:rPr>
          <w:rtl/>
        </w:rPr>
        <w:t>2</w:t>
      </w:r>
      <w:r w:rsidR="00ED3E80">
        <w:rPr>
          <w:rtl/>
        </w:rPr>
        <w:t>5</w:t>
      </w:r>
    </w:p>
    <w:p w:rsidR="005A2728" w:rsidRDefault="005A2728" w:rsidP="0027669E">
      <w:pPr>
        <w:pStyle w:val="libNormal"/>
        <w:rPr>
          <w:rtl/>
        </w:rPr>
      </w:pPr>
      <w:r>
        <w:rPr>
          <w:rtl/>
        </w:rPr>
        <w:br w:type="page"/>
      </w:r>
    </w:p>
    <w:p w:rsidR="00ED3E80" w:rsidRDefault="00ED3E80" w:rsidP="00A84B6F">
      <w:pPr>
        <w:pStyle w:val="Heading2Center"/>
      </w:pPr>
      <w:bookmarkStart w:id="54" w:name="_Toc467873452"/>
      <w:r>
        <w:rPr>
          <w:rFonts w:hint="eastAsia"/>
          <w:rtl/>
        </w:rPr>
        <w:lastRenderedPageBreak/>
        <w:t>باب</w:t>
      </w:r>
      <w:r>
        <w:rPr>
          <w:rtl/>
        </w:rPr>
        <w:t xml:space="preserve"> التّاء</w:t>
      </w:r>
      <w:bookmarkEnd w:id="54"/>
      <w:r>
        <w:rPr>
          <w:rtl/>
        </w:rPr>
        <w:t xml:space="preserve"> </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ED3E80" w:rsidRDefault="00ED3E80" w:rsidP="00A84B6F">
      <w:pPr>
        <w:pStyle w:val="Heading3Center"/>
      </w:pPr>
      <w:bookmarkStart w:id="55" w:name="_Toc467873453"/>
      <w:r>
        <w:rPr>
          <w:rFonts w:hint="eastAsia"/>
          <w:rtl/>
        </w:rPr>
        <w:lastRenderedPageBreak/>
        <w:t>باب</w:t>
      </w:r>
      <w:r>
        <w:rPr>
          <w:rtl/>
        </w:rPr>
        <w:t xml:space="preserve"> التاء بعده الباء</w:t>
      </w:r>
      <w:bookmarkEnd w:id="55"/>
      <w:r>
        <w:rPr>
          <w:rtl/>
        </w:rPr>
        <w:t xml:space="preserve"> </w:t>
      </w:r>
    </w:p>
    <w:p w:rsidR="00ED3E80" w:rsidRDefault="00ED3E80" w:rsidP="00ED3E80">
      <w:pPr>
        <w:pStyle w:val="libNormal"/>
      </w:pPr>
      <w:r w:rsidRPr="00A84B6F">
        <w:rPr>
          <w:rStyle w:val="libBold1Char"/>
          <w:rFonts w:hint="eastAsia"/>
          <w:rtl/>
        </w:rPr>
        <w:t>تبت</w:t>
      </w:r>
      <w:r>
        <w:rPr>
          <w:rtl/>
        </w:rPr>
        <w:t xml:space="preserve">: </w:t>
      </w:r>
    </w:p>
    <w:p w:rsidR="00ED3E80" w:rsidRDefault="00ED3E80" w:rsidP="00A84B6F">
      <w:pPr>
        <w:pStyle w:val="libCenterBold1"/>
      </w:pPr>
      <w:r>
        <w:rPr>
          <w:rFonts w:hint="eastAsia"/>
          <w:rtl/>
        </w:rPr>
        <w:t>قصه</w:t>
      </w:r>
      <w:r>
        <w:rPr>
          <w:rtl/>
        </w:rPr>
        <w:t xml:space="preserve"> التابوت و السک</w:t>
      </w:r>
      <w:r>
        <w:rPr>
          <w:rFonts w:hint="cs"/>
          <w:rtl/>
        </w:rPr>
        <w:t>ی</w:t>
      </w:r>
      <w:r>
        <w:rPr>
          <w:rFonts w:hint="eastAsia"/>
          <w:rtl/>
        </w:rPr>
        <w:t>نه</w:t>
      </w:r>
      <w:r>
        <w:rPr>
          <w:rtl/>
        </w:rPr>
        <w:t xml:space="preserve"> </w:t>
      </w:r>
    </w:p>
    <w:p w:rsidR="00A84B6F" w:rsidRDefault="00ED3E80" w:rsidP="00A84B6F">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قصه تابوت السّک</w:t>
      </w:r>
      <w:r>
        <w:rPr>
          <w:rFonts w:hint="cs"/>
          <w:rtl/>
        </w:rPr>
        <w:t>ی</w:t>
      </w:r>
      <w:r>
        <w:rPr>
          <w:rFonts w:hint="eastAsia"/>
          <w:rtl/>
        </w:rPr>
        <w:t>نه</w:t>
      </w:r>
      <w:r>
        <w:rPr>
          <w:rtl/>
        </w:rPr>
        <w:t xml:space="preserve"> </w:t>
      </w:r>
      <w:r w:rsidRPr="00604B91">
        <w:rPr>
          <w:rStyle w:val="libFootnotenumChar"/>
          <w:rtl/>
        </w:rPr>
        <w:t>(1)</w:t>
      </w:r>
      <w:r w:rsidR="00A84B6F">
        <w:rPr>
          <w:rtl/>
        </w:rPr>
        <w:t>.</w:t>
      </w:r>
      <w:r w:rsidR="00A84B6F" w:rsidRPr="00AF79F8">
        <w:rPr>
          <w:rStyle w:val="libBold1Char"/>
          <w:rFonts w:hint="cs"/>
          <w:rtl/>
        </w:rPr>
        <w:t>أقول</w:t>
      </w:r>
      <w:r w:rsidR="00A84B6F">
        <w:rPr>
          <w:rFonts w:hint="cs"/>
          <w:rtl/>
        </w:rPr>
        <w:t xml:space="preserve">: يظهر من تفسير القمّي انّه كان التابوت الذي أنزل الله على موسى فوضيعته فيه أمّه ألقته في اليّم فكان في بني اسرائيل يتبرّكون به، فلما حضر موسى </w:t>
      </w:r>
      <w:r w:rsidR="00EC2CC2" w:rsidRPr="00EC2CC2">
        <w:rPr>
          <w:rStyle w:val="libAlaemChar"/>
          <w:rtl/>
        </w:rPr>
        <w:t>عليه‌السلام</w:t>
      </w:r>
      <w:r w:rsidR="00A84B6F">
        <w:rPr>
          <w:rFonts w:hint="cs"/>
          <w:rtl/>
        </w:rPr>
        <w:t xml:space="preserve"> الوفاة و ضع فيه الألواح و درعه و ما كان عنده من آيات النبوّة و أودعه يوشع وصيّه،فلم يزل التابوت بينهم حتى استخفّوا به، و كان الصبيان يلعبون به في الطرقات، فلم يزل بنو اسرائيل في عزّ و شرف مادام التابوت عندهم، فلمّا عملوا بالمعاصي و استخفّوا بالتابوت رفعه الله عنهم، فلمّا سألوا نبيّهم </w:t>
      </w:r>
      <w:r w:rsidR="00AF79F8">
        <w:rPr>
          <w:rFonts w:hint="cs"/>
          <w:rtl/>
        </w:rPr>
        <w:t>أن يبعث الله لهم ملكاً يقاتل في سبيل الله ردّ الله عليهم التابوت، كما قال الله تعالى:</w:t>
      </w:r>
      <w:r w:rsidR="00AF79F8" w:rsidRPr="00AF79F8">
        <w:rPr>
          <w:rStyle w:val="libAlaemChar"/>
          <w:rFonts w:hint="cs"/>
          <w:rtl/>
        </w:rPr>
        <w:t>(</w:t>
      </w:r>
      <w:r w:rsidR="00AF79F8" w:rsidRPr="00AF79F8">
        <w:rPr>
          <w:rStyle w:val="libAieChar"/>
          <w:rFonts w:hint="cs"/>
          <w:rtl/>
        </w:rPr>
        <w:t xml:space="preserve"> إنَّ آيَةَ مُلْكِهِ أَنْ يَأْتِيَكُمُ التّابُوتُ فِيهِ سَكينَةٌ مِنْ رَبِّكُمْ</w:t>
      </w:r>
      <w:r w:rsidR="00AF79F8" w:rsidRPr="00AF79F8">
        <w:rPr>
          <w:rStyle w:val="libAlaemChar"/>
          <w:rFonts w:hint="cs"/>
          <w:rtl/>
        </w:rPr>
        <w:t>)</w:t>
      </w:r>
      <w:r w:rsidR="00AF79F8">
        <w:rPr>
          <w:rFonts w:hint="cs"/>
          <w:rtl/>
        </w:rPr>
        <w:t xml:space="preserve"> </w:t>
      </w:r>
      <w:r w:rsidR="00AF79F8" w:rsidRPr="00AF79F8">
        <w:rPr>
          <w:rStyle w:val="libFootnotenumChar"/>
          <w:rFonts w:hint="cs"/>
          <w:rtl/>
        </w:rPr>
        <w:t>(2)</w:t>
      </w:r>
      <w:r w:rsidR="00AF79F8">
        <w:rPr>
          <w:rFonts w:hint="cs"/>
          <w:rtl/>
        </w:rPr>
        <w:t>.</w:t>
      </w:r>
    </w:p>
    <w:p w:rsidR="00ED3E80" w:rsidRDefault="00ED3E80" w:rsidP="00AF79F8">
      <w:pPr>
        <w:pStyle w:val="libNormal"/>
      </w:pPr>
      <w:r>
        <w:rPr>
          <w:rFonts w:hint="eastAsia"/>
          <w:rtl/>
        </w:rPr>
        <w:t>عن</w:t>
      </w:r>
      <w:r>
        <w:rPr>
          <w:rtl/>
        </w:rPr>
        <w:t xml:space="preserve"> الرضا </w:t>
      </w:r>
      <w:r w:rsidR="00EC2CC2" w:rsidRPr="00EC2CC2">
        <w:rPr>
          <w:rStyle w:val="libAlaemChar"/>
          <w:rtl/>
        </w:rPr>
        <w:t>عليه‌السلام</w:t>
      </w:r>
      <w:r>
        <w:rPr>
          <w:rtl/>
        </w:rPr>
        <w:t xml:space="preserve"> قال: السک</w:t>
      </w:r>
      <w:r>
        <w:rPr>
          <w:rFonts w:hint="cs"/>
          <w:rtl/>
        </w:rPr>
        <w:t>ی</w:t>
      </w:r>
      <w:r>
        <w:rPr>
          <w:rFonts w:hint="eastAsia"/>
          <w:rtl/>
        </w:rPr>
        <w:t>نه</w:t>
      </w:r>
      <w:r>
        <w:rPr>
          <w:rtl/>
        </w:rPr>
        <w:t xml:space="preserve"> ر</w:t>
      </w:r>
      <w:r>
        <w:rPr>
          <w:rFonts w:hint="cs"/>
          <w:rtl/>
        </w:rPr>
        <w:t>ی</w:t>
      </w:r>
      <w:r>
        <w:rPr>
          <w:rFonts w:hint="eastAsia"/>
          <w:rtl/>
        </w:rPr>
        <w:t>ح</w:t>
      </w:r>
      <w:r>
        <w:rPr>
          <w:rtl/>
        </w:rPr>
        <w:t xml:space="preserve"> من الجنه لها وجه کوجه الإنسان،و کان إذا وضع التابوت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المسلم</w:t>
      </w:r>
      <w:r>
        <w:rPr>
          <w:rFonts w:hint="cs"/>
          <w:rtl/>
        </w:rPr>
        <w:t>ی</w:t>
      </w:r>
      <w:r>
        <w:rPr>
          <w:rFonts w:hint="eastAsia"/>
          <w:rtl/>
        </w:rPr>
        <w:t>ن</w:t>
      </w:r>
      <w:r>
        <w:rPr>
          <w:rtl/>
        </w:rPr>
        <w:t xml:space="preserve"> و الکفّار فان تقدّم التابوت رجل لا </w:t>
      </w:r>
      <w:r>
        <w:rPr>
          <w:rFonts w:hint="cs"/>
          <w:rtl/>
        </w:rPr>
        <w:t>ی</w:t>
      </w:r>
      <w:r>
        <w:rPr>
          <w:rFonts w:hint="eastAsia"/>
          <w:rtl/>
        </w:rPr>
        <w:t>رجع</w:t>
      </w:r>
      <w:r>
        <w:rPr>
          <w:rtl/>
        </w:rPr>
        <w:t xml:space="preserve"> حتّ</w:t>
      </w:r>
      <w:r>
        <w:rPr>
          <w:rFonts w:hint="cs"/>
          <w:rtl/>
        </w:rPr>
        <w:t>ی</w:t>
      </w:r>
      <w:r>
        <w:rPr>
          <w:rtl/>
        </w:rPr>
        <w:t xml:space="preserve"> </w:t>
      </w:r>
      <w:r>
        <w:rPr>
          <w:rFonts w:hint="cs"/>
          <w:rtl/>
        </w:rPr>
        <w:t>ی</w:t>
      </w:r>
      <w:r>
        <w:rPr>
          <w:rFonts w:hint="eastAsia"/>
          <w:rtl/>
        </w:rPr>
        <w:t>غلب</w:t>
      </w:r>
      <w:r>
        <w:rPr>
          <w:rtl/>
        </w:rPr>
        <w:t xml:space="preserve"> أو </w:t>
      </w:r>
      <w:r>
        <w:rPr>
          <w:rFonts w:hint="cs"/>
          <w:rtl/>
        </w:rPr>
        <w:t>ی</w:t>
      </w:r>
      <w:r>
        <w:rPr>
          <w:rFonts w:hint="eastAsia"/>
          <w:rtl/>
        </w:rPr>
        <w:t>قتل،و</w:t>
      </w:r>
      <w:r>
        <w:rPr>
          <w:rtl/>
        </w:rPr>
        <w:t xml:space="preserve"> من رجع عن التابوت کفر و قتله الإمام </w:t>
      </w:r>
      <w:r w:rsidRPr="00604B91">
        <w:rPr>
          <w:rStyle w:val="libFootnotenumChar"/>
          <w:rtl/>
        </w:rPr>
        <w:t>(</w:t>
      </w:r>
      <w:r w:rsidR="00AF79F8">
        <w:rPr>
          <w:rStyle w:val="libFootnotenumChar"/>
          <w:rFonts w:hint="cs"/>
          <w:rtl/>
        </w:rPr>
        <w:t>3</w:t>
      </w:r>
      <w:r w:rsidRPr="00604B91">
        <w:rPr>
          <w:rStyle w:val="libFootnotenumChar"/>
          <w:rtl/>
        </w:rPr>
        <w:t>)</w:t>
      </w:r>
      <w:r>
        <w:rPr>
          <w:rtl/>
        </w:rPr>
        <w:t xml:space="preserve">. </w:t>
      </w:r>
    </w:p>
    <w:p w:rsidR="00B431B0" w:rsidRDefault="00ED3E80" w:rsidP="00ED3E80">
      <w:pPr>
        <w:pStyle w:val="libNormal"/>
      </w:pPr>
      <w:r w:rsidRPr="00AF79F8">
        <w:rPr>
          <w:rStyle w:val="libBold1Char"/>
          <w:rFonts w:hint="eastAsia"/>
          <w:rtl/>
        </w:rPr>
        <w:t>بصا</w:t>
      </w:r>
      <w:r w:rsidRPr="00AF79F8">
        <w:rPr>
          <w:rStyle w:val="libBold1Char"/>
          <w:rFonts w:hint="cs"/>
          <w:rtl/>
        </w:rPr>
        <w:t>ی</w:t>
      </w:r>
      <w:r w:rsidRPr="00AF79F8">
        <w:rPr>
          <w:rStyle w:val="libBold1Char"/>
          <w:rFonts w:hint="eastAsia"/>
          <w:rtl/>
        </w:rPr>
        <w:t>ر</w:t>
      </w:r>
      <w:r>
        <w:rPr>
          <w:rtl/>
        </w:rPr>
        <w:t xml:space="preserve"> </w:t>
      </w:r>
      <w:r w:rsidRPr="00AF79F8">
        <w:rPr>
          <w:rStyle w:val="libBold1Char"/>
          <w:rtl/>
        </w:rPr>
        <w:t>الدرجات</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السلاح ف</w:t>
      </w:r>
      <w:r>
        <w:rPr>
          <w:rFonts w:hint="cs"/>
          <w:rtl/>
        </w:rPr>
        <w:t>ی</w:t>
      </w:r>
      <w:r>
        <w:rPr>
          <w:rFonts w:hint="eastAsia"/>
          <w:rtl/>
        </w:rPr>
        <w:t>نا</w:t>
      </w:r>
      <w:r>
        <w:rPr>
          <w:rtl/>
        </w:rPr>
        <w:t xml:space="preserve"> بمنزله التابوت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ل،اذا</w:t>
      </w:r>
      <w:r>
        <w:rPr>
          <w:rtl/>
        </w:rPr>
        <w:t xml:space="preserve"> وضع التابوت عل</w:t>
      </w:r>
      <w:r>
        <w:rPr>
          <w:rFonts w:hint="cs"/>
          <w:rtl/>
        </w:rPr>
        <w:t>ی</w:t>
      </w:r>
      <w:r>
        <w:rPr>
          <w:rtl/>
        </w:rPr>
        <w:t xml:space="preserve"> باب رجل من بن</w:t>
      </w:r>
      <w:r>
        <w:rPr>
          <w:rFonts w:hint="cs"/>
          <w:rtl/>
        </w:rPr>
        <w:t>ی</w:t>
      </w:r>
      <w:r>
        <w:rPr>
          <w:rtl/>
        </w:rPr>
        <w:t xml:space="preserve"> إسرائ</w:t>
      </w:r>
      <w:r>
        <w:rPr>
          <w:rFonts w:hint="cs"/>
          <w:rtl/>
        </w:rPr>
        <w:t>ی</w:t>
      </w:r>
      <w:r>
        <w:rPr>
          <w:rFonts w:hint="eastAsia"/>
          <w:rtl/>
        </w:rPr>
        <w:t>ل</w:t>
      </w:r>
      <w:r>
        <w:rPr>
          <w:rtl/>
        </w:rPr>
        <w:t xml:space="preserve"> علم بنو إسرائ</w:t>
      </w:r>
      <w:r>
        <w:rPr>
          <w:rFonts w:hint="cs"/>
          <w:rtl/>
        </w:rPr>
        <w:t>ی</w:t>
      </w:r>
      <w:r>
        <w:rPr>
          <w:rFonts w:hint="eastAsia"/>
          <w:rtl/>
        </w:rPr>
        <w:t>ل</w:t>
      </w:r>
      <w:r>
        <w:rPr>
          <w:rtl/>
        </w:rPr>
        <w:t xml:space="preserve"> انه قد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327</w:t>
      </w:r>
      <w:r w:rsidR="00ED3E80">
        <w:rPr>
          <w:rtl/>
        </w:rPr>
        <w:t>/4</w:t>
      </w:r>
      <w:r w:rsidR="001A3C8D">
        <w:rPr>
          <w:rtl/>
        </w:rPr>
        <w:t>9</w:t>
      </w:r>
      <w:r w:rsidR="00ED3E80">
        <w:rPr>
          <w:rtl/>
        </w:rPr>
        <w:t>/5،ج:4</w:t>
      </w:r>
      <w:r w:rsidR="001A3C8D">
        <w:rPr>
          <w:rtl/>
        </w:rPr>
        <w:t>3</w:t>
      </w:r>
      <w:r w:rsidR="00ED3E80">
        <w:rPr>
          <w:rtl/>
        </w:rPr>
        <w:t>5/</w:t>
      </w:r>
      <w:r w:rsidR="001A3C8D">
        <w:rPr>
          <w:rtl/>
        </w:rPr>
        <w:t>13</w:t>
      </w:r>
      <w:r w:rsidR="00ED3E80">
        <w:rPr>
          <w:rtl/>
        </w:rPr>
        <w:t xml:space="preserve">. </w:t>
      </w:r>
    </w:p>
    <w:p w:rsidR="00B431B0" w:rsidRDefault="00365129" w:rsidP="0027669E">
      <w:pPr>
        <w:pStyle w:val="libFootnote0"/>
        <w:rPr>
          <w:rtl/>
        </w:rPr>
      </w:pPr>
      <w:r>
        <w:rPr>
          <w:rtl/>
        </w:rPr>
        <w:t>(2)</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w:t>
      </w:r>
      <w:r w:rsidR="00ED3E80">
        <w:rPr>
          <w:rtl/>
        </w:rPr>
        <w:t>4</w:t>
      </w:r>
      <w:r w:rsidR="001A3C8D">
        <w:rPr>
          <w:rtl/>
        </w:rPr>
        <w:t>8</w:t>
      </w:r>
    </w:p>
    <w:p w:rsidR="00AF79F8" w:rsidRPr="00AF79F8" w:rsidRDefault="00AF79F8" w:rsidP="00AF79F8">
      <w:pPr>
        <w:pStyle w:val="libFootnote0"/>
        <w:rPr>
          <w:rtl/>
        </w:rPr>
      </w:pPr>
      <w:r>
        <w:rPr>
          <w:rFonts w:hint="cs"/>
          <w:rtl/>
        </w:rPr>
        <w:t>(3) ق:328/49/5،ج:440/13.</w:t>
      </w:r>
    </w:p>
    <w:p w:rsidR="005A2728" w:rsidRDefault="005A2728" w:rsidP="0027669E">
      <w:pPr>
        <w:pStyle w:val="libNormal"/>
        <w:rPr>
          <w:rtl/>
        </w:rPr>
      </w:pPr>
      <w:r>
        <w:rPr>
          <w:rtl/>
        </w:rPr>
        <w:br w:type="page"/>
      </w:r>
    </w:p>
    <w:p w:rsidR="00ED3E80" w:rsidRDefault="00ED3E80" w:rsidP="00AF79F8">
      <w:pPr>
        <w:pStyle w:val="libNormal0"/>
      </w:pPr>
      <w:r>
        <w:rPr>
          <w:rFonts w:hint="eastAsia"/>
          <w:rtl/>
        </w:rPr>
        <w:lastRenderedPageBreak/>
        <w:t>أوت</w:t>
      </w:r>
      <w:r>
        <w:rPr>
          <w:rFonts w:hint="cs"/>
          <w:rtl/>
        </w:rPr>
        <w:t>ی</w:t>
      </w:r>
      <w:r>
        <w:rPr>
          <w:rtl/>
        </w:rPr>
        <w:t xml:space="preserve"> بالملک،فکذلک السلاح ح</w:t>
      </w:r>
      <w:r>
        <w:rPr>
          <w:rFonts w:hint="cs"/>
          <w:rtl/>
        </w:rPr>
        <w:t>ی</w:t>
      </w:r>
      <w:r>
        <w:rPr>
          <w:rFonts w:hint="eastAsia"/>
          <w:rtl/>
        </w:rPr>
        <w:t>ثما</w:t>
      </w:r>
      <w:r>
        <w:rPr>
          <w:rtl/>
        </w:rPr>
        <w:t xml:space="preserve"> دارت،دارت الإمامه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التابوت الذ</w:t>
      </w:r>
      <w:r>
        <w:rPr>
          <w:rFonts w:hint="cs"/>
          <w:rtl/>
        </w:rPr>
        <w:t>ی</w:t>
      </w:r>
      <w:r>
        <w:rPr>
          <w:rtl/>
        </w:rPr>
        <w:t xml:space="preserve"> جعل ف</w:t>
      </w:r>
      <w:r>
        <w:rPr>
          <w:rFonts w:hint="cs"/>
          <w:rtl/>
        </w:rPr>
        <w:t>ی</w:t>
      </w:r>
      <w:r>
        <w:rPr>
          <w:rFonts w:hint="eastAsia"/>
          <w:rtl/>
        </w:rPr>
        <w:t>ه</w:t>
      </w:r>
      <w:r>
        <w:rPr>
          <w:rtl/>
        </w:rPr>
        <w:t xml:space="preserve"> آدم الأسماء و الاسم الأعظم و سلّمه ال</w:t>
      </w:r>
      <w:r>
        <w:rPr>
          <w:rFonts w:hint="cs"/>
          <w:rtl/>
        </w:rPr>
        <w:t>ی</w:t>
      </w:r>
      <w:r>
        <w:rPr>
          <w:rtl/>
        </w:rPr>
        <w:t xml:space="preserve"> هبه اللّه و أمره ان </w:t>
      </w:r>
      <w:r>
        <w:rPr>
          <w:rFonts w:hint="cs"/>
          <w:rtl/>
        </w:rPr>
        <w:t>ی</w:t>
      </w:r>
      <w:r>
        <w:rPr>
          <w:rFonts w:hint="eastAsia"/>
          <w:rtl/>
        </w:rPr>
        <w:t>جمع</w:t>
      </w:r>
      <w:r>
        <w:rPr>
          <w:rtl/>
        </w:rPr>
        <w:t xml:space="preserve"> عظامه بعد موته بأربع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w:t>
      </w:r>
      <w:r>
        <w:rPr>
          <w:rFonts w:hint="cs"/>
          <w:rtl/>
        </w:rPr>
        <w:t>ی</w:t>
      </w:r>
      <w:r>
        <w:rPr>
          <w:rFonts w:hint="eastAsia"/>
          <w:rtl/>
        </w:rPr>
        <w:t>جعلها</w:t>
      </w:r>
      <w:r>
        <w:rPr>
          <w:rtl/>
        </w:rPr>
        <w:t xml:space="preserve"> ف</w:t>
      </w:r>
      <w:r>
        <w:rPr>
          <w:rFonts w:hint="cs"/>
          <w:rtl/>
        </w:rPr>
        <w:t>ی</w:t>
      </w:r>
      <w:r>
        <w:rPr>
          <w:rtl/>
        </w:rPr>
        <w:t xml:space="preserve"> التابوت و </w:t>
      </w:r>
      <w:r>
        <w:rPr>
          <w:rFonts w:hint="cs"/>
          <w:rtl/>
        </w:rPr>
        <w:t>ی</w:t>
      </w:r>
      <w:r>
        <w:rPr>
          <w:rFonts w:hint="eastAsia"/>
          <w:rtl/>
        </w:rPr>
        <w:t>حتفظها،</w:t>
      </w:r>
      <w:r>
        <w:rPr>
          <w:rtl/>
        </w:rPr>
        <w:t xml:space="preserve"> حت</w:t>
      </w:r>
      <w:r>
        <w:rPr>
          <w:rFonts w:hint="cs"/>
          <w:rtl/>
        </w:rPr>
        <w:t>ی</w:t>
      </w:r>
      <w:r>
        <w:rPr>
          <w:rtl/>
        </w:rPr>
        <w:t xml:space="preserve"> إذا دن</w:t>
      </w:r>
      <w:r>
        <w:rPr>
          <w:rFonts w:hint="cs"/>
          <w:rtl/>
        </w:rPr>
        <w:t>ی</w:t>
      </w:r>
      <w:r>
        <w:rPr>
          <w:rtl/>
        </w:rPr>
        <w:t xml:space="preserve"> موته سلّمه ال</w:t>
      </w:r>
      <w:r>
        <w:rPr>
          <w:rFonts w:hint="cs"/>
          <w:rtl/>
        </w:rPr>
        <w:t>ی</w:t>
      </w:r>
      <w:r>
        <w:rPr>
          <w:rtl/>
        </w:rPr>
        <w:t xml:space="preserve"> وص</w:t>
      </w:r>
      <w:r>
        <w:rPr>
          <w:rFonts w:hint="cs"/>
          <w:rtl/>
        </w:rPr>
        <w:t>یّ</w:t>
      </w:r>
      <w:r>
        <w:rPr>
          <w:rFonts w:hint="eastAsia"/>
          <w:rtl/>
        </w:rPr>
        <w:t>ه</w:t>
      </w:r>
      <w:r>
        <w:rPr>
          <w:rtl/>
        </w:rPr>
        <w:t xml:space="preserve"> و هکذا ال</w:t>
      </w:r>
      <w:r>
        <w:rPr>
          <w:rFonts w:hint="cs"/>
          <w:rtl/>
        </w:rPr>
        <w:t>ی</w:t>
      </w:r>
      <w:r>
        <w:rPr>
          <w:rtl/>
        </w:rPr>
        <w:t xml:space="preserve"> نوح </w:t>
      </w:r>
      <w:r w:rsidRPr="00604B91">
        <w:rPr>
          <w:rStyle w:val="libFootnotenumChar"/>
          <w:rtl/>
        </w:rPr>
        <w:t>(2)</w:t>
      </w:r>
      <w:r>
        <w:rPr>
          <w:rtl/>
        </w:rPr>
        <w:t xml:space="preserve">. </w:t>
      </w:r>
    </w:p>
    <w:p w:rsidR="00ED3E80" w:rsidRDefault="00ED3E80" w:rsidP="00ED3E80">
      <w:pPr>
        <w:pStyle w:val="libNormal"/>
      </w:pPr>
      <w:r>
        <w:rPr>
          <w:rFonts w:hint="eastAsia"/>
          <w:rtl/>
        </w:rPr>
        <w:t>التابوت</w:t>
      </w:r>
      <w:r>
        <w:rPr>
          <w:rtl/>
        </w:rPr>
        <w:t xml:space="preserve"> الذ</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tl/>
        </w:rPr>
        <w:t xml:space="preserve"> النار ف</w:t>
      </w:r>
      <w:r>
        <w:rPr>
          <w:rFonts w:hint="cs"/>
          <w:rtl/>
        </w:rPr>
        <w:t>ی</w:t>
      </w:r>
      <w:r>
        <w:rPr>
          <w:rFonts w:hint="eastAsia"/>
          <w:rtl/>
        </w:rPr>
        <w:t>ه</w:t>
      </w:r>
      <w:r>
        <w:rPr>
          <w:rtl/>
        </w:rPr>
        <w:t xml:space="preserve"> اثنا عشر رجلا،سته من الأول</w:t>
      </w:r>
      <w:r>
        <w:rPr>
          <w:rFonts w:hint="cs"/>
          <w:rtl/>
        </w:rPr>
        <w:t>ی</w:t>
      </w:r>
      <w:r>
        <w:rPr>
          <w:rFonts w:hint="eastAsia"/>
          <w:rtl/>
        </w:rPr>
        <w:t>ن</w:t>
      </w:r>
      <w:r>
        <w:rPr>
          <w:rtl/>
        </w:rPr>
        <w:t xml:space="preserve"> و ستّه من الآخر</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آخر ف</w:t>
      </w:r>
      <w:r>
        <w:rPr>
          <w:rFonts w:hint="cs"/>
          <w:rtl/>
        </w:rPr>
        <w:t>ی</w:t>
      </w:r>
      <w:r>
        <w:rPr>
          <w:rFonts w:hint="eastAsia"/>
          <w:rtl/>
        </w:rPr>
        <w:t>ه</w:t>
      </w:r>
      <w:r>
        <w:rPr>
          <w:rtl/>
        </w:rPr>
        <w:t xml:space="preserve"> ذکر أهل التابوت ف</w:t>
      </w:r>
      <w:r>
        <w:rPr>
          <w:rFonts w:hint="cs"/>
          <w:rtl/>
        </w:rPr>
        <w:t>ی</w:t>
      </w:r>
      <w:r>
        <w:rPr>
          <w:rtl/>
        </w:rPr>
        <w:t xml:space="preserve"> النار </w:t>
      </w:r>
      <w:r w:rsidRPr="00604B91">
        <w:rPr>
          <w:rStyle w:val="libFootnotenumChar"/>
          <w:rtl/>
        </w:rPr>
        <w:t>(4)</w:t>
      </w:r>
      <w:r>
        <w:rPr>
          <w:rtl/>
        </w:rPr>
        <w:t xml:space="preserve">. </w:t>
      </w:r>
    </w:p>
    <w:p w:rsidR="00ED3E80" w:rsidRDefault="00ED3E80" w:rsidP="00ED3E80">
      <w:pPr>
        <w:pStyle w:val="libNormal"/>
      </w:pPr>
      <w:r w:rsidRPr="00AF79F8">
        <w:rPr>
          <w:rStyle w:val="libBold1Char"/>
          <w:rFonts w:hint="eastAsia"/>
          <w:rtl/>
        </w:rPr>
        <w:t>تبع</w:t>
      </w:r>
      <w:r>
        <w:rPr>
          <w:rtl/>
        </w:rPr>
        <w:t xml:space="preserve">: </w:t>
      </w:r>
    </w:p>
    <w:p w:rsidR="00ED3E80" w:rsidRDefault="00ED3E80" w:rsidP="00AF79F8">
      <w:pPr>
        <w:pStyle w:val="libCenterBold1"/>
      </w:pPr>
      <w:r>
        <w:rPr>
          <w:rFonts w:hint="eastAsia"/>
          <w:rtl/>
        </w:rPr>
        <w:t>تبّع</w:t>
      </w:r>
      <w:r>
        <w:rPr>
          <w:rtl/>
        </w:rPr>
        <w:t xml:space="preserve"> الحم</w:t>
      </w:r>
      <w:r>
        <w:rPr>
          <w:rFonts w:hint="cs"/>
          <w:rtl/>
        </w:rPr>
        <w:t>ی</w:t>
      </w:r>
      <w:r>
        <w:rPr>
          <w:rFonts w:hint="eastAsia"/>
          <w:rtl/>
        </w:rPr>
        <w:t>ر</w:t>
      </w:r>
      <w:r>
        <w:rPr>
          <w:rFonts w:hint="cs"/>
          <w:rtl/>
        </w:rPr>
        <w:t>ی</w:t>
      </w:r>
      <w:r>
        <w:rPr>
          <w:rtl/>
        </w:rPr>
        <w:t xml:space="preserve"> </w:t>
      </w:r>
    </w:p>
    <w:p w:rsidR="00ED3E80" w:rsidRPr="00AF79F8" w:rsidRDefault="00F71F29" w:rsidP="00AF79F8">
      <w:pPr>
        <w:pStyle w:val="libAie"/>
        <w:rPr>
          <w:rStyle w:val="libNormal0Char"/>
        </w:rPr>
      </w:pPr>
      <w:r w:rsidRPr="00F71F29">
        <w:rPr>
          <w:rStyle w:val="libAlaemChar"/>
          <w:rFonts w:hint="eastAsia"/>
          <w:rtl/>
        </w:rPr>
        <w:t>(</w:t>
      </w:r>
      <w:r w:rsidR="00ED3E80">
        <w:rPr>
          <w:rFonts w:hint="eastAsia"/>
          <w:rtl/>
        </w:rPr>
        <w:t>أَ</w:t>
      </w:r>
      <w:r w:rsidR="00ED3E80">
        <w:rPr>
          <w:rtl/>
        </w:rPr>
        <w:t xml:space="preserve"> هُمْ خَ</w:t>
      </w:r>
      <w:r w:rsidR="00ED3E80">
        <w:rPr>
          <w:rFonts w:hint="cs"/>
          <w:rtl/>
        </w:rPr>
        <w:t>یْ</w:t>
      </w:r>
      <w:r w:rsidR="00ED3E80">
        <w:rPr>
          <w:rFonts w:hint="eastAsia"/>
          <w:rtl/>
        </w:rPr>
        <w:t>رٌ</w:t>
      </w:r>
      <w:r w:rsidR="00ED3E80">
        <w:rPr>
          <w:rtl/>
        </w:rPr>
        <w:t xml:space="preserve"> أَمْ قَوْمُ تُبَّعٍ وَ الَّذِ</w:t>
      </w:r>
      <w:r w:rsidR="00ED3E80">
        <w:rPr>
          <w:rFonts w:hint="cs"/>
          <w:rtl/>
        </w:rPr>
        <w:t>ی</w:t>
      </w:r>
      <w:r w:rsidR="00ED3E80">
        <w:rPr>
          <w:rFonts w:hint="eastAsia"/>
          <w:rtl/>
        </w:rPr>
        <w:t>نَ</w:t>
      </w:r>
      <w:r w:rsidR="00ED3E80">
        <w:rPr>
          <w:rtl/>
        </w:rPr>
        <w:t xml:space="preserve"> مِنْ قَبْلِهِمْ أَهْلَکْنٰاهُمْ إِنَّهُمْ کٰانُوا مُجْرِمِ</w:t>
      </w:r>
      <w:r w:rsidR="00ED3E80">
        <w:rPr>
          <w:rFonts w:hint="cs"/>
          <w:rtl/>
        </w:rPr>
        <w:t>ی</w:t>
      </w:r>
      <w:r w:rsidR="00ED3E80">
        <w:rPr>
          <w:rFonts w:hint="eastAsia"/>
          <w:rtl/>
        </w:rPr>
        <w:t>نَ</w:t>
      </w:r>
      <w:r w:rsidRPr="00F71F29">
        <w:rPr>
          <w:rStyle w:val="libAlaemChar"/>
          <w:rFonts w:hint="eastAsia"/>
          <w:rtl/>
        </w:rPr>
        <w:t>)</w:t>
      </w:r>
      <w:r w:rsidR="00ED3E80">
        <w:rPr>
          <w:rtl/>
        </w:rPr>
        <w:t xml:space="preserve"> </w:t>
      </w:r>
      <w:r w:rsidR="00ED3E80" w:rsidRPr="00604B91">
        <w:rPr>
          <w:rStyle w:val="libFootnotenumChar"/>
          <w:rtl/>
        </w:rPr>
        <w:t>(5)</w:t>
      </w:r>
    </w:p>
    <w:p w:rsidR="00ED3E80" w:rsidRDefault="00ED3E80" w:rsidP="00ED3E80">
      <w:pPr>
        <w:pStyle w:val="libNormal"/>
      </w:pPr>
      <w:r>
        <w:rPr>
          <w:rFonts w:hint="eastAsia"/>
          <w:rtl/>
        </w:rPr>
        <w:t>تفس</w:t>
      </w:r>
      <w:r>
        <w:rPr>
          <w:rFonts w:hint="cs"/>
          <w:rtl/>
        </w:rPr>
        <w:t>ی</w:t>
      </w:r>
      <w:r>
        <w:rPr>
          <w:rFonts w:hint="eastAsia"/>
          <w:rtl/>
        </w:rPr>
        <w:t>ر</w:t>
      </w:r>
      <w:r>
        <w:rPr>
          <w:rtl/>
        </w:rPr>
        <w:t>: قال الطبرس</w:t>
      </w:r>
      <w:r>
        <w:rPr>
          <w:rFonts w:hint="cs"/>
          <w:rtl/>
        </w:rPr>
        <w:t>یّ</w:t>
      </w:r>
      <w:r>
        <w:rPr>
          <w:rtl/>
        </w:rPr>
        <w:t>: أ</w:t>
      </w:r>
      <w:r>
        <w:rPr>
          <w:rFonts w:hint="cs"/>
          <w:rtl/>
        </w:rPr>
        <w:t>ی</w:t>
      </w:r>
      <w:r>
        <w:rPr>
          <w:rtl/>
        </w:rPr>
        <w:t xml:space="preserve"> مشرکوا قر</w:t>
      </w:r>
      <w:r>
        <w:rPr>
          <w:rFonts w:hint="cs"/>
          <w:rtl/>
        </w:rPr>
        <w:t>ی</w:t>
      </w:r>
      <w:r>
        <w:rPr>
          <w:rFonts w:hint="eastAsia"/>
          <w:rtl/>
        </w:rPr>
        <w:t>ش</w:t>
      </w:r>
      <w:r>
        <w:rPr>
          <w:rtl/>
        </w:rPr>
        <w:t xml:space="preserve"> أظهر نعمه و أکثر أموالا و أعزّ ف</w:t>
      </w:r>
      <w:r>
        <w:rPr>
          <w:rFonts w:hint="cs"/>
          <w:rtl/>
        </w:rPr>
        <w:t>ی</w:t>
      </w:r>
      <w:r>
        <w:rPr>
          <w:rtl/>
        </w:rPr>
        <w:t xml:space="preserve"> القوّه و القدره أم قوم تبّع الحم</w:t>
      </w:r>
      <w:r>
        <w:rPr>
          <w:rFonts w:hint="cs"/>
          <w:rtl/>
        </w:rPr>
        <w:t>ی</w:t>
      </w:r>
      <w:r>
        <w:rPr>
          <w:rFonts w:hint="eastAsia"/>
          <w:rtl/>
        </w:rPr>
        <w:t>ر</w:t>
      </w:r>
      <w:r>
        <w:rPr>
          <w:rFonts w:hint="cs"/>
          <w:rtl/>
        </w:rPr>
        <w:t>ی</w:t>
      </w:r>
      <w:r>
        <w:rPr>
          <w:rtl/>
        </w:rPr>
        <w:t xml:space="preserve"> الذ</w:t>
      </w:r>
      <w:r>
        <w:rPr>
          <w:rFonts w:hint="cs"/>
          <w:rtl/>
        </w:rPr>
        <w:t>ی</w:t>
      </w:r>
      <w:r>
        <w:rPr>
          <w:rtl/>
        </w:rPr>
        <w:t xml:space="preserve"> صار بالج</w:t>
      </w:r>
      <w:r>
        <w:rPr>
          <w:rFonts w:hint="cs"/>
          <w:rtl/>
        </w:rPr>
        <w:t>ی</w:t>
      </w:r>
      <w:r>
        <w:rPr>
          <w:rFonts w:hint="eastAsia"/>
          <w:rtl/>
        </w:rPr>
        <w:t>وش</w:t>
      </w:r>
      <w:r>
        <w:rPr>
          <w:rtl/>
        </w:rPr>
        <w:t xml:space="preserve"> حتّ</w:t>
      </w:r>
      <w:r>
        <w:rPr>
          <w:rFonts w:hint="cs"/>
          <w:rtl/>
        </w:rPr>
        <w:t>ی</w:t>
      </w:r>
      <w:r>
        <w:rPr>
          <w:rtl/>
        </w:rPr>
        <w:t xml:space="preserve"> ح</w:t>
      </w:r>
      <w:r>
        <w:rPr>
          <w:rFonts w:hint="cs"/>
          <w:rtl/>
        </w:rPr>
        <w:t>یّ</w:t>
      </w:r>
      <w:r>
        <w:rPr>
          <w:rFonts w:hint="eastAsia"/>
          <w:rtl/>
        </w:rPr>
        <w:t>ر</w:t>
      </w:r>
      <w:r>
        <w:rPr>
          <w:rtl/>
        </w:rPr>
        <w:t xml:space="preserve"> الح</w:t>
      </w:r>
      <w:r>
        <w:rPr>
          <w:rFonts w:hint="cs"/>
          <w:rtl/>
        </w:rPr>
        <w:t>ی</w:t>
      </w:r>
      <w:r>
        <w:rPr>
          <w:rFonts w:hint="eastAsia"/>
          <w:rtl/>
        </w:rPr>
        <w:t>ره،ثمّ</w:t>
      </w:r>
      <w:r>
        <w:rPr>
          <w:rtl/>
        </w:rPr>
        <w:t xml:space="preserve"> أت</w:t>
      </w:r>
      <w:r>
        <w:rPr>
          <w:rFonts w:hint="cs"/>
          <w:rtl/>
        </w:rPr>
        <w:t>ی</w:t>
      </w:r>
      <w:r>
        <w:rPr>
          <w:rtl/>
        </w:rPr>
        <w:t xml:space="preserve"> سمرقند فهدمها ثمّ بناها،و کان إذا کتب کتب:باسم الذ</w:t>
      </w:r>
      <w:r>
        <w:rPr>
          <w:rFonts w:hint="cs"/>
          <w:rtl/>
        </w:rPr>
        <w:t>ی</w:t>
      </w:r>
      <w:r>
        <w:rPr>
          <w:rtl/>
        </w:rPr>
        <w:t xml:space="preserve"> ملک برّا و بحرا و ضحّا و ر</w:t>
      </w:r>
      <w:r>
        <w:rPr>
          <w:rFonts w:hint="cs"/>
          <w:rtl/>
        </w:rPr>
        <w:t>ی</w:t>
      </w:r>
      <w:r>
        <w:rPr>
          <w:rFonts w:hint="eastAsia"/>
          <w:rtl/>
        </w:rPr>
        <w:t>حا</w:t>
      </w:r>
      <w:r>
        <w:rPr>
          <w:rtl/>
        </w:rPr>
        <w:t xml:space="preserve">. </w:t>
      </w:r>
    </w:p>
    <w:p w:rsidR="00ED3E80" w:rsidRDefault="00ED3E80" w:rsidP="00ED3E80">
      <w:pPr>
        <w:pStyle w:val="libNormal"/>
      </w:pPr>
      <w:r>
        <w:rPr>
          <w:rFonts w:hint="eastAsia"/>
          <w:rtl/>
        </w:rPr>
        <w:t>عن</w:t>
      </w:r>
      <w:r>
        <w:rPr>
          <w:rtl/>
        </w:rPr>
        <w:t xml:space="preserve"> قتاده:و سمّ</w:t>
      </w:r>
      <w:r>
        <w:rPr>
          <w:rFonts w:hint="cs"/>
          <w:rtl/>
        </w:rPr>
        <w:t>ی</w:t>
      </w:r>
      <w:r>
        <w:rPr>
          <w:rtl/>
        </w:rPr>
        <w:t xml:space="preserve"> تبّعا لکثره أتباعه من الناس،و ق</w:t>
      </w:r>
      <w:r>
        <w:rPr>
          <w:rFonts w:hint="cs"/>
          <w:rtl/>
        </w:rPr>
        <w:t>ی</w:t>
      </w:r>
      <w:r>
        <w:rPr>
          <w:rFonts w:hint="eastAsia"/>
          <w:rtl/>
        </w:rPr>
        <w:t>ل</w:t>
      </w:r>
      <w:r>
        <w:rPr>
          <w:rtl/>
        </w:rPr>
        <w:t xml:space="preserve"> سمّ</w:t>
      </w:r>
      <w:r>
        <w:rPr>
          <w:rFonts w:hint="cs"/>
          <w:rtl/>
        </w:rPr>
        <w:t>ی</w:t>
      </w:r>
      <w:r>
        <w:rPr>
          <w:rtl/>
        </w:rPr>
        <w:t xml:space="preserve"> تبّعا لأنّه تبع من قبله من ملوک ال</w:t>
      </w:r>
      <w:r>
        <w:rPr>
          <w:rFonts w:hint="cs"/>
          <w:rtl/>
        </w:rPr>
        <w:t>ی</w:t>
      </w:r>
      <w:r>
        <w:rPr>
          <w:rFonts w:hint="eastAsia"/>
          <w:rtl/>
        </w:rPr>
        <w:t>من،و</w:t>
      </w:r>
      <w:r>
        <w:rPr>
          <w:rtl/>
        </w:rPr>
        <w:t xml:space="preserve"> التبا</w:t>
      </w:r>
      <w:r>
        <w:rPr>
          <w:rFonts w:hint="cs"/>
          <w:rtl/>
        </w:rPr>
        <w:t>ی</w:t>
      </w:r>
      <w:r>
        <w:rPr>
          <w:rFonts w:hint="eastAsia"/>
          <w:rtl/>
        </w:rPr>
        <w:t>عه</w:t>
      </w:r>
      <w:r>
        <w:rPr>
          <w:rtl/>
        </w:rPr>
        <w:t xml:space="preserve"> اسم ملوک ال</w:t>
      </w:r>
      <w:r>
        <w:rPr>
          <w:rFonts w:hint="cs"/>
          <w:rtl/>
        </w:rPr>
        <w:t>ی</w:t>
      </w:r>
      <w:r>
        <w:rPr>
          <w:rFonts w:hint="eastAsia"/>
          <w:rtl/>
        </w:rPr>
        <w:t>من،فتبّع</w:t>
      </w:r>
      <w:r>
        <w:rPr>
          <w:rtl/>
        </w:rPr>
        <w:t xml:space="preserve"> لقب له،کما </w:t>
      </w:r>
      <w:r>
        <w:rPr>
          <w:rFonts w:hint="cs"/>
          <w:rtl/>
        </w:rPr>
        <w:t>ی</w:t>
      </w:r>
      <w:r>
        <w:rPr>
          <w:rFonts w:hint="eastAsia"/>
          <w:rtl/>
        </w:rPr>
        <w:t>قال</w:t>
      </w:r>
      <w:r>
        <w:rPr>
          <w:rtl/>
        </w:rPr>
        <w:t xml:space="preserve"> خاقان لملک الترک،و ق</w:t>
      </w:r>
      <w:r>
        <w:rPr>
          <w:rFonts w:hint="cs"/>
          <w:rtl/>
        </w:rPr>
        <w:t>ی</w:t>
      </w:r>
      <w:r>
        <w:rPr>
          <w:rFonts w:hint="eastAsia"/>
          <w:rtl/>
        </w:rPr>
        <w:t>صر</w:t>
      </w:r>
      <w:r>
        <w:rPr>
          <w:rtl/>
        </w:rPr>
        <w:t xml:space="preserve"> لملک الروم،و اسمه أسعد أبو کرب،و </w:t>
      </w:r>
    </w:p>
    <w:p w:rsidR="00B431B0" w:rsidRDefault="00ED3E80" w:rsidP="00ED3E80">
      <w:pPr>
        <w:pStyle w:val="libNormal"/>
      </w:pPr>
      <w:r>
        <w:rPr>
          <w:rFonts w:hint="eastAsia"/>
          <w:rtl/>
        </w:rPr>
        <w:t>رو</w:t>
      </w:r>
      <w:r>
        <w:rPr>
          <w:rFonts w:hint="cs"/>
          <w:rtl/>
        </w:rPr>
        <w:t>ی</w:t>
      </w:r>
      <w:r>
        <w:rPr>
          <w:rtl/>
        </w:rPr>
        <w:t xml:space="preserve"> سهل بن سعد عن النب</w:t>
      </w:r>
      <w:r>
        <w:rPr>
          <w:rFonts w:hint="cs"/>
          <w:rtl/>
        </w:rPr>
        <w:t>یّ</w:t>
      </w:r>
      <w:r>
        <w:rPr>
          <w:rtl/>
        </w:rPr>
        <w:t xml:space="preserve"> </w:t>
      </w:r>
      <w:r w:rsidR="001C23D3" w:rsidRPr="001C23D3">
        <w:rPr>
          <w:rStyle w:val="libAlaemChar"/>
          <w:rtl/>
        </w:rPr>
        <w:t>صلى‌الله‌عليه‌وآله‌وسلم</w:t>
      </w:r>
      <w:r>
        <w:rPr>
          <w:rtl/>
        </w:rPr>
        <w:t xml:space="preserve"> انّه قال: لا تسبّوا تبّعا فانه کان قد أسلم. و قال کعب:نعم الرجل الصالح،ذمّ اللّه قومه و لم </w:t>
      </w:r>
      <w:r>
        <w:rPr>
          <w:rFonts w:hint="cs"/>
          <w:rtl/>
        </w:rPr>
        <w:t>ی</w:t>
      </w:r>
      <w:r>
        <w:rPr>
          <w:rFonts w:hint="eastAsia"/>
          <w:rtl/>
        </w:rPr>
        <w:t>ذمّه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327</w:t>
      </w:r>
      <w:r w:rsidR="00ED3E80">
        <w:rPr>
          <w:rtl/>
        </w:rPr>
        <w:t>/</w:t>
      </w:r>
      <w:r w:rsidR="001A3C8D">
        <w:rPr>
          <w:rtl/>
        </w:rPr>
        <w:t>101</w:t>
      </w:r>
      <w:r w:rsidR="00ED3E80">
        <w:rPr>
          <w:rtl/>
        </w:rPr>
        <w:t>/</w:t>
      </w:r>
      <w:r w:rsidR="001A3C8D">
        <w:rPr>
          <w:rtl/>
        </w:rPr>
        <w:t>7</w:t>
      </w:r>
      <w:r w:rsidR="00ED3E80">
        <w:rPr>
          <w:rtl/>
        </w:rPr>
        <w:t>،ج:</w:t>
      </w:r>
      <w:r w:rsidR="001A3C8D">
        <w:rPr>
          <w:rtl/>
        </w:rPr>
        <w:t>221</w:t>
      </w:r>
      <w:r w:rsidR="00ED3E80">
        <w:rPr>
          <w:rtl/>
        </w:rPr>
        <w:t>/</w:t>
      </w:r>
      <w:r w:rsidR="001A3C8D">
        <w:rPr>
          <w:rtl/>
        </w:rPr>
        <w:t>2</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13</w:t>
      </w:r>
      <w:r w:rsidR="00ED3E80">
        <w:rPr>
          <w:rtl/>
        </w:rPr>
        <w:t>/</w:t>
      </w:r>
      <w:r w:rsidR="001A3C8D">
        <w:rPr>
          <w:rtl/>
        </w:rPr>
        <w:t>2</w:t>
      </w:r>
      <w:r w:rsidR="00ED3E80">
        <w:rPr>
          <w:rtl/>
        </w:rPr>
        <w:t>/</w:t>
      </w:r>
      <w:r w:rsidR="001A3C8D">
        <w:rPr>
          <w:rtl/>
        </w:rPr>
        <w:t>7</w:t>
      </w:r>
      <w:r w:rsidR="00ED3E80">
        <w:rPr>
          <w:rtl/>
        </w:rPr>
        <w:t>،ج:6</w:t>
      </w:r>
      <w:r w:rsidR="001A3C8D">
        <w:rPr>
          <w:rtl/>
        </w:rPr>
        <w:t>1</w:t>
      </w:r>
      <w:r w:rsidR="00ED3E80">
        <w:rPr>
          <w:rtl/>
        </w:rPr>
        <w:t>/</w:t>
      </w:r>
      <w:r w:rsidR="001A3C8D">
        <w:rPr>
          <w:rtl/>
        </w:rPr>
        <w:t>23</w:t>
      </w:r>
      <w:r w:rsidR="00ED3E80">
        <w:rPr>
          <w:rtl/>
        </w:rPr>
        <w:t xml:space="preserve">. </w:t>
      </w:r>
    </w:p>
    <w:p w:rsidR="00ED3E80" w:rsidRDefault="00365129" w:rsidP="0027669E">
      <w:pPr>
        <w:pStyle w:val="libFootnote0"/>
      </w:pPr>
      <w:r>
        <w:rPr>
          <w:rtl/>
        </w:rPr>
        <w:t>(3)</w:t>
      </w:r>
      <w:r w:rsidR="00ED3E80">
        <w:rPr>
          <w:rtl/>
        </w:rPr>
        <w:t xml:space="preserve"> ق:55/4/</w:t>
      </w:r>
      <w:r w:rsidR="001A3C8D">
        <w:rPr>
          <w:rtl/>
        </w:rPr>
        <w:t>8</w:t>
      </w:r>
      <w:r w:rsidR="00ED3E80">
        <w:rPr>
          <w:rtl/>
        </w:rPr>
        <w:t>،ج:</w:t>
      </w:r>
      <w:r w:rsidR="001A3C8D">
        <w:rPr>
          <w:rtl/>
        </w:rPr>
        <w:t>279</w:t>
      </w:r>
      <w:r w:rsidR="00ED3E80">
        <w:rPr>
          <w:rtl/>
        </w:rPr>
        <w:t>/</w:t>
      </w:r>
      <w:r w:rsidR="001A3C8D">
        <w:rPr>
          <w:rtl/>
        </w:rPr>
        <w:t>28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5</w:t>
      </w:r>
      <w:r w:rsidR="001A3C8D">
        <w:rPr>
          <w:rtl/>
        </w:rPr>
        <w:t>2</w:t>
      </w:r>
      <w:r w:rsidR="00ED3E80">
        <w:rPr>
          <w:rtl/>
        </w:rPr>
        <w:t>/</w:t>
      </w:r>
      <w:r w:rsidR="001A3C8D">
        <w:rPr>
          <w:rtl/>
        </w:rPr>
        <w:t>21</w:t>
      </w:r>
      <w:r w:rsidR="00ED3E80">
        <w:rPr>
          <w:rtl/>
        </w:rPr>
        <w:t>/</w:t>
      </w:r>
      <w:r w:rsidR="001A3C8D">
        <w:rPr>
          <w:rtl/>
        </w:rPr>
        <w:t>8</w:t>
      </w:r>
      <w:r w:rsidR="00ED3E80">
        <w:rPr>
          <w:rtl/>
        </w:rPr>
        <w:t xml:space="preserve">،ج:-. </w:t>
      </w:r>
    </w:p>
    <w:p w:rsidR="00B431B0" w:rsidRDefault="00365129" w:rsidP="0027669E">
      <w:pPr>
        <w:pStyle w:val="libFootnote0"/>
        <w:rPr>
          <w:rtl/>
        </w:rPr>
      </w:pPr>
      <w:r>
        <w:rPr>
          <w:rtl/>
        </w:rPr>
        <w:t>(5)</w:t>
      </w:r>
      <w:r w:rsidR="00ED3E80">
        <w:rPr>
          <w:rtl/>
        </w:rPr>
        <w:t xml:space="preserve"> سوره الدّخان/الآ</w:t>
      </w:r>
      <w:r w:rsidR="00ED3E80">
        <w:rPr>
          <w:rFonts w:hint="cs"/>
          <w:rtl/>
        </w:rPr>
        <w:t>ی</w:t>
      </w:r>
      <w:r w:rsidR="00ED3E80">
        <w:rPr>
          <w:rFonts w:hint="eastAsia"/>
          <w:rtl/>
        </w:rPr>
        <w:t>ه</w:t>
      </w:r>
      <w:r w:rsidR="00ED3E80">
        <w:rPr>
          <w:rtl/>
        </w:rPr>
        <w:t xml:space="preserve"> </w:t>
      </w:r>
      <w:r w:rsidR="001A3C8D">
        <w:rPr>
          <w:rtl/>
        </w:rPr>
        <w:t>37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رو</w:t>
      </w:r>
      <w:r>
        <w:rPr>
          <w:rFonts w:hint="cs"/>
          <w:rtl/>
        </w:rPr>
        <w:t>ی</w:t>
      </w:r>
      <w:r>
        <w:rPr>
          <w:rtl/>
        </w:rPr>
        <w:t xml:space="preserve"> الول</w:t>
      </w:r>
      <w:r>
        <w:rPr>
          <w:rFonts w:hint="cs"/>
          <w:rtl/>
        </w:rPr>
        <w:t>ی</w:t>
      </w:r>
      <w:r>
        <w:rPr>
          <w:rFonts w:hint="eastAsia"/>
          <w:rtl/>
        </w:rPr>
        <w:t>د</w:t>
      </w:r>
      <w:r>
        <w:rPr>
          <w:rtl/>
        </w:rPr>
        <w:t xml:space="preserve"> بن صب</w:t>
      </w:r>
      <w:r>
        <w:rPr>
          <w:rFonts w:hint="cs"/>
          <w:rtl/>
        </w:rPr>
        <w:t>ی</w:t>
      </w:r>
      <w:r>
        <w:rPr>
          <w:rFonts w:hint="eastAsia"/>
          <w:rtl/>
        </w:rPr>
        <w:t>ح</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انّ تبّعا قال للأوس و الخزرج: </w:t>
      </w:r>
    </w:p>
    <w:p w:rsidR="00ED3E80" w:rsidRDefault="00ED3E80" w:rsidP="00ED3E80">
      <w:pPr>
        <w:pStyle w:val="libNormal"/>
      </w:pPr>
      <w:r>
        <w:rPr>
          <w:rFonts w:hint="eastAsia"/>
          <w:rtl/>
        </w:rPr>
        <w:t>کونوا</w:t>
      </w:r>
      <w:r>
        <w:rPr>
          <w:rtl/>
        </w:rPr>
        <w:t xml:space="preserve"> ها هنا حتّ</w:t>
      </w:r>
      <w:r>
        <w:rPr>
          <w:rFonts w:hint="cs"/>
          <w:rtl/>
        </w:rPr>
        <w:t>ی</w:t>
      </w:r>
      <w:r>
        <w:rPr>
          <w:rtl/>
        </w:rPr>
        <w:t xml:space="preserve"> </w:t>
      </w:r>
      <w:r>
        <w:rPr>
          <w:rFonts w:hint="cs"/>
          <w:rtl/>
        </w:rPr>
        <w:t>ی</w:t>
      </w:r>
      <w:r>
        <w:rPr>
          <w:rFonts w:hint="eastAsia"/>
          <w:rtl/>
        </w:rPr>
        <w:t>خرج</w:t>
      </w:r>
      <w:r>
        <w:rPr>
          <w:rtl/>
        </w:rPr>
        <w:t xml:space="preserve"> هذا النب</w:t>
      </w:r>
      <w:r>
        <w:rPr>
          <w:rFonts w:hint="cs"/>
          <w:rtl/>
        </w:rPr>
        <w:t>یّ</w:t>
      </w:r>
      <w:r>
        <w:rPr>
          <w:rtl/>
        </w:rPr>
        <w:t xml:space="preserve"> </w:t>
      </w:r>
      <w:r w:rsidR="001C23D3" w:rsidRPr="001C23D3">
        <w:rPr>
          <w:rStyle w:val="libAlaemChar"/>
          <w:rtl/>
        </w:rPr>
        <w:t>صلى‌الله‌عليه‌وآله‌وسلم</w:t>
      </w:r>
      <w:r>
        <w:rPr>
          <w:rtl/>
        </w:rPr>
        <w:t xml:space="preserve">،امّا أنا لو أدرکته لخدمته و خرجت معه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به </w:t>
      </w:r>
      <w:r w:rsidRPr="00604B91">
        <w:rPr>
          <w:rStyle w:val="libFootnotenumChar"/>
          <w:rtl/>
        </w:rPr>
        <w:t>(2)</w:t>
      </w:r>
      <w:r>
        <w:rPr>
          <w:rtl/>
        </w:rPr>
        <w:t xml:space="preserve">. </w:t>
      </w:r>
    </w:p>
    <w:p w:rsidR="00ED3E80" w:rsidRDefault="00ED3E80" w:rsidP="00ED3E80">
      <w:pPr>
        <w:pStyle w:val="libNormal"/>
      </w:pPr>
      <w:r>
        <w:rPr>
          <w:rFonts w:hint="eastAsia"/>
          <w:rtl/>
        </w:rPr>
        <w:t>وجه</w:t>
      </w:r>
      <w:r>
        <w:rPr>
          <w:rtl/>
        </w:rPr>
        <w:t xml:space="preserve"> تسم</w:t>
      </w:r>
      <w:r>
        <w:rPr>
          <w:rFonts w:hint="cs"/>
          <w:rtl/>
        </w:rPr>
        <w:t>ی</w:t>
      </w:r>
      <w:r>
        <w:rPr>
          <w:rFonts w:hint="eastAsia"/>
          <w:rtl/>
        </w:rPr>
        <w:t>ته</w:t>
      </w:r>
      <w:r>
        <w:rPr>
          <w:rtl/>
        </w:rPr>
        <w:t xml:space="preserve"> بتبّع </w:t>
      </w:r>
      <w:r w:rsidRPr="00604B91">
        <w:rPr>
          <w:rStyle w:val="libFootnotenumChar"/>
          <w:rtl/>
        </w:rPr>
        <w:t>(3)</w:t>
      </w:r>
      <w:r>
        <w:rPr>
          <w:rtl/>
        </w:rPr>
        <w:t xml:space="preserve">. </w:t>
      </w:r>
    </w:p>
    <w:p w:rsidR="00ED3E80" w:rsidRDefault="00ED3E80" w:rsidP="00ED3E80">
      <w:pPr>
        <w:pStyle w:val="libNormal"/>
        <w:rPr>
          <w:rtl/>
        </w:rPr>
      </w:pPr>
      <w:r>
        <w:rPr>
          <w:rFonts w:hint="eastAsia"/>
          <w:rtl/>
        </w:rPr>
        <w:t>رو</w:t>
      </w:r>
      <w:r>
        <w:rPr>
          <w:rFonts w:hint="cs"/>
          <w:rtl/>
        </w:rPr>
        <w:t>ی</w:t>
      </w:r>
      <w:r>
        <w:rPr>
          <w:rtl/>
        </w:rPr>
        <w:t>: ان تبّع بن حسان سار ال</w:t>
      </w:r>
      <w:r>
        <w:rPr>
          <w:rFonts w:hint="cs"/>
          <w:rtl/>
        </w:rPr>
        <w:t>ی</w:t>
      </w:r>
      <w:r>
        <w:rPr>
          <w:rtl/>
        </w:rPr>
        <w:t xml:space="preserve"> </w:t>
      </w:r>
      <w:r>
        <w:rPr>
          <w:rFonts w:hint="cs"/>
          <w:rtl/>
        </w:rPr>
        <w:t>ی</w:t>
      </w:r>
      <w:r>
        <w:rPr>
          <w:rFonts w:hint="eastAsia"/>
          <w:rtl/>
        </w:rPr>
        <w:t>ثرب</w:t>
      </w:r>
      <w:r>
        <w:rPr>
          <w:rtl/>
        </w:rPr>
        <w:t xml:space="preserve"> و قتل من ال</w:t>
      </w:r>
      <w:r>
        <w:rPr>
          <w:rFonts w:hint="cs"/>
          <w:rtl/>
        </w:rPr>
        <w:t>ی</w:t>
      </w:r>
      <w:r>
        <w:rPr>
          <w:rFonts w:hint="eastAsia"/>
          <w:rtl/>
        </w:rPr>
        <w:t>هود</w:t>
      </w:r>
      <w:r>
        <w:rPr>
          <w:rtl/>
        </w:rPr>
        <w:t xml:space="preserve"> ثلاثمائه و خمس</w:t>
      </w:r>
      <w:r>
        <w:rPr>
          <w:rFonts w:hint="cs"/>
          <w:rtl/>
        </w:rPr>
        <w:t>ی</w:t>
      </w:r>
      <w:r>
        <w:rPr>
          <w:rFonts w:hint="eastAsia"/>
          <w:rtl/>
        </w:rPr>
        <w:t>ن</w:t>
      </w:r>
      <w:r>
        <w:rPr>
          <w:rtl/>
        </w:rPr>
        <w:t xml:space="preserve"> رجلا صبرا و أراد خرابها،فقام إل</w:t>
      </w:r>
      <w:r>
        <w:rPr>
          <w:rFonts w:hint="cs"/>
          <w:rtl/>
        </w:rPr>
        <w:t>ی</w:t>
      </w:r>
      <w:r>
        <w:rPr>
          <w:rFonts w:hint="eastAsia"/>
          <w:rtl/>
        </w:rPr>
        <w:t>ه</w:t>
      </w:r>
      <w:r>
        <w:rPr>
          <w:rtl/>
        </w:rPr>
        <w:t xml:space="preserve"> رجل من ال</w:t>
      </w:r>
      <w:r>
        <w:rPr>
          <w:rFonts w:hint="cs"/>
          <w:rtl/>
        </w:rPr>
        <w:t>ی</w:t>
      </w:r>
      <w:r>
        <w:rPr>
          <w:rFonts w:hint="eastAsia"/>
          <w:rtl/>
        </w:rPr>
        <w:t>هود</w:t>
      </w:r>
      <w:r>
        <w:rPr>
          <w:rtl/>
        </w:rPr>
        <w:t xml:space="preserve"> له مائتان و خمسون سنه و قال:ا</w:t>
      </w:r>
      <w:r>
        <w:rPr>
          <w:rFonts w:hint="cs"/>
          <w:rtl/>
        </w:rPr>
        <w:t>یّ</w:t>
      </w:r>
      <w:r>
        <w:rPr>
          <w:rFonts w:hint="eastAsia"/>
          <w:rtl/>
        </w:rPr>
        <w:t>ها</w:t>
      </w:r>
      <w:r>
        <w:rPr>
          <w:rtl/>
        </w:rPr>
        <w:t xml:space="preserve"> الملک،مثلک لا </w:t>
      </w:r>
      <w:r>
        <w:rPr>
          <w:rFonts w:hint="cs"/>
          <w:rtl/>
        </w:rPr>
        <w:t>ی</w:t>
      </w:r>
      <w:r>
        <w:rPr>
          <w:rFonts w:hint="eastAsia"/>
          <w:rtl/>
        </w:rPr>
        <w:t>قبل</w:t>
      </w:r>
      <w:r>
        <w:rPr>
          <w:rtl/>
        </w:rPr>
        <w:t xml:space="preserve"> قول الزور و لا </w:t>
      </w:r>
      <w:r>
        <w:rPr>
          <w:rFonts w:hint="cs"/>
          <w:rtl/>
        </w:rPr>
        <w:t>ی</w:t>
      </w:r>
      <w:r>
        <w:rPr>
          <w:rFonts w:hint="eastAsia"/>
          <w:rtl/>
        </w:rPr>
        <w:t>قتل</w:t>
      </w:r>
      <w:r>
        <w:rPr>
          <w:rtl/>
        </w:rPr>
        <w:t xml:space="preserve"> عل</w:t>
      </w:r>
      <w:r>
        <w:rPr>
          <w:rFonts w:hint="cs"/>
          <w:rtl/>
        </w:rPr>
        <w:t>ی</w:t>
      </w:r>
      <w:r>
        <w:rPr>
          <w:rtl/>
        </w:rPr>
        <w:t xml:space="preserve"> الغضب،و انّک لا تستط</w:t>
      </w:r>
      <w:r>
        <w:rPr>
          <w:rFonts w:hint="cs"/>
          <w:rtl/>
        </w:rPr>
        <w:t>ی</w:t>
      </w:r>
      <w:r>
        <w:rPr>
          <w:rFonts w:hint="eastAsia"/>
          <w:rtl/>
        </w:rPr>
        <w:t>ع</w:t>
      </w:r>
      <w:r>
        <w:rPr>
          <w:rtl/>
        </w:rPr>
        <w:t xml:space="preserve"> أن تخرب هذه القر</w:t>
      </w:r>
      <w:r>
        <w:rPr>
          <w:rFonts w:hint="cs"/>
          <w:rtl/>
        </w:rPr>
        <w:t>ی</w:t>
      </w:r>
      <w:r>
        <w:rPr>
          <w:rFonts w:hint="eastAsia"/>
          <w:rtl/>
        </w:rPr>
        <w:t>ه</w:t>
      </w:r>
      <w:r>
        <w:rPr>
          <w:rtl/>
        </w:rPr>
        <w:t xml:space="preserve">.قال:و لم؟قال:لأنّه </w:t>
      </w:r>
      <w:r>
        <w:rPr>
          <w:rFonts w:hint="cs"/>
          <w:rtl/>
        </w:rPr>
        <w:t>ی</w:t>
      </w:r>
      <w:r>
        <w:rPr>
          <w:rFonts w:hint="eastAsia"/>
          <w:rtl/>
        </w:rPr>
        <w:t>خرج</w:t>
      </w:r>
      <w:r>
        <w:rPr>
          <w:rtl/>
        </w:rPr>
        <w:t xml:space="preserve"> منها من ولد إسماع</w:t>
      </w:r>
      <w:r>
        <w:rPr>
          <w:rFonts w:hint="cs"/>
          <w:rtl/>
        </w:rPr>
        <w:t>ی</w:t>
      </w:r>
      <w:r>
        <w:rPr>
          <w:rFonts w:hint="eastAsia"/>
          <w:rtl/>
        </w:rPr>
        <w:t>ل</w:t>
      </w:r>
      <w:r>
        <w:rPr>
          <w:rtl/>
        </w:rPr>
        <w:t xml:space="preserve"> نب</w:t>
      </w:r>
      <w:r>
        <w:rPr>
          <w:rFonts w:hint="cs"/>
          <w:rtl/>
        </w:rPr>
        <w:t>یّ</w:t>
      </w:r>
      <w:r>
        <w:rPr>
          <w:rtl/>
        </w:rPr>
        <w:t xml:space="preserve"> </w:t>
      </w:r>
      <w:r>
        <w:rPr>
          <w:rFonts w:hint="cs"/>
          <w:rtl/>
        </w:rPr>
        <w:t>ی</w:t>
      </w:r>
      <w:r>
        <w:rPr>
          <w:rFonts w:hint="eastAsia"/>
          <w:rtl/>
        </w:rPr>
        <w:t>ظهر</w:t>
      </w:r>
      <w:r>
        <w:rPr>
          <w:rtl/>
        </w:rPr>
        <w:t xml:space="preserve"> من هذه البن</w:t>
      </w:r>
      <w:r>
        <w:rPr>
          <w:rFonts w:hint="cs"/>
          <w:rtl/>
        </w:rPr>
        <w:t>یّ</w:t>
      </w:r>
      <w:r>
        <w:rPr>
          <w:rFonts w:hint="eastAsia"/>
          <w:rtl/>
        </w:rPr>
        <w:t>ه،</w:t>
      </w:r>
      <w:r>
        <w:rPr>
          <w:rFonts w:hint="cs"/>
          <w:rtl/>
        </w:rPr>
        <w:t>ی</w:t>
      </w:r>
      <w:r>
        <w:rPr>
          <w:rFonts w:hint="eastAsia"/>
          <w:rtl/>
        </w:rPr>
        <w:t>عن</w:t>
      </w:r>
      <w:r>
        <w:rPr>
          <w:rFonts w:hint="cs"/>
          <w:rtl/>
        </w:rPr>
        <w:t>ی</w:t>
      </w:r>
      <w:r>
        <w:rPr>
          <w:rtl/>
        </w:rPr>
        <w:t xml:space="preserve"> الب</w:t>
      </w:r>
      <w:r>
        <w:rPr>
          <w:rFonts w:hint="cs"/>
          <w:rtl/>
        </w:rPr>
        <w:t>ی</w:t>
      </w:r>
      <w:r>
        <w:rPr>
          <w:rFonts w:hint="eastAsia"/>
          <w:rtl/>
        </w:rPr>
        <w:t>ت</w:t>
      </w:r>
      <w:r>
        <w:rPr>
          <w:rtl/>
        </w:rPr>
        <w:t xml:space="preserve"> الحرام،فکفّ تبّع و مض</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مکّه و معه ال</w:t>
      </w:r>
      <w:r>
        <w:rPr>
          <w:rFonts w:hint="cs"/>
          <w:rtl/>
        </w:rPr>
        <w:t>ی</w:t>
      </w:r>
      <w:r>
        <w:rPr>
          <w:rFonts w:hint="eastAsia"/>
          <w:rtl/>
        </w:rPr>
        <w:t>هود،و</w:t>
      </w:r>
      <w:r>
        <w:rPr>
          <w:rtl/>
        </w:rPr>
        <w:t xml:space="preserve"> کس</w:t>
      </w:r>
      <w:r>
        <w:rPr>
          <w:rFonts w:hint="cs"/>
          <w:rtl/>
        </w:rPr>
        <w:t>ی</w:t>
      </w:r>
      <w:r>
        <w:rPr>
          <w:rtl/>
        </w:rPr>
        <w:t xml:space="preserve"> الب</w:t>
      </w:r>
      <w:r>
        <w:rPr>
          <w:rFonts w:hint="cs"/>
          <w:rtl/>
        </w:rPr>
        <w:t>ی</w:t>
      </w:r>
      <w:r>
        <w:rPr>
          <w:rFonts w:hint="eastAsia"/>
          <w:rtl/>
        </w:rPr>
        <w:t>ت</w:t>
      </w:r>
      <w:r>
        <w:rPr>
          <w:rtl/>
        </w:rPr>
        <w:t xml:space="preserve"> و أطعم الناس و هو القائل: </w:t>
      </w:r>
    </w:p>
    <w:tbl>
      <w:tblPr>
        <w:tblStyle w:val="TableGrid"/>
        <w:bidiVisual/>
        <w:tblW w:w="4562" w:type="pct"/>
        <w:tblInd w:w="384" w:type="dxa"/>
        <w:tblLook w:val="01E0"/>
      </w:tblPr>
      <w:tblGrid>
        <w:gridCol w:w="3543"/>
        <w:gridCol w:w="272"/>
        <w:gridCol w:w="3495"/>
      </w:tblGrid>
      <w:tr w:rsidR="00AF79F8" w:rsidTr="00AF79F8">
        <w:trPr>
          <w:trHeight w:val="350"/>
        </w:trPr>
        <w:tc>
          <w:tcPr>
            <w:tcW w:w="3920" w:type="dxa"/>
            <w:shd w:val="clear" w:color="auto" w:fill="auto"/>
          </w:tcPr>
          <w:p w:rsidR="00AF79F8" w:rsidRDefault="00AF79F8" w:rsidP="00AF79F8">
            <w:pPr>
              <w:pStyle w:val="libPoem"/>
            </w:pPr>
            <w:r>
              <w:rPr>
                <w:rFonts w:hint="eastAsia"/>
                <w:rtl/>
              </w:rPr>
              <w:t>شهدت</w:t>
            </w:r>
            <w:r>
              <w:rPr>
                <w:rtl/>
              </w:rPr>
              <w:t xml:space="preserve"> عل</w:t>
            </w:r>
            <w:r>
              <w:rPr>
                <w:rFonts w:hint="cs"/>
                <w:rtl/>
              </w:rPr>
              <w:t>ی</w:t>
            </w:r>
            <w:r>
              <w:rPr>
                <w:rtl/>
              </w:rPr>
              <w:t xml:space="preserve"> أحمد انّه</w:t>
            </w:r>
            <w:r w:rsidRPr="00725071">
              <w:rPr>
                <w:rStyle w:val="libPoemTiniChar0"/>
                <w:rtl/>
              </w:rPr>
              <w:br/>
              <w:t> </w:t>
            </w:r>
          </w:p>
        </w:tc>
        <w:tc>
          <w:tcPr>
            <w:tcW w:w="279" w:type="dxa"/>
            <w:shd w:val="clear" w:color="auto" w:fill="auto"/>
          </w:tcPr>
          <w:p w:rsidR="00AF79F8" w:rsidRDefault="00AF79F8" w:rsidP="00AF79F8">
            <w:pPr>
              <w:pStyle w:val="libPoem"/>
              <w:rPr>
                <w:rtl/>
              </w:rPr>
            </w:pPr>
          </w:p>
        </w:tc>
        <w:tc>
          <w:tcPr>
            <w:tcW w:w="3881" w:type="dxa"/>
            <w:shd w:val="clear" w:color="auto" w:fill="auto"/>
          </w:tcPr>
          <w:p w:rsidR="00AF79F8" w:rsidRDefault="00AF79F8" w:rsidP="00AF79F8">
            <w:pPr>
              <w:pStyle w:val="libPoem"/>
            </w:pPr>
            <w:r>
              <w:rPr>
                <w:rFonts w:hint="eastAsia"/>
                <w:rtl/>
              </w:rPr>
              <w:t>رسول</w:t>
            </w:r>
            <w:r>
              <w:rPr>
                <w:rtl/>
              </w:rPr>
              <w:t xml:space="preserve"> من اللّه بار</w:t>
            </w:r>
            <w:r>
              <w:rPr>
                <w:rFonts w:hint="cs"/>
                <w:rtl/>
              </w:rPr>
              <w:t>ی</w:t>
            </w:r>
            <w:r>
              <w:rPr>
                <w:rFonts w:hint="eastAsia"/>
                <w:rtl/>
              </w:rPr>
              <w:t>ء</w:t>
            </w:r>
            <w:r>
              <w:rPr>
                <w:rtl/>
              </w:rPr>
              <w:t xml:space="preserve"> النسم</w:t>
            </w:r>
            <w:r w:rsidRPr="00725071">
              <w:rPr>
                <w:rStyle w:val="libPoemTiniChar0"/>
                <w:rtl/>
              </w:rPr>
              <w:br/>
              <w:t> </w:t>
            </w:r>
          </w:p>
        </w:tc>
      </w:tr>
      <w:tr w:rsidR="00AF79F8" w:rsidTr="00AF79F8">
        <w:trPr>
          <w:trHeight w:val="350"/>
        </w:trPr>
        <w:tc>
          <w:tcPr>
            <w:tcW w:w="3920" w:type="dxa"/>
          </w:tcPr>
          <w:p w:rsidR="00AF79F8" w:rsidRDefault="00AF79F8" w:rsidP="00AF79F8">
            <w:pPr>
              <w:pStyle w:val="libPoem"/>
            </w:pPr>
            <w:r>
              <w:rPr>
                <w:rFonts w:hint="eastAsia"/>
                <w:rtl/>
              </w:rPr>
              <w:t>فلو</w:t>
            </w:r>
            <w:r>
              <w:rPr>
                <w:rtl/>
              </w:rPr>
              <w:t xml:space="preserve"> مدّ عمر</w:t>
            </w:r>
            <w:r>
              <w:rPr>
                <w:rFonts w:hint="cs"/>
                <w:rtl/>
              </w:rPr>
              <w:t>ی</w:t>
            </w:r>
            <w:r>
              <w:rPr>
                <w:rtl/>
              </w:rPr>
              <w:t xml:space="preserve"> ال</w:t>
            </w:r>
            <w:r>
              <w:rPr>
                <w:rFonts w:hint="cs"/>
                <w:rtl/>
              </w:rPr>
              <w:t>ی</w:t>
            </w:r>
            <w:r>
              <w:rPr>
                <w:rtl/>
              </w:rPr>
              <w:t xml:space="preserve"> عمره</w:t>
            </w:r>
            <w:r w:rsidRPr="00725071">
              <w:rPr>
                <w:rStyle w:val="libPoemTiniChar0"/>
                <w:rtl/>
              </w:rPr>
              <w:br/>
              <w:t> </w:t>
            </w:r>
          </w:p>
        </w:tc>
        <w:tc>
          <w:tcPr>
            <w:tcW w:w="279" w:type="dxa"/>
          </w:tcPr>
          <w:p w:rsidR="00AF79F8" w:rsidRDefault="00AF79F8" w:rsidP="00AF79F8">
            <w:pPr>
              <w:pStyle w:val="libPoem"/>
              <w:rPr>
                <w:rtl/>
              </w:rPr>
            </w:pPr>
          </w:p>
        </w:tc>
        <w:tc>
          <w:tcPr>
            <w:tcW w:w="3881" w:type="dxa"/>
          </w:tcPr>
          <w:p w:rsidR="00AF79F8" w:rsidRDefault="00AF79F8" w:rsidP="00AF79F8">
            <w:pPr>
              <w:pStyle w:val="libPoem"/>
            </w:pPr>
            <w:r>
              <w:rPr>
                <w:rFonts w:hint="eastAsia"/>
                <w:rtl/>
              </w:rPr>
              <w:t>لکنت</w:t>
            </w:r>
            <w:r>
              <w:rPr>
                <w:rtl/>
              </w:rPr>
              <w:t xml:space="preserve"> وز</w:t>
            </w:r>
            <w:r>
              <w:rPr>
                <w:rFonts w:hint="cs"/>
                <w:rtl/>
              </w:rPr>
              <w:t>ی</w:t>
            </w:r>
            <w:r>
              <w:rPr>
                <w:rFonts w:hint="eastAsia"/>
                <w:rtl/>
              </w:rPr>
              <w:t>را</w:t>
            </w:r>
            <w:r>
              <w:rPr>
                <w:rtl/>
              </w:rPr>
              <w:t xml:space="preserve"> و ابن عم</w:t>
            </w:r>
            <w:r w:rsidRPr="00725071">
              <w:rPr>
                <w:rStyle w:val="libPoemTiniChar0"/>
                <w:rtl/>
              </w:rPr>
              <w:br/>
              <w:t> </w:t>
            </w:r>
          </w:p>
        </w:tc>
      </w:tr>
    </w:tbl>
    <w:p w:rsidR="00ED3E80" w:rsidRDefault="00ED3E80" w:rsidP="00ED3E80">
      <w:pPr>
        <w:pStyle w:val="libNormal"/>
      </w:pPr>
      <w:r>
        <w:rPr>
          <w:rFonts w:hint="eastAsia"/>
          <w:rtl/>
        </w:rPr>
        <w:t>و</w:t>
      </w:r>
      <w:r>
        <w:rPr>
          <w:rtl/>
        </w:rPr>
        <w:t xml:space="preserve"> </w:t>
      </w:r>
      <w:r>
        <w:rPr>
          <w:rFonts w:hint="cs"/>
          <w:rtl/>
        </w:rPr>
        <w:t>ی</w:t>
      </w:r>
      <w:r>
        <w:rPr>
          <w:rFonts w:hint="eastAsia"/>
          <w:rtl/>
        </w:rPr>
        <w:t>قال</w:t>
      </w:r>
      <w:r>
        <w:rPr>
          <w:rtl/>
        </w:rPr>
        <w:t xml:space="preserve"> هو تبّع الأصغر و ق</w:t>
      </w:r>
      <w:r>
        <w:rPr>
          <w:rFonts w:hint="cs"/>
          <w:rtl/>
        </w:rPr>
        <w:t>ی</w:t>
      </w:r>
      <w:r>
        <w:rPr>
          <w:rFonts w:hint="eastAsia"/>
          <w:rtl/>
        </w:rPr>
        <w:t>ل</w:t>
      </w:r>
      <w:r>
        <w:rPr>
          <w:rtl/>
        </w:rPr>
        <w:t xml:space="preserve"> هو الأوسط </w:t>
      </w:r>
      <w:r w:rsidRPr="00604B91">
        <w:rPr>
          <w:rStyle w:val="libFootnotenumChar"/>
          <w:rtl/>
        </w:rPr>
        <w:t>(4)</w:t>
      </w:r>
      <w:r>
        <w:rPr>
          <w:rtl/>
        </w:rPr>
        <w:t xml:space="preserve">. </w:t>
      </w:r>
    </w:p>
    <w:p w:rsidR="00B431B0" w:rsidRDefault="00ED3E80" w:rsidP="00ED3E80">
      <w:pPr>
        <w:pStyle w:val="libNormal"/>
      </w:pPr>
      <w:r w:rsidRPr="00AF79F8">
        <w:rPr>
          <w:rStyle w:val="libBold1Char"/>
          <w:rFonts w:hint="eastAsia"/>
          <w:rtl/>
        </w:rPr>
        <w:t>المناقب</w:t>
      </w:r>
      <w:r>
        <w:rPr>
          <w:rtl/>
        </w:rPr>
        <w:t>: کان تبّع الأول من الخمسه الذ</w:t>
      </w:r>
      <w:r>
        <w:rPr>
          <w:rFonts w:hint="cs"/>
          <w:rtl/>
        </w:rPr>
        <w:t>ی</w:t>
      </w:r>
      <w:r>
        <w:rPr>
          <w:rFonts w:hint="eastAsia"/>
          <w:rtl/>
        </w:rPr>
        <w:t>ن</w:t>
      </w:r>
      <w:r>
        <w:rPr>
          <w:rtl/>
        </w:rPr>
        <w:t xml:space="preserve"> ملکوا الدن</w:t>
      </w:r>
      <w:r>
        <w:rPr>
          <w:rFonts w:hint="cs"/>
          <w:rtl/>
        </w:rPr>
        <w:t>ی</w:t>
      </w:r>
      <w:r>
        <w:rPr>
          <w:rFonts w:hint="eastAsia"/>
          <w:rtl/>
        </w:rPr>
        <w:t>ا</w:t>
      </w:r>
      <w:r>
        <w:rPr>
          <w:rtl/>
        </w:rPr>
        <w:t xml:space="preserve"> بأسرها فسار ف</w:t>
      </w:r>
      <w:r>
        <w:rPr>
          <w:rFonts w:hint="cs"/>
          <w:rtl/>
        </w:rPr>
        <w:t>ی</w:t>
      </w:r>
      <w:r>
        <w:rPr>
          <w:rtl/>
        </w:rPr>
        <w:t xml:space="preserve"> الآفاق و کان </w:t>
      </w:r>
      <w:r>
        <w:rPr>
          <w:rFonts w:hint="cs"/>
          <w:rtl/>
        </w:rPr>
        <w:t>ی</w:t>
      </w:r>
      <w:r>
        <w:rPr>
          <w:rFonts w:hint="eastAsia"/>
          <w:rtl/>
        </w:rPr>
        <w:t>تّخذ</w:t>
      </w:r>
      <w:r>
        <w:rPr>
          <w:rtl/>
        </w:rPr>
        <w:t xml:space="preserve"> من کلّ بلده عشره أنفس من حکمائهم،فلمّا وصل ال</w:t>
      </w:r>
      <w:r>
        <w:rPr>
          <w:rFonts w:hint="cs"/>
          <w:rtl/>
        </w:rPr>
        <w:t>ی</w:t>
      </w:r>
      <w:r>
        <w:rPr>
          <w:rtl/>
        </w:rPr>
        <w:t xml:space="preserve"> مکّه کان معه أربعه آلاف رجل من العلماء،فلم </w:t>
      </w:r>
      <w:r>
        <w:rPr>
          <w:rFonts w:hint="cs"/>
          <w:rtl/>
        </w:rPr>
        <w:t>ی</w:t>
      </w:r>
      <w:r>
        <w:rPr>
          <w:rFonts w:hint="eastAsia"/>
          <w:rtl/>
        </w:rPr>
        <w:t>عظّمه</w:t>
      </w:r>
      <w:r>
        <w:rPr>
          <w:rtl/>
        </w:rPr>
        <w:t xml:space="preserve"> أهل مکّه،فغضب عل</w:t>
      </w:r>
      <w:r>
        <w:rPr>
          <w:rFonts w:hint="cs"/>
          <w:rtl/>
        </w:rPr>
        <w:t>ی</w:t>
      </w:r>
      <w:r>
        <w:rPr>
          <w:rFonts w:hint="eastAsia"/>
          <w:rtl/>
        </w:rPr>
        <w:t>هم</w:t>
      </w:r>
      <w:r>
        <w:rPr>
          <w:rtl/>
        </w:rPr>
        <w:t xml:space="preserve"> فقال لوز</w:t>
      </w:r>
      <w:r>
        <w:rPr>
          <w:rFonts w:hint="cs"/>
          <w:rtl/>
        </w:rPr>
        <w:t>ی</w:t>
      </w:r>
      <w:r>
        <w:rPr>
          <w:rFonts w:hint="eastAsia"/>
          <w:rtl/>
        </w:rPr>
        <w:t>ره</w:t>
      </w:r>
      <w:r>
        <w:rPr>
          <w:rtl/>
        </w:rPr>
        <w:t xml:space="preserve"> عم</w:t>
      </w:r>
      <w:r>
        <w:rPr>
          <w:rFonts w:hint="cs"/>
          <w:rtl/>
        </w:rPr>
        <w:t>ی</w:t>
      </w:r>
      <w:r>
        <w:rPr>
          <w:rFonts w:hint="eastAsia"/>
          <w:rtl/>
        </w:rPr>
        <w:t>ا</w:t>
      </w:r>
      <w:r>
        <w:rPr>
          <w:rtl/>
        </w:rPr>
        <w:t xml:space="preserve"> ر</w:t>
      </w:r>
      <w:r>
        <w:rPr>
          <w:rFonts w:hint="cs"/>
          <w:rtl/>
        </w:rPr>
        <w:t>ی</w:t>
      </w:r>
      <w:r>
        <w:rPr>
          <w:rFonts w:hint="eastAsia"/>
          <w:rtl/>
        </w:rPr>
        <w:t>سا</w:t>
      </w:r>
      <w:r>
        <w:rPr>
          <w:rtl/>
        </w:rPr>
        <w:t xml:space="preserve"> ف</w:t>
      </w:r>
      <w:r>
        <w:rPr>
          <w:rFonts w:hint="cs"/>
          <w:rtl/>
        </w:rPr>
        <w:t>ی</w:t>
      </w:r>
      <w:r>
        <w:rPr>
          <w:rtl/>
        </w:rPr>
        <w:t xml:space="preserve"> ذلک فقال الوز</w:t>
      </w:r>
      <w:r>
        <w:rPr>
          <w:rFonts w:hint="cs"/>
          <w:rtl/>
        </w:rPr>
        <w:t>ی</w:t>
      </w:r>
      <w:r>
        <w:rPr>
          <w:rFonts w:hint="eastAsia"/>
          <w:rtl/>
        </w:rPr>
        <w:t>ر</w:t>
      </w:r>
      <w:r>
        <w:rPr>
          <w:rtl/>
        </w:rPr>
        <w:t>:انّهم جاهلو</w:t>
      </w:r>
      <w:r>
        <w:rPr>
          <w:rFonts w:hint="eastAsia"/>
          <w:rtl/>
        </w:rPr>
        <w:t>ن</w:t>
      </w:r>
      <w:r>
        <w:rPr>
          <w:rtl/>
        </w:rPr>
        <w:t xml:space="preserve"> و </w:t>
      </w:r>
      <w:r>
        <w:rPr>
          <w:rFonts w:hint="cs"/>
          <w:rtl/>
        </w:rPr>
        <w:t>ی</w:t>
      </w:r>
      <w:r>
        <w:rPr>
          <w:rFonts w:hint="eastAsia"/>
          <w:rtl/>
        </w:rPr>
        <w:t>عجبون</w:t>
      </w:r>
      <w:r>
        <w:rPr>
          <w:rtl/>
        </w:rPr>
        <w:t xml:space="preserve"> بهذا الب</w:t>
      </w:r>
      <w:r>
        <w:rPr>
          <w:rFonts w:hint="cs"/>
          <w:rtl/>
        </w:rPr>
        <w:t>ی</w:t>
      </w:r>
      <w:r>
        <w:rPr>
          <w:rFonts w:hint="eastAsia"/>
          <w:rtl/>
        </w:rPr>
        <w:t>ت،فعزم</w:t>
      </w:r>
      <w:r>
        <w:rPr>
          <w:rtl/>
        </w:rPr>
        <w:t xml:space="preserve"> الملک ف</w:t>
      </w:r>
      <w:r>
        <w:rPr>
          <w:rFonts w:hint="cs"/>
          <w:rtl/>
        </w:rPr>
        <w:t>ی</w:t>
      </w:r>
      <w:r>
        <w:rPr>
          <w:rtl/>
        </w:rPr>
        <w:t xml:space="preserve"> نفسه أن </w:t>
      </w:r>
      <w:r>
        <w:rPr>
          <w:rFonts w:hint="cs"/>
          <w:rtl/>
        </w:rPr>
        <w:t>ی</w:t>
      </w:r>
      <w:r>
        <w:rPr>
          <w:rFonts w:hint="eastAsia"/>
          <w:rtl/>
        </w:rPr>
        <w:t>خربها</w:t>
      </w:r>
      <w:r>
        <w:rPr>
          <w:rtl/>
        </w:rPr>
        <w:t xml:space="preserve"> و </w:t>
      </w:r>
      <w:r>
        <w:rPr>
          <w:rFonts w:hint="cs"/>
          <w:rtl/>
        </w:rPr>
        <w:t>ی</w:t>
      </w:r>
      <w:r>
        <w:rPr>
          <w:rFonts w:hint="eastAsia"/>
          <w:rtl/>
        </w:rPr>
        <w:t>قتل</w:t>
      </w:r>
      <w:r>
        <w:rPr>
          <w:rtl/>
        </w:rPr>
        <w:t xml:space="preserve"> أهلها،فأخذه اللّه بالصدام،و فتح عن ع</w:t>
      </w:r>
      <w:r>
        <w:rPr>
          <w:rFonts w:hint="cs"/>
          <w:rtl/>
        </w:rPr>
        <w:t>ی</w:t>
      </w:r>
      <w:r>
        <w:rPr>
          <w:rFonts w:hint="eastAsia"/>
          <w:rtl/>
        </w:rPr>
        <w:t>ن</w:t>
      </w:r>
      <w:r>
        <w:rPr>
          <w:rFonts w:hint="cs"/>
          <w:rtl/>
        </w:rPr>
        <w:t>ی</w:t>
      </w:r>
      <w:r>
        <w:rPr>
          <w:rFonts w:hint="eastAsia"/>
          <w:rtl/>
        </w:rPr>
        <w:t>ه</w:t>
      </w:r>
      <w:r>
        <w:rPr>
          <w:rtl/>
        </w:rPr>
        <w:t xml:space="preserve"> و أذن</w:t>
      </w:r>
      <w:r>
        <w:rPr>
          <w:rFonts w:hint="cs"/>
          <w:rtl/>
        </w:rPr>
        <w:t>ی</w:t>
      </w:r>
      <w:r>
        <w:rPr>
          <w:rFonts w:hint="eastAsia"/>
          <w:rtl/>
        </w:rPr>
        <w:t>ه</w:t>
      </w:r>
      <w:r>
        <w:rPr>
          <w:rtl/>
        </w:rPr>
        <w:t xml:space="preserve"> و أنفه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:454/</w:t>
      </w:r>
      <w:r w:rsidR="001A3C8D">
        <w:rPr>
          <w:rtl/>
        </w:rPr>
        <w:t>82</w:t>
      </w:r>
      <w:r w:rsidR="00ED3E80">
        <w:rPr>
          <w:rtl/>
        </w:rPr>
        <w:t>/5،ج:5</w:t>
      </w:r>
      <w:r w:rsidR="001A3C8D">
        <w:rPr>
          <w:rtl/>
        </w:rPr>
        <w:t>13</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ق:456/</w:t>
      </w:r>
      <w:r w:rsidR="001A3C8D">
        <w:rPr>
          <w:rtl/>
        </w:rPr>
        <w:t>82</w:t>
      </w:r>
      <w:r w:rsidR="00ED3E80">
        <w:rPr>
          <w:rtl/>
        </w:rPr>
        <w:t>/5،ج:5</w:t>
      </w:r>
      <w:r w:rsidR="001A3C8D">
        <w:rPr>
          <w:rtl/>
        </w:rPr>
        <w:t>21</w:t>
      </w:r>
      <w:r w:rsidR="00ED3E80">
        <w:rPr>
          <w:rtl/>
        </w:rPr>
        <w:t>/</w:t>
      </w:r>
      <w:r w:rsidR="001A3C8D">
        <w:rPr>
          <w:rtl/>
        </w:rPr>
        <w:t>1</w:t>
      </w:r>
      <w:r w:rsidR="00ED3E80">
        <w:rPr>
          <w:rtl/>
        </w:rPr>
        <w:t>4. ق:</w:t>
      </w:r>
      <w:r w:rsidR="001A3C8D">
        <w:rPr>
          <w:rtl/>
        </w:rPr>
        <w:t>31</w:t>
      </w:r>
      <w:r w:rsidR="00ED3E80">
        <w:rPr>
          <w:rtl/>
        </w:rPr>
        <w:t>/</w:t>
      </w:r>
      <w:r w:rsidR="001A3C8D">
        <w:rPr>
          <w:rtl/>
        </w:rPr>
        <w:t>1</w:t>
      </w:r>
      <w:r w:rsidR="00ED3E80">
        <w:rPr>
          <w:rtl/>
        </w:rPr>
        <w:t>/6،ج:</w:t>
      </w:r>
      <w:r w:rsidR="001A3C8D">
        <w:rPr>
          <w:rtl/>
        </w:rPr>
        <w:t>183</w:t>
      </w:r>
      <w:r w:rsidR="00ED3E80">
        <w:rPr>
          <w:rtl/>
        </w:rPr>
        <w:t>/</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111</w:t>
      </w:r>
      <w:r w:rsidR="00ED3E80">
        <w:rPr>
          <w:rtl/>
        </w:rPr>
        <w:t>/</w:t>
      </w:r>
      <w:r w:rsidR="001A3C8D">
        <w:rPr>
          <w:rtl/>
        </w:rPr>
        <w:t>9</w:t>
      </w:r>
      <w:r w:rsidR="00ED3E80">
        <w:rPr>
          <w:rtl/>
        </w:rPr>
        <w:t>/4،ج:</w:t>
      </w:r>
      <w:r w:rsidR="001A3C8D">
        <w:rPr>
          <w:rtl/>
        </w:rPr>
        <w:t>80</w:t>
      </w:r>
      <w:r w:rsidR="00ED3E80">
        <w:rPr>
          <w:rtl/>
        </w:rPr>
        <w:t>/</w:t>
      </w:r>
      <w:r w:rsidR="001A3C8D">
        <w:rPr>
          <w:rtl/>
        </w:rPr>
        <w:t>10</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0</w:t>
      </w:r>
      <w:r w:rsidR="00ED3E80">
        <w:rPr>
          <w:rtl/>
        </w:rPr>
        <w:t>/</w:t>
      </w:r>
      <w:r w:rsidR="001A3C8D">
        <w:rPr>
          <w:rtl/>
        </w:rPr>
        <w:t>2</w:t>
      </w:r>
      <w:r w:rsidR="00ED3E80">
        <w:rPr>
          <w:rtl/>
        </w:rPr>
        <w:t>/6،ج:</w:t>
      </w:r>
      <w:r w:rsidR="001A3C8D">
        <w:rPr>
          <w:rtl/>
        </w:rPr>
        <w:t>21</w:t>
      </w:r>
      <w:r w:rsidR="00ED3E80">
        <w:rPr>
          <w:rtl/>
        </w:rPr>
        <w:t>4/</w:t>
      </w:r>
      <w:r w:rsidR="001A3C8D">
        <w:rPr>
          <w:rtl/>
        </w:rPr>
        <w:t>1</w:t>
      </w:r>
      <w:r w:rsidR="00ED3E80">
        <w:rPr>
          <w:rtl/>
        </w:rPr>
        <w:t>5</w:t>
      </w:r>
    </w:p>
    <w:p w:rsidR="005A2728" w:rsidRDefault="005A2728" w:rsidP="0027669E">
      <w:pPr>
        <w:pStyle w:val="libNormal"/>
        <w:rPr>
          <w:rtl/>
        </w:rPr>
      </w:pPr>
      <w:r>
        <w:rPr>
          <w:rtl/>
        </w:rPr>
        <w:br w:type="page"/>
      </w:r>
    </w:p>
    <w:p w:rsidR="00ED3E80" w:rsidRDefault="00ED3E80" w:rsidP="00AF79F8">
      <w:pPr>
        <w:pStyle w:val="libNormal0"/>
      </w:pPr>
      <w:r>
        <w:rPr>
          <w:rFonts w:hint="eastAsia"/>
          <w:rtl/>
        </w:rPr>
        <w:lastRenderedPageBreak/>
        <w:t>و</w:t>
      </w:r>
      <w:r>
        <w:rPr>
          <w:rtl/>
        </w:rPr>
        <w:t xml:space="preserve"> فمه ماء منتنا عجزت الأطباء عنه و قالوا:هذا أمر سماو</w:t>
      </w:r>
      <w:r>
        <w:rPr>
          <w:rFonts w:hint="cs"/>
          <w:rtl/>
        </w:rPr>
        <w:t>ی</w:t>
      </w:r>
      <w:r>
        <w:rPr>
          <w:rtl/>
        </w:rPr>
        <w:t xml:space="preserve"> و تفرّقوا،فلمّا أمس</w:t>
      </w:r>
      <w:r>
        <w:rPr>
          <w:rFonts w:hint="cs"/>
          <w:rtl/>
        </w:rPr>
        <w:t>ی</w:t>
      </w:r>
      <w:r>
        <w:rPr>
          <w:rtl/>
        </w:rPr>
        <w:t xml:space="preserve"> جاء عالم ال</w:t>
      </w:r>
      <w:r>
        <w:rPr>
          <w:rFonts w:hint="cs"/>
          <w:rtl/>
        </w:rPr>
        <w:t>ی</w:t>
      </w:r>
      <w:r>
        <w:rPr>
          <w:rtl/>
        </w:rPr>
        <w:t xml:space="preserve"> وز</w:t>
      </w:r>
      <w:r>
        <w:rPr>
          <w:rFonts w:hint="cs"/>
          <w:rtl/>
        </w:rPr>
        <w:t>ی</w:t>
      </w:r>
      <w:r>
        <w:rPr>
          <w:rFonts w:hint="eastAsia"/>
          <w:rtl/>
        </w:rPr>
        <w:t>ره</w:t>
      </w:r>
      <w:r>
        <w:rPr>
          <w:rtl/>
        </w:rPr>
        <w:t xml:space="preserve"> و أسرّ إل</w:t>
      </w:r>
      <w:r>
        <w:rPr>
          <w:rFonts w:hint="cs"/>
          <w:rtl/>
        </w:rPr>
        <w:t>ی</w:t>
      </w:r>
      <w:r>
        <w:rPr>
          <w:rFonts w:hint="eastAsia"/>
          <w:rtl/>
        </w:rPr>
        <w:t>ه</w:t>
      </w:r>
      <w:r>
        <w:rPr>
          <w:rtl/>
        </w:rPr>
        <w:t xml:space="preserve"> إن صدق الأم</w:t>
      </w:r>
      <w:r>
        <w:rPr>
          <w:rFonts w:hint="cs"/>
          <w:rtl/>
        </w:rPr>
        <w:t>ی</w:t>
      </w:r>
      <w:r>
        <w:rPr>
          <w:rFonts w:hint="eastAsia"/>
          <w:rtl/>
        </w:rPr>
        <w:t>ر</w:t>
      </w:r>
      <w:r>
        <w:rPr>
          <w:rtl/>
        </w:rPr>
        <w:t xml:space="preserve"> بن</w:t>
      </w:r>
      <w:r>
        <w:rPr>
          <w:rFonts w:hint="cs"/>
          <w:rtl/>
        </w:rPr>
        <w:t>یّ</w:t>
      </w:r>
      <w:r>
        <w:rPr>
          <w:rFonts w:hint="eastAsia"/>
          <w:rtl/>
        </w:rPr>
        <w:t>ته</w:t>
      </w:r>
      <w:r>
        <w:rPr>
          <w:rtl/>
        </w:rPr>
        <w:t xml:space="preserve"> عالجته،فاستأذن الوز</w:t>
      </w:r>
      <w:r>
        <w:rPr>
          <w:rFonts w:hint="cs"/>
          <w:rtl/>
        </w:rPr>
        <w:t>ی</w:t>
      </w:r>
      <w:r>
        <w:rPr>
          <w:rFonts w:hint="eastAsia"/>
          <w:rtl/>
        </w:rPr>
        <w:t>ر</w:t>
      </w:r>
      <w:r>
        <w:rPr>
          <w:rtl/>
        </w:rPr>
        <w:t xml:space="preserve"> له،فلمّا خلا به قال له:هل أنت نو</w:t>
      </w:r>
      <w:r>
        <w:rPr>
          <w:rFonts w:hint="cs"/>
          <w:rtl/>
        </w:rPr>
        <w:t>ی</w:t>
      </w:r>
      <w:r>
        <w:rPr>
          <w:rFonts w:hint="eastAsia"/>
          <w:rtl/>
        </w:rPr>
        <w:t>ت</w:t>
      </w:r>
      <w:r>
        <w:rPr>
          <w:rtl/>
        </w:rPr>
        <w:t xml:space="preserve"> ف</w:t>
      </w:r>
      <w:r>
        <w:rPr>
          <w:rFonts w:hint="cs"/>
          <w:rtl/>
        </w:rPr>
        <w:t>ی</w:t>
      </w:r>
      <w:r>
        <w:rPr>
          <w:rtl/>
        </w:rPr>
        <w:t xml:space="preserve"> هذا الب</w:t>
      </w:r>
      <w:r>
        <w:rPr>
          <w:rFonts w:hint="cs"/>
          <w:rtl/>
        </w:rPr>
        <w:t>ی</w:t>
      </w:r>
      <w:r>
        <w:rPr>
          <w:rFonts w:hint="eastAsia"/>
          <w:rtl/>
        </w:rPr>
        <w:t>ت</w:t>
      </w:r>
      <w:r>
        <w:rPr>
          <w:rtl/>
        </w:rPr>
        <w:t xml:space="preserve"> أمرا؟قال:کذا و کذا.فقال العالم:تب من ذلک و لک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الآخره.فقال:قد تبت ممّا کنت نو</w:t>
      </w:r>
      <w:r>
        <w:rPr>
          <w:rFonts w:hint="cs"/>
          <w:rtl/>
        </w:rPr>
        <w:t>ی</w:t>
      </w:r>
      <w:r>
        <w:rPr>
          <w:rFonts w:hint="eastAsia"/>
          <w:rtl/>
        </w:rPr>
        <w:t>ت</w:t>
      </w:r>
      <w:r>
        <w:rPr>
          <w:rtl/>
        </w:rPr>
        <w:t>.فعوف</w:t>
      </w:r>
      <w:r>
        <w:rPr>
          <w:rFonts w:hint="cs"/>
          <w:rtl/>
        </w:rPr>
        <w:t>ی</w:t>
      </w:r>
      <w:r>
        <w:rPr>
          <w:rtl/>
        </w:rPr>
        <w:t xml:space="preserve"> ف</w:t>
      </w:r>
      <w:r>
        <w:rPr>
          <w:rFonts w:hint="cs"/>
          <w:rtl/>
        </w:rPr>
        <w:t>ی</w:t>
      </w:r>
      <w:r>
        <w:rPr>
          <w:rtl/>
        </w:rPr>
        <w:t xml:space="preserve"> الحال،فآمن باللّه و بابراه</w:t>
      </w:r>
      <w:r>
        <w:rPr>
          <w:rFonts w:hint="cs"/>
          <w:rtl/>
        </w:rPr>
        <w:t>ی</w:t>
      </w:r>
      <w:r>
        <w:rPr>
          <w:rFonts w:hint="eastAsia"/>
          <w:rtl/>
        </w:rPr>
        <w:t>م</w:t>
      </w:r>
      <w:r>
        <w:rPr>
          <w:rtl/>
        </w:rPr>
        <w:t xml:space="preserve"> الخل</w:t>
      </w:r>
      <w:r>
        <w:rPr>
          <w:rFonts w:hint="cs"/>
          <w:rtl/>
        </w:rPr>
        <w:t>ی</w:t>
      </w:r>
      <w:r>
        <w:rPr>
          <w:rFonts w:hint="eastAsia"/>
          <w:rtl/>
        </w:rPr>
        <w:t>ل،و</w:t>
      </w:r>
      <w:r>
        <w:rPr>
          <w:rtl/>
        </w:rPr>
        <w:t xml:space="preserve"> خلع عل</w:t>
      </w:r>
      <w:r>
        <w:rPr>
          <w:rFonts w:hint="cs"/>
          <w:rtl/>
        </w:rPr>
        <w:t>ی</w:t>
      </w:r>
      <w:r>
        <w:rPr>
          <w:rtl/>
        </w:rPr>
        <w:t xml:space="preserve"> الکعبه سبعه أثواب و هو أوّل من کس</w:t>
      </w:r>
      <w:r>
        <w:rPr>
          <w:rFonts w:hint="cs"/>
          <w:rtl/>
        </w:rPr>
        <w:t>ی</w:t>
      </w:r>
      <w:r>
        <w:rPr>
          <w:rtl/>
        </w:rPr>
        <w:t xml:space="preserve"> الکعبه،و خرج ال</w:t>
      </w:r>
      <w:r>
        <w:rPr>
          <w:rFonts w:hint="cs"/>
          <w:rtl/>
        </w:rPr>
        <w:t>ی</w:t>
      </w:r>
      <w:r>
        <w:rPr>
          <w:rtl/>
        </w:rPr>
        <w:t xml:space="preserve"> </w:t>
      </w:r>
      <w:r>
        <w:rPr>
          <w:rFonts w:hint="cs"/>
          <w:rtl/>
        </w:rPr>
        <w:t>ی</w:t>
      </w:r>
      <w:r>
        <w:rPr>
          <w:rFonts w:hint="eastAsia"/>
          <w:rtl/>
        </w:rPr>
        <w:t>ثرب،و</w:t>
      </w:r>
      <w:r>
        <w:rPr>
          <w:rtl/>
        </w:rPr>
        <w:t xml:space="preserve"> </w:t>
      </w:r>
      <w:r>
        <w:rPr>
          <w:rFonts w:hint="cs"/>
          <w:rtl/>
        </w:rPr>
        <w:t>ی</w:t>
      </w:r>
      <w:r>
        <w:rPr>
          <w:rFonts w:hint="eastAsia"/>
          <w:rtl/>
        </w:rPr>
        <w:t>ثرب</w:t>
      </w:r>
      <w:r>
        <w:rPr>
          <w:rtl/>
        </w:rPr>
        <w:t xml:space="preserve"> ه</w:t>
      </w:r>
      <w:r>
        <w:rPr>
          <w:rFonts w:hint="cs"/>
          <w:rtl/>
        </w:rPr>
        <w:t>ی</w:t>
      </w:r>
      <w:r>
        <w:rPr>
          <w:rtl/>
        </w:rPr>
        <w:t xml:space="preserve"> أرض ف</w:t>
      </w:r>
      <w:r>
        <w:rPr>
          <w:rFonts w:hint="cs"/>
          <w:rtl/>
        </w:rPr>
        <w:t>ی</w:t>
      </w:r>
      <w:r>
        <w:rPr>
          <w:rFonts w:hint="eastAsia"/>
          <w:rtl/>
        </w:rPr>
        <w:t>ها</w:t>
      </w:r>
      <w:r>
        <w:rPr>
          <w:rtl/>
        </w:rPr>
        <w:t xml:space="preserve"> ع</w:t>
      </w:r>
      <w:r>
        <w:rPr>
          <w:rFonts w:hint="cs"/>
          <w:rtl/>
        </w:rPr>
        <w:t>ی</w:t>
      </w:r>
      <w:r>
        <w:rPr>
          <w:rFonts w:hint="eastAsia"/>
          <w:rtl/>
        </w:rPr>
        <w:t>ن</w:t>
      </w:r>
      <w:r>
        <w:rPr>
          <w:rtl/>
        </w:rPr>
        <w:t xml:space="preserve"> ماء،فاعتزل من ب</w:t>
      </w:r>
      <w:r>
        <w:rPr>
          <w:rFonts w:hint="cs"/>
          <w:rtl/>
        </w:rPr>
        <w:t>ی</w:t>
      </w:r>
      <w:r>
        <w:rPr>
          <w:rFonts w:hint="eastAsia"/>
          <w:rtl/>
        </w:rPr>
        <w:t>ن</w:t>
      </w:r>
      <w:r>
        <w:rPr>
          <w:rtl/>
        </w:rPr>
        <w:t xml:space="preserve"> أربعه آلاف رجل عالم أربعمائه رجل عالم عل</w:t>
      </w:r>
      <w:r>
        <w:rPr>
          <w:rFonts w:hint="cs"/>
          <w:rtl/>
        </w:rPr>
        <w:t>ی</w:t>
      </w:r>
      <w:r>
        <w:rPr>
          <w:rtl/>
        </w:rPr>
        <w:t xml:space="preserve"> أنّهم </w:t>
      </w:r>
      <w:r>
        <w:rPr>
          <w:rFonts w:hint="cs"/>
          <w:rtl/>
        </w:rPr>
        <w:t>ی</w:t>
      </w:r>
      <w:r>
        <w:rPr>
          <w:rFonts w:hint="eastAsia"/>
          <w:rtl/>
        </w:rPr>
        <w:t>سکنون</w:t>
      </w:r>
      <w:r>
        <w:rPr>
          <w:rtl/>
        </w:rPr>
        <w:t xml:space="preserve"> ف</w:t>
      </w:r>
      <w:r>
        <w:rPr>
          <w:rFonts w:hint="cs"/>
          <w:rtl/>
        </w:rPr>
        <w:t>ی</w:t>
      </w:r>
      <w:r>
        <w:rPr>
          <w:rFonts w:hint="eastAsia"/>
          <w:rtl/>
        </w:rPr>
        <w:t>ها،و</w:t>
      </w:r>
      <w:r>
        <w:rPr>
          <w:rtl/>
        </w:rPr>
        <w:t xml:space="preserve"> جاءوا ا</w:t>
      </w:r>
      <w:r>
        <w:rPr>
          <w:rFonts w:hint="eastAsia"/>
          <w:rtl/>
        </w:rPr>
        <w:t>ل</w:t>
      </w:r>
      <w:r>
        <w:rPr>
          <w:rFonts w:hint="cs"/>
          <w:rtl/>
        </w:rPr>
        <w:t>ی</w:t>
      </w:r>
      <w:r>
        <w:rPr>
          <w:rtl/>
        </w:rPr>
        <w:t xml:space="preserve"> باب الملک و قالوا:انّا خرجنا من بلداننا و طفنا مع الملک زمانا و جئنا ال</w:t>
      </w:r>
      <w:r>
        <w:rPr>
          <w:rFonts w:hint="cs"/>
          <w:rtl/>
        </w:rPr>
        <w:t>ی</w:t>
      </w:r>
      <w:r>
        <w:rPr>
          <w:rtl/>
        </w:rPr>
        <w:t xml:space="preserve"> هذا المکان،و نر</w:t>
      </w:r>
      <w:r>
        <w:rPr>
          <w:rFonts w:hint="cs"/>
          <w:rtl/>
        </w:rPr>
        <w:t>ی</w:t>
      </w:r>
      <w:r>
        <w:rPr>
          <w:rFonts w:hint="eastAsia"/>
          <w:rtl/>
        </w:rPr>
        <w:t>د</w:t>
      </w:r>
      <w:r>
        <w:rPr>
          <w:rtl/>
        </w:rPr>
        <w:t xml:space="preserve"> المقام ال</w:t>
      </w:r>
      <w:r>
        <w:rPr>
          <w:rFonts w:hint="cs"/>
          <w:rtl/>
        </w:rPr>
        <w:t>ی</w:t>
      </w:r>
      <w:r>
        <w:rPr>
          <w:rtl/>
        </w:rPr>
        <w:t xml:space="preserve"> ان نموت ف</w:t>
      </w:r>
      <w:r>
        <w:rPr>
          <w:rFonts w:hint="cs"/>
          <w:rtl/>
        </w:rPr>
        <w:t>ی</w:t>
      </w:r>
      <w:r>
        <w:rPr>
          <w:rFonts w:hint="eastAsia"/>
          <w:rtl/>
        </w:rPr>
        <w:t>ه</w:t>
      </w:r>
      <w:r>
        <w:rPr>
          <w:rtl/>
        </w:rPr>
        <w:t>.فقال الوز</w:t>
      </w:r>
      <w:r>
        <w:rPr>
          <w:rFonts w:hint="cs"/>
          <w:rtl/>
        </w:rPr>
        <w:t>ی</w:t>
      </w:r>
      <w:r>
        <w:rPr>
          <w:rFonts w:hint="eastAsia"/>
          <w:rtl/>
        </w:rPr>
        <w:t>ر</w:t>
      </w:r>
      <w:r>
        <w:rPr>
          <w:rtl/>
        </w:rPr>
        <w:t>:ما الحکمه ف</w:t>
      </w:r>
      <w:r>
        <w:rPr>
          <w:rFonts w:hint="cs"/>
          <w:rtl/>
        </w:rPr>
        <w:t>ی</w:t>
      </w:r>
      <w:r>
        <w:rPr>
          <w:rtl/>
        </w:rPr>
        <w:t xml:space="preserve"> ذلک؟قالوا: </w:t>
      </w:r>
    </w:p>
    <w:p w:rsidR="00ED3E80" w:rsidRDefault="00ED3E80" w:rsidP="00ED3E80">
      <w:pPr>
        <w:pStyle w:val="libNormal"/>
      </w:pPr>
      <w:r>
        <w:rPr>
          <w:rFonts w:hint="eastAsia"/>
          <w:rtl/>
        </w:rPr>
        <w:t>اعلم</w:t>
      </w:r>
      <w:r>
        <w:rPr>
          <w:rtl/>
        </w:rPr>
        <w:t xml:space="preserve"> أ</w:t>
      </w:r>
      <w:r>
        <w:rPr>
          <w:rFonts w:hint="cs"/>
          <w:rtl/>
        </w:rPr>
        <w:t>یّ</w:t>
      </w:r>
      <w:r>
        <w:rPr>
          <w:rFonts w:hint="eastAsia"/>
          <w:rtl/>
        </w:rPr>
        <w:t>ها</w:t>
      </w:r>
      <w:r>
        <w:rPr>
          <w:rtl/>
        </w:rPr>
        <w:t xml:space="preserve"> الوز</w:t>
      </w:r>
      <w:r>
        <w:rPr>
          <w:rFonts w:hint="cs"/>
          <w:rtl/>
        </w:rPr>
        <w:t>ی</w:t>
      </w:r>
      <w:r>
        <w:rPr>
          <w:rFonts w:hint="eastAsia"/>
          <w:rtl/>
        </w:rPr>
        <w:t>ر</w:t>
      </w:r>
      <w:r>
        <w:rPr>
          <w:rtl/>
        </w:rPr>
        <w:t xml:space="preserve"> انّ شرف هذا الب</w:t>
      </w:r>
      <w:r>
        <w:rPr>
          <w:rFonts w:hint="cs"/>
          <w:rtl/>
        </w:rPr>
        <w:t>ی</w:t>
      </w:r>
      <w:r>
        <w:rPr>
          <w:rFonts w:hint="eastAsia"/>
          <w:rtl/>
        </w:rPr>
        <w:t>ت</w:t>
      </w:r>
      <w:r>
        <w:rPr>
          <w:rtl/>
        </w:rPr>
        <w:t xml:space="preserve"> بشرف محمّد </w:t>
      </w:r>
      <w:r w:rsidR="001C23D3" w:rsidRPr="001C23D3">
        <w:rPr>
          <w:rStyle w:val="libAlaemChar"/>
          <w:rtl/>
        </w:rPr>
        <w:t>صلى‌الله‌عليه‌وآله‌وسلم</w:t>
      </w:r>
      <w:r>
        <w:rPr>
          <w:rtl/>
        </w:rPr>
        <w:t xml:space="preserve"> صاحب القرآن و القبله و اللواء و المنبر،مولده بمکّه و هجرته ال</w:t>
      </w:r>
      <w:r>
        <w:rPr>
          <w:rFonts w:hint="cs"/>
          <w:rtl/>
        </w:rPr>
        <w:t>ی</w:t>
      </w:r>
      <w:r>
        <w:rPr>
          <w:rtl/>
        </w:rPr>
        <w:t xml:space="preserve"> ها هنا،و انّا عل</w:t>
      </w:r>
      <w:r>
        <w:rPr>
          <w:rFonts w:hint="cs"/>
          <w:rtl/>
        </w:rPr>
        <w:t>ی</w:t>
      </w:r>
      <w:r>
        <w:rPr>
          <w:rtl/>
        </w:rPr>
        <w:t xml:space="preserve"> رجاء أن ندرکه أو تدرکه أولادنا،فلمّا سمع الملک ذلک تفکّر أن </w:t>
      </w:r>
      <w:r>
        <w:rPr>
          <w:rFonts w:hint="cs"/>
          <w:rtl/>
        </w:rPr>
        <w:t>ی</w:t>
      </w:r>
      <w:r>
        <w:rPr>
          <w:rFonts w:hint="eastAsia"/>
          <w:rtl/>
        </w:rPr>
        <w:t>ق</w:t>
      </w:r>
      <w:r>
        <w:rPr>
          <w:rFonts w:hint="cs"/>
          <w:rtl/>
        </w:rPr>
        <w:t>ی</w:t>
      </w:r>
      <w:r>
        <w:rPr>
          <w:rFonts w:hint="eastAsia"/>
          <w:rtl/>
        </w:rPr>
        <w:t>م</w:t>
      </w:r>
      <w:r>
        <w:rPr>
          <w:rtl/>
        </w:rPr>
        <w:t xml:space="preserve"> معهم سنه رجاء أن </w:t>
      </w:r>
      <w:r>
        <w:rPr>
          <w:rFonts w:hint="cs"/>
          <w:rtl/>
        </w:rPr>
        <w:t>ی</w:t>
      </w:r>
      <w:r>
        <w:rPr>
          <w:rFonts w:hint="eastAsia"/>
          <w:rtl/>
        </w:rPr>
        <w:t>درک</w:t>
      </w:r>
      <w:r>
        <w:rPr>
          <w:rtl/>
        </w:rPr>
        <w:t xml:space="preserve"> محمّدا </w:t>
      </w:r>
      <w:r w:rsidR="001C23D3" w:rsidRPr="001C23D3">
        <w:rPr>
          <w:rStyle w:val="libAlaemChar"/>
          <w:rtl/>
        </w:rPr>
        <w:t>صلى‌الله‌عليه‌وآله‌وسلم</w:t>
      </w:r>
      <w:r>
        <w:rPr>
          <w:rtl/>
        </w:rPr>
        <w:t xml:space="preserve"> و أمر أن </w:t>
      </w:r>
      <w:r>
        <w:rPr>
          <w:rFonts w:hint="cs"/>
          <w:rtl/>
        </w:rPr>
        <w:t>ی</w:t>
      </w:r>
      <w:r>
        <w:rPr>
          <w:rFonts w:hint="eastAsia"/>
          <w:rtl/>
        </w:rPr>
        <w:t>بنوا</w:t>
      </w:r>
      <w:r>
        <w:rPr>
          <w:rtl/>
        </w:rPr>
        <w:t xml:space="preserve"> أربعمائه دار،لکلّ واحد دار،و زوّج کل واحد منهم بجار</w:t>
      </w:r>
      <w:r>
        <w:rPr>
          <w:rFonts w:hint="cs"/>
          <w:rtl/>
        </w:rPr>
        <w:t>ی</w:t>
      </w:r>
      <w:r>
        <w:rPr>
          <w:rFonts w:hint="eastAsia"/>
          <w:rtl/>
        </w:rPr>
        <w:t>ه</w:t>
      </w:r>
      <w:r>
        <w:rPr>
          <w:rtl/>
        </w:rPr>
        <w:t xml:space="preserve"> معتقه، و أعط</w:t>
      </w:r>
      <w:r>
        <w:rPr>
          <w:rFonts w:hint="cs"/>
          <w:rtl/>
        </w:rPr>
        <w:t>ی</w:t>
      </w:r>
      <w:r>
        <w:rPr>
          <w:rtl/>
        </w:rPr>
        <w:t xml:space="preserve"> لکلّ واحد منهم مالا جز</w:t>
      </w:r>
      <w:r>
        <w:rPr>
          <w:rFonts w:hint="cs"/>
          <w:rtl/>
        </w:rPr>
        <w:t>ی</w:t>
      </w:r>
      <w:r>
        <w:rPr>
          <w:rFonts w:hint="eastAsia"/>
          <w:rtl/>
        </w:rPr>
        <w:t>لا</w:t>
      </w:r>
      <w:r>
        <w:rPr>
          <w:rtl/>
        </w:rPr>
        <w:t xml:space="preserve">. </w:t>
      </w:r>
    </w:p>
    <w:p w:rsidR="00ED3E80" w:rsidRDefault="00ED3E80" w:rsidP="00ED3E80">
      <w:pPr>
        <w:pStyle w:val="libNormal"/>
      </w:pPr>
      <w:r w:rsidRPr="000F2B11">
        <w:rPr>
          <w:rStyle w:val="libBold1Char"/>
          <w:rFonts w:hint="eastAsia"/>
          <w:rtl/>
        </w:rPr>
        <w:t>ب</w:t>
      </w:r>
      <w:r w:rsidRPr="000F2B11">
        <w:rPr>
          <w:rStyle w:val="libBold1Char"/>
          <w:rFonts w:hint="cs"/>
          <w:rtl/>
        </w:rPr>
        <w:t>ی</w:t>
      </w:r>
      <w:r w:rsidRPr="000F2B11">
        <w:rPr>
          <w:rStyle w:val="libBold1Char"/>
          <w:rFonts w:hint="eastAsia"/>
          <w:rtl/>
        </w:rPr>
        <w:t>ان</w:t>
      </w:r>
      <w:r>
        <w:rPr>
          <w:rtl/>
        </w:rPr>
        <w:t>: قال الف</w:t>
      </w:r>
      <w:r>
        <w:rPr>
          <w:rFonts w:hint="cs"/>
          <w:rtl/>
        </w:rPr>
        <w:t>ی</w:t>
      </w:r>
      <w:r>
        <w:rPr>
          <w:rFonts w:hint="eastAsia"/>
          <w:rtl/>
        </w:rPr>
        <w:t>روزآباد</w:t>
      </w:r>
      <w:r>
        <w:rPr>
          <w:rFonts w:hint="cs"/>
          <w:rtl/>
        </w:rPr>
        <w:t>ی</w:t>
      </w:r>
      <w:r>
        <w:rPr>
          <w:rtl/>
        </w:rPr>
        <w:t>:الصدام،ککتاب:داء ف</w:t>
      </w:r>
      <w:r>
        <w:rPr>
          <w:rFonts w:hint="cs"/>
          <w:rtl/>
        </w:rPr>
        <w:t>ی</w:t>
      </w:r>
      <w:r>
        <w:rPr>
          <w:rtl/>
        </w:rPr>
        <w:t xml:space="preserve"> رؤوس الدوابّ </w:t>
      </w:r>
      <w:r w:rsidRPr="00604B91">
        <w:rPr>
          <w:rStyle w:val="libFootnotenumChar"/>
          <w:rtl/>
        </w:rPr>
        <w:t>(1)</w:t>
      </w:r>
      <w:r>
        <w:rPr>
          <w:rtl/>
        </w:rPr>
        <w:t xml:space="preserve">. </w:t>
      </w:r>
    </w:p>
    <w:p w:rsidR="00ED3E80" w:rsidRDefault="00ED3E80" w:rsidP="00ED3E80">
      <w:pPr>
        <w:pStyle w:val="libNormal"/>
      </w:pPr>
      <w:r w:rsidRPr="000F2B11">
        <w:rPr>
          <w:rStyle w:val="libBold1Char"/>
          <w:rFonts w:hint="eastAsia"/>
          <w:rtl/>
        </w:rPr>
        <w:t>أقول</w:t>
      </w:r>
      <w:r>
        <w:rPr>
          <w:rtl/>
        </w:rPr>
        <w:t>: و قد تقدم ف</w:t>
      </w:r>
      <w:r>
        <w:rPr>
          <w:rFonts w:hint="cs"/>
          <w:rtl/>
        </w:rPr>
        <w:t>ی</w:t>
      </w:r>
      <w:r w:rsidR="00F71F29" w:rsidRPr="00AF79F8">
        <w:rPr>
          <w:rFonts w:hint="eastAsia"/>
          <w:rtl/>
        </w:rPr>
        <w:t>(</w:t>
      </w:r>
      <w:r w:rsidRPr="00AF79F8">
        <w:rPr>
          <w:rFonts w:hint="eastAsia"/>
          <w:rtl/>
        </w:rPr>
        <w:t>أوب</w:t>
      </w:r>
      <w:r w:rsidR="00F71F29" w:rsidRPr="00AF79F8">
        <w:rPr>
          <w:rFonts w:hint="eastAsia"/>
          <w:rtl/>
        </w:rPr>
        <w:t>)</w:t>
      </w:r>
      <w:r w:rsidRPr="00AF79F8">
        <w:rPr>
          <w:rFonts w:hint="eastAsia"/>
          <w:rtl/>
        </w:rPr>
        <w:t>ما</w:t>
      </w:r>
      <w:r w:rsidRPr="00AF79F8">
        <w:rPr>
          <w:rtl/>
        </w:rPr>
        <w:t xml:space="preserve"> </w:t>
      </w:r>
      <w:r w:rsidRPr="00AF79F8">
        <w:rPr>
          <w:rFonts w:hint="cs"/>
          <w:rtl/>
        </w:rPr>
        <w:t>ی</w:t>
      </w:r>
      <w:r>
        <w:rPr>
          <w:rFonts w:hint="eastAsia"/>
          <w:rtl/>
        </w:rPr>
        <w:t>تعلق</w:t>
      </w:r>
      <w:r>
        <w:rPr>
          <w:rtl/>
        </w:rPr>
        <w:t xml:space="preserve"> بذلک. </w:t>
      </w:r>
    </w:p>
    <w:p w:rsidR="00ED3E80" w:rsidRDefault="00ED3E80" w:rsidP="00ED3E80">
      <w:pPr>
        <w:pStyle w:val="libNormal"/>
      </w:pPr>
      <w:r w:rsidRPr="000F2B11">
        <w:rPr>
          <w:rStyle w:val="libBold1Char"/>
          <w:rFonts w:hint="eastAsia"/>
          <w:rtl/>
        </w:rPr>
        <w:t>المناقب</w:t>
      </w:r>
      <w:r>
        <w:rPr>
          <w:rtl/>
        </w:rPr>
        <w:t>: مات تبّع الأول بغلسان من بلاد الهند،و کان ب</w:t>
      </w:r>
      <w:r>
        <w:rPr>
          <w:rFonts w:hint="cs"/>
          <w:rtl/>
        </w:rPr>
        <w:t>ی</w:t>
      </w:r>
      <w:r>
        <w:rPr>
          <w:rFonts w:hint="eastAsia"/>
          <w:rtl/>
        </w:rPr>
        <w:t>ن</w:t>
      </w:r>
      <w:r>
        <w:rPr>
          <w:rtl/>
        </w:rPr>
        <w:t xml:space="preserve"> موته و ب</w:t>
      </w:r>
      <w:r>
        <w:rPr>
          <w:rFonts w:hint="cs"/>
          <w:rtl/>
        </w:rPr>
        <w:t>ی</w:t>
      </w:r>
      <w:r>
        <w:rPr>
          <w:rFonts w:hint="eastAsia"/>
          <w:rtl/>
        </w:rPr>
        <w:t>ن</w:t>
      </w:r>
      <w:r>
        <w:rPr>
          <w:rtl/>
        </w:rPr>
        <w:t xml:space="preserve"> مولد النب</w:t>
      </w:r>
      <w:r>
        <w:rPr>
          <w:rFonts w:hint="cs"/>
          <w:rtl/>
        </w:rPr>
        <w:t>یّ</w:t>
      </w:r>
      <w:r>
        <w:rPr>
          <w:rtl/>
        </w:rPr>
        <w:t xml:space="preserve"> </w:t>
      </w:r>
      <w:r w:rsidR="001C23D3" w:rsidRPr="001C23D3">
        <w:rPr>
          <w:rStyle w:val="libAlaemChar"/>
          <w:rtl/>
        </w:rPr>
        <w:t>صلى‌الله‌عليه‌وآله‌وسلم</w:t>
      </w:r>
      <w:r>
        <w:rPr>
          <w:rtl/>
        </w:rPr>
        <w:t xml:space="preserve"> ألف سنه،و له کتاب ال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w:t>
      </w:r>
      <w:r>
        <w:rPr>
          <w:rtl/>
        </w:rPr>
        <w:t xml:space="preserve"> إ</w:t>
      </w:r>
      <w:r>
        <w:rPr>
          <w:rFonts w:hint="cs"/>
          <w:rtl/>
        </w:rPr>
        <w:t>ی</w:t>
      </w:r>
      <w:r>
        <w:rPr>
          <w:rFonts w:hint="eastAsia"/>
          <w:rtl/>
        </w:rPr>
        <w:t>مانه</w:t>
      </w:r>
      <w:r>
        <w:rPr>
          <w:rtl/>
        </w:rPr>
        <w:t xml:space="preserve"> به </w:t>
      </w:r>
      <w:r w:rsidRPr="00604B91">
        <w:rPr>
          <w:rStyle w:val="libFootnotenumChar"/>
          <w:rtl/>
        </w:rPr>
        <w:t>(2)</w:t>
      </w:r>
      <w:r>
        <w:rPr>
          <w:rtl/>
        </w:rPr>
        <w:t xml:space="preserve">. </w:t>
      </w:r>
    </w:p>
    <w:p w:rsidR="00B431B0" w:rsidRDefault="00ED3E80" w:rsidP="00ED3E80">
      <w:pPr>
        <w:pStyle w:val="libNormal"/>
      </w:pPr>
      <w:r>
        <w:rPr>
          <w:rFonts w:hint="eastAsia"/>
          <w:rtl/>
        </w:rPr>
        <w:t>باب</w:t>
      </w:r>
      <w:r>
        <w:rPr>
          <w:rtl/>
        </w:rPr>
        <w:t xml:space="preserve"> فضل الصحابه و التابع</w:t>
      </w:r>
      <w:r>
        <w:rPr>
          <w:rFonts w:hint="cs"/>
          <w:rtl/>
        </w:rPr>
        <w:t>ی</w:t>
      </w:r>
      <w:r>
        <w:rPr>
          <w:rFonts w:hint="eastAsia"/>
          <w:rtl/>
        </w:rPr>
        <w:t>ن</w:t>
      </w:r>
      <w:r>
        <w:rPr>
          <w:rtl/>
        </w:rPr>
        <w:t xml:space="preserve"> و جمل أحوالهم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w:t>
      </w:r>
      <w:r w:rsidR="00ED3E80">
        <w:rPr>
          <w:rtl/>
        </w:rPr>
        <w:t>/</w:t>
      </w:r>
      <w:r w:rsidR="001A3C8D">
        <w:rPr>
          <w:rtl/>
        </w:rPr>
        <w:t>2</w:t>
      </w:r>
      <w:r w:rsidR="00ED3E80">
        <w:rPr>
          <w:rtl/>
        </w:rPr>
        <w:t>/6،ج:</w:t>
      </w:r>
      <w:r w:rsidR="001A3C8D">
        <w:rPr>
          <w:rtl/>
        </w:rPr>
        <w:t>223</w:t>
      </w:r>
      <w:r w:rsidR="00ED3E80">
        <w:rPr>
          <w:rtl/>
        </w:rPr>
        <w:t>/</w:t>
      </w:r>
      <w:r w:rsidR="001A3C8D">
        <w:rPr>
          <w:rtl/>
        </w:rPr>
        <w:t>1</w:t>
      </w:r>
      <w:r w:rsidR="00ED3E80">
        <w:rPr>
          <w:rtl/>
        </w:rPr>
        <w:t xml:space="preserve">5. </w:t>
      </w:r>
    </w:p>
    <w:p w:rsidR="00ED3E80" w:rsidRDefault="00365129" w:rsidP="0027669E">
      <w:pPr>
        <w:pStyle w:val="libFootnote0"/>
      </w:pPr>
      <w:r>
        <w:rPr>
          <w:rtl/>
        </w:rPr>
        <w:t>(2)</w:t>
      </w:r>
      <w:r w:rsidR="00ED3E80">
        <w:rPr>
          <w:rtl/>
        </w:rPr>
        <w:t xml:space="preserve"> ق:5</w:t>
      </w:r>
      <w:r w:rsidR="001A3C8D">
        <w:rPr>
          <w:rtl/>
        </w:rPr>
        <w:t>2</w:t>
      </w:r>
      <w:r w:rsidR="00ED3E80">
        <w:rPr>
          <w:rtl/>
        </w:rPr>
        <w:t>/</w:t>
      </w:r>
      <w:r w:rsidR="001A3C8D">
        <w:rPr>
          <w:rtl/>
        </w:rPr>
        <w:t>2</w:t>
      </w:r>
      <w:r w:rsidR="00ED3E80">
        <w:rPr>
          <w:rtl/>
        </w:rPr>
        <w:t>/6،ج:</w:t>
      </w:r>
      <w:r w:rsidR="001A3C8D">
        <w:rPr>
          <w:rtl/>
        </w:rPr>
        <w:t>223</w:t>
      </w:r>
      <w:r w:rsidR="00ED3E80">
        <w:rPr>
          <w:rtl/>
        </w:rPr>
        <w:t>/</w:t>
      </w:r>
      <w:r w:rsidR="001A3C8D">
        <w:rPr>
          <w:rtl/>
        </w:rPr>
        <w:t>1</w:t>
      </w:r>
      <w:r w:rsidR="00ED3E80">
        <w:rPr>
          <w:rtl/>
        </w:rPr>
        <w:t xml:space="preserve">5. </w:t>
      </w:r>
    </w:p>
    <w:p w:rsidR="00B431B0" w:rsidRDefault="00365129" w:rsidP="0027669E">
      <w:pPr>
        <w:pStyle w:val="libFootnote0"/>
        <w:rPr>
          <w:rtl/>
        </w:rPr>
      </w:pPr>
      <w:r>
        <w:rPr>
          <w:rtl/>
        </w:rPr>
        <w:t>(3)</w:t>
      </w:r>
      <w:r w:rsidR="00ED3E80">
        <w:rPr>
          <w:rtl/>
        </w:rPr>
        <w:t xml:space="preserve"> ق:</w:t>
      </w:r>
      <w:r w:rsidR="001A3C8D">
        <w:rPr>
          <w:rtl/>
        </w:rPr>
        <w:t>7</w:t>
      </w:r>
      <w:r w:rsidR="00ED3E80">
        <w:rPr>
          <w:rtl/>
        </w:rPr>
        <w:t>4</w:t>
      </w:r>
      <w:r w:rsidR="001A3C8D">
        <w:rPr>
          <w:rtl/>
        </w:rPr>
        <w:t>3</w:t>
      </w:r>
      <w:r w:rsidR="00ED3E80">
        <w:rPr>
          <w:rtl/>
        </w:rPr>
        <w:t>/</w:t>
      </w:r>
      <w:r w:rsidR="001A3C8D">
        <w:rPr>
          <w:rtl/>
        </w:rPr>
        <w:t>70</w:t>
      </w:r>
      <w:r w:rsidR="00ED3E80">
        <w:rPr>
          <w:rtl/>
        </w:rPr>
        <w:t>/6،ج:</w:t>
      </w:r>
      <w:r w:rsidR="001A3C8D">
        <w:rPr>
          <w:rtl/>
        </w:rPr>
        <w:t>301</w:t>
      </w:r>
      <w:r w:rsidR="00ED3E80">
        <w:rPr>
          <w:rtl/>
        </w:rPr>
        <w:t>/</w:t>
      </w:r>
      <w:r w:rsidR="001A3C8D">
        <w:rPr>
          <w:rtl/>
        </w:rPr>
        <w:t>22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tl/>
        </w:rPr>
        <w:t xml:space="preserve"> انّ قوله تعال</w:t>
      </w:r>
      <w:r>
        <w:rPr>
          <w:rFonts w:hint="cs"/>
          <w:rtl/>
        </w:rPr>
        <w:t>ی</w:t>
      </w:r>
      <w:r>
        <w:rPr>
          <w:rtl/>
        </w:rPr>
        <w:t xml:space="preserve">: </w:t>
      </w:r>
      <w:r w:rsidR="00F71F29" w:rsidRPr="00F71F29">
        <w:rPr>
          <w:rStyle w:val="libAlaemChar"/>
          <w:rtl/>
        </w:rPr>
        <w:t>(</w:t>
      </w:r>
      <w:r w:rsidRPr="00F71F29">
        <w:rPr>
          <w:rStyle w:val="libAieChar"/>
          <w:rtl/>
        </w:rPr>
        <w:t>أَدْعُوا إِلَ</w:t>
      </w:r>
      <w:r w:rsidRPr="00F71F29">
        <w:rPr>
          <w:rStyle w:val="libAieChar"/>
          <w:rFonts w:hint="cs"/>
          <w:rtl/>
        </w:rPr>
        <w:t>ی</w:t>
      </w:r>
      <w:r w:rsidRPr="00F71F29">
        <w:rPr>
          <w:rStyle w:val="libAieChar"/>
          <w:rtl/>
        </w:rPr>
        <w:t xml:space="preserve"> اللّٰهِ عَل</w:t>
      </w:r>
      <w:r w:rsidRPr="00F71F29">
        <w:rPr>
          <w:rStyle w:val="libAieChar"/>
          <w:rFonts w:hint="cs"/>
          <w:rtl/>
        </w:rPr>
        <w:t>یٰ</w:t>
      </w:r>
      <w:r w:rsidRPr="00F71F29">
        <w:rPr>
          <w:rStyle w:val="libAieChar"/>
          <w:rtl/>
        </w:rPr>
        <w:t xml:space="preserve"> بَصِ</w:t>
      </w:r>
      <w:r w:rsidRPr="00F71F29">
        <w:rPr>
          <w:rStyle w:val="libAieChar"/>
          <w:rFonts w:hint="cs"/>
          <w:rtl/>
        </w:rPr>
        <w:t>ی</w:t>
      </w:r>
      <w:r w:rsidRPr="00F71F29">
        <w:rPr>
          <w:rStyle w:val="libAieChar"/>
          <w:rFonts w:hint="eastAsia"/>
          <w:rtl/>
        </w:rPr>
        <w:t>رَهٍ</w:t>
      </w:r>
      <w:r w:rsidRPr="00F71F29">
        <w:rPr>
          <w:rStyle w:val="libAieChar"/>
          <w:rtl/>
        </w:rPr>
        <w:t xml:space="preserve"> أَنَا وَ مَنِ اتَّبَعَنِ</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(1)</w:t>
      </w:r>
      <w:r>
        <w:rPr>
          <w:rtl/>
        </w:rPr>
        <w:t xml:space="preserve">،و قوله: </w:t>
      </w:r>
    </w:p>
    <w:p w:rsidR="00ED3E80" w:rsidRPr="000F2B11" w:rsidRDefault="00F71F29" w:rsidP="000F2B11">
      <w:pPr>
        <w:pStyle w:val="libAie"/>
        <w:rPr>
          <w:rStyle w:val="libNormal0Char"/>
        </w:rPr>
      </w:pPr>
      <w:r w:rsidRPr="00F71F29">
        <w:rPr>
          <w:rStyle w:val="libAlaemChar"/>
          <w:rFonts w:hint="eastAsia"/>
          <w:rtl/>
        </w:rPr>
        <w:t>(</w:t>
      </w:r>
      <w:r w:rsidR="00ED3E80">
        <w:rPr>
          <w:rFonts w:hint="eastAsia"/>
          <w:rtl/>
        </w:rPr>
        <w:t>وَ</w:t>
      </w:r>
      <w:r w:rsidR="00ED3E80">
        <w:rPr>
          <w:rtl/>
        </w:rPr>
        <w:t xml:space="preserve"> مَنِ اتَّبَعَکَ مِنَ الْمُؤْمِنِ</w:t>
      </w:r>
      <w:r w:rsidR="00ED3E80">
        <w:rPr>
          <w:rFonts w:hint="cs"/>
          <w:rtl/>
        </w:rPr>
        <w:t>ی</w:t>
      </w:r>
      <w:r w:rsidR="00ED3E80">
        <w:rPr>
          <w:rFonts w:hint="eastAsia"/>
          <w:rtl/>
        </w:rPr>
        <w:t>نَ</w:t>
      </w:r>
      <w:r w:rsidRPr="00F71F29">
        <w:rPr>
          <w:rStyle w:val="libAlaemChar"/>
          <w:rFonts w:hint="eastAsia"/>
          <w:rtl/>
        </w:rPr>
        <w:t>)</w:t>
      </w:r>
      <w:r w:rsidR="00ED3E80">
        <w:rPr>
          <w:rtl/>
        </w:rPr>
        <w:t xml:space="preserve"> </w:t>
      </w:r>
      <w:r w:rsidR="00ED3E80" w:rsidRPr="00604B91">
        <w:rPr>
          <w:rStyle w:val="libFootnotenumChar"/>
          <w:rtl/>
        </w:rPr>
        <w:t>(2)</w:t>
      </w:r>
    </w:p>
    <w:p w:rsidR="00ED3E80" w:rsidRDefault="00ED3E80" w:rsidP="00ED3E80">
      <w:pPr>
        <w:pStyle w:val="libNormal"/>
      </w:pPr>
      <w:r>
        <w:rPr>
          <w:rFonts w:hint="eastAsia"/>
          <w:rtl/>
        </w:rPr>
        <w:t>،المراد</w:t>
      </w:r>
      <w:r>
        <w:rPr>
          <w:rtl/>
        </w:rPr>
        <w:t xml:space="preserve"> بمن اتّبع الرسول هو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sidRPr="000F2B11">
        <w:rPr>
          <w:rStyle w:val="libBold1Char"/>
          <w:rFonts w:hint="eastAsia"/>
          <w:rtl/>
        </w:rPr>
        <w:t>تبک</w:t>
      </w:r>
      <w:r>
        <w:rPr>
          <w:rtl/>
        </w:rPr>
        <w:t xml:space="preserve">: </w:t>
      </w:r>
    </w:p>
    <w:p w:rsidR="00ED3E80" w:rsidRDefault="00ED3E80" w:rsidP="000F2B11">
      <w:pPr>
        <w:pStyle w:val="libCenterBold1"/>
      </w:pPr>
      <w:r>
        <w:rPr>
          <w:rFonts w:hint="eastAsia"/>
          <w:rtl/>
        </w:rPr>
        <w:t>تبوک</w:t>
      </w:r>
      <w:r>
        <w:rPr>
          <w:rtl/>
        </w:rPr>
        <w:t xml:space="preserve"> و ساعه العسره </w:t>
      </w:r>
    </w:p>
    <w:p w:rsidR="00ED3E80" w:rsidRDefault="00ED3E80" w:rsidP="00ED3E80">
      <w:pPr>
        <w:pStyle w:val="libNormal"/>
      </w:pPr>
      <w:r>
        <w:rPr>
          <w:rFonts w:hint="eastAsia"/>
          <w:rtl/>
        </w:rPr>
        <w:t>باب</w:t>
      </w:r>
      <w:r>
        <w:rPr>
          <w:rtl/>
        </w:rPr>
        <w:t xml:space="preserve"> غزوه تبوک و قصّه العقبه </w:t>
      </w:r>
      <w:r w:rsidRPr="00604B91">
        <w:rPr>
          <w:rStyle w:val="libFootnotenumChar"/>
          <w:rtl/>
        </w:rPr>
        <w:t>(4)</w:t>
      </w:r>
      <w:r>
        <w:rPr>
          <w:rtl/>
        </w:rPr>
        <w:t xml:space="preserve">. </w:t>
      </w:r>
    </w:p>
    <w:p w:rsidR="00ED3E80" w:rsidRDefault="00ED3E80" w:rsidP="00ED3E80">
      <w:pPr>
        <w:pStyle w:val="libNormal"/>
      </w:pPr>
      <w:r>
        <w:rPr>
          <w:rFonts w:hint="eastAsia"/>
          <w:rtl/>
        </w:rPr>
        <w:t>تبوک</w:t>
      </w:r>
      <w:r>
        <w:rPr>
          <w:rtl/>
        </w:rPr>
        <w:t xml:space="preserve"> بفتح المثناه و ضمّ الموحده:أرض ب</w:t>
      </w:r>
      <w:r>
        <w:rPr>
          <w:rFonts w:hint="cs"/>
          <w:rtl/>
        </w:rPr>
        <w:t>ی</w:t>
      </w:r>
      <w:r>
        <w:rPr>
          <w:rFonts w:hint="eastAsia"/>
          <w:rtl/>
        </w:rPr>
        <w:t>ن</w:t>
      </w:r>
      <w:r>
        <w:rPr>
          <w:rtl/>
        </w:rPr>
        <w:t xml:space="preserve"> الشام و المد</w:t>
      </w:r>
      <w:r>
        <w:rPr>
          <w:rFonts w:hint="cs"/>
          <w:rtl/>
        </w:rPr>
        <w:t>ی</w:t>
      </w:r>
      <w:r>
        <w:rPr>
          <w:rFonts w:hint="eastAsia"/>
          <w:rtl/>
        </w:rPr>
        <w:t>نه</w:t>
      </w:r>
      <w:r>
        <w:rPr>
          <w:rtl/>
        </w:rPr>
        <w:t xml:space="preserve"> </w:t>
      </w:r>
      <w:r w:rsidRPr="00604B91">
        <w:rPr>
          <w:rStyle w:val="libFootnotenumChar"/>
          <w:rtl/>
        </w:rPr>
        <w:t>(5)</w:t>
      </w:r>
      <w:r w:rsidR="000F2B11">
        <w:rPr>
          <w:rFonts w:hint="cs"/>
          <w:rtl/>
        </w:rPr>
        <w:t xml:space="preserve">،و كانت تبوك آخر غزوات رسول الله </w:t>
      </w:r>
      <w:r w:rsidR="000F2B11" w:rsidRPr="001C23D3">
        <w:rPr>
          <w:rStyle w:val="libAlaemChar"/>
          <w:rtl/>
        </w:rPr>
        <w:t>صلى‌الله‌عليه‌وآله‌وسلم</w:t>
      </w:r>
      <w:r w:rsidR="000F2B11">
        <w:rPr>
          <w:rFonts w:hint="cs"/>
          <w:rtl/>
        </w:rPr>
        <w:t xml:space="preserve"> ، مات عبد الله بن أبيّ بعد رجوع رسول الله </w:t>
      </w:r>
      <w:r w:rsidR="000F2B11" w:rsidRPr="001C23D3">
        <w:rPr>
          <w:rStyle w:val="libAlaemChar"/>
          <w:rtl/>
        </w:rPr>
        <w:t>صلى‌الله‌عليه‌وآله‌وسلم</w:t>
      </w:r>
      <w:r w:rsidR="000F2B11">
        <w:rPr>
          <w:rFonts w:hint="cs"/>
          <w:rtl/>
        </w:rPr>
        <w:t xml:space="preserve"> من غزوة تبوك </w:t>
      </w:r>
      <w:r w:rsidR="000F2B11" w:rsidRPr="000F2B11">
        <w:rPr>
          <w:rStyle w:val="libFootnotenumChar"/>
          <w:rFonts w:hint="cs"/>
          <w:rtl/>
        </w:rPr>
        <w:t>(6)</w:t>
      </w:r>
      <w:r w:rsidR="000F2B11">
        <w:rPr>
          <w:rFonts w:hint="cs"/>
          <w:rtl/>
        </w:rPr>
        <w:t>.</w:t>
      </w:r>
    </w:p>
    <w:p w:rsidR="00B431B0" w:rsidRDefault="00ED3E80" w:rsidP="000F2B11">
      <w:pPr>
        <w:pStyle w:val="libNormal"/>
      </w:pPr>
      <w:r>
        <w:rPr>
          <w:rFonts w:hint="eastAsia"/>
          <w:rtl/>
        </w:rPr>
        <w:t>قوله</w:t>
      </w:r>
      <w:r>
        <w:rPr>
          <w:rtl/>
        </w:rPr>
        <w:t xml:space="preserve"> تعال</w:t>
      </w:r>
      <w:r>
        <w:rPr>
          <w:rFonts w:hint="cs"/>
          <w:rtl/>
        </w:rPr>
        <w:t>ی</w:t>
      </w:r>
      <w:r>
        <w:rPr>
          <w:rtl/>
        </w:rPr>
        <w:t xml:space="preserve">: </w:t>
      </w:r>
      <w:r w:rsidR="00F71F29" w:rsidRPr="00F71F29">
        <w:rPr>
          <w:rStyle w:val="libAlaemChar"/>
          <w:rtl/>
        </w:rPr>
        <w:t>(</w:t>
      </w:r>
      <w:r w:rsidRPr="00F71F29">
        <w:rPr>
          <w:rStyle w:val="libAieChar"/>
          <w:rtl/>
        </w:rPr>
        <w:t>لَقَدْ تٰابَ اللّٰهُ عَلَ</w:t>
      </w:r>
      <w:r w:rsidRPr="00F71F29">
        <w:rPr>
          <w:rStyle w:val="libAieChar"/>
          <w:rFonts w:hint="cs"/>
          <w:rtl/>
        </w:rPr>
        <w:t>ی</w:t>
      </w:r>
      <w:r w:rsidRPr="00F71F29">
        <w:rPr>
          <w:rStyle w:val="libAieChar"/>
          <w:rtl/>
        </w:rPr>
        <w:t xml:space="preserve"> النَّبِ</w:t>
      </w:r>
      <w:r w:rsidRPr="00F71F29">
        <w:rPr>
          <w:rStyle w:val="libAieChar"/>
          <w:rFonts w:hint="cs"/>
          <w:rtl/>
        </w:rPr>
        <w:t>یِّ</w:t>
      </w:r>
      <w:r w:rsidRPr="00F71F29">
        <w:rPr>
          <w:rStyle w:val="libAieChar"/>
          <w:rtl/>
        </w:rPr>
        <w:t xml:space="preserve"> وَ الْمُهٰاجِرِ</w:t>
      </w:r>
      <w:r w:rsidRPr="00F71F29">
        <w:rPr>
          <w:rStyle w:val="libAieChar"/>
          <w:rFonts w:hint="cs"/>
          <w:rtl/>
        </w:rPr>
        <w:t>ی</w:t>
      </w:r>
      <w:r w:rsidRPr="00F71F29">
        <w:rPr>
          <w:rStyle w:val="libAieChar"/>
          <w:rFonts w:hint="eastAsia"/>
          <w:rtl/>
        </w:rPr>
        <w:t>نَ</w:t>
      </w:r>
      <w:r w:rsidRPr="00F71F29">
        <w:rPr>
          <w:rStyle w:val="libAieChar"/>
          <w:rtl/>
        </w:rPr>
        <w:t xml:space="preserve"> وَ الْأَنْصٰارِ الَّذِ</w:t>
      </w:r>
      <w:r w:rsidRPr="00F71F29">
        <w:rPr>
          <w:rStyle w:val="libAieChar"/>
          <w:rFonts w:hint="cs"/>
          <w:rtl/>
        </w:rPr>
        <w:t>ی</w:t>
      </w:r>
      <w:r w:rsidRPr="00F71F29">
        <w:rPr>
          <w:rStyle w:val="libAieChar"/>
          <w:rFonts w:hint="eastAsia"/>
          <w:rtl/>
        </w:rPr>
        <w:t>نَ</w:t>
      </w:r>
      <w:r w:rsidRPr="00F71F29">
        <w:rPr>
          <w:rStyle w:val="libAieChar"/>
          <w:rtl/>
        </w:rPr>
        <w:t xml:space="preserve"> اتَّبَعُوهُ فِ</w:t>
      </w:r>
      <w:r w:rsidRPr="00F71F29">
        <w:rPr>
          <w:rStyle w:val="libAieChar"/>
          <w:rFonts w:hint="cs"/>
          <w:rtl/>
        </w:rPr>
        <w:t>ی</w:t>
      </w:r>
      <w:r w:rsidRPr="00F71F29">
        <w:rPr>
          <w:rStyle w:val="libAieChar"/>
          <w:rtl/>
        </w:rPr>
        <w:t xml:space="preserve"> سٰاعَهِ الْعُسْرَهِ مِنْ بَعْدِ مٰا کٰادَ </w:t>
      </w:r>
      <w:r w:rsidRPr="00F71F29">
        <w:rPr>
          <w:rStyle w:val="libAieChar"/>
          <w:rFonts w:hint="cs"/>
          <w:rtl/>
        </w:rPr>
        <w:t>یَ</w:t>
      </w:r>
      <w:r w:rsidRPr="00F71F29">
        <w:rPr>
          <w:rStyle w:val="libAieChar"/>
          <w:rFonts w:hint="eastAsia"/>
          <w:rtl/>
        </w:rPr>
        <w:t>زِ</w:t>
      </w:r>
      <w:r w:rsidRPr="00F71F29">
        <w:rPr>
          <w:rStyle w:val="libAieChar"/>
          <w:rFonts w:hint="cs"/>
          <w:rtl/>
        </w:rPr>
        <w:t>ی</w:t>
      </w:r>
      <w:r w:rsidRPr="00F71F29">
        <w:rPr>
          <w:rStyle w:val="libAieChar"/>
          <w:rFonts w:hint="eastAsia"/>
          <w:rtl/>
        </w:rPr>
        <w:t>غُ</w:t>
      </w:r>
      <w:r w:rsidRPr="00F71F29">
        <w:rPr>
          <w:rStyle w:val="libAieChar"/>
          <w:rtl/>
        </w:rPr>
        <w:t xml:space="preserve"> قُلُوبُ فَرِ</w:t>
      </w:r>
      <w:r w:rsidRPr="00F71F29">
        <w:rPr>
          <w:rStyle w:val="libAieChar"/>
          <w:rFonts w:hint="cs"/>
          <w:rtl/>
        </w:rPr>
        <w:t>ی</w:t>
      </w:r>
      <w:r w:rsidRPr="00F71F29">
        <w:rPr>
          <w:rStyle w:val="libAieChar"/>
          <w:rFonts w:hint="eastAsia"/>
          <w:rtl/>
        </w:rPr>
        <w:t>قٍ</w:t>
      </w:r>
      <w:r w:rsidRPr="00F71F29">
        <w:rPr>
          <w:rStyle w:val="libAieChar"/>
          <w:rtl/>
        </w:rPr>
        <w:t xml:space="preserve"> مِنْهُمْ</w:t>
      </w:r>
      <w:r w:rsidR="00F71F29" w:rsidRPr="00F71F29">
        <w:rPr>
          <w:rStyle w:val="libAlaemChar"/>
          <w:rtl/>
        </w:rPr>
        <w:t>)</w:t>
      </w:r>
      <w:r>
        <w:rPr>
          <w:rtl/>
        </w:rPr>
        <w:t xml:space="preserve"> </w:t>
      </w:r>
      <w:r w:rsidRPr="00604B91">
        <w:rPr>
          <w:rStyle w:val="libFootnotenumChar"/>
          <w:rtl/>
        </w:rPr>
        <w:t>(</w:t>
      </w:r>
      <w:r w:rsidR="000F2B11">
        <w:rPr>
          <w:rStyle w:val="libFootnotenumChar"/>
          <w:rFonts w:hint="cs"/>
          <w:rtl/>
        </w:rPr>
        <w:t>7</w:t>
      </w:r>
      <w:r w:rsidRPr="00604B91">
        <w:rPr>
          <w:rStyle w:val="libFootnotenumChar"/>
          <w:rtl/>
        </w:rPr>
        <w:t>)</w:t>
      </w:r>
      <w:r>
        <w:rPr>
          <w:rtl/>
        </w:rPr>
        <w:t>الآ</w:t>
      </w:r>
      <w:r>
        <w:rPr>
          <w:rFonts w:hint="cs"/>
          <w:rtl/>
        </w:rPr>
        <w:t>ی</w:t>
      </w:r>
      <w:r>
        <w:rPr>
          <w:rFonts w:hint="eastAsia"/>
          <w:rtl/>
        </w:rPr>
        <w:t>ه،نزلت</w:t>
      </w:r>
      <w:r>
        <w:rPr>
          <w:rtl/>
        </w:rPr>
        <w:t xml:space="preserve"> ف</w:t>
      </w:r>
      <w:r>
        <w:rPr>
          <w:rFonts w:hint="cs"/>
          <w:rtl/>
        </w:rPr>
        <w:t>ی</w:t>
      </w:r>
      <w:r>
        <w:rPr>
          <w:rtl/>
        </w:rPr>
        <w:t xml:space="preserve"> غزوه تبوک، و العسره ه</w:t>
      </w:r>
      <w:r>
        <w:rPr>
          <w:rFonts w:hint="cs"/>
          <w:rtl/>
        </w:rPr>
        <w:t>ی</w:t>
      </w:r>
      <w:r>
        <w:rPr>
          <w:rtl/>
        </w:rPr>
        <w:t xml:space="preserve"> صعوبه الأمر.قال جابر:</w:t>
      </w:r>
      <w:r>
        <w:rPr>
          <w:rFonts w:hint="cs"/>
          <w:rtl/>
        </w:rPr>
        <w:t>ی</w:t>
      </w:r>
      <w:r>
        <w:rPr>
          <w:rFonts w:hint="eastAsia"/>
          <w:rtl/>
        </w:rPr>
        <w:t>عن</w:t>
      </w:r>
      <w:r>
        <w:rPr>
          <w:rFonts w:hint="cs"/>
          <w:rtl/>
        </w:rPr>
        <w:t>ی</w:t>
      </w:r>
      <w:r>
        <w:rPr>
          <w:rtl/>
        </w:rPr>
        <w:t xml:space="preserve"> عس</w:t>
      </w:r>
      <w:r>
        <w:rPr>
          <w:rFonts w:hint="eastAsia"/>
          <w:rtl/>
        </w:rPr>
        <w:t>ره</w:t>
      </w:r>
      <w:r>
        <w:rPr>
          <w:rtl/>
        </w:rPr>
        <w:t xml:space="preserve"> الزاد و عسره الظهر و عسره الماء.قال الحسن:کان العشره من المسلم</w:t>
      </w:r>
      <w:r>
        <w:rPr>
          <w:rFonts w:hint="cs"/>
          <w:rtl/>
        </w:rPr>
        <w:t>ی</w:t>
      </w:r>
      <w:r>
        <w:rPr>
          <w:rFonts w:hint="eastAsia"/>
          <w:rtl/>
        </w:rPr>
        <w:t>ن</w:t>
      </w:r>
      <w:r>
        <w:rPr>
          <w:rtl/>
        </w:rPr>
        <w:t xml:space="preserve"> </w:t>
      </w:r>
      <w:r>
        <w:rPr>
          <w:rFonts w:hint="cs"/>
          <w:rtl/>
        </w:rPr>
        <w:t>ی</w:t>
      </w:r>
      <w:r>
        <w:rPr>
          <w:rFonts w:hint="eastAsia"/>
          <w:rtl/>
        </w:rPr>
        <w:t>خرجون</w:t>
      </w:r>
      <w:r>
        <w:rPr>
          <w:rtl/>
        </w:rPr>
        <w:t xml:space="preserve"> عل</w:t>
      </w:r>
      <w:r>
        <w:rPr>
          <w:rFonts w:hint="cs"/>
          <w:rtl/>
        </w:rPr>
        <w:t>ی</w:t>
      </w:r>
      <w:r>
        <w:rPr>
          <w:rtl/>
        </w:rPr>
        <w:t xml:space="preserve"> بع</w:t>
      </w:r>
      <w:r>
        <w:rPr>
          <w:rFonts w:hint="cs"/>
          <w:rtl/>
        </w:rPr>
        <w:t>ی</w:t>
      </w:r>
      <w:r>
        <w:rPr>
          <w:rFonts w:hint="eastAsia"/>
          <w:rtl/>
        </w:rPr>
        <w:t>ر</w:t>
      </w:r>
      <w:r>
        <w:rPr>
          <w:rtl/>
        </w:rPr>
        <w:t xml:space="preserve"> </w:t>
      </w:r>
      <w:r>
        <w:rPr>
          <w:rFonts w:hint="cs"/>
          <w:rtl/>
        </w:rPr>
        <w:t>ی</w:t>
      </w:r>
      <w:r>
        <w:rPr>
          <w:rFonts w:hint="eastAsia"/>
          <w:rtl/>
        </w:rPr>
        <w:t>عتقبونه</w:t>
      </w:r>
      <w:r>
        <w:rPr>
          <w:rtl/>
        </w:rPr>
        <w:t xml:space="preserve"> ب</w:t>
      </w:r>
      <w:r>
        <w:rPr>
          <w:rFonts w:hint="cs"/>
          <w:rtl/>
        </w:rPr>
        <w:t>ی</w:t>
      </w:r>
      <w:r>
        <w:rPr>
          <w:rFonts w:hint="eastAsia"/>
          <w:rtl/>
        </w:rPr>
        <w:t>نهم،</w:t>
      </w:r>
      <w:r>
        <w:rPr>
          <w:rtl/>
        </w:rPr>
        <w:t xml:space="preserve"> </w:t>
      </w:r>
      <w:r>
        <w:rPr>
          <w:rFonts w:hint="cs"/>
          <w:rtl/>
        </w:rPr>
        <w:t>ی</w:t>
      </w:r>
      <w:r>
        <w:rPr>
          <w:rFonts w:hint="eastAsia"/>
          <w:rtl/>
        </w:rPr>
        <w:t>رکب</w:t>
      </w:r>
      <w:r>
        <w:rPr>
          <w:rtl/>
        </w:rPr>
        <w:t xml:space="preserve"> الرجل ساعه ثمّ </w:t>
      </w:r>
      <w:r>
        <w:rPr>
          <w:rFonts w:hint="cs"/>
          <w:rtl/>
        </w:rPr>
        <w:t>ی</w:t>
      </w:r>
      <w:r>
        <w:rPr>
          <w:rFonts w:hint="eastAsia"/>
          <w:rtl/>
        </w:rPr>
        <w:t>نزل</w:t>
      </w:r>
      <w:r>
        <w:rPr>
          <w:rtl/>
        </w:rPr>
        <w:t xml:space="preserve"> ف</w:t>
      </w:r>
      <w:r>
        <w:rPr>
          <w:rFonts w:hint="cs"/>
          <w:rtl/>
        </w:rPr>
        <w:t>ی</w:t>
      </w:r>
      <w:r>
        <w:rPr>
          <w:rFonts w:hint="eastAsia"/>
          <w:rtl/>
        </w:rPr>
        <w:t>رکب</w:t>
      </w:r>
      <w:r>
        <w:rPr>
          <w:rtl/>
        </w:rPr>
        <w:t xml:space="preserve"> صاحبه کذلک،و کان زادهم الشع</w:t>
      </w:r>
      <w:r>
        <w:rPr>
          <w:rFonts w:hint="cs"/>
          <w:rtl/>
        </w:rPr>
        <w:t>ی</w:t>
      </w:r>
      <w:r>
        <w:rPr>
          <w:rFonts w:hint="eastAsia"/>
          <w:rtl/>
        </w:rPr>
        <w:t>ر</w:t>
      </w:r>
      <w:r>
        <w:rPr>
          <w:rtl/>
        </w:rPr>
        <w:t xml:space="preserve"> المسوّس و التمر المدوّد و الأهاله السنحه،و کان النفر منهم </w:t>
      </w:r>
      <w:r>
        <w:rPr>
          <w:rFonts w:hint="cs"/>
          <w:rtl/>
        </w:rPr>
        <w:t>ی</w:t>
      </w:r>
      <w:r>
        <w:rPr>
          <w:rFonts w:hint="eastAsia"/>
          <w:rtl/>
        </w:rPr>
        <w:t>خرجون</w:t>
      </w:r>
      <w:r>
        <w:rPr>
          <w:rtl/>
        </w:rPr>
        <w:t xml:space="preserve"> ما معهم من التمرات ب</w:t>
      </w:r>
      <w:r>
        <w:rPr>
          <w:rFonts w:hint="cs"/>
          <w:rtl/>
        </w:rPr>
        <w:t>ی</w:t>
      </w:r>
      <w:r>
        <w:rPr>
          <w:rFonts w:hint="eastAsia"/>
          <w:rtl/>
        </w:rPr>
        <w:t>نهم،فإذا</w:t>
      </w:r>
      <w:r>
        <w:rPr>
          <w:rtl/>
        </w:rPr>
        <w:t xml:space="preserve"> </w:t>
      </w:r>
      <w:r>
        <w:rPr>
          <w:rFonts w:hint="eastAsia"/>
          <w:rtl/>
        </w:rPr>
        <w:t>بلغ</w:t>
      </w:r>
      <w:r>
        <w:rPr>
          <w:rtl/>
        </w:rPr>
        <w:t xml:space="preserve"> الجوع من أحدهم أخذ التمره فلاکها حتّ</w:t>
      </w:r>
      <w:r>
        <w:rPr>
          <w:rFonts w:hint="cs"/>
          <w:rtl/>
        </w:rPr>
        <w:t>ی</w:t>
      </w:r>
      <w:r>
        <w:rPr>
          <w:rtl/>
        </w:rPr>
        <w:t xml:space="preserve"> </w:t>
      </w:r>
      <w:r>
        <w:rPr>
          <w:rFonts w:hint="cs"/>
          <w:rtl/>
        </w:rPr>
        <w:t>ی</w:t>
      </w:r>
      <w:r>
        <w:rPr>
          <w:rFonts w:hint="eastAsia"/>
          <w:rtl/>
        </w:rPr>
        <w:t>جد</w:t>
      </w:r>
      <w:r>
        <w:rPr>
          <w:rtl/>
        </w:rPr>
        <w:t xml:space="preserve"> طعمها ثمّ </w:t>
      </w:r>
      <w:r>
        <w:rPr>
          <w:rFonts w:hint="cs"/>
          <w:rtl/>
        </w:rPr>
        <w:t>ی</w:t>
      </w:r>
      <w:r>
        <w:rPr>
          <w:rFonts w:hint="eastAsia"/>
          <w:rtl/>
        </w:rPr>
        <w:t>عط</w:t>
      </w:r>
      <w:r>
        <w:rPr>
          <w:rFonts w:hint="cs"/>
          <w:rtl/>
        </w:rPr>
        <w:t>ی</w:t>
      </w:r>
      <w:r>
        <w:rPr>
          <w:rFonts w:hint="eastAsia"/>
          <w:rtl/>
        </w:rPr>
        <w:t>ها</w:t>
      </w:r>
      <w:r>
        <w:rPr>
          <w:rtl/>
        </w:rPr>
        <w:t xml:space="preserve"> صاحبه ف</w:t>
      </w:r>
      <w:r>
        <w:rPr>
          <w:rFonts w:hint="cs"/>
          <w:rtl/>
        </w:rPr>
        <w:t>ی</w:t>
      </w:r>
      <w:r>
        <w:rPr>
          <w:rFonts w:hint="eastAsia"/>
          <w:rtl/>
        </w:rPr>
        <w:t>مصّها</w:t>
      </w:r>
      <w:r>
        <w:rPr>
          <w:rtl/>
        </w:rPr>
        <w:t xml:space="preserve"> ثمّ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جرعه من ماء کذلک حتّ</w:t>
      </w:r>
      <w:r>
        <w:rPr>
          <w:rFonts w:hint="cs"/>
          <w:rtl/>
        </w:rPr>
        <w:t>ی</w:t>
      </w:r>
      <w:r>
        <w:rPr>
          <w:rtl/>
        </w:rPr>
        <w:t xml:space="preserve"> </w:t>
      </w:r>
      <w:r>
        <w:rPr>
          <w:rFonts w:hint="cs"/>
          <w:rtl/>
        </w:rPr>
        <w:t>ی</w:t>
      </w:r>
      <w:r>
        <w:rPr>
          <w:rFonts w:hint="eastAsia"/>
          <w:rtl/>
        </w:rPr>
        <w:t>أت</w:t>
      </w:r>
      <w:r>
        <w:rPr>
          <w:rFonts w:hint="cs"/>
          <w:rtl/>
        </w:rPr>
        <w:t>ی</w:t>
      </w:r>
      <w:r>
        <w:rPr>
          <w:rtl/>
        </w:rPr>
        <w:t xml:space="preserve"> عل</w:t>
      </w:r>
      <w:r>
        <w:rPr>
          <w:rFonts w:hint="cs"/>
          <w:rtl/>
        </w:rPr>
        <w:t>ی</w:t>
      </w:r>
      <w:r>
        <w:rPr>
          <w:rtl/>
        </w:rPr>
        <w:t xml:space="preserve"> آخرهم </w:t>
      </w:r>
    </w:p>
    <w:p w:rsidR="000F2B11" w:rsidRDefault="000F2B11" w:rsidP="000F2B11">
      <w:pPr>
        <w:pStyle w:val="libFootnote0"/>
        <w:rPr>
          <w:rtl/>
        </w:rPr>
      </w:pPr>
      <w:r>
        <w:rPr>
          <w:rtl/>
        </w:rPr>
        <w:t>____________________</w:t>
      </w:r>
    </w:p>
    <w:p w:rsidR="00ED3E80" w:rsidRDefault="00365129" w:rsidP="000F2B11">
      <w:pPr>
        <w:pStyle w:val="libFootnote0"/>
      </w:pPr>
      <w:r w:rsidRPr="000F2B11">
        <w:rPr>
          <w:rtl/>
        </w:rPr>
        <w:t>(1)</w:t>
      </w:r>
      <w:r w:rsidR="00ED3E80">
        <w:rPr>
          <w:rtl/>
        </w:rPr>
        <w:t xml:space="preserve"> سوره </w:t>
      </w:r>
      <w:r w:rsidR="00ED3E80">
        <w:rPr>
          <w:rFonts w:hint="cs"/>
          <w:rtl/>
        </w:rPr>
        <w:t>ی</w:t>
      </w:r>
      <w:r w:rsidR="00ED3E80">
        <w:rPr>
          <w:rFonts w:hint="eastAsia"/>
          <w:rtl/>
        </w:rPr>
        <w:t>وسف</w:t>
      </w:r>
      <w:r w:rsidR="00ED3E80">
        <w:rPr>
          <w:rtl/>
        </w:rPr>
        <w:t>/الآ</w:t>
      </w:r>
      <w:r w:rsidR="00ED3E80">
        <w:rPr>
          <w:rFonts w:hint="cs"/>
          <w:rtl/>
        </w:rPr>
        <w:t>ی</w:t>
      </w:r>
      <w:r w:rsidR="00ED3E80">
        <w:rPr>
          <w:rFonts w:hint="eastAsia"/>
          <w:rtl/>
        </w:rPr>
        <w:t>ه</w:t>
      </w:r>
      <w:r w:rsidR="00ED3E80">
        <w:rPr>
          <w:rtl/>
        </w:rPr>
        <w:t xml:space="preserve"> </w:t>
      </w:r>
      <w:r w:rsidR="001A3C8D">
        <w:rPr>
          <w:rtl/>
        </w:rPr>
        <w:t>108</w:t>
      </w:r>
      <w:r w:rsidR="00ED3E80">
        <w:rPr>
          <w:rtl/>
        </w:rPr>
        <w:t xml:space="preserve">. </w:t>
      </w:r>
    </w:p>
    <w:p w:rsidR="00ED3E80" w:rsidRDefault="00365129" w:rsidP="000F2B11">
      <w:pPr>
        <w:pStyle w:val="libFootnote0"/>
      </w:pPr>
      <w:r w:rsidRPr="000F2B11">
        <w:rPr>
          <w:rtl/>
        </w:rPr>
        <w:t>(2)</w:t>
      </w:r>
      <w:r w:rsidR="00ED3E80">
        <w:rPr>
          <w:rtl/>
        </w:rPr>
        <w:t xml:space="preserve"> سوره الأنفال/الآ</w:t>
      </w:r>
      <w:r w:rsidR="00ED3E80">
        <w:rPr>
          <w:rFonts w:hint="cs"/>
          <w:rtl/>
        </w:rPr>
        <w:t>ی</w:t>
      </w:r>
      <w:r w:rsidR="00ED3E80">
        <w:rPr>
          <w:rFonts w:hint="eastAsia"/>
          <w:rtl/>
        </w:rPr>
        <w:t>ه</w:t>
      </w:r>
      <w:r w:rsidR="00ED3E80">
        <w:rPr>
          <w:rtl/>
        </w:rPr>
        <w:t xml:space="preserve"> 64. </w:t>
      </w:r>
    </w:p>
    <w:p w:rsidR="00ED3E80" w:rsidRDefault="00365129" w:rsidP="000F2B11">
      <w:pPr>
        <w:pStyle w:val="libFootnote0"/>
      </w:pPr>
      <w:r w:rsidRPr="000F2B11">
        <w:rPr>
          <w:rtl/>
        </w:rPr>
        <w:t>(3)</w:t>
      </w:r>
      <w:r w:rsidR="00ED3E80">
        <w:rPr>
          <w:rtl/>
        </w:rPr>
        <w:t xml:space="preserve"> ق:</w:t>
      </w:r>
      <w:r w:rsidR="001A3C8D">
        <w:rPr>
          <w:rtl/>
        </w:rPr>
        <w:t>9</w:t>
      </w:r>
      <w:r w:rsidR="00ED3E80">
        <w:rPr>
          <w:rtl/>
        </w:rPr>
        <w:t>4/</w:t>
      </w:r>
      <w:r w:rsidR="001A3C8D">
        <w:rPr>
          <w:rtl/>
        </w:rPr>
        <w:t>38</w:t>
      </w:r>
      <w:r w:rsidR="00ED3E80">
        <w:rPr>
          <w:rtl/>
        </w:rPr>
        <w:t>/</w:t>
      </w:r>
      <w:r w:rsidR="001A3C8D">
        <w:rPr>
          <w:rtl/>
        </w:rPr>
        <w:t>9</w:t>
      </w:r>
      <w:r w:rsidR="00ED3E80">
        <w:rPr>
          <w:rtl/>
        </w:rPr>
        <w:t>،ج:5</w:t>
      </w:r>
      <w:r w:rsidR="001A3C8D">
        <w:rPr>
          <w:rtl/>
        </w:rPr>
        <w:t>1</w:t>
      </w:r>
      <w:r w:rsidR="00ED3E80">
        <w:rPr>
          <w:rtl/>
        </w:rPr>
        <w:t>/</w:t>
      </w:r>
      <w:r w:rsidR="001A3C8D">
        <w:rPr>
          <w:rtl/>
        </w:rPr>
        <w:t>3</w:t>
      </w:r>
      <w:r w:rsidR="00ED3E80">
        <w:rPr>
          <w:rtl/>
        </w:rPr>
        <w:t xml:space="preserve">6. </w:t>
      </w:r>
    </w:p>
    <w:p w:rsidR="00ED3E80" w:rsidRDefault="00365129" w:rsidP="000F2B11">
      <w:pPr>
        <w:pStyle w:val="libFootnote0"/>
      </w:pPr>
      <w:r w:rsidRPr="000F2B11">
        <w:rPr>
          <w:rtl/>
        </w:rPr>
        <w:t>(4)</w:t>
      </w:r>
      <w:r w:rsidR="00ED3E80">
        <w:rPr>
          <w:rtl/>
        </w:rPr>
        <w:t xml:space="preserve"> ق:6</w:t>
      </w:r>
      <w:r w:rsidR="001A3C8D">
        <w:rPr>
          <w:rtl/>
        </w:rPr>
        <w:t>18</w:t>
      </w:r>
      <w:r w:rsidR="00ED3E80">
        <w:rPr>
          <w:rtl/>
        </w:rPr>
        <w:t>/5</w:t>
      </w:r>
      <w:r w:rsidR="001A3C8D">
        <w:rPr>
          <w:rtl/>
        </w:rPr>
        <w:t>9</w:t>
      </w:r>
      <w:r w:rsidR="00ED3E80">
        <w:rPr>
          <w:rtl/>
        </w:rPr>
        <w:t>/6،ج:</w:t>
      </w:r>
      <w:r w:rsidR="001A3C8D">
        <w:rPr>
          <w:rtl/>
        </w:rPr>
        <w:t>18</w:t>
      </w:r>
      <w:r w:rsidR="00ED3E80">
        <w:rPr>
          <w:rtl/>
        </w:rPr>
        <w:t>5/</w:t>
      </w:r>
      <w:r w:rsidR="001A3C8D">
        <w:rPr>
          <w:rtl/>
        </w:rPr>
        <w:t>21</w:t>
      </w:r>
      <w:r w:rsidR="00ED3E80">
        <w:rPr>
          <w:rtl/>
        </w:rPr>
        <w:t xml:space="preserve">. </w:t>
      </w:r>
    </w:p>
    <w:p w:rsidR="00ED3E80" w:rsidRDefault="00365129" w:rsidP="000F2B11">
      <w:pPr>
        <w:pStyle w:val="libFootnote0"/>
      </w:pPr>
      <w:r w:rsidRPr="000F2B11">
        <w:rPr>
          <w:rtl/>
        </w:rPr>
        <w:t>(5)</w:t>
      </w:r>
      <w:r w:rsidR="00ED3E80">
        <w:rPr>
          <w:rtl/>
        </w:rPr>
        <w:t xml:space="preserve"> ق:6</w:t>
      </w:r>
      <w:r w:rsidR="001A3C8D">
        <w:rPr>
          <w:rtl/>
        </w:rPr>
        <w:t>2</w:t>
      </w:r>
      <w:r w:rsidR="00ED3E80">
        <w:rPr>
          <w:rtl/>
        </w:rPr>
        <w:t>5/5</w:t>
      </w:r>
      <w:r w:rsidR="001A3C8D">
        <w:rPr>
          <w:rtl/>
        </w:rPr>
        <w:t>9</w:t>
      </w:r>
      <w:r w:rsidR="00ED3E80">
        <w:rPr>
          <w:rtl/>
        </w:rPr>
        <w:t>/6،ج:</w:t>
      </w:r>
      <w:r w:rsidR="001A3C8D">
        <w:rPr>
          <w:rtl/>
        </w:rPr>
        <w:t>21</w:t>
      </w:r>
      <w:r w:rsidR="00ED3E80">
        <w:rPr>
          <w:rtl/>
        </w:rPr>
        <w:t>6/</w:t>
      </w:r>
      <w:r w:rsidR="001A3C8D">
        <w:rPr>
          <w:rtl/>
        </w:rPr>
        <w:t>21</w:t>
      </w:r>
      <w:r w:rsidR="00ED3E80">
        <w:rPr>
          <w:rtl/>
        </w:rPr>
        <w:t xml:space="preserve">. </w:t>
      </w:r>
    </w:p>
    <w:p w:rsidR="00B431B0" w:rsidRDefault="00365129" w:rsidP="000F2B11">
      <w:pPr>
        <w:pStyle w:val="libFootnote0"/>
        <w:rPr>
          <w:rtl/>
        </w:rPr>
      </w:pPr>
      <w:r w:rsidRPr="000F2B11">
        <w:rPr>
          <w:rtl/>
        </w:rPr>
        <w:t>(6)</w:t>
      </w:r>
      <w:r w:rsidR="00ED3E80">
        <w:rPr>
          <w:rtl/>
        </w:rPr>
        <w:t xml:space="preserve"> ق:6</w:t>
      </w:r>
      <w:r w:rsidR="001A3C8D">
        <w:rPr>
          <w:rtl/>
        </w:rPr>
        <w:t>32</w:t>
      </w:r>
      <w:r w:rsidR="00ED3E80">
        <w:rPr>
          <w:rtl/>
        </w:rPr>
        <w:t>/5</w:t>
      </w:r>
      <w:r w:rsidR="001A3C8D">
        <w:rPr>
          <w:rtl/>
        </w:rPr>
        <w:t>9</w:t>
      </w:r>
      <w:r w:rsidR="00ED3E80">
        <w:rPr>
          <w:rtl/>
        </w:rPr>
        <w:t>/6،ج:</w:t>
      </w:r>
      <w:r w:rsidR="001A3C8D">
        <w:rPr>
          <w:rtl/>
        </w:rPr>
        <w:t>2</w:t>
      </w:r>
      <w:r w:rsidR="00ED3E80">
        <w:rPr>
          <w:rtl/>
        </w:rPr>
        <w:t>4</w:t>
      </w:r>
      <w:r w:rsidR="001A3C8D">
        <w:rPr>
          <w:rtl/>
        </w:rPr>
        <w:t>8</w:t>
      </w:r>
      <w:r w:rsidR="00ED3E80">
        <w:rPr>
          <w:rtl/>
        </w:rPr>
        <w:t>/</w:t>
      </w:r>
      <w:r w:rsidR="001A3C8D">
        <w:rPr>
          <w:rtl/>
        </w:rPr>
        <w:t>21</w:t>
      </w:r>
    </w:p>
    <w:p w:rsidR="000F2B11" w:rsidRDefault="000F2B11" w:rsidP="000F2B11">
      <w:pPr>
        <w:pStyle w:val="libFootnote0"/>
        <w:rPr>
          <w:rtl/>
        </w:rPr>
      </w:pPr>
      <w:r>
        <w:rPr>
          <w:rFonts w:hint="cs"/>
          <w:rtl/>
        </w:rPr>
        <w:t>(7) سوره التوبة/الآية117.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فلا</w:t>
      </w:r>
      <w:r>
        <w:rPr>
          <w:rtl/>
        </w:rPr>
        <w:t xml:space="preserve"> </w:t>
      </w:r>
      <w:r>
        <w:rPr>
          <w:rFonts w:hint="cs"/>
          <w:rtl/>
        </w:rPr>
        <w:t>ی</w:t>
      </w:r>
      <w:r>
        <w:rPr>
          <w:rFonts w:hint="eastAsia"/>
          <w:rtl/>
        </w:rPr>
        <w:t>بق</w:t>
      </w:r>
      <w:r>
        <w:rPr>
          <w:rFonts w:hint="cs"/>
          <w:rtl/>
        </w:rPr>
        <w:t>ی</w:t>
      </w:r>
      <w:r>
        <w:rPr>
          <w:rtl/>
        </w:rPr>
        <w:t xml:space="preserve"> من التمره الاّ النواه. </w:t>
      </w:r>
    </w:p>
    <w:p w:rsidR="00ED3E80" w:rsidRDefault="00ED3E80" w:rsidP="00ED3E80">
      <w:pPr>
        <w:pStyle w:val="libNormal"/>
      </w:pPr>
      <w:r>
        <w:rPr>
          <w:rFonts w:hint="eastAsia"/>
          <w:rtl/>
        </w:rPr>
        <w:t>و</w:t>
      </w:r>
      <w:r>
        <w:rPr>
          <w:rtl/>
        </w:rPr>
        <w:t xml:space="preserve"> قد رو</w:t>
      </w:r>
      <w:r>
        <w:rPr>
          <w:rFonts w:hint="cs"/>
          <w:rtl/>
        </w:rPr>
        <w:t>ی</w:t>
      </w:r>
      <w:r>
        <w:rPr>
          <w:rtl/>
        </w:rPr>
        <w:t xml:space="preserve"> عن الرضا </w:t>
      </w:r>
      <w:r w:rsidR="00EC2CC2" w:rsidRPr="00EC2CC2">
        <w:rPr>
          <w:rStyle w:val="libAlaemChar"/>
          <w:rtl/>
        </w:rPr>
        <w:t>عليه‌السلام</w:t>
      </w:r>
      <w:r>
        <w:rPr>
          <w:rtl/>
        </w:rPr>
        <w:t>: انّه قرأ: لقد تاب اللّه بالنب</w:t>
      </w:r>
      <w:r>
        <w:rPr>
          <w:rFonts w:hint="cs"/>
          <w:rtl/>
        </w:rPr>
        <w:t>یّ</w:t>
      </w:r>
      <w:r>
        <w:rPr>
          <w:rtl/>
        </w:rPr>
        <w:t xml:space="preserve"> عل</w:t>
      </w:r>
      <w:r>
        <w:rPr>
          <w:rFonts w:hint="cs"/>
          <w:rtl/>
        </w:rPr>
        <w:t>ی</w:t>
      </w:r>
      <w:r>
        <w:rPr>
          <w:rtl/>
        </w:rPr>
        <w:t xml:space="preserve"> المهاجر</w:t>
      </w:r>
      <w:r>
        <w:rPr>
          <w:rFonts w:hint="cs"/>
          <w:rtl/>
        </w:rPr>
        <w:t>ی</w:t>
      </w:r>
      <w:r>
        <w:rPr>
          <w:rFonts w:hint="eastAsia"/>
          <w:rtl/>
        </w:rPr>
        <w:t>ن</w:t>
      </w:r>
      <w:r>
        <w:rPr>
          <w:rtl/>
        </w:rPr>
        <w:t xml:space="preserve"> و الأنصار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ما </w:t>
      </w:r>
      <w:r>
        <w:rPr>
          <w:rFonts w:hint="cs"/>
          <w:rtl/>
        </w:rPr>
        <w:t>ی</w:t>
      </w:r>
      <w:r>
        <w:rPr>
          <w:rFonts w:hint="eastAsia"/>
          <w:rtl/>
        </w:rPr>
        <w:t>تعلّق</w:t>
      </w:r>
      <w:r>
        <w:rPr>
          <w:rtl/>
        </w:rPr>
        <w:t xml:space="preserve"> بغزوه تبوک </w:t>
      </w:r>
      <w:r w:rsidRPr="00604B91">
        <w:rPr>
          <w:rStyle w:val="libFootnotenumChar"/>
          <w:rtl/>
        </w:rPr>
        <w:t>(2)</w:t>
      </w:r>
      <w:r>
        <w:rPr>
          <w:rtl/>
        </w:rPr>
        <w:t xml:space="preserve">. </w:t>
      </w:r>
    </w:p>
    <w:p w:rsidR="00B431B0" w:rsidRDefault="00ED3E80" w:rsidP="00ED3E80">
      <w:pPr>
        <w:pStyle w:val="libNormal"/>
      </w:pPr>
      <w:r w:rsidRPr="000F2B11">
        <w:rPr>
          <w:rStyle w:val="libBold1Char"/>
          <w:rFonts w:hint="eastAsia"/>
          <w:rtl/>
        </w:rPr>
        <w:t>تفس</w:t>
      </w:r>
      <w:r w:rsidRPr="000F2B11">
        <w:rPr>
          <w:rStyle w:val="libBold1Char"/>
          <w:rFonts w:hint="cs"/>
          <w:rtl/>
        </w:rPr>
        <w:t>ی</w:t>
      </w:r>
      <w:r w:rsidRPr="000F2B11">
        <w:rPr>
          <w:rStyle w:val="libBold1Char"/>
          <w:rFonts w:hint="eastAsia"/>
          <w:rtl/>
        </w:rPr>
        <w:t>ر</w:t>
      </w:r>
      <w:r w:rsidRPr="000F2B11">
        <w:rPr>
          <w:rStyle w:val="libBold1Char"/>
          <w:rtl/>
        </w:rPr>
        <w:t xml:space="preserve"> الإمام العسکر</w:t>
      </w:r>
      <w:r w:rsidRPr="000F2B11">
        <w:rPr>
          <w:rStyle w:val="libBold1Char"/>
          <w:rFonts w:hint="cs"/>
          <w:rtl/>
        </w:rPr>
        <w:t>یّ</w:t>
      </w:r>
      <w:r>
        <w:rPr>
          <w:rtl/>
        </w:rPr>
        <w:t>:قصه واقعه تبوک و صلح الأک</w:t>
      </w:r>
      <w:r>
        <w:rPr>
          <w:rFonts w:hint="cs"/>
          <w:rtl/>
        </w:rPr>
        <w:t>ی</w:t>
      </w:r>
      <w:r>
        <w:rPr>
          <w:rFonts w:hint="eastAsia"/>
          <w:rtl/>
        </w:rPr>
        <w:t>در</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22</w:t>
      </w:r>
      <w:r w:rsidR="00ED3E80">
        <w:rPr>
          <w:rtl/>
        </w:rPr>
        <w:t>/5</w:t>
      </w:r>
      <w:r w:rsidR="001A3C8D">
        <w:rPr>
          <w:rtl/>
        </w:rPr>
        <w:t>9</w:t>
      </w:r>
      <w:r w:rsidR="00ED3E80">
        <w:rPr>
          <w:rtl/>
        </w:rPr>
        <w:t>/6،ج:</w:t>
      </w:r>
      <w:r w:rsidR="001A3C8D">
        <w:rPr>
          <w:rtl/>
        </w:rPr>
        <w:t>20</w:t>
      </w:r>
      <w:r w:rsidR="00ED3E80">
        <w:rPr>
          <w:rtl/>
        </w:rPr>
        <w:t>4/</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33</w:t>
      </w:r>
      <w:r w:rsidR="00ED3E80">
        <w:rPr>
          <w:rtl/>
        </w:rPr>
        <w:t>/6</w:t>
      </w:r>
      <w:r w:rsidR="001A3C8D">
        <w:rPr>
          <w:rtl/>
        </w:rPr>
        <w:t>0</w:t>
      </w:r>
      <w:r w:rsidR="00ED3E80">
        <w:rPr>
          <w:rtl/>
        </w:rPr>
        <w:t>/6،ج:</w:t>
      </w:r>
      <w:r w:rsidR="001A3C8D">
        <w:rPr>
          <w:rtl/>
        </w:rPr>
        <w:t>2</w:t>
      </w:r>
      <w:r w:rsidR="00ED3E80">
        <w:rPr>
          <w:rtl/>
        </w:rPr>
        <w:t>5</w:t>
      </w:r>
      <w:r w:rsidR="001A3C8D">
        <w:rPr>
          <w:rtl/>
        </w:rPr>
        <w:t>2</w:t>
      </w:r>
      <w:r w:rsidR="00ED3E80">
        <w:rPr>
          <w:rtl/>
        </w:rPr>
        <w:t>/</w:t>
      </w:r>
      <w:r w:rsidR="001A3C8D">
        <w:rPr>
          <w:rtl/>
        </w:rPr>
        <w:t>21</w:t>
      </w:r>
      <w:r w:rsidR="00ED3E80">
        <w:rPr>
          <w:rtl/>
        </w:rPr>
        <w:t xml:space="preserve">. </w:t>
      </w:r>
    </w:p>
    <w:p w:rsidR="00B431B0" w:rsidRDefault="00365129" w:rsidP="0027669E">
      <w:pPr>
        <w:pStyle w:val="libFootnote0"/>
        <w:rPr>
          <w:rtl/>
        </w:rPr>
      </w:pPr>
      <w:r>
        <w:rPr>
          <w:rtl/>
        </w:rPr>
        <w:t>(3)</w:t>
      </w:r>
      <w:r w:rsidR="00ED3E80">
        <w:rPr>
          <w:rtl/>
        </w:rPr>
        <w:t xml:space="preserve"> ق:6</w:t>
      </w:r>
      <w:r w:rsidR="001A3C8D">
        <w:rPr>
          <w:rtl/>
        </w:rPr>
        <w:t>3</w:t>
      </w:r>
      <w:r w:rsidR="00ED3E80">
        <w:rPr>
          <w:rtl/>
        </w:rPr>
        <w:t>4/6</w:t>
      </w:r>
      <w:r w:rsidR="001A3C8D">
        <w:rPr>
          <w:rtl/>
        </w:rPr>
        <w:t>0</w:t>
      </w:r>
      <w:r w:rsidR="00ED3E80">
        <w:rPr>
          <w:rtl/>
        </w:rPr>
        <w:t>/6،ج:</w:t>
      </w:r>
      <w:r w:rsidR="001A3C8D">
        <w:rPr>
          <w:rtl/>
        </w:rPr>
        <w:t>2</w:t>
      </w:r>
      <w:r w:rsidR="00ED3E80">
        <w:rPr>
          <w:rtl/>
        </w:rPr>
        <w:t>5</w:t>
      </w:r>
      <w:r w:rsidR="001A3C8D">
        <w:rPr>
          <w:rtl/>
        </w:rPr>
        <w:t>8</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0F2B11">
      <w:pPr>
        <w:pStyle w:val="Heading3Center"/>
      </w:pPr>
      <w:bookmarkStart w:id="56" w:name="_Toc467873454"/>
      <w:r>
        <w:rPr>
          <w:rFonts w:hint="eastAsia"/>
          <w:rtl/>
        </w:rPr>
        <w:lastRenderedPageBreak/>
        <w:t>باب</w:t>
      </w:r>
      <w:r>
        <w:rPr>
          <w:rtl/>
        </w:rPr>
        <w:t xml:space="preserve"> التاء بعده الج</w:t>
      </w:r>
      <w:r>
        <w:rPr>
          <w:rFonts w:hint="cs"/>
          <w:rtl/>
        </w:rPr>
        <w:t>ی</w:t>
      </w:r>
      <w:r>
        <w:rPr>
          <w:rFonts w:hint="eastAsia"/>
          <w:rtl/>
        </w:rPr>
        <w:t>م</w:t>
      </w:r>
      <w:bookmarkEnd w:id="56"/>
      <w:r>
        <w:rPr>
          <w:rtl/>
        </w:rPr>
        <w:t xml:space="preserve"> </w:t>
      </w:r>
    </w:p>
    <w:p w:rsidR="00ED3E80" w:rsidRDefault="00ED3E80" w:rsidP="00ED3E80">
      <w:pPr>
        <w:pStyle w:val="libNormal"/>
      </w:pPr>
      <w:r w:rsidRPr="000F2B11">
        <w:rPr>
          <w:rStyle w:val="libBold1Char"/>
          <w:rFonts w:hint="eastAsia"/>
          <w:rtl/>
        </w:rPr>
        <w:t>تجر</w:t>
      </w:r>
      <w:r>
        <w:rPr>
          <w:rtl/>
        </w:rPr>
        <w:t xml:space="preserve">: </w:t>
      </w:r>
    </w:p>
    <w:p w:rsidR="00ED3E80" w:rsidRDefault="00ED3E80" w:rsidP="000F2B11">
      <w:pPr>
        <w:pStyle w:val="libCenterBold1"/>
      </w:pPr>
      <w:r>
        <w:rPr>
          <w:rFonts w:hint="eastAsia"/>
          <w:rtl/>
        </w:rPr>
        <w:t>التجاره</w:t>
      </w:r>
      <w:r>
        <w:rPr>
          <w:rtl/>
        </w:rPr>
        <w:t xml:space="preserve"> و آدابها </w:t>
      </w:r>
    </w:p>
    <w:p w:rsidR="00ED3E80" w:rsidRDefault="00ED3E80" w:rsidP="00ED3E80">
      <w:pPr>
        <w:pStyle w:val="libNormal"/>
      </w:pPr>
      <w:r>
        <w:rPr>
          <w:rFonts w:hint="eastAsia"/>
          <w:rtl/>
        </w:rPr>
        <w:t>أبواب</w:t>
      </w:r>
      <w:r>
        <w:rPr>
          <w:rtl/>
        </w:rPr>
        <w:t xml:space="preserve"> المکاسب و المتاجر. </w:t>
      </w:r>
    </w:p>
    <w:p w:rsidR="00ED3E80" w:rsidRDefault="00ED3E80" w:rsidP="00ED3E80">
      <w:pPr>
        <w:pStyle w:val="libNormal"/>
      </w:pPr>
      <w:r>
        <w:rPr>
          <w:rFonts w:hint="eastAsia"/>
          <w:rtl/>
        </w:rPr>
        <w:t>باب</w:t>
      </w:r>
      <w:r>
        <w:rPr>
          <w:rtl/>
        </w:rPr>
        <w:t xml:space="preserve"> الحث عل</w:t>
      </w:r>
      <w:r>
        <w:rPr>
          <w:rFonts w:hint="cs"/>
          <w:rtl/>
        </w:rPr>
        <w:t>ی</w:t>
      </w:r>
      <w:r>
        <w:rPr>
          <w:rtl/>
        </w:rPr>
        <w:t xml:space="preserve"> طلب الحلال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البرکه عشره أجزاء،تسعه أعشارها ف</w:t>
      </w:r>
      <w:r>
        <w:rPr>
          <w:rFonts w:hint="cs"/>
          <w:rtl/>
        </w:rPr>
        <w:t>ی</w:t>
      </w:r>
      <w:r>
        <w:rPr>
          <w:rtl/>
        </w:rPr>
        <w:t xml:space="preserve"> التجاره و العشره الباق</w:t>
      </w:r>
      <w:r>
        <w:rPr>
          <w:rFonts w:hint="cs"/>
          <w:rtl/>
        </w:rPr>
        <w:t>ی</w:t>
      </w:r>
      <w:r>
        <w:rPr>
          <w:rtl/>
        </w:rPr>
        <w:t xml:space="preserve"> ف</w:t>
      </w:r>
      <w:r>
        <w:rPr>
          <w:rFonts w:hint="cs"/>
          <w:rtl/>
        </w:rPr>
        <w:t>ی</w:t>
      </w:r>
      <w:r>
        <w:rPr>
          <w:rtl/>
        </w:rPr>
        <w:t xml:space="preserve"> الجلود </w:t>
      </w:r>
      <w:r w:rsidRPr="00604B91">
        <w:rPr>
          <w:rStyle w:val="libFootnotenumChar"/>
          <w:rtl/>
        </w:rPr>
        <w:t>(2)</w:t>
      </w:r>
      <w:r>
        <w:rPr>
          <w:rtl/>
        </w:rPr>
        <w:t xml:space="preserve">. </w:t>
      </w:r>
    </w:p>
    <w:p w:rsidR="00ED3E80" w:rsidRDefault="00ED3E80" w:rsidP="00ED3E80">
      <w:pPr>
        <w:pStyle w:val="libNormal"/>
      </w:pPr>
      <w:r w:rsidRPr="000F2B11">
        <w:rPr>
          <w:rStyle w:val="libBold1Char"/>
          <w:rFonts w:hint="eastAsia"/>
          <w:rtl/>
        </w:rPr>
        <w:t>الخصال</w:t>
      </w:r>
      <w:r>
        <w:rPr>
          <w:rtl/>
        </w:rPr>
        <w:t>:عن عل</w:t>
      </w:r>
      <w:r>
        <w:rPr>
          <w:rFonts w:hint="cs"/>
          <w:rtl/>
        </w:rPr>
        <w:t>یّ</w:t>
      </w:r>
      <w:r>
        <w:rPr>
          <w:rtl/>
        </w:rPr>
        <w:t xml:space="preserve"> بن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من سعاده المرء المسلم أن </w:t>
      </w:r>
      <w:r>
        <w:rPr>
          <w:rFonts w:hint="cs"/>
          <w:rtl/>
        </w:rPr>
        <w:t>ی</w:t>
      </w:r>
      <w:r>
        <w:rPr>
          <w:rFonts w:hint="eastAsia"/>
          <w:rtl/>
        </w:rPr>
        <w:t>کون</w:t>
      </w:r>
      <w:r>
        <w:rPr>
          <w:rtl/>
        </w:rPr>
        <w:t xml:space="preserve"> متجره ف</w:t>
      </w:r>
      <w:r>
        <w:rPr>
          <w:rFonts w:hint="cs"/>
          <w:rtl/>
        </w:rPr>
        <w:t>ی</w:t>
      </w:r>
      <w:r>
        <w:rPr>
          <w:rtl/>
        </w:rPr>
        <w:t xml:space="preserve"> بلاده،و </w:t>
      </w:r>
      <w:r>
        <w:rPr>
          <w:rFonts w:hint="cs"/>
          <w:rtl/>
        </w:rPr>
        <w:t>ی</w:t>
      </w:r>
      <w:r>
        <w:rPr>
          <w:rFonts w:hint="eastAsia"/>
          <w:rtl/>
        </w:rPr>
        <w:t>کون</w:t>
      </w:r>
      <w:r>
        <w:rPr>
          <w:rtl/>
        </w:rPr>
        <w:t xml:space="preserve"> خلطاؤه صالح</w:t>
      </w:r>
      <w:r>
        <w:rPr>
          <w:rFonts w:hint="cs"/>
          <w:rtl/>
        </w:rPr>
        <w:t>ی</w:t>
      </w:r>
      <w:r>
        <w:rPr>
          <w:rFonts w:hint="eastAsia"/>
          <w:rtl/>
        </w:rPr>
        <w:t>ن،و</w:t>
      </w:r>
      <w:r>
        <w:rPr>
          <w:rtl/>
        </w:rPr>
        <w:t xml:space="preserve"> </w:t>
      </w:r>
      <w:r>
        <w:rPr>
          <w:rFonts w:hint="cs"/>
          <w:rtl/>
        </w:rPr>
        <w:t>ی</w:t>
      </w:r>
      <w:r>
        <w:rPr>
          <w:rFonts w:hint="eastAsia"/>
          <w:rtl/>
        </w:rPr>
        <w:t>کون</w:t>
      </w:r>
      <w:r>
        <w:rPr>
          <w:rtl/>
        </w:rPr>
        <w:t xml:space="preserve"> له ولد </w:t>
      </w:r>
      <w:r>
        <w:rPr>
          <w:rFonts w:hint="cs"/>
          <w:rtl/>
        </w:rPr>
        <w:t>ی</w:t>
      </w:r>
      <w:r>
        <w:rPr>
          <w:rFonts w:hint="eastAsia"/>
          <w:rtl/>
        </w:rPr>
        <w:t>ستع</w:t>
      </w:r>
      <w:r>
        <w:rPr>
          <w:rFonts w:hint="cs"/>
          <w:rtl/>
        </w:rPr>
        <w:t>ی</w:t>
      </w:r>
      <w:r>
        <w:rPr>
          <w:rFonts w:hint="eastAsia"/>
          <w:rtl/>
        </w:rPr>
        <w:t>ن</w:t>
      </w:r>
      <w:r>
        <w:rPr>
          <w:rtl/>
        </w:rPr>
        <w:t xml:space="preserve"> به. </w:t>
      </w:r>
    </w:p>
    <w:p w:rsidR="00ED3E80" w:rsidRDefault="00ED3E80" w:rsidP="00ED3E80">
      <w:pPr>
        <w:pStyle w:val="libNormal"/>
      </w:pPr>
      <w:r w:rsidRPr="000F2B11">
        <w:rPr>
          <w:rStyle w:val="libBold1Char"/>
          <w:rFonts w:hint="eastAsia"/>
          <w:rtl/>
        </w:rPr>
        <w:t>ثواب</w:t>
      </w:r>
      <w:r w:rsidRPr="000F2B11">
        <w:rPr>
          <w:rStyle w:val="libBold1Char"/>
          <w:rtl/>
        </w:rPr>
        <w:t xml:space="preserve"> الأعمال</w:t>
      </w:r>
      <w:r>
        <w:rPr>
          <w:rtl/>
        </w:rPr>
        <w:t xml:space="preserve">:قال رسول اللّه </w:t>
      </w:r>
      <w:r w:rsidR="001C23D3" w:rsidRPr="001C23D3">
        <w:rPr>
          <w:rStyle w:val="libAlaemChar"/>
          <w:rtl/>
        </w:rPr>
        <w:t>صلى‌الله‌عليه‌وآله‌وسلم</w:t>
      </w:r>
      <w:r>
        <w:rPr>
          <w:rtl/>
        </w:rPr>
        <w:t xml:space="preserve">: العباده سبعون جزءا أفضلها جزءا طلب الحلال </w:t>
      </w:r>
      <w:r w:rsidRPr="00604B91">
        <w:rPr>
          <w:rStyle w:val="libFootnotenumChar"/>
          <w:rtl/>
        </w:rPr>
        <w:t>(3)</w:t>
      </w:r>
      <w:r>
        <w:rPr>
          <w:rtl/>
        </w:rPr>
        <w:t xml:space="preserve">. </w:t>
      </w:r>
    </w:p>
    <w:p w:rsidR="00ED3E80" w:rsidRDefault="00ED3E80" w:rsidP="00ED3E80">
      <w:pPr>
        <w:pStyle w:val="libNormal"/>
      </w:pPr>
      <w:r w:rsidRPr="000F2B11">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0F2B11">
        <w:rPr>
          <w:rFonts w:hint="eastAsia"/>
          <w:rtl/>
        </w:rPr>
        <w:t>(</w:t>
      </w:r>
      <w:r w:rsidRPr="000F2B11">
        <w:rPr>
          <w:rFonts w:hint="eastAsia"/>
          <w:rtl/>
        </w:rPr>
        <w:t>حلل</w:t>
      </w:r>
      <w:r w:rsidR="00F71F29" w:rsidRPr="000F2B11">
        <w:rPr>
          <w:rFonts w:hint="eastAsia"/>
          <w:rtl/>
        </w:rPr>
        <w:t>)</w:t>
      </w:r>
      <w:r w:rsidRPr="000F2B11">
        <w:rPr>
          <w:rtl/>
        </w:rPr>
        <w:t>.</w:t>
      </w:r>
      <w:r>
        <w:rPr>
          <w:rtl/>
        </w:rPr>
        <w:t xml:space="preserve"> </w:t>
      </w:r>
    </w:p>
    <w:p w:rsidR="00ED3E80" w:rsidRDefault="00ED3E80" w:rsidP="00ED3E80">
      <w:pPr>
        <w:pStyle w:val="libNormal"/>
      </w:pPr>
      <w:r>
        <w:rPr>
          <w:rFonts w:hint="eastAsia"/>
          <w:rtl/>
        </w:rPr>
        <w:t>باب</w:t>
      </w:r>
      <w:r>
        <w:rPr>
          <w:rtl/>
        </w:rPr>
        <w:t xml:space="preserve"> الإجمال ف</w:t>
      </w:r>
      <w:r>
        <w:rPr>
          <w:rFonts w:hint="cs"/>
          <w:rtl/>
        </w:rPr>
        <w:t>ی</w:t>
      </w:r>
      <w:r>
        <w:rPr>
          <w:rtl/>
        </w:rPr>
        <w:t xml:space="preserve"> الطلب </w:t>
      </w:r>
      <w:r w:rsidRPr="00604B91">
        <w:rPr>
          <w:rStyle w:val="libFootnotenumChar"/>
          <w:rtl/>
        </w:rPr>
        <w:t>(4)</w:t>
      </w:r>
      <w:r>
        <w:rPr>
          <w:rtl/>
        </w:rPr>
        <w:t xml:space="preserve">. </w:t>
      </w:r>
    </w:p>
    <w:p w:rsidR="00B431B0" w:rsidRDefault="00ED3E80" w:rsidP="00ED3E80">
      <w:pPr>
        <w:pStyle w:val="libNormal"/>
      </w:pPr>
      <w:r>
        <w:rPr>
          <w:rFonts w:hint="eastAsia"/>
          <w:rtl/>
        </w:rPr>
        <w:t>باب</w:t>
      </w:r>
      <w:r>
        <w:rPr>
          <w:rtl/>
        </w:rPr>
        <w:t xml:space="preserve"> جوامع المکاسب المحرّمه و المحلّله </w:t>
      </w:r>
      <w:r w:rsidRPr="00604B91">
        <w:rPr>
          <w:rStyle w:val="libFootnotenumChar"/>
          <w:rtl/>
        </w:rPr>
        <w:t>(5)</w:t>
      </w:r>
      <w:r>
        <w:rPr>
          <w:rtl/>
        </w:rPr>
        <w:t>. ف</w:t>
      </w:r>
      <w:r>
        <w:rPr>
          <w:rFonts w:hint="cs"/>
          <w:rtl/>
        </w:rPr>
        <w:t>ی</w:t>
      </w:r>
      <w:r>
        <w:rPr>
          <w:rFonts w:hint="eastAsia"/>
          <w:rtl/>
        </w:rPr>
        <w:t>ه</w:t>
      </w:r>
      <w:r>
        <w:rPr>
          <w:rtl/>
        </w:rPr>
        <w:t xml:space="preserve"> الخبر الطو</w:t>
      </w:r>
      <w:r>
        <w:rPr>
          <w:rFonts w:hint="cs"/>
          <w:rtl/>
        </w:rPr>
        <w:t>ی</w:t>
      </w:r>
      <w:r>
        <w:rPr>
          <w:rFonts w:hint="eastAsia"/>
          <w:rtl/>
        </w:rPr>
        <w:t>ل</w:t>
      </w:r>
      <w:r>
        <w:rPr>
          <w:rtl/>
        </w:rPr>
        <w:t xml:space="preserve"> المذکور ف</w:t>
      </w:r>
      <w:r>
        <w:rPr>
          <w:rFonts w:hint="cs"/>
          <w:rtl/>
        </w:rPr>
        <w:t>ی</w:t>
      </w:r>
      <w:r>
        <w:rPr>
          <w:rtl/>
        </w:rPr>
        <w:t xml:space="preserve"> (تحف العقول).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w:t>
      </w:r>
      <w:r w:rsidR="00ED3E80">
        <w:rPr>
          <w:rtl/>
        </w:rPr>
        <w:t>/</w:t>
      </w:r>
      <w:r w:rsidR="001A3C8D">
        <w:rPr>
          <w:rtl/>
        </w:rPr>
        <w:t>23</w:t>
      </w:r>
      <w:r w:rsidR="00ED3E80">
        <w:rPr>
          <w:rtl/>
        </w:rPr>
        <w:t>،ج:</w:t>
      </w:r>
      <w:r w:rsidR="001A3C8D">
        <w:rPr>
          <w:rtl/>
        </w:rPr>
        <w:t>1</w:t>
      </w:r>
      <w:r w:rsidR="00ED3E80">
        <w:rPr>
          <w:rtl/>
        </w:rPr>
        <w:t>/</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أ</w:t>
      </w:r>
      <w:r w:rsidR="00ED3E80">
        <w:rPr>
          <w:rFonts w:hint="cs"/>
          <w:rtl/>
        </w:rPr>
        <w:t>ی</w:t>
      </w:r>
      <w:r w:rsidR="00ED3E80">
        <w:rPr>
          <w:rtl/>
        </w:rPr>
        <w:t xml:space="preserve"> الغنم. </w:t>
      </w:r>
    </w:p>
    <w:p w:rsidR="00ED3E80" w:rsidRDefault="00365129" w:rsidP="0027669E">
      <w:pPr>
        <w:pStyle w:val="libFootnote0"/>
      </w:pPr>
      <w:r>
        <w:rPr>
          <w:rtl/>
        </w:rPr>
        <w:t>(3)</w:t>
      </w:r>
      <w:r w:rsidR="00ED3E80">
        <w:rPr>
          <w:rtl/>
        </w:rPr>
        <w:t xml:space="preserve"> ق:5/</w:t>
      </w:r>
      <w:r w:rsidR="001A3C8D">
        <w:rPr>
          <w:rtl/>
        </w:rPr>
        <w:t>1</w:t>
      </w:r>
      <w:r w:rsidR="00ED3E80">
        <w:rPr>
          <w:rtl/>
        </w:rPr>
        <w:t>/</w:t>
      </w:r>
      <w:r w:rsidR="001A3C8D">
        <w:rPr>
          <w:rtl/>
        </w:rPr>
        <w:t>23</w:t>
      </w:r>
      <w:r w:rsidR="00ED3E80">
        <w:rPr>
          <w:rtl/>
        </w:rPr>
        <w:t>،ج:5/</w:t>
      </w:r>
      <w:r w:rsidR="001A3C8D">
        <w:rPr>
          <w:rtl/>
        </w:rPr>
        <w:t>103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w:t>
      </w:r>
      <w:r w:rsidR="00ED3E80">
        <w:rPr>
          <w:rtl/>
        </w:rPr>
        <w:t>/</w:t>
      </w:r>
      <w:r w:rsidR="001A3C8D">
        <w:rPr>
          <w:rtl/>
        </w:rPr>
        <w:t>2</w:t>
      </w:r>
      <w:r w:rsidR="00ED3E80">
        <w:rPr>
          <w:rtl/>
        </w:rPr>
        <w:t>/</w:t>
      </w:r>
      <w:r w:rsidR="001A3C8D">
        <w:rPr>
          <w:rtl/>
        </w:rPr>
        <w:t>23</w:t>
      </w:r>
      <w:r w:rsidR="00ED3E80">
        <w:rPr>
          <w:rtl/>
        </w:rPr>
        <w:t>،ج:</w:t>
      </w:r>
      <w:r w:rsidR="001A3C8D">
        <w:rPr>
          <w:rtl/>
        </w:rPr>
        <w:t>18</w:t>
      </w:r>
      <w:r w:rsidR="00ED3E80">
        <w:rPr>
          <w:rtl/>
        </w:rPr>
        <w:t>/</w:t>
      </w:r>
      <w:r w:rsidR="001A3C8D">
        <w:rPr>
          <w:rtl/>
        </w:rPr>
        <w:t>103</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w:t>
      </w:r>
      <w:r w:rsidR="00ED3E80">
        <w:rPr>
          <w:rtl/>
        </w:rPr>
        <w:t>4/4/</w:t>
      </w:r>
      <w:r w:rsidR="001A3C8D">
        <w:rPr>
          <w:rtl/>
        </w:rPr>
        <w:t>23</w:t>
      </w:r>
      <w:r w:rsidR="00ED3E80">
        <w:rPr>
          <w:rtl/>
        </w:rPr>
        <w:t>،ج:4</w:t>
      </w:r>
      <w:r w:rsidR="001A3C8D">
        <w:rPr>
          <w:rtl/>
        </w:rPr>
        <w:t>2</w:t>
      </w:r>
      <w:r w:rsidR="00ED3E80">
        <w:rPr>
          <w:rtl/>
        </w:rPr>
        <w:t>/</w:t>
      </w:r>
      <w:r w:rsidR="001A3C8D">
        <w:rPr>
          <w:rtl/>
        </w:rPr>
        <w:t>103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من </w:t>
      </w:r>
      <w:r>
        <w:rPr>
          <w:rFonts w:hint="cs"/>
          <w:rtl/>
        </w:rPr>
        <w:t>ی</w:t>
      </w:r>
      <w:r>
        <w:rPr>
          <w:rFonts w:hint="eastAsia"/>
          <w:rtl/>
        </w:rPr>
        <w:t>ستحبّ</w:t>
      </w:r>
      <w:r>
        <w:rPr>
          <w:rtl/>
        </w:rPr>
        <w:t xml:space="preserve"> معاملته و من </w:t>
      </w:r>
      <w:r>
        <w:rPr>
          <w:rFonts w:hint="cs"/>
          <w:rtl/>
        </w:rPr>
        <w:t>ی</w:t>
      </w:r>
      <w:r>
        <w:rPr>
          <w:rFonts w:hint="eastAsia"/>
          <w:rtl/>
        </w:rPr>
        <w:t>کره</w:t>
      </w:r>
      <w:r>
        <w:rPr>
          <w:rtl/>
        </w:rPr>
        <w:t xml:space="preserve"> </w:t>
      </w:r>
      <w:r w:rsidRPr="00604B91">
        <w:rPr>
          <w:rStyle w:val="libFootnotenumChar"/>
          <w:rtl/>
        </w:rPr>
        <w:t>(1)</w:t>
      </w:r>
      <w:r>
        <w:rPr>
          <w:rtl/>
        </w:rPr>
        <w:t>.ف</w:t>
      </w:r>
      <w:r>
        <w:rPr>
          <w:rFonts w:hint="cs"/>
          <w:rtl/>
        </w:rPr>
        <w:t>ی</w:t>
      </w:r>
      <w:r>
        <w:rPr>
          <w:rFonts w:hint="eastAsia"/>
          <w:rtl/>
        </w:rPr>
        <w:t>ه</w:t>
      </w:r>
      <w:r>
        <w:rPr>
          <w:rtl/>
        </w:rPr>
        <w:t>:النه</w:t>
      </w:r>
      <w:r>
        <w:rPr>
          <w:rFonts w:hint="cs"/>
          <w:rtl/>
        </w:rPr>
        <w:t>ی</w:t>
      </w:r>
      <w:r>
        <w:rPr>
          <w:rtl/>
        </w:rPr>
        <w:t xml:space="preserve"> عن معامله المحارف و أصحاب العاهات و عن معامله الأکراد فانهم ح</w:t>
      </w:r>
      <w:r>
        <w:rPr>
          <w:rFonts w:hint="cs"/>
          <w:rtl/>
        </w:rPr>
        <w:t>یّ</w:t>
      </w:r>
      <w:r>
        <w:rPr>
          <w:rtl/>
        </w:rPr>
        <w:t xml:space="preserve"> من الجن کشف اللّه عنهم الغطاء، و السّفله و شارب الخمر و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لا تلتمسوا الرزق ممن اکتسبه من السنه المواز</w:t>
      </w:r>
      <w:r>
        <w:rPr>
          <w:rFonts w:hint="cs"/>
          <w:rtl/>
        </w:rPr>
        <w:t>ی</w:t>
      </w:r>
      <w:r>
        <w:rPr>
          <w:rFonts w:hint="eastAsia"/>
          <w:rtl/>
        </w:rPr>
        <w:t>ن</w:t>
      </w:r>
      <w:r>
        <w:rPr>
          <w:rtl/>
        </w:rPr>
        <w:t xml:space="preserve"> و رؤوس المکائ</w:t>
      </w:r>
      <w:r>
        <w:rPr>
          <w:rFonts w:hint="cs"/>
          <w:rtl/>
        </w:rPr>
        <w:t>ی</w:t>
      </w:r>
      <w:r>
        <w:rPr>
          <w:rFonts w:hint="eastAsia"/>
          <w:rtl/>
        </w:rPr>
        <w:t>ل</w:t>
      </w:r>
      <w:r>
        <w:rPr>
          <w:rtl/>
        </w:rPr>
        <w:t xml:space="preserve"> و لکن عند من فتحت عل</w:t>
      </w:r>
      <w:r>
        <w:rPr>
          <w:rFonts w:hint="cs"/>
          <w:rtl/>
        </w:rPr>
        <w:t>ی</w:t>
      </w:r>
      <w:r>
        <w:rPr>
          <w:rFonts w:hint="eastAsia"/>
          <w:rtl/>
        </w:rPr>
        <w:t>ه</w:t>
      </w:r>
      <w:r>
        <w:rPr>
          <w:rtl/>
        </w:rPr>
        <w:t xml:space="preserve"> الدن</w:t>
      </w:r>
      <w:r>
        <w:rPr>
          <w:rFonts w:hint="cs"/>
          <w:rtl/>
        </w:rPr>
        <w:t>ی</w:t>
      </w:r>
      <w:r>
        <w:rPr>
          <w:rFonts w:hint="eastAsia"/>
          <w:rtl/>
        </w:rPr>
        <w:t>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أبواب</w:t>
      </w:r>
      <w:r>
        <w:rPr>
          <w:rtl/>
        </w:rPr>
        <w:t xml:space="preserve"> التجارات و الب</w:t>
      </w:r>
      <w:r>
        <w:rPr>
          <w:rFonts w:hint="cs"/>
          <w:rtl/>
        </w:rPr>
        <w:t>ی</w:t>
      </w:r>
      <w:r>
        <w:rPr>
          <w:rFonts w:hint="eastAsia"/>
          <w:rtl/>
        </w:rPr>
        <w:t>وع</w:t>
      </w:r>
      <w:r>
        <w:rPr>
          <w:rtl/>
        </w:rPr>
        <w:t xml:space="preserve">. </w:t>
      </w:r>
    </w:p>
    <w:p w:rsidR="00ED3E80" w:rsidRPr="000F2B11" w:rsidRDefault="00F71F29" w:rsidP="000F2B11">
      <w:pPr>
        <w:pStyle w:val="libAie"/>
        <w:rPr>
          <w:rStyle w:val="libNormal0Char"/>
        </w:rPr>
      </w:pPr>
      <w:r w:rsidRPr="00F71F29">
        <w:rPr>
          <w:rStyle w:val="libAlaemChar"/>
          <w:rFonts w:hint="eastAsia"/>
          <w:rtl/>
        </w:rPr>
        <w:t>(</w:t>
      </w:r>
      <w:r w:rsidR="00ED3E80">
        <w:rPr>
          <w:rFonts w:hint="eastAsia"/>
          <w:rtl/>
        </w:rPr>
        <w:t>رِجٰالٌ</w:t>
      </w:r>
      <w:r w:rsidR="00ED3E80">
        <w:rPr>
          <w:rtl/>
        </w:rPr>
        <w:t xml:space="preserve"> لاٰ تُلْهِ</w:t>
      </w:r>
      <w:r w:rsidR="00ED3E80">
        <w:rPr>
          <w:rFonts w:hint="cs"/>
          <w:rtl/>
        </w:rPr>
        <w:t>ی</w:t>
      </w:r>
      <w:r w:rsidR="00ED3E80">
        <w:rPr>
          <w:rFonts w:hint="eastAsia"/>
          <w:rtl/>
        </w:rPr>
        <w:t>هِمْ</w:t>
      </w:r>
      <w:r w:rsidR="00ED3E80">
        <w:rPr>
          <w:rtl/>
        </w:rPr>
        <w:t xml:space="preserve"> تِجٰارَهٌ وَ لاٰ بَ</w:t>
      </w:r>
      <w:r w:rsidR="00ED3E80">
        <w:rPr>
          <w:rFonts w:hint="cs"/>
          <w:rtl/>
        </w:rPr>
        <w:t>یْ</w:t>
      </w:r>
      <w:r w:rsidR="00ED3E80">
        <w:rPr>
          <w:rFonts w:hint="eastAsia"/>
          <w:rtl/>
        </w:rPr>
        <w:t>عٌ</w:t>
      </w:r>
      <w:r w:rsidR="00ED3E80">
        <w:rPr>
          <w:rtl/>
        </w:rPr>
        <w:t xml:space="preserve"> عَنْ ذِکْرِ اللّٰهِ وَ إِقٰامِ الصَّلاٰهِ وَ إِ</w:t>
      </w:r>
      <w:r w:rsidR="00ED3E80">
        <w:rPr>
          <w:rFonts w:hint="cs"/>
          <w:rtl/>
        </w:rPr>
        <w:t>ی</w:t>
      </w:r>
      <w:r w:rsidR="00ED3E80">
        <w:rPr>
          <w:rFonts w:hint="eastAsia"/>
          <w:rtl/>
        </w:rPr>
        <w:t>تٰاءِ</w:t>
      </w:r>
      <w:r w:rsidR="00ED3E80">
        <w:rPr>
          <w:rtl/>
        </w:rPr>
        <w:t xml:space="preserve"> الزَّکٰاهِ</w:t>
      </w:r>
      <w:r w:rsidRPr="00F71F29">
        <w:rPr>
          <w:rStyle w:val="libAlaemChar"/>
          <w:rtl/>
        </w:rPr>
        <w:t>)</w:t>
      </w:r>
      <w:r w:rsidR="00ED3E80">
        <w:rPr>
          <w:rtl/>
        </w:rPr>
        <w:t xml:space="preserve"> </w:t>
      </w:r>
      <w:r w:rsidR="00ED3E80" w:rsidRPr="00604B91">
        <w:rPr>
          <w:rStyle w:val="libFootnotenumChar"/>
          <w:rtl/>
        </w:rPr>
        <w:t>(3)</w:t>
      </w:r>
    </w:p>
    <w:p w:rsidR="00ED3E80" w:rsidRDefault="00ED3E80" w:rsidP="00ED3E80">
      <w:pPr>
        <w:pStyle w:val="libNormal"/>
      </w:pPr>
      <w:r>
        <w:rPr>
          <w:rFonts w:hint="eastAsia"/>
          <w:rtl/>
        </w:rPr>
        <w:t>باب</w:t>
      </w:r>
      <w:r>
        <w:rPr>
          <w:rtl/>
        </w:rPr>
        <w:t xml:space="preserve"> آداب التجاره و أدع</w:t>
      </w:r>
      <w:r>
        <w:rPr>
          <w:rFonts w:hint="cs"/>
          <w:rtl/>
        </w:rPr>
        <w:t>ی</w:t>
      </w:r>
      <w:r>
        <w:rPr>
          <w:rFonts w:hint="eastAsia"/>
          <w:rtl/>
        </w:rPr>
        <w:t>تها</w:t>
      </w:r>
      <w:r>
        <w:rPr>
          <w:rtl/>
        </w:rPr>
        <w:t xml:space="preserve"> و أدع</w:t>
      </w:r>
      <w:r>
        <w:rPr>
          <w:rFonts w:hint="cs"/>
          <w:rtl/>
        </w:rPr>
        <w:t>ی</w:t>
      </w:r>
      <w:r>
        <w:rPr>
          <w:rFonts w:hint="eastAsia"/>
          <w:rtl/>
        </w:rPr>
        <w:t>ه</w:t>
      </w:r>
      <w:r>
        <w:rPr>
          <w:rtl/>
        </w:rPr>
        <w:t xml:space="preserve"> السوق و ذمّه </w:t>
      </w:r>
      <w:r w:rsidRPr="00604B91">
        <w:rPr>
          <w:rStyle w:val="libFootnotenumChar"/>
          <w:rtl/>
        </w:rPr>
        <w:t>(4)</w:t>
      </w:r>
      <w:r>
        <w:rPr>
          <w:rtl/>
        </w:rPr>
        <w:t xml:space="preserve">. </w:t>
      </w:r>
    </w:p>
    <w:p w:rsidR="00ED3E80" w:rsidRDefault="00ED3E80" w:rsidP="00ED3E80">
      <w:pPr>
        <w:pStyle w:val="libNormal"/>
      </w:pPr>
      <w:r>
        <w:rPr>
          <w:rFonts w:hint="eastAsia"/>
          <w:rtl/>
        </w:rPr>
        <w:t>من</w:t>
      </w:r>
      <w:r>
        <w:rPr>
          <w:rtl/>
        </w:rPr>
        <w:t xml:space="preserve"> خطّ الشه</w:t>
      </w:r>
      <w:r>
        <w:rPr>
          <w:rFonts w:hint="cs"/>
          <w:rtl/>
        </w:rPr>
        <w:t>ی</w:t>
      </w:r>
      <w:r>
        <w:rPr>
          <w:rFonts w:hint="eastAsia"/>
          <w:rtl/>
        </w:rPr>
        <w:t>د</w:t>
      </w:r>
      <w:r>
        <w:rPr>
          <w:rtl/>
        </w:rPr>
        <w:t xml:space="preserve"> حرز للمسافر و المتّجر: إذا دخل حانوته اوّل النهار </w:t>
      </w:r>
      <w:r>
        <w:rPr>
          <w:rFonts w:hint="cs"/>
          <w:rtl/>
        </w:rPr>
        <w:t>ی</w:t>
      </w:r>
      <w:r>
        <w:rPr>
          <w:rFonts w:hint="eastAsia"/>
          <w:rtl/>
        </w:rPr>
        <w:t>قرأ</w:t>
      </w:r>
      <w:r>
        <w:rPr>
          <w:rtl/>
        </w:rPr>
        <w:t xml:space="preserve"> الإخلاص احد</w:t>
      </w:r>
      <w:r>
        <w:rPr>
          <w:rFonts w:hint="cs"/>
          <w:rtl/>
        </w:rPr>
        <w:t>ی</w:t>
      </w:r>
      <w:r>
        <w:rPr>
          <w:rtl/>
        </w:rPr>
        <w:t xml:space="preserve"> و عشر</w:t>
      </w:r>
      <w:r>
        <w:rPr>
          <w:rFonts w:hint="cs"/>
          <w:rtl/>
        </w:rPr>
        <w:t>ی</w:t>
      </w:r>
      <w:r>
        <w:rPr>
          <w:rFonts w:hint="eastAsia"/>
          <w:rtl/>
        </w:rPr>
        <w:t>ن</w:t>
      </w:r>
      <w:r>
        <w:rPr>
          <w:rtl/>
        </w:rPr>
        <w:t xml:space="preserve"> مرّه ثمّ </w:t>
      </w:r>
      <w:r>
        <w:rPr>
          <w:rFonts w:hint="cs"/>
          <w:rtl/>
        </w:rPr>
        <w:t>ی</w:t>
      </w:r>
      <w:r>
        <w:rPr>
          <w:rFonts w:hint="eastAsia"/>
          <w:rtl/>
        </w:rPr>
        <w:t>قول</w:t>
      </w:r>
      <w:r>
        <w:rPr>
          <w:rtl/>
        </w:rPr>
        <w:t xml:space="preserve">:اللّهم </w:t>
      </w:r>
      <w:r>
        <w:rPr>
          <w:rFonts w:hint="cs"/>
          <w:rtl/>
        </w:rPr>
        <w:t>ی</w:t>
      </w:r>
      <w:r>
        <w:rPr>
          <w:rFonts w:hint="eastAsia"/>
          <w:rtl/>
        </w:rPr>
        <w:t>ا</w:t>
      </w:r>
      <w:r>
        <w:rPr>
          <w:rtl/>
        </w:rPr>
        <w:t xml:space="preserve"> واحد </w:t>
      </w:r>
      <w:r>
        <w:rPr>
          <w:rFonts w:hint="cs"/>
          <w:rtl/>
        </w:rPr>
        <w:t>ی</w:t>
      </w:r>
      <w:r>
        <w:rPr>
          <w:rFonts w:hint="eastAsia"/>
          <w:rtl/>
        </w:rPr>
        <w:t>ا</w:t>
      </w:r>
      <w:r>
        <w:rPr>
          <w:rtl/>
        </w:rPr>
        <w:t xml:space="preserve"> أحد،</w:t>
      </w:r>
      <w:r>
        <w:rPr>
          <w:rFonts w:hint="cs"/>
          <w:rtl/>
        </w:rPr>
        <w:t>ی</w:t>
      </w:r>
      <w:r>
        <w:rPr>
          <w:rFonts w:hint="eastAsia"/>
          <w:rtl/>
        </w:rPr>
        <w:t>ا</w:t>
      </w:r>
      <w:r>
        <w:rPr>
          <w:rtl/>
        </w:rPr>
        <w:t xml:space="preserve"> من ل</w:t>
      </w:r>
      <w:r>
        <w:rPr>
          <w:rFonts w:hint="cs"/>
          <w:rtl/>
        </w:rPr>
        <w:t>ی</w:t>
      </w:r>
      <w:r>
        <w:rPr>
          <w:rFonts w:hint="eastAsia"/>
          <w:rtl/>
        </w:rPr>
        <w:t>س</w:t>
      </w:r>
      <w:r>
        <w:rPr>
          <w:rtl/>
        </w:rPr>
        <w:t xml:space="preserve"> کمثله أحد.أسألک بفضل </w:t>
      </w:r>
      <w:r w:rsidR="00F71F29" w:rsidRPr="00F71F29">
        <w:rPr>
          <w:rStyle w:val="libAlaemChar"/>
          <w:rtl/>
        </w:rPr>
        <w:t>(</w:t>
      </w:r>
      <w:r w:rsidRPr="00F71F29">
        <w:rPr>
          <w:rStyle w:val="libAieChar"/>
          <w:rtl/>
        </w:rPr>
        <w:t>قُلْ هُوَ اللّٰهُ أَحَدٌ</w:t>
      </w:r>
      <w:r w:rsidR="00F71F29" w:rsidRPr="00F71F29">
        <w:rPr>
          <w:rStyle w:val="libAlaemChar"/>
          <w:rtl/>
        </w:rPr>
        <w:t>)</w:t>
      </w:r>
      <w:r>
        <w:rPr>
          <w:rtl/>
        </w:rPr>
        <w:t xml:space="preserve"> أن تبارک ل</w:t>
      </w:r>
      <w:r>
        <w:rPr>
          <w:rFonts w:hint="cs"/>
          <w:rtl/>
        </w:rPr>
        <w:t>ی</w:t>
      </w:r>
      <w:r>
        <w:rPr>
          <w:rtl/>
        </w:rPr>
        <w:t xml:space="preserve"> ف</w:t>
      </w:r>
      <w:r>
        <w:rPr>
          <w:rFonts w:hint="cs"/>
          <w:rtl/>
        </w:rPr>
        <w:t>ی</w:t>
      </w:r>
      <w:r>
        <w:rPr>
          <w:rFonts w:hint="eastAsia"/>
          <w:rtl/>
        </w:rPr>
        <w:t>ما</w:t>
      </w:r>
      <w:r>
        <w:rPr>
          <w:rtl/>
        </w:rPr>
        <w:t xml:space="preserve"> رزقتن</w:t>
      </w:r>
      <w:r>
        <w:rPr>
          <w:rFonts w:hint="cs"/>
          <w:rtl/>
        </w:rPr>
        <w:t>ی</w:t>
      </w:r>
      <w:r>
        <w:rPr>
          <w:rtl/>
        </w:rPr>
        <w:t xml:space="preserve"> و أن تکف</w:t>
      </w:r>
      <w:r>
        <w:rPr>
          <w:rFonts w:hint="cs"/>
          <w:rtl/>
        </w:rPr>
        <w:t>ی</w:t>
      </w:r>
      <w:r>
        <w:rPr>
          <w:rFonts w:hint="eastAsia"/>
          <w:rtl/>
        </w:rPr>
        <w:t>ن</w:t>
      </w:r>
      <w:r>
        <w:rPr>
          <w:rFonts w:hint="cs"/>
          <w:rtl/>
        </w:rPr>
        <w:t>ی</w:t>
      </w:r>
      <w:r>
        <w:rPr>
          <w:rtl/>
        </w:rPr>
        <w:t xml:space="preserve"> شرّ کلّ أحد </w:t>
      </w:r>
      <w:r w:rsidRPr="00604B91">
        <w:rPr>
          <w:rStyle w:val="libFootnotenumChar"/>
          <w:rtl/>
        </w:rPr>
        <w:t>(5)</w:t>
      </w:r>
      <w:r>
        <w:rPr>
          <w:rtl/>
        </w:rPr>
        <w:t xml:space="preserve">. </w:t>
      </w:r>
    </w:p>
    <w:p w:rsidR="00ED3E80" w:rsidRDefault="00ED3E80" w:rsidP="000F2B11">
      <w:pPr>
        <w:pStyle w:val="libCenterBold1"/>
      </w:pPr>
      <w:r>
        <w:rPr>
          <w:rFonts w:hint="eastAsia"/>
          <w:rtl/>
        </w:rPr>
        <w:t>موعظه</w:t>
      </w:r>
      <w:r>
        <w:rPr>
          <w:rtl/>
        </w:rPr>
        <w:t xml:space="preserve"> للتجّار </w:t>
      </w:r>
    </w:p>
    <w:p w:rsidR="00B431B0" w:rsidRDefault="00ED3E80" w:rsidP="00ED3E80">
      <w:pPr>
        <w:pStyle w:val="libNormal"/>
      </w:pPr>
      <w:r w:rsidRPr="000F2B11">
        <w:rPr>
          <w:rStyle w:val="libBold1Char"/>
          <w:rFonts w:hint="eastAsia"/>
          <w:rtl/>
        </w:rPr>
        <w:t>أمال</w:t>
      </w:r>
      <w:r w:rsidRPr="000F2B11">
        <w:rPr>
          <w:rStyle w:val="libBold1Char"/>
          <w:rFonts w:hint="cs"/>
          <w:rtl/>
        </w:rPr>
        <w:t>ی</w:t>
      </w:r>
      <w:r w:rsidRPr="000F2B11">
        <w:rPr>
          <w:rStyle w:val="libBold1Char"/>
          <w:rtl/>
        </w:rPr>
        <w:t xml:space="preserve"> الصدوق</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کان عل</w:t>
      </w:r>
      <w:r>
        <w:rPr>
          <w:rFonts w:hint="cs"/>
          <w:rtl/>
        </w:rPr>
        <w:t>یّ</w:t>
      </w:r>
      <w:r>
        <w:rPr>
          <w:rtl/>
        </w:rPr>
        <w:t xml:space="preserve"> </w:t>
      </w:r>
      <w:r w:rsidR="00EC2CC2" w:rsidRPr="00EC2CC2">
        <w:rPr>
          <w:rStyle w:val="libAlaemChar"/>
          <w:rtl/>
        </w:rPr>
        <w:t>عليه‌السلام</w:t>
      </w:r>
      <w:r>
        <w:rPr>
          <w:rtl/>
        </w:rPr>
        <w:t xml:space="preserve"> کلّ بکره </w:t>
      </w:r>
      <w:r>
        <w:rPr>
          <w:rFonts w:hint="cs"/>
          <w:rtl/>
        </w:rPr>
        <w:t>ی</w:t>
      </w:r>
      <w:r>
        <w:rPr>
          <w:rFonts w:hint="eastAsia"/>
          <w:rtl/>
        </w:rPr>
        <w:t>طوف</w:t>
      </w:r>
      <w:r>
        <w:rPr>
          <w:rtl/>
        </w:rPr>
        <w:t xml:space="preserve"> ف</w:t>
      </w:r>
      <w:r>
        <w:rPr>
          <w:rFonts w:hint="cs"/>
          <w:rtl/>
        </w:rPr>
        <w:t>ی</w:t>
      </w:r>
      <w:r>
        <w:rPr>
          <w:rtl/>
        </w:rPr>
        <w:t xml:space="preserve"> أسواق الکوفه سوقا سوقا و معه الدرّه عل</w:t>
      </w:r>
      <w:r>
        <w:rPr>
          <w:rFonts w:hint="cs"/>
          <w:rtl/>
        </w:rPr>
        <w:t>ی</w:t>
      </w:r>
      <w:r>
        <w:rPr>
          <w:rtl/>
        </w:rPr>
        <w:t xml:space="preserve"> عاتقه،و کان لها طرفان،و کانت تسم</w:t>
      </w:r>
      <w:r>
        <w:rPr>
          <w:rFonts w:hint="cs"/>
          <w:rtl/>
        </w:rPr>
        <w:t>ی</w:t>
      </w:r>
      <w:r>
        <w:rPr>
          <w:rtl/>
        </w:rPr>
        <w:t xml:space="preserve"> السب</w:t>
      </w:r>
      <w:r>
        <w:rPr>
          <w:rFonts w:hint="cs"/>
          <w:rtl/>
        </w:rPr>
        <w:t>ی</w:t>
      </w:r>
      <w:r>
        <w:rPr>
          <w:rFonts w:hint="eastAsia"/>
          <w:rtl/>
        </w:rPr>
        <w:t>به،</w:t>
      </w:r>
      <w:r>
        <w:rPr>
          <w:rtl/>
        </w:rPr>
        <w:t xml:space="preserve"> ف</w:t>
      </w:r>
      <w:r>
        <w:rPr>
          <w:rFonts w:hint="cs"/>
          <w:rtl/>
        </w:rPr>
        <w:t>ی</w:t>
      </w:r>
      <w:r>
        <w:rPr>
          <w:rFonts w:hint="eastAsia"/>
          <w:rtl/>
        </w:rPr>
        <w:t>قف</w:t>
      </w:r>
      <w:r>
        <w:rPr>
          <w:rtl/>
        </w:rPr>
        <w:t xml:space="preserve"> عل</w:t>
      </w:r>
      <w:r>
        <w:rPr>
          <w:rFonts w:hint="cs"/>
          <w:rtl/>
        </w:rPr>
        <w:t>ی</w:t>
      </w:r>
      <w:r>
        <w:rPr>
          <w:rtl/>
        </w:rPr>
        <w:t xml:space="preserve"> کلّ سوق سوق ف</w:t>
      </w:r>
      <w:r>
        <w:rPr>
          <w:rFonts w:hint="cs"/>
          <w:rtl/>
        </w:rPr>
        <w:t>ی</w:t>
      </w:r>
      <w:r>
        <w:rPr>
          <w:rFonts w:hint="eastAsia"/>
          <w:rtl/>
        </w:rPr>
        <w:t>ناد</w:t>
      </w:r>
      <w:r>
        <w:rPr>
          <w:rFonts w:hint="cs"/>
          <w:rtl/>
        </w:rPr>
        <w:t>ی</w:t>
      </w:r>
      <w:r>
        <w:rPr>
          <w:rtl/>
        </w:rPr>
        <w:t>:</w:t>
      </w:r>
      <w:r>
        <w:rPr>
          <w:rFonts w:hint="cs"/>
          <w:rtl/>
        </w:rPr>
        <w:t>ی</w:t>
      </w:r>
      <w:r>
        <w:rPr>
          <w:rFonts w:hint="eastAsia"/>
          <w:rtl/>
        </w:rPr>
        <w:t>ا</w:t>
      </w:r>
      <w:r>
        <w:rPr>
          <w:rtl/>
        </w:rPr>
        <w:t xml:space="preserve"> معشر التجار قدّموا الإستخاره،و تبرّکوا بالسهوله،و اقربوا من </w:t>
      </w:r>
      <w:r>
        <w:rPr>
          <w:rFonts w:hint="eastAsia"/>
          <w:rtl/>
        </w:rPr>
        <w:t>المبتاع</w:t>
      </w:r>
      <w:r>
        <w:rPr>
          <w:rFonts w:hint="cs"/>
          <w:rtl/>
        </w:rPr>
        <w:t>ی</w:t>
      </w:r>
      <w:r>
        <w:rPr>
          <w:rFonts w:hint="eastAsia"/>
          <w:rtl/>
        </w:rPr>
        <w:t>ن،و</w:t>
      </w:r>
      <w:r>
        <w:rPr>
          <w:rtl/>
        </w:rPr>
        <w:t xml:space="preserve"> تز</w:t>
      </w:r>
      <w:r>
        <w:rPr>
          <w:rFonts w:hint="cs"/>
          <w:rtl/>
        </w:rPr>
        <w:t>یّ</w:t>
      </w:r>
      <w:r>
        <w:rPr>
          <w:rFonts w:hint="eastAsia"/>
          <w:rtl/>
        </w:rPr>
        <w:t>نوا</w:t>
      </w:r>
      <w:r>
        <w:rPr>
          <w:rtl/>
        </w:rPr>
        <w:t xml:space="preserve"> بالحلم،و تناهوا عن الکذب و ال</w:t>
      </w:r>
      <w:r>
        <w:rPr>
          <w:rFonts w:hint="cs"/>
          <w:rtl/>
        </w:rPr>
        <w:t>ی</w:t>
      </w:r>
      <w:r>
        <w:rPr>
          <w:rFonts w:hint="eastAsia"/>
          <w:rtl/>
        </w:rPr>
        <w:t>م</w:t>
      </w:r>
      <w:r>
        <w:rPr>
          <w:rFonts w:hint="cs"/>
          <w:rtl/>
        </w:rPr>
        <w:t>ی</w:t>
      </w:r>
      <w:r>
        <w:rPr>
          <w:rFonts w:hint="eastAsia"/>
          <w:rtl/>
        </w:rPr>
        <w:t>ن،</w:t>
      </w:r>
      <w:r>
        <w:rPr>
          <w:rtl/>
        </w:rPr>
        <w:t xml:space="preserve"> و تجافوا عن الظلم،و أنصفوا المظلوم</w:t>
      </w:r>
      <w:r>
        <w:rPr>
          <w:rFonts w:hint="cs"/>
          <w:rtl/>
        </w:rPr>
        <w:t>ی</w:t>
      </w:r>
      <w:r>
        <w:rPr>
          <w:rFonts w:hint="eastAsia"/>
          <w:rtl/>
        </w:rPr>
        <w:t>ن،و</w:t>
      </w:r>
      <w:r>
        <w:rPr>
          <w:rtl/>
        </w:rPr>
        <w:t xml:space="preserve"> لا تقربوا الربا: </w:t>
      </w:r>
      <w:r w:rsidR="00F71F29" w:rsidRPr="00F71F29">
        <w:rPr>
          <w:rStyle w:val="libAlaemChar"/>
          <w:rtl/>
        </w:rPr>
        <w:t>(</w:t>
      </w:r>
      <w:r w:rsidRPr="00F71F29">
        <w:rPr>
          <w:rStyle w:val="libAieChar"/>
          <w:rtl/>
        </w:rPr>
        <w:t>أَوْفُوا الْمِکْ</w:t>
      </w:r>
      <w:r w:rsidRPr="00F71F29">
        <w:rPr>
          <w:rStyle w:val="libAieChar"/>
          <w:rFonts w:hint="cs"/>
          <w:rtl/>
        </w:rPr>
        <w:t>یٰ</w:t>
      </w:r>
      <w:r w:rsidRPr="00F71F29">
        <w:rPr>
          <w:rStyle w:val="libAieChar"/>
          <w:rFonts w:hint="eastAsia"/>
          <w:rtl/>
        </w:rPr>
        <w:t>الَ</w:t>
      </w:r>
      <w:r w:rsidRPr="00F71F29">
        <w:rPr>
          <w:rStyle w:val="libAieChar"/>
          <w:rtl/>
        </w:rPr>
        <w:t xml:space="preserve"> وَ الْمِ</w:t>
      </w:r>
      <w:r w:rsidRPr="00F71F29">
        <w:rPr>
          <w:rStyle w:val="libAieChar"/>
          <w:rFonts w:hint="cs"/>
          <w:rtl/>
        </w:rPr>
        <w:t>ی</w:t>
      </w:r>
      <w:r w:rsidRPr="00F71F29">
        <w:rPr>
          <w:rStyle w:val="libAieChar"/>
          <w:rFonts w:hint="eastAsia"/>
          <w:rtl/>
        </w:rPr>
        <w:t>زٰان</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w:t>
      </w:r>
      <w:r w:rsidR="00ED3E80">
        <w:rPr>
          <w:rtl/>
        </w:rPr>
        <w:t>/</w:t>
      </w:r>
      <w:r w:rsidR="001A3C8D">
        <w:rPr>
          <w:rtl/>
        </w:rPr>
        <w:t>17</w:t>
      </w:r>
      <w:r w:rsidR="00ED3E80">
        <w:rPr>
          <w:rtl/>
        </w:rPr>
        <w:t>/</w:t>
      </w:r>
      <w:r w:rsidR="001A3C8D">
        <w:rPr>
          <w:rtl/>
        </w:rPr>
        <w:t>23</w:t>
      </w:r>
      <w:r w:rsidR="00ED3E80">
        <w:rPr>
          <w:rtl/>
        </w:rPr>
        <w:t>،ج:</w:t>
      </w:r>
      <w:r w:rsidR="001A3C8D">
        <w:rPr>
          <w:rtl/>
        </w:rPr>
        <w:t>83</w:t>
      </w:r>
      <w:r w:rsidR="00ED3E80">
        <w:rPr>
          <w:rtl/>
        </w:rPr>
        <w:t>/</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23</w:t>
      </w:r>
      <w:r w:rsidR="00ED3E80">
        <w:rPr>
          <w:rtl/>
        </w:rPr>
        <w:t>/</w:t>
      </w:r>
      <w:r w:rsidR="001A3C8D">
        <w:rPr>
          <w:rtl/>
        </w:rPr>
        <w:t>17</w:t>
      </w:r>
      <w:r w:rsidR="00ED3E80">
        <w:rPr>
          <w:rtl/>
        </w:rPr>
        <w:t>/</w:t>
      </w:r>
      <w:r w:rsidR="001A3C8D">
        <w:rPr>
          <w:rtl/>
        </w:rPr>
        <w:t>23</w:t>
      </w:r>
      <w:r w:rsidR="00ED3E80">
        <w:rPr>
          <w:rtl/>
        </w:rPr>
        <w:t>،ج:</w:t>
      </w:r>
      <w:r w:rsidR="001A3C8D">
        <w:rPr>
          <w:rtl/>
        </w:rPr>
        <w:t>8</w:t>
      </w:r>
      <w:r w:rsidR="00ED3E80">
        <w:rPr>
          <w:rtl/>
        </w:rPr>
        <w:t>6/</w:t>
      </w:r>
      <w:r w:rsidR="001A3C8D">
        <w:rPr>
          <w:rtl/>
        </w:rPr>
        <w:t>103</w:t>
      </w:r>
      <w:r w:rsidR="00ED3E80">
        <w:rPr>
          <w:rtl/>
        </w:rPr>
        <w:t xml:space="preserve">. </w:t>
      </w:r>
    </w:p>
    <w:p w:rsidR="00ED3E80" w:rsidRDefault="00365129" w:rsidP="0027669E">
      <w:pPr>
        <w:pStyle w:val="libFootnote0"/>
      </w:pPr>
      <w:r>
        <w:rPr>
          <w:rtl/>
        </w:rPr>
        <w:t>(3)</w:t>
      </w:r>
      <w:r w:rsidR="00ED3E80">
        <w:rPr>
          <w:rtl/>
        </w:rPr>
        <w:t xml:space="preserve"> سوره النور/الآ</w:t>
      </w:r>
      <w:r w:rsidR="00ED3E80">
        <w:rPr>
          <w:rFonts w:hint="cs"/>
          <w:rtl/>
        </w:rPr>
        <w:t>ی</w:t>
      </w:r>
      <w:r w:rsidR="00ED3E80">
        <w:rPr>
          <w:rFonts w:hint="eastAsia"/>
          <w:rtl/>
        </w:rPr>
        <w:t>ه</w:t>
      </w:r>
      <w:r w:rsidR="00ED3E80">
        <w:rPr>
          <w:rtl/>
        </w:rPr>
        <w:t xml:space="preserve"> </w:t>
      </w:r>
      <w:r w:rsidR="001A3C8D">
        <w:rPr>
          <w:rtl/>
        </w:rPr>
        <w:t>37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4/</w:t>
      </w:r>
      <w:r w:rsidR="001A3C8D">
        <w:rPr>
          <w:rtl/>
        </w:rPr>
        <w:t>19</w:t>
      </w:r>
      <w:r w:rsidR="00ED3E80">
        <w:rPr>
          <w:rtl/>
        </w:rPr>
        <w:t>/</w:t>
      </w:r>
      <w:r w:rsidR="001A3C8D">
        <w:rPr>
          <w:rtl/>
        </w:rPr>
        <w:t>23</w:t>
      </w:r>
      <w:r w:rsidR="00ED3E80">
        <w:rPr>
          <w:rtl/>
        </w:rPr>
        <w:t>،ج:</w:t>
      </w:r>
      <w:r w:rsidR="001A3C8D">
        <w:rPr>
          <w:rtl/>
        </w:rPr>
        <w:t>90</w:t>
      </w:r>
      <w:r w:rsidR="00ED3E80">
        <w:rPr>
          <w:rtl/>
        </w:rPr>
        <w:t>/</w:t>
      </w:r>
      <w:r w:rsidR="001A3C8D">
        <w:rPr>
          <w:rtl/>
        </w:rPr>
        <w:t>103</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2</w:t>
      </w:r>
      <w:r w:rsidR="00ED3E80">
        <w:rPr>
          <w:rtl/>
        </w:rPr>
        <w:t>5/</w:t>
      </w:r>
      <w:r w:rsidR="001A3C8D">
        <w:rPr>
          <w:rtl/>
        </w:rPr>
        <w:t>19</w:t>
      </w:r>
      <w:r w:rsidR="00ED3E80">
        <w:rPr>
          <w:rtl/>
        </w:rPr>
        <w:t>/</w:t>
      </w:r>
      <w:r w:rsidR="001A3C8D">
        <w:rPr>
          <w:rtl/>
        </w:rPr>
        <w:t>23</w:t>
      </w:r>
      <w:r w:rsidR="00ED3E80">
        <w:rPr>
          <w:rtl/>
        </w:rPr>
        <w:t>،ج:</w:t>
      </w:r>
      <w:r w:rsidR="001A3C8D">
        <w:rPr>
          <w:rtl/>
        </w:rPr>
        <w:t>93</w:t>
      </w:r>
      <w:r w:rsidR="00ED3E80">
        <w:rPr>
          <w:rtl/>
        </w:rPr>
        <w:t>/</w:t>
      </w:r>
      <w:r w:rsidR="001A3C8D">
        <w:rPr>
          <w:rtl/>
        </w:rPr>
        <w:t>103</w:t>
      </w:r>
    </w:p>
    <w:p w:rsidR="005A2728" w:rsidRDefault="005A2728" w:rsidP="005A2728">
      <w:pPr>
        <w:rPr>
          <w:rtl/>
        </w:rPr>
      </w:pPr>
      <w:r>
        <w:br w:type="page"/>
      </w:r>
    </w:p>
    <w:p w:rsidR="00ED3E80" w:rsidRDefault="00ED3E80" w:rsidP="00FE74E4">
      <w:pPr>
        <w:pStyle w:val="libNormal0"/>
        <w:rPr>
          <w:rtl/>
        </w:rPr>
      </w:pPr>
      <w:r w:rsidRPr="00671A8B">
        <w:rPr>
          <w:rStyle w:val="libAieChar"/>
          <w:rFonts w:hint="eastAsia"/>
          <w:rtl/>
        </w:rPr>
        <w:lastRenderedPageBreak/>
        <w:t>بِالْقِسْطِ</w:t>
      </w:r>
      <w:r w:rsidRPr="00671A8B">
        <w:rPr>
          <w:rStyle w:val="libAieChar"/>
          <w:rtl/>
        </w:rPr>
        <w:t xml:space="preserve"> وَ لاٰ تَبْخَسُوا النّٰاسَ أَشْ</w:t>
      </w:r>
      <w:r w:rsidRPr="00671A8B">
        <w:rPr>
          <w:rStyle w:val="libAieChar"/>
          <w:rFonts w:hint="cs"/>
          <w:rtl/>
        </w:rPr>
        <w:t>یٰ</w:t>
      </w:r>
      <w:r w:rsidRPr="00671A8B">
        <w:rPr>
          <w:rStyle w:val="libAieChar"/>
          <w:rFonts w:hint="eastAsia"/>
          <w:rtl/>
        </w:rPr>
        <w:t>اءَهُمْ</w:t>
      </w:r>
      <w:r w:rsidRPr="00671A8B">
        <w:rPr>
          <w:rStyle w:val="libAieChar"/>
          <w:rtl/>
        </w:rPr>
        <w:t xml:space="preserve"> وَ لاٰ تَعْثَوْا فِ</w:t>
      </w:r>
      <w:r w:rsidRPr="00671A8B">
        <w:rPr>
          <w:rStyle w:val="libAieChar"/>
          <w:rFonts w:hint="cs"/>
          <w:rtl/>
        </w:rPr>
        <w:t>ی</w:t>
      </w:r>
      <w:r w:rsidRPr="00671A8B">
        <w:rPr>
          <w:rStyle w:val="libAieChar"/>
          <w:rtl/>
        </w:rPr>
        <w:t xml:space="preserve"> الْأَرْضِ مُفْسِدِ</w:t>
      </w:r>
      <w:r w:rsidRPr="00671A8B">
        <w:rPr>
          <w:rStyle w:val="libAieChar"/>
          <w:rFonts w:hint="cs"/>
          <w:rtl/>
        </w:rPr>
        <w:t>ی</w:t>
      </w:r>
      <w:r w:rsidRPr="00671A8B">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Pr>
          <w:rFonts w:hint="cs"/>
          <w:rtl/>
        </w:rPr>
        <w:t>ی</w:t>
      </w:r>
      <w:r>
        <w:rPr>
          <w:rFonts w:hint="eastAsia"/>
          <w:rtl/>
        </w:rPr>
        <w:t>طوف</w:t>
      </w:r>
      <w:r>
        <w:rPr>
          <w:rtl/>
        </w:rPr>
        <w:t xml:space="preserve"> ف</w:t>
      </w:r>
      <w:r>
        <w:rPr>
          <w:rFonts w:hint="cs"/>
          <w:rtl/>
        </w:rPr>
        <w:t>ی</w:t>
      </w:r>
      <w:r>
        <w:rPr>
          <w:rtl/>
        </w:rPr>
        <w:t xml:space="preserve"> جم</w:t>
      </w:r>
      <w:r>
        <w:rPr>
          <w:rFonts w:hint="cs"/>
          <w:rtl/>
        </w:rPr>
        <w:t>ی</w:t>
      </w:r>
      <w:r>
        <w:rPr>
          <w:rFonts w:hint="eastAsia"/>
          <w:rtl/>
        </w:rPr>
        <w:t>ع</w:t>
      </w:r>
      <w:r>
        <w:rPr>
          <w:rtl/>
        </w:rPr>
        <w:t xml:space="preserve"> أسواق الکوفه ف</w:t>
      </w:r>
      <w:r>
        <w:rPr>
          <w:rFonts w:hint="cs"/>
          <w:rtl/>
        </w:rPr>
        <w:t>ی</w:t>
      </w:r>
      <w:r>
        <w:rPr>
          <w:rFonts w:hint="eastAsia"/>
          <w:rtl/>
        </w:rPr>
        <w:t>قول</w:t>
      </w:r>
      <w:r>
        <w:rPr>
          <w:rtl/>
        </w:rPr>
        <w:t xml:space="preserve"> هذا ثمّ </w:t>
      </w:r>
      <w:r>
        <w:rPr>
          <w:rFonts w:hint="cs"/>
          <w:rtl/>
        </w:rPr>
        <w:t>ی</w:t>
      </w:r>
      <w:r>
        <w:rPr>
          <w:rFonts w:hint="eastAsia"/>
          <w:rtl/>
        </w:rPr>
        <w:t>قول</w:t>
      </w:r>
      <w:r>
        <w:rPr>
          <w:rtl/>
        </w:rPr>
        <w:t xml:space="preserve"> </w:t>
      </w:r>
      <w:r w:rsidR="00FE74E4" w:rsidRPr="001C23D3">
        <w:rPr>
          <w:rStyle w:val="libAlaemChar"/>
          <w:rtl/>
        </w:rPr>
        <w:t>صلى‌الله‌عليه‌وآله‌وسلم</w:t>
      </w:r>
      <w:r>
        <w:rPr>
          <w:rtl/>
        </w:rPr>
        <w:t xml:space="preserve">: </w:t>
      </w:r>
    </w:p>
    <w:tbl>
      <w:tblPr>
        <w:tblStyle w:val="TableGrid"/>
        <w:bidiVisual/>
        <w:tblW w:w="4562" w:type="pct"/>
        <w:tblInd w:w="384" w:type="dxa"/>
        <w:tblLook w:val="01E0"/>
      </w:tblPr>
      <w:tblGrid>
        <w:gridCol w:w="3542"/>
        <w:gridCol w:w="272"/>
        <w:gridCol w:w="3496"/>
      </w:tblGrid>
      <w:tr w:rsidR="001A5CEF" w:rsidTr="006F02B4">
        <w:trPr>
          <w:trHeight w:val="350"/>
        </w:trPr>
        <w:tc>
          <w:tcPr>
            <w:tcW w:w="3920" w:type="dxa"/>
            <w:shd w:val="clear" w:color="auto" w:fill="auto"/>
          </w:tcPr>
          <w:p w:rsidR="001A5CEF" w:rsidRDefault="001A5CEF" w:rsidP="006F02B4">
            <w:pPr>
              <w:pStyle w:val="libPoem"/>
            </w:pPr>
            <w:r>
              <w:rPr>
                <w:rFonts w:hint="eastAsia"/>
                <w:rtl/>
              </w:rPr>
              <w:t>تفن</w:t>
            </w:r>
            <w:r>
              <w:rPr>
                <w:rFonts w:hint="cs"/>
                <w:rtl/>
              </w:rPr>
              <w:t>ی</w:t>
            </w:r>
            <w:r>
              <w:rPr>
                <w:rtl/>
              </w:rPr>
              <w:t xml:space="preserve"> اللّذاذه ممّن نال صفوتها</w:t>
            </w:r>
            <w:r w:rsidRPr="00725071">
              <w:rPr>
                <w:rStyle w:val="libPoemTiniChar0"/>
                <w:rtl/>
              </w:rPr>
              <w:br/>
              <w:t> </w:t>
            </w:r>
          </w:p>
        </w:tc>
        <w:tc>
          <w:tcPr>
            <w:tcW w:w="279" w:type="dxa"/>
            <w:shd w:val="clear" w:color="auto" w:fill="auto"/>
          </w:tcPr>
          <w:p w:rsidR="001A5CEF" w:rsidRDefault="001A5CEF" w:rsidP="006F02B4">
            <w:pPr>
              <w:pStyle w:val="libPoem"/>
              <w:rPr>
                <w:rtl/>
              </w:rPr>
            </w:pPr>
          </w:p>
        </w:tc>
        <w:tc>
          <w:tcPr>
            <w:tcW w:w="3881" w:type="dxa"/>
            <w:shd w:val="clear" w:color="auto" w:fill="auto"/>
          </w:tcPr>
          <w:p w:rsidR="001A5CEF" w:rsidRDefault="001A5CEF" w:rsidP="006F02B4">
            <w:pPr>
              <w:pStyle w:val="libPoem"/>
            </w:pPr>
            <w:r>
              <w:rPr>
                <w:rFonts w:hint="eastAsia"/>
                <w:rtl/>
              </w:rPr>
              <w:t>من</w:t>
            </w:r>
            <w:r>
              <w:rPr>
                <w:rtl/>
              </w:rPr>
              <w:t xml:space="preserve"> الحرام و </w:t>
            </w:r>
            <w:r>
              <w:rPr>
                <w:rFonts w:hint="cs"/>
                <w:rtl/>
              </w:rPr>
              <w:t>ی</w:t>
            </w:r>
            <w:r>
              <w:rPr>
                <w:rFonts w:hint="eastAsia"/>
                <w:rtl/>
              </w:rPr>
              <w:t>بق</w:t>
            </w:r>
            <w:r>
              <w:rPr>
                <w:rFonts w:hint="cs"/>
                <w:rtl/>
              </w:rPr>
              <w:t>ی</w:t>
            </w:r>
            <w:r>
              <w:rPr>
                <w:rtl/>
              </w:rPr>
              <w:t xml:space="preserve"> الإثم و العار</w:t>
            </w:r>
            <w:r w:rsidRPr="00725071">
              <w:rPr>
                <w:rStyle w:val="libPoemTiniChar0"/>
                <w:rtl/>
              </w:rPr>
              <w:br/>
              <w:t> </w:t>
            </w:r>
          </w:p>
        </w:tc>
      </w:tr>
      <w:tr w:rsidR="001A5CEF" w:rsidTr="006F02B4">
        <w:trPr>
          <w:trHeight w:val="350"/>
        </w:trPr>
        <w:tc>
          <w:tcPr>
            <w:tcW w:w="3920" w:type="dxa"/>
          </w:tcPr>
          <w:p w:rsidR="001A5CEF" w:rsidRDefault="001A5CEF" w:rsidP="006F02B4">
            <w:pPr>
              <w:pStyle w:val="libPoem"/>
            </w:pPr>
            <w:r>
              <w:rPr>
                <w:rFonts w:hint="eastAsia"/>
                <w:rtl/>
              </w:rPr>
              <w:t>تبق</w:t>
            </w:r>
            <w:r>
              <w:rPr>
                <w:rFonts w:hint="cs"/>
                <w:rtl/>
              </w:rPr>
              <w:t>ی</w:t>
            </w:r>
            <w:r>
              <w:rPr>
                <w:rtl/>
              </w:rPr>
              <w:t xml:space="preserve"> عواقب سوء ف</w:t>
            </w:r>
            <w:r>
              <w:rPr>
                <w:rFonts w:hint="cs"/>
                <w:rtl/>
              </w:rPr>
              <w:t>ی</w:t>
            </w:r>
            <w:r>
              <w:rPr>
                <w:rtl/>
              </w:rPr>
              <w:t xml:space="preserve"> مغبّتها</w:t>
            </w:r>
            <w:r w:rsidRPr="00725071">
              <w:rPr>
                <w:rStyle w:val="libPoemTiniChar0"/>
                <w:rtl/>
              </w:rPr>
              <w:br/>
              <w:t> </w:t>
            </w:r>
          </w:p>
        </w:tc>
        <w:tc>
          <w:tcPr>
            <w:tcW w:w="279" w:type="dxa"/>
          </w:tcPr>
          <w:p w:rsidR="001A5CEF" w:rsidRDefault="001A5CEF" w:rsidP="006F02B4">
            <w:pPr>
              <w:pStyle w:val="libPoem"/>
              <w:rPr>
                <w:rtl/>
              </w:rPr>
            </w:pPr>
          </w:p>
        </w:tc>
        <w:tc>
          <w:tcPr>
            <w:tcW w:w="3881" w:type="dxa"/>
          </w:tcPr>
          <w:p w:rsidR="001A5CEF" w:rsidRDefault="001A5CEF" w:rsidP="006F02B4">
            <w:pPr>
              <w:pStyle w:val="libPoem"/>
            </w:pPr>
            <w:r>
              <w:rPr>
                <w:rFonts w:hint="eastAsia"/>
                <w:rtl/>
              </w:rPr>
              <w:t>لا</w:t>
            </w:r>
            <w:r>
              <w:rPr>
                <w:rtl/>
              </w:rPr>
              <w:t xml:space="preserve"> خ</w:t>
            </w:r>
            <w:r>
              <w:rPr>
                <w:rFonts w:hint="cs"/>
                <w:rtl/>
              </w:rPr>
              <w:t>ی</w:t>
            </w:r>
            <w:r>
              <w:rPr>
                <w:rFonts w:hint="eastAsia"/>
                <w:rtl/>
              </w:rPr>
              <w:t>ر</w:t>
            </w:r>
            <w:r>
              <w:rPr>
                <w:rtl/>
              </w:rPr>
              <w:t xml:space="preserve"> ف</w:t>
            </w:r>
            <w:r>
              <w:rPr>
                <w:rFonts w:hint="cs"/>
                <w:rtl/>
              </w:rPr>
              <w:t>ی</w:t>
            </w:r>
            <w:r>
              <w:rPr>
                <w:rtl/>
              </w:rPr>
              <w:t xml:space="preserve"> لذّه من بعدها النار </w:t>
            </w:r>
            <w:r w:rsidRPr="00604B91">
              <w:rPr>
                <w:rStyle w:val="libFootnotenumChar"/>
                <w:rtl/>
              </w:rPr>
              <w:t>(2)</w:t>
            </w:r>
            <w:r w:rsidRPr="00725071">
              <w:rPr>
                <w:rStyle w:val="libPoemTiniChar0"/>
                <w:rtl/>
              </w:rPr>
              <w:br/>
              <w:t> </w:t>
            </w:r>
          </w:p>
        </w:tc>
      </w:tr>
    </w:tbl>
    <w:p w:rsidR="00ED3E80" w:rsidRDefault="00ED3E80" w:rsidP="003950DD">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ف</w:t>
      </w:r>
      <w:r>
        <w:rPr>
          <w:rFonts w:hint="cs"/>
          <w:rtl/>
        </w:rPr>
        <w:t>ی</w:t>
      </w:r>
      <w:r>
        <w:rPr>
          <w:rFonts w:hint="eastAsia"/>
          <w:rtl/>
        </w:rPr>
        <w:t>ه</w:t>
      </w:r>
      <w:r>
        <w:rPr>
          <w:rtl/>
        </w:rPr>
        <w:t xml:space="preserve"> ذمّ التجار الذ</w:t>
      </w:r>
      <w:r>
        <w:rPr>
          <w:rFonts w:hint="cs"/>
          <w:rtl/>
        </w:rPr>
        <w:t>ی</w:t>
      </w:r>
      <w:r>
        <w:rPr>
          <w:rFonts w:hint="eastAsia"/>
          <w:rtl/>
        </w:rPr>
        <w:t>ن</w:t>
      </w:r>
      <w:r>
        <w:rPr>
          <w:rtl/>
        </w:rPr>
        <w:t xml:space="preserve"> تحالفوا عل</w:t>
      </w:r>
      <w:r>
        <w:rPr>
          <w:rFonts w:hint="cs"/>
          <w:rtl/>
        </w:rPr>
        <w:t>ی</w:t>
      </w:r>
      <w:r>
        <w:rPr>
          <w:rtl/>
        </w:rPr>
        <w:t xml:space="preserve"> قوم مسلم</w:t>
      </w:r>
      <w:r>
        <w:rPr>
          <w:rFonts w:hint="cs"/>
          <w:rtl/>
        </w:rPr>
        <w:t>ی</w:t>
      </w:r>
      <w:r>
        <w:rPr>
          <w:rFonts w:hint="eastAsia"/>
          <w:rtl/>
        </w:rPr>
        <w:t>ن</w:t>
      </w:r>
      <w:r>
        <w:rPr>
          <w:rtl/>
        </w:rPr>
        <w:t xml:space="preserve"> الاّ تب</w:t>
      </w:r>
      <w:r>
        <w:rPr>
          <w:rFonts w:hint="cs"/>
          <w:rtl/>
        </w:rPr>
        <w:t>ی</w:t>
      </w:r>
      <w:r>
        <w:rPr>
          <w:rFonts w:hint="eastAsia"/>
          <w:rtl/>
        </w:rPr>
        <w:t>عوهم</w:t>
      </w:r>
      <w:r>
        <w:rPr>
          <w:rtl/>
        </w:rPr>
        <w:t xml:space="preserve"> الاّ بربح الد</w:t>
      </w:r>
      <w:r>
        <w:rPr>
          <w:rFonts w:hint="cs"/>
          <w:rtl/>
        </w:rPr>
        <w:t>ی</w:t>
      </w:r>
      <w:r>
        <w:rPr>
          <w:rFonts w:hint="eastAsia"/>
          <w:rtl/>
        </w:rPr>
        <w:t>نار</w:t>
      </w:r>
      <w:r>
        <w:rPr>
          <w:rtl/>
        </w:rPr>
        <w:t xml:space="preserve"> د</w:t>
      </w:r>
      <w:r>
        <w:rPr>
          <w:rFonts w:hint="cs"/>
          <w:rtl/>
        </w:rPr>
        <w:t>ی</w:t>
      </w:r>
      <w:r>
        <w:rPr>
          <w:rFonts w:hint="eastAsia"/>
          <w:rtl/>
        </w:rPr>
        <w:t>نارا،</w:t>
      </w:r>
      <w:r>
        <w:rPr>
          <w:rtl/>
        </w:rPr>
        <w:t xml:space="preserve"> </w:t>
      </w:r>
      <w:r>
        <w:rPr>
          <w:rFonts w:hint="eastAsia"/>
          <w:rtl/>
        </w:rPr>
        <w:t>و</w:t>
      </w:r>
      <w:r>
        <w:rPr>
          <w:rtl/>
        </w:rPr>
        <w:t xml:space="preserve"> قوله </w:t>
      </w:r>
      <w:r w:rsidR="00EC2CC2" w:rsidRPr="00EC2CC2">
        <w:rPr>
          <w:rStyle w:val="libAlaemChar"/>
          <w:rtl/>
        </w:rPr>
        <w:t>عليه‌السلام</w:t>
      </w:r>
      <w:r>
        <w:rPr>
          <w:rtl/>
        </w:rPr>
        <w:t>: مجالده الس</w:t>
      </w:r>
      <w:r>
        <w:rPr>
          <w:rFonts w:hint="cs"/>
          <w:rtl/>
        </w:rPr>
        <w:t>ی</w:t>
      </w:r>
      <w:r>
        <w:rPr>
          <w:rFonts w:hint="eastAsia"/>
          <w:rtl/>
        </w:rPr>
        <w:t>وف</w:t>
      </w:r>
      <w:r>
        <w:rPr>
          <w:rtl/>
        </w:rPr>
        <w:t xml:space="preserve"> أهون من طلب الحلال </w:t>
      </w:r>
      <w:r w:rsidRPr="00604B91">
        <w:rPr>
          <w:rStyle w:val="libFootnotenumChar"/>
          <w:rtl/>
        </w:rPr>
        <w:t>(3)</w:t>
      </w:r>
      <w:r>
        <w:rPr>
          <w:rtl/>
        </w:rPr>
        <w:t xml:space="preserve">. </w:t>
      </w:r>
    </w:p>
    <w:p w:rsidR="00ED3E80" w:rsidRDefault="00ED3E80" w:rsidP="00ED3E80">
      <w:pPr>
        <w:pStyle w:val="libNormal"/>
      </w:pPr>
      <w:r w:rsidRPr="00671A8B">
        <w:rPr>
          <w:rStyle w:val="libBold1Char"/>
          <w:rFonts w:hint="eastAsia"/>
          <w:rtl/>
        </w:rPr>
        <w:t>الخصال</w:t>
      </w:r>
      <w:r w:rsidRPr="00671A8B">
        <w:rPr>
          <w:rStyle w:val="libBold1Char"/>
          <w:rtl/>
        </w:rPr>
        <w:t>:</w:t>
      </w:r>
      <w:r>
        <w:rPr>
          <w:rtl/>
        </w:rPr>
        <w:t xml:space="preserve"> البرکه عشره أجزاء،تسعه أعشارها ف</w:t>
      </w:r>
      <w:r>
        <w:rPr>
          <w:rFonts w:hint="cs"/>
          <w:rtl/>
        </w:rPr>
        <w:t>ی</w:t>
      </w:r>
      <w:r>
        <w:rPr>
          <w:rtl/>
        </w:rPr>
        <w:t xml:space="preserve"> التجاره و العشر الباق</w:t>
      </w:r>
      <w:r>
        <w:rPr>
          <w:rFonts w:hint="cs"/>
          <w:rtl/>
        </w:rPr>
        <w:t>ی</w:t>
      </w:r>
      <w:r>
        <w:rPr>
          <w:rtl/>
        </w:rPr>
        <w:t xml:space="preserve"> ف</w:t>
      </w:r>
      <w:r>
        <w:rPr>
          <w:rFonts w:hint="cs"/>
          <w:rtl/>
        </w:rPr>
        <w:t>ی</w:t>
      </w:r>
      <w:r>
        <w:rPr>
          <w:rtl/>
        </w:rPr>
        <w:t xml:space="preserve"> الجلود. قال الصدوق:</w:t>
      </w:r>
      <w:r>
        <w:rPr>
          <w:rFonts w:hint="cs"/>
          <w:rtl/>
        </w:rPr>
        <w:t>ی</w:t>
      </w:r>
      <w:r>
        <w:rPr>
          <w:rFonts w:hint="eastAsia"/>
          <w:rtl/>
        </w:rPr>
        <w:t>عن</w:t>
      </w:r>
      <w:r>
        <w:rPr>
          <w:rFonts w:hint="cs"/>
          <w:rtl/>
        </w:rPr>
        <w:t>ی</w:t>
      </w:r>
      <w:r>
        <w:rPr>
          <w:rtl/>
        </w:rPr>
        <w:t xml:space="preserve"> بالجلود الغنم لما </w:t>
      </w:r>
    </w:p>
    <w:p w:rsidR="00ED3E80" w:rsidRDefault="00ED3E80" w:rsidP="00ED3E80">
      <w:pPr>
        <w:pStyle w:val="libNormal"/>
      </w:pPr>
      <w:r>
        <w:rPr>
          <w:rFonts w:hint="eastAsia"/>
          <w:rtl/>
        </w:rPr>
        <w:t>رو</w:t>
      </w:r>
      <w:r>
        <w:rPr>
          <w:rFonts w:hint="cs"/>
          <w:rtl/>
        </w:rPr>
        <w:t>ی</w:t>
      </w:r>
      <w:r>
        <w:rPr>
          <w:rtl/>
        </w:rPr>
        <w:t xml:space="preserve"> عنه </w:t>
      </w:r>
      <w:r w:rsidR="001C23D3" w:rsidRPr="001C23D3">
        <w:rPr>
          <w:rStyle w:val="libAlaemChar"/>
          <w:rtl/>
        </w:rPr>
        <w:t>صلى‌الله‌عليه‌وآله‌وسلم</w:t>
      </w:r>
      <w:r>
        <w:rPr>
          <w:rtl/>
        </w:rPr>
        <w:t xml:space="preserve"> قال: تسعه أعشار الرزق ف</w:t>
      </w:r>
      <w:r>
        <w:rPr>
          <w:rFonts w:hint="cs"/>
          <w:rtl/>
        </w:rPr>
        <w:t>ی</w:t>
      </w:r>
      <w:r>
        <w:rPr>
          <w:rtl/>
        </w:rPr>
        <w:t xml:space="preserve"> التجاره و الجزء الباق</w:t>
      </w:r>
      <w:r>
        <w:rPr>
          <w:rFonts w:hint="cs"/>
          <w:rtl/>
        </w:rPr>
        <w:t>ی</w:t>
      </w:r>
      <w:r>
        <w:rPr>
          <w:rtl/>
        </w:rPr>
        <w:t xml:space="preserve"> ف</w:t>
      </w:r>
      <w:r>
        <w:rPr>
          <w:rFonts w:hint="cs"/>
          <w:rtl/>
        </w:rPr>
        <w:t>ی</w:t>
      </w:r>
      <w:r>
        <w:rPr>
          <w:rtl/>
        </w:rPr>
        <w:t xml:space="preserve"> السائبه،</w:t>
      </w:r>
      <w:r>
        <w:rPr>
          <w:rFonts w:hint="cs"/>
          <w:rtl/>
        </w:rPr>
        <w:t>ی</w:t>
      </w:r>
      <w:r>
        <w:rPr>
          <w:rFonts w:hint="eastAsia"/>
          <w:rtl/>
        </w:rPr>
        <w:t>عن</w:t>
      </w:r>
      <w:r>
        <w:rPr>
          <w:rFonts w:hint="cs"/>
          <w:rtl/>
        </w:rPr>
        <w:t>ی</w:t>
      </w:r>
      <w:r>
        <w:rPr>
          <w:rtl/>
        </w:rPr>
        <w:t xml:space="preserve"> الغنم </w:t>
      </w:r>
      <w:r w:rsidRPr="00604B91">
        <w:rPr>
          <w:rStyle w:val="libFootnotenumChar"/>
          <w:rtl/>
        </w:rPr>
        <w:t>(4)</w:t>
      </w:r>
      <w:r>
        <w:rPr>
          <w:rtl/>
        </w:rPr>
        <w:t xml:space="preserve">.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ثلاثه </w:t>
      </w:r>
      <w:r>
        <w:rPr>
          <w:rFonts w:hint="cs"/>
          <w:rtl/>
        </w:rPr>
        <w:t>ی</w:t>
      </w:r>
      <w:r>
        <w:rPr>
          <w:rFonts w:hint="eastAsia"/>
          <w:rtl/>
        </w:rPr>
        <w:t>دخلهم</w:t>
      </w:r>
      <w:r>
        <w:rPr>
          <w:rtl/>
        </w:rPr>
        <w:t xml:space="preserve"> اللّه الجنّه بغ</w:t>
      </w:r>
      <w:r>
        <w:rPr>
          <w:rFonts w:hint="cs"/>
          <w:rtl/>
        </w:rPr>
        <w:t>ی</w:t>
      </w:r>
      <w:r>
        <w:rPr>
          <w:rFonts w:hint="eastAsia"/>
          <w:rtl/>
        </w:rPr>
        <w:t>ر</w:t>
      </w:r>
      <w:r>
        <w:rPr>
          <w:rtl/>
        </w:rPr>
        <w:t xml:space="preserve"> حساب:إمام عادل،و تاجر صادق،و ش</w:t>
      </w:r>
      <w:r>
        <w:rPr>
          <w:rFonts w:hint="cs"/>
          <w:rtl/>
        </w:rPr>
        <w:t>ی</w:t>
      </w:r>
      <w:r>
        <w:rPr>
          <w:rFonts w:hint="eastAsia"/>
          <w:rtl/>
        </w:rPr>
        <w:t>خ</w:t>
      </w:r>
      <w:r>
        <w:rPr>
          <w:rtl/>
        </w:rPr>
        <w:t xml:space="preserve"> أفن</w:t>
      </w:r>
      <w:r>
        <w:rPr>
          <w:rFonts w:hint="cs"/>
          <w:rtl/>
        </w:rPr>
        <w:t>ی</w:t>
      </w:r>
      <w:r>
        <w:rPr>
          <w:rtl/>
        </w:rPr>
        <w:t xml:space="preserve"> عمره ف</w:t>
      </w:r>
      <w:r>
        <w:rPr>
          <w:rFonts w:hint="cs"/>
          <w:rtl/>
        </w:rPr>
        <w:t>ی</w:t>
      </w:r>
      <w:r>
        <w:rPr>
          <w:rtl/>
        </w:rPr>
        <w:t xml:space="preserve"> طاعه اللّه(عزّ و جلّ) </w:t>
      </w:r>
      <w:r w:rsidRPr="00604B91">
        <w:rPr>
          <w:rStyle w:val="libFootnotenumChar"/>
          <w:rtl/>
        </w:rPr>
        <w:t>(5)</w:t>
      </w:r>
      <w:r>
        <w:rPr>
          <w:rtl/>
        </w:rPr>
        <w:t xml:space="preserve">. </w:t>
      </w:r>
    </w:p>
    <w:p w:rsidR="00ED3E80" w:rsidRDefault="00ED3E80" w:rsidP="00ED3E80">
      <w:pPr>
        <w:pStyle w:val="libNormal"/>
      </w:pPr>
      <w:r>
        <w:rPr>
          <w:rFonts w:hint="eastAsia"/>
          <w:rtl/>
        </w:rPr>
        <w:t>شأن</w:t>
      </w:r>
      <w:r>
        <w:rPr>
          <w:rtl/>
        </w:rPr>
        <w:t xml:space="preserve"> نزول قوله تعال</w:t>
      </w:r>
      <w:r>
        <w:rPr>
          <w:rFonts w:hint="cs"/>
          <w:rtl/>
        </w:rPr>
        <w:t>ی</w:t>
      </w:r>
      <w:r>
        <w:rPr>
          <w:rtl/>
        </w:rPr>
        <w:t xml:space="preserve">: </w:t>
      </w:r>
      <w:r w:rsidR="00F71F29" w:rsidRPr="00F71F29">
        <w:rPr>
          <w:rStyle w:val="libAlaemChar"/>
          <w:rtl/>
        </w:rPr>
        <w:t>(</w:t>
      </w:r>
      <w:r w:rsidRPr="00F71F29">
        <w:rPr>
          <w:rStyle w:val="libAieChar"/>
          <w:rtl/>
        </w:rPr>
        <w:t>وَ إِذٰا رَأَوْا تِجٰارَهً أَوْ لَهْواً</w:t>
      </w:r>
      <w:r w:rsidR="00F71F29" w:rsidRPr="00F71F29">
        <w:rPr>
          <w:rStyle w:val="libAlaemChar"/>
          <w:rtl/>
        </w:rPr>
        <w:t>)</w:t>
      </w:r>
      <w:r>
        <w:rPr>
          <w:rtl/>
        </w:rPr>
        <w:t xml:space="preserve"> </w:t>
      </w:r>
      <w:r w:rsidRPr="00604B91">
        <w:rPr>
          <w:rStyle w:val="libFootnotenumChar"/>
          <w:rtl/>
        </w:rPr>
        <w:t>(6)</w:t>
      </w:r>
      <w:r w:rsidR="00932305">
        <w:rPr>
          <w:rStyle w:val="libFootnotenumChar"/>
          <w:rFonts w:hint="cs"/>
          <w:rtl/>
        </w:rPr>
        <w:t xml:space="preserve"> (7)</w:t>
      </w:r>
    </w:p>
    <w:p w:rsidR="00B431B0" w:rsidRDefault="00ED3E80" w:rsidP="00932305">
      <w:pPr>
        <w:pStyle w:val="libNormal"/>
      </w:pPr>
      <w:r>
        <w:rPr>
          <w:rFonts w:hint="eastAsia"/>
          <w:rtl/>
        </w:rPr>
        <w:t>ذمّ</w:t>
      </w:r>
      <w:r>
        <w:rPr>
          <w:rtl/>
        </w:rPr>
        <w:t xml:space="preserve"> من ترک التجاره </w:t>
      </w:r>
      <w:r w:rsidRPr="00604B91">
        <w:rPr>
          <w:rStyle w:val="libFootnotenumChar"/>
          <w:rtl/>
        </w:rPr>
        <w:t>(</w:t>
      </w:r>
      <w:r w:rsidR="00932305">
        <w:rPr>
          <w:rStyle w:val="libFootnotenumChar"/>
          <w:rFonts w:hint="cs"/>
          <w:rtl/>
        </w:rPr>
        <w:t>8</w:t>
      </w:r>
      <w:r w:rsidRPr="00604B91">
        <w:rPr>
          <w:rStyle w:val="libFootnotenumChar"/>
          <w:rtl/>
        </w:rPr>
        <w:t>)</w:t>
      </w:r>
      <w:r>
        <w:rPr>
          <w:rtl/>
        </w:rPr>
        <w:t xml:space="preserve">. </w:t>
      </w:r>
    </w:p>
    <w:p w:rsidR="00FE74E4" w:rsidRDefault="00FE74E4" w:rsidP="00FE74E4">
      <w:pPr>
        <w:pStyle w:val="libLine"/>
        <w:rPr>
          <w:rtl/>
        </w:rPr>
      </w:pPr>
      <w:r>
        <w:rPr>
          <w:rtl/>
        </w:rPr>
        <w:t>____________________</w:t>
      </w:r>
    </w:p>
    <w:p w:rsidR="00ED3E80" w:rsidRDefault="00365129" w:rsidP="00FE74E4">
      <w:pPr>
        <w:pStyle w:val="libFootnote0"/>
      </w:pPr>
      <w:r w:rsidRPr="00FE74E4">
        <w:rPr>
          <w:rtl/>
        </w:rPr>
        <w:t>(1)</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8</w:t>
      </w:r>
      <w:r w:rsidR="00ED3E80">
        <w:rPr>
          <w:rtl/>
        </w:rPr>
        <w:t xml:space="preserve">5. </w:t>
      </w:r>
    </w:p>
    <w:p w:rsidR="00ED3E80" w:rsidRDefault="00365129" w:rsidP="00FE74E4">
      <w:pPr>
        <w:pStyle w:val="libFootnote0"/>
      </w:pPr>
      <w:r w:rsidRPr="00FE74E4">
        <w:rPr>
          <w:rtl/>
        </w:rPr>
        <w:t>(2</w:t>
      </w:r>
      <w:r w:rsidR="00FE74E4">
        <w:rPr>
          <w:rFonts w:hint="cs"/>
          <w:rtl/>
        </w:rPr>
        <w:t xml:space="preserve">) </w:t>
      </w:r>
      <w:r w:rsidR="00ED3E80">
        <w:rPr>
          <w:rtl/>
        </w:rPr>
        <w:t>ق:</w:t>
      </w:r>
      <w:r w:rsidR="001A3C8D">
        <w:rPr>
          <w:rtl/>
        </w:rPr>
        <w:t>2</w:t>
      </w:r>
      <w:r w:rsidR="00ED3E80">
        <w:rPr>
          <w:rtl/>
        </w:rPr>
        <w:t>5/</w:t>
      </w:r>
      <w:r w:rsidR="001A3C8D">
        <w:rPr>
          <w:rtl/>
        </w:rPr>
        <w:t>19</w:t>
      </w:r>
      <w:r w:rsidR="00ED3E80">
        <w:rPr>
          <w:rtl/>
        </w:rPr>
        <w:t>/</w:t>
      </w:r>
      <w:r w:rsidR="001A3C8D">
        <w:rPr>
          <w:rtl/>
        </w:rPr>
        <w:t>23</w:t>
      </w:r>
      <w:r w:rsidR="00ED3E80">
        <w:rPr>
          <w:rtl/>
        </w:rPr>
        <w:t>،ج:</w:t>
      </w:r>
      <w:r w:rsidR="001A3C8D">
        <w:rPr>
          <w:rtl/>
        </w:rPr>
        <w:t>9</w:t>
      </w:r>
      <w:r w:rsidR="00ED3E80">
        <w:rPr>
          <w:rtl/>
        </w:rPr>
        <w:t>4/</w:t>
      </w:r>
      <w:r w:rsidR="001A3C8D">
        <w:rPr>
          <w:rtl/>
        </w:rPr>
        <w:t>103</w:t>
      </w:r>
      <w:r w:rsidR="00ED3E80">
        <w:rPr>
          <w:rtl/>
        </w:rPr>
        <w:t>. ق:5</w:t>
      </w:r>
      <w:r w:rsidR="001A3C8D">
        <w:rPr>
          <w:rtl/>
        </w:rPr>
        <w:t>32</w:t>
      </w:r>
      <w:r w:rsidR="00ED3E80">
        <w:rPr>
          <w:rtl/>
        </w:rPr>
        <w:t>/</w:t>
      </w:r>
      <w:r w:rsidR="001A3C8D">
        <w:rPr>
          <w:rtl/>
        </w:rPr>
        <w:t>10</w:t>
      </w:r>
      <w:r w:rsidR="00ED3E80">
        <w:rPr>
          <w:rtl/>
        </w:rPr>
        <w:t>6/</w:t>
      </w:r>
      <w:r w:rsidR="001A3C8D">
        <w:rPr>
          <w:rtl/>
        </w:rPr>
        <w:t>9</w:t>
      </w:r>
      <w:r w:rsidR="00ED3E80">
        <w:rPr>
          <w:rtl/>
        </w:rPr>
        <w:t>،ج:</w:t>
      </w:r>
      <w:r w:rsidR="001A3C8D">
        <w:rPr>
          <w:rtl/>
        </w:rPr>
        <w:t>10</w:t>
      </w:r>
      <w:r w:rsidR="00ED3E80">
        <w:rPr>
          <w:rtl/>
        </w:rPr>
        <w:t>4/4</w:t>
      </w:r>
      <w:r w:rsidR="001A3C8D">
        <w:rPr>
          <w:rtl/>
        </w:rPr>
        <w:t>1</w:t>
      </w:r>
      <w:r w:rsidR="00ED3E80">
        <w:rPr>
          <w:rtl/>
        </w:rPr>
        <w:t>. ق:5</w:t>
      </w:r>
      <w:r w:rsidR="001A3C8D">
        <w:rPr>
          <w:rtl/>
        </w:rPr>
        <w:t>02</w:t>
      </w:r>
      <w:r w:rsidR="00ED3E80">
        <w:rPr>
          <w:rtl/>
        </w:rPr>
        <w:t>/</w:t>
      </w:r>
      <w:r w:rsidR="001A3C8D">
        <w:rPr>
          <w:rtl/>
        </w:rPr>
        <w:t>97</w:t>
      </w:r>
      <w:r w:rsidR="00ED3E80">
        <w:rPr>
          <w:rtl/>
        </w:rPr>
        <w:t>/</w:t>
      </w:r>
      <w:r w:rsidR="001A3C8D">
        <w:rPr>
          <w:rtl/>
        </w:rPr>
        <w:t>9</w:t>
      </w:r>
      <w:r w:rsidR="00ED3E80">
        <w:rPr>
          <w:rtl/>
        </w:rPr>
        <w:t>،ج:</w:t>
      </w:r>
      <w:r w:rsidR="001A3C8D">
        <w:rPr>
          <w:rtl/>
        </w:rPr>
        <w:t>331</w:t>
      </w:r>
      <w:r w:rsidR="00ED3E80">
        <w:rPr>
          <w:rtl/>
        </w:rPr>
        <w:t>/4</w:t>
      </w:r>
      <w:r w:rsidR="001A3C8D">
        <w:rPr>
          <w:rtl/>
        </w:rPr>
        <w:t>0</w:t>
      </w:r>
      <w:r w:rsidR="00ED3E80">
        <w:rPr>
          <w:rtl/>
        </w:rPr>
        <w:t>. ق:</w:t>
      </w:r>
      <w:r w:rsidR="001A3C8D">
        <w:rPr>
          <w:rtl/>
        </w:rPr>
        <w:t>131</w:t>
      </w:r>
      <w:r w:rsidR="00ED3E80">
        <w:rPr>
          <w:rtl/>
        </w:rPr>
        <w:t>/</w:t>
      </w:r>
      <w:r w:rsidR="001A3C8D">
        <w:rPr>
          <w:rtl/>
        </w:rPr>
        <w:t>1</w:t>
      </w:r>
      <w:r w:rsidR="00ED3E80">
        <w:rPr>
          <w:rtl/>
        </w:rPr>
        <w:t>6/</w:t>
      </w:r>
      <w:r w:rsidR="001A3C8D">
        <w:rPr>
          <w:rtl/>
        </w:rPr>
        <w:t>17</w:t>
      </w:r>
      <w:r w:rsidR="00ED3E80">
        <w:rPr>
          <w:rtl/>
        </w:rPr>
        <w:t>،ج:54/</w:t>
      </w:r>
      <w:r w:rsidR="001A3C8D">
        <w:rPr>
          <w:rtl/>
        </w:rPr>
        <w:t>78</w:t>
      </w:r>
      <w:r w:rsidR="00ED3E80">
        <w:rPr>
          <w:rtl/>
        </w:rPr>
        <w:t xml:space="preserve">. </w:t>
      </w:r>
    </w:p>
    <w:p w:rsidR="00ED3E80" w:rsidRDefault="00365129" w:rsidP="00FE74E4">
      <w:pPr>
        <w:pStyle w:val="libFootnote0"/>
      </w:pPr>
      <w:r w:rsidRPr="00FE74E4">
        <w:rPr>
          <w:rtl/>
        </w:rPr>
        <w:t>(3)</w:t>
      </w:r>
      <w:r w:rsidR="00ED3E80">
        <w:rPr>
          <w:rtl/>
        </w:rPr>
        <w:t xml:space="preserve"> ق:</w:t>
      </w:r>
      <w:r w:rsidR="001A3C8D">
        <w:rPr>
          <w:rtl/>
        </w:rPr>
        <w:t>121</w:t>
      </w:r>
      <w:r w:rsidR="00ED3E80">
        <w:rPr>
          <w:rtl/>
        </w:rPr>
        <w:t>/</w:t>
      </w:r>
      <w:r w:rsidR="001A3C8D">
        <w:rPr>
          <w:rtl/>
        </w:rPr>
        <w:t>2</w:t>
      </w:r>
      <w:r w:rsidR="00ED3E80">
        <w:rPr>
          <w:rtl/>
        </w:rPr>
        <w:t>6/</w:t>
      </w:r>
      <w:r w:rsidR="001A3C8D">
        <w:rPr>
          <w:rtl/>
        </w:rPr>
        <w:t>11</w:t>
      </w:r>
      <w:r w:rsidR="00ED3E80">
        <w:rPr>
          <w:rtl/>
        </w:rPr>
        <w:t>،ج:5</w:t>
      </w:r>
      <w:r w:rsidR="001A3C8D">
        <w:rPr>
          <w:rtl/>
        </w:rPr>
        <w:t>9</w:t>
      </w:r>
      <w:r w:rsidR="00ED3E80">
        <w:rPr>
          <w:rtl/>
        </w:rPr>
        <w:t>/4</w:t>
      </w:r>
      <w:r w:rsidR="001A3C8D">
        <w:rPr>
          <w:rtl/>
        </w:rPr>
        <w:t>7</w:t>
      </w:r>
      <w:r w:rsidR="00ED3E80">
        <w:rPr>
          <w:rtl/>
        </w:rPr>
        <w:t xml:space="preserve">. </w:t>
      </w:r>
    </w:p>
    <w:p w:rsidR="00ED3E80" w:rsidRDefault="00365129" w:rsidP="00FE74E4">
      <w:pPr>
        <w:pStyle w:val="libFootnote0"/>
      </w:pPr>
      <w:r w:rsidRPr="00FE74E4">
        <w:rPr>
          <w:rtl/>
        </w:rPr>
        <w:t>(4)</w:t>
      </w:r>
      <w:r w:rsidR="00ED3E80">
        <w:rPr>
          <w:rtl/>
        </w:rPr>
        <w:t xml:space="preserve"> ق:6</w:t>
      </w:r>
      <w:r w:rsidR="001A3C8D">
        <w:rPr>
          <w:rtl/>
        </w:rPr>
        <w:t>83</w:t>
      </w:r>
      <w:r w:rsidR="00ED3E80">
        <w:rPr>
          <w:rtl/>
        </w:rPr>
        <w:t>/</w:t>
      </w:r>
      <w:r w:rsidR="001A3C8D">
        <w:rPr>
          <w:rtl/>
        </w:rPr>
        <w:t>9</w:t>
      </w:r>
      <w:r w:rsidR="00ED3E80">
        <w:rPr>
          <w:rtl/>
        </w:rPr>
        <w:t>5/</w:t>
      </w:r>
      <w:r w:rsidR="001A3C8D">
        <w:rPr>
          <w:rtl/>
        </w:rPr>
        <w:t>1</w:t>
      </w:r>
      <w:r w:rsidR="00ED3E80">
        <w:rPr>
          <w:rtl/>
        </w:rPr>
        <w:t>4،ج:</w:t>
      </w:r>
      <w:r w:rsidR="001A3C8D">
        <w:rPr>
          <w:rtl/>
        </w:rPr>
        <w:t>118</w:t>
      </w:r>
      <w:r w:rsidR="00ED3E80">
        <w:rPr>
          <w:rtl/>
        </w:rPr>
        <w:t xml:space="preserve">/64. </w:t>
      </w:r>
    </w:p>
    <w:p w:rsidR="00ED3E80" w:rsidRDefault="00365129" w:rsidP="00FE74E4">
      <w:pPr>
        <w:pStyle w:val="libFootnote0"/>
      </w:pPr>
      <w:r w:rsidRPr="00FE74E4">
        <w:rPr>
          <w:rtl/>
        </w:rPr>
        <w:t>(5)</w:t>
      </w:r>
      <w:r w:rsidR="00ED3E80">
        <w:rPr>
          <w:rtl/>
        </w:rPr>
        <w:t xml:space="preserve"> ق:کتاب الأخلاق</w:t>
      </w:r>
      <w:r w:rsidR="001A3C8D">
        <w:rPr>
          <w:rtl/>
        </w:rPr>
        <w:t>1</w:t>
      </w:r>
      <w:r w:rsidR="00ED3E80">
        <w:rPr>
          <w:rtl/>
        </w:rPr>
        <w:t>64/</w:t>
      </w:r>
      <w:r w:rsidR="001A3C8D">
        <w:rPr>
          <w:rtl/>
        </w:rPr>
        <w:t>27</w:t>
      </w:r>
      <w:r w:rsidR="00ED3E80">
        <w:rPr>
          <w:rtl/>
        </w:rPr>
        <w:t>/،ج:</w:t>
      </w:r>
      <w:r w:rsidR="001A3C8D">
        <w:rPr>
          <w:rtl/>
        </w:rPr>
        <w:t>179</w:t>
      </w:r>
      <w:r w:rsidR="00ED3E80">
        <w:rPr>
          <w:rtl/>
        </w:rPr>
        <w:t>/</w:t>
      </w:r>
      <w:r w:rsidR="001A3C8D">
        <w:rPr>
          <w:rtl/>
        </w:rPr>
        <w:t>71</w:t>
      </w:r>
      <w:r w:rsidR="00ED3E80">
        <w:rPr>
          <w:rtl/>
        </w:rPr>
        <w:t>. ق:</w:t>
      </w:r>
      <w:r w:rsidR="001A3C8D">
        <w:rPr>
          <w:rtl/>
        </w:rPr>
        <w:t>337</w:t>
      </w:r>
      <w:r w:rsidR="00ED3E80">
        <w:rPr>
          <w:rtl/>
        </w:rPr>
        <w:t>/</w:t>
      </w:r>
      <w:r w:rsidR="001A3C8D">
        <w:rPr>
          <w:rtl/>
        </w:rPr>
        <w:t>107</w:t>
      </w:r>
      <w:r w:rsidR="00ED3E80">
        <w:rPr>
          <w:rtl/>
        </w:rPr>
        <w:t>/</w:t>
      </w:r>
      <w:r w:rsidR="001A3C8D">
        <w:rPr>
          <w:rtl/>
        </w:rPr>
        <w:t>7</w:t>
      </w:r>
      <w:r w:rsidR="00ED3E80">
        <w:rPr>
          <w:rtl/>
        </w:rPr>
        <w:t>،ج:</w:t>
      </w:r>
      <w:r w:rsidR="001A3C8D">
        <w:rPr>
          <w:rtl/>
        </w:rPr>
        <w:t>2</w:t>
      </w:r>
      <w:r w:rsidR="00ED3E80">
        <w:rPr>
          <w:rtl/>
        </w:rPr>
        <w:t>6</w:t>
      </w:r>
      <w:r w:rsidR="001A3C8D">
        <w:rPr>
          <w:rtl/>
        </w:rPr>
        <w:t>1</w:t>
      </w:r>
      <w:r w:rsidR="00ED3E80">
        <w:rPr>
          <w:rtl/>
        </w:rPr>
        <w:t>/</w:t>
      </w:r>
      <w:r w:rsidR="001A3C8D">
        <w:rPr>
          <w:rtl/>
        </w:rPr>
        <w:t>2</w:t>
      </w:r>
      <w:r w:rsidR="00ED3E80">
        <w:rPr>
          <w:rtl/>
        </w:rPr>
        <w:t xml:space="preserve">6. </w:t>
      </w:r>
    </w:p>
    <w:p w:rsidR="00ED3E80" w:rsidRDefault="00365129" w:rsidP="00FE74E4">
      <w:pPr>
        <w:pStyle w:val="libFootnote0"/>
      </w:pPr>
      <w:r w:rsidRPr="00FE74E4">
        <w:rPr>
          <w:rtl/>
        </w:rPr>
        <w:t>(6)</w:t>
      </w:r>
      <w:r w:rsidR="00ED3E80">
        <w:rPr>
          <w:rtl/>
        </w:rPr>
        <w:t xml:space="preserve"> سوره الجمعه/الآ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B431B0" w:rsidRDefault="00365129" w:rsidP="00FE74E4">
      <w:pPr>
        <w:pStyle w:val="libFootnote0"/>
        <w:rPr>
          <w:rtl/>
        </w:rPr>
      </w:pPr>
      <w:r w:rsidRPr="00FE74E4">
        <w:rPr>
          <w:rtl/>
        </w:rPr>
        <w:t>(7)</w:t>
      </w:r>
      <w:r w:rsidR="00ED3E80">
        <w:rPr>
          <w:rtl/>
        </w:rPr>
        <w:t xml:space="preserve"> ق:6</w:t>
      </w:r>
      <w:r w:rsidR="001A3C8D">
        <w:rPr>
          <w:rtl/>
        </w:rPr>
        <w:t>8</w:t>
      </w:r>
      <w:r w:rsidR="00ED3E80">
        <w:rPr>
          <w:rtl/>
        </w:rPr>
        <w:t>5/6</w:t>
      </w:r>
      <w:r w:rsidR="001A3C8D">
        <w:rPr>
          <w:rtl/>
        </w:rPr>
        <w:t>7</w:t>
      </w:r>
      <w:r w:rsidR="00ED3E80">
        <w:rPr>
          <w:rtl/>
        </w:rPr>
        <w:t>/6 و 6</w:t>
      </w:r>
      <w:r w:rsidR="001A3C8D">
        <w:rPr>
          <w:rtl/>
        </w:rPr>
        <w:t>88</w:t>
      </w:r>
      <w:r w:rsidR="00ED3E80">
        <w:rPr>
          <w:rtl/>
        </w:rPr>
        <w:t>،ج:5</w:t>
      </w:r>
      <w:r w:rsidR="001A3C8D">
        <w:rPr>
          <w:rtl/>
        </w:rPr>
        <w:t>9</w:t>
      </w:r>
      <w:r w:rsidR="00ED3E80">
        <w:rPr>
          <w:rtl/>
        </w:rPr>
        <w:t>/</w:t>
      </w:r>
      <w:r w:rsidR="001A3C8D">
        <w:rPr>
          <w:rtl/>
        </w:rPr>
        <w:t>22</w:t>
      </w:r>
      <w:r w:rsidR="00ED3E80">
        <w:rPr>
          <w:rtl/>
        </w:rPr>
        <w:t xml:space="preserve"> و </w:t>
      </w:r>
      <w:r w:rsidR="001A3C8D">
        <w:rPr>
          <w:rtl/>
        </w:rPr>
        <w:t>73</w:t>
      </w:r>
    </w:p>
    <w:p w:rsidR="00932305" w:rsidRPr="00932305" w:rsidRDefault="00932305" w:rsidP="00932305">
      <w:pPr>
        <w:pStyle w:val="libFootnote0"/>
        <w:rPr>
          <w:rtl/>
        </w:rPr>
      </w:pPr>
      <w:r>
        <w:rPr>
          <w:rFonts w:hint="cs"/>
          <w:rtl/>
        </w:rPr>
        <w:t>(8) ق:702/67/6،ج:131/22.</w:t>
      </w:r>
    </w:p>
    <w:p w:rsidR="005A2728" w:rsidRDefault="005A2728" w:rsidP="0027669E">
      <w:pPr>
        <w:pStyle w:val="libNormal"/>
        <w:rPr>
          <w:rtl/>
        </w:rPr>
      </w:pPr>
      <w:r>
        <w:rPr>
          <w:rtl/>
        </w:rPr>
        <w:br w:type="page"/>
      </w:r>
    </w:p>
    <w:p w:rsidR="00ED3E80" w:rsidRDefault="00ED3E80" w:rsidP="005E7283">
      <w:pPr>
        <w:pStyle w:val="Heading3Center"/>
      </w:pPr>
      <w:bookmarkStart w:id="57" w:name="_Toc467873455"/>
      <w:r>
        <w:rPr>
          <w:rFonts w:hint="eastAsia"/>
          <w:rtl/>
        </w:rPr>
        <w:lastRenderedPageBreak/>
        <w:t>باب</w:t>
      </w:r>
      <w:r>
        <w:rPr>
          <w:rtl/>
        </w:rPr>
        <w:t xml:space="preserve"> التاء بعده الحاء</w:t>
      </w:r>
      <w:bookmarkEnd w:id="57"/>
      <w:r>
        <w:rPr>
          <w:rtl/>
        </w:rPr>
        <w:t xml:space="preserve"> </w:t>
      </w:r>
    </w:p>
    <w:p w:rsidR="00ED3E80" w:rsidRDefault="00ED3E80" w:rsidP="005E7283">
      <w:pPr>
        <w:pStyle w:val="libBold1"/>
      </w:pPr>
      <w:r>
        <w:rPr>
          <w:rFonts w:hint="eastAsia"/>
          <w:rtl/>
        </w:rPr>
        <w:t>تحف</w:t>
      </w:r>
      <w:r>
        <w:rPr>
          <w:rtl/>
        </w:rPr>
        <w:t xml:space="preserve">: </w:t>
      </w:r>
    </w:p>
    <w:p w:rsidR="00ED3E80" w:rsidRDefault="00ED3E80" w:rsidP="00ED3E80">
      <w:pPr>
        <w:pStyle w:val="libNormal"/>
      </w:pPr>
      <w:r w:rsidRPr="005E7283">
        <w:rPr>
          <w:rStyle w:val="libBold1Char"/>
          <w:rFonts w:hint="eastAsia"/>
          <w:rtl/>
        </w:rPr>
        <w:t>الکاف</w:t>
      </w:r>
      <w:r w:rsidRPr="005E7283">
        <w:rPr>
          <w:rStyle w:val="libBold1Char"/>
          <w:rFonts w:hint="cs"/>
          <w:rtl/>
        </w:rPr>
        <w:t>ی</w:t>
      </w:r>
      <w:r>
        <w:rPr>
          <w:rtl/>
        </w:rPr>
        <w:t>:عن المفضّل،عن أب</w:t>
      </w:r>
      <w:r>
        <w:rPr>
          <w:rFonts w:hint="cs"/>
          <w:rtl/>
        </w:rPr>
        <w:t>ی</w:t>
      </w:r>
      <w:r>
        <w:rPr>
          <w:rtl/>
        </w:rPr>
        <w:t xml:space="preserve"> عبد اللّه </w:t>
      </w:r>
      <w:r w:rsidR="00EC2CC2" w:rsidRPr="00EC2CC2">
        <w:rPr>
          <w:rStyle w:val="libAlaemChar"/>
          <w:rtl/>
        </w:rPr>
        <w:t>عليه‌السلام</w:t>
      </w:r>
      <w:r>
        <w:rPr>
          <w:rtl/>
        </w:rPr>
        <w:t xml:space="preserve"> قال: انّ المؤمن ل</w:t>
      </w:r>
      <w:r>
        <w:rPr>
          <w:rFonts w:hint="cs"/>
          <w:rtl/>
        </w:rPr>
        <w:t>ی</w:t>
      </w:r>
      <w:r>
        <w:rPr>
          <w:rFonts w:hint="eastAsia"/>
          <w:rtl/>
        </w:rPr>
        <w:t>تحف</w:t>
      </w:r>
      <w:r>
        <w:rPr>
          <w:rtl/>
        </w:rPr>
        <w:t xml:space="preserve"> أخاه التحفه. </w:t>
      </w:r>
    </w:p>
    <w:p w:rsidR="00ED3E80" w:rsidRDefault="00ED3E80" w:rsidP="00ED3E80">
      <w:pPr>
        <w:pStyle w:val="libNormal"/>
      </w:pPr>
      <w:r>
        <w:rPr>
          <w:rFonts w:hint="eastAsia"/>
          <w:rtl/>
        </w:rPr>
        <w:t>قلت</w:t>
      </w:r>
      <w:r>
        <w:rPr>
          <w:rtl/>
        </w:rPr>
        <w:t>:و أ</w:t>
      </w:r>
      <w:r>
        <w:rPr>
          <w:rFonts w:hint="cs"/>
          <w:rtl/>
        </w:rPr>
        <w:t>یّ</w:t>
      </w:r>
      <w:r>
        <w:rPr>
          <w:rtl/>
        </w:rPr>
        <w:t xml:space="preserve"> ش</w:t>
      </w:r>
      <w:r>
        <w:rPr>
          <w:rFonts w:hint="cs"/>
          <w:rtl/>
        </w:rPr>
        <w:t>ی</w:t>
      </w:r>
      <w:r>
        <w:rPr>
          <w:rFonts w:hint="eastAsia"/>
          <w:rtl/>
        </w:rPr>
        <w:t>ء</w:t>
      </w:r>
      <w:r>
        <w:rPr>
          <w:rtl/>
        </w:rPr>
        <w:t xml:space="preserve"> التحفه؟قال:من مجلس و متّکأ و طعام و کسوه و سلام،فتطاول الجنه مکافأه له و </w:t>
      </w:r>
      <w:r>
        <w:rPr>
          <w:rFonts w:hint="cs"/>
          <w:rtl/>
        </w:rPr>
        <w:t>ی</w:t>
      </w:r>
      <w:r>
        <w:rPr>
          <w:rFonts w:hint="eastAsia"/>
          <w:rtl/>
        </w:rPr>
        <w:t>وح</w:t>
      </w:r>
      <w:r>
        <w:rPr>
          <w:rFonts w:hint="cs"/>
          <w:rtl/>
        </w:rPr>
        <w:t>ی</w:t>
      </w:r>
      <w:r>
        <w:rPr>
          <w:rtl/>
        </w:rPr>
        <w:t xml:space="preserve"> اللّه(عزّ و جلّ)ال</w:t>
      </w:r>
      <w:r>
        <w:rPr>
          <w:rFonts w:hint="cs"/>
          <w:rtl/>
        </w:rPr>
        <w:t>ی</w:t>
      </w:r>
      <w:r>
        <w:rPr>
          <w:rFonts w:hint="eastAsia"/>
          <w:rtl/>
        </w:rPr>
        <w:t>ها</w:t>
      </w:r>
      <w:r>
        <w:rPr>
          <w:rtl/>
        </w:rPr>
        <w:t>:انّ</w:t>
      </w:r>
      <w:r>
        <w:rPr>
          <w:rFonts w:hint="cs"/>
          <w:rtl/>
        </w:rPr>
        <w:t>ی</w:t>
      </w:r>
      <w:r>
        <w:rPr>
          <w:rtl/>
        </w:rPr>
        <w:t xml:space="preserve"> قد حرّمت طعامک عل</w:t>
      </w:r>
      <w:r>
        <w:rPr>
          <w:rFonts w:hint="cs"/>
          <w:rtl/>
        </w:rPr>
        <w:t>ی</w:t>
      </w:r>
      <w:r>
        <w:rPr>
          <w:rtl/>
        </w:rPr>
        <w:t xml:space="preserve"> أهل الدن</w:t>
      </w:r>
      <w:r>
        <w:rPr>
          <w:rFonts w:hint="cs"/>
          <w:rtl/>
        </w:rPr>
        <w:t>ی</w:t>
      </w:r>
      <w:r>
        <w:rPr>
          <w:rFonts w:hint="eastAsia"/>
          <w:rtl/>
        </w:rPr>
        <w:t>ا</w:t>
      </w:r>
      <w:r>
        <w:rPr>
          <w:rtl/>
        </w:rPr>
        <w:t xml:space="preserve"> الاّ عل</w:t>
      </w:r>
      <w:r>
        <w:rPr>
          <w:rFonts w:hint="cs"/>
          <w:rtl/>
        </w:rPr>
        <w:t>ی</w:t>
      </w:r>
      <w:r>
        <w:rPr>
          <w:rtl/>
        </w:rPr>
        <w:t xml:space="preserve"> نب</w:t>
      </w:r>
      <w:r>
        <w:rPr>
          <w:rFonts w:hint="cs"/>
          <w:rtl/>
        </w:rPr>
        <w:t>یّ</w:t>
      </w:r>
      <w:r>
        <w:rPr>
          <w:rtl/>
        </w:rPr>
        <w:t xml:space="preserve"> أو وص</w:t>
      </w:r>
      <w:r>
        <w:rPr>
          <w:rFonts w:hint="cs"/>
          <w:rtl/>
        </w:rPr>
        <w:t>یّ</w:t>
      </w:r>
      <w:r>
        <w:rPr>
          <w:rtl/>
        </w:rPr>
        <w:t xml:space="preserve"> نب</w:t>
      </w:r>
      <w:r>
        <w:rPr>
          <w:rFonts w:hint="cs"/>
          <w:rtl/>
        </w:rPr>
        <w:t>یّ</w:t>
      </w:r>
      <w:r>
        <w:rPr>
          <w:rFonts w:hint="eastAsia"/>
          <w:rtl/>
        </w:rPr>
        <w:t>،فإذا</w:t>
      </w:r>
      <w:r>
        <w:rPr>
          <w:rtl/>
        </w:rPr>
        <w:t xml:space="preserve">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أوح</w:t>
      </w:r>
      <w:r>
        <w:rPr>
          <w:rFonts w:hint="cs"/>
          <w:rtl/>
        </w:rPr>
        <w:t>ی</w:t>
      </w:r>
      <w:r>
        <w:rPr>
          <w:rtl/>
        </w:rPr>
        <w:t xml:space="preserve"> اللّه(عزّ و جلّ)ال</w:t>
      </w:r>
      <w:r>
        <w:rPr>
          <w:rFonts w:hint="cs"/>
          <w:rtl/>
        </w:rPr>
        <w:t>ی</w:t>
      </w:r>
      <w:r>
        <w:rPr>
          <w:rFonts w:hint="eastAsia"/>
          <w:rtl/>
        </w:rPr>
        <w:t>ها</w:t>
      </w:r>
      <w:r>
        <w:rPr>
          <w:rtl/>
        </w:rPr>
        <w:t xml:space="preserve"> أن کاف</w:t>
      </w:r>
      <w:r>
        <w:rPr>
          <w:rFonts w:hint="cs"/>
          <w:rtl/>
        </w:rPr>
        <w:t>ی</w:t>
      </w:r>
      <w:r>
        <w:rPr>
          <w:rtl/>
        </w:rPr>
        <w:t xml:space="preserve"> أول</w:t>
      </w:r>
      <w:r>
        <w:rPr>
          <w:rFonts w:hint="cs"/>
          <w:rtl/>
        </w:rPr>
        <w:t>ی</w:t>
      </w:r>
      <w:r>
        <w:rPr>
          <w:rFonts w:hint="eastAsia"/>
          <w:rtl/>
        </w:rPr>
        <w:t>ائ</w:t>
      </w:r>
      <w:r>
        <w:rPr>
          <w:rFonts w:hint="cs"/>
          <w:rtl/>
        </w:rPr>
        <w:t>ی</w:t>
      </w:r>
      <w:r>
        <w:rPr>
          <w:rtl/>
        </w:rPr>
        <w:t xml:space="preserve"> بتحفهم،ف</w:t>
      </w:r>
      <w:r>
        <w:rPr>
          <w:rFonts w:hint="cs"/>
          <w:rtl/>
        </w:rPr>
        <w:t>ی</w:t>
      </w:r>
      <w:r>
        <w:rPr>
          <w:rFonts w:hint="eastAsia"/>
          <w:rtl/>
        </w:rPr>
        <w:t>خرج</w:t>
      </w:r>
      <w:r>
        <w:rPr>
          <w:rtl/>
        </w:rPr>
        <w:t xml:space="preserve"> منه</w:t>
      </w:r>
      <w:r>
        <w:rPr>
          <w:rFonts w:hint="eastAsia"/>
          <w:rtl/>
        </w:rPr>
        <w:t>ا</w:t>
      </w:r>
      <w:r>
        <w:rPr>
          <w:rtl/>
        </w:rPr>
        <w:t xml:space="preserve"> وصفاء و وصا</w:t>
      </w:r>
      <w:r>
        <w:rPr>
          <w:rFonts w:hint="cs"/>
          <w:rtl/>
        </w:rPr>
        <w:t>ی</w:t>
      </w:r>
      <w:r>
        <w:rPr>
          <w:rFonts w:hint="eastAsia"/>
          <w:rtl/>
        </w:rPr>
        <w:t>ف</w:t>
      </w:r>
      <w:r>
        <w:rPr>
          <w:rtl/>
        </w:rPr>
        <w:t xml:space="preserve"> معهم أطباق مغطّاه بمناد</w:t>
      </w:r>
      <w:r>
        <w:rPr>
          <w:rFonts w:hint="cs"/>
          <w:rtl/>
        </w:rPr>
        <w:t>ی</w:t>
      </w:r>
      <w:r>
        <w:rPr>
          <w:rFonts w:hint="eastAsia"/>
          <w:rtl/>
        </w:rPr>
        <w:t>ل</w:t>
      </w:r>
      <w:r>
        <w:rPr>
          <w:rtl/>
        </w:rPr>
        <w:t xml:space="preserve"> من لؤلؤ،فإذا نظروا ال</w:t>
      </w:r>
      <w:r>
        <w:rPr>
          <w:rFonts w:hint="cs"/>
          <w:rtl/>
        </w:rPr>
        <w:t>ی</w:t>
      </w:r>
      <w:r>
        <w:rPr>
          <w:rtl/>
        </w:rPr>
        <w:t xml:space="preserve"> جهنّم و هولها و ال</w:t>
      </w:r>
      <w:r>
        <w:rPr>
          <w:rFonts w:hint="cs"/>
          <w:rtl/>
        </w:rPr>
        <w:t>ی</w:t>
      </w:r>
      <w:r>
        <w:rPr>
          <w:rtl/>
        </w:rPr>
        <w:t xml:space="preserve"> الجنّه و ما ف</w:t>
      </w:r>
      <w:r>
        <w:rPr>
          <w:rFonts w:hint="cs"/>
          <w:rtl/>
        </w:rPr>
        <w:t>ی</w:t>
      </w:r>
      <w:r>
        <w:rPr>
          <w:rFonts w:hint="eastAsia"/>
          <w:rtl/>
        </w:rPr>
        <w:t>ها</w:t>
      </w:r>
      <w:r>
        <w:rPr>
          <w:rtl/>
        </w:rPr>
        <w:t xml:space="preserve"> طارت عقولهم و امتنعوا أن </w:t>
      </w:r>
      <w:r>
        <w:rPr>
          <w:rFonts w:hint="cs"/>
          <w:rtl/>
        </w:rPr>
        <w:t>ی</w:t>
      </w:r>
      <w:r>
        <w:rPr>
          <w:rFonts w:hint="eastAsia"/>
          <w:rtl/>
        </w:rPr>
        <w:t>أکلوا،ف</w:t>
      </w:r>
      <w:r>
        <w:rPr>
          <w:rFonts w:hint="cs"/>
          <w:rtl/>
        </w:rPr>
        <w:t>ی</w:t>
      </w:r>
      <w:r>
        <w:rPr>
          <w:rFonts w:hint="eastAsia"/>
          <w:rtl/>
        </w:rPr>
        <w:t>ناد</w:t>
      </w:r>
      <w:r>
        <w:rPr>
          <w:rFonts w:hint="cs"/>
          <w:rtl/>
        </w:rPr>
        <w:t>ی</w:t>
      </w:r>
      <w:r>
        <w:rPr>
          <w:rtl/>
        </w:rPr>
        <w:t xml:space="preserve"> مناد من تحت العرش:انّ اللّه(عزّ و جلّ)قد حرّم جهنّم عل</w:t>
      </w:r>
      <w:r>
        <w:rPr>
          <w:rFonts w:hint="cs"/>
          <w:rtl/>
        </w:rPr>
        <w:t>ی</w:t>
      </w:r>
      <w:r>
        <w:rPr>
          <w:rtl/>
        </w:rPr>
        <w:t xml:space="preserve"> من أکل من طعام جنّته،ف</w:t>
      </w:r>
      <w:r>
        <w:rPr>
          <w:rFonts w:hint="cs"/>
          <w:rtl/>
        </w:rPr>
        <w:t>ی</w:t>
      </w:r>
      <w:r>
        <w:rPr>
          <w:rFonts w:hint="eastAsia"/>
          <w:rtl/>
        </w:rPr>
        <w:t>مدّ</w:t>
      </w:r>
      <w:r>
        <w:rPr>
          <w:rtl/>
        </w:rPr>
        <w:t xml:space="preserve"> القوم أ</w:t>
      </w:r>
      <w:r>
        <w:rPr>
          <w:rFonts w:hint="cs"/>
          <w:rtl/>
        </w:rPr>
        <w:t>ی</w:t>
      </w:r>
      <w:r>
        <w:rPr>
          <w:rFonts w:hint="eastAsia"/>
          <w:rtl/>
        </w:rPr>
        <w:t>د</w:t>
      </w:r>
      <w:r>
        <w:rPr>
          <w:rFonts w:hint="cs"/>
          <w:rtl/>
        </w:rPr>
        <w:t>ی</w:t>
      </w:r>
      <w:r>
        <w:rPr>
          <w:rFonts w:hint="eastAsia"/>
          <w:rtl/>
        </w:rPr>
        <w:t>هم</w:t>
      </w:r>
      <w:r>
        <w:rPr>
          <w:rtl/>
        </w:rPr>
        <w:t xml:space="preserve"> ف</w:t>
      </w:r>
      <w:r>
        <w:rPr>
          <w:rFonts w:hint="cs"/>
          <w:rtl/>
        </w:rPr>
        <w:t>ی</w:t>
      </w:r>
      <w:r>
        <w:rPr>
          <w:rFonts w:hint="eastAsia"/>
          <w:rtl/>
        </w:rPr>
        <w:t>أکلون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التحف</w:t>
      </w:r>
      <w:r>
        <w:rPr>
          <w:rtl/>
        </w:rPr>
        <w:t xml:space="preserve"> الت</w:t>
      </w:r>
      <w:r>
        <w:rPr>
          <w:rFonts w:hint="cs"/>
          <w:rtl/>
        </w:rPr>
        <w:t>ی</w:t>
      </w:r>
      <w:r>
        <w:rPr>
          <w:rtl/>
        </w:rPr>
        <w:t xml:space="preserve"> نزلت لهم </w:t>
      </w:r>
      <w:r w:rsidR="007C3393" w:rsidRPr="007C3393">
        <w:rPr>
          <w:rStyle w:val="libAlaemChar"/>
          <w:rtl/>
        </w:rPr>
        <w:t>عليهم‌السلام</w:t>
      </w:r>
      <w:r>
        <w:rPr>
          <w:rtl/>
        </w:rPr>
        <w:t xml:space="preserve"> من السماء </w:t>
      </w:r>
      <w:r w:rsidRPr="00604B91">
        <w:rPr>
          <w:rStyle w:val="libFootnotenumChar"/>
          <w:rtl/>
        </w:rPr>
        <w:t>(2)</w:t>
      </w:r>
      <w:r>
        <w:rPr>
          <w:rtl/>
        </w:rPr>
        <w:t xml:space="preserve">. </w:t>
      </w:r>
    </w:p>
    <w:p w:rsidR="00ED3E80" w:rsidRDefault="00ED3E80" w:rsidP="005E7283">
      <w:pPr>
        <w:pStyle w:val="libCenterBold1"/>
      </w:pPr>
      <w:r>
        <w:rPr>
          <w:rFonts w:hint="eastAsia"/>
          <w:rtl/>
        </w:rPr>
        <w:t>تحف</w:t>
      </w:r>
      <w:r>
        <w:rPr>
          <w:rtl/>
        </w:rPr>
        <w:t xml:space="preserve"> اللّه تعال</w:t>
      </w:r>
      <w:r>
        <w:rPr>
          <w:rFonts w:hint="cs"/>
          <w:rtl/>
        </w:rPr>
        <w:t>ی</w:t>
      </w:r>
      <w:r>
        <w:rPr>
          <w:rtl/>
        </w:rPr>
        <w:t xml:space="preserve"> </w:t>
      </w:r>
    </w:p>
    <w:p w:rsidR="00B431B0" w:rsidRDefault="00ED3E80" w:rsidP="00ED3E80">
      <w:pPr>
        <w:pStyle w:val="libNormal"/>
      </w:pPr>
      <w:r>
        <w:rPr>
          <w:rFonts w:hint="eastAsia"/>
          <w:rtl/>
        </w:rPr>
        <w:t>باب</w:t>
      </w:r>
      <w:r>
        <w:rPr>
          <w:rtl/>
        </w:rPr>
        <w:t xml:space="preserve"> تحف اللّه و هدا</w:t>
      </w:r>
      <w:r>
        <w:rPr>
          <w:rFonts w:hint="cs"/>
          <w:rtl/>
        </w:rPr>
        <w:t>ی</w:t>
      </w:r>
      <w:r>
        <w:rPr>
          <w:rFonts w:hint="eastAsia"/>
          <w:rtl/>
        </w:rPr>
        <w:t>اه</w:t>
      </w:r>
      <w:r>
        <w:rPr>
          <w:rtl/>
        </w:rPr>
        <w:t xml:space="preserve"> و تح</w:t>
      </w:r>
      <w:r>
        <w:rPr>
          <w:rFonts w:hint="cs"/>
          <w:rtl/>
        </w:rPr>
        <w:t>یّ</w:t>
      </w:r>
      <w:r>
        <w:rPr>
          <w:rFonts w:hint="eastAsia"/>
          <w:rtl/>
        </w:rPr>
        <w:t>اته</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منها:الرمّان و العنب و الأترجه و الط</w:t>
      </w:r>
      <w:r>
        <w:rPr>
          <w:rFonts w:hint="cs"/>
          <w:rtl/>
        </w:rPr>
        <w:t>ی</w:t>
      </w:r>
      <w:r>
        <w:rPr>
          <w:rFonts w:hint="eastAsia"/>
          <w:rtl/>
        </w:rPr>
        <w:t>ر</w:t>
      </w:r>
      <w:r>
        <w:rPr>
          <w:rtl/>
        </w:rPr>
        <w:t xml:space="preserve"> و السفرجل و التفاحه و غ</w:t>
      </w:r>
      <w:r>
        <w:rPr>
          <w:rFonts w:hint="cs"/>
          <w:rtl/>
        </w:rPr>
        <w:t>ی</w:t>
      </w:r>
      <w:r>
        <w:rPr>
          <w:rFonts w:hint="eastAsia"/>
          <w:rtl/>
        </w:rPr>
        <w:t>ر</w:t>
      </w:r>
      <w:r>
        <w:rPr>
          <w:rtl/>
        </w:rPr>
        <w:t xml:space="preserve"> ذلک من الأطعمه،و فرس بسرجه و لجامه لعل</w:t>
      </w:r>
      <w:r>
        <w:rPr>
          <w:rFonts w:hint="cs"/>
          <w:rtl/>
        </w:rPr>
        <w:t>یّ</w:t>
      </w:r>
      <w:r>
        <w:rPr>
          <w:rtl/>
        </w:rPr>
        <w:t xml:space="preserve">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کان </w:t>
      </w:r>
      <w:r>
        <w:rPr>
          <w:rFonts w:hint="cs"/>
          <w:rtl/>
        </w:rPr>
        <w:t>ی</w:t>
      </w:r>
      <w:r>
        <w:rPr>
          <w:rFonts w:hint="eastAsia"/>
          <w:rtl/>
        </w:rPr>
        <w:t>مش</w:t>
      </w:r>
      <w:r>
        <w:rPr>
          <w:rFonts w:hint="cs"/>
          <w:rtl/>
        </w:rPr>
        <w:t>ی</w:t>
      </w:r>
      <w:r>
        <w:rPr>
          <w:rtl/>
        </w:rPr>
        <w:t xml:space="preserve"> مع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33</w:t>
      </w:r>
      <w:r w:rsidR="00ED3E80">
        <w:rPr>
          <w:rtl/>
        </w:rPr>
        <w:t>6/5</w:t>
      </w:r>
      <w:r w:rsidR="001A3C8D">
        <w:rPr>
          <w:rtl/>
        </w:rPr>
        <w:t>7</w:t>
      </w:r>
      <w:r w:rsidR="00ED3E80">
        <w:rPr>
          <w:rtl/>
        </w:rPr>
        <w:t>/</w:t>
      </w:r>
      <w:r w:rsidR="001A3C8D">
        <w:rPr>
          <w:rtl/>
        </w:rPr>
        <w:t>3</w:t>
      </w:r>
      <w:r w:rsidR="00ED3E80">
        <w:rPr>
          <w:rtl/>
        </w:rPr>
        <w:t>،ج:</w:t>
      </w:r>
      <w:r w:rsidR="001A3C8D">
        <w:rPr>
          <w:rtl/>
        </w:rPr>
        <w:t>1</w:t>
      </w:r>
      <w:r w:rsidR="00ED3E80">
        <w:rPr>
          <w:rtl/>
        </w:rPr>
        <w:t>56/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19</w:t>
      </w:r>
      <w:r w:rsidR="00ED3E80">
        <w:rPr>
          <w:rtl/>
        </w:rPr>
        <w:t>6/</w:t>
      </w:r>
      <w:r w:rsidR="001A3C8D">
        <w:rPr>
          <w:rtl/>
        </w:rPr>
        <w:t>81</w:t>
      </w:r>
      <w:r w:rsidR="00ED3E80">
        <w:rPr>
          <w:rtl/>
        </w:rPr>
        <w:t>/</w:t>
      </w:r>
      <w:r w:rsidR="001A3C8D">
        <w:rPr>
          <w:rtl/>
        </w:rPr>
        <w:t>9</w:t>
      </w:r>
      <w:r w:rsidR="00ED3E80">
        <w:rPr>
          <w:rtl/>
        </w:rPr>
        <w:t>،ج:</w:t>
      </w:r>
      <w:r w:rsidR="001A3C8D">
        <w:rPr>
          <w:rtl/>
        </w:rPr>
        <w:t>99</w:t>
      </w:r>
      <w:r w:rsidR="00ED3E80">
        <w:rPr>
          <w:rtl/>
        </w:rPr>
        <w:t>/</w:t>
      </w:r>
      <w:r w:rsidR="001A3C8D">
        <w:rPr>
          <w:rtl/>
        </w:rPr>
        <w:t>37</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372</w:t>
      </w:r>
      <w:r w:rsidR="00ED3E80">
        <w:rPr>
          <w:rtl/>
        </w:rPr>
        <w:t>/</w:t>
      </w:r>
      <w:r w:rsidR="001A3C8D">
        <w:rPr>
          <w:rtl/>
        </w:rPr>
        <w:t>77</w:t>
      </w:r>
      <w:r w:rsidR="00ED3E80">
        <w:rPr>
          <w:rtl/>
        </w:rPr>
        <w:t>/</w:t>
      </w:r>
      <w:r w:rsidR="001A3C8D">
        <w:rPr>
          <w:rtl/>
        </w:rPr>
        <w:t>9</w:t>
      </w:r>
      <w:r w:rsidR="00ED3E80">
        <w:rPr>
          <w:rtl/>
        </w:rPr>
        <w:t>،ج:</w:t>
      </w:r>
      <w:r w:rsidR="001A3C8D">
        <w:rPr>
          <w:rtl/>
        </w:rPr>
        <w:t>118</w:t>
      </w:r>
      <w:r w:rsidR="00ED3E80">
        <w:rPr>
          <w:rtl/>
        </w:rPr>
        <w:t>/</w:t>
      </w:r>
      <w:r w:rsidR="001A3C8D">
        <w:rPr>
          <w:rtl/>
        </w:rPr>
        <w:t>39</w:t>
      </w:r>
    </w:p>
    <w:p w:rsidR="005A2728" w:rsidRDefault="005A2728" w:rsidP="0027669E">
      <w:pPr>
        <w:pStyle w:val="libNormal"/>
        <w:rPr>
          <w:rtl/>
        </w:rPr>
      </w:pPr>
      <w:r>
        <w:rPr>
          <w:rtl/>
        </w:rPr>
        <w:br w:type="page"/>
      </w:r>
    </w:p>
    <w:p w:rsidR="00ED3E80" w:rsidRDefault="00ED3E80" w:rsidP="005E7283">
      <w:pPr>
        <w:pStyle w:val="libNormal0"/>
      </w:pPr>
      <w:r>
        <w:rPr>
          <w:rFonts w:hint="eastAsia"/>
          <w:rtl/>
        </w:rPr>
        <w:lastRenderedPageBreak/>
        <w:t>و</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راکب،و قم</w:t>
      </w:r>
      <w:r>
        <w:rPr>
          <w:rFonts w:hint="cs"/>
          <w:rtl/>
        </w:rPr>
        <w:t>ی</w:t>
      </w:r>
      <w:r>
        <w:rPr>
          <w:rFonts w:hint="eastAsia"/>
          <w:rtl/>
        </w:rPr>
        <w:t>ص</w:t>
      </w:r>
      <w:r>
        <w:rPr>
          <w:rtl/>
        </w:rPr>
        <w:t xml:space="preserve"> له </w:t>
      </w:r>
      <w:r w:rsidR="00EC2CC2" w:rsidRPr="00EC2CC2">
        <w:rPr>
          <w:rStyle w:val="libAlaemChar"/>
          <w:rtl/>
        </w:rPr>
        <w:t>عليه‌السلام</w:t>
      </w:r>
      <w:r>
        <w:rPr>
          <w:rtl/>
        </w:rPr>
        <w:t xml:space="preserve"> ح</w:t>
      </w:r>
      <w:r>
        <w:rPr>
          <w:rFonts w:hint="cs"/>
          <w:rtl/>
        </w:rPr>
        <w:t>ی</w:t>
      </w:r>
      <w:r>
        <w:rPr>
          <w:rFonts w:hint="eastAsia"/>
          <w:rtl/>
        </w:rPr>
        <w:t>ن</w:t>
      </w:r>
      <w:r>
        <w:rPr>
          <w:rtl/>
        </w:rPr>
        <w:t xml:space="preserve"> أخذت موجه الفرات قم</w:t>
      </w:r>
      <w:r>
        <w:rPr>
          <w:rFonts w:hint="cs"/>
          <w:rtl/>
        </w:rPr>
        <w:t>ی</w:t>
      </w:r>
      <w:r>
        <w:rPr>
          <w:rFonts w:hint="eastAsia"/>
          <w:rtl/>
        </w:rPr>
        <w:t>صه</w:t>
      </w:r>
      <w:r>
        <w:rPr>
          <w:rtl/>
        </w:rPr>
        <w:t xml:space="preserve"> و الجام </w:t>
      </w:r>
      <w:r w:rsidRPr="00604B91">
        <w:rPr>
          <w:rStyle w:val="libFootnotenumChar"/>
          <w:rtl/>
        </w:rPr>
        <w:t>(1)</w:t>
      </w:r>
      <w:r>
        <w:rPr>
          <w:rtl/>
        </w:rPr>
        <w:t xml:space="preserve">. </w:t>
      </w:r>
    </w:p>
    <w:p w:rsidR="00ED3E80" w:rsidRDefault="00ED3E80" w:rsidP="00ED3E80">
      <w:pPr>
        <w:pStyle w:val="libNormal"/>
      </w:pPr>
      <w:r>
        <w:rPr>
          <w:rFonts w:hint="eastAsia"/>
          <w:rtl/>
        </w:rPr>
        <w:t>نزول</w:t>
      </w:r>
      <w:r>
        <w:rPr>
          <w:rtl/>
        </w:rPr>
        <w:t xml:space="preserve"> الرمّان و العنب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أهل ب</w:t>
      </w:r>
      <w:r>
        <w:rPr>
          <w:rFonts w:hint="cs"/>
          <w:rtl/>
        </w:rPr>
        <w:t>ی</w:t>
      </w:r>
      <w:r>
        <w:rPr>
          <w:rFonts w:hint="eastAsia"/>
          <w:rtl/>
        </w:rPr>
        <w:t>ته</w:t>
      </w:r>
      <w:r>
        <w:rPr>
          <w:rtl/>
        </w:rPr>
        <w:t xml:space="preserve"> </w:t>
      </w:r>
      <w:r w:rsidR="007C3393" w:rsidRPr="007C3393">
        <w:rPr>
          <w:rStyle w:val="libAlaemChar"/>
          <w:rtl/>
        </w:rPr>
        <w:t>عليهم‌السلام</w:t>
      </w:r>
      <w:r>
        <w:rPr>
          <w:rtl/>
        </w:rPr>
        <w:t xml:space="preserve"> </w:t>
      </w:r>
      <w:r w:rsidRPr="00604B91">
        <w:rPr>
          <w:rStyle w:val="libFootnotenumChar"/>
          <w:rtl/>
        </w:rPr>
        <w:t>(2)</w:t>
      </w:r>
      <w:r>
        <w:rPr>
          <w:rtl/>
        </w:rPr>
        <w:t xml:space="preserve">. </w:t>
      </w:r>
      <w:r w:rsidR="005E7283">
        <w:rPr>
          <w:rFonts w:hint="cs"/>
          <w:rtl/>
        </w:rPr>
        <w:t xml:space="preserve">و نزول التفاحة و السفر جلة و الرمّانة عليه </w:t>
      </w:r>
      <w:r w:rsidR="005E7283" w:rsidRPr="001C23D3">
        <w:rPr>
          <w:rStyle w:val="libAlaemChar"/>
          <w:rtl/>
        </w:rPr>
        <w:t>صلى‌الله‌عليه‌وآله‌وسلم</w:t>
      </w:r>
      <w:r w:rsidR="005E7283">
        <w:rPr>
          <w:rFonts w:hint="cs"/>
          <w:rtl/>
        </w:rPr>
        <w:t xml:space="preserve"> </w:t>
      </w:r>
      <w:r w:rsidR="005E7283" w:rsidRPr="005E7283">
        <w:rPr>
          <w:rStyle w:val="libFootnotenumChar"/>
          <w:rFonts w:hint="cs"/>
          <w:rtl/>
        </w:rPr>
        <w:t>(3)</w:t>
      </w:r>
      <w:r w:rsidR="005E7283">
        <w:rPr>
          <w:rFonts w:hint="cs"/>
          <w:rtl/>
        </w:rPr>
        <w:t>.</w:t>
      </w:r>
    </w:p>
    <w:p w:rsidR="00B431B0" w:rsidRDefault="00ED3E80" w:rsidP="00ED3E80">
      <w:pPr>
        <w:pStyle w:val="libNormal"/>
      </w:pPr>
      <w:r w:rsidRPr="005E7283">
        <w:rPr>
          <w:rStyle w:val="libBold1Char"/>
          <w:rFonts w:hint="eastAsia"/>
          <w:rtl/>
        </w:rPr>
        <w:t>الکاف</w:t>
      </w:r>
      <w:r w:rsidRPr="005E7283">
        <w:rPr>
          <w:rStyle w:val="libBold1Char"/>
          <w:rFonts w:hint="cs"/>
          <w:rtl/>
        </w:rPr>
        <w:t>ی</w:t>
      </w:r>
      <w:r>
        <w:rPr>
          <w:rtl/>
        </w:rPr>
        <w:t xml:space="preserve">:قال رسول اللّه </w:t>
      </w:r>
      <w:r w:rsidR="001C23D3" w:rsidRPr="001C23D3">
        <w:rPr>
          <w:rStyle w:val="libAlaemChar"/>
          <w:rtl/>
        </w:rPr>
        <w:t>صلى‌الله‌عليه‌وآله‌وسلم</w:t>
      </w:r>
      <w:r>
        <w:rPr>
          <w:rtl/>
        </w:rPr>
        <w:t>: انّه ل</w:t>
      </w:r>
      <w:r>
        <w:rPr>
          <w:rFonts w:hint="cs"/>
          <w:rtl/>
        </w:rPr>
        <w:t>ی</w:t>
      </w:r>
      <w:r>
        <w:rPr>
          <w:rFonts w:hint="eastAsia"/>
          <w:rtl/>
        </w:rPr>
        <w:t>س</w:t>
      </w:r>
      <w:r>
        <w:rPr>
          <w:rtl/>
        </w:rPr>
        <w:t xml:space="preserve"> من </w:t>
      </w:r>
      <w:r>
        <w:rPr>
          <w:rFonts w:hint="cs"/>
          <w:rtl/>
        </w:rPr>
        <w:t>ی</w:t>
      </w:r>
      <w:r>
        <w:rPr>
          <w:rFonts w:hint="eastAsia"/>
          <w:rtl/>
        </w:rPr>
        <w:t>وم</w:t>
      </w:r>
      <w:r>
        <w:rPr>
          <w:rtl/>
        </w:rPr>
        <w:t xml:space="preserve"> و لا ل</w:t>
      </w:r>
      <w:r>
        <w:rPr>
          <w:rFonts w:hint="cs"/>
          <w:rtl/>
        </w:rPr>
        <w:t>ی</w:t>
      </w:r>
      <w:r>
        <w:rPr>
          <w:rFonts w:hint="eastAsia"/>
          <w:rtl/>
        </w:rPr>
        <w:t>له</w:t>
      </w:r>
      <w:r>
        <w:rPr>
          <w:rtl/>
        </w:rPr>
        <w:t xml:space="preserve"> الاّ و ل</w:t>
      </w:r>
      <w:r>
        <w:rPr>
          <w:rFonts w:hint="cs"/>
          <w:rtl/>
        </w:rPr>
        <w:t>ی</w:t>
      </w:r>
      <w:r>
        <w:rPr>
          <w:rtl/>
        </w:rPr>
        <w:t xml:space="preserve"> ف</w:t>
      </w:r>
      <w:r>
        <w:rPr>
          <w:rFonts w:hint="cs"/>
          <w:rtl/>
        </w:rPr>
        <w:t>ی</w:t>
      </w:r>
      <w:r>
        <w:rPr>
          <w:rFonts w:hint="eastAsia"/>
          <w:rtl/>
        </w:rPr>
        <w:t>هما</w:t>
      </w:r>
      <w:r>
        <w:rPr>
          <w:rtl/>
        </w:rPr>
        <w:t xml:space="preserve"> تحفه من اللّه، ثمّ ذکر </w:t>
      </w:r>
      <w:r w:rsidR="001C23D3" w:rsidRPr="001C23D3">
        <w:rPr>
          <w:rStyle w:val="libAlaemChar"/>
          <w:rtl/>
        </w:rPr>
        <w:t>صلى‌الله‌عليه‌وآله‌وسلم</w:t>
      </w:r>
      <w:r>
        <w:rPr>
          <w:rtl/>
        </w:rPr>
        <w:t xml:space="preserve"> من تحفته انّ اللّه اختار من بن</w:t>
      </w:r>
      <w:r>
        <w:rPr>
          <w:rFonts w:hint="cs"/>
          <w:rtl/>
        </w:rPr>
        <w:t>ی</w:t>
      </w:r>
      <w:r>
        <w:rPr>
          <w:rtl/>
        </w:rPr>
        <w:t xml:space="preserve"> هاشم سبعه لم </w:t>
      </w:r>
      <w:r>
        <w:rPr>
          <w:rFonts w:hint="cs"/>
          <w:rtl/>
        </w:rPr>
        <w:t>ی</w:t>
      </w:r>
      <w:r>
        <w:rPr>
          <w:rFonts w:hint="eastAsia"/>
          <w:rtl/>
        </w:rPr>
        <w:t>خلق</w:t>
      </w:r>
      <w:r>
        <w:rPr>
          <w:rtl/>
        </w:rPr>
        <w:t xml:space="preserve"> مثلهم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w:t>
      </w:r>
      <w:r w:rsidR="00ED3E80">
        <w:rPr>
          <w:rtl/>
        </w:rPr>
        <w:t>4/</w:t>
      </w:r>
      <w:r w:rsidR="001A3C8D">
        <w:rPr>
          <w:rtl/>
        </w:rPr>
        <w:t>77</w:t>
      </w:r>
      <w:r w:rsidR="00ED3E80">
        <w:rPr>
          <w:rtl/>
        </w:rPr>
        <w:t>/</w:t>
      </w:r>
      <w:r w:rsidR="001A3C8D">
        <w:rPr>
          <w:rtl/>
        </w:rPr>
        <w:t>9</w:t>
      </w:r>
      <w:r w:rsidR="00ED3E80">
        <w:rPr>
          <w:rtl/>
        </w:rPr>
        <w:t>،ج:</w:t>
      </w:r>
      <w:r w:rsidR="001A3C8D">
        <w:rPr>
          <w:rtl/>
        </w:rPr>
        <w:t>118</w:t>
      </w:r>
      <w:r w:rsidR="00ED3E80">
        <w:rPr>
          <w:rtl/>
        </w:rPr>
        <w:t>/</w:t>
      </w:r>
      <w:r w:rsidR="001A3C8D">
        <w:rPr>
          <w:rtl/>
        </w:rPr>
        <w:t>39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80</w:t>
      </w:r>
      <w:r w:rsidR="00ED3E80">
        <w:rPr>
          <w:rtl/>
        </w:rPr>
        <w:t>/</w:t>
      </w:r>
      <w:r w:rsidR="001A3C8D">
        <w:rPr>
          <w:rtl/>
        </w:rPr>
        <w:t>12</w:t>
      </w:r>
      <w:r w:rsidR="00ED3E80">
        <w:rPr>
          <w:rtl/>
        </w:rPr>
        <w:t>/</w:t>
      </w:r>
      <w:r w:rsidR="001A3C8D">
        <w:rPr>
          <w:rtl/>
        </w:rPr>
        <w:t>10</w:t>
      </w:r>
      <w:r w:rsidR="00ED3E80">
        <w:rPr>
          <w:rtl/>
        </w:rPr>
        <w:t>،ج:</w:t>
      </w:r>
      <w:r w:rsidR="001A3C8D">
        <w:rPr>
          <w:rtl/>
        </w:rPr>
        <w:t>288</w:t>
      </w:r>
      <w:r w:rsidR="00ED3E80">
        <w:rPr>
          <w:rtl/>
        </w:rPr>
        <w:t>/4</w:t>
      </w:r>
      <w:r w:rsidR="001A3C8D">
        <w:rPr>
          <w:rtl/>
        </w:rPr>
        <w:t>3</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81</w:t>
      </w:r>
      <w:r w:rsidR="00ED3E80">
        <w:rPr>
          <w:rtl/>
        </w:rPr>
        <w:t>/</w:t>
      </w:r>
      <w:r w:rsidR="001A3C8D">
        <w:rPr>
          <w:rtl/>
        </w:rPr>
        <w:t>12</w:t>
      </w:r>
      <w:r w:rsidR="00ED3E80">
        <w:rPr>
          <w:rtl/>
        </w:rPr>
        <w:t>/</w:t>
      </w:r>
      <w:r w:rsidR="001A3C8D">
        <w:rPr>
          <w:rtl/>
        </w:rPr>
        <w:t>10</w:t>
      </w:r>
      <w:r w:rsidR="00ED3E80">
        <w:rPr>
          <w:rtl/>
        </w:rPr>
        <w:t>،ج:</w:t>
      </w:r>
      <w:r w:rsidR="001A3C8D">
        <w:rPr>
          <w:rtl/>
        </w:rPr>
        <w:t>289</w:t>
      </w:r>
      <w:r w:rsidR="00ED3E80">
        <w:rPr>
          <w:rtl/>
        </w:rPr>
        <w:t>/4</w:t>
      </w:r>
      <w:r w:rsidR="001A3C8D">
        <w:rPr>
          <w:rtl/>
        </w:rPr>
        <w:t>3</w:t>
      </w:r>
    </w:p>
    <w:p w:rsidR="005E7283" w:rsidRDefault="005E7283" w:rsidP="005E7283">
      <w:pPr>
        <w:pStyle w:val="libFootnote0"/>
        <w:rPr>
          <w:rtl/>
        </w:rPr>
      </w:pPr>
      <w:r>
        <w:rPr>
          <w:rFonts w:hint="cs"/>
          <w:rtl/>
        </w:rPr>
        <w:t>(4) ق:18/6/13،ج:77/51.</w:t>
      </w:r>
    </w:p>
    <w:p w:rsidR="005A2728" w:rsidRDefault="005A2728" w:rsidP="0027669E">
      <w:pPr>
        <w:pStyle w:val="libNormal"/>
        <w:rPr>
          <w:rtl/>
        </w:rPr>
      </w:pPr>
      <w:r>
        <w:rPr>
          <w:rtl/>
        </w:rPr>
        <w:br w:type="page"/>
      </w:r>
    </w:p>
    <w:p w:rsidR="00ED3E80" w:rsidRDefault="00ED3E80" w:rsidP="009F0B6F">
      <w:pPr>
        <w:pStyle w:val="Heading3Center"/>
      </w:pPr>
      <w:bookmarkStart w:id="58" w:name="_Toc467873456"/>
      <w:r>
        <w:rPr>
          <w:rFonts w:hint="eastAsia"/>
          <w:rtl/>
        </w:rPr>
        <w:lastRenderedPageBreak/>
        <w:t>باب</w:t>
      </w:r>
      <w:r>
        <w:rPr>
          <w:rtl/>
        </w:rPr>
        <w:t xml:space="preserve"> التاء بعده الراء</w:t>
      </w:r>
      <w:bookmarkEnd w:id="58"/>
      <w:r>
        <w:rPr>
          <w:rtl/>
        </w:rPr>
        <w:t xml:space="preserve"> </w:t>
      </w:r>
    </w:p>
    <w:p w:rsidR="00ED3E80" w:rsidRDefault="00ED3E80" w:rsidP="009F0B6F">
      <w:pPr>
        <w:pStyle w:val="libBold1"/>
      </w:pPr>
      <w:r>
        <w:rPr>
          <w:rFonts w:hint="eastAsia"/>
          <w:rtl/>
        </w:rPr>
        <w:t>ترب</w:t>
      </w:r>
      <w:r>
        <w:rPr>
          <w:rtl/>
        </w:rPr>
        <w:t xml:space="preserve">: </w:t>
      </w:r>
    </w:p>
    <w:p w:rsidR="00ED3E80" w:rsidRDefault="00ED3E80" w:rsidP="009F0B6F">
      <w:pPr>
        <w:pStyle w:val="libCenterBold1"/>
      </w:pPr>
      <w:r>
        <w:rPr>
          <w:rFonts w:hint="eastAsia"/>
          <w:rtl/>
        </w:rPr>
        <w:t>أبو</w:t>
      </w:r>
      <w:r>
        <w:rPr>
          <w:rtl/>
        </w:rPr>
        <w:t xml:space="preserve"> تراب </w:t>
      </w:r>
      <w:r w:rsidR="00EC2CC2" w:rsidRPr="00EC2CC2">
        <w:rPr>
          <w:rStyle w:val="libAlaemChar"/>
          <w:rtl/>
        </w:rPr>
        <w:t>عليه‌السلام</w:t>
      </w:r>
      <w:r>
        <w:rPr>
          <w:rtl/>
        </w:rPr>
        <w:t xml:space="preserve"> </w:t>
      </w:r>
    </w:p>
    <w:p w:rsidR="00ED3E80" w:rsidRDefault="00ED3E80" w:rsidP="009F0B6F">
      <w:pPr>
        <w:pStyle w:val="libNormal"/>
      </w:pPr>
      <w:r>
        <w:rPr>
          <w:rFonts w:hint="eastAsia"/>
          <w:rtl/>
        </w:rPr>
        <w:t>وجه</w:t>
      </w:r>
      <w:r>
        <w:rPr>
          <w:rtl/>
        </w:rPr>
        <w:t xml:space="preserve"> کن</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بأب</w:t>
      </w:r>
      <w:r>
        <w:rPr>
          <w:rFonts w:hint="cs"/>
          <w:rtl/>
        </w:rPr>
        <w:t>ی</w:t>
      </w:r>
      <w:r>
        <w:rPr>
          <w:rtl/>
        </w:rPr>
        <w:t xml:space="preserve"> تراب: </w:t>
      </w:r>
      <w:r>
        <w:rPr>
          <w:rFonts w:hint="eastAsia"/>
          <w:rtl/>
        </w:rPr>
        <w:t>عن</w:t>
      </w:r>
      <w:r>
        <w:rPr>
          <w:rtl/>
        </w:rPr>
        <w:t xml:space="preserve"> عمّار بن </w:t>
      </w:r>
      <w:r>
        <w:rPr>
          <w:rFonts w:hint="cs"/>
          <w:rtl/>
        </w:rPr>
        <w:t>ی</w:t>
      </w:r>
      <w:r>
        <w:rPr>
          <w:rFonts w:hint="eastAsia"/>
          <w:rtl/>
        </w:rPr>
        <w:t>اسر</w:t>
      </w:r>
      <w:r>
        <w:rPr>
          <w:rtl/>
        </w:rPr>
        <w:t xml:space="preserve"> قال: کنت أنا و عل</w:t>
      </w:r>
      <w:r>
        <w:rPr>
          <w:rFonts w:hint="cs"/>
          <w:rtl/>
        </w:rPr>
        <w:t>یّ</w:t>
      </w:r>
      <w:r>
        <w:rPr>
          <w:rtl/>
        </w:rPr>
        <w:t xml:space="preserve"> ابن أب</w:t>
      </w:r>
      <w:r>
        <w:rPr>
          <w:rFonts w:hint="cs"/>
          <w:rtl/>
        </w:rPr>
        <w:t>ی</w:t>
      </w:r>
      <w:r>
        <w:rPr>
          <w:rtl/>
        </w:rPr>
        <w:t xml:space="preserve"> طالب </w:t>
      </w:r>
      <w:r w:rsidR="00EC2CC2" w:rsidRPr="00EC2CC2">
        <w:rPr>
          <w:rStyle w:val="libAlaemChar"/>
          <w:rtl/>
        </w:rPr>
        <w:t>عليه‌السلام</w:t>
      </w:r>
      <w:r>
        <w:rPr>
          <w:rtl/>
        </w:rPr>
        <w:t xml:space="preserve"> رف</w:t>
      </w:r>
      <w:r>
        <w:rPr>
          <w:rFonts w:hint="cs"/>
          <w:rtl/>
        </w:rPr>
        <w:t>ی</w:t>
      </w:r>
      <w:r>
        <w:rPr>
          <w:rFonts w:hint="eastAsia"/>
          <w:rtl/>
        </w:rPr>
        <w:t>ق</w:t>
      </w:r>
      <w:r>
        <w:rPr>
          <w:rFonts w:hint="cs"/>
          <w:rtl/>
        </w:rPr>
        <w:t>ی</w:t>
      </w:r>
      <w:r>
        <w:rPr>
          <w:rFonts w:hint="eastAsia"/>
          <w:rtl/>
        </w:rPr>
        <w:t>ن</w:t>
      </w:r>
      <w:r>
        <w:rPr>
          <w:rtl/>
        </w:rPr>
        <w:t xml:space="preserve"> ف</w:t>
      </w:r>
      <w:r>
        <w:rPr>
          <w:rFonts w:hint="cs"/>
          <w:rtl/>
        </w:rPr>
        <w:t>ی</w:t>
      </w:r>
      <w:r>
        <w:rPr>
          <w:rtl/>
        </w:rPr>
        <w:t xml:space="preserve"> غزوه العش</w:t>
      </w:r>
      <w:r>
        <w:rPr>
          <w:rFonts w:hint="cs"/>
          <w:rtl/>
        </w:rPr>
        <w:t>ی</w:t>
      </w:r>
      <w:r>
        <w:rPr>
          <w:rFonts w:hint="eastAsia"/>
          <w:rtl/>
        </w:rPr>
        <w:t>ره</w:t>
      </w:r>
      <w:r>
        <w:rPr>
          <w:rtl/>
        </w:rPr>
        <w:t xml:space="preserve"> فقال ل</w:t>
      </w:r>
      <w:r>
        <w:rPr>
          <w:rFonts w:hint="cs"/>
          <w:rtl/>
        </w:rPr>
        <w:t>ی</w:t>
      </w:r>
      <w:r>
        <w:rPr>
          <w:rtl/>
        </w:rPr>
        <w:t xml:space="preserve">:هل لک </w:t>
      </w:r>
      <w:r>
        <w:rPr>
          <w:rFonts w:hint="cs"/>
          <w:rtl/>
        </w:rPr>
        <w:t>ی</w:t>
      </w:r>
      <w:r>
        <w:rPr>
          <w:rFonts w:hint="eastAsia"/>
          <w:rtl/>
        </w:rPr>
        <w:t>ا</w:t>
      </w:r>
      <w:r>
        <w:rPr>
          <w:rtl/>
        </w:rPr>
        <w:t xml:space="preserve"> أبا ال</w:t>
      </w:r>
      <w:r>
        <w:rPr>
          <w:rFonts w:hint="cs"/>
          <w:rtl/>
        </w:rPr>
        <w:t>ی</w:t>
      </w:r>
      <w:r>
        <w:rPr>
          <w:rFonts w:hint="eastAsia"/>
          <w:rtl/>
        </w:rPr>
        <w:t>قظان</w:t>
      </w:r>
      <w:r>
        <w:rPr>
          <w:rtl/>
        </w:rPr>
        <w:t xml:space="preserve"> ف</w:t>
      </w:r>
      <w:r>
        <w:rPr>
          <w:rFonts w:hint="cs"/>
          <w:rtl/>
        </w:rPr>
        <w:t>ی</w:t>
      </w:r>
      <w:r>
        <w:rPr>
          <w:rtl/>
        </w:rPr>
        <w:t xml:space="preserve"> هذا النفر من بن</w:t>
      </w:r>
      <w:r>
        <w:rPr>
          <w:rFonts w:hint="cs"/>
          <w:rtl/>
        </w:rPr>
        <w:t>ی</w:t>
      </w:r>
      <w:r>
        <w:rPr>
          <w:rtl/>
        </w:rPr>
        <w:t xml:space="preserve"> مدلج </w:t>
      </w:r>
      <w:r>
        <w:rPr>
          <w:rFonts w:hint="cs"/>
          <w:rtl/>
        </w:rPr>
        <w:t>ی</w:t>
      </w:r>
      <w:r>
        <w:rPr>
          <w:rFonts w:hint="eastAsia"/>
          <w:rtl/>
        </w:rPr>
        <w:t>عملون</w:t>
      </w:r>
      <w:r>
        <w:rPr>
          <w:rtl/>
        </w:rPr>
        <w:t xml:space="preserve"> ف</w:t>
      </w:r>
      <w:r>
        <w:rPr>
          <w:rFonts w:hint="cs"/>
          <w:rtl/>
        </w:rPr>
        <w:t>ی</w:t>
      </w:r>
      <w:r>
        <w:rPr>
          <w:rtl/>
        </w:rPr>
        <w:t xml:space="preserve"> ع</w:t>
      </w:r>
      <w:r>
        <w:rPr>
          <w:rFonts w:hint="cs"/>
          <w:rtl/>
        </w:rPr>
        <w:t>ی</w:t>
      </w:r>
      <w:r>
        <w:rPr>
          <w:rFonts w:hint="eastAsia"/>
          <w:rtl/>
        </w:rPr>
        <w:t>ن</w:t>
      </w:r>
      <w:r>
        <w:rPr>
          <w:rtl/>
        </w:rPr>
        <w:t xml:space="preserve"> لهم ننظر ک</w:t>
      </w:r>
      <w:r>
        <w:rPr>
          <w:rFonts w:hint="cs"/>
          <w:rtl/>
        </w:rPr>
        <w:t>ی</w:t>
      </w:r>
      <w:r>
        <w:rPr>
          <w:rFonts w:hint="eastAsia"/>
          <w:rtl/>
        </w:rPr>
        <w:t>ف</w:t>
      </w:r>
      <w:r>
        <w:rPr>
          <w:rtl/>
        </w:rPr>
        <w:t xml:space="preserve"> </w:t>
      </w:r>
      <w:r>
        <w:rPr>
          <w:rFonts w:hint="cs"/>
          <w:rtl/>
        </w:rPr>
        <w:t>ی</w:t>
      </w:r>
      <w:r>
        <w:rPr>
          <w:rFonts w:hint="eastAsia"/>
          <w:rtl/>
        </w:rPr>
        <w:t>عملون؟فنظرنا</w:t>
      </w:r>
      <w:r>
        <w:rPr>
          <w:rtl/>
        </w:rPr>
        <w:t xml:space="preserve"> ال</w:t>
      </w:r>
      <w:r>
        <w:rPr>
          <w:rFonts w:hint="cs"/>
          <w:rtl/>
        </w:rPr>
        <w:t>ی</w:t>
      </w:r>
      <w:r>
        <w:rPr>
          <w:rFonts w:hint="eastAsia"/>
          <w:rtl/>
        </w:rPr>
        <w:t>هم</w:t>
      </w:r>
      <w:r>
        <w:rPr>
          <w:rtl/>
        </w:rPr>
        <w:t xml:space="preserve"> ساعه،ثم غش</w:t>
      </w:r>
      <w:r>
        <w:rPr>
          <w:rFonts w:hint="cs"/>
          <w:rtl/>
        </w:rPr>
        <w:t>ی</w:t>
      </w:r>
      <w:r>
        <w:rPr>
          <w:rFonts w:hint="eastAsia"/>
          <w:rtl/>
        </w:rPr>
        <w:t>نا</w:t>
      </w:r>
      <w:r>
        <w:rPr>
          <w:rtl/>
        </w:rPr>
        <w:t xml:space="preserve"> النوم فعمدنا ال</w:t>
      </w:r>
      <w:r>
        <w:rPr>
          <w:rFonts w:hint="cs"/>
          <w:rtl/>
        </w:rPr>
        <w:t>ی</w:t>
      </w:r>
      <w:r>
        <w:rPr>
          <w:rtl/>
        </w:rPr>
        <w:t xml:space="preserve"> صور من النخل ف</w:t>
      </w:r>
      <w:r>
        <w:rPr>
          <w:rFonts w:hint="cs"/>
          <w:rtl/>
        </w:rPr>
        <w:t>ی</w:t>
      </w:r>
      <w:r>
        <w:rPr>
          <w:rtl/>
        </w:rPr>
        <w:t xml:space="preserve"> دقعاء </w:t>
      </w:r>
      <w:r w:rsidRPr="00604B91">
        <w:rPr>
          <w:rStyle w:val="libFootnotenumChar"/>
          <w:rtl/>
        </w:rPr>
        <w:t>(1)</w:t>
      </w:r>
      <w:r>
        <w:rPr>
          <w:rtl/>
        </w:rPr>
        <w:t>من الأرض فنمن</w:t>
      </w:r>
      <w:r>
        <w:rPr>
          <w:rFonts w:hint="eastAsia"/>
          <w:rtl/>
        </w:rPr>
        <w:t>ا</w:t>
      </w:r>
      <w:r>
        <w:rPr>
          <w:rtl/>
        </w:rPr>
        <w:t xml:space="preserve"> ف</w:t>
      </w:r>
      <w:r>
        <w:rPr>
          <w:rFonts w:hint="cs"/>
          <w:rtl/>
        </w:rPr>
        <w:t>ی</w:t>
      </w:r>
      <w:r>
        <w:rPr>
          <w:rFonts w:hint="eastAsia"/>
          <w:rtl/>
        </w:rPr>
        <w:t>ه،فو</w:t>
      </w:r>
      <w:r>
        <w:rPr>
          <w:rtl/>
        </w:rPr>
        <w:t xml:space="preserve"> اللّه ما هبنا الاّ رسول اللّه </w:t>
      </w:r>
      <w:r w:rsidR="001C23D3" w:rsidRPr="001C23D3">
        <w:rPr>
          <w:rStyle w:val="libAlaemChar"/>
          <w:rtl/>
        </w:rPr>
        <w:t>صلى‌الله‌عليه‌وآله‌وسلم</w:t>
      </w:r>
      <w:r>
        <w:rPr>
          <w:rtl/>
        </w:rPr>
        <w:t xml:space="preserve"> بقدمه فجلسنا و قد تترّبنا من تلک الدّقعاء،ف</w:t>
      </w:r>
      <w:r>
        <w:rPr>
          <w:rFonts w:hint="cs"/>
          <w:rtl/>
        </w:rPr>
        <w:t>ی</w:t>
      </w:r>
      <w:r>
        <w:rPr>
          <w:rFonts w:hint="eastAsia"/>
          <w:rtl/>
        </w:rPr>
        <w:t>ومئذ</w:t>
      </w:r>
      <w:r>
        <w:rPr>
          <w:rtl/>
        </w:rPr>
        <w:t xml:space="preserve"> قال رسول اللّه </w:t>
      </w:r>
      <w:r w:rsidR="001C23D3" w:rsidRPr="001C23D3">
        <w:rPr>
          <w:rStyle w:val="libAlaemChar"/>
          <w:rtl/>
        </w:rPr>
        <w:t>صلى‌الله‌عليه‌وآله‌وسلم</w:t>
      </w:r>
      <w:r>
        <w:rPr>
          <w:rtl/>
        </w:rPr>
        <w:t xml:space="preserve"> لعل</w:t>
      </w:r>
      <w:r>
        <w:rPr>
          <w:rFonts w:hint="cs"/>
          <w:rtl/>
        </w:rPr>
        <w:t>یّ</w:t>
      </w:r>
      <w:r>
        <w:rPr>
          <w:rtl/>
        </w:rPr>
        <w:t>:</w:t>
      </w:r>
      <w:r>
        <w:rPr>
          <w:rFonts w:hint="cs"/>
          <w:rtl/>
        </w:rPr>
        <w:t>ی</w:t>
      </w:r>
      <w:r>
        <w:rPr>
          <w:rFonts w:hint="eastAsia"/>
          <w:rtl/>
        </w:rPr>
        <w:t>ا</w:t>
      </w:r>
      <w:r>
        <w:rPr>
          <w:rtl/>
        </w:rPr>
        <w:t xml:space="preserve"> أبا تراب،لما عل</w:t>
      </w:r>
      <w:r>
        <w:rPr>
          <w:rFonts w:hint="cs"/>
          <w:rtl/>
        </w:rPr>
        <w:t>ی</w:t>
      </w:r>
      <w:r>
        <w:rPr>
          <w:rFonts w:hint="eastAsia"/>
          <w:rtl/>
        </w:rPr>
        <w:t>ه</w:t>
      </w:r>
      <w:r>
        <w:rPr>
          <w:rtl/>
        </w:rPr>
        <w:t xml:space="preserve"> من التراب. </w:t>
      </w:r>
    </w:p>
    <w:p w:rsidR="00ED3E80" w:rsidRDefault="00ED3E80" w:rsidP="00ED3E80">
      <w:pPr>
        <w:pStyle w:val="libNormal"/>
      </w:pPr>
      <w:r>
        <w:rPr>
          <w:rFonts w:hint="eastAsia"/>
          <w:rtl/>
        </w:rPr>
        <w:t>فقال</w:t>
      </w:r>
      <w:r>
        <w:rPr>
          <w:rtl/>
        </w:rPr>
        <w:t>:أ لا أخبرکم بأشق</w:t>
      </w:r>
      <w:r>
        <w:rPr>
          <w:rFonts w:hint="cs"/>
          <w:rtl/>
        </w:rPr>
        <w:t>ی</w:t>
      </w:r>
      <w:r>
        <w:rPr>
          <w:rtl/>
        </w:rPr>
        <w:t xml:space="preserve"> الناس؟قلنا:بل</w:t>
      </w:r>
      <w:r>
        <w:rPr>
          <w:rFonts w:hint="cs"/>
          <w:rtl/>
        </w:rPr>
        <w:t>ی</w:t>
      </w:r>
      <w:r>
        <w:rPr>
          <w:rtl/>
        </w:rPr>
        <w:t xml:space="preserve"> </w:t>
      </w:r>
      <w:r>
        <w:rPr>
          <w:rFonts w:hint="cs"/>
          <w:rtl/>
        </w:rPr>
        <w:t>ی</w:t>
      </w:r>
      <w:r>
        <w:rPr>
          <w:rFonts w:hint="eastAsia"/>
          <w:rtl/>
        </w:rPr>
        <w:t>ا</w:t>
      </w:r>
      <w:r>
        <w:rPr>
          <w:rtl/>
        </w:rPr>
        <w:t xml:space="preserve"> رسول اللّه،قال:أحمر ثمود الذ</w:t>
      </w:r>
      <w:r>
        <w:rPr>
          <w:rFonts w:hint="cs"/>
          <w:rtl/>
        </w:rPr>
        <w:t>ی</w:t>
      </w:r>
      <w:r>
        <w:rPr>
          <w:rtl/>
        </w:rPr>
        <w:t xml:space="preserve"> عقر الناقه،و الذ</w:t>
      </w:r>
      <w:r>
        <w:rPr>
          <w:rFonts w:hint="cs"/>
          <w:rtl/>
        </w:rPr>
        <w:t>ی</w:t>
      </w:r>
      <w:r>
        <w:rPr>
          <w:rtl/>
        </w:rPr>
        <w:t xml:space="preserve"> </w:t>
      </w:r>
      <w:r>
        <w:rPr>
          <w:rFonts w:hint="cs"/>
          <w:rtl/>
        </w:rPr>
        <w:t>ی</w:t>
      </w:r>
      <w:r>
        <w:rPr>
          <w:rFonts w:hint="eastAsia"/>
          <w:rtl/>
        </w:rPr>
        <w:t>ضربک</w:t>
      </w:r>
      <w:r>
        <w:rPr>
          <w:rtl/>
        </w:rPr>
        <w:t xml:space="preserve"> </w:t>
      </w:r>
      <w:r>
        <w:rPr>
          <w:rFonts w:hint="cs"/>
          <w:rtl/>
        </w:rPr>
        <w:t>ی</w:t>
      </w:r>
      <w:r>
        <w:rPr>
          <w:rFonts w:hint="eastAsia"/>
          <w:rtl/>
        </w:rPr>
        <w:t>ا</w:t>
      </w:r>
      <w:r>
        <w:rPr>
          <w:rtl/>
        </w:rPr>
        <w:t xml:space="preserve"> عل</w:t>
      </w:r>
      <w:r>
        <w:rPr>
          <w:rFonts w:hint="cs"/>
          <w:rtl/>
        </w:rPr>
        <w:t>یّ</w:t>
      </w:r>
      <w:r>
        <w:rPr>
          <w:rtl/>
        </w:rPr>
        <w:t xml:space="preserve"> عل</w:t>
      </w:r>
      <w:r>
        <w:rPr>
          <w:rFonts w:hint="cs"/>
          <w:rtl/>
        </w:rPr>
        <w:t>ی</w:t>
      </w:r>
      <w:r>
        <w:rPr>
          <w:rtl/>
        </w:rPr>
        <w:t xml:space="preserve"> هذه،و وضع رسول اللّه </w:t>
      </w:r>
      <w:r w:rsidR="001C23D3" w:rsidRPr="001C23D3">
        <w:rPr>
          <w:rStyle w:val="libAlaemChar"/>
          <w:rtl/>
        </w:rPr>
        <w:t>صلى‌الله‌عليه‌وآله‌وسلم</w:t>
      </w:r>
      <w:r>
        <w:rPr>
          <w:rtl/>
        </w:rPr>
        <w:t xml:space="preserve"> </w:t>
      </w:r>
      <w:r>
        <w:rPr>
          <w:rFonts w:hint="cs"/>
          <w:rtl/>
        </w:rPr>
        <w:t>ی</w:t>
      </w:r>
      <w:r>
        <w:rPr>
          <w:rFonts w:hint="eastAsia"/>
          <w:rtl/>
        </w:rPr>
        <w:t>ده</w:t>
      </w:r>
      <w:r>
        <w:rPr>
          <w:rtl/>
        </w:rPr>
        <w:t xml:space="preserve"> عل</w:t>
      </w:r>
      <w:r>
        <w:rPr>
          <w:rFonts w:hint="cs"/>
          <w:rtl/>
        </w:rPr>
        <w:t>ی</w:t>
      </w:r>
      <w:r>
        <w:rPr>
          <w:rtl/>
        </w:rPr>
        <w:t xml:space="preserve"> رأسه،حت</w:t>
      </w:r>
      <w:r>
        <w:rPr>
          <w:rFonts w:hint="cs"/>
          <w:rtl/>
        </w:rPr>
        <w:t>ی</w:t>
      </w:r>
      <w:r>
        <w:rPr>
          <w:rtl/>
        </w:rPr>
        <w:t xml:space="preserve"> </w:t>
      </w:r>
      <w:r>
        <w:rPr>
          <w:rFonts w:hint="cs"/>
          <w:rtl/>
        </w:rPr>
        <w:t>ی</w:t>
      </w:r>
      <w:r>
        <w:rPr>
          <w:rFonts w:hint="eastAsia"/>
          <w:rtl/>
        </w:rPr>
        <w:t>بتلّ</w:t>
      </w:r>
      <w:r>
        <w:rPr>
          <w:rtl/>
        </w:rPr>
        <w:t xml:space="preserve"> منها هذه،و وضع </w:t>
      </w:r>
      <w:r>
        <w:rPr>
          <w:rFonts w:hint="cs"/>
          <w:rtl/>
        </w:rPr>
        <w:t>ی</w:t>
      </w:r>
      <w:r>
        <w:rPr>
          <w:rFonts w:hint="eastAsia"/>
          <w:rtl/>
        </w:rPr>
        <w:t>ده</w:t>
      </w:r>
      <w:r>
        <w:rPr>
          <w:rtl/>
        </w:rPr>
        <w:t xml:space="preserve"> عل</w:t>
      </w:r>
      <w:r>
        <w:rPr>
          <w:rFonts w:hint="cs"/>
          <w:rtl/>
        </w:rPr>
        <w:t>ی</w:t>
      </w:r>
      <w:r>
        <w:rPr>
          <w:rtl/>
        </w:rPr>
        <w:t xml:space="preserve"> لح</w:t>
      </w:r>
      <w:r>
        <w:rPr>
          <w:rFonts w:hint="cs"/>
          <w:rtl/>
        </w:rPr>
        <w:t>ی</w:t>
      </w:r>
      <w:r>
        <w:rPr>
          <w:rFonts w:hint="eastAsia"/>
          <w:rtl/>
        </w:rPr>
        <w:t>ته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ذکر</w:t>
      </w:r>
      <w:r>
        <w:rPr>
          <w:rtl/>
        </w:rPr>
        <w:t xml:space="preserve"> ما </w:t>
      </w:r>
      <w:r>
        <w:rPr>
          <w:rFonts w:hint="cs"/>
          <w:rtl/>
        </w:rPr>
        <w:t>ی</w:t>
      </w:r>
      <w:r>
        <w:rPr>
          <w:rFonts w:hint="eastAsia"/>
          <w:rtl/>
        </w:rPr>
        <w:t>تعلّق</w:t>
      </w:r>
      <w:r>
        <w:rPr>
          <w:rtl/>
        </w:rPr>
        <w:t xml:space="preserve"> بذلک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أنّه کان أحبّ الکن</w:t>
      </w:r>
      <w:r>
        <w:rPr>
          <w:rFonts w:hint="cs"/>
          <w:rtl/>
        </w:rPr>
        <w:t>ی</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B431B0" w:rsidRDefault="00ED3E80" w:rsidP="00ED3E80">
      <w:pPr>
        <w:pStyle w:val="libNormal"/>
      </w:pPr>
      <w:r w:rsidRPr="009F0B6F">
        <w:rPr>
          <w:rStyle w:val="libBold1Char"/>
          <w:rFonts w:hint="eastAsia"/>
          <w:rtl/>
        </w:rPr>
        <w:t>بشاره</w:t>
      </w:r>
      <w:r>
        <w:rPr>
          <w:rtl/>
        </w:rPr>
        <w:t xml:space="preserve"> </w:t>
      </w:r>
      <w:r w:rsidRPr="009F0B6F">
        <w:rPr>
          <w:rStyle w:val="libBold1Char"/>
          <w:rtl/>
        </w:rPr>
        <w:t>المصطف</w:t>
      </w:r>
      <w:r w:rsidRPr="009F0B6F">
        <w:rPr>
          <w:rStyle w:val="libBold1Char"/>
          <w:rFonts w:hint="cs"/>
          <w:rtl/>
        </w:rPr>
        <w:t>ی</w:t>
      </w:r>
      <w:r>
        <w:rPr>
          <w:rtl/>
        </w:rPr>
        <w:t>:عن عبا</w:t>
      </w:r>
      <w:r>
        <w:rPr>
          <w:rFonts w:hint="cs"/>
          <w:rtl/>
        </w:rPr>
        <w:t>ی</w:t>
      </w:r>
      <w:r>
        <w:rPr>
          <w:rFonts w:hint="eastAsia"/>
          <w:rtl/>
        </w:rPr>
        <w:t>ه</w:t>
      </w:r>
      <w:r>
        <w:rPr>
          <w:rtl/>
        </w:rPr>
        <w:t xml:space="preserve"> بن ربع</w:t>
      </w:r>
      <w:r>
        <w:rPr>
          <w:rFonts w:hint="cs"/>
          <w:rtl/>
        </w:rPr>
        <w:t>ی</w:t>
      </w:r>
      <w:r>
        <w:rPr>
          <w:rtl/>
        </w:rPr>
        <w:t xml:space="preserve"> قال: قلت لعبد اللّه بن العبّاس:لم کنّ</w:t>
      </w:r>
      <w:r>
        <w:rPr>
          <w:rFonts w:hint="cs"/>
          <w:rtl/>
        </w:rPr>
        <w:t>ی</w:t>
      </w:r>
      <w:r>
        <w:rPr>
          <w:rtl/>
        </w:rPr>
        <w:t xml:space="preserve"> </w:t>
      </w:r>
    </w:p>
    <w:p w:rsidR="009F0B6F" w:rsidRDefault="009F0B6F" w:rsidP="009F0B6F">
      <w:pPr>
        <w:pStyle w:val="libLine"/>
        <w:rPr>
          <w:rtl/>
        </w:rPr>
      </w:pPr>
      <w:r>
        <w:rPr>
          <w:rtl/>
        </w:rPr>
        <w:t>____________________</w:t>
      </w:r>
    </w:p>
    <w:p w:rsidR="00ED3E80" w:rsidRDefault="00365129" w:rsidP="009F0B6F">
      <w:pPr>
        <w:pStyle w:val="libFootnote0"/>
      </w:pPr>
      <w:r w:rsidRPr="009F0B6F">
        <w:rPr>
          <w:rtl/>
        </w:rPr>
        <w:t>(1)</w:t>
      </w:r>
      <w:r w:rsidR="00ED3E80">
        <w:rPr>
          <w:rtl/>
        </w:rPr>
        <w:t xml:space="preserve"> صور من النخل:جماعه من النخل.دقعاء:التراب. </w:t>
      </w:r>
    </w:p>
    <w:p w:rsidR="00ED3E80" w:rsidRDefault="00365129" w:rsidP="009F0B6F">
      <w:pPr>
        <w:pStyle w:val="libFootnote0"/>
      </w:pPr>
      <w:r w:rsidRPr="009F0B6F">
        <w:rPr>
          <w:rtl/>
        </w:rPr>
        <w:t>(2)</w:t>
      </w:r>
      <w:r w:rsidR="00ED3E80">
        <w:rPr>
          <w:rtl/>
        </w:rPr>
        <w:t xml:space="preserve"> ق:444/</w:t>
      </w:r>
      <w:r w:rsidR="001A3C8D">
        <w:rPr>
          <w:rtl/>
        </w:rPr>
        <w:t>38</w:t>
      </w:r>
      <w:r w:rsidR="00ED3E80">
        <w:rPr>
          <w:rtl/>
        </w:rPr>
        <w:t>/6،ج:</w:t>
      </w:r>
      <w:r w:rsidR="001A3C8D">
        <w:rPr>
          <w:rtl/>
        </w:rPr>
        <w:t>188</w:t>
      </w:r>
      <w:r w:rsidR="00ED3E80">
        <w:rPr>
          <w:rtl/>
        </w:rPr>
        <w:t>/</w:t>
      </w:r>
      <w:r w:rsidR="001A3C8D">
        <w:rPr>
          <w:rtl/>
        </w:rPr>
        <w:t>19</w:t>
      </w:r>
      <w:r w:rsidR="00ED3E80">
        <w:rPr>
          <w:rtl/>
        </w:rPr>
        <w:t xml:space="preserve">. </w:t>
      </w:r>
    </w:p>
    <w:p w:rsidR="00ED3E80" w:rsidRDefault="00365129" w:rsidP="009F0B6F">
      <w:pPr>
        <w:pStyle w:val="libFootnote0"/>
      </w:pPr>
      <w:r w:rsidRPr="009F0B6F">
        <w:rPr>
          <w:rtl/>
        </w:rPr>
        <w:t>(3)</w:t>
      </w:r>
      <w:r w:rsidR="00ED3E80">
        <w:rPr>
          <w:rtl/>
        </w:rPr>
        <w:t xml:space="preserve"> ق:</w:t>
      </w:r>
      <w:r w:rsidR="001A3C8D">
        <w:rPr>
          <w:rtl/>
        </w:rPr>
        <w:t>11</w:t>
      </w:r>
      <w:r w:rsidR="00ED3E80">
        <w:rPr>
          <w:rtl/>
        </w:rPr>
        <w:t>/</w:t>
      </w:r>
      <w:r w:rsidR="001A3C8D">
        <w:rPr>
          <w:rtl/>
        </w:rPr>
        <w:t>2</w:t>
      </w:r>
      <w:r w:rsidR="00ED3E80">
        <w:rPr>
          <w:rtl/>
        </w:rPr>
        <w:t>/</w:t>
      </w:r>
      <w:r w:rsidR="001A3C8D">
        <w:rPr>
          <w:rtl/>
        </w:rPr>
        <w:t>9</w:t>
      </w:r>
      <w:r w:rsidR="00ED3E80">
        <w:rPr>
          <w:rtl/>
        </w:rPr>
        <w:t>،ج:5</w:t>
      </w:r>
      <w:r w:rsidR="001A3C8D">
        <w:rPr>
          <w:rtl/>
        </w:rPr>
        <w:t>1</w:t>
      </w:r>
      <w:r w:rsidR="00ED3E80">
        <w:rPr>
          <w:rtl/>
        </w:rPr>
        <w:t>/</w:t>
      </w:r>
      <w:r w:rsidR="001A3C8D">
        <w:rPr>
          <w:rtl/>
        </w:rPr>
        <w:t>3</w:t>
      </w:r>
      <w:r w:rsidR="00ED3E80">
        <w:rPr>
          <w:rtl/>
        </w:rPr>
        <w:t xml:space="preserve">5. </w:t>
      </w:r>
    </w:p>
    <w:p w:rsidR="00B431B0" w:rsidRDefault="00365129" w:rsidP="009F0B6F">
      <w:pPr>
        <w:pStyle w:val="libFootnote0"/>
        <w:rPr>
          <w:rtl/>
        </w:rPr>
      </w:pPr>
      <w:r w:rsidRPr="009F0B6F">
        <w:rPr>
          <w:rtl/>
        </w:rPr>
        <w:t>(4)</w:t>
      </w:r>
      <w:r w:rsidR="00ED3E80">
        <w:rPr>
          <w:rtl/>
        </w:rPr>
        <w:t xml:space="preserve"> ق:</w:t>
      </w:r>
      <w:r w:rsidR="001A3C8D">
        <w:rPr>
          <w:rtl/>
        </w:rPr>
        <w:t>1</w:t>
      </w:r>
      <w:r w:rsidR="00ED3E80">
        <w:rPr>
          <w:rtl/>
        </w:rPr>
        <w:t>4/</w:t>
      </w:r>
      <w:r w:rsidR="001A3C8D">
        <w:rPr>
          <w:rtl/>
        </w:rPr>
        <w:t>2</w:t>
      </w:r>
      <w:r w:rsidR="00ED3E80">
        <w:rPr>
          <w:rtl/>
        </w:rPr>
        <w:t>/</w:t>
      </w:r>
      <w:r w:rsidR="001A3C8D">
        <w:rPr>
          <w:rtl/>
        </w:rPr>
        <w:t>9</w:t>
      </w:r>
      <w:r w:rsidR="00ED3E80">
        <w:rPr>
          <w:rtl/>
        </w:rPr>
        <w:t>،ج:66/</w:t>
      </w:r>
      <w:r w:rsidR="001A3C8D">
        <w:rPr>
          <w:rtl/>
        </w:rPr>
        <w:t>3</w:t>
      </w:r>
      <w:r w:rsidR="00ED3E80">
        <w:rPr>
          <w:rtl/>
        </w:rPr>
        <w:t>5</w:t>
      </w:r>
    </w:p>
    <w:p w:rsidR="005A2728" w:rsidRDefault="005A2728" w:rsidP="0027669E">
      <w:pPr>
        <w:pStyle w:val="libNormal"/>
        <w:rPr>
          <w:rtl/>
        </w:rPr>
      </w:pPr>
      <w:r>
        <w:rPr>
          <w:rtl/>
        </w:rPr>
        <w:br w:type="page"/>
      </w:r>
    </w:p>
    <w:p w:rsidR="00ED3E80" w:rsidRDefault="00ED3E80" w:rsidP="009F0B6F">
      <w:pPr>
        <w:pStyle w:val="libNormal0"/>
      </w:pPr>
      <w:r>
        <w:rPr>
          <w:rFonts w:hint="eastAsia"/>
          <w:rtl/>
        </w:rPr>
        <w:lastRenderedPageBreak/>
        <w:t>رسول</w:t>
      </w:r>
      <w:r>
        <w:rPr>
          <w:rtl/>
        </w:rPr>
        <w:t xml:space="preserve"> اللّه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أبا تراب؟قال:لأنّه صاحب الأرض و حجّه اللّه عل</w:t>
      </w:r>
      <w:r>
        <w:rPr>
          <w:rFonts w:hint="cs"/>
          <w:rtl/>
        </w:rPr>
        <w:t>ی</w:t>
      </w:r>
      <w:r>
        <w:rPr>
          <w:rtl/>
        </w:rPr>
        <w:t xml:space="preserve"> أهلها بعده،و به بقاؤها و إل</w:t>
      </w:r>
      <w:r>
        <w:rPr>
          <w:rFonts w:hint="cs"/>
          <w:rtl/>
        </w:rPr>
        <w:t>ی</w:t>
      </w:r>
      <w:r>
        <w:rPr>
          <w:rFonts w:hint="eastAsia"/>
          <w:rtl/>
        </w:rPr>
        <w:t>ه</w:t>
      </w:r>
      <w:r>
        <w:rPr>
          <w:rtl/>
        </w:rPr>
        <w:t xml:space="preserve"> سکونها،و لقد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xml:space="preserve">:انّه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رأ</w:t>
      </w:r>
      <w:r>
        <w:rPr>
          <w:rFonts w:hint="cs"/>
          <w:rtl/>
        </w:rPr>
        <w:t>ی</w:t>
      </w:r>
      <w:r>
        <w:rPr>
          <w:rtl/>
        </w:rPr>
        <w:t xml:space="preserve"> الکافر ما أعدّ اللّه تعال</w:t>
      </w:r>
      <w:r>
        <w:rPr>
          <w:rFonts w:hint="cs"/>
          <w:rtl/>
        </w:rPr>
        <w:t>ی</w:t>
      </w:r>
      <w:r>
        <w:rPr>
          <w:rtl/>
        </w:rPr>
        <w:t xml:space="preserve"> لش</w:t>
      </w:r>
      <w:r>
        <w:rPr>
          <w:rFonts w:hint="cs"/>
          <w:rtl/>
        </w:rPr>
        <w:t>ی</w:t>
      </w:r>
      <w:r>
        <w:rPr>
          <w:rFonts w:hint="eastAsia"/>
          <w:rtl/>
        </w:rPr>
        <w:t>عه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من الثواب و الزلف</w:t>
      </w:r>
      <w:r>
        <w:rPr>
          <w:rFonts w:hint="cs"/>
          <w:rtl/>
        </w:rPr>
        <w:t>ی</w:t>
      </w:r>
      <w:r>
        <w:rPr>
          <w:rtl/>
        </w:rPr>
        <w:t xml:space="preserve"> و الکرامه،قال:</w:t>
      </w:r>
      <w:r>
        <w:rPr>
          <w:rFonts w:hint="cs"/>
          <w:rtl/>
        </w:rPr>
        <w:t>ی</w:t>
      </w:r>
      <w:r>
        <w:rPr>
          <w:rFonts w:hint="eastAsia"/>
          <w:rtl/>
        </w:rPr>
        <w:t>ا</w:t>
      </w:r>
      <w:r>
        <w:rPr>
          <w:rtl/>
        </w:rPr>
        <w:t xml:space="preserve"> ل</w:t>
      </w:r>
      <w:r>
        <w:rPr>
          <w:rFonts w:hint="cs"/>
          <w:rtl/>
        </w:rPr>
        <w:t>ی</w:t>
      </w:r>
      <w:r>
        <w:rPr>
          <w:rFonts w:hint="eastAsia"/>
          <w:rtl/>
        </w:rPr>
        <w:t>تن</w:t>
      </w:r>
      <w:r>
        <w:rPr>
          <w:rFonts w:hint="cs"/>
          <w:rtl/>
        </w:rPr>
        <w:t>ی</w:t>
      </w:r>
      <w:r>
        <w:rPr>
          <w:rtl/>
        </w:rPr>
        <w:t xml:space="preserve"> کنت ترابا،أ</w:t>
      </w:r>
      <w:r>
        <w:rPr>
          <w:rFonts w:hint="cs"/>
          <w:rtl/>
        </w:rPr>
        <w:t>ی</w:t>
      </w:r>
      <w:r>
        <w:rPr>
          <w:rtl/>
        </w:rPr>
        <w:t xml:space="preserve"> </w:t>
      </w:r>
      <w:r>
        <w:rPr>
          <w:rFonts w:hint="cs"/>
          <w:rtl/>
        </w:rPr>
        <w:t>ی</w:t>
      </w:r>
      <w:r>
        <w:rPr>
          <w:rFonts w:hint="eastAsia"/>
          <w:rtl/>
        </w:rPr>
        <w:t>ا</w:t>
      </w:r>
      <w:r>
        <w:rPr>
          <w:rtl/>
        </w:rPr>
        <w:t xml:space="preserve"> ل</w:t>
      </w:r>
      <w:r>
        <w:rPr>
          <w:rFonts w:hint="cs"/>
          <w:rtl/>
        </w:rPr>
        <w:t>ی</w:t>
      </w:r>
      <w:r>
        <w:rPr>
          <w:rFonts w:hint="eastAsia"/>
          <w:rtl/>
        </w:rPr>
        <w:t>تن</w:t>
      </w:r>
      <w:r>
        <w:rPr>
          <w:rFonts w:hint="cs"/>
          <w:rtl/>
        </w:rPr>
        <w:t>ی</w:t>
      </w:r>
      <w:r>
        <w:rPr>
          <w:rtl/>
        </w:rPr>
        <w:t xml:space="preserve"> کنت من ش</w:t>
      </w:r>
      <w:r>
        <w:rPr>
          <w:rFonts w:hint="cs"/>
          <w:rtl/>
        </w:rPr>
        <w:t>ی</w:t>
      </w:r>
      <w:r>
        <w:rPr>
          <w:rFonts w:hint="eastAsia"/>
          <w:rtl/>
        </w:rPr>
        <w:t>عه</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،و ذلک قول اللّه(عزّ و جل) </w:t>
      </w:r>
      <w:r w:rsidR="00F71F29" w:rsidRPr="00F71F29">
        <w:rPr>
          <w:rStyle w:val="libAlaemChar"/>
          <w:rtl/>
        </w:rPr>
        <w:t>(</w:t>
      </w:r>
      <w:r w:rsidRPr="00F71F29">
        <w:rPr>
          <w:rStyle w:val="libAieChar"/>
          <w:rFonts w:hint="cs"/>
          <w:rtl/>
        </w:rPr>
        <w:t>یٰ</w:t>
      </w:r>
      <w:r w:rsidRPr="00F71F29">
        <w:rPr>
          <w:rStyle w:val="libAieChar"/>
          <w:rFonts w:hint="eastAsia"/>
          <w:rtl/>
        </w:rPr>
        <w:t>ا</w:t>
      </w:r>
      <w:r w:rsidRPr="00F71F29">
        <w:rPr>
          <w:rStyle w:val="libAieChar"/>
          <w:rtl/>
        </w:rPr>
        <w:t xml:space="preserve"> لَ</w:t>
      </w:r>
      <w:r w:rsidRPr="00F71F29">
        <w:rPr>
          <w:rStyle w:val="libAieChar"/>
          <w:rFonts w:hint="cs"/>
          <w:rtl/>
        </w:rPr>
        <w:t>یْ</w:t>
      </w:r>
      <w:r w:rsidRPr="00F71F29">
        <w:rPr>
          <w:rStyle w:val="libAieChar"/>
          <w:rFonts w:hint="eastAsia"/>
          <w:rtl/>
        </w:rPr>
        <w:t>تَنِ</w:t>
      </w:r>
      <w:r w:rsidRPr="00F71F29">
        <w:rPr>
          <w:rStyle w:val="libAieChar"/>
          <w:rFonts w:hint="cs"/>
          <w:rtl/>
        </w:rPr>
        <w:t>ی</w:t>
      </w:r>
      <w:r w:rsidRPr="00F71F29">
        <w:rPr>
          <w:rStyle w:val="libAieChar"/>
          <w:rtl/>
        </w:rPr>
        <w:t xml:space="preserve"> کُنْتُ تُرٰاباً</w:t>
      </w:r>
      <w:r w:rsidR="00F71F29" w:rsidRPr="00F71F29">
        <w:rPr>
          <w:rStyle w:val="libAlaemChar"/>
          <w:rtl/>
        </w:rPr>
        <w:t>)</w:t>
      </w:r>
      <w:r>
        <w:rPr>
          <w:rtl/>
        </w:rPr>
        <w:t xml:space="preserve"> </w:t>
      </w:r>
      <w:r w:rsidRPr="00604B91">
        <w:rPr>
          <w:rStyle w:val="libFootnotenumChar"/>
          <w:rtl/>
        </w:rPr>
        <w:t>(1)</w:t>
      </w:r>
      <w:r w:rsidR="009F0B6F">
        <w:rPr>
          <w:rStyle w:val="libFootnotenumChar"/>
          <w:rFonts w:hint="cs"/>
          <w:rtl/>
        </w:rPr>
        <w:t xml:space="preserve"> </w:t>
      </w:r>
      <w:r w:rsidR="009F0B6F" w:rsidRPr="009F0B6F">
        <w:rPr>
          <w:rStyle w:val="libFootnotenumChar"/>
          <w:rFonts w:hint="cs"/>
          <w:rtl/>
        </w:rPr>
        <w:t>(2)</w:t>
      </w:r>
    </w:p>
    <w:p w:rsidR="00ED3E80" w:rsidRDefault="00ED3E80" w:rsidP="009F0B6F">
      <w:pPr>
        <w:pStyle w:val="libNormal"/>
      </w:pPr>
      <w:r>
        <w:rPr>
          <w:rFonts w:hint="eastAsia"/>
          <w:rtl/>
        </w:rPr>
        <w:t>قول</w:t>
      </w:r>
      <w:r>
        <w:rPr>
          <w:rtl/>
        </w:rPr>
        <w:t xml:space="preserve"> عثمان لعل</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قصّه أب</w:t>
      </w:r>
      <w:r>
        <w:rPr>
          <w:rFonts w:hint="cs"/>
          <w:rtl/>
        </w:rPr>
        <w:t>ی</w:t>
      </w:r>
      <w:r>
        <w:rPr>
          <w:rtl/>
        </w:rPr>
        <w:t xml:space="preserve"> ذر: بف</w:t>
      </w:r>
      <w:r>
        <w:rPr>
          <w:rFonts w:hint="cs"/>
          <w:rtl/>
        </w:rPr>
        <w:t>ی</w:t>
      </w:r>
      <w:r>
        <w:rPr>
          <w:rFonts w:hint="eastAsia"/>
          <w:rtl/>
        </w:rPr>
        <w:t>ک</w:t>
      </w:r>
      <w:r>
        <w:rPr>
          <w:rtl/>
        </w:rPr>
        <w:t xml:space="preserve"> التراب،و جوابه </w:t>
      </w:r>
      <w:r w:rsidR="00EC2CC2" w:rsidRPr="00EC2CC2">
        <w:rPr>
          <w:rStyle w:val="libAlaemChar"/>
          <w:rtl/>
        </w:rPr>
        <w:t>عليه‌السلام</w:t>
      </w:r>
      <w:r>
        <w:rPr>
          <w:rtl/>
        </w:rPr>
        <w:t xml:space="preserve"> ا</w:t>
      </w:r>
      <w:r>
        <w:rPr>
          <w:rFonts w:hint="cs"/>
          <w:rtl/>
        </w:rPr>
        <w:t>یّ</w:t>
      </w:r>
      <w:r>
        <w:rPr>
          <w:rFonts w:hint="eastAsia"/>
          <w:rtl/>
        </w:rPr>
        <w:t>اه</w:t>
      </w:r>
      <w:r>
        <w:rPr>
          <w:rtl/>
        </w:rPr>
        <w:t xml:space="preserve"> بذلک </w:t>
      </w:r>
      <w:r w:rsidRPr="00604B91">
        <w:rPr>
          <w:rStyle w:val="libFootnotenumChar"/>
          <w:rtl/>
        </w:rPr>
        <w:t>(</w:t>
      </w:r>
      <w:r w:rsidR="009F0B6F">
        <w:rPr>
          <w:rStyle w:val="libFootnotenumChar"/>
          <w:rFonts w:hint="cs"/>
          <w:rtl/>
        </w:rPr>
        <w:t>3</w:t>
      </w:r>
      <w:r w:rsidRPr="00604B91">
        <w:rPr>
          <w:rStyle w:val="libFootnotenumChar"/>
          <w:rtl/>
        </w:rPr>
        <w:t>)</w:t>
      </w:r>
      <w:r>
        <w:rPr>
          <w:rtl/>
        </w:rPr>
        <w:t xml:space="preserve">. </w:t>
      </w:r>
    </w:p>
    <w:p w:rsidR="00ED3E80" w:rsidRDefault="00ED3E80" w:rsidP="009F0B6F">
      <w:pPr>
        <w:pStyle w:val="libCenterBold1"/>
      </w:pPr>
      <w:r>
        <w:rPr>
          <w:rFonts w:hint="eastAsia"/>
          <w:rtl/>
        </w:rPr>
        <w:t>التربه</w:t>
      </w:r>
      <w:r>
        <w:rPr>
          <w:rtl/>
        </w:rPr>
        <w:t xml:space="preserve"> المقدّسه </w:t>
      </w:r>
    </w:p>
    <w:p w:rsidR="00ED3E80" w:rsidRDefault="00ED3E80" w:rsidP="009F0B6F">
      <w:pPr>
        <w:pStyle w:val="libNormal"/>
      </w:pPr>
      <w:r>
        <w:rPr>
          <w:rFonts w:hint="eastAsia"/>
          <w:rtl/>
        </w:rPr>
        <w:t>باب</w:t>
      </w:r>
      <w:r>
        <w:rPr>
          <w:rtl/>
        </w:rPr>
        <w:t xml:space="preserve"> تربه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فضلها و آدابها و أحکامها </w:t>
      </w:r>
      <w:r w:rsidRPr="00604B91">
        <w:rPr>
          <w:rStyle w:val="libFootnotenumChar"/>
          <w:rtl/>
        </w:rPr>
        <w:t>(</w:t>
      </w:r>
      <w:r w:rsidR="009F0B6F">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9F0B6F">
        <w:rPr>
          <w:rStyle w:val="libBold1Char"/>
          <w:rFonts w:hint="eastAsia"/>
          <w:rtl/>
        </w:rPr>
        <w:t>ع</w:t>
      </w:r>
      <w:r w:rsidRPr="009F0B6F">
        <w:rPr>
          <w:rStyle w:val="libBold1Char"/>
          <w:rFonts w:hint="cs"/>
          <w:rtl/>
        </w:rPr>
        <w:t>ی</w:t>
      </w:r>
      <w:r w:rsidRPr="009F0B6F">
        <w:rPr>
          <w:rStyle w:val="libBold1Char"/>
          <w:rFonts w:hint="eastAsia"/>
          <w:rtl/>
        </w:rPr>
        <w:t>ون</w:t>
      </w:r>
      <w:r w:rsidRPr="009F0B6F">
        <w:rPr>
          <w:rStyle w:val="libBold1Char"/>
          <w:rtl/>
        </w:rPr>
        <w:t xml:space="preserve"> أخبار الرضا</w:t>
      </w:r>
      <w:r>
        <w:rPr>
          <w:rtl/>
        </w:rPr>
        <w:t xml:space="preserve"> </w:t>
      </w:r>
      <w:r w:rsidR="00EC2CC2" w:rsidRPr="00EC2CC2">
        <w:rPr>
          <w:rStyle w:val="libAlaemChar"/>
          <w:rtl/>
        </w:rPr>
        <w:t>عليه‌السلام</w:t>
      </w:r>
      <w:r>
        <w:rPr>
          <w:rtl/>
        </w:rPr>
        <w:t>:الموسو</w:t>
      </w:r>
      <w:r>
        <w:rPr>
          <w:rFonts w:hint="cs"/>
          <w:rtl/>
        </w:rPr>
        <w:t>ی</w:t>
      </w:r>
      <w:r>
        <w:rPr>
          <w:rtl/>
        </w:rPr>
        <w:t xml:space="preserve"> </w:t>
      </w:r>
      <w:r w:rsidR="00EC2CC2" w:rsidRPr="00EC2CC2">
        <w:rPr>
          <w:rStyle w:val="libAlaemChar"/>
          <w:rtl/>
        </w:rPr>
        <w:t>عليه‌السلام</w:t>
      </w:r>
      <w:r>
        <w:rPr>
          <w:rtl/>
        </w:rPr>
        <w:t>: لا تأخذوا من تربت</w:t>
      </w:r>
      <w:r>
        <w:rPr>
          <w:rFonts w:hint="cs"/>
          <w:rtl/>
        </w:rPr>
        <w:t>ی</w:t>
      </w:r>
      <w:r>
        <w:rPr>
          <w:rtl/>
        </w:rPr>
        <w:t xml:space="preserve"> ش</w:t>
      </w:r>
      <w:r>
        <w:rPr>
          <w:rFonts w:hint="cs"/>
          <w:rtl/>
        </w:rPr>
        <w:t>ی</w:t>
      </w:r>
      <w:r>
        <w:rPr>
          <w:rFonts w:hint="eastAsia"/>
          <w:rtl/>
        </w:rPr>
        <w:t>ئا</w:t>
      </w:r>
      <w:r>
        <w:rPr>
          <w:rtl/>
        </w:rPr>
        <w:t xml:space="preserve"> لتتبرّکوا به،فانّ کلّ تربه لنا محرّمه الاّ تربه جدّ</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،فانّ اللّه(عزّ و جلّ)جعلها شفاء لش</w:t>
      </w:r>
      <w:r>
        <w:rPr>
          <w:rFonts w:hint="cs"/>
          <w:rtl/>
        </w:rPr>
        <w:t>ی</w:t>
      </w:r>
      <w:r>
        <w:rPr>
          <w:rFonts w:hint="eastAsia"/>
          <w:rtl/>
        </w:rPr>
        <w:t>عتنا</w:t>
      </w:r>
      <w:r>
        <w:rPr>
          <w:rtl/>
        </w:rPr>
        <w:t xml:space="preserve"> و أول</w:t>
      </w:r>
      <w:r>
        <w:rPr>
          <w:rFonts w:hint="cs"/>
          <w:rtl/>
        </w:rPr>
        <w:t>ی</w:t>
      </w:r>
      <w:r>
        <w:rPr>
          <w:rFonts w:hint="eastAsia"/>
          <w:rtl/>
        </w:rPr>
        <w:t>ائنا</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،ف</w:t>
      </w:r>
      <w:r>
        <w:rPr>
          <w:rFonts w:hint="cs"/>
          <w:rtl/>
        </w:rPr>
        <w:t>ی</w:t>
      </w:r>
      <w:r>
        <w:rPr>
          <w:rtl/>
        </w:rPr>
        <w:t xml:space="preserve">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EC2CC2" w:rsidRPr="00EC2CC2">
        <w:rPr>
          <w:rStyle w:val="libAlaemChar"/>
          <w:rtl/>
        </w:rPr>
        <w:t>عليه‌السلام</w:t>
      </w:r>
      <w:r>
        <w:rPr>
          <w:rtl/>
        </w:rPr>
        <w:t>: انّ ف</w:t>
      </w:r>
      <w:r>
        <w:rPr>
          <w:rFonts w:hint="cs"/>
          <w:rtl/>
        </w:rPr>
        <w:t>ی</w:t>
      </w:r>
      <w:r>
        <w:rPr>
          <w:rFonts w:hint="eastAsia"/>
          <w:rtl/>
        </w:rPr>
        <w:t>ه</w:t>
      </w:r>
      <w:r>
        <w:rPr>
          <w:rtl/>
        </w:rPr>
        <w:t xml:space="preserve"> شفاء من کلّ داء،و أمنا من کلّ خوف. </w:t>
      </w:r>
    </w:p>
    <w:p w:rsidR="00ED3E80" w:rsidRDefault="00ED3E80" w:rsidP="009F0B6F">
      <w:pPr>
        <w:pStyle w:val="libNormal"/>
      </w:pPr>
      <w:r>
        <w:rPr>
          <w:rFonts w:hint="eastAsia"/>
          <w:rtl/>
        </w:rPr>
        <w:t>و</w:t>
      </w:r>
      <w:r>
        <w:rPr>
          <w:rtl/>
        </w:rPr>
        <w:t xml:space="preserve"> قال </w:t>
      </w:r>
      <w:r w:rsidR="00EC2CC2" w:rsidRPr="00EC2CC2">
        <w:rPr>
          <w:rStyle w:val="libAlaemChar"/>
          <w:rtl/>
        </w:rPr>
        <w:t>عليه‌السلام</w:t>
      </w:r>
      <w:r>
        <w:rPr>
          <w:rtl/>
        </w:rPr>
        <w:t>: إذا خفت سلطانا أو غ</w:t>
      </w:r>
      <w:r>
        <w:rPr>
          <w:rFonts w:hint="cs"/>
          <w:rtl/>
        </w:rPr>
        <w:t>ی</w:t>
      </w:r>
      <w:r>
        <w:rPr>
          <w:rFonts w:hint="eastAsia"/>
          <w:rtl/>
        </w:rPr>
        <w:t>ر</w:t>
      </w:r>
      <w:r>
        <w:rPr>
          <w:rtl/>
        </w:rPr>
        <w:t xml:space="preserve"> سلطان،فلا تخرجنّ من منزلک الاّ و معک من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فتقول:اللّهم ان</w:t>
      </w:r>
      <w:r>
        <w:rPr>
          <w:rFonts w:hint="cs"/>
          <w:rtl/>
        </w:rPr>
        <w:t>ی</w:t>
      </w:r>
      <w:r>
        <w:rPr>
          <w:rtl/>
        </w:rPr>
        <w:t xml:space="preserve"> اتّخذته من قبر ول</w:t>
      </w:r>
      <w:r>
        <w:rPr>
          <w:rFonts w:hint="cs"/>
          <w:rtl/>
        </w:rPr>
        <w:t>ی</w:t>
      </w:r>
      <w:r>
        <w:rPr>
          <w:rFonts w:hint="eastAsia"/>
          <w:rtl/>
        </w:rPr>
        <w:t>ک</w:t>
      </w:r>
      <w:r>
        <w:rPr>
          <w:rtl/>
        </w:rPr>
        <w:t xml:space="preserve"> و ابن ول</w:t>
      </w:r>
      <w:r>
        <w:rPr>
          <w:rFonts w:hint="cs"/>
          <w:rtl/>
        </w:rPr>
        <w:t>یّ</w:t>
      </w:r>
      <w:r>
        <w:rPr>
          <w:rFonts w:hint="eastAsia"/>
          <w:rtl/>
        </w:rPr>
        <w:t>ک،فاجعله</w:t>
      </w:r>
      <w:r>
        <w:rPr>
          <w:rtl/>
        </w:rPr>
        <w:t xml:space="preserve"> ل</w:t>
      </w:r>
      <w:r>
        <w:rPr>
          <w:rFonts w:hint="cs"/>
          <w:rtl/>
        </w:rPr>
        <w:t>ی</w:t>
      </w:r>
      <w:r>
        <w:rPr>
          <w:rtl/>
        </w:rPr>
        <w:t xml:space="preserve"> أمنا و حرزا لما أخاف و ما لا أخاف </w:t>
      </w:r>
      <w:r w:rsidRPr="00604B91">
        <w:rPr>
          <w:rStyle w:val="libFootnotenumChar"/>
          <w:rtl/>
        </w:rPr>
        <w:t>(</w:t>
      </w:r>
      <w:r w:rsidR="009F0B6F">
        <w:rPr>
          <w:rStyle w:val="libFootnotenumChar"/>
          <w:rFonts w:hint="cs"/>
          <w:rtl/>
        </w:rPr>
        <w:t>5</w:t>
      </w:r>
      <w:r w:rsidRPr="00604B91">
        <w:rPr>
          <w:rStyle w:val="libFootnotenumChar"/>
          <w:rtl/>
        </w:rPr>
        <w:t>)</w:t>
      </w:r>
      <w:r>
        <w:rPr>
          <w:rtl/>
        </w:rPr>
        <w:t xml:space="preserve">. </w:t>
      </w:r>
    </w:p>
    <w:p w:rsidR="00B431B0" w:rsidRDefault="00ED3E80" w:rsidP="00ED3E80">
      <w:pPr>
        <w:pStyle w:val="libNormal"/>
      </w:pPr>
      <w:r w:rsidRPr="009F0B6F">
        <w:rPr>
          <w:rStyle w:val="libBold1Char"/>
          <w:rFonts w:hint="eastAsia"/>
          <w:rtl/>
        </w:rPr>
        <w:t>مکارم</w:t>
      </w:r>
      <w:r w:rsidRPr="009F0B6F">
        <w:rPr>
          <w:rStyle w:val="libBold1Char"/>
          <w:rtl/>
        </w:rPr>
        <w:t xml:space="preserve"> الأخلاق</w:t>
      </w:r>
      <w:r>
        <w:rPr>
          <w:rtl/>
        </w:rPr>
        <w:t xml:space="preserve">:عنه </w:t>
      </w:r>
      <w:r w:rsidR="00EC2CC2" w:rsidRPr="00EC2CC2">
        <w:rPr>
          <w:rStyle w:val="libAlaemChar"/>
          <w:rtl/>
        </w:rPr>
        <w:t>عليه‌السلام</w:t>
      </w:r>
      <w:r>
        <w:rPr>
          <w:rtl/>
        </w:rPr>
        <w:t>: إذا تناول التربه أحدکم فل</w:t>
      </w:r>
      <w:r>
        <w:rPr>
          <w:rFonts w:hint="cs"/>
          <w:rtl/>
        </w:rPr>
        <w:t>ی</w:t>
      </w:r>
      <w:r>
        <w:rPr>
          <w:rFonts w:hint="eastAsia"/>
          <w:rtl/>
        </w:rPr>
        <w:t>أخذ</w:t>
      </w:r>
      <w:r>
        <w:rPr>
          <w:rtl/>
        </w:rPr>
        <w:t xml:space="preserve"> بأطراف أصابعه، و قدره مثل الحمّصه فل</w:t>
      </w:r>
      <w:r>
        <w:rPr>
          <w:rFonts w:hint="cs"/>
          <w:rtl/>
        </w:rPr>
        <w:t>ی</w:t>
      </w:r>
      <w:r>
        <w:rPr>
          <w:rFonts w:hint="eastAsia"/>
          <w:rtl/>
        </w:rPr>
        <w:t>قبّلها</w:t>
      </w:r>
      <w:r>
        <w:rPr>
          <w:rtl/>
        </w:rPr>
        <w:t xml:space="preserve"> و ل</w:t>
      </w:r>
      <w:r>
        <w:rPr>
          <w:rFonts w:hint="cs"/>
          <w:rtl/>
        </w:rPr>
        <w:t>ی</w:t>
      </w:r>
      <w:r>
        <w:rPr>
          <w:rFonts w:hint="eastAsia"/>
          <w:rtl/>
        </w:rPr>
        <w:t>ضعها</w:t>
      </w:r>
      <w:r>
        <w:rPr>
          <w:rtl/>
        </w:rPr>
        <w:t xml:space="preserve">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p>
    <w:p w:rsidR="009F0B6F" w:rsidRDefault="009F0B6F" w:rsidP="009F0B6F">
      <w:pPr>
        <w:pStyle w:val="libLine"/>
        <w:rPr>
          <w:rtl/>
        </w:rPr>
      </w:pPr>
      <w:r>
        <w:rPr>
          <w:rtl/>
        </w:rPr>
        <w:t>____________________</w:t>
      </w:r>
    </w:p>
    <w:p w:rsidR="00ED3E80" w:rsidRDefault="00365129" w:rsidP="009F0B6F">
      <w:pPr>
        <w:pStyle w:val="libFootnote0"/>
      </w:pPr>
      <w:r w:rsidRPr="009F0B6F">
        <w:rPr>
          <w:rtl/>
        </w:rPr>
        <w:t>(1)</w:t>
      </w:r>
      <w:r w:rsidR="00ED3E80">
        <w:rPr>
          <w:rtl/>
        </w:rPr>
        <w:t xml:space="preserve"> سوره النبأ/الآ</w:t>
      </w:r>
      <w:r w:rsidR="00ED3E80">
        <w:rPr>
          <w:rFonts w:hint="cs"/>
          <w:rtl/>
        </w:rPr>
        <w:t>ی</w:t>
      </w:r>
      <w:r w:rsidR="00ED3E80">
        <w:rPr>
          <w:rFonts w:hint="eastAsia"/>
          <w:rtl/>
        </w:rPr>
        <w:t>ه</w:t>
      </w:r>
      <w:r w:rsidR="00ED3E80">
        <w:rPr>
          <w:rtl/>
        </w:rPr>
        <w:t xml:space="preserve"> 4</w:t>
      </w:r>
      <w:r w:rsidR="001A3C8D">
        <w:rPr>
          <w:rtl/>
        </w:rPr>
        <w:t>0</w:t>
      </w:r>
      <w:r w:rsidR="00ED3E80">
        <w:rPr>
          <w:rtl/>
        </w:rPr>
        <w:t xml:space="preserve">. </w:t>
      </w:r>
    </w:p>
    <w:p w:rsidR="00ED3E80" w:rsidRDefault="00365129" w:rsidP="009F0B6F">
      <w:pPr>
        <w:pStyle w:val="libFootnote0"/>
      </w:pPr>
      <w:r w:rsidRPr="009F0B6F">
        <w:rPr>
          <w:rtl/>
        </w:rPr>
        <w:t>(2)</w:t>
      </w:r>
      <w:r w:rsidR="00ED3E80">
        <w:rPr>
          <w:rtl/>
        </w:rPr>
        <w:t xml:space="preserve"> ق:کتاب الا</w:t>
      </w:r>
      <w:r w:rsidR="00ED3E80">
        <w:rPr>
          <w:rFonts w:hint="cs"/>
          <w:rtl/>
        </w:rPr>
        <w:t>ی</w:t>
      </w:r>
      <w:r w:rsidR="00ED3E80">
        <w:rPr>
          <w:rFonts w:hint="eastAsia"/>
          <w:rtl/>
        </w:rPr>
        <w:t>مان</w:t>
      </w:r>
      <w:r w:rsidR="001A3C8D">
        <w:rPr>
          <w:rtl/>
        </w:rPr>
        <w:t>13</w:t>
      </w:r>
      <w:r w:rsidR="00ED3E80">
        <w:rPr>
          <w:rtl/>
        </w:rPr>
        <w:t>4/</w:t>
      </w:r>
      <w:r w:rsidR="001A3C8D">
        <w:rPr>
          <w:rtl/>
        </w:rPr>
        <w:t>13</w:t>
      </w:r>
      <w:r w:rsidR="00ED3E80">
        <w:rPr>
          <w:rtl/>
        </w:rPr>
        <w:t>/،ج:</w:t>
      </w:r>
      <w:r w:rsidR="001A3C8D">
        <w:rPr>
          <w:rtl/>
        </w:rPr>
        <w:t>123</w:t>
      </w:r>
      <w:r w:rsidR="00ED3E80">
        <w:rPr>
          <w:rtl/>
        </w:rPr>
        <w:t>/6</w:t>
      </w:r>
      <w:r w:rsidR="001A3C8D">
        <w:rPr>
          <w:rtl/>
        </w:rPr>
        <w:t>8</w:t>
      </w:r>
      <w:r w:rsidR="00ED3E80">
        <w:rPr>
          <w:rtl/>
        </w:rPr>
        <w:t xml:space="preserve">. </w:t>
      </w:r>
    </w:p>
    <w:p w:rsidR="00ED3E80" w:rsidRDefault="00365129" w:rsidP="009F0B6F">
      <w:pPr>
        <w:pStyle w:val="libFootnote0"/>
      </w:pPr>
      <w:r w:rsidRPr="009F0B6F">
        <w:rPr>
          <w:rtl/>
        </w:rPr>
        <w:t>(3)</w:t>
      </w:r>
      <w:r w:rsidR="00ED3E80">
        <w:rPr>
          <w:rtl/>
        </w:rPr>
        <w:t xml:space="preserve"> ق:</w:t>
      </w:r>
      <w:r w:rsidR="001A3C8D">
        <w:rPr>
          <w:rtl/>
        </w:rPr>
        <w:t>33</w:t>
      </w:r>
      <w:r w:rsidR="00ED3E80">
        <w:rPr>
          <w:rtl/>
        </w:rPr>
        <w:t>6/</w:t>
      </w:r>
      <w:r w:rsidR="001A3C8D">
        <w:rPr>
          <w:rtl/>
        </w:rPr>
        <w:t>2</w:t>
      </w:r>
      <w:r w:rsidR="00ED3E80">
        <w:rPr>
          <w:rtl/>
        </w:rPr>
        <w:t>6/</w:t>
      </w:r>
      <w:r w:rsidR="001A3C8D">
        <w:rPr>
          <w:rtl/>
        </w:rPr>
        <w:t>8</w:t>
      </w:r>
      <w:r w:rsidR="00ED3E80">
        <w:rPr>
          <w:rtl/>
        </w:rPr>
        <w:t>،ج:-. ق:</w:t>
      </w:r>
      <w:r w:rsidR="001A3C8D">
        <w:rPr>
          <w:rtl/>
        </w:rPr>
        <w:t>3</w:t>
      </w:r>
      <w:r w:rsidR="00ED3E80">
        <w:rPr>
          <w:rtl/>
        </w:rPr>
        <w:t>6</w:t>
      </w:r>
      <w:r w:rsidR="001A3C8D">
        <w:rPr>
          <w:rtl/>
        </w:rPr>
        <w:t>8</w:t>
      </w:r>
      <w:r w:rsidR="00ED3E80">
        <w:rPr>
          <w:rtl/>
        </w:rPr>
        <w:t>/</w:t>
      </w:r>
      <w:r w:rsidR="001A3C8D">
        <w:rPr>
          <w:rtl/>
        </w:rPr>
        <w:t>29</w:t>
      </w:r>
      <w:r w:rsidR="00ED3E80">
        <w:rPr>
          <w:rtl/>
        </w:rPr>
        <w:t>/</w:t>
      </w:r>
      <w:r w:rsidR="001A3C8D">
        <w:rPr>
          <w:rtl/>
        </w:rPr>
        <w:t>8</w:t>
      </w:r>
      <w:r w:rsidR="00ED3E80">
        <w:rPr>
          <w:rtl/>
        </w:rPr>
        <w:t xml:space="preserve">،ج:-. </w:t>
      </w:r>
    </w:p>
    <w:p w:rsidR="00B431B0" w:rsidRDefault="00365129" w:rsidP="009F0B6F">
      <w:pPr>
        <w:pStyle w:val="libFootnote0"/>
        <w:rPr>
          <w:rtl/>
        </w:rPr>
      </w:pPr>
      <w:r w:rsidRPr="009F0B6F">
        <w:rPr>
          <w:rtl/>
        </w:rPr>
        <w:t>(4)</w:t>
      </w:r>
      <w:r w:rsidR="00ED3E80">
        <w:rPr>
          <w:rtl/>
        </w:rPr>
        <w:t xml:space="preserve"> ق:</w:t>
      </w:r>
      <w:r w:rsidR="001A3C8D">
        <w:rPr>
          <w:rtl/>
        </w:rPr>
        <w:t>1</w:t>
      </w:r>
      <w:r w:rsidR="00ED3E80">
        <w:rPr>
          <w:rtl/>
        </w:rPr>
        <w:t>4</w:t>
      </w:r>
      <w:r w:rsidR="001A3C8D">
        <w:rPr>
          <w:rtl/>
        </w:rPr>
        <w:t>2</w:t>
      </w:r>
      <w:r w:rsidR="00ED3E80">
        <w:rPr>
          <w:rtl/>
        </w:rPr>
        <w:t>/</w:t>
      </w:r>
      <w:r w:rsidR="001A3C8D">
        <w:rPr>
          <w:rtl/>
        </w:rPr>
        <w:t>3</w:t>
      </w:r>
      <w:r w:rsidR="00ED3E80">
        <w:rPr>
          <w:rtl/>
        </w:rPr>
        <w:t>4/</w:t>
      </w:r>
      <w:r w:rsidR="001A3C8D">
        <w:rPr>
          <w:rtl/>
        </w:rPr>
        <w:t>22</w:t>
      </w:r>
      <w:r w:rsidR="00ED3E80">
        <w:rPr>
          <w:rtl/>
        </w:rPr>
        <w:t>،ج:</w:t>
      </w:r>
      <w:r w:rsidR="001A3C8D">
        <w:rPr>
          <w:rtl/>
        </w:rPr>
        <w:t>118</w:t>
      </w:r>
      <w:r w:rsidR="00ED3E80">
        <w:rPr>
          <w:rtl/>
        </w:rPr>
        <w:t>/</w:t>
      </w:r>
      <w:r w:rsidR="001A3C8D">
        <w:rPr>
          <w:rtl/>
        </w:rPr>
        <w:t>101</w:t>
      </w:r>
    </w:p>
    <w:p w:rsidR="009F0B6F" w:rsidRDefault="009F0B6F" w:rsidP="009F0B6F">
      <w:pPr>
        <w:pStyle w:val="libFootnote0"/>
        <w:rPr>
          <w:rtl/>
        </w:rPr>
      </w:pPr>
      <w:r>
        <w:rPr>
          <w:rFonts w:hint="cs"/>
          <w:rtl/>
        </w:rPr>
        <w:t>(5) ق:142/34/22،ج:118/101.</w:t>
      </w:r>
    </w:p>
    <w:p w:rsidR="005A2728" w:rsidRDefault="005A2728" w:rsidP="0027669E">
      <w:pPr>
        <w:pStyle w:val="libNormal"/>
        <w:rPr>
          <w:rtl/>
        </w:rPr>
      </w:pPr>
      <w:r>
        <w:rPr>
          <w:rtl/>
        </w:rPr>
        <w:br w:type="page"/>
      </w:r>
    </w:p>
    <w:p w:rsidR="00ED3E80" w:rsidRDefault="00ED3E80" w:rsidP="00ED3E80">
      <w:pPr>
        <w:pStyle w:val="libNormal"/>
        <w:rPr>
          <w:rtl/>
        </w:rPr>
      </w:pPr>
      <w:r>
        <w:rPr>
          <w:rFonts w:hint="eastAsia"/>
          <w:rtl/>
        </w:rPr>
        <w:lastRenderedPageBreak/>
        <w:t>قال</w:t>
      </w:r>
      <w:r>
        <w:rPr>
          <w:rtl/>
        </w:rPr>
        <w:t xml:space="preserve"> ابن الأعسم: </w:t>
      </w:r>
    </w:p>
    <w:tbl>
      <w:tblPr>
        <w:tblStyle w:val="TableGrid"/>
        <w:bidiVisual/>
        <w:tblW w:w="4562" w:type="pct"/>
        <w:tblInd w:w="384" w:type="dxa"/>
        <w:tblLook w:val="01E0"/>
      </w:tblPr>
      <w:tblGrid>
        <w:gridCol w:w="3536"/>
        <w:gridCol w:w="272"/>
        <w:gridCol w:w="3502"/>
      </w:tblGrid>
      <w:tr w:rsidR="0098374E" w:rsidTr="001A6303">
        <w:trPr>
          <w:trHeight w:val="350"/>
        </w:trPr>
        <w:tc>
          <w:tcPr>
            <w:tcW w:w="3920" w:type="dxa"/>
            <w:shd w:val="clear" w:color="auto" w:fill="auto"/>
          </w:tcPr>
          <w:p w:rsidR="0098374E" w:rsidRDefault="0098374E" w:rsidP="001A6303">
            <w:pPr>
              <w:pStyle w:val="libPoem"/>
            </w:pPr>
            <w:r>
              <w:rPr>
                <w:rFonts w:hint="eastAsia"/>
                <w:rtl/>
              </w:rPr>
              <w:t>و</w:t>
            </w:r>
            <w:r>
              <w:rPr>
                <w:rtl/>
              </w:rPr>
              <w:t xml:space="preserve"> للحس</w:t>
            </w:r>
            <w:r>
              <w:rPr>
                <w:rFonts w:hint="cs"/>
                <w:rtl/>
              </w:rPr>
              <w:t>ی</w:t>
            </w:r>
            <w:r>
              <w:rPr>
                <w:rFonts w:hint="eastAsia"/>
                <w:rtl/>
              </w:rPr>
              <w:t>ن</w:t>
            </w:r>
            <w:r>
              <w:rPr>
                <w:rtl/>
              </w:rPr>
              <w:t xml:space="preserve"> تربه ف</w:t>
            </w:r>
            <w:r>
              <w:rPr>
                <w:rFonts w:hint="cs"/>
                <w:rtl/>
              </w:rPr>
              <w:t>ی</w:t>
            </w:r>
            <w:r>
              <w:rPr>
                <w:rFonts w:hint="eastAsia"/>
                <w:rtl/>
              </w:rPr>
              <w:t>ها</w:t>
            </w:r>
            <w:r>
              <w:rPr>
                <w:rtl/>
              </w:rPr>
              <w:t xml:space="preserve"> الشّفا</w:t>
            </w:r>
            <w:r w:rsidRPr="00725071">
              <w:rPr>
                <w:rStyle w:val="libPoemTiniChar0"/>
                <w:rtl/>
              </w:rPr>
              <w:br/>
              <w:t> </w:t>
            </w:r>
          </w:p>
        </w:tc>
        <w:tc>
          <w:tcPr>
            <w:tcW w:w="279" w:type="dxa"/>
            <w:shd w:val="clear" w:color="auto" w:fill="auto"/>
          </w:tcPr>
          <w:p w:rsidR="0098374E" w:rsidRDefault="0098374E" w:rsidP="001A6303">
            <w:pPr>
              <w:pStyle w:val="libPoem"/>
              <w:rPr>
                <w:rtl/>
              </w:rPr>
            </w:pPr>
          </w:p>
        </w:tc>
        <w:tc>
          <w:tcPr>
            <w:tcW w:w="3881" w:type="dxa"/>
            <w:shd w:val="clear" w:color="auto" w:fill="auto"/>
          </w:tcPr>
          <w:p w:rsidR="0098374E" w:rsidRDefault="0098374E" w:rsidP="001A6303">
            <w:pPr>
              <w:pStyle w:val="libPoem"/>
            </w:pPr>
            <w:r>
              <w:rPr>
                <w:rFonts w:hint="eastAsia"/>
                <w:rtl/>
              </w:rPr>
              <w:t>تشف</w:t>
            </w:r>
            <w:r>
              <w:rPr>
                <w:rFonts w:hint="cs"/>
                <w:rtl/>
              </w:rPr>
              <w:t>ی</w:t>
            </w:r>
            <w:r>
              <w:rPr>
                <w:rtl/>
              </w:rPr>
              <w:t xml:space="preserve"> الذ</w:t>
            </w:r>
            <w:r>
              <w:rPr>
                <w:rFonts w:hint="cs"/>
                <w:rtl/>
              </w:rPr>
              <w:t>ی</w:t>
            </w:r>
            <w:r>
              <w:rPr>
                <w:rtl/>
              </w:rPr>
              <w:t xml:space="preserve"> عل</w:t>
            </w:r>
            <w:r>
              <w:rPr>
                <w:rFonts w:hint="cs"/>
                <w:rtl/>
              </w:rPr>
              <w:t>ی</w:t>
            </w:r>
            <w:r>
              <w:rPr>
                <w:rtl/>
              </w:rPr>
              <w:t xml:space="preserve"> الحمام أشرفا</w:t>
            </w:r>
            <w:r w:rsidRPr="00725071">
              <w:rPr>
                <w:rStyle w:val="libPoemTiniChar0"/>
                <w:rtl/>
              </w:rPr>
              <w:br/>
              <w:t> </w:t>
            </w:r>
          </w:p>
        </w:tc>
      </w:tr>
      <w:tr w:rsidR="0098374E" w:rsidTr="001A6303">
        <w:trPr>
          <w:trHeight w:val="350"/>
        </w:trPr>
        <w:tc>
          <w:tcPr>
            <w:tcW w:w="3920" w:type="dxa"/>
          </w:tcPr>
          <w:p w:rsidR="0098374E" w:rsidRDefault="0098374E" w:rsidP="001A6303">
            <w:pPr>
              <w:pStyle w:val="libPoem"/>
            </w:pPr>
            <w:r>
              <w:rPr>
                <w:rFonts w:hint="eastAsia"/>
                <w:rtl/>
              </w:rPr>
              <w:t>لها</w:t>
            </w:r>
            <w:r>
              <w:rPr>
                <w:rtl/>
              </w:rPr>
              <w:t xml:space="preserve"> دعائان ف</w:t>
            </w:r>
            <w:r>
              <w:rPr>
                <w:rFonts w:hint="cs"/>
                <w:rtl/>
              </w:rPr>
              <w:t>ی</w:t>
            </w:r>
            <w:r>
              <w:rPr>
                <w:rFonts w:hint="eastAsia"/>
                <w:rtl/>
              </w:rPr>
              <w:t>دعو</w:t>
            </w:r>
            <w:r>
              <w:rPr>
                <w:rtl/>
              </w:rPr>
              <w:t xml:space="preserve"> الدّاع</w:t>
            </w:r>
            <w:r>
              <w:rPr>
                <w:rFonts w:hint="cs"/>
                <w:rtl/>
              </w:rPr>
              <w:t>ی</w:t>
            </w:r>
            <w:r w:rsidRPr="00725071">
              <w:rPr>
                <w:rStyle w:val="libPoemTiniChar0"/>
                <w:rtl/>
              </w:rPr>
              <w:br/>
              <w:t> </w:t>
            </w:r>
          </w:p>
        </w:tc>
        <w:tc>
          <w:tcPr>
            <w:tcW w:w="279" w:type="dxa"/>
          </w:tcPr>
          <w:p w:rsidR="0098374E" w:rsidRDefault="0098374E" w:rsidP="001A6303">
            <w:pPr>
              <w:pStyle w:val="libPoem"/>
              <w:rPr>
                <w:rtl/>
              </w:rPr>
            </w:pPr>
          </w:p>
        </w:tc>
        <w:tc>
          <w:tcPr>
            <w:tcW w:w="3881" w:type="dxa"/>
          </w:tcPr>
          <w:p w:rsidR="0098374E" w:rsidRDefault="0098374E" w:rsidP="001A6303">
            <w:pPr>
              <w:pStyle w:val="libPoem"/>
            </w:pPr>
            <w:r>
              <w:rPr>
                <w:rFonts w:hint="eastAsia"/>
                <w:rtl/>
              </w:rPr>
              <w:t>ف</w:t>
            </w:r>
            <w:r>
              <w:rPr>
                <w:rFonts w:hint="cs"/>
                <w:rtl/>
              </w:rPr>
              <w:t>ی</w:t>
            </w:r>
            <w:r>
              <w:rPr>
                <w:rtl/>
              </w:rPr>
              <w:t xml:space="preserve"> وقت</w:t>
            </w:r>
            <w:r>
              <w:rPr>
                <w:rFonts w:hint="cs"/>
                <w:rtl/>
              </w:rPr>
              <w:t>ی</w:t>
            </w:r>
            <w:r>
              <w:rPr>
                <w:rtl/>
              </w:rPr>
              <w:t xml:space="preserve"> الأخذ و الابتلاع</w:t>
            </w:r>
            <w:r w:rsidRPr="00725071">
              <w:rPr>
                <w:rStyle w:val="libPoemTiniChar0"/>
                <w:rtl/>
              </w:rPr>
              <w:br/>
              <w:t> </w:t>
            </w:r>
          </w:p>
        </w:tc>
      </w:tr>
      <w:tr w:rsidR="0098374E" w:rsidTr="001A6303">
        <w:trPr>
          <w:trHeight w:val="350"/>
        </w:trPr>
        <w:tc>
          <w:tcPr>
            <w:tcW w:w="3920" w:type="dxa"/>
          </w:tcPr>
          <w:p w:rsidR="0098374E" w:rsidRDefault="0098374E" w:rsidP="001A6303">
            <w:pPr>
              <w:pStyle w:val="libPoem"/>
            </w:pPr>
            <w:r>
              <w:rPr>
                <w:rFonts w:hint="eastAsia"/>
                <w:rtl/>
              </w:rPr>
              <w:t>حدّ</w:t>
            </w:r>
            <w:r>
              <w:rPr>
                <w:rtl/>
              </w:rPr>
              <w:t xml:space="preserve"> لها الشارع حدّا خصّصه</w:t>
            </w:r>
            <w:r w:rsidRPr="00725071">
              <w:rPr>
                <w:rStyle w:val="libPoemTiniChar0"/>
                <w:rtl/>
              </w:rPr>
              <w:br/>
              <w:t> </w:t>
            </w:r>
          </w:p>
        </w:tc>
        <w:tc>
          <w:tcPr>
            <w:tcW w:w="279" w:type="dxa"/>
          </w:tcPr>
          <w:p w:rsidR="0098374E" w:rsidRDefault="0098374E" w:rsidP="001A6303">
            <w:pPr>
              <w:pStyle w:val="libPoem"/>
              <w:rPr>
                <w:rtl/>
              </w:rPr>
            </w:pPr>
          </w:p>
        </w:tc>
        <w:tc>
          <w:tcPr>
            <w:tcW w:w="3881" w:type="dxa"/>
          </w:tcPr>
          <w:p w:rsidR="0098374E" w:rsidRDefault="0098374E" w:rsidP="001A6303">
            <w:pPr>
              <w:pStyle w:val="libPoem"/>
            </w:pPr>
            <w:r>
              <w:rPr>
                <w:rFonts w:hint="eastAsia"/>
                <w:rtl/>
              </w:rPr>
              <w:t>تحر</w:t>
            </w:r>
            <w:r>
              <w:rPr>
                <w:rFonts w:hint="cs"/>
                <w:rtl/>
              </w:rPr>
              <w:t>ی</w:t>
            </w:r>
            <w:r>
              <w:rPr>
                <w:rFonts w:hint="eastAsia"/>
                <w:rtl/>
              </w:rPr>
              <w:t>مه</w:t>
            </w:r>
            <w:r>
              <w:rPr>
                <w:rtl/>
              </w:rPr>
              <w:t xml:space="preserve"> ما کان فوق الحمّصه</w:t>
            </w:r>
            <w:r w:rsidRPr="00725071">
              <w:rPr>
                <w:rStyle w:val="libPoemTiniChar0"/>
                <w:rtl/>
              </w:rPr>
              <w:br/>
              <w:t> </w:t>
            </w:r>
          </w:p>
        </w:tc>
      </w:tr>
    </w:tbl>
    <w:p w:rsidR="00ED3E80" w:rsidRDefault="00ED3E80" w:rsidP="00ED3E80">
      <w:pPr>
        <w:pStyle w:val="libNormal"/>
      </w:pPr>
      <w:r>
        <w:rPr>
          <w:rFonts w:hint="eastAsia"/>
          <w:rtl/>
        </w:rPr>
        <w:t>خبر</w:t>
      </w:r>
      <w:r>
        <w:rPr>
          <w:rtl/>
        </w:rPr>
        <w:t xml:space="preserve"> محمّد بن مسلم و: انّه خرج ال</w:t>
      </w:r>
      <w:r>
        <w:rPr>
          <w:rFonts w:hint="cs"/>
          <w:rtl/>
        </w:rPr>
        <w:t>ی</w:t>
      </w:r>
      <w:r>
        <w:rPr>
          <w:rtl/>
        </w:rPr>
        <w:t xml:space="preserve"> المد</w:t>
      </w:r>
      <w:r>
        <w:rPr>
          <w:rFonts w:hint="cs"/>
          <w:rtl/>
        </w:rPr>
        <w:t>ی</w:t>
      </w:r>
      <w:r>
        <w:rPr>
          <w:rFonts w:hint="eastAsia"/>
          <w:rtl/>
        </w:rPr>
        <w:t>نه</w:t>
      </w:r>
      <w:r>
        <w:rPr>
          <w:rtl/>
        </w:rPr>
        <w:t xml:space="preserve"> و هو وجع،فأرسل إل</w:t>
      </w:r>
      <w:r>
        <w:rPr>
          <w:rFonts w:hint="cs"/>
          <w:rtl/>
        </w:rPr>
        <w:t>ی</w:t>
      </w:r>
      <w:r>
        <w:rPr>
          <w:rFonts w:hint="eastAsia"/>
          <w:rtl/>
        </w:rPr>
        <w:t>ه</w:t>
      </w:r>
      <w:r>
        <w:rPr>
          <w:rtl/>
        </w:rPr>
        <w:t xml:space="preserve"> أبو جعفر </w:t>
      </w:r>
      <w:r w:rsidR="00EC2CC2" w:rsidRPr="00EC2CC2">
        <w:rPr>
          <w:rStyle w:val="libAlaemChar"/>
          <w:rtl/>
        </w:rPr>
        <w:t>عليه‌السلام</w:t>
      </w:r>
      <w:r>
        <w:rPr>
          <w:rtl/>
        </w:rPr>
        <w:t xml:space="preserve"> شرابا ف</w:t>
      </w:r>
      <w:r>
        <w:rPr>
          <w:rFonts w:hint="cs"/>
          <w:rtl/>
        </w:rPr>
        <w:t>ی</w:t>
      </w:r>
      <w:r>
        <w:rPr>
          <w:rFonts w:hint="eastAsia"/>
          <w:rtl/>
        </w:rPr>
        <w:t>ه</w:t>
      </w:r>
      <w:r>
        <w:rPr>
          <w:rtl/>
        </w:rPr>
        <w:t xml:space="preserve"> من ط</w:t>
      </w:r>
      <w:r>
        <w:rPr>
          <w:rFonts w:hint="cs"/>
          <w:rtl/>
        </w:rPr>
        <w:t>ی</w:t>
      </w:r>
      <w:r>
        <w:rPr>
          <w:rFonts w:hint="eastAsia"/>
          <w:rtl/>
        </w:rPr>
        <w:t>ن</w:t>
      </w:r>
      <w:r>
        <w:rPr>
          <w:rtl/>
        </w:rPr>
        <w:t xml:space="preserve"> قبور آبائه </w:t>
      </w:r>
      <w:r w:rsidR="007C3393" w:rsidRPr="007C3393">
        <w:rPr>
          <w:rStyle w:val="libAlaemChar"/>
          <w:rtl/>
        </w:rPr>
        <w:t>عليهم‌السلام</w:t>
      </w:r>
      <w:r>
        <w:rPr>
          <w:rtl/>
        </w:rPr>
        <w:t xml:space="preserve">،فشربه فبرء فکأنّما نشط من عقال </w:t>
      </w:r>
      <w:r w:rsidRPr="00604B91">
        <w:rPr>
          <w:rStyle w:val="libFootnotenumChar"/>
          <w:rtl/>
        </w:rPr>
        <w:t>(1)</w:t>
      </w:r>
      <w:r>
        <w:rPr>
          <w:rtl/>
        </w:rPr>
        <w:t xml:space="preserve">. </w:t>
      </w:r>
    </w:p>
    <w:p w:rsidR="00ED3E80" w:rsidRDefault="00ED3E80" w:rsidP="00ED3E80">
      <w:pPr>
        <w:pStyle w:val="libNormal"/>
      </w:pPr>
      <w:r>
        <w:rPr>
          <w:rFonts w:hint="eastAsia"/>
          <w:rtl/>
        </w:rPr>
        <w:t>فضل</w:t>
      </w:r>
      <w:r>
        <w:rPr>
          <w:rtl/>
        </w:rPr>
        <w:t xml:space="preserve"> السجود و التسب</w:t>
      </w:r>
      <w:r>
        <w:rPr>
          <w:rFonts w:hint="cs"/>
          <w:rtl/>
        </w:rPr>
        <w:t>ی</w:t>
      </w:r>
      <w:r>
        <w:rPr>
          <w:rFonts w:hint="eastAsia"/>
          <w:rtl/>
        </w:rPr>
        <w:t>ح</w:t>
      </w:r>
      <w:r>
        <w:rPr>
          <w:rtl/>
        </w:rPr>
        <w:t xml:space="preserve"> بتربه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من</w:t>
      </w:r>
      <w:r>
        <w:rPr>
          <w:rtl/>
        </w:rPr>
        <w:t xml:space="preserve"> أراد الأمان من کلّ خوف فل</w:t>
      </w:r>
      <w:r>
        <w:rPr>
          <w:rFonts w:hint="cs"/>
          <w:rtl/>
        </w:rPr>
        <w:t>ی</w:t>
      </w:r>
      <w:r>
        <w:rPr>
          <w:rFonts w:hint="eastAsia"/>
          <w:rtl/>
        </w:rPr>
        <w:t>أخذ</w:t>
      </w:r>
      <w:r>
        <w:rPr>
          <w:rtl/>
        </w:rPr>
        <w:t xml:space="preserve"> السبحه من تربه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دعو</w:t>
      </w:r>
      <w:r>
        <w:rPr>
          <w:rtl/>
        </w:rPr>
        <w:t xml:space="preserve"> بدعاء المب</w:t>
      </w:r>
      <w:r>
        <w:rPr>
          <w:rFonts w:hint="cs"/>
          <w:rtl/>
        </w:rPr>
        <w:t>ی</w:t>
      </w:r>
      <w:r>
        <w:rPr>
          <w:rFonts w:hint="eastAsia"/>
          <w:rtl/>
        </w:rPr>
        <w:t>ت</w:t>
      </w:r>
      <w:r>
        <w:rPr>
          <w:rtl/>
        </w:rPr>
        <w:t xml:space="preserve"> عل</w:t>
      </w:r>
      <w:r>
        <w:rPr>
          <w:rFonts w:hint="cs"/>
          <w:rtl/>
        </w:rPr>
        <w:t>ی</w:t>
      </w:r>
      <w:r>
        <w:rPr>
          <w:rtl/>
        </w:rPr>
        <w:t xml:space="preserve"> فراشه ثلاث مرّات،و هو:أمس</w:t>
      </w:r>
      <w:r>
        <w:rPr>
          <w:rFonts w:hint="cs"/>
          <w:rtl/>
        </w:rPr>
        <w:t>ی</w:t>
      </w:r>
      <w:r>
        <w:rPr>
          <w:rFonts w:hint="eastAsia"/>
          <w:rtl/>
        </w:rPr>
        <w:t>ت</w:t>
      </w:r>
      <w:r>
        <w:rPr>
          <w:rtl/>
        </w:rPr>
        <w:t xml:space="preserve"> اللّهم معتصما بذمامک </w:t>
      </w:r>
      <w:r w:rsidRPr="00604B91">
        <w:rPr>
          <w:rStyle w:val="libFootnotenumChar"/>
          <w:rtl/>
        </w:rPr>
        <w:t>(3)</w:t>
      </w:r>
      <w:r>
        <w:rPr>
          <w:rtl/>
        </w:rPr>
        <w:t xml:space="preserve">. </w:t>
      </w:r>
    </w:p>
    <w:p w:rsidR="00ED3E80" w:rsidRDefault="00ED3E80" w:rsidP="00ED3E80">
      <w:pPr>
        <w:pStyle w:val="libNormal"/>
      </w:pPr>
      <w:r>
        <w:rPr>
          <w:rtl/>
        </w:rPr>
        <w:t>: انّ امرأه کانت تزن</w:t>
      </w:r>
      <w:r>
        <w:rPr>
          <w:rFonts w:hint="cs"/>
          <w:rtl/>
        </w:rPr>
        <w:t>ی</w:t>
      </w:r>
      <w:r>
        <w:rPr>
          <w:rtl/>
        </w:rPr>
        <w:t xml:space="preserve"> و تضع أولادها فتحرقهم،فلما ماتت و دفنت لم تقبلها الأرض،فأمر الصادق </w:t>
      </w:r>
      <w:r w:rsidR="00EC2CC2" w:rsidRPr="00EC2CC2">
        <w:rPr>
          <w:rStyle w:val="libAlaemChar"/>
          <w:rtl/>
        </w:rPr>
        <w:t>عليه‌السلام</w:t>
      </w:r>
      <w:r>
        <w:rPr>
          <w:rtl/>
        </w:rPr>
        <w:t xml:space="preserve"> أن </w:t>
      </w:r>
      <w:r>
        <w:rPr>
          <w:rFonts w:hint="cs"/>
          <w:rtl/>
        </w:rPr>
        <w:t>ی</w:t>
      </w:r>
      <w:r>
        <w:rPr>
          <w:rFonts w:hint="eastAsia"/>
          <w:rtl/>
        </w:rPr>
        <w:t>جعل</w:t>
      </w:r>
      <w:r>
        <w:rPr>
          <w:rtl/>
        </w:rPr>
        <w:t xml:space="preserve"> ف</w:t>
      </w:r>
      <w:r>
        <w:rPr>
          <w:rFonts w:hint="cs"/>
          <w:rtl/>
        </w:rPr>
        <w:t>ی</w:t>
      </w:r>
      <w:r>
        <w:rPr>
          <w:rtl/>
        </w:rPr>
        <w:t xml:space="preserve"> قبرها من تربه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604B91">
        <w:rPr>
          <w:rStyle w:val="libFootnotenumChar"/>
          <w:rtl/>
        </w:rPr>
        <w:t>(5)</w:t>
      </w:r>
      <w:r>
        <w:rPr>
          <w:rtl/>
        </w:rPr>
        <w:t xml:space="preserve">. </w:t>
      </w:r>
    </w:p>
    <w:p w:rsidR="00ED3E80" w:rsidRDefault="00ED3E80" w:rsidP="00ED3E80">
      <w:pPr>
        <w:pStyle w:val="libNormal"/>
      </w:pPr>
      <w:r>
        <w:rPr>
          <w:rFonts w:hint="eastAsia"/>
          <w:rtl/>
        </w:rPr>
        <w:t>إعطاء</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تربه کربلا أمّ سلمه </w:t>
      </w:r>
      <w:r w:rsidRPr="00604B91">
        <w:rPr>
          <w:rStyle w:val="libFootnotenumChar"/>
          <w:rtl/>
        </w:rPr>
        <w:t>(6)</w:t>
      </w:r>
      <w:r>
        <w:rPr>
          <w:rtl/>
        </w:rPr>
        <w:t xml:space="preserve">. </w:t>
      </w:r>
    </w:p>
    <w:p w:rsidR="00B431B0" w:rsidRDefault="00ED3E80" w:rsidP="00ED3E80">
      <w:pPr>
        <w:pStyle w:val="libNormal"/>
      </w:pPr>
      <w:r>
        <w:rPr>
          <w:rFonts w:hint="eastAsia"/>
          <w:rtl/>
        </w:rPr>
        <w:t>و</w:t>
      </w:r>
      <w:r>
        <w:rPr>
          <w:rtl/>
        </w:rPr>
        <w:t xml:space="preserve"> ف</w:t>
      </w:r>
      <w:r>
        <w:rPr>
          <w:rFonts w:hint="cs"/>
          <w:rtl/>
        </w:rPr>
        <w:t>ی</w:t>
      </w:r>
      <w:r>
        <w:rPr>
          <w:rtl/>
        </w:rPr>
        <w:t xml:space="preserve"> بعض الروا</w:t>
      </w:r>
      <w:r>
        <w:rPr>
          <w:rFonts w:hint="cs"/>
          <w:rtl/>
        </w:rPr>
        <w:t>ی</w:t>
      </w:r>
      <w:r>
        <w:rPr>
          <w:rFonts w:hint="eastAsia"/>
          <w:rtl/>
        </w:rPr>
        <w:t>ات</w:t>
      </w:r>
      <w:r>
        <w:rPr>
          <w:rtl/>
        </w:rPr>
        <w:t xml:space="preserve"> قالت أم سلمه: فجاء </w:t>
      </w:r>
      <w:r w:rsidR="001C23D3" w:rsidRPr="001C23D3">
        <w:rPr>
          <w:rStyle w:val="libAlaemChar"/>
          <w:rtl/>
        </w:rPr>
        <w:t>صلى‌الله‌عليه‌وآله‌وسلم</w:t>
      </w:r>
      <w:r>
        <w:rPr>
          <w:rtl/>
        </w:rPr>
        <w:t xml:space="preserve"> بحص</w:t>
      </w:r>
      <w:r>
        <w:rPr>
          <w:rFonts w:hint="cs"/>
          <w:rtl/>
        </w:rPr>
        <w:t>یّ</w:t>
      </w:r>
      <w:r>
        <w:rPr>
          <w:rFonts w:hint="eastAsia"/>
          <w:rtl/>
        </w:rPr>
        <w:t>ات</w:t>
      </w:r>
      <w:r>
        <w:rPr>
          <w:rtl/>
        </w:rPr>
        <w:t xml:space="preserve"> فجعلهنّ ف</w:t>
      </w:r>
      <w:r>
        <w:rPr>
          <w:rFonts w:hint="cs"/>
          <w:rtl/>
        </w:rPr>
        <w:t>ی</w:t>
      </w:r>
      <w:r>
        <w:rPr>
          <w:rtl/>
        </w:rPr>
        <w:t xml:space="preserve"> قاروره </w:t>
      </w:r>
      <w:r w:rsidRPr="00604B91">
        <w:rPr>
          <w:rStyle w:val="libFootnotenumChar"/>
          <w:rtl/>
        </w:rPr>
        <w:t>(7)</w:t>
      </w:r>
      <w:r>
        <w:rPr>
          <w:rtl/>
        </w:rPr>
        <w:t xml:space="preserve">. </w:t>
      </w:r>
      <w:r w:rsidR="006833EA">
        <w:rPr>
          <w:rFonts w:hint="cs"/>
          <w:rtl/>
        </w:rPr>
        <w:t xml:space="preserve">و في اخرى:أعطاها قارورة فيها رمل من الطفّ </w:t>
      </w:r>
      <w:r w:rsidR="006833EA" w:rsidRPr="006833EA">
        <w:rPr>
          <w:rStyle w:val="libFootnotenumChar"/>
          <w:rFonts w:hint="cs"/>
          <w:rtl/>
        </w:rPr>
        <w:t>(8)</w:t>
      </w:r>
      <w:r w:rsidR="006833EA">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3</w:t>
      </w:r>
      <w:r w:rsidR="00ED3E80">
        <w:rPr>
          <w:rtl/>
        </w:rPr>
        <w:t>/</w:t>
      </w:r>
      <w:r w:rsidR="001A3C8D">
        <w:rPr>
          <w:rtl/>
        </w:rPr>
        <w:t>3</w:t>
      </w:r>
      <w:r w:rsidR="00ED3E80">
        <w:rPr>
          <w:rtl/>
        </w:rPr>
        <w:t>4/</w:t>
      </w:r>
      <w:r w:rsidR="001A3C8D">
        <w:rPr>
          <w:rtl/>
        </w:rPr>
        <w:t>22</w:t>
      </w:r>
      <w:r w:rsidR="00ED3E80">
        <w:rPr>
          <w:rtl/>
        </w:rPr>
        <w:t>،ج:</w:t>
      </w:r>
      <w:r w:rsidR="001A3C8D">
        <w:rPr>
          <w:rtl/>
        </w:rPr>
        <w:t>120</w:t>
      </w:r>
      <w:r w:rsidR="00ED3E80">
        <w:rPr>
          <w:rtl/>
        </w:rPr>
        <w:t>/</w:t>
      </w:r>
      <w:r w:rsidR="001A3C8D">
        <w:rPr>
          <w:rtl/>
        </w:rPr>
        <w:t>101</w:t>
      </w:r>
      <w:r w:rsidR="00ED3E80">
        <w:rPr>
          <w:rtl/>
        </w:rPr>
        <w:t xml:space="preserve">. </w:t>
      </w:r>
    </w:p>
    <w:p w:rsidR="00ED3E80" w:rsidRDefault="00365129" w:rsidP="0027669E">
      <w:pPr>
        <w:pStyle w:val="libFootnote0"/>
      </w:pPr>
      <w:r>
        <w:rPr>
          <w:rtl/>
        </w:rPr>
        <w:t>(2)</w:t>
      </w:r>
      <w:r w:rsidR="00ED3E80">
        <w:rPr>
          <w:rtl/>
        </w:rPr>
        <w:t xml:space="preserve"> ق:کتاب الصلاه</w:t>
      </w:r>
      <w:r w:rsidR="001A3C8D">
        <w:rPr>
          <w:rtl/>
        </w:rPr>
        <w:t>3</w:t>
      </w:r>
      <w:r w:rsidR="00ED3E80">
        <w:rPr>
          <w:rtl/>
        </w:rPr>
        <w:t>6</w:t>
      </w:r>
      <w:r w:rsidR="001A3C8D">
        <w:rPr>
          <w:rtl/>
        </w:rPr>
        <w:t>7</w:t>
      </w:r>
      <w:r w:rsidR="00ED3E80">
        <w:rPr>
          <w:rtl/>
        </w:rPr>
        <w:t>/5</w:t>
      </w:r>
      <w:r w:rsidR="001A3C8D">
        <w:rPr>
          <w:rtl/>
        </w:rPr>
        <w:t>0</w:t>
      </w:r>
      <w:r w:rsidR="00ED3E80">
        <w:rPr>
          <w:rtl/>
        </w:rPr>
        <w:t>/،ج:</w:t>
      </w:r>
      <w:r w:rsidR="001A3C8D">
        <w:rPr>
          <w:rtl/>
        </w:rPr>
        <w:t>1</w:t>
      </w:r>
      <w:r w:rsidR="00ED3E80">
        <w:rPr>
          <w:rtl/>
        </w:rPr>
        <w:t>44/</w:t>
      </w:r>
      <w:r w:rsidR="001A3C8D">
        <w:rPr>
          <w:rtl/>
        </w:rPr>
        <w:t>8</w:t>
      </w:r>
      <w:r w:rsidR="00ED3E80">
        <w:rPr>
          <w:rtl/>
        </w:rPr>
        <w:t>5. ق:کتاب الصلاه4</w:t>
      </w:r>
      <w:r w:rsidR="001A3C8D">
        <w:rPr>
          <w:rtl/>
        </w:rPr>
        <w:t>17</w:t>
      </w:r>
      <w:r w:rsidR="00ED3E80">
        <w:rPr>
          <w:rtl/>
        </w:rPr>
        <w:t>/5</w:t>
      </w:r>
      <w:r w:rsidR="001A3C8D">
        <w:rPr>
          <w:rtl/>
        </w:rPr>
        <w:t>8</w:t>
      </w:r>
      <w:r w:rsidR="00ED3E80">
        <w:rPr>
          <w:rtl/>
        </w:rPr>
        <w:t>/،ج:</w:t>
      </w:r>
      <w:r w:rsidR="001A3C8D">
        <w:rPr>
          <w:rtl/>
        </w:rPr>
        <w:t>3</w:t>
      </w:r>
      <w:r w:rsidR="00ED3E80">
        <w:rPr>
          <w:rtl/>
        </w:rPr>
        <w:t>4</w:t>
      </w:r>
      <w:r w:rsidR="001A3C8D">
        <w:rPr>
          <w:rtl/>
        </w:rPr>
        <w:t>0</w:t>
      </w:r>
      <w:r w:rsidR="00ED3E80">
        <w:rPr>
          <w:rtl/>
        </w:rPr>
        <w:t>/</w:t>
      </w:r>
      <w:r w:rsidR="001A3C8D">
        <w:rPr>
          <w:rtl/>
        </w:rPr>
        <w:t>8</w:t>
      </w:r>
      <w:r w:rsidR="00ED3E80">
        <w:rPr>
          <w:rtl/>
        </w:rPr>
        <w:t xml:space="preserve">5. </w:t>
      </w:r>
    </w:p>
    <w:p w:rsidR="00ED3E80" w:rsidRDefault="00365129" w:rsidP="0027669E">
      <w:pPr>
        <w:pStyle w:val="libFootnote0"/>
      </w:pPr>
      <w:r>
        <w:rPr>
          <w:rtl/>
        </w:rPr>
        <w:t>(3)</w:t>
      </w:r>
      <w:r w:rsidR="00ED3E80">
        <w:rPr>
          <w:rtl/>
        </w:rPr>
        <w:t xml:space="preserve"> ق:کتاب الصلاه4</w:t>
      </w:r>
      <w:r w:rsidR="001A3C8D">
        <w:rPr>
          <w:rtl/>
        </w:rPr>
        <w:t>9</w:t>
      </w:r>
      <w:r w:rsidR="00ED3E80">
        <w:rPr>
          <w:rtl/>
        </w:rPr>
        <w:t>5/66/،ج:</w:t>
      </w:r>
      <w:r w:rsidR="001A3C8D">
        <w:rPr>
          <w:rtl/>
        </w:rPr>
        <w:t>27</w:t>
      </w:r>
      <w:r w:rsidR="00ED3E80">
        <w:rPr>
          <w:rtl/>
        </w:rPr>
        <w:t>6/</w:t>
      </w:r>
      <w:r w:rsidR="001A3C8D">
        <w:rPr>
          <w:rtl/>
        </w:rPr>
        <w:t>8</w:t>
      </w:r>
      <w:r w:rsidR="00ED3E80">
        <w:rPr>
          <w:rtl/>
        </w:rPr>
        <w:t xml:space="preserve">6. </w:t>
      </w:r>
    </w:p>
    <w:p w:rsidR="00ED3E80" w:rsidRDefault="00365129" w:rsidP="0027669E">
      <w:pPr>
        <w:pStyle w:val="libFootnote0"/>
      </w:pPr>
      <w:r>
        <w:rPr>
          <w:rtl/>
        </w:rPr>
        <w:t>(4)</w:t>
      </w:r>
      <w:r w:rsidR="00ED3E80">
        <w:rPr>
          <w:rtl/>
        </w:rPr>
        <w:t xml:space="preserve"> ق:کتاب الطهاره</w:t>
      </w:r>
      <w:r w:rsidR="001A3C8D">
        <w:rPr>
          <w:rtl/>
        </w:rPr>
        <w:t>197</w:t>
      </w:r>
      <w:r w:rsidR="00ED3E80">
        <w:rPr>
          <w:rtl/>
        </w:rPr>
        <w:t>/5</w:t>
      </w:r>
      <w:r w:rsidR="001A3C8D">
        <w:rPr>
          <w:rtl/>
        </w:rPr>
        <w:t>7</w:t>
      </w:r>
      <w:r w:rsidR="00ED3E80">
        <w:rPr>
          <w:rtl/>
        </w:rPr>
        <w:t>/،ج:45/</w:t>
      </w:r>
      <w:r w:rsidR="001A3C8D">
        <w:rPr>
          <w:rtl/>
        </w:rPr>
        <w:t>82</w:t>
      </w:r>
      <w:r w:rsidR="00ED3E80">
        <w:rPr>
          <w:rtl/>
        </w:rPr>
        <w:t xml:space="preserve">. </w:t>
      </w:r>
    </w:p>
    <w:p w:rsidR="00ED3E80" w:rsidRDefault="00365129" w:rsidP="0027669E">
      <w:pPr>
        <w:pStyle w:val="libFootnote0"/>
      </w:pPr>
      <w:r>
        <w:rPr>
          <w:rtl/>
        </w:rPr>
        <w:t>(5)</w:t>
      </w:r>
      <w:r w:rsidR="00ED3E80">
        <w:rPr>
          <w:rtl/>
        </w:rPr>
        <w:t xml:space="preserve"> ق:4</w:t>
      </w:r>
      <w:r w:rsidR="001A3C8D">
        <w:rPr>
          <w:rtl/>
        </w:rPr>
        <w:t>97</w:t>
      </w:r>
      <w:r w:rsidR="00ED3E80">
        <w:rPr>
          <w:rtl/>
        </w:rPr>
        <w:t>/</w:t>
      </w:r>
      <w:r w:rsidR="001A3C8D">
        <w:rPr>
          <w:rtl/>
        </w:rPr>
        <w:t>9</w:t>
      </w:r>
      <w:r w:rsidR="00ED3E80">
        <w:rPr>
          <w:rtl/>
        </w:rPr>
        <w:t>6/</w:t>
      </w:r>
      <w:r w:rsidR="001A3C8D">
        <w:rPr>
          <w:rtl/>
        </w:rPr>
        <w:t>9</w:t>
      </w:r>
      <w:r w:rsidR="00ED3E80">
        <w:rPr>
          <w:rtl/>
        </w:rPr>
        <w:t>،ج:</w:t>
      </w:r>
      <w:r w:rsidR="001A3C8D">
        <w:rPr>
          <w:rtl/>
        </w:rPr>
        <w:t>312</w:t>
      </w:r>
      <w:r w:rsidR="00ED3E80">
        <w:rPr>
          <w:rtl/>
        </w:rPr>
        <w:t>/4</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213</w:t>
      </w:r>
      <w:r w:rsidR="00ED3E80">
        <w:rPr>
          <w:rtl/>
        </w:rPr>
        <w:t>/</w:t>
      </w:r>
      <w:r w:rsidR="001A3C8D">
        <w:rPr>
          <w:rtl/>
        </w:rPr>
        <w:t>37</w:t>
      </w:r>
      <w:r w:rsidR="00ED3E80">
        <w:rPr>
          <w:rtl/>
        </w:rPr>
        <w:t>/</w:t>
      </w:r>
      <w:r w:rsidR="001A3C8D">
        <w:rPr>
          <w:rtl/>
        </w:rPr>
        <w:t>10</w:t>
      </w:r>
      <w:r w:rsidR="00ED3E80">
        <w:rPr>
          <w:rtl/>
        </w:rPr>
        <w:t>،ج:</w:t>
      </w:r>
      <w:r w:rsidR="001A3C8D">
        <w:rPr>
          <w:rtl/>
        </w:rPr>
        <w:t>89</w:t>
      </w:r>
      <w:r w:rsidR="00ED3E80">
        <w:rPr>
          <w:rtl/>
        </w:rPr>
        <w:t>/45. ق:</w:t>
      </w:r>
      <w:r w:rsidR="001A3C8D">
        <w:rPr>
          <w:rtl/>
        </w:rPr>
        <w:t>1</w:t>
      </w:r>
      <w:r w:rsidR="00ED3E80">
        <w:rPr>
          <w:rtl/>
        </w:rPr>
        <w:t>5</w:t>
      </w:r>
      <w:r w:rsidR="001A3C8D">
        <w:rPr>
          <w:rtl/>
        </w:rPr>
        <w:t>1</w:t>
      </w:r>
      <w:r w:rsidR="00ED3E80">
        <w:rPr>
          <w:rtl/>
        </w:rPr>
        <w:t>/</w:t>
      </w:r>
      <w:r w:rsidR="001A3C8D">
        <w:rPr>
          <w:rtl/>
        </w:rPr>
        <w:t>30</w:t>
      </w:r>
      <w:r w:rsidR="00ED3E80">
        <w:rPr>
          <w:rtl/>
        </w:rPr>
        <w:t>/</w:t>
      </w:r>
      <w:r w:rsidR="001A3C8D">
        <w:rPr>
          <w:rtl/>
        </w:rPr>
        <w:t>10</w:t>
      </w:r>
      <w:r w:rsidR="00ED3E80">
        <w:rPr>
          <w:rtl/>
        </w:rPr>
        <w:t>،ج:</w:t>
      </w:r>
      <w:r w:rsidR="001A3C8D">
        <w:rPr>
          <w:rtl/>
        </w:rPr>
        <w:t>22</w:t>
      </w:r>
      <w:r w:rsidR="00ED3E80">
        <w:rPr>
          <w:rtl/>
        </w:rPr>
        <w:t xml:space="preserve">5/44. </w:t>
      </w:r>
    </w:p>
    <w:p w:rsidR="00B431B0" w:rsidRDefault="00365129" w:rsidP="0027669E">
      <w:pPr>
        <w:pStyle w:val="libFootnote0"/>
        <w:rPr>
          <w:rtl/>
        </w:rPr>
      </w:pPr>
      <w:r>
        <w:rPr>
          <w:rtl/>
        </w:rPr>
        <w:t>(7)</w:t>
      </w:r>
      <w:r w:rsidR="00ED3E80">
        <w:rPr>
          <w:rtl/>
        </w:rPr>
        <w:t xml:space="preserve"> ق:</w:t>
      </w:r>
      <w:r w:rsidR="001A3C8D">
        <w:rPr>
          <w:rtl/>
        </w:rPr>
        <w:t>1</w:t>
      </w:r>
      <w:r w:rsidR="00ED3E80">
        <w:rPr>
          <w:rtl/>
        </w:rPr>
        <w:t>55/</w:t>
      </w:r>
      <w:r w:rsidR="001A3C8D">
        <w:rPr>
          <w:rtl/>
        </w:rPr>
        <w:t>30</w:t>
      </w:r>
      <w:r w:rsidR="00ED3E80">
        <w:rPr>
          <w:rtl/>
        </w:rPr>
        <w:t>/</w:t>
      </w:r>
      <w:r w:rsidR="001A3C8D">
        <w:rPr>
          <w:rtl/>
        </w:rPr>
        <w:t>10</w:t>
      </w:r>
      <w:r w:rsidR="00ED3E80">
        <w:rPr>
          <w:rtl/>
        </w:rPr>
        <w:t>،ج:</w:t>
      </w:r>
      <w:r w:rsidR="001A3C8D">
        <w:rPr>
          <w:rtl/>
        </w:rPr>
        <w:t>2</w:t>
      </w:r>
      <w:r w:rsidR="00ED3E80">
        <w:rPr>
          <w:rtl/>
        </w:rPr>
        <w:t>4</w:t>
      </w:r>
      <w:r w:rsidR="001A3C8D">
        <w:rPr>
          <w:rtl/>
        </w:rPr>
        <w:t>1</w:t>
      </w:r>
      <w:r w:rsidR="00ED3E80">
        <w:rPr>
          <w:rtl/>
        </w:rPr>
        <w:t>/44</w:t>
      </w:r>
    </w:p>
    <w:p w:rsidR="006833EA" w:rsidRDefault="006833EA" w:rsidP="006833EA">
      <w:pPr>
        <w:pStyle w:val="libFootnote0"/>
        <w:rPr>
          <w:rtl/>
        </w:rPr>
      </w:pPr>
      <w:r>
        <w:rPr>
          <w:rFonts w:hint="cs"/>
          <w:rtl/>
        </w:rPr>
        <w:t>(8) ق:252/42/10،ج:232/45.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إعطاء</w:t>
      </w:r>
      <w:r>
        <w:rPr>
          <w:rtl/>
        </w:rPr>
        <w:t xml:space="preserve"> جبرئ</w:t>
      </w:r>
      <w:r>
        <w:rPr>
          <w:rFonts w:hint="cs"/>
          <w:rtl/>
        </w:rPr>
        <w:t>ی</w:t>
      </w:r>
      <w:r>
        <w:rPr>
          <w:rFonts w:hint="eastAsia"/>
          <w:rtl/>
        </w:rPr>
        <w:t>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تربه کربلا </w:t>
      </w:r>
      <w:r w:rsidRPr="00604B91">
        <w:rPr>
          <w:rStyle w:val="libFootnotenumChar"/>
          <w:rtl/>
        </w:rPr>
        <w:t>(1)</w:t>
      </w:r>
      <w:r>
        <w:rPr>
          <w:rtl/>
        </w:rPr>
        <w:t xml:space="preserve">. </w:t>
      </w:r>
    </w:p>
    <w:p w:rsidR="00ED3E80" w:rsidRDefault="00ED3E80" w:rsidP="00ED3E80">
      <w:pPr>
        <w:pStyle w:val="libNormal"/>
      </w:pPr>
      <w:r w:rsidRPr="00A510FE">
        <w:rPr>
          <w:rStyle w:val="libBold1Char"/>
          <w:rFonts w:hint="eastAsia"/>
          <w:rtl/>
        </w:rPr>
        <w:t>کامل</w:t>
      </w:r>
      <w:r>
        <w:rPr>
          <w:rtl/>
        </w:rPr>
        <w:t xml:space="preserve"> </w:t>
      </w:r>
      <w:r w:rsidRPr="00A510FE">
        <w:rPr>
          <w:rStyle w:val="libBold1Char"/>
          <w:rtl/>
        </w:rPr>
        <w:t>الز</w:t>
      </w:r>
      <w:r w:rsidRPr="00A510FE">
        <w:rPr>
          <w:rStyle w:val="libBold1Char"/>
          <w:rFonts w:hint="cs"/>
          <w:rtl/>
        </w:rPr>
        <w:t>ی</w:t>
      </w:r>
      <w:r w:rsidRPr="00A510FE">
        <w:rPr>
          <w:rStyle w:val="libBold1Char"/>
          <w:rFonts w:hint="eastAsia"/>
          <w:rtl/>
        </w:rPr>
        <w:t>اره</w:t>
      </w:r>
      <w:r>
        <w:rPr>
          <w:rtl/>
        </w:rPr>
        <w:t>:عن سلمان: و هل بق</w:t>
      </w:r>
      <w:r>
        <w:rPr>
          <w:rFonts w:hint="cs"/>
          <w:rtl/>
        </w:rPr>
        <w:t>ی</w:t>
      </w:r>
      <w:r>
        <w:rPr>
          <w:rtl/>
        </w:rPr>
        <w:t xml:space="preserve"> ف</w:t>
      </w:r>
      <w:r>
        <w:rPr>
          <w:rFonts w:hint="cs"/>
          <w:rtl/>
        </w:rPr>
        <w:t>ی</w:t>
      </w:r>
      <w:r>
        <w:rPr>
          <w:rtl/>
        </w:rPr>
        <w:t xml:space="preserve"> السماوات ملک لم </w:t>
      </w:r>
      <w:r>
        <w:rPr>
          <w:rFonts w:hint="cs"/>
          <w:rtl/>
        </w:rPr>
        <w:t>ی</w:t>
      </w:r>
      <w:r>
        <w:rPr>
          <w:rFonts w:hint="eastAsia"/>
          <w:rtl/>
        </w:rPr>
        <w:t>نزل</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عزّ</w:t>
      </w:r>
      <w:r>
        <w:rPr>
          <w:rFonts w:hint="cs"/>
          <w:rtl/>
        </w:rPr>
        <w:t>ی</w:t>
      </w:r>
      <w:r>
        <w:rPr>
          <w:rFonts w:hint="eastAsia"/>
          <w:rtl/>
        </w:rPr>
        <w:t>ه</w:t>
      </w:r>
      <w:r>
        <w:rPr>
          <w:rtl/>
        </w:rPr>
        <w:t xml:space="preserve"> ف</w:t>
      </w:r>
      <w:r>
        <w:rPr>
          <w:rFonts w:hint="cs"/>
          <w:rtl/>
        </w:rPr>
        <w:t>ی</w:t>
      </w:r>
      <w:r>
        <w:rPr>
          <w:rtl/>
        </w:rPr>
        <w:t xml:space="preserve"> ولده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خبره</w:t>
      </w:r>
      <w:r>
        <w:rPr>
          <w:rtl/>
        </w:rPr>
        <w:t xml:space="preserve"> بثواب اللّه ا</w:t>
      </w:r>
      <w:r>
        <w:rPr>
          <w:rFonts w:hint="cs"/>
          <w:rtl/>
        </w:rPr>
        <w:t>یّ</w:t>
      </w:r>
      <w:r>
        <w:rPr>
          <w:rFonts w:hint="eastAsia"/>
          <w:rtl/>
        </w:rPr>
        <w:t>اه</w:t>
      </w:r>
      <w:r>
        <w:rPr>
          <w:rtl/>
        </w:rPr>
        <w:t xml:space="preserve"> و </w:t>
      </w:r>
      <w:r>
        <w:rPr>
          <w:rFonts w:hint="cs"/>
          <w:rtl/>
        </w:rPr>
        <w:t>ی</w:t>
      </w:r>
      <w:r>
        <w:rPr>
          <w:rFonts w:hint="eastAsia"/>
          <w:rtl/>
        </w:rPr>
        <w:t>حمل</w:t>
      </w:r>
      <w:r>
        <w:rPr>
          <w:rtl/>
        </w:rPr>
        <w:t xml:space="preserve"> إل</w:t>
      </w:r>
      <w:r>
        <w:rPr>
          <w:rFonts w:hint="cs"/>
          <w:rtl/>
        </w:rPr>
        <w:t>ی</w:t>
      </w:r>
      <w:r>
        <w:rPr>
          <w:rFonts w:hint="eastAsia"/>
          <w:rtl/>
        </w:rPr>
        <w:t>ه</w:t>
      </w:r>
      <w:r>
        <w:rPr>
          <w:rtl/>
        </w:rPr>
        <w:t xml:space="preserve"> تربته </w:t>
      </w:r>
      <w:r w:rsidRPr="00604B91">
        <w:rPr>
          <w:rStyle w:val="libFootnotenumChar"/>
          <w:rtl/>
        </w:rPr>
        <w:t>(2)</w:t>
      </w:r>
      <w:r>
        <w:rPr>
          <w:rtl/>
        </w:rPr>
        <w:t xml:space="preserve">. </w:t>
      </w:r>
    </w:p>
    <w:p w:rsidR="00ED3E80" w:rsidRDefault="00ED3E80" w:rsidP="00ED3E80">
      <w:pPr>
        <w:pStyle w:val="libNormal"/>
      </w:pPr>
      <w:r>
        <w:rPr>
          <w:rFonts w:hint="eastAsia"/>
          <w:rtl/>
        </w:rPr>
        <w:t>رؤ</w:t>
      </w:r>
      <w:r>
        <w:rPr>
          <w:rFonts w:hint="cs"/>
          <w:rtl/>
        </w:rPr>
        <w:t>ی</w:t>
      </w:r>
      <w:r>
        <w:rPr>
          <w:rFonts w:hint="eastAsia"/>
          <w:rtl/>
        </w:rPr>
        <w:t>ه</w:t>
      </w:r>
      <w:r>
        <w:rPr>
          <w:rtl/>
        </w:rPr>
        <w:t xml:space="preserve"> أم سلمه رسول اللّه </w:t>
      </w:r>
      <w:r w:rsidR="001C23D3" w:rsidRPr="001C23D3">
        <w:rPr>
          <w:rStyle w:val="libAlaemChar"/>
          <w:rtl/>
        </w:rPr>
        <w:t>صلى‌الله‌عليه‌وآله‌وسلم</w:t>
      </w:r>
      <w:r>
        <w:rPr>
          <w:rtl/>
        </w:rPr>
        <w:t>: ف</w:t>
      </w:r>
      <w:r>
        <w:rPr>
          <w:rFonts w:hint="cs"/>
          <w:rtl/>
        </w:rPr>
        <w:t>ی</w:t>
      </w:r>
      <w:r>
        <w:rPr>
          <w:rtl/>
        </w:rPr>
        <w:t xml:space="preserve"> المنام عند قتل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عل</w:t>
      </w:r>
      <w:r>
        <w:rPr>
          <w:rFonts w:hint="cs"/>
          <w:rtl/>
        </w:rPr>
        <w:t>ی</w:t>
      </w:r>
      <w:r>
        <w:rPr>
          <w:rtl/>
        </w:rPr>
        <w:t xml:space="preserve"> رأسه و لح</w:t>
      </w:r>
      <w:r>
        <w:rPr>
          <w:rFonts w:hint="cs"/>
          <w:rtl/>
        </w:rPr>
        <w:t>ی</w:t>
      </w:r>
      <w:r>
        <w:rPr>
          <w:rFonts w:hint="eastAsia"/>
          <w:rtl/>
        </w:rPr>
        <w:t>ته</w:t>
      </w:r>
      <w:r>
        <w:rPr>
          <w:rtl/>
        </w:rPr>
        <w:t xml:space="preserve"> الشر</w:t>
      </w:r>
      <w:r>
        <w:rPr>
          <w:rFonts w:hint="cs"/>
          <w:rtl/>
        </w:rPr>
        <w:t>ی</w:t>
      </w:r>
      <w:r>
        <w:rPr>
          <w:rFonts w:hint="eastAsia"/>
          <w:rtl/>
        </w:rPr>
        <w:t>فه</w:t>
      </w:r>
      <w:r>
        <w:rPr>
          <w:rtl/>
        </w:rPr>
        <w:t xml:space="preserve"> أثر التراب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ما ظهر من المعجزات من تربه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sidRPr="00A510FE">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A510FE">
        <w:rPr>
          <w:rtl/>
        </w:rPr>
        <w:t>(</w:t>
      </w:r>
      <w:r w:rsidRPr="00A510FE">
        <w:rPr>
          <w:rtl/>
        </w:rPr>
        <w:t>ط</w:t>
      </w:r>
      <w:r w:rsidRPr="00A510FE">
        <w:rPr>
          <w:rFonts w:hint="cs"/>
          <w:rtl/>
        </w:rPr>
        <w:t>ی</w:t>
      </w:r>
      <w:r w:rsidRPr="00A510FE">
        <w:rPr>
          <w:rFonts w:hint="eastAsia"/>
          <w:rtl/>
        </w:rPr>
        <w:t>ن</w:t>
      </w:r>
      <w:r w:rsidR="00F71F29" w:rsidRPr="00A510FE">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تربه المد</w:t>
      </w:r>
      <w:r>
        <w:rPr>
          <w:rFonts w:hint="cs"/>
          <w:rtl/>
        </w:rPr>
        <w:t>ی</w:t>
      </w:r>
      <w:r>
        <w:rPr>
          <w:rFonts w:hint="eastAsia"/>
          <w:rtl/>
        </w:rPr>
        <w:t>نه،مد</w:t>
      </w:r>
      <w:r>
        <w:rPr>
          <w:rFonts w:hint="cs"/>
          <w:rtl/>
        </w:rPr>
        <w:t>ی</w:t>
      </w:r>
      <w:r>
        <w:rPr>
          <w:rFonts w:hint="eastAsia"/>
          <w:rtl/>
        </w:rPr>
        <w:t>نه</w:t>
      </w:r>
      <w:r>
        <w:rPr>
          <w:rtl/>
        </w:rPr>
        <w:t xml:space="preserve"> رسول اللّه </w:t>
      </w:r>
      <w:r w:rsidR="001C23D3" w:rsidRPr="001C23D3">
        <w:rPr>
          <w:rStyle w:val="libAlaemChar"/>
          <w:rtl/>
        </w:rPr>
        <w:t>صلى‌الله‌عليه‌وآله‌وسلم</w:t>
      </w:r>
      <w:r>
        <w:rPr>
          <w:rtl/>
        </w:rPr>
        <w:t>،تنف</w:t>
      </w:r>
      <w:r>
        <w:rPr>
          <w:rFonts w:hint="cs"/>
          <w:rtl/>
        </w:rPr>
        <w:t>ی</w:t>
      </w:r>
      <w:r>
        <w:rPr>
          <w:rtl/>
        </w:rPr>
        <w:t xml:space="preserve"> الجذام </w:t>
      </w:r>
      <w:r w:rsidRPr="00604B91">
        <w:rPr>
          <w:rStyle w:val="libFootnotenumChar"/>
          <w:rtl/>
        </w:rPr>
        <w:t>(5)</w:t>
      </w:r>
      <w:r>
        <w:rPr>
          <w:rtl/>
        </w:rPr>
        <w:t xml:space="preserve">. </w:t>
      </w:r>
    </w:p>
    <w:p w:rsidR="00ED3E80" w:rsidRDefault="00ED3E80" w:rsidP="00ED3E80">
      <w:pPr>
        <w:pStyle w:val="libNormal"/>
      </w:pPr>
      <w:r w:rsidRPr="00A510FE">
        <w:rPr>
          <w:rStyle w:val="libBold1Char"/>
          <w:rFonts w:hint="eastAsia"/>
          <w:rtl/>
        </w:rPr>
        <w:t>الکاف</w:t>
      </w:r>
      <w:r w:rsidRPr="00A510FE">
        <w:rPr>
          <w:rStyle w:val="libBold1Char"/>
          <w:rFonts w:hint="cs"/>
          <w:rtl/>
        </w:rPr>
        <w:t>ی</w:t>
      </w:r>
      <w:r>
        <w:rPr>
          <w:rtl/>
        </w:rPr>
        <w:t>:عن الصادق،عن أب</w:t>
      </w:r>
      <w:r>
        <w:rPr>
          <w:rFonts w:hint="cs"/>
          <w:rtl/>
        </w:rPr>
        <w:t>ی</w:t>
      </w:r>
      <w:r>
        <w:rPr>
          <w:rFonts w:hint="eastAsia"/>
          <w:rtl/>
        </w:rPr>
        <w:t>ه</w:t>
      </w:r>
      <w:r>
        <w:rPr>
          <w:rtl/>
        </w:rPr>
        <w:t xml:space="preserve"> الباقر </w:t>
      </w:r>
      <w:r w:rsidR="001C23D3" w:rsidRPr="001C23D3">
        <w:rPr>
          <w:rStyle w:val="libAlaemChar"/>
          <w:rtl/>
        </w:rPr>
        <w:t>عليهما‌السلام</w:t>
      </w:r>
      <w:r>
        <w:rPr>
          <w:rtl/>
        </w:rPr>
        <w:t xml:space="preserve"> قال: انّ اللّه(عزّ و جلّ)خلق خلاق</w:t>
      </w:r>
      <w:r>
        <w:rPr>
          <w:rFonts w:hint="cs"/>
          <w:rtl/>
        </w:rPr>
        <w:t>ی</w:t>
      </w:r>
      <w:r>
        <w:rPr>
          <w:rFonts w:hint="eastAsia"/>
          <w:rtl/>
        </w:rPr>
        <w:t>ن،</w:t>
      </w:r>
      <w:r>
        <w:rPr>
          <w:rtl/>
        </w:rPr>
        <w:t xml:space="preserve"> فاذا أراد ان </w:t>
      </w:r>
      <w:r>
        <w:rPr>
          <w:rFonts w:hint="cs"/>
          <w:rtl/>
        </w:rPr>
        <w:t>ی</w:t>
      </w:r>
      <w:r>
        <w:rPr>
          <w:rFonts w:hint="eastAsia"/>
          <w:rtl/>
        </w:rPr>
        <w:t>خلق</w:t>
      </w:r>
      <w:r>
        <w:rPr>
          <w:rtl/>
        </w:rPr>
        <w:t xml:space="preserve"> خلقا أمرهم فأخذوا من التربه الت</w:t>
      </w:r>
      <w:r>
        <w:rPr>
          <w:rFonts w:hint="cs"/>
          <w:rtl/>
        </w:rPr>
        <w:t>ی</w:t>
      </w:r>
      <w:r>
        <w:rPr>
          <w:rtl/>
        </w:rPr>
        <w:t xml:space="preserve"> قال ف</w:t>
      </w:r>
      <w:r>
        <w:rPr>
          <w:rFonts w:hint="cs"/>
          <w:rtl/>
        </w:rPr>
        <w:t>ی</w:t>
      </w:r>
      <w:r>
        <w:rPr>
          <w:rtl/>
        </w:rPr>
        <w:t xml:space="preserve"> کتابه: </w:t>
      </w:r>
      <w:r w:rsidR="00F71F29" w:rsidRPr="00F71F29">
        <w:rPr>
          <w:rStyle w:val="libAlaemChar"/>
          <w:rtl/>
        </w:rPr>
        <w:t>(</w:t>
      </w:r>
      <w:r w:rsidRPr="00F71F29">
        <w:rPr>
          <w:rStyle w:val="libAieChar"/>
          <w:rtl/>
        </w:rPr>
        <w:t>مِنْهٰا خَلَقْنٰاکُمْ</w:t>
      </w:r>
      <w:r w:rsidR="00F71F29" w:rsidRPr="00F71F29">
        <w:rPr>
          <w:rStyle w:val="libAlaemChar"/>
          <w:rtl/>
        </w:rPr>
        <w:t>)</w:t>
      </w:r>
      <w:r>
        <w:rPr>
          <w:rtl/>
        </w:rPr>
        <w:t xml:space="preserve"> </w:t>
      </w:r>
      <w:r w:rsidRPr="00604B91">
        <w:rPr>
          <w:rStyle w:val="libFootnotenumChar"/>
          <w:rtl/>
        </w:rPr>
        <w:t>(6)</w:t>
      </w:r>
      <w:r>
        <w:rPr>
          <w:rtl/>
        </w:rPr>
        <w:t xml:space="preserve">. </w:t>
      </w:r>
      <w:r w:rsidR="00A510FE">
        <w:rPr>
          <w:rFonts w:hint="cs"/>
          <w:rtl/>
        </w:rPr>
        <w:t xml:space="preserve">الآية،فعجن النطفة بتلك التربة التى يخلق منها بعد أن اسكنها الرحم أربعين ليلة،فاذا تمّت له أربعة اشهر قالوا:يا ربّ تخلق ماذا؟فيأمرهم بما يريد من ذكر أو انثي،أبيض أو أسود،فاذا خرجت الروح من البدن خرجت هذه النطفة بعينها منه كائناً ما كان،صغيراً أو كبيراً،ذكر أو أنثى،فلذلك يغسّل </w:t>
      </w:r>
      <w:r w:rsidR="00517128">
        <w:rPr>
          <w:rFonts w:hint="cs"/>
          <w:rtl/>
        </w:rPr>
        <w:t xml:space="preserve">الميّت غسل الجنابة </w:t>
      </w:r>
      <w:r w:rsidR="00517128" w:rsidRPr="00517128">
        <w:rPr>
          <w:rStyle w:val="libFootnotenumChar"/>
          <w:rFonts w:hint="cs"/>
          <w:rtl/>
        </w:rPr>
        <w:t>(7)</w:t>
      </w:r>
      <w:r w:rsidR="00517128">
        <w:rPr>
          <w:rFonts w:hint="cs"/>
          <w:rtl/>
        </w:rPr>
        <w:t>.</w:t>
      </w:r>
    </w:p>
    <w:p w:rsidR="00B431B0" w:rsidRDefault="00ED3E80" w:rsidP="00A510FE">
      <w:pPr>
        <w:pStyle w:val="libNormal"/>
      </w:pPr>
      <w:r w:rsidRPr="00A510FE">
        <w:rPr>
          <w:rStyle w:val="libBold1Char"/>
          <w:rFonts w:hint="eastAsia"/>
          <w:rtl/>
        </w:rPr>
        <w:t>الکاف</w:t>
      </w:r>
      <w:r w:rsidRPr="00A510FE">
        <w:rPr>
          <w:rStyle w:val="libBold1Char"/>
          <w:rFonts w:hint="cs"/>
          <w:rtl/>
        </w:rPr>
        <w:t>ی</w:t>
      </w:r>
      <w:r>
        <w:rPr>
          <w:rtl/>
        </w:rPr>
        <w:t>: رؤ</w:t>
      </w:r>
      <w:r>
        <w:rPr>
          <w:rFonts w:hint="cs"/>
          <w:rtl/>
        </w:rPr>
        <w:t>ی</w:t>
      </w:r>
      <w:r>
        <w:rPr>
          <w:rtl/>
        </w:rPr>
        <w:t xml:space="preserve"> لأب</w:t>
      </w:r>
      <w:r>
        <w:rPr>
          <w:rFonts w:hint="cs"/>
          <w:rtl/>
        </w:rPr>
        <w:t>ی</w:t>
      </w:r>
      <w:r>
        <w:rPr>
          <w:rtl/>
        </w:rPr>
        <w:t xml:space="preserve"> الحسن </w:t>
      </w:r>
      <w:r w:rsidR="00EC2CC2" w:rsidRPr="00EC2CC2">
        <w:rPr>
          <w:rStyle w:val="libAlaemChar"/>
          <w:rtl/>
        </w:rPr>
        <w:t>عليه‌السلام</w:t>
      </w:r>
      <w:r>
        <w:rPr>
          <w:rtl/>
        </w:rPr>
        <w:t xml:space="preserve"> کتابا متربه </w:t>
      </w:r>
      <w:r w:rsidRPr="00604B91">
        <w:rPr>
          <w:rStyle w:val="libFootnotenumChar"/>
          <w:rtl/>
        </w:rPr>
        <w:t>(</w:t>
      </w:r>
      <w:r w:rsidR="00A510FE">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2</w:t>
      </w:r>
      <w:r w:rsidR="00ED3E80">
        <w:rPr>
          <w:rtl/>
        </w:rPr>
        <w:t>/</w:t>
      </w:r>
      <w:r w:rsidR="001A3C8D">
        <w:rPr>
          <w:rtl/>
        </w:rPr>
        <w:t>30</w:t>
      </w:r>
      <w:r w:rsidR="00ED3E80">
        <w:rPr>
          <w:rtl/>
        </w:rPr>
        <w:t>/</w:t>
      </w:r>
      <w:r w:rsidR="001A3C8D">
        <w:rPr>
          <w:rtl/>
        </w:rPr>
        <w:t>10</w:t>
      </w:r>
      <w:r w:rsidR="00ED3E80">
        <w:rPr>
          <w:rtl/>
        </w:rPr>
        <w:t>-</w:t>
      </w:r>
      <w:r w:rsidR="001A3C8D">
        <w:rPr>
          <w:rtl/>
        </w:rPr>
        <w:t>1</w:t>
      </w:r>
      <w:r w:rsidR="00ED3E80">
        <w:rPr>
          <w:rtl/>
        </w:rPr>
        <w:t>54،ج:</w:t>
      </w:r>
      <w:r w:rsidR="001A3C8D">
        <w:rPr>
          <w:rtl/>
        </w:rPr>
        <w:t>228</w:t>
      </w:r>
      <w:r w:rsidR="00ED3E80">
        <w:rPr>
          <w:rtl/>
        </w:rPr>
        <w:t>/44-</w:t>
      </w:r>
      <w:r w:rsidR="001A3C8D">
        <w:rPr>
          <w:rtl/>
        </w:rPr>
        <w:t>237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54/</w:t>
      </w:r>
      <w:r w:rsidR="001A3C8D">
        <w:rPr>
          <w:rtl/>
        </w:rPr>
        <w:t>30</w:t>
      </w:r>
      <w:r w:rsidR="00ED3E80">
        <w:rPr>
          <w:rtl/>
        </w:rPr>
        <w:t>/</w:t>
      </w:r>
      <w:r w:rsidR="001A3C8D">
        <w:rPr>
          <w:rtl/>
        </w:rPr>
        <w:t>10</w:t>
      </w:r>
      <w:r w:rsidR="00ED3E80">
        <w:rPr>
          <w:rtl/>
        </w:rPr>
        <w:t>،ج:</w:t>
      </w:r>
      <w:r w:rsidR="001A3C8D">
        <w:rPr>
          <w:rtl/>
        </w:rPr>
        <w:t>23</w:t>
      </w:r>
      <w:r w:rsidR="00ED3E80">
        <w:rPr>
          <w:rtl/>
        </w:rPr>
        <w:t>6/44. ق:</w:t>
      </w:r>
      <w:r w:rsidR="001A3C8D">
        <w:rPr>
          <w:rtl/>
        </w:rPr>
        <w:t>271</w:t>
      </w:r>
      <w:r w:rsidR="00ED3E80">
        <w:rPr>
          <w:rtl/>
        </w:rPr>
        <w:t>/46/</w:t>
      </w:r>
      <w:r w:rsidR="001A3C8D">
        <w:rPr>
          <w:rtl/>
        </w:rPr>
        <w:t>10</w:t>
      </w:r>
      <w:r w:rsidR="00ED3E80">
        <w:rPr>
          <w:rtl/>
        </w:rPr>
        <w:t>،ج:</w:t>
      </w:r>
      <w:r w:rsidR="001A3C8D">
        <w:rPr>
          <w:rtl/>
        </w:rPr>
        <w:t>309</w:t>
      </w:r>
      <w:r w:rsidR="00ED3E80">
        <w:rPr>
          <w:rtl/>
        </w:rPr>
        <w:t xml:space="preserve">/45.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2</w:t>
      </w:r>
      <w:r w:rsidR="00ED3E80">
        <w:rPr>
          <w:rtl/>
        </w:rPr>
        <w:t>/4</w:t>
      </w:r>
      <w:r w:rsidR="001A3C8D">
        <w:rPr>
          <w:rtl/>
        </w:rPr>
        <w:t>2</w:t>
      </w:r>
      <w:r w:rsidR="00ED3E80">
        <w:rPr>
          <w:rtl/>
        </w:rPr>
        <w:t>/</w:t>
      </w:r>
      <w:r w:rsidR="001A3C8D">
        <w:rPr>
          <w:rtl/>
        </w:rPr>
        <w:t>10</w:t>
      </w:r>
      <w:r w:rsidR="00ED3E80">
        <w:rPr>
          <w:rtl/>
        </w:rPr>
        <w:t>،ج:</w:t>
      </w:r>
      <w:r w:rsidR="001A3C8D">
        <w:rPr>
          <w:rtl/>
        </w:rPr>
        <w:t>232</w:t>
      </w:r>
      <w:r w:rsidR="00ED3E80">
        <w:rPr>
          <w:rtl/>
        </w:rPr>
        <w:t xml:space="preserve">/45. </w:t>
      </w:r>
    </w:p>
    <w:p w:rsidR="00ED3E80" w:rsidRDefault="00365129" w:rsidP="0027669E">
      <w:pPr>
        <w:pStyle w:val="libFootnote0"/>
      </w:pPr>
      <w:r>
        <w:rPr>
          <w:rtl/>
        </w:rPr>
        <w:t>(4)</w:t>
      </w:r>
      <w:r w:rsidR="00ED3E80">
        <w:rPr>
          <w:rtl/>
        </w:rPr>
        <w:t xml:space="preserve"> ق:</w:t>
      </w:r>
      <w:r w:rsidR="001A3C8D">
        <w:rPr>
          <w:rtl/>
        </w:rPr>
        <w:t>29</w:t>
      </w:r>
      <w:r w:rsidR="00ED3E80">
        <w:rPr>
          <w:rtl/>
        </w:rPr>
        <w:t>4/5</w:t>
      </w:r>
      <w:r w:rsidR="001A3C8D">
        <w:rPr>
          <w:rtl/>
        </w:rPr>
        <w:t>0</w:t>
      </w:r>
      <w:r w:rsidR="00ED3E80">
        <w:rPr>
          <w:rtl/>
        </w:rPr>
        <w:t>/</w:t>
      </w:r>
      <w:r w:rsidR="001A3C8D">
        <w:rPr>
          <w:rtl/>
        </w:rPr>
        <w:t>10</w:t>
      </w:r>
      <w:r w:rsidR="00ED3E80">
        <w:rPr>
          <w:rtl/>
        </w:rPr>
        <w:t>،ج:</w:t>
      </w:r>
      <w:r w:rsidR="001A3C8D">
        <w:rPr>
          <w:rtl/>
        </w:rPr>
        <w:t>390</w:t>
      </w:r>
      <w:r w:rsidR="00ED3E80">
        <w:rPr>
          <w:rtl/>
        </w:rPr>
        <w:t xml:space="preserve">/45. </w:t>
      </w:r>
    </w:p>
    <w:p w:rsidR="00ED3E80" w:rsidRDefault="00365129" w:rsidP="0027669E">
      <w:pPr>
        <w:pStyle w:val="libFootnote0"/>
      </w:pPr>
      <w:r>
        <w:rPr>
          <w:rtl/>
        </w:rPr>
        <w:t>(5)</w:t>
      </w:r>
      <w:r w:rsidR="00ED3E80">
        <w:rPr>
          <w:rtl/>
        </w:rPr>
        <w:t xml:space="preserve"> ق:5</w:t>
      </w:r>
      <w:r w:rsidR="001A3C8D">
        <w:rPr>
          <w:rtl/>
        </w:rPr>
        <w:t>3</w:t>
      </w:r>
      <w:r w:rsidR="00ED3E80">
        <w:rPr>
          <w:rtl/>
        </w:rPr>
        <w:t>4/</w:t>
      </w:r>
      <w:r w:rsidR="001A3C8D">
        <w:rPr>
          <w:rtl/>
        </w:rPr>
        <w:t>7</w:t>
      </w:r>
      <w:r w:rsidR="00ED3E80">
        <w:rPr>
          <w:rtl/>
        </w:rPr>
        <w:t>6/</w:t>
      </w:r>
      <w:r w:rsidR="001A3C8D">
        <w:rPr>
          <w:rtl/>
        </w:rPr>
        <w:t>1</w:t>
      </w:r>
      <w:r w:rsidR="00ED3E80">
        <w:rPr>
          <w:rtl/>
        </w:rPr>
        <w:t>4،ج:</w:t>
      </w:r>
      <w:r w:rsidR="001A3C8D">
        <w:rPr>
          <w:rtl/>
        </w:rPr>
        <w:t>212</w:t>
      </w:r>
      <w:r w:rsidR="00ED3E80">
        <w:rPr>
          <w:rtl/>
        </w:rPr>
        <w:t>/6</w:t>
      </w:r>
      <w:r w:rsidR="001A3C8D">
        <w:rPr>
          <w:rtl/>
        </w:rPr>
        <w:t>2</w:t>
      </w:r>
      <w:r w:rsidR="00ED3E80">
        <w:rPr>
          <w:rtl/>
        </w:rPr>
        <w:t xml:space="preserve">. </w:t>
      </w:r>
    </w:p>
    <w:p w:rsidR="00ED3E80" w:rsidRDefault="00365129" w:rsidP="0027669E">
      <w:pPr>
        <w:pStyle w:val="libFootnote0"/>
      </w:pPr>
      <w:r>
        <w:rPr>
          <w:rtl/>
        </w:rPr>
        <w:t>(6)</w:t>
      </w:r>
      <w:r w:rsidR="00ED3E80">
        <w:rPr>
          <w:rtl/>
        </w:rPr>
        <w:t xml:space="preserve"> سوره طه/الآ</w:t>
      </w:r>
      <w:r w:rsidR="00ED3E80">
        <w:rPr>
          <w:rFonts w:hint="cs"/>
          <w:rtl/>
        </w:rPr>
        <w:t>ی</w:t>
      </w:r>
      <w:r w:rsidR="00ED3E80">
        <w:rPr>
          <w:rFonts w:hint="eastAsia"/>
          <w:rtl/>
        </w:rPr>
        <w:t>ه</w:t>
      </w:r>
      <w:r w:rsidR="00ED3E80">
        <w:rPr>
          <w:rtl/>
        </w:rPr>
        <w:t xml:space="preserve"> 55. </w:t>
      </w:r>
    </w:p>
    <w:p w:rsidR="00B431B0" w:rsidRDefault="00365129" w:rsidP="0027669E">
      <w:pPr>
        <w:pStyle w:val="libFootnote0"/>
        <w:rPr>
          <w:rtl/>
        </w:rPr>
      </w:pPr>
      <w:r>
        <w:rPr>
          <w:rtl/>
        </w:rPr>
        <w:t>(7)</w:t>
      </w:r>
      <w:r w:rsidR="00ED3E80">
        <w:rPr>
          <w:rtl/>
        </w:rPr>
        <w:t xml:space="preserve"> ق:</w:t>
      </w:r>
      <w:r w:rsidR="001A3C8D">
        <w:rPr>
          <w:rtl/>
        </w:rPr>
        <w:t>373</w:t>
      </w:r>
      <w:r w:rsidR="00ED3E80">
        <w:rPr>
          <w:rtl/>
        </w:rPr>
        <w:t>/4</w:t>
      </w:r>
      <w:r w:rsidR="001A3C8D">
        <w:rPr>
          <w:rtl/>
        </w:rPr>
        <w:t>2</w:t>
      </w:r>
      <w:r w:rsidR="00ED3E80">
        <w:rPr>
          <w:rtl/>
        </w:rPr>
        <w:t>/</w:t>
      </w:r>
      <w:r w:rsidR="001A3C8D">
        <w:rPr>
          <w:rtl/>
        </w:rPr>
        <w:t>1</w:t>
      </w:r>
      <w:r w:rsidR="00ED3E80">
        <w:rPr>
          <w:rtl/>
        </w:rPr>
        <w:t>4،ج:</w:t>
      </w:r>
      <w:r w:rsidR="001A3C8D">
        <w:rPr>
          <w:rtl/>
        </w:rPr>
        <w:t>337</w:t>
      </w:r>
      <w:r w:rsidR="00ED3E80">
        <w:rPr>
          <w:rtl/>
        </w:rPr>
        <w:t>/6</w:t>
      </w:r>
      <w:r w:rsidR="001A3C8D">
        <w:rPr>
          <w:rtl/>
        </w:rPr>
        <w:t>0</w:t>
      </w:r>
    </w:p>
    <w:p w:rsidR="00517128" w:rsidRPr="00517128" w:rsidRDefault="00517128" w:rsidP="00517128">
      <w:pPr>
        <w:pStyle w:val="libFootnote0"/>
        <w:rPr>
          <w:rtl/>
        </w:rPr>
      </w:pPr>
      <w:r>
        <w:rPr>
          <w:rFonts w:hint="cs"/>
          <w:rtl/>
        </w:rPr>
        <w:t>(8) ق:265/39/11،ج:112/48.</w:t>
      </w:r>
    </w:p>
    <w:p w:rsidR="005A2728" w:rsidRDefault="005A2728" w:rsidP="0027669E">
      <w:pPr>
        <w:pStyle w:val="libNormal"/>
        <w:rPr>
          <w:rtl/>
        </w:rPr>
      </w:pPr>
      <w:r>
        <w:rPr>
          <w:rtl/>
        </w:rPr>
        <w:br w:type="page"/>
      </w:r>
    </w:p>
    <w:p w:rsidR="00ED3E80" w:rsidRDefault="00ED3E80" w:rsidP="00ED3E80">
      <w:pPr>
        <w:pStyle w:val="libNormal"/>
      </w:pPr>
      <w:r w:rsidRPr="00517128">
        <w:rPr>
          <w:rStyle w:val="libBold1Char"/>
          <w:rFonts w:hint="eastAsia"/>
          <w:rtl/>
        </w:rPr>
        <w:lastRenderedPageBreak/>
        <w:t>الخصال</w:t>
      </w:r>
      <w:r>
        <w:rPr>
          <w:rtl/>
        </w:rPr>
        <w:t xml:space="preserve">:قال رسول اللّه </w:t>
      </w:r>
      <w:r w:rsidR="001C23D3" w:rsidRPr="001C23D3">
        <w:rPr>
          <w:rStyle w:val="libAlaemChar"/>
          <w:rtl/>
        </w:rPr>
        <w:t>صلى‌الله‌عليه‌وآله‌وسلم</w:t>
      </w:r>
      <w:r>
        <w:rPr>
          <w:rtl/>
        </w:rPr>
        <w:t>: باکروا بالحوائج فانّها م</w:t>
      </w:r>
      <w:r>
        <w:rPr>
          <w:rFonts w:hint="cs"/>
          <w:rtl/>
        </w:rPr>
        <w:t>ی</w:t>
      </w:r>
      <w:r>
        <w:rPr>
          <w:rFonts w:hint="eastAsia"/>
          <w:rtl/>
        </w:rPr>
        <w:t>سره،و</w:t>
      </w:r>
      <w:r>
        <w:rPr>
          <w:rtl/>
        </w:rPr>
        <w:t xml:space="preserve"> تربوا الکتاب فانّه أنجح للحاجه،و اطلبوا الخ</w:t>
      </w:r>
      <w:r>
        <w:rPr>
          <w:rFonts w:hint="cs"/>
          <w:rtl/>
        </w:rPr>
        <w:t>ی</w:t>
      </w:r>
      <w:r>
        <w:rPr>
          <w:rFonts w:hint="eastAsia"/>
          <w:rtl/>
        </w:rPr>
        <w:t>ر</w:t>
      </w:r>
      <w:r>
        <w:rPr>
          <w:rtl/>
        </w:rPr>
        <w:t xml:space="preserve"> عند حسان الوجوه </w:t>
      </w:r>
      <w:r w:rsidRPr="00604B91">
        <w:rPr>
          <w:rStyle w:val="libFootnotenumChar"/>
          <w:rtl/>
        </w:rPr>
        <w:t>(1)</w:t>
      </w:r>
      <w:r>
        <w:rPr>
          <w:rtl/>
        </w:rPr>
        <w:t xml:space="preserve">. </w:t>
      </w:r>
    </w:p>
    <w:p w:rsidR="00ED3E80" w:rsidRDefault="00ED3E80" w:rsidP="00517128">
      <w:pPr>
        <w:pStyle w:val="libNormal"/>
      </w:pPr>
      <w:r w:rsidRPr="00517128">
        <w:rPr>
          <w:rStyle w:val="libBold1Char"/>
          <w:rFonts w:hint="eastAsia"/>
          <w:rtl/>
        </w:rPr>
        <w:t>ترر</w:t>
      </w:r>
      <w:r>
        <w:rPr>
          <w:rtl/>
        </w:rPr>
        <w:t xml:space="preserve">: </w:t>
      </w:r>
      <w:r>
        <w:rPr>
          <w:rFonts w:hint="eastAsia"/>
          <w:rtl/>
        </w:rPr>
        <w:t>ف</w:t>
      </w:r>
      <w:r>
        <w:rPr>
          <w:rFonts w:hint="cs"/>
          <w:rtl/>
        </w:rPr>
        <w:t>ی</w:t>
      </w:r>
      <w:r>
        <w:rPr>
          <w:rtl/>
        </w:rPr>
        <w:t xml:space="preserve"> انّ ب</w:t>
      </w:r>
      <w:r>
        <w:rPr>
          <w:rFonts w:hint="cs"/>
          <w:rtl/>
        </w:rPr>
        <w:t>ی</w:t>
      </w:r>
      <w:r>
        <w:rPr>
          <w:rFonts w:hint="eastAsia"/>
          <w:rtl/>
        </w:rPr>
        <w:t>ن</w:t>
      </w:r>
      <w:r>
        <w:rPr>
          <w:rtl/>
        </w:rPr>
        <w:t xml:space="preserve"> الأئمه </w:t>
      </w:r>
      <w:r w:rsidR="007C3393" w:rsidRPr="007C3393">
        <w:rPr>
          <w:rStyle w:val="libAlaemChar"/>
          <w:rtl/>
        </w:rPr>
        <w:t>عليهم‌السلام</w:t>
      </w:r>
      <w:r>
        <w:rPr>
          <w:rtl/>
        </w:rPr>
        <w:t xml:space="preserve"> و ب</w:t>
      </w:r>
      <w:r>
        <w:rPr>
          <w:rFonts w:hint="cs"/>
          <w:rtl/>
        </w:rPr>
        <w:t>ی</w:t>
      </w:r>
      <w:r>
        <w:rPr>
          <w:rFonts w:hint="eastAsia"/>
          <w:rtl/>
        </w:rPr>
        <w:t>ن</w:t>
      </w:r>
      <w:r>
        <w:rPr>
          <w:rtl/>
        </w:rPr>
        <w:t xml:space="preserve"> کلّ أرض ترّا مثل ترّ البناء، </w:t>
      </w:r>
      <w:r>
        <w:rPr>
          <w:rFonts w:hint="eastAsia"/>
          <w:rtl/>
        </w:rPr>
        <w:t>فإذا</w:t>
      </w:r>
      <w:r>
        <w:rPr>
          <w:rtl/>
        </w:rPr>
        <w:t xml:space="preserve"> جذبوا ذلک الترّ أقبلت ال</w:t>
      </w:r>
      <w:r>
        <w:rPr>
          <w:rFonts w:hint="cs"/>
          <w:rtl/>
        </w:rPr>
        <w:t>ی</w:t>
      </w:r>
      <w:r>
        <w:rPr>
          <w:rFonts w:hint="eastAsia"/>
          <w:rtl/>
        </w:rPr>
        <w:t>هم</w:t>
      </w:r>
      <w:r>
        <w:rPr>
          <w:rtl/>
        </w:rPr>
        <w:t xml:space="preserve"> الأرض بقلبها </w:t>
      </w:r>
      <w:r w:rsidRPr="00604B91">
        <w:rPr>
          <w:rStyle w:val="libFootnotenumChar"/>
          <w:rtl/>
        </w:rPr>
        <w:t>(2)</w:t>
      </w:r>
      <w:r>
        <w:rPr>
          <w:rtl/>
        </w:rPr>
        <w:t xml:space="preserve">. </w:t>
      </w:r>
      <w:r w:rsidR="00517128">
        <w:rPr>
          <w:rFonts w:hint="cs"/>
          <w:rtl/>
        </w:rPr>
        <w:t xml:space="preserve">و أسواقها و دورها </w:t>
      </w:r>
      <w:r w:rsidR="00517128" w:rsidRPr="00517128">
        <w:rPr>
          <w:rStyle w:val="libFootnotenumChar"/>
          <w:rFonts w:hint="cs"/>
          <w:rtl/>
        </w:rPr>
        <w:t>(3)</w:t>
      </w:r>
      <w:r w:rsidR="00517128">
        <w:rPr>
          <w:rFonts w:hint="cs"/>
          <w:rtl/>
        </w:rPr>
        <w:t xml:space="preserve"> حتى ينفذون فيها ما أمروا فيها من أمر الله تعالى </w:t>
      </w:r>
      <w:r w:rsidR="00517128" w:rsidRPr="00517128">
        <w:rPr>
          <w:rStyle w:val="libFootnotenumChar"/>
          <w:rFonts w:hint="cs"/>
          <w:rtl/>
        </w:rPr>
        <w:t>(4)</w:t>
      </w:r>
      <w:r w:rsidR="00517128">
        <w:rPr>
          <w:rFonts w:hint="cs"/>
          <w:rtl/>
        </w:rPr>
        <w:t>.</w:t>
      </w:r>
    </w:p>
    <w:p w:rsidR="00ED3E80" w:rsidRDefault="00ED3E80" w:rsidP="00517128">
      <w:pPr>
        <w:pStyle w:val="libNormal"/>
      </w:pPr>
      <w:r w:rsidRPr="00517128">
        <w:rPr>
          <w:rStyle w:val="libBold1Char"/>
          <w:rFonts w:hint="eastAsia"/>
          <w:rtl/>
        </w:rPr>
        <w:t>ترس</w:t>
      </w:r>
      <w:r>
        <w:rPr>
          <w:rtl/>
        </w:rPr>
        <w:t xml:space="preserve">: </w:t>
      </w:r>
      <w:r>
        <w:rPr>
          <w:rFonts w:hint="eastAsia"/>
          <w:rtl/>
        </w:rPr>
        <w:t>کان</w:t>
      </w:r>
      <w:r>
        <w:rPr>
          <w:rtl/>
        </w:rPr>
        <w:t xml:space="preserve"> لرسول اللّه </w:t>
      </w:r>
      <w:r w:rsidR="001C23D3" w:rsidRPr="001C23D3">
        <w:rPr>
          <w:rStyle w:val="libAlaemChar"/>
          <w:rtl/>
        </w:rPr>
        <w:t>صلى‌الله‌عليه‌وآله‌وسلم</w:t>
      </w:r>
      <w:r>
        <w:rPr>
          <w:rtl/>
        </w:rPr>
        <w:t xml:space="preserve"> ترس </w:t>
      </w:r>
      <w:r>
        <w:rPr>
          <w:rFonts w:hint="cs"/>
          <w:rtl/>
        </w:rPr>
        <w:t>ی</w:t>
      </w:r>
      <w:r>
        <w:rPr>
          <w:rFonts w:hint="eastAsia"/>
          <w:rtl/>
        </w:rPr>
        <w:t>قال</w:t>
      </w:r>
      <w:r>
        <w:rPr>
          <w:rtl/>
        </w:rPr>
        <w:t xml:space="preserve"> له:الزلوق،و ترس ف</w:t>
      </w:r>
      <w:r>
        <w:rPr>
          <w:rFonts w:hint="cs"/>
          <w:rtl/>
        </w:rPr>
        <w:t>ی</w:t>
      </w:r>
      <w:r>
        <w:rPr>
          <w:rFonts w:hint="eastAsia"/>
          <w:rtl/>
        </w:rPr>
        <w:t>ه</w:t>
      </w:r>
      <w:r>
        <w:rPr>
          <w:rtl/>
        </w:rPr>
        <w:t xml:space="preserve"> تمثال رأس کبش أذهبه اللّه. </w:t>
      </w:r>
    </w:p>
    <w:p w:rsidR="00ED3E80" w:rsidRDefault="00ED3E80" w:rsidP="00517128">
      <w:pPr>
        <w:pStyle w:val="libNormal"/>
      </w:pPr>
      <w:r>
        <w:rPr>
          <w:rFonts w:hint="eastAsia"/>
          <w:rtl/>
        </w:rPr>
        <w:t>و</w:t>
      </w:r>
      <w:r>
        <w:rPr>
          <w:rtl/>
        </w:rPr>
        <w:t xml:space="preserve"> رو</w:t>
      </w:r>
      <w:r>
        <w:rPr>
          <w:rFonts w:hint="cs"/>
          <w:rtl/>
        </w:rPr>
        <w:t>ی</w:t>
      </w:r>
      <w:r>
        <w:rPr>
          <w:rtl/>
        </w:rPr>
        <w:t>: انّه اهد</w:t>
      </w:r>
      <w:r>
        <w:rPr>
          <w:rFonts w:hint="cs"/>
          <w:rtl/>
        </w:rPr>
        <w:t>ی</w:t>
      </w:r>
      <w:r>
        <w:rPr>
          <w:rtl/>
        </w:rPr>
        <w:t xml:space="preserve"> إل</w:t>
      </w:r>
      <w:r>
        <w:rPr>
          <w:rFonts w:hint="cs"/>
          <w:rtl/>
        </w:rPr>
        <w:t>ی</w:t>
      </w:r>
      <w:r>
        <w:rPr>
          <w:rFonts w:hint="eastAsia"/>
          <w:rtl/>
        </w:rPr>
        <w:t>ه</w:t>
      </w:r>
      <w:r>
        <w:rPr>
          <w:rtl/>
        </w:rPr>
        <w:t xml:space="preserve"> ترس کان ف</w:t>
      </w:r>
      <w:r>
        <w:rPr>
          <w:rFonts w:hint="cs"/>
          <w:rtl/>
        </w:rPr>
        <w:t>ی</w:t>
      </w:r>
      <w:r>
        <w:rPr>
          <w:rFonts w:hint="eastAsia"/>
          <w:rtl/>
        </w:rPr>
        <w:t>ه</w:t>
      </w:r>
      <w:r>
        <w:rPr>
          <w:rtl/>
        </w:rPr>
        <w:t xml:space="preserve"> تمثال کبش أو عقاب،و کان </w:t>
      </w:r>
      <w:r>
        <w:rPr>
          <w:rFonts w:hint="cs"/>
          <w:rtl/>
        </w:rPr>
        <w:t>ی</w:t>
      </w:r>
      <w:r>
        <w:rPr>
          <w:rFonts w:hint="eastAsia"/>
          <w:rtl/>
        </w:rPr>
        <w:t>کرهه،فوضع</w:t>
      </w:r>
      <w:r>
        <w:rPr>
          <w:rtl/>
        </w:rPr>
        <w:t xml:space="preserve"> </w:t>
      </w:r>
      <w:r>
        <w:rPr>
          <w:rFonts w:hint="cs"/>
          <w:rtl/>
        </w:rPr>
        <w:t>ی</w:t>
      </w:r>
      <w:r>
        <w:rPr>
          <w:rFonts w:hint="eastAsia"/>
          <w:rtl/>
        </w:rPr>
        <w:t>ده</w:t>
      </w:r>
      <w:r>
        <w:rPr>
          <w:rtl/>
        </w:rPr>
        <w:t xml:space="preserve"> عل</w:t>
      </w:r>
      <w:r>
        <w:rPr>
          <w:rFonts w:hint="cs"/>
          <w:rtl/>
        </w:rPr>
        <w:t>ی</w:t>
      </w:r>
      <w:r>
        <w:rPr>
          <w:rFonts w:hint="eastAsia"/>
          <w:rtl/>
        </w:rPr>
        <w:t>ه</w:t>
      </w:r>
      <w:r>
        <w:rPr>
          <w:rtl/>
        </w:rPr>
        <w:t xml:space="preserve"> فمحاه اللّه، و ق</w:t>
      </w:r>
      <w:r>
        <w:rPr>
          <w:rFonts w:hint="cs"/>
          <w:rtl/>
        </w:rPr>
        <w:t>ی</w:t>
      </w:r>
      <w:r>
        <w:rPr>
          <w:rFonts w:hint="eastAsia"/>
          <w:rtl/>
        </w:rPr>
        <w:t>ل</w:t>
      </w:r>
      <w:r>
        <w:rPr>
          <w:rtl/>
        </w:rPr>
        <w:t xml:space="preserve">: انّه وضعه فلما أصبح لم </w:t>
      </w:r>
      <w:r>
        <w:rPr>
          <w:rFonts w:hint="cs"/>
          <w:rtl/>
        </w:rPr>
        <w:t>ی</w:t>
      </w:r>
      <w:r>
        <w:rPr>
          <w:rFonts w:hint="eastAsia"/>
          <w:rtl/>
        </w:rPr>
        <w:t>ر</w:t>
      </w:r>
      <w:r>
        <w:rPr>
          <w:rtl/>
        </w:rPr>
        <w:t xml:space="preserve"> ف</w:t>
      </w:r>
      <w:r>
        <w:rPr>
          <w:rFonts w:hint="cs"/>
          <w:rtl/>
        </w:rPr>
        <w:t>ی</w:t>
      </w:r>
      <w:r>
        <w:rPr>
          <w:rFonts w:hint="eastAsia"/>
          <w:rtl/>
        </w:rPr>
        <w:t>ه</w:t>
      </w:r>
      <w:r>
        <w:rPr>
          <w:rtl/>
        </w:rPr>
        <w:t xml:space="preserve"> التمثال </w:t>
      </w:r>
      <w:r w:rsidRPr="00604B91">
        <w:rPr>
          <w:rStyle w:val="libFootnotenumChar"/>
          <w:rtl/>
        </w:rPr>
        <w:t>(</w:t>
      </w:r>
      <w:r w:rsidR="00517128">
        <w:rPr>
          <w:rStyle w:val="libFootnotenumChar"/>
          <w:rFonts w:hint="cs"/>
          <w:rtl/>
        </w:rPr>
        <w:t>5</w:t>
      </w:r>
      <w:r w:rsidRPr="00604B91">
        <w:rPr>
          <w:rStyle w:val="libFootnotenumChar"/>
          <w:rtl/>
        </w:rPr>
        <w:t>)</w:t>
      </w:r>
      <w:r>
        <w:rPr>
          <w:rtl/>
        </w:rPr>
        <w:t xml:space="preserve">. </w:t>
      </w:r>
    </w:p>
    <w:p w:rsidR="00ED3E80" w:rsidRDefault="00ED3E80" w:rsidP="00517128">
      <w:pPr>
        <w:pStyle w:val="libNormal"/>
      </w:pPr>
      <w:r w:rsidRPr="00517128">
        <w:rPr>
          <w:rStyle w:val="libBold1Char"/>
          <w:rFonts w:hint="eastAsia"/>
          <w:rtl/>
        </w:rPr>
        <w:t>ترف</w:t>
      </w:r>
      <w:r>
        <w:rPr>
          <w:rtl/>
        </w:rPr>
        <w:t xml:space="preserve">: </w:t>
      </w:r>
      <w:r>
        <w:rPr>
          <w:rFonts w:hint="eastAsia"/>
          <w:rtl/>
        </w:rPr>
        <w:t>باب</w:t>
      </w:r>
      <w:r>
        <w:rPr>
          <w:rtl/>
        </w:rPr>
        <w:t xml:space="preserve"> الغفله و اللهو و کثره الفرح و الإتراف بالنعم </w:t>
      </w:r>
      <w:r w:rsidRPr="00604B91">
        <w:rPr>
          <w:rStyle w:val="libFootnotenumChar"/>
          <w:rtl/>
        </w:rPr>
        <w:t>(</w:t>
      </w:r>
      <w:r w:rsidR="00517128">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قوله تعال</w:t>
      </w:r>
      <w:r>
        <w:rPr>
          <w:rFonts w:hint="cs"/>
          <w:rtl/>
        </w:rPr>
        <w:t>ی</w:t>
      </w:r>
      <w:r>
        <w:rPr>
          <w:rtl/>
        </w:rPr>
        <w:t xml:space="preserve">: </w:t>
      </w:r>
      <w:r w:rsidR="00F71F29" w:rsidRPr="00F71F29">
        <w:rPr>
          <w:rStyle w:val="libAlaemChar"/>
          <w:rtl/>
        </w:rPr>
        <w:t>(</w:t>
      </w:r>
      <w:r w:rsidRPr="00F71F29">
        <w:rPr>
          <w:rStyle w:val="libAieChar"/>
          <w:rtl/>
        </w:rPr>
        <w:t>أَتْرَفْنٰاهُمْ</w:t>
      </w:r>
      <w:r w:rsidR="00F71F29" w:rsidRPr="00F71F29">
        <w:rPr>
          <w:rStyle w:val="libAlaemChar"/>
          <w:rtl/>
        </w:rPr>
        <w:t>)</w:t>
      </w:r>
      <w:r>
        <w:rPr>
          <w:rtl/>
        </w:rPr>
        <w:t xml:space="preserve"> أ</w:t>
      </w:r>
      <w:r>
        <w:rPr>
          <w:rFonts w:hint="cs"/>
          <w:rtl/>
        </w:rPr>
        <w:t>ی</w:t>
      </w:r>
      <w:r>
        <w:rPr>
          <w:rtl/>
        </w:rPr>
        <w:t xml:space="preserve"> نعّمناهم و بقّ</w:t>
      </w:r>
      <w:r>
        <w:rPr>
          <w:rFonts w:hint="cs"/>
          <w:rtl/>
        </w:rPr>
        <w:t>ی</w:t>
      </w:r>
      <w:r>
        <w:rPr>
          <w:rFonts w:hint="eastAsia"/>
          <w:rtl/>
        </w:rPr>
        <w:t>ناهم</w:t>
      </w:r>
      <w:r>
        <w:rPr>
          <w:rtl/>
        </w:rPr>
        <w:t xml:space="preserve"> ف</w:t>
      </w:r>
      <w:r>
        <w:rPr>
          <w:rFonts w:hint="cs"/>
          <w:rtl/>
        </w:rPr>
        <w:t>ی</w:t>
      </w:r>
      <w:r>
        <w:rPr>
          <w:rtl/>
        </w:rPr>
        <w:t xml:space="preserve"> الملک،و قال:المترف المتنعّم المتوسّع ف</w:t>
      </w:r>
      <w:r>
        <w:rPr>
          <w:rFonts w:hint="cs"/>
          <w:rtl/>
        </w:rPr>
        <w:t>ی</w:t>
      </w:r>
      <w:r>
        <w:rPr>
          <w:rtl/>
        </w:rPr>
        <w:t xml:space="preserve"> ملاذّ الدن</w:t>
      </w:r>
      <w:r>
        <w:rPr>
          <w:rFonts w:hint="cs"/>
          <w:rtl/>
        </w:rPr>
        <w:t>ی</w:t>
      </w:r>
      <w:r>
        <w:rPr>
          <w:rFonts w:hint="eastAsia"/>
          <w:rtl/>
        </w:rPr>
        <w:t>ا</w:t>
      </w:r>
      <w:r>
        <w:rPr>
          <w:rtl/>
        </w:rPr>
        <w:t xml:space="preserve"> و شهواتها،من الترفه بالضمّ و ه</w:t>
      </w:r>
      <w:r>
        <w:rPr>
          <w:rFonts w:hint="cs"/>
          <w:rtl/>
        </w:rPr>
        <w:t>ی</w:t>
      </w:r>
      <w:r>
        <w:rPr>
          <w:rtl/>
        </w:rPr>
        <w:t xml:space="preserve"> النعمه. </w:t>
      </w:r>
    </w:p>
    <w:p w:rsidR="00ED3E80" w:rsidRDefault="00ED3E80" w:rsidP="00517128">
      <w:pPr>
        <w:pStyle w:val="libBold1"/>
      </w:pPr>
      <w:r>
        <w:rPr>
          <w:rFonts w:hint="eastAsia"/>
          <w:rtl/>
        </w:rPr>
        <w:t>ترق</w:t>
      </w:r>
      <w:r>
        <w:rPr>
          <w:rtl/>
        </w:rPr>
        <w:t xml:space="preserve">: </w:t>
      </w:r>
    </w:p>
    <w:p w:rsidR="00ED3E80" w:rsidRDefault="00ED3E80" w:rsidP="00517128">
      <w:pPr>
        <w:pStyle w:val="libCenterBold1"/>
      </w:pPr>
      <w:r>
        <w:rPr>
          <w:rFonts w:hint="eastAsia"/>
          <w:rtl/>
        </w:rPr>
        <w:t>التر</w:t>
      </w:r>
      <w:r>
        <w:rPr>
          <w:rFonts w:hint="cs"/>
          <w:rtl/>
        </w:rPr>
        <w:t>ی</w:t>
      </w:r>
      <w:r>
        <w:rPr>
          <w:rFonts w:hint="eastAsia"/>
          <w:rtl/>
        </w:rPr>
        <w:t>اق</w:t>
      </w:r>
      <w:r>
        <w:rPr>
          <w:rtl/>
        </w:rPr>
        <w:t xml:space="preserve"> </w:t>
      </w:r>
    </w:p>
    <w:p w:rsidR="00ED3E80" w:rsidRDefault="00ED3E80" w:rsidP="00ED3E80">
      <w:pPr>
        <w:pStyle w:val="libNormal"/>
      </w:pPr>
      <w:r w:rsidRPr="00517128">
        <w:rPr>
          <w:rStyle w:val="libBold1Char"/>
          <w:rFonts w:hint="eastAsia"/>
          <w:rtl/>
        </w:rPr>
        <w:t>طبّ</w:t>
      </w:r>
      <w:r w:rsidRPr="00517128">
        <w:rPr>
          <w:rStyle w:val="libBold1Char"/>
          <w:rtl/>
        </w:rPr>
        <w:t xml:space="preserve"> الأئمّه</w:t>
      </w:r>
      <w:r>
        <w:rPr>
          <w:rtl/>
        </w:rPr>
        <w:t xml:space="preserve">: سأل رجل أبا الحسن </w:t>
      </w:r>
      <w:r w:rsidR="00EC2CC2" w:rsidRPr="00EC2CC2">
        <w:rPr>
          <w:rStyle w:val="libAlaemChar"/>
          <w:rtl/>
        </w:rPr>
        <w:t>عليه‌السلام</w:t>
      </w:r>
      <w:r>
        <w:rPr>
          <w:rtl/>
        </w:rPr>
        <w:t xml:space="preserve"> عن التر</w:t>
      </w:r>
      <w:r>
        <w:rPr>
          <w:rFonts w:hint="cs"/>
          <w:rtl/>
        </w:rPr>
        <w:t>ی</w:t>
      </w:r>
      <w:r>
        <w:rPr>
          <w:rFonts w:hint="eastAsia"/>
          <w:rtl/>
        </w:rPr>
        <w:t>اق،قال</w:t>
      </w:r>
      <w:r>
        <w:rPr>
          <w:rtl/>
        </w:rPr>
        <w:t xml:space="preserve"> </w:t>
      </w:r>
      <w:r w:rsidR="00EC2CC2" w:rsidRPr="00EC2CC2">
        <w:rPr>
          <w:rStyle w:val="libAlaemChar"/>
          <w:rtl/>
        </w:rPr>
        <w:t>عليه‌السلام</w:t>
      </w:r>
      <w:r>
        <w:rPr>
          <w:rtl/>
        </w:rPr>
        <w:t>:ل</w:t>
      </w:r>
      <w:r>
        <w:rPr>
          <w:rFonts w:hint="cs"/>
          <w:rtl/>
        </w:rPr>
        <w:t>ی</w:t>
      </w:r>
      <w:r>
        <w:rPr>
          <w:rFonts w:hint="eastAsia"/>
          <w:rtl/>
        </w:rPr>
        <w:t>س</w:t>
      </w:r>
      <w:r>
        <w:rPr>
          <w:rtl/>
        </w:rPr>
        <w:t xml:space="preserve"> به بأس،قال: </w:t>
      </w:r>
    </w:p>
    <w:p w:rsidR="00B431B0" w:rsidRDefault="00ED3E80" w:rsidP="00ED3E80">
      <w:pPr>
        <w:pStyle w:val="libNormal"/>
      </w:pPr>
      <w:r>
        <w:rPr>
          <w:rFonts w:hint="cs"/>
          <w:rtl/>
        </w:rPr>
        <w:t>ی</w:t>
      </w:r>
      <w:r>
        <w:rPr>
          <w:rFonts w:hint="eastAsia"/>
          <w:rtl/>
        </w:rPr>
        <w:t>ا</w:t>
      </w:r>
      <w:r>
        <w:rPr>
          <w:rtl/>
        </w:rPr>
        <w:t xml:space="preserve"> بن رسول اللّه انّه </w:t>
      </w:r>
      <w:r>
        <w:rPr>
          <w:rFonts w:hint="cs"/>
          <w:rtl/>
        </w:rPr>
        <w:t>ی</w:t>
      </w:r>
      <w:r>
        <w:rPr>
          <w:rFonts w:hint="eastAsia"/>
          <w:rtl/>
        </w:rPr>
        <w:t>جعل</w:t>
      </w:r>
      <w:r>
        <w:rPr>
          <w:rtl/>
        </w:rPr>
        <w:t xml:space="preserve"> ف</w:t>
      </w:r>
      <w:r>
        <w:rPr>
          <w:rFonts w:hint="cs"/>
          <w:rtl/>
        </w:rPr>
        <w:t>ی</w:t>
      </w:r>
      <w:r>
        <w:rPr>
          <w:rFonts w:hint="eastAsia"/>
          <w:rtl/>
        </w:rPr>
        <w:t>ه</w:t>
      </w:r>
      <w:r>
        <w:rPr>
          <w:rtl/>
        </w:rPr>
        <w:t xml:space="preserve"> لحوم الأفاع</w:t>
      </w:r>
      <w:r>
        <w:rPr>
          <w:rFonts w:hint="cs"/>
          <w:rtl/>
        </w:rPr>
        <w:t>ی</w:t>
      </w:r>
      <w:r>
        <w:rPr>
          <w:rtl/>
        </w:rPr>
        <w:t>.قال:لا تقذّره عل</w:t>
      </w:r>
      <w:r>
        <w:rPr>
          <w:rFonts w:hint="cs"/>
          <w:rtl/>
        </w:rPr>
        <w:t>ی</w:t>
      </w:r>
      <w:r>
        <w:rPr>
          <w:rFonts w:hint="eastAsia"/>
          <w:rtl/>
        </w:rPr>
        <w:t>نا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8</w:t>
      </w:r>
      <w:r w:rsidR="00ED3E80">
        <w:rPr>
          <w:rtl/>
        </w:rPr>
        <w:t>/</w:t>
      </w:r>
      <w:r w:rsidR="001A3C8D">
        <w:rPr>
          <w:rtl/>
        </w:rPr>
        <w:t>23</w:t>
      </w:r>
      <w:r w:rsidR="00ED3E80">
        <w:rPr>
          <w:rtl/>
        </w:rPr>
        <w:t>،ج:4</w:t>
      </w:r>
      <w:r w:rsidR="001A3C8D">
        <w:rPr>
          <w:rtl/>
        </w:rPr>
        <w:t>1</w:t>
      </w:r>
      <w:r w:rsidR="00ED3E80">
        <w:rPr>
          <w:rtl/>
        </w:rPr>
        <w:t>/</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بکل</w:t>
      </w:r>
      <w:r w:rsidR="00ED3E80">
        <w:rPr>
          <w:rFonts w:hint="cs"/>
          <w:rtl/>
        </w:rPr>
        <w:t>ی</w:t>
      </w:r>
      <w:r w:rsidR="00ED3E80">
        <w:rPr>
          <w:rFonts w:hint="eastAsia"/>
          <w:rtl/>
        </w:rPr>
        <w:t>تها</w:t>
      </w:r>
      <w:r w:rsidR="00ED3E80">
        <w:rPr>
          <w:rtl/>
        </w:rPr>
        <w:t xml:space="preserve">(خ ل). </w:t>
      </w:r>
    </w:p>
    <w:p w:rsidR="00ED3E80" w:rsidRDefault="00365129" w:rsidP="0027669E">
      <w:pPr>
        <w:pStyle w:val="libFootnote0"/>
      </w:pPr>
      <w:r>
        <w:rPr>
          <w:rtl/>
        </w:rPr>
        <w:t>(3)</w:t>
      </w:r>
      <w:r w:rsidR="00ED3E80">
        <w:rPr>
          <w:rtl/>
        </w:rPr>
        <w:t xml:space="preserve"> کورها(خ ل). </w:t>
      </w:r>
    </w:p>
    <w:p w:rsidR="00B431B0" w:rsidRDefault="00365129" w:rsidP="00517128">
      <w:pPr>
        <w:pStyle w:val="libFootnote0"/>
        <w:rPr>
          <w:rtl/>
        </w:rPr>
      </w:pPr>
      <w:r>
        <w:rPr>
          <w:rtl/>
        </w:rPr>
        <w:t>(4)</w:t>
      </w:r>
      <w:r w:rsidR="00ED3E80">
        <w:rPr>
          <w:rtl/>
        </w:rPr>
        <w:t xml:space="preserve"> ق:</w:t>
      </w:r>
      <w:r w:rsidR="001A3C8D">
        <w:rPr>
          <w:rtl/>
        </w:rPr>
        <w:t>273</w:t>
      </w:r>
      <w:r w:rsidR="00ED3E80">
        <w:rPr>
          <w:rtl/>
        </w:rPr>
        <w:t>/</w:t>
      </w:r>
      <w:r w:rsidR="001A3C8D">
        <w:rPr>
          <w:rtl/>
        </w:rPr>
        <w:t>8</w:t>
      </w:r>
      <w:r w:rsidR="00ED3E80">
        <w:rPr>
          <w:rtl/>
        </w:rPr>
        <w:t>4/</w:t>
      </w:r>
      <w:r w:rsidR="001A3C8D">
        <w:rPr>
          <w:rtl/>
        </w:rPr>
        <w:t>7</w:t>
      </w:r>
      <w:r w:rsidR="00ED3E80">
        <w:rPr>
          <w:rtl/>
        </w:rPr>
        <w:t>،ج:</w:t>
      </w:r>
      <w:r w:rsidR="001A3C8D">
        <w:rPr>
          <w:rtl/>
        </w:rPr>
        <w:t>3</w:t>
      </w:r>
      <w:r w:rsidR="00ED3E80">
        <w:rPr>
          <w:rtl/>
        </w:rPr>
        <w:t>66/</w:t>
      </w:r>
      <w:r w:rsidR="001A3C8D">
        <w:rPr>
          <w:rtl/>
        </w:rPr>
        <w:t>2</w:t>
      </w:r>
      <w:r w:rsidR="00ED3E80">
        <w:rPr>
          <w:rtl/>
        </w:rPr>
        <w:t>5. ق:</w:t>
      </w:r>
      <w:r w:rsidR="001A3C8D">
        <w:rPr>
          <w:rtl/>
        </w:rPr>
        <w:t>72</w:t>
      </w:r>
      <w:r w:rsidR="00ED3E80">
        <w:rPr>
          <w:rtl/>
        </w:rPr>
        <w:t>/</w:t>
      </w:r>
      <w:r w:rsidR="001A3C8D">
        <w:rPr>
          <w:rtl/>
        </w:rPr>
        <w:t>1</w:t>
      </w:r>
      <w:r w:rsidR="00ED3E80">
        <w:rPr>
          <w:rtl/>
        </w:rPr>
        <w:t>6/</w:t>
      </w:r>
      <w:r w:rsidR="001A3C8D">
        <w:rPr>
          <w:rtl/>
        </w:rPr>
        <w:t>11</w:t>
      </w:r>
      <w:r w:rsidR="00ED3E80">
        <w:rPr>
          <w:rtl/>
        </w:rPr>
        <w:t>،ج:</w:t>
      </w:r>
      <w:r w:rsidR="001A3C8D">
        <w:rPr>
          <w:rtl/>
        </w:rPr>
        <w:t>2</w:t>
      </w:r>
      <w:r w:rsidR="00ED3E80">
        <w:rPr>
          <w:rtl/>
        </w:rPr>
        <w:t>55/46</w:t>
      </w:r>
    </w:p>
    <w:p w:rsidR="00517128" w:rsidRDefault="00517128" w:rsidP="00517128">
      <w:pPr>
        <w:pStyle w:val="libFootnote0"/>
        <w:rPr>
          <w:rtl/>
        </w:rPr>
      </w:pPr>
      <w:r>
        <w:rPr>
          <w:rFonts w:hint="cs"/>
          <w:rtl/>
        </w:rPr>
        <w:t>(5) ق:124/6/6و125،ج:112/16.</w:t>
      </w:r>
    </w:p>
    <w:p w:rsidR="00517128" w:rsidRDefault="00517128" w:rsidP="00517128">
      <w:pPr>
        <w:pStyle w:val="libFootnote0"/>
        <w:rPr>
          <w:rtl/>
        </w:rPr>
      </w:pPr>
      <w:r>
        <w:rPr>
          <w:rFonts w:hint="cs"/>
          <w:rtl/>
        </w:rPr>
        <w:t>(6) ق:كتاب الكفر/104/28،ج:154/73.</w:t>
      </w:r>
    </w:p>
    <w:p w:rsidR="005A2728" w:rsidRDefault="005A2728" w:rsidP="0027669E">
      <w:pPr>
        <w:pStyle w:val="libNormal"/>
        <w:rPr>
          <w:rtl/>
        </w:rPr>
      </w:pPr>
      <w:r>
        <w:rPr>
          <w:rtl/>
        </w:rPr>
        <w:br w:type="page"/>
      </w:r>
    </w:p>
    <w:p w:rsidR="00ED3E80" w:rsidRDefault="00ED3E80" w:rsidP="00517128">
      <w:pPr>
        <w:pStyle w:val="libNormal0"/>
      </w:pPr>
      <w:r>
        <w:rPr>
          <w:rFonts w:hint="eastAsia"/>
          <w:rtl/>
        </w:rPr>
        <w:lastRenderedPageBreak/>
        <w:t>قال</w:t>
      </w:r>
      <w:r>
        <w:rPr>
          <w:rtl/>
        </w:rPr>
        <w:t xml:space="preserve"> المجلس</w:t>
      </w:r>
      <w:r>
        <w:rPr>
          <w:rFonts w:hint="cs"/>
          <w:rtl/>
        </w:rPr>
        <w:t>ی</w:t>
      </w:r>
      <w:r>
        <w:rPr>
          <w:rtl/>
        </w:rPr>
        <w:t>: قرء:لا تقدره،بص</w:t>
      </w:r>
      <w:r>
        <w:rPr>
          <w:rFonts w:hint="cs"/>
          <w:rtl/>
        </w:rPr>
        <w:t>ی</w:t>
      </w:r>
      <w:r>
        <w:rPr>
          <w:rFonts w:hint="eastAsia"/>
          <w:rtl/>
        </w:rPr>
        <w:t>غه</w:t>
      </w:r>
      <w:r>
        <w:rPr>
          <w:rtl/>
        </w:rPr>
        <w:t xml:space="preserve"> الخطاب و الغ</w:t>
      </w:r>
      <w:r>
        <w:rPr>
          <w:rFonts w:hint="cs"/>
          <w:rtl/>
        </w:rPr>
        <w:t>ی</w:t>
      </w:r>
      <w:r>
        <w:rPr>
          <w:rFonts w:hint="eastAsia"/>
          <w:rtl/>
        </w:rPr>
        <w:t>به</w:t>
      </w:r>
      <w:r>
        <w:rPr>
          <w:rtl/>
        </w:rPr>
        <w:t xml:space="preserve"> و بالدال المعجمه و المهمله،ثمّ ذکر معناه عل</w:t>
      </w:r>
      <w:r>
        <w:rPr>
          <w:rFonts w:hint="cs"/>
          <w:rtl/>
        </w:rPr>
        <w:t>ی</w:t>
      </w:r>
      <w:r>
        <w:rPr>
          <w:rtl/>
        </w:rPr>
        <w:t xml:space="preserve"> الاحتمالات الأربع،ثمّ قال:و بالجمله الاستدلال بمثل هذا الحد</w:t>
      </w:r>
      <w:r>
        <w:rPr>
          <w:rFonts w:hint="cs"/>
          <w:rtl/>
        </w:rPr>
        <w:t>ی</w:t>
      </w:r>
      <w:r>
        <w:rPr>
          <w:rFonts w:hint="eastAsia"/>
          <w:rtl/>
        </w:rPr>
        <w:t>ث</w:t>
      </w:r>
      <w:r>
        <w:rPr>
          <w:rtl/>
        </w:rPr>
        <w:t xml:space="preserve"> مع جهاله مصنّف الکتاب و سنده و تشو</w:t>
      </w:r>
      <w:r>
        <w:rPr>
          <w:rFonts w:hint="cs"/>
          <w:rtl/>
        </w:rPr>
        <w:t>ی</w:t>
      </w:r>
      <w:r>
        <w:rPr>
          <w:rFonts w:hint="eastAsia"/>
          <w:rtl/>
        </w:rPr>
        <w:t>ش</w:t>
      </w:r>
      <w:r>
        <w:rPr>
          <w:rtl/>
        </w:rPr>
        <w:t xml:space="preserve"> متنه و اختلاف النسخ ف</w:t>
      </w:r>
      <w:r>
        <w:rPr>
          <w:rFonts w:hint="cs"/>
          <w:rtl/>
        </w:rPr>
        <w:t>ی</w:t>
      </w:r>
      <w:r>
        <w:rPr>
          <w:rFonts w:hint="eastAsia"/>
          <w:rtl/>
        </w:rPr>
        <w:t>ه</w:t>
      </w:r>
      <w:r>
        <w:rPr>
          <w:rtl/>
        </w:rPr>
        <w:t xml:space="preserve"> و کثره الاحتمالات </w:t>
      </w:r>
      <w:r>
        <w:rPr>
          <w:rFonts w:hint="cs"/>
          <w:rtl/>
        </w:rPr>
        <w:t>ی</w:t>
      </w:r>
      <w:r>
        <w:rPr>
          <w:rFonts w:hint="eastAsia"/>
          <w:rtl/>
        </w:rPr>
        <w:t>شکل</w:t>
      </w:r>
      <w:r>
        <w:rPr>
          <w:rtl/>
        </w:rPr>
        <w:t xml:space="preserve"> الحکم بالحلّ ببعض المحتملات،مع مخالفته للمشهور و سا</w:t>
      </w:r>
      <w:r>
        <w:rPr>
          <w:rFonts w:hint="cs"/>
          <w:rtl/>
        </w:rPr>
        <w:t>ی</w:t>
      </w:r>
      <w:r>
        <w:rPr>
          <w:rFonts w:hint="eastAsia"/>
          <w:rtl/>
        </w:rPr>
        <w:t>ر</w:t>
      </w:r>
      <w:r>
        <w:rPr>
          <w:rtl/>
        </w:rPr>
        <w:t xml:space="preserve"> الأخبار.و من الغرائب انّه کان </w:t>
      </w:r>
      <w:r>
        <w:rPr>
          <w:rFonts w:hint="cs"/>
          <w:rtl/>
        </w:rPr>
        <w:t>ی</w:t>
      </w:r>
      <w:r>
        <w:rPr>
          <w:rFonts w:hint="eastAsia"/>
          <w:rtl/>
        </w:rPr>
        <w:t>حکم</w:t>
      </w:r>
      <w:r>
        <w:rPr>
          <w:rtl/>
        </w:rPr>
        <w:t xml:space="preserve"> بعض أفاضل المعاصر</w:t>
      </w:r>
      <w:r>
        <w:rPr>
          <w:rFonts w:hint="cs"/>
          <w:rtl/>
        </w:rPr>
        <w:t>ی</w:t>
      </w:r>
      <w:r>
        <w:rPr>
          <w:rFonts w:hint="eastAsia"/>
          <w:rtl/>
        </w:rPr>
        <w:t>ن</w:t>
      </w:r>
      <w:r>
        <w:rPr>
          <w:rtl/>
        </w:rPr>
        <w:t xml:space="preserve"> بحلّ المعاج</w:t>
      </w:r>
      <w:r>
        <w:rPr>
          <w:rFonts w:hint="cs"/>
          <w:rtl/>
        </w:rPr>
        <w:t>ی</w:t>
      </w:r>
      <w:r>
        <w:rPr>
          <w:rFonts w:hint="eastAsia"/>
          <w:rtl/>
        </w:rPr>
        <w:t>ن</w:t>
      </w:r>
      <w:r>
        <w:rPr>
          <w:rtl/>
        </w:rPr>
        <w:t xml:space="preserve"> المشتمله عل</w:t>
      </w:r>
      <w:r>
        <w:rPr>
          <w:rFonts w:hint="cs"/>
          <w:rtl/>
        </w:rPr>
        <w:t>ی</w:t>
      </w:r>
      <w:r>
        <w:rPr>
          <w:rtl/>
        </w:rPr>
        <w:t xml:space="preserve"> الأجزاء المحرّمه متمسّکا بما ذکره بعض الحکماء من ذهاب الصور النوع</w:t>
      </w:r>
      <w:r>
        <w:rPr>
          <w:rFonts w:hint="cs"/>
          <w:rtl/>
        </w:rPr>
        <w:t>یّ</w:t>
      </w:r>
      <w:r>
        <w:rPr>
          <w:rFonts w:hint="eastAsia"/>
          <w:rtl/>
        </w:rPr>
        <w:t>ه</w:t>
      </w:r>
      <w:r>
        <w:rPr>
          <w:rtl/>
        </w:rPr>
        <w:t xml:space="preserve"> للبسا</w:t>
      </w:r>
      <w:r>
        <w:rPr>
          <w:rFonts w:hint="cs"/>
          <w:rtl/>
        </w:rPr>
        <w:t>ی</w:t>
      </w:r>
      <w:r>
        <w:rPr>
          <w:rFonts w:hint="eastAsia"/>
          <w:rtl/>
        </w:rPr>
        <w:t>ط</w:t>
      </w:r>
      <w:r>
        <w:rPr>
          <w:rtl/>
        </w:rPr>
        <w:t xml:space="preserve"> عند الترک</w:t>
      </w:r>
      <w:r>
        <w:rPr>
          <w:rFonts w:hint="cs"/>
          <w:rtl/>
        </w:rPr>
        <w:t>ی</w:t>
      </w:r>
      <w:r>
        <w:rPr>
          <w:rFonts w:hint="eastAsia"/>
          <w:rtl/>
        </w:rPr>
        <w:t>ب</w:t>
      </w:r>
      <w:r>
        <w:rPr>
          <w:rtl/>
        </w:rPr>
        <w:t xml:space="preserve"> و ف</w:t>
      </w:r>
      <w:r>
        <w:rPr>
          <w:rFonts w:hint="cs"/>
          <w:rtl/>
        </w:rPr>
        <w:t>ی</w:t>
      </w:r>
      <w:r>
        <w:rPr>
          <w:rFonts w:hint="eastAsia"/>
          <w:rtl/>
        </w:rPr>
        <w:t>ضان</w:t>
      </w:r>
      <w:r>
        <w:rPr>
          <w:rtl/>
        </w:rPr>
        <w:t xml:space="preserve"> الصور النوع</w:t>
      </w:r>
      <w:r>
        <w:rPr>
          <w:rFonts w:hint="cs"/>
          <w:rtl/>
        </w:rPr>
        <w:t>ی</w:t>
      </w:r>
      <w:r>
        <w:rPr>
          <w:rFonts w:hint="eastAsia"/>
          <w:rtl/>
        </w:rPr>
        <w:t>ه</w:t>
      </w:r>
      <w:r>
        <w:rPr>
          <w:rtl/>
        </w:rPr>
        <w:t xml:space="preserve"> الترک</w:t>
      </w:r>
      <w:r>
        <w:rPr>
          <w:rFonts w:hint="cs"/>
          <w:rtl/>
        </w:rPr>
        <w:t>ی</w:t>
      </w:r>
      <w:r>
        <w:rPr>
          <w:rFonts w:hint="eastAsia"/>
          <w:rtl/>
        </w:rPr>
        <w:t>ب</w:t>
      </w:r>
      <w:r>
        <w:rPr>
          <w:rFonts w:hint="cs"/>
          <w:rtl/>
        </w:rPr>
        <w:t>یّ</w:t>
      </w:r>
      <w:r>
        <w:rPr>
          <w:rFonts w:hint="eastAsia"/>
          <w:rtl/>
        </w:rPr>
        <w:t>ه،</w:t>
      </w:r>
      <w:r>
        <w:rPr>
          <w:rtl/>
        </w:rPr>
        <w:t xml:space="preserve"> فکان </w:t>
      </w:r>
      <w:r>
        <w:rPr>
          <w:rFonts w:hint="cs"/>
          <w:rtl/>
        </w:rPr>
        <w:t>ی</w:t>
      </w:r>
      <w:r>
        <w:rPr>
          <w:rFonts w:hint="eastAsia"/>
          <w:rtl/>
        </w:rPr>
        <w:t>لزمه</w:t>
      </w:r>
      <w:r>
        <w:rPr>
          <w:rtl/>
        </w:rPr>
        <w:t xml:space="preserve"> الق</w:t>
      </w:r>
      <w:r>
        <w:rPr>
          <w:rFonts w:hint="eastAsia"/>
          <w:rtl/>
        </w:rPr>
        <w:t>ول</w:t>
      </w:r>
      <w:r>
        <w:rPr>
          <w:rtl/>
        </w:rPr>
        <w:t xml:space="preserve"> بحل</w:t>
      </w:r>
      <w:r>
        <w:rPr>
          <w:rFonts w:hint="cs"/>
          <w:rtl/>
        </w:rPr>
        <w:t>یّ</w:t>
      </w:r>
      <w:r>
        <w:rPr>
          <w:rFonts w:hint="eastAsia"/>
          <w:rtl/>
        </w:rPr>
        <w:t>ه</w:t>
      </w:r>
      <w:r>
        <w:rPr>
          <w:rtl/>
        </w:rPr>
        <w:t xml:space="preserve"> المرکّب من جم</w:t>
      </w:r>
      <w:r>
        <w:rPr>
          <w:rFonts w:hint="cs"/>
          <w:rtl/>
        </w:rPr>
        <w:t>ی</w:t>
      </w:r>
      <w:r>
        <w:rPr>
          <w:rFonts w:hint="eastAsia"/>
          <w:rtl/>
        </w:rPr>
        <w:t>ع</w:t>
      </w:r>
      <w:r>
        <w:rPr>
          <w:rtl/>
        </w:rPr>
        <w:t xml:space="preserve"> المحرّمات و النجاسات العشره،بل الحکم بطهارتها أ</w:t>
      </w:r>
      <w:r>
        <w:rPr>
          <w:rFonts w:hint="cs"/>
          <w:rtl/>
        </w:rPr>
        <w:t>ی</w:t>
      </w:r>
      <w:r>
        <w:rPr>
          <w:rFonts w:hint="eastAsia"/>
          <w:rtl/>
        </w:rPr>
        <w:t>ضا،و</w:t>
      </w:r>
      <w:r>
        <w:rPr>
          <w:rtl/>
        </w:rPr>
        <w:t xml:space="preserve"> کان هذا ممّا لم </w:t>
      </w:r>
      <w:r>
        <w:rPr>
          <w:rFonts w:hint="cs"/>
          <w:rtl/>
        </w:rPr>
        <w:t>ی</w:t>
      </w:r>
      <w:r>
        <w:rPr>
          <w:rFonts w:hint="eastAsia"/>
          <w:rtl/>
        </w:rPr>
        <w:t>قل</w:t>
      </w:r>
      <w:r>
        <w:rPr>
          <w:rtl/>
        </w:rPr>
        <w:t xml:space="preserve"> به أحد من المسلم</w:t>
      </w:r>
      <w:r>
        <w:rPr>
          <w:rFonts w:hint="cs"/>
          <w:rtl/>
        </w:rPr>
        <w:t>ی</w:t>
      </w:r>
      <w:r>
        <w:rPr>
          <w:rFonts w:hint="eastAsia"/>
          <w:rtl/>
        </w:rPr>
        <w:t>ن</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قال</w:t>
      </w:r>
      <w:r>
        <w:rPr>
          <w:rtl/>
        </w:rPr>
        <w:t xml:space="preserve"> الف</w:t>
      </w:r>
      <w:r>
        <w:rPr>
          <w:rFonts w:hint="cs"/>
          <w:rtl/>
        </w:rPr>
        <w:t>ی</w:t>
      </w:r>
      <w:r>
        <w:rPr>
          <w:rFonts w:hint="eastAsia"/>
          <w:rtl/>
        </w:rPr>
        <w:t>روزآباد</w:t>
      </w:r>
      <w:r>
        <w:rPr>
          <w:rFonts w:hint="cs"/>
          <w:rtl/>
        </w:rPr>
        <w:t>ی</w:t>
      </w:r>
      <w:r>
        <w:rPr>
          <w:rtl/>
        </w:rPr>
        <w:t>: التر</w:t>
      </w:r>
      <w:r>
        <w:rPr>
          <w:rFonts w:hint="cs"/>
          <w:rtl/>
        </w:rPr>
        <w:t>ی</w:t>
      </w:r>
      <w:r>
        <w:rPr>
          <w:rFonts w:hint="eastAsia"/>
          <w:rtl/>
        </w:rPr>
        <w:t>اق</w:t>
      </w:r>
      <w:r>
        <w:rPr>
          <w:rtl/>
        </w:rPr>
        <w:t xml:space="preserve"> بالکسر:دواء مرکّب اخترعه ماغت</w:t>
      </w:r>
      <w:r>
        <w:rPr>
          <w:rFonts w:hint="cs"/>
          <w:rtl/>
        </w:rPr>
        <w:t>ی</w:t>
      </w:r>
      <w:r>
        <w:rPr>
          <w:rFonts w:hint="eastAsia"/>
          <w:rtl/>
        </w:rPr>
        <w:t>س،و</w:t>
      </w:r>
      <w:r>
        <w:rPr>
          <w:rtl/>
        </w:rPr>
        <w:t xml:space="preserve"> تمّمه اندروماخس القد</w:t>
      </w:r>
      <w:r>
        <w:rPr>
          <w:rFonts w:hint="cs"/>
          <w:rtl/>
        </w:rPr>
        <w:t>ی</w:t>
      </w:r>
      <w:r>
        <w:rPr>
          <w:rFonts w:hint="eastAsia"/>
          <w:rtl/>
        </w:rPr>
        <w:t>م</w:t>
      </w:r>
      <w:r>
        <w:rPr>
          <w:rtl/>
        </w:rPr>
        <w:t xml:space="preserve"> بز</w:t>
      </w:r>
      <w:r>
        <w:rPr>
          <w:rFonts w:hint="cs"/>
          <w:rtl/>
        </w:rPr>
        <w:t>ی</w:t>
      </w:r>
      <w:r>
        <w:rPr>
          <w:rFonts w:hint="eastAsia"/>
          <w:rtl/>
        </w:rPr>
        <w:t>اده</w:t>
      </w:r>
      <w:r>
        <w:rPr>
          <w:rtl/>
        </w:rPr>
        <w:t xml:space="preserve"> لحوم الأفاع</w:t>
      </w:r>
      <w:r>
        <w:rPr>
          <w:rFonts w:hint="cs"/>
          <w:rtl/>
        </w:rPr>
        <w:t>ی</w:t>
      </w:r>
      <w:r>
        <w:rPr>
          <w:rtl/>
        </w:rPr>
        <w:t xml:space="preserve"> ف</w:t>
      </w:r>
      <w:r>
        <w:rPr>
          <w:rFonts w:hint="cs"/>
          <w:rtl/>
        </w:rPr>
        <w:t>ی</w:t>
      </w:r>
      <w:r>
        <w:rPr>
          <w:rFonts w:hint="eastAsia"/>
          <w:rtl/>
        </w:rPr>
        <w:t>ه،و</w:t>
      </w:r>
      <w:r>
        <w:rPr>
          <w:rtl/>
        </w:rPr>
        <w:t xml:space="preserve"> بها کمل الغرض،و هو مسمّ</w:t>
      </w:r>
      <w:r>
        <w:rPr>
          <w:rFonts w:hint="cs"/>
          <w:rtl/>
        </w:rPr>
        <w:t>ی</w:t>
      </w:r>
      <w:r>
        <w:rPr>
          <w:rFonts w:hint="eastAsia"/>
          <w:rtl/>
        </w:rPr>
        <w:t>ه</w:t>
      </w:r>
      <w:r>
        <w:rPr>
          <w:rtl/>
        </w:rPr>
        <w:t xml:space="preserve"> بهذا لأنّه نافع من لدغ الهوامّ السبع</w:t>
      </w:r>
      <w:r>
        <w:rPr>
          <w:rFonts w:hint="cs"/>
          <w:rtl/>
        </w:rPr>
        <w:t>ی</w:t>
      </w:r>
      <w:r>
        <w:rPr>
          <w:rFonts w:hint="eastAsia"/>
          <w:rtl/>
        </w:rPr>
        <w:t>ه،و</w:t>
      </w:r>
      <w:r>
        <w:rPr>
          <w:rtl/>
        </w:rPr>
        <w:t xml:space="preserve"> ه</w:t>
      </w:r>
      <w:r>
        <w:rPr>
          <w:rFonts w:hint="cs"/>
          <w:rtl/>
        </w:rPr>
        <w:t>ی</w:t>
      </w:r>
      <w:r>
        <w:rPr>
          <w:rtl/>
        </w:rPr>
        <w:t xml:space="preserve"> بال</w:t>
      </w:r>
      <w:r>
        <w:rPr>
          <w:rFonts w:hint="cs"/>
          <w:rtl/>
        </w:rPr>
        <w:t>ی</w:t>
      </w:r>
      <w:r>
        <w:rPr>
          <w:rFonts w:hint="eastAsia"/>
          <w:rtl/>
        </w:rPr>
        <w:t>ونان</w:t>
      </w:r>
      <w:r>
        <w:rPr>
          <w:rFonts w:hint="cs"/>
          <w:rtl/>
        </w:rPr>
        <w:t>یّ</w:t>
      </w:r>
      <w:r>
        <w:rPr>
          <w:rFonts w:hint="eastAsia"/>
          <w:rtl/>
        </w:rPr>
        <w:t>ه</w:t>
      </w:r>
      <w:r>
        <w:rPr>
          <w:rtl/>
        </w:rPr>
        <w:t xml:space="preserve"> تر</w:t>
      </w:r>
      <w:r>
        <w:rPr>
          <w:rFonts w:hint="cs"/>
          <w:rtl/>
        </w:rPr>
        <w:t>ی</w:t>
      </w:r>
      <w:r>
        <w:rPr>
          <w:rFonts w:hint="eastAsia"/>
          <w:rtl/>
        </w:rPr>
        <w:t>اق</w:t>
      </w:r>
      <w:r>
        <w:rPr>
          <w:rtl/>
        </w:rPr>
        <w:t xml:space="preserve"> و نافع من الأدو</w:t>
      </w:r>
      <w:r>
        <w:rPr>
          <w:rFonts w:hint="cs"/>
          <w:rtl/>
        </w:rPr>
        <w:t>ی</w:t>
      </w:r>
      <w:r>
        <w:rPr>
          <w:rFonts w:hint="eastAsia"/>
          <w:rtl/>
        </w:rPr>
        <w:t>ه</w:t>
      </w:r>
      <w:r>
        <w:rPr>
          <w:rtl/>
        </w:rPr>
        <w:t xml:space="preserve"> المشروبه السمّ</w:t>
      </w:r>
      <w:r>
        <w:rPr>
          <w:rFonts w:hint="cs"/>
          <w:rtl/>
        </w:rPr>
        <w:t>ی</w:t>
      </w:r>
      <w:r>
        <w:rPr>
          <w:rFonts w:hint="eastAsia"/>
          <w:rtl/>
        </w:rPr>
        <w:t>ه،و</w:t>
      </w:r>
      <w:r>
        <w:rPr>
          <w:rtl/>
        </w:rPr>
        <w:t xml:space="preserve"> ه</w:t>
      </w:r>
      <w:r>
        <w:rPr>
          <w:rFonts w:hint="cs"/>
          <w:rtl/>
        </w:rPr>
        <w:t>ی</w:t>
      </w:r>
      <w:r>
        <w:rPr>
          <w:rtl/>
        </w:rPr>
        <w:t xml:space="preserve"> بال</w:t>
      </w:r>
      <w:r>
        <w:rPr>
          <w:rFonts w:hint="cs"/>
          <w:rtl/>
        </w:rPr>
        <w:t>ی</w:t>
      </w:r>
      <w:r>
        <w:rPr>
          <w:rFonts w:hint="eastAsia"/>
          <w:rtl/>
        </w:rPr>
        <w:t>ونان</w:t>
      </w:r>
      <w:r>
        <w:rPr>
          <w:rFonts w:hint="cs"/>
          <w:rtl/>
        </w:rPr>
        <w:t>ی</w:t>
      </w:r>
      <w:r>
        <w:rPr>
          <w:rFonts w:hint="eastAsia"/>
          <w:rtl/>
        </w:rPr>
        <w:t>ه</w:t>
      </w:r>
      <w:r>
        <w:rPr>
          <w:rtl/>
        </w:rPr>
        <w:t xml:space="preserve"> قاء ممدو</w:t>
      </w:r>
      <w:r>
        <w:rPr>
          <w:rFonts w:hint="eastAsia"/>
          <w:rtl/>
        </w:rPr>
        <w:t>ده</w:t>
      </w:r>
      <w:r>
        <w:rPr>
          <w:rtl/>
        </w:rPr>
        <w:t xml:space="preserve"> ثمّ خفّف و عرّب و هو طفل ال</w:t>
      </w:r>
      <w:r>
        <w:rPr>
          <w:rFonts w:hint="cs"/>
          <w:rtl/>
        </w:rPr>
        <w:t>ی</w:t>
      </w:r>
      <w:r>
        <w:rPr>
          <w:rtl/>
        </w:rPr>
        <w:t xml:space="preserve"> سته أشهر ثمّ مترعرع ال</w:t>
      </w:r>
      <w:r>
        <w:rPr>
          <w:rFonts w:hint="cs"/>
          <w:rtl/>
        </w:rPr>
        <w:t>ی</w:t>
      </w:r>
      <w:r>
        <w:rPr>
          <w:rtl/>
        </w:rPr>
        <w:t xml:space="preserve"> عشر سن</w:t>
      </w:r>
      <w:r>
        <w:rPr>
          <w:rFonts w:hint="cs"/>
          <w:rtl/>
        </w:rPr>
        <w:t>ی</w:t>
      </w:r>
      <w:r>
        <w:rPr>
          <w:rFonts w:hint="eastAsia"/>
          <w:rtl/>
        </w:rPr>
        <w:t>ن</w:t>
      </w:r>
      <w:r>
        <w:rPr>
          <w:rtl/>
        </w:rPr>
        <w:t xml:space="preserve"> ف</w:t>
      </w:r>
      <w:r>
        <w:rPr>
          <w:rFonts w:hint="cs"/>
          <w:rtl/>
        </w:rPr>
        <w:t>ی</w:t>
      </w:r>
      <w:r>
        <w:rPr>
          <w:rtl/>
        </w:rPr>
        <w:t xml:space="preserve"> البلاد الحارّه و عشر</w:t>
      </w:r>
      <w:r>
        <w:rPr>
          <w:rFonts w:hint="cs"/>
          <w:rtl/>
        </w:rPr>
        <w:t>ی</w:t>
      </w:r>
      <w:r>
        <w:rPr>
          <w:rFonts w:hint="eastAsia"/>
          <w:rtl/>
        </w:rPr>
        <w:t>ن</w:t>
      </w:r>
      <w:r>
        <w:rPr>
          <w:rtl/>
        </w:rPr>
        <w:t xml:space="preserve"> ف</w:t>
      </w:r>
      <w:r>
        <w:rPr>
          <w:rFonts w:hint="cs"/>
          <w:rtl/>
        </w:rPr>
        <w:t>ی</w:t>
      </w:r>
      <w:r>
        <w:rPr>
          <w:rtl/>
        </w:rPr>
        <w:t xml:space="preserve"> غ</w:t>
      </w:r>
      <w:r>
        <w:rPr>
          <w:rFonts w:hint="cs"/>
          <w:rtl/>
        </w:rPr>
        <w:t>ی</w:t>
      </w:r>
      <w:r>
        <w:rPr>
          <w:rFonts w:hint="eastAsia"/>
          <w:rtl/>
        </w:rPr>
        <w:t>رها،ثمّ</w:t>
      </w:r>
      <w:r>
        <w:rPr>
          <w:rtl/>
        </w:rPr>
        <w:t xml:space="preserve"> </w:t>
      </w:r>
      <w:r>
        <w:rPr>
          <w:rFonts w:hint="cs"/>
          <w:rtl/>
        </w:rPr>
        <w:t>ی</w:t>
      </w:r>
      <w:r>
        <w:rPr>
          <w:rFonts w:hint="eastAsia"/>
          <w:rtl/>
        </w:rPr>
        <w:t>قف</w:t>
      </w:r>
      <w:r>
        <w:rPr>
          <w:rtl/>
        </w:rPr>
        <w:t xml:space="preserve"> عشرا ف</w:t>
      </w:r>
      <w:r>
        <w:rPr>
          <w:rFonts w:hint="cs"/>
          <w:rtl/>
        </w:rPr>
        <w:t>ی</w:t>
      </w:r>
      <w:r>
        <w:rPr>
          <w:rFonts w:hint="eastAsia"/>
          <w:rtl/>
        </w:rPr>
        <w:t>ها</w:t>
      </w:r>
      <w:r>
        <w:rPr>
          <w:rtl/>
        </w:rPr>
        <w:t xml:space="preserve"> و عشر</w:t>
      </w:r>
      <w:r>
        <w:rPr>
          <w:rFonts w:hint="cs"/>
          <w:rtl/>
        </w:rPr>
        <w:t>ی</w:t>
      </w:r>
      <w:r>
        <w:rPr>
          <w:rFonts w:hint="eastAsia"/>
          <w:rtl/>
        </w:rPr>
        <w:t>ن</w:t>
      </w:r>
      <w:r>
        <w:rPr>
          <w:rtl/>
        </w:rPr>
        <w:t xml:space="preserve"> ف</w:t>
      </w:r>
      <w:r>
        <w:rPr>
          <w:rFonts w:hint="cs"/>
          <w:rtl/>
        </w:rPr>
        <w:t>ی</w:t>
      </w:r>
      <w:r>
        <w:rPr>
          <w:rtl/>
        </w:rPr>
        <w:t xml:space="preserve"> غ</w:t>
      </w:r>
      <w:r>
        <w:rPr>
          <w:rFonts w:hint="cs"/>
          <w:rtl/>
        </w:rPr>
        <w:t>ی</w:t>
      </w:r>
      <w:r>
        <w:rPr>
          <w:rFonts w:hint="eastAsia"/>
          <w:rtl/>
        </w:rPr>
        <w:t>رها،ثمّ</w:t>
      </w:r>
      <w:r>
        <w:rPr>
          <w:rtl/>
        </w:rPr>
        <w:t xml:space="preserve"> </w:t>
      </w:r>
      <w:r>
        <w:rPr>
          <w:rFonts w:hint="cs"/>
          <w:rtl/>
        </w:rPr>
        <w:t>ی</w:t>
      </w:r>
      <w:r>
        <w:rPr>
          <w:rFonts w:hint="eastAsia"/>
          <w:rtl/>
        </w:rPr>
        <w:t>موت</w:t>
      </w:r>
      <w:r>
        <w:rPr>
          <w:rtl/>
        </w:rPr>
        <w:t xml:space="preserve"> و </w:t>
      </w:r>
      <w:r>
        <w:rPr>
          <w:rFonts w:hint="cs"/>
          <w:rtl/>
        </w:rPr>
        <w:t>ی</w:t>
      </w:r>
      <w:r>
        <w:rPr>
          <w:rFonts w:hint="eastAsia"/>
          <w:rtl/>
        </w:rPr>
        <w:t>ص</w:t>
      </w:r>
      <w:r>
        <w:rPr>
          <w:rFonts w:hint="cs"/>
          <w:rtl/>
        </w:rPr>
        <w:t>ی</w:t>
      </w:r>
      <w:r>
        <w:rPr>
          <w:rFonts w:hint="eastAsia"/>
          <w:rtl/>
        </w:rPr>
        <w:t>ر</w:t>
      </w:r>
      <w:r>
        <w:rPr>
          <w:rtl/>
        </w:rPr>
        <w:t xml:space="preserve"> کبعض المعاج</w:t>
      </w:r>
      <w:r>
        <w:rPr>
          <w:rFonts w:hint="cs"/>
          <w:rtl/>
        </w:rPr>
        <w:t>ی</w:t>
      </w:r>
      <w:r>
        <w:rPr>
          <w:rFonts w:hint="eastAsia"/>
          <w:rtl/>
        </w:rPr>
        <w:t>ن</w:t>
      </w:r>
      <w:r>
        <w:rPr>
          <w:rtl/>
        </w:rPr>
        <w:t xml:space="preserve">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09</w:t>
      </w:r>
      <w:r w:rsidR="00ED3E80">
        <w:rPr>
          <w:rtl/>
        </w:rPr>
        <w:t>/5</w:t>
      </w:r>
      <w:r w:rsidR="001A3C8D">
        <w:rPr>
          <w:rtl/>
        </w:rPr>
        <w:t>2</w:t>
      </w:r>
      <w:r w:rsidR="00ED3E80">
        <w:rPr>
          <w:rtl/>
        </w:rPr>
        <w:t>/</w:t>
      </w:r>
      <w:r w:rsidR="001A3C8D">
        <w:rPr>
          <w:rtl/>
        </w:rPr>
        <w:t>1</w:t>
      </w:r>
      <w:r w:rsidR="00ED3E80">
        <w:rPr>
          <w:rtl/>
        </w:rPr>
        <w:t>4،ج:</w:t>
      </w:r>
      <w:r w:rsidR="001A3C8D">
        <w:rPr>
          <w:rtl/>
        </w:rPr>
        <w:t>91</w:t>
      </w:r>
      <w:r w:rsidR="00ED3E80">
        <w:rPr>
          <w:rtl/>
        </w:rPr>
        <w:t>/6</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ق:5</w:t>
      </w:r>
      <w:r w:rsidR="001A3C8D">
        <w:rPr>
          <w:rtl/>
        </w:rPr>
        <w:t>3</w:t>
      </w:r>
      <w:r w:rsidR="00ED3E80">
        <w:rPr>
          <w:rtl/>
        </w:rPr>
        <w:t>4/</w:t>
      </w:r>
      <w:r w:rsidR="001A3C8D">
        <w:rPr>
          <w:rtl/>
        </w:rPr>
        <w:t>7</w:t>
      </w:r>
      <w:r w:rsidR="00ED3E80">
        <w:rPr>
          <w:rtl/>
        </w:rPr>
        <w:t>4/</w:t>
      </w:r>
      <w:r w:rsidR="001A3C8D">
        <w:rPr>
          <w:rtl/>
        </w:rPr>
        <w:t>1</w:t>
      </w:r>
      <w:r w:rsidR="00ED3E80">
        <w:rPr>
          <w:rtl/>
        </w:rPr>
        <w:t>4،ج:</w:t>
      </w:r>
      <w:r w:rsidR="001A3C8D">
        <w:rPr>
          <w:rtl/>
        </w:rPr>
        <w:t>209</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234F67">
      <w:pPr>
        <w:pStyle w:val="Heading3Center"/>
      </w:pPr>
      <w:bookmarkStart w:id="59" w:name="_Toc467873457"/>
      <w:r>
        <w:rPr>
          <w:rFonts w:hint="eastAsia"/>
          <w:rtl/>
        </w:rPr>
        <w:lastRenderedPageBreak/>
        <w:t>باب</w:t>
      </w:r>
      <w:r>
        <w:rPr>
          <w:rtl/>
        </w:rPr>
        <w:t xml:space="preserve"> التاء بعده الس</w:t>
      </w:r>
      <w:r>
        <w:rPr>
          <w:rFonts w:hint="cs"/>
          <w:rtl/>
        </w:rPr>
        <w:t>ی</w:t>
      </w:r>
      <w:r>
        <w:rPr>
          <w:rFonts w:hint="eastAsia"/>
          <w:rtl/>
        </w:rPr>
        <w:t>ن</w:t>
      </w:r>
      <w:bookmarkEnd w:id="59"/>
      <w:r>
        <w:rPr>
          <w:rtl/>
        </w:rPr>
        <w:t xml:space="preserve"> </w:t>
      </w:r>
    </w:p>
    <w:p w:rsidR="00ED3E80" w:rsidRDefault="00ED3E80" w:rsidP="00234F67">
      <w:pPr>
        <w:pStyle w:val="libNormal"/>
      </w:pPr>
      <w:r w:rsidRPr="00234F67">
        <w:rPr>
          <w:rStyle w:val="libBold1Char"/>
          <w:rFonts w:hint="eastAsia"/>
          <w:rtl/>
        </w:rPr>
        <w:t>تسع</w:t>
      </w:r>
      <w:r>
        <w:rPr>
          <w:rtl/>
        </w:rPr>
        <w:t xml:space="preserve">: </w:t>
      </w:r>
      <w:r>
        <w:rPr>
          <w:rFonts w:hint="eastAsia"/>
          <w:rtl/>
        </w:rPr>
        <w:t>ف</w:t>
      </w:r>
      <w:r>
        <w:rPr>
          <w:rFonts w:hint="cs"/>
          <w:rtl/>
        </w:rPr>
        <w:t>ی</w:t>
      </w:r>
      <w:r>
        <w:rPr>
          <w:rtl/>
        </w:rPr>
        <w:t xml:space="preserve"> ب</w:t>
      </w:r>
      <w:r>
        <w:rPr>
          <w:rFonts w:hint="cs"/>
          <w:rtl/>
        </w:rPr>
        <w:t>ی</w:t>
      </w:r>
      <w:r>
        <w:rPr>
          <w:rFonts w:hint="eastAsia"/>
          <w:rtl/>
        </w:rPr>
        <w:t>ان</w:t>
      </w:r>
      <w:r>
        <w:rPr>
          <w:rtl/>
        </w:rPr>
        <w:t xml:space="preserve"> تسع آ</w:t>
      </w:r>
      <w:r>
        <w:rPr>
          <w:rFonts w:hint="cs"/>
          <w:rtl/>
        </w:rPr>
        <w:t>ی</w:t>
      </w:r>
      <w:r>
        <w:rPr>
          <w:rFonts w:hint="eastAsia"/>
          <w:rtl/>
        </w:rPr>
        <w:t>ات</w:t>
      </w:r>
      <w:r>
        <w:rPr>
          <w:rtl/>
        </w:rPr>
        <w:t xml:space="preserve"> </w:t>
      </w:r>
      <w:r w:rsidRPr="00604B91">
        <w:rPr>
          <w:rStyle w:val="libFootnotenumChar"/>
          <w:rtl/>
        </w:rPr>
        <w:t>(1)</w:t>
      </w:r>
      <w:r>
        <w:rPr>
          <w:rtl/>
        </w:rPr>
        <w:t xml:space="preserve">. </w:t>
      </w:r>
    </w:p>
    <w:p w:rsidR="00ED3E80" w:rsidRDefault="00ED3E80" w:rsidP="00ED3E80">
      <w:pPr>
        <w:pStyle w:val="libNormal"/>
      </w:pPr>
      <w:r w:rsidRPr="00234F67">
        <w:rPr>
          <w:rStyle w:val="libBold1Char"/>
          <w:rFonts w:hint="eastAsia"/>
          <w:rtl/>
        </w:rPr>
        <w:t>الخصال</w:t>
      </w:r>
      <w:r>
        <w:rPr>
          <w:rtl/>
        </w:rPr>
        <w:t>:عن عامر الشعب</w:t>
      </w:r>
      <w:r>
        <w:rPr>
          <w:rFonts w:hint="cs"/>
          <w:rtl/>
        </w:rPr>
        <w:t>ی</w:t>
      </w:r>
      <w:r>
        <w:rPr>
          <w:rtl/>
        </w:rPr>
        <w:t xml:space="preserve"> قال: تکلّم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بتسع کلمات ارتجلهنّ ارتجالا فقأن ع</w:t>
      </w:r>
      <w:r>
        <w:rPr>
          <w:rFonts w:hint="cs"/>
          <w:rtl/>
        </w:rPr>
        <w:t>ی</w:t>
      </w:r>
      <w:r>
        <w:rPr>
          <w:rFonts w:hint="eastAsia"/>
          <w:rtl/>
        </w:rPr>
        <w:t>ون</w:t>
      </w:r>
      <w:r>
        <w:rPr>
          <w:rtl/>
        </w:rPr>
        <w:t xml:space="preserve"> البلاغه،و أ</w:t>
      </w:r>
      <w:r>
        <w:rPr>
          <w:rFonts w:hint="cs"/>
          <w:rtl/>
        </w:rPr>
        <w:t>ی</w:t>
      </w:r>
      <w:r>
        <w:rPr>
          <w:rFonts w:hint="eastAsia"/>
          <w:rtl/>
        </w:rPr>
        <w:t>تمن</w:t>
      </w:r>
      <w:r>
        <w:rPr>
          <w:rtl/>
        </w:rPr>
        <w:t xml:space="preserve"> جواهر الحکمه،و قطعن جم</w:t>
      </w:r>
      <w:r>
        <w:rPr>
          <w:rFonts w:hint="cs"/>
          <w:rtl/>
        </w:rPr>
        <w:t>ی</w:t>
      </w:r>
      <w:r>
        <w:rPr>
          <w:rFonts w:hint="eastAsia"/>
          <w:rtl/>
        </w:rPr>
        <w:t>ع</w:t>
      </w:r>
      <w:r>
        <w:rPr>
          <w:rtl/>
        </w:rPr>
        <w:t xml:space="preserve"> الأنام عن اللحاق بواحده منهن،ثلاث منها ف</w:t>
      </w:r>
      <w:r>
        <w:rPr>
          <w:rFonts w:hint="cs"/>
          <w:rtl/>
        </w:rPr>
        <w:t>ی</w:t>
      </w:r>
      <w:r>
        <w:rPr>
          <w:rtl/>
        </w:rPr>
        <w:t xml:space="preserve"> المناجاه،و ثلاث منها ف</w:t>
      </w:r>
      <w:r>
        <w:rPr>
          <w:rFonts w:hint="cs"/>
          <w:rtl/>
        </w:rPr>
        <w:t>ی</w:t>
      </w:r>
      <w:r>
        <w:rPr>
          <w:rtl/>
        </w:rPr>
        <w:t xml:space="preserve"> الحکمه،و ثلاث منها ف</w:t>
      </w:r>
      <w:r>
        <w:rPr>
          <w:rFonts w:hint="cs"/>
          <w:rtl/>
        </w:rPr>
        <w:t>ی</w:t>
      </w:r>
      <w:r>
        <w:rPr>
          <w:rtl/>
        </w:rPr>
        <w:t xml:space="preserve"> الأدب،فأما اللات</w:t>
      </w:r>
      <w:r>
        <w:rPr>
          <w:rFonts w:hint="cs"/>
          <w:rtl/>
        </w:rPr>
        <w:t>ی</w:t>
      </w:r>
      <w:r>
        <w:rPr>
          <w:rtl/>
        </w:rPr>
        <w:t xml:space="preserve"> ف</w:t>
      </w:r>
      <w:r>
        <w:rPr>
          <w:rFonts w:hint="cs"/>
          <w:rtl/>
        </w:rPr>
        <w:t>ی</w:t>
      </w:r>
      <w:r>
        <w:rPr>
          <w:rtl/>
        </w:rPr>
        <w:t xml:space="preserve"> المناجاه فقال:اله</w:t>
      </w:r>
      <w:r>
        <w:rPr>
          <w:rFonts w:hint="cs"/>
          <w:rtl/>
        </w:rPr>
        <w:t>ی</w:t>
      </w:r>
      <w:r>
        <w:rPr>
          <w:rtl/>
        </w:rPr>
        <w:t xml:space="preserve"> کف</w:t>
      </w:r>
      <w:r>
        <w:rPr>
          <w:rFonts w:hint="cs"/>
          <w:rtl/>
        </w:rPr>
        <w:t>ی</w:t>
      </w:r>
      <w:r>
        <w:rPr>
          <w:rtl/>
        </w:rPr>
        <w:t xml:space="preserve"> ب</w:t>
      </w:r>
      <w:r>
        <w:rPr>
          <w:rFonts w:hint="cs"/>
          <w:rtl/>
        </w:rPr>
        <w:t>ی</w:t>
      </w:r>
      <w:r>
        <w:rPr>
          <w:rtl/>
        </w:rPr>
        <w:t xml:space="preserve"> عزّا أن أکون لک عبدا، و کف</w:t>
      </w:r>
      <w:r>
        <w:rPr>
          <w:rFonts w:hint="cs"/>
          <w:rtl/>
        </w:rPr>
        <w:t>ی</w:t>
      </w:r>
      <w:r>
        <w:rPr>
          <w:rtl/>
        </w:rPr>
        <w:t xml:space="preserve"> ب</w:t>
      </w:r>
      <w:r>
        <w:rPr>
          <w:rFonts w:hint="cs"/>
          <w:rtl/>
        </w:rPr>
        <w:t>ی</w:t>
      </w:r>
      <w:r>
        <w:rPr>
          <w:rtl/>
        </w:rPr>
        <w:t xml:space="preserve"> فخرا أن تکون ل</w:t>
      </w:r>
      <w:r>
        <w:rPr>
          <w:rFonts w:hint="cs"/>
          <w:rtl/>
        </w:rPr>
        <w:t>ی</w:t>
      </w:r>
      <w:r>
        <w:rPr>
          <w:rtl/>
        </w:rPr>
        <w:t xml:space="preserve"> ربّا،أنت کما أحبّ فاجعلن</w:t>
      </w:r>
      <w:r>
        <w:rPr>
          <w:rFonts w:hint="cs"/>
          <w:rtl/>
        </w:rPr>
        <w:t>ی</w:t>
      </w:r>
      <w:r>
        <w:rPr>
          <w:rtl/>
        </w:rPr>
        <w:t xml:space="preserve"> کما تحبّ.و امّا اللات</w:t>
      </w:r>
      <w:r>
        <w:rPr>
          <w:rFonts w:hint="cs"/>
          <w:rtl/>
        </w:rPr>
        <w:t>ی</w:t>
      </w:r>
      <w:r>
        <w:rPr>
          <w:rtl/>
        </w:rPr>
        <w:t xml:space="preserve"> ف</w:t>
      </w:r>
      <w:r>
        <w:rPr>
          <w:rFonts w:hint="cs"/>
          <w:rtl/>
        </w:rPr>
        <w:t>ی</w:t>
      </w:r>
      <w:r>
        <w:rPr>
          <w:rtl/>
        </w:rPr>
        <w:t xml:space="preserve"> الحکمه فقال:</w:t>
      </w:r>
      <w:r w:rsidR="00F71F29" w:rsidRPr="00234F67">
        <w:rPr>
          <w:rtl/>
        </w:rPr>
        <w:t>(</w:t>
      </w:r>
      <w:r w:rsidRPr="00234F67">
        <w:rPr>
          <w:rtl/>
        </w:rPr>
        <w:t>ق</w:t>
      </w:r>
      <w:r w:rsidRPr="00234F67">
        <w:rPr>
          <w:rFonts w:hint="cs"/>
          <w:rtl/>
        </w:rPr>
        <w:t>ی</w:t>
      </w:r>
      <w:r w:rsidRPr="00234F67">
        <w:rPr>
          <w:rFonts w:hint="eastAsia"/>
          <w:rtl/>
        </w:rPr>
        <w:t>مه</w:t>
      </w:r>
      <w:r w:rsidRPr="00234F67">
        <w:rPr>
          <w:rtl/>
        </w:rPr>
        <w:t xml:space="preserve"> کلّ امرء ما </w:t>
      </w:r>
      <w:r w:rsidRPr="00234F67">
        <w:rPr>
          <w:rFonts w:hint="cs"/>
          <w:rtl/>
        </w:rPr>
        <w:t>ی</w:t>
      </w:r>
      <w:r w:rsidRPr="00234F67">
        <w:rPr>
          <w:rFonts w:hint="eastAsia"/>
          <w:rtl/>
        </w:rPr>
        <w:t>حسنه</w:t>
      </w:r>
      <w:r w:rsidR="00F71F29" w:rsidRPr="00234F67">
        <w:rPr>
          <w:rFonts w:hint="eastAsia"/>
          <w:rtl/>
        </w:rPr>
        <w:t>)</w:t>
      </w:r>
      <w:r w:rsidRPr="00234F67">
        <w:rPr>
          <w:rFonts w:hint="eastAsia"/>
          <w:rtl/>
        </w:rPr>
        <w:t>،و</w:t>
      </w:r>
      <w:r w:rsidR="00F71F29" w:rsidRPr="00234F67">
        <w:rPr>
          <w:rFonts w:hint="eastAsia"/>
          <w:rtl/>
        </w:rPr>
        <w:t>(</w:t>
      </w:r>
      <w:r w:rsidRPr="00234F67">
        <w:rPr>
          <w:rFonts w:hint="eastAsia"/>
          <w:rtl/>
        </w:rPr>
        <w:t>ما</w:t>
      </w:r>
      <w:r w:rsidRPr="00234F67">
        <w:rPr>
          <w:rtl/>
        </w:rPr>
        <w:t xml:space="preserve"> هلک امرؤ عرف قدره</w:t>
      </w:r>
      <w:r w:rsidR="00F71F29" w:rsidRPr="00234F67">
        <w:rPr>
          <w:rtl/>
        </w:rPr>
        <w:t>)</w:t>
      </w:r>
      <w:r w:rsidRPr="00234F67">
        <w:rPr>
          <w:rtl/>
        </w:rPr>
        <w:t>و</w:t>
      </w:r>
      <w:r w:rsidR="00F71F29" w:rsidRPr="00234F67">
        <w:rPr>
          <w:rtl/>
        </w:rPr>
        <w:t>(</w:t>
      </w:r>
      <w:r w:rsidRPr="00234F67">
        <w:rPr>
          <w:rtl/>
        </w:rPr>
        <w:t>المرء مخبوء تحت لسانه</w:t>
      </w:r>
      <w:r w:rsidR="00F71F29" w:rsidRPr="00234F67">
        <w:rPr>
          <w:rtl/>
        </w:rPr>
        <w:t>)</w:t>
      </w:r>
      <w:r>
        <w:rPr>
          <w:rtl/>
        </w:rPr>
        <w:t>.و اللات</w:t>
      </w:r>
      <w:r>
        <w:rPr>
          <w:rFonts w:hint="cs"/>
          <w:rtl/>
        </w:rPr>
        <w:t>ی</w:t>
      </w:r>
      <w:r>
        <w:rPr>
          <w:rtl/>
        </w:rPr>
        <w:t xml:space="preserve"> ف</w:t>
      </w:r>
      <w:r>
        <w:rPr>
          <w:rFonts w:hint="cs"/>
          <w:rtl/>
        </w:rPr>
        <w:t>ی</w:t>
      </w:r>
      <w:r>
        <w:rPr>
          <w:rtl/>
        </w:rPr>
        <w:t xml:space="preserve"> الأدب فقال:امنن عل</w:t>
      </w:r>
      <w:r>
        <w:rPr>
          <w:rFonts w:hint="cs"/>
          <w:rtl/>
        </w:rPr>
        <w:t>ی</w:t>
      </w:r>
      <w:r>
        <w:rPr>
          <w:rtl/>
        </w:rPr>
        <w:t xml:space="preserve"> من شئت تکن أم</w:t>
      </w:r>
      <w:r>
        <w:rPr>
          <w:rFonts w:hint="cs"/>
          <w:rtl/>
        </w:rPr>
        <w:t>ی</w:t>
      </w:r>
      <w:r>
        <w:rPr>
          <w:rFonts w:hint="eastAsia"/>
          <w:rtl/>
        </w:rPr>
        <w:t>ره،</w:t>
      </w:r>
      <w:r>
        <w:rPr>
          <w:rtl/>
        </w:rPr>
        <w:t xml:space="preserve"> و اس</w:t>
      </w:r>
      <w:r>
        <w:rPr>
          <w:rFonts w:hint="eastAsia"/>
          <w:rtl/>
        </w:rPr>
        <w:t>تغن</w:t>
      </w:r>
      <w:r>
        <w:rPr>
          <w:rtl/>
        </w:rPr>
        <w:t xml:space="preserve"> عمّن شئت تکن نظ</w:t>
      </w:r>
      <w:r>
        <w:rPr>
          <w:rFonts w:hint="cs"/>
          <w:rtl/>
        </w:rPr>
        <w:t>ی</w:t>
      </w:r>
      <w:r>
        <w:rPr>
          <w:rFonts w:hint="eastAsia"/>
          <w:rtl/>
        </w:rPr>
        <w:t>ره،و</w:t>
      </w:r>
      <w:r>
        <w:rPr>
          <w:rtl/>
        </w:rPr>
        <w:t xml:space="preserve"> احتج ال</w:t>
      </w:r>
      <w:r>
        <w:rPr>
          <w:rFonts w:hint="cs"/>
          <w:rtl/>
        </w:rPr>
        <w:t>ی</w:t>
      </w:r>
      <w:r>
        <w:rPr>
          <w:rtl/>
        </w:rPr>
        <w:t xml:space="preserve"> من شئت تکن أس</w:t>
      </w:r>
      <w:r>
        <w:rPr>
          <w:rFonts w:hint="cs"/>
          <w:rtl/>
        </w:rPr>
        <w:t>ی</w:t>
      </w:r>
      <w:r>
        <w:rPr>
          <w:rFonts w:hint="eastAsia"/>
          <w:rtl/>
        </w:rPr>
        <w:t>ره</w:t>
      </w:r>
      <w:r>
        <w:rPr>
          <w:rtl/>
        </w:rPr>
        <w:t xml:space="preserve"> </w:t>
      </w:r>
      <w:r w:rsidRPr="00604B91">
        <w:rPr>
          <w:rStyle w:val="libFootnotenumChar"/>
          <w:rtl/>
        </w:rPr>
        <w:t>(2)</w:t>
      </w:r>
      <w:r>
        <w:rPr>
          <w:rtl/>
        </w:rPr>
        <w:t xml:space="preserve">. </w:t>
      </w:r>
    </w:p>
    <w:p w:rsidR="00ED3E80" w:rsidRDefault="00ED3E80" w:rsidP="00ED3E80">
      <w:pPr>
        <w:pStyle w:val="libNormal"/>
      </w:pPr>
      <w:r w:rsidRPr="00234F67">
        <w:rPr>
          <w:rStyle w:val="libBold1Char"/>
          <w:rFonts w:hint="eastAsia"/>
          <w:rtl/>
        </w:rPr>
        <w:t>کشف</w:t>
      </w:r>
      <w:r w:rsidRPr="00234F67">
        <w:rPr>
          <w:rStyle w:val="libBold1Char"/>
          <w:rtl/>
        </w:rPr>
        <w:t xml:space="preserve"> ال</w:t>
      </w:r>
      <w:r w:rsidRPr="00234F67">
        <w:rPr>
          <w:rStyle w:val="libBold1Char"/>
          <w:rFonts w:hint="cs"/>
          <w:rtl/>
        </w:rPr>
        <w:t>ی</w:t>
      </w:r>
      <w:r w:rsidRPr="00234F67">
        <w:rPr>
          <w:rStyle w:val="libBold1Char"/>
          <w:rFonts w:hint="eastAsia"/>
          <w:rtl/>
        </w:rPr>
        <w:t>ق</w:t>
      </w:r>
      <w:r w:rsidRPr="00234F67">
        <w:rPr>
          <w:rStyle w:val="libBold1Char"/>
          <w:rFonts w:hint="cs"/>
          <w:rtl/>
        </w:rPr>
        <w:t>ی</w:t>
      </w:r>
      <w:r w:rsidRPr="00234F67">
        <w:rPr>
          <w:rStyle w:val="libBold1Char"/>
          <w:rFonts w:hint="eastAsia"/>
          <w:rtl/>
        </w:rPr>
        <w:t>ن</w:t>
      </w:r>
      <w:r>
        <w:rPr>
          <w:rtl/>
        </w:rPr>
        <w:t>: إخبار النب</w:t>
      </w:r>
      <w:r>
        <w:rPr>
          <w:rFonts w:hint="cs"/>
          <w:rtl/>
        </w:rPr>
        <w:t>یّ</w:t>
      </w:r>
      <w:r>
        <w:rPr>
          <w:rtl/>
        </w:rPr>
        <w:t xml:space="preserve"> </w:t>
      </w:r>
      <w:r w:rsidR="001C23D3" w:rsidRPr="001C23D3">
        <w:rPr>
          <w:rStyle w:val="libAlaemChar"/>
          <w:rtl/>
        </w:rPr>
        <w:t>صلى‌الله‌عليه‌وآله‌وسلم</w:t>
      </w:r>
      <w:r>
        <w:rPr>
          <w:rtl/>
        </w:rPr>
        <w:t xml:space="preserve"> عن تسع نفر </w:t>
      </w:r>
      <w:r>
        <w:rPr>
          <w:rFonts w:hint="cs"/>
          <w:rtl/>
        </w:rPr>
        <w:t>ی</w:t>
      </w:r>
      <w:r>
        <w:rPr>
          <w:rFonts w:hint="eastAsia"/>
          <w:rtl/>
        </w:rPr>
        <w:t>أتون</w:t>
      </w:r>
      <w:r>
        <w:rPr>
          <w:rtl/>
        </w:rPr>
        <w:t xml:space="preserve"> من حضر موت ف</w:t>
      </w:r>
      <w:r>
        <w:rPr>
          <w:rFonts w:hint="cs"/>
          <w:rtl/>
        </w:rPr>
        <w:t>ی</w:t>
      </w:r>
      <w:r>
        <w:rPr>
          <w:rFonts w:hint="eastAsia"/>
          <w:rtl/>
        </w:rPr>
        <w:t>سلم</w:t>
      </w:r>
      <w:r>
        <w:rPr>
          <w:rtl/>
        </w:rPr>
        <w:t xml:space="preserve"> منهم ستّه و لا </w:t>
      </w:r>
      <w:r>
        <w:rPr>
          <w:rFonts w:hint="cs"/>
          <w:rtl/>
        </w:rPr>
        <w:t>ی</w:t>
      </w:r>
      <w:r>
        <w:rPr>
          <w:rFonts w:hint="eastAsia"/>
          <w:rtl/>
        </w:rPr>
        <w:t>سلم</w:t>
      </w:r>
      <w:r>
        <w:rPr>
          <w:rtl/>
        </w:rPr>
        <w:t xml:space="preserve"> منهم ثلاثه،ثمّ أخبر الثلاثه بک</w:t>
      </w:r>
      <w:r>
        <w:rPr>
          <w:rFonts w:hint="cs"/>
          <w:rtl/>
        </w:rPr>
        <w:t>ی</w:t>
      </w:r>
      <w:r>
        <w:rPr>
          <w:rFonts w:hint="eastAsia"/>
          <w:rtl/>
        </w:rPr>
        <w:t>ف</w:t>
      </w:r>
      <w:r>
        <w:rPr>
          <w:rFonts w:hint="cs"/>
          <w:rtl/>
        </w:rPr>
        <w:t>ی</w:t>
      </w:r>
      <w:r>
        <w:rPr>
          <w:rFonts w:hint="eastAsia"/>
          <w:rtl/>
        </w:rPr>
        <w:t>ه</w:t>
      </w:r>
      <w:r>
        <w:rPr>
          <w:rtl/>
        </w:rPr>
        <w:t xml:space="preserve"> موتهم فصار کذلک </w:t>
      </w:r>
      <w:r w:rsidRPr="00604B91">
        <w:rPr>
          <w:rStyle w:val="libFootnotenumChar"/>
          <w:rtl/>
        </w:rPr>
        <w:t>(3)</w:t>
      </w:r>
      <w:r>
        <w:rPr>
          <w:rtl/>
        </w:rPr>
        <w:t xml:space="preserve">. </w:t>
      </w:r>
    </w:p>
    <w:p w:rsidR="00ED3E80" w:rsidRDefault="00F71F29" w:rsidP="00ED3E80">
      <w:pPr>
        <w:pStyle w:val="libNormal"/>
      </w:pPr>
      <w:r w:rsidRPr="00234F67">
        <w:rPr>
          <w:rtl/>
        </w:rPr>
        <w:t>(</w:t>
      </w:r>
      <w:r w:rsidR="00ED3E80" w:rsidRPr="00234F67">
        <w:rPr>
          <w:rtl/>
        </w:rPr>
        <w:t>رفع عن أمّت</w:t>
      </w:r>
      <w:r w:rsidR="00ED3E80" w:rsidRPr="00234F67">
        <w:rPr>
          <w:rFonts w:hint="cs"/>
          <w:rtl/>
        </w:rPr>
        <w:t>ی</w:t>
      </w:r>
      <w:r w:rsidR="00ED3E80" w:rsidRPr="00234F67">
        <w:rPr>
          <w:rtl/>
        </w:rPr>
        <w:t xml:space="preserve"> تسعه</w:t>
      </w:r>
      <w:r w:rsidRPr="00234F67">
        <w:rPr>
          <w:rtl/>
        </w:rPr>
        <w:t>)</w:t>
      </w:r>
      <w:r w:rsidR="00ED3E80" w:rsidRPr="00234F67">
        <w:rPr>
          <w:rtl/>
        </w:rPr>
        <w:t xml:space="preserve"> </w:t>
      </w:r>
      <w:r w:rsidR="00ED3E80" w:rsidRPr="00234F67">
        <w:rPr>
          <w:rFonts w:hint="cs"/>
          <w:rtl/>
        </w:rPr>
        <w:t>ی</w:t>
      </w:r>
      <w:r w:rsidR="00ED3E80" w:rsidRPr="00234F67">
        <w:rPr>
          <w:rFonts w:hint="eastAsia"/>
          <w:rtl/>
        </w:rPr>
        <w:t>ذکر</w:t>
      </w:r>
      <w:r w:rsidR="00ED3E80" w:rsidRPr="00234F67">
        <w:rPr>
          <w:rtl/>
        </w:rPr>
        <w:t xml:space="preserve"> ف</w:t>
      </w:r>
      <w:r w:rsidR="00ED3E80" w:rsidRPr="00234F67">
        <w:rPr>
          <w:rFonts w:hint="cs"/>
          <w:rtl/>
        </w:rPr>
        <w:t>ی</w:t>
      </w:r>
      <w:r w:rsidRPr="00234F67">
        <w:rPr>
          <w:rFonts w:hint="eastAsia"/>
          <w:rtl/>
        </w:rPr>
        <w:t>(</w:t>
      </w:r>
      <w:r w:rsidR="00ED3E80" w:rsidRPr="00234F67">
        <w:rPr>
          <w:rFonts w:hint="eastAsia"/>
          <w:rtl/>
        </w:rPr>
        <w:t>رفع</w:t>
      </w:r>
      <w:r w:rsidRPr="00234F67">
        <w:rPr>
          <w:rFonts w:hint="eastAsia"/>
          <w:rtl/>
        </w:rPr>
        <w:t>)</w:t>
      </w:r>
      <w:r w:rsidR="00ED3E80">
        <w:rPr>
          <w:rtl/>
        </w:rPr>
        <w:t xml:space="preserve">. </w:t>
      </w:r>
    </w:p>
    <w:p w:rsidR="00B431B0" w:rsidRDefault="00ED3E80" w:rsidP="00ED3E80">
      <w:pPr>
        <w:pStyle w:val="libNormal"/>
      </w:pPr>
      <w:r w:rsidRPr="00234F67">
        <w:rPr>
          <w:rStyle w:val="libBold1Char"/>
          <w:rFonts w:hint="eastAsia"/>
          <w:rtl/>
        </w:rPr>
        <w:t>أمال</w:t>
      </w:r>
      <w:r w:rsidRPr="00234F67">
        <w:rPr>
          <w:rStyle w:val="libBold1Char"/>
          <w:rFonts w:hint="cs"/>
          <w:rtl/>
        </w:rPr>
        <w:t>ی</w:t>
      </w:r>
      <w:r w:rsidRPr="00234F67">
        <w:rPr>
          <w:rStyle w:val="libBold1Char"/>
          <w:rtl/>
        </w:rPr>
        <w:t xml:space="preserve"> الطوس</w:t>
      </w:r>
      <w:r w:rsidRPr="00234F67">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أعط</w:t>
      </w:r>
      <w:r>
        <w:rPr>
          <w:rFonts w:hint="cs"/>
          <w:rtl/>
        </w:rPr>
        <w:t>ی</w:t>
      </w:r>
      <w:r>
        <w:rPr>
          <w:rFonts w:hint="eastAsia"/>
          <w:rtl/>
        </w:rPr>
        <w:t>ت</w:t>
      </w:r>
      <w:r>
        <w:rPr>
          <w:rtl/>
        </w:rPr>
        <w:t xml:space="preserve"> تسعا لم </w:t>
      </w:r>
      <w:r>
        <w:rPr>
          <w:rFonts w:hint="cs"/>
          <w:rtl/>
        </w:rPr>
        <w:t>ی</w:t>
      </w:r>
      <w:r>
        <w:rPr>
          <w:rFonts w:hint="eastAsia"/>
          <w:rtl/>
        </w:rPr>
        <w:t>عطها</w:t>
      </w:r>
      <w:r>
        <w:rPr>
          <w:rtl/>
        </w:rPr>
        <w:t xml:space="preserve"> أحد قبل</w:t>
      </w:r>
      <w:r>
        <w:rPr>
          <w:rFonts w:hint="cs"/>
          <w:rtl/>
        </w:rPr>
        <w:t>ی</w:t>
      </w:r>
      <w:r>
        <w:rPr>
          <w:rtl/>
        </w:rPr>
        <w:t xml:space="preserve"> سو</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،لقد فتحت ل</w:t>
      </w:r>
      <w:r>
        <w:rPr>
          <w:rFonts w:hint="cs"/>
          <w:rtl/>
        </w:rPr>
        <w:t>ی</w:t>
      </w:r>
      <w:r>
        <w:rPr>
          <w:rtl/>
        </w:rPr>
        <w:t xml:space="preserve"> السبل </w:t>
      </w:r>
      <w:r w:rsidRPr="00604B91">
        <w:rPr>
          <w:rStyle w:val="libFootnotenumChar"/>
          <w:rtl/>
        </w:rPr>
        <w:t>(4)</w:t>
      </w:r>
      <w:r>
        <w:rPr>
          <w:rtl/>
        </w:rPr>
        <w:t>و علمت المنا</w:t>
      </w:r>
      <w:r>
        <w:rPr>
          <w:rFonts w:hint="cs"/>
          <w:rtl/>
        </w:rPr>
        <w:t>ی</w:t>
      </w:r>
      <w:r>
        <w:rPr>
          <w:rFonts w:hint="eastAsia"/>
          <w:rtl/>
        </w:rPr>
        <w:t>ا</w:t>
      </w:r>
      <w:r>
        <w:rPr>
          <w:rtl/>
        </w:rPr>
        <w:t xml:space="preserve"> و البلا</w:t>
      </w:r>
      <w:r>
        <w:rPr>
          <w:rFonts w:hint="cs"/>
          <w:rtl/>
        </w:rPr>
        <w:t>ی</w:t>
      </w:r>
      <w:r>
        <w:rPr>
          <w:rFonts w:hint="eastAsia"/>
          <w:rtl/>
        </w:rPr>
        <w:t>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w:t>
      </w:r>
      <w:r w:rsidR="001A3C8D">
        <w:rPr>
          <w:rtl/>
        </w:rPr>
        <w:t>0</w:t>
      </w:r>
      <w:r w:rsidR="00ED3E80">
        <w:rPr>
          <w:rtl/>
        </w:rPr>
        <w:t>/</w:t>
      </w:r>
      <w:r w:rsidR="001A3C8D">
        <w:rPr>
          <w:rtl/>
        </w:rPr>
        <w:t>3</w:t>
      </w:r>
      <w:r w:rsidR="00ED3E80">
        <w:rPr>
          <w:rtl/>
        </w:rPr>
        <w:t>4/5-</w:t>
      </w:r>
      <w:r w:rsidR="001A3C8D">
        <w:rPr>
          <w:rtl/>
        </w:rPr>
        <w:t>2</w:t>
      </w:r>
      <w:r w:rsidR="00ED3E80">
        <w:rPr>
          <w:rtl/>
        </w:rPr>
        <w:t>54،ج:</w:t>
      </w:r>
      <w:r w:rsidR="001A3C8D">
        <w:rPr>
          <w:rtl/>
        </w:rPr>
        <w:t>10</w:t>
      </w:r>
      <w:r w:rsidR="00ED3E80">
        <w:rPr>
          <w:rtl/>
        </w:rPr>
        <w:t>6/</w:t>
      </w:r>
      <w:r w:rsidR="001A3C8D">
        <w:rPr>
          <w:rtl/>
        </w:rPr>
        <w:t>13</w:t>
      </w:r>
      <w:r w:rsidR="00ED3E80">
        <w:rPr>
          <w:rtl/>
        </w:rPr>
        <w:t>-</w:t>
      </w:r>
      <w:r w:rsidR="001A3C8D">
        <w:rPr>
          <w:rtl/>
        </w:rPr>
        <w:t>13</w:t>
      </w:r>
      <w:r w:rsidR="00ED3E80">
        <w:rPr>
          <w:rtl/>
        </w:rPr>
        <w:t>6. ق:</w:t>
      </w:r>
      <w:r w:rsidR="001A3C8D">
        <w:rPr>
          <w:rtl/>
        </w:rPr>
        <w:t>2</w:t>
      </w:r>
      <w:r w:rsidR="00ED3E80">
        <w:rPr>
          <w:rtl/>
        </w:rPr>
        <w:t>4</w:t>
      </w:r>
      <w:r w:rsidR="001A3C8D">
        <w:rPr>
          <w:rtl/>
        </w:rPr>
        <w:t>9</w:t>
      </w:r>
      <w:r w:rsidR="00ED3E80">
        <w:rPr>
          <w:rtl/>
        </w:rPr>
        <w:t>/</w:t>
      </w:r>
      <w:r w:rsidR="001A3C8D">
        <w:rPr>
          <w:rtl/>
        </w:rPr>
        <w:t>20</w:t>
      </w:r>
      <w:r w:rsidR="00ED3E80">
        <w:rPr>
          <w:rtl/>
        </w:rPr>
        <w:t>/6،ج:</w:t>
      </w:r>
      <w:r w:rsidR="001A3C8D">
        <w:rPr>
          <w:rtl/>
        </w:rPr>
        <w:t>22</w:t>
      </w:r>
      <w:r w:rsidR="00ED3E80">
        <w:rPr>
          <w:rtl/>
        </w:rPr>
        <w:t>5/</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10</w:t>
      </w:r>
      <w:r w:rsidR="00ED3E80">
        <w:rPr>
          <w:rtl/>
        </w:rPr>
        <w:t>6/</w:t>
      </w:r>
      <w:r w:rsidR="001A3C8D">
        <w:rPr>
          <w:rtl/>
        </w:rPr>
        <w:t>1</w:t>
      </w:r>
      <w:r w:rsidR="00ED3E80">
        <w:rPr>
          <w:rtl/>
        </w:rPr>
        <w:t>5/</w:t>
      </w:r>
      <w:r w:rsidR="001A3C8D">
        <w:rPr>
          <w:rtl/>
        </w:rPr>
        <w:t>17</w:t>
      </w:r>
      <w:r w:rsidR="00ED3E80">
        <w:rPr>
          <w:rtl/>
        </w:rPr>
        <w:t>،ج:4</w:t>
      </w:r>
      <w:r w:rsidR="001A3C8D">
        <w:rPr>
          <w:rtl/>
        </w:rPr>
        <w:t>00</w:t>
      </w:r>
      <w:r w:rsidR="00ED3E80">
        <w:rPr>
          <w:rtl/>
        </w:rPr>
        <w:t>/</w:t>
      </w:r>
      <w:r w:rsidR="001A3C8D">
        <w:rPr>
          <w:rtl/>
        </w:rPr>
        <w:t>77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327</w:t>
      </w:r>
      <w:r w:rsidR="00ED3E80">
        <w:rPr>
          <w:rtl/>
        </w:rPr>
        <w:t>/</w:t>
      </w:r>
      <w:r w:rsidR="001A3C8D">
        <w:rPr>
          <w:rtl/>
        </w:rPr>
        <w:t>29</w:t>
      </w:r>
      <w:r w:rsidR="00ED3E80">
        <w:rPr>
          <w:rtl/>
        </w:rPr>
        <w:t>/6،ج:</w:t>
      </w:r>
      <w:r w:rsidR="001A3C8D">
        <w:rPr>
          <w:rtl/>
        </w:rPr>
        <w:t>121</w:t>
      </w:r>
      <w:r w:rsidR="00ED3E80">
        <w:rPr>
          <w:rtl/>
        </w:rPr>
        <w:t>/</w:t>
      </w:r>
      <w:r w:rsidR="001A3C8D">
        <w:rPr>
          <w:rtl/>
        </w:rPr>
        <w:t>18</w:t>
      </w:r>
      <w:r w:rsidR="00ED3E80">
        <w:rPr>
          <w:rtl/>
        </w:rPr>
        <w:t xml:space="preserve">. </w:t>
      </w:r>
    </w:p>
    <w:p w:rsidR="00B431B0" w:rsidRDefault="00365129" w:rsidP="0027669E">
      <w:pPr>
        <w:pStyle w:val="libFootnote0"/>
        <w:rPr>
          <w:rtl/>
        </w:rPr>
      </w:pPr>
      <w:r>
        <w:rPr>
          <w:rtl/>
        </w:rPr>
        <w:t>(4)</w:t>
      </w:r>
      <w:r w:rsidR="00ED3E80">
        <w:rPr>
          <w:rtl/>
        </w:rPr>
        <w:t xml:space="preserve"> أ</w:t>
      </w:r>
      <w:r w:rsidR="00ED3E80">
        <w:rPr>
          <w:rFonts w:hint="cs"/>
          <w:rtl/>
        </w:rPr>
        <w:t>ی</w:t>
      </w:r>
      <w:r w:rsidR="00ED3E80">
        <w:rPr>
          <w:rtl/>
        </w:rPr>
        <w:t xml:space="preserve"> طرق العلم بالمعارف و الغ</w:t>
      </w:r>
      <w:r w:rsidR="00ED3E80">
        <w:rPr>
          <w:rFonts w:hint="cs"/>
          <w:rtl/>
        </w:rPr>
        <w:t>ی</w:t>
      </w:r>
      <w:r w:rsidR="00ED3E80">
        <w:rPr>
          <w:rFonts w:hint="eastAsia"/>
          <w:rtl/>
        </w:rPr>
        <w:t>وب</w:t>
      </w:r>
      <w:r w:rsidR="00ED3E80">
        <w:rPr>
          <w:rtl/>
        </w:rPr>
        <w:t xml:space="preserve"> و القرب إل</w:t>
      </w:r>
      <w:r w:rsidR="00ED3E80">
        <w:rPr>
          <w:rFonts w:hint="cs"/>
          <w:rtl/>
        </w:rPr>
        <w:t>ی</w:t>
      </w:r>
      <w:r w:rsidR="00ED3E80">
        <w:rPr>
          <w:rtl/>
        </w:rPr>
        <w:t xml:space="preserve"> اللّه تعال</w:t>
      </w:r>
      <w:r w:rsidR="00ED3E80">
        <w:rPr>
          <w:rFonts w:hint="cs"/>
          <w:rtl/>
        </w:rPr>
        <w:t>ی</w:t>
      </w:r>
      <w:r w:rsidR="00ED3E80">
        <w:rPr>
          <w:rtl/>
        </w:rPr>
        <w:t>.(منه مدّ ظله)</w:t>
      </w:r>
    </w:p>
    <w:p w:rsidR="005A2728" w:rsidRDefault="005A2728" w:rsidP="0027669E">
      <w:pPr>
        <w:pStyle w:val="libNormal"/>
        <w:rPr>
          <w:rtl/>
        </w:rPr>
      </w:pPr>
      <w:r>
        <w:rPr>
          <w:rtl/>
        </w:rPr>
        <w:br w:type="page"/>
      </w:r>
    </w:p>
    <w:p w:rsidR="00ED3E80" w:rsidRDefault="00ED3E80" w:rsidP="00E244CD">
      <w:pPr>
        <w:pStyle w:val="libNormal0"/>
      </w:pPr>
      <w:r>
        <w:rPr>
          <w:rFonts w:hint="eastAsia"/>
          <w:rtl/>
        </w:rPr>
        <w:lastRenderedPageBreak/>
        <w:t>و</w:t>
      </w:r>
      <w:r>
        <w:rPr>
          <w:rtl/>
        </w:rPr>
        <w:t xml:space="preserve"> الأنساب و فصل الخطاب،و لقد نظرت ف</w:t>
      </w:r>
      <w:r>
        <w:rPr>
          <w:rFonts w:hint="cs"/>
          <w:rtl/>
        </w:rPr>
        <w:t>ی</w:t>
      </w:r>
      <w:r>
        <w:rPr>
          <w:rtl/>
        </w:rPr>
        <w:t xml:space="preserve"> الملکوت بإذن ربّ</w:t>
      </w:r>
      <w:r>
        <w:rPr>
          <w:rFonts w:hint="cs"/>
          <w:rtl/>
        </w:rPr>
        <w:t>ی</w:t>
      </w:r>
      <w:r>
        <w:rPr>
          <w:rtl/>
        </w:rPr>
        <w:t xml:space="preserve"> فما غاب عن</w:t>
      </w:r>
      <w:r>
        <w:rPr>
          <w:rFonts w:hint="cs"/>
          <w:rtl/>
        </w:rPr>
        <w:t>ی</w:t>
      </w:r>
      <w:r>
        <w:rPr>
          <w:rtl/>
        </w:rPr>
        <w:t xml:space="preserve"> ما کان قبل</w:t>
      </w:r>
      <w:r>
        <w:rPr>
          <w:rFonts w:hint="cs"/>
          <w:rtl/>
        </w:rPr>
        <w:t>ی</w:t>
      </w:r>
      <w:r>
        <w:rPr>
          <w:rtl/>
        </w:rPr>
        <w:t xml:space="preserve"> و لا ما </w:t>
      </w:r>
      <w:r>
        <w:rPr>
          <w:rFonts w:hint="cs"/>
          <w:rtl/>
        </w:rPr>
        <w:t>ی</w:t>
      </w:r>
      <w:r>
        <w:rPr>
          <w:rFonts w:hint="eastAsia"/>
          <w:rtl/>
        </w:rPr>
        <w:t>أت</w:t>
      </w:r>
      <w:r>
        <w:rPr>
          <w:rFonts w:hint="cs"/>
          <w:rtl/>
        </w:rPr>
        <w:t>ی</w:t>
      </w:r>
      <w:r>
        <w:rPr>
          <w:rtl/>
        </w:rPr>
        <w:t xml:space="preserve"> بعد</w:t>
      </w:r>
      <w:r>
        <w:rPr>
          <w:rFonts w:hint="cs"/>
          <w:rtl/>
        </w:rPr>
        <w:t>ی</w:t>
      </w:r>
      <w:r>
        <w:rPr>
          <w:rFonts w:hint="eastAsia"/>
          <w:rtl/>
        </w:rPr>
        <w:t>،و</w:t>
      </w:r>
      <w:r>
        <w:rPr>
          <w:rtl/>
        </w:rPr>
        <w:t xml:space="preserve"> انّ بولا</w:t>
      </w:r>
      <w:r>
        <w:rPr>
          <w:rFonts w:hint="cs"/>
          <w:rtl/>
        </w:rPr>
        <w:t>ی</w:t>
      </w:r>
      <w:r>
        <w:rPr>
          <w:rFonts w:hint="eastAsia"/>
          <w:rtl/>
        </w:rPr>
        <w:t>ت</w:t>
      </w:r>
      <w:r>
        <w:rPr>
          <w:rFonts w:hint="cs"/>
          <w:rtl/>
        </w:rPr>
        <w:t>ی</w:t>
      </w:r>
      <w:r>
        <w:rPr>
          <w:rtl/>
        </w:rPr>
        <w:t xml:space="preserve"> أکمل اللّه لهذه الأمّه د</w:t>
      </w:r>
      <w:r>
        <w:rPr>
          <w:rFonts w:hint="cs"/>
          <w:rtl/>
        </w:rPr>
        <w:t>ی</w:t>
      </w:r>
      <w:r>
        <w:rPr>
          <w:rFonts w:hint="eastAsia"/>
          <w:rtl/>
        </w:rPr>
        <w:t>نهم</w:t>
      </w:r>
      <w:r>
        <w:rPr>
          <w:rtl/>
        </w:rPr>
        <w:t xml:space="preserve"> و أتمّ عل</w:t>
      </w:r>
      <w:r>
        <w:rPr>
          <w:rFonts w:hint="cs"/>
          <w:rtl/>
        </w:rPr>
        <w:t>ی</w:t>
      </w:r>
      <w:r>
        <w:rPr>
          <w:rFonts w:hint="eastAsia"/>
          <w:rtl/>
        </w:rPr>
        <w:t>هم</w:t>
      </w:r>
      <w:r>
        <w:rPr>
          <w:rtl/>
        </w:rPr>
        <w:t xml:space="preserve"> النعم و رض</w:t>
      </w:r>
      <w:r>
        <w:rPr>
          <w:rFonts w:hint="cs"/>
          <w:rtl/>
        </w:rPr>
        <w:t>ی</w:t>
      </w:r>
      <w:r>
        <w:rPr>
          <w:rtl/>
        </w:rPr>
        <w:t xml:space="preserve"> لهم إسلامهم،إذ </w:t>
      </w:r>
      <w:r>
        <w:rPr>
          <w:rFonts w:hint="cs"/>
          <w:rtl/>
        </w:rPr>
        <w:t>ی</w:t>
      </w:r>
      <w:r>
        <w:rPr>
          <w:rFonts w:hint="eastAsia"/>
          <w:rtl/>
        </w:rPr>
        <w:t>قول</w:t>
      </w:r>
      <w:r>
        <w:rPr>
          <w:rtl/>
        </w:rPr>
        <w:t xml:space="preserve"> </w:t>
      </w:r>
      <w:r>
        <w:rPr>
          <w:rFonts w:hint="cs"/>
          <w:rtl/>
        </w:rPr>
        <w:t>ی</w:t>
      </w:r>
      <w:r>
        <w:rPr>
          <w:rFonts w:hint="eastAsia"/>
          <w:rtl/>
        </w:rPr>
        <w:t>وم</w:t>
      </w:r>
      <w:r>
        <w:rPr>
          <w:rtl/>
        </w:rPr>
        <w:t xml:space="preserve"> الولا</w:t>
      </w:r>
      <w:r>
        <w:rPr>
          <w:rFonts w:hint="cs"/>
          <w:rtl/>
        </w:rPr>
        <w:t>ی</w:t>
      </w:r>
      <w:r>
        <w:rPr>
          <w:rFonts w:hint="eastAsia"/>
          <w:rtl/>
        </w:rPr>
        <w:t>ه</w:t>
      </w:r>
      <w:r>
        <w:rPr>
          <w:rtl/>
        </w:rPr>
        <w:t xml:space="preserve"> لمحمّد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محمّد أخبرهم انّ</w:t>
      </w:r>
      <w:r>
        <w:rPr>
          <w:rFonts w:hint="cs"/>
          <w:rtl/>
        </w:rPr>
        <w:t>ی</w:t>
      </w:r>
      <w:r>
        <w:rPr>
          <w:rtl/>
        </w:rPr>
        <w:t xml:space="preserve"> أک</w:t>
      </w:r>
      <w:r>
        <w:rPr>
          <w:rFonts w:hint="eastAsia"/>
          <w:rtl/>
        </w:rPr>
        <w:t>ملت</w:t>
      </w:r>
      <w:r>
        <w:rPr>
          <w:rtl/>
        </w:rPr>
        <w:t xml:space="preserve"> لهم ال</w:t>
      </w:r>
      <w:r>
        <w:rPr>
          <w:rFonts w:hint="cs"/>
          <w:rtl/>
        </w:rPr>
        <w:t>ی</w:t>
      </w:r>
      <w:r>
        <w:rPr>
          <w:rFonts w:hint="eastAsia"/>
          <w:rtl/>
        </w:rPr>
        <w:t>وم</w:t>
      </w:r>
      <w:r>
        <w:rPr>
          <w:rtl/>
        </w:rPr>
        <w:t xml:space="preserve"> د</w:t>
      </w:r>
      <w:r>
        <w:rPr>
          <w:rFonts w:hint="cs"/>
          <w:rtl/>
        </w:rPr>
        <w:t>ی</w:t>
      </w:r>
      <w:r>
        <w:rPr>
          <w:rFonts w:hint="eastAsia"/>
          <w:rtl/>
        </w:rPr>
        <w:t>نهم</w:t>
      </w:r>
      <w:r>
        <w:rPr>
          <w:rtl/>
        </w:rPr>
        <w:t xml:space="preserve"> و أتممت عل</w:t>
      </w:r>
      <w:r>
        <w:rPr>
          <w:rFonts w:hint="cs"/>
          <w:rtl/>
        </w:rPr>
        <w:t>ی</w:t>
      </w:r>
      <w:r>
        <w:rPr>
          <w:rFonts w:hint="eastAsia"/>
          <w:rtl/>
        </w:rPr>
        <w:t>هم</w:t>
      </w:r>
      <w:r>
        <w:rPr>
          <w:rtl/>
        </w:rPr>
        <w:t xml:space="preserve"> النّعم و رض</w:t>
      </w:r>
      <w:r>
        <w:rPr>
          <w:rFonts w:hint="cs"/>
          <w:rtl/>
        </w:rPr>
        <w:t>ی</w:t>
      </w:r>
      <w:r>
        <w:rPr>
          <w:rFonts w:hint="eastAsia"/>
          <w:rtl/>
        </w:rPr>
        <w:t>ت</w:t>
      </w:r>
      <w:r>
        <w:rPr>
          <w:rtl/>
        </w:rPr>
        <w:t xml:space="preserve"> اسلامهم،کلّ ذلک منّا من اللّه عل</w:t>
      </w:r>
      <w:r>
        <w:rPr>
          <w:rFonts w:hint="cs"/>
          <w:rtl/>
        </w:rPr>
        <w:t>یّ</w:t>
      </w:r>
      <w:r>
        <w:rPr>
          <w:rFonts w:hint="eastAsia"/>
          <w:rtl/>
        </w:rPr>
        <w:t>،فله</w:t>
      </w:r>
      <w:r>
        <w:rPr>
          <w:rtl/>
        </w:rPr>
        <w:t xml:space="preserve"> الحمد </w:t>
      </w:r>
      <w:r w:rsidRPr="00604B91">
        <w:rPr>
          <w:rStyle w:val="libFootnotenumChar"/>
          <w:rtl/>
        </w:rPr>
        <w:t>(1)</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انّ اللّه أعطان</w:t>
      </w:r>
      <w:r>
        <w:rPr>
          <w:rFonts w:hint="cs"/>
          <w:rtl/>
        </w:rPr>
        <w:t>ی</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خصالا تسعا </w:t>
      </w:r>
      <w:r w:rsidRPr="00604B91">
        <w:rPr>
          <w:rStyle w:val="libFootnotenumChar"/>
          <w:rtl/>
        </w:rPr>
        <w:t>(2)</w:t>
      </w:r>
      <w:r>
        <w:rPr>
          <w:rtl/>
        </w:rPr>
        <w:t xml:space="preserve">. </w:t>
      </w:r>
    </w:p>
    <w:p w:rsidR="00ED3E80" w:rsidRDefault="00ED3E80" w:rsidP="00E244CD">
      <w:pPr>
        <w:pStyle w:val="libCenterBold1"/>
      </w:pPr>
      <w:r>
        <w:rPr>
          <w:rFonts w:hint="eastAsia"/>
          <w:rtl/>
        </w:rPr>
        <w:t>ف</w:t>
      </w:r>
      <w:r>
        <w:rPr>
          <w:rFonts w:hint="cs"/>
          <w:rtl/>
        </w:rPr>
        <w:t>ی</w:t>
      </w:r>
      <w:r>
        <w:rPr>
          <w:rtl/>
        </w:rPr>
        <w:t xml:space="preserve"> فضل ال</w:t>
      </w:r>
      <w:r>
        <w:rPr>
          <w:rFonts w:hint="cs"/>
          <w:rtl/>
        </w:rPr>
        <w:t>ی</w:t>
      </w:r>
      <w:r>
        <w:rPr>
          <w:rFonts w:hint="eastAsia"/>
          <w:rtl/>
        </w:rPr>
        <w:t>وم</w:t>
      </w:r>
      <w:r>
        <w:rPr>
          <w:rtl/>
        </w:rPr>
        <w:t xml:space="preserve"> التاسع من رب</w:t>
      </w:r>
      <w:r>
        <w:rPr>
          <w:rFonts w:hint="cs"/>
          <w:rtl/>
        </w:rPr>
        <w:t>ی</w:t>
      </w:r>
      <w:r>
        <w:rPr>
          <w:rFonts w:hint="eastAsia"/>
          <w:rtl/>
        </w:rPr>
        <w:t>ع</w:t>
      </w:r>
      <w:r>
        <w:rPr>
          <w:rtl/>
        </w:rPr>
        <w:t xml:space="preserve"> الأوّل </w:t>
      </w:r>
    </w:p>
    <w:p w:rsidR="00ED3E80" w:rsidRDefault="00ED3E80" w:rsidP="00ED3E80">
      <w:pPr>
        <w:pStyle w:val="libNormal"/>
      </w:pPr>
      <w:r>
        <w:rPr>
          <w:rFonts w:hint="eastAsia"/>
          <w:rtl/>
        </w:rPr>
        <w:t>باب</w:t>
      </w:r>
      <w:r>
        <w:rPr>
          <w:rtl/>
        </w:rPr>
        <w:t xml:space="preserve"> فضل ال</w:t>
      </w:r>
      <w:r>
        <w:rPr>
          <w:rFonts w:hint="cs"/>
          <w:rtl/>
        </w:rPr>
        <w:t>ی</w:t>
      </w:r>
      <w:r>
        <w:rPr>
          <w:rFonts w:hint="eastAsia"/>
          <w:rtl/>
        </w:rPr>
        <w:t>وم</w:t>
      </w:r>
      <w:r>
        <w:rPr>
          <w:rtl/>
        </w:rPr>
        <w:t xml:space="preserve"> التاسع من شهر رب</w:t>
      </w:r>
      <w:r>
        <w:rPr>
          <w:rFonts w:hint="cs"/>
          <w:rtl/>
        </w:rPr>
        <w:t>ی</w:t>
      </w:r>
      <w:r>
        <w:rPr>
          <w:rFonts w:hint="eastAsia"/>
          <w:rtl/>
        </w:rPr>
        <w:t>ع</w:t>
      </w:r>
      <w:r>
        <w:rPr>
          <w:rtl/>
        </w:rPr>
        <w:t xml:space="preserve"> الأوّل و أعماله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Fonts w:hint="eastAsia"/>
          <w:rtl/>
        </w:rPr>
        <w:t>ه</w:t>
      </w:r>
      <w:r>
        <w:rPr>
          <w:rtl/>
        </w:rPr>
        <w:t xml:space="preserve"> روا</w:t>
      </w:r>
      <w:r>
        <w:rPr>
          <w:rFonts w:hint="cs"/>
          <w:rtl/>
        </w:rPr>
        <w:t>ی</w:t>
      </w:r>
      <w:r>
        <w:rPr>
          <w:rFonts w:hint="eastAsia"/>
          <w:rtl/>
        </w:rPr>
        <w:t>ه</w:t>
      </w:r>
      <w:r>
        <w:rPr>
          <w:rtl/>
        </w:rPr>
        <w:t xml:space="preserve"> صاحب زوا</w:t>
      </w:r>
      <w:r>
        <w:rPr>
          <w:rFonts w:hint="cs"/>
          <w:rtl/>
        </w:rPr>
        <w:t>ی</w:t>
      </w:r>
      <w:r>
        <w:rPr>
          <w:rFonts w:hint="eastAsia"/>
          <w:rtl/>
        </w:rPr>
        <w:t>د</w:t>
      </w:r>
      <w:r>
        <w:rPr>
          <w:rtl/>
        </w:rPr>
        <w:t xml:space="preserve"> الفوائد ف</w:t>
      </w:r>
      <w:r>
        <w:rPr>
          <w:rFonts w:hint="cs"/>
          <w:rtl/>
        </w:rPr>
        <w:t>ی</w:t>
      </w:r>
      <w:r>
        <w:rPr>
          <w:rtl/>
        </w:rPr>
        <w:t xml:space="preserve"> فضل ذلک ال</w:t>
      </w:r>
      <w:r>
        <w:rPr>
          <w:rFonts w:hint="cs"/>
          <w:rtl/>
        </w:rPr>
        <w:t>ی</w:t>
      </w:r>
      <w:r>
        <w:rPr>
          <w:rFonts w:hint="eastAsia"/>
          <w:rtl/>
        </w:rPr>
        <w:t>وم</w:t>
      </w:r>
      <w:r>
        <w:rPr>
          <w:rtl/>
        </w:rPr>
        <w:t xml:space="preserve">. </w:t>
      </w:r>
    </w:p>
    <w:p w:rsidR="00ED3E80" w:rsidRDefault="00ED3E80" w:rsidP="00ED3E80">
      <w:pPr>
        <w:pStyle w:val="libNormal"/>
      </w:pPr>
      <w:r>
        <w:rPr>
          <w:rFonts w:hint="eastAsia"/>
          <w:rtl/>
        </w:rPr>
        <w:t>و</w:t>
      </w:r>
      <w:r>
        <w:rPr>
          <w:rtl/>
        </w:rPr>
        <w:t xml:space="preserve"> کلام الس</w:t>
      </w:r>
      <w:r>
        <w:rPr>
          <w:rFonts w:hint="cs"/>
          <w:rtl/>
        </w:rPr>
        <w:t>یّ</w:t>
      </w:r>
      <w:r>
        <w:rPr>
          <w:rFonts w:hint="eastAsia"/>
          <w:rtl/>
        </w:rPr>
        <w:t>د</w:t>
      </w:r>
      <w:r>
        <w:rPr>
          <w:rtl/>
        </w:rPr>
        <w:t xml:space="preserve"> ابن طاووس </w:t>
      </w:r>
      <w:r w:rsidR="00EA7B3D" w:rsidRPr="00EA7B3D">
        <w:rPr>
          <w:rStyle w:val="libAlaemChar"/>
          <w:rtl/>
        </w:rPr>
        <w:t>رحمه‌الله</w:t>
      </w:r>
      <w:r>
        <w:rPr>
          <w:rtl/>
        </w:rPr>
        <w:t xml:space="preserve"> ف</w:t>
      </w:r>
      <w:r>
        <w:rPr>
          <w:rFonts w:hint="cs"/>
          <w:rtl/>
        </w:rPr>
        <w:t>ی</w:t>
      </w:r>
      <w:r>
        <w:rPr>
          <w:rtl/>
        </w:rPr>
        <w:t xml:space="preserve">: </w:t>
      </w:r>
    </w:p>
    <w:p w:rsidR="00ED3E80" w:rsidRDefault="00ED3E80" w:rsidP="00ED3E80">
      <w:pPr>
        <w:pStyle w:val="libNormal"/>
      </w:pPr>
      <w:r w:rsidRPr="00E244CD">
        <w:rPr>
          <w:rStyle w:val="libBold1Char"/>
          <w:rFonts w:hint="eastAsia"/>
          <w:rtl/>
        </w:rPr>
        <w:t>اقبال</w:t>
      </w:r>
      <w:r w:rsidRPr="00E244CD">
        <w:rPr>
          <w:rStyle w:val="libBold1Char"/>
          <w:rtl/>
        </w:rPr>
        <w:t xml:space="preserve"> الأعمال</w:t>
      </w:r>
      <w:r>
        <w:rPr>
          <w:rtl/>
        </w:rPr>
        <w:t>:اعلم انّ هذا ال</w:t>
      </w:r>
      <w:r>
        <w:rPr>
          <w:rFonts w:hint="cs"/>
          <w:rtl/>
        </w:rPr>
        <w:t>ی</w:t>
      </w:r>
      <w:r>
        <w:rPr>
          <w:rFonts w:hint="eastAsia"/>
          <w:rtl/>
        </w:rPr>
        <w:t>وم</w:t>
      </w:r>
      <w:r>
        <w:rPr>
          <w:rtl/>
        </w:rPr>
        <w:t xml:space="preserve"> وجدنا ف</w:t>
      </w:r>
      <w:r>
        <w:rPr>
          <w:rFonts w:hint="cs"/>
          <w:rtl/>
        </w:rPr>
        <w:t>ی</w:t>
      </w:r>
      <w:r>
        <w:rPr>
          <w:rFonts w:hint="eastAsia"/>
          <w:rtl/>
        </w:rPr>
        <w:t>ه</w:t>
      </w:r>
      <w:r>
        <w:rPr>
          <w:rtl/>
        </w:rPr>
        <w:t xml:space="preserve"> روا</w:t>
      </w:r>
      <w:r>
        <w:rPr>
          <w:rFonts w:hint="cs"/>
          <w:rtl/>
        </w:rPr>
        <w:t>ی</w:t>
      </w:r>
      <w:r>
        <w:rPr>
          <w:rFonts w:hint="eastAsia"/>
          <w:rtl/>
        </w:rPr>
        <w:t>ه</w:t>
      </w:r>
      <w:r>
        <w:rPr>
          <w:rtl/>
        </w:rPr>
        <w:t xml:space="preserve"> عظ</w:t>
      </w:r>
      <w:r>
        <w:rPr>
          <w:rFonts w:hint="cs"/>
          <w:rtl/>
        </w:rPr>
        <w:t>ی</w:t>
      </w:r>
      <w:r>
        <w:rPr>
          <w:rFonts w:hint="eastAsia"/>
          <w:rtl/>
        </w:rPr>
        <w:t>مه</w:t>
      </w:r>
      <w:r>
        <w:rPr>
          <w:rtl/>
        </w:rPr>
        <w:t xml:space="preserve"> الشأن،و وجدنا جماعه من العجم و الاخوان </w:t>
      </w:r>
      <w:r>
        <w:rPr>
          <w:rFonts w:hint="cs"/>
          <w:rtl/>
        </w:rPr>
        <w:t>ی</w:t>
      </w:r>
      <w:r>
        <w:rPr>
          <w:rFonts w:hint="eastAsia"/>
          <w:rtl/>
        </w:rPr>
        <w:t>عظّمون</w:t>
      </w:r>
      <w:r>
        <w:rPr>
          <w:rtl/>
        </w:rPr>
        <w:t xml:space="preserve"> السرور ف</w:t>
      </w:r>
      <w:r>
        <w:rPr>
          <w:rFonts w:hint="cs"/>
          <w:rtl/>
        </w:rPr>
        <w:t>ی</w:t>
      </w:r>
      <w:r>
        <w:rPr>
          <w:rFonts w:hint="eastAsia"/>
          <w:rtl/>
        </w:rPr>
        <w:t>ه</w:t>
      </w:r>
      <w:r>
        <w:rPr>
          <w:rtl/>
        </w:rPr>
        <w:t xml:space="preserve"> </w:t>
      </w:r>
      <w:r>
        <w:rPr>
          <w:rFonts w:hint="cs"/>
          <w:rtl/>
        </w:rPr>
        <w:t>ی</w:t>
      </w:r>
      <w:r>
        <w:rPr>
          <w:rFonts w:hint="eastAsia"/>
          <w:rtl/>
        </w:rPr>
        <w:t>ذکرون</w:t>
      </w:r>
      <w:r>
        <w:rPr>
          <w:rtl/>
        </w:rPr>
        <w:t xml:space="preserve"> انّه </w:t>
      </w:r>
      <w:r>
        <w:rPr>
          <w:rFonts w:hint="cs"/>
          <w:rtl/>
        </w:rPr>
        <w:t>ی</w:t>
      </w:r>
      <w:r>
        <w:rPr>
          <w:rFonts w:hint="eastAsia"/>
          <w:rtl/>
        </w:rPr>
        <w:t>وم</w:t>
      </w:r>
      <w:r>
        <w:rPr>
          <w:rtl/>
        </w:rPr>
        <w:t xml:space="preserve"> هلاک بعض من کان </w:t>
      </w:r>
      <w:r>
        <w:rPr>
          <w:rFonts w:hint="cs"/>
          <w:rtl/>
        </w:rPr>
        <w:t>ی</w:t>
      </w:r>
      <w:r>
        <w:rPr>
          <w:rFonts w:hint="eastAsia"/>
          <w:rtl/>
        </w:rPr>
        <w:t>هون</w:t>
      </w:r>
      <w:r>
        <w:rPr>
          <w:rtl/>
        </w:rPr>
        <w:t xml:space="preserve"> باللّه(جلّ جلاله)و رسوله...الخ </w:t>
      </w:r>
      <w:r w:rsidRPr="00604B91">
        <w:rPr>
          <w:rStyle w:val="libFootnotenumChar"/>
          <w:rtl/>
        </w:rPr>
        <w:t>(4)</w:t>
      </w:r>
      <w:r>
        <w:rPr>
          <w:rtl/>
        </w:rPr>
        <w:t xml:space="preserve">. </w:t>
      </w:r>
    </w:p>
    <w:p w:rsidR="00ED3E80" w:rsidRDefault="00ED3E80" w:rsidP="00ED3E80">
      <w:pPr>
        <w:pStyle w:val="libNormal"/>
      </w:pPr>
      <w:r>
        <w:rPr>
          <w:rFonts w:hint="eastAsia"/>
          <w:rtl/>
        </w:rPr>
        <w:t>فض</w:t>
      </w:r>
      <w:r>
        <w:rPr>
          <w:rFonts w:hint="cs"/>
          <w:rtl/>
        </w:rPr>
        <w:t>ی</w:t>
      </w:r>
      <w:r>
        <w:rPr>
          <w:rFonts w:hint="eastAsia"/>
          <w:rtl/>
        </w:rPr>
        <w:t>له</w:t>
      </w:r>
      <w:r>
        <w:rPr>
          <w:rtl/>
        </w:rPr>
        <w:t xml:space="preserve"> ال</w:t>
      </w:r>
      <w:r>
        <w:rPr>
          <w:rFonts w:hint="cs"/>
          <w:rtl/>
        </w:rPr>
        <w:t>ی</w:t>
      </w:r>
      <w:r>
        <w:rPr>
          <w:rFonts w:hint="eastAsia"/>
          <w:rtl/>
        </w:rPr>
        <w:t>وم</w:t>
      </w:r>
      <w:r>
        <w:rPr>
          <w:rtl/>
        </w:rPr>
        <w:t xml:space="preserve"> التاسع من شهر رب</w:t>
      </w:r>
      <w:r>
        <w:rPr>
          <w:rFonts w:hint="cs"/>
          <w:rtl/>
        </w:rPr>
        <w:t>ی</w:t>
      </w:r>
      <w:r>
        <w:rPr>
          <w:rFonts w:hint="eastAsia"/>
          <w:rtl/>
        </w:rPr>
        <w:t>ع</w:t>
      </w:r>
      <w:r>
        <w:rPr>
          <w:rtl/>
        </w:rPr>
        <w:t xml:space="preserve"> الأوّل،و ان له اثن</w:t>
      </w:r>
      <w:r>
        <w:rPr>
          <w:rFonts w:hint="cs"/>
          <w:rtl/>
        </w:rPr>
        <w:t>ی</w:t>
      </w:r>
      <w:r>
        <w:rPr>
          <w:rFonts w:hint="eastAsia"/>
          <w:rtl/>
        </w:rPr>
        <w:t>ن</w:t>
      </w:r>
      <w:r>
        <w:rPr>
          <w:rtl/>
        </w:rPr>
        <w:t xml:space="preserve"> و سبع</w:t>
      </w:r>
      <w:r>
        <w:rPr>
          <w:rFonts w:hint="cs"/>
          <w:rtl/>
        </w:rPr>
        <w:t>ی</w:t>
      </w:r>
      <w:r>
        <w:rPr>
          <w:rFonts w:hint="eastAsia"/>
          <w:rtl/>
        </w:rPr>
        <w:t>ن</w:t>
      </w:r>
      <w:r>
        <w:rPr>
          <w:rtl/>
        </w:rPr>
        <w:t xml:space="preserve"> اسما، </w:t>
      </w:r>
    </w:p>
    <w:p w:rsidR="00B431B0" w:rsidRDefault="00ED3E80" w:rsidP="00ED3E80">
      <w:pPr>
        <w:pStyle w:val="libNormal"/>
      </w:pPr>
      <w:r>
        <w:rPr>
          <w:rFonts w:hint="eastAsia"/>
          <w:rtl/>
        </w:rPr>
        <w:t>و</w:t>
      </w:r>
      <w:r>
        <w:rPr>
          <w:rtl/>
        </w:rPr>
        <w:t xml:space="preserve">: انّ رسول اللّه </w:t>
      </w:r>
      <w:r w:rsidR="001C23D3" w:rsidRPr="001C23D3">
        <w:rPr>
          <w:rStyle w:val="libAlaemChar"/>
          <w:rtl/>
        </w:rPr>
        <w:t>صلى‌الله‌عليه‌وآله‌وسلم</w:t>
      </w:r>
      <w:r>
        <w:rPr>
          <w:rtl/>
        </w:rPr>
        <w:t xml:space="preserve"> سأل اللّه تعال</w:t>
      </w:r>
      <w:r>
        <w:rPr>
          <w:rFonts w:hint="cs"/>
          <w:rtl/>
        </w:rPr>
        <w:t>ی</w:t>
      </w:r>
      <w:r>
        <w:rPr>
          <w:rtl/>
        </w:rPr>
        <w:t xml:space="preserve"> ان </w:t>
      </w:r>
      <w:r>
        <w:rPr>
          <w:rFonts w:hint="cs"/>
          <w:rtl/>
        </w:rPr>
        <w:t>ی</w:t>
      </w:r>
      <w:r>
        <w:rPr>
          <w:rFonts w:hint="eastAsia"/>
          <w:rtl/>
        </w:rPr>
        <w:t>جعل</w:t>
      </w:r>
      <w:r>
        <w:rPr>
          <w:rtl/>
        </w:rPr>
        <w:t xml:space="preserve"> لهذا ال</w:t>
      </w:r>
      <w:r>
        <w:rPr>
          <w:rFonts w:hint="cs"/>
          <w:rtl/>
        </w:rPr>
        <w:t>ی</w:t>
      </w:r>
      <w:r>
        <w:rPr>
          <w:rFonts w:hint="eastAsia"/>
          <w:rtl/>
        </w:rPr>
        <w:t>وم</w:t>
      </w:r>
      <w:r>
        <w:rPr>
          <w:rtl/>
        </w:rPr>
        <w:t xml:space="preserve"> فض</w:t>
      </w:r>
      <w:r>
        <w:rPr>
          <w:rFonts w:hint="cs"/>
          <w:rtl/>
        </w:rPr>
        <w:t>ی</w:t>
      </w:r>
      <w:r>
        <w:rPr>
          <w:rFonts w:hint="eastAsia"/>
          <w:rtl/>
        </w:rPr>
        <w:t>له</w:t>
      </w:r>
      <w:r>
        <w:rPr>
          <w:rtl/>
        </w:rPr>
        <w:t xml:space="preserve"> عل</w:t>
      </w:r>
      <w:r>
        <w:rPr>
          <w:rFonts w:hint="cs"/>
          <w:rtl/>
        </w:rPr>
        <w:t>ی</w:t>
      </w:r>
      <w:r>
        <w:rPr>
          <w:rtl/>
        </w:rPr>
        <w:t xml:space="preserve"> سا</w:t>
      </w:r>
      <w:r>
        <w:rPr>
          <w:rFonts w:hint="cs"/>
          <w:rtl/>
        </w:rPr>
        <w:t>ی</w:t>
      </w:r>
      <w:r>
        <w:rPr>
          <w:rFonts w:hint="eastAsia"/>
          <w:rtl/>
        </w:rPr>
        <w:t>ر</w:t>
      </w:r>
      <w:r>
        <w:rPr>
          <w:rtl/>
        </w:rPr>
        <w:t xml:space="preserve"> الأ</w:t>
      </w:r>
      <w:r>
        <w:rPr>
          <w:rFonts w:hint="cs"/>
          <w:rtl/>
        </w:rPr>
        <w:t>یّ</w:t>
      </w:r>
      <w:r>
        <w:rPr>
          <w:rFonts w:hint="eastAsia"/>
          <w:rtl/>
        </w:rPr>
        <w:t>ام</w:t>
      </w:r>
      <w:r>
        <w:rPr>
          <w:rtl/>
        </w:rPr>
        <w:t xml:space="preserve"> ل</w:t>
      </w:r>
      <w:r>
        <w:rPr>
          <w:rFonts w:hint="cs"/>
          <w:rtl/>
        </w:rPr>
        <w:t>ی</w:t>
      </w:r>
      <w:r>
        <w:rPr>
          <w:rFonts w:hint="eastAsia"/>
          <w:rtl/>
        </w:rPr>
        <w:t>کون</w:t>
      </w:r>
      <w:r>
        <w:rPr>
          <w:rtl/>
        </w:rPr>
        <w:t xml:space="preserve"> ذلک سنّه </w:t>
      </w:r>
      <w:r>
        <w:rPr>
          <w:rFonts w:hint="cs"/>
          <w:rtl/>
        </w:rPr>
        <w:t>ی</w:t>
      </w:r>
      <w:r>
        <w:rPr>
          <w:rFonts w:hint="eastAsia"/>
          <w:rtl/>
        </w:rPr>
        <w:t>ستنّ</w:t>
      </w:r>
      <w:r>
        <w:rPr>
          <w:rtl/>
        </w:rPr>
        <w:t xml:space="preserve"> بها، و انّ الملائکه ف</w:t>
      </w:r>
      <w:r>
        <w:rPr>
          <w:rFonts w:hint="cs"/>
          <w:rtl/>
        </w:rPr>
        <w:t>ی</w:t>
      </w:r>
      <w:r>
        <w:rPr>
          <w:rtl/>
        </w:rPr>
        <w:t xml:space="preserve"> سبع سماوات </w:t>
      </w:r>
      <w:r>
        <w:rPr>
          <w:rFonts w:hint="cs"/>
          <w:rtl/>
        </w:rPr>
        <w:t>ی</w:t>
      </w:r>
      <w:r>
        <w:rPr>
          <w:rFonts w:hint="eastAsia"/>
          <w:rtl/>
        </w:rPr>
        <w:t>ع</w:t>
      </w:r>
      <w:r>
        <w:rPr>
          <w:rFonts w:hint="cs"/>
          <w:rtl/>
        </w:rPr>
        <w:t>یّ</w:t>
      </w:r>
      <w:r>
        <w:rPr>
          <w:rFonts w:hint="eastAsia"/>
          <w:rtl/>
        </w:rPr>
        <w:t>دون</w:t>
      </w:r>
      <w:r>
        <w:rPr>
          <w:rtl/>
        </w:rPr>
        <w:t xml:space="preserve"> ذلک ال</w:t>
      </w:r>
      <w:r>
        <w:rPr>
          <w:rFonts w:hint="cs"/>
          <w:rtl/>
        </w:rPr>
        <w:t>ی</w:t>
      </w:r>
      <w:r>
        <w:rPr>
          <w:rFonts w:hint="eastAsia"/>
          <w:rtl/>
        </w:rPr>
        <w:t>وم،و</w:t>
      </w:r>
      <w:r>
        <w:rPr>
          <w:rtl/>
        </w:rPr>
        <w:t xml:space="preserve"> ان اللّه تعال</w:t>
      </w:r>
      <w:r>
        <w:rPr>
          <w:rFonts w:hint="cs"/>
          <w:rtl/>
        </w:rPr>
        <w:t>ی</w:t>
      </w:r>
      <w:r>
        <w:rPr>
          <w:rtl/>
        </w:rPr>
        <w:t xml:space="preserve"> آل</w:t>
      </w:r>
      <w:r>
        <w:rPr>
          <w:rFonts w:hint="cs"/>
          <w:rtl/>
        </w:rPr>
        <w:t>ی</w:t>
      </w:r>
      <w:r>
        <w:rPr>
          <w:rtl/>
        </w:rPr>
        <w:t xml:space="preserve"> عل</w:t>
      </w:r>
      <w:r>
        <w:rPr>
          <w:rFonts w:hint="cs"/>
          <w:rtl/>
        </w:rPr>
        <w:t>ی</w:t>
      </w:r>
      <w:r>
        <w:rPr>
          <w:rtl/>
        </w:rPr>
        <w:t xml:space="preserve"> نفسه أن </w:t>
      </w:r>
      <w:r>
        <w:rPr>
          <w:rFonts w:hint="cs"/>
          <w:rtl/>
        </w:rPr>
        <w:t>ی</w:t>
      </w:r>
      <w:r>
        <w:rPr>
          <w:rFonts w:hint="eastAsia"/>
          <w:rtl/>
        </w:rPr>
        <w:t>حبوا</w:t>
      </w:r>
      <w:r>
        <w:rPr>
          <w:rtl/>
        </w:rPr>
        <w:t xml:space="preserve"> من تع</w:t>
      </w:r>
      <w:r>
        <w:rPr>
          <w:rFonts w:hint="cs"/>
          <w:rtl/>
        </w:rPr>
        <w:t>یّ</w:t>
      </w:r>
      <w:r>
        <w:rPr>
          <w:rFonts w:hint="eastAsia"/>
          <w:rtl/>
        </w:rPr>
        <w:t>د</w:t>
      </w:r>
      <w:r>
        <w:rPr>
          <w:rtl/>
        </w:rPr>
        <w:t xml:space="preserve"> ف</w:t>
      </w:r>
      <w:r>
        <w:rPr>
          <w:rFonts w:hint="cs"/>
          <w:rtl/>
        </w:rPr>
        <w:t>ی</w:t>
      </w:r>
      <w:r>
        <w:rPr>
          <w:rtl/>
        </w:rPr>
        <w:t xml:space="preserve"> ذلک ال</w:t>
      </w:r>
      <w:r>
        <w:rPr>
          <w:rFonts w:hint="cs"/>
          <w:rtl/>
        </w:rPr>
        <w:t>ی</w:t>
      </w:r>
      <w:r>
        <w:rPr>
          <w:rFonts w:hint="eastAsia"/>
          <w:rtl/>
        </w:rPr>
        <w:t>وم</w:t>
      </w:r>
      <w:r>
        <w:rPr>
          <w:rtl/>
        </w:rPr>
        <w:t xml:space="preserve"> محتسبا ثواب الخاف</w:t>
      </w:r>
      <w:r>
        <w:rPr>
          <w:rFonts w:hint="eastAsia"/>
          <w:rtl/>
        </w:rPr>
        <w:t>ق</w:t>
      </w:r>
      <w:r>
        <w:rPr>
          <w:rFonts w:hint="cs"/>
          <w:rtl/>
        </w:rPr>
        <w:t>ی</w:t>
      </w:r>
      <w:r>
        <w:rPr>
          <w:rFonts w:hint="eastAsia"/>
          <w:rtl/>
        </w:rPr>
        <w:t>ن</w:t>
      </w:r>
      <w:r>
        <w:rPr>
          <w:rtl/>
        </w:rPr>
        <w:t xml:space="preserve"> و ل</w:t>
      </w:r>
      <w:r>
        <w:rPr>
          <w:rFonts w:hint="cs"/>
          <w:rtl/>
        </w:rPr>
        <w:t>ی</w:t>
      </w:r>
      <w:r>
        <w:rPr>
          <w:rFonts w:hint="eastAsia"/>
          <w:rtl/>
        </w:rPr>
        <w:t>شفعنّه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309</w:t>
      </w:r>
      <w:r w:rsidR="00ED3E80">
        <w:rPr>
          <w:rtl/>
        </w:rPr>
        <w:t>/</w:t>
      </w:r>
      <w:r w:rsidR="001A3C8D">
        <w:rPr>
          <w:rtl/>
        </w:rPr>
        <w:t>9</w:t>
      </w:r>
      <w:r w:rsidR="00ED3E80">
        <w:rPr>
          <w:rtl/>
        </w:rPr>
        <w:t>4/</w:t>
      </w:r>
      <w:r w:rsidR="001A3C8D">
        <w:rPr>
          <w:rtl/>
        </w:rPr>
        <w:t>7</w:t>
      </w:r>
      <w:r w:rsidR="00ED3E80">
        <w:rPr>
          <w:rtl/>
        </w:rPr>
        <w:t>،ج:</w:t>
      </w:r>
      <w:r w:rsidR="001A3C8D">
        <w:rPr>
          <w:rtl/>
        </w:rPr>
        <w:t>1</w:t>
      </w:r>
      <w:r w:rsidR="00ED3E80">
        <w:rPr>
          <w:rtl/>
        </w:rPr>
        <w:t>4</w:t>
      </w:r>
      <w:r w:rsidR="001A3C8D">
        <w:rPr>
          <w:rtl/>
        </w:rPr>
        <w:t>1</w:t>
      </w:r>
      <w:r w:rsidR="00ED3E80">
        <w:rPr>
          <w:rtl/>
        </w:rPr>
        <w:t>/</w:t>
      </w:r>
      <w:r w:rsidR="001A3C8D">
        <w:rPr>
          <w:rtl/>
        </w:rPr>
        <w:t>2</w:t>
      </w:r>
      <w:r w:rsidR="00ED3E80">
        <w:rPr>
          <w:rtl/>
        </w:rPr>
        <w:t>6. ق:4</w:t>
      </w:r>
      <w:r w:rsidR="001A3C8D">
        <w:rPr>
          <w:rtl/>
        </w:rPr>
        <w:t>22</w:t>
      </w:r>
      <w:r w:rsidR="00ED3E80">
        <w:rPr>
          <w:rtl/>
        </w:rPr>
        <w:t>/</w:t>
      </w:r>
      <w:r w:rsidR="001A3C8D">
        <w:rPr>
          <w:rtl/>
        </w:rPr>
        <w:t>109</w:t>
      </w:r>
      <w:r w:rsidR="00ED3E80">
        <w:rPr>
          <w:rtl/>
        </w:rPr>
        <w:t>/</w:t>
      </w:r>
      <w:r w:rsidR="001A3C8D">
        <w:rPr>
          <w:rtl/>
        </w:rPr>
        <w:t>9</w:t>
      </w:r>
      <w:r w:rsidR="00ED3E80">
        <w:rPr>
          <w:rtl/>
        </w:rPr>
        <w:t>،ج:</w:t>
      </w:r>
      <w:r w:rsidR="001A3C8D">
        <w:rPr>
          <w:rtl/>
        </w:rPr>
        <w:t>33</w:t>
      </w:r>
      <w:r w:rsidR="00ED3E80">
        <w:rPr>
          <w:rtl/>
        </w:rPr>
        <w:t>6/</w:t>
      </w:r>
      <w:r w:rsidR="001A3C8D">
        <w:rPr>
          <w:rtl/>
        </w:rPr>
        <w:t>39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18</w:t>
      </w:r>
      <w:r w:rsidR="00ED3E80">
        <w:rPr>
          <w:rtl/>
        </w:rPr>
        <w:t>/</w:t>
      </w:r>
      <w:r w:rsidR="001A3C8D">
        <w:rPr>
          <w:rtl/>
        </w:rPr>
        <w:t>2</w:t>
      </w:r>
      <w:r w:rsidR="00ED3E80">
        <w:rPr>
          <w:rtl/>
        </w:rPr>
        <w:t>/</w:t>
      </w:r>
      <w:r w:rsidR="001A3C8D">
        <w:rPr>
          <w:rtl/>
        </w:rPr>
        <w:t>8</w:t>
      </w:r>
      <w:r w:rsidR="00ED3E80">
        <w:rPr>
          <w:rtl/>
        </w:rPr>
        <w:t>،ج:</w:t>
      </w:r>
      <w:r w:rsidR="001A3C8D">
        <w:rPr>
          <w:rtl/>
        </w:rPr>
        <w:t>8</w:t>
      </w:r>
      <w:r w:rsidR="00ED3E80">
        <w:rPr>
          <w:rtl/>
        </w:rPr>
        <w:t>4/</w:t>
      </w:r>
      <w:r w:rsidR="001A3C8D">
        <w:rPr>
          <w:rtl/>
        </w:rPr>
        <w:t>28</w:t>
      </w:r>
      <w:r w:rsidR="00ED3E80">
        <w:rPr>
          <w:rtl/>
        </w:rPr>
        <w:t>. ق:4</w:t>
      </w:r>
      <w:r w:rsidR="001A3C8D">
        <w:rPr>
          <w:rtl/>
        </w:rPr>
        <w:t>33</w:t>
      </w:r>
      <w:r w:rsidR="00ED3E80">
        <w:rPr>
          <w:rtl/>
        </w:rPr>
        <w:t>/</w:t>
      </w:r>
      <w:r w:rsidR="001A3C8D">
        <w:rPr>
          <w:rtl/>
        </w:rPr>
        <w:t>90</w:t>
      </w:r>
      <w:r w:rsidR="00ED3E80">
        <w:rPr>
          <w:rtl/>
        </w:rPr>
        <w:t>/</w:t>
      </w:r>
      <w:r w:rsidR="001A3C8D">
        <w:rPr>
          <w:rtl/>
        </w:rPr>
        <w:t>9</w:t>
      </w:r>
      <w:r w:rsidR="00ED3E80">
        <w:rPr>
          <w:rtl/>
        </w:rPr>
        <w:t>،ج:</w:t>
      </w:r>
      <w:r w:rsidR="001A3C8D">
        <w:rPr>
          <w:rtl/>
        </w:rPr>
        <w:t>28</w:t>
      </w:r>
      <w:r w:rsidR="00ED3E80">
        <w:rPr>
          <w:rtl/>
        </w:rPr>
        <w:t>/4</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330</w:t>
      </w:r>
      <w:r w:rsidR="00ED3E80">
        <w:rPr>
          <w:rtl/>
        </w:rPr>
        <w:t>/</w:t>
      </w:r>
      <w:r w:rsidR="001A3C8D">
        <w:rPr>
          <w:rtl/>
        </w:rPr>
        <w:t>9</w:t>
      </w:r>
      <w:r w:rsidR="00ED3E80">
        <w:rPr>
          <w:rtl/>
        </w:rPr>
        <w:t>5/</w:t>
      </w:r>
      <w:r w:rsidR="001A3C8D">
        <w:rPr>
          <w:rtl/>
        </w:rPr>
        <w:t>20</w:t>
      </w:r>
      <w:r w:rsidR="00ED3E80">
        <w:rPr>
          <w:rtl/>
        </w:rPr>
        <w:t>،ج:</w:t>
      </w:r>
      <w:r w:rsidR="001A3C8D">
        <w:rPr>
          <w:rtl/>
        </w:rPr>
        <w:t>3</w:t>
      </w:r>
      <w:r w:rsidR="00ED3E80">
        <w:rPr>
          <w:rtl/>
        </w:rPr>
        <w:t>5</w:t>
      </w:r>
      <w:r w:rsidR="001A3C8D">
        <w:rPr>
          <w:rtl/>
        </w:rPr>
        <w:t>1</w:t>
      </w:r>
      <w:r w:rsidR="00ED3E80">
        <w:rPr>
          <w:rtl/>
        </w:rPr>
        <w:t>/</w:t>
      </w:r>
      <w:r w:rsidR="001A3C8D">
        <w:rPr>
          <w:rtl/>
        </w:rPr>
        <w:t>98</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332</w:t>
      </w:r>
      <w:r w:rsidR="00ED3E80">
        <w:rPr>
          <w:rtl/>
        </w:rPr>
        <w:t>/</w:t>
      </w:r>
      <w:r w:rsidR="001A3C8D">
        <w:rPr>
          <w:rtl/>
        </w:rPr>
        <w:t>9</w:t>
      </w:r>
      <w:r w:rsidR="00ED3E80">
        <w:rPr>
          <w:rtl/>
        </w:rPr>
        <w:t>5/</w:t>
      </w:r>
      <w:r w:rsidR="001A3C8D">
        <w:rPr>
          <w:rtl/>
        </w:rPr>
        <w:t>20</w:t>
      </w:r>
      <w:r w:rsidR="00ED3E80">
        <w:rPr>
          <w:rtl/>
        </w:rPr>
        <w:t>،ج:</w:t>
      </w:r>
      <w:r w:rsidR="001A3C8D">
        <w:rPr>
          <w:rtl/>
        </w:rPr>
        <w:t>3</w:t>
      </w:r>
      <w:r w:rsidR="00ED3E80">
        <w:rPr>
          <w:rtl/>
        </w:rPr>
        <w:t>55/</w:t>
      </w:r>
      <w:r w:rsidR="001A3C8D">
        <w:rPr>
          <w:rtl/>
        </w:rPr>
        <w:t>98</w:t>
      </w:r>
    </w:p>
    <w:p w:rsidR="005A2728" w:rsidRDefault="005A2728" w:rsidP="0027669E">
      <w:pPr>
        <w:pStyle w:val="libNormal"/>
        <w:rPr>
          <w:rtl/>
        </w:rPr>
      </w:pPr>
      <w:r>
        <w:rPr>
          <w:rtl/>
        </w:rPr>
        <w:br w:type="page"/>
      </w:r>
    </w:p>
    <w:p w:rsidR="00ED3E80" w:rsidRDefault="00ED3E80" w:rsidP="00E244CD">
      <w:pPr>
        <w:pStyle w:val="libNormal0"/>
      </w:pPr>
      <w:r>
        <w:rPr>
          <w:rFonts w:hint="eastAsia"/>
          <w:rtl/>
        </w:rPr>
        <w:lastRenderedPageBreak/>
        <w:t>ف</w:t>
      </w:r>
      <w:r>
        <w:rPr>
          <w:rFonts w:hint="cs"/>
          <w:rtl/>
        </w:rPr>
        <w:t>ی</w:t>
      </w:r>
      <w:r>
        <w:rPr>
          <w:rtl/>
        </w:rPr>
        <w:t xml:space="preserve"> أقربائه و ذو</w:t>
      </w:r>
      <w:r>
        <w:rPr>
          <w:rFonts w:hint="cs"/>
          <w:rtl/>
        </w:rPr>
        <w:t>ی</w:t>
      </w:r>
      <w:r>
        <w:rPr>
          <w:rtl/>
        </w:rPr>
        <w:t xml:space="preserve"> رحمه،و ل</w:t>
      </w:r>
      <w:r>
        <w:rPr>
          <w:rFonts w:hint="cs"/>
          <w:rtl/>
        </w:rPr>
        <w:t>ی</w:t>
      </w:r>
      <w:r>
        <w:rPr>
          <w:rFonts w:hint="eastAsia"/>
          <w:rtl/>
        </w:rPr>
        <w:t>ز</w:t>
      </w:r>
      <w:r>
        <w:rPr>
          <w:rFonts w:hint="cs"/>
          <w:rtl/>
        </w:rPr>
        <w:t>ی</w:t>
      </w:r>
      <w:r>
        <w:rPr>
          <w:rFonts w:hint="eastAsia"/>
          <w:rtl/>
        </w:rPr>
        <w:t>دنّ</w:t>
      </w:r>
      <w:r>
        <w:rPr>
          <w:rtl/>
        </w:rPr>
        <w:t xml:space="preserve"> ف</w:t>
      </w:r>
      <w:r>
        <w:rPr>
          <w:rFonts w:hint="cs"/>
          <w:rtl/>
        </w:rPr>
        <w:t>ی</w:t>
      </w:r>
      <w:r>
        <w:rPr>
          <w:rtl/>
        </w:rPr>
        <w:t xml:space="preserve"> ماله إن وسّع عل</w:t>
      </w:r>
      <w:r>
        <w:rPr>
          <w:rFonts w:hint="cs"/>
          <w:rtl/>
        </w:rPr>
        <w:t>ی</w:t>
      </w:r>
      <w:r>
        <w:rPr>
          <w:rtl/>
        </w:rPr>
        <w:t xml:space="preserve"> نفسه و ع</w:t>
      </w:r>
      <w:r>
        <w:rPr>
          <w:rFonts w:hint="cs"/>
          <w:rtl/>
        </w:rPr>
        <w:t>ی</w:t>
      </w:r>
      <w:r>
        <w:rPr>
          <w:rFonts w:hint="eastAsia"/>
          <w:rtl/>
        </w:rPr>
        <w:t>اله</w:t>
      </w:r>
      <w:r>
        <w:rPr>
          <w:rtl/>
        </w:rPr>
        <w:t xml:space="preserve">. </w:t>
      </w:r>
    </w:p>
    <w:p w:rsidR="00ED3E80" w:rsidRDefault="00ED3E80" w:rsidP="00ED3E80">
      <w:pPr>
        <w:pStyle w:val="libNormal"/>
      </w:pPr>
      <w:r>
        <w:rPr>
          <w:rFonts w:hint="eastAsia"/>
          <w:rtl/>
        </w:rPr>
        <w:t>و</w:t>
      </w:r>
      <w:r>
        <w:rPr>
          <w:rtl/>
        </w:rPr>
        <w:t xml:space="preserve">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أسمائه: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الثان</w:t>
      </w:r>
      <w:r>
        <w:rPr>
          <w:rFonts w:hint="cs"/>
          <w:rtl/>
        </w:rPr>
        <w:t>ی</w:t>
      </w:r>
      <w:r>
        <w:rPr>
          <w:rtl/>
        </w:rPr>
        <w:t xml:space="preserve"> و </w:t>
      </w:r>
      <w:r>
        <w:rPr>
          <w:rFonts w:hint="cs"/>
          <w:rtl/>
        </w:rPr>
        <w:t>ی</w:t>
      </w:r>
      <w:r>
        <w:rPr>
          <w:rFonts w:hint="eastAsia"/>
          <w:rtl/>
        </w:rPr>
        <w:t>وم</w:t>
      </w:r>
      <w:r>
        <w:rPr>
          <w:rtl/>
        </w:rPr>
        <w:t xml:space="preserve"> تحط</w:t>
      </w:r>
      <w:r>
        <w:rPr>
          <w:rFonts w:hint="cs"/>
          <w:rtl/>
        </w:rPr>
        <w:t>ی</w:t>
      </w:r>
      <w:r>
        <w:rPr>
          <w:rFonts w:hint="eastAsia"/>
          <w:rtl/>
        </w:rPr>
        <w:t>ط</w:t>
      </w:r>
      <w:r>
        <w:rPr>
          <w:rtl/>
        </w:rPr>
        <w:t xml:space="preserve"> الاوزار و </w:t>
      </w:r>
      <w:r>
        <w:rPr>
          <w:rFonts w:hint="cs"/>
          <w:rtl/>
        </w:rPr>
        <w:t>ی</w:t>
      </w:r>
      <w:r>
        <w:rPr>
          <w:rFonts w:hint="eastAsia"/>
          <w:rtl/>
        </w:rPr>
        <w:t>وم</w:t>
      </w:r>
      <w:r>
        <w:rPr>
          <w:rtl/>
        </w:rPr>
        <w:t xml:space="preserve"> رفع القلم و </w:t>
      </w:r>
      <w:r>
        <w:rPr>
          <w:rFonts w:hint="cs"/>
          <w:rtl/>
        </w:rPr>
        <w:t>ی</w:t>
      </w:r>
      <w:r>
        <w:rPr>
          <w:rFonts w:hint="eastAsia"/>
          <w:rtl/>
        </w:rPr>
        <w:t>وم</w:t>
      </w:r>
      <w:r>
        <w:rPr>
          <w:rtl/>
        </w:rPr>
        <w:t xml:space="preserve"> نزع السواد و </w:t>
      </w:r>
      <w:r>
        <w:rPr>
          <w:rFonts w:hint="cs"/>
          <w:rtl/>
        </w:rPr>
        <w:t>ی</w:t>
      </w:r>
      <w:r>
        <w:rPr>
          <w:rFonts w:hint="eastAsia"/>
          <w:rtl/>
        </w:rPr>
        <w:t>وم</w:t>
      </w:r>
      <w:r>
        <w:rPr>
          <w:rtl/>
        </w:rPr>
        <w:t xml:space="preserve"> فرح الش</w:t>
      </w:r>
      <w:r>
        <w:rPr>
          <w:rFonts w:hint="cs"/>
          <w:rtl/>
        </w:rPr>
        <w:t>ی</w:t>
      </w:r>
      <w:r>
        <w:rPr>
          <w:rFonts w:hint="eastAsia"/>
          <w:rtl/>
        </w:rPr>
        <w:t>عه</w:t>
      </w:r>
      <w:r>
        <w:rPr>
          <w:rtl/>
        </w:rPr>
        <w:t xml:space="preserve"> و </w:t>
      </w:r>
      <w:r>
        <w:rPr>
          <w:rFonts w:hint="cs"/>
          <w:rtl/>
        </w:rPr>
        <w:t>ی</w:t>
      </w:r>
      <w:r>
        <w:rPr>
          <w:rFonts w:hint="eastAsia"/>
          <w:rtl/>
        </w:rPr>
        <w:t>وم</w:t>
      </w:r>
      <w:r>
        <w:rPr>
          <w:rtl/>
        </w:rPr>
        <w:t xml:space="preserve"> نف</w:t>
      </w:r>
      <w:r>
        <w:rPr>
          <w:rFonts w:hint="cs"/>
          <w:rtl/>
        </w:rPr>
        <w:t>ی</w:t>
      </w:r>
      <w:r>
        <w:rPr>
          <w:rtl/>
        </w:rPr>
        <w:t xml:space="preserve"> الهموم و </w:t>
      </w:r>
      <w:r>
        <w:rPr>
          <w:rFonts w:hint="cs"/>
          <w:rtl/>
        </w:rPr>
        <w:t>ی</w:t>
      </w:r>
      <w:r>
        <w:rPr>
          <w:rFonts w:hint="eastAsia"/>
          <w:rtl/>
        </w:rPr>
        <w:t>وم</w:t>
      </w:r>
      <w:r>
        <w:rPr>
          <w:rtl/>
        </w:rPr>
        <w:t xml:space="preserve"> التوبه و </w:t>
      </w:r>
      <w:r>
        <w:rPr>
          <w:rFonts w:hint="cs"/>
          <w:rtl/>
        </w:rPr>
        <w:t>ی</w:t>
      </w:r>
      <w:r>
        <w:rPr>
          <w:rFonts w:hint="eastAsia"/>
          <w:rtl/>
        </w:rPr>
        <w:t>وم</w:t>
      </w:r>
      <w:r>
        <w:rPr>
          <w:rtl/>
        </w:rPr>
        <w:t xml:space="preserve"> الإنابه و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و </w:t>
      </w:r>
      <w:r>
        <w:rPr>
          <w:rFonts w:hint="cs"/>
          <w:rtl/>
        </w:rPr>
        <w:t>ی</w:t>
      </w:r>
      <w:r>
        <w:rPr>
          <w:rFonts w:hint="eastAsia"/>
          <w:rtl/>
        </w:rPr>
        <w:t>وم</w:t>
      </w:r>
      <w:r>
        <w:rPr>
          <w:rtl/>
        </w:rPr>
        <w:t xml:space="preserve"> سرورهم و </w:t>
      </w:r>
      <w:r>
        <w:rPr>
          <w:rFonts w:hint="cs"/>
          <w:rtl/>
        </w:rPr>
        <w:t>ی</w:t>
      </w:r>
      <w:r>
        <w:rPr>
          <w:rFonts w:hint="eastAsia"/>
          <w:rtl/>
        </w:rPr>
        <w:t>وم</w:t>
      </w:r>
      <w:r>
        <w:rPr>
          <w:rtl/>
        </w:rPr>
        <w:t xml:space="preserve"> الزهد ف</w:t>
      </w:r>
      <w:r>
        <w:rPr>
          <w:rFonts w:hint="cs"/>
          <w:rtl/>
        </w:rPr>
        <w:t>ی</w:t>
      </w:r>
      <w:r>
        <w:rPr>
          <w:rtl/>
        </w:rPr>
        <w:t xml:space="preserve"> الکبائر و </w:t>
      </w:r>
      <w:r>
        <w:rPr>
          <w:rFonts w:hint="cs"/>
          <w:rtl/>
        </w:rPr>
        <w:t>ی</w:t>
      </w:r>
      <w:r>
        <w:rPr>
          <w:rFonts w:hint="eastAsia"/>
          <w:rtl/>
        </w:rPr>
        <w:t>وم</w:t>
      </w:r>
      <w:r>
        <w:rPr>
          <w:rtl/>
        </w:rPr>
        <w:t xml:space="preserve"> المو</w:t>
      </w:r>
      <w:r>
        <w:rPr>
          <w:rFonts w:hint="eastAsia"/>
          <w:rtl/>
        </w:rPr>
        <w:t>عظه</w:t>
      </w:r>
      <w:r>
        <w:rPr>
          <w:rtl/>
        </w:rPr>
        <w:t xml:space="preserve"> و </w:t>
      </w:r>
      <w:r>
        <w:rPr>
          <w:rFonts w:hint="cs"/>
          <w:rtl/>
        </w:rPr>
        <w:t>ی</w:t>
      </w:r>
      <w:r>
        <w:rPr>
          <w:rFonts w:hint="eastAsia"/>
          <w:rtl/>
        </w:rPr>
        <w:t>وم</w:t>
      </w:r>
      <w:r>
        <w:rPr>
          <w:rtl/>
        </w:rPr>
        <w:t xml:space="preserve"> العباده و </w:t>
      </w:r>
      <w:r>
        <w:rPr>
          <w:rFonts w:hint="cs"/>
          <w:rtl/>
        </w:rPr>
        <w:t>ی</w:t>
      </w:r>
      <w:r>
        <w:rPr>
          <w:rFonts w:hint="eastAsia"/>
          <w:rtl/>
        </w:rPr>
        <w:t>وم</w:t>
      </w:r>
      <w:r>
        <w:rPr>
          <w:rtl/>
        </w:rPr>
        <w:t xml:space="preserve"> قبول الأعمال. </w:t>
      </w:r>
    </w:p>
    <w:p w:rsidR="00ED3E80" w:rsidRDefault="00ED3E80" w:rsidP="00ED3E80">
      <w:pPr>
        <w:pStyle w:val="libNormal"/>
      </w:pPr>
      <w:r>
        <w:rPr>
          <w:rFonts w:hint="eastAsia"/>
          <w:rtl/>
        </w:rPr>
        <w:t>قال</w:t>
      </w:r>
      <w:r>
        <w:rPr>
          <w:rtl/>
        </w:rPr>
        <w:t xml:space="preserve"> أحمد بن إسحاق: انّ</w:t>
      </w:r>
      <w:r>
        <w:rPr>
          <w:rFonts w:hint="cs"/>
          <w:rtl/>
        </w:rPr>
        <w:t>ی</w:t>
      </w:r>
      <w:r>
        <w:rPr>
          <w:rtl/>
        </w:rPr>
        <w:t xml:space="preserve"> قصدت مولانا أب</w:t>
      </w:r>
      <w:r>
        <w:rPr>
          <w:rFonts w:hint="cs"/>
          <w:rtl/>
        </w:rPr>
        <w:t>ی</w:t>
      </w:r>
      <w:r>
        <w:rPr>
          <w:rtl/>
        </w:rPr>
        <w:t xml:space="preserve"> الحسن العسکر</w:t>
      </w:r>
      <w:r>
        <w:rPr>
          <w:rFonts w:hint="cs"/>
          <w:rtl/>
        </w:rPr>
        <w:t>یّ</w:t>
      </w:r>
      <w:r>
        <w:rPr>
          <w:rtl/>
        </w:rPr>
        <w:t xml:space="preserve"> </w:t>
      </w:r>
      <w:r w:rsidR="00EC2CC2" w:rsidRPr="00EC2CC2">
        <w:rPr>
          <w:rStyle w:val="libAlaemChar"/>
          <w:rtl/>
        </w:rPr>
        <w:t>عليه‌السلام</w:t>
      </w:r>
      <w:r>
        <w:rPr>
          <w:rtl/>
        </w:rPr>
        <w:t xml:space="preserve"> مع جماعه اخوت</w:t>
      </w:r>
      <w:r>
        <w:rPr>
          <w:rFonts w:hint="cs"/>
          <w:rtl/>
        </w:rPr>
        <w:t>ی</w:t>
      </w:r>
      <w:r>
        <w:rPr>
          <w:rtl/>
        </w:rPr>
        <w:t xml:space="preserve"> بسرّ من رأ</w:t>
      </w:r>
      <w:r>
        <w:rPr>
          <w:rFonts w:hint="cs"/>
          <w:rtl/>
        </w:rPr>
        <w:t>ی</w:t>
      </w:r>
      <w:r>
        <w:rPr>
          <w:rFonts w:hint="eastAsia"/>
          <w:rtl/>
        </w:rPr>
        <w:t>،فاستأذنّا</w:t>
      </w:r>
      <w:r>
        <w:rPr>
          <w:rtl/>
        </w:rPr>
        <w:t xml:space="preserve"> بالدخول عل</w:t>
      </w:r>
      <w:r>
        <w:rPr>
          <w:rFonts w:hint="cs"/>
          <w:rtl/>
        </w:rPr>
        <w:t>ی</w:t>
      </w:r>
      <w:r>
        <w:rPr>
          <w:rFonts w:hint="eastAsia"/>
          <w:rtl/>
        </w:rPr>
        <w:t>ه</w:t>
      </w:r>
      <w:r>
        <w:rPr>
          <w:rtl/>
        </w:rPr>
        <w:t xml:space="preserve"> فأذن لنا،فدخلنا عل</w:t>
      </w:r>
      <w:r>
        <w:rPr>
          <w:rFonts w:hint="cs"/>
          <w:rtl/>
        </w:rPr>
        <w:t>ی</w:t>
      </w:r>
      <w:r>
        <w:rPr>
          <w:rFonts w:hint="eastAsia"/>
          <w:rtl/>
        </w:rPr>
        <w:t>ه</w:t>
      </w:r>
      <w:r>
        <w:rPr>
          <w:rtl/>
        </w:rPr>
        <w:t xml:space="preserve"> ف</w:t>
      </w:r>
      <w:r>
        <w:rPr>
          <w:rFonts w:hint="cs"/>
          <w:rtl/>
        </w:rPr>
        <w:t>ی</w:t>
      </w:r>
      <w:r>
        <w:rPr>
          <w:rtl/>
        </w:rPr>
        <w:t xml:space="preserve"> ال</w:t>
      </w:r>
      <w:r>
        <w:rPr>
          <w:rFonts w:hint="cs"/>
          <w:rtl/>
        </w:rPr>
        <w:t>ی</w:t>
      </w:r>
      <w:r>
        <w:rPr>
          <w:rFonts w:hint="eastAsia"/>
          <w:rtl/>
        </w:rPr>
        <w:t>وم</w:t>
      </w:r>
      <w:r>
        <w:rPr>
          <w:rtl/>
        </w:rPr>
        <w:t xml:space="preserve"> التاسع من شهر رب</w:t>
      </w:r>
      <w:r>
        <w:rPr>
          <w:rFonts w:hint="cs"/>
          <w:rtl/>
        </w:rPr>
        <w:t>ی</w:t>
      </w:r>
      <w:r>
        <w:rPr>
          <w:rFonts w:hint="eastAsia"/>
          <w:rtl/>
        </w:rPr>
        <w:t>ع</w:t>
      </w:r>
      <w:r>
        <w:rPr>
          <w:rtl/>
        </w:rPr>
        <w:t xml:space="preserve"> الأوّل و س</w:t>
      </w:r>
      <w:r>
        <w:rPr>
          <w:rFonts w:hint="cs"/>
          <w:rtl/>
        </w:rPr>
        <w:t>یّ</w:t>
      </w:r>
      <w:r>
        <w:rPr>
          <w:rFonts w:hint="eastAsia"/>
          <w:rtl/>
        </w:rPr>
        <w:t>دنا</w:t>
      </w:r>
      <w:r>
        <w:rPr>
          <w:rtl/>
        </w:rPr>
        <w:t xml:space="preserve"> قد أوعز ال</w:t>
      </w:r>
      <w:r>
        <w:rPr>
          <w:rFonts w:hint="cs"/>
          <w:rtl/>
        </w:rPr>
        <w:t>ی</w:t>
      </w:r>
      <w:r>
        <w:rPr>
          <w:rtl/>
        </w:rPr>
        <w:t xml:space="preserve"> کلّ واحد من خدمه أن </w:t>
      </w:r>
      <w:r>
        <w:rPr>
          <w:rFonts w:hint="cs"/>
          <w:rtl/>
        </w:rPr>
        <w:t>ی</w:t>
      </w:r>
      <w:r>
        <w:rPr>
          <w:rFonts w:hint="eastAsia"/>
          <w:rtl/>
        </w:rPr>
        <w:t>لبس</w:t>
      </w:r>
      <w:r>
        <w:rPr>
          <w:rtl/>
        </w:rPr>
        <w:t xml:space="preserve"> ما </w:t>
      </w:r>
      <w:r>
        <w:rPr>
          <w:rFonts w:hint="cs"/>
          <w:rtl/>
        </w:rPr>
        <w:t>ی</w:t>
      </w:r>
      <w:r>
        <w:rPr>
          <w:rFonts w:hint="eastAsia"/>
          <w:rtl/>
        </w:rPr>
        <w:t>مکنه</w:t>
      </w:r>
      <w:r>
        <w:rPr>
          <w:rtl/>
        </w:rPr>
        <w:t xml:space="preserve"> من الث</w:t>
      </w:r>
      <w:r>
        <w:rPr>
          <w:rFonts w:hint="cs"/>
          <w:rtl/>
        </w:rPr>
        <w:t>ی</w:t>
      </w:r>
      <w:r>
        <w:rPr>
          <w:rFonts w:hint="eastAsia"/>
          <w:rtl/>
        </w:rPr>
        <w:t>اب</w:t>
      </w:r>
      <w:r>
        <w:rPr>
          <w:rtl/>
        </w:rPr>
        <w:t xml:space="preserve"> الجدد،و کان ب</w:t>
      </w:r>
      <w:r>
        <w:rPr>
          <w:rFonts w:hint="cs"/>
          <w:rtl/>
        </w:rPr>
        <w:t>ی</w:t>
      </w:r>
      <w:r>
        <w:rPr>
          <w:rFonts w:hint="eastAsia"/>
          <w:rtl/>
        </w:rPr>
        <w:t>ن</w:t>
      </w:r>
      <w:r>
        <w:rPr>
          <w:rtl/>
        </w:rPr>
        <w:t xml:space="preserve"> </w:t>
      </w:r>
      <w:r>
        <w:rPr>
          <w:rFonts w:hint="cs"/>
          <w:rtl/>
        </w:rPr>
        <w:t>ی</w:t>
      </w:r>
      <w:r>
        <w:rPr>
          <w:rtl/>
        </w:rPr>
        <w:t>د</w:t>
      </w:r>
      <w:r>
        <w:rPr>
          <w:rFonts w:hint="cs"/>
          <w:rtl/>
        </w:rPr>
        <w:t>ی</w:t>
      </w:r>
      <w:r>
        <w:rPr>
          <w:rFonts w:hint="eastAsia"/>
          <w:rtl/>
        </w:rPr>
        <w:t>ه</w:t>
      </w:r>
      <w:r>
        <w:rPr>
          <w:rtl/>
        </w:rPr>
        <w:t xml:space="preserve"> مجمره </w:t>
      </w:r>
      <w:r>
        <w:rPr>
          <w:rFonts w:hint="cs"/>
          <w:rtl/>
        </w:rPr>
        <w:t>ی</w:t>
      </w:r>
      <w:r>
        <w:rPr>
          <w:rFonts w:hint="eastAsia"/>
          <w:rtl/>
        </w:rPr>
        <w:t>حرق</w:t>
      </w:r>
      <w:r>
        <w:rPr>
          <w:rtl/>
        </w:rPr>
        <w:t xml:space="preserve"> العود بنفسه...الخ. و س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E244CD">
        <w:rPr>
          <w:rtl/>
        </w:rPr>
        <w:t>(</w:t>
      </w:r>
      <w:r w:rsidRPr="00E244CD">
        <w:rPr>
          <w:rtl/>
        </w:rPr>
        <w:t>رفع</w:t>
      </w:r>
      <w:r w:rsidR="00F71F29" w:rsidRPr="00E244CD">
        <w:rPr>
          <w:rtl/>
        </w:rPr>
        <w:t>)</w:t>
      </w:r>
      <w:r w:rsidRPr="00E244CD">
        <w:rPr>
          <w:rtl/>
        </w:rPr>
        <w:t>ب</w:t>
      </w:r>
      <w:r>
        <w:rPr>
          <w:rtl/>
        </w:rPr>
        <w:t xml:space="preserve">عض ما </w:t>
      </w:r>
      <w:r>
        <w:rPr>
          <w:rFonts w:hint="cs"/>
          <w:rtl/>
        </w:rPr>
        <w:t>ی</w:t>
      </w:r>
      <w:r>
        <w:rPr>
          <w:rFonts w:hint="eastAsia"/>
          <w:rtl/>
        </w:rPr>
        <w:t>ناسب</w:t>
      </w:r>
      <w:r>
        <w:rPr>
          <w:rtl/>
        </w:rPr>
        <w:t xml:space="preserve"> ذلک. </w:t>
      </w:r>
    </w:p>
    <w:p w:rsidR="00ED3E80" w:rsidRDefault="00ED3E80" w:rsidP="00ED3E80">
      <w:pPr>
        <w:pStyle w:val="libNormal"/>
      </w:pPr>
      <w:r>
        <w:rPr>
          <w:rFonts w:hint="eastAsia"/>
          <w:rtl/>
        </w:rPr>
        <w:t>و</w:t>
      </w:r>
      <w:r>
        <w:rPr>
          <w:rtl/>
        </w:rPr>
        <w:t xml:space="preserve"> قال الکفعم</w:t>
      </w:r>
      <w:r>
        <w:rPr>
          <w:rFonts w:hint="cs"/>
          <w:rtl/>
        </w:rPr>
        <w:t>ی</w:t>
      </w:r>
      <w:r>
        <w:rPr>
          <w:rtl/>
        </w:rPr>
        <w:t>:انه رو</w:t>
      </w:r>
      <w:r>
        <w:rPr>
          <w:rFonts w:hint="cs"/>
          <w:rtl/>
        </w:rPr>
        <w:t>ی</w:t>
      </w:r>
      <w:r>
        <w:rPr>
          <w:rtl/>
        </w:rPr>
        <w:t xml:space="preserve"> صاحب</w:t>
      </w:r>
      <w:r w:rsidR="00F71F29" w:rsidRPr="00E244CD">
        <w:rPr>
          <w:rtl/>
        </w:rPr>
        <w:t>(</w:t>
      </w:r>
      <w:r w:rsidRPr="00E244CD">
        <w:rPr>
          <w:rtl/>
        </w:rPr>
        <w:t>مسارّ الش</w:t>
      </w:r>
      <w:r w:rsidRPr="00E244CD">
        <w:rPr>
          <w:rFonts w:hint="cs"/>
          <w:rtl/>
        </w:rPr>
        <w:t>ی</w:t>
      </w:r>
      <w:r w:rsidRPr="00E244CD">
        <w:rPr>
          <w:rFonts w:hint="eastAsia"/>
          <w:rtl/>
        </w:rPr>
        <w:t>عه</w:t>
      </w:r>
      <w:r w:rsidR="00F71F29" w:rsidRPr="00E244CD">
        <w:rPr>
          <w:rFonts w:hint="eastAsia"/>
          <w:rtl/>
        </w:rPr>
        <w:t>)</w:t>
      </w:r>
      <w:r>
        <w:rPr>
          <w:rtl/>
        </w:rPr>
        <w:t>: أنّه من أنفق ف</w:t>
      </w:r>
      <w:r>
        <w:rPr>
          <w:rFonts w:hint="cs"/>
          <w:rtl/>
        </w:rPr>
        <w:t>ی</w:t>
      </w:r>
      <w:r>
        <w:rPr>
          <w:rtl/>
        </w:rPr>
        <w:t xml:space="preserve"> ال</w:t>
      </w:r>
      <w:r>
        <w:rPr>
          <w:rFonts w:hint="cs"/>
          <w:rtl/>
        </w:rPr>
        <w:t>ی</w:t>
      </w:r>
      <w:r>
        <w:rPr>
          <w:rFonts w:hint="eastAsia"/>
          <w:rtl/>
        </w:rPr>
        <w:t>وم</w:t>
      </w:r>
      <w:r>
        <w:rPr>
          <w:rtl/>
        </w:rPr>
        <w:t xml:space="preserve"> التاسع من شهر رب</w:t>
      </w:r>
      <w:r>
        <w:rPr>
          <w:rFonts w:hint="cs"/>
          <w:rtl/>
        </w:rPr>
        <w:t>ی</w:t>
      </w:r>
      <w:r>
        <w:rPr>
          <w:rFonts w:hint="eastAsia"/>
          <w:rtl/>
        </w:rPr>
        <w:t>ع</w:t>
      </w:r>
      <w:r>
        <w:rPr>
          <w:rtl/>
        </w:rPr>
        <w:t xml:space="preserve"> الأوّل ش</w:t>
      </w:r>
      <w:r>
        <w:rPr>
          <w:rFonts w:hint="cs"/>
          <w:rtl/>
        </w:rPr>
        <w:t>ی</w:t>
      </w:r>
      <w:r>
        <w:rPr>
          <w:rFonts w:hint="eastAsia"/>
          <w:rtl/>
        </w:rPr>
        <w:t>ئا</w:t>
      </w:r>
      <w:r>
        <w:rPr>
          <w:rtl/>
        </w:rPr>
        <w:t xml:space="preserve"> غفر له،و </w:t>
      </w:r>
      <w:r>
        <w:rPr>
          <w:rFonts w:hint="cs"/>
          <w:rtl/>
        </w:rPr>
        <w:t>ی</w:t>
      </w:r>
      <w:r>
        <w:rPr>
          <w:rFonts w:hint="eastAsia"/>
          <w:rtl/>
        </w:rPr>
        <w:t>ستحب</w:t>
      </w:r>
      <w:r>
        <w:rPr>
          <w:rtl/>
        </w:rPr>
        <w:t xml:space="preserve"> ف</w:t>
      </w:r>
      <w:r>
        <w:rPr>
          <w:rFonts w:hint="cs"/>
          <w:rtl/>
        </w:rPr>
        <w:t>ی</w:t>
      </w:r>
      <w:r>
        <w:rPr>
          <w:rFonts w:hint="eastAsia"/>
          <w:rtl/>
        </w:rPr>
        <w:t>ه</w:t>
      </w:r>
      <w:r>
        <w:rPr>
          <w:rtl/>
        </w:rPr>
        <w:t xml:space="preserve"> إطعام الاخوان و تط</w:t>
      </w:r>
      <w:r>
        <w:rPr>
          <w:rFonts w:hint="cs"/>
          <w:rtl/>
        </w:rPr>
        <w:t>یّ</w:t>
      </w:r>
      <w:r>
        <w:rPr>
          <w:rFonts w:hint="eastAsia"/>
          <w:rtl/>
        </w:rPr>
        <w:t>بهم،و</w:t>
      </w:r>
      <w:r>
        <w:rPr>
          <w:rtl/>
        </w:rPr>
        <w:t xml:space="preserve"> التوسعه ف</w:t>
      </w:r>
      <w:r>
        <w:rPr>
          <w:rFonts w:hint="cs"/>
          <w:rtl/>
        </w:rPr>
        <w:t>ی</w:t>
      </w:r>
      <w:r>
        <w:rPr>
          <w:rtl/>
        </w:rPr>
        <w:t xml:space="preserve"> النفقه،و لبس الجد</w:t>
      </w:r>
      <w:r>
        <w:rPr>
          <w:rFonts w:hint="cs"/>
          <w:rtl/>
        </w:rPr>
        <w:t>ی</w:t>
      </w:r>
      <w:r>
        <w:rPr>
          <w:rFonts w:hint="eastAsia"/>
          <w:rtl/>
        </w:rPr>
        <w:t>د</w:t>
      </w:r>
      <w:r>
        <w:rPr>
          <w:rtl/>
        </w:rPr>
        <w:t xml:space="preserve"> و الشکر و العباده،و هو </w:t>
      </w:r>
      <w:r>
        <w:rPr>
          <w:rFonts w:hint="cs"/>
          <w:rtl/>
        </w:rPr>
        <w:t>ی</w:t>
      </w:r>
      <w:r>
        <w:rPr>
          <w:rFonts w:hint="eastAsia"/>
          <w:rtl/>
        </w:rPr>
        <w:t>وم</w:t>
      </w:r>
      <w:r>
        <w:rPr>
          <w:rtl/>
        </w:rPr>
        <w:t xml:space="preserve"> نف</w:t>
      </w:r>
      <w:r>
        <w:rPr>
          <w:rFonts w:hint="cs"/>
          <w:rtl/>
        </w:rPr>
        <w:t>ی</w:t>
      </w:r>
      <w:r>
        <w:rPr>
          <w:rtl/>
        </w:rPr>
        <w:t xml:space="preserve"> الهموم، و رو</w:t>
      </w:r>
      <w:r>
        <w:rPr>
          <w:rFonts w:hint="cs"/>
          <w:rtl/>
        </w:rPr>
        <w:t>ی</w:t>
      </w:r>
      <w:r>
        <w:rPr>
          <w:rtl/>
        </w:rPr>
        <w:t>: انّه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صوم </w:t>
      </w:r>
      <w:r w:rsidRPr="00604B91">
        <w:rPr>
          <w:rStyle w:val="libFootnotenumChar"/>
          <w:rtl/>
        </w:rPr>
        <w:t>(1)</w:t>
      </w:r>
      <w:r>
        <w:rPr>
          <w:rtl/>
        </w:rPr>
        <w:t xml:space="preserve">. </w:t>
      </w:r>
    </w:p>
    <w:p w:rsidR="00B431B0" w:rsidRDefault="00ED3E80" w:rsidP="00E244CD">
      <w:pPr>
        <w:pStyle w:val="libNormal"/>
      </w:pPr>
      <w:r w:rsidRPr="00E244CD">
        <w:rPr>
          <w:rStyle w:val="libBold1Char"/>
          <w:rFonts w:hint="eastAsia"/>
          <w:rtl/>
        </w:rPr>
        <w:t>مکارم</w:t>
      </w:r>
      <w:r w:rsidRPr="00E244CD">
        <w:rPr>
          <w:rStyle w:val="libBold1Char"/>
          <w:rtl/>
        </w:rPr>
        <w:t xml:space="preserve"> الأخلاق</w:t>
      </w:r>
      <w:r>
        <w:rPr>
          <w:rtl/>
        </w:rPr>
        <w:t>:ف</w:t>
      </w:r>
      <w:r>
        <w:rPr>
          <w:rFonts w:hint="cs"/>
          <w:rtl/>
        </w:rPr>
        <w:t>ی</w:t>
      </w:r>
      <w:r>
        <w:rPr>
          <w:rtl/>
        </w:rPr>
        <w:t xml:space="preserve"> وصا</w:t>
      </w:r>
      <w:r>
        <w:rPr>
          <w:rFonts w:hint="cs"/>
          <w:rtl/>
        </w:rPr>
        <w:t>ی</w:t>
      </w:r>
      <w:r>
        <w:rPr>
          <w:rFonts w:hint="eastAsia"/>
          <w:rtl/>
        </w:rPr>
        <w:t>ا</w:t>
      </w:r>
      <w:r>
        <w:rPr>
          <w:rtl/>
        </w:rPr>
        <w:t xml:space="preserve"> النب</w:t>
      </w:r>
      <w:r>
        <w:rPr>
          <w:rFonts w:hint="cs"/>
          <w:rtl/>
        </w:rPr>
        <w:t>یّ</w:t>
      </w:r>
      <w:r>
        <w:rPr>
          <w:rtl/>
        </w:rPr>
        <w:t xml:space="preserve"> لعل</w:t>
      </w:r>
      <w:r>
        <w:rPr>
          <w:rFonts w:hint="cs"/>
          <w:rtl/>
        </w:rPr>
        <w:t>یّ</w:t>
      </w:r>
      <w:r>
        <w:rPr>
          <w:rtl/>
        </w:rPr>
        <w:t>(عل</w:t>
      </w:r>
      <w:r>
        <w:rPr>
          <w:rFonts w:hint="cs"/>
          <w:rtl/>
        </w:rPr>
        <w:t>ی</w:t>
      </w:r>
      <w:r>
        <w:rPr>
          <w:rFonts w:hint="eastAsia"/>
          <w:rtl/>
        </w:rPr>
        <w:t>هما</w:t>
      </w:r>
      <w:r>
        <w:rPr>
          <w:rtl/>
        </w:rPr>
        <w:t xml:space="preserve"> و آلهما السلام): </w:t>
      </w:r>
      <w:r>
        <w:rPr>
          <w:rFonts w:hint="cs"/>
          <w:rtl/>
        </w:rPr>
        <w:t>ی</w:t>
      </w:r>
      <w:r>
        <w:rPr>
          <w:rFonts w:hint="eastAsia"/>
          <w:rtl/>
        </w:rPr>
        <w:t>ا</w:t>
      </w:r>
      <w:r>
        <w:rPr>
          <w:rtl/>
        </w:rPr>
        <w:t xml:space="preserve"> عل</w:t>
      </w:r>
      <w:r>
        <w:rPr>
          <w:rFonts w:hint="cs"/>
          <w:rtl/>
        </w:rPr>
        <w:t>یّ</w:t>
      </w:r>
      <w:r>
        <w:rPr>
          <w:rFonts w:hint="eastAsia"/>
          <w:rtl/>
        </w:rPr>
        <w:t>،تسعه</w:t>
      </w:r>
      <w:r>
        <w:rPr>
          <w:rtl/>
        </w:rPr>
        <w:t xml:space="preserve"> أش</w:t>
      </w:r>
      <w:r>
        <w:rPr>
          <w:rFonts w:hint="cs"/>
          <w:rtl/>
        </w:rPr>
        <w:t>ی</w:t>
      </w:r>
      <w:r>
        <w:rPr>
          <w:rFonts w:hint="eastAsia"/>
          <w:rtl/>
        </w:rPr>
        <w:t>اء</w:t>
      </w:r>
      <w:r>
        <w:rPr>
          <w:rtl/>
        </w:rPr>
        <w:t xml:space="preserve"> تورث النس</w:t>
      </w:r>
      <w:r>
        <w:rPr>
          <w:rFonts w:hint="cs"/>
          <w:rtl/>
        </w:rPr>
        <w:t>ی</w:t>
      </w:r>
      <w:r>
        <w:rPr>
          <w:rFonts w:hint="eastAsia"/>
          <w:rtl/>
        </w:rPr>
        <w:t>ان</w:t>
      </w:r>
      <w:r>
        <w:rPr>
          <w:rtl/>
        </w:rPr>
        <w:t>:أکل التفّاح الحامض،و أکل الکزبره،و الجبن،و سؤر الفأره، و قراءه کتابه القبور،و المش</w:t>
      </w:r>
      <w:r>
        <w:rPr>
          <w:rFonts w:hint="cs"/>
          <w:rtl/>
        </w:rPr>
        <w:t>ی</w:t>
      </w:r>
      <w:r>
        <w:rPr>
          <w:rtl/>
        </w:rPr>
        <w:t xml:space="preserve"> ب</w:t>
      </w:r>
      <w:r>
        <w:rPr>
          <w:rFonts w:hint="cs"/>
          <w:rtl/>
        </w:rPr>
        <w:t>ی</w:t>
      </w:r>
      <w:r>
        <w:rPr>
          <w:rFonts w:hint="eastAsia"/>
          <w:rtl/>
        </w:rPr>
        <w:t>ن</w:t>
      </w:r>
      <w:r>
        <w:rPr>
          <w:rtl/>
        </w:rPr>
        <w:t xml:space="preserve"> امرأت</w:t>
      </w:r>
      <w:r>
        <w:rPr>
          <w:rFonts w:hint="cs"/>
          <w:rtl/>
        </w:rPr>
        <w:t>ی</w:t>
      </w:r>
      <w:r>
        <w:rPr>
          <w:rFonts w:hint="eastAsia"/>
          <w:rtl/>
        </w:rPr>
        <w:t>ن،و</w:t>
      </w:r>
      <w:r>
        <w:rPr>
          <w:rtl/>
        </w:rPr>
        <w:t xml:space="preserve"> طرح القمله ح</w:t>
      </w:r>
      <w:r>
        <w:rPr>
          <w:rFonts w:hint="cs"/>
          <w:rtl/>
        </w:rPr>
        <w:t>یّ</w:t>
      </w:r>
      <w:r>
        <w:rPr>
          <w:rFonts w:hint="eastAsia"/>
          <w:rtl/>
        </w:rPr>
        <w:t>ه،و</w:t>
      </w:r>
      <w:r>
        <w:rPr>
          <w:rtl/>
        </w:rPr>
        <w:t xml:space="preserve"> الحجامه ف</w:t>
      </w:r>
      <w:r>
        <w:rPr>
          <w:rFonts w:hint="cs"/>
          <w:rtl/>
        </w:rPr>
        <w:t>ی</w:t>
      </w:r>
      <w:r>
        <w:rPr>
          <w:rtl/>
        </w:rPr>
        <w:t xml:space="preserve"> النقره،و البول ف</w:t>
      </w:r>
      <w:r>
        <w:rPr>
          <w:rFonts w:hint="cs"/>
          <w:rtl/>
        </w:rPr>
        <w:t>ی</w:t>
      </w:r>
      <w:r>
        <w:rPr>
          <w:rtl/>
        </w:rPr>
        <w:t xml:space="preserve"> الماء الراکد </w:t>
      </w:r>
      <w:r w:rsidRPr="00604B91">
        <w:rPr>
          <w:rStyle w:val="libFootnotenumChar"/>
          <w:rtl/>
        </w:rPr>
        <w:t>(2)</w:t>
      </w:r>
      <w:r>
        <w:rPr>
          <w:rtl/>
        </w:rPr>
        <w:t xml:space="preserve">. </w:t>
      </w:r>
      <w:r>
        <w:cr/>
      </w:r>
      <w:r>
        <w:rPr>
          <w:rFonts w:hint="eastAsia"/>
          <w:rtl/>
        </w:rPr>
        <w:t>ف</w:t>
      </w:r>
      <w:r>
        <w:rPr>
          <w:rFonts w:hint="cs"/>
          <w:rtl/>
        </w:rPr>
        <w:t>ی</w:t>
      </w:r>
      <w:r>
        <w:rPr>
          <w:rtl/>
        </w:rPr>
        <w:t xml:space="preserve"> انّه اتّخذ نوح </w:t>
      </w:r>
      <w:r w:rsidR="00EC2CC2" w:rsidRPr="00EC2CC2">
        <w:rPr>
          <w:rStyle w:val="libAlaemChar"/>
          <w:rtl/>
        </w:rPr>
        <w:t>عليه‌السلام</w:t>
      </w:r>
      <w:r>
        <w:rPr>
          <w:rtl/>
        </w:rPr>
        <w:t xml:space="preserve"> ف</w:t>
      </w:r>
      <w:r>
        <w:rPr>
          <w:rFonts w:hint="cs"/>
          <w:rtl/>
        </w:rPr>
        <w:t>ی</w:t>
      </w:r>
      <w:r>
        <w:rPr>
          <w:rtl/>
        </w:rPr>
        <w:t xml:space="preserve"> السف</w:t>
      </w:r>
      <w:r>
        <w:rPr>
          <w:rFonts w:hint="cs"/>
          <w:rtl/>
        </w:rPr>
        <w:t>ی</w:t>
      </w:r>
      <w:r>
        <w:rPr>
          <w:rFonts w:hint="eastAsia"/>
          <w:rtl/>
        </w:rPr>
        <w:t>نه</w:t>
      </w:r>
      <w:r>
        <w:rPr>
          <w:rtl/>
        </w:rPr>
        <w:t xml:space="preserve"> تسع</w:t>
      </w:r>
      <w:r>
        <w:rPr>
          <w:rFonts w:hint="cs"/>
          <w:rtl/>
        </w:rPr>
        <w:t>ی</w:t>
      </w:r>
      <w:r>
        <w:rPr>
          <w:rFonts w:hint="eastAsia"/>
          <w:rtl/>
        </w:rPr>
        <w:t>ن</w:t>
      </w:r>
      <w:r>
        <w:rPr>
          <w:rtl/>
        </w:rPr>
        <w:t xml:space="preserve"> ب</w:t>
      </w:r>
      <w:r>
        <w:rPr>
          <w:rFonts w:hint="cs"/>
          <w:rtl/>
        </w:rPr>
        <w:t>ی</w:t>
      </w:r>
      <w:r>
        <w:rPr>
          <w:rFonts w:hint="eastAsia"/>
          <w:rtl/>
        </w:rPr>
        <w:t>تا</w:t>
      </w:r>
      <w:r>
        <w:rPr>
          <w:rtl/>
        </w:rPr>
        <w:t xml:space="preserve"> للبهائم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31</w:t>
      </w:r>
      <w:r w:rsidR="00ED3E80">
        <w:rPr>
          <w:rtl/>
        </w:rPr>
        <w:t>4/</w:t>
      </w:r>
      <w:r w:rsidR="001A3C8D">
        <w:rPr>
          <w:rtl/>
        </w:rPr>
        <w:t>2</w:t>
      </w:r>
      <w:r w:rsidR="00ED3E80">
        <w:rPr>
          <w:rtl/>
        </w:rPr>
        <w:t>4/</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w:t>
      </w:r>
      <w:r w:rsidR="001A3C8D">
        <w:rPr>
          <w:rtl/>
        </w:rPr>
        <w:t>8</w:t>
      </w:r>
      <w:r w:rsidR="00ED3E80">
        <w:rPr>
          <w:rtl/>
        </w:rPr>
        <w:t>64/</w:t>
      </w:r>
      <w:r w:rsidR="001A3C8D">
        <w:rPr>
          <w:rtl/>
        </w:rPr>
        <w:t>172</w:t>
      </w:r>
      <w:r w:rsidR="00ED3E80">
        <w:rPr>
          <w:rtl/>
        </w:rPr>
        <w:t>/</w:t>
      </w:r>
      <w:r w:rsidR="001A3C8D">
        <w:rPr>
          <w:rtl/>
        </w:rPr>
        <w:t>1</w:t>
      </w:r>
      <w:r w:rsidR="00ED3E80">
        <w:rPr>
          <w:rtl/>
        </w:rPr>
        <w:t>4،ج:</w:t>
      </w:r>
      <w:r w:rsidR="001A3C8D">
        <w:rPr>
          <w:rtl/>
        </w:rPr>
        <w:t>2</w:t>
      </w:r>
      <w:r w:rsidR="00ED3E80">
        <w:rPr>
          <w:rtl/>
        </w:rPr>
        <w:t xml:space="preserve">45/66. </w:t>
      </w:r>
    </w:p>
    <w:p w:rsidR="00B431B0" w:rsidRDefault="00365129" w:rsidP="0027669E">
      <w:pPr>
        <w:pStyle w:val="libFootnote0"/>
        <w:rPr>
          <w:rtl/>
        </w:rPr>
      </w:pPr>
      <w:r>
        <w:rPr>
          <w:rtl/>
        </w:rPr>
        <w:t>(3)</w:t>
      </w:r>
      <w:r w:rsidR="00ED3E80">
        <w:rPr>
          <w:rtl/>
        </w:rPr>
        <w:t xml:space="preserve"> ق:</w:t>
      </w:r>
      <w:r w:rsidR="001A3C8D">
        <w:rPr>
          <w:rtl/>
        </w:rPr>
        <w:t>88</w:t>
      </w:r>
      <w:r w:rsidR="00ED3E80">
        <w:rPr>
          <w:rtl/>
        </w:rPr>
        <w:t>/</w:t>
      </w:r>
      <w:r w:rsidR="001A3C8D">
        <w:rPr>
          <w:rtl/>
        </w:rPr>
        <w:t>1</w:t>
      </w:r>
      <w:r w:rsidR="00ED3E80">
        <w:rPr>
          <w:rtl/>
        </w:rPr>
        <w:t>6/5،ج:</w:t>
      </w:r>
      <w:r w:rsidR="001A3C8D">
        <w:rPr>
          <w:rtl/>
        </w:rPr>
        <w:t>319</w:t>
      </w:r>
      <w:r w:rsidR="00ED3E80">
        <w:rPr>
          <w:rtl/>
        </w:rPr>
        <w:t>/</w:t>
      </w:r>
      <w:r w:rsidR="001A3C8D">
        <w:rPr>
          <w:rtl/>
        </w:rPr>
        <w:t>11</w:t>
      </w:r>
    </w:p>
    <w:p w:rsidR="005A2728" w:rsidRDefault="005A2728" w:rsidP="0027669E">
      <w:pPr>
        <w:pStyle w:val="libNormal"/>
        <w:rPr>
          <w:rtl/>
        </w:rPr>
      </w:pPr>
      <w:r>
        <w:rPr>
          <w:rtl/>
        </w:rPr>
        <w:br w:type="page"/>
      </w:r>
    </w:p>
    <w:p w:rsidR="00ED3E80" w:rsidRDefault="00ED3E80" w:rsidP="00376C47">
      <w:pPr>
        <w:pStyle w:val="libCenterBold1"/>
      </w:pPr>
      <w:r>
        <w:rPr>
          <w:rFonts w:hint="eastAsia"/>
          <w:rtl/>
        </w:rPr>
        <w:lastRenderedPageBreak/>
        <w:t>تاسوعاء</w:t>
      </w:r>
      <w:r>
        <w:rPr>
          <w:rtl/>
        </w:rPr>
        <w:t xml:space="preserve"> </w:t>
      </w:r>
    </w:p>
    <w:p w:rsidR="00B431B0" w:rsidRDefault="00ED3E80" w:rsidP="00ED3E80">
      <w:pPr>
        <w:pStyle w:val="libNormal"/>
      </w:pPr>
      <w:r w:rsidRPr="00376C47">
        <w:rPr>
          <w:rStyle w:val="libBold1Char"/>
          <w:rFonts w:hint="eastAsia"/>
          <w:rtl/>
        </w:rPr>
        <w:t>الکاف</w:t>
      </w:r>
      <w:r w:rsidRPr="00376C47">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xml:space="preserve">: تاسوعاء </w:t>
      </w:r>
      <w:r>
        <w:rPr>
          <w:rFonts w:hint="cs"/>
          <w:rtl/>
        </w:rPr>
        <w:t>ی</w:t>
      </w:r>
      <w:r>
        <w:rPr>
          <w:rFonts w:hint="eastAsia"/>
          <w:rtl/>
        </w:rPr>
        <w:t>وم</w:t>
      </w:r>
      <w:r>
        <w:rPr>
          <w:rtl/>
        </w:rPr>
        <w:t xml:space="preserve"> حوصر ف</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أصحابه بکربلاء، و اجتمع عل</w:t>
      </w:r>
      <w:r>
        <w:rPr>
          <w:rFonts w:hint="cs"/>
          <w:rtl/>
        </w:rPr>
        <w:t>ی</w:t>
      </w:r>
      <w:r>
        <w:rPr>
          <w:rFonts w:hint="eastAsia"/>
          <w:rtl/>
        </w:rPr>
        <w:t>ه</w:t>
      </w:r>
      <w:r>
        <w:rPr>
          <w:rtl/>
        </w:rPr>
        <w:t xml:space="preserve"> خ</w:t>
      </w:r>
      <w:r>
        <w:rPr>
          <w:rFonts w:hint="cs"/>
          <w:rtl/>
        </w:rPr>
        <w:t>ی</w:t>
      </w:r>
      <w:r>
        <w:rPr>
          <w:rFonts w:hint="eastAsia"/>
          <w:rtl/>
        </w:rPr>
        <w:t>ل</w:t>
      </w:r>
      <w:r>
        <w:rPr>
          <w:rtl/>
        </w:rPr>
        <w:t xml:space="preserve"> أهل الشام و أناخوا عل</w:t>
      </w:r>
      <w:r>
        <w:rPr>
          <w:rFonts w:hint="cs"/>
          <w:rtl/>
        </w:rPr>
        <w:t>ی</w:t>
      </w:r>
      <w:r>
        <w:rPr>
          <w:rFonts w:hint="eastAsia"/>
          <w:rtl/>
        </w:rPr>
        <w:t>ه،و</w:t>
      </w:r>
      <w:r>
        <w:rPr>
          <w:rtl/>
        </w:rPr>
        <w:t xml:space="preserve"> فرح ابن مرجانه و عمر بن سعد بتوافر الخ</w:t>
      </w:r>
      <w:r>
        <w:rPr>
          <w:rFonts w:hint="cs"/>
          <w:rtl/>
        </w:rPr>
        <w:t>ی</w:t>
      </w:r>
      <w:r>
        <w:rPr>
          <w:rFonts w:hint="eastAsia"/>
          <w:rtl/>
        </w:rPr>
        <w:t>ل</w:t>
      </w:r>
      <w:r>
        <w:rPr>
          <w:rtl/>
        </w:rPr>
        <w:t xml:space="preserve"> و کثرتها و استضعفوا ف</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أصحابه،و أ</w:t>
      </w:r>
      <w:r>
        <w:rPr>
          <w:rFonts w:hint="cs"/>
          <w:rtl/>
        </w:rPr>
        <w:t>ی</w:t>
      </w:r>
      <w:r>
        <w:rPr>
          <w:rFonts w:hint="eastAsia"/>
          <w:rtl/>
        </w:rPr>
        <w:t>قنوا</w:t>
      </w:r>
      <w:r>
        <w:rPr>
          <w:rtl/>
        </w:rPr>
        <w:t xml:space="preserve"> أنّه لا </w:t>
      </w:r>
      <w:r>
        <w:rPr>
          <w:rFonts w:hint="cs"/>
          <w:rtl/>
        </w:rPr>
        <w:t>ی</w:t>
      </w:r>
      <w:r>
        <w:rPr>
          <w:rFonts w:hint="eastAsia"/>
          <w:rtl/>
        </w:rPr>
        <w:t>أت</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ناصر،و لا </w:t>
      </w:r>
      <w:r>
        <w:rPr>
          <w:rFonts w:hint="cs"/>
          <w:rtl/>
        </w:rPr>
        <w:t>ی</w:t>
      </w:r>
      <w:r>
        <w:rPr>
          <w:rFonts w:hint="eastAsia"/>
          <w:rtl/>
        </w:rPr>
        <w:t>مدّه</w:t>
      </w:r>
      <w:r>
        <w:rPr>
          <w:rtl/>
        </w:rPr>
        <w:t xml:space="preserve"> أهل العراق،بأب</w:t>
      </w:r>
      <w:r>
        <w:rPr>
          <w:rFonts w:hint="cs"/>
          <w:rtl/>
        </w:rPr>
        <w:t>ی</w:t>
      </w:r>
      <w:r>
        <w:rPr>
          <w:rtl/>
        </w:rPr>
        <w:t xml:space="preserve"> المستضعف الغر</w:t>
      </w:r>
      <w:r>
        <w:rPr>
          <w:rFonts w:hint="cs"/>
          <w:rtl/>
        </w:rPr>
        <w:t>ی</w:t>
      </w:r>
      <w:r>
        <w:rPr>
          <w:rFonts w:hint="eastAsia"/>
          <w:rtl/>
        </w:rPr>
        <w:t>ب</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21</w:t>
      </w:r>
      <w:r w:rsidR="00ED3E80">
        <w:rPr>
          <w:rtl/>
        </w:rPr>
        <w:t>4/</w:t>
      </w:r>
      <w:r w:rsidR="001A3C8D">
        <w:rPr>
          <w:rtl/>
        </w:rPr>
        <w:t>37</w:t>
      </w:r>
      <w:r w:rsidR="00ED3E80">
        <w:rPr>
          <w:rtl/>
        </w:rPr>
        <w:t>/</w:t>
      </w:r>
      <w:r w:rsidR="001A3C8D">
        <w:rPr>
          <w:rtl/>
        </w:rPr>
        <w:t>10</w:t>
      </w:r>
      <w:r w:rsidR="00ED3E80">
        <w:rPr>
          <w:rtl/>
        </w:rPr>
        <w:t>،ج:</w:t>
      </w:r>
      <w:r w:rsidR="001A3C8D">
        <w:rPr>
          <w:rtl/>
        </w:rPr>
        <w:t>9</w:t>
      </w:r>
      <w:r w:rsidR="00ED3E80">
        <w:rPr>
          <w:rtl/>
        </w:rPr>
        <w:t>5/45</w:t>
      </w:r>
    </w:p>
    <w:p w:rsidR="005A2728" w:rsidRDefault="005A2728" w:rsidP="0027669E">
      <w:pPr>
        <w:pStyle w:val="libNormal"/>
        <w:rPr>
          <w:rtl/>
        </w:rPr>
      </w:pPr>
      <w:r>
        <w:rPr>
          <w:rtl/>
        </w:rPr>
        <w:br w:type="page"/>
      </w:r>
    </w:p>
    <w:p w:rsidR="00ED3E80" w:rsidRDefault="00ED3E80" w:rsidP="00376C47">
      <w:pPr>
        <w:pStyle w:val="Heading3Center"/>
      </w:pPr>
      <w:bookmarkStart w:id="60" w:name="_Toc467873458"/>
      <w:r>
        <w:rPr>
          <w:rFonts w:hint="eastAsia"/>
          <w:rtl/>
        </w:rPr>
        <w:lastRenderedPageBreak/>
        <w:t>باب</w:t>
      </w:r>
      <w:r>
        <w:rPr>
          <w:rtl/>
        </w:rPr>
        <w:t xml:space="preserve"> التاء بعده الفاء</w:t>
      </w:r>
      <w:bookmarkEnd w:id="60"/>
      <w:r>
        <w:rPr>
          <w:rtl/>
        </w:rPr>
        <w:t xml:space="preserve"> </w:t>
      </w:r>
    </w:p>
    <w:p w:rsidR="00ED3E80" w:rsidRDefault="00ED3E80" w:rsidP="00376C47">
      <w:pPr>
        <w:pStyle w:val="libBold1"/>
      </w:pPr>
      <w:r>
        <w:rPr>
          <w:rFonts w:hint="eastAsia"/>
          <w:rtl/>
        </w:rPr>
        <w:t>تفح</w:t>
      </w:r>
      <w:r>
        <w:rPr>
          <w:rtl/>
        </w:rPr>
        <w:t xml:space="preserve">: </w:t>
      </w:r>
    </w:p>
    <w:p w:rsidR="00ED3E80" w:rsidRDefault="00ED3E80" w:rsidP="00376C47">
      <w:pPr>
        <w:pStyle w:val="libCenterBold1"/>
      </w:pPr>
      <w:r>
        <w:rPr>
          <w:rFonts w:hint="eastAsia"/>
          <w:rtl/>
        </w:rPr>
        <w:t>التفاح</w:t>
      </w:r>
      <w:r>
        <w:rPr>
          <w:rtl/>
        </w:rPr>
        <w:t xml:space="preserve"> و نفعه </w:t>
      </w:r>
    </w:p>
    <w:p w:rsidR="00ED3E80" w:rsidRDefault="00ED3E80" w:rsidP="00ED3E80">
      <w:pPr>
        <w:pStyle w:val="libNormal"/>
      </w:pPr>
      <w:r>
        <w:rPr>
          <w:rFonts w:hint="eastAsia"/>
          <w:rtl/>
        </w:rPr>
        <w:t>باب</w:t>
      </w:r>
      <w:r>
        <w:rPr>
          <w:rtl/>
        </w:rPr>
        <w:t xml:space="preserve"> التفّاح و السفرجل و الکمثر</w:t>
      </w:r>
      <w:r>
        <w:rPr>
          <w:rFonts w:hint="cs"/>
          <w:rtl/>
        </w:rPr>
        <w:t>ی</w:t>
      </w:r>
      <w:r>
        <w:rPr>
          <w:rtl/>
        </w:rPr>
        <w:t xml:space="preserve"> و أنواعها و منافعها </w:t>
      </w:r>
      <w:r w:rsidRPr="00604B91">
        <w:rPr>
          <w:rStyle w:val="libFootnotenumChar"/>
          <w:rtl/>
        </w:rPr>
        <w:t>(1)</w:t>
      </w:r>
      <w:r>
        <w:rPr>
          <w:rtl/>
        </w:rPr>
        <w:t xml:space="preserve">. </w:t>
      </w:r>
    </w:p>
    <w:p w:rsidR="00ED3E80" w:rsidRDefault="00ED3E80" w:rsidP="00ED3E80">
      <w:pPr>
        <w:pStyle w:val="libNormal"/>
      </w:pPr>
      <w:r>
        <w:rPr>
          <w:rFonts w:hint="eastAsia"/>
          <w:rtl/>
        </w:rPr>
        <w:t>رو</w:t>
      </w:r>
      <w:r>
        <w:rPr>
          <w:rFonts w:hint="cs"/>
          <w:rtl/>
        </w:rPr>
        <w:t>ی</w:t>
      </w:r>
      <w:r>
        <w:rPr>
          <w:rtl/>
        </w:rPr>
        <w:t xml:space="preserve">: انّهم </w:t>
      </w:r>
      <w:r w:rsidR="007C3393" w:rsidRPr="007C3393">
        <w:rPr>
          <w:rStyle w:val="libAlaemChar"/>
          <w:rtl/>
        </w:rPr>
        <w:t>عليهم‌السلام</w:t>
      </w:r>
      <w:r>
        <w:rPr>
          <w:rtl/>
        </w:rPr>
        <w:t xml:space="preserve"> کانوا </w:t>
      </w:r>
      <w:r>
        <w:rPr>
          <w:rFonts w:hint="cs"/>
          <w:rtl/>
        </w:rPr>
        <w:t>ی</w:t>
      </w:r>
      <w:r>
        <w:rPr>
          <w:rFonts w:hint="eastAsia"/>
          <w:rtl/>
        </w:rPr>
        <w:t>تداوون</w:t>
      </w:r>
      <w:r>
        <w:rPr>
          <w:rtl/>
        </w:rPr>
        <w:t xml:space="preserve"> بالتفّاح و الماء البارد. </w:t>
      </w:r>
    </w:p>
    <w:p w:rsidR="00ED3E80" w:rsidRDefault="00ED3E80" w:rsidP="00ED3E80">
      <w:pPr>
        <w:pStyle w:val="libNormal"/>
      </w:pPr>
      <w:r w:rsidRPr="00376C47">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أکل التفّاح نضوح للمعده. </w:t>
      </w:r>
    </w:p>
    <w:p w:rsidR="00ED3E80" w:rsidRDefault="00ED3E80" w:rsidP="00ED3E80">
      <w:pPr>
        <w:pStyle w:val="libNormal"/>
      </w:pPr>
      <w:r w:rsidRPr="00376C47">
        <w:rPr>
          <w:rStyle w:val="libBold1Char"/>
          <w:rFonts w:hint="eastAsia"/>
          <w:rtl/>
        </w:rPr>
        <w:t>ب</w:t>
      </w:r>
      <w:r w:rsidRPr="00376C47">
        <w:rPr>
          <w:rStyle w:val="libBold1Char"/>
          <w:rFonts w:hint="cs"/>
          <w:rtl/>
        </w:rPr>
        <w:t>ی</w:t>
      </w:r>
      <w:r w:rsidRPr="00376C47">
        <w:rPr>
          <w:rStyle w:val="libBold1Char"/>
          <w:rFonts w:hint="eastAsia"/>
          <w:rtl/>
        </w:rPr>
        <w:t>ان</w:t>
      </w:r>
      <w:r>
        <w:rPr>
          <w:rtl/>
        </w:rPr>
        <w:t>: نضوح للمعده أ</w:t>
      </w:r>
      <w:r>
        <w:rPr>
          <w:rFonts w:hint="cs"/>
          <w:rtl/>
        </w:rPr>
        <w:t>ی</w:t>
      </w:r>
      <w:r>
        <w:rPr>
          <w:rtl/>
        </w:rPr>
        <w:t xml:space="preserve"> </w:t>
      </w:r>
      <w:r>
        <w:rPr>
          <w:rFonts w:hint="cs"/>
          <w:rtl/>
        </w:rPr>
        <w:t>ی</w:t>
      </w:r>
      <w:r>
        <w:rPr>
          <w:rFonts w:hint="eastAsia"/>
          <w:rtl/>
        </w:rPr>
        <w:t>ط</w:t>
      </w:r>
      <w:r>
        <w:rPr>
          <w:rFonts w:hint="cs"/>
          <w:rtl/>
        </w:rPr>
        <w:t>یّ</w:t>
      </w:r>
      <w:r>
        <w:rPr>
          <w:rFonts w:hint="eastAsia"/>
          <w:rtl/>
        </w:rPr>
        <w:t>بها</w:t>
      </w:r>
      <w:r>
        <w:rPr>
          <w:rtl/>
        </w:rPr>
        <w:t xml:space="preserve"> أو </w:t>
      </w:r>
      <w:r>
        <w:rPr>
          <w:rFonts w:hint="cs"/>
          <w:rtl/>
        </w:rPr>
        <w:t>ی</w:t>
      </w:r>
      <w:r>
        <w:rPr>
          <w:rFonts w:hint="eastAsia"/>
          <w:rtl/>
        </w:rPr>
        <w:t>غسلها</w:t>
      </w:r>
      <w:r>
        <w:rPr>
          <w:rtl/>
        </w:rPr>
        <w:t xml:space="preserve"> و </w:t>
      </w:r>
      <w:r>
        <w:rPr>
          <w:rFonts w:hint="cs"/>
          <w:rtl/>
        </w:rPr>
        <w:t>ی</w:t>
      </w:r>
      <w:r>
        <w:rPr>
          <w:rFonts w:hint="eastAsia"/>
          <w:rtl/>
        </w:rPr>
        <w:t>نظّفها</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xml:space="preserve">: کل التفاح فانّه </w:t>
      </w:r>
      <w:r>
        <w:rPr>
          <w:rFonts w:hint="cs"/>
          <w:rtl/>
        </w:rPr>
        <w:t>ی</w:t>
      </w:r>
      <w:r>
        <w:rPr>
          <w:rFonts w:hint="eastAsia"/>
          <w:rtl/>
        </w:rPr>
        <w:t>طف</w:t>
      </w:r>
      <w:r>
        <w:rPr>
          <w:rFonts w:hint="cs"/>
          <w:rtl/>
        </w:rPr>
        <w:t>ی</w:t>
      </w:r>
      <w:r>
        <w:rPr>
          <w:rtl/>
        </w:rPr>
        <w:t xml:space="preserve"> الحراره و </w:t>
      </w:r>
      <w:r>
        <w:rPr>
          <w:rFonts w:hint="cs"/>
          <w:rtl/>
        </w:rPr>
        <w:t>ی</w:t>
      </w:r>
      <w:r>
        <w:rPr>
          <w:rFonts w:hint="eastAsia"/>
          <w:rtl/>
        </w:rPr>
        <w:t>برّد</w:t>
      </w:r>
      <w:r>
        <w:rPr>
          <w:rtl/>
        </w:rPr>
        <w:t xml:space="preserve"> الجوف و </w:t>
      </w:r>
      <w:r>
        <w:rPr>
          <w:rFonts w:hint="cs"/>
          <w:rtl/>
        </w:rPr>
        <w:t>ی</w:t>
      </w:r>
      <w:r>
        <w:rPr>
          <w:rFonts w:hint="eastAsia"/>
          <w:rtl/>
        </w:rPr>
        <w:t>ذهب</w:t>
      </w:r>
      <w:r>
        <w:rPr>
          <w:rtl/>
        </w:rPr>
        <w:t xml:space="preserve"> بالحمّ</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خبر آخر: </w:t>
      </w:r>
      <w:r>
        <w:rPr>
          <w:rFonts w:hint="cs"/>
          <w:rtl/>
        </w:rPr>
        <w:t>ی</w:t>
      </w:r>
      <w:r>
        <w:rPr>
          <w:rFonts w:hint="eastAsia"/>
          <w:rtl/>
        </w:rPr>
        <w:t>ذهب</w:t>
      </w:r>
      <w:r>
        <w:rPr>
          <w:rtl/>
        </w:rPr>
        <w:t xml:space="preserve"> بالوباء.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لو </w:t>
      </w:r>
      <w:r>
        <w:rPr>
          <w:rFonts w:hint="cs"/>
          <w:rtl/>
        </w:rPr>
        <w:t>ی</w:t>
      </w:r>
      <w:r>
        <w:rPr>
          <w:rFonts w:hint="eastAsia"/>
          <w:rtl/>
        </w:rPr>
        <w:t>علم</w:t>
      </w:r>
      <w:r>
        <w:rPr>
          <w:rtl/>
        </w:rPr>
        <w:t xml:space="preserve"> الناس ما ف</w:t>
      </w:r>
      <w:r>
        <w:rPr>
          <w:rFonts w:hint="cs"/>
          <w:rtl/>
        </w:rPr>
        <w:t>ی</w:t>
      </w:r>
      <w:r>
        <w:rPr>
          <w:rtl/>
        </w:rPr>
        <w:t xml:space="preserve"> التفاح ما داووا مرضاهم الاّ به. و قال: أطعموا محموم</w:t>
      </w:r>
      <w:r>
        <w:rPr>
          <w:rFonts w:hint="cs"/>
          <w:rtl/>
        </w:rPr>
        <w:t>ی</w:t>
      </w:r>
      <w:r>
        <w:rPr>
          <w:rFonts w:hint="eastAsia"/>
          <w:rtl/>
        </w:rPr>
        <w:t>کم</w:t>
      </w:r>
      <w:r>
        <w:rPr>
          <w:rtl/>
        </w:rPr>
        <w:t xml:space="preserve"> التفاح فما من ش</w:t>
      </w:r>
      <w:r>
        <w:rPr>
          <w:rFonts w:hint="cs"/>
          <w:rtl/>
        </w:rPr>
        <w:t>ی</w:t>
      </w:r>
      <w:r>
        <w:rPr>
          <w:rFonts w:hint="eastAsia"/>
          <w:rtl/>
        </w:rPr>
        <w:t>ء</w:t>
      </w:r>
      <w:r>
        <w:rPr>
          <w:rtl/>
        </w:rPr>
        <w:t xml:space="preserve"> أنفع من التفاح. </w:t>
      </w:r>
    </w:p>
    <w:p w:rsidR="00ED3E80" w:rsidRDefault="00ED3E80" w:rsidP="00ED3E80">
      <w:pPr>
        <w:pStyle w:val="libNormal"/>
      </w:pPr>
      <w:r>
        <w:rPr>
          <w:rFonts w:hint="eastAsia"/>
          <w:rtl/>
        </w:rPr>
        <w:t>و</w:t>
      </w:r>
      <w:r>
        <w:rPr>
          <w:rtl/>
        </w:rPr>
        <w:t xml:space="preserve"> رو</w:t>
      </w:r>
      <w:r>
        <w:rPr>
          <w:rFonts w:hint="cs"/>
          <w:rtl/>
        </w:rPr>
        <w:t>ی</w:t>
      </w:r>
      <w:r>
        <w:rPr>
          <w:rtl/>
        </w:rPr>
        <w:t xml:space="preserve">: لدفع الوعک أکل التفاح الأخضر. </w:t>
      </w:r>
    </w:p>
    <w:p w:rsidR="00ED3E80" w:rsidRDefault="00ED3E80" w:rsidP="00ED3E80">
      <w:pPr>
        <w:pStyle w:val="libNormal"/>
      </w:pPr>
      <w:r w:rsidRPr="00376C47">
        <w:rPr>
          <w:rStyle w:val="libBold1Char"/>
          <w:rFonts w:hint="eastAsia"/>
          <w:rtl/>
        </w:rPr>
        <w:t>المحاسن</w:t>
      </w:r>
      <w:r w:rsidRPr="00376C47">
        <w:rPr>
          <w:rStyle w:val="libBold1Char"/>
          <w:rtl/>
        </w:rPr>
        <w:t xml:space="preserve"> و مکارم الأخلاق</w:t>
      </w:r>
      <w:r>
        <w:rPr>
          <w:rtl/>
        </w:rPr>
        <w:t>:عن أب</w:t>
      </w:r>
      <w:r>
        <w:rPr>
          <w:rFonts w:hint="cs"/>
          <w:rtl/>
        </w:rPr>
        <w:t>ی</w:t>
      </w:r>
      <w:r>
        <w:rPr>
          <w:rtl/>
        </w:rPr>
        <w:t xml:space="preserve"> </w:t>
      </w:r>
      <w:r>
        <w:rPr>
          <w:rFonts w:hint="cs"/>
          <w:rtl/>
        </w:rPr>
        <w:t>ی</w:t>
      </w:r>
      <w:r>
        <w:rPr>
          <w:rFonts w:hint="eastAsia"/>
          <w:rtl/>
        </w:rPr>
        <w:t>وسف</w:t>
      </w:r>
      <w:r>
        <w:rPr>
          <w:rtl/>
        </w:rPr>
        <w:t xml:space="preserve"> القند</w:t>
      </w:r>
      <w:r>
        <w:rPr>
          <w:rFonts w:hint="cs"/>
          <w:rtl/>
        </w:rPr>
        <w:t>ی</w:t>
      </w:r>
      <w:r>
        <w:rPr>
          <w:rtl/>
        </w:rPr>
        <w:t xml:space="preserve"> قال: أصاب الناس وباء و نحن بمکّه،فأصابن</w:t>
      </w:r>
      <w:r>
        <w:rPr>
          <w:rFonts w:hint="cs"/>
          <w:rtl/>
        </w:rPr>
        <w:t>ی</w:t>
      </w:r>
      <w:r>
        <w:rPr>
          <w:rtl/>
        </w:rPr>
        <w:t xml:space="preserve"> فکتبت ال</w:t>
      </w:r>
      <w:r>
        <w:rPr>
          <w:rFonts w:hint="cs"/>
          <w:rtl/>
        </w:rPr>
        <w:t>ی</w:t>
      </w:r>
      <w:r>
        <w:rPr>
          <w:rtl/>
        </w:rPr>
        <w:t xml:space="preserve"> أب</w:t>
      </w:r>
      <w:r>
        <w:rPr>
          <w:rFonts w:hint="cs"/>
          <w:rtl/>
        </w:rPr>
        <w:t>ی</w:t>
      </w:r>
      <w:r>
        <w:rPr>
          <w:rtl/>
        </w:rPr>
        <w:t xml:space="preserve"> الحسن </w:t>
      </w:r>
      <w:r w:rsidR="00EC2CC2" w:rsidRPr="00EC2CC2">
        <w:rPr>
          <w:rStyle w:val="libAlaemChar"/>
          <w:rtl/>
        </w:rPr>
        <w:t>عليه‌السلام</w:t>
      </w:r>
      <w:r>
        <w:rPr>
          <w:rtl/>
        </w:rPr>
        <w:t>،فکتب إل</w:t>
      </w:r>
      <w:r>
        <w:rPr>
          <w:rFonts w:hint="cs"/>
          <w:rtl/>
        </w:rPr>
        <w:t>یّ</w:t>
      </w:r>
      <w:r>
        <w:rPr>
          <w:rtl/>
        </w:rPr>
        <w:t>:کل التفّاح،فأکلته فعوف</w:t>
      </w:r>
      <w:r>
        <w:rPr>
          <w:rFonts w:hint="cs"/>
          <w:rtl/>
        </w:rPr>
        <w:t>ی</w:t>
      </w:r>
      <w:r>
        <w:rPr>
          <w:rFonts w:hint="eastAsia"/>
          <w:rtl/>
        </w:rPr>
        <w:t>ت</w:t>
      </w:r>
      <w:r>
        <w:rPr>
          <w:rtl/>
        </w:rPr>
        <w:t xml:space="preserve">. </w:t>
      </w:r>
    </w:p>
    <w:p w:rsidR="00B431B0" w:rsidRDefault="00ED3E80" w:rsidP="00ED3E80">
      <w:pPr>
        <w:pStyle w:val="libNormal"/>
      </w:pPr>
      <w:r w:rsidRPr="00376C47">
        <w:rPr>
          <w:rStyle w:val="libBold1Char"/>
          <w:rFonts w:hint="eastAsia"/>
          <w:rtl/>
        </w:rPr>
        <w:t>المحاسن</w:t>
      </w:r>
      <w:r>
        <w:rPr>
          <w:rtl/>
        </w:rPr>
        <w:t>:عن أب</w:t>
      </w:r>
      <w:r>
        <w:rPr>
          <w:rFonts w:hint="cs"/>
          <w:rtl/>
        </w:rPr>
        <w:t>ی</w:t>
      </w:r>
      <w:r>
        <w:rPr>
          <w:rtl/>
        </w:rPr>
        <w:t xml:space="preserve"> </w:t>
      </w:r>
      <w:r>
        <w:rPr>
          <w:rFonts w:hint="cs"/>
          <w:rtl/>
        </w:rPr>
        <w:t>ی</w:t>
      </w:r>
      <w:r>
        <w:rPr>
          <w:rFonts w:hint="eastAsia"/>
          <w:rtl/>
        </w:rPr>
        <w:t>وسف</w:t>
      </w:r>
      <w:r>
        <w:rPr>
          <w:rtl/>
        </w:rPr>
        <w:t xml:space="preserve"> القند</w:t>
      </w:r>
      <w:r>
        <w:rPr>
          <w:rFonts w:hint="cs"/>
          <w:rtl/>
        </w:rPr>
        <w:t>ی</w:t>
      </w:r>
      <w:r>
        <w:rPr>
          <w:rtl/>
        </w:rPr>
        <w:t xml:space="preserve"> قال: دخلت المد</w:t>
      </w:r>
      <w:r>
        <w:rPr>
          <w:rFonts w:hint="cs"/>
          <w:rtl/>
        </w:rPr>
        <w:t>ی</w:t>
      </w:r>
      <w:r>
        <w:rPr>
          <w:rFonts w:hint="eastAsia"/>
          <w:rtl/>
        </w:rPr>
        <w:t>نه</w:t>
      </w:r>
      <w:r>
        <w:rPr>
          <w:rtl/>
        </w:rPr>
        <w:t xml:space="preserve"> و مع</w:t>
      </w:r>
      <w:r>
        <w:rPr>
          <w:rFonts w:hint="cs"/>
          <w:rtl/>
        </w:rPr>
        <w:t>ی</w:t>
      </w:r>
      <w:r>
        <w:rPr>
          <w:rtl/>
        </w:rPr>
        <w:t xml:space="preserve"> أخ</w:t>
      </w:r>
      <w:r>
        <w:rPr>
          <w:rFonts w:hint="cs"/>
          <w:rtl/>
        </w:rPr>
        <w:t>ی</w:t>
      </w:r>
      <w:r>
        <w:rPr>
          <w:rtl/>
        </w:rPr>
        <w:t xml:space="preserve"> س</w:t>
      </w:r>
      <w:r>
        <w:rPr>
          <w:rFonts w:hint="cs"/>
          <w:rtl/>
        </w:rPr>
        <w:t>ی</w:t>
      </w:r>
      <w:r>
        <w:rPr>
          <w:rFonts w:hint="eastAsia"/>
          <w:rtl/>
        </w:rPr>
        <w:t>ف،فأصاب</w:t>
      </w:r>
      <w:r>
        <w:rPr>
          <w:rtl/>
        </w:rPr>
        <w:t xml:space="preserve"> الناس الرعاف،و کان الرجل إذا رعف </w:t>
      </w:r>
      <w:r>
        <w:rPr>
          <w:rFonts w:hint="cs"/>
          <w:rtl/>
        </w:rPr>
        <w:t>ی</w:t>
      </w:r>
      <w:r>
        <w:rPr>
          <w:rFonts w:hint="eastAsia"/>
          <w:rtl/>
        </w:rPr>
        <w:t>وم</w:t>
      </w:r>
      <w:r>
        <w:rPr>
          <w:rFonts w:hint="cs"/>
          <w:rtl/>
        </w:rPr>
        <w:t>ی</w:t>
      </w:r>
      <w:r>
        <w:rPr>
          <w:rFonts w:hint="eastAsia"/>
          <w:rtl/>
        </w:rPr>
        <w:t>ن</w:t>
      </w:r>
      <w:r>
        <w:rPr>
          <w:rtl/>
        </w:rPr>
        <w:t xml:space="preserve"> مات،فرجعت ال</w:t>
      </w:r>
      <w:r>
        <w:rPr>
          <w:rFonts w:hint="cs"/>
          <w:rtl/>
        </w:rPr>
        <w:t>ی</w:t>
      </w:r>
      <w:r>
        <w:rPr>
          <w:rtl/>
        </w:rPr>
        <w:t xml:space="preserve"> المنزل فإذا س</w:t>
      </w:r>
      <w:r>
        <w:rPr>
          <w:rFonts w:hint="cs"/>
          <w:rtl/>
        </w:rPr>
        <w:t>ی</w:t>
      </w:r>
      <w:r>
        <w:rPr>
          <w:rFonts w:hint="eastAsia"/>
          <w:rtl/>
        </w:rPr>
        <w:t>ف</w:t>
      </w:r>
      <w:r>
        <w:rPr>
          <w:rtl/>
        </w:rPr>
        <w:t xml:space="preserve"> أخ</w:t>
      </w:r>
      <w:r>
        <w:rPr>
          <w:rFonts w:hint="cs"/>
          <w:rtl/>
        </w:rPr>
        <w:t>ی</w:t>
      </w:r>
      <w:r>
        <w:rPr>
          <w:rtl/>
        </w:rPr>
        <w:t xml:space="preserve"> رعف رعافا شد</w:t>
      </w:r>
      <w:r>
        <w:rPr>
          <w:rFonts w:hint="cs"/>
          <w:rtl/>
        </w:rPr>
        <w:t>ی</w:t>
      </w:r>
      <w:r>
        <w:rPr>
          <w:rFonts w:hint="eastAsia"/>
          <w:rtl/>
        </w:rPr>
        <w:t>دا،فدخلت</w:t>
      </w:r>
      <w:r>
        <w:rPr>
          <w:rtl/>
        </w:rPr>
        <w:t xml:space="preserve">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فقال:</w:t>
      </w:r>
      <w:r>
        <w:rPr>
          <w:rFonts w:hint="cs"/>
          <w:rtl/>
        </w:rPr>
        <w:t>ی</w:t>
      </w:r>
      <w:r>
        <w:rPr>
          <w:rFonts w:hint="eastAsia"/>
          <w:rtl/>
        </w:rPr>
        <w:t>ا</w:t>
      </w:r>
      <w:r>
        <w:rPr>
          <w:rtl/>
        </w:rPr>
        <w:t xml:space="preserve"> ز</w:t>
      </w:r>
      <w:r>
        <w:rPr>
          <w:rFonts w:hint="cs"/>
          <w:rtl/>
        </w:rPr>
        <w:t>ی</w:t>
      </w:r>
      <w:r>
        <w:rPr>
          <w:rFonts w:hint="eastAsia"/>
          <w:rtl/>
        </w:rPr>
        <w:t>اد،أطعم</w:t>
      </w:r>
      <w:r>
        <w:rPr>
          <w:rtl/>
        </w:rPr>
        <w:t xml:space="preserve"> س</w:t>
      </w:r>
      <w:r>
        <w:rPr>
          <w:rFonts w:hint="cs"/>
          <w:rtl/>
        </w:rPr>
        <w:t>ی</w:t>
      </w:r>
      <w:r>
        <w:rPr>
          <w:rFonts w:hint="eastAsia"/>
          <w:rtl/>
        </w:rPr>
        <w:t>فا</w:t>
      </w:r>
      <w:r>
        <w:rPr>
          <w:rtl/>
        </w:rPr>
        <w:t xml:space="preserve"> التفّاح،فرجعت فأطعمته ا</w:t>
      </w:r>
      <w:r>
        <w:rPr>
          <w:rFonts w:hint="cs"/>
          <w:rtl/>
        </w:rPr>
        <w:t>یّ</w:t>
      </w:r>
      <w:r>
        <w:rPr>
          <w:rFonts w:hint="eastAsia"/>
          <w:rtl/>
        </w:rPr>
        <w:t>اه</w:t>
      </w:r>
      <w:r>
        <w:rPr>
          <w:rtl/>
        </w:rPr>
        <w:t xml:space="preserve"> فبرء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4</w:t>
      </w:r>
      <w:r w:rsidR="001A3C8D">
        <w:rPr>
          <w:rtl/>
        </w:rPr>
        <w:t>8</w:t>
      </w:r>
      <w:r w:rsidR="00ED3E80">
        <w:rPr>
          <w:rtl/>
        </w:rPr>
        <w:t>/</w:t>
      </w:r>
      <w:r w:rsidR="001A3C8D">
        <w:rPr>
          <w:rtl/>
        </w:rPr>
        <w:t>1</w:t>
      </w:r>
      <w:r w:rsidR="00ED3E80">
        <w:rPr>
          <w:rtl/>
        </w:rPr>
        <w:t>44/</w:t>
      </w:r>
      <w:r w:rsidR="001A3C8D">
        <w:rPr>
          <w:rtl/>
        </w:rPr>
        <w:t>1</w:t>
      </w:r>
      <w:r w:rsidR="00ED3E80">
        <w:rPr>
          <w:rtl/>
        </w:rPr>
        <w:t>4،ج:</w:t>
      </w:r>
      <w:r w:rsidR="001A3C8D">
        <w:rPr>
          <w:rtl/>
        </w:rPr>
        <w:t>1</w:t>
      </w:r>
      <w:r w:rsidR="00ED3E80">
        <w:rPr>
          <w:rtl/>
        </w:rPr>
        <w:t xml:space="preserve">66/66. </w:t>
      </w:r>
    </w:p>
    <w:p w:rsidR="00B431B0" w:rsidRDefault="00365129" w:rsidP="0027669E">
      <w:pPr>
        <w:pStyle w:val="libFootnote0"/>
        <w:rPr>
          <w:rtl/>
        </w:rPr>
      </w:pPr>
      <w:r>
        <w:rPr>
          <w:rtl/>
        </w:rPr>
        <w:t>(2)</w:t>
      </w:r>
      <w:r w:rsidR="00ED3E80">
        <w:rPr>
          <w:rtl/>
        </w:rPr>
        <w:t xml:space="preserve"> ق:</w:t>
      </w:r>
      <w:r w:rsidR="001A3C8D">
        <w:rPr>
          <w:rtl/>
        </w:rPr>
        <w:t>8</w:t>
      </w:r>
      <w:r w:rsidR="00ED3E80">
        <w:rPr>
          <w:rtl/>
        </w:rPr>
        <w:t>4</w:t>
      </w:r>
      <w:r w:rsidR="001A3C8D">
        <w:rPr>
          <w:rtl/>
        </w:rPr>
        <w:t>9</w:t>
      </w:r>
      <w:r w:rsidR="00ED3E80">
        <w:rPr>
          <w:rtl/>
        </w:rPr>
        <w:t>/</w:t>
      </w:r>
      <w:r w:rsidR="001A3C8D">
        <w:rPr>
          <w:rtl/>
        </w:rPr>
        <w:t>1</w:t>
      </w:r>
      <w:r w:rsidR="00ED3E80">
        <w:rPr>
          <w:rtl/>
        </w:rPr>
        <w:t>44/</w:t>
      </w:r>
      <w:r w:rsidR="001A3C8D">
        <w:rPr>
          <w:rtl/>
        </w:rPr>
        <w:t>1</w:t>
      </w:r>
      <w:r w:rsidR="00ED3E80">
        <w:rPr>
          <w:rtl/>
        </w:rPr>
        <w:t>4،ج:</w:t>
      </w:r>
      <w:r w:rsidR="001A3C8D">
        <w:rPr>
          <w:rtl/>
        </w:rPr>
        <w:t>173</w:t>
      </w:r>
      <w:r w:rsidR="00ED3E80">
        <w:rPr>
          <w:rtl/>
        </w:rPr>
        <w:t>/66</w:t>
      </w:r>
    </w:p>
    <w:p w:rsidR="005A2728" w:rsidRDefault="005A2728" w:rsidP="0027669E">
      <w:pPr>
        <w:pStyle w:val="libNormal"/>
        <w:rPr>
          <w:rtl/>
        </w:rPr>
      </w:pPr>
      <w:r>
        <w:rPr>
          <w:rtl/>
        </w:rPr>
        <w:br w:type="page"/>
      </w:r>
    </w:p>
    <w:p w:rsidR="00ED3E80" w:rsidRDefault="00ED3E80" w:rsidP="00ED3E80">
      <w:pPr>
        <w:pStyle w:val="libNormal"/>
        <w:rPr>
          <w:rtl/>
        </w:rPr>
      </w:pPr>
      <w:r>
        <w:rPr>
          <w:rFonts w:hint="eastAsia"/>
          <w:rtl/>
        </w:rPr>
        <w:lastRenderedPageBreak/>
        <w:t>أقول</w:t>
      </w:r>
      <w:r>
        <w:rPr>
          <w:rtl/>
        </w:rPr>
        <w:t>: قال ابن الأعسم ف</w:t>
      </w:r>
      <w:r>
        <w:rPr>
          <w:rFonts w:hint="cs"/>
          <w:rtl/>
        </w:rPr>
        <w:t>ی</w:t>
      </w:r>
      <w:r>
        <w:rPr>
          <w:rtl/>
        </w:rPr>
        <w:t xml:space="preserve"> منظومته: </w:t>
      </w:r>
    </w:p>
    <w:tbl>
      <w:tblPr>
        <w:tblStyle w:val="TableGrid"/>
        <w:bidiVisual/>
        <w:tblW w:w="4562" w:type="pct"/>
        <w:tblInd w:w="384" w:type="dxa"/>
        <w:tblLook w:val="01E0"/>
      </w:tblPr>
      <w:tblGrid>
        <w:gridCol w:w="3529"/>
        <w:gridCol w:w="272"/>
        <w:gridCol w:w="3509"/>
      </w:tblGrid>
      <w:tr w:rsidR="0034695E" w:rsidTr="001A6303">
        <w:trPr>
          <w:trHeight w:val="350"/>
        </w:trPr>
        <w:tc>
          <w:tcPr>
            <w:tcW w:w="3920" w:type="dxa"/>
            <w:shd w:val="clear" w:color="auto" w:fill="auto"/>
          </w:tcPr>
          <w:p w:rsidR="0034695E" w:rsidRDefault="0034695E" w:rsidP="001A6303">
            <w:pPr>
              <w:pStyle w:val="libPoem"/>
            </w:pPr>
            <w:r>
              <w:rPr>
                <w:rFonts w:hint="eastAsia"/>
                <w:rtl/>
              </w:rPr>
              <w:t>و</w:t>
            </w:r>
            <w:r>
              <w:rPr>
                <w:rtl/>
              </w:rPr>
              <w:t xml:space="preserve"> </w:t>
            </w:r>
            <w:r>
              <w:rPr>
                <w:rFonts w:hint="cs"/>
                <w:rtl/>
              </w:rPr>
              <w:t>ی</w:t>
            </w:r>
            <w:r>
              <w:rPr>
                <w:rFonts w:hint="eastAsia"/>
                <w:rtl/>
              </w:rPr>
              <w:t>نفع</w:t>
            </w:r>
            <w:r>
              <w:rPr>
                <w:rtl/>
              </w:rPr>
              <w:t xml:space="preserve"> التفّاح ف</w:t>
            </w:r>
            <w:r>
              <w:rPr>
                <w:rFonts w:hint="cs"/>
                <w:rtl/>
              </w:rPr>
              <w:t>ی</w:t>
            </w:r>
            <w:r>
              <w:rPr>
                <w:rtl/>
              </w:rPr>
              <w:t xml:space="preserve"> الرّعاف</w:t>
            </w:r>
            <w:r w:rsidRPr="00725071">
              <w:rPr>
                <w:rStyle w:val="libPoemTiniChar0"/>
                <w:rtl/>
              </w:rPr>
              <w:br/>
              <w:t> </w:t>
            </w:r>
          </w:p>
        </w:tc>
        <w:tc>
          <w:tcPr>
            <w:tcW w:w="279" w:type="dxa"/>
            <w:shd w:val="clear" w:color="auto" w:fill="auto"/>
          </w:tcPr>
          <w:p w:rsidR="0034695E" w:rsidRDefault="0034695E" w:rsidP="001A6303">
            <w:pPr>
              <w:pStyle w:val="libPoem"/>
              <w:rPr>
                <w:rtl/>
              </w:rPr>
            </w:pPr>
          </w:p>
        </w:tc>
        <w:tc>
          <w:tcPr>
            <w:tcW w:w="3881" w:type="dxa"/>
            <w:shd w:val="clear" w:color="auto" w:fill="auto"/>
          </w:tcPr>
          <w:p w:rsidR="0034695E" w:rsidRDefault="0034695E" w:rsidP="001A6303">
            <w:pPr>
              <w:pStyle w:val="libPoem"/>
            </w:pPr>
            <w:r>
              <w:rPr>
                <w:rFonts w:hint="eastAsia"/>
                <w:rtl/>
              </w:rPr>
              <w:t>مبرّد</w:t>
            </w:r>
            <w:r>
              <w:rPr>
                <w:rtl/>
              </w:rPr>
              <w:t xml:space="preserve"> حراره الأجواف</w:t>
            </w:r>
            <w:r w:rsidRPr="00725071">
              <w:rPr>
                <w:rStyle w:val="libPoemTiniChar0"/>
                <w:rtl/>
              </w:rPr>
              <w:br/>
              <w:t> </w:t>
            </w:r>
          </w:p>
        </w:tc>
      </w:tr>
      <w:tr w:rsidR="0034695E" w:rsidTr="001A6303">
        <w:trPr>
          <w:trHeight w:val="350"/>
        </w:trPr>
        <w:tc>
          <w:tcPr>
            <w:tcW w:w="3920" w:type="dxa"/>
          </w:tcPr>
          <w:p w:rsidR="0034695E" w:rsidRDefault="0034695E" w:rsidP="001A6303">
            <w:pPr>
              <w:pStyle w:val="libPoem"/>
            </w:pPr>
            <w:r>
              <w:rPr>
                <w:rFonts w:hint="eastAsia"/>
                <w:rtl/>
              </w:rPr>
              <w:t>و</w:t>
            </w:r>
            <w:r>
              <w:rPr>
                <w:rtl/>
              </w:rPr>
              <w:t xml:space="preserve"> ف</w:t>
            </w:r>
            <w:r>
              <w:rPr>
                <w:rFonts w:hint="cs"/>
                <w:rtl/>
              </w:rPr>
              <w:t>ی</w:t>
            </w:r>
            <w:r>
              <w:rPr>
                <w:rFonts w:hint="eastAsia"/>
                <w:rtl/>
              </w:rPr>
              <w:t>ه</w:t>
            </w:r>
            <w:r>
              <w:rPr>
                <w:rtl/>
              </w:rPr>
              <w:t xml:space="preserve"> نفع للسّقام العارض</w:t>
            </w:r>
            <w:r w:rsidRPr="00725071">
              <w:rPr>
                <w:rStyle w:val="libPoemTiniChar0"/>
                <w:rtl/>
              </w:rPr>
              <w:br/>
              <w:t> </w:t>
            </w:r>
          </w:p>
        </w:tc>
        <w:tc>
          <w:tcPr>
            <w:tcW w:w="279" w:type="dxa"/>
          </w:tcPr>
          <w:p w:rsidR="0034695E" w:rsidRDefault="0034695E" w:rsidP="001A6303">
            <w:pPr>
              <w:pStyle w:val="libPoem"/>
              <w:rPr>
                <w:rtl/>
              </w:rPr>
            </w:pPr>
          </w:p>
        </w:tc>
        <w:tc>
          <w:tcPr>
            <w:tcW w:w="3881" w:type="dxa"/>
          </w:tcPr>
          <w:p w:rsidR="0034695E" w:rsidRDefault="0034695E" w:rsidP="001A6303">
            <w:pPr>
              <w:pStyle w:val="libPoem"/>
            </w:pPr>
            <w:r>
              <w:rPr>
                <w:rFonts w:hint="eastAsia"/>
                <w:rtl/>
              </w:rPr>
              <w:t>و</w:t>
            </w:r>
            <w:r>
              <w:rPr>
                <w:rtl/>
              </w:rPr>
              <w:t xml:space="preserve"> </w:t>
            </w:r>
            <w:r>
              <w:rPr>
                <w:rFonts w:hint="cs"/>
                <w:rtl/>
              </w:rPr>
              <w:t>ی</w:t>
            </w:r>
            <w:r>
              <w:rPr>
                <w:rFonts w:hint="eastAsia"/>
                <w:rtl/>
              </w:rPr>
              <w:t>ورث</w:t>
            </w:r>
            <w:r>
              <w:rPr>
                <w:rtl/>
              </w:rPr>
              <w:t xml:space="preserve"> النس</w:t>
            </w:r>
            <w:r>
              <w:rPr>
                <w:rFonts w:hint="cs"/>
                <w:rtl/>
              </w:rPr>
              <w:t>ی</w:t>
            </w:r>
            <w:r>
              <w:rPr>
                <w:rFonts w:hint="eastAsia"/>
                <w:rtl/>
              </w:rPr>
              <w:t>ان</w:t>
            </w:r>
            <w:r>
              <w:rPr>
                <w:rtl/>
              </w:rPr>
              <w:t xml:space="preserve"> أکل الحامض</w:t>
            </w:r>
            <w:r w:rsidRPr="00725071">
              <w:rPr>
                <w:rStyle w:val="libPoemTiniChar0"/>
                <w:rtl/>
              </w:rPr>
              <w:br/>
              <w:t> </w:t>
            </w:r>
          </w:p>
        </w:tc>
      </w:tr>
    </w:tbl>
    <w:p w:rsidR="00ED3E80" w:rsidRDefault="00ED3E80" w:rsidP="00ED3E80">
      <w:pPr>
        <w:pStyle w:val="libNormal"/>
      </w:pPr>
      <w:r w:rsidRPr="0034695E">
        <w:rPr>
          <w:rStyle w:val="libBold1Char"/>
          <w:rFonts w:hint="eastAsia"/>
          <w:rtl/>
        </w:rPr>
        <w:t>مکارم</w:t>
      </w:r>
      <w:r w:rsidRPr="0034695E">
        <w:rPr>
          <w:rStyle w:val="libBold1Char"/>
          <w:rtl/>
        </w:rPr>
        <w:t xml:space="preserve"> الأخلاق</w:t>
      </w:r>
      <w:r>
        <w:rPr>
          <w:rtl/>
        </w:rPr>
        <w:t>:عن أب</w:t>
      </w:r>
      <w:r>
        <w:rPr>
          <w:rFonts w:hint="cs"/>
          <w:rtl/>
        </w:rPr>
        <w:t>ی</w:t>
      </w:r>
      <w:r>
        <w:rPr>
          <w:rtl/>
        </w:rPr>
        <w:t xml:space="preserve"> الحسن الأول </w:t>
      </w:r>
      <w:r w:rsidR="00EC2CC2" w:rsidRPr="00EC2CC2">
        <w:rPr>
          <w:rStyle w:val="libAlaemChar"/>
          <w:rtl/>
        </w:rPr>
        <w:t>عليه‌السلام</w:t>
      </w:r>
      <w:r>
        <w:rPr>
          <w:rtl/>
        </w:rPr>
        <w:t xml:space="preserve"> قال: ف</w:t>
      </w:r>
      <w:r>
        <w:rPr>
          <w:rFonts w:hint="cs"/>
          <w:rtl/>
        </w:rPr>
        <w:t>ی</w:t>
      </w:r>
      <w:r>
        <w:rPr>
          <w:rtl/>
        </w:rPr>
        <w:t xml:space="preserve"> التفّاح شفاء من خصال:من السمّ و السحر و اللمم </w:t>
      </w:r>
      <w:r>
        <w:rPr>
          <w:rFonts w:hint="cs"/>
          <w:rtl/>
        </w:rPr>
        <w:t>ی</w:t>
      </w:r>
      <w:r>
        <w:rPr>
          <w:rFonts w:hint="eastAsia"/>
          <w:rtl/>
        </w:rPr>
        <w:t>عرض</w:t>
      </w:r>
      <w:r>
        <w:rPr>
          <w:rtl/>
        </w:rPr>
        <w:t xml:space="preserve"> من أهل الأرض و البلغم الغالب،و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أسرع منفعه منه . </w:t>
      </w:r>
    </w:p>
    <w:p w:rsidR="00ED3E80" w:rsidRDefault="00ED3E80" w:rsidP="00ED3E80">
      <w:pPr>
        <w:pStyle w:val="libNormal"/>
      </w:pPr>
      <w:r w:rsidRPr="0034695E">
        <w:rPr>
          <w:rStyle w:val="libBold1Char"/>
          <w:rFonts w:hint="eastAsia"/>
          <w:rtl/>
        </w:rPr>
        <w:t>طب</w:t>
      </w:r>
      <w:r w:rsidRPr="0034695E">
        <w:rPr>
          <w:rStyle w:val="libBold1Char"/>
          <w:rtl/>
        </w:rPr>
        <w:t xml:space="preserve"> الأئمه</w:t>
      </w:r>
      <w:r>
        <w:rPr>
          <w:rtl/>
        </w:rPr>
        <w:t xml:space="preserve">:عن الباقر </w:t>
      </w:r>
      <w:r w:rsidR="00EC2CC2" w:rsidRPr="00EC2CC2">
        <w:rPr>
          <w:rStyle w:val="libAlaemChar"/>
          <w:rtl/>
        </w:rPr>
        <w:t>عليه‌السلام</w:t>
      </w:r>
      <w:r>
        <w:rPr>
          <w:rtl/>
        </w:rPr>
        <w:t xml:space="preserve"> قال: إذا أردت أکل التفّاح فشمّه ثمّ کله،فانّک إذا فعلت ذلک أخرج من بدنک کلّ داء و غائله،و </w:t>
      </w:r>
      <w:r>
        <w:rPr>
          <w:rFonts w:hint="cs"/>
          <w:rtl/>
        </w:rPr>
        <w:t>ی</w:t>
      </w:r>
      <w:r>
        <w:rPr>
          <w:rFonts w:hint="eastAsia"/>
          <w:rtl/>
        </w:rPr>
        <w:t>سکّن</w:t>
      </w:r>
      <w:r>
        <w:rPr>
          <w:rtl/>
        </w:rPr>
        <w:t xml:space="preserve"> ما </w:t>
      </w:r>
      <w:r>
        <w:rPr>
          <w:rFonts w:hint="cs"/>
          <w:rtl/>
        </w:rPr>
        <w:t>ی</w:t>
      </w:r>
      <w:r>
        <w:rPr>
          <w:rFonts w:hint="eastAsia"/>
          <w:rtl/>
        </w:rPr>
        <w:t>وجد</w:t>
      </w:r>
      <w:r>
        <w:rPr>
          <w:rtl/>
        </w:rPr>
        <w:t xml:space="preserve"> من قبل الأرواح کلّها. </w:t>
      </w:r>
    </w:p>
    <w:p w:rsidR="00ED3E80" w:rsidRDefault="00ED3E80" w:rsidP="00ED3E80">
      <w:pPr>
        <w:pStyle w:val="libNormal"/>
      </w:pPr>
      <w:r w:rsidRPr="0034695E">
        <w:rPr>
          <w:rStyle w:val="libBold1Char"/>
          <w:rFonts w:hint="eastAsia"/>
          <w:rtl/>
        </w:rPr>
        <w:t>ب</w:t>
      </w:r>
      <w:r w:rsidRPr="0034695E">
        <w:rPr>
          <w:rStyle w:val="libBold1Char"/>
          <w:rFonts w:hint="cs"/>
          <w:rtl/>
        </w:rPr>
        <w:t>ی</w:t>
      </w:r>
      <w:r w:rsidRPr="0034695E">
        <w:rPr>
          <w:rStyle w:val="libBold1Char"/>
          <w:rFonts w:hint="eastAsia"/>
          <w:rtl/>
        </w:rPr>
        <w:t>ان</w:t>
      </w:r>
      <w:r>
        <w:rPr>
          <w:rtl/>
        </w:rPr>
        <w:t>: الأرواح:الجنّ،و أخلاط البدن جم</w:t>
      </w:r>
      <w:r>
        <w:rPr>
          <w:rFonts w:hint="cs"/>
          <w:rtl/>
        </w:rPr>
        <w:t>ی</w:t>
      </w:r>
      <w:r>
        <w:rPr>
          <w:rFonts w:hint="eastAsia"/>
          <w:rtl/>
        </w:rPr>
        <w:t>عا</w:t>
      </w:r>
      <w:r>
        <w:rPr>
          <w:rtl/>
        </w:rPr>
        <w:t xml:space="preserve"> و الصفراء و السوداء خصوصا </w:t>
      </w:r>
      <w:r w:rsidRPr="00604B91">
        <w:rPr>
          <w:rStyle w:val="libFootnotenumChar"/>
          <w:rtl/>
        </w:rPr>
        <w:t>(1)</w:t>
      </w:r>
      <w:r>
        <w:rPr>
          <w:rtl/>
        </w:rPr>
        <w:t xml:space="preserve">. </w:t>
      </w:r>
    </w:p>
    <w:p w:rsidR="00ED3E80" w:rsidRDefault="00ED3E80" w:rsidP="00ED3E80">
      <w:pPr>
        <w:pStyle w:val="libNormal"/>
      </w:pPr>
      <w:r w:rsidRPr="0034695E">
        <w:rPr>
          <w:rStyle w:val="libBold1Char"/>
          <w:rFonts w:hint="eastAsia"/>
          <w:rtl/>
        </w:rPr>
        <w:t>الکاف</w:t>
      </w:r>
      <w:r w:rsidRPr="0034695E">
        <w:rPr>
          <w:rStyle w:val="libBold1Char"/>
          <w:rFonts w:hint="cs"/>
          <w:rtl/>
        </w:rPr>
        <w:t>ی</w:t>
      </w:r>
      <w:r>
        <w:rPr>
          <w:rtl/>
        </w:rPr>
        <w:t xml:space="preserve">:عن الرضا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کان </w:t>
      </w:r>
      <w:r>
        <w:rPr>
          <w:rFonts w:hint="cs"/>
          <w:rtl/>
        </w:rPr>
        <w:t>ی</w:t>
      </w:r>
      <w:r>
        <w:rPr>
          <w:rFonts w:hint="eastAsia"/>
          <w:rtl/>
        </w:rPr>
        <w:t>عجبه</w:t>
      </w:r>
      <w:r>
        <w:rPr>
          <w:rtl/>
        </w:rPr>
        <w:t xml:space="preserve"> النظر ال</w:t>
      </w:r>
      <w:r>
        <w:rPr>
          <w:rFonts w:hint="cs"/>
          <w:rtl/>
        </w:rPr>
        <w:t>ی</w:t>
      </w:r>
      <w:r>
        <w:rPr>
          <w:rtl/>
        </w:rPr>
        <w:t xml:space="preserve"> الأترج الأخضر و التفّاح الأحمر </w:t>
      </w:r>
      <w:r w:rsidRPr="00604B91">
        <w:rPr>
          <w:rStyle w:val="libFootnotenumChar"/>
          <w:rtl/>
        </w:rPr>
        <w:t>(2)</w:t>
      </w:r>
      <w:r>
        <w:rPr>
          <w:rtl/>
        </w:rPr>
        <w:t xml:space="preserve">. </w:t>
      </w:r>
    </w:p>
    <w:p w:rsidR="00ED3E80" w:rsidRDefault="00ED3E80" w:rsidP="00ED3E80">
      <w:pPr>
        <w:pStyle w:val="libNormal"/>
      </w:pPr>
      <w:r w:rsidRPr="0034695E">
        <w:rPr>
          <w:rStyle w:val="libBold1Char"/>
          <w:rFonts w:hint="eastAsia"/>
          <w:rtl/>
        </w:rPr>
        <w:t>أقول</w:t>
      </w:r>
      <w:r>
        <w:rPr>
          <w:rtl/>
        </w:rPr>
        <w:t xml:space="preserve">: و </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sidR="00F71F29" w:rsidRPr="0034695E">
        <w:rPr>
          <w:rFonts w:hint="eastAsia"/>
          <w:rtl/>
        </w:rPr>
        <w:t>(</w:t>
      </w:r>
      <w:r w:rsidRPr="0034695E">
        <w:rPr>
          <w:rFonts w:hint="eastAsia"/>
          <w:rtl/>
        </w:rPr>
        <w:t>حمم</w:t>
      </w:r>
      <w:r w:rsidR="00F71F29" w:rsidRPr="0034695E">
        <w:rPr>
          <w:rFonts w:hint="eastAsia"/>
          <w:rtl/>
        </w:rPr>
        <w:t>)</w:t>
      </w:r>
      <w:r>
        <w:rPr>
          <w:rFonts w:hint="eastAsia"/>
          <w:rtl/>
        </w:rPr>
        <w:t>أ</w:t>
      </w:r>
      <w:r>
        <w:rPr>
          <w:rFonts w:hint="cs"/>
          <w:rtl/>
        </w:rPr>
        <w:t>ی</w:t>
      </w:r>
      <w:r>
        <w:rPr>
          <w:rFonts w:hint="eastAsia"/>
          <w:rtl/>
        </w:rPr>
        <w:t>ضا</w:t>
      </w:r>
      <w:r>
        <w:rPr>
          <w:rtl/>
        </w:rPr>
        <w:t xml:space="preserve"> ما ورد ف</w:t>
      </w:r>
      <w:r>
        <w:rPr>
          <w:rFonts w:hint="cs"/>
          <w:rtl/>
        </w:rPr>
        <w:t>ی</w:t>
      </w:r>
      <w:r>
        <w:rPr>
          <w:rtl/>
        </w:rPr>
        <w:t xml:space="preserve"> التفّاح للحمّ</w:t>
      </w:r>
      <w:r>
        <w:rPr>
          <w:rFonts w:hint="cs"/>
          <w:rtl/>
        </w:rPr>
        <w:t>ی</w:t>
      </w:r>
      <w:r>
        <w:rPr>
          <w:rtl/>
        </w:rPr>
        <w:t xml:space="preserve">. </w:t>
      </w:r>
    </w:p>
    <w:p w:rsidR="00ED3E80" w:rsidRDefault="00ED3E80" w:rsidP="00ED3E80">
      <w:pPr>
        <w:pStyle w:val="libNormal"/>
      </w:pPr>
      <w:r>
        <w:rPr>
          <w:rFonts w:hint="eastAsia"/>
          <w:rtl/>
        </w:rPr>
        <w:t>خبر</w:t>
      </w:r>
      <w:r>
        <w:rPr>
          <w:rtl/>
        </w:rPr>
        <w:t xml:space="preserve"> التفّاحه الت</w:t>
      </w:r>
      <w:r>
        <w:rPr>
          <w:rFonts w:hint="cs"/>
          <w:rtl/>
        </w:rPr>
        <w:t>ی</w:t>
      </w:r>
      <w:r>
        <w:rPr>
          <w:rtl/>
        </w:rPr>
        <w:t xml:space="preserve"> نزلت من السماء و کانت مع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الوقت الذ</w:t>
      </w:r>
      <w:r>
        <w:rPr>
          <w:rFonts w:hint="cs"/>
          <w:rtl/>
        </w:rPr>
        <w:t>ی</w:t>
      </w:r>
      <w:r>
        <w:rPr>
          <w:rtl/>
        </w:rPr>
        <w:t xml:space="preserve"> حوصر عن الماء،فکان </w:t>
      </w:r>
      <w:r>
        <w:rPr>
          <w:rFonts w:hint="cs"/>
          <w:rtl/>
        </w:rPr>
        <w:t>ی</w:t>
      </w:r>
      <w:r>
        <w:rPr>
          <w:rFonts w:hint="eastAsia"/>
          <w:rtl/>
        </w:rPr>
        <w:t>شمّها</w:t>
      </w:r>
      <w:r>
        <w:rPr>
          <w:rtl/>
        </w:rPr>
        <w:t xml:space="preserve"> إذا عطش ف</w:t>
      </w:r>
      <w:r>
        <w:rPr>
          <w:rFonts w:hint="cs"/>
          <w:rtl/>
        </w:rPr>
        <w:t>ی</w:t>
      </w:r>
      <w:r>
        <w:rPr>
          <w:rFonts w:hint="eastAsia"/>
          <w:rtl/>
        </w:rPr>
        <w:t>سکن</w:t>
      </w:r>
      <w:r>
        <w:rPr>
          <w:rtl/>
        </w:rPr>
        <w:t xml:space="preserve"> لهب عطشه. </w:t>
      </w:r>
    </w:p>
    <w:p w:rsidR="00B431B0" w:rsidRDefault="00ED3E80" w:rsidP="00ED3E80">
      <w:pPr>
        <w:pStyle w:val="libNormal"/>
      </w:pPr>
      <w:r>
        <w:rPr>
          <w:rFonts w:hint="eastAsia"/>
          <w:rtl/>
        </w:rPr>
        <w:t>قال</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فلما قض</w:t>
      </w:r>
      <w:r>
        <w:rPr>
          <w:rFonts w:hint="cs"/>
          <w:rtl/>
        </w:rPr>
        <w:t>ی</w:t>
      </w:r>
      <w:r>
        <w:rPr>
          <w:rtl/>
        </w:rPr>
        <w:t xml:space="preserve"> نحبه </w:t>
      </w:r>
      <w:r w:rsidR="00EC2CC2" w:rsidRPr="00EC2CC2">
        <w:rPr>
          <w:rStyle w:val="libAlaemChar"/>
          <w:rtl/>
        </w:rPr>
        <w:t>عليه‌السلام</w:t>
      </w:r>
      <w:r>
        <w:rPr>
          <w:rtl/>
        </w:rPr>
        <w:t xml:space="preserve"> وجد ر</w:t>
      </w:r>
      <w:r>
        <w:rPr>
          <w:rFonts w:hint="cs"/>
          <w:rtl/>
        </w:rPr>
        <w:t>ی</w:t>
      </w:r>
      <w:r>
        <w:rPr>
          <w:rFonts w:hint="eastAsia"/>
          <w:rtl/>
        </w:rPr>
        <w:t>حها</w:t>
      </w:r>
      <w:r>
        <w:rPr>
          <w:rtl/>
        </w:rPr>
        <w:t xml:space="preserve"> ف</w:t>
      </w:r>
      <w:r>
        <w:rPr>
          <w:rFonts w:hint="cs"/>
          <w:rtl/>
        </w:rPr>
        <w:t>ی</w:t>
      </w:r>
      <w:r>
        <w:rPr>
          <w:rtl/>
        </w:rPr>
        <w:t xml:space="preserve"> مصرعه، فالتمست فلم </w:t>
      </w:r>
      <w:r>
        <w:rPr>
          <w:rFonts w:hint="cs"/>
          <w:rtl/>
        </w:rPr>
        <w:t>ی</w:t>
      </w:r>
      <w:r>
        <w:rPr>
          <w:rFonts w:hint="eastAsia"/>
          <w:rtl/>
        </w:rPr>
        <w:t>ر</w:t>
      </w:r>
      <w:r>
        <w:rPr>
          <w:rtl/>
        </w:rPr>
        <w:t xml:space="preserve"> لها أثر،فبق</w:t>
      </w:r>
      <w:r>
        <w:rPr>
          <w:rFonts w:hint="cs"/>
          <w:rtl/>
        </w:rPr>
        <w:t>ی</w:t>
      </w:r>
      <w:r>
        <w:rPr>
          <w:rtl/>
        </w:rPr>
        <w:t xml:space="preserve"> ر</w:t>
      </w:r>
      <w:r>
        <w:rPr>
          <w:rFonts w:hint="cs"/>
          <w:rtl/>
        </w:rPr>
        <w:t>ی</w:t>
      </w:r>
      <w:r>
        <w:rPr>
          <w:rFonts w:hint="eastAsia"/>
          <w:rtl/>
        </w:rPr>
        <w:t>حها</w:t>
      </w:r>
      <w:r>
        <w:rPr>
          <w:rtl/>
        </w:rPr>
        <w:t xml:space="preserve"> بعد الحس</w:t>
      </w:r>
      <w:r>
        <w:rPr>
          <w:rFonts w:hint="cs"/>
          <w:rtl/>
        </w:rPr>
        <w:t>ی</w:t>
      </w:r>
      <w:r>
        <w:rPr>
          <w:rFonts w:hint="eastAsia"/>
          <w:rtl/>
        </w:rPr>
        <w:t>ن</w:t>
      </w:r>
      <w:r>
        <w:rPr>
          <w:rtl/>
        </w:rPr>
        <w:t xml:space="preserve"> </w:t>
      </w:r>
      <w:r w:rsidR="00EC2CC2" w:rsidRPr="00EC2CC2">
        <w:rPr>
          <w:rStyle w:val="libAlaemChar"/>
          <w:rtl/>
        </w:rPr>
        <w:t>عليه‌السلام</w:t>
      </w:r>
      <w:r>
        <w:rPr>
          <w:rtl/>
        </w:rPr>
        <w:t>،و لقد زرت قبره فوجدت ر</w:t>
      </w:r>
      <w:r>
        <w:rPr>
          <w:rFonts w:hint="cs"/>
          <w:rtl/>
        </w:rPr>
        <w:t>ی</w:t>
      </w:r>
      <w:r>
        <w:rPr>
          <w:rFonts w:hint="eastAsia"/>
          <w:rtl/>
        </w:rPr>
        <w:t>حها</w:t>
      </w:r>
      <w:r>
        <w:rPr>
          <w:rtl/>
        </w:rPr>
        <w:t xml:space="preserve"> </w:t>
      </w:r>
      <w:r>
        <w:rPr>
          <w:rFonts w:hint="cs"/>
          <w:rtl/>
        </w:rPr>
        <w:t>ی</w:t>
      </w:r>
      <w:r>
        <w:rPr>
          <w:rFonts w:hint="eastAsia"/>
          <w:rtl/>
        </w:rPr>
        <w:t>فوح</w:t>
      </w:r>
      <w:r>
        <w:rPr>
          <w:rtl/>
        </w:rPr>
        <w:t xml:space="preserve"> من قبره،فمن أراد ذلک من ش</w:t>
      </w:r>
      <w:r>
        <w:rPr>
          <w:rFonts w:hint="cs"/>
          <w:rtl/>
        </w:rPr>
        <w:t>ی</w:t>
      </w:r>
      <w:r>
        <w:rPr>
          <w:rFonts w:hint="eastAsia"/>
          <w:rtl/>
        </w:rPr>
        <w:t>عتنا</w:t>
      </w:r>
      <w:r>
        <w:rPr>
          <w:rtl/>
        </w:rPr>
        <w:t xml:space="preserve"> الزائر</w:t>
      </w:r>
      <w:r>
        <w:rPr>
          <w:rFonts w:hint="cs"/>
          <w:rtl/>
        </w:rPr>
        <w:t>ی</w:t>
      </w:r>
      <w:r>
        <w:rPr>
          <w:rFonts w:hint="eastAsia"/>
          <w:rtl/>
        </w:rPr>
        <w:t>ن</w:t>
      </w:r>
      <w:r>
        <w:rPr>
          <w:rtl/>
        </w:rPr>
        <w:t xml:space="preserve"> للقبر فل</w:t>
      </w:r>
      <w:r>
        <w:rPr>
          <w:rFonts w:hint="cs"/>
          <w:rtl/>
        </w:rPr>
        <w:t>ی</w:t>
      </w:r>
      <w:r>
        <w:rPr>
          <w:rFonts w:hint="eastAsia"/>
          <w:rtl/>
        </w:rPr>
        <w:t>لتمس</w:t>
      </w:r>
      <w:r>
        <w:rPr>
          <w:rtl/>
        </w:rPr>
        <w:t xml:space="preserve"> ذلک ف</w:t>
      </w:r>
      <w:r>
        <w:rPr>
          <w:rFonts w:hint="cs"/>
          <w:rtl/>
        </w:rPr>
        <w:t>ی</w:t>
      </w:r>
      <w:r>
        <w:rPr>
          <w:rtl/>
        </w:rPr>
        <w:t xml:space="preserve"> أوقات السحر فانّه </w:t>
      </w:r>
      <w:r>
        <w:rPr>
          <w:rFonts w:hint="cs"/>
          <w:rtl/>
        </w:rPr>
        <w:t>ی</w:t>
      </w:r>
      <w:r>
        <w:rPr>
          <w:rFonts w:hint="eastAsia"/>
          <w:rtl/>
        </w:rPr>
        <w:t>جده</w:t>
      </w:r>
      <w:r>
        <w:rPr>
          <w:rtl/>
        </w:rPr>
        <w:t xml:space="preserve"> </w:t>
      </w:r>
      <w:r>
        <w:rPr>
          <w:rFonts w:hint="eastAsia"/>
          <w:rtl/>
        </w:rPr>
        <w:t>إذا</w:t>
      </w:r>
      <w:r>
        <w:rPr>
          <w:rtl/>
        </w:rPr>
        <w:t xml:space="preserve"> کان مخلصا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5</w:t>
      </w:r>
      <w:r w:rsidR="001A3C8D">
        <w:rPr>
          <w:rtl/>
        </w:rPr>
        <w:t>0</w:t>
      </w:r>
      <w:r w:rsidR="00ED3E80">
        <w:rPr>
          <w:rtl/>
        </w:rPr>
        <w:t>/</w:t>
      </w:r>
      <w:r w:rsidR="001A3C8D">
        <w:rPr>
          <w:rtl/>
        </w:rPr>
        <w:t>1</w:t>
      </w:r>
      <w:r w:rsidR="00ED3E80">
        <w:rPr>
          <w:rtl/>
        </w:rPr>
        <w:t>44/</w:t>
      </w:r>
      <w:r w:rsidR="001A3C8D">
        <w:rPr>
          <w:rtl/>
        </w:rPr>
        <w:t>1</w:t>
      </w:r>
      <w:r w:rsidR="00ED3E80">
        <w:rPr>
          <w:rtl/>
        </w:rPr>
        <w:t>4،ج:</w:t>
      </w:r>
      <w:r w:rsidR="001A3C8D">
        <w:rPr>
          <w:rtl/>
        </w:rPr>
        <w:t>17</w:t>
      </w:r>
      <w:r w:rsidR="00ED3E80">
        <w:rPr>
          <w:rtl/>
        </w:rPr>
        <w:t xml:space="preserve">5/66. </w:t>
      </w:r>
    </w:p>
    <w:p w:rsidR="00ED3E80" w:rsidRDefault="00365129" w:rsidP="0027669E">
      <w:pPr>
        <w:pStyle w:val="libFootnote0"/>
      </w:pPr>
      <w:r>
        <w:rPr>
          <w:rtl/>
        </w:rPr>
        <w:t>(2)</w:t>
      </w:r>
      <w:r w:rsidR="00ED3E80">
        <w:rPr>
          <w:rtl/>
        </w:rPr>
        <w:t xml:space="preserve"> ق:</w:t>
      </w:r>
      <w:r w:rsidR="001A3C8D">
        <w:rPr>
          <w:rtl/>
        </w:rPr>
        <w:t>8</w:t>
      </w:r>
      <w:r w:rsidR="00ED3E80">
        <w:rPr>
          <w:rtl/>
        </w:rPr>
        <w:t>5</w:t>
      </w:r>
      <w:r w:rsidR="001A3C8D">
        <w:rPr>
          <w:rtl/>
        </w:rPr>
        <w:t>1</w:t>
      </w:r>
      <w:r w:rsidR="00ED3E80">
        <w:rPr>
          <w:rtl/>
        </w:rPr>
        <w:t>/</w:t>
      </w:r>
      <w:r w:rsidR="001A3C8D">
        <w:rPr>
          <w:rtl/>
        </w:rPr>
        <w:t>1</w:t>
      </w:r>
      <w:r w:rsidR="00ED3E80">
        <w:rPr>
          <w:rtl/>
        </w:rPr>
        <w:t>44/</w:t>
      </w:r>
      <w:r w:rsidR="001A3C8D">
        <w:rPr>
          <w:rtl/>
        </w:rPr>
        <w:t>1</w:t>
      </w:r>
      <w:r w:rsidR="00ED3E80">
        <w:rPr>
          <w:rtl/>
        </w:rPr>
        <w:t>4،ج:</w:t>
      </w:r>
      <w:r w:rsidR="001A3C8D">
        <w:rPr>
          <w:rtl/>
        </w:rPr>
        <w:t>178</w:t>
      </w:r>
      <w:r w:rsidR="00ED3E80">
        <w:rPr>
          <w:rtl/>
        </w:rPr>
        <w:t xml:space="preserve">/66. </w:t>
      </w:r>
    </w:p>
    <w:p w:rsidR="00B431B0" w:rsidRDefault="00365129" w:rsidP="0027669E">
      <w:pPr>
        <w:pStyle w:val="libFootnote0"/>
        <w:rPr>
          <w:rtl/>
        </w:rPr>
      </w:pPr>
      <w:r>
        <w:rPr>
          <w:rtl/>
        </w:rPr>
        <w:t>(3)</w:t>
      </w:r>
      <w:r w:rsidR="00ED3E80">
        <w:rPr>
          <w:rtl/>
        </w:rPr>
        <w:t xml:space="preserve"> ق:</w:t>
      </w:r>
      <w:r w:rsidR="001A3C8D">
        <w:rPr>
          <w:rtl/>
        </w:rPr>
        <w:t>81</w:t>
      </w:r>
      <w:r w:rsidR="00ED3E80">
        <w:rPr>
          <w:rtl/>
        </w:rPr>
        <w:t>/</w:t>
      </w:r>
      <w:r w:rsidR="001A3C8D">
        <w:rPr>
          <w:rtl/>
        </w:rPr>
        <w:t>12</w:t>
      </w:r>
      <w:r w:rsidR="00ED3E80">
        <w:rPr>
          <w:rtl/>
        </w:rPr>
        <w:t>/</w:t>
      </w:r>
      <w:r w:rsidR="001A3C8D">
        <w:rPr>
          <w:rtl/>
        </w:rPr>
        <w:t>10</w:t>
      </w:r>
      <w:r w:rsidR="00ED3E80">
        <w:rPr>
          <w:rtl/>
        </w:rPr>
        <w:t>،ج:</w:t>
      </w:r>
      <w:r w:rsidR="001A3C8D">
        <w:rPr>
          <w:rtl/>
        </w:rPr>
        <w:t>290</w:t>
      </w:r>
      <w:r w:rsidR="00ED3E80">
        <w:rPr>
          <w:rtl/>
        </w:rPr>
        <w:t>/4</w:t>
      </w:r>
      <w:r w:rsidR="001A3C8D">
        <w:rPr>
          <w:rtl/>
        </w:rPr>
        <w:t>3</w:t>
      </w:r>
      <w:r w:rsidR="00ED3E80">
        <w:rPr>
          <w:rtl/>
        </w:rPr>
        <w:t>. ق:</w:t>
      </w:r>
      <w:r w:rsidR="001A3C8D">
        <w:rPr>
          <w:rtl/>
        </w:rPr>
        <w:t>21</w:t>
      </w:r>
      <w:r w:rsidR="00ED3E80">
        <w:rPr>
          <w:rtl/>
        </w:rPr>
        <w:t>4/</w:t>
      </w:r>
      <w:r w:rsidR="001A3C8D">
        <w:rPr>
          <w:rtl/>
        </w:rPr>
        <w:t>37</w:t>
      </w:r>
      <w:r w:rsidR="00ED3E80">
        <w:rPr>
          <w:rtl/>
        </w:rPr>
        <w:t>/</w:t>
      </w:r>
      <w:r w:rsidR="001A3C8D">
        <w:rPr>
          <w:rtl/>
        </w:rPr>
        <w:t>10</w:t>
      </w:r>
      <w:r w:rsidR="00ED3E80">
        <w:rPr>
          <w:rtl/>
        </w:rPr>
        <w:t>،ج:</w:t>
      </w:r>
      <w:r w:rsidR="001A3C8D">
        <w:rPr>
          <w:rtl/>
        </w:rPr>
        <w:t>91</w:t>
      </w:r>
      <w:r w:rsidR="00ED3E80">
        <w:rPr>
          <w:rtl/>
        </w:rPr>
        <w:t>/45</w:t>
      </w:r>
    </w:p>
    <w:p w:rsidR="005A2728" w:rsidRDefault="005A2728" w:rsidP="0027669E">
      <w:pPr>
        <w:pStyle w:val="libNormal"/>
        <w:rPr>
          <w:rtl/>
        </w:rPr>
      </w:pPr>
      <w:r>
        <w:rPr>
          <w:rtl/>
        </w:rPr>
        <w:br w:type="page"/>
      </w:r>
    </w:p>
    <w:p w:rsidR="00ED3E80" w:rsidRDefault="00ED3E80" w:rsidP="0034695E">
      <w:pPr>
        <w:pStyle w:val="Heading3Center"/>
      </w:pPr>
      <w:bookmarkStart w:id="61" w:name="_Toc467873459"/>
      <w:r>
        <w:rPr>
          <w:rFonts w:hint="eastAsia"/>
          <w:rtl/>
        </w:rPr>
        <w:lastRenderedPageBreak/>
        <w:t>باب</w:t>
      </w:r>
      <w:r>
        <w:rPr>
          <w:rtl/>
        </w:rPr>
        <w:t xml:space="preserve"> التاء بعده الم</w:t>
      </w:r>
      <w:r>
        <w:rPr>
          <w:rFonts w:hint="cs"/>
          <w:rtl/>
        </w:rPr>
        <w:t>ی</w:t>
      </w:r>
      <w:r>
        <w:rPr>
          <w:rFonts w:hint="eastAsia"/>
          <w:rtl/>
        </w:rPr>
        <w:t>م</w:t>
      </w:r>
      <w:bookmarkEnd w:id="61"/>
      <w:r>
        <w:rPr>
          <w:rtl/>
        </w:rPr>
        <w:t xml:space="preserve"> </w:t>
      </w:r>
    </w:p>
    <w:p w:rsidR="00ED3E80" w:rsidRDefault="00ED3E80" w:rsidP="0034695E">
      <w:pPr>
        <w:pStyle w:val="libBold1"/>
      </w:pPr>
      <w:r>
        <w:rPr>
          <w:rFonts w:hint="eastAsia"/>
          <w:rtl/>
        </w:rPr>
        <w:t>تمر</w:t>
      </w:r>
      <w:r>
        <w:rPr>
          <w:rtl/>
        </w:rPr>
        <w:t xml:space="preserve">: </w:t>
      </w:r>
    </w:p>
    <w:p w:rsidR="00ED3E80" w:rsidRDefault="00ED3E80" w:rsidP="0034695E">
      <w:pPr>
        <w:pStyle w:val="libCenterBold1"/>
      </w:pPr>
      <w:r>
        <w:rPr>
          <w:rFonts w:hint="eastAsia"/>
          <w:rtl/>
        </w:rPr>
        <w:t>ف</w:t>
      </w:r>
      <w:r>
        <w:rPr>
          <w:rFonts w:hint="cs"/>
          <w:rtl/>
        </w:rPr>
        <w:t>ی</w:t>
      </w:r>
      <w:r>
        <w:rPr>
          <w:rtl/>
        </w:rPr>
        <w:t xml:space="preserve"> التمر و ما ورد ف</w:t>
      </w:r>
      <w:r>
        <w:rPr>
          <w:rFonts w:hint="cs"/>
          <w:rtl/>
        </w:rPr>
        <w:t>ی</w:t>
      </w:r>
      <w:r>
        <w:rPr>
          <w:rtl/>
        </w:rPr>
        <w:t xml:space="preserve"> مدحه </w:t>
      </w:r>
    </w:p>
    <w:p w:rsidR="00ED3E80" w:rsidRDefault="00ED3E80" w:rsidP="0034695E">
      <w:pPr>
        <w:pStyle w:val="libNormal"/>
      </w:pPr>
      <w:r>
        <w:rPr>
          <w:rFonts w:hint="eastAsia"/>
          <w:rtl/>
        </w:rPr>
        <w:t>باب</w:t>
      </w:r>
      <w:r>
        <w:rPr>
          <w:rtl/>
        </w:rPr>
        <w:t xml:space="preserve"> التمر و فضله و أنواعه </w:t>
      </w:r>
      <w:r w:rsidRPr="00604B91">
        <w:rPr>
          <w:rStyle w:val="libFootnotenumChar"/>
          <w:rtl/>
        </w:rPr>
        <w:t>(1)</w:t>
      </w:r>
      <w:r>
        <w:rPr>
          <w:rtl/>
        </w:rPr>
        <w:t xml:space="preserve">. </w:t>
      </w:r>
      <w:r w:rsidR="00F71F29" w:rsidRPr="00F71F29">
        <w:rPr>
          <w:rStyle w:val="libAlaemChar"/>
          <w:rFonts w:hint="eastAsia"/>
          <w:rtl/>
        </w:rPr>
        <w:t>(</w:t>
      </w:r>
      <w:r w:rsidRPr="0034695E">
        <w:rPr>
          <w:rStyle w:val="libAieChar"/>
          <w:rFonts w:hint="eastAsia"/>
          <w:rtl/>
        </w:rPr>
        <w:t>وَ</w:t>
      </w:r>
      <w:r w:rsidRPr="0034695E">
        <w:rPr>
          <w:rStyle w:val="libAieChar"/>
          <w:rtl/>
        </w:rPr>
        <w:t xml:space="preserve"> هُزِّ</w:t>
      </w:r>
      <w:r w:rsidRPr="0034695E">
        <w:rPr>
          <w:rStyle w:val="libAieChar"/>
          <w:rFonts w:hint="cs"/>
          <w:rtl/>
        </w:rPr>
        <w:t>ی</w:t>
      </w:r>
      <w:r w:rsidRPr="0034695E">
        <w:rPr>
          <w:rStyle w:val="libAieChar"/>
          <w:rtl/>
        </w:rPr>
        <w:t xml:space="preserve"> إِلَ</w:t>
      </w:r>
      <w:r w:rsidRPr="0034695E">
        <w:rPr>
          <w:rStyle w:val="libAieChar"/>
          <w:rFonts w:hint="cs"/>
          <w:rtl/>
        </w:rPr>
        <w:t>یْ</w:t>
      </w:r>
      <w:r w:rsidRPr="0034695E">
        <w:rPr>
          <w:rStyle w:val="libAieChar"/>
          <w:rFonts w:hint="eastAsia"/>
          <w:rtl/>
        </w:rPr>
        <w:t>کِ</w:t>
      </w:r>
      <w:r w:rsidRPr="0034695E">
        <w:rPr>
          <w:rStyle w:val="libAieChar"/>
          <w:rtl/>
        </w:rPr>
        <w:t xml:space="preserve"> بِجِذْعِ النَّخْلَهِ تُسٰاقِطْ عَلَ</w:t>
      </w:r>
      <w:r w:rsidRPr="0034695E">
        <w:rPr>
          <w:rStyle w:val="libAieChar"/>
          <w:rFonts w:hint="cs"/>
          <w:rtl/>
        </w:rPr>
        <w:t>یْ</w:t>
      </w:r>
      <w:r w:rsidRPr="0034695E">
        <w:rPr>
          <w:rStyle w:val="libAieChar"/>
          <w:rFonts w:hint="eastAsia"/>
          <w:rtl/>
        </w:rPr>
        <w:t>کِ</w:t>
      </w:r>
      <w:r w:rsidRPr="0034695E">
        <w:rPr>
          <w:rStyle w:val="libAieChar"/>
          <w:rtl/>
        </w:rPr>
        <w:t xml:space="preserve"> رُطَباً جَنِ</w:t>
      </w:r>
      <w:r w:rsidRPr="0034695E">
        <w:rPr>
          <w:rStyle w:val="libAieChar"/>
          <w:rFonts w:hint="cs"/>
          <w:rtl/>
        </w:rPr>
        <w:t>یًّ</w:t>
      </w:r>
      <w:r w:rsidRPr="0034695E">
        <w:rPr>
          <w:rStyle w:val="libAieChar"/>
          <w:rFonts w:hint="eastAsia"/>
          <w:rtl/>
        </w:rPr>
        <w:t>ا</w:t>
      </w:r>
      <w:r w:rsidR="00F71F29" w:rsidRPr="00F71F29">
        <w:rPr>
          <w:rStyle w:val="libAlaemChar"/>
          <w:rFonts w:hint="eastAsia"/>
          <w:rtl/>
        </w:rPr>
        <w:t>)</w:t>
      </w:r>
      <w:r>
        <w:rPr>
          <w:rtl/>
        </w:rPr>
        <w:t xml:space="preserve"> </w:t>
      </w:r>
      <w:r w:rsidRPr="00604B91">
        <w:rPr>
          <w:rStyle w:val="libFootnotenumChar"/>
          <w:rtl/>
        </w:rPr>
        <w:t>(2)</w:t>
      </w:r>
      <w:r>
        <w:rPr>
          <w:rtl/>
        </w:rPr>
        <w:t xml:space="preserve">. </w:t>
      </w:r>
    </w:p>
    <w:p w:rsidR="00ED3E80" w:rsidRDefault="00ED3E80" w:rsidP="0034695E">
      <w:pPr>
        <w:pStyle w:val="libBold1"/>
      </w:pPr>
      <w:r>
        <w:rPr>
          <w:rFonts w:hint="eastAsia"/>
          <w:rtl/>
        </w:rPr>
        <w:t>تفس</w:t>
      </w:r>
      <w:r>
        <w:rPr>
          <w:rFonts w:hint="cs"/>
          <w:rtl/>
        </w:rPr>
        <w:t>ی</w:t>
      </w:r>
      <w:r>
        <w:rPr>
          <w:rFonts w:hint="eastAsia"/>
          <w:rtl/>
        </w:rPr>
        <w:t>ر</w:t>
      </w:r>
      <w:r>
        <w:rPr>
          <w:rtl/>
        </w:rPr>
        <w:t xml:space="preserve">: </w:t>
      </w:r>
    </w:p>
    <w:p w:rsidR="00ED3E80" w:rsidRDefault="00ED3E80" w:rsidP="00ED3E80">
      <w:pPr>
        <w:pStyle w:val="libNormal"/>
      </w:pPr>
      <w:r>
        <w:rPr>
          <w:rFonts w:hint="eastAsia"/>
          <w:rtl/>
        </w:rPr>
        <w:t>قال</w:t>
      </w:r>
      <w:r>
        <w:rPr>
          <w:rtl/>
        </w:rPr>
        <w:t xml:space="preserve"> الطبرس</w:t>
      </w:r>
      <w:r>
        <w:rPr>
          <w:rFonts w:hint="cs"/>
          <w:rtl/>
        </w:rPr>
        <w:t>یّ</w:t>
      </w:r>
      <w:r>
        <w:rPr>
          <w:rtl/>
        </w:rPr>
        <w:t xml:space="preserve">: قال الباقر </w:t>
      </w:r>
      <w:r w:rsidR="00EC2CC2" w:rsidRPr="00EC2CC2">
        <w:rPr>
          <w:rStyle w:val="libAlaemChar"/>
          <w:rtl/>
        </w:rPr>
        <w:t>عليه‌السلام</w:t>
      </w:r>
      <w:r>
        <w:rPr>
          <w:rtl/>
        </w:rPr>
        <w:t xml:space="preserve">: لم </w:t>
      </w:r>
      <w:r>
        <w:rPr>
          <w:rFonts w:hint="cs"/>
          <w:rtl/>
        </w:rPr>
        <w:t>ی</w:t>
      </w:r>
      <w:r>
        <w:rPr>
          <w:rFonts w:hint="eastAsia"/>
          <w:rtl/>
        </w:rPr>
        <w:t>ستشف</w:t>
      </w:r>
      <w:r>
        <w:rPr>
          <w:rtl/>
        </w:rPr>
        <w:t xml:space="preserve"> النساء بمثل الرطب،انّ اللّه تعال</w:t>
      </w:r>
      <w:r>
        <w:rPr>
          <w:rFonts w:hint="cs"/>
          <w:rtl/>
        </w:rPr>
        <w:t>ی</w:t>
      </w:r>
      <w:r>
        <w:rPr>
          <w:rtl/>
        </w:rPr>
        <w:t xml:space="preserve"> أطعمه مر</w:t>
      </w:r>
      <w:r>
        <w:rPr>
          <w:rFonts w:hint="cs"/>
          <w:rtl/>
        </w:rPr>
        <w:t>ی</w:t>
      </w:r>
      <w:r>
        <w:rPr>
          <w:rFonts w:hint="eastAsia"/>
          <w:rtl/>
        </w:rPr>
        <w:t>م</w:t>
      </w:r>
      <w:r>
        <w:rPr>
          <w:rtl/>
        </w:rPr>
        <w:t xml:space="preserve"> ف</w:t>
      </w:r>
      <w:r>
        <w:rPr>
          <w:rFonts w:hint="cs"/>
          <w:rtl/>
        </w:rPr>
        <w:t>ی</w:t>
      </w:r>
      <w:r>
        <w:rPr>
          <w:rtl/>
        </w:rPr>
        <w:t xml:space="preserve"> نفاسها. </w:t>
      </w:r>
    </w:p>
    <w:p w:rsidR="00ED3E80" w:rsidRDefault="00ED3E80" w:rsidP="00ED3E80">
      <w:pPr>
        <w:pStyle w:val="libNormal"/>
      </w:pPr>
      <w:r w:rsidRPr="0034695E">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 قال: أربعه </w:t>
      </w:r>
      <w:r>
        <w:rPr>
          <w:rFonts w:hint="cs"/>
          <w:rtl/>
        </w:rPr>
        <w:t>ی</w:t>
      </w:r>
      <w:r>
        <w:rPr>
          <w:rFonts w:hint="eastAsia"/>
          <w:rtl/>
        </w:rPr>
        <w:t>عدّلن</w:t>
      </w:r>
      <w:r>
        <w:rPr>
          <w:rtl/>
        </w:rPr>
        <w:t xml:space="preserve"> الطباع:الرمّان السوران</w:t>
      </w:r>
      <w:r>
        <w:rPr>
          <w:rFonts w:hint="cs"/>
          <w:rtl/>
        </w:rPr>
        <w:t>ی</w:t>
      </w:r>
      <w:r>
        <w:rPr>
          <w:rFonts w:hint="eastAsia"/>
          <w:rtl/>
        </w:rPr>
        <w:t>،و</w:t>
      </w:r>
      <w:r>
        <w:rPr>
          <w:rtl/>
        </w:rPr>
        <w:t xml:space="preserve"> البسر المطبوخ،و البنفسج،و الهندباء . و ورد مدح التمر البرن</w:t>
      </w:r>
      <w:r>
        <w:rPr>
          <w:rFonts w:hint="cs"/>
          <w:rtl/>
        </w:rPr>
        <w:t>ی</w:t>
      </w:r>
      <w:r>
        <w:rPr>
          <w:rtl/>
        </w:rPr>
        <w:t xml:space="preserve"> و انّه خ</w:t>
      </w:r>
      <w:r>
        <w:rPr>
          <w:rFonts w:hint="cs"/>
          <w:rtl/>
        </w:rPr>
        <w:t>ی</w:t>
      </w:r>
      <w:r>
        <w:rPr>
          <w:rFonts w:hint="eastAsia"/>
          <w:rtl/>
        </w:rPr>
        <w:t>ر</w:t>
      </w:r>
      <w:r>
        <w:rPr>
          <w:rtl/>
        </w:rPr>
        <w:t xml:space="preserve"> التمور و لکنّه عل</w:t>
      </w:r>
      <w:r>
        <w:rPr>
          <w:rFonts w:hint="cs"/>
          <w:rtl/>
        </w:rPr>
        <w:t>ی</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ورث</w:t>
      </w:r>
      <w:r>
        <w:rPr>
          <w:rtl/>
        </w:rPr>
        <w:t xml:space="preserve"> الفالج . </w:t>
      </w:r>
    </w:p>
    <w:p w:rsidR="00ED3E80" w:rsidRDefault="00ED3E80" w:rsidP="00ED3E80">
      <w:pPr>
        <w:pStyle w:val="libNormal"/>
      </w:pPr>
      <w:r w:rsidRPr="0034695E">
        <w:rPr>
          <w:rStyle w:val="libBold1Char"/>
          <w:rFonts w:hint="eastAsia"/>
          <w:rtl/>
        </w:rPr>
        <w:t>ع</w:t>
      </w:r>
      <w:r w:rsidRPr="0034695E">
        <w:rPr>
          <w:rStyle w:val="libBold1Char"/>
          <w:rFonts w:hint="cs"/>
          <w:rtl/>
        </w:rPr>
        <w:t>ی</w:t>
      </w:r>
      <w:r w:rsidRPr="0034695E">
        <w:rPr>
          <w:rStyle w:val="libBold1Char"/>
          <w:rFonts w:hint="eastAsia"/>
          <w:rtl/>
        </w:rPr>
        <w:t>ون</w:t>
      </w:r>
      <w:r w:rsidRPr="0034695E">
        <w:rPr>
          <w:rStyle w:val="libBold1Char"/>
          <w:rtl/>
        </w:rPr>
        <w:t xml:space="preserve"> أخبار الرضا</w:t>
      </w:r>
      <w:r>
        <w:rPr>
          <w:rtl/>
        </w:rPr>
        <w:t xml:space="preserve"> </w:t>
      </w:r>
      <w:r w:rsidR="00EC2CC2" w:rsidRPr="00EC2CC2">
        <w:rPr>
          <w:rStyle w:val="libAlaemChar"/>
          <w:rtl/>
        </w:rPr>
        <w:t>عليه‌السلام</w:t>
      </w:r>
      <w:r>
        <w:rPr>
          <w:rtl/>
        </w:rPr>
        <w:t>:قال النب</w:t>
      </w:r>
      <w:r>
        <w:rPr>
          <w:rFonts w:hint="cs"/>
          <w:rtl/>
        </w:rPr>
        <w:t>یّ</w:t>
      </w:r>
      <w:r>
        <w:rPr>
          <w:rtl/>
        </w:rPr>
        <w:t xml:space="preserve"> </w:t>
      </w:r>
      <w:r w:rsidR="001C23D3" w:rsidRPr="001C23D3">
        <w:rPr>
          <w:rStyle w:val="libAlaemChar"/>
          <w:rtl/>
        </w:rPr>
        <w:t>صلى‌الله‌عليه‌وآله‌وسلم</w:t>
      </w:r>
      <w:r>
        <w:rPr>
          <w:rtl/>
        </w:rPr>
        <w:t>: کلوا التّمر عل</w:t>
      </w:r>
      <w:r>
        <w:rPr>
          <w:rFonts w:hint="cs"/>
          <w:rtl/>
        </w:rPr>
        <w:t>ی</w:t>
      </w:r>
      <w:r>
        <w:rPr>
          <w:rtl/>
        </w:rPr>
        <w:t xml:space="preserve"> الر</w:t>
      </w:r>
      <w:r>
        <w:rPr>
          <w:rFonts w:hint="cs"/>
          <w:rtl/>
        </w:rPr>
        <w:t>ی</w:t>
      </w:r>
      <w:r>
        <w:rPr>
          <w:rFonts w:hint="eastAsia"/>
          <w:rtl/>
        </w:rPr>
        <w:t>ق،فانّه</w:t>
      </w:r>
      <w:r>
        <w:rPr>
          <w:rtl/>
        </w:rPr>
        <w:t xml:space="preserve"> </w:t>
      </w:r>
      <w:r>
        <w:rPr>
          <w:rFonts w:hint="cs"/>
          <w:rtl/>
        </w:rPr>
        <w:t>ی</w:t>
      </w:r>
      <w:r>
        <w:rPr>
          <w:rFonts w:hint="eastAsia"/>
          <w:rtl/>
        </w:rPr>
        <w:t>قتل</w:t>
      </w:r>
      <w:r>
        <w:rPr>
          <w:rtl/>
        </w:rPr>
        <w:t xml:space="preserve"> الد</w:t>
      </w:r>
      <w:r>
        <w:rPr>
          <w:rFonts w:hint="cs"/>
          <w:rtl/>
        </w:rPr>
        <w:t>ی</w:t>
      </w:r>
      <w:r>
        <w:rPr>
          <w:rFonts w:hint="eastAsia"/>
          <w:rtl/>
        </w:rPr>
        <w:t>دان</w:t>
      </w:r>
      <w:r>
        <w:rPr>
          <w:rtl/>
        </w:rPr>
        <w:t xml:space="preserve"> ف</w:t>
      </w:r>
      <w:r>
        <w:rPr>
          <w:rFonts w:hint="cs"/>
          <w:rtl/>
        </w:rPr>
        <w:t>ی</w:t>
      </w:r>
      <w:r>
        <w:rPr>
          <w:rtl/>
        </w:rPr>
        <w:t xml:space="preserve"> البطن. </w:t>
      </w:r>
    </w:p>
    <w:p w:rsidR="00ED3E80" w:rsidRDefault="00ED3E80" w:rsidP="00ED3E80">
      <w:pPr>
        <w:pStyle w:val="libNormal"/>
      </w:pPr>
      <w:r>
        <w:rPr>
          <w:rFonts w:hint="eastAsia"/>
          <w:rtl/>
        </w:rPr>
        <w:t>قال</w:t>
      </w:r>
      <w:r>
        <w:rPr>
          <w:rtl/>
        </w:rPr>
        <w:t xml:space="preserve"> الصدوق </w:t>
      </w:r>
      <w:r w:rsidR="00EA7B3D" w:rsidRPr="00EA7B3D">
        <w:rPr>
          <w:rStyle w:val="libAlaemChar"/>
          <w:rtl/>
        </w:rPr>
        <w:t>رحمه‌الله</w:t>
      </w:r>
      <w:r>
        <w:rPr>
          <w:rtl/>
        </w:rPr>
        <w:t>:</w:t>
      </w:r>
      <w:r>
        <w:rPr>
          <w:rFonts w:hint="cs"/>
          <w:rtl/>
        </w:rPr>
        <w:t>ی</w:t>
      </w:r>
      <w:r>
        <w:rPr>
          <w:rFonts w:hint="eastAsia"/>
          <w:rtl/>
        </w:rPr>
        <w:t>عن</w:t>
      </w:r>
      <w:r>
        <w:rPr>
          <w:rFonts w:hint="cs"/>
          <w:rtl/>
        </w:rPr>
        <w:t>ی</w:t>
      </w:r>
      <w:r>
        <w:rPr>
          <w:rtl/>
        </w:rPr>
        <w:t xml:space="preserve"> </w:t>
      </w:r>
      <w:r w:rsidR="001C23D3" w:rsidRPr="001C23D3">
        <w:rPr>
          <w:rStyle w:val="libAlaemChar"/>
          <w:rtl/>
        </w:rPr>
        <w:t>صلى‌الله‌عليه‌وآله‌وسلم</w:t>
      </w:r>
      <w:r>
        <w:rPr>
          <w:rtl/>
        </w:rPr>
        <w:t xml:space="preserve"> بذلک کلّ التمور الاّ البرن</w:t>
      </w:r>
      <w:r>
        <w:rPr>
          <w:rFonts w:hint="cs"/>
          <w:rtl/>
        </w:rPr>
        <w:t>ی</w:t>
      </w:r>
      <w:r>
        <w:rPr>
          <w:rFonts w:hint="eastAsia"/>
          <w:rtl/>
        </w:rPr>
        <w:t>،فانّ</w:t>
      </w:r>
      <w:r>
        <w:rPr>
          <w:rtl/>
        </w:rPr>
        <w:t xml:space="preserve"> أکله عل</w:t>
      </w:r>
      <w:r>
        <w:rPr>
          <w:rFonts w:hint="cs"/>
          <w:rtl/>
        </w:rPr>
        <w:t>ی</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ورث</w:t>
      </w:r>
      <w:r>
        <w:rPr>
          <w:rtl/>
        </w:rPr>
        <w:t xml:space="preserve"> الفالج،انته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القاموس، البرن</w:t>
      </w:r>
      <w:r>
        <w:rPr>
          <w:rFonts w:hint="cs"/>
          <w:rtl/>
        </w:rPr>
        <w:t>ی</w:t>
      </w:r>
      <w:r>
        <w:rPr>
          <w:rtl/>
        </w:rPr>
        <w:t>:تمر معروف معرّب أصله برن</w:t>
      </w:r>
      <w:r>
        <w:rPr>
          <w:rFonts w:hint="cs"/>
          <w:rtl/>
        </w:rPr>
        <w:t>ی</w:t>
      </w:r>
      <w:r>
        <w:rPr>
          <w:rFonts w:hint="eastAsia"/>
          <w:rtl/>
        </w:rPr>
        <w:t>ک</w:t>
      </w:r>
      <w:r>
        <w:rPr>
          <w:rtl/>
        </w:rPr>
        <w:t xml:space="preserve"> أ</w:t>
      </w:r>
      <w:r>
        <w:rPr>
          <w:rFonts w:hint="cs"/>
          <w:rtl/>
        </w:rPr>
        <w:t>ی</w:t>
      </w:r>
      <w:r>
        <w:rPr>
          <w:rtl/>
        </w:rPr>
        <w:t xml:space="preserve"> الحمل الج</w:t>
      </w:r>
      <w:r>
        <w:rPr>
          <w:rFonts w:hint="cs"/>
          <w:rtl/>
        </w:rPr>
        <w:t>یّ</w:t>
      </w:r>
      <w:r>
        <w:rPr>
          <w:rFonts w:hint="eastAsia"/>
          <w:rtl/>
        </w:rPr>
        <w:t>د</w:t>
      </w:r>
      <w:r>
        <w:rPr>
          <w:rtl/>
        </w:rPr>
        <w:t xml:space="preserve"> . </w:t>
      </w:r>
    </w:p>
    <w:p w:rsidR="00B431B0" w:rsidRDefault="00ED3E80" w:rsidP="00ED3E80">
      <w:pPr>
        <w:pStyle w:val="libNormal"/>
      </w:pPr>
      <w:r w:rsidRPr="0034695E">
        <w:rPr>
          <w:rStyle w:val="libBold1Char"/>
          <w:rFonts w:hint="eastAsia"/>
          <w:rtl/>
        </w:rPr>
        <w:t>مجالس</w:t>
      </w:r>
      <w:r>
        <w:rPr>
          <w:rtl/>
        </w:rPr>
        <w:t xml:space="preserve"> </w:t>
      </w:r>
      <w:r w:rsidRPr="0034695E">
        <w:rPr>
          <w:rStyle w:val="libBold1Char"/>
          <w:rtl/>
        </w:rPr>
        <w:t>المف</w:t>
      </w:r>
      <w:r w:rsidRPr="0034695E">
        <w:rPr>
          <w:rStyle w:val="libBold1Char"/>
          <w:rFonts w:hint="cs"/>
          <w:rtl/>
        </w:rPr>
        <w:t>ی</w:t>
      </w:r>
      <w:r w:rsidRPr="0034695E">
        <w:rPr>
          <w:rStyle w:val="libBold1Char"/>
          <w:rFonts w:hint="eastAsia"/>
          <w:rtl/>
        </w:rPr>
        <w:t>د</w:t>
      </w:r>
      <w:r>
        <w:rPr>
          <w:rtl/>
        </w:rPr>
        <w:t>:قال النب</w:t>
      </w:r>
      <w:r>
        <w:rPr>
          <w:rFonts w:hint="cs"/>
          <w:rtl/>
        </w:rPr>
        <w:t>یّ</w:t>
      </w:r>
      <w:r>
        <w:rPr>
          <w:rtl/>
        </w:rPr>
        <w:t xml:space="preserve"> </w:t>
      </w:r>
      <w:r w:rsidR="001C23D3" w:rsidRPr="001C23D3">
        <w:rPr>
          <w:rStyle w:val="libAlaemChar"/>
          <w:rtl/>
        </w:rPr>
        <w:t>صلى‌الله‌عليه‌وآله‌وسلم</w:t>
      </w:r>
      <w:r>
        <w:rPr>
          <w:rtl/>
        </w:rPr>
        <w:t xml:space="preserve">: من أصبح بتمرات من عجوه لم </w:t>
      </w:r>
      <w:r>
        <w:rPr>
          <w:rFonts w:hint="cs"/>
          <w:rtl/>
        </w:rPr>
        <w:t>ی</w:t>
      </w:r>
      <w:r>
        <w:rPr>
          <w:rFonts w:hint="eastAsia"/>
          <w:rtl/>
        </w:rPr>
        <w:t>ضرّه</w:t>
      </w:r>
      <w:r>
        <w:rPr>
          <w:rtl/>
        </w:rPr>
        <w:t xml:space="preserve"> ف</w:t>
      </w:r>
      <w:r>
        <w:rPr>
          <w:rFonts w:hint="cs"/>
          <w:rtl/>
        </w:rPr>
        <w:t>ی</w:t>
      </w:r>
      <w:r>
        <w:rPr>
          <w:rtl/>
        </w:rPr>
        <w:t xml:space="preserve"> ذلک ال</w:t>
      </w:r>
      <w:r>
        <w:rPr>
          <w:rFonts w:hint="cs"/>
          <w:rtl/>
        </w:rPr>
        <w:t>ی</w:t>
      </w:r>
      <w:r>
        <w:rPr>
          <w:rFonts w:hint="eastAsia"/>
          <w:rtl/>
        </w:rPr>
        <w:t>وم</w:t>
      </w:r>
      <w:r>
        <w:rPr>
          <w:rtl/>
        </w:rPr>
        <w:t xml:space="preserve"> سمّ و لا سحر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839</w:t>
      </w:r>
      <w:r w:rsidR="00ED3E80">
        <w:rPr>
          <w:rtl/>
        </w:rPr>
        <w:t>/</w:t>
      </w:r>
      <w:r w:rsidR="001A3C8D">
        <w:rPr>
          <w:rtl/>
        </w:rPr>
        <w:t>139</w:t>
      </w:r>
      <w:r w:rsidR="00ED3E80">
        <w:rPr>
          <w:rtl/>
        </w:rPr>
        <w:t>/</w:t>
      </w:r>
      <w:r w:rsidR="001A3C8D">
        <w:rPr>
          <w:rtl/>
        </w:rPr>
        <w:t>1</w:t>
      </w:r>
      <w:r w:rsidR="00ED3E80">
        <w:rPr>
          <w:rtl/>
        </w:rPr>
        <w:t>4،ج:</w:t>
      </w:r>
      <w:r w:rsidR="001A3C8D">
        <w:rPr>
          <w:rtl/>
        </w:rPr>
        <w:t>12</w:t>
      </w:r>
      <w:r w:rsidR="00ED3E80">
        <w:rPr>
          <w:rtl/>
        </w:rPr>
        <w:t xml:space="preserve">4/66. </w:t>
      </w:r>
    </w:p>
    <w:p w:rsidR="00ED3E80" w:rsidRDefault="00365129" w:rsidP="0027669E">
      <w:pPr>
        <w:pStyle w:val="libFootnote0"/>
      </w:pPr>
      <w:r>
        <w:rPr>
          <w:rtl/>
        </w:rPr>
        <w:t>(2)</w:t>
      </w:r>
      <w:r w:rsidR="00ED3E80">
        <w:rPr>
          <w:rtl/>
        </w:rPr>
        <w:t xml:space="preserve"> سوره مر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5. </w:t>
      </w:r>
    </w:p>
    <w:p w:rsidR="00B431B0" w:rsidRDefault="00365129" w:rsidP="0027669E">
      <w:pPr>
        <w:pStyle w:val="libFootnote0"/>
        <w:rPr>
          <w:rtl/>
        </w:rPr>
      </w:pPr>
      <w:r>
        <w:rPr>
          <w:rtl/>
        </w:rPr>
        <w:t>(3)</w:t>
      </w:r>
      <w:r w:rsidR="00ED3E80">
        <w:rPr>
          <w:rtl/>
        </w:rPr>
        <w:t xml:space="preserve"> ق:</w:t>
      </w:r>
      <w:r w:rsidR="001A3C8D">
        <w:rPr>
          <w:rtl/>
        </w:rPr>
        <w:t>839</w:t>
      </w:r>
      <w:r w:rsidR="00ED3E80">
        <w:rPr>
          <w:rtl/>
        </w:rPr>
        <w:t>/</w:t>
      </w:r>
      <w:r w:rsidR="001A3C8D">
        <w:rPr>
          <w:rtl/>
        </w:rPr>
        <w:t>139</w:t>
      </w:r>
      <w:r w:rsidR="00ED3E80">
        <w:rPr>
          <w:rtl/>
        </w:rPr>
        <w:t>/</w:t>
      </w:r>
      <w:r w:rsidR="001A3C8D">
        <w:rPr>
          <w:rtl/>
        </w:rPr>
        <w:t>1</w:t>
      </w:r>
      <w:r w:rsidR="00ED3E80">
        <w:rPr>
          <w:rtl/>
        </w:rPr>
        <w:t>4،ج:</w:t>
      </w:r>
      <w:r w:rsidR="001A3C8D">
        <w:rPr>
          <w:rtl/>
        </w:rPr>
        <w:t>127</w:t>
      </w:r>
      <w:r w:rsidR="00ED3E80">
        <w:rPr>
          <w:rtl/>
        </w:rPr>
        <w:t>/66</w:t>
      </w:r>
    </w:p>
    <w:p w:rsidR="005A2728" w:rsidRDefault="005A2728" w:rsidP="0027669E">
      <w:pPr>
        <w:pStyle w:val="libNormal"/>
        <w:rPr>
          <w:rtl/>
        </w:rPr>
      </w:pPr>
      <w:r>
        <w:rPr>
          <w:rtl/>
        </w:rPr>
        <w:br w:type="page"/>
      </w:r>
    </w:p>
    <w:p w:rsidR="00ED3E80" w:rsidRDefault="00ED3E80" w:rsidP="0034695E">
      <w:pPr>
        <w:pStyle w:val="libCenterBold1"/>
      </w:pPr>
      <w:r>
        <w:rPr>
          <w:rFonts w:hint="eastAsia"/>
          <w:rtl/>
        </w:rPr>
        <w:lastRenderedPageBreak/>
        <w:t>مدح</w:t>
      </w:r>
      <w:r>
        <w:rPr>
          <w:rtl/>
        </w:rPr>
        <w:t xml:space="preserve"> العجوه </w:t>
      </w:r>
    </w:p>
    <w:p w:rsidR="00ED3E80" w:rsidRDefault="00ED3E80" w:rsidP="00ED3E80">
      <w:pPr>
        <w:pStyle w:val="libNormal"/>
      </w:pPr>
      <w:r w:rsidRPr="0034695E">
        <w:rPr>
          <w:rStyle w:val="libBold1Char"/>
          <w:rFonts w:hint="eastAsia"/>
          <w:rtl/>
        </w:rPr>
        <w:t>المحاسن</w:t>
      </w:r>
      <w:r>
        <w:rPr>
          <w:rtl/>
        </w:rPr>
        <w:t>:الصادق</w:t>
      </w:r>
      <w:r>
        <w:rPr>
          <w:rFonts w:hint="cs"/>
          <w:rtl/>
        </w:rPr>
        <w:t>ی</w:t>
      </w:r>
      <w:r>
        <w:rPr>
          <w:rtl/>
        </w:rPr>
        <w:t xml:space="preserve"> </w:t>
      </w:r>
      <w:r w:rsidR="00EC2CC2" w:rsidRPr="00EC2CC2">
        <w:rPr>
          <w:rStyle w:val="libAlaemChar"/>
          <w:rtl/>
        </w:rPr>
        <w:t>عليه‌السلام</w:t>
      </w:r>
      <w:r>
        <w:rPr>
          <w:rtl/>
        </w:rPr>
        <w:t>: ف</w:t>
      </w:r>
      <w:r>
        <w:rPr>
          <w:rFonts w:hint="cs"/>
          <w:rtl/>
        </w:rPr>
        <w:t>ی</w:t>
      </w:r>
      <w:r>
        <w:rPr>
          <w:rtl/>
        </w:rPr>
        <w:t xml:space="preserve"> انّ اللّه تعال</w:t>
      </w:r>
      <w:r>
        <w:rPr>
          <w:rFonts w:hint="cs"/>
          <w:rtl/>
        </w:rPr>
        <w:t>ی</w:t>
      </w:r>
      <w:r>
        <w:rPr>
          <w:rtl/>
        </w:rPr>
        <w:t xml:space="preserve"> خلق من فضله ط</w:t>
      </w:r>
      <w:r>
        <w:rPr>
          <w:rFonts w:hint="cs"/>
          <w:rtl/>
        </w:rPr>
        <w:t>ی</w:t>
      </w:r>
      <w:r>
        <w:rPr>
          <w:rFonts w:hint="eastAsia"/>
          <w:rtl/>
        </w:rPr>
        <w:t>ن</w:t>
      </w:r>
      <w:r>
        <w:rPr>
          <w:rtl/>
        </w:rPr>
        <w:t xml:space="preserve"> آدم نخلت</w:t>
      </w:r>
      <w:r>
        <w:rPr>
          <w:rFonts w:hint="cs"/>
          <w:rtl/>
        </w:rPr>
        <w:t>ی</w:t>
      </w:r>
      <w:r>
        <w:rPr>
          <w:rFonts w:hint="eastAsia"/>
          <w:rtl/>
        </w:rPr>
        <w:t>ن</w:t>
      </w:r>
      <w:r>
        <w:rPr>
          <w:rtl/>
        </w:rPr>
        <w:t xml:space="preserve"> ذکرا و أنث</w:t>
      </w:r>
      <w:r>
        <w:rPr>
          <w:rFonts w:hint="cs"/>
          <w:rtl/>
        </w:rPr>
        <w:t>ی</w:t>
      </w:r>
      <w:r>
        <w:rPr>
          <w:rtl/>
        </w:rPr>
        <w:t xml:space="preserve">. </w:t>
      </w:r>
    </w:p>
    <w:p w:rsidR="00ED3E80" w:rsidRDefault="00ED3E80" w:rsidP="00ED3E80">
      <w:pPr>
        <w:pStyle w:val="libNormal"/>
      </w:pPr>
      <w:r w:rsidRPr="0034695E">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استوصوا بعمّتکم النخله خ</w:t>
      </w:r>
      <w:r>
        <w:rPr>
          <w:rFonts w:hint="cs"/>
          <w:rtl/>
        </w:rPr>
        <w:t>ی</w:t>
      </w:r>
      <w:r>
        <w:rPr>
          <w:rFonts w:hint="eastAsia"/>
          <w:rtl/>
        </w:rPr>
        <w:t>را،فانّها</w:t>
      </w:r>
      <w:r>
        <w:rPr>
          <w:rtl/>
        </w:rPr>
        <w:t xml:space="preserve"> خلقت من ط</w:t>
      </w:r>
      <w:r>
        <w:rPr>
          <w:rFonts w:hint="cs"/>
          <w:rtl/>
        </w:rPr>
        <w:t>ی</w:t>
      </w:r>
      <w:r>
        <w:rPr>
          <w:rFonts w:hint="eastAsia"/>
          <w:rtl/>
        </w:rPr>
        <w:t>نه</w:t>
      </w:r>
      <w:r>
        <w:rPr>
          <w:rtl/>
        </w:rPr>
        <w:t xml:space="preserve"> آدم </w:t>
      </w:r>
      <w:r w:rsidR="00EC2CC2" w:rsidRPr="00EC2CC2">
        <w:rPr>
          <w:rStyle w:val="libAlaemChar"/>
          <w:rtl/>
        </w:rPr>
        <w:t>عليه‌السلام</w:t>
      </w:r>
      <w:r>
        <w:rPr>
          <w:rtl/>
        </w:rPr>
        <w:t>،أ لا ترون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من الشجره تلقح غ</w:t>
      </w:r>
      <w:r>
        <w:rPr>
          <w:rFonts w:hint="cs"/>
          <w:rtl/>
        </w:rPr>
        <w:t>ی</w:t>
      </w:r>
      <w:r>
        <w:rPr>
          <w:rFonts w:hint="eastAsia"/>
          <w:rtl/>
        </w:rPr>
        <w:t>رها</w:t>
      </w:r>
      <w:r>
        <w:rPr>
          <w:rtl/>
        </w:rPr>
        <w:t xml:space="preserve">. </w:t>
      </w:r>
    </w:p>
    <w:p w:rsidR="00ED3E80" w:rsidRDefault="00ED3E80" w:rsidP="00ED3E80">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مدح العجوه،و انّها أول شجره نبتت عل</w:t>
      </w:r>
      <w:r>
        <w:rPr>
          <w:rFonts w:hint="cs"/>
          <w:rtl/>
        </w:rPr>
        <w:t>ی</w:t>
      </w:r>
      <w:r>
        <w:rPr>
          <w:rtl/>
        </w:rPr>
        <w:t xml:space="preserve"> وجه الأرض،و أنّها نزل بعلها من الجنه،و انّها أمّ التمر أنزل بها آدم من الجنه و فسّرت الل</w:t>
      </w:r>
      <w:r>
        <w:rPr>
          <w:rFonts w:hint="cs"/>
          <w:rtl/>
        </w:rPr>
        <w:t>ی</w:t>
      </w:r>
      <w:r>
        <w:rPr>
          <w:rFonts w:hint="eastAsia"/>
          <w:rtl/>
        </w:rPr>
        <w:t>نه</w:t>
      </w:r>
      <w:r>
        <w:rPr>
          <w:rtl/>
        </w:rPr>
        <w:t xml:space="preserve">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مٰا قَطَعْتُمْ مِنْ لِ</w:t>
      </w:r>
      <w:r w:rsidRPr="00F71F29">
        <w:rPr>
          <w:rStyle w:val="libAieChar"/>
          <w:rFonts w:hint="cs"/>
          <w:rtl/>
        </w:rPr>
        <w:t>ی</w:t>
      </w:r>
      <w:r w:rsidRPr="00F71F29">
        <w:rPr>
          <w:rStyle w:val="libAieChar"/>
          <w:rFonts w:hint="eastAsia"/>
          <w:rtl/>
        </w:rPr>
        <w:t>نَهٍ</w:t>
      </w:r>
      <w:r w:rsidR="00F71F29" w:rsidRPr="00F71F29">
        <w:rPr>
          <w:rStyle w:val="libAlaemChar"/>
          <w:rFonts w:hint="eastAsia"/>
          <w:rtl/>
        </w:rPr>
        <w:t>)</w:t>
      </w:r>
      <w:r>
        <w:rPr>
          <w:rtl/>
        </w:rPr>
        <w:t xml:space="preserve"> </w:t>
      </w:r>
      <w:r w:rsidRPr="0034695E">
        <w:rPr>
          <w:rStyle w:val="libFootnotenumChar"/>
          <w:rtl/>
        </w:rPr>
        <w:t>(1)</w:t>
      </w:r>
      <w:r w:rsidR="0034695E">
        <w:rPr>
          <w:rFonts w:hint="cs"/>
          <w:rtl/>
        </w:rPr>
        <w:t xml:space="preserve"> بالعجوة و </w:t>
      </w:r>
      <w:r w:rsidR="0034695E" w:rsidRPr="0034695E">
        <w:rPr>
          <w:rStyle w:val="libAlaemChar"/>
          <w:rFonts w:hint="cs"/>
          <w:rtl/>
        </w:rPr>
        <w:t>(</w:t>
      </w:r>
      <w:r w:rsidR="0034695E" w:rsidRPr="0034695E">
        <w:rPr>
          <w:rStyle w:val="libAieChar"/>
          <w:rFonts w:hint="cs"/>
          <w:rtl/>
        </w:rPr>
        <w:t>أزْكى طَعاماً</w:t>
      </w:r>
      <w:r w:rsidR="0034695E" w:rsidRPr="0034695E">
        <w:rPr>
          <w:rStyle w:val="libAlaemChar"/>
          <w:rFonts w:hint="cs"/>
          <w:rtl/>
        </w:rPr>
        <w:t>)</w:t>
      </w:r>
      <w:r w:rsidR="0034695E">
        <w:rPr>
          <w:rFonts w:hint="cs"/>
          <w:rtl/>
        </w:rPr>
        <w:t xml:space="preserve"> </w:t>
      </w:r>
      <w:r w:rsidR="0034695E" w:rsidRPr="0034695E">
        <w:rPr>
          <w:rStyle w:val="libFootnotenumChar"/>
          <w:rFonts w:hint="cs"/>
          <w:rtl/>
        </w:rPr>
        <w:t>(2)</w:t>
      </w:r>
      <w:r w:rsidR="0034695E">
        <w:rPr>
          <w:rFonts w:hint="cs"/>
          <w:rtl/>
        </w:rPr>
        <w:t xml:space="preserve">. </w:t>
      </w:r>
      <w:r>
        <w:rPr>
          <w:rtl/>
        </w:rPr>
        <w:t>ف</w:t>
      </w:r>
      <w:r>
        <w:rPr>
          <w:rFonts w:hint="cs"/>
          <w:rtl/>
        </w:rPr>
        <w:t>ی</w:t>
      </w:r>
      <w:r>
        <w:rPr>
          <w:rtl/>
        </w:rPr>
        <w:t xml:space="preserve"> الکهف التمر و کانت نخله مر</w:t>
      </w:r>
      <w:r>
        <w:rPr>
          <w:rFonts w:hint="cs"/>
          <w:rtl/>
        </w:rPr>
        <w:t>ی</w:t>
      </w:r>
      <w:r>
        <w:rPr>
          <w:rFonts w:hint="eastAsia"/>
          <w:rtl/>
        </w:rPr>
        <w:t>م</w:t>
      </w:r>
      <w:r>
        <w:rPr>
          <w:rtl/>
        </w:rPr>
        <w:t xml:space="preserve"> العجوه.و انّ العجوه من </w:t>
      </w:r>
      <w:r>
        <w:rPr>
          <w:rFonts w:hint="eastAsia"/>
          <w:rtl/>
        </w:rPr>
        <w:t>الجنه،و</w:t>
      </w:r>
      <w:r>
        <w:rPr>
          <w:rtl/>
        </w:rPr>
        <w:t xml:space="preserve"> ف</w:t>
      </w:r>
      <w:r>
        <w:rPr>
          <w:rFonts w:hint="cs"/>
          <w:rtl/>
        </w:rPr>
        <w:t>ی</w:t>
      </w:r>
      <w:r>
        <w:rPr>
          <w:rFonts w:hint="eastAsia"/>
          <w:rtl/>
        </w:rPr>
        <w:t>ها</w:t>
      </w:r>
      <w:r>
        <w:rPr>
          <w:rtl/>
        </w:rPr>
        <w:t xml:space="preserve"> شفاء من السمّ،و من أکل سبع تمرات منها عند منامه قتل الد</w:t>
      </w:r>
      <w:r>
        <w:rPr>
          <w:rFonts w:hint="cs"/>
          <w:rtl/>
        </w:rPr>
        <w:t>ی</w:t>
      </w:r>
      <w:r>
        <w:rPr>
          <w:rFonts w:hint="eastAsia"/>
          <w:rtl/>
        </w:rPr>
        <w:t>دان</w:t>
      </w:r>
      <w:r>
        <w:rPr>
          <w:rtl/>
        </w:rPr>
        <w:t xml:space="preserve"> ف</w:t>
      </w:r>
      <w:r>
        <w:rPr>
          <w:rFonts w:hint="cs"/>
          <w:rtl/>
        </w:rPr>
        <w:t>ی</w:t>
      </w:r>
      <w:r>
        <w:rPr>
          <w:rtl/>
        </w:rPr>
        <w:t xml:space="preserve"> بطنه.و وردت انّه کان حلواء رسول اللّه </w:t>
      </w:r>
      <w:r w:rsidR="001C23D3" w:rsidRPr="001C23D3">
        <w:rPr>
          <w:rStyle w:val="libAlaemChar"/>
          <w:rtl/>
        </w:rPr>
        <w:t>صلى‌الله‌عليه‌وآله‌وسلم</w:t>
      </w:r>
      <w:r>
        <w:rPr>
          <w:rtl/>
        </w:rPr>
        <w:t xml:space="preserve"> التمر،و ما قدّم له </w:t>
      </w:r>
      <w:r w:rsidR="001C23D3" w:rsidRPr="001C23D3">
        <w:rPr>
          <w:rStyle w:val="libAlaemChar"/>
          <w:rtl/>
        </w:rPr>
        <w:t>صلى‌الله‌عليه‌وآله‌وسلم</w:t>
      </w:r>
      <w:r>
        <w:rPr>
          <w:rtl/>
        </w:rPr>
        <w:t xml:space="preserve"> طعام ف</w:t>
      </w:r>
      <w:r>
        <w:rPr>
          <w:rFonts w:hint="cs"/>
          <w:rtl/>
        </w:rPr>
        <w:t>ی</w:t>
      </w:r>
      <w:r>
        <w:rPr>
          <w:rFonts w:hint="eastAsia"/>
          <w:rtl/>
        </w:rPr>
        <w:t>ه</w:t>
      </w:r>
      <w:r>
        <w:rPr>
          <w:rtl/>
        </w:rPr>
        <w:t xml:space="preserve"> تمر الاّ بدأ بالتمر،و کان أول ما </w:t>
      </w:r>
      <w:r>
        <w:rPr>
          <w:rFonts w:hint="cs"/>
          <w:rtl/>
        </w:rPr>
        <w:t>ی</w:t>
      </w:r>
      <w:r>
        <w:rPr>
          <w:rFonts w:hint="eastAsia"/>
          <w:rtl/>
        </w:rPr>
        <w:t>فطر</w:t>
      </w:r>
      <w:r>
        <w:rPr>
          <w:rtl/>
        </w:rPr>
        <w:t xml:space="preserve"> به ف</w:t>
      </w:r>
      <w:r>
        <w:rPr>
          <w:rFonts w:hint="cs"/>
          <w:rtl/>
        </w:rPr>
        <w:t>ی</w:t>
      </w:r>
      <w:r>
        <w:rPr>
          <w:rtl/>
        </w:rPr>
        <w:t xml:space="preserve"> زمن الرطب:ال</w:t>
      </w:r>
      <w:r>
        <w:rPr>
          <w:rFonts w:hint="eastAsia"/>
          <w:rtl/>
        </w:rPr>
        <w:t>رطب،و</w:t>
      </w:r>
      <w:r>
        <w:rPr>
          <w:rtl/>
        </w:rPr>
        <w:t xml:space="preserve"> ف</w:t>
      </w:r>
      <w:r>
        <w:rPr>
          <w:rFonts w:hint="cs"/>
          <w:rtl/>
        </w:rPr>
        <w:t>ی</w:t>
      </w:r>
      <w:r>
        <w:rPr>
          <w:rtl/>
        </w:rPr>
        <w:t xml:space="preserve"> زمن التمر:التمر، </w:t>
      </w:r>
    </w:p>
    <w:p w:rsidR="00ED3E80" w:rsidRDefault="00ED3E80" w:rsidP="00ED3E80">
      <w:pPr>
        <w:pStyle w:val="libNormal"/>
      </w:pPr>
      <w:r>
        <w:rPr>
          <w:rFonts w:hint="eastAsia"/>
          <w:rtl/>
        </w:rPr>
        <w:t>و</w:t>
      </w:r>
      <w:r>
        <w:rPr>
          <w:rtl/>
        </w:rPr>
        <w:t>: کان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r>
        <w:rPr>
          <w:rFonts w:hint="cs"/>
          <w:rtl/>
        </w:rPr>
        <w:t>ی</w:t>
      </w:r>
      <w:r>
        <w:rPr>
          <w:rFonts w:hint="eastAsia"/>
          <w:rtl/>
        </w:rPr>
        <w:t>حبّ</w:t>
      </w:r>
      <w:r>
        <w:rPr>
          <w:rtl/>
        </w:rPr>
        <w:t xml:space="preserve"> أن </w:t>
      </w:r>
      <w:r>
        <w:rPr>
          <w:rFonts w:hint="cs"/>
          <w:rtl/>
        </w:rPr>
        <w:t>ی</w:t>
      </w:r>
      <w:r>
        <w:rPr>
          <w:rFonts w:hint="eastAsia"/>
          <w:rtl/>
        </w:rPr>
        <w:t>ر</w:t>
      </w:r>
      <w:r>
        <w:rPr>
          <w:rFonts w:hint="cs"/>
          <w:rtl/>
        </w:rPr>
        <w:t>ی</w:t>
      </w:r>
      <w:r>
        <w:rPr>
          <w:rtl/>
        </w:rPr>
        <w:t xml:space="preserve"> الرجل تمر</w:t>
      </w:r>
      <w:r>
        <w:rPr>
          <w:rFonts w:hint="cs"/>
          <w:rtl/>
        </w:rPr>
        <w:t>یّ</w:t>
      </w:r>
      <w:r>
        <w:rPr>
          <w:rFonts w:hint="eastAsia"/>
          <w:rtl/>
        </w:rPr>
        <w:t>ا</w:t>
      </w:r>
      <w:r>
        <w:rPr>
          <w:rtl/>
        </w:rPr>
        <w:t xml:space="preserve"> لحبّ رسول اللّه </w:t>
      </w:r>
      <w:r w:rsidR="001C23D3" w:rsidRPr="001C23D3">
        <w:rPr>
          <w:rStyle w:val="libAlaemChar"/>
          <w:rtl/>
        </w:rPr>
        <w:t>صلى‌الله‌عليه‌وآله‌وسلم</w:t>
      </w:r>
      <w:r>
        <w:rPr>
          <w:rtl/>
        </w:rPr>
        <w:t xml:space="preserve"> التمر </w:t>
      </w:r>
      <w:r w:rsidRPr="00604B91">
        <w:rPr>
          <w:rStyle w:val="libFootnotenumChar"/>
          <w:rtl/>
        </w:rPr>
        <w:t>(2)</w:t>
      </w:r>
      <w:r>
        <w:rPr>
          <w:rtl/>
        </w:rPr>
        <w:t>. و من أکل التمر عل</w:t>
      </w:r>
      <w:r>
        <w:rPr>
          <w:rFonts w:hint="cs"/>
          <w:rtl/>
        </w:rPr>
        <w:t>ی</w:t>
      </w:r>
      <w:r>
        <w:rPr>
          <w:rtl/>
        </w:rPr>
        <w:t xml:space="preserve"> شهوه رسول اللّه </w:t>
      </w:r>
      <w:r w:rsidR="001C23D3" w:rsidRPr="001C23D3">
        <w:rPr>
          <w:rStyle w:val="libAlaemChar"/>
          <w:rtl/>
        </w:rPr>
        <w:t>صلى‌الله‌عليه‌وآله‌وسلم</w:t>
      </w:r>
      <w:r>
        <w:rPr>
          <w:rtl/>
        </w:rPr>
        <w:t xml:space="preserve"> لم </w:t>
      </w:r>
      <w:r>
        <w:rPr>
          <w:rFonts w:hint="cs"/>
          <w:rtl/>
        </w:rPr>
        <w:t>ی</w:t>
      </w:r>
      <w:r>
        <w:rPr>
          <w:rFonts w:hint="eastAsia"/>
          <w:rtl/>
        </w:rPr>
        <w:t>ضرّه</w:t>
      </w:r>
      <w:r>
        <w:rPr>
          <w:rtl/>
        </w:rPr>
        <w:t xml:space="preserve">. </w:t>
      </w:r>
    </w:p>
    <w:p w:rsidR="00ED3E80" w:rsidRDefault="00ED3E80" w:rsidP="00ED3E80">
      <w:pPr>
        <w:pStyle w:val="libNormal"/>
      </w:pPr>
      <w:r w:rsidRPr="0034695E">
        <w:rPr>
          <w:rStyle w:val="libBold1Char"/>
          <w:rFonts w:hint="eastAsia"/>
          <w:rtl/>
        </w:rPr>
        <w:t>مکارم</w:t>
      </w:r>
      <w:r w:rsidRPr="0034695E">
        <w:rPr>
          <w:rStyle w:val="libBold1Char"/>
          <w:rtl/>
        </w:rPr>
        <w:t xml:space="preserve"> الأخلاق</w:t>
      </w:r>
      <w:r>
        <w:rPr>
          <w:rtl/>
        </w:rPr>
        <w:t xml:space="preserve">:و قال رسول اللّه </w:t>
      </w:r>
      <w:r w:rsidR="001C23D3" w:rsidRPr="001C23D3">
        <w:rPr>
          <w:rStyle w:val="libAlaemChar"/>
          <w:rtl/>
        </w:rPr>
        <w:t>صلى‌الله‌عليه‌وآله‌وسلم</w:t>
      </w:r>
      <w:r>
        <w:rPr>
          <w:rtl/>
        </w:rPr>
        <w:t>: ب</w:t>
      </w:r>
      <w:r>
        <w:rPr>
          <w:rFonts w:hint="cs"/>
          <w:rtl/>
        </w:rPr>
        <w:t>ی</w:t>
      </w:r>
      <w:r>
        <w:rPr>
          <w:rFonts w:hint="eastAsia"/>
          <w:rtl/>
        </w:rPr>
        <w:t>ت</w:t>
      </w:r>
      <w:r>
        <w:rPr>
          <w:rtl/>
        </w:rPr>
        <w:t xml:space="preserve"> لا تمر ف</w:t>
      </w:r>
      <w:r>
        <w:rPr>
          <w:rFonts w:hint="cs"/>
          <w:rtl/>
        </w:rPr>
        <w:t>ی</w:t>
      </w:r>
      <w:r>
        <w:rPr>
          <w:rFonts w:hint="eastAsia"/>
          <w:rtl/>
        </w:rPr>
        <w:t>ه</w:t>
      </w:r>
      <w:r>
        <w:rPr>
          <w:rtl/>
        </w:rPr>
        <w:t xml:space="preserve"> ج</w:t>
      </w:r>
      <w:r>
        <w:rPr>
          <w:rFonts w:hint="cs"/>
          <w:rtl/>
        </w:rPr>
        <w:t>ی</w:t>
      </w:r>
      <w:r>
        <w:rPr>
          <w:rFonts w:hint="eastAsia"/>
          <w:rtl/>
        </w:rPr>
        <w:t>اع</w:t>
      </w:r>
      <w:r>
        <w:rPr>
          <w:rtl/>
        </w:rPr>
        <w:t xml:space="preserve"> أهله </w:t>
      </w:r>
      <w:r w:rsidRPr="00604B91">
        <w:rPr>
          <w:rStyle w:val="libFootnotenumChar"/>
          <w:rtl/>
        </w:rPr>
        <w:t>(3)</w:t>
      </w:r>
      <w:r>
        <w:rPr>
          <w:rtl/>
        </w:rPr>
        <w:t xml:space="preserve">. </w:t>
      </w:r>
    </w:p>
    <w:p w:rsidR="00ED3E80" w:rsidRDefault="00ED3E80" w:rsidP="0034695E">
      <w:pPr>
        <w:pStyle w:val="libCenterBold1"/>
      </w:pPr>
      <w:r>
        <w:rPr>
          <w:rFonts w:hint="eastAsia"/>
          <w:rtl/>
        </w:rPr>
        <w:t>التمر</w:t>
      </w:r>
      <w:r>
        <w:rPr>
          <w:rtl/>
        </w:rPr>
        <w:t xml:space="preserve"> البرن</w:t>
      </w:r>
      <w:r>
        <w:rPr>
          <w:rFonts w:hint="cs"/>
          <w:rtl/>
        </w:rPr>
        <w:t>ی</w:t>
      </w:r>
      <w:r>
        <w:rPr>
          <w:rtl/>
        </w:rPr>
        <w:t xml:space="preserve"> </w:t>
      </w:r>
    </w:p>
    <w:p w:rsidR="00B431B0" w:rsidRDefault="00ED3E80" w:rsidP="0034695E">
      <w:pPr>
        <w:pStyle w:val="libNormal"/>
      </w:pPr>
      <w:r>
        <w:rPr>
          <w:rFonts w:hint="eastAsia"/>
          <w:rtl/>
        </w:rPr>
        <w:t>و</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مدح التمر البرن</w:t>
      </w:r>
      <w:r>
        <w:rPr>
          <w:rFonts w:hint="cs"/>
          <w:rtl/>
        </w:rPr>
        <w:t>ی</w:t>
      </w:r>
      <w:r>
        <w:rPr>
          <w:rFonts w:hint="eastAsia"/>
          <w:rtl/>
        </w:rPr>
        <w:t>،</w:t>
      </w:r>
      <w:r>
        <w:rPr>
          <w:rtl/>
        </w:rPr>
        <w:t xml:space="preserve"> </w:t>
      </w:r>
      <w:r>
        <w:rPr>
          <w:rFonts w:hint="eastAsia"/>
          <w:rtl/>
        </w:rPr>
        <w:t>و</w:t>
      </w:r>
      <w:r>
        <w:rPr>
          <w:rtl/>
        </w:rPr>
        <w:t xml:space="preserve">: انّه </w:t>
      </w:r>
      <w:r>
        <w:rPr>
          <w:rFonts w:hint="cs"/>
          <w:rtl/>
        </w:rPr>
        <w:t>ی</w:t>
      </w:r>
      <w:r>
        <w:rPr>
          <w:rFonts w:hint="eastAsia"/>
          <w:rtl/>
        </w:rPr>
        <w:t>ذهب</w:t>
      </w:r>
      <w:r>
        <w:rPr>
          <w:rtl/>
        </w:rPr>
        <w:t xml:space="preserve"> بالبلغم </w:t>
      </w:r>
      <w:r>
        <w:rPr>
          <w:rFonts w:hint="eastAsia"/>
          <w:rtl/>
        </w:rPr>
        <w:t>و</w:t>
      </w:r>
      <w:r>
        <w:rPr>
          <w:rtl/>
        </w:rPr>
        <w:t xml:space="preserve">: مع کل تمره حسنه، </w:t>
      </w:r>
      <w:r>
        <w:rPr>
          <w:rFonts w:hint="eastAsia"/>
          <w:rtl/>
        </w:rPr>
        <w:t>و</w:t>
      </w:r>
      <w:r>
        <w:rPr>
          <w:rtl/>
        </w:rPr>
        <w:t xml:space="preserve">: انّه </w:t>
      </w:r>
      <w:r>
        <w:rPr>
          <w:rFonts w:hint="cs"/>
          <w:rtl/>
        </w:rPr>
        <w:t>ی</w:t>
      </w:r>
      <w:r>
        <w:rPr>
          <w:rFonts w:hint="eastAsia"/>
          <w:rtl/>
        </w:rPr>
        <w:t>هن</w:t>
      </w:r>
      <w:r>
        <w:rPr>
          <w:rFonts w:hint="cs"/>
          <w:rtl/>
        </w:rPr>
        <w:t>ی</w:t>
      </w:r>
      <w:r>
        <w:rPr>
          <w:rFonts w:hint="eastAsia"/>
          <w:rtl/>
        </w:rPr>
        <w:t>ء</w:t>
      </w:r>
      <w:r>
        <w:rPr>
          <w:rtl/>
        </w:rPr>
        <w:t xml:space="preserve"> و </w:t>
      </w:r>
      <w:r>
        <w:rPr>
          <w:rFonts w:hint="cs"/>
          <w:rtl/>
        </w:rPr>
        <w:t>ی</w:t>
      </w:r>
      <w:r>
        <w:rPr>
          <w:rFonts w:hint="eastAsia"/>
          <w:rtl/>
        </w:rPr>
        <w:t>مرء</w:t>
      </w:r>
      <w:r>
        <w:rPr>
          <w:rtl/>
        </w:rPr>
        <w:t xml:space="preserve"> و </w:t>
      </w:r>
      <w:r>
        <w:rPr>
          <w:rFonts w:hint="cs"/>
          <w:rtl/>
        </w:rPr>
        <w:t>ی</w:t>
      </w:r>
      <w:r>
        <w:rPr>
          <w:rFonts w:hint="eastAsia"/>
          <w:rtl/>
        </w:rPr>
        <w:t>ذهب</w:t>
      </w:r>
      <w:r>
        <w:rPr>
          <w:rtl/>
        </w:rPr>
        <w:t xml:space="preserve"> بالإع</w:t>
      </w:r>
      <w:r>
        <w:rPr>
          <w:rFonts w:hint="cs"/>
          <w:rtl/>
        </w:rPr>
        <w:t>ی</w:t>
      </w:r>
      <w:r>
        <w:rPr>
          <w:rFonts w:hint="eastAsia"/>
          <w:rtl/>
        </w:rPr>
        <w:t>اء،</w:t>
      </w:r>
      <w:r>
        <w:rPr>
          <w:rtl/>
        </w:rPr>
        <w:t xml:space="preserve"> </w:t>
      </w:r>
      <w:r>
        <w:rPr>
          <w:rFonts w:hint="eastAsia"/>
          <w:rtl/>
        </w:rPr>
        <w:t>و</w:t>
      </w:r>
      <w:r>
        <w:rPr>
          <w:rtl/>
        </w:rPr>
        <w:t xml:space="preserve">: </w:t>
      </w:r>
      <w:r>
        <w:rPr>
          <w:rFonts w:hint="cs"/>
          <w:rtl/>
        </w:rPr>
        <w:t>ی</w:t>
      </w:r>
      <w:r>
        <w:rPr>
          <w:rFonts w:hint="eastAsia"/>
          <w:rtl/>
        </w:rPr>
        <w:t>خرج</w:t>
      </w:r>
      <w:r>
        <w:rPr>
          <w:rtl/>
        </w:rPr>
        <w:t xml:space="preserve"> الدّاء و لا داء ف</w:t>
      </w:r>
      <w:r>
        <w:rPr>
          <w:rFonts w:hint="cs"/>
          <w:rtl/>
        </w:rPr>
        <w:t>ی</w:t>
      </w:r>
      <w:r>
        <w:rPr>
          <w:rFonts w:hint="eastAsia"/>
          <w:rtl/>
        </w:rPr>
        <w:t>ه،</w:t>
      </w:r>
      <w:r>
        <w:rPr>
          <w:rtl/>
        </w:rPr>
        <w:t xml:space="preserve"> </w:t>
      </w:r>
      <w:r>
        <w:rPr>
          <w:rFonts w:hint="eastAsia"/>
          <w:rtl/>
        </w:rPr>
        <w:t>و</w:t>
      </w:r>
      <w:r>
        <w:rPr>
          <w:rtl/>
        </w:rPr>
        <w:t xml:space="preserve">: من بات </w:t>
      </w:r>
    </w:p>
    <w:p w:rsidR="0034695E" w:rsidRDefault="0034695E" w:rsidP="0034695E">
      <w:pPr>
        <w:pStyle w:val="libLine"/>
        <w:rPr>
          <w:rtl/>
        </w:rPr>
      </w:pPr>
      <w:r>
        <w:rPr>
          <w:rtl/>
        </w:rPr>
        <w:t>____________________</w:t>
      </w:r>
    </w:p>
    <w:p w:rsidR="00ED3E80" w:rsidRDefault="00365129" w:rsidP="0034695E">
      <w:pPr>
        <w:pStyle w:val="libFootnote0"/>
      </w:pPr>
      <w:r w:rsidRPr="0034695E">
        <w:rPr>
          <w:rtl/>
        </w:rPr>
        <w:t>(1)</w:t>
      </w:r>
      <w:r w:rsidR="00ED3E80">
        <w:rPr>
          <w:rtl/>
        </w:rPr>
        <w:t xml:space="preserve"> سوره الحشر/الآ</w:t>
      </w:r>
      <w:r w:rsidR="00ED3E80">
        <w:rPr>
          <w:rFonts w:hint="cs"/>
          <w:rtl/>
        </w:rPr>
        <w:t>ی</w:t>
      </w:r>
      <w:r w:rsidR="00ED3E80">
        <w:rPr>
          <w:rFonts w:hint="eastAsia"/>
          <w:rtl/>
        </w:rPr>
        <w:t>ه</w:t>
      </w:r>
      <w:r w:rsidR="00ED3E80">
        <w:rPr>
          <w:rtl/>
        </w:rPr>
        <w:t xml:space="preserve"> 5. </w:t>
      </w:r>
    </w:p>
    <w:p w:rsidR="00ED3E80" w:rsidRDefault="00365129" w:rsidP="0034695E">
      <w:pPr>
        <w:pStyle w:val="libFootnote0"/>
      </w:pPr>
      <w:r w:rsidRPr="0034695E">
        <w:rPr>
          <w:rtl/>
        </w:rPr>
        <w:t>(2)</w:t>
      </w:r>
      <w:r w:rsidR="00ED3E80">
        <w:rPr>
          <w:rtl/>
        </w:rPr>
        <w:t xml:space="preserve"> سوره الکهف/الآ</w:t>
      </w:r>
      <w:r w:rsidR="00ED3E80">
        <w:rPr>
          <w:rFonts w:hint="cs"/>
          <w:rtl/>
        </w:rPr>
        <w:t>ی</w:t>
      </w:r>
      <w:r w:rsidR="00ED3E80">
        <w:rPr>
          <w:rFonts w:hint="eastAsia"/>
          <w:rtl/>
        </w:rPr>
        <w:t>ه</w:t>
      </w:r>
      <w:r w:rsidR="00ED3E80">
        <w:rPr>
          <w:rtl/>
        </w:rPr>
        <w:t xml:space="preserve"> </w:t>
      </w:r>
      <w:r w:rsidR="001A3C8D">
        <w:rPr>
          <w:rtl/>
        </w:rPr>
        <w:t>19</w:t>
      </w:r>
      <w:r w:rsidR="00ED3E80">
        <w:rPr>
          <w:rtl/>
        </w:rPr>
        <w:t xml:space="preserve">. </w:t>
      </w:r>
    </w:p>
    <w:p w:rsidR="00B431B0" w:rsidRDefault="00365129" w:rsidP="0034695E">
      <w:pPr>
        <w:pStyle w:val="libFootnote0"/>
        <w:rPr>
          <w:rtl/>
        </w:rPr>
      </w:pPr>
      <w:r w:rsidRPr="0034695E">
        <w:rPr>
          <w:rtl/>
        </w:rPr>
        <w:t>(3)</w:t>
      </w:r>
      <w:r w:rsidR="00ED3E80">
        <w:rPr>
          <w:rtl/>
        </w:rPr>
        <w:t xml:space="preserve"> ق:</w:t>
      </w:r>
      <w:r w:rsidR="001A3C8D">
        <w:rPr>
          <w:rtl/>
        </w:rPr>
        <w:t>8</w:t>
      </w:r>
      <w:r w:rsidR="00ED3E80">
        <w:rPr>
          <w:rtl/>
        </w:rPr>
        <w:t>4</w:t>
      </w:r>
      <w:r w:rsidR="001A3C8D">
        <w:rPr>
          <w:rtl/>
        </w:rPr>
        <w:t>0</w:t>
      </w:r>
      <w:r w:rsidR="00ED3E80">
        <w:rPr>
          <w:rtl/>
        </w:rPr>
        <w:t>/</w:t>
      </w:r>
      <w:r w:rsidR="001A3C8D">
        <w:rPr>
          <w:rtl/>
        </w:rPr>
        <w:t>139</w:t>
      </w:r>
      <w:r w:rsidR="00ED3E80">
        <w:rPr>
          <w:rtl/>
        </w:rPr>
        <w:t>/</w:t>
      </w:r>
      <w:r w:rsidR="001A3C8D">
        <w:rPr>
          <w:rtl/>
        </w:rPr>
        <w:t>1</w:t>
      </w:r>
      <w:r w:rsidR="00ED3E80">
        <w:rPr>
          <w:rtl/>
        </w:rPr>
        <w:t>4،ج:</w:t>
      </w:r>
      <w:r w:rsidR="001A3C8D">
        <w:rPr>
          <w:rtl/>
        </w:rPr>
        <w:t>129</w:t>
      </w:r>
      <w:r w:rsidR="00ED3E80">
        <w:rPr>
          <w:rtl/>
        </w:rPr>
        <w:t>/66</w:t>
      </w:r>
    </w:p>
    <w:p w:rsidR="004050E9" w:rsidRDefault="004050E9" w:rsidP="004050E9">
      <w:pPr>
        <w:pStyle w:val="libFootnote0"/>
        <w:rPr>
          <w:rtl/>
        </w:rPr>
      </w:pPr>
      <w:r>
        <w:rPr>
          <w:rFonts w:hint="cs"/>
          <w:rtl/>
        </w:rPr>
        <w:t>(4) ق:842/139/14،ج:141/16.</w:t>
      </w:r>
    </w:p>
    <w:p w:rsidR="005A2728" w:rsidRDefault="005A2728" w:rsidP="0027669E">
      <w:pPr>
        <w:pStyle w:val="libNormal"/>
        <w:rPr>
          <w:rtl/>
        </w:rPr>
      </w:pPr>
      <w:r>
        <w:rPr>
          <w:rtl/>
        </w:rPr>
        <w:br w:type="page"/>
      </w:r>
    </w:p>
    <w:p w:rsidR="00ED3E80" w:rsidRDefault="00ED3E80" w:rsidP="004050E9">
      <w:pPr>
        <w:pStyle w:val="libNormal0"/>
      </w:pPr>
      <w:r>
        <w:rPr>
          <w:rFonts w:hint="eastAsia"/>
          <w:rtl/>
        </w:rPr>
        <w:lastRenderedPageBreak/>
        <w:t>و</w:t>
      </w:r>
      <w:r>
        <w:rPr>
          <w:rtl/>
        </w:rPr>
        <w:t xml:space="preserve"> ف</w:t>
      </w:r>
      <w:r>
        <w:rPr>
          <w:rFonts w:hint="cs"/>
          <w:rtl/>
        </w:rPr>
        <w:t>ی</w:t>
      </w:r>
      <w:r>
        <w:rPr>
          <w:rtl/>
        </w:rPr>
        <w:t xml:space="preserve"> جوفه واحده منه سبّحت سبع مرّات .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:قال النب</w:t>
      </w:r>
      <w:r>
        <w:rPr>
          <w:rFonts w:hint="cs"/>
          <w:rtl/>
        </w:rPr>
        <w:t>یّ</w:t>
      </w:r>
      <w:r>
        <w:rPr>
          <w:rtl/>
        </w:rPr>
        <w:t xml:space="preserve"> </w:t>
      </w:r>
      <w:r w:rsidR="001C23D3" w:rsidRPr="001C23D3">
        <w:rPr>
          <w:rStyle w:val="libAlaemChar"/>
          <w:rtl/>
        </w:rPr>
        <w:t>صلى‌الله‌عليه‌وآله‌وسلم</w:t>
      </w:r>
      <w:r>
        <w:rPr>
          <w:rtl/>
        </w:rPr>
        <w:t>: هذا جبرئ</w:t>
      </w:r>
      <w:r>
        <w:rPr>
          <w:rFonts w:hint="cs"/>
          <w:rtl/>
        </w:rPr>
        <w:t>ی</w:t>
      </w:r>
      <w:r>
        <w:rPr>
          <w:rFonts w:hint="eastAsia"/>
          <w:rtl/>
        </w:rPr>
        <w:t>ل</w:t>
      </w:r>
      <w:r>
        <w:rPr>
          <w:rtl/>
        </w:rPr>
        <w:t xml:space="preserve"> </w:t>
      </w:r>
      <w:r>
        <w:rPr>
          <w:rFonts w:hint="cs"/>
          <w:rtl/>
        </w:rPr>
        <w:t>ی</w:t>
      </w:r>
      <w:r>
        <w:rPr>
          <w:rFonts w:hint="eastAsia"/>
          <w:rtl/>
        </w:rPr>
        <w:t>خبرن</w:t>
      </w:r>
      <w:r>
        <w:rPr>
          <w:rFonts w:hint="cs"/>
          <w:rtl/>
        </w:rPr>
        <w:t>ی</w:t>
      </w:r>
      <w:r>
        <w:rPr>
          <w:rtl/>
        </w:rPr>
        <w:t xml:space="preserve"> أنّ ف</w:t>
      </w:r>
      <w:r>
        <w:rPr>
          <w:rFonts w:hint="cs"/>
          <w:rtl/>
        </w:rPr>
        <w:t>ی</w:t>
      </w:r>
      <w:r>
        <w:rPr>
          <w:rtl/>
        </w:rPr>
        <w:t xml:space="preserve"> تمرتکم هذه،و أشار </w:t>
      </w:r>
      <w:r w:rsidR="001C23D3" w:rsidRPr="001C23D3">
        <w:rPr>
          <w:rStyle w:val="libAlaemChar"/>
          <w:rtl/>
        </w:rPr>
        <w:t>صلى‌الله‌عليه‌وآله‌وسلم</w:t>
      </w:r>
      <w:r>
        <w:rPr>
          <w:rtl/>
        </w:rPr>
        <w:t xml:space="preserve"> ال</w:t>
      </w:r>
      <w:r>
        <w:rPr>
          <w:rFonts w:hint="cs"/>
          <w:rtl/>
        </w:rPr>
        <w:t>ی</w:t>
      </w:r>
      <w:r>
        <w:rPr>
          <w:rtl/>
        </w:rPr>
        <w:t xml:space="preserve"> البرن</w:t>
      </w:r>
      <w:r>
        <w:rPr>
          <w:rFonts w:hint="cs"/>
          <w:rtl/>
        </w:rPr>
        <w:t>ی</w:t>
      </w:r>
      <w:r>
        <w:rPr>
          <w:rFonts w:hint="eastAsia"/>
          <w:rtl/>
        </w:rPr>
        <w:t>،تسع</w:t>
      </w:r>
      <w:r>
        <w:rPr>
          <w:rtl/>
        </w:rPr>
        <w:t xml:space="preserve"> خصال:تخبل الش</w:t>
      </w:r>
      <w:r>
        <w:rPr>
          <w:rFonts w:hint="cs"/>
          <w:rtl/>
        </w:rPr>
        <w:t>ی</w:t>
      </w:r>
      <w:r>
        <w:rPr>
          <w:rFonts w:hint="eastAsia"/>
          <w:rtl/>
        </w:rPr>
        <w:t>طان،و</w:t>
      </w:r>
      <w:r>
        <w:rPr>
          <w:rtl/>
        </w:rPr>
        <w:t xml:space="preserve"> تقوّ</w:t>
      </w:r>
      <w:r>
        <w:rPr>
          <w:rFonts w:hint="cs"/>
          <w:rtl/>
        </w:rPr>
        <w:t>ی</w:t>
      </w:r>
      <w:r>
        <w:rPr>
          <w:rtl/>
        </w:rPr>
        <w:t xml:space="preserve"> الظهر،و تز</w:t>
      </w:r>
      <w:r>
        <w:rPr>
          <w:rFonts w:hint="cs"/>
          <w:rtl/>
        </w:rPr>
        <w:t>ی</w:t>
      </w:r>
      <w:r>
        <w:rPr>
          <w:rFonts w:hint="eastAsia"/>
          <w:rtl/>
        </w:rPr>
        <w:t>د</w:t>
      </w:r>
      <w:r>
        <w:rPr>
          <w:rtl/>
        </w:rPr>
        <w:t xml:space="preserve"> ف</w:t>
      </w:r>
      <w:r>
        <w:rPr>
          <w:rFonts w:hint="cs"/>
          <w:rtl/>
        </w:rPr>
        <w:t>ی</w:t>
      </w:r>
      <w:r>
        <w:rPr>
          <w:rtl/>
        </w:rPr>
        <w:t xml:space="preserve"> المجامعه،و تز</w:t>
      </w:r>
      <w:r>
        <w:rPr>
          <w:rFonts w:hint="cs"/>
          <w:rtl/>
        </w:rPr>
        <w:t>ی</w:t>
      </w:r>
      <w:r>
        <w:rPr>
          <w:rFonts w:hint="eastAsia"/>
          <w:rtl/>
        </w:rPr>
        <w:t>د</w:t>
      </w:r>
      <w:r>
        <w:rPr>
          <w:rtl/>
        </w:rPr>
        <w:t xml:space="preserve"> ف</w:t>
      </w:r>
      <w:r>
        <w:rPr>
          <w:rFonts w:hint="cs"/>
          <w:rtl/>
        </w:rPr>
        <w:t>ی</w:t>
      </w:r>
      <w:r>
        <w:rPr>
          <w:rtl/>
        </w:rPr>
        <w:t xml:space="preserve"> السمع و البصر،و تقرّب من اللّه،و تباعد من الش</w:t>
      </w:r>
      <w:r>
        <w:rPr>
          <w:rFonts w:hint="cs"/>
          <w:rtl/>
        </w:rPr>
        <w:t>ی</w:t>
      </w:r>
      <w:r>
        <w:rPr>
          <w:rFonts w:hint="eastAsia"/>
          <w:rtl/>
        </w:rPr>
        <w:t>طان،و</w:t>
      </w:r>
      <w:r>
        <w:rPr>
          <w:rtl/>
        </w:rPr>
        <w:t xml:space="preserve"> تهضم </w:t>
      </w:r>
      <w:r>
        <w:rPr>
          <w:rFonts w:hint="eastAsia"/>
          <w:rtl/>
        </w:rPr>
        <w:t>الطعام،و</w:t>
      </w:r>
      <w:r>
        <w:rPr>
          <w:rtl/>
        </w:rPr>
        <w:t xml:space="preserve"> تذهب بالداء،و تط</w:t>
      </w:r>
      <w:r>
        <w:rPr>
          <w:rFonts w:hint="cs"/>
          <w:rtl/>
        </w:rPr>
        <w:t>یّ</w:t>
      </w:r>
      <w:r>
        <w:rPr>
          <w:rFonts w:hint="eastAsia"/>
          <w:rtl/>
        </w:rPr>
        <w:t>ب</w:t>
      </w:r>
      <w:r>
        <w:rPr>
          <w:rtl/>
        </w:rPr>
        <w:t xml:space="preserve"> النکهه. </w:t>
      </w:r>
    </w:p>
    <w:p w:rsidR="00ED3E80" w:rsidRDefault="00ED3E80" w:rsidP="004050E9">
      <w:pPr>
        <w:pStyle w:val="libNormal"/>
      </w:pPr>
      <w:r>
        <w:rPr>
          <w:rFonts w:hint="eastAsia"/>
          <w:rtl/>
        </w:rPr>
        <w:t>و</w:t>
      </w:r>
      <w:r>
        <w:rPr>
          <w:rtl/>
        </w:rPr>
        <w:t xml:space="preserve"> قال: عل</w:t>
      </w:r>
      <w:r>
        <w:rPr>
          <w:rFonts w:hint="cs"/>
          <w:rtl/>
        </w:rPr>
        <w:t>ی</w:t>
      </w:r>
      <w:r>
        <w:rPr>
          <w:rFonts w:hint="eastAsia"/>
          <w:rtl/>
        </w:rPr>
        <w:t>کم</w:t>
      </w:r>
      <w:r>
        <w:rPr>
          <w:rtl/>
        </w:rPr>
        <w:t xml:space="preserve"> بالبرن</w:t>
      </w:r>
      <w:r>
        <w:rPr>
          <w:rFonts w:hint="cs"/>
          <w:rtl/>
        </w:rPr>
        <w:t>ی</w:t>
      </w:r>
      <w:r>
        <w:rPr>
          <w:rtl/>
        </w:rPr>
        <w:t xml:space="preserve"> فانّه </w:t>
      </w:r>
      <w:r>
        <w:rPr>
          <w:rFonts w:hint="cs"/>
          <w:rtl/>
        </w:rPr>
        <w:t>ی</w:t>
      </w:r>
      <w:r>
        <w:rPr>
          <w:rFonts w:hint="eastAsia"/>
          <w:rtl/>
        </w:rPr>
        <w:t>ذهب</w:t>
      </w:r>
      <w:r>
        <w:rPr>
          <w:rtl/>
        </w:rPr>
        <w:t xml:space="preserve"> بالإع</w:t>
      </w:r>
      <w:r>
        <w:rPr>
          <w:rFonts w:hint="cs"/>
          <w:rtl/>
        </w:rPr>
        <w:t>ی</w:t>
      </w:r>
      <w:r>
        <w:rPr>
          <w:rFonts w:hint="eastAsia"/>
          <w:rtl/>
        </w:rPr>
        <w:t>اء</w:t>
      </w:r>
      <w:r>
        <w:rPr>
          <w:rtl/>
        </w:rPr>
        <w:t xml:space="preserve"> و </w:t>
      </w:r>
      <w:r>
        <w:rPr>
          <w:rFonts w:hint="cs"/>
          <w:rtl/>
        </w:rPr>
        <w:t>ی</w:t>
      </w:r>
      <w:r>
        <w:rPr>
          <w:rFonts w:hint="eastAsia"/>
          <w:rtl/>
        </w:rPr>
        <w:t>دف</w:t>
      </w:r>
      <w:r>
        <w:rPr>
          <w:rFonts w:hint="cs"/>
          <w:rtl/>
        </w:rPr>
        <w:t>ی</w:t>
      </w:r>
      <w:r>
        <w:rPr>
          <w:rFonts w:hint="eastAsia"/>
          <w:rtl/>
        </w:rPr>
        <w:t>ء</w:t>
      </w:r>
      <w:r>
        <w:rPr>
          <w:rtl/>
        </w:rPr>
        <w:t xml:space="preserve"> من القرّ،و </w:t>
      </w:r>
      <w:r>
        <w:rPr>
          <w:rFonts w:hint="cs"/>
          <w:rtl/>
        </w:rPr>
        <w:t>ی</w:t>
      </w:r>
      <w:r>
        <w:rPr>
          <w:rFonts w:hint="eastAsia"/>
          <w:rtl/>
        </w:rPr>
        <w:t>شبع</w:t>
      </w:r>
      <w:r>
        <w:rPr>
          <w:rtl/>
        </w:rPr>
        <w:t xml:space="preserve"> من الجوع، و ف</w:t>
      </w:r>
      <w:r>
        <w:rPr>
          <w:rFonts w:hint="cs"/>
          <w:rtl/>
        </w:rPr>
        <w:t>ی</w:t>
      </w:r>
      <w:r>
        <w:rPr>
          <w:rFonts w:hint="eastAsia"/>
          <w:rtl/>
        </w:rPr>
        <w:t>ه</w:t>
      </w:r>
      <w:r>
        <w:rPr>
          <w:rtl/>
        </w:rPr>
        <w:t xml:space="preserve"> اثنان و سبعون بابا من الشفاء . </w:t>
      </w:r>
      <w:r>
        <w:rPr>
          <w:rFonts w:hint="eastAsia"/>
          <w:rtl/>
        </w:rPr>
        <w:t>و</w:t>
      </w:r>
      <w:r>
        <w:rPr>
          <w:rtl/>
        </w:rPr>
        <w:t xml:space="preserve"> قال الصادق </w:t>
      </w:r>
      <w:r w:rsidR="00EC2CC2" w:rsidRPr="00EC2CC2">
        <w:rPr>
          <w:rStyle w:val="libAlaemChar"/>
          <w:rtl/>
        </w:rPr>
        <w:t>عليه‌السلام</w:t>
      </w:r>
      <w:r>
        <w:rPr>
          <w:rtl/>
        </w:rPr>
        <w:t>: أطعموا البرن</w:t>
      </w:r>
      <w:r>
        <w:rPr>
          <w:rFonts w:hint="cs"/>
          <w:rtl/>
        </w:rPr>
        <w:t>ی</w:t>
      </w:r>
      <w:r>
        <w:rPr>
          <w:rtl/>
        </w:rPr>
        <w:t xml:space="preserve"> نساءکم ف</w:t>
      </w:r>
      <w:r>
        <w:rPr>
          <w:rFonts w:hint="cs"/>
          <w:rtl/>
        </w:rPr>
        <w:t>ی</w:t>
      </w:r>
      <w:r>
        <w:rPr>
          <w:rtl/>
        </w:rPr>
        <w:t xml:space="preserve"> نفاسهنّ تحلم أولادکم حلما،ال</w:t>
      </w:r>
      <w:r>
        <w:rPr>
          <w:rFonts w:hint="cs"/>
          <w:rtl/>
        </w:rPr>
        <w:t>ی</w:t>
      </w:r>
      <w:r>
        <w:rPr>
          <w:rtl/>
        </w:rPr>
        <w:t xml:space="preserve"> غ</w:t>
      </w:r>
      <w:r>
        <w:rPr>
          <w:rFonts w:hint="cs"/>
          <w:rtl/>
        </w:rPr>
        <w:t>ی</w:t>
      </w:r>
      <w:r>
        <w:rPr>
          <w:rFonts w:hint="eastAsia"/>
          <w:rtl/>
        </w:rPr>
        <w:t>ر</w:t>
      </w:r>
      <w:r>
        <w:rPr>
          <w:rtl/>
        </w:rPr>
        <w:t xml:space="preserve"> ذلک </w:t>
      </w:r>
      <w:r w:rsidRPr="00604B91">
        <w:rPr>
          <w:rStyle w:val="libFootnotenumChar"/>
          <w:rtl/>
        </w:rPr>
        <w:t>(1)</w:t>
      </w:r>
      <w:r>
        <w:rPr>
          <w:rtl/>
        </w:rPr>
        <w:t xml:space="preserve">. </w:t>
      </w:r>
    </w:p>
    <w:p w:rsidR="00ED3E80" w:rsidRDefault="00ED3E80" w:rsidP="00ED3E80">
      <w:pPr>
        <w:pStyle w:val="libNormal"/>
        <w:rPr>
          <w:rtl/>
        </w:rPr>
      </w:pPr>
      <w:r>
        <w:rPr>
          <w:rFonts w:hint="eastAsia"/>
          <w:rtl/>
        </w:rPr>
        <w:t>ف</w:t>
      </w:r>
      <w:r>
        <w:rPr>
          <w:rFonts w:hint="cs"/>
          <w:rtl/>
        </w:rPr>
        <w:t>ی</w:t>
      </w:r>
      <w:r>
        <w:rPr>
          <w:rtl/>
        </w:rPr>
        <w:t xml:space="preserve"> منظومه ابن الأعسم: </w:t>
      </w:r>
    </w:p>
    <w:tbl>
      <w:tblPr>
        <w:tblStyle w:val="TableGrid"/>
        <w:bidiVisual/>
        <w:tblW w:w="4562" w:type="pct"/>
        <w:tblInd w:w="384" w:type="dxa"/>
        <w:tblLook w:val="01E0"/>
      </w:tblPr>
      <w:tblGrid>
        <w:gridCol w:w="3546"/>
        <w:gridCol w:w="272"/>
        <w:gridCol w:w="3492"/>
      </w:tblGrid>
      <w:tr w:rsidR="004050E9" w:rsidTr="001A6303">
        <w:trPr>
          <w:trHeight w:val="350"/>
        </w:trPr>
        <w:tc>
          <w:tcPr>
            <w:tcW w:w="3920" w:type="dxa"/>
            <w:shd w:val="clear" w:color="auto" w:fill="auto"/>
          </w:tcPr>
          <w:p w:rsidR="004050E9" w:rsidRDefault="004050E9" w:rsidP="001A6303">
            <w:pPr>
              <w:pStyle w:val="libPoem"/>
            </w:pPr>
            <w:r>
              <w:rPr>
                <w:rFonts w:hint="eastAsia"/>
                <w:rtl/>
              </w:rPr>
              <w:t>و</w:t>
            </w:r>
            <w:r>
              <w:rPr>
                <w:rtl/>
              </w:rPr>
              <w:t xml:space="preserve"> قد أتانا عن ولاه الأمر</w:t>
            </w:r>
            <w:r w:rsidRPr="00725071">
              <w:rPr>
                <w:rStyle w:val="libPoemTiniChar0"/>
                <w:rtl/>
              </w:rPr>
              <w:br/>
              <w:t> </w:t>
            </w:r>
          </w:p>
        </w:tc>
        <w:tc>
          <w:tcPr>
            <w:tcW w:w="279" w:type="dxa"/>
            <w:shd w:val="clear" w:color="auto" w:fill="auto"/>
          </w:tcPr>
          <w:p w:rsidR="004050E9" w:rsidRDefault="004050E9" w:rsidP="001A6303">
            <w:pPr>
              <w:pStyle w:val="libPoem"/>
              <w:rPr>
                <w:rtl/>
              </w:rPr>
            </w:pPr>
          </w:p>
        </w:tc>
        <w:tc>
          <w:tcPr>
            <w:tcW w:w="3881" w:type="dxa"/>
            <w:shd w:val="clear" w:color="auto" w:fill="auto"/>
          </w:tcPr>
          <w:p w:rsidR="004050E9" w:rsidRDefault="004050E9" w:rsidP="001A6303">
            <w:pPr>
              <w:pStyle w:val="libPoem"/>
            </w:pPr>
            <w:r>
              <w:rPr>
                <w:rFonts w:hint="eastAsia"/>
                <w:rtl/>
              </w:rPr>
              <w:t>و</w:t>
            </w:r>
            <w:r>
              <w:rPr>
                <w:rtl/>
              </w:rPr>
              <w:t xml:space="preserve"> عن أب</w:t>
            </w:r>
            <w:r>
              <w:rPr>
                <w:rFonts w:hint="cs"/>
                <w:rtl/>
              </w:rPr>
              <w:t>ی</w:t>
            </w:r>
            <w:r>
              <w:rPr>
                <w:rFonts w:hint="eastAsia"/>
                <w:rtl/>
              </w:rPr>
              <w:t>هم</w:t>
            </w:r>
            <w:r>
              <w:rPr>
                <w:rtl/>
              </w:rPr>
              <w:t xml:space="preserve"> حبّهم للتمر</w:t>
            </w:r>
            <w:r w:rsidRPr="00725071">
              <w:rPr>
                <w:rStyle w:val="libPoemTiniChar0"/>
                <w:rtl/>
              </w:rPr>
              <w:br/>
              <w:t> </w:t>
            </w:r>
          </w:p>
        </w:tc>
      </w:tr>
      <w:tr w:rsidR="004050E9" w:rsidTr="001A6303">
        <w:trPr>
          <w:trHeight w:val="350"/>
        </w:trPr>
        <w:tc>
          <w:tcPr>
            <w:tcW w:w="3920" w:type="dxa"/>
          </w:tcPr>
          <w:p w:rsidR="004050E9" w:rsidRDefault="004050E9" w:rsidP="001A6303">
            <w:pPr>
              <w:pStyle w:val="libPoem"/>
            </w:pPr>
            <w:r>
              <w:rPr>
                <w:rFonts w:hint="eastAsia"/>
                <w:rtl/>
              </w:rPr>
              <w:t>فأصبحت</w:t>
            </w:r>
            <w:r>
              <w:rPr>
                <w:rtl/>
              </w:rPr>
              <w:t xml:space="preserve"> ش</w:t>
            </w:r>
            <w:r>
              <w:rPr>
                <w:rFonts w:hint="cs"/>
                <w:rtl/>
              </w:rPr>
              <w:t>ی</w:t>
            </w:r>
            <w:r>
              <w:rPr>
                <w:rFonts w:hint="eastAsia"/>
                <w:rtl/>
              </w:rPr>
              <w:t>عتهم</w:t>
            </w:r>
            <w:r>
              <w:rPr>
                <w:rtl/>
              </w:rPr>
              <w:t xml:space="preserve"> کذلک</w:t>
            </w:r>
            <w:r w:rsidRPr="00725071">
              <w:rPr>
                <w:rStyle w:val="libPoemTiniChar0"/>
                <w:rtl/>
              </w:rPr>
              <w:br/>
              <w:t> </w:t>
            </w:r>
          </w:p>
        </w:tc>
        <w:tc>
          <w:tcPr>
            <w:tcW w:w="279" w:type="dxa"/>
          </w:tcPr>
          <w:p w:rsidR="004050E9" w:rsidRDefault="004050E9" w:rsidP="001A6303">
            <w:pPr>
              <w:pStyle w:val="libPoem"/>
              <w:rPr>
                <w:rtl/>
              </w:rPr>
            </w:pPr>
          </w:p>
        </w:tc>
        <w:tc>
          <w:tcPr>
            <w:tcW w:w="3881" w:type="dxa"/>
          </w:tcPr>
          <w:p w:rsidR="004050E9" w:rsidRDefault="004050E9" w:rsidP="001A6303">
            <w:pPr>
              <w:pStyle w:val="libPoem"/>
            </w:pPr>
            <w:r>
              <w:rPr>
                <w:rFonts w:hint="eastAsia"/>
                <w:rtl/>
              </w:rPr>
              <w:t>تحبّه</w:t>
            </w:r>
            <w:r>
              <w:rPr>
                <w:rtl/>
              </w:rPr>
              <w:t xml:space="preserve"> ف</w:t>
            </w:r>
            <w:r>
              <w:rPr>
                <w:rFonts w:hint="cs"/>
                <w:rtl/>
              </w:rPr>
              <w:t>ی</w:t>
            </w:r>
            <w:r>
              <w:rPr>
                <w:rtl/>
              </w:rPr>
              <w:t xml:space="preserve"> سا</w:t>
            </w:r>
            <w:r>
              <w:rPr>
                <w:rFonts w:hint="cs"/>
                <w:rtl/>
              </w:rPr>
              <w:t>ی</w:t>
            </w:r>
            <w:r>
              <w:rPr>
                <w:rFonts w:hint="eastAsia"/>
                <w:rtl/>
              </w:rPr>
              <w:t>ر</w:t>
            </w:r>
            <w:r>
              <w:rPr>
                <w:rtl/>
              </w:rPr>
              <w:t xml:space="preserve"> الممالک</w:t>
            </w:r>
            <w:r w:rsidRPr="00725071">
              <w:rPr>
                <w:rStyle w:val="libPoemTiniChar0"/>
                <w:rtl/>
              </w:rPr>
              <w:br/>
              <w:t> </w:t>
            </w:r>
          </w:p>
        </w:tc>
      </w:tr>
      <w:tr w:rsidR="004050E9" w:rsidTr="001A6303">
        <w:trPr>
          <w:trHeight w:val="350"/>
        </w:trPr>
        <w:tc>
          <w:tcPr>
            <w:tcW w:w="3920" w:type="dxa"/>
          </w:tcPr>
          <w:p w:rsidR="004050E9" w:rsidRDefault="004050E9" w:rsidP="001A6303">
            <w:pPr>
              <w:pStyle w:val="libPoem"/>
            </w:pPr>
            <w:r>
              <w:rPr>
                <w:rFonts w:hint="eastAsia"/>
                <w:rtl/>
              </w:rPr>
              <w:t>و</w:t>
            </w:r>
            <w:r>
              <w:rPr>
                <w:rtl/>
              </w:rPr>
              <w:t xml:space="preserve"> جاء ف</w:t>
            </w:r>
            <w:r>
              <w:rPr>
                <w:rFonts w:hint="cs"/>
                <w:rtl/>
              </w:rPr>
              <w:t>ی</w:t>
            </w:r>
            <w:r>
              <w:rPr>
                <w:rtl/>
              </w:rPr>
              <w:t xml:space="preserve"> الحد</w:t>
            </w:r>
            <w:r>
              <w:rPr>
                <w:rFonts w:hint="cs"/>
                <w:rtl/>
              </w:rPr>
              <w:t>ی</w:t>
            </w:r>
            <w:r>
              <w:rPr>
                <w:rFonts w:hint="eastAsia"/>
                <w:rtl/>
              </w:rPr>
              <w:t>ث</w:t>
            </w:r>
            <w:r>
              <w:rPr>
                <w:rtl/>
              </w:rPr>
              <w:t xml:space="preserve"> انّ البرن</w:t>
            </w:r>
            <w:r>
              <w:rPr>
                <w:rFonts w:hint="cs"/>
                <w:rtl/>
              </w:rPr>
              <w:t>ی</w:t>
            </w:r>
            <w:r w:rsidRPr="00725071">
              <w:rPr>
                <w:rStyle w:val="libPoemTiniChar0"/>
                <w:rtl/>
              </w:rPr>
              <w:br/>
              <w:t> </w:t>
            </w:r>
          </w:p>
        </w:tc>
        <w:tc>
          <w:tcPr>
            <w:tcW w:w="279" w:type="dxa"/>
          </w:tcPr>
          <w:p w:rsidR="004050E9" w:rsidRDefault="004050E9" w:rsidP="001A6303">
            <w:pPr>
              <w:pStyle w:val="libPoem"/>
              <w:rPr>
                <w:rtl/>
              </w:rPr>
            </w:pPr>
          </w:p>
        </w:tc>
        <w:tc>
          <w:tcPr>
            <w:tcW w:w="3881" w:type="dxa"/>
          </w:tcPr>
          <w:p w:rsidR="004050E9" w:rsidRDefault="004050E9" w:rsidP="001A6303">
            <w:pPr>
              <w:pStyle w:val="libPoem"/>
            </w:pPr>
            <w:r>
              <w:rPr>
                <w:rFonts w:hint="cs"/>
                <w:rtl/>
              </w:rPr>
              <w:t>ی</w:t>
            </w:r>
            <w:r>
              <w:rPr>
                <w:rFonts w:hint="eastAsia"/>
                <w:rtl/>
              </w:rPr>
              <w:t>شبع</w:t>
            </w:r>
            <w:r>
              <w:rPr>
                <w:rtl/>
              </w:rPr>
              <w:t xml:space="preserve"> من </w:t>
            </w:r>
            <w:r>
              <w:rPr>
                <w:rFonts w:hint="cs"/>
                <w:rtl/>
              </w:rPr>
              <w:t>ی</w:t>
            </w:r>
            <w:r>
              <w:rPr>
                <w:rFonts w:hint="eastAsia"/>
                <w:rtl/>
              </w:rPr>
              <w:t>أکله</w:t>
            </w:r>
            <w:r>
              <w:rPr>
                <w:rtl/>
              </w:rPr>
              <w:t xml:space="preserve"> و </w:t>
            </w:r>
            <w:r>
              <w:rPr>
                <w:rFonts w:hint="cs"/>
                <w:rtl/>
              </w:rPr>
              <w:t>ی</w:t>
            </w:r>
            <w:r>
              <w:rPr>
                <w:rFonts w:hint="eastAsia"/>
                <w:rtl/>
              </w:rPr>
              <w:t>هن</w:t>
            </w:r>
            <w:r>
              <w:rPr>
                <w:rFonts w:hint="cs"/>
                <w:rtl/>
              </w:rPr>
              <w:t>ی</w:t>
            </w:r>
            <w:r w:rsidRPr="00725071">
              <w:rPr>
                <w:rStyle w:val="libPoemTiniChar0"/>
                <w:rtl/>
              </w:rPr>
              <w:br/>
              <w:t> </w:t>
            </w:r>
          </w:p>
        </w:tc>
      </w:tr>
      <w:tr w:rsidR="004050E9" w:rsidTr="001A6303">
        <w:trPr>
          <w:trHeight w:val="350"/>
        </w:trPr>
        <w:tc>
          <w:tcPr>
            <w:tcW w:w="3920" w:type="dxa"/>
          </w:tcPr>
          <w:p w:rsidR="004050E9" w:rsidRDefault="004050E9" w:rsidP="001A6303">
            <w:pPr>
              <w:pStyle w:val="libPoem"/>
            </w:pPr>
            <w:r>
              <w:rPr>
                <w:rFonts w:hint="eastAsia"/>
                <w:rtl/>
              </w:rPr>
              <w:t>و</w:t>
            </w:r>
            <w:r>
              <w:rPr>
                <w:rtl/>
              </w:rPr>
              <w:t xml:space="preserve"> انّه </w:t>
            </w:r>
            <w:r>
              <w:rPr>
                <w:rFonts w:hint="cs"/>
                <w:rtl/>
              </w:rPr>
              <w:t>ی</w:t>
            </w:r>
            <w:r>
              <w:rPr>
                <w:rFonts w:hint="eastAsia"/>
                <w:rtl/>
              </w:rPr>
              <w:t>ذهب</w:t>
            </w:r>
            <w:r>
              <w:rPr>
                <w:rtl/>
              </w:rPr>
              <w:t xml:space="preserve"> بالع</w:t>
            </w:r>
            <w:r>
              <w:rPr>
                <w:rFonts w:hint="cs"/>
                <w:rtl/>
              </w:rPr>
              <w:t>ی</w:t>
            </w:r>
            <w:r>
              <w:rPr>
                <w:rFonts w:hint="eastAsia"/>
                <w:rtl/>
              </w:rPr>
              <w:t>اء</w:t>
            </w:r>
            <w:r w:rsidRPr="00725071">
              <w:rPr>
                <w:rStyle w:val="libPoemTiniChar0"/>
                <w:rtl/>
              </w:rPr>
              <w:br/>
              <w:t> </w:t>
            </w:r>
          </w:p>
        </w:tc>
        <w:tc>
          <w:tcPr>
            <w:tcW w:w="279" w:type="dxa"/>
          </w:tcPr>
          <w:p w:rsidR="004050E9" w:rsidRDefault="004050E9" w:rsidP="001A6303">
            <w:pPr>
              <w:pStyle w:val="libPoem"/>
              <w:rPr>
                <w:rtl/>
              </w:rPr>
            </w:pPr>
          </w:p>
        </w:tc>
        <w:tc>
          <w:tcPr>
            <w:tcW w:w="3881" w:type="dxa"/>
          </w:tcPr>
          <w:p w:rsidR="004050E9" w:rsidRDefault="004050E9" w:rsidP="001A6303">
            <w:pPr>
              <w:pStyle w:val="libPoem"/>
            </w:pPr>
            <w:r>
              <w:rPr>
                <w:rFonts w:hint="eastAsia"/>
                <w:rtl/>
              </w:rPr>
              <w:t>و</w:t>
            </w:r>
            <w:r>
              <w:rPr>
                <w:rtl/>
              </w:rPr>
              <w:t xml:space="preserve"> هو دواء سالم من داء</w:t>
            </w:r>
            <w:r w:rsidRPr="00725071">
              <w:rPr>
                <w:rStyle w:val="libPoemTiniChar0"/>
                <w:rtl/>
              </w:rPr>
              <w:br/>
              <w:t> </w:t>
            </w:r>
          </w:p>
        </w:tc>
      </w:tr>
    </w:tbl>
    <w:p w:rsidR="00ED3E80" w:rsidRDefault="00ED3E80" w:rsidP="00ED3E80">
      <w:pPr>
        <w:pStyle w:val="libNormal"/>
      </w:pPr>
      <w:r w:rsidRPr="004050E9">
        <w:rPr>
          <w:rStyle w:val="libBold1Char"/>
          <w:rFonts w:hint="eastAsia"/>
          <w:rtl/>
        </w:rPr>
        <w:t>الکاف</w:t>
      </w:r>
      <w:r w:rsidRPr="004050E9">
        <w:rPr>
          <w:rStyle w:val="libBold1Char"/>
          <w:rFonts w:hint="cs"/>
          <w:rtl/>
        </w:rPr>
        <w:t>ی</w:t>
      </w:r>
      <w:r>
        <w:rPr>
          <w:rtl/>
        </w:rPr>
        <w:t>:عن سل</w:t>
      </w:r>
      <w:r>
        <w:rPr>
          <w:rFonts w:hint="cs"/>
          <w:rtl/>
        </w:rPr>
        <w:t>ی</w:t>
      </w:r>
      <w:r>
        <w:rPr>
          <w:rFonts w:hint="eastAsia"/>
          <w:rtl/>
        </w:rPr>
        <w:t>مان</w:t>
      </w:r>
      <w:r>
        <w:rPr>
          <w:rtl/>
        </w:rPr>
        <w:t xml:space="preserve"> الجعفر</w:t>
      </w:r>
      <w:r>
        <w:rPr>
          <w:rFonts w:hint="cs"/>
          <w:rtl/>
        </w:rPr>
        <w:t>ی</w:t>
      </w:r>
      <w:r>
        <w:rPr>
          <w:rtl/>
        </w:rPr>
        <w:t xml:space="preserve"> قال: دخلت عل</w:t>
      </w:r>
      <w:r>
        <w:rPr>
          <w:rFonts w:hint="cs"/>
          <w:rtl/>
        </w:rPr>
        <w:t>ی</w:t>
      </w:r>
      <w:r>
        <w:rPr>
          <w:rtl/>
        </w:rPr>
        <w:t xml:space="preserve"> أب</w:t>
      </w:r>
      <w:r>
        <w:rPr>
          <w:rFonts w:hint="cs"/>
          <w:rtl/>
        </w:rPr>
        <w:t>ی</w:t>
      </w:r>
      <w:r>
        <w:rPr>
          <w:rtl/>
        </w:rPr>
        <w:t xml:space="preserve"> الحسن الرضا </w:t>
      </w:r>
      <w:r w:rsidR="00EC2CC2" w:rsidRPr="00EC2CC2">
        <w:rPr>
          <w:rStyle w:val="libAlaemChar"/>
          <w:rtl/>
        </w:rPr>
        <w:t>عليه‌السلام</w:t>
      </w:r>
      <w:r>
        <w:rPr>
          <w:rtl/>
        </w:rPr>
        <w:t xml:space="preserve"> و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تمر برن</w:t>
      </w:r>
      <w:r>
        <w:rPr>
          <w:rFonts w:hint="cs"/>
          <w:rtl/>
        </w:rPr>
        <w:t>ی</w:t>
      </w:r>
      <w:r>
        <w:rPr>
          <w:rtl/>
        </w:rPr>
        <w:t xml:space="preserve"> و هو مجدّ ف</w:t>
      </w:r>
      <w:r>
        <w:rPr>
          <w:rFonts w:hint="cs"/>
          <w:rtl/>
        </w:rPr>
        <w:t>ی</w:t>
      </w:r>
      <w:r>
        <w:rPr>
          <w:rtl/>
        </w:rPr>
        <w:t xml:space="preserve"> أکله </w:t>
      </w:r>
      <w:r>
        <w:rPr>
          <w:rFonts w:hint="cs"/>
          <w:rtl/>
        </w:rPr>
        <w:t>ی</w:t>
      </w:r>
      <w:r>
        <w:rPr>
          <w:rFonts w:hint="eastAsia"/>
          <w:rtl/>
        </w:rPr>
        <w:t>أکله</w:t>
      </w:r>
      <w:r>
        <w:rPr>
          <w:rtl/>
        </w:rPr>
        <w:t xml:space="preserve"> بشهوه،فقال:</w:t>
      </w:r>
      <w:r>
        <w:rPr>
          <w:rFonts w:hint="cs"/>
          <w:rtl/>
        </w:rPr>
        <w:t>ی</w:t>
      </w:r>
      <w:r>
        <w:rPr>
          <w:rFonts w:hint="eastAsia"/>
          <w:rtl/>
        </w:rPr>
        <w:t>ا</w:t>
      </w:r>
      <w:r>
        <w:rPr>
          <w:rtl/>
        </w:rPr>
        <w:t xml:space="preserve"> سل</w:t>
      </w:r>
      <w:r>
        <w:rPr>
          <w:rFonts w:hint="cs"/>
          <w:rtl/>
        </w:rPr>
        <w:t>ی</w:t>
      </w:r>
      <w:r>
        <w:rPr>
          <w:rFonts w:hint="eastAsia"/>
          <w:rtl/>
        </w:rPr>
        <w:t>مان</w:t>
      </w:r>
      <w:r>
        <w:rPr>
          <w:rtl/>
        </w:rPr>
        <w:t xml:space="preserve"> ادن فکل،قال:فدنوت فأکلت معه و أنا أقول له:جعلت فداک انّ</w:t>
      </w:r>
      <w:r>
        <w:rPr>
          <w:rFonts w:hint="cs"/>
          <w:rtl/>
        </w:rPr>
        <w:t>ی</w:t>
      </w:r>
      <w:r>
        <w:rPr>
          <w:rtl/>
        </w:rPr>
        <w:t xml:space="preserve"> أراک تأکل هذا التمر بشهوه.فقال:نعم انّ</w:t>
      </w:r>
      <w:r>
        <w:rPr>
          <w:rFonts w:hint="cs"/>
          <w:rtl/>
        </w:rPr>
        <w:t>ی</w:t>
      </w:r>
      <w:r>
        <w:rPr>
          <w:rtl/>
        </w:rPr>
        <w:t xml:space="preserve"> لأحبّه،قال:قلت:لم ذاک؟قال:</w:t>
      </w:r>
      <w:r>
        <w:rPr>
          <w:rFonts w:hint="eastAsia"/>
          <w:rtl/>
        </w:rPr>
        <w:t>لأنّ</w:t>
      </w:r>
      <w:r>
        <w:rPr>
          <w:rtl/>
        </w:rPr>
        <w:t xml:space="preserve"> رسول اللّه </w:t>
      </w:r>
      <w:r w:rsidR="001C23D3" w:rsidRPr="001C23D3">
        <w:rPr>
          <w:rStyle w:val="libAlaemChar"/>
          <w:rtl/>
        </w:rPr>
        <w:t>صلى‌الله‌عليه‌وآله‌وسلم</w:t>
      </w:r>
      <w:r>
        <w:rPr>
          <w:rtl/>
        </w:rPr>
        <w:t xml:space="preserve"> کان تمر</w:t>
      </w:r>
      <w:r>
        <w:rPr>
          <w:rFonts w:hint="cs"/>
          <w:rtl/>
        </w:rPr>
        <w:t>یّ</w:t>
      </w:r>
      <w:r>
        <w:rPr>
          <w:rFonts w:hint="eastAsia"/>
          <w:rtl/>
        </w:rPr>
        <w:t>ا</w:t>
      </w:r>
      <w:r>
        <w:rPr>
          <w:rtl/>
        </w:rPr>
        <w:t xml:space="preserve"> 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تمر</w:t>
      </w:r>
      <w:r>
        <w:rPr>
          <w:rFonts w:hint="cs"/>
          <w:rtl/>
        </w:rPr>
        <w:t>یّ</w:t>
      </w:r>
      <w:r>
        <w:rPr>
          <w:rFonts w:hint="eastAsia"/>
          <w:rtl/>
        </w:rPr>
        <w:t>ا،و</w:t>
      </w:r>
      <w:r>
        <w:rPr>
          <w:rtl/>
        </w:rPr>
        <w:t xml:space="preserve"> عدّ آباءه </w:t>
      </w:r>
      <w:r w:rsidR="007C3393" w:rsidRPr="007C3393">
        <w:rPr>
          <w:rStyle w:val="libAlaemChar"/>
          <w:rtl/>
        </w:rPr>
        <w:t>عليهم‌السلام</w:t>
      </w:r>
      <w:r>
        <w:rPr>
          <w:rtl/>
        </w:rPr>
        <w:t xml:space="preserve"> هکذا ال</w:t>
      </w:r>
      <w:r>
        <w:rPr>
          <w:rFonts w:hint="cs"/>
          <w:rtl/>
        </w:rPr>
        <w:t>ی</w:t>
      </w:r>
      <w:r>
        <w:rPr>
          <w:rtl/>
        </w:rPr>
        <w:t xml:space="preserve"> نفسه ثمّ قال:و انا تمر</w:t>
      </w:r>
      <w:r>
        <w:rPr>
          <w:rFonts w:hint="cs"/>
          <w:rtl/>
        </w:rPr>
        <w:t>یّ</w:t>
      </w:r>
      <w:r>
        <w:rPr>
          <w:rFonts w:hint="eastAsia"/>
          <w:rtl/>
        </w:rPr>
        <w:t>،و</w:t>
      </w:r>
      <w:r>
        <w:rPr>
          <w:rtl/>
        </w:rPr>
        <w:t xml:space="preserve"> ش</w:t>
      </w:r>
      <w:r>
        <w:rPr>
          <w:rFonts w:hint="cs"/>
          <w:rtl/>
        </w:rPr>
        <w:t>ی</w:t>
      </w:r>
      <w:r>
        <w:rPr>
          <w:rFonts w:hint="eastAsia"/>
          <w:rtl/>
        </w:rPr>
        <w:t>عتنا</w:t>
      </w:r>
      <w:r>
        <w:rPr>
          <w:rtl/>
        </w:rPr>
        <w:t xml:space="preserve"> </w:t>
      </w:r>
      <w:r>
        <w:rPr>
          <w:rFonts w:hint="cs"/>
          <w:rtl/>
        </w:rPr>
        <w:t>ی</w:t>
      </w:r>
      <w:r>
        <w:rPr>
          <w:rFonts w:hint="eastAsia"/>
          <w:rtl/>
        </w:rPr>
        <w:t>حبّون</w:t>
      </w:r>
      <w:r>
        <w:rPr>
          <w:rtl/>
        </w:rPr>
        <w:t xml:space="preserve"> التمر لأنّهم خلقوا من ط</w:t>
      </w:r>
      <w:r>
        <w:rPr>
          <w:rFonts w:hint="cs"/>
          <w:rtl/>
        </w:rPr>
        <w:t>ی</w:t>
      </w:r>
      <w:r>
        <w:rPr>
          <w:rFonts w:hint="eastAsia"/>
          <w:rtl/>
        </w:rPr>
        <w:t>نتنا،و</w:t>
      </w:r>
      <w:r>
        <w:rPr>
          <w:rtl/>
        </w:rPr>
        <w:t xml:space="preserve"> أعداؤنا </w:t>
      </w:r>
      <w:r>
        <w:rPr>
          <w:rFonts w:hint="cs"/>
          <w:rtl/>
        </w:rPr>
        <w:t>ی</w:t>
      </w:r>
      <w:r>
        <w:rPr>
          <w:rFonts w:hint="eastAsia"/>
          <w:rtl/>
        </w:rPr>
        <w:t>ا</w:t>
      </w:r>
      <w:r>
        <w:rPr>
          <w:rtl/>
        </w:rPr>
        <w:t xml:space="preserve"> سل</w:t>
      </w:r>
      <w:r>
        <w:rPr>
          <w:rFonts w:hint="cs"/>
          <w:rtl/>
        </w:rPr>
        <w:t>ی</w:t>
      </w:r>
      <w:r>
        <w:rPr>
          <w:rFonts w:hint="eastAsia"/>
          <w:rtl/>
        </w:rPr>
        <w:t>مان</w:t>
      </w:r>
      <w:r>
        <w:rPr>
          <w:rtl/>
        </w:rPr>
        <w:t xml:space="preserve"> </w:t>
      </w:r>
      <w:r>
        <w:rPr>
          <w:rFonts w:hint="cs"/>
          <w:rtl/>
        </w:rPr>
        <w:t>ی</w:t>
      </w:r>
      <w:r>
        <w:rPr>
          <w:rFonts w:hint="eastAsia"/>
          <w:rtl/>
        </w:rPr>
        <w:t>حبّون</w:t>
      </w:r>
      <w:r>
        <w:rPr>
          <w:rtl/>
        </w:rPr>
        <w:t xml:space="preserve"> المسکر لأنّهم خلقوا من مارج </w:t>
      </w:r>
      <w:r>
        <w:rPr>
          <w:rFonts w:hint="eastAsia"/>
          <w:rtl/>
        </w:rPr>
        <w:t>من</w:t>
      </w:r>
      <w:r>
        <w:rPr>
          <w:rtl/>
        </w:rPr>
        <w:t xml:space="preserve"> نار </w:t>
      </w:r>
      <w:r w:rsidRPr="00604B91">
        <w:rPr>
          <w:rStyle w:val="libFootnotenumChar"/>
          <w:rtl/>
        </w:rPr>
        <w:t>(2)</w:t>
      </w:r>
      <w:r>
        <w:rPr>
          <w:rtl/>
        </w:rPr>
        <w:t xml:space="preserve">. </w:t>
      </w:r>
    </w:p>
    <w:p w:rsidR="00B431B0" w:rsidRDefault="00ED3E80" w:rsidP="00ED3E80">
      <w:pPr>
        <w:pStyle w:val="libNormal"/>
      </w:pPr>
      <w:r w:rsidRPr="004050E9">
        <w:rPr>
          <w:rStyle w:val="libBold1Char"/>
          <w:rFonts w:hint="eastAsia"/>
          <w:rtl/>
        </w:rPr>
        <w:t>الکاف</w:t>
      </w:r>
      <w:r w:rsidRPr="004050E9">
        <w:rPr>
          <w:rStyle w:val="libBold1Char"/>
          <w:rFonts w:hint="cs"/>
          <w:rtl/>
        </w:rPr>
        <w:t>ی</w:t>
      </w:r>
      <w:r>
        <w:rPr>
          <w:rtl/>
        </w:rPr>
        <w:t xml:space="preserve">:عن سعدان،عن بعض أصحابنا قال: لمّا قدم أبو عبد اللّه </w:t>
      </w:r>
      <w:r w:rsidR="00EC2CC2" w:rsidRPr="00EC2CC2">
        <w:rPr>
          <w:rStyle w:val="libAlaemChar"/>
          <w:rtl/>
        </w:rPr>
        <w:t>عليه‌السلام</w:t>
      </w:r>
      <w:r>
        <w:rPr>
          <w:rtl/>
        </w:rPr>
        <w:t xml:space="preserve"> الح</w:t>
      </w:r>
      <w:r>
        <w:rPr>
          <w:rFonts w:hint="cs"/>
          <w:rtl/>
        </w:rPr>
        <w:t>ی</w:t>
      </w:r>
      <w:r>
        <w:rPr>
          <w:rFonts w:hint="eastAsia"/>
          <w:rtl/>
        </w:rPr>
        <w:t>ره،رکب</w:t>
      </w:r>
      <w:r>
        <w:rPr>
          <w:rtl/>
        </w:rPr>
        <w:t xml:space="preserve"> دابّته و مض</w:t>
      </w:r>
      <w:r>
        <w:rPr>
          <w:rFonts w:hint="cs"/>
          <w:rtl/>
        </w:rPr>
        <w:t>ی</w:t>
      </w:r>
      <w:r>
        <w:rPr>
          <w:rtl/>
        </w:rPr>
        <w:t xml:space="preserve"> ال</w:t>
      </w:r>
      <w:r>
        <w:rPr>
          <w:rFonts w:hint="cs"/>
          <w:rtl/>
        </w:rPr>
        <w:t>ی</w:t>
      </w:r>
      <w:r>
        <w:rPr>
          <w:rtl/>
        </w:rPr>
        <w:t xml:space="preserve"> الخورنق و نزل فاستظلّ بظلّ دابّته و معه غلام له أسود،و ثمّ رجل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4</w:t>
      </w:r>
      <w:r w:rsidR="001A3C8D">
        <w:rPr>
          <w:rtl/>
        </w:rPr>
        <w:t>2</w:t>
      </w:r>
      <w:r w:rsidR="00ED3E80">
        <w:rPr>
          <w:rtl/>
        </w:rPr>
        <w:t>/</w:t>
      </w:r>
      <w:r w:rsidR="001A3C8D">
        <w:rPr>
          <w:rtl/>
        </w:rPr>
        <w:t>139</w:t>
      </w:r>
      <w:r w:rsidR="00ED3E80">
        <w:rPr>
          <w:rtl/>
        </w:rPr>
        <w:t>/</w:t>
      </w:r>
      <w:r w:rsidR="001A3C8D">
        <w:rPr>
          <w:rtl/>
        </w:rPr>
        <w:t>1</w:t>
      </w:r>
      <w:r w:rsidR="00ED3E80">
        <w:rPr>
          <w:rtl/>
        </w:rPr>
        <w:t>4،ج:</w:t>
      </w:r>
      <w:r w:rsidR="001A3C8D">
        <w:rPr>
          <w:rtl/>
        </w:rPr>
        <w:t>1</w:t>
      </w:r>
      <w:r w:rsidR="00ED3E80">
        <w:rPr>
          <w:rtl/>
        </w:rPr>
        <w:t>4</w:t>
      </w:r>
      <w:r w:rsidR="001A3C8D">
        <w:rPr>
          <w:rtl/>
        </w:rPr>
        <w:t>1</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30</w:t>
      </w:r>
      <w:r w:rsidR="00ED3E80">
        <w:rPr>
          <w:rtl/>
        </w:rPr>
        <w:t>/</w:t>
      </w:r>
      <w:r w:rsidR="001A3C8D">
        <w:rPr>
          <w:rtl/>
        </w:rPr>
        <w:t>7</w:t>
      </w:r>
      <w:r w:rsidR="00ED3E80">
        <w:rPr>
          <w:rtl/>
        </w:rPr>
        <w:t>/</w:t>
      </w:r>
      <w:r w:rsidR="001A3C8D">
        <w:rPr>
          <w:rtl/>
        </w:rPr>
        <w:t>12</w:t>
      </w:r>
      <w:r w:rsidR="00ED3E80">
        <w:rPr>
          <w:rtl/>
        </w:rPr>
        <w:t>،ج:</w:t>
      </w:r>
      <w:r w:rsidR="001A3C8D">
        <w:rPr>
          <w:rtl/>
        </w:rPr>
        <w:t>103</w:t>
      </w:r>
      <w:r w:rsidR="00ED3E80">
        <w:rPr>
          <w:rtl/>
        </w:rPr>
        <w:t>/4</w:t>
      </w:r>
      <w:r w:rsidR="001A3C8D">
        <w:rPr>
          <w:rtl/>
        </w:rPr>
        <w:t>9</w:t>
      </w:r>
    </w:p>
    <w:p w:rsidR="005A2728" w:rsidRDefault="005A2728" w:rsidP="0027669E">
      <w:pPr>
        <w:pStyle w:val="libNormal"/>
        <w:rPr>
          <w:rtl/>
        </w:rPr>
      </w:pPr>
      <w:r>
        <w:rPr>
          <w:rtl/>
        </w:rPr>
        <w:br w:type="page"/>
      </w:r>
    </w:p>
    <w:p w:rsidR="00ED3E80" w:rsidRDefault="00ED3E80" w:rsidP="00616916">
      <w:pPr>
        <w:pStyle w:val="libNormal0"/>
      </w:pPr>
      <w:r>
        <w:rPr>
          <w:rFonts w:hint="eastAsia"/>
          <w:rtl/>
        </w:rPr>
        <w:lastRenderedPageBreak/>
        <w:t>من</w:t>
      </w:r>
      <w:r>
        <w:rPr>
          <w:rtl/>
        </w:rPr>
        <w:t xml:space="preserve"> أهل الکوفه قد اشتر</w:t>
      </w:r>
      <w:r>
        <w:rPr>
          <w:rFonts w:hint="cs"/>
          <w:rtl/>
        </w:rPr>
        <w:t>ی</w:t>
      </w:r>
      <w:r>
        <w:rPr>
          <w:rtl/>
        </w:rPr>
        <w:t xml:space="preserve"> نخلا فقال للغلام:من هذا؟قال له:هذا جعفر بن محمّد </w:t>
      </w:r>
      <w:r w:rsidR="001C23D3" w:rsidRPr="001C23D3">
        <w:rPr>
          <w:rStyle w:val="libAlaemChar"/>
          <w:rtl/>
        </w:rPr>
        <w:t>عليهما‌السلام</w:t>
      </w:r>
      <w:r>
        <w:rPr>
          <w:rtl/>
        </w:rPr>
        <w:t>،فجاء بطبق ضخم فوضعه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ه،فقال</w:t>
      </w:r>
      <w:r>
        <w:rPr>
          <w:rtl/>
        </w:rPr>
        <w:t xml:space="preserve"> للرجل:ما هذا؟قال:هذا البرن</w:t>
      </w:r>
      <w:r>
        <w:rPr>
          <w:rFonts w:hint="cs"/>
          <w:rtl/>
        </w:rPr>
        <w:t>یّ</w:t>
      </w:r>
      <w:r>
        <w:rPr>
          <w:rFonts w:hint="eastAsia"/>
          <w:rtl/>
        </w:rPr>
        <w:t>،فقال</w:t>
      </w:r>
      <w:r>
        <w:rPr>
          <w:rtl/>
        </w:rPr>
        <w:t>:ف</w:t>
      </w:r>
      <w:r>
        <w:rPr>
          <w:rFonts w:hint="cs"/>
          <w:rtl/>
        </w:rPr>
        <w:t>ی</w:t>
      </w:r>
      <w:r>
        <w:rPr>
          <w:rFonts w:hint="eastAsia"/>
          <w:rtl/>
        </w:rPr>
        <w:t>ه</w:t>
      </w:r>
      <w:r>
        <w:rPr>
          <w:rtl/>
        </w:rPr>
        <w:t xml:space="preserve"> شفاء،و نظر ال</w:t>
      </w:r>
      <w:r>
        <w:rPr>
          <w:rFonts w:hint="cs"/>
          <w:rtl/>
        </w:rPr>
        <w:t>ی</w:t>
      </w:r>
      <w:r>
        <w:rPr>
          <w:rtl/>
        </w:rPr>
        <w:t xml:space="preserve"> السابر</w:t>
      </w:r>
      <w:r>
        <w:rPr>
          <w:rFonts w:hint="cs"/>
          <w:rtl/>
        </w:rPr>
        <w:t>یّ</w:t>
      </w:r>
      <w:r>
        <w:rPr>
          <w:rtl/>
        </w:rPr>
        <w:t xml:space="preserve"> فقال:ما هذا؟فقال:السابر</w:t>
      </w:r>
      <w:r>
        <w:rPr>
          <w:rFonts w:hint="cs"/>
          <w:rtl/>
        </w:rPr>
        <w:t>یّ</w:t>
      </w:r>
      <w:r>
        <w:rPr>
          <w:rFonts w:hint="eastAsia"/>
          <w:rtl/>
        </w:rPr>
        <w:t>،فقال</w:t>
      </w:r>
      <w:r>
        <w:rPr>
          <w:rtl/>
        </w:rPr>
        <w:t xml:space="preserve">: </w:t>
      </w:r>
    </w:p>
    <w:p w:rsidR="00ED3E80" w:rsidRDefault="00ED3E80" w:rsidP="00ED3E80">
      <w:pPr>
        <w:pStyle w:val="libNormal"/>
      </w:pPr>
      <w:r>
        <w:rPr>
          <w:rFonts w:hint="eastAsia"/>
          <w:rtl/>
        </w:rPr>
        <w:t>هذا</w:t>
      </w:r>
      <w:r>
        <w:rPr>
          <w:rtl/>
        </w:rPr>
        <w:t xml:space="preserve"> عندنا الب</w:t>
      </w:r>
      <w:r>
        <w:rPr>
          <w:rFonts w:hint="cs"/>
          <w:rtl/>
        </w:rPr>
        <w:t>ی</w:t>
      </w:r>
      <w:r>
        <w:rPr>
          <w:rFonts w:hint="eastAsia"/>
          <w:rtl/>
        </w:rPr>
        <w:t>ض،و</w:t>
      </w:r>
      <w:r>
        <w:rPr>
          <w:rtl/>
        </w:rPr>
        <w:t xml:space="preserve"> قال للمشان:ما هذا؟فقال الرجل:المشان،فقال:هذا عندنا أمّ جرذان،و نظر ال</w:t>
      </w:r>
      <w:r>
        <w:rPr>
          <w:rFonts w:hint="cs"/>
          <w:rtl/>
        </w:rPr>
        <w:t>ی</w:t>
      </w:r>
      <w:r>
        <w:rPr>
          <w:rtl/>
        </w:rPr>
        <w:t xml:space="preserve"> الصرفان فقال:ما هذا؟فقال الرجل:الصرفان،فقال:هو عندنا العجوه و ف</w:t>
      </w:r>
      <w:r>
        <w:rPr>
          <w:rFonts w:hint="cs"/>
          <w:rtl/>
        </w:rPr>
        <w:t>ی</w:t>
      </w:r>
      <w:r>
        <w:rPr>
          <w:rFonts w:hint="eastAsia"/>
          <w:rtl/>
        </w:rPr>
        <w:t>ه</w:t>
      </w:r>
      <w:r>
        <w:rPr>
          <w:rtl/>
        </w:rPr>
        <w:t xml:space="preserve"> شفاء </w:t>
      </w:r>
      <w:r w:rsidRPr="00604B91">
        <w:rPr>
          <w:rStyle w:val="libFootnotenumChar"/>
          <w:rtl/>
        </w:rPr>
        <w:t>(1)</w:t>
      </w:r>
      <w:r>
        <w:rPr>
          <w:rtl/>
        </w:rPr>
        <w:t xml:space="preserve">. </w:t>
      </w:r>
    </w:p>
    <w:p w:rsidR="00ED3E80" w:rsidRDefault="00ED3E80" w:rsidP="00616916">
      <w:pPr>
        <w:pStyle w:val="libNormal"/>
      </w:pPr>
      <w:r w:rsidRPr="00616916">
        <w:rPr>
          <w:rStyle w:val="libBold1Char"/>
          <w:rFonts w:hint="eastAsia"/>
          <w:rtl/>
        </w:rPr>
        <w:t>ب</w:t>
      </w:r>
      <w:r w:rsidRPr="00616916">
        <w:rPr>
          <w:rStyle w:val="libBold1Char"/>
          <w:rFonts w:hint="cs"/>
          <w:rtl/>
        </w:rPr>
        <w:t>ی</w:t>
      </w:r>
      <w:r w:rsidRPr="00616916">
        <w:rPr>
          <w:rStyle w:val="libBold1Char"/>
          <w:rFonts w:hint="eastAsia"/>
          <w:rtl/>
        </w:rPr>
        <w:t>ان</w:t>
      </w:r>
      <w:r>
        <w:rPr>
          <w:rtl/>
        </w:rPr>
        <w:t xml:space="preserve">: </w:t>
      </w:r>
      <w:r>
        <w:rPr>
          <w:rFonts w:hint="eastAsia"/>
          <w:rtl/>
        </w:rPr>
        <w:t>قال</w:t>
      </w:r>
      <w:r>
        <w:rPr>
          <w:rtl/>
        </w:rPr>
        <w:t xml:space="preserve"> الف</w:t>
      </w:r>
      <w:r>
        <w:rPr>
          <w:rFonts w:hint="cs"/>
          <w:rtl/>
        </w:rPr>
        <w:t>ی</w:t>
      </w:r>
      <w:r>
        <w:rPr>
          <w:rFonts w:hint="eastAsia"/>
          <w:rtl/>
        </w:rPr>
        <w:t>روزآباد</w:t>
      </w:r>
      <w:r>
        <w:rPr>
          <w:rFonts w:hint="cs"/>
          <w:rtl/>
        </w:rPr>
        <w:t>ی</w:t>
      </w:r>
      <w:r>
        <w:rPr>
          <w:rtl/>
        </w:rPr>
        <w:t>: الخورنق،کفدوکس:قصر للنعمان الأکبر معرّب خورنکاه أ</w:t>
      </w:r>
      <w:r>
        <w:rPr>
          <w:rFonts w:hint="cs"/>
          <w:rtl/>
        </w:rPr>
        <w:t>ی</w:t>
      </w:r>
      <w:r>
        <w:rPr>
          <w:rtl/>
        </w:rPr>
        <w:t xml:space="preserve"> موضع الأکل،انته</w:t>
      </w:r>
      <w:r>
        <w:rPr>
          <w:rFonts w:hint="cs"/>
          <w:rtl/>
        </w:rPr>
        <w:t>ی</w:t>
      </w:r>
      <w:r>
        <w:rPr>
          <w:rtl/>
        </w:rPr>
        <w:t>.الضخم بالفتح و بالتحر</w:t>
      </w:r>
      <w:r>
        <w:rPr>
          <w:rFonts w:hint="cs"/>
          <w:rtl/>
        </w:rPr>
        <w:t>ی</w:t>
      </w:r>
      <w:r>
        <w:rPr>
          <w:rFonts w:hint="eastAsia"/>
          <w:rtl/>
        </w:rPr>
        <w:t>ک</w:t>
      </w:r>
      <w:r>
        <w:rPr>
          <w:rtl/>
        </w:rPr>
        <w:t>:العظ</w:t>
      </w:r>
      <w:r>
        <w:rPr>
          <w:rFonts w:hint="cs"/>
          <w:rtl/>
        </w:rPr>
        <w:t>ی</w:t>
      </w:r>
      <w:r>
        <w:rPr>
          <w:rFonts w:hint="eastAsia"/>
          <w:rtl/>
        </w:rPr>
        <w:t>م</w:t>
      </w:r>
      <w:r>
        <w:rPr>
          <w:rtl/>
        </w:rPr>
        <w:t xml:space="preserve"> من کل ش</w:t>
      </w:r>
      <w:r>
        <w:rPr>
          <w:rFonts w:hint="cs"/>
          <w:rtl/>
        </w:rPr>
        <w:t>ی</w:t>
      </w:r>
      <w:r>
        <w:rPr>
          <w:rFonts w:hint="eastAsia"/>
          <w:rtl/>
        </w:rPr>
        <w:t>ء،ف</w:t>
      </w:r>
      <w:r>
        <w:rPr>
          <w:rFonts w:hint="cs"/>
          <w:rtl/>
        </w:rPr>
        <w:t>ی</w:t>
      </w:r>
      <w:r>
        <w:rPr>
          <w:rtl/>
        </w:rPr>
        <w:t xml:space="preserve">: </w:t>
      </w:r>
    </w:p>
    <w:p w:rsidR="00ED3E80" w:rsidRDefault="00ED3E80" w:rsidP="00ED3E80">
      <w:pPr>
        <w:pStyle w:val="libNormal"/>
      </w:pPr>
      <w:r w:rsidRPr="00616916">
        <w:rPr>
          <w:rStyle w:val="libBold1Char"/>
          <w:rFonts w:hint="eastAsia"/>
          <w:rtl/>
        </w:rPr>
        <w:t>من</w:t>
      </w:r>
      <w:r w:rsidRPr="00616916">
        <w:rPr>
          <w:rStyle w:val="libBold1Char"/>
          <w:rtl/>
        </w:rPr>
        <w:t xml:space="preserve"> لا </w:t>
      </w:r>
      <w:r w:rsidRPr="00616916">
        <w:rPr>
          <w:rStyle w:val="libBold1Char"/>
          <w:rFonts w:hint="cs"/>
          <w:rtl/>
        </w:rPr>
        <w:t>ی</w:t>
      </w:r>
      <w:r w:rsidRPr="00616916">
        <w:rPr>
          <w:rStyle w:val="libBold1Char"/>
          <w:rFonts w:hint="eastAsia"/>
          <w:rtl/>
        </w:rPr>
        <w:t>حضره</w:t>
      </w:r>
      <w:r w:rsidRPr="00616916">
        <w:rPr>
          <w:rStyle w:val="libBold1Char"/>
          <w:rtl/>
        </w:rPr>
        <w:t xml:space="preserve"> الفق</w:t>
      </w:r>
      <w:r w:rsidRPr="00616916">
        <w:rPr>
          <w:rStyle w:val="libBold1Char"/>
          <w:rFonts w:hint="cs"/>
          <w:rtl/>
        </w:rPr>
        <w:t>ی</w:t>
      </w:r>
      <w:r w:rsidRPr="00616916">
        <w:rPr>
          <w:rStyle w:val="libBold1Char"/>
          <w:rFonts w:hint="eastAsia"/>
          <w:rtl/>
        </w:rPr>
        <w:t>ه</w:t>
      </w:r>
      <w:r>
        <w:rPr>
          <w:rtl/>
        </w:rPr>
        <w:t>: ام جرذان نوع من التمر کبار،ق</w:t>
      </w:r>
      <w:r>
        <w:rPr>
          <w:rFonts w:hint="cs"/>
          <w:rtl/>
        </w:rPr>
        <w:t>ی</w:t>
      </w:r>
      <w:r>
        <w:rPr>
          <w:rFonts w:hint="eastAsia"/>
          <w:rtl/>
        </w:rPr>
        <w:t>ل</w:t>
      </w:r>
      <w:r>
        <w:rPr>
          <w:rtl/>
        </w:rPr>
        <w:t xml:space="preserve"> انّ نخله </w:t>
      </w:r>
      <w:r>
        <w:rPr>
          <w:rFonts w:hint="cs"/>
          <w:rtl/>
        </w:rPr>
        <w:t>ی</w:t>
      </w:r>
      <w:r>
        <w:rPr>
          <w:rFonts w:hint="eastAsia"/>
          <w:rtl/>
        </w:rPr>
        <w:t>جتمع</w:t>
      </w:r>
      <w:r>
        <w:rPr>
          <w:rtl/>
        </w:rPr>
        <w:t xml:space="preserve"> تحته الفأر فهو الذ</w:t>
      </w:r>
      <w:r>
        <w:rPr>
          <w:rFonts w:hint="cs"/>
          <w:rtl/>
        </w:rPr>
        <w:t>ی</w:t>
      </w:r>
      <w:r>
        <w:rPr>
          <w:rtl/>
        </w:rPr>
        <w:t xml:space="preserve"> </w:t>
      </w:r>
      <w:r>
        <w:rPr>
          <w:rFonts w:hint="cs"/>
          <w:rtl/>
        </w:rPr>
        <w:t>ی</w:t>
      </w:r>
      <w:r>
        <w:rPr>
          <w:rFonts w:hint="eastAsia"/>
          <w:rtl/>
        </w:rPr>
        <w:t>سمّ</w:t>
      </w:r>
      <w:r>
        <w:rPr>
          <w:rFonts w:hint="cs"/>
          <w:rtl/>
        </w:rPr>
        <w:t>ی</w:t>
      </w:r>
      <w:r>
        <w:rPr>
          <w:rtl/>
        </w:rPr>
        <w:t xml:space="preserve"> بالکوفه الموشان </w:t>
      </w:r>
      <w:r>
        <w:rPr>
          <w:rFonts w:hint="cs"/>
          <w:rtl/>
        </w:rPr>
        <w:t>ی</w:t>
      </w:r>
      <w:r>
        <w:rPr>
          <w:rFonts w:hint="eastAsia"/>
          <w:rtl/>
        </w:rPr>
        <w:t>عن</w:t>
      </w:r>
      <w:r>
        <w:rPr>
          <w:rFonts w:hint="cs"/>
          <w:rtl/>
        </w:rPr>
        <w:t>ی</w:t>
      </w:r>
      <w:r>
        <w:rPr>
          <w:rtl/>
        </w:rPr>
        <w:t xml:space="preserve"> الفأر بالفارس</w:t>
      </w:r>
      <w:r>
        <w:rPr>
          <w:rFonts w:hint="cs"/>
          <w:rtl/>
        </w:rPr>
        <w:t>ی</w:t>
      </w:r>
      <w:r>
        <w:rPr>
          <w:rFonts w:hint="eastAsia"/>
          <w:rtl/>
        </w:rPr>
        <w:t>ه،و</w:t>
      </w:r>
      <w:r>
        <w:rPr>
          <w:rtl/>
        </w:rPr>
        <w:t xml:space="preserve"> الجرذان جمع جرذ و هو الذکر الکب</w:t>
      </w:r>
      <w:r>
        <w:rPr>
          <w:rFonts w:hint="cs"/>
          <w:rtl/>
        </w:rPr>
        <w:t>ی</w:t>
      </w:r>
      <w:r>
        <w:rPr>
          <w:rFonts w:hint="eastAsia"/>
          <w:rtl/>
        </w:rPr>
        <w:t>ر</w:t>
      </w:r>
      <w:r>
        <w:rPr>
          <w:rtl/>
        </w:rPr>
        <w:t xml:space="preserve"> من الفأر </w:t>
      </w:r>
      <w:r w:rsidRPr="00604B91">
        <w:rPr>
          <w:rStyle w:val="libFootnotenumChar"/>
          <w:rtl/>
        </w:rPr>
        <w:t>(2)</w:t>
      </w:r>
      <w:r>
        <w:rPr>
          <w:rtl/>
        </w:rPr>
        <w:t xml:space="preserve">. </w:t>
      </w:r>
    </w:p>
    <w:p w:rsidR="00ED3E80" w:rsidRDefault="00ED3E80" w:rsidP="00616916">
      <w:pPr>
        <w:pStyle w:val="libCenterBold1"/>
      </w:pPr>
      <w:r>
        <w:rPr>
          <w:rFonts w:hint="eastAsia"/>
          <w:rtl/>
        </w:rPr>
        <w:t>أسام</w:t>
      </w:r>
      <w:r>
        <w:rPr>
          <w:rFonts w:hint="cs"/>
          <w:rtl/>
        </w:rPr>
        <w:t>ی</w:t>
      </w:r>
      <w:r>
        <w:rPr>
          <w:rtl/>
        </w:rPr>
        <w:t xml:space="preserve"> التمر ف</w:t>
      </w:r>
      <w:r>
        <w:rPr>
          <w:rFonts w:hint="cs"/>
          <w:rtl/>
        </w:rPr>
        <w:t>ی</w:t>
      </w:r>
      <w:r>
        <w:rPr>
          <w:rtl/>
        </w:rPr>
        <w:t xml:space="preserve"> العراق و الحجاز </w:t>
      </w:r>
    </w:p>
    <w:p w:rsidR="00ED3E80" w:rsidRDefault="00ED3E80" w:rsidP="00ED3E80">
      <w:pPr>
        <w:pStyle w:val="libNormal"/>
      </w:pPr>
      <w:r w:rsidRPr="00616916">
        <w:rPr>
          <w:rStyle w:val="libBold1Char"/>
          <w:rFonts w:hint="eastAsia"/>
          <w:rtl/>
        </w:rPr>
        <w:t>المحاسن</w:t>
      </w:r>
      <w:r>
        <w:rPr>
          <w:rtl/>
        </w:rPr>
        <w:t>:عن هشام بن الحکم قال: ذکر التمر عند أب</w:t>
      </w:r>
      <w:r>
        <w:rPr>
          <w:rFonts w:hint="cs"/>
          <w:rtl/>
        </w:rPr>
        <w:t>ی</w:t>
      </w:r>
      <w:r>
        <w:rPr>
          <w:rtl/>
        </w:rPr>
        <w:t xml:space="preserve"> عبد اللّه </w:t>
      </w:r>
      <w:r w:rsidR="00EC2CC2" w:rsidRPr="00EC2CC2">
        <w:rPr>
          <w:rStyle w:val="libAlaemChar"/>
          <w:rtl/>
        </w:rPr>
        <w:t>عليه‌السلام</w:t>
      </w:r>
      <w:r>
        <w:rPr>
          <w:rtl/>
        </w:rPr>
        <w:t xml:space="preserve"> قال:الواحد عندکم أط</w:t>
      </w:r>
      <w:r>
        <w:rPr>
          <w:rFonts w:hint="cs"/>
          <w:rtl/>
        </w:rPr>
        <w:t>ی</w:t>
      </w:r>
      <w:r>
        <w:rPr>
          <w:rFonts w:hint="eastAsia"/>
          <w:rtl/>
        </w:rPr>
        <w:t>ب</w:t>
      </w:r>
      <w:r>
        <w:rPr>
          <w:rtl/>
        </w:rPr>
        <w:t xml:space="preserve"> من الواحد عندنا و الجم</w:t>
      </w:r>
      <w:r>
        <w:rPr>
          <w:rFonts w:hint="cs"/>
          <w:rtl/>
        </w:rPr>
        <w:t>ی</w:t>
      </w:r>
      <w:r>
        <w:rPr>
          <w:rFonts w:hint="eastAsia"/>
          <w:rtl/>
        </w:rPr>
        <w:t>ع</w:t>
      </w:r>
      <w:r>
        <w:rPr>
          <w:rtl/>
        </w:rPr>
        <w:t xml:space="preserve"> عندنا أط</w:t>
      </w:r>
      <w:r>
        <w:rPr>
          <w:rFonts w:hint="cs"/>
          <w:rtl/>
        </w:rPr>
        <w:t>ی</w:t>
      </w:r>
      <w:r>
        <w:rPr>
          <w:rFonts w:hint="eastAsia"/>
          <w:rtl/>
        </w:rPr>
        <w:t>ب</w:t>
      </w:r>
      <w:r>
        <w:rPr>
          <w:rtl/>
        </w:rPr>
        <w:t xml:space="preserve"> من الجم</w:t>
      </w:r>
      <w:r>
        <w:rPr>
          <w:rFonts w:hint="cs"/>
          <w:rtl/>
        </w:rPr>
        <w:t>ی</w:t>
      </w:r>
      <w:r>
        <w:rPr>
          <w:rFonts w:hint="eastAsia"/>
          <w:rtl/>
        </w:rPr>
        <w:t>ع</w:t>
      </w:r>
      <w:r>
        <w:rPr>
          <w:rtl/>
        </w:rPr>
        <w:t xml:space="preserve"> عندکم . </w:t>
      </w:r>
    </w:p>
    <w:p w:rsidR="00ED3E80" w:rsidRDefault="00ED3E80" w:rsidP="00ED3E80">
      <w:pPr>
        <w:pStyle w:val="libNormal"/>
      </w:pPr>
      <w:r w:rsidRPr="00616916">
        <w:rPr>
          <w:rStyle w:val="libBold1Char"/>
          <w:rFonts w:hint="eastAsia"/>
          <w:rtl/>
        </w:rPr>
        <w:t>المحاسن</w:t>
      </w:r>
      <w:r>
        <w:rPr>
          <w:rtl/>
        </w:rPr>
        <w:t>:عن حنان بن سد</w:t>
      </w:r>
      <w:r>
        <w:rPr>
          <w:rFonts w:hint="cs"/>
          <w:rtl/>
        </w:rPr>
        <w:t>ی</w:t>
      </w:r>
      <w:r>
        <w:rPr>
          <w:rFonts w:hint="eastAsia"/>
          <w:rtl/>
        </w:rPr>
        <w:t>ر،عن</w:t>
      </w:r>
      <w:r>
        <w:rPr>
          <w:rtl/>
        </w:rPr>
        <w:t xml:space="preserve"> أب</w:t>
      </w:r>
      <w:r>
        <w:rPr>
          <w:rFonts w:hint="cs"/>
          <w:rtl/>
        </w:rPr>
        <w:t>ی</w:t>
      </w:r>
      <w:r>
        <w:rPr>
          <w:rFonts w:hint="eastAsia"/>
          <w:rtl/>
        </w:rPr>
        <w:t>ه</w:t>
      </w:r>
      <w:r>
        <w:rPr>
          <w:rtl/>
        </w:rPr>
        <w:t xml:space="preserve"> قال: دخل عل</w:t>
      </w:r>
      <w:r>
        <w:rPr>
          <w:rFonts w:hint="cs"/>
          <w:rtl/>
        </w:rPr>
        <w:t>یّ</w:t>
      </w:r>
      <w:r>
        <w:rPr>
          <w:rtl/>
        </w:rPr>
        <w:t xml:space="preserve"> أبو جعفر </w:t>
      </w:r>
      <w:r w:rsidR="00EC2CC2" w:rsidRPr="00EC2CC2">
        <w:rPr>
          <w:rStyle w:val="libAlaemChar"/>
          <w:rtl/>
        </w:rPr>
        <w:t>عليه‌السلام</w:t>
      </w:r>
      <w:r>
        <w:rPr>
          <w:rtl/>
        </w:rPr>
        <w:t xml:space="preserve"> بالمد</w:t>
      </w:r>
      <w:r>
        <w:rPr>
          <w:rFonts w:hint="cs"/>
          <w:rtl/>
        </w:rPr>
        <w:t>ی</w:t>
      </w:r>
      <w:r>
        <w:rPr>
          <w:rFonts w:hint="eastAsia"/>
          <w:rtl/>
        </w:rPr>
        <w:t>نه</w:t>
      </w:r>
      <w:r>
        <w:rPr>
          <w:rtl/>
        </w:rPr>
        <w:t xml:space="preserve"> فقدّمت إل</w:t>
      </w:r>
      <w:r>
        <w:rPr>
          <w:rFonts w:hint="cs"/>
          <w:rtl/>
        </w:rPr>
        <w:t>ی</w:t>
      </w:r>
      <w:r>
        <w:rPr>
          <w:rFonts w:hint="eastAsia"/>
          <w:rtl/>
        </w:rPr>
        <w:t>ه</w:t>
      </w:r>
      <w:r>
        <w:rPr>
          <w:rtl/>
        </w:rPr>
        <w:t xml:space="preserve"> تمر نرس</w:t>
      </w:r>
      <w:r>
        <w:rPr>
          <w:rFonts w:hint="cs"/>
          <w:rtl/>
        </w:rPr>
        <w:t>ی</w:t>
      </w:r>
      <w:r>
        <w:rPr>
          <w:rFonts w:hint="eastAsia"/>
          <w:rtl/>
        </w:rPr>
        <w:t>ان</w:t>
      </w:r>
      <w:r>
        <w:rPr>
          <w:rtl/>
        </w:rPr>
        <w:t xml:space="preserve"> و زبدا فأکل ثمّ قال </w:t>
      </w:r>
      <w:r w:rsidR="00EC2CC2" w:rsidRPr="00EC2CC2">
        <w:rPr>
          <w:rStyle w:val="libAlaemChar"/>
          <w:rtl/>
        </w:rPr>
        <w:t>عليه‌السلام</w:t>
      </w:r>
      <w:r>
        <w:rPr>
          <w:rtl/>
        </w:rPr>
        <w:t>:ما أط</w:t>
      </w:r>
      <w:r>
        <w:rPr>
          <w:rFonts w:hint="cs"/>
          <w:rtl/>
        </w:rPr>
        <w:t>ی</w:t>
      </w:r>
      <w:r>
        <w:rPr>
          <w:rFonts w:hint="eastAsia"/>
          <w:rtl/>
        </w:rPr>
        <w:t>ب</w:t>
      </w:r>
      <w:r>
        <w:rPr>
          <w:rtl/>
        </w:rPr>
        <w:t xml:space="preserve"> هذا!أ</w:t>
      </w:r>
      <w:r>
        <w:rPr>
          <w:rFonts w:hint="cs"/>
          <w:rtl/>
        </w:rPr>
        <w:t>یّ</w:t>
      </w:r>
      <w:r>
        <w:rPr>
          <w:rtl/>
        </w:rPr>
        <w:t xml:space="preserve"> ش</w:t>
      </w:r>
      <w:r>
        <w:rPr>
          <w:rFonts w:hint="cs"/>
          <w:rtl/>
        </w:rPr>
        <w:t>ی</w:t>
      </w:r>
      <w:r>
        <w:rPr>
          <w:rFonts w:hint="eastAsia"/>
          <w:rtl/>
        </w:rPr>
        <w:t>ء</w:t>
      </w:r>
      <w:r>
        <w:rPr>
          <w:rtl/>
        </w:rPr>
        <w:t xml:space="preserve"> هو عندکم؟قلت:النرس</w:t>
      </w:r>
      <w:r>
        <w:rPr>
          <w:rFonts w:hint="cs"/>
          <w:rtl/>
        </w:rPr>
        <w:t>ی</w:t>
      </w:r>
      <w:r>
        <w:rPr>
          <w:rFonts w:hint="eastAsia"/>
          <w:rtl/>
        </w:rPr>
        <w:t>ان،قال</w:t>
      </w:r>
      <w:r>
        <w:rPr>
          <w:rtl/>
        </w:rPr>
        <w:t>:أهد ال</w:t>
      </w:r>
      <w:r>
        <w:rPr>
          <w:rFonts w:hint="cs"/>
          <w:rtl/>
        </w:rPr>
        <w:t>یّ</w:t>
      </w:r>
      <w:r>
        <w:rPr>
          <w:rtl/>
        </w:rPr>
        <w:t xml:space="preserve"> من نواه حتّ</w:t>
      </w:r>
      <w:r>
        <w:rPr>
          <w:rFonts w:hint="cs"/>
          <w:rtl/>
        </w:rPr>
        <w:t>ی</w:t>
      </w:r>
      <w:r>
        <w:rPr>
          <w:rtl/>
        </w:rPr>
        <w:t xml:space="preserve"> أغرسه ف</w:t>
      </w:r>
      <w:r>
        <w:rPr>
          <w:rFonts w:hint="cs"/>
          <w:rtl/>
        </w:rPr>
        <w:t>ی</w:t>
      </w:r>
      <w:r>
        <w:rPr>
          <w:rtl/>
        </w:rPr>
        <w:t xml:space="preserve"> أرض</w:t>
      </w:r>
      <w:r>
        <w:rPr>
          <w:rFonts w:hint="cs"/>
          <w:rtl/>
        </w:rPr>
        <w:t>ی</w:t>
      </w:r>
      <w:r>
        <w:rPr>
          <w:rtl/>
        </w:rPr>
        <w:t xml:space="preserve"> . </w:t>
      </w:r>
    </w:p>
    <w:p w:rsidR="00B431B0" w:rsidRDefault="00ED3E80" w:rsidP="00ED3E80">
      <w:pPr>
        <w:pStyle w:val="libNormal"/>
      </w:pPr>
      <w:r w:rsidRPr="00616916">
        <w:rPr>
          <w:rStyle w:val="libBold1Char"/>
          <w:rFonts w:hint="eastAsia"/>
          <w:rtl/>
        </w:rPr>
        <w:t>دعوات</w:t>
      </w:r>
      <w:r w:rsidRPr="00616916">
        <w:rPr>
          <w:rStyle w:val="libBold1Char"/>
          <w:rtl/>
        </w:rPr>
        <w:t xml:space="preserve"> الراوند</w:t>
      </w:r>
      <w:r w:rsidRPr="00616916">
        <w:rPr>
          <w:rStyle w:val="libBold1Char"/>
          <w:rFonts w:hint="cs"/>
          <w:rtl/>
        </w:rPr>
        <w:t>یّ</w:t>
      </w:r>
      <w:r>
        <w:rPr>
          <w:rtl/>
        </w:rPr>
        <w:t xml:space="preserve">:قال: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أکل</w:t>
      </w:r>
      <w:r>
        <w:rPr>
          <w:rtl/>
        </w:rPr>
        <w:t xml:space="preserve"> الرطب ب</w:t>
      </w:r>
      <w:r>
        <w:rPr>
          <w:rFonts w:hint="cs"/>
          <w:rtl/>
        </w:rPr>
        <w:t>ی</w:t>
      </w:r>
      <w:r>
        <w:rPr>
          <w:rFonts w:hint="eastAsia"/>
          <w:rtl/>
        </w:rPr>
        <w:t>م</w:t>
      </w:r>
      <w:r>
        <w:rPr>
          <w:rFonts w:hint="cs"/>
          <w:rtl/>
        </w:rPr>
        <w:t>ی</w:t>
      </w:r>
      <w:r>
        <w:rPr>
          <w:rFonts w:hint="eastAsia"/>
          <w:rtl/>
        </w:rPr>
        <w:t>نه</w:t>
      </w:r>
      <w:r>
        <w:rPr>
          <w:rtl/>
        </w:rPr>
        <w:t xml:space="preserve"> ف</w:t>
      </w:r>
      <w:r>
        <w:rPr>
          <w:rFonts w:hint="cs"/>
          <w:rtl/>
        </w:rPr>
        <w:t>ی</w:t>
      </w:r>
      <w:r>
        <w:rPr>
          <w:rFonts w:hint="eastAsia"/>
          <w:rtl/>
        </w:rPr>
        <w:t>طرح</w:t>
      </w:r>
      <w:r>
        <w:rPr>
          <w:rtl/>
        </w:rPr>
        <w:t xml:space="preserve"> النو</w:t>
      </w:r>
      <w:r>
        <w:rPr>
          <w:rFonts w:hint="cs"/>
          <w:rtl/>
        </w:rPr>
        <w:t>ی</w:t>
      </w:r>
      <w:r>
        <w:rPr>
          <w:rtl/>
        </w:rPr>
        <w:t xml:space="preserve"> ف</w:t>
      </w:r>
      <w:r>
        <w:rPr>
          <w:rFonts w:hint="cs"/>
          <w:rtl/>
        </w:rPr>
        <w:t>ی</w:t>
      </w:r>
      <w:r>
        <w:rPr>
          <w:rtl/>
        </w:rPr>
        <w:t xml:space="preserve"> </w:t>
      </w:r>
      <w:r>
        <w:rPr>
          <w:rFonts w:hint="cs"/>
          <w:rtl/>
        </w:rPr>
        <w:t>ی</w:t>
      </w:r>
      <w:r>
        <w:rPr>
          <w:rFonts w:hint="eastAsia"/>
          <w:rtl/>
        </w:rPr>
        <w:t>ساره</w:t>
      </w:r>
      <w:r>
        <w:rPr>
          <w:rtl/>
        </w:rPr>
        <w:t xml:space="preserve"> و لا </w:t>
      </w:r>
      <w:r>
        <w:rPr>
          <w:rFonts w:hint="cs"/>
          <w:rtl/>
        </w:rPr>
        <w:t>ی</w:t>
      </w:r>
      <w:r>
        <w:rPr>
          <w:rFonts w:hint="eastAsia"/>
          <w:rtl/>
        </w:rPr>
        <w:t>لق</w:t>
      </w:r>
      <w:r>
        <w:rPr>
          <w:rFonts w:hint="cs"/>
          <w:rtl/>
        </w:rPr>
        <w:t>ی</w:t>
      </w:r>
      <w:r>
        <w:rPr>
          <w:rFonts w:hint="eastAsia"/>
          <w:rtl/>
        </w:rPr>
        <w:t>ه</w:t>
      </w:r>
      <w:r>
        <w:rPr>
          <w:rtl/>
        </w:rPr>
        <w:t xml:space="preserve"> ف</w:t>
      </w:r>
      <w:r>
        <w:rPr>
          <w:rFonts w:hint="cs"/>
          <w:rtl/>
        </w:rPr>
        <w:t>ی</w:t>
      </w:r>
      <w:r>
        <w:rPr>
          <w:rtl/>
        </w:rPr>
        <w:t xml:space="preserve"> الأرض،فمرّت شاه فأشار إل</w:t>
      </w:r>
      <w:r>
        <w:rPr>
          <w:rFonts w:hint="cs"/>
          <w:rtl/>
        </w:rPr>
        <w:t>ی</w:t>
      </w:r>
      <w:r>
        <w:rPr>
          <w:rFonts w:hint="eastAsia"/>
          <w:rtl/>
        </w:rPr>
        <w:t>ها</w:t>
      </w:r>
      <w:r>
        <w:rPr>
          <w:rtl/>
        </w:rPr>
        <w:t xml:space="preserve"> بالنو</w:t>
      </w:r>
      <w:r>
        <w:rPr>
          <w:rFonts w:hint="cs"/>
          <w:rtl/>
        </w:rPr>
        <w:t>ی</w:t>
      </w:r>
      <w:r>
        <w:rPr>
          <w:rtl/>
        </w:rPr>
        <w:t xml:space="preserve"> فدنت منه فجعلت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117</w:t>
      </w:r>
      <w:r w:rsidR="00ED3E80">
        <w:rPr>
          <w:rtl/>
        </w:rPr>
        <w:t>/</w:t>
      </w:r>
      <w:r w:rsidR="001A3C8D">
        <w:rPr>
          <w:rtl/>
        </w:rPr>
        <w:t>2</w:t>
      </w:r>
      <w:r w:rsidR="00ED3E80">
        <w:rPr>
          <w:rtl/>
        </w:rPr>
        <w:t>6/</w:t>
      </w:r>
      <w:r w:rsidR="001A3C8D">
        <w:rPr>
          <w:rtl/>
        </w:rPr>
        <w:t>11</w:t>
      </w:r>
      <w:r w:rsidR="00ED3E80">
        <w:rPr>
          <w:rtl/>
        </w:rPr>
        <w:t>،ج:44/4</w:t>
      </w:r>
      <w:r w:rsidR="001A3C8D">
        <w:rPr>
          <w:rtl/>
        </w:rPr>
        <w:t>7</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8</w:t>
      </w:r>
      <w:r w:rsidR="00ED3E80">
        <w:rPr>
          <w:rtl/>
        </w:rPr>
        <w:t>4</w:t>
      </w:r>
      <w:r w:rsidR="001A3C8D">
        <w:rPr>
          <w:rtl/>
        </w:rPr>
        <w:t>1</w:t>
      </w:r>
      <w:r w:rsidR="00ED3E80">
        <w:rPr>
          <w:rtl/>
        </w:rPr>
        <w:t>/</w:t>
      </w:r>
      <w:r w:rsidR="001A3C8D">
        <w:rPr>
          <w:rtl/>
        </w:rPr>
        <w:t>139</w:t>
      </w:r>
      <w:r w:rsidR="00ED3E80">
        <w:rPr>
          <w:rtl/>
        </w:rPr>
        <w:t>/</w:t>
      </w:r>
      <w:r w:rsidR="001A3C8D">
        <w:rPr>
          <w:rtl/>
        </w:rPr>
        <w:t>1</w:t>
      </w:r>
      <w:r w:rsidR="00ED3E80">
        <w:rPr>
          <w:rtl/>
        </w:rPr>
        <w:t>4،ج:</w:t>
      </w:r>
      <w:r w:rsidR="001A3C8D">
        <w:rPr>
          <w:rtl/>
        </w:rPr>
        <w:t>137</w:t>
      </w:r>
      <w:r w:rsidR="00ED3E80">
        <w:rPr>
          <w:rtl/>
        </w:rPr>
        <w:t>/66</w:t>
      </w:r>
    </w:p>
    <w:p w:rsidR="005A2728" w:rsidRDefault="005A2728" w:rsidP="0027669E">
      <w:pPr>
        <w:pStyle w:val="libNormal"/>
        <w:rPr>
          <w:rtl/>
        </w:rPr>
      </w:pPr>
      <w:r>
        <w:rPr>
          <w:rtl/>
        </w:rPr>
        <w:br w:type="page"/>
      </w:r>
    </w:p>
    <w:p w:rsidR="00ED3E80" w:rsidRDefault="00ED3E80" w:rsidP="00616916">
      <w:pPr>
        <w:pStyle w:val="libNormal0"/>
      </w:pPr>
      <w:r>
        <w:rPr>
          <w:rFonts w:hint="eastAsia"/>
          <w:rtl/>
        </w:rPr>
        <w:lastRenderedPageBreak/>
        <w:t>تأکل</w:t>
      </w:r>
      <w:r>
        <w:rPr>
          <w:rtl/>
        </w:rPr>
        <w:t xml:space="preserve"> من کفّه ال</w:t>
      </w:r>
      <w:r>
        <w:rPr>
          <w:rFonts w:hint="cs"/>
          <w:rtl/>
        </w:rPr>
        <w:t>ی</w:t>
      </w:r>
      <w:r>
        <w:rPr>
          <w:rFonts w:hint="eastAsia"/>
          <w:rtl/>
        </w:rPr>
        <w:t>سر</w:t>
      </w:r>
      <w:r>
        <w:rPr>
          <w:rFonts w:hint="cs"/>
          <w:rtl/>
        </w:rPr>
        <w:t>ی</w:t>
      </w:r>
      <w:r>
        <w:rPr>
          <w:rtl/>
        </w:rPr>
        <w:t xml:space="preserve"> و </w:t>
      </w:r>
      <w:r>
        <w:rPr>
          <w:rFonts w:hint="cs"/>
          <w:rtl/>
        </w:rPr>
        <w:t>ی</w:t>
      </w:r>
      <w:r>
        <w:rPr>
          <w:rFonts w:hint="eastAsia"/>
          <w:rtl/>
        </w:rPr>
        <w:t>أکل</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حتّ</w:t>
      </w:r>
      <w:r>
        <w:rPr>
          <w:rFonts w:hint="cs"/>
          <w:rtl/>
        </w:rPr>
        <w:t>ی</w:t>
      </w:r>
      <w:r>
        <w:rPr>
          <w:rtl/>
        </w:rPr>
        <w:t xml:space="preserve"> فرغ </w:t>
      </w:r>
      <w:r w:rsidRPr="00604B91">
        <w:rPr>
          <w:rStyle w:val="libFootnotenumChar"/>
          <w:rtl/>
        </w:rPr>
        <w:t>(1)</w:t>
      </w:r>
      <w:r>
        <w:rPr>
          <w:rtl/>
        </w:rPr>
        <w:t xml:space="preserve">. </w:t>
      </w:r>
    </w:p>
    <w:p w:rsidR="00ED3E80" w:rsidRDefault="00ED3E80" w:rsidP="00616916">
      <w:pPr>
        <w:pStyle w:val="libNormal"/>
      </w:pPr>
      <w:r w:rsidRPr="00616916">
        <w:rPr>
          <w:rStyle w:val="libBold1Char"/>
          <w:rFonts w:hint="eastAsia"/>
          <w:rtl/>
        </w:rPr>
        <w:t>المحاسن</w:t>
      </w:r>
      <w:r>
        <w:rPr>
          <w:rtl/>
        </w:rPr>
        <w:t>:عن فض</w:t>
      </w:r>
      <w:r>
        <w:rPr>
          <w:rFonts w:hint="cs"/>
          <w:rtl/>
        </w:rPr>
        <w:t>ی</w:t>
      </w:r>
      <w:r>
        <w:rPr>
          <w:rFonts w:hint="eastAsia"/>
          <w:rtl/>
        </w:rPr>
        <w:t>ل،عن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قال: أنزل اللّه العجوه و العت</w:t>
      </w:r>
      <w:r>
        <w:rPr>
          <w:rFonts w:hint="cs"/>
          <w:rtl/>
        </w:rPr>
        <w:t>ی</w:t>
      </w:r>
      <w:r>
        <w:rPr>
          <w:rFonts w:hint="eastAsia"/>
          <w:rtl/>
        </w:rPr>
        <w:t>ق</w:t>
      </w:r>
      <w:r>
        <w:rPr>
          <w:rtl/>
        </w:rPr>
        <w:t xml:space="preserve"> من السماء، قلت:و ما العت</w:t>
      </w:r>
      <w:r>
        <w:rPr>
          <w:rFonts w:hint="cs"/>
          <w:rtl/>
        </w:rPr>
        <w:t>ی</w:t>
      </w:r>
      <w:r>
        <w:rPr>
          <w:rFonts w:hint="eastAsia"/>
          <w:rtl/>
        </w:rPr>
        <w:t>ق؟قال</w:t>
      </w:r>
      <w:r>
        <w:rPr>
          <w:rtl/>
        </w:rPr>
        <w:t xml:space="preserve">:الفحل. </w:t>
      </w:r>
      <w:r w:rsidRPr="00616916">
        <w:rPr>
          <w:rStyle w:val="libBold1Char"/>
          <w:rFonts w:hint="eastAsia"/>
          <w:rtl/>
        </w:rPr>
        <w:t>ب</w:t>
      </w:r>
      <w:r w:rsidRPr="00616916">
        <w:rPr>
          <w:rStyle w:val="libBold1Char"/>
          <w:rFonts w:hint="cs"/>
          <w:rtl/>
        </w:rPr>
        <w:t>ی</w:t>
      </w:r>
      <w:r w:rsidRPr="00616916">
        <w:rPr>
          <w:rStyle w:val="libBold1Char"/>
          <w:rFonts w:hint="eastAsia"/>
          <w:rtl/>
        </w:rPr>
        <w:t>ان</w:t>
      </w:r>
      <w:r>
        <w:rPr>
          <w:rtl/>
        </w:rPr>
        <w:t>: العت</w:t>
      </w:r>
      <w:r>
        <w:rPr>
          <w:rFonts w:hint="cs"/>
          <w:rtl/>
        </w:rPr>
        <w:t>ی</w:t>
      </w:r>
      <w:r>
        <w:rPr>
          <w:rFonts w:hint="eastAsia"/>
          <w:rtl/>
        </w:rPr>
        <w:t>ق</w:t>
      </w:r>
      <w:r>
        <w:rPr>
          <w:rtl/>
        </w:rPr>
        <w:t>:فحل من النخل و الکر</w:t>
      </w:r>
      <w:r>
        <w:rPr>
          <w:rFonts w:hint="cs"/>
          <w:rtl/>
        </w:rPr>
        <w:t>ی</w:t>
      </w:r>
      <w:r>
        <w:rPr>
          <w:rFonts w:hint="eastAsia"/>
          <w:rtl/>
        </w:rPr>
        <w:t>م</w:t>
      </w:r>
      <w:r>
        <w:rPr>
          <w:rtl/>
        </w:rPr>
        <w:t xml:space="preserve"> من کلّ ش</w:t>
      </w:r>
      <w:r>
        <w:rPr>
          <w:rFonts w:hint="cs"/>
          <w:rtl/>
        </w:rPr>
        <w:t>ی</w:t>
      </w:r>
      <w:r>
        <w:rPr>
          <w:rFonts w:hint="eastAsia"/>
          <w:rtl/>
        </w:rPr>
        <w:t>ء،و</w:t>
      </w:r>
      <w:r>
        <w:rPr>
          <w:rtl/>
        </w:rPr>
        <w:t xml:space="preserve"> المعن</w:t>
      </w:r>
      <w:r>
        <w:rPr>
          <w:rFonts w:hint="cs"/>
          <w:rtl/>
        </w:rPr>
        <w:t>ی</w:t>
      </w:r>
      <w:r>
        <w:rPr>
          <w:rtl/>
        </w:rPr>
        <w:t xml:space="preserve"> انّه نزل لحدوث التمر ف</w:t>
      </w:r>
      <w:r>
        <w:rPr>
          <w:rFonts w:hint="cs"/>
          <w:rtl/>
        </w:rPr>
        <w:t>ی</w:t>
      </w:r>
      <w:r>
        <w:rPr>
          <w:rtl/>
        </w:rPr>
        <w:t xml:space="preserve"> الأرض عت</w:t>
      </w:r>
      <w:r>
        <w:rPr>
          <w:rFonts w:hint="cs"/>
          <w:rtl/>
        </w:rPr>
        <w:t>ی</w:t>
      </w:r>
      <w:r>
        <w:rPr>
          <w:rFonts w:hint="eastAsia"/>
          <w:rtl/>
        </w:rPr>
        <w:t>ق</w:t>
      </w:r>
      <w:r>
        <w:rPr>
          <w:rtl/>
        </w:rPr>
        <w:t xml:space="preserve"> مکان الفحل و عجوه مکان الأنث</w:t>
      </w:r>
      <w:r>
        <w:rPr>
          <w:rFonts w:hint="cs"/>
          <w:rtl/>
        </w:rPr>
        <w:t>ی</w:t>
      </w:r>
      <w:r>
        <w:rPr>
          <w:rtl/>
        </w:rPr>
        <w:t xml:space="preserve"> لاحت</w:t>
      </w:r>
      <w:r>
        <w:rPr>
          <w:rFonts w:hint="cs"/>
          <w:rtl/>
        </w:rPr>
        <w:t>ی</w:t>
      </w:r>
      <w:r>
        <w:rPr>
          <w:rFonts w:hint="eastAsia"/>
          <w:rtl/>
        </w:rPr>
        <w:t>اجه</w:t>
      </w:r>
      <w:r>
        <w:rPr>
          <w:rtl/>
        </w:rPr>
        <w:t xml:space="preserve"> ال</w:t>
      </w:r>
      <w:r>
        <w:rPr>
          <w:rFonts w:hint="cs"/>
          <w:rtl/>
        </w:rPr>
        <w:t>ی</w:t>
      </w:r>
      <w:r>
        <w:rPr>
          <w:rFonts w:hint="eastAsia"/>
          <w:rtl/>
        </w:rPr>
        <w:t>هما</w:t>
      </w:r>
      <w:r>
        <w:rPr>
          <w:rtl/>
        </w:rPr>
        <w:t>.و وردت روا</w:t>
      </w:r>
      <w:r>
        <w:rPr>
          <w:rFonts w:hint="cs"/>
          <w:rtl/>
        </w:rPr>
        <w:t>ی</w:t>
      </w:r>
      <w:r>
        <w:rPr>
          <w:rFonts w:hint="eastAsia"/>
          <w:rtl/>
        </w:rPr>
        <w:t>ات</w:t>
      </w:r>
      <w:r>
        <w:rPr>
          <w:rtl/>
        </w:rPr>
        <w:t xml:space="preserve"> ف</w:t>
      </w:r>
      <w:r>
        <w:rPr>
          <w:rFonts w:hint="cs"/>
          <w:rtl/>
        </w:rPr>
        <w:t>ی</w:t>
      </w:r>
      <w:r>
        <w:rPr>
          <w:rtl/>
        </w:rPr>
        <w:t xml:space="preserve"> فض</w:t>
      </w:r>
      <w:r>
        <w:rPr>
          <w:rFonts w:hint="cs"/>
          <w:rtl/>
        </w:rPr>
        <w:t>ی</w:t>
      </w:r>
      <w:r>
        <w:rPr>
          <w:rFonts w:hint="eastAsia"/>
          <w:rtl/>
        </w:rPr>
        <w:t>له</w:t>
      </w:r>
      <w:r>
        <w:rPr>
          <w:rtl/>
        </w:rPr>
        <w:t xml:space="preserve"> تمر المد</w:t>
      </w:r>
      <w:r>
        <w:rPr>
          <w:rFonts w:hint="cs"/>
          <w:rtl/>
        </w:rPr>
        <w:t>ی</w:t>
      </w:r>
      <w:r>
        <w:rPr>
          <w:rFonts w:hint="eastAsia"/>
          <w:rtl/>
        </w:rPr>
        <w:t>نه</w:t>
      </w:r>
      <w:r>
        <w:rPr>
          <w:rtl/>
        </w:rPr>
        <w:t xml:space="preserve"> و عجوتها، و فض</w:t>
      </w:r>
      <w:r>
        <w:rPr>
          <w:rFonts w:hint="cs"/>
          <w:rtl/>
        </w:rPr>
        <w:t>ی</w:t>
      </w:r>
      <w:r>
        <w:rPr>
          <w:rFonts w:hint="eastAsia"/>
          <w:rtl/>
        </w:rPr>
        <w:t>له</w:t>
      </w:r>
      <w:r>
        <w:rPr>
          <w:rtl/>
        </w:rPr>
        <w:t xml:space="preserve"> التصبّح بسبع تمرات منها،و وجه تسم</w:t>
      </w:r>
      <w:r>
        <w:rPr>
          <w:rFonts w:hint="cs"/>
          <w:rtl/>
        </w:rPr>
        <w:t>ی</w:t>
      </w:r>
      <w:r>
        <w:rPr>
          <w:rFonts w:hint="eastAsia"/>
          <w:rtl/>
        </w:rPr>
        <w:t>ه</w:t>
      </w:r>
      <w:r>
        <w:rPr>
          <w:rtl/>
        </w:rPr>
        <w:t xml:space="preserve"> نوع من التمر بالصّ</w:t>
      </w:r>
      <w:r>
        <w:rPr>
          <w:rFonts w:hint="cs"/>
          <w:rtl/>
        </w:rPr>
        <w:t>ی</w:t>
      </w:r>
      <w:r>
        <w:rPr>
          <w:rFonts w:hint="eastAsia"/>
          <w:rtl/>
        </w:rPr>
        <w:t>حان</w:t>
      </w:r>
      <w:r>
        <w:rPr>
          <w:rFonts w:hint="cs"/>
          <w:rtl/>
        </w:rPr>
        <w:t>ی</w:t>
      </w:r>
      <w:r>
        <w:rPr>
          <w:rtl/>
        </w:rPr>
        <w:t xml:space="preserve"> </w:t>
      </w:r>
      <w:r w:rsidRPr="00604B91">
        <w:rPr>
          <w:rStyle w:val="libFootnotenumChar"/>
          <w:rtl/>
        </w:rPr>
        <w:t>(2)</w:t>
      </w:r>
      <w:r>
        <w:rPr>
          <w:rtl/>
        </w:rPr>
        <w:t xml:space="preserve">. </w:t>
      </w:r>
    </w:p>
    <w:p w:rsidR="00ED3E80" w:rsidRDefault="00ED3E80" w:rsidP="00616916">
      <w:pPr>
        <w:pStyle w:val="libNormal"/>
      </w:pPr>
      <w:r>
        <w:rPr>
          <w:rFonts w:hint="eastAsia"/>
          <w:rtl/>
        </w:rPr>
        <w:t>ما</w:t>
      </w:r>
      <w:r>
        <w:rPr>
          <w:rtl/>
        </w:rPr>
        <w:t xml:space="preserve"> ورد ف</w:t>
      </w:r>
      <w:r>
        <w:rPr>
          <w:rFonts w:hint="cs"/>
          <w:rtl/>
        </w:rPr>
        <w:t>ی</w:t>
      </w:r>
      <w:r>
        <w:rPr>
          <w:rtl/>
        </w:rPr>
        <w:t xml:space="preserve"> مدح التمر </w:t>
      </w:r>
      <w:r>
        <w:rPr>
          <w:rFonts w:hint="eastAsia"/>
          <w:rtl/>
        </w:rPr>
        <w:t>ف</w:t>
      </w:r>
      <w:r>
        <w:rPr>
          <w:rFonts w:hint="cs"/>
          <w:rtl/>
        </w:rPr>
        <w:t>ی</w:t>
      </w:r>
      <w:r>
        <w:rPr>
          <w:rtl/>
        </w:rPr>
        <w:t xml:space="preserve"> طبّ النب</w:t>
      </w:r>
      <w:r>
        <w:rPr>
          <w:rFonts w:hint="cs"/>
          <w:rtl/>
        </w:rPr>
        <w:t>یّ</w:t>
      </w:r>
      <w:r>
        <w:rPr>
          <w:rFonts w:hint="eastAsia"/>
          <w:rtl/>
        </w:rPr>
        <w:t>،و</w:t>
      </w:r>
      <w:r>
        <w:rPr>
          <w:rtl/>
        </w:rPr>
        <w:t xml:space="preserve"> ف</w:t>
      </w:r>
      <w:r>
        <w:rPr>
          <w:rFonts w:hint="cs"/>
          <w:rtl/>
        </w:rPr>
        <w:t>ی</w:t>
      </w:r>
      <w:r>
        <w:rPr>
          <w:rFonts w:hint="eastAsia"/>
          <w:rtl/>
        </w:rPr>
        <w:t>ه</w:t>
      </w:r>
      <w:r>
        <w:rPr>
          <w:rtl/>
        </w:rPr>
        <w:t>: إذا جاء الرطب فهنّأون</w:t>
      </w:r>
      <w:r>
        <w:rPr>
          <w:rFonts w:hint="cs"/>
          <w:rtl/>
        </w:rPr>
        <w:t>ی</w:t>
      </w:r>
      <w:r>
        <w:rPr>
          <w:rFonts w:hint="eastAsia"/>
          <w:rtl/>
        </w:rPr>
        <w:t>،و</w:t>
      </w:r>
      <w:r>
        <w:rPr>
          <w:rtl/>
        </w:rPr>
        <w:t xml:space="preserve"> إذا ذهب فعزّون</w:t>
      </w:r>
      <w:r>
        <w:rPr>
          <w:rFonts w:hint="cs"/>
          <w:rtl/>
        </w:rPr>
        <w:t>ی</w:t>
      </w:r>
      <w:r>
        <w:rPr>
          <w:rtl/>
        </w:rPr>
        <w:t xml:space="preserve"> </w:t>
      </w:r>
      <w:r w:rsidRPr="00604B91">
        <w:rPr>
          <w:rStyle w:val="libFootnotenumChar"/>
          <w:rtl/>
        </w:rPr>
        <w:t>(3)</w:t>
      </w:r>
      <w:r>
        <w:rPr>
          <w:rtl/>
        </w:rPr>
        <w:t xml:space="preserve">. </w:t>
      </w:r>
    </w:p>
    <w:p w:rsidR="00ED3E80" w:rsidRDefault="00ED3E80" w:rsidP="00616916">
      <w:pPr>
        <w:pStyle w:val="libBold1"/>
      </w:pPr>
      <w:r>
        <w:rPr>
          <w:rFonts w:hint="eastAsia"/>
          <w:rtl/>
        </w:rPr>
        <w:t>تمم</w:t>
      </w:r>
      <w:r>
        <w:rPr>
          <w:rtl/>
        </w:rPr>
        <w:t xml:space="preserve">: </w:t>
      </w:r>
    </w:p>
    <w:p w:rsidR="00ED3E80" w:rsidRDefault="00ED3E80" w:rsidP="00616916">
      <w:pPr>
        <w:pStyle w:val="libCenterBold1"/>
      </w:pPr>
      <w:r>
        <w:rPr>
          <w:rFonts w:hint="eastAsia"/>
          <w:rtl/>
        </w:rPr>
        <w:t>تم</w:t>
      </w:r>
      <w:r>
        <w:rPr>
          <w:rFonts w:hint="cs"/>
          <w:rtl/>
        </w:rPr>
        <w:t>ی</w:t>
      </w:r>
      <w:r>
        <w:rPr>
          <w:rFonts w:hint="eastAsia"/>
          <w:rtl/>
        </w:rPr>
        <w:t>م</w:t>
      </w:r>
      <w:r>
        <w:rPr>
          <w:rtl/>
        </w:rPr>
        <w:t xml:space="preserve"> الدار</w:t>
      </w:r>
      <w:r>
        <w:rPr>
          <w:rFonts w:hint="cs"/>
          <w:rtl/>
        </w:rPr>
        <w:t>ی</w:t>
      </w:r>
      <w:r>
        <w:rPr>
          <w:rtl/>
        </w:rPr>
        <w:t xml:space="preserve"> </w:t>
      </w:r>
    </w:p>
    <w:p w:rsidR="00ED3E80" w:rsidRDefault="00ED3E80" w:rsidP="00ED3E80">
      <w:pPr>
        <w:pStyle w:val="libNormal"/>
      </w:pPr>
      <w:r>
        <w:rPr>
          <w:rFonts w:hint="eastAsia"/>
          <w:rtl/>
        </w:rPr>
        <w:t>تم</w:t>
      </w:r>
      <w:r>
        <w:rPr>
          <w:rFonts w:hint="cs"/>
          <w:rtl/>
        </w:rPr>
        <w:t>ی</w:t>
      </w:r>
      <w:r>
        <w:rPr>
          <w:rFonts w:hint="eastAsia"/>
          <w:rtl/>
        </w:rPr>
        <w:t>م</w:t>
      </w:r>
      <w:r>
        <w:rPr>
          <w:rtl/>
        </w:rPr>
        <w:t xml:space="preserve"> الدار</w:t>
      </w:r>
      <w:r>
        <w:rPr>
          <w:rFonts w:hint="cs"/>
          <w:rtl/>
        </w:rPr>
        <w:t>ی</w:t>
      </w:r>
      <w:r>
        <w:rPr>
          <w:rtl/>
        </w:rPr>
        <w:t>:هو أحد من سمع من هواتف الجنّ الخبر بنبوّه النب</w:t>
      </w:r>
      <w:r>
        <w:rPr>
          <w:rFonts w:hint="cs"/>
          <w:rtl/>
        </w:rPr>
        <w:t>یّ</w:t>
      </w:r>
      <w:r>
        <w:rPr>
          <w:rtl/>
        </w:rPr>
        <w:t xml:space="preserve"> محمّد </w:t>
      </w:r>
      <w:r w:rsidR="001C23D3" w:rsidRPr="001C23D3">
        <w:rPr>
          <w:rStyle w:val="libAlaemChar"/>
          <w:rtl/>
        </w:rPr>
        <w:t>صلى‌الله‌عليه‌وآله‌وسلم</w:t>
      </w:r>
      <w:r>
        <w:rPr>
          <w:rtl/>
        </w:rPr>
        <w:t>،و قصته انّه قال:أدرکن</w:t>
      </w:r>
      <w:r>
        <w:rPr>
          <w:rFonts w:hint="cs"/>
          <w:rtl/>
        </w:rPr>
        <w:t>ی</w:t>
      </w:r>
      <w:r>
        <w:rPr>
          <w:rtl/>
        </w:rPr>
        <w:t xml:space="preserve"> الل</w:t>
      </w:r>
      <w:r>
        <w:rPr>
          <w:rFonts w:hint="cs"/>
          <w:rtl/>
        </w:rPr>
        <w:t>ی</w:t>
      </w:r>
      <w:r>
        <w:rPr>
          <w:rFonts w:hint="eastAsia"/>
          <w:rtl/>
        </w:rPr>
        <w:t>ل</w:t>
      </w:r>
      <w:r>
        <w:rPr>
          <w:rtl/>
        </w:rPr>
        <w:t xml:space="preserve"> ف</w:t>
      </w:r>
      <w:r>
        <w:rPr>
          <w:rFonts w:hint="cs"/>
          <w:rtl/>
        </w:rPr>
        <w:t>ی</w:t>
      </w:r>
      <w:r>
        <w:rPr>
          <w:rtl/>
        </w:rPr>
        <w:t xml:space="preserve"> بعض طرقات الشام،فلمّا أخذت مضجع</w:t>
      </w:r>
      <w:r>
        <w:rPr>
          <w:rFonts w:hint="cs"/>
          <w:rtl/>
        </w:rPr>
        <w:t>ی</w:t>
      </w:r>
      <w:r>
        <w:rPr>
          <w:rtl/>
        </w:rPr>
        <w:t xml:space="preserve"> قلت:انا الل</w:t>
      </w:r>
      <w:r>
        <w:rPr>
          <w:rFonts w:hint="cs"/>
          <w:rtl/>
        </w:rPr>
        <w:t>ی</w:t>
      </w:r>
      <w:r>
        <w:rPr>
          <w:rFonts w:hint="eastAsia"/>
          <w:rtl/>
        </w:rPr>
        <w:t>له</w:t>
      </w:r>
      <w:r>
        <w:rPr>
          <w:rtl/>
        </w:rPr>
        <w:t xml:space="preserve"> ف</w:t>
      </w:r>
      <w:r>
        <w:rPr>
          <w:rFonts w:hint="cs"/>
          <w:rtl/>
        </w:rPr>
        <w:t>ی</w:t>
      </w:r>
      <w:r>
        <w:rPr>
          <w:rtl/>
        </w:rPr>
        <w:t xml:space="preserve"> جوار هذا الواد</w:t>
      </w:r>
      <w:r>
        <w:rPr>
          <w:rFonts w:hint="cs"/>
          <w:rtl/>
        </w:rPr>
        <w:t>ی</w:t>
      </w:r>
      <w:r>
        <w:rPr>
          <w:rFonts w:hint="eastAsia"/>
          <w:rtl/>
        </w:rPr>
        <w:t>،فإذا</w:t>
      </w:r>
      <w:r>
        <w:rPr>
          <w:rtl/>
        </w:rPr>
        <w:t xml:space="preserve"> مناد </w:t>
      </w:r>
      <w:r>
        <w:rPr>
          <w:rFonts w:hint="cs"/>
          <w:rtl/>
        </w:rPr>
        <w:t>ی</w:t>
      </w:r>
      <w:r>
        <w:rPr>
          <w:rFonts w:hint="eastAsia"/>
          <w:rtl/>
        </w:rPr>
        <w:t>قول</w:t>
      </w:r>
      <w:r>
        <w:rPr>
          <w:rtl/>
        </w:rPr>
        <w:t>:عذ باللّه فانّ الجنّ لا تج</w:t>
      </w:r>
      <w:r>
        <w:rPr>
          <w:rFonts w:hint="cs"/>
          <w:rtl/>
        </w:rPr>
        <w:t>ی</w:t>
      </w:r>
      <w:r>
        <w:rPr>
          <w:rFonts w:hint="eastAsia"/>
          <w:rtl/>
        </w:rPr>
        <w:t>ر</w:t>
      </w:r>
      <w:r>
        <w:rPr>
          <w:rtl/>
        </w:rPr>
        <w:t xml:space="preserve"> أحدا عل</w:t>
      </w:r>
      <w:r>
        <w:rPr>
          <w:rFonts w:hint="cs"/>
          <w:rtl/>
        </w:rPr>
        <w:t>ی</w:t>
      </w:r>
      <w:r>
        <w:rPr>
          <w:rtl/>
        </w:rPr>
        <w:t xml:space="preserve"> اللّه،قد بعث نب</w:t>
      </w:r>
      <w:r>
        <w:rPr>
          <w:rFonts w:hint="cs"/>
          <w:rtl/>
        </w:rPr>
        <w:t>یّ</w:t>
      </w:r>
      <w:r>
        <w:rPr>
          <w:rtl/>
        </w:rPr>
        <w:t xml:space="preserve"> الأم</w:t>
      </w:r>
      <w:r>
        <w:rPr>
          <w:rFonts w:hint="cs"/>
          <w:rtl/>
        </w:rPr>
        <w:t>یّی</w:t>
      </w:r>
      <w:r>
        <w:rPr>
          <w:rFonts w:hint="eastAsia"/>
          <w:rtl/>
        </w:rPr>
        <w:t>ن</w:t>
      </w:r>
      <w:r>
        <w:rPr>
          <w:rtl/>
        </w:rPr>
        <w:t xml:space="preserve"> رسول اللّه </w:t>
      </w:r>
      <w:r w:rsidR="001C23D3" w:rsidRPr="001C23D3">
        <w:rPr>
          <w:rStyle w:val="libAlaemChar"/>
          <w:rtl/>
        </w:rPr>
        <w:t>صلى‌الله‌عليه‌وآله‌وسلم</w:t>
      </w:r>
      <w:r>
        <w:rPr>
          <w:rtl/>
        </w:rPr>
        <w:t xml:space="preserve"> و قد صلّ</w:t>
      </w:r>
      <w:r>
        <w:rPr>
          <w:rFonts w:hint="cs"/>
          <w:rtl/>
        </w:rPr>
        <w:t>ی</w:t>
      </w:r>
      <w:r>
        <w:rPr>
          <w:rFonts w:hint="eastAsia"/>
          <w:rtl/>
        </w:rPr>
        <w:t>نا</w:t>
      </w:r>
      <w:r>
        <w:rPr>
          <w:rtl/>
        </w:rPr>
        <w:t xml:space="preserve"> خلفه بالحجون،و ذهب ک</w:t>
      </w:r>
      <w:r>
        <w:rPr>
          <w:rFonts w:hint="cs"/>
          <w:rtl/>
        </w:rPr>
        <w:t>ی</w:t>
      </w:r>
      <w:r>
        <w:rPr>
          <w:rFonts w:hint="eastAsia"/>
          <w:rtl/>
        </w:rPr>
        <w:t>د</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و رم</w:t>
      </w:r>
      <w:r>
        <w:rPr>
          <w:rFonts w:hint="cs"/>
          <w:rtl/>
        </w:rPr>
        <w:t>ی</w:t>
      </w:r>
      <w:r>
        <w:rPr>
          <w:rFonts w:hint="eastAsia"/>
          <w:rtl/>
        </w:rPr>
        <w:t>ت</w:t>
      </w:r>
      <w:r>
        <w:rPr>
          <w:rtl/>
        </w:rPr>
        <w:t xml:space="preserve"> بالشهاب،فانطلق ال</w:t>
      </w:r>
      <w:r>
        <w:rPr>
          <w:rFonts w:hint="cs"/>
          <w:rtl/>
        </w:rPr>
        <w:t>ی</w:t>
      </w:r>
      <w:r>
        <w:rPr>
          <w:rtl/>
        </w:rPr>
        <w:t xml:space="preserve"> محمّد </w:t>
      </w:r>
      <w:r w:rsidR="001C23D3" w:rsidRPr="001C23D3">
        <w:rPr>
          <w:rStyle w:val="libAlaemChar"/>
          <w:rtl/>
        </w:rPr>
        <w:t>صلى‌الله‌عليه‌وآله‌وسلم</w:t>
      </w:r>
      <w:r>
        <w:rPr>
          <w:rtl/>
        </w:rPr>
        <w:t xml:space="preserve"> رسول ربّ العالم</w:t>
      </w:r>
      <w:r>
        <w:rPr>
          <w:rFonts w:hint="cs"/>
          <w:rtl/>
        </w:rPr>
        <w:t>ی</w:t>
      </w:r>
      <w:r>
        <w:rPr>
          <w:rFonts w:hint="eastAsia"/>
          <w:rtl/>
        </w:rPr>
        <w:t>ن</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قصه</w:t>
      </w:r>
      <w:r>
        <w:rPr>
          <w:rtl/>
        </w:rPr>
        <w:t xml:space="preserve"> تم</w:t>
      </w:r>
      <w:r>
        <w:rPr>
          <w:rFonts w:hint="cs"/>
          <w:rtl/>
        </w:rPr>
        <w:t>ی</w:t>
      </w:r>
      <w:r>
        <w:rPr>
          <w:rFonts w:hint="eastAsia"/>
          <w:rtl/>
        </w:rPr>
        <w:t>م</w:t>
      </w:r>
      <w:r>
        <w:rPr>
          <w:rtl/>
        </w:rPr>
        <w:t xml:space="preserve"> الدار</w:t>
      </w:r>
      <w:r>
        <w:rPr>
          <w:rFonts w:hint="cs"/>
          <w:rtl/>
        </w:rPr>
        <w:t>ی</w:t>
      </w:r>
      <w:r>
        <w:rPr>
          <w:rtl/>
        </w:rPr>
        <w:t xml:space="preserve"> و أخ</w:t>
      </w:r>
      <w:r>
        <w:rPr>
          <w:rFonts w:hint="cs"/>
          <w:rtl/>
        </w:rPr>
        <w:t>ی</w:t>
      </w:r>
      <w:r>
        <w:rPr>
          <w:rFonts w:hint="eastAsia"/>
          <w:rtl/>
        </w:rPr>
        <w:t>ه</w:t>
      </w:r>
      <w:r>
        <w:rPr>
          <w:rtl/>
        </w:rPr>
        <w:t xml:space="preserve"> و ابن أب</w:t>
      </w:r>
      <w:r>
        <w:rPr>
          <w:rFonts w:hint="cs"/>
          <w:rtl/>
        </w:rPr>
        <w:t>ی</w:t>
      </w:r>
      <w:r>
        <w:rPr>
          <w:rtl/>
        </w:rPr>
        <w:t xml:space="preserve"> مار</w:t>
      </w:r>
      <w:r>
        <w:rPr>
          <w:rFonts w:hint="cs"/>
          <w:rtl/>
        </w:rPr>
        <w:t>ی</w:t>
      </w:r>
      <w:r>
        <w:rPr>
          <w:rFonts w:hint="eastAsia"/>
          <w:rtl/>
        </w:rPr>
        <w:t>ه</w:t>
      </w:r>
      <w:r>
        <w:rPr>
          <w:rtl/>
        </w:rPr>
        <w:t xml:space="preserve"> مول</w:t>
      </w:r>
      <w:r>
        <w:rPr>
          <w:rFonts w:hint="cs"/>
          <w:rtl/>
        </w:rPr>
        <w:t>ی</w:t>
      </w:r>
      <w:r>
        <w:rPr>
          <w:rtl/>
        </w:rPr>
        <w:t xml:space="preserve"> عمرو بن العاص و نزول قوله تعال</w:t>
      </w:r>
      <w:r>
        <w:rPr>
          <w:rFonts w:hint="cs"/>
          <w:rtl/>
        </w:rPr>
        <w:t>ی</w:t>
      </w:r>
      <w:r>
        <w:rPr>
          <w:rtl/>
        </w:rPr>
        <w:t xml:space="preserve">: </w:t>
      </w:r>
      <w:r w:rsidR="00F71F29" w:rsidRPr="00F71F29">
        <w:rPr>
          <w:rStyle w:val="libAlaemChar"/>
          <w:rtl/>
        </w:rPr>
        <w:t>(</w:t>
      </w:r>
      <w:r w:rsidRPr="00F71F29">
        <w:rPr>
          <w:rStyle w:val="libAieChar"/>
          <w:rtl/>
        </w:rPr>
        <w:t>شَهٰادَهُ بَ</w:t>
      </w:r>
      <w:r w:rsidRPr="00F71F29">
        <w:rPr>
          <w:rStyle w:val="libAieChar"/>
          <w:rFonts w:hint="cs"/>
          <w:rtl/>
        </w:rPr>
        <w:t>یْ</w:t>
      </w:r>
      <w:r w:rsidRPr="00F71F29">
        <w:rPr>
          <w:rStyle w:val="libAieChar"/>
          <w:rFonts w:hint="eastAsia"/>
          <w:rtl/>
        </w:rPr>
        <w:t>نِکُمْ</w:t>
      </w:r>
      <w:r w:rsidR="00F71F29" w:rsidRPr="00F71F29">
        <w:rPr>
          <w:rStyle w:val="libAlaemChar"/>
          <w:rFonts w:hint="eastAsia"/>
          <w:rtl/>
        </w:rPr>
        <w:t>)</w:t>
      </w:r>
      <w:r>
        <w:rPr>
          <w:rtl/>
        </w:rPr>
        <w:t xml:space="preserve"> </w:t>
      </w:r>
      <w:r w:rsidRPr="00604B91">
        <w:rPr>
          <w:rStyle w:val="libFootnotenumChar"/>
          <w:rtl/>
        </w:rPr>
        <w:t>(5)</w:t>
      </w:r>
      <w:r w:rsidR="00616916">
        <w:rPr>
          <w:rStyle w:val="libFootnotenumChar"/>
          <w:rFonts w:hint="cs"/>
          <w:rtl/>
        </w:rPr>
        <w:t xml:space="preserve"> (6)</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4</w:t>
      </w:r>
      <w:r w:rsidR="001A3C8D">
        <w:rPr>
          <w:rtl/>
        </w:rPr>
        <w:t>2</w:t>
      </w:r>
      <w:r w:rsidR="00ED3E80">
        <w:rPr>
          <w:rtl/>
        </w:rPr>
        <w:t>/</w:t>
      </w:r>
      <w:r w:rsidR="001A3C8D">
        <w:rPr>
          <w:rtl/>
        </w:rPr>
        <w:t>139</w:t>
      </w:r>
      <w:r w:rsidR="00ED3E80">
        <w:rPr>
          <w:rtl/>
        </w:rPr>
        <w:t>/</w:t>
      </w:r>
      <w:r w:rsidR="001A3C8D">
        <w:rPr>
          <w:rtl/>
        </w:rPr>
        <w:t>1</w:t>
      </w:r>
      <w:r w:rsidR="00ED3E80">
        <w:rPr>
          <w:rtl/>
        </w:rPr>
        <w:t>4،ج:</w:t>
      </w:r>
      <w:r w:rsidR="001A3C8D">
        <w:rPr>
          <w:rtl/>
        </w:rPr>
        <w:t>1</w:t>
      </w:r>
      <w:r w:rsidR="00ED3E80">
        <w:rPr>
          <w:rtl/>
        </w:rPr>
        <w:t>4</w:t>
      </w:r>
      <w:r w:rsidR="001A3C8D">
        <w:rPr>
          <w:rtl/>
        </w:rPr>
        <w:t>1</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8</w:t>
      </w:r>
      <w:r w:rsidR="00ED3E80">
        <w:rPr>
          <w:rtl/>
        </w:rPr>
        <w:t>4</w:t>
      </w:r>
      <w:r w:rsidR="001A3C8D">
        <w:rPr>
          <w:rtl/>
        </w:rPr>
        <w:t>3</w:t>
      </w:r>
      <w:r w:rsidR="00ED3E80">
        <w:rPr>
          <w:rtl/>
        </w:rPr>
        <w:t>/</w:t>
      </w:r>
      <w:r w:rsidR="001A3C8D">
        <w:rPr>
          <w:rtl/>
        </w:rPr>
        <w:t>139</w:t>
      </w:r>
      <w:r w:rsidR="00ED3E80">
        <w:rPr>
          <w:rtl/>
        </w:rPr>
        <w:t>/</w:t>
      </w:r>
      <w:r w:rsidR="001A3C8D">
        <w:rPr>
          <w:rtl/>
        </w:rPr>
        <w:t>1</w:t>
      </w:r>
      <w:r w:rsidR="00ED3E80">
        <w:rPr>
          <w:rtl/>
        </w:rPr>
        <w:t>4،ج:</w:t>
      </w:r>
      <w:r w:rsidR="001A3C8D">
        <w:rPr>
          <w:rtl/>
        </w:rPr>
        <w:t>1</w:t>
      </w:r>
      <w:r w:rsidR="00ED3E80">
        <w:rPr>
          <w:rtl/>
        </w:rPr>
        <w:t xml:space="preserve">44/66. </w:t>
      </w:r>
    </w:p>
    <w:p w:rsidR="00ED3E80" w:rsidRDefault="00365129" w:rsidP="0027669E">
      <w:pPr>
        <w:pStyle w:val="libFootnote0"/>
      </w:pPr>
      <w:r>
        <w:rPr>
          <w:rtl/>
        </w:rPr>
        <w:t>(3)</w:t>
      </w:r>
      <w:r w:rsidR="00ED3E80">
        <w:rPr>
          <w:rtl/>
        </w:rPr>
        <w:t xml:space="preserve"> ق:55</w:t>
      </w:r>
      <w:r w:rsidR="001A3C8D">
        <w:rPr>
          <w:rtl/>
        </w:rPr>
        <w:t>2</w:t>
      </w:r>
      <w:r w:rsidR="00ED3E80">
        <w:rPr>
          <w:rtl/>
        </w:rPr>
        <w:t>/</w:t>
      </w:r>
      <w:r w:rsidR="001A3C8D">
        <w:rPr>
          <w:rtl/>
        </w:rPr>
        <w:t>89</w:t>
      </w:r>
      <w:r w:rsidR="00ED3E80">
        <w:rPr>
          <w:rtl/>
        </w:rPr>
        <w:t>/</w:t>
      </w:r>
      <w:r w:rsidR="001A3C8D">
        <w:rPr>
          <w:rtl/>
        </w:rPr>
        <w:t>1</w:t>
      </w:r>
      <w:r w:rsidR="00ED3E80">
        <w:rPr>
          <w:rtl/>
        </w:rPr>
        <w:t>4،ج:</w:t>
      </w:r>
      <w:r w:rsidR="001A3C8D">
        <w:rPr>
          <w:rtl/>
        </w:rPr>
        <w:t>29</w:t>
      </w:r>
      <w:r w:rsidR="00ED3E80">
        <w:rPr>
          <w:rtl/>
        </w:rPr>
        <w:t>6/6</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319</w:t>
      </w:r>
      <w:r w:rsidR="00ED3E80">
        <w:rPr>
          <w:rtl/>
        </w:rPr>
        <w:t>/</w:t>
      </w:r>
      <w:r w:rsidR="001A3C8D">
        <w:rPr>
          <w:rtl/>
        </w:rPr>
        <w:t>28</w:t>
      </w:r>
      <w:r w:rsidR="00ED3E80">
        <w:rPr>
          <w:rtl/>
        </w:rPr>
        <w:t>/6،ج:</w:t>
      </w:r>
      <w:r w:rsidR="001A3C8D">
        <w:rPr>
          <w:rtl/>
        </w:rPr>
        <w:t>92</w:t>
      </w:r>
      <w:r w:rsidR="00ED3E80">
        <w:rPr>
          <w:rtl/>
        </w:rPr>
        <w:t>/</w:t>
      </w:r>
      <w:r w:rsidR="001A3C8D">
        <w:rPr>
          <w:rtl/>
        </w:rPr>
        <w:t>18</w:t>
      </w:r>
      <w:r w:rsidR="00ED3E80">
        <w:rPr>
          <w:rtl/>
        </w:rPr>
        <w:t xml:space="preserve">. </w:t>
      </w:r>
    </w:p>
    <w:p w:rsidR="00B431B0" w:rsidRDefault="00365129" w:rsidP="0027669E">
      <w:pPr>
        <w:pStyle w:val="libFootnote0"/>
        <w:rPr>
          <w:rtl/>
        </w:rPr>
      </w:pPr>
      <w:r>
        <w:rPr>
          <w:rtl/>
        </w:rPr>
        <w:t>(5)</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10</w:t>
      </w:r>
      <w:r w:rsidR="00ED3E80">
        <w:rPr>
          <w:rtl/>
        </w:rPr>
        <w:t>6</w:t>
      </w:r>
    </w:p>
    <w:p w:rsidR="00616916" w:rsidRDefault="00616916" w:rsidP="00616916">
      <w:pPr>
        <w:pStyle w:val="libFootnote0"/>
        <w:rPr>
          <w:rtl/>
        </w:rPr>
      </w:pPr>
      <w:r>
        <w:rPr>
          <w:rFonts w:hint="cs"/>
          <w:rtl/>
        </w:rPr>
        <w:t>(6) ق:678/67/6و686،ج:31/22و65.</w:t>
      </w:r>
    </w:p>
    <w:p w:rsidR="005A2728" w:rsidRDefault="005A2728" w:rsidP="0027669E">
      <w:pPr>
        <w:pStyle w:val="libNormal"/>
        <w:rPr>
          <w:rtl/>
        </w:rPr>
      </w:pPr>
      <w:r>
        <w:rPr>
          <w:rtl/>
        </w:rPr>
        <w:br w:type="page"/>
      </w:r>
    </w:p>
    <w:p w:rsidR="00ED3E80" w:rsidRDefault="00ED3E80" w:rsidP="006B0C81">
      <w:pPr>
        <w:pStyle w:val="libNormal"/>
      </w:pPr>
      <w:r w:rsidRPr="006B0C81">
        <w:rPr>
          <w:rStyle w:val="libBold1Char"/>
          <w:rFonts w:hint="eastAsia"/>
          <w:rtl/>
        </w:rPr>
        <w:lastRenderedPageBreak/>
        <w:t>أقول</w:t>
      </w:r>
      <w:r>
        <w:rPr>
          <w:rtl/>
        </w:rPr>
        <w:t>: تم</w:t>
      </w:r>
      <w:r>
        <w:rPr>
          <w:rFonts w:hint="cs"/>
          <w:rtl/>
        </w:rPr>
        <w:t>ی</w:t>
      </w:r>
      <w:r>
        <w:rPr>
          <w:rFonts w:hint="eastAsia"/>
          <w:rtl/>
        </w:rPr>
        <w:t>م</w:t>
      </w:r>
      <w:r>
        <w:rPr>
          <w:rtl/>
        </w:rPr>
        <w:t xml:space="preserve"> بن عمرو: </w:t>
      </w:r>
      <w:r>
        <w:rPr>
          <w:rFonts w:hint="eastAsia"/>
          <w:rtl/>
        </w:rPr>
        <w:t>عدّه</w:t>
      </w:r>
      <w:r>
        <w:rPr>
          <w:rtl/>
        </w:rPr>
        <w:t xml:space="preserve"> الش</w:t>
      </w:r>
      <w:r>
        <w:rPr>
          <w:rFonts w:hint="cs"/>
          <w:rtl/>
        </w:rPr>
        <w:t>ی</w:t>
      </w:r>
      <w:r>
        <w:rPr>
          <w:rFonts w:hint="eastAsia"/>
          <w:rtl/>
        </w:rPr>
        <w:t>خ</w:t>
      </w:r>
      <w:r>
        <w:rPr>
          <w:rtl/>
        </w:rPr>
        <w:t xml:space="preserve"> و العلاّمه ف</w:t>
      </w:r>
      <w:r>
        <w:rPr>
          <w:rFonts w:hint="cs"/>
          <w:rtl/>
        </w:rPr>
        <w:t>ی</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قالا:</w:t>
      </w:r>
      <w:r>
        <w:rPr>
          <w:rFonts w:hint="cs"/>
          <w:rtl/>
        </w:rPr>
        <w:t>ی</w:t>
      </w:r>
      <w:r>
        <w:rPr>
          <w:rFonts w:hint="eastAsia"/>
          <w:rtl/>
        </w:rPr>
        <w:t>کنّ</w:t>
      </w:r>
      <w:r>
        <w:rPr>
          <w:rFonts w:hint="cs"/>
          <w:rtl/>
        </w:rPr>
        <w:t>ی</w:t>
      </w:r>
      <w:r>
        <w:rPr>
          <w:rtl/>
        </w:rPr>
        <w:t xml:space="preserve"> أبا حب</w:t>
      </w:r>
      <w:r>
        <w:rPr>
          <w:rFonts w:hint="cs"/>
          <w:rtl/>
        </w:rPr>
        <w:t>ی</w:t>
      </w:r>
      <w:r>
        <w:rPr>
          <w:rFonts w:hint="eastAsia"/>
          <w:rtl/>
        </w:rPr>
        <w:t>ش،کان</w:t>
      </w:r>
      <w:r>
        <w:rPr>
          <w:rtl/>
        </w:rPr>
        <w:t xml:space="preserve"> عامل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مد</w:t>
      </w:r>
      <w:r>
        <w:rPr>
          <w:rFonts w:hint="cs"/>
          <w:rtl/>
        </w:rPr>
        <w:t>ی</w:t>
      </w:r>
      <w:r>
        <w:rPr>
          <w:rFonts w:hint="eastAsia"/>
          <w:rtl/>
        </w:rPr>
        <w:t>نه</w:t>
      </w:r>
      <w:r>
        <w:rPr>
          <w:rtl/>
        </w:rPr>
        <w:t xml:space="preserve"> الرسول </w:t>
      </w:r>
      <w:r w:rsidR="001C23D3" w:rsidRPr="001C23D3">
        <w:rPr>
          <w:rStyle w:val="libAlaemChar"/>
          <w:rtl/>
        </w:rPr>
        <w:t>صلى‌الله‌عليه‌وآله‌وسلم</w:t>
      </w:r>
      <w:r>
        <w:rPr>
          <w:rtl/>
        </w:rPr>
        <w:t xml:space="preserve"> حتّ</w:t>
      </w:r>
      <w:r>
        <w:rPr>
          <w:rFonts w:hint="cs"/>
          <w:rtl/>
        </w:rPr>
        <w:t>ی</w:t>
      </w:r>
      <w:r>
        <w:rPr>
          <w:rtl/>
        </w:rPr>
        <w:t xml:space="preserve"> قدم سهل بن حن</w:t>
      </w:r>
      <w:r>
        <w:rPr>
          <w:rFonts w:hint="cs"/>
          <w:rtl/>
        </w:rPr>
        <w:t>ی</w:t>
      </w:r>
      <w:r>
        <w:rPr>
          <w:rFonts w:hint="eastAsia"/>
          <w:rtl/>
        </w:rPr>
        <w:t>ف،انته</w:t>
      </w:r>
      <w:r>
        <w:rPr>
          <w:rFonts w:hint="cs"/>
          <w:rtl/>
        </w:rPr>
        <w:t>ی</w:t>
      </w:r>
      <w:r>
        <w:rPr>
          <w:rtl/>
        </w:rPr>
        <w:t xml:space="preserve">. </w:t>
      </w:r>
    </w:p>
    <w:p w:rsidR="00ED3E80" w:rsidRDefault="00ED3E80" w:rsidP="00ED3E80">
      <w:pPr>
        <w:pStyle w:val="libNormal"/>
        <w:rPr>
          <w:rtl/>
        </w:rPr>
      </w:pPr>
      <w:r>
        <w:rPr>
          <w:rFonts w:hint="eastAsia"/>
          <w:rtl/>
        </w:rPr>
        <w:t>حک</w:t>
      </w:r>
      <w:r>
        <w:rPr>
          <w:rFonts w:hint="cs"/>
          <w:rtl/>
        </w:rPr>
        <w:t>ی</w:t>
      </w:r>
      <w:r>
        <w:rPr>
          <w:rtl/>
        </w:rPr>
        <w:t xml:space="preserve"> عن ابن الأنبار</w:t>
      </w:r>
      <w:r>
        <w:rPr>
          <w:rFonts w:hint="cs"/>
          <w:rtl/>
        </w:rPr>
        <w:t>ی</w:t>
      </w:r>
      <w:r>
        <w:rPr>
          <w:rtl/>
        </w:rPr>
        <w:t xml:space="preserve"> انّه استشفع عند تم</w:t>
      </w:r>
      <w:r>
        <w:rPr>
          <w:rFonts w:hint="cs"/>
          <w:rtl/>
        </w:rPr>
        <w:t>ی</w:t>
      </w:r>
      <w:r>
        <w:rPr>
          <w:rFonts w:hint="eastAsia"/>
          <w:rtl/>
        </w:rPr>
        <w:t>م</w:t>
      </w:r>
      <w:r>
        <w:rPr>
          <w:rtl/>
        </w:rPr>
        <w:t xml:space="preserve"> هذا الفرزدق الشاعر ف</w:t>
      </w:r>
      <w:r>
        <w:rPr>
          <w:rFonts w:hint="cs"/>
          <w:rtl/>
        </w:rPr>
        <w:t>ی</w:t>
      </w:r>
      <w:r>
        <w:rPr>
          <w:rtl/>
        </w:rPr>
        <w:t xml:space="preserve"> اطلاق رجل من حب</w:t>
      </w:r>
      <w:r>
        <w:rPr>
          <w:rFonts w:hint="cs"/>
          <w:rtl/>
        </w:rPr>
        <w:t>ی</w:t>
      </w:r>
      <w:r>
        <w:rPr>
          <w:rFonts w:hint="eastAsia"/>
          <w:rtl/>
        </w:rPr>
        <w:t>ش</w:t>
      </w:r>
      <w:r>
        <w:rPr>
          <w:rtl/>
        </w:rPr>
        <w:t xml:space="preserve"> کان هو أم</w:t>
      </w:r>
      <w:r>
        <w:rPr>
          <w:rFonts w:hint="cs"/>
          <w:rtl/>
        </w:rPr>
        <w:t>ی</w:t>
      </w:r>
      <w:r>
        <w:rPr>
          <w:rFonts w:hint="eastAsia"/>
          <w:rtl/>
        </w:rPr>
        <w:t>را</w:t>
      </w:r>
      <w:r>
        <w:rPr>
          <w:rtl/>
        </w:rPr>
        <w:t xml:space="preserve"> عل</w:t>
      </w:r>
      <w:r>
        <w:rPr>
          <w:rFonts w:hint="cs"/>
          <w:rtl/>
        </w:rPr>
        <w:t>ی</w:t>
      </w:r>
      <w:r>
        <w:rPr>
          <w:rFonts w:hint="eastAsia"/>
          <w:rtl/>
        </w:rPr>
        <w:t>ه</w:t>
      </w:r>
      <w:r>
        <w:rPr>
          <w:rtl/>
        </w:rPr>
        <w:t xml:space="preserve"> ف</w:t>
      </w:r>
      <w:r>
        <w:rPr>
          <w:rFonts w:hint="cs"/>
          <w:rtl/>
        </w:rPr>
        <w:t>ی</w:t>
      </w:r>
      <w:r>
        <w:rPr>
          <w:rtl/>
        </w:rPr>
        <w:t xml:space="preserve"> زمن عمر أو عثمان اسمه حب</w:t>
      </w:r>
      <w:r>
        <w:rPr>
          <w:rFonts w:hint="cs"/>
          <w:rtl/>
        </w:rPr>
        <w:t>ی</w:t>
      </w:r>
      <w:r>
        <w:rPr>
          <w:rFonts w:hint="eastAsia"/>
          <w:rtl/>
        </w:rPr>
        <w:t>ش،کتب</w:t>
      </w:r>
      <w:r>
        <w:rPr>
          <w:rtl/>
        </w:rPr>
        <w:t xml:space="preserve"> إل</w:t>
      </w:r>
      <w:r>
        <w:rPr>
          <w:rFonts w:hint="cs"/>
          <w:rtl/>
        </w:rPr>
        <w:t>ی</w:t>
      </w:r>
      <w:r>
        <w:rPr>
          <w:rFonts w:hint="eastAsia"/>
          <w:rtl/>
        </w:rPr>
        <w:t>ه</w:t>
      </w:r>
      <w:r>
        <w:rPr>
          <w:rtl/>
        </w:rPr>
        <w:t xml:space="preserve"> الفرزدق الأب</w:t>
      </w:r>
      <w:r>
        <w:rPr>
          <w:rFonts w:hint="cs"/>
          <w:rtl/>
        </w:rPr>
        <w:t>ی</w:t>
      </w:r>
      <w:r>
        <w:rPr>
          <w:rFonts w:hint="eastAsia"/>
          <w:rtl/>
        </w:rPr>
        <w:t>ات</w:t>
      </w:r>
      <w:r>
        <w:rPr>
          <w:rtl/>
        </w:rPr>
        <w:t xml:space="preserve">: </w:t>
      </w:r>
    </w:p>
    <w:tbl>
      <w:tblPr>
        <w:tblStyle w:val="TableGrid"/>
        <w:bidiVisual/>
        <w:tblW w:w="4562" w:type="pct"/>
        <w:tblInd w:w="384" w:type="dxa"/>
        <w:tblLook w:val="01E0"/>
      </w:tblPr>
      <w:tblGrid>
        <w:gridCol w:w="3539"/>
        <w:gridCol w:w="272"/>
        <w:gridCol w:w="3499"/>
      </w:tblGrid>
      <w:tr w:rsidR="006B0C81" w:rsidTr="001A6303">
        <w:trPr>
          <w:trHeight w:val="350"/>
        </w:trPr>
        <w:tc>
          <w:tcPr>
            <w:tcW w:w="3920" w:type="dxa"/>
            <w:shd w:val="clear" w:color="auto" w:fill="auto"/>
          </w:tcPr>
          <w:p w:rsidR="006B0C81" w:rsidRDefault="006B0C81" w:rsidP="001A6303">
            <w:pPr>
              <w:pStyle w:val="libPoem"/>
            </w:pPr>
            <w:r>
              <w:rPr>
                <w:rFonts w:hint="eastAsia"/>
                <w:rtl/>
              </w:rPr>
              <w:t>تم</w:t>
            </w:r>
            <w:r>
              <w:rPr>
                <w:rFonts w:hint="cs"/>
                <w:rtl/>
              </w:rPr>
              <w:t>ی</w:t>
            </w:r>
            <w:r>
              <w:rPr>
                <w:rFonts w:hint="eastAsia"/>
                <w:rtl/>
              </w:rPr>
              <w:t>م</w:t>
            </w:r>
            <w:r>
              <w:rPr>
                <w:rtl/>
              </w:rPr>
              <w:t xml:space="preserve"> بن عمر و لا تکوننّ حاجت</w:t>
            </w:r>
            <w:r>
              <w:rPr>
                <w:rFonts w:hint="cs"/>
                <w:rtl/>
              </w:rPr>
              <w:t>ی</w:t>
            </w:r>
            <w:r w:rsidRPr="00725071">
              <w:rPr>
                <w:rStyle w:val="libPoemTiniChar0"/>
                <w:rtl/>
              </w:rPr>
              <w:br/>
              <w:t> </w:t>
            </w:r>
          </w:p>
        </w:tc>
        <w:tc>
          <w:tcPr>
            <w:tcW w:w="279" w:type="dxa"/>
            <w:shd w:val="clear" w:color="auto" w:fill="auto"/>
          </w:tcPr>
          <w:p w:rsidR="006B0C81" w:rsidRDefault="006B0C81" w:rsidP="001A6303">
            <w:pPr>
              <w:pStyle w:val="libPoem"/>
              <w:rPr>
                <w:rtl/>
              </w:rPr>
            </w:pPr>
          </w:p>
        </w:tc>
        <w:tc>
          <w:tcPr>
            <w:tcW w:w="3881" w:type="dxa"/>
            <w:shd w:val="clear" w:color="auto" w:fill="auto"/>
          </w:tcPr>
          <w:p w:rsidR="006B0C81" w:rsidRDefault="006B0C81" w:rsidP="001A6303">
            <w:pPr>
              <w:pStyle w:val="libPoem"/>
            </w:pPr>
            <w:r>
              <w:rPr>
                <w:rFonts w:hint="eastAsia"/>
                <w:rtl/>
              </w:rPr>
              <w:t>بظهر</w:t>
            </w:r>
            <w:r>
              <w:rPr>
                <w:rtl/>
              </w:rPr>
              <w:t xml:space="preserve"> فلا </w:t>
            </w:r>
            <w:r>
              <w:rPr>
                <w:rFonts w:hint="cs"/>
                <w:rtl/>
              </w:rPr>
              <w:t>ی</w:t>
            </w:r>
            <w:r>
              <w:rPr>
                <w:rFonts w:hint="eastAsia"/>
                <w:rtl/>
              </w:rPr>
              <w:t>خف</w:t>
            </w:r>
            <w:r>
              <w:rPr>
                <w:rFonts w:hint="cs"/>
                <w:rtl/>
              </w:rPr>
              <w:t>ی</w:t>
            </w:r>
            <w:r>
              <w:rPr>
                <w:rtl/>
              </w:rPr>
              <w:t xml:space="preserve"> عل</w:t>
            </w:r>
            <w:r>
              <w:rPr>
                <w:rFonts w:hint="cs"/>
                <w:rtl/>
              </w:rPr>
              <w:t>یّ</w:t>
            </w:r>
            <w:r>
              <w:rPr>
                <w:rtl/>
              </w:rPr>
              <w:t xml:space="preserve"> جوابها</w:t>
            </w:r>
            <w:r w:rsidRPr="00725071">
              <w:rPr>
                <w:rStyle w:val="libPoemTiniChar0"/>
                <w:rtl/>
              </w:rPr>
              <w:br/>
              <w:t> </w:t>
            </w:r>
          </w:p>
        </w:tc>
      </w:tr>
      <w:tr w:rsidR="006B0C81" w:rsidTr="001A6303">
        <w:trPr>
          <w:trHeight w:val="350"/>
        </w:trPr>
        <w:tc>
          <w:tcPr>
            <w:tcW w:w="3920" w:type="dxa"/>
          </w:tcPr>
          <w:p w:rsidR="006B0C81" w:rsidRDefault="006B0C81" w:rsidP="001A6303">
            <w:pPr>
              <w:pStyle w:val="libPoem"/>
            </w:pPr>
            <w:r>
              <w:rPr>
                <w:rFonts w:hint="eastAsia"/>
                <w:rtl/>
              </w:rPr>
              <w:t>أتتن</w:t>
            </w:r>
            <w:r>
              <w:rPr>
                <w:rFonts w:hint="cs"/>
                <w:rtl/>
              </w:rPr>
              <w:t>ی</w:t>
            </w:r>
            <w:r>
              <w:rPr>
                <w:rtl/>
              </w:rPr>
              <w:t xml:space="preserve"> فعاذت </w:t>
            </w:r>
            <w:r>
              <w:rPr>
                <w:rFonts w:hint="cs"/>
                <w:rtl/>
              </w:rPr>
              <w:t>ی</w:t>
            </w:r>
            <w:r>
              <w:rPr>
                <w:rFonts w:hint="eastAsia"/>
                <w:rtl/>
              </w:rPr>
              <w:t>ا</w:t>
            </w:r>
            <w:r>
              <w:rPr>
                <w:rtl/>
              </w:rPr>
              <w:t xml:space="preserve"> تم</w:t>
            </w:r>
            <w:r>
              <w:rPr>
                <w:rFonts w:hint="cs"/>
                <w:rtl/>
              </w:rPr>
              <w:t>ی</w:t>
            </w:r>
            <w:r>
              <w:rPr>
                <w:rFonts w:hint="eastAsia"/>
                <w:rtl/>
              </w:rPr>
              <w:t>م</w:t>
            </w:r>
            <w:r>
              <w:rPr>
                <w:rtl/>
              </w:rPr>
              <w:t xml:space="preserve"> بغالب</w:t>
            </w:r>
            <w:r w:rsidRPr="00725071">
              <w:rPr>
                <w:rStyle w:val="libPoemTiniChar0"/>
                <w:rtl/>
              </w:rPr>
              <w:br/>
              <w:t> </w:t>
            </w:r>
          </w:p>
        </w:tc>
        <w:tc>
          <w:tcPr>
            <w:tcW w:w="279" w:type="dxa"/>
          </w:tcPr>
          <w:p w:rsidR="006B0C81" w:rsidRDefault="006B0C81" w:rsidP="001A6303">
            <w:pPr>
              <w:pStyle w:val="libPoem"/>
              <w:rPr>
                <w:rtl/>
              </w:rPr>
            </w:pPr>
          </w:p>
        </w:tc>
        <w:tc>
          <w:tcPr>
            <w:tcW w:w="3881" w:type="dxa"/>
          </w:tcPr>
          <w:p w:rsidR="006B0C81" w:rsidRDefault="006B0C81" w:rsidP="001A6303">
            <w:pPr>
              <w:pStyle w:val="libPoem"/>
            </w:pPr>
            <w:r>
              <w:rPr>
                <w:rFonts w:hint="eastAsia"/>
                <w:rtl/>
              </w:rPr>
              <w:t>و</w:t>
            </w:r>
            <w:r>
              <w:rPr>
                <w:rtl/>
              </w:rPr>
              <w:t xml:space="preserve"> بالحفره الساف</w:t>
            </w:r>
            <w:r>
              <w:rPr>
                <w:rFonts w:hint="cs"/>
                <w:rtl/>
              </w:rPr>
              <w:t>ی</w:t>
            </w:r>
            <w:r>
              <w:rPr>
                <w:rtl/>
              </w:rPr>
              <w:t xml:space="preserve"> عل</w:t>
            </w:r>
            <w:r>
              <w:rPr>
                <w:rFonts w:hint="cs"/>
                <w:rtl/>
              </w:rPr>
              <w:t>ی</w:t>
            </w:r>
            <w:r>
              <w:rPr>
                <w:rFonts w:hint="eastAsia"/>
                <w:rtl/>
              </w:rPr>
              <w:t>ه</w:t>
            </w:r>
            <w:r>
              <w:rPr>
                <w:rtl/>
              </w:rPr>
              <w:t xml:space="preserve"> ترابها</w:t>
            </w:r>
            <w:r w:rsidRPr="00725071">
              <w:rPr>
                <w:rStyle w:val="libPoemTiniChar0"/>
                <w:rtl/>
              </w:rPr>
              <w:br/>
              <w:t> </w:t>
            </w:r>
          </w:p>
        </w:tc>
      </w:tr>
      <w:tr w:rsidR="006B0C81" w:rsidTr="001A6303">
        <w:trPr>
          <w:trHeight w:val="350"/>
        </w:trPr>
        <w:tc>
          <w:tcPr>
            <w:tcW w:w="3920" w:type="dxa"/>
          </w:tcPr>
          <w:p w:rsidR="006B0C81" w:rsidRDefault="006B0C81" w:rsidP="001A6303">
            <w:pPr>
              <w:pStyle w:val="libPoem"/>
            </w:pPr>
            <w:r>
              <w:rPr>
                <w:rFonts w:hint="eastAsia"/>
                <w:rtl/>
              </w:rPr>
              <w:t>فأطلق</w:t>
            </w:r>
            <w:r>
              <w:rPr>
                <w:rtl/>
              </w:rPr>
              <w:t xml:space="preserve"> حب</w:t>
            </w:r>
            <w:r>
              <w:rPr>
                <w:rFonts w:hint="cs"/>
                <w:rtl/>
              </w:rPr>
              <w:t>ی</w:t>
            </w:r>
            <w:r>
              <w:rPr>
                <w:rFonts w:hint="eastAsia"/>
                <w:rtl/>
              </w:rPr>
              <w:t>شا</w:t>
            </w:r>
            <w:r>
              <w:rPr>
                <w:rtl/>
              </w:rPr>
              <w:t xml:space="preserve"> و اتّخذ ف</w:t>
            </w:r>
            <w:r>
              <w:rPr>
                <w:rFonts w:hint="cs"/>
                <w:rtl/>
              </w:rPr>
              <w:t>ی</w:t>
            </w:r>
            <w:r>
              <w:rPr>
                <w:rFonts w:hint="eastAsia"/>
                <w:rtl/>
              </w:rPr>
              <w:t>ه</w:t>
            </w:r>
            <w:r>
              <w:rPr>
                <w:rtl/>
              </w:rPr>
              <w:t xml:space="preserve"> منّه</w:t>
            </w:r>
            <w:r w:rsidRPr="00725071">
              <w:rPr>
                <w:rStyle w:val="libPoemTiniChar0"/>
                <w:rtl/>
              </w:rPr>
              <w:br/>
              <w:t> </w:t>
            </w:r>
          </w:p>
        </w:tc>
        <w:tc>
          <w:tcPr>
            <w:tcW w:w="279" w:type="dxa"/>
          </w:tcPr>
          <w:p w:rsidR="006B0C81" w:rsidRDefault="006B0C81" w:rsidP="001A6303">
            <w:pPr>
              <w:pStyle w:val="libPoem"/>
              <w:rPr>
                <w:rtl/>
              </w:rPr>
            </w:pPr>
          </w:p>
        </w:tc>
        <w:tc>
          <w:tcPr>
            <w:tcW w:w="3881" w:type="dxa"/>
          </w:tcPr>
          <w:p w:rsidR="006B0C81" w:rsidRDefault="006B0C81" w:rsidP="001A6303">
            <w:pPr>
              <w:pStyle w:val="libPoem"/>
            </w:pPr>
            <w:r>
              <w:rPr>
                <w:rFonts w:hint="eastAsia"/>
                <w:rtl/>
              </w:rPr>
              <w:t>أهبه</w:t>
            </w:r>
            <w:r>
              <w:rPr>
                <w:rtl/>
              </w:rPr>
              <w:t xml:space="preserve"> لأمّ لا </w:t>
            </w:r>
            <w:r>
              <w:rPr>
                <w:rFonts w:hint="cs"/>
                <w:rtl/>
              </w:rPr>
              <w:t>ی</w:t>
            </w:r>
            <w:r>
              <w:rPr>
                <w:rFonts w:hint="eastAsia"/>
                <w:rtl/>
              </w:rPr>
              <w:t>سوغ</w:t>
            </w:r>
            <w:r>
              <w:rPr>
                <w:rtl/>
              </w:rPr>
              <w:t xml:space="preserve"> شرابها</w:t>
            </w:r>
            <w:r w:rsidRPr="00725071">
              <w:rPr>
                <w:rStyle w:val="libPoemTiniChar0"/>
                <w:rtl/>
              </w:rPr>
              <w:br/>
              <w:t> </w:t>
            </w:r>
          </w:p>
        </w:tc>
      </w:tr>
    </w:tbl>
    <w:p w:rsidR="00ED3E80" w:rsidRDefault="00ED3E80" w:rsidP="00ED3E80">
      <w:pPr>
        <w:pStyle w:val="libNormal"/>
      </w:pPr>
      <w:r>
        <w:rPr>
          <w:rFonts w:hint="eastAsia"/>
          <w:rtl/>
        </w:rPr>
        <w:t>قال</w:t>
      </w:r>
      <w:r>
        <w:rPr>
          <w:rtl/>
        </w:rPr>
        <w:t xml:space="preserve"> ابن الأنبار</w:t>
      </w:r>
      <w:r>
        <w:rPr>
          <w:rFonts w:hint="cs"/>
          <w:rtl/>
        </w:rPr>
        <w:t>ی</w:t>
      </w:r>
      <w:r>
        <w:rPr>
          <w:rtl/>
        </w:rPr>
        <w:t xml:space="preserve">: و ما کان الخطّ </w:t>
      </w:r>
      <w:r>
        <w:rPr>
          <w:rFonts w:hint="cs"/>
          <w:rtl/>
        </w:rPr>
        <w:t>ی</w:t>
      </w:r>
      <w:r>
        <w:rPr>
          <w:rFonts w:hint="eastAsia"/>
          <w:rtl/>
        </w:rPr>
        <w:t>ومئذ</w:t>
      </w:r>
      <w:r>
        <w:rPr>
          <w:rtl/>
        </w:rPr>
        <w:t xml:space="preserve"> منقوطا و لا معربا و انّما حدث التنق</w:t>
      </w:r>
      <w:r>
        <w:rPr>
          <w:rFonts w:hint="cs"/>
          <w:rtl/>
        </w:rPr>
        <w:t>ی</w:t>
      </w:r>
      <w:r>
        <w:rPr>
          <w:rFonts w:hint="eastAsia"/>
          <w:rtl/>
        </w:rPr>
        <w:t>ط</w:t>
      </w:r>
      <w:r>
        <w:rPr>
          <w:rtl/>
        </w:rPr>
        <w:t xml:space="preserve"> بعد ذلک،فتردّد اسم حب</w:t>
      </w:r>
      <w:r>
        <w:rPr>
          <w:rFonts w:hint="cs"/>
          <w:rtl/>
        </w:rPr>
        <w:t>ی</w:t>
      </w:r>
      <w:r>
        <w:rPr>
          <w:rFonts w:hint="eastAsia"/>
          <w:rtl/>
        </w:rPr>
        <w:t>ش</w:t>
      </w:r>
      <w:r>
        <w:rPr>
          <w:rtl/>
        </w:rPr>
        <w:t xml:space="preserve"> ب</w:t>
      </w:r>
      <w:r>
        <w:rPr>
          <w:rFonts w:hint="cs"/>
          <w:rtl/>
        </w:rPr>
        <w:t>ی</w:t>
      </w:r>
      <w:r>
        <w:rPr>
          <w:rFonts w:hint="eastAsia"/>
          <w:rtl/>
        </w:rPr>
        <w:t>ن</w:t>
      </w:r>
      <w:r>
        <w:rPr>
          <w:rtl/>
        </w:rPr>
        <w:t xml:space="preserve"> محتملات کث</w:t>
      </w:r>
      <w:r>
        <w:rPr>
          <w:rFonts w:hint="cs"/>
          <w:rtl/>
        </w:rPr>
        <w:t>ی</w:t>
      </w:r>
      <w:r>
        <w:rPr>
          <w:rFonts w:hint="eastAsia"/>
          <w:rtl/>
        </w:rPr>
        <w:t>ره،فأمر</w:t>
      </w:r>
      <w:r>
        <w:rPr>
          <w:rtl/>
        </w:rPr>
        <w:t xml:space="preserve"> تم</w:t>
      </w:r>
      <w:r>
        <w:rPr>
          <w:rFonts w:hint="cs"/>
          <w:rtl/>
        </w:rPr>
        <w:t>ی</w:t>
      </w:r>
      <w:r>
        <w:rPr>
          <w:rFonts w:hint="eastAsia"/>
          <w:rtl/>
        </w:rPr>
        <w:t>م</w:t>
      </w:r>
      <w:r>
        <w:rPr>
          <w:rtl/>
        </w:rPr>
        <w:t xml:space="preserve"> بأن </w:t>
      </w:r>
      <w:r>
        <w:rPr>
          <w:rFonts w:hint="cs"/>
          <w:rtl/>
        </w:rPr>
        <w:t>ی</w:t>
      </w:r>
      <w:r>
        <w:rPr>
          <w:rFonts w:hint="eastAsia"/>
          <w:rtl/>
        </w:rPr>
        <w:t>جمع</w:t>
      </w:r>
      <w:r>
        <w:rPr>
          <w:rtl/>
        </w:rPr>
        <w:t xml:space="preserve"> من العسکر کلّ من اسمه حن</w:t>
      </w:r>
      <w:r>
        <w:rPr>
          <w:rFonts w:hint="cs"/>
          <w:rtl/>
        </w:rPr>
        <w:t>ی</w:t>
      </w:r>
      <w:r>
        <w:rPr>
          <w:rFonts w:hint="eastAsia"/>
          <w:rtl/>
        </w:rPr>
        <w:t>ش</w:t>
      </w:r>
      <w:r>
        <w:rPr>
          <w:rtl/>
        </w:rPr>
        <w:t xml:space="preserve"> أو حب</w:t>
      </w:r>
      <w:r>
        <w:rPr>
          <w:rFonts w:hint="cs"/>
          <w:rtl/>
        </w:rPr>
        <w:t>ی</w:t>
      </w:r>
      <w:r>
        <w:rPr>
          <w:rFonts w:hint="eastAsia"/>
          <w:rtl/>
        </w:rPr>
        <w:t>ش</w:t>
      </w:r>
      <w:r>
        <w:rPr>
          <w:rtl/>
        </w:rPr>
        <w:t xml:space="preserve"> أو خن</w:t>
      </w:r>
      <w:r>
        <w:rPr>
          <w:rFonts w:hint="cs"/>
          <w:rtl/>
        </w:rPr>
        <w:t>ی</w:t>
      </w:r>
      <w:r>
        <w:rPr>
          <w:rFonts w:hint="eastAsia"/>
          <w:rtl/>
        </w:rPr>
        <w:t>س</w:t>
      </w:r>
      <w:r>
        <w:rPr>
          <w:rtl/>
        </w:rPr>
        <w:t xml:space="preserve"> فأمر باطلاقهم و تسر</w:t>
      </w:r>
      <w:r>
        <w:rPr>
          <w:rFonts w:hint="cs"/>
          <w:rtl/>
        </w:rPr>
        <w:t>ی</w:t>
      </w:r>
      <w:r>
        <w:rPr>
          <w:rFonts w:hint="eastAsia"/>
          <w:rtl/>
        </w:rPr>
        <w:t>حهم</w:t>
      </w:r>
      <w:r>
        <w:rPr>
          <w:rtl/>
        </w:rPr>
        <w:t xml:space="preserve"> ال</w:t>
      </w:r>
      <w:r>
        <w:rPr>
          <w:rFonts w:hint="cs"/>
          <w:rtl/>
        </w:rPr>
        <w:t>ی</w:t>
      </w:r>
      <w:r>
        <w:rPr>
          <w:rtl/>
        </w:rPr>
        <w:t xml:space="preserve"> أهال</w:t>
      </w:r>
      <w:r>
        <w:rPr>
          <w:rFonts w:hint="cs"/>
          <w:rtl/>
        </w:rPr>
        <w:t>ی</w:t>
      </w:r>
      <w:r>
        <w:rPr>
          <w:rFonts w:hint="eastAsia"/>
          <w:rtl/>
        </w:rPr>
        <w:t>هم</w:t>
      </w:r>
      <w:r>
        <w:rPr>
          <w:rtl/>
        </w:rPr>
        <w:t xml:space="preserve"> کرامه للفرزدق،فکنّ</w:t>
      </w:r>
      <w:r>
        <w:rPr>
          <w:rFonts w:hint="cs"/>
          <w:rtl/>
        </w:rPr>
        <w:t>ی</w:t>
      </w:r>
      <w:r>
        <w:rPr>
          <w:rtl/>
        </w:rPr>
        <w:t xml:space="preserve"> من </w:t>
      </w:r>
      <w:r>
        <w:rPr>
          <w:rFonts w:hint="cs"/>
          <w:rtl/>
        </w:rPr>
        <w:t>ی</w:t>
      </w:r>
      <w:r>
        <w:rPr>
          <w:rFonts w:hint="eastAsia"/>
          <w:rtl/>
        </w:rPr>
        <w:t>ومئذ</w:t>
      </w:r>
      <w:r>
        <w:rPr>
          <w:rtl/>
        </w:rPr>
        <w:t xml:space="preserve"> بأب</w:t>
      </w:r>
      <w:r>
        <w:rPr>
          <w:rFonts w:hint="cs"/>
          <w:rtl/>
        </w:rPr>
        <w:t>ی</w:t>
      </w:r>
      <w:r>
        <w:rPr>
          <w:rtl/>
        </w:rPr>
        <w:t xml:space="preserve"> حب</w:t>
      </w:r>
      <w:r>
        <w:rPr>
          <w:rFonts w:hint="cs"/>
          <w:rtl/>
        </w:rPr>
        <w:t>ی</w:t>
      </w:r>
      <w:r>
        <w:rPr>
          <w:rFonts w:hint="eastAsia"/>
          <w:rtl/>
        </w:rPr>
        <w:t>ش</w:t>
      </w:r>
      <w:r>
        <w:rPr>
          <w:rtl/>
        </w:rPr>
        <w:t xml:space="preserve">. </w:t>
      </w:r>
    </w:p>
    <w:p w:rsidR="00ED3E80" w:rsidRDefault="00ED3E80" w:rsidP="005B6F08">
      <w:pPr>
        <w:pStyle w:val="libNormal"/>
      </w:pPr>
      <w:r>
        <w:rPr>
          <w:rFonts w:hint="eastAsia"/>
          <w:rtl/>
        </w:rPr>
        <w:t>تمام،کسحاب،ابن</w:t>
      </w:r>
      <w:r>
        <w:rPr>
          <w:rtl/>
        </w:rPr>
        <w:t xml:space="preserve"> عبّاس بن عبد المطّلب </w:t>
      </w:r>
      <w:r>
        <w:rPr>
          <w:rFonts w:hint="eastAsia"/>
          <w:rtl/>
        </w:rPr>
        <w:t>و</w:t>
      </w:r>
      <w:r>
        <w:rPr>
          <w:rtl/>
        </w:rPr>
        <w:t xml:space="preserve"> هو الذ</w:t>
      </w:r>
      <w:r>
        <w:rPr>
          <w:rFonts w:hint="cs"/>
          <w:rtl/>
        </w:rPr>
        <w:t>ی</w:t>
      </w:r>
      <w:r>
        <w:rPr>
          <w:rtl/>
        </w:rPr>
        <w:t xml:space="preserve"> کان </w:t>
      </w:r>
      <w:r>
        <w:rPr>
          <w:rFonts w:hint="cs"/>
          <w:rtl/>
        </w:rPr>
        <w:t>ی</w:t>
      </w:r>
      <w:r>
        <w:rPr>
          <w:rFonts w:hint="eastAsia"/>
          <w:rtl/>
        </w:rPr>
        <w:t>حضنه</w:t>
      </w:r>
      <w:r>
        <w:rPr>
          <w:rtl/>
        </w:rPr>
        <w:t xml:space="preserve"> أبوه ف</w:t>
      </w:r>
      <w:r>
        <w:rPr>
          <w:rFonts w:hint="cs"/>
          <w:rtl/>
        </w:rPr>
        <w:t>ی</w:t>
      </w:r>
      <w:r>
        <w:rPr>
          <w:rtl/>
        </w:rPr>
        <w:t xml:space="preserve"> صغره و </w:t>
      </w:r>
      <w:r>
        <w:rPr>
          <w:rFonts w:hint="cs"/>
          <w:rtl/>
        </w:rPr>
        <w:t>ی</w:t>
      </w:r>
      <w:r>
        <w:rPr>
          <w:rFonts w:hint="eastAsia"/>
          <w:rtl/>
        </w:rPr>
        <w:t>قول</w:t>
      </w:r>
      <w:r>
        <w:rPr>
          <w:rtl/>
        </w:rPr>
        <w:t>:تمّوا بتمام فکانوا عشره-</w:t>
      </w:r>
      <w:r>
        <w:rPr>
          <w:rFonts w:hint="cs"/>
          <w:rtl/>
        </w:rPr>
        <w:t>ی</w:t>
      </w:r>
      <w:r>
        <w:rPr>
          <w:rFonts w:hint="eastAsia"/>
          <w:rtl/>
        </w:rPr>
        <w:t>ا</w:t>
      </w:r>
      <w:r>
        <w:rPr>
          <w:rtl/>
        </w:rPr>
        <w:t xml:space="preserve"> ربّ فاجعلهم کراما برره-و اجعل لهم خ</w:t>
      </w:r>
      <w:r>
        <w:rPr>
          <w:rFonts w:hint="cs"/>
          <w:rtl/>
        </w:rPr>
        <w:t>ی</w:t>
      </w:r>
      <w:r>
        <w:rPr>
          <w:rFonts w:hint="eastAsia"/>
          <w:rtl/>
        </w:rPr>
        <w:t>را</w:t>
      </w:r>
      <w:r>
        <w:rPr>
          <w:rtl/>
        </w:rPr>
        <w:t xml:space="preserve"> و أنم الشجره </w:t>
      </w:r>
      <w:r w:rsidRPr="00604B91">
        <w:rPr>
          <w:rStyle w:val="libFootnotenumChar"/>
          <w:rtl/>
        </w:rPr>
        <w:t>(1)</w:t>
      </w:r>
      <w:r>
        <w:rPr>
          <w:rtl/>
        </w:rPr>
        <w:t>.نقل عن(أسد الغابه)انه استعمله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المد</w:t>
      </w:r>
      <w:r>
        <w:rPr>
          <w:rFonts w:hint="cs"/>
          <w:rtl/>
        </w:rPr>
        <w:t>ی</w:t>
      </w:r>
      <w:r>
        <w:rPr>
          <w:rFonts w:hint="eastAsia"/>
          <w:rtl/>
        </w:rPr>
        <w:t>نه</w:t>
      </w:r>
      <w:r>
        <w:rPr>
          <w:rtl/>
        </w:rPr>
        <w:t xml:space="preserve"> بعد سهل بن حن</w:t>
      </w:r>
      <w:r>
        <w:rPr>
          <w:rFonts w:hint="cs"/>
          <w:rtl/>
        </w:rPr>
        <w:t>ی</w:t>
      </w:r>
      <w:r>
        <w:rPr>
          <w:rFonts w:hint="eastAsia"/>
          <w:rtl/>
        </w:rPr>
        <w:t>ف</w:t>
      </w:r>
      <w:r>
        <w:rPr>
          <w:rtl/>
        </w:rPr>
        <w:t xml:space="preserve">. </w:t>
      </w:r>
    </w:p>
    <w:p w:rsidR="00ED3E80" w:rsidRDefault="00ED3E80" w:rsidP="006B0C81">
      <w:pPr>
        <w:pStyle w:val="libCenterBold1"/>
      </w:pPr>
      <w:r>
        <w:rPr>
          <w:rFonts w:hint="eastAsia"/>
          <w:rtl/>
        </w:rPr>
        <w:t>أبو</w:t>
      </w:r>
      <w:r>
        <w:rPr>
          <w:rtl/>
        </w:rPr>
        <w:t xml:space="preserve"> تمّام </w:t>
      </w:r>
    </w:p>
    <w:p w:rsidR="00B431B0" w:rsidRPr="006B0C81" w:rsidRDefault="00ED3E80" w:rsidP="006B0C81">
      <w:pPr>
        <w:pStyle w:val="libNormal"/>
      </w:pPr>
      <w:r w:rsidRPr="006B0C81">
        <w:rPr>
          <w:rFonts w:hint="eastAsia"/>
          <w:rtl/>
        </w:rPr>
        <w:t>أبو</w:t>
      </w:r>
      <w:r w:rsidRPr="006B0C81">
        <w:rPr>
          <w:rtl/>
        </w:rPr>
        <w:t xml:space="preserve"> تمّام،کشدّاد،هو حب</w:t>
      </w:r>
      <w:r w:rsidRPr="006B0C81">
        <w:rPr>
          <w:rFonts w:hint="cs"/>
          <w:rtl/>
        </w:rPr>
        <w:t>ی</w:t>
      </w:r>
      <w:r w:rsidRPr="006B0C81">
        <w:rPr>
          <w:rFonts w:hint="eastAsia"/>
          <w:rtl/>
        </w:rPr>
        <w:t>ب</w:t>
      </w:r>
      <w:r w:rsidRPr="006B0C81">
        <w:rPr>
          <w:rtl/>
        </w:rPr>
        <w:t xml:space="preserve"> بن أوس الطائ</w:t>
      </w:r>
      <w:r w:rsidRPr="006B0C81">
        <w:rPr>
          <w:rFonts w:hint="cs"/>
          <w:rtl/>
        </w:rPr>
        <w:t>ی</w:t>
      </w:r>
      <w:r w:rsidRPr="006B0C81">
        <w:rPr>
          <w:rtl/>
        </w:rPr>
        <w:t xml:space="preserve"> الشاعر الإمام</w:t>
      </w:r>
      <w:r w:rsidRPr="006B0C81">
        <w:rPr>
          <w:rFonts w:hint="cs"/>
          <w:rtl/>
        </w:rPr>
        <w:t>ی</w:t>
      </w:r>
      <w:r w:rsidRPr="006B0C81">
        <w:rPr>
          <w:rtl/>
        </w:rPr>
        <w:t xml:space="preserve"> المشهور،ذکره ف</w:t>
      </w:r>
      <w:r w:rsidRPr="006B0C81">
        <w:rPr>
          <w:rFonts w:hint="cs"/>
          <w:rtl/>
        </w:rPr>
        <w:t>ی</w:t>
      </w:r>
      <w:r w:rsidRPr="006B0C81">
        <w:rPr>
          <w:rtl/>
        </w:rPr>
        <w:t xml:space="preserve"> </w:t>
      </w:r>
      <w:r w:rsidR="00F71F29" w:rsidRPr="006B0C81">
        <w:rPr>
          <w:rtl/>
        </w:rPr>
        <w:t>(</w:t>
      </w:r>
      <w:r w:rsidRPr="006B0C81">
        <w:rPr>
          <w:rtl/>
        </w:rPr>
        <w:t>أمل الآمل</w:t>
      </w:r>
      <w:r w:rsidR="00F71F29" w:rsidRPr="006B0C81">
        <w:rPr>
          <w:rtl/>
        </w:rPr>
        <w:t>)</w:t>
      </w:r>
      <w:r w:rsidRPr="006B0C81">
        <w:rPr>
          <w:rtl/>
        </w:rPr>
        <w:t xml:space="preserve"> و قال:کان ش</w:t>
      </w:r>
      <w:r w:rsidRPr="006B0C81">
        <w:rPr>
          <w:rFonts w:hint="cs"/>
          <w:rtl/>
        </w:rPr>
        <w:t>ی</w:t>
      </w:r>
      <w:r w:rsidRPr="006B0C81">
        <w:rPr>
          <w:rFonts w:hint="eastAsia"/>
          <w:rtl/>
        </w:rPr>
        <w:t>ع</w:t>
      </w:r>
      <w:r w:rsidRPr="006B0C81">
        <w:rPr>
          <w:rFonts w:hint="cs"/>
          <w:rtl/>
        </w:rPr>
        <w:t>یّ</w:t>
      </w:r>
      <w:r w:rsidRPr="006B0C81">
        <w:rPr>
          <w:rFonts w:hint="eastAsia"/>
          <w:rtl/>
        </w:rPr>
        <w:t>ا</w:t>
      </w:r>
      <w:r w:rsidRPr="006B0C81">
        <w:rPr>
          <w:rtl/>
        </w:rPr>
        <w:t xml:space="preserve"> فاضلا أد</w:t>
      </w:r>
      <w:r w:rsidRPr="006B0C81">
        <w:rPr>
          <w:rFonts w:hint="cs"/>
          <w:rtl/>
        </w:rPr>
        <w:t>ی</w:t>
      </w:r>
      <w:r w:rsidRPr="006B0C81">
        <w:rPr>
          <w:rFonts w:hint="eastAsia"/>
          <w:rtl/>
        </w:rPr>
        <w:t>با</w:t>
      </w:r>
      <w:r w:rsidRPr="006B0C81">
        <w:rPr>
          <w:rtl/>
        </w:rPr>
        <w:t xml:space="preserve"> منشأ،له کتب منها د</w:t>
      </w:r>
      <w:r w:rsidRPr="006B0C81">
        <w:rPr>
          <w:rFonts w:hint="cs"/>
          <w:rtl/>
        </w:rPr>
        <w:t>ی</w:t>
      </w:r>
      <w:r w:rsidRPr="006B0C81">
        <w:rPr>
          <w:rFonts w:hint="eastAsia"/>
          <w:rtl/>
        </w:rPr>
        <w:t>وان</w:t>
      </w:r>
      <w:r w:rsidRPr="006B0C81">
        <w:rPr>
          <w:rtl/>
        </w:rPr>
        <w:t xml:space="preserve"> الحماسه </w:t>
      </w:r>
    </w:p>
    <w:p w:rsidR="006B0C81" w:rsidRDefault="006B0C81" w:rsidP="006B0C81">
      <w:pPr>
        <w:pStyle w:val="libLine"/>
        <w:rPr>
          <w:rtl/>
        </w:rPr>
      </w:pPr>
      <w:r>
        <w:rPr>
          <w:rtl/>
        </w:rPr>
        <w:t>____________________</w:t>
      </w:r>
    </w:p>
    <w:p w:rsidR="00B431B0" w:rsidRDefault="00365129" w:rsidP="006B0C81">
      <w:pPr>
        <w:pStyle w:val="libFootnote0"/>
        <w:rPr>
          <w:rtl/>
        </w:rPr>
      </w:pPr>
      <w:r w:rsidRPr="006B0C81">
        <w:rPr>
          <w:rtl/>
        </w:rPr>
        <w:t>(1)</w:t>
      </w:r>
      <w:r w:rsidR="00ED3E80">
        <w:rPr>
          <w:rtl/>
        </w:rPr>
        <w:t xml:space="preserve"> الثمره(خ ل)</w:t>
      </w:r>
    </w:p>
    <w:p w:rsidR="005A2728" w:rsidRDefault="005A2728" w:rsidP="0027669E">
      <w:pPr>
        <w:pStyle w:val="libNormal"/>
        <w:rPr>
          <w:rtl/>
        </w:rPr>
      </w:pPr>
      <w:r>
        <w:rPr>
          <w:rtl/>
        </w:rPr>
        <w:br w:type="page"/>
      </w:r>
    </w:p>
    <w:p w:rsidR="00B431B0" w:rsidRDefault="00ED3E80" w:rsidP="005B6F08">
      <w:pPr>
        <w:pStyle w:val="libNormal0"/>
      </w:pPr>
      <w:r>
        <w:rPr>
          <w:rFonts w:hint="eastAsia"/>
          <w:rtl/>
        </w:rPr>
        <w:lastRenderedPageBreak/>
        <w:t>و</w:t>
      </w:r>
      <w:r>
        <w:rPr>
          <w:rtl/>
        </w:rPr>
        <w:t xml:space="preserve"> د</w:t>
      </w:r>
      <w:r>
        <w:rPr>
          <w:rFonts w:hint="cs"/>
          <w:rtl/>
        </w:rPr>
        <w:t>ی</w:t>
      </w:r>
      <w:r>
        <w:rPr>
          <w:rFonts w:hint="eastAsia"/>
          <w:rtl/>
        </w:rPr>
        <w:t>وان</w:t>
      </w:r>
      <w:r>
        <w:rPr>
          <w:rtl/>
        </w:rPr>
        <w:t xml:space="preserve"> شعره و کتاب مختار شعر القبائل و کتاب فحول الشعراء و الاخت</w:t>
      </w:r>
      <w:r>
        <w:rPr>
          <w:rFonts w:hint="cs"/>
          <w:rtl/>
        </w:rPr>
        <w:t>ی</w:t>
      </w:r>
      <w:r>
        <w:rPr>
          <w:rFonts w:hint="eastAsia"/>
          <w:rtl/>
        </w:rPr>
        <w:t>ارات</w:t>
      </w:r>
      <w:r>
        <w:rPr>
          <w:rtl/>
        </w:rPr>
        <w:t xml:space="preserve"> من شعر الشعراء و غ</w:t>
      </w:r>
      <w:r>
        <w:rPr>
          <w:rFonts w:hint="cs"/>
          <w:rtl/>
        </w:rPr>
        <w:t>ی</w:t>
      </w:r>
      <w:r>
        <w:rPr>
          <w:rFonts w:hint="eastAsia"/>
          <w:rtl/>
        </w:rPr>
        <w:t>ر</w:t>
      </w:r>
      <w:r>
        <w:rPr>
          <w:rtl/>
        </w:rPr>
        <w:t xml:space="preserve"> ذلک،و ذکره العلاّمه ف</w:t>
      </w:r>
      <w:r>
        <w:rPr>
          <w:rFonts w:hint="cs"/>
          <w:rtl/>
        </w:rPr>
        <w:t>ی</w:t>
      </w:r>
      <w:r>
        <w:rPr>
          <w:rtl/>
        </w:rPr>
        <w:t>(الخلاصه)فقال:کان إمام</w:t>
      </w:r>
      <w:r>
        <w:rPr>
          <w:rFonts w:hint="cs"/>
          <w:rtl/>
        </w:rPr>
        <w:t>یّ</w:t>
      </w:r>
      <w:r>
        <w:rPr>
          <w:rFonts w:hint="eastAsia"/>
          <w:rtl/>
        </w:rPr>
        <w:t>ا</w:t>
      </w:r>
      <w:r>
        <w:rPr>
          <w:rtl/>
        </w:rPr>
        <w:t xml:space="preserve"> و له شعر ف</w:t>
      </w:r>
      <w:r>
        <w:rPr>
          <w:rFonts w:hint="cs"/>
          <w:rtl/>
        </w:rPr>
        <w:t>ی</w:t>
      </w:r>
      <w:r>
        <w:rPr>
          <w:rtl/>
        </w:rPr>
        <w:t xml:space="preserve">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،و ذکر أحمد بن الحس</w:t>
      </w:r>
      <w:r>
        <w:rPr>
          <w:rFonts w:hint="cs"/>
          <w:rtl/>
        </w:rPr>
        <w:t>ی</w:t>
      </w:r>
      <w:r>
        <w:rPr>
          <w:rFonts w:hint="eastAsia"/>
          <w:rtl/>
        </w:rPr>
        <w:t>ن</w:t>
      </w:r>
      <w:r>
        <w:rPr>
          <w:rtl/>
        </w:rPr>
        <w:t xml:space="preserve"> أنّه رأ</w:t>
      </w:r>
      <w:r>
        <w:rPr>
          <w:rFonts w:hint="cs"/>
          <w:rtl/>
        </w:rPr>
        <w:t>ی</w:t>
      </w:r>
      <w:r>
        <w:rPr>
          <w:rtl/>
        </w:rPr>
        <w:t xml:space="preserve"> نسخه عت</w:t>
      </w:r>
      <w:r>
        <w:rPr>
          <w:rFonts w:hint="cs"/>
          <w:rtl/>
        </w:rPr>
        <w:t>ی</w:t>
      </w:r>
      <w:r>
        <w:rPr>
          <w:rFonts w:hint="eastAsia"/>
          <w:rtl/>
        </w:rPr>
        <w:t>قه</w:t>
      </w:r>
      <w:r>
        <w:rPr>
          <w:rtl/>
        </w:rPr>
        <w:t xml:space="preserve"> قال:لعلّها کتبت ف</w:t>
      </w:r>
      <w:r>
        <w:rPr>
          <w:rFonts w:hint="cs"/>
          <w:rtl/>
        </w:rPr>
        <w:t>ی</w:t>
      </w:r>
      <w:r>
        <w:rPr>
          <w:rtl/>
        </w:rPr>
        <w:t xml:space="preserve"> أ</w:t>
      </w:r>
      <w:r>
        <w:rPr>
          <w:rFonts w:hint="cs"/>
          <w:rtl/>
        </w:rPr>
        <w:t>یّ</w:t>
      </w:r>
      <w:r>
        <w:rPr>
          <w:rFonts w:hint="eastAsia"/>
          <w:rtl/>
        </w:rPr>
        <w:t>امه</w:t>
      </w:r>
      <w:r>
        <w:rPr>
          <w:rtl/>
        </w:rPr>
        <w:t xml:space="preserve"> أو قر</w:t>
      </w:r>
      <w:r>
        <w:rPr>
          <w:rFonts w:hint="cs"/>
          <w:rtl/>
        </w:rPr>
        <w:t>ی</w:t>
      </w:r>
      <w:r>
        <w:rPr>
          <w:rFonts w:hint="eastAsia"/>
          <w:rtl/>
        </w:rPr>
        <w:t>با</w:t>
      </w:r>
      <w:r>
        <w:rPr>
          <w:rtl/>
        </w:rPr>
        <w:t xml:space="preserve"> منها ف</w:t>
      </w:r>
      <w:r>
        <w:rPr>
          <w:rFonts w:hint="cs"/>
          <w:rtl/>
        </w:rPr>
        <w:t>ی</w:t>
      </w:r>
      <w:r>
        <w:rPr>
          <w:rFonts w:hint="eastAsia"/>
          <w:rtl/>
        </w:rPr>
        <w:t>ها</w:t>
      </w:r>
      <w:r>
        <w:rPr>
          <w:rtl/>
        </w:rPr>
        <w:t xml:space="preserve"> قص</w:t>
      </w:r>
      <w:r>
        <w:rPr>
          <w:rFonts w:hint="cs"/>
          <w:rtl/>
        </w:rPr>
        <w:t>ی</w:t>
      </w:r>
      <w:r>
        <w:rPr>
          <w:rFonts w:hint="eastAsia"/>
          <w:rtl/>
        </w:rPr>
        <w:t>ده</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الأئمه </w:t>
      </w:r>
      <w:r w:rsidR="007C3393" w:rsidRPr="007C3393">
        <w:rPr>
          <w:rStyle w:val="libAlaemChar"/>
          <w:rtl/>
        </w:rPr>
        <w:t>عليهم‌السلام</w:t>
      </w:r>
      <w:r>
        <w:rPr>
          <w:rtl/>
        </w:rPr>
        <w:t xml:space="preserve">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أب</w:t>
      </w:r>
      <w:r>
        <w:rPr>
          <w:rFonts w:hint="cs"/>
          <w:rtl/>
        </w:rPr>
        <w:t>ی</w:t>
      </w:r>
      <w:r>
        <w:rPr>
          <w:rtl/>
        </w:rPr>
        <w:t xml:space="preserve"> جعفر الثان</w:t>
      </w:r>
      <w:r>
        <w:rPr>
          <w:rFonts w:hint="cs"/>
          <w:rtl/>
        </w:rPr>
        <w:t>ی</w:t>
      </w:r>
      <w:r>
        <w:rPr>
          <w:rtl/>
        </w:rPr>
        <w:t xml:space="preserve"> </w:t>
      </w:r>
      <w:r w:rsidR="00EC2CC2" w:rsidRPr="00EC2CC2">
        <w:rPr>
          <w:rStyle w:val="libAlaemChar"/>
          <w:rtl/>
        </w:rPr>
        <w:t>عليه‌السلام</w:t>
      </w:r>
      <w:r>
        <w:rPr>
          <w:rtl/>
        </w:rPr>
        <w:t>،لأنّه توف</w:t>
      </w:r>
      <w:r>
        <w:rPr>
          <w:rFonts w:hint="cs"/>
          <w:rtl/>
        </w:rPr>
        <w:t>ی</w:t>
      </w:r>
      <w:r>
        <w:rPr>
          <w:rtl/>
        </w:rPr>
        <w:t xml:space="preserve"> ف</w:t>
      </w:r>
      <w:r>
        <w:rPr>
          <w:rFonts w:hint="cs"/>
          <w:rtl/>
        </w:rPr>
        <w:t>ی</w:t>
      </w:r>
      <w:r>
        <w:rPr>
          <w:rtl/>
        </w:rPr>
        <w:t xml:space="preserve"> أ</w:t>
      </w:r>
      <w:r>
        <w:rPr>
          <w:rFonts w:hint="cs"/>
          <w:rtl/>
        </w:rPr>
        <w:t>یّ</w:t>
      </w:r>
      <w:r>
        <w:rPr>
          <w:rFonts w:hint="eastAsia"/>
          <w:rtl/>
        </w:rPr>
        <w:t>امه</w:t>
      </w:r>
      <w:r>
        <w:rPr>
          <w:rtl/>
        </w:rPr>
        <w:t>.و قال الجاحظ ف</w:t>
      </w:r>
      <w:r>
        <w:rPr>
          <w:rFonts w:hint="cs"/>
          <w:rtl/>
        </w:rPr>
        <w:t>ی</w:t>
      </w:r>
      <w:r>
        <w:rPr>
          <w:rtl/>
        </w:rPr>
        <w:t xml:space="preserve"> کتاب(الح</w:t>
      </w:r>
      <w:r>
        <w:rPr>
          <w:rFonts w:hint="cs"/>
          <w:rtl/>
        </w:rPr>
        <w:t>ی</w:t>
      </w:r>
      <w:r>
        <w:rPr>
          <w:rFonts w:hint="eastAsia"/>
          <w:rtl/>
        </w:rPr>
        <w:t>وان</w:t>
      </w:r>
      <w:r>
        <w:rPr>
          <w:rtl/>
        </w:rPr>
        <w:t>):و حدّثن</w:t>
      </w:r>
      <w:r>
        <w:rPr>
          <w:rFonts w:hint="cs"/>
          <w:rtl/>
        </w:rPr>
        <w:t>ی</w:t>
      </w:r>
      <w:r>
        <w:rPr>
          <w:rtl/>
        </w:rPr>
        <w:t xml:space="preserve"> أبو تمام و کان من رؤساء الرافضه،انته</w:t>
      </w:r>
      <w:r>
        <w:rPr>
          <w:rFonts w:hint="cs"/>
          <w:rtl/>
        </w:rPr>
        <w:t>ی</w:t>
      </w:r>
      <w:r>
        <w:rPr>
          <w:rtl/>
        </w:rPr>
        <w:t xml:space="preserve"> کلام العلاّمه.ثم ذکر ش</w:t>
      </w:r>
      <w:r>
        <w:rPr>
          <w:rFonts w:hint="cs"/>
          <w:rtl/>
        </w:rPr>
        <w:t>ی</w:t>
      </w:r>
      <w:r>
        <w:rPr>
          <w:rFonts w:hint="eastAsia"/>
          <w:rtl/>
        </w:rPr>
        <w:t>خنا</w:t>
      </w:r>
      <w:r>
        <w:rPr>
          <w:rtl/>
        </w:rPr>
        <w:t xml:space="preserve"> الحرّ جمله من أب</w:t>
      </w:r>
      <w:r>
        <w:rPr>
          <w:rFonts w:hint="cs"/>
          <w:rtl/>
        </w:rPr>
        <w:t>ی</w:t>
      </w:r>
      <w:r>
        <w:rPr>
          <w:rFonts w:hint="eastAsia"/>
          <w:rtl/>
        </w:rPr>
        <w:t>اته</w:t>
      </w:r>
      <w:r>
        <w:rPr>
          <w:rtl/>
        </w:rPr>
        <w:t xml:space="preserve"> و ما قال ابن خلّکان ف</w:t>
      </w:r>
      <w:r>
        <w:rPr>
          <w:rFonts w:hint="cs"/>
          <w:rtl/>
        </w:rPr>
        <w:t>ی</w:t>
      </w:r>
      <w:r>
        <w:rPr>
          <w:rtl/>
        </w:rPr>
        <w:t xml:space="preserve"> </w:t>
      </w:r>
      <w:r>
        <w:rPr>
          <w:rFonts w:hint="eastAsia"/>
          <w:rtl/>
        </w:rPr>
        <w:t>ترجمته</w:t>
      </w:r>
      <w:r>
        <w:rPr>
          <w:rtl/>
        </w:rPr>
        <w:t xml:space="preserve"> منها قوله:و کان له من المحفوظ ما لا </w:t>
      </w:r>
      <w:r>
        <w:rPr>
          <w:rFonts w:hint="cs"/>
          <w:rtl/>
        </w:rPr>
        <w:t>ی</w:t>
      </w:r>
      <w:r>
        <w:rPr>
          <w:rFonts w:hint="eastAsia"/>
          <w:rtl/>
        </w:rPr>
        <w:t>لحقه</w:t>
      </w:r>
      <w:r>
        <w:rPr>
          <w:rtl/>
        </w:rPr>
        <w:t xml:space="preserve"> ف</w:t>
      </w:r>
      <w:r>
        <w:rPr>
          <w:rFonts w:hint="cs"/>
          <w:rtl/>
        </w:rPr>
        <w:t>ی</w:t>
      </w:r>
      <w:r>
        <w:rPr>
          <w:rFonts w:hint="eastAsia"/>
          <w:rtl/>
        </w:rPr>
        <w:t>ه</w:t>
      </w:r>
      <w:r>
        <w:rPr>
          <w:rtl/>
        </w:rPr>
        <w:t xml:space="preserve"> غ</w:t>
      </w:r>
      <w:r>
        <w:rPr>
          <w:rFonts w:hint="cs"/>
          <w:rtl/>
        </w:rPr>
        <w:t>ی</w:t>
      </w:r>
      <w:r>
        <w:rPr>
          <w:rFonts w:hint="eastAsia"/>
          <w:rtl/>
        </w:rPr>
        <w:t>ره،ق</w:t>
      </w:r>
      <w:r>
        <w:rPr>
          <w:rFonts w:hint="cs"/>
          <w:rtl/>
        </w:rPr>
        <w:t>ی</w:t>
      </w:r>
      <w:r>
        <w:rPr>
          <w:rFonts w:hint="eastAsia"/>
          <w:rtl/>
        </w:rPr>
        <w:t>ل</w:t>
      </w:r>
      <w:r>
        <w:rPr>
          <w:rtl/>
        </w:rPr>
        <w:t xml:space="preserve"> انّه کان </w:t>
      </w:r>
      <w:r>
        <w:rPr>
          <w:rFonts w:hint="cs"/>
          <w:rtl/>
        </w:rPr>
        <w:t>ی</w:t>
      </w:r>
      <w:r>
        <w:rPr>
          <w:rFonts w:hint="eastAsia"/>
          <w:rtl/>
        </w:rPr>
        <w:t>حفظ</w:t>
      </w:r>
      <w:r>
        <w:rPr>
          <w:rtl/>
        </w:rPr>
        <w:t xml:space="preserve"> أربعه عشر ألف أرجوزه للعرب غ</w:t>
      </w:r>
      <w:r>
        <w:rPr>
          <w:rFonts w:hint="cs"/>
          <w:rtl/>
        </w:rPr>
        <w:t>ی</w:t>
      </w:r>
      <w:r>
        <w:rPr>
          <w:rFonts w:hint="eastAsia"/>
          <w:rtl/>
        </w:rPr>
        <w:t>ر</w:t>
      </w:r>
      <w:r>
        <w:rPr>
          <w:rtl/>
        </w:rPr>
        <w:t xml:space="preserve"> القصائد و المقاط</w:t>
      </w:r>
      <w:r>
        <w:rPr>
          <w:rFonts w:hint="cs"/>
          <w:rtl/>
        </w:rPr>
        <w:t>ی</w:t>
      </w:r>
      <w:r>
        <w:rPr>
          <w:rFonts w:hint="eastAsia"/>
          <w:rtl/>
        </w:rPr>
        <w:t>ع،ال</w:t>
      </w:r>
      <w:r>
        <w:rPr>
          <w:rFonts w:hint="cs"/>
          <w:rtl/>
        </w:rPr>
        <w:t>ی</w:t>
      </w:r>
      <w:r>
        <w:rPr>
          <w:rtl/>
        </w:rPr>
        <w:t xml:space="preserve"> أن قال:ولد بحاسم و ه</w:t>
      </w:r>
      <w:r>
        <w:rPr>
          <w:rFonts w:hint="cs"/>
          <w:rtl/>
        </w:rPr>
        <w:t>ی</w:t>
      </w:r>
      <w:r>
        <w:rPr>
          <w:rtl/>
        </w:rPr>
        <w:t xml:space="preserve"> قر</w:t>
      </w:r>
      <w:r>
        <w:rPr>
          <w:rFonts w:hint="cs"/>
          <w:rtl/>
        </w:rPr>
        <w:t>ی</w:t>
      </w:r>
      <w:r>
        <w:rPr>
          <w:rFonts w:hint="eastAsia"/>
          <w:rtl/>
        </w:rPr>
        <w:t>ه</w:t>
      </w:r>
      <w:r>
        <w:rPr>
          <w:rtl/>
        </w:rPr>
        <w:t xml:space="preserve"> من بلد الج</w:t>
      </w:r>
      <w:r>
        <w:rPr>
          <w:rFonts w:hint="cs"/>
          <w:rtl/>
        </w:rPr>
        <w:t>ی</w:t>
      </w:r>
      <w:r>
        <w:rPr>
          <w:rFonts w:hint="eastAsia"/>
          <w:rtl/>
        </w:rPr>
        <w:t>دور</w:t>
      </w:r>
      <w:r>
        <w:rPr>
          <w:rtl/>
        </w:rPr>
        <w:t xml:space="preserve"> من أعمال دمشق، و توفّ</w:t>
      </w:r>
      <w:r>
        <w:rPr>
          <w:rFonts w:hint="cs"/>
          <w:rtl/>
        </w:rPr>
        <w:t>ی</w:t>
      </w:r>
      <w:r>
        <w:rPr>
          <w:rtl/>
        </w:rPr>
        <w:t xml:space="preserve"> سنه(</w:t>
      </w:r>
      <w:r w:rsidR="001A3C8D">
        <w:rPr>
          <w:rtl/>
        </w:rPr>
        <w:t>231</w:t>
      </w:r>
      <w:r>
        <w:rPr>
          <w:rtl/>
        </w:rPr>
        <w:t xml:space="preserve">). </w:t>
      </w:r>
    </w:p>
    <w:p w:rsidR="005A2728" w:rsidRDefault="005A2728" w:rsidP="0027669E">
      <w:pPr>
        <w:pStyle w:val="libNormal"/>
        <w:rPr>
          <w:rtl/>
        </w:rPr>
      </w:pPr>
      <w:r>
        <w:rPr>
          <w:rFonts w:hint="eastAsia"/>
          <w:rtl/>
        </w:rPr>
        <w:br w:type="page"/>
      </w:r>
    </w:p>
    <w:p w:rsidR="00ED3E80" w:rsidRDefault="00ED3E80" w:rsidP="005B6F08">
      <w:pPr>
        <w:pStyle w:val="Heading3Center"/>
      </w:pPr>
      <w:bookmarkStart w:id="62" w:name="_Toc467873460"/>
      <w:r>
        <w:rPr>
          <w:rFonts w:hint="eastAsia"/>
          <w:rtl/>
        </w:rPr>
        <w:lastRenderedPageBreak/>
        <w:t>باب</w:t>
      </w:r>
      <w:r>
        <w:rPr>
          <w:rtl/>
        </w:rPr>
        <w:t xml:space="preserve"> التاء بعده النون</w:t>
      </w:r>
      <w:bookmarkEnd w:id="62"/>
      <w:r>
        <w:rPr>
          <w:rtl/>
        </w:rPr>
        <w:t xml:space="preserve"> </w:t>
      </w:r>
    </w:p>
    <w:p w:rsidR="00ED3E80" w:rsidRDefault="00ED3E80" w:rsidP="005B6F08">
      <w:pPr>
        <w:pStyle w:val="libNormal"/>
      </w:pPr>
      <w:r w:rsidRPr="005B6F08">
        <w:rPr>
          <w:rStyle w:val="libBold1Char"/>
          <w:rFonts w:hint="eastAsia"/>
          <w:rtl/>
        </w:rPr>
        <w:t>تنر</w:t>
      </w:r>
      <w:r>
        <w:rPr>
          <w:rtl/>
        </w:rPr>
        <w:t xml:space="preserve">: </w:t>
      </w:r>
      <w:r>
        <w:rPr>
          <w:rFonts w:hint="eastAsia"/>
          <w:rtl/>
        </w:rPr>
        <w:t>ذکر</w:t>
      </w:r>
      <w:r>
        <w:rPr>
          <w:rtl/>
        </w:rPr>
        <w:t xml:space="preserve"> تنوّر نوح </w:t>
      </w:r>
      <w:r w:rsidR="00EC2CC2" w:rsidRPr="00EC2CC2">
        <w:rPr>
          <w:rStyle w:val="libAlaemChar"/>
          <w:rtl/>
        </w:rPr>
        <w:t>عليه‌السلام</w:t>
      </w:r>
      <w:r>
        <w:rPr>
          <w:rtl/>
        </w:rPr>
        <w:t xml:space="preserve"> و الأقوال الوارده ف</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AB2853">
      <w:pPr>
        <w:pStyle w:val="libBold1"/>
      </w:pPr>
      <w:r>
        <w:rPr>
          <w:rFonts w:hint="eastAsia"/>
          <w:rtl/>
        </w:rPr>
        <w:t>تنن</w:t>
      </w:r>
      <w:r>
        <w:rPr>
          <w:rtl/>
        </w:rPr>
        <w:t xml:space="preserve">: </w:t>
      </w:r>
    </w:p>
    <w:p w:rsidR="00ED3E80" w:rsidRDefault="00ED3E80" w:rsidP="00AB2853">
      <w:pPr>
        <w:pStyle w:val="libCenterBold1"/>
      </w:pPr>
      <w:r>
        <w:rPr>
          <w:rFonts w:hint="eastAsia"/>
          <w:rtl/>
        </w:rPr>
        <w:t>التنّ</w:t>
      </w:r>
      <w:r>
        <w:rPr>
          <w:rFonts w:hint="cs"/>
          <w:rtl/>
        </w:rPr>
        <w:t>ی</w:t>
      </w:r>
      <w:r>
        <w:rPr>
          <w:rFonts w:hint="eastAsia"/>
          <w:rtl/>
        </w:rPr>
        <w:t>ن</w:t>
      </w:r>
      <w:r>
        <w:rPr>
          <w:rtl/>
        </w:rPr>
        <w:t xml:space="preserve"> </w:t>
      </w:r>
    </w:p>
    <w:p w:rsidR="00ED3E80" w:rsidRDefault="00ED3E80" w:rsidP="00ED3E80">
      <w:pPr>
        <w:pStyle w:val="libNormal"/>
      </w:pPr>
      <w:r>
        <w:rPr>
          <w:rFonts w:hint="eastAsia"/>
          <w:rtl/>
        </w:rPr>
        <w:t>ف</w:t>
      </w:r>
      <w:r>
        <w:rPr>
          <w:rFonts w:hint="cs"/>
          <w:rtl/>
        </w:rPr>
        <w:t>ی</w:t>
      </w:r>
      <w:r>
        <w:rPr>
          <w:rtl/>
        </w:rPr>
        <w:t xml:space="preserve"> توح</w:t>
      </w:r>
      <w:r>
        <w:rPr>
          <w:rFonts w:hint="cs"/>
          <w:rtl/>
        </w:rPr>
        <w:t>ی</w:t>
      </w:r>
      <w:r>
        <w:rPr>
          <w:rFonts w:hint="eastAsia"/>
          <w:rtl/>
        </w:rPr>
        <w:t>د</w:t>
      </w:r>
      <w:r>
        <w:rPr>
          <w:rtl/>
        </w:rPr>
        <w:t xml:space="preserve"> المفضل قال: فقلت </w:t>
      </w:r>
      <w:r>
        <w:rPr>
          <w:rFonts w:hint="cs"/>
          <w:rtl/>
        </w:rPr>
        <w:t>ی</w:t>
      </w:r>
      <w:r>
        <w:rPr>
          <w:rFonts w:hint="eastAsia"/>
          <w:rtl/>
        </w:rPr>
        <w:t>ا</w:t>
      </w:r>
      <w:r>
        <w:rPr>
          <w:rtl/>
        </w:rPr>
        <w:t xml:space="preserve"> مولا</w:t>
      </w:r>
      <w:r>
        <w:rPr>
          <w:rFonts w:hint="cs"/>
          <w:rtl/>
        </w:rPr>
        <w:t>ی</w:t>
      </w:r>
      <w:r>
        <w:rPr>
          <w:rtl/>
        </w:rPr>
        <w:t xml:space="preserve"> خبّرن</w:t>
      </w:r>
      <w:r>
        <w:rPr>
          <w:rFonts w:hint="cs"/>
          <w:rtl/>
        </w:rPr>
        <w:t>ی</w:t>
      </w:r>
      <w:r>
        <w:rPr>
          <w:rtl/>
        </w:rPr>
        <w:t xml:space="preserve"> عن التنّ</w:t>
      </w:r>
      <w:r>
        <w:rPr>
          <w:rFonts w:hint="cs"/>
          <w:rtl/>
        </w:rPr>
        <w:t>ی</w:t>
      </w:r>
      <w:r>
        <w:rPr>
          <w:rFonts w:hint="eastAsia"/>
          <w:rtl/>
        </w:rPr>
        <w:t>ن</w:t>
      </w:r>
      <w:r>
        <w:rPr>
          <w:rtl/>
        </w:rPr>
        <w:t xml:space="preserve"> و السحاب،فقال:انّ السحاب کالموکّل به </w:t>
      </w:r>
      <w:r>
        <w:rPr>
          <w:rFonts w:hint="cs"/>
          <w:rtl/>
        </w:rPr>
        <w:t>ی</w:t>
      </w:r>
      <w:r>
        <w:rPr>
          <w:rFonts w:hint="eastAsia"/>
          <w:rtl/>
        </w:rPr>
        <w:t>ختطفه</w:t>
      </w:r>
      <w:r>
        <w:rPr>
          <w:rtl/>
        </w:rPr>
        <w:t xml:space="preserve"> ح</w:t>
      </w:r>
      <w:r>
        <w:rPr>
          <w:rFonts w:hint="cs"/>
          <w:rtl/>
        </w:rPr>
        <w:t>ی</w:t>
      </w:r>
      <w:r>
        <w:rPr>
          <w:rFonts w:hint="eastAsia"/>
          <w:rtl/>
        </w:rPr>
        <w:t>ثما</w:t>
      </w:r>
      <w:r>
        <w:rPr>
          <w:rtl/>
        </w:rPr>
        <w:t xml:space="preserve"> ثقفه کما </w:t>
      </w:r>
      <w:r>
        <w:rPr>
          <w:rFonts w:hint="cs"/>
          <w:rtl/>
        </w:rPr>
        <w:t>ی</w:t>
      </w:r>
      <w:r>
        <w:rPr>
          <w:rFonts w:hint="eastAsia"/>
          <w:rtl/>
        </w:rPr>
        <w:t>ختطف</w:t>
      </w:r>
      <w:r>
        <w:rPr>
          <w:rtl/>
        </w:rPr>
        <w:t xml:space="preserve"> حجر المغناط</w:t>
      </w:r>
      <w:r>
        <w:rPr>
          <w:rFonts w:hint="cs"/>
          <w:rtl/>
        </w:rPr>
        <w:t>ی</w:t>
      </w:r>
      <w:r>
        <w:rPr>
          <w:rFonts w:hint="eastAsia"/>
          <w:rtl/>
        </w:rPr>
        <w:t>س</w:t>
      </w:r>
      <w:r>
        <w:rPr>
          <w:rtl/>
        </w:rPr>
        <w:t xml:space="preserve"> الحد</w:t>
      </w:r>
      <w:r>
        <w:rPr>
          <w:rFonts w:hint="cs"/>
          <w:rtl/>
        </w:rPr>
        <w:t>ی</w:t>
      </w:r>
      <w:r>
        <w:rPr>
          <w:rFonts w:hint="eastAsia"/>
          <w:rtl/>
        </w:rPr>
        <w:t>د</w:t>
      </w:r>
      <w:r>
        <w:rPr>
          <w:rtl/>
        </w:rPr>
        <w:t xml:space="preserve"> فهو لا </w:t>
      </w:r>
      <w:r>
        <w:rPr>
          <w:rFonts w:hint="cs"/>
          <w:rtl/>
        </w:rPr>
        <w:t>ی</w:t>
      </w:r>
      <w:r>
        <w:rPr>
          <w:rFonts w:hint="eastAsia"/>
          <w:rtl/>
        </w:rPr>
        <w:t>طلع</w:t>
      </w:r>
      <w:r>
        <w:rPr>
          <w:rtl/>
        </w:rPr>
        <w:t xml:space="preserve"> رأسه ف</w:t>
      </w:r>
      <w:r>
        <w:rPr>
          <w:rFonts w:hint="cs"/>
          <w:rtl/>
        </w:rPr>
        <w:t>ی</w:t>
      </w:r>
      <w:r>
        <w:rPr>
          <w:rtl/>
        </w:rPr>
        <w:t xml:space="preserve"> الأرض خوفا من السحاب،و لا </w:t>
      </w:r>
      <w:r>
        <w:rPr>
          <w:rFonts w:hint="cs"/>
          <w:rtl/>
        </w:rPr>
        <w:t>ی</w:t>
      </w:r>
      <w:r>
        <w:rPr>
          <w:rFonts w:hint="eastAsia"/>
          <w:rtl/>
        </w:rPr>
        <w:t>خرج</w:t>
      </w:r>
      <w:r>
        <w:rPr>
          <w:rtl/>
        </w:rPr>
        <w:t xml:space="preserve"> ف</w:t>
      </w:r>
      <w:r>
        <w:rPr>
          <w:rFonts w:hint="cs"/>
          <w:rtl/>
        </w:rPr>
        <w:t>ی</w:t>
      </w:r>
      <w:r>
        <w:rPr>
          <w:rtl/>
        </w:rPr>
        <w:t xml:space="preserve"> الق</w:t>
      </w:r>
      <w:r>
        <w:rPr>
          <w:rFonts w:hint="cs"/>
          <w:rtl/>
        </w:rPr>
        <w:t>ی</w:t>
      </w:r>
      <w:r>
        <w:rPr>
          <w:rFonts w:hint="eastAsia"/>
          <w:rtl/>
        </w:rPr>
        <w:t>ظ</w:t>
      </w:r>
      <w:r>
        <w:rPr>
          <w:rtl/>
        </w:rPr>
        <w:t xml:space="preserve"> الاّ مرّه إذا صحت السماء فلم </w:t>
      </w:r>
      <w:r>
        <w:rPr>
          <w:rFonts w:hint="cs"/>
          <w:rtl/>
        </w:rPr>
        <w:t>ی</w:t>
      </w:r>
      <w:r>
        <w:rPr>
          <w:rFonts w:hint="eastAsia"/>
          <w:rtl/>
        </w:rPr>
        <w:t>کن</w:t>
      </w:r>
      <w:r>
        <w:rPr>
          <w:rtl/>
        </w:rPr>
        <w:t xml:space="preserve"> ف</w:t>
      </w:r>
      <w:r>
        <w:rPr>
          <w:rFonts w:hint="cs"/>
          <w:rtl/>
        </w:rPr>
        <w:t>ی</w:t>
      </w:r>
      <w:r>
        <w:rPr>
          <w:rFonts w:hint="eastAsia"/>
          <w:rtl/>
        </w:rPr>
        <w:t>ها</w:t>
      </w:r>
      <w:r>
        <w:rPr>
          <w:rtl/>
        </w:rPr>
        <w:t xml:space="preserve"> نکته من غ</w:t>
      </w:r>
      <w:r>
        <w:rPr>
          <w:rFonts w:hint="cs"/>
          <w:rtl/>
        </w:rPr>
        <w:t>ی</w:t>
      </w:r>
      <w:r>
        <w:rPr>
          <w:rFonts w:hint="eastAsia"/>
          <w:rtl/>
        </w:rPr>
        <w:t>م</w:t>
      </w:r>
      <w:r>
        <w:rPr>
          <w:rtl/>
        </w:rPr>
        <w:t xml:space="preserve"> </w:t>
      </w:r>
      <w:r w:rsidRPr="00604B91">
        <w:rPr>
          <w:rStyle w:val="libFootnotenumChar"/>
          <w:rtl/>
        </w:rPr>
        <w:t>(2)</w:t>
      </w:r>
      <w:r>
        <w:rPr>
          <w:rtl/>
        </w:rPr>
        <w:t xml:space="preserve">. </w:t>
      </w:r>
    </w:p>
    <w:p w:rsidR="00B431B0" w:rsidRDefault="00ED3E80" w:rsidP="00ED3E80">
      <w:pPr>
        <w:pStyle w:val="libNormal"/>
      </w:pPr>
      <w:r>
        <w:rPr>
          <w:rFonts w:hint="eastAsia"/>
          <w:rtl/>
        </w:rPr>
        <w:t>قال</w:t>
      </w:r>
      <w:r>
        <w:rPr>
          <w:rtl/>
        </w:rPr>
        <w:t xml:space="preserve"> الف</w:t>
      </w:r>
      <w:r>
        <w:rPr>
          <w:rFonts w:hint="cs"/>
          <w:rtl/>
        </w:rPr>
        <w:t>ی</w:t>
      </w:r>
      <w:r>
        <w:rPr>
          <w:rFonts w:hint="eastAsia"/>
          <w:rtl/>
        </w:rPr>
        <w:t>روزآباد</w:t>
      </w:r>
      <w:r>
        <w:rPr>
          <w:rFonts w:hint="cs"/>
          <w:rtl/>
        </w:rPr>
        <w:t>ی</w:t>
      </w:r>
      <w:r>
        <w:rPr>
          <w:rtl/>
        </w:rPr>
        <w:t>: التنّ</w:t>
      </w:r>
      <w:r>
        <w:rPr>
          <w:rFonts w:hint="cs"/>
          <w:rtl/>
        </w:rPr>
        <w:t>ی</w:t>
      </w:r>
      <w:r>
        <w:rPr>
          <w:rFonts w:hint="eastAsia"/>
          <w:rtl/>
        </w:rPr>
        <w:t>ن</w:t>
      </w:r>
      <w:r>
        <w:rPr>
          <w:rtl/>
        </w:rPr>
        <w:t xml:space="preserve"> کسکّ</w:t>
      </w:r>
      <w:r>
        <w:rPr>
          <w:rFonts w:hint="cs"/>
          <w:rtl/>
        </w:rPr>
        <w:t>ی</w:t>
      </w:r>
      <w:r>
        <w:rPr>
          <w:rFonts w:hint="eastAsia"/>
          <w:rtl/>
        </w:rPr>
        <w:t>ن</w:t>
      </w:r>
      <w:r>
        <w:rPr>
          <w:rtl/>
        </w:rPr>
        <w:t>:ح</w:t>
      </w:r>
      <w:r>
        <w:rPr>
          <w:rFonts w:hint="cs"/>
          <w:rtl/>
        </w:rPr>
        <w:t>یّ</w:t>
      </w:r>
      <w:r>
        <w:rPr>
          <w:rFonts w:hint="eastAsia"/>
          <w:rtl/>
        </w:rPr>
        <w:t>ه</w:t>
      </w:r>
      <w:r>
        <w:rPr>
          <w:rtl/>
        </w:rPr>
        <w:t xml:space="preserve"> عظ</w:t>
      </w:r>
      <w:r>
        <w:rPr>
          <w:rFonts w:hint="cs"/>
          <w:rtl/>
        </w:rPr>
        <w:t>ی</w:t>
      </w:r>
      <w:r>
        <w:rPr>
          <w:rFonts w:hint="eastAsia"/>
          <w:rtl/>
        </w:rPr>
        <w:t>مه،و</w:t>
      </w:r>
      <w:r>
        <w:rPr>
          <w:rtl/>
        </w:rPr>
        <w:t xml:space="preserve"> قال الدم</w:t>
      </w:r>
      <w:r>
        <w:rPr>
          <w:rFonts w:hint="cs"/>
          <w:rtl/>
        </w:rPr>
        <w:t>ی</w:t>
      </w:r>
      <w:r>
        <w:rPr>
          <w:rFonts w:hint="eastAsia"/>
          <w:rtl/>
        </w:rPr>
        <w:t>ر</w:t>
      </w:r>
      <w:r>
        <w:rPr>
          <w:rFonts w:hint="cs"/>
          <w:rtl/>
        </w:rPr>
        <w:t>ی</w:t>
      </w:r>
      <w:r>
        <w:rPr>
          <w:rtl/>
        </w:rPr>
        <w:t>: ضرب من الح</w:t>
      </w:r>
      <w:r>
        <w:rPr>
          <w:rFonts w:hint="cs"/>
          <w:rtl/>
        </w:rPr>
        <w:t>یّ</w:t>
      </w:r>
      <w:r>
        <w:rPr>
          <w:rFonts w:hint="eastAsia"/>
          <w:rtl/>
        </w:rPr>
        <w:t>ات</w:t>
      </w:r>
      <w:r>
        <w:rPr>
          <w:rtl/>
        </w:rPr>
        <w:t xml:space="preserve"> کأکبر ما </w:t>
      </w:r>
      <w:r>
        <w:rPr>
          <w:rFonts w:hint="cs"/>
          <w:rtl/>
        </w:rPr>
        <w:t>ی</w:t>
      </w:r>
      <w:r>
        <w:rPr>
          <w:rFonts w:hint="eastAsia"/>
          <w:rtl/>
        </w:rPr>
        <w:t>کون</w:t>
      </w:r>
      <w:r>
        <w:rPr>
          <w:rtl/>
        </w:rPr>
        <w:t xml:space="preserve"> منها،و قال القزو</w:t>
      </w:r>
      <w:r>
        <w:rPr>
          <w:rFonts w:hint="cs"/>
          <w:rtl/>
        </w:rPr>
        <w:t>ی</w:t>
      </w:r>
      <w:r>
        <w:rPr>
          <w:rFonts w:hint="eastAsia"/>
          <w:rtl/>
        </w:rPr>
        <w:t>ن</w:t>
      </w:r>
      <w:r>
        <w:rPr>
          <w:rFonts w:hint="cs"/>
          <w:rtl/>
        </w:rPr>
        <w:t>یّ</w:t>
      </w:r>
      <w:r>
        <w:rPr>
          <w:rtl/>
        </w:rPr>
        <w:t xml:space="preserve"> ف</w:t>
      </w:r>
      <w:r>
        <w:rPr>
          <w:rFonts w:hint="cs"/>
          <w:rtl/>
        </w:rPr>
        <w:t>ی</w:t>
      </w:r>
      <w:r>
        <w:rPr>
          <w:rtl/>
        </w:rPr>
        <w:t xml:space="preserve"> عجا</w:t>
      </w:r>
      <w:r>
        <w:rPr>
          <w:rFonts w:hint="cs"/>
          <w:rtl/>
        </w:rPr>
        <w:t>ی</w:t>
      </w:r>
      <w:r>
        <w:rPr>
          <w:rFonts w:hint="eastAsia"/>
          <w:rtl/>
        </w:rPr>
        <w:t>ب</w:t>
      </w:r>
      <w:r>
        <w:rPr>
          <w:rtl/>
        </w:rPr>
        <w:t xml:space="preserve"> المخلوقات:انّه شرّ من الکوسج،ف</w:t>
      </w:r>
      <w:r>
        <w:rPr>
          <w:rFonts w:hint="cs"/>
          <w:rtl/>
        </w:rPr>
        <w:t>ی</w:t>
      </w:r>
      <w:r>
        <w:rPr>
          <w:rtl/>
        </w:rPr>
        <w:t xml:space="preserve"> فمه أن</w:t>
      </w:r>
      <w:r>
        <w:rPr>
          <w:rFonts w:hint="cs"/>
          <w:rtl/>
        </w:rPr>
        <w:t>ی</w:t>
      </w:r>
      <w:r>
        <w:rPr>
          <w:rFonts w:hint="eastAsia"/>
          <w:rtl/>
        </w:rPr>
        <w:t>اب</w:t>
      </w:r>
      <w:r>
        <w:rPr>
          <w:rtl/>
        </w:rPr>
        <w:t xml:space="preserve"> مثل أسنّه الرماح و هو طو</w:t>
      </w:r>
      <w:r>
        <w:rPr>
          <w:rFonts w:hint="cs"/>
          <w:rtl/>
        </w:rPr>
        <w:t>ی</w:t>
      </w:r>
      <w:r>
        <w:rPr>
          <w:rFonts w:hint="eastAsia"/>
          <w:rtl/>
        </w:rPr>
        <w:t>ل</w:t>
      </w:r>
      <w:r>
        <w:rPr>
          <w:rtl/>
        </w:rPr>
        <w:t xml:space="preserve"> کالنخله السحوق،أحمر الع</w:t>
      </w:r>
      <w:r>
        <w:rPr>
          <w:rFonts w:hint="cs"/>
          <w:rtl/>
        </w:rPr>
        <w:t>ی</w:t>
      </w:r>
      <w:r>
        <w:rPr>
          <w:rFonts w:hint="eastAsia"/>
          <w:rtl/>
        </w:rPr>
        <w:t>ن</w:t>
      </w:r>
      <w:r>
        <w:rPr>
          <w:rFonts w:hint="cs"/>
          <w:rtl/>
        </w:rPr>
        <w:t>ی</w:t>
      </w:r>
      <w:r>
        <w:rPr>
          <w:rFonts w:hint="eastAsia"/>
          <w:rtl/>
        </w:rPr>
        <w:t>ن</w:t>
      </w:r>
      <w:r>
        <w:rPr>
          <w:rtl/>
        </w:rPr>
        <w:t xml:space="preserve"> مثل الدّم،واسع الفم و الجوف،برّاق الع</w:t>
      </w:r>
      <w:r>
        <w:rPr>
          <w:rFonts w:hint="cs"/>
          <w:rtl/>
        </w:rPr>
        <w:t>ی</w:t>
      </w:r>
      <w:r>
        <w:rPr>
          <w:rFonts w:hint="eastAsia"/>
          <w:rtl/>
        </w:rPr>
        <w:t>ن</w:t>
      </w:r>
      <w:r>
        <w:rPr>
          <w:rFonts w:hint="cs"/>
          <w:rtl/>
        </w:rPr>
        <w:t>ی</w:t>
      </w:r>
      <w:r>
        <w:rPr>
          <w:rFonts w:hint="eastAsia"/>
          <w:rtl/>
        </w:rPr>
        <w:t>ن،</w:t>
      </w:r>
      <w:r>
        <w:rPr>
          <w:rFonts w:hint="cs"/>
          <w:rtl/>
        </w:rPr>
        <w:t>ی</w:t>
      </w:r>
      <w:r>
        <w:rPr>
          <w:rFonts w:hint="eastAsia"/>
          <w:rtl/>
        </w:rPr>
        <w:t>بتلع</w:t>
      </w:r>
      <w:r>
        <w:rPr>
          <w:rtl/>
        </w:rPr>
        <w:t xml:space="preserve"> کث</w:t>
      </w:r>
      <w:r>
        <w:rPr>
          <w:rFonts w:hint="cs"/>
          <w:rtl/>
        </w:rPr>
        <w:t>ی</w:t>
      </w:r>
      <w:r>
        <w:rPr>
          <w:rFonts w:hint="eastAsia"/>
          <w:rtl/>
        </w:rPr>
        <w:t>را</w:t>
      </w:r>
      <w:r>
        <w:rPr>
          <w:rtl/>
        </w:rPr>
        <w:t xml:space="preserve"> من الح</w:t>
      </w:r>
      <w:r>
        <w:rPr>
          <w:rFonts w:hint="cs"/>
          <w:rtl/>
        </w:rPr>
        <w:t>ی</w:t>
      </w:r>
      <w:r>
        <w:rPr>
          <w:rFonts w:hint="eastAsia"/>
          <w:rtl/>
        </w:rPr>
        <w:t>وانات،</w:t>
      </w:r>
      <w:r>
        <w:rPr>
          <w:rtl/>
        </w:rPr>
        <w:t xml:space="preserve"> </w:t>
      </w:r>
      <w:r>
        <w:rPr>
          <w:rFonts w:hint="cs"/>
          <w:rtl/>
        </w:rPr>
        <w:t>ی</w:t>
      </w:r>
      <w:r>
        <w:rPr>
          <w:rFonts w:hint="eastAsia"/>
          <w:rtl/>
        </w:rPr>
        <w:t>خافه</w:t>
      </w:r>
      <w:r>
        <w:rPr>
          <w:rtl/>
        </w:rPr>
        <w:t xml:space="preserve"> ح</w:t>
      </w:r>
      <w:r>
        <w:rPr>
          <w:rFonts w:hint="cs"/>
          <w:rtl/>
        </w:rPr>
        <w:t>ی</w:t>
      </w:r>
      <w:r>
        <w:rPr>
          <w:rFonts w:hint="eastAsia"/>
          <w:rtl/>
        </w:rPr>
        <w:t>وان</w:t>
      </w:r>
      <w:r>
        <w:rPr>
          <w:rtl/>
        </w:rPr>
        <w:t xml:space="preserve"> البرّ و البحر،اذا تحرّک </w:t>
      </w:r>
      <w:r>
        <w:rPr>
          <w:rFonts w:hint="cs"/>
          <w:rtl/>
        </w:rPr>
        <w:t>ی</w:t>
      </w:r>
      <w:r>
        <w:rPr>
          <w:rFonts w:hint="eastAsia"/>
          <w:rtl/>
        </w:rPr>
        <w:t>موج</w:t>
      </w:r>
      <w:r>
        <w:rPr>
          <w:rtl/>
        </w:rPr>
        <w:t xml:space="preserve"> البحر لشدّه قوّته،و اوّل أمره تکون ح</w:t>
      </w:r>
      <w:r>
        <w:rPr>
          <w:rFonts w:hint="cs"/>
          <w:rtl/>
        </w:rPr>
        <w:t>یّ</w:t>
      </w:r>
      <w:r>
        <w:rPr>
          <w:rFonts w:hint="eastAsia"/>
          <w:rtl/>
        </w:rPr>
        <w:t>ه</w:t>
      </w:r>
      <w:r>
        <w:rPr>
          <w:rtl/>
        </w:rPr>
        <w:t xml:space="preserve"> متمرّده تأکل من دوابّ البر ما تر</w:t>
      </w:r>
      <w:r>
        <w:rPr>
          <w:rFonts w:hint="cs"/>
          <w:rtl/>
        </w:rPr>
        <w:t>ی</w:t>
      </w:r>
      <w:r>
        <w:rPr>
          <w:rFonts w:hint="eastAsia"/>
          <w:rtl/>
        </w:rPr>
        <w:t>،فإذا</w:t>
      </w:r>
      <w:r>
        <w:rPr>
          <w:rtl/>
        </w:rPr>
        <w:t xml:space="preserve"> کثر فسادها احتملها ملک و ألقاها ف</w:t>
      </w:r>
      <w:r>
        <w:rPr>
          <w:rFonts w:hint="cs"/>
          <w:rtl/>
        </w:rPr>
        <w:t>ی</w:t>
      </w:r>
      <w:r>
        <w:rPr>
          <w:rtl/>
        </w:rPr>
        <w:t xml:space="preserve"> البحر فتفعل ف</w:t>
      </w:r>
      <w:r>
        <w:rPr>
          <w:rFonts w:hint="cs"/>
          <w:rtl/>
        </w:rPr>
        <w:t>ی</w:t>
      </w:r>
      <w:r>
        <w:rPr>
          <w:rtl/>
        </w:rPr>
        <w:t xml:space="preserve"> دوابّ البحر ما کانت تفعل بدوابّ البرّ،ف</w:t>
      </w:r>
      <w:r>
        <w:rPr>
          <w:rFonts w:hint="cs"/>
          <w:rtl/>
        </w:rPr>
        <w:t>ی</w:t>
      </w:r>
      <w:r>
        <w:rPr>
          <w:rFonts w:hint="eastAsia"/>
          <w:rtl/>
        </w:rPr>
        <w:t>عظم</w:t>
      </w:r>
      <w:r>
        <w:rPr>
          <w:rtl/>
        </w:rPr>
        <w:t xml:space="preserve"> بدنها ف</w:t>
      </w:r>
      <w:r>
        <w:rPr>
          <w:rFonts w:hint="cs"/>
          <w:rtl/>
        </w:rPr>
        <w:t>ی</w:t>
      </w:r>
      <w:r>
        <w:rPr>
          <w:rFonts w:hint="eastAsia"/>
          <w:rtl/>
        </w:rPr>
        <w:t>بعث</w:t>
      </w:r>
      <w:r>
        <w:rPr>
          <w:rtl/>
        </w:rPr>
        <w:t xml:space="preserve"> الل</w:t>
      </w:r>
      <w:r>
        <w:rPr>
          <w:rFonts w:hint="eastAsia"/>
          <w:rtl/>
        </w:rPr>
        <w:t>ّه</w:t>
      </w:r>
      <w:r>
        <w:rPr>
          <w:rtl/>
        </w:rPr>
        <w:t xml:space="preserve"> تعال</w:t>
      </w:r>
      <w:r>
        <w:rPr>
          <w:rFonts w:hint="cs"/>
          <w:rtl/>
        </w:rPr>
        <w:t>ی</w:t>
      </w:r>
      <w:r>
        <w:rPr>
          <w:rtl/>
        </w:rPr>
        <w:t xml:space="preserve"> ال</w:t>
      </w:r>
      <w:r>
        <w:rPr>
          <w:rFonts w:hint="cs"/>
          <w:rtl/>
        </w:rPr>
        <w:t>ی</w:t>
      </w:r>
      <w:r>
        <w:rPr>
          <w:rFonts w:hint="eastAsia"/>
          <w:rtl/>
        </w:rPr>
        <w:t>ها</w:t>
      </w:r>
      <w:r>
        <w:rPr>
          <w:rtl/>
        </w:rPr>
        <w:t xml:space="preserve"> ملکا </w:t>
      </w:r>
      <w:r>
        <w:rPr>
          <w:rFonts w:hint="cs"/>
          <w:rtl/>
        </w:rPr>
        <w:t>ی</w:t>
      </w:r>
      <w:r>
        <w:rPr>
          <w:rFonts w:hint="eastAsia"/>
          <w:rtl/>
        </w:rPr>
        <w:t>حملها</w:t>
      </w:r>
      <w:r>
        <w:rPr>
          <w:rtl/>
        </w:rPr>
        <w:t xml:space="preserve"> و </w:t>
      </w:r>
      <w:r>
        <w:rPr>
          <w:rFonts w:hint="cs"/>
          <w:rtl/>
        </w:rPr>
        <w:t>ی</w:t>
      </w:r>
      <w:r>
        <w:rPr>
          <w:rFonts w:hint="eastAsia"/>
          <w:rtl/>
        </w:rPr>
        <w:t>لق</w:t>
      </w:r>
      <w:r>
        <w:rPr>
          <w:rFonts w:hint="cs"/>
          <w:rtl/>
        </w:rPr>
        <w:t>ی</w:t>
      </w:r>
      <w:r>
        <w:rPr>
          <w:rFonts w:hint="eastAsia"/>
          <w:rtl/>
        </w:rPr>
        <w:t>ها</w:t>
      </w:r>
      <w:r>
        <w:rPr>
          <w:rtl/>
        </w:rPr>
        <w:t xml:space="preserve"> ال</w:t>
      </w:r>
      <w:r>
        <w:rPr>
          <w:rFonts w:hint="cs"/>
          <w:rtl/>
        </w:rPr>
        <w:t>ی</w:t>
      </w:r>
      <w:r>
        <w:rPr>
          <w:rtl/>
        </w:rPr>
        <w:t xml:space="preserve"> </w:t>
      </w:r>
      <w:r>
        <w:rPr>
          <w:rFonts w:hint="cs"/>
          <w:rtl/>
        </w:rPr>
        <w:t>ی</w:t>
      </w:r>
      <w:r>
        <w:rPr>
          <w:rFonts w:hint="eastAsia"/>
          <w:rtl/>
        </w:rPr>
        <w:t>أجوج</w:t>
      </w:r>
      <w:r>
        <w:rPr>
          <w:rtl/>
        </w:rPr>
        <w:t xml:space="preserve"> و مأجوج،انته</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4/</w:t>
      </w:r>
      <w:r w:rsidR="001A3C8D">
        <w:rPr>
          <w:rtl/>
        </w:rPr>
        <w:t>1</w:t>
      </w:r>
      <w:r w:rsidR="00ED3E80">
        <w:rPr>
          <w:rtl/>
        </w:rPr>
        <w:t>6/5-</w:t>
      </w:r>
      <w:r w:rsidR="001A3C8D">
        <w:rPr>
          <w:rtl/>
        </w:rPr>
        <w:t>93</w:t>
      </w:r>
      <w:r w:rsidR="00ED3E80">
        <w:rPr>
          <w:rtl/>
        </w:rPr>
        <w:t>،ج:</w:t>
      </w:r>
      <w:r w:rsidR="001A3C8D">
        <w:rPr>
          <w:rtl/>
        </w:rPr>
        <w:t>303</w:t>
      </w:r>
      <w:r w:rsidR="00ED3E80">
        <w:rPr>
          <w:rtl/>
        </w:rPr>
        <w:t>/</w:t>
      </w:r>
      <w:r w:rsidR="001A3C8D">
        <w:rPr>
          <w:rtl/>
        </w:rPr>
        <w:t>11</w:t>
      </w:r>
      <w:r w:rsidR="00ED3E80">
        <w:rPr>
          <w:rtl/>
        </w:rPr>
        <w:t>-</w:t>
      </w:r>
      <w:r w:rsidR="001A3C8D">
        <w:rPr>
          <w:rtl/>
        </w:rPr>
        <w:t>33</w:t>
      </w:r>
      <w:r w:rsidR="00ED3E80">
        <w:rPr>
          <w:rtl/>
        </w:rPr>
        <w:t xml:space="preserve">5. </w:t>
      </w:r>
    </w:p>
    <w:p w:rsidR="00B431B0" w:rsidRDefault="00365129" w:rsidP="0027669E">
      <w:pPr>
        <w:pStyle w:val="libFootnote0"/>
        <w:rPr>
          <w:rtl/>
        </w:rPr>
      </w:pPr>
      <w:r>
        <w:rPr>
          <w:rtl/>
        </w:rPr>
        <w:t>(2)</w:t>
      </w:r>
      <w:r w:rsidR="00ED3E80">
        <w:rPr>
          <w:rtl/>
        </w:rPr>
        <w:t xml:space="preserve"> ق:66</w:t>
      </w:r>
      <w:r w:rsidR="001A3C8D">
        <w:rPr>
          <w:rtl/>
        </w:rPr>
        <w:t>7</w:t>
      </w:r>
      <w:r w:rsidR="00ED3E80">
        <w:rPr>
          <w:rtl/>
        </w:rPr>
        <w:t>/</w:t>
      </w:r>
      <w:r w:rsidR="001A3C8D">
        <w:rPr>
          <w:rtl/>
        </w:rPr>
        <w:t>9</w:t>
      </w:r>
      <w:r w:rsidR="00ED3E80">
        <w:rPr>
          <w:rtl/>
        </w:rPr>
        <w:t>4/</w:t>
      </w:r>
      <w:r w:rsidR="001A3C8D">
        <w:rPr>
          <w:rtl/>
        </w:rPr>
        <w:t>1</w:t>
      </w:r>
      <w:r w:rsidR="00ED3E80">
        <w:rPr>
          <w:rtl/>
        </w:rPr>
        <w:t>4،ج:6</w:t>
      </w:r>
      <w:r w:rsidR="001A3C8D">
        <w:rPr>
          <w:rtl/>
        </w:rPr>
        <w:t>2</w:t>
      </w:r>
      <w:r w:rsidR="00ED3E80">
        <w:rPr>
          <w:rtl/>
        </w:rPr>
        <w:t>/64</w:t>
      </w:r>
    </w:p>
    <w:p w:rsidR="005A2728" w:rsidRDefault="005A2728" w:rsidP="0027669E">
      <w:pPr>
        <w:pStyle w:val="libNormal"/>
        <w:rPr>
          <w:rtl/>
        </w:rPr>
      </w:pPr>
      <w:r>
        <w:rPr>
          <w:rtl/>
        </w:rPr>
        <w:br w:type="page"/>
      </w:r>
    </w:p>
    <w:p w:rsidR="00ED3E80" w:rsidRDefault="00ED3E80" w:rsidP="00AB2853">
      <w:pPr>
        <w:pStyle w:val="libNormal"/>
      </w:pPr>
      <w:r>
        <w:rPr>
          <w:rFonts w:hint="eastAsia"/>
          <w:rtl/>
        </w:rPr>
        <w:lastRenderedPageBreak/>
        <w:t>قال</w:t>
      </w:r>
      <w:r>
        <w:rPr>
          <w:rtl/>
        </w:rPr>
        <w:t xml:space="preserve"> المجلس</w:t>
      </w:r>
      <w:r>
        <w:rPr>
          <w:rFonts w:hint="cs"/>
          <w:rtl/>
        </w:rPr>
        <w:t>ی</w:t>
      </w:r>
      <w:r>
        <w:rPr>
          <w:rtl/>
        </w:rPr>
        <w:t>: لم أر ف</w:t>
      </w:r>
      <w:r>
        <w:rPr>
          <w:rFonts w:hint="cs"/>
          <w:rtl/>
        </w:rPr>
        <w:t>ی</w:t>
      </w:r>
      <w:r>
        <w:rPr>
          <w:rtl/>
        </w:rPr>
        <w:t xml:space="preserve"> کلامهم </w:t>
      </w:r>
      <w:r w:rsidR="007C3393" w:rsidRPr="007C3393">
        <w:rPr>
          <w:rStyle w:val="libAlaemChar"/>
          <w:rtl/>
        </w:rPr>
        <w:t>عليهم‌السلام</w:t>
      </w:r>
      <w:r>
        <w:rPr>
          <w:rtl/>
        </w:rPr>
        <w:t xml:space="preserve"> اختطاف السحاب للتنّ</w:t>
      </w:r>
      <w:r>
        <w:rPr>
          <w:rFonts w:hint="cs"/>
          <w:rtl/>
        </w:rPr>
        <w:t>ی</w:t>
      </w:r>
      <w:r>
        <w:rPr>
          <w:rFonts w:hint="eastAsia"/>
          <w:rtl/>
        </w:rPr>
        <w:t>ن</w:t>
      </w:r>
      <w:r>
        <w:rPr>
          <w:rtl/>
        </w:rPr>
        <w:t xml:space="preserve"> </w:t>
      </w:r>
      <w:r w:rsidRPr="00604B91">
        <w:rPr>
          <w:rStyle w:val="libFootnotenumChar"/>
          <w:rtl/>
        </w:rPr>
        <w:t>(1)</w:t>
      </w:r>
      <w:r>
        <w:rPr>
          <w:rtl/>
        </w:rPr>
        <w:t xml:space="preserve">. </w:t>
      </w:r>
    </w:p>
    <w:p w:rsidR="00B431B0" w:rsidRDefault="00ED3E80" w:rsidP="00ED3E80">
      <w:pPr>
        <w:pStyle w:val="libNormal"/>
      </w:pPr>
      <w:r w:rsidRPr="00AB2853">
        <w:rPr>
          <w:rStyle w:val="libBold1Char"/>
          <w:rFonts w:hint="eastAsia"/>
          <w:rtl/>
        </w:rPr>
        <w:t>أمال</w:t>
      </w:r>
      <w:r w:rsidRPr="00AB2853">
        <w:rPr>
          <w:rStyle w:val="libBold1Char"/>
          <w:rFonts w:hint="cs"/>
          <w:rtl/>
        </w:rPr>
        <w:t>ی</w:t>
      </w:r>
      <w:r w:rsidRPr="00AB2853">
        <w:rPr>
          <w:rStyle w:val="libBold1Char"/>
          <w:rtl/>
        </w:rPr>
        <w:t xml:space="preserve"> الطوس</w:t>
      </w:r>
      <w:r w:rsidRPr="00AB2853">
        <w:rPr>
          <w:rStyle w:val="libBold1Char"/>
          <w:rFonts w:hint="cs"/>
          <w:rtl/>
        </w:rPr>
        <w:t>یّ</w:t>
      </w:r>
      <w:r>
        <w:rPr>
          <w:rtl/>
        </w:rPr>
        <w:t>:ف</w:t>
      </w:r>
      <w:r>
        <w:rPr>
          <w:rFonts w:hint="cs"/>
          <w:rtl/>
        </w:rPr>
        <w:t>ی</w:t>
      </w:r>
      <w:r>
        <w:rPr>
          <w:rFonts w:hint="eastAsia"/>
          <w:rtl/>
        </w:rPr>
        <w:t>ما</w:t>
      </w:r>
      <w:r>
        <w:rPr>
          <w:rtl/>
        </w:rPr>
        <w:t xml:space="preserve">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لمحمّد بن أب</w:t>
      </w:r>
      <w:r>
        <w:rPr>
          <w:rFonts w:hint="cs"/>
          <w:rtl/>
        </w:rPr>
        <w:t>ی</w:t>
      </w:r>
      <w:r>
        <w:rPr>
          <w:rtl/>
        </w:rPr>
        <w:t xml:space="preserve"> بکر قوله </w:t>
      </w:r>
      <w:r w:rsidR="00EC2CC2" w:rsidRPr="00EC2CC2">
        <w:rPr>
          <w:rStyle w:val="libAlaemChar"/>
          <w:rtl/>
        </w:rPr>
        <w:t>عليه‌السلام</w:t>
      </w:r>
      <w:r>
        <w:rPr>
          <w:rtl/>
        </w:rPr>
        <w:t>: و انّ المع</w:t>
      </w:r>
      <w:r>
        <w:rPr>
          <w:rFonts w:hint="cs"/>
          <w:rtl/>
        </w:rPr>
        <w:t>ی</w:t>
      </w:r>
      <w:r>
        <w:rPr>
          <w:rFonts w:hint="eastAsia"/>
          <w:rtl/>
        </w:rPr>
        <w:t>شه</w:t>
      </w:r>
      <w:r>
        <w:rPr>
          <w:rtl/>
        </w:rPr>
        <w:t xml:space="preserve"> الضنک الت</w:t>
      </w:r>
      <w:r>
        <w:rPr>
          <w:rFonts w:hint="cs"/>
          <w:rtl/>
        </w:rPr>
        <w:t>ی</w:t>
      </w:r>
      <w:r>
        <w:rPr>
          <w:rtl/>
        </w:rPr>
        <w:t xml:space="preserve"> حذّر اللّه منها عدوّه عذاب القبر،انّه </w:t>
      </w:r>
      <w:r>
        <w:rPr>
          <w:rFonts w:hint="cs"/>
          <w:rtl/>
        </w:rPr>
        <w:t>ی</w:t>
      </w:r>
      <w:r>
        <w:rPr>
          <w:rFonts w:hint="eastAsia"/>
          <w:rtl/>
        </w:rPr>
        <w:t>سلّط</w:t>
      </w:r>
      <w:r>
        <w:rPr>
          <w:rtl/>
        </w:rPr>
        <w:t xml:space="preserve"> عل</w:t>
      </w:r>
      <w:r>
        <w:rPr>
          <w:rFonts w:hint="cs"/>
          <w:rtl/>
        </w:rPr>
        <w:t>ی</w:t>
      </w:r>
      <w:r>
        <w:rPr>
          <w:rtl/>
        </w:rPr>
        <w:t xml:space="preserve"> الکافر ف</w:t>
      </w:r>
      <w:r>
        <w:rPr>
          <w:rFonts w:hint="cs"/>
          <w:rtl/>
        </w:rPr>
        <w:t>ی</w:t>
      </w:r>
      <w:r>
        <w:rPr>
          <w:rtl/>
        </w:rPr>
        <w:t xml:space="preserve"> قبره تسعه و تسع</w:t>
      </w:r>
      <w:r>
        <w:rPr>
          <w:rFonts w:hint="cs"/>
          <w:rtl/>
        </w:rPr>
        <w:t>ی</w:t>
      </w:r>
      <w:r>
        <w:rPr>
          <w:rFonts w:hint="eastAsia"/>
          <w:rtl/>
        </w:rPr>
        <w:t>ن</w:t>
      </w:r>
      <w:r>
        <w:rPr>
          <w:rtl/>
        </w:rPr>
        <w:t xml:space="preserve"> تن</w:t>
      </w:r>
      <w:r>
        <w:rPr>
          <w:rFonts w:hint="cs"/>
          <w:rtl/>
        </w:rPr>
        <w:t>یّ</w:t>
      </w:r>
      <w:r>
        <w:rPr>
          <w:rFonts w:hint="eastAsia"/>
          <w:rtl/>
        </w:rPr>
        <w:t>نا</w:t>
      </w:r>
      <w:r>
        <w:rPr>
          <w:rtl/>
        </w:rPr>
        <w:t xml:space="preserve"> ف</w:t>
      </w:r>
      <w:r>
        <w:rPr>
          <w:rFonts w:hint="cs"/>
          <w:rtl/>
        </w:rPr>
        <w:t>ی</w:t>
      </w:r>
      <w:r>
        <w:rPr>
          <w:rFonts w:hint="eastAsia"/>
          <w:rtl/>
        </w:rPr>
        <w:t>نهشن</w:t>
      </w:r>
      <w:r>
        <w:rPr>
          <w:rtl/>
        </w:rPr>
        <w:t xml:space="preserve"> لحمه و </w:t>
      </w:r>
      <w:r>
        <w:rPr>
          <w:rFonts w:hint="cs"/>
          <w:rtl/>
        </w:rPr>
        <w:t>ی</w:t>
      </w:r>
      <w:r>
        <w:rPr>
          <w:rFonts w:hint="eastAsia"/>
          <w:rtl/>
        </w:rPr>
        <w:t>کسرن</w:t>
      </w:r>
      <w:r>
        <w:rPr>
          <w:rtl/>
        </w:rPr>
        <w:t xml:space="preserve"> عظمه،</w:t>
      </w:r>
      <w:r>
        <w:rPr>
          <w:rFonts w:hint="cs"/>
          <w:rtl/>
        </w:rPr>
        <w:t>ی</w:t>
      </w:r>
      <w:r>
        <w:rPr>
          <w:rFonts w:hint="eastAsia"/>
          <w:rtl/>
        </w:rPr>
        <w:t>تردّدن</w:t>
      </w:r>
      <w:r>
        <w:rPr>
          <w:rtl/>
        </w:rPr>
        <w:t xml:space="preserve"> عل</w:t>
      </w:r>
      <w:r>
        <w:rPr>
          <w:rFonts w:hint="cs"/>
          <w:rtl/>
        </w:rPr>
        <w:t>ی</w:t>
      </w:r>
      <w:r>
        <w:rPr>
          <w:rFonts w:hint="eastAsia"/>
          <w:rtl/>
        </w:rPr>
        <w:t>ه</w:t>
      </w:r>
      <w:r>
        <w:rPr>
          <w:rtl/>
        </w:rPr>
        <w:t xml:space="preserve"> کذلک ال</w:t>
      </w:r>
      <w:r>
        <w:rPr>
          <w:rFonts w:hint="cs"/>
          <w:rtl/>
        </w:rPr>
        <w:t>ی</w:t>
      </w:r>
      <w:r>
        <w:rPr>
          <w:rtl/>
        </w:rPr>
        <w:t xml:space="preserve"> </w:t>
      </w:r>
      <w:r>
        <w:rPr>
          <w:rFonts w:hint="cs"/>
          <w:rtl/>
        </w:rPr>
        <w:t>ی</w:t>
      </w:r>
      <w:r>
        <w:rPr>
          <w:rFonts w:hint="eastAsia"/>
          <w:rtl/>
        </w:rPr>
        <w:t>وم</w:t>
      </w:r>
      <w:r>
        <w:rPr>
          <w:rtl/>
        </w:rPr>
        <w:t xml:space="preserve"> </w:t>
      </w:r>
      <w:r>
        <w:rPr>
          <w:rFonts w:hint="cs"/>
          <w:rtl/>
        </w:rPr>
        <w:t>ی</w:t>
      </w:r>
      <w:r>
        <w:rPr>
          <w:rFonts w:hint="eastAsia"/>
          <w:rtl/>
        </w:rPr>
        <w:t>بعث،لو</w:t>
      </w:r>
      <w:r>
        <w:rPr>
          <w:rtl/>
        </w:rPr>
        <w:t xml:space="preserve"> أن</w:t>
      </w:r>
      <w:r>
        <w:rPr>
          <w:rFonts w:hint="eastAsia"/>
          <w:rtl/>
        </w:rPr>
        <w:t>ّ</w:t>
      </w:r>
      <w:r>
        <w:rPr>
          <w:rtl/>
        </w:rPr>
        <w:t xml:space="preserve"> تنّ</w:t>
      </w:r>
      <w:r>
        <w:rPr>
          <w:rFonts w:hint="cs"/>
          <w:rtl/>
        </w:rPr>
        <w:t>ی</w:t>
      </w:r>
      <w:r>
        <w:rPr>
          <w:rFonts w:hint="eastAsia"/>
          <w:rtl/>
        </w:rPr>
        <w:t>نا</w:t>
      </w:r>
      <w:r>
        <w:rPr>
          <w:rtl/>
        </w:rPr>
        <w:t xml:space="preserve"> منها نفخ ف</w:t>
      </w:r>
      <w:r>
        <w:rPr>
          <w:rFonts w:hint="cs"/>
          <w:rtl/>
        </w:rPr>
        <w:t>ی</w:t>
      </w:r>
      <w:r>
        <w:rPr>
          <w:rtl/>
        </w:rPr>
        <w:t xml:space="preserve"> الأرض لم تنبت زرعا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71</w:t>
      </w:r>
      <w:r w:rsidR="00ED3E80">
        <w:rPr>
          <w:rtl/>
        </w:rPr>
        <w:t>/</w:t>
      </w:r>
      <w:r w:rsidR="001A3C8D">
        <w:rPr>
          <w:rtl/>
        </w:rPr>
        <w:t>9</w:t>
      </w:r>
      <w:r w:rsidR="00ED3E80">
        <w:rPr>
          <w:rtl/>
        </w:rPr>
        <w:t>4/</w:t>
      </w:r>
      <w:r w:rsidR="001A3C8D">
        <w:rPr>
          <w:rtl/>
        </w:rPr>
        <w:t>1</w:t>
      </w:r>
      <w:r w:rsidR="00ED3E80">
        <w:rPr>
          <w:rtl/>
        </w:rPr>
        <w:t>4،ج:</w:t>
      </w:r>
      <w:r w:rsidR="001A3C8D">
        <w:rPr>
          <w:rtl/>
        </w:rPr>
        <w:t>78</w:t>
      </w:r>
      <w:r w:rsidR="00ED3E80">
        <w:rPr>
          <w:rtl/>
        </w:rPr>
        <w:t xml:space="preserve">/64. </w:t>
      </w:r>
    </w:p>
    <w:p w:rsidR="00B431B0" w:rsidRDefault="00365129" w:rsidP="0027669E">
      <w:pPr>
        <w:pStyle w:val="libFootnote0"/>
        <w:rPr>
          <w:rtl/>
        </w:rPr>
      </w:pPr>
      <w:r>
        <w:rPr>
          <w:rtl/>
        </w:rPr>
        <w:t>(2)</w:t>
      </w:r>
      <w:r w:rsidR="00ED3E80">
        <w:rPr>
          <w:rtl/>
        </w:rPr>
        <w:t xml:space="preserve"> ق:</w:t>
      </w:r>
      <w:r w:rsidR="001A3C8D">
        <w:rPr>
          <w:rtl/>
        </w:rPr>
        <w:t>1</w:t>
      </w:r>
      <w:r w:rsidR="00ED3E80">
        <w:rPr>
          <w:rtl/>
        </w:rPr>
        <w:t>5</w:t>
      </w:r>
      <w:r w:rsidR="001A3C8D">
        <w:rPr>
          <w:rtl/>
        </w:rPr>
        <w:t>3</w:t>
      </w:r>
      <w:r w:rsidR="00ED3E80">
        <w:rPr>
          <w:rtl/>
        </w:rPr>
        <w:t>/</w:t>
      </w:r>
      <w:r w:rsidR="001A3C8D">
        <w:rPr>
          <w:rtl/>
        </w:rPr>
        <w:t>31</w:t>
      </w:r>
      <w:r w:rsidR="00ED3E80">
        <w:rPr>
          <w:rtl/>
        </w:rPr>
        <w:t>/</w:t>
      </w:r>
      <w:r w:rsidR="001A3C8D">
        <w:rPr>
          <w:rtl/>
        </w:rPr>
        <w:t>3</w:t>
      </w:r>
      <w:r w:rsidR="00ED3E80">
        <w:rPr>
          <w:rtl/>
        </w:rPr>
        <w:t>،ج:</w:t>
      </w:r>
      <w:r w:rsidR="001A3C8D">
        <w:rPr>
          <w:rtl/>
        </w:rPr>
        <w:t>219</w:t>
      </w:r>
      <w:r w:rsidR="00ED3E80">
        <w:rPr>
          <w:rtl/>
        </w:rPr>
        <w:t>/6</w:t>
      </w:r>
    </w:p>
    <w:p w:rsidR="005A2728" w:rsidRDefault="005A2728" w:rsidP="0027669E">
      <w:pPr>
        <w:pStyle w:val="libNormal"/>
        <w:rPr>
          <w:rtl/>
        </w:rPr>
      </w:pPr>
      <w:r>
        <w:rPr>
          <w:rtl/>
        </w:rPr>
        <w:br w:type="page"/>
      </w:r>
    </w:p>
    <w:p w:rsidR="00ED3E80" w:rsidRDefault="00ED3E80" w:rsidP="00AB2853">
      <w:pPr>
        <w:pStyle w:val="Heading3Center"/>
      </w:pPr>
      <w:bookmarkStart w:id="63" w:name="_Toc467873461"/>
      <w:r>
        <w:rPr>
          <w:rFonts w:hint="eastAsia"/>
          <w:rtl/>
        </w:rPr>
        <w:lastRenderedPageBreak/>
        <w:t>باب</w:t>
      </w:r>
      <w:r>
        <w:rPr>
          <w:rtl/>
        </w:rPr>
        <w:t xml:space="preserve"> التاء بعده الواو</w:t>
      </w:r>
      <w:bookmarkEnd w:id="63"/>
      <w:r>
        <w:rPr>
          <w:rtl/>
        </w:rPr>
        <w:t xml:space="preserve"> </w:t>
      </w:r>
    </w:p>
    <w:p w:rsidR="00ED3E80" w:rsidRDefault="00ED3E80" w:rsidP="00AB2853">
      <w:pPr>
        <w:pStyle w:val="libBold1"/>
      </w:pPr>
      <w:r>
        <w:rPr>
          <w:rFonts w:hint="eastAsia"/>
          <w:rtl/>
        </w:rPr>
        <w:t>توب</w:t>
      </w:r>
      <w:r>
        <w:rPr>
          <w:rtl/>
        </w:rPr>
        <w:t xml:space="preserve">: </w:t>
      </w:r>
    </w:p>
    <w:p w:rsidR="00ED3E80" w:rsidRDefault="00ED3E80" w:rsidP="00AB2853">
      <w:pPr>
        <w:pStyle w:val="libCenterBold1"/>
      </w:pPr>
      <w:r>
        <w:rPr>
          <w:rFonts w:hint="eastAsia"/>
          <w:rtl/>
        </w:rPr>
        <w:t>التّوبه</w:t>
      </w:r>
      <w:r>
        <w:rPr>
          <w:rtl/>
        </w:rPr>
        <w:t xml:space="preserve"> </w:t>
      </w:r>
    </w:p>
    <w:p w:rsidR="00ED3E80" w:rsidRDefault="00ED3E80" w:rsidP="00AB2853">
      <w:pPr>
        <w:pStyle w:val="libNormal"/>
      </w:pPr>
      <w:r>
        <w:rPr>
          <w:rFonts w:hint="eastAsia"/>
          <w:rtl/>
        </w:rPr>
        <w:t>باب</w:t>
      </w:r>
      <w:r>
        <w:rPr>
          <w:rtl/>
        </w:rPr>
        <w:t xml:space="preserve"> التوبه و أنواعها و شرائطها </w:t>
      </w:r>
      <w:r w:rsidRPr="00604B91">
        <w:rPr>
          <w:rStyle w:val="libFootnotenumChar"/>
          <w:rtl/>
        </w:rPr>
        <w:t>(1)</w:t>
      </w:r>
      <w:r>
        <w:rPr>
          <w:rtl/>
        </w:rPr>
        <w:t xml:space="preserve">. </w:t>
      </w:r>
      <w:r w:rsidR="00F71F29" w:rsidRPr="00F71F29">
        <w:rPr>
          <w:rStyle w:val="libAlaemChar"/>
          <w:rFonts w:hint="eastAsia"/>
          <w:rtl/>
        </w:rPr>
        <w:t>(</w:t>
      </w:r>
      <w:r w:rsidRPr="00AB2853">
        <w:rPr>
          <w:rStyle w:val="libAieChar"/>
          <w:rFonts w:hint="eastAsia"/>
          <w:rtl/>
        </w:rPr>
        <w:t>إِنَّمَا</w:t>
      </w:r>
      <w:r w:rsidRPr="00AB2853">
        <w:rPr>
          <w:rStyle w:val="libAieChar"/>
          <w:rtl/>
        </w:rPr>
        <w:t xml:space="preserve"> التَّوْبَهُ عَلَ</w:t>
      </w:r>
      <w:r w:rsidRPr="00AB2853">
        <w:rPr>
          <w:rStyle w:val="libAieChar"/>
          <w:rFonts w:hint="cs"/>
          <w:rtl/>
        </w:rPr>
        <w:t>ی</w:t>
      </w:r>
      <w:r w:rsidRPr="00AB2853">
        <w:rPr>
          <w:rStyle w:val="libAieChar"/>
          <w:rtl/>
        </w:rPr>
        <w:t xml:space="preserve"> اللّٰهِ لِلَّذِ</w:t>
      </w:r>
      <w:r w:rsidRPr="00AB2853">
        <w:rPr>
          <w:rStyle w:val="libAieChar"/>
          <w:rFonts w:hint="cs"/>
          <w:rtl/>
        </w:rPr>
        <w:t>ی</w:t>
      </w:r>
      <w:r w:rsidRPr="00AB2853">
        <w:rPr>
          <w:rStyle w:val="libAieChar"/>
          <w:rFonts w:hint="eastAsia"/>
          <w:rtl/>
        </w:rPr>
        <w:t>نَ</w:t>
      </w:r>
      <w:r w:rsidRPr="00AB2853">
        <w:rPr>
          <w:rStyle w:val="libAieChar"/>
          <w:rtl/>
        </w:rPr>
        <w:t xml:space="preserve"> </w:t>
      </w:r>
      <w:r w:rsidRPr="00AB2853">
        <w:rPr>
          <w:rStyle w:val="libAieChar"/>
          <w:rFonts w:hint="cs"/>
          <w:rtl/>
        </w:rPr>
        <w:t>یَ</w:t>
      </w:r>
      <w:r w:rsidRPr="00AB2853">
        <w:rPr>
          <w:rStyle w:val="libAieChar"/>
          <w:rFonts w:hint="eastAsia"/>
          <w:rtl/>
        </w:rPr>
        <w:t>عْمَلُونَ</w:t>
      </w:r>
      <w:r w:rsidRPr="00AB2853">
        <w:rPr>
          <w:rStyle w:val="libAieChar"/>
          <w:rtl/>
        </w:rPr>
        <w:t xml:space="preserve"> السُّوءَ بِجَهٰالَهٍ ثُمَّ </w:t>
      </w:r>
      <w:r w:rsidRPr="00AB2853">
        <w:rPr>
          <w:rStyle w:val="libAieChar"/>
          <w:rFonts w:hint="cs"/>
          <w:rtl/>
        </w:rPr>
        <w:t>یَ</w:t>
      </w:r>
      <w:r w:rsidRPr="00AB2853">
        <w:rPr>
          <w:rStyle w:val="libAieChar"/>
          <w:rFonts w:hint="eastAsia"/>
          <w:rtl/>
        </w:rPr>
        <w:t>تُوبُونَ</w:t>
      </w:r>
      <w:r w:rsidRPr="00AB2853">
        <w:rPr>
          <w:rStyle w:val="libAieChar"/>
          <w:rtl/>
        </w:rPr>
        <w:t xml:space="preserve"> مِنْ قَرِ</w:t>
      </w:r>
      <w:r w:rsidRPr="00AB2853">
        <w:rPr>
          <w:rStyle w:val="libAieChar"/>
          <w:rFonts w:hint="cs"/>
          <w:rtl/>
        </w:rPr>
        <w:t>ی</w:t>
      </w:r>
      <w:r w:rsidRPr="00AB2853">
        <w:rPr>
          <w:rStyle w:val="libAieChar"/>
          <w:rFonts w:hint="eastAsia"/>
          <w:rtl/>
        </w:rPr>
        <w:t>بٍ</w:t>
      </w:r>
      <w:r w:rsidR="00F71F29" w:rsidRPr="00F71F29">
        <w:rPr>
          <w:rStyle w:val="libAlaemChar"/>
          <w:rFonts w:hint="eastAsia"/>
          <w:rtl/>
        </w:rPr>
        <w:t>)</w:t>
      </w:r>
      <w:r>
        <w:rPr>
          <w:rtl/>
        </w:rPr>
        <w:t xml:space="preserve"> </w:t>
      </w:r>
      <w:r w:rsidRPr="00604B91">
        <w:rPr>
          <w:rStyle w:val="libFootnotenumChar"/>
          <w:rtl/>
        </w:rPr>
        <w:t>(2)</w:t>
      </w:r>
      <w:r>
        <w:rPr>
          <w:rFonts w:hint="eastAsia"/>
          <w:rtl/>
        </w:rPr>
        <w:t>الآ</w:t>
      </w:r>
      <w:r>
        <w:rPr>
          <w:rFonts w:hint="cs"/>
          <w:rtl/>
        </w:rPr>
        <w:t>ی</w:t>
      </w:r>
      <w:r>
        <w:rPr>
          <w:rFonts w:hint="eastAsia"/>
          <w:rtl/>
        </w:rPr>
        <w:t>ات</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:اختلفت الأقوال ف</w:t>
      </w:r>
      <w:r>
        <w:rPr>
          <w:rFonts w:hint="cs"/>
          <w:rtl/>
        </w:rPr>
        <w:t>ی</w:t>
      </w:r>
      <w:r>
        <w:rPr>
          <w:rtl/>
        </w:rPr>
        <w:t xml:space="preserve"> معن</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بِجَهٰالَهٍ،</w:t>
      </w:r>
      <w:r w:rsidR="00F71F29" w:rsidRPr="00F71F29">
        <w:rPr>
          <w:rStyle w:val="libAlaemChar"/>
          <w:rtl/>
        </w:rPr>
        <w:t>)</w:t>
      </w:r>
      <w:r>
        <w:rPr>
          <w:rtl/>
        </w:rPr>
        <w:t xml:space="preserve"> و المرو</w:t>
      </w:r>
      <w:r>
        <w:rPr>
          <w:rFonts w:hint="cs"/>
          <w:rtl/>
        </w:rPr>
        <w:t>ی</w:t>
      </w:r>
      <w:r>
        <w:rPr>
          <w:rtl/>
        </w:rPr>
        <w:t xml:space="preserve"> </w:t>
      </w:r>
    </w:p>
    <w:p w:rsidR="00ED3E80" w:rsidRDefault="00ED3E80" w:rsidP="00ED3E80">
      <w:pPr>
        <w:pStyle w:val="libNormal"/>
      </w:pPr>
      <w:r>
        <w:rPr>
          <w:rFonts w:hint="eastAsia"/>
          <w:rtl/>
        </w:rPr>
        <w:t>عن</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انّ کلّ معص</w:t>
      </w:r>
      <w:r>
        <w:rPr>
          <w:rFonts w:hint="cs"/>
          <w:rtl/>
        </w:rPr>
        <w:t>ی</w:t>
      </w:r>
      <w:r>
        <w:rPr>
          <w:rFonts w:hint="eastAsia"/>
          <w:rtl/>
        </w:rPr>
        <w:t>ه</w:t>
      </w:r>
      <w:r>
        <w:rPr>
          <w:rtl/>
        </w:rPr>
        <w:t xml:space="preserve"> </w:t>
      </w:r>
      <w:r>
        <w:rPr>
          <w:rFonts w:hint="cs"/>
          <w:rtl/>
        </w:rPr>
        <w:t>ی</w:t>
      </w:r>
      <w:r>
        <w:rPr>
          <w:rFonts w:hint="eastAsia"/>
          <w:rtl/>
        </w:rPr>
        <w:t>فعلها</w:t>
      </w:r>
      <w:r>
        <w:rPr>
          <w:rtl/>
        </w:rPr>
        <w:t xml:space="preserve"> العبد جهاله و ان کانت عل</w:t>
      </w:r>
      <w:r>
        <w:rPr>
          <w:rFonts w:hint="cs"/>
          <w:rtl/>
        </w:rPr>
        <w:t>ی</w:t>
      </w:r>
      <w:r>
        <w:rPr>
          <w:rtl/>
        </w:rPr>
        <w:t xml:space="preserve"> سب</w:t>
      </w:r>
      <w:r>
        <w:rPr>
          <w:rFonts w:hint="cs"/>
          <w:rtl/>
        </w:rPr>
        <w:t>ی</w:t>
      </w:r>
      <w:r>
        <w:rPr>
          <w:rFonts w:hint="eastAsia"/>
          <w:rtl/>
        </w:rPr>
        <w:t>ل</w:t>
      </w:r>
      <w:r>
        <w:rPr>
          <w:rtl/>
        </w:rPr>
        <w:t xml:space="preserve"> العمد،لأنّه </w:t>
      </w:r>
      <w:r>
        <w:rPr>
          <w:rFonts w:hint="cs"/>
          <w:rtl/>
        </w:rPr>
        <w:t>ی</w:t>
      </w:r>
      <w:r>
        <w:rPr>
          <w:rFonts w:hint="eastAsia"/>
          <w:rtl/>
        </w:rPr>
        <w:t>دعو</w:t>
      </w:r>
      <w:r>
        <w:rPr>
          <w:rtl/>
        </w:rPr>
        <w:t xml:space="preserve"> لها الجهل و </w:t>
      </w:r>
      <w:r>
        <w:rPr>
          <w:rFonts w:hint="cs"/>
          <w:rtl/>
        </w:rPr>
        <w:t>ی</w:t>
      </w:r>
      <w:r>
        <w:rPr>
          <w:rFonts w:hint="eastAsia"/>
          <w:rtl/>
        </w:rPr>
        <w:t>ز</w:t>
      </w:r>
      <w:r>
        <w:rPr>
          <w:rFonts w:hint="cs"/>
          <w:rtl/>
        </w:rPr>
        <w:t>یّ</w:t>
      </w:r>
      <w:r>
        <w:rPr>
          <w:rFonts w:hint="eastAsia"/>
          <w:rtl/>
        </w:rPr>
        <w:t>نها</w:t>
      </w:r>
      <w:r>
        <w:rPr>
          <w:rtl/>
        </w:rPr>
        <w:t xml:space="preserve"> للعبد، و: </w:t>
      </w:r>
      <w:r w:rsidR="00F71F29" w:rsidRPr="00F71F29">
        <w:rPr>
          <w:rStyle w:val="libAlaemChar"/>
          <w:rtl/>
        </w:rPr>
        <w:t>(</w:t>
      </w:r>
      <w:r w:rsidRPr="00F71F29">
        <w:rPr>
          <w:rStyle w:val="libAieChar"/>
          <w:rFonts w:hint="cs"/>
          <w:rtl/>
        </w:rPr>
        <w:t>یَ</w:t>
      </w:r>
      <w:r w:rsidRPr="00F71F29">
        <w:rPr>
          <w:rStyle w:val="libAieChar"/>
          <w:rFonts w:hint="eastAsia"/>
          <w:rtl/>
        </w:rPr>
        <w:t>تُوبُونَ</w:t>
      </w:r>
      <w:r w:rsidRPr="00F71F29">
        <w:rPr>
          <w:rStyle w:val="libAieChar"/>
          <w:rtl/>
        </w:rPr>
        <w:t xml:space="preserve"> مِنْ قَرِ</w:t>
      </w:r>
      <w:r w:rsidRPr="00F71F29">
        <w:rPr>
          <w:rStyle w:val="libAieChar"/>
          <w:rFonts w:hint="cs"/>
          <w:rtl/>
        </w:rPr>
        <w:t>ی</w:t>
      </w:r>
      <w:r w:rsidRPr="00F71F29">
        <w:rPr>
          <w:rStyle w:val="libAieChar"/>
          <w:rFonts w:hint="eastAsia"/>
          <w:rtl/>
        </w:rPr>
        <w:t>بٍ</w:t>
      </w:r>
      <w:r w:rsidR="00F71F29" w:rsidRPr="00F71F29">
        <w:rPr>
          <w:rStyle w:val="libAlaemChar"/>
          <w:rFonts w:hint="eastAsia"/>
          <w:rtl/>
        </w:rPr>
        <w:t>)</w:t>
      </w:r>
      <w:r>
        <w:rPr>
          <w:rtl/>
        </w:rPr>
        <w:t xml:space="preserve"> أ</w:t>
      </w:r>
      <w:r>
        <w:rPr>
          <w:rFonts w:hint="cs"/>
          <w:rtl/>
        </w:rPr>
        <w:t>ی</w:t>
      </w:r>
      <w:r>
        <w:rPr>
          <w:rtl/>
        </w:rPr>
        <w:t xml:space="preserve"> </w:t>
      </w:r>
      <w:r>
        <w:rPr>
          <w:rFonts w:hint="cs"/>
          <w:rtl/>
        </w:rPr>
        <w:t>ی</w:t>
      </w:r>
      <w:r>
        <w:rPr>
          <w:rFonts w:hint="eastAsia"/>
          <w:rtl/>
        </w:rPr>
        <w:t>توبون</w:t>
      </w:r>
      <w:r>
        <w:rPr>
          <w:rtl/>
        </w:rPr>
        <w:t xml:space="preserve"> قبل الموت، لأنّ ما ب</w:t>
      </w:r>
      <w:r>
        <w:rPr>
          <w:rFonts w:hint="cs"/>
          <w:rtl/>
        </w:rPr>
        <w:t>ی</w:t>
      </w:r>
      <w:r>
        <w:rPr>
          <w:rFonts w:hint="eastAsia"/>
          <w:rtl/>
        </w:rPr>
        <w:t>ن</w:t>
      </w:r>
      <w:r>
        <w:rPr>
          <w:rtl/>
        </w:rPr>
        <w:t xml:space="preserve"> الإنسان و ب</w:t>
      </w:r>
      <w:r>
        <w:rPr>
          <w:rFonts w:hint="cs"/>
          <w:rtl/>
        </w:rPr>
        <w:t>ی</w:t>
      </w:r>
      <w:r>
        <w:rPr>
          <w:rFonts w:hint="eastAsia"/>
          <w:rtl/>
        </w:rPr>
        <w:t>ن</w:t>
      </w:r>
      <w:r>
        <w:rPr>
          <w:rtl/>
        </w:rPr>
        <w:t xml:space="preserve"> الموت قر</w:t>
      </w:r>
      <w:r>
        <w:rPr>
          <w:rFonts w:hint="cs"/>
          <w:rtl/>
        </w:rPr>
        <w:t>ی</w:t>
      </w:r>
      <w:r>
        <w:rPr>
          <w:rFonts w:hint="eastAsia"/>
          <w:rtl/>
        </w:rPr>
        <w:t>ب،فالتوبه</w:t>
      </w:r>
      <w:r>
        <w:rPr>
          <w:rtl/>
        </w:rPr>
        <w:t xml:space="preserve"> مقبوله قبل ال</w:t>
      </w:r>
      <w:r>
        <w:rPr>
          <w:rFonts w:hint="cs"/>
          <w:rtl/>
        </w:rPr>
        <w:t>ی</w:t>
      </w:r>
      <w:r>
        <w:rPr>
          <w:rFonts w:hint="eastAsia"/>
          <w:rtl/>
        </w:rPr>
        <w:t>ق</w:t>
      </w:r>
      <w:r>
        <w:rPr>
          <w:rFonts w:hint="cs"/>
          <w:rtl/>
        </w:rPr>
        <w:t>ی</w:t>
      </w:r>
      <w:r>
        <w:rPr>
          <w:rFonts w:hint="eastAsia"/>
          <w:rtl/>
        </w:rPr>
        <w:t>ن</w:t>
      </w:r>
      <w:r>
        <w:rPr>
          <w:rtl/>
        </w:rPr>
        <w:t xml:space="preserve"> بالموت. </w:t>
      </w:r>
    </w:p>
    <w:p w:rsidR="00ED3E80" w:rsidRDefault="00ED3E80" w:rsidP="00AB2853">
      <w:pPr>
        <w:pStyle w:val="libCenterBold1"/>
      </w:pPr>
      <w:r>
        <w:rPr>
          <w:rFonts w:hint="eastAsia"/>
          <w:rtl/>
        </w:rPr>
        <w:t>تفس</w:t>
      </w:r>
      <w:r>
        <w:rPr>
          <w:rFonts w:hint="cs"/>
          <w:rtl/>
        </w:rPr>
        <w:t>ی</w:t>
      </w:r>
      <w:r>
        <w:rPr>
          <w:rFonts w:hint="eastAsia"/>
          <w:rtl/>
        </w:rPr>
        <w:t>ر</w:t>
      </w:r>
      <w:r>
        <w:rPr>
          <w:rtl/>
        </w:rPr>
        <w:t xml:space="preserve"> التوبه النصوح </w:t>
      </w:r>
    </w:p>
    <w:p w:rsidR="00ED3E80" w:rsidRDefault="00ED3E80" w:rsidP="00ED3E80">
      <w:pPr>
        <w:pStyle w:val="libNormal"/>
      </w:pPr>
      <w:r>
        <w:rPr>
          <w:rFonts w:hint="eastAsia"/>
          <w:rtl/>
        </w:rPr>
        <w:t>و</w:t>
      </w:r>
      <w:r>
        <w:rPr>
          <w:rtl/>
        </w:rPr>
        <w:t xml:space="preserve"> اختلف المفسّرون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تُوبُوا إِلَ</w:t>
      </w:r>
      <w:r w:rsidRPr="00F71F29">
        <w:rPr>
          <w:rStyle w:val="libAieChar"/>
          <w:rFonts w:hint="cs"/>
          <w:rtl/>
        </w:rPr>
        <w:t>ی</w:t>
      </w:r>
      <w:r w:rsidRPr="00F71F29">
        <w:rPr>
          <w:rStyle w:val="libAieChar"/>
          <w:rtl/>
        </w:rPr>
        <w:t xml:space="preserve"> اللّٰهِ تَوْبَهً نَصُوحاً</w:t>
      </w:r>
      <w:r w:rsidR="00F71F29" w:rsidRPr="00F71F29">
        <w:rPr>
          <w:rStyle w:val="libAlaemChar"/>
          <w:rtl/>
        </w:rPr>
        <w:t>)</w:t>
      </w:r>
      <w:r>
        <w:rPr>
          <w:rtl/>
        </w:rPr>
        <w:t xml:space="preserve"> </w:t>
      </w:r>
      <w:r w:rsidRPr="00604B91">
        <w:rPr>
          <w:rStyle w:val="libFootnotenumChar"/>
          <w:rtl/>
        </w:rPr>
        <w:t>(3)</w:t>
      </w:r>
      <w:r>
        <w:rPr>
          <w:rtl/>
        </w:rPr>
        <w:t>ق</w:t>
      </w:r>
      <w:r>
        <w:rPr>
          <w:rFonts w:hint="cs"/>
          <w:rtl/>
        </w:rPr>
        <w:t>ی</w:t>
      </w:r>
      <w:r>
        <w:rPr>
          <w:rFonts w:hint="eastAsia"/>
          <w:rtl/>
        </w:rPr>
        <w:t>ل</w:t>
      </w:r>
      <w:r>
        <w:rPr>
          <w:rtl/>
        </w:rPr>
        <w:t xml:space="preserve">: </w:t>
      </w:r>
    </w:p>
    <w:p w:rsidR="00ED3E80" w:rsidRDefault="00ED3E80" w:rsidP="00ED3E80">
      <w:pPr>
        <w:pStyle w:val="libNormal"/>
      </w:pPr>
      <w:r>
        <w:rPr>
          <w:rFonts w:hint="eastAsia"/>
          <w:rtl/>
        </w:rPr>
        <w:t>المراد</w:t>
      </w:r>
      <w:r>
        <w:rPr>
          <w:rtl/>
        </w:rPr>
        <w:t xml:space="preserve"> بها توبه تنصح الناس،أ</w:t>
      </w:r>
      <w:r>
        <w:rPr>
          <w:rFonts w:hint="cs"/>
          <w:rtl/>
        </w:rPr>
        <w:t>ی</w:t>
      </w:r>
      <w:r>
        <w:rPr>
          <w:rtl/>
        </w:rPr>
        <w:t xml:space="preserve"> تدعوهم ال</w:t>
      </w:r>
      <w:r>
        <w:rPr>
          <w:rFonts w:hint="cs"/>
          <w:rtl/>
        </w:rPr>
        <w:t>ی</w:t>
      </w:r>
      <w:r>
        <w:rPr>
          <w:rtl/>
        </w:rPr>
        <w:t xml:space="preserve"> أن </w:t>
      </w:r>
      <w:r>
        <w:rPr>
          <w:rFonts w:hint="cs"/>
          <w:rtl/>
        </w:rPr>
        <w:t>ی</w:t>
      </w:r>
      <w:r>
        <w:rPr>
          <w:rFonts w:hint="eastAsia"/>
          <w:rtl/>
        </w:rPr>
        <w:t>أتوا</w:t>
      </w:r>
      <w:r>
        <w:rPr>
          <w:rtl/>
        </w:rPr>
        <w:t xml:space="preserve"> بمثلها لظهور آثارها الجم</w:t>
      </w:r>
      <w:r>
        <w:rPr>
          <w:rFonts w:hint="cs"/>
          <w:rtl/>
        </w:rPr>
        <w:t>ی</w:t>
      </w:r>
      <w:r>
        <w:rPr>
          <w:rFonts w:hint="eastAsia"/>
          <w:rtl/>
        </w:rPr>
        <w:t>له</w:t>
      </w:r>
      <w:r>
        <w:rPr>
          <w:rtl/>
        </w:rPr>
        <w:t xml:space="preserve"> ف</w:t>
      </w:r>
      <w:r>
        <w:rPr>
          <w:rFonts w:hint="cs"/>
          <w:rtl/>
        </w:rPr>
        <w:t>ی</w:t>
      </w:r>
      <w:r>
        <w:rPr>
          <w:rtl/>
        </w:rPr>
        <w:t xml:space="preserve"> صاحبها،أو تنصح صاحبها ف</w:t>
      </w:r>
      <w:r>
        <w:rPr>
          <w:rFonts w:hint="cs"/>
          <w:rtl/>
        </w:rPr>
        <w:t>ی</w:t>
      </w:r>
      <w:r>
        <w:rPr>
          <w:rFonts w:hint="eastAsia"/>
          <w:rtl/>
        </w:rPr>
        <w:t>قلع</w:t>
      </w:r>
      <w:r>
        <w:rPr>
          <w:rtl/>
        </w:rPr>
        <w:t xml:space="preserve"> عن الذنوب ثمّ لا </w:t>
      </w:r>
      <w:r>
        <w:rPr>
          <w:rFonts w:hint="cs"/>
          <w:rtl/>
        </w:rPr>
        <w:t>ی</w:t>
      </w:r>
      <w:r>
        <w:rPr>
          <w:rFonts w:hint="eastAsia"/>
          <w:rtl/>
        </w:rPr>
        <w:t>عود</w:t>
      </w:r>
      <w:r>
        <w:rPr>
          <w:rtl/>
        </w:rPr>
        <w:t xml:space="preserve"> إل</w:t>
      </w:r>
      <w:r>
        <w:rPr>
          <w:rFonts w:hint="cs"/>
          <w:rtl/>
        </w:rPr>
        <w:t>ی</w:t>
      </w:r>
      <w:r>
        <w:rPr>
          <w:rFonts w:hint="eastAsia"/>
          <w:rtl/>
        </w:rPr>
        <w:t>ها</w:t>
      </w:r>
      <w:r>
        <w:rPr>
          <w:rtl/>
        </w:rPr>
        <w:t xml:space="preserve"> أبدا. </w:t>
      </w:r>
    </w:p>
    <w:p w:rsidR="00B431B0" w:rsidRDefault="00ED3E80" w:rsidP="00ED3E80">
      <w:pPr>
        <w:pStyle w:val="libNormal"/>
      </w:pPr>
      <w:r>
        <w:rPr>
          <w:rFonts w:hint="eastAsia"/>
          <w:rtl/>
        </w:rPr>
        <w:t>و</w:t>
      </w:r>
      <w:r>
        <w:rPr>
          <w:rtl/>
        </w:rPr>
        <w:t xml:space="preserve"> ق</w:t>
      </w:r>
      <w:r>
        <w:rPr>
          <w:rFonts w:hint="cs"/>
          <w:rtl/>
        </w:rPr>
        <w:t>ی</w:t>
      </w:r>
      <w:r>
        <w:rPr>
          <w:rFonts w:hint="eastAsia"/>
          <w:rtl/>
        </w:rPr>
        <w:t>ل</w:t>
      </w:r>
      <w:r>
        <w:rPr>
          <w:rtl/>
        </w:rPr>
        <w:t xml:space="preserve">: انّ النصوح ما کانت خالصه لوجه اللّه سبحانه،من قولهم:عسل نصوح اذا کان خالصا من الشمع،بأن </w:t>
      </w:r>
      <w:r>
        <w:rPr>
          <w:rFonts w:hint="cs"/>
          <w:rtl/>
        </w:rPr>
        <w:t>ی</w:t>
      </w:r>
      <w:r>
        <w:rPr>
          <w:rFonts w:hint="eastAsia"/>
          <w:rtl/>
        </w:rPr>
        <w:t>ندم</w:t>
      </w:r>
      <w:r>
        <w:rPr>
          <w:rtl/>
        </w:rPr>
        <w:t xml:space="preserve"> من الذنوب لقبحها و کونها عل</w:t>
      </w:r>
      <w:r>
        <w:rPr>
          <w:rFonts w:hint="cs"/>
          <w:rtl/>
        </w:rPr>
        <w:t>ی</w:t>
      </w:r>
      <w:r>
        <w:rPr>
          <w:rtl/>
        </w:rPr>
        <w:t xml:space="preserve"> خلاف ما رض</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w:t>
      </w:r>
      <w:r w:rsidR="00ED3E80">
        <w:rPr>
          <w:rtl/>
        </w:rPr>
        <w:t>5/</w:t>
      </w:r>
      <w:r w:rsidR="001A3C8D">
        <w:rPr>
          <w:rtl/>
        </w:rPr>
        <w:t>20</w:t>
      </w:r>
      <w:r w:rsidR="00ED3E80">
        <w:rPr>
          <w:rtl/>
        </w:rPr>
        <w:t>/</w:t>
      </w:r>
      <w:r w:rsidR="001A3C8D">
        <w:rPr>
          <w:rtl/>
        </w:rPr>
        <w:t>3</w:t>
      </w:r>
      <w:r w:rsidR="00ED3E80">
        <w:rPr>
          <w:rtl/>
        </w:rPr>
        <w:t>،ج:</w:t>
      </w:r>
      <w:r w:rsidR="001A3C8D">
        <w:rPr>
          <w:rtl/>
        </w:rPr>
        <w:t>11</w:t>
      </w:r>
      <w:r w:rsidR="00ED3E80">
        <w:rPr>
          <w:rtl/>
        </w:rPr>
        <w:t xml:space="preserve">/6. </w:t>
      </w:r>
    </w:p>
    <w:p w:rsidR="00ED3E80" w:rsidRDefault="00365129" w:rsidP="0027669E">
      <w:pPr>
        <w:pStyle w:val="libFootnote0"/>
      </w:pPr>
      <w:r>
        <w:rPr>
          <w:rtl/>
        </w:rPr>
        <w:t>(2)</w:t>
      </w:r>
      <w:r w:rsidR="00ED3E80">
        <w:rPr>
          <w:rtl/>
        </w:rPr>
        <w:t xml:space="preserve"> سوره النساء/الآ</w:t>
      </w:r>
      <w:r w:rsidR="00ED3E80">
        <w:rPr>
          <w:rFonts w:hint="cs"/>
          <w:rtl/>
        </w:rPr>
        <w:t>ی</w:t>
      </w:r>
      <w:r w:rsidR="00ED3E80">
        <w:rPr>
          <w:rFonts w:hint="eastAsia"/>
          <w:rtl/>
        </w:rPr>
        <w:t>ه</w:t>
      </w:r>
      <w:r w:rsidR="00ED3E80">
        <w:rPr>
          <w:rtl/>
        </w:rPr>
        <w:t xml:space="preserve"> </w:t>
      </w:r>
      <w:r w:rsidR="001A3C8D">
        <w:rPr>
          <w:rtl/>
        </w:rPr>
        <w:t>17</w:t>
      </w:r>
      <w:r w:rsidR="00ED3E80">
        <w:rPr>
          <w:rtl/>
        </w:rPr>
        <w:t xml:space="preserve">. </w:t>
      </w:r>
    </w:p>
    <w:p w:rsidR="00B431B0" w:rsidRDefault="00365129" w:rsidP="0027669E">
      <w:pPr>
        <w:pStyle w:val="libFootnote0"/>
        <w:rPr>
          <w:rtl/>
        </w:rPr>
      </w:pPr>
      <w:r>
        <w:rPr>
          <w:rtl/>
        </w:rPr>
        <w:t>(3)</w:t>
      </w:r>
      <w:r w:rsidR="00ED3E80">
        <w:rPr>
          <w:rtl/>
        </w:rPr>
        <w:t xml:space="preserve"> سوره التحر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8</w:t>
      </w:r>
    </w:p>
    <w:p w:rsidR="005A2728" w:rsidRDefault="005A2728" w:rsidP="0027669E">
      <w:pPr>
        <w:pStyle w:val="libNormal"/>
        <w:rPr>
          <w:rtl/>
        </w:rPr>
      </w:pPr>
      <w:r>
        <w:rPr>
          <w:rtl/>
        </w:rPr>
        <w:br w:type="page"/>
      </w:r>
    </w:p>
    <w:p w:rsidR="00ED3E80" w:rsidRDefault="00ED3E80" w:rsidP="00AB2853">
      <w:pPr>
        <w:pStyle w:val="libNormal0"/>
      </w:pPr>
      <w:r>
        <w:rPr>
          <w:rFonts w:hint="eastAsia"/>
          <w:rtl/>
        </w:rPr>
        <w:lastRenderedPageBreak/>
        <w:t>اللّه</w:t>
      </w:r>
      <w:r>
        <w:rPr>
          <w:rtl/>
        </w:rPr>
        <w:t xml:space="preserve"> تعال</w:t>
      </w:r>
      <w:r>
        <w:rPr>
          <w:rFonts w:hint="cs"/>
          <w:rtl/>
        </w:rPr>
        <w:t>ی</w:t>
      </w:r>
      <w:r>
        <w:rPr>
          <w:rtl/>
        </w:rPr>
        <w:t xml:space="preserve">. </w:t>
      </w:r>
    </w:p>
    <w:p w:rsidR="00ED3E80" w:rsidRDefault="00ED3E80" w:rsidP="00ED3E80">
      <w:pPr>
        <w:pStyle w:val="libNormal"/>
      </w:pPr>
      <w:r w:rsidRPr="00AB2853">
        <w:rPr>
          <w:rStyle w:val="libBold1Char"/>
          <w:rFonts w:hint="eastAsia"/>
          <w:rtl/>
        </w:rPr>
        <w:t>ثواب</w:t>
      </w:r>
      <w:r w:rsidRPr="00AB2853">
        <w:rPr>
          <w:rStyle w:val="libBold1Char"/>
          <w:rtl/>
        </w:rPr>
        <w:t xml:space="preserve"> الأعمال</w:t>
      </w:r>
      <w:r>
        <w:rPr>
          <w:rtl/>
        </w:rPr>
        <w:t xml:space="preserve">:عن الصادق </w:t>
      </w:r>
      <w:r w:rsidR="00EC2CC2" w:rsidRPr="00EC2CC2">
        <w:rPr>
          <w:rStyle w:val="libAlaemChar"/>
          <w:rtl/>
        </w:rPr>
        <w:t>عليه‌السلام</w:t>
      </w:r>
      <w:r>
        <w:rPr>
          <w:rtl/>
        </w:rPr>
        <w:t>: إذا تاب العبد المؤمن توبه نصوحا أحبّه اللّه فستر عل</w:t>
      </w:r>
      <w:r>
        <w:rPr>
          <w:rFonts w:hint="cs"/>
          <w:rtl/>
        </w:rPr>
        <w:t>ی</w:t>
      </w:r>
      <w:r>
        <w:rPr>
          <w:rFonts w:hint="eastAsia"/>
          <w:rtl/>
        </w:rPr>
        <w:t>ه</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الآخره...الخ </w:t>
      </w:r>
      <w:r w:rsidRPr="00604B91">
        <w:rPr>
          <w:rStyle w:val="libFootnotenumChar"/>
          <w:rtl/>
        </w:rPr>
        <w:t>(1)</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أحبّ إل</w:t>
      </w:r>
      <w:r>
        <w:rPr>
          <w:rFonts w:hint="cs"/>
          <w:rtl/>
        </w:rPr>
        <w:t>ی</w:t>
      </w:r>
      <w:r>
        <w:rPr>
          <w:rtl/>
        </w:rPr>
        <w:t xml:space="preserve"> اللّه تعال</w:t>
      </w:r>
      <w:r>
        <w:rPr>
          <w:rFonts w:hint="cs"/>
          <w:rtl/>
        </w:rPr>
        <w:t>ی</w:t>
      </w:r>
      <w:r>
        <w:rPr>
          <w:rtl/>
        </w:rPr>
        <w:t xml:space="preserve"> من مؤمن تائب أو مؤمنه تائبه. </w:t>
      </w:r>
    </w:p>
    <w:p w:rsidR="00ED3E80" w:rsidRDefault="00ED3E80" w:rsidP="00ED3E80">
      <w:pPr>
        <w:pStyle w:val="libNormal"/>
      </w:pPr>
      <w:r>
        <w:rPr>
          <w:rFonts w:hint="eastAsia"/>
          <w:rtl/>
        </w:rPr>
        <w:t>و</w:t>
      </w:r>
      <w:r>
        <w:rPr>
          <w:rtl/>
        </w:rPr>
        <w:t xml:space="preserve"> عنه </w:t>
      </w:r>
      <w:r w:rsidR="001C23D3" w:rsidRPr="001C23D3">
        <w:rPr>
          <w:rStyle w:val="libAlaemChar"/>
          <w:rtl/>
        </w:rPr>
        <w:t>صلى‌الله‌عليه‌وآله‌وسلم</w:t>
      </w:r>
      <w:r>
        <w:rPr>
          <w:rtl/>
        </w:rPr>
        <w:t xml:space="preserve">: التائب من الذنب کمن لا ذنب له. </w:t>
      </w:r>
    </w:p>
    <w:p w:rsidR="00ED3E80" w:rsidRDefault="00ED3E80" w:rsidP="00ED3E80">
      <w:pPr>
        <w:pStyle w:val="libNormal"/>
      </w:pPr>
      <w:r w:rsidRPr="00AB2853">
        <w:rPr>
          <w:rStyle w:val="libBold1Char"/>
          <w:rFonts w:hint="eastAsia"/>
          <w:rtl/>
        </w:rPr>
        <w:t>معان</w:t>
      </w:r>
      <w:r w:rsidRPr="00AB2853">
        <w:rPr>
          <w:rStyle w:val="libBold1Char"/>
          <w:rFonts w:hint="cs"/>
          <w:rtl/>
        </w:rPr>
        <w:t>ی</w:t>
      </w:r>
      <w:r>
        <w:rPr>
          <w:rtl/>
        </w:rPr>
        <w:t xml:space="preserve"> </w:t>
      </w:r>
      <w:r w:rsidRPr="00AB2853">
        <w:rPr>
          <w:rStyle w:val="libBold1Char"/>
          <w:rtl/>
        </w:rPr>
        <w:t>الأخبار</w:t>
      </w:r>
      <w:r>
        <w:rPr>
          <w:rtl/>
        </w:rPr>
        <w:t>:عن أب</w:t>
      </w:r>
      <w:r>
        <w:rPr>
          <w:rFonts w:hint="cs"/>
          <w:rtl/>
        </w:rPr>
        <w:t>ی</w:t>
      </w:r>
      <w:r>
        <w:rPr>
          <w:rtl/>
        </w:rPr>
        <w:t xml:space="preserve"> الحسن الأخ</w:t>
      </w:r>
      <w:r>
        <w:rPr>
          <w:rFonts w:hint="cs"/>
          <w:rtl/>
        </w:rPr>
        <w:t>ی</w:t>
      </w:r>
      <w:r>
        <w:rPr>
          <w:rFonts w:hint="eastAsia"/>
          <w:rtl/>
        </w:rPr>
        <w:t>ر</w:t>
      </w:r>
      <w:r>
        <w:rPr>
          <w:rtl/>
        </w:rPr>
        <w:t xml:space="preserve"> </w:t>
      </w:r>
      <w:r w:rsidR="00EC2CC2" w:rsidRPr="00EC2CC2">
        <w:rPr>
          <w:rStyle w:val="libAlaemChar"/>
          <w:rtl/>
        </w:rPr>
        <w:t>عليه‌السلام</w:t>
      </w:r>
      <w:r>
        <w:rPr>
          <w:rtl/>
        </w:rPr>
        <w:t>: و قد سئل عن التوبه النصوح ما ه</w:t>
      </w:r>
      <w:r>
        <w:rPr>
          <w:rFonts w:hint="cs"/>
          <w:rtl/>
        </w:rPr>
        <w:t>ی</w:t>
      </w:r>
      <w:r>
        <w:rPr>
          <w:rFonts w:hint="eastAsia"/>
          <w:rtl/>
        </w:rPr>
        <w:t>،</w:t>
      </w:r>
      <w:r>
        <w:rPr>
          <w:rtl/>
        </w:rPr>
        <w:t xml:space="preserve"> فکتب </w:t>
      </w:r>
      <w:r w:rsidR="00EC2CC2" w:rsidRPr="00EC2CC2">
        <w:rPr>
          <w:rStyle w:val="libAlaemChar"/>
          <w:rtl/>
        </w:rPr>
        <w:t>عليه‌السلام</w:t>
      </w:r>
      <w:r>
        <w:rPr>
          <w:rtl/>
        </w:rPr>
        <w:t xml:space="preserve">:أن </w:t>
      </w:r>
      <w:r>
        <w:rPr>
          <w:rFonts w:hint="cs"/>
          <w:rtl/>
        </w:rPr>
        <w:t>ی</w:t>
      </w:r>
      <w:r>
        <w:rPr>
          <w:rFonts w:hint="eastAsia"/>
          <w:rtl/>
        </w:rPr>
        <w:t>کون</w:t>
      </w:r>
      <w:r>
        <w:rPr>
          <w:rtl/>
        </w:rPr>
        <w:t xml:space="preserve"> الباطن کالظاهر و أفضل من ذلک. </w:t>
      </w:r>
    </w:p>
    <w:p w:rsidR="00ED3E80" w:rsidRDefault="00ED3E80" w:rsidP="00ED3E80">
      <w:pPr>
        <w:pStyle w:val="libNormal"/>
      </w:pPr>
      <w:r w:rsidRPr="00AB2853">
        <w:rPr>
          <w:rStyle w:val="libBold1Char"/>
          <w:rFonts w:hint="eastAsia"/>
          <w:rtl/>
        </w:rPr>
        <w:t>معان</w:t>
      </w:r>
      <w:r w:rsidRPr="00AB2853">
        <w:rPr>
          <w:rStyle w:val="libBold1Char"/>
          <w:rFonts w:hint="cs"/>
          <w:rtl/>
        </w:rPr>
        <w:t>ی</w:t>
      </w:r>
      <w:r w:rsidRPr="00AB2853">
        <w:rPr>
          <w:rStyle w:val="libBold1Char"/>
          <w:rtl/>
        </w:rPr>
        <w:t xml:space="preserve"> الأخبار</w:t>
      </w:r>
      <w:r>
        <w:rPr>
          <w:rtl/>
        </w:rPr>
        <w:t xml:space="preserve">:عن الصادق </w:t>
      </w:r>
      <w:r w:rsidR="00EC2CC2" w:rsidRPr="00EC2CC2">
        <w:rPr>
          <w:rStyle w:val="libAlaemChar"/>
          <w:rtl/>
        </w:rPr>
        <w:t>عليه‌السلام</w:t>
      </w:r>
      <w:r>
        <w:rPr>
          <w:rtl/>
        </w:rPr>
        <w:t>: ف</w:t>
      </w:r>
      <w:r>
        <w:rPr>
          <w:rFonts w:hint="cs"/>
          <w:rtl/>
        </w:rPr>
        <w:t>ی</w:t>
      </w:r>
      <w:r>
        <w:rPr>
          <w:rtl/>
        </w:rPr>
        <w:t xml:space="preserve"> توبه نصوح،قال:هو صوم الأربعاء و الخم</w:t>
      </w:r>
      <w:r>
        <w:rPr>
          <w:rFonts w:hint="cs"/>
          <w:rtl/>
        </w:rPr>
        <w:t>ی</w:t>
      </w:r>
      <w:r>
        <w:rPr>
          <w:rFonts w:hint="eastAsia"/>
          <w:rtl/>
        </w:rPr>
        <w:t>س</w:t>
      </w:r>
      <w:r>
        <w:rPr>
          <w:rtl/>
        </w:rPr>
        <w:t xml:space="preserve"> و الجمعه. قال الصدوق:معناه أن </w:t>
      </w:r>
      <w:r>
        <w:rPr>
          <w:rFonts w:hint="cs"/>
          <w:rtl/>
        </w:rPr>
        <w:t>ی</w:t>
      </w:r>
      <w:r>
        <w:rPr>
          <w:rFonts w:hint="eastAsia"/>
          <w:rtl/>
        </w:rPr>
        <w:t>صوم</w:t>
      </w:r>
      <w:r>
        <w:rPr>
          <w:rtl/>
        </w:rPr>
        <w:t xml:space="preserve"> هذه الأ</w:t>
      </w:r>
      <w:r>
        <w:rPr>
          <w:rFonts w:hint="cs"/>
          <w:rtl/>
        </w:rPr>
        <w:t>یّ</w:t>
      </w:r>
      <w:r>
        <w:rPr>
          <w:rFonts w:hint="eastAsia"/>
          <w:rtl/>
        </w:rPr>
        <w:t>ام</w:t>
      </w:r>
      <w:r>
        <w:rPr>
          <w:rtl/>
        </w:rPr>
        <w:t xml:space="preserve"> ثمّ </w:t>
      </w:r>
      <w:r>
        <w:rPr>
          <w:rFonts w:hint="cs"/>
          <w:rtl/>
        </w:rPr>
        <w:t>ی</w:t>
      </w:r>
      <w:r>
        <w:rPr>
          <w:rFonts w:hint="eastAsia"/>
          <w:rtl/>
        </w:rPr>
        <w:t>توب،</w:t>
      </w:r>
      <w:r>
        <w:rPr>
          <w:rtl/>
        </w:rPr>
        <w:t xml:space="preserve"> </w:t>
      </w:r>
    </w:p>
    <w:p w:rsidR="00ED3E80" w:rsidRDefault="00ED3E80" w:rsidP="00ED3E80">
      <w:pPr>
        <w:pStyle w:val="libNormal"/>
      </w:pPr>
      <w:r>
        <w:rPr>
          <w:rFonts w:hint="eastAsia"/>
          <w:rtl/>
        </w:rPr>
        <w:t>قال</w:t>
      </w:r>
      <w:r>
        <w:rPr>
          <w:rtl/>
        </w:rPr>
        <w:t>:و قد رو</w:t>
      </w:r>
      <w:r>
        <w:rPr>
          <w:rFonts w:hint="cs"/>
          <w:rtl/>
        </w:rPr>
        <w:t>ی</w:t>
      </w:r>
      <w:r>
        <w:rPr>
          <w:rtl/>
        </w:rPr>
        <w:t xml:space="preserve">: هو ان </w:t>
      </w:r>
      <w:r>
        <w:rPr>
          <w:rFonts w:hint="cs"/>
          <w:rtl/>
        </w:rPr>
        <w:t>ی</w:t>
      </w:r>
      <w:r>
        <w:rPr>
          <w:rFonts w:hint="eastAsia"/>
          <w:rtl/>
        </w:rPr>
        <w:t>توب</w:t>
      </w:r>
      <w:r>
        <w:rPr>
          <w:rtl/>
        </w:rPr>
        <w:t xml:space="preserve"> الرجل من ذنب و </w:t>
      </w:r>
      <w:r>
        <w:rPr>
          <w:rFonts w:hint="cs"/>
          <w:rtl/>
        </w:rPr>
        <w:t>ی</w:t>
      </w:r>
      <w:r>
        <w:rPr>
          <w:rFonts w:hint="eastAsia"/>
          <w:rtl/>
        </w:rPr>
        <w:t>نو</w:t>
      </w:r>
      <w:r>
        <w:rPr>
          <w:rFonts w:hint="cs"/>
          <w:rtl/>
        </w:rPr>
        <w:t>ی</w:t>
      </w:r>
      <w:r>
        <w:rPr>
          <w:rtl/>
        </w:rPr>
        <w:t xml:space="preserve"> أن لا </w:t>
      </w:r>
      <w:r>
        <w:rPr>
          <w:rFonts w:hint="cs"/>
          <w:rtl/>
        </w:rPr>
        <w:t>ی</w:t>
      </w:r>
      <w:r>
        <w:rPr>
          <w:rFonts w:hint="eastAsia"/>
          <w:rtl/>
        </w:rPr>
        <w:t>عود</w:t>
      </w:r>
      <w:r>
        <w:rPr>
          <w:rtl/>
        </w:rPr>
        <w:t xml:space="preserve"> إل</w:t>
      </w:r>
      <w:r>
        <w:rPr>
          <w:rFonts w:hint="cs"/>
          <w:rtl/>
        </w:rPr>
        <w:t>ی</w:t>
      </w:r>
      <w:r>
        <w:rPr>
          <w:rFonts w:hint="eastAsia"/>
          <w:rtl/>
        </w:rPr>
        <w:t>ه</w:t>
      </w:r>
      <w:r>
        <w:rPr>
          <w:rtl/>
        </w:rPr>
        <w:t xml:space="preserve"> أبدا. </w:t>
      </w:r>
    </w:p>
    <w:p w:rsidR="00ED3E80" w:rsidRDefault="00ED3E80" w:rsidP="00AB2853">
      <w:pPr>
        <w:pStyle w:val="libCenterBold1"/>
      </w:pPr>
      <w:r>
        <w:rPr>
          <w:rFonts w:hint="eastAsia"/>
          <w:rtl/>
        </w:rPr>
        <w:t>ف</w:t>
      </w:r>
      <w:r>
        <w:rPr>
          <w:rFonts w:hint="cs"/>
          <w:rtl/>
        </w:rPr>
        <w:t>ی</w:t>
      </w:r>
      <w:r>
        <w:rPr>
          <w:rtl/>
        </w:rPr>
        <w:t xml:space="preserve"> التوبه و آدابها </w:t>
      </w:r>
    </w:p>
    <w:p w:rsidR="00ED3E80" w:rsidRDefault="00ED3E80" w:rsidP="00ED3E80">
      <w:pPr>
        <w:pStyle w:val="libNormal"/>
      </w:pPr>
      <w:r w:rsidRPr="00AB2853">
        <w:rPr>
          <w:rStyle w:val="libBold1Char"/>
          <w:rFonts w:hint="eastAsia"/>
          <w:rtl/>
        </w:rPr>
        <w:t>الکاف</w:t>
      </w:r>
      <w:r w:rsidRPr="00AB2853">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انّ اللّه تعال</w:t>
      </w:r>
      <w:r>
        <w:rPr>
          <w:rFonts w:hint="cs"/>
          <w:rtl/>
        </w:rPr>
        <w:t>ی</w:t>
      </w:r>
      <w:r>
        <w:rPr>
          <w:rtl/>
        </w:rPr>
        <w:t xml:space="preserve"> أشدّ فرحا بتوبه عبده من رجل أضلّ راحلته و زاده ف</w:t>
      </w:r>
      <w:r>
        <w:rPr>
          <w:rFonts w:hint="cs"/>
          <w:rtl/>
        </w:rPr>
        <w:t>ی</w:t>
      </w:r>
      <w:r>
        <w:rPr>
          <w:rtl/>
        </w:rPr>
        <w:t xml:space="preserve"> ل</w:t>
      </w:r>
      <w:r>
        <w:rPr>
          <w:rFonts w:hint="cs"/>
          <w:rtl/>
        </w:rPr>
        <w:t>ی</w:t>
      </w:r>
      <w:r>
        <w:rPr>
          <w:rFonts w:hint="eastAsia"/>
          <w:rtl/>
        </w:rPr>
        <w:t>له</w:t>
      </w:r>
      <w:r>
        <w:rPr>
          <w:rtl/>
        </w:rPr>
        <w:t xml:space="preserve"> ظلماء فوجدهما،فاللّه أشدّ فرحا بتوبه عبده من ذلک الرجل براحلته ح</w:t>
      </w:r>
      <w:r>
        <w:rPr>
          <w:rFonts w:hint="cs"/>
          <w:rtl/>
        </w:rPr>
        <w:t>ی</w:t>
      </w:r>
      <w:r>
        <w:rPr>
          <w:rFonts w:hint="eastAsia"/>
          <w:rtl/>
        </w:rPr>
        <w:t>ن</w:t>
      </w:r>
      <w:r>
        <w:rPr>
          <w:rtl/>
        </w:rPr>
        <w:t xml:space="preserve"> وجدها. </w:t>
      </w:r>
    </w:p>
    <w:p w:rsidR="00ED3E80" w:rsidRDefault="00ED3E80" w:rsidP="00ED3E80">
      <w:pPr>
        <w:pStyle w:val="libNormal"/>
      </w:pPr>
      <w:r w:rsidRPr="00AB2853">
        <w:rPr>
          <w:rStyle w:val="libBold1Char"/>
          <w:rFonts w:hint="eastAsia"/>
          <w:rtl/>
        </w:rPr>
        <w:t>الکاف</w:t>
      </w:r>
      <w:r w:rsidRPr="00AB2853">
        <w:rPr>
          <w:rStyle w:val="libBold1Char"/>
          <w:rFonts w:hint="cs"/>
          <w:rtl/>
        </w:rPr>
        <w:t>ی</w:t>
      </w:r>
      <w:r>
        <w:rPr>
          <w:rtl/>
        </w:rPr>
        <w:t xml:space="preserve">:قال أبو عبد اللّه </w:t>
      </w:r>
      <w:r w:rsidR="00EC2CC2" w:rsidRPr="00EC2CC2">
        <w:rPr>
          <w:rStyle w:val="libAlaemChar"/>
          <w:rtl/>
        </w:rPr>
        <w:t>عليه‌السلام</w:t>
      </w:r>
      <w:r>
        <w:rPr>
          <w:rtl/>
        </w:rPr>
        <w:t xml:space="preserve">: انّ اللّه </w:t>
      </w:r>
      <w:r>
        <w:rPr>
          <w:rFonts w:hint="cs"/>
          <w:rtl/>
        </w:rPr>
        <w:t>ی</w:t>
      </w:r>
      <w:r>
        <w:rPr>
          <w:rFonts w:hint="eastAsia"/>
          <w:rtl/>
        </w:rPr>
        <w:t>حبّ</w:t>
      </w:r>
      <w:r>
        <w:rPr>
          <w:rtl/>
        </w:rPr>
        <w:t xml:space="preserve"> المفتن التوّاب،و من لا </w:t>
      </w:r>
      <w:r>
        <w:rPr>
          <w:rFonts w:hint="cs"/>
          <w:rtl/>
        </w:rPr>
        <w:t>ی</w:t>
      </w:r>
      <w:r>
        <w:rPr>
          <w:rFonts w:hint="eastAsia"/>
          <w:rtl/>
        </w:rPr>
        <w:t>کون</w:t>
      </w:r>
      <w:r>
        <w:rPr>
          <w:rtl/>
        </w:rPr>
        <w:t xml:space="preserve"> ذلک منه کان أفضل. </w:t>
      </w:r>
    </w:p>
    <w:p w:rsidR="00ED3E80" w:rsidRDefault="00ED3E80" w:rsidP="00ED3E80">
      <w:pPr>
        <w:pStyle w:val="libNormal"/>
      </w:pPr>
      <w:r w:rsidRPr="00AB2853">
        <w:rPr>
          <w:rStyle w:val="libBold1Char"/>
          <w:rFonts w:hint="eastAsia"/>
          <w:rtl/>
        </w:rPr>
        <w:t>الکاف</w:t>
      </w:r>
      <w:r w:rsidRPr="00AB2853">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التائب من الذنب کمن لا ذنب له،و المق</w:t>
      </w:r>
      <w:r>
        <w:rPr>
          <w:rFonts w:hint="cs"/>
          <w:rtl/>
        </w:rPr>
        <w:t>ی</w:t>
      </w:r>
      <w:r>
        <w:rPr>
          <w:rFonts w:hint="eastAsia"/>
          <w:rtl/>
        </w:rPr>
        <w:t>م</w:t>
      </w:r>
      <w:r>
        <w:rPr>
          <w:rtl/>
        </w:rPr>
        <w:t xml:space="preserve"> عل</w:t>
      </w:r>
      <w:r>
        <w:rPr>
          <w:rFonts w:hint="cs"/>
          <w:rtl/>
        </w:rPr>
        <w:t>ی</w:t>
      </w:r>
      <w:r>
        <w:rPr>
          <w:rtl/>
        </w:rPr>
        <w:t xml:space="preserve"> الذنب و هو مستغفر منه کالمستهز</w:t>
      </w:r>
      <w:r>
        <w:rPr>
          <w:rFonts w:hint="cs"/>
          <w:rtl/>
        </w:rPr>
        <w:t>ی</w:t>
      </w:r>
      <w:r>
        <w:rPr>
          <w:rFonts w:hint="eastAsia"/>
          <w:rtl/>
        </w:rPr>
        <w:t>ء</w:t>
      </w:r>
      <w:r>
        <w:rPr>
          <w:rtl/>
        </w:rPr>
        <w:t xml:space="preserve">. </w:t>
      </w:r>
    </w:p>
    <w:p w:rsidR="00B431B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قال: کلّما عاد المؤمن بالاستغفار و التوبه،عاد اللّه عل</w:t>
      </w:r>
      <w:r>
        <w:rPr>
          <w:rFonts w:hint="cs"/>
          <w:rtl/>
        </w:rPr>
        <w:t>ی</w:t>
      </w:r>
      <w:r>
        <w:rPr>
          <w:rFonts w:hint="eastAsia"/>
          <w:rtl/>
        </w:rPr>
        <w:t>ه</w:t>
      </w:r>
      <w:r>
        <w:rPr>
          <w:rtl/>
        </w:rPr>
        <w:t xml:space="preserve"> بالمغفره و انّ اللّه غفور رح</w:t>
      </w:r>
      <w:r>
        <w:rPr>
          <w:rFonts w:hint="cs"/>
          <w:rtl/>
        </w:rPr>
        <w:t>ی</w:t>
      </w:r>
      <w:r>
        <w:rPr>
          <w:rFonts w:hint="eastAsia"/>
          <w:rtl/>
        </w:rPr>
        <w:t>م</w:t>
      </w:r>
      <w:r>
        <w:rPr>
          <w:rtl/>
        </w:rPr>
        <w:t xml:space="preserve"> </w:t>
      </w:r>
      <w:r>
        <w:rPr>
          <w:rFonts w:hint="cs"/>
          <w:rtl/>
        </w:rPr>
        <w:t>ی</w:t>
      </w:r>
      <w:r>
        <w:rPr>
          <w:rFonts w:hint="eastAsia"/>
          <w:rtl/>
        </w:rPr>
        <w:t>قبل</w:t>
      </w:r>
      <w:r>
        <w:rPr>
          <w:rtl/>
        </w:rPr>
        <w:t xml:space="preserve"> التوبه و </w:t>
      </w:r>
      <w:r>
        <w:rPr>
          <w:rFonts w:hint="cs"/>
          <w:rtl/>
        </w:rPr>
        <w:t>ی</w:t>
      </w:r>
      <w:r>
        <w:rPr>
          <w:rFonts w:hint="eastAsia"/>
          <w:rtl/>
        </w:rPr>
        <w:t>عفو</w:t>
      </w:r>
      <w:r>
        <w:rPr>
          <w:rtl/>
        </w:rPr>
        <w:t xml:space="preserve"> عن السّ</w:t>
      </w:r>
      <w:r>
        <w:rPr>
          <w:rFonts w:hint="cs"/>
          <w:rtl/>
        </w:rPr>
        <w:t>ی</w:t>
      </w:r>
      <w:r>
        <w:rPr>
          <w:rFonts w:hint="eastAsia"/>
          <w:rtl/>
        </w:rPr>
        <w:t>ئات،فا</w:t>
      </w:r>
      <w:r>
        <w:rPr>
          <w:rFonts w:hint="cs"/>
          <w:rtl/>
        </w:rPr>
        <w:t>یّ</w:t>
      </w:r>
      <w:r>
        <w:rPr>
          <w:rFonts w:hint="eastAsia"/>
          <w:rtl/>
        </w:rPr>
        <w:t>اک</w:t>
      </w:r>
      <w:r>
        <w:rPr>
          <w:rtl/>
        </w:rPr>
        <w:t xml:space="preserve"> أن تقنط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100</w:t>
      </w:r>
      <w:r w:rsidR="00ED3E80">
        <w:rPr>
          <w:rtl/>
        </w:rPr>
        <w:t>/</w:t>
      </w:r>
      <w:r w:rsidR="001A3C8D">
        <w:rPr>
          <w:rtl/>
        </w:rPr>
        <w:t>20</w:t>
      </w:r>
      <w:r w:rsidR="00ED3E80">
        <w:rPr>
          <w:rtl/>
        </w:rPr>
        <w:t>/</w:t>
      </w:r>
      <w:r w:rsidR="001A3C8D">
        <w:rPr>
          <w:rtl/>
        </w:rPr>
        <w:t>3</w:t>
      </w:r>
      <w:r w:rsidR="00ED3E80">
        <w:rPr>
          <w:rtl/>
        </w:rPr>
        <w:t>،ج:</w:t>
      </w:r>
      <w:r w:rsidR="001A3C8D">
        <w:rPr>
          <w:rtl/>
        </w:rPr>
        <w:t>28</w:t>
      </w:r>
      <w:r w:rsidR="00ED3E80">
        <w:rPr>
          <w:rtl/>
        </w:rPr>
        <w:t>/6</w:t>
      </w:r>
    </w:p>
    <w:p w:rsidR="005A2728" w:rsidRDefault="005A2728" w:rsidP="0027669E">
      <w:pPr>
        <w:pStyle w:val="libNormal"/>
        <w:rPr>
          <w:rtl/>
        </w:rPr>
      </w:pPr>
      <w:r>
        <w:rPr>
          <w:rtl/>
        </w:rPr>
        <w:br w:type="page"/>
      </w:r>
    </w:p>
    <w:p w:rsidR="00ED3E80" w:rsidRDefault="00ED3E80" w:rsidP="00AB2853">
      <w:pPr>
        <w:pStyle w:val="libNormal0"/>
      </w:pPr>
      <w:r>
        <w:rPr>
          <w:rFonts w:hint="eastAsia"/>
          <w:rtl/>
        </w:rPr>
        <w:lastRenderedPageBreak/>
        <w:t>المؤمن</w:t>
      </w:r>
      <w:r>
        <w:rPr>
          <w:rFonts w:hint="cs"/>
          <w:rtl/>
        </w:rPr>
        <w:t>ی</w:t>
      </w:r>
      <w:r>
        <w:rPr>
          <w:rFonts w:hint="eastAsia"/>
          <w:rtl/>
        </w:rPr>
        <w:t>ن</w:t>
      </w:r>
      <w:r>
        <w:rPr>
          <w:rtl/>
        </w:rPr>
        <w:t xml:space="preserve"> من </w:t>
      </w:r>
      <w:r w:rsidR="00EA7B3D" w:rsidRPr="00EA7B3D">
        <w:rPr>
          <w:rStyle w:val="libAlaemChar"/>
          <w:rtl/>
        </w:rPr>
        <w:t>رحمه‌الله</w:t>
      </w:r>
      <w:r>
        <w:rPr>
          <w:rtl/>
        </w:rPr>
        <w:t xml:space="preserve"> </w:t>
      </w:r>
      <w:r w:rsidRPr="00604B91">
        <w:rPr>
          <w:rStyle w:val="libFootnotenumChar"/>
          <w:rtl/>
        </w:rPr>
        <w:t>(1)</w:t>
      </w:r>
      <w:r>
        <w:rPr>
          <w:rtl/>
        </w:rPr>
        <w:t xml:space="preserve">. </w:t>
      </w:r>
    </w:p>
    <w:p w:rsidR="00ED3E80" w:rsidRDefault="00ED3E80" w:rsidP="00ED3E80">
      <w:pPr>
        <w:pStyle w:val="libNormal"/>
      </w:pPr>
      <w:r w:rsidRPr="00AB2853">
        <w:rPr>
          <w:rStyle w:val="libBold1Char"/>
          <w:rFonts w:hint="eastAsia"/>
          <w:rtl/>
        </w:rPr>
        <w:t>نهج</w:t>
      </w:r>
      <w:r>
        <w:rPr>
          <w:rtl/>
        </w:rPr>
        <w:t xml:space="preserve"> </w:t>
      </w:r>
      <w:r w:rsidRPr="00AB2853">
        <w:rPr>
          <w:rStyle w:val="libBold1Char"/>
          <w:rtl/>
        </w:rPr>
        <w:t>البلاغه</w:t>
      </w:r>
      <w:r>
        <w:rPr>
          <w:rtl/>
        </w:rPr>
        <w:t xml:space="preserve">: قال </w:t>
      </w:r>
      <w:r w:rsidR="00EC2CC2" w:rsidRPr="00EC2CC2">
        <w:rPr>
          <w:rStyle w:val="libAlaemChar"/>
          <w:rtl/>
        </w:rPr>
        <w:t>عليه‌السلام</w:t>
      </w:r>
      <w:r>
        <w:rPr>
          <w:rtl/>
        </w:rPr>
        <w:t xml:space="preserve"> لقائل بحضرته(أستغفر اللّه):ثکلتک أمّک،أ تدر</w:t>
      </w:r>
      <w:r>
        <w:rPr>
          <w:rFonts w:hint="cs"/>
          <w:rtl/>
        </w:rPr>
        <w:t>ی</w:t>
      </w:r>
      <w:r>
        <w:rPr>
          <w:rtl/>
        </w:rPr>
        <w:t xml:space="preserve"> ما الاستغفار؟إنّ الاستغفار درجه العل</w:t>
      </w:r>
      <w:r>
        <w:rPr>
          <w:rFonts w:hint="cs"/>
          <w:rtl/>
        </w:rPr>
        <w:t>یّی</w:t>
      </w:r>
      <w:r>
        <w:rPr>
          <w:rFonts w:hint="eastAsia"/>
          <w:rtl/>
        </w:rPr>
        <w:t>ن،و</w:t>
      </w:r>
      <w:r>
        <w:rPr>
          <w:rtl/>
        </w:rPr>
        <w:t xml:space="preserve"> هو اسم واقع عل</w:t>
      </w:r>
      <w:r>
        <w:rPr>
          <w:rFonts w:hint="cs"/>
          <w:rtl/>
        </w:rPr>
        <w:t>ی</w:t>
      </w:r>
      <w:r>
        <w:rPr>
          <w:rtl/>
        </w:rPr>
        <w:t xml:space="preserve"> سته معان:أوّلها الندم عل</w:t>
      </w:r>
      <w:r>
        <w:rPr>
          <w:rFonts w:hint="cs"/>
          <w:rtl/>
        </w:rPr>
        <w:t>ی</w:t>
      </w:r>
      <w:r>
        <w:rPr>
          <w:rtl/>
        </w:rPr>
        <w:t xml:space="preserve"> ما مض</w:t>
      </w:r>
      <w:r>
        <w:rPr>
          <w:rFonts w:hint="cs"/>
          <w:rtl/>
        </w:rPr>
        <w:t>ی</w:t>
      </w:r>
      <w:r>
        <w:rPr>
          <w:rFonts w:hint="eastAsia"/>
          <w:rtl/>
        </w:rPr>
        <w:t>،و</w:t>
      </w:r>
      <w:r>
        <w:rPr>
          <w:rtl/>
        </w:rPr>
        <w:t xml:space="preserve"> الثان</w:t>
      </w:r>
      <w:r>
        <w:rPr>
          <w:rFonts w:hint="cs"/>
          <w:rtl/>
        </w:rPr>
        <w:t>ی</w:t>
      </w:r>
      <w:r>
        <w:rPr>
          <w:rtl/>
        </w:rPr>
        <w:t xml:space="preserve"> العزم عل</w:t>
      </w:r>
      <w:r>
        <w:rPr>
          <w:rFonts w:hint="cs"/>
          <w:rtl/>
        </w:rPr>
        <w:t>ی</w:t>
      </w:r>
      <w:r>
        <w:rPr>
          <w:rtl/>
        </w:rPr>
        <w:t xml:space="preserve"> ترک العود إل</w:t>
      </w:r>
      <w:r>
        <w:rPr>
          <w:rFonts w:hint="cs"/>
          <w:rtl/>
        </w:rPr>
        <w:t>ی</w:t>
      </w:r>
      <w:r>
        <w:rPr>
          <w:rFonts w:hint="eastAsia"/>
          <w:rtl/>
        </w:rPr>
        <w:t>ه</w:t>
      </w:r>
      <w:r>
        <w:rPr>
          <w:rtl/>
        </w:rPr>
        <w:t xml:space="preserve"> أبدا،و الثالث أن تؤدّ</w:t>
      </w:r>
      <w:r>
        <w:rPr>
          <w:rFonts w:hint="cs"/>
          <w:rtl/>
        </w:rPr>
        <w:t>ی</w:t>
      </w:r>
      <w:r>
        <w:rPr>
          <w:rtl/>
        </w:rPr>
        <w:t xml:space="preserve"> ال</w:t>
      </w:r>
      <w:r>
        <w:rPr>
          <w:rFonts w:hint="cs"/>
          <w:rtl/>
        </w:rPr>
        <w:t>ی</w:t>
      </w:r>
      <w:r>
        <w:rPr>
          <w:rtl/>
        </w:rPr>
        <w:t xml:space="preserve"> المخلوق</w:t>
      </w:r>
      <w:r>
        <w:rPr>
          <w:rFonts w:hint="cs"/>
          <w:rtl/>
        </w:rPr>
        <w:t>ی</w:t>
      </w:r>
      <w:r>
        <w:rPr>
          <w:rFonts w:hint="eastAsia"/>
          <w:rtl/>
        </w:rPr>
        <w:t>ن</w:t>
      </w:r>
      <w:r>
        <w:rPr>
          <w:rtl/>
        </w:rPr>
        <w:t xml:space="preserve"> حقوقهم حتّ</w:t>
      </w:r>
      <w:r>
        <w:rPr>
          <w:rFonts w:hint="cs"/>
          <w:rtl/>
        </w:rPr>
        <w:t>ی</w:t>
      </w:r>
      <w:r>
        <w:rPr>
          <w:rtl/>
        </w:rPr>
        <w:t xml:space="preserve"> تلق</w:t>
      </w:r>
      <w:r>
        <w:rPr>
          <w:rFonts w:hint="cs"/>
          <w:rtl/>
        </w:rPr>
        <w:t>ی</w:t>
      </w:r>
      <w:r>
        <w:rPr>
          <w:rtl/>
        </w:rPr>
        <w:t xml:space="preserve"> ا</w:t>
      </w:r>
      <w:r>
        <w:rPr>
          <w:rFonts w:hint="eastAsia"/>
          <w:rtl/>
        </w:rPr>
        <w:t>للّه</w:t>
      </w:r>
      <w:r>
        <w:rPr>
          <w:rtl/>
        </w:rPr>
        <w:t xml:space="preserve"> أملس ل</w:t>
      </w:r>
      <w:r>
        <w:rPr>
          <w:rFonts w:hint="cs"/>
          <w:rtl/>
        </w:rPr>
        <w:t>ی</w:t>
      </w:r>
      <w:r>
        <w:rPr>
          <w:rFonts w:hint="eastAsia"/>
          <w:rtl/>
        </w:rPr>
        <w:t>س</w:t>
      </w:r>
      <w:r>
        <w:rPr>
          <w:rtl/>
        </w:rPr>
        <w:t xml:space="preserve"> عل</w:t>
      </w:r>
      <w:r>
        <w:rPr>
          <w:rFonts w:hint="cs"/>
          <w:rtl/>
        </w:rPr>
        <w:t>ی</w:t>
      </w:r>
      <w:r>
        <w:rPr>
          <w:rFonts w:hint="eastAsia"/>
          <w:rtl/>
        </w:rPr>
        <w:t>ک</w:t>
      </w:r>
      <w:r>
        <w:rPr>
          <w:rtl/>
        </w:rPr>
        <w:t xml:space="preserve"> تبعه،و الرابع أن تعمد ال</w:t>
      </w:r>
      <w:r>
        <w:rPr>
          <w:rFonts w:hint="cs"/>
          <w:rtl/>
        </w:rPr>
        <w:t>ی</w:t>
      </w:r>
      <w:r>
        <w:rPr>
          <w:rtl/>
        </w:rPr>
        <w:t xml:space="preserve"> کلّ فر</w:t>
      </w:r>
      <w:r>
        <w:rPr>
          <w:rFonts w:hint="cs"/>
          <w:rtl/>
        </w:rPr>
        <w:t>ی</w:t>
      </w:r>
      <w:r>
        <w:rPr>
          <w:rFonts w:hint="eastAsia"/>
          <w:rtl/>
        </w:rPr>
        <w:t>ضه</w:t>
      </w:r>
      <w:r>
        <w:rPr>
          <w:rtl/>
        </w:rPr>
        <w:t xml:space="preserve"> عل</w:t>
      </w:r>
      <w:r>
        <w:rPr>
          <w:rFonts w:hint="cs"/>
          <w:rtl/>
        </w:rPr>
        <w:t>ی</w:t>
      </w:r>
      <w:r>
        <w:rPr>
          <w:rFonts w:hint="eastAsia"/>
          <w:rtl/>
        </w:rPr>
        <w:t>ک</w:t>
      </w:r>
      <w:r>
        <w:rPr>
          <w:rtl/>
        </w:rPr>
        <w:t xml:space="preserve"> ض</w:t>
      </w:r>
      <w:r>
        <w:rPr>
          <w:rFonts w:hint="cs"/>
          <w:rtl/>
        </w:rPr>
        <w:t>یّ</w:t>
      </w:r>
      <w:r>
        <w:rPr>
          <w:rFonts w:hint="eastAsia"/>
          <w:rtl/>
        </w:rPr>
        <w:t>عتها</w:t>
      </w:r>
      <w:r>
        <w:rPr>
          <w:rtl/>
        </w:rPr>
        <w:t xml:space="preserve"> فتؤدّ</w:t>
      </w:r>
      <w:r>
        <w:rPr>
          <w:rFonts w:hint="cs"/>
          <w:rtl/>
        </w:rPr>
        <w:t>ی</w:t>
      </w:r>
      <w:r>
        <w:rPr>
          <w:rtl/>
        </w:rPr>
        <w:t xml:space="preserve"> حقّها،و الخامس أن تعمد ال</w:t>
      </w:r>
      <w:r>
        <w:rPr>
          <w:rFonts w:hint="cs"/>
          <w:rtl/>
        </w:rPr>
        <w:t>ی</w:t>
      </w:r>
      <w:r>
        <w:rPr>
          <w:rtl/>
        </w:rPr>
        <w:t xml:space="preserve"> اللحم الذ</w:t>
      </w:r>
      <w:r>
        <w:rPr>
          <w:rFonts w:hint="cs"/>
          <w:rtl/>
        </w:rPr>
        <w:t>ی</w:t>
      </w:r>
      <w:r>
        <w:rPr>
          <w:rtl/>
        </w:rPr>
        <w:t xml:space="preserve"> نبت عل</w:t>
      </w:r>
      <w:r>
        <w:rPr>
          <w:rFonts w:hint="cs"/>
          <w:rtl/>
        </w:rPr>
        <w:t>ی</w:t>
      </w:r>
      <w:r>
        <w:rPr>
          <w:rtl/>
        </w:rPr>
        <w:t xml:space="preserve"> السحت فتذ</w:t>
      </w:r>
      <w:r>
        <w:rPr>
          <w:rFonts w:hint="cs"/>
          <w:rtl/>
        </w:rPr>
        <w:t>ی</w:t>
      </w:r>
      <w:r>
        <w:rPr>
          <w:rFonts w:hint="eastAsia"/>
          <w:rtl/>
        </w:rPr>
        <w:t>به</w:t>
      </w:r>
      <w:r>
        <w:rPr>
          <w:rtl/>
        </w:rPr>
        <w:t xml:space="preserve"> بالأحزان حتّ</w:t>
      </w:r>
      <w:r>
        <w:rPr>
          <w:rFonts w:hint="cs"/>
          <w:rtl/>
        </w:rPr>
        <w:t>ی</w:t>
      </w:r>
      <w:r>
        <w:rPr>
          <w:rtl/>
        </w:rPr>
        <w:t xml:space="preserve"> </w:t>
      </w:r>
      <w:r>
        <w:rPr>
          <w:rFonts w:hint="cs"/>
          <w:rtl/>
        </w:rPr>
        <w:t>ی</w:t>
      </w:r>
      <w:r>
        <w:rPr>
          <w:rFonts w:hint="eastAsia"/>
          <w:rtl/>
        </w:rPr>
        <w:t>لتصق</w:t>
      </w:r>
      <w:r>
        <w:rPr>
          <w:rtl/>
        </w:rPr>
        <w:t xml:space="preserve"> الجلد بالعظم و </w:t>
      </w:r>
      <w:r>
        <w:rPr>
          <w:rFonts w:hint="cs"/>
          <w:rtl/>
        </w:rPr>
        <w:t>ی</w:t>
      </w:r>
      <w:r>
        <w:rPr>
          <w:rFonts w:hint="eastAsia"/>
          <w:rtl/>
        </w:rPr>
        <w:t>نشأ</w:t>
      </w:r>
      <w:r>
        <w:rPr>
          <w:rtl/>
        </w:rPr>
        <w:t xml:space="preserve"> ب</w:t>
      </w:r>
      <w:r>
        <w:rPr>
          <w:rFonts w:hint="cs"/>
          <w:rtl/>
        </w:rPr>
        <w:t>ی</w:t>
      </w:r>
      <w:r>
        <w:rPr>
          <w:rFonts w:hint="eastAsia"/>
          <w:rtl/>
        </w:rPr>
        <w:t>نهما</w:t>
      </w:r>
      <w:r>
        <w:rPr>
          <w:rtl/>
        </w:rPr>
        <w:t xml:space="preserve"> لحم جد</w:t>
      </w:r>
      <w:r>
        <w:rPr>
          <w:rFonts w:hint="cs"/>
          <w:rtl/>
        </w:rPr>
        <w:t>ی</w:t>
      </w:r>
      <w:r>
        <w:rPr>
          <w:rFonts w:hint="eastAsia"/>
          <w:rtl/>
        </w:rPr>
        <w:t>د،و</w:t>
      </w:r>
      <w:r>
        <w:rPr>
          <w:rtl/>
        </w:rPr>
        <w:t xml:space="preserve"> السادس: </w:t>
      </w:r>
    </w:p>
    <w:p w:rsidR="00ED3E80" w:rsidRDefault="00ED3E80" w:rsidP="00AB2853">
      <w:pPr>
        <w:pStyle w:val="libNormal"/>
      </w:pPr>
      <w:r>
        <w:rPr>
          <w:rFonts w:hint="eastAsia"/>
          <w:rtl/>
        </w:rPr>
        <w:t>أن</w:t>
      </w:r>
      <w:r>
        <w:rPr>
          <w:rtl/>
        </w:rPr>
        <w:t xml:space="preserve"> تذ</w:t>
      </w:r>
      <w:r>
        <w:rPr>
          <w:rFonts w:hint="cs"/>
          <w:rtl/>
        </w:rPr>
        <w:t>ی</w:t>
      </w:r>
      <w:r>
        <w:rPr>
          <w:rFonts w:hint="eastAsia"/>
          <w:rtl/>
        </w:rPr>
        <w:t>ق</w:t>
      </w:r>
      <w:r>
        <w:rPr>
          <w:rtl/>
        </w:rPr>
        <w:t xml:space="preserve"> الجسم ألم الطاعه کما أذقته حلاوه المعص</w:t>
      </w:r>
      <w:r>
        <w:rPr>
          <w:rFonts w:hint="cs"/>
          <w:rtl/>
        </w:rPr>
        <w:t>ی</w:t>
      </w:r>
      <w:r>
        <w:rPr>
          <w:rFonts w:hint="eastAsia"/>
          <w:rtl/>
        </w:rPr>
        <w:t>ه،فعند</w:t>
      </w:r>
      <w:r>
        <w:rPr>
          <w:rtl/>
        </w:rPr>
        <w:t xml:space="preserve"> ذلک تقول:أستغفر اللّه. </w:t>
      </w:r>
      <w:r>
        <w:rPr>
          <w:rFonts w:hint="eastAsia"/>
          <w:rtl/>
        </w:rPr>
        <w:t>ب</w:t>
      </w:r>
      <w:r>
        <w:rPr>
          <w:rFonts w:hint="cs"/>
          <w:rtl/>
        </w:rPr>
        <w:t>ی</w:t>
      </w:r>
      <w:r>
        <w:rPr>
          <w:rFonts w:hint="eastAsia"/>
          <w:rtl/>
        </w:rPr>
        <w:t>ان</w:t>
      </w:r>
      <w:r>
        <w:rPr>
          <w:rtl/>
        </w:rPr>
        <w:t>: ما سو</w:t>
      </w:r>
      <w:r>
        <w:rPr>
          <w:rFonts w:hint="cs"/>
          <w:rtl/>
        </w:rPr>
        <w:t>ی</w:t>
      </w:r>
      <w:r>
        <w:rPr>
          <w:rtl/>
        </w:rPr>
        <w:t xml:space="preserve"> الأول</w:t>
      </w:r>
      <w:r>
        <w:rPr>
          <w:rFonts w:hint="cs"/>
          <w:rtl/>
        </w:rPr>
        <w:t>ی</w:t>
      </w:r>
      <w:r>
        <w:rPr>
          <w:rFonts w:hint="eastAsia"/>
          <w:rtl/>
        </w:rPr>
        <w:t>ن</w:t>
      </w:r>
      <w:r>
        <w:rPr>
          <w:rtl/>
        </w:rPr>
        <w:t xml:space="preserve"> عند جمهور المتکلّم</w:t>
      </w:r>
      <w:r>
        <w:rPr>
          <w:rFonts w:hint="cs"/>
          <w:rtl/>
        </w:rPr>
        <w:t>ی</w:t>
      </w:r>
      <w:r>
        <w:rPr>
          <w:rFonts w:hint="eastAsia"/>
          <w:rtl/>
        </w:rPr>
        <w:t>ن</w:t>
      </w:r>
      <w:r>
        <w:rPr>
          <w:rtl/>
        </w:rPr>
        <w:t xml:space="preserve"> من شرا</w:t>
      </w:r>
      <w:r>
        <w:rPr>
          <w:rFonts w:hint="cs"/>
          <w:rtl/>
        </w:rPr>
        <w:t>ی</w:t>
      </w:r>
      <w:r>
        <w:rPr>
          <w:rFonts w:hint="eastAsia"/>
          <w:rtl/>
        </w:rPr>
        <w:t>ط</w:t>
      </w:r>
      <w:r>
        <w:rPr>
          <w:rtl/>
        </w:rPr>
        <w:t xml:space="preserve"> کمال التوبه </w:t>
      </w:r>
      <w:r w:rsidRPr="00604B91">
        <w:rPr>
          <w:rStyle w:val="libFootnotenumChar"/>
          <w:rtl/>
        </w:rPr>
        <w:t>(2)</w:t>
      </w:r>
      <w:r>
        <w:rPr>
          <w:rtl/>
        </w:rPr>
        <w:t xml:space="preserve">. </w:t>
      </w:r>
      <w:r>
        <w:rPr>
          <w:rFonts w:hint="eastAsia"/>
          <w:rtl/>
        </w:rPr>
        <w:t>بعض</w:t>
      </w:r>
      <w:r>
        <w:rPr>
          <w:rtl/>
        </w:rPr>
        <w:t xml:space="preserve"> أقسام التوبه </w:t>
      </w:r>
      <w:r w:rsidRPr="00604B91">
        <w:rPr>
          <w:rStyle w:val="libFootnotenumChar"/>
          <w:rtl/>
        </w:rPr>
        <w:t>(3)</w:t>
      </w:r>
      <w:r>
        <w:rPr>
          <w:rtl/>
        </w:rPr>
        <w:t xml:space="preserve">. </w:t>
      </w:r>
      <w:r>
        <w:rPr>
          <w:rFonts w:hint="eastAsia"/>
          <w:rtl/>
        </w:rPr>
        <w:t>علامات</w:t>
      </w:r>
      <w:r>
        <w:rPr>
          <w:rtl/>
        </w:rPr>
        <w:t xml:space="preserve"> التائب </w:t>
      </w:r>
      <w:r w:rsidRPr="00604B91">
        <w:rPr>
          <w:rStyle w:val="libFootnotenumChar"/>
          <w:rtl/>
        </w:rPr>
        <w:t>(4)</w:t>
      </w:r>
      <w:r>
        <w:rPr>
          <w:rtl/>
        </w:rPr>
        <w:t xml:space="preserve">. </w:t>
      </w:r>
      <w:r>
        <w:rPr>
          <w:rFonts w:hint="eastAsia"/>
          <w:rtl/>
        </w:rPr>
        <w:t>الأمر</w:t>
      </w:r>
      <w:r>
        <w:rPr>
          <w:rtl/>
        </w:rPr>
        <w:t xml:space="preserve"> بتوبه رجل کان </w:t>
      </w:r>
      <w:r>
        <w:rPr>
          <w:rFonts w:hint="cs"/>
          <w:rtl/>
        </w:rPr>
        <w:t>ی</w:t>
      </w:r>
      <w:r>
        <w:rPr>
          <w:rFonts w:hint="eastAsia"/>
          <w:rtl/>
        </w:rPr>
        <w:t>دخل</w:t>
      </w:r>
      <w:r>
        <w:rPr>
          <w:rtl/>
        </w:rPr>
        <w:t xml:space="preserve"> الکن</w:t>
      </w:r>
      <w:r>
        <w:rPr>
          <w:rFonts w:hint="cs"/>
          <w:rtl/>
        </w:rPr>
        <w:t>ی</w:t>
      </w:r>
      <w:r>
        <w:rPr>
          <w:rFonts w:hint="eastAsia"/>
          <w:rtl/>
        </w:rPr>
        <w:t>ف</w:t>
      </w:r>
      <w:r>
        <w:rPr>
          <w:rtl/>
        </w:rPr>
        <w:t xml:space="preserve"> و </w:t>
      </w:r>
      <w:r>
        <w:rPr>
          <w:rFonts w:hint="cs"/>
          <w:rtl/>
        </w:rPr>
        <w:t>ی</w:t>
      </w:r>
      <w:r>
        <w:rPr>
          <w:rFonts w:hint="eastAsia"/>
          <w:rtl/>
        </w:rPr>
        <w:t>سمع</w:t>
      </w:r>
      <w:r>
        <w:rPr>
          <w:rtl/>
        </w:rPr>
        <w:t xml:space="preserve"> الغناء و العود من الج</w:t>
      </w:r>
      <w:r>
        <w:rPr>
          <w:rFonts w:hint="cs"/>
          <w:rtl/>
        </w:rPr>
        <w:t>ی</w:t>
      </w:r>
      <w:r>
        <w:rPr>
          <w:rFonts w:hint="eastAsia"/>
          <w:rtl/>
        </w:rPr>
        <w:t>ران</w:t>
      </w:r>
      <w:r>
        <w:rPr>
          <w:rtl/>
        </w:rPr>
        <w:t xml:space="preserve"> </w:t>
      </w:r>
      <w:r w:rsidRPr="00604B91">
        <w:rPr>
          <w:rStyle w:val="libFootnotenumChar"/>
          <w:rtl/>
        </w:rPr>
        <w:t>(5)</w:t>
      </w:r>
      <w:r>
        <w:rPr>
          <w:rtl/>
        </w:rPr>
        <w:t xml:space="preserve">. </w:t>
      </w:r>
    </w:p>
    <w:p w:rsidR="00B431B0" w:rsidRDefault="00ED3E80" w:rsidP="00ED3E80">
      <w:pPr>
        <w:pStyle w:val="libNormal"/>
      </w:pPr>
      <w:r w:rsidRPr="00AB2853">
        <w:rPr>
          <w:rStyle w:val="libBold1Char"/>
          <w:rFonts w:hint="eastAsia"/>
          <w:rtl/>
        </w:rPr>
        <w:t>من</w:t>
      </w:r>
      <w:r w:rsidRPr="00AB2853">
        <w:rPr>
          <w:rStyle w:val="libBold1Char"/>
          <w:rtl/>
        </w:rPr>
        <w:t xml:space="preserve"> لا </w:t>
      </w:r>
      <w:r w:rsidRPr="00AB2853">
        <w:rPr>
          <w:rStyle w:val="libBold1Char"/>
          <w:rFonts w:hint="cs"/>
          <w:rtl/>
        </w:rPr>
        <w:t>ی</w:t>
      </w:r>
      <w:r w:rsidRPr="00AB2853">
        <w:rPr>
          <w:rStyle w:val="libBold1Char"/>
          <w:rFonts w:hint="eastAsia"/>
          <w:rtl/>
        </w:rPr>
        <w:t>حضره</w:t>
      </w:r>
      <w:r w:rsidRPr="00AB2853">
        <w:rPr>
          <w:rStyle w:val="libBold1Char"/>
          <w:rtl/>
        </w:rPr>
        <w:t xml:space="preserve"> الفق</w:t>
      </w:r>
      <w:r w:rsidRPr="00AB2853">
        <w:rPr>
          <w:rStyle w:val="libBold1Char"/>
          <w:rFonts w:hint="cs"/>
          <w:rtl/>
        </w:rPr>
        <w:t>ی</w:t>
      </w:r>
      <w:r w:rsidRPr="00AB2853">
        <w:rPr>
          <w:rStyle w:val="libBold1Char"/>
          <w:rFonts w:hint="eastAsia"/>
          <w:rtl/>
        </w:rPr>
        <w:t>ه</w:t>
      </w:r>
      <w:r>
        <w:rPr>
          <w:rtl/>
        </w:rPr>
        <w:t xml:space="preserve">:قال رسول اللّه </w:t>
      </w:r>
      <w:r w:rsidR="001C23D3" w:rsidRPr="001C23D3">
        <w:rPr>
          <w:rStyle w:val="libAlaemChar"/>
          <w:rtl/>
        </w:rPr>
        <w:t>صلى‌الله‌عليه‌وآله‌وسلم</w:t>
      </w:r>
      <w:r>
        <w:rPr>
          <w:rtl/>
        </w:rPr>
        <w:t xml:space="preserve"> ف</w:t>
      </w:r>
      <w:r>
        <w:rPr>
          <w:rFonts w:hint="cs"/>
          <w:rtl/>
        </w:rPr>
        <w:t>ی</w:t>
      </w:r>
      <w:r>
        <w:rPr>
          <w:rtl/>
        </w:rPr>
        <w:t xml:space="preserve"> آخر خطبه خطبها: من تاب قبل موته بسنه تاب اللّه عل</w:t>
      </w:r>
      <w:r>
        <w:rPr>
          <w:rFonts w:hint="cs"/>
          <w:rtl/>
        </w:rPr>
        <w:t>ی</w:t>
      </w:r>
      <w:r>
        <w:rPr>
          <w:rFonts w:hint="eastAsia"/>
          <w:rtl/>
        </w:rPr>
        <w:t>ه،ثمّ</w:t>
      </w:r>
      <w:r>
        <w:rPr>
          <w:rtl/>
        </w:rPr>
        <w:t xml:space="preserve"> قال:و انّ السنه لکث</w:t>
      </w:r>
      <w:r>
        <w:rPr>
          <w:rFonts w:hint="cs"/>
          <w:rtl/>
        </w:rPr>
        <w:t>ی</w:t>
      </w:r>
      <w:r>
        <w:rPr>
          <w:rFonts w:hint="eastAsia"/>
          <w:rtl/>
        </w:rPr>
        <w:t>ره،من</w:t>
      </w:r>
      <w:r>
        <w:rPr>
          <w:rtl/>
        </w:rPr>
        <w:t xml:space="preserve"> تاب قبل موته بشهر تاب اللّه عل</w:t>
      </w:r>
      <w:r>
        <w:rPr>
          <w:rFonts w:hint="cs"/>
          <w:rtl/>
        </w:rPr>
        <w:t>ی</w:t>
      </w:r>
      <w:r>
        <w:rPr>
          <w:rFonts w:hint="eastAsia"/>
          <w:rtl/>
        </w:rPr>
        <w:t>ه،ثمّ</w:t>
      </w:r>
      <w:r>
        <w:rPr>
          <w:rtl/>
        </w:rPr>
        <w:t xml:space="preserve"> قال:و انّ الشهر لکث</w:t>
      </w:r>
      <w:r>
        <w:rPr>
          <w:rFonts w:hint="cs"/>
          <w:rtl/>
        </w:rPr>
        <w:t>ی</w:t>
      </w:r>
      <w:r>
        <w:rPr>
          <w:rFonts w:hint="eastAsia"/>
          <w:rtl/>
        </w:rPr>
        <w:t>ر،من</w:t>
      </w:r>
      <w:r>
        <w:rPr>
          <w:rtl/>
        </w:rPr>
        <w:t xml:space="preserve"> تاب قبل موته ب</w:t>
      </w:r>
      <w:r>
        <w:rPr>
          <w:rFonts w:hint="cs"/>
          <w:rtl/>
        </w:rPr>
        <w:t>ی</w:t>
      </w:r>
      <w:r>
        <w:rPr>
          <w:rFonts w:hint="eastAsia"/>
          <w:rtl/>
        </w:rPr>
        <w:t>وم</w:t>
      </w:r>
      <w:r>
        <w:rPr>
          <w:rtl/>
        </w:rPr>
        <w:t xml:space="preserve"> تاب اللّه عل</w:t>
      </w:r>
      <w:r>
        <w:rPr>
          <w:rFonts w:hint="cs"/>
          <w:rtl/>
        </w:rPr>
        <w:t>ی</w:t>
      </w:r>
      <w:r>
        <w:rPr>
          <w:rFonts w:hint="eastAsia"/>
          <w:rtl/>
        </w:rPr>
        <w:t>ه،ثمّ</w:t>
      </w:r>
      <w:r>
        <w:rPr>
          <w:rtl/>
        </w:rPr>
        <w:t xml:space="preserve"> قال:و انّ ال</w:t>
      </w:r>
      <w:r>
        <w:rPr>
          <w:rFonts w:hint="cs"/>
          <w:rtl/>
        </w:rPr>
        <w:t>ی</w:t>
      </w:r>
      <w:r>
        <w:rPr>
          <w:rFonts w:hint="eastAsia"/>
          <w:rtl/>
        </w:rPr>
        <w:t>وم</w:t>
      </w:r>
      <w:r>
        <w:rPr>
          <w:rtl/>
        </w:rPr>
        <w:t xml:space="preserve"> لکث</w:t>
      </w:r>
      <w:r>
        <w:rPr>
          <w:rFonts w:hint="cs"/>
          <w:rtl/>
        </w:rPr>
        <w:t>ی</w:t>
      </w:r>
      <w:r>
        <w:rPr>
          <w:rFonts w:hint="eastAsia"/>
          <w:rtl/>
        </w:rPr>
        <w:t>ر،من</w:t>
      </w:r>
      <w:r>
        <w:rPr>
          <w:rtl/>
        </w:rPr>
        <w:t xml:space="preserve"> تاب قبل موته بساعه تاب اللّه عل</w:t>
      </w:r>
      <w:r>
        <w:rPr>
          <w:rFonts w:hint="cs"/>
          <w:rtl/>
        </w:rPr>
        <w:t>ی</w:t>
      </w:r>
      <w:r>
        <w:rPr>
          <w:rFonts w:hint="eastAsia"/>
          <w:rtl/>
        </w:rPr>
        <w:t>ه،ثمّ</w:t>
      </w:r>
      <w:r>
        <w:rPr>
          <w:rtl/>
        </w:rPr>
        <w:t xml:space="preserve"> قال:الساعه لکث</w:t>
      </w:r>
      <w:r>
        <w:rPr>
          <w:rFonts w:hint="cs"/>
          <w:rtl/>
        </w:rPr>
        <w:t>ی</w:t>
      </w:r>
      <w:r>
        <w:rPr>
          <w:rFonts w:hint="eastAsia"/>
          <w:rtl/>
        </w:rPr>
        <w:t>ره،من</w:t>
      </w:r>
      <w:r>
        <w:rPr>
          <w:rtl/>
        </w:rPr>
        <w:t xml:space="preserve"> تاب و قد بلغت نفسه هذه-و أهو</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حلقه-تاب اللّه عل</w:t>
      </w:r>
      <w:r>
        <w:rPr>
          <w:rFonts w:hint="cs"/>
          <w:rtl/>
        </w:rPr>
        <w:t>ی</w:t>
      </w:r>
      <w:r>
        <w:rPr>
          <w:rFonts w:hint="eastAsia"/>
          <w:rtl/>
        </w:rPr>
        <w:t>ه</w:t>
      </w:r>
      <w:r>
        <w:rPr>
          <w:rtl/>
        </w:rPr>
        <w:t xml:space="preserve">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103</w:t>
      </w:r>
      <w:r w:rsidR="00ED3E80">
        <w:rPr>
          <w:rtl/>
        </w:rPr>
        <w:t>/</w:t>
      </w:r>
      <w:r w:rsidR="001A3C8D">
        <w:rPr>
          <w:rtl/>
        </w:rPr>
        <w:t>20</w:t>
      </w:r>
      <w:r w:rsidR="00ED3E80">
        <w:rPr>
          <w:rtl/>
        </w:rPr>
        <w:t>/</w:t>
      </w:r>
      <w:r w:rsidR="001A3C8D">
        <w:rPr>
          <w:rtl/>
        </w:rPr>
        <w:t>3</w:t>
      </w:r>
      <w:r w:rsidR="00ED3E80">
        <w:rPr>
          <w:rtl/>
        </w:rPr>
        <w:t>،ج:4</w:t>
      </w:r>
      <w:r w:rsidR="001A3C8D">
        <w:rPr>
          <w:rtl/>
        </w:rPr>
        <w:t>0</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102</w:t>
      </w:r>
      <w:r w:rsidR="00ED3E80">
        <w:rPr>
          <w:rtl/>
        </w:rPr>
        <w:t>/</w:t>
      </w:r>
      <w:r w:rsidR="001A3C8D">
        <w:rPr>
          <w:rtl/>
        </w:rPr>
        <w:t>20</w:t>
      </w:r>
      <w:r w:rsidR="00ED3E80">
        <w:rPr>
          <w:rtl/>
        </w:rPr>
        <w:t>/</w:t>
      </w:r>
      <w:r w:rsidR="001A3C8D">
        <w:rPr>
          <w:rtl/>
        </w:rPr>
        <w:t>3</w:t>
      </w:r>
      <w:r w:rsidR="00ED3E80">
        <w:rPr>
          <w:rtl/>
        </w:rPr>
        <w:t>،ج:</w:t>
      </w:r>
      <w:r w:rsidR="001A3C8D">
        <w:rPr>
          <w:rtl/>
        </w:rPr>
        <w:t>37</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100</w:t>
      </w:r>
      <w:r w:rsidR="00ED3E80">
        <w:rPr>
          <w:rtl/>
        </w:rPr>
        <w:t>/</w:t>
      </w:r>
      <w:r w:rsidR="001A3C8D">
        <w:rPr>
          <w:rtl/>
        </w:rPr>
        <w:t>20</w:t>
      </w:r>
      <w:r w:rsidR="00ED3E80">
        <w:rPr>
          <w:rtl/>
        </w:rPr>
        <w:t>/</w:t>
      </w:r>
      <w:r w:rsidR="001A3C8D">
        <w:rPr>
          <w:rtl/>
        </w:rPr>
        <w:t>3</w:t>
      </w:r>
      <w:r w:rsidR="00ED3E80">
        <w:rPr>
          <w:rtl/>
        </w:rPr>
        <w:t>،ج:</w:t>
      </w:r>
      <w:r w:rsidR="001A3C8D">
        <w:rPr>
          <w:rtl/>
        </w:rPr>
        <w:t>29</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102</w:t>
      </w:r>
      <w:r w:rsidR="00ED3E80">
        <w:rPr>
          <w:rtl/>
        </w:rPr>
        <w:t>/</w:t>
      </w:r>
      <w:r w:rsidR="001A3C8D">
        <w:rPr>
          <w:rtl/>
        </w:rPr>
        <w:t>20</w:t>
      </w:r>
      <w:r w:rsidR="00ED3E80">
        <w:rPr>
          <w:rtl/>
        </w:rPr>
        <w:t>/</w:t>
      </w:r>
      <w:r w:rsidR="001A3C8D">
        <w:rPr>
          <w:rtl/>
        </w:rPr>
        <w:t>3</w:t>
      </w:r>
      <w:r w:rsidR="00ED3E80">
        <w:rPr>
          <w:rtl/>
        </w:rPr>
        <w:t>،ج:</w:t>
      </w:r>
      <w:r w:rsidR="001A3C8D">
        <w:rPr>
          <w:rtl/>
        </w:rPr>
        <w:t>3</w:t>
      </w:r>
      <w:r w:rsidR="00ED3E80">
        <w:rPr>
          <w:rtl/>
        </w:rPr>
        <w:t xml:space="preserve">5/6. </w:t>
      </w:r>
    </w:p>
    <w:p w:rsidR="00ED3E80" w:rsidRDefault="00365129" w:rsidP="0027669E">
      <w:pPr>
        <w:pStyle w:val="libFootnote0"/>
      </w:pPr>
      <w:r>
        <w:rPr>
          <w:rtl/>
        </w:rPr>
        <w:t>(5)</w:t>
      </w:r>
      <w:r w:rsidR="00ED3E80">
        <w:rPr>
          <w:rtl/>
        </w:rPr>
        <w:t xml:space="preserve"> ق:</w:t>
      </w:r>
      <w:r w:rsidR="001A3C8D">
        <w:rPr>
          <w:rtl/>
        </w:rPr>
        <w:t>101</w:t>
      </w:r>
      <w:r w:rsidR="00ED3E80">
        <w:rPr>
          <w:rtl/>
        </w:rPr>
        <w:t>/</w:t>
      </w:r>
      <w:r w:rsidR="001A3C8D">
        <w:rPr>
          <w:rtl/>
        </w:rPr>
        <w:t>20</w:t>
      </w:r>
      <w:r w:rsidR="00ED3E80">
        <w:rPr>
          <w:rtl/>
        </w:rPr>
        <w:t>/</w:t>
      </w:r>
      <w:r w:rsidR="001A3C8D">
        <w:rPr>
          <w:rtl/>
        </w:rPr>
        <w:t>3</w:t>
      </w:r>
      <w:r w:rsidR="00ED3E80">
        <w:rPr>
          <w:rtl/>
        </w:rPr>
        <w:t>،ج:</w:t>
      </w:r>
      <w:r w:rsidR="001A3C8D">
        <w:rPr>
          <w:rtl/>
        </w:rPr>
        <w:t>3</w:t>
      </w:r>
      <w:r w:rsidR="00ED3E80">
        <w:rPr>
          <w:rtl/>
        </w:rPr>
        <w:t xml:space="preserve">4/6. </w:t>
      </w:r>
    </w:p>
    <w:p w:rsidR="00B431B0" w:rsidRDefault="00365129" w:rsidP="0027669E">
      <w:pPr>
        <w:pStyle w:val="libFootnote0"/>
        <w:rPr>
          <w:rtl/>
        </w:rPr>
      </w:pPr>
      <w:r>
        <w:rPr>
          <w:rtl/>
        </w:rPr>
        <w:t>(6)</w:t>
      </w:r>
      <w:r w:rsidR="00ED3E80">
        <w:rPr>
          <w:rtl/>
        </w:rPr>
        <w:t xml:space="preserve"> ق:</w:t>
      </w:r>
      <w:r w:rsidR="001A3C8D">
        <w:rPr>
          <w:rtl/>
        </w:rPr>
        <w:t>9</w:t>
      </w:r>
      <w:r w:rsidR="00ED3E80">
        <w:rPr>
          <w:rtl/>
        </w:rPr>
        <w:t>6/</w:t>
      </w:r>
      <w:r w:rsidR="001A3C8D">
        <w:rPr>
          <w:rtl/>
        </w:rPr>
        <w:t>20</w:t>
      </w:r>
      <w:r w:rsidR="00ED3E80">
        <w:rPr>
          <w:rtl/>
        </w:rPr>
        <w:t>/</w:t>
      </w:r>
      <w:r w:rsidR="001A3C8D">
        <w:rPr>
          <w:rtl/>
        </w:rPr>
        <w:t>3</w:t>
      </w:r>
      <w:r w:rsidR="00ED3E80">
        <w:rPr>
          <w:rtl/>
        </w:rPr>
        <w:t>،ج:</w:t>
      </w:r>
      <w:r w:rsidR="001A3C8D">
        <w:rPr>
          <w:rtl/>
        </w:rPr>
        <w:t>1</w:t>
      </w:r>
      <w:r w:rsidR="00ED3E80">
        <w:rPr>
          <w:rtl/>
        </w:rPr>
        <w:t>5/6. ق:</w:t>
      </w:r>
      <w:r w:rsidR="001A3C8D">
        <w:rPr>
          <w:rtl/>
        </w:rPr>
        <w:t>97</w:t>
      </w:r>
      <w:r w:rsidR="00ED3E80">
        <w:rPr>
          <w:rtl/>
        </w:rPr>
        <w:t>/</w:t>
      </w:r>
      <w:r w:rsidR="001A3C8D">
        <w:rPr>
          <w:rtl/>
        </w:rPr>
        <w:t>21</w:t>
      </w:r>
      <w:r w:rsidR="00ED3E80">
        <w:rPr>
          <w:rtl/>
        </w:rPr>
        <w:t>/</w:t>
      </w:r>
      <w:r w:rsidR="001A3C8D">
        <w:rPr>
          <w:rtl/>
        </w:rPr>
        <w:t>3</w:t>
      </w:r>
      <w:r w:rsidR="00ED3E80">
        <w:rPr>
          <w:rtl/>
        </w:rPr>
        <w:t>،ج:</w:t>
      </w:r>
      <w:r w:rsidR="001A3C8D">
        <w:rPr>
          <w:rtl/>
        </w:rPr>
        <w:t>19</w:t>
      </w:r>
      <w:r w:rsidR="00ED3E80">
        <w:rPr>
          <w:rtl/>
        </w:rPr>
        <w:t>/6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توبه</w:t>
      </w:r>
      <w:r>
        <w:rPr>
          <w:rtl/>
        </w:rPr>
        <w:t xml:space="preserve"> بهلول النبّاش </w:t>
      </w:r>
      <w:r w:rsidRPr="00604B91">
        <w:rPr>
          <w:rStyle w:val="libFootnotenumChar"/>
          <w:rtl/>
        </w:rPr>
        <w:t>(1)</w:t>
      </w:r>
      <w:r>
        <w:rPr>
          <w:rtl/>
        </w:rPr>
        <w:t xml:space="preserve">. </w:t>
      </w:r>
    </w:p>
    <w:p w:rsidR="00ED3E80" w:rsidRDefault="00ED3E80" w:rsidP="00AB2853">
      <w:pPr>
        <w:pStyle w:val="libCenterBold1"/>
      </w:pPr>
      <w:r>
        <w:rPr>
          <w:rFonts w:hint="eastAsia"/>
          <w:rtl/>
        </w:rPr>
        <w:t>توبه</w:t>
      </w:r>
      <w:r>
        <w:rPr>
          <w:rtl/>
        </w:rPr>
        <w:t xml:space="preserve"> أب</w:t>
      </w:r>
      <w:r>
        <w:rPr>
          <w:rFonts w:hint="cs"/>
          <w:rtl/>
        </w:rPr>
        <w:t>ی</w:t>
      </w:r>
      <w:r>
        <w:rPr>
          <w:rtl/>
        </w:rPr>
        <w:t xml:space="preserve"> لبابه </w:t>
      </w:r>
    </w:p>
    <w:p w:rsidR="00ED3E80" w:rsidRDefault="00ED3E80" w:rsidP="00ED3E80">
      <w:pPr>
        <w:pStyle w:val="libNormal"/>
      </w:pPr>
      <w:r>
        <w:rPr>
          <w:rFonts w:hint="eastAsia"/>
          <w:rtl/>
        </w:rPr>
        <w:t>توبه</w:t>
      </w:r>
      <w:r>
        <w:rPr>
          <w:rtl/>
        </w:rPr>
        <w:t xml:space="preserve"> أب</w:t>
      </w:r>
      <w:r>
        <w:rPr>
          <w:rFonts w:hint="cs"/>
          <w:rtl/>
        </w:rPr>
        <w:t>ی</w:t>
      </w:r>
      <w:r>
        <w:rPr>
          <w:rtl/>
        </w:rPr>
        <w:t xml:space="preserve"> لبابه ف</w:t>
      </w:r>
      <w:r>
        <w:rPr>
          <w:rFonts w:hint="cs"/>
          <w:rtl/>
        </w:rPr>
        <w:t>ی</w:t>
      </w:r>
      <w:r>
        <w:rPr>
          <w:rtl/>
        </w:rPr>
        <w:t xml:space="preserve"> قصّه بن</w:t>
      </w:r>
      <w:r>
        <w:rPr>
          <w:rFonts w:hint="cs"/>
          <w:rtl/>
        </w:rPr>
        <w:t>ی</w:t>
      </w:r>
      <w:r>
        <w:rPr>
          <w:rtl/>
        </w:rPr>
        <w:t xml:space="preserve"> قر</w:t>
      </w:r>
      <w:r>
        <w:rPr>
          <w:rFonts w:hint="cs"/>
          <w:rtl/>
        </w:rPr>
        <w:t>ی</w:t>
      </w:r>
      <w:r>
        <w:rPr>
          <w:rFonts w:hint="eastAsia"/>
          <w:rtl/>
        </w:rPr>
        <w:t>ضه</w:t>
      </w:r>
      <w:r>
        <w:rPr>
          <w:rtl/>
        </w:rPr>
        <w:t xml:space="preserve"> </w:t>
      </w:r>
      <w:r w:rsidRPr="00604B91">
        <w:rPr>
          <w:rStyle w:val="libFootnotenumChar"/>
          <w:rtl/>
        </w:rPr>
        <w:t>(2)</w:t>
      </w:r>
      <w:r>
        <w:rPr>
          <w:rtl/>
        </w:rPr>
        <w:t>و ک</w:t>
      </w:r>
      <w:r>
        <w:rPr>
          <w:rFonts w:hint="cs"/>
          <w:rtl/>
        </w:rPr>
        <w:t>ی</w:t>
      </w:r>
      <w:r>
        <w:rPr>
          <w:rFonts w:hint="eastAsia"/>
          <w:rtl/>
        </w:rPr>
        <w:t>ف</w:t>
      </w:r>
      <w:r>
        <w:rPr>
          <w:rFonts w:hint="cs"/>
          <w:rtl/>
        </w:rPr>
        <w:t>یّ</w:t>
      </w:r>
      <w:r>
        <w:rPr>
          <w:rFonts w:hint="eastAsia"/>
          <w:rtl/>
        </w:rPr>
        <w:t>تها</w:t>
      </w:r>
      <w:r>
        <w:rPr>
          <w:rtl/>
        </w:rPr>
        <w:t xml:space="preserve"> کما ف</w:t>
      </w:r>
      <w:r>
        <w:rPr>
          <w:rFonts w:hint="cs"/>
          <w:rtl/>
        </w:rPr>
        <w:t>ی</w:t>
      </w:r>
      <w:r>
        <w:rPr>
          <w:rtl/>
        </w:rPr>
        <w:t xml:space="preserve">: </w:t>
      </w:r>
    </w:p>
    <w:p w:rsidR="00ED3E80" w:rsidRDefault="00ED3E80" w:rsidP="00ED3E80">
      <w:pPr>
        <w:pStyle w:val="libNormal"/>
      </w:pPr>
      <w:r w:rsidRPr="00AB2853">
        <w:rPr>
          <w:rStyle w:val="libBold1Char"/>
          <w:rFonts w:hint="eastAsia"/>
          <w:rtl/>
        </w:rPr>
        <w:t>تفس</w:t>
      </w:r>
      <w:r w:rsidRPr="00AB2853">
        <w:rPr>
          <w:rStyle w:val="libBold1Char"/>
          <w:rFonts w:hint="cs"/>
          <w:rtl/>
        </w:rPr>
        <w:t>ی</w:t>
      </w:r>
      <w:r w:rsidRPr="00AB2853">
        <w:rPr>
          <w:rStyle w:val="libBold1Char"/>
          <w:rFonts w:hint="eastAsia"/>
          <w:rtl/>
        </w:rPr>
        <w:t>ر</w:t>
      </w:r>
      <w:r w:rsidRPr="00AB2853">
        <w:rPr>
          <w:rStyle w:val="libBold1Char"/>
          <w:rtl/>
        </w:rPr>
        <w:t xml:space="preserve"> القمّ</w:t>
      </w:r>
      <w:r w:rsidRPr="00AB2853">
        <w:rPr>
          <w:rStyle w:val="libBold1Cha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آخَرُونَ اعْتَرَفُوا بِذُنُوبِهِمْ</w:t>
      </w:r>
      <w:r w:rsidR="00F71F29" w:rsidRPr="00F71F29">
        <w:rPr>
          <w:rStyle w:val="libAlaemChar"/>
          <w:rtl/>
        </w:rPr>
        <w:t>)</w:t>
      </w:r>
      <w:r>
        <w:rPr>
          <w:rtl/>
        </w:rPr>
        <w:t xml:space="preserve"> </w:t>
      </w:r>
      <w:r w:rsidRPr="00604B91">
        <w:rPr>
          <w:rStyle w:val="libFootnotenumChar"/>
          <w:rtl/>
        </w:rPr>
        <w:t>(3)</w:t>
      </w:r>
      <w:r>
        <w:rPr>
          <w:rtl/>
        </w:rPr>
        <w:t>الآ</w:t>
      </w:r>
      <w:r>
        <w:rPr>
          <w:rFonts w:hint="cs"/>
          <w:rtl/>
        </w:rPr>
        <w:t>ی</w:t>
      </w:r>
      <w:r>
        <w:rPr>
          <w:rFonts w:hint="eastAsia"/>
          <w:rtl/>
        </w:rPr>
        <w:t>ه،قال</w:t>
      </w:r>
      <w:r>
        <w:rPr>
          <w:rtl/>
        </w:rPr>
        <w:t>:نزلت ف</w:t>
      </w:r>
      <w:r>
        <w:rPr>
          <w:rFonts w:hint="cs"/>
          <w:rtl/>
        </w:rPr>
        <w:t>ی</w:t>
      </w:r>
      <w:r>
        <w:rPr>
          <w:rtl/>
        </w:rPr>
        <w:t xml:space="preserve"> أب</w:t>
      </w:r>
      <w:r>
        <w:rPr>
          <w:rFonts w:hint="cs"/>
          <w:rtl/>
        </w:rPr>
        <w:t>ی</w:t>
      </w:r>
      <w:r>
        <w:rPr>
          <w:rtl/>
        </w:rPr>
        <w:t xml:space="preserve"> لبابه بن عبد المنذر،و کان رسول اللّه </w:t>
      </w:r>
      <w:r w:rsidR="001C23D3" w:rsidRPr="001C23D3">
        <w:rPr>
          <w:rStyle w:val="libAlaemChar"/>
          <w:rtl/>
        </w:rPr>
        <w:t>صلى‌الله‌عليه‌وآله‌وسلم</w:t>
      </w:r>
      <w:r>
        <w:rPr>
          <w:rtl/>
        </w:rPr>
        <w:t xml:space="preserve"> لمّا حاصر بن</w:t>
      </w:r>
      <w:r>
        <w:rPr>
          <w:rFonts w:hint="cs"/>
          <w:rtl/>
        </w:rPr>
        <w:t>ی</w:t>
      </w:r>
      <w:r>
        <w:rPr>
          <w:rtl/>
        </w:rPr>
        <w:t xml:space="preserve"> قر</w:t>
      </w:r>
      <w:r>
        <w:rPr>
          <w:rFonts w:hint="cs"/>
          <w:rtl/>
        </w:rPr>
        <w:t>ی</w:t>
      </w:r>
      <w:r>
        <w:rPr>
          <w:rFonts w:hint="eastAsia"/>
          <w:rtl/>
        </w:rPr>
        <w:t>ضه</w:t>
      </w:r>
      <w:r>
        <w:rPr>
          <w:rtl/>
        </w:rPr>
        <w:t xml:space="preserve"> قالوا له: </w:t>
      </w:r>
    </w:p>
    <w:p w:rsidR="00B431B0" w:rsidRDefault="00ED3E80" w:rsidP="00ED3E80">
      <w:pPr>
        <w:pStyle w:val="libNormal"/>
      </w:pPr>
      <w:r>
        <w:rPr>
          <w:rFonts w:hint="eastAsia"/>
          <w:rtl/>
        </w:rPr>
        <w:t>ابعث</w:t>
      </w:r>
      <w:r>
        <w:rPr>
          <w:rtl/>
        </w:rPr>
        <w:t xml:space="preserve"> ال</w:t>
      </w:r>
      <w:r>
        <w:rPr>
          <w:rFonts w:hint="cs"/>
          <w:rtl/>
        </w:rPr>
        <w:t>ی</w:t>
      </w:r>
      <w:r>
        <w:rPr>
          <w:rFonts w:hint="eastAsia"/>
          <w:rtl/>
        </w:rPr>
        <w:t>نا</w:t>
      </w:r>
      <w:r>
        <w:rPr>
          <w:rtl/>
        </w:rPr>
        <w:t xml:space="preserve"> أبا لبابه نستش</w:t>
      </w:r>
      <w:r>
        <w:rPr>
          <w:rFonts w:hint="cs"/>
          <w:rtl/>
        </w:rPr>
        <w:t>ی</w:t>
      </w:r>
      <w:r>
        <w:rPr>
          <w:rFonts w:hint="eastAsia"/>
          <w:rtl/>
        </w:rPr>
        <w:t>ره</w:t>
      </w:r>
      <w:r>
        <w:rPr>
          <w:rtl/>
        </w:rPr>
        <w:t xml:space="preserve"> ف</w:t>
      </w:r>
      <w:r>
        <w:rPr>
          <w:rFonts w:hint="cs"/>
          <w:rtl/>
        </w:rPr>
        <w:t>ی</w:t>
      </w:r>
      <w:r>
        <w:rPr>
          <w:rtl/>
        </w:rPr>
        <w:t xml:space="preserve"> أمرنا،فقال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أبا لبابه ائت حلفاءک و موال</w:t>
      </w:r>
      <w:r>
        <w:rPr>
          <w:rFonts w:hint="cs"/>
          <w:rtl/>
        </w:rPr>
        <w:t>ی</w:t>
      </w:r>
      <w:r>
        <w:rPr>
          <w:rFonts w:hint="eastAsia"/>
          <w:rtl/>
        </w:rPr>
        <w:t>ک،فأتاهم</w:t>
      </w:r>
      <w:r>
        <w:rPr>
          <w:rtl/>
        </w:rPr>
        <w:t xml:space="preserve"> فقالوا له:</w:t>
      </w:r>
      <w:r>
        <w:rPr>
          <w:rFonts w:hint="cs"/>
          <w:rtl/>
        </w:rPr>
        <w:t>ی</w:t>
      </w:r>
      <w:r>
        <w:rPr>
          <w:rFonts w:hint="eastAsia"/>
          <w:rtl/>
        </w:rPr>
        <w:t>ا</w:t>
      </w:r>
      <w:r>
        <w:rPr>
          <w:rtl/>
        </w:rPr>
        <w:t xml:space="preserve"> أبا لبابه ما تر</w:t>
      </w:r>
      <w:r>
        <w:rPr>
          <w:rFonts w:hint="cs"/>
          <w:rtl/>
        </w:rPr>
        <w:t>ی</w:t>
      </w:r>
      <w:r>
        <w:rPr>
          <w:rtl/>
        </w:rPr>
        <w:t xml:space="preserve"> أ ننزل عل</w:t>
      </w:r>
      <w:r>
        <w:rPr>
          <w:rFonts w:hint="cs"/>
          <w:rtl/>
        </w:rPr>
        <w:t>ی</w:t>
      </w:r>
      <w:r>
        <w:rPr>
          <w:rtl/>
        </w:rPr>
        <w:t xml:space="preserve"> حکم رسول اللّه </w:t>
      </w:r>
      <w:r w:rsidR="001C23D3" w:rsidRPr="001C23D3">
        <w:rPr>
          <w:rStyle w:val="libAlaemChar"/>
          <w:rtl/>
        </w:rPr>
        <w:t>صلى‌الله‌عليه‌وآله‌وسلم</w:t>
      </w:r>
      <w:r>
        <w:rPr>
          <w:rtl/>
        </w:rPr>
        <w:t>؟ فقال:انزلوا و اعلموا انّ حکمه ف</w:t>
      </w:r>
      <w:r>
        <w:rPr>
          <w:rFonts w:hint="cs"/>
          <w:rtl/>
        </w:rPr>
        <w:t>ی</w:t>
      </w:r>
      <w:r>
        <w:rPr>
          <w:rFonts w:hint="eastAsia"/>
          <w:rtl/>
        </w:rPr>
        <w:t>کم</w:t>
      </w:r>
      <w:r>
        <w:rPr>
          <w:rtl/>
        </w:rPr>
        <w:t xml:space="preserve"> هو الذبح،و أ</w:t>
      </w:r>
      <w:r>
        <w:rPr>
          <w:rFonts w:hint="eastAsia"/>
          <w:rtl/>
        </w:rPr>
        <w:t>شار</w:t>
      </w:r>
      <w:r>
        <w:rPr>
          <w:rtl/>
        </w:rPr>
        <w:t xml:space="preserve"> ال</w:t>
      </w:r>
      <w:r>
        <w:rPr>
          <w:rFonts w:hint="cs"/>
          <w:rtl/>
        </w:rPr>
        <w:t>ی</w:t>
      </w:r>
      <w:r>
        <w:rPr>
          <w:rtl/>
        </w:rPr>
        <w:t xml:space="preserve"> حلقه،ثمّ ندم عل</w:t>
      </w:r>
      <w:r>
        <w:rPr>
          <w:rFonts w:hint="cs"/>
          <w:rtl/>
        </w:rPr>
        <w:t>ی</w:t>
      </w:r>
      <w:r>
        <w:rPr>
          <w:rtl/>
        </w:rPr>
        <w:t xml:space="preserve"> ذلک فقال:خنت اللّه و رسوله،و نزل من حصنهم و لم </w:t>
      </w:r>
      <w:r>
        <w:rPr>
          <w:rFonts w:hint="cs"/>
          <w:rtl/>
        </w:rPr>
        <w:t>ی</w:t>
      </w:r>
      <w:r>
        <w:rPr>
          <w:rFonts w:hint="eastAsia"/>
          <w:rtl/>
        </w:rPr>
        <w:t>رجع</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و مرّ ال</w:t>
      </w:r>
      <w:r>
        <w:rPr>
          <w:rFonts w:hint="cs"/>
          <w:rtl/>
        </w:rPr>
        <w:t>ی</w:t>
      </w:r>
      <w:r>
        <w:rPr>
          <w:rtl/>
        </w:rPr>
        <w:t xml:space="preserve"> المسجد و شدّ ف</w:t>
      </w:r>
      <w:r>
        <w:rPr>
          <w:rFonts w:hint="cs"/>
          <w:rtl/>
        </w:rPr>
        <w:t>ی</w:t>
      </w:r>
      <w:r>
        <w:rPr>
          <w:rtl/>
        </w:rPr>
        <w:t xml:space="preserve"> عنقه حبلا ثمّ شدّه ال</w:t>
      </w:r>
      <w:r>
        <w:rPr>
          <w:rFonts w:hint="cs"/>
          <w:rtl/>
        </w:rPr>
        <w:t>ی</w:t>
      </w:r>
      <w:r>
        <w:rPr>
          <w:rtl/>
        </w:rPr>
        <w:t xml:space="preserve"> الأسطوانه الت</w:t>
      </w:r>
      <w:r>
        <w:rPr>
          <w:rFonts w:hint="cs"/>
          <w:rtl/>
        </w:rPr>
        <w:t>ی</w:t>
      </w:r>
      <w:r>
        <w:rPr>
          <w:rtl/>
        </w:rPr>
        <w:t xml:space="preserve"> کانت تسمّ</w:t>
      </w:r>
      <w:r>
        <w:rPr>
          <w:rFonts w:hint="cs"/>
          <w:rtl/>
        </w:rPr>
        <w:t>ی</w:t>
      </w:r>
      <w:r>
        <w:rPr>
          <w:rtl/>
        </w:rPr>
        <w:t xml:space="preserve"> أسطوانه التوبه فقال:لا أحلّه حتّ</w:t>
      </w:r>
      <w:r>
        <w:rPr>
          <w:rFonts w:hint="cs"/>
          <w:rtl/>
        </w:rPr>
        <w:t>ی</w:t>
      </w:r>
      <w:r>
        <w:rPr>
          <w:rtl/>
        </w:rPr>
        <w:t xml:space="preserve"> أموت أو </w:t>
      </w:r>
      <w:r>
        <w:rPr>
          <w:rFonts w:hint="cs"/>
          <w:rtl/>
        </w:rPr>
        <w:t>ی</w:t>
      </w:r>
      <w:r>
        <w:rPr>
          <w:rFonts w:hint="eastAsia"/>
          <w:rtl/>
        </w:rPr>
        <w:t>توب</w:t>
      </w:r>
      <w:r>
        <w:rPr>
          <w:rtl/>
        </w:rPr>
        <w:t xml:space="preserve"> اللّه عل</w:t>
      </w:r>
      <w:r>
        <w:rPr>
          <w:rFonts w:hint="cs"/>
          <w:rtl/>
        </w:rPr>
        <w:t>یّ</w:t>
      </w:r>
      <w:r>
        <w:rPr>
          <w:rFonts w:hint="eastAsia"/>
          <w:rtl/>
        </w:rPr>
        <w:t>،فبلغ</w:t>
      </w:r>
      <w:r>
        <w:rPr>
          <w:rtl/>
        </w:rPr>
        <w:t xml:space="preserve"> رسول اللّه </w:t>
      </w:r>
      <w:r w:rsidR="001C23D3" w:rsidRPr="001C23D3">
        <w:rPr>
          <w:rStyle w:val="libAlaemChar"/>
          <w:rtl/>
        </w:rPr>
        <w:t>صلى‌الله‌عليه‌وآله‌وسلم</w:t>
      </w:r>
      <w:r>
        <w:rPr>
          <w:rtl/>
        </w:rPr>
        <w:t xml:space="preserve"> فقال:أما لو أتانا لأستغفرنا اللّه له،فأما إذا قصد ال</w:t>
      </w:r>
      <w:r>
        <w:rPr>
          <w:rFonts w:hint="cs"/>
          <w:rtl/>
        </w:rPr>
        <w:t>ی</w:t>
      </w:r>
      <w:r>
        <w:rPr>
          <w:rtl/>
        </w:rPr>
        <w:t xml:space="preserve"> ربّه فاللّه أول</w:t>
      </w:r>
      <w:r>
        <w:rPr>
          <w:rFonts w:hint="cs"/>
          <w:rtl/>
        </w:rPr>
        <w:t>ی</w:t>
      </w:r>
      <w:r>
        <w:rPr>
          <w:rtl/>
        </w:rPr>
        <w:t xml:space="preserve"> به،و کان أبو لبابه </w:t>
      </w:r>
      <w:r>
        <w:rPr>
          <w:rFonts w:hint="cs"/>
          <w:rtl/>
        </w:rPr>
        <w:t>ی</w:t>
      </w:r>
      <w:r>
        <w:rPr>
          <w:rFonts w:hint="eastAsia"/>
          <w:rtl/>
        </w:rPr>
        <w:t>صوم</w:t>
      </w:r>
      <w:r>
        <w:rPr>
          <w:rtl/>
        </w:rPr>
        <w:t xml:space="preserve"> النهار و </w:t>
      </w:r>
      <w:r>
        <w:rPr>
          <w:rFonts w:hint="cs"/>
          <w:rtl/>
        </w:rPr>
        <w:t>ی</w:t>
      </w:r>
      <w:r>
        <w:rPr>
          <w:rFonts w:hint="eastAsia"/>
          <w:rtl/>
        </w:rPr>
        <w:t>أکل</w:t>
      </w:r>
      <w:r>
        <w:rPr>
          <w:rtl/>
        </w:rPr>
        <w:t xml:space="preserve"> بالل</w:t>
      </w:r>
      <w:r>
        <w:rPr>
          <w:rFonts w:hint="cs"/>
          <w:rtl/>
        </w:rPr>
        <w:t>ی</w:t>
      </w:r>
      <w:r>
        <w:rPr>
          <w:rFonts w:hint="eastAsia"/>
          <w:rtl/>
        </w:rPr>
        <w:t>ل</w:t>
      </w:r>
      <w:r>
        <w:rPr>
          <w:rtl/>
        </w:rPr>
        <w:t xml:space="preserve"> ما </w:t>
      </w:r>
      <w:r>
        <w:rPr>
          <w:rFonts w:hint="cs"/>
          <w:rtl/>
        </w:rPr>
        <w:t>ی</w:t>
      </w:r>
      <w:r>
        <w:rPr>
          <w:rFonts w:hint="eastAsia"/>
          <w:rtl/>
        </w:rPr>
        <w:t>مسک</w:t>
      </w:r>
      <w:r>
        <w:rPr>
          <w:rtl/>
        </w:rPr>
        <w:t xml:space="preserve"> به نفسه </w:t>
      </w:r>
      <w:r w:rsidRPr="00604B91">
        <w:rPr>
          <w:rStyle w:val="libFootnotenumChar"/>
          <w:rtl/>
        </w:rPr>
        <w:t>(4)</w:t>
      </w:r>
      <w:r>
        <w:rPr>
          <w:rtl/>
        </w:rPr>
        <w:t>،و کانت بنته تأت</w:t>
      </w:r>
      <w:r>
        <w:rPr>
          <w:rFonts w:hint="cs"/>
          <w:rtl/>
        </w:rPr>
        <w:t>ی</w:t>
      </w:r>
      <w:r>
        <w:rPr>
          <w:rFonts w:hint="eastAsia"/>
          <w:rtl/>
        </w:rPr>
        <w:t>ه</w:t>
      </w:r>
      <w:r>
        <w:rPr>
          <w:rtl/>
        </w:rPr>
        <w:t xml:space="preserve"> بعشائه و تحلّه عند قضاء الحاجه،فلمّا کان بعد ذلک و رسول الل</w:t>
      </w:r>
      <w:r>
        <w:rPr>
          <w:rFonts w:hint="eastAsia"/>
          <w:rtl/>
        </w:rPr>
        <w:t>ّه</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ب</w:t>
      </w:r>
      <w:r>
        <w:rPr>
          <w:rFonts w:hint="cs"/>
          <w:rtl/>
        </w:rPr>
        <w:t>ی</w:t>
      </w:r>
      <w:r>
        <w:rPr>
          <w:rFonts w:hint="eastAsia"/>
          <w:rtl/>
        </w:rPr>
        <w:t>ت</w:t>
      </w:r>
      <w:r>
        <w:rPr>
          <w:rtl/>
        </w:rPr>
        <w:t xml:space="preserve"> أمّ سلمه نزلت توبته فقال:</w:t>
      </w:r>
      <w:r>
        <w:rPr>
          <w:rFonts w:hint="cs"/>
          <w:rtl/>
        </w:rPr>
        <w:t>ی</w:t>
      </w:r>
      <w:r>
        <w:rPr>
          <w:rFonts w:hint="eastAsia"/>
          <w:rtl/>
        </w:rPr>
        <w:t>ا</w:t>
      </w:r>
      <w:r>
        <w:rPr>
          <w:rtl/>
        </w:rPr>
        <w:t xml:space="preserve"> أمّ سلمه قد تاب اللّه عل</w:t>
      </w:r>
      <w:r>
        <w:rPr>
          <w:rFonts w:hint="cs"/>
          <w:rtl/>
        </w:rPr>
        <w:t>ی</w:t>
      </w:r>
      <w:r>
        <w:rPr>
          <w:rtl/>
        </w:rPr>
        <w:t xml:space="preserve"> أب</w:t>
      </w:r>
      <w:r>
        <w:rPr>
          <w:rFonts w:hint="cs"/>
          <w:rtl/>
        </w:rPr>
        <w:t>ی</w:t>
      </w:r>
      <w:r>
        <w:rPr>
          <w:rtl/>
        </w:rPr>
        <w:t xml:space="preserve"> لبابه.فقالت:</w:t>
      </w:r>
      <w:r>
        <w:rPr>
          <w:rFonts w:hint="cs"/>
          <w:rtl/>
        </w:rPr>
        <w:t>ی</w:t>
      </w:r>
      <w:r>
        <w:rPr>
          <w:rFonts w:hint="eastAsia"/>
          <w:rtl/>
        </w:rPr>
        <w:t>ا</w:t>
      </w:r>
      <w:r>
        <w:rPr>
          <w:rtl/>
        </w:rPr>
        <w:t xml:space="preserve"> رسول اللّه أفأؤذنه بذلک؟ فقال:فافعل</w:t>
      </w:r>
      <w:r>
        <w:rPr>
          <w:rFonts w:hint="cs"/>
          <w:rtl/>
        </w:rPr>
        <w:t>ی</w:t>
      </w:r>
      <w:r>
        <w:rPr>
          <w:rFonts w:hint="eastAsia"/>
          <w:rtl/>
        </w:rPr>
        <w:t>،فأخرجت</w:t>
      </w:r>
      <w:r>
        <w:rPr>
          <w:rtl/>
        </w:rPr>
        <w:t xml:space="preserve"> رأسها من الحجره فقالت:</w:t>
      </w:r>
      <w:r>
        <w:rPr>
          <w:rFonts w:hint="cs"/>
          <w:rtl/>
        </w:rPr>
        <w:t>ی</w:t>
      </w:r>
      <w:r>
        <w:rPr>
          <w:rFonts w:hint="eastAsia"/>
          <w:rtl/>
        </w:rPr>
        <w:t>ا</w:t>
      </w:r>
      <w:r>
        <w:rPr>
          <w:rtl/>
        </w:rPr>
        <w:t xml:space="preserve"> أبا لبابه أبشر فقد تاب اللّه عل</w:t>
      </w:r>
      <w:r>
        <w:rPr>
          <w:rFonts w:hint="cs"/>
          <w:rtl/>
        </w:rPr>
        <w:t>ی</w:t>
      </w:r>
      <w:r>
        <w:rPr>
          <w:rFonts w:hint="eastAsia"/>
          <w:rtl/>
        </w:rPr>
        <w:t>ک،فقال</w:t>
      </w:r>
      <w:r>
        <w:rPr>
          <w:rtl/>
        </w:rPr>
        <w:t xml:space="preserve">:الحمد للّه،فوثب المسلمون </w:t>
      </w:r>
      <w:r>
        <w:rPr>
          <w:rFonts w:hint="cs"/>
          <w:rtl/>
        </w:rPr>
        <w:t>ی</w:t>
      </w:r>
      <w:r>
        <w:rPr>
          <w:rFonts w:hint="eastAsia"/>
          <w:rtl/>
        </w:rPr>
        <w:t>حلّونه</w:t>
      </w:r>
      <w:r>
        <w:rPr>
          <w:rtl/>
        </w:rPr>
        <w:t xml:space="preserve"> فقا</w:t>
      </w:r>
      <w:r>
        <w:rPr>
          <w:rFonts w:hint="eastAsia"/>
          <w:rtl/>
        </w:rPr>
        <w:t>ل</w:t>
      </w:r>
      <w:r>
        <w:rPr>
          <w:rtl/>
        </w:rPr>
        <w:t>:لا و اللّه حتّ</w:t>
      </w:r>
      <w:r>
        <w:rPr>
          <w:rFonts w:hint="cs"/>
          <w:rtl/>
        </w:rPr>
        <w:t>ی</w:t>
      </w:r>
      <w:r>
        <w:rPr>
          <w:rtl/>
        </w:rPr>
        <w:t xml:space="preserve"> </w:t>
      </w:r>
      <w:r>
        <w:rPr>
          <w:rFonts w:hint="cs"/>
          <w:rtl/>
        </w:rPr>
        <w:t>ی</w:t>
      </w:r>
      <w:r>
        <w:rPr>
          <w:rFonts w:hint="eastAsia"/>
          <w:rtl/>
        </w:rPr>
        <w:t>حلّن</w:t>
      </w:r>
      <w:r>
        <w:rPr>
          <w:rFonts w:hint="cs"/>
          <w:rtl/>
        </w:rPr>
        <w:t>ی</w:t>
      </w:r>
      <w:r>
        <w:rPr>
          <w:rtl/>
        </w:rPr>
        <w:t xml:space="preserve"> رسول اللّه </w:t>
      </w:r>
      <w:r w:rsidR="001C23D3" w:rsidRPr="001C23D3">
        <w:rPr>
          <w:rStyle w:val="libAlaemChar"/>
          <w:rtl/>
        </w:rPr>
        <w:t>صلى‌الله‌عليه‌وآله‌وسلم</w:t>
      </w:r>
      <w:r>
        <w:rPr>
          <w:rtl/>
        </w:rPr>
        <w:t xml:space="preserve"> ب</w:t>
      </w:r>
      <w:r>
        <w:rPr>
          <w:rFonts w:hint="cs"/>
          <w:rtl/>
        </w:rPr>
        <w:t>ی</w:t>
      </w:r>
      <w:r>
        <w:rPr>
          <w:rFonts w:hint="eastAsia"/>
          <w:rtl/>
        </w:rPr>
        <w:t>ده،فجاء</w:t>
      </w:r>
      <w:r>
        <w:rPr>
          <w:rtl/>
        </w:rPr>
        <w:t xml:space="preserve">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أبا لبابه قد تاب اللّه عل</w:t>
      </w:r>
      <w:r>
        <w:rPr>
          <w:rFonts w:hint="cs"/>
          <w:rtl/>
        </w:rPr>
        <w:t>ی</w:t>
      </w:r>
      <w:r>
        <w:rPr>
          <w:rFonts w:hint="eastAsia"/>
          <w:rtl/>
        </w:rPr>
        <w:t>ک</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98</w:t>
      </w:r>
      <w:r w:rsidR="00ED3E80">
        <w:rPr>
          <w:rtl/>
        </w:rPr>
        <w:t>/</w:t>
      </w:r>
      <w:r w:rsidR="001A3C8D">
        <w:rPr>
          <w:rtl/>
        </w:rPr>
        <w:t>21</w:t>
      </w:r>
      <w:r w:rsidR="00ED3E80">
        <w:rPr>
          <w:rtl/>
        </w:rPr>
        <w:t>/</w:t>
      </w:r>
      <w:r w:rsidR="001A3C8D">
        <w:rPr>
          <w:rtl/>
        </w:rPr>
        <w:t>3</w:t>
      </w:r>
      <w:r w:rsidR="00ED3E80">
        <w:rPr>
          <w:rtl/>
        </w:rPr>
        <w:t>،ج:</w:t>
      </w:r>
      <w:r w:rsidR="001A3C8D">
        <w:rPr>
          <w:rtl/>
        </w:rPr>
        <w:t>23</w:t>
      </w:r>
      <w:r w:rsidR="00ED3E80">
        <w:rPr>
          <w:rtl/>
        </w:rPr>
        <w:t xml:space="preserve">/6. </w:t>
      </w:r>
    </w:p>
    <w:p w:rsidR="00ED3E80" w:rsidRDefault="00365129" w:rsidP="0027669E">
      <w:pPr>
        <w:pStyle w:val="libFootnote0"/>
      </w:pPr>
      <w:r>
        <w:rPr>
          <w:rtl/>
        </w:rPr>
        <w:t>(2)</w:t>
      </w:r>
      <w:r w:rsidR="00ED3E80">
        <w:rPr>
          <w:rtl/>
        </w:rPr>
        <w:t xml:space="preserve"> ق:544/4</w:t>
      </w:r>
      <w:r w:rsidR="001A3C8D">
        <w:rPr>
          <w:rtl/>
        </w:rPr>
        <w:t>7</w:t>
      </w:r>
      <w:r w:rsidR="00ED3E80">
        <w:rPr>
          <w:rtl/>
        </w:rPr>
        <w:t>/6،ج:</w:t>
      </w:r>
      <w:r w:rsidR="001A3C8D">
        <w:rPr>
          <w:rtl/>
        </w:rPr>
        <w:t>27</w:t>
      </w:r>
      <w:r w:rsidR="00ED3E80">
        <w:rPr>
          <w:rtl/>
        </w:rPr>
        <w:t>5/</w:t>
      </w:r>
      <w:r w:rsidR="001A3C8D">
        <w:rPr>
          <w:rtl/>
        </w:rPr>
        <w:t>20</w:t>
      </w:r>
      <w:r w:rsidR="00ED3E80">
        <w:rPr>
          <w:rtl/>
        </w:rPr>
        <w:t xml:space="preserve">. </w:t>
      </w:r>
    </w:p>
    <w:p w:rsidR="00ED3E80" w:rsidRDefault="00365129" w:rsidP="0027669E">
      <w:pPr>
        <w:pStyle w:val="libFootnote0"/>
      </w:pPr>
      <w:r>
        <w:rPr>
          <w:rtl/>
        </w:rPr>
        <w:t>(3)</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102</w:t>
      </w:r>
      <w:r w:rsidR="00ED3E80">
        <w:rPr>
          <w:rtl/>
        </w:rPr>
        <w:t xml:space="preserve">. </w:t>
      </w:r>
    </w:p>
    <w:p w:rsidR="00B431B0" w:rsidRDefault="00365129" w:rsidP="0027669E">
      <w:pPr>
        <w:pStyle w:val="libFootnote0"/>
        <w:rPr>
          <w:rtl/>
        </w:rPr>
      </w:pPr>
      <w:r>
        <w:rPr>
          <w:rtl/>
        </w:rPr>
        <w:t>(4)</w:t>
      </w:r>
      <w:r w:rsidR="00ED3E80">
        <w:rPr>
          <w:rtl/>
        </w:rPr>
        <w:t xml:space="preserve"> رمقه(خ ل)</w:t>
      </w:r>
    </w:p>
    <w:p w:rsidR="005A2728" w:rsidRDefault="005A2728" w:rsidP="0027669E">
      <w:pPr>
        <w:pStyle w:val="libNormal"/>
        <w:rPr>
          <w:rtl/>
        </w:rPr>
      </w:pPr>
      <w:r>
        <w:rPr>
          <w:rtl/>
        </w:rPr>
        <w:br w:type="page"/>
      </w:r>
    </w:p>
    <w:p w:rsidR="00ED3E80" w:rsidRDefault="00ED3E80" w:rsidP="00AB2853">
      <w:pPr>
        <w:pStyle w:val="libNormal0"/>
      </w:pPr>
      <w:r>
        <w:rPr>
          <w:rFonts w:hint="eastAsia"/>
          <w:rtl/>
        </w:rPr>
        <w:lastRenderedPageBreak/>
        <w:t>توبه</w:t>
      </w:r>
      <w:r>
        <w:rPr>
          <w:rtl/>
        </w:rPr>
        <w:t xml:space="preserve"> لو ولدت من أمّک </w:t>
      </w:r>
      <w:r>
        <w:rPr>
          <w:rFonts w:hint="cs"/>
          <w:rtl/>
        </w:rPr>
        <w:t>ی</w:t>
      </w:r>
      <w:r>
        <w:rPr>
          <w:rFonts w:hint="eastAsia"/>
          <w:rtl/>
        </w:rPr>
        <w:t>ومک</w:t>
      </w:r>
      <w:r>
        <w:rPr>
          <w:rtl/>
        </w:rPr>
        <w:t xml:space="preserve"> هذا لکفاک،فقال:</w:t>
      </w:r>
      <w:r>
        <w:rPr>
          <w:rFonts w:hint="cs"/>
          <w:rtl/>
        </w:rPr>
        <w:t>ی</w:t>
      </w:r>
      <w:r>
        <w:rPr>
          <w:rFonts w:hint="eastAsia"/>
          <w:rtl/>
        </w:rPr>
        <w:t>ا</w:t>
      </w:r>
      <w:r>
        <w:rPr>
          <w:rtl/>
        </w:rPr>
        <w:t xml:space="preserve"> رسول اللّه فأتصدّق بمال</w:t>
      </w:r>
      <w:r>
        <w:rPr>
          <w:rFonts w:hint="cs"/>
          <w:rtl/>
        </w:rPr>
        <w:t>ی</w:t>
      </w:r>
      <w:r>
        <w:rPr>
          <w:rtl/>
        </w:rPr>
        <w:t xml:space="preserve"> کلّه؟ قال:لا،قال:فبثلث</w:t>
      </w:r>
      <w:r>
        <w:rPr>
          <w:rFonts w:hint="cs"/>
          <w:rtl/>
        </w:rPr>
        <w:t>ی</w:t>
      </w:r>
      <w:r>
        <w:rPr>
          <w:rFonts w:hint="eastAsia"/>
          <w:rtl/>
        </w:rPr>
        <w:t>ه؟قال</w:t>
      </w:r>
      <w:r>
        <w:rPr>
          <w:rtl/>
        </w:rPr>
        <w:t xml:space="preserve">:لا،قال:فبنصفه؟قال:لا،قال:فبثلثه؟قال:نعم، فأنزل اللّه(عزّ و جلّ): </w:t>
      </w:r>
      <w:r w:rsidR="00F71F29" w:rsidRPr="00F71F29">
        <w:rPr>
          <w:rStyle w:val="libAlaemChar"/>
          <w:rtl/>
        </w:rPr>
        <w:t>(</w:t>
      </w:r>
      <w:r w:rsidRPr="00F71F29">
        <w:rPr>
          <w:rStyle w:val="libAieChar"/>
          <w:rtl/>
        </w:rPr>
        <w:t>وَ آخَرُونَ اعْتَرَفُوا بِذُنُوبِهِمْ خَلَطُوا عَمَلاً صٰالِحاً...</w:t>
      </w:r>
      <w:r w:rsidR="00AB2853" w:rsidRPr="00F71F29">
        <w:rPr>
          <w:rStyle w:val="libAieChar"/>
          <w:rtl/>
        </w:rPr>
        <w:t xml:space="preserve"> </w:t>
      </w:r>
      <w:r w:rsidRPr="00F71F29">
        <w:rPr>
          <w:rStyle w:val="libAieChar"/>
          <w:rtl/>
        </w:rPr>
        <w:t>هُوَ التَّوّٰابُ الرَّح</w:t>
      </w:r>
      <w:r w:rsidRPr="00F71F29">
        <w:rPr>
          <w:rStyle w:val="libAieChar"/>
          <w:rFonts w:hint="eastAsia"/>
          <w:rtl/>
        </w:rPr>
        <w:t>ِ</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w:t>
      </w:r>
      <w:r w:rsidRPr="00604B91">
        <w:rPr>
          <w:rStyle w:val="libFootnotenumChar"/>
          <w:rtl/>
        </w:rPr>
        <w:t>(1)</w:t>
      </w:r>
      <w:r w:rsidR="00AB2853">
        <w:rPr>
          <w:rStyle w:val="libFootnotenumChar"/>
          <w:rFonts w:hint="cs"/>
          <w:rtl/>
        </w:rPr>
        <w:t xml:space="preserve"> (2)</w:t>
      </w:r>
    </w:p>
    <w:p w:rsidR="00ED3E80" w:rsidRDefault="00ED3E80" w:rsidP="00AB2853">
      <w:pPr>
        <w:pStyle w:val="libNormal"/>
      </w:pPr>
      <w:r>
        <w:rPr>
          <w:rFonts w:hint="eastAsia"/>
          <w:rtl/>
        </w:rPr>
        <w:t>و</w:t>
      </w:r>
      <w:r>
        <w:rPr>
          <w:rtl/>
        </w:rPr>
        <w:t xml:space="preserve"> </w:t>
      </w:r>
      <w:r>
        <w:rPr>
          <w:rFonts w:hint="cs"/>
          <w:rtl/>
        </w:rPr>
        <w:t>ی</w:t>
      </w:r>
      <w:r>
        <w:rPr>
          <w:rFonts w:hint="eastAsia"/>
          <w:rtl/>
        </w:rPr>
        <w:t>قرب</w:t>
      </w:r>
      <w:r>
        <w:rPr>
          <w:rtl/>
        </w:rPr>
        <w:t xml:space="preserve"> منه </w:t>
      </w:r>
      <w:r w:rsidRPr="00604B91">
        <w:rPr>
          <w:rStyle w:val="libFootnotenumChar"/>
          <w:rtl/>
        </w:rPr>
        <w:t>(</w:t>
      </w:r>
      <w:r w:rsidR="00AB2853">
        <w:rPr>
          <w:rStyle w:val="libFootnotenumChar"/>
          <w:rFonts w:hint="cs"/>
          <w:rtl/>
        </w:rPr>
        <w:t>3</w:t>
      </w:r>
      <w:r w:rsidRPr="00604B91">
        <w:rPr>
          <w:rStyle w:val="libFootnotenumChar"/>
          <w:rtl/>
        </w:rPr>
        <w:t>)</w:t>
      </w:r>
      <w:r>
        <w:rPr>
          <w:rtl/>
        </w:rPr>
        <w:t xml:space="preserve">. </w:t>
      </w:r>
    </w:p>
    <w:p w:rsidR="00ED3E80" w:rsidRDefault="00ED3E80" w:rsidP="00AB2853">
      <w:pPr>
        <w:pStyle w:val="libNormal"/>
      </w:pPr>
      <w:r>
        <w:rPr>
          <w:rFonts w:hint="eastAsia"/>
          <w:rtl/>
        </w:rPr>
        <w:t>ذکر</w:t>
      </w:r>
      <w:r>
        <w:rPr>
          <w:rtl/>
        </w:rPr>
        <w:t xml:space="preserve"> توبته أ</w:t>
      </w:r>
      <w:r>
        <w:rPr>
          <w:rFonts w:hint="cs"/>
          <w:rtl/>
        </w:rPr>
        <w:t>ی</w:t>
      </w:r>
      <w:r>
        <w:rPr>
          <w:rFonts w:hint="eastAsia"/>
          <w:rtl/>
        </w:rPr>
        <w:t>ضا</w:t>
      </w:r>
      <w:r>
        <w:rPr>
          <w:rtl/>
        </w:rPr>
        <w:t xml:space="preserve"> ف</w:t>
      </w:r>
      <w:r>
        <w:rPr>
          <w:rFonts w:hint="cs"/>
          <w:rtl/>
        </w:rPr>
        <w:t>ی</w:t>
      </w:r>
      <w:r>
        <w:rPr>
          <w:rtl/>
        </w:rPr>
        <w:t xml:space="preserve"> تخلّفه عن غزوه تبوک و هو أحد الثلاثه الذ</w:t>
      </w:r>
      <w:r>
        <w:rPr>
          <w:rFonts w:hint="cs"/>
          <w:rtl/>
        </w:rPr>
        <w:t>ی</w:t>
      </w:r>
      <w:r>
        <w:rPr>
          <w:rFonts w:hint="eastAsia"/>
          <w:rtl/>
        </w:rPr>
        <w:t>ن</w:t>
      </w:r>
      <w:r>
        <w:rPr>
          <w:rtl/>
        </w:rPr>
        <w:t xml:space="preserve"> خلّفوا فنزلت توبتهم </w:t>
      </w:r>
      <w:r w:rsidRPr="00604B91">
        <w:rPr>
          <w:rStyle w:val="libFootnotenumChar"/>
          <w:rtl/>
        </w:rPr>
        <w:t>(</w:t>
      </w:r>
      <w:r w:rsidR="00AB2853">
        <w:rPr>
          <w:rStyle w:val="libFootnotenumChar"/>
          <w:rFonts w:hint="cs"/>
          <w:rtl/>
        </w:rPr>
        <w:t>4</w:t>
      </w:r>
      <w:r w:rsidRPr="00604B91">
        <w:rPr>
          <w:rStyle w:val="libFootnotenumChar"/>
          <w:rtl/>
        </w:rPr>
        <w:t>)</w:t>
      </w:r>
      <w:r>
        <w:rPr>
          <w:rtl/>
        </w:rPr>
        <w:t xml:space="preserve">. </w:t>
      </w:r>
    </w:p>
    <w:p w:rsidR="00ED3E80" w:rsidRDefault="00ED3E80" w:rsidP="00AB2853">
      <w:pPr>
        <w:pStyle w:val="libCenterBold1"/>
      </w:pPr>
      <w:r>
        <w:rPr>
          <w:rFonts w:hint="eastAsia"/>
          <w:rtl/>
        </w:rPr>
        <w:t>ف</w:t>
      </w:r>
      <w:r>
        <w:rPr>
          <w:rFonts w:hint="cs"/>
          <w:rtl/>
        </w:rPr>
        <w:t>ی</w:t>
      </w:r>
      <w:r>
        <w:rPr>
          <w:rtl/>
        </w:rPr>
        <w:t xml:space="preserve"> التوبه </w:t>
      </w:r>
    </w:p>
    <w:p w:rsidR="00ED3E80" w:rsidRDefault="00ED3E80" w:rsidP="00AB2853">
      <w:pPr>
        <w:pStyle w:val="libNormal"/>
      </w:pPr>
      <w:r>
        <w:rPr>
          <w:rFonts w:hint="eastAsia"/>
          <w:rtl/>
        </w:rPr>
        <w:t>توبه</w:t>
      </w:r>
      <w:r>
        <w:rPr>
          <w:rtl/>
        </w:rPr>
        <w:t xml:space="preserve"> صد</w:t>
      </w:r>
      <w:r>
        <w:rPr>
          <w:rFonts w:hint="cs"/>
          <w:rtl/>
        </w:rPr>
        <w:t>ی</w:t>
      </w:r>
      <w:r>
        <w:rPr>
          <w:rFonts w:hint="eastAsia"/>
          <w:rtl/>
        </w:rPr>
        <w:t>ق</w:t>
      </w:r>
      <w:r>
        <w:rPr>
          <w:rtl/>
        </w:rPr>
        <w:t xml:space="preserve"> عل</w:t>
      </w:r>
      <w:r>
        <w:rPr>
          <w:rFonts w:hint="cs"/>
          <w:rtl/>
        </w:rPr>
        <w:t>یّ</w:t>
      </w:r>
      <w:r>
        <w:rPr>
          <w:rtl/>
        </w:rPr>
        <w:t xml:space="preserve"> بن أب</w:t>
      </w:r>
      <w:r>
        <w:rPr>
          <w:rFonts w:hint="cs"/>
          <w:rtl/>
        </w:rPr>
        <w:t>ی</w:t>
      </w:r>
      <w:r>
        <w:rPr>
          <w:rtl/>
        </w:rPr>
        <w:t xml:space="preserve"> حمزه الذ</w:t>
      </w:r>
      <w:r>
        <w:rPr>
          <w:rFonts w:hint="cs"/>
          <w:rtl/>
        </w:rPr>
        <w:t>ی</w:t>
      </w:r>
      <w:r>
        <w:rPr>
          <w:rtl/>
        </w:rPr>
        <w:t xml:space="preserve"> کان من کتّاب بن</w:t>
      </w:r>
      <w:r>
        <w:rPr>
          <w:rFonts w:hint="cs"/>
          <w:rtl/>
        </w:rPr>
        <w:t>ی</w:t>
      </w:r>
      <w:r>
        <w:rPr>
          <w:rtl/>
        </w:rPr>
        <w:t xml:space="preserve"> أم</w:t>
      </w:r>
      <w:r>
        <w:rPr>
          <w:rFonts w:hint="cs"/>
          <w:rtl/>
        </w:rPr>
        <w:t>یّ</w:t>
      </w:r>
      <w:r>
        <w:rPr>
          <w:rFonts w:hint="eastAsia"/>
          <w:rtl/>
        </w:rPr>
        <w:t>ه،و</w:t>
      </w:r>
      <w:r>
        <w:rPr>
          <w:rtl/>
        </w:rPr>
        <w:t xml:space="preserve"> ضمان الصادق </w:t>
      </w:r>
      <w:r w:rsidR="00EC2CC2" w:rsidRPr="00EC2CC2">
        <w:rPr>
          <w:rStyle w:val="libAlaemChar"/>
          <w:rtl/>
        </w:rPr>
        <w:t>عليه‌السلام</w:t>
      </w:r>
      <w:r>
        <w:rPr>
          <w:rtl/>
        </w:rPr>
        <w:t xml:space="preserve"> له الجنّه </w:t>
      </w:r>
      <w:r w:rsidRPr="00604B91">
        <w:rPr>
          <w:rStyle w:val="libFootnotenumChar"/>
          <w:rtl/>
        </w:rPr>
        <w:t>(</w:t>
      </w:r>
      <w:r w:rsidR="00AB2853">
        <w:rPr>
          <w:rStyle w:val="libFootnotenumChar"/>
          <w:rFonts w:hint="cs"/>
          <w:rtl/>
        </w:rPr>
        <w:t>5</w:t>
      </w:r>
      <w:r w:rsidRPr="00604B91">
        <w:rPr>
          <w:rStyle w:val="libFootnotenumChar"/>
          <w:rtl/>
        </w:rPr>
        <w:t>)</w:t>
      </w:r>
      <w:r>
        <w:rPr>
          <w:rtl/>
        </w:rPr>
        <w:t xml:space="preserve">. </w:t>
      </w:r>
      <w:r w:rsidR="00AB2853">
        <w:rPr>
          <w:rFonts w:hint="cs"/>
          <w:rtl/>
        </w:rPr>
        <w:t xml:space="preserve">و نحو توبة جار أبي بصير </w:t>
      </w:r>
      <w:r w:rsidR="00AB2853" w:rsidRPr="00AB2853">
        <w:rPr>
          <w:rStyle w:val="libFootnotenumChar"/>
          <w:rFonts w:hint="cs"/>
          <w:rtl/>
        </w:rPr>
        <w:t>(6)</w:t>
      </w:r>
      <w:r w:rsidR="00AB2853">
        <w:rPr>
          <w:rFonts w:hint="cs"/>
          <w:rtl/>
        </w:rPr>
        <w:t>.</w:t>
      </w:r>
    </w:p>
    <w:p w:rsidR="00ED3E80" w:rsidRDefault="00ED3E80" w:rsidP="00AB2853">
      <w:pPr>
        <w:pStyle w:val="libNormal"/>
      </w:pPr>
      <w:r>
        <w:rPr>
          <w:rFonts w:hint="eastAsia"/>
          <w:rtl/>
        </w:rPr>
        <w:t>ذکر</w:t>
      </w:r>
      <w:r>
        <w:rPr>
          <w:rtl/>
        </w:rPr>
        <w:t xml:space="preserve"> حال التوّاب</w:t>
      </w:r>
      <w:r>
        <w:rPr>
          <w:rFonts w:hint="cs"/>
          <w:rtl/>
        </w:rPr>
        <w:t>ی</w:t>
      </w:r>
      <w:r>
        <w:rPr>
          <w:rFonts w:hint="eastAsia"/>
          <w:rtl/>
        </w:rPr>
        <w:t>ن</w:t>
      </w:r>
      <w:r>
        <w:rPr>
          <w:rtl/>
        </w:rPr>
        <w:t xml:space="preserve"> سل</w:t>
      </w:r>
      <w:r>
        <w:rPr>
          <w:rFonts w:hint="cs"/>
          <w:rtl/>
        </w:rPr>
        <w:t>ی</w:t>
      </w:r>
      <w:r>
        <w:rPr>
          <w:rFonts w:hint="eastAsia"/>
          <w:rtl/>
        </w:rPr>
        <w:t>مان</w:t>
      </w:r>
      <w:r>
        <w:rPr>
          <w:rtl/>
        </w:rPr>
        <w:t xml:space="preserve"> بن صرد و أش</w:t>
      </w:r>
      <w:r>
        <w:rPr>
          <w:rFonts w:hint="cs"/>
          <w:rtl/>
        </w:rPr>
        <w:t>ی</w:t>
      </w:r>
      <w:r>
        <w:rPr>
          <w:rFonts w:hint="eastAsia"/>
          <w:rtl/>
        </w:rPr>
        <w:t>اعه</w:t>
      </w:r>
      <w:r>
        <w:rPr>
          <w:rtl/>
        </w:rPr>
        <w:t xml:space="preserve"> و خروجهم و مقتلهم </w:t>
      </w:r>
      <w:r w:rsidRPr="00604B91">
        <w:rPr>
          <w:rStyle w:val="libFootnotenumChar"/>
          <w:rtl/>
        </w:rPr>
        <w:t>(</w:t>
      </w:r>
      <w:r w:rsidR="00AB2853">
        <w:rPr>
          <w:rStyle w:val="libFootnotenumChar"/>
          <w:rFonts w:hint="cs"/>
          <w:rtl/>
        </w:rPr>
        <w:t>7</w:t>
      </w:r>
      <w:r w:rsidRPr="00604B91">
        <w:rPr>
          <w:rStyle w:val="libFootnotenumChar"/>
          <w:rtl/>
        </w:rPr>
        <w:t>)</w:t>
      </w:r>
      <w:r>
        <w:rPr>
          <w:rtl/>
        </w:rPr>
        <w:t xml:space="preserve">. </w:t>
      </w:r>
    </w:p>
    <w:p w:rsidR="00ED3E80" w:rsidRDefault="00ED3E80" w:rsidP="00AB2853">
      <w:pPr>
        <w:pStyle w:val="libNormal"/>
      </w:pPr>
      <w:r>
        <w:rPr>
          <w:rFonts w:hint="eastAsia"/>
          <w:rtl/>
        </w:rPr>
        <w:t>باب</w:t>
      </w:r>
      <w:r>
        <w:rPr>
          <w:rtl/>
        </w:rPr>
        <w:t xml:space="preserve"> ترک أول</w:t>
      </w:r>
      <w:r>
        <w:rPr>
          <w:rFonts w:hint="cs"/>
          <w:rtl/>
        </w:rPr>
        <w:t>ی</w:t>
      </w:r>
      <w:r>
        <w:rPr>
          <w:rtl/>
        </w:rPr>
        <w:t xml:space="preserve"> من آدم </w:t>
      </w:r>
      <w:r w:rsidR="00EC2CC2" w:rsidRPr="00EC2CC2">
        <w:rPr>
          <w:rStyle w:val="libAlaemChar"/>
          <w:rtl/>
        </w:rPr>
        <w:t>عليه‌السلام</w:t>
      </w:r>
      <w:r>
        <w:rPr>
          <w:rtl/>
        </w:rPr>
        <w:t xml:space="preserve"> و ک</w:t>
      </w:r>
      <w:r>
        <w:rPr>
          <w:rFonts w:hint="cs"/>
          <w:rtl/>
        </w:rPr>
        <w:t>ی</w:t>
      </w:r>
      <w:r>
        <w:rPr>
          <w:rFonts w:hint="eastAsia"/>
          <w:rtl/>
        </w:rPr>
        <w:t>ف</w:t>
      </w:r>
      <w:r>
        <w:rPr>
          <w:rFonts w:hint="cs"/>
          <w:rtl/>
        </w:rPr>
        <w:t>ی</w:t>
      </w:r>
      <w:r>
        <w:rPr>
          <w:rFonts w:hint="eastAsia"/>
          <w:rtl/>
        </w:rPr>
        <w:t>ه</w:t>
      </w:r>
      <w:r>
        <w:rPr>
          <w:rtl/>
        </w:rPr>
        <w:t xml:space="preserve"> قبول توبته </w:t>
      </w:r>
      <w:r w:rsidRPr="00604B91">
        <w:rPr>
          <w:rStyle w:val="libFootnotenumChar"/>
          <w:rtl/>
        </w:rPr>
        <w:t>(</w:t>
      </w:r>
      <w:r w:rsidR="00AB2853">
        <w:rPr>
          <w:rStyle w:val="libFootnotenumChar"/>
          <w:rFonts w:hint="cs"/>
          <w:rtl/>
        </w:rPr>
        <w:t>8</w:t>
      </w:r>
      <w:r w:rsidRPr="00604B91">
        <w:rPr>
          <w:rStyle w:val="libFootnotenumChar"/>
          <w:rtl/>
        </w:rPr>
        <w:t>)</w:t>
      </w:r>
      <w:r>
        <w:rPr>
          <w:rtl/>
        </w:rPr>
        <w:t xml:space="preserve">. </w:t>
      </w:r>
    </w:p>
    <w:p w:rsidR="00B431B0" w:rsidRDefault="00ED3E80" w:rsidP="00AB2853">
      <w:pPr>
        <w:pStyle w:val="libNormal"/>
      </w:pPr>
      <w:r>
        <w:rPr>
          <w:rFonts w:hint="eastAsia"/>
          <w:rtl/>
        </w:rPr>
        <w:t>ذکر</w:t>
      </w:r>
      <w:r>
        <w:rPr>
          <w:rtl/>
        </w:rPr>
        <w:t xml:space="preserve"> توبته </w:t>
      </w:r>
      <w:r w:rsidRPr="00604B91">
        <w:rPr>
          <w:rStyle w:val="libFootnotenumChar"/>
          <w:rtl/>
        </w:rPr>
        <w:t>(</w:t>
      </w:r>
      <w:r w:rsidR="00AB2853">
        <w:rPr>
          <w:rStyle w:val="libFootnotenumChar"/>
          <w:rFonts w:hint="cs"/>
          <w:rtl/>
        </w:rPr>
        <w:t>9</w:t>
      </w:r>
      <w:r w:rsidRPr="00604B91">
        <w:rPr>
          <w:rStyle w:val="libFootnotenumChar"/>
          <w:rtl/>
        </w:rPr>
        <w:t>)</w:t>
      </w:r>
      <w:r>
        <w:rPr>
          <w:rtl/>
        </w:rPr>
        <w:t xml:space="preserve">. </w:t>
      </w:r>
    </w:p>
    <w:p w:rsidR="00AB2853" w:rsidRDefault="00AB2853" w:rsidP="00AB2853">
      <w:pPr>
        <w:pStyle w:val="libLine"/>
        <w:rPr>
          <w:rtl/>
        </w:rPr>
      </w:pPr>
      <w:r>
        <w:rPr>
          <w:rtl/>
        </w:rPr>
        <w:t>____________________</w:t>
      </w:r>
    </w:p>
    <w:p w:rsidR="00ED3E80" w:rsidRDefault="00365129" w:rsidP="00AB2853">
      <w:pPr>
        <w:pStyle w:val="libFootnote0"/>
      </w:pPr>
      <w:r w:rsidRPr="00AB2853">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102</w:t>
      </w:r>
      <w:r w:rsidR="00ED3E80">
        <w:rPr>
          <w:rtl/>
        </w:rPr>
        <w:t>-</w:t>
      </w:r>
      <w:r w:rsidR="001A3C8D">
        <w:rPr>
          <w:rtl/>
        </w:rPr>
        <w:t>10</w:t>
      </w:r>
      <w:r w:rsidR="00ED3E80">
        <w:rPr>
          <w:rtl/>
        </w:rPr>
        <w:t xml:space="preserve">4. </w:t>
      </w:r>
    </w:p>
    <w:p w:rsidR="00ED3E80" w:rsidRDefault="00365129" w:rsidP="00AB2853">
      <w:pPr>
        <w:pStyle w:val="libFootnote0"/>
      </w:pPr>
      <w:r w:rsidRPr="00AB2853">
        <w:rPr>
          <w:rtl/>
        </w:rPr>
        <w:t>(2)</w:t>
      </w:r>
      <w:r w:rsidR="00ED3E80">
        <w:rPr>
          <w:rtl/>
        </w:rPr>
        <w:t xml:space="preserve"> ق:6</w:t>
      </w:r>
      <w:r w:rsidR="001A3C8D">
        <w:rPr>
          <w:rtl/>
        </w:rPr>
        <w:t>93</w:t>
      </w:r>
      <w:r w:rsidR="00ED3E80">
        <w:rPr>
          <w:rtl/>
        </w:rPr>
        <w:t>/6</w:t>
      </w:r>
      <w:r w:rsidR="001A3C8D">
        <w:rPr>
          <w:rtl/>
        </w:rPr>
        <w:t>7</w:t>
      </w:r>
      <w:r w:rsidR="00ED3E80">
        <w:rPr>
          <w:rtl/>
        </w:rPr>
        <w:t>/6،ج:</w:t>
      </w:r>
      <w:r w:rsidR="001A3C8D">
        <w:rPr>
          <w:rtl/>
        </w:rPr>
        <w:t>93</w:t>
      </w:r>
      <w:r w:rsidR="00ED3E80">
        <w:rPr>
          <w:rtl/>
        </w:rPr>
        <w:t>/</w:t>
      </w:r>
      <w:r w:rsidR="001A3C8D">
        <w:rPr>
          <w:rtl/>
        </w:rPr>
        <w:t>22</w:t>
      </w:r>
      <w:r w:rsidR="00ED3E80">
        <w:rPr>
          <w:rtl/>
        </w:rPr>
        <w:t xml:space="preserve">. </w:t>
      </w:r>
    </w:p>
    <w:p w:rsidR="00ED3E80" w:rsidRDefault="00365129" w:rsidP="00AB2853">
      <w:pPr>
        <w:pStyle w:val="libFootnote0"/>
      </w:pPr>
      <w:r w:rsidRPr="00AB2853">
        <w:rPr>
          <w:rtl/>
        </w:rPr>
        <w:t>(3)</w:t>
      </w:r>
      <w:r w:rsidR="00ED3E80">
        <w:rPr>
          <w:rtl/>
        </w:rPr>
        <w:t xml:space="preserve"> ق:6</w:t>
      </w:r>
      <w:r w:rsidR="001A3C8D">
        <w:rPr>
          <w:rtl/>
        </w:rPr>
        <w:t>79</w:t>
      </w:r>
      <w:r w:rsidR="00ED3E80">
        <w:rPr>
          <w:rtl/>
        </w:rPr>
        <w:t>/6</w:t>
      </w:r>
      <w:r w:rsidR="001A3C8D">
        <w:rPr>
          <w:rtl/>
        </w:rPr>
        <w:t>7</w:t>
      </w:r>
      <w:r w:rsidR="00ED3E80">
        <w:rPr>
          <w:rtl/>
        </w:rPr>
        <w:t>/6،ج:4</w:t>
      </w:r>
      <w:r w:rsidR="001A3C8D">
        <w:rPr>
          <w:rtl/>
        </w:rPr>
        <w:t>2</w:t>
      </w:r>
      <w:r w:rsidR="00ED3E80">
        <w:rPr>
          <w:rtl/>
        </w:rPr>
        <w:t>/</w:t>
      </w:r>
      <w:r w:rsidR="001A3C8D">
        <w:rPr>
          <w:rtl/>
        </w:rPr>
        <w:t>22</w:t>
      </w:r>
      <w:r w:rsidR="00ED3E80">
        <w:rPr>
          <w:rtl/>
        </w:rPr>
        <w:t xml:space="preserve">. </w:t>
      </w:r>
    </w:p>
    <w:p w:rsidR="00ED3E80" w:rsidRDefault="00365129" w:rsidP="00AB2853">
      <w:pPr>
        <w:pStyle w:val="libFootnote0"/>
      </w:pPr>
      <w:r w:rsidRPr="00AB2853">
        <w:rPr>
          <w:rtl/>
        </w:rPr>
        <w:t>(4)</w:t>
      </w:r>
      <w:r w:rsidR="00ED3E80">
        <w:rPr>
          <w:rtl/>
        </w:rPr>
        <w:t xml:space="preserve"> ق:6</w:t>
      </w:r>
      <w:r w:rsidR="001A3C8D">
        <w:rPr>
          <w:rtl/>
        </w:rPr>
        <w:t>22</w:t>
      </w:r>
      <w:r w:rsidR="00ED3E80">
        <w:rPr>
          <w:rtl/>
        </w:rPr>
        <w:t>/5</w:t>
      </w:r>
      <w:r w:rsidR="001A3C8D">
        <w:rPr>
          <w:rtl/>
        </w:rPr>
        <w:t>9</w:t>
      </w:r>
      <w:r w:rsidR="00ED3E80">
        <w:rPr>
          <w:rtl/>
        </w:rPr>
        <w:t>/6،ج:</w:t>
      </w:r>
      <w:r w:rsidR="001A3C8D">
        <w:rPr>
          <w:rtl/>
        </w:rPr>
        <w:t>201</w:t>
      </w:r>
      <w:r w:rsidR="00ED3E80">
        <w:rPr>
          <w:rtl/>
        </w:rPr>
        <w:t>/</w:t>
      </w:r>
      <w:r w:rsidR="001A3C8D">
        <w:rPr>
          <w:rtl/>
        </w:rPr>
        <w:t>21</w:t>
      </w:r>
      <w:r w:rsidR="00ED3E80">
        <w:rPr>
          <w:rtl/>
        </w:rPr>
        <w:t xml:space="preserve">. </w:t>
      </w:r>
    </w:p>
    <w:p w:rsidR="00ED3E80" w:rsidRDefault="00365129" w:rsidP="00AB2853">
      <w:pPr>
        <w:pStyle w:val="libFootnote0"/>
      </w:pPr>
      <w:r w:rsidRPr="00AB2853">
        <w:rPr>
          <w:rtl/>
        </w:rPr>
        <w:t>(5)</w:t>
      </w:r>
      <w:r w:rsidR="00ED3E80">
        <w:rPr>
          <w:rtl/>
        </w:rPr>
        <w:t xml:space="preserve"> ق:</w:t>
      </w:r>
      <w:r w:rsidR="001A3C8D">
        <w:rPr>
          <w:rtl/>
        </w:rPr>
        <w:t>221</w:t>
      </w:r>
      <w:r w:rsidR="00ED3E80">
        <w:rPr>
          <w:rtl/>
        </w:rPr>
        <w:t>/</w:t>
      </w:r>
      <w:r w:rsidR="001A3C8D">
        <w:rPr>
          <w:rtl/>
        </w:rPr>
        <w:t>33</w:t>
      </w:r>
      <w:r w:rsidR="00ED3E80">
        <w:rPr>
          <w:rtl/>
        </w:rPr>
        <w:t>/</w:t>
      </w:r>
      <w:r w:rsidR="001A3C8D">
        <w:rPr>
          <w:rtl/>
        </w:rPr>
        <w:t>11</w:t>
      </w:r>
      <w:r w:rsidR="00ED3E80">
        <w:rPr>
          <w:rtl/>
        </w:rPr>
        <w:t>،ج:</w:t>
      </w:r>
      <w:r w:rsidR="001A3C8D">
        <w:rPr>
          <w:rtl/>
        </w:rPr>
        <w:t>383</w:t>
      </w:r>
      <w:r w:rsidR="00ED3E80">
        <w:rPr>
          <w:rtl/>
        </w:rPr>
        <w:t>/4</w:t>
      </w:r>
      <w:r w:rsidR="001A3C8D">
        <w:rPr>
          <w:rtl/>
        </w:rPr>
        <w:t>7</w:t>
      </w:r>
      <w:r w:rsidR="00ED3E80">
        <w:rPr>
          <w:rtl/>
        </w:rPr>
        <w:t>. ق:</w:t>
      </w:r>
      <w:r w:rsidR="001A3C8D">
        <w:rPr>
          <w:rtl/>
        </w:rPr>
        <w:t>1</w:t>
      </w:r>
      <w:r w:rsidR="00ED3E80">
        <w:rPr>
          <w:rtl/>
        </w:rPr>
        <w:t>44/</w:t>
      </w:r>
      <w:r w:rsidR="001A3C8D">
        <w:rPr>
          <w:rtl/>
        </w:rPr>
        <w:t>27</w:t>
      </w:r>
      <w:r w:rsidR="00ED3E80">
        <w:rPr>
          <w:rtl/>
        </w:rPr>
        <w:t>/</w:t>
      </w:r>
      <w:r w:rsidR="001A3C8D">
        <w:rPr>
          <w:rtl/>
        </w:rPr>
        <w:t>11</w:t>
      </w:r>
      <w:r w:rsidR="00ED3E80">
        <w:rPr>
          <w:rtl/>
        </w:rPr>
        <w:t>،ج:</w:t>
      </w:r>
      <w:r w:rsidR="001A3C8D">
        <w:rPr>
          <w:rtl/>
        </w:rPr>
        <w:t>138</w:t>
      </w:r>
      <w:r w:rsidR="00ED3E80">
        <w:rPr>
          <w:rtl/>
        </w:rPr>
        <w:t>/4</w:t>
      </w:r>
      <w:r w:rsidR="001A3C8D">
        <w:rPr>
          <w:rtl/>
        </w:rPr>
        <w:t>7</w:t>
      </w:r>
      <w:r w:rsidR="00ED3E80">
        <w:rPr>
          <w:rtl/>
        </w:rPr>
        <w:t xml:space="preserve">. </w:t>
      </w:r>
    </w:p>
    <w:p w:rsidR="00ED3E80" w:rsidRDefault="00365129" w:rsidP="00AB2853">
      <w:pPr>
        <w:pStyle w:val="libFootnote0"/>
      </w:pPr>
      <w:r w:rsidRPr="00AB2853">
        <w:rPr>
          <w:rtl/>
        </w:rPr>
        <w:t>(6)</w:t>
      </w:r>
      <w:r w:rsidR="00ED3E80">
        <w:rPr>
          <w:rtl/>
        </w:rPr>
        <w:t xml:space="preserve"> ق:</w:t>
      </w:r>
      <w:r w:rsidR="001A3C8D">
        <w:rPr>
          <w:rtl/>
        </w:rPr>
        <w:t>1</w:t>
      </w:r>
      <w:r w:rsidR="00ED3E80">
        <w:rPr>
          <w:rtl/>
        </w:rPr>
        <w:t>46/</w:t>
      </w:r>
      <w:r w:rsidR="001A3C8D">
        <w:rPr>
          <w:rtl/>
        </w:rPr>
        <w:t>27</w:t>
      </w:r>
      <w:r w:rsidR="00ED3E80">
        <w:rPr>
          <w:rtl/>
        </w:rPr>
        <w:t>/</w:t>
      </w:r>
      <w:r w:rsidR="001A3C8D">
        <w:rPr>
          <w:rtl/>
        </w:rPr>
        <w:t>11</w:t>
      </w:r>
      <w:r w:rsidR="00ED3E80">
        <w:rPr>
          <w:rtl/>
        </w:rPr>
        <w:t>،ج:</w:t>
      </w:r>
      <w:r w:rsidR="001A3C8D">
        <w:rPr>
          <w:rtl/>
        </w:rPr>
        <w:t>1</w:t>
      </w:r>
      <w:r w:rsidR="00ED3E80">
        <w:rPr>
          <w:rtl/>
        </w:rPr>
        <w:t>45/4</w:t>
      </w:r>
      <w:r w:rsidR="001A3C8D">
        <w:rPr>
          <w:rtl/>
        </w:rPr>
        <w:t>7</w:t>
      </w:r>
      <w:r w:rsidR="00ED3E80">
        <w:rPr>
          <w:rtl/>
        </w:rPr>
        <w:t xml:space="preserve">. </w:t>
      </w:r>
    </w:p>
    <w:p w:rsidR="00B431B0" w:rsidRDefault="00365129" w:rsidP="00AB2853">
      <w:pPr>
        <w:pStyle w:val="libFootnote0"/>
        <w:rPr>
          <w:rtl/>
        </w:rPr>
      </w:pPr>
      <w:r w:rsidRPr="00AB2853">
        <w:rPr>
          <w:rtl/>
        </w:rPr>
        <w:t>(7)</w:t>
      </w:r>
      <w:r w:rsidR="00ED3E80">
        <w:rPr>
          <w:rtl/>
        </w:rPr>
        <w:t xml:space="preserve"> ق:</w:t>
      </w:r>
      <w:r w:rsidR="001A3C8D">
        <w:rPr>
          <w:rtl/>
        </w:rPr>
        <w:t>28</w:t>
      </w:r>
      <w:r w:rsidR="00ED3E80">
        <w:rPr>
          <w:rtl/>
        </w:rPr>
        <w:t>4/4</w:t>
      </w:r>
      <w:r w:rsidR="001A3C8D">
        <w:rPr>
          <w:rtl/>
        </w:rPr>
        <w:t>9</w:t>
      </w:r>
      <w:r w:rsidR="00ED3E80">
        <w:rPr>
          <w:rtl/>
        </w:rPr>
        <w:t>/</w:t>
      </w:r>
      <w:r w:rsidR="001A3C8D">
        <w:rPr>
          <w:rtl/>
        </w:rPr>
        <w:t>10</w:t>
      </w:r>
      <w:r w:rsidR="00ED3E80">
        <w:rPr>
          <w:rtl/>
        </w:rPr>
        <w:t>،ج:</w:t>
      </w:r>
      <w:r w:rsidR="001A3C8D">
        <w:rPr>
          <w:rtl/>
        </w:rPr>
        <w:t>3</w:t>
      </w:r>
      <w:r w:rsidR="00ED3E80">
        <w:rPr>
          <w:rtl/>
        </w:rPr>
        <w:t>54/45</w:t>
      </w:r>
    </w:p>
    <w:p w:rsidR="00AB2853" w:rsidRDefault="00AB2853" w:rsidP="00AB2853">
      <w:pPr>
        <w:pStyle w:val="libFootnote0"/>
        <w:rPr>
          <w:rtl/>
        </w:rPr>
      </w:pPr>
      <w:r>
        <w:rPr>
          <w:rFonts w:hint="cs"/>
          <w:rtl/>
        </w:rPr>
        <w:t>(8) ق:41/7/5،ج:155/11.</w:t>
      </w:r>
    </w:p>
    <w:p w:rsidR="00AB2853" w:rsidRDefault="00AB2853" w:rsidP="00AB2853">
      <w:pPr>
        <w:pStyle w:val="libFootnote0"/>
        <w:rPr>
          <w:rtl/>
        </w:rPr>
      </w:pPr>
      <w:r>
        <w:rPr>
          <w:rFonts w:hint="cs"/>
          <w:rtl/>
        </w:rPr>
        <w:t>(9) ق:48/7/5و49،ج:178/11و181. ق:350/109/7و352،ج:319/26و327.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توبه</w:t>
      </w:r>
      <w:r>
        <w:rPr>
          <w:rtl/>
        </w:rPr>
        <w:t xml:space="preserve"> قوم </w:t>
      </w:r>
      <w:r>
        <w:rPr>
          <w:rFonts w:hint="cs"/>
          <w:rtl/>
        </w:rPr>
        <w:t>ی</w:t>
      </w:r>
      <w:r>
        <w:rPr>
          <w:rFonts w:hint="eastAsia"/>
          <w:rtl/>
        </w:rPr>
        <w:t>ونس</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ابن مسعود:بلغ من توبه أهل ن</w:t>
      </w:r>
      <w:r>
        <w:rPr>
          <w:rFonts w:hint="cs"/>
          <w:rtl/>
        </w:rPr>
        <w:t>ی</w:t>
      </w:r>
      <w:r>
        <w:rPr>
          <w:rFonts w:hint="eastAsia"/>
          <w:rtl/>
        </w:rPr>
        <w:t>نو</w:t>
      </w:r>
      <w:r>
        <w:rPr>
          <w:rFonts w:hint="cs"/>
          <w:rtl/>
        </w:rPr>
        <w:t>ی</w:t>
      </w:r>
      <w:r>
        <w:rPr>
          <w:rFonts w:hint="eastAsia"/>
          <w:rtl/>
        </w:rPr>
        <w:t>،ا</w:t>
      </w:r>
      <w:r>
        <w:rPr>
          <w:rFonts w:hint="cs"/>
          <w:rtl/>
        </w:rPr>
        <w:t>ی</w:t>
      </w:r>
      <w:r>
        <w:rPr>
          <w:rtl/>
        </w:rPr>
        <w:t xml:space="preserve"> قوم </w:t>
      </w:r>
      <w:r>
        <w:rPr>
          <w:rFonts w:hint="cs"/>
          <w:rtl/>
        </w:rPr>
        <w:t>ی</w:t>
      </w:r>
      <w:r>
        <w:rPr>
          <w:rFonts w:hint="eastAsia"/>
          <w:rtl/>
        </w:rPr>
        <w:t>ونس</w:t>
      </w:r>
      <w:r>
        <w:rPr>
          <w:rtl/>
        </w:rPr>
        <w:t xml:space="preserve"> </w:t>
      </w:r>
      <w:r w:rsidR="00EC2CC2" w:rsidRPr="00EC2CC2">
        <w:rPr>
          <w:rStyle w:val="libAlaemChar"/>
          <w:rtl/>
        </w:rPr>
        <w:t>عليه‌السلام</w:t>
      </w:r>
      <w:r>
        <w:rPr>
          <w:rtl/>
        </w:rPr>
        <w:t>،أن ترادّوا المظالم ب</w:t>
      </w:r>
      <w:r>
        <w:rPr>
          <w:rFonts w:hint="cs"/>
          <w:rtl/>
        </w:rPr>
        <w:t>ی</w:t>
      </w:r>
      <w:r>
        <w:rPr>
          <w:rFonts w:hint="eastAsia"/>
          <w:rtl/>
        </w:rPr>
        <w:t>نهم،حتّ</w:t>
      </w:r>
      <w:r>
        <w:rPr>
          <w:rFonts w:hint="cs"/>
          <w:rtl/>
        </w:rPr>
        <w:t>ی</w:t>
      </w:r>
      <w:r>
        <w:rPr>
          <w:rtl/>
        </w:rPr>
        <w:t xml:space="preserve"> ان کان الرجل </w:t>
      </w:r>
      <w:r>
        <w:rPr>
          <w:rFonts w:hint="cs"/>
          <w:rtl/>
        </w:rPr>
        <w:t>ی</w:t>
      </w:r>
      <w:r>
        <w:rPr>
          <w:rFonts w:hint="eastAsia"/>
          <w:rtl/>
        </w:rPr>
        <w:t>أت</w:t>
      </w:r>
      <w:r>
        <w:rPr>
          <w:rFonts w:hint="cs"/>
          <w:rtl/>
        </w:rPr>
        <w:t>ی</w:t>
      </w:r>
      <w:r>
        <w:rPr>
          <w:rtl/>
        </w:rPr>
        <w:t xml:space="preserve"> ال</w:t>
      </w:r>
      <w:r>
        <w:rPr>
          <w:rFonts w:hint="cs"/>
          <w:rtl/>
        </w:rPr>
        <w:t>ی</w:t>
      </w:r>
      <w:r>
        <w:rPr>
          <w:rtl/>
        </w:rPr>
        <w:t xml:space="preserve"> الحجر و قد وضع عل</w:t>
      </w:r>
      <w:r>
        <w:rPr>
          <w:rFonts w:hint="cs"/>
          <w:rtl/>
        </w:rPr>
        <w:t>ی</w:t>
      </w:r>
      <w:r>
        <w:rPr>
          <w:rFonts w:hint="eastAsia"/>
          <w:rtl/>
        </w:rPr>
        <w:t>ه</w:t>
      </w:r>
      <w:r>
        <w:rPr>
          <w:rtl/>
        </w:rPr>
        <w:t xml:space="preserve"> أساس بن</w:t>
      </w:r>
      <w:r>
        <w:rPr>
          <w:rFonts w:hint="cs"/>
          <w:rtl/>
        </w:rPr>
        <w:t>ی</w:t>
      </w:r>
      <w:r>
        <w:rPr>
          <w:rFonts w:hint="eastAsia"/>
          <w:rtl/>
        </w:rPr>
        <w:t>انه</w:t>
      </w:r>
      <w:r>
        <w:rPr>
          <w:rtl/>
        </w:rPr>
        <w:t xml:space="preserve"> ف</w:t>
      </w:r>
      <w:r>
        <w:rPr>
          <w:rFonts w:hint="cs"/>
          <w:rtl/>
        </w:rPr>
        <w:t>ی</w:t>
      </w:r>
      <w:r>
        <w:rPr>
          <w:rFonts w:hint="eastAsia"/>
          <w:rtl/>
        </w:rPr>
        <w:t>قلعه</w:t>
      </w:r>
      <w:r>
        <w:rPr>
          <w:rtl/>
        </w:rPr>
        <w:t xml:space="preserve"> و </w:t>
      </w:r>
      <w:r>
        <w:rPr>
          <w:rFonts w:hint="cs"/>
          <w:rtl/>
        </w:rPr>
        <w:t>ی</w:t>
      </w:r>
      <w:r>
        <w:rPr>
          <w:rFonts w:hint="eastAsia"/>
          <w:rtl/>
        </w:rPr>
        <w:t>ردّه</w:t>
      </w:r>
      <w:r>
        <w:rPr>
          <w:rtl/>
        </w:rPr>
        <w:t xml:space="preserve"> </w:t>
      </w:r>
      <w:r w:rsidRPr="00604B91">
        <w:rPr>
          <w:rStyle w:val="libFootnotenumChar"/>
          <w:rtl/>
        </w:rPr>
        <w:t>(2)</w:t>
      </w:r>
      <w:r>
        <w:rPr>
          <w:rtl/>
        </w:rPr>
        <w:t xml:space="preserve">. </w:t>
      </w:r>
    </w:p>
    <w:p w:rsidR="00ED3E80" w:rsidRDefault="00ED3E80" w:rsidP="00ED3E80">
      <w:pPr>
        <w:pStyle w:val="libNormal"/>
      </w:pPr>
      <w:r w:rsidRPr="00AB2853">
        <w:rPr>
          <w:rStyle w:val="libBold1Char"/>
          <w:rFonts w:hint="eastAsia"/>
          <w:rtl/>
        </w:rPr>
        <w:t>الکاف</w:t>
      </w:r>
      <w:r w:rsidRPr="00AB2853">
        <w:rPr>
          <w:rStyle w:val="libBold1Char"/>
          <w:rFonts w:hint="cs"/>
          <w:rtl/>
        </w:rPr>
        <w:t>ی</w:t>
      </w:r>
      <w:r>
        <w:rPr>
          <w:rtl/>
        </w:rPr>
        <w:t>: حکا</w:t>
      </w:r>
      <w:r>
        <w:rPr>
          <w:rFonts w:hint="cs"/>
          <w:rtl/>
        </w:rPr>
        <w:t>ی</w:t>
      </w:r>
      <w:r>
        <w:rPr>
          <w:rFonts w:hint="eastAsia"/>
          <w:rtl/>
        </w:rPr>
        <w:t>ه</w:t>
      </w:r>
      <w:r>
        <w:rPr>
          <w:rtl/>
        </w:rPr>
        <w:t xml:space="preserve"> رجل </w:t>
      </w:r>
      <w:r>
        <w:rPr>
          <w:rFonts w:hint="cs"/>
          <w:rtl/>
        </w:rPr>
        <w:t>ی</w:t>
      </w:r>
      <w:r>
        <w:rPr>
          <w:rFonts w:hint="eastAsia"/>
          <w:rtl/>
        </w:rPr>
        <w:t>قطع</w:t>
      </w:r>
      <w:r>
        <w:rPr>
          <w:rtl/>
        </w:rPr>
        <w:t xml:space="preserve"> الطر</w:t>
      </w:r>
      <w:r>
        <w:rPr>
          <w:rFonts w:hint="cs"/>
          <w:rtl/>
        </w:rPr>
        <w:t>ی</w:t>
      </w:r>
      <w:r>
        <w:rPr>
          <w:rFonts w:hint="eastAsia"/>
          <w:rtl/>
        </w:rPr>
        <w:t>ق</w:t>
      </w:r>
      <w:r>
        <w:rPr>
          <w:rtl/>
        </w:rPr>
        <w:t xml:space="preserve"> و أراد أن </w:t>
      </w:r>
      <w:r>
        <w:rPr>
          <w:rFonts w:hint="cs"/>
          <w:rtl/>
        </w:rPr>
        <w:t>ی</w:t>
      </w:r>
      <w:r>
        <w:rPr>
          <w:rFonts w:hint="eastAsia"/>
          <w:rtl/>
        </w:rPr>
        <w:t>زن</w:t>
      </w:r>
      <w:r>
        <w:rPr>
          <w:rFonts w:hint="cs"/>
          <w:rtl/>
        </w:rPr>
        <w:t>ی</w:t>
      </w:r>
      <w:r>
        <w:rPr>
          <w:rtl/>
        </w:rPr>
        <w:t xml:space="preserve"> بامرأه،فلمّا رأ</w:t>
      </w:r>
      <w:r>
        <w:rPr>
          <w:rFonts w:hint="cs"/>
          <w:rtl/>
        </w:rPr>
        <w:t>ی</w:t>
      </w:r>
      <w:r>
        <w:rPr>
          <w:rtl/>
        </w:rPr>
        <w:t xml:space="preserve"> خوفها من اللّه تنبّه و تاب و رجع ال</w:t>
      </w:r>
      <w:r>
        <w:rPr>
          <w:rFonts w:hint="cs"/>
          <w:rtl/>
        </w:rPr>
        <w:t>ی</w:t>
      </w:r>
      <w:r>
        <w:rPr>
          <w:rtl/>
        </w:rPr>
        <w:t xml:space="preserve"> أهله،فصادفه راهب،فدعا الراهب أن </w:t>
      </w:r>
      <w:r>
        <w:rPr>
          <w:rFonts w:hint="cs"/>
          <w:rtl/>
        </w:rPr>
        <w:t>ی</w:t>
      </w:r>
      <w:r>
        <w:rPr>
          <w:rFonts w:hint="eastAsia"/>
          <w:rtl/>
        </w:rPr>
        <w:t>ضلّهما</w:t>
      </w:r>
      <w:r>
        <w:rPr>
          <w:rtl/>
        </w:rPr>
        <w:t xml:space="preserve"> اللّه بغمامه فأمّن التائب عل</w:t>
      </w:r>
      <w:r>
        <w:rPr>
          <w:rFonts w:hint="cs"/>
          <w:rtl/>
        </w:rPr>
        <w:t>ی</w:t>
      </w:r>
      <w:r>
        <w:rPr>
          <w:rtl/>
        </w:rPr>
        <w:t xml:space="preserve"> دعائه فأظلّتهما غمامه،فلمّا افترقا فإذا السحاب مع التائب </w:t>
      </w:r>
      <w:r w:rsidRPr="00604B91">
        <w:rPr>
          <w:rStyle w:val="libFootnotenumChar"/>
          <w:rtl/>
        </w:rPr>
        <w:t>(3)</w:t>
      </w:r>
      <w:r>
        <w:rPr>
          <w:rtl/>
        </w:rPr>
        <w:t xml:space="preserve">. </w:t>
      </w:r>
    </w:p>
    <w:p w:rsidR="00ED3E80" w:rsidRDefault="00ED3E80" w:rsidP="00ED3E80">
      <w:pPr>
        <w:pStyle w:val="libNormal"/>
      </w:pPr>
      <w:r>
        <w:rPr>
          <w:rFonts w:hint="eastAsia"/>
          <w:rtl/>
        </w:rPr>
        <w:t>توبه</w:t>
      </w:r>
      <w:r>
        <w:rPr>
          <w:rtl/>
        </w:rPr>
        <w:t xml:space="preserve"> بعض التوّاب</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ED3E80">
      <w:pPr>
        <w:pStyle w:val="libNormal"/>
      </w:pPr>
      <w:r w:rsidRPr="00AB2853">
        <w:rPr>
          <w:rStyle w:val="libBold1Char"/>
          <w:rFonts w:hint="eastAsia"/>
          <w:rtl/>
        </w:rPr>
        <w:t>أقول</w:t>
      </w:r>
      <w:r>
        <w:rPr>
          <w:rtl/>
        </w:rPr>
        <w:t xml:space="preserve">: </w:t>
      </w:r>
    </w:p>
    <w:p w:rsidR="00ED3E80" w:rsidRDefault="00ED3E80" w:rsidP="00ED3E80">
      <w:pPr>
        <w:pStyle w:val="libNormal"/>
      </w:pP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AB2853">
        <w:rPr>
          <w:rtl/>
        </w:rPr>
        <w:t>(</w:t>
      </w:r>
      <w:r w:rsidRPr="00AB2853">
        <w:rPr>
          <w:rtl/>
        </w:rPr>
        <w:t>غ</w:t>
      </w:r>
      <w:r w:rsidRPr="00AB2853">
        <w:rPr>
          <w:rFonts w:hint="cs"/>
          <w:rtl/>
        </w:rPr>
        <w:t>ی</w:t>
      </w:r>
      <w:r w:rsidRPr="00AB2853">
        <w:rPr>
          <w:rFonts w:hint="eastAsia"/>
          <w:rtl/>
        </w:rPr>
        <w:t>ب</w:t>
      </w:r>
      <w:r w:rsidR="00F71F29" w:rsidRPr="00AB2853">
        <w:rPr>
          <w:rFonts w:hint="eastAsia"/>
          <w:rtl/>
        </w:rPr>
        <w:t>)</w:t>
      </w:r>
      <w:r>
        <w:rPr>
          <w:rFonts w:hint="eastAsia"/>
          <w:rtl/>
        </w:rPr>
        <w:t>توبه</w:t>
      </w:r>
      <w:r>
        <w:rPr>
          <w:rtl/>
        </w:rPr>
        <w:t xml:space="preserve"> الغ</w:t>
      </w:r>
      <w:r>
        <w:rPr>
          <w:rFonts w:hint="cs"/>
          <w:rtl/>
        </w:rPr>
        <w:t>ی</w:t>
      </w:r>
      <w:r>
        <w:rPr>
          <w:rFonts w:hint="eastAsia"/>
          <w:rtl/>
        </w:rPr>
        <w:t>به</w:t>
      </w:r>
      <w:r>
        <w:rPr>
          <w:rtl/>
        </w:rPr>
        <w:t xml:space="preserve"> ما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لَقَدْ تٰابَ اللّٰهُ عَلَ</w:t>
      </w:r>
      <w:r w:rsidRPr="00F71F29">
        <w:rPr>
          <w:rStyle w:val="libAieChar"/>
          <w:rFonts w:hint="cs"/>
          <w:rtl/>
        </w:rPr>
        <w:t>ی</w:t>
      </w:r>
      <w:r w:rsidRPr="00F71F29">
        <w:rPr>
          <w:rStyle w:val="libAieChar"/>
          <w:rtl/>
        </w:rPr>
        <w:t xml:space="preserve"> النَّبِ</w:t>
      </w:r>
      <w:r w:rsidRPr="00F71F29">
        <w:rPr>
          <w:rStyle w:val="libAieChar"/>
          <w:rFonts w:hint="cs"/>
          <w:rtl/>
        </w:rPr>
        <w:t>یِّ</w:t>
      </w:r>
      <w:r w:rsidRPr="00F71F29">
        <w:rPr>
          <w:rStyle w:val="libAieChar"/>
          <w:rtl/>
        </w:rPr>
        <w:t xml:space="preserve"> وَ الْمُهٰاجِرِ</w:t>
      </w:r>
      <w:r w:rsidRPr="00F71F29">
        <w:rPr>
          <w:rStyle w:val="libAieChar"/>
          <w:rFonts w:hint="cs"/>
          <w:rtl/>
        </w:rPr>
        <w:t>ی</w:t>
      </w:r>
      <w:r w:rsidRPr="00F71F29">
        <w:rPr>
          <w:rStyle w:val="libAieChar"/>
          <w:rFonts w:hint="eastAsia"/>
          <w:rtl/>
        </w:rPr>
        <w:t>نَ</w:t>
      </w:r>
      <w:r w:rsidRPr="00F71F29">
        <w:rPr>
          <w:rStyle w:val="libAieChar"/>
          <w:rtl/>
        </w:rPr>
        <w:t xml:space="preserve"> وَ الْأَنْصٰارِ</w:t>
      </w:r>
      <w:r w:rsidR="00F71F29" w:rsidRPr="00F71F29">
        <w:rPr>
          <w:rStyle w:val="libAlaemChar"/>
          <w:rtl/>
        </w:rPr>
        <w:t>)</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و</w:t>
      </w:r>
      <w:r>
        <w:rPr>
          <w:rtl/>
        </w:rPr>
        <w:t xml:space="preserve"> عن الرضا </w:t>
      </w:r>
      <w:r w:rsidR="00EC2CC2" w:rsidRPr="00EC2CC2">
        <w:rPr>
          <w:rStyle w:val="libAlaemChar"/>
          <w:rtl/>
        </w:rPr>
        <w:t>عليه‌السلام</w:t>
      </w:r>
      <w:r>
        <w:rPr>
          <w:rtl/>
        </w:rPr>
        <w:t xml:space="preserve">: انه قرأ: </w:t>
      </w:r>
      <w:r w:rsidR="00F71F29" w:rsidRPr="00AB2853">
        <w:rPr>
          <w:rtl/>
        </w:rPr>
        <w:t>(</w:t>
      </w:r>
      <w:r w:rsidRPr="00AB2853">
        <w:rPr>
          <w:rtl/>
        </w:rPr>
        <w:t>لقد تاب اللّه بالنب</w:t>
      </w:r>
      <w:r w:rsidRPr="00AB2853">
        <w:rPr>
          <w:rFonts w:hint="cs"/>
          <w:rtl/>
        </w:rPr>
        <w:t>یّ</w:t>
      </w:r>
      <w:r w:rsidRPr="00AB2853">
        <w:rPr>
          <w:rtl/>
        </w:rPr>
        <w:t xml:space="preserve"> عل</w:t>
      </w:r>
      <w:r w:rsidRPr="00AB2853">
        <w:rPr>
          <w:rFonts w:hint="cs"/>
          <w:rtl/>
        </w:rPr>
        <w:t>ی</w:t>
      </w:r>
      <w:r w:rsidRPr="00AB2853">
        <w:rPr>
          <w:rtl/>
        </w:rPr>
        <w:t xml:space="preserve"> المهاجر</w:t>
      </w:r>
      <w:r w:rsidRPr="00AB2853">
        <w:rPr>
          <w:rFonts w:hint="cs"/>
          <w:rtl/>
        </w:rPr>
        <w:t>ی</w:t>
      </w:r>
      <w:r w:rsidRPr="00AB2853">
        <w:rPr>
          <w:rFonts w:hint="eastAsia"/>
          <w:rtl/>
        </w:rPr>
        <w:t>ن</w:t>
      </w:r>
      <w:r w:rsidRPr="00AB2853">
        <w:rPr>
          <w:rtl/>
        </w:rPr>
        <w:t xml:space="preserve"> و الأنصار</w:t>
      </w:r>
      <w:r w:rsidR="00F71F29" w:rsidRPr="00AB2853">
        <w:rPr>
          <w:rtl/>
        </w:rPr>
        <w:t>)</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إبطال توبه أصحاب الجمل </w:t>
      </w:r>
      <w:r w:rsidRPr="00604B91">
        <w:rPr>
          <w:rStyle w:val="libFootnotenumChar"/>
          <w:rtl/>
        </w:rPr>
        <w:t>(7)</w:t>
      </w:r>
      <w:r>
        <w:rPr>
          <w:rtl/>
        </w:rPr>
        <w:t xml:space="preserve">. </w:t>
      </w:r>
    </w:p>
    <w:p w:rsidR="00B431B0" w:rsidRDefault="00ED3E80" w:rsidP="00ED3E80">
      <w:pPr>
        <w:pStyle w:val="libNormal"/>
      </w:pPr>
      <w:r>
        <w:rPr>
          <w:rFonts w:hint="eastAsia"/>
          <w:rtl/>
        </w:rPr>
        <w:t>کلام</w:t>
      </w:r>
      <w:r>
        <w:rPr>
          <w:rtl/>
        </w:rPr>
        <w:t xml:space="preserve"> الفخر الراز</w:t>
      </w:r>
      <w:r>
        <w:rPr>
          <w:rFonts w:hint="cs"/>
          <w:rtl/>
        </w:rPr>
        <w:t>یّ</w:t>
      </w:r>
      <w:r>
        <w:rPr>
          <w:rtl/>
        </w:rPr>
        <w:t xml:space="preserve"> ف</w:t>
      </w:r>
      <w:r>
        <w:rPr>
          <w:rFonts w:hint="cs"/>
          <w:rtl/>
        </w:rPr>
        <w:t>ی</w:t>
      </w:r>
      <w:r>
        <w:rPr>
          <w:rtl/>
        </w:rPr>
        <w:t xml:space="preserve"> عدم قبول توبه فرعون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23</w:t>
      </w:r>
      <w:r w:rsidR="00ED3E80">
        <w:rPr>
          <w:rtl/>
        </w:rPr>
        <w:t>/</w:t>
      </w:r>
      <w:r w:rsidR="001A3C8D">
        <w:rPr>
          <w:rtl/>
        </w:rPr>
        <w:t>78</w:t>
      </w:r>
      <w:r w:rsidR="00ED3E80">
        <w:rPr>
          <w:rtl/>
        </w:rPr>
        <w:t>/5-4</w:t>
      </w:r>
      <w:r w:rsidR="001A3C8D">
        <w:rPr>
          <w:rtl/>
        </w:rPr>
        <w:t>27</w:t>
      </w:r>
      <w:r w:rsidR="00ED3E80">
        <w:rPr>
          <w:rtl/>
        </w:rPr>
        <w:t>،ج:</w:t>
      </w:r>
      <w:r w:rsidR="001A3C8D">
        <w:rPr>
          <w:rtl/>
        </w:rPr>
        <w:t>379</w:t>
      </w:r>
      <w:r w:rsidR="00ED3E80">
        <w:rPr>
          <w:rtl/>
        </w:rPr>
        <w:t>/</w:t>
      </w:r>
      <w:r w:rsidR="001A3C8D">
        <w:rPr>
          <w:rtl/>
        </w:rPr>
        <w:t>1</w:t>
      </w:r>
      <w:r w:rsidR="00ED3E80">
        <w:rPr>
          <w:rtl/>
        </w:rPr>
        <w:t>4-4</w:t>
      </w:r>
      <w:r w:rsidR="001A3C8D">
        <w:rPr>
          <w:rtl/>
        </w:rPr>
        <w:t>0</w:t>
      </w:r>
      <w:r w:rsidR="00ED3E80">
        <w:rPr>
          <w:rtl/>
        </w:rPr>
        <w:t xml:space="preserve">6. </w:t>
      </w:r>
    </w:p>
    <w:p w:rsidR="00ED3E80" w:rsidRDefault="00365129" w:rsidP="0027669E">
      <w:pPr>
        <w:pStyle w:val="libFootnote0"/>
      </w:pPr>
      <w:r>
        <w:rPr>
          <w:rtl/>
        </w:rPr>
        <w:t>(2)</w:t>
      </w:r>
      <w:r w:rsidR="00ED3E80">
        <w:rPr>
          <w:rtl/>
        </w:rPr>
        <w:t xml:space="preserve"> ق:4</w:t>
      </w:r>
      <w:r w:rsidR="001A3C8D">
        <w:rPr>
          <w:rtl/>
        </w:rPr>
        <w:t>29</w:t>
      </w:r>
      <w:r w:rsidR="00ED3E80">
        <w:rPr>
          <w:rtl/>
        </w:rPr>
        <w:t>/</w:t>
      </w:r>
      <w:r w:rsidR="001A3C8D">
        <w:rPr>
          <w:rtl/>
        </w:rPr>
        <w:t>78</w:t>
      </w:r>
      <w:r w:rsidR="00ED3E80">
        <w:rPr>
          <w:rtl/>
        </w:rPr>
        <w:t>/5،ج:4</w:t>
      </w:r>
      <w:r w:rsidR="001A3C8D">
        <w:rPr>
          <w:rtl/>
        </w:rPr>
        <w:t>0</w:t>
      </w:r>
      <w:r w:rsidR="00ED3E80">
        <w:rPr>
          <w:rtl/>
        </w:rPr>
        <w:t>6/</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ق:45</w:t>
      </w:r>
      <w:r w:rsidR="001A3C8D">
        <w:rPr>
          <w:rtl/>
        </w:rPr>
        <w:t>3</w:t>
      </w:r>
      <w:r w:rsidR="00ED3E80">
        <w:rPr>
          <w:rtl/>
        </w:rPr>
        <w:t>/</w:t>
      </w:r>
      <w:r w:rsidR="001A3C8D">
        <w:rPr>
          <w:rtl/>
        </w:rPr>
        <w:t>81</w:t>
      </w:r>
      <w:r w:rsidR="00ED3E80">
        <w:rPr>
          <w:rtl/>
        </w:rPr>
        <w:t>/5،ج:5</w:t>
      </w:r>
      <w:r w:rsidR="001A3C8D">
        <w:rPr>
          <w:rtl/>
        </w:rPr>
        <w:t>07</w:t>
      </w:r>
      <w:r w:rsidR="00ED3E80">
        <w:rPr>
          <w:rtl/>
        </w:rPr>
        <w:t>/</w:t>
      </w:r>
      <w:r w:rsidR="001A3C8D">
        <w:rPr>
          <w:rtl/>
        </w:rPr>
        <w:t>1</w:t>
      </w:r>
      <w:r w:rsidR="00ED3E80">
        <w:rPr>
          <w:rtl/>
        </w:rPr>
        <w:t>4. ق:کتاب الأخلاق</w:t>
      </w:r>
      <w:r w:rsidR="001A3C8D">
        <w:rPr>
          <w:rtl/>
        </w:rPr>
        <w:t>112</w:t>
      </w:r>
      <w:r w:rsidR="00ED3E80">
        <w:rPr>
          <w:rtl/>
        </w:rPr>
        <w:t>/</w:t>
      </w:r>
      <w:r w:rsidR="001A3C8D">
        <w:rPr>
          <w:rtl/>
        </w:rPr>
        <w:t>22</w:t>
      </w:r>
      <w:r w:rsidR="00ED3E80">
        <w:rPr>
          <w:rtl/>
        </w:rPr>
        <w:t>/،ج:</w:t>
      </w:r>
      <w:r w:rsidR="001A3C8D">
        <w:rPr>
          <w:rtl/>
        </w:rPr>
        <w:t>3</w:t>
      </w:r>
      <w:r w:rsidR="00ED3E80">
        <w:rPr>
          <w:rtl/>
        </w:rPr>
        <w:t>6</w:t>
      </w:r>
      <w:r w:rsidR="001A3C8D">
        <w:rPr>
          <w:rtl/>
        </w:rPr>
        <w:t>1</w:t>
      </w:r>
      <w:r w:rsidR="00ED3E80">
        <w:rPr>
          <w:rtl/>
        </w:rPr>
        <w:t>/</w:t>
      </w:r>
      <w:r w:rsidR="001A3C8D">
        <w:rPr>
          <w:rtl/>
        </w:rPr>
        <w:t>70</w:t>
      </w:r>
      <w:r w:rsidR="00ED3E80">
        <w:rPr>
          <w:rtl/>
        </w:rPr>
        <w:t xml:space="preserve">. </w:t>
      </w:r>
    </w:p>
    <w:p w:rsidR="00ED3E80" w:rsidRDefault="00365129" w:rsidP="0027669E">
      <w:pPr>
        <w:pStyle w:val="libFootnote0"/>
      </w:pPr>
      <w:r>
        <w:rPr>
          <w:rtl/>
        </w:rPr>
        <w:t>(4)</w:t>
      </w:r>
      <w:r w:rsidR="00ED3E80">
        <w:rPr>
          <w:rtl/>
        </w:rPr>
        <w:t xml:space="preserve"> ق:کتاب الأخلاق</w:t>
      </w:r>
      <w:r w:rsidR="001A3C8D">
        <w:rPr>
          <w:rtl/>
        </w:rPr>
        <w:t>117</w:t>
      </w:r>
      <w:r w:rsidR="00ED3E80">
        <w:rPr>
          <w:rtl/>
        </w:rPr>
        <w:t>/</w:t>
      </w:r>
      <w:r w:rsidR="001A3C8D">
        <w:rPr>
          <w:rtl/>
        </w:rPr>
        <w:t>22</w:t>
      </w:r>
      <w:r w:rsidR="00ED3E80">
        <w:rPr>
          <w:rtl/>
        </w:rPr>
        <w:t>/،ج:</w:t>
      </w:r>
      <w:r w:rsidR="001A3C8D">
        <w:rPr>
          <w:rtl/>
        </w:rPr>
        <w:t>379</w:t>
      </w:r>
      <w:r w:rsidR="00ED3E80">
        <w:rPr>
          <w:rtl/>
        </w:rPr>
        <w:t>/</w:t>
      </w:r>
      <w:r w:rsidR="001A3C8D">
        <w:rPr>
          <w:rtl/>
        </w:rPr>
        <w:t>70</w:t>
      </w:r>
      <w:r w:rsidR="00ED3E80">
        <w:rPr>
          <w:rtl/>
        </w:rPr>
        <w:t xml:space="preserve">. </w:t>
      </w:r>
    </w:p>
    <w:p w:rsidR="00ED3E80" w:rsidRDefault="00365129" w:rsidP="0027669E">
      <w:pPr>
        <w:pStyle w:val="libFootnote0"/>
      </w:pPr>
      <w:r>
        <w:rPr>
          <w:rtl/>
        </w:rPr>
        <w:t>(5)</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117</w:t>
      </w:r>
      <w:r w:rsidR="00ED3E80">
        <w:rPr>
          <w:rtl/>
        </w:rPr>
        <w:t xml:space="preserve">. </w:t>
      </w:r>
    </w:p>
    <w:p w:rsidR="00ED3E80" w:rsidRDefault="00365129" w:rsidP="0027669E">
      <w:pPr>
        <w:pStyle w:val="libFootnote0"/>
      </w:pPr>
      <w:r>
        <w:rPr>
          <w:rtl/>
        </w:rPr>
        <w:t>(6)</w:t>
      </w:r>
      <w:r w:rsidR="00ED3E80">
        <w:rPr>
          <w:rtl/>
        </w:rPr>
        <w:t xml:space="preserve"> ق:6</w:t>
      </w:r>
      <w:r w:rsidR="001A3C8D">
        <w:rPr>
          <w:rtl/>
        </w:rPr>
        <w:t>23</w:t>
      </w:r>
      <w:r w:rsidR="00ED3E80">
        <w:rPr>
          <w:rtl/>
        </w:rPr>
        <w:t>/5</w:t>
      </w:r>
      <w:r w:rsidR="001A3C8D">
        <w:rPr>
          <w:rtl/>
        </w:rPr>
        <w:t>9</w:t>
      </w:r>
      <w:r w:rsidR="00ED3E80">
        <w:rPr>
          <w:rtl/>
        </w:rPr>
        <w:t>/6،ج:</w:t>
      </w:r>
      <w:r w:rsidR="001A3C8D">
        <w:rPr>
          <w:rtl/>
        </w:rPr>
        <w:t>20</w:t>
      </w:r>
      <w:r w:rsidR="00ED3E80">
        <w:rPr>
          <w:rtl/>
        </w:rPr>
        <w:t>4/</w:t>
      </w:r>
      <w:r w:rsidR="001A3C8D">
        <w:rPr>
          <w:rtl/>
        </w:rPr>
        <w:t>21</w:t>
      </w:r>
      <w:r w:rsidR="00ED3E80">
        <w:rPr>
          <w:rtl/>
        </w:rPr>
        <w:t xml:space="preserve">. </w:t>
      </w:r>
    </w:p>
    <w:p w:rsidR="00ED3E80" w:rsidRDefault="00365129" w:rsidP="0027669E">
      <w:pPr>
        <w:pStyle w:val="libFootnote0"/>
      </w:pPr>
      <w:r>
        <w:rPr>
          <w:rtl/>
        </w:rPr>
        <w:t>(7)</w:t>
      </w:r>
      <w:r w:rsidR="00ED3E80">
        <w:rPr>
          <w:rtl/>
        </w:rPr>
        <w:t xml:space="preserve"> ق:46</w:t>
      </w:r>
      <w:r w:rsidR="001A3C8D">
        <w:rPr>
          <w:rtl/>
        </w:rPr>
        <w:t>2</w:t>
      </w:r>
      <w:r w:rsidR="00ED3E80">
        <w:rPr>
          <w:rtl/>
        </w:rPr>
        <w:t>/4</w:t>
      </w:r>
      <w:r w:rsidR="001A3C8D">
        <w:rPr>
          <w:rtl/>
        </w:rPr>
        <w:t>1</w:t>
      </w:r>
      <w:r w:rsidR="00ED3E80">
        <w:rPr>
          <w:rtl/>
        </w:rPr>
        <w:t>/</w:t>
      </w:r>
      <w:r w:rsidR="001A3C8D">
        <w:rPr>
          <w:rtl/>
        </w:rPr>
        <w:t>8</w:t>
      </w:r>
      <w:r w:rsidR="00ED3E80">
        <w:rPr>
          <w:rtl/>
        </w:rPr>
        <w:t>،ج:</w:t>
      </w:r>
      <w:r w:rsidR="001A3C8D">
        <w:rPr>
          <w:rtl/>
        </w:rPr>
        <w:t>333</w:t>
      </w:r>
      <w:r w:rsidR="00ED3E80">
        <w:rPr>
          <w:rtl/>
        </w:rPr>
        <w:t>/</w:t>
      </w:r>
      <w:r w:rsidR="001A3C8D">
        <w:rPr>
          <w:rtl/>
        </w:rPr>
        <w:t>32</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2</w:t>
      </w:r>
      <w:r w:rsidR="00ED3E80">
        <w:rPr>
          <w:rtl/>
        </w:rPr>
        <w:t>5</w:t>
      </w:r>
      <w:r w:rsidR="001A3C8D">
        <w:rPr>
          <w:rtl/>
        </w:rPr>
        <w:t>2</w:t>
      </w:r>
      <w:r w:rsidR="00ED3E80">
        <w:rPr>
          <w:rtl/>
        </w:rPr>
        <w:t>/</w:t>
      </w:r>
      <w:r w:rsidR="001A3C8D">
        <w:rPr>
          <w:rtl/>
        </w:rPr>
        <w:t>3</w:t>
      </w:r>
      <w:r w:rsidR="00ED3E80">
        <w:rPr>
          <w:rtl/>
        </w:rPr>
        <w:t>4/5،ج:</w:t>
      </w:r>
      <w:r w:rsidR="001A3C8D">
        <w:rPr>
          <w:rtl/>
        </w:rPr>
        <w:t>131</w:t>
      </w:r>
      <w:r w:rsidR="00ED3E80">
        <w:rPr>
          <w:rtl/>
        </w:rPr>
        <w:t>/</w:t>
      </w:r>
      <w:r w:rsidR="001A3C8D">
        <w:rPr>
          <w:rtl/>
        </w:rPr>
        <w:t>13</w:t>
      </w:r>
    </w:p>
    <w:p w:rsidR="005A2728" w:rsidRDefault="005A2728" w:rsidP="0027669E">
      <w:pPr>
        <w:pStyle w:val="libNormal"/>
        <w:rPr>
          <w:rtl/>
        </w:rPr>
      </w:pPr>
      <w:r>
        <w:rPr>
          <w:rtl/>
        </w:rPr>
        <w:br w:type="page"/>
      </w:r>
    </w:p>
    <w:p w:rsidR="00ED3E80" w:rsidRDefault="00ED3E80" w:rsidP="00AB2853">
      <w:pPr>
        <w:pStyle w:val="Heading3Center"/>
      </w:pPr>
      <w:bookmarkStart w:id="64" w:name="_Toc467873462"/>
      <w:r>
        <w:rPr>
          <w:rFonts w:hint="eastAsia"/>
          <w:rtl/>
        </w:rPr>
        <w:lastRenderedPageBreak/>
        <w:t>باب</w:t>
      </w:r>
      <w:r>
        <w:rPr>
          <w:rtl/>
        </w:rPr>
        <w:t xml:space="preserve"> التاء بعده ال</w:t>
      </w:r>
      <w:r>
        <w:rPr>
          <w:rFonts w:hint="cs"/>
          <w:rtl/>
        </w:rPr>
        <w:t>ی</w:t>
      </w:r>
      <w:r>
        <w:rPr>
          <w:rFonts w:hint="eastAsia"/>
          <w:rtl/>
        </w:rPr>
        <w:t>اء</w:t>
      </w:r>
      <w:bookmarkEnd w:id="64"/>
      <w:r>
        <w:rPr>
          <w:rtl/>
        </w:rPr>
        <w:t xml:space="preserve"> </w:t>
      </w:r>
    </w:p>
    <w:p w:rsidR="00ED3E80" w:rsidRDefault="00ED3E80" w:rsidP="00AB2853">
      <w:pPr>
        <w:pStyle w:val="libBold1"/>
      </w:pPr>
      <w:r>
        <w:rPr>
          <w:rFonts w:hint="eastAsia"/>
          <w:rtl/>
        </w:rPr>
        <w:t>ت</w:t>
      </w:r>
      <w:r>
        <w:rPr>
          <w:rFonts w:hint="cs"/>
          <w:rtl/>
        </w:rPr>
        <w:t>ی</w:t>
      </w:r>
      <w:r>
        <w:rPr>
          <w:rFonts w:hint="eastAsia"/>
          <w:rtl/>
        </w:rPr>
        <w:t>ن</w:t>
      </w:r>
      <w:r>
        <w:rPr>
          <w:rtl/>
        </w:rPr>
        <w:t xml:space="preserve">: </w:t>
      </w:r>
    </w:p>
    <w:p w:rsidR="00ED3E80" w:rsidRDefault="00ED3E80" w:rsidP="00AB2853">
      <w:pPr>
        <w:pStyle w:val="libCenterBold1"/>
      </w:pPr>
      <w:r>
        <w:rPr>
          <w:rFonts w:hint="eastAsia"/>
          <w:rtl/>
        </w:rPr>
        <w:t>الت</w:t>
      </w:r>
      <w:r>
        <w:rPr>
          <w:rFonts w:hint="cs"/>
          <w:rtl/>
        </w:rPr>
        <w:t>ی</w:t>
      </w:r>
      <w:r>
        <w:rPr>
          <w:rFonts w:hint="eastAsia"/>
          <w:rtl/>
        </w:rPr>
        <w:t>ن</w:t>
      </w:r>
      <w:r>
        <w:rPr>
          <w:rtl/>
        </w:rPr>
        <w:t xml:space="preserve"> و منافعه </w:t>
      </w:r>
    </w:p>
    <w:p w:rsidR="00ED3E80" w:rsidRDefault="00ED3E80" w:rsidP="00ED3E80">
      <w:pPr>
        <w:pStyle w:val="libNormal"/>
      </w:pPr>
      <w:r>
        <w:rPr>
          <w:rFonts w:hint="eastAsia"/>
          <w:rtl/>
        </w:rPr>
        <w:t>الت</w:t>
      </w:r>
      <w:r>
        <w:rPr>
          <w:rFonts w:hint="cs"/>
          <w:rtl/>
        </w:rPr>
        <w:t>ی</w:t>
      </w:r>
      <w:r>
        <w:rPr>
          <w:rFonts w:hint="eastAsia"/>
          <w:rtl/>
        </w:rPr>
        <w:t>ن</w:t>
      </w:r>
      <w:r>
        <w:rPr>
          <w:rtl/>
        </w:rPr>
        <w:t xml:space="preserve"> فاکهه ط</w:t>
      </w:r>
      <w:r>
        <w:rPr>
          <w:rFonts w:hint="cs"/>
          <w:rtl/>
        </w:rPr>
        <w:t>یّ</w:t>
      </w:r>
      <w:r>
        <w:rPr>
          <w:rFonts w:hint="eastAsia"/>
          <w:rtl/>
        </w:rPr>
        <w:t>به</w:t>
      </w:r>
      <w:r>
        <w:rPr>
          <w:rtl/>
        </w:rPr>
        <w:t xml:space="preserve"> لا فضله له،و غذاء لط</w:t>
      </w:r>
      <w:r>
        <w:rPr>
          <w:rFonts w:hint="cs"/>
          <w:rtl/>
        </w:rPr>
        <w:t>ی</w:t>
      </w:r>
      <w:r>
        <w:rPr>
          <w:rFonts w:hint="eastAsia"/>
          <w:rtl/>
        </w:rPr>
        <w:t>ف</w:t>
      </w:r>
      <w:r>
        <w:rPr>
          <w:rtl/>
        </w:rPr>
        <w:t xml:space="preserve"> سر</w:t>
      </w:r>
      <w:r>
        <w:rPr>
          <w:rFonts w:hint="cs"/>
          <w:rtl/>
        </w:rPr>
        <w:t>ی</w:t>
      </w:r>
      <w:r>
        <w:rPr>
          <w:rFonts w:hint="eastAsia"/>
          <w:rtl/>
        </w:rPr>
        <w:t>ع</w:t>
      </w:r>
      <w:r>
        <w:rPr>
          <w:rtl/>
        </w:rPr>
        <w:t xml:space="preserve"> الهضم،و دواء کث</w:t>
      </w:r>
      <w:r>
        <w:rPr>
          <w:rFonts w:hint="cs"/>
          <w:rtl/>
        </w:rPr>
        <w:t>ی</w:t>
      </w:r>
      <w:r>
        <w:rPr>
          <w:rFonts w:hint="eastAsia"/>
          <w:rtl/>
        </w:rPr>
        <w:t>ر</w:t>
      </w:r>
      <w:r>
        <w:rPr>
          <w:rtl/>
        </w:rPr>
        <w:t xml:space="preserve"> النفع فانّه </w:t>
      </w:r>
      <w:r>
        <w:rPr>
          <w:rFonts w:hint="cs"/>
          <w:rtl/>
        </w:rPr>
        <w:t>ی</w:t>
      </w:r>
      <w:r>
        <w:rPr>
          <w:rFonts w:hint="eastAsia"/>
          <w:rtl/>
        </w:rPr>
        <w:t>ل</w:t>
      </w:r>
      <w:r>
        <w:rPr>
          <w:rFonts w:hint="cs"/>
          <w:rtl/>
        </w:rPr>
        <w:t>ی</w:t>
      </w:r>
      <w:r>
        <w:rPr>
          <w:rFonts w:hint="eastAsia"/>
          <w:rtl/>
        </w:rPr>
        <w:t>ن</w:t>
      </w:r>
      <w:r>
        <w:rPr>
          <w:rtl/>
        </w:rPr>
        <w:t xml:space="preserve"> الطبع و </w:t>
      </w:r>
      <w:r>
        <w:rPr>
          <w:rFonts w:hint="cs"/>
          <w:rtl/>
        </w:rPr>
        <w:t>ی</w:t>
      </w:r>
      <w:r>
        <w:rPr>
          <w:rFonts w:hint="eastAsia"/>
          <w:rtl/>
        </w:rPr>
        <w:t>حلل</w:t>
      </w:r>
      <w:r>
        <w:rPr>
          <w:rtl/>
        </w:rPr>
        <w:t xml:space="preserve"> البلغم و </w:t>
      </w:r>
      <w:r>
        <w:rPr>
          <w:rFonts w:hint="cs"/>
          <w:rtl/>
        </w:rPr>
        <w:t>ی</w:t>
      </w:r>
      <w:r>
        <w:rPr>
          <w:rFonts w:hint="eastAsia"/>
          <w:rtl/>
        </w:rPr>
        <w:t>طهر</w:t>
      </w:r>
      <w:r>
        <w:rPr>
          <w:rtl/>
        </w:rPr>
        <w:t xml:space="preserve"> الکل</w:t>
      </w:r>
      <w:r>
        <w:rPr>
          <w:rFonts w:hint="cs"/>
          <w:rtl/>
        </w:rPr>
        <w:t>ی</w:t>
      </w:r>
      <w:r>
        <w:rPr>
          <w:rFonts w:hint="eastAsia"/>
          <w:rtl/>
        </w:rPr>
        <w:t>ت</w:t>
      </w:r>
      <w:r>
        <w:rPr>
          <w:rFonts w:hint="cs"/>
          <w:rtl/>
        </w:rPr>
        <w:t>ی</w:t>
      </w:r>
      <w:r>
        <w:rPr>
          <w:rFonts w:hint="eastAsia"/>
          <w:rtl/>
        </w:rPr>
        <w:t>ن</w:t>
      </w:r>
      <w:r>
        <w:rPr>
          <w:rtl/>
        </w:rPr>
        <w:t xml:space="preserve"> و </w:t>
      </w:r>
      <w:r>
        <w:rPr>
          <w:rFonts w:hint="cs"/>
          <w:rtl/>
        </w:rPr>
        <w:t>ی</w:t>
      </w:r>
      <w:r>
        <w:rPr>
          <w:rFonts w:hint="eastAsia"/>
          <w:rtl/>
        </w:rPr>
        <w:t>ز</w:t>
      </w:r>
      <w:r>
        <w:rPr>
          <w:rFonts w:hint="cs"/>
          <w:rtl/>
        </w:rPr>
        <w:t>ی</w:t>
      </w:r>
      <w:r>
        <w:rPr>
          <w:rFonts w:hint="eastAsia"/>
          <w:rtl/>
        </w:rPr>
        <w:t>ل</w:t>
      </w:r>
      <w:r>
        <w:rPr>
          <w:rtl/>
        </w:rPr>
        <w:t xml:space="preserve"> رمل المثانه و </w:t>
      </w:r>
      <w:r>
        <w:rPr>
          <w:rFonts w:hint="cs"/>
          <w:rtl/>
        </w:rPr>
        <w:t>ی</w:t>
      </w:r>
      <w:r>
        <w:rPr>
          <w:rFonts w:hint="eastAsia"/>
          <w:rtl/>
        </w:rPr>
        <w:t>فتح</w:t>
      </w:r>
      <w:r>
        <w:rPr>
          <w:rtl/>
        </w:rPr>
        <w:t xml:space="preserve"> سدّه الکبد و الطحال و </w:t>
      </w:r>
      <w:r>
        <w:rPr>
          <w:rFonts w:hint="cs"/>
          <w:rtl/>
        </w:rPr>
        <w:t>ی</w:t>
      </w:r>
      <w:r>
        <w:rPr>
          <w:rFonts w:hint="eastAsia"/>
          <w:rtl/>
        </w:rPr>
        <w:t>سمن</w:t>
      </w:r>
      <w:r>
        <w:rPr>
          <w:rtl/>
        </w:rPr>
        <w:t xml:space="preserve"> البدن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الت</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انّه ج</w:t>
      </w:r>
      <w:r>
        <w:rPr>
          <w:rFonts w:hint="cs"/>
          <w:rtl/>
        </w:rPr>
        <w:t>ی</w:t>
      </w:r>
      <w:r>
        <w:rPr>
          <w:rFonts w:hint="eastAsia"/>
          <w:rtl/>
        </w:rPr>
        <w:t>د</w:t>
      </w:r>
      <w:r>
        <w:rPr>
          <w:rtl/>
        </w:rPr>
        <w:t xml:space="preserve"> للقولنج و </w:t>
      </w:r>
      <w:r>
        <w:rPr>
          <w:rFonts w:hint="cs"/>
          <w:rtl/>
        </w:rPr>
        <w:t>ی</w:t>
      </w:r>
      <w:r>
        <w:rPr>
          <w:rFonts w:hint="eastAsia"/>
          <w:rtl/>
        </w:rPr>
        <w:t>قطع</w:t>
      </w:r>
      <w:r>
        <w:rPr>
          <w:rtl/>
        </w:rPr>
        <w:t xml:space="preserve"> البواس</w:t>
      </w:r>
      <w:r>
        <w:rPr>
          <w:rFonts w:hint="cs"/>
          <w:rtl/>
        </w:rPr>
        <w:t>ی</w:t>
      </w:r>
      <w:r>
        <w:rPr>
          <w:rFonts w:hint="eastAsia"/>
          <w:rtl/>
        </w:rPr>
        <w:t>ر</w:t>
      </w:r>
      <w:r>
        <w:rPr>
          <w:rtl/>
        </w:rPr>
        <w:t xml:space="preserve"> و </w:t>
      </w:r>
      <w:r>
        <w:rPr>
          <w:rFonts w:hint="cs"/>
          <w:rtl/>
        </w:rPr>
        <w:t>ی</w:t>
      </w:r>
      <w:r>
        <w:rPr>
          <w:rFonts w:hint="eastAsia"/>
          <w:rtl/>
        </w:rPr>
        <w:t>نفع</w:t>
      </w:r>
      <w:r>
        <w:rPr>
          <w:rtl/>
        </w:rPr>
        <w:t xml:space="preserve"> من النقرس و الإبرده </w:t>
      </w:r>
      <w:r w:rsidRPr="00604B91">
        <w:rPr>
          <w:rStyle w:val="libFootnotenumChar"/>
          <w:rtl/>
        </w:rPr>
        <w:t>(3)</w:t>
      </w:r>
      <w:r>
        <w:rPr>
          <w:rtl/>
        </w:rPr>
        <w:t xml:space="preserve">. </w:t>
      </w:r>
    </w:p>
    <w:p w:rsidR="00ED3E80" w:rsidRDefault="00ED3E80" w:rsidP="00ED3E80">
      <w:pPr>
        <w:pStyle w:val="libNormal"/>
      </w:pPr>
      <w:r w:rsidRPr="00AB2853">
        <w:rPr>
          <w:rStyle w:val="libBold1Char"/>
          <w:rFonts w:hint="eastAsia"/>
          <w:rtl/>
        </w:rPr>
        <w:t>المحاسن</w:t>
      </w:r>
      <w:r>
        <w:rPr>
          <w:rtl/>
        </w:rPr>
        <w:t xml:space="preserve">:قال الرضا </w:t>
      </w:r>
      <w:r w:rsidR="00EC2CC2" w:rsidRPr="00EC2CC2">
        <w:rPr>
          <w:rStyle w:val="libAlaemChar"/>
          <w:rtl/>
        </w:rPr>
        <w:t>عليه‌السلام</w:t>
      </w:r>
      <w:r>
        <w:rPr>
          <w:rtl/>
        </w:rPr>
        <w:t xml:space="preserve">: </w:t>
      </w:r>
      <w:r>
        <w:rPr>
          <w:rFonts w:hint="cs"/>
          <w:rtl/>
        </w:rPr>
        <w:t>ی</w:t>
      </w:r>
      <w:r>
        <w:rPr>
          <w:rFonts w:hint="eastAsia"/>
          <w:rtl/>
        </w:rPr>
        <w:t>ذهب</w:t>
      </w:r>
      <w:r>
        <w:rPr>
          <w:rtl/>
        </w:rPr>
        <w:t xml:space="preserve"> بالبخر و </w:t>
      </w:r>
      <w:r>
        <w:rPr>
          <w:rFonts w:hint="cs"/>
          <w:rtl/>
        </w:rPr>
        <w:t>ی</w:t>
      </w:r>
      <w:r>
        <w:rPr>
          <w:rFonts w:hint="eastAsia"/>
          <w:rtl/>
        </w:rPr>
        <w:t>شدّ</w:t>
      </w:r>
      <w:r>
        <w:rPr>
          <w:rtl/>
        </w:rPr>
        <w:t xml:space="preserve"> العظم و </w:t>
      </w:r>
      <w:r>
        <w:rPr>
          <w:rFonts w:hint="cs"/>
          <w:rtl/>
        </w:rPr>
        <w:t>ی</w:t>
      </w:r>
      <w:r>
        <w:rPr>
          <w:rFonts w:hint="eastAsia"/>
          <w:rtl/>
        </w:rPr>
        <w:t>نبت</w:t>
      </w:r>
      <w:r>
        <w:rPr>
          <w:rtl/>
        </w:rPr>
        <w:t xml:space="preserve"> الشعر و </w:t>
      </w:r>
      <w:r>
        <w:rPr>
          <w:rFonts w:hint="cs"/>
          <w:rtl/>
        </w:rPr>
        <w:t>ی</w:t>
      </w:r>
      <w:r>
        <w:rPr>
          <w:rFonts w:hint="eastAsia"/>
          <w:rtl/>
        </w:rPr>
        <w:t>ذهب</w:t>
      </w:r>
      <w:r>
        <w:rPr>
          <w:rtl/>
        </w:rPr>
        <w:t xml:space="preserve"> بالداء حت</w:t>
      </w:r>
      <w:r>
        <w:rPr>
          <w:rFonts w:hint="cs"/>
          <w:rtl/>
        </w:rPr>
        <w:t>ی</w:t>
      </w:r>
      <w:r>
        <w:rPr>
          <w:rtl/>
        </w:rPr>
        <w:t xml:space="preserve"> لا </w:t>
      </w:r>
      <w:r>
        <w:rPr>
          <w:rFonts w:hint="cs"/>
          <w:rtl/>
        </w:rPr>
        <w:t>ی</w:t>
      </w:r>
      <w:r>
        <w:rPr>
          <w:rFonts w:hint="eastAsia"/>
          <w:rtl/>
        </w:rPr>
        <w:t>حتاج</w:t>
      </w:r>
      <w:r>
        <w:rPr>
          <w:rtl/>
        </w:rPr>
        <w:t xml:space="preserve"> معه ال</w:t>
      </w:r>
      <w:r>
        <w:rPr>
          <w:rFonts w:hint="cs"/>
          <w:rtl/>
        </w:rPr>
        <w:t>ی</w:t>
      </w:r>
      <w:r>
        <w:rPr>
          <w:rtl/>
        </w:rPr>
        <w:t xml:space="preserve"> دواء.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الت</w:t>
      </w:r>
      <w:r>
        <w:rPr>
          <w:rFonts w:hint="cs"/>
          <w:rtl/>
        </w:rPr>
        <w:t>ی</w:t>
      </w:r>
      <w:r>
        <w:rPr>
          <w:rFonts w:hint="eastAsia"/>
          <w:rtl/>
        </w:rPr>
        <w:t>ن</w:t>
      </w:r>
      <w:r>
        <w:rPr>
          <w:rtl/>
        </w:rPr>
        <w:t xml:space="preserve"> أشبه ش</w:t>
      </w:r>
      <w:r>
        <w:rPr>
          <w:rFonts w:hint="cs"/>
          <w:rtl/>
        </w:rPr>
        <w:t>ی</w:t>
      </w:r>
      <w:r>
        <w:rPr>
          <w:rFonts w:hint="eastAsia"/>
          <w:rtl/>
        </w:rPr>
        <w:t>ء</w:t>
      </w:r>
      <w:r>
        <w:rPr>
          <w:rtl/>
        </w:rPr>
        <w:t xml:space="preserve"> بنبات الجنه و هو </w:t>
      </w:r>
      <w:r>
        <w:rPr>
          <w:rFonts w:hint="cs"/>
          <w:rtl/>
        </w:rPr>
        <w:t>ی</w:t>
      </w:r>
      <w:r>
        <w:rPr>
          <w:rFonts w:hint="eastAsia"/>
          <w:rtl/>
        </w:rPr>
        <w:t>ذهب</w:t>
      </w:r>
      <w:r>
        <w:rPr>
          <w:rtl/>
        </w:rPr>
        <w:t xml:space="preserve"> بالبخر. </w:t>
      </w:r>
    </w:p>
    <w:p w:rsidR="00ED3E80" w:rsidRDefault="00ED3E80" w:rsidP="00ED3E80">
      <w:pPr>
        <w:pStyle w:val="libNormal"/>
      </w:pPr>
      <w:r w:rsidRPr="00AB2853">
        <w:rPr>
          <w:rStyle w:val="libBold1Char"/>
          <w:rFonts w:hint="eastAsia"/>
          <w:rtl/>
        </w:rPr>
        <w:t>الفردوس</w:t>
      </w:r>
      <w:r>
        <w:rPr>
          <w:rtl/>
        </w:rPr>
        <w:t>:عن ابن عبّاس عن النب</w:t>
      </w:r>
      <w:r>
        <w:rPr>
          <w:rFonts w:hint="cs"/>
          <w:rtl/>
        </w:rPr>
        <w:t>یّ</w:t>
      </w:r>
      <w:r>
        <w:rPr>
          <w:rtl/>
        </w:rPr>
        <w:t xml:space="preserve"> </w:t>
      </w:r>
      <w:r w:rsidR="001C23D3" w:rsidRPr="001C23D3">
        <w:rPr>
          <w:rStyle w:val="libAlaemChar"/>
          <w:rtl/>
        </w:rPr>
        <w:t>صلى‌الله‌عليه‌وآله‌وسلم</w:t>
      </w:r>
      <w:r>
        <w:rPr>
          <w:rtl/>
        </w:rPr>
        <w:t xml:space="preserve">: من أحبّ أن </w:t>
      </w:r>
      <w:r>
        <w:rPr>
          <w:rFonts w:hint="cs"/>
          <w:rtl/>
        </w:rPr>
        <w:t>ی</w:t>
      </w:r>
      <w:r>
        <w:rPr>
          <w:rFonts w:hint="eastAsia"/>
          <w:rtl/>
        </w:rPr>
        <w:t>رقّ</w:t>
      </w:r>
      <w:r>
        <w:rPr>
          <w:rtl/>
        </w:rPr>
        <w:t xml:space="preserve"> قلبه فل</w:t>
      </w:r>
      <w:r>
        <w:rPr>
          <w:rFonts w:hint="cs"/>
          <w:rtl/>
        </w:rPr>
        <w:t>ی</w:t>
      </w:r>
      <w:r>
        <w:rPr>
          <w:rFonts w:hint="eastAsia"/>
          <w:rtl/>
        </w:rPr>
        <w:t>دمن</w:t>
      </w:r>
      <w:r>
        <w:rPr>
          <w:rtl/>
        </w:rPr>
        <w:t xml:space="preserve"> أکل البلس،</w:t>
      </w:r>
      <w:r>
        <w:rPr>
          <w:rFonts w:hint="cs"/>
          <w:rtl/>
        </w:rPr>
        <w:t>ی</w:t>
      </w:r>
      <w:r>
        <w:rPr>
          <w:rFonts w:hint="eastAsia"/>
          <w:rtl/>
        </w:rPr>
        <w:t>عن</w:t>
      </w:r>
      <w:r>
        <w:rPr>
          <w:rFonts w:hint="cs"/>
          <w:rtl/>
        </w:rPr>
        <w:t>ی</w:t>
      </w:r>
      <w:r>
        <w:rPr>
          <w:rtl/>
        </w:rPr>
        <w:t xml:space="preserve"> الت</w:t>
      </w:r>
      <w:r>
        <w:rPr>
          <w:rFonts w:hint="cs"/>
          <w:rtl/>
        </w:rPr>
        <w:t>ی</w:t>
      </w:r>
      <w:r>
        <w:rPr>
          <w:rFonts w:hint="eastAsia"/>
          <w:rtl/>
        </w:rPr>
        <w:t>ن</w:t>
      </w:r>
      <w:r>
        <w:rPr>
          <w:rtl/>
        </w:rPr>
        <w:t xml:space="preserve"> . </w:t>
      </w:r>
    </w:p>
    <w:p w:rsidR="00B431B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کلوا الت</w:t>
      </w:r>
      <w:r>
        <w:rPr>
          <w:rFonts w:hint="cs"/>
          <w:rtl/>
        </w:rPr>
        <w:t>ی</w:t>
      </w:r>
      <w:r>
        <w:rPr>
          <w:rFonts w:hint="eastAsia"/>
          <w:rtl/>
        </w:rPr>
        <w:t>ن</w:t>
      </w:r>
      <w:r>
        <w:rPr>
          <w:rtl/>
        </w:rPr>
        <w:t xml:space="preserve"> فانّ عل</w:t>
      </w:r>
      <w:r>
        <w:rPr>
          <w:rFonts w:hint="cs"/>
          <w:rtl/>
        </w:rPr>
        <w:t>ی</w:t>
      </w:r>
      <w:r>
        <w:rPr>
          <w:rtl/>
        </w:rPr>
        <w:t xml:space="preserve"> کلّ ناح</w:t>
      </w:r>
      <w:r>
        <w:rPr>
          <w:rFonts w:hint="cs"/>
          <w:rtl/>
        </w:rPr>
        <w:t>ی</w:t>
      </w:r>
      <w:r>
        <w:rPr>
          <w:rFonts w:hint="eastAsia"/>
          <w:rtl/>
        </w:rPr>
        <w:t>ه</w:t>
      </w:r>
      <w:r>
        <w:rPr>
          <w:rtl/>
        </w:rPr>
        <w:t xml:space="preserve"> منه بسم اللّه القو</w:t>
      </w:r>
      <w:r>
        <w:rPr>
          <w:rFonts w:hint="cs"/>
          <w:rtl/>
        </w:rPr>
        <w:t>ی</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83</w:t>
      </w:r>
      <w:r w:rsidR="00ED3E80">
        <w:rPr>
          <w:rtl/>
        </w:rPr>
        <w:t>6/</w:t>
      </w:r>
      <w:r w:rsidR="001A3C8D">
        <w:rPr>
          <w:rtl/>
        </w:rPr>
        <w:t>138</w:t>
      </w:r>
      <w:r w:rsidR="00ED3E80">
        <w:rPr>
          <w:rtl/>
        </w:rPr>
        <w:t>/</w:t>
      </w:r>
      <w:r w:rsidR="001A3C8D">
        <w:rPr>
          <w:rtl/>
        </w:rPr>
        <w:t>1</w:t>
      </w:r>
      <w:r w:rsidR="00ED3E80">
        <w:rPr>
          <w:rtl/>
        </w:rPr>
        <w:t>4،ج:</w:t>
      </w:r>
      <w:r w:rsidR="001A3C8D">
        <w:rPr>
          <w:rtl/>
        </w:rPr>
        <w:t>117</w:t>
      </w:r>
      <w:r w:rsidR="00ED3E80">
        <w:rPr>
          <w:rtl/>
        </w:rPr>
        <w:t xml:space="preserve">/66. </w:t>
      </w:r>
    </w:p>
    <w:p w:rsidR="00ED3E80" w:rsidRDefault="00365129" w:rsidP="0027669E">
      <w:pPr>
        <w:pStyle w:val="libFootnote0"/>
      </w:pPr>
      <w:r>
        <w:rPr>
          <w:rtl/>
        </w:rPr>
        <w:t>(2)</w:t>
      </w:r>
      <w:r w:rsidR="00ED3E80">
        <w:rPr>
          <w:rtl/>
        </w:rPr>
        <w:t xml:space="preserve"> ق:</w:t>
      </w:r>
      <w:r w:rsidR="001A3C8D">
        <w:rPr>
          <w:rtl/>
        </w:rPr>
        <w:t>8</w:t>
      </w:r>
      <w:r w:rsidR="00ED3E80">
        <w:rPr>
          <w:rtl/>
        </w:rPr>
        <w:t>5</w:t>
      </w:r>
      <w:r w:rsidR="001A3C8D">
        <w:rPr>
          <w:rtl/>
        </w:rPr>
        <w:t>2</w:t>
      </w:r>
      <w:r w:rsidR="00ED3E80">
        <w:rPr>
          <w:rtl/>
        </w:rPr>
        <w:t>/</w:t>
      </w:r>
      <w:r w:rsidR="001A3C8D">
        <w:rPr>
          <w:rtl/>
        </w:rPr>
        <w:t>1</w:t>
      </w:r>
      <w:r w:rsidR="00ED3E80">
        <w:rPr>
          <w:rtl/>
        </w:rPr>
        <w:t>46/</w:t>
      </w:r>
      <w:r w:rsidR="001A3C8D">
        <w:rPr>
          <w:rtl/>
        </w:rPr>
        <w:t>1</w:t>
      </w:r>
      <w:r w:rsidR="00ED3E80">
        <w:rPr>
          <w:rtl/>
        </w:rPr>
        <w:t>4،ج:</w:t>
      </w:r>
      <w:r w:rsidR="001A3C8D">
        <w:rPr>
          <w:rtl/>
        </w:rPr>
        <w:t>18</w:t>
      </w:r>
      <w:r w:rsidR="00ED3E80">
        <w:rPr>
          <w:rtl/>
        </w:rPr>
        <w:t xml:space="preserve">4/66. </w:t>
      </w:r>
    </w:p>
    <w:p w:rsidR="00ED3E80" w:rsidRDefault="00365129" w:rsidP="0027669E">
      <w:pPr>
        <w:pStyle w:val="libFootnote0"/>
      </w:pPr>
      <w:r>
        <w:rPr>
          <w:rtl/>
        </w:rPr>
        <w:t>(3)</w:t>
      </w:r>
      <w:r w:rsidR="00ED3E80">
        <w:rPr>
          <w:rtl/>
        </w:rPr>
        <w:t xml:space="preserve"> ابرده:مرض </w:t>
      </w:r>
      <w:r w:rsidR="00ED3E80">
        <w:rPr>
          <w:rFonts w:hint="cs"/>
          <w:rtl/>
        </w:rPr>
        <w:t>ی</w:t>
      </w:r>
      <w:r w:rsidR="00ED3E80">
        <w:rPr>
          <w:rFonts w:hint="eastAsia"/>
          <w:rtl/>
        </w:rPr>
        <w:t>ضعف</w:t>
      </w:r>
      <w:r w:rsidR="00ED3E80">
        <w:rPr>
          <w:rtl/>
        </w:rPr>
        <w:t xml:space="preserve"> الباه(منه). </w:t>
      </w:r>
    </w:p>
    <w:p w:rsidR="00B431B0" w:rsidRDefault="00365129" w:rsidP="0027669E">
      <w:pPr>
        <w:pStyle w:val="libFootnote0"/>
        <w:rPr>
          <w:rtl/>
        </w:rPr>
      </w:pPr>
      <w:r>
        <w:rPr>
          <w:rtl/>
        </w:rPr>
        <w:t>(4)</w:t>
      </w:r>
      <w:r w:rsidR="00ED3E80">
        <w:rPr>
          <w:rtl/>
        </w:rPr>
        <w:t xml:space="preserve"> ق:</w:t>
      </w:r>
      <w:r w:rsidR="001A3C8D">
        <w:rPr>
          <w:rtl/>
        </w:rPr>
        <w:t>8</w:t>
      </w:r>
      <w:r w:rsidR="00ED3E80">
        <w:rPr>
          <w:rtl/>
        </w:rPr>
        <w:t>5</w:t>
      </w:r>
      <w:r w:rsidR="001A3C8D">
        <w:rPr>
          <w:rtl/>
        </w:rPr>
        <w:t>2</w:t>
      </w:r>
      <w:r w:rsidR="00ED3E80">
        <w:rPr>
          <w:rtl/>
        </w:rPr>
        <w:t>/</w:t>
      </w:r>
      <w:r w:rsidR="001A3C8D">
        <w:rPr>
          <w:rtl/>
        </w:rPr>
        <w:t>1</w:t>
      </w:r>
      <w:r w:rsidR="00ED3E80">
        <w:rPr>
          <w:rtl/>
        </w:rPr>
        <w:t>46/</w:t>
      </w:r>
      <w:r w:rsidR="001A3C8D">
        <w:rPr>
          <w:rtl/>
        </w:rPr>
        <w:t>1</w:t>
      </w:r>
      <w:r w:rsidR="00ED3E80">
        <w:rPr>
          <w:rtl/>
        </w:rPr>
        <w:t>4،ج:</w:t>
      </w:r>
      <w:r w:rsidR="001A3C8D">
        <w:rPr>
          <w:rtl/>
        </w:rPr>
        <w:t>187</w:t>
      </w:r>
      <w:r w:rsidR="00ED3E80">
        <w:rPr>
          <w:rtl/>
        </w:rPr>
        <w:t>/66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رو</w:t>
      </w:r>
      <w:r>
        <w:rPr>
          <w:rFonts w:hint="cs"/>
          <w:rtl/>
        </w:rPr>
        <w:t>ی</w:t>
      </w:r>
      <w:r>
        <w:rPr>
          <w:rtl/>
        </w:rPr>
        <w:t>: ان لبن الت</w:t>
      </w:r>
      <w:r>
        <w:rPr>
          <w:rFonts w:hint="cs"/>
          <w:rtl/>
        </w:rPr>
        <w:t>ی</w:t>
      </w:r>
      <w:r>
        <w:rPr>
          <w:rFonts w:hint="eastAsia"/>
          <w:rtl/>
        </w:rPr>
        <w:t>ن</w:t>
      </w:r>
      <w:r>
        <w:rPr>
          <w:rtl/>
        </w:rPr>
        <w:t xml:space="preserve"> نافع لقرحه الکبد إذا حکّه عل</w:t>
      </w:r>
      <w:r>
        <w:rPr>
          <w:rFonts w:hint="cs"/>
          <w:rtl/>
        </w:rPr>
        <w:t>ی</w:t>
      </w:r>
      <w:r>
        <w:rPr>
          <w:rtl/>
        </w:rPr>
        <w:t xml:space="preserve"> صدره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نافع أ</w:t>
      </w:r>
      <w:r>
        <w:rPr>
          <w:rFonts w:hint="cs"/>
          <w:rtl/>
        </w:rPr>
        <w:t>ی</w:t>
      </w:r>
      <w:r>
        <w:rPr>
          <w:rFonts w:hint="eastAsia"/>
          <w:rtl/>
        </w:rPr>
        <w:t>ضا</w:t>
      </w:r>
      <w:r>
        <w:rPr>
          <w:rtl/>
        </w:rPr>
        <w:t xml:space="preserve"> لقرحه الساق </w:t>
      </w:r>
      <w:r w:rsidRPr="00604B91">
        <w:rPr>
          <w:rStyle w:val="libFootnotenumChar"/>
          <w:rtl/>
        </w:rPr>
        <w:t>(2)</w:t>
      </w:r>
      <w:r>
        <w:rPr>
          <w:rtl/>
        </w:rPr>
        <w:t xml:space="preserve">. </w:t>
      </w:r>
    </w:p>
    <w:p w:rsidR="00ED3E80" w:rsidRDefault="00ED3E80" w:rsidP="00ED3E80">
      <w:pPr>
        <w:pStyle w:val="libNormal"/>
        <w:rPr>
          <w:rtl/>
        </w:rPr>
      </w:pPr>
      <w:r>
        <w:rPr>
          <w:rFonts w:hint="eastAsia"/>
          <w:rtl/>
        </w:rPr>
        <w:t>قال</w:t>
      </w:r>
      <w:r>
        <w:rPr>
          <w:rtl/>
        </w:rPr>
        <w:t xml:space="preserve"> ابن الأعسم: </w:t>
      </w:r>
    </w:p>
    <w:tbl>
      <w:tblPr>
        <w:tblStyle w:val="TableGrid"/>
        <w:bidiVisual/>
        <w:tblW w:w="4562" w:type="pct"/>
        <w:tblInd w:w="384" w:type="dxa"/>
        <w:tblLook w:val="01E0"/>
      </w:tblPr>
      <w:tblGrid>
        <w:gridCol w:w="3544"/>
        <w:gridCol w:w="272"/>
        <w:gridCol w:w="3494"/>
      </w:tblGrid>
      <w:tr w:rsidR="00D43A2D" w:rsidTr="001A6303">
        <w:trPr>
          <w:trHeight w:val="350"/>
        </w:trPr>
        <w:tc>
          <w:tcPr>
            <w:tcW w:w="3920" w:type="dxa"/>
            <w:shd w:val="clear" w:color="auto" w:fill="auto"/>
          </w:tcPr>
          <w:p w:rsidR="00D43A2D" w:rsidRDefault="00D43A2D" w:rsidP="001A6303">
            <w:pPr>
              <w:pStyle w:val="libPoem"/>
            </w:pPr>
            <w:r>
              <w:rPr>
                <w:rFonts w:hint="eastAsia"/>
                <w:rtl/>
              </w:rPr>
              <w:t>و</w:t>
            </w:r>
            <w:r>
              <w:rPr>
                <w:rtl/>
              </w:rPr>
              <w:t xml:space="preserve"> التّ</w:t>
            </w:r>
            <w:r>
              <w:rPr>
                <w:rFonts w:hint="cs"/>
                <w:rtl/>
              </w:rPr>
              <w:t>ی</w:t>
            </w:r>
            <w:r>
              <w:rPr>
                <w:rFonts w:hint="eastAsia"/>
                <w:rtl/>
              </w:rPr>
              <w:t>ن</w:t>
            </w:r>
            <w:r>
              <w:rPr>
                <w:rtl/>
              </w:rPr>
              <w:t xml:space="preserve"> ممّا جاء ف</w:t>
            </w:r>
            <w:r>
              <w:rPr>
                <w:rFonts w:hint="cs"/>
                <w:rtl/>
              </w:rPr>
              <w:t>ی</w:t>
            </w:r>
            <w:r>
              <w:rPr>
                <w:rFonts w:hint="eastAsia"/>
                <w:rtl/>
              </w:rPr>
              <w:t>ه</w:t>
            </w:r>
            <w:r>
              <w:rPr>
                <w:rtl/>
              </w:rPr>
              <w:t xml:space="preserve"> السنّه</w:t>
            </w:r>
            <w:r w:rsidRPr="00725071">
              <w:rPr>
                <w:rStyle w:val="libPoemTiniChar0"/>
                <w:rtl/>
              </w:rPr>
              <w:br/>
              <w:t> </w:t>
            </w:r>
          </w:p>
        </w:tc>
        <w:tc>
          <w:tcPr>
            <w:tcW w:w="279" w:type="dxa"/>
            <w:shd w:val="clear" w:color="auto" w:fill="auto"/>
          </w:tcPr>
          <w:p w:rsidR="00D43A2D" w:rsidRDefault="00D43A2D" w:rsidP="001A6303">
            <w:pPr>
              <w:pStyle w:val="libPoem"/>
              <w:rPr>
                <w:rtl/>
              </w:rPr>
            </w:pPr>
          </w:p>
        </w:tc>
        <w:tc>
          <w:tcPr>
            <w:tcW w:w="3881" w:type="dxa"/>
            <w:shd w:val="clear" w:color="auto" w:fill="auto"/>
          </w:tcPr>
          <w:p w:rsidR="00D43A2D" w:rsidRDefault="00D43A2D" w:rsidP="001A6303">
            <w:pPr>
              <w:pStyle w:val="libPoem"/>
            </w:pPr>
            <w:r>
              <w:rPr>
                <w:rFonts w:hint="eastAsia"/>
                <w:rtl/>
              </w:rPr>
              <w:t>أشبه</w:t>
            </w:r>
            <w:r>
              <w:rPr>
                <w:rtl/>
              </w:rPr>
              <w:t xml:space="preserve"> ش</w:t>
            </w:r>
            <w:r>
              <w:rPr>
                <w:rFonts w:hint="cs"/>
                <w:rtl/>
              </w:rPr>
              <w:t>ی</w:t>
            </w:r>
            <w:r>
              <w:rPr>
                <w:rFonts w:hint="eastAsia"/>
                <w:rtl/>
              </w:rPr>
              <w:t>ء</w:t>
            </w:r>
            <w:r>
              <w:rPr>
                <w:rtl/>
              </w:rPr>
              <w:t xml:space="preserve"> بنبات الجنّه</w:t>
            </w:r>
            <w:r w:rsidRPr="00725071">
              <w:rPr>
                <w:rStyle w:val="libPoemTiniChar0"/>
                <w:rtl/>
              </w:rPr>
              <w:br/>
              <w:t> </w:t>
            </w:r>
          </w:p>
        </w:tc>
      </w:tr>
      <w:tr w:rsidR="00D43A2D" w:rsidTr="001A6303">
        <w:trPr>
          <w:trHeight w:val="350"/>
        </w:trPr>
        <w:tc>
          <w:tcPr>
            <w:tcW w:w="3920" w:type="dxa"/>
          </w:tcPr>
          <w:p w:rsidR="00D43A2D" w:rsidRDefault="00D43A2D" w:rsidP="001A6303">
            <w:pPr>
              <w:pStyle w:val="libPoem"/>
            </w:pPr>
            <w:r>
              <w:rPr>
                <w:rFonts w:hint="cs"/>
                <w:rtl/>
              </w:rPr>
              <w:t>ی</w:t>
            </w:r>
            <w:r>
              <w:rPr>
                <w:rFonts w:hint="eastAsia"/>
                <w:rtl/>
              </w:rPr>
              <w:t>نف</w:t>
            </w:r>
            <w:r>
              <w:rPr>
                <w:rFonts w:hint="cs"/>
                <w:rtl/>
              </w:rPr>
              <w:t>ی</w:t>
            </w:r>
            <w:r>
              <w:rPr>
                <w:rtl/>
              </w:rPr>
              <w:t xml:space="preserve"> البواس</w:t>
            </w:r>
            <w:r>
              <w:rPr>
                <w:rFonts w:hint="cs"/>
                <w:rtl/>
              </w:rPr>
              <w:t>ی</w:t>
            </w:r>
            <w:r>
              <w:rPr>
                <w:rFonts w:hint="eastAsia"/>
                <w:rtl/>
              </w:rPr>
              <w:t>ر</w:t>
            </w:r>
            <w:r>
              <w:rPr>
                <w:rtl/>
              </w:rPr>
              <w:t xml:space="preserve"> و کلّ داء</w:t>
            </w:r>
            <w:r w:rsidRPr="00725071">
              <w:rPr>
                <w:rStyle w:val="libPoemTiniChar0"/>
                <w:rtl/>
              </w:rPr>
              <w:br/>
              <w:t> </w:t>
            </w:r>
          </w:p>
        </w:tc>
        <w:tc>
          <w:tcPr>
            <w:tcW w:w="279" w:type="dxa"/>
          </w:tcPr>
          <w:p w:rsidR="00D43A2D" w:rsidRDefault="00D43A2D" w:rsidP="001A6303">
            <w:pPr>
              <w:pStyle w:val="libPoem"/>
              <w:rPr>
                <w:rtl/>
              </w:rPr>
            </w:pPr>
          </w:p>
        </w:tc>
        <w:tc>
          <w:tcPr>
            <w:tcW w:w="3881" w:type="dxa"/>
          </w:tcPr>
          <w:p w:rsidR="00D43A2D" w:rsidRDefault="00D43A2D" w:rsidP="001A6303">
            <w:pPr>
              <w:pStyle w:val="libPoem"/>
            </w:pPr>
            <w:r>
              <w:rPr>
                <w:rFonts w:hint="eastAsia"/>
                <w:rtl/>
              </w:rPr>
              <w:t>و</w:t>
            </w:r>
            <w:r>
              <w:rPr>
                <w:rtl/>
              </w:rPr>
              <w:t xml:space="preserve"> معه لم </w:t>
            </w:r>
            <w:r>
              <w:rPr>
                <w:rFonts w:hint="cs"/>
                <w:rtl/>
              </w:rPr>
              <w:t>ی</w:t>
            </w:r>
            <w:r>
              <w:rPr>
                <w:rFonts w:hint="eastAsia"/>
                <w:rtl/>
              </w:rPr>
              <w:t>حتج</w:t>
            </w:r>
            <w:r>
              <w:rPr>
                <w:rtl/>
              </w:rPr>
              <w:t xml:space="preserve"> ال</w:t>
            </w:r>
            <w:r>
              <w:rPr>
                <w:rFonts w:hint="cs"/>
                <w:rtl/>
              </w:rPr>
              <w:t>ی</w:t>
            </w:r>
            <w:r>
              <w:rPr>
                <w:rtl/>
              </w:rPr>
              <w:t xml:space="preserve"> دواء</w:t>
            </w:r>
            <w:r w:rsidRPr="00725071">
              <w:rPr>
                <w:rStyle w:val="libPoemTiniChar0"/>
                <w:rtl/>
              </w:rPr>
              <w:br/>
              <w:t> </w:t>
            </w:r>
          </w:p>
        </w:tc>
      </w:tr>
    </w:tbl>
    <w:p w:rsidR="00ED3E80" w:rsidRDefault="00ED3E80" w:rsidP="00ED3E80">
      <w:pPr>
        <w:pStyle w:val="libNormal"/>
      </w:pPr>
      <w:r w:rsidRPr="00AB2853">
        <w:rPr>
          <w:rStyle w:val="libBold1Char"/>
          <w:rFonts w:hint="eastAsia"/>
          <w:rtl/>
        </w:rPr>
        <w:t>کنز</w:t>
      </w:r>
      <w:r w:rsidRPr="00AB2853">
        <w:rPr>
          <w:rStyle w:val="libBold1Char"/>
          <w:rtl/>
        </w:rPr>
        <w:t xml:space="preserve"> جامع الفوائد</w:t>
      </w:r>
      <w:r>
        <w:rPr>
          <w:rtl/>
        </w:rPr>
        <w:t>:عن أب</w:t>
      </w:r>
      <w:r>
        <w:rPr>
          <w:rFonts w:hint="cs"/>
          <w:rtl/>
        </w:rPr>
        <w:t>ی</w:t>
      </w:r>
      <w:r>
        <w:rPr>
          <w:rtl/>
        </w:rPr>
        <w:t xml:space="preserve"> عبد اللّه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التِّ</w:t>
      </w:r>
      <w:r w:rsidRPr="00F71F29">
        <w:rPr>
          <w:rStyle w:val="libAieChar"/>
          <w:rFonts w:hint="cs"/>
          <w:rtl/>
        </w:rPr>
        <w:t>ی</w:t>
      </w:r>
      <w:r w:rsidRPr="00F71F29">
        <w:rPr>
          <w:rStyle w:val="libAieChar"/>
          <w:rFonts w:hint="eastAsia"/>
          <w:rtl/>
        </w:rPr>
        <w:t>نِ</w:t>
      </w:r>
      <w:r w:rsidRPr="00F71F29">
        <w:rPr>
          <w:rStyle w:val="libAieChar"/>
          <w:rtl/>
        </w:rPr>
        <w:t xml:space="preserve"> وَ الزَّ</w:t>
      </w:r>
      <w:r w:rsidRPr="00F71F29">
        <w:rPr>
          <w:rStyle w:val="libAieChar"/>
          <w:rFonts w:hint="cs"/>
          <w:rtl/>
        </w:rPr>
        <w:t>یْ</w:t>
      </w:r>
      <w:r w:rsidRPr="00F71F29">
        <w:rPr>
          <w:rStyle w:val="libAieChar"/>
          <w:rFonts w:hint="eastAsia"/>
          <w:rtl/>
        </w:rPr>
        <w:t>تُونِ</w:t>
      </w:r>
      <w:r w:rsidRPr="00F71F29">
        <w:rPr>
          <w:rStyle w:val="libAieChar"/>
          <w:rtl/>
        </w:rPr>
        <w:t>* وَ طُورِ سِ</w:t>
      </w:r>
      <w:r w:rsidRPr="00F71F29">
        <w:rPr>
          <w:rStyle w:val="libAieChar"/>
          <w:rFonts w:hint="cs"/>
          <w:rtl/>
        </w:rPr>
        <w:t>ی</w:t>
      </w:r>
      <w:r w:rsidRPr="00F71F29">
        <w:rPr>
          <w:rStyle w:val="libAieChar"/>
          <w:rFonts w:hint="eastAsia"/>
          <w:rtl/>
        </w:rPr>
        <w:t>نِ</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Pr>
          <w:rtl/>
        </w:rPr>
        <w:t>قال:الت</w:t>
      </w:r>
      <w:r>
        <w:rPr>
          <w:rFonts w:hint="cs"/>
          <w:rtl/>
        </w:rPr>
        <w:t>ی</w:t>
      </w:r>
      <w:r>
        <w:rPr>
          <w:rFonts w:hint="eastAsia"/>
          <w:rtl/>
        </w:rPr>
        <w:t>ن</w:t>
      </w:r>
      <w:r>
        <w:rPr>
          <w:rtl/>
        </w:rPr>
        <w:t xml:space="preserve"> و الز</w:t>
      </w:r>
      <w:r>
        <w:rPr>
          <w:rFonts w:hint="cs"/>
          <w:rtl/>
        </w:rPr>
        <w:t>ی</w:t>
      </w:r>
      <w:r>
        <w:rPr>
          <w:rFonts w:hint="eastAsia"/>
          <w:rtl/>
        </w:rPr>
        <w:t>تون</w:t>
      </w:r>
      <w:r>
        <w:rPr>
          <w:rtl/>
        </w:rPr>
        <w:t>:الحسن و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،و طور س</w:t>
      </w:r>
      <w:r>
        <w:rPr>
          <w:rFonts w:hint="cs"/>
          <w:rtl/>
        </w:rPr>
        <w:t>ی</w:t>
      </w:r>
      <w:r>
        <w:rPr>
          <w:rFonts w:hint="eastAsia"/>
          <w:rtl/>
        </w:rPr>
        <w:t>ن</w:t>
      </w:r>
      <w:r>
        <w:rPr>
          <w:rFonts w:hint="cs"/>
          <w:rtl/>
        </w:rPr>
        <w:t>ی</w:t>
      </w:r>
      <w:r>
        <w:rPr>
          <w:rFonts w:hint="eastAsia"/>
          <w:rtl/>
        </w:rPr>
        <w:t>ن</w:t>
      </w:r>
      <w:r>
        <w:rPr>
          <w:rtl/>
        </w:rPr>
        <w:t xml:space="preserve">: </w:t>
      </w:r>
    </w:p>
    <w:p w:rsidR="00ED3E80" w:rsidRDefault="00ED3E80" w:rsidP="00ED3E80">
      <w:pPr>
        <w:pStyle w:val="libNormal"/>
      </w:pPr>
      <w:r>
        <w:rPr>
          <w:rFonts w:hint="eastAsia"/>
          <w:rtl/>
        </w:rPr>
        <w:t>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لعلّه عل</w:t>
      </w:r>
      <w:r>
        <w:rPr>
          <w:rFonts w:hint="cs"/>
          <w:rtl/>
        </w:rPr>
        <w:t>ی</w:t>
      </w:r>
      <w:r>
        <w:rPr>
          <w:rtl/>
        </w:rPr>
        <w:t xml:space="preserve"> تأو</w:t>
      </w:r>
      <w:r>
        <w:rPr>
          <w:rFonts w:hint="cs"/>
          <w:rtl/>
        </w:rPr>
        <w:t>ی</w:t>
      </w:r>
      <w:r>
        <w:rPr>
          <w:rFonts w:hint="eastAsia"/>
          <w:rtl/>
        </w:rPr>
        <w:t>لهم</w:t>
      </w:r>
      <w:r>
        <w:rPr>
          <w:rtl/>
        </w:rPr>
        <w:t xml:space="preserve"> </w:t>
      </w:r>
      <w:r w:rsidR="007C3393" w:rsidRPr="007C3393">
        <w:rPr>
          <w:rStyle w:val="libAlaemChar"/>
          <w:rtl/>
        </w:rPr>
        <w:t>عليهم‌السلام</w:t>
      </w:r>
      <w:r>
        <w:rPr>
          <w:rtl/>
        </w:rPr>
        <w:t xml:space="preserve"> انّما استع</w:t>
      </w:r>
      <w:r>
        <w:rPr>
          <w:rFonts w:hint="cs"/>
          <w:rtl/>
        </w:rPr>
        <w:t>ی</w:t>
      </w:r>
      <w:r>
        <w:rPr>
          <w:rFonts w:hint="eastAsia"/>
          <w:rtl/>
        </w:rPr>
        <w:t>ر</w:t>
      </w:r>
      <w:r>
        <w:rPr>
          <w:rtl/>
        </w:rPr>
        <w:t xml:space="preserve"> اسم الت</w:t>
      </w:r>
      <w:r>
        <w:rPr>
          <w:rFonts w:hint="cs"/>
          <w:rtl/>
        </w:rPr>
        <w:t>ی</w:t>
      </w:r>
      <w:r>
        <w:rPr>
          <w:rFonts w:hint="eastAsia"/>
          <w:rtl/>
        </w:rPr>
        <w:t>ن</w:t>
      </w:r>
      <w:r>
        <w:rPr>
          <w:rtl/>
        </w:rPr>
        <w:t xml:space="preserve"> للحسن </w:t>
      </w:r>
      <w:r w:rsidR="00EC2CC2" w:rsidRPr="00EC2CC2">
        <w:rPr>
          <w:rStyle w:val="libAlaemChar"/>
          <w:rtl/>
        </w:rPr>
        <w:t>عليه‌السلام</w:t>
      </w:r>
      <w:r>
        <w:rPr>
          <w:rtl/>
        </w:rPr>
        <w:t xml:space="preserve"> لکونه من ألذّ الثمار و أط</w:t>
      </w:r>
      <w:r>
        <w:rPr>
          <w:rFonts w:hint="cs"/>
          <w:rtl/>
        </w:rPr>
        <w:t>ی</w:t>
      </w:r>
      <w:r>
        <w:rPr>
          <w:rFonts w:hint="eastAsia"/>
          <w:rtl/>
        </w:rPr>
        <w:t>بها</w:t>
      </w:r>
      <w:r>
        <w:rPr>
          <w:rtl/>
        </w:rPr>
        <w:t xml:space="preserve"> و رو</w:t>
      </w:r>
      <w:r>
        <w:rPr>
          <w:rFonts w:hint="cs"/>
          <w:rtl/>
        </w:rPr>
        <w:t>ی</w:t>
      </w:r>
      <w:r>
        <w:rPr>
          <w:rtl/>
        </w:rPr>
        <w:t xml:space="preserve"> أنّه من ثمار الجنّه،و ه</w:t>
      </w:r>
      <w:r>
        <w:rPr>
          <w:rFonts w:hint="cs"/>
          <w:rtl/>
        </w:rPr>
        <w:t>ی</w:t>
      </w:r>
      <w:r>
        <w:rPr>
          <w:rtl/>
        </w:rPr>
        <w:t xml:space="preserve"> کث</w:t>
      </w:r>
      <w:r>
        <w:rPr>
          <w:rFonts w:hint="cs"/>
          <w:rtl/>
        </w:rPr>
        <w:t>ی</w:t>
      </w:r>
      <w:r>
        <w:rPr>
          <w:rFonts w:hint="eastAsia"/>
          <w:rtl/>
        </w:rPr>
        <w:t>ره</w:t>
      </w:r>
      <w:r>
        <w:rPr>
          <w:rtl/>
        </w:rPr>
        <w:t xml:space="preserve"> المنافع و الفوائد،و هو </w:t>
      </w:r>
      <w:r w:rsidR="00EC2CC2" w:rsidRPr="00EC2CC2">
        <w:rPr>
          <w:rStyle w:val="libAlaemChar"/>
          <w:rtl/>
        </w:rPr>
        <w:t>عليه‌السلام</w:t>
      </w:r>
      <w:r>
        <w:rPr>
          <w:rtl/>
        </w:rPr>
        <w:t xml:space="preserve"> من ثمار الجنّه لتولّده منها،و بعلومه </w:t>
      </w:r>
      <w:r w:rsidR="00EC2CC2" w:rsidRPr="00EC2CC2">
        <w:rPr>
          <w:rStyle w:val="libAlaemChar"/>
          <w:rtl/>
        </w:rPr>
        <w:t>عليه‌السلام</w:t>
      </w:r>
      <w:r>
        <w:rPr>
          <w:rtl/>
        </w:rPr>
        <w:t xml:space="preserve"> و حکمه تتغذّ</w:t>
      </w:r>
      <w:r>
        <w:rPr>
          <w:rFonts w:hint="cs"/>
          <w:rtl/>
        </w:rPr>
        <w:t>ی</w:t>
      </w:r>
      <w:r>
        <w:rPr>
          <w:rtl/>
        </w:rPr>
        <w:t xml:space="preserve"> و تتقوّ</w:t>
      </w:r>
      <w:r>
        <w:rPr>
          <w:rFonts w:hint="cs"/>
          <w:rtl/>
        </w:rPr>
        <w:t>ی</w:t>
      </w:r>
      <w:r>
        <w:rPr>
          <w:rtl/>
        </w:rPr>
        <w:t xml:space="preserve"> </w:t>
      </w:r>
      <w:r>
        <w:rPr>
          <w:rFonts w:hint="eastAsia"/>
          <w:rtl/>
        </w:rPr>
        <w:t>أرواح</w:t>
      </w:r>
      <w:r>
        <w:rPr>
          <w:rtl/>
        </w:rPr>
        <w:t xml:space="preserve"> المقرّب</w:t>
      </w:r>
      <w:r>
        <w:rPr>
          <w:rFonts w:hint="cs"/>
          <w:rtl/>
        </w:rPr>
        <w:t>ی</w:t>
      </w:r>
      <w:r>
        <w:rPr>
          <w:rFonts w:hint="eastAsia"/>
          <w:rtl/>
        </w:rPr>
        <w:t>ن،</w:t>
      </w:r>
      <w:r>
        <w:rPr>
          <w:rtl/>
        </w:rPr>
        <w:t xml:space="preserve"> و اسم الز</w:t>
      </w:r>
      <w:r>
        <w:rPr>
          <w:rFonts w:hint="cs"/>
          <w:rtl/>
        </w:rPr>
        <w:t>ی</w:t>
      </w:r>
      <w:r>
        <w:rPr>
          <w:rFonts w:hint="eastAsia"/>
          <w:rtl/>
        </w:rPr>
        <w:t>تون</w:t>
      </w:r>
      <w:r>
        <w:rPr>
          <w:rtl/>
        </w:rPr>
        <w:t xml:space="preserve">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لأنّه فاکهه و أدام و دواء و له دهن مبارک لط</w:t>
      </w:r>
      <w:r>
        <w:rPr>
          <w:rFonts w:hint="cs"/>
          <w:rtl/>
        </w:rPr>
        <w:t>ی</w:t>
      </w:r>
      <w:r>
        <w:rPr>
          <w:rFonts w:hint="eastAsia"/>
          <w:rtl/>
        </w:rPr>
        <w:t>ف،و</w:t>
      </w:r>
      <w:r>
        <w:rPr>
          <w:rtl/>
        </w:rPr>
        <w:t xml:space="preserve"> هو </w:t>
      </w:r>
      <w:r w:rsidR="00EC2CC2" w:rsidRPr="00EC2CC2">
        <w:rPr>
          <w:rStyle w:val="libAlaemChar"/>
          <w:rtl/>
        </w:rPr>
        <w:t>عليه‌السلام</w:t>
      </w:r>
      <w:r>
        <w:rPr>
          <w:rtl/>
        </w:rPr>
        <w:t xml:space="preserve"> ثمره فؤاد المقرب</w:t>
      </w:r>
      <w:r>
        <w:rPr>
          <w:rFonts w:hint="cs"/>
          <w:rtl/>
        </w:rPr>
        <w:t>ی</w:t>
      </w:r>
      <w:r>
        <w:rPr>
          <w:rFonts w:hint="eastAsia"/>
          <w:rtl/>
        </w:rPr>
        <w:t>ن</w:t>
      </w:r>
      <w:r>
        <w:rPr>
          <w:rtl/>
        </w:rPr>
        <w:t xml:space="preserve"> و علومه قوّه قلوب الممن</w:t>
      </w:r>
      <w:r>
        <w:rPr>
          <w:rFonts w:hint="cs"/>
          <w:rtl/>
        </w:rPr>
        <w:t>ی</w:t>
      </w:r>
      <w:r>
        <w:rPr>
          <w:rFonts w:hint="eastAsia"/>
          <w:rtl/>
        </w:rPr>
        <w:t>ن،و</w:t>
      </w:r>
      <w:r>
        <w:rPr>
          <w:rtl/>
        </w:rPr>
        <w:t xml:space="preserve"> بنور أولاده الطاهر</w:t>
      </w:r>
      <w:r>
        <w:rPr>
          <w:rFonts w:hint="cs"/>
          <w:rtl/>
        </w:rPr>
        <w:t>ی</w:t>
      </w:r>
      <w:r>
        <w:rPr>
          <w:rFonts w:hint="eastAsia"/>
          <w:rtl/>
        </w:rPr>
        <w:t>ن</w:t>
      </w:r>
      <w:r>
        <w:rPr>
          <w:rtl/>
        </w:rPr>
        <w:t xml:space="preserve"> اهتد</w:t>
      </w:r>
      <w:r>
        <w:rPr>
          <w:rFonts w:hint="cs"/>
          <w:rtl/>
        </w:rPr>
        <w:t>ی</w:t>
      </w:r>
      <w:r>
        <w:rPr>
          <w:rtl/>
        </w:rPr>
        <w:t xml:space="preserve"> جم</w:t>
      </w:r>
      <w:r>
        <w:rPr>
          <w:rFonts w:hint="cs"/>
          <w:rtl/>
        </w:rPr>
        <w:t>ی</w:t>
      </w:r>
      <w:r>
        <w:rPr>
          <w:rFonts w:hint="eastAsia"/>
          <w:rtl/>
        </w:rPr>
        <w:t>ع</w:t>
      </w:r>
      <w:r>
        <w:rPr>
          <w:rtl/>
        </w:rPr>
        <w:t xml:space="preserve"> المهتد</w:t>
      </w:r>
      <w:r>
        <w:rPr>
          <w:rFonts w:hint="cs"/>
          <w:rtl/>
        </w:rPr>
        <w:t>ی</w:t>
      </w:r>
      <w:r>
        <w:rPr>
          <w:rFonts w:hint="eastAsia"/>
          <w:rtl/>
        </w:rPr>
        <w:t>ن</w:t>
      </w:r>
      <w:r>
        <w:rPr>
          <w:rtl/>
        </w:rPr>
        <w:t>.و قد مثّل اللّه نوره بأنوارهم کما شاع ف</w:t>
      </w:r>
      <w:r>
        <w:rPr>
          <w:rFonts w:hint="cs"/>
          <w:rtl/>
        </w:rPr>
        <w:t>ی</w:t>
      </w:r>
      <w:r>
        <w:rPr>
          <w:rtl/>
        </w:rPr>
        <w:t xml:space="preserve"> أخبارهم </w:t>
      </w:r>
      <w:r w:rsidRPr="00604B91">
        <w:rPr>
          <w:rStyle w:val="libFootnotenumChar"/>
          <w:rtl/>
        </w:rPr>
        <w:t>(4)</w:t>
      </w:r>
      <w:r>
        <w:rPr>
          <w:rtl/>
        </w:rPr>
        <w:t xml:space="preserve">. </w:t>
      </w:r>
    </w:p>
    <w:p w:rsidR="00ED3E80" w:rsidRDefault="00ED3E80" w:rsidP="00ED3E80">
      <w:pPr>
        <w:pStyle w:val="libNormal"/>
      </w:pPr>
      <w:r w:rsidRPr="00AB2853">
        <w:rPr>
          <w:rStyle w:val="libBold1Char"/>
          <w:rFonts w:hint="eastAsia"/>
          <w:rtl/>
        </w:rPr>
        <w:t>أقول</w:t>
      </w:r>
      <w:r>
        <w:rPr>
          <w:rtl/>
        </w:rPr>
        <w:t>: و أوّل الت</w:t>
      </w:r>
      <w:r>
        <w:rPr>
          <w:rFonts w:hint="cs"/>
          <w:rtl/>
        </w:rPr>
        <w:t>ی</w:t>
      </w:r>
      <w:r>
        <w:rPr>
          <w:rFonts w:hint="eastAsia"/>
          <w:rtl/>
        </w:rPr>
        <w:t>ن</w:t>
      </w:r>
      <w:r>
        <w:rPr>
          <w:rtl/>
        </w:rPr>
        <w:t xml:space="preserve"> و الز</w:t>
      </w:r>
      <w:r>
        <w:rPr>
          <w:rFonts w:hint="cs"/>
          <w:rtl/>
        </w:rPr>
        <w:t>ی</w:t>
      </w:r>
      <w:r>
        <w:rPr>
          <w:rFonts w:hint="eastAsia"/>
          <w:rtl/>
        </w:rPr>
        <w:t>تون</w:t>
      </w:r>
      <w:r>
        <w:rPr>
          <w:rtl/>
        </w:rPr>
        <w:t xml:space="preserve"> بالمد</w:t>
      </w:r>
      <w:r>
        <w:rPr>
          <w:rFonts w:hint="cs"/>
          <w:rtl/>
        </w:rPr>
        <w:t>ی</w:t>
      </w:r>
      <w:r>
        <w:rPr>
          <w:rFonts w:hint="eastAsia"/>
          <w:rtl/>
        </w:rPr>
        <w:t>نه</w:t>
      </w:r>
      <w:r>
        <w:rPr>
          <w:rtl/>
        </w:rPr>
        <w:t xml:space="preserve"> و ب</w:t>
      </w:r>
      <w:r>
        <w:rPr>
          <w:rFonts w:hint="cs"/>
          <w:rtl/>
        </w:rPr>
        <w:t>ی</w:t>
      </w:r>
      <w:r>
        <w:rPr>
          <w:rFonts w:hint="eastAsia"/>
          <w:rtl/>
        </w:rPr>
        <w:t>ت</w:t>
      </w:r>
      <w:r>
        <w:rPr>
          <w:rtl/>
        </w:rPr>
        <w:t xml:space="preserve"> المقدس أ</w:t>
      </w:r>
      <w:r>
        <w:rPr>
          <w:rFonts w:hint="cs"/>
          <w:rtl/>
        </w:rPr>
        <w:t>ی</w:t>
      </w:r>
      <w:r>
        <w:rPr>
          <w:rFonts w:hint="eastAsia"/>
          <w:rtl/>
        </w:rPr>
        <w:t>ضا</w:t>
      </w:r>
      <w:r>
        <w:rPr>
          <w:rtl/>
        </w:rPr>
        <w:t xml:space="preserve">.و </w:t>
      </w:r>
      <w:r>
        <w:rPr>
          <w:rFonts w:hint="cs"/>
          <w:rtl/>
        </w:rPr>
        <w:t>ی</w:t>
      </w:r>
      <w:r>
        <w:rPr>
          <w:rFonts w:hint="eastAsia"/>
          <w:rtl/>
        </w:rPr>
        <w:t>أت</w:t>
      </w:r>
      <w:r>
        <w:rPr>
          <w:rFonts w:hint="cs"/>
          <w:rtl/>
        </w:rPr>
        <w:t>ی</w:t>
      </w:r>
      <w:r>
        <w:rPr>
          <w:rtl/>
        </w:rPr>
        <w:t xml:space="preserve"> إنشاء اللّه تعال</w:t>
      </w:r>
      <w:r>
        <w:rPr>
          <w:rFonts w:hint="cs"/>
          <w:rtl/>
        </w:rPr>
        <w:t>ی</w:t>
      </w:r>
      <w:r>
        <w:rPr>
          <w:rtl/>
        </w:rPr>
        <w:t xml:space="preserve">. </w:t>
      </w:r>
    </w:p>
    <w:p w:rsidR="00ED3E80" w:rsidRDefault="00ED3E80" w:rsidP="00AB2853">
      <w:pPr>
        <w:pStyle w:val="libBold1"/>
      </w:pPr>
      <w:r>
        <w:rPr>
          <w:rFonts w:hint="eastAsia"/>
          <w:rtl/>
        </w:rPr>
        <w:t>ت</w:t>
      </w:r>
      <w:r>
        <w:rPr>
          <w:rFonts w:hint="cs"/>
          <w:rtl/>
        </w:rPr>
        <w:t>ی</w:t>
      </w:r>
      <w:r>
        <w:rPr>
          <w:rFonts w:hint="eastAsia"/>
          <w:rtl/>
        </w:rPr>
        <w:t>ه</w:t>
      </w:r>
      <w:r>
        <w:rPr>
          <w:rtl/>
        </w:rPr>
        <w:t xml:space="preserve">: </w:t>
      </w:r>
    </w:p>
    <w:p w:rsidR="00ED3E80" w:rsidRDefault="00ED3E80" w:rsidP="00AB2853">
      <w:pPr>
        <w:pStyle w:val="libCenterBold1"/>
      </w:pPr>
      <w:r>
        <w:rPr>
          <w:rFonts w:hint="eastAsia"/>
          <w:rtl/>
        </w:rPr>
        <w:t>الت</w:t>
      </w:r>
      <w:r>
        <w:rPr>
          <w:rFonts w:hint="cs"/>
          <w:rtl/>
        </w:rPr>
        <w:t>ی</w:t>
      </w:r>
      <w:r>
        <w:rPr>
          <w:rFonts w:hint="eastAsia"/>
          <w:rtl/>
        </w:rPr>
        <w:t>ه</w:t>
      </w:r>
      <w:r>
        <w:rPr>
          <w:rtl/>
        </w:rPr>
        <w:t xml:space="preserve"> و قوم موس</w:t>
      </w:r>
      <w:r>
        <w:rPr>
          <w:rFonts w:hint="cs"/>
          <w:rtl/>
        </w:rPr>
        <w:t>ی</w:t>
      </w:r>
      <w:r>
        <w:rPr>
          <w:rtl/>
        </w:rPr>
        <w:t xml:space="preserve"> </w:t>
      </w:r>
    </w:p>
    <w:p w:rsidR="00B431B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أحوال بن</w:t>
      </w:r>
      <w:r>
        <w:rPr>
          <w:rFonts w:hint="cs"/>
          <w:rtl/>
        </w:rPr>
        <w:t>ی</w:t>
      </w:r>
      <w:r>
        <w:rPr>
          <w:rtl/>
        </w:rPr>
        <w:t xml:space="preserve"> إسرائ</w:t>
      </w:r>
      <w:r>
        <w:rPr>
          <w:rFonts w:hint="cs"/>
          <w:rtl/>
        </w:rPr>
        <w:t>ی</w:t>
      </w:r>
      <w:r>
        <w:rPr>
          <w:rFonts w:hint="eastAsia"/>
          <w:rtl/>
        </w:rPr>
        <w:t>ل</w:t>
      </w:r>
      <w:r>
        <w:rPr>
          <w:rtl/>
        </w:rPr>
        <w:t xml:space="preserve"> ف</w:t>
      </w:r>
      <w:r>
        <w:rPr>
          <w:rFonts w:hint="cs"/>
          <w:rtl/>
        </w:rPr>
        <w:t>ی</w:t>
      </w:r>
      <w:r>
        <w:rPr>
          <w:rtl/>
        </w:rPr>
        <w:t xml:space="preserve"> الت</w:t>
      </w:r>
      <w:r>
        <w:rPr>
          <w:rFonts w:hint="cs"/>
          <w:rtl/>
        </w:rPr>
        <w:t>ی</w:t>
      </w:r>
      <w:r>
        <w:rPr>
          <w:rFonts w:hint="eastAsia"/>
          <w:rtl/>
        </w:rPr>
        <w:t>ه</w:t>
      </w:r>
      <w:r>
        <w:rPr>
          <w:rtl/>
        </w:rPr>
        <w:t xml:space="preserve">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31</w:t>
      </w:r>
      <w:r w:rsidR="00ED3E80">
        <w:rPr>
          <w:rtl/>
        </w:rPr>
        <w:t>4/44/5،ج:</w:t>
      </w:r>
      <w:r w:rsidR="001A3C8D">
        <w:rPr>
          <w:rtl/>
        </w:rPr>
        <w:t>383</w:t>
      </w:r>
      <w:r w:rsidR="00ED3E80">
        <w:rPr>
          <w:rtl/>
        </w:rPr>
        <w:t>/</w:t>
      </w:r>
      <w:r w:rsidR="001A3C8D">
        <w:rPr>
          <w:rtl/>
        </w:rPr>
        <w:t>13</w:t>
      </w:r>
      <w:r w:rsidR="00ED3E80">
        <w:rPr>
          <w:rtl/>
        </w:rPr>
        <w:t>. ق:</w:t>
      </w:r>
      <w:r w:rsidR="001A3C8D">
        <w:rPr>
          <w:rtl/>
        </w:rPr>
        <w:t>8</w:t>
      </w:r>
      <w:r w:rsidR="00ED3E80">
        <w:rPr>
          <w:rtl/>
        </w:rPr>
        <w:t>5</w:t>
      </w:r>
      <w:r w:rsidR="001A3C8D">
        <w:rPr>
          <w:rtl/>
        </w:rPr>
        <w:t>2</w:t>
      </w:r>
      <w:r w:rsidR="00ED3E80">
        <w:rPr>
          <w:rtl/>
        </w:rPr>
        <w:t>/</w:t>
      </w:r>
      <w:r w:rsidR="001A3C8D">
        <w:rPr>
          <w:rtl/>
        </w:rPr>
        <w:t>1</w:t>
      </w:r>
      <w:r w:rsidR="00ED3E80">
        <w:rPr>
          <w:rtl/>
        </w:rPr>
        <w:t>46/</w:t>
      </w:r>
      <w:r w:rsidR="001A3C8D">
        <w:rPr>
          <w:rtl/>
        </w:rPr>
        <w:t>1</w:t>
      </w:r>
      <w:r w:rsidR="00ED3E80">
        <w:rPr>
          <w:rtl/>
        </w:rPr>
        <w:t>4،ج:</w:t>
      </w:r>
      <w:r w:rsidR="001A3C8D">
        <w:rPr>
          <w:rtl/>
        </w:rPr>
        <w:t>18</w:t>
      </w:r>
      <w:r w:rsidR="00ED3E80">
        <w:rPr>
          <w:rtl/>
        </w:rPr>
        <w:t xml:space="preserve">5/66. </w:t>
      </w:r>
    </w:p>
    <w:p w:rsidR="00ED3E80" w:rsidRDefault="00365129" w:rsidP="0027669E">
      <w:pPr>
        <w:pStyle w:val="libFootnote0"/>
      </w:pPr>
      <w:r>
        <w:rPr>
          <w:rtl/>
        </w:rPr>
        <w:t>(2)</w:t>
      </w:r>
      <w:r w:rsidR="00ED3E80">
        <w:rPr>
          <w:rtl/>
        </w:rPr>
        <w:t xml:space="preserve"> ق:</w:t>
      </w:r>
      <w:r w:rsidR="001A3C8D">
        <w:rPr>
          <w:rtl/>
        </w:rPr>
        <w:t>371</w:t>
      </w:r>
      <w:r w:rsidR="00ED3E80">
        <w:rPr>
          <w:rtl/>
        </w:rPr>
        <w:t>/6</w:t>
      </w:r>
      <w:r w:rsidR="001A3C8D">
        <w:rPr>
          <w:rtl/>
        </w:rPr>
        <w:t>3</w:t>
      </w:r>
      <w:r w:rsidR="00ED3E80">
        <w:rPr>
          <w:rtl/>
        </w:rPr>
        <w:t>/5،ج:</w:t>
      </w:r>
      <w:r w:rsidR="001A3C8D">
        <w:rPr>
          <w:rtl/>
        </w:rPr>
        <w:t>1</w:t>
      </w:r>
      <w:r w:rsidR="00ED3E80">
        <w:rPr>
          <w:rtl/>
        </w:rPr>
        <w:t>6</w:t>
      </w:r>
      <w:r w:rsidR="001A3C8D">
        <w:rPr>
          <w:rtl/>
        </w:rPr>
        <w:t>2</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سوره الت</w:t>
      </w:r>
      <w:r w:rsidR="00ED3E80">
        <w:rPr>
          <w:rFonts w:hint="cs"/>
          <w:rtl/>
        </w:rPr>
        <w:t>ی</w:t>
      </w:r>
      <w:r w:rsidR="00ED3E80">
        <w:rPr>
          <w:rFonts w:hint="eastAsia"/>
          <w:rtl/>
        </w:rPr>
        <w:t>ن</w:t>
      </w:r>
      <w:r w:rsidR="00ED3E80">
        <w:rPr>
          <w:rtl/>
        </w:rPr>
        <w:t>/الآ</w:t>
      </w:r>
      <w:r w:rsidR="00ED3E80">
        <w:rPr>
          <w:rFonts w:hint="cs"/>
          <w:rtl/>
        </w:rPr>
        <w:t>ی</w:t>
      </w:r>
      <w:r w:rsidR="00ED3E80">
        <w:rPr>
          <w:rFonts w:hint="eastAsia"/>
          <w:rtl/>
        </w:rPr>
        <w:t>ه</w:t>
      </w:r>
      <w:r w:rsidR="00ED3E80">
        <w:rPr>
          <w:rtl/>
        </w:rPr>
        <w:t xml:space="preserve"> </w:t>
      </w:r>
      <w:r w:rsidR="001A3C8D">
        <w:rPr>
          <w:rtl/>
        </w:rPr>
        <w:t>1</w:t>
      </w:r>
      <w:r w:rsidR="00ED3E80">
        <w:rPr>
          <w:rtl/>
        </w:rPr>
        <w:t>-</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113</w:t>
      </w:r>
      <w:r w:rsidR="00ED3E80">
        <w:rPr>
          <w:rtl/>
        </w:rPr>
        <w:t>/</w:t>
      </w:r>
      <w:r w:rsidR="001A3C8D">
        <w:rPr>
          <w:rtl/>
        </w:rPr>
        <w:t>37</w:t>
      </w:r>
      <w:r w:rsidR="00ED3E80">
        <w:rPr>
          <w:rtl/>
        </w:rPr>
        <w:t>/</w:t>
      </w:r>
      <w:r w:rsidR="001A3C8D">
        <w:rPr>
          <w:rtl/>
        </w:rPr>
        <w:t>7</w:t>
      </w:r>
      <w:r w:rsidR="00ED3E80">
        <w:rPr>
          <w:rtl/>
        </w:rPr>
        <w:t>،ج:</w:t>
      </w:r>
      <w:r w:rsidR="001A3C8D">
        <w:rPr>
          <w:rtl/>
        </w:rPr>
        <w:t>10</w:t>
      </w:r>
      <w:r w:rsidR="00ED3E80">
        <w:rPr>
          <w:rtl/>
        </w:rPr>
        <w:t>6/</w:t>
      </w:r>
      <w:r w:rsidR="001A3C8D">
        <w:rPr>
          <w:rtl/>
        </w:rPr>
        <w:t>2</w:t>
      </w:r>
      <w:r w:rsidR="00ED3E80">
        <w:rPr>
          <w:rtl/>
        </w:rPr>
        <w:t xml:space="preserve">4. </w:t>
      </w:r>
    </w:p>
    <w:p w:rsidR="00B431B0" w:rsidRDefault="00365129" w:rsidP="0027669E">
      <w:pPr>
        <w:pStyle w:val="libFootnote0"/>
        <w:rPr>
          <w:rtl/>
        </w:rPr>
      </w:pPr>
      <w:r>
        <w:rPr>
          <w:rtl/>
        </w:rPr>
        <w:t>(5)</w:t>
      </w:r>
      <w:r w:rsidR="00ED3E80">
        <w:rPr>
          <w:rtl/>
        </w:rPr>
        <w:t xml:space="preserve"> ق:</w:t>
      </w:r>
      <w:r w:rsidR="001A3C8D">
        <w:rPr>
          <w:rtl/>
        </w:rPr>
        <w:t>2</w:t>
      </w:r>
      <w:r w:rsidR="00ED3E80">
        <w:rPr>
          <w:rtl/>
        </w:rPr>
        <w:t>6</w:t>
      </w:r>
      <w:r w:rsidR="001A3C8D">
        <w:rPr>
          <w:rtl/>
        </w:rPr>
        <w:t>1</w:t>
      </w:r>
      <w:r w:rsidR="00ED3E80">
        <w:rPr>
          <w:rtl/>
        </w:rPr>
        <w:t>/</w:t>
      </w:r>
      <w:r w:rsidR="001A3C8D">
        <w:rPr>
          <w:rtl/>
        </w:rPr>
        <w:t>3</w:t>
      </w:r>
      <w:r w:rsidR="00ED3E80">
        <w:rPr>
          <w:rtl/>
        </w:rPr>
        <w:t>6/5،ج:</w:t>
      </w:r>
      <w:r w:rsidR="001A3C8D">
        <w:rPr>
          <w:rtl/>
        </w:rPr>
        <w:t>1</w:t>
      </w:r>
      <w:r w:rsidR="00ED3E80">
        <w:rPr>
          <w:rtl/>
        </w:rPr>
        <w:t>65/</w:t>
      </w:r>
      <w:r w:rsidR="001A3C8D">
        <w:rPr>
          <w:rtl/>
        </w:rPr>
        <w:t>13</w:t>
      </w:r>
    </w:p>
    <w:p w:rsidR="005A2728" w:rsidRDefault="005A2728" w:rsidP="0027669E">
      <w:pPr>
        <w:pStyle w:val="libNormal"/>
        <w:rPr>
          <w:rtl/>
        </w:rPr>
      </w:pPr>
      <w:r>
        <w:rPr>
          <w:rtl/>
        </w:rPr>
        <w:br w:type="page"/>
      </w:r>
    </w:p>
    <w:p w:rsidR="00B431B0" w:rsidRDefault="00ED3E80" w:rsidP="00ED3E80">
      <w:pPr>
        <w:pStyle w:val="libNormal"/>
      </w:pPr>
      <w:r w:rsidRPr="003E4995">
        <w:rPr>
          <w:rStyle w:val="libBold1Char"/>
          <w:rFonts w:hint="eastAsia"/>
          <w:rtl/>
        </w:rPr>
        <w:lastRenderedPageBreak/>
        <w:t>قصص</w:t>
      </w:r>
      <w:r w:rsidRPr="003E4995">
        <w:rPr>
          <w:rStyle w:val="libBold1Char"/>
          <w:rtl/>
        </w:rPr>
        <w:t xml:space="preserve"> الأنب</w:t>
      </w:r>
      <w:r w:rsidRPr="003E4995">
        <w:rPr>
          <w:rStyle w:val="libBold1Char"/>
          <w:rFonts w:hint="cs"/>
          <w:rtl/>
        </w:rPr>
        <w:t>ی</w:t>
      </w:r>
      <w:r w:rsidRPr="003E4995">
        <w:rPr>
          <w:rStyle w:val="libBold1Char"/>
          <w:rFonts w:hint="eastAsia"/>
          <w:rtl/>
        </w:rPr>
        <w:t>اء</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لمّا انته</w:t>
      </w:r>
      <w:r>
        <w:rPr>
          <w:rFonts w:hint="cs"/>
          <w:rtl/>
        </w:rPr>
        <w:t>ی</w:t>
      </w:r>
      <w:r>
        <w:rPr>
          <w:rtl/>
        </w:rPr>
        <w:t xml:space="preserve"> بهم موس</w:t>
      </w:r>
      <w:r>
        <w:rPr>
          <w:rFonts w:hint="cs"/>
          <w:rtl/>
        </w:rPr>
        <w:t>ی</w:t>
      </w:r>
      <w:r>
        <w:rPr>
          <w:rtl/>
        </w:rPr>
        <w:t xml:space="preserve"> ال</w:t>
      </w:r>
      <w:r>
        <w:rPr>
          <w:rFonts w:hint="cs"/>
          <w:rtl/>
        </w:rPr>
        <w:t>ی</w:t>
      </w:r>
      <w:r>
        <w:rPr>
          <w:rtl/>
        </w:rPr>
        <w:t xml:space="preserve"> الأرض المقدّسه قال لهم:ادخلوا،فأبوا أن </w:t>
      </w:r>
      <w:r>
        <w:rPr>
          <w:rFonts w:hint="cs"/>
          <w:rtl/>
        </w:rPr>
        <w:t>ی</w:t>
      </w:r>
      <w:r>
        <w:rPr>
          <w:rFonts w:hint="eastAsia"/>
          <w:rtl/>
        </w:rPr>
        <w:t>دخلوها،فتاهوا</w:t>
      </w:r>
      <w:r>
        <w:rPr>
          <w:rtl/>
        </w:rPr>
        <w:t xml:space="preserve"> ف</w:t>
      </w:r>
      <w:r>
        <w:rPr>
          <w:rFonts w:hint="cs"/>
          <w:rtl/>
        </w:rPr>
        <w:t>ی</w:t>
      </w:r>
      <w:r>
        <w:rPr>
          <w:rtl/>
        </w:rPr>
        <w:t xml:space="preserve"> أربعه فراسخ أربع</w:t>
      </w:r>
      <w:r>
        <w:rPr>
          <w:rFonts w:hint="cs"/>
          <w:rtl/>
        </w:rPr>
        <w:t>ی</w:t>
      </w:r>
      <w:r>
        <w:rPr>
          <w:rFonts w:hint="eastAsia"/>
          <w:rtl/>
        </w:rPr>
        <w:t>ن</w:t>
      </w:r>
      <w:r>
        <w:rPr>
          <w:rtl/>
        </w:rPr>
        <w:t xml:space="preserve"> سنه،و کانوا إذا أمسوا نادوا مناد</w:t>
      </w:r>
      <w:r>
        <w:rPr>
          <w:rFonts w:hint="cs"/>
          <w:rtl/>
        </w:rPr>
        <w:t>ی</w:t>
      </w:r>
      <w:r>
        <w:rPr>
          <w:rFonts w:hint="eastAsia"/>
          <w:rtl/>
        </w:rPr>
        <w:t>هم</w:t>
      </w:r>
      <w:r>
        <w:rPr>
          <w:rtl/>
        </w:rPr>
        <w:t xml:space="preserve"> أمس</w:t>
      </w:r>
      <w:r>
        <w:rPr>
          <w:rFonts w:hint="cs"/>
          <w:rtl/>
        </w:rPr>
        <w:t>ی</w:t>
      </w:r>
      <w:r>
        <w:rPr>
          <w:rFonts w:hint="eastAsia"/>
          <w:rtl/>
        </w:rPr>
        <w:t>تم</w:t>
      </w:r>
      <w:r>
        <w:rPr>
          <w:rtl/>
        </w:rPr>
        <w:t xml:space="preserve"> الرح</w:t>
      </w:r>
      <w:r>
        <w:rPr>
          <w:rFonts w:hint="cs"/>
          <w:rtl/>
        </w:rPr>
        <w:t>ی</w:t>
      </w:r>
      <w:r>
        <w:rPr>
          <w:rFonts w:hint="eastAsia"/>
          <w:rtl/>
        </w:rPr>
        <w:t>ل،حت</w:t>
      </w:r>
      <w:r>
        <w:rPr>
          <w:rFonts w:hint="cs"/>
          <w:rtl/>
        </w:rPr>
        <w:t>ی</w:t>
      </w:r>
      <w:r>
        <w:rPr>
          <w:rtl/>
        </w:rPr>
        <w:t xml:space="preserve"> إذا انتهوا ال</w:t>
      </w:r>
      <w:r>
        <w:rPr>
          <w:rFonts w:hint="cs"/>
          <w:rtl/>
        </w:rPr>
        <w:t>ی</w:t>
      </w:r>
      <w:r>
        <w:rPr>
          <w:rtl/>
        </w:rPr>
        <w:t xml:space="preserve"> مقدار ما أرادوا أمر اللّه الأرض فدارت بهم ال</w:t>
      </w:r>
      <w:r>
        <w:rPr>
          <w:rFonts w:hint="cs"/>
          <w:rtl/>
        </w:rPr>
        <w:t>ی</w:t>
      </w:r>
      <w:r>
        <w:rPr>
          <w:rtl/>
        </w:rPr>
        <w:t xml:space="preserve"> منازلهم الأول</w:t>
      </w:r>
      <w:r>
        <w:rPr>
          <w:rFonts w:hint="cs"/>
          <w:rtl/>
        </w:rPr>
        <w:t>ی</w:t>
      </w:r>
      <w:r>
        <w:rPr>
          <w:rtl/>
        </w:rPr>
        <w:t xml:space="preserve"> ف</w:t>
      </w:r>
      <w:r>
        <w:rPr>
          <w:rFonts w:hint="cs"/>
          <w:rtl/>
        </w:rPr>
        <w:t>ی</w:t>
      </w:r>
      <w:r>
        <w:rPr>
          <w:rFonts w:hint="eastAsia"/>
          <w:rtl/>
        </w:rPr>
        <w:t>صبحون</w:t>
      </w:r>
      <w:r>
        <w:rPr>
          <w:rtl/>
        </w:rPr>
        <w:t xml:space="preserve"> ف</w:t>
      </w:r>
      <w:r>
        <w:rPr>
          <w:rFonts w:hint="cs"/>
          <w:rtl/>
        </w:rPr>
        <w:t>ی</w:t>
      </w:r>
      <w:r>
        <w:rPr>
          <w:rtl/>
        </w:rPr>
        <w:t xml:space="preserve"> منزلهم الذ</w:t>
      </w:r>
      <w:r>
        <w:rPr>
          <w:rFonts w:hint="cs"/>
          <w:rtl/>
        </w:rPr>
        <w:t>ی</w:t>
      </w:r>
      <w:r>
        <w:rPr>
          <w:rtl/>
        </w:rPr>
        <w:t xml:space="preserve"> ارتحلوا منه، فمکثوا بذلک أربع</w:t>
      </w:r>
      <w:r>
        <w:rPr>
          <w:rFonts w:hint="cs"/>
          <w:rtl/>
        </w:rPr>
        <w:t>ی</w:t>
      </w:r>
      <w:r>
        <w:rPr>
          <w:rFonts w:hint="eastAsia"/>
          <w:rtl/>
        </w:rPr>
        <w:t>ن</w:t>
      </w:r>
      <w:r>
        <w:rPr>
          <w:rtl/>
        </w:rPr>
        <w:t xml:space="preserve"> سنه </w:t>
      </w:r>
      <w:r>
        <w:rPr>
          <w:rFonts w:hint="cs"/>
          <w:rtl/>
        </w:rPr>
        <w:t>ی</w:t>
      </w:r>
      <w:r>
        <w:rPr>
          <w:rFonts w:hint="eastAsia"/>
          <w:rtl/>
        </w:rPr>
        <w:t>نزل</w:t>
      </w:r>
      <w:r>
        <w:rPr>
          <w:rtl/>
        </w:rPr>
        <w:t xml:space="preserve"> عل</w:t>
      </w:r>
      <w:r>
        <w:rPr>
          <w:rFonts w:hint="cs"/>
          <w:rtl/>
        </w:rPr>
        <w:t>ی</w:t>
      </w:r>
      <w:r>
        <w:rPr>
          <w:rFonts w:hint="eastAsia"/>
          <w:rtl/>
        </w:rPr>
        <w:t>هم</w:t>
      </w:r>
      <w:r>
        <w:rPr>
          <w:rtl/>
        </w:rPr>
        <w:t xml:space="preserve"> المنّ و السلو</w:t>
      </w:r>
      <w:r>
        <w:rPr>
          <w:rFonts w:hint="cs"/>
          <w:rtl/>
        </w:rPr>
        <w:t>ی</w:t>
      </w:r>
      <w:r>
        <w:rPr>
          <w:rFonts w:hint="eastAsia"/>
          <w:rtl/>
        </w:rPr>
        <w:t>،فهلکوا</w:t>
      </w:r>
      <w:r>
        <w:rPr>
          <w:rtl/>
        </w:rPr>
        <w:t xml:space="preserve"> ف</w:t>
      </w:r>
      <w:r>
        <w:rPr>
          <w:rFonts w:hint="cs"/>
          <w:rtl/>
        </w:rPr>
        <w:t>ی</w:t>
      </w:r>
      <w:r>
        <w:rPr>
          <w:rFonts w:hint="eastAsia"/>
          <w:rtl/>
        </w:rPr>
        <w:t>ها</w:t>
      </w:r>
      <w:r>
        <w:rPr>
          <w:rtl/>
        </w:rPr>
        <w:t xml:space="preserve"> أجمع</w:t>
      </w:r>
      <w:r>
        <w:rPr>
          <w:rFonts w:hint="cs"/>
          <w:rtl/>
        </w:rPr>
        <w:t>ی</w:t>
      </w:r>
      <w:r>
        <w:rPr>
          <w:rFonts w:hint="eastAsia"/>
          <w:rtl/>
        </w:rPr>
        <w:t>ن</w:t>
      </w:r>
      <w:r>
        <w:rPr>
          <w:rtl/>
        </w:rPr>
        <w:t xml:space="preserve"> الاّ رجل</w:t>
      </w:r>
      <w:r>
        <w:rPr>
          <w:rFonts w:hint="cs"/>
          <w:rtl/>
        </w:rPr>
        <w:t>ی</w:t>
      </w:r>
      <w:r>
        <w:rPr>
          <w:rFonts w:hint="eastAsia"/>
          <w:rtl/>
        </w:rPr>
        <w:t>ن</w:t>
      </w:r>
      <w:r>
        <w:rPr>
          <w:rtl/>
        </w:rPr>
        <w:t xml:space="preserve"> </w:t>
      </w:r>
      <w:r>
        <w:rPr>
          <w:rFonts w:hint="cs"/>
          <w:rtl/>
        </w:rPr>
        <w:t>ی</w:t>
      </w:r>
      <w:r>
        <w:rPr>
          <w:rFonts w:hint="eastAsia"/>
          <w:rtl/>
        </w:rPr>
        <w:t>وشع</w:t>
      </w:r>
      <w:r>
        <w:rPr>
          <w:rtl/>
        </w:rPr>
        <w:t xml:space="preserve"> بن نون و کالب بن </w:t>
      </w:r>
      <w:r>
        <w:rPr>
          <w:rFonts w:hint="cs"/>
          <w:rtl/>
        </w:rPr>
        <w:t>ی</w:t>
      </w:r>
      <w:r>
        <w:rPr>
          <w:rFonts w:hint="eastAsia"/>
          <w:rtl/>
        </w:rPr>
        <w:t>وفنا</w:t>
      </w:r>
      <w:r>
        <w:rPr>
          <w:rtl/>
        </w:rPr>
        <w:t xml:space="preserve"> اللذ</w:t>
      </w:r>
      <w:r>
        <w:rPr>
          <w:rFonts w:hint="cs"/>
          <w:rtl/>
        </w:rPr>
        <w:t>ی</w:t>
      </w:r>
      <w:r>
        <w:rPr>
          <w:rFonts w:hint="eastAsia"/>
          <w:rtl/>
        </w:rPr>
        <w:t>ن</w:t>
      </w:r>
      <w:r>
        <w:rPr>
          <w:rtl/>
        </w:rPr>
        <w:t xml:space="preserve"> أنعم اللّه عل</w:t>
      </w:r>
      <w:r>
        <w:rPr>
          <w:rFonts w:hint="cs"/>
          <w:rtl/>
        </w:rPr>
        <w:t>ی</w:t>
      </w:r>
      <w:r>
        <w:rPr>
          <w:rFonts w:hint="eastAsia"/>
          <w:rtl/>
        </w:rPr>
        <w:t>هما،و</w:t>
      </w:r>
      <w:r>
        <w:rPr>
          <w:rtl/>
        </w:rPr>
        <w:t xml:space="preserve"> مات موس</w:t>
      </w:r>
      <w:r>
        <w:rPr>
          <w:rFonts w:hint="cs"/>
          <w:rtl/>
        </w:rPr>
        <w:t>ی</w:t>
      </w:r>
      <w:r>
        <w:rPr>
          <w:rtl/>
        </w:rPr>
        <w:t xml:space="preserve"> و هارون </w:t>
      </w:r>
      <w:r w:rsidR="001C23D3" w:rsidRPr="001C23D3">
        <w:rPr>
          <w:rStyle w:val="libAlaemChar"/>
          <w:rtl/>
        </w:rPr>
        <w:t>عليهما‌السلام</w:t>
      </w:r>
      <w:r>
        <w:rPr>
          <w:rtl/>
        </w:rPr>
        <w:t xml:space="preserve"> فدخلها </w:t>
      </w:r>
      <w:r>
        <w:rPr>
          <w:rFonts w:hint="cs"/>
          <w:rtl/>
        </w:rPr>
        <w:t>ی</w:t>
      </w:r>
      <w:r>
        <w:rPr>
          <w:rFonts w:hint="eastAsia"/>
          <w:rtl/>
        </w:rPr>
        <w:t>وشع</w:t>
      </w:r>
      <w:r>
        <w:rPr>
          <w:rtl/>
        </w:rPr>
        <w:t xml:space="preserve"> بن نون و کالب و أبناؤهم،و کان معهم حجر کان موس</w:t>
      </w:r>
      <w:r>
        <w:rPr>
          <w:rFonts w:hint="cs"/>
          <w:rtl/>
        </w:rPr>
        <w:t>ی</w:t>
      </w:r>
      <w:r>
        <w:rPr>
          <w:rtl/>
        </w:rPr>
        <w:t xml:space="preserve"> </w:t>
      </w:r>
      <w:r>
        <w:rPr>
          <w:rFonts w:hint="cs"/>
          <w:rtl/>
        </w:rPr>
        <w:t>ی</w:t>
      </w:r>
      <w:r>
        <w:rPr>
          <w:rFonts w:hint="eastAsia"/>
          <w:rtl/>
        </w:rPr>
        <w:t>ضربه</w:t>
      </w:r>
      <w:r>
        <w:rPr>
          <w:rtl/>
        </w:rPr>
        <w:t xml:space="preserve"> بعصاه ف</w:t>
      </w:r>
      <w:r>
        <w:rPr>
          <w:rFonts w:hint="cs"/>
          <w:rtl/>
        </w:rPr>
        <w:t>ی</w:t>
      </w:r>
      <w:r>
        <w:rPr>
          <w:rFonts w:hint="eastAsia"/>
          <w:rtl/>
        </w:rPr>
        <w:t>نفجر</w:t>
      </w:r>
      <w:r>
        <w:rPr>
          <w:rtl/>
        </w:rPr>
        <w:t xml:space="preserve"> منه الماء لکلّ سبط ع</w:t>
      </w:r>
      <w:r>
        <w:rPr>
          <w:rFonts w:hint="cs"/>
          <w:rtl/>
        </w:rPr>
        <w:t>ی</w:t>
      </w:r>
      <w:r>
        <w:rPr>
          <w:rFonts w:hint="eastAsia"/>
          <w:rtl/>
        </w:rPr>
        <w:t>ن</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w:t>
      </w:r>
      <w:r w:rsidR="00ED3E80">
        <w:rPr>
          <w:rtl/>
        </w:rPr>
        <w:t>64/</w:t>
      </w:r>
      <w:r w:rsidR="001A3C8D">
        <w:rPr>
          <w:rtl/>
        </w:rPr>
        <w:t>3</w:t>
      </w:r>
      <w:r w:rsidR="00ED3E80">
        <w:rPr>
          <w:rtl/>
        </w:rPr>
        <w:t>6/5،ج:</w:t>
      </w:r>
      <w:r w:rsidR="001A3C8D">
        <w:rPr>
          <w:rtl/>
        </w:rPr>
        <w:t>177</w:t>
      </w:r>
      <w:r w:rsidR="00ED3E80">
        <w:rPr>
          <w:rtl/>
        </w:rPr>
        <w:t>/</w:t>
      </w:r>
      <w:r w:rsidR="001A3C8D">
        <w:rPr>
          <w:rtl/>
        </w:rPr>
        <w:t>13</w:t>
      </w:r>
    </w:p>
    <w:p w:rsidR="005A2728" w:rsidRDefault="005A2728" w:rsidP="0027669E">
      <w:pPr>
        <w:pStyle w:val="libNormal"/>
        <w:rPr>
          <w:rtl/>
        </w:rPr>
      </w:pPr>
      <w:r>
        <w:rPr>
          <w:rtl/>
        </w:rPr>
        <w:br w:type="page"/>
      </w:r>
    </w:p>
    <w:p w:rsidR="005A2728" w:rsidRDefault="005A2728" w:rsidP="0027669E">
      <w:pPr>
        <w:pStyle w:val="libNormal"/>
        <w:rPr>
          <w:rtl/>
        </w:rPr>
      </w:pPr>
      <w:r>
        <w:rPr>
          <w:rFonts w:hint="eastAsia"/>
          <w:rtl/>
        </w:rPr>
        <w:lastRenderedPageBreak/>
        <w:br w:type="page"/>
      </w:r>
    </w:p>
    <w:p w:rsidR="00ED3E80" w:rsidRDefault="00ED3E80" w:rsidP="003E4995">
      <w:pPr>
        <w:pStyle w:val="Heading2Center"/>
      </w:pPr>
      <w:bookmarkStart w:id="65" w:name="_Toc467873463"/>
      <w:r>
        <w:rPr>
          <w:rFonts w:hint="eastAsia"/>
          <w:rtl/>
        </w:rPr>
        <w:lastRenderedPageBreak/>
        <w:t>باب</w:t>
      </w:r>
      <w:r>
        <w:rPr>
          <w:rtl/>
        </w:rPr>
        <w:t xml:space="preserve"> الثّاء المثلّثه</w:t>
      </w:r>
      <w:bookmarkEnd w:id="65"/>
      <w:r>
        <w:rPr>
          <w:rtl/>
        </w:rPr>
        <w:t xml:space="preserve"> </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ED3E80" w:rsidRDefault="00ED3E80" w:rsidP="003E4995">
      <w:pPr>
        <w:pStyle w:val="libCenterBold1"/>
      </w:pPr>
      <w:r>
        <w:rPr>
          <w:rFonts w:hint="eastAsia"/>
          <w:rtl/>
        </w:rPr>
        <w:lastRenderedPageBreak/>
        <w:t>باب</w:t>
      </w:r>
      <w:r>
        <w:rPr>
          <w:rtl/>
        </w:rPr>
        <w:t xml:space="preserve"> الثاء بعده الألف </w:t>
      </w:r>
    </w:p>
    <w:p w:rsidR="00ED3E80" w:rsidRDefault="00ED3E80" w:rsidP="003E4995">
      <w:pPr>
        <w:pStyle w:val="libNormal"/>
      </w:pPr>
      <w:r w:rsidRPr="003E4995">
        <w:rPr>
          <w:rStyle w:val="libBold1Char"/>
          <w:rFonts w:hint="eastAsia"/>
          <w:rtl/>
        </w:rPr>
        <w:t>ثار</w:t>
      </w:r>
      <w:r>
        <w:rPr>
          <w:rtl/>
        </w:rPr>
        <w:t xml:space="preserve">: </w:t>
      </w:r>
      <w:r>
        <w:rPr>
          <w:rFonts w:hint="eastAsia"/>
          <w:rtl/>
        </w:rPr>
        <w:t>باب</w:t>
      </w:r>
      <w:r>
        <w:rPr>
          <w:rtl/>
        </w:rPr>
        <w:t xml:space="preserve"> الآ</w:t>
      </w:r>
      <w:r>
        <w:rPr>
          <w:rFonts w:hint="cs"/>
          <w:rtl/>
        </w:rPr>
        <w:t>ی</w:t>
      </w:r>
      <w:r>
        <w:rPr>
          <w:rFonts w:hint="eastAsia"/>
          <w:rtl/>
        </w:rPr>
        <w:t>ات</w:t>
      </w:r>
      <w:r>
        <w:rPr>
          <w:rtl/>
        </w:rPr>
        <w:t xml:space="preserve"> النازله بشهاده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و</w:t>
      </w:r>
      <w:r>
        <w:rPr>
          <w:rtl/>
        </w:rPr>
        <w:t xml:space="preserve"> انه </w:t>
      </w:r>
      <w:r>
        <w:rPr>
          <w:rFonts w:hint="cs"/>
          <w:rtl/>
        </w:rPr>
        <w:t>ی</w:t>
      </w:r>
      <w:r>
        <w:rPr>
          <w:rFonts w:hint="eastAsia"/>
          <w:rtl/>
        </w:rPr>
        <w:t>طلب</w:t>
      </w:r>
      <w:r>
        <w:rPr>
          <w:rtl/>
        </w:rPr>
        <w:t xml:space="preserve"> اللّه بثاره </w:t>
      </w:r>
      <w:r w:rsidRPr="00604B91">
        <w:rPr>
          <w:rStyle w:val="libFootnotenumChar"/>
          <w:rtl/>
        </w:rPr>
        <w:t>(1)</w:t>
      </w:r>
      <w:r>
        <w:rPr>
          <w:rtl/>
        </w:rPr>
        <w:t xml:space="preserve">. </w:t>
      </w:r>
    </w:p>
    <w:p w:rsidR="003E4995" w:rsidRDefault="00ED3E80" w:rsidP="003E4995">
      <w:pPr>
        <w:pStyle w:val="libCenterBold1"/>
      </w:pPr>
      <w:r>
        <w:rPr>
          <w:rFonts w:hint="eastAsia"/>
          <w:rtl/>
        </w:rPr>
        <w:t>الثائر</w:t>
      </w:r>
      <w:r>
        <w:rPr>
          <w:rtl/>
        </w:rPr>
        <w:t xml:space="preserve"> باللّه الحسن</w:t>
      </w:r>
      <w:r>
        <w:rPr>
          <w:rFonts w:hint="cs"/>
          <w:rtl/>
        </w:rPr>
        <w:t>ی</w:t>
      </w:r>
      <w:r>
        <w:rPr>
          <w:rtl/>
        </w:rPr>
        <w:t xml:space="preserve"> </w:t>
      </w:r>
    </w:p>
    <w:p w:rsidR="00ED3E80" w:rsidRDefault="00ED3E80" w:rsidP="00ED3E80">
      <w:pPr>
        <w:pStyle w:val="libNormal"/>
      </w:pPr>
      <w:r>
        <w:rPr>
          <w:rtl/>
        </w:rPr>
        <w:t>الس</w:t>
      </w:r>
      <w:r>
        <w:rPr>
          <w:rFonts w:hint="cs"/>
          <w:rtl/>
        </w:rPr>
        <w:t>یّ</w:t>
      </w:r>
      <w:r>
        <w:rPr>
          <w:rFonts w:hint="eastAsia"/>
          <w:rtl/>
        </w:rPr>
        <w:t>د</w:t>
      </w:r>
      <w:r>
        <w:rPr>
          <w:rtl/>
        </w:rPr>
        <w:t xml:space="preserve"> الثائر باللّه ابن المهد</w:t>
      </w:r>
      <w:r>
        <w:rPr>
          <w:rFonts w:hint="cs"/>
          <w:rtl/>
        </w:rPr>
        <w:t>یّ</w:t>
      </w:r>
      <w:r>
        <w:rPr>
          <w:rtl/>
        </w:rPr>
        <w:t xml:space="preserve"> بن الثائر باللّه الحسن</w:t>
      </w:r>
      <w:r>
        <w:rPr>
          <w:rFonts w:hint="cs"/>
          <w:rtl/>
        </w:rPr>
        <w:t>ی</w:t>
      </w:r>
      <w:r>
        <w:rPr>
          <w:rtl/>
        </w:rPr>
        <w:t xml:space="preserve"> الج</w:t>
      </w:r>
      <w:r>
        <w:rPr>
          <w:rFonts w:hint="cs"/>
          <w:rtl/>
        </w:rPr>
        <w:t>ی</w:t>
      </w:r>
      <w:r>
        <w:rPr>
          <w:rFonts w:hint="eastAsia"/>
          <w:rtl/>
        </w:rPr>
        <w:t>ل</w:t>
      </w:r>
      <w:r>
        <w:rPr>
          <w:rFonts w:hint="cs"/>
          <w:rtl/>
        </w:rPr>
        <w:t>ی</w:t>
      </w:r>
      <w:r>
        <w:rPr>
          <w:rFonts w:hint="eastAsia"/>
          <w:rtl/>
        </w:rPr>
        <w:t>،کان</w:t>
      </w:r>
      <w:r>
        <w:rPr>
          <w:rtl/>
        </w:rPr>
        <w:t xml:space="preserve"> ز</w:t>
      </w:r>
      <w:r>
        <w:rPr>
          <w:rFonts w:hint="cs"/>
          <w:rtl/>
        </w:rPr>
        <w:t>ی</w:t>
      </w:r>
      <w:r>
        <w:rPr>
          <w:rFonts w:hint="eastAsia"/>
          <w:rtl/>
        </w:rPr>
        <w:t>د</w:t>
      </w:r>
      <w:r>
        <w:rPr>
          <w:rFonts w:hint="cs"/>
          <w:rtl/>
        </w:rPr>
        <w:t>ی</w:t>
      </w:r>
      <w:r>
        <w:rPr>
          <w:rFonts w:hint="eastAsia"/>
          <w:rtl/>
        </w:rPr>
        <w:t>ا</w:t>
      </w:r>
      <w:r>
        <w:rPr>
          <w:rtl/>
        </w:rPr>
        <w:t xml:space="preserve"> و ادّع</w:t>
      </w:r>
      <w:r>
        <w:rPr>
          <w:rFonts w:hint="cs"/>
          <w:rtl/>
        </w:rPr>
        <w:t>ی</w:t>
      </w:r>
      <w:r>
        <w:rPr>
          <w:rtl/>
        </w:rPr>
        <w:t xml:space="preserve"> إمامه الز</w:t>
      </w:r>
      <w:r>
        <w:rPr>
          <w:rFonts w:hint="cs"/>
          <w:rtl/>
        </w:rPr>
        <w:t>ی</w:t>
      </w:r>
      <w:r>
        <w:rPr>
          <w:rFonts w:hint="eastAsia"/>
          <w:rtl/>
        </w:rPr>
        <w:t>د</w:t>
      </w:r>
      <w:r>
        <w:rPr>
          <w:rFonts w:hint="cs"/>
          <w:rtl/>
        </w:rPr>
        <w:t>ی</w:t>
      </w:r>
      <w:r>
        <w:rPr>
          <w:rFonts w:hint="eastAsia"/>
          <w:rtl/>
        </w:rPr>
        <w:t>ه</w:t>
      </w:r>
      <w:r>
        <w:rPr>
          <w:rtl/>
        </w:rPr>
        <w:t xml:space="preserve"> و خرج بج</w:t>
      </w:r>
      <w:r>
        <w:rPr>
          <w:rFonts w:hint="cs"/>
          <w:rtl/>
        </w:rPr>
        <w:t>ی</w:t>
      </w:r>
      <w:r>
        <w:rPr>
          <w:rFonts w:hint="eastAsia"/>
          <w:rtl/>
        </w:rPr>
        <w:t>لان،ثمّ</w:t>
      </w:r>
      <w:r>
        <w:rPr>
          <w:rtl/>
        </w:rPr>
        <w:t xml:space="preserve"> استبصر فصار إمام</w:t>
      </w:r>
      <w:r>
        <w:rPr>
          <w:rFonts w:hint="cs"/>
          <w:rtl/>
        </w:rPr>
        <w:t>ی</w:t>
      </w:r>
      <w:r>
        <w:rPr>
          <w:rFonts w:hint="eastAsia"/>
          <w:rtl/>
        </w:rPr>
        <w:t>ا،و</w:t>
      </w:r>
      <w:r>
        <w:rPr>
          <w:rtl/>
        </w:rPr>
        <w:t xml:space="preserve"> له روا</w:t>
      </w:r>
      <w:r>
        <w:rPr>
          <w:rFonts w:hint="cs"/>
          <w:rtl/>
        </w:rPr>
        <w:t>ی</w:t>
      </w:r>
      <w:r>
        <w:rPr>
          <w:rFonts w:hint="eastAsia"/>
          <w:rtl/>
        </w:rPr>
        <w:t>ه</w:t>
      </w:r>
      <w:r>
        <w:rPr>
          <w:rtl/>
        </w:rPr>
        <w:t xml:space="preserve"> الأحاد</w:t>
      </w:r>
      <w:r>
        <w:rPr>
          <w:rFonts w:hint="cs"/>
          <w:rtl/>
        </w:rPr>
        <w:t>ی</w:t>
      </w:r>
      <w:r>
        <w:rPr>
          <w:rFonts w:hint="eastAsia"/>
          <w:rtl/>
        </w:rPr>
        <w:t>ث،</w:t>
      </w:r>
      <w:r>
        <w:rPr>
          <w:rtl/>
        </w:rPr>
        <w:t xml:space="preserve"> و ادّع</w:t>
      </w:r>
      <w:r>
        <w:rPr>
          <w:rFonts w:hint="cs"/>
          <w:rtl/>
        </w:rPr>
        <w:t>ی</w:t>
      </w:r>
      <w:r>
        <w:rPr>
          <w:rtl/>
        </w:rPr>
        <w:t xml:space="preserve"> انه شاهد صاحب الأمر(صلوات اللّه عل</w:t>
      </w:r>
      <w:r>
        <w:rPr>
          <w:rFonts w:hint="cs"/>
          <w:rtl/>
        </w:rPr>
        <w:t>ی</w:t>
      </w:r>
      <w:r>
        <w:rPr>
          <w:rFonts w:hint="eastAsia"/>
          <w:rtl/>
        </w:rPr>
        <w:t>ه</w:t>
      </w:r>
      <w:r>
        <w:rPr>
          <w:rtl/>
        </w:rPr>
        <w:t xml:space="preserve">)و کان </w:t>
      </w:r>
      <w:r>
        <w:rPr>
          <w:rFonts w:hint="cs"/>
          <w:rtl/>
        </w:rPr>
        <w:t>ی</w:t>
      </w:r>
      <w:r>
        <w:rPr>
          <w:rFonts w:hint="eastAsia"/>
          <w:rtl/>
        </w:rPr>
        <w:t>رو</w:t>
      </w:r>
      <w:r>
        <w:rPr>
          <w:rFonts w:hint="cs"/>
          <w:rtl/>
        </w:rPr>
        <w:t>ی</w:t>
      </w:r>
      <w:r>
        <w:rPr>
          <w:rtl/>
        </w:rPr>
        <w:t xml:space="preserve"> عنه أش</w:t>
      </w:r>
      <w:r>
        <w:rPr>
          <w:rFonts w:hint="cs"/>
          <w:rtl/>
        </w:rPr>
        <w:t>ی</w:t>
      </w:r>
      <w:r>
        <w:rPr>
          <w:rFonts w:hint="eastAsia"/>
          <w:rtl/>
        </w:rPr>
        <w:t>اء،کذا</w:t>
      </w:r>
      <w:r>
        <w:rPr>
          <w:rtl/>
        </w:rPr>
        <w:t xml:space="preserve"> ف</w:t>
      </w:r>
      <w:r>
        <w:rPr>
          <w:rFonts w:hint="cs"/>
          <w:rtl/>
        </w:rPr>
        <w:t>ی</w:t>
      </w:r>
      <w:r>
        <w:rPr>
          <w:rtl/>
        </w:rPr>
        <w:t xml:space="preserve"> فهرست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w:t>
      </w:r>
      <w:r w:rsidRPr="00604B91">
        <w:rPr>
          <w:rStyle w:val="libFootnotenumChar"/>
          <w:rtl/>
        </w:rPr>
        <w:t>(3)</w:t>
      </w:r>
      <w:r>
        <w:rPr>
          <w:rtl/>
        </w:rPr>
        <w:t>مثله بز</w:t>
      </w:r>
      <w:r>
        <w:rPr>
          <w:rFonts w:hint="cs"/>
          <w:rtl/>
        </w:rPr>
        <w:t>ی</w:t>
      </w:r>
      <w:r>
        <w:rPr>
          <w:rFonts w:hint="eastAsia"/>
          <w:rtl/>
        </w:rPr>
        <w:t>اده</w:t>
      </w:r>
      <w:r>
        <w:rPr>
          <w:rtl/>
        </w:rPr>
        <w:t>:و قال:أبو الحسن عل</w:t>
      </w:r>
      <w:r>
        <w:rPr>
          <w:rFonts w:hint="cs"/>
          <w:rtl/>
        </w:rPr>
        <w:t>یّ</w:t>
      </w:r>
      <w:r>
        <w:rPr>
          <w:rtl/>
        </w:rPr>
        <w:t xml:space="preserve"> بن محمّد بن عل</w:t>
      </w:r>
      <w:r>
        <w:rPr>
          <w:rFonts w:hint="cs"/>
          <w:rtl/>
        </w:rPr>
        <w:t>یّ</w:t>
      </w:r>
      <w:r>
        <w:rPr>
          <w:rtl/>
        </w:rPr>
        <w:t xml:space="preserve"> بن أب</w:t>
      </w:r>
      <w:r>
        <w:rPr>
          <w:rFonts w:hint="cs"/>
          <w:rtl/>
        </w:rPr>
        <w:t>ی</w:t>
      </w:r>
      <w:r>
        <w:rPr>
          <w:rtl/>
        </w:rPr>
        <w:t xml:space="preserve"> القاسم العلو</w:t>
      </w:r>
      <w:r>
        <w:rPr>
          <w:rFonts w:hint="cs"/>
          <w:rtl/>
        </w:rPr>
        <w:t>ی</w:t>
      </w:r>
      <w:r>
        <w:rPr>
          <w:rtl/>
        </w:rPr>
        <w:t xml:space="preserve"> الشعران</w:t>
      </w:r>
      <w:r>
        <w:rPr>
          <w:rFonts w:hint="cs"/>
          <w:rtl/>
        </w:rPr>
        <w:t>ی</w:t>
      </w:r>
      <w:r>
        <w:rPr>
          <w:rtl/>
        </w:rPr>
        <w:t xml:space="preserve"> عالم صالح شاهد الامام صاحب الأمر و </w:t>
      </w:r>
      <w:r>
        <w:rPr>
          <w:rFonts w:hint="cs"/>
          <w:rtl/>
        </w:rPr>
        <w:t>ی</w:t>
      </w:r>
      <w:r>
        <w:rPr>
          <w:rFonts w:hint="eastAsia"/>
          <w:rtl/>
        </w:rPr>
        <w:t>رو</w:t>
      </w:r>
      <w:r>
        <w:rPr>
          <w:rFonts w:hint="cs"/>
          <w:rtl/>
        </w:rPr>
        <w:t>ی</w:t>
      </w:r>
      <w:r>
        <w:rPr>
          <w:rtl/>
        </w:rPr>
        <w:t xml:space="preserve"> عنه أحاد</w:t>
      </w:r>
      <w:r>
        <w:rPr>
          <w:rFonts w:hint="cs"/>
          <w:rtl/>
        </w:rPr>
        <w:t>ی</w:t>
      </w:r>
      <w:r>
        <w:rPr>
          <w:rFonts w:hint="eastAsia"/>
          <w:rtl/>
        </w:rPr>
        <w:t>ث</w:t>
      </w:r>
      <w:r>
        <w:rPr>
          <w:rtl/>
        </w:rPr>
        <w:t xml:space="preserve"> عل</w:t>
      </w:r>
      <w:r>
        <w:rPr>
          <w:rFonts w:hint="cs"/>
          <w:rtl/>
        </w:rPr>
        <w:t>ی</w:t>
      </w:r>
      <w:r>
        <w:rPr>
          <w:rFonts w:hint="eastAsia"/>
          <w:rtl/>
        </w:rPr>
        <w:t>ه</w:t>
      </w:r>
      <w:r>
        <w:rPr>
          <w:rtl/>
        </w:rPr>
        <w:t xml:space="preserve"> و عل</w:t>
      </w:r>
      <w:r>
        <w:rPr>
          <w:rFonts w:hint="cs"/>
          <w:rtl/>
        </w:rPr>
        <w:t>ی</w:t>
      </w:r>
      <w:r>
        <w:rPr>
          <w:rtl/>
        </w:rPr>
        <w:t xml:space="preserve"> آبائه السلام. </w:t>
      </w:r>
    </w:p>
    <w:p w:rsidR="00ED3E80" w:rsidRDefault="00ED3E80" w:rsidP="00ED3E80">
      <w:pPr>
        <w:pStyle w:val="libNormal"/>
      </w:pPr>
      <w:r>
        <w:rPr>
          <w:rFonts w:hint="eastAsia"/>
          <w:rtl/>
        </w:rPr>
        <w:t>و</w:t>
      </w:r>
      <w:r>
        <w:rPr>
          <w:rtl/>
        </w:rPr>
        <w:t xml:space="preserve"> قال أبو الفرج:المظفّر بن عل</w:t>
      </w:r>
      <w:r>
        <w:rPr>
          <w:rFonts w:hint="cs"/>
          <w:rtl/>
        </w:rPr>
        <w:t>یّ</w:t>
      </w:r>
      <w:r>
        <w:rPr>
          <w:rtl/>
        </w:rPr>
        <w:t xml:space="preserve"> بن الحس</w:t>
      </w:r>
      <w:r>
        <w:rPr>
          <w:rFonts w:hint="cs"/>
          <w:rtl/>
        </w:rPr>
        <w:t>ی</w:t>
      </w:r>
      <w:r>
        <w:rPr>
          <w:rFonts w:hint="eastAsia"/>
          <w:rtl/>
        </w:rPr>
        <w:t>ن</w:t>
      </w:r>
      <w:r>
        <w:rPr>
          <w:rtl/>
        </w:rPr>
        <w:t xml:space="preserve"> الحمدان</w:t>
      </w:r>
      <w:r>
        <w:rPr>
          <w:rFonts w:hint="cs"/>
          <w:rtl/>
        </w:rPr>
        <w:t>ی</w:t>
      </w:r>
      <w:r>
        <w:rPr>
          <w:rtl/>
        </w:rPr>
        <w:t xml:space="preserve"> ثقه ع</w:t>
      </w:r>
      <w:r>
        <w:rPr>
          <w:rFonts w:hint="cs"/>
          <w:rtl/>
        </w:rPr>
        <w:t>ی</w:t>
      </w:r>
      <w:r>
        <w:rPr>
          <w:rFonts w:hint="eastAsia"/>
          <w:rtl/>
        </w:rPr>
        <w:t>ن</w:t>
      </w:r>
      <w:r>
        <w:rPr>
          <w:rtl/>
        </w:rPr>
        <w:t xml:space="preserve"> و هو من سفراء الامام </w:t>
      </w:r>
      <w:r w:rsidR="00EC2CC2" w:rsidRPr="00EC2CC2">
        <w:rPr>
          <w:rStyle w:val="libAlaemChar"/>
          <w:rtl/>
        </w:rPr>
        <w:t>عليه‌السلام</w:t>
      </w:r>
      <w:r>
        <w:rPr>
          <w:rtl/>
        </w:rPr>
        <w:t>،أدرک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جلس مجلس درس الس</w:t>
      </w:r>
      <w:r>
        <w:rPr>
          <w:rFonts w:hint="cs"/>
          <w:rtl/>
        </w:rPr>
        <w:t>یّ</w:t>
      </w:r>
      <w:r>
        <w:rPr>
          <w:rFonts w:hint="eastAsia"/>
          <w:rtl/>
        </w:rPr>
        <w:t>د</w:t>
      </w:r>
      <w:r>
        <w:rPr>
          <w:rtl/>
        </w:rPr>
        <w:t xml:space="preserve"> المرتض</w:t>
      </w:r>
      <w:r>
        <w:rPr>
          <w:rFonts w:hint="cs"/>
          <w:rtl/>
        </w:rPr>
        <w:t>ی</w:t>
      </w:r>
      <w:r>
        <w:rPr>
          <w:rtl/>
        </w:rPr>
        <w:t xml:space="preserve"> و الش</w:t>
      </w:r>
      <w:r>
        <w:rPr>
          <w:rFonts w:hint="cs"/>
          <w:rtl/>
        </w:rPr>
        <w:t>ی</w:t>
      </w:r>
      <w:r>
        <w:rPr>
          <w:rFonts w:hint="eastAsia"/>
          <w:rtl/>
        </w:rPr>
        <w:t>خ</w:t>
      </w:r>
      <w:r>
        <w:rPr>
          <w:rtl/>
        </w:rPr>
        <w:t xml:space="preserve"> أب</w:t>
      </w:r>
      <w:r>
        <w:rPr>
          <w:rFonts w:hint="cs"/>
          <w:rtl/>
        </w:rPr>
        <w:t>ی</w:t>
      </w:r>
      <w:r>
        <w:rPr>
          <w:rtl/>
        </w:rPr>
        <w:t xml:space="preserve"> جعفر الطوس</w:t>
      </w:r>
      <w:r>
        <w:rPr>
          <w:rFonts w:hint="cs"/>
          <w:rtl/>
        </w:rPr>
        <w:t>یّ</w:t>
      </w:r>
      <w:r>
        <w:rPr>
          <w:rtl/>
        </w:rPr>
        <w:t>(قدّس اللّه أرواحهم)،انته</w:t>
      </w:r>
      <w:r>
        <w:rPr>
          <w:rFonts w:hint="cs"/>
          <w:rtl/>
        </w:rPr>
        <w:t>ی</w:t>
      </w:r>
      <w:r>
        <w:rPr>
          <w:rtl/>
        </w:rPr>
        <w:t xml:space="preserve">. </w:t>
      </w:r>
    </w:p>
    <w:p w:rsidR="00B431B0" w:rsidRDefault="00ED3E80" w:rsidP="003E4995">
      <w:pPr>
        <w:pStyle w:val="libNormal"/>
      </w:pPr>
      <w:r w:rsidRPr="003E4995">
        <w:rPr>
          <w:rStyle w:val="libBold1Char"/>
          <w:rFonts w:hint="eastAsia"/>
          <w:rtl/>
        </w:rPr>
        <w:t>ثال</w:t>
      </w:r>
      <w:r>
        <w:rPr>
          <w:rtl/>
        </w:rPr>
        <w:t xml:space="preserve">: </w:t>
      </w:r>
      <w:r>
        <w:rPr>
          <w:rFonts w:hint="eastAsia"/>
          <w:rtl/>
        </w:rPr>
        <w:t>باب</w:t>
      </w:r>
      <w:r>
        <w:rPr>
          <w:rtl/>
        </w:rPr>
        <w:t xml:space="preserve"> الدعاء للثؤلول، </w:t>
      </w:r>
      <w:r>
        <w:rPr>
          <w:rFonts w:hint="eastAsia"/>
          <w:rtl/>
        </w:rPr>
        <w:t>و</w:t>
      </w:r>
      <w:r>
        <w:rPr>
          <w:rtl/>
        </w:rPr>
        <w:t xml:space="preserve"> ف</w:t>
      </w:r>
      <w:r>
        <w:rPr>
          <w:rFonts w:hint="cs"/>
          <w:rtl/>
        </w:rPr>
        <w:t>ی</w:t>
      </w:r>
      <w:r>
        <w:rPr>
          <w:rFonts w:hint="eastAsia"/>
          <w:rtl/>
        </w:rPr>
        <w:t>ه</w:t>
      </w:r>
      <w:r>
        <w:rPr>
          <w:rtl/>
        </w:rPr>
        <w:t xml:space="preserve">: </w:t>
      </w:r>
      <w:r>
        <w:rPr>
          <w:rFonts w:hint="cs"/>
          <w:rtl/>
        </w:rPr>
        <w:t>ی</w:t>
      </w:r>
      <w:r>
        <w:rPr>
          <w:rFonts w:hint="eastAsia"/>
          <w:rtl/>
        </w:rPr>
        <w:t>قرأ</w:t>
      </w:r>
      <w:r>
        <w:rPr>
          <w:rtl/>
        </w:rPr>
        <w:t xml:space="preserve"> عل</w:t>
      </w:r>
      <w:r>
        <w:rPr>
          <w:rFonts w:hint="cs"/>
          <w:rtl/>
        </w:rPr>
        <w:t>ی</w:t>
      </w:r>
      <w:r>
        <w:rPr>
          <w:rtl/>
        </w:rPr>
        <w:t xml:space="preserve"> ثلاث شع</w:t>
      </w:r>
      <w:r>
        <w:rPr>
          <w:rFonts w:hint="cs"/>
          <w:rtl/>
        </w:rPr>
        <w:t>ی</w:t>
      </w:r>
      <w:r>
        <w:rPr>
          <w:rFonts w:hint="eastAsia"/>
          <w:rtl/>
        </w:rPr>
        <w:t>رات</w:t>
      </w:r>
      <w:r>
        <w:rPr>
          <w:rtl/>
        </w:rPr>
        <w:t xml:space="preserve">: </w:t>
      </w:r>
      <w:r w:rsidR="00F71F29" w:rsidRPr="00F71F29">
        <w:rPr>
          <w:rStyle w:val="libAlaemChar"/>
          <w:rtl/>
        </w:rPr>
        <w:t>(</w:t>
      </w:r>
      <w:r w:rsidRPr="00F71F29">
        <w:rPr>
          <w:rStyle w:val="libAieChar"/>
          <w:rtl/>
        </w:rPr>
        <w:t>وَ مَثَلُ کَلِمَهٍ خَبِ</w:t>
      </w:r>
      <w:r w:rsidRPr="00F71F29">
        <w:rPr>
          <w:rStyle w:val="libAieChar"/>
          <w:rFonts w:hint="cs"/>
          <w:rtl/>
        </w:rPr>
        <w:t>ی</w:t>
      </w:r>
      <w:r w:rsidRPr="00F71F29">
        <w:rPr>
          <w:rStyle w:val="libAieChar"/>
          <w:rFonts w:hint="eastAsia"/>
          <w:rtl/>
        </w:rPr>
        <w:t>ثَهٍ</w:t>
      </w:r>
      <w:r w:rsidRPr="00F71F29">
        <w:rPr>
          <w:rStyle w:val="libAieChar"/>
          <w:rtl/>
        </w:rPr>
        <w:t xml:space="preserve"> کَشَجَرَه</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0</w:t>
      </w:r>
      <w:r w:rsidR="00ED3E80">
        <w:rPr>
          <w:rtl/>
        </w:rPr>
        <w:t>/</w:t>
      </w:r>
      <w:r w:rsidR="001A3C8D">
        <w:rPr>
          <w:rtl/>
        </w:rPr>
        <w:t>28</w:t>
      </w:r>
      <w:r w:rsidR="00ED3E80">
        <w:rPr>
          <w:rtl/>
        </w:rPr>
        <w:t>/</w:t>
      </w:r>
      <w:r w:rsidR="001A3C8D">
        <w:rPr>
          <w:rtl/>
        </w:rPr>
        <w:t>10</w:t>
      </w:r>
      <w:r w:rsidR="00ED3E80">
        <w:rPr>
          <w:rtl/>
        </w:rPr>
        <w:t>،ج:</w:t>
      </w:r>
      <w:r w:rsidR="001A3C8D">
        <w:rPr>
          <w:rtl/>
        </w:rPr>
        <w:t>217</w:t>
      </w:r>
      <w:r w:rsidR="00ED3E80">
        <w:rPr>
          <w:rtl/>
        </w:rPr>
        <w:t xml:space="preserve">/44. </w:t>
      </w:r>
    </w:p>
    <w:p w:rsidR="00ED3E80" w:rsidRDefault="00365129" w:rsidP="0027669E">
      <w:pPr>
        <w:pStyle w:val="libFootnote0"/>
      </w:pPr>
      <w:r>
        <w:rPr>
          <w:rtl/>
        </w:rPr>
        <w:t>(2)</w:t>
      </w:r>
      <w:r w:rsidR="00ED3E80">
        <w:rPr>
          <w:rtl/>
        </w:rPr>
        <w:t xml:space="preserve"> ق:کتاب الاجازات4/،ج:</w:t>
      </w:r>
      <w:r w:rsidR="001A3C8D">
        <w:rPr>
          <w:rtl/>
        </w:rPr>
        <w:t>21</w:t>
      </w:r>
      <w:r w:rsidR="00ED3E80">
        <w:rPr>
          <w:rtl/>
        </w:rPr>
        <w:t>4/</w:t>
      </w:r>
      <w:r w:rsidR="001A3C8D">
        <w:rPr>
          <w:rtl/>
        </w:rPr>
        <w:t>10</w:t>
      </w:r>
      <w:r w:rsidR="00ED3E80">
        <w:rPr>
          <w:rtl/>
        </w:rPr>
        <w:t xml:space="preserve">5. </w:t>
      </w:r>
    </w:p>
    <w:p w:rsidR="00B431B0" w:rsidRDefault="00365129" w:rsidP="0027669E">
      <w:pPr>
        <w:pStyle w:val="libFootnote0"/>
        <w:rPr>
          <w:rtl/>
        </w:rPr>
      </w:pPr>
      <w:r>
        <w:rPr>
          <w:rtl/>
        </w:rPr>
        <w:t>(3)</w:t>
      </w:r>
      <w:r w:rsidR="00ED3E80">
        <w:rPr>
          <w:rtl/>
        </w:rPr>
        <w:t xml:space="preserve"> ق:</w:t>
      </w:r>
      <w:r w:rsidR="001A3C8D">
        <w:rPr>
          <w:rtl/>
        </w:rPr>
        <w:t>12</w:t>
      </w:r>
      <w:r w:rsidR="00ED3E80">
        <w:rPr>
          <w:rtl/>
        </w:rPr>
        <w:t>5/</w:t>
      </w:r>
      <w:r w:rsidR="001A3C8D">
        <w:rPr>
          <w:rtl/>
        </w:rPr>
        <w:t>2</w:t>
      </w:r>
      <w:r w:rsidR="00ED3E80">
        <w:rPr>
          <w:rtl/>
        </w:rPr>
        <w:t>4/</w:t>
      </w:r>
      <w:r w:rsidR="001A3C8D">
        <w:rPr>
          <w:rtl/>
        </w:rPr>
        <w:t>13</w:t>
      </w:r>
      <w:r w:rsidR="00ED3E80">
        <w:rPr>
          <w:rtl/>
        </w:rPr>
        <w:t>،ج:</w:t>
      </w:r>
      <w:r w:rsidR="001A3C8D">
        <w:rPr>
          <w:rtl/>
        </w:rPr>
        <w:t>77</w:t>
      </w:r>
      <w:r w:rsidR="00ED3E80">
        <w:rPr>
          <w:rtl/>
        </w:rPr>
        <w:t>/5</w:t>
      </w:r>
      <w:r w:rsidR="001A3C8D">
        <w:rPr>
          <w:rtl/>
        </w:rPr>
        <w:t>2</w:t>
      </w:r>
    </w:p>
    <w:p w:rsidR="005A2728" w:rsidRDefault="005A2728" w:rsidP="0027669E">
      <w:pPr>
        <w:pStyle w:val="libNormal"/>
        <w:rPr>
          <w:rtl/>
        </w:rPr>
      </w:pPr>
      <w:r>
        <w:rPr>
          <w:rtl/>
        </w:rPr>
        <w:br w:type="page"/>
      </w:r>
    </w:p>
    <w:p w:rsidR="00ED3E80" w:rsidRDefault="00ED3E80" w:rsidP="007E34BD">
      <w:pPr>
        <w:pStyle w:val="libNormal0"/>
      </w:pPr>
      <w:r w:rsidRPr="007E34BD">
        <w:rPr>
          <w:rStyle w:val="libAieChar"/>
          <w:rFonts w:hint="eastAsia"/>
          <w:rtl/>
        </w:rPr>
        <w:lastRenderedPageBreak/>
        <w:t>خَبِ</w:t>
      </w:r>
      <w:r w:rsidRPr="007E34BD">
        <w:rPr>
          <w:rStyle w:val="libAieChar"/>
          <w:rFonts w:hint="cs"/>
          <w:rtl/>
        </w:rPr>
        <w:t>ی</w:t>
      </w:r>
      <w:r w:rsidRPr="007E34BD">
        <w:rPr>
          <w:rStyle w:val="libAieChar"/>
          <w:rFonts w:hint="eastAsia"/>
          <w:rtl/>
        </w:rPr>
        <w:t>ثَهٍ</w:t>
      </w:r>
      <w:r w:rsidRPr="007E34BD">
        <w:rPr>
          <w:rStyle w:val="libAieChar"/>
          <w:rtl/>
        </w:rPr>
        <w:t xml:space="preserve"> اجْتُثَّتْ مِنْ فَوْقِ الْأَرْضِ مٰا لَهٰا مِنْ قَرٰارٍ</w:t>
      </w:r>
      <w:r w:rsidR="00F71F29" w:rsidRPr="00F71F29">
        <w:rPr>
          <w:rStyle w:val="libAlaemChar"/>
          <w:rtl/>
        </w:rPr>
        <w:t>)</w:t>
      </w:r>
      <w:r>
        <w:rPr>
          <w:rtl/>
        </w:rPr>
        <w:t xml:space="preserve"> </w:t>
      </w:r>
      <w:r w:rsidRPr="00604B91">
        <w:rPr>
          <w:rStyle w:val="libFootnotenumChar"/>
          <w:rtl/>
        </w:rPr>
        <w:t>(1)</w:t>
      </w:r>
    </w:p>
    <w:p w:rsidR="00ED3E80" w:rsidRDefault="00ED3E80" w:rsidP="00ED3E80">
      <w:pPr>
        <w:pStyle w:val="libNormal"/>
      </w:pPr>
      <w:r>
        <w:rPr>
          <w:rFonts w:hint="eastAsia"/>
          <w:rtl/>
        </w:rPr>
        <w:t>و</w:t>
      </w:r>
      <w:r>
        <w:rPr>
          <w:rtl/>
        </w:rPr>
        <w:t xml:space="preserve"> </w:t>
      </w:r>
      <w:r>
        <w:rPr>
          <w:rFonts w:hint="cs"/>
          <w:rtl/>
        </w:rPr>
        <w:t>ی</w:t>
      </w:r>
      <w:r>
        <w:rPr>
          <w:rFonts w:hint="eastAsia"/>
          <w:rtl/>
        </w:rPr>
        <w:t>د</w:t>
      </w:r>
      <w:r>
        <w:rPr>
          <w:rFonts w:hint="cs"/>
          <w:rtl/>
        </w:rPr>
        <w:t>ی</w:t>
      </w:r>
      <w:r>
        <w:rPr>
          <w:rFonts w:hint="eastAsia"/>
          <w:rtl/>
        </w:rPr>
        <w:t>رها</w:t>
      </w:r>
      <w:r>
        <w:rPr>
          <w:rtl/>
        </w:rPr>
        <w:t xml:space="preserve"> عل</w:t>
      </w:r>
      <w:r>
        <w:rPr>
          <w:rFonts w:hint="cs"/>
          <w:rtl/>
        </w:rPr>
        <w:t>ی</w:t>
      </w:r>
      <w:r>
        <w:rPr>
          <w:rtl/>
        </w:rPr>
        <w:t xml:space="preserve"> الثؤلول ثمّ </w:t>
      </w:r>
      <w:r>
        <w:rPr>
          <w:rFonts w:hint="cs"/>
          <w:rtl/>
        </w:rPr>
        <w:t>ی</w:t>
      </w:r>
      <w:r>
        <w:rPr>
          <w:rFonts w:hint="eastAsia"/>
          <w:rtl/>
        </w:rPr>
        <w:t>دفنها</w:t>
      </w:r>
      <w:r>
        <w:rPr>
          <w:rtl/>
        </w:rPr>
        <w:t xml:space="preserve"> ف</w:t>
      </w:r>
      <w:r>
        <w:rPr>
          <w:rFonts w:hint="cs"/>
          <w:rtl/>
        </w:rPr>
        <w:t>ی</w:t>
      </w:r>
      <w:r>
        <w:rPr>
          <w:rtl/>
        </w:rPr>
        <w:t xml:space="preserve"> موضع النّد</w:t>
      </w:r>
      <w:r>
        <w:rPr>
          <w:rFonts w:hint="cs"/>
          <w:rtl/>
        </w:rPr>
        <w:t>ی</w:t>
      </w:r>
      <w:r>
        <w:rPr>
          <w:rtl/>
        </w:rPr>
        <w:t xml:space="preserve"> ف</w:t>
      </w:r>
      <w:r>
        <w:rPr>
          <w:rFonts w:hint="cs"/>
          <w:rtl/>
        </w:rPr>
        <w:t>ی</w:t>
      </w:r>
      <w:r>
        <w:rPr>
          <w:rtl/>
        </w:rPr>
        <w:t xml:space="preserve"> محاقّ الشهر،فإذا عفنت الشع</w:t>
      </w:r>
      <w:r>
        <w:rPr>
          <w:rFonts w:hint="cs"/>
          <w:rtl/>
        </w:rPr>
        <w:t>ی</w:t>
      </w:r>
      <w:r>
        <w:rPr>
          <w:rFonts w:hint="eastAsia"/>
          <w:rtl/>
        </w:rPr>
        <w:t>رات</w:t>
      </w:r>
      <w:r>
        <w:rPr>
          <w:rtl/>
        </w:rPr>
        <w:t xml:space="preserve"> تما</w:t>
      </w:r>
      <w:r>
        <w:rPr>
          <w:rFonts w:hint="cs"/>
          <w:rtl/>
        </w:rPr>
        <w:t>ی</w:t>
      </w:r>
      <w:r>
        <w:rPr>
          <w:rFonts w:hint="eastAsia"/>
          <w:rtl/>
        </w:rPr>
        <w:t>ل</w:t>
      </w:r>
      <w:r>
        <w:rPr>
          <w:rtl/>
        </w:rPr>
        <w:t xml:space="preserve"> الثؤلول </w:t>
      </w:r>
      <w:r w:rsidRPr="00604B91">
        <w:rPr>
          <w:rStyle w:val="libFootnotenumChar"/>
          <w:rtl/>
        </w:rPr>
        <w:t>(2)</w:t>
      </w:r>
      <w:r>
        <w:rPr>
          <w:rtl/>
        </w:rPr>
        <w:t xml:space="preserve">. </w:t>
      </w:r>
    </w:p>
    <w:p w:rsidR="00B431B0" w:rsidRDefault="00ED3E80" w:rsidP="00ED3E80">
      <w:pPr>
        <w:pStyle w:val="libNormal"/>
      </w:pPr>
      <w:r w:rsidRPr="007E34BD">
        <w:rPr>
          <w:rStyle w:val="libBold1Char"/>
          <w:rFonts w:hint="eastAsia"/>
          <w:rtl/>
        </w:rPr>
        <w:t>أقول</w:t>
      </w:r>
      <w:r>
        <w:rPr>
          <w:rtl/>
        </w:rPr>
        <w:t>: الثؤلول،کعصفور:بئر صغ</w:t>
      </w:r>
      <w:r>
        <w:rPr>
          <w:rFonts w:hint="cs"/>
          <w:rtl/>
        </w:rPr>
        <w:t>ی</w:t>
      </w:r>
      <w:r>
        <w:rPr>
          <w:rFonts w:hint="eastAsia"/>
          <w:rtl/>
        </w:rPr>
        <w:t>ر</w:t>
      </w:r>
      <w:r>
        <w:rPr>
          <w:rtl/>
        </w:rPr>
        <w:t xml:space="preserve"> مستد</w:t>
      </w:r>
      <w:r>
        <w:rPr>
          <w:rFonts w:hint="cs"/>
          <w:rtl/>
        </w:rPr>
        <w:t>ی</w:t>
      </w:r>
      <w:r>
        <w:rPr>
          <w:rFonts w:hint="eastAsia"/>
          <w:rtl/>
        </w:rPr>
        <w:t>ر</w:t>
      </w:r>
      <w:r>
        <w:rPr>
          <w:rtl/>
        </w:rPr>
        <w:t xml:space="preserve"> صلب،و الجمع ثآل</w:t>
      </w:r>
      <w:r>
        <w:rPr>
          <w:rFonts w:hint="cs"/>
          <w:rtl/>
        </w:rPr>
        <w:t>ی</w:t>
      </w:r>
      <w:r>
        <w:rPr>
          <w:rFonts w:hint="eastAsia"/>
          <w:rtl/>
        </w:rPr>
        <w:t>ل</w:t>
      </w:r>
      <w:r>
        <w:rPr>
          <w:rtl/>
        </w:rPr>
        <w:t xml:space="preserve">. </w:t>
      </w:r>
    </w:p>
    <w:p w:rsidR="007E34BD" w:rsidRDefault="007E34BD" w:rsidP="007E34BD">
      <w:pPr>
        <w:pStyle w:val="libLine"/>
        <w:rPr>
          <w:rtl/>
        </w:rPr>
      </w:pPr>
      <w:r>
        <w:rPr>
          <w:rtl/>
        </w:rPr>
        <w:t>____________________</w:t>
      </w:r>
    </w:p>
    <w:p w:rsidR="00ED3E80" w:rsidRDefault="00365129" w:rsidP="007E34BD">
      <w:pPr>
        <w:pStyle w:val="libFootnote0"/>
      </w:pPr>
      <w:r w:rsidRPr="007E34BD">
        <w:rPr>
          <w:rtl/>
        </w:rPr>
        <w:t>(1)</w:t>
      </w:r>
      <w:r w:rsidR="00ED3E80">
        <w:rPr>
          <w:rtl/>
        </w:rPr>
        <w:t xml:space="preserve"> سوره إبراه</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6. </w:t>
      </w:r>
    </w:p>
    <w:p w:rsidR="00B431B0" w:rsidRDefault="00365129" w:rsidP="007E34BD">
      <w:pPr>
        <w:pStyle w:val="libFootnote0"/>
        <w:rPr>
          <w:rtl/>
        </w:rPr>
      </w:pPr>
      <w:r w:rsidRPr="007E34BD">
        <w:rPr>
          <w:rtl/>
        </w:rPr>
        <w:t>(2)</w:t>
      </w:r>
      <w:r w:rsidR="00ED3E80">
        <w:rPr>
          <w:rtl/>
        </w:rPr>
        <w:t xml:space="preserve"> ق:کتاب الدعاء</w:t>
      </w:r>
      <w:r w:rsidR="001A3C8D">
        <w:rPr>
          <w:rtl/>
        </w:rPr>
        <w:t>208</w:t>
      </w:r>
      <w:r w:rsidR="00ED3E80">
        <w:rPr>
          <w:rtl/>
        </w:rPr>
        <w:t>/</w:t>
      </w:r>
      <w:r w:rsidR="001A3C8D">
        <w:rPr>
          <w:rtl/>
        </w:rPr>
        <w:t>82</w:t>
      </w:r>
      <w:r w:rsidR="00ED3E80">
        <w:rPr>
          <w:rtl/>
        </w:rPr>
        <w:t>/،ج:</w:t>
      </w:r>
      <w:r w:rsidR="001A3C8D">
        <w:rPr>
          <w:rtl/>
        </w:rPr>
        <w:t>97</w:t>
      </w:r>
      <w:r w:rsidR="00ED3E80">
        <w:rPr>
          <w:rtl/>
        </w:rPr>
        <w:t>/</w:t>
      </w:r>
      <w:r w:rsidR="001A3C8D">
        <w:rPr>
          <w:rtl/>
        </w:rPr>
        <w:t>9</w:t>
      </w:r>
      <w:r w:rsidR="00ED3E80">
        <w:rPr>
          <w:rtl/>
        </w:rPr>
        <w:t>5</w:t>
      </w:r>
    </w:p>
    <w:p w:rsidR="005A2728" w:rsidRDefault="005A2728" w:rsidP="0027669E">
      <w:pPr>
        <w:pStyle w:val="libNormal"/>
        <w:rPr>
          <w:rtl/>
        </w:rPr>
      </w:pPr>
      <w:r>
        <w:rPr>
          <w:rtl/>
        </w:rPr>
        <w:br w:type="page"/>
      </w:r>
    </w:p>
    <w:p w:rsidR="00ED3E80" w:rsidRDefault="00ED3E80" w:rsidP="007E34BD">
      <w:pPr>
        <w:pStyle w:val="Heading3Center"/>
      </w:pPr>
      <w:bookmarkStart w:id="66" w:name="_Toc467873464"/>
      <w:r>
        <w:rPr>
          <w:rFonts w:hint="eastAsia"/>
          <w:rtl/>
        </w:rPr>
        <w:lastRenderedPageBreak/>
        <w:t>باب</w:t>
      </w:r>
      <w:r>
        <w:rPr>
          <w:rtl/>
        </w:rPr>
        <w:t xml:space="preserve"> الثاء بعده الباء</w:t>
      </w:r>
      <w:bookmarkEnd w:id="66"/>
      <w:r>
        <w:rPr>
          <w:rtl/>
        </w:rPr>
        <w:t xml:space="preserve"> </w:t>
      </w:r>
    </w:p>
    <w:p w:rsidR="00ED3E80" w:rsidRDefault="00ED3E80" w:rsidP="00ED3E80">
      <w:pPr>
        <w:pStyle w:val="libNormal"/>
      </w:pPr>
      <w:r w:rsidRPr="007E34BD">
        <w:rPr>
          <w:rStyle w:val="libBold1Char"/>
          <w:rFonts w:hint="eastAsia"/>
          <w:rtl/>
        </w:rPr>
        <w:t>ثبت</w:t>
      </w:r>
      <w:r>
        <w:rPr>
          <w:rtl/>
        </w:rPr>
        <w:t xml:space="preserve">: </w:t>
      </w:r>
    </w:p>
    <w:p w:rsidR="00ED3E80" w:rsidRDefault="00ED3E80" w:rsidP="007E34BD">
      <w:pPr>
        <w:pStyle w:val="libCenterBold1"/>
      </w:pPr>
      <w:r>
        <w:rPr>
          <w:rFonts w:hint="eastAsia"/>
          <w:rtl/>
        </w:rPr>
        <w:t>التثبّت</w:t>
      </w:r>
      <w:r>
        <w:rPr>
          <w:rtl/>
        </w:rPr>
        <w:t xml:space="preserve"> ف</w:t>
      </w:r>
      <w:r>
        <w:rPr>
          <w:rFonts w:hint="cs"/>
          <w:rtl/>
        </w:rPr>
        <w:t>ی</w:t>
      </w:r>
      <w:r>
        <w:rPr>
          <w:rtl/>
        </w:rPr>
        <w:t xml:space="preserve"> الأمور </w:t>
      </w:r>
    </w:p>
    <w:p w:rsidR="00ED3E80" w:rsidRDefault="00ED3E80" w:rsidP="00ED3E80">
      <w:pPr>
        <w:pStyle w:val="libNormal"/>
      </w:pPr>
      <w:r>
        <w:rPr>
          <w:rFonts w:hint="eastAsia"/>
          <w:rtl/>
        </w:rPr>
        <w:t>باب</w:t>
      </w:r>
      <w:r>
        <w:rPr>
          <w:rtl/>
        </w:rPr>
        <w:t xml:space="preserve"> التدبّر و الحزم و التثبّت ف</w:t>
      </w:r>
      <w:r>
        <w:rPr>
          <w:rFonts w:hint="cs"/>
          <w:rtl/>
        </w:rPr>
        <w:t>ی</w:t>
      </w:r>
      <w:r>
        <w:rPr>
          <w:rtl/>
        </w:rPr>
        <w:t xml:space="preserve"> الأمور </w:t>
      </w:r>
      <w:r w:rsidRPr="00604B91">
        <w:rPr>
          <w:rStyle w:val="libFootnotenumChar"/>
          <w:rtl/>
        </w:rPr>
        <w:t>(1)</w:t>
      </w:r>
      <w:r>
        <w:rPr>
          <w:rtl/>
        </w:rPr>
        <w:t xml:space="preserve">. </w:t>
      </w:r>
    </w:p>
    <w:p w:rsidR="00ED3E80" w:rsidRDefault="00ED3E80" w:rsidP="00ED3E80">
      <w:pPr>
        <w:pStyle w:val="libNormal"/>
      </w:pPr>
      <w:r w:rsidRPr="007E34BD">
        <w:rPr>
          <w:rStyle w:val="libBold1Char"/>
          <w:rFonts w:hint="eastAsia"/>
          <w:rtl/>
        </w:rPr>
        <w:t>الخصال</w:t>
      </w:r>
      <w:r>
        <w:rPr>
          <w:rtl/>
        </w:rPr>
        <w:t xml:space="preserve">:قال الصادق </w:t>
      </w:r>
      <w:r w:rsidR="00EC2CC2" w:rsidRPr="00EC2CC2">
        <w:rPr>
          <w:rStyle w:val="libAlaemChar"/>
          <w:rtl/>
        </w:rPr>
        <w:t>عليه‌السلام</w:t>
      </w:r>
      <w:r>
        <w:rPr>
          <w:rtl/>
        </w:rPr>
        <w:t>: مع التثبّت تکون السلامه و مع العجله تکون الندامه، و من ابتدأ العمل ف</w:t>
      </w:r>
      <w:r>
        <w:rPr>
          <w:rFonts w:hint="cs"/>
          <w:rtl/>
        </w:rPr>
        <w:t>ی</w:t>
      </w:r>
      <w:r>
        <w:rPr>
          <w:rtl/>
        </w:rPr>
        <w:t xml:space="preserve"> غ</w:t>
      </w:r>
      <w:r>
        <w:rPr>
          <w:rFonts w:hint="cs"/>
          <w:rtl/>
        </w:rPr>
        <w:t>ی</w:t>
      </w:r>
      <w:r>
        <w:rPr>
          <w:rFonts w:hint="eastAsia"/>
          <w:rtl/>
        </w:rPr>
        <w:t>ر</w:t>
      </w:r>
      <w:r>
        <w:rPr>
          <w:rtl/>
        </w:rPr>
        <w:t xml:space="preserve"> وقته،کان بلوغه ف</w:t>
      </w:r>
      <w:r>
        <w:rPr>
          <w:rFonts w:hint="cs"/>
          <w:rtl/>
        </w:rPr>
        <w:t>ی</w:t>
      </w:r>
      <w:r>
        <w:rPr>
          <w:rtl/>
        </w:rPr>
        <w:t xml:space="preserve"> غ</w:t>
      </w:r>
      <w:r>
        <w:rPr>
          <w:rFonts w:hint="cs"/>
          <w:rtl/>
        </w:rPr>
        <w:t>ی</w:t>
      </w:r>
      <w:r>
        <w:rPr>
          <w:rFonts w:hint="eastAsia"/>
          <w:rtl/>
        </w:rPr>
        <w:t>ر</w:t>
      </w:r>
      <w:r>
        <w:rPr>
          <w:rtl/>
        </w:rPr>
        <w:t xml:space="preserve"> ح</w:t>
      </w:r>
      <w:r>
        <w:rPr>
          <w:rFonts w:hint="cs"/>
          <w:rtl/>
        </w:rPr>
        <w:t>ی</w:t>
      </w:r>
      <w:r>
        <w:rPr>
          <w:rFonts w:hint="eastAsia"/>
          <w:rtl/>
        </w:rPr>
        <w:t>نه</w:t>
      </w:r>
      <w:r>
        <w:rPr>
          <w:rtl/>
        </w:rPr>
        <w:t xml:space="preserve">. </w:t>
      </w:r>
    </w:p>
    <w:p w:rsidR="00ED3E80" w:rsidRDefault="00ED3E80" w:rsidP="00ED3E80">
      <w:pPr>
        <w:pStyle w:val="libNormal"/>
      </w:pPr>
      <w:r w:rsidRPr="007E34BD">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xml:space="preserve">: انّما هلک </w:t>
      </w:r>
      <w:r w:rsidRPr="00604B91">
        <w:rPr>
          <w:rStyle w:val="libFootnotenumChar"/>
          <w:rtl/>
        </w:rPr>
        <w:t>(2)</w:t>
      </w:r>
      <w:r>
        <w:rPr>
          <w:rtl/>
        </w:rPr>
        <w:t xml:space="preserve">الناس العجله،و لو انّ الناس تثبّتوا لم </w:t>
      </w:r>
      <w:r>
        <w:rPr>
          <w:rFonts w:hint="cs"/>
          <w:rtl/>
        </w:rPr>
        <w:t>ی</w:t>
      </w:r>
      <w:r>
        <w:rPr>
          <w:rFonts w:hint="eastAsia"/>
          <w:rtl/>
        </w:rPr>
        <w:t>هلک</w:t>
      </w:r>
      <w:r>
        <w:rPr>
          <w:rtl/>
        </w:rPr>
        <w:t xml:space="preserve"> أحد. </w:t>
      </w:r>
    </w:p>
    <w:p w:rsidR="00ED3E80" w:rsidRDefault="00ED3E80" w:rsidP="00ED3E80">
      <w:pPr>
        <w:pStyle w:val="libNormal"/>
      </w:pPr>
      <w:r w:rsidRPr="007E34BD">
        <w:rPr>
          <w:rStyle w:val="libBold1Char"/>
          <w:rFonts w:hint="eastAsia"/>
          <w:rtl/>
        </w:rPr>
        <w:t>المحاسن</w:t>
      </w:r>
      <w:r>
        <w:rPr>
          <w:rtl/>
        </w:rPr>
        <w:t xml:space="preserve">:و قال </w:t>
      </w:r>
      <w:r w:rsidR="001C23D3" w:rsidRPr="001C23D3">
        <w:rPr>
          <w:rStyle w:val="libAlaemChar"/>
          <w:rtl/>
        </w:rPr>
        <w:t>صلى‌الله‌عليه‌وآله‌وسلم</w:t>
      </w:r>
      <w:r>
        <w:rPr>
          <w:rtl/>
        </w:rPr>
        <w:t>: انّ الأناه من اللّه و العجله من الش</w:t>
      </w:r>
      <w:r>
        <w:rPr>
          <w:rFonts w:hint="cs"/>
          <w:rtl/>
        </w:rPr>
        <w:t>ی</w:t>
      </w:r>
      <w:r>
        <w:rPr>
          <w:rFonts w:hint="eastAsia"/>
          <w:rtl/>
        </w:rPr>
        <w:t>طان</w:t>
      </w:r>
      <w:r>
        <w:rPr>
          <w:rtl/>
        </w:rPr>
        <w:t xml:space="preserve"> </w:t>
      </w:r>
      <w:r w:rsidRPr="00604B91">
        <w:rPr>
          <w:rStyle w:val="libFootnotenumChar"/>
          <w:rtl/>
        </w:rPr>
        <w:t>(3)</w:t>
      </w:r>
      <w:r>
        <w:rPr>
          <w:rtl/>
        </w:rPr>
        <w:t xml:space="preserve">. </w:t>
      </w:r>
    </w:p>
    <w:tbl>
      <w:tblPr>
        <w:tblStyle w:val="TableGrid"/>
        <w:bidiVisual/>
        <w:tblW w:w="4562" w:type="pct"/>
        <w:tblInd w:w="384" w:type="dxa"/>
        <w:tblLook w:val="01E0"/>
      </w:tblPr>
      <w:tblGrid>
        <w:gridCol w:w="3529"/>
        <w:gridCol w:w="272"/>
        <w:gridCol w:w="3509"/>
      </w:tblGrid>
      <w:tr w:rsidR="005245B0" w:rsidTr="001A6303">
        <w:trPr>
          <w:trHeight w:val="350"/>
        </w:trPr>
        <w:tc>
          <w:tcPr>
            <w:tcW w:w="3920" w:type="dxa"/>
            <w:shd w:val="clear" w:color="auto" w:fill="auto"/>
          </w:tcPr>
          <w:p w:rsidR="005245B0" w:rsidRDefault="005245B0" w:rsidP="001A6303">
            <w:pPr>
              <w:pStyle w:val="libPoem"/>
            </w:pPr>
            <w:r>
              <w:rPr>
                <w:rFonts w:hint="eastAsia"/>
                <w:rtl/>
              </w:rPr>
              <w:t>مکن</w:t>
            </w:r>
            <w:r>
              <w:rPr>
                <w:rtl/>
              </w:rPr>
              <w:t xml:space="preserve"> در مهمّ</w:t>
            </w:r>
            <w:r>
              <w:rPr>
                <w:rFonts w:hint="cs"/>
                <w:rtl/>
              </w:rPr>
              <w:t>ی</w:t>
            </w:r>
            <w:r>
              <w:rPr>
                <w:rtl/>
              </w:rPr>
              <w:t xml:space="preserve"> که دار</w:t>
            </w:r>
            <w:r>
              <w:rPr>
                <w:rFonts w:hint="cs"/>
                <w:rtl/>
              </w:rPr>
              <w:t>ی</w:t>
            </w:r>
            <w:r>
              <w:rPr>
                <w:rtl/>
              </w:rPr>
              <w:t xml:space="preserve"> شتاب</w:t>
            </w:r>
            <w:r w:rsidRPr="00725071">
              <w:rPr>
                <w:rStyle w:val="libPoemTiniChar0"/>
                <w:rtl/>
              </w:rPr>
              <w:br/>
              <w:t> </w:t>
            </w:r>
          </w:p>
        </w:tc>
        <w:tc>
          <w:tcPr>
            <w:tcW w:w="279" w:type="dxa"/>
            <w:shd w:val="clear" w:color="auto" w:fill="auto"/>
          </w:tcPr>
          <w:p w:rsidR="005245B0" w:rsidRDefault="005245B0" w:rsidP="001A6303">
            <w:pPr>
              <w:pStyle w:val="libPoem"/>
              <w:rPr>
                <w:rtl/>
              </w:rPr>
            </w:pPr>
          </w:p>
        </w:tc>
        <w:tc>
          <w:tcPr>
            <w:tcW w:w="3881" w:type="dxa"/>
            <w:shd w:val="clear" w:color="auto" w:fill="auto"/>
          </w:tcPr>
          <w:p w:rsidR="005245B0" w:rsidRDefault="005245B0" w:rsidP="001A6303">
            <w:pPr>
              <w:pStyle w:val="libPoem"/>
            </w:pPr>
            <w:r>
              <w:rPr>
                <w:rFonts w:hint="eastAsia"/>
                <w:rtl/>
              </w:rPr>
              <w:t>ز</w:t>
            </w:r>
            <w:r>
              <w:rPr>
                <w:rtl/>
              </w:rPr>
              <w:t xml:space="preserve"> راه تأنّ</w:t>
            </w:r>
            <w:r>
              <w:rPr>
                <w:rFonts w:hint="cs"/>
                <w:rtl/>
              </w:rPr>
              <w:t>ی</w:t>
            </w:r>
            <w:r>
              <w:rPr>
                <w:rtl/>
              </w:rPr>
              <w:t xml:space="preserve"> عنان بر متاب</w:t>
            </w:r>
            <w:r w:rsidRPr="00725071">
              <w:rPr>
                <w:rStyle w:val="libPoemTiniChar0"/>
                <w:rtl/>
              </w:rPr>
              <w:br/>
              <w:t> </w:t>
            </w:r>
          </w:p>
        </w:tc>
      </w:tr>
      <w:tr w:rsidR="005245B0" w:rsidTr="001A6303">
        <w:trPr>
          <w:trHeight w:val="350"/>
        </w:trPr>
        <w:tc>
          <w:tcPr>
            <w:tcW w:w="3920" w:type="dxa"/>
          </w:tcPr>
          <w:p w:rsidR="005245B0" w:rsidRDefault="005245B0" w:rsidP="001A6303">
            <w:pPr>
              <w:pStyle w:val="libPoem"/>
            </w:pPr>
            <w:r>
              <w:rPr>
                <w:rFonts w:hint="eastAsia"/>
                <w:rtl/>
              </w:rPr>
              <w:t>که</w:t>
            </w:r>
            <w:r>
              <w:rPr>
                <w:rtl/>
              </w:rPr>
              <w:t xml:space="preserve"> اندر تأنّ</w:t>
            </w:r>
            <w:r>
              <w:rPr>
                <w:rFonts w:hint="cs"/>
                <w:rtl/>
              </w:rPr>
              <w:t>ی</w:t>
            </w:r>
            <w:r>
              <w:rPr>
                <w:rtl/>
              </w:rPr>
              <w:t xml:space="preserve"> ز</w:t>
            </w:r>
            <w:r>
              <w:rPr>
                <w:rFonts w:hint="cs"/>
                <w:rtl/>
              </w:rPr>
              <w:t>ی</w:t>
            </w:r>
            <w:r>
              <w:rPr>
                <w:rFonts w:hint="eastAsia"/>
                <w:rtl/>
              </w:rPr>
              <w:t>ان</w:t>
            </w:r>
            <w:r>
              <w:rPr>
                <w:rtl/>
              </w:rPr>
              <w:t xml:space="preserve"> کس ند</w:t>
            </w:r>
            <w:r>
              <w:rPr>
                <w:rFonts w:hint="cs"/>
                <w:rtl/>
              </w:rPr>
              <w:t>ی</w:t>
            </w:r>
            <w:r>
              <w:rPr>
                <w:rFonts w:hint="eastAsia"/>
                <w:rtl/>
              </w:rPr>
              <w:t>د</w:t>
            </w:r>
            <w:r w:rsidRPr="00725071">
              <w:rPr>
                <w:rStyle w:val="libPoemTiniChar0"/>
                <w:rtl/>
              </w:rPr>
              <w:br/>
              <w:t> </w:t>
            </w:r>
          </w:p>
        </w:tc>
        <w:tc>
          <w:tcPr>
            <w:tcW w:w="279" w:type="dxa"/>
          </w:tcPr>
          <w:p w:rsidR="005245B0" w:rsidRDefault="005245B0" w:rsidP="001A6303">
            <w:pPr>
              <w:pStyle w:val="libPoem"/>
              <w:rPr>
                <w:rtl/>
              </w:rPr>
            </w:pPr>
          </w:p>
        </w:tc>
        <w:tc>
          <w:tcPr>
            <w:tcW w:w="3881" w:type="dxa"/>
          </w:tcPr>
          <w:p w:rsidR="005245B0" w:rsidRDefault="005245B0" w:rsidP="001A6303">
            <w:pPr>
              <w:pStyle w:val="libPoem"/>
            </w:pPr>
            <w:r>
              <w:rPr>
                <w:rFonts w:hint="eastAsia"/>
                <w:rtl/>
              </w:rPr>
              <w:t>ز</w:t>
            </w:r>
            <w:r>
              <w:rPr>
                <w:rtl/>
              </w:rPr>
              <w:t xml:space="preserve"> تعج</w:t>
            </w:r>
            <w:r>
              <w:rPr>
                <w:rFonts w:hint="cs"/>
                <w:rtl/>
              </w:rPr>
              <w:t>ی</w:t>
            </w:r>
            <w:r>
              <w:rPr>
                <w:rFonts w:hint="eastAsia"/>
                <w:rtl/>
              </w:rPr>
              <w:t>ل</w:t>
            </w:r>
            <w:r>
              <w:rPr>
                <w:rtl/>
              </w:rPr>
              <w:t xml:space="preserve"> بس</w:t>
            </w:r>
            <w:r>
              <w:rPr>
                <w:rFonts w:hint="cs"/>
                <w:rtl/>
              </w:rPr>
              <w:t>ی</w:t>
            </w:r>
            <w:r>
              <w:rPr>
                <w:rFonts w:hint="eastAsia"/>
                <w:rtl/>
              </w:rPr>
              <w:t>ار</w:t>
            </w:r>
            <w:r>
              <w:rPr>
                <w:rtl/>
              </w:rPr>
              <w:t xml:space="preserve"> خجلت کش</w:t>
            </w:r>
            <w:r>
              <w:rPr>
                <w:rFonts w:hint="cs"/>
                <w:rtl/>
              </w:rPr>
              <w:t>ی</w:t>
            </w:r>
            <w:r>
              <w:rPr>
                <w:rFonts w:hint="eastAsia"/>
                <w:rtl/>
              </w:rPr>
              <w:t>د</w:t>
            </w:r>
            <w:r>
              <w:rPr>
                <w:rtl/>
              </w:rPr>
              <w:t xml:space="preserve"> </w:t>
            </w:r>
            <w:r w:rsidRPr="00604B91">
              <w:rPr>
                <w:rStyle w:val="libFootnotenumChar"/>
                <w:rtl/>
              </w:rPr>
              <w:t>(4)</w:t>
            </w:r>
            <w:r w:rsidRPr="00725071">
              <w:rPr>
                <w:rStyle w:val="libPoemTiniChar0"/>
                <w:rtl/>
              </w:rPr>
              <w:br/>
              <w:t> </w:t>
            </w:r>
          </w:p>
        </w:tc>
      </w:tr>
    </w:tbl>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من هجم عل</w:t>
      </w:r>
      <w:r>
        <w:rPr>
          <w:rFonts w:hint="cs"/>
          <w:rtl/>
        </w:rPr>
        <w:t>ی</w:t>
      </w:r>
      <w:r>
        <w:rPr>
          <w:rtl/>
        </w:rPr>
        <w:t xml:space="preserve"> أمر بغ</w:t>
      </w:r>
      <w:r>
        <w:rPr>
          <w:rFonts w:hint="cs"/>
          <w:rtl/>
        </w:rPr>
        <w:t>ی</w:t>
      </w:r>
      <w:r>
        <w:rPr>
          <w:rFonts w:hint="eastAsia"/>
          <w:rtl/>
        </w:rPr>
        <w:t>ر</w:t>
      </w:r>
      <w:r>
        <w:rPr>
          <w:rtl/>
        </w:rPr>
        <w:t xml:space="preserve"> علم،جدع أنف نفسه </w:t>
      </w:r>
      <w:r w:rsidRPr="00604B91">
        <w:rPr>
          <w:rStyle w:val="libFootnotenumChar"/>
          <w:rtl/>
        </w:rPr>
        <w:t>(5)</w:t>
      </w:r>
      <w:r>
        <w:rPr>
          <w:rtl/>
        </w:rPr>
        <w:t xml:space="preserve">. </w:t>
      </w:r>
    </w:p>
    <w:p w:rsidR="00B431B0" w:rsidRDefault="00ED3E80" w:rsidP="00ED3E80">
      <w:pPr>
        <w:pStyle w:val="libNormal"/>
      </w:pPr>
      <w:r>
        <w:rPr>
          <w:rFonts w:hint="eastAsia"/>
          <w:rtl/>
        </w:rPr>
        <w:t>خبر</w:t>
      </w:r>
      <w:r>
        <w:rPr>
          <w:rtl/>
        </w:rPr>
        <w:t xml:space="preserve"> ثابت بن الأفلج الصحاب</w:t>
      </w:r>
      <w:r>
        <w:rPr>
          <w:rFonts w:hint="cs"/>
          <w:rtl/>
        </w:rPr>
        <w:t>یّ</w:t>
      </w:r>
      <w:r>
        <w:rPr>
          <w:rtl/>
        </w:rPr>
        <w:t xml:space="preserve"> و المرأه الکافره الت</w:t>
      </w:r>
      <w:r>
        <w:rPr>
          <w:rFonts w:hint="cs"/>
          <w:rtl/>
        </w:rPr>
        <w:t>ی</w:t>
      </w:r>
      <w:r>
        <w:rPr>
          <w:rtl/>
        </w:rPr>
        <w:t xml:space="preserve"> نذرت أن تشرب ف</w:t>
      </w:r>
      <w:r>
        <w:rPr>
          <w:rFonts w:hint="cs"/>
          <w:rtl/>
        </w:rPr>
        <w:t>ی</w:t>
      </w:r>
      <w:r>
        <w:rPr>
          <w:rtl/>
        </w:rPr>
        <w:t xml:space="preserve"> قحف رأسه الخمر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197</w:t>
      </w:r>
      <w:r w:rsidR="00ED3E80">
        <w:rPr>
          <w:rtl/>
        </w:rPr>
        <w:t>/45/،ج:</w:t>
      </w:r>
      <w:r w:rsidR="001A3C8D">
        <w:rPr>
          <w:rtl/>
        </w:rPr>
        <w:t>338</w:t>
      </w:r>
      <w:r w:rsidR="00ED3E80">
        <w:rPr>
          <w:rtl/>
        </w:rPr>
        <w:t>/</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أهلک. </w:t>
      </w:r>
    </w:p>
    <w:p w:rsidR="00ED3E80" w:rsidRDefault="00365129" w:rsidP="0027669E">
      <w:pPr>
        <w:pStyle w:val="libFootnote0"/>
      </w:pPr>
      <w:r>
        <w:rPr>
          <w:rtl/>
        </w:rPr>
        <w:t>(3)</w:t>
      </w:r>
      <w:r w:rsidR="00ED3E80">
        <w:rPr>
          <w:rtl/>
        </w:rPr>
        <w:t xml:space="preserve"> ق:کتاب الأخلاق</w:t>
      </w:r>
      <w:r w:rsidR="001A3C8D">
        <w:rPr>
          <w:rtl/>
        </w:rPr>
        <w:t>198</w:t>
      </w:r>
      <w:r w:rsidR="00ED3E80">
        <w:rPr>
          <w:rtl/>
        </w:rPr>
        <w:t>/45/،ج:</w:t>
      </w:r>
      <w:r w:rsidR="001A3C8D">
        <w:rPr>
          <w:rtl/>
        </w:rPr>
        <w:t>3</w:t>
      </w:r>
      <w:r w:rsidR="00ED3E80">
        <w:rPr>
          <w:rtl/>
        </w:rPr>
        <w:t>4</w:t>
      </w:r>
      <w:r w:rsidR="001A3C8D">
        <w:rPr>
          <w:rtl/>
        </w:rPr>
        <w:t>0</w:t>
      </w:r>
      <w:r w:rsidR="00ED3E80">
        <w:rPr>
          <w:rtl/>
        </w:rPr>
        <w:t>/</w:t>
      </w:r>
      <w:r w:rsidR="001A3C8D">
        <w:rPr>
          <w:rtl/>
        </w:rPr>
        <w:t>71</w:t>
      </w:r>
      <w:r w:rsidR="00ED3E80">
        <w:rPr>
          <w:rtl/>
        </w:rPr>
        <w:t xml:space="preserve">. </w:t>
      </w:r>
    </w:p>
    <w:p w:rsidR="00ED3E80" w:rsidRDefault="00365129" w:rsidP="0027669E">
      <w:pPr>
        <w:pStyle w:val="libFootnote0"/>
      </w:pPr>
      <w:r>
        <w:rPr>
          <w:rtl/>
        </w:rPr>
        <w:t>(4)</w:t>
      </w:r>
      <w:r w:rsidR="00ED3E80">
        <w:rPr>
          <w:rtl/>
        </w:rPr>
        <w:t xml:space="preserve"> ترجمه</w:t>
      </w:r>
      <w:r w:rsidR="00F71F29" w:rsidRPr="007E34BD">
        <w:rPr>
          <w:rtl/>
        </w:rPr>
        <w:t>(</w:t>
      </w:r>
      <w:r w:rsidR="00ED3E80" w:rsidRPr="007E34BD">
        <w:rPr>
          <w:rtl/>
        </w:rPr>
        <w:t>ف</w:t>
      </w:r>
      <w:r w:rsidR="00ED3E80" w:rsidRPr="007E34BD">
        <w:rPr>
          <w:rFonts w:hint="cs"/>
          <w:rtl/>
        </w:rPr>
        <w:t>ی</w:t>
      </w:r>
      <w:r w:rsidR="00ED3E80" w:rsidRPr="007E34BD">
        <w:rPr>
          <w:rtl/>
        </w:rPr>
        <w:t xml:space="preserve"> العجله الندامه و ف</w:t>
      </w:r>
      <w:r w:rsidR="00ED3E80" w:rsidRPr="007E34BD">
        <w:rPr>
          <w:rFonts w:hint="cs"/>
          <w:rtl/>
        </w:rPr>
        <w:t>ی</w:t>
      </w:r>
      <w:r w:rsidR="00ED3E80" w:rsidRPr="007E34BD">
        <w:rPr>
          <w:rtl/>
        </w:rPr>
        <w:t xml:space="preserve"> التأنّ</w:t>
      </w:r>
      <w:r w:rsidR="00ED3E80" w:rsidRPr="007E34BD">
        <w:rPr>
          <w:rFonts w:hint="cs"/>
          <w:rtl/>
        </w:rPr>
        <w:t>ی</w:t>
      </w:r>
      <w:r w:rsidR="00ED3E80" w:rsidRPr="007E34BD">
        <w:rPr>
          <w:rtl/>
        </w:rPr>
        <w:t xml:space="preserve"> السلامه</w:t>
      </w:r>
      <w:r w:rsidR="00F71F29" w:rsidRPr="007E34BD">
        <w:rPr>
          <w:rtl/>
        </w:rPr>
        <w:t>)</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190</w:t>
      </w:r>
      <w:r w:rsidR="00ED3E80">
        <w:rPr>
          <w:rtl/>
        </w:rPr>
        <w:t>/</w:t>
      </w:r>
      <w:r w:rsidR="001A3C8D">
        <w:rPr>
          <w:rtl/>
        </w:rPr>
        <w:t>23</w:t>
      </w:r>
      <w:r w:rsidR="00ED3E80">
        <w:rPr>
          <w:rtl/>
        </w:rPr>
        <w:t>/</w:t>
      </w:r>
      <w:r w:rsidR="001A3C8D">
        <w:rPr>
          <w:rtl/>
        </w:rPr>
        <w:t>17</w:t>
      </w:r>
      <w:r w:rsidR="00ED3E80">
        <w:rPr>
          <w:rtl/>
        </w:rPr>
        <w:t>،ج:</w:t>
      </w:r>
      <w:r w:rsidR="001A3C8D">
        <w:rPr>
          <w:rtl/>
        </w:rPr>
        <w:t>2</w:t>
      </w:r>
      <w:r w:rsidR="00ED3E80">
        <w:rPr>
          <w:rtl/>
        </w:rPr>
        <w:t>6</w:t>
      </w:r>
      <w:r w:rsidR="001A3C8D">
        <w:rPr>
          <w:rtl/>
        </w:rPr>
        <w:t>9</w:t>
      </w:r>
      <w:r w:rsidR="00ED3E80">
        <w:rPr>
          <w:rtl/>
        </w:rPr>
        <w:t>/</w:t>
      </w:r>
      <w:r w:rsidR="001A3C8D">
        <w:rPr>
          <w:rtl/>
        </w:rPr>
        <w:t>78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2</w:t>
      </w:r>
      <w:r w:rsidR="00ED3E80">
        <w:rPr>
          <w:rtl/>
        </w:rPr>
        <w:t>6</w:t>
      </w:r>
      <w:r w:rsidR="001A3C8D">
        <w:rPr>
          <w:rtl/>
        </w:rPr>
        <w:t>0</w:t>
      </w:r>
      <w:r w:rsidR="00ED3E80">
        <w:rPr>
          <w:rtl/>
        </w:rPr>
        <w:t>/</w:t>
      </w:r>
      <w:r w:rsidR="001A3C8D">
        <w:rPr>
          <w:rtl/>
        </w:rPr>
        <w:t>3</w:t>
      </w:r>
      <w:r w:rsidR="00ED3E80">
        <w:rPr>
          <w:rtl/>
        </w:rPr>
        <w:t>4/6،ج:</w:t>
      </w:r>
      <w:r w:rsidR="001A3C8D">
        <w:rPr>
          <w:rtl/>
        </w:rPr>
        <w:t>2</w:t>
      </w:r>
      <w:r w:rsidR="00ED3E80">
        <w:rPr>
          <w:rtl/>
        </w:rPr>
        <w:t>6</w:t>
      </w:r>
      <w:r w:rsidR="001A3C8D">
        <w:rPr>
          <w:rtl/>
        </w:rPr>
        <w:t>7</w:t>
      </w:r>
      <w:r w:rsidR="00ED3E80">
        <w:rPr>
          <w:rtl/>
        </w:rPr>
        <w:t>/</w:t>
      </w:r>
      <w:r w:rsidR="001A3C8D">
        <w:rPr>
          <w:rtl/>
        </w:rPr>
        <w:t>17</w:t>
      </w:r>
    </w:p>
    <w:p w:rsidR="005A2728" w:rsidRDefault="005A2728" w:rsidP="0027669E">
      <w:pPr>
        <w:pStyle w:val="libNormal"/>
        <w:rPr>
          <w:rtl/>
        </w:rPr>
      </w:pPr>
      <w:r>
        <w:rPr>
          <w:rtl/>
        </w:rPr>
        <w:br w:type="page"/>
      </w:r>
    </w:p>
    <w:p w:rsidR="00ED3E80" w:rsidRDefault="00ED3E80" w:rsidP="005245B0">
      <w:pPr>
        <w:pStyle w:val="libCenterBold1"/>
      </w:pPr>
      <w:r>
        <w:rPr>
          <w:rFonts w:hint="eastAsia"/>
          <w:rtl/>
        </w:rPr>
        <w:lastRenderedPageBreak/>
        <w:t>ثابت</w:t>
      </w:r>
      <w:r>
        <w:rPr>
          <w:rtl/>
        </w:rPr>
        <w:t xml:space="preserve"> البنان</w:t>
      </w:r>
      <w:r>
        <w:rPr>
          <w:rFonts w:hint="cs"/>
          <w:rtl/>
        </w:rPr>
        <w:t>ی</w:t>
      </w:r>
      <w:r>
        <w:rPr>
          <w:rtl/>
        </w:rPr>
        <w:t xml:space="preserve"> </w:t>
      </w:r>
    </w:p>
    <w:p w:rsidR="00ED3E80" w:rsidRDefault="00ED3E80" w:rsidP="00ED3E80">
      <w:pPr>
        <w:pStyle w:val="libNormal"/>
      </w:pPr>
      <w:r>
        <w:rPr>
          <w:rFonts w:hint="eastAsia"/>
          <w:rtl/>
        </w:rPr>
        <w:t>ثابت</w:t>
      </w:r>
      <w:r>
        <w:rPr>
          <w:rtl/>
        </w:rPr>
        <w:t xml:space="preserve"> بن أسلم البنان</w:t>
      </w:r>
      <w:r>
        <w:rPr>
          <w:rFonts w:hint="cs"/>
          <w:rtl/>
        </w:rPr>
        <w:t>ی</w:t>
      </w:r>
      <w:r>
        <w:rPr>
          <w:rtl/>
        </w:rPr>
        <w:t xml:space="preserve"> القرش</w:t>
      </w:r>
      <w:r>
        <w:rPr>
          <w:rFonts w:hint="cs"/>
          <w:rtl/>
        </w:rPr>
        <w:t>یّ</w:t>
      </w:r>
      <w:r>
        <w:rPr>
          <w:rFonts w:hint="eastAsia"/>
          <w:rtl/>
        </w:rPr>
        <w:t>،عدّه</w:t>
      </w:r>
      <w:r>
        <w:rPr>
          <w:rtl/>
        </w:rPr>
        <w:t xml:space="preserve">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ف</w:t>
      </w:r>
      <w:r>
        <w:rPr>
          <w:rFonts w:hint="cs"/>
          <w:rtl/>
        </w:rPr>
        <w:t>ی</w:t>
      </w:r>
      <w:r>
        <w:rPr>
          <w:rtl/>
        </w:rPr>
        <w:t xml:space="preserve"> أصحاب السجّاد </w:t>
      </w:r>
      <w:r w:rsidR="00EC2CC2" w:rsidRPr="00EC2CC2">
        <w:rPr>
          <w:rStyle w:val="libAlaemChar"/>
          <w:rtl/>
        </w:rPr>
        <w:t>عليه‌السلام</w:t>
      </w:r>
      <w:r>
        <w:rPr>
          <w:rtl/>
        </w:rPr>
        <w:t>،و عن تقر</w:t>
      </w:r>
      <w:r>
        <w:rPr>
          <w:rFonts w:hint="cs"/>
          <w:rtl/>
        </w:rPr>
        <w:t>ی</w:t>
      </w:r>
      <w:r>
        <w:rPr>
          <w:rFonts w:hint="eastAsia"/>
          <w:rtl/>
        </w:rPr>
        <w:t>ب</w:t>
      </w:r>
      <w:r>
        <w:rPr>
          <w:rtl/>
        </w:rPr>
        <w:t xml:space="preserve"> ابن حجر:ثابت بن أسلم البنان</w:t>
      </w:r>
      <w:r>
        <w:rPr>
          <w:rFonts w:hint="cs"/>
          <w:rtl/>
        </w:rPr>
        <w:t>ی</w:t>
      </w:r>
      <w:r>
        <w:rPr>
          <w:rtl/>
        </w:rPr>
        <w:t xml:space="preserve"> بضمّ الموحّده و نون</w:t>
      </w:r>
      <w:r>
        <w:rPr>
          <w:rFonts w:hint="cs"/>
          <w:rtl/>
        </w:rPr>
        <w:t>ی</w:t>
      </w:r>
      <w:r>
        <w:rPr>
          <w:rFonts w:hint="eastAsia"/>
          <w:rtl/>
        </w:rPr>
        <w:t>ن</w:t>
      </w:r>
      <w:r>
        <w:rPr>
          <w:rtl/>
        </w:rPr>
        <w:t>:أبو محمّد البصر</w:t>
      </w:r>
      <w:r>
        <w:rPr>
          <w:rFonts w:hint="cs"/>
          <w:rtl/>
        </w:rPr>
        <w:t>ی</w:t>
      </w:r>
      <w:r>
        <w:rPr>
          <w:rtl/>
        </w:rPr>
        <w:t xml:space="preserve"> ثقه عابد من الرابعه مات سنه بضع و عشر</w:t>
      </w:r>
      <w:r>
        <w:rPr>
          <w:rFonts w:hint="cs"/>
          <w:rtl/>
        </w:rPr>
        <w:t>ی</w:t>
      </w:r>
      <w:r>
        <w:rPr>
          <w:rFonts w:hint="eastAsia"/>
          <w:rtl/>
        </w:rPr>
        <w:t>ن</w:t>
      </w:r>
      <w:r>
        <w:rPr>
          <w:rtl/>
        </w:rPr>
        <w:t xml:space="preserve"> و مائه،انته</w:t>
      </w:r>
      <w:r>
        <w:rPr>
          <w:rFonts w:hint="cs"/>
          <w:rtl/>
        </w:rPr>
        <w:t>ی</w:t>
      </w:r>
      <w:r>
        <w:rPr>
          <w:rtl/>
        </w:rPr>
        <w:t>.و عن مختصر الذهب</w:t>
      </w:r>
      <w:r>
        <w:rPr>
          <w:rFonts w:hint="cs"/>
          <w:rtl/>
        </w:rPr>
        <w:t>ی</w:t>
      </w:r>
      <w:r>
        <w:rPr>
          <w:rtl/>
        </w:rPr>
        <w:t xml:space="preserve"> انّه کان رأسا ف</w:t>
      </w:r>
      <w:r>
        <w:rPr>
          <w:rFonts w:hint="cs"/>
          <w:rtl/>
        </w:rPr>
        <w:t>ی</w:t>
      </w:r>
      <w:r>
        <w:rPr>
          <w:rtl/>
        </w:rPr>
        <w:t xml:space="preserve"> العلم و </w:t>
      </w:r>
      <w:r>
        <w:rPr>
          <w:rFonts w:hint="eastAsia"/>
          <w:rtl/>
        </w:rPr>
        <w:t>العمل،</w:t>
      </w:r>
      <w:r>
        <w:rPr>
          <w:rFonts w:hint="cs"/>
          <w:rtl/>
        </w:rPr>
        <w:t>ی</w:t>
      </w:r>
      <w:r>
        <w:rPr>
          <w:rFonts w:hint="eastAsia"/>
          <w:rtl/>
        </w:rPr>
        <w:t>لبس</w:t>
      </w:r>
      <w:r>
        <w:rPr>
          <w:rtl/>
        </w:rPr>
        <w:t xml:space="preserve"> الث</w:t>
      </w:r>
      <w:r>
        <w:rPr>
          <w:rFonts w:hint="cs"/>
          <w:rtl/>
        </w:rPr>
        <w:t>ی</w:t>
      </w:r>
      <w:r>
        <w:rPr>
          <w:rFonts w:hint="eastAsia"/>
          <w:rtl/>
        </w:rPr>
        <w:t>اب</w:t>
      </w:r>
      <w:r>
        <w:rPr>
          <w:rtl/>
        </w:rPr>
        <w:t xml:space="preserve"> الفاخره،</w:t>
      </w:r>
      <w:r>
        <w:rPr>
          <w:rFonts w:hint="cs"/>
          <w:rtl/>
        </w:rPr>
        <w:t>ی</w:t>
      </w:r>
      <w:r>
        <w:rPr>
          <w:rFonts w:hint="eastAsia"/>
          <w:rtl/>
        </w:rPr>
        <w:t>قال</w:t>
      </w:r>
      <w:r>
        <w:rPr>
          <w:rtl/>
        </w:rPr>
        <w:t xml:space="preserve">:لم </w:t>
      </w:r>
      <w:r>
        <w:rPr>
          <w:rFonts w:hint="cs"/>
          <w:rtl/>
        </w:rPr>
        <w:t>ی</w:t>
      </w:r>
      <w:r>
        <w:rPr>
          <w:rFonts w:hint="eastAsia"/>
          <w:rtl/>
        </w:rPr>
        <w:t>کن</w:t>
      </w:r>
      <w:r>
        <w:rPr>
          <w:rtl/>
        </w:rPr>
        <w:t xml:space="preserve"> ف</w:t>
      </w:r>
      <w:r>
        <w:rPr>
          <w:rFonts w:hint="cs"/>
          <w:rtl/>
        </w:rPr>
        <w:t>ی</w:t>
      </w:r>
      <w:r>
        <w:rPr>
          <w:rtl/>
        </w:rPr>
        <w:t xml:space="preserve"> وقته أعبد منه. </w:t>
      </w:r>
    </w:p>
    <w:p w:rsidR="00ED3E80" w:rsidRDefault="00ED3E80" w:rsidP="00ED3E80">
      <w:pPr>
        <w:pStyle w:val="libNormal"/>
      </w:pPr>
      <w:r>
        <w:rPr>
          <w:rFonts w:hint="eastAsia"/>
          <w:rtl/>
        </w:rPr>
        <w:t>ثابت</w:t>
      </w:r>
      <w:r>
        <w:rPr>
          <w:rtl/>
        </w:rPr>
        <w:t xml:space="preserve"> البنان</w:t>
      </w:r>
      <w:r>
        <w:rPr>
          <w:rFonts w:hint="cs"/>
          <w:rtl/>
        </w:rPr>
        <w:t>ی</w:t>
      </w:r>
      <w:r>
        <w:rPr>
          <w:rtl/>
        </w:rPr>
        <w:t>:عدّه الش</w:t>
      </w:r>
      <w:r>
        <w:rPr>
          <w:rFonts w:hint="cs"/>
          <w:rtl/>
        </w:rPr>
        <w:t>ی</w:t>
      </w:r>
      <w:r>
        <w:rPr>
          <w:rFonts w:hint="eastAsia"/>
          <w:rtl/>
        </w:rPr>
        <w:t>خ</w:t>
      </w:r>
      <w:r>
        <w:rPr>
          <w:rtl/>
        </w:rPr>
        <w:t xml:space="preserve"> ف</w:t>
      </w:r>
      <w:r>
        <w:rPr>
          <w:rFonts w:hint="cs"/>
          <w:rtl/>
        </w:rPr>
        <w:t>ی</w:t>
      </w:r>
      <w:r>
        <w:rPr>
          <w:rtl/>
        </w:rPr>
        <w:t xml:space="preserve"> رجاله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قائلا:ثابت البنان</w:t>
      </w:r>
      <w:r>
        <w:rPr>
          <w:rFonts w:hint="cs"/>
          <w:rtl/>
        </w:rPr>
        <w:t>ی</w:t>
      </w:r>
      <w:r>
        <w:rPr>
          <w:rtl/>
        </w:rPr>
        <w:t xml:space="preserve"> </w:t>
      </w:r>
      <w:r>
        <w:rPr>
          <w:rFonts w:hint="cs"/>
          <w:rtl/>
        </w:rPr>
        <w:t>ی</w:t>
      </w:r>
      <w:r>
        <w:rPr>
          <w:rFonts w:hint="eastAsia"/>
          <w:rtl/>
        </w:rPr>
        <w:t>کنّ</w:t>
      </w:r>
      <w:r>
        <w:rPr>
          <w:rFonts w:hint="cs"/>
          <w:rtl/>
        </w:rPr>
        <w:t>ی</w:t>
      </w:r>
      <w:r>
        <w:rPr>
          <w:rtl/>
        </w:rPr>
        <w:t xml:space="preserve"> أبا فضاله من أهل بدر،قتل معه أ</w:t>
      </w:r>
      <w:r>
        <w:rPr>
          <w:rFonts w:hint="cs"/>
          <w:rtl/>
        </w:rPr>
        <w:t>ی</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بصفّ</w:t>
      </w:r>
      <w:r>
        <w:rPr>
          <w:rFonts w:hint="cs"/>
          <w:rtl/>
        </w:rPr>
        <w:t>ی</w:t>
      </w:r>
      <w:r>
        <w:rPr>
          <w:rFonts w:hint="eastAsia"/>
          <w:rtl/>
        </w:rPr>
        <w:t>ن،</w:t>
      </w:r>
      <w:r>
        <w:rPr>
          <w:rtl/>
        </w:rPr>
        <w:t xml:space="preserve"> انته</w:t>
      </w:r>
      <w:r>
        <w:rPr>
          <w:rFonts w:hint="cs"/>
          <w:rtl/>
        </w:rPr>
        <w:t>ی</w:t>
      </w:r>
      <w:r>
        <w:rPr>
          <w:rtl/>
        </w:rPr>
        <w:t xml:space="preserve">. </w:t>
      </w:r>
    </w:p>
    <w:p w:rsidR="00ED3E80" w:rsidRDefault="00ED3E80" w:rsidP="00ED3E80">
      <w:pPr>
        <w:pStyle w:val="libNormal"/>
      </w:pPr>
      <w:r>
        <w:rPr>
          <w:rFonts w:hint="eastAsia"/>
          <w:rtl/>
        </w:rPr>
        <w:t>ثابت</w:t>
      </w:r>
      <w:r>
        <w:rPr>
          <w:rtl/>
        </w:rPr>
        <w:t xml:space="preserve"> بن د</w:t>
      </w:r>
      <w:r>
        <w:rPr>
          <w:rFonts w:hint="cs"/>
          <w:rtl/>
        </w:rPr>
        <w:t>ی</w:t>
      </w:r>
      <w:r>
        <w:rPr>
          <w:rFonts w:hint="eastAsia"/>
          <w:rtl/>
        </w:rPr>
        <w:t>نار</w:t>
      </w:r>
      <w:r>
        <w:rPr>
          <w:rtl/>
        </w:rPr>
        <w:t xml:space="preserve"> أبو حمزه الثمال</w:t>
      </w:r>
      <w:r>
        <w:rPr>
          <w:rFonts w:hint="cs"/>
          <w:rtl/>
        </w:rPr>
        <w:t>ی</w:t>
      </w:r>
      <w:r>
        <w:rPr>
          <w:rtl/>
        </w:rPr>
        <w:t xml:space="preserve"> </w:t>
      </w:r>
    </w:p>
    <w:p w:rsidR="00ED3E80" w:rsidRDefault="00ED3E80" w:rsidP="005245B0">
      <w:pPr>
        <w:pStyle w:val="libNormal"/>
      </w:pPr>
      <w:r>
        <w:rPr>
          <w:rFonts w:hint="cs"/>
          <w:rtl/>
        </w:rPr>
        <w:t>ی</w:t>
      </w:r>
      <w:r>
        <w:rPr>
          <w:rFonts w:hint="eastAsia"/>
          <w:rtl/>
        </w:rPr>
        <w:t>أت</w:t>
      </w:r>
      <w:r>
        <w:rPr>
          <w:rFonts w:hint="cs"/>
          <w:rtl/>
        </w:rPr>
        <w:t>ی</w:t>
      </w:r>
      <w:r>
        <w:rPr>
          <w:rtl/>
        </w:rPr>
        <w:t xml:space="preserve"> ف</w:t>
      </w:r>
      <w:r>
        <w:rPr>
          <w:rFonts w:hint="cs"/>
          <w:rtl/>
        </w:rPr>
        <w:t>ی</w:t>
      </w:r>
      <w:r w:rsidRPr="005245B0">
        <w:rPr>
          <w:rtl/>
        </w:rPr>
        <w:t xml:space="preserve"> </w:t>
      </w:r>
      <w:r w:rsidR="00F71F29" w:rsidRPr="005245B0">
        <w:rPr>
          <w:rtl/>
        </w:rPr>
        <w:t>(</w:t>
      </w:r>
      <w:r w:rsidRPr="005245B0">
        <w:rPr>
          <w:rtl/>
        </w:rPr>
        <w:t>حمز</w:t>
      </w:r>
      <w:r w:rsidR="00F71F29" w:rsidRPr="005245B0">
        <w:rPr>
          <w:rtl/>
        </w:rPr>
        <w:t>)</w:t>
      </w:r>
      <w:r w:rsidRPr="005245B0">
        <w:rPr>
          <w:rtl/>
        </w:rPr>
        <w:t xml:space="preserve">. </w:t>
      </w:r>
      <w:r>
        <w:rPr>
          <w:rFonts w:hint="eastAsia"/>
          <w:rtl/>
        </w:rPr>
        <w:t>الش</w:t>
      </w:r>
      <w:r>
        <w:rPr>
          <w:rFonts w:hint="cs"/>
          <w:rtl/>
        </w:rPr>
        <w:t>ی</w:t>
      </w:r>
      <w:r>
        <w:rPr>
          <w:rFonts w:hint="eastAsia"/>
          <w:rtl/>
        </w:rPr>
        <w:t>خ</w:t>
      </w:r>
      <w:r>
        <w:rPr>
          <w:rtl/>
        </w:rPr>
        <w:t xml:space="preserve"> الإمام أبو الفضل ثابت بن عبد اللّه بن ثابت ال</w:t>
      </w:r>
      <w:r>
        <w:rPr>
          <w:rFonts w:hint="cs"/>
          <w:rtl/>
        </w:rPr>
        <w:t>ی</w:t>
      </w:r>
      <w:r>
        <w:rPr>
          <w:rFonts w:hint="eastAsia"/>
          <w:rtl/>
        </w:rPr>
        <w:t>شکر</w:t>
      </w:r>
      <w:r>
        <w:rPr>
          <w:rFonts w:hint="cs"/>
          <w:rtl/>
        </w:rPr>
        <w:t>ی</w:t>
      </w:r>
      <w:r>
        <w:rPr>
          <w:rFonts w:hint="eastAsia"/>
          <w:rtl/>
        </w:rPr>
        <w:t>،</w:t>
      </w:r>
      <w:r>
        <w:rPr>
          <w:rtl/>
        </w:rPr>
        <w:t xml:space="preserve"> </w:t>
      </w:r>
    </w:p>
    <w:p w:rsidR="00ED3E80" w:rsidRDefault="00ED3E80" w:rsidP="00ED3E80">
      <w:pPr>
        <w:pStyle w:val="libNormal"/>
      </w:pPr>
      <w:r>
        <w:rPr>
          <w:rFonts w:hint="eastAsia"/>
          <w:rtl/>
        </w:rPr>
        <w:t>من</w:t>
      </w:r>
      <w:r>
        <w:rPr>
          <w:rtl/>
        </w:rPr>
        <w:t xml:space="preserve"> أولاد ثابت البنان</w:t>
      </w:r>
      <w:r>
        <w:rPr>
          <w:rFonts w:hint="cs"/>
          <w:rtl/>
        </w:rPr>
        <w:t>ی</w:t>
      </w:r>
      <w:r>
        <w:rPr>
          <w:rFonts w:hint="eastAsia"/>
          <w:rtl/>
        </w:rPr>
        <w:t>،فاضل</w:t>
      </w:r>
      <w:r>
        <w:rPr>
          <w:rtl/>
        </w:rPr>
        <w:t xml:space="preserve"> عالم ثقه،قرأ عل</w:t>
      </w:r>
      <w:r>
        <w:rPr>
          <w:rFonts w:hint="cs"/>
          <w:rtl/>
        </w:rPr>
        <w:t>ی</w:t>
      </w:r>
      <w:r>
        <w:rPr>
          <w:rtl/>
        </w:rPr>
        <w:t xml:space="preserve"> الأجلّ المرتض</w:t>
      </w:r>
      <w:r>
        <w:rPr>
          <w:rFonts w:hint="cs"/>
          <w:rtl/>
        </w:rPr>
        <w:t>ی</w:t>
      </w:r>
      <w:r>
        <w:rPr>
          <w:rtl/>
        </w:rPr>
        <w:t xml:space="preserve"> علم الهد</w:t>
      </w:r>
      <w:r>
        <w:rPr>
          <w:rFonts w:hint="cs"/>
          <w:rtl/>
        </w:rPr>
        <w:t>ی</w:t>
      </w:r>
      <w:r>
        <w:rPr>
          <w:rtl/>
        </w:rPr>
        <w:t xml:space="preserve"> رفع اللّه درجته،و له کتاب(الحجّه ف</w:t>
      </w:r>
      <w:r>
        <w:rPr>
          <w:rFonts w:hint="cs"/>
          <w:rtl/>
        </w:rPr>
        <w:t>ی</w:t>
      </w:r>
      <w:r>
        <w:rPr>
          <w:rtl/>
        </w:rPr>
        <w:t xml:space="preserve"> الإمامه)و کتاب(منهاج الرشاد ف</w:t>
      </w:r>
      <w:r>
        <w:rPr>
          <w:rFonts w:hint="cs"/>
          <w:rtl/>
        </w:rPr>
        <w:t>ی</w:t>
      </w:r>
      <w:r>
        <w:rPr>
          <w:rtl/>
        </w:rPr>
        <w:t xml:space="preserve"> الأصول و الفروع)قاله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w:t>
      </w:r>
    </w:p>
    <w:p w:rsidR="00ED3E80" w:rsidRDefault="00ED3E80" w:rsidP="005245B0">
      <w:pPr>
        <w:pStyle w:val="libCenterBold1"/>
      </w:pPr>
      <w:r>
        <w:rPr>
          <w:rFonts w:hint="eastAsia"/>
          <w:rtl/>
        </w:rPr>
        <w:t>ثابت</w:t>
      </w:r>
      <w:r>
        <w:rPr>
          <w:rtl/>
        </w:rPr>
        <w:t xml:space="preserve"> بن ق</w:t>
      </w:r>
      <w:r>
        <w:rPr>
          <w:rFonts w:hint="cs"/>
          <w:rtl/>
        </w:rPr>
        <w:t>ی</w:t>
      </w:r>
      <w:r>
        <w:rPr>
          <w:rFonts w:hint="eastAsia"/>
          <w:rtl/>
        </w:rPr>
        <w:t>س</w:t>
      </w:r>
      <w:r>
        <w:rPr>
          <w:rtl/>
        </w:rPr>
        <w:t xml:space="preserve"> </w:t>
      </w:r>
    </w:p>
    <w:p w:rsidR="00ED3E80" w:rsidRDefault="00ED3E80" w:rsidP="00ED3E80">
      <w:pPr>
        <w:pStyle w:val="libNormal"/>
      </w:pPr>
      <w:r>
        <w:rPr>
          <w:rFonts w:hint="eastAsia"/>
          <w:rtl/>
        </w:rPr>
        <w:t>خطبه</w:t>
      </w:r>
      <w:r>
        <w:rPr>
          <w:rtl/>
        </w:rPr>
        <w:t xml:space="preserve"> ثابت بن ق</w:t>
      </w:r>
      <w:r>
        <w:rPr>
          <w:rFonts w:hint="cs"/>
          <w:rtl/>
        </w:rPr>
        <w:t>ی</w:t>
      </w:r>
      <w:r>
        <w:rPr>
          <w:rFonts w:hint="eastAsia"/>
          <w:rtl/>
        </w:rPr>
        <w:t>س</w:t>
      </w:r>
      <w:r>
        <w:rPr>
          <w:rtl/>
        </w:rPr>
        <w:t xml:space="preserve"> بن شماس الخزرج</w:t>
      </w:r>
      <w:r>
        <w:rPr>
          <w:rFonts w:hint="cs"/>
          <w:rtl/>
        </w:rPr>
        <w:t>ی</w:t>
      </w:r>
      <w:r>
        <w:rPr>
          <w:rtl/>
        </w:rPr>
        <w:t xml:space="preserve"> ف</w:t>
      </w:r>
      <w:r>
        <w:rPr>
          <w:rFonts w:hint="cs"/>
          <w:rtl/>
        </w:rPr>
        <w:t>ی</w:t>
      </w:r>
      <w:r>
        <w:rPr>
          <w:rtl/>
        </w:rPr>
        <w:t xml:space="preserve"> مقابله خطبه عطارد بن حاجب </w:t>
      </w:r>
      <w:r w:rsidRPr="00604B91">
        <w:rPr>
          <w:rStyle w:val="libFootnotenumChar"/>
          <w:rtl/>
        </w:rPr>
        <w:t>(1)</w:t>
      </w:r>
      <w:r>
        <w:rPr>
          <w:rtl/>
        </w:rPr>
        <w:t xml:space="preserve">. </w:t>
      </w:r>
    </w:p>
    <w:p w:rsidR="00B431B0" w:rsidRDefault="00ED3E80" w:rsidP="00ED3E80">
      <w:pPr>
        <w:pStyle w:val="libNormal"/>
      </w:pPr>
      <w:r>
        <w:rPr>
          <w:rtl/>
        </w:rPr>
        <w:t>شفاعه ثابت بن ق</w:t>
      </w:r>
      <w:r>
        <w:rPr>
          <w:rFonts w:hint="cs"/>
          <w:rtl/>
        </w:rPr>
        <w:t>ی</w:t>
      </w:r>
      <w:r>
        <w:rPr>
          <w:rFonts w:hint="eastAsia"/>
          <w:rtl/>
        </w:rPr>
        <w:t>س</w:t>
      </w:r>
      <w:r>
        <w:rPr>
          <w:rtl/>
        </w:rPr>
        <w:t xml:space="preserve"> للزب</w:t>
      </w:r>
      <w:r>
        <w:rPr>
          <w:rFonts w:hint="cs"/>
          <w:rtl/>
        </w:rPr>
        <w:t>ی</w:t>
      </w:r>
      <w:r>
        <w:rPr>
          <w:rFonts w:hint="eastAsia"/>
          <w:rtl/>
        </w:rPr>
        <w:t>ر</w:t>
      </w:r>
      <w:r>
        <w:rPr>
          <w:rtl/>
        </w:rPr>
        <w:t xml:space="preserve"> بن باطا القرظ</w:t>
      </w:r>
      <w:r>
        <w:rPr>
          <w:rFonts w:hint="cs"/>
          <w:rtl/>
        </w:rPr>
        <w:t>ی</w:t>
      </w:r>
      <w:r>
        <w:rPr>
          <w:rtl/>
        </w:rPr>
        <w:t xml:space="preserve"> ال</w:t>
      </w:r>
      <w:r>
        <w:rPr>
          <w:rFonts w:hint="cs"/>
          <w:rtl/>
        </w:rPr>
        <w:t>ی</w:t>
      </w:r>
      <w:r>
        <w:rPr>
          <w:rFonts w:hint="eastAsia"/>
          <w:rtl/>
        </w:rPr>
        <w:t>هود</w:t>
      </w:r>
      <w:r>
        <w:rPr>
          <w:rFonts w:hint="cs"/>
          <w:rtl/>
        </w:rPr>
        <w:t>ی</w:t>
      </w:r>
      <w:r>
        <w:rPr>
          <w:rtl/>
        </w:rPr>
        <w:t xml:space="preserve"> عند رسول اللّه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أمر </w:t>
      </w:r>
      <w:r w:rsidR="001C23D3" w:rsidRPr="001C23D3">
        <w:rPr>
          <w:rStyle w:val="libAlaemChar"/>
          <w:rtl/>
        </w:rPr>
        <w:t>صلى‌الله‌عليه‌وآله‌وسلم</w:t>
      </w:r>
      <w:r>
        <w:rPr>
          <w:rtl/>
        </w:rPr>
        <w:t xml:space="preserve"> بقتل بن</w:t>
      </w:r>
      <w:r>
        <w:rPr>
          <w:rFonts w:hint="cs"/>
          <w:rtl/>
        </w:rPr>
        <w:t>ی</w:t>
      </w:r>
      <w:r>
        <w:rPr>
          <w:rtl/>
        </w:rPr>
        <w:t xml:space="preserve"> قر</w:t>
      </w:r>
      <w:r>
        <w:rPr>
          <w:rFonts w:hint="cs"/>
          <w:rtl/>
        </w:rPr>
        <w:t>ی</w:t>
      </w:r>
      <w:r>
        <w:rPr>
          <w:rFonts w:hint="eastAsia"/>
          <w:rtl/>
        </w:rPr>
        <w:t>ظه</w:t>
      </w:r>
      <w:r>
        <w:rPr>
          <w:rtl/>
        </w:rPr>
        <w:t xml:space="preserve"> لئلاّ </w:t>
      </w:r>
      <w:r>
        <w:rPr>
          <w:rFonts w:hint="cs"/>
          <w:rtl/>
        </w:rPr>
        <w:t>ی</w:t>
      </w:r>
      <w:r>
        <w:rPr>
          <w:rFonts w:hint="eastAsia"/>
          <w:rtl/>
        </w:rPr>
        <w:t>قتله</w:t>
      </w:r>
      <w:r>
        <w:rPr>
          <w:rtl/>
        </w:rPr>
        <w:t xml:space="preserve"> و </w:t>
      </w:r>
      <w:r>
        <w:rPr>
          <w:rFonts w:hint="cs"/>
          <w:rtl/>
        </w:rPr>
        <w:t>ی</w:t>
      </w:r>
      <w:r>
        <w:rPr>
          <w:rFonts w:hint="eastAsia"/>
          <w:rtl/>
        </w:rPr>
        <w:t>ردّ</w:t>
      </w:r>
      <w:r>
        <w:rPr>
          <w:rtl/>
        </w:rPr>
        <w:t xml:space="preserve"> عل</w:t>
      </w:r>
      <w:r>
        <w:rPr>
          <w:rFonts w:hint="cs"/>
          <w:rtl/>
        </w:rPr>
        <w:t>ی</w:t>
      </w:r>
      <w:r>
        <w:rPr>
          <w:rFonts w:hint="eastAsia"/>
          <w:rtl/>
        </w:rPr>
        <w:t>ه</w:t>
      </w:r>
      <w:r>
        <w:rPr>
          <w:rtl/>
        </w:rPr>
        <w:t xml:space="preserve"> امرأته و أولاده و أمواله، و قبول رسول اللّه </w:t>
      </w:r>
      <w:r w:rsidR="001C23D3" w:rsidRPr="001C23D3">
        <w:rPr>
          <w:rStyle w:val="libAlaemChar"/>
          <w:rtl/>
        </w:rPr>
        <w:t>صلى‌الله‌عليه‌وآله‌وسلم</w:t>
      </w:r>
      <w:r>
        <w:rPr>
          <w:rtl/>
        </w:rPr>
        <w:t xml:space="preserve"> شفاعته ف</w:t>
      </w:r>
      <w:r>
        <w:rPr>
          <w:rFonts w:hint="cs"/>
          <w:rtl/>
        </w:rPr>
        <w:t>ی</w:t>
      </w:r>
      <w:r>
        <w:rPr>
          <w:rFonts w:hint="eastAsia"/>
          <w:rtl/>
        </w:rPr>
        <w:t>ه،ثمّ</w:t>
      </w:r>
      <w:r>
        <w:rPr>
          <w:rtl/>
        </w:rPr>
        <w:t xml:space="preserve"> ان المحروم استدع</w:t>
      </w:r>
      <w:r>
        <w:rPr>
          <w:rFonts w:hint="cs"/>
          <w:rtl/>
        </w:rPr>
        <w:t>ی</w:t>
      </w:r>
      <w:r>
        <w:rPr>
          <w:rtl/>
        </w:rPr>
        <w:t xml:space="preserve"> من ثابت أن </w:t>
      </w:r>
      <w:r>
        <w:rPr>
          <w:rFonts w:hint="cs"/>
          <w:rtl/>
        </w:rPr>
        <w:t>ی</w:t>
      </w:r>
      <w:r>
        <w:rPr>
          <w:rFonts w:hint="eastAsia"/>
          <w:rtl/>
        </w:rPr>
        <w:t>قتله</w:t>
      </w:r>
      <w:r>
        <w:rPr>
          <w:rtl/>
        </w:rPr>
        <w:t xml:space="preserve"> فقتله </w:t>
      </w:r>
      <w:r w:rsidRPr="00604B91">
        <w:rPr>
          <w:rStyle w:val="libFootnotenumChar"/>
          <w:rtl/>
        </w:rPr>
        <w:t>(2)</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197</w:t>
      </w:r>
      <w:r w:rsidR="00ED3E80">
        <w:rPr>
          <w:rtl/>
        </w:rPr>
        <w:t>/</w:t>
      </w:r>
      <w:r w:rsidR="001A3C8D">
        <w:rPr>
          <w:rtl/>
        </w:rPr>
        <w:t>1</w:t>
      </w:r>
      <w:r w:rsidR="00ED3E80">
        <w:rPr>
          <w:rtl/>
        </w:rPr>
        <w:t>4/6،ج:</w:t>
      </w:r>
      <w:r w:rsidR="001A3C8D">
        <w:rPr>
          <w:rtl/>
        </w:rPr>
        <w:t>21</w:t>
      </w:r>
      <w:r w:rsidR="00ED3E80">
        <w:rPr>
          <w:rtl/>
        </w:rPr>
        <w:t>/</w:t>
      </w:r>
      <w:r w:rsidR="001A3C8D">
        <w:rPr>
          <w:rtl/>
        </w:rPr>
        <w:t>17</w:t>
      </w:r>
      <w:r w:rsidR="00ED3E80">
        <w:rPr>
          <w:rtl/>
        </w:rPr>
        <w:t xml:space="preserve">. </w:t>
      </w:r>
    </w:p>
    <w:p w:rsidR="00B431B0" w:rsidRDefault="00365129" w:rsidP="0027669E">
      <w:pPr>
        <w:pStyle w:val="libFootnote0"/>
        <w:rPr>
          <w:rtl/>
        </w:rPr>
      </w:pPr>
      <w:r>
        <w:rPr>
          <w:rtl/>
        </w:rPr>
        <w:t>(2)</w:t>
      </w:r>
      <w:r w:rsidR="00ED3E80">
        <w:rPr>
          <w:rtl/>
        </w:rPr>
        <w:t xml:space="preserve"> ق:544/4</w:t>
      </w:r>
      <w:r w:rsidR="001A3C8D">
        <w:rPr>
          <w:rtl/>
        </w:rPr>
        <w:t>7</w:t>
      </w:r>
      <w:r w:rsidR="00ED3E80">
        <w:rPr>
          <w:rtl/>
        </w:rPr>
        <w:t>/6،ج:</w:t>
      </w:r>
      <w:r w:rsidR="001A3C8D">
        <w:rPr>
          <w:rtl/>
        </w:rPr>
        <w:t>277</w:t>
      </w:r>
      <w:r w:rsidR="00ED3E80">
        <w:rPr>
          <w:rtl/>
        </w:rPr>
        <w:t>/</w:t>
      </w:r>
      <w:r w:rsidR="001A3C8D">
        <w:rPr>
          <w:rtl/>
        </w:rPr>
        <w:t>20</w:t>
      </w:r>
    </w:p>
    <w:p w:rsidR="005A2728" w:rsidRDefault="005A2728" w:rsidP="0027669E">
      <w:pPr>
        <w:pStyle w:val="libNormal"/>
        <w:rPr>
          <w:rtl/>
        </w:rPr>
      </w:pPr>
      <w:r>
        <w:rPr>
          <w:rtl/>
        </w:rPr>
        <w:br w:type="page"/>
      </w:r>
    </w:p>
    <w:p w:rsidR="00ED3E80" w:rsidRDefault="00ED3E80" w:rsidP="005245B0">
      <w:pPr>
        <w:pStyle w:val="libNormal0"/>
      </w:pPr>
      <w:r>
        <w:rPr>
          <w:rFonts w:hint="eastAsia"/>
          <w:rtl/>
        </w:rPr>
        <w:lastRenderedPageBreak/>
        <w:t>ف</w:t>
      </w:r>
      <w:r>
        <w:rPr>
          <w:rFonts w:hint="cs"/>
          <w:rtl/>
        </w:rPr>
        <w:t>ی</w:t>
      </w:r>
      <w:r>
        <w:rPr>
          <w:rtl/>
        </w:rPr>
        <w:t xml:space="preserve"> نزول قوله تعال</w:t>
      </w:r>
      <w:r>
        <w:rPr>
          <w:rFonts w:hint="cs"/>
          <w:rtl/>
        </w:rPr>
        <w:t>ی</w:t>
      </w:r>
      <w:r>
        <w:rPr>
          <w:rtl/>
        </w:rPr>
        <w:t xml:space="preserve">: </w:t>
      </w:r>
      <w:r w:rsidR="00F71F29" w:rsidRPr="00F71F29">
        <w:rPr>
          <w:rStyle w:val="libAlaemChar"/>
          <w:rtl/>
        </w:rPr>
        <w:t>(</w:t>
      </w:r>
      <w:r w:rsidRPr="00F71F29">
        <w:rPr>
          <w:rStyle w:val="libAieChar"/>
          <w:rtl/>
        </w:rPr>
        <w:t xml:space="preserve">لاٰ </w:t>
      </w:r>
      <w:r w:rsidRPr="00F71F29">
        <w:rPr>
          <w:rStyle w:val="libAieChar"/>
          <w:rFonts w:hint="cs"/>
          <w:rtl/>
        </w:rPr>
        <w:t>یَ</w:t>
      </w:r>
      <w:r w:rsidRPr="00F71F29">
        <w:rPr>
          <w:rStyle w:val="libAieChar"/>
          <w:rFonts w:hint="eastAsia"/>
          <w:rtl/>
        </w:rPr>
        <w:t>سْخَرْ</w:t>
      </w:r>
      <w:r w:rsidRPr="00F71F29">
        <w:rPr>
          <w:rStyle w:val="libAieChar"/>
          <w:rtl/>
        </w:rPr>
        <w:t xml:space="preserve"> قَوْمٌ مِنْ قَوْمٍ</w:t>
      </w:r>
      <w:r w:rsidR="00F71F29" w:rsidRPr="00F71F29">
        <w:rPr>
          <w:rStyle w:val="libAlaemChar"/>
          <w:rtl/>
        </w:rPr>
        <w:t>)</w:t>
      </w:r>
      <w:r>
        <w:rPr>
          <w:rtl/>
        </w:rPr>
        <w:t xml:space="preserve"> </w:t>
      </w:r>
      <w:r w:rsidRPr="00604B91">
        <w:rPr>
          <w:rStyle w:val="libFootnotenumChar"/>
          <w:rtl/>
        </w:rPr>
        <w:t>(1)</w:t>
      </w:r>
      <w:r>
        <w:rPr>
          <w:rtl/>
        </w:rPr>
        <w:t>.</w:t>
      </w:r>
      <w:r w:rsidR="001C54B1" w:rsidRPr="001C54B1">
        <w:rPr>
          <w:rStyle w:val="libFootnotenumChar"/>
          <w:rFonts w:hint="cs"/>
          <w:rtl/>
        </w:rPr>
        <w:t>(2)</w:t>
      </w:r>
      <w:r>
        <w:rPr>
          <w:rtl/>
        </w:rPr>
        <w:t xml:space="preserve"> </w:t>
      </w:r>
    </w:p>
    <w:p w:rsidR="00ED3E80" w:rsidRDefault="00ED3E80" w:rsidP="001C54B1">
      <w:pPr>
        <w:pStyle w:val="libNormal"/>
      </w:pPr>
      <w:r>
        <w:rPr>
          <w:rFonts w:hint="eastAsia"/>
          <w:rtl/>
        </w:rPr>
        <w:t>و</w:t>
      </w:r>
      <w:r>
        <w:rPr>
          <w:rtl/>
        </w:rPr>
        <w:t>: قوله تعال</w:t>
      </w:r>
      <w:r>
        <w:rPr>
          <w:rFonts w:hint="cs"/>
          <w:rtl/>
        </w:rPr>
        <w:t>ی</w:t>
      </w:r>
      <w:r>
        <w:rPr>
          <w:rtl/>
        </w:rPr>
        <w:t xml:space="preserve">: </w:t>
      </w:r>
      <w:r w:rsidR="00F71F29" w:rsidRPr="00F71F29">
        <w:rPr>
          <w:rStyle w:val="libAlaemChar"/>
          <w:rtl/>
        </w:rPr>
        <w:t>(</w:t>
      </w:r>
      <w:r w:rsidRPr="00F71F29">
        <w:rPr>
          <w:rStyle w:val="libAieChar"/>
          <w:rFonts w:hint="cs"/>
          <w:rtl/>
        </w:rPr>
        <w:t>یٰ</w:t>
      </w:r>
      <w:r w:rsidRPr="00F71F29">
        <w:rPr>
          <w:rStyle w:val="libAieChar"/>
          <w:rFonts w:hint="eastAsia"/>
          <w:rtl/>
        </w:rPr>
        <w:t>ا</w:t>
      </w:r>
      <w:r w:rsidRPr="00F71F29">
        <w:rPr>
          <w:rStyle w:val="libAieChar"/>
          <w:rtl/>
        </w:rPr>
        <w:t xml:space="preserve"> أَ</w:t>
      </w:r>
      <w:r w:rsidRPr="00F71F29">
        <w:rPr>
          <w:rStyle w:val="libAieChar"/>
          <w:rFonts w:hint="cs"/>
          <w:rtl/>
        </w:rPr>
        <w:t>یُّ</w:t>
      </w:r>
      <w:r w:rsidRPr="00F71F29">
        <w:rPr>
          <w:rStyle w:val="libAieChar"/>
          <w:rFonts w:hint="eastAsia"/>
          <w:rtl/>
        </w:rPr>
        <w:t>هَا</w:t>
      </w:r>
      <w:r w:rsidRPr="00F71F29">
        <w:rPr>
          <w:rStyle w:val="libAieChar"/>
          <w:rtl/>
        </w:rPr>
        <w:t xml:space="preserve"> النّٰاسُ إِنّٰا خَلَقْنٰاکُمْ مِنْ ذَکَرٍ وَ أُنْث</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w:t>
      </w:r>
      <w:r w:rsidR="001C54B1">
        <w:rPr>
          <w:rStyle w:val="libFootnotenumChar"/>
          <w:rFonts w:hint="cs"/>
          <w:rtl/>
        </w:rPr>
        <w:t>3</w:t>
      </w:r>
      <w:r w:rsidRPr="00604B91">
        <w:rPr>
          <w:rStyle w:val="libFootnotenumChar"/>
          <w:rtl/>
        </w:rPr>
        <w:t>)</w:t>
      </w:r>
      <w:r w:rsidR="001C54B1">
        <w:rPr>
          <w:rtl/>
        </w:rPr>
        <w:t>.</w:t>
      </w:r>
      <w:r w:rsidR="001C54B1">
        <w:rPr>
          <w:rFonts w:hint="cs"/>
          <w:rtl/>
        </w:rPr>
        <w:t xml:space="preserve">قيل:نزلت في ثابت بن قيس و قوله للرجل الذي لم يتفسّح له:( ابن فلانة)، فقال النبيّ </w:t>
      </w:r>
      <w:r w:rsidR="001C54B1" w:rsidRPr="001C23D3">
        <w:rPr>
          <w:rStyle w:val="libAlaemChar"/>
          <w:rtl/>
        </w:rPr>
        <w:t>صلى‌الله‌عليه‌وآله‌وسلم</w:t>
      </w:r>
      <w:r w:rsidR="001C54B1">
        <w:rPr>
          <w:rFonts w:hint="cs"/>
          <w:rtl/>
        </w:rPr>
        <w:t xml:space="preserve"> :من الذاكر فلانة؟ فقام ثابت فقال: أنا يا رسول الله </w:t>
      </w:r>
      <w:r w:rsidR="001C54B1" w:rsidRPr="001C23D3">
        <w:rPr>
          <w:rStyle w:val="libAlaemChar"/>
          <w:rtl/>
        </w:rPr>
        <w:t>صلى‌الله‌عليه‌وآله‌وسلم</w:t>
      </w:r>
      <w:r w:rsidR="001C54B1">
        <w:rPr>
          <w:rFonts w:hint="cs"/>
          <w:rtl/>
        </w:rPr>
        <w:t xml:space="preserve"> ، فقال:انظر في وجوه القوم.فنظر اليهم، فقال:ما رأيت يا ثابت؟ فقال:رأيت أسود و أبيض و أحمر،قال: فانك لا تفضلهم الّا بالتقوى و الدين، فنزلت هذه الآية </w:t>
      </w:r>
      <w:r w:rsidR="001C54B1" w:rsidRPr="001C54B1">
        <w:rPr>
          <w:rStyle w:val="libFootnotenumChar"/>
          <w:rFonts w:hint="cs"/>
          <w:rtl/>
        </w:rPr>
        <w:t>(4)</w:t>
      </w:r>
      <w:r w:rsidR="001C54B1">
        <w:rPr>
          <w:rFonts w:hint="cs"/>
          <w:rtl/>
        </w:rPr>
        <w:t>.</w:t>
      </w:r>
    </w:p>
    <w:p w:rsidR="00ED3E80" w:rsidRDefault="00ED3E80" w:rsidP="001A6303">
      <w:pPr>
        <w:pStyle w:val="libNormal"/>
      </w:pPr>
      <w:r>
        <w:rPr>
          <w:rFonts w:hint="eastAsia"/>
          <w:rtl/>
        </w:rPr>
        <w:t>قوله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قد رآه بالعال</w:t>
      </w:r>
      <w:r>
        <w:rPr>
          <w:rFonts w:hint="cs"/>
          <w:rtl/>
        </w:rPr>
        <w:t>ی</w:t>
      </w:r>
      <w:r>
        <w:rPr>
          <w:rFonts w:hint="eastAsia"/>
          <w:rtl/>
        </w:rPr>
        <w:t>ه</w:t>
      </w:r>
      <w:r>
        <w:rPr>
          <w:rtl/>
        </w:rPr>
        <w:t>: لا تفارق کفّ</w:t>
      </w:r>
      <w:r>
        <w:rPr>
          <w:rFonts w:hint="cs"/>
          <w:rtl/>
        </w:rPr>
        <w:t>ی</w:t>
      </w:r>
      <w:r>
        <w:rPr>
          <w:rtl/>
        </w:rPr>
        <w:t xml:space="preserve"> </w:t>
      </w:r>
      <w:r>
        <w:rPr>
          <w:rFonts w:hint="cs"/>
          <w:rtl/>
        </w:rPr>
        <w:t>ی</w:t>
      </w:r>
      <w:r>
        <w:rPr>
          <w:rFonts w:hint="eastAsia"/>
          <w:rtl/>
        </w:rPr>
        <w:t>دک</w:t>
      </w:r>
      <w:r>
        <w:rPr>
          <w:rtl/>
        </w:rPr>
        <w:t xml:space="preserve"> أبدا حتّ</w:t>
      </w:r>
      <w:r>
        <w:rPr>
          <w:rFonts w:hint="cs"/>
          <w:rtl/>
        </w:rPr>
        <w:t>ی</w:t>
      </w:r>
      <w:r>
        <w:rPr>
          <w:rtl/>
        </w:rPr>
        <w:t xml:space="preserve"> أقتل دونک، قال ذلک جوابا لما قال </w:t>
      </w:r>
      <w:r w:rsidR="00EC2CC2" w:rsidRPr="00EC2CC2">
        <w:rPr>
          <w:rStyle w:val="libAlaemChar"/>
          <w:rtl/>
        </w:rPr>
        <w:t>عليه‌السلام</w:t>
      </w:r>
      <w:r>
        <w:rPr>
          <w:rtl/>
        </w:rPr>
        <w:t xml:space="preserve">:أرادوا أن </w:t>
      </w:r>
      <w:r>
        <w:rPr>
          <w:rFonts w:hint="cs"/>
          <w:rtl/>
        </w:rPr>
        <w:t>ی</w:t>
      </w:r>
      <w:r>
        <w:rPr>
          <w:rFonts w:hint="eastAsia"/>
          <w:rtl/>
        </w:rPr>
        <w:t>حرقوا</w:t>
      </w:r>
      <w:r>
        <w:rPr>
          <w:rtl/>
        </w:rPr>
        <w:t xml:space="preserve"> عل</w:t>
      </w:r>
      <w:r>
        <w:rPr>
          <w:rFonts w:hint="cs"/>
          <w:rtl/>
        </w:rPr>
        <w:t>یّ</w:t>
      </w:r>
      <w:r>
        <w:rPr>
          <w:rtl/>
        </w:rPr>
        <w:t xml:space="preserve"> ب</w:t>
      </w:r>
      <w:r>
        <w:rPr>
          <w:rFonts w:hint="cs"/>
          <w:rtl/>
        </w:rPr>
        <w:t>ی</w:t>
      </w:r>
      <w:r>
        <w:rPr>
          <w:rFonts w:hint="eastAsia"/>
          <w:rtl/>
        </w:rPr>
        <w:t>ت</w:t>
      </w:r>
      <w:r>
        <w:rPr>
          <w:rFonts w:hint="cs"/>
          <w:rtl/>
        </w:rPr>
        <w:t>ی</w:t>
      </w:r>
      <w:r>
        <w:rPr>
          <w:rtl/>
        </w:rPr>
        <w:t xml:space="preserve"> </w:t>
      </w:r>
      <w:r w:rsidRPr="00604B91">
        <w:rPr>
          <w:rStyle w:val="libFootnotenumChar"/>
          <w:rtl/>
        </w:rPr>
        <w:t>(</w:t>
      </w:r>
      <w:r w:rsidR="001A6303">
        <w:rPr>
          <w:rStyle w:val="libFootnotenumChar"/>
          <w:rFonts w:hint="cs"/>
          <w:rtl/>
        </w:rPr>
        <w:t>5</w:t>
      </w:r>
      <w:r w:rsidRPr="00604B91">
        <w:rPr>
          <w:rStyle w:val="libFootnotenumChar"/>
          <w:rtl/>
        </w:rPr>
        <w:t>)</w:t>
      </w:r>
      <w:r>
        <w:rPr>
          <w:rtl/>
        </w:rPr>
        <w:t xml:space="preserve">. </w:t>
      </w:r>
    </w:p>
    <w:p w:rsidR="00ED3E80" w:rsidRDefault="00ED3E80" w:rsidP="001A6303">
      <w:pPr>
        <w:pStyle w:val="libNormal"/>
      </w:pPr>
      <w:r>
        <w:rPr>
          <w:rFonts w:hint="eastAsia"/>
          <w:rtl/>
        </w:rPr>
        <w:t>روا</w:t>
      </w:r>
      <w:r>
        <w:rPr>
          <w:rFonts w:hint="cs"/>
          <w:rtl/>
        </w:rPr>
        <w:t>ی</w:t>
      </w:r>
      <w:r>
        <w:rPr>
          <w:rFonts w:hint="eastAsia"/>
          <w:rtl/>
        </w:rPr>
        <w:t>ه</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انّ ثابت بن ق</w:t>
      </w:r>
      <w:r>
        <w:rPr>
          <w:rFonts w:hint="cs"/>
          <w:rtl/>
        </w:rPr>
        <w:t>ی</w:t>
      </w:r>
      <w:r>
        <w:rPr>
          <w:rFonts w:hint="eastAsia"/>
          <w:rtl/>
        </w:rPr>
        <w:t>س</w:t>
      </w:r>
      <w:r>
        <w:rPr>
          <w:rtl/>
        </w:rPr>
        <w:t xml:space="preserve"> کان مع الجماعه الذ</w:t>
      </w:r>
      <w:r>
        <w:rPr>
          <w:rFonts w:hint="cs"/>
          <w:rtl/>
        </w:rPr>
        <w:t>ی</w:t>
      </w:r>
      <w:r>
        <w:rPr>
          <w:rFonts w:hint="eastAsia"/>
          <w:rtl/>
        </w:rPr>
        <w:t>ن</w:t>
      </w:r>
      <w:r>
        <w:rPr>
          <w:rtl/>
        </w:rPr>
        <w:t xml:space="preserve"> حضروا مع الثان</w:t>
      </w:r>
      <w:r>
        <w:rPr>
          <w:rFonts w:hint="cs"/>
          <w:rtl/>
        </w:rPr>
        <w:t>ی</w:t>
      </w:r>
      <w:r>
        <w:rPr>
          <w:rtl/>
        </w:rPr>
        <w:t xml:space="preserve"> ف</w:t>
      </w:r>
      <w:r>
        <w:rPr>
          <w:rFonts w:hint="cs"/>
          <w:rtl/>
        </w:rPr>
        <w:t>ی</w:t>
      </w:r>
      <w:r>
        <w:rPr>
          <w:rtl/>
        </w:rPr>
        <w:t xml:space="preserve"> ب</w:t>
      </w:r>
      <w:r>
        <w:rPr>
          <w:rFonts w:hint="cs"/>
          <w:rtl/>
        </w:rPr>
        <w:t>ی</w:t>
      </w:r>
      <w:r>
        <w:rPr>
          <w:rFonts w:hint="eastAsia"/>
          <w:rtl/>
        </w:rPr>
        <w:t>ت</w:t>
      </w:r>
      <w:r>
        <w:rPr>
          <w:rtl/>
        </w:rPr>
        <w:t xml:space="preserve"> فاطمه(صلوات اللّه عل</w:t>
      </w:r>
      <w:r>
        <w:rPr>
          <w:rFonts w:hint="cs"/>
          <w:rtl/>
        </w:rPr>
        <w:t>ی</w:t>
      </w:r>
      <w:r>
        <w:rPr>
          <w:rFonts w:hint="eastAsia"/>
          <w:rtl/>
        </w:rPr>
        <w:t>ها</w:t>
      </w:r>
      <w:r>
        <w:rPr>
          <w:rtl/>
        </w:rPr>
        <w:t xml:space="preserve">) </w:t>
      </w:r>
      <w:r w:rsidRPr="00604B91">
        <w:rPr>
          <w:rStyle w:val="libFootnotenumChar"/>
          <w:rtl/>
        </w:rPr>
        <w:t>(</w:t>
      </w:r>
      <w:r w:rsidR="001A6303">
        <w:rPr>
          <w:rStyle w:val="libFootnotenumChar"/>
          <w:rFonts w:hint="cs"/>
          <w:rtl/>
        </w:rPr>
        <w:t>6</w:t>
      </w:r>
      <w:r w:rsidRPr="00604B91">
        <w:rPr>
          <w:rStyle w:val="libFootnotenumChar"/>
          <w:rtl/>
        </w:rPr>
        <w:t>)</w:t>
      </w:r>
      <w:r>
        <w:rPr>
          <w:rtl/>
        </w:rPr>
        <w:t xml:space="preserve">. </w:t>
      </w:r>
    </w:p>
    <w:p w:rsidR="00ED3E80" w:rsidRDefault="00ED3E80" w:rsidP="001A6303">
      <w:pPr>
        <w:pStyle w:val="libNormal"/>
      </w:pPr>
      <w:r w:rsidRPr="001C54B1">
        <w:rPr>
          <w:rStyle w:val="libBold1Char"/>
          <w:rFonts w:hint="eastAsia"/>
          <w:rtl/>
        </w:rPr>
        <w:t>تفس</w:t>
      </w:r>
      <w:r w:rsidRPr="001C54B1">
        <w:rPr>
          <w:rStyle w:val="libBold1Char"/>
          <w:rFonts w:hint="cs"/>
          <w:rtl/>
        </w:rPr>
        <w:t>ی</w:t>
      </w:r>
      <w:r w:rsidRPr="001C54B1">
        <w:rPr>
          <w:rStyle w:val="libBold1Char"/>
          <w:rFonts w:hint="eastAsia"/>
          <w:rtl/>
        </w:rPr>
        <w:t>ر</w:t>
      </w:r>
      <w:r w:rsidRPr="001C54B1">
        <w:rPr>
          <w:rStyle w:val="libBold1Char"/>
          <w:rtl/>
        </w:rPr>
        <w:t xml:space="preserve"> الإمام العسکر</w:t>
      </w:r>
      <w:r w:rsidRPr="001C54B1">
        <w:rPr>
          <w:rStyle w:val="libBold1Char"/>
          <w:rFonts w:hint="cs"/>
          <w:rtl/>
        </w:rPr>
        <w:t>یّ</w:t>
      </w:r>
      <w:r>
        <w:rPr>
          <w:rtl/>
        </w:rPr>
        <w:t>: ف</w:t>
      </w:r>
      <w:r>
        <w:rPr>
          <w:rFonts w:hint="cs"/>
          <w:rtl/>
        </w:rPr>
        <w:t>ی</w:t>
      </w:r>
      <w:r>
        <w:rPr>
          <w:rtl/>
        </w:rPr>
        <w:t xml:space="preserve"> وقا</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بنفسه نفس ثابت بن ق</w:t>
      </w:r>
      <w:r>
        <w:rPr>
          <w:rFonts w:hint="cs"/>
          <w:rtl/>
        </w:rPr>
        <w:t>ی</w:t>
      </w:r>
      <w:r>
        <w:rPr>
          <w:rFonts w:hint="eastAsia"/>
          <w:rtl/>
        </w:rPr>
        <w:t>س</w:t>
      </w:r>
      <w:r>
        <w:rPr>
          <w:rtl/>
        </w:rPr>
        <w:t xml:space="preserve"> ح</w:t>
      </w:r>
      <w:r>
        <w:rPr>
          <w:rFonts w:hint="cs"/>
          <w:rtl/>
        </w:rPr>
        <w:t>ی</w:t>
      </w:r>
      <w:r>
        <w:rPr>
          <w:rFonts w:hint="eastAsia"/>
          <w:rtl/>
        </w:rPr>
        <w:t>ن</w:t>
      </w:r>
      <w:r>
        <w:rPr>
          <w:rtl/>
        </w:rPr>
        <w:t xml:space="preserve"> دفعه المنافقون ال</w:t>
      </w:r>
      <w:r>
        <w:rPr>
          <w:rFonts w:hint="cs"/>
          <w:rtl/>
        </w:rPr>
        <w:t>ی</w:t>
      </w:r>
      <w:r>
        <w:rPr>
          <w:rtl/>
        </w:rPr>
        <w:t xml:space="preserve"> البئر </w:t>
      </w:r>
      <w:r w:rsidRPr="00604B91">
        <w:rPr>
          <w:rStyle w:val="libFootnotenumChar"/>
          <w:rtl/>
        </w:rPr>
        <w:t>(</w:t>
      </w:r>
      <w:r w:rsidR="001A6303">
        <w:rPr>
          <w:rStyle w:val="libFootnotenumChar"/>
          <w:rFonts w:hint="cs"/>
          <w:rtl/>
        </w:rPr>
        <w:t>7</w:t>
      </w:r>
      <w:r w:rsidRPr="00604B91">
        <w:rPr>
          <w:rStyle w:val="libFootnotenumChar"/>
          <w:rtl/>
        </w:rPr>
        <w:t>)</w:t>
      </w:r>
      <w:r>
        <w:rPr>
          <w:rtl/>
        </w:rPr>
        <w:t xml:space="preserve">. </w:t>
      </w:r>
    </w:p>
    <w:p w:rsidR="00ED3E80" w:rsidRDefault="00ED3E80" w:rsidP="00ED3E80">
      <w:pPr>
        <w:pStyle w:val="libNormal"/>
      </w:pPr>
      <w:r w:rsidRPr="001C54B1">
        <w:rPr>
          <w:rStyle w:val="libBold1Char"/>
          <w:rFonts w:hint="eastAsia"/>
          <w:rtl/>
        </w:rPr>
        <w:t>أقول</w:t>
      </w:r>
      <w:r>
        <w:rPr>
          <w:rtl/>
        </w:rPr>
        <w:t>: ثابت بن ق</w:t>
      </w:r>
      <w:r>
        <w:rPr>
          <w:rFonts w:hint="cs"/>
          <w:rtl/>
        </w:rPr>
        <w:t>ی</w:t>
      </w:r>
      <w:r>
        <w:rPr>
          <w:rFonts w:hint="eastAsia"/>
          <w:rtl/>
        </w:rPr>
        <w:t>س</w:t>
      </w:r>
      <w:r>
        <w:rPr>
          <w:rtl/>
        </w:rPr>
        <w:t xml:space="preserve"> من أصحاب النب</w:t>
      </w:r>
      <w:r>
        <w:rPr>
          <w:rFonts w:hint="cs"/>
          <w:rtl/>
        </w:rPr>
        <w:t>یّ</w:t>
      </w:r>
      <w:r>
        <w:rPr>
          <w:rtl/>
        </w:rPr>
        <w:t xml:space="preserve"> </w:t>
      </w:r>
      <w:r w:rsidR="001C23D3" w:rsidRPr="001C23D3">
        <w:rPr>
          <w:rStyle w:val="libAlaemChar"/>
          <w:rtl/>
        </w:rPr>
        <w:t>صلى‌الله‌عليه‌وآله‌وسلم</w:t>
      </w:r>
      <w:r>
        <w:rPr>
          <w:rtl/>
        </w:rPr>
        <w:t>،کان خط</w:t>
      </w:r>
      <w:r>
        <w:rPr>
          <w:rFonts w:hint="cs"/>
          <w:rtl/>
        </w:rPr>
        <w:t>ی</w:t>
      </w:r>
      <w:r>
        <w:rPr>
          <w:rFonts w:hint="eastAsia"/>
          <w:rtl/>
        </w:rPr>
        <w:t>ب</w:t>
      </w:r>
      <w:r>
        <w:rPr>
          <w:rtl/>
        </w:rPr>
        <w:t xml:space="preserve"> الأنصار،قتل </w:t>
      </w:r>
      <w:r>
        <w:rPr>
          <w:rFonts w:hint="cs"/>
          <w:rtl/>
        </w:rPr>
        <w:t>ی</w:t>
      </w:r>
      <w:r>
        <w:rPr>
          <w:rFonts w:hint="eastAsia"/>
          <w:rtl/>
        </w:rPr>
        <w:t>وم</w:t>
      </w:r>
      <w:r>
        <w:rPr>
          <w:rtl/>
        </w:rPr>
        <w:t xml:space="preserve"> ال</w:t>
      </w:r>
      <w:r>
        <w:rPr>
          <w:rFonts w:hint="cs"/>
          <w:rtl/>
        </w:rPr>
        <w:t>ی</w:t>
      </w:r>
      <w:r>
        <w:rPr>
          <w:rFonts w:hint="eastAsia"/>
          <w:rtl/>
        </w:rPr>
        <w:t>مامه،و</w:t>
      </w:r>
      <w:r>
        <w:rPr>
          <w:rtl/>
        </w:rPr>
        <w:t xml:space="preserve"> عن تعل</w:t>
      </w:r>
      <w:r>
        <w:rPr>
          <w:rFonts w:hint="cs"/>
          <w:rtl/>
        </w:rPr>
        <w:t>ی</w:t>
      </w:r>
      <w:r>
        <w:rPr>
          <w:rFonts w:hint="eastAsia"/>
          <w:rtl/>
        </w:rPr>
        <w:t>قه</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w:t>
      </w:r>
      <w:r w:rsidR="00EA7B3D" w:rsidRPr="00EA7B3D">
        <w:rPr>
          <w:rStyle w:val="libAlaemChar"/>
          <w:rtl/>
        </w:rPr>
        <w:t>رحمه‌الله</w:t>
      </w:r>
      <w:r>
        <w:rPr>
          <w:rtl/>
        </w:rPr>
        <w:t xml:space="preserve"> عل</w:t>
      </w:r>
      <w:r>
        <w:rPr>
          <w:rFonts w:hint="cs"/>
          <w:rtl/>
        </w:rPr>
        <w:t>ی</w:t>
      </w:r>
      <w:r>
        <w:rPr>
          <w:rtl/>
        </w:rPr>
        <w:t xml:space="preserve"> روضه الواعظ</w:t>
      </w:r>
      <w:r>
        <w:rPr>
          <w:rFonts w:hint="cs"/>
          <w:rtl/>
        </w:rPr>
        <w:t>ی</w:t>
      </w:r>
      <w:r>
        <w:rPr>
          <w:rFonts w:hint="eastAsia"/>
          <w:rtl/>
        </w:rPr>
        <w:t>ن</w:t>
      </w:r>
      <w:r>
        <w:rPr>
          <w:rtl/>
        </w:rPr>
        <w:t xml:space="preserve"> قال:کان خط</w:t>
      </w:r>
      <w:r>
        <w:rPr>
          <w:rFonts w:hint="cs"/>
          <w:rtl/>
        </w:rPr>
        <w:t>ی</w:t>
      </w:r>
      <w:r>
        <w:rPr>
          <w:rFonts w:hint="eastAsia"/>
          <w:rtl/>
        </w:rPr>
        <w:t>ب</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شهد له النب</w:t>
      </w:r>
      <w:r>
        <w:rPr>
          <w:rFonts w:hint="cs"/>
          <w:rtl/>
        </w:rPr>
        <w:t>یّ</w:t>
      </w:r>
      <w:r>
        <w:rPr>
          <w:rtl/>
        </w:rPr>
        <w:t xml:space="preserve"> </w:t>
      </w:r>
      <w:r w:rsidR="001C23D3" w:rsidRPr="001C23D3">
        <w:rPr>
          <w:rStyle w:val="libAlaemChar"/>
          <w:rtl/>
        </w:rPr>
        <w:t>صلى‌الله‌عليه‌وآله‌وسلم</w:t>
      </w:r>
      <w:r>
        <w:rPr>
          <w:rtl/>
        </w:rPr>
        <w:t xml:space="preserve"> بالجنه،استش</w:t>
      </w:r>
      <w:r>
        <w:rPr>
          <w:rFonts w:hint="eastAsia"/>
          <w:rtl/>
        </w:rPr>
        <w:t>هد</w:t>
      </w:r>
      <w:r>
        <w:rPr>
          <w:rtl/>
        </w:rPr>
        <w:t xml:space="preserve"> سنه احد</w:t>
      </w:r>
      <w:r>
        <w:rPr>
          <w:rFonts w:hint="cs"/>
          <w:rtl/>
        </w:rPr>
        <w:t>ی</w:t>
      </w:r>
      <w:r>
        <w:rPr>
          <w:rtl/>
        </w:rPr>
        <w:t xml:space="preserve"> عشر بال</w:t>
      </w:r>
      <w:r>
        <w:rPr>
          <w:rFonts w:hint="cs"/>
          <w:rtl/>
        </w:rPr>
        <w:t>ی</w:t>
      </w:r>
      <w:r>
        <w:rPr>
          <w:rFonts w:hint="eastAsia"/>
          <w:rtl/>
        </w:rPr>
        <w:t>مامه</w:t>
      </w:r>
      <w:r>
        <w:rPr>
          <w:rtl/>
        </w:rPr>
        <w:t xml:space="preserve">. </w:t>
      </w:r>
    </w:p>
    <w:p w:rsidR="00B431B0" w:rsidRDefault="00ED3E80" w:rsidP="00ED3E80">
      <w:pPr>
        <w:pStyle w:val="libNormal"/>
      </w:pPr>
      <w:r>
        <w:rPr>
          <w:rFonts w:hint="eastAsia"/>
          <w:rtl/>
        </w:rPr>
        <w:t>انته</w:t>
      </w:r>
      <w:r>
        <w:rPr>
          <w:rFonts w:hint="cs"/>
          <w:rtl/>
        </w:rPr>
        <w:t>ی</w:t>
      </w:r>
      <w:r>
        <w:rPr>
          <w:rFonts w:hint="eastAsia"/>
          <w:rtl/>
        </w:rPr>
        <w:t>،و</w:t>
      </w:r>
      <w:r>
        <w:rPr>
          <w:rtl/>
        </w:rPr>
        <w:t xml:space="preserve"> هو الذ</w:t>
      </w:r>
      <w:r>
        <w:rPr>
          <w:rFonts w:hint="cs"/>
          <w:rtl/>
        </w:rPr>
        <w:t>ی</w:t>
      </w:r>
      <w:r>
        <w:rPr>
          <w:rtl/>
        </w:rPr>
        <w:t xml:space="preserve"> أج</w:t>
      </w:r>
      <w:r>
        <w:rPr>
          <w:rFonts w:hint="cs"/>
          <w:rtl/>
        </w:rPr>
        <w:t>ی</w:t>
      </w:r>
      <w:r>
        <w:rPr>
          <w:rFonts w:hint="eastAsia"/>
          <w:rtl/>
        </w:rPr>
        <w:t>زت</w:t>
      </w:r>
      <w:r>
        <w:rPr>
          <w:rtl/>
        </w:rPr>
        <w:t xml:space="preserve"> وص</w:t>
      </w:r>
      <w:r>
        <w:rPr>
          <w:rFonts w:hint="cs"/>
          <w:rtl/>
        </w:rPr>
        <w:t>ی</w:t>
      </w:r>
      <w:r>
        <w:rPr>
          <w:rFonts w:hint="eastAsia"/>
          <w:rtl/>
        </w:rPr>
        <w:t>ته</w:t>
      </w:r>
      <w:r>
        <w:rPr>
          <w:rtl/>
        </w:rPr>
        <w:t xml:space="preserve"> بعد موته ف</w:t>
      </w:r>
      <w:r>
        <w:rPr>
          <w:rFonts w:hint="cs"/>
          <w:rtl/>
        </w:rPr>
        <w:t>ی</w:t>
      </w:r>
      <w:r>
        <w:rPr>
          <w:rtl/>
        </w:rPr>
        <w:t xml:space="preserve"> حکا</w:t>
      </w:r>
      <w:r>
        <w:rPr>
          <w:rFonts w:hint="cs"/>
          <w:rtl/>
        </w:rPr>
        <w:t>ی</w:t>
      </w:r>
      <w:r>
        <w:rPr>
          <w:rFonts w:hint="eastAsia"/>
          <w:rtl/>
        </w:rPr>
        <w:t>ه</w:t>
      </w:r>
      <w:r>
        <w:rPr>
          <w:rtl/>
        </w:rPr>
        <w:t xml:space="preserve"> طر</w:t>
      </w:r>
      <w:r>
        <w:rPr>
          <w:rFonts w:hint="cs"/>
          <w:rtl/>
        </w:rPr>
        <w:t>ی</w:t>
      </w:r>
      <w:r>
        <w:rPr>
          <w:rFonts w:hint="eastAsia"/>
          <w:rtl/>
        </w:rPr>
        <w:t>فه</w:t>
      </w:r>
      <w:r>
        <w:rPr>
          <w:rtl/>
        </w:rPr>
        <w:t xml:space="preserve"> أوردها ش</w:t>
      </w:r>
      <w:r>
        <w:rPr>
          <w:rFonts w:hint="cs"/>
          <w:rtl/>
        </w:rPr>
        <w:t>ی</w:t>
      </w:r>
      <w:r>
        <w:rPr>
          <w:rFonts w:hint="eastAsia"/>
          <w:rtl/>
        </w:rPr>
        <w:t>خنا</w:t>
      </w:r>
      <w:r>
        <w:rPr>
          <w:rtl/>
        </w:rPr>
        <w:t xml:space="preserve"> ف</w:t>
      </w:r>
      <w:r>
        <w:rPr>
          <w:rFonts w:hint="cs"/>
          <w:rtl/>
        </w:rPr>
        <w:t>ی</w:t>
      </w:r>
      <w:r>
        <w:rPr>
          <w:rtl/>
        </w:rPr>
        <w:t xml:space="preserve"> دار السلام ف</w:t>
      </w:r>
      <w:r>
        <w:rPr>
          <w:rFonts w:hint="cs"/>
          <w:rtl/>
        </w:rPr>
        <w:t>ی</w:t>
      </w:r>
      <w:r>
        <w:rPr>
          <w:rtl/>
        </w:rPr>
        <w:t xml:space="preserve"> ذکر المنامات. </w:t>
      </w:r>
    </w:p>
    <w:p w:rsidR="001C54B1" w:rsidRDefault="001C54B1" w:rsidP="001C54B1">
      <w:pPr>
        <w:pStyle w:val="libLine"/>
        <w:rPr>
          <w:rtl/>
        </w:rPr>
      </w:pPr>
      <w:r>
        <w:rPr>
          <w:rtl/>
        </w:rPr>
        <w:t>____________________</w:t>
      </w:r>
    </w:p>
    <w:p w:rsidR="00ED3E80" w:rsidRDefault="00365129" w:rsidP="001C54B1">
      <w:pPr>
        <w:pStyle w:val="libFootnote0"/>
      </w:pPr>
      <w:r w:rsidRPr="001C54B1">
        <w:rPr>
          <w:rtl/>
        </w:rPr>
        <w:t>(1)</w:t>
      </w:r>
      <w:r w:rsidR="00ED3E80">
        <w:rPr>
          <w:rtl/>
        </w:rPr>
        <w:t xml:space="preserve"> سوره الحجرات/الآ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ED3E80" w:rsidRDefault="00365129" w:rsidP="001C54B1">
      <w:pPr>
        <w:pStyle w:val="libFootnote0"/>
      </w:pPr>
      <w:r w:rsidRPr="001C54B1">
        <w:rPr>
          <w:rtl/>
        </w:rPr>
        <w:t>(2)</w:t>
      </w:r>
      <w:r w:rsidR="00ED3E80">
        <w:rPr>
          <w:rtl/>
        </w:rPr>
        <w:t xml:space="preserve"> ق:6</w:t>
      </w:r>
      <w:r w:rsidR="001A3C8D">
        <w:rPr>
          <w:rtl/>
        </w:rPr>
        <w:t>83</w:t>
      </w:r>
      <w:r w:rsidR="00ED3E80">
        <w:rPr>
          <w:rtl/>
        </w:rPr>
        <w:t>/6</w:t>
      </w:r>
      <w:r w:rsidR="001A3C8D">
        <w:rPr>
          <w:rtl/>
        </w:rPr>
        <w:t>7</w:t>
      </w:r>
      <w:r w:rsidR="00ED3E80">
        <w:rPr>
          <w:rtl/>
        </w:rPr>
        <w:t>/6،ج:54/</w:t>
      </w:r>
      <w:r w:rsidR="001A3C8D">
        <w:rPr>
          <w:rtl/>
        </w:rPr>
        <w:t>22</w:t>
      </w:r>
      <w:r w:rsidR="00ED3E80">
        <w:rPr>
          <w:rtl/>
        </w:rPr>
        <w:t xml:space="preserve">. </w:t>
      </w:r>
    </w:p>
    <w:p w:rsidR="00ED3E80" w:rsidRDefault="00365129" w:rsidP="001C54B1">
      <w:pPr>
        <w:pStyle w:val="libFootnote0"/>
      </w:pPr>
      <w:r w:rsidRPr="001C54B1">
        <w:rPr>
          <w:rtl/>
        </w:rPr>
        <w:t>(3)</w:t>
      </w:r>
      <w:r w:rsidR="00ED3E80">
        <w:rPr>
          <w:rtl/>
        </w:rPr>
        <w:t xml:space="preserve"> سوره الحجرات/الآ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 </w:t>
      </w:r>
    </w:p>
    <w:p w:rsidR="00ED3E80" w:rsidRDefault="00365129" w:rsidP="001C54B1">
      <w:pPr>
        <w:pStyle w:val="libFootnote0"/>
      </w:pPr>
      <w:r w:rsidRPr="001C54B1">
        <w:rPr>
          <w:rtl/>
        </w:rPr>
        <w:t>(4)</w:t>
      </w:r>
      <w:r w:rsidR="00ED3E80">
        <w:rPr>
          <w:rtl/>
        </w:rPr>
        <w:t xml:space="preserve"> ق:6</w:t>
      </w:r>
      <w:r w:rsidR="001A3C8D">
        <w:rPr>
          <w:rtl/>
        </w:rPr>
        <w:t>8</w:t>
      </w:r>
      <w:r w:rsidR="00ED3E80">
        <w:rPr>
          <w:rtl/>
        </w:rPr>
        <w:t>4/6</w:t>
      </w:r>
      <w:r w:rsidR="001A3C8D">
        <w:rPr>
          <w:rtl/>
        </w:rPr>
        <w:t>7</w:t>
      </w:r>
      <w:r w:rsidR="00ED3E80">
        <w:rPr>
          <w:rtl/>
        </w:rPr>
        <w:t>/6،ج:54/</w:t>
      </w:r>
      <w:r w:rsidR="001A3C8D">
        <w:rPr>
          <w:rtl/>
        </w:rPr>
        <w:t>22</w:t>
      </w:r>
      <w:r w:rsidR="00ED3E80">
        <w:rPr>
          <w:rtl/>
        </w:rPr>
        <w:t xml:space="preserve">. </w:t>
      </w:r>
    </w:p>
    <w:p w:rsidR="00B431B0" w:rsidRDefault="00365129" w:rsidP="001C54B1">
      <w:pPr>
        <w:pStyle w:val="libFootnote0"/>
        <w:rPr>
          <w:rtl/>
        </w:rPr>
      </w:pPr>
      <w:r w:rsidRPr="001C54B1">
        <w:rPr>
          <w:rtl/>
        </w:rPr>
        <w:t>(5)</w:t>
      </w:r>
      <w:r w:rsidR="00ED3E80">
        <w:rPr>
          <w:rtl/>
        </w:rPr>
        <w:t xml:space="preserve"> ق:46/4/</w:t>
      </w:r>
      <w:r w:rsidR="001A3C8D">
        <w:rPr>
          <w:rtl/>
        </w:rPr>
        <w:t>8</w:t>
      </w:r>
      <w:r w:rsidR="00ED3E80">
        <w:rPr>
          <w:rtl/>
        </w:rPr>
        <w:t>،ج:</w:t>
      </w:r>
      <w:r w:rsidR="001A3C8D">
        <w:rPr>
          <w:rtl/>
        </w:rPr>
        <w:t>231</w:t>
      </w:r>
      <w:r w:rsidR="00ED3E80">
        <w:rPr>
          <w:rtl/>
        </w:rPr>
        <w:t>/</w:t>
      </w:r>
      <w:r w:rsidR="001A3C8D">
        <w:rPr>
          <w:rtl/>
        </w:rPr>
        <w:t>28</w:t>
      </w:r>
    </w:p>
    <w:p w:rsidR="001A6303" w:rsidRDefault="001A6303" w:rsidP="001A6303">
      <w:pPr>
        <w:pStyle w:val="libFootnote0"/>
        <w:rPr>
          <w:rtl/>
        </w:rPr>
      </w:pPr>
      <w:r>
        <w:rPr>
          <w:rFonts w:hint="cs"/>
          <w:rtl/>
        </w:rPr>
        <w:t>(6) ق:61/4/8،ج:315/28.</w:t>
      </w:r>
    </w:p>
    <w:p w:rsidR="001A6303" w:rsidRPr="001A6303" w:rsidRDefault="001A6303" w:rsidP="001A6303">
      <w:pPr>
        <w:pStyle w:val="libFootnote0"/>
        <w:rPr>
          <w:rtl/>
        </w:rPr>
      </w:pPr>
      <w:r>
        <w:rPr>
          <w:rFonts w:hint="cs"/>
          <w:rtl/>
        </w:rPr>
        <w:t>(7) ق:603/115/9،ج:27/42.</w:t>
      </w:r>
    </w:p>
    <w:p w:rsidR="005A2728" w:rsidRDefault="005A2728" w:rsidP="0027669E">
      <w:pPr>
        <w:pStyle w:val="libNormal"/>
        <w:rPr>
          <w:rtl/>
        </w:rPr>
      </w:pPr>
      <w:r>
        <w:rPr>
          <w:rtl/>
        </w:rPr>
        <w:br w:type="page"/>
      </w:r>
    </w:p>
    <w:p w:rsidR="00ED3E80" w:rsidRDefault="00ED3E80" w:rsidP="001A6303">
      <w:pPr>
        <w:pStyle w:val="Heading3Center"/>
      </w:pPr>
      <w:bookmarkStart w:id="67" w:name="_Toc467873465"/>
      <w:r>
        <w:rPr>
          <w:rFonts w:hint="eastAsia"/>
          <w:rtl/>
        </w:rPr>
        <w:lastRenderedPageBreak/>
        <w:t>باب</w:t>
      </w:r>
      <w:r>
        <w:rPr>
          <w:rtl/>
        </w:rPr>
        <w:t xml:space="preserve"> الثاء بعده الدال</w:t>
      </w:r>
      <w:bookmarkEnd w:id="67"/>
      <w:r>
        <w:rPr>
          <w:rtl/>
        </w:rPr>
        <w:t xml:space="preserve"> </w:t>
      </w:r>
    </w:p>
    <w:p w:rsidR="00ED3E80" w:rsidRDefault="00ED3E80" w:rsidP="001A6303">
      <w:pPr>
        <w:pStyle w:val="libNormal"/>
      </w:pPr>
      <w:r w:rsidRPr="001A6303">
        <w:rPr>
          <w:rStyle w:val="libBold1Char"/>
          <w:rFonts w:hint="eastAsia"/>
          <w:rtl/>
        </w:rPr>
        <w:t>ثد</w:t>
      </w:r>
      <w:r w:rsidRPr="001A6303">
        <w:rPr>
          <w:rStyle w:val="libBold1Char"/>
          <w:rFonts w:hint="cs"/>
          <w:rtl/>
        </w:rPr>
        <w:t>ی</w:t>
      </w:r>
      <w:r>
        <w:rPr>
          <w:rtl/>
        </w:rPr>
        <w:t xml:space="preserve">: </w:t>
      </w:r>
      <w:r>
        <w:rPr>
          <w:rFonts w:hint="eastAsia"/>
          <w:rtl/>
        </w:rPr>
        <w:t>خبر</w:t>
      </w:r>
      <w:r>
        <w:rPr>
          <w:rtl/>
        </w:rPr>
        <w:t xml:space="preserve"> الأثداء المعلقه بقضبان سدره المنته</w:t>
      </w:r>
      <w:r>
        <w:rPr>
          <w:rFonts w:hint="cs"/>
          <w:rtl/>
        </w:rPr>
        <w:t>ی</w:t>
      </w:r>
      <w:r>
        <w:rPr>
          <w:rtl/>
        </w:rPr>
        <w:t xml:space="preserve"> </w:t>
      </w:r>
    </w:p>
    <w:p w:rsidR="00ED3E80" w:rsidRDefault="00ED3E80" w:rsidP="00ED3E80">
      <w:pPr>
        <w:pStyle w:val="libNormal"/>
      </w:pPr>
      <w:r>
        <w:rPr>
          <w:rFonts w:hint="cs"/>
          <w:rtl/>
        </w:rPr>
        <w:t>ی</w:t>
      </w:r>
      <w:r>
        <w:rPr>
          <w:rFonts w:hint="eastAsia"/>
          <w:rtl/>
        </w:rPr>
        <w:t>نزل</w:t>
      </w:r>
      <w:r>
        <w:rPr>
          <w:rtl/>
        </w:rPr>
        <w:t xml:space="preserve"> منها غذاء بنات المؤمن</w:t>
      </w:r>
      <w:r>
        <w:rPr>
          <w:rFonts w:hint="cs"/>
          <w:rtl/>
        </w:rPr>
        <w:t>ی</w:t>
      </w:r>
      <w:r>
        <w:rPr>
          <w:rFonts w:hint="eastAsia"/>
          <w:rtl/>
        </w:rPr>
        <w:t>ن</w:t>
      </w:r>
      <w:r>
        <w:rPr>
          <w:rtl/>
        </w:rPr>
        <w:t xml:space="preserve"> و بن</w:t>
      </w:r>
      <w:r>
        <w:rPr>
          <w:rFonts w:hint="cs"/>
          <w:rtl/>
        </w:rPr>
        <w:t>ی</w:t>
      </w:r>
      <w:r>
        <w:rPr>
          <w:rFonts w:hint="eastAsia"/>
          <w:rtl/>
        </w:rPr>
        <w:t>هم</w:t>
      </w:r>
      <w:r>
        <w:rPr>
          <w:rtl/>
        </w:rPr>
        <w:t xml:space="preserve"> </w:t>
      </w:r>
      <w:r w:rsidRPr="00604B91">
        <w:rPr>
          <w:rStyle w:val="libFootnotenumChar"/>
          <w:rtl/>
        </w:rPr>
        <w:t>(1)</w:t>
      </w:r>
      <w:r>
        <w:rPr>
          <w:rtl/>
        </w:rPr>
        <w:t xml:space="preserve">. </w:t>
      </w:r>
    </w:p>
    <w:p w:rsidR="00ED3E80" w:rsidRDefault="00ED3E80" w:rsidP="001A6303">
      <w:pPr>
        <w:pStyle w:val="libCenterBold1"/>
      </w:pPr>
      <w:r>
        <w:rPr>
          <w:rFonts w:hint="eastAsia"/>
          <w:rtl/>
        </w:rPr>
        <w:t>ذو</w:t>
      </w:r>
      <w:r>
        <w:rPr>
          <w:rtl/>
        </w:rPr>
        <w:t xml:space="preserve"> الثد</w:t>
      </w:r>
      <w:r>
        <w:rPr>
          <w:rFonts w:hint="cs"/>
          <w:rtl/>
        </w:rPr>
        <w:t>ی</w:t>
      </w:r>
      <w:r>
        <w:rPr>
          <w:rFonts w:hint="eastAsia"/>
          <w:rtl/>
        </w:rPr>
        <w:t>ه</w:t>
      </w:r>
      <w:r>
        <w:rPr>
          <w:rtl/>
        </w:rPr>
        <w:t xml:space="preserve"> </w:t>
      </w:r>
    </w:p>
    <w:p w:rsidR="00ED3E80" w:rsidRDefault="00ED3E80" w:rsidP="00ED3E80">
      <w:pPr>
        <w:pStyle w:val="libNormal"/>
      </w:pPr>
      <w:r>
        <w:rPr>
          <w:rFonts w:hint="eastAsia"/>
          <w:rtl/>
        </w:rPr>
        <w:t>کب</w:t>
      </w:r>
      <w:r>
        <w:rPr>
          <w:rFonts w:hint="cs"/>
          <w:rtl/>
        </w:rPr>
        <w:t>ی</w:t>
      </w:r>
      <w:r>
        <w:rPr>
          <w:rFonts w:hint="eastAsia"/>
          <w:rtl/>
        </w:rPr>
        <w:t>ر</w:t>
      </w:r>
      <w:r>
        <w:rPr>
          <w:rtl/>
        </w:rPr>
        <w:t xml:space="preserve"> الخوارج،قتل </w:t>
      </w:r>
      <w:r>
        <w:rPr>
          <w:rFonts w:hint="cs"/>
          <w:rtl/>
        </w:rPr>
        <w:t>ی</w:t>
      </w:r>
      <w:r>
        <w:rPr>
          <w:rFonts w:hint="eastAsia"/>
          <w:rtl/>
        </w:rPr>
        <w:t>وم</w:t>
      </w:r>
      <w:r>
        <w:rPr>
          <w:rtl/>
        </w:rPr>
        <w:t xml:space="preserve"> النهروان، </w:t>
      </w:r>
    </w:p>
    <w:p w:rsidR="00ED3E80" w:rsidRDefault="00ED3E80" w:rsidP="00ED3E80">
      <w:pPr>
        <w:pStyle w:val="libNormal"/>
      </w:pPr>
      <w:r>
        <w:rPr>
          <w:rFonts w:hint="eastAsia"/>
          <w:rtl/>
        </w:rPr>
        <w:t>رو</w:t>
      </w:r>
      <w:r>
        <w:rPr>
          <w:rFonts w:hint="cs"/>
          <w:rtl/>
        </w:rPr>
        <w:t>ی</w:t>
      </w:r>
      <w:r>
        <w:rPr>
          <w:rtl/>
        </w:rPr>
        <w:t xml:space="preserve"> أهل الس</w:t>
      </w:r>
      <w:r>
        <w:rPr>
          <w:rFonts w:hint="cs"/>
          <w:rtl/>
        </w:rPr>
        <w:t>ی</w:t>
      </w:r>
      <w:r>
        <w:rPr>
          <w:rFonts w:hint="eastAsia"/>
          <w:rtl/>
        </w:rPr>
        <w:t>ر</w:t>
      </w:r>
      <w:r>
        <w:rPr>
          <w:rtl/>
        </w:rPr>
        <w:t xml:space="preserve"> کافه: أن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لما طحن القوم طلب ذا الثد</w:t>
      </w:r>
      <w:r>
        <w:rPr>
          <w:rFonts w:hint="cs"/>
          <w:rtl/>
        </w:rPr>
        <w:t>ی</w:t>
      </w:r>
      <w:r>
        <w:rPr>
          <w:rFonts w:hint="eastAsia"/>
          <w:rtl/>
        </w:rPr>
        <w:t>ه</w:t>
      </w:r>
      <w:r>
        <w:rPr>
          <w:rtl/>
        </w:rPr>
        <w:t xml:space="preserve"> طلبا شد</w:t>
      </w:r>
      <w:r>
        <w:rPr>
          <w:rFonts w:hint="cs"/>
          <w:rtl/>
        </w:rPr>
        <w:t>ی</w:t>
      </w:r>
      <w:r>
        <w:rPr>
          <w:rFonts w:hint="eastAsia"/>
          <w:rtl/>
        </w:rPr>
        <w:t>دا</w:t>
      </w:r>
      <w:r>
        <w:rPr>
          <w:rtl/>
        </w:rPr>
        <w:t xml:space="preserve"> و قلب القتل</w:t>
      </w:r>
      <w:r>
        <w:rPr>
          <w:rFonts w:hint="cs"/>
          <w:rtl/>
        </w:rPr>
        <w:t>ی</w:t>
      </w:r>
      <w:r>
        <w:rPr>
          <w:rtl/>
        </w:rPr>
        <w:t xml:space="preserve"> ظهرا لبطن فلم </w:t>
      </w:r>
      <w:r>
        <w:rPr>
          <w:rFonts w:hint="cs"/>
          <w:rtl/>
        </w:rPr>
        <w:t>ی</w:t>
      </w:r>
      <w:r>
        <w:rPr>
          <w:rFonts w:hint="eastAsia"/>
          <w:rtl/>
        </w:rPr>
        <w:t>قدر</w:t>
      </w:r>
      <w:r>
        <w:rPr>
          <w:rtl/>
        </w:rPr>
        <w:t xml:space="preserve"> عل</w:t>
      </w:r>
      <w:r>
        <w:rPr>
          <w:rFonts w:hint="cs"/>
          <w:rtl/>
        </w:rPr>
        <w:t>ی</w:t>
      </w:r>
      <w:r>
        <w:rPr>
          <w:rFonts w:hint="eastAsia"/>
          <w:rtl/>
        </w:rPr>
        <w:t>ه،فساءه</w:t>
      </w:r>
      <w:r>
        <w:rPr>
          <w:rtl/>
        </w:rPr>
        <w:t xml:space="preserve"> ذلک و جعل </w:t>
      </w:r>
      <w:r>
        <w:rPr>
          <w:rFonts w:hint="cs"/>
          <w:rtl/>
        </w:rPr>
        <w:t>ی</w:t>
      </w:r>
      <w:r>
        <w:rPr>
          <w:rFonts w:hint="eastAsia"/>
          <w:rtl/>
        </w:rPr>
        <w:t>قول</w:t>
      </w:r>
      <w:r>
        <w:rPr>
          <w:rtl/>
        </w:rPr>
        <w:t>:و اللّه ما کذبت و لا کذبت،اطلبوا الرجل و انه لف</w:t>
      </w:r>
      <w:r>
        <w:rPr>
          <w:rFonts w:hint="cs"/>
          <w:rtl/>
        </w:rPr>
        <w:t>ی</w:t>
      </w:r>
      <w:r>
        <w:rPr>
          <w:rtl/>
        </w:rPr>
        <w:t xml:space="preserve"> القوم،فلم </w:t>
      </w:r>
      <w:r>
        <w:rPr>
          <w:rFonts w:hint="cs"/>
          <w:rtl/>
        </w:rPr>
        <w:t>ی</w:t>
      </w:r>
      <w:r>
        <w:rPr>
          <w:rFonts w:hint="eastAsia"/>
          <w:rtl/>
        </w:rPr>
        <w:t>زل</w:t>
      </w:r>
      <w:r>
        <w:rPr>
          <w:rtl/>
        </w:rPr>
        <w:t xml:space="preserve"> </w:t>
      </w:r>
      <w:r>
        <w:rPr>
          <w:rFonts w:hint="cs"/>
          <w:rtl/>
        </w:rPr>
        <w:t>ی</w:t>
      </w:r>
      <w:r>
        <w:rPr>
          <w:rFonts w:hint="eastAsia"/>
          <w:rtl/>
        </w:rPr>
        <w:t>تطلبه</w:t>
      </w:r>
      <w:r>
        <w:rPr>
          <w:rtl/>
        </w:rPr>
        <w:t xml:space="preserve"> حتّ</w:t>
      </w:r>
      <w:r>
        <w:rPr>
          <w:rFonts w:hint="cs"/>
          <w:rtl/>
        </w:rPr>
        <w:t>ی</w:t>
      </w:r>
      <w:r>
        <w:rPr>
          <w:rtl/>
        </w:rPr>
        <w:t xml:space="preserve"> وجده،و هو رجل مخدّج ال</w:t>
      </w:r>
      <w:r>
        <w:rPr>
          <w:rFonts w:hint="cs"/>
          <w:rtl/>
        </w:rPr>
        <w:t>ی</w:t>
      </w:r>
      <w:r>
        <w:rPr>
          <w:rFonts w:hint="eastAsia"/>
          <w:rtl/>
        </w:rPr>
        <w:t>د</w:t>
      </w:r>
      <w:r>
        <w:rPr>
          <w:rtl/>
        </w:rPr>
        <w:t xml:space="preserve"> کأنها ثد</w:t>
      </w:r>
      <w:r>
        <w:rPr>
          <w:rFonts w:hint="cs"/>
          <w:rtl/>
        </w:rPr>
        <w:t>ی</w:t>
      </w:r>
      <w:r>
        <w:rPr>
          <w:rtl/>
        </w:rPr>
        <w:t xml:space="preserve"> ف</w:t>
      </w:r>
      <w:r>
        <w:rPr>
          <w:rFonts w:hint="cs"/>
          <w:rtl/>
        </w:rPr>
        <w:t>ی</w:t>
      </w:r>
      <w:r>
        <w:rPr>
          <w:rtl/>
        </w:rPr>
        <w:t xml:space="preserve"> صدره،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حبّه العرن</w:t>
      </w:r>
      <w:r>
        <w:rPr>
          <w:rFonts w:hint="cs"/>
          <w:rtl/>
        </w:rPr>
        <w:t>ی</w:t>
      </w:r>
      <w:r>
        <w:rPr>
          <w:rtl/>
        </w:rPr>
        <w:t xml:space="preserve"> </w:t>
      </w:r>
      <w:r w:rsidR="00EA7B3D" w:rsidRPr="00EA7B3D">
        <w:rPr>
          <w:rStyle w:val="libAlaemChar"/>
          <w:rtl/>
        </w:rPr>
        <w:t>رحمه‌الله</w:t>
      </w:r>
      <w:r>
        <w:rPr>
          <w:rtl/>
        </w:rPr>
        <w:t xml:space="preserve"> قال: کان رجلا أسود منتن الر</w:t>
      </w:r>
      <w:r>
        <w:rPr>
          <w:rFonts w:hint="cs"/>
          <w:rtl/>
        </w:rPr>
        <w:t>ی</w:t>
      </w:r>
      <w:r>
        <w:rPr>
          <w:rFonts w:hint="eastAsia"/>
          <w:rtl/>
        </w:rPr>
        <w:t>ح</w:t>
      </w:r>
      <w:r>
        <w:rPr>
          <w:rtl/>
        </w:rPr>
        <w:t xml:space="preserve"> له </w:t>
      </w:r>
      <w:r>
        <w:rPr>
          <w:rFonts w:hint="cs"/>
          <w:rtl/>
        </w:rPr>
        <w:t>ی</w:t>
      </w:r>
      <w:r>
        <w:rPr>
          <w:rFonts w:hint="eastAsia"/>
          <w:rtl/>
        </w:rPr>
        <w:t>د</w:t>
      </w:r>
      <w:r>
        <w:rPr>
          <w:rtl/>
        </w:rPr>
        <w:t xml:space="preserve"> کثد</w:t>
      </w:r>
      <w:r>
        <w:rPr>
          <w:rFonts w:hint="cs"/>
          <w:rtl/>
        </w:rPr>
        <w:t>ی</w:t>
      </w:r>
      <w:r>
        <w:rPr>
          <w:rtl/>
        </w:rPr>
        <w:t xml:space="preserve"> المرأه،اذا مدّت کانت بطول ال</w:t>
      </w:r>
      <w:r>
        <w:rPr>
          <w:rFonts w:hint="cs"/>
          <w:rtl/>
        </w:rPr>
        <w:t>ی</w:t>
      </w:r>
      <w:r>
        <w:rPr>
          <w:rFonts w:hint="eastAsia"/>
          <w:rtl/>
        </w:rPr>
        <w:t>د</w:t>
      </w:r>
      <w:r>
        <w:rPr>
          <w:rtl/>
        </w:rPr>
        <w:t xml:space="preserve"> الأخر</w:t>
      </w:r>
      <w:r>
        <w:rPr>
          <w:rFonts w:hint="cs"/>
          <w:rtl/>
        </w:rPr>
        <w:t>ی</w:t>
      </w:r>
      <w:r>
        <w:rPr>
          <w:rtl/>
        </w:rPr>
        <w:t xml:space="preserve"> و إذا ترکت اجتمعت و تقلّصت و صارت کثد</w:t>
      </w:r>
      <w:r>
        <w:rPr>
          <w:rFonts w:hint="cs"/>
          <w:rtl/>
        </w:rPr>
        <w:t>ی</w:t>
      </w:r>
      <w:r>
        <w:rPr>
          <w:rtl/>
        </w:rPr>
        <w:t xml:space="preserve"> المرأه،عل</w:t>
      </w:r>
      <w:r>
        <w:rPr>
          <w:rFonts w:hint="cs"/>
          <w:rtl/>
        </w:rPr>
        <w:t>ی</w:t>
      </w:r>
      <w:r>
        <w:rPr>
          <w:rFonts w:hint="eastAsia"/>
          <w:rtl/>
        </w:rPr>
        <w:t>ها</w:t>
      </w:r>
      <w:r>
        <w:rPr>
          <w:rtl/>
        </w:rPr>
        <w:t xml:space="preserve"> شعرات مثل شوارب الهرّه،فلما وجدوه قطعوا </w:t>
      </w:r>
      <w:r>
        <w:rPr>
          <w:rFonts w:hint="cs"/>
          <w:rtl/>
        </w:rPr>
        <w:t>ی</w:t>
      </w:r>
      <w:r>
        <w:rPr>
          <w:rFonts w:hint="eastAsia"/>
          <w:rtl/>
        </w:rPr>
        <w:t>ده</w:t>
      </w:r>
      <w:r>
        <w:rPr>
          <w:rtl/>
        </w:rPr>
        <w:t xml:space="preserve"> و نصبوها عل</w:t>
      </w:r>
      <w:r>
        <w:rPr>
          <w:rFonts w:hint="cs"/>
          <w:rtl/>
        </w:rPr>
        <w:t>ی</w:t>
      </w:r>
      <w:r>
        <w:rPr>
          <w:rtl/>
        </w:rPr>
        <w:t xml:space="preserve"> رمح ثمّ جعل عل</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ناد</w:t>
      </w:r>
      <w:r>
        <w:rPr>
          <w:rFonts w:hint="cs"/>
          <w:rtl/>
        </w:rPr>
        <w:t>ی</w:t>
      </w:r>
      <w:r>
        <w:rPr>
          <w:rtl/>
        </w:rPr>
        <w:t>:</w:t>
      </w:r>
      <w:r>
        <w:rPr>
          <w:rFonts w:hint="eastAsia"/>
          <w:rtl/>
        </w:rPr>
        <w:t>صدق</w:t>
      </w:r>
      <w:r>
        <w:rPr>
          <w:rtl/>
        </w:rPr>
        <w:t xml:space="preserve"> اللّه و بلّغ رسوله،لم </w:t>
      </w:r>
      <w:r>
        <w:rPr>
          <w:rFonts w:hint="cs"/>
          <w:rtl/>
        </w:rPr>
        <w:t>ی</w:t>
      </w:r>
      <w:r>
        <w:rPr>
          <w:rFonts w:hint="eastAsia"/>
          <w:rtl/>
        </w:rPr>
        <w:t>زل</w:t>
      </w:r>
      <w:r>
        <w:rPr>
          <w:rtl/>
        </w:rPr>
        <w:t xml:space="preserve"> </w:t>
      </w:r>
      <w:r>
        <w:rPr>
          <w:rFonts w:hint="cs"/>
          <w:rtl/>
        </w:rPr>
        <w:t>ی</w:t>
      </w:r>
      <w:r>
        <w:rPr>
          <w:rFonts w:hint="eastAsia"/>
          <w:rtl/>
        </w:rPr>
        <w:t>قول</w:t>
      </w:r>
      <w:r>
        <w:rPr>
          <w:rtl/>
        </w:rPr>
        <w:t xml:space="preserve"> ذلک و أصحابه بعد العصر ال</w:t>
      </w:r>
      <w:r>
        <w:rPr>
          <w:rFonts w:hint="cs"/>
          <w:rtl/>
        </w:rPr>
        <w:t>ی</w:t>
      </w:r>
      <w:r>
        <w:rPr>
          <w:rtl/>
        </w:rPr>
        <w:t xml:space="preserve"> أن غربت الشمس أو کادت </w:t>
      </w:r>
      <w:r w:rsidRPr="00604B91">
        <w:rPr>
          <w:rStyle w:val="libFootnotenumChar"/>
          <w:rtl/>
        </w:rPr>
        <w:t>(2)</w:t>
      </w:r>
      <w:r>
        <w:rPr>
          <w:rtl/>
        </w:rPr>
        <w:t xml:space="preserve">. </w:t>
      </w:r>
    </w:p>
    <w:p w:rsidR="00B431B0" w:rsidRDefault="00ED3E80" w:rsidP="001A6303">
      <w:pPr>
        <w:pStyle w:val="libNormal"/>
      </w:pPr>
      <w:r w:rsidRPr="001A6303">
        <w:rPr>
          <w:rStyle w:val="libBold1Char"/>
          <w:rFonts w:hint="eastAsia"/>
          <w:rtl/>
        </w:rPr>
        <w:t>أقول</w:t>
      </w:r>
      <w:r>
        <w:rPr>
          <w:rtl/>
        </w:rPr>
        <w:t xml:space="preserve">: </w:t>
      </w:r>
      <w:r>
        <w:rPr>
          <w:rFonts w:hint="eastAsia"/>
          <w:rtl/>
        </w:rPr>
        <w:t>قال</w:t>
      </w:r>
      <w:r>
        <w:rPr>
          <w:rtl/>
        </w:rPr>
        <w:t xml:space="preserve"> الف</w:t>
      </w:r>
      <w:r>
        <w:rPr>
          <w:rFonts w:hint="cs"/>
          <w:rtl/>
        </w:rPr>
        <w:t>ی</w:t>
      </w:r>
      <w:r>
        <w:rPr>
          <w:rFonts w:hint="eastAsia"/>
          <w:rtl/>
        </w:rPr>
        <w:t>روزآباد</w:t>
      </w:r>
      <w:r>
        <w:rPr>
          <w:rFonts w:hint="cs"/>
          <w:rtl/>
        </w:rPr>
        <w:t>ی</w:t>
      </w:r>
      <w:r>
        <w:rPr>
          <w:rtl/>
        </w:rPr>
        <w:t>: ذو الثد</w:t>
      </w:r>
      <w:r>
        <w:rPr>
          <w:rFonts w:hint="cs"/>
          <w:rtl/>
        </w:rPr>
        <w:t>یّ</w:t>
      </w:r>
      <w:r>
        <w:rPr>
          <w:rFonts w:hint="eastAsia"/>
          <w:rtl/>
        </w:rPr>
        <w:t>ه</w:t>
      </w:r>
      <w:r>
        <w:rPr>
          <w:rtl/>
        </w:rPr>
        <w:t xml:space="preserve"> کسم</w:t>
      </w:r>
      <w:r>
        <w:rPr>
          <w:rFonts w:hint="cs"/>
          <w:rtl/>
        </w:rPr>
        <w:t>یّ</w:t>
      </w:r>
      <w:r>
        <w:rPr>
          <w:rFonts w:hint="eastAsia"/>
          <w:rtl/>
        </w:rPr>
        <w:t>ه</w:t>
      </w:r>
      <w:r>
        <w:rPr>
          <w:rtl/>
        </w:rPr>
        <w:t xml:space="preserve">: </w:t>
      </w:r>
      <w:r>
        <w:rPr>
          <w:rFonts w:hint="eastAsia"/>
          <w:rtl/>
        </w:rPr>
        <w:t>لقب</w:t>
      </w:r>
      <w:r>
        <w:rPr>
          <w:rtl/>
        </w:rPr>
        <w:t xml:space="preserve"> حرقوص بن زه</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الخوارج،أو هو بالمثناه تحت.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1</w:t>
      </w:r>
      <w:r w:rsidR="00ED3E80">
        <w:rPr>
          <w:rtl/>
        </w:rPr>
        <w:t>/5/</w:t>
      </w:r>
      <w:r w:rsidR="001A3C8D">
        <w:rPr>
          <w:rtl/>
        </w:rPr>
        <w:t>3</w:t>
      </w:r>
      <w:r w:rsidR="00ED3E80">
        <w:rPr>
          <w:rtl/>
        </w:rPr>
        <w:t>،ج:</w:t>
      </w:r>
      <w:r w:rsidR="001A3C8D">
        <w:rPr>
          <w:rtl/>
        </w:rPr>
        <w:t>1</w:t>
      </w:r>
      <w:r w:rsidR="00ED3E80">
        <w:rPr>
          <w:rtl/>
        </w:rPr>
        <w:t xml:space="preserve">46/5. </w:t>
      </w:r>
    </w:p>
    <w:p w:rsidR="00B431B0" w:rsidRDefault="00365129" w:rsidP="001A6303">
      <w:pPr>
        <w:pStyle w:val="libFootnote0"/>
        <w:rPr>
          <w:rtl/>
        </w:rPr>
      </w:pPr>
      <w:r>
        <w:rPr>
          <w:rtl/>
        </w:rPr>
        <w:t>(2</w:t>
      </w:r>
      <w:r w:rsidR="001A6303">
        <w:rPr>
          <w:rFonts w:hint="cs"/>
          <w:rtl/>
        </w:rPr>
        <w:t xml:space="preserve">) </w:t>
      </w:r>
      <w:r w:rsidR="00ED3E80">
        <w:rPr>
          <w:rtl/>
        </w:rPr>
        <w:t>ق:6</w:t>
      </w:r>
      <w:r w:rsidR="001A3C8D">
        <w:rPr>
          <w:rtl/>
        </w:rPr>
        <w:t>02</w:t>
      </w:r>
      <w:r w:rsidR="00ED3E80">
        <w:rPr>
          <w:rtl/>
        </w:rPr>
        <w:t>/55/</w:t>
      </w:r>
      <w:r w:rsidR="001A3C8D">
        <w:rPr>
          <w:rtl/>
        </w:rPr>
        <w:t>8</w:t>
      </w:r>
      <w:r w:rsidR="00ED3E80">
        <w:rPr>
          <w:rtl/>
        </w:rPr>
        <w:t>،ج:</w:t>
      </w:r>
      <w:r w:rsidR="001A3C8D">
        <w:rPr>
          <w:rtl/>
        </w:rPr>
        <w:t>3</w:t>
      </w:r>
      <w:r w:rsidR="00ED3E80">
        <w:rPr>
          <w:rtl/>
        </w:rPr>
        <w:t>5</w:t>
      </w:r>
      <w:r w:rsidR="001A3C8D">
        <w:rPr>
          <w:rtl/>
        </w:rPr>
        <w:t>1</w:t>
      </w:r>
      <w:r w:rsidR="00ED3E80">
        <w:rPr>
          <w:rtl/>
        </w:rPr>
        <w:t>/</w:t>
      </w:r>
      <w:r w:rsidR="001A3C8D">
        <w:rPr>
          <w:rtl/>
        </w:rPr>
        <w:t>33</w:t>
      </w:r>
      <w:r w:rsidR="00ED3E80">
        <w:rPr>
          <w:rtl/>
        </w:rPr>
        <w:t>. ق:5</w:t>
      </w:r>
      <w:r w:rsidR="001A3C8D">
        <w:rPr>
          <w:rtl/>
        </w:rPr>
        <w:t>97</w:t>
      </w:r>
      <w:r w:rsidR="00ED3E80">
        <w:rPr>
          <w:rtl/>
        </w:rPr>
        <w:t>/55/</w:t>
      </w:r>
      <w:r w:rsidR="001A3C8D">
        <w:rPr>
          <w:rtl/>
        </w:rPr>
        <w:t>8</w:t>
      </w:r>
      <w:r w:rsidR="00ED3E80">
        <w:rPr>
          <w:rtl/>
        </w:rPr>
        <w:t>-6</w:t>
      </w:r>
      <w:r w:rsidR="001A3C8D">
        <w:rPr>
          <w:rtl/>
        </w:rPr>
        <w:t>1</w:t>
      </w:r>
      <w:r w:rsidR="00ED3E80">
        <w:rPr>
          <w:rtl/>
        </w:rPr>
        <w:t>4،ج:</w:t>
      </w:r>
      <w:r w:rsidR="001A3C8D">
        <w:rPr>
          <w:rtl/>
        </w:rPr>
        <w:t>329</w:t>
      </w:r>
      <w:r w:rsidR="00ED3E80">
        <w:rPr>
          <w:rtl/>
        </w:rPr>
        <w:t>/</w:t>
      </w:r>
      <w:r w:rsidR="001A3C8D">
        <w:rPr>
          <w:rtl/>
        </w:rPr>
        <w:t>33</w:t>
      </w:r>
      <w:r w:rsidR="00ED3E80">
        <w:rPr>
          <w:rtl/>
        </w:rPr>
        <w:t>-4</w:t>
      </w:r>
      <w:r w:rsidR="001A3C8D">
        <w:rPr>
          <w:rtl/>
        </w:rPr>
        <w:t>01</w:t>
      </w:r>
      <w:r w:rsidR="00ED3E80">
        <w:rPr>
          <w:rtl/>
        </w:rPr>
        <w:t>. ق:5</w:t>
      </w:r>
      <w:r w:rsidR="001A3C8D">
        <w:rPr>
          <w:rtl/>
        </w:rPr>
        <w:t>92</w:t>
      </w:r>
      <w:r w:rsidR="00ED3E80">
        <w:rPr>
          <w:rtl/>
        </w:rPr>
        <w:t>/</w:t>
      </w:r>
      <w:r w:rsidR="001A3C8D">
        <w:rPr>
          <w:rtl/>
        </w:rPr>
        <w:t>113</w:t>
      </w:r>
      <w:r w:rsidR="00ED3E80">
        <w:rPr>
          <w:rtl/>
        </w:rPr>
        <w:t>/</w:t>
      </w:r>
      <w:r w:rsidR="001A3C8D">
        <w:rPr>
          <w:rtl/>
        </w:rPr>
        <w:t>9</w:t>
      </w:r>
      <w:r w:rsidR="00ED3E80">
        <w:rPr>
          <w:rtl/>
        </w:rPr>
        <w:t>،ج:</w:t>
      </w:r>
      <w:r w:rsidR="001A3C8D">
        <w:rPr>
          <w:rtl/>
        </w:rPr>
        <w:t>3</w:t>
      </w:r>
      <w:r w:rsidR="00ED3E80">
        <w:rPr>
          <w:rtl/>
        </w:rPr>
        <w:t>4</w:t>
      </w:r>
      <w:r w:rsidR="001A3C8D">
        <w:rPr>
          <w:rtl/>
        </w:rPr>
        <w:t>1</w:t>
      </w:r>
      <w:r w:rsidR="00ED3E80">
        <w:rPr>
          <w:rtl/>
        </w:rPr>
        <w:t>/4</w:t>
      </w:r>
      <w:r w:rsidR="001A3C8D">
        <w:rPr>
          <w:rtl/>
        </w:rPr>
        <w:t>1</w:t>
      </w:r>
    </w:p>
    <w:p w:rsidR="005A2728" w:rsidRDefault="005A2728" w:rsidP="0027669E">
      <w:pPr>
        <w:pStyle w:val="libNormal"/>
        <w:rPr>
          <w:rtl/>
        </w:rPr>
      </w:pPr>
      <w:r>
        <w:rPr>
          <w:rtl/>
        </w:rPr>
        <w:br w:type="page"/>
      </w:r>
    </w:p>
    <w:p w:rsidR="00ED3E80" w:rsidRDefault="00ED3E80" w:rsidP="001A6303">
      <w:pPr>
        <w:pStyle w:val="Heading3Center"/>
      </w:pPr>
      <w:bookmarkStart w:id="68" w:name="_Toc467873466"/>
      <w:r>
        <w:rPr>
          <w:rFonts w:hint="eastAsia"/>
          <w:rtl/>
        </w:rPr>
        <w:lastRenderedPageBreak/>
        <w:t>باب</w:t>
      </w:r>
      <w:r>
        <w:rPr>
          <w:rtl/>
        </w:rPr>
        <w:t xml:space="preserve"> الثاء بعده الراء</w:t>
      </w:r>
      <w:bookmarkEnd w:id="68"/>
      <w:r>
        <w:rPr>
          <w:rtl/>
        </w:rPr>
        <w:t xml:space="preserve"> </w:t>
      </w:r>
    </w:p>
    <w:p w:rsidR="00ED3E80" w:rsidRDefault="00ED3E80" w:rsidP="001A6303">
      <w:pPr>
        <w:pStyle w:val="libNormal"/>
      </w:pPr>
      <w:r w:rsidRPr="00264A6F">
        <w:rPr>
          <w:rStyle w:val="libBold1Char"/>
          <w:rFonts w:hint="eastAsia"/>
          <w:rtl/>
        </w:rPr>
        <w:t>ثرثر</w:t>
      </w:r>
      <w:r>
        <w:rPr>
          <w:rtl/>
        </w:rPr>
        <w:t xml:space="preserve">: </w:t>
      </w:r>
      <w:r>
        <w:rPr>
          <w:rFonts w:hint="eastAsia"/>
          <w:rtl/>
        </w:rPr>
        <w:t>باب</w:t>
      </w:r>
      <w:r>
        <w:rPr>
          <w:rtl/>
        </w:rPr>
        <w:t xml:space="preserve"> قصه قوم سبأ و أهل الثرثار </w:t>
      </w:r>
      <w:r w:rsidRPr="00604B91">
        <w:rPr>
          <w:rStyle w:val="libFootnotenumChar"/>
          <w:rtl/>
        </w:rPr>
        <w:t>(1)</w:t>
      </w:r>
      <w:r>
        <w:rPr>
          <w:rtl/>
        </w:rPr>
        <w:t xml:space="preserve">. </w:t>
      </w:r>
    </w:p>
    <w:p w:rsidR="00ED3E80" w:rsidRDefault="00ED3E80" w:rsidP="00264A6F">
      <w:pPr>
        <w:pStyle w:val="libNormal"/>
      </w:pPr>
      <w:r w:rsidRPr="00264A6F">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w:t>
      </w:r>
      <w:r>
        <w:rPr>
          <w:rFonts w:hint="cs"/>
          <w:rtl/>
        </w:rPr>
        <w:t>ی</w:t>
      </w:r>
      <w:r>
        <w:rPr>
          <w:rtl/>
        </w:rPr>
        <w:t xml:space="preserve"> لألعق </w:t>
      </w:r>
      <w:r w:rsidRPr="00264A6F">
        <w:rPr>
          <w:rStyle w:val="libFootnotenumChar"/>
          <w:rtl/>
        </w:rPr>
        <w:t>(2)</w:t>
      </w:r>
      <w:r w:rsidR="00264A6F" w:rsidRPr="00264A6F">
        <w:rPr>
          <w:rFonts w:hint="cs"/>
          <w:rtl/>
        </w:rPr>
        <w:t xml:space="preserve"> </w:t>
      </w:r>
      <w:r w:rsidR="00264A6F">
        <w:rPr>
          <w:rFonts w:hint="cs"/>
          <w:rtl/>
        </w:rPr>
        <w:t xml:space="preserve">أصابعي من المأدم حتي أخوف أن يرى خادمي أنّ ذلك من جشع و ليس ذلك كذلك، انّ قوماً أفرغت عليهم النعمة و هم اهل الثرثار،فعمدوا الى مخّ الحنطة فجعلوه خبزاً هجاء </w:t>
      </w:r>
      <w:r w:rsidR="00264A6F" w:rsidRPr="00264A6F">
        <w:rPr>
          <w:rStyle w:val="libFootnotenumChar"/>
          <w:rFonts w:hint="cs"/>
          <w:rtl/>
        </w:rPr>
        <w:t>(3)</w:t>
      </w:r>
      <w:r w:rsidR="00264A6F">
        <w:rPr>
          <w:rFonts w:hint="cs"/>
          <w:rtl/>
        </w:rPr>
        <w:t xml:space="preserve"> </w:t>
      </w:r>
      <w:r>
        <w:rPr>
          <w:rtl/>
        </w:rPr>
        <w:t xml:space="preserve">فجعلوا </w:t>
      </w:r>
      <w:r>
        <w:rPr>
          <w:rFonts w:hint="cs"/>
          <w:rtl/>
        </w:rPr>
        <w:t>ی</w:t>
      </w:r>
      <w:r>
        <w:rPr>
          <w:rFonts w:hint="eastAsia"/>
          <w:rtl/>
        </w:rPr>
        <w:t>نجون</w:t>
      </w:r>
      <w:r>
        <w:rPr>
          <w:rtl/>
        </w:rPr>
        <w:t xml:space="preserve"> به صب</w:t>
      </w:r>
      <w:r>
        <w:rPr>
          <w:rFonts w:hint="cs"/>
          <w:rtl/>
        </w:rPr>
        <w:t>ی</w:t>
      </w:r>
      <w:r>
        <w:rPr>
          <w:rFonts w:hint="eastAsia"/>
          <w:rtl/>
        </w:rPr>
        <w:t>انهم،حت</w:t>
      </w:r>
      <w:r>
        <w:rPr>
          <w:rFonts w:hint="cs"/>
          <w:rtl/>
        </w:rPr>
        <w:t>ی</w:t>
      </w:r>
      <w:r>
        <w:rPr>
          <w:rtl/>
        </w:rPr>
        <w:t xml:space="preserve"> اجتمع من ذلک جبل،قال:فمرّ رجل صالح عل</w:t>
      </w:r>
      <w:r>
        <w:rPr>
          <w:rFonts w:hint="cs"/>
          <w:rtl/>
        </w:rPr>
        <w:t>ی</w:t>
      </w:r>
      <w:r>
        <w:rPr>
          <w:rtl/>
        </w:rPr>
        <w:t xml:space="preserve"> امرأه و ه</w:t>
      </w:r>
      <w:r>
        <w:rPr>
          <w:rFonts w:hint="cs"/>
          <w:rtl/>
        </w:rPr>
        <w:t>ی</w:t>
      </w:r>
      <w:r>
        <w:rPr>
          <w:rtl/>
        </w:rPr>
        <w:t xml:space="preserve"> تفعل ذلک بصب</w:t>
      </w:r>
      <w:r>
        <w:rPr>
          <w:rFonts w:hint="cs"/>
          <w:rtl/>
        </w:rPr>
        <w:t>یّ</w:t>
      </w:r>
      <w:r>
        <w:rPr>
          <w:rtl/>
        </w:rPr>
        <w:t xml:space="preserve"> لها فقال:و</w:t>
      </w:r>
      <w:r>
        <w:rPr>
          <w:rFonts w:hint="cs"/>
          <w:rtl/>
        </w:rPr>
        <w:t>ی</w:t>
      </w:r>
      <w:r>
        <w:rPr>
          <w:rFonts w:hint="eastAsia"/>
          <w:rtl/>
        </w:rPr>
        <w:t>حکم</w:t>
      </w:r>
      <w:r>
        <w:rPr>
          <w:rtl/>
        </w:rPr>
        <w:t xml:space="preserve"> اتقوا اللّه لا تغ</w:t>
      </w:r>
      <w:r>
        <w:rPr>
          <w:rFonts w:hint="cs"/>
          <w:rtl/>
        </w:rPr>
        <w:t>ی</w:t>
      </w:r>
      <w:r>
        <w:rPr>
          <w:rFonts w:hint="eastAsia"/>
          <w:rtl/>
        </w:rPr>
        <w:t>روا</w:t>
      </w:r>
      <w:r>
        <w:rPr>
          <w:rtl/>
        </w:rPr>
        <w:t xml:space="preserve"> ما بکم من نعمه،فقالت:کأنّک تخوفنا بالجوع؟أمّا ما دام ثرثارنا </w:t>
      </w:r>
      <w:r>
        <w:rPr>
          <w:rFonts w:hint="cs"/>
          <w:rtl/>
        </w:rPr>
        <w:t>ی</w:t>
      </w:r>
      <w:r>
        <w:rPr>
          <w:rFonts w:hint="eastAsia"/>
          <w:rtl/>
        </w:rPr>
        <w:t>جر</w:t>
      </w:r>
      <w:r>
        <w:rPr>
          <w:rFonts w:hint="cs"/>
          <w:rtl/>
        </w:rPr>
        <w:t>ی</w:t>
      </w:r>
      <w:r>
        <w:rPr>
          <w:rtl/>
        </w:rPr>
        <w:t xml:space="preserve"> فان</w:t>
      </w:r>
      <w:r>
        <w:rPr>
          <w:rFonts w:hint="eastAsia"/>
          <w:rtl/>
        </w:rPr>
        <w:t>ّا</w:t>
      </w:r>
      <w:r>
        <w:rPr>
          <w:rtl/>
        </w:rPr>
        <w:t xml:space="preserve"> لا نخاف الجوع.قال:فأسف اللّه(عزّ و جلّ)و ضعّف لهم الثرثار و حبس عنهم قطر السماء و نبت الأرض،قال: </w:t>
      </w:r>
    </w:p>
    <w:p w:rsidR="00ED3E80" w:rsidRDefault="00ED3E80" w:rsidP="00264A6F">
      <w:pPr>
        <w:pStyle w:val="libNormal"/>
      </w:pPr>
      <w:r>
        <w:rPr>
          <w:rFonts w:hint="eastAsia"/>
          <w:rtl/>
        </w:rPr>
        <w:t>فاحتاجوا</w:t>
      </w:r>
      <w:r>
        <w:rPr>
          <w:rtl/>
        </w:rPr>
        <w:t xml:space="preserve"> ال</w:t>
      </w:r>
      <w:r>
        <w:rPr>
          <w:rFonts w:hint="cs"/>
          <w:rtl/>
        </w:rPr>
        <w:t>ی</w:t>
      </w:r>
      <w:r>
        <w:rPr>
          <w:rtl/>
        </w:rPr>
        <w:t xml:space="preserve"> ما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فأکلوه،ثمّ احتاجوا ال</w:t>
      </w:r>
      <w:r>
        <w:rPr>
          <w:rFonts w:hint="cs"/>
          <w:rtl/>
        </w:rPr>
        <w:t>ی</w:t>
      </w:r>
      <w:r>
        <w:rPr>
          <w:rtl/>
        </w:rPr>
        <w:t xml:space="preserve"> ذلک الجبل فإن کان ل</w:t>
      </w:r>
      <w:r>
        <w:rPr>
          <w:rFonts w:hint="cs"/>
          <w:rtl/>
        </w:rPr>
        <w:t>ی</w:t>
      </w:r>
      <w:r>
        <w:rPr>
          <w:rFonts w:hint="eastAsia"/>
          <w:rtl/>
        </w:rPr>
        <w:t>قسّم</w:t>
      </w:r>
      <w:r>
        <w:rPr>
          <w:rtl/>
        </w:rPr>
        <w:t xml:space="preserve"> ب</w:t>
      </w:r>
      <w:r>
        <w:rPr>
          <w:rFonts w:hint="cs"/>
          <w:rtl/>
        </w:rPr>
        <w:t>ی</w:t>
      </w:r>
      <w:r>
        <w:rPr>
          <w:rFonts w:hint="eastAsia"/>
          <w:rtl/>
        </w:rPr>
        <w:t>نهم</w:t>
      </w:r>
      <w:r>
        <w:rPr>
          <w:rtl/>
        </w:rPr>
        <w:t xml:space="preserve"> بالم</w:t>
      </w:r>
      <w:r>
        <w:rPr>
          <w:rFonts w:hint="cs"/>
          <w:rtl/>
        </w:rPr>
        <w:t>ی</w:t>
      </w:r>
      <w:r>
        <w:rPr>
          <w:rFonts w:hint="eastAsia"/>
          <w:rtl/>
        </w:rPr>
        <w:t>زان</w:t>
      </w:r>
      <w:r>
        <w:rPr>
          <w:rtl/>
        </w:rPr>
        <w:t xml:space="preserve"> </w:t>
      </w:r>
      <w:r w:rsidRPr="00604B91">
        <w:rPr>
          <w:rStyle w:val="libFootnotenumChar"/>
          <w:rtl/>
        </w:rPr>
        <w:t>(</w:t>
      </w:r>
      <w:r w:rsidR="00264A6F">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264A6F">
        <w:rPr>
          <w:rStyle w:val="libBold1Char"/>
          <w:rFonts w:hint="eastAsia"/>
          <w:rtl/>
        </w:rPr>
        <w:t>ثرد</w:t>
      </w:r>
      <w:r>
        <w:rPr>
          <w:rtl/>
        </w:rPr>
        <w:t xml:space="preserve">: </w:t>
      </w:r>
    </w:p>
    <w:p w:rsidR="00ED3E80" w:rsidRDefault="00ED3E80" w:rsidP="00264A6F">
      <w:pPr>
        <w:pStyle w:val="libCenterBold1"/>
      </w:pPr>
      <w:r>
        <w:rPr>
          <w:rFonts w:hint="eastAsia"/>
          <w:rtl/>
        </w:rPr>
        <w:t>الثر</w:t>
      </w:r>
      <w:r>
        <w:rPr>
          <w:rFonts w:hint="cs"/>
          <w:rtl/>
        </w:rPr>
        <w:t>ی</w:t>
      </w:r>
      <w:r>
        <w:rPr>
          <w:rFonts w:hint="eastAsia"/>
          <w:rtl/>
        </w:rPr>
        <w:t>د</w:t>
      </w:r>
      <w:r>
        <w:rPr>
          <w:rtl/>
        </w:rPr>
        <w:t xml:space="preserve"> و مدحه </w:t>
      </w:r>
    </w:p>
    <w:p w:rsidR="00B431B0" w:rsidRDefault="00ED3E80" w:rsidP="00264A6F">
      <w:pPr>
        <w:pStyle w:val="libNormal"/>
      </w:pPr>
      <w:r>
        <w:rPr>
          <w:rFonts w:hint="eastAsia"/>
          <w:rtl/>
        </w:rPr>
        <w:t>باب</w:t>
      </w:r>
      <w:r>
        <w:rPr>
          <w:rtl/>
        </w:rPr>
        <w:t xml:space="preserve"> الثر</w:t>
      </w:r>
      <w:r>
        <w:rPr>
          <w:rFonts w:hint="cs"/>
          <w:rtl/>
        </w:rPr>
        <w:t>ی</w:t>
      </w:r>
      <w:r>
        <w:rPr>
          <w:rFonts w:hint="eastAsia"/>
          <w:rtl/>
        </w:rPr>
        <w:t>د</w:t>
      </w:r>
      <w:r>
        <w:rPr>
          <w:rtl/>
        </w:rPr>
        <w:t xml:space="preserve"> و المرق و الشورباجات </w:t>
      </w:r>
      <w:r w:rsidRPr="00604B91">
        <w:rPr>
          <w:rStyle w:val="libFootnotenumChar"/>
          <w:rtl/>
        </w:rPr>
        <w:t>(</w:t>
      </w:r>
      <w:r w:rsidR="00264A6F">
        <w:rPr>
          <w:rStyle w:val="libFootnotenumChar"/>
          <w:rFonts w:hint="cs"/>
          <w:rtl/>
        </w:rPr>
        <w:t>5</w:t>
      </w:r>
      <w:r w:rsidRPr="00604B91">
        <w:rPr>
          <w:rStyle w:val="libFootnotenumChar"/>
          <w:rtl/>
        </w:rPr>
        <w:t>)</w:t>
      </w:r>
      <w:r>
        <w:rPr>
          <w:rtl/>
        </w:rPr>
        <w:t>.ف</w:t>
      </w:r>
      <w:r>
        <w:rPr>
          <w:rFonts w:hint="cs"/>
          <w:rtl/>
        </w:rPr>
        <w:t>ی</w:t>
      </w:r>
      <w:r>
        <w:rPr>
          <w:rFonts w:hint="eastAsia"/>
          <w:rtl/>
        </w:rPr>
        <w:t>ه</w:t>
      </w:r>
      <w:r>
        <w:rPr>
          <w:rtl/>
        </w:rPr>
        <w:t>:أول من ثرد الثر</w:t>
      </w:r>
      <w:r>
        <w:rPr>
          <w:rFonts w:hint="cs"/>
          <w:rtl/>
        </w:rPr>
        <w:t>ی</w:t>
      </w:r>
      <w:r>
        <w:rPr>
          <w:rFonts w:hint="eastAsia"/>
          <w:rtl/>
        </w:rPr>
        <w:t>د</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و أول من هشم الثر</w:t>
      </w:r>
      <w:r>
        <w:rPr>
          <w:rFonts w:hint="cs"/>
          <w:rtl/>
        </w:rPr>
        <w:t>ی</w:t>
      </w:r>
      <w:r>
        <w:rPr>
          <w:rFonts w:hint="eastAsia"/>
          <w:rtl/>
        </w:rPr>
        <w:t>د</w:t>
      </w:r>
      <w:r>
        <w:rPr>
          <w:rtl/>
        </w:rPr>
        <w:t xml:space="preserve"> هاشم.قال مادحه: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6</w:t>
      </w:r>
      <w:r w:rsidR="001A3C8D">
        <w:rPr>
          <w:rtl/>
        </w:rPr>
        <w:t>7</w:t>
      </w:r>
      <w:r w:rsidR="00ED3E80">
        <w:rPr>
          <w:rtl/>
        </w:rPr>
        <w:t>/6</w:t>
      </w:r>
      <w:r w:rsidR="001A3C8D">
        <w:rPr>
          <w:rtl/>
        </w:rPr>
        <w:t>1</w:t>
      </w:r>
      <w:r w:rsidR="00ED3E80">
        <w:rPr>
          <w:rtl/>
        </w:rPr>
        <w:t>/5،ج:</w:t>
      </w:r>
      <w:r w:rsidR="001A3C8D">
        <w:rPr>
          <w:rtl/>
        </w:rPr>
        <w:t>1</w:t>
      </w:r>
      <w:r w:rsidR="00ED3E80">
        <w:rPr>
          <w:rtl/>
        </w:rPr>
        <w:t>4</w:t>
      </w:r>
      <w:r w:rsidR="001A3C8D">
        <w:rPr>
          <w:rtl/>
        </w:rPr>
        <w:t>3</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لألحس(خ ل). </w:t>
      </w:r>
    </w:p>
    <w:p w:rsidR="00ED3E80" w:rsidRDefault="00365129" w:rsidP="0027669E">
      <w:pPr>
        <w:pStyle w:val="libFootnote0"/>
      </w:pPr>
      <w:r>
        <w:rPr>
          <w:rtl/>
        </w:rPr>
        <w:t>(3)</w:t>
      </w:r>
      <w:r w:rsidR="00ED3E80">
        <w:rPr>
          <w:rtl/>
        </w:rPr>
        <w:t xml:space="preserve"> الهجاء ککساء:تقط</w:t>
      </w:r>
      <w:r w:rsidR="00ED3E80">
        <w:rPr>
          <w:rFonts w:hint="cs"/>
          <w:rtl/>
        </w:rPr>
        <w:t>ی</w:t>
      </w:r>
      <w:r w:rsidR="00ED3E80">
        <w:rPr>
          <w:rFonts w:hint="eastAsia"/>
          <w:rtl/>
        </w:rPr>
        <w:t>ع</w:t>
      </w:r>
      <w:r w:rsidR="00ED3E80">
        <w:rPr>
          <w:rtl/>
        </w:rPr>
        <w:t xml:space="preserve"> اللفظ بحروفها(ق). </w:t>
      </w:r>
    </w:p>
    <w:p w:rsidR="00B431B0" w:rsidRDefault="00365129" w:rsidP="0027669E">
      <w:pPr>
        <w:pStyle w:val="libFootnote0"/>
        <w:rPr>
          <w:rtl/>
        </w:rPr>
      </w:pPr>
      <w:r>
        <w:rPr>
          <w:rtl/>
        </w:rPr>
        <w:t>(4)</w:t>
      </w:r>
      <w:r w:rsidR="00ED3E80">
        <w:rPr>
          <w:rtl/>
        </w:rPr>
        <w:t xml:space="preserve"> ق:</w:t>
      </w:r>
      <w:r w:rsidR="001A3C8D">
        <w:rPr>
          <w:rtl/>
        </w:rPr>
        <w:t>3</w:t>
      </w:r>
      <w:r w:rsidR="00ED3E80">
        <w:rPr>
          <w:rtl/>
        </w:rPr>
        <w:t>6</w:t>
      </w:r>
      <w:r w:rsidR="001A3C8D">
        <w:rPr>
          <w:rtl/>
        </w:rPr>
        <w:t>7</w:t>
      </w:r>
      <w:r w:rsidR="00ED3E80">
        <w:rPr>
          <w:rtl/>
        </w:rPr>
        <w:t>/6</w:t>
      </w:r>
      <w:r w:rsidR="001A3C8D">
        <w:rPr>
          <w:rtl/>
        </w:rPr>
        <w:t>1</w:t>
      </w:r>
      <w:r w:rsidR="00ED3E80">
        <w:rPr>
          <w:rtl/>
        </w:rPr>
        <w:t>/5،ج:</w:t>
      </w:r>
      <w:r w:rsidR="001A3C8D">
        <w:rPr>
          <w:rtl/>
        </w:rPr>
        <w:t>1</w:t>
      </w:r>
      <w:r w:rsidR="00ED3E80">
        <w:rPr>
          <w:rtl/>
        </w:rPr>
        <w:t>44/</w:t>
      </w:r>
      <w:r w:rsidR="001A3C8D">
        <w:rPr>
          <w:rtl/>
        </w:rPr>
        <w:t>1</w:t>
      </w:r>
      <w:r w:rsidR="00ED3E80">
        <w:rPr>
          <w:rtl/>
        </w:rPr>
        <w:t>4</w:t>
      </w:r>
    </w:p>
    <w:p w:rsidR="00264A6F" w:rsidRDefault="00264A6F" w:rsidP="00264A6F">
      <w:pPr>
        <w:pStyle w:val="libFootnote0"/>
        <w:rPr>
          <w:rtl/>
        </w:rPr>
      </w:pPr>
      <w:r>
        <w:rPr>
          <w:rFonts w:hint="cs"/>
          <w:rtl/>
        </w:rPr>
        <w:t>(5) ق:829/131/14،ج:79/66.</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25"/>
        <w:gridCol w:w="272"/>
        <w:gridCol w:w="3513"/>
      </w:tblGrid>
      <w:tr w:rsidR="00F60F93" w:rsidTr="00DC35EA">
        <w:trPr>
          <w:trHeight w:val="350"/>
        </w:trPr>
        <w:tc>
          <w:tcPr>
            <w:tcW w:w="3920" w:type="dxa"/>
            <w:shd w:val="clear" w:color="auto" w:fill="auto"/>
          </w:tcPr>
          <w:p w:rsidR="00F60F93" w:rsidRDefault="00F60F93" w:rsidP="00DC35EA">
            <w:pPr>
              <w:pStyle w:val="libPoem"/>
            </w:pPr>
            <w:r>
              <w:rPr>
                <w:rFonts w:hint="eastAsia"/>
                <w:rtl/>
              </w:rPr>
              <w:lastRenderedPageBreak/>
              <w:t>عمرو</w:t>
            </w:r>
            <w:r>
              <w:rPr>
                <w:rtl/>
              </w:rPr>
              <w:t xml:space="preserve"> العل</w:t>
            </w:r>
            <w:r>
              <w:rPr>
                <w:rFonts w:hint="cs"/>
                <w:rtl/>
              </w:rPr>
              <w:t>ی</w:t>
            </w:r>
            <w:r>
              <w:rPr>
                <w:rtl/>
              </w:rPr>
              <w:t xml:space="preserve"> هشم الثر</w:t>
            </w:r>
            <w:r>
              <w:rPr>
                <w:rFonts w:hint="cs"/>
                <w:rtl/>
              </w:rPr>
              <w:t>ی</w:t>
            </w:r>
            <w:r>
              <w:rPr>
                <w:rFonts w:hint="eastAsia"/>
                <w:rtl/>
              </w:rPr>
              <w:t>د</w:t>
            </w:r>
            <w:r>
              <w:rPr>
                <w:rtl/>
              </w:rPr>
              <w:t xml:space="preserve"> لقومه</w:t>
            </w:r>
            <w:r w:rsidRPr="00725071">
              <w:rPr>
                <w:rStyle w:val="libPoemTiniChar0"/>
                <w:rtl/>
              </w:rPr>
              <w:br/>
              <w:t> </w:t>
            </w:r>
          </w:p>
        </w:tc>
        <w:tc>
          <w:tcPr>
            <w:tcW w:w="279" w:type="dxa"/>
            <w:shd w:val="clear" w:color="auto" w:fill="auto"/>
          </w:tcPr>
          <w:p w:rsidR="00F60F93" w:rsidRDefault="00F60F93" w:rsidP="00DC35EA">
            <w:pPr>
              <w:pStyle w:val="libPoem"/>
              <w:rPr>
                <w:rtl/>
              </w:rPr>
            </w:pPr>
          </w:p>
        </w:tc>
        <w:tc>
          <w:tcPr>
            <w:tcW w:w="3881" w:type="dxa"/>
            <w:shd w:val="clear" w:color="auto" w:fill="auto"/>
          </w:tcPr>
          <w:p w:rsidR="00F60F93" w:rsidRDefault="00F60F93" w:rsidP="00DC35EA">
            <w:pPr>
              <w:pStyle w:val="libPoem"/>
            </w:pPr>
            <w:r>
              <w:rPr>
                <w:rFonts w:hint="eastAsia"/>
                <w:rtl/>
              </w:rPr>
              <w:t>و</w:t>
            </w:r>
            <w:r>
              <w:rPr>
                <w:rtl/>
              </w:rPr>
              <w:t xml:space="preserve"> رجال مکّه مسنتون عجاف</w:t>
            </w:r>
            <w:r w:rsidRPr="00725071">
              <w:rPr>
                <w:rStyle w:val="libPoemTiniChar0"/>
                <w:rtl/>
              </w:rPr>
              <w:br/>
              <w:t> </w:t>
            </w:r>
          </w:p>
        </w:tc>
      </w:tr>
    </w:tbl>
    <w:p w:rsidR="00ED3E80" w:rsidRDefault="00ED3E80" w:rsidP="00ED3E80">
      <w:pPr>
        <w:pStyle w:val="libNormal"/>
      </w:pPr>
      <w:r>
        <w:rPr>
          <w:rFonts w:hint="eastAsia"/>
          <w:rtl/>
        </w:rPr>
        <w:t>قال</w:t>
      </w:r>
      <w:r>
        <w:rPr>
          <w:rtl/>
        </w:rPr>
        <w:t xml:space="preserve"> رسول اللّه </w:t>
      </w:r>
      <w:r w:rsidR="001C23D3" w:rsidRPr="001C23D3">
        <w:rPr>
          <w:rStyle w:val="libAlaemChar"/>
          <w:rtl/>
        </w:rPr>
        <w:t>صلى‌الله‌عليه‌وآله‌وسلم</w:t>
      </w:r>
      <w:r>
        <w:rPr>
          <w:rtl/>
        </w:rPr>
        <w:t>: إذا أکلتم الثر</w:t>
      </w:r>
      <w:r>
        <w:rPr>
          <w:rFonts w:hint="cs"/>
          <w:rtl/>
        </w:rPr>
        <w:t>ی</w:t>
      </w:r>
      <w:r>
        <w:rPr>
          <w:rFonts w:hint="eastAsia"/>
          <w:rtl/>
        </w:rPr>
        <w:t>د</w:t>
      </w:r>
      <w:r>
        <w:rPr>
          <w:rtl/>
        </w:rPr>
        <w:t xml:space="preserve"> فکلوا من جوانبه،فانّ الذروه ف</w:t>
      </w:r>
      <w:r>
        <w:rPr>
          <w:rFonts w:hint="cs"/>
          <w:rtl/>
        </w:rPr>
        <w:t>ی</w:t>
      </w:r>
      <w:r>
        <w:rPr>
          <w:rFonts w:hint="eastAsia"/>
          <w:rtl/>
        </w:rPr>
        <w:t>ها</w:t>
      </w:r>
      <w:r>
        <w:rPr>
          <w:rtl/>
        </w:rPr>
        <w:t xml:space="preserve"> البرکه . </w:t>
      </w:r>
    </w:p>
    <w:p w:rsidR="00ED3E80" w:rsidRDefault="00ED3E80" w:rsidP="00ED3E80">
      <w:pPr>
        <w:pStyle w:val="libNormal"/>
      </w:pPr>
      <w:r>
        <w:rPr>
          <w:rFonts w:hint="eastAsia"/>
          <w:rtl/>
        </w:rPr>
        <w:t>و</w:t>
      </w:r>
      <w:r>
        <w:rPr>
          <w:rtl/>
        </w:rPr>
        <w:t xml:space="preserve"> قال </w:t>
      </w:r>
      <w:r w:rsidR="001C23D3" w:rsidRPr="001C23D3">
        <w:rPr>
          <w:rStyle w:val="libAlaemChar"/>
          <w:rtl/>
        </w:rPr>
        <w:t>صلى‌الله‌عليه‌وآله‌وسلم</w:t>
      </w:r>
      <w:r>
        <w:rPr>
          <w:rtl/>
        </w:rPr>
        <w:t>: الثر</w:t>
      </w:r>
      <w:r>
        <w:rPr>
          <w:rFonts w:hint="cs"/>
          <w:rtl/>
        </w:rPr>
        <w:t>ی</w:t>
      </w:r>
      <w:r>
        <w:rPr>
          <w:rFonts w:hint="eastAsia"/>
          <w:rtl/>
        </w:rPr>
        <w:t>د</w:t>
      </w:r>
      <w:r>
        <w:rPr>
          <w:rtl/>
        </w:rPr>
        <w:t xml:space="preserve"> برکه. </w:t>
      </w:r>
    </w:p>
    <w:p w:rsidR="00ED3E80" w:rsidRDefault="00ED3E80" w:rsidP="00ED3E80">
      <w:pPr>
        <w:pStyle w:val="libNormal"/>
      </w:pPr>
      <w:r>
        <w:rPr>
          <w:rFonts w:hint="eastAsia"/>
          <w:rtl/>
        </w:rPr>
        <w:t>و</w:t>
      </w:r>
      <w:r>
        <w:rPr>
          <w:rtl/>
        </w:rPr>
        <w:t xml:space="preserve"> قال </w:t>
      </w:r>
      <w:r w:rsidR="001C23D3" w:rsidRPr="001C23D3">
        <w:rPr>
          <w:rStyle w:val="libAlaemChar"/>
          <w:rtl/>
        </w:rPr>
        <w:t>صلى‌الله‌عليه‌وآله‌وسلم</w:t>
      </w:r>
      <w:r>
        <w:rPr>
          <w:rtl/>
        </w:rPr>
        <w:t>: بورک لأمّت</w:t>
      </w:r>
      <w:r>
        <w:rPr>
          <w:rFonts w:hint="cs"/>
          <w:rtl/>
        </w:rPr>
        <w:t>ی</w:t>
      </w:r>
      <w:r>
        <w:rPr>
          <w:rtl/>
        </w:rPr>
        <w:t xml:space="preserve"> ف</w:t>
      </w:r>
      <w:r>
        <w:rPr>
          <w:rFonts w:hint="cs"/>
          <w:rtl/>
        </w:rPr>
        <w:t>ی</w:t>
      </w:r>
      <w:r>
        <w:rPr>
          <w:rtl/>
        </w:rPr>
        <w:t xml:space="preserve"> الثرد و الثر</w:t>
      </w:r>
      <w:r>
        <w:rPr>
          <w:rFonts w:hint="cs"/>
          <w:rtl/>
        </w:rPr>
        <w:t>ی</w:t>
      </w:r>
      <w:r>
        <w:rPr>
          <w:rFonts w:hint="eastAsia"/>
          <w:rtl/>
        </w:rPr>
        <w:t>د</w:t>
      </w:r>
      <w:r>
        <w:rPr>
          <w:rtl/>
        </w:rPr>
        <w:t xml:space="preserve">. </w:t>
      </w:r>
    </w:p>
    <w:p w:rsidR="00ED3E80" w:rsidRDefault="00ED3E80" w:rsidP="00ED3E80">
      <w:pPr>
        <w:pStyle w:val="libNormal"/>
      </w:pPr>
      <w:r>
        <w:rPr>
          <w:rFonts w:hint="eastAsia"/>
          <w:rtl/>
        </w:rPr>
        <w:t>قال</w:t>
      </w:r>
      <w:r>
        <w:rPr>
          <w:rtl/>
        </w:rPr>
        <w:t xml:space="preserve"> جعفر </w:t>
      </w:r>
      <w:r w:rsidR="00EC2CC2" w:rsidRPr="00EC2CC2">
        <w:rPr>
          <w:rStyle w:val="libAlaemChar"/>
          <w:rtl/>
        </w:rPr>
        <w:t>عليه‌السلام</w:t>
      </w:r>
      <w:r>
        <w:rPr>
          <w:rtl/>
        </w:rPr>
        <w:t>: الثرد ما صغر و الثر</w:t>
      </w:r>
      <w:r>
        <w:rPr>
          <w:rFonts w:hint="cs"/>
          <w:rtl/>
        </w:rPr>
        <w:t>ی</w:t>
      </w:r>
      <w:r>
        <w:rPr>
          <w:rFonts w:hint="eastAsia"/>
          <w:rtl/>
        </w:rPr>
        <w:t>د</w:t>
      </w:r>
      <w:r>
        <w:rPr>
          <w:rtl/>
        </w:rPr>
        <w:t xml:space="preserve"> ما کبر. </w:t>
      </w:r>
    </w:p>
    <w:p w:rsidR="00ED3E80" w:rsidRDefault="00ED3E80" w:rsidP="00ED3E80">
      <w:pPr>
        <w:pStyle w:val="libNormal"/>
      </w:pPr>
      <w:r w:rsidRPr="00264A6F">
        <w:rPr>
          <w:rStyle w:val="libBold1Char"/>
          <w:rFonts w:hint="eastAsia"/>
          <w:rtl/>
        </w:rPr>
        <w:t>ب</w:t>
      </w:r>
      <w:r w:rsidRPr="00264A6F">
        <w:rPr>
          <w:rStyle w:val="libBold1Char"/>
          <w:rFonts w:hint="cs"/>
          <w:rtl/>
        </w:rPr>
        <w:t>ی</w:t>
      </w:r>
      <w:r w:rsidRPr="00264A6F">
        <w:rPr>
          <w:rStyle w:val="libBold1Char"/>
          <w:rFonts w:hint="eastAsia"/>
          <w:rtl/>
        </w:rPr>
        <w:t>ان</w:t>
      </w:r>
      <w:r>
        <w:rPr>
          <w:rtl/>
        </w:rPr>
        <w:t xml:space="preserve">: ثردت الخبز ثردا من باب قتل،و هو أن تفتّه ثمّ تبلّه بمرق . </w:t>
      </w:r>
    </w:p>
    <w:p w:rsidR="00ED3E80" w:rsidRDefault="00ED3E80" w:rsidP="00ED3E80">
      <w:pPr>
        <w:pStyle w:val="libNormal"/>
      </w:pPr>
      <w:r w:rsidRPr="00264A6F">
        <w:rPr>
          <w:rStyle w:val="libBold1Char"/>
          <w:rFonts w:hint="eastAsia"/>
          <w:rtl/>
        </w:rPr>
        <w:t>المحاسن</w:t>
      </w:r>
      <w:r>
        <w:rPr>
          <w:rtl/>
        </w:rPr>
        <w:t>:عن عبد الأعل</w:t>
      </w:r>
      <w:r>
        <w:rPr>
          <w:rFonts w:hint="cs"/>
          <w:rtl/>
        </w:rPr>
        <w:t>ی</w:t>
      </w:r>
      <w:r>
        <w:rPr>
          <w:rtl/>
        </w:rPr>
        <w:t xml:space="preserve"> قال: أکلت مع أب</w:t>
      </w:r>
      <w:r>
        <w:rPr>
          <w:rFonts w:hint="cs"/>
          <w:rtl/>
        </w:rPr>
        <w:t>ی</w:t>
      </w:r>
      <w:r>
        <w:rPr>
          <w:rtl/>
        </w:rPr>
        <w:t xml:space="preserve"> عبد اللّه </w:t>
      </w:r>
      <w:r w:rsidR="00EC2CC2" w:rsidRPr="00EC2CC2">
        <w:rPr>
          <w:rStyle w:val="libAlaemChar"/>
          <w:rtl/>
        </w:rPr>
        <w:t>عليه‌السلام</w:t>
      </w:r>
      <w:r>
        <w:rPr>
          <w:rtl/>
        </w:rPr>
        <w:t xml:space="preserve"> فدع</w:t>
      </w:r>
      <w:r>
        <w:rPr>
          <w:rFonts w:hint="cs"/>
          <w:rtl/>
        </w:rPr>
        <w:t>ی</w:t>
      </w:r>
      <w:r>
        <w:rPr>
          <w:rtl/>
        </w:rPr>
        <w:t xml:space="preserve"> و أت</w:t>
      </w:r>
      <w:r>
        <w:rPr>
          <w:rFonts w:hint="cs"/>
          <w:rtl/>
        </w:rPr>
        <w:t>ی</w:t>
      </w:r>
      <w:r>
        <w:rPr>
          <w:rtl/>
        </w:rPr>
        <w:t xml:space="preserve"> بدجاجه محشوّه و بخب</w:t>
      </w:r>
      <w:r>
        <w:rPr>
          <w:rFonts w:hint="cs"/>
          <w:rtl/>
        </w:rPr>
        <w:t>ی</w:t>
      </w:r>
      <w:r>
        <w:rPr>
          <w:rFonts w:hint="eastAsia"/>
          <w:rtl/>
        </w:rPr>
        <w:t>ص</w:t>
      </w:r>
      <w:r>
        <w:rPr>
          <w:rtl/>
        </w:rPr>
        <w:t xml:space="preserve"> </w:t>
      </w:r>
      <w:r w:rsidRPr="00604B91">
        <w:rPr>
          <w:rStyle w:val="libFootnotenumChar"/>
          <w:rtl/>
        </w:rPr>
        <w:t>(1)</w:t>
      </w:r>
      <w:r>
        <w:rPr>
          <w:rtl/>
        </w:rPr>
        <w:t xml:space="preserve">،فقال أبو عبد اللّه </w:t>
      </w:r>
      <w:r w:rsidR="00EC2CC2" w:rsidRPr="00EC2CC2">
        <w:rPr>
          <w:rStyle w:val="libAlaemChar"/>
          <w:rtl/>
        </w:rPr>
        <w:t>عليه‌السلام</w:t>
      </w:r>
      <w:r>
        <w:rPr>
          <w:rtl/>
        </w:rPr>
        <w:t>:هذه أهد</w:t>
      </w:r>
      <w:r>
        <w:rPr>
          <w:rFonts w:hint="cs"/>
          <w:rtl/>
        </w:rPr>
        <w:t>ی</w:t>
      </w:r>
      <w:r>
        <w:rPr>
          <w:rFonts w:hint="eastAsia"/>
          <w:rtl/>
        </w:rPr>
        <w:t>ت</w:t>
      </w:r>
      <w:r>
        <w:rPr>
          <w:rtl/>
        </w:rPr>
        <w:t xml:space="preserve"> لفاطمه </w:t>
      </w:r>
      <w:r w:rsidR="005E6366" w:rsidRPr="005E6366">
        <w:rPr>
          <w:rStyle w:val="libAlaemChar"/>
          <w:rtl/>
        </w:rPr>
        <w:t>عليها‌السلام</w:t>
      </w:r>
      <w:r>
        <w:rPr>
          <w:rtl/>
        </w:rPr>
        <w:t xml:space="preserve">،ثمّ قال: </w:t>
      </w:r>
    </w:p>
    <w:p w:rsidR="00ED3E80" w:rsidRDefault="00ED3E80" w:rsidP="00ED3E80">
      <w:pPr>
        <w:pStyle w:val="libNormal"/>
      </w:pPr>
      <w:r>
        <w:rPr>
          <w:rFonts w:hint="cs"/>
          <w:rtl/>
        </w:rPr>
        <w:t>ی</w:t>
      </w:r>
      <w:r>
        <w:rPr>
          <w:rFonts w:hint="eastAsia"/>
          <w:rtl/>
        </w:rPr>
        <w:t>ا</w:t>
      </w:r>
      <w:r>
        <w:rPr>
          <w:rtl/>
        </w:rPr>
        <w:t xml:space="preserve"> جار</w:t>
      </w:r>
      <w:r>
        <w:rPr>
          <w:rFonts w:hint="cs"/>
          <w:rtl/>
        </w:rPr>
        <w:t>ی</w:t>
      </w:r>
      <w:r>
        <w:rPr>
          <w:rFonts w:hint="eastAsia"/>
          <w:rtl/>
        </w:rPr>
        <w:t>ه،ات</w:t>
      </w:r>
      <w:r>
        <w:rPr>
          <w:rFonts w:hint="cs"/>
          <w:rtl/>
        </w:rPr>
        <w:t>ی</w:t>
      </w:r>
      <w:r>
        <w:rPr>
          <w:rFonts w:hint="eastAsia"/>
          <w:rtl/>
        </w:rPr>
        <w:t>نا</w:t>
      </w:r>
      <w:r>
        <w:rPr>
          <w:rtl/>
        </w:rPr>
        <w:t xml:space="preserve"> بطعامنا المعروف،فجاءت بثر</w:t>
      </w:r>
      <w:r>
        <w:rPr>
          <w:rFonts w:hint="cs"/>
          <w:rtl/>
        </w:rPr>
        <w:t>ی</w:t>
      </w:r>
      <w:r>
        <w:rPr>
          <w:rFonts w:hint="eastAsia"/>
          <w:rtl/>
        </w:rPr>
        <w:t>د</w:t>
      </w:r>
      <w:r>
        <w:rPr>
          <w:rtl/>
        </w:rPr>
        <w:t xml:space="preserve"> خلّ و ز</w:t>
      </w:r>
      <w:r>
        <w:rPr>
          <w:rFonts w:hint="cs"/>
          <w:rtl/>
        </w:rPr>
        <w:t>ی</w:t>
      </w:r>
      <w:r>
        <w:rPr>
          <w:rFonts w:hint="eastAsia"/>
          <w:rtl/>
        </w:rPr>
        <w:t>ت</w:t>
      </w:r>
      <w:r>
        <w:rPr>
          <w:rtl/>
        </w:rPr>
        <w:t xml:space="preserve">. </w:t>
      </w:r>
    </w:p>
    <w:p w:rsidR="00ED3E80" w:rsidRDefault="00ED3E80" w:rsidP="00ED3E80">
      <w:pPr>
        <w:pStyle w:val="libNormal"/>
      </w:pPr>
      <w:r w:rsidRPr="00264A6F">
        <w:rPr>
          <w:rStyle w:val="libBold1Char"/>
          <w:rFonts w:hint="eastAsia"/>
          <w:rtl/>
        </w:rPr>
        <w:t>ب</w:t>
      </w:r>
      <w:r w:rsidRPr="00264A6F">
        <w:rPr>
          <w:rStyle w:val="libBold1Char"/>
          <w:rFonts w:hint="cs"/>
          <w:rtl/>
        </w:rPr>
        <w:t>ی</w:t>
      </w:r>
      <w:r w:rsidRPr="00264A6F">
        <w:rPr>
          <w:rStyle w:val="libBold1Char"/>
          <w:rFonts w:hint="eastAsia"/>
          <w:rtl/>
        </w:rPr>
        <w:t>ان</w:t>
      </w:r>
      <w:r>
        <w:rPr>
          <w:rtl/>
        </w:rPr>
        <w:t xml:space="preserve">: کان المراد بفاطمه زوجته </w:t>
      </w:r>
      <w:r w:rsidR="005E6366" w:rsidRPr="005E6366">
        <w:rPr>
          <w:rStyle w:val="libAlaemChar"/>
          <w:rtl/>
        </w:rPr>
        <w:t>عليها‌السلام</w:t>
      </w:r>
      <w:r>
        <w:rPr>
          <w:rtl/>
        </w:rPr>
        <w:t>،و ه</w:t>
      </w:r>
      <w:r>
        <w:rPr>
          <w:rFonts w:hint="cs"/>
          <w:rtl/>
        </w:rPr>
        <w:t>ی</w:t>
      </w:r>
      <w:r>
        <w:rPr>
          <w:rtl/>
        </w:rPr>
        <w:t xml:space="preserve"> بنت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و کان اسم احد</w:t>
      </w:r>
      <w:r>
        <w:rPr>
          <w:rFonts w:hint="cs"/>
          <w:rtl/>
        </w:rPr>
        <w:t>ی</w:t>
      </w:r>
      <w:r>
        <w:rPr>
          <w:rtl/>
        </w:rPr>
        <w:t xml:space="preserve"> بناته فاطمه أ</w:t>
      </w:r>
      <w:r>
        <w:rPr>
          <w:rFonts w:hint="cs"/>
          <w:rtl/>
        </w:rPr>
        <w:t>ی</w:t>
      </w:r>
      <w:r>
        <w:rPr>
          <w:rFonts w:hint="eastAsia"/>
          <w:rtl/>
        </w:rPr>
        <w:t>ضا</w:t>
      </w:r>
      <w:r>
        <w:rPr>
          <w:rtl/>
        </w:rPr>
        <w:t xml:space="preserve"> . </w:t>
      </w:r>
    </w:p>
    <w:p w:rsidR="00ED3E80" w:rsidRDefault="00ED3E80" w:rsidP="00ED3E80">
      <w:pPr>
        <w:pStyle w:val="libNormal"/>
      </w:pPr>
      <w:r w:rsidRPr="00264A6F">
        <w:rPr>
          <w:rStyle w:val="libBold1Char"/>
          <w:rFonts w:hint="eastAsia"/>
          <w:rtl/>
        </w:rPr>
        <w:t>دعوات</w:t>
      </w:r>
      <w:r w:rsidRPr="00264A6F">
        <w:rPr>
          <w:rStyle w:val="libBold1Char"/>
          <w:rtl/>
        </w:rPr>
        <w:t xml:space="preserve"> الراوند</w:t>
      </w:r>
      <w:r w:rsidRPr="00264A6F">
        <w:rPr>
          <w:rStyle w:val="libBold1Char"/>
          <w:rFonts w:hint="cs"/>
          <w:rtl/>
        </w:rPr>
        <w:t>یّ</w:t>
      </w:r>
      <w:r>
        <w:rPr>
          <w:rtl/>
        </w:rPr>
        <w:t xml:space="preserve">:قال الصادق </w:t>
      </w:r>
      <w:r w:rsidR="00EC2CC2" w:rsidRPr="00EC2CC2">
        <w:rPr>
          <w:rStyle w:val="libAlaemChar"/>
          <w:rtl/>
        </w:rPr>
        <w:t>عليه‌السلام</w:t>
      </w:r>
      <w:r>
        <w:rPr>
          <w:rtl/>
        </w:rPr>
        <w:t>: الثر</w:t>
      </w:r>
      <w:r>
        <w:rPr>
          <w:rFonts w:hint="cs"/>
          <w:rtl/>
        </w:rPr>
        <w:t>ی</w:t>
      </w:r>
      <w:r>
        <w:rPr>
          <w:rFonts w:hint="eastAsia"/>
          <w:rtl/>
        </w:rPr>
        <w:t>د</w:t>
      </w:r>
      <w:r>
        <w:rPr>
          <w:rtl/>
        </w:rPr>
        <w:t xml:space="preserve"> طعام العرب. و قال: أطفأوا نائره الضغائن باللحم و الثر</w:t>
      </w:r>
      <w:r>
        <w:rPr>
          <w:rFonts w:hint="cs"/>
          <w:rtl/>
        </w:rPr>
        <w:t>ی</w:t>
      </w:r>
      <w:r>
        <w:rPr>
          <w:rFonts w:hint="eastAsia"/>
          <w:rtl/>
        </w:rPr>
        <w:t>د</w:t>
      </w:r>
      <w:r>
        <w:rPr>
          <w:rtl/>
        </w:rPr>
        <w:t xml:space="preserve">. </w:t>
      </w:r>
    </w:p>
    <w:p w:rsidR="00ED3E80" w:rsidRDefault="00ED3E80" w:rsidP="00ED3E80">
      <w:pPr>
        <w:pStyle w:val="libNormal"/>
      </w:pPr>
      <w:r w:rsidRPr="00264A6F">
        <w:rPr>
          <w:rStyle w:val="libBold1Char"/>
          <w:rFonts w:hint="eastAsia"/>
          <w:rtl/>
        </w:rPr>
        <w:t>دعائم</w:t>
      </w:r>
      <w:r w:rsidRPr="00264A6F">
        <w:rPr>
          <w:rStyle w:val="libBold1Char"/>
          <w:rtl/>
        </w:rPr>
        <w:t xml:space="preserve"> الإسلام</w:t>
      </w:r>
      <w:r>
        <w:rPr>
          <w:rtl/>
        </w:rPr>
        <w:t xml:space="preserve">:قال جعفر </w:t>
      </w:r>
      <w:r w:rsidR="00EC2CC2" w:rsidRPr="00EC2CC2">
        <w:rPr>
          <w:rStyle w:val="libAlaemChar"/>
          <w:rtl/>
        </w:rPr>
        <w:t>عليه‌السلام</w:t>
      </w:r>
      <w:r>
        <w:rPr>
          <w:rtl/>
        </w:rPr>
        <w:t>: الثر</w:t>
      </w:r>
      <w:r>
        <w:rPr>
          <w:rFonts w:hint="cs"/>
          <w:rtl/>
        </w:rPr>
        <w:t>ی</w:t>
      </w:r>
      <w:r>
        <w:rPr>
          <w:rFonts w:hint="eastAsia"/>
          <w:rtl/>
        </w:rPr>
        <w:t>د</w:t>
      </w:r>
      <w:r>
        <w:rPr>
          <w:rtl/>
        </w:rPr>
        <w:t xml:space="preserve"> برکه،و طعام الواحد </w:t>
      </w:r>
      <w:r>
        <w:rPr>
          <w:rFonts w:hint="cs"/>
          <w:rtl/>
        </w:rPr>
        <w:t>ی</w:t>
      </w:r>
      <w:r>
        <w:rPr>
          <w:rFonts w:hint="eastAsia"/>
          <w:rtl/>
        </w:rPr>
        <w:t>کف</w:t>
      </w:r>
      <w:r>
        <w:rPr>
          <w:rFonts w:hint="cs"/>
          <w:rtl/>
        </w:rPr>
        <w:t>ی</w:t>
      </w:r>
      <w:r>
        <w:rPr>
          <w:rtl/>
        </w:rPr>
        <w:t xml:space="preserve"> الإثن</w:t>
      </w:r>
      <w:r>
        <w:rPr>
          <w:rFonts w:hint="cs"/>
          <w:rtl/>
        </w:rPr>
        <w:t>ی</w:t>
      </w:r>
      <w:r>
        <w:rPr>
          <w:rFonts w:hint="eastAsia"/>
          <w:rtl/>
        </w:rPr>
        <w:t>ن</w:t>
      </w:r>
      <w:r>
        <w:rPr>
          <w:rtl/>
        </w:rPr>
        <w:t xml:space="preserve">. </w:t>
      </w:r>
    </w:p>
    <w:p w:rsidR="00ED3E80" w:rsidRDefault="00ED3E80" w:rsidP="00ED3E80">
      <w:pPr>
        <w:pStyle w:val="libNormal"/>
      </w:pPr>
      <w:r w:rsidRPr="00264A6F">
        <w:rPr>
          <w:rStyle w:val="libBold1Char"/>
          <w:rFonts w:hint="eastAsia"/>
          <w:rtl/>
        </w:rPr>
        <w:t>الدعوات</w:t>
      </w:r>
      <w:r>
        <w:rPr>
          <w:rtl/>
        </w:rPr>
        <w:t>: کان أحبّ الطعام ال</w:t>
      </w:r>
      <w:r>
        <w:rPr>
          <w:rFonts w:hint="cs"/>
          <w:rtl/>
        </w:rPr>
        <w:t>ی</w:t>
      </w:r>
      <w:r>
        <w:rPr>
          <w:rtl/>
        </w:rPr>
        <w:t xml:space="preserve"> رسول اللّه </w:t>
      </w:r>
      <w:r w:rsidR="001C23D3" w:rsidRPr="001C23D3">
        <w:rPr>
          <w:rStyle w:val="libAlaemChar"/>
          <w:rtl/>
        </w:rPr>
        <w:t>صلى‌الله‌عليه‌وآله‌وسلم</w:t>
      </w:r>
      <w:r>
        <w:rPr>
          <w:rtl/>
        </w:rPr>
        <w:t xml:space="preserve"> النارباجه . </w:t>
      </w:r>
    </w:p>
    <w:p w:rsidR="00ED3E80" w:rsidRDefault="00ED3E80" w:rsidP="00ED3E80">
      <w:pPr>
        <w:pStyle w:val="libNormal"/>
      </w:pPr>
      <w:r w:rsidRPr="00264A6F">
        <w:rPr>
          <w:rStyle w:val="libBold1Char"/>
          <w:rFonts w:hint="eastAsia"/>
          <w:rtl/>
        </w:rPr>
        <w:t>المحاسن</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أرسلنا ال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بقد</w:t>
      </w:r>
      <w:r>
        <w:rPr>
          <w:rFonts w:hint="cs"/>
          <w:rtl/>
        </w:rPr>
        <w:t>ی</w:t>
      </w:r>
      <w:r>
        <w:rPr>
          <w:rFonts w:hint="eastAsia"/>
          <w:rtl/>
        </w:rPr>
        <w:t>ره</w:t>
      </w:r>
      <w:r>
        <w:rPr>
          <w:rtl/>
        </w:rPr>
        <w:t xml:space="preserve"> ف</w:t>
      </w:r>
      <w:r>
        <w:rPr>
          <w:rFonts w:hint="cs"/>
          <w:rtl/>
        </w:rPr>
        <w:t>ی</w:t>
      </w:r>
      <w:r>
        <w:rPr>
          <w:rFonts w:hint="eastAsia"/>
          <w:rtl/>
        </w:rPr>
        <w:t>ها</w:t>
      </w:r>
      <w:r>
        <w:rPr>
          <w:rtl/>
        </w:rPr>
        <w:t xml:space="preserve"> نارباج فأکل منها ثمّ قال:احبسوا بق</w:t>
      </w:r>
      <w:r>
        <w:rPr>
          <w:rFonts w:hint="cs"/>
          <w:rtl/>
        </w:rPr>
        <w:t>یّ</w:t>
      </w:r>
      <w:r>
        <w:rPr>
          <w:rFonts w:hint="eastAsia"/>
          <w:rtl/>
        </w:rPr>
        <w:t>تها</w:t>
      </w:r>
      <w:r>
        <w:rPr>
          <w:rtl/>
        </w:rPr>
        <w:t xml:space="preserve"> عل</w:t>
      </w:r>
      <w:r>
        <w:rPr>
          <w:rFonts w:hint="cs"/>
          <w:rtl/>
        </w:rPr>
        <w:t>یّ</w:t>
      </w:r>
      <w:r>
        <w:rPr>
          <w:rtl/>
        </w:rPr>
        <w:t>.قال:فأت</w:t>
      </w:r>
      <w:r>
        <w:rPr>
          <w:rFonts w:hint="cs"/>
          <w:rtl/>
        </w:rPr>
        <w:t>ی</w:t>
      </w:r>
      <w:r>
        <w:rPr>
          <w:rtl/>
        </w:rPr>
        <w:t xml:space="preserve"> بها مرّت</w:t>
      </w:r>
      <w:r>
        <w:rPr>
          <w:rFonts w:hint="cs"/>
          <w:rtl/>
        </w:rPr>
        <w:t>ی</w:t>
      </w:r>
      <w:r>
        <w:rPr>
          <w:rFonts w:hint="eastAsia"/>
          <w:rtl/>
        </w:rPr>
        <w:t>ن</w:t>
      </w:r>
      <w:r>
        <w:rPr>
          <w:rtl/>
        </w:rPr>
        <w:t xml:space="preserve"> أو ثلاثا،ثمّ انّ الغلام صبّ ف</w:t>
      </w:r>
      <w:r>
        <w:rPr>
          <w:rFonts w:hint="cs"/>
          <w:rtl/>
        </w:rPr>
        <w:t>ی</w:t>
      </w:r>
      <w:r>
        <w:rPr>
          <w:rFonts w:hint="eastAsia"/>
          <w:rtl/>
        </w:rPr>
        <w:t>ها</w:t>
      </w:r>
      <w:r>
        <w:rPr>
          <w:rtl/>
        </w:rPr>
        <w:t xml:space="preserve"> ماء و أتاه بها،فقال:و</w:t>
      </w:r>
      <w:r>
        <w:rPr>
          <w:rFonts w:hint="cs"/>
          <w:rtl/>
        </w:rPr>
        <w:t>ی</w:t>
      </w:r>
      <w:r>
        <w:rPr>
          <w:rFonts w:hint="eastAsia"/>
          <w:rtl/>
        </w:rPr>
        <w:t>حک</w:t>
      </w:r>
      <w:r>
        <w:rPr>
          <w:rtl/>
        </w:rPr>
        <w:t xml:space="preserve"> أفسدتها عل</w:t>
      </w:r>
      <w:r>
        <w:rPr>
          <w:rFonts w:hint="cs"/>
          <w:rtl/>
        </w:rPr>
        <w:t>یّ</w:t>
      </w:r>
      <w:r>
        <w:rPr>
          <w:rtl/>
        </w:rPr>
        <w:t xml:space="preserve"> </w:t>
      </w:r>
      <w:r w:rsidRPr="00604B91">
        <w:rPr>
          <w:rStyle w:val="libFootnotenumChar"/>
          <w:rtl/>
        </w:rPr>
        <w:t>(2)</w:t>
      </w:r>
      <w:r>
        <w:rPr>
          <w:rtl/>
        </w:rPr>
        <w:t xml:space="preserve">. </w:t>
      </w:r>
    </w:p>
    <w:p w:rsidR="00B431B0" w:rsidRDefault="00ED3E80" w:rsidP="00ED3E80">
      <w:pPr>
        <w:pStyle w:val="libNormal"/>
      </w:pPr>
      <w:r w:rsidRPr="00264A6F">
        <w:rPr>
          <w:rStyle w:val="libBold1Char"/>
          <w:rFonts w:hint="eastAsia"/>
          <w:rtl/>
        </w:rPr>
        <w:t>أقول</w:t>
      </w:r>
      <w:r>
        <w:rPr>
          <w:rtl/>
        </w:rPr>
        <w:t xml:space="preserve">: نارباج </w:t>
      </w:r>
      <w:r w:rsidRPr="00604B91">
        <w:rPr>
          <w:rStyle w:val="libFootnotenumChar"/>
          <w:rtl/>
        </w:rPr>
        <w:t>(3)</w:t>
      </w:r>
      <w:r>
        <w:rPr>
          <w:rtl/>
        </w:rPr>
        <w:t>معرّب ناربا أ</w:t>
      </w:r>
      <w:r>
        <w:rPr>
          <w:rFonts w:hint="cs"/>
          <w:rtl/>
        </w:rPr>
        <w:t>ی</w:t>
      </w:r>
      <w:r>
        <w:rPr>
          <w:rtl/>
        </w:rPr>
        <w:t xml:space="preserve"> مرق الرمّان.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:خب</w:t>
      </w:r>
      <w:r w:rsidR="00ED3E80">
        <w:rPr>
          <w:rFonts w:hint="cs"/>
          <w:rtl/>
        </w:rPr>
        <w:t>ی</w:t>
      </w:r>
      <w:r w:rsidR="00ED3E80">
        <w:rPr>
          <w:rFonts w:hint="eastAsia"/>
          <w:rtl/>
        </w:rPr>
        <w:t>ص</w:t>
      </w:r>
      <w:r w:rsidR="00ED3E80">
        <w:rPr>
          <w:rtl/>
        </w:rPr>
        <w:t xml:space="preserve"> کأم</w:t>
      </w:r>
      <w:r w:rsidR="00ED3E80">
        <w:rPr>
          <w:rFonts w:hint="cs"/>
          <w:rtl/>
        </w:rPr>
        <w:t>ی</w:t>
      </w:r>
      <w:r w:rsidR="00ED3E80">
        <w:rPr>
          <w:rFonts w:hint="eastAsia"/>
          <w:rtl/>
        </w:rPr>
        <w:t>ر</w:t>
      </w:r>
      <w:r w:rsidR="00ED3E80">
        <w:rPr>
          <w:rtl/>
        </w:rPr>
        <w:t>:حلو</w:t>
      </w:r>
      <w:r w:rsidR="00ED3E80">
        <w:rPr>
          <w:rFonts w:hint="cs"/>
          <w:rtl/>
        </w:rPr>
        <w:t>ی</w:t>
      </w:r>
      <w:r w:rsidR="00ED3E80">
        <w:rPr>
          <w:rtl/>
        </w:rPr>
        <w:t xml:space="preserve"> تصنع من التمر و الدهن. </w:t>
      </w:r>
    </w:p>
    <w:p w:rsidR="00ED3E80" w:rsidRDefault="00365129" w:rsidP="0027669E">
      <w:pPr>
        <w:pStyle w:val="libFootnote0"/>
      </w:pPr>
      <w:r>
        <w:rPr>
          <w:rtl/>
        </w:rPr>
        <w:t>(2)</w:t>
      </w:r>
      <w:r w:rsidR="00ED3E80">
        <w:rPr>
          <w:rtl/>
        </w:rPr>
        <w:t xml:space="preserve"> ق:</w:t>
      </w:r>
      <w:r w:rsidR="001A3C8D">
        <w:rPr>
          <w:rtl/>
        </w:rPr>
        <w:t>830</w:t>
      </w:r>
      <w:r w:rsidR="00ED3E80">
        <w:rPr>
          <w:rtl/>
        </w:rPr>
        <w:t>/</w:t>
      </w:r>
      <w:r w:rsidR="001A3C8D">
        <w:rPr>
          <w:rtl/>
        </w:rPr>
        <w:t>131</w:t>
      </w:r>
      <w:r w:rsidR="00ED3E80">
        <w:rPr>
          <w:rtl/>
        </w:rPr>
        <w:t>/</w:t>
      </w:r>
      <w:r w:rsidR="001A3C8D">
        <w:rPr>
          <w:rtl/>
        </w:rPr>
        <w:t>1</w:t>
      </w:r>
      <w:r w:rsidR="00ED3E80">
        <w:rPr>
          <w:rtl/>
        </w:rPr>
        <w:t>4،ج:</w:t>
      </w:r>
      <w:r w:rsidR="001A3C8D">
        <w:rPr>
          <w:rtl/>
        </w:rPr>
        <w:t>8</w:t>
      </w:r>
      <w:r w:rsidR="00ED3E80">
        <w:rPr>
          <w:rtl/>
        </w:rPr>
        <w:t xml:space="preserve">5/66. </w:t>
      </w:r>
    </w:p>
    <w:p w:rsidR="00B431B0" w:rsidRDefault="00365129" w:rsidP="0027669E">
      <w:pPr>
        <w:pStyle w:val="libFootnote0"/>
        <w:rPr>
          <w:rtl/>
        </w:rPr>
      </w:pPr>
      <w:r>
        <w:rPr>
          <w:rtl/>
        </w:rPr>
        <w:t>(3)</w:t>
      </w:r>
      <w:r w:rsidR="00ED3E80">
        <w:rPr>
          <w:rtl/>
        </w:rPr>
        <w:t xml:space="preserve"> نارباج:و ه</w:t>
      </w:r>
      <w:r w:rsidR="00ED3E80">
        <w:rPr>
          <w:rFonts w:hint="cs"/>
          <w:rtl/>
        </w:rPr>
        <w:t>ی</w:t>
      </w:r>
      <w:r w:rsidR="00ED3E80">
        <w:rPr>
          <w:rtl/>
        </w:rPr>
        <w:t xml:space="preserve"> أکله فارس</w:t>
      </w:r>
      <w:r w:rsidR="00ED3E80">
        <w:rPr>
          <w:rFonts w:hint="cs"/>
          <w:rtl/>
        </w:rPr>
        <w:t>ی</w:t>
      </w:r>
      <w:r w:rsidR="00ED3E80">
        <w:rPr>
          <w:rFonts w:hint="eastAsia"/>
          <w:rtl/>
        </w:rPr>
        <w:t>ه</w:t>
      </w:r>
      <w:r w:rsidR="00ED3E80">
        <w:rPr>
          <w:rtl/>
        </w:rPr>
        <w:t xml:space="preserve"> </w:t>
      </w:r>
      <w:r w:rsidR="00ED3E80">
        <w:rPr>
          <w:rFonts w:hint="cs"/>
          <w:rtl/>
        </w:rPr>
        <w:t>ی</w:t>
      </w:r>
      <w:r w:rsidR="00ED3E80">
        <w:rPr>
          <w:rFonts w:hint="eastAsia"/>
          <w:rtl/>
        </w:rPr>
        <w:t>دخل</w:t>
      </w:r>
      <w:r w:rsidR="00ED3E80">
        <w:rPr>
          <w:rtl/>
        </w:rPr>
        <w:t xml:space="preserve"> ف</w:t>
      </w:r>
      <w:r w:rsidR="00ED3E80">
        <w:rPr>
          <w:rFonts w:hint="cs"/>
          <w:rtl/>
        </w:rPr>
        <w:t>ی</w:t>
      </w:r>
      <w:r w:rsidR="00ED3E80">
        <w:rPr>
          <w:rtl/>
        </w:rPr>
        <w:t xml:space="preserve"> ترک</w:t>
      </w:r>
      <w:r w:rsidR="00ED3E80">
        <w:rPr>
          <w:rFonts w:hint="cs"/>
          <w:rtl/>
        </w:rPr>
        <w:t>ی</w:t>
      </w:r>
      <w:r w:rsidR="00ED3E80">
        <w:rPr>
          <w:rFonts w:hint="eastAsia"/>
          <w:rtl/>
        </w:rPr>
        <w:t>بها</w:t>
      </w:r>
      <w:r w:rsidR="00ED3E80">
        <w:rPr>
          <w:rtl/>
        </w:rPr>
        <w:t xml:space="preserve"> عص</w:t>
      </w:r>
      <w:r w:rsidR="00ED3E80">
        <w:rPr>
          <w:rFonts w:hint="cs"/>
          <w:rtl/>
        </w:rPr>
        <w:t>ی</w:t>
      </w:r>
      <w:r w:rsidR="00ED3E80">
        <w:rPr>
          <w:rFonts w:hint="eastAsia"/>
          <w:rtl/>
        </w:rPr>
        <w:t>ر</w:t>
      </w:r>
      <w:r w:rsidR="00ED3E80">
        <w:rPr>
          <w:rtl/>
        </w:rPr>
        <w:t xml:space="preserve"> الرمّان</w:t>
      </w:r>
    </w:p>
    <w:p w:rsidR="005A2728" w:rsidRDefault="005A2728" w:rsidP="0027669E">
      <w:pPr>
        <w:pStyle w:val="libNormal"/>
        <w:rPr>
          <w:rtl/>
        </w:rPr>
      </w:pPr>
      <w:r>
        <w:rPr>
          <w:rtl/>
        </w:rPr>
        <w:br w:type="page"/>
      </w:r>
    </w:p>
    <w:p w:rsidR="00ED3E80" w:rsidRDefault="00ED3E80" w:rsidP="00F60F93">
      <w:pPr>
        <w:pStyle w:val="Heading3Center"/>
      </w:pPr>
      <w:bookmarkStart w:id="69" w:name="_Toc467873467"/>
      <w:r>
        <w:rPr>
          <w:rFonts w:hint="eastAsia"/>
          <w:rtl/>
        </w:rPr>
        <w:lastRenderedPageBreak/>
        <w:t>باب</w:t>
      </w:r>
      <w:r>
        <w:rPr>
          <w:rtl/>
        </w:rPr>
        <w:t xml:space="preserve"> الثاء بعده الع</w:t>
      </w:r>
      <w:r>
        <w:rPr>
          <w:rFonts w:hint="cs"/>
          <w:rtl/>
        </w:rPr>
        <w:t>ی</w:t>
      </w:r>
      <w:r>
        <w:rPr>
          <w:rFonts w:hint="eastAsia"/>
          <w:rtl/>
        </w:rPr>
        <w:t>ن</w:t>
      </w:r>
      <w:bookmarkEnd w:id="69"/>
      <w:r>
        <w:rPr>
          <w:rtl/>
        </w:rPr>
        <w:t xml:space="preserve"> </w:t>
      </w:r>
    </w:p>
    <w:p w:rsidR="00ED3E80" w:rsidRDefault="00ED3E80" w:rsidP="00F60F93">
      <w:pPr>
        <w:pStyle w:val="libNormal"/>
      </w:pPr>
      <w:r w:rsidRPr="00F60F93">
        <w:rPr>
          <w:rStyle w:val="libBold1Char"/>
          <w:rFonts w:hint="eastAsia"/>
          <w:rtl/>
        </w:rPr>
        <w:t>ثعب</w:t>
      </w:r>
      <w:r>
        <w:rPr>
          <w:rtl/>
        </w:rPr>
        <w:t xml:space="preserve">: </w:t>
      </w:r>
      <w:r>
        <w:rPr>
          <w:rFonts w:hint="eastAsia"/>
          <w:rtl/>
        </w:rPr>
        <w:t>خبر</w:t>
      </w:r>
      <w:r>
        <w:rPr>
          <w:rtl/>
        </w:rPr>
        <w:t xml:space="preserve"> الملک الذ</w:t>
      </w:r>
      <w:r>
        <w:rPr>
          <w:rFonts w:hint="cs"/>
          <w:rtl/>
        </w:rPr>
        <w:t>ی</w:t>
      </w:r>
      <w:r>
        <w:rPr>
          <w:rtl/>
        </w:rPr>
        <w:t xml:space="preserve"> صوّر بصوره الثعبان و کان </w:t>
      </w:r>
      <w:r>
        <w:rPr>
          <w:rFonts w:hint="cs"/>
          <w:rtl/>
        </w:rPr>
        <w:t>ی</w:t>
      </w:r>
      <w:r>
        <w:rPr>
          <w:rFonts w:hint="eastAsia"/>
          <w:rtl/>
        </w:rPr>
        <w:t>حفظ</w:t>
      </w:r>
      <w:r>
        <w:rPr>
          <w:rtl/>
        </w:rPr>
        <w:t xml:space="preserve">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و</w:t>
      </w:r>
      <w:r>
        <w:rPr>
          <w:rtl/>
        </w:rPr>
        <w:t xml:space="preserve"> </w:t>
      </w:r>
      <w:r>
        <w:rPr>
          <w:rFonts w:hint="cs"/>
          <w:rtl/>
        </w:rPr>
        <w:t>ی</w:t>
      </w:r>
      <w:r>
        <w:rPr>
          <w:rFonts w:hint="eastAsia"/>
          <w:rtl/>
        </w:rPr>
        <w:t>روّحه</w:t>
      </w:r>
      <w:r>
        <w:rPr>
          <w:rtl/>
        </w:rPr>
        <w:t xml:space="preserve"> بطاقه ر</w:t>
      </w:r>
      <w:r>
        <w:rPr>
          <w:rFonts w:hint="cs"/>
          <w:rtl/>
        </w:rPr>
        <w:t>ی</w:t>
      </w:r>
      <w:r>
        <w:rPr>
          <w:rFonts w:hint="eastAsia"/>
          <w:rtl/>
        </w:rPr>
        <w:t>حان</w:t>
      </w:r>
      <w:r>
        <w:rPr>
          <w:rtl/>
        </w:rPr>
        <w:t xml:space="preserve"> ح</w:t>
      </w:r>
      <w:r>
        <w:rPr>
          <w:rFonts w:hint="cs"/>
          <w:rtl/>
        </w:rPr>
        <w:t>ی</w:t>
      </w:r>
      <w:r>
        <w:rPr>
          <w:rFonts w:hint="eastAsia"/>
          <w:rtl/>
        </w:rPr>
        <w:t>ن</w:t>
      </w:r>
      <w:r>
        <w:rPr>
          <w:rtl/>
        </w:rPr>
        <w:t xml:space="preserve"> نام </w:t>
      </w:r>
      <w:r w:rsidR="001C23D3" w:rsidRPr="001C23D3">
        <w:rPr>
          <w:rStyle w:val="libAlaemChar"/>
          <w:rtl/>
        </w:rPr>
        <w:t>صلى‌الله‌عليه‌وآله‌وسلم</w:t>
      </w:r>
      <w:r>
        <w:rPr>
          <w:rtl/>
        </w:rPr>
        <w:t xml:space="preserve"> ف</w:t>
      </w:r>
      <w:r>
        <w:rPr>
          <w:rFonts w:hint="cs"/>
          <w:rtl/>
        </w:rPr>
        <w:t>ی</w:t>
      </w:r>
      <w:r>
        <w:rPr>
          <w:rtl/>
        </w:rPr>
        <w:t xml:space="preserve"> جبل حراء </w:t>
      </w:r>
      <w:r w:rsidRPr="00604B91">
        <w:rPr>
          <w:rStyle w:val="libFootnotenumChar"/>
          <w:rtl/>
        </w:rPr>
        <w:t>(1)</w:t>
      </w:r>
      <w:r>
        <w:rPr>
          <w:rtl/>
        </w:rPr>
        <w:t xml:space="preserve">. </w:t>
      </w:r>
    </w:p>
    <w:p w:rsidR="00ED3E80" w:rsidRDefault="00ED3E80" w:rsidP="00ED3E80">
      <w:pPr>
        <w:pStyle w:val="libNormal"/>
      </w:pPr>
      <w:r>
        <w:rPr>
          <w:rFonts w:hint="eastAsia"/>
          <w:rtl/>
        </w:rPr>
        <w:t>خبر</w:t>
      </w:r>
      <w:r>
        <w:rPr>
          <w:rtl/>
        </w:rPr>
        <w:t xml:space="preserve"> الثعبان الذ</w:t>
      </w:r>
      <w:r>
        <w:rPr>
          <w:rFonts w:hint="cs"/>
          <w:rtl/>
        </w:rPr>
        <w:t>ی</w:t>
      </w:r>
      <w:r>
        <w:rPr>
          <w:rtl/>
        </w:rPr>
        <w:t xml:space="preserve"> کان ف</w:t>
      </w:r>
      <w:r>
        <w:rPr>
          <w:rFonts w:hint="cs"/>
          <w:rtl/>
        </w:rPr>
        <w:t>ی</w:t>
      </w:r>
      <w:r>
        <w:rPr>
          <w:rtl/>
        </w:rPr>
        <w:t xml:space="preserve"> طر</w:t>
      </w:r>
      <w:r>
        <w:rPr>
          <w:rFonts w:hint="cs"/>
          <w:rtl/>
        </w:rPr>
        <w:t>ی</w:t>
      </w:r>
      <w:r>
        <w:rPr>
          <w:rFonts w:hint="eastAsia"/>
          <w:rtl/>
        </w:rPr>
        <w:t>ق</w:t>
      </w:r>
      <w:r>
        <w:rPr>
          <w:rtl/>
        </w:rPr>
        <w:t xml:space="preserve"> الشام و جفلت منه ناقه أب</w:t>
      </w:r>
      <w:r>
        <w:rPr>
          <w:rFonts w:hint="cs"/>
          <w:rtl/>
        </w:rPr>
        <w:t>ی</w:t>
      </w:r>
      <w:r>
        <w:rPr>
          <w:rtl/>
        </w:rPr>
        <w:t xml:space="preserve"> جهل(لعنه اللّه) و رمته فکسرت أضلاعه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الثعبان</w:t>
      </w:r>
      <w:r>
        <w:rPr>
          <w:rFonts w:hint="cs"/>
          <w:rtl/>
        </w:rPr>
        <w:t>ی</w:t>
      </w:r>
      <w:r>
        <w:rPr>
          <w:rFonts w:hint="eastAsia"/>
          <w:rtl/>
        </w:rPr>
        <w:t>ن</w:t>
      </w:r>
      <w:r>
        <w:rPr>
          <w:rtl/>
        </w:rPr>
        <w:t xml:space="preserve"> اللذ</w:t>
      </w:r>
      <w:r>
        <w:rPr>
          <w:rFonts w:hint="cs"/>
          <w:rtl/>
        </w:rPr>
        <w:t>ی</w:t>
      </w:r>
      <w:r>
        <w:rPr>
          <w:rFonts w:hint="eastAsia"/>
          <w:rtl/>
        </w:rPr>
        <w:t>ن</w:t>
      </w:r>
      <w:r>
        <w:rPr>
          <w:rtl/>
        </w:rPr>
        <w:t xml:space="preserve"> رآهما أبو جهل مع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انقلاب قوس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ثعبانا و القاء رعب ذلک ف</w:t>
      </w:r>
      <w:r>
        <w:rPr>
          <w:rFonts w:hint="cs"/>
          <w:rtl/>
        </w:rPr>
        <w:t>ی</w:t>
      </w:r>
      <w:r>
        <w:rPr>
          <w:rtl/>
        </w:rPr>
        <w:t xml:space="preserve"> قلب رمع </w:t>
      </w:r>
      <w:r w:rsidRPr="00604B91">
        <w:rPr>
          <w:rStyle w:val="libFootnotenumChar"/>
          <w:rtl/>
        </w:rPr>
        <w:t>(4)</w:t>
      </w:r>
      <w:r>
        <w:rPr>
          <w:rtl/>
        </w:rPr>
        <w:t xml:space="preserve">. </w:t>
      </w:r>
    </w:p>
    <w:p w:rsidR="00ED3E80" w:rsidRDefault="00ED3E80" w:rsidP="00ED3E80">
      <w:pPr>
        <w:pStyle w:val="libNormal"/>
      </w:pPr>
      <w:r>
        <w:rPr>
          <w:rFonts w:hint="eastAsia"/>
          <w:rtl/>
        </w:rPr>
        <w:t>الثعبان</w:t>
      </w:r>
      <w:r>
        <w:rPr>
          <w:rtl/>
        </w:rPr>
        <w:t xml:space="preserve"> الذ</w:t>
      </w:r>
      <w:r>
        <w:rPr>
          <w:rFonts w:hint="cs"/>
          <w:rtl/>
        </w:rPr>
        <w:t>ی</w:t>
      </w:r>
      <w:r>
        <w:rPr>
          <w:rtl/>
        </w:rPr>
        <w:t xml:space="preserve"> دخل مسجد الکوفه و انته</w:t>
      </w:r>
      <w:r>
        <w:rPr>
          <w:rFonts w:hint="cs"/>
          <w:rtl/>
        </w:rPr>
        <w:t>ی</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هو عل</w:t>
      </w:r>
      <w:r>
        <w:rPr>
          <w:rFonts w:hint="cs"/>
          <w:rtl/>
        </w:rPr>
        <w:t>ی</w:t>
      </w:r>
      <w:r>
        <w:rPr>
          <w:rtl/>
        </w:rPr>
        <w:t xml:space="preserve"> المنبر فسلّم عل</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ED3E80">
      <w:pPr>
        <w:pStyle w:val="libNormal"/>
      </w:pPr>
      <w:r w:rsidRPr="00F60F93">
        <w:rPr>
          <w:rStyle w:val="libBold1Char"/>
          <w:rFonts w:hint="eastAsia"/>
          <w:rtl/>
        </w:rPr>
        <w:t>ثعلب</w:t>
      </w:r>
      <w:r>
        <w:rPr>
          <w:rtl/>
        </w:rPr>
        <w:t xml:space="preserve">: </w:t>
      </w:r>
    </w:p>
    <w:p w:rsidR="00ED3E80" w:rsidRDefault="00ED3E80" w:rsidP="00F60F93">
      <w:pPr>
        <w:pStyle w:val="libCenterBold1"/>
      </w:pPr>
      <w:r>
        <w:rPr>
          <w:rFonts w:hint="eastAsia"/>
          <w:rtl/>
        </w:rPr>
        <w:t>الثعلب</w:t>
      </w:r>
      <w:r>
        <w:rPr>
          <w:rtl/>
        </w:rPr>
        <w:t xml:space="preserve"> </w:t>
      </w:r>
    </w:p>
    <w:p w:rsidR="00B431B0" w:rsidRDefault="00ED3E80" w:rsidP="00ED3E80">
      <w:pPr>
        <w:pStyle w:val="libNormal"/>
      </w:pPr>
      <w:r>
        <w:rPr>
          <w:rFonts w:hint="eastAsia"/>
          <w:rtl/>
        </w:rPr>
        <w:t>باب</w:t>
      </w:r>
      <w:r>
        <w:rPr>
          <w:rtl/>
        </w:rPr>
        <w:t xml:space="preserve"> الثعلب و الأرنب و الذئب و الأسد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w:t>
      </w:r>
      <w:r w:rsidR="00ED3E80">
        <w:rPr>
          <w:rtl/>
        </w:rPr>
        <w:t>5/5/6،ج:</w:t>
      </w:r>
      <w:r w:rsidR="001A3C8D">
        <w:rPr>
          <w:rtl/>
        </w:rPr>
        <w:t>2</w:t>
      </w:r>
      <w:r w:rsidR="00ED3E80">
        <w:rPr>
          <w:rtl/>
        </w:rPr>
        <w:t>6/</w:t>
      </w:r>
      <w:r w:rsidR="001A3C8D">
        <w:rPr>
          <w:rtl/>
        </w:rPr>
        <w:t>1</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107</w:t>
      </w:r>
      <w:r w:rsidR="00ED3E80">
        <w:rPr>
          <w:rtl/>
        </w:rPr>
        <w:t>/5/6،ج:</w:t>
      </w:r>
      <w:r w:rsidR="001A3C8D">
        <w:rPr>
          <w:rtl/>
        </w:rPr>
        <w:t>3</w:t>
      </w:r>
      <w:r w:rsidR="00ED3E80">
        <w:rPr>
          <w:rtl/>
        </w:rPr>
        <w:t>5/</w:t>
      </w:r>
      <w:r w:rsidR="001A3C8D">
        <w:rPr>
          <w:rtl/>
        </w:rPr>
        <w:t>1</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 xml:space="preserve">/6 و </w:t>
      </w:r>
      <w:r w:rsidR="001A3C8D">
        <w:rPr>
          <w:rtl/>
        </w:rPr>
        <w:t>2</w:t>
      </w:r>
      <w:r w:rsidR="00ED3E80">
        <w:rPr>
          <w:rtl/>
        </w:rPr>
        <w:t>64،ج:</w:t>
      </w:r>
      <w:r w:rsidR="001A3C8D">
        <w:rPr>
          <w:rtl/>
        </w:rPr>
        <w:t>2</w:t>
      </w:r>
      <w:r w:rsidR="00ED3E80">
        <w:rPr>
          <w:rtl/>
        </w:rPr>
        <w:t>55/</w:t>
      </w:r>
      <w:r w:rsidR="001A3C8D">
        <w:rPr>
          <w:rtl/>
        </w:rPr>
        <w:t>17</w:t>
      </w:r>
      <w:r w:rsidR="00ED3E80">
        <w:rPr>
          <w:rtl/>
        </w:rPr>
        <w:t xml:space="preserve"> و </w:t>
      </w:r>
      <w:r w:rsidR="001A3C8D">
        <w:rPr>
          <w:rtl/>
        </w:rPr>
        <w:t>28</w:t>
      </w:r>
      <w:r w:rsidR="00ED3E80">
        <w:rPr>
          <w:rtl/>
        </w:rPr>
        <w:t xml:space="preserve">4. </w:t>
      </w:r>
    </w:p>
    <w:p w:rsidR="00ED3E80" w:rsidRDefault="00365129" w:rsidP="00F60F93">
      <w:pPr>
        <w:pStyle w:val="libFootnote0"/>
      </w:pPr>
      <w:r>
        <w:rPr>
          <w:rtl/>
        </w:rPr>
        <w:t>(4</w:t>
      </w:r>
      <w:r w:rsidR="00F60F93">
        <w:rPr>
          <w:rFonts w:hint="cs"/>
          <w:rtl/>
        </w:rPr>
        <w:t xml:space="preserve">) </w:t>
      </w:r>
      <w:r w:rsidR="00ED3E80">
        <w:rPr>
          <w:rtl/>
        </w:rPr>
        <w:t>ق:</w:t>
      </w:r>
      <w:r w:rsidR="001A3C8D">
        <w:rPr>
          <w:rtl/>
        </w:rPr>
        <w:t>82</w:t>
      </w:r>
      <w:r w:rsidR="00ED3E80">
        <w:rPr>
          <w:rtl/>
        </w:rPr>
        <w:t>/5/</w:t>
      </w:r>
      <w:r w:rsidR="001A3C8D">
        <w:rPr>
          <w:rtl/>
        </w:rPr>
        <w:t>8</w:t>
      </w:r>
      <w:r w:rsidR="00ED3E80">
        <w:rPr>
          <w:rtl/>
        </w:rPr>
        <w:t>،ج:-. ق:</w:t>
      </w:r>
      <w:r w:rsidR="001A3C8D">
        <w:rPr>
          <w:rtl/>
        </w:rPr>
        <w:t>223</w:t>
      </w:r>
      <w:r w:rsidR="00ED3E80">
        <w:rPr>
          <w:rtl/>
        </w:rPr>
        <w:t>/</w:t>
      </w:r>
      <w:r w:rsidR="001A3C8D">
        <w:rPr>
          <w:rtl/>
        </w:rPr>
        <w:t>20</w:t>
      </w:r>
      <w:r w:rsidR="00ED3E80">
        <w:rPr>
          <w:rtl/>
        </w:rPr>
        <w:t>/</w:t>
      </w:r>
      <w:r w:rsidR="001A3C8D">
        <w:rPr>
          <w:rtl/>
        </w:rPr>
        <w:t>8</w:t>
      </w:r>
      <w:r w:rsidR="00ED3E80">
        <w:rPr>
          <w:rtl/>
        </w:rPr>
        <w:t>،ج:-. ق:5</w:t>
      </w:r>
      <w:r w:rsidR="001A3C8D">
        <w:rPr>
          <w:rtl/>
        </w:rPr>
        <w:t>70</w:t>
      </w:r>
      <w:r w:rsidR="00ED3E80">
        <w:rPr>
          <w:rtl/>
        </w:rPr>
        <w:t>/</w:t>
      </w:r>
      <w:r w:rsidR="001A3C8D">
        <w:rPr>
          <w:rtl/>
        </w:rPr>
        <w:t>111</w:t>
      </w:r>
      <w:r w:rsidR="00ED3E80">
        <w:rPr>
          <w:rtl/>
        </w:rPr>
        <w:t>/</w:t>
      </w:r>
      <w:r w:rsidR="001A3C8D">
        <w:rPr>
          <w:rtl/>
        </w:rPr>
        <w:t>9</w:t>
      </w:r>
      <w:r w:rsidR="00ED3E80">
        <w:rPr>
          <w:rtl/>
        </w:rPr>
        <w:t>،ج:</w:t>
      </w:r>
      <w:r w:rsidR="001A3C8D">
        <w:rPr>
          <w:rtl/>
        </w:rPr>
        <w:t>2</w:t>
      </w:r>
      <w:r w:rsidR="00ED3E80">
        <w:rPr>
          <w:rtl/>
        </w:rPr>
        <w:t>56/4</w:t>
      </w:r>
      <w:r w:rsidR="001A3C8D">
        <w:rPr>
          <w:rtl/>
        </w:rPr>
        <w:t>1</w:t>
      </w:r>
      <w:r w:rsidR="00ED3E80">
        <w:rPr>
          <w:rtl/>
        </w:rPr>
        <w:t>. ق:6</w:t>
      </w:r>
      <w:r w:rsidR="001A3C8D">
        <w:rPr>
          <w:rtl/>
        </w:rPr>
        <w:t>08</w:t>
      </w:r>
      <w:r w:rsidR="00ED3E80">
        <w:rPr>
          <w:rtl/>
        </w:rPr>
        <w:t>/</w:t>
      </w:r>
      <w:r w:rsidR="001A3C8D">
        <w:rPr>
          <w:rtl/>
        </w:rPr>
        <w:t>11</w:t>
      </w:r>
      <w:r w:rsidR="00ED3E80">
        <w:rPr>
          <w:rtl/>
        </w:rPr>
        <w:t>5/</w:t>
      </w:r>
      <w:r w:rsidR="001A3C8D">
        <w:rPr>
          <w:rtl/>
        </w:rPr>
        <w:t>9</w:t>
      </w:r>
      <w:r w:rsidR="00ED3E80">
        <w:rPr>
          <w:rtl/>
        </w:rPr>
        <w:t>،ج:4</w:t>
      </w:r>
      <w:r w:rsidR="001A3C8D">
        <w:rPr>
          <w:rtl/>
        </w:rPr>
        <w:t>3</w:t>
      </w:r>
      <w:r w:rsidR="00ED3E80">
        <w:rPr>
          <w:rtl/>
        </w:rPr>
        <w:t>/4</w:t>
      </w:r>
      <w:r w:rsidR="001A3C8D">
        <w:rPr>
          <w:rtl/>
        </w:rPr>
        <w:t>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382</w:t>
      </w:r>
      <w:r w:rsidR="00ED3E80">
        <w:rPr>
          <w:rtl/>
        </w:rPr>
        <w:t>/</w:t>
      </w:r>
      <w:r w:rsidR="001A3C8D">
        <w:rPr>
          <w:rtl/>
        </w:rPr>
        <w:t>82</w:t>
      </w:r>
      <w:r w:rsidR="00ED3E80">
        <w:rPr>
          <w:rtl/>
        </w:rPr>
        <w:t>/</w:t>
      </w:r>
      <w:r w:rsidR="001A3C8D">
        <w:rPr>
          <w:rtl/>
        </w:rPr>
        <w:t>9</w:t>
      </w:r>
      <w:r w:rsidR="00ED3E80">
        <w:rPr>
          <w:rtl/>
        </w:rPr>
        <w:t>،ج:</w:t>
      </w:r>
      <w:r w:rsidR="001A3C8D">
        <w:rPr>
          <w:rtl/>
        </w:rPr>
        <w:t>1</w:t>
      </w:r>
      <w:r w:rsidR="00ED3E80">
        <w:rPr>
          <w:rtl/>
        </w:rPr>
        <w:t>6</w:t>
      </w:r>
      <w:r w:rsidR="001A3C8D">
        <w:rPr>
          <w:rtl/>
        </w:rPr>
        <w:t>3</w:t>
      </w:r>
      <w:r w:rsidR="00ED3E80">
        <w:rPr>
          <w:rtl/>
        </w:rPr>
        <w:t>/</w:t>
      </w:r>
      <w:r w:rsidR="001A3C8D">
        <w:rPr>
          <w:rtl/>
        </w:rPr>
        <w:t>39</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7</w:t>
      </w:r>
      <w:r w:rsidR="00ED3E80">
        <w:rPr>
          <w:rtl/>
        </w:rPr>
        <w:t>4</w:t>
      </w:r>
      <w:r w:rsidR="001A3C8D">
        <w:rPr>
          <w:rtl/>
        </w:rPr>
        <w:t>8</w:t>
      </w:r>
      <w:r w:rsidR="00ED3E80">
        <w:rPr>
          <w:rtl/>
        </w:rPr>
        <w:t>/</w:t>
      </w:r>
      <w:r w:rsidR="001A3C8D">
        <w:rPr>
          <w:rtl/>
        </w:rPr>
        <w:t>11</w:t>
      </w:r>
      <w:r w:rsidR="00ED3E80">
        <w:rPr>
          <w:rtl/>
        </w:rPr>
        <w:t>4/</w:t>
      </w:r>
      <w:r w:rsidR="001A3C8D">
        <w:rPr>
          <w:rtl/>
        </w:rPr>
        <w:t>1</w:t>
      </w:r>
      <w:r w:rsidR="00ED3E80">
        <w:rPr>
          <w:rtl/>
        </w:rPr>
        <w:t>4،ج:</w:t>
      </w:r>
      <w:r w:rsidR="001A3C8D">
        <w:rPr>
          <w:rtl/>
        </w:rPr>
        <w:t>71</w:t>
      </w:r>
      <w:r w:rsidR="00ED3E80">
        <w:rPr>
          <w:rtl/>
        </w:rPr>
        <w:t>/65</w:t>
      </w:r>
    </w:p>
    <w:p w:rsidR="005A2728" w:rsidRDefault="005A2728" w:rsidP="0027669E">
      <w:pPr>
        <w:pStyle w:val="libNormal"/>
        <w:rPr>
          <w:rtl/>
        </w:rPr>
      </w:pPr>
      <w:r>
        <w:rPr>
          <w:rtl/>
        </w:rPr>
        <w:br w:type="page"/>
      </w:r>
    </w:p>
    <w:p w:rsidR="00ED3E80" w:rsidRDefault="00ED3E80" w:rsidP="0088212F">
      <w:pPr>
        <w:pStyle w:val="libNormal"/>
      </w:pPr>
      <w:r w:rsidRPr="00F60F93">
        <w:rPr>
          <w:rStyle w:val="libBold1Char"/>
          <w:rFonts w:hint="eastAsia"/>
          <w:rtl/>
        </w:rPr>
        <w:lastRenderedPageBreak/>
        <w:t>الکاف</w:t>
      </w:r>
      <w:r w:rsidRPr="00F60F93">
        <w:rPr>
          <w:rStyle w:val="libBold1Char"/>
          <w:rFonts w:hint="cs"/>
          <w:rtl/>
        </w:rPr>
        <w:t>ی</w:t>
      </w:r>
      <w:r>
        <w:rPr>
          <w:rtl/>
        </w:rPr>
        <w:t xml:space="preserve">:عن الصادق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مَنْ عٰادَ فَ</w:t>
      </w:r>
      <w:r w:rsidRPr="00F71F29">
        <w:rPr>
          <w:rStyle w:val="libAieChar"/>
          <w:rFonts w:hint="cs"/>
          <w:rtl/>
        </w:rPr>
        <w:t>یَ</w:t>
      </w:r>
      <w:r w:rsidRPr="00F71F29">
        <w:rPr>
          <w:rStyle w:val="libAieChar"/>
          <w:rFonts w:hint="eastAsia"/>
          <w:rtl/>
        </w:rPr>
        <w:t>نْتَقِمُ</w:t>
      </w:r>
      <w:r w:rsidRPr="00F71F29">
        <w:rPr>
          <w:rStyle w:val="libAieChar"/>
          <w:rtl/>
        </w:rPr>
        <w:t xml:space="preserve"> اللّٰهُ مِنْهُ</w:t>
      </w:r>
      <w:r w:rsidR="00F71F29" w:rsidRPr="00F71F29">
        <w:rPr>
          <w:rStyle w:val="libAlaemChar"/>
          <w:rtl/>
        </w:rPr>
        <w:t>)</w:t>
      </w:r>
      <w:r>
        <w:rPr>
          <w:rtl/>
        </w:rPr>
        <w:t xml:space="preserve"> </w:t>
      </w:r>
      <w:r w:rsidRPr="00604B91">
        <w:rPr>
          <w:rStyle w:val="libFootnotenumChar"/>
          <w:rtl/>
        </w:rPr>
        <w:t>(1)</w:t>
      </w:r>
      <w:r w:rsidR="009947FF">
        <w:rPr>
          <w:rtl/>
        </w:rPr>
        <w:t>.</w:t>
      </w:r>
      <w:r w:rsidR="009947FF">
        <w:rPr>
          <w:rFonts w:hint="cs"/>
          <w:rtl/>
        </w:rPr>
        <w:t xml:space="preserve">قال: انّ رجلاً انطلق و هو محرم فأخذ ثعلباً فجعل يقرّب النار الى وجهه، و جعل الثعلب يصيح يحدث من أسته،و جعل اصحابه ينهونه عمّا يصنع، ثمّ الرسله بعد ذلك، فبينما الرجل نائم اذ </w:t>
      </w:r>
      <w:r w:rsidR="0088212F">
        <w:rPr>
          <w:rFonts w:hint="cs"/>
          <w:rtl/>
        </w:rPr>
        <w:t xml:space="preserve">جاءته حيّة فدخلت في فيه فلم تدعه حتّى جعل يحدث كما أحدث الثعلب ثمّ خلّت عنه </w:t>
      </w:r>
      <w:r w:rsidR="0088212F" w:rsidRPr="0088212F">
        <w:rPr>
          <w:rStyle w:val="libFootnotenumChar"/>
          <w:rFonts w:hint="cs"/>
          <w:rtl/>
        </w:rPr>
        <w:t>(2)</w:t>
      </w:r>
      <w:r w:rsidR="0088212F">
        <w:rPr>
          <w:rFonts w:hint="cs"/>
          <w:rtl/>
        </w:rPr>
        <w:t>.</w:t>
      </w:r>
      <w:r w:rsidR="0088212F">
        <w:rPr>
          <w:rFonts w:hint="eastAsia"/>
          <w:rtl/>
        </w:rPr>
        <w:t xml:space="preserve"> </w:t>
      </w:r>
      <w:r>
        <w:rPr>
          <w:rFonts w:hint="eastAsia"/>
          <w:rtl/>
        </w:rPr>
        <w:t>طرح</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عراقا عند ثعلب ل</w:t>
      </w:r>
      <w:r>
        <w:rPr>
          <w:rFonts w:hint="cs"/>
          <w:rtl/>
        </w:rPr>
        <w:t>ی</w:t>
      </w:r>
      <w:r>
        <w:rPr>
          <w:rFonts w:hint="eastAsia"/>
          <w:rtl/>
        </w:rPr>
        <w:t>أکله</w:t>
      </w:r>
      <w:r>
        <w:rPr>
          <w:rtl/>
        </w:rPr>
        <w:t xml:space="preserve"> ف</w:t>
      </w:r>
      <w:r>
        <w:rPr>
          <w:rFonts w:hint="cs"/>
          <w:rtl/>
        </w:rPr>
        <w:t>ی</w:t>
      </w:r>
      <w:r>
        <w:rPr>
          <w:rtl/>
        </w:rPr>
        <w:t xml:space="preserve"> طر</w:t>
      </w:r>
      <w:r>
        <w:rPr>
          <w:rFonts w:hint="cs"/>
          <w:rtl/>
        </w:rPr>
        <w:t>ی</w:t>
      </w:r>
      <w:r>
        <w:rPr>
          <w:rFonts w:hint="eastAsia"/>
          <w:rtl/>
        </w:rPr>
        <w:t>ق</w:t>
      </w:r>
      <w:r>
        <w:rPr>
          <w:rtl/>
        </w:rPr>
        <w:t xml:space="preserve"> مکّه . </w:t>
      </w:r>
    </w:p>
    <w:p w:rsidR="00ED3E80" w:rsidRDefault="00ED3E80" w:rsidP="001145AF">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ق</w:t>
      </w:r>
      <w:r>
        <w:rPr>
          <w:rFonts w:hint="cs"/>
          <w:rtl/>
        </w:rPr>
        <w:t>ی</w:t>
      </w:r>
      <w:r>
        <w:rPr>
          <w:rFonts w:hint="eastAsia"/>
          <w:rtl/>
        </w:rPr>
        <w:t>ل</w:t>
      </w:r>
      <w:r>
        <w:rPr>
          <w:rtl/>
        </w:rPr>
        <w:t xml:space="preserve"> للثعلب:ما لک تعدو أکثر من الکلب؟فقال:أعدو لنفس</w:t>
      </w:r>
      <w:r>
        <w:rPr>
          <w:rFonts w:hint="cs"/>
          <w:rtl/>
        </w:rPr>
        <w:t>ی</w:t>
      </w:r>
      <w:r>
        <w:rPr>
          <w:rtl/>
        </w:rPr>
        <w:t xml:space="preserve"> و الکلب </w:t>
      </w:r>
      <w:r>
        <w:rPr>
          <w:rFonts w:hint="cs"/>
          <w:rtl/>
        </w:rPr>
        <w:t>ی</w:t>
      </w:r>
      <w:r>
        <w:rPr>
          <w:rFonts w:hint="eastAsia"/>
          <w:rtl/>
        </w:rPr>
        <w:t>عدو</w:t>
      </w:r>
      <w:r>
        <w:rPr>
          <w:rtl/>
        </w:rPr>
        <w:t xml:space="preserve"> لغ</w:t>
      </w:r>
      <w:r>
        <w:rPr>
          <w:rFonts w:hint="cs"/>
          <w:rtl/>
        </w:rPr>
        <w:t>ی</w:t>
      </w:r>
      <w:r>
        <w:rPr>
          <w:rFonts w:hint="eastAsia"/>
          <w:rtl/>
        </w:rPr>
        <w:t>ره</w:t>
      </w:r>
      <w:r>
        <w:rPr>
          <w:rtl/>
        </w:rPr>
        <w:t xml:space="preserve"> </w:t>
      </w:r>
      <w:r w:rsidRPr="00604B91">
        <w:rPr>
          <w:rStyle w:val="libFootnotenumChar"/>
          <w:rtl/>
        </w:rPr>
        <w:t>(</w:t>
      </w:r>
      <w:r w:rsidR="001145AF">
        <w:rPr>
          <w:rStyle w:val="libFootnotenumChar"/>
          <w:rFonts w:hint="cs"/>
          <w:rtl/>
        </w:rPr>
        <w:t>3</w:t>
      </w:r>
      <w:r w:rsidRPr="00604B91">
        <w:rPr>
          <w:rStyle w:val="libFootnotenumChar"/>
          <w:rtl/>
        </w:rPr>
        <w:t>)</w:t>
      </w:r>
      <w:r>
        <w:rPr>
          <w:rtl/>
        </w:rPr>
        <w:t xml:space="preserve">. </w:t>
      </w:r>
      <w:r w:rsidR="0088212F">
        <w:rPr>
          <w:rFonts w:hint="cs"/>
          <w:rtl/>
        </w:rPr>
        <w:t xml:space="preserve">و قال:الذئب يطلب أولاد الثعلب،فاذا ولد، وضع أوراق العنصل </w:t>
      </w:r>
      <w:r w:rsidR="0088212F" w:rsidRPr="0088212F">
        <w:rPr>
          <w:rStyle w:val="libFootnotenumChar"/>
          <w:rFonts w:hint="cs"/>
          <w:rtl/>
        </w:rPr>
        <w:t>(4)</w:t>
      </w:r>
      <w:r w:rsidR="0088212F">
        <w:rPr>
          <w:rFonts w:hint="cs"/>
          <w:rtl/>
        </w:rPr>
        <w:t xml:space="preserve"> على باب و جاره ليهرب الذئب منها </w:t>
      </w:r>
      <w:r w:rsidR="0088212F" w:rsidRPr="0088212F">
        <w:rPr>
          <w:rStyle w:val="libFootnotenumChar"/>
          <w:rFonts w:hint="cs"/>
          <w:rtl/>
        </w:rPr>
        <w:t>(5)</w:t>
      </w:r>
      <w:r w:rsidR="0088212F">
        <w:rPr>
          <w:rFonts w:hint="cs"/>
          <w:rtl/>
        </w:rPr>
        <w:t>.</w:t>
      </w:r>
    </w:p>
    <w:p w:rsidR="00ED3E80" w:rsidRDefault="00ED3E80" w:rsidP="00ED3E80">
      <w:pPr>
        <w:pStyle w:val="libNormal"/>
      </w:pPr>
      <w:r>
        <w:rPr>
          <w:rFonts w:hint="eastAsia"/>
          <w:rtl/>
        </w:rPr>
        <w:t>و</w:t>
      </w:r>
      <w:r>
        <w:rPr>
          <w:rtl/>
        </w:rPr>
        <w:t xml:space="preserve"> عن الشعب</w:t>
      </w:r>
      <w:r>
        <w:rPr>
          <w:rFonts w:hint="cs"/>
          <w:rtl/>
        </w:rPr>
        <w:t>ی</w:t>
      </w:r>
      <w:r>
        <w:rPr>
          <w:rtl/>
        </w:rPr>
        <w:t xml:space="preserve"> انّه قال:مرض الأسد فعاده جم</w:t>
      </w:r>
      <w:r>
        <w:rPr>
          <w:rFonts w:hint="cs"/>
          <w:rtl/>
        </w:rPr>
        <w:t>ی</w:t>
      </w:r>
      <w:r>
        <w:rPr>
          <w:rFonts w:hint="eastAsia"/>
          <w:rtl/>
        </w:rPr>
        <w:t>ع</w:t>
      </w:r>
      <w:r>
        <w:rPr>
          <w:rtl/>
        </w:rPr>
        <w:t xml:space="preserve"> السباع ما خلا الثعلب،فنمّ عل</w:t>
      </w:r>
      <w:r>
        <w:rPr>
          <w:rFonts w:hint="cs"/>
          <w:rtl/>
        </w:rPr>
        <w:t>ی</w:t>
      </w:r>
      <w:r>
        <w:rPr>
          <w:rFonts w:hint="eastAsia"/>
          <w:rtl/>
        </w:rPr>
        <w:t>ه</w:t>
      </w:r>
      <w:r>
        <w:rPr>
          <w:rtl/>
        </w:rPr>
        <w:t xml:space="preserve"> الذئب فقال الأسد:إذا حضر فأعلمن</w:t>
      </w:r>
      <w:r>
        <w:rPr>
          <w:rFonts w:hint="cs"/>
          <w:rtl/>
        </w:rPr>
        <w:t>ی</w:t>
      </w:r>
      <w:r>
        <w:rPr>
          <w:rFonts w:hint="eastAsia"/>
          <w:rtl/>
        </w:rPr>
        <w:t>،فلما</w:t>
      </w:r>
      <w:r>
        <w:rPr>
          <w:rtl/>
        </w:rPr>
        <w:t xml:space="preserve"> حضر أعلمه فعاتبه ف</w:t>
      </w:r>
      <w:r>
        <w:rPr>
          <w:rFonts w:hint="cs"/>
          <w:rtl/>
        </w:rPr>
        <w:t>ی</w:t>
      </w:r>
      <w:r>
        <w:rPr>
          <w:rtl/>
        </w:rPr>
        <w:t xml:space="preserve"> ذلک فقال: </w:t>
      </w:r>
    </w:p>
    <w:p w:rsidR="00ED3E80" w:rsidRDefault="00ED3E80" w:rsidP="00ED3E80">
      <w:pPr>
        <w:pStyle w:val="libNormal"/>
      </w:pPr>
      <w:r>
        <w:rPr>
          <w:rFonts w:hint="eastAsia"/>
          <w:rtl/>
        </w:rPr>
        <w:t>کنت</w:t>
      </w:r>
      <w:r>
        <w:rPr>
          <w:rtl/>
        </w:rPr>
        <w:t xml:space="preserve"> ف</w:t>
      </w:r>
      <w:r>
        <w:rPr>
          <w:rFonts w:hint="cs"/>
          <w:rtl/>
        </w:rPr>
        <w:t>ی</w:t>
      </w:r>
      <w:r>
        <w:rPr>
          <w:rtl/>
        </w:rPr>
        <w:t xml:space="preserve"> طلب الدواء لک.قال:فأ</w:t>
      </w:r>
      <w:r>
        <w:rPr>
          <w:rFonts w:hint="cs"/>
          <w:rtl/>
        </w:rPr>
        <w:t>یّ</w:t>
      </w:r>
      <w:r>
        <w:rPr>
          <w:rtl/>
        </w:rPr>
        <w:t xml:space="preserve"> ش</w:t>
      </w:r>
      <w:r>
        <w:rPr>
          <w:rFonts w:hint="cs"/>
          <w:rtl/>
        </w:rPr>
        <w:t>ی</w:t>
      </w:r>
      <w:r>
        <w:rPr>
          <w:rFonts w:hint="eastAsia"/>
          <w:rtl/>
        </w:rPr>
        <w:t>ء</w:t>
      </w:r>
      <w:r>
        <w:rPr>
          <w:rtl/>
        </w:rPr>
        <w:t xml:space="preserve"> أصبت؟قال:خرزه ف</w:t>
      </w:r>
      <w:r>
        <w:rPr>
          <w:rFonts w:hint="cs"/>
          <w:rtl/>
        </w:rPr>
        <w:t>ی</w:t>
      </w:r>
      <w:r>
        <w:rPr>
          <w:rtl/>
        </w:rPr>
        <w:t xml:space="preserve"> ساق الذئب </w:t>
      </w:r>
      <w:r>
        <w:rPr>
          <w:rFonts w:hint="cs"/>
          <w:rtl/>
        </w:rPr>
        <w:t>ی</w:t>
      </w:r>
      <w:r>
        <w:rPr>
          <w:rFonts w:hint="eastAsia"/>
          <w:rtl/>
        </w:rPr>
        <w:t>نبغ</w:t>
      </w:r>
      <w:r>
        <w:rPr>
          <w:rFonts w:hint="cs"/>
          <w:rtl/>
        </w:rPr>
        <w:t>ی</w:t>
      </w:r>
      <w:r>
        <w:rPr>
          <w:rtl/>
        </w:rPr>
        <w:t xml:space="preserve"> أن تخرج.فضرب الأسد بمخالبه ف</w:t>
      </w:r>
      <w:r>
        <w:rPr>
          <w:rFonts w:hint="cs"/>
          <w:rtl/>
        </w:rPr>
        <w:t>ی</w:t>
      </w:r>
      <w:r>
        <w:rPr>
          <w:rtl/>
        </w:rPr>
        <w:t xml:space="preserve"> ساق الذئب و انسلّ الثعلب،فمرّ به الذئب بعد ذلک و دمه </w:t>
      </w:r>
      <w:r>
        <w:rPr>
          <w:rFonts w:hint="cs"/>
          <w:rtl/>
        </w:rPr>
        <w:t>ی</w:t>
      </w:r>
      <w:r>
        <w:rPr>
          <w:rFonts w:hint="eastAsia"/>
          <w:rtl/>
        </w:rPr>
        <w:t>س</w:t>
      </w:r>
      <w:r>
        <w:rPr>
          <w:rFonts w:hint="cs"/>
          <w:rtl/>
        </w:rPr>
        <w:t>ی</w:t>
      </w:r>
      <w:r>
        <w:rPr>
          <w:rFonts w:hint="eastAsia"/>
          <w:rtl/>
        </w:rPr>
        <w:t>ل،فقال</w:t>
      </w:r>
      <w:r>
        <w:rPr>
          <w:rtl/>
        </w:rPr>
        <w:t xml:space="preserve"> له الثعلب:</w:t>
      </w:r>
      <w:r>
        <w:rPr>
          <w:rFonts w:hint="cs"/>
          <w:rtl/>
        </w:rPr>
        <w:t>ی</w:t>
      </w:r>
      <w:r>
        <w:rPr>
          <w:rFonts w:hint="eastAsia"/>
          <w:rtl/>
        </w:rPr>
        <w:t>ا</w:t>
      </w:r>
      <w:r>
        <w:rPr>
          <w:rtl/>
        </w:rPr>
        <w:t xml:space="preserve"> صاحب الخفّ الأحمر إذا قعدت عند الملوک فانظر ما ذا </w:t>
      </w:r>
      <w:r>
        <w:rPr>
          <w:rFonts w:hint="cs"/>
          <w:rtl/>
        </w:rPr>
        <w:t>ی</w:t>
      </w:r>
      <w:r>
        <w:rPr>
          <w:rFonts w:hint="eastAsia"/>
          <w:rtl/>
        </w:rPr>
        <w:t>خرج</w:t>
      </w:r>
      <w:r>
        <w:rPr>
          <w:rtl/>
        </w:rPr>
        <w:t xml:space="preserve"> من رأسک.و </w:t>
      </w:r>
      <w:r>
        <w:rPr>
          <w:rFonts w:hint="cs"/>
          <w:rtl/>
        </w:rPr>
        <w:t>ی</w:t>
      </w:r>
      <w:r>
        <w:rPr>
          <w:rFonts w:hint="eastAsia"/>
          <w:rtl/>
        </w:rPr>
        <w:t>أت</w:t>
      </w:r>
      <w:r>
        <w:rPr>
          <w:rFonts w:hint="cs"/>
          <w:rtl/>
        </w:rPr>
        <w:t>ی</w:t>
      </w:r>
      <w:r>
        <w:rPr>
          <w:rtl/>
        </w:rPr>
        <w:t xml:space="preserve"> </w:t>
      </w:r>
      <w:r w:rsidRPr="00F60F93">
        <w:rPr>
          <w:rtl/>
        </w:rPr>
        <w:t>ف</w:t>
      </w:r>
      <w:r w:rsidRPr="00F60F93">
        <w:rPr>
          <w:rFonts w:hint="cs"/>
          <w:rtl/>
        </w:rPr>
        <w:t>ی</w:t>
      </w:r>
      <w:r w:rsidRPr="00F60F93">
        <w:rPr>
          <w:rtl/>
        </w:rPr>
        <w:t xml:space="preserve"> </w:t>
      </w:r>
      <w:r w:rsidR="00F71F29" w:rsidRPr="00F60F93">
        <w:rPr>
          <w:rtl/>
        </w:rPr>
        <w:t>(</w:t>
      </w:r>
      <w:r w:rsidRPr="00F60F93">
        <w:rPr>
          <w:rtl/>
        </w:rPr>
        <w:t>مثل</w:t>
      </w:r>
      <w:r w:rsidR="00F71F29" w:rsidRPr="00F60F93">
        <w:rPr>
          <w:rtl/>
        </w:rPr>
        <w:t>)</w:t>
      </w:r>
      <w:r>
        <w:rPr>
          <w:rtl/>
        </w:rPr>
        <w:t xml:space="preserve">ما </w:t>
      </w:r>
      <w:r>
        <w:rPr>
          <w:rFonts w:hint="cs"/>
          <w:rtl/>
        </w:rPr>
        <w:t>ی</w:t>
      </w:r>
      <w:r>
        <w:rPr>
          <w:rFonts w:hint="eastAsia"/>
          <w:rtl/>
        </w:rPr>
        <w:t>ناسب</w:t>
      </w:r>
      <w:r>
        <w:rPr>
          <w:rtl/>
        </w:rPr>
        <w:t xml:space="preserve"> ذلک. </w:t>
      </w:r>
    </w:p>
    <w:p w:rsidR="00B431B0" w:rsidRDefault="00ED3E80" w:rsidP="00ED3E80">
      <w:pPr>
        <w:pStyle w:val="libNormal"/>
      </w:pPr>
      <w:r w:rsidRPr="00F60F93">
        <w:rPr>
          <w:rStyle w:val="libBold1Char"/>
          <w:rFonts w:hint="eastAsia"/>
          <w:rtl/>
        </w:rPr>
        <w:t>توح</w:t>
      </w:r>
      <w:r w:rsidRPr="00F60F93">
        <w:rPr>
          <w:rStyle w:val="libBold1Char"/>
          <w:rFonts w:hint="cs"/>
          <w:rtl/>
        </w:rPr>
        <w:t>ی</w:t>
      </w:r>
      <w:r w:rsidRPr="00F60F93">
        <w:rPr>
          <w:rStyle w:val="libBold1Char"/>
          <w:rFonts w:hint="eastAsia"/>
          <w:rtl/>
        </w:rPr>
        <w:t>د</w:t>
      </w:r>
      <w:r w:rsidRPr="00F60F93">
        <w:rPr>
          <w:rStyle w:val="libBold1Char"/>
          <w:rtl/>
        </w:rPr>
        <w:t xml:space="preserve"> المفضّل</w:t>
      </w:r>
      <w:r>
        <w:rPr>
          <w:rtl/>
        </w:rPr>
        <w:t>: و الثعلب إذا أعوزه الطعم تماوت و نفخ بطنه حتّ</w:t>
      </w:r>
      <w:r>
        <w:rPr>
          <w:rFonts w:hint="cs"/>
          <w:rtl/>
        </w:rPr>
        <w:t>ی</w:t>
      </w:r>
      <w:r>
        <w:rPr>
          <w:rtl/>
        </w:rPr>
        <w:t xml:space="preserve"> </w:t>
      </w:r>
      <w:r>
        <w:rPr>
          <w:rFonts w:hint="cs"/>
          <w:rtl/>
        </w:rPr>
        <w:t>ی</w:t>
      </w:r>
      <w:r>
        <w:rPr>
          <w:rFonts w:hint="eastAsia"/>
          <w:rtl/>
        </w:rPr>
        <w:t>حسبه</w:t>
      </w:r>
      <w:r>
        <w:rPr>
          <w:rtl/>
        </w:rPr>
        <w:t xml:space="preserve"> الط</w:t>
      </w:r>
      <w:r>
        <w:rPr>
          <w:rFonts w:hint="cs"/>
          <w:rtl/>
        </w:rPr>
        <w:t>ی</w:t>
      </w:r>
      <w:r>
        <w:rPr>
          <w:rFonts w:hint="eastAsia"/>
          <w:rtl/>
        </w:rPr>
        <w:t>ر</w:t>
      </w:r>
      <w:r>
        <w:rPr>
          <w:rtl/>
        </w:rPr>
        <w:t xml:space="preserve"> م</w:t>
      </w:r>
      <w:r>
        <w:rPr>
          <w:rFonts w:hint="cs"/>
          <w:rtl/>
        </w:rPr>
        <w:t>یّ</w:t>
      </w:r>
      <w:r>
        <w:rPr>
          <w:rFonts w:hint="eastAsia"/>
          <w:rtl/>
        </w:rPr>
        <w:t>تا،فإذا</w:t>
      </w:r>
      <w:r>
        <w:rPr>
          <w:rtl/>
        </w:rPr>
        <w:t xml:space="preserve"> وقعت عل</w:t>
      </w:r>
      <w:r>
        <w:rPr>
          <w:rFonts w:hint="cs"/>
          <w:rtl/>
        </w:rPr>
        <w:t>ی</w:t>
      </w:r>
      <w:r>
        <w:rPr>
          <w:rFonts w:hint="eastAsia"/>
          <w:rtl/>
        </w:rPr>
        <w:t>ه</w:t>
      </w:r>
      <w:r>
        <w:rPr>
          <w:rtl/>
        </w:rPr>
        <w:t xml:space="preserve"> لتنهشه وثب عل</w:t>
      </w:r>
      <w:r>
        <w:rPr>
          <w:rFonts w:hint="cs"/>
          <w:rtl/>
        </w:rPr>
        <w:t>ی</w:t>
      </w:r>
      <w:r>
        <w:rPr>
          <w:rFonts w:hint="eastAsia"/>
          <w:rtl/>
        </w:rPr>
        <w:t>ها</w:t>
      </w:r>
      <w:r>
        <w:rPr>
          <w:rtl/>
        </w:rPr>
        <w:t xml:space="preserve"> فأخذها،فمن أعان الثعلب العد</w:t>
      </w:r>
      <w:r>
        <w:rPr>
          <w:rFonts w:hint="cs"/>
          <w:rtl/>
        </w:rPr>
        <w:t>ی</w:t>
      </w:r>
      <w:r>
        <w:rPr>
          <w:rFonts w:hint="eastAsia"/>
          <w:rtl/>
        </w:rPr>
        <w:t>م</w:t>
      </w:r>
      <w:r>
        <w:rPr>
          <w:rtl/>
        </w:rPr>
        <w:t xml:space="preserve"> النطق و الرؤ</w:t>
      </w:r>
      <w:r>
        <w:rPr>
          <w:rFonts w:hint="cs"/>
          <w:rtl/>
        </w:rPr>
        <w:t>ی</w:t>
      </w:r>
      <w:r>
        <w:rPr>
          <w:rFonts w:hint="eastAsia"/>
          <w:rtl/>
        </w:rPr>
        <w:t>ه</w:t>
      </w:r>
      <w:r>
        <w:rPr>
          <w:rtl/>
        </w:rPr>
        <w:t xml:space="preserve"> بهذه الح</w:t>
      </w:r>
      <w:r>
        <w:rPr>
          <w:rFonts w:hint="cs"/>
          <w:rtl/>
        </w:rPr>
        <w:t>ی</w:t>
      </w:r>
      <w:r>
        <w:rPr>
          <w:rFonts w:hint="eastAsia"/>
          <w:rtl/>
        </w:rPr>
        <w:t>له</w:t>
      </w:r>
      <w:r>
        <w:rPr>
          <w:rtl/>
        </w:rPr>
        <w:t xml:space="preserve"> الاّ من توکّل بتوج</w:t>
      </w:r>
      <w:r>
        <w:rPr>
          <w:rFonts w:hint="cs"/>
          <w:rtl/>
        </w:rPr>
        <w:t>ی</w:t>
      </w:r>
      <w:r>
        <w:rPr>
          <w:rFonts w:hint="eastAsia"/>
          <w:rtl/>
        </w:rPr>
        <w:t>ه</w:t>
      </w:r>
      <w:r>
        <w:rPr>
          <w:rtl/>
        </w:rPr>
        <w:t xml:space="preserve"> الرزق له من هذا و شبهه،فانّه لمّا کان الثعلب </w:t>
      </w:r>
      <w:r>
        <w:rPr>
          <w:rFonts w:hint="cs"/>
          <w:rtl/>
        </w:rPr>
        <w:t>ی</w:t>
      </w:r>
      <w:r>
        <w:rPr>
          <w:rFonts w:hint="eastAsia"/>
          <w:rtl/>
        </w:rPr>
        <w:t>ضعف</w:t>
      </w:r>
      <w:r>
        <w:rPr>
          <w:rtl/>
        </w:rPr>
        <w:t xml:space="preserve"> عن کث</w:t>
      </w:r>
      <w:r>
        <w:rPr>
          <w:rFonts w:hint="cs"/>
          <w:rtl/>
        </w:rPr>
        <w:t>ی</w:t>
      </w:r>
      <w:r>
        <w:rPr>
          <w:rFonts w:hint="eastAsia"/>
          <w:rtl/>
        </w:rPr>
        <w:t>ر</w:t>
      </w:r>
      <w:r>
        <w:rPr>
          <w:rtl/>
        </w:rPr>
        <w:t xml:space="preserve"> ممّا </w:t>
      </w:r>
      <w:r>
        <w:rPr>
          <w:rFonts w:hint="cs"/>
          <w:rtl/>
        </w:rPr>
        <w:t>ی</w:t>
      </w:r>
      <w:r>
        <w:rPr>
          <w:rFonts w:hint="eastAsia"/>
          <w:rtl/>
        </w:rPr>
        <w:t>قو</w:t>
      </w:r>
      <w:r>
        <w:rPr>
          <w:rFonts w:hint="cs"/>
          <w:rtl/>
        </w:rPr>
        <w:t>ی</w:t>
      </w:r>
      <w:r>
        <w:rPr>
          <w:rtl/>
        </w:rPr>
        <w:t xml:space="preserve"> عل</w:t>
      </w:r>
      <w:r>
        <w:rPr>
          <w:rFonts w:hint="cs"/>
          <w:rtl/>
        </w:rPr>
        <w:t>ی</w:t>
      </w:r>
      <w:r>
        <w:rPr>
          <w:rFonts w:hint="eastAsia"/>
          <w:rtl/>
        </w:rPr>
        <w:t>ه</w:t>
      </w:r>
      <w:r>
        <w:rPr>
          <w:rtl/>
        </w:rPr>
        <w:t xml:space="preserve"> السباع من مساوره الص</w:t>
      </w:r>
      <w:r>
        <w:rPr>
          <w:rFonts w:hint="cs"/>
          <w:rtl/>
        </w:rPr>
        <w:t>ی</w:t>
      </w:r>
      <w:r>
        <w:rPr>
          <w:rFonts w:hint="eastAsia"/>
          <w:rtl/>
        </w:rPr>
        <w:t>د،أع</w:t>
      </w:r>
      <w:r>
        <w:rPr>
          <w:rFonts w:hint="cs"/>
          <w:rtl/>
        </w:rPr>
        <w:t>ی</w:t>
      </w:r>
      <w:r>
        <w:rPr>
          <w:rFonts w:hint="eastAsia"/>
          <w:rtl/>
        </w:rPr>
        <w:t>ن</w:t>
      </w:r>
      <w:r>
        <w:rPr>
          <w:rtl/>
        </w:rPr>
        <w:t xml:space="preserve"> بالدهاء </w:t>
      </w:r>
    </w:p>
    <w:p w:rsidR="009947FF" w:rsidRDefault="009947FF" w:rsidP="009947FF">
      <w:pPr>
        <w:pStyle w:val="libLine"/>
        <w:rPr>
          <w:rtl/>
        </w:rPr>
      </w:pPr>
      <w:r>
        <w:rPr>
          <w:rtl/>
        </w:rPr>
        <w:t>____________________</w:t>
      </w:r>
    </w:p>
    <w:p w:rsidR="00ED3E80" w:rsidRDefault="00365129" w:rsidP="001145AF">
      <w:pPr>
        <w:pStyle w:val="libFootnote0"/>
      </w:pPr>
      <w:r w:rsidRPr="001145AF">
        <w:rPr>
          <w:rtl/>
        </w:rPr>
        <w:t>(1)</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9</w:t>
      </w:r>
      <w:r w:rsidR="00ED3E80">
        <w:rPr>
          <w:rtl/>
        </w:rPr>
        <w:t xml:space="preserve">5. </w:t>
      </w:r>
    </w:p>
    <w:p w:rsidR="00B431B0" w:rsidRDefault="00365129" w:rsidP="001145AF">
      <w:pPr>
        <w:pStyle w:val="libFootnote0"/>
        <w:rPr>
          <w:rtl/>
        </w:rPr>
      </w:pPr>
      <w:r w:rsidRPr="001145AF">
        <w:rPr>
          <w:rtl/>
        </w:rPr>
        <w:t>(2)</w:t>
      </w:r>
      <w:r w:rsidR="00ED3E80">
        <w:rPr>
          <w:rtl/>
        </w:rPr>
        <w:t xml:space="preserve"> ق:</w:t>
      </w:r>
      <w:r w:rsidR="001A3C8D">
        <w:rPr>
          <w:rtl/>
        </w:rPr>
        <w:t>7</w:t>
      </w:r>
      <w:r w:rsidR="00ED3E80">
        <w:rPr>
          <w:rtl/>
        </w:rPr>
        <w:t>4</w:t>
      </w:r>
      <w:r w:rsidR="001A3C8D">
        <w:rPr>
          <w:rtl/>
        </w:rPr>
        <w:t>9</w:t>
      </w:r>
      <w:r w:rsidR="00ED3E80">
        <w:rPr>
          <w:rtl/>
        </w:rPr>
        <w:t>/</w:t>
      </w:r>
      <w:r w:rsidR="001A3C8D">
        <w:rPr>
          <w:rtl/>
        </w:rPr>
        <w:t>11</w:t>
      </w:r>
      <w:r w:rsidR="00ED3E80">
        <w:rPr>
          <w:rtl/>
        </w:rPr>
        <w:t>4/</w:t>
      </w:r>
      <w:r w:rsidR="001A3C8D">
        <w:rPr>
          <w:rtl/>
        </w:rPr>
        <w:t>1</w:t>
      </w:r>
      <w:r w:rsidR="00ED3E80">
        <w:rPr>
          <w:rtl/>
        </w:rPr>
        <w:t>4،ج:</w:t>
      </w:r>
      <w:r w:rsidR="001A3C8D">
        <w:rPr>
          <w:rtl/>
        </w:rPr>
        <w:t>71</w:t>
      </w:r>
      <w:r w:rsidR="00ED3E80">
        <w:rPr>
          <w:rtl/>
        </w:rPr>
        <w:t>/65</w:t>
      </w:r>
    </w:p>
    <w:p w:rsidR="001145AF" w:rsidRDefault="001145AF" w:rsidP="001145AF">
      <w:pPr>
        <w:pStyle w:val="libFootnote0"/>
        <w:rPr>
          <w:rtl/>
        </w:rPr>
      </w:pPr>
      <w:r>
        <w:rPr>
          <w:rFonts w:hint="cs"/>
          <w:rtl/>
        </w:rPr>
        <w:t>(3) ق:750/114/14،ج:76/65.</w:t>
      </w:r>
    </w:p>
    <w:p w:rsidR="001145AF" w:rsidRDefault="001145AF" w:rsidP="001145AF">
      <w:pPr>
        <w:pStyle w:val="libFootnote0"/>
        <w:rPr>
          <w:rtl/>
        </w:rPr>
      </w:pPr>
      <w:r>
        <w:rPr>
          <w:rFonts w:hint="cs"/>
          <w:rtl/>
        </w:rPr>
        <w:t>(4) النعصل:نبات أوراقه تشبه الكراث و جذره كالبصل.</w:t>
      </w:r>
    </w:p>
    <w:p w:rsidR="001145AF" w:rsidRDefault="001145AF" w:rsidP="001145AF">
      <w:pPr>
        <w:pStyle w:val="libFootnote0"/>
        <w:rPr>
          <w:rtl/>
        </w:rPr>
      </w:pPr>
      <w:r>
        <w:rPr>
          <w:rFonts w:hint="cs"/>
          <w:rtl/>
        </w:rPr>
        <w:t>(5) ق:750/114/4،ج:76/65.</w:t>
      </w:r>
    </w:p>
    <w:p w:rsidR="005A2728" w:rsidRDefault="005A2728" w:rsidP="0027669E">
      <w:pPr>
        <w:pStyle w:val="libNormal"/>
        <w:rPr>
          <w:rtl/>
        </w:rPr>
      </w:pPr>
      <w:r>
        <w:rPr>
          <w:rtl/>
        </w:rPr>
        <w:br w:type="page"/>
      </w:r>
    </w:p>
    <w:p w:rsidR="00ED3E80" w:rsidRDefault="00ED3E80" w:rsidP="001145AF">
      <w:pPr>
        <w:pStyle w:val="libNormal0"/>
      </w:pPr>
      <w:r>
        <w:rPr>
          <w:rFonts w:hint="eastAsia"/>
          <w:rtl/>
        </w:rPr>
        <w:lastRenderedPageBreak/>
        <w:t>و</w:t>
      </w:r>
      <w:r>
        <w:rPr>
          <w:rtl/>
        </w:rPr>
        <w:t xml:space="preserve"> الفطنه و الاحت</w:t>
      </w:r>
      <w:r>
        <w:rPr>
          <w:rFonts w:hint="cs"/>
          <w:rtl/>
        </w:rPr>
        <w:t>ی</w:t>
      </w:r>
      <w:r>
        <w:rPr>
          <w:rFonts w:hint="eastAsia"/>
          <w:rtl/>
        </w:rPr>
        <w:t>ال</w:t>
      </w:r>
      <w:r>
        <w:rPr>
          <w:rtl/>
        </w:rPr>
        <w:t xml:space="preserve"> لمعاشه </w:t>
      </w:r>
      <w:r w:rsidRPr="00604B91">
        <w:rPr>
          <w:rStyle w:val="libFootnotenumChar"/>
          <w:rtl/>
        </w:rPr>
        <w:t>(1)</w:t>
      </w:r>
      <w:r>
        <w:rPr>
          <w:rtl/>
        </w:rPr>
        <w:t xml:space="preserve">. </w:t>
      </w:r>
    </w:p>
    <w:p w:rsidR="00ED3E80" w:rsidRDefault="00ED3E80" w:rsidP="00ED3E80">
      <w:pPr>
        <w:pStyle w:val="libNormal"/>
      </w:pPr>
      <w:r>
        <w:rPr>
          <w:rFonts w:hint="eastAsia"/>
          <w:rtl/>
        </w:rPr>
        <w:t>حک</w:t>
      </w:r>
      <w:r>
        <w:rPr>
          <w:rFonts w:hint="cs"/>
          <w:rtl/>
        </w:rPr>
        <w:t>ی</w:t>
      </w:r>
      <w:r>
        <w:rPr>
          <w:rtl/>
        </w:rPr>
        <w:t xml:space="preserve"> انّ الثعلب إذا اجتمع عل</w:t>
      </w:r>
      <w:r>
        <w:rPr>
          <w:rFonts w:hint="cs"/>
          <w:rtl/>
        </w:rPr>
        <w:t>ی</w:t>
      </w:r>
      <w:r>
        <w:rPr>
          <w:rFonts w:hint="eastAsia"/>
          <w:rtl/>
        </w:rPr>
        <w:t>ه</w:t>
      </w:r>
      <w:r>
        <w:rPr>
          <w:rtl/>
        </w:rPr>
        <w:t xml:space="preserve"> البقّ الکث</w:t>
      </w:r>
      <w:r>
        <w:rPr>
          <w:rFonts w:hint="cs"/>
          <w:rtl/>
        </w:rPr>
        <w:t>ی</w:t>
      </w:r>
      <w:r>
        <w:rPr>
          <w:rFonts w:hint="eastAsia"/>
          <w:rtl/>
        </w:rPr>
        <w:t>ر</w:t>
      </w:r>
      <w:r>
        <w:rPr>
          <w:rtl/>
        </w:rPr>
        <w:t xml:space="preserve"> و البعوض الکث</w:t>
      </w:r>
      <w:r>
        <w:rPr>
          <w:rFonts w:hint="cs"/>
          <w:rtl/>
        </w:rPr>
        <w:t>ی</w:t>
      </w:r>
      <w:r>
        <w:rPr>
          <w:rFonts w:hint="eastAsia"/>
          <w:rtl/>
        </w:rPr>
        <w:t>ر</w:t>
      </w:r>
      <w:r>
        <w:rPr>
          <w:rtl/>
        </w:rPr>
        <w:t xml:space="preserve"> أخذ بف</w:t>
      </w:r>
      <w:r>
        <w:rPr>
          <w:rFonts w:hint="cs"/>
          <w:rtl/>
        </w:rPr>
        <w:t>ی</w:t>
      </w:r>
      <w:r>
        <w:rPr>
          <w:rFonts w:hint="eastAsia"/>
          <w:rtl/>
        </w:rPr>
        <w:t>ه</w:t>
      </w:r>
      <w:r>
        <w:rPr>
          <w:rtl/>
        </w:rPr>
        <w:t xml:space="preserve"> قطعه من جلد ح</w:t>
      </w:r>
      <w:r>
        <w:rPr>
          <w:rFonts w:hint="cs"/>
          <w:rtl/>
        </w:rPr>
        <w:t>ی</w:t>
      </w:r>
      <w:r>
        <w:rPr>
          <w:rFonts w:hint="eastAsia"/>
          <w:rtl/>
        </w:rPr>
        <w:t>وان</w:t>
      </w:r>
      <w:r>
        <w:rPr>
          <w:rtl/>
        </w:rPr>
        <w:t xml:space="preserve"> م</w:t>
      </w:r>
      <w:r>
        <w:rPr>
          <w:rFonts w:hint="cs"/>
          <w:rtl/>
        </w:rPr>
        <w:t>یّ</w:t>
      </w:r>
      <w:r>
        <w:rPr>
          <w:rFonts w:hint="eastAsia"/>
          <w:rtl/>
        </w:rPr>
        <w:t>ت،ثمّ</w:t>
      </w:r>
      <w:r>
        <w:rPr>
          <w:rtl/>
        </w:rPr>
        <w:t xml:space="preserve"> انّه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و رجل</w:t>
      </w:r>
      <w:r>
        <w:rPr>
          <w:rFonts w:hint="cs"/>
          <w:rtl/>
        </w:rPr>
        <w:t>ی</w:t>
      </w:r>
      <w:r>
        <w:rPr>
          <w:rFonts w:hint="eastAsia"/>
          <w:rtl/>
        </w:rPr>
        <w:t>ه</w:t>
      </w:r>
      <w:r>
        <w:rPr>
          <w:rtl/>
        </w:rPr>
        <w:t xml:space="preserve"> ف</w:t>
      </w:r>
      <w:r>
        <w:rPr>
          <w:rFonts w:hint="cs"/>
          <w:rtl/>
        </w:rPr>
        <w:t>ی</w:t>
      </w:r>
      <w:r>
        <w:rPr>
          <w:rtl/>
        </w:rPr>
        <w:t xml:space="preserve"> الماء،و لا </w:t>
      </w:r>
      <w:r>
        <w:rPr>
          <w:rFonts w:hint="cs"/>
          <w:rtl/>
        </w:rPr>
        <w:t>ی</w:t>
      </w:r>
      <w:r>
        <w:rPr>
          <w:rFonts w:hint="eastAsia"/>
          <w:rtl/>
        </w:rPr>
        <w:t>زال</w:t>
      </w:r>
      <w:r>
        <w:rPr>
          <w:rtl/>
        </w:rPr>
        <w:t xml:space="preserve"> </w:t>
      </w:r>
      <w:r>
        <w:rPr>
          <w:rFonts w:hint="cs"/>
          <w:rtl/>
        </w:rPr>
        <w:t>ی</w:t>
      </w:r>
      <w:r>
        <w:rPr>
          <w:rFonts w:hint="eastAsia"/>
          <w:rtl/>
        </w:rPr>
        <w:t>غوص</w:t>
      </w:r>
      <w:r>
        <w:rPr>
          <w:rtl/>
        </w:rPr>
        <w:t xml:space="preserve"> ف</w:t>
      </w:r>
      <w:r>
        <w:rPr>
          <w:rFonts w:hint="cs"/>
          <w:rtl/>
        </w:rPr>
        <w:t>ی</w:t>
      </w:r>
      <w:r>
        <w:rPr>
          <w:rFonts w:hint="eastAsia"/>
          <w:rtl/>
        </w:rPr>
        <w:t>ه</w:t>
      </w:r>
      <w:r>
        <w:rPr>
          <w:rtl/>
        </w:rPr>
        <w:t xml:space="preserve"> قل</w:t>
      </w:r>
      <w:r>
        <w:rPr>
          <w:rFonts w:hint="cs"/>
          <w:rtl/>
        </w:rPr>
        <w:t>ی</w:t>
      </w:r>
      <w:r>
        <w:rPr>
          <w:rFonts w:hint="eastAsia"/>
          <w:rtl/>
        </w:rPr>
        <w:t>لا</w:t>
      </w:r>
      <w:r>
        <w:rPr>
          <w:rtl/>
        </w:rPr>
        <w:t xml:space="preserve"> قل</w:t>
      </w:r>
      <w:r>
        <w:rPr>
          <w:rFonts w:hint="cs"/>
          <w:rtl/>
        </w:rPr>
        <w:t>ی</w:t>
      </w:r>
      <w:r>
        <w:rPr>
          <w:rFonts w:hint="eastAsia"/>
          <w:rtl/>
        </w:rPr>
        <w:t>لا</w:t>
      </w:r>
      <w:r>
        <w:rPr>
          <w:rtl/>
        </w:rPr>
        <w:t xml:space="preserve"> و تلک الح</w:t>
      </w:r>
      <w:r>
        <w:rPr>
          <w:rFonts w:hint="cs"/>
          <w:rtl/>
        </w:rPr>
        <w:t>ی</w:t>
      </w:r>
      <w:r>
        <w:rPr>
          <w:rFonts w:hint="eastAsia"/>
          <w:rtl/>
        </w:rPr>
        <w:t>وانات</w:t>
      </w:r>
      <w:r>
        <w:rPr>
          <w:rtl/>
        </w:rPr>
        <w:t xml:space="preserve"> ترتفع قل</w:t>
      </w:r>
      <w:r>
        <w:rPr>
          <w:rFonts w:hint="cs"/>
          <w:rtl/>
        </w:rPr>
        <w:t>ی</w:t>
      </w:r>
      <w:r>
        <w:rPr>
          <w:rFonts w:hint="eastAsia"/>
          <w:rtl/>
        </w:rPr>
        <w:t>لا</w:t>
      </w:r>
      <w:r>
        <w:rPr>
          <w:rtl/>
        </w:rPr>
        <w:t xml:space="preserve"> قل</w:t>
      </w:r>
      <w:r>
        <w:rPr>
          <w:rFonts w:hint="cs"/>
          <w:rtl/>
        </w:rPr>
        <w:t>ی</w:t>
      </w:r>
      <w:r>
        <w:rPr>
          <w:rFonts w:hint="eastAsia"/>
          <w:rtl/>
        </w:rPr>
        <w:t>لا</w:t>
      </w:r>
      <w:r>
        <w:rPr>
          <w:rtl/>
        </w:rPr>
        <w:t xml:space="preserve"> لاحساسها بالماء فلا </w:t>
      </w:r>
      <w:r>
        <w:rPr>
          <w:rFonts w:hint="cs"/>
          <w:rtl/>
        </w:rPr>
        <w:t>ی</w:t>
      </w:r>
      <w:r>
        <w:rPr>
          <w:rFonts w:hint="eastAsia"/>
          <w:rtl/>
        </w:rPr>
        <w:t>زال</w:t>
      </w:r>
      <w:r>
        <w:rPr>
          <w:rtl/>
        </w:rPr>
        <w:t xml:space="preserve"> </w:t>
      </w:r>
      <w:r>
        <w:rPr>
          <w:rFonts w:hint="cs"/>
          <w:rtl/>
        </w:rPr>
        <w:t>ی</w:t>
      </w:r>
      <w:r>
        <w:rPr>
          <w:rFonts w:hint="eastAsia"/>
          <w:rtl/>
        </w:rPr>
        <w:t>رتفع</w:t>
      </w:r>
      <w:r>
        <w:rPr>
          <w:rtl/>
        </w:rPr>
        <w:t xml:space="preserve"> متدرّجا ال</w:t>
      </w:r>
      <w:r>
        <w:rPr>
          <w:rFonts w:hint="cs"/>
          <w:rtl/>
        </w:rPr>
        <w:t>ی</w:t>
      </w:r>
      <w:r>
        <w:rPr>
          <w:rtl/>
        </w:rPr>
        <w:t xml:space="preserve"> الرأس فهو </w:t>
      </w:r>
      <w:r>
        <w:rPr>
          <w:rFonts w:hint="cs"/>
          <w:rtl/>
        </w:rPr>
        <w:t>ی</w:t>
      </w:r>
      <w:r>
        <w:rPr>
          <w:rFonts w:hint="eastAsia"/>
          <w:rtl/>
        </w:rPr>
        <w:t>غوص</w:t>
      </w:r>
      <w:r>
        <w:rPr>
          <w:rtl/>
        </w:rPr>
        <w:t xml:space="preserve"> رأسه ف</w:t>
      </w:r>
      <w:r>
        <w:rPr>
          <w:rFonts w:hint="cs"/>
          <w:rtl/>
        </w:rPr>
        <w:t>ی</w:t>
      </w:r>
      <w:r>
        <w:rPr>
          <w:rtl/>
        </w:rPr>
        <w:t xml:space="preserve"> </w:t>
      </w:r>
      <w:r>
        <w:rPr>
          <w:rFonts w:hint="eastAsia"/>
          <w:rtl/>
        </w:rPr>
        <w:t>الماء</w:t>
      </w:r>
      <w:r>
        <w:rPr>
          <w:rtl/>
        </w:rPr>
        <w:t xml:space="preserve"> قل</w:t>
      </w:r>
      <w:r>
        <w:rPr>
          <w:rFonts w:hint="cs"/>
          <w:rtl/>
        </w:rPr>
        <w:t>ی</w:t>
      </w:r>
      <w:r>
        <w:rPr>
          <w:rFonts w:hint="eastAsia"/>
          <w:rtl/>
        </w:rPr>
        <w:t>لا</w:t>
      </w:r>
      <w:r>
        <w:rPr>
          <w:rtl/>
        </w:rPr>
        <w:t xml:space="preserve"> قل</w:t>
      </w:r>
      <w:r>
        <w:rPr>
          <w:rFonts w:hint="cs"/>
          <w:rtl/>
        </w:rPr>
        <w:t>ی</w:t>
      </w:r>
      <w:r>
        <w:rPr>
          <w:rFonts w:hint="eastAsia"/>
          <w:rtl/>
        </w:rPr>
        <w:t>لا</w:t>
      </w:r>
      <w:r>
        <w:rPr>
          <w:rtl/>
        </w:rPr>
        <w:t xml:space="preserve"> فتلک الح</w:t>
      </w:r>
      <w:r>
        <w:rPr>
          <w:rFonts w:hint="cs"/>
          <w:rtl/>
        </w:rPr>
        <w:t>ی</w:t>
      </w:r>
      <w:r>
        <w:rPr>
          <w:rFonts w:hint="eastAsia"/>
          <w:rtl/>
        </w:rPr>
        <w:t>وانات</w:t>
      </w:r>
      <w:r>
        <w:rPr>
          <w:rtl/>
        </w:rPr>
        <w:t xml:space="preserve"> تنتقل ال</w:t>
      </w:r>
      <w:r>
        <w:rPr>
          <w:rFonts w:hint="cs"/>
          <w:rtl/>
        </w:rPr>
        <w:t>ی</w:t>
      </w:r>
      <w:r>
        <w:rPr>
          <w:rtl/>
        </w:rPr>
        <w:t xml:space="preserve"> الجلده و </w:t>
      </w:r>
      <w:r>
        <w:rPr>
          <w:rFonts w:hint="cs"/>
          <w:rtl/>
        </w:rPr>
        <w:t>ی</w:t>
      </w:r>
      <w:r>
        <w:rPr>
          <w:rFonts w:hint="eastAsia"/>
          <w:rtl/>
        </w:rPr>
        <w:t>جتمع</w:t>
      </w:r>
      <w:r>
        <w:rPr>
          <w:rtl/>
        </w:rPr>
        <w:t xml:space="preserve"> ف</w:t>
      </w:r>
      <w:r>
        <w:rPr>
          <w:rFonts w:hint="cs"/>
          <w:rtl/>
        </w:rPr>
        <w:t>ی</w:t>
      </w:r>
      <w:r>
        <w:rPr>
          <w:rFonts w:hint="eastAsia"/>
          <w:rtl/>
        </w:rPr>
        <w:t>ها،فإذا</w:t>
      </w:r>
      <w:r>
        <w:rPr>
          <w:rtl/>
        </w:rPr>
        <w:t xml:space="preserve"> أحسّ الثعلب بذلک رماها ف</w:t>
      </w:r>
      <w:r>
        <w:rPr>
          <w:rFonts w:hint="cs"/>
          <w:rtl/>
        </w:rPr>
        <w:t>ی</w:t>
      </w:r>
      <w:r>
        <w:rPr>
          <w:rtl/>
        </w:rPr>
        <w:t xml:space="preserve"> الماء و خرج فارغا من تلک الح</w:t>
      </w:r>
      <w:r>
        <w:rPr>
          <w:rFonts w:hint="cs"/>
          <w:rtl/>
        </w:rPr>
        <w:t>ی</w:t>
      </w:r>
      <w:r>
        <w:rPr>
          <w:rFonts w:hint="eastAsia"/>
          <w:rtl/>
        </w:rPr>
        <w:t>وانات</w:t>
      </w:r>
      <w:r>
        <w:rPr>
          <w:rtl/>
        </w:rPr>
        <w:t xml:space="preserve"> المؤذ</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w:t>
      </w:r>
      <w:r>
        <w:rPr>
          <w:rFonts w:hint="cs"/>
          <w:rtl/>
        </w:rPr>
        <w:t>ی</w:t>
      </w:r>
      <w:r>
        <w:rPr>
          <w:rFonts w:hint="eastAsia"/>
          <w:rtl/>
        </w:rPr>
        <w:t>أت</w:t>
      </w:r>
      <w:r>
        <w:rPr>
          <w:rFonts w:hint="cs"/>
          <w:rtl/>
        </w:rPr>
        <w:t>ی</w:t>
      </w:r>
      <w:r w:rsidRPr="001145AF">
        <w:rPr>
          <w:rtl/>
        </w:rPr>
        <w:t xml:space="preserve"> ف</w:t>
      </w:r>
      <w:r w:rsidRPr="001145AF">
        <w:rPr>
          <w:rFonts w:hint="cs"/>
          <w:rtl/>
        </w:rPr>
        <w:t>ی</w:t>
      </w:r>
      <w:r w:rsidRPr="001145AF">
        <w:rPr>
          <w:rtl/>
        </w:rPr>
        <w:t xml:space="preserve"> </w:t>
      </w:r>
      <w:r w:rsidR="00F71F29" w:rsidRPr="001145AF">
        <w:rPr>
          <w:rtl/>
        </w:rPr>
        <w:t>(</w:t>
      </w:r>
      <w:r w:rsidRPr="001145AF">
        <w:rPr>
          <w:rtl/>
        </w:rPr>
        <w:t>شرح</w:t>
      </w:r>
      <w:r w:rsidR="00F71F29" w:rsidRPr="001145AF">
        <w:rPr>
          <w:rtl/>
        </w:rPr>
        <w:t>)</w:t>
      </w:r>
      <w:r w:rsidRPr="001145AF">
        <w:rPr>
          <w:rtl/>
        </w:rPr>
        <w:t>حکا</w:t>
      </w:r>
      <w:r>
        <w:rPr>
          <w:rFonts w:hint="cs"/>
          <w:rtl/>
        </w:rPr>
        <w:t>ی</w:t>
      </w:r>
      <w:r>
        <w:rPr>
          <w:rFonts w:hint="eastAsia"/>
          <w:rtl/>
        </w:rPr>
        <w:t>ه</w:t>
      </w:r>
      <w:r>
        <w:rPr>
          <w:rtl/>
        </w:rPr>
        <w:t xml:space="preserve"> عن شر</w:t>
      </w:r>
      <w:r>
        <w:rPr>
          <w:rFonts w:hint="cs"/>
          <w:rtl/>
        </w:rPr>
        <w:t>ی</w:t>
      </w:r>
      <w:r>
        <w:rPr>
          <w:rFonts w:hint="eastAsia"/>
          <w:rtl/>
        </w:rPr>
        <w:t>ح</w:t>
      </w:r>
      <w:r>
        <w:rPr>
          <w:rtl/>
        </w:rPr>
        <w:t xml:space="preserve"> و ثعلب. </w:t>
      </w:r>
    </w:p>
    <w:p w:rsidR="00ED3E80" w:rsidRDefault="00ED3E80" w:rsidP="001145AF">
      <w:pPr>
        <w:pStyle w:val="libNormal"/>
      </w:pPr>
      <w:r w:rsidRPr="001145AF">
        <w:rPr>
          <w:rStyle w:val="libBold1Char"/>
          <w:rFonts w:hint="eastAsia"/>
          <w:rtl/>
        </w:rPr>
        <w:t>أقول</w:t>
      </w:r>
      <w:r>
        <w:rPr>
          <w:rtl/>
        </w:rPr>
        <w:t xml:space="preserve">: </w:t>
      </w:r>
      <w:r>
        <w:rPr>
          <w:rFonts w:hint="eastAsia"/>
          <w:rtl/>
        </w:rPr>
        <w:t>ثعلب</w:t>
      </w:r>
      <w:r>
        <w:rPr>
          <w:rtl/>
        </w:rPr>
        <w:t xml:space="preserve"> النّحو</w:t>
      </w:r>
      <w:r>
        <w:rPr>
          <w:rFonts w:hint="cs"/>
          <w:rtl/>
        </w:rPr>
        <w:t>ی</w:t>
      </w:r>
      <w:r>
        <w:rPr>
          <w:rtl/>
        </w:rPr>
        <w:t xml:space="preserve">: </w:t>
      </w:r>
      <w:r>
        <w:rPr>
          <w:rFonts w:hint="eastAsia"/>
          <w:rtl/>
        </w:rPr>
        <w:t>أبو</w:t>
      </w:r>
      <w:r>
        <w:rPr>
          <w:rtl/>
        </w:rPr>
        <w:t xml:space="preserve"> العباس أحمد بن </w:t>
      </w:r>
      <w:r>
        <w:rPr>
          <w:rFonts w:hint="cs"/>
          <w:rtl/>
        </w:rPr>
        <w:t>ی</w:t>
      </w:r>
      <w:r>
        <w:rPr>
          <w:rFonts w:hint="eastAsia"/>
          <w:rtl/>
        </w:rPr>
        <w:t>ح</w:t>
      </w:r>
      <w:r>
        <w:rPr>
          <w:rFonts w:hint="cs"/>
          <w:rtl/>
        </w:rPr>
        <w:t>یی</w:t>
      </w:r>
      <w:r>
        <w:rPr>
          <w:rtl/>
        </w:rPr>
        <w:t xml:space="preserve"> الش</w:t>
      </w:r>
      <w:r>
        <w:rPr>
          <w:rFonts w:hint="cs"/>
          <w:rtl/>
        </w:rPr>
        <w:t>ی</w:t>
      </w:r>
      <w:r>
        <w:rPr>
          <w:rFonts w:hint="eastAsia"/>
          <w:rtl/>
        </w:rPr>
        <w:t>بان</w:t>
      </w:r>
      <w:r>
        <w:rPr>
          <w:rFonts w:hint="cs"/>
          <w:rtl/>
        </w:rPr>
        <w:t>ی</w:t>
      </w:r>
      <w:r>
        <w:rPr>
          <w:rtl/>
        </w:rPr>
        <w:t xml:space="preserve"> امام الکوف</w:t>
      </w:r>
      <w:r>
        <w:rPr>
          <w:rFonts w:hint="cs"/>
          <w:rtl/>
        </w:rPr>
        <w:t>یی</w:t>
      </w:r>
      <w:r>
        <w:rPr>
          <w:rFonts w:hint="eastAsia"/>
          <w:rtl/>
        </w:rPr>
        <w:t>ن</w:t>
      </w:r>
      <w:r>
        <w:rPr>
          <w:rtl/>
        </w:rPr>
        <w:t xml:space="preserve"> ف</w:t>
      </w:r>
      <w:r>
        <w:rPr>
          <w:rFonts w:hint="cs"/>
          <w:rtl/>
        </w:rPr>
        <w:t>ی</w:t>
      </w:r>
      <w:r>
        <w:rPr>
          <w:rtl/>
        </w:rPr>
        <w:t xml:space="preserve"> النحو و اللغه،صاحب کتاب الفص</w:t>
      </w:r>
      <w:r>
        <w:rPr>
          <w:rFonts w:hint="cs"/>
          <w:rtl/>
        </w:rPr>
        <w:t>ی</w:t>
      </w:r>
      <w:r>
        <w:rPr>
          <w:rFonts w:hint="eastAsia"/>
          <w:rtl/>
        </w:rPr>
        <w:t>ح</w:t>
      </w:r>
      <w:r>
        <w:rPr>
          <w:rtl/>
        </w:rPr>
        <w:t xml:space="preserve"> ف</w:t>
      </w:r>
      <w:r>
        <w:rPr>
          <w:rFonts w:hint="cs"/>
          <w:rtl/>
        </w:rPr>
        <w:t>ی</w:t>
      </w:r>
      <w:r>
        <w:rPr>
          <w:rtl/>
        </w:rPr>
        <w:t xml:space="preserve"> اللغه الذ</w:t>
      </w:r>
      <w:r>
        <w:rPr>
          <w:rFonts w:hint="cs"/>
          <w:rtl/>
        </w:rPr>
        <w:t>ی</w:t>
      </w:r>
      <w:r>
        <w:rPr>
          <w:rtl/>
        </w:rPr>
        <w:t xml:space="preserve"> نسب إل</w:t>
      </w:r>
      <w:r>
        <w:rPr>
          <w:rFonts w:hint="cs"/>
          <w:rtl/>
        </w:rPr>
        <w:t>ی</w:t>
      </w:r>
      <w:r>
        <w:rPr>
          <w:rFonts w:hint="eastAsia"/>
          <w:rtl/>
        </w:rPr>
        <w:t>ه</w:t>
      </w:r>
      <w:r>
        <w:rPr>
          <w:rtl/>
        </w:rPr>
        <w:t xml:space="preserve"> الفص</w:t>
      </w:r>
      <w:r>
        <w:rPr>
          <w:rFonts w:hint="cs"/>
          <w:rtl/>
        </w:rPr>
        <w:t>ی</w:t>
      </w:r>
      <w:r>
        <w:rPr>
          <w:rFonts w:hint="eastAsia"/>
          <w:rtl/>
        </w:rPr>
        <w:t>ح</w:t>
      </w:r>
      <w:r>
        <w:rPr>
          <w:rFonts w:hint="cs"/>
          <w:rtl/>
        </w:rPr>
        <w:t>ی</w:t>
      </w:r>
      <w:r>
        <w:rPr>
          <w:rFonts w:hint="eastAsia"/>
          <w:rtl/>
        </w:rPr>
        <w:t>،و</w:t>
      </w:r>
      <w:r>
        <w:rPr>
          <w:rtl/>
        </w:rPr>
        <w:t xml:space="preserve"> هو کتاب اعتن</w:t>
      </w:r>
      <w:r>
        <w:rPr>
          <w:rFonts w:hint="cs"/>
          <w:rtl/>
        </w:rPr>
        <w:t>ی</w:t>
      </w:r>
      <w:r>
        <w:rPr>
          <w:rtl/>
        </w:rPr>
        <w:t xml:space="preserve"> الفضلاء به،سمّ</w:t>
      </w:r>
      <w:r>
        <w:rPr>
          <w:rFonts w:hint="cs"/>
          <w:rtl/>
        </w:rPr>
        <w:t>ی</w:t>
      </w:r>
      <w:r>
        <w:rPr>
          <w:rtl/>
        </w:rPr>
        <w:t xml:space="preserve"> بثعلب لأنّه کان إذا سئل عن مسأله أجاب من هاهنا و هاهنا شبه بثعلب إذا أغار،توف</w:t>
      </w:r>
      <w:r>
        <w:rPr>
          <w:rFonts w:hint="cs"/>
          <w:rtl/>
        </w:rPr>
        <w:t>ی</w:t>
      </w:r>
      <w:r>
        <w:rPr>
          <w:rtl/>
        </w:rPr>
        <w:t xml:space="preserve"> ببغداد سنه(</w:t>
      </w:r>
      <w:r w:rsidR="001A3C8D">
        <w:rPr>
          <w:rtl/>
        </w:rPr>
        <w:t>291</w:t>
      </w:r>
      <w:r>
        <w:rPr>
          <w:rtl/>
        </w:rPr>
        <w:t xml:space="preserve">). </w:t>
      </w:r>
    </w:p>
    <w:p w:rsidR="00ED3E80" w:rsidRDefault="00ED3E80" w:rsidP="001145AF">
      <w:pPr>
        <w:pStyle w:val="libCenterBold1"/>
      </w:pPr>
      <w:r>
        <w:rPr>
          <w:rFonts w:hint="eastAsia"/>
          <w:rtl/>
        </w:rPr>
        <w:t>ثعلبه</w:t>
      </w:r>
      <w:r>
        <w:rPr>
          <w:rtl/>
        </w:rPr>
        <w:t xml:space="preserve"> </w:t>
      </w:r>
    </w:p>
    <w:p w:rsidR="00ED3E80" w:rsidRDefault="00ED3E80" w:rsidP="00ED3E80">
      <w:pPr>
        <w:pStyle w:val="libNormal"/>
      </w:pPr>
      <w:r>
        <w:rPr>
          <w:rFonts w:hint="eastAsia"/>
          <w:rtl/>
        </w:rPr>
        <w:t>ثعلبه</w:t>
      </w:r>
      <w:r>
        <w:rPr>
          <w:rtl/>
        </w:rPr>
        <w:t xml:space="preserve"> بن حاطب الأنصار</w:t>
      </w:r>
      <w:r>
        <w:rPr>
          <w:rFonts w:hint="cs"/>
          <w:rtl/>
        </w:rPr>
        <w:t>ی</w:t>
      </w:r>
      <w:r>
        <w:rPr>
          <w:rtl/>
        </w:rPr>
        <w:t xml:space="preserve"> و هو الذ</w:t>
      </w:r>
      <w:r>
        <w:rPr>
          <w:rFonts w:hint="cs"/>
          <w:rtl/>
        </w:rPr>
        <w:t>ی</w:t>
      </w:r>
      <w:r>
        <w:rPr>
          <w:rtl/>
        </w:rPr>
        <w:t xml:space="preserve"> قال للنب</w:t>
      </w:r>
      <w:r>
        <w:rPr>
          <w:rFonts w:hint="cs"/>
          <w:rtl/>
        </w:rPr>
        <w:t>یّ</w:t>
      </w:r>
      <w:r>
        <w:rPr>
          <w:rtl/>
        </w:rPr>
        <w:t xml:space="preserve"> </w:t>
      </w:r>
      <w:r w:rsidR="001C23D3" w:rsidRPr="001C23D3">
        <w:rPr>
          <w:rStyle w:val="libAlaemChar"/>
          <w:rtl/>
        </w:rPr>
        <w:t>صلى‌الله‌عليه‌وآله‌وسلم</w:t>
      </w:r>
      <w:r>
        <w:rPr>
          <w:rtl/>
        </w:rPr>
        <w:t xml:space="preserve">: ادع اللّه أن </w:t>
      </w:r>
      <w:r>
        <w:rPr>
          <w:rFonts w:hint="cs"/>
          <w:rtl/>
        </w:rPr>
        <w:t>ی</w:t>
      </w:r>
      <w:r>
        <w:rPr>
          <w:rFonts w:hint="eastAsia"/>
          <w:rtl/>
        </w:rPr>
        <w:t>رزقن</w:t>
      </w:r>
      <w:r>
        <w:rPr>
          <w:rFonts w:hint="cs"/>
          <w:rtl/>
        </w:rPr>
        <w:t>ی</w:t>
      </w:r>
      <w:r>
        <w:rPr>
          <w:rtl/>
        </w:rPr>
        <w:t xml:space="preserve"> مالا، و الذ</w:t>
      </w:r>
      <w:r>
        <w:rPr>
          <w:rFonts w:hint="cs"/>
          <w:rtl/>
        </w:rPr>
        <w:t>ی</w:t>
      </w:r>
      <w:r>
        <w:rPr>
          <w:rtl/>
        </w:rPr>
        <w:t xml:space="preserve"> بعثک بالحقّ لئن رزقن</w:t>
      </w:r>
      <w:r>
        <w:rPr>
          <w:rFonts w:hint="cs"/>
          <w:rtl/>
        </w:rPr>
        <w:t>ی</w:t>
      </w:r>
      <w:r>
        <w:rPr>
          <w:rtl/>
        </w:rPr>
        <w:t xml:space="preserve"> اللّه مالا لأعط</w:t>
      </w:r>
      <w:r>
        <w:rPr>
          <w:rFonts w:hint="cs"/>
          <w:rtl/>
        </w:rPr>
        <w:t>ی</w:t>
      </w:r>
      <w:r>
        <w:rPr>
          <w:rFonts w:hint="eastAsia"/>
          <w:rtl/>
        </w:rPr>
        <w:t>نّ</w:t>
      </w:r>
      <w:r>
        <w:rPr>
          <w:rtl/>
        </w:rPr>
        <w:t xml:space="preserve"> کلّ ذ</w:t>
      </w:r>
      <w:r>
        <w:rPr>
          <w:rFonts w:hint="cs"/>
          <w:rtl/>
        </w:rPr>
        <w:t>ی</w:t>
      </w:r>
      <w:r>
        <w:rPr>
          <w:rtl/>
        </w:rPr>
        <w:t xml:space="preserve"> حقّ حقّه،فقال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اللّهم</w:t>
      </w:r>
      <w:r>
        <w:rPr>
          <w:rtl/>
        </w:rPr>
        <w:t xml:space="preserve"> ارزق ثعلبه مالا،فاتّخذ غنما فنمت غنمه کما </w:t>
      </w:r>
      <w:r>
        <w:rPr>
          <w:rFonts w:hint="cs"/>
          <w:rtl/>
        </w:rPr>
        <w:t>ی</w:t>
      </w:r>
      <w:r>
        <w:rPr>
          <w:rFonts w:hint="eastAsia"/>
          <w:rtl/>
        </w:rPr>
        <w:t>نم</w:t>
      </w:r>
      <w:r>
        <w:rPr>
          <w:rFonts w:hint="cs"/>
          <w:rtl/>
        </w:rPr>
        <w:t>ی</w:t>
      </w:r>
      <w:r>
        <w:rPr>
          <w:rtl/>
        </w:rPr>
        <w:t xml:space="preserve"> الدود،فضاقت عل</w:t>
      </w:r>
      <w:r>
        <w:rPr>
          <w:rFonts w:hint="cs"/>
          <w:rtl/>
        </w:rPr>
        <w:t>ی</w:t>
      </w:r>
      <w:r>
        <w:rPr>
          <w:rFonts w:hint="eastAsia"/>
          <w:rtl/>
        </w:rPr>
        <w:t>ه</w:t>
      </w:r>
      <w:r>
        <w:rPr>
          <w:rtl/>
        </w:rPr>
        <w:t xml:space="preserve"> المد</w:t>
      </w:r>
      <w:r>
        <w:rPr>
          <w:rFonts w:hint="cs"/>
          <w:rtl/>
        </w:rPr>
        <w:t>ی</w:t>
      </w:r>
      <w:r>
        <w:rPr>
          <w:rFonts w:hint="eastAsia"/>
          <w:rtl/>
        </w:rPr>
        <w:t>نه</w:t>
      </w:r>
      <w:r>
        <w:rPr>
          <w:rtl/>
        </w:rPr>
        <w:t xml:space="preserve"> فتنحّ</w:t>
      </w:r>
      <w:r>
        <w:rPr>
          <w:rFonts w:hint="cs"/>
          <w:rtl/>
        </w:rPr>
        <w:t>ی</w:t>
      </w:r>
      <w:r>
        <w:rPr>
          <w:rtl/>
        </w:rPr>
        <w:t xml:space="preserve"> عنها فنزل واد</w:t>
      </w:r>
      <w:r>
        <w:rPr>
          <w:rFonts w:hint="cs"/>
          <w:rtl/>
        </w:rPr>
        <w:t>ی</w:t>
      </w:r>
      <w:r>
        <w:rPr>
          <w:rFonts w:hint="eastAsia"/>
          <w:rtl/>
        </w:rPr>
        <w:t>ا</w:t>
      </w:r>
      <w:r>
        <w:rPr>
          <w:rtl/>
        </w:rPr>
        <w:t xml:space="preserve"> من أود</w:t>
      </w:r>
      <w:r>
        <w:rPr>
          <w:rFonts w:hint="cs"/>
          <w:rtl/>
        </w:rPr>
        <w:t>ی</w:t>
      </w:r>
      <w:r>
        <w:rPr>
          <w:rFonts w:hint="eastAsia"/>
          <w:rtl/>
        </w:rPr>
        <w:t>تها،ثمّ</w:t>
      </w:r>
      <w:r>
        <w:rPr>
          <w:rtl/>
        </w:rPr>
        <w:t xml:space="preserve"> کثرت حتّ</w:t>
      </w:r>
      <w:r>
        <w:rPr>
          <w:rFonts w:hint="cs"/>
          <w:rtl/>
        </w:rPr>
        <w:t>ی</w:t>
      </w:r>
      <w:r>
        <w:rPr>
          <w:rtl/>
        </w:rPr>
        <w:t xml:space="preserve"> تباعد من المد</w:t>
      </w:r>
      <w:r>
        <w:rPr>
          <w:rFonts w:hint="cs"/>
          <w:rtl/>
        </w:rPr>
        <w:t>ی</w:t>
      </w:r>
      <w:r>
        <w:rPr>
          <w:rFonts w:hint="eastAsia"/>
          <w:rtl/>
        </w:rPr>
        <w:t>نه،</w:t>
      </w:r>
      <w:r>
        <w:rPr>
          <w:rtl/>
        </w:rPr>
        <w:t xml:space="preserve"> فاشتغل بذلک عن الجمعه و الجماعه. </w:t>
      </w:r>
    </w:p>
    <w:p w:rsidR="00B431B0" w:rsidRDefault="00ED3E80" w:rsidP="00ED3E80">
      <w:pPr>
        <w:pStyle w:val="libNormal"/>
      </w:pPr>
      <w:r>
        <w:rPr>
          <w:rFonts w:hint="eastAsia"/>
          <w:rtl/>
        </w:rPr>
        <w:t>و</w:t>
      </w:r>
      <w:r>
        <w:rPr>
          <w:rtl/>
        </w:rPr>
        <w:t xml:space="preserve"> بعث رسول اللّه </w:t>
      </w:r>
      <w:r w:rsidR="001C23D3" w:rsidRPr="001C23D3">
        <w:rPr>
          <w:rStyle w:val="libAlaemChar"/>
          <w:rtl/>
        </w:rPr>
        <w:t>صلى‌الله‌عليه‌وآله‌وسلم</w:t>
      </w:r>
      <w:r>
        <w:rPr>
          <w:rtl/>
        </w:rPr>
        <w:t xml:space="preserve"> المصدق ل</w:t>
      </w:r>
      <w:r>
        <w:rPr>
          <w:rFonts w:hint="cs"/>
          <w:rtl/>
        </w:rPr>
        <w:t>ی</w:t>
      </w:r>
      <w:r>
        <w:rPr>
          <w:rFonts w:hint="eastAsia"/>
          <w:rtl/>
        </w:rPr>
        <w:t>أخذ</w:t>
      </w:r>
      <w:r>
        <w:rPr>
          <w:rtl/>
        </w:rPr>
        <w:t xml:space="preserve"> الصدقه،فأب</w:t>
      </w:r>
      <w:r>
        <w:rPr>
          <w:rFonts w:hint="cs"/>
          <w:rtl/>
        </w:rPr>
        <w:t>ی</w:t>
      </w:r>
      <w:r>
        <w:rPr>
          <w:rtl/>
        </w:rPr>
        <w:t xml:space="preserve"> و بخل و قال:ما هذه الاّ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w:t>
      </w:r>
      <w:r w:rsidR="00ED3E80">
        <w:rPr>
          <w:rtl/>
        </w:rPr>
        <w:t>/4/</w:t>
      </w:r>
      <w:r w:rsidR="001A3C8D">
        <w:rPr>
          <w:rtl/>
        </w:rPr>
        <w:t>2</w:t>
      </w:r>
      <w:r w:rsidR="00ED3E80">
        <w:rPr>
          <w:rtl/>
        </w:rPr>
        <w:t>،ج:</w:t>
      </w:r>
      <w:r w:rsidR="001A3C8D">
        <w:rPr>
          <w:rtl/>
        </w:rPr>
        <w:t>100</w:t>
      </w:r>
      <w:r w:rsidR="00ED3E80">
        <w:rPr>
          <w:rtl/>
        </w:rPr>
        <w:t>/</w:t>
      </w:r>
      <w:r w:rsidR="001A3C8D">
        <w:rPr>
          <w:rtl/>
        </w:rPr>
        <w:t>3</w:t>
      </w:r>
      <w:r w:rsidR="00ED3E80">
        <w:rPr>
          <w:rtl/>
        </w:rPr>
        <w:t>. ق:66</w:t>
      </w:r>
      <w:r w:rsidR="001A3C8D">
        <w:rPr>
          <w:rtl/>
        </w:rPr>
        <w:t>7</w:t>
      </w:r>
      <w:r w:rsidR="00ED3E80">
        <w:rPr>
          <w:rtl/>
        </w:rPr>
        <w:t>/</w:t>
      </w:r>
      <w:r w:rsidR="001A3C8D">
        <w:rPr>
          <w:rtl/>
        </w:rPr>
        <w:t>92</w:t>
      </w:r>
      <w:r w:rsidR="00ED3E80">
        <w:rPr>
          <w:rtl/>
        </w:rPr>
        <w:t>/</w:t>
      </w:r>
      <w:r w:rsidR="001A3C8D">
        <w:rPr>
          <w:rtl/>
        </w:rPr>
        <w:t>1</w:t>
      </w:r>
      <w:r w:rsidR="00ED3E80">
        <w:rPr>
          <w:rtl/>
        </w:rPr>
        <w:t>4،ج:6</w:t>
      </w:r>
      <w:r w:rsidR="001A3C8D">
        <w:rPr>
          <w:rtl/>
        </w:rPr>
        <w:t>1</w:t>
      </w:r>
      <w:r w:rsidR="00ED3E80">
        <w:rPr>
          <w:rtl/>
        </w:rPr>
        <w:t xml:space="preserve">/64. </w:t>
      </w:r>
    </w:p>
    <w:p w:rsidR="00B431B0" w:rsidRDefault="00365129" w:rsidP="0027669E">
      <w:pPr>
        <w:pStyle w:val="libFootnote0"/>
        <w:rPr>
          <w:rtl/>
        </w:rPr>
      </w:pPr>
      <w:r>
        <w:rPr>
          <w:rtl/>
        </w:rPr>
        <w:t>(2)</w:t>
      </w:r>
      <w:r w:rsidR="00ED3E80">
        <w:rPr>
          <w:rtl/>
        </w:rPr>
        <w:t xml:space="preserve"> ق:6</w:t>
      </w:r>
      <w:r w:rsidR="001A3C8D">
        <w:rPr>
          <w:rtl/>
        </w:rPr>
        <w:t>7</w:t>
      </w:r>
      <w:r w:rsidR="00ED3E80">
        <w:rPr>
          <w:rtl/>
        </w:rPr>
        <w:t>6/</w:t>
      </w:r>
      <w:r w:rsidR="001A3C8D">
        <w:rPr>
          <w:rtl/>
        </w:rPr>
        <w:t>92</w:t>
      </w:r>
      <w:r w:rsidR="00ED3E80">
        <w:rPr>
          <w:rtl/>
        </w:rPr>
        <w:t>/</w:t>
      </w:r>
      <w:r w:rsidR="001A3C8D">
        <w:rPr>
          <w:rtl/>
        </w:rPr>
        <w:t>1</w:t>
      </w:r>
      <w:r w:rsidR="00ED3E80">
        <w:rPr>
          <w:rtl/>
        </w:rPr>
        <w:t>4،ج:</w:t>
      </w:r>
      <w:r w:rsidR="001A3C8D">
        <w:rPr>
          <w:rtl/>
        </w:rPr>
        <w:t>91</w:t>
      </w:r>
      <w:r w:rsidR="00ED3E80">
        <w:rPr>
          <w:rtl/>
        </w:rPr>
        <w:t>/64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أخت</w:t>
      </w:r>
      <w:r>
        <w:rPr>
          <w:rtl/>
        </w:rPr>
        <w:t xml:space="preserve"> الجز</w:t>
      </w:r>
      <w:r>
        <w:rPr>
          <w:rFonts w:hint="cs"/>
          <w:rtl/>
        </w:rPr>
        <w:t>ی</w:t>
      </w:r>
      <w:r>
        <w:rPr>
          <w:rFonts w:hint="eastAsia"/>
          <w:rtl/>
        </w:rPr>
        <w:t>ه،فقال</w:t>
      </w:r>
      <w:r>
        <w:rPr>
          <w:rtl/>
        </w:rPr>
        <w:t xml:space="preserve">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و</w:t>
      </w:r>
      <w:r>
        <w:rPr>
          <w:rFonts w:hint="cs"/>
          <w:rtl/>
        </w:rPr>
        <w:t>ی</w:t>
      </w:r>
      <w:r>
        <w:rPr>
          <w:rFonts w:hint="eastAsia"/>
          <w:rtl/>
        </w:rPr>
        <w:t>ح</w:t>
      </w:r>
      <w:r>
        <w:rPr>
          <w:rtl/>
        </w:rPr>
        <w:t xml:space="preserve"> ثعلبه:فأنزل اللّه </w:t>
      </w:r>
      <w:r w:rsidR="00F71F29" w:rsidRPr="00F71F29">
        <w:rPr>
          <w:rStyle w:val="libAlaemChar"/>
          <w:rtl/>
        </w:rPr>
        <w:t>(</w:t>
      </w:r>
      <w:r w:rsidRPr="00F71F29">
        <w:rPr>
          <w:rStyle w:val="libAieChar"/>
          <w:rtl/>
        </w:rPr>
        <w:t>وَ مِنْهُمْ مَنْ عٰاهَدَ اللّٰهَ لَئِنْ آتٰانٰا مِنْ فَضْلِهِ لَنَصَّدَّقَنَّ</w:t>
      </w:r>
      <w:r w:rsidR="00F71F29" w:rsidRPr="00F71F29">
        <w:rPr>
          <w:rStyle w:val="libAlaemChar"/>
          <w:rtl/>
        </w:rPr>
        <w:t>)</w:t>
      </w:r>
      <w:r>
        <w:rPr>
          <w:rtl/>
        </w:rPr>
        <w:t xml:space="preserve"> </w:t>
      </w:r>
      <w:r w:rsidRPr="00604B91">
        <w:rPr>
          <w:rStyle w:val="libFootnotenumChar"/>
          <w:rtl/>
        </w:rPr>
        <w:t>(1)</w:t>
      </w:r>
      <w:r w:rsidR="001145AF">
        <w:rPr>
          <w:rtl/>
        </w:rPr>
        <w:t>.</w:t>
      </w:r>
      <w:r w:rsidR="001145AF">
        <w:rPr>
          <w:rFonts w:hint="cs"/>
          <w:rtl/>
        </w:rPr>
        <w:t xml:space="preserve">الآيات </w:t>
      </w:r>
      <w:r w:rsidR="001145AF" w:rsidRPr="001145AF">
        <w:rPr>
          <w:rStyle w:val="libFootnotenumChar"/>
          <w:rFonts w:hint="cs"/>
          <w:rtl/>
        </w:rPr>
        <w:t>(2)</w:t>
      </w:r>
      <w:r w:rsidR="001145AF">
        <w:rPr>
          <w:rFonts w:hint="cs"/>
          <w:rtl/>
        </w:rPr>
        <w:t>.</w:t>
      </w:r>
    </w:p>
    <w:p w:rsidR="00ED3E80" w:rsidRDefault="00ED3E80" w:rsidP="00ED3E80">
      <w:pPr>
        <w:pStyle w:val="libNormal"/>
      </w:pPr>
      <w:r>
        <w:rPr>
          <w:rFonts w:hint="eastAsia"/>
          <w:rtl/>
        </w:rPr>
        <w:t>ثعلبه</w:t>
      </w:r>
      <w:r>
        <w:rPr>
          <w:rtl/>
        </w:rPr>
        <w:t xml:space="preserve"> بن عمرو أبو عمره الأنصار</w:t>
      </w:r>
      <w:r>
        <w:rPr>
          <w:rFonts w:hint="cs"/>
          <w:rtl/>
        </w:rPr>
        <w:t>یّ</w:t>
      </w:r>
      <w:r>
        <w:rPr>
          <w:rtl/>
        </w:rPr>
        <w:t xml:space="preserve">: </w:t>
      </w:r>
    </w:p>
    <w:p w:rsidR="00ED3E80" w:rsidRDefault="00ED3E80" w:rsidP="00ED3E80">
      <w:pPr>
        <w:pStyle w:val="libNormal"/>
      </w:pPr>
      <w:r>
        <w:rPr>
          <w:rFonts w:hint="eastAsia"/>
          <w:rtl/>
        </w:rPr>
        <w:t>قتل</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بصفّ</w:t>
      </w:r>
      <w:r>
        <w:rPr>
          <w:rFonts w:hint="cs"/>
          <w:rtl/>
        </w:rPr>
        <w:t>ی</w:t>
      </w:r>
      <w:r>
        <w:rPr>
          <w:rFonts w:hint="eastAsia"/>
          <w:rtl/>
        </w:rPr>
        <w:t>ن،</w:t>
      </w:r>
      <w:r>
        <w:rPr>
          <w:rFonts w:hint="cs"/>
          <w:rtl/>
        </w:rPr>
        <w:t>ی</w:t>
      </w:r>
      <w:r>
        <w:rPr>
          <w:rFonts w:hint="eastAsia"/>
          <w:rtl/>
        </w:rPr>
        <w:t>أت</w:t>
      </w:r>
      <w:r>
        <w:rPr>
          <w:rFonts w:hint="cs"/>
          <w:rtl/>
        </w:rPr>
        <w:t>ی</w:t>
      </w:r>
      <w:r>
        <w:rPr>
          <w:rtl/>
        </w:rPr>
        <w:t xml:space="preserve"> ف</w:t>
      </w:r>
      <w:r w:rsidRPr="001145AF">
        <w:rPr>
          <w:rFonts w:hint="cs"/>
          <w:rtl/>
        </w:rPr>
        <w:t>ی</w:t>
      </w:r>
      <w:r w:rsidR="00F71F29" w:rsidRPr="001145AF">
        <w:rPr>
          <w:rFonts w:hint="eastAsia"/>
          <w:rtl/>
        </w:rPr>
        <w:t>(</w:t>
      </w:r>
      <w:r w:rsidRPr="001145AF">
        <w:rPr>
          <w:rFonts w:hint="eastAsia"/>
          <w:rtl/>
        </w:rPr>
        <w:t>عمر</w:t>
      </w:r>
      <w:r w:rsidR="00F71F29" w:rsidRPr="001145AF">
        <w:rPr>
          <w:rFonts w:hint="eastAsia"/>
          <w:rtl/>
        </w:rPr>
        <w:t>)</w:t>
      </w:r>
      <w:r>
        <w:rPr>
          <w:rtl/>
        </w:rPr>
        <w:t xml:space="preserve">. </w:t>
      </w:r>
    </w:p>
    <w:p w:rsidR="00ED3E80" w:rsidRDefault="00ED3E80" w:rsidP="001145AF">
      <w:pPr>
        <w:pStyle w:val="libCenterBold1"/>
      </w:pPr>
      <w:r>
        <w:rPr>
          <w:rFonts w:hint="eastAsia"/>
          <w:rtl/>
        </w:rPr>
        <w:t>ثعلبه</w:t>
      </w:r>
      <w:r>
        <w:rPr>
          <w:rtl/>
        </w:rPr>
        <w:t xml:space="preserve"> بن م</w:t>
      </w:r>
      <w:r>
        <w:rPr>
          <w:rFonts w:hint="cs"/>
          <w:rtl/>
        </w:rPr>
        <w:t>ی</w:t>
      </w:r>
      <w:r>
        <w:rPr>
          <w:rFonts w:hint="eastAsia"/>
          <w:rtl/>
        </w:rPr>
        <w:t>مون</w:t>
      </w:r>
      <w:r>
        <w:rPr>
          <w:rtl/>
        </w:rPr>
        <w:t xml:space="preserve"> </w:t>
      </w:r>
    </w:p>
    <w:p w:rsidR="00ED3E80" w:rsidRDefault="00ED3E80" w:rsidP="00ED3E80">
      <w:pPr>
        <w:pStyle w:val="libNormal"/>
      </w:pPr>
      <w:r>
        <w:rPr>
          <w:rFonts w:hint="eastAsia"/>
          <w:rtl/>
        </w:rPr>
        <w:t>ثعلبه</w:t>
      </w:r>
      <w:r>
        <w:rPr>
          <w:rtl/>
        </w:rPr>
        <w:t xml:space="preserve"> بن م</w:t>
      </w:r>
      <w:r>
        <w:rPr>
          <w:rFonts w:hint="cs"/>
          <w:rtl/>
        </w:rPr>
        <w:t>ی</w:t>
      </w:r>
      <w:r>
        <w:rPr>
          <w:rFonts w:hint="eastAsia"/>
          <w:rtl/>
        </w:rPr>
        <w:t>مون</w:t>
      </w:r>
      <w:r>
        <w:rPr>
          <w:rtl/>
        </w:rPr>
        <w:t xml:space="preserve"> مول</w:t>
      </w:r>
      <w:r>
        <w:rPr>
          <w:rFonts w:hint="cs"/>
          <w:rtl/>
        </w:rPr>
        <w:t>ی</w:t>
      </w:r>
      <w:r>
        <w:rPr>
          <w:rtl/>
        </w:rPr>
        <w:t xml:space="preserve"> بن</w:t>
      </w:r>
      <w:r>
        <w:rPr>
          <w:rFonts w:hint="cs"/>
          <w:rtl/>
        </w:rPr>
        <w:t>ی</w:t>
      </w:r>
      <w:r>
        <w:rPr>
          <w:rtl/>
        </w:rPr>
        <w:t xml:space="preserve"> أسد أبو إسحاق النحو</w:t>
      </w:r>
      <w:r>
        <w:rPr>
          <w:rFonts w:hint="cs"/>
          <w:rtl/>
        </w:rPr>
        <w:t>ی</w:t>
      </w:r>
      <w:r>
        <w:rPr>
          <w:rtl/>
        </w:rPr>
        <w:t xml:space="preserve">. </w:t>
      </w:r>
    </w:p>
    <w:p w:rsidR="00ED3E80" w:rsidRDefault="00ED3E80" w:rsidP="00ED3E80">
      <w:pPr>
        <w:pStyle w:val="libNormal"/>
      </w:pPr>
      <w:r w:rsidRPr="001145AF">
        <w:rPr>
          <w:rStyle w:val="libBold1Char"/>
          <w:rFonts w:hint="eastAsia"/>
          <w:rtl/>
        </w:rPr>
        <w:t>رجال</w:t>
      </w:r>
      <w:r w:rsidRPr="001145AF">
        <w:rPr>
          <w:rStyle w:val="libBold1Char"/>
          <w:rtl/>
        </w:rPr>
        <w:t xml:space="preserve"> النجاش</w:t>
      </w:r>
      <w:r w:rsidRPr="001145AF">
        <w:rPr>
          <w:rStyle w:val="libBold1Char"/>
          <w:rFonts w:hint="cs"/>
          <w:rtl/>
        </w:rPr>
        <w:t>یّ</w:t>
      </w:r>
      <w:r>
        <w:rPr>
          <w:rtl/>
        </w:rPr>
        <w:t>: کان وجها من أصحابنا قار</w:t>
      </w:r>
      <w:r>
        <w:rPr>
          <w:rFonts w:hint="cs"/>
          <w:rtl/>
        </w:rPr>
        <w:t>ی</w:t>
      </w:r>
      <w:r>
        <w:rPr>
          <w:rFonts w:hint="eastAsia"/>
          <w:rtl/>
        </w:rPr>
        <w:t>ا</w:t>
      </w:r>
      <w:r>
        <w:rPr>
          <w:rtl/>
        </w:rPr>
        <w:t xml:space="preserve"> فق</w:t>
      </w:r>
      <w:r>
        <w:rPr>
          <w:rFonts w:hint="cs"/>
          <w:rtl/>
        </w:rPr>
        <w:t>ی</w:t>
      </w:r>
      <w:r>
        <w:rPr>
          <w:rFonts w:hint="eastAsia"/>
          <w:rtl/>
        </w:rPr>
        <w:t>ها</w:t>
      </w:r>
      <w:r>
        <w:rPr>
          <w:rtl/>
        </w:rPr>
        <w:t xml:space="preserve"> نحو</w:t>
      </w:r>
      <w:r>
        <w:rPr>
          <w:rFonts w:hint="cs"/>
          <w:rtl/>
        </w:rPr>
        <w:t>ی</w:t>
      </w:r>
      <w:r>
        <w:rPr>
          <w:rFonts w:hint="eastAsia"/>
          <w:rtl/>
        </w:rPr>
        <w:t>ا</w:t>
      </w:r>
      <w:r>
        <w:rPr>
          <w:rtl/>
        </w:rPr>
        <w:t xml:space="preserve"> لغو</w:t>
      </w:r>
      <w:r>
        <w:rPr>
          <w:rFonts w:hint="cs"/>
          <w:rtl/>
        </w:rPr>
        <w:t>ی</w:t>
      </w:r>
      <w:r>
        <w:rPr>
          <w:rFonts w:hint="eastAsia"/>
          <w:rtl/>
        </w:rPr>
        <w:t>ا</w:t>
      </w:r>
      <w:r>
        <w:rPr>
          <w:rtl/>
        </w:rPr>
        <w:t xml:space="preserve"> راو</w:t>
      </w:r>
      <w:r>
        <w:rPr>
          <w:rFonts w:hint="cs"/>
          <w:rtl/>
        </w:rPr>
        <w:t>ی</w:t>
      </w:r>
      <w:r>
        <w:rPr>
          <w:rFonts w:hint="eastAsia"/>
          <w:rtl/>
        </w:rPr>
        <w:t>ه،و</w:t>
      </w:r>
      <w:r>
        <w:rPr>
          <w:rtl/>
        </w:rPr>
        <w:t xml:space="preserve"> کان حسن العمل کث</w:t>
      </w:r>
      <w:r>
        <w:rPr>
          <w:rFonts w:hint="cs"/>
          <w:rtl/>
        </w:rPr>
        <w:t>ی</w:t>
      </w:r>
      <w:r>
        <w:rPr>
          <w:rFonts w:hint="eastAsia"/>
          <w:rtl/>
        </w:rPr>
        <w:t>ر</w:t>
      </w:r>
      <w:r>
        <w:rPr>
          <w:rtl/>
        </w:rPr>
        <w:t xml:space="preserve"> العباده و الزهد.رو</w:t>
      </w:r>
      <w:r>
        <w:rPr>
          <w:rFonts w:hint="cs"/>
          <w:rtl/>
        </w:rPr>
        <w:t>ی</w:t>
      </w:r>
      <w:r>
        <w:rPr>
          <w:rtl/>
        </w:rPr>
        <w:t xml:space="preserve"> عن أب</w:t>
      </w:r>
      <w:r>
        <w:rPr>
          <w:rFonts w:hint="cs"/>
          <w:rtl/>
        </w:rPr>
        <w:t>ی</w:t>
      </w:r>
      <w:r>
        <w:rPr>
          <w:rtl/>
        </w:rPr>
        <w:t xml:space="preserve"> عبد اللّه و أب</w:t>
      </w:r>
      <w:r>
        <w:rPr>
          <w:rFonts w:hint="cs"/>
          <w:rtl/>
        </w:rPr>
        <w:t>ی</w:t>
      </w:r>
      <w:r>
        <w:rPr>
          <w:rtl/>
        </w:rPr>
        <w:t xml:space="preserve"> الحسن </w:t>
      </w:r>
      <w:r w:rsidR="001C23D3" w:rsidRPr="001C23D3">
        <w:rPr>
          <w:rStyle w:val="libAlaemChar"/>
          <w:rtl/>
        </w:rPr>
        <w:t>عليهما‌السلام</w:t>
      </w:r>
      <w:r>
        <w:rPr>
          <w:rtl/>
        </w:rPr>
        <w:t>،و رو</w:t>
      </w:r>
      <w:r>
        <w:rPr>
          <w:rFonts w:hint="cs"/>
          <w:rtl/>
        </w:rPr>
        <w:t>ی</w:t>
      </w:r>
      <w:r>
        <w:rPr>
          <w:rtl/>
        </w:rPr>
        <w:t xml:space="preserve"> عن عل</w:t>
      </w:r>
      <w:r>
        <w:rPr>
          <w:rFonts w:hint="cs"/>
          <w:rtl/>
        </w:rPr>
        <w:t>یّ</w:t>
      </w:r>
      <w:r>
        <w:rPr>
          <w:rtl/>
        </w:rPr>
        <w:t xml:space="preserve"> ابن اسباط قال:لمّا ان حجّ هارون الرش</w:t>
      </w:r>
      <w:r>
        <w:rPr>
          <w:rFonts w:hint="cs"/>
          <w:rtl/>
        </w:rPr>
        <w:t>ی</w:t>
      </w:r>
      <w:r>
        <w:rPr>
          <w:rFonts w:hint="eastAsia"/>
          <w:rtl/>
        </w:rPr>
        <w:t>د</w:t>
      </w:r>
      <w:r>
        <w:rPr>
          <w:rtl/>
        </w:rPr>
        <w:t xml:space="preserve"> مرّ بالکوفه،فصار ال</w:t>
      </w:r>
      <w:r>
        <w:rPr>
          <w:rFonts w:hint="cs"/>
          <w:rtl/>
        </w:rPr>
        <w:t>ی</w:t>
      </w:r>
      <w:r>
        <w:rPr>
          <w:rtl/>
        </w:rPr>
        <w:t xml:space="preserve"> الموضع الذ</w:t>
      </w:r>
      <w:r>
        <w:rPr>
          <w:rFonts w:hint="cs"/>
          <w:rtl/>
        </w:rPr>
        <w:t>ی</w:t>
      </w:r>
      <w:r>
        <w:rPr>
          <w:rtl/>
        </w:rPr>
        <w:t xml:space="preserve"> </w:t>
      </w:r>
      <w:r>
        <w:rPr>
          <w:rFonts w:hint="cs"/>
          <w:rtl/>
        </w:rPr>
        <w:t>ی</w:t>
      </w:r>
      <w:r>
        <w:rPr>
          <w:rFonts w:hint="eastAsia"/>
          <w:rtl/>
        </w:rPr>
        <w:t>عرف</w:t>
      </w:r>
      <w:r>
        <w:rPr>
          <w:rtl/>
        </w:rPr>
        <w:t xml:space="preserve"> بمسجد سماک،و کا</w:t>
      </w:r>
      <w:r>
        <w:rPr>
          <w:rFonts w:hint="eastAsia"/>
          <w:rtl/>
        </w:rPr>
        <w:t>ن</w:t>
      </w:r>
      <w:r>
        <w:rPr>
          <w:rtl/>
        </w:rPr>
        <w:t xml:space="preserve"> ثعلبه </w:t>
      </w:r>
      <w:r>
        <w:rPr>
          <w:rFonts w:hint="cs"/>
          <w:rtl/>
        </w:rPr>
        <w:t>ی</w:t>
      </w:r>
      <w:r>
        <w:rPr>
          <w:rFonts w:hint="eastAsia"/>
          <w:rtl/>
        </w:rPr>
        <w:t>نزل</w:t>
      </w:r>
      <w:r>
        <w:rPr>
          <w:rtl/>
        </w:rPr>
        <w:t xml:space="preserve"> ف</w:t>
      </w:r>
      <w:r>
        <w:rPr>
          <w:rFonts w:hint="cs"/>
          <w:rtl/>
        </w:rPr>
        <w:t>ی</w:t>
      </w:r>
      <w:r>
        <w:rPr>
          <w:rtl/>
        </w:rPr>
        <w:t xml:space="preserve"> غرفه عل</w:t>
      </w:r>
      <w:r>
        <w:rPr>
          <w:rFonts w:hint="cs"/>
          <w:rtl/>
        </w:rPr>
        <w:t>ی</w:t>
      </w:r>
      <w:r>
        <w:rPr>
          <w:rtl/>
        </w:rPr>
        <w:t xml:space="preserve"> الطر</w:t>
      </w:r>
      <w:r>
        <w:rPr>
          <w:rFonts w:hint="cs"/>
          <w:rtl/>
        </w:rPr>
        <w:t>ی</w:t>
      </w:r>
      <w:r>
        <w:rPr>
          <w:rFonts w:hint="eastAsia"/>
          <w:rtl/>
        </w:rPr>
        <w:t>ق،فسمعه</w:t>
      </w:r>
      <w:r>
        <w:rPr>
          <w:rtl/>
        </w:rPr>
        <w:t xml:space="preserve"> هارون و هو ف</w:t>
      </w:r>
      <w:r>
        <w:rPr>
          <w:rFonts w:hint="cs"/>
          <w:rtl/>
        </w:rPr>
        <w:t>ی</w:t>
      </w:r>
      <w:r>
        <w:rPr>
          <w:rtl/>
        </w:rPr>
        <w:t xml:space="preserve"> الوتر و هو </w:t>
      </w:r>
      <w:r>
        <w:rPr>
          <w:rFonts w:hint="cs"/>
          <w:rtl/>
        </w:rPr>
        <w:t>ی</w:t>
      </w:r>
      <w:r>
        <w:rPr>
          <w:rFonts w:hint="eastAsia"/>
          <w:rtl/>
        </w:rPr>
        <w:t>دعو،و</w:t>
      </w:r>
      <w:r>
        <w:rPr>
          <w:rtl/>
        </w:rPr>
        <w:t xml:space="preserve"> کان فص</w:t>
      </w:r>
      <w:r>
        <w:rPr>
          <w:rFonts w:hint="cs"/>
          <w:rtl/>
        </w:rPr>
        <w:t>ی</w:t>
      </w:r>
      <w:r>
        <w:rPr>
          <w:rFonts w:hint="eastAsia"/>
          <w:rtl/>
        </w:rPr>
        <w:t>حا</w:t>
      </w:r>
      <w:r>
        <w:rPr>
          <w:rtl/>
        </w:rPr>
        <w:t xml:space="preserve"> حسن العباره،فوقف </w:t>
      </w:r>
      <w:r>
        <w:rPr>
          <w:rFonts w:hint="cs"/>
          <w:rtl/>
        </w:rPr>
        <w:t>ی</w:t>
      </w:r>
      <w:r>
        <w:rPr>
          <w:rFonts w:hint="eastAsia"/>
          <w:rtl/>
        </w:rPr>
        <w:t>سمع</w:t>
      </w:r>
      <w:r>
        <w:rPr>
          <w:rtl/>
        </w:rPr>
        <w:t xml:space="preserve"> دعاءه،و وقف من قدّامه و من خلفه،و أقبل </w:t>
      </w:r>
      <w:r>
        <w:rPr>
          <w:rFonts w:hint="cs"/>
          <w:rtl/>
        </w:rPr>
        <w:t>ی</w:t>
      </w:r>
      <w:r>
        <w:rPr>
          <w:rFonts w:hint="eastAsia"/>
          <w:rtl/>
        </w:rPr>
        <w:t>تسمّع</w:t>
      </w:r>
      <w:r>
        <w:rPr>
          <w:rtl/>
        </w:rPr>
        <w:t xml:space="preserve"> ثمّ قال للفضل بن الرب</w:t>
      </w:r>
      <w:r>
        <w:rPr>
          <w:rFonts w:hint="cs"/>
          <w:rtl/>
        </w:rPr>
        <w:t>ی</w:t>
      </w:r>
      <w:r>
        <w:rPr>
          <w:rFonts w:hint="eastAsia"/>
          <w:rtl/>
        </w:rPr>
        <w:t>ع</w:t>
      </w:r>
      <w:r>
        <w:rPr>
          <w:rtl/>
        </w:rPr>
        <w:t>:ما تسمع ما أسمع؟ثم قال:انّ خ</w:t>
      </w:r>
      <w:r>
        <w:rPr>
          <w:rFonts w:hint="cs"/>
          <w:rtl/>
        </w:rPr>
        <w:t>ی</w:t>
      </w:r>
      <w:r>
        <w:rPr>
          <w:rFonts w:hint="eastAsia"/>
          <w:rtl/>
        </w:rPr>
        <w:t>ارنا</w:t>
      </w:r>
      <w:r>
        <w:rPr>
          <w:rtl/>
        </w:rPr>
        <w:t xml:space="preserve"> بالکوفه،و عدّه العلاّمه ف</w:t>
      </w:r>
      <w:r>
        <w:rPr>
          <w:rFonts w:hint="cs"/>
          <w:rtl/>
        </w:rPr>
        <w:t>ی</w:t>
      </w:r>
      <w:r>
        <w:rPr>
          <w:rtl/>
        </w:rPr>
        <w:t xml:space="preserve"> القسم الأوّل من الخلاصه و قال:کان فاضلا متقدّما معدودا ف</w:t>
      </w:r>
      <w:r>
        <w:rPr>
          <w:rFonts w:hint="cs"/>
          <w:rtl/>
        </w:rPr>
        <w:t>ی</w:t>
      </w:r>
      <w:r>
        <w:rPr>
          <w:rtl/>
        </w:rPr>
        <w:t xml:space="preserve"> العلماء و الفقهاء الأجلّه ف</w:t>
      </w:r>
      <w:r>
        <w:rPr>
          <w:rFonts w:hint="cs"/>
          <w:rtl/>
        </w:rPr>
        <w:t>ی</w:t>
      </w:r>
      <w:r>
        <w:rPr>
          <w:rtl/>
        </w:rPr>
        <w:t xml:space="preserve"> هذه العصابه،سمعه هارون الرش</w:t>
      </w:r>
      <w:r>
        <w:rPr>
          <w:rFonts w:hint="cs"/>
          <w:rtl/>
        </w:rPr>
        <w:t>ی</w:t>
      </w:r>
      <w:r>
        <w:rPr>
          <w:rFonts w:hint="eastAsia"/>
          <w:rtl/>
        </w:rPr>
        <w:t>د</w:t>
      </w:r>
      <w:r>
        <w:rPr>
          <w:rtl/>
        </w:rPr>
        <w:t xml:space="preserve"> </w:t>
      </w:r>
      <w:r>
        <w:rPr>
          <w:rFonts w:hint="cs"/>
          <w:rtl/>
        </w:rPr>
        <w:t>ی</w:t>
      </w:r>
      <w:r>
        <w:rPr>
          <w:rFonts w:hint="eastAsia"/>
          <w:rtl/>
        </w:rPr>
        <w:t>دعو</w:t>
      </w:r>
      <w:r>
        <w:rPr>
          <w:rtl/>
        </w:rPr>
        <w:t xml:space="preserve"> ف</w:t>
      </w:r>
      <w:r>
        <w:rPr>
          <w:rFonts w:hint="cs"/>
          <w:rtl/>
        </w:rPr>
        <w:t>ی</w:t>
      </w:r>
      <w:r>
        <w:rPr>
          <w:rtl/>
        </w:rPr>
        <w:t xml:space="preserve"> الوتر فأعجبه. </w:t>
      </w:r>
    </w:p>
    <w:p w:rsidR="00ED3E80" w:rsidRDefault="00ED3E80" w:rsidP="001145AF">
      <w:pPr>
        <w:pStyle w:val="libCenterBold1"/>
      </w:pPr>
      <w:r>
        <w:rPr>
          <w:rFonts w:hint="eastAsia"/>
          <w:rtl/>
        </w:rPr>
        <w:t>الثعالب</w:t>
      </w:r>
      <w:r>
        <w:rPr>
          <w:rFonts w:hint="cs"/>
          <w:rtl/>
        </w:rPr>
        <w:t>ی</w:t>
      </w:r>
      <w:r>
        <w:rPr>
          <w:rtl/>
        </w:rPr>
        <w:t xml:space="preserve"> </w:t>
      </w:r>
    </w:p>
    <w:p w:rsidR="00B431B0" w:rsidRDefault="00ED3E80" w:rsidP="00ED3E80">
      <w:pPr>
        <w:pStyle w:val="libNormal"/>
      </w:pPr>
      <w:r>
        <w:rPr>
          <w:rFonts w:hint="eastAsia"/>
          <w:rtl/>
        </w:rPr>
        <w:t>الثعالب</w:t>
      </w:r>
      <w:r>
        <w:rPr>
          <w:rFonts w:hint="cs"/>
          <w:rtl/>
        </w:rPr>
        <w:t>ی</w:t>
      </w:r>
      <w:r>
        <w:rPr>
          <w:rtl/>
        </w:rPr>
        <w:t>:هو أبو منصور عبد الملک بن محمّد الن</w:t>
      </w:r>
      <w:r>
        <w:rPr>
          <w:rFonts w:hint="cs"/>
          <w:rtl/>
        </w:rPr>
        <w:t>ی</w:t>
      </w:r>
      <w:r>
        <w:rPr>
          <w:rFonts w:hint="eastAsia"/>
          <w:rtl/>
        </w:rPr>
        <w:t>سابور</w:t>
      </w:r>
      <w:r>
        <w:rPr>
          <w:rFonts w:hint="cs"/>
          <w:rtl/>
        </w:rPr>
        <w:t>یّ</w:t>
      </w:r>
      <w:r>
        <w:rPr>
          <w:rtl/>
        </w:rPr>
        <w:t xml:space="preserve"> المتوف</w:t>
      </w:r>
      <w:r>
        <w:rPr>
          <w:rFonts w:hint="cs"/>
          <w:rtl/>
        </w:rPr>
        <w:t>ی</w:t>
      </w:r>
      <w:r>
        <w:rPr>
          <w:rtl/>
        </w:rPr>
        <w:t xml:space="preserve"> ف</w:t>
      </w:r>
      <w:r>
        <w:rPr>
          <w:rFonts w:hint="cs"/>
          <w:rtl/>
        </w:rPr>
        <w:t>ی</w:t>
      </w:r>
      <w:r>
        <w:rPr>
          <w:rtl/>
        </w:rPr>
        <w:t xml:space="preserve"> حدود سنه(4</w:t>
      </w:r>
      <w:r w:rsidR="001A3C8D">
        <w:rPr>
          <w:rtl/>
        </w:rPr>
        <w:t>30</w:t>
      </w:r>
      <w:r>
        <w:rPr>
          <w:rtl/>
        </w:rPr>
        <w:t>)ثلاث</w:t>
      </w:r>
      <w:r>
        <w:rPr>
          <w:rFonts w:hint="cs"/>
          <w:rtl/>
        </w:rPr>
        <w:t>ی</w:t>
      </w:r>
      <w:r>
        <w:rPr>
          <w:rFonts w:hint="eastAsia"/>
          <w:rtl/>
        </w:rPr>
        <w:t>ن</w:t>
      </w:r>
      <w:r>
        <w:rPr>
          <w:rtl/>
        </w:rPr>
        <w:t xml:space="preserve"> و أربعمائه.صاح</w:t>
      </w:r>
      <w:r w:rsidRPr="001145AF">
        <w:rPr>
          <w:rtl/>
        </w:rPr>
        <w:t>ب</w:t>
      </w:r>
      <w:r w:rsidR="00F71F29" w:rsidRPr="001145AF">
        <w:rPr>
          <w:rtl/>
        </w:rPr>
        <w:t>(</w:t>
      </w:r>
      <w:r w:rsidRPr="001145AF">
        <w:rPr>
          <w:rtl/>
        </w:rPr>
        <w:t>فقه اللغه</w:t>
      </w:r>
      <w:r w:rsidR="00F71F29" w:rsidRPr="001145AF">
        <w:rPr>
          <w:rtl/>
        </w:rPr>
        <w:t>)</w:t>
      </w:r>
      <w:r w:rsidRPr="001145AF">
        <w:rPr>
          <w:rtl/>
        </w:rPr>
        <w:t>و</w:t>
      </w:r>
      <w:r w:rsidR="00F71F29" w:rsidRPr="001145AF">
        <w:rPr>
          <w:rtl/>
        </w:rPr>
        <w:t>(</w:t>
      </w:r>
      <w:r w:rsidRPr="001145AF">
        <w:rPr>
          <w:rFonts w:hint="cs"/>
          <w:rtl/>
        </w:rPr>
        <w:t>ی</w:t>
      </w:r>
      <w:r w:rsidRPr="001145AF">
        <w:rPr>
          <w:rFonts w:hint="eastAsia"/>
          <w:rtl/>
        </w:rPr>
        <w:t>ت</w:t>
      </w:r>
      <w:r w:rsidRPr="001145AF">
        <w:rPr>
          <w:rFonts w:hint="cs"/>
          <w:rtl/>
        </w:rPr>
        <w:t>ی</w:t>
      </w:r>
      <w:r w:rsidRPr="001145AF">
        <w:rPr>
          <w:rFonts w:hint="eastAsia"/>
          <w:rtl/>
        </w:rPr>
        <w:t>مه</w:t>
      </w:r>
      <w:r w:rsidRPr="001145AF">
        <w:rPr>
          <w:rtl/>
        </w:rPr>
        <w:t xml:space="preserve"> الدهر</w:t>
      </w:r>
      <w:r w:rsidR="00F71F29" w:rsidRPr="001145AF">
        <w:rPr>
          <w:rtl/>
        </w:rPr>
        <w:t>)</w:t>
      </w:r>
      <w:r w:rsidRPr="001145AF">
        <w:rPr>
          <w:rtl/>
        </w:rPr>
        <w:t>،نسب</w:t>
      </w:r>
      <w:r>
        <w:rPr>
          <w:rtl/>
        </w:rPr>
        <w:t xml:space="preserve"> ال</w:t>
      </w:r>
      <w:r>
        <w:rPr>
          <w:rFonts w:hint="cs"/>
          <w:rtl/>
        </w:rPr>
        <w:t>ی</w:t>
      </w:r>
      <w:r>
        <w:rPr>
          <w:rtl/>
        </w:rPr>
        <w:t xml:space="preserve"> خ</w:t>
      </w:r>
      <w:r>
        <w:rPr>
          <w:rFonts w:hint="cs"/>
          <w:rtl/>
        </w:rPr>
        <w:t>ی</w:t>
      </w:r>
      <w:r>
        <w:rPr>
          <w:rFonts w:hint="eastAsia"/>
          <w:rtl/>
        </w:rPr>
        <w:t>اطه</w:t>
      </w:r>
      <w:r>
        <w:rPr>
          <w:rtl/>
        </w:rPr>
        <w:t xml:space="preserve"> جلود الثعالب و عملها. </w:t>
      </w:r>
    </w:p>
    <w:p w:rsidR="001145AF" w:rsidRDefault="001145AF" w:rsidP="001145AF">
      <w:pPr>
        <w:pStyle w:val="libLine"/>
        <w:rPr>
          <w:rtl/>
        </w:rPr>
      </w:pPr>
      <w:r>
        <w:rPr>
          <w:rtl/>
        </w:rPr>
        <w:t>____________________</w:t>
      </w:r>
    </w:p>
    <w:p w:rsidR="00B431B0" w:rsidRDefault="00365129" w:rsidP="001145AF">
      <w:pPr>
        <w:pStyle w:val="libFootnote0"/>
        <w:rPr>
          <w:rtl/>
        </w:rPr>
      </w:pPr>
      <w:r w:rsidRPr="001145AF">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7</w:t>
      </w:r>
      <w:r w:rsidR="00ED3E80">
        <w:rPr>
          <w:rtl/>
        </w:rPr>
        <w:t>5</w:t>
      </w:r>
    </w:p>
    <w:p w:rsidR="001145AF" w:rsidRDefault="001145AF" w:rsidP="001145AF">
      <w:pPr>
        <w:pStyle w:val="libFootnote0"/>
        <w:rPr>
          <w:rtl/>
        </w:rPr>
      </w:pPr>
      <w:r>
        <w:rPr>
          <w:rFonts w:hint="cs"/>
          <w:rtl/>
        </w:rPr>
        <w:t>(2) ق:680/67/6،ج:40/22.</w:t>
      </w:r>
    </w:p>
    <w:p w:rsidR="005A2728" w:rsidRDefault="005A2728" w:rsidP="0027669E">
      <w:pPr>
        <w:pStyle w:val="libNormal"/>
        <w:rPr>
          <w:rtl/>
        </w:rPr>
      </w:pPr>
      <w:r>
        <w:rPr>
          <w:rtl/>
        </w:rPr>
        <w:br w:type="page"/>
      </w:r>
    </w:p>
    <w:p w:rsidR="00ED3E80" w:rsidRDefault="00ED3E80" w:rsidP="001145AF">
      <w:pPr>
        <w:pStyle w:val="libCenterBold1"/>
      </w:pPr>
      <w:r>
        <w:rPr>
          <w:rFonts w:hint="eastAsia"/>
          <w:rtl/>
        </w:rPr>
        <w:lastRenderedPageBreak/>
        <w:t>الثعلب</w:t>
      </w:r>
      <w:r>
        <w:rPr>
          <w:rFonts w:hint="cs"/>
          <w:rtl/>
        </w:rPr>
        <w:t>ی</w:t>
      </w:r>
      <w:r>
        <w:rPr>
          <w:rtl/>
        </w:rPr>
        <w:t xml:space="preserve"> </w:t>
      </w:r>
    </w:p>
    <w:p w:rsidR="00B431B0" w:rsidRDefault="00ED3E80" w:rsidP="001145AF">
      <w:pPr>
        <w:pStyle w:val="libNormal"/>
      </w:pPr>
      <w:r>
        <w:rPr>
          <w:rFonts w:hint="eastAsia"/>
          <w:rtl/>
        </w:rPr>
        <w:t>الثعلب</w:t>
      </w:r>
      <w:r>
        <w:rPr>
          <w:rFonts w:hint="cs"/>
          <w:rtl/>
        </w:rPr>
        <w:t>ی</w:t>
      </w:r>
      <w:r>
        <w:rPr>
          <w:rtl/>
        </w:rPr>
        <w:t>:أبو إسحاق أحمد بن محمّد بن إبراه</w:t>
      </w:r>
      <w:r>
        <w:rPr>
          <w:rFonts w:hint="cs"/>
          <w:rtl/>
        </w:rPr>
        <w:t>ی</w:t>
      </w:r>
      <w:r>
        <w:rPr>
          <w:rFonts w:hint="eastAsia"/>
          <w:rtl/>
        </w:rPr>
        <w:t>م</w:t>
      </w:r>
      <w:r>
        <w:rPr>
          <w:rtl/>
        </w:rPr>
        <w:t xml:space="preserve"> المحدّث الن</w:t>
      </w:r>
      <w:r>
        <w:rPr>
          <w:rFonts w:hint="cs"/>
          <w:rtl/>
        </w:rPr>
        <w:t>ی</w:t>
      </w:r>
      <w:r>
        <w:rPr>
          <w:rFonts w:hint="eastAsia"/>
          <w:rtl/>
        </w:rPr>
        <w:t>سابور</w:t>
      </w:r>
      <w:r>
        <w:rPr>
          <w:rFonts w:hint="cs"/>
          <w:rtl/>
        </w:rPr>
        <w:t>یّ</w:t>
      </w:r>
      <w:r>
        <w:rPr>
          <w:rFonts w:hint="eastAsia"/>
          <w:rtl/>
        </w:rPr>
        <w:t>،صاحب</w:t>
      </w:r>
      <w:r>
        <w:rPr>
          <w:rtl/>
        </w:rPr>
        <w:t xml:space="preserve"> التفس</w:t>
      </w:r>
      <w:r>
        <w:rPr>
          <w:rFonts w:hint="cs"/>
          <w:rtl/>
        </w:rPr>
        <w:t>ی</w:t>
      </w:r>
      <w:r>
        <w:rPr>
          <w:rFonts w:hint="eastAsia"/>
          <w:rtl/>
        </w:rPr>
        <w:t>ر</w:t>
      </w:r>
      <w:r>
        <w:rPr>
          <w:rtl/>
        </w:rPr>
        <w:t xml:space="preserve"> الکب</w:t>
      </w:r>
      <w:r>
        <w:rPr>
          <w:rFonts w:hint="cs"/>
          <w:rtl/>
        </w:rPr>
        <w:t>ی</w:t>
      </w:r>
      <w:r>
        <w:rPr>
          <w:rFonts w:hint="eastAsia"/>
          <w:rtl/>
        </w:rPr>
        <w:t>ر</w:t>
      </w:r>
      <w:r>
        <w:rPr>
          <w:rtl/>
        </w:rPr>
        <w:t xml:space="preserve">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عنه صاحب الکشّاف و غ</w:t>
      </w:r>
      <w:r>
        <w:rPr>
          <w:rFonts w:hint="cs"/>
          <w:rtl/>
        </w:rPr>
        <w:t>ی</w:t>
      </w:r>
      <w:r>
        <w:rPr>
          <w:rFonts w:hint="eastAsia"/>
          <w:rtl/>
        </w:rPr>
        <w:t>ره</w:t>
      </w:r>
      <w:r>
        <w:rPr>
          <w:rtl/>
        </w:rPr>
        <w:t xml:space="preserve"> الحد</w:t>
      </w:r>
      <w:r>
        <w:rPr>
          <w:rFonts w:hint="cs"/>
          <w:rtl/>
        </w:rPr>
        <w:t>ی</w:t>
      </w:r>
      <w:r>
        <w:rPr>
          <w:rFonts w:hint="eastAsia"/>
          <w:rtl/>
        </w:rPr>
        <w:t>ث</w:t>
      </w:r>
      <w:r>
        <w:rPr>
          <w:rtl/>
        </w:rPr>
        <w:t xml:space="preserve"> المعروف ف</w:t>
      </w:r>
      <w:r>
        <w:rPr>
          <w:rFonts w:hint="cs"/>
          <w:rtl/>
        </w:rPr>
        <w:t>ی</w:t>
      </w:r>
      <w:r>
        <w:rPr>
          <w:rtl/>
        </w:rPr>
        <w:t xml:space="preserve"> فضل من مات عل</w:t>
      </w:r>
      <w:r>
        <w:rPr>
          <w:rFonts w:hint="cs"/>
          <w:rtl/>
        </w:rPr>
        <w:t>ی</w:t>
      </w:r>
      <w:r>
        <w:rPr>
          <w:rtl/>
        </w:rPr>
        <w:t xml:space="preserve"> حبّ آل محمّد </w:t>
      </w:r>
      <w:r w:rsidR="00EC2CC2" w:rsidRPr="00EC2CC2">
        <w:rPr>
          <w:rStyle w:val="libAlaemChar"/>
          <w:rtl/>
        </w:rPr>
        <w:t>عليه‌السلام</w:t>
      </w:r>
      <w:r>
        <w:rPr>
          <w:rtl/>
        </w:rPr>
        <w:t>،و ل</w:t>
      </w:r>
      <w:r w:rsidRPr="001145AF">
        <w:rPr>
          <w:rtl/>
        </w:rPr>
        <w:t>ه</w:t>
      </w:r>
      <w:r w:rsidR="00F71F29" w:rsidRPr="001145AF">
        <w:rPr>
          <w:rtl/>
        </w:rPr>
        <w:t>(</w:t>
      </w:r>
      <w:r w:rsidRPr="001145AF">
        <w:rPr>
          <w:rtl/>
        </w:rPr>
        <w:t>العرائس ف</w:t>
      </w:r>
      <w:r w:rsidRPr="001145AF">
        <w:rPr>
          <w:rFonts w:hint="cs"/>
          <w:rtl/>
        </w:rPr>
        <w:t>ی</w:t>
      </w:r>
      <w:r w:rsidRPr="001145AF">
        <w:rPr>
          <w:rtl/>
        </w:rPr>
        <w:t xml:space="preserve"> قصص الأنب</w:t>
      </w:r>
      <w:r w:rsidRPr="001145AF">
        <w:rPr>
          <w:rFonts w:hint="cs"/>
          <w:rtl/>
        </w:rPr>
        <w:t>ی</w:t>
      </w:r>
      <w:r w:rsidRPr="001145AF">
        <w:rPr>
          <w:rFonts w:hint="eastAsia"/>
          <w:rtl/>
        </w:rPr>
        <w:t>اء</w:t>
      </w:r>
      <w:r w:rsidRPr="001145AF">
        <w:rPr>
          <w:rtl/>
        </w:rPr>
        <w:t xml:space="preserve"> </w:t>
      </w:r>
      <w:r w:rsidR="00EC2CC2" w:rsidRPr="00EC2CC2">
        <w:rPr>
          <w:rStyle w:val="libAlaemChar"/>
          <w:rtl/>
        </w:rPr>
        <w:t>عليه‌السلام</w:t>
      </w:r>
      <w:r w:rsidR="00F71F29" w:rsidRPr="001145AF">
        <w:rPr>
          <w:rtl/>
        </w:rPr>
        <w:t>)</w:t>
      </w:r>
      <w:r>
        <w:rPr>
          <w:rtl/>
        </w:rPr>
        <w:t>، و هو لتش</w:t>
      </w:r>
      <w:r>
        <w:rPr>
          <w:rFonts w:hint="cs"/>
          <w:rtl/>
        </w:rPr>
        <w:t>یّ</w:t>
      </w:r>
      <w:r>
        <w:rPr>
          <w:rFonts w:hint="eastAsia"/>
          <w:rtl/>
        </w:rPr>
        <w:t>عه</w:t>
      </w:r>
      <w:r>
        <w:rPr>
          <w:rtl/>
        </w:rPr>
        <w:t xml:space="preserve"> أو لقلّه تعصّبه کث</w:t>
      </w:r>
      <w:r>
        <w:rPr>
          <w:rFonts w:hint="cs"/>
          <w:rtl/>
        </w:rPr>
        <w:t>ی</w:t>
      </w:r>
      <w:r>
        <w:rPr>
          <w:rFonts w:hint="eastAsia"/>
          <w:rtl/>
        </w:rPr>
        <w:t>را</w:t>
      </w:r>
      <w:r>
        <w:rPr>
          <w:rtl/>
        </w:rPr>
        <w:t xml:space="preserve"> م</w:t>
      </w:r>
      <w:r>
        <w:rPr>
          <w:rFonts w:hint="eastAsia"/>
          <w:rtl/>
        </w:rPr>
        <w:t>ا</w:t>
      </w:r>
      <w:r>
        <w:rPr>
          <w:rtl/>
        </w:rPr>
        <w:t xml:space="preserve"> </w:t>
      </w:r>
      <w:r>
        <w:rPr>
          <w:rFonts w:hint="cs"/>
          <w:rtl/>
        </w:rPr>
        <w:t>ی</w:t>
      </w:r>
      <w:r>
        <w:rPr>
          <w:rFonts w:hint="eastAsia"/>
          <w:rtl/>
        </w:rPr>
        <w:t>نقل</w:t>
      </w:r>
      <w:r>
        <w:rPr>
          <w:rtl/>
        </w:rPr>
        <w:t xml:space="preserve"> من أخبارنا،و لهذا </w:t>
      </w:r>
      <w:r>
        <w:rPr>
          <w:rFonts w:hint="cs"/>
          <w:rtl/>
        </w:rPr>
        <w:t>ی</w:t>
      </w:r>
      <w:r>
        <w:rPr>
          <w:rFonts w:hint="eastAsia"/>
          <w:rtl/>
        </w:rPr>
        <w:t>نقل</w:t>
      </w:r>
      <w:r>
        <w:rPr>
          <w:rtl/>
        </w:rPr>
        <w:t xml:space="preserve"> عنه المجلس</w:t>
      </w:r>
      <w:r>
        <w:rPr>
          <w:rFonts w:hint="cs"/>
          <w:rtl/>
        </w:rPr>
        <w:t>ی</w:t>
      </w:r>
      <w:r>
        <w:rPr>
          <w:rtl/>
        </w:rPr>
        <w:t xml:space="preserve"> کث</w:t>
      </w:r>
      <w:r>
        <w:rPr>
          <w:rFonts w:hint="cs"/>
          <w:rtl/>
        </w:rPr>
        <w:t>ی</w:t>
      </w:r>
      <w:r>
        <w:rPr>
          <w:rFonts w:hint="eastAsia"/>
          <w:rtl/>
        </w:rPr>
        <w:t>را</w:t>
      </w:r>
      <w:r>
        <w:rPr>
          <w:rtl/>
        </w:rPr>
        <w:t xml:space="preserve"> ف</w:t>
      </w:r>
      <w:r>
        <w:rPr>
          <w:rFonts w:hint="cs"/>
          <w:rtl/>
        </w:rPr>
        <w:t>ی</w:t>
      </w:r>
      <w:r>
        <w:rPr>
          <w:rtl/>
        </w:rPr>
        <w:t xml:space="preserve"> البحار.توفّ</w:t>
      </w:r>
      <w:r>
        <w:rPr>
          <w:rFonts w:hint="cs"/>
          <w:rtl/>
        </w:rPr>
        <w:t>ی</w:t>
      </w:r>
      <w:r>
        <w:rPr>
          <w:rtl/>
        </w:rPr>
        <w:t xml:space="preserve"> سنه(4</w:t>
      </w:r>
      <w:r w:rsidR="001A3C8D">
        <w:rPr>
          <w:rtl/>
        </w:rPr>
        <w:t>27</w:t>
      </w:r>
      <w:r>
        <w:rPr>
          <w:rtl/>
        </w:rPr>
        <w:t>)أو(4</w:t>
      </w:r>
      <w:r w:rsidR="001A3C8D">
        <w:rPr>
          <w:rtl/>
        </w:rPr>
        <w:t>37</w:t>
      </w:r>
      <w:r>
        <w:rPr>
          <w:rtl/>
        </w:rPr>
        <w:t xml:space="preserve">). </w:t>
      </w:r>
    </w:p>
    <w:p w:rsidR="005A2728" w:rsidRDefault="005A2728" w:rsidP="0027669E">
      <w:pPr>
        <w:pStyle w:val="libNormal"/>
        <w:rPr>
          <w:rtl/>
        </w:rPr>
      </w:pPr>
      <w:r>
        <w:rPr>
          <w:rFonts w:hint="eastAsia"/>
          <w:rtl/>
        </w:rPr>
        <w:br w:type="page"/>
      </w:r>
    </w:p>
    <w:p w:rsidR="00ED3E80" w:rsidRDefault="00ED3E80" w:rsidP="00DA39EA">
      <w:pPr>
        <w:pStyle w:val="Heading3Center"/>
      </w:pPr>
      <w:bookmarkStart w:id="70" w:name="_Toc467873468"/>
      <w:r>
        <w:rPr>
          <w:rFonts w:hint="eastAsia"/>
          <w:rtl/>
        </w:rPr>
        <w:lastRenderedPageBreak/>
        <w:t>باب</w:t>
      </w:r>
      <w:r>
        <w:rPr>
          <w:rtl/>
        </w:rPr>
        <w:t xml:space="preserve"> الثاء بعده القاف</w:t>
      </w:r>
      <w:bookmarkEnd w:id="70"/>
      <w:r>
        <w:rPr>
          <w:rtl/>
        </w:rPr>
        <w:t xml:space="preserve"> </w:t>
      </w:r>
    </w:p>
    <w:p w:rsidR="00ED3E80" w:rsidRDefault="00ED3E80" w:rsidP="00DC58F4">
      <w:pPr>
        <w:pStyle w:val="libNormal"/>
      </w:pPr>
      <w:r w:rsidRPr="00DA39EA">
        <w:rPr>
          <w:rStyle w:val="libBold1Char"/>
          <w:rFonts w:hint="eastAsia"/>
          <w:rtl/>
        </w:rPr>
        <w:t>ثقف</w:t>
      </w:r>
      <w:r>
        <w:rPr>
          <w:rtl/>
        </w:rPr>
        <w:t xml:space="preserve">: </w:t>
      </w:r>
      <w:r>
        <w:rPr>
          <w:rFonts w:hint="eastAsia"/>
          <w:rtl/>
        </w:rPr>
        <w:t>العلو</w:t>
      </w:r>
      <w:r>
        <w:rPr>
          <w:rFonts w:hint="cs"/>
          <w:rtl/>
        </w:rPr>
        <w:t>یّ</w:t>
      </w:r>
      <w:r>
        <w:rPr>
          <w:rtl/>
        </w:rPr>
        <w:t xml:space="preserve"> </w:t>
      </w:r>
      <w:r w:rsidR="00EC2CC2" w:rsidRPr="00EC2CC2">
        <w:rPr>
          <w:rStyle w:val="libAlaemChar"/>
          <w:rtl/>
        </w:rPr>
        <w:t>عليه‌السلام</w:t>
      </w:r>
      <w:r>
        <w:rPr>
          <w:rtl/>
        </w:rPr>
        <w:t>: ألا انّ ثق</w:t>
      </w:r>
      <w:r>
        <w:rPr>
          <w:rFonts w:hint="cs"/>
          <w:rtl/>
        </w:rPr>
        <w:t>ی</w:t>
      </w:r>
      <w:r>
        <w:rPr>
          <w:rFonts w:hint="eastAsia"/>
          <w:rtl/>
        </w:rPr>
        <w:t>فا</w:t>
      </w:r>
      <w:r>
        <w:rPr>
          <w:rtl/>
        </w:rPr>
        <w:t xml:space="preserve"> قوم غدر لا </w:t>
      </w:r>
      <w:r>
        <w:rPr>
          <w:rFonts w:hint="cs"/>
          <w:rtl/>
        </w:rPr>
        <w:t>ی</w:t>
      </w:r>
      <w:r>
        <w:rPr>
          <w:rFonts w:hint="eastAsia"/>
          <w:rtl/>
        </w:rPr>
        <w:t>وفون</w:t>
      </w:r>
      <w:r>
        <w:rPr>
          <w:rtl/>
        </w:rPr>
        <w:t xml:space="preserve"> بعهد،</w:t>
      </w:r>
      <w:r>
        <w:rPr>
          <w:rFonts w:hint="cs"/>
          <w:rtl/>
        </w:rPr>
        <w:t>ی</w:t>
      </w:r>
      <w:r>
        <w:rPr>
          <w:rFonts w:hint="eastAsia"/>
          <w:rtl/>
        </w:rPr>
        <w:t>بغضون</w:t>
      </w:r>
      <w:r>
        <w:rPr>
          <w:rtl/>
        </w:rPr>
        <w:t xml:space="preserve"> العرب کأنّهم ل</w:t>
      </w:r>
      <w:r>
        <w:rPr>
          <w:rFonts w:hint="cs"/>
          <w:rtl/>
        </w:rPr>
        <w:t>ی</w:t>
      </w:r>
      <w:r>
        <w:rPr>
          <w:rFonts w:hint="eastAsia"/>
          <w:rtl/>
        </w:rPr>
        <w:t>سوا</w:t>
      </w:r>
      <w:r>
        <w:rPr>
          <w:rtl/>
        </w:rPr>
        <w:t xml:space="preserve"> منهم،و لربّ صالح قد کان ف</w:t>
      </w:r>
      <w:r>
        <w:rPr>
          <w:rFonts w:hint="cs"/>
          <w:rtl/>
        </w:rPr>
        <w:t>ی</w:t>
      </w:r>
      <w:r>
        <w:rPr>
          <w:rFonts w:hint="eastAsia"/>
          <w:rtl/>
        </w:rPr>
        <w:t>ه</w:t>
      </w:r>
      <w:r>
        <w:rPr>
          <w:rtl/>
        </w:rPr>
        <w:t xml:space="preserve"> منهم عروه بن مسعود و أبو عب</w:t>
      </w:r>
      <w:r>
        <w:rPr>
          <w:rFonts w:hint="cs"/>
          <w:rtl/>
        </w:rPr>
        <w:t>ی</w:t>
      </w:r>
      <w:r>
        <w:rPr>
          <w:rFonts w:hint="eastAsia"/>
          <w:rtl/>
        </w:rPr>
        <w:t>ده</w:t>
      </w:r>
      <w:r>
        <w:rPr>
          <w:rtl/>
        </w:rPr>
        <w:t xml:space="preserve"> بن مسعود </w:t>
      </w:r>
      <w:r w:rsidRPr="00604B91">
        <w:rPr>
          <w:rStyle w:val="libFootnotenumChar"/>
          <w:rtl/>
        </w:rPr>
        <w:t>(1)</w:t>
      </w:r>
      <w:r>
        <w:rPr>
          <w:rtl/>
        </w:rPr>
        <w:t xml:space="preserve">. </w:t>
      </w:r>
    </w:p>
    <w:p w:rsidR="00ED3E80" w:rsidRDefault="00ED3E80" w:rsidP="00ED3E80">
      <w:pPr>
        <w:pStyle w:val="libNormal"/>
      </w:pPr>
      <w:r w:rsidRPr="00DC58F4">
        <w:rPr>
          <w:rStyle w:val="libBold1Char"/>
          <w:rFonts w:hint="eastAsia"/>
          <w:rtl/>
        </w:rPr>
        <w:t>أقول</w:t>
      </w:r>
      <w:r>
        <w:rPr>
          <w:rtl/>
        </w:rPr>
        <w:t>: غلام ثق</w:t>
      </w:r>
      <w:r>
        <w:rPr>
          <w:rFonts w:hint="cs"/>
          <w:rtl/>
        </w:rPr>
        <w:t>ی</w:t>
      </w:r>
      <w:r>
        <w:rPr>
          <w:rFonts w:hint="eastAsia"/>
          <w:rtl/>
        </w:rPr>
        <w:t>ف</w:t>
      </w:r>
      <w:r>
        <w:rPr>
          <w:rtl/>
        </w:rPr>
        <w:t xml:space="preserve">:الحجاج بن </w:t>
      </w:r>
      <w:r>
        <w:rPr>
          <w:rFonts w:hint="cs"/>
          <w:rtl/>
        </w:rPr>
        <w:t>ی</w:t>
      </w:r>
      <w:r>
        <w:rPr>
          <w:rFonts w:hint="eastAsia"/>
          <w:rtl/>
        </w:rPr>
        <w:t>وسف</w:t>
      </w:r>
      <w:r>
        <w:rPr>
          <w:rtl/>
        </w:rPr>
        <w:t xml:space="preserve"> الثقف</w:t>
      </w:r>
      <w:r>
        <w:rPr>
          <w:rFonts w:hint="cs"/>
          <w:rtl/>
        </w:rPr>
        <w:t>ی</w:t>
      </w:r>
      <w:r>
        <w:rPr>
          <w:rtl/>
        </w:rPr>
        <w:t xml:space="preserve">. </w:t>
      </w:r>
      <w:r>
        <w:rPr>
          <w:rFonts w:hint="cs"/>
          <w:rtl/>
        </w:rPr>
        <w:t>ی</w:t>
      </w:r>
      <w:r>
        <w:rPr>
          <w:rFonts w:hint="eastAsia"/>
          <w:rtl/>
        </w:rPr>
        <w:t>أت</w:t>
      </w:r>
      <w:r w:rsidRPr="00DC58F4">
        <w:rPr>
          <w:rFonts w:hint="cs"/>
          <w:rtl/>
        </w:rPr>
        <w:t>ی</w:t>
      </w:r>
      <w:r w:rsidRPr="00DC58F4">
        <w:rPr>
          <w:rtl/>
        </w:rPr>
        <w:t xml:space="preserve"> ف</w:t>
      </w:r>
      <w:r w:rsidRPr="00DC58F4">
        <w:rPr>
          <w:rFonts w:hint="cs"/>
          <w:rtl/>
        </w:rPr>
        <w:t>ی</w:t>
      </w:r>
      <w:r w:rsidRPr="00DC58F4">
        <w:rPr>
          <w:rtl/>
        </w:rPr>
        <w:t xml:space="preserve"> </w:t>
      </w:r>
      <w:r w:rsidR="00F71F29" w:rsidRPr="00DC58F4">
        <w:rPr>
          <w:rtl/>
        </w:rPr>
        <w:t>(</w:t>
      </w:r>
      <w:r w:rsidRPr="00DC58F4">
        <w:rPr>
          <w:rtl/>
        </w:rPr>
        <w:t>حجج</w:t>
      </w:r>
      <w:r w:rsidR="00F71F29" w:rsidRPr="00DC58F4">
        <w:rPr>
          <w:rtl/>
        </w:rPr>
        <w:t>)</w:t>
      </w:r>
      <w:r w:rsidRPr="00DC58F4">
        <w:rPr>
          <w:rtl/>
        </w:rPr>
        <w:t>.</w:t>
      </w:r>
      <w:r>
        <w:rPr>
          <w:rtl/>
        </w:rPr>
        <w:t xml:space="preserve"> </w:t>
      </w:r>
    </w:p>
    <w:p w:rsidR="00ED3E80" w:rsidRDefault="00ED3E80" w:rsidP="00DC58F4">
      <w:pPr>
        <w:pStyle w:val="libNormal"/>
      </w:pPr>
      <w:r w:rsidRPr="00DC58F4">
        <w:rPr>
          <w:rStyle w:val="libBold1Char"/>
          <w:rFonts w:hint="eastAsia"/>
          <w:rtl/>
        </w:rPr>
        <w:t>ثقل</w:t>
      </w:r>
      <w:r>
        <w:rPr>
          <w:rtl/>
        </w:rPr>
        <w:t xml:space="preserve">: </w:t>
      </w:r>
      <w:r>
        <w:rPr>
          <w:rFonts w:hint="eastAsia"/>
          <w:rtl/>
        </w:rPr>
        <w:t>ف</w:t>
      </w:r>
      <w:r>
        <w:rPr>
          <w:rFonts w:hint="cs"/>
          <w:rtl/>
        </w:rPr>
        <w:t>ی</w:t>
      </w:r>
      <w:r>
        <w:rPr>
          <w:rtl/>
        </w:rPr>
        <w:t xml:space="preserve"> رساله أب</w:t>
      </w:r>
      <w:r>
        <w:rPr>
          <w:rFonts w:hint="cs"/>
          <w:rtl/>
        </w:rPr>
        <w:t>ی</w:t>
      </w:r>
      <w:r>
        <w:rPr>
          <w:rtl/>
        </w:rPr>
        <w:t xml:space="preserve"> الحسن </w:t>
      </w:r>
      <w:r w:rsidR="00EC2CC2" w:rsidRPr="00EC2CC2">
        <w:rPr>
          <w:rStyle w:val="libAlaemChar"/>
          <w:rtl/>
        </w:rPr>
        <w:t>عليه‌السلام</w:t>
      </w:r>
      <w:r>
        <w:rPr>
          <w:rtl/>
        </w:rPr>
        <w:t xml:space="preserve"> الثالث ف</w:t>
      </w:r>
      <w:r>
        <w:rPr>
          <w:rFonts w:hint="cs"/>
          <w:rtl/>
        </w:rPr>
        <w:t>ی</w:t>
      </w:r>
      <w:r>
        <w:rPr>
          <w:rtl/>
        </w:rPr>
        <w:t xml:space="preserve"> الردّ عل</w:t>
      </w:r>
      <w:r>
        <w:rPr>
          <w:rFonts w:hint="cs"/>
          <w:rtl/>
        </w:rPr>
        <w:t>ی</w:t>
      </w:r>
      <w:r>
        <w:rPr>
          <w:rtl/>
        </w:rPr>
        <w:t xml:space="preserve"> أهل الجبر و التفو</w:t>
      </w:r>
      <w:r>
        <w:rPr>
          <w:rFonts w:hint="cs"/>
          <w:rtl/>
        </w:rPr>
        <w:t>ی</w:t>
      </w:r>
      <w:r>
        <w:rPr>
          <w:rFonts w:hint="eastAsia"/>
          <w:rtl/>
        </w:rPr>
        <w:t>ض</w:t>
      </w:r>
      <w:r>
        <w:rPr>
          <w:rtl/>
        </w:rPr>
        <w:t xml:space="preserve">. </w:t>
      </w:r>
    </w:p>
    <w:p w:rsidR="00ED3E80" w:rsidRDefault="00ED3E80" w:rsidP="00DC58F4">
      <w:pPr>
        <w:pStyle w:val="libCenterBold1"/>
      </w:pPr>
      <w:r>
        <w:rPr>
          <w:rFonts w:hint="eastAsia"/>
          <w:rtl/>
        </w:rPr>
        <w:t>خبر</w:t>
      </w:r>
      <w:r>
        <w:rPr>
          <w:rtl/>
        </w:rPr>
        <w:t xml:space="preserve"> الثقل</w:t>
      </w:r>
      <w:r>
        <w:rPr>
          <w:rFonts w:hint="cs"/>
          <w:rtl/>
        </w:rPr>
        <w:t>ی</w:t>
      </w:r>
      <w:r>
        <w:rPr>
          <w:rFonts w:hint="eastAsia"/>
          <w:rtl/>
        </w:rPr>
        <w:t>ن</w:t>
      </w:r>
      <w:r>
        <w:rPr>
          <w:rtl/>
        </w:rPr>
        <w:t xml:space="preserve"> </w:t>
      </w:r>
    </w:p>
    <w:p w:rsidR="00ED3E80" w:rsidRDefault="00ED3E80" w:rsidP="00DC58F4">
      <w:pPr>
        <w:pStyle w:val="libNormal"/>
      </w:pPr>
      <w:r>
        <w:rPr>
          <w:rFonts w:hint="eastAsia"/>
          <w:rtl/>
        </w:rPr>
        <w:t>قال</w:t>
      </w:r>
      <w:r>
        <w:rPr>
          <w:rtl/>
        </w:rPr>
        <w:t xml:space="preserve"> </w:t>
      </w:r>
      <w:r w:rsidR="00EC2CC2" w:rsidRPr="00EC2CC2">
        <w:rPr>
          <w:rStyle w:val="libAlaemChar"/>
          <w:rtl/>
        </w:rPr>
        <w:t>عليه‌السلام</w:t>
      </w:r>
      <w:r>
        <w:rPr>
          <w:rtl/>
        </w:rPr>
        <w:t xml:space="preserve">: فأول خبر </w:t>
      </w:r>
      <w:r>
        <w:rPr>
          <w:rFonts w:hint="cs"/>
          <w:rtl/>
        </w:rPr>
        <w:t>ی</w:t>
      </w:r>
      <w:r>
        <w:rPr>
          <w:rFonts w:hint="eastAsia"/>
          <w:rtl/>
        </w:rPr>
        <w:t>عرف</w:t>
      </w:r>
      <w:r>
        <w:rPr>
          <w:rtl/>
        </w:rPr>
        <w:t xml:space="preserve"> تحق</w:t>
      </w:r>
      <w:r>
        <w:rPr>
          <w:rFonts w:hint="cs"/>
          <w:rtl/>
        </w:rPr>
        <w:t>ی</w:t>
      </w:r>
      <w:r>
        <w:rPr>
          <w:rFonts w:hint="eastAsia"/>
          <w:rtl/>
        </w:rPr>
        <w:t>قه</w:t>
      </w:r>
      <w:r>
        <w:rPr>
          <w:rtl/>
        </w:rPr>
        <w:t xml:space="preserve"> من الکتاب و تصد</w:t>
      </w:r>
      <w:r>
        <w:rPr>
          <w:rFonts w:hint="cs"/>
          <w:rtl/>
        </w:rPr>
        <w:t>ی</w:t>
      </w:r>
      <w:r>
        <w:rPr>
          <w:rFonts w:hint="eastAsia"/>
          <w:rtl/>
        </w:rPr>
        <w:t>قه</w:t>
      </w:r>
      <w:r>
        <w:rPr>
          <w:rtl/>
        </w:rPr>
        <w:t xml:space="preserve"> و التماس شهادته عل</w:t>
      </w:r>
      <w:r>
        <w:rPr>
          <w:rFonts w:hint="cs"/>
          <w:rtl/>
        </w:rPr>
        <w:t>ی</w:t>
      </w:r>
      <w:r>
        <w:rPr>
          <w:rFonts w:hint="eastAsia"/>
          <w:rtl/>
        </w:rPr>
        <w:t>ه</w:t>
      </w:r>
      <w:r>
        <w:rPr>
          <w:rtl/>
        </w:rPr>
        <w:t xml:space="preserve"> خبر ورد عن رسول اللّه </w:t>
      </w:r>
      <w:r w:rsidR="001C23D3" w:rsidRPr="001C23D3">
        <w:rPr>
          <w:rStyle w:val="libAlaemChar"/>
          <w:rtl/>
        </w:rPr>
        <w:t>صلى‌الله‌عليه‌وآله‌وسلم</w:t>
      </w:r>
      <w:r>
        <w:rPr>
          <w:rtl/>
        </w:rPr>
        <w:t xml:space="preserve"> و وجد بموافقه الکتاب و تصد</w:t>
      </w:r>
      <w:r>
        <w:rPr>
          <w:rFonts w:hint="cs"/>
          <w:rtl/>
        </w:rPr>
        <w:t>ی</w:t>
      </w:r>
      <w:r>
        <w:rPr>
          <w:rFonts w:hint="eastAsia"/>
          <w:rtl/>
        </w:rPr>
        <w:t>قه</w:t>
      </w:r>
      <w:r>
        <w:rPr>
          <w:rtl/>
        </w:rPr>
        <w:t xml:space="preserve"> بح</w:t>
      </w:r>
      <w:r>
        <w:rPr>
          <w:rFonts w:hint="cs"/>
          <w:rtl/>
        </w:rPr>
        <w:t>ی</w:t>
      </w:r>
      <w:r>
        <w:rPr>
          <w:rFonts w:hint="eastAsia"/>
          <w:rtl/>
        </w:rPr>
        <w:t>ث</w:t>
      </w:r>
      <w:r>
        <w:rPr>
          <w:rtl/>
        </w:rPr>
        <w:t xml:space="preserve"> لا تخالفه أقاو</w:t>
      </w:r>
      <w:r>
        <w:rPr>
          <w:rFonts w:hint="cs"/>
          <w:rtl/>
        </w:rPr>
        <w:t>ی</w:t>
      </w:r>
      <w:r>
        <w:rPr>
          <w:rFonts w:hint="eastAsia"/>
          <w:rtl/>
        </w:rPr>
        <w:t>لهم،ح</w:t>
      </w:r>
      <w:r>
        <w:rPr>
          <w:rFonts w:hint="cs"/>
          <w:rtl/>
        </w:rPr>
        <w:t>ی</w:t>
      </w:r>
      <w:r>
        <w:rPr>
          <w:rFonts w:hint="eastAsia"/>
          <w:rtl/>
        </w:rPr>
        <w:t>ث</w:t>
      </w:r>
      <w:r>
        <w:rPr>
          <w:rtl/>
        </w:rPr>
        <w:t xml:space="preserve"> قال </w:t>
      </w:r>
      <w:r w:rsidR="001C23D3" w:rsidRPr="001C23D3">
        <w:rPr>
          <w:rStyle w:val="libAlaemChar"/>
          <w:rtl/>
        </w:rPr>
        <w:t>صلى‌الله‌عليه‌وآله‌وسلم</w:t>
      </w:r>
      <w:r>
        <w:rPr>
          <w:rtl/>
        </w:rPr>
        <w:t>:انّ</w:t>
      </w:r>
      <w:r>
        <w:rPr>
          <w:rFonts w:hint="cs"/>
          <w:rtl/>
        </w:rPr>
        <w:t>ی</w:t>
      </w:r>
      <w:r>
        <w:rPr>
          <w:rtl/>
        </w:rPr>
        <w:t xml:space="preserve"> مخلّف ف</w:t>
      </w:r>
      <w:r>
        <w:rPr>
          <w:rFonts w:hint="cs"/>
          <w:rtl/>
        </w:rPr>
        <w:t>ی</w:t>
      </w:r>
      <w:r>
        <w:rPr>
          <w:rFonts w:hint="eastAsia"/>
          <w:rtl/>
        </w:rPr>
        <w:t>کم</w:t>
      </w:r>
      <w:r>
        <w:rPr>
          <w:rtl/>
        </w:rPr>
        <w:t xml:space="preserve"> الثقل</w:t>
      </w:r>
      <w:r>
        <w:rPr>
          <w:rFonts w:hint="cs"/>
          <w:rtl/>
        </w:rPr>
        <w:t>ی</w:t>
      </w:r>
      <w:r>
        <w:rPr>
          <w:rFonts w:hint="eastAsia"/>
          <w:rtl/>
        </w:rPr>
        <w:t>ن</w:t>
      </w:r>
      <w:r>
        <w:rPr>
          <w:rtl/>
        </w:rPr>
        <w:t xml:space="preserve"> کتاب اللّه </w:t>
      </w:r>
      <w:r>
        <w:rPr>
          <w:rFonts w:hint="eastAsia"/>
          <w:rtl/>
        </w:rPr>
        <w:t>و</w:t>
      </w:r>
      <w:r>
        <w:rPr>
          <w:rtl/>
        </w:rPr>
        <w:t xml:space="preserve"> عترت</w:t>
      </w:r>
      <w:r>
        <w:rPr>
          <w:rFonts w:hint="cs"/>
          <w:rtl/>
        </w:rPr>
        <w:t>ی</w:t>
      </w:r>
      <w:r>
        <w:rPr>
          <w:rtl/>
        </w:rPr>
        <w:t xml:space="preserve"> أهل ب</w:t>
      </w:r>
      <w:r>
        <w:rPr>
          <w:rFonts w:hint="cs"/>
          <w:rtl/>
        </w:rPr>
        <w:t>ی</w:t>
      </w:r>
      <w:r>
        <w:rPr>
          <w:rFonts w:hint="eastAsia"/>
          <w:rtl/>
        </w:rPr>
        <w:t>ت</w:t>
      </w:r>
      <w:r>
        <w:rPr>
          <w:rFonts w:hint="cs"/>
          <w:rtl/>
        </w:rPr>
        <w:t>ی</w:t>
      </w:r>
      <w:r>
        <w:rPr>
          <w:rFonts w:hint="eastAsia"/>
          <w:rtl/>
        </w:rPr>
        <w:t>،</w:t>
      </w:r>
      <w:r>
        <w:rPr>
          <w:rtl/>
        </w:rPr>
        <w:t xml:space="preserve"> لن تضلّوا ما تمسّکتم بهما،و انّهما لن </w:t>
      </w:r>
      <w:r>
        <w:rPr>
          <w:rFonts w:hint="cs"/>
          <w:rtl/>
        </w:rPr>
        <w:t>ی</w:t>
      </w:r>
      <w:r>
        <w:rPr>
          <w:rFonts w:hint="eastAsia"/>
          <w:rtl/>
        </w:rPr>
        <w:t>فترقا</w:t>
      </w:r>
      <w:r>
        <w:rPr>
          <w:rtl/>
        </w:rPr>
        <w:t xml:space="preserve"> حتّ</w:t>
      </w:r>
      <w:r>
        <w:rPr>
          <w:rFonts w:hint="cs"/>
          <w:rtl/>
        </w:rPr>
        <w:t>ی</w:t>
      </w:r>
      <w:r>
        <w:rPr>
          <w:rtl/>
        </w:rPr>
        <w:t xml:space="preserve"> </w:t>
      </w:r>
      <w:r>
        <w:rPr>
          <w:rFonts w:hint="cs"/>
          <w:rtl/>
        </w:rPr>
        <w:t>ی</w:t>
      </w:r>
      <w:r>
        <w:rPr>
          <w:rFonts w:hint="eastAsia"/>
          <w:rtl/>
        </w:rPr>
        <w:t>ردا</w:t>
      </w:r>
      <w:r>
        <w:rPr>
          <w:rtl/>
        </w:rPr>
        <w:t xml:space="preserve"> عل</w:t>
      </w:r>
      <w:r>
        <w:rPr>
          <w:rFonts w:hint="cs"/>
          <w:rtl/>
        </w:rPr>
        <w:t>یّ</w:t>
      </w:r>
      <w:r>
        <w:rPr>
          <w:rtl/>
        </w:rPr>
        <w:t xml:space="preserve"> الحوض </w:t>
      </w:r>
      <w:r w:rsidRPr="00604B91">
        <w:rPr>
          <w:rStyle w:val="libFootnotenumChar"/>
          <w:rtl/>
        </w:rPr>
        <w:t>(2)</w:t>
      </w:r>
      <w:r>
        <w:rPr>
          <w:rtl/>
        </w:rPr>
        <w:t xml:space="preserve">. </w:t>
      </w:r>
    </w:p>
    <w:p w:rsidR="00ED3E80" w:rsidRDefault="00ED3E80" w:rsidP="00ED3E80">
      <w:pPr>
        <w:pStyle w:val="libNormal"/>
      </w:pPr>
      <w:r>
        <w:rPr>
          <w:rFonts w:hint="eastAsia"/>
          <w:rtl/>
        </w:rPr>
        <w:t>وص</w:t>
      </w:r>
      <w:r>
        <w:rPr>
          <w:rFonts w:hint="cs"/>
          <w:rtl/>
        </w:rPr>
        <w:t>یّ</w:t>
      </w:r>
      <w:r>
        <w:rPr>
          <w:rFonts w:hint="eastAsia"/>
          <w:rtl/>
        </w:rPr>
        <w:t>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بالتمسّک بالثقل</w:t>
      </w:r>
      <w:r>
        <w:rPr>
          <w:rFonts w:hint="cs"/>
          <w:rtl/>
        </w:rPr>
        <w:t>ی</w:t>
      </w:r>
      <w:r>
        <w:rPr>
          <w:rFonts w:hint="eastAsia"/>
          <w:rtl/>
        </w:rPr>
        <w:t>ن</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باب</w:t>
      </w:r>
      <w:r>
        <w:rPr>
          <w:rtl/>
        </w:rPr>
        <w:t xml:space="preserve"> فضائل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من خبر الثقل</w:t>
      </w:r>
      <w:r>
        <w:rPr>
          <w:rFonts w:hint="cs"/>
          <w:rtl/>
        </w:rPr>
        <w:t>ی</w:t>
      </w:r>
      <w:r>
        <w:rPr>
          <w:rFonts w:hint="eastAsia"/>
          <w:rtl/>
        </w:rPr>
        <w:t>ن</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w:t>
      </w:r>
      <w:r w:rsidR="00ED3E80">
        <w:rPr>
          <w:rtl/>
        </w:rPr>
        <w:t>4/6</w:t>
      </w:r>
      <w:r w:rsidR="001A3C8D">
        <w:rPr>
          <w:rtl/>
        </w:rPr>
        <w:t>7</w:t>
      </w:r>
      <w:r w:rsidR="00ED3E80">
        <w:rPr>
          <w:rtl/>
        </w:rPr>
        <w:t>/</w:t>
      </w:r>
      <w:r w:rsidR="001A3C8D">
        <w:rPr>
          <w:rtl/>
        </w:rPr>
        <w:t>8</w:t>
      </w:r>
      <w:r w:rsidR="00ED3E80">
        <w:rPr>
          <w:rtl/>
        </w:rPr>
        <w:t>،ج:</w:t>
      </w:r>
      <w:r w:rsidR="001A3C8D">
        <w:rPr>
          <w:rtl/>
        </w:rPr>
        <w:t>322</w:t>
      </w:r>
      <w:r w:rsidR="00ED3E80">
        <w:rPr>
          <w:rtl/>
        </w:rPr>
        <w:t>/</w:t>
      </w:r>
      <w:r w:rsidR="001A3C8D">
        <w:rPr>
          <w:rtl/>
        </w:rPr>
        <w:t>3</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20</w:t>
      </w:r>
      <w:r w:rsidR="00ED3E80">
        <w:rPr>
          <w:rtl/>
        </w:rPr>
        <w:t>/</w:t>
      </w:r>
      <w:r w:rsidR="001A3C8D">
        <w:rPr>
          <w:rtl/>
        </w:rPr>
        <w:t>2</w:t>
      </w:r>
      <w:r w:rsidR="00ED3E80">
        <w:rPr>
          <w:rtl/>
        </w:rPr>
        <w:t>/</w:t>
      </w:r>
      <w:r w:rsidR="001A3C8D">
        <w:rPr>
          <w:rtl/>
        </w:rPr>
        <w:t>3</w:t>
      </w:r>
      <w:r w:rsidR="00ED3E80">
        <w:rPr>
          <w:rtl/>
        </w:rPr>
        <w:t>،ج:6</w:t>
      </w:r>
      <w:r w:rsidR="001A3C8D">
        <w:rPr>
          <w:rtl/>
        </w:rPr>
        <w:t>8</w:t>
      </w:r>
      <w:r w:rsidR="00ED3E80">
        <w:rPr>
          <w:rtl/>
        </w:rPr>
        <w:t xml:space="preserve">/5. </w:t>
      </w:r>
    </w:p>
    <w:p w:rsidR="00ED3E80" w:rsidRDefault="00365129" w:rsidP="00DC58F4">
      <w:pPr>
        <w:pStyle w:val="libFootnote0"/>
      </w:pPr>
      <w:r>
        <w:rPr>
          <w:rtl/>
        </w:rPr>
        <w:t>(3</w:t>
      </w:r>
      <w:r w:rsidR="00DC58F4">
        <w:rPr>
          <w:rFonts w:hint="cs"/>
          <w:rtl/>
        </w:rPr>
        <w:t xml:space="preserve">) </w:t>
      </w:r>
      <w:r w:rsidR="00ED3E80">
        <w:rPr>
          <w:rtl/>
        </w:rPr>
        <w:t>ق:</w:t>
      </w:r>
      <w:r w:rsidR="001A3C8D">
        <w:rPr>
          <w:rtl/>
        </w:rPr>
        <w:t>787</w:t>
      </w:r>
      <w:r w:rsidR="00ED3E80">
        <w:rPr>
          <w:rtl/>
        </w:rPr>
        <w:t>/5</w:t>
      </w:r>
      <w:r w:rsidR="001A3C8D">
        <w:rPr>
          <w:rtl/>
        </w:rPr>
        <w:t>2</w:t>
      </w:r>
      <w:r w:rsidR="00ED3E80">
        <w:rPr>
          <w:rtl/>
        </w:rPr>
        <w:t>/6،ج:4</w:t>
      </w:r>
      <w:r w:rsidR="001A3C8D">
        <w:rPr>
          <w:rtl/>
        </w:rPr>
        <w:t>7</w:t>
      </w:r>
      <w:r w:rsidR="00ED3E80">
        <w:rPr>
          <w:rtl/>
        </w:rPr>
        <w:t>5/</w:t>
      </w:r>
      <w:r w:rsidR="001A3C8D">
        <w:rPr>
          <w:rtl/>
        </w:rPr>
        <w:t>22</w:t>
      </w:r>
      <w:r w:rsidR="00ED3E80">
        <w:rPr>
          <w:rtl/>
        </w:rPr>
        <w:t>. ق:</w:t>
      </w:r>
      <w:r w:rsidR="001A3C8D">
        <w:rPr>
          <w:rtl/>
        </w:rPr>
        <w:t>130</w:t>
      </w:r>
      <w:r w:rsidR="00ED3E80">
        <w:rPr>
          <w:rtl/>
        </w:rPr>
        <w:t>/</w:t>
      </w:r>
      <w:r w:rsidR="001A3C8D">
        <w:rPr>
          <w:rtl/>
        </w:rPr>
        <w:t>11</w:t>
      </w:r>
      <w:r w:rsidR="00ED3E80">
        <w:rPr>
          <w:rtl/>
        </w:rPr>
        <w:t>/</w:t>
      </w:r>
      <w:r w:rsidR="001A3C8D">
        <w:rPr>
          <w:rtl/>
        </w:rPr>
        <w:t>8</w:t>
      </w:r>
      <w:r w:rsidR="00ED3E80">
        <w:rPr>
          <w:rtl/>
        </w:rPr>
        <w:t>،ج:-. ق:</w:t>
      </w:r>
      <w:r w:rsidR="001A3C8D">
        <w:rPr>
          <w:rtl/>
        </w:rPr>
        <w:t>1</w:t>
      </w:r>
      <w:r w:rsidR="00ED3E80">
        <w:rPr>
          <w:rtl/>
        </w:rPr>
        <w:t>5</w:t>
      </w:r>
      <w:r w:rsidR="001A3C8D">
        <w:rPr>
          <w:rtl/>
        </w:rPr>
        <w:t>1</w:t>
      </w:r>
      <w:r w:rsidR="00ED3E80">
        <w:rPr>
          <w:rtl/>
        </w:rPr>
        <w:t>/4</w:t>
      </w:r>
      <w:r w:rsidR="001A3C8D">
        <w:rPr>
          <w:rtl/>
        </w:rPr>
        <w:t>1</w:t>
      </w:r>
      <w:r w:rsidR="00ED3E80">
        <w:rPr>
          <w:rtl/>
        </w:rPr>
        <w:t>/</w:t>
      </w:r>
      <w:r w:rsidR="001A3C8D">
        <w:rPr>
          <w:rtl/>
        </w:rPr>
        <w:t>9</w:t>
      </w:r>
      <w:r w:rsidR="00ED3E80">
        <w:rPr>
          <w:rtl/>
        </w:rPr>
        <w:t>-</w:t>
      </w:r>
      <w:r w:rsidR="001A3C8D">
        <w:rPr>
          <w:rtl/>
        </w:rPr>
        <w:t>219</w:t>
      </w:r>
      <w:r w:rsidR="00ED3E80">
        <w:rPr>
          <w:rtl/>
        </w:rPr>
        <w:t>،ج:</w:t>
      </w:r>
      <w:r w:rsidR="001A3C8D">
        <w:rPr>
          <w:rtl/>
        </w:rPr>
        <w:t>329</w:t>
      </w:r>
      <w:r w:rsidR="00ED3E80">
        <w:rPr>
          <w:rtl/>
        </w:rPr>
        <w:t>/</w:t>
      </w:r>
      <w:r w:rsidR="001A3C8D">
        <w:rPr>
          <w:rtl/>
        </w:rPr>
        <w:t>3</w:t>
      </w:r>
      <w:r w:rsidR="00ED3E80">
        <w:rPr>
          <w:rtl/>
        </w:rPr>
        <w:t>6-</w:t>
      </w:r>
      <w:r w:rsidR="001A3C8D">
        <w:rPr>
          <w:rtl/>
        </w:rPr>
        <w:t>191</w:t>
      </w:r>
      <w:r w:rsidR="00ED3E80">
        <w:rPr>
          <w:rtl/>
        </w:rPr>
        <w:t>/</w:t>
      </w:r>
      <w:r w:rsidR="001A3C8D">
        <w:rPr>
          <w:rtl/>
        </w:rPr>
        <w:t>37</w:t>
      </w:r>
      <w:r w:rsidR="00ED3E80">
        <w:rPr>
          <w:rtl/>
        </w:rPr>
        <w:t>. ق:</w:t>
      </w:r>
      <w:r w:rsidR="001A3C8D">
        <w:rPr>
          <w:rtl/>
        </w:rPr>
        <w:t>272</w:t>
      </w:r>
      <w:r w:rsidR="00ED3E80">
        <w:rPr>
          <w:rtl/>
        </w:rPr>
        <w:t>/46/</w:t>
      </w:r>
      <w:r w:rsidR="001A3C8D">
        <w:rPr>
          <w:rtl/>
        </w:rPr>
        <w:t>10</w:t>
      </w:r>
      <w:r w:rsidR="00ED3E80">
        <w:rPr>
          <w:rtl/>
        </w:rPr>
        <w:t>،ج:</w:t>
      </w:r>
      <w:r w:rsidR="001A3C8D">
        <w:rPr>
          <w:rtl/>
        </w:rPr>
        <w:t>313</w:t>
      </w:r>
      <w:r w:rsidR="00ED3E80">
        <w:rPr>
          <w:rtl/>
        </w:rPr>
        <w:t>/45. ق:کتاب الا</w:t>
      </w:r>
      <w:r w:rsidR="00ED3E80">
        <w:rPr>
          <w:rFonts w:hint="cs"/>
          <w:rtl/>
        </w:rPr>
        <w:t>ی</w:t>
      </w:r>
      <w:r w:rsidR="00ED3E80">
        <w:rPr>
          <w:rFonts w:hint="eastAsia"/>
          <w:rtl/>
        </w:rPr>
        <w:t>مان</w:t>
      </w:r>
      <w:r w:rsidR="001A3C8D">
        <w:rPr>
          <w:rtl/>
        </w:rPr>
        <w:t>108</w:t>
      </w:r>
      <w:r w:rsidR="00ED3E80">
        <w:rPr>
          <w:rtl/>
        </w:rPr>
        <w:t>/</w:t>
      </w:r>
      <w:r w:rsidR="001A3C8D">
        <w:rPr>
          <w:rtl/>
        </w:rPr>
        <w:t>1</w:t>
      </w:r>
      <w:r w:rsidR="00ED3E80">
        <w:rPr>
          <w:rtl/>
        </w:rPr>
        <w:t>5/،ج:</w:t>
      </w:r>
      <w:r w:rsidR="001A3C8D">
        <w:rPr>
          <w:rtl/>
        </w:rPr>
        <w:t>22</w:t>
      </w:r>
      <w:r w:rsidR="00ED3E80">
        <w:rPr>
          <w:rtl/>
        </w:rPr>
        <w:t>/6</w:t>
      </w:r>
      <w:r w:rsidR="001A3C8D">
        <w:rPr>
          <w:rtl/>
        </w:rPr>
        <w:t>8</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22</w:t>
      </w:r>
      <w:r w:rsidR="00ED3E80">
        <w:rPr>
          <w:rtl/>
        </w:rPr>
        <w:t>/</w:t>
      </w:r>
      <w:r w:rsidR="001A3C8D">
        <w:rPr>
          <w:rtl/>
        </w:rPr>
        <w:t>7</w:t>
      </w:r>
      <w:r w:rsidR="00ED3E80">
        <w:rPr>
          <w:rtl/>
        </w:rPr>
        <w:t>/</w:t>
      </w:r>
      <w:r w:rsidR="001A3C8D">
        <w:rPr>
          <w:rtl/>
        </w:rPr>
        <w:t>7</w:t>
      </w:r>
      <w:r w:rsidR="00ED3E80">
        <w:rPr>
          <w:rtl/>
        </w:rPr>
        <w:t>،ج:</w:t>
      </w:r>
      <w:r w:rsidR="001A3C8D">
        <w:rPr>
          <w:rtl/>
        </w:rPr>
        <w:t>10</w:t>
      </w:r>
      <w:r w:rsidR="00ED3E80">
        <w:rPr>
          <w:rtl/>
        </w:rPr>
        <w:t>4/</w:t>
      </w:r>
      <w:r w:rsidR="001A3C8D">
        <w:rPr>
          <w:rtl/>
        </w:rPr>
        <w:t>23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Fonts w:hint="eastAsia"/>
          <w:rtl/>
        </w:rPr>
        <w:t>ه</w:t>
      </w:r>
      <w:r>
        <w:rPr>
          <w:rtl/>
        </w:rPr>
        <w:t xml:space="preserve"> عن الطرا</w:t>
      </w:r>
      <w:r>
        <w:rPr>
          <w:rFonts w:hint="cs"/>
          <w:rtl/>
        </w:rPr>
        <w:t>ی</w:t>
      </w:r>
      <w:r>
        <w:rPr>
          <w:rFonts w:hint="eastAsia"/>
          <w:rtl/>
        </w:rPr>
        <w:t>ف</w:t>
      </w:r>
      <w:r>
        <w:rPr>
          <w:rtl/>
        </w:rPr>
        <w:t xml:space="preserve"> انّ للش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کتابا </w:t>
      </w:r>
      <w:r w:rsidR="00EA7B3D" w:rsidRPr="00EA7B3D">
        <w:rPr>
          <w:rStyle w:val="libAlaemChar"/>
          <w:rtl/>
        </w:rPr>
        <w:t>رحمه‌الله</w:t>
      </w:r>
      <w:r>
        <w:rPr>
          <w:rtl/>
        </w:rPr>
        <w:t xml:space="preserve"> اسم</w:t>
      </w:r>
      <w:r w:rsidRPr="00DC58F4">
        <w:rPr>
          <w:rtl/>
        </w:rPr>
        <w:t>ه</w:t>
      </w:r>
      <w:r w:rsidR="00F71F29" w:rsidRPr="00DC58F4">
        <w:rPr>
          <w:rtl/>
        </w:rPr>
        <w:t>(</w:t>
      </w:r>
      <w:r w:rsidRPr="00DC58F4">
        <w:rPr>
          <w:rtl/>
        </w:rPr>
        <w:t>العمده</w:t>
      </w:r>
      <w:r w:rsidR="00F71F29" w:rsidRPr="00DC58F4">
        <w:rPr>
          <w:rtl/>
        </w:rPr>
        <w:t>)</w:t>
      </w:r>
      <w:r>
        <w:rPr>
          <w:rtl/>
        </w:rPr>
        <w:t>أورد ف</w:t>
      </w:r>
      <w:r>
        <w:rPr>
          <w:rFonts w:hint="cs"/>
          <w:rtl/>
        </w:rPr>
        <w:t>ی</w:t>
      </w:r>
      <w:r>
        <w:rPr>
          <w:rFonts w:hint="eastAsia"/>
          <w:rtl/>
        </w:rPr>
        <w:t>ه</w:t>
      </w:r>
      <w:r>
        <w:rPr>
          <w:rtl/>
        </w:rPr>
        <w:t xml:space="preserve"> الاحتجاج عل</w:t>
      </w:r>
      <w:r>
        <w:rPr>
          <w:rFonts w:hint="cs"/>
          <w:rtl/>
        </w:rPr>
        <w:t>ی</w:t>
      </w:r>
      <w:r>
        <w:rPr>
          <w:rtl/>
        </w:rPr>
        <w:t xml:space="preserve"> صحه الإمامه </w:t>
      </w:r>
    </w:p>
    <w:p w:rsidR="00ED3E80" w:rsidRDefault="00ED3E80" w:rsidP="00ED3E80">
      <w:pPr>
        <w:pStyle w:val="libNormal"/>
      </w:pPr>
      <w:r>
        <w:rPr>
          <w:rFonts w:hint="eastAsia"/>
          <w:rtl/>
        </w:rPr>
        <w:t>بحد</w:t>
      </w:r>
      <w:r>
        <w:rPr>
          <w:rFonts w:hint="cs"/>
          <w:rtl/>
        </w:rPr>
        <w:t>ی</w:t>
      </w:r>
      <w:r>
        <w:rPr>
          <w:rFonts w:hint="eastAsia"/>
          <w:rtl/>
        </w:rPr>
        <w:t>ث</w:t>
      </w:r>
      <w:r>
        <w:rPr>
          <w:rtl/>
        </w:rPr>
        <w:t xml:space="preserve"> نب</w:t>
      </w:r>
      <w:r>
        <w:rPr>
          <w:rFonts w:hint="cs"/>
          <w:rtl/>
        </w:rPr>
        <w:t>یّ</w:t>
      </w:r>
      <w:r>
        <w:rPr>
          <w:rFonts w:hint="eastAsia"/>
          <w:rtl/>
        </w:rPr>
        <w:t>هم</w:t>
      </w:r>
      <w:r>
        <w:rPr>
          <w:rtl/>
        </w:rPr>
        <w:t>: (انّ</w:t>
      </w:r>
      <w:r>
        <w:rPr>
          <w:rFonts w:hint="cs"/>
          <w:rtl/>
        </w:rPr>
        <w:t>ی</w:t>
      </w:r>
      <w:r>
        <w:rPr>
          <w:rtl/>
        </w:rPr>
        <w:t xml:space="preserve"> تارک ف</w:t>
      </w:r>
      <w:r>
        <w:rPr>
          <w:rFonts w:hint="cs"/>
          <w:rtl/>
        </w:rPr>
        <w:t>ی</w:t>
      </w:r>
      <w:r>
        <w:rPr>
          <w:rFonts w:hint="eastAsia"/>
          <w:rtl/>
        </w:rPr>
        <w:t>کم</w:t>
      </w:r>
      <w:r>
        <w:rPr>
          <w:rtl/>
        </w:rPr>
        <w:t xml:space="preserve"> الثقل</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ابن الأث</w:t>
      </w:r>
      <w:r>
        <w:rPr>
          <w:rFonts w:hint="cs"/>
          <w:rtl/>
        </w:rPr>
        <w:t>ی</w:t>
      </w:r>
      <w:r>
        <w:rPr>
          <w:rFonts w:hint="eastAsia"/>
          <w:rtl/>
        </w:rPr>
        <w:t>ر</w:t>
      </w:r>
      <w:r>
        <w:rPr>
          <w:rtl/>
        </w:rPr>
        <w:t>: سمّاهما ثقل</w:t>
      </w:r>
      <w:r>
        <w:rPr>
          <w:rFonts w:hint="cs"/>
          <w:rtl/>
        </w:rPr>
        <w:t>ی</w:t>
      </w:r>
      <w:r>
        <w:rPr>
          <w:rFonts w:hint="eastAsia"/>
          <w:rtl/>
        </w:rPr>
        <w:t>ن</w:t>
      </w:r>
      <w:r>
        <w:rPr>
          <w:rtl/>
        </w:rPr>
        <w:t xml:space="preserve"> لأنّ الأخذ بهما و العمل بهما ثق</w:t>
      </w:r>
      <w:r>
        <w:rPr>
          <w:rFonts w:hint="cs"/>
          <w:rtl/>
        </w:rPr>
        <w:t>ی</w:t>
      </w:r>
      <w:r>
        <w:rPr>
          <w:rFonts w:hint="eastAsia"/>
          <w:rtl/>
        </w:rPr>
        <w:t>ل،و</w:t>
      </w:r>
      <w:r>
        <w:rPr>
          <w:rtl/>
        </w:rPr>
        <w:t xml:space="preserve"> </w:t>
      </w:r>
      <w:r>
        <w:rPr>
          <w:rFonts w:hint="cs"/>
          <w:rtl/>
        </w:rPr>
        <w:t>ی</w:t>
      </w:r>
      <w:r>
        <w:rPr>
          <w:rFonts w:hint="eastAsia"/>
          <w:rtl/>
        </w:rPr>
        <w:t>قال</w:t>
      </w:r>
      <w:r>
        <w:rPr>
          <w:rtl/>
        </w:rPr>
        <w:t xml:space="preserve"> لکلّ خط</w:t>
      </w:r>
      <w:r>
        <w:rPr>
          <w:rFonts w:hint="cs"/>
          <w:rtl/>
        </w:rPr>
        <w:t>ی</w:t>
      </w:r>
      <w:r>
        <w:rPr>
          <w:rFonts w:hint="eastAsia"/>
          <w:rtl/>
        </w:rPr>
        <w:t>ر</w:t>
      </w:r>
      <w:r>
        <w:rPr>
          <w:rtl/>
        </w:rPr>
        <w:t xml:space="preserve"> نف</w:t>
      </w:r>
      <w:r>
        <w:rPr>
          <w:rFonts w:hint="cs"/>
          <w:rtl/>
        </w:rPr>
        <w:t>ی</w:t>
      </w:r>
      <w:r>
        <w:rPr>
          <w:rFonts w:hint="eastAsia"/>
          <w:rtl/>
        </w:rPr>
        <w:t>س</w:t>
      </w:r>
      <w:r>
        <w:rPr>
          <w:rtl/>
        </w:rPr>
        <w:t>:ثق</w:t>
      </w:r>
      <w:r>
        <w:rPr>
          <w:rFonts w:hint="cs"/>
          <w:rtl/>
        </w:rPr>
        <w:t>ی</w:t>
      </w:r>
      <w:r>
        <w:rPr>
          <w:rFonts w:hint="eastAsia"/>
          <w:rtl/>
        </w:rPr>
        <w:t>ل،فسمّاهما</w:t>
      </w:r>
      <w:r>
        <w:rPr>
          <w:rtl/>
        </w:rPr>
        <w:t xml:space="preserve"> ثقل</w:t>
      </w:r>
      <w:r>
        <w:rPr>
          <w:rFonts w:hint="cs"/>
          <w:rtl/>
        </w:rPr>
        <w:t>ی</w:t>
      </w:r>
      <w:r>
        <w:rPr>
          <w:rFonts w:hint="eastAsia"/>
          <w:rtl/>
        </w:rPr>
        <w:t>ن</w:t>
      </w:r>
      <w:r>
        <w:rPr>
          <w:rtl/>
        </w:rPr>
        <w:t xml:space="preserve"> إعظاما لقدرهما و تفخ</w:t>
      </w:r>
      <w:r>
        <w:rPr>
          <w:rFonts w:hint="cs"/>
          <w:rtl/>
        </w:rPr>
        <w:t>ی</w:t>
      </w:r>
      <w:r>
        <w:rPr>
          <w:rFonts w:hint="eastAsia"/>
          <w:rtl/>
        </w:rPr>
        <w:t>ما</w:t>
      </w:r>
      <w:r>
        <w:rPr>
          <w:rtl/>
        </w:rPr>
        <w:t xml:space="preserve"> لشأنهما </w:t>
      </w:r>
      <w:r w:rsidRPr="00604B91">
        <w:rPr>
          <w:rStyle w:val="libFootnotenumChar"/>
          <w:rtl/>
        </w:rPr>
        <w:t>(2)</w:t>
      </w:r>
      <w:r>
        <w:rPr>
          <w:rtl/>
        </w:rPr>
        <w:t xml:space="preserve">. </w:t>
      </w:r>
    </w:p>
    <w:p w:rsidR="00ED3E80" w:rsidRDefault="00ED3E80" w:rsidP="00DC58F4">
      <w:pPr>
        <w:pStyle w:val="libNormal"/>
      </w:pPr>
      <w:r w:rsidRPr="00DC58F4">
        <w:rPr>
          <w:rStyle w:val="libBold1Char"/>
          <w:rFonts w:hint="eastAsia"/>
          <w:rtl/>
        </w:rPr>
        <w:t>أقول</w:t>
      </w:r>
      <w:r>
        <w:rPr>
          <w:rtl/>
        </w:rPr>
        <w:t xml:space="preserve">: </w:t>
      </w: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و ف</w:t>
      </w:r>
      <w:r>
        <w:rPr>
          <w:rFonts w:hint="cs"/>
          <w:rtl/>
        </w:rPr>
        <w:t>ی</w:t>
      </w:r>
      <w:r>
        <w:rPr>
          <w:rtl/>
        </w:rPr>
        <w:t xml:space="preserve"> حد</w:t>
      </w:r>
      <w:r>
        <w:rPr>
          <w:rFonts w:hint="cs"/>
          <w:rtl/>
        </w:rPr>
        <w:t>ی</w:t>
      </w:r>
      <w:r>
        <w:rPr>
          <w:rFonts w:hint="eastAsia"/>
          <w:rtl/>
        </w:rPr>
        <w:t>ث</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(انّ</w:t>
      </w:r>
      <w:r>
        <w:rPr>
          <w:rFonts w:hint="cs"/>
          <w:rtl/>
        </w:rPr>
        <w:t>ی</w:t>
      </w:r>
      <w:r>
        <w:rPr>
          <w:rtl/>
        </w:rPr>
        <w:t xml:space="preserve"> تارک ف</w:t>
      </w:r>
      <w:r>
        <w:rPr>
          <w:rFonts w:hint="cs"/>
          <w:rtl/>
        </w:rPr>
        <w:t>ی</w:t>
      </w:r>
      <w:r>
        <w:rPr>
          <w:rFonts w:hint="eastAsia"/>
          <w:rtl/>
        </w:rPr>
        <w:t>کم</w:t>
      </w:r>
      <w:r>
        <w:rPr>
          <w:rtl/>
        </w:rPr>
        <w:t xml:space="preserve"> الثقل</w:t>
      </w:r>
      <w:r>
        <w:rPr>
          <w:rFonts w:hint="cs"/>
          <w:rtl/>
        </w:rPr>
        <w:t>ی</w:t>
      </w:r>
      <w:r>
        <w:rPr>
          <w:rFonts w:hint="eastAsia"/>
          <w:rtl/>
        </w:rPr>
        <w:t>ن</w:t>
      </w:r>
      <w:r>
        <w:rPr>
          <w:rtl/>
        </w:rPr>
        <w:t xml:space="preserve"> کتاب اللّه و عترت</w:t>
      </w:r>
      <w:r>
        <w:rPr>
          <w:rFonts w:hint="cs"/>
          <w:rtl/>
        </w:rPr>
        <w:t>ی</w:t>
      </w:r>
      <w:r>
        <w:rPr>
          <w:rtl/>
        </w:rPr>
        <w:t>). ق</w:t>
      </w:r>
      <w:r>
        <w:rPr>
          <w:rFonts w:hint="cs"/>
          <w:rtl/>
        </w:rPr>
        <w:t>ی</w:t>
      </w:r>
      <w:r>
        <w:rPr>
          <w:rFonts w:hint="eastAsia"/>
          <w:rtl/>
        </w:rPr>
        <w:t>ل</w:t>
      </w:r>
      <w:r>
        <w:rPr>
          <w:rtl/>
        </w:rPr>
        <w:t>:سمّ</w:t>
      </w:r>
      <w:r>
        <w:rPr>
          <w:rFonts w:hint="cs"/>
          <w:rtl/>
        </w:rPr>
        <w:t>ی</w:t>
      </w:r>
      <w:r>
        <w:rPr>
          <w:rFonts w:hint="eastAsia"/>
          <w:rtl/>
        </w:rPr>
        <w:t>ا</w:t>
      </w:r>
      <w:r>
        <w:rPr>
          <w:rtl/>
        </w:rPr>
        <w:t xml:space="preserve"> بذلک لأن العمل بهما ثق</w:t>
      </w:r>
      <w:r>
        <w:rPr>
          <w:rFonts w:hint="cs"/>
          <w:rtl/>
        </w:rPr>
        <w:t>ی</w:t>
      </w:r>
      <w:r>
        <w:rPr>
          <w:rFonts w:hint="eastAsia"/>
          <w:rtl/>
        </w:rPr>
        <w:t>ل،</w:t>
      </w:r>
      <w:r>
        <w:rPr>
          <w:rtl/>
        </w:rPr>
        <w:t xml:space="preserve"> و ق</w:t>
      </w:r>
      <w:r>
        <w:rPr>
          <w:rFonts w:hint="cs"/>
          <w:rtl/>
        </w:rPr>
        <w:t>ی</w:t>
      </w:r>
      <w:r>
        <w:rPr>
          <w:rFonts w:hint="eastAsia"/>
          <w:rtl/>
        </w:rPr>
        <w:t>ل</w:t>
      </w:r>
      <w:r>
        <w:rPr>
          <w:rtl/>
        </w:rPr>
        <w:t>: من الثقل بالتحر</w:t>
      </w:r>
      <w:r>
        <w:rPr>
          <w:rFonts w:hint="cs"/>
          <w:rtl/>
        </w:rPr>
        <w:t>ی</w:t>
      </w:r>
      <w:r>
        <w:rPr>
          <w:rFonts w:hint="eastAsia"/>
          <w:rtl/>
        </w:rPr>
        <w:t>ک</w:t>
      </w:r>
      <w:r>
        <w:rPr>
          <w:rtl/>
        </w:rPr>
        <w:t>:متاع المسافر،انته</w:t>
      </w:r>
      <w:r>
        <w:rPr>
          <w:rFonts w:hint="cs"/>
          <w:rtl/>
        </w:rPr>
        <w:t>ی</w:t>
      </w:r>
      <w:r>
        <w:rPr>
          <w:rtl/>
        </w:rPr>
        <w:t xml:space="preserve">. </w:t>
      </w:r>
    </w:p>
    <w:p w:rsidR="00ED3E80" w:rsidRDefault="00ED3E80" w:rsidP="00ED3E80">
      <w:pPr>
        <w:pStyle w:val="libNormal"/>
      </w:pPr>
      <w:r w:rsidRPr="00DC58F4">
        <w:rPr>
          <w:rStyle w:val="libBold1Char"/>
          <w:rFonts w:hint="eastAsia"/>
          <w:rtl/>
        </w:rPr>
        <w:t>الإرشاد</w:t>
      </w:r>
      <w:r>
        <w:rPr>
          <w:rtl/>
        </w:rPr>
        <w:t>:العلو</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ل،نحن</w:t>
      </w:r>
      <w:r>
        <w:rPr>
          <w:rtl/>
        </w:rPr>
        <w:t xml:space="preserve"> الثقل الأصغر و القرآن الثقل الأکبر،و قد أسمعهم رسول اللّه </w:t>
      </w:r>
      <w:r w:rsidR="001C23D3" w:rsidRPr="001C23D3">
        <w:rPr>
          <w:rStyle w:val="libAlaemChar"/>
          <w:rtl/>
        </w:rPr>
        <w:t>صلى‌الله‌عليه‌وآله‌وسلم</w:t>
      </w:r>
      <w:r>
        <w:rPr>
          <w:rtl/>
        </w:rPr>
        <w:t xml:space="preserve"> و قد جمعهم فناد</w:t>
      </w:r>
      <w:r>
        <w:rPr>
          <w:rFonts w:hint="cs"/>
          <w:rtl/>
        </w:rPr>
        <w:t>ی</w:t>
      </w:r>
      <w:r>
        <w:rPr>
          <w:rtl/>
        </w:rPr>
        <w:t xml:space="preserve"> الصلاه جامعه </w:t>
      </w:r>
      <w:r>
        <w:rPr>
          <w:rFonts w:hint="cs"/>
          <w:rtl/>
        </w:rPr>
        <w:t>ی</w:t>
      </w:r>
      <w:r>
        <w:rPr>
          <w:rFonts w:hint="eastAsia"/>
          <w:rtl/>
        </w:rPr>
        <w:t>وم</w:t>
      </w:r>
      <w:r>
        <w:rPr>
          <w:rtl/>
        </w:rPr>
        <w:t xml:space="preserve"> کذا و کذا،فلم </w:t>
      </w:r>
      <w:r>
        <w:rPr>
          <w:rFonts w:hint="cs"/>
          <w:rtl/>
        </w:rPr>
        <w:t>ی</w:t>
      </w:r>
      <w:r>
        <w:rPr>
          <w:rFonts w:hint="eastAsia"/>
          <w:rtl/>
        </w:rPr>
        <w:t>تخلّف</w:t>
      </w:r>
      <w:r>
        <w:rPr>
          <w:rtl/>
        </w:rPr>
        <w:t xml:space="preserve"> أحد،فصعد المنبر فحمد اللّه و أثن</w:t>
      </w:r>
      <w:r>
        <w:rPr>
          <w:rFonts w:hint="cs"/>
          <w:rtl/>
        </w:rPr>
        <w:t>ی</w:t>
      </w:r>
      <w:r>
        <w:rPr>
          <w:rtl/>
        </w:rPr>
        <w:t xml:space="preserve"> عل</w:t>
      </w:r>
      <w:r>
        <w:rPr>
          <w:rFonts w:hint="cs"/>
          <w:rtl/>
        </w:rPr>
        <w:t>ی</w:t>
      </w:r>
      <w:r>
        <w:rPr>
          <w:rFonts w:hint="eastAsia"/>
          <w:rtl/>
        </w:rPr>
        <w:t>ه</w:t>
      </w:r>
      <w:r>
        <w:rPr>
          <w:rtl/>
        </w:rPr>
        <w:t xml:space="preserve"> و قال: </w:t>
      </w:r>
    </w:p>
    <w:p w:rsidR="00B431B0" w:rsidRDefault="00ED3E80" w:rsidP="00ED3E80">
      <w:pPr>
        <w:pStyle w:val="libNormal"/>
      </w:pPr>
      <w:r>
        <w:rPr>
          <w:rFonts w:hint="eastAsia"/>
          <w:rtl/>
        </w:rPr>
        <w:t>معاشر</w:t>
      </w:r>
      <w:r>
        <w:rPr>
          <w:rtl/>
        </w:rPr>
        <w:t xml:space="preserve"> الناس،انّ</w:t>
      </w:r>
      <w:r>
        <w:rPr>
          <w:rFonts w:hint="cs"/>
          <w:rtl/>
        </w:rPr>
        <w:t>ی</w:t>
      </w:r>
      <w:r>
        <w:rPr>
          <w:rtl/>
        </w:rPr>
        <w:t xml:space="preserve"> مؤدّ عن ربّ</w:t>
      </w:r>
      <w:r>
        <w:rPr>
          <w:rFonts w:hint="cs"/>
          <w:rtl/>
        </w:rPr>
        <w:t>ی</w:t>
      </w:r>
      <w:r>
        <w:rPr>
          <w:rtl/>
        </w:rPr>
        <w:t>(عزّ و جلّ)لا مخبر عن نفس</w:t>
      </w:r>
      <w:r>
        <w:rPr>
          <w:rFonts w:hint="cs"/>
          <w:rtl/>
        </w:rPr>
        <w:t>ی</w:t>
      </w:r>
      <w:r>
        <w:rPr>
          <w:rFonts w:hint="eastAsia"/>
          <w:rtl/>
        </w:rPr>
        <w:t>،فمن</w:t>
      </w:r>
      <w:r>
        <w:rPr>
          <w:rtl/>
        </w:rPr>
        <w:t xml:space="preserve"> صدّقن</w:t>
      </w:r>
      <w:r>
        <w:rPr>
          <w:rFonts w:hint="cs"/>
          <w:rtl/>
        </w:rPr>
        <w:t>ی</w:t>
      </w:r>
      <w:r>
        <w:rPr>
          <w:rtl/>
        </w:rPr>
        <w:t xml:space="preserve"> فقد صدّق اللّه،و من صدّق اللّه أثابه الجنان،و من کذّبن</w:t>
      </w:r>
      <w:r>
        <w:rPr>
          <w:rFonts w:hint="cs"/>
          <w:rtl/>
        </w:rPr>
        <w:t>ی</w:t>
      </w:r>
      <w:r>
        <w:rPr>
          <w:rtl/>
        </w:rPr>
        <w:t xml:space="preserve"> کذّب اللّه(عزّ و جلّ)،و من کذّبه أعقبه الن</w:t>
      </w:r>
      <w:r>
        <w:rPr>
          <w:rFonts w:hint="cs"/>
          <w:rtl/>
        </w:rPr>
        <w:t>ی</w:t>
      </w:r>
      <w:r>
        <w:rPr>
          <w:rFonts w:hint="eastAsia"/>
          <w:rtl/>
        </w:rPr>
        <w:t>ران،ثمّ</w:t>
      </w:r>
      <w:r>
        <w:rPr>
          <w:rtl/>
        </w:rPr>
        <w:t xml:space="preserve"> نادان</w:t>
      </w:r>
      <w:r>
        <w:rPr>
          <w:rFonts w:hint="cs"/>
          <w:rtl/>
        </w:rPr>
        <w:t>ی</w:t>
      </w:r>
      <w:r>
        <w:rPr>
          <w:rtl/>
        </w:rPr>
        <w:t xml:space="preserve"> فصعدت فأقامن</w:t>
      </w:r>
      <w:r>
        <w:rPr>
          <w:rFonts w:hint="cs"/>
          <w:rtl/>
        </w:rPr>
        <w:t>ی</w:t>
      </w:r>
      <w:r>
        <w:rPr>
          <w:rtl/>
        </w:rPr>
        <w:t xml:space="preserve"> دونه و رأس</w:t>
      </w:r>
      <w:r>
        <w:rPr>
          <w:rFonts w:hint="cs"/>
          <w:rtl/>
        </w:rPr>
        <w:t>ی</w:t>
      </w:r>
      <w:r>
        <w:rPr>
          <w:rtl/>
        </w:rPr>
        <w:t xml:space="preserve"> ال</w:t>
      </w:r>
      <w:r>
        <w:rPr>
          <w:rFonts w:hint="cs"/>
          <w:rtl/>
        </w:rPr>
        <w:t>ی</w:t>
      </w:r>
      <w:r>
        <w:rPr>
          <w:rtl/>
        </w:rPr>
        <w:t xml:space="preserve"> صدره و الحسن و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عن </w:t>
      </w:r>
      <w:r>
        <w:rPr>
          <w:rFonts w:hint="cs"/>
          <w:rtl/>
        </w:rPr>
        <w:t>ی</w:t>
      </w:r>
      <w:r>
        <w:rPr>
          <w:rFonts w:hint="eastAsia"/>
          <w:rtl/>
        </w:rPr>
        <w:t>م</w:t>
      </w:r>
      <w:r>
        <w:rPr>
          <w:rFonts w:hint="cs"/>
          <w:rtl/>
        </w:rPr>
        <w:t>ی</w:t>
      </w:r>
      <w:r>
        <w:rPr>
          <w:rFonts w:hint="eastAsia"/>
          <w:rtl/>
        </w:rPr>
        <w:t>نه</w:t>
      </w:r>
      <w:r>
        <w:rPr>
          <w:rtl/>
        </w:rPr>
        <w:t xml:space="preserve"> و شماله،ثمّ قال:معاشر الناس،أمرن</w:t>
      </w:r>
      <w:r>
        <w:rPr>
          <w:rFonts w:hint="cs"/>
          <w:rtl/>
        </w:rPr>
        <w:t>ی</w:t>
      </w:r>
      <w:r>
        <w:rPr>
          <w:rtl/>
        </w:rPr>
        <w:t xml:space="preserve"> جبرئ</w:t>
      </w:r>
      <w:r>
        <w:rPr>
          <w:rFonts w:hint="cs"/>
          <w:rtl/>
        </w:rPr>
        <w:t>ی</w:t>
      </w:r>
      <w:r>
        <w:rPr>
          <w:rFonts w:hint="eastAsia"/>
          <w:rtl/>
        </w:rPr>
        <w:t>ل</w:t>
      </w:r>
      <w:r>
        <w:rPr>
          <w:rtl/>
        </w:rPr>
        <w:t xml:space="preserve"> عن اللّه (عزّ و جلّ)ربّ</w:t>
      </w:r>
      <w:r>
        <w:rPr>
          <w:rFonts w:hint="cs"/>
          <w:rtl/>
        </w:rPr>
        <w:t>ی</w:t>
      </w:r>
      <w:r>
        <w:rPr>
          <w:rtl/>
        </w:rPr>
        <w:t xml:space="preserve"> و ربّکم أن أعلمکم أنّ القرآن هو الثقل الأکبر و أنّ وص</w:t>
      </w:r>
      <w:r>
        <w:rPr>
          <w:rFonts w:hint="cs"/>
          <w:rtl/>
        </w:rPr>
        <w:t>یی</w:t>
      </w:r>
      <w:r>
        <w:rPr>
          <w:rtl/>
        </w:rPr>
        <w:t xml:space="preserve"> هذا و ابنا</w:t>
      </w:r>
      <w:r>
        <w:rPr>
          <w:rFonts w:hint="cs"/>
          <w:rtl/>
        </w:rPr>
        <w:t>ی</w:t>
      </w:r>
      <w:r>
        <w:rPr>
          <w:rtl/>
        </w:rPr>
        <w:t xml:space="preserve"> و من خلفهم من أصلابهم هم الثقل الأصغر،</w:t>
      </w:r>
      <w:r>
        <w:rPr>
          <w:rFonts w:hint="cs"/>
          <w:rtl/>
        </w:rPr>
        <w:t>ی</w:t>
      </w:r>
      <w:r>
        <w:rPr>
          <w:rFonts w:hint="eastAsia"/>
          <w:rtl/>
        </w:rPr>
        <w:t>شهد</w:t>
      </w:r>
      <w:r>
        <w:rPr>
          <w:rtl/>
        </w:rPr>
        <w:t xml:space="preserve"> الثقل الأکبر للثقل الأصغر،و </w:t>
      </w:r>
      <w:r>
        <w:rPr>
          <w:rFonts w:hint="cs"/>
          <w:rtl/>
        </w:rPr>
        <w:t>ی</w:t>
      </w:r>
      <w:r>
        <w:rPr>
          <w:rFonts w:hint="eastAsia"/>
          <w:rtl/>
        </w:rPr>
        <w:t>شهد</w:t>
      </w:r>
      <w:r>
        <w:rPr>
          <w:rtl/>
        </w:rPr>
        <w:t xml:space="preserve"> الثقل الأصغر للثقل الأکبر،کلّ واحد منهما ملاز</w:t>
      </w:r>
      <w:r>
        <w:rPr>
          <w:rFonts w:hint="eastAsia"/>
          <w:rtl/>
        </w:rPr>
        <w:t>م</w:t>
      </w:r>
      <w:r>
        <w:rPr>
          <w:rtl/>
        </w:rPr>
        <w:t xml:space="preserve"> لصاحبه غ</w:t>
      </w:r>
      <w:r>
        <w:rPr>
          <w:rFonts w:hint="cs"/>
          <w:rtl/>
        </w:rPr>
        <w:t>ی</w:t>
      </w:r>
      <w:r>
        <w:rPr>
          <w:rFonts w:hint="eastAsia"/>
          <w:rtl/>
        </w:rPr>
        <w:t>ر</w:t>
      </w:r>
      <w:r>
        <w:rPr>
          <w:rtl/>
        </w:rPr>
        <w:t xml:space="preserve"> مفارق له حتّ</w:t>
      </w:r>
      <w:r>
        <w:rPr>
          <w:rFonts w:hint="cs"/>
          <w:rtl/>
        </w:rPr>
        <w:t>ی</w:t>
      </w:r>
      <w:r>
        <w:rPr>
          <w:rtl/>
        </w:rPr>
        <w:t xml:space="preserve"> </w:t>
      </w:r>
      <w:r>
        <w:rPr>
          <w:rFonts w:hint="cs"/>
          <w:rtl/>
        </w:rPr>
        <w:t>ی</w:t>
      </w:r>
      <w:r>
        <w:rPr>
          <w:rFonts w:hint="eastAsia"/>
          <w:rtl/>
        </w:rPr>
        <w:t>ردا</w:t>
      </w:r>
      <w:r>
        <w:rPr>
          <w:rtl/>
        </w:rPr>
        <w:t xml:space="preserve"> عل</w:t>
      </w:r>
      <w:r>
        <w:rPr>
          <w:rFonts w:hint="cs"/>
          <w:rtl/>
        </w:rPr>
        <w:t>ی</w:t>
      </w:r>
      <w:r>
        <w:rPr>
          <w:rtl/>
        </w:rPr>
        <w:t xml:space="preserve"> اللّه ف</w:t>
      </w:r>
      <w:r>
        <w:rPr>
          <w:rFonts w:hint="cs"/>
          <w:rtl/>
        </w:rPr>
        <w:t>ی</w:t>
      </w:r>
      <w:r>
        <w:rPr>
          <w:rFonts w:hint="eastAsia"/>
          <w:rtl/>
        </w:rPr>
        <w:t>حکم</w:t>
      </w:r>
      <w:r>
        <w:rPr>
          <w:rtl/>
        </w:rPr>
        <w:t xml:space="preserve"> ب</w:t>
      </w:r>
      <w:r>
        <w:rPr>
          <w:rFonts w:hint="cs"/>
          <w:rtl/>
        </w:rPr>
        <w:t>ی</w:t>
      </w:r>
      <w:r>
        <w:rPr>
          <w:rFonts w:hint="eastAsia"/>
          <w:rtl/>
        </w:rPr>
        <w:t>نهما</w:t>
      </w:r>
      <w:r>
        <w:rPr>
          <w:rtl/>
        </w:rPr>
        <w:t xml:space="preserve"> و ب</w:t>
      </w:r>
      <w:r>
        <w:rPr>
          <w:rFonts w:hint="cs"/>
          <w:rtl/>
        </w:rPr>
        <w:t>ی</w:t>
      </w:r>
      <w:r>
        <w:rPr>
          <w:rFonts w:hint="eastAsia"/>
          <w:rtl/>
        </w:rPr>
        <w:t>ن</w:t>
      </w:r>
      <w:r>
        <w:rPr>
          <w:rtl/>
        </w:rPr>
        <w:t xml:space="preserve"> العباد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w:t>
      </w:r>
      <w:r w:rsidR="001A3C8D">
        <w:rPr>
          <w:rtl/>
        </w:rPr>
        <w:t>7</w:t>
      </w:r>
      <w:r w:rsidR="00ED3E80">
        <w:rPr>
          <w:rtl/>
        </w:rPr>
        <w:t>/</w:t>
      </w:r>
      <w:r w:rsidR="001A3C8D">
        <w:rPr>
          <w:rtl/>
        </w:rPr>
        <w:t>7</w:t>
      </w:r>
      <w:r w:rsidR="00ED3E80">
        <w:rPr>
          <w:rtl/>
        </w:rPr>
        <w:t>،ج:</w:t>
      </w:r>
      <w:r w:rsidR="001A3C8D">
        <w:rPr>
          <w:rtl/>
        </w:rPr>
        <w:t>112</w:t>
      </w:r>
      <w:r w:rsidR="00ED3E80">
        <w:rPr>
          <w:rtl/>
        </w:rPr>
        <w:t>/</w:t>
      </w:r>
      <w:r w:rsidR="001A3C8D">
        <w:rPr>
          <w:rtl/>
        </w:rPr>
        <w:t>23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5/</w:t>
      </w:r>
      <w:r w:rsidR="001A3C8D">
        <w:rPr>
          <w:rtl/>
        </w:rPr>
        <w:t>7</w:t>
      </w:r>
      <w:r w:rsidR="00ED3E80">
        <w:rPr>
          <w:rtl/>
        </w:rPr>
        <w:t>/</w:t>
      </w:r>
      <w:r w:rsidR="001A3C8D">
        <w:rPr>
          <w:rtl/>
        </w:rPr>
        <w:t>7</w:t>
      </w:r>
      <w:r w:rsidR="00ED3E80">
        <w:rPr>
          <w:rtl/>
        </w:rPr>
        <w:t xml:space="preserve"> و </w:t>
      </w:r>
      <w:r w:rsidR="001A3C8D">
        <w:rPr>
          <w:rtl/>
        </w:rPr>
        <w:t>28</w:t>
      </w:r>
      <w:r w:rsidR="00ED3E80">
        <w:rPr>
          <w:rtl/>
        </w:rPr>
        <w:t>،ج:</w:t>
      </w:r>
      <w:r w:rsidR="001A3C8D">
        <w:rPr>
          <w:rtl/>
        </w:rPr>
        <w:t>118</w:t>
      </w:r>
      <w:r w:rsidR="00ED3E80">
        <w:rPr>
          <w:rtl/>
        </w:rPr>
        <w:t>/</w:t>
      </w:r>
      <w:r w:rsidR="001A3C8D">
        <w:rPr>
          <w:rtl/>
        </w:rPr>
        <w:t>23</w:t>
      </w:r>
      <w:r w:rsidR="00ED3E80">
        <w:rPr>
          <w:rtl/>
        </w:rPr>
        <w:t xml:space="preserve"> و </w:t>
      </w:r>
      <w:r w:rsidR="001A3C8D">
        <w:rPr>
          <w:rtl/>
        </w:rPr>
        <w:t>131</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7</w:t>
      </w:r>
      <w:r w:rsidR="00ED3E80">
        <w:rPr>
          <w:rtl/>
        </w:rPr>
        <w:t>6/</w:t>
      </w:r>
      <w:r w:rsidR="001A3C8D">
        <w:rPr>
          <w:rtl/>
        </w:rPr>
        <w:t>11</w:t>
      </w:r>
      <w:r w:rsidR="00ED3E80">
        <w:rPr>
          <w:rtl/>
        </w:rPr>
        <w:t>/</w:t>
      </w:r>
      <w:r w:rsidR="001A3C8D">
        <w:rPr>
          <w:rtl/>
        </w:rPr>
        <w:t>17</w:t>
      </w:r>
      <w:r w:rsidR="00ED3E80">
        <w:rPr>
          <w:rtl/>
        </w:rPr>
        <w:t>،ج:</w:t>
      </w:r>
      <w:r w:rsidR="001A3C8D">
        <w:rPr>
          <w:rtl/>
        </w:rPr>
        <w:t>27</w:t>
      </w:r>
      <w:r w:rsidR="00ED3E80">
        <w:rPr>
          <w:rtl/>
        </w:rPr>
        <w:t>5/</w:t>
      </w:r>
      <w:r w:rsidR="001A3C8D">
        <w:rPr>
          <w:rtl/>
        </w:rPr>
        <w:t>77</w:t>
      </w:r>
    </w:p>
    <w:p w:rsidR="005A2728" w:rsidRDefault="005A2728" w:rsidP="0027669E">
      <w:pPr>
        <w:pStyle w:val="libNormal"/>
        <w:rPr>
          <w:rtl/>
        </w:rPr>
      </w:pPr>
      <w:r>
        <w:rPr>
          <w:rtl/>
        </w:rPr>
        <w:br w:type="page"/>
      </w:r>
    </w:p>
    <w:p w:rsidR="00ED3E80" w:rsidRDefault="00ED3E80" w:rsidP="00DC58F4">
      <w:pPr>
        <w:pStyle w:val="Heading3Center"/>
      </w:pPr>
      <w:bookmarkStart w:id="71" w:name="_Toc467873469"/>
      <w:r>
        <w:rPr>
          <w:rFonts w:hint="eastAsia"/>
          <w:rtl/>
        </w:rPr>
        <w:lastRenderedPageBreak/>
        <w:t>باب</w:t>
      </w:r>
      <w:r>
        <w:rPr>
          <w:rtl/>
        </w:rPr>
        <w:t xml:space="preserve"> الثاء بعده اللام</w:t>
      </w:r>
      <w:bookmarkEnd w:id="71"/>
      <w:r>
        <w:rPr>
          <w:rtl/>
        </w:rPr>
        <w:t xml:space="preserve"> </w:t>
      </w:r>
    </w:p>
    <w:p w:rsidR="00ED3E80" w:rsidRDefault="00ED3E80" w:rsidP="00ED3E80">
      <w:pPr>
        <w:pStyle w:val="libNormal"/>
      </w:pPr>
      <w:r w:rsidRPr="00DC58F4">
        <w:rPr>
          <w:rStyle w:val="libBold1Char"/>
          <w:rFonts w:hint="eastAsia"/>
          <w:rtl/>
        </w:rPr>
        <w:t>ثلث</w:t>
      </w:r>
      <w:r>
        <w:rPr>
          <w:rtl/>
        </w:rPr>
        <w:t xml:space="preserve">: </w:t>
      </w:r>
    </w:p>
    <w:p w:rsidR="00ED3E80" w:rsidRDefault="00ED3E80" w:rsidP="00DC58F4">
      <w:pPr>
        <w:pStyle w:val="libCenterBold1"/>
      </w:pPr>
      <w:r>
        <w:rPr>
          <w:rFonts w:hint="eastAsia"/>
          <w:rtl/>
        </w:rPr>
        <w:t>الثلاث</w:t>
      </w:r>
      <w:r>
        <w:rPr>
          <w:rFonts w:hint="cs"/>
          <w:rtl/>
        </w:rPr>
        <w:t>ی</w:t>
      </w:r>
      <w:r>
        <w:rPr>
          <w:rFonts w:hint="eastAsia"/>
          <w:rtl/>
        </w:rPr>
        <w:t>ات</w:t>
      </w:r>
      <w:r>
        <w:rPr>
          <w:rtl/>
        </w:rPr>
        <w:t xml:space="preserve"> </w:t>
      </w:r>
    </w:p>
    <w:p w:rsidR="00ED3E80" w:rsidRDefault="00ED3E80" w:rsidP="00ED3E80">
      <w:pPr>
        <w:pStyle w:val="libNormal"/>
      </w:pPr>
      <w:r>
        <w:rPr>
          <w:rFonts w:hint="eastAsia"/>
          <w:rtl/>
        </w:rPr>
        <w:t>الثعلب</w:t>
      </w:r>
      <w:r>
        <w:rPr>
          <w:rFonts w:hint="cs"/>
          <w:rtl/>
        </w:rPr>
        <w:t>ی</w:t>
      </w:r>
      <w:r>
        <w:rPr>
          <w:rtl/>
        </w:rPr>
        <w:t>:و قد رو</w:t>
      </w:r>
      <w:r>
        <w:rPr>
          <w:rFonts w:hint="cs"/>
          <w:rtl/>
        </w:rPr>
        <w:t>ی</w:t>
      </w:r>
      <w:r>
        <w:rPr>
          <w:rtl/>
        </w:rPr>
        <w:t xml:space="preserve"> عن رسول اللّه </w:t>
      </w:r>
      <w:r w:rsidR="001C23D3" w:rsidRPr="001C23D3">
        <w:rPr>
          <w:rStyle w:val="libAlaemChar"/>
          <w:rtl/>
        </w:rPr>
        <w:t>صلى‌الله‌عليه‌وآله‌وسلم</w:t>
      </w:r>
      <w:r>
        <w:rPr>
          <w:rtl/>
        </w:rPr>
        <w:t xml:space="preserve"> قال: سبّاق الأمم ثلاثه لم </w:t>
      </w:r>
      <w:r>
        <w:rPr>
          <w:rFonts w:hint="cs"/>
          <w:rtl/>
        </w:rPr>
        <w:t>ی</w:t>
      </w:r>
      <w:r>
        <w:rPr>
          <w:rFonts w:hint="eastAsia"/>
          <w:rtl/>
        </w:rPr>
        <w:t>کفروا</w:t>
      </w:r>
      <w:r>
        <w:rPr>
          <w:rtl/>
        </w:rPr>
        <w:t xml:space="preserve"> باللّه طرفه ع</w:t>
      </w:r>
      <w:r>
        <w:rPr>
          <w:rFonts w:hint="cs"/>
          <w:rtl/>
        </w:rPr>
        <w:t>ی</w:t>
      </w:r>
      <w:r>
        <w:rPr>
          <w:rFonts w:hint="eastAsia"/>
          <w:rtl/>
        </w:rPr>
        <w:t>ن</w:t>
      </w:r>
      <w:r>
        <w:rPr>
          <w:rtl/>
        </w:rPr>
        <w:t xml:space="preserve"> حزب</w:t>
      </w:r>
      <w:r>
        <w:rPr>
          <w:rFonts w:hint="cs"/>
          <w:rtl/>
        </w:rPr>
        <w:t>ی</w:t>
      </w:r>
      <w:r>
        <w:rPr>
          <w:rFonts w:hint="eastAsia"/>
          <w:rtl/>
        </w:rPr>
        <w:t>ل</w:t>
      </w:r>
      <w:r>
        <w:rPr>
          <w:rtl/>
        </w:rPr>
        <w:t xml:space="preserve"> مؤمن آل فرعون و حب</w:t>
      </w:r>
      <w:r>
        <w:rPr>
          <w:rFonts w:hint="cs"/>
          <w:rtl/>
        </w:rPr>
        <w:t>ی</w:t>
      </w:r>
      <w:r>
        <w:rPr>
          <w:rFonts w:hint="eastAsia"/>
          <w:rtl/>
        </w:rPr>
        <w:t>ب</w:t>
      </w:r>
      <w:r>
        <w:rPr>
          <w:rtl/>
        </w:rPr>
        <w:t xml:space="preserve"> صاحب </w:t>
      </w:r>
      <w:r>
        <w:rPr>
          <w:rFonts w:hint="cs"/>
          <w:rtl/>
        </w:rPr>
        <w:t>ی</w:t>
      </w:r>
      <w:r>
        <w:rPr>
          <w:rFonts w:hint="eastAsia"/>
          <w:rtl/>
        </w:rPr>
        <w:t>س</w:t>
      </w:r>
      <w:r>
        <w:rPr>
          <w:rtl/>
        </w:rPr>
        <w:t xml:space="preserve"> و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و هو أفضلهم </w:t>
      </w:r>
      <w:r w:rsidRPr="00604B91">
        <w:rPr>
          <w:rStyle w:val="libFootnotenumChar"/>
          <w:rtl/>
        </w:rPr>
        <w:t>(1)</w:t>
      </w:r>
      <w:r>
        <w:rPr>
          <w:rtl/>
        </w:rPr>
        <w:t xml:space="preserve">. </w:t>
      </w:r>
    </w:p>
    <w:p w:rsidR="00ED3E80" w:rsidRDefault="00ED3E80" w:rsidP="00ED3E80">
      <w:pPr>
        <w:pStyle w:val="libNormal"/>
      </w:pPr>
      <w:r w:rsidRPr="00DC58F4">
        <w:rPr>
          <w:rStyle w:val="libBold1Char"/>
          <w:rFonts w:hint="eastAsia"/>
          <w:rtl/>
        </w:rPr>
        <w:t>الخصال</w:t>
      </w:r>
      <w:r>
        <w:rPr>
          <w:rtl/>
        </w:rPr>
        <w:t xml:space="preserve">:عنه </w:t>
      </w:r>
      <w:r w:rsidR="001C23D3" w:rsidRPr="001C23D3">
        <w:rPr>
          <w:rStyle w:val="libAlaemChar"/>
          <w:rtl/>
        </w:rPr>
        <w:t>صلى‌الله‌عليه‌وآله‌وسلم</w:t>
      </w:r>
      <w:r>
        <w:rPr>
          <w:rtl/>
        </w:rPr>
        <w:t xml:space="preserve">: ثلاثه لم </w:t>
      </w:r>
      <w:r>
        <w:rPr>
          <w:rFonts w:hint="cs"/>
          <w:rtl/>
        </w:rPr>
        <w:t>ی</w:t>
      </w:r>
      <w:r>
        <w:rPr>
          <w:rFonts w:hint="eastAsia"/>
          <w:rtl/>
        </w:rPr>
        <w:t>کفروا</w:t>
      </w:r>
      <w:r>
        <w:rPr>
          <w:rtl/>
        </w:rPr>
        <w:t xml:space="preserve"> بالوح</w:t>
      </w:r>
      <w:r>
        <w:rPr>
          <w:rFonts w:hint="cs"/>
          <w:rtl/>
        </w:rPr>
        <w:t>ی</w:t>
      </w:r>
      <w:r>
        <w:rPr>
          <w:rtl/>
        </w:rPr>
        <w:t xml:space="preserve"> طرفه ع</w:t>
      </w:r>
      <w:r>
        <w:rPr>
          <w:rFonts w:hint="cs"/>
          <w:rtl/>
        </w:rPr>
        <w:t>ی</w:t>
      </w:r>
      <w:r>
        <w:rPr>
          <w:rFonts w:hint="eastAsia"/>
          <w:rtl/>
        </w:rPr>
        <w:t>ن</w:t>
      </w:r>
      <w:r>
        <w:rPr>
          <w:rtl/>
        </w:rPr>
        <w:t xml:space="preserve">:مؤمن آل </w:t>
      </w:r>
      <w:r>
        <w:rPr>
          <w:rFonts w:hint="cs"/>
          <w:rtl/>
        </w:rPr>
        <w:t>ی</w:t>
      </w:r>
      <w:r>
        <w:rPr>
          <w:rFonts w:hint="eastAsia"/>
          <w:rtl/>
        </w:rPr>
        <w:t>س</w:t>
      </w:r>
      <w:r>
        <w:rPr>
          <w:rtl/>
        </w:rPr>
        <w:t xml:space="preserve"> و عل</w:t>
      </w:r>
      <w:r>
        <w:rPr>
          <w:rFonts w:hint="cs"/>
          <w:rtl/>
        </w:rPr>
        <w:t>یّ</w:t>
      </w:r>
      <w:r>
        <w:rPr>
          <w:rtl/>
        </w:rPr>
        <w:t xml:space="preserve"> بن أب</w:t>
      </w:r>
      <w:r>
        <w:rPr>
          <w:rFonts w:hint="cs"/>
          <w:rtl/>
        </w:rPr>
        <w:t>ی</w:t>
      </w:r>
      <w:r>
        <w:rPr>
          <w:rtl/>
        </w:rPr>
        <w:t xml:space="preserve"> طالب و آس</w:t>
      </w:r>
      <w:r>
        <w:rPr>
          <w:rFonts w:hint="cs"/>
          <w:rtl/>
        </w:rPr>
        <w:t>ی</w:t>
      </w:r>
      <w:r>
        <w:rPr>
          <w:rFonts w:hint="eastAsia"/>
          <w:rtl/>
        </w:rPr>
        <w:t>ه</w:t>
      </w:r>
      <w:r>
        <w:rPr>
          <w:rtl/>
        </w:rPr>
        <w:t xml:space="preserve"> امرأه فرعون </w:t>
      </w:r>
      <w:r w:rsidRPr="00604B91">
        <w:rPr>
          <w:rStyle w:val="libFootnotenumChar"/>
          <w:rtl/>
        </w:rPr>
        <w:t>(2)</w:t>
      </w:r>
      <w:r>
        <w:rPr>
          <w:rtl/>
        </w:rPr>
        <w:t xml:space="preserve">. </w:t>
      </w:r>
    </w:p>
    <w:p w:rsidR="00ED3E80" w:rsidRDefault="00ED3E80" w:rsidP="00ED3E80">
      <w:pPr>
        <w:pStyle w:val="libNormal"/>
      </w:pPr>
      <w:r>
        <w:rPr>
          <w:rFonts w:hint="eastAsia"/>
          <w:rtl/>
        </w:rPr>
        <w:t>الصّد</w:t>
      </w:r>
      <w:r>
        <w:rPr>
          <w:rFonts w:hint="cs"/>
          <w:rtl/>
        </w:rPr>
        <w:t>ی</w:t>
      </w:r>
      <w:r>
        <w:rPr>
          <w:rFonts w:hint="eastAsia"/>
          <w:rtl/>
        </w:rPr>
        <w:t>قون</w:t>
      </w:r>
      <w:r>
        <w:rPr>
          <w:rtl/>
        </w:rPr>
        <w:t xml:space="preserve"> ثلاثه:حزق</w:t>
      </w:r>
      <w:r>
        <w:rPr>
          <w:rFonts w:hint="cs"/>
          <w:rtl/>
        </w:rPr>
        <w:t>ی</w:t>
      </w:r>
      <w:r>
        <w:rPr>
          <w:rFonts w:hint="eastAsia"/>
          <w:rtl/>
        </w:rPr>
        <w:t>ل</w:t>
      </w:r>
      <w:r>
        <w:rPr>
          <w:rtl/>
        </w:rPr>
        <w:t xml:space="preserve"> مؤمن آل فرعون،و حب</w:t>
      </w:r>
      <w:r>
        <w:rPr>
          <w:rFonts w:hint="cs"/>
          <w:rtl/>
        </w:rPr>
        <w:t>ی</w:t>
      </w:r>
      <w:r>
        <w:rPr>
          <w:rFonts w:hint="eastAsia"/>
          <w:rtl/>
        </w:rPr>
        <w:t>ب</w:t>
      </w:r>
      <w:r>
        <w:rPr>
          <w:rtl/>
        </w:rPr>
        <w:t xml:space="preserve"> صاحب </w:t>
      </w:r>
      <w:r>
        <w:rPr>
          <w:rFonts w:hint="cs"/>
          <w:rtl/>
        </w:rPr>
        <w:t>ی</w:t>
      </w:r>
      <w:r>
        <w:rPr>
          <w:rFonts w:hint="eastAsia"/>
          <w:rtl/>
        </w:rPr>
        <w:t>س،و</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و هو أفضل الثلاثه </w:t>
      </w:r>
      <w:r w:rsidRPr="00604B91">
        <w:rPr>
          <w:rStyle w:val="libFootnotenumChar"/>
          <w:rtl/>
        </w:rPr>
        <w:t>(3)</w:t>
      </w:r>
      <w:r>
        <w:rPr>
          <w:rtl/>
        </w:rPr>
        <w:t xml:space="preserve">. </w:t>
      </w:r>
    </w:p>
    <w:p w:rsidR="00ED3E80" w:rsidRDefault="00ED3E80" w:rsidP="00ED3E80">
      <w:pPr>
        <w:pStyle w:val="libNormal"/>
      </w:pPr>
      <w:r>
        <w:rPr>
          <w:rtl/>
        </w:rPr>
        <w:t>أحبّ الأمور إل</w:t>
      </w:r>
      <w:r>
        <w:rPr>
          <w:rFonts w:hint="cs"/>
          <w:rtl/>
        </w:rPr>
        <w:t>ی</w:t>
      </w:r>
      <w:r>
        <w:rPr>
          <w:rtl/>
        </w:rPr>
        <w:t xml:space="preserve"> اللّه ثلاثه:القصد ف</w:t>
      </w:r>
      <w:r>
        <w:rPr>
          <w:rFonts w:hint="cs"/>
          <w:rtl/>
        </w:rPr>
        <w:t>ی</w:t>
      </w:r>
      <w:r>
        <w:rPr>
          <w:rtl/>
        </w:rPr>
        <w:t xml:space="preserve"> الجده،و العفو ف</w:t>
      </w:r>
      <w:r>
        <w:rPr>
          <w:rFonts w:hint="cs"/>
          <w:rtl/>
        </w:rPr>
        <w:t>ی</w:t>
      </w:r>
      <w:r>
        <w:rPr>
          <w:rtl/>
        </w:rPr>
        <w:t xml:space="preserve"> المقدره،و الرفق بعباد اللّه </w:t>
      </w:r>
      <w:r w:rsidRPr="00604B91">
        <w:rPr>
          <w:rStyle w:val="libFootnotenumChar"/>
          <w:rtl/>
        </w:rPr>
        <w:t>(4)</w:t>
      </w:r>
      <w:r>
        <w:rPr>
          <w:rtl/>
        </w:rPr>
        <w:t xml:space="preserve">. </w:t>
      </w:r>
    </w:p>
    <w:p w:rsidR="00B431B0" w:rsidRDefault="00ED3E80" w:rsidP="00ED3E80">
      <w:pPr>
        <w:pStyle w:val="libNormal"/>
      </w:pPr>
      <w:r>
        <w:rPr>
          <w:rtl/>
        </w:rPr>
        <w:t xml:space="preserve">انّ أوحش ما </w:t>
      </w:r>
      <w:r>
        <w:rPr>
          <w:rFonts w:hint="cs"/>
          <w:rtl/>
        </w:rPr>
        <w:t>ی</w:t>
      </w:r>
      <w:r>
        <w:rPr>
          <w:rFonts w:hint="eastAsia"/>
          <w:rtl/>
        </w:rPr>
        <w:t>کون</w:t>
      </w:r>
      <w:r>
        <w:rPr>
          <w:rtl/>
        </w:rPr>
        <w:t xml:space="preserve"> هذا الخلق ف</w:t>
      </w:r>
      <w:r>
        <w:rPr>
          <w:rFonts w:hint="cs"/>
          <w:rtl/>
        </w:rPr>
        <w:t>ی</w:t>
      </w:r>
      <w:r>
        <w:rPr>
          <w:rtl/>
        </w:rPr>
        <w:t xml:space="preserve"> ثلاثه مواطن:</w:t>
      </w:r>
      <w:r>
        <w:rPr>
          <w:rFonts w:hint="cs"/>
          <w:rtl/>
        </w:rPr>
        <w:t>ی</w:t>
      </w:r>
      <w:r>
        <w:rPr>
          <w:rFonts w:hint="eastAsia"/>
          <w:rtl/>
        </w:rPr>
        <w:t>وم</w:t>
      </w:r>
      <w:r>
        <w:rPr>
          <w:rtl/>
        </w:rPr>
        <w:t xml:space="preserve"> </w:t>
      </w:r>
      <w:r>
        <w:rPr>
          <w:rFonts w:hint="cs"/>
          <w:rtl/>
        </w:rPr>
        <w:t>ی</w:t>
      </w:r>
      <w:r>
        <w:rPr>
          <w:rFonts w:hint="eastAsia"/>
          <w:rtl/>
        </w:rPr>
        <w:t>لد</w:t>
      </w:r>
      <w:r>
        <w:rPr>
          <w:rtl/>
        </w:rPr>
        <w:t xml:space="preserve"> ف</w:t>
      </w:r>
      <w:r>
        <w:rPr>
          <w:rFonts w:hint="cs"/>
          <w:rtl/>
        </w:rPr>
        <w:t>ی</w:t>
      </w:r>
      <w:r>
        <w:rPr>
          <w:rFonts w:hint="eastAsia"/>
          <w:rtl/>
        </w:rPr>
        <w:t>خرج</w:t>
      </w:r>
      <w:r>
        <w:rPr>
          <w:rtl/>
        </w:rPr>
        <w:t xml:space="preserve"> من بطن أمّه ف</w:t>
      </w:r>
      <w:r>
        <w:rPr>
          <w:rFonts w:hint="cs"/>
          <w:rtl/>
        </w:rPr>
        <w:t>ی</w:t>
      </w:r>
      <w:r>
        <w:rPr>
          <w:rFonts w:hint="eastAsia"/>
          <w:rtl/>
        </w:rPr>
        <w:t>ر</w:t>
      </w:r>
      <w:r>
        <w:rPr>
          <w:rFonts w:hint="cs"/>
          <w:rtl/>
        </w:rPr>
        <w:t>ی</w:t>
      </w:r>
      <w:r>
        <w:rPr>
          <w:rtl/>
        </w:rPr>
        <w:t xml:space="preserve"> الدن</w:t>
      </w:r>
      <w:r>
        <w:rPr>
          <w:rFonts w:hint="cs"/>
          <w:rtl/>
        </w:rPr>
        <w:t>ی</w:t>
      </w:r>
      <w:r>
        <w:rPr>
          <w:rFonts w:hint="eastAsia"/>
          <w:rtl/>
        </w:rPr>
        <w:t>ا،و</w:t>
      </w:r>
      <w:r>
        <w:rPr>
          <w:rtl/>
        </w:rPr>
        <w:t xml:space="preserve"> </w:t>
      </w:r>
      <w:r>
        <w:rPr>
          <w:rFonts w:hint="cs"/>
          <w:rtl/>
        </w:rPr>
        <w:t>ی</w:t>
      </w:r>
      <w:r>
        <w:rPr>
          <w:rFonts w:hint="eastAsia"/>
          <w:rtl/>
        </w:rPr>
        <w:t>وم</w:t>
      </w:r>
      <w:r>
        <w:rPr>
          <w:rtl/>
        </w:rPr>
        <w:t xml:space="preserve"> </w:t>
      </w:r>
      <w:r>
        <w:rPr>
          <w:rFonts w:hint="cs"/>
          <w:rtl/>
        </w:rPr>
        <w:t>ی</w:t>
      </w:r>
      <w:r>
        <w:rPr>
          <w:rFonts w:hint="eastAsia"/>
          <w:rtl/>
        </w:rPr>
        <w:t>موت</w:t>
      </w:r>
      <w:r>
        <w:rPr>
          <w:rtl/>
        </w:rPr>
        <w:t xml:space="preserve"> ف</w:t>
      </w:r>
      <w:r>
        <w:rPr>
          <w:rFonts w:hint="cs"/>
          <w:rtl/>
        </w:rPr>
        <w:t>ی</w:t>
      </w:r>
      <w:r>
        <w:rPr>
          <w:rFonts w:hint="eastAsia"/>
          <w:rtl/>
        </w:rPr>
        <w:t>عا</w:t>
      </w:r>
      <w:r>
        <w:rPr>
          <w:rFonts w:hint="cs"/>
          <w:rtl/>
        </w:rPr>
        <w:t>ی</w:t>
      </w:r>
      <w:r>
        <w:rPr>
          <w:rFonts w:hint="eastAsia"/>
          <w:rtl/>
        </w:rPr>
        <w:t>ن</w:t>
      </w:r>
      <w:r>
        <w:rPr>
          <w:rtl/>
        </w:rPr>
        <w:t xml:space="preserve"> الآخره و أهلها،و </w:t>
      </w:r>
      <w:r>
        <w:rPr>
          <w:rFonts w:hint="cs"/>
          <w:rtl/>
        </w:rPr>
        <w:t>ی</w:t>
      </w:r>
      <w:r>
        <w:rPr>
          <w:rFonts w:hint="eastAsia"/>
          <w:rtl/>
        </w:rPr>
        <w:t>وم</w:t>
      </w:r>
      <w:r>
        <w:rPr>
          <w:rtl/>
        </w:rPr>
        <w:t xml:space="preserve"> </w:t>
      </w:r>
      <w:r>
        <w:rPr>
          <w:rFonts w:hint="cs"/>
          <w:rtl/>
        </w:rPr>
        <w:t>ی</w:t>
      </w:r>
      <w:r>
        <w:rPr>
          <w:rFonts w:hint="eastAsia"/>
          <w:rtl/>
        </w:rPr>
        <w:t>بعث</w:t>
      </w:r>
      <w:r>
        <w:rPr>
          <w:rtl/>
        </w:rPr>
        <w:t xml:space="preserve"> ف</w:t>
      </w:r>
      <w:r>
        <w:rPr>
          <w:rFonts w:hint="cs"/>
          <w:rtl/>
        </w:rPr>
        <w:t>ی</w:t>
      </w:r>
      <w:r>
        <w:rPr>
          <w:rFonts w:hint="eastAsia"/>
          <w:rtl/>
        </w:rPr>
        <w:t>ر</w:t>
      </w:r>
      <w:r>
        <w:rPr>
          <w:rFonts w:hint="cs"/>
          <w:rtl/>
        </w:rPr>
        <w:t>ی</w:t>
      </w:r>
      <w:r>
        <w:rPr>
          <w:rtl/>
        </w:rPr>
        <w:t xml:space="preserve"> أحکاما لم </w:t>
      </w:r>
      <w:r>
        <w:rPr>
          <w:rFonts w:hint="cs"/>
          <w:rtl/>
        </w:rPr>
        <w:t>ی</w:t>
      </w:r>
      <w:r>
        <w:rPr>
          <w:rFonts w:hint="eastAsia"/>
          <w:rtl/>
        </w:rPr>
        <w:t>رها</w:t>
      </w:r>
      <w:r>
        <w:rPr>
          <w:rtl/>
        </w:rPr>
        <w:t xml:space="preserve"> ف</w:t>
      </w:r>
      <w:r>
        <w:rPr>
          <w:rFonts w:hint="cs"/>
          <w:rtl/>
        </w:rPr>
        <w:t>ی</w:t>
      </w:r>
      <w:r>
        <w:rPr>
          <w:rtl/>
        </w:rPr>
        <w:t xml:space="preserve"> دار الدن</w:t>
      </w:r>
      <w:r>
        <w:rPr>
          <w:rFonts w:hint="cs"/>
          <w:rtl/>
        </w:rPr>
        <w:t>ی</w:t>
      </w:r>
      <w:r>
        <w:rPr>
          <w:rFonts w:hint="eastAsia"/>
          <w:rtl/>
        </w:rPr>
        <w:t>ا</w:t>
      </w:r>
      <w:r>
        <w:rPr>
          <w:rtl/>
        </w:rPr>
        <w:t>.و قد سلّم اللّه عل</w:t>
      </w:r>
      <w:r>
        <w:rPr>
          <w:rFonts w:hint="cs"/>
          <w:rtl/>
        </w:rPr>
        <w:t>ی</w:t>
      </w:r>
      <w:r>
        <w:rPr>
          <w:rtl/>
        </w:rPr>
        <w:t xml:space="preserve"> </w:t>
      </w:r>
      <w:r>
        <w:rPr>
          <w:rFonts w:hint="cs"/>
          <w:rtl/>
        </w:rPr>
        <w:t>ی</w:t>
      </w:r>
      <w:r>
        <w:rPr>
          <w:rFonts w:hint="eastAsia"/>
          <w:rtl/>
        </w:rPr>
        <w:t>ح</w:t>
      </w:r>
      <w:r>
        <w:rPr>
          <w:rFonts w:hint="cs"/>
          <w:rtl/>
        </w:rPr>
        <w:t>یی</w:t>
      </w:r>
      <w:r>
        <w:rPr>
          <w:rtl/>
        </w:rPr>
        <w:t xml:space="preserve"> ف</w:t>
      </w:r>
      <w:r>
        <w:rPr>
          <w:rFonts w:hint="cs"/>
          <w:rtl/>
        </w:rPr>
        <w:t>ی</w:t>
      </w:r>
      <w:r>
        <w:rPr>
          <w:rtl/>
        </w:rPr>
        <w:t xml:space="preserve"> هذه الثلاثه مواطن و آمن روعته فقال: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231</w:t>
      </w:r>
      <w:r w:rsidR="00ED3E80">
        <w:rPr>
          <w:rtl/>
        </w:rPr>
        <w:t>/</w:t>
      </w:r>
      <w:r w:rsidR="001A3C8D">
        <w:rPr>
          <w:rtl/>
        </w:rPr>
        <w:t>32</w:t>
      </w:r>
      <w:r w:rsidR="00ED3E80">
        <w:rPr>
          <w:rtl/>
        </w:rPr>
        <w:t>/5،ج:5</w:t>
      </w:r>
      <w:r w:rsidR="001A3C8D">
        <w:rPr>
          <w:rtl/>
        </w:rPr>
        <w:t>8</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6</w:t>
      </w:r>
      <w:r w:rsidR="001A3C8D">
        <w:rPr>
          <w:rtl/>
        </w:rPr>
        <w:t>0</w:t>
      </w:r>
      <w:r w:rsidR="00ED3E80">
        <w:rPr>
          <w:rtl/>
        </w:rPr>
        <w:t>/</w:t>
      </w:r>
      <w:r w:rsidR="001A3C8D">
        <w:rPr>
          <w:rtl/>
        </w:rPr>
        <w:t>3</w:t>
      </w:r>
      <w:r w:rsidR="00ED3E80">
        <w:rPr>
          <w:rtl/>
        </w:rPr>
        <w:t>5/5،ج:</w:t>
      </w:r>
      <w:r w:rsidR="001A3C8D">
        <w:rPr>
          <w:rtl/>
        </w:rPr>
        <w:t>1</w:t>
      </w:r>
      <w:r w:rsidR="00ED3E80">
        <w:rPr>
          <w:rtl/>
        </w:rPr>
        <w:t>6</w:t>
      </w:r>
      <w:r w:rsidR="001A3C8D">
        <w:rPr>
          <w:rtl/>
        </w:rPr>
        <w:t>1</w:t>
      </w:r>
      <w:r w:rsidR="00ED3E80">
        <w:rPr>
          <w:rtl/>
        </w:rPr>
        <w:t>/</w:t>
      </w:r>
      <w:r w:rsidR="001A3C8D">
        <w:rPr>
          <w:rtl/>
        </w:rPr>
        <w:t>13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89</w:t>
      </w:r>
      <w:r w:rsidR="00ED3E80">
        <w:rPr>
          <w:rtl/>
        </w:rPr>
        <w:t>/</w:t>
      </w:r>
      <w:r w:rsidR="001A3C8D">
        <w:rPr>
          <w:rtl/>
        </w:rPr>
        <w:t>2</w:t>
      </w:r>
      <w:r w:rsidR="00ED3E80">
        <w:rPr>
          <w:rtl/>
        </w:rPr>
        <w:t>5/</w:t>
      </w:r>
      <w:r w:rsidR="001A3C8D">
        <w:rPr>
          <w:rtl/>
        </w:rPr>
        <w:t>7</w:t>
      </w:r>
      <w:r w:rsidR="00ED3E80">
        <w:rPr>
          <w:rtl/>
        </w:rPr>
        <w:t>،ج:</w:t>
      </w:r>
      <w:r w:rsidR="001A3C8D">
        <w:rPr>
          <w:rtl/>
        </w:rPr>
        <w:t>38</w:t>
      </w:r>
      <w:r w:rsidR="00ED3E80">
        <w:rPr>
          <w:rtl/>
        </w:rPr>
        <w:t>/</w:t>
      </w:r>
      <w:r w:rsidR="001A3C8D">
        <w:rPr>
          <w:rtl/>
        </w:rPr>
        <w:t>2</w:t>
      </w:r>
      <w:r w:rsidR="00ED3E80">
        <w:rPr>
          <w:rtl/>
        </w:rPr>
        <w:t>4. ق:</w:t>
      </w:r>
      <w:r w:rsidR="001A3C8D">
        <w:rPr>
          <w:rtl/>
        </w:rPr>
        <w:t>77</w:t>
      </w:r>
      <w:r w:rsidR="00ED3E80">
        <w:rPr>
          <w:rtl/>
        </w:rPr>
        <w:t>/</w:t>
      </w:r>
      <w:r w:rsidR="001A3C8D">
        <w:rPr>
          <w:rtl/>
        </w:rPr>
        <w:t>21</w:t>
      </w:r>
      <w:r w:rsidR="00ED3E80">
        <w:rPr>
          <w:rtl/>
        </w:rPr>
        <w:t>/</w:t>
      </w:r>
      <w:r w:rsidR="001A3C8D">
        <w:rPr>
          <w:rtl/>
        </w:rPr>
        <w:t>9</w:t>
      </w:r>
      <w:r w:rsidR="00ED3E80">
        <w:rPr>
          <w:rtl/>
        </w:rPr>
        <w:t>،ج:4</w:t>
      </w:r>
      <w:r w:rsidR="001A3C8D">
        <w:rPr>
          <w:rtl/>
        </w:rPr>
        <w:t>10</w:t>
      </w:r>
      <w:r w:rsidR="00ED3E80">
        <w:rPr>
          <w:rtl/>
        </w:rPr>
        <w:t>/</w:t>
      </w:r>
      <w:r w:rsidR="001A3C8D">
        <w:rPr>
          <w:rtl/>
        </w:rPr>
        <w:t>3</w:t>
      </w:r>
      <w:r w:rsidR="00ED3E80">
        <w:rPr>
          <w:rtl/>
        </w:rPr>
        <w:t xml:space="preserve">5. </w:t>
      </w:r>
    </w:p>
    <w:p w:rsidR="00B431B0" w:rsidRDefault="00365129" w:rsidP="0027669E">
      <w:pPr>
        <w:pStyle w:val="libFootnote0"/>
        <w:rPr>
          <w:rtl/>
        </w:rPr>
      </w:pPr>
      <w:r>
        <w:rPr>
          <w:rtl/>
        </w:rPr>
        <w:t>(4)</w:t>
      </w:r>
      <w:r w:rsidR="00ED3E80">
        <w:rPr>
          <w:rtl/>
        </w:rPr>
        <w:t xml:space="preserve"> ق:</w:t>
      </w:r>
      <w:r w:rsidR="001A3C8D">
        <w:rPr>
          <w:rtl/>
        </w:rPr>
        <w:t>29</w:t>
      </w:r>
      <w:r w:rsidR="00ED3E80">
        <w:rPr>
          <w:rtl/>
        </w:rPr>
        <w:t>4/4</w:t>
      </w:r>
      <w:r w:rsidR="001A3C8D">
        <w:rPr>
          <w:rtl/>
        </w:rPr>
        <w:t>0</w:t>
      </w:r>
      <w:r w:rsidR="00ED3E80">
        <w:rPr>
          <w:rtl/>
        </w:rPr>
        <w:t>/5،ج:</w:t>
      </w:r>
      <w:r w:rsidR="001A3C8D">
        <w:rPr>
          <w:rtl/>
        </w:rPr>
        <w:t>29</w:t>
      </w:r>
      <w:r w:rsidR="00ED3E80">
        <w:rPr>
          <w:rtl/>
        </w:rPr>
        <w:t>4/</w:t>
      </w:r>
      <w:r w:rsidR="001A3C8D">
        <w:rPr>
          <w:rtl/>
        </w:rPr>
        <w:t>13</w:t>
      </w:r>
    </w:p>
    <w:p w:rsidR="005A2728" w:rsidRDefault="005A2728" w:rsidP="0027669E">
      <w:pPr>
        <w:pStyle w:val="libNormal"/>
        <w:rPr>
          <w:rtl/>
        </w:rPr>
      </w:pPr>
      <w:r>
        <w:rPr>
          <w:rtl/>
        </w:rPr>
        <w:br w:type="page"/>
      </w:r>
    </w:p>
    <w:p w:rsidR="00ED3E80" w:rsidRDefault="00F71F29" w:rsidP="00DC58F4">
      <w:pPr>
        <w:pStyle w:val="libNormal0"/>
      </w:pPr>
      <w:r w:rsidRPr="00F71F29">
        <w:rPr>
          <w:rStyle w:val="libAlaemChar"/>
          <w:rFonts w:hint="eastAsia"/>
          <w:rtl/>
        </w:rPr>
        <w:lastRenderedPageBreak/>
        <w:t>(</w:t>
      </w:r>
      <w:r w:rsidR="00ED3E80" w:rsidRPr="00DC58F4">
        <w:rPr>
          <w:rStyle w:val="libAieChar"/>
          <w:rFonts w:hint="eastAsia"/>
          <w:rtl/>
        </w:rPr>
        <w:t>وَ</w:t>
      </w:r>
      <w:r w:rsidR="00ED3E80" w:rsidRPr="00DC58F4">
        <w:rPr>
          <w:rStyle w:val="libAieChar"/>
          <w:rtl/>
        </w:rPr>
        <w:t xml:space="preserve"> سَلاٰمٌ عَلَ</w:t>
      </w:r>
      <w:r w:rsidR="00ED3E80" w:rsidRPr="00DC58F4">
        <w:rPr>
          <w:rStyle w:val="libAieChar"/>
          <w:rFonts w:hint="cs"/>
          <w:rtl/>
        </w:rPr>
        <w:t>یْ</w:t>
      </w:r>
      <w:r w:rsidR="00ED3E80" w:rsidRPr="00DC58F4">
        <w:rPr>
          <w:rStyle w:val="libAieChar"/>
          <w:rFonts w:hint="eastAsia"/>
          <w:rtl/>
        </w:rPr>
        <w:t>هِ</w:t>
      </w:r>
      <w:r w:rsidR="00ED3E80" w:rsidRPr="00DC58F4">
        <w:rPr>
          <w:rStyle w:val="libAieChar"/>
          <w:rtl/>
        </w:rPr>
        <w:t xml:space="preserve"> </w:t>
      </w:r>
      <w:r w:rsidR="00ED3E80" w:rsidRPr="00DC58F4">
        <w:rPr>
          <w:rStyle w:val="libAieChar"/>
          <w:rFonts w:hint="cs"/>
          <w:rtl/>
        </w:rPr>
        <w:t>یَ</w:t>
      </w:r>
      <w:r w:rsidR="00ED3E80" w:rsidRPr="00DC58F4">
        <w:rPr>
          <w:rStyle w:val="libAieChar"/>
          <w:rFonts w:hint="eastAsia"/>
          <w:rtl/>
        </w:rPr>
        <w:t>وْمَ</w:t>
      </w:r>
      <w:r w:rsidR="00ED3E80" w:rsidRPr="00DC58F4">
        <w:rPr>
          <w:rStyle w:val="libAieChar"/>
          <w:rtl/>
        </w:rPr>
        <w:t xml:space="preserve"> وُلِدَ وَ </w:t>
      </w:r>
      <w:r w:rsidR="00ED3E80" w:rsidRPr="00DC58F4">
        <w:rPr>
          <w:rStyle w:val="libAieChar"/>
          <w:rFonts w:hint="cs"/>
          <w:rtl/>
        </w:rPr>
        <w:t>یَ</w:t>
      </w:r>
      <w:r w:rsidR="00ED3E80" w:rsidRPr="00DC58F4">
        <w:rPr>
          <w:rStyle w:val="libAieChar"/>
          <w:rFonts w:hint="eastAsia"/>
          <w:rtl/>
        </w:rPr>
        <w:t>وْمَ</w:t>
      </w:r>
      <w:r w:rsidR="00ED3E80" w:rsidRPr="00DC58F4">
        <w:rPr>
          <w:rStyle w:val="libAieChar"/>
          <w:rtl/>
        </w:rPr>
        <w:t xml:space="preserve"> </w:t>
      </w:r>
      <w:r w:rsidR="00ED3E80" w:rsidRPr="00DC58F4">
        <w:rPr>
          <w:rStyle w:val="libAieChar"/>
          <w:rFonts w:hint="cs"/>
          <w:rtl/>
        </w:rPr>
        <w:t>یَ</w:t>
      </w:r>
      <w:r w:rsidR="00ED3E80" w:rsidRPr="00DC58F4">
        <w:rPr>
          <w:rStyle w:val="libAieChar"/>
          <w:rFonts w:hint="eastAsia"/>
          <w:rtl/>
        </w:rPr>
        <w:t>مُوتُ</w:t>
      </w:r>
      <w:r w:rsidR="00ED3E80" w:rsidRPr="00DC58F4">
        <w:rPr>
          <w:rStyle w:val="libAieChar"/>
          <w:rtl/>
        </w:rPr>
        <w:t xml:space="preserve"> وَ </w:t>
      </w:r>
      <w:r w:rsidR="00ED3E80" w:rsidRPr="00DC58F4">
        <w:rPr>
          <w:rStyle w:val="libAieChar"/>
          <w:rFonts w:hint="cs"/>
          <w:rtl/>
        </w:rPr>
        <w:t>یَ</w:t>
      </w:r>
      <w:r w:rsidR="00ED3E80" w:rsidRPr="00DC58F4">
        <w:rPr>
          <w:rStyle w:val="libAieChar"/>
          <w:rFonts w:hint="eastAsia"/>
          <w:rtl/>
        </w:rPr>
        <w:t>وْمَ</w:t>
      </w:r>
      <w:r w:rsidR="00ED3E80" w:rsidRPr="00DC58F4">
        <w:rPr>
          <w:rStyle w:val="libAieChar"/>
          <w:rtl/>
        </w:rPr>
        <w:t xml:space="preserve"> </w:t>
      </w:r>
      <w:r w:rsidR="00ED3E80" w:rsidRPr="00DC58F4">
        <w:rPr>
          <w:rStyle w:val="libAieChar"/>
          <w:rFonts w:hint="cs"/>
          <w:rtl/>
        </w:rPr>
        <w:t>یُ</w:t>
      </w:r>
      <w:r w:rsidR="00ED3E80" w:rsidRPr="00DC58F4">
        <w:rPr>
          <w:rStyle w:val="libAieChar"/>
          <w:rFonts w:hint="eastAsia"/>
          <w:rtl/>
        </w:rPr>
        <w:t>بْعَثُ</w:t>
      </w:r>
      <w:r w:rsidR="00ED3E80" w:rsidRPr="00DC58F4">
        <w:rPr>
          <w:rStyle w:val="libAieChar"/>
          <w:rtl/>
        </w:rPr>
        <w:t xml:space="preserve"> حَ</w:t>
      </w:r>
      <w:r w:rsidR="00ED3E80" w:rsidRPr="00DC58F4">
        <w:rPr>
          <w:rStyle w:val="libAieChar"/>
          <w:rFonts w:hint="cs"/>
          <w:rtl/>
        </w:rPr>
        <w:t>یًّ</w:t>
      </w:r>
      <w:r w:rsidR="00ED3E80" w:rsidRPr="00DC58F4">
        <w:rPr>
          <w:rStyle w:val="libAieChar"/>
          <w:rFonts w:hint="eastAsia"/>
          <w:rtl/>
        </w:rPr>
        <w:t>ا</w:t>
      </w:r>
      <w:r w:rsidRPr="00F71F29">
        <w:rPr>
          <w:rStyle w:val="libAlaemChar"/>
          <w:rFonts w:hint="eastAsia"/>
          <w:rtl/>
        </w:rPr>
        <w:t>)</w:t>
      </w:r>
      <w:r w:rsidR="00ED3E80">
        <w:rPr>
          <w:rtl/>
        </w:rPr>
        <w:t xml:space="preserve"> </w:t>
      </w:r>
      <w:r w:rsidR="00ED3E80" w:rsidRPr="00604B91">
        <w:rPr>
          <w:rStyle w:val="libFootnotenumChar"/>
          <w:rtl/>
        </w:rPr>
        <w:t>(1)</w:t>
      </w:r>
    </w:p>
    <w:p w:rsidR="00ED3E80" w:rsidRDefault="00ED3E80" w:rsidP="00ED3E80">
      <w:pPr>
        <w:pStyle w:val="libNormal"/>
      </w:pPr>
      <w:r>
        <w:rPr>
          <w:rFonts w:hint="eastAsia"/>
          <w:rtl/>
        </w:rPr>
        <w:t>و</w:t>
      </w:r>
      <w:r>
        <w:rPr>
          <w:rtl/>
        </w:rPr>
        <w:t xml:space="preserve"> قد سلّم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عل</w:t>
      </w:r>
      <w:r>
        <w:rPr>
          <w:rFonts w:hint="cs"/>
          <w:rtl/>
        </w:rPr>
        <w:t>ی</w:t>
      </w:r>
      <w:r>
        <w:rPr>
          <w:rtl/>
        </w:rPr>
        <w:t xml:space="preserve"> نفسه ف</w:t>
      </w:r>
      <w:r>
        <w:rPr>
          <w:rFonts w:hint="cs"/>
          <w:rtl/>
        </w:rPr>
        <w:t>ی</w:t>
      </w:r>
      <w:r>
        <w:rPr>
          <w:rtl/>
        </w:rPr>
        <w:t xml:space="preserve"> هذه الثلاثه المواطن فقال: </w:t>
      </w:r>
      <w:r w:rsidR="00F71F29" w:rsidRPr="00F71F29">
        <w:rPr>
          <w:rStyle w:val="libAlaemChar"/>
          <w:rtl/>
        </w:rPr>
        <w:t>(</w:t>
      </w:r>
      <w:r w:rsidRPr="00F71F29">
        <w:rPr>
          <w:rStyle w:val="libAieChar"/>
          <w:rtl/>
        </w:rPr>
        <w:t>وَ السَّلاٰمُ عَلَ</w:t>
      </w:r>
      <w:r w:rsidRPr="00F71F29">
        <w:rPr>
          <w:rStyle w:val="libAieChar"/>
          <w:rFonts w:hint="cs"/>
          <w:rtl/>
        </w:rPr>
        <w:t>یَّ</w:t>
      </w:r>
      <w:r w:rsidRPr="00F71F29">
        <w:rPr>
          <w:rStyle w:val="libAieChar"/>
          <w:rtl/>
        </w:rPr>
        <w:t xml:space="preserve"> </w:t>
      </w:r>
      <w:r w:rsidRPr="00F71F29">
        <w:rPr>
          <w:rStyle w:val="libAieChar"/>
          <w:rFonts w:hint="cs"/>
          <w:rtl/>
        </w:rPr>
        <w:t>یَ</w:t>
      </w:r>
      <w:r w:rsidRPr="00F71F29">
        <w:rPr>
          <w:rStyle w:val="libAieChar"/>
          <w:rFonts w:hint="eastAsia"/>
          <w:rtl/>
        </w:rPr>
        <w:t>وْمَ</w:t>
      </w:r>
      <w:r w:rsidRPr="00F71F29">
        <w:rPr>
          <w:rStyle w:val="libAieChar"/>
          <w:rtl/>
        </w:rPr>
        <w:t xml:space="preserve"> وُلِدْتُ وَ </w:t>
      </w:r>
      <w:r w:rsidRPr="00F71F29">
        <w:rPr>
          <w:rStyle w:val="libAieChar"/>
          <w:rFonts w:hint="cs"/>
          <w:rtl/>
        </w:rPr>
        <w:t>یَ</w:t>
      </w:r>
      <w:r w:rsidRPr="00F71F29">
        <w:rPr>
          <w:rStyle w:val="libAieChar"/>
          <w:rFonts w:hint="eastAsia"/>
          <w:rtl/>
        </w:rPr>
        <w:t>وْمَ</w:t>
      </w:r>
      <w:r w:rsidRPr="00F71F29">
        <w:rPr>
          <w:rStyle w:val="libAieChar"/>
          <w:rtl/>
        </w:rPr>
        <w:t xml:space="preserve"> أَمُوتُ وَ </w:t>
      </w:r>
      <w:r w:rsidRPr="00F71F29">
        <w:rPr>
          <w:rStyle w:val="libAieChar"/>
          <w:rFonts w:hint="cs"/>
          <w:rtl/>
        </w:rPr>
        <w:t>یَ</w:t>
      </w:r>
      <w:r w:rsidRPr="00F71F29">
        <w:rPr>
          <w:rStyle w:val="libAieChar"/>
          <w:rFonts w:hint="eastAsia"/>
          <w:rtl/>
        </w:rPr>
        <w:t>وْمَ</w:t>
      </w:r>
      <w:r w:rsidRPr="00F71F29">
        <w:rPr>
          <w:rStyle w:val="libAieChar"/>
          <w:rtl/>
        </w:rPr>
        <w:t xml:space="preserve"> أُبْعَثُ حَ</w:t>
      </w:r>
      <w:r w:rsidRPr="00F71F29">
        <w:rPr>
          <w:rStyle w:val="libAieChar"/>
          <w:rFonts w:hint="cs"/>
          <w:rtl/>
        </w:rPr>
        <w:t>یًّ</w:t>
      </w:r>
      <w:r w:rsidRPr="00F71F29">
        <w:rPr>
          <w:rStyle w:val="libAieChar"/>
          <w:rFonts w:hint="eastAsia"/>
          <w:rtl/>
        </w:rPr>
        <w:t>ا</w:t>
      </w:r>
      <w:r w:rsidR="00F71F29" w:rsidRPr="00F71F29">
        <w:rPr>
          <w:rStyle w:val="libAlaemChar"/>
          <w:rFonts w:hint="eastAsia"/>
          <w:rtl/>
        </w:rPr>
        <w:t>)</w:t>
      </w:r>
      <w:r>
        <w:rPr>
          <w:rtl/>
        </w:rPr>
        <w:t xml:space="preserve"> </w:t>
      </w:r>
      <w:r w:rsidRPr="00604B91">
        <w:rPr>
          <w:rStyle w:val="libFootnotenumChar"/>
          <w:rtl/>
        </w:rPr>
        <w:t>(2)</w:t>
      </w:r>
      <w:r w:rsidR="00DC58F4">
        <w:rPr>
          <w:rStyle w:val="libFootnotenumChar"/>
          <w:rFonts w:hint="cs"/>
          <w:rtl/>
        </w:rPr>
        <w:t xml:space="preserve"> (3)</w:t>
      </w:r>
    </w:p>
    <w:p w:rsidR="00ED3E80" w:rsidRDefault="00ED3E80" w:rsidP="00DC58F4">
      <w:pPr>
        <w:pStyle w:val="libNormal"/>
      </w:pPr>
      <w:r>
        <w:rPr>
          <w:rFonts w:hint="eastAsia"/>
          <w:rtl/>
        </w:rPr>
        <w:t>خبر</w:t>
      </w:r>
      <w:r>
        <w:rPr>
          <w:rtl/>
        </w:rPr>
        <w:t xml:space="preserve"> اللبنات الثلاث من ذهب الت</w:t>
      </w:r>
      <w:r>
        <w:rPr>
          <w:rFonts w:hint="cs"/>
          <w:rtl/>
        </w:rPr>
        <w:t>ی</w:t>
      </w:r>
      <w:r>
        <w:rPr>
          <w:rtl/>
        </w:rPr>
        <w:t xml:space="preserve"> قتل لها ثلاثه نفر کانوا مع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DC58F4">
        <w:rPr>
          <w:rStyle w:val="libFootnotenumChar"/>
          <w:rFonts w:hint="cs"/>
          <w:rtl/>
        </w:rPr>
        <w:t>4</w:t>
      </w:r>
      <w:r w:rsidRPr="00604B91">
        <w:rPr>
          <w:rStyle w:val="libFootnotenumChar"/>
          <w:rtl/>
        </w:rPr>
        <w:t>)</w:t>
      </w:r>
      <w:r>
        <w:rPr>
          <w:rtl/>
        </w:rPr>
        <w:t xml:space="preserve">. </w:t>
      </w:r>
    </w:p>
    <w:p w:rsidR="00ED3E80" w:rsidRDefault="00ED3E80" w:rsidP="00DC58F4">
      <w:pPr>
        <w:pStyle w:val="libNormal"/>
      </w:pPr>
      <w:r>
        <w:rPr>
          <w:rFonts w:hint="eastAsia"/>
          <w:rtl/>
        </w:rPr>
        <w:t>قصه</w:t>
      </w:r>
      <w:r>
        <w:rPr>
          <w:rtl/>
        </w:rPr>
        <w:t xml:space="preserve"> الثلاثه نفر الذ</w:t>
      </w:r>
      <w:r>
        <w:rPr>
          <w:rFonts w:hint="cs"/>
          <w:rtl/>
        </w:rPr>
        <w:t>ی</w:t>
      </w:r>
      <w:r>
        <w:rPr>
          <w:rFonts w:hint="eastAsia"/>
          <w:rtl/>
        </w:rPr>
        <w:t>ن</w:t>
      </w:r>
      <w:r>
        <w:rPr>
          <w:rtl/>
        </w:rPr>
        <w:t xml:space="preserve"> کانوا </w:t>
      </w:r>
      <w:r>
        <w:rPr>
          <w:rFonts w:hint="cs"/>
          <w:rtl/>
        </w:rPr>
        <w:t>ی</w:t>
      </w:r>
      <w:r>
        <w:rPr>
          <w:rFonts w:hint="eastAsia"/>
          <w:rtl/>
        </w:rPr>
        <w:t>تماشون،فأخذهم</w:t>
      </w:r>
      <w:r>
        <w:rPr>
          <w:rtl/>
        </w:rPr>
        <w:t xml:space="preserve"> المطر فأووا ال</w:t>
      </w:r>
      <w:r>
        <w:rPr>
          <w:rFonts w:hint="cs"/>
          <w:rtl/>
        </w:rPr>
        <w:t>ی</w:t>
      </w:r>
      <w:r>
        <w:rPr>
          <w:rtl/>
        </w:rPr>
        <w:t xml:space="preserve"> غار فب</w:t>
      </w:r>
      <w:r>
        <w:rPr>
          <w:rFonts w:hint="cs"/>
          <w:rtl/>
        </w:rPr>
        <w:t>ی</w:t>
      </w:r>
      <w:r>
        <w:rPr>
          <w:rFonts w:hint="eastAsia"/>
          <w:rtl/>
        </w:rPr>
        <w:t>نما</w:t>
      </w:r>
      <w:r>
        <w:rPr>
          <w:rtl/>
        </w:rPr>
        <w:t xml:space="preserve"> هم انحطّت صخره فأطبقت عل</w:t>
      </w:r>
      <w:r>
        <w:rPr>
          <w:rFonts w:hint="cs"/>
          <w:rtl/>
        </w:rPr>
        <w:t>ی</w:t>
      </w:r>
      <w:r>
        <w:rPr>
          <w:rFonts w:hint="eastAsia"/>
          <w:rtl/>
        </w:rPr>
        <w:t>هم،فتوسّلوا</w:t>
      </w:r>
      <w:r>
        <w:rPr>
          <w:rtl/>
        </w:rPr>
        <w:t xml:space="preserve"> باللّه بذکر أفضل أعمالهم،ففرّج اللّه عنهم ببرکه أعمالهم الخالصه </w:t>
      </w:r>
      <w:r w:rsidRPr="00604B91">
        <w:rPr>
          <w:rStyle w:val="libFootnotenumChar"/>
          <w:rtl/>
        </w:rPr>
        <w:t>(</w:t>
      </w:r>
      <w:r w:rsidR="00DC58F4">
        <w:rPr>
          <w:rStyle w:val="libFootnotenumChar"/>
          <w:rFonts w:hint="cs"/>
          <w:rtl/>
        </w:rPr>
        <w:t>5</w:t>
      </w:r>
      <w:r w:rsidRPr="00604B91">
        <w:rPr>
          <w:rStyle w:val="libFootnotenumChar"/>
          <w:rtl/>
        </w:rPr>
        <w:t>)</w:t>
      </w:r>
      <w:r>
        <w:rPr>
          <w:rtl/>
        </w:rPr>
        <w:t xml:space="preserve">. </w:t>
      </w:r>
    </w:p>
    <w:p w:rsidR="00ED3E80" w:rsidRDefault="00ED3E80" w:rsidP="00DC58F4">
      <w:pPr>
        <w:pStyle w:val="libCenterBold1"/>
      </w:pPr>
      <w:r>
        <w:rPr>
          <w:rFonts w:hint="eastAsia"/>
          <w:rtl/>
        </w:rPr>
        <w:t>قصّه</w:t>
      </w:r>
      <w:r>
        <w:rPr>
          <w:rtl/>
        </w:rPr>
        <w:t xml:space="preserve"> بن</w:t>
      </w:r>
      <w:r>
        <w:rPr>
          <w:rFonts w:hint="cs"/>
          <w:rtl/>
        </w:rPr>
        <w:t>ی</w:t>
      </w:r>
      <w:r>
        <w:rPr>
          <w:rtl/>
        </w:rPr>
        <w:t xml:space="preserve"> غنام </w:t>
      </w:r>
    </w:p>
    <w:p w:rsidR="00ED3E80" w:rsidRDefault="00ED3E80" w:rsidP="00ED3E80">
      <w:pPr>
        <w:pStyle w:val="libNormal"/>
      </w:pPr>
      <w:r w:rsidRPr="00DC58F4">
        <w:rPr>
          <w:rStyle w:val="libBold1Char"/>
          <w:rFonts w:hint="eastAsia"/>
          <w:rtl/>
        </w:rPr>
        <w:t>قصص</w:t>
      </w:r>
      <w:r>
        <w:rPr>
          <w:rtl/>
        </w:rPr>
        <w:t xml:space="preserve"> </w:t>
      </w:r>
      <w:r w:rsidRPr="00DC58F4">
        <w:rPr>
          <w:rStyle w:val="libBold1Char"/>
          <w:rtl/>
        </w:rPr>
        <w:t>الأنب</w:t>
      </w:r>
      <w:r w:rsidRPr="00DC58F4">
        <w:rPr>
          <w:rStyle w:val="libBold1Char"/>
          <w:rFonts w:hint="cs"/>
          <w:rtl/>
        </w:rPr>
        <w:t>ی</w:t>
      </w:r>
      <w:r w:rsidRPr="00DC58F4">
        <w:rPr>
          <w:rStyle w:val="libBold1Char"/>
          <w:rFonts w:hint="eastAsia"/>
          <w:rtl/>
        </w:rPr>
        <w:t>اء</w:t>
      </w:r>
      <w:r>
        <w:rPr>
          <w:rtl/>
        </w:rPr>
        <w:t>:عن الثمال</w:t>
      </w:r>
      <w:r>
        <w:rPr>
          <w:rFonts w:hint="cs"/>
          <w:rtl/>
        </w:rPr>
        <w:t>ی</w:t>
      </w: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قال: کان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رجل عاقل کث</w:t>
      </w:r>
      <w:r>
        <w:rPr>
          <w:rFonts w:hint="cs"/>
          <w:rtl/>
        </w:rPr>
        <w:t>ی</w:t>
      </w:r>
      <w:r>
        <w:rPr>
          <w:rFonts w:hint="eastAsia"/>
          <w:rtl/>
        </w:rPr>
        <w:t>ر</w:t>
      </w:r>
      <w:r>
        <w:rPr>
          <w:rtl/>
        </w:rPr>
        <w:t xml:space="preserve"> المال،و کان له ابن </w:t>
      </w:r>
      <w:r>
        <w:rPr>
          <w:rFonts w:hint="cs"/>
          <w:rtl/>
        </w:rPr>
        <w:t>ی</w:t>
      </w:r>
      <w:r>
        <w:rPr>
          <w:rFonts w:hint="eastAsia"/>
          <w:rtl/>
        </w:rPr>
        <w:t>شبهه</w:t>
      </w:r>
      <w:r>
        <w:rPr>
          <w:rtl/>
        </w:rPr>
        <w:t xml:space="preserve"> ف</w:t>
      </w:r>
      <w:r>
        <w:rPr>
          <w:rFonts w:hint="cs"/>
          <w:rtl/>
        </w:rPr>
        <w:t>ی</w:t>
      </w:r>
      <w:r>
        <w:rPr>
          <w:rtl/>
        </w:rPr>
        <w:t xml:space="preserve"> الشما</w:t>
      </w:r>
      <w:r>
        <w:rPr>
          <w:rFonts w:hint="cs"/>
          <w:rtl/>
        </w:rPr>
        <w:t>ی</w:t>
      </w:r>
      <w:r>
        <w:rPr>
          <w:rFonts w:hint="eastAsia"/>
          <w:rtl/>
        </w:rPr>
        <w:t>ل</w:t>
      </w:r>
      <w:r>
        <w:rPr>
          <w:rtl/>
        </w:rPr>
        <w:t xml:space="preserve"> من زوجه عف</w:t>
      </w:r>
      <w:r>
        <w:rPr>
          <w:rFonts w:hint="cs"/>
          <w:rtl/>
        </w:rPr>
        <w:t>ی</w:t>
      </w:r>
      <w:r>
        <w:rPr>
          <w:rFonts w:hint="eastAsia"/>
          <w:rtl/>
        </w:rPr>
        <w:t>فه،و</w:t>
      </w:r>
      <w:r>
        <w:rPr>
          <w:rtl/>
        </w:rPr>
        <w:t xml:space="preserve"> کان له ابنان من زوجه غ</w:t>
      </w:r>
      <w:r>
        <w:rPr>
          <w:rFonts w:hint="cs"/>
          <w:rtl/>
        </w:rPr>
        <w:t>ی</w:t>
      </w:r>
      <w:r>
        <w:rPr>
          <w:rFonts w:hint="eastAsia"/>
          <w:rtl/>
        </w:rPr>
        <w:t>ر</w:t>
      </w:r>
      <w:r>
        <w:rPr>
          <w:rtl/>
        </w:rPr>
        <w:t xml:space="preserve"> عف</w:t>
      </w:r>
      <w:r>
        <w:rPr>
          <w:rFonts w:hint="cs"/>
          <w:rtl/>
        </w:rPr>
        <w:t>ی</w:t>
      </w:r>
      <w:r>
        <w:rPr>
          <w:rFonts w:hint="eastAsia"/>
          <w:rtl/>
        </w:rPr>
        <w:t>فه،فلمّا</w:t>
      </w:r>
      <w:r>
        <w:rPr>
          <w:rtl/>
        </w:rPr>
        <w:t xml:space="preserve"> حضرته الوفاه قال لهم:هذا مال</w:t>
      </w:r>
      <w:r>
        <w:rPr>
          <w:rFonts w:hint="cs"/>
          <w:rtl/>
        </w:rPr>
        <w:t>ی</w:t>
      </w:r>
      <w:r>
        <w:rPr>
          <w:rtl/>
        </w:rPr>
        <w:t xml:space="preserve"> لواحد منکم. </w:t>
      </w:r>
    </w:p>
    <w:p w:rsidR="00ED3E80" w:rsidRDefault="00ED3E80" w:rsidP="00ED3E80">
      <w:pPr>
        <w:pStyle w:val="libNormal"/>
      </w:pPr>
      <w:r>
        <w:rPr>
          <w:rFonts w:hint="eastAsia"/>
          <w:rtl/>
        </w:rPr>
        <w:t>فلمّا</w:t>
      </w:r>
      <w:r>
        <w:rPr>
          <w:rtl/>
        </w:rPr>
        <w:t xml:space="preserve"> توفّ</w:t>
      </w:r>
      <w:r>
        <w:rPr>
          <w:rFonts w:hint="cs"/>
          <w:rtl/>
        </w:rPr>
        <w:t>ی</w:t>
      </w:r>
      <w:r>
        <w:rPr>
          <w:rtl/>
        </w:rPr>
        <w:t xml:space="preserve"> قال الکب</w:t>
      </w:r>
      <w:r>
        <w:rPr>
          <w:rFonts w:hint="cs"/>
          <w:rtl/>
        </w:rPr>
        <w:t>ی</w:t>
      </w:r>
      <w:r>
        <w:rPr>
          <w:rFonts w:hint="eastAsia"/>
          <w:rtl/>
        </w:rPr>
        <w:t>ر</w:t>
      </w:r>
      <w:r>
        <w:rPr>
          <w:rtl/>
        </w:rPr>
        <w:t xml:space="preserve">:أنا ذلک الواحد،و قال الأوسط:أنا ذلک،و قال الأصغر: </w:t>
      </w:r>
    </w:p>
    <w:p w:rsidR="00ED3E80" w:rsidRDefault="00ED3E80" w:rsidP="00ED3E80">
      <w:pPr>
        <w:pStyle w:val="libNormal"/>
      </w:pPr>
      <w:r>
        <w:rPr>
          <w:rFonts w:hint="eastAsia"/>
          <w:rtl/>
        </w:rPr>
        <w:t>أنا</w:t>
      </w:r>
      <w:r>
        <w:rPr>
          <w:rtl/>
        </w:rPr>
        <w:t xml:space="preserve"> ذلک،فاختصموا ال</w:t>
      </w:r>
      <w:r>
        <w:rPr>
          <w:rFonts w:hint="cs"/>
          <w:rtl/>
        </w:rPr>
        <w:t>ی</w:t>
      </w:r>
      <w:r>
        <w:rPr>
          <w:rtl/>
        </w:rPr>
        <w:t xml:space="preserve"> قاض</w:t>
      </w:r>
      <w:r>
        <w:rPr>
          <w:rFonts w:hint="cs"/>
          <w:rtl/>
        </w:rPr>
        <w:t>ی</w:t>
      </w:r>
      <w:r>
        <w:rPr>
          <w:rFonts w:hint="eastAsia"/>
          <w:rtl/>
        </w:rPr>
        <w:t>هم</w:t>
      </w:r>
      <w:r>
        <w:rPr>
          <w:rtl/>
        </w:rPr>
        <w:t>.قال:ل</w:t>
      </w:r>
      <w:r>
        <w:rPr>
          <w:rFonts w:hint="cs"/>
          <w:rtl/>
        </w:rPr>
        <w:t>ی</w:t>
      </w:r>
      <w:r>
        <w:rPr>
          <w:rFonts w:hint="eastAsia"/>
          <w:rtl/>
        </w:rPr>
        <w:t>س</w:t>
      </w:r>
      <w:r>
        <w:rPr>
          <w:rtl/>
        </w:rPr>
        <w:t xml:space="preserve"> عند</w:t>
      </w:r>
      <w:r>
        <w:rPr>
          <w:rFonts w:hint="cs"/>
          <w:rtl/>
        </w:rPr>
        <w:t>ی</w:t>
      </w:r>
      <w:r>
        <w:rPr>
          <w:rtl/>
        </w:rPr>
        <w:t xml:space="preserve"> ف</w:t>
      </w:r>
      <w:r>
        <w:rPr>
          <w:rFonts w:hint="cs"/>
          <w:rtl/>
        </w:rPr>
        <w:t>ی</w:t>
      </w:r>
      <w:r>
        <w:rPr>
          <w:rtl/>
        </w:rPr>
        <w:t xml:space="preserve"> أمرکم ش</w:t>
      </w:r>
      <w:r>
        <w:rPr>
          <w:rFonts w:hint="cs"/>
          <w:rtl/>
        </w:rPr>
        <w:t>ی</w:t>
      </w:r>
      <w:r>
        <w:rPr>
          <w:rFonts w:hint="eastAsia"/>
          <w:rtl/>
        </w:rPr>
        <w:t>ء،انطلقوا</w:t>
      </w:r>
      <w:r>
        <w:rPr>
          <w:rtl/>
        </w:rPr>
        <w:t xml:space="preserve"> ال</w:t>
      </w:r>
      <w:r>
        <w:rPr>
          <w:rFonts w:hint="cs"/>
          <w:rtl/>
        </w:rPr>
        <w:t>ی</w:t>
      </w:r>
      <w:r>
        <w:rPr>
          <w:rtl/>
        </w:rPr>
        <w:t xml:space="preserve"> بن</w:t>
      </w:r>
      <w:r>
        <w:rPr>
          <w:rFonts w:hint="cs"/>
          <w:rtl/>
        </w:rPr>
        <w:t>ی</w:t>
      </w:r>
      <w:r>
        <w:rPr>
          <w:rtl/>
        </w:rPr>
        <w:t xml:space="preserve"> غنام الأخوه الثلاث. </w:t>
      </w:r>
    </w:p>
    <w:p w:rsidR="00B431B0" w:rsidRDefault="00ED3E80" w:rsidP="00ED3E80">
      <w:pPr>
        <w:pStyle w:val="libNormal"/>
      </w:pPr>
      <w:r>
        <w:rPr>
          <w:rFonts w:hint="eastAsia"/>
          <w:rtl/>
        </w:rPr>
        <w:t>فانتهوا</w:t>
      </w:r>
      <w:r>
        <w:rPr>
          <w:rtl/>
        </w:rPr>
        <w:t xml:space="preserve"> ال</w:t>
      </w:r>
      <w:r>
        <w:rPr>
          <w:rFonts w:hint="cs"/>
          <w:rtl/>
        </w:rPr>
        <w:t>ی</w:t>
      </w:r>
      <w:r>
        <w:rPr>
          <w:rtl/>
        </w:rPr>
        <w:t xml:space="preserve"> واحد منهم فرأوه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فقال لهم:ادخلوا ال</w:t>
      </w:r>
      <w:r>
        <w:rPr>
          <w:rFonts w:hint="cs"/>
          <w:rtl/>
        </w:rPr>
        <w:t>ی</w:t>
      </w:r>
      <w:r>
        <w:rPr>
          <w:rtl/>
        </w:rPr>
        <w:t xml:space="preserve"> أخ</w:t>
      </w:r>
      <w:r>
        <w:rPr>
          <w:rFonts w:hint="cs"/>
          <w:rtl/>
        </w:rPr>
        <w:t>ی</w:t>
      </w:r>
      <w:r>
        <w:rPr>
          <w:rtl/>
        </w:rPr>
        <w:t xml:space="preserve"> فلان فهو أکبر من</w:t>
      </w:r>
      <w:r>
        <w:rPr>
          <w:rFonts w:hint="cs"/>
          <w:rtl/>
        </w:rPr>
        <w:t>ی</w:t>
      </w:r>
      <w:r>
        <w:rPr>
          <w:rtl/>
        </w:rPr>
        <w:t xml:space="preserve"> فاسألوه،فدخلوا عل</w:t>
      </w:r>
      <w:r>
        <w:rPr>
          <w:rFonts w:hint="cs"/>
          <w:rtl/>
        </w:rPr>
        <w:t>ی</w:t>
      </w:r>
      <w:r>
        <w:rPr>
          <w:rFonts w:hint="eastAsia"/>
          <w:rtl/>
        </w:rPr>
        <w:t>ه</w:t>
      </w:r>
      <w:r>
        <w:rPr>
          <w:rtl/>
        </w:rPr>
        <w:t xml:space="preserve"> فخرج ش</w:t>
      </w:r>
      <w:r>
        <w:rPr>
          <w:rFonts w:hint="cs"/>
          <w:rtl/>
        </w:rPr>
        <w:t>ی</w:t>
      </w:r>
      <w:r>
        <w:rPr>
          <w:rFonts w:hint="eastAsia"/>
          <w:rtl/>
        </w:rPr>
        <w:t>خ</w:t>
      </w:r>
      <w:r>
        <w:rPr>
          <w:rtl/>
        </w:rPr>
        <w:t xml:space="preserve"> کهل فقال:سلوا أخ</w:t>
      </w:r>
      <w:r>
        <w:rPr>
          <w:rFonts w:hint="cs"/>
          <w:rtl/>
        </w:rPr>
        <w:t>ی</w:t>
      </w:r>
      <w:r>
        <w:rPr>
          <w:rtl/>
        </w:rPr>
        <w:t xml:space="preserve"> الأکبر منّ</w:t>
      </w:r>
      <w:r>
        <w:rPr>
          <w:rFonts w:hint="cs"/>
          <w:rtl/>
        </w:rPr>
        <w:t>ی</w:t>
      </w:r>
      <w:r>
        <w:rPr>
          <w:rFonts w:hint="eastAsia"/>
          <w:rtl/>
        </w:rPr>
        <w:t>،</w:t>
      </w:r>
      <w:r>
        <w:rPr>
          <w:rtl/>
        </w:rPr>
        <w:t xml:space="preserve"> </w:t>
      </w:r>
    </w:p>
    <w:p w:rsidR="00DC58F4" w:rsidRDefault="00DC58F4" w:rsidP="00DC58F4">
      <w:pPr>
        <w:pStyle w:val="libLine"/>
        <w:rPr>
          <w:rtl/>
        </w:rPr>
      </w:pPr>
      <w:r>
        <w:rPr>
          <w:rtl/>
        </w:rPr>
        <w:t>____________________</w:t>
      </w:r>
    </w:p>
    <w:p w:rsidR="00ED3E80" w:rsidRDefault="00365129" w:rsidP="00DC58F4">
      <w:pPr>
        <w:pStyle w:val="libFootnote0"/>
      </w:pPr>
      <w:r w:rsidRPr="00DC58F4">
        <w:rPr>
          <w:rtl/>
        </w:rPr>
        <w:t>(1)</w:t>
      </w:r>
      <w:r w:rsidR="00ED3E80">
        <w:rPr>
          <w:rtl/>
        </w:rPr>
        <w:t xml:space="preserve"> سوره مر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5. </w:t>
      </w:r>
    </w:p>
    <w:p w:rsidR="00ED3E80" w:rsidRDefault="00365129" w:rsidP="00DC58F4">
      <w:pPr>
        <w:pStyle w:val="libFootnote0"/>
      </w:pPr>
      <w:r w:rsidRPr="00DC58F4">
        <w:rPr>
          <w:rtl/>
        </w:rPr>
        <w:t>(2)</w:t>
      </w:r>
      <w:r w:rsidR="00ED3E80">
        <w:rPr>
          <w:rtl/>
        </w:rPr>
        <w:t xml:space="preserve"> سوره مر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33</w:t>
      </w:r>
      <w:r w:rsidR="00ED3E80">
        <w:rPr>
          <w:rtl/>
        </w:rPr>
        <w:t xml:space="preserve">. </w:t>
      </w:r>
    </w:p>
    <w:p w:rsidR="00ED3E80" w:rsidRDefault="00365129" w:rsidP="00DC58F4">
      <w:pPr>
        <w:pStyle w:val="libFootnote0"/>
      </w:pPr>
      <w:r w:rsidRPr="00DC58F4">
        <w:rPr>
          <w:rtl/>
        </w:rPr>
        <w:t>(3)</w:t>
      </w:r>
      <w:r w:rsidR="00ED3E80">
        <w:rPr>
          <w:rtl/>
        </w:rPr>
        <w:t xml:space="preserve"> ق:</w:t>
      </w:r>
      <w:r w:rsidR="001A3C8D">
        <w:rPr>
          <w:rtl/>
        </w:rPr>
        <w:t>37</w:t>
      </w:r>
      <w:r w:rsidR="00ED3E80">
        <w:rPr>
          <w:rtl/>
        </w:rPr>
        <w:t>4/64/5-</w:t>
      </w:r>
      <w:r w:rsidR="001A3C8D">
        <w:rPr>
          <w:rtl/>
        </w:rPr>
        <w:t>391</w:t>
      </w:r>
      <w:r w:rsidR="00ED3E80">
        <w:rPr>
          <w:rtl/>
        </w:rPr>
        <w:t>،ج:</w:t>
      </w:r>
      <w:r w:rsidR="001A3C8D">
        <w:rPr>
          <w:rtl/>
        </w:rPr>
        <w:t>171</w:t>
      </w:r>
      <w:r w:rsidR="00ED3E80">
        <w:rPr>
          <w:rtl/>
        </w:rPr>
        <w:t>/</w:t>
      </w:r>
      <w:r w:rsidR="001A3C8D">
        <w:rPr>
          <w:rtl/>
        </w:rPr>
        <w:t>1</w:t>
      </w:r>
      <w:r w:rsidR="00ED3E80">
        <w:rPr>
          <w:rtl/>
        </w:rPr>
        <w:t>4-</w:t>
      </w:r>
      <w:r w:rsidR="001A3C8D">
        <w:rPr>
          <w:rtl/>
        </w:rPr>
        <w:t>2</w:t>
      </w:r>
      <w:r w:rsidR="00ED3E80">
        <w:rPr>
          <w:rtl/>
        </w:rPr>
        <w:t xml:space="preserve">46. </w:t>
      </w:r>
    </w:p>
    <w:p w:rsidR="00B431B0" w:rsidRDefault="00365129" w:rsidP="00DC58F4">
      <w:pPr>
        <w:pStyle w:val="libFootnote0"/>
        <w:rPr>
          <w:rtl/>
        </w:rPr>
      </w:pPr>
      <w:r w:rsidRPr="00DC58F4">
        <w:rPr>
          <w:rtl/>
        </w:rPr>
        <w:t>(4)</w:t>
      </w:r>
      <w:r w:rsidR="00ED3E80">
        <w:rPr>
          <w:rtl/>
        </w:rPr>
        <w:t xml:space="preserve"> ق:4</w:t>
      </w:r>
      <w:r w:rsidR="001A3C8D">
        <w:rPr>
          <w:rtl/>
        </w:rPr>
        <w:t>00</w:t>
      </w:r>
      <w:r w:rsidR="00ED3E80">
        <w:rPr>
          <w:rtl/>
        </w:rPr>
        <w:t>/</w:t>
      </w:r>
      <w:r w:rsidR="001A3C8D">
        <w:rPr>
          <w:rtl/>
        </w:rPr>
        <w:t>70</w:t>
      </w:r>
      <w:r w:rsidR="00ED3E80">
        <w:rPr>
          <w:rtl/>
        </w:rPr>
        <w:t>/5،ج:</w:t>
      </w:r>
      <w:r w:rsidR="001A3C8D">
        <w:rPr>
          <w:rtl/>
        </w:rPr>
        <w:t>28</w:t>
      </w:r>
      <w:r w:rsidR="00ED3E80">
        <w:rPr>
          <w:rtl/>
        </w:rPr>
        <w:t>4/</w:t>
      </w:r>
      <w:r w:rsidR="001A3C8D">
        <w:rPr>
          <w:rtl/>
        </w:rPr>
        <w:t>1</w:t>
      </w:r>
      <w:r w:rsidR="00ED3E80">
        <w:rPr>
          <w:rtl/>
        </w:rPr>
        <w:t>4</w:t>
      </w:r>
    </w:p>
    <w:p w:rsidR="00DC58F4" w:rsidRDefault="00DC58F4" w:rsidP="00DC58F4">
      <w:pPr>
        <w:pStyle w:val="libFootnote0"/>
        <w:rPr>
          <w:rtl/>
        </w:rPr>
      </w:pPr>
      <w:r>
        <w:rPr>
          <w:rFonts w:hint="cs"/>
          <w:rtl/>
        </w:rPr>
        <w:t>(5) ق:434/76/5،ج:427/14. ق:كتاب الايمان/293/37،ج:287/69. ق:كتاب الاخلاق/85/17،ج:244/70. ق:كتاب الاخلاق /117/22،ج:378/70.</w:t>
      </w:r>
    </w:p>
    <w:p w:rsidR="005A2728" w:rsidRDefault="005A2728" w:rsidP="0027669E">
      <w:pPr>
        <w:pStyle w:val="libNormal"/>
        <w:rPr>
          <w:rtl/>
        </w:rPr>
      </w:pPr>
      <w:r>
        <w:rPr>
          <w:rtl/>
        </w:rPr>
        <w:br w:type="page"/>
      </w:r>
    </w:p>
    <w:p w:rsidR="00ED3E80" w:rsidRDefault="00ED3E80" w:rsidP="00DC58F4">
      <w:pPr>
        <w:pStyle w:val="libNormal0"/>
      </w:pPr>
      <w:r>
        <w:rPr>
          <w:rFonts w:hint="eastAsia"/>
          <w:rtl/>
        </w:rPr>
        <w:lastRenderedPageBreak/>
        <w:t>فدخلوا</w:t>
      </w:r>
      <w:r>
        <w:rPr>
          <w:rtl/>
        </w:rPr>
        <w:t xml:space="preserve"> عل</w:t>
      </w:r>
      <w:r>
        <w:rPr>
          <w:rFonts w:hint="cs"/>
          <w:rtl/>
        </w:rPr>
        <w:t>ی</w:t>
      </w:r>
      <w:r>
        <w:rPr>
          <w:rtl/>
        </w:rPr>
        <w:t xml:space="preserve"> الثالث فإذا هو ف</w:t>
      </w:r>
      <w:r>
        <w:rPr>
          <w:rFonts w:hint="cs"/>
          <w:rtl/>
        </w:rPr>
        <w:t>ی</w:t>
      </w:r>
      <w:r>
        <w:rPr>
          <w:rtl/>
        </w:rPr>
        <w:t xml:space="preserve"> المنظر أصغر،فسألوه أولا عن حالهم ثمّ مب</w:t>
      </w:r>
      <w:r>
        <w:rPr>
          <w:rFonts w:hint="cs"/>
          <w:rtl/>
        </w:rPr>
        <w:t>یّ</w:t>
      </w:r>
      <w:r>
        <w:rPr>
          <w:rFonts w:hint="eastAsia"/>
          <w:rtl/>
        </w:rPr>
        <w:t>نا</w:t>
      </w:r>
      <w:r>
        <w:rPr>
          <w:rtl/>
        </w:rPr>
        <w:t xml:space="preserve"> لهم، فقال:أمّا أخ</w:t>
      </w:r>
      <w:r>
        <w:rPr>
          <w:rFonts w:hint="cs"/>
          <w:rtl/>
        </w:rPr>
        <w:t>ی</w:t>
      </w:r>
      <w:r>
        <w:rPr>
          <w:rtl/>
        </w:rPr>
        <w:t xml:space="preserve"> الذ</w:t>
      </w:r>
      <w:r>
        <w:rPr>
          <w:rFonts w:hint="cs"/>
          <w:rtl/>
        </w:rPr>
        <w:t>ی</w:t>
      </w:r>
      <w:r>
        <w:rPr>
          <w:rtl/>
        </w:rPr>
        <w:t xml:space="preserve"> رأ</w:t>
      </w:r>
      <w:r>
        <w:rPr>
          <w:rFonts w:hint="cs"/>
          <w:rtl/>
        </w:rPr>
        <w:t>ی</w:t>
      </w:r>
      <w:r>
        <w:rPr>
          <w:rFonts w:hint="eastAsia"/>
          <w:rtl/>
        </w:rPr>
        <w:t>تموه</w:t>
      </w:r>
      <w:r>
        <w:rPr>
          <w:rtl/>
        </w:rPr>
        <w:t xml:space="preserve"> أولا هو الأصغر فانّ له امرأه سوء تسوءه و قد صبر عل</w:t>
      </w:r>
      <w:r>
        <w:rPr>
          <w:rFonts w:hint="cs"/>
          <w:rtl/>
        </w:rPr>
        <w:t>ی</w:t>
      </w:r>
      <w:r>
        <w:rPr>
          <w:rFonts w:hint="eastAsia"/>
          <w:rtl/>
        </w:rPr>
        <w:t>ها</w:t>
      </w:r>
      <w:r>
        <w:rPr>
          <w:rtl/>
        </w:rPr>
        <w:t xml:space="preserve"> مخافه أن </w:t>
      </w:r>
      <w:r>
        <w:rPr>
          <w:rFonts w:hint="cs"/>
          <w:rtl/>
        </w:rPr>
        <w:t>ی</w:t>
      </w:r>
      <w:r>
        <w:rPr>
          <w:rFonts w:hint="eastAsia"/>
          <w:rtl/>
        </w:rPr>
        <w:t>بتل</w:t>
      </w:r>
      <w:r>
        <w:rPr>
          <w:rFonts w:hint="cs"/>
          <w:rtl/>
        </w:rPr>
        <w:t>ی</w:t>
      </w:r>
      <w:r>
        <w:rPr>
          <w:rtl/>
        </w:rPr>
        <w:t xml:space="preserve"> ببلاء لا صبر له عل</w:t>
      </w:r>
      <w:r>
        <w:rPr>
          <w:rFonts w:hint="cs"/>
          <w:rtl/>
        </w:rPr>
        <w:t>ی</w:t>
      </w:r>
      <w:r>
        <w:rPr>
          <w:rFonts w:hint="eastAsia"/>
          <w:rtl/>
        </w:rPr>
        <w:t>ه</w:t>
      </w:r>
      <w:r>
        <w:rPr>
          <w:rtl/>
        </w:rPr>
        <w:t xml:space="preserve"> فهرمته،و أمّا الثان</w:t>
      </w:r>
      <w:r>
        <w:rPr>
          <w:rFonts w:hint="cs"/>
          <w:rtl/>
        </w:rPr>
        <w:t>ی</w:t>
      </w:r>
      <w:r>
        <w:rPr>
          <w:rtl/>
        </w:rPr>
        <w:t xml:space="preserve"> أخ</w:t>
      </w:r>
      <w:r>
        <w:rPr>
          <w:rFonts w:hint="cs"/>
          <w:rtl/>
        </w:rPr>
        <w:t>ی</w:t>
      </w:r>
      <w:r>
        <w:rPr>
          <w:rtl/>
        </w:rPr>
        <w:t xml:space="preserve"> فانّ عنده زوجه تسوءه و تسرّه،فهو متم</w:t>
      </w:r>
      <w:r>
        <w:rPr>
          <w:rFonts w:hint="eastAsia"/>
          <w:rtl/>
        </w:rPr>
        <w:t>اسک</w:t>
      </w:r>
      <w:r>
        <w:rPr>
          <w:rtl/>
        </w:rPr>
        <w:t xml:space="preserve"> الشباب،و أمّا أنا فزوجت</w:t>
      </w:r>
      <w:r>
        <w:rPr>
          <w:rFonts w:hint="cs"/>
          <w:rtl/>
        </w:rPr>
        <w:t>ی</w:t>
      </w:r>
      <w:r>
        <w:rPr>
          <w:rtl/>
        </w:rPr>
        <w:t xml:space="preserve"> تسرّن</w:t>
      </w:r>
      <w:r>
        <w:rPr>
          <w:rFonts w:hint="cs"/>
          <w:rtl/>
        </w:rPr>
        <w:t>ی</w:t>
      </w:r>
      <w:r>
        <w:rPr>
          <w:rtl/>
        </w:rPr>
        <w:t xml:space="preserve"> و لا تسوءن</w:t>
      </w:r>
      <w:r>
        <w:rPr>
          <w:rFonts w:hint="cs"/>
          <w:rtl/>
        </w:rPr>
        <w:t>ی</w:t>
      </w:r>
      <w:r>
        <w:rPr>
          <w:rFonts w:hint="eastAsia"/>
          <w:rtl/>
        </w:rPr>
        <w:t>،لم</w:t>
      </w:r>
      <w:r>
        <w:rPr>
          <w:rtl/>
        </w:rPr>
        <w:t xml:space="preserve"> </w:t>
      </w:r>
      <w:r>
        <w:rPr>
          <w:rFonts w:hint="cs"/>
          <w:rtl/>
        </w:rPr>
        <w:t>ی</w:t>
      </w:r>
      <w:r>
        <w:rPr>
          <w:rFonts w:hint="eastAsia"/>
          <w:rtl/>
        </w:rPr>
        <w:t>لزمن</w:t>
      </w:r>
      <w:r>
        <w:rPr>
          <w:rFonts w:hint="cs"/>
          <w:rtl/>
        </w:rPr>
        <w:t>ی</w:t>
      </w:r>
      <w:r>
        <w:rPr>
          <w:rtl/>
        </w:rPr>
        <w:t xml:space="preserve"> منها مکروه قطّ منذ صحبتن</w:t>
      </w:r>
      <w:r>
        <w:rPr>
          <w:rFonts w:hint="cs"/>
          <w:rtl/>
        </w:rPr>
        <w:t>ی</w:t>
      </w:r>
      <w:r>
        <w:rPr>
          <w:rFonts w:hint="eastAsia"/>
          <w:rtl/>
        </w:rPr>
        <w:t>،فشباب</w:t>
      </w:r>
      <w:r>
        <w:rPr>
          <w:rFonts w:hint="cs"/>
          <w:rtl/>
        </w:rPr>
        <w:t>ی</w:t>
      </w:r>
      <w:r>
        <w:rPr>
          <w:rtl/>
        </w:rPr>
        <w:t xml:space="preserve"> معها متماسک،و أمّا حد</w:t>
      </w:r>
      <w:r>
        <w:rPr>
          <w:rFonts w:hint="cs"/>
          <w:rtl/>
        </w:rPr>
        <w:t>ی</w:t>
      </w:r>
      <w:r>
        <w:rPr>
          <w:rFonts w:hint="eastAsia"/>
          <w:rtl/>
        </w:rPr>
        <w:t>ثکم</w:t>
      </w:r>
      <w:r>
        <w:rPr>
          <w:rtl/>
        </w:rPr>
        <w:t xml:space="preserve"> الذ</w:t>
      </w:r>
      <w:r>
        <w:rPr>
          <w:rFonts w:hint="cs"/>
          <w:rtl/>
        </w:rPr>
        <w:t>ی</w:t>
      </w:r>
      <w:r>
        <w:rPr>
          <w:rtl/>
        </w:rPr>
        <w:t xml:space="preserve"> هو حد</w:t>
      </w:r>
      <w:r>
        <w:rPr>
          <w:rFonts w:hint="cs"/>
          <w:rtl/>
        </w:rPr>
        <w:t>ی</w:t>
      </w:r>
      <w:r>
        <w:rPr>
          <w:rFonts w:hint="eastAsia"/>
          <w:rtl/>
        </w:rPr>
        <w:t>ث</w:t>
      </w:r>
      <w:r>
        <w:rPr>
          <w:rtl/>
        </w:rPr>
        <w:t xml:space="preserve"> أب</w:t>
      </w:r>
      <w:r>
        <w:rPr>
          <w:rFonts w:hint="cs"/>
          <w:rtl/>
        </w:rPr>
        <w:t>ی</w:t>
      </w:r>
      <w:r>
        <w:rPr>
          <w:rFonts w:hint="eastAsia"/>
          <w:rtl/>
        </w:rPr>
        <w:t>کم</w:t>
      </w:r>
      <w:r>
        <w:rPr>
          <w:rtl/>
        </w:rPr>
        <w:t xml:space="preserve"> فانطلقوا أولا و بعثروا قبره و استخرجوا عظامه و أحرقوها ثمّ عودوا لأقض</w:t>
      </w:r>
      <w:r>
        <w:rPr>
          <w:rFonts w:hint="cs"/>
          <w:rtl/>
        </w:rPr>
        <w:t>ی</w:t>
      </w:r>
      <w:r>
        <w:rPr>
          <w:rtl/>
        </w:rPr>
        <w:t xml:space="preserve"> ب</w:t>
      </w:r>
      <w:r>
        <w:rPr>
          <w:rFonts w:hint="cs"/>
          <w:rtl/>
        </w:rPr>
        <w:t>ی</w:t>
      </w:r>
      <w:r>
        <w:rPr>
          <w:rFonts w:hint="eastAsia"/>
          <w:rtl/>
        </w:rPr>
        <w:t>نکم</w:t>
      </w:r>
      <w:r>
        <w:rPr>
          <w:rtl/>
        </w:rPr>
        <w:t xml:space="preserve">. </w:t>
      </w:r>
    </w:p>
    <w:p w:rsidR="00ED3E80" w:rsidRDefault="00ED3E80" w:rsidP="00DC58F4">
      <w:pPr>
        <w:pStyle w:val="libNormal"/>
      </w:pPr>
      <w:r>
        <w:rPr>
          <w:rFonts w:hint="eastAsia"/>
          <w:rtl/>
        </w:rPr>
        <w:t>فانصرفوا</w:t>
      </w:r>
      <w:r>
        <w:rPr>
          <w:rtl/>
        </w:rPr>
        <w:t xml:space="preserve"> فأخذ الصب</w:t>
      </w:r>
      <w:r>
        <w:rPr>
          <w:rFonts w:hint="cs"/>
          <w:rtl/>
        </w:rPr>
        <w:t>یّ</w:t>
      </w:r>
      <w:r>
        <w:rPr>
          <w:rtl/>
        </w:rPr>
        <w:t xml:space="preserve"> س</w:t>
      </w:r>
      <w:r>
        <w:rPr>
          <w:rFonts w:hint="cs"/>
          <w:rtl/>
        </w:rPr>
        <w:t>ی</w:t>
      </w:r>
      <w:r>
        <w:rPr>
          <w:rFonts w:hint="eastAsia"/>
          <w:rtl/>
        </w:rPr>
        <w:t>ف</w:t>
      </w:r>
      <w:r>
        <w:rPr>
          <w:rtl/>
        </w:rPr>
        <w:t xml:space="preserve"> أب</w:t>
      </w:r>
      <w:r>
        <w:rPr>
          <w:rFonts w:hint="cs"/>
          <w:rtl/>
        </w:rPr>
        <w:t>ی</w:t>
      </w:r>
      <w:r>
        <w:rPr>
          <w:rFonts w:hint="eastAsia"/>
          <w:rtl/>
        </w:rPr>
        <w:t>ه</w:t>
      </w:r>
      <w:r>
        <w:rPr>
          <w:rtl/>
        </w:rPr>
        <w:t xml:space="preserve"> و أخذ الأخوان المعاول،فلمّا أن همّا بذلک قال لهم الصغ</w:t>
      </w:r>
      <w:r>
        <w:rPr>
          <w:rFonts w:hint="cs"/>
          <w:rtl/>
        </w:rPr>
        <w:t>ی</w:t>
      </w:r>
      <w:r>
        <w:rPr>
          <w:rFonts w:hint="eastAsia"/>
          <w:rtl/>
        </w:rPr>
        <w:t>ر</w:t>
      </w:r>
      <w:r>
        <w:rPr>
          <w:rtl/>
        </w:rPr>
        <w:t>:لا تبعثروا قبر أب</w:t>
      </w:r>
      <w:r>
        <w:rPr>
          <w:rFonts w:hint="cs"/>
          <w:rtl/>
        </w:rPr>
        <w:t>ی</w:t>
      </w:r>
      <w:r>
        <w:rPr>
          <w:rtl/>
        </w:rPr>
        <w:t xml:space="preserve"> و أنا أدع لکما حصّت</w:t>
      </w:r>
      <w:r>
        <w:rPr>
          <w:rFonts w:hint="cs"/>
          <w:rtl/>
        </w:rPr>
        <w:t>ی</w:t>
      </w:r>
      <w:r>
        <w:rPr>
          <w:rFonts w:hint="eastAsia"/>
          <w:rtl/>
        </w:rPr>
        <w:t>،فانصرفوا</w:t>
      </w:r>
      <w:r>
        <w:rPr>
          <w:rtl/>
        </w:rPr>
        <w:t xml:space="preserve"> ال</w:t>
      </w:r>
      <w:r>
        <w:rPr>
          <w:rFonts w:hint="cs"/>
          <w:rtl/>
        </w:rPr>
        <w:t>ی</w:t>
      </w:r>
      <w:r>
        <w:rPr>
          <w:rtl/>
        </w:rPr>
        <w:t xml:space="preserve"> القاض</w:t>
      </w:r>
      <w:r>
        <w:rPr>
          <w:rFonts w:hint="cs"/>
          <w:rtl/>
        </w:rPr>
        <w:t>ی</w:t>
      </w:r>
      <w:r>
        <w:rPr>
          <w:rtl/>
        </w:rPr>
        <w:t xml:space="preserve"> فقال:</w:t>
      </w:r>
      <w:r>
        <w:rPr>
          <w:rFonts w:hint="cs"/>
          <w:rtl/>
        </w:rPr>
        <w:t>ی</w:t>
      </w:r>
      <w:r>
        <w:rPr>
          <w:rFonts w:hint="eastAsia"/>
          <w:rtl/>
        </w:rPr>
        <w:t>قنعکما</w:t>
      </w:r>
      <w:r>
        <w:rPr>
          <w:rtl/>
        </w:rPr>
        <w:t xml:space="preserve"> هذا ائتون</w:t>
      </w:r>
      <w:r>
        <w:rPr>
          <w:rFonts w:hint="cs"/>
          <w:rtl/>
        </w:rPr>
        <w:t>ی</w:t>
      </w:r>
      <w:r>
        <w:rPr>
          <w:rtl/>
        </w:rPr>
        <w:t xml:space="preserve"> بالمال فقال للصغ</w:t>
      </w:r>
      <w:r>
        <w:rPr>
          <w:rFonts w:hint="cs"/>
          <w:rtl/>
        </w:rPr>
        <w:t>ی</w:t>
      </w:r>
      <w:r>
        <w:rPr>
          <w:rFonts w:hint="eastAsia"/>
          <w:rtl/>
        </w:rPr>
        <w:t>ر</w:t>
      </w:r>
      <w:r>
        <w:rPr>
          <w:rtl/>
        </w:rPr>
        <w:t>:خذ المال فلو کانا ابن</w:t>
      </w:r>
      <w:r>
        <w:rPr>
          <w:rFonts w:hint="cs"/>
          <w:rtl/>
        </w:rPr>
        <w:t>ی</w:t>
      </w:r>
      <w:r>
        <w:rPr>
          <w:rFonts w:hint="eastAsia"/>
          <w:rtl/>
        </w:rPr>
        <w:t>ه</w:t>
      </w:r>
      <w:r>
        <w:rPr>
          <w:rtl/>
        </w:rPr>
        <w:t xml:space="preserve"> لدخلهما من الرقّه کما دخل عل</w:t>
      </w:r>
      <w:r>
        <w:rPr>
          <w:rFonts w:hint="cs"/>
          <w:rtl/>
        </w:rPr>
        <w:t>ی</w:t>
      </w:r>
      <w:r>
        <w:rPr>
          <w:rtl/>
        </w:rPr>
        <w:t xml:space="preserve"> الصغ</w:t>
      </w:r>
      <w:r>
        <w:rPr>
          <w:rFonts w:hint="cs"/>
          <w:rtl/>
        </w:rPr>
        <w:t>ی</w:t>
      </w:r>
      <w:r>
        <w:rPr>
          <w:rFonts w:hint="eastAsia"/>
          <w:rtl/>
        </w:rPr>
        <w:t>ر</w:t>
      </w:r>
      <w:r>
        <w:rPr>
          <w:rtl/>
        </w:rPr>
        <w:t xml:space="preserve"> </w:t>
      </w:r>
      <w:r w:rsidRPr="00604B91">
        <w:rPr>
          <w:rStyle w:val="libFootnotenumChar"/>
          <w:rtl/>
        </w:rPr>
        <w:t>(1)</w:t>
      </w:r>
      <w:r>
        <w:rPr>
          <w:rtl/>
        </w:rPr>
        <w:t xml:space="preserve">. </w:t>
      </w:r>
      <w:r>
        <w:cr/>
      </w:r>
      <w:r>
        <w:rPr>
          <w:rFonts w:hint="eastAsia"/>
          <w:rtl/>
        </w:rPr>
        <w:t>ثلاث</w:t>
      </w:r>
      <w:r>
        <w:rPr>
          <w:rtl/>
        </w:rPr>
        <w:t xml:space="preserve"> أعط</w:t>
      </w:r>
      <w:r>
        <w:rPr>
          <w:rFonts w:hint="cs"/>
          <w:rtl/>
        </w:rPr>
        <w:t>ی</w:t>
      </w:r>
      <w:r>
        <w:rPr>
          <w:rFonts w:hint="eastAsia"/>
          <w:rtl/>
        </w:rPr>
        <w:t>ن</w:t>
      </w:r>
      <w:r>
        <w:rPr>
          <w:rtl/>
        </w:rPr>
        <w:t xml:space="preserve">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w:t>
      </w:r>
    </w:p>
    <w:p w:rsidR="00ED3E80" w:rsidRDefault="00ED3E80" w:rsidP="00ED3E80">
      <w:pPr>
        <w:pStyle w:val="libNormal"/>
      </w:pPr>
      <w:r>
        <w:rPr>
          <w:rFonts w:hint="eastAsia"/>
          <w:rtl/>
        </w:rPr>
        <w:t>العطر</w:t>
      </w:r>
      <w:r>
        <w:rPr>
          <w:rtl/>
        </w:rPr>
        <w:t xml:space="preserve"> و الأزواج و السواک </w:t>
      </w:r>
      <w:r w:rsidRPr="00604B91">
        <w:rPr>
          <w:rStyle w:val="libFootnotenumChar"/>
          <w:rtl/>
        </w:rPr>
        <w:t>(2)</w:t>
      </w:r>
      <w:r>
        <w:rPr>
          <w:rtl/>
        </w:rPr>
        <w:t xml:space="preserve">. </w:t>
      </w:r>
    </w:p>
    <w:p w:rsidR="00ED3E80" w:rsidRDefault="00ED3E80" w:rsidP="00ED3E80">
      <w:pPr>
        <w:pStyle w:val="libNormal"/>
      </w:pPr>
      <w:r w:rsidRPr="00DC58F4">
        <w:rPr>
          <w:rStyle w:val="libBold1Char"/>
          <w:rFonts w:hint="eastAsia"/>
          <w:rtl/>
        </w:rPr>
        <w:t>الکاف</w:t>
      </w:r>
      <w:r w:rsidRPr="00DC58F4">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کان ف</w:t>
      </w:r>
      <w:r>
        <w:rPr>
          <w:rFonts w:hint="cs"/>
          <w:rtl/>
        </w:rPr>
        <w:t>ی</w:t>
      </w:r>
      <w:r>
        <w:rPr>
          <w:rtl/>
        </w:rPr>
        <w:t xml:space="preserve"> رسول اللّه </w:t>
      </w:r>
      <w:r w:rsidR="001C23D3" w:rsidRPr="001C23D3">
        <w:rPr>
          <w:rStyle w:val="libAlaemChar"/>
          <w:rtl/>
        </w:rPr>
        <w:t>صلى‌الله‌عليه‌وآله‌وسلم</w:t>
      </w:r>
      <w:r>
        <w:rPr>
          <w:rtl/>
        </w:rPr>
        <w:t xml:space="preserve"> ثلاثه لم </w:t>
      </w:r>
      <w:r>
        <w:rPr>
          <w:rFonts w:hint="cs"/>
          <w:rtl/>
        </w:rPr>
        <w:t>ی</w:t>
      </w:r>
      <w:r>
        <w:rPr>
          <w:rFonts w:hint="eastAsia"/>
          <w:rtl/>
        </w:rPr>
        <w:t>کن</w:t>
      </w:r>
      <w:r>
        <w:rPr>
          <w:rtl/>
        </w:rPr>
        <w:t xml:space="preserve"> ف</w:t>
      </w:r>
      <w:r>
        <w:rPr>
          <w:rFonts w:hint="cs"/>
          <w:rtl/>
        </w:rPr>
        <w:t>ی</w:t>
      </w:r>
      <w:r>
        <w:rPr>
          <w:rtl/>
        </w:rPr>
        <w:t xml:space="preserve"> أحد غ</w:t>
      </w:r>
      <w:r>
        <w:rPr>
          <w:rFonts w:hint="cs"/>
          <w:rtl/>
        </w:rPr>
        <w:t>ی</w:t>
      </w:r>
      <w:r>
        <w:rPr>
          <w:rFonts w:hint="eastAsia"/>
          <w:rtl/>
        </w:rPr>
        <w:t>ره،لم</w:t>
      </w:r>
      <w:r>
        <w:rPr>
          <w:rtl/>
        </w:rPr>
        <w:t xml:space="preserve"> </w:t>
      </w:r>
      <w:r>
        <w:rPr>
          <w:rFonts w:hint="cs"/>
          <w:rtl/>
        </w:rPr>
        <w:t>ی</w:t>
      </w:r>
      <w:r>
        <w:rPr>
          <w:rFonts w:hint="eastAsia"/>
          <w:rtl/>
        </w:rPr>
        <w:t>کن</w:t>
      </w:r>
      <w:r>
        <w:rPr>
          <w:rtl/>
        </w:rPr>
        <w:t xml:space="preserve"> له ف</w:t>
      </w:r>
      <w:r>
        <w:rPr>
          <w:rFonts w:hint="cs"/>
          <w:rtl/>
        </w:rPr>
        <w:t>ی</w:t>
      </w:r>
      <w:r>
        <w:rPr>
          <w:rFonts w:hint="eastAsia"/>
          <w:rtl/>
        </w:rPr>
        <w:t>ء،و</w:t>
      </w:r>
      <w:r>
        <w:rPr>
          <w:rtl/>
        </w:rPr>
        <w:t xml:space="preserve"> کان لا </w:t>
      </w:r>
      <w:r>
        <w:rPr>
          <w:rFonts w:hint="cs"/>
          <w:rtl/>
        </w:rPr>
        <w:t>ی</w:t>
      </w:r>
      <w:r>
        <w:rPr>
          <w:rFonts w:hint="eastAsia"/>
          <w:rtl/>
        </w:rPr>
        <w:t>مرّ</w:t>
      </w:r>
      <w:r>
        <w:rPr>
          <w:rtl/>
        </w:rPr>
        <w:t xml:space="preserve"> ف</w:t>
      </w:r>
      <w:r>
        <w:rPr>
          <w:rFonts w:hint="cs"/>
          <w:rtl/>
        </w:rPr>
        <w:t>ی</w:t>
      </w:r>
      <w:r>
        <w:rPr>
          <w:rtl/>
        </w:rPr>
        <w:t xml:space="preserve"> طر</w:t>
      </w:r>
      <w:r>
        <w:rPr>
          <w:rFonts w:hint="cs"/>
          <w:rtl/>
        </w:rPr>
        <w:t>ی</w:t>
      </w:r>
      <w:r>
        <w:rPr>
          <w:rFonts w:hint="eastAsia"/>
          <w:rtl/>
        </w:rPr>
        <w:t>ق</w:t>
      </w:r>
      <w:r>
        <w:rPr>
          <w:rtl/>
        </w:rPr>
        <w:t xml:space="preserve"> ف</w:t>
      </w:r>
      <w:r>
        <w:rPr>
          <w:rFonts w:hint="cs"/>
          <w:rtl/>
        </w:rPr>
        <w:t>ی</w:t>
      </w:r>
      <w:r>
        <w:rPr>
          <w:rFonts w:hint="eastAsia"/>
          <w:rtl/>
        </w:rPr>
        <w:t>مرّ</w:t>
      </w:r>
      <w:r>
        <w:rPr>
          <w:rtl/>
        </w:rPr>
        <w:t xml:space="preserve"> به بعد </w:t>
      </w:r>
      <w:r>
        <w:rPr>
          <w:rFonts w:hint="cs"/>
          <w:rtl/>
        </w:rPr>
        <w:t>ی</w:t>
      </w:r>
      <w:r>
        <w:rPr>
          <w:rFonts w:hint="eastAsia"/>
          <w:rtl/>
        </w:rPr>
        <w:t>وم</w:t>
      </w:r>
      <w:r>
        <w:rPr>
          <w:rFonts w:hint="cs"/>
          <w:rtl/>
        </w:rPr>
        <w:t>ی</w:t>
      </w:r>
      <w:r>
        <w:rPr>
          <w:rFonts w:hint="eastAsia"/>
          <w:rtl/>
        </w:rPr>
        <w:t>ن</w:t>
      </w:r>
      <w:r>
        <w:rPr>
          <w:rtl/>
        </w:rPr>
        <w:t xml:space="preserve"> أو ثلاثه الاّ عرف انّه قد مرّ ف</w:t>
      </w:r>
      <w:r>
        <w:rPr>
          <w:rFonts w:hint="cs"/>
          <w:rtl/>
        </w:rPr>
        <w:t>ی</w:t>
      </w:r>
      <w:r>
        <w:rPr>
          <w:rFonts w:hint="eastAsia"/>
          <w:rtl/>
        </w:rPr>
        <w:t>ه</w:t>
      </w:r>
      <w:r>
        <w:rPr>
          <w:rtl/>
        </w:rPr>
        <w:t xml:space="preserve"> لط</w:t>
      </w:r>
      <w:r>
        <w:rPr>
          <w:rFonts w:hint="cs"/>
          <w:rtl/>
        </w:rPr>
        <w:t>ی</w:t>
      </w:r>
      <w:r>
        <w:rPr>
          <w:rFonts w:hint="eastAsia"/>
          <w:rtl/>
        </w:rPr>
        <w:t>ب</w:t>
      </w:r>
      <w:r>
        <w:rPr>
          <w:rtl/>
        </w:rPr>
        <w:t xml:space="preserve"> عرفه،و کان لا </w:t>
      </w:r>
      <w:r>
        <w:rPr>
          <w:rFonts w:hint="cs"/>
          <w:rtl/>
        </w:rPr>
        <w:t>ی</w:t>
      </w:r>
      <w:r>
        <w:rPr>
          <w:rFonts w:hint="eastAsia"/>
          <w:rtl/>
        </w:rPr>
        <w:t>مرّ</w:t>
      </w:r>
      <w:r>
        <w:rPr>
          <w:rtl/>
        </w:rPr>
        <w:t xml:space="preserve"> بحجر و لا شجر الاّ سجد له </w:t>
      </w:r>
      <w:r w:rsidRPr="00604B91">
        <w:rPr>
          <w:rStyle w:val="libFootnotenumChar"/>
          <w:rtl/>
        </w:rPr>
        <w:t>(3)</w:t>
      </w:r>
      <w:r>
        <w:rPr>
          <w:rtl/>
        </w:rPr>
        <w:t xml:space="preserve">. </w:t>
      </w:r>
    </w:p>
    <w:p w:rsidR="00ED3E80" w:rsidRDefault="00ED3E80" w:rsidP="00ED3E80">
      <w:pPr>
        <w:pStyle w:val="libNormal"/>
      </w:pPr>
      <w:r>
        <w:rPr>
          <w:rFonts w:hint="eastAsia"/>
          <w:rtl/>
        </w:rPr>
        <w:t>ثلاثه</w:t>
      </w:r>
      <w:r>
        <w:rPr>
          <w:rtl/>
        </w:rPr>
        <w:t xml:space="preserve"> من البهائم أنطقها اللّه تعال</w:t>
      </w:r>
      <w:r>
        <w:rPr>
          <w:rFonts w:hint="cs"/>
          <w:rtl/>
        </w:rPr>
        <w:t>ی</w:t>
      </w:r>
      <w:r>
        <w:rPr>
          <w:rtl/>
        </w:rPr>
        <w:t xml:space="preserve"> عل</w:t>
      </w:r>
      <w:r>
        <w:rPr>
          <w:rFonts w:hint="cs"/>
          <w:rtl/>
        </w:rPr>
        <w:t>ی</w:t>
      </w:r>
      <w:r>
        <w:rPr>
          <w:rtl/>
        </w:rPr>
        <w:t xml:space="preserve"> عهد النب</w:t>
      </w:r>
      <w:r>
        <w:rPr>
          <w:rFonts w:hint="cs"/>
          <w:rtl/>
        </w:rPr>
        <w:t>یّ</w:t>
      </w:r>
      <w:r>
        <w:rPr>
          <w:rtl/>
        </w:rPr>
        <w:t xml:space="preserve"> </w:t>
      </w:r>
      <w:r w:rsidR="001C23D3" w:rsidRPr="001C23D3">
        <w:rPr>
          <w:rStyle w:val="libAlaemChar"/>
          <w:rtl/>
        </w:rPr>
        <w:t>صلى‌الله‌عليه‌وآله‌وسلم</w:t>
      </w:r>
      <w:r>
        <w:rPr>
          <w:rtl/>
        </w:rPr>
        <w:t xml:space="preserve">:الحمل و الذئب و البقره </w:t>
      </w:r>
      <w:r w:rsidRPr="00604B91">
        <w:rPr>
          <w:rStyle w:val="libFootnotenumChar"/>
          <w:rtl/>
        </w:rPr>
        <w:t>(4)</w:t>
      </w:r>
      <w:r>
        <w:rPr>
          <w:rtl/>
        </w:rPr>
        <w:t xml:space="preserve">. </w:t>
      </w:r>
    </w:p>
    <w:p w:rsidR="00B431B0" w:rsidRDefault="00ED3E80" w:rsidP="00ED3E80">
      <w:pPr>
        <w:pStyle w:val="libNormal"/>
      </w:pPr>
      <w:r>
        <w:rPr>
          <w:rFonts w:hint="eastAsia"/>
          <w:rtl/>
        </w:rPr>
        <w:t>لمّا</w:t>
      </w:r>
      <w:r>
        <w:rPr>
          <w:rtl/>
        </w:rPr>
        <w:t xml:space="preserve"> أسر</w:t>
      </w:r>
      <w:r>
        <w:rPr>
          <w:rFonts w:hint="cs"/>
          <w:rtl/>
        </w:rPr>
        <w:t>ی</w:t>
      </w:r>
      <w:r>
        <w:rPr>
          <w:rtl/>
        </w:rPr>
        <w:t xml:space="preserve"> بالنب</w:t>
      </w:r>
      <w:r>
        <w:rPr>
          <w:rFonts w:hint="cs"/>
          <w:rtl/>
        </w:rPr>
        <w:t>یّ</w:t>
      </w:r>
      <w:r>
        <w:rPr>
          <w:rtl/>
        </w:rPr>
        <w:t xml:space="preserve"> </w:t>
      </w:r>
      <w:r w:rsidR="001C23D3" w:rsidRPr="001C23D3">
        <w:rPr>
          <w:rStyle w:val="libAlaemChar"/>
          <w:rtl/>
        </w:rPr>
        <w:t>صلى‌الله‌عليه‌وآله‌وسلم</w:t>
      </w:r>
      <w:r>
        <w:rPr>
          <w:rtl/>
        </w:rPr>
        <w:t xml:space="preserve"> عهد إل</w:t>
      </w:r>
      <w:r>
        <w:rPr>
          <w:rFonts w:hint="cs"/>
          <w:rtl/>
        </w:rPr>
        <w:t>ی</w:t>
      </w:r>
      <w:r>
        <w:rPr>
          <w:rFonts w:hint="eastAsia"/>
          <w:rtl/>
        </w:rPr>
        <w:t>ه</w:t>
      </w:r>
      <w:r>
        <w:rPr>
          <w:rtl/>
        </w:rPr>
        <w:t xml:space="preserve"> ربّه ف</w:t>
      </w:r>
      <w:r>
        <w:rPr>
          <w:rFonts w:hint="cs"/>
          <w:rtl/>
        </w:rPr>
        <w:t>ی</w:t>
      </w:r>
      <w:r>
        <w:rPr>
          <w:rtl/>
        </w:rPr>
        <w:t xml:space="preserve"> ثلاث کلمات: انّ عل</w:t>
      </w:r>
      <w:r>
        <w:rPr>
          <w:rFonts w:hint="cs"/>
          <w:rtl/>
        </w:rPr>
        <w:t>یّ</w:t>
      </w:r>
      <w:r>
        <w:rPr>
          <w:rFonts w:hint="eastAsia"/>
          <w:rtl/>
        </w:rPr>
        <w:t>ا</w:t>
      </w:r>
      <w:r>
        <w:rPr>
          <w:rtl/>
        </w:rPr>
        <w:t xml:space="preserve"> امام المتق</w:t>
      </w:r>
      <w:r>
        <w:rPr>
          <w:rFonts w:hint="cs"/>
          <w:rtl/>
        </w:rPr>
        <w:t>ی</w:t>
      </w:r>
      <w:r>
        <w:rPr>
          <w:rFonts w:hint="eastAsia"/>
          <w:rtl/>
        </w:rPr>
        <w:t>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:44</w:t>
      </w:r>
      <w:r w:rsidR="001A3C8D">
        <w:rPr>
          <w:rtl/>
        </w:rPr>
        <w:t>9</w:t>
      </w:r>
      <w:r w:rsidR="00ED3E80">
        <w:rPr>
          <w:rtl/>
        </w:rPr>
        <w:t>/</w:t>
      </w:r>
      <w:r w:rsidR="001A3C8D">
        <w:rPr>
          <w:rtl/>
        </w:rPr>
        <w:t>81</w:t>
      </w:r>
      <w:r w:rsidR="00ED3E80">
        <w:rPr>
          <w:rtl/>
        </w:rPr>
        <w:t>/5،ج:4</w:t>
      </w:r>
      <w:r w:rsidR="001A3C8D">
        <w:rPr>
          <w:rtl/>
        </w:rPr>
        <w:t>90</w:t>
      </w:r>
      <w:r w:rsidR="00ED3E80">
        <w:rPr>
          <w:rtl/>
        </w:rPr>
        <w:t>/</w:t>
      </w:r>
      <w:r w:rsidR="001A3C8D">
        <w:rPr>
          <w:rtl/>
        </w:rPr>
        <w:t>1</w:t>
      </w:r>
      <w:r w:rsidR="00ED3E80">
        <w:rPr>
          <w:rtl/>
        </w:rPr>
        <w:t xml:space="preserve">4. </w:t>
      </w:r>
    </w:p>
    <w:p w:rsidR="00ED3E80" w:rsidRDefault="00365129" w:rsidP="0027669E">
      <w:pPr>
        <w:pStyle w:val="libFootnote0"/>
      </w:pPr>
      <w:r>
        <w:rPr>
          <w:rtl/>
        </w:rPr>
        <w:t>(2)</w:t>
      </w:r>
      <w:r w:rsidR="00ED3E80">
        <w:rPr>
          <w:rtl/>
        </w:rPr>
        <w:t xml:space="preserve"> ق:44</w:t>
      </w:r>
      <w:r w:rsidR="001A3C8D">
        <w:rPr>
          <w:rtl/>
        </w:rPr>
        <w:t>2</w:t>
      </w:r>
      <w:r w:rsidR="00ED3E80">
        <w:rPr>
          <w:rtl/>
        </w:rPr>
        <w:t>/</w:t>
      </w:r>
      <w:r w:rsidR="001A3C8D">
        <w:rPr>
          <w:rtl/>
        </w:rPr>
        <w:t>80</w:t>
      </w:r>
      <w:r w:rsidR="00ED3E80">
        <w:rPr>
          <w:rtl/>
        </w:rPr>
        <w:t>/5،ج:46</w:t>
      </w:r>
      <w:r w:rsidR="001A3C8D">
        <w:rPr>
          <w:rtl/>
        </w:rPr>
        <w:t>1</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180</w:t>
      </w:r>
      <w:r w:rsidR="00ED3E80">
        <w:rPr>
          <w:rtl/>
        </w:rPr>
        <w:t>/</w:t>
      </w:r>
      <w:r w:rsidR="001A3C8D">
        <w:rPr>
          <w:rtl/>
        </w:rPr>
        <w:t>11</w:t>
      </w:r>
      <w:r w:rsidR="00ED3E80">
        <w:rPr>
          <w:rtl/>
        </w:rPr>
        <w:t>/6،ج:</w:t>
      </w:r>
      <w:r w:rsidR="001A3C8D">
        <w:rPr>
          <w:rtl/>
        </w:rPr>
        <w:t>3</w:t>
      </w:r>
      <w:r w:rsidR="00ED3E80">
        <w:rPr>
          <w:rtl/>
        </w:rPr>
        <w:t>6</w:t>
      </w:r>
      <w:r w:rsidR="001A3C8D">
        <w:rPr>
          <w:rtl/>
        </w:rPr>
        <w:t>8</w:t>
      </w:r>
      <w:r w:rsidR="00ED3E80">
        <w:rPr>
          <w:rtl/>
        </w:rPr>
        <w:t>/</w:t>
      </w:r>
      <w:r w:rsidR="001A3C8D">
        <w:rPr>
          <w:rtl/>
        </w:rPr>
        <w:t>1</w:t>
      </w:r>
      <w:r w:rsidR="00ED3E80">
        <w:rPr>
          <w:rtl/>
        </w:rPr>
        <w:t>6. ق:</w:t>
      </w:r>
      <w:r w:rsidR="001A3C8D">
        <w:rPr>
          <w:rtl/>
        </w:rPr>
        <w:t>280</w:t>
      </w:r>
      <w:r w:rsidR="00ED3E80">
        <w:rPr>
          <w:rtl/>
        </w:rPr>
        <w:t>/</w:t>
      </w:r>
      <w:r w:rsidR="001A3C8D">
        <w:rPr>
          <w:rtl/>
        </w:rPr>
        <w:t>20</w:t>
      </w:r>
      <w:r w:rsidR="00ED3E80">
        <w:rPr>
          <w:rtl/>
        </w:rPr>
        <w:t>/6،ج:</w:t>
      </w:r>
      <w:r w:rsidR="001A3C8D">
        <w:rPr>
          <w:rtl/>
        </w:rPr>
        <w:t>3</w:t>
      </w:r>
      <w:r w:rsidR="00ED3E80">
        <w:rPr>
          <w:rtl/>
        </w:rPr>
        <w:t>46/</w:t>
      </w:r>
      <w:r w:rsidR="001A3C8D">
        <w:rPr>
          <w:rtl/>
        </w:rPr>
        <w:t>17</w:t>
      </w:r>
      <w:r w:rsidR="00ED3E80">
        <w:rPr>
          <w:rtl/>
        </w:rPr>
        <w:t>. ق:</w:t>
      </w:r>
      <w:r w:rsidR="001A3C8D">
        <w:rPr>
          <w:rtl/>
        </w:rPr>
        <w:t>28</w:t>
      </w:r>
      <w:r w:rsidR="00ED3E80">
        <w:rPr>
          <w:rtl/>
        </w:rPr>
        <w:t>5/</w:t>
      </w:r>
      <w:r w:rsidR="001A3C8D">
        <w:rPr>
          <w:rtl/>
        </w:rPr>
        <w:t>22</w:t>
      </w:r>
      <w:r w:rsidR="00ED3E80">
        <w:rPr>
          <w:rtl/>
        </w:rPr>
        <w:t>/6،ج:</w:t>
      </w:r>
      <w:r w:rsidR="001A3C8D">
        <w:rPr>
          <w:rtl/>
        </w:rPr>
        <w:t>3</w:t>
      </w:r>
      <w:r w:rsidR="00ED3E80">
        <w:rPr>
          <w:rtl/>
        </w:rPr>
        <w:t>6</w:t>
      </w:r>
      <w:r w:rsidR="001A3C8D">
        <w:rPr>
          <w:rtl/>
        </w:rPr>
        <w:t>8</w:t>
      </w:r>
      <w:r w:rsidR="00ED3E80">
        <w:rPr>
          <w:rtl/>
        </w:rPr>
        <w:t>/</w:t>
      </w:r>
      <w:r w:rsidR="001A3C8D">
        <w:rPr>
          <w:rtl/>
        </w:rPr>
        <w:t>17</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292</w:t>
      </w:r>
      <w:r w:rsidR="00ED3E80">
        <w:rPr>
          <w:rtl/>
        </w:rPr>
        <w:t>/</w:t>
      </w:r>
      <w:r w:rsidR="001A3C8D">
        <w:rPr>
          <w:rtl/>
        </w:rPr>
        <w:t>23</w:t>
      </w:r>
      <w:r w:rsidR="00ED3E80">
        <w:rPr>
          <w:rtl/>
        </w:rPr>
        <w:t>/6،ج:</w:t>
      </w:r>
      <w:r w:rsidR="001A3C8D">
        <w:rPr>
          <w:rtl/>
        </w:rPr>
        <w:t>399</w:t>
      </w:r>
      <w:r w:rsidR="00ED3E80">
        <w:rPr>
          <w:rtl/>
        </w:rPr>
        <w:t>/</w:t>
      </w:r>
      <w:r w:rsidR="001A3C8D">
        <w:rPr>
          <w:rtl/>
        </w:rPr>
        <w:t>17</w:t>
      </w:r>
    </w:p>
    <w:p w:rsidR="005A2728" w:rsidRDefault="005A2728" w:rsidP="0027669E">
      <w:pPr>
        <w:pStyle w:val="libNormal"/>
        <w:rPr>
          <w:rtl/>
        </w:rPr>
      </w:pPr>
      <w:r>
        <w:rPr>
          <w:rtl/>
        </w:rPr>
        <w:br w:type="page"/>
      </w:r>
    </w:p>
    <w:p w:rsidR="00ED3E80" w:rsidRDefault="00ED3E80" w:rsidP="00DC58F4">
      <w:pPr>
        <w:pStyle w:val="libNormal0"/>
      </w:pPr>
      <w:r>
        <w:rPr>
          <w:rFonts w:hint="eastAsia"/>
          <w:rtl/>
        </w:rPr>
        <w:lastRenderedPageBreak/>
        <w:t>و</w:t>
      </w:r>
      <w:r>
        <w:rPr>
          <w:rtl/>
        </w:rPr>
        <w:t xml:space="preserve"> قائد الغرّ المحجّل</w:t>
      </w:r>
      <w:r>
        <w:rPr>
          <w:rFonts w:hint="cs"/>
          <w:rtl/>
        </w:rPr>
        <w:t>ی</w:t>
      </w:r>
      <w:r>
        <w:rPr>
          <w:rFonts w:hint="eastAsia"/>
          <w:rtl/>
        </w:rPr>
        <w:t>ن</w:t>
      </w:r>
      <w:r>
        <w:rPr>
          <w:rtl/>
        </w:rPr>
        <w:t xml:space="preserve"> </w:t>
      </w:r>
      <w:r w:rsidRPr="00604B91">
        <w:rPr>
          <w:rStyle w:val="libFootnotenumChar"/>
          <w:rtl/>
        </w:rPr>
        <w:t>(1)</w:t>
      </w:r>
      <w:r w:rsidR="00DC58F4">
        <w:rPr>
          <w:rtl/>
        </w:rPr>
        <w:t>.</w:t>
      </w:r>
      <w:r w:rsidR="00DC58F4">
        <w:rPr>
          <w:rFonts w:hint="cs"/>
          <w:rtl/>
        </w:rPr>
        <w:t xml:space="preserve">و يعسوب المؤمنين </w:t>
      </w:r>
      <w:r w:rsidR="00DC58F4" w:rsidRPr="00DC58F4">
        <w:rPr>
          <w:rStyle w:val="libFootnotenumChar"/>
          <w:rFonts w:hint="cs"/>
          <w:rtl/>
        </w:rPr>
        <w:t>(2)</w:t>
      </w:r>
      <w:r w:rsidR="00DC58F4">
        <w:rPr>
          <w:rFonts w:hint="cs"/>
          <w:rtl/>
        </w:rPr>
        <w:t>.</w:t>
      </w:r>
    </w:p>
    <w:p w:rsidR="00ED3E80" w:rsidRDefault="00ED3E80" w:rsidP="00DC58F4">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أوح</w:t>
      </w:r>
      <w:r>
        <w:rPr>
          <w:rFonts w:hint="cs"/>
          <w:rtl/>
        </w:rPr>
        <w:t>ی</w:t>
      </w:r>
      <w:r>
        <w:rPr>
          <w:rtl/>
        </w:rPr>
        <w:t xml:space="preserve"> ال</w:t>
      </w:r>
      <w:r>
        <w:rPr>
          <w:rFonts w:hint="cs"/>
          <w:rtl/>
        </w:rPr>
        <w:t>یّ</w:t>
      </w:r>
      <w:r>
        <w:rPr>
          <w:rtl/>
        </w:rPr>
        <w:t xml:space="preserve"> ف</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بثلاث خصال:انّه س</w:t>
      </w:r>
      <w:r>
        <w:rPr>
          <w:rFonts w:hint="cs"/>
          <w:rtl/>
        </w:rPr>
        <w:t>ی</w:t>
      </w:r>
      <w:r>
        <w:rPr>
          <w:rFonts w:hint="eastAsia"/>
          <w:rtl/>
        </w:rPr>
        <w:t>د</w:t>
      </w:r>
      <w:r>
        <w:rPr>
          <w:rtl/>
        </w:rPr>
        <w:t xml:space="preserve"> المسلم</w:t>
      </w:r>
      <w:r>
        <w:rPr>
          <w:rFonts w:hint="cs"/>
          <w:rtl/>
        </w:rPr>
        <w:t>ی</w:t>
      </w:r>
      <w:r>
        <w:rPr>
          <w:rFonts w:hint="eastAsia"/>
          <w:rtl/>
        </w:rPr>
        <w:t>ن</w:t>
      </w:r>
      <w:r>
        <w:rPr>
          <w:rtl/>
        </w:rPr>
        <w:t xml:space="preserve"> و امام المتق</w:t>
      </w:r>
      <w:r>
        <w:rPr>
          <w:rFonts w:hint="cs"/>
          <w:rtl/>
        </w:rPr>
        <w:t>ی</w:t>
      </w:r>
      <w:r>
        <w:rPr>
          <w:rFonts w:hint="eastAsia"/>
          <w:rtl/>
        </w:rPr>
        <w:t>ن</w:t>
      </w:r>
      <w:r>
        <w:rPr>
          <w:rtl/>
        </w:rPr>
        <w:t xml:space="preserve"> و قائد الغرّ المحجّل</w:t>
      </w:r>
      <w:r>
        <w:rPr>
          <w:rFonts w:hint="cs"/>
          <w:rtl/>
        </w:rPr>
        <w:t>ی</w:t>
      </w:r>
      <w:r>
        <w:rPr>
          <w:rFonts w:hint="eastAsia"/>
          <w:rtl/>
        </w:rPr>
        <w:t>ن</w:t>
      </w:r>
      <w:r>
        <w:rPr>
          <w:rtl/>
        </w:rPr>
        <w:t xml:space="preserve"> </w:t>
      </w:r>
      <w:r w:rsidRPr="00604B91">
        <w:rPr>
          <w:rStyle w:val="libFootnotenumChar"/>
          <w:rtl/>
        </w:rPr>
        <w:t>(</w:t>
      </w:r>
      <w:r w:rsidR="00DC58F4">
        <w:rPr>
          <w:rStyle w:val="libFootnotenumChar"/>
          <w:rFonts w:hint="cs"/>
          <w:rtl/>
        </w:rPr>
        <w:t>3</w:t>
      </w:r>
      <w:r w:rsidRPr="00604B91">
        <w:rPr>
          <w:rStyle w:val="libFootnotenumChar"/>
          <w:rtl/>
        </w:rPr>
        <w:t>)</w:t>
      </w:r>
      <w:r>
        <w:rPr>
          <w:rtl/>
        </w:rPr>
        <w:t xml:space="preserve">. </w:t>
      </w:r>
    </w:p>
    <w:p w:rsidR="00ED3E80" w:rsidRDefault="00ED3E80" w:rsidP="00DC58F4">
      <w:pPr>
        <w:pStyle w:val="libNormal"/>
      </w:pPr>
      <w:r>
        <w:rPr>
          <w:rFonts w:hint="eastAsia"/>
          <w:rtl/>
        </w:rPr>
        <w:t>شأن</w:t>
      </w:r>
      <w:r>
        <w:rPr>
          <w:rtl/>
        </w:rPr>
        <w:t xml:space="preserve"> نزول قوله تعال</w:t>
      </w:r>
      <w:r>
        <w:rPr>
          <w:rFonts w:hint="cs"/>
          <w:rtl/>
        </w:rPr>
        <w:t>ی</w:t>
      </w:r>
      <w:r>
        <w:rPr>
          <w:rtl/>
        </w:rPr>
        <w:t xml:space="preserve">: </w:t>
      </w:r>
      <w:r w:rsidR="00F71F29" w:rsidRPr="00F71F29">
        <w:rPr>
          <w:rStyle w:val="libAlaemChar"/>
          <w:rtl/>
        </w:rPr>
        <w:t>(</w:t>
      </w:r>
      <w:r w:rsidRPr="00F71F29">
        <w:rPr>
          <w:rStyle w:val="libAieChar"/>
          <w:rtl/>
        </w:rPr>
        <w:t>وَ عَلَ</w:t>
      </w:r>
      <w:r w:rsidRPr="00F71F29">
        <w:rPr>
          <w:rStyle w:val="libAieChar"/>
          <w:rFonts w:hint="cs"/>
          <w:rtl/>
        </w:rPr>
        <w:t>ی</w:t>
      </w:r>
      <w:r w:rsidRPr="00F71F29">
        <w:rPr>
          <w:rStyle w:val="libAieChar"/>
          <w:rtl/>
        </w:rPr>
        <w:t xml:space="preserve"> الثَّلاٰثَهِ الَّذِ</w:t>
      </w:r>
      <w:r w:rsidRPr="00F71F29">
        <w:rPr>
          <w:rStyle w:val="libAieChar"/>
          <w:rFonts w:hint="cs"/>
          <w:rtl/>
        </w:rPr>
        <w:t>ی</w:t>
      </w:r>
      <w:r w:rsidRPr="00F71F29">
        <w:rPr>
          <w:rStyle w:val="libAieChar"/>
          <w:rFonts w:hint="eastAsia"/>
          <w:rtl/>
        </w:rPr>
        <w:t>نَ</w:t>
      </w:r>
      <w:r w:rsidRPr="00F71F29">
        <w:rPr>
          <w:rStyle w:val="libAieChar"/>
          <w:rtl/>
        </w:rPr>
        <w:t xml:space="preserve"> خُلِّفُوا</w:t>
      </w:r>
      <w:r w:rsidR="00F71F29" w:rsidRPr="00F71F29">
        <w:rPr>
          <w:rStyle w:val="libAlaemChar"/>
          <w:rtl/>
        </w:rPr>
        <w:t>)</w:t>
      </w:r>
      <w:r>
        <w:rPr>
          <w:rtl/>
        </w:rPr>
        <w:t xml:space="preserve"> </w:t>
      </w:r>
      <w:r w:rsidRPr="00604B91">
        <w:rPr>
          <w:rStyle w:val="libFootnotenumChar"/>
          <w:rtl/>
        </w:rPr>
        <w:t>(</w:t>
      </w:r>
      <w:r w:rsidR="00DC58F4">
        <w:rPr>
          <w:rStyle w:val="libFootnotenumChar"/>
          <w:rFonts w:hint="cs"/>
          <w:rtl/>
        </w:rPr>
        <w:t>4</w:t>
      </w:r>
      <w:r w:rsidRPr="00604B91">
        <w:rPr>
          <w:rStyle w:val="libFootnotenumChar"/>
          <w:rtl/>
        </w:rPr>
        <w:t>)</w:t>
      </w:r>
      <w:r w:rsidR="00DC58F4">
        <w:rPr>
          <w:rStyle w:val="libFootnotenumChar"/>
          <w:rFonts w:hint="cs"/>
          <w:rtl/>
        </w:rPr>
        <w:t xml:space="preserve"> (5)</w:t>
      </w:r>
    </w:p>
    <w:p w:rsidR="00ED3E80" w:rsidRDefault="00ED3E80" w:rsidP="00DC58F4">
      <w:pPr>
        <w:pStyle w:val="libNormal"/>
      </w:pPr>
      <w:r>
        <w:rPr>
          <w:rFonts w:hint="eastAsia"/>
          <w:rtl/>
        </w:rPr>
        <w:t>ثلاثه</w:t>
      </w:r>
      <w:r>
        <w:rPr>
          <w:rtl/>
        </w:rPr>
        <w:t xml:space="preserve"> کانوا </w:t>
      </w:r>
      <w:r>
        <w:rPr>
          <w:rFonts w:hint="cs"/>
          <w:rtl/>
        </w:rPr>
        <w:t>ی</w:t>
      </w:r>
      <w:r>
        <w:rPr>
          <w:rFonts w:hint="eastAsia"/>
          <w:rtl/>
        </w:rPr>
        <w:t>کذبون</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sidRPr="00604B91">
        <w:rPr>
          <w:rStyle w:val="libFootnotenumChar"/>
          <w:rtl/>
        </w:rPr>
        <w:t>(</w:t>
      </w:r>
      <w:r w:rsidR="00DC58F4">
        <w:rPr>
          <w:rStyle w:val="libFootnotenumChar"/>
          <w:rFonts w:hint="cs"/>
          <w:rtl/>
        </w:rPr>
        <w:t>6</w:t>
      </w:r>
      <w:r w:rsidRPr="00604B91">
        <w:rPr>
          <w:rStyle w:val="libFootnotenumChar"/>
          <w:rtl/>
        </w:rPr>
        <w:t>)</w:t>
      </w:r>
      <w:r>
        <w:rPr>
          <w:rtl/>
        </w:rPr>
        <w:t xml:space="preserve">. </w:t>
      </w:r>
    </w:p>
    <w:p w:rsidR="00ED3E80" w:rsidRDefault="00ED3E80" w:rsidP="00DC58F4">
      <w:pPr>
        <w:pStyle w:val="libNormal"/>
      </w:pPr>
      <w:r>
        <w:rPr>
          <w:rFonts w:hint="eastAsia"/>
          <w:rtl/>
        </w:rPr>
        <w:t>ثلاثه</w:t>
      </w:r>
      <w:r>
        <w:rPr>
          <w:rtl/>
        </w:rPr>
        <w:t xml:space="preserve"> نفر قد نهضوا لقتل رسول اللّه </w:t>
      </w:r>
      <w:r w:rsidR="001C23D3" w:rsidRPr="001C23D3">
        <w:rPr>
          <w:rStyle w:val="libAlaemChar"/>
          <w:rtl/>
        </w:rPr>
        <w:t>صلى‌الله‌عليه‌وآله‌وسلم</w:t>
      </w:r>
      <w:r>
        <w:rPr>
          <w:rtl/>
        </w:rPr>
        <w:t xml:space="preserve"> فبعث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لدفعهم </w:t>
      </w:r>
      <w:r w:rsidRPr="00604B91">
        <w:rPr>
          <w:rStyle w:val="libFootnotenumChar"/>
          <w:rtl/>
        </w:rPr>
        <w:t>(</w:t>
      </w:r>
      <w:r w:rsidR="00DC58F4">
        <w:rPr>
          <w:rStyle w:val="libFootnotenumChar"/>
          <w:rFonts w:hint="cs"/>
          <w:rtl/>
        </w:rPr>
        <w:t>7</w:t>
      </w:r>
      <w:r w:rsidRPr="00604B91">
        <w:rPr>
          <w:rStyle w:val="libFootnotenumChar"/>
          <w:rtl/>
        </w:rPr>
        <w:t>)</w:t>
      </w:r>
      <w:r>
        <w:rPr>
          <w:rtl/>
        </w:rPr>
        <w:t xml:space="preserve">. </w:t>
      </w:r>
    </w:p>
    <w:p w:rsidR="00ED3E80" w:rsidRDefault="00ED3E80" w:rsidP="00DC58F4">
      <w:pPr>
        <w:pStyle w:val="libNormal"/>
      </w:pPr>
      <w:r>
        <w:rPr>
          <w:rFonts w:hint="eastAsia"/>
          <w:rtl/>
        </w:rPr>
        <w:t>إرتدّ</w:t>
      </w:r>
      <w:r>
        <w:rPr>
          <w:rtl/>
        </w:rPr>
        <w:t xml:space="preserve"> الناس الاّ ثلاثه </w:t>
      </w:r>
      <w:r w:rsidRPr="00604B91">
        <w:rPr>
          <w:rStyle w:val="libFootnotenumChar"/>
          <w:rtl/>
        </w:rPr>
        <w:t>(</w:t>
      </w:r>
      <w:r w:rsidR="00DC58F4">
        <w:rPr>
          <w:rStyle w:val="libFootnotenumChar"/>
          <w:rFonts w:hint="cs"/>
          <w:rtl/>
        </w:rPr>
        <w:t>8</w:t>
      </w:r>
      <w:r w:rsidRPr="00604B91">
        <w:rPr>
          <w:rStyle w:val="libFootnotenumChar"/>
          <w:rtl/>
        </w:rPr>
        <w:t>)</w:t>
      </w:r>
      <w:r>
        <w:rPr>
          <w:rtl/>
        </w:rPr>
        <w:t xml:space="preserve">. </w:t>
      </w:r>
    </w:p>
    <w:p w:rsidR="00ED3E80" w:rsidRDefault="00ED3E80" w:rsidP="00DC58F4">
      <w:pPr>
        <w:pStyle w:val="libNormal"/>
      </w:pPr>
      <w:r w:rsidRPr="00DC58F4">
        <w:rPr>
          <w:rStyle w:val="libBold1Char"/>
          <w:rFonts w:hint="eastAsia"/>
          <w:rtl/>
        </w:rPr>
        <w:t>الخصال</w:t>
      </w:r>
      <w:r>
        <w:rPr>
          <w:rtl/>
        </w:rPr>
        <w:t xml:space="preserve">:قال سلمان </w:t>
      </w:r>
      <w:r w:rsidR="00EA7B3D" w:rsidRPr="00EA7B3D">
        <w:rPr>
          <w:rStyle w:val="libAlaemChar"/>
          <w:rtl/>
        </w:rPr>
        <w:t>رحمه‌الله</w:t>
      </w:r>
      <w:r>
        <w:rPr>
          <w:rtl/>
        </w:rPr>
        <w:t>: عجبت لستّ:ثلاثه أضحکتن</w:t>
      </w:r>
      <w:r>
        <w:rPr>
          <w:rFonts w:hint="cs"/>
          <w:rtl/>
        </w:rPr>
        <w:t>ی</w:t>
      </w:r>
      <w:r>
        <w:rPr>
          <w:rtl/>
        </w:rPr>
        <w:t xml:space="preserve"> و ثلاثه أبکتن</w:t>
      </w:r>
      <w:r>
        <w:rPr>
          <w:rFonts w:hint="cs"/>
          <w:rtl/>
        </w:rPr>
        <w:t>ی</w:t>
      </w:r>
      <w:r>
        <w:rPr>
          <w:rFonts w:hint="eastAsia"/>
          <w:rtl/>
        </w:rPr>
        <w:t>،فأمّا</w:t>
      </w:r>
      <w:r>
        <w:rPr>
          <w:rtl/>
        </w:rPr>
        <w:t xml:space="preserve"> الذ</w:t>
      </w:r>
      <w:r>
        <w:rPr>
          <w:rFonts w:hint="cs"/>
          <w:rtl/>
        </w:rPr>
        <w:t>ی</w:t>
      </w:r>
      <w:r>
        <w:rPr>
          <w:rtl/>
        </w:rPr>
        <w:t xml:space="preserve"> أبکتن</w:t>
      </w:r>
      <w:r>
        <w:rPr>
          <w:rFonts w:hint="cs"/>
          <w:rtl/>
        </w:rPr>
        <w:t>ی</w:t>
      </w:r>
      <w:r>
        <w:rPr>
          <w:rtl/>
        </w:rPr>
        <w:t xml:space="preserve"> ففراق الأحبّه محمّد و حزبه(صلوات اللّه عل</w:t>
      </w:r>
      <w:r>
        <w:rPr>
          <w:rFonts w:hint="cs"/>
          <w:rtl/>
        </w:rPr>
        <w:t>ی</w:t>
      </w:r>
      <w:r>
        <w:rPr>
          <w:rFonts w:hint="eastAsia"/>
          <w:rtl/>
        </w:rPr>
        <w:t>هم</w:t>
      </w:r>
      <w:r>
        <w:rPr>
          <w:rtl/>
        </w:rPr>
        <w:t>)و هول المطّلع و الوقوف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اللّه(عزّ و جلّ)،و امّا الت</w:t>
      </w:r>
      <w:r>
        <w:rPr>
          <w:rFonts w:hint="cs"/>
          <w:rtl/>
        </w:rPr>
        <w:t>ی</w:t>
      </w:r>
      <w:r>
        <w:rPr>
          <w:rtl/>
        </w:rPr>
        <w:t xml:space="preserve"> أضحکتن</w:t>
      </w:r>
      <w:r>
        <w:rPr>
          <w:rFonts w:hint="cs"/>
          <w:rtl/>
        </w:rPr>
        <w:t>ی</w:t>
      </w:r>
      <w:r>
        <w:rPr>
          <w:rtl/>
        </w:rPr>
        <w:t xml:space="preserve"> فطالب الدن</w:t>
      </w:r>
      <w:r>
        <w:rPr>
          <w:rFonts w:hint="cs"/>
          <w:rtl/>
        </w:rPr>
        <w:t>ی</w:t>
      </w:r>
      <w:r>
        <w:rPr>
          <w:rFonts w:hint="eastAsia"/>
          <w:rtl/>
        </w:rPr>
        <w:t>ا</w:t>
      </w:r>
      <w:r>
        <w:rPr>
          <w:rtl/>
        </w:rPr>
        <w:t xml:space="preserve"> و الموت </w:t>
      </w:r>
      <w:r>
        <w:rPr>
          <w:rFonts w:hint="cs"/>
          <w:rtl/>
        </w:rPr>
        <w:t>ی</w:t>
      </w:r>
      <w:r>
        <w:rPr>
          <w:rFonts w:hint="eastAsia"/>
          <w:rtl/>
        </w:rPr>
        <w:t>طلبه،و</w:t>
      </w:r>
      <w:r>
        <w:rPr>
          <w:rtl/>
        </w:rPr>
        <w:t xml:space="preserve"> غافل و ل</w:t>
      </w:r>
      <w:r>
        <w:rPr>
          <w:rFonts w:hint="cs"/>
          <w:rtl/>
        </w:rPr>
        <w:t>ی</w:t>
      </w:r>
      <w:r>
        <w:rPr>
          <w:rFonts w:hint="eastAsia"/>
          <w:rtl/>
        </w:rPr>
        <w:t>س</w:t>
      </w:r>
      <w:r>
        <w:rPr>
          <w:rtl/>
        </w:rPr>
        <w:t xml:space="preserve"> بمغفول عنه،و ضاحک ملء ف</w:t>
      </w:r>
      <w:r>
        <w:rPr>
          <w:rFonts w:hint="cs"/>
          <w:rtl/>
        </w:rPr>
        <w:t>ی</w:t>
      </w:r>
      <w:r>
        <w:rPr>
          <w:rFonts w:hint="eastAsia"/>
          <w:rtl/>
        </w:rPr>
        <w:t>ه</w:t>
      </w:r>
      <w:r>
        <w:rPr>
          <w:rtl/>
        </w:rPr>
        <w:t xml:space="preserve"> لا </w:t>
      </w:r>
      <w:r>
        <w:rPr>
          <w:rFonts w:hint="cs"/>
          <w:rtl/>
        </w:rPr>
        <w:t>ی</w:t>
      </w:r>
      <w:r>
        <w:rPr>
          <w:rFonts w:hint="eastAsia"/>
          <w:rtl/>
        </w:rPr>
        <w:t>در</w:t>
      </w:r>
      <w:r>
        <w:rPr>
          <w:rFonts w:hint="cs"/>
          <w:rtl/>
        </w:rPr>
        <w:t>ی</w:t>
      </w:r>
      <w:r>
        <w:rPr>
          <w:rtl/>
        </w:rPr>
        <w:t xml:space="preserve"> أ رض</w:t>
      </w:r>
      <w:r>
        <w:rPr>
          <w:rFonts w:hint="cs"/>
          <w:rtl/>
        </w:rPr>
        <w:t>ی</w:t>
      </w:r>
      <w:r>
        <w:rPr>
          <w:rtl/>
        </w:rPr>
        <w:t xml:space="preserve"> اللّه أم سخط </w:t>
      </w:r>
      <w:r w:rsidRPr="00604B91">
        <w:rPr>
          <w:rStyle w:val="libFootnotenumChar"/>
          <w:rtl/>
        </w:rPr>
        <w:t>(</w:t>
      </w:r>
      <w:r w:rsidR="00DC58F4">
        <w:rPr>
          <w:rStyle w:val="libFootnotenumChar"/>
          <w:rFonts w:hint="cs"/>
          <w:rtl/>
        </w:rPr>
        <w:t>9</w:t>
      </w:r>
      <w:r w:rsidRPr="00604B91">
        <w:rPr>
          <w:rStyle w:val="libFootnotenumChar"/>
          <w:rtl/>
        </w:rPr>
        <w:t>)</w:t>
      </w:r>
      <w:r>
        <w:rPr>
          <w:rtl/>
        </w:rPr>
        <w:t xml:space="preserve">. </w:t>
      </w:r>
    </w:p>
    <w:p w:rsidR="00ED3E80" w:rsidRDefault="00ED3E80" w:rsidP="00ED3E80">
      <w:pPr>
        <w:pStyle w:val="libNormal"/>
      </w:pPr>
      <w:r w:rsidRPr="00DC58F4">
        <w:rPr>
          <w:rStyle w:val="libBold1Char"/>
          <w:rFonts w:hint="eastAsia"/>
          <w:rtl/>
        </w:rPr>
        <w:t>أمال</w:t>
      </w:r>
      <w:r w:rsidRPr="00DC58F4">
        <w:rPr>
          <w:rStyle w:val="libBold1Char"/>
          <w:rFonts w:hint="cs"/>
          <w:rtl/>
        </w:rPr>
        <w:t>ی</w:t>
      </w:r>
      <w:r w:rsidRPr="00DC58F4">
        <w:rPr>
          <w:rStyle w:val="libBold1Char"/>
          <w:rtl/>
        </w:rPr>
        <w:t xml:space="preserve"> الطوس</w:t>
      </w:r>
      <w:r w:rsidRPr="00DC58F4">
        <w:rPr>
          <w:rStyle w:val="libBold1Char"/>
          <w:rFonts w:hint="cs"/>
          <w:rtl/>
        </w:rPr>
        <w:t>یّ</w:t>
      </w:r>
      <w:r>
        <w:rPr>
          <w:rtl/>
        </w:rPr>
        <w:t xml:space="preserve">:قال الرضا </w:t>
      </w:r>
      <w:r w:rsidR="00EC2CC2" w:rsidRPr="00EC2CC2">
        <w:rPr>
          <w:rStyle w:val="libAlaemChar"/>
          <w:rtl/>
        </w:rPr>
        <w:t>عليه‌السلام</w:t>
      </w:r>
      <w:r>
        <w:rPr>
          <w:rtl/>
        </w:rPr>
        <w:t xml:space="preserve"> لعبّاس بن المأمون: ثلاثه موکّل بها ثلاثه:تحامل الأ</w:t>
      </w:r>
      <w:r>
        <w:rPr>
          <w:rFonts w:hint="cs"/>
          <w:rtl/>
        </w:rPr>
        <w:t>یّ</w:t>
      </w:r>
      <w:r>
        <w:rPr>
          <w:rFonts w:hint="eastAsia"/>
          <w:rtl/>
        </w:rPr>
        <w:t>ام</w:t>
      </w:r>
      <w:r>
        <w:rPr>
          <w:rtl/>
        </w:rPr>
        <w:t xml:space="preserve"> عل</w:t>
      </w:r>
      <w:r>
        <w:rPr>
          <w:rFonts w:hint="cs"/>
          <w:rtl/>
        </w:rPr>
        <w:t>ی</w:t>
      </w:r>
      <w:r>
        <w:rPr>
          <w:rtl/>
        </w:rPr>
        <w:t xml:space="preserve"> ذو</w:t>
      </w:r>
      <w:r>
        <w:rPr>
          <w:rFonts w:hint="cs"/>
          <w:rtl/>
        </w:rPr>
        <w:t>ی</w:t>
      </w:r>
      <w:r>
        <w:rPr>
          <w:rtl/>
        </w:rPr>
        <w:t xml:space="preserve"> الأدوات الکامله،و است</w:t>
      </w:r>
      <w:r>
        <w:rPr>
          <w:rFonts w:hint="cs"/>
          <w:rtl/>
        </w:rPr>
        <w:t>ی</w:t>
      </w:r>
      <w:r>
        <w:rPr>
          <w:rFonts w:hint="eastAsia"/>
          <w:rtl/>
        </w:rPr>
        <w:t>لاء</w:t>
      </w:r>
      <w:r>
        <w:rPr>
          <w:rtl/>
        </w:rPr>
        <w:t xml:space="preserve"> الحرمان عل</w:t>
      </w:r>
      <w:r>
        <w:rPr>
          <w:rFonts w:hint="cs"/>
          <w:rtl/>
        </w:rPr>
        <w:t>ی</w:t>
      </w:r>
      <w:r>
        <w:rPr>
          <w:rtl/>
        </w:rPr>
        <w:t xml:space="preserve"> المتقدّم ف</w:t>
      </w:r>
      <w:r>
        <w:rPr>
          <w:rFonts w:hint="cs"/>
          <w:rtl/>
        </w:rPr>
        <w:t>ی</w:t>
      </w:r>
      <w:r>
        <w:rPr>
          <w:rtl/>
        </w:rPr>
        <w:t xml:space="preserve"> صنعته، و معاداه العوام عل</w:t>
      </w:r>
      <w:r>
        <w:rPr>
          <w:rFonts w:hint="cs"/>
          <w:rtl/>
        </w:rPr>
        <w:t>ی</w:t>
      </w:r>
      <w:r>
        <w:rPr>
          <w:rtl/>
        </w:rPr>
        <w:t xml:space="preserve"> أهل المعرفه. </w:t>
      </w:r>
    </w:p>
    <w:p w:rsidR="00B431B0" w:rsidRDefault="00ED3E80" w:rsidP="00ED3E80">
      <w:pPr>
        <w:pStyle w:val="libNormal"/>
      </w:pPr>
      <w:r>
        <w:rPr>
          <w:rFonts w:hint="eastAsia"/>
          <w:rtl/>
        </w:rPr>
        <w:t>ب</w:t>
      </w:r>
      <w:r>
        <w:rPr>
          <w:rFonts w:hint="cs"/>
          <w:rtl/>
        </w:rPr>
        <w:t>ی</w:t>
      </w:r>
      <w:r>
        <w:rPr>
          <w:rFonts w:hint="eastAsia"/>
          <w:rtl/>
        </w:rPr>
        <w:t>ان</w:t>
      </w:r>
      <w:r>
        <w:rPr>
          <w:rtl/>
        </w:rPr>
        <w:t>: تحامل عل</w:t>
      </w:r>
      <w:r>
        <w:rPr>
          <w:rFonts w:hint="cs"/>
          <w:rtl/>
        </w:rPr>
        <w:t>ی</w:t>
      </w:r>
      <w:r>
        <w:rPr>
          <w:rFonts w:hint="eastAsia"/>
          <w:rtl/>
        </w:rPr>
        <w:t>ه</w:t>
      </w:r>
      <w:r>
        <w:rPr>
          <w:rtl/>
        </w:rPr>
        <w:t xml:space="preserve">:کلّفه ما لا </w:t>
      </w:r>
      <w:r>
        <w:rPr>
          <w:rFonts w:hint="cs"/>
          <w:rtl/>
        </w:rPr>
        <w:t>ی</w:t>
      </w:r>
      <w:r>
        <w:rPr>
          <w:rFonts w:hint="eastAsia"/>
          <w:rtl/>
        </w:rPr>
        <w:t>ط</w:t>
      </w:r>
      <w:r>
        <w:rPr>
          <w:rFonts w:hint="cs"/>
          <w:rtl/>
        </w:rPr>
        <w:t>ی</w:t>
      </w:r>
      <w:r>
        <w:rPr>
          <w:rFonts w:hint="eastAsia"/>
          <w:rtl/>
        </w:rPr>
        <w:t>قه،و</w:t>
      </w:r>
      <w:r>
        <w:rPr>
          <w:rtl/>
        </w:rPr>
        <w:t xml:space="preserve"> الأدوات </w:t>
      </w:r>
    </w:p>
    <w:p w:rsidR="00DC58F4" w:rsidRDefault="00DC58F4" w:rsidP="00DC58F4">
      <w:pPr>
        <w:pStyle w:val="libLine"/>
        <w:rPr>
          <w:rtl/>
        </w:rPr>
      </w:pPr>
      <w:r>
        <w:rPr>
          <w:rtl/>
        </w:rPr>
        <w:t>____________________</w:t>
      </w:r>
    </w:p>
    <w:p w:rsidR="00ED3E80" w:rsidRDefault="00365129" w:rsidP="007C70C9">
      <w:pPr>
        <w:pStyle w:val="libFootnote0"/>
      </w:pPr>
      <w:r w:rsidRPr="007C70C9">
        <w:rPr>
          <w:rtl/>
        </w:rPr>
        <w:t>(1)</w:t>
      </w:r>
      <w:r w:rsidR="00ED3E80">
        <w:rPr>
          <w:rtl/>
        </w:rPr>
        <w:t xml:space="preserve"> معن</w:t>
      </w:r>
      <w:r w:rsidR="00ED3E80">
        <w:rPr>
          <w:rFonts w:hint="cs"/>
          <w:rtl/>
        </w:rPr>
        <w:t>ی</w:t>
      </w:r>
      <w:r w:rsidR="00ED3E80">
        <w:rPr>
          <w:rtl/>
        </w:rPr>
        <w:t xml:space="preserve"> هذه الکلمه </w:t>
      </w:r>
      <w:r w:rsidR="00ED3E80">
        <w:rPr>
          <w:rFonts w:hint="cs"/>
          <w:rtl/>
        </w:rPr>
        <w:t>ی</w:t>
      </w:r>
      <w:r w:rsidR="00ED3E80">
        <w:rPr>
          <w:rFonts w:hint="eastAsia"/>
          <w:rtl/>
        </w:rPr>
        <w:t>أت</w:t>
      </w:r>
      <w:r w:rsidR="00ED3E80">
        <w:rPr>
          <w:rFonts w:hint="cs"/>
          <w:rtl/>
        </w:rPr>
        <w:t>ی</w:t>
      </w:r>
      <w:r w:rsidR="00ED3E80">
        <w:rPr>
          <w:rtl/>
        </w:rPr>
        <w:t xml:space="preserve"> ف</w:t>
      </w:r>
      <w:r w:rsidR="00ED3E80">
        <w:rPr>
          <w:rFonts w:hint="cs"/>
          <w:rtl/>
        </w:rPr>
        <w:t>ی</w:t>
      </w:r>
      <w:r w:rsidR="00ED3E80" w:rsidRPr="007C70C9">
        <w:rPr>
          <w:rtl/>
        </w:rPr>
        <w:t xml:space="preserve"> </w:t>
      </w:r>
      <w:r w:rsidR="00F71F29" w:rsidRPr="007C70C9">
        <w:rPr>
          <w:rtl/>
        </w:rPr>
        <w:t>(</w:t>
      </w:r>
      <w:r w:rsidR="00ED3E80" w:rsidRPr="007C70C9">
        <w:rPr>
          <w:rtl/>
        </w:rPr>
        <w:t>حجل</w:t>
      </w:r>
      <w:r w:rsidR="00F71F29" w:rsidRPr="007C70C9">
        <w:rPr>
          <w:rtl/>
        </w:rPr>
        <w:t>)</w:t>
      </w:r>
      <w:r w:rsidR="00ED3E80">
        <w:rPr>
          <w:rtl/>
        </w:rPr>
        <w:t xml:space="preserve">.(منه). </w:t>
      </w:r>
    </w:p>
    <w:p w:rsidR="00ED3E80" w:rsidRDefault="00365129" w:rsidP="007C70C9">
      <w:pPr>
        <w:pStyle w:val="libFootnote0"/>
      </w:pPr>
      <w:r w:rsidRPr="007C70C9">
        <w:rPr>
          <w:rtl/>
        </w:rPr>
        <w:t>(2)</w:t>
      </w:r>
      <w:r w:rsidR="00ED3E80">
        <w:rPr>
          <w:rtl/>
        </w:rPr>
        <w:t xml:space="preserve"> ق:</w:t>
      </w:r>
      <w:r w:rsidR="001A3C8D">
        <w:rPr>
          <w:rtl/>
        </w:rPr>
        <w:t>380</w:t>
      </w:r>
      <w:r w:rsidR="00ED3E80">
        <w:rPr>
          <w:rtl/>
        </w:rPr>
        <w:t>/</w:t>
      </w:r>
      <w:r w:rsidR="001A3C8D">
        <w:rPr>
          <w:rtl/>
        </w:rPr>
        <w:t>33</w:t>
      </w:r>
      <w:r w:rsidR="00ED3E80">
        <w:rPr>
          <w:rtl/>
        </w:rPr>
        <w:t>/6،ج:</w:t>
      </w:r>
      <w:r w:rsidR="001A3C8D">
        <w:rPr>
          <w:rtl/>
        </w:rPr>
        <w:t>3</w:t>
      </w:r>
      <w:r w:rsidR="00ED3E80">
        <w:rPr>
          <w:rtl/>
        </w:rPr>
        <w:t>4</w:t>
      </w:r>
      <w:r w:rsidR="001A3C8D">
        <w:rPr>
          <w:rtl/>
        </w:rPr>
        <w:t>3</w:t>
      </w:r>
      <w:r w:rsidR="00ED3E80">
        <w:rPr>
          <w:rtl/>
        </w:rPr>
        <w:t>/</w:t>
      </w:r>
      <w:r w:rsidR="001A3C8D">
        <w:rPr>
          <w:rtl/>
        </w:rPr>
        <w:t>18</w:t>
      </w:r>
      <w:r w:rsidR="00ED3E80">
        <w:rPr>
          <w:rtl/>
        </w:rPr>
        <w:t xml:space="preserve">. </w:t>
      </w:r>
    </w:p>
    <w:p w:rsidR="00ED3E80" w:rsidRDefault="00365129" w:rsidP="007C70C9">
      <w:pPr>
        <w:pStyle w:val="libFootnote0"/>
      </w:pPr>
      <w:r w:rsidRPr="007C70C9">
        <w:rPr>
          <w:rtl/>
        </w:rPr>
        <w:t>(3)</w:t>
      </w:r>
      <w:r w:rsidR="00ED3E80">
        <w:rPr>
          <w:rtl/>
        </w:rPr>
        <w:t xml:space="preserve"> ق:</w:t>
      </w:r>
      <w:r w:rsidR="001A3C8D">
        <w:rPr>
          <w:rtl/>
        </w:rPr>
        <w:t>397</w:t>
      </w:r>
      <w:r w:rsidR="00ED3E80">
        <w:rPr>
          <w:rtl/>
        </w:rPr>
        <w:t>/</w:t>
      </w:r>
      <w:r w:rsidR="001A3C8D">
        <w:rPr>
          <w:rtl/>
        </w:rPr>
        <w:t>33</w:t>
      </w:r>
      <w:r w:rsidR="00ED3E80">
        <w:rPr>
          <w:rtl/>
        </w:rPr>
        <w:t>/6،ج:4</w:t>
      </w:r>
      <w:r w:rsidR="001A3C8D">
        <w:rPr>
          <w:rtl/>
        </w:rPr>
        <w:t>02</w:t>
      </w:r>
      <w:r w:rsidR="00ED3E80">
        <w:rPr>
          <w:rtl/>
        </w:rPr>
        <w:t>/</w:t>
      </w:r>
      <w:r w:rsidR="001A3C8D">
        <w:rPr>
          <w:rtl/>
        </w:rPr>
        <w:t>18</w:t>
      </w:r>
      <w:r w:rsidR="00ED3E80">
        <w:rPr>
          <w:rtl/>
        </w:rPr>
        <w:t xml:space="preserve">. </w:t>
      </w:r>
    </w:p>
    <w:p w:rsidR="00ED3E80" w:rsidRDefault="00365129" w:rsidP="007C70C9">
      <w:pPr>
        <w:pStyle w:val="libFootnote0"/>
      </w:pPr>
      <w:r w:rsidRPr="007C70C9">
        <w:rPr>
          <w:rtl/>
        </w:rPr>
        <w:t>(4)</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118</w:t>
      </w:r>
      <w:r w:rsidR="00ED3E80">
        <w:rPr>
          <w:rtl/>
        </w:rPr>
        <w:t xml:space="preserve">. </w:t>
      </w:r>
    </w:p>
    <w:p w:rsidR="00ED3E80" w:rsidRDefault="00365129" w:rsidP="007C70C9">
      <w:pPr>
        <w:pStyle w:val="libFootnote0"/>
      </w:pPr>
      <w:r w:rsidRPr="007C70C9">
        <w:rPr>
          <w:rtl/>
        </w:rPr>
        <w:t>(5)</w:t>
      </w:r>
      <w:r w:rsidR="00ED3E80">
        <w:rPr>
          <w:rtl/>
        </w:rPr>
        <w:t xml:space="preserve"> ق:6</w:t>
      </w:r>
      <w:r w:rsidR="001A3C8D">
        <w:rPr>
          <w:rtl/>
        </w:rPr>
        <w:t>22</w:t>
      </w:r>
      <w:r w:rsidR="00ED3E80">
        <w:rPr>
          <w:rtl/>
        </w:rPr>
        <w:t>/5</w:t>
      </w:r>
      <w:r w:rsidR="001A3C8D">
        <w:rPr>
          <w:rtl/>
        </w:rPr>
        <w:t>9</w:t>
      </w:r>
      <w:r w:rsidR="00ED3E80">
        <w:rPr>
          <w:rtl/>
        </w:rPr>
        <w:t>/6-6</w:t>
      </w:r>
      <w:r w:rsidR="001A3C8D">
        <w:rPr>
          <w:rtl/>
        </w:rPr>
        <w:t>30</w:t>
      </w:r>
      <w:r w:rsidR="00ED3E80">
        <w:rPr>
          <w:rtl/>
        </w:rPr>
        <w:t>،ج:</w:t>
      </w:r>
      <w:r w:rsidR="001A3C8D">
        <w:rPr>
          <w:rtl/>
        </w:rPr>
        <w:t>202</w:t>
      </w:r>
      <w:r w:rsidR="00ED3E80">
        <w:rPr>
          <w:rtl/>
        </w:rPr>
        <w:t>/</w:t>
      </w:r>
      <w:r w:rsidR="001A3C8D">
        <w:rPr>
          <w:rtl/>
        </w:rPr>
        <w:t>21</w:t>
      </w:r>
      <w:r w:rsidR="00ED3E80">
        <w:rPr>
          <w:rtl/>
        </w:rPr>
        <w:t>-</w:t>
      </w:r>
      <w:r w:rsidR="001A3C8D">
        <w:rPr>
          <w:rtl/>
        </w:rPr>
        <w:t>237</w:t>
      </w:r>
      <w:r w:rsidR="00ED3E80">
        <w:rPr>
          <w:rtl/>
        </w:rPr>
        <w:t xml:space="preserve">. </w:t>
      </w:r>
    </w:p>
    <w:p w:rsidR="00ED3E80" w:rsidRDefault="00365129" w:rsidP="007C70C9">
      <w:pPr>
        <w:pStyle w:val="libFootnote0"/>
      </w:pPr>
      <w:r w:rsidRPr="007C70C9">
        <w:rPr>
          <w:rtl/>
        </w:rPr>
        <w:t>(6)</w:t>
      </w:r>
      <w:r w:rsidR="00ED3E80">
        <w:rPr>
          <w:rtl/>
        </w:rPr>
        <w:t xml:space="preserve"> ق:6</w:t>
      </w:r>
      <w:r w:rsidR="001A3C8D">
        <w:rPr>
          <w:rtl/>
        </w:rPr>
        <w:t>9</w:t>
      </w:r>
      <w:r w:rsidR="00ED3E80">
        <w:rPr>
          <w:rtl/>
        </w:rPr>
        <w:t>5/6</w:t>
      </w:r>
      <w:r w:rsidR="001A3C8D">
        <w:rPr>
          <w:rtl/>
        </w:rPr>
        <w:t>7</w:t>
      </w:r>
      <w:r w:rsidR="00ED3E80">
        <w:rPr>
          <w:rtl/>
        </w:rPr>
        <w:t>/6،ج:</w:t>
      </w:r>
      <w:r w:rsidR="001A3C8D">
        <w:rPr>
          <w:rtl/>
        </w:rPr>
        <w:t>102</w:t>
      </w:r>
      <w:r w:rsidR="00ED3E80">
        <w:rPr>
          <w:rtl/>
        </w:rPr>
        <w:t>/</w:t>
      </w:r>
      <w:r w:rsidR="001A3C8D">
        <w:rPr>
          <w:rtl/>
        </w:rPr>
        <w:t>22</w:t>
      </w:r>
      <w:r w:rsidR="00ED3E80">
        <w:rPr>
          <w:rtl/>
        </w:rPr>
        <w:t>. ق:</w:t>
      </w:r>
      <w:r w:rsidR="001A3C8D">
        <w:rPr>
          <w:rtl/>
        </w:rPr>
        <w:t>730</w:t>
      </w:r>
      <w:r w:rsidR="00ED3E80">
        <w:rPr>
          <w:rtl/>
        </w:rPr>
        <w:t>/</w:t>
      </w:r>
      <w:r w:rsidR="001A3C8D">
        <w:rPr>
          <w:rtl/>
        </w:rPr>
        <w:t>71</w:t>
      </w:r>
      <w:r w:rsidR="00ED3E80">
        <w:rPr>
          <w:rtl/>
        </w:rPr>
        <w:t>/6،ج:</w:t>
      </w:r>
      <w:r w:rsidR="001A3C8D">
        <w:rPr>
          <w:rtl/>
        </w:rPr>
        <w:t>2</w:t>
      </w:r>
      <w:r w:rsidR="00ED3E80">
        <w:rPr>
          <w:rtl/>
        </w:rPr>
        <w:t>4</w:t>
      </w:r>
      <w:r w:rsidR="001A3C8D">
        <w:rPr>
          <w:rtl/>
        </w:rPr>
        <w:t>2</w:t>
      </w:r>
      <w:r w:rsidR="00ED3E80">
        <w:rPr>
          <w:rtl/>
        </w:rPr>
        <w:t>/</w:t>
      </w:r>
      <w:r w:rsidR="001A3C8D">
        <w:rPr>
          <w:rtl/>
        </w:rPr>
        <w:t>22</w:t>
      </w:r>
      <w:r w:rsidR="00ED3E80">
        <w:rPr>
          <w:rtl/>
        </w:rPr>
        <w:t xml:space="preserve">. </w:t>
      </w:r>
    </w:p>
    <w:p w:rsidR="00B431B0" w:rsidRDefault="00365129" w:rsidP="007C70C9">
      <w:pPr>
        <w:pStyle w:val="libFootnote0"/>
        <w:rPr>
          <w:rtl/>
        </w:rPr>
      </w:pPr>
      <w:r w:rsidRPr="007C70C9">
        <w:rPr>
          <w:rtl/>
        </w:rPr>
        <w:t>(7)</w:t>
      </w:r>
      <w:r w:rsidR="00ED3E80">
        <w:rPr>
          <w:rtl/>
        </w:rPr>
        <w:t xml:space="preserve"> ق:5</w:t>
      </w:r>
      <w:r w:rsidR="001A3C8D">
        <w:rPr>
          <w:rtl/>
        </w:rPr>
        <w:t>2</w:t>
      </w:r>
      <w:r w:rsidR="00ED3E80">
        <w:rPr>
          <w:rtl/>
        </w:rPr>
        <w:t>5/</w:t>
      </w:r>
      <w:r w:rsidR="001A3C8D">
        <w:rPr>
          <w:rtl/>
        </w:rPr>
        <w:t>10</w:t>
      </w:r>
      <w:r w:rsidR="00ED3E80">
        <w:rPr>
          <w:rtl/>
        </w:rPr>
        <w:t>5/</w:t>
      </w:r>
      <w:r w:rsidR="001A3C8D">
        <w:rPr>
          <w:rtl/>
        </w:rPr>
        <w:t>9</w:t>
      </w:r>
      <w:r w:rsidR="00ED3E80">
        <w:rPr>
          <w:rtl/>
        </w:rPr>
        <w:t>،ج:</w:t>
      </w:r>
      <w:r w:rsidR="001A3C8D">
        <w:rPr>
          <w:rtl/>
        </w:rPr>
        <w:t>7</w:t>
      </w:r>
      <w:r w:rsidR="00ED3E80">
        <w:rPr>
          <w:rtl/>
        </w:rPr>
        <w:t>4/4</w:t>
      </w:r>
      <w:r w:rsidR="001A3C8D">
        <w:rPr>
          <w:rtl/>
        </w:rPr>
        <w:t>1</w:t>
      </w:r>
    </w:p>
    <w:p w:rsidR="00DC58F4" w:rsidRDefault="00DC58F4" w:rsidP="007C70C9">
      <w:pPr>
        <w:pStyle w:val="libFootnote0"/>
        <w:rPr>
          <w:rtl/>
        </w:rPr>
      </w:pPr>
      <w:r>
        <w:rPr>
          <w:rFonts w:hint="cs"/>
          <w:rtl/>
        </w:rPr>
        <w:t xml:space="preserve">(8) </w:t>
      </w:r>
      <w:r w:rsidR="007C70C9">
        <w:rPr>
          <w:rFonts w:hint="cs"/>
          <w:rtl/>
        </w:rPr>
        <w:t>ق:756/77/6،ج:351/22.</w:t>
      </w:r>
    </w:p>
    <w:p w:rsidR="007C70C9" w:rsidRDefault="007C70C9" w:rsidP="007C70C9">
      <w:pPr>
        <w:pStyle w:val="libFootnote0"/>
        <w:rPr>
          <w:rtl/>
        </w:rPr>
      </w:pPr>
      <w:r>
        <w:rPr>
          <w:rFonts w:hint="cs"/>
          <w:rtl/>
        </w:rPr>
        <w:t>(9) ق:758/78/6،ج:360/22. ق:كتاب الاخلاق/119/22،ج:386/70.</w:t>
      </w:r>
    </w:p>
    <w:p w:rsidR="005A2728" w:rsidRDefault="005A2728" w:rsidP="0027669E">
      <w:pPr>
        <w:pStyle w:val="libNormal"/>
        <w:rPr>
          <w:rtl/>
        </w:rPr>
      </w:pPr>
      <w:r>
        <w:rPr>
          <w:rtl/>
        </w:rPr>
        <w:br w:type="page"/>
      </w:r>
    </w:p>
    <w:p w:rsidR="00ED3E80" w:rsidRDefault="00ED3E80" w:rsidP="007C70C9">
      <w:pPr>
        <w:pStyle w:val="libNormal0"/>
      </w:pPr>
      <w:r>
        <w:rPr>
          <w:rFonts w:hint="eastAsia"/>
          <w:rtl/>
        </w:rPr>
        <w:lastRenderedPageBreak/>
        <w:t>الکامله</w:t>
      </w:r>
      <w:r>
        <w:rPr>
          <w:rtl/>
        </w:rPr>
        <w:t>:کالعقل و العلم و السخاء من الکمالات الت</w:t>
      </w:r>
      <w:r>
        <w:rPr>
          <w:rFonts w:hint="cs"/>
          <w:rtl/>
        </w:rPr>
        <w:t>ی</w:t>
      </w:r>
      <w:r>
        <w:rPr>
          <w:rtl/>
        </w:rPr>
        <w:t xml:space="preserve"> ه</w:t>
      </w:r>
      <w:r>
        <w:rPr>
          <w:rFonts w:hint="cs"/>
          <w:rtl/>
        </w:rPr>
        <w:t>ی</w:t>
      </w:r>
      <w:r>
        <w:rPr>
          <w:rtl/>
        </w:rPr>
        <w:t xml:space="preserve"> وسائل السعادات أو الأعمّ منها،و من الکمالات الدن</w:t>
      </w:r>
      <w:r>
        <w:rPr>
          <w:rFonts w:hint="cs"/>
          <w:rtl/>
        </w:rPr>
        <w:t>ی</w:t>
      </w:r>
      <w:r>
        <w:rPr>
          <w:rFonts w:hint="eastAsia"/>
          <w:rtl/>
        </w:rPr>
        <w:t>و</w:t>
      </w:r>
      <w:r>
        <w:rPr>
          <w:rFonts w:hint="cs"/>
          <w:rtl/>
        </w:rPr>
        <w:t>ی</w:t>
      </w:r>
      <w:r>
        <w:rPr>
          <w:rFonts w:hint="eastAsia"/>
          <w:rtl/>
        </w:rPr>
        <w:t>ه</w:t>
      </w:r>
      <w:r>
        <w:rPr>
          <w:rtl/>
        </w:rPr>
        <w:t xml:space="preserve"> کالمناصب و الأموال.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لم تعط أمّت</w:t>
      </w:r>
      <w:r>
        <w:rPr>
          <w:rFonts w:hint="cs"/>
          <w:rtl/>
        </w:rPr>
        <w:t>ی</w:t>
      </w:r>
      <w:r>
        <w:rPr>
          <w:rtl/>
        </w:rPr>
        <w:t xml:space="preserve"> أقلّ من ثلاث:الجمال و الصوت الحسن و الحفظ </w:t>
      </w:r>
      <w:r w:rsidRPr="00604B91">
        <w:rPr>
          <w:rStyle w:val="libFootnotenumChar"/>
          <w:rtl/>
        </w:rPr>
        <w:t>(1)</w:t>
      </w:r>
      <w:r>
        <w:rPr>
          <w:rtl/>
        </w:rPr>
        <w:t xml:space="preserve">. </w:t>
      </w:r>
    </w:p>
    <w:p w:rsidR="00ED3E80" w:rsidRDefault="00ED3E80" w:rsidP="00ED3E80">
      <w:pPr>
        <w:pStyle w:val="libNormal"/>
      </w:pPr>
      <w:r w:rsidRPr="007C70C9">
        <w:rPr>
          <w:rStyle w:val="libBold1Char"/>
          <w:rFonts w:hint="eastAsia"/>
          <w:rtl/>
        </w:rPr>
        <w:t>قرب</w:t>
      </w:r>
      <w:r w:rsidRPr="007C70C9">
        <w:rPr>
          <w:rStyle w:val="libBold1Char"/>
          <w:rtl/>
        </w:rPr>
        <w:t xml:space="preserve"> الإسناد</w:t>
      </w:r>
      <w:r>
        <w:rPr>
          <w:rtl/>
        </w:rPr>
        <w:t>:عن النب</w:t>
      </w:r>
      <w:r>
        <w:rPr>
          <w:rFonts w:hint="cs"/>
          <w:rtl/>
        </w:rPr>
        <w:t>یّ</w:t>
      </w:r>
      <w:r>
        <w:rPr>
          <w:rtl/>
        </w:rPr>
        <w:t xml:space="preserve"> </w:t>
      </w:r>
      <w:r w:rsidR="001C23D3" w:rsidRPr="001C23D3">
        <w:rPr>
          <w:rStyle w:val="libAlaemChar"/>
          <w:rtl/>
        </w:rPr>
        <w:t>صلى‌الله‌عليه‌وآله‌وسلم</w:t>
      </w:r>
      <w:r>
        <w:rPr>
          <w:rtl/>
        </w:rPr>
        <w:t>: ممّا أعط</w:t>
      </w:r>
      <w:r>
        <w:rPr>
          <w:rFonts w:hint="cs"/>
          <w:rtl/>
        </w:rPr>
        <w:t>ی</w:t>
      </w:r>
      <w:r>
        <w:rPr>
          <w:rtl/>
        </w:rPr>
        <w:t xml:space="preserve"> اللّه أمّت</w:t>
      </w:r>
      <w:r>
        <w:rPr>
          <w:rFonts w:hint="cs"/>
          <w:rtl/>
        </w:rPr>
        <w:t>ی</w:t>
      </w:r>
      <w:r>
        <w:rPr>
          <w:rtl/>
        </w:rPr>
        <w:t xml:space="preserve"> و فضّلهم به عل</w:t>
      </w:r>
      <w:r>
        <w:rPr>
          <w:rFonts w:hint="cs"/>
          <w:rtl/>
        </w:rPr>
        <w:t>ی</w:t>
      </w:r>
      <w:r>
        <w:rPr>
          <w:rtl/>
        </w:rPr>
        <w:t xml:space="preserve"> سا</w:t>
      </w:r>
      <w:r>
        <w:rPr>
          <w:rFonts w:hint="cs"/>
          <w:rtl/>
        </w:rPr>
        <w:t>ی</w:t>
      </w:r>
      <w:r>
        <w:rPr>
          <w:rFonts w:hint="eastAsia"/>
          <w:rtl/>
        </w:rPr>
        <w:t>ر</w:t>
      </w:r>
      <w:r>
        <w:rPr>
          <w:rtl/>
        </w:rPr>
        <w:t xml:space="preserve"> الأمم: </w:t>
      </w:r>
    </w:p>
    <w:p w:rsidR="00ED3E80" w:rsidRDefault="00ED3E80" w:rsidP="00ED3E80">
      <w:pPr>
        <w:pStyle w:val="libNormal"/>
      </w:pPr>
      <w:r>
        <w:rPr>
          <w:rFonts w:hint="eastAsia"/>
          <w:rtl/>
        </w:rPr>
        <w:t>أعطاهم</w:t>
      </w:r>
      <w:r>
        <w:rPr>
          <w:rtl/>
        </w:rPr>
        <w:t xml:space="preserve"> ثلاث خصال لم </w:t>
      </w:r>
      <w:r>
        <w:rPr>
          <w:rFonts w:hint="cs"/>
          <w:rtl/>
        </w:rPr>
        <w:t>ی</w:t>
      </w:r>
      <w:r>
        <w:rPr>
          <w:rFonts w:hint="eastAsia"/>
          <w:rtl/>
        </w:rPr>
        <w:t>عطها</w:t>
      </w:r>
      <w:r>
        <w:rPr>
          <w:rtl/>
        </w:rPr>
        <w:t xml:space="preserve"> الاّ نب</w:t>
      </w:r>
      <w:r>
        <w:rPr>
          <w:rFonts w:hint="cs"/>
          <w:rtl/>
        </w:rPr>
        <w:t>یّ</w:t>
      </w:r>
      <w:r>
        <w:rPr>
          <w:rFonts w:hint="eastAsia"/>
          <w:rtl/>
        </w:rPr>
        <w:t>،و</w:t>
      </w:r>
      <w:r>
        <w:rPr>
          <w:rtl/>
        </w:rPr>
        <w:t xml:space="preserve"> ذلک انّ اللّه تعال</w:t>
      </w:r>
      <w:r>
        <w:rPr>
          <w:rFonts w:hint="cs"/>
          <w:rtl/>
        </w:rPr>
        <w:t>ی</w:t>
      </w:r>
      <w:r>
        <w:rPr>
          <w:rtl/>
        </w:rPr>
        <w:t xml:space="preserve"> کان إذا بعث نب</w:t>
      </w:r>
      <w:r>
        <w:rPr>
          <w:rFonts w:hint="cs"/>
          <w:rtl/>
        </w:rPr>
        <w:t>یّ</w:t>
      </w:r>
      <w:r>
        <w:rPr>
          <w:rFonts w:hint="eastAsia"/>
          <w:rtl/>
        </w:rPr>
        <w:t>ا</w:t>
      </w:r>
      <w:r>
        <w:rPr>
          <w:rtl/>
        </w:rPr>
        <w:t xml:space="preserve"> قال له: </w:t>
      </w:r>
    </w:p>
    <w:p w:rsidR="00ED3E80" w:rsidRDefault="00ED3E80" w:rsidP="007C70C9">
      <w:pPr>
        <w:pStyle w:val="libNormal"/>
      </w:pPr>
      <w:r>
        <w:rPr>
          <w:rFonts w:hint="eastAsia"/>
          <w:rtl/>
        </w:rPr>
        <w:t>اجتهد</w:t>
      </w:r>
      <w:r>
        <w:rPr>
          <w:rtl/>
        </w:rPr>
        <w:t xml:space="preserve"> ف</w:t>
      </w:r>
      <w:r>
        <w:rPr>
          <w:rFonts w:hint="cs"/>
          <w:rtl/>
        </w:rPr>
        <w:t>ی</w:t>
      </w:r>
      <w:r>
        <w:rPr>
          <w:rtl/>
        </w:rPr>
        <w:t xml:space="preserve"> د</w:t>
      </w:r>
      <w:r>
        <w:rPr>
          <w:rFonts w:hint="cs"/>
          <w:rtl/>
        </w:rPr>
        <w:t>ی</w:t>
      </w:r>
      <w:r>
        <w:rPr>
          <w:rFonts w:hint="eastAsia"/>
          <w:rtl/>
        </w:rPr>
        <w:t>نک</w:t>
      </w:r>
      <w:r>
        <w:rPr>
          <w:rtl/>
        </w:rPr>
        <w:t xml:space="preserve"> و لا حرج عل</w:t>
      </w:r>
      <w:r>
        <w:rPr>
          <w:rFonts w:hint="cs"/>
          <w:rtl/>
        </w:rPr>
        <w:t>ی</w:t>
      </w:r>
      <w:r>
        <w:rPr>
          <w:rFonts w:hint="eastAsia"/>
          <w:rtl/>
        </w:rPr>
        <w:t>ک،و</w:t>
      </w:r>
      <w:r>
        <w:rPr>
          <w:rtl/>
        </w:rPr>
        <w:t xml:space="preserve"> انّ اللّه(تبارک و تعال</w:t>
      </w:r>
      <w:r>
        <w:rPr>
          <w:rFonts w:hint="cs"/>
          <w:rtl/>
        </w:rPr>
        <w:t>ی</w:t>
      </w:r>
      <w:r>
        <w:rPr>
          <w:rtl/>
        </w:rPr>
        <w:t>)أعط</w:t>
      </w:r>
      <w:r>
        <w:rPr>
          <w:rFonts w:hint="cs"/>
          <w:rtl/>
        </w:rPr>
        <w:t>ی</w:t>
      </w:r>
      <w:r>
        <w:rPr>
          <w:rtl/>
        </w:rPr>
        <w:t xml:space="preserve"> ذلک أمّت</w:t>
      </w:r>
      <w:r>
        <w:rPr>
          <w:rFonts w:hint="cs"/>
          <w:rtl/>
        </w:rPr>
        <w:t>ی</w:t>
      </w:r>
      <w:r>
        <w:rPr>
          <w:rtl/>
        </w:rPr>
        <w:t xml:space="preserve"> 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w:t>
      </w:r>
      <w:r w:rsidR="00F71F29" w:rsidRPr="00F71F29">
        <w:rPr>
          <w:rStyle w:val="libAlaemChar"/>
          <w:rtl/>
        </w:rPr>
        <w:t>(</w:t>
      </w:r>
      <w:r w:rsidRPr="00F71F29">
        <w:rPr>
          <w:rStyle w:val="libAieChar"/>
          <w:rtl/>
        </w:rPr>
        <w:t>وَ مٰا جَعَلَ عَلَ</w:t>
      </w:r>
      <w:r w:rsidRPr="00F71F29">
        <w:rPr>
          <w:rStyle w:val="libAieChar"/>
          <w:rFonts w:hint="cs"/>
          <w:rtl/>
        </w:rPr>
        <w:t>یْ</w:t>
      </w:r>
      <w:r w:rsidRPr="00F71F29">
        <w:rPr>
          <w:rStyle w:val="libAieChar"/>
          <w:rFonts w:hint="eastAsia"/>
          <w:rtl/>
        </w:rPr>
        <w:t>کُمْ</w:t>
      </w:r>
      <w:r w:rsidRPr="00F71F29">
        <w:rPr>
          <w:rStyle w:val="libAieChar"/>
          <w:rtl/>
        </w:rPr>
        <w:t xml:space="preserve"> فِ</w:t>
      </w:r>
      <w:r w:rsidRPr="00F71F29">
        <w:rPr>
          <w:rStyle w:val="libAieChar"/>
          <w:rFonts w:hint="cs"/>
          <w:rtl/>
        </w:rPr>
        <w:t>ی</w:t>
      </w:r>
      <w:r w:rsidRPr="00F71F29">
        <w:rPr>
          <w:rStyle w:val="libAieChar"/>
          <w:rtl/>
        </w:rPr>
        <w:t xml:space="preserve"> الدِّ</w:t>
      </w:r>
      <w:r w:rsidRPr="00F71F29">
        <w:rPr>
          <w:rStyle w:val="libAieChar"/>
          <w:rFonts w:hint="cs"/>
          <w:rtl/>
        </w:rPr>
        <w:t>ی</w:t>
      </w:r>
      <w:r w:rsidRPr="00F71F29">
        <w:rPr>
          <w:rStyle w:val="libAieChar"/>
          <w:rFonts w:hint="eastAsia"/>
          <w:rtl/>
        </w:rPr>
        <w:t>نِ</w:t>
      </w:r>
      <w:r w:rsidRPr="00F71F29">
        <w:rPr>
          <w:rStyle w:val="libAieChar"/>
          <w:rtl/>
        </w:rPr>
        <w:t xml:space="preserve"> مِنْ حَرَجٍ</w:t>
      </w:r>
      <w:r w:rsidR="00F71F29" w:rsidRPr="00F71F29">
        <w:rPr>
          <w:rStyle w:val="libAlaemChar"/>
          <w:rtl/>
        </w:rPr>
        <w:t>)</w:t>
      </w:r>
      <w:r>
        <w:rPr>
          <w:rtl/>
        </w:rPr>
        <w:t xml:space="preserve"> </w:t>
      </w:r>
      <w:r w:rsidRPr="00604B91">
        <w:rPr>
          <w:rStyle w:val="libFootnotenumChar"/>
          <w:rtl/>
        </w:rPr>
        <w:t>(2)</w:t>
      </w:r>
      <w:r>
        <w:rPr>
          <w:rtl/>
        </w:rPr>
        <w:t>،</w:t>
      </w:r>
      <w:r w:rsidR="007C70C9">
        <w:rPr>
          <w:rFonts w:hint="cs"/>
          <w:rtl/>
        </w:rPr>
        <w:t xml:space="preserve"> يقول من ضيق، و كان اذا بعث نبيّاً قال له : اذا احزنك امر تكرهه فادعني استجب لك، فانّ الله تعالى اعطاء امّتي ذلك حيث يقول:</w:t>
      </w:r>
      <w:r w:rsidR="007C70C9" w:rsidRPr="007C70C9">
        <w:rPr>
          <w:rStyle w:val="libAlaemChar"/>
          <w:rFonts w:hint="cs"/>
          <w:rtl/>
        </w:rPr>
        <w:t>(</w:t>
      </w:r>
      <w:r w:rsidR="007C70C9" w:rsidRPr="007C70C9">
        <w:rPr>
          <w:rStyle w:val="libAieChar"/>
          <w:rFonts w:hint="cs"/>
          <w:rtl/>
        </w:rPr>
        <w:t xml:space="preserve"> ادْعُوني أَسْتَجِبْ لَكُمْ</w:t>
      </w:r>
      <w:r w:rsidR="007C70C9" w:rsidRPr="007C70C9">
        <w:rPr>
          <w:rStyle w:val="libAlaemChar"/>
          <w:rFonts w:hint="cs"/>
          <w:rtl/>
        </w:rPr>
        <w:t>)</w:t>
      </w:r>
      <w:r w:rsidR="007C70C9">
        <w:rPr>
          <w:rFonts w:hint="cs"/>
          <w:rtl/>
        </w:rPr>
        <w:t xml:space="preserve"> </w:t>
      </w:r>
      <w:r w:rsidR="007C70C9" w:rsidRPr="007C70C9">
        <w:rPr>
          <w:rStyle w:val="libFootnotenumChar"/>
          <w:rFonts w:hint="cs"/>
          <w:rtl/>
        </w:rPr>
        <w:t>(3)</w:t>
      </w:r>
      <w:r w:rsidR="007C70C9">
        <w:rPr>
          <w:rFonts w:hint="cs"/>
          <w:rtl/>
        </w:rPr>
        <w:t>،</w:t>
      </w:r>
      <w:r>
        <w:rPr>
          <w:rtl/>
        </w:rPr>
        <w:t>و کان إذا بعث نب</w:t>
      </w:r>
      <w:r>
        <w:rPr>
          <w:rFonts w:hint="cs"/>
          <w:rtl/>
        </w:rPr>
        <w:t>یّ</w:t>
      </w:r>
      <w:r>
        <w:rPr>
          <w:rFonts w:hint="eastAsia"/>
          <w:rtl/>
        </w:rPr>
        <w:t>ا</w:t>
      </w:r>
      <w:r>
        <w:rPr>
          <w:rtl/>
        </w:rPr>
        <w:t xml:space="preserve"> جعله شه</w:t>
      </w:r>
      <w:r>
        <w:rPr>
          <w:rFonts w:hint="cs"/>
          <w:rtl/>
        </w:rPr>
        <w:t>ی</w:t>
      </w:r>
      <w:r>
        <w:rPr>
          <w:rFonts w:hint="eastAsia"/>
          <w:rtl/>
        </w:rPr>
        <w:t>دا</w:t>
      </w:r>
      <w:r>
        <w:rPr>
          <w:rtl/>
        </w:rPr>
        <w:t xml:space="preserve"> عل</w:t>
      </w:r>
      <w:r>
        <w:rPr>
          <w:rFonts w:hint="cs"/>
          <w:rtl/>
        </w:rPr>
        <w:t>ی</w:t>
      </w:r>
      <w:r>
        <w:rPr>
          <w:rtl/>
        </w:rPr>
        <w:t xml:space="preserve"> قومه،و انّ اللّه(تبارک و تعال</w:t>
      </w:r>
      <w:r>
        <w:rPr>
          <w:rFonts w:hint="cs"/>
          <w:rtl/>
        </w:rPr>
        <w:t>ی</w:t>
      </w:r>
      <w:r>
        <w:rPr>
          <w:rtl/>
        </w:rPr>
        <w:t>)جعل أمّت</w:t>
      </w:r>
      <w:r>
        <w:rPr>
          <w:rFonts w:hint="cs"/>
          <w:rtl/>
        </w:rPr>
        <w:t>ی</w:t>
      </w:r>
      <w:r>
        <w:rPr>
          <w:rtl/>
        </w:rPr>
        <w:t xml:space="preserve"> شهداء عل</w:t>
      </w:r>
      <w:r>
        <w:rPr>
          <w:rFonts w:hint="cs"/>
          <w:rtl/>
        </w:rPr>
        <w:t>ی</w:t>
      </w:r>
      <w:r>
        <w:rPr>
          <w:rtl/>
        </w:rPr>
        <w:t xml:space="preserve"> الخلق،ح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w:t>
      </w:r>
      <w:r w:rsidR="00F71F29" w:rsidRPr="00F71F29">
        <w:rPr>
          <w:rStyle w:val="libAlaemChar"/>
          <w:rFonts w:hint="eastAsia"/>
          <w:rtl/>
        </w:rPr>
        <w:t>(</w:t>
      </w:r>
      <w:r w:rsidRPr="007C70C9">
        <w:rPr>
          <w:rStyle w:val="libAieChar"/>
          <w:rFonts w:hint="eastAsia"/>
          <w:rtl/>
        </w:rPr>
        <w:t>لِ</w:t>
      </w:r>
      <w:r w:rsidRPr="007C70C9">
        <w:rPr>
          <w:rStyle w:val="libAieChar"/>
          <w:rFonts w:hint="cs"/>
          <w:rtl/>
        </w:rPr>
        <w:t>یَ</w:t>
      </w:r>
      <w:r w:rsidRPr="007C70C9">
        <w:rPr>
          <w:rStyle w:val="libAieChar"/>
          <w:rFonts w:hint="eastAsia"/>
          <w:rtl/>
        </w:rPr>
        <w:t>کُونَ</w:t>
      </w:r>
      <w:r w:rsidRPr="007C70C9">
        <w:rPr>
          <w:rStyle w:val="libAieChar"/>
          <w:rtl/>
        </w:rPr>
        <w:t xml:space="preserve"> الرَّسُولُ شَهِ</w:t>
      </w:r>
      <w:r w:rsidRPr="007C70C9">
        <w:rPr>
          <w:rStyle w:val="libAieChar"/>
          <w:rFonts w:hint="cs"/>
          <w:rtl/>
        </w:rPr>
        <w:t>ی</w:t>
      </w:r>
      <w:r w:rsidRPr="007C70C9">
        <w:rPr>
          <w:rStyle w:val="libAieChar"/>
          <w:rFonts w:hint="eastAsia"/>
          <w:rtl/>
        </w:rPr>
        <w:t>داً</w:t>
      </w:r>
      <w:r w:rsidRPr="007C70C9">
        <w:rPr>
          <w:rStyle w:val="libAieChar"/>
          <w:rtl/>
        </w:rPr>
        <w:t xml:space="preserve"> عَلَ</w:t>
      </w:r>
      <w:r w:rsidRPr="007C70C9">
        <w:rPr>
          <w:rStyle w:val="libAieChar"/>
          <w:rFonts w:hint="cs"/>
          <w:rtl/>
        </w:rPr>
        <w:t>یْ</w:t>
      </w:r>
      <w:r w:rsidRPr="007C70C9">
        <w:rPr>
          <w:rStyle w:val="libAieChar"/>
          <w:rFonts w:hint="eastAsia"/>
          <w:rtl/>
        </w:rPr>
        <w:t>کُمْ</w:t>
      </w:r>
      <w:r w:rsidRPr="007C70C9">
        <w:rPr>
          <w:rStyle w:val="libAieChar"/>
          <w:rtl/>
        </w:rPr>
        <w:t xml:space="preserve"> وَ تَکُونُوا شُهَدٰاءَ عَلَ</w:t>
      </w:r>
      <w:r w:rsidRPr="007C70C9">
        <w:rPr>
          <w:rStyle w:val="libAieChar"/>
          <w:rFonts w:hint="cs"/>
          <w:rtl/>
        </w:rPr>
        <w:t>ی</w:t>
      </w:r>
      <w:r w:rsidRPr="007C70C9">
        <w:rPr>
          <w:rStyle w:val="libAieChar"/>
          <w:rtl/>
        </w:rPr>
        <w:t xml:space="preserve"> النّٰاسِ</w:t>
      </w:r>
      <w:r w:rsidR="00F71F29" w:rsidRPr="00F71F29">
        <w:rPr>
          <w:rStyle w:val="libAlaemChar"/>
          <w:rtl/>
        </w:rPr>
        <w:t>)</w:t>
      </w:r>
      <w:r>
        <w:rPr>
          <w:rtl/>
        </w:rPr>
        <w:t xml:space="preserve"> </w:t>
      </w:r>
      <w:r w:rsidRPr="00604B91">
        <w:rPr>
          <w:rStyle w:val="libFootnotenumChar"/>
          <w:rtl/>
        </w:rPr>
        <w:t>(</w:t>
      </w:r>
      <w:r w:rsidR="007C70C9">
        <w:rPr>
          <w:rStyle w:val="libFootnotenumChar"/>
          <w:rFonts w:hint="cs"/>
          <w:rtl/>
        </w:rPr>
        <w:t>4</w:t>
      </w:r>
      <w:r w:rsidRPr="00604B91">
        <w:rPr>
          <w:rStyle w:val="libFootnotenumChar"/>
          <w:rtl/>
        </w:rPr>
        <w:t>)</w:t>
      </w:r>
      <w:r>
        <w:rPr>
          <w:rtl/>
        </w:rPr>
        <w:t>.</w:t>
      </w:r>
      <w:r w:rsidRPr="00604B91">
        <w:rPr>
          <w:rStyle w:val="libFootnotenumChar"/>
          <w:rtl/>
        </w:rPr>
        <w:t>(</w:t>
      </w:r>
      <w:r w:rsidR="007C70C9">
        <w:rPr>
          <w:rStyle w:val="libFootnotenumChar"/>
          <w:rFonts w:hint="cs"/>
          <w:rtl/>
        </w:rPr>
        <w:t>5</w:t>
      </w:r>
      <w:r w:rsidRPr="00604B91">
        <w:rPr>
          <w:rStyle w:val="libFootnotenumChar"/>
          <w:rtl/>
        </w:rPr>
        <w:t>)</w:t>
      </w:r>
    </w:p>
    <w:p w:rsidR="00ED3E80" w:rsidRDefault="00ED3E80" w:rsidP="007C70C9">
      <w:pPr>
        <w:pStyle w:val="libNormal"/>
      </w:pPr>
      <w:r w:rsidRPr="007C70C9">
        <w:rPr>
          <w:rStyle w:val="libBold1Char"/>
          <w:rFonts w:hint="eastAsia"/>
          <w:rtl/>
        </w:rPr>
        <w:t>ع</w:t>
      </w:r>
      <w:r w:rsidRPr="007C70C9">
        <w:rPr>
          <w:rStyle w:val="libBold1Char"/>
          <w:rFonts w:hint="cs"/>
          <w:rtl/>
        </w:rPr>
        <w:t>ی</w:t>
      </w:r>
      <w:r w:rsidRPr="007C70C9">
        <w:rPr>
          <w:rStyle w:val="libBold1Char"/>
          <w:rFonts w:hint="eastAsia"/>
          <w:rtl/>
        </w:rPr>
        <w:t>ون</w:t>
      </w:r>
      <w:r w:rsidRPr="007C70C9">
        <w:rPr>
          <w:rStyle w:val="libBold1Char"/>
          <w:rtl/>
        </w:rPr>
        <w:t xml:space="preserve"> أخبار الرضا</w:t>
      </w:r>
      <w:r>
        <w:rPr>
          <w:rtl/>
        </w:rPr>
        <w:t xml:space="preserve"> </w:t>
      </w:r>
      <w:r w:rsidR="00EC2CC2" w:rsidRPr="00EC2CC2">
        <w:rPr>
          <w:rStyle w:val="libAlaemChar"/>
          <w:rtl/>
        </w:rPr>
        <w:t>عليه‌السلام</w:t>
      </w:r>
      <w:r>
        <w:rPr>
          <w:rtl/>
        </w:rPr>
        <w:t xml:space="preserve">:عنه </w:t>
      </w:r>
      <w:r w:rsidR="001C23D3" w:rsidRPr="001C23D3">
        <w:rPr>
          <w:rStyle w:val="libAlaemChar"/>
          <w:rtl/>
        </w:rPr>
        <w:t>صلى‌الله‌عليه‌وآله‌وسلم</w:t>
      </w:r>
      <w:r>
        <w:rPr>
          <w:rtl/>
        </w:rPr>
        <w:t>: ثلاث أخافهنّ عل</w:t>
      </w:r>
      <w:r>
        <w:rPr>
          <w:rFonts w:hint="cs"/>
          <w:rtl/>
        </w:rPr>
        <w:t>ی</w:t>
      </w:r>
      <w:r>
        <w:rPr>
          <w:rtl/>
        </w:rPr>
        <w:t xml:space="preserve"> أمّت</w:t>
      </w:r>
      <w:r>
        <w:rPr>
          <w:rFonts w:hint="cs"/>
          <w:rtl/>
        </w:rPr>
        <w:t>ی</w:t>
      </w:r>
      <w:r>
        <w:rPr>
          <w:rtl/>
        </w:rPr>
        <w:t xml:space="preserve"> من بعد</w:t>
      </w:r>
      <w:r>
        <w:rPr>
          <w:rFonts w:hint="cs"/>
          <w:rtl/>
        </w:rPr>
        <w:t>ی</w:t>
      </w:r>
      <w:r>
        <w:rPr>
          <w:rtl/>
        </w:rPr>
        <w:t xml:space="preserve">:الضلاله بعد المعرفه،و مضلاّت الفتن،و شهوه البطن و الفرج </w:t>
      </w:r>
      <w:r w:rsidRPr="00604B91">
        <w:rPr>
          <w:rStyle w:val="libFootnotenumChar"/>
          <w:rtl/>
        </w:rPr>
        <w:t>(</w:t>
      </w:r>
      <w:r w:rsidR="007C70C9">
        <w:rPr>
          <w:rStyle w:val="libFootnotenumChar"/>
          <w:rFonts w:hint="cs"/>
          <w:rtl/>
        </w:rPr>
        <w:t>6</w:t>
      </w:r>
      <w:r w:rsidRPr="00604B91">
        <w:rPr>
          <w:rStyle w:val="libFootnotenumChar"/>
          <w:rtl/>
        </w:rPr>
        <w:t>)</w:t>
      </w:r>
      <w:r>
        <w:rPr>
          <w:rtl/>
        </w:rPr>
        <w:t xml:space="preserve">. </w:t>
      </w:r>
    </w:p>
    <w:p w:rsidR="00B431B0" w:rsidRDefault="00ED3E80" w:rsidP="007C70C9">
      <w:pPr>
        <w:pStyle w:val="libNormal"/>
      </w:pPr>
      <w:r>
        <w:rPr>
          <w:rFonts w:hint="eastAsia"/>
          <w:rtl/>
        </w:rPr>
        <w:t>عن</w:t>
      </w:r>
      <w:r>
        <w:rPr>
          <w:rtl/>
        </w:rPr>
        <w:t xml:space="preserve"> الرضا </w:t>
      </w:r>
      <w:r w:rsidR="00EC2CC2" w:rsidRPr="00EC2CC2">
        <w:rPr>
          <w:rStyle w:val="libAlaemChar"/>
          <w:rtl/>
        </w:rPr>
        <w:t>عليه‌السلام</w:t>
      </w:r>
      <w:r>
        <w:rPr>
          <w:rtl/>
        </w:rPr>
        <w:t xml:space="preserve">: لا </w:t>
      </w:r>
      <w:r>
        <w:rPr>
          <w:rFonts w:hint="cs"/>
          <w:rtl/>
        </w:rPr>
        <w:t>ی</w:t>
      </w:r>
      <w:r>
        <w:rPr>
          <w:rFonts w:hint="eastAsia"/>
          <w:rtl/>
        </w:rPr>
        <w:t>کون</w:t>
      </w:r>
      <w:r>
        <w:rPr>
          <w:rtl/>
        </w:rPr>
        <w:t xml:space="preserve"> المؤمن مؤمنا حتّ</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ثلاث خصال:سنّه من ربّه و سنّه من نب</w:t>
      </w:r>
      <w:r>
        <w:rPr>
          <w:rFonts w:hint="cs"/>
          <w:rtl/>
        </w:rPr>
        <w:t>یّ</w:t>
      </w:r>
      <w:r>
        <w:rPr>
          <w:rFonts w:hint="eastAsia"/>
          <w:rtl/>
        </w:rPr>
        <w:t>ه</w:t>
      </w:r>
      <w:r>
        <w:rPr>
          <w:rtl/>
        </w:rPr>
        <w:t xml:space="preserve"> و سنّه من ول</w:t>
      </w:r>
      <w:r>
        <w:rPr>
          <w:rFonts w:hint="cs"/>
          <w:rtl/>
        </w:rPr>
        <w:t>یّ</w:t>
      </w:r>
      <w:r>
        <w:rPr>
          <w:rFonts w:hint="eastAsia"/>
          <w:rtl/>
        </w:rPr>
        <w:t>ه</w:t>
      </w:r>
      <w:r>
        <w:rPr>
          <w:rtl/>
        </w:rPr>
        <w:t xml:space="preserve"> </w:t>
      </w:r>
      <w:r w:rsidRPr="00604B91">
        <w:rPr>
          <w:rStyle w:val="libFootnotenumChar"/>
          <w:rtl/>
        </w:rPr>
        <w:t>(</w:t>
      </w:r>
      <w:r w:rsidR="007C70C9">
        <w:rPr>
          <w:rStyle w:val="libFootnotenumChar"/>
          <w:rFonts w:hint="cs"/>
          <w:rtl/>
        </w:rPr>
        <w:t>7</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780</w:t>
      </w:r>
      <w:r w:rsidR="00ED3E80">
        <w:rPr>
          <w:rtl/>
        </w:rPr>
        <w:t>/</w:t>
      </w:r>
      <w:r w:rsidR="001A3C8D">
        <w:rPr>
          <w:rtl/>
        </w:rPr>
        <w:t>81</w:t>
      </w:r>
      <w:r w:rsidR="00ED3E80">
        <w:rPr>
          <w:rtl/>
        </w:rPr>
        <w:t>/6،ج:44</w:t>
      </w:r>
      <w:r w:rsidR="001A3C8D">
        <w:rPr>
          <w:rtl/>
        </w:rPr>
        <w:t>3</w:t>
      </w:r>
      <w:r w:rsidR="00ED3E80">
        <w:rPr>
          <w:rtl/>
        </w:rPr>
        <w:t>/</w:t>
      </w:r>
      <w:r w:rsidR="001A3C8D">
        <w:rPr>
          <w:rtl/>
        </w:rPr>
        <w:t>22</w:t>
      </w:r>
      <w:r w:rsidR="00ED3E80">
        <w:rPr>
          <w:rtl/>
        </w:rPr>
        <w:t xml:space="preserve">. </w:t>
      </w:r>
    </w:p>
    <w:p w:rsidR="00ED3E80" w:rsidRDefault="00365129" w:rsidP="0027669E">
      <w:pPr>
        <w:pStyle w:val="libFootnote0"/>
      </w:pPr>
      <w:r>
        <w:rPr>
          <w:rtl/>
        </w:rPr>
        <w:t>(2)</w:t>
      </w:r>
      <w:r w:rsidR="00ED3E80">
        <w:rPr>
          <w:rtl/>
        </w:rPr>
        <w:t xml:space="preserve"> سوره الحجّ/الآ</w:t>
      </w:r>
      <w:r w:rsidR="00ED3E80">
        <w:rPr>
          <w:rFonts w:hint="cs"/>
          <w:rtl/>
        </w:rPr>
        <w:t>ی</w:t>
      </w:r>
      <w:r w:rsidR="00ED3E80">
        <w:rPr>
          <w:rFonts w:hint="eastAsia"/>
          <w:rtl/>
        </w:rPr>
        <w:t>ه</w:t>
      </w:r>
      <w:r w:rsidR="00ED3E80">
        <w:rPr>
          <w:rtl/>
        </w:rPr>
        <w:t xml:space="preserve"> </w:t>
      </w:r>
      <w:r w:rsidR="001A3C8D">
        <w:rPr>
          <w:rtl/>
        </w:rPr>
        <w:t>78</w:t>
      </w:r>
      <w:r w:rsidR="00ED3E80">
        <w:rPr>
          <w:rtl/>
        </w:rPr>
        <w:t xml:space="preserve">. </w:t>
      </w:r>
    </w:p>
    <w:p w:rsidR="00ED3E80" w:rsidRDefault="00365129" w:rsidP="0027669E">
      <w:pPr>
        <w:pStyle w:val="libFootnote0"/>
      </w:pPr>
      <w:r>
        <w:rPr>
          <w:rtl/>
        </w:rPr>
        <w:t>(3)</w:t>
      </w:r>
      <w:r w:rsidR="00ED3E80">
        <w:rPr>
          <w:rtl/>
        </w:rPr>
        <w:t xml:space="preserve"> سوره غافر/الآ</w:t>
      </w:r>
      <w:r w:rsidR="00ED3E80">
        <w:rPr>
          <w:rFonts w:hint="cs"/>
          <w:rtl/>
        </w:rPr>
        <w:t>ی</w:t>
      </w:r>
      <w:r w:rsidR="00ED3E80">
        <w:rPr>
          <w:rFonts w:hint="eastAsia"/>
          <w:rtl/>
        </w:rPr>
        <w:t>ه</w:t>
      </w:r>
      <w:r w:rsidR="00ED3E80">
        <w:rPr>
          <w:rtl/>
        </w:rPr>
        <w:t xml:space="preserve"> 6</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سوره الحجّ/الآ</w:t>
      </w:r>
      <w:r w:rsidR="00ED3E80">
        <w:rPr>
          <w:rFonts w:hint="cs"/>
          <w:rtl/>
        </w:rPr>
        <w:t>ی</w:t>
      </w:r>
      <w:r w:rsidR="00ED3E80">
        <w:rPr>
          <w:rFonts w:hint="eastAsia"/>
          <w:rtl/>
        </w:rPr>
        <w:t>ه</w:t>
      </w:r>
      <w:r w:rsidR="00ED3E80">
        <w:rPr>
          <w:rtl/>
        </w:rPr>
        <w:t xml:space="preserve"> </w:t>
      </w:r>
      <w:r w:rsidR="001A3C8D">
        <w:rPr>
          <w:rtl/>
        </w:rPr>
        <w:t>78</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780</w:t>
      </w:r>
      <w:r w:rsidR="00ED3E80">
        <w:rPr>
          <w:rtl/>
        </w:rPr>
        <w:t>/</w:t>
      </w:r>
      <w:r w:rsidR="001A3C8D">
        <w:rPr>
          <w:rtl/>
        </w:rPr>
        <w:t>81</w:t>
      </w:r>
      <w:r w:rsidR="00ED3E80">
        <w:rPr>
          <w:rtl/>
        </w:rPr>
        <w:t>/6،ج:44</w:t>
      </w:r>
      <w:r w:rsidR="001A3C8D">
        <w:rPr>
          <w:rtl/>
        </w:rPr>
        <w:t>3</w:t>
      </w:r>
      <w:r w:rsidR="00ED3E80">
        <w:rPr>
          <w:rtl/>
        </w:rPr>
        <w:t>/</w:t>
      </w:r>
      <w:r w:rsidR="001A3C8D">
        <w:rPr>
          <w:rtl/>
        </w:rPr>
        <w:t>22</w:t>
      </w:r>
      <w:r w:rsidR="00ED3E80">
        <w:rPr>
          <w:rtl/>
        </w:rPr>
        <w:t xml:space="preserve">. </w:t>
      </w:r>
    </w:p>
    <w:p w:rsidR="007C70C9" w:rsidRDefault="00365129" w:rsidP="0027669E">
      <w:pPr>
        <w:pStyle w:val="libFootnote0"/>
        <w:rPr>
          <w:rtl/>
        </w:rPr>
      </w:pPr>
      <w:r>
        <w:rPr>
          <w:rtl/>
        </w:rPr>
        <w:t>(6)</w:t>
      </w:r>
      <w:r w:rsidR="00ED3E80">
        <w:rPr>
          <w:rtl/>
        </w:rPr>
        <w:t xml:space="preserve"> ق:</w:t>
      </w:r>
      <w:r w:rsidR="001A3C8D">
        <w:rPr>
          <w:rtl/>
        </w:rPr>
        <w:t>782</w:t>
      </w:r>
      <w:r w:rsidR="00ED3E80">
        <w:rPr>
          <w:rtl/>
        </w:rPr>
        <w:t>/</w:t>
      </w:r>
      <w:r w:rsidR="001A3C8D">
        <w:rPr>
          <w:rtl/>
        </w:rPr>
        <w:t>81</w:t>
      </w:r>
      <w:r w:rsidR="00ED3E80">
        <w:rPr>
          <w:rtl/>
        </w:rPr>
        <w:t>/6،ج:45</w:t>
      </w:r>
      <w:r w:rsidR="001A3C8D">
        <w:rPr>
          <w:rtl/>
        </w:rPr>
        <w:t>1</w:t>
      </w:r>
      <w:r w:rsidR="00ED3E80">
        <w:rPr>
          <w:rtl/>
        </w:rPr>
        <w:t>/</w:t>
      </w:r>
      <w:r w:rsidR="001A3C8D">
        <w:rPr>
          <w:rtl/>
        </w:rPr>
        <w:t>22</w:t>
      </w:r>
      <w:r w:rsidR="00ED3E80">
        <w:rPr>
          <w:rtl/>
        </w:rPr>
        <w:t>. ق:</w:t>
      </w:r>
      <w:r w:rsidR="001A3C8D">
        <w:rPr>
          <w:rtl/>
        </w:rPr>
        <w:t>179</w:t>
      </w:r>
      <w:r w:rsidR="00ED3E80">
        <w:rPr>
          <w:rtl/>
        </w:rPr>
        <w:t>/</w:t>
      </w:r>
      <w:r w:rsidR="001A3C8D">
        <w:rPr>
          <w:rtl/>
        </w:rPr>
        <w:t>2</w:t>
      </w:r>
      <w:r w:rsidR="00ED3E80">
        <w:rPr>
          <w:rtl/>
        </w:rPr>
        <w:t>4/4،ج:</w:t>
      </w:r>
      <w:r w:rsidR="001A3C8D">
        <w:rPr>
          <w:rtl/>
        </w:rPr>
        <w:t>3</w:t>
      </w:r>
      <w:r w:rsidR="00ED3E80">
        <w:rPr>
          <w:rtl/>
        </w:rPr>
        <w:t>6</w:t>
      </w:r>
      <w:r w:rsidR="001A3C8D">
        <w:rPr>
          <w:rtl/>
        </w:rPr>
        <w:t>8</w:t>
      </w:r>
      <w:r w:rsidR="00ED3E80">
        <w:rPr>
          <w:rtl/>
        </w:rPr>
        <w:t>/</w:t>
      </w:r>
      <w:r w:rsidR="001A3C8D">
        <w:rPr>
          <w:rtl/>
        </w:rPr>
        <w:t>10</w:t>
      </w:r>
      <w:r w:rsidR="00ED3E80">
        <w:rPr>
          <w:rtl/>
        </w:rPr>
        <w:t>. ق:</w:t>
      </w:r>
      <w:r w:rsidR="00ED3E80" w:rsidRPr="007C70C9">
        <w:rPr>
          <w:rtl/>
        </w:rPr>
        <w:t>کتاب</w:t>
      </w:r>
      <w:r w:rsidR="00ED3E80">
        <w:rPr>
          <w:rtl/>
        </w:rPr>
        <w:t xml:space="preserve"> الأخلاق</w:t>
      </w:r>
      <w:r w:rsidR="001A3C8D">
        <w:rPr>
          <w:rtl/>
        </w:rPr>
        <w:t>18</w:t>
      </w:r>
      <w:r w:rsidR="00ED3E80">
        <w:rPr>
          <w:rtl/>
        </w:rPr>
        <w:t>4/</w:t>
      </w:r>
      <w:r w:rsidR="001A3C8D">
        <w:rPr>
          <w:rtl/>
        </w:rPr>
        <w:t>39</w:t>
      </w:r>
      <w:r w:rsidR="00ED3E80">
        <w:rPr>
          <w:rtl/>
        </w:rPr>
        <w:t>/،ج:</w:t>
      </w:r>
      <w:r w:rsidR="001A3C8D">
        <w:rPr>
          <w:rtl/>
        </w:rPr>
        <w:t>272</w:t>
      </w:r>
      <w:r w:rsidR="00ED3E80">
        <w:rPr>
          <w:rtl/>
        </w:rPr>
        <w:t>/</w:t>
      </w:r>
    </w:p>
    <w:p w:rsidR="00B431B0" w:rsidRDefault="001A3C8D" w:rsidP="0027669E">
      <w:pPr>
        <w:pStyle w:val="libFootnote0"/>
        <w:rPr>
          <w:rtl/>
        </w:rPr>
      </w:pPr>
      <w:r>
        <w:rPr>
          <w:rtl/>
        </w:rPr>
        <w:t>71</w:t>
      </w:r>
    </w:p>
    <w:p w:rsidR="007C70C9" w:rsidRDefault="007C70C9" w:rsidP="007C70C9">
      <w:pPr>
        <w:pStyle w:val="libFootnote0"/>
        <w:rPr>
          <w:rtl/>
        </w:rPr>
      </w:pPr>
      <w:r>
        <w:rPr>
          <w:rFonts w:hint="cs"/>
          <w:rtl/>
        </w:rPr>
        <w:t>(7) ق:89/26/7،ج:39/24.</w:t>
      </w:r>
    </w:p>
    <w:p w:rsidR="005A2728" w:rsidRDefault="005A2728" w:rsidP="0027669E">
      <w:pPr>
        <w:pStyle w:val="libNormal"/>
        <w:rPr>
          <w:rtl/>
        </w:rPr>
      </w:pPr>
      <w:r>
        <w:rPr>
          <w:rtl/>
        </w:rPr>
        <w:br w:type="page"/>
      </w:r>
    </w:p>
    <w:p w:rsidR="00ED3E80" w:rsidRDefault="00ED3E80" w:rsidP="00ED3E80">
      <w:pPr>
        <w:pStyle w:val="libNormal"/>
      </w:pPr>
      <w:r w:rsidRPr="007C70C9">
        <w:rPr>
          <w:rStyle w:val="libBold1Char"/>
          <w:rFonts w:hint="eastAsia"/>
          <w:rtl/>
        </w:rPr>
        <w:lastRenderedPageBreak/>
        <w:t>الخصال</w:t>
      </w:r>
      <w:r>
        <w:rPr>
          <w:rtl/>
        </w:rPr>
        <w:t>:عن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قال:قال رسول اللّه </w:t>
      </w:r>
      <w:r w:rsidR="001C23D3" w:rsidRPr="001C23D3">
        <w:rPr>
          <w:rStyle w:val="libAlaemChar"/>
          <w:rtl/>
        </w:rPr>
        <w:t>صلى‌الله‌عليه‌وآله‌وسلم</w:t>
      </w:r>
      <w:r>
        <w:rPr>
          <w:rtl/>
        </w:rPr>
        <w:t>: انّ للّه حرمات ثلاث، من حفظهن حفظ اللّه له أمر د</w:t>
      </w:r>
      <w:r>
        <w:rPr>
          <w:rFonts w:hint="cs"/>
          <w:rtl/>
        </w:rPr>
        <w:t>ی</w:t>
      </w:r>
      <w:r>
        <w:rPr>
          <w:rFonts w:hint="eastAsia"/>
          <w:rtl/>
        </w:rPr>
        <w:t>نه</w:t>
      </w:r>
      <w:r>
        <w:rPr>
          <w:rtl/>
        </w:rPr>
        <w:t xml:space="preserve"> و دن</w:t>
      </w:r>
      <w:r>
        <w:rPr>
          <w:rFonts w:hint="cs"/>
          <w:rtl/>
        </w:rPr>
        <w:t>ی</w:t>
      </w:r>
      <w:r>
        <w:rPr>
          <w:rFonts w:hint="eastAsia"/>
          <w:rtl/>
        </w:rPr>
        <w:t>اه،و</w:t>
      </w:r>
      <w:r>
        <w:rPr>
          <w:rtl/>
        </w:rPr>
        <w:t xml:space="preserve"> من لم </w:t>
      </w:r>
      <w:r>
        <w:rPr>
          <w:rFonts w:hint="cs"/>
          <w:rtl/>
        </w:rPr>
        <w:t>ی</w:t>
      </w:r>
      <w:r>
        <w:rPr>
          <w:rFonts w:hint="eastAsia"/>
          <w:rtl/>
        </w:rPr>
        <w:t>حفظهن</w:t>
      </w:r>
      <w:r>
        <w:rPr>
          <w:rtl/>
        </w:rPr>
        <w:t xml:space="preserve"> لم </w:t>
      </w:r>
      <w:r>
        <w:rPr>
          <w:rFonts w:hint="cs"/>
          <w:rtl/>
        </w:rPr>
        <w:t>ی</w:t>
      </w:r>
      <w:r>
        <w:rPr>
          <w:rFonts w:hint="eastAsia"/>
          <w:rtl/>
        </w:rPr>
        <w:t>حفظ</w:t>
      </w:r>
      <w:r>
        <w:rPr>
          <w:rtl/>
        </w:rPr>
        <w:t xml:space="preserve"> اللّه له ش</w:t>
      </w:r>
      <w:r>
        <w:rPr>
          <w:rFonts w:hint="cs"/>
          <w:rtl/>
        </w:rPr>
        <w:t>ی</w:t>
      </w:r>
      <w:r>
        <w:rPr>
          <w:rFonts w:hint="eastAsia"/>
          <w:rtl/>
        </w:rPr>
        <w:t>ئا</w:t>
      </w:r>
      <w:r>
        <w:rPr>
          <w:rtl/>
        </w:rPr>
        <w:t xml:space="preserve">: </w:t>
      </w:r>
    </w:p>
    <w:p w:rsidR="00ED3E80" w:rsidRDefault="00ED3E80" w:rsidP="00ED3E80">
      <w:pPr>
        <w:pStyle w:val="libNormal"/>
      </w:pPr>
      <w:r>
        <w:rPr>
          <w:rFonts w:hint="eastAsia"/>
          <w:rtl/>
        </w:rPr>
        <w:t>حرمه</w:t>
      </w:r>
      <w:r>
        <w:rPr>
          <w:rtl/>
        </w:rPr>
        <w:t xml:space="preserve"> الإسلام و حرمت</w:t>
      </w:r>
      <w:r>
        <w:rPr>
          <w:rFonts w:hint="cs"/>
          <w:rtl/>
        </w:rPr>
        <w:t>ی</w:t>
      </w:r>
      <w:r>
        <w:rPr>
          <w:rtl/>
        </w:rPr>
        <w:t xml:space="preserve"> و حرمه عترت</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sidRPr="007C70C9">
        <w:rPr>
          <w:rStyle w:val="libBold1Char"/>
          <w:rFonts w:hint="eastAsia"/>
          <w:rtl/>
        </w:rPr>
        <w:t>ثواب</w:t>
      </w:r>
      <w:r w:rsidRPr="007C70C9">
        <w:rPr>
          <w:rStyle w:val="libBold1Char"/>
          <w:rtl/>
        </w:rPr>
        <w:t xml:space="preserve"> الأعمال</w:t>
      </w:r>
      <w:r>
        <w:rPr>
          <w:rtl/>
        </w:rPr>
        <w:t>:الموسو</w:t>
      </w:r>
      <w:r>
        <w:rPr>
          <w:rFonts w:hint="cs"/>
          <w:rtl/>
        </w:rPr>
        <w:t>یّ</w:t>
      </w:r>
      <w:r>
        <w:rPr>
          <w:rtl/>
        </w:rPr>
        <w:t xml:space="preserve"> </w:t>
      </w:r>
      <w:r w:rsidR="00EC2CC2" w:rsidRPr="00EC2CC2">
        <w:rPr>
          <w:rStyle w:val="libAlaemChar"/>
          <w:rtl/>
        </w:rPr>
        <w:t>عليه‌السلام</w:t>
      </w:r>
      <w:r>
        <w:rPr>
          <w:rtl/>
        </w:rPr>
        <w:t xml:space="preserve">: ثلاثه لا </w:t>
      </w:r>
      <w:r>
        <w:rPr>
          <w:rFonts w:hint="cs"/>
          <w:rtl/>
        </w:rPr>
        <w:t>ی</w:t>
      </w:r>
      <w:r>
        <w:rPr>
          <w:rFonts w:hint="eastAsia"/>
          <w:rtl/>
        </w:rPr>
        <w:t>نظر</w:t>
      </w:r>
      <w:r>
        <w:rPr>
          <w:rtl/>
        </w:rPr>
        <w:t xml:space="preserve"> اللّه ال</w:t>
      </w:r>
      <w:r>
        <w:rPr>
          <w:rFonts w:hint="cs"/>
          <w:rtl/>
        </w:rPr>
        <w:t>ی</w:t>
      </w:r>
      <w:r>
        <w:rPr>
          <w:rFonts w:hint="eastAsia"/>
          <w:rtl/>
        </w:rPr>
        <w:t>هم</w:t>
      </w:r>
      <w:r>
        <w:rPr>
          <w:rtl/>
        </w:rPr>
        <w:t xml:space="preserve"> و لا </w:t>
      </w:r>
      <w:r>
        <w:rPr>
          <w:rFonts w:hint="cs"/>
          <w:rtl/>
        </w:rPr>
        <w:t>ی</w:t>
      </w:r>
      <w:r>
        <w:rPr>
          <w:rFonts w:hint="eastAsia"/>
          <w:rtl/>
        </w:rPr>
        <w:t>زکّ</w:t>
      </w:r>
      <w:r>
        <w:rPr>
          <w:rFonts w:hint="cs"/>
          <w:rtl/>
        </w:rPr>
        <w:t>ی</w:t>
      </w:r>
      <w:r>
        <w:rPr>
          <w:rFonts w:hint="eastAsia"/>
          <w:rtl/>
        </w:rPr>
        <w:t>هم</w:t>
      </w:r>
      <w:r>
        <w:rPr>
          <w:rtl/>
        </w:rPr>
        <w:t xml:space="preserve"> و لهم عذاب أل</w:t>
      </w:r>
      <w:r>
        <w:rPr>
          <w:rFonts w:hint="cs"/>
          <w:rtl/>
        </w:rPr>
        <w:t>ی</w:t>
      </w:r>
      <w:r>
        <w:rPr>
          <w:rFonts w:hint="eastAsia"/>
          <w:rtl/>
        </w:rPr>
        <w:t>م</w:t>
      </w:r>
      <w:r>
        <w:rPr>
          <w:rtl/>
        </w:rPr>
        <w:t>:رجل ادّع</w:t>
      </w:r>
      <w:r>
        <w:rPr>
          <w:rFonts w:hint="cs"/>
          <w:rtl/>
        </w:rPr>
        <w:t>ی</w:t>
      </w:r>
      <w:r>
        <w:rPr>
          <w:rtl/>
        </w:rPr>
        <w:t xml:space="preserve"> اماما من غ</w:t>
      </w:r>
      <w:r>
        <w:rPr>
          <w:rFonts w:hint="cs"/>
          <w:rtl/>
        </w:rPr>
        <w:t>ی</w:t>
      </w:r>
      <w:r>
        <w:rPr>
          <w:rFonts w:hint="eastAsia"/>
          <w:rtl/>
        </w:rPr>
        <w:t>ر</w:t>
      </w:r>
      <w:r>
        <w:rPr>
          <w:rtl/>
        </w:rPr>
        <w:t xml:space="preserve"> اللّه،و آخر طعن ف</w:t>
      </w:r>
      <w:r>
        <w:rPr>
          <w:rFonts w:hint="cs"/>
          <w:rtl/>
        </w:rPr>
        <w:t>ی</w:t>
      </w:r>
      <w:r>
        <w:rPr>
          <w:rtl/>
        </w:rPr>
        <w:t xml:space="preserve"> إمام من اللّه،و آخر زعم انّ لهما ف</w:t>
      </w:r>
      <w:r>
        <w:rPr>
          <w:rFonts w:hint="cs"/>
          <w:rtl/>
        </w:rPr>
        <w:t>ی</w:t>
      </w:r>
      <w:r>
        <w:rPr>
          <w:rtl/>
        </w:rPr>
        <w:t xml:space="preserve"> الإسلام نص</w:t>
      </w:r>
      <w:r>
        <w:rPr>
          <w:rFonts w:hint="cs"/>
          <w:rtl/>
        </w:rPr>
        <w:t>ی</w:t>
      </w:r>
      <w:r>
        <w:rPr>
          <w:rFonts w:hint="eastAsia"/>
          <w:rtl/>
        </w:rPr>
        <w:t>با</w:t>
      </w:r>
      <w:r>
        <w:rPr>
          <w:rtl/>
        </w:rPr>
        <w:t xml:space="preserve"> </w:t>
      </w:r>
      <w:r w:rsidRPr="00604B91">
        <w:rPr>
          <w:rStyle w:val="libFootnotenumChar"/>
          <w:rtl/>
        </w:rPr>
        <w:t>(2)</w:t>
      </w:r>
      <w:r>
        <w:rPr>
          <w:rtl/>
        </w:rPr>
        <w:t xml:space="preserve">. </w:t>
      </w:r>
    </w:p>
    <w:p w:rsidR="00ED3E80" w:rsidRDefault="00ED3E80" w:rsidP="00ED3E80">
      <w:pPr>
        <w:pStyle w:val="libNormal"/>
      </w:pPr>
      <w:r>
        <w:rPr>
          <w:rtl/>
        </w:rPr>
        <w:t xml:space="preserve">ثلاثه موبقات:نکث الصفقه،و ترک السنّه،و فراق الجماعه </w:t>
      </w:r>
      <w:r w:rsidRPr="00604B91">
        <w:rPr>
          <w:rStyle w:val="libFootnotenumChar"/>
          <w:rtl/>
        </w:rPr>
        <w:t>(3)</w:t>
      </w:r>
      <w:r>
        <w:rPr>
          <w:rtl/>
        </w:rPr>
        <w:t xml:space="preserve">. </w:t>
      </w:r>
    </w:p>
    <w:p w:rsidR="00ED3E80" w:rsidRDefault="00ED3E80" w:rsidP="00ED3E80">
      <w:pPr>
        <w:pStyle w:val="libNormal"/>
      </w:pPr>
      <w:r>
        <w:rPr>
          <w:rtl/>
        </w:rPr>
        <w:t xml:space="preserve">ثلاثه </w:t>
      </w:r>
      <w:r>
        <w:rPr>
          <w:rFonts w:hint="cs"/>
          <w:rtl/>
        </w:rPr>
        <w:t>ی</w:t>
      </w:r>
      <w:r>
        <w:rPr>
          <w:rFonts w:hint="eastAsia"/>
          <w:rtl/>
        </w:rPr>
        <w:t>شکون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:المصحف و المسجد و العتره </w:t>
      </w:r>
      <w:r w:rsidRPr="00604B91">
        <w:rPr>
          <w:rStyle w:val="libFootnotenumChar"/>
          <w:rtl/>
        </w:rPr>
        <w:t>(4)</w:t>
      </w:r>
      <w:r>
        <w:rPr>
          <w:rtl/>
        </w:rPr>
        <w:t xml:space="preserve">. </w:t>
      </w:r>
    </w:p>
    <w:p w:rsidR="00ED3E80" w:rsidRDefault="00ED3E80" w:rsidP="00ED3E80">
      <w:pPr>
        <w:pStyle w:val="libNormal"/>
      </w:pPr>
      <w:r>
        <w:rPr>
          <w:rFonts w:hint="eastAsia"/>
          <w:rtl/>
        </w:rPr>
        <w:t>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ثلاثه لا </w:t>
      </w:r>
      <w:r>
        <w:rPr>
          <w:rFonts w:hint="cs"/>
          <w:rtl/>
        </w:rPr>
        <w:t>ی</w:t>
      </w:r>
      <w:r>
        <w:rPr>
          <w:rFonts w:hint="eastAsia"/>
          <w:rtl/>
        </w:rPr>
        <w:t>کلّمهم</w:t>
      </w:r>
      <w:r>
        <w:rPr>
          <w:rtl/>
        </w:rPr>
        <w:t xml:space="preserve"> اللّه و لا </w:t>
      </w:r>
      <w:r>
        <w:rPr>
          <w:rFonts w:hint="cs"/>
          <w:rtl/>
        </w:rPr>
        <w:t>ی</w:t>
      </w:r>
      <w:r>
        <w:rPr>
          <w:rFonts w:hint="eastAsia"/>
          <w:rtl/>
        </w:rPr>
        <w:t>نظر</w:t>
      </w:r>
      <w:r>
        <w:rPr>
          <w:rtl/>
        </w:rPr>
        <w:t xml:space="preserve"> ال</w:t>
      </w:r>
      <w:r>
        <w:rPr>
          <w:rFonts w:hint="cs"/>
          <w:rtl/>
        </w:rPr>
        <w:t>ی</w:t>
      </w:r>
      <w:r>
        <w:rPr>
          <w:rFonts w:hint="eastAsia"/>
          <w:rtl/>
        </w:rPr>
        <w:t>هم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لا </w:t>
      </w:r>
      <w:r>
        <w:rPr>
          <w:rFonts w:hint="cs"/>
          <w:rtl/>
        </w:rPr>
        <w:t>ی</w:t>
      </w:r>
      <w:r>
        <w:rPr>
          <w:rFonts w:hint="eastAsia"/>
          <w:rtl/>
        </w:rPr>
        <w:t>زکّ</w:t>
      </w:r>
      <w:r>
        <w:rPr>
          <w:rFonts w:hint="cs"/>
          <w:rtl/>
        </w:rPr>
        <w:t>ی</w:t>
      </w:r>
      <w:r>
        <w:rPr>
          <w:rFonts w:hint="eastAsia"/>
          <w:rtl/>
        </w:rPr>
        <w:t>هم</w:t>
      </w:r>
      <w:r>
        <w:rPr>
          <w:rtl/>
        </w:rPr>
        <w:t xml:space="preserve"> و لهم عذاب أل</w:t>
      </w:r>
      <w:r>
        <w:rPr>
          <w:rFonts w:hint="cs"/>
          <w:rtl/>
        </w:rPr>
        <w:t>ی</w:t>
      </w:r>
      <w:r>
        <w:rPr>
          <w:rFonts w:hint="eastAsia"/>
          <w:rtl/>
        </w:rPr>
        <w:t>م</w:t>
      </w:r>
      <w:r>
        <w:rPr>
          <w:rtl/>
        </w:rPr>
        <w:t>:ش</w:t>
      </w:r>
      <w:r>
        <w:rPr>
          <w:rFonts w:hint="cs"/>
          <w:rtl/>
        </w:rPr>
        <w:t>ی</w:t>
      </w:r>
      <w:r>
        <w:rPr>
          <w:rFonts w:hint="eastAsia"/>
          <w:rtl/>
        </w:rPr>
        <w:t>خ</w:t>
      </w:r>
      <w:r>
        <w:rPr>
          <w:rtl/>
        </w:rPr>
        <w:t xml:space="preserve"> زان و ملک جبّار و مقلّ مختال </w:t>
      </w:r>
      <w:r w:rsidRPr="00604B91">
        <w:rPr>
          <w:rStyle w:val="libFootnotenumChar"/>
          <w:rtl/>
        </w:rPr>
        <w:t>(5)</w:t>
      </w:r>
      <w:r>
        <w:rPr>
          <w:rtl/>
        </w:rPr>
        <w:t xml:space="preserve">. </w:t>
      </w:r>
    </w:p>
    <w:p w:rsidR="00ED3E80" w:rsidRDefault="00ED3E80" w:rsidP="00ED3E80">
      <w:pPr>
        <w:pStyle w:val="libNormal"/>
      </w:pPr>
      <w:r>
        <w:rPr>
          <w:rtl/>
        </w:rPr>
        <w:t xml:space="preserve">ثلاث </w:t>
      </w:r>
      <w:r>
        <w:rPr>
          <w:rFonts w:hint="cs"/>
          <w:rtl/>
        </w:rPr>
        <w:t>ی</w:t>
      </w:r>
      <w:r>
        <w:rPr>
          <w:rFonts w:hint="eastAsia"/>
          <w:rtl/>
        </w:rPr>
        <w:t>جل</w:t>
      </w:r>
      <w:r>
        <w:rPr>
          <w:rFonts w:hint="cs"/>
          <w:rtl/>
        </w:rPr>
        <w:t>ی</w:t>
      </w:r>
      <w:r>
        <w:rPr>
          <w:rFonts w:hint="eastAsia"/>
          <w:rtl/>
        </w:rPr>
        <w:t>ن</w:t>
      </w:r>
      <w:r>
        <w:rPr>
          <w:rtl/>
        </w:rPr>
        <w:t xml:space="preserve"> البصر:النظر ال</w:t>
      </w:r>
      <w:r>
        <w:rPr>
          <w:rFonts w:hint="cs"/>
          <w:rtl/>
        </w:rPr>
        <w:t>ی</w:t>
      </w:r>
      <w:r>
        <w:rPr>
          <w:rtl/>
        </w:rPr>
        <w:t xml:space="preserve"> الخضره،و ال</w:t>
      </w:r>
      <w:r>
        <w:rPr>
          <w:rFonts w:hint="cs"/>
          <w:rtl/>
        </w:rPr>
        <w:t>ی</w:t>
      </w:r>
      <w:r>
        <w:rPr>
          <w:rtl/>
        </w:rPr>
        <w:t xml:space="preserve"> الماء الجار</w:t>
      </w:r>
      <w:r>
        <w:rPr>
          <w:rFonts w:hint="cs"/>
          <w:rtl/>
        </w:rPr>
        <w:t>ی</w:t>
      </w:r>
      <w:r>
        <w:rPr>
          <w:rFonts w:hint="eastAsia"/>
          <w:rtl/>
        </w:rPr>
        <w:t>،و</w:t>
      </w:r>
      <w:r>
        <w:rPr>
          <w:rtl/>
        </w:rPr>
        <w:t xml:space="preserve"> ال</w:t>
      </w:r>
      <w:r>
        <w:rPr>
          <w:rFonts w:hint="cs"/>
          <w:rtl/>
        </w:rPr>
        <w:t>ی</w:t>
      </w:r>
      <w:r>
        <w:rPr>
          <w:rtl/>
        </w:rPr>
        <w:t xml:space="preserve"> الوجه الحسن </w:t>
      </w:r>
      <w:r w:rsidRPr="00604B91">
        <w:rPr>
          <w:rStyle w:val="libFootnotenumChar"/>
          <w:rtl/>
        </w:rPr>
        <w:t>(6)</w:t>
      </w:r>
      <w:r>
        <w:rPr>
          <w:rtl/>
        </w:rPr>
        <w:t xml:space="preserve">. </w:t>
      </w:r>
    </w:p>
    <w:p w:rsidR="00ED3E80" w:rsidRDefault="00ED3E80" w:rsidP="00ED3E80">
      <w:pPr>
        <w:pStyle w:val="libNormal"/>
      </w:pPr>
      <w:r>
        <w:rPr>
          <w:rtl/>
        </w:rPr>
        <w:t>نزلت ثلاثه أحجار من الجنه:مقام إبراه</w:t>
      </w:r>
      <w:r>
        <w:rPr>
          <w:rFonts w:hint="cs"/>
          <w:rtl/>
        </w:rPr>
        <w:t>ی</w:t>
      </w:r>
      <w:r>
        <w:rPr>
          <w:rFonts w:hint="eastAsia"/>
          <w:rtl/>
        </w:rPr>
        <w:t>م</w:t>
      </w:r>
      <w:r>
        <w:rPr>
          <w:rtl/>
        </w:rPr>
        <w:t xml:space="preserve"> و حجر بن</w:t>
      </w:r>
      <w:r>
        <w:rPr>
          <w:rFonts w:hint="cs"/>
          <w:rtl/>
        </w:rPr>
        <w:t>ی</w:t>
      </w:r>
      <w:r>
        <w:rPr>
          <w:rtl/>
        </w:rPr>
        <w:t xml:space="preserve"> إسرائ</w:t>
      </w:r>
      <w:r>
        <w:rPr>
          <w:rFonts w:hint="cs"/>
          <w:rtl/>
        </w:rPr>
        <w:t>ی</w:t>
      </w:r>
      <w:r>
        <w:rPr>
          <w:rFonts w:hint="eastAsia"/>
          <w:rtl/>
        </w:rPr>
        <w:t>ل</w:t>
      </w:r>
      <w:r>
        <w:rPr>
          <w:rtl/>
        </w:rPr>
        <w:t xml:space="preserve"> و الحجر الأسود </w:t>
      </w:r>
      <w:r w:rsidRPr="00604B91">
        <w:rPr>
          <w:rStyle w:val="libFootnotenumChar"/>
          <w:rtl/>
        </w:rPr>
        <w:t>(7)</w:t>
      </w:r>
      <w:r>
        <w:rPr>
          <w:rtl/>
        </w:rPr>
        <w:t xml:space="preserve">. </w:t>
      </w:r>
    </w:p>
    <w:p w:rsidR="00B431B0" w:rsidRDefault="00ED3E80" w:rsidP="007C70C9">
      <w:pPr>
        <w:pStyle w:val="libNormal"/>
      </w:pPr>
      <w:r>
        <w:rPr>
          <w:rtl/>
        </w:rPr>
        <w:t xml:space="preserve">لا </w:t>
      </w:r>
      <w:r>
        <w:rPr>
          <w:rFonts w:hint="cs"/>
          <w:rtl/>
        </w:rPr>
        <w:t>ی</w:t>
      </w:r>
      <w:r>
        <w:rPr>
          <w:rFonts w:hint="eastAsia"/>
          <w:rtl/>
        </w:rPr>
        <w:t>دخل</w:t>
      </w:r>
      <w:r>
        <w:rPr>
          <w:rtl/>
        </w:rPr>
        <w:t xml:space="preserve"> الجنه من البهائم الاّ ثلاثه:حمار بلعم بن باعور،و ذئب </w:t>
      </w:r>
      <w:r>
        <w:rPr>
          <w:rFonts w:hint="cs"/>
          <w:rtl/>
        </w:rPr>
        <w:t>ی</w:t>
      </w:r>
      <w:r>
        <w:rPr>
          <w:rFonts w:hint="eastAsia"/>
          <w:rtl/>
        </w:rPr>
        <w:t>وسف</w:t>
      </w:r>
      <w:r>
        <w:rPr>
          <w:rtl/>
        </w:rPr>
        <w:t xml:space="preserve"> و کلب أصحاب الکهف </w:t>
      </w:r>
      <w:r w:rsidRPr="00604B91">
        <w:rPr>
          <w:rStyle w:val="libFootnotenumChar"/>
          <w:rtl/>
        </w:rPr>
        <w:t>(8)</w:t>
      </w:r>
      <w:r>
        <w:rPr>
          <w:rtl/>
        </w:rPr>
        <w:t xml:space="preserve">. </w:t>
      </w:r>
      <w:r w:rsidRPr="007C70C9">
        <w:rPr>
          <w:rStyle w:val="libBold1Char"/>
          <w:rFonts w:hint="eastAsia"/>
          <w:rtl/>
        </w:rPr>
        <w:t>أقول</w:t>
      </w:r>
      <w:r>
        <w:rPr>
          <w:rtl/>
        </w:rPr>
        <w:t xml:space="preserve">: و تقدم </w:t>
      </w:r>
      <w:r w:rsidRPr="007C70C9">
        <w:rPr>
          <w:rtl/>
        </w:rPr>
        <w:t>ف</w:t>
      </w:r>
      <w:r w:rsidRPr="007C70C9">
        <w:rPr>
          <w:rFonts w:hint="cs"/>
          <w:rtl/>
        </w:rPr>
        <w:t>ی</w:t>
      </w:r>
      <w:r w:rsidR="00F71F29" w:rsidRPr="007C70C9">
        <w:rPr>
          <w:rFonts w:hint="eastAsia"/>
          <w:rtl/>
        </w:rPr>
        <w:t>(</w:t>
      </w:r>
      <w:r w:rsidRPr="007C70C9">
        <w:rPr>
          <w:rFonts w:hint="eastAsia"/>
          <w:rtl/>
        </w:rPr>
        <w:t>بلعم</w:t>
      </w:r>
      <w:r w:rsidR="00F71F29" w:rsidRPr="007C70C9">
        <w:rPr>
          <w:rFonts w:hint="eastAsia"/>
          <w:rtl/>
        </w:rPr>
        <w:t>)</w:t>
      </w:r>
      <w:r w:rsidRPr="007C70C9">
        <w:rPr>
          <w:rFonts w:hint="eastAsia"/>
          <w:rtl/>
        </w:rPr>
        <w:t>م</w:t>
      </w:r>
      <w:r>
        <w:rPr>
          <w:rFonts w:hint="eastAsia"/>
          <w:rtl/>
        </w:rPr>
        <w:t>ا</w:t>
      </w:r>
      <w:r>
        <w:rPr>
          <w:rtl/>
        </w:rPr>
        <w:t xml:space="preserve"> </w:t>
      </w:r>
      <w:r>
        <w:rPr>
          <w:rFonts w:hint="cs"/>
          <w:rtl/>
        </w:rPr>
        <w:t>ی</w:t>
      </w:r>
      <w:r>
        <w:rPr>
          <w:rFonts w:hint="eastAsia"/>
          <w:rtl/>
        </w:rPr>
        <w:t>ناسب</w:t>
      </w:r>
      <w:r>
        <w:rPr>
          <w:rtl/>
        </w:rPr>
        <w:t xml:space="preserve"> ذلک.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128</w:t>
      </w:r>
      <w:r w:rsidR="00ED3E80">
        <w:rPr>
          <w:rtl/>
        </w:rPr>
        <w:t>/5</w:t>
      </w:r>
      <w:r w:rsidR="001A3C8D">
        <w:rPr>
          <w:rtl/>
        </w:rPr>
        <w:t>1</w:t>
      </w:r>
      <w:r w:rsidR="00ED3E80">
        <w:rPr>
          <w:rtl/>
        </w:rPr>
        <w:t>/</w:t>
      </w:r>
      <w:r w:rsidR="001A3C8D">
        <w:rPr>
          <w:rtl/>
        </w:rPr>
        <w:t>7</w:t>
      </w:r>
      <w:r w:rsidR="00ED3E80">
        <w:rPr>
          <w:rtl/>
        </w:rPr>
        <w:t>،ج:</w:t>
      </w:r>
      <w:r w:rsidR="001A3C8D">
        <w:rPr>
          <w:rtl/>
        </w:rPr>
        <w:t>18</w:t>
      </w:r>
      <w:r w:rsidR="00ED3E80">
        <w:rPr>
          <w:rtl/>
        </w:rPr>
        <w:t>5/</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2</w:t>
      </w:r>
      <w:r w:rsidR="00ED3E80">
        <w:rPr>
          <w:rtl/>
        </w:rPr>
        <w:t>5</w:t>
      </w:r>
      <w:r w:rsidR="001A3C8D">
        <w:rPr>
          <w:rtl/>
        </w:rPr>
        <w:t>3</w:t>
      </w:r>
      <w:r w:rsidR="00ED3E80">
        <w:rPr>
          <w:rtl/>
        </w:rPr>
        <w:t>/</w:t>
      </w:r>
      <w:r w:rsidR="001A3C8D">
        <w:rPr>
          <w:rtl/>
        </w:rPr>
        <w:t>21</w:t>
      </w:r>
      <w:r w:rsidR="00ED3E80">
        <w:rPr>
          <w:rtl/>
        </w:rPr>
        <w:t>/</w:t>
      </w:r>
      <w:r w:rsidR="001A3C8D">
        <w:rPr>
          <w:rtl/>
        </w:rPr>
        <w:t>8</w:t>
      </w:r>
      <w:r w:rsidR="00ED3E80">
        <w:rPr>
          <w:rtl/>
        </w:rPr>
        <w:t>،ج:-. ق:کتاب الا</w:t>
      </w:r>
      <w:r w:rsidR="00ED3E80">
        <w:rPr>
          <w:rFonts w:hint="cs"/>
          <w:rtl/>
        </w:rPr>
        <w:t>ی</w:t>
      </w:r>
      <w:r w:rsidR="00ED3E80">
        <w:rPr>
          <w:rFonts w:hint="eastAsia"/>
          <w:rtl/>
        </w:rPr>
        <w:t>مان</w:t>
      </w:r>
      <w:r w:rsidR="001A3C8D">
        <w:rPr>
          <w:rtl/>
        </w:rPr>
        <w:t>177</w:t>
      </w:r>
      <w:r w:rsidR="00ED3E80">
        <w:rPr>
          <w:rtl/>
        </w:rPr>
        <w:t>/</w:t>
      </w:r>
      <w:r w:rsidR="001A3C8D">
        <w:rPr>
          <w:rtl/>
        </w:rPr>
        <w:t>2</w:t>
      </w:r>
      <w:r w:rsidR="00ED3E80">
        <w:rPr>
          <w:rtl/>
        </w:rPr>
        <w:t>4/،ج:</w:t>
      </w:r>
      <w:r w:rsidR="001A3C8D">
        <w:rPr>
          <w:rtl/>
        </w:rPr>
        <w:t>277</w:t>
      </w:r>
      <w:r w:rsidR="00ED3E80">
        <w:rPr>
          <w:rtl/>
        </w:rPr>
        <w:t>/6</w:t>
      </w:r>
      <w:r w:rsidR="001A3C8D">
        <w:rPr>
          <w:rtl/>
        </w:rPr>
        <w:t>8</w:t>
      </w:r>
      <w:r w:rsidR="00ED3E80">
        <w:rPr>
          <w:rtl/>
        </w:rPr>
        <w:t>. ق:کتاب الا</w:t>
      </w:r>
      <w:r w:rsidR="00ED3E80">
        <w:rPr>
          <w:rFonts w:hint="cs"/>
          <w:rtl/>
        </w:rPr>
        <w:t>ی</w:t>
      </w:r>
      <w:r w:rsidR="00ED3E80">
        <w:rPr>
          <w:rFonts w:hint="eastAsia"/>
          <w:rtl/>
        </w:rPr>
        <w:t>مان</w:t>
      </w:r>
      <w:r w:rsidR="00ED3E80">
        <w:rPr>
          <w:rtl/>
        </w:rPr>
        <w:t>5</w:t>
      </w:r>
      <w:r w:rsidR="001A3C8D">
        <w:rPr>
          <w:rtl/>
        </w:rPr>
        <w:t>0</w:t>
      </w:r>
      <w:r w:rsidR="00ED3E80">
        <w:rPr>
          <w:rtl/>
        </w:rPr>
        <w:t>/</w:t>
      </w:r>
      <w:r w:rsidR="001A3C8D">
        <w:rPr>
          <w:rtl/>
        </w:rPr>
        <w:t>10</w:t>
      </w:r>
      <w:r w:rsidR="00ED3E80">
        <w:rPr>
          <w:rtl/>
        </w:rPr>
        <w:t>/،ج:</w:t>
      </w:r>
      <w:r w:rsidR="001A3C8D">
        <w:rPr>
          <w:rtl/>
        </w:rPr>
        <w:t>18</w:t>
      </w:r>
      <w:r w:rsidR="00ED3E80">
        <w:rPr>
          <w:rtl/>
        </w:rPr>
        <w:t>5/6</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5</w:t>
      </w:r>
      <w:r w:rsidR="001A3C8D">
        <w:rPr>
          <w:rtl/>
        </w:rPr>
        <w:t>0</w:t>
      </w:r>
      <w:r w:rsidR="00ED3E80">
        <w:rPr>
          <w:rtl/>
        </w:rPr>
        <w:t>/</w:t>
      </w:r>
      <w:r w:rsidR="001A3C8D">
        <w:rPr>
          <w:rtl/>
        </w:rPr>
        <w:t>10</w:t>
      </w:r>
      <w:r w:rsidR="00ED3E80">
        <w:rPr>
          <w:rtl/>
        </w:rPr>
        <w:t>/،ج:</w:t>
      </w:r>
      <w:r w:rsidR="001A3C8D">
        <w:rPr>
          <w:rtl/>
        </w:rPr>
        <w:t>18</w:t>
      </w:r>
      <w:r w:rsidR="00ED3E80">
        <w:rPr>
          <w:rtl/>
        </w:rPr>
        <w:t>5/6</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55/</w:t>
      </w:r>
      <w:r w:rsidR="001A3C8D">
        <w:rPr>
          <w:rtl/>
        </w:rPr>
        <w:t>101</w:t>
      </w:r>
      <w:r w:rsidR="00ED3E80">
        <w:rPr>
          <w:rtl/>
        </w:rPr>
        <w:t>/</w:t>
      </w:r>
      <w:r w:rsidR="001A3C8D">
        <w:rPr>
          <w:rtl/>
        </w:rPr>
        <w:t>3</w:t>
      </w:r>
      <w:r w:rsidR="00ED3E80">
        <w:rPr>
          <w:rtl/>
        </w:rPr>
        <w:t>،ج:</w:t>
      </w:r>
      <w:r w:rsidR="001A3C8D">
        <w:rPr>
          <w:rtl/>
        </w:rPr>
        <w:t>222</w:t>
      </w:r>
      <w:r w:rsidR="00ED3E80">
        <w:rPr>
          <w:rtl/>
        </w:rPr>
        <w:t>/</w:t>
      </w:r>
      <w:r w:rsidR="001A3C8D">
        <w:rPr>
          <w:rtl/>
        </w:rPr>
        <w:t>7</w:t>
      </w:r>
      <w:r w:rsidR="00ED3E80">
        <w:rPr>
          <w:rtl/>
        </w:rPr>
        <w:t>. ق:</w:t>
      </w:r>
      <w:r w:rsidR="001A3C8D">
        <w:rPr>
          <w:rtl/>
        </w:rPr>
        <w:t>129</w:t>
      </w:r>
      <w:r w:rsidR="00ED3E80">
        <w:rPr>
          <w:rtl/>
        </w:rPr>
        <w:t>/5</w:t>
      </w:r>
      <w:r w:rsidR="001A3C8D">
        <w:rPr>
          <w:rtl/>
        </w:rPr>
        <w:t>1</w:t>
      </w:r>
      <w:r w:rsidR="00ED3E80">
        <w:rPr>
          <w:rtl/>
        </w:rPr>
        <w:t>/</w:t>
      </w:r>
      <w:r w:rsidR="001A3C8D">
        <w:rPr>
          <w:rtl/>
        </w:rPr>
        <w:t>7</w:t>
      </w:r>
      <w:r w:rsidR="00ED3E80">
        <w:rPr>
          <w:rtl/>
        </w:rPr>
        <w:t>،ج:</w:t>
      </w:r>
      <w:r w:rsidR="001A3C8D">
        <w:rPr>
          <w:rtl/>
        </w:rPr>
        <w:t>18</w:t>
      </w:r>
      <w:r w:rsidR="00ED3E80">
        <w:rPr>
          <w:rtl/>
        </w:rPr>
        <w:t>6/</w:t>
      </w:r>
      <w:r w:rsidR="001A3C8D">
        <w:rPr>
          <w:rtl/>
        </w:rPr>
        <w:t>2</w:t>
      </w:r>
      <w:r w:rsidR="00ED3E80">
        <w:rPr>
          <w:rtl/>
        </w:rPr>
        <w:t xml:space="preserve">4. </w:t>
      </w:r>
    </w:p>
    <w:p w:rsidR="00ED3E80" w:rsidRDefault="00365129" w:rsidP="0027669E">
      <w:pPr>
        <w:pStyle w:val="libFootnote0"/>
      </w:pPr>
      <w:r>
        <w:rPr>
          <w:rtl/>
        </w:rPr>
        <w:t>(5)</w:t>
      </w:r>
      <w:r w:rsidR="00ED3E80">
        <w:rPr>
          <w:rtl/>
        </w:rPr>
        <w:t xml:space="preserve"> ق:</w:t>
      </w:r>
      <w:r w:rsidR="001A3C8D">
        <w:rPr>
          <w:rtl/>
        </w:rPr>
        <w:t>2</w:t>
      </w:r>
      <w:r w:rsidR="00ED3E80">
        <w:rPr>
          <w:rtl/>
        </w:rPr>
        <w:t>56/</w:t>
      </w:r>
      <w:r w:rsidR="001A3C8D">
        <w:rPr>
          <w:rtl/>
        </w:rPr>
        <w:t>101</w:t>
      </w:r>
      <w:r w:rsidR="00ED3E80">
        <w:rPr>
          <w:rtl/>
        </w:rPr>
        <w:t>/</w:t>
      </w:r>
      <w:r w:rsidR="001A3C8D">
        <w:rPr>
          <w:rtl/>
        </w:rPr>
        <w:t>3</w:t>
      </w:r>
      <w:r w:rsidR="00ED3E80">
        <w:rPr>
          <w:rtl/>
        </w:rPr>
        <w:t>،ج:</w:t>
      </w:r>
      <w:r w:rsidR="001A3C8D">
        <w:rPr>
          <w:rtl/>
        </w:rPr>
        <w:t>223</w:t>
      </w:r>
      <w:r w:rsidR="00ED3E80">
        <w:rPr>
          <w:rtl/>
        </w:rPr>
        <w:t>/</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w:t>
      </w:r>
      <w:r w:rsidR="00ED3E80">
        <w:rPr>
          <w:rtl/>
        </w:rPr>
        <w:t>4</w:t>
      </w:r>
      <w:r w:rsidR="001A3C8D">
        <w:rPr>
          <w:rtl/>
        </w:rPr>
        <w:t>9</w:t>
      </w:r>
      <w:r w:rsidR="00ED3E80">
        <w:rPr>
          <w:rtl/>
        </w:rPr>
        <w:t>/</w:t>
      </w:r>
      <w:r w:rsidR="001A3C8D">
        <w:rPr>
          <w:rtl/>
        </w:rPr>
        <w:t>20</w:t>
      </w:r>
      <w:r w:rsidR="00ED3E80">
        <w:rPr>
          <w:rtl/>
        </w:rPr>
        <w:t>/4،ج:</w:t>
      </w:r>
      <w:r w:rsidR="001A3C8D">
        <w:rPr>
          <w:rtl/>
        </w:rPr>
        <w:t>2</w:t>
      </w:r>
      <w:r w:rsidR="00ED3E80">
        <w:rPr>
          <w:rtl/>
        </w:rPr>
        <w:t>46/</w:t>
      </w:r>
      <w:r w:rsidR="001A3C8D">
        <w:rPr>
          <w:rtl/>
        </w:rPr>
        <w:t>10</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13</w:t>
      </w:r>
      <w:r w:rsidR="00ED3E80">
        <w:rPr>
          <w:rtl/>
        </w:rPr>
        <w:t>5/</w:t>
      </w:r>
      <w:r w:rsidR="001A3C8D">
        <w:rPr>
          <w:rtl/>
        </w:rPr>
        <w:t>2</w:t>
      </w:r>
      <w:r w:rsidR="00ED3E80">
        <w:rPr>
          <w:rtl/>
        </w:rPr>
        <w:t>4/5،ج:</w:t>
      </w:r>
      <w:r w:rsidR="001A3C8D">
        <w:rPr>
          <w:rtl/>
        </w:rPr>
        <w:t>8</w:t>
      </w:r>
      <w:r w:rsidR="00ED3E80">
        <w:rPr>
          <w:rtl/>
        </w:rPr>
        <w:t>4/</w:t>
      </w:r>
      <w:r w:rsidR="001A3C8D">
        <w:rPr>
          <w:rtl/>
        </w:rPr>
        <w:t>12</w:t>
      </w:r>
      <w:r w:rsidR="00ED3E80">
        <w:rPr>
          <w:rtl/>
        </w:rPr>
        <w:t xml:space="preserve">. </w:t>
      </w:r>
    </w:p>
    <w:p w:rsidR="00B431B0" w:rsidRDefault="00365129" w:rsidP="0027669E">
      <w:pPr>
        <w:pStyle w:val="libFootnote0"/>
        <w:rPr>
          <w:rtl/>
        </w:rPr>
      </w:pPr>
      <w:r>
        <w:rPr>
          <w:rtl/>
        </w:rPr>
        <w:t>(8)</w:t>
      </w:r>
      <w:r w:rsidR="00ED3E80">
        <w:rPr>
          <w:rtl/>
        </w:rPr>
        <w:t xml:space="preserve"> ق:4</w:t>
      </w:r>
      <w:r w:rsidR="001A3C8D">
        <w:rPr>
          <w:rtl/>
        </w:rPr>
        <w:t>33</w:t>
      </w:r>
      <w:r w:rsidR="00ED3E80">
        <w:rPr>
          <w:rtl/>
        </w:rPr>
        <w:t>/</w:t>
      </w:r>
      <w:r w:rsidR="001A3C8D">
        <w:rPr>
          <w:rtl/>
        </w:rPr>
        <w:t>7</w:t>
      </w:r>
      <w:r w:rsidR="00ED3E80">
        <w:rPr>
          <w:rtl/>
        </w:rPr>
        <w:t>6/5،ج:4</w:t>
      </w:r>
      <w:r w:rsidR="001A3C8D">
        <w:rPr>
          <w:rtl/>
        </w:rPr>
        <w:t>23</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العلو</w:t>
      </w:r>
      <w:r>
        <w:rPr>
          <w:rFonts w:hint="cs"/>
          <w:rtl/>
        </w:rPr>
        <w:t>یّ</w:t>
      </w:r>
      <w:r>
        <w:rPr>
          <w:rtl/>
        </w:rPr>
        <w:t xml:space="preserve"> </w:t>
      </w:r>
      <w:r w:rsidR="00EC2CC2" w:rsidRPr="00EC2CC2">
        <w:rPr>
          <w:rStyle w:val="libAlaemChar"/>
          <w:rtl/>
        </w:rPr>
        <w:t>عليه‌السلام</w:t>
      </w:r>
      <w:r>
        <w:rPr>
          <w:rtl/>
        </w:rPr>
        <w:t xml:space="preserve">: انّ الذنوب ثلاثه </w:t>
      </w:r>
      <w:r w:rsidRPr="00604B91">
        <w:rPr>
          <w:rStyle w:val="libFootnotenumChar"/>
          <w:rtl/>
        </w:rPr>
        <w:t>(1)</w:t>
      </w:r>
      <w:r>
        <w:rPr>
          <w:rtl/>
        </w:rPr>
        <w:t xml:space="preserve">. </w:t>
      </w:r>
    </w:p>
    <w:p w:rsidR="00ED3E80" w:rsidRDefault="00ED3E80" w:rsidP="00ED3E80">
      <w:pPr>
        <w:pStyle w:val="libNormal"/>
      </w:pPr>
      <w:r>
        <w:rPr>
          <w:rtl/>
        </w:rPr>
        <w:t xml:space="preserve">ألا و انّ الظلم ثلاثه </w:t>
      </w:r>
      <w:r w:rsidRPr="00604B91">
        <w:rPr>
          <w:rStyle w:val="libFootnotenumChar"/>
          <w:rtl/>
        </w:rPr>
        <w:t>(2)</w:t>
      </w:r>
      <w:r>
        <w:rPr>
          <w:rtl/>
        </w:rPr>
        <w:t xml:space="preserve">. </w:t>
      </w:r>
    </w:p>
    <w:p w:rsidR="00ED3E80" w:rsidRDefault="00ED3E80" w:rsidP="007C70C9">
      <w:pPr>
        <w:pStyle w:val="libCenterBold1"/>
      </w:pPr>
      <w:r>
        <w:rPr>
          <w:rFonts w:hint="eastAsia"/>
          <w:rtl/>
        </w:rPr>
        <w:t>ف</w:t>
      </w:r>
      <w:r>
        <w:rPr>
          <w:rFonts w:hint="cs"/>
          <w:rtl/>
        </w:rPr>
        <w:t>ی</w:t>
      </w:r>
      <w:r>
        <w:rPr>
          <w:rtl/>
        </w:rPr>
        <w:t xml:space="preserve"> الثلاث</w:t>
      </w:r>
      <w:r>
        <w:rPr>
          <w:rFonts w:hint="cs"/>
          <w:rtl/>
        </w:rPr>
        <w:t>ی</w:t>
      </w:r>
      <w:r>
        <w:rPr>
          <w:rFonts w:hint="eastAsia"/>
          <w:rtl/>
        </w:rPr>
        <w:t>ات</w:t>
      </w:r>
      <w:r>
        <w:rPr>
          <w:rtl/>
        </w:rPr>
        <w:t xml:space="preserve"> الوارده عنهم </w:t>
      </w:r>
    </w:p>
    <w:p w:rsidR="00ED3E80" w:rsidRDefault="00ED3E80" w:rsidP="00ED3E80">
      <w:pPr>
        <w:pStyle w:val="libNormal"/>
      </w:pPr>
      <w:r w:rsidRPr="007C70C9">
        <w:rPr>
          <w:rStyle w:val="libBold1Char"/>
          <w:rFonts w:hint="eastAsia"/>
          <w:rtl/>
        </w:rPr>
        <w:t>الکاف</w:t>
      </w:r>
      <w:r w:rsidRPr="007C70C9">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ثلاث أعط</w:t>
      </w:r>
      <w:r>
        <w:rPr>
          <w:rFonts w:hint="cs"/>
          <w:rtl/>
        </w:rPr>
        <w:t>ی</w:t>
      </w:r>
      <w:r>
        <w:rPr>
          <w:rFonts w:hint="eastAsia"/>
          <w:rtl/>
        </w:rPr>
        <w:t>ن</w:t>
      </w:r>
      <w:r>
        <w:rPr>
          <w:rtl/>
        </w:rPr>
        <w:t xml:space="preserve"> سمع الخلا</w:t>
      </w:r>
      <w:r>
        <w:rPr>
          <w:rFonts w:hint="cs"/>
          <w:rtl/>
        </w:rPr>
        <w:t>ی</w:t>
      </w:r>
      <w:r>
        <w:rPr>
          <w:rFonts w:hint="eastAsia"/>
          <w:rtl/>
        </w:rPr>
        <w:t>ق</w:t>
      </w:r>
      <w:r>
        <w:rPr>
          <w:rtl/>
        </w:rPr>
        <w:t>:الجنّه و النار و الحور الع</w:t>
      </w:r>
      <w:r>
        <w:rPr>
          <w:rFonts w:hint="cs"/>
          <w:rtl/>
        </w:rPr>
        <w:t>ی</w:t>
      </w:r>
      <w:r>
        <w:rPr>
          <w:rFonts w:hint="eastAsia"/>
          <w:rtl/>
        </w:rPr>
        <w:t>ن،فإذا</w:t>
      </w:r>
      <w:r>
        <w:rPr>
          <w:rtl/>
        </w:rPr>
        <w:t xml:space="preserve"> صلّ</w:t>
      </w:r>
      <w:r>
        <w:rPr>
          <w:rFonts w:hint="cs"/>
          <w:rtl/>
        </w:rPr>
        <w:t>ی</w:t>
      </w:r>
      <w:r>
        <w:rPr>
          <w:rtl/>
        </w:rPr>
        <w:t xml:space="preserve"> العبد و قال:اللّهم اعتقن</w:t>
      </w:r>
      <w:r>
        <w:rPr>
          <w:rFonts w:hint="cs"/>
          <w:rtl/>
        </w:rPr>
        <w:t>ی</w:t>
      </w:r>
      <w:r>
        <w:rPr>
          <w:rtl/>
        </w:rPr>
        <w:t xml:space="preserve"> من النار و أدخلن</w:t>
      </w:r>
      <w:r>
        <w:rPr>
          <w:rFonts w:hint="cs"/>
          <w:rtl/>
        </w:rPr>
        <w:t>ی</w:t>
      </w:r>
      <w:r>
        <w:rPr>
          <w:rtl/>
        </w:rPr>
        <w:t xml:space="preserve"> الجنه و زوّجن</w:t>
      </w:r>
      <w:r>
        <w:rPr>
          <w:rFonts w:hint="cs"/>
          <w:rtl/>
        </w:rPr>
        <w:t>ی</w:t>
      </w:r>
      <w:r>
        <w:rPr>
          <w:rtl/>
        </w:rPr>
        <w:t xml:space="preserve"> من الحور الع</w:t>
      </w:r>
      <w:r>
        <w:rPr>
          <w:rFonts w:hint="cs"/>
          <w:rtl/>
        </w:rPr>
        <w:t>ی</w:t>
      </w:r>
      <w:r>
        <w:rPr>
          <w:rFonts w:hint="eastAsia"/>
          <w:rtl/>
        </w:rPr>
        <w:t>ن</w:t>
      </w:r>
      <w:r>
        <w:rPr>
          <w:rtl/>
        </w:rPr>
        <w:t xml:space="preserve"> قالت النار:</w:t>
      </w:r>
      <w:r>
        <w:rPr>
          <w:rFonts w:hint="cs"/>
          <w:rtl/>
        </w:rPr>
        <w:t>ی</w:t>
      </w:r>
      <w:r>
        <w:rPr>
          <w:rFonts w:hint="eastAsia"/>
          <w:rtl/>
        </w:rPr>
        <w:t>ا</w:t>
      </w:r>
      <w:r>
        <w:rPr>
          <w:rtl/>
        </w:rPr>
        <w:t xml:space="preserve"> ربّ انّ عبدک قد سألک أن تعتقه منّ</w:t>
      </w:r>
      <w:r>
        <w:rPr>
          <w:rFonts w:hint="cs"/>
          <w:rtl/>
        </w:rPr>
        <w:t>ی</w:t>
      </w:r>
      <w:r>
        <w:rPr>
          <w:rtl/>
        </w:rPr>
        <w:t xml:space="preserve"> فاعتقه،و قالت الجنه:</w:t>
      </w:r>
      <w:r>
        <w:rPr>
          <w:rFonts w:hint="cs"/>
          <w:rtl/>
        </w:rPr>
        <w:t>ی</w:t>
      </w:r>
      <w:r>
        <w:rPr>
          <w:rFonts w:hint="eastAsia"/>
          <w:rtl/>
        </w:rPr>
        <w:t>ا</w:t>
      </w:r>
      <w:r>
        <w:rPr>
          <w:rtl/>
        </w:rPr>
        <w:t xml:space="preserve"> ربّ ان</w:t>
      </w:r>
      <w:r>
        <w:rPr>
          <w:rFonts w:hint="eastAsia"/>
          <w:rtl/>
        </w:rPr>
        <w:t>ّ</w:t>
      </w:r>
      <w:r>
        <w:rPr>
          <w:rtl/>
        </w:rPr>
        <w:t xml:space="preserve"> عبدک قد سألک ا</w:t>
      </w:r>
      <w:r>
        <w:rPr>
          <w:rFonts w:hint="cs"/>
          <w:rtl/>
        </w:rPr>
        <w:t>یّ</w:t>
      </w:r>
      <w:r>
        <w:rPr>
          <w:rFonts w:hint="eastAsia"/>
          <w:rtl/>
        </w:rPr>
        <w:t>ا</w:t>
      </w:r>
      <w:r>
        <w:rPr>
          <w:rFonts w:hint="cs"/>
          <w:rtl/>
        </w:rPr>
        <w:t>ی</w:t>
      </w:r>
      <w:r>
        <w:rPr>
          <w:rtl/>
        </w:rPr>
        <w:t xml:space="preserve"> فأسکنه،و قالت الحور الع</w:t>
      </w:r>
      <w:r>
        <w:rPr>
          <w:rFonts w:hint="cs"/>
          <w:rtl/>
        </w:rPr>
        <w:t>ی</w:t>
      </w:r>
      <w:r>
        <w:rPr>
          <w:rFonts w:hint="eastAsia"/>
          <w:rtl/>
        </w:rPr>
        <w:t>ن</w:t>
      </w:r>
      <w:r>
        <w:rPr>
          <w:rtl/>
        </w:rPr>
        <w:t>:</w:t>
      </w:r>
      <w:r>
        <w:rPr>
          <w:rFonts w:hint="cs"/>
          <w:rtl/>
        </w:rPr>
        <w:t>ی</w:t>
      </w:r>
      <w:r>
        <w:rPr>
          <w:rFonts w:hint="eastAsia"/>
          <w:rtl/>
        </w:rPr>
        <w:t>ا</w:t>
      </w:r>
      <w:r>
        <w:rPr>
          <w:rtl/>
        </w:rPr>
        <w:t xml:space="preserve"> ربّ انّ عبدک قد خطبنا إل</w:t>
      </w:r>
      <w:r>
        <w:rPr>
          <w:rFonts w:hint="cs"/>
          <w:rtl/>
        </w:rPr>
        <w:t>ی</w:t>
      </w:r>
      <w:r>
        <w:rPr>
          <w:rFonts w:hint="eastAsia"/>
          <w:rtl/>
        </w:rPr>
        <w:t>ک</w:t>
      </w:r>
      <w:r>
        <w:rPr>
          <w:rtl/>
        </w:rPr>
        <w:t xml:space="preserve"> فزوّجه منا،فان هو انصرف من صلاته و لم </w:t>
      </w:r>
      <w:r>
        <w:rPr>
          <w:rFonts w:hint="cs"/>
          <w:rtl/>
        </w:rPr>
        <w:t>ی</w:t>
      </w:r>
      <w:r>
        <w:rPr>
          <w:rFonts w:hint="eastAsia"/>
          <w:rtl/>
        </w:rPr>
        <w:t>سأل</w:t>
      </w:r>
      <w:r>
        <w:rPr>
          <w:rtl/>
        </w:rPr>
        <w:t xml:space="preserve"> من اللّه ش</w:t>
      </w:r>
      <w:r>
        <w:rPr>
          <w:rFonts w:hint="cs"/>
          <w:rtl/>
        </w:rPr>
        <w:t>ی</w:t>
      </w:r>
      <w:r>
        <w:rPr>
          <w:rFonts w:hint="eastAsia"/>
          <w:rtl/>
        </w:rPr>
        <w:t>ئا</w:t>
      </w:r>
      <w:r>
        <w:rPr>
          <w:rtl/>
        </w:rPr>
        <w:t xml:space="preserve"> من هذا قلن </w:t>
      </w:r>
      <w:r w:rsidRPr="00604B91">
        <w:rPr>
          <w:rStyle w:val="libFootnotenumChar"/>
          <w:rtl/>
        </w:rPr>
        <w:t>(3)</w:t>
      </w:r>
      <w:r w:rsidR="007C70C9">
        <w:rPr>
          <w:rtl/>
        </w:rPr>
        <w:t>.</w:t>
      </w:r>
      <w:r w:rsidR="007C70C9">
        <w:rPr>
          <w:rFonts w:hint="cs"/>
          <w:rtl/>
        </w:rPr>
        <w:t xml:space="preserve">الحور العين: انّ هذا العبد فينا لزاهد و قالت الجنة: انّ هذا العبد فيّ لزاهد، و قالت النار:انّ </w:t>
      </w:r>
      <w:r w:rsidR="00185BC4">
        <w:rPr>
          <w:rFonts w:hint="cs"/>
          <w:rtl/>
        </w:rPr>
        <w:t xml:space="preserve">هذا العبد فيّ لجاهل </w:t>
      </w:r>
      <w:r w:rsidR="00185BC4" w:rsidRPr="00185BC4">
        <w:rPr>
          <w:rStyle w:val="libFootnotenumChar"/>
          <w:rFonts w:hint="cs"/>
          <w:rtl/>
        </w:rPr>
        <w:t>(4)</w:t>
      </w:r>
      <w:r w:rsidR="00185BC4">
        <w:rPr>
          <w:rFonts w:hint="cs"/>
          <w:rtl/>
        </w:rPr>
        <w:t>.</w:t>
      </w:r>
    </w:p>
    <w:p w:rsidR="00ED3E80" w:rsidRDefault="00ED3E80" w:rsidP="00185BC4">
      <w:pPr>
        <w:pStyle w:val="libNormal"/>
      </w:pPr>
      <w:r w:rsidRPr="007C70C9">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 ثلاثه لا </w:t>
      </w:r>
      <w:r>
        <w:rPr>
          <w:rFonts w:hint="cs"/>
          <w:rtl/>
        </w:rPr>
        <w:t>ی</w:t>
      </w:r>
      <w:r>
        <w:rPr>
          <w:rFonts w:hint="eastAsia"/>
          <w:rtl/>
        </w:rPr>
        <w:t>دخلون</w:t>
      </w:r>
      <w:r>
        <w:rPr>
          <w:rtl/>
        </w:rPr>
        <w:t xml:space="preserve"> الجنه:السفّاک للدم،و شارب الخمر، و مشّاء بنم</w:t>
      </w:r>
      <w:r>
        <w:rPr>
          <w:rFonts w:hint="cs"/>
          <w:rtl/>
        </w:rPr>
        <w:t>ی</w:t>
      </w:r>
      <w:r>
        <w:rPr>
          <w:rFonts w:hint="eastAsia"/>
          <w:rtl/>
        </w:rPr>
        <w:t>مه</w:t>
      </w:r>
      <w:r>
        <w:rPr>
          <w:rtl/>
        </w:rPr>
        <w:t xml:space="preserve"> </w:t>
      </w:r>
      <w:r w:rsidRPr="00604B91">
        <w:rPr>
          <w:rStyle w:val="libFootnotenumChar"/>
          <w:rtl/>
        </w:rPr>
        <w:t>(</w:t>
      </w:r>
      <w:r w:rsidR="00185BC4">
        <w:rPr>
          <w:rStyle w:val="libFootnotenumChar"/>
          <w:rFonts w:hint="cs"/>
          <w:rtl/>
        </w:rPr>
        <w:t>5</w:t>
      </w:r>
      <w:r w:rsidRPr="00604B91">
        <w:rPr>
          <w:rStyle w:val="libFootnotenumChar"/>
          <w:rtl/>
        </w:rPr>
        <w:t>)</w:t>
      </w:r>
      <w:r>
        <w:rPr>
          <w:rtl/>
        </w:rPr>
        <w:t xml:space="preserve">. </w:t>
      </w:r>
    </w:p>
    <w:p w:rsidR="00ED3E80" w:rsidRDefault="00ED3E80" w:rsidP="00185BC4">
      <w:pPr>
        <w:pStyle w:val="libNormal"/>
      </w:pPr>
      <w:r w:rsidRPr="007C70C9">
        <w:rPr>
          <w:rStyle w:val="libBold1Char"/>
          <w:rFonts w:hint="eastAsia"/>
          <w:rtl/>
        </w:rPr>
        <w:t>ثواب</w:t>
      </w:r>
      <w:r w:rsidRPr="007C70C9">
        <w:rPr>
          <w:rStyle w:val="libBold1Char"/>
          <w:rtl/>
        </w:rPr>
        <w:t xml:space="preserve"> الأعمال</w:t>
      </w:r>
      <w:r>
        <w:rPr>
          <w:rtl/>
        </w:rPr>
        <w:t xml:space="preserve">:عن الصادق </w:t>
      </w:r>
      <w:r w:rsidR="00EC2CC2" w:rsidRPr="00EC2CC2">
        <w:rPr>
          <w:rStyle w:val="libAlaemChar"/>
          <w:rtl/>
        </w:rPr>
        <w:t>عليه‌السلام</w:t>
      </w:r>
      <w:r>
        <w:rPr>
          <w:rtl/>
        </w:rPr>
        <w:t xml:space="preserve">: ثلاثه </w:t>
      </w:r>
      <w:r>
        <w:rPr>
          <w:rFonts w:hint="cs"/>
          <w:rtl/>
        </w:rPr>
        <w:t>ی</w:t>
      </w:r>
      <w:r>
        <w:rPr>
          <w:rFonts w:hint="eastAsia"/>
          <w:rtl/>
        </w:rPr>
        <w:t>دخلهم</w:t>
      </w:r>
      <w:r>
        <w:rPr>
          <w:rtl/>
        </w:rPr>
        <w:t xml:space="preserve"> اللّه الجنه بغ</w:t>
      </w:r>
      <w:r>
        <w:rPr>
          <w:rFonts w:hint="cs"/>
          <w:rtl/>
        </w:rPr>
        <w:t>ی</w:t>
      </w:r>
      <w:r>
        <w:rPr>
          <w:rFonts w:hint="eastAsia"/>
          <w:rtl/>
        </w:rPr>
        <w:t>ر</w:t>
      </w:r>
      <w:r>
        <w:rPr>
          <w:rtl/>
        </w:rPr>
        <w:t xml:space="preserve"> حساب:امام عادل،و تاجر صدوق،و ش</w:t>
      </w:r>
      <w:r>
        <w:rPr>
          <w:rFonts w:hint="cs"/>
          <w:rtl/>
        </w:rPr>
        <w:t>ی</w:t>
      </w:r>
      <w:r>
        <w:rPr>
          <w:rFonts w:hint="eastAsia"/>
          <w:rtl/>
        </w:rPr>
        <w:t>خ</w:t>
      </w:r>
      <w:r>
        <w:rPr>
          <w:rtl/>
        </w:rPr>
        <w:t xml:space="preserve"> أفن</w:t>
      </w:r>
      <w:r>
        <w:rPr>
          <w:rFonts w:hint="cs"/>
          <w:rtl/>
        </w:rPr>
        <w:t>ی</w:t>
      </w:r>
      <w:r>
        <w:rPr>
          <w:rtl/>
        </w:rPr>
        <w:t xml:space="preserve"> عمره ف</w:t>
      </w:r>
      <w:r>
        <w:rPr>
          <w:rFonts w:hint="cs"/>
          <w:rtl/>
        </w:rPr>
        <w:t>ی</w:t>
      </w:r>
      <w:r>
        <w:rPr>
          <w:rtl/>
        </w:rPr>
        <w:t xml:space="preserve"> طاعه اللّه </w:t>
      </w:r>
      <w:r w:rsidRPr="00604B91">
        <w:rPr>
          <w:rStyle w:val="libFootnotenumChar"/>
          <w:rtl/>
        </w:rPr>
        <w:t>(</w:t>
      </w:r>
      <w:r w:rsidR="00185BC4">
        <w:rPr>
          <w:rStyle w:val="libFootnotenumChar"/>
          <w:rFonts w:hint="cs"/>
          <w:rtl/>
        </w:rPr>
        <w:t>6</w:t>
      </w:r>
      <w:r w:rsidRPr="00604B91">
        <w:rPr>
          <w:rStyle w:val="libFootnotenumChar"/>
          <w:rtl/>
        </w:rPr>
        <w:t>)</w:t>
      </w:r>
      <w:r>
        <w:rPr>
          <w:rtl/>
        </w:rPr>
        <w:t xml:space="preserve">. </w:t>
      </w:r>
    </w:p>
    <w:p w:rsidR="00B431B0" w:rsidRDefault="00ED3E80" w:rsidP="00185BC4">
      <w:pPr>
        <w:pStyle w:val="libNormal"/>
      </w:pPr>
      <w:r>
        <w:rPr>
          <w:rtl/>
        </w:rPr>
        <w:t>الأنب</w:t>
      </w:r>
      <w:r>
        <w:rPr>
          <w:rFonts w:hint="cs"/>
          <w:rtl/>
        </w:rPr>
        <w:t>ی</w:t>
      </w:r>
      <w:r>
        <w:rPr>
          <w:rFonts w:hint="eastAsia"/>
          <w:rtl/>
        </w:rPr>
        <w:t>اء</w:t>
      </w:r>
      <w:r>
        <w:rPr>
          <w:rtl/>
        </w:rPr>
        <w:t xml:space="preserve"> و أولادهم و أتباعهم خصّوا بثلاثه: السقم ف</w:t>
      </w:r>
      <w:r>
        <w:rPr>
          <w:rFonts w:hint="cs"/>
          <w:rtl/>
        </w:rPr>
        <w:t>ی</w:t>
      </w:r>
      <w:r>
        <w:rPr>
          <w:rtl/>
        </w:rPr>
        <w:t xml:space="preserve"> الأبدان،و خوف السلطان، و الفقر </w:t>
      </w:r>
      <w:r w:rsidRPr="00604B91">
        <w:rPr>
          <w:rStyle w:val="libFootnotenumChar"/>
          <w:rtl/>
        </w:rPr>
        <w:t>(</w:t>
      </w:r>
      <w:r w:rsidR="00185BC4">
        <w:rPr>
          <w:rStyle w:val="libFootnotenumChar"/>
          <w:rFonts w:hint="cs"/>
          <w:rtl/>
        </w:rPr>
        <w:t>7</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6</w:t>
      </w:r>
      <w:r w:rsidR="001A3C8D">
        <w:rPr>
          <w:rtl/>
        </w:rPr>
        <w:t>7</w:t>
      </w:r>
      <w:r w:rsidR="00ED3E80">
        <w:rPr>
          <w:rtl/>
        </w:rPr>
        <w:t>/45/</w:t>
      </w:r>
      <w:r w:rsidR="001A3C8D">
        <w:rPr>
          <w:rtl/>
        </w:rPr>
        <w:t>3</w:t>
      </w:r>
      <w:r w:rsidR="00ED3E80">
        <w:rPr>
          <w:rtl/>
        </w:rPr>
        <w:t>،ج:</w:t>
      </w:r>
      <w:r w:rsidR="001A3C8D">
        <w:rPr>
          <w:rtl/>
        </w:rPr>
        <w:t>2</w:t>
      </w:r>
      <w:r w:rsidR="00ED3E80">
        <w:rPr>
          <w:rtl/>
        </w:rPr>
        <w:t>64/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6</w:t>
      </w:r>
      <w:r w:rsidR="001A3C8D">
        <w:rPr>
          <w:rtl/>
        </w:rPr>
        <w:t>9</w:t>
      </w:r>
      <w:r w:rsidR="00ED3E80">
        <w:rPr>
          <w:rtl/>
        </w:rPr>
        <w:t>/45/</w:t>
      </w:r>
      <w:r w:rsidR="001A3C8D">
        <w:rPr>
          <w:rtl/>
        </w:rPr>
        <w:t>3</w:t>
      </w:r>
      <w:r w:rsidR="00ED3E80">
        <w:rPr>
          <w:rtl/>
        </w:rPr>
        <w:t>،ج:</w:t>
      </w:r>
      <w:r w:rsidR="001A3C8D">
        <w:rPr>
          <w:rtl/>
        </w:rPr>
        <w:t>271</w:t>
      </w:r>
      <w:r w:rsidR="00ED3E80">
        <w:rPr>
          <w:rtl/>
        </w:rPr>
        <w:t>/</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قالت(خ ل). </w:t>
      </w:r>
    </w:p>
    <w:p w:rsidR="00ED3E80" w:rsidRDefault="00365129" w:rsidP="0027669E">
      <w:pPr>
        <w:pStyle w:val="libFootnote0"/>
      </w:pPr>
      <w:r>
        <w:rPr>
          <w:rtl/>
        </w:rPr>
        <w:t>(4)</w:t>
      </w:r>
      <w:r w:rsidR="00ED3E80">
        <w:rPr>
          <w:rtl/>
        </w:rPr>
        <w:t xml:space="preserve"> ق:</w:t>
      </w:r>
      <w:r w:rsidR="001A3C8D">
        <w:rPr>
          <w:rtl/>
        </w:rPr>
        <w:t>33</w:t>
      </w:r>
      <w:r w:rsidR="00ED3E80">
        <w:rPr>
          <w:rtl/>
        </w:rPr>
        <w:t>5/5</w:t>
      </w:r>
      <w:r w:rsidR="001A3C8D">
        <w:rPr>
          <w:rtl/>
        </w:rPr>
        <w:t>7</w:t>
      </w:r>
      <w:r w:rsidR="00ED3E80">
        <w:rPr>
          <w:rtl/>
        </w:rPr>
        <w:t>/</w:t>
      </w:r>
      <w:r w:rsidR="001A3C8D">
        <w:rPr>
          <w:rtl/>
        </w:rPr>
        <w:t>3</w:t>
      </w:r>
      <w:r w:rsidR="00ED3E80">
        <w:rPr>
          <w:rtl/>
        </w:rPr>
        <w:t>،ج:</w:t>
      </w:r>
      <w:r w:rsidR="001A3C8D">
        <w:rPr>
          <w:rtl/>
        </w:rPr>
        <w:t>1</w:t>
      </w:r>
      <w:r w:rsidR="00ED3E80">
        <w:rPr>
          <w:rtl/>
        </w:rPr>
        <w:t>55/</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39</w:t>
      </w:r>
      <w:r w:rsidR="00ED3E80">
        <w:rPr>
          <w:rtl/>
        </w:rPr>
        <w:t>5/6</w:t>
      </w:r>
      <w:r w:rsidR="001A3C8D">
        <w:rPr>
          <w:rtl/>
        </w:rPr>
        <w:t>1</w:t>
      </w:r>
      <w:r w:rsidR="00ED3E80">
        <w:rPr>
          <w:rtl/>
        </w:rPr>
        <w:t>/</w:t>
      </w:r>
      <w:r w:rsidR="001A3C8D">
        <w:rPr>
          <w:rtl/>
        </w:rPr>
        <w:t>3</w:t>
      </w:r>
      <w:r w:rsidR="00ED3E80">
        <w:rPr>
          <w:rtl/>
        </w:rPr>
        <w:t>،ج:</w:t>
      </w:r>
      <w:r w:rsidR="001A3C8D">
        <w:rPr>
          <w:rtl/>
        </w:rPr>
        <w:t>3</w:t>
      </w:r>
      <w:r w:rsidR="00ED3E80">
        <w:rPr>
          <w:rtl/>
        </w:rPr>
        <w:t>5</w:t>
      </w:r>
      <w:r w:rsidR="001A3C8D">
        <w:rPr>
          <w:rtl/>
        </w:rPr>
        <w:t>7</w:t>
      </w:r>
      <w:r w:rsidR="00ED3E80">
        <w:rPr>
          <w:rtl/>
        </w:rPr>
        <w:t>/</w:t>
      </w:r>
      <w:r w:rsidR="001A3C8D">
        <w:rPr>
          <w:rtl/>
        </w:rPr>
        <w:t>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337</w:t>
      </w:r>
      <w:r w:rsidR="00ED3E80">
        <w:rPr>
          <w:rtl/>
        </w:rPr>
        <w:t>/</w:t>
      </w:r>
      <w:r w:rsidR="001A3C8D">
        <w:rPr>
          <w:rtl/>
        </w:rPr>
        <w:t>107</w:t>
      </w:r>
      <w:r w:rsidR="00ED3E80">
        <w:rPr>
          <w:rtl/>
        </w:rPr>
        <w:t>/</w:t>
      </w:r>
      <w:r w:rsidR="001A3C8D">
        <w:rPr>
          <w:rtl/>
        </w:rPr>
        <w:t>7</w:t>
      </w:r>
      <w:r w:rsidR="00ED3E80">
        <w:rPr>
          <w:rtl/>
        </w:rPr>
        <w:t>،ج:</w:t>
      </w:r>
      <w:r w:rsidR="001A3C8D">
        <w:rPr>
          <w:rtl/>
        </w:rPr>
        <w:t>2</w:t>
      </w:r>
      <w:r w:rsidR="00ED3E80">
        <w:rPr>
          <w:rtl/>
        </w:rPr>
        <w:t>6</w:t>
      </w:r>
      <w:r w:rsidR="001A3C8D">
        <w:rPr>
          <w:rtl/>
        </w:rPr>
        <w:t>1</w:t>
      </w:r>
      <w:r w:rsidR="00ED3E80">
        <w:rPr>
          <w:rtl/>
        </w:rPr>
        <w:t>/</w:t>
      </w:r>
      <w:r w:rsidR="001A3C8D">
        <w:rPr>
          <w:rtl/>
        </w:rPr>
        <w:t>2</w:t>
      </w:r>
      <w:r w:rsidR="00ED3E80">
        <w:rPr>
          <w:rtl/>
        </w:rPr>
        <w:t>6</w:t>
      </w:r>
    </w:p>
    <w:p w:rsidR="00185BC4" w:rsidRPr="00185BC4" w:rsidRDefault="00185BC4" w:rsidP="00185BC4">
      <w:pPr>
        <w:pStyle w:val="libFootnote0"/>
        <w:rPr>
          <w:rtl/>
        </w:rPr>
      </w:pPr>
      <w:r>
        <w:rPr>
          <w:rFonts w:hint="cs"/>
          <w:rtl/>
        </w:rPr>
        <w:t>(7) ق:16/1/5،ج:59/11.</w:t>
      </w:r>
    </w:p>
    <w:p w:rsidR="005A2728" w:rsidRDefault="005A2728" w:rsidP="0027669E">
      <w:pPr>
        <w:pStyle w:val="libNormal"/>
        <w:rPr>
          <w:rtl/>
        </w:rPr>
      </w:pPr>
      <w:r>
        <w:rPr>
          <w:rtl/>
        </w:rPr>
        <w:br w:type="page"/>
      </w:r>
    </w:p>
    <w:p w:rsidR="00ED3E80" w:rsidRDefault="00ED3E80" w:rsidP="00ED3E80">
      <w:pPr>
        <w:pStyle w:val="libNormal"/>
      </w:pPr>
      <w:r>
        <w:rPr>
          <w:rtl/>
        </w:rPr>
        <w:lastRenderedPageBreak/>
        <w:t xml:space="preserve">ثلاث لم </w:t>
      </w:r>
      <w:r>
        <w:rPr>
          <w:rFonts w:hint="cs"/>
          <w:rtl/>
        </w:rPr>
        <w:t>ی</w:t>
      </w:r>
      <w:r>
        <w:rPr>
          <w:rFonts w:hint="eastAsia"/>
          <w:rtl/>
        </w:rPr>
        <w:t>عر</w:t>
      </w:r>
      <w:r>
        <w:rPr>
          <w:rtl/>
        </w:rPr>
        <w:t xml:space="preserve"> منها نب</w:t>
      </w:r>
      <w:r>
        <w:rPr>
          <w:rFonts w:hint="cs"/>
          <w:rtl/>
        </w:rPr>
        <w:t>یّ</w:t>
      </w:r>
      <w:r>
        <w:rPr>
          <w:rtl/>
        </w:rPr>
        <w:t xml:space="preserve"> فمن دونه:الط</w:t>
      </w:r>
      <w:r>
        <w:rPr>
          <w:rFonts w:hint="cs"/>
          <w:rtl/>
        </w:rPr>
        <w:t>ی</w:t>
      </w:r>
      <w:r>
        <w:rPr>
          <w:rFonts w:hint="eastAsia"/>
          <w:rtl/>
        </w:rPr>
        <w:t>ره</w:t>
      </w:r>
      <w:r>
        <w:rPr>
          <w:rtl/>
        </w:rPr>
        <w:t xml:space="preserve"> و الحسد و التفکر ف</w:t>
      </w:r>
      <w:r>
        <w:rPr>
          <w:rFonts w:hint="cs"/>
          <w:rtl/>
        </w:rPr>
        <w:t>ی</w:t>
      </w:r>
      <w:r>
        <w:rPr>
          <w:rtl/>
        </w:rPr>
        <w:t xml:space="preserve"> الوسوسه ف</w:t>
      </w:r>
      <w:r>
        <w:rPr>
          <w:rFonts w:hint="cs"/>
          <w:rtl/>
        </w:rPr>
        <w:t>ی</w:t>
      </w:r>
      <w:r>
        <w:rPr>
          <w:rtl/>
        </w:rPr>
        <w:t xml:space="preserve"> الخلق </w:t>
      </w:r>
      <w:r w:rsidRPr="00604B91">
        <w:rPr>
          <w:rStyle w:val="libFootnotenumChar"/>
          <w:rtl/>
        </w:rPr>
        <w:t>(1)</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الآباء ثلاثه:آدم ولد مؤمنا،و الجانّ ولد کافرا،و إبل</w:t>
      </w:r>
      <w:r>
        <w:rPr>
          <w:rFonts w:hint="cs"/>
          <w:rtl/>
        </w:rPr>
        <w:t>ی</w:t>
      </w:r>
      <w:r>
        <w:rPr>
          <w:rFonts w:hint="eastAsia"/>
          <w:rtl/>
        </w:rPr>
        <w:t>س</w:t>
      </w:r>
      <w:r>
        <w:rPr>
          <w:rtl/>
        </w:rPr>
        <w:t xml:space="preserve"> ولد کافرا </w:t>
      </w:r>
      <w:r w:rsidRPr="00604B91">
        <w:rPr>
          <w:rStyle w:val="libFootnotenumChar"/>
          <w:rtl/>
        </w:rPr>
        <w:t>(2)</w:t>
      </w:r>
      <w:r>
        <w:rPr>
          <w:rtl/>
        </w:rPr>
        <w:t xml:space="preserve">. </w:t>
      </w:r>
    </w:p>
    <w:p w:rsidR="00ED3E80" w:rsidRDefault="00ED3E80" w:rsidP="00ED3E80">
      <w:pPr>
        <w:pStyle w:val="libNormal"/>
      </w:pPr>
      <w:r>
        <w:rPr>
          <w:rFonts w:hint="eastAsia"/>
          <w:rtl/>
        </w:rPr>
        <w:t>ندامه</w:t>
      </w:r>
      <w:r>
        <w:rPr>
          <w:rtl/>
        </w:rPr>
        <w:t xml:space="preserve"> رمع عند موته من ثلاث </w:t>
      </w:r>
      <w:r w:rsidRPr="00604B91">
        <w:rPr>
          <w:rStyle w:val="libFootnotenumChar"/>
          <w:rtl/>
        </w:rPr>
        <w:t>(3)</w:t>
      </w:r>
      <w:r>
        <w:rPr>
          <w:rtl/>
        </w:rPr>
        <w:t xml:space="preserve">. </w:t>
      </w:r>
    </w:p>
    <w:p w:rsidR="00ED3E80" w:rsidRDefault="00ED3E80" w:rsidP="00ED3E80">
      <w:pPr>
        <w:pStyle w:val="libNormal"/>
      </w:pPr>
      <w:r>
        <w:rPr>
          <w:rtl/>
        </w:rPr>
        <w:t>ثلاثه أش</w:t>
      </w:r>
      <w:r>
        <w:rPr>
          <w:rFonts w:hint="cs"/>
          <w:rtl/>
        </w:rPr>
        <w:t>ی</w:t>
      </w:r>
      <w:r>
        <w:rPr>
          <w:rFonts w:hint="eastAsia"/>
          <w:rtl/>
        </w:rPr>
        <w:t>اء</w:t>
      </w:r>
      <w:r>
        <w:rPr>
          <w:rtl/>
        </w:rPr>
        <w:t xml:space="preserve"> لم تبک للحس</w:t>
      </w:r>
      <w:r>
        <w:rPr>
          <w:rFonts w:hint="cs"/>
          <w:rtl/>
        </w:rPr>
        <w:t>ی</w:t>
      </w:r>
      <w:r>
        <w:rPr>
          <w:rFonts w:hint="eastAsia"/>
          <w:rtl/>
        </w:rPr>
        <w:t>ن</w:t>
      </w:r>
      <w:r>
        <w:rPr>
          <w:rtl/>
        </w:rPr>
        <w:t xml:space="preserve"> </w:t>
      </w:r>
      <w:r w:rsidR="00EC2CC2" w:rsidRPr="00EC2CC2">
        <w:rPr>
          <w:rStyle w:val="libAlaemChar"/>
          <w:rtl/>
        </w:rPr>
        <w:t>عليه‌السلام</w:t>
      </w:r>
      <w:r>
        <w:rPr>
          <w:rtl/>
        </w:rPr>
        <w:t>:البصره و دمشق و آل الحکم بن أب</w:t>
      </w:r>
      <w:r>
        <w:rPr>
          <w:rFonts w:hint="cs"/>
          <w:rtl/>
        </w:rPr>
        <w:t>ی</w:t>
      </w:r>
      <w:r>
        <w:rPr>
          <w:rtl/>
        </w:rPr>
        <w:t xml:space="preserve"> العاص </w:t>
      </w:r>
      <w:r w:rsidRPr="00604B91">
        <w:rPr>
          <w:rStyle w:val="libFootnotenumChar"/>
          <w:rtl/>
        </w:rPr>
        <w:t>(4)</w:t>
      </w:r>
      <w:r>
        <w:rPr>
          <w:rtl/>
        </w:rPr>
        <w:t xml:space="preserve">. </w:t>
      </w:r>
    </w:p>
    <w:p w:rsidR="00ED3E80" w:rsidRDefault="00ED3E80" w:rsidP="00ED3E80">
      <w:pPr>
        <w:pStyle w:val="libNormal"/>
      </w:pPr>
      <w:r>
        <w:rPr>
          <w:rtl/>
        </w:rPr>
        <w:t>لو قد قام القا</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لحکم بثلاث لم </w:t>
      </w:r>
      <w:r>
        <w:rPr>
          <w:rFonts w:hint="cs"/>
          <w:rtl/>
        </w:rPr>
        <w:t>ی</w:t>
      </w:r>
      <w:r>
        <w:rPr>
          <w:rFonts w:hint="eastAsia"/>
          <w:rtl/>
        </w:rPr>
        <w:t>حکم</w:t>
      </w:r>
      <w:r>
        <w:rPr>
          <w:rtl/>
        </w:rPr>
        <w:t xml:space="preserve"> بها أحد قبله:</w:t>
      </w:r>
      <w:r>
        <w:rPr>
          <w:rFonts w:hint="cs"/>
          <w:rtl/>
        </w:rPr>
        <w:t>ی</w:t>
      </w:r>
      <w:r>
        <w:rPr>
          <w:rFonts w:hint="eastAsia"/>
          <w:rtl/>
        </w:rPr>
        <w:t>قتل</w:t>
      </w:r>
      <w:r>
        <w:rPr>
          <w:rtl/>
        </w:rPr>
        <w:t xml:space="preserve"> الش</w:t>
      </w:r>
      <w:r>
        <w:rPr>
          <w:rFonts w:hint="cs"/>
          <w:rtl/>
        </w:rPr>
        <w:t>ی</w:t>
      </w:r>
      <w:r>
        <w:rPr>
          <w:rFonts w:hint="eastAsia"/>
          <w:rtl/>
        </w:rPr>
        <w:t>خ</w:t>
      </w:r>
      <w:r>
        <w:rPr>
          <w:rtl/>
        </w:rPr>
        <w:t xml:space="preserve"> الزان</w:t>
      </w:r>
      <w:r>
        <w:rPr>
          <w:rFonts w:hint="cs"/>
          <w:rtl/>
        </w:rPr>
        <w:t>ی</w:t>
      </w:r>
      <w:r>
        <w:rPr>
          <w:rFonts w:hint="eastAsia"/>
          <w:rtl/>
        </w:rPr>
        <w:t>،</w:t>
      </w:r>
      <w:r>
        <w:rPr>
          <w:rtl/>
        </w:rPr>
        <w:t xml:space="preserve"> و </w:t>
      </w:r>
      <w:r>
        <w:rPr>
          <w:rFonts w:hint="cs"/>
          <w:rtl/>
        </w:rPr>
        <w:t>ی</w:t>
      </w:r>
      <w:r>
        <w:rPr>
          <w:rFonts w:hint="eastAsia"/>
          <w:rtl/>
        </w:rPr>
        <w:t>قتل</w:t>
      </w:r>
      <w:r>
        <w:rPr>
          <w:rtl/>
        </w:rPr>
        <w:t xml:space="preserve"> مانع الزکاه،و </w:t>
      </w:r>
      <w:r>
        <w:rPr>
          <w:rFonts w:hint="cs"/>
          <w:rtl/>
        </w:rPr>
        <w:t>ی</w:t>
      </w:r>
      <w:r>
        <w:rPr>
          <w:rFonts w:hint="eastAsia"/>
          <w:rtl/>
        </w:rPr>
        <w:t>ورّث</w:t>
      </w:r>
      <w:r>
        <w:rPr>
          <w:rtl/>
        </w:rPr>
        <w:t xml:space="preserve"> الأخ أخاه ف</w:t>
      </w:r>
      <w:r>
        <w:rPr>
          <w:rFonts w:hint="cs"/>
          <w:rtl/>
        </w:rPr>
        <w:t>ی</w:t>
      </w:r>
      <w:r>
        <w:rPr>
          <w:rtl/>
        </w:rPr>
        <w:t xml:space="preserve"> الأظلّه </w:t>
      </w:r>
      <w:r w:rsidRPr="00604B91">
        <w:rPr>
          <w:rStyle w:val="libFootnotenumChar"/>
          <w:rtl/>
        </w:rPr>
        <w:t>(5)</w:t>
      </w:r>
      <w:r>
        <w:rPr>
          <w:rtl/>
        </w:rPr>
        <w:t xml:space="preserve">. </w:t>
      </w:r>
    </w:p>
    <w:p w:rsidR="00ED3E80" w:rsidRDefault="00ED3E80" w:rsidP="00ED3E80">
      <w:pPr>
        <w:pStyle w:val="libNormal"/>
      </w:pPr>
      <w:r w:rsidRPr="00185BC4">
        <w:rPr>
          <w:rStyle w:val="libBold1Char"/>
          <w:rFonts w:hint="eastAsia"/>
          <w:rtl/>
        </w:rPr>
        <w:t>الغ</w:t>
      </w:r>
      <w:r w:rsidRPr="00185BC4">
        <w:rPr>
          <w:rStyle w:val="libBold1Char"/>
          <w:rFonts w:hint="cs"/>
          <w:rtl/>
        </w:rPr>
        <w:t>ی</w:t>
      </w:r>
      <w:r w:rsidRPr="00185BC4">
        <w:rPr>
          <w:rStyle w:val="libBold1Char"/>
          <w:rFonts w:hint="eastAsia"/>
          <w:rtl/>
        </w:rPr>
        <w:t>به</w:t>
      </w:r>
      <w:r w:rsidRPr="00185BC4">
        <w:rPr>
          <w:rStyle w:val="libBold1Char"/>
          <w:rtl/>
        </w:rPr>
        <w:t xml:space="preserve"> للنعمان</w:t>
      </w:r>
      <w:r w:rsidRPr="00185BC4">
        <w:rPr>
          <w:rStyle w:val="libBold1Char"/>
          <w:rFonts w:hint="cs"/>
          <w:rtl/>
        </w:rPr>
        <w:t>یّ</w:t>
      </w:r>
      <w:r>
        <w:rPr>
          <w:rtl/>
        </w:rPr>
        <w:t xml:space="preserve">:قال الصادق </w:t>
      </w:r>
      <w:r w:rsidR="00EC2CC2" w:rsidRPr="00EC2CC2">
        <w:rPr>
          <w:rStyle w:val="libAlaemChar"/>
          <w:rtl/>
        </w:rPr>
        <w:t>عليه‌السلام</w:t>
      </w:r>
      <w:r>
        <w:rPr>
          <w:rtl/>
        </w:rPr>
        <w:t>: ثلاثه عشر مد</w:t>
      </w:r>
      <w:r>
        <w:rPr>
          <w:rFonts w:hint="cs"/>
          <w:rtl/>
        </w:rPr>
        <w:t>ی</w:t>
      </w:r>
      <w:r>
        <w:rPr>
          <w:rFonts w:hint="eastAsia"/>
          <w:rtl/>
        </w:rPr>
        <w:t>نه</w:t>
      </w:r>
      <w:r>
        <w:rPr>
          <w:rtl/>
        </w:rPr>
        <w:t xml:space="preserve"> و طا</w:t>
      </w:r>
      <w:r>
        <w:rPr>
          <w:rFonts w:hint="cs"/>
          <w:rtl/>
        </w:rPr>
        <w:t>ی</w:t>
      </w:r>
      <w:r>
        <w:rPr>
          <w:rFonts w:hint="eastAsia"/>
          <w:rtl/>
        </w:rPr>
        <w:t>فه</w:t>
      </w:r>
      <w:r>
        <w:rPr>
          <w:rtl/>
        </w:rPr>
        <w:t xml:space="preserve"> </w:t>
      </w:r>
      <w:r>
        <w:rPr>
          <w:rFonts w:hint="cs"/>
          <w:rtl/>
        </w:rPr>
        <w:t>ی</w:t>
      </w:r>
      <w:r>
        <w:rPr>
          <w:rFonts w:hint="eastAsia"/>
          <w:rtl/>
        </w:rPr>
        <w:t>حارب</w:t>
      </w:r>
      <w:r>
        <w:rPr>
          <w:rtl/>
        </w:rPr>
        <w:t xml:space="preserve"> القا</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أهلها و </w:t>
      </w:r>
      <w:r>
        <w:rPr>
          <w:rFonts w:hint="cs"/>
          <w:rtl/>
        </w:rPr>
        <w:t>ی</w:t>
      </w:r>
      <w:r>
        <w:rPr>
          <w:rFonts w:hint="eastAsia"/>
          <w:rtl/>
        </w:rPr>
        <w:t>حاربونه</w:t>
      </w:r>
      <w:r>
        <w:rPr>
          <w:rtl/>
        </w:rPr>
        <w:t>:أهل مکّه،و أهل المد</w:t>
      </w:r>
      <w:r>
        <w:rPr>
          <w:rFonts w:hint="cs"/>
          <w:rtl/>
        </w:rPr>
        <w:t>ی</w:t>
      </w:r>
      <w:r>
        <w:rPr>
          <w:rFonts w:hint="eastAsia"/>
          <w:rtl/>
        </w:rPr>
        <w:t>نه،و</w:t>
      </w:r>
      <w:r>
        <w:rPr>
          <w:rtl/>
        </w:rPr>
        <w:t xml:space="preserve"> أهل الشام،و بنو أم</w:t>
      </w:r>
      <w:r>
        <w:rPr>
          <w:rFonts w:hint="cs"/>
          <w:rtl/>
        </w:rPr>
        <w:t>یّ</w:t>
      </w:r>
      <w:r>
        <w:rPr>
          <w:rFonts w:hint="eastAsia"/>
          <w:rtl/>
        </w:rPr>
        <w:t>ه،و</w:t>
      </w:r>
      <w:r>
        <w:rPr>
          <w:rtl/>
        </w:rPr>
        <w:t xml:space="preserve"> أهل البصره، و أهل دم</w:t>
      </w:r>
      <w:r>
        <w:rPr>
          <w:rFonts w:hint="cs"/>
          <w:rtl/>
        </w:rPr>
        <w:t>ی</w:t>
      </w:r>
      <w:r>
        <w:rPr>
          <w:rFonts w:hint="eastAsia"/>
          <w:rtl/>
        </w:rPr>
        <w:t>سان</w:t>
      </w:r>
      <w:r>
        <w:rPr>
          <w:rtl/>
        </w:rPr>
        <w:t xml:space="preserve"> </w:t>
      </w:r>
      <w:r w:rsidRPr="00604B91">
        <w:rPr>
          <w:rStyle w:val="libFootnotenumChar"/>
          <w:rtl/>
        </w:rPr>
        <w:t>(6)</w:t>
      </w:r>
      <w:r>
        <w:rPr>
          <w:rtl/>
        </w:rPr>
        <w:t>،و الأکراد،و الأعراب،و ضبّه،و غن</w:t>
      </w:r>
      <w:r>
        <w:rPr>
          <w:rFonts w:hint="cs"/>
          <w:rtl/>
        </w:rPr>
        <w:t>ی</w:t>
      </w:r>
      <w:r>
        <w:rPr>
          <w:rFonts w:hint="eastAsia"/>
          <w:rtl/>
        </w:rPr>
        <w:t>،و</w:t>
      </w:r>
      <w:r>
        <w:rPr>
          <w:rtl/>
        </w:rPr>
        <w:t xml:space="preserve"> باهله،و أزد،و أهل الر</w:t>
      </w:r>
      <w:r>
        <w:rPr>
          <w:rFonts w:hint="cs"/>
          <w:rtl/>
        </w:rPr>
        <w:t>ی</w:t>
      </w:r>
      <w:r>
        <w:rPr>
          <w:rtl/>
        </w:rPr>
        <w:t xml:space="preserve">. </w:t>
      </w:r>
    </w:p>
    <w:p w:rsidR="00ED3E80" w:rsidRDefault="00ED3E80" w:rsidP="00ED3E80">
      <w:pPr>
        <w:pStyle w:val="libNormal"/>
      </w:pPr>
      <w:r w:rsidRPr="00185BC4">
        <w:rPr>
          <w:rStyle w:val="libBold1Char"/>
          <w:rFonts w:hint="eastAsia"/>
          <w:rtl/>
        </w:rPr>
        <w:t>ب</w:t>
      </w:r>
      <w:r w:rsidRPr="00185BC4">
        <w:rPr>
          <w:rStyle w:val="libBold1Char"/>
          <w:rFonts w:hint="cs"/>
          <w:rtl/>
        </w:rPr>
        <w:t>ی</w:t>
      </w:r>
      <w:r w:rsidRPr="00185BC4">
        <w:rPr>
          <w:rStyle w:val="libBold1Char"/>
          <w:rFonts w:hint="eastAsia"/>
          <w:rtl/>
        </w:rPr>
        <w:t>ان</w:t>
      </w:r>
      <w:r>
        <w:rPr>
          <w:rtl/>
        </w:rPr>
        <w:t>: لعلّ الدم</w:t>
      </w:r>
      <w:r>
        <w:rPr>
          <w:rFonts w:hint="cs"/>
          <w:rtl/>
        </w:rPr>
        <w:t>ی</w:t>
      </w:r>
      <w:r>
        <w:rPr>
          <w:rFonts w:hint="eastAsia"/>
          <w:rtl/>
        </w:rPr>
        <w:t>سان</w:t>
      </w:r>
      <w:r>
        <w:rPr>
          <w:rtl/>
        </w:rPr>
        <w:t xml:space="preserve"> مصحّف د</w:t>
      </w:r>
      <w:r>
        <w:rPr>
          <w:rFonts w:hint="cs"/>
          <w:rtl/>
        </w:rPr>
        <w:t>ی</w:t>
      </w:r>
      <w:r>
        <w:rPr>
          <w:rFonts w:hint="eastAsia"/>
          <w:rtl/>
        </w:rPr>
        <w:t>سان</w:t>
      </w:r>
      <w:r>
        <w:rPr>
          <w:rtl/>
        </w:rPr>
        <w:t xml:space="preserve"> قر</w:t>
      </w:r>
      <w:r>
        <w:rPr>
          <w:rFonts w:hint="cs"/>
          <w:rtl/>
        </w:rPr>
        <w:t>ی</w:t>
      </w:r>
      <w:r>
        <w:rPr>
          <w:rFonts w:hint="eastAsia"/>
          <w:rtl/>
        </w:rPr>
        <w:t>ه</w:t>
      </w:r>
      <w:r>
        <w:rPr>
          <w:rtl/>
        </w:rPr>
        <w:t xml:space="preserve"> بهرات </w:t>
      </w:r>
      <w:r w:rsidRPr="00604B91">
        <w:rPr>
          <w:rStyle w:val="libFootnotenumChar"/>
          <w:rtl/>
        </w:rPr>
        <w:t>(7)</w:t>
      </w:r>
      <w:r>
        <w:rPr>
          <w:rtl/>
        </w:rPr>
        <w:t xml:space="preserve">. </w:t>
      </w:r>
    </w:p>
    <w:p w:rsidR="00ED3E80" w:rsidRDefault="00ED3E80" w:rsidP="00ED3E80">
      <w:pPr>
        <w:pStyle w:val="libNormal"/>
      </w:pPr>
      <w:r>
        <w:rPr>
          <w:rFonts w:hint="eastAsia"/>
          <w:rtl/>
        </w:rPr>
        <w:t>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قال الصادق </w:t>
      </w:r>
      <w:r w:rsidR="00EC2CC2" w:rsidRPr="00EC2CC2">
        <w:rPr>
          <w:rStyle w:val="libAlaemChar"/>
          <w:rtl/>
        </w:rPr>
        <w:t>عليه‌السلام</w:t>
      </w:r>
      <w:r>
        <w:rPr>
          <w:rtl/>
        </w:rPr>
        <w:t>: ثلاثه أش</w:t>
      </w:r>
      <w:r>
        <w:rPr>
          <w:rFonts w:hint="cs"/>
          <w:rtl/>
        </w:rPr>
        <w:t>ی</w:t>
      </w:r>
      <w:r>
        <w:rPr>
          <w:rFonts w:hint="eastAsia"/>
          <w:rtl/>
        </w:rPr>
        <w:t>اء</w:t>
      </w:r>
      <w:r>
        <w:rPr>
          <w:rtl/>
        </w:rPr>
        <w:t xml:space="preserve"> لا </w:t>
      </w:r>
      <w:r>
        <w:rPr>
          <w:rFonts w:hint="cs"/>
          <w:rtl/>
        </w:rPr>
        <w:t>ی</w:t>
      </w:r>
      <w:r>
        <w:rPr>
          <w:rFonts w:hint="eastAsia"/>
          <w:rtl/>
        </w:rPr>
        <w:t>حاسب</w:t>
      </w:r>
      <w:r>
        <w:rPr>
          <w:rtl/>
        </w:rPr>
        <w:t xml:space="preserve"> اللّه عل</w:t>
      </w:r>
      <w:r>
        <w:rPr>
          <w:rFonts w:hint="cs"/>
          <w:rtl/>
        </w:rPr>
        <w:t>ی</w:t>
      </w:r>
      <w:r>
        <w:rPr>
          <w:rFonts w:hint="eastAsia"/>
          <w:rtl/>
        </w:rPr>
        <w:t>ها</w:t>
      </w:r>
      <w:r>
        <w:rPr>
          <w:rtl/>
        </w:rPr>
        <w:t xml:space="preserve"> المؤمن: </w:t>
      </w:r>
    </w:p>
    <w:p w:rsidR="00ED3E80" w:rsidRDefault="00ED3E80" w:rsidP="00ED3E80">
      <w:pPr>
        <w:pStyle w:val="libNormal"/>
      </w:pPr>
      <w:r>
        <w:rPr>
          <w:rFonts w:hint="eastAsia"/>
          <w:rtl/>
        </w:rPr>
        <w:t>طعام</w:t>
      </w:r>
      <w:r>
        <w:rPr>
          <w:rtl/>
        </w:rPr>
        <w:t xml:space="preserve"> </w:t>
      </w:r>
      <w:r>
        <w:rPr>
          <w:rFonts w:hint="cs"/>
          <w:rtl/>
        </w:rPr>
        <w:t>ی</w:t>
      </w:r>
      <w:r>
        <w:rPr>
          <w:rFonts w:hint="eastAsia"/>
          <w:rtl/>
        </w:rPr>
        <w:t>أکله،و</w:t>
      </w:r>
      <w:r>
        <w:rPr>
          <w:rtl/>
        </w:rPr>
        <w:t xml:space="preserve"> ثوب </w:t>
      </w:r>
      <w:r>
        <w:rPr>
          <w:rFonts w:hint="cs"/>
          <w:rtl/>
        </w:rPr>
        <w:t>ی</w:t>
      </w:r>
      <w:r>
        <w:rPr>
          <w:rFonts w:hint="eastAsia"/>
          <w:rtl/>
        </w:rPr>
        <w:t>لبسه،و</w:t>
      </w:r>
      <w:r>
        <w:rPr>
          <w:rtl/>
        </w:rPr>
        <w:t xml:space="preserve"> زوجه صالحه تعاونه و تحصن فرجه </w:t>
      </w:r>
      <w:r w:rsidRPr="00604B91">
        <w:rPr>
          <w:rStyle w:val="libFootnotenumChar"/>
          <w:rtl/>
        </w:rPr>
        <w:t>(8)</w:t>
      </w:r>
      <w:r>
        <w:rPr>
          <w:rtl/>
        </w:rPr>
        <w:t xml:space="preserve">. </w:t>
      </w:r>
    </w:p>
    <w:p w:rsidR="00B431B0" w:rsidRDefault="00ED3E80" w:rsidP="00ED3E80">
      <w:pPr>
        <w:pStyle w:val="libNormal"/>
      </w:pPr>
      <w:r>
        <w:rPr>
          <w:rtl/>
        </w:rPr>
        <w:t>ثلاث درجات:افشاء السلام،و إطعام الطعام،و الصلاه بالل</w:t>
      </w:r>
      <w:r>
        <w:rPr>
          <w:rFonts w:hint="cs"/>
          <w:rtl/>
        </w:rPr>
        <w:t>ی</w:t>
      </w:r>
      <w:r>
        <w:rPr>
          <w:rFonts w:hint="eastAsia"/>
          <w:rtl/>
        </w:rPr>
        <w:t>ل</w:t>
      </w:r>
      <w:r>
        <w:rPr>
          <w:rtl/>
        </w:rPr>
        <w:t xml:space="preserve"> و الناس ن</w:t>
      </w:r>
      <w:r>
        <w:rPr>
          <w:rFonts w:hint="cs"/>
          <w:rtl/>
        </w:rPr>
        <w:t>ی</w:t>
      </w:r>
      <w:r>
        <w:rPr>
          <w:rFonts w:hint="eastAsia"/>
          <w:rtl/>
        </w:rPr>
        <w:t>ام؛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w:t>
      </w:r>
      <w:r w:rsidR="00ED3E80">
        <w:rPr>
          <w:rtl/>
        </w:rPr>
        <w:t>/4/5،ج:</w:t>
      </w:r>
      <w:r w:rsidR="001A3C8D">
        <w:rPr>
          <w:rtl/>
        </w:rPr>
        <w:t>7</w:t>
      </w:r>
      <w:r w:rsidR="00ED3E80">
        <w:rPr>
          <w:rtl/>
        </w:rPr>
        <w:t>5/</w:t>
      </w:r>
      <w:r w:rsidR="001A3C8D">
        <w:rPr>
          <w:rtl/>
        </w:rPr>
        <w:t>11</w:t>
      </w:r>
      <w:r w:rsidR="00ED3E80">
        <w:rPr>
          <w:rtl/>
        </w:rPr>
        <w:t>. ق:</w:t>
      </w:r>
      <w:r w:rsidR="001A3C8D">
        <w:rPr>
          <w:rtl/>
        </w:rPr>
        <w:t>170</w:t>
      </w:r>
      <w:r w:rsidR="00ED3E80">
        <w:rPr>
          <w:rtl/>
        </w:rPr>
        <w:t>/</w:t>
      </w:r>
      <w:r w:rsidR="001A3C8D">
        <w:rPr>
          <w:rtl/>
        </w:rPr>
        <w:t>12</w:t>
      </w:r>
      <w:r w:rsidR="00ED3E80">
        <w:rPr>
          <w:rtl/>
        </w:rPr>
        <w:t>/</w:t>
      </w:r>
      <w:r w:rsidR="001A3C8D">
        <w:rPr>
          <w:rtl/>
        </w:rPr>
        <w:t>1</w:t>
      </w:r>
      <w:r w:rsidR="00ED3E80">
        <w:rPr>
          <w:rtl/>
        </w:rPr>
        <w:t>4،ج:</w:t>
      </w:r>
      <w:r w:rsidR="001A3C8D">
        <w:rPr>
          <w:rtl/>
        </w:rPr>
        <w:t>323</w:t>
      </w:r>
      <w:r w:rsidR="00ED3E80">
        <w:rPr>
          <w:rtl/>
        </w:rPr>
        <w:t>/5</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30</w:t>
      </w:r>
      <w:r w:rsidR="00ED3E80">
        <w:rPr>
          <w:rtl/>
        </w:rPr>
        <w:t>/5/5،ج:</w:t>
      </w:r>
      <w:r w:rsidR="001A3C8D">
        <w:rPr>
          <w:rtl/>
        </w:rPr>
        <w:t>111</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203</w:t>
      </w:r>
      <w:r w:rsidR="00ED3E80">
        <w:rPr>
          <w:rtl/>
        </w:rPr>
        <w:t>/</w:t>
      </w:r>
      <w:r w:rsidR="001A3C8D">
        <w:rPr>
          <w:rtl/>
        </w:rPr>
        <w:t>19</w:t>
      </w:r>
      <w:r w:rsidR="00ED3E80">
        <w:rPr>
          <w:rtl/>
        </w:rPr>
        <w:t>/</w:t>
      </w:r>
      <w:r w:rsidR="001A3C8D">
        <w:rPr>
          <w:rtl/>
        </w:rPr>
        <w:t>8</w:t>
      </w:r>
      <w:r w:rsidR="00ED3E80">
        <w:rPr>
          <w:rtl/>
        </w:rPr>
        <w:t xml:space="preserve">،ج:-. </w:t>
      </w:r>
    </w:p>
    <w:p w:rsidR="00ED3E80" w:rsidRDefault="00365129" w:rsidP="0027669E">
      <w:pPr>
        <w:pStyle w:val="libFootnote0"/>
      </w:pPr>
      <w:r>
        <w:rPr>
          <w:rtl/>
        </w:rPr>
        <w:t>(4)</w:t>
      </w:r>
      <w:r w:rsidR="00ED3E80">
        <w:rPr>
          <w:rtl/>
        </w:rPr>
        <w:t xml:space="preserve"> ق:</w:t>
      </w:r>
      <w:r w:rsidR="001A3C8D">
        <w:rPr>
          <w:rtl/>
        </w:rPr>
        <w:t>2</w:t>
      </w:r>
      <w:r w:rsidR="00ED3E80">
        <w:rPr>
          <w:rtl/>
        </w:rPr>
        <w:t>44/4</w:t>
      </w:r>
      <w:r w:rsidR="001A3C8D">
        <w:rPr>
          <w:rtl/>
        </w:rPr>
        <w:t>0</w:t>
      </w:r>
      <w:r w:rsidR="00ED3E80">
        <w:rPr>
          <w:rtl/>
        </w:rPr>
        <w:t>/</w:t>
      </w:r>
      <w:r w:rsidR="001A3C8D">
        <w:rPr>
          <w:rtl/>
        </w:rPr>
        <w:t>10</w:t>
      </w:r>
      <w:r w:rsidR="00ED3E80">
        <w:rPr>
          <w:rtl/>
        </w:rPr>
        <w:t>،ج:</w:t>
      </w:r>
      <w:r w:rsidR="001A3C8D">
        <w:rPr>
          <w:rtl/>
        </w:rPr>
        <w:t>202</w:t>
      </w:r>
      <w:r w:rsidR="00ED3E80">
        <w:rPr>
          <w:rtl/>
        </w:rPr>
        <w:t xml:space="preserve">/45. </w:t>
      </w:r>
    </w:p>
    <w:p w:rsidR="00ED3E80" w:rsidRDefault="00365129" w:rsidP="0027669E">
      <w:pPr>
        <w:pStyle w:val="libFootnote0"/>
      </w:pPr>
      <w:r>
        <w:rPr>
          <w:rtl/>
        </w:rPr>
        <w:t>(5)</w:t>
      </w:r>
      <w:r w:rsidR="00ED3E80">
        <w:rPr>
          <w:rtl/>
        </w:rPr>
        <w:t xml:space="preserve"> ق:</w:t>
      </w:r>
      <w:r w:rsidR="001A3C8D">
        <w:rPr>
          <w:rtl/>
        </w:rPr>
        <w:t>180</w:t>
      </w:r>
      <w:r w:rsidR="00ED3E80">
        <w:rPr>
          <w:rtl/>
        </w:rPr>
        <w:t>/</w:t>
      </w:r>
      <w:r w:rsidR="001A3C8D">
        <w:rPr>
          <w:rtl/>
        </w:rPr>
        <w:t>33</w:t>
      </w:r>
      <w:r w:rsidR="00ED3E80">
        <w:rPr>
          <w:rtl/>
        </w:rPr>
        <w:t>/</w:t>
      </w:r>
      <w:r w:rsidR="001A3C8D">
        <w:rPr>
          <w:rtl/>
        </w:rPr>
        <w:t>13</w:t>
      </w:r>
      <w:r w:rsidR="00ED3E80">
        <w:rPr>
          <w:rtl/>
        </w:rPr>
        <w:t>،ج:</w:t>
      </w:r>
      <w:r w:rsidR="001A3C8D">
        <w:rPr>
          <w:rtl/>
        </w:rPr>
        <w:t>309</w:t>
      </w:r>
      <w:r w:rsidR="00ED3E80">
        <w:rPr>
          <w:rtl/>
        </w:rPr>
        <w:t>/5</w:t>
      </w:r>
      <w:r w:rsidR="001A3C8D">
        <w:rPr>
          <w:rtl/>
        </w:rPr>
        <w:t>2</w:t>
      </w:r>
      <w:r w:rsidR="00ED3E80">
        <w:rPr>
          <w:rtl/>
        </w:rPr>
        <w:t xml:space="preserve">. </w:t>
      </w:r>
    </w:p>
    <w:p w:rsidR="00ED3E80" w:rsidRDefault="00365129" w:rsidP="0027669E">
      <w:pPr>
        <w:pStyle w:val="libFootnote0"/>
      </w:pPr>
      <w:r>
        <w:rPr>
          <w:rtl/>
        </w:rPr>
        <w:t>(6)</w:t>
      </w:r>
      <w:r w:rsidR="00ED3E80">
        <w:rPr>
          <w:rtl/>
        </w:rPr>
        <w:t xml:space="preserve"> أقول: الظاهر ان دم</w:t>
      </w:r>
      <w:r w:rsidR="00ED3E80">
        <w:rPr>
          <w:rFonts w:hint="cs"/>
          <w:rtl/>
        </w:rPr>
        <w:t>ی</w:t>
      </w:r>
      <w:r w:rsidR="00ED3E80">
        <w:rPr>
          <w:rFonts w:hint="eastAsia"/>
          <w:rtl/>
        </w:rPr>
        <w:t>سان</w:t>
      </w:r>
      <w:r w:rsidR="00ED3E80">
        <w:rPr>
          <w:rtl/>
        </w:rPr>
        <w:t xml:space="preserve"> داله ز</w:t>
      </w:r>
      <w:r w:rsidR="00ED3E80">
        <w:rPr>
          <w:rFonts w:hint="cs"/>
          <w:rtl/>
        </w:rPr>
        <w:t>ی</w:t>
      </w:r>
      <w:r w:rsidR="00ED3E80">
        <w:rPr>
          <w:rFonts w:hint="eastAsia"/>
          <w:rtl/>
        </w:rPr>
        <w:t>دت</w:t>
      </w:r>
      <w:r w:rsidR="00ED3E80">
        <w:rPr>
          <w:rtl/>
        </w:rPr>
        <w:t xml:space="preserve"> من النسّاخ،و م</w:t>
      </w:r>
      <w:r w:rsidR="00ED3E80">
        <w:rPr>
          <w:rFonts w:hint="cs"/>
          <w:rtl/>
        </w:rPr>
        <w:t>ی</w:t>
      </w:r>
      <w:r w:rsidR="00ED3E80">
        <w:rPr>
          <w:rFonts w:hint="eastAsia"/>
          <w:rtl/>
        </w:rPr>
        <w:t>سان</w:t>
      </w:r>
      <w:r w:rsidR="00ED3E80">
        <w:rPr>
          <w:rtl/>
        </w:rPr>
        <w:t xml:space="preserve"> کوره معروفه ب</w:t>
      </w:r>
      <w:r w:rsidR="00ED3E80">
        <w:rPr>
          <w:rFonts w:hint="cs"/>
          <w:rtl/>
        </w:rPr>
        <w:t>ی</w:t>
      </w:r>
      <w:r w:rsidR="00ED3E80">
        <w:rPr>
          <w:rFonts w:hint="eastAsia"/>
          <w:rtl/>
        </w:rPr>
        <w:t>ن</w:t>
      </w:r>
      <w:r w:rsidR="00ED3E80">
        <w:rPr>
          <w:rtl/>
        </w:rPr>
        <w:t xml:space="preserve"> البصره و واسط،منها الحسن البصر</w:t>
      </w:r>
      <w:r w:rsidR="00ED3E80">
        <w:rPr>
          <w:rFonts w:hint="cs"/>
          <w:rtl/>
        </w:rPr>
        <w:t>ی</w:t>
      </w:r>
      <w:r w:rsidR="00ED3E80">
        <w:rPr>
          <w:rtl/>
        </w:rPr>
        <w:t xml:space="preserve">.(منه مدّ ظله). </w:t>
      </w:r>
    </w:p>
    <w:p w:rsidR="00ED3E80" w:rsidRDefault="00365129" w:rsidP="0027669E">
      <w:pPr>
        <w:pStyle w:val="libFootnote0"/>
      </w:pPr>
      <w:r>
        <w:rPr>
          <w:rtl/>
        </w:rPr>
        <w:t>(7)</w:t>
      </w:r>
      <w:r w:rsidR="00ED3E80">
        <w:rPr>
          <w:rtl/>
        </w:rPr>
        <w:t xml:space="preserve"> ق:</w:t>
      </w:r>
      <w:r w:rsidR="001A3C8D">
        <w:rPr>
          <w:rtl/>
        </w:rPr>
        <w:t>193</w:t>
      </w:r>
      <w:r w:rsidR="00ED3E80">
        <w:rPr>
          <w:rtl/>
        </w:rPr>
        <w:t>/</w:t>
      </w:r>
      <w:r w:rsidR="001A3C8D">
        <w:rPr>
          <w:rtl/>
        </w:rPr>
        <w:t>33</w:t>
      </w:r>
      <w:r w:rsidR="00ED3E80">
        <w:rPr>
          <w:rtl/>
        </w:rPr>
        <w:t>/</w:t>
      </w:r>
      <w:r w:rsidR="001A3C8D">
        <w:rPr>
          <w:rtl/>
        </w:rPr>
        <w:t>13</w:t>
      </w:r>
      <w:r w:rsidR="00ED3E80">
        <w:rPr>
          <w:rtl/>
        </w:rPr>
        <w:t>،ج:</w:t>
      </w:r>
      <w:r w:rsidR="001A3C8D">
        <w:rPr>
          <w:rtl/>
        </w:rPr>
        <w:t>3</w:t>
      </w:r>
      <w:r w:rsidR="00ED3E80">
        <w:rPr>
          <w:rtl/>
        </w:rPr>
        <w:t>6</w:t>
      </w:r>
      <w:r w:rsidR="001A3C8D">
        <w:rPr>
          <w:rtl/>
        </w:rPr>
        <w:t>3</w:t>
      </w:r>
      <w:r w:rsidR="00ED3E80">
        <w:rPr>
          <w:rtl/>
        </w:rPr>
        <w:t>/5</w:t>
      </w:r>
      <w:r w:rsidR="001A3C8D">
        <w:rPr>
          <w:rtl/>
        </w:rPr>
        <w:t>2</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872</w:t>
      </w:r>
      <w:r w:rsidR="00ED3E80">
        <w:rPr>
          <w:rtl/>
        </w:rPr>
        <w:t>/</w:t>
      </w:r>
      <w:r w:rsidR="001A3C8D">
        <w:rPr>
          <w:rtl/>
        </w:rPr>
        <w:t>192</w:t>
      </w:r>
      <w:r w:rsidR="00ED3E80">
        <w:rPr>
          <w:rtl/>
        </w:rPr>
        <w:t>/</w:t>
      </w:r>
      <w:r w:rsidR="001A3C8D">
        <w:rPr>
          <w:rtl/>
        </w:rPr>
        <w:t>1</w:t>
      </w:r>
      <w:r w:rsidR="00ED3E80">
        <w:rPr>
          <w:rtl/>
        </w:rPr>
        <w:t>4،ج:</w:t>
      </w:r>
      <w:r w:rsidR="001A3C8D">
        <w:rPr>
          <w:rtl/>
        </w:rPr>
        <w:t>317</w:t>
      </w:r>
      <w:r w:rsidR="00ED3E80">
        <w:rPr>
          <w:rtl/>
        </w:rPr>
        <w:t>/66. ق:</w:t>
      </w:r>
      <w:r w:rsidR="001A3C8D">
        <w:rPr>
          <w:rtl/>
        </w:rPr>
        <w:t>2</w:t>
      </w:r>
      <w:r w:rsidR="00ED3E80">
        <w:rPr>
          <w:rtl/>
        </w:rPr>
        <w:t>6</w:t>
      </w:r>
      <w:r w:rsidR="001A3C8D">
        <w:rPr>
          <w:rtl/>
        </w:rPr>
        <w:t>7</w:t>
      </w:r>
      <w:r w:rsidR="00ED3E80">
        <w:rPr>
          <w:rtl/>
        </w:rPr>
        <w:t>/45/</w:t>
      </w:r>
      <w:r w:rsidR="001A3C8D">
        <w:rPr>
          <w:rtl/>
        </w:rPr>
        <w:t>3</w:t>
      </w:r>
      <w:r w:rsidR="00ED3E80">
        <w:rPr>
          <w:rtl/>
        </w:rPr>
        <w:t>،ج:</w:t>
      </w:r>
      <w:r w:rsidR="001A3C8D">
        <w:rPr>
          <w:rtl/>
        </w:rPr>
        <w:t>2</w:t>
      </w:r>
      <w:r w:rsidR="00ED3E80">
        <w:rPr>
          <w:rtl/>
        </w:rPr>
        <w:t>65/</w:t>
      </w:r>
      <w:r w:rsidR="001A3C8D">
        <w:rPr>
          <w:rtl/>
        </w:rPr>
        <w:t>7</w:t>
      </w:r>
    </w:p>
    <w:p w:rsidR="005A2728" w:rsidRDefault="005A2728" w:rsidP="0027669E">
      <w:pPr>
        <w:pStyle w:val="libNormal"/>
        <w:rPr>
          <w:rtl/>
        </w:rPr>
      </w:pPr>
      <w:r>
        <w:rPr>
          <w:rtl/>
        </w:rPr>
        <w:br w:type="page"/>
      </w:r>
    </w:p>
    <w:p w:rsidR="00ED3E80" w:rsidRDefault="00ED3E80" w:rsidP="00185BC4">
      <w:pPr>
        <w:pStyle w:val="libNormal0"/>
      </w:pPr>
      <w:r>
        <w:rPr>
          <w:rFonts w:hint="eastAsia"/>
          <w:rtl/>
        </w:rPr>
        <w:lastRenderedPageBreak/>
        <w:t>و</w:t>
      </w:r>
      <w:r>
        <w:rPr>
          <w:rtl/>
        </w:rPr>
        <w:t xml:space="preserve"> ثلاث کفّارات:اسباغ الوضوء ف</w:t>
      </w:r>
      <w:r>
        <w:rPr>
          <w:rFonts w:hint="cs"/>
          <w:rtl/>
        </w:rPr>
        <w:t>ی</w:t>
      </w:r>
      <w:r>
        <w:rPr>
          <w:rtl/>
        </w:rPr>
        <w:t xml:space="preserve"> السّبرات،و المش</w:t>
      </w:r>
      <w:r>
        <w:rPr>
          <w:rFonts w:hint="cs"/>
          <w:rtl/>
        </w:rPr>
        <w:t>ی</w:t>
      </w:r>
      <w:r>
        <w:rPr>
          <w:rtl/>
        </w:rPr>
        <w:t xml:space="preserve"> بالل</w:t>
      </w:r>
      <w:r>
        <w:rPr>
          <w:rFonts w:hint="cs"/>
          <w:rtl/>
        </w:rPr>
        <w:t>ی</w:t>
      </w:r>
      <w:r>
        <w:rPr>
          <w:rFonts w:hint="eastAsia"/>
          <w:rtl/>
        </w:rPr>
        <w:t>ل</w:t>
      </w:r>
      <w:r>
        <w:rPr>
          <w:rtl/>
        </w:rPr>
        <w:t xml:space="preserve"> و النهار ال</w:t>
      </w:r>
      <w:r>
        <w:rPr>
          <w:rFonts w:hint="cs"/>
          <w:rtl/>
        </w:rPr>
        <w:t>ی</w:t>
      </w:r>
      <w:r>
        <w:rPr>
          <w:rtl/>
        </w:rPr>
        <w:t xml:space="preserve"> الجماعات،و المحافظه عل</w:t>
      </w:r>
      <w:r>
        <w:rPr>
          <w:rFonts w:hint="cs"/>
          <w:rtl/>
        </w:rPr>
        <w:t>ی</w:t>
      </w:r>
      <w:r>
        <w:rPr>
          <w:rtl/>
        </w:rPr>
        <w:t xml:space="preserve"> الصلوات؛و ثلاث موبقات:شحّ مطاع و هو</w:t>
      </w:r>
      <w:r>
        <w:rPr>
          <w:rFonts w:hint="cs"/>
          <w:rtl/>
        </w:rPr>
        <w:t>ی</w:t>
      </w:r>
      <w:r>
        <w:rPr>
          <w:rtl/>
        </w:rPr>
        <w:t xml:space="preserve"> متّبع، و اعجاب المرء بنفسه؛و ثلاث منج</w:t>
      </w:r>
      <w:r>
        <w:rPr>
          <w:rFonts w:hint="cs"/>
          <w:rtl/>
        </w:rPr>
        <w:t>ی</w:t>
      </w:r>
      <w:r>
        <w:rPr>
          <w:rFonts w:hint="eastAsia"/>
          <w:rtl/>
        </w:rPr>
        <w:t>ات</w:t>
      </w:r>
      <w:r>
        <w:rPr>
          <w:rtl/>
        </w:rPr>
        <w:t>:خوف اللّه ف</w:t>
      </w:r>
      <w:r>
        <w:rPr>
          <w:rFonts w:hint="cs"/>
          <w:rtl/>
        </w:rPr>
        <w:t>ی</w:t>
      </w:r>
      <w:r>
        <w:rPr>
          <w:rtl/>
        </w:rPr>
        <w:t xml:space="preserve"> السرّ و العلان</w:t>
      </w:r>
      <w:r>
        <w:rPr>
          <w:rFonts w:hint="cs"/>
          <w:rtl/>
        </w:rPr>
        <w:t>ی</w:t>
      </w:r>
      <w:r>
        <w:rPr>
          <w:rFonts w:hint="eastAsia"/>
          <w:rtl/>
        </w:rPr>
        <w:t>ه،و</w:t>
      </w:r>
      <w:r>
        <w:rPr>
          <w:rtl/>
        </w:rPr>
        <w:t xml:space="preserve"> القصد ف</w:t>
      </w:r>
      <w:r>
        <w:rPr>
          <w:rFonts w:hint="cs"/>
          <w:rtl/>
        </w:rPr>
        <w:t>ی</w:t>
      </w:r>
      <w:r>
        <w:rPr>
          <w:rtl/>
        </w:rPr>
        <w:t xml:space="preserve"> الغن</w:t>
      </w:r>
      <w:r>
        <w:rPr>
          <w:rFonts w:hint="cs"/>
          <w:rtl/>
        </w:rPr>
        <w:t>ی</w:t>
      </w:r>
      <w:r>
        <w:rPr>
          <w:rtl/>
        </w:rPr>
        <w:t xml:space="preserve"> و الفقر،و کلمه العدل ف</w:t>
      </w:r>
      <w:r>
        <w:rPr>
          <w:rFonts w:hint="cs"/>
          <w:rtl/>
        </w:rPr>
        <w:t>ی</w:t>
      </w:r>
      <w:r>
        <w:rPr>
          <w:rtl/>
        </w:rPr>
        <w:t xml:space="preserve"> الرضا و السخط </w:t>
      </w:r>
      <w:r w:rsidRPr="00604B91">
        <w:rPr>
          <w:rStyle w:val="libFootnotenumChar"/>
          <w:rtl/>
        </w:rPr>
        <w:t>(1)</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مسجد الخ</w:t>
      </w:r>
      <w:r>
        <w:rPr>
          <w:rFonts w:hint="cs"/>
          <w:rtl/>
        </w:rPr>
        <w:t>ی</w:t>
      </w:r>
      <w:r>
        <w:rPr>
          <w:rFonts w:hint="eastAsia"/>
          <w:rtl/>
        </w:rPr>
        <w:t>ف</w:t>
      </w:r>
      <w:r>
        <w:rPr>
          <w:rtl/>
        </w:rPr>
        <w:t xml:space="preserve">: ثلاث لا </w:t>
      </w:r>
      <w:r>
        <w:rPr>
          <w:rFonts w:hint="cs"/>
          <w:rtl/>
        </w:rPr>
        <w:t>ی</w:t>
      </w:r>
      <w:r>
        <w:rPr>
          <w:rFonts w:hint="eastAsia"/>
          <w:rtl/>
        </w:rPr>
        <w:t>غلّ</w:t>
      </w:r>
      <w:r>
        <w:rPr>
          <w:rtl/>
        </w:rPr>
        <w:t xml:space="preserve"> عل</w:t>
      </w:r>
      <w:r>
        <w:rPr>
          <w:rFonts w:hint="cs"/>
          <w:rtl/>
        </w:rPr>
        <w:t>ی</w:t>
      </w:r>
      <w:r>
        <w:rPr>
          <w:rFonts w:hint="eastAsia"/>
          <w:rtl/>
        </w:rPr>
        <w:t>هن</w:t>
      </w:r>
      <w:r>
        <w:rPr>
          <w:rtl/>
        </w:rPr>
        <w:t xml:space="preserve"> قلب امرء مسلم: </w:t>
      </w:r>
    </w:p>
    <w:p w:rsidR="00ED3E80" w:rsidRDefault="00ED3E80" w:rsidP="00ED3E80">
      <w:pPr>
        <w:pStyle w:val="libNormal"/>
      </w:pPr>
      <w:r>
        <w:rPr>
          <w:rFonts w:hint="eastAsia"/>
          <w:rtl/>
        </w:rPr>
        <w:t>إخلاص</w:t>
      </w:r>
      <w:r>
        <w:rPr>
          <w:rtl/>
        </w:rPr>
        <w:t xml:space="preserve"> العمل للّه،و النص</w:t>
      </w:r>
      <w:r>
        <w:rPr>
          <w:rFonts w:hint="cs"/>
          <w:rtl/>
        </w:rPr>
        <w:t>ی</w:t>
      </w:r>
      <w:r>
        <w:rPr>
          <w:rFonts w:hint="eastAsia"/>
          <w:rtl/>
        </w:rPr>
        <w:t>حه</w:t>
      </w:r>
      <w:r>
        <w:rPr>
          <w:rtl/>
        </w:rPr>
        <w:t xml:space="preserve"> لأئمه المسلم</w:t>
      </w:r>
      <w:r>
        <w:rPr>
          <w:rFonts w:hint="cs"/>
          <w:rtl/>
        </w:rPr>
        <w:t>ی</w:t>
      </w:r>
      <w:r>
        <w:rPr>
          <w:rFonts w:hint="eastAsia"/>
          <w:rtl/>
        </w:rPr>
        <w:t>ن</w:t>
      </w:r>
      <w:r>
        <w:rPr>
          <w:rtl/>
        </w:rPr>
        <w:t xml:space="preserve"> و اللزوم لجماعتهم فان دعوتهم مح</w:t>
      </w:r>
      <w:r>
        <w:rPr>
          <w:rFonts w:hint="cs"/>
          <w:rtl/>
        </w:rPr>
        <w:t>ی</w:t>
      </w:r>
      <w:r>
        <w:rPr>
          <w:rFonts w:hint="eastAsia"/>
          <w:rtl/>
        </w:rPr>
        <w:t>طه</w:t>
      </w:r>
      <w:r>
        <w:rPr>
          <w:rtl/>
        </w:rPr>
        <w:t xml:space="preserve"> من ورائهم </w:t>
      </w:r>
      <w:r w:rsidRPr="00604B91">
        <w:rPr>
          <w:rStyle w:val="libFootnotenumChar"/>
          <w:rtl/>
        </w:rPr>
        <w:t>(2)</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ثلاث من کنّ ف</w:t>
      </w:r>
      <w:r>
        <w:rPr>
          <w:rFonts w:hint="cs"/>
          <w:rtl/>
        </w:rPr>
        <w:t>ی</w:t>
      </w:r>
      <w:r>
        <w:rPr>
          <w:rFonts w:hint="eastAsia"/>
          <w:rtl/>
        </w:rPr>
        <w:t>ه</w:t>
      </w:r>
      <w:r>
        <w:rPr>
          <w:rtl/>
        </w:rPr>
        <w:t xml:space="preserve"> أو واحده منهنّ کان ف</w:t>
      </w:r>
      <w:r>
        <w:rPr>
          <w:rFonts w:hint="cs"/>
          <w:rtl/>
        </w:rPr>
        <w:t>ی</w:t>
      </w:r>
      <w:r>
        <w:rPr>
          <w:rtl/>
        </w:rPr>
        <w:t xml:space="preserve"> ظلّ عرش اللّه </w:t>
      </w:r>
      <w:r w:rsidRPr="00604B91">
        <w:rPr>
          <w:rStyle w:val="libFootnotenumChar"/>
          <w:rtl/>
        </w:rPr>
        <w:t>(3)</w:t>
      </w:r>
      <w:r>
        <w:rPr>
          <w:rtl/>
        </w:rPr>
        <w:t xml:space="preserve">. </w:t>
      </w:r>
    </w:p>
    <w:p w:rsidR="00ED3E80" w:rsidRDefault="00ED3E80" w:rsidP="00ED3E80">
      <w:pPr>
        <w:pStyle w:val="libNormal"/>
      </w:pPr>
      <w:r w:rsidRPr="00185BC4">
        <w:rPr>
          <w:rStyle w:val="libBold1Char"/>
          <w:rFonts w:hint="eastAsia"/>
          <w:rtl/>
        </w:rPr>
        <w:t>مصباح</w:t>
      </w:r>
      <w:r w:rsidRPr="00185BC4">
        <w:rPr>
          <w:rStyle w:val="libBold1Char"/>
          <w:rtl/>
        </w:rPr>
        <w:t xml:space="preserve"> الشر</w:t>
      </w:r>
      <w:r w:rsidRPr="00185BC4">
        <w:rPr>
          <w:rStyle w:val="libBold1Char"/>
          <w:rFonts w:hint="cs"/>
          <w:rtl/>
        </w:rPr>
        <w:t>ی</w:t>
      </w:r>
      <w:r w:rsidRPr="00185BC4">
        <w:rPr>
          <w:rStyle w:val="libBold1Char"/>
          <w:rFonts w:hint="eastAsia"/>
          <w:rtl/>
        </w:rPr>
        <w:t>عه</w:t>
      </w:r>
      <w:r>
        <w:rPr>
          <w:rtl/>
        </w:rPr>
        <w:t>: التقو</w:t>
      </w:r>
      <w:r>
        <w:rPr>
          <w:rFonts w:hint="cs"/>
          <w:rtl/>
        </w:rPr>
        <w:t>ی</w:t>
      </w:r>
      <w:r>
        <w:rPr>
          <w:rtl/>
        </w:rPr>
        <w:t xml:space="preserve"> عل</w:t>
      </w:r>
      <w:r>
        <w:rPr>
          <w:rFonts w:hint="cs"/>
          <w:rtl/>
        </w:rPr>
        <w:t>ی</w:t>
      </w:r>
      <w:r>
        <w:rPr>
          <w:rtl/>
        </w:rPr>
        <w:t xml:space="preserve"> ثلاثه أوجه </w:t>
      </w:r>
      <w:r w:rsidRPr="00604B91">
        <w:rPr>
          <w:rStyle w:val="libFootnotenumChar"/>
          <w:rtl/>
        </w:rPr>
        <w:t>(4)</w:t>
      </w:r>
      <w:r>
        <w:rPr>
          <w:rtl/>
        </w:rPr>
        <w:t xml:space="preserve">. </w:t>
      </w:r>
    </w:p>
    <w:p w:rsidR="00ED3E80" w:rsidRDefault="00ED3E80" w:rsidP="00ED3E80">
      <w:pPr>
        <w:pStyle w:val="libNormal"/>
      </w:pPr>
      <w:r>
        <w:rPr>
          <w:rFonts w:hint="eastAsia"/>
          <w:rtl/>
        </w:rPr>
        <w:t>ثلاث</w:t>
      </w:r>
      <w:r>
        <w:rPr>
          <w:rtl/>
        </w:rPr>
        <w:t xml:space="preserve"> </w:t>
      </w:r>
      <w:r>
        <w:rPr>
          <w:rFonts w:hint="cs"/>
          <w:rtl/>
        </w:rPr>
        <w:t>ی</w:t>
      </w:r>
      <w:r>
        <w:rPr>
          <w:rFonts w:hint="eastAsia"/>
          <w:rtl/>
        </w:rPr>
        <w:t>حسن</w:t>
      </w:r>
      <w:r>
        <w:rPr>
          <w:rtl/>
        </w:rPr>
        <w:t xml:space="preserve"> ف</w:t>
      </w:r>
      <w:r>
        <w:rPr>
          <w:rFonts w:hint="cs"/>
          <w:rtl/>
        </w:rPr>
        <w:t>ی</w:t>
      </w:r>
      <w:r>
        <w:rPr>
          <w:rFonts w:hint="eastAsia"/>
          <w:rtl/>
        </w:rPr>
        <w:t>هنّ</w:t>
      </w:r>
      <w:r>
        <w:rPr>
          <w:rtl/>
        </w:rPr>
        <w:t xml:space="preserve"> الکذب،</w:t>
      </w:r>
      <w:r w:rsidRPr="00185BC4">
        <w:rPr>
          <w:rFonts w:hint="cs"/>
          <w:rtl/>
        </w:rPr>
        <w:t>ی</w:t>
      </w:r>
      <w:r w:rsidRPr="00185BC4">
        <w:rPr>
          <w:rFonts w:hint="eastAsia"/>
          <w:rtl/>
        </w:rPr>
        <w:t>ذکر</w:t>
      </w:r>
      <w:r w:rsidRPr="00185BC4">
        <w:rPr>
          <w:rtl/>
        </w:rPr>
        <w:t xml:space="preserve"> ف</w:t>
      </w:r>
      <w:r w:rsidRPr="00185BC4">
        <w:rPr>
          <w:rFonts w:hint="cs"/>
          <w:rtl/>
        </w:rPr>
        <w:t>ی</w:t>
      </w:r>
      <w:r w:rsidR="00F71F29" w:rsidRPr="00185BC4">
        <w:rPr>
          <w:rFonts w:hint="eastAsia"/>
          <w:rtl/>
        </w:rPr>
        <w:t>(</w:t>
      </w:r>
      <w:r w:rsidRPr="00185BC4">
        <w:rPr>
          <w:rFonts w:hint="eastAsia"/>
          <w:rtl/>
        </w:rPr>
        <w:t>صدق</w:t>
      </w:r>
      <w:r w:rsidR="00F71F29" w:rsidRPr="00185BC4">
        <w:rPr>
          <w:rFonts w:hint="eastAsia"/>
          <w:rtl/>
        </w:rPr>
        <w:t>)</w:t>
      </w:r>
      <w:r w:rsidRPr="00185BC4">
        <w:rPr>
          <w:rtl/>
        </w:rPr>
        <w:t>.</w:t>
      </w:r>
      <w:r>
        <w:rPr>
          <w:rtl/>
        </w:rPr>
        <w:t xml:space="preserve"> </w:t>
      </w:r>
    </w:p>
    <w:p w:rsidR="00ED3E80" w:rsidRDefault="00ED3E80" w:rsidP="00ED3E80">
      <w:pPr>
        <w:pStyle w:val="libNormal"/>
      </w:pPr>
      <w:r w:rsidRPr="00185BC4">
        <w:rPr>
          <w:rStyle w:val="libBold1Char"/>
          <w:rFonts w:hint="eastAsia"/>
          <w:rtl/>
        </w:rPr>
        <w:t>الکاف</w:t>
      </w:r>
      <w:r w:rsidRPr="00185BC4">
        <w:rPr>
          <w:rStyle w:val="libBold1Char"/>
          <w:rFonts w:hint="cs"/>
          <w:rtl/>
        </w:rPr>
        <w:t>ی</w:t>
      </w:r>
      <w:r>
        <w:rPr>
          <w:rtl/>
        </w:rPr>
        <w:t xml:space="preserve">:عن الصادق </w:t>
      </w:r>
      <w:r w:rsidR="00EC2CC2" w:rsidRPr="00EC2CC2">
        <w:rPr>
          <w:rStyle w:val="libAlaemChar"/>
          <w:rtl/>
        </w:rPr>
        <w:t>عليه‌السلام</w:t>
      </w:r>
      <w:r>
        <w:rPr>
          <w:rtl/>
        </w:rPr>
        <w:t xml:space="preserve">: ثلاث لا </w:t>
      </w:r>
      <w:r>
        <w:rPr>
          <w:rFonts w:hint="cs"/>
          <w:rtl/>
        </w:rPr>
        <w:t>ی</w:t>
      </w:r>
      <w:r>
        <w:rPr>
          <w:rFonts w:hint="eastAsia"/>
          <w:rtl/>
        </w:rPr>
        <w:t>ضرّ</w:t>
      </w:r>
      <w:r>
        <w:rPr>
          <w:rtl/>
        </w:rPr>
        <w:t xml:space="preserve"> معهن ش</w:t>
      </w:r>
      <w:r>
        <w:rPr>
          <w:rFonts w:hint="cs"/>
          <w:rtl/>
        </w:rPr>
        <w:t>ی</w:t>
      </w:r>
      <w:r>
        <w:rPr>
          <w:rFonts w:hint="eastAsia"/>
          <w:rtl/>
        </w:rPr>
        <w:t>ء</w:t>
      </w:r>
      <w:r>
        <w:rPr>
          <w:rtl/>
        </w:rPr>
        <w:t xml:space="preserve">:الدعاء عند الکرب، و الاستغفار عن الذنب،و الشکر عند النعمه </w:t>
      </w:r>
      <w:r w:rsidRPr="00604B91">
        <w:rPr>
          <w:rStyle w:val="libFootnotenumChar"/>
          <w:rtl/>
        </w:rPr>
        <w:t>(5)</w:t>
      </w:r>
      <w:r>
        <w:rPr>
          <w:rtl/>
        </w:rPr>
        <w:t xml:space="preserve">. </w:t>
      </w:r>
    </w:p>
    <w:p w:rsidR="00ED3E80" w:rsidRDefault="00ED3E80" w:rsidP="00ED3E80">
      <w:pPr>
        <w:pStyle w:val="libNormal"/>
      </w:pPr>
      <w:r>
        <w:rPr>
          <w:rtl/>
        </w:rPr>
        <w:t>الصبر ثلاثه:صبر عل</w:t>
      </w:r>
      <w:r>
        <w:rPr>
          <w:rFonts w:hint="cs"/>
          <w:rtl/>
        </w:rPr>
        <w:t>ی</w:t>
      </w:r>
      <w:r>
        <w:rPr>
          <w:rtl/>
        </w:rPr>
        <w:t xml:space="preserve"> المص</w:t>
      </w:r>
      <w:r>
        <w:rPr>
          <w:rFonts w:hint="cs"/>
          <w:rtl/>
        </w:rPr>
        <w:t>ی</w:t>
      </w:r>
      <w:r>
        <w:rPr>
          <w:rFonts w:hint="eastAsia"/>
          <w:rtl/>
        </w:rPr>
        <w:t>به،و</w:t>
      </w:r>
      <w:r>
        <w:rPr>
          <w:rtl/>
        </w:rPr>
        <w:t xml:space="preserve"> صبر عل</w:t>
      </w:r>
      <w:r>
        <w:rPr>
          <w:rFonts w:hint="cs"/>
          <w:rtl/>
        </w:rPr>
        <w:t>ی</w:t>
      </w:r>
      <w:r>
        <w:rPr>
          <w:rtl/>
        </w:rPr>
        <w:t xml:space="preserve"> الطاعه،و صبر عن المعص</w:t>
      </w:r>
      <w:r>
        <w:rPr>
          <w:rFonts w:hint="cs"/>
          <w:rtl/>
        </w:rPr>
        <w:t>ی</w:t>
      </w:r>
      <w:r>
        <w:rPr>
          <w:rFonts w:hint="eastAsia"/>
          <w:rtl/>
        </w:rPr>
        <w:t>ه</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ثلاث بهن </w:t>
      </w:r>
      <w:r>
        <w:rPr>
          <w:rFonts w:hint="cs"/>
          <w:rtl/>
        </w:rPr>
        <w:t>ی</w:t>
      </w:r>
      <w:r>
        <w:rPr>
          <w:rFonts w:hint="eastAsia"/>
          <w:rtl/>
        </w:rPr>
        <w:t>کمل</w:t>
      </w:r>
      <w:r>
        <w:rPr>
          <w:rtl/>
        </w:rPr>
        <w:t xml:space="preserve"> المسلم:التفقّه ف</w:t>
      </w:r>
      <w:r>
        <w:rPr>
          <w:rFonts w:hint="cs"/>
          <w:rtl/>
        </w:rPr>
        <w:t>ی</w:t>
      </w:r>
      <w:r>
        <w:rPr>
          <w:rtl/>
        </w:rPr>
        <w:t xml:space="preserve"> الد</w:t>
      </w:r>
      <w:r>
        <w:rPr>
          <w:rFonts w:hint="cs"/>
          <w:rtl/>
        </w:rPr>
        <w:t>ی</w:t>
      </w:r>
      <w:r>
        <w:rPr>
          <w:rFonts w:hint="eastAsia"/>
          <w:rtl/>
        </w:rPr>
        <w:t>ن،و</w:t>
      </w:r>
      <w:r>
        <w:rPr>
          <w:rtl/>
        </w:rPr>
        <w:t xml:space="preserve"> التقد</w:t>
      </w:r>
      <w:r>
        <w:rPr>
          <w:rFonts w:hint="cs"/>
          <w:rtl/>
        </w:rPr>
        <w:t>ی</w:t>
      </w:r>
      <w:r>
        <w:rPr>
          <w:rFonts w:hint="eastAsia"/>
          <w:rtl/>
        </w:rPr>
        <w:t>ر</w:t>
      </w:r>
      <w:r>
        <w:rPr>
          <w:rtl/>
        </w:rPr>
        <w:t xml:space="preserve"> ف</w:t>
      </w:r>
      <w:r>
        <w:rPr>
          <w:rFonts w:hint="cs"/>
          <w:rtl/>
        </w:rPr>
        <w:t>ی</w:t>
      </w:r>
      <w:r>
        <w:rPr>
          <w:rtl/>
        </w:rPr>
        <w:t xml:space="preserve"> المع</w:t>
      </w:r>
      <w:r>
        <w:rPr>
          <w:rFonts w:hint="cs"/>
          <w:rtl/>
        </w:rPr>
        <w:t>ی</w:t>
      </w:r>
      <w:r>
        <w:rPr>
          <w:rFonts w:hint="eastAsia"/>
          <w:rtl/>
        </w:rPr>
        <w:t>شه،و</w:t>
      </w:r>
      <w:r>
        <w:rPr>
          <w:rtl/>
        </w:rPr>
        <w:t xml:space="preserve"> الصبر عل</w:t>
      </w:r>
      <w:r>
        <w:rPr>
          <w:rFonts w:hint="cs"/>
          <w:rtl/>
        </w:rPr>
        <w:t>ی</w:t>
      </w:r>
      <w:r>
        <w:rPr>
          <w:rtl/>
        </w:rPr>
        <w:t xml:space="preserve"> النوائب </w:t>
      </w:r>
      <w:r w:rsidRPr="00604B91">
        <w:rPr>
          <w:rStyle w:val="libFootnotenumChar"/>
          <w:rtl/>
        </w:rPr>
        <w:t>(7)</w:t>
      </w:r>
      <w:r>
        <w:rPr>
          <w:rtl/>
        </w:rPr>
        <w:t xml:space="preserve">. </w:t>
      </w:r>
    </w:p>
    <w:p w:rsidR="00B431B0" w:rsidRDefault="00ED3E80" w:rsidP="00ED3E80">
      <w:pPr>
        <w:pStyle w:val="libNormal"/>
      </w:pPr>
      <w:r>
        <w:rPr>
          <w:rtl/>
        </w:rPr>
        <w:t>أخذ الناس ثلاثه عن ثلاثه:اخذوا الصبر عن أ</w:t>
      </w:r>
      <w:r>
        <w:rPr>
          <w:rFonts w:hint="cs"/>
          <w:rtl/>
        </w:rPr>
        <w:t>ی</w:t>
      </w:r>
      <w:r>
        <w:rPr>
          <w:rFonts w:hint="eastAsia"/>
          <w:rtl/>
        </w:rPr>
        <w:t>وب</w:t>
      </w:r>
      <w:r>
        <w:rPr>
          <w:rtl/>
        </w:rPr>
        <w:t xml:space="preserve"> </w:t>
      </w:r>
      <w:r w:rsidR="00EC2CC2" w:rsidRPr="00EC2CC2">
        <w:rPr>
          <w:rStyle w:val="libAlaemChar"/>
          <w:rtl/>
        </w:rPr>
        <w:t>عليه‌السلام</w:t>
      </w:r>
      <w:r>
        <w:rPr>
          <w:rtl/>
        </w:rPr>
        <w:t xml:space="preserve">،و الشکر عن نوح </w:t>
      </w:r>
      <w:r w:rsidR="00EC2CC2" w:rsidRPr="00EC2CC2">
        <w:rPr>
          <w:rStyle w:val="libAlaemChar"/>
          <w:rtl/>
        </w:rPr>
        <w:t>عليه‌السلام</w:t>
      </w:r>
      <w:r>
        <w:rPr>
          <w:rtl/>
        </w:rPr>
        <w:t>، و الحسد عن بن</w:t>
      </w:r>
      <w:r>
        <w:rPr>
          <w:rFonts w:hint="cs"/>
          <w:rtl/>
        </w:rPr>
        <w:t>ی</w:t>
      </w:r>
      <w:r>
        <w:rPr>
          <w:rtl/>
        </w:rPr>
        <w:t xml:space="preserve"> </w:t>
      </w:r>
      <w:r>
        <w:rPr>
          <w:rFonts w:hint="cs"/>
          <w:rtl/>
        </w:rPr>
        <w:t>ی</w:t>
      </w:r>
      <w:r>
        <w:rPr>
          <w:rFonts w:hint="eastAsia"/>
          <w:rtl/>
        </w:rPr>
        <w:t>عقوب</w:t>
      </w:r>
      <w:r>
        <w:rPr>
          <w:rtl/>
        </w:rPr>
        <w:t xml:space="preserve"> </w:t>
      </w:r>
      <w:r w:rsidR="00EC2CC2" w:rsidRPr="00EC2CC2">
        <w:rPr>
          <w:rStyle w:val="libAlaemChar"/>
          <w:rtl/>
        </w:rPr>
        <w:t>عليه‌السلام</w:t>
      </w:r>
      <w:r>
        <w:rPr>
          <w:rtl/>
        </w:rPr>
        <w:t xml:space="preserve">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2</w:t>
      </w:r>
      <w:r w:rsidR="00ED3E80">
        <w:rPr>
          <w:rtl/>
        </w:rPr>
        <w:t>5/4/،ج:5/</w:t>
      </w:r>
      <w:r w:rsidR="001A3C8D">
        <w:rPr>
          <w:rtl/>
        </w:rPr>
        <w:t>70</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8</w:t>
      </w:r>
      <w:r w:rsidR="00ED3E80">
        <w:rPr>
          <w:rtl/>
        </w:rPr>
        <w:t>5/</w:t>
      </w:r>
      <w:r w:rsidR="001A3C8D">
        <w:rPr>
          <w:rtl/>
        </w:rPr>
        <w:t>17</w:t>
      </w:r>
      <w:r w:rsidR="00ED3E80">
        <w:rPr>
          <w:rtl/>
        </w:rPr>
        <w:t>/،ج:</w:t>
      </w:r>
      <w:r w:rsidR="001A3C8D">
        <w:rPr>
          <w:rtl/>
        </w:rPr>
        <w:t>2</w:t>
      </w:r>
      <w:r w:rsidR="00ED3E80">
        <w:rPr>
          <w:rtl/>
        </w:rPr>
        <w:t>4</w:t>
      </w:r>
      <w:r w:rsidR="001A3C8D">
        <w:rPr>
          <w:rtl/>
        </w:rPr>
        <w:t>2</w:t>
      </w:r>
      <w:r w:rsidR="00ED3E80">
        <w:rPr>
          <w:rtl/>
        </w:rPr>
        <w:t>/</w:t>
      </w:r>
      <w:r w:rsidR="001A3C8D">
        <w:rPr>
          <w:rtl/>
        </w:rPr>
        <w:t>70</w:t>
      </w:r>
      <w:r w:rsidR="00ED3E80">
        <w:rPr>
          <w:rtl/>
        </w:rPr>
        <w:t xml:space="preserve">. </w:t>
      </w:r>
    </w:p>
    <w:p w:rsidR="00ED3E80" w:rsidRDefault="00365129" w:rsidP="0027669E">
      <w:pPr>
        <w:pStyle w:val="libFootnote0"/>
      </w:pPr>
      <w:r>
        <w:rPr>
          <w:rtl/>
        </w:rPr>
        <w:t>(3)</w:t>
      </w:r>
      <w:r w:rsidR="00ED3E80">
        <w:rPr>
          <w:rtl/>
        </w:rPr>
        <w:t xml:space="preserve"> ق:کتاب الأخلاق</w:t>
      </w:r>
      <w:r w:rsidR="001A3C8D">
        <w:rPr>
          <w:rtl/>
        </w:rPr>
        <w:t>8</w:t>
      </w:r>
      <w:r w:rsidR="00ED3E80">
        <w:rPr>
          <w:rtl/>
        </w:rPr>
        <w:t>5/</w:t>
      </w:r>
      <w:r w:rsidR="001A3C8D">
        <w:rPr>
          <w:rtl/>
        </w:rPr>
        <w:t>17</w:t>
      </w:r>
      <w:r w:rsidR="00ED3E80">
        <w:rPr>
          <w:rtl/>
        </w:rPr>
        <w:t>/،ج:</w:t>
      </w:r>
      <w:r w:rsidR="001A3C8D">
        <w:rPr>
          <w:rtl/>
        </w:rPr>
        <w:t>2</w:t>
      </w:r>
      <w:r w:rsidR="00ED3E80">
        <w:rPr>
          <w:rtl/>
        </w:rPr>
        <w:t>4</w:t>
      </w:r>
      <w:r w:rsidR="001A3C8D">
        <w:rPr>
          <w:rtl/>
        </w:rPr>
        <w:t>3</w:t>
      </w:r>
      <w:r w:rsidR="00ED3E80">
        <w:rPr>
          <w:rtl/>
        </w:rPr>
        <w:t>/</w:t>
      </w:r>
      <w:r w:rsidR="001A3C8D">
        <w:rPr>
          <w:rtl/>
        </w:rPr>
        <w:t>70</w:t>
      </w:r>
      <w:r w:rsidR="00ED3E80">
        <w:rPr>
          <w:rtl/>
        </w:rPr>
        <w:t xml:space="preserve">. </w:t>
      </w:r>
    </w:p>
    <w:p w:rsidR="00ED3E80" w:rsidRDefault="00365129" w:rsidP="0027669E">
      <w:pPr>
        <w:pStyle w:val="libFootnote0"/>
      </w:pPr>
      <w:r>
        <w:rPr>
          <w:rtl/>
        </w:rPr>
        <w:t>(4)</w:t>
      </w:r>
      <w:r w:rsidR="00ED3E80">
        <w:rPr>
          <w:rtl/>
        </w:rPr>
        <w:t xml:space="preserve"> ق:کتاب الأخلاق</w:t>
      </w:r>
      <w:r w:rsidR="001A3C8D">
        <w:rPr>
          <w:rtl/>
        </w:rPr>
        <w:t>97</w:t>
      </w:r>
      <w:r w:rsidR="00ED3E80">
        <w:rPr>
          <w:rtl/>
        </w:rPr>
        <w:t>/</w:t>
      </w:r>
      <w:r w:rsidR="001A3C8D">
        <w:rPr>
          <w:rtl/>
        </w:rPr>
        <w:t>19</w:t>
      </w:r>
      <w:r w:rsidR="00ED3E80">
        <w:rPr>
          <w:rtl/>
        </w:rPr>
        <w:t>/،ج:</w:t>
      </w:r>
      <w:r w:rsidR="001A3C8D">
        <w:rPr>
          <w:rtl/>
        </w:rPr>
        <w:t>29</w:t>
      </w:r>
      <w:r w:rsidR="00ED3E80">
        <w:rPr>
          <w:rtl/>
        </w:rPr>
        <w:t>5/</w:t>
      </w:r>
      <w:r w:rsidR="001A3C8D">
        <w:rPr>
          <w:rtl/>
        </w:rPr>
        <w:t>70</w:t>
      </w:r>
      <w:r w:rsidR="00ED3E80">
        <w:rPr>
          <w:rtl/>
        </w:rPr>
        <w:t xml:space="preserve">. </w:t>
      </w:r>
    </w:p>
    <w:p w:rsidR="00ED3E80" w:rsidRDefault="00365129" w:rsidP="0027669E">
      <w:pPr>
        <w:pStyle w:val="libFootnote0"/>
      </w:pPr>
      <w:r>
        <w:rPr>
          <w:rtl/>
        </w:rPr>
        <w:t>(5)</w:t>
      </w:r>
      <w:r w:rsidR="00ED3E80">
        <w:rPr>
          <w:rtl/>
        </w:rPr>
        <w:t xml:space="preserve"> ق:کتاب الأخلاق</w:t>
      </w:r>
      <w:r w:rsidR="001A3C8D">
        <w:rPr>
          <w:rtl/>
        </w:rPr>
        <w:t>133</w:t>
      </w:r>
      <w:r w:rsidR="00ED3E80">
        <w:rPr>
          <w:rtl/>
        </w:rPr>
        <w:t>/</w:t>
      </w:r>
      <w:r w:rsidR="001A3C8D">
        <w:rPr>
          <w:rtl/>
        </w:rPr>
        <w:t>2</w:t>
      </w:r>
      <w:r w:rsidR="00ED3E80">
        <w:rPr>
          <w:rtl/>
        </w:rPr>
        <w:t>4/،ج:</w:t>
      </w:r>
      <w:r w:rsidR="001A3C8D">
        <w:rPr>
          <w:rtl/>
        </w:rPr>
        <w:t>39</w:t>
      </w:r>
      <w:r w:rsidR="00ED3E80">
        <w:rPr>
          <w:rtl/>
        </w:rPr>
        <w:t>/</w:t>
      </w:r>
      <w:r w:rsidR="001A3C8D">
        <w:rPr>
          <w:rtl/>
        </w:rPr>
        <w:t>71</w:t>
      </w:r>
      <w:r w:rsidR="00ED3E80">
        <w:rPr>
          <w:rtl/>
        </w:rPr>
        <w:t xml:space="preserve">. </w:t>
      </w:r>
    </w:p>
    <w:p w:rsidR="00ED3E80" w:rsidRDefault="00365129" w:rsidP="0027669E">
      <w:pPr>
        <w:pStyle w:val="libFootnote0"/>
      </w:pPr>
      <w:r>
        <w:rPr>
          <w:rtl/>
        </w:rPr>
        <w:t>(6)</w:t>
      </w:r>
      <w:r w:rsidR="00ED3E80">
        <w:rPr>
          <w:rtl/>
        </w:rPr>
        <w:t xml:space="preserve"> ق:کتاب الأخلاق</w:t>
      </w:r>
      <w:r w:rsidR="001A3C8D">
        <w:rPr>
          <w:rtl/>
        </w:rPr>
        <w:t>1</w:t>
      </w:r>
      <w:r w:rsidR="00ED3E80">
        <w:rPr>
          <w:rtl/>
        </w:rPr>
        <w:t>4</w:t>
      </w:r>
      <w:r w:rsidR="001A3C8D">
        <w:rPr>
          <w:rtl/>
        </w:rPr>
        <w:t>2</w:t>
      </w:r>
      <w:r w:rsidR="00ED3E80">
        <w:rPr>
          <w:rtl/>
        </w:rPr>
        <w:t>/</w:t>
      </w:r>
      <w:r w:rsidR="001A3C8D">
        <w:rPr>
          <w:rtl/>
        </w:rPr>
        <w:t>27</w:t>
      </w:r>
      <w:r w:rsidR="00ED3E80">
        <w:rPr>
          <w:rtl/>
        </w:rPr>
        <w:t>/،ج:</w:t>
      </w:r>
      <w:r w:rsidR="001A3C8D">
        <w:rPr>
          <w:rtl/>
        </w:rPr>
        <w:t>77</w:t>
      </w:r>
      <w:r w:rsidR="00ED3E80">
        <w:rPr>
          <w:rtl/>
        </w:rPr>
        <w:t>/</w:t>
      </w:r>
      <w:r w:rsidR="001A3C8D">
        <w:rPr>
          <w:rtl/>
        </w:rPr>
        <w:t>71</w:t>
      </w:r>
      <w:r w:rsidR="00ED3E80">
        <w:rPr>
          <w:rtl/>
        </w:rPr>
        <w:t xml:space="preserve">. </w:t>
      </w:r>
    </w:p>
    <w:p w:rsidR="00ED3E80" w:rsidRDefault="00365129" w:rsidP="0027669E">
      <w:pPr>
        <w:pStyle w:val="libFootnote0"/>
      </w:pPr>
      <w:r>
        <w:rPr>
          <w:rtl/>
        </w:rPr>
        <w:t>(7)</w:t>
      </w:r>
      <w:r w:rsidR="00ED3E80">
        <w:rPr>
          <w:rtl/>
        </w:rPr>
        <w:t xml:space="preserve"> ق:کتاب الأخلاق</w:t>
      </w:r>
      <w:r w:rsidR="001A3C8D">
        <w:rPr>
          <w:rtl/>
        </w:rPr>
        <w:t>1</w:t>
      </w:r>
      <w:r w:rsidR="00ED3E80">
        <w:rPr>
          <w:rtl/>
        </w:rPr>
        <w:t>44/</w:t>
      </w:r>
      <w:r w:rsidR="001A3C8D">
        <w:rPr>
          <w:rtl/>
        </w:rPr>
        <w:t>27</w:t>
      </w:r>
      <w:r w:rsidR="00ED3E80">
        <w:rPr>
          <w:rtl/>
        </w:rPr>
        <w:t>/،ج:</w:t>
      </w:r>
      <w:r w:rsidR="001A3C8D">
        <w:rPr>
          <w:rtl/>
        </w:rPr>
        <w:t>8</w:t>
      </w:r>
      <w:r w:rsidR="00ED3E80">
        <w:rPr>
          <w:rtl/>
        </w:rPr>
        <w:t>5/</w:t>
      </w:r>
      <w:r w:rsidR="001A3C8D">
        <w:rPr>
          <w:rtl/>
        </w:rPr>
        <w:t>71</w:t>
      </w:r>
      <w:r w:rsidR="00ED3E80">
        <w:rPr>
          <w:rtl/>
        </w:rPr>
        <w:t xml:space="preserve">. </w:t>
      </w:r>
    </w:p>
    <w:p w:rsidR="00B431B0" w:rsidRDefault="00365129" w:rsidP="0027669E">
      <w:pPr>
        <w:pStyle w:val="libFootnote0"/>
        <w:rPr>
          <w:rtl/>
        </w:rPr>
      </w:pPr>
      <w:r>
        <w:rPr>
          <w:rtl/>
        </w:rPr>
        <w:t>(8)</w:t>
      </w:r>
      <w:r w:rsidR="00ED3E80">
        <w:rPr>
          <w:rtl/>
        </w:rPr>
        <w:t xml:space="preserve"> ق:کتاب الأخلاق</w:t>
      </w:r>
      <w:r w:rsidR="001A3C8D">
        <w:rPr>
          <w:rtl/>
        </w:rPr>
        <w:t>1</w:t>
      </w:r>
      <w:r w:rsidR="00ED3E80">
        <w:rPr>
          <w:rtl/>
        </w:rPr>
        <w:t>44/</w:t>
      </w:r>
      <w:r w:rsidR="001A3C8D">
        <w:rPr>
          <w:rtl/>
        </w:rPr>
        <w:t>27</w:t>
      </w:r>
      <w:r w:rsidR="00ED3E80">
        <w:rPr>
          <w:rtl/>
        </w:rPr>
        <w:t>/،ج:</w:t>
      </w:r>
      <w:r w:rsidR="001A3C8D">
        <w:rPr>
          <w:rtl/>
        </w:rPr>
        <w:t>8</w:t>
      </w:r>
      <w:r w:rsidR="00ED3E80">
        <w:rPr>
          <w:rtl/>
        </w:rPr>
        <w:t>6/</w:t>
      </w:r>
      <w:r w:rsidR="001A3C8D">
        <w:rPr>
          <w:rtl/>
        </w:rPr>
        <w:t>71</w:t>
      </w:r>
    </w:p>
    <w:p w:rsidR="005A2728" w:rsidRDefault="005A2728" w:rsidP="0027669E">
      <w:pPr>
        <w:pStyle w:val="libNormal"/>
        <w:rPr>
          <w:rtl/>
        </w:rPr>
      </w:pPr>
      <w:r>
        <w:rPr>
          <w:rtl/>
        </w:rPr>
        <w:br w:type="page"/>
      </w:r>
    </w:p>
    <w:p w:rsidR="00ED3E80" w:rsidRDefault="00ED3E80" w:rsidP="00ED3E80">
      <w:pPr>
        <w:pStyle w:val="libNormal"/>
      </w:pPr>
      <w:r>
        <w:rPr>
          <w:rtl/>
        </w:rPr>
        <w:lastRenderedPageBreak/>
        <w:t>من أعط</w:t>
      </w:r>
      <w:r>
        <w:rPr>
          <w:rFonts w:hint="cs"/>
          <w:rtl/>
        </w:rPr>
        <w:t>ی</w:t>
      </w:r>
      <w:r>
        <w:rPr>
          <w:rtl/>
        </w:rPr>
        <w:t xml:space="preserve"> ثلاثا لم </w:t>
      </w:r>
      <w:r>
        <w:rPr>
          <w:rFonts w:hint="cs"/>
          <w:rtl/>
        </w:rPr>
        <w:t>ی</w:t>
      </w:r>
      <w:r>
        <w:rPr>
          <w:rFonts w:hint="eastAsia"/>
          <w:rtl/>
        </w:rPr>
        <w:t>منع</w:t>
      </w:r>
      <w:r>
        <w:rPr>
          <w:rtl/>
        </w:rPr>
        <w:t xml:space="preserve"> ثلاثا:من أعط</w:t>
      </w:r>
      <w:r>
        <w:rPr>
          <w:rFonts w:hint="cs"/>
          <w:rtl/>
        </w:rPr>
        <w:t>ی</w:t>
      </w:r>
      <w:r>
        <w:rPr>
          <w:rtl/>
        </w:rPr>
        <w:t xml:space="preserve"> الدعاء أعط</w:t>
      </w:r>
      <w:r>
        <w:rPr>
          <w:rFonts w:hint="cs"/>
          <w:rtl/>
        </w:rPr>
        <w:t>ی</w:t>
      </w:r>
      <w:r>
        <w:rPr>
          <w:rtl/>
        </w:rPr>
        <w:t xml:space="preserve"> الإجابه،و من أعط</w:t>
      </w:r>
      <w:r>
        <w:rPr>
          <w:rFonts w:hint="cs"/>
          <w:rtl/>
        </w:rPr>
        <w:t>ی</w:t>
      </w:r>
      <w:r>
        <w:rPr>
          <w:rtl/>
        </w:rPr>
        <w:t xml:space="preserve"> الشکر أعط</w:t>
      </w:r>
      <w:r>
        <w:rPr>
          <w:rFonts w:hint="cs"/>
          <w:rtl/>
        </w:rPr>
        <w:t>ی</w:t>
      </w:r>
      <w:r>
        <w:rPr>
          <w:rtl/>
        </w:rPr>
        <w:t xml:space="preserve"> الز</w:t>
      </w:r>
      <w:r>
        <w:rPr>
          <w:rFonts w:hint="cs"/>
          <w:rtl/>
        </w:rPr>
        <w:t>ی</w:t>
      </w:r>
      <w:r>
        <w:rPr>
          <w:rFonts w:hint="eastAsia"/>
          <w:rtl/>
        </w:rPr>
        <w:t>اده،و</w:t>
      </w:r>
      <w:r>
        <w:rPr>
          <w:rtl/>
        </w:rPr>
        <w:t xml:space="preserve"> من أعط</w:t>
      </w:r>
      <w:r>
        <w:rPr>
          <w:rFonts w:hint="cs"/>
          <w:rtl/>
        </w:rPr>
        <w:t>ی</w:t>
      </w:r>
      <w:r>
        <w:rPr>
          <w:rtl/>
        </w:rPr>
        <w:t xml:space="preserve"> التوکّل اعط</w:t>
      </w:r>
      <w:r>
        <w:rPr>
          <w:rFonts w:hint="cs"/>
          <w:rtl/>
        </w:rPr>
        <w:t>ی</w:t>
      </w:r>
      <w:r>
        <w:rPr>
          <w:rtl/>
        </w:rPr>
        <w:t xml:space="preserve"> الکفا</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sidRPr="00185BC4">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کانت الفقهاء و الحکماء إذا کاتب بعضهم بعضا کتبوا بثلاث ل</w:t>
      </w:r>
      <w:r>
        <w:rPr>
          <w:rFonts w:hint="cs"/>
          <w:rtl/>
        </w:rPr>
        <w:t>ی</w:t>
      </w:r>
      <w:r>
        <w:rPr>
          <w:rFonts w:hint="eastAsia"/>
          <w:rtl/>
        </w:rPr>
        <w:t>س</w:t>
      </w:r>
      <w:r>
        <w:rPr>
          <w:rtl/>
        </w:rPr>
        <w:t xml:space="preserve"> معهنّ رابعه:من کانت الآخره همّه کفاه اللّه تعال</w:t>
      </w:r>
      <w:r>
        <w:rPr>
          <w:rFonts w:hint="cs"/>
          <w:rtl/>
        </w:rPr>
        <w:t>ی</w:t>
      </w:r>
      <w:r>
        <w:rPr>
          <w:rtl/>
        </w:rPr>
        <w:t xml:space="preserve"> همّه من الدن</w:t>
      </w:r>
      <w:r>
        <w:rPr>
          <w:rFonts w:hint="cs"/>
          <w:rtl/>
        </w:rPr>
        <w:t>ی</w:t>
      </w:r>
      <w:r>
        <w:rPr>
          <w:rFonts w:hint="eastAsia"/>
          <w:rtl/>
        </w:rPr>
        <w:t>ا،</w:t>
      </w:r>
      <w:r>
        <w:rPr>
          <w:rtl/>
        </w:rPr>
        <w:t xml:space="preserve"> و من أصلح سر</w:t>
      </w:r>
      <w:r>
        <w:rPr>
          <w:rFonts w:hint="cs"/>
          <w:rtl/>
        </w:rPr>
        <w:t>ی</w:t>
      </w:r>
      <w:r>
        <w:rPr>
          <w:rFonts w:hint="eastAsia"/>
          <w:rtl/>
        </w:rPr>
        <w:t>رته</w:t>
      </w:r>
      <w:r>
        <w:rPr>
          <w:rtl/>
        </w:rPr>
        <w:t xml:space="preserve"> أصلح اللّه علان</w:t>
      </w:r>
      <w:r>
        <w:rPr>
          <w:rFonts w:hint="cs"/>
          <w:rtl/>
        </w:rPr>
        <w:t>ی</w:t>
      </w:r>
      <w:r>
        <w:rPr>
          <w:rFonts w:hint="eastAsia"/>
          <w:rtl/>
        </w:rPr>
        <w:t>ته،و</w:t>
      </w:r>
      <w:r>
        <w:rPr>
          <w:rtl/>
        </w:rPr>
        <w:t xml:space="preserve"> من أصلح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اللّه(عزّ و جلّ) أصلح اللّه له </w:t>
      </w:r>
      <w:r>
        <w:rPr>
          <w:rFonts w:hint="eastAsia"/>
          <w:rtl/>
        </w:rPr>
        <w:t>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الناس </w:t>
      </w:r>
      <w:r w:rsidRPr="00604B91">
        <w:rPr>
          <w:rStyle w:val="libFootnotenumChar"/>
          <w:rtl/>
        </w:rPr>
        <w:t>(2)</w:t>
      </w:r>
      <w:r>
        <w:rPr>
          <w:rtl/>
        </w:rPr>
        <w:t xml:space="preserve">. </w:t>
      </w:r>
    </w:p>
    <w:p w:rsidR="00ED3E80" w:rsidRDefault="00ED3E80" w:rsidP="00ED3E80">
      <w:pPr>
        <w:pStyle w:val="libNormal"/>
      </w:pPr>
      <w:r w:rsidRPr="00185BC4">
        <w:rPr>
          <w:rStyle w:val="libBold1Char"/>
          <w:rFonts w:hint="eastAsia"/>
          <w:rtl/>
        </w:rPr>
        <w:t>الکاف</w:t>
      </w:r>
      <w:r w:rsidRPr="00185BC4">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کلّ ع</w:t>
      </w:r>
      <w:r>
        <w:rPr>
          <w:rFonts w:hint="cs"/>
          <w:rtl/>
        </w:rPr>
        <w:t>ی</w:t>
      </w:r>
      <w:r>
        <w:rPr>
          <w:rFonts w:hint="eastAsia"/>
          <w:rtl/>
        </w:rPr>
        <w:t>ن</w:t>
      </w:r>
      <w:r>
        <w:rPr>
          <w:rtl/>
        </w:rPr>
        <w:t xml:space="preserve"> باک</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غ</w:t>
      </w:r>
      <w:r>
        <w:rPr>
          <w:rFonts w:hint="cs"/>
          <w:rtl/>
        </w:rPr>
        <w:t>ی</w:t>
      </w:r>
      <w:r>
        <w:rPr>
          <w:rFonts w:hint="eastAsia"/>
          <w:rtl/>
        </w:rPr>
        <w:t>ر</w:t>
      </w:r>
      <w:r>
        <w:rPr>
          <w:rtl/>
        </w:rPr>
        <w:t xml:space="preserve"> ثلاث:ع</w:t>
      </w:r>
      <w:r>
        <w:rPr>
          <w:rFonts w:hint="cs"/>
          <w:rtl/>
        </w:rPr>
        <w:t>ی</w:t>
      </w:r>
      <w:r>
        <w:rPr>
          <w:rFonts w:hint="eastAsia"/>
          <w:rtl/>
        </w:rPr>
        <w:t>ن</w:t>
      </w:r>
      <w:r>
        <w:rPr>
          <w:rtl/>
        </w:rPr>
        <w:t xml:space="preserve"> سهرت ف</w:t>
      </w:r>
      <w:r>
        <w:rPr>
          <w:rFonts w:hint="cs"/>
          <w:rtl/>
        </w:rPr>
        <w:t>ی</w:t>
      </w:r>
      <w:r>
        <w:rPr>
          <w:rtl/>
        </w:rPr>
        <w:t xml:space="preserve"> سب</w:t>
      </w:r>
      <w:r>
        <w:rPr>
          <w:rFonts w:hint="cs"/>
          <w:rtl/>
        </w:rPr>
        <w:t>ی</w:t>
      </w:r>
      <w:r>
        <w:rPr>
          <w:rFonts w:hint="eastAsia"/>
          <w:rtl/>
        </w:rPr>
        <w:t>ل</w:t>
      </w:r>
      <w:r>
        <w:rPr>
          <w:rtl/>
        </w:rPr>
        <w:t xml:space="preserve"> اللّه،و ع</w:t>
      </w:r>
      <w:r>
        <w:rPr>
          <w:rFonts w:hint="cs"/>
          <w:rtl/>
        </w:rPr>
        <w:t>ی</w:t>
      </w:r>
      <w:r>
        <w:rPr>
          <w:rFonts w:hint="eastAsia"/>
          <w:rtl/>
        </w:rPr>
        <w:t>ن</w:t>
      </w:r>
      <w:r>
        <w:rPr>
          <w:rtl/>
        </w:rPr>
        <w:t xml:space="preserve"> فاضت من خش</w:t>
      </w:r>
      <w:r>
        <w:rPr>
          <w:rFonts w:hint="cs"/>
          <w:rtl/>
        </w:rPr>
        <w:t>ی</w:t>
      </w:r>
      <w:r>
        <w:rPr>
          <w:rFonts w:hint="eastAsia"/>
          <w:rtl/>
        </w:rPr>
        <w:t>ه</w:t>
      </w:r>
      <w:r>
        <w:rPr>
          <w:rtl/>
        </w:rPr>
        <w:t xml:space="preserve"> اللّه،و ع</w:t>
      </w:r>
      <w:r>
        <w:rPr>
          <w:rFonts w:hint="cs"/>
          <w:rtl/>
        </w:rPr>
        <w:t>ی</w:t>
      </w:r>
      <w:r>
        <w:rPr>
          <w:rFonts w:hint="eastAsia"/>
          <w:rtl/>
        </w:rPr>
        <w:t>ن</w:t>
      </w:r>
      <w:r>
        <w:rPr>
          <w:rtl/>
        </w:rPr>
        <w:t xml:space="preserve"> غضّت عن محارم اللّه </w:t>
      </w:r>
      <w:r w:rsidRPr="00604B91">
        <w:rPr>
          <w:rStyle w:val="libFootnotenumChar"/>
          <w:rtl/>
        </w:rPr>
        <w:t>(3)</w:t>
      </w:r>
      <w:r>
        <w:rPr>
          <w:rtl/>
        </w:rPr>
        <w:t xml:space="preserve">. </w:t>
      </w:r>
    </w:p>
    <w:p w:rsidR="00ED3E80" w:rsidRDefault="00ED3E80" w:rsidP="00ED3E80">
      <w:pPr>
        <w:pStyle w:val="libNormal"/>
      </w:pPr>
      <w:r>
        <w:rPr>
          <w:rFonts w:hint="eastAsia"/>
          <w:rtl/>
        </w:rPr>
        <w:t>عن</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قال: جمع الخ</w:t>
      </w:r>
      <w:r>
        <w:rPr>
          <w:rFonts w:hint="cs"/>
          <w:rtl/>
        </w:rPr>
        <w:t>ی</w:t>
      </w:r>
      <w:r>
        <w:rPr>
          <w:rFonts w:hint="eastAsia"/>
          <w:rtl/>
        </w:rPr>
        <w:t>ر</w:t>
      </w:r>
      <w:r>
        <w:rPr>
          <w:rtl/>
        </w:rPr>
        <w:t xml:space="preserve"> کلّه ف</w:t>
      </w:r>
      <w:r>
        <w:rPr>
          <w:rFonts w:hint="cs"/>
          <w:rtl/>
        </w:rPr>
        <w:t>ی</w:t>
      </w:r>
      <w:r>
        <w:rPr>
          <w:rtl/>
        </w:rPr>
        <w:t xml:space="preserve"> ثلاث خصال:النظر و السکوت و الکلام، فکلّ نظر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اعتبار فهو سهو،و کلّ سکوت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فکره فهو غفله،و کلّ کلام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ذکر فهو لغو،فطوب</w:t>
      </w:r>
      <w:r>
        <w:rPr>
          <w:rFonts w:hint="cs"/>
          <w:rtl/>
        </w:rPr>
        <w:t>ی</w:t>
      </w:r>
      <w:r>
        <w:rPr>
          <w:rtl/>
        </w:rPr>
        <w:t xml:space="preserve"> لمن کان نظره عبرا،و سکوته فکرا،و کلامه ذکرا و بک</w:t>
      </w:r>
      <w:r>
        <w:rPr>
          <w:rFonts w:hint="cs"/>
          <w:rtl/>
        </w:rPr>
        <w:t>ی</w:t>
      </w:r>
      <w:r>
        <w:rPr>
          <w:rtl/>
        </w:rPr>
        <w:t xml:space="preserve"> عل</w:t>
      </w:r>
      <w:r>
        <w:rPr>
          <w:rFonts w:hint="cs"/>
          <w:rtl/>
        </w:rPr>
        <w:t>ی</w:t>
      </w:r>
      <w:r>
        <w:rPr>
          <w:rtl/>
        </w:rPr>
        <w:t xml:space="preserve"> خط</w:t>
      </w:r>
      <w:r>
        <w:rPr>
          <w:rFonts w:hint="cs"/>
          <w:rtl/>
        </w:rPr>
        <w:t>ی</w:t>
      </w:r>
      <w:r>
        <w:rPr>
          <w:rFonts w:hint="eastAsia"/>
          <w:rtl/>
        </w:rPr>
        <w:t>ئته</w:t>
      </w:r>
      <w:r>
        <w:rPr>
          <w:rtl/>
        </w:rPr>
        <w:t xml:space="preserve"> و أمن الناس شر</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w:t>
      </w:r>
      <w:r>
        <w:rPr>
          <w:rFonts w:hint="cs"/>
          <w:rtl/>
        </w:rPr>
        <w:t>ی</w:t>
      </w:r>
      <w:r>
        <w:rPr>
          <w:rFonts w:hint="eastAsia"/>
          <w:rtl/>
        </w:rPr>
        <w:t>وشک</w:t>
      </w:r>
      <w:r>
        <w:rPr>
          <w:rtl/>
        </w:rPr>
        <w:t xml:space="preserve"> أن </w:t>
      </w:r>
      <w:r>
        <w:rPr>
          <w:rFonts w:hint="cs"/>
          <w:rtl/>
        </w:rPr>
        <w:t>ی</w:t>
      </w:r>
      <w:r>
        <w:rPr>
          <w:rFonts w:hint="eastAsia"/>
          <w:rtl/>
        </w:rPr>
        <w:t>فقد</w:t>
      </w:r>
      <w:r>
        <w:rPr>
          <w:rtl/>
        </w:rPr>
        <w:t xml:space="preserve"> الناس ثلاثا:درهما حلالا،و لسانا صادقا،و أخا </w:t>
      </w:r>
      <w:r>
        <w:rPr>
          <w:rFonts w:hint="cs"/>
          <w:rtl/>
        </w:rPr>
        <w:t>ی</w:t>
      </w:r>
      <w:r>
        <w:rPr>
          <w:rFonts w:hint="eastAsia"/>
          <w:rtl/>
        </w:rPr>
        <w:t>ستراح</w:t>
      </w:r>
      <w:r>
        <w:rPr>
          <w:rtl/>
        </w:rPr>
        <w:t xml:space="preserve"> إل</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ED3E80">
      <w:pPr>
        <w:pStyle w:val="libNormal"/>
      </w:pPr>
      <w:r w:rsidRPr="00185BC4">
        <w:rPr>
          <w:rStyle w:val="libBold1Char"/>
          <w:rFonts w:hint="eastAsia"/>
          <w:rtl/>
        </w:rPr>
        <w:t>الخصال</w:t>
      </w:r>
      <w:r>
        <w:rPr>
          <w:rtl/>
        </w:rPr>
        <w:t xml:space="preserve">:قال رسول اللّه </w:t>
      </w:r>
      <w:r w:rsidR="001C23D3" w:rsidRPr="001C23D3">
        <w:rPr>
          <w:rStyle w:val="libAlaemChar"/>
          <w:rtl/>
        </w:rPr>
        <w:t>صلى‌الله‌عليه‌وآله‌وسلم</w:t>
      </w:r>
      <w:r>
        <w:rPr>
          <w:rtl/>
        </w:rPr>
        <w:t>: عل</w:t>
      </w:r>
      <w:r>
        <w:rPr>
          <w:rFonts w:hint="cs"/>
          <w:rtl/>
        </w:rPr>
        <w:t>ی</w:t>
      </w:r>
      <w:r>
        <w:rPr>
          <w:rtl/>
        </w:rPr>
        <w:t xml:space="preserve"> العاقل أن </w:t>
      </w:r>
      <w:r>
        <w:rPr>
          <w:rFonts w:hint="cs"/>
          <w:rtl/>
        </w:rPr>
        <w:t>ی</w:t>
      </w:r>
      <w:r>
        <w:rPr>
          <w:rFonts w:hint="eastAsia"/>
          <w:rtl/>
        </w:rPr>
        <w:t>کون</w:t>
      </w:r>
      <w:r>
        <w:rPr>
          <w:rtl/>
        </w:rPr>
        <w:t xml:space="preserve"> له ثلاث ساعات:ساعه </w:t>
      </w:r>
      <w:r>
        <w:rPr>
          <w:rFonts w:hint="cs"/>
          <w:rtl/>
        </w:rPr>
        <w:t>ی</w:t>
      </w:r>
      <w:r>
        <w:rPr>
          <w:rFonts w:hint="eastAsia"/>
          <w:rtl/>
        </w:rPr>
        <w:t>ناج</w:t>
      </w:r>
      <w:r>
        <w:rPr>
          <w:rFonts w:hint="cs"/>
          <w:rtl/>
        </w:rPr>
        <w:t>ی</w:t>
      </w:r>
      <w:r>
        <w:rPr>
          <w:rtl/>
        </w:rPr>
        <w:t xml:space="preserve"> ف</w:t>
      </w:r>
      <w:r>
        <w:rPr>
          <w:rFonts w:hint="cs"/>
          <w:rtl/>
        </w:rPr>
        <w:t>ی</w:t>
      </w:r>
      <w:r>
        <w:rPr>
          <w:rFonts w:hint="eastAsia"/>
          <w:rtl/>
        </w:rPr>
        <w:t>ها</w:t>
      </w:r>
      <w:r>
        <w:rPr>
          <w:rtl/>
        </w:rPr>
        <w:t xml:space="preserve"> ربّه(عزّ و جلّ)،و ساعه </w:t>
      </w:r>
      <w:r>
        <w:rPr>
          <w:rFonts w:hint="cs"/>
          <w:rtl/>
        </w:rPr>
        <w:t>ی</w:t>
      </w:r>
      <w:r>
        <w:rPr>
          <w:rFonts w:hint="eastAsia"/>
          <w:rtl/>
        </w:rPr>
        <w:t>حاسب</w:t>
      </w:r>
      <w:r>
        <w:rPr>
          <w:rtl/>
        </w:rPr>
        <w:t xml:space="preserve"> ف</w:t>
      </w:r>
      <w:r>
        <w:rPr>
          <w:rFonts w:hint="cs"/>
          <w:rtl/>
        </w:rPr>
        <w:t>ی</w:t>
      </w:r>
      <w:r>
        <w:rPr>
          <w:rFonts w:hint="eastAsia"/>
          <w:rtl/>
        </w:rPr>
        <w:t>ها</w:t>
      </w:r>
      <w:r>
        <w:rPr>
          <w:rtl/>
        </w:rPr>
        <w:t xml:space="preserve"> نفسه و ساعه </w:t>
      </w:r>
      <w:r>
        <w:rPr>
          <w:rFonts w:hint="cs"/>
          <w:rtl/>
        </w:rPr>
        <w:t>ی</w:t>
      </w:r>
      <w:r>
        <w:rPr>
          <w:rFonts w:hint="eastAsia"/>
          <w:rtl/>
        </w:rPr>
        <w:t>تفکر</w:t>
      </w:r>
      <w:r>
        <w:rPr>
          <w:rtl/>
        </w:rPr>
        <w:t xml:space="preserve"> ف</w:t>
      </w:r>
      <w:r>
        <w:rPr>
          <w:rFonts w:hint="cs"/>
          <w:rtl/>
        </w:rPr>
        <w:t>ی</w:t>
      </w:r>
      <w:r>
        <w:rPr>
          <w:rFonts w:hint="eastAsia"/>
          <w:rtl/>
        </w:rPr>
        <w:t>ما</w:t>
      </w:r>
      <w:r>
        <w:rPr>
          <w:rtl/>
        </w:rPr>
        <w:t xml:space="preserve"> صنع اللّه (عزّ و جلّ)ال</w:t>
      </w:r>
      <w:r>
        <w:rPr>
          <w:rFonts w:hint="cs"/>
          <w:rtl/>
        </w:rPr>
        <w:t>ی</w:t>
      </w:r>
      <w:r>
        <w:rPr>
          <w:rFonts w:hint="eastAsia"/>
          <w:rtl/>
        </w:rPr>
        <w:t>ه،و</w:t>
      </w:r>
      <w:r>
        <w:rPr>
          <w:rtl/>
        </w:rPr>
        <w:t xml:space="preserve"> ساعه </w:t>
      </w:r>
      <w:r>
        <w:rPr>
          <w:rFonts w:hint="cs"/>
          <w:rtl/>
        </w:rPr>
        <w:t>ی</w:t>
      </w:r>
      <w:r>
        <w:rPr>
          <w:rFonts w:hint="eastAsia"/>
          <w:rtl/>
        </w:rPr>
        <w:t>خلو</w:t>
      </w:r>
      <w:r>
        <w:rPr>
          <w:rtl/>
        </w:rPr>
        <w:t xml:space="preserve"> ف</w:t>
      </w:r>
      <w:r>
        <w:rPr>
          <w:rFonts w:hint="cs"/>
          <w:rtl/>
        </w:rPr>
        <w:t>ی</w:t>
      </w:r>
      <w:r>
        <w:rPr>
          <w:rFonts w:hint="eastAsia"/>
          <w:rtl/>
        </w:rPr>
        <w:t>ها</w:t>
      </w:r>
      <w:r>
        <w:rPr>
          <w:rtl/>
        </w:rPr>
        <w:t xml:space="preserve"> بحظّ نفسه من الحلال </w:t>
      </w:r>
      <w:r w:rsidRPr="00604B91">
        <w:rPr>
          <w:rStyle w:val="libFootnotenumChar"/>
          <w:rtl/>
        </w:rPr>
        <w:t>(6)</w:t>
      </w:r>
      <w:r>
        <w:rPr>
          <w:rtl/>
        </w:rPr>
        <w:t xml:space="preserve">. </w:t>
      </w:r>
    </w:p>
    <w:p w:rsidR="00B431B0" w:rsidRDefault="00ED3E80" w:rsidP="00ED3E80">
      <w:pPr>
        <w:pStyle w:val="libNormal"/>
      </w:pPr>
      <w:r w:rsidRPr="00185BC4">
        <w:rPr>
          <w:rStyle w:val="libBold1Char"/>
          <w:rFonts w:hint="eastAsia"/>
          <w:rtl/>
        </w:rPr>
        <w:t>الخصال</w:t>
      </w:r>
      <w:r>
        <w:rPr>
          <w:rtl/>
        </w:rPr>
        <w:t>:قال عل</w:t>
      </w:r>
      <w:r>
        <w:rPr>
          <w:rFonts w:hint="cs"/>
          <w:rtl/>
        </w:rPr>
        <w:t>یّ</w:t>
      </w:r>
      <w:r>
        <w:rPr>
          <w:rtl/>
        </w:rPr>
        <w:t xml:space="preserve"> </w:t>
      </w:r>
      <w:r w:rsidR="00EC2CC2" w:rsidRPr="00EC2CC2">
        <w:rPr>
          <w:rStyle w:val="libAlaemChar"/>
          <w:rtl/>
        </w:rPr>
        <w:t>عليه‌السلام</w:t>
      </w:r>
      <w:r>
        <w:rPr>
          <w:rtl/>
        </w:rPr>
        <w:t xml:space="preserve">: ثلاثه لا </w:t>
      </w:r>
      <w:r>
        <w:rPr>
          <w:rFonts w:hint="cs"/>
          <w:rtl/>
        </w:rPr>
        <w:t>ی</w:t>
      </w:r>
      <w:r>
        <w:rPr>
          <w:rFonts w:hint="eastAsia"/>
          <w:rtl/>
        </w:rPr>
        <w:t>نتصفون</w:t>
      </w:r>
      <w:r>
        <w:rPr>
          <w:rtl/>
        </w:rPr>
        <w:t xml:space="preserve"> من ثلاثه:شر</w:t>
      </w:r>
      <w:r>
        <w:rPr>
          <w:rFonts w:hint="cs"/>
          <w:rtl/>
        </w:rPr>
        <w:t>ی</w:t>
      </w:r>
      <w:r>
        <w:rPr>
          <w:rFonts w:hint="eastAsia"/>
          <w:rtl/>
        </w:rPr>
        <w:t>ف</w:t>
      </w:r>
      <w:r>
        <w:rPr>
          <w:rtl/>
        </w:rPr>
        <w:t xml:space="preserve"> من وض</w:t>
      </w:r>
      <w:r>
        <w:rPr>
          <w:rFonts w:hint="cs"/>
          <w:rtl/>
        </w:rPr>
        <w:t>ی</w:t>
      </w:r>
      <w:r>
        <w:rPr>
          <w:rFonts w:hint="eastAsia"/>
          <w:rtl/>
        </w:rPr>
        <w:t>ع،و</w:t>
      </w:r>
      <w:r>
        <w:rPr>
          <w:rtl/>
        </w:rPr>
        <w:t xml:space="preserve"> حل</w:t>
      </w:r>
      <w:r>
        <w:rPr>
          <w:rFonts w:hint="cs"/>
          <w:rtl/>
        </w:rPr>
        <w:t>ی</w:t>
      </w:r>
      <w:r>
        <w:rPr>
          <w:rFonts w:hint="eastAsia"/>
          <w:rtl/>
        </w:rPr>
        <w:t>م</w:t>
      </w:r>
      <w:r>
        <w:rPr>
          <w:rtl/>
        </w:rPr>
        <w:t xml:space="preserve">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1</w:t>
      </w:r>
      <w:r w:rsidR="00ED3E80">
        <w:rPr>
          <w:rtl/>
        </w:rPr>
        <w:t>54/</w:t>
      </w:r>
      <w:r w:rsidR="001A3C8D">
        <w:rPr>
          <w:rtl/>
        </w:rPr>
        <w:t>27</w:t>
      </w:r>
      <w:r w:rsidR="00ED3E80">
        <w:rPr>
          <w:rtl/>
        </w:rPr>
        <w:t xml:space="preserve">/ و </w:t>
      </w:r>
      <w:r w:rsidR="001A3C8D">
        <w:rPr>
          <w:rtl/>
        </w:rPr>
        <w:t>1</w:t>
      </w:r>
      <w:r w:rsidR="00ED3E80">
        <w:rPr>
          <w:rtl/>
        </w:rPr>
        <w:t>55،ج:</w:t>
      </w:r>
      <w:r w:rsidR="001A3C8D">
        <w:rPr>
          <w:rtl/>
        </w:rPr>
        <w:t>129</w:t>
      </w:r>
      <w:r w:rsidR="00ED3E80">
        <w:rPr>
          <w:rtl/>
        </w:rPr>
        <w:t>/</w:t>
      </w:r>
      <w:r w:rsidR="001A3C8D">
        <w:rPr>
          <w:rtl/>
        </w:rPr>
        <w:t>71</w:t>
      </w:r>
      <w:r w:rsidR="00ED3E80">
        <w:rPr>
          <w:rtl/>
        </w:rPr>
        <w:t xml:space="preserve"> و </w:t>
      </w:r>
      <w:r w:rsidR="001A3C8D">
        <w:rPr>
          <w:rtl/>
        </w:rPr>
        <w:t>13</w:t>
      </w:r>
      <w:r w:rsidR="00ED3E80">
        <w:rPr>
          <w:rtl/>
        </w:rPr>
        <w:t xml:space="preserve">5. </w:t>
      </w:r>
    </w:p>
    <w:p w:rsidR="00ED3E80" w:rsidRDefault="00365129" w:rsidP="0027669E">
      <w:pPr>
        <w:pStyle w:val="libFootnote0"/>
      </w:pPr>
      <w:r>
        <w:rPr>
          <w:rtl/>
        </w:rPr>
        <w:t>(2)</w:t>
      </w:r>
      <w:r w:rsidR="00ED3E80">
        <w:rPr>
          <w:rtl/>
        </w:rPr>
        <w:t xml:space="preserve"> ق:کتاب الأخلاق</w:t>
      </w:r>
      <w:r w:rsidR="001A3C8D">
        <w:rPr>
          <w:rtl/>
        </w:rPr>
        <w:t>1</w:t>
      </w:r>
      <w:r w:rsidR="00ED3E80">
        <w:rPr>
          <w:rtl/>
        </w:rPr>
        <w:t>65/</w:t>
      </w:r>
      <w:r w:rsidR="001A3C8D">
        <w:rPr>
          <w:rtl/>
        </w:rPr>
        <w:t>27</w:t>
      </w:r>
      <w:r w:rsidR="00ED3E80">
        <w:rPr>
          <w:rtl/>
        </w:rPr>
        <w:t>/،ج:</w:t>
      </w:r>
      <w:r w:rsidR="001A3C8D">
        <w:rPr>
          <w:rtl/>
        </w:rPr>
        <w:t>181</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ق:کتاب الأخلاق</w:t>
      </w:r>
      <w:r w:rsidR="001A3C8D">
        <w:rPr>
          <w:rtl/>
        </w:rPr>
        <w:t>171</w:t>
      </w:r>
      <w:r w:rsidR="00ED3E80">
        <w:rPr>
          <w:rtl/>
        </w:rPr>
        <w:t>/</w:t>
      </w:r>
      <w:r w:rsidR="001A3C8D">
        <w:rPr>
          <w:rtl/>
        </w:rPr>
        <w:t>28</w:t>
      </w:r>
      <w:r w:rsidR="00ED3E80">
        <w:rPr>
          <w:rtl/>
        </w:rPr>
        <w:t>/،ج:</w:t>
      </w:r>
      <w:r w:rsidR="001A3C8D">
        <w:rPr>
          <w:rtl/>
        </w:rPr>
        <w:t>20</w:t>
      </w:r>
      <w:r w:rsidR="00ED3E80">
        <w:rPr>
          <w:rtl/>
        </w:rPr>
        <w:t>4/</w:t>
      </w:r>
      <w:r w:rsidR="001A3C8D">
        <w:rPr>
          <w:rtl/>
        </w:rPr>
        <w:t>71</w:t>
      </w:r>
      <w:r w:rsidR="00ED3E80">
        <w:rPr>
          <w:rtl/>
        </w:rPr>
        <w:t xml:space="preserve">. </w:t>
      </w:r>
    </w:p>
    <w:p w:rsidR="00ED3E80" w:rsidRDefault="00365129" w:rsidP="0027669E">
      <w:pPr>
        <w:pStyle w:val="libFootnote0"/>
      </w:pPr>
      <w:r>
        <w:rPr>
          <w:rtl/>
        </w:rPr>
        <w:t>(4)</w:t>
      </w:r>
      <w:r w:rsidR="00ED3E80">
        <w:rPr>
          <w:rtl/>
        </w:rPr>
        <w:t xml:space="preserve"> ق:کتاب الأخلاق</w:t>
      </w:r>
      <w:r w:rsidR="001A3C8D">
        <w:rPr>
          <w:rtl/>
        </w:rPr>
        <w:t>18</w:t>
      </w:r>
      <w:r w:rsidR="00ED3E80">
        <w:rPr>
          <w:rtl/>
        </w:rPr>
        <w:t>4/4</w:t>
      </w:r>
      <w:r w:rsidR="001A3C8D">
        <w:rPr>
          <w:rtl/>
        </w:rPr>
        <w:t>0</w:t>
      </w:r>
      <w:r w:rsidR="00ED3E80">
        <w:rPr>
          <w:rtl/>
        </w:rPr>
        <w:t>/،ج:</w:t>
      </w:r>
      <w:r w:rsidR="001A3C8D">
        <w:rPr>
          <w:rtl/>
        </w:rPr>
        <w:t>27</w:t>
      </w:r>
      <w:r w:rsidR="00ED3E80">
        <w:rPr>
          <w:rtl/>
        </w:rPr>
        <w:t>5/</w:t>
      </w:r>
      <w:r w:rsidR="001A3C8D">
        <w:rPr>
          <w:rtl/>
        </w:rPr>
        <w:t>71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13</w:t>
      </w:r>
      <w:r w:rsidR="00ED3E80">
        <w:rPr>
          <w:rtl/>
        </w:rPr>
        <w:t>5/</w:t>
      </w:r>
      <w:r w:rsidR="001A3C8D">
        <w:rPr>
          <w:rtl/>
        </w:rPr>
        <w:t>1</w:t>
      </w:r>
      <w:r w:rsidR="00ED3E80">
        <w:rPr>
          <w:rtl/>
        </w:rPr>
        <w:t>6/</w:t>
      </w:r>
      <w:r w:rsidR="001A3C8D">
        <w:rPr>
          <w:rtl/>
        </w:rPr>
        <w:t>17</w:t>
      </w:r>
      <w:r w:rsidR="00ED3E80">
        <w:rPr>
          <w:rtl/>
        </w:rPr>
        <w:t>،ج:</w:t>
      </w:r>
      <w:r w:rsidR="001A3C8D">
        <w:rPr>
          <w:rtl/>
        </w:rPr>
        <w:t>70</w:t>
      </w:r>
      <w:r w:rsidR="00ED3E80">
        <w:rPr>
          <w:rtl/>
        </w:rPr>
        <w:t>/</w:t>
      </w:r>
      <w:r w:rsidR="001A3C8D">
        <w:rPr>
          <w:rtl/>
        </w:rPr>
        <w:t>78</w:t>
      </w:r>
      <w:r w:rsidR="00ED3E80">
        <w:rPr>
          <w:rtl/>
        </w:rPr>
        <w:t xml:space="preserve">. </w:t>
      </w:r>
    </w:p>
    <w:p w:rsidR="00B431B0" w:rsidRDefault="00365129" w:rsidP="0027669E">
      <w:pPr>
        <w:pStyle w:val="libFootnote0"/>
        <w:rPr>
          <w:rtl/>
        </w:rPr>
      </w:pPr>
      <w:r>
        <w:rPr>
          <w:rtl/>
        </w:rPr>
        <w:t>(6)</w:t>
      </w:r>
      <w:r w:rsidR="00ED3E80">
        <w:rPr>
          <w:rtl/>
        </w:rPr>
        <w:t xml:space="preserve"> ق:کتاب الأخلاق</w:t>
      </w:r>
      <w:r w:rsidR="001A3C8D">
        <w:rPr>
          <w:rtl/>
        </w:rPr>
        <w:t>19</w:t>
      </w:r>
      <w:r w:rsidR="00ED3E80">
        <w:rPr>
          <w:rtl/>
        </w:rPr>
        <w:t>4/4</w:t>
      </w:r>
      <w:r w:rsidR="001A3C8D">
        <w:rPr>
          <w:rtl/>
        </w:rPr>
        <w:t>2</w:t>
      </w:r>
      <w:r w:rsidR="00ED3E80">
        <w:rPr>
          <w:rtl/>
        </w:rPr>
        <w:t>/،ج:</w:t>
      </w:r>
      <w:r w:rsidR="001A3C8D">
        <w:rPr>
          <w:rtl/>
        </w:rPr>
        <w:t>323</w:t>
      </w:r>
      <w:r w:rsidR="00ED3E80">
        <w:rPr>
          <w:rtl/>
        </w:rPr>
        <w:t>/</w:t>
      </w:r>
      <w:r w:rsidR="001A3C8D">
        <w:rPr>
          <w:rtl/>
        </w:rPr>
        <w:t>71</w:t>
      </w:r>
    </w:p>
    <w:p w:rsidR="005A2728" w:rsidRDefault="005A2728" w:rsidP="0027669E">
      <w:pPr>
        <w:pStyle w:val="libNormal"/>
        <w:rPr>
          <w:rtl/>
        </w:rPr>
      </w:pPr>
      <w:r>
        <w:rPr>
          <w:rtl/>
        </w:rPr>
        <w:br w:type="page"/>
      </w:r>
    </w:p>
    <w:p w:rsidR="00ED3E80" w:rsidRDefault="00ED3E80" w:rsidP="00185BC4">
      <w:pPr>
        <w:pStyle w:val="libNormal0"/>
      </w:pPr>
      <w:r>
        <w:rPr>
          <w:rFonts w:hint="eastAsia"/>
          <w:rtl/>
        </w:rPr>
        <w:lastRenderedPageBreak/>
        <w:t>سف</w:t>
      </w:r>
      <w:r>
        <w:rPr>
          <w:rFonts w:hint="cs"/>
          <w:rtl/>
        </w:rPr>
        <w:t>ی</w:t>
      </w:r>
      <w:r>
        <w:rPr>
          <w:rFonts w:hint="eastAsia"/>
          <w:rtl/>
        </w:rPr>
        <w:t>ه،و</w:t>
      </w:r>
      <w:r>
        <w:rPr>
          <w:rtl/>
        </w:rPr>
        <w:t xml:space="preserve"> برّ من فاجر </w:t>
      </w:r>
      <w:r w:rsidRPr="00604B91">
        <w:rPr>
          <w:rStyle w:val="libFootnotenumChar"/>
          <w:rtl/>
        </w:rPr>
        <w:t>(1)</w:t>
      </w:r>
      <w:r>
        <w:rPr>
          <w:rtl/>
        </w:rPr>
        <w:t xml:space="preserve">. </w:t>
      </w:r>
    </w:p>
    <w:p w:rsidR="00ED3E80" w:rsidRDefault="00ED3E80" w:rsidP="00ED3E80">
      <w:pPr>
        <w:pStyle w:val="libNormal"/>
      </w:pPr>
      <w:r w:rsidRPr="00185BC4">
        <w:rPr>
          <w:rStyle w:val="libBold1Char"/>
          <w:rFonts w:hint="eastAsia"/>
          <w:rtl/>
        </w:rPr>
        <w:t>الخصال</w:t>
      </w:r>
      <w:r>
        <w:rPr>
          <w:rtl/>
        </w:rPr>
        <w:t xml:space="preserve">:قال الصادق </w:t>
      </w:r>
      <w:r w:rsidR="00EC2CC2" w:rsidRPr="00EC2CC2">
        <w:rPr>
          <w:rStyle w:val="libAlaemChar"/>
          <w:rtl/>
        </w:rPr>
        <w:t>عليه‌السلام</w:t>
      </w:r>
      <w:r>
        <w:rPr>
          <w:rtl/>
        </w:rPr>
        <w:t>: ثلاث من کنّ ف</w:t>
      </w:r>
      <w:r>
        <w:rPr>
          <w:rFonts w:hint="cs"/>
          <w:rtl/>
        </w:rPr>
        <w:t>ی</w:t>
      </w:r>
      <w:r>
        <w:rPr>
          <w:rFonts w:hint="eastAsia"/>
          <w:rtl/>
        </w:rPr>
        <w:t>ه</w:t>
      </w:r>
      <w:r>
        <w:rPr>
          <w:rtl/>
        </w:rPr>
        <w:t xml:space="preserve"> زوّجه اللّه من الحور الع</w:t>
      </w:r>
      <w:r>
        <w:rPr>
          <w:rFonts w:hint="cs"/>
          <w:rtl/>
        </w:rPr>
        <w:t>ی</w:t>
      </w:r>
      <w:r>
        <w:rPr>
          <w:rFonts w:hint="eastAsia"/>
          <w:rtl/>
        </w:rPr>
        <w:t>ن</w:t>
      </w:r>
      <w:r>
        <w:rPr>
          <w:rtl/>
        </w:rPr>
        <w:t>:ک</w:t>
      </w:r>
      <w:r>
        <w:rPr>
          <w:rFonts w:hint="cs"/>
          <w:rtl/>
        </w:rPr>
        <w:t>ی</w:t>
      </w:r>
      <w:r>
        <w:rPr>
          <w:rFonts w:hint="eastAsia"/>
          <w:rtl/>
        </w:rPr>
        <w:t>ف</w:t>
      </w:r>
      <w:r>
        <w:rPr>
          <w:rtl/>
        </w:rPr>
        <w:t xml:space="preserve"> شاء: </w:t>
      </w:r>
    </w:p>
    <w:p w:rsidR="00ED3E80" w:rsidRDefault="00ED3E80" w:rsidP="00ED3E80">
      <w:pPr>
        <w:pStyle w:val="libNormal"/>
      </w:pPr>
      <w:r>
        <w:rPr>
          <w:rFonts w:hint="eastAsia"/>
          <w:rtl/>
        </w:rPr>
        <w:t>کظم</w:t>
      </w:r>
      <w:r>
        <w:rPr>
          <w:rtl/>
        </w:rPr>
        <w:t xml:space="preserve"> الغ</w:t>
      </w:r>
      <w:r>
        <w:rPr>
          <w:rFonts w:hint="cs"/>
          <w:rtl/>
        </w:rPr>
        <w:t>ی</w:t>
      </w:r>
      <w:r>
        <w:rPr>
          <w:rFonts w:hint="eastAsia"/>
          <w:rtl/>
        </w:rPr>
        <w:t>ظ</w:t>
      </w:r>
      <w:r>
        <w:rPr>
          <w:rtl/>
        </w:rPr>
        <w:t xml:space="preserve"> و الصّبر عل</w:t>
      </w:r>
      <w:r>
        <w:rPr>
          <w:rFonts w:hint="cs"/>
          <w:rtl/>
        </w:rPr>
        <w:t>ی</w:t>
      </w:r>
      <w:r>
        <w:rPr>
          <w:rtl/>
        </w:rPr>
        <w:t xml:space="preserve"> الس</w:t>
      </w:r>
      <w:r>
        <w:rPr>
          <w:rFonts w:hint="cs"/>
          <w:rtl/>
        </w:rPr>
        <w:t>ی</w:t>
      </w:r>
      <w:r>
        <w:rPr>
          <w:rFonts w:hint="eastAsia"/>
          <w:rtl/>
        </w:rPr>
        <w:t>وف</w:t>
      </w:r>
      <w:r>
        <w:rPr>
          <w:rtl/>
        </w:rPr>
        <w:t xml:space="preserve"> للّه(عزّ و جلّ)،و رجل أشرف عل</w:t>
      </w:r>
      <w:r>
        <w:rPr>
          <w:rFonts w:hint="cs"/>
          <w:rtl/>
        </w:rPr>
        <w:t>ی</w:t>
      </w:r>
      <w:r>
        <w:rPr>
          <w:rtl/>
        </w:rPr>
        <w:t xml:space="preserve"> مال حرام فترکه للّه(عزّ و جلّ) </w:t>
      </w:r>
      <w:r w:rsidRPr="00604B91">
        <w:rPr>
          <w:rStyle w:val="libFootnotenumChar"/>
          <w:rtl/>
        </w:rPr>
        <w:t>(2)</w:t>
      </w:r>
      <w:r>
        <w:rPr>
          <w:rtl/>
        </w:rPr>
        <w:t xml:space="preserve">. </w:t>
      </w:r>
    </w:p>
    <w:p w:rsidR="00ED3E80" w:rsidRDefault="00ED3E80" w:rsidP="00ED3E80">
      <w:pPr>
        <w:pStyle w:val="libNormal"/>
      </w:pPr>
      <w:r w:rsidRPr="00185BC4">
        <w:rPr>
          <w:rStyle w:val="libBold1Char"/>
          <w:rFonts w:hint="eastAsia"/>
          <w:rtl/>
        </w:rPr>
        <w:t>الکاف</w:t>
      </w:r>
      <w:r w:rsidRPr="00185BC4">
        <w:rPr>
          <w:rStyle w:val="libBold1Char"/>
          <w:rFonts w:hint="cs"/>
          <w:rtl/>
        </w:rPr>
        <w:t>ی</w:t>
      </w:r>
      <w:r>
        <w:rPr>
          <w:rtl/>
        </w:rPr>
        <w:t>:ف</w:t>
      </w:r>
      <w:r>
        <w:rPr>
          <w:rFonts w:hint="cs"/>
          <w:rtl/>
        </w:rPr>
        <w:t>ی</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ثلاث خصال لا </w:t>
      </w:r>
      <w:r>
        <w:rPr>
          <w:rFonts w:hint="cs"/>
          <w:rtl/>
        </w:rPr>
        <w:t>ی</w:t>
      </w:r>
      <w:r>
        <w:rPr>
          <w:rFonts w:hint="eastAsia"/>
          <w:rtl/>
        </w:rPr>
        <w:t>موت</w:t>
      </w:r>
      <w:r>
        <w:rPr>
          <w:rtl/>
        </w:rPr>
        <w:t xml:space="preserve"> صاحبهن أبدا حتّ</w:t>
      </w:r>
      <w:r>
        <w:rPr>
          <w:rFonts w:hint="cs"/>
          <w:rtl/>
        </w:rPr>
        <w:t>ی</w:t>
      </w:r>
      <w:r>
        <w:rPr>
          <w:rtl/>
        </w:rPr>
        <w:t xml:space="preserve"> </w:t>
      </w:r>
      <w:r>
        <w:rPr>
          <w:rFonts w:hint="cs"/>
          <w:rtl/>
        </w:rPr>
        <w:t>ی</w:t>
      </w:r>
      <w:r>
        <w:rPr>
          <w:rFonts w:hint="eastAsia"/>
          <w:rtl/>
        </w:rPr>
        <w:t>ر</w:t>
      </w:r>
      <w:r>
        <w:rPr>
          <w:rFonts w:hint="cs"/>
          <w:rtl/>
        </w:rPr>
        <w:t>ی</w:t>
      </w:r>
      <w:r>
        <w:rPr>
          <w:rtl/>
        </w:rPr>
        <w:t xml:space="preserve"> وبالهنّ:البغ</w:t>
      </w:r>
      <w:r>
        <w:rPr>
          <w:rFonts w:hint="cs"/>
          <w:rtl/>
        </w:rPr>
        <w:t>ی</w:t>
      </w:r>
      <w:r>
        <w:rPr>
          <w:rtl/>
        </w:rPr>
        <w:t xml:space="preserve"> و قط</w:t>
      </w:r>
      <w:r>
        <w:rPr>
          <w:rFonts w:hint="cs"/>
          <w:rtl/>
        </w:rPr>
        <w:t>ی</w:t>
      </w:r>
      <w:r>
        <w:rPr>
          <w:rFonts w:hint="eastAsia"/>
          <w:rtl/>
        </w:rPr>
        <w:t>عه</w:t>
      </w:r>
      <w:r>
        <w:rPr>
          <w:rtl/>
        </w:rPr>
        <w:t xml:space="preserve"> الرحم و ال</w:t>
      </w:r>
      <w:r>
        <w:rPr>
          <w:rFonts w:hint="cs"/>
          <w:rtl/>
        </w:rPr>
        <w:t>ی</w:t>
      </w:r>
      <w:r>
        <w:rPr>
          <w:rFonts w:hint="eastAsia"/>
          <w:rtl/>
        </w:rPr>
        <w:t>م</w:t>
      </w:r>
      <w:r>
        <w:rPr>
          <w:rFonts w:hint="cs"/>
          <w:rtl/>
        </w:rPr>
        <w:t>ی</w:t>
      </w:r>
      <w:r>
        <w:rPr>
          <w:rFonts w:hint="eastAsia"/>
          <w:rtl/>
        </w:rPr>
        <w:t>ن</w:t>
      </w:r>
      <w:r>
        <w:rPr>
          <w:rtl/>
        </w:rPr>
        <w:t xml:space="preserve"> الکاذبه </w:t>
      </w:r>
      <w:r>
        <w:rPr>
          <w:rFonts w:hint="cs"/>
          <w:rtl/>
        </w:rPr>
        <w:t>ی</w:t>
      </w:r>
      <w:r>
        <w:rPr>
          <w:rFonts w:hint="eastAsia"/>
          <w:rtl/>
        </w:rPr>
        <w:t>بارز</w:t>
      </w:r>
      <w:r>
        <w:rPr>
          <w:rtl/>
        </w:rPr>
        <w:t xml:space="preserve"> اللّه بها </w:t>
      </w:r>
      <w:r w:rsidRPr="00604B91">
        <w:rPr>
          <w:rStyle w:val="libFootnotenumChar"/>
          <w:rtl/>
        </w:rPr>
        <w:t>(3)</w:t>
      </w:r>
      <w:r>
        <w:rPr>
          <w:rtl/>
        </w:rPr>
        <w:t xml:space="preserve">. </w:t>
      </w:r>
    </w:p>
    <w:p w:rsidR="00ED3E80" w:rsidRDefault="00ED3E80" w:rsidP="00ED3E80">
      <w:pPr>
        <w:pStyle w:val="libNormal"/>
      </w:pPr>
      <w:r w:rsidRPr="00185BC4">
        <w:rPr>
          <w:rStyle w:val="libBold1Char"/>
          <w:rFonts w:hint="eastAsia"/>
          <w:rtl/>
        </w:rPr>
        <w:t>الخصال</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ثلاثه لا </w:t>
      </w:r>
      <w:r>
        <w:rPr>
          <w:rFonts w:hint="cs"/>
          <w:rtl/>
        </w:rPr>
        <w:t>ی</w:t>
      </w:r>
      <w:r>
        <w:rPr>
          <w:rFonts w:hint="eastAsia"/>
          <w:rtl/>
        </w:rPr>
        <w:t>تقبّل</w:t>
      </w:r>
      <w:r>
        <w:rPr>
          <w:rtl/>
        </w:rPr>
        <w:t xml:space="preserve"> اللّه لهم بالحفظ:رجل نزل ف</w:t>
      </w:r>
      <w:r>
        <w:rPr>
          <w:rFonts w:hint="cs"/>
          <w:rtl/>
        </w:rPr>
        <w:t>ی</w:t>
      </w:r>
      <w:r>
        <w:rPr>
          <w:rtl/>
        </w:rPr>
        <w:t xml:space="preserve"> ب</w:t>
      </w:r>
      <w:r>
        <w:rPr>
          <w:rFonts w:hint="cs"/>
          <w:rtl/>
        </w:rPr>
        <w:t>ی</w:t>
      </w:r>
      <w:r>
        <w:rPr>
          <w:rFonts w:hint="eastAsia"/>
          <w:rtl/>
        </w:rPr>
        <w:t>ت</w:t>
      </w:r>
      <w:r>
        <w:rPr>
          <w:rtl/>
        </w:rPr>
        <w:t xml:space="preserve"> خرب،و رجل صلّ</w:t>
      </w:r>
      <w:r>
        <w:rPr>
          <w:rFonts w:hint="cs"/>
          <w:rtl/>
        </w:rPr>
        <w:t>ی</w:t>
      </w:r>
      <w:r>
        <w:rPr>
          <w:rtl/>
        </w:rPr>
        <w:t xml:space="preserve"> عل</w:t>
      </w:r>
      <w:r>
        <w:rPr>
          <w:rFonts w:hint="cs"/>
          <w:rtl/>
        </w:rPr>
        <w:t>ی</w:t>
      </w:r>
      <w:r>
        <w:rPr>
          <w:rtl/>
        </w:rPr>
        <w:t xml:space="preserve"> قارعه الطر</w:t>
      </w:r>
      <w:r>
        <w:rPr>
          <w:rFonts w:hint="cs"/>
          <w:rtl/>
        </w:rPr>
        <w:t>ی</w:t>
      </w:r>
      <w:r>
        <w:rPr>
          <w:rFonts w:hint="eastAsia"/>
          <w:rtl/>
        </w:rPr>
        <w:t>ق،و</w:t>
      </w:r>
      <w:r>
        <w:rPr>
          <w:rtl/>
        </w:rPr>
        <w:t xml:space="preserve"> رجل أرسل راحتله و لم </w:t>
      </w:r>
      <w:r>
        <w:rPr>
          <w:rFonts w:hint="cs"/>
          <w:rtl/>
        </w:rPr>
        <w:t>ی</w:t>
      </w:r>
      <w:r>
        <w:rPr>
          <w:rFonts w:hint="eastAsia"/>
          <w:rtl/>
        </w:rPr>
        <w:t>ستوثق</w:t>
      </w:r>
      <w:r>
        <w:rPr>
          <w:rtl/>
        </w:rPr>
        <w:t xml:space="preserve"> منها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tl/>
        </w:rPr>
        <w:t xml:space="preserve"> باب ما أوص</w:t>
      </w:r>
      <w:r>
        <w:rPr>
          <w:rFonts w:hint="cs"/>
          <w:rtl/>
        </w:rPr>
        <w:t>ی</w:t>
      </w:r>
      <w:r>
        <w:rPr>
          <w:rtl/>
        </w:rPr>
        <w:t xml:space="preserve"> به رسول اللّه </w:t>
      </w:r>
      <w:r w:rsidR="001C23D3" w:rsidRPr="001C23D3">
        <w:rPr>
          <w:rStyle w:val="libAlaemChar"/>
          <w:rtl/>
        </w:rPr>
        <w:t>صلى‌الله‌عليه‌وآله‌وسلم</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جمله من الثلاث</w:t>
      </w:r>
      <w:r>
        <w:rPr>
          <w:rFonts w:hint="cs"/>
          <w:rtl/>
        </w:rPr>
        <w:t>ی</w:t>
      </w:r>
      <w:r>
        <w:rPr>
          <w:rFonts w:hint="eastAsia"/>
          <w:rtl/>
        </w:rPr>
        <w:t>ات</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باب مواعظ الصادق </w:t>
      </w:r>
      <w:r w:rsidR="00EC2CC2" w:rsidRPr="00EC2CC2">
        <w:rPr>
          <w:rStyle w:val="libAlaemChar"/>
          <w:rtl/>
        </w:rPr>
        <w:t>عليه‌السلام</w:t>
      </w:r>
      <w:r>
        <w:rPr>
          <w:rtl/>
        </w:rPr>
        <w:t xml:space="preserve"> کث</w:t>
      </w:r>
      <w:r>
        <w:rPr>
          <w:rFonts w:hint="cs"/>
          <w:rtl/>
        </w:rPr>
        <w:t>ی</w:t>
      </w:r>
      <w:r>
        <w:rPr>
          <w:rFonts w:hint="eastAsia"/>
          <w:rtl/>
        </w:rPr>
        <w:t>ر</w:t>
      </w:r>
      <w:r>
        <w:rPr>
          <w:rtl/>
        </w:rPr>
        <w:t xml:space="preserve"> من الثلاث</w:t>
      </w:r>
      <w:r>
        <w:rPr>
          <w:rFonts w:hint="cs"/>
          <w:rtl/>
        </w:rPr>
        <w:t>ی</w:t>
      </w:r>
      <w:r>
        <w:rPr>
          <w:rFonts w:hint="eastAsia"/>
          <w:rtl/>
        </w:rPr>
        <w:t>ات</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اطلبوا الحوائج </w:t>
      </w:r>
      <w:r>
        <w:rPr>
          <w:rFonts w:hint="cs"/>
          <w:rtl/>
        </w:rPr>
        <w:t>ی</w:t>
      </w:r>
      <w:r>
        <w:rPr>
          <w:rFonts w:hint="eastAsia"/>
          <w:rtl/>
        </w:rPr>
        <w:t>وم</w:t>
      </w:r>
      <w:r>
        <w:rPr>
          <w:rtl/>
        </w:rPr>
        <w:t xml:space="preserve"> الثلاثاء،فانه ال</w:t>
      </w:r>
      <w:r>
        <w:rPr>
          <w:rFonts w:hint="cs"/>
          <w:rtl/>
        </w:rPr>
        <w:t>ی</w:t>
      </w:r>
      <w:r>
        <w:rPr>
          <w:rFonts w:hint="eastAsia"/>
          <w:rtl/>
        </w:rPr>
        <w:t>وم</w:t>
      </w:r>
      <w:r>
        <w:rPr>
          <w:rtl/>
        </w:rPr>
        <w:t xml:space="preserve"> الذ</w:t>
      </w:r>
      <w:r>
        <w:rPr>
          <w:rFonts w:hint="cs"/>
          <w:rtl/>
        </w:rPr>
        <w:t>ی</w:t>
      </w:r>
      <w:r>
        <w:rPr>
          <w:rtl/>
        </w:rPr>
        <w:t xml:space="preserve"> ألان اللّه ف</w:t>
      </w:r>
      <w:r>
        <w:rPr>
          <w:rFonts w:hint="cs"/>
          <w:rtl/>
        </w:rPr>
        <w:t>ی</w:t>
      </w:r>
      <w:r>
        <w:rPr>
          <w:rFonts w:hint="eastAsia"/>
          <w:rtl/>
        </w:rPr>
        <w:t>ه</w:t>
      </w:r>
      <w:r>
        <w:rPr>
          <w:rtl/>
        </w:rPr>
        <w:t xml:space="preserve"> الحد</w:t>
      </w:r>
      <w:r>
        <w:rPr>
          <w:rFonts w:hint="cs"/>
          <w:rtl/>
        </w:rPr>
        <w:t>ی</w:t>
      </w:r>
      <w:r>
        <w:rPr>
          <w:rFonts w:hint="eastAsia"/>
          <w:rtl/>
        </w:rPr>
        <w:t>د</w:t>
      </w:r>
      <w:r>
        <w:rPr>
          <w:rtl/>
        </w:rPr>
        <w:t xml:space="preserve"> لداود </w:t>
      </w:r>
      <w:r w:rsidR="00EC2CC2" w:rsidRPr="00EC2CC2">
        <w:rPr>
          <w:rStyle w:val="libAlaemChar"/>
          <w:rtl/>
        </w:rPr>
        <w:t>عليه‌السلام</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الهر</w:t>
      </w:r>
      <w:r>
        <w:rPr>
          <w:rFonts w:hint="cs"/>
          <w:rtl/>
        </w:rPr>
        <w:t>ی</w:t>
      </w:r>
      <w:r>
        <w:rPr>
          <w:rFonts w:hint="eastAsia"/>
          <w:rtl/>
        </w:rPr>
        <w:t>سه</w:t>
      </w:r>
      <w:r>
        <w:rPr>
          <w:rtl/>
        </w:rPr>
        <w:t xml:space="preserve"> و المثلثه و اشباهها </w:t>
      </w:r>
      <w:r w:rsidRPr="00604B91">
        <w:rPr>
          <w:rStyle w:val="libFootnotenumChar"/>
          <w:rtl/>
        </w:rPr>
        <w:t>(8)</w:t>
      </w:r>
      <w:r>
        <w:rPr>
          <w:rtl/>
        </w:rPr>
        <w:t xml:space="preserve">. </w:t>
      </w:r>
    </w:p>
    <w:p w:rsidR="00B431B0" w:rsidRDefault="00ED3E80" w:rsidP="00ED3E80">
      <w:pPr>
        <w:pStyle w:val="libNormal"/>
      </w:pPr>
      <w:r w:rsidRPr="00185BC4">
        <w:rPr>
          <w:rStyle w:val="libBold1Char"/>
          <w:rFonts w:hint="eastAsia"/>
          <w:rtl/>
        </w:rPr>
        <w:t>المحاسن</w:t>
      </w:r>
      <w:r>
        <w:rPr>
          <w:rtl/>
        </w:rPr>
        <w:t>:الول</w:t>
      </w:r>
      <w:r>
        <w:rPr>
          <w:rFonts w:hint="cs"/>
          <w:rtl/>
        </w:rPr>
        <w:t>ی</w:t>
      </w:r>
      <w:r>
        <w:rPr>
          <w:rFonts w:hint="eastAsia"/>
          <w:rtl/>
        </w:rPr>
        <w:t>د</w:t>
      </w:r>
      <w:r>
        <w:rPr>
          <w:rtl/>
        </w:rPr>
        <w:t xml:space="preserve"> بن صب</w:t>
      </w:r>
      <w:r>
        <w:rPr>
          <w:rFonts w:hint="cs"/>
          <w:rtl/>
        </w:rPr>
        <w:t>ی</w:t>
      </w:r>
      <w:r>
        <w:rPr>
          <w:rFonts w:hint="eastAsia"/>
          <w:rtl/>
        </w:rPr>
        <w:t>ح،عن</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قال: قال ل</w:t>
      </w:r>
      <w:r>
        <w:rPr>
          <w:rFonts w:hint="cs"/>
          <w:rtl/>
        </w:rPr>
        <w:t>ی</w:t>
      </w:r>
      <w:r>
        <w:rPr>
          <w:rtl/>
        </w:rPr>
        <w:t>:أ</w:t>
      </w:r>
      <w:r>
        <w:rPr>
          <w:rFonts w:hint="cs"/>
          <w:rtl/>
        </w:rPr>
        <w:t>ی</w:t>
      </w:r>
      <w:r>
        <w:rPr>
          <w:rtl/>
        </w:rPr>
        <w:t xml:space="preserve"> ش</w:t>
      </w:r>
      <w:r>
        <w:rPr>
          <w:rFonts w:hint="cs"/>
          <w:rtl/>
        </w:rPr>
        <w:t>ی</w:t>
      </w:r>
      <w:r>
        <w:rPr>
          <w:rFonts w:hint="eastAsia"/>
          <w:rtl/>
        </w:rPr>
        <w:t>ء</w:t>
      </w:r>
      <w:r>
        <w:rPr>
          <w:rtl/>
        </w:rPr>
        <w:t xml:space="preserve"> تطعم ع</w:t>
      </w:r>
      <w:r>
        <w:rPr>
          <w:rFonts w:hint="cs"/>
          <w:rtl/>
        </w:rPr>
        <w:t>ی</w:t>
      </w:r>
      <w:r>
        <w:rPr>
          <w:rFonts w:hint="eastAsia"/>
          <w:rtl/>
        </w:rPr>
        <w:t>الک</w:t>
      </w:r>
      <w:r>
        <w:rPr>
          <w:rtl/>
        </w:rPr>
        <w:t xml:space="preserve"> ف</w:t>
      </w:r>
      <w:r>
        <w:rPr>
          <w:rFonts w:hint="cs"/>
          <w:rtl/>
        </w:rPr>
        <w:t>ی</w:t>
      </w:r>
      <w:r>
        <w:rPr>
          <w:rtl/>
        </w:rPr>
        <w:t xml:space="preserve"> الشتاء؟قلت:فاذا لم </w:t>
      </w:r>
      <w:r>
        <w:rPr>
          <w:rFonts w:hint="cs"/>
          <w:rtl/>
        </w:rPr>
        <w:t>ی</w:t>
      </w:r>
      <w:r>
        <w:rPr>
          <w:rFonts w:hint="eastAsia"/>
          <w:rtl/>
        </w:rPr>
        <w:t>کن</w:t>
      </w:r>
      <w:r>
        <w:rPr>
          <w:rtl/>
        </w:rPr>
        <w:t xml:space="preserve"> اللحم فالسّمن و الز</w:t>
      </w:r>
      <w:r>
        <w:rPr>
          <w:rFonts w:hint="cs"/>
          <w:rtl/>
        </w:rPr>
        <w:t>ی</w:t>
      </w:r>
      <w:r>
        <w:rPr>
          <w:rFonts w:hint="eastAsia"/>
          <w:rtl/>
        </w:rPr>
        <w:t>ت،قال</w:t>
      </w:r>
      <w:r>
        <w:rPr>
          <w:rtl/>
        </w:rPr>
        <w:t xml:space="preserve">:فما منعک من هذا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217</w:t>
      </w:r>
      <w:r w:rsidR="00ED3E80">
        <w:rPr>
          <w:rtl/>
        </w:rPr>
        <w:t>/55/،ج:4</w:t>
      </w:r>
      <w:r w:rsidR="001A3C8D">
        <w:rPr>
          <w:rtl/>
        </w:rPr>
        <w:t>1</w:t>
      </w:r>
      <w:r w:rsidR="00ED3E80">
        <w:rPr>
          <w:rtl/>
        </w:rPr>
        <w:t>6/</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ق:کتاب الأخلاق</w:t>
      </w:r>
      <w:r w:rsidR="001A3C8D">
        <w:rPr>
          <w:rtl/>
        </w:rPr>
        <w:t>217</w:t>
      </w:r>
      <w:r w:rsidR="00ED3E80">
        <w:rPr>
          <w:rtl/>
        </w:rPr>
        <w:t>/55/،ج:4</w:t>
      </w:r>
      <w:r w:rsidR="001A3C8D">
        <w:rPr>
          <w:rtl/>
        </w:rPr>
        <w:t>17</w:t>
      </w:r>
      <w:r w:rsidR="00ED3E80">
        <w:rPr>
          <w:rtl/>
        </w:rPr>
        <w:t>/</w:t>
      </w:r>
      <w:r w:rsidR="001A3C8D">
        <w:rPr>
          <w:rtl/>
        </w:rPr>
        <w:t>71</w:t>
      </w:r>
      <w:r w:rsidR="00ED3E80">
        <w:rPr>
          <w:rtl/>
        </w:rPr>
        <w:t xml:space="preserve">. </w:t>
      </w:r>
    </w:p>
    <w:p w:rsidR="00ED3E80" w:rsidRDefault="00365129" w:rsidP="0027669E">
      <w:pPr>
        <w:pStyle w:val="libFootnote0"/>
      </w:pPr>
      <w:r>
        <w:rPr>
          <w:rtl/>
        </w:rPr>
        <w:t>(3)</w:t>
      </w:r>
      <w:r w:rsidR="00ED3E80">
        <w:rPr>
          <w:rtl/>
        </w:rPr>
        <w:t xml:space="preserve"> ق:کتاب العشره</w:t>
      </w:r>
      <w:r w:rsidR="001A3C8D">
        <w:rPr>
          <w:rtl/>
        </w:rPr>
        <w:t>39</w:t>
      </w:r>
      <w:r w:rsidR="00ED3E80">
        <w:rPr>
          <w:rtl/>
        </w:rPr>
        <w:t>/</w:t>
      </w:r>
      <w:r w:rsidR="001A3C8D">
        <w:rPr>
          <w:rtl/>
        </w:rPr>
        <w:t>3</w:t>
      </w:r>
      <w:r w:rsidR="00ED3E80">
        <w:rPr>
          <w:rtl/>
        </w:rPr>
        <w:t xml:space="preserve">/ و </w:t>
      </w:r>
      <w:r w:rsidR="001A3C8D">
        <w:rPr>
          <w:rtl/>
        </w:rPr>
        <w:t>29</w:t>
      </w:r>
      <w:r w:rsidR="00ED3E80">
        <w:rPr>
          <w:rtl/>
        </w:rPr>
        <w:t>،ج:</w:t>
      </w:r>
      <w:r w:rsidR="001A3C8D">
        <w:rPr>
          <w:rtl/>
        </w:rPr>
        <w:t>13</w:t>
      </w:r>
      <w:r w:rsidR="00ED3E80">
        <w:rPr>
          <w:rtl/>
        </w:rPr>
        <w:t>4/</w:t>
      </w:r>
      <w:r w:rsidR="001A3C8D">
        <w:rPr>
          <w:rtl/>
        </w:rPr>
        <w:t>7</w:t>
      </w:r>
      <w:r w:rsidR="00ED3E80">
        <w:rPr>
          <w:rtl/>
        </w:rPr>
        <w:t xml:space="preserve">4 و </w:t>
      </w:r>
      <w:r w:rsidR="001A3C8D">
        <w:rPr>
          <w:rtl/>
        </w:rPr>
        <w:t>99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73</w:t>
      </w:r>
      <w:r w:rsidR="00ED3E80">
        <w:rPr>
          <w:rtl/>
        </w:rPr>
        <w:t>/4</w:t>
      </w:r>
      <w:r w:rsidR="001A3C8D">
        <w:rPr>
          <w:rtl/>
        </w:rPr>
        <w:t>9</w:t>
      </w:r>
      <w:r w:rsidR="00ED3E80">
        <w:rPr>
          <w:rtl/>
        </w:rPr>
        <w:t>/</w:t>
      </w:r>
      <w:r w:rsidR="001A3C8D">
        <w:rPr>
          <w:rtl/>
        </w:rPr>
        <w:t>1</w:t>
      </w:r>
      <w:r w:rsidR="00ED3E80">
        <w:rPr>
          <w:rtl/>
        </w:rPr>
        <w:t>6،ج:</w:t>
      </w:r>
      <w:r w:rsidR="001A3C8D">
        <w:rPr>
          <w:rtl/>
        </w:rPr>
        <w:t>2</w:t>
      </w:r>
      <w:r w:rsidR="00ED3E80">
        <w:rPr>
          <w:rtl/>
        </w:rPr>
        <w:t>6</w:t>
      </w:r>
      <w:r w:rsidR="001A3C8D">
        <w:rPr>
          <w:rtl/>
        </w:rPr>
        <w:t>7</w:t>
      </w:r>
      <w:r w:rsidR="00ED3E80">
        <w:rPr>
          <w:rtl/>
        </w:rPr>
        <w:t>/</w:t>
      </w:r>
      <w:r w:rsidR="001A3C8D">
        <w:rPr>
          <w:rtl/>
        </w:rPr>
        <w:t>7</w:t>
      </w:r>
      <w:r w:rsidR="00ED3E80">
        <w:rPr>
          <w:rtl/>
        </w:rPr>
        <w:t xml:space="preserve">6. </w:t>
      </w:r>
    </w:p>
    <w:p w:rsidR="00ED3E80" w:rsidRDefault="00365129" w:rsidP="0027669E">
      <w:pPr>
        <w:pStyle w:val="libFootnote0"/>
      </w:pPr>
      <w:r>
        <w:rPr>
          <w:rtl/>
        </w:rPr>
        <w:t>(5)</w:t>
      </w:r>
      <w:r w:rsidR="00ED3E80">
        <w:rPr>
          <w:rtl/>
        </w:rPr>
        <w:t xml:space="preserve"> ق:</w:t>
      </w:r>
      <w:r w:rsidR="001A3C8D">
        <w:rPr>
          <w:rtl/>
        </w:rPr>
        <w:t>13</w:t>
      </w:r>
      <w:r w:rsidR="00ED3E80">
        <w:rPr>
          <w:rtl/>
        </w:rPr>
        <w:t>/</w:t>
      </w:r>
      <w:r w:rsidR="001A3C8D">
        <w:rPr>
          <w:rtl/>
        </w:rPr>
        <w:t>3</w:t>
      </w:r>
      <w:r w:rsidR="00ED3E80">
        <w:rPr>
          <w:rtl/>
        </w:rPr>
        <w:t>/</w:t>
      </w:r>
      <w:r w:rsidR="001A3C8D">
        <w:rPr>
          <w:rtl/>
        </w:rPr>
        <w:t>17</w:t>
      </w:r>
      <w:r w:rsidR="00ED3E80">
        <w:rPr>
          <w:rtl/>
        </w:rPr>
        <w:t xml:space="preserve"> و </w:t>
      </w:r>
      <w:r w:rsidR="001A3C8D">
        <w:rPr>
          <w:rtl/>
        </w:rPr>
        <w:t>1</w:t>
      </w:r>
      <w:r w:rsidR="00ED3E80">
        <w:rPr>
          <w:rtl/>
        </w:rPr>
        <w:t>6،ج:44/</w:t>
      </w:r>
      <w:r w:rsidR="001A3C8D">
        <w:rPr>
          <w:rtl/>
        </w:rPr>
        <w:t>77</w:t>
      </w:r>
      <w:r w:rsidR="00ED3E80">
        <w:rPr>
          <w:rtl/>
        </w:rPr>
        <w:t xml:space="preserve"> و 5</w:t>
      </w:r>
      <w:r w:rsidR="001A3C8D">
        <w:rPr>
          <w:rtl/>
        </w:rPr>
        <w:t>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182</w:t>
      </w:r>
      <w:r w:rsidR="00ED3E80">
        <w:rPr>
          <w:rtl/>
        </w:rPr>
        <w:t>/</w:t>
      </w:r>
      <w:r w:rsidR="001A3C8D">
        <w:rPr>
          <w:rtl/>
        </w:rPr>
        <w:t>23</w:t>
      </w:r>
      <w:r w:rsidR="00ED3E80">
        <w:rPr>
          <w:rtl/>
        </w:rPr>
        <w:t>/</w:t>
      </w:r>
      <w:r w:rsidR="001A3C8D">
        <w:rPr>
          <w:rtl/>
        </w:rPr>
        <w:t>17</w:t>
      </w:r>
      <w:r w:rsidR="00ED3E80">
        <w:rPr>
          <w:rtl/>
        </w:rPr>
        <w:t>،ج:</w:t>
      </w:r>
      <w:r w:rsidR="001A3C8D">
        <w:rPr>
          <w:rtl/>
        </w:rPr>
        <w:t>229</w:t>
      </w:r>
      <w:r w:rsidR="00ED3E80">
        <w:rPr>
          <w:rtl/>
        </w:rPr>
        <w:t>/</w:t>
      </w:r>
      <w:r w:rsidR="001A3C8D">
        <w:rPr>
          <w:rtl/>
        </w:rPr>
        <w:t>78</w:t>
      </w:r>
      <w:r w:rsidR="00ED3E80">
        <w:rPr>
          <w:rtl/>
        </w:rPr>
        <w:t xml:space="preserve">. </w:t>
      </w:r>
    </w:p>
    <w:p w:rsidR="00ED3E80" w:rsidRDefault="00365129" w:rsidP="00185BC4">
      <w:pPr>
        <w:pStyle w:val="libFootnote0"/>
      </w:pPr>
      <w:r>
        <w:rPr>
          <w:rtl/>
        </w:rPr>
        <w:t>(7</w:t>
      </w:r>
      <w:r w:rsidR="00185BC4">
        <w:rPr>
          <w:rFonts w:hint="cs"/>
          <w:rtl/>
        </w:rPr>
        <w:t xml:space="preserve">) </w:t>
      </w:r>
      <w:r w:rsidR="00ED3E80">
        <w:rPr>
          <w:rtl/>
        </w:rPr>
        <w:t>ق:</w:t>
      </w:r>
      <w:r w:rsidR="001A3C8D">
        <w:rPr>
          <w:rtl/>
        </w:rPr>
        <w:t>333</w:t>
      </w:r>
      <w:r w:rsidR="00ED3E80">
        <w:rPr>
          <w:rtl/>
        </w:rPr>
        <w:t>/5</w:t>
      </w:r>
      <w:r w:rsidR="001A3C8D">
        <w:rPr>
          <w:rtl/>
        </w:rPr>
        <w:t>0</w:t>
      </w:r>
      <w:r w:rsidR="00ED3E80">
        <w:rPr>
          <w:rtl/>
        </w:rPr>
        <w:t>/</w:t>
      </w:r>
      <w:r w:rsidR="00185BC4">
        <w:rPr>
          <w:rFonts w:hint="cs"/>
          <w:rtl/>
        </w:rPr>
        <w:t>5</w:t>
      </w:r>
      <w:r w:rsidR="00ED3E80">
        <w:rPr>
          <w:rtl/>
        </w:rPr>
        <w:t>و</w:t>
      </w:r>
      <w:r w:rsidR="001A3C8D">
        <w:rPr>
          <w:rtl/>
        </w:rPr>
        <w:t>33</w:t>
      </w:r>
      <w:r w:rsidR="00ED3E80">
        <w:rPr>
          <w:rtl/>
        </w:rPr>
        <w:t>6،ج:</w:t>
      </w:r>
      <w:r w:rsidR="001A3C8D">
        <w:rPr>
          <w:rtl/>
        </w:rPr>
        <w:t>3</w:t>
      </w:r>
      <w:r w:rsidR="00ED3E80">
        <w:rPr>
          <w:rtl/>
        </w:rPr>
        <w:t>/</w:t>
      </w:r>
      <w:r w:rsidR="001A3C8D">
        <w:rPr>
          <w:rtl/>
        </w:rPr>
        <w:t>1</w:t>
      </w:r>
      <w:r w:rsidR="00ED3E80">
        <w:rPr>
          <w:rtl/>
        </w:rPr>
        <w:t xml:space="preserve">4 و </w:t>
      </w:r>
      <w:r w:rsidR="001A3C8D">
        <w:rPr>
          <w:rtl/>
        </w:rPr>
        <w:t>13</w:t>
      </w:r>
      <w:r w:rsidR="00ED3E80">
        <w:rPr>
          <w:rtl/>
        </w:rPr>
        <w:t>. ق:</w:t>
      </w:r>
      <w:r w:rsidR="001A3C8D">
        <w:rPr>
          <w:rtl/>
        </w:rPr>
        <w:t>19</w:t>
      </w:r>
      <w:r w:rsidR="00ED3E80">
        <w:rPr>
          <w:rtl/>
        </w:rPr>
        <w:t>5/</w:t>
      </w:r>
      <w:r w:rsidR="001A3C8D">
        <w:rPr>
          <w:rtl/>
        </w:rPr>
        <w:t>19</w:t>
      </w:r>
      <w:r w:rsidR="00ED3E80">
        <w:rPr>
          <w:rtl/>
        </w:rPr>
        <w:t>/</w:t>
      </w:r>
      <w:r w:rsidR="001A3C8D">
        <w:rPr>
          <w:rtl/>
        </w:rPr>
        <w:t>1</w:t>
      </w:r>
      <w:r w:rsidR="00ED3E80">
        <w:rPr>
          <w:rtl/>
        </w:rPr>
        <w:t>4،ج:</w:t>
      </w:r>
      <w:r w:rsidR="001A3C8D">
        <w:rPr>
          <w:rtl/>
        </w:rPr>
        <w:t>39</w:t>
      </w:r>
      <w:r w:rsidR="00ED3E80">
        <w:rPr>
          <w:rtl/>
        </w:rPr>
        <w:t>/5</w:t>
      </w:r>
      <w:r w:rsidR="001A3C8D">
        <w:rPr>
          <w:rtl/>
        </w:rPr>
        <w:t>9</w:t>
      </w:r>
      <w:r w:rsidR="00ED3E80">
        <w:rPr>
          <w:rtl/>
        </w:rPr>
        <w:t>. ق:56/4</w:t>
      </w:r>
      <w:r w:rsidR="001A3C8D">
        <w:rPr>
          <w:rtl/>
        </w:rPr>
        <w:t>8</w:t>
      </w:r>
      <w:r w:rsidR="00ED3E80">
        <w:rPr>
          <w:rtl/>
        </w:rPr>
        <w:t>/</w:t>
      </w:r>
      <w:r w:rsidR="001A3C8D">
        <w:rPr>
          <w:rtl/>
        </w:rPr>
        <w:t>1</w:t>
      </w:r>
      <w:r w:rsidR="00ED3E80">
        <w:rPr>
          <w:rtl/>
        </w:rPr>
        <w:t>6،ج:</w:t>
      </w:r>
      <w:r w:rsidR="001A3C8D">
        <w:rPr>
          <w:rtl/>
        </w:rPr>
        <w:t>227</w:t>
      </w:r>
      <w:r w:rsidR="00ED3E80">
        <w:rPr>
          <w:rtl/>
        </w:rPr>
        <w:t>/</w:t>
      </w:r>
      <w:r w:rsidR="001A3C8D">
        <w:rPr>
          <w:rtl/>
        </w:rPr>
        <w:t>7</w:t>
      </w:r>
      <w:r w:rsidR="00ED3E80">
        <w:rPr>
          <w:rtl/>
        </w:rPr>
        <w:t xml:space="preserve">6. </w:t>
      </w:r>
    </w:p>
    <w:p w:rsidR="00B431B0" w:rsidRDefault="00365129" w:rsidP="0027669E">
      <w:pPr>
        <w:pStyle w:val="libFootnote0"/>
        <w:rPr>
          <w:rtl/>
        </w:rPr>
      </w:pPr>
      <w:r>
        <w:rPr>
          <w:rtl/>
        </w:rPr>
        <w:t>(8)</w:t>
      </w:r>
      <w:r w:rsidR="00ED3E80">
        <w:rPr>
          <w:rtl/>
        </w:rPr>
        <w:t xml:space="preserve"> ق:</w:t>
      </w:r>
      <w:r w:rsidR="001A3C8D">
        <w:rPr>
          <w:rtl/>
        </w:rPr>
        <w:t>830</w:t>
      </w:r>
      <w:r w:rsidR="00ED3E80">
        <w:rPr>
          <w:rtl/>
        </w:rPr>
        <w:t>/</w:t>
      </w:r>
      <w:r w:rsidR="001A3C8D">
        <w:rPr>
          <w:rtl/>
        </w:rPr>
        <w:t>132</w:t>
      </w:r>
      <w:r w:rsidR="00ED3E80">
        <w:rPr>
          <w:rtl/>
        </w:rPr>
        <w:t>/</w:t>
      </w:r>
      <w:r w:rsidR="001A3C8D">
        <w:rPr>
          <w:rtl/>
        </w:rPr>
        <w:t>1</w:t>
      </w:r>
      <w:r w:rsidR="00ED3E80">
        <w:rPr>
          <w:rtl/>
        </w:rPr>
        <w:t>4،ج:</w:t>
      </w:r>
      <w:r w:rsidR="001A3C8D">
        <w:rPr>
          <w:rtl/>
        </w:rPr>
        <w:t>8</w:t>
      </w:r>
      <w:r w:rsidR="00ED3E80">
        <w:rPr>
          <w:rtl/>
        </w:rPr>
        <w:t>6/66</w:t>
      </w:r>
    </w:p>
    <w:p w:rsidR="005A2728" w:rsidRDefault="005A2728" w:rsidP="0027669E">
      <w:pPr>
        <w:pStyle w:val="libNormal"/>
        <w:rPr>
          <w:rtl/>
        </w:rPr>
      </w:pPr>
      <w:r>
        <w:rPr>
          <w:rtl/>
        </w:rPr>
        <w:br w:type="page"/>
      </w:r>
    </w:p>
    <w:p w:rsidR="00ED3E80" w:rsidRDefault="00ED3E80" w:rsidP="00185BC4">
      <w:pPr>
        <w:pStyle w:val="libNormal0"/>
      </w:pPr>
      <w:r>
        <w:rPr>
          <w:rFonts w:hint="eastAsia"/>
          <w:rtl/>
        </w:rPr>
        <w:lastRenderedPageBreak/>
        <w:t>الکرکور</w:t>
      </w:r>
      <w:r>
        <w:rPr>
          <w:rtl/>
        </w:rPr>
        <w:t xml:space="preserve"> فانّه أصون ش</w:t>
      </w:r>
      <w:r>
        <w:rPr>
          <w:rFonts w:hint="cs"/>
          <w:rtl/>
        </w:rPr>
        <w:t>ی</w:t>
      </w:r>
      <w:r>
        <w:rPr>
          <w:rFonts w:hint="eastAsia"/>
          <w:rtl/>
        </w:rPr>
        <w:t>ء</w:t>
      </w:r>
      <w:r>
        <w:rPr>
          <w:rtl/>
        </w:rPr>
        <w:t xml:space="preserve"> ف</w:t>
      </w:r>
      <w:r>
        <w:rPr>
          <w:rFonts w:hint="cs"/>
          <w:rtl/>
        </w:rPr>
        <w:t>ی</w:t>
      </w:r>
      <w:r>
        <w:rPr>
          <w:rtl/>
        </w:rPr>
        <w:t xml:space="preserve"> الجسد؟</w:t>
      </w:r>
      <w:r>
        <w:rPr>
          <w:rFonts w:hint="cs"/>
          <w:rtl/>
        </w:rPr>
        <w:t>ی</w:t>
      </w:r>
      <w:r>
        <w:rPr>
          <w:rFonts w:hint="eastAsia"/>
          <w:rtl/>
        </w:rPr>
        <w:t>عن</w:t>
      </w:r>
      <w:r>
        <w:rPr>
          <w:rFonts w:hint="cs"/>
          <w:rtl/>
        </w:rPr>
        <w:t>ی</w:t>
      </w:r>
      <w:r>
        <w:rPr>
          <w:rtl/>
        </w:rPr>
        <w:t xml:space="preserve"> المثلثه،قال:أخبرن</w:t>
      </w:r>
      <w:r>
        <w:rPr>
          <w:rFonts w:hint="cs"/>
          <w:rtl/>
        </w:rPr>
        <w:t>ی</w:t>
      </w:r>
      <w:r>
        <w:rPr>
          <w:rtl/>
        </w:rPr>
        <w:t xml:space="preserve"> بعض أصحابنا </w:t>
      </w:r>
      <w:r>
        <w:rPr>
          <w:rFonts w:hint="cs"/>
          <w:rtl/>
        </w:rPr>
        <w:t>ی</w:t>
      </w:r>
      <w:r>
        <w:rPr>
          <w:rFonts w:hint="eastAsia"/>
          <w:rtl/>
        </w:rPr>
        <w:t>صف</w:t>
      </w:r>
      <w:r>
        <w:rPr>
          <w:rtl/>
        </w:rPr>
        <w:t xml:space="preserve"> المثلثه،قال:</w:t>
      </w:r>
      <w:r>
        <w:rPr>
          <w:rFonts w:hint="cs"/>
          <w:rtl/>
        </w:rPr>
        <w:t>ی</w:t>
      </w:r>
      <w:r>
        <w:rPr>
          <w:rFonts w:hint="eastAsia"/>
          <w:rtl/>
        </w:rPr>
        <w:t>ؤخذ</w:t>
      </w:r>
      <w:r>
        <w:rPr>
          <w:rtl/>
        </w:rPr>
        <w:t xml:space="preserve"> قف</w:t>
      </w:r>
      <w:r>
        <w:rPr>
          <w:rFonts w:hint="cs"/>
          <w:rtl/>
        </w:rPr>
        <w:t>ی</w:t>
      </w:r>
      <w:r>
        <w:rPr>
          <w:rFonts w:hint="eastAsia"/>
          <w:rtl/>
        </w:rPr>
        <w:t>ز</w:t>
      </w:r>
      <w:r>
        <w:rPr>
          <w:rtl/>
        </w:rPr>
        <w:t xml:space="preserve"> أرز و قف</w:t>
      </w:r>
      <w:r>
        <w:rPr>
          <w:rFonts w:hint="cs"/>
          <w:rtl/>
        </w:rPr>
        <w:t>ی</w:t>
      </w:r>
      <w:r>
        <w:rPr>
          <w:rFonts w:hint="eastAsia"/>
          <w:rtl/>
        </w:rPr>
        <w:t>ز</w:t>
      </w:r>
      <w:r>
        <w:rPr>
          <w:rtl/>
        </w:rPr>
        <w:t xml:space="preserve"> حمّص و قف</w:t>
      </w:r>
      <w:r>
        <w:rPr>
          <w:rFonts w:hint="cs"/>
          <w:rtl/>
        </w:rPr>
        <w:t>ی</w:t>
      </w:r>
      <w:r>
        <w:rPr>
          <w:rFonts w:hint="eastAsia"/>
          <w:rtl/>
        </w:rPr>
        <w:t>ز</w:t>
      </w:r>
      <w:r>
        <w:rPr>
          <w:rtl/>
        </w:rPr>
        <w:t xml:space="preserve"> حنطه أو باقل</w:t>
      </w:r>
      <w:r>
        <w:rPr>
          <w:rFonts w:hint="cs"/>
          <w:rtl/>
        </w:rPr>
        <w:t>یّ</w:t>
      </w:r>
      <w:r>
        <w:rPr>
          <w:rtl/>
        </w:rPr>
        <w:t xml:space="preserve"> أو غ</w:t>
      </w:r>
      <w:r>
        <w:rPr>
          <w:rFonts w:hint="cs"/>
          <w:rtl/>
        </w:rPr>
        <w:t>ی</w:t>
      </w:r>
      <w:r>
        <w:rPr>
          <w:rFonts w:hint="eastAsia"/>
          <w:rtl/>
        </w:rPr>
        <w:t>ره</w:t>
      </w:r>
      <w:r>
        <w:rPr>
          <w:rtl/>
        </w:rPr>
        <w:t xml:space="preserve"> من الحبوب،ثمّ ترضّ جم</w:t>
      </w:r>
      <w:r>
        <w:rPr>
          <w:rFonts w:hint="cs"/>
          <w:rtl/>
        </w:rPr>
        <w:t>ی</w:t>
      </w:r>
      <w:r>
        <w:rPr>
          <w:rFonts w:hint="eastAsia"/>
          <w:rtl/>
        </w:rPr>
        <w:t>عا</w:t>
      </w:r>
      <w:r>
        <w:rPr>
          <w:rtl/>
        </w:rPr>
        <w:t xml:space="preserve"> و تطبخ </w:t>
      </w:r>
      <w:r w:rsidRPr="00604B91">
        <w:rPr>
          <w:rStyle w:val="libFootnotenumChar"/>
          <w:rtl/>
        </w:rPr>
        <w:t>(1)</w:t>
      </w:r>
      <w:r>
        <w:rPr>
          <w:rtl/>
        </w:rPr>
        <w:t xml:space="preserve">. </w:t>
      </w:r>
    </w:p>
    <w:p w:rsidR="00ED3E80" w:rsidRDefault="00ED3E80" w:rsidP="00ED3E80">
      <w:pPr>
        <w:pStyle w:val="libNormal"/>
      </w:pPr>
      <w:r w:rsidRPr="00185BC4">
        <w:rPr>
          <w:rStyle w:val="libBold1Char"/>
          <w:rFonts w:hint="eastAsia"/>
          <w:rtl/>
        </w:rPr>
        <w:t>تفس</w:t>
      </w:r>
      <w:r w:rsidRPr="00185BC4">
        <w:rPr>
          <w:rStyle w:val="libBold1Char"/>
          <w:rFonts w:hint="cs"/>
          <w:rtl/>
        </w:rPr>
        <w:t>ی</w:t>
      </w:r>
      <w:r w:rsidRPr="00185BC4">
        <w:rPr>
          <w:rStyle w:val="libBold1Char"/>
          <w:rFonts w:hint="eastAsia"/>
          <w:rtl/>
        </w:rPr>
        <w:t>ر</w:t>
      </w:r>
      <w:r w:rsidRPr="00185BC4">
        <w:rPr>
          <w:rStyle w:val="libBold1Char"/>
          <w:rtl/>
        </w:rPr>
        <w:t xml:space="preserve"> الع</w:t>
      </w:r>
      <w:r w:rsidRPr="00185BC4">
        <w:rPr>
          <w:rStyle w:val="libBold1Char"/>
          <w:rFonts w:hint="cs"/>
          <w:rtl/>
        </w:rPr>
        <w:t>یّ</w:t>
      </w:r>
      <w:r w:rsidRPr="00185BC4">
        <w:rPr>
          <w:rStyle w:val="libBold1Char"/>
          <w:rFonts w:hint="eastAsia"/>
          <w:rtl/>
        </w:rPr>
        <w:t>اش</w:t>
      </w:r>
      <w:r w:rsidRPr="00185BC4">
        <w:rPr>
          <w:rStyle w:val="libBold1Char"/>
          <w:rFonts w:hint="cs"/>
          <w:rtl/>
        </w:rPr>
        <w:t>یّ</w:t>
      </w:r>
      <w:r>
        <w:rPr>
          <w:rtl/>
        </w:rPr>
        <w:t>:عن سل</w:t>
      </w:r>
      <w:r>
        <w:rPr>
          <w:rFonts w:hint="cs"/>
          <w:rtl/>
        </w:rPr>
        <w:t>ی</w:t>
      </w:r>
      <w:r>
        <w:rPr>
          <w:rFonts w:hint="eastAsia"/>
          <w:rtl/>
        </w:rPr>
        <w:t>مان</w:t>
      </w:r>
      <w:r>
        <w:rPr>
          <w:rtl/>
        </w:rPr>
        <w:t xml:space="preserve"> عن الرضا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لَئِنْ کَشَفْتَ عَنَّا الرِّجْزَ لَنُؤْمِنَنَّ لَکَ</w:t>
      </w:r>
      <w:r w:rsidR="00F71F29" w:rsidRPr="00F71F29">
        <w:rPr>
          <w:rStyle w:val="libAlaemChar"/>
          <w:rtl/>
        </w:rPr>
        <w:t>)</w:t>
      </w:r>
      <w:r>
        <w:rPr>
          <w:rtl/>
        </w:rPr>
        <w:t xml:space="preserve"> </w:t>
      </w:r>
      <w:r w:rsidRPr="00604B91">
        <w:rPr>
          <w:rStyle w:val="libFootnotenumChar"/>
          <w:rtl/>
        </w:rPr>
        <w:t>(2)</w:t>
      </w:r>
      <w:r w:rsidR="00185BC4">
        <w:rPr>
          <w:rtl/>
        </w:rPr>
        <w:t>.</w:t>
      </w:r>
      <w:r w:rsidR="00185BC4">
        <w:rPr>
          <w:rFonts w:hint="cs"/>
          <w:rtl/>
        </w:rPr>
        <w:t xml:space="preserve">قال: ارجز هو الثلج، ثم قال:خراسان بلاد رجز </w:t>
      </w:r>
      <w:r w:rsidR="00185BC4" w:rsidRPr="00185BC4">
        <w:rPr>
          <w:rStyle w:val="libFootnotenumChar"/>
          <w:rFonts w:hint="cs"/>
          <w:rtl/>
        </w:rPr>
        <w:t>(3)</w:t>
      </w:r>
      <w:r w:rsidR="00185BC4">
        <w:rPr>
          <w:rFonts w:hint="cs"/>
          <w:rtl/>
        </w:rPr>
        <w:t>.</w:t>
      </w:r>
    </w:p>
    <w:p w:rsidR="00ED3E80" w:rsidRDefault="00ED3E80" w:rsidP="00185BC4">
      <w:pPr>
        <w:pStyle w:val="libNormal"/>
      </w:pPr>
      <w:r w:rsidRPr="00185BC4">
        <w:rPr>
          <w:rStyle w:val="libBold1Char"/>
          <w:rFonts w:hint="eastAsia"/>
          <w:rtl/>
        </w:rPr>
        <w:t>ثلم</w:t>
      </w:r>
      <w:r>
        <w:rPr>
          <w:rtl/>
        </w:rPr>
        <w:t xml:space="preserve">: </w:t>
      </w:r>
      <w:r>
        <w:rPr>
          <w:rFonts w:hint="eastAsia"/>
          <w:rtl/>
        </w:rPr>
        <w:t>الصادق</w:t>
      </w:r>
      <w:r>
        <w:rPr>
          <w:rFonts w:hint="cs"/>
          <w:rtl/>
        </w:rPr>
        <w:t>یّ</w:t>
      </w:r>
      <w:r>
        <w:rPr>
          <w:rtl/>
        </w:rPr>
        <w:t xml:space="preserve"> </w:t>
      </w:r>
      <w:r w:rsidR="00EC2CC2" w:rsidRPr="00EC2CC2">
        <w:rPr>
          <w:rStyle w:val="libAlaemChar"/>
          <w:rtl/>
        </w:rPr>
        <w:t>عليه‌السلام</w:t>
      </w:r>
      <w:r>
        <w:rPr>
          <w:rtl/>
        </w:rPr>
        <w:t xml:space="preserve">: کنت آمر إذا أدرکت الثمره أن </w:t>
      </w:r>
      <w:r>
        <w:rPr>
          <w:rFonts w:hint="cs"/>
          <w:rtl/>
        </w:rPr>
        <w:t>ی</w:t>
      </w:r>
      <w:r>
        <w:rPr>
          <w:rFonts w:hint="eastAsia"/>
          <w:rtl/>
        </w:rPr>
        <w:t>ثلم</w:t>
      </w:r>
      <w:r>
        <w:rPr>
          <w:rtl/>
        </w:rPr>
        <w:t xml:space="preserve"> ف</w:t>
      </w:r>
      <w:r>
        <w:rPr>
          <w:rFonts w:hint="cs"/>
          <w:rtl/>
        </w:rPr>
        <w:t>ی</w:t>
      </w:r>
      <w:r>
        <w:rPr>
          <w:rtl/>
        </w:rPr>
        <w:t xml:space="preserve"> ح</w:t>
      </w:r>
      <w:r>
        <w:rPr>
          <w:rFonts w:hint="cs"/>
          <w:rtl/>
        </w:rPr>
        <w:t>ی</w:t>
      </w:r>
      <w:r>
        <w:rPr>
          <w:rFonts w:hint="eastAsia"/>
          <w:rtl/>
        </w:rPr>
        <w:t>طانها</w:t>
      </w:r>
      <w:r>
        <w:rPr>
          <w:rtl/>
        </w:rPr>
        <w:t xml:space="preserve"> الثّلم ل</w:t>
      </w:r>
      <w:r>
        <w:rPr>
          <w:rFonts w:hint="cs"/>
          <w:rtl/>
        </w:rPr>
        <w:t>ی</w:t>
      </w:r>
      <w:r>
        <w:rPr>
          <w:rFonts w:hint="eastAsia"/>
          <w:rtl/>
        </w:rPr>
        <w:t>دخل</w:t>
      </w:r>
      <w:r>
        <w:rPr>
          <w:rtl/>
        </w:rPr>
        <w:t xml:space="preserve"> الناس و </w:t>
      </w:r>
      <w:r>
        <w:rPr>
          <w:rFonts w:hint="cs"/>
          <w:rtl/>
        </w:rPr>
        <w:t>ی</w:t>
      </w:r>
      <w:r>
        <w:rPr>
          <w:rFonts w:hint="eastAsia"/>
          <w:rtl/>
        </w:rPr>
        <w:t>أکلوا</w:t>
      </w:r>
      <w:r>
        <w:rPr>
          <w:rtl/>
        </w:rPr>
        <w:t xml:space="preserve"> </w:t>
      </w:r>
      <w:r w:rsidRPr="00604B91">
        <w:rPr>
          <w:rStyle w:val="libFootnotenumChar"/>
          <w:rtl/>
        </w:rPr>
        <w:t>(</w:t>
      </w:r>
      <w:r w:rsidR="00185BC4">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185BC4">
        <w:rPr>
          <w:rStyle w:val="libBold1Char"/>
          <w:rFonts w:hint="eastAsia"/>
          <w:rtl/>
        </w:rPr>
        <w:t>بصائر</w:t>
      </w:r>
      <w:r w:rsidRPr="00185BC4">
        <w:rPr>
          <w:rStyle w:val="libBold1Char"/>
          <w:rtl/>
        </w:rPr>
        <w:t xml:space="preserve"> الدرجات</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المؤمن العالم أعظم أجرا من الصائم القائم الغاز</w:t>
      </w:r>
      <w:r>
        <w:rPr>
          <w:rFonts w:hint="cs"/>
          <w:rtl/>
        </w:rPr>
        <w:t>ی</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اللّه،و إذا مات ثلم ف</w:t>
      </w:r>
      <w:r>
        <w:rPr>
          <w:rFonts w:hint="cs"/>
          <w:rtl/>
        </w:rPr>
        <w:t>ی</w:t>
      </w:r>
      <w:r>
        <w:rPr>
          <w:rtl/>
        </w:rPr>
        <w:t xml:space="preserve"> الإسلام ثلمه لا </w:t>
      </w:r>
      <w:r>
        <w:rPr>
          <w:rFonts w:hint="cs"/>
          <w:rtl/>
        </w:rPr>
        <w:t>ی</w:t>
      </w:r>
      <w:r>
        <w:rPr>
          <w:rFonts w:hint="eastAsia"/>
          <w:rtl/>
        </w:rPr>
        <w:t>سدّها</w:t>
      </w:r>
      <w:r>
        <w:rPr>
          <w:rtl/>
        </w:rPr>
        <w:t xml:space="preserve"> ش</w:t>
      </w:r>
      <w:r>
        <w:rPr>
          <w:rFonts w:hint="cs"/>
          <w:rtl/>
        </w:rPr>
        <w:t>ی</w:t>
      </w:r>
      <w:r>
        <w:rPr>
          <w:rFonts w:hint="eastAsia"/>
          <w:rtl/>
        </w:rPr>
        <w:t>ء</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B431B0" w:rsidRDefault="00ED3E80" w:rsidP="00185BC4">
      <w:pPr>
        <w:pStyle w:val="libNormal"/>
      </w:pPr>
      <w:r w:rsidRPr="00185BC4">
        <w:rPr>
          <w:rStyle w:val="libBold1Char"/>
          <w:rFonts w:hint="eastAsia"/>
          <w:rtl/>
        </w:rPr>
        <w:t>ب</w:t>
      </w:r>
      <w:r w:rsidRPr="00185BC4">
        <w:rPr>
          <w:rStyle w:val="libBold1Char"/>
          <w:rFonts w:hint="cs"/>
          <w:rtl/>
        </w:rPr>
        <w:t>ی</w:t>
      </w:r>
      <w:r w:rsidRPr="00185BC4">
        <w:rPr>
          <w:rStyle w:val="libBold1Char"/>
          <w:rFonts w:hint="eastAsia"/>
          <w:rtl/>
        </w:rPr>
        <w:t>ان</w:t>
      </w:r>
      <w:r>
        <w:rPr>
          <w:rtl/>
        </w:rPr>
        <w:t xml:space="preserve">: الثلمه بالضمّ:فرجه المکسور و المهدوم </w:t>
      </w:r>
      <w:r w:rsidRPr="00604B91">
        <w:rPr>
          <w:rStyle w:val="libFootnotenumChar"/>
          <w:rtl/>
        </w:rPr>
        <w:t>(</w:t>
      </w:r>
      <w:r w:rsidR="00185BC4">
        <w:rPr>
          <w:rStyle w:val="libFootnotenumChar"/>
          <w:rFonts w:hint="cs"/>
          <w:rtl/>
        </w:rPr>
        <w:t>5</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830</w:t>
      </w:r>
      <w:r w:rsidR="00ED3E80">
        <w:rPr>
          <w:rtl/>
        </w:rPr>
        <w:t>/</w:t>
      </w:r>
      <w:r w:rsidR="001A3C8D">
        <w:rPr>
          <w:rtl/>
        </w:rPr>
        <w:t>131</w:t>
      </w:r>
      <w:r w:rsidR="00ED3E80">
        <w:rPr>
          <w:rtl/>
        </w:rPr>
        <w:t>/</w:t>
      </w:r>
      <w:r w:rsidR="001A3C8D">
        <w:rPr>
          <w:rtl/>
        </w:rPr>
        <w:t>1</w:t>
      </w:r>
      <w:r w:rsidR="00ED3E80">
        <w:rPr>
          <w:rtl/>
        </w:rPr>
        <w:t>4،ج:</w:t>
      </w:r>
      <w:r w:rsidR="001A3C8D">
        <w:rPr>
          <w:rtl/>
        </w:rPr>
        <w:t>8</w:t>
      </w:r>
      <w:r w:rsidR="00ED3E80">
        <w:rPr>
          <w:rtl/>
        </w:rPr>
        <w:t xml:space="preserve">4/66. </w:t>
      </w:r>
    </w:p>
    <w:p w:rsidR="00ED3E80" w:rsidRDefault="00365129" w:rsidP="0027669E">
      <w:pPr>
        <w:pStyle w:val="libFootnote0"/>
      </w:pPr>
      <w:r>
        <w:rPr>
          <w:rtl/>
        </w:rPr>
        <w:t>(2)</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13</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2</w:t>
      </w:r>
      <w:r w:rsidR="00ED3E80">
        <w:rPr>
          <w:rtl/>
        </w:rPr>
        <w:t>54/</w:t>
      </w:r>
      <w:r w:rsidR="001A3C8D">
        <w:rPr>
          <w:rtl/>
        </w:rPr>
        <w:t>3</w:t>
      </w:r>
      <w:r w:rsidR="00ED3E80">
        <w:rPr>
          <w:rtl/>
        </w:rPr>
        <w:t>4/5،ج:</w:t>
      </w:r>
      <w:r w:rsidR="001A3C8D">
        <w:rPr>
          <w:rtl/>
        </w:rPr>
        <w:t>138</w:t>
      </w:r>
      <w:r w:rsidR="00ED3E80">
        <w:rPr>
          <w:rtl/>
        </w:rPr>
        <w:t>/</w:t>
      </w:r>
      <w:r w:rsidR="001A3C8D">
        <w:rPr>
          <w:rtl/>
        </w:rPr>
        <w:t>13</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118</w:t>
      </w:r>
      <w:r w:rsidR="00ED3E80">
        <w:rPr>
          <w:rtl/>
        </w:rPr>
        <w:t>/</w:t>
      </w:r>
      <w:r w:rsidR="001A3C8D">
        <w:rPr>
          <w:rtl/>
        </w:rPr>
        <w:t>2</w:t>
      </w:r>
      <w:r w:rsidR="00ED3E80">
        <w:rPr>
          <w:rtl/>
        </w:rPr>
        <w:t>6/</w:t>
      </w:r>
      <w:r w:rsidR="001A3C8D">
        <w:rPr>
          <w:rtl/>
        </w:rPr>
        <w:t>11</w:t>
      </w:r>
      <w:r w:rsidR="00ED3E80">
        <w:rPr>
          <w:rtl/>
        </w:rPr>
        <w:t>،ج:5</w:t>
      </w:r>
      <w:r w:rsidR="001A3C8D">
        <w:rPr>
          <w:rtl/>
        </w:rPr>
        <w:t>1</w:t>
      </w:r>
      <w:r w:rsidR="00ED3E80">
        <w:rPr>
          <w:rtl/>
        </w:rPr>
        <w:t>/4</w:t>
      </w:r>
      <w:r w:rsidR="001A3C8D">
        <w:rPr>
          <w:rtl/>
        </w:rPr>
        <w:t>7</w:t>
      </w:r>
    </w:p>
    <w:p w:rsidR="00185BC4" w:rsidRPr="00185BC4" w:rsidRDefault="00185BC4" w:rsidP="00185BC4">
      <w:pPr>
        <w:pStyle w:val="libFootnote0"/>
        <w:rPr>
          <w:rtl/>
        </w:rPr>
      </w:pPr>
      <w:r>
        <w:rPr>
          <w:rFonts w:hint="cs"/>
          <w:rtl/>
        </w:rPr>
        <w:t>(5) ق:75/13/1،ج:17/2.</w:t>
      </w:r>
    </w:p>
    <w:p w:rsidR="005A2728" w:rsidRDefault="005A2728" w:rsidP="0027669E">
      <w:pPr>
        <w:pStyle w:val="libNormal"/>
        <w:rPr>
          <w:rtl/>
        </w:rPr>
      </w:pPr>
      <w:r>
        <w:rPr>
          <w:rtl/>
        </w:rPr>
        <w:br w:type="page"/>
      </w:r>
    </w:p>
    <w:p w:rsidR="00ED3E80" w:rsidRDefault="00ED3E80" w:rsidP="00185BC4">
      <w:pPr>
        <w:pStyle w:val="Heading3Center"/>
      </w:pPr>
      <w:bookmarkStart w:id="72" w:name="_Toc467873470"/>
      <w:r>
        <w:rPr>
          <w:rFonts w:hint="eastAsia"/>
          <w:rtl/>
        </w:rPr>
        <w:lastRenderedPageBreak/>
        <w:t>باب</w:t>
      </w:r>
      <w:r>
        <w:rPr>
          <w:rtl/>
        </w:rPr>
        <w:t xml:space="preserve"> الثاء بعده الم</w:t>
      </w:r>
      <w:r>
        <w:rPr>
          <w:rFonts w:hint="cs"/>
          <w:rtl/>
        </w:rPr>
        <w:t>ی</w:t>
      </w:r>
      <w:r>
        <w:rPr>
          <w:rFonts w:hint="eastAsia"/>
          <w:rtl/>
        </w:rPr>
        <w:t>م</w:t>
      </w:r>
      <w:bookmarkEnd w:id="72"/>
      <w:r>
        <w:rPr>
          <w:rtl/>
        </w:rPr>
        <w:t xml:space="preserve"> </w:t>
      </w:r>
    </w:p>
    <w:p w:rsidR="00ED3E80" w:rsidRDefault="00ED3E80" w:rsidP="00ED3E80">
      <w:pPr>
        <w:pStyle w:val="libNormal"/>
      </w:pPr>
      <w:r w:rsidRPr="00185BC4">
        <w:rPr>
          <w:rStyle w:val="libBold1Char"/>
          <w:rFonts w:hint="eastAsia"/>
          <w:rtl/>
        </w:rPr>
        <w:t>ثمد</w:t>
      </w:r>
      <w:r>
        <w:rPr>
          <w:rtl/>
        </w:rPr>
        <w:t xml:space="preserve">: </w:t>
      </w:r>
    </w:p>
    <w:p w:rsidR="00ED3E80" w:rsidRDefault="00ED3E80" w:rsidP="00185BC4">
      <w:pPr>
        <w:pStyle w:val="libCenterBold1"/>
      </w:pPr>
      <w:r>
        <w:rPr>
          <w:rFonts w:hint="eastAsia"/>
          <w:rtl/>
        </w:rPr>
        <w:t>الاثمد</w:t>
      </w:r>
      <w:r>
        <w:rPr>
          <w:rtl/>
        </w:rPr>
        <w:t xml:space="preserve"> </w:t>
      </w:r>
    </w:p>
    <w:p w:rsidR="00ED3E80" w:rsidRDefault="00ED3E80" w:rsidP="00ED3E80">
      <w:pPr>
        <w:pStyle w:val="libNormal"/>
      </w:pPr>
      <w:r>
        <w:rPr>
          <w:rFonts w:hint="eastAsia"/>
          <w:rtl/>
        </w:rPr>
        <w:t>الاکتحال</w:t>
      </w:r>
      <w:r>
        <w:rPr>
          <w:rtl/>
        </w:rPr>
        <w:t xml:space="preserve"> بالاثمد عند النوم </w:t>
      </w:r>
      <w:r>
        <w:rPr>
          <w:rFonts w:hint="cs"/>
          <w:rtl/>
        </w:rPr>
        <w:t>ی</w:t>
      </w:r>
      <w:r>
        <w:rPr>
          <w:rFonts w:hint="eastAsia"/>
          <w:rtl/>
        </w:rPr>
        <w:t>ذهب</w:t>
      </w:r>
      <w:r>
        <w:rPr>
          <w:rtl/>
        </w:rPr>
        <w:t xml:space="preserve"> القذ</w:t>
      </w:r>
      <w:r>
        <w:rPr>
          <w:rFonts w:hint="cs"/>
          <w:rtl/>
        </w:rPr>
        <w:t>ی</w:t>
      </w:r>
      <w:r>
        <w:rPr>
          <w:rtl/>
        </w:rPr>
        <w:t xml:space="preserve"> و </w:t>
      </w:r>
      <w:r>
        <w:rPr>
          <w:rFonts w:hint="cs"/>
          <w:rtl/>
        </w:rPr>
        <w:t>ی</w:t>
      </w:r>
      <w:r>
        <w:rPr>
          <w:rFonts w:hint="eastAsia"/>
          <w:rtl/>
        </w:rPr>
        <w:t>صفّ</w:t>
      </w:r>
      <w:r>
        <w:rPr>
          <w:rFonts w:hint="cs"/>
          <w:rtl/>
        </w:rPr>
        <w:t>ی</w:t>
      </w:r>
      <w:r>
        <w:rPr>
          <w:rtl/>
        </w:rPr>
        <w:t xml:space="preserve"> البصر </w:t>
      </w:r>
      <w:r w:rsidRPr="00604B91">
        <w:rPr>
          <w:rStyle w:val="libFootnotenumChar"/>
          <w:rtl/>
        </w:rPr>
        <w:t>(1)</w:t>
      </w:r>
      <w:r>
        <w:rPr>
          <w:rtl/>
        </w:rPr>
        <w:t xml:space="preserve">. </w:t>
      </w:r>
    </w:p>
    <w:p w:rsidR="00ED3E80" w:rsidRDefault="00ED3E80" w:rsidP="00ED3E80">
      <w:pPr>
        <w:pStyle w:val="libNormal"/>
      </w:pPr>
      <w:r>
        <w:rP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و الإثمد بکسر الهمزه و الم</w:t>
      </w:r>
      <w:r>
        <w:rPr>
          <w:rFonts w:hint="cs"/>
          <w:rtl/>
        </w:rPr>
        <w:t>ی</w:t>
      </w:r>
      <w:r>
        <w:rPr>
          <w:rFonts w:hint="eastAsia"/>
          <w:rtl/>
        </w:rPr>
        <w:t>م</w:t>
      </w:r>
      <w:r>
        <w:rPr>
          <w:rtl/>
        </w:rPr>
        <w:t xml:space="preserve">:حجر </w:t>
      </w:r>
      <w:r>
        <w:rPr>
          <w:rFonts w:hint="cs"/>
          <w:rtl/>
        </w:rPr>
        <w:t>ی</w:t>
      </w:r>
      <w:r>
        <w:rPr>
          <w:rFonts w:hint="eastAsia"/>
          <w:rtl/>
        </w:rPr>
        <w:t>کتحل</w:t>
      </w:r>
      <w:r>
        <w:rPr>
          <w:rtl/>
        </w:rPr>
        <w:t xml:space="preserve"> به، و </w:t>
      </w:r>
      <w:r>
        <w:rPr>
          <w:rFonts w:hint="cs"/>
          <w:rtl/>
        </w:rPr>
        <w:t>ی</w:t>
      </w:r>
      <w:r>
        <w:rPr>
          <w:rFonts w:hint="eastAsia"/>
          <w:rtl/>
        </w:rPr>
        <w:t>قال</w:t>
      </w:r>
      <w:r>
        <w:rPr>
          <w:rtl/>
        </w:rPr>
        <w:t xml:space="preserve"> انه معرّب،و معادنه بالمشرق،و ف</w:t>
      </w:r>
      <w:r>
        <w:rPr>
          <w:rFonts w:hint="cs"/>
          <w:rtl/>
        </w:rPr>
        <w:t>ی</w:t>
      </w:r>
      <w:r>
        <w:rPr>
          <w:rFonts w:hint="eastAsia"/>
          <w:rtl/>
        </w:rPr>
        <w:t>ه</w:t>
      </w:r>
      <w:r>
        <w:rPr>
          <w:rtl/>
        </w:rPr>
        <w:t xml:space="preserve"> الحد</w:t>
      </w:r>
      <w:r>
        <w:rPr>
          <w:rFonts w:hint="cs"/>
          <w:rtl/>
        </w:rPr>
        <w:t>ی</w:t>
      </w:r>
      <w:r>
        <w:rPr>
          <w:rFonts w:hint="eastAsia"/>
          <w:rtl/>
        </w:rPr>
        <w:t>ث</w:t>
      </w:r>
      <w:r>
        <w:rPr>
          <w:rtl/>
        </w:rPr>
        <w:t>:اکتحلوا بالإثمد،و عن بعض الفقهاء:الإثمد هو الأصفهان</w:t>
      </w:r>
      <w:r>
        <w:rPr>
          <w:rFonts w:hint="cs"/>
          <w:rtl/>
        </w:rPr>
        <w:t>یّ</w:t>
      </w:r>
      <w:r>
        <w:rPr>
          <w:rFonts w:hint="eastAsia"/>
          <w:rtl/>
        </w:rPr>
        <w:t>،و</w:t>
      </w:r>
      <w:r>
        <w:rPr>
          <w:rtl/>
        </w:rPr>
        <w:t xml:space="preserve"> لم </w:t>
      </w:r>
      <w:r>
        <w:rPr>
          <w:rFonts w:hint="cs"/>
          <w:rtl/>
        </w:rPr>
        <w:t>ی</w:t>
      </w:r>
      <w:r>
        <w:rPr>
          <w:rFonts w:hint="eastAsia"/>
          <w:rtl/>
        </w:rPr>
        <w:t>تحقّق</w:t>
      </w:r>
      <w:r>
        <w:rPr>
          <w:rtl/>
        </w:rPr>
        <w:t xml:space="preserve">. </w:t>
      </w:r>
    </w:p>
    <w:p w:rsidR="00ED3E80" w:rsidRDefault="00ED3E80" w:rsidP="00ED3E80">
      <w:pPr>
        <w:pStyle w:val="libNormal"/>
      </w:pPr>
      <w:r w:rsidRPr="00185BC4">
        <w:rPr>
          <w:rStyle w:val="libBold1Char"/>
          <w:rFonts w:hint="eastAsia"/>
          <w:rtl/>
        </w:rPr>
        <w:t>ثمر</w:t>
      </w:r>
      <w:r>
        <w:rPr>
          <w:rtl/>
        </w:rPr>
        <w:t xml:space="preserve">: </w:t>
      </w:r>
    </w:p>
    <w:p w:rsidR="00ED3E80" w:rsidRDefault="00ED3E80" w:rsidP="00ED3E80">
      <w:pPr>
        <w:pStyle w:val="libNormal"/>
      </w:pPr>
      <w:r w:rsidRPr="00185BC4">
        <w:rPr>
          <w:rStyle w:val="libBold1Char"/>
          <w:rFonts w:hint="eastAsia"/>
          <w:rtl/>
        </w:rPr>
        <w:t>فقه</w:t>
      </w:r>
      <w:r w:rsidRPr="00185BC4">
        <w:rPr>
          <w:rStyle w:val="libBold1Char"/>
          <w:rtl/>
        </w:rPr>
        <w:t xml:space="preserve"> الرضا</w:t>
      </w:r>
      <w:r>
        <w:rPr>
          <w:rtl/>
        </w:rPr>
        <w:t xml:space="preserve"> </w:t>
      </w:r>
      <w:r w:rsidR="00EC2CC2" w:rsidRPr="00EC2CC2">
        <w:rPr>
          <w:rStyle w:val="libAlaemChar"/>
          <w:rtl/>
        </w:rPr>
        <w:t>عليه‌السلام</w:t>
      </w:r>
      <w:r>
        <w:rPr>
          <w:rtl/>
        </w:rPr>
        <w:t>:و نرو</w:t>
      </w:r>
      <w:r>
        <w:rPr>
          <w:rFonts w:hint="cs"/>
          <w:rtl/>
        </w:rPr>
        <w:t>ی</w:t>
      </w:r>
      <w:r>
        <w:rPr>
          <w:rtl/>
        </w:rPr>
        <w:t>: انّ الثمار إذا أدرکت فف</w:t>
      </w:r>
      <w:r>
        <w:rPr>
          <w:rFonts w:hint="cs"/>
          <w:rtl/>
        </w:rPr>
        <w:t>ی</w:t>
      </w:r>
      <w:r>
        <w:rPr>
          <w:rFonts w:hint="eastAsia"/>
          <w:rtl/>
        </w:rPr>
        <w:t>ها</w:t>
      </w:r>
      <w:r>
        <w:rPr>
          <w:rtl/>
        </w:rPr>
        <w:t xml:space="preserve"> الشفاء،لقوله تعال</w:t>
      </w:r>
      <w:r>
        <w:rPr>
          <w:rFonts w:hint="cs"/>
          <w:rtl/>
        </w:rPr>
        <w:t>ی</w:t>
      </w:r>
      <w:r>
        <w:rPr>
          <w:rtl/>
        </w:rPr>
        <w:t xml:space="preserve">: </w:t>
      </w:r>
      <w:r w:rsidR="00F71F29" w:rsidRPr="00F71F29">
        <w:rPr>
          <w:rStyle w:val="libAlaemChar"/>
          <w:rtl/>
        </w:rPr>
        <w:t>(</w:t>
      </w:r>
      <w:r w:rsidRPr="00F71F29">
        <w:rPr>
          <w:rStyle w:val="libAieChar"/>
          <w:rtl/>
        </w:rPr>
        <w:t>کُلُوا مِنْ ثَمَرِهِ</w:t>
      </w:r>
      <w:r w:rsidR="00F71F29" w:rsidRPr="00F71F29">
        <w:rPr>
          <w:rStyle w:val="libAlaemChar"/>
          <w:rtl/>
        </w:rPr>
        <w:t>)</w:t>
      </w:r>
      <w:r>
        <w:rPr>
          <w:rtl/>
        </w:rPr>
        <w:t xml:space="preserve"> </w:t>
      </w:r>
      <w:r w:rsidRPr="00604B91">
        <w:rPr>
          <w:rStyle w:val="libFootnotenumChar"/>
          <w:rtl/>
        </w:rPr>
        <w:t>(2)</w:t>
      </w:r>
      <w:r w:rsidR="00185BC4">
        <w:rPr>
          <w:rStyle w:val="libFootnotenumChar"/>
          <w:rFonts w:hint="cs"/>
          <w:rtl/>
        </w:rPr>
        <w:t xml:space="preserve"> (3)</w:t>
      </w:r>
    </w:p>
    <w:p w:rsidR="00ED3E80" w:rsidRDefault="00ED3E80" w:rsidP="00ED3E80">
      <w:pPr>
        <w:pStyle w:val="libNormal"/>
      </w:pPr>
      <w:r w:rsidRPr="00185BC4">
        <w:rPr>
          <w:rStyle w:val="libBold1Char"/>
          <w:rFonts w:hint="eastAsia"/>
          <w:rtl/>
        </w:rPr>
        <w:t>أقول</w:t>
      </w:r>
      <w:r>
        <w:rPr>
          <w:rtl/>
        </w:rPr>
        <w:t xml:space="preserve">: </w:t>
      </w:r>
    </w:p>
    <w:p w:rsidR="00ED3E80" w:rsidRDefault="00ED3E80" w:rsidP="00ED3E80">
      <w:pPr>
        <w:pStyle w:val="libNormal"/>
      </w:pPr>
      <w:r>
        <w:rPr>
          <w:rFonts w:hint="cs"/>
          <w:rtl/>
        </w:rPr>
        <w:t>ی</w:t>
      </w:r>
      <w:r>
        <w:rPr>
          <w:rFonts w:hint="eastAsia"/>
          <w:rtl/>
        </w:rPr>
        <w:t>أت</w:t>
      </w:r>
      <w:r>
        <w:rPr>
          <w:rFonts w:hint="cs"/>
          <w:rtl/>
        </w:rPr>
        <w:t>ی</w:t>
      </w:r>
      <w:r>
        <w:rPr>
          <w:rtl/>
        </w:rPr>
        <w:t xml:space="preserve"> ف</w:t>
      </w:r>
      <w:r>
        <w:rPr>
          <w:rFonts w:hint="cs"/>
          <w:rtl/>
        </w:rPr>
        <w:t>ی</w:t>
      </w:r>
      <w:r w:rsidRPr="00185BC4">
        <w:rPr>
          <w:rtl/>
        </w:rPr>
        <w:t xml:space="preserve"> </w:t>
      </w:r>
      <w:r w:rsidR="00F71F29" w:rsidRPr="00185BC4">
        <w:rPr>
          <w:rtl/>
        </w:rPr>
        <w:t>(</w:t>
      </w:r>
      <w:r w:rsidRPr="00185BC4">
        <w:rPr>
          <w:rtl/>
        </w:rPr>
        <w:t>فکه</w:t>
      </w:r>
      <w:r w:rsidR="00F71F29" w:rsidRPr="00185BC4">
        <w:rPr>
          <w:rtl/>
        </w:rPr>
        <w:t>)</w:t>
      </w:r>
      <w:r w:rsidRPr="00185BC4">
        <w:rPr>
          <w:rtl/>
        </w:rPr>
        <w:t>ما</w:t>
      </w:r>
      <w:r>
        <w:rPr>
          <w:rtl/>
        </w:rPr>
        <w:t xml:space="preserve"> </w:t>
      </w:r>
      <w:r>
        <w:rPr>
          <w:rFonts w:hint="cs"/>
          <w:rtl/>
        </w:rPr>
        <w:t>ی</w:t>
      </w:r>
      <w:r>
        <w:rPr>
          <w:rFonts w:hint="eastAsia"/>
          <w:rtl/>
        </w:rPr>
        <w:t>تعلّق</w:t>
      </w:r>
      <w:r>
        <w:rPr>
          <w:rtl/>
        </w:rPr>
        <w:t xml:space="preserve"> بذلک. </w:t>
      </w:r>
    </w:p>
    <w:p w:rsidR="00ED3E80" w:rsidRDefault="00ED3E80" w:rsidP="00ED3E80">
      <w:pPr>
        <w:pStyle w:val="libNormal"/>
      </w:pPr>
      <w:r w:rsidRPr="00185BC4">
        <w:rPr>
          <w:rStyle w:val="libBold1Char"/>
          <w:rFonts w:hint="eastAsia"/>
          <w:rtl/>
        </w:rPr>
        <w:t>ثمم</w:t>
      </w:r>
      <w:r>
        <w:rPr>
          <w:rtl/>
        </w:rPr>
        <w:t xml:space="preserve">: </w:t>
      </w:r>
    </w:p>
    <w:p w:rsidR="00ED3E80" w:rsidRDefault="00ED3E80" w:rsidP="00185BC4">
      <w:pPr>
        <w:pStyle w:val="libCenterBold1"/>
      </w:pPr>
      <w:r>
        <w:rPr>
          <w:rFonts w:hint="eastAsia"/>
          <w:rtl/>
        </w:rPr>
        <w:t>ثمامه</w:t>
      </w:r>
      <w:r>
        <w:rPr>
          <w:rtl/>
        </w:rPr>
        <w:t xml:space="preserve"> بن أثال </w:t>
      </w:r>
    </w:p>
    <w:p w:rsidR="00B431B0" w:rsidRDefault="00ED3E80" w:rsidP="00ED3E80">
      <w:pPr>
        <w:pStyle w:val="libNormal"/>
      </w:pPr>
      <w:r w:rsidRPr="00185BC4">
        <w:rPr>
          <w:rStyle w:val="libBold1Char"/>
          <w:rFonts w:hint="eastAsia"/>
          <w:rtl/>
        </w:rPr>
        <w:t>الکاف</w:t>
      </w:r>
      <w:r w:rsidRPr="00185BC4">
        <w:rPr>
          <w:rStyle w:val="libBold1Char"/>
          <w:rFonts w:hint="cs"/>
          <w:rtl/>
        </w:rPr>
        <w:t>ی</w:t>
      </w:r>
      <w:r>
        <w:rPr>
          <w:rtl/>
        </w:rPr>
        <w:t>:عن زراره عن أب</w:t>
      </w:r>
      <w:r>
        <w:rPr>
          <w:rFonts w:hint="cs"/>
          <w:rtl/>
        </w:rPr>
        <w:t>ی</w:t>
      </w:r>
      <w:r>
        <w:rPr>
          <w:rtl/>
        </w:rPr>
        <w:t xml:space="preserve"> جعفر </w:t>
      </w:r>
      <w:r w:rsidR="00EC2CC2" w:rsidRPr="00EC2CC2">
        <w:rPr>
          <w:rStyle w:val="libAlaemChar"/>
          <w:rtl/>
        </w:rPr>
        <w:t>عليه‌السلام</w:t>
      </w:r>
      <w:r>
        <w:rPr>
          <w:rtl/>
        </w:rPr>
        <w:t>: انّ ثمامه بن أثال أسرته خ</w:t>
      </w:r>
      <w:r>
        <w:rPr>
          <w:rFonts w:hint="cs"/>
          <w:rtl/>
        </w:rPr>
        <w:t>ی</w:t>
      </w:r>
      <w:r>
        <w:rPr>
          <w:rFonts w:hint="eastAsia"/>
          <w:rtl/>
        </w:rPr>
        <w:t>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کان رسول اللّه </w:t>
      </w:r>
      <w:r w:rsidR="001C23D3" w:rsidRPr="001C23D3">
        <w:rPr>
          <w:rStyle w:val="libAlaemChar"/>
          <w:rtl/>
        </w:rPr>
        <w:t>صلى‌الله‌عليه‌وآله‌وسلم</w:t>
      </w:r>
      <w:r>
        <w:rPr>
          <w:rtl/>
        </w:rPr>
        <w:t xml:space="preserve"> قال:اللّهم أمکنّ</w:t>
      </w:r>
      <w:r>
        <w:rPr>
          <w:rFonts w:hint="cs"/>
          <w:rtl/>
        </w:rPr>
        <w:t>ی</w:t>
      </w:r>
      <w:r>
        <w:rPr>
          <w:rtl/>
        </w:rPr>
        <w:t xml:space="preserve"> من ثمامه،فقال له رسول اللّه </w:t>
      </w:r>
      <w:r w:rsidR="001C23D3" w:rsidRPr="001C23D3">
        <w:rPr>
          <w:rStyle w:val="libAlaemChar"/>
          <w:rtl/>
        </w:rPr>
        <w:t>صلى‌الله‌عليه‌وآله‌وسلم</w:t>
      </w:r>
      <w:r>
        <w:rPr>
          <w:rtl/>
        </w:rPr>
        <w:t>:انّ</w:t>
      </w:r>
      <w:r>
        <w:rPr>
          <w:rFonts w:hint="cs"/>
          <w:rtl/>
        </w:rPr>
        <w:t>ی</w:t>
      </w:r>
      <w:r>
        <w:rPr>
          <w:rtl/>
        </w:rPr>
        <w:t xml:space="preserve"> مخ</w:t>
      </w:r>
      <w:r>
        <w:rPr>
          <w:rFonts w:hint="cs"/>
          <w:rtl/>
        </w:rPr>
        <w:t>یّ</w:t>
      </w:r>
      <w:r>
        <w:rPr>
          <w:rFonts w:hint="eastAsia"/>
          <w:rtl/>
        </w:rPr>
        <w:t>رک</w:t>
      </w:r>
      <w:r>
        <w:rPr>
          <w:rtl/>
        </w:rPr>
        <w:t xml:space="preserve"> واحده من ثلاث:أقت</w:t>
      </w:r>
      <w:r>
        <w:rPr>
          <w:rFonts w:hint="eastAsia"/>
          <w:rtl/>
        </w:rPr>
        <w:t>لک،قال</w:t>
      </w:r>
      <w:r>
        <w:rPr>
          <w:rtl/>
        </w:rPr>
        <w:t>:إذا تقتل عظ</w:t>
      </w:r>
      <w:r>
        <w:rPr>
          <w:rFonts w:hint="cs"/>
          <w:rtl/>
        </w:rPr>
        <w:t>ی</w:t>
      </w:r>
      <w:r>
        <w:rPr>
          <w:rFonts w:hint="eastAsia"/>
          <w:rtl/>
        </w:rPr>
        <w:t>ما،أو</w:t>
      </w:r>
      <w:r>
        <w:rPr>
          <w:rtl/>
        </w:rPr>
        <w:t xml:space="preserve"> أفاد</w:t>
      </w:r>
      <w:r>
        <w:rPr>
          <w:rFonts w:hint="cs"/>
          <w:rtl/>
        </w:rPr>
        <w:t>ی</w:t>
      </w:r>
      <w:r>
        <w:rPr>
          <w:rFonts w:hint="eastAsia"/>
          <w:rtl/>
        </w:rPr>
        <w:t>ک،قال</w:t>
      </w:r>
      <w:r>
        <w:rPr>
          <w:rtl/>
        </w:rPr>
        <w:t>:إذا تجدن</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:54</w:t>
      </w:r>
      <w:r w:rsidR="001A3C8D">
        <w:rPr>
          <w:rtl/>
        </w:rPr>
        <w:t>8</w:t>
      </w:r>
      <w:r w:rsidR="00ED3E80">
        <w:rPr>
          <w:rtl/>
        </w:rPr>
        <w:t>/</w:t>
      </w:r>
      <w:r w:rsidR="001A3C8D">
        <w:rPr>
          <w:rtl/>
        </w:rPr>
        <w:t>88</w:t>
      </w:r>
      <w:r w:rsidR="00ED3E80">
        <w:rPr>
          <w:rtl/>
        </w:rPr>
        <w:t>/</w:t>
      </w:r>
      <w:r w:rsidR="001A3C8D">
        <w:rPr>
          <w:rtl/>
        </w:rPr>
        <w:t>1</w:t>
      </w:r>
      <w:r w:rsidR="00ED3E80">
        <w:rPr>
          <w:rtl/>
        </w:rPr>
        <w:t>4،ج:</w:t>
      </w:r>
      <w:r w:rsidR="001A3C8D">
        <w:rPr>
          <w:rtl/>
        </w:rPr>
        <w:t>27</w:t>
      </w:r>
      <w:r w:rsidR="00ED3E80">
        <w:rPr>
          <w:rtl/>
        </w:rPr>
        <w:t>4/6</w:t>
      </w:r>
      <w:r w:rsidR="001A3C8D">
        <w:rPr>
          <w:rtl/>
        </w:rPr>
        <w:t>2</w:t>
      </w:r>
      <w:r w:rsidR="00ED3E80">
        <w:rPr>
          <w:rtl/>
        </w:rPr>
        <w:t xml:space="preserve">. </w:t>
      </w:r>
    </w:p>
    <w:p w:rsidR="00B431B0" w:rsidRDefault="00365129" w:rsidP="0027669E">
      <w:pPr>
        <w:pStyle w:val="libFootnote0"/>
        <w:rPr>
          <w:rtl/>
        </w:rPr>
      </w:pPr>
      <w:r>
        <w:rPr>
          <w:rtl/>
        </w:rPr>
        <w:t>(2)</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1</w:t>
      </w:r>
      <w:r w:rsidR="00ED3E80">
        <w:rPr>
          <w:rtl/>
        </w:rPr>
        <w:t>4</w:t>
      </w:r>
      <w:r w:rsidR="001A3C8D">
        <w:rPr>
          <w:rtl/>
        </w:rPr>
        <w:t>1</w:t>
      </w:r>
    </w:p>
    <w:p w:rsidR="00185BC4" w:rsidRPr="00185BC4" w:rsidRDefault="00185BC4" w:rsidP="00185BC4">
      <w:pPr>
        <w:pStyle w:val="libFootnote0"/>
        <w:rPr>
          <w:rtl/>
        </w:rPr>
      </w:pPr>
      <w:r>
        <w:rPr>
          <w:rFonts w:hint="cs"/>
          <w:rtl/>
        </w:rPr>
        <w:t>(3) ق:545/88/14،ج:262/62.</w:t>
      </w:r>
    </w:p>
    <w:p w:rsidR="005A2728" w:rsidRDefault="005A2728" w:rsidP="0027669E">
      <w:pPr>
        <w:pStyle w:val="libNormal"/>
        <w:rPr>
          <w:rtl/>
        </w:rPr>
      </w:pPr>
      <w:r>
        <w:rPr>
          <w:rtl/>
        </w:rPr>
        <w:br w:type="page"/>
      </w:r>
    </w:p>
    <w:p w:rsidR="00ED3E80" w:rsidRDefault="00ED3E80" w:rsidP="00083584">
      <w:pPr>
        <w:pStyle w:val="libNormal0"/>
      </w:pPr>
      <w:r>
        <w:rPr>
          <w:rFonts w:hint="eastAsia"/>
          <w:rtl/>
        </w:rPr>
        <w:lastRenderedPageBreak/>
        <w:t>غال</w:t>
      </w:r>
      <w:r>
        <w:rPr>
          <w:rFonts w:hint="cs"/>
          <w:rtl/>
        </w:rPr>
        <w:t>ی</w:t>
      </w:r>
      <w:r>
        <w:rPr>
          <w:rFonts w:hint="eastAsia"/>
          <w:rtl/>
        </w:rPr>
        <w:t>ا،أو</w:t>
      </w:r>
      <w:r>
        <w:rPr>
          <w:rtl/>
        </w:rPr>
        <w:t xml:space="preserve"> أمنّ عل</w:t>
      </w:r>
      <w:r>
        <w:rPr>
          <w:rFonts w:hint="cs"/>
          <w:rtl/>
        </w:rPr>
        <w:t>ی</w:t>
      </w:r>
      <w:r>
        <w:rPr>
          <w:rFonts w:hint="eastAsia"/>
          <w:rtl/>
        </w:rPr>
        <w:t>ک،قال</w:t>
      </w:r>
      <w:r>
        <w:rPr>
          <w:rtl/>
        </w:rPr>
        <w:t>:إذا تجدن</w:t>
      </w:r>
      <w:r>
        <w:rPr>
          <w:rFonts w:hint="cs"/>
          <w:rtl/>
        </w:rPr>
        <w:t>ی</w:t>
      </w:r>
      <w:r>
        <w:rPr>
          <w:rtl/>
        </w:rPr>
        <w:t xml:space="preserve"> شاکرا.قال </w:t>
      </w:r>
      <w:r w:rsidR="001C23D3" w:rsidRPr="001C23D3">
        <w:rPr>
          <w:rStyle w:val="libAlaemChar"/>
          <w:rtl/>
        </w:rPr>
        <w:t>صلى‌الله‌عليه‌وآله‌وسلم</w:t>
      </w:r>
      <w:r>
        <w:rPr>
          <w:rtl/>
        </w:rPr>
        <w:t>:فإنّ</w:t>
      </w:r>
      <w:r>
        <w:rPr>
          <w:rFonts w:hint="cs"/>
          <w:rtl/>
        </w:rPr>
        <w:t>ی</w:t>
      </w:r>
      <w:r>
        <w:rPr>
          <w:rtl/>
        </w:rPr>
        <w:t xml:space="preserve"> قد مننت عل</w:t>
      </w:r>
      <w:r>
        <w:rPr>
          <w:rFonts w:hint="cs"/>
          <w:rtl/>
        </w:rPr>
        <w:t>ی</w:t>
      </w:r>
      <w:r>
        <w:rPr>
          <w:rFonts w:hint="eastAsia"/>
          <w:rtl/>
        </w:rPr>
        <w:t>ک،قال</w:t>
      </w:r>
      <w:r>
        <w:rPr>
          <w:rtl/>
        </w:rPr>
        <w:t xml:space="preserve">: </w:t>
      </w:r>
    </w:p>
    <w:p w:rsidR="00ED3E80" w:rsidRDefault="00ED3E80" w:rsidP="00ED3E80">
      <w:pPr>
        <w:pStyle w:val="libNormal"/>
      </w:pPr>
      <w:r>
        <w:rPr>
          <w:rFonts w:hint="eastAsia"/>
          <w:rtl/>
        </w:rPr>
        <w:t>فإنّ</w:t>
      </w:r>
      <w:r>
        <w:rPr>
          <w:rFonts w:hint="cs"/>
          <w:rtl/>
        </w:rPr>
        <w:t>ی</w:t>
      </w:r>
      <w:r>
        <w:rPr>
          <w:rtl/>
        </w:rPr>
        <w:t xml:space="preserve"> أشهد ان لا اله الاّ اللّه و انّک رسول اللّه،و قد و اللّه علمت انک رسول اللّه ح</w:t>
      </w:r>
      <w:r>
        <w:rPr>
          <w:rFonts w:hint="cs"/>
          <w:rtl/>
        </w:rPr>
        <w:t>ی</w:t>
      </w:r>
      <w:r>
        <w:rPr>
          <w:rFonts w:hint="eastAsia"/>
          <w:rtl/>
        </w:rPr>
        <w:t>ث</w:t>
      </w:r>
      <w:r>
        <w:rPr>
          <w:rtl/>
        </w:rPr>
        <w:t xml:space="preserve"> رأ</w:t>
      </w:r>
      <w:r>
        <w:rPr>
          <w:rFonts w:hint="cs"/>
          <w:rtl/>
        </w:rPr>
        <w:t>ی</w:t>
      </w:r>
      <w:r>
        <w:rPr>
          <w:rFonts w:hint="eastAsia"/>
          <w:rtl/>
        </w:rPr>
        <w:t>تک،و</w:t>
      </w:r>
      <w:r>
        <w:rPr>
          <w:rtl/>
        </w:rPr>
        <w:t xml:space="preserve"> ما کنت لأشهد بها و أنا ف</w:t>
      </w:r>
      <w:r>
        <w:rPr>
          <w:rFonts w:hint="cs"/>
          <w:rtl/>
        </w:rPr>
        <w:t>ی</w:t>
      </w:r>
      <w:r>
        <w:rPr>
          <w:rtl/>
        </w:rPr>
        <w:t xml:space="preserve"> الوثاق </w:t>
      </w:r>
      <w:r w:rsidRPr="00604B91">
        <w:rPr>
          <w:rStyle w:val="libFootnotenumChar"/>
          <w:rtl/>
        </w:rPr>
        <w:t>(1)</w:t>
      </w:r>
      <w:r>
        <w:rPr>
          <w:rtl/>
        </w:rPr>
        <w:t xml:space="preserve">. </w:t>
      </w:r>
    </w:p>
    <w:p w:rsidR="00ED3E80" w:rsidRDefault="00ED3E80" w:rsidP="00ED3E80">
      <w:pPr>
        <w:pStyle w:val="libNormal"/>
      </w:pPr>
      <w:r>
        <w:rPr>
          <w:rFonts w:hint="eastAsia"/>
          <w:rtl/>
        </w:rPr>
        <w:t>أقول</w:t>
      </w:r>
      <w:r>
        <w:rPr>
          <w:rtl/>
        </w:rPr>
        <w:t>: ف</w:t>
      </w:r>
      <w:r>
        <w:rPr>
          <w:rFonts w:hint="cs"/>
          <w:rtl/>
        </w:rPr>
        <w:t>ی</w:t>
      </w:r>
      <w:r>
        <w:rPr>
          <w:rtl/>
        </w:rPr>
        <w:t xml:space="preserve"> تنق</w:t>
      </w:r>
      <w:r>
        <w:rPr>
          <w:rFonts w:hint="cs"/>
          <w:rtl/>
        </w:rPr>
        <w:t>ی</w:t>
      </w:r>
      <w:r>
        <w:rPr>
          <w:rFonts w:hint="eastAsia"/>
          <w:rtl/>
        </w:rPr>
        <w:t>ح</w:t>
      </w:r>
      <w:r>
        <w:rPr>
          <w:rtl/>
        </w:rPr>
        <w:t xml:space="preserve"> المقال،ثمامه بن أثال بن النعمان الدؤل</w:t>
      </w:r>
      <w:r>
        <w:rPr>
          <w:rFonts w:hint="cs"/>
          <w:rtl/>
        </w:rPr>
        <w:t>ی</w:t>
      </w:r>
      <w:r>
        <w:rPr>
          <w:rtl/>
        </w:rPr>
        <w:t xml:space="preserve"> الحنف</w:t>
      </w:r>
      <w:r>
        <w:rPr>
          <w:rFonts w:hint="cs"/>
          <w:rtl/>
        </w:rPr>
        <w:t>ی</w:t>
      </w:r>
      <w:r>
        <w:rPr>
          <w:rtl/>
        </w:rPr>
        <w:t>:کان مشرکا و دخل المد</w:t>
      </w:r>
      <w:r>
        <w:rPr>
          <w:rFonts w:hint="cs"/>
          <w:rtl/>
        </w:rPr>
        <w:t>ی</w:t>
      </w:r>
      <w:r>
        <w:rPr>
          <w:rFonts w:hint="eastAsia"/>
          <w:rtl/>
        </w:rPr>
        <w:t>نه</w:t>
      </w:r>
      <w:r>
        <w:rPr>
          <w:rtl/>
        </w:rPr>
        <w:t xml:space="preserve"> معتمرا فقبض و أت</w:t>
      </w:r>
      <w:r>
        <w:rPr>
          <w:rFonts w:hint="cs"/>
          <w:rtl/>
        </w:rPr>
        <w:t>ی</w:t>
      </w:r>
      <w:r>
        <w:rPr>
          <w:rtl/>
        </w:rPr>
        <w:t xml:space="preserve"> به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،ثمّ أسلم و منع حمل الحبّ من ال</w:t>
      </w:r>
      <w:r>
        <w:rPr>
          <w:rFonts w:hint="cs"/>
          <w:rtl/>
        </w:rPr>
        <w:t>ی</w:t>
      </w:r>
      <w:r>
        <w:rPr>
          <w:rFonts w:hint="eastAsia"/>
          <w:rtl/>
        </w:rPr>
        <w:t>مامه</w:t>
      </w:r>
      <w:r>
        <w:rPr>
          <w:rtl/>
        </w:rPr>
        <w:t xml:space="preserve"> ال</w:t>
      </w:r>
      <w:r>
        <w:rPr>
          <w:rFonts w:hint="cs"/>
          <w:rtl/>
        </w:rPr>
        <w:t>ی</w:t>
      </w:r>
      <w:r>
        <w:rPr>
          <w:rtl/>
        </w:rPr>
        <w:t xml:space="preserve"> مکّه الاّ بإذن رسول اللّه </w:t>
      </w:r>
      <w:r w:rsidR="001C23D3" w:rsidRPr="001C23D3">
        <w:rPr>
          <w:rStyle w:val="libAlaemChar"/>
          <w:rtl/>
        </w:rPr>
        <w:t>صلى‌الله‌عليه‌وآله‌وسلم</w:t>
      </w:r>
      <w:r>
        <w:rPr>
          <w:rtl/>
        </w:rPr>
        <w:t xml:space="preserve"> و ثبت عل</w:t>
      </w:r>
      <w:r>
        <w:rPr>
          <w:rFonts w:hint="cs"/>
          <w:rtl/>
        </w:rPr>
        <w:t>ی</w:t>
      </w:r>
      <w:r>
        <w:rPr>
          <w:rtl/>
        </w:rPr>
        <w:t xml:space="preserve"> الإسل</w:t>
      </w:r>
      <w:r>
        <w:rPr>
          <w:rFonts w:hint="eastAsia"/>
          <w:rtl/>
        </w:rPr>
        <w:t>ام</w:t>
      </w:r>
      <w:r>
        <w:rPr>
          <w:rtl/>
        </w:rPr>
        <w:t xml:space="preserve"> هو و من تبعه من قومه عند ارتداد أهل ال</w:t>
      </w:r>
      <w:r>
        <w:rPr>
          <w:rFonts w:hint="cs"/>
          <w:rtl/>
        </w:rPr>
        <w:t>ی</w:t>
      </w:r>
      <w:r>
        <w:rPr>
          <w:rFonts w:hint="eastAsia"/>
          <w:rtl/>
        </w:rPr>
        <w:t>مامه،و</w:t>
      </w:r>
      <w:r>
        <w:rPr>
          <w:rtl/>
        </w:rPr>
        <w:t xml:space="preserve"> کان </w:t>
      </w:r>
      <w:r>
        <w:rPr>
          <w:rFonts w:hint="cs"/>
          <w:rtl/>
        </w:rPr>
        <w:t>ی</w:t>
      </w:r>
      <w:r>
        <w:rPr>
          <w:rFonts w:hint="eastAsia"/>
          <w:rtl/>
        </w:rPr>
        <w:t>منع</w:t>
      </w:r>
      <w:r>
        <w:rPr>
          <w:rtl/>
        </w:rPr>
        <w:t xml:space="preserve"> أهل ال</w:t>
      </w:r>
      <w:r>
        <w:rPr>
          <w:rFonts w:hint="cs"/>
          <w:rtl/>
        </w:rPr>
        <w:t>ی</w:t>
      </w:r>
      <w:r>
        <w:rPr>
          <w:rFonts w:hint="eastAsia"/>
          <w:rtl/>
        </w:rPr>
        <w:t>مامه</w:t>
      </w:r>
      <w:r>
        <w:rPr>
          <w:rtl/>
        </w:rPr>
        <w:t xml:space="preserve"> من اتّباع مس</w:t>
      </w:r>
      <w:r>
        <w:rPr>
          <w:rFonts w:hint="cs"/>
          <w:rtl/>
        </w:rPr>
        <w:t>ی</w:t>
      </w:r>
      <w:r>
        <w:rPr>
          <w:rFonts w:hint="eastAsia"/>
          <w:rtl/>
        </w:rPr>
        <w:t>لمه</w:t>
      </w:r>
      <w:r>
        <w:rPr>
          <w:rtl/>
        </w:rPr>
        <w:t xml:space="preserve"> الکذّاب، فلمّا عصوه و اتّفقوا عل</w:t>
      </w:r>
      <w:r>
        <w:rPr>
          <w:rFonts w:hint="cs"/>
          <w:rtl/>
        </w:rPr>
        <w:t>ی</w:t>
      </w:r>
      <w:r>
        <w:rPr>
          <w:rtl/>
        </w:rPr>
        <w:t xml:space="preserve"> اتّباع مس</w:t>
      </w:r>
      <w:r>
        <w:rPr>
          <w:rFonts w:hint="cs"/>
          <w:rtl/>
        </w:rPr>
        <w:t>ی</w:t>
      </w:r>
      <w:r>
        <w:rPr>
          <w:rFonts w:hint="eastAsia"/>
          <w:rtl/>
        </w:rPr>
        <w:t>لمه</w:t>
      </w:r>
      <w:r>
        <w:rPr>
          <w:rtl/>
        </w:rPr>
        <w:t xml:space="preserve"> هجر وطنه و اتّبع العلاء بن الحضرم</w:t>
      </w:r>
      <w:r>
        <w:rPr>
          <w:rFonts w:hint="cs"/>
          <w:rtl/>
        </w:rPr>
        <w:t>ی</w:t>
      </w:r>
      <w:r>
        <w:rPr>
          <w:rtl/>
        </w:rPr>
        <w:t xml:space="preserve"> و من تبعه،فمضوا ال</w:t>
      </w:r>
      <w:r>
        <w:rPr>
          <w:rFonts w:hint="cs"/>
          <w:rtl/>
        </w:rPr>
        <w:t>ی</w:t>
      </w:r>
      <w:r>
        <w:rPr>
          <w:rtl/>
        </w:rPr>
        <w:t xml:space="preserve"> حرب البحر</w:t>
      </w:r>
      <w:r>
        <w:rPr>
          <w:rFonts w:hint="cs"/>
          <w:rtl/>
        </w:rPr>
        <w:t>ی</w:t>
      </w:r>
      <w:r>
        <w:rPr>
          <w:rFonts w:hint="eastAsia"/>
          <w:rtl/>
        </w:rPr>
        <w:t>ن</w:t>
      </w:r>
      <w:r>
        <w:rPr>
          <w:rtl/>
        </w:rPr>
        <w:t xml:space="preserve"> و فتحوا،انته</w:t>
      </w:r>
      <w:r>
        <w:rPr>
          <w:rFonts w:hint="cs"/>
          <w:rtl/>
        </w:rPr>
        <w:t>ی</w:t>
      </w:r>
      <w:r>
        <w:rPr>
          <w:rtl/>
        </w:rPr>
        <w:t xml:space="preserve">. </w:t>
      </w:r>
    </w:p>
    <w:p w:rsidR="00ED3E80" w:rsidRDefault="00ED3E80" w:rsidP="00ED3E80">
      <w:pPr>
        <w:pStyle w:val="libNormal"/>
      </w:pPr>
      <w:r>
        <w:rPr>
          <w:rFonts w:hint="eastAsia"/>
          <w:rtl/>
        </w:rPr>
        <w:t>أبو</w:t>
      </w:r>
      <w:r>
        <w:rPr>
          <w:rtl/>
        </w:rPr>
        <w:t xml:space="preserve"> ثمامه الصائد</w:t>
      </w:r>
      <w:r>
        <w:rPr>
          <w:rFonts w:hint="cs"/>
          <w:rtl/>
        </w:rPr>
        <w:t>ی</w:t>
      </w:r>
      <w:r>
        <w:rPr>
          <w:rtl/>
        </w:rPr>
        <w:t xml:space="preserve"> </w:t>
      </w:r>
    </w:p>
    <w:p w:rsidR="00ED3E80" w:rsidRDefault="00ED3E80" w:rsidP="00ED3E80">
      <w:pPr>
        <w:pStyle w:val="libNormal"/>
      </w:pPr>
      <w:r>
        <w:rPr>
          <w:rFonts w:hint="eastAsia"/>
          <w:rtl/>
        </w:rPr>
        <w:t>أبو</w:t>
      </w:r>
      <w:r>
        <w:rPr>
          <w:rtl/>
        </w:rPr>
        <w:t xml:space="preserve"> ثمامه عمرو بن عبد اللّه الصائد</w:t>
      </w:r>
      <w:r>
        <w:rPr>
          <w:rFonts w:hint="cs"/>
          <w:rtl/>
        </w:rPr>
        <w:t>ی</w:t>
      </w:r>
      <w:r>
        <w:rPr>
          <w:rtl/>
        </w:rPr>
        <w:t>:من شهداء الطفّ(</w:t>
      </w:r>
      <w:r w:rsidR="009137A0" w:rsidRPr="00083584">
        <w:rPr>
          <w:rtl/>
        </w:rPr>
        <w:t>رضي‌الله‌عنه</w:t>
      </w:r>
      <w:r w:rsidRPr="00083584">
        <w:rPr>
          <w:rtl/>
        </w:rPr>
        <w:t>م)</w:t>
      </w:r>
      <w:r>
        <w:rPr>
          <w:rtl/>
        </w:rPr>
        <w:t>،کان من فرسان العرب و وجوه الش</w:t>
      </w:r>
      <w:r>
        <w:rPr>
          <w:rFonts w:hint="cs"/>
          <w:rtl/>
        </w:rPr>
        <w:t>ی</w:t>
      </w:r>
      <w:r>
        <w:rPr>
          <w:rFonts w:hint="eastAsia"/>
          <w:rtl/>
        </w:rPr>
        <w:t>عه</w:t>
      </w:r>
      <w:r>
        <w:rPr>
          <w:rtl/>
        </w:rPr>
        <w:t xml:space="preserve"> و کان بص</w:t>
      </w:r>
      <w:r>
        <w:rPr>
          <w:rFonts w:hint="cs"/>
          <w:rtl/>
        </w:rPr>
        <w:t>ی</w:t>
      </w:r>
      <w:r>
        <w:rPr>
          <w:rFonts w:hint="eastAsia"/>
          <w:rtl/>
        </w:rPr>
        <w:t>را</w:t>
      </w:r>
      <w:r>
        <w:rPr>
          <w:rtl/>
        </w:rPr>
        <w:t xml:space="preserve"> بالأسلحه،و لهذا لمّا جاء مسلم بن عق</w:t>
      </w:r>
      <w:r>
        <w:rPr>
          <w:rFonts w:hint="cs"/>
          <w:rtl/>
        </w:rPr>
        <w:t>ی</w:t>
      </w:r>
      <w:r>
        <w:rPr>
          <w:rFonts w:hint="eastAsia"/>
          <w:rtl/>
        </w:rPr>
        <w:t>ل</w:t>
      </w:r>
      <w:r>
        <w:rPr>
          <w:rtl/>
        </w:rPr>
        <w:t xml:space="preserve"> ال</w:t>
      </w:r>
      <w:r>
        <w:rPr>
          <w:rFonts w:hint="cs"/>
          <w:rtl/>
        </w:rPr>
        <w:t>ی</w:t>
      </w:r>
      <w:r>
        <w:rPr>
          <w:rtl/>
        </w:rPr>
        <w:t xml:space="preserve"> الکوفه قام معه و صار </w:t>
      </w:r>
      <w:r>
        <w:rPr>
          <w:rFonts w:hint="cs"/>
          <w:rtl/>
        </w:rPr>
        <w:t>ی</w:t>
      </w:r>
      <w:r>
        <w:rPr>
          <w:rFonts w:hint="eastAsia"/>
          <w:rtl/>
        </w:rPr>
        <w:t>قبض</w:t>
      </w:r>
      <w:r>
        <w:rPr>
          <w:rtl/>
        </w:rPr>
        <w:t xml:space="preserve"> الأموال و </w:t>
      </w:r>
      <w:r>
        <w:rPr>
          <w:rFonts w:hint="cs"/>
          <w:rtl/>
        </w:rPr>
        <w:t>ی</w:t>
      </w:r>
      <w:r>
        <w:rPr>
          <w:rFonts w:hint="eastAsia"/>
          <w:rtl/>
        </w:rPr>
        <w:t>شتر</w:t>
      </w:r>
      <w:r>
        <w:rPr>
          <w:rFonts w:hint="cs"/>
          <w:rtl/>
        </w:rPr>
        <w:t>ی</w:t>
      </w:r>
      <w:r>
        <w:rPr>
          <w:rtl/>
        </w:rPr>
        <w:t xml:space="preserve"> بها الأسلحه بأمر مسلم بن عق</w:t>
      </w:r>
      <w:r>
        <w:rPr>
          <w:rFonts w:hint="cs"/>
          <w:rtl/>
        </w:rPr>
        <w:t>ی</w:t>
      </w:r>
      <w:r>
        <w:rPr>
          <w:rFonts w:hint="eastAsia"/>
          <w:rtl/>
        </w:rPr>
        <w:t>ل</w:t>
      </w:r>
      <w:r>
        <w:rPr>
          <w:rtl/>
        </w:rPr>
        <w:t>(رضوان اللّه عل</w:t>
      </w:r>
      <w:r>
        <w:rPr>
          <w:rFonts w:hint="cs"/>
          <w:rtl/>
        </w:rPr>
        <w:t>ی</w:t>
      </w:r>
      <w:r>
        <w:rPr>
          <w:rFonts w:hint="eastAsia"/>
          <w:rtl/>
        </w:rPr>
        <w:t>ه</w:t>
      </w:r>
      <w:r>
        <w:rPr>
          <w:rtl/>
        </w:rPr>
        <w:t>)،و انّ</w:t>
      </w:r>
      <w:r>
        <w:rPr>
          <w:rFonts w:hint="cs"/>
          <w:rtl/>
        </w:rPr>
        <w:t>ی</w:t>
      </w:r>
      <w:r>
        <w:rPr>
          <w:rtl/>
        </w:rPr>
        <w:t xml:space="preserve"> ذکرت </w:t>
      </w:r>
      <w:r>
        <w:rPr>
          <w:rFonts w:hint="eastAsia"/>
          <w:rtl/>
        </w:rPr>
        <w:t>ف</w:t>
      </w:r>
      <w:r>
        <w:rPr>
          <w:rFonts w:hint="cs"/>
          <w:rtl/>
        </w:rPr>
        <w:t>ی</w:t>
      </w:r>
      <w:r>
        <w:rPr>
          <w:rtl/>
        </w:rPr>
        <w:t>(نفس المهموم)ف</w:t>
      </w:r>
      <w:r>
        <w:rPr>
          <w:rFonts w:hint="cs"/>
          <w:rtl/>
        </w:rPr>
        <w:t>ی</w:t>
      </w:r>
      <w:r>
        <w:rPr>
          <w:rtl/>
        </w:rPr>
        <w:t xml:space="preserve"> واقعه </w:t>
      </w:r>
      <w:r>
        <w:rPr>
          <w:rFonts w:hint="cs"/>
          <w:rtl/>
        </w:rPr>
        <w:t>ی</w:t>
      </w:r>
      <w:r>
        <w:rPr>
          <w:rFonts w:hint="eastAsia"/>
          <w:rtl/>
        </w:rPr>
        <w:t>وم</w:t>
      </w:r>
      <w:r>
        <w:rPr>
          <w:rtl/>
        </w:rPr>
        <w:t xml:space="preserve"> عاشوراء و نصره أصحاب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له أنّه تعطّف الناس عل</w:t>
      </w:r>
      <w:r>
        <w:rPr>
          <w:rFonts w:hint="cs"/>
          <w:rtl/>
        </w:rPr>
        <w:t>ی</w:t>
      </w:r>
      <w:r>
        <w:rPr>
          <w:rFonts w:hint="eastAsia"/>
          <w:rtl/>
        </w:rPr>
        <w:t>هم</w:t>
      </w:r>
      <w:r>
        <w:rPr>
          <w:rtl/>
        </w:rPr>
        <w:t xml:space="preserve"> فکثروهم،فلا </w:t>
      </w:r>
      <w:r>
        <w:rPr>
          <w:rFonts w:hint="cs"/>
          <w:rtl/>
        </w:rPr>
        <w:t>ی</w:t>
      </w:r>
      <w:r>
        <w:rPr>
          <w:rFonts w:hint="eastAsia"/>
          <w:rtl/>
        </w:rPr>
        <w:t>زال</w:t>
      </w:r>
      <w:r>
        <w:rPr>
          <w:rtl/>
        </w:rPr>
        <w:t xml:space="preserve"> الرجل من أصحاب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قد قتل،فإذا قتل منهم الرجل و الرجلان تب</w:t>
      </w:r>
      <w:r>
        <w:rPr>
          <w:rFonts w:hint="cs"/>
          <w:rtl/>
        </w:rPr>
        <w:t>یّ</w:t>
      </w:r>
      <w:r>
        <w:rPr>
          <w:rFonts w:hint="eastAsia"/>
          <w:rtl/>
        </w:rPr>
        <w:t>ن</w:t>
      </w:r>
      <w:r>
        <w:rPr>
          <w:rtl/>
        </w:rPr>
        <w:t xml:space="preserve"> ف</w:t>
      </w:r>
      <w:r>
        <w:rPr>
          <w:rFonts w:hint="cs"/>
          <w:rtl/>
        </w:rPr>
        <w:t>ی</w:t>
      </w:r>
      <w:r>
        <w:rPr>
          <w:rFonts w:hint="eastAsia"/>
          <w:rtl/>
        </w:rPr>
        <w:t>هم،و</w:t>
      </w:r>
      <w:r>
        <w:rPr>
          <w:rtl/>
        </w:rPr>
        <w:t xml:space="preserve"> اولئک کث</w:t>
      </w:r>
      <w:r>
        <w:rPr>
          <w:rFonts w:hint="cs"/>
          <w:rtl/>
        </w:rPr>
        <w:t>ی</w:t>
      </w:r>
      <w:r>
        <w:rPr>
          <w:rFonts w:hint="eastAsia"/>
          <w:rtl/>
        </w:rPr>
        <w:t>ر</w:t>
      </w:r>
      <w:r>
        <w:rPr>
          <w:rtl/>
        </w:rPr>
        <w:t xml:space="preserve"> لا </w:t>
      </w:r>
      <w:r>
        <w:rPr>
          <w:rFonts w:hint="cs"/>
          <w:rtl/>
        </w:rPr>
        <w:t>ی</w:t>
      </w:r>
      <w:r>
        <w:rPr>
          <w:rFonts w:hint="eastAsia"/>
          <w:rtl/>
        </w:rPr>
        <w:t>تب</w:t>
      </w:r>
      <w:r>
        <w:rPr>
          <w:rFonts w:hint="cs"/>
          <w:rtl/>
        </w:rPr>
        <w:t>یّ</w:t>
      </w:r>
      <w:r>
        <w:rPr>
          <w:rFonts w:hint="eastAsia"/>
          <w:rtl/>
        </w:rPr>
        <w:t>ن</w:t>
      </w:r>
      <w:r>
        <w:rPr>
          <w:rtl/>
        </w:rPr>
        <w:t xml:space="preserve"> ف</w:t>
      </w:r>
      <w:r>
        <w:rPr>
          <w:rFonts w:hint="cs"/>
          <w:rtl/>
        </w:rPr>
        <w:t>ی</w:t>
      </w:r>
      <w:r>
        <w:rPr>
          <w:rFonts w:hint="eastAsia"/>
          <w:rtl/>
        </w:rPr>
        <w:t>هم</w:t>
      </w:r>
      <w:r>
        <w:rPr>
          <w:rtl/>
        </w:rPr>
        <w:t xml:space="preserve"> ما </w:t>
      </w:r>
      <w:r>
        <w:rPr>
          <w:rFonts w:hint="cs"/>
          <w:rtl/>
        </w:rPr>
        <w:t>ی</w:t>
      </w:r>
      <w:r>
        <w:rPr>
          <w:rFonts w:hint="eastAsia"/>
          <w:rtl/>
        </w:rPr>
        <w:t>قتل</w:t>
      </w:r>
      <w:r>
        <w:rPr>
          <w:rtl/>
        </w:rPr>
        <w:t xml:space="preserve"> منهم. </w:t>
      </w:r>
    </w:p>
    <w:tbl>
      <w:tblPr>
        <w:tblStyle w:val="TableGrid"/>
        <w:bidiVisual/>
        <w:tblW w:w="4562" w:type="pct"/>
        <w:tblInd w:w="384" w:type="dxa"/>
        <w:tblLook w:val="01E0"/>
      </w:tblPr>
      <w:tblGrid>
        <w:gridCol w:w="3545"/>
        <w:gridCol w:w="272"/>
        <w:gridCol w:w="3493"/>
      </w:tblGrid>
      <w:tr w:rsidR="00DC35EA" w:rsidTr="00DC35EA">
        <w:trPr>
          <w:trHeight w:val="350"/>
        </w:trPr>
        <w:tc>
          <w:tcPr>
            <w:tcW w:w="3920" w:type="dxa"/>
            <w:shd w:val="clear" w:color="auto" w:fill="auto"/>
          </w:tcPr>
          <w:p w:rsidR="00DC35EA" w:rsidRDefault="00DC35EA" w:rsidP="00DC35EA">
            <w:pPr>
              <w:pStyle w:val="libPoem"/>
            </w:pPr>
            <w:r>
              <w:rPr>
                <w:rFonts w:hint="cs"/>
                <w:rtl/>
              </w:rPr>
              <w:t>ی</w:t>
            </w:r>
            <w:r>
              <w:rPr>
                <w:rFonts w:hint="eastAsia"/>
                <w:rtl/>
              </w:rPr>
              <w:t>وم</w:t>
            </w:r>
            <w:r>
              <w:rPr>
                <w:rtl/>
              </w:rPr>
              <w:t xml:space="preserve"> صکّت بالطفّ هاشم وجه</w:t>
            </w:r>
            <w:r w:rsidRPr="00725071">
              <w:rPr>
                <w:rStyle w:val="libPoemTiniChar0"/>
                <w:rtl/>
              </w:rPr>
              <w:br/>
              <w:t> </w:t>
            </w:r>
          </w:p>
        </w:tc>
        <w:tc>
          <w:tcPr>
            <w:tcW w:w="279" w:type="dxa"/>
            <w:shd w:val="clear" w:color="auto" w:fill="auto"/>
          </w:tcPr>
          <w:p w:rsidR="00DC35EA" w:rsidRDefault="00DC35EA" w:rsidP="00DC35EA">
            <w:pPr>
              <w:pStyle w:val="libPoem"/>
              <w:rPr>
                <w:rtl/>
              </w:rPr>
            </w:pPr>
          </w:p>
        </w:tc>
        <w:tc>
          <w:tcPr>
            <w:tcW w:w="3881" w:type="dxa"/>
            <w:shd w:val="clear" w:color="auto" w:fill="auto"/>
          </w:tcPr>
          <w:p w:rsidR="00DC35EA" w:rsidRDefault="00DC35EA" w:rsidP="00DC35EA">
            <w:pPr>
              <w:pStyle w:val="libPoem"/>
            </w:pPr>
            <w:r>
              <w:rPr>
                <w:rFonts w:hint="eastAsia"/>
                <w:rtl/>
              </w:rPr>
              <w:t>الموت</w:t>
            </w:r>
            <w:r>
              <w:rPr>
                <w:rtl/>
              </w:rPr>
              <w:t xml:space="preserve"> فالموت من لقاها مروع</w:t>
            </w:r>
            <w:r w:rsidRPr="00725071">
              <w:rPr>
                <w:rStyle w:val="libPoemTiniChar0"/>
                <w:rtl/>
              </w:rPr>
              <w:br/>
              <w:t> </w:t>
            </w:r>
          </w:p>
        </w:tc>
      </w:tr>
      <w:tr w:rsidR="00DC35EA" w:rsidTr="00DC35EA">
        <w:trPr>
          <w:trHeight w:val="350"/>
        </w:trPr>
        <w:tc>
          <w:tcPr>
            <w:tcW w:w="3920" w:type="dxa"/>
          </w:tcPr>
          <w:p w:rsidR="00DC35EA" w:rsidRDefault="00DC35EA" w:rsidP="00DC35EA">
            <w:pPr>
              <w:pStyle w:val="libPoem"/>
            </w:pPr>
            <w:r>
              <w:rPr>
                <w:rFonts w:hint="eastAsia"/>
                <w:rtl/>
              </w:rPr>
              <w:t>بس</w:t>
            </w:r>
            <w:r>
              <w:rPr>
                <w:rFonts w:hint="cs"/>
                <w:rtl/>
              </w:rPr>
              <w:t>ی</w:t>
            </w:r>
            <w:r>
              <w:rPr>
                <w:rFonts w:hint="eastAsia"/>
                <w:rtl/>
              </w:rPr>
              <w:t>وف</w:t>
            </w:r>
            <w:r>
              <w:rPr>
                <w:rtl/>
              </w:rPr>
              <w:t xml:space="preserve"> للحرب سلّت فللشوس</w:t>
            </w:r>
            <w:r w:rsidRPr="00725071">
              <w:rPr>
                <w:rStyle w:val="libPoemTiniChar0"/>
                <w:rtl/>
              </w:rPr>
              <w:br/>
              <w:t> </w:t>
            </w:r>
          </w:p>
        </w:tc>
        <w:tc>
          <w:tcPr>
            <w:tcW w:w="279" w:type="dxa"/>
          </w:tcPr>
          <w:p w:rsidR="00DC35EA" w:rsidRDefault="00DC35EA" w:rsidP="00DC35EA">
            <w:pPr>
              <w:pStyle w:val="libPoem"/>
              <w:rPr>
                <w:rtl/>
              </w:rPr>
            </w:pPr>
          </w:p>
        </w:tc>
        <w:tc>
          <w:tcPr>
            <w:tcW w:w="3881" w:type="dxa"/>
          </w:tcPr>
          <w:p w:rsidR="00DC35EA" w:rsidRDefault="00DC35EA" w:rsidP="00DC35EA">
            <w:pPr>
              <w:pStyle w:val="libPoem"/>
            </w:pPr>
            <w:r>
              <w:rPr>
                <w:rFonts w:hint="eastAsia"/>
                <w:rtl/>
              </w:rPr>
              <w:t>سجود</w:t>
            </w:r>
            <w:r>
              <w:rPr>
                <w:rtl/>
              </w:rPr>
              <w:t xml:space="preserve"> من هولها و رکوع</w:t>
            </w:r>
            <w:r w:rsidRPr="00725071">
              <w:rPr>
                <w:rStyle w:val="libPoemTiniChar0"/>
                <w:rtl/>
              </w:rPr>
              <w:br/>
              <w:t> </w:t>
            </w:r>
          </w:p>
        </w:tc>
      </w:tr>
      <w:tr w:rsidR="00DC35EA" w:rsidTr="00DC35EA">
        <w:trPr>
          <w:trHeight w:val="350"/>
        </w:trPr>
        <w:tc>
          <w:tcPr>
            <w:tcW w:w="3920" w:type="dxa"/>
          </w:tcPr>
          <w:p w:rsidR="00DC35EA" w:rsidRDefault="00DC35EA" w:rsidP="00DC35EA">
            <w:pPr>
              <w:pStyle w:val="libPoem"/>
            </w:pPr>
            <w:r>
              <w:rPr>
                <w:rFonts w:hint="eastAsia"/>
                <w:rtl/>
              </w:rPr>
              <w:t>وقفت</w:t>
            </w:r>
            <w:r>
              <w:rPr>
                <w:rtl/>
              </w:rPr>
              <w:t xml:space="preserve"> موقفا تظ</w:t>
            </w:r>
            <w:r>
              <w:rPr>
                <w:rFonts w:hint="cs"/>
                <w:rtl/>
              </w:rPr>
              <w:t>یّ</w:t>
            </w:r>
            <w:r>
              <w:rPr>
                <w:rFonts w:hint="eastAsia"/>
                <w:rtl/>
              </w:rPr>
              <w:t>فت</w:t>
            </w:r>
            <w:r>
              <w:rPr>
                <w:rtl/>
              </w:rPr>
              <w:t xml:space="preserve"> الط</w:t>
            </w:r>
            <w:r>
              <w:rPr>
                <w:rFonts w:hint="cs"/>
                <w:rtl/>
              </w:rPr>
              <w:t>ی</w:t>
            </w:r>
            <w:r>
              <w:rPr>
                <w:rFonts w:hint="eastAsia"/>
                <w:rtl/>
              </w:rPr>
              <w:t>ر</w:t>
            </w:r>
            <w:r w:rsidRPr="00725071">
              <w:rPr>
                <w:rStyle w:val="libPoemTiniChar0"/>
                <w:rtl/>
              </w:rPr>
              <w:br/>
              <w:t> </w:t>
            </w:r>
          </w:p>
        </w:tc>
        <w:tc>
          <w:tcPr>
            <w:tcW w:w="279" w:type="dxa"/>
          </w:tcPr>
          <w:p w:rsidR="00DC35EA" w:rsidRDefault="00DC35EA" w:rsidP="00DC35EA">
            <w:pPr>
              <w:pStyle w:val="libPoem"/>
              <w:rPr>
                <w:rtl/>
              </w:rPr>
            </w:pPr>
          </w:p>
        </w:tc>
        <w:tc>
          <w:tcPr>
            <w:tcW w:w="3881" w:type="dxa"/>
          </w:tcPr>
          <w:p w:rsidR="00DC35EA" w:rsidRDefault="00DC35EA" w:rsidP="00DC35EA">
            <w:pPr>
              <w:pStyle w:val="libPoem"/>
            </w:pPr>
            <w:r>
              <w:rPr>
                <w:rFonts w:hint="eastAsia"/>
                <w:rtl/>
              </w:rPr>
              <w:t>قراه</w:t>
            </w:r>
            <w:r>
              <w:rPr>
                <w:rtl/>
              </w:rPr>
              <w:t xml:space="preserve"> فحوّم و وقوع</w:t>
            </w:r>
            <w:r w:rsidRPr="00725071">
              <w:rPr>
                <w:rStyle w:val="libPoemTiniChar0"/>
                <w:rtl/>
              </w:rPr>
              <w:br/>
              <w:t> </w:t>
            </w:r>
          </w:p>
        </w:tc>
      </w:tr>
    </w:tbl>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:44</w:t>
      </w:r>
      <w:r w:rsidR="001A3C8D">
        <w:rPr>
          <w:rtl/>
        </w:rPr>
        <w:t>2</w:t>
      </w:r>
      <w:r w:rsidR="00ED3E80">
        <w:rPr>
          <w:rtl/>
        </w:rPr>
        <w:t>/</w:t>
      </w:r>
      <w:r w:rsidR="001A3C8D">
        <w:rPr>
          <w:rtl/>
        </w:rPr>
        <w:t>38</w:t>
      </w:r>
      <w:r w:rsidR="00ED3E80">
        <w:rPr>
          <w:rtl/>
        </w:rPr>
        <w:t>/6،ج:</w:t>
      </w:r>
      <w:r w:rsidR="001A3C8D">
        <w:rPr>
          <w:rtl/>
        </w:rPr>
        <w:t>17</w:t>
      </w:r>
      <w:r w:rsidR="00ED3E80">
        <w:rPr>
          <w:rtl/>
        </w:rPr>
        <w:t>6/</w:t>
      </w:r>
      <w:r w:rsidR="001A3C8D">
        <w:rPr>
          <w:rtl/>
        </w:rPr>
        <w:t>19</w:t>
      </w:r>
      <w:r w:rsidR="00ED3E80">
        <w:rPr>
          <w:rtl/>
        </w:rPr>
        <w:t>. ق:</w:t>
      </w:r>
      <w:r w:rsidR="001A3C8D">
        <w:rPr>
          <w:rtl/>
        </w:rPr>
        <w:t>70</w:t>
      </w:r>
      <w:r w:rsidR="00ED3E80">
        <w:rPr>
          <w:rtl/>
        </w:rPr>
        <w:t>4/6</w:t>
      </w:r>
      <w:r w:rsidR="001A3C8D">
        <w:rPr>
          <w:rtl/>
        </w:rPr>
        <w:t>7</w:t>
      </w:r>
      <w:r w:rsidR="00ED3E80">
        <w:rPr>
          <w:rtl/>
        </w:rPr>
        <w:t>/6،ج:</w:t>
      </w:r>
      <w:r w:rsidR="001A3C8D">
        <w:rPr>
          <w:rtl/>
        </w:rPr>
        <w:t>1</w:t>
      </w:r>
      <w:r w:rsidR="00ED3E80">
        <w:rPr>
          <w:rtl/>
        </w:rPr>
        <w:t>4</w:t>
      </w:r>
      <w:r w:rsidR="001A3C8D">
        <w:rPr>
          <w:rtl/>
        </w:rPr>
        <w:t>0</w:t>
      </w:r>
      <w:r w:rsidR="00ED3E80">
        <w:rPr>
          <w:rtl/>
        </w:rPr>
        <w:t>/</w:t>
      </w:r>
      <w:r w:rsidR="001A3C8D">
        <w:rPr>
          <w:rtl/>
        </w:rPr>
        <w:t>22</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32"/>
        <w:gridCol w:w="272"/>
        <w:gridCol w:w="3506"/>
      </w:tblGrid>
      <w:tr w:rsidR="00DC35EA" w:rsidTr="00DC35EA">
        <w:trPr>
          <w:trHeight w:val="350"/>
        </w:trPr>
        <w:tc>
          <w:tcPr>
            <w:tcW w:w="3920" w:type="dxa"/>
            <w:shd w:val="clear" w:color="auto" w:fill="auto"/>
          </w:tcPr>
          <w:p w:rsidR="00DC35EA" w:rsidRDefault="00DC35EA" w:rsidP="00DC35EA">
            <w:pPr>
              <w:pStyle w:val="libPoem"/>
            </w:pPr>
            <w:r>
              <w:rPr>
                <w:rFonts w:hint="eastAsia"/>
                <w:rtl/>
              </w:rPr>
              <w:lastRenderedPageBreak/>
              <w:t>موقف</w:t>
            </w:r>
            <w:r>
              <w:rPr>
                <w:rtl/>
              </w:rPr>
              <w:t xml:space="preserve"> لا البص</w:t>
            </w:r>
            <w:r>
              <w:rPr>
                <w:rFonts w:hint="cs"/>
                <w:rtl/>
              </w:rPr>
              <w:t>ی</w:t>
            </w:r>
            <w:r>
              <w:rPr>
                <w:rFonts w:hint="eastAsia"/>
                <w:rtl/>
              </w:rPr>
              <w:t>ر</w:t>
            </w:r>
            <w:r>
              <w:rPr>
                <w:rtl/>
              </w:rPr>
              <w:t xml:space="preserve"> ف</w:t>
            </w:r>
            <w:r>
              <w:rPr>
                <w:rFonts w:hint="cs"/>
                <w:rtl/>
              </w:rPr>
              <w:t>ی</w:t>
            </w:r>
            <w:r>
              <w:rPr>
                <w:rFonts w:hint="eastAsia"/>
                <w:rtl/>
              </w:rPr>
              <w:t>ه</w:t>
            </w:r>
            <w:r>
              <w:rPr>
                <w:rtl/>
              </w:rPr>
              <w:t xml:space="preserve"> بص</w:t>
            </w:r>
            <w:r>
              <w:rPr>
                <w:rFonts w:hint="cs"/>
                <w:rtl/>
              </w:rPr>
              <w:t>ی</w:t>
            </w:r>
            <w:r>
              <w:rPr>
                <w:rFonts w:hint="eastAsia"/>
                <w:rtl/>
              </w:rPr>
              <w:t>ر</w:t>
            </w:r>
            <w:r w:rsidRPr="00725071">
              <w:rPr>
                <w:rStyle w:val="libPoemTiniChar0"/>
                <w:rtl/>
              </w:rPr>
              <w:br/>
              <w:t> </w:t>
            </w:r>
          </w:p>
        </w:tc>
        <w:tc>
          <w:tcPr>
            <w:tcW w:w="279" w:type="dxa"/>
            <w:shd w:val="clear" w:color="auto" w:fill="auto"/>
          </w:tcPr>
          <w:p w:rsidR="00DC35EA" w:rsidRDefault="00DC35EA" w:rsidP="00DC35EA">
            <w:pPr>
              <w:pStyle w:val="libPoem"/>
              <w:rPr>
                <w:rtl/>
              </w:rPr>
            </w:pPr>
          </w:p>
        </w:tc>
        <w:tc>
          <w:tcPr>
            <w:tcW w:w="3881" w:type="dxa"/>
            <w:shd w:val="clear" w:color="auto" w:fill="auto"/>
          </w:tcPr>
          <w:p w:rsidR="00DC35EA" w:rsidRDefault="00DC35EA" w:rsidP="00DC35EA">
            <w:pPr>
              <w:pStyle w:val="libPoem"/>
            </w:pPr>
            <w:r>
              <w:rPr>
                <w:rFonts w:hint="eastAsia"/>
                <w:rtl/>
              </w:rPr>
              <w:t>لاندهاش</w:t>
            </w:r>
            <w:r>
              <w:rPr>
                <w:rtl/>
              </w:rPr>
              <w:t xml:space="preserve"> و لا السم</w:t>
            </w:r>
            <w:r>
              <w:rPr>
                <w:rFonts w:hint="cs"/>
                <w:rtl/>
              </w:rPr>
              <w:t>ی</w:t>
            </w:r>
            <w:r>
              <w:rPr>
                <w:rFonts w:hint="eastAsia"/>
                <w:rtl/>
              </w:rPr>
              <w:t>ع</w:t>
            </w:r>
            <w:r>
              <w:rPr>
                <w:rtl/>
              </w:rPr>
              <w:t xml:space="preserve"> سم</w:t>
            </w:r>
            <w:r>
              <w:rPr>
                <w:rFonts w:hint="cs"/>
                <w:rtl/>
              </w:rPr>
              <w:t>ی</w:t>
            </w:r>
            <w:r>
              <w:rPr>
                <w:rFonts w:hint="eastAsia"/>
                <w:rtl/>
              </w:rPr>
              <w:t>ع</w:t>
            </w:r>
            <w:r w:rsidRPr="00725071">
              <w:rPr>
                <w:rStyle w:val="libPoemTiniChar0"/>
                <w:rtl/>
              </w:rPr>
              <w:br/>
              <w:t> </w:t>
            </w:r>
          </w:p>
        </w:tc>
      </w:tr>
      <w:tr w:rsidR="00DC35EA" w:rsidTr="00DC35EA">
        <w:trPr>
          <w:trHeight w:val="350"/>
        </w:trPr>
        <w:tc>
          <w:tcPr>
            <w:tcW w:w="3920" w:type="dxa"/>
          </w:tcPr>
          <w:p w:rsidR="00DC35EA" w:rsidRDefault="00DC35EA" w:rsidP="00DC35EA">
            <w:pPr>
              <w:pStyle w:val="libPoem"/>
            </w:pPr>
            <w:r>
              <w:rPr>
                <w:rFonts w:hint="eastAsia"/>
                <w:rtl/>
              </w:rPr>
              <w:t>جلّل</w:t>
            </w:r>
            <w:r>
              <w:rPr>
                <w:rtl/>
              </w:rPr>
              <w:t xml:space="preserve"> الأفق ف</w:t>
            </w:r>
            <w:r>
              <w:rPr>
                <w:rFonts w:hint="cs"/>
                <w:rtl/>
              </w:rPr>
              <w:t>ی</w:t>
            </w:r>
            <w:r>
              <w:rPr>
                <w:rFonts w:hint="eastAsia"/>
                <w:rtl/>
              </w:rPr>
              <w:t>ه</w:t>
            </w:r>
            <w:r>
              <w:rPr>
                <w:rtl/>
              </w:rPr>
              <w:t xml:space="preserve"> عارض نقع</w:t>
            </w:r>
            <w:r w:rsidRPr="00725071">
              <w:rPr>
                <w:rStyle w:val="libPoemTiniChar0"/>
                <w:rtl/>
              </w:rPr>
              <w:br/>
              <w:t> </w:t>
            </w:r>
          </w:p>
        </w:tc>
        <w:tc>
          <w:tcPr>
            <w:tcW w:w="279" w:type="dxa"/>
          </w:tcPr>
          <w:p w:rsidR="00DC35EA" w:rsidRDefault="00DC35EA" w:rsidP="00DC35EA">
            <w:pPr>
              <w:pStyle w:val="libPoem"/>
              <w:rPr>
                <w:rtl/>
              </w:rPr>
            </w:pPr>
          </w:p>
        </w:tc>
        <w:tc>
          <w:tcPr>
            <w:tcW w:w="3881" w:type="dxa"/>
          </w:tcPr>
          <w:p w:rsidR="00DC35EA" w:rsidRDefault="00DC35EA" w:rsidP="00DC35EA">
            <w:pPr>
              <w:pStyle w:val="libPoem"/>
            </w:pPr>
            <w:r>
              <w:rPr>
                <w:rFonts w:hint="eastAsia"/>
                <w:rtl/>
              </w:rPr>
              <w:t>من</w:t>
            </w:r>
            <w:r>
              <w:rPr>
                <w:rtl/>
              </w:rPr>
              <w:t xml:space="preserve"> سن</w:t>
            </w:r>
            <w:r>
              <w:rPr>
                <w:rFonts w:hint="cs"/>
                <w:rtl/>
              </w:rPr>
              <w:t>ی</w:t>
            </w:r>
            <w:r>
              <w:rPr>
                <w:rtl/>
              </w:rPr>
              <w:t xml:space="preserve"> الب</w:t>
            </w:r>
            <w:r>
              <w:rPr>
                <w:rFonts w:hint="cs"/>
                <w:rtl/>
              </w:rPr>
              <w:t>ی</w:t>
            </w:r>
            <w:r>
              <w:rPr>
                <w:rFonts w:hint="eastAsia"/>
                <w:rtl/>
              </w:rPr>
              <w:t>ض</w:t>
            </w:r>
            <w:r>
              <w:rPr>
                <w:rtl/>
              </w:rPr>
              <w:t xml:space="preserve"> ف</w:t>
            </w:r>
            <w:r>
              <w:rPr>
                <w:rFonts w:hint="cs"/>
                <w:rtl/>
              </w:rPr>
              <w:t>ی</w:t>
            </w:r>
            <w:r>
              <w:rPr>
                <w:rFonts w:hint="eastAsia"/>
                <w:rtl/>
              </w:rPr>
              <w:t>ه</w:t>
            </w:r>
            <w:r>
              <w:rPr>
                <w:rtl/>
              </w:rPr>
              <w:t xml:space="preserve"> برق لموع</w:t>
            </w:r>
            <w:r w:rsidRPr="00725071">
              <w:rPr>
                <w:rStyle w:val="libPoemTiniChar0"/>
                <w:rtl/>
              </w:rPr>
              <w:br/>
              <w:t> </w:t>
            </w:r>
          </w:p>
        </w:tc>
      </w:tr>
      <w:tr w:rsidR="00DC35EA" w:rsidTr="00DC35EA">
        <w:trPr>
          <w:trHeight w:val="350"/>
        </w:trPr>
        <w:tc>
          <w:tcPr>
            <w:tcW w:w="3920" w:type="dxa"/>
          </w:tcPr>
          <w:p w:rsidR="00DC35EA" w:rsidRDefault="00DC35EA" w:rsidP="00DC35EA">
            <w:pPr>
              <w:pStyle w:val="libPoem"/>
            </w:pPr>
            <w:r>
              <w:rPr>
                <w:rFonts w:hint="eastAsia"/>
                <w:rtl/>
              </w:rPr>
              <w:t>فلشمس</w:t>
            </w:r>
            <w:r>
              <w:rPr>
                <w:rtl/>
              </w:rPr>
              <w:t xml:space="preserve"> النهار ف</w:t>
            </w:r>
            <w:r>
              <w:rPr>
                <w:rFonts w:hint="cs"/>
                <w:rtl/>
              </w:rPr>
              <w:t>ی</w:t>
            </w:r>
            <w:r>
              <w:rPr>
                <w:rFonts w:hint="eastAsia"/>
                <w:rtl/>
              </w:rPr>
              <w:t>ه</w:t>
            </w:r>
            <w:r>
              <w:rPr>
                <w:rtl/>
              </w:rPr>
              <w:t xml:space="preserve"> مغ</w:t>
            </w:r>
            <w:r>
              <w:rPr>
                <w:rFonts w:hint="cs"/>
                <w:rtl/>
              </w:rPr>
              <w:t>ی</w:t>
            </w:r>
            <w:r>
              <w:rPr>
                <w:rFonts w:hint="eastAsia"/>
                <w:rtl/>
              </w:rPr>
              <w:t>ب</w:t>
            </w:r>
            <w:r w:rsidRPr="00725071">
              <w:rPr>
                <w:rStyle w:val="libPoemTiniChar0"/>
                <w:rtl/>
              </w:rPr>
              <w:br/>
              <w:t> </w:t>
            </w:r>
          </w:p>
        </w:tc>
        <w:tc>
          <w:tcPr>
            <w:tcW w:w="279" w:type="dxa"/>
          </w:tcPr>
          <w:p w:rsidR="00DC35EA" w:rsidRDefault="00DC35EA" w:rsidP="00DC35EA">
            <w:pPr>
              <w:pStyle w:val="libPoem"/>
              <w:rPr>
                <w:rtl/>
              </w:rPr>
            </w:pPr>
          </w:p>
        </w:tc>
        <w:tc>
          <w:tcPr>
            <w:tcW w:w="3881" w:type="dxa"/>
          </w:tcPr>
          <w:p w:rsidR="00DC35EA" w:rsidRDefault="00DC35EA" w:rsidP="00DC35EA">
            <w:pPr>
              <w:pStyle w:val="libPoem"/>
            </w:pPr>
            <w:r>
              <w:rPr>
                <w:rFonts w:hint="eastAsia"/>
                <w:rtl/>
              </w:rPr>
              <w:t>و</w:t>
            </w:r>
            <w:r>
              <w:rPr>
                <w:rtl/>
              </w:rPr>
              <w:t xml:space="preserve"> لشمس الحد</w:t>
            </w:r>
            <w:r>
              <w:rPr>
                <w:rFonts w:hint="cs"/>
                <w:rtl/>
              </w:rPr>
              <w:t>ی</w:t>
            </w:r>
            <w:r>
              <w:rPr>
                <w:rFonts w:hint="eastAsia"/>
                <w:rtl/>
              </w:rPr>
              <w:t>د</w:t>
            </w:r>
            <w:r>
              <w:rPr>
                <w:rtl/>
              </w:rPr>
              <w:t xml:space="preserve"> ف</w:t>
            </w:r>
            <w:r>
              <w:rPr>
                <w:rFonts w:hint="cs"/>
                <w:rtl/>
              </w:rPr>
              <w:t>ی</w:t>
            </w:r>
            <w:r>
              <w:rPr>
                <w:rFonts w:hint="eastAsia"/>
                <w:rtl/>
              </w:rPr>
              <w:t>ه</w:t>
            </w:r>
            <w:r>
              <w:rPr>
                <w:rtl/>
              </w:rPr>
              <w:t xml:space="preserve"> طلوع</w:t>
            </w:r>
            <w:r w:rsidRPr="00725071">
              <w:rPr>
                <w:rStyle w:val="libPoemTiniChar0"/>
                <w:rtl/>
              </w:rPr>
              <w:br/>
              <w:t> </w:t>
            </w:r>
          </w:p>
        </w:tc>
      </w:tr>
    </w:tbl>
    <w:p w:rsidR="00ED3E80" w:rsidRDefault="00ED3E80" w:rsidP="00ED3E80">
      <w:pPr>
        <w:pStyle w:val="libNormal"/>
      </w:pPr>
      <w:r>
        <w:rPr>
          <w:rFonts w:hint="eastAsia"/>
          <w:rtl/>
        </w:rPr>
        <w:t>فلما</w:t>
      </w:r>
      <w:r>
        <w:rPr>
          <w:rtl/>
        </w:rPr>
        <w:t xml:space="preserve"> رأ</w:t>
      </w:r>
      <w:r>
        <w:rPr>
          <w:rFonts w:hint="cs"/>
          <w:rtl/>
        </w:rPr>
        <w:t>ی</w:t>
      </w:r>
      <w:r>
        <w:rPr>
          <w:rtl/>
        </w:rPr>
        <w:t xml:space="preserve"> ذلک أبو ثمامه قال للحس</w:t>
      </w:r>
      <w:r>
        <w:rPr>
          <w:rFonts w:hint="cs"/>
          <w:rtl/>
        </w:rPr>
        <w:t>ی</w:t>
      </w:r>
      <w:r>
        <w:rPr>
          <w:rFonts w:hint="eastAsia"/>
          <w:rtl/>
        </w:rPr>
        <w:t>ن</w:t>
      </w:r>
      <w:r>
        <w:rPr>
          <w:rtl/>
        </w:rPr>
        <w:t xml:space="preserve"> </w:t>
      </w:r>
      <w:r w:rsidR="00EC2CC2" w:rsidRPr="00EC2CC2">
        <w:rPr>
          <w:rStyle w:val="libAlaemChar"/>
          <w:rtl/>
        </w:rPr>
        <w:t>عليه‌السلام</w:t>
      </w:r>
      <w:r>
        <w:rPr>
          <w:rtl/>
        </w:rPr>
        <w:t>: أبا عبد اللّه،نفس</w:t>
      </w:r>
      <w:r>
        <w:rPr>
          <w:rFonts w:hint="cs"/>
          <w:rtl/>
        </w:rPr>
        <w:t>ی</w:t>
      </w:r>
      <w:r>
        <w:rPr>
          <w:rtl/>
        </w:rPr>
        <w:t xml:space="preserve"> لک الفداء،انّ</w:t>
      </w:r>
      <w:r>
        <w:rPr>
          <w:rFonts w:hint="cs"/>
          <w:rtl/>
        </w:rPr>
        <w:t>ی</w:t>
      </w:r>
      <w:r>
        <w:rPr>
          <w:rtl/>
        </w:rPr>
        <w:t xml:space="preserve"> أر</w:t>
      </w:r>
      <w:r>
        <w:rPr>
          <w:rFonts w:hint="cs"/>
          <w:rtl/>
        </w:rPr>
        <w:t>ی</w:t>
      </w:r>
      <w:r>
        <w:rPr>
          <w:rtl/>
        </w:rPr>
        <w:t xml:space="preserve"> هؤلاء قد اقتربوا منک و لا و اللّه لا تقتل حتّ</w:t>
      </w:r>
      <w:r>
        <w:rPr>
          <w:rFonts w:hint="cs"/>
          <w:rtl/>
        </w:rPr>
        <w:t>ی</w:t>
      </w:r>
      <w:r>
        <w:rPr>
          <w:rtl/>
        </w:rPr>
        <w:t xml:space="preserve"> أقتل دونک إن شاء اللّه،و أحبّ أن الق</w:t>
      </w:r>
      <w:r>
        <w:rPr>
          <w:rFonts w:hint="cs"/>
          <w:rtl/>
        </w:rPr>
        <w:t>ی</w:t>
      </w:r>
      <w:r>
        <w:rPr>
          <w:rtl/>
        </w:rPr>
        <w:t xml:space="preserve"> ربّ</w:t>
      </w:r>
      <w:r>
        <w:rPr>
          <w:rFonts w:hint="cs"/>
          <w:rtl/>
        </w:rPr>
        <w:t>ی</w:t>
      </w:r>
      <w:r>
        <w:rPr>
          <w:rtl/>
        </w:rPr>
        <w:t xml:space="preserve"> و قد صلّ</w:t>
      </w:r>
      <w:r>
        <w:rPr>
          <w:rFonts w:hint="cs"/>
          <w:rtl/>
        </w:rPr>
        <w:t>ی</w:t>
      </w:r>
      <w:r>
        <w:rPr>
          <w:rFonts w:hint="eastAsia"/>
          <w:rtl/>
        </w:rPr>
        <w:t>ت</w:t>
      </w:r>
      <w:r>
        <w:rPr>
          <w:rtl/>
        </w:rPr>
        <w:t xml:space="preserve"> هذه الصلاه الت</w:t>
      </w:r>
      <w:r>
        <w:rPr>
          <w:rFonts w:hint="cs"/>
          <w:rtl/>
        </w:rPr>
        <w:t>ی</w:t>
      </w:r>
      <w:r>
        <w:rPr>
          <w:rtl/>
        </w:rPr>
        <w:t xml:space="preserve"> قد دن</w:t>
      </w:r>
      <w:r>
        <w:rPr>
          <w:rFonts w:hint="cs"/>
          <w:rtl/>
        </w:rPr>
        <w:t>ی</w:t>
      </w:r>
      <w:r>
        <w:rPr>
          <w:rtl/>
        </w:rPr>
        <w:t xml:space="preserve"> وقتها،قال:فرفع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رأسه ثمّ قا</w:t>
      </w:r>
      <w:r>
        <w:rPr>
          <w:rFonts w:hint="eastAsia"/>
          <w:rtl/>
        </w:rPr>
        <w:t>ل</w:t>
      </w:r>
      <w:r>
        <w:rPr>
          <w:rtl/>
        </w:rPr>
        <w:t>:ذکرت الصلاه جعلک اللّه من المصلّ</w:t>
      </w:r>
      <w:r>
        <w:rPr>
          <w:rFonts w:hint="cs"/>
          <w:rtl/>
        </w:rPr>
        <w:t>ی</w:t>
      </w:r>
      <w:r>
        <w:rPr>
          <w:rFonts w:hint="eastAsia"/>
          <w:rtl/>
        </w:rPr>
        <w:t>ن</w:t>
      </w:r>
      <w:r>
        <w:rPr>
          <w:rtl/>
        </w:rPr>
        <w:t xml:space="preserve"> الذاکر</w:t>
      </w:r>
      <w:r>
        <w:rPr>
          <w:rFonts w:hint="cs"/>
          <w:rtl/>
        </w:rPr>
        <w:t>ی</w:t>
      </w:r>
      <w:r>
        <w:rPr>
          <w:rFonts w:hint="eastAsia"/>
          <w:rtl/>
        </w:rPr>
        <w:t>ن،نعم</w:t>
      </w:r>
      <w:r>
        <w:rPr>
          <w:rtl/>
        </w:rPr>
        <w:t xml:space="preserve"> هذا أوّل وقتها،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DC35EA">
        <w:rPr>
          <w:rFonts w:hint="eastAsia"/>
          <w:rtl/>
        </w:rPr>
        <w:t>(</w:t>
      </w:r>
      <w:r w:rsidRPr="00DC35EA">
        <w:rPr>
          <w:rFonts w:hint="eastAsia"/>
          <w:rtl/>
        </w:rPr>
        <w:t>جمع</w:t>
      </w:r>
      <w:r w:rsidR="00F71F29" w:rsidRPr="00DC35EA">
        <w:rPr>
          <w:rFonts w:hint="eastAsia"/>
          <w:rtl/>
        </w:rPr>
        <w:t>)</w:t>
      </w:r>
      <w:r>
        <w:rPr>
          <w:rtl/>
        </w:rPr>
        <w:t xml:space="preserve">. </w:t>
      </w:r>
    </w:p>
    <w:p w:rsidR="00ED3E80" w:rsidRDefault="00ED3E80" w:rsidP="00DC35EA">
      <w:pPr>
        <w:pStyle w:val="libBold1"/>
      </w:pPr>
      <w:r>
        <w:rPr>
          <w:rFonts w:hint="eastAsia"/>
          <w:rtl/>
        </w:rPr>
        <w:t>ثمن</w:t>
      </w:r>
      <w:r>
        <w:rPr>
          <w:rtl/>
        </w:rPr>
        <w:t xml:space="preserve">: </w:t>
      </w:r>
    </w:p>
    <w:p w:rsidR="00ED3E80" w:rsidRDefault="00ED3E80" w:rsidP="00ED3E80">
      <w:pPr>
        <w:pStyle w:val="libNormal"/>
        <w:rPr>
          <w:rtl/>
        </w:rPr>
      </w:pPr>
      <w:r w:rsidRPr="00DC35EA">
        <w:rPr>
          <w:rStyle w:val="libBold1Char"/>
          <w:rFonts w:hint="eastAsia"/>
          <w:rtl/>
        </w:rPr>
        <w:t>الخصال</w:t>
      </w:r>
      <w:r>
        <w:rPr>
          <w:rtl/>
        </w:rPr>
        <w:t>:ف</w:t>
      </w:r>
      <w:r>
        <w:rPr>
          <w:rFonts w:hint="cs"/>
          <w:rtl/>
        </w:rPr>
        <w:t>ی</w:t>
      </w:r>
      <w:r>
        <w:rPr>
          <w:rFonts w:hint="eastAsia"/>
          <w:rtl/>
        </w:rPr>
        <w:t>ما</w:t>
      </w:r>
      <w:r>
        <w:rPr>
          <w:rtl/>
        </w:rPr>
        <w:t xml:space="preserve"> أوص</w:t>
      </w:r>
      <w:r>
        <w:rPr>
          <w:rFonts w:hint="cs"/>
          <w:rtl/>
        </w:rPr>
        <w:t>ی</w:t>
      </w:r>
      <w:r>
        <w:rPr>
          <w:rtl/>
        </w:rPr>
        <w:t xml:space="preserve"> به النب</w:t>
      </w:r>
      <w:r>
        <w:rPr>
          <w:rFonts w:hint="cs"/>
          <w:rtl/>
        </w:rPr>
        <w:t>یّ</w:t>
      </w:r>
      <w:r>
        <w:rPr>
          <w:rtl/>
        </w:rPr>
        <w:t xml:space="preserve"> عل</w:t>
      </w:r>
      <w:r>
        <w:rPr>
          <w:rFonts w:hint="cs"/>
          <w:rtl/>
        </w:rPr>
        <w:t>یّ</w:t>
      </w:r>
      <w:r>
        <w:rPr>
          <w:rFonts w:hint="eastAsia"/>
          <w:rtl/>
        </w:rPr>
        <w:t>ا</w:t>
      </w:r>
      <w:r>
        <w:rPr>
          <w:rtl/>
        </w:rPr>
        <w:t>(عل</w:t>
      </w:r>
      <w:r>
        <w:rPr>
          <w:rFonts w:hint="cs"/>
          <w:rtl/>
        </w:rPr>
        <w:t>ی</w:t>
      </w:r>
      <w:r>
        <w:rPr>
          <w:rFonts w:hint="eastAsia"/>
          <w:rtl/>
        </w:rPr>
        <w:t>هما</w:t>
      </w:r>
      <w:r>
        <w:rPr>
          <w:rtl/>
        </w:rPr>
        <w:t xml:space="preserve"> و آلهما السلام): </w:t>
      </w:r>
      <w:r>
        <w:rPr>
          <w:rFonts w:hint="cs"/>
          <w:rtl/>
        </w:rPr>
        <w:t>ی</w:t>
      </w:r>
      <w:r>
        <w:rPr>
          <w:rFonts w:hint="eastAsia"/>
          <w:rtl/>
        </w:rPr>
        <w:t>ا</w:t>
      </w:r>
      <w:r>
        <w:rPr>
          <w:rtl/>
        </w:rPr>
        <w:t xml:space="preserve"> عل</w:t>
      </w:r>
      <w:r>
        <w:rPr>
          <w:rFonts w:hint="cs"/>
          <w:rtl/>
        </w:rPr>
        <w:t>یّ</w:t>
      </w:r>
      <w:r>
        <w:rPr>
          <w:rFonts w:hint="eastAsia"/>
          <w:rtl/>
        </w:rPr>
        <w:t>،ثمان</w:t>
      </w:r>
      <w:r>
        <w:rPr>
          <w:rFonts w:hint="cs"/>
          <w:rtl/>
        </w:rPr>
        <w:t>ی</w:t>
      </w:r>
      <w:r>
        <w:rPr>
          <w:rFonts w:hint="eastAsia"/>
          <w:rtl/>
        </w:rPr>
        <w:t>ه</w:t>
      </w:r>
      <w:r>
        <w:rPr>
          <w:rtl/>
        </w:rPr>
        <w:t xml:space="preserve"> إن أه</w:t>
      </w:r>
      <w:r>
        <w:rPr>
          <w:rFonts w:hint="cs"/>
          <w:rtl/>
        </w:rPr>
        <w:t>ی</w:t>
      </w:r>
      <w:r>
        <w:rPr>
          <w:rFonts w:hint="eastAsia"/>
          <w:rtl/>
        </w:rPr>
        <w:t>نوا</w:t>
      </w:r>
      <w:r>
        <w:rPr>
          <w:rtl/>
        </w:rPr>
        <w:t xml:space="preserve"> فلا </w:t>
      </w:r>
      <w:r>
        <w:rPr>
          <w:rFonts w:hint="cs"/>
          <w:rtl/>
        </w:rPr>
        <w:t>ی</w:t>
      </w:r>
      <w:r>
        <w:rPr>
          <w:rFonts w:hint="eastAsia"/>
          <w:rtl/>
        </w:rPr>
        <w:t>لوموا</w:t>
      </w:r>
      <w:r>
        <w:rPr>
          <w:rtl/>
        </w:rPr>
        <w:t xml:space="preserve"> الاّ أنفسهم:الذاهب ال</w:t>
      </w:r>
      <w:r>
        <w:rPr>
          <w:rFonts w:hint="cs"/>
          <w:rtl/>
        </w:rPr>
        <w:t>ی</w:t>
      </w:r>
      <w:r>
        <w:rPr>
          <w:rtl/>
        </w:rPr>
        <w:t xml:space="preserve"> مائده لم </w:t>
      </w:r>
      <w:r>
        <w:rPr>
          <w:rFonts w:hint="cs"/>
          <w:rtl/>
        </w:rPr>
        <w:t>ی</w:t>
      </w:r>
      <w:r>
        <w:rPr>
          <w:rFonts w:hint="eastAsia"/>
          <w:rtl/>
        </w:rPr>
        <w:t>دع</w:t>
      </w:r>
      <w:r>
        <w:rPr>
          <w:rtl/>
        </w:rPr>
        <w:t xml:space="preserve"> إل</w:t>
      </w:r>
      <w:r>
        <w:rPr>
          <w:rFonts w:hint="cs"/>
          <w:rtl/>
        </w:rPr>
        <w:t>ی</w:t>
      </w:r>
      <w:r>
        <w:rPr>
          <w:rFonts w:hint="eastAsia"/>
          <w:rtl/>
        </w:rPr>
        <w:t>ها،و</w:t>
      </w:r>
      <w:r>
        <w:rPr>
          <w:rtl/>
        </w:rPr>
        <w:t xml:space="preserve"> المتأمر </w:t>
      </w:r>
      <w:r w:rsidRPr="00604B91">
        <w:rPr>
          <w:rStyle w:val="libFootnotenumChar"/>
          <w:rtl/>
        </w:rPr>
        <w:t>(1)</w:t>
      </w:r>
      <w:r>
        <w:rPr>
          <w:rtl/>
        </w:rPr>
        <w:t xml:space="preserve">. </w:t>
      </w:r>
      <w:r w:rsidR="00DC35EA">
        <w:rPr>
          <w:rFonts w:hint="cs"/>
          <w:rtl/>
        </w:rPr>
        <w:t xml:space="preserve">على ربّ البيت،و طالب الخير من أعدائه،و طالب الفضل من اللئام،و الداخل بين اثنين في سرّ لم يدخلاه فيه،و المستخفّ بالسلطان،و الجالس في مجلس ليس له بأهل،و المقبل بالحديث على من لا يسمع </w:t>
      </w:r>
      <w:r w:rsidR="00DC35EA" w:rsidRPr="00DC35EA">
        <w:rPr>
          <w:rStyle w:val="libFootnotenumChar"/>
          <w:rFonts w:hint="cs"/>
          <w:rtl/>
        </w:rPr>
        <w:t>(2)</w:t>
      </w:r>
      <w:r w:rsidR="00DC35EA">
        <w:rPr>
          <w:rFonts w:hint="cs"/>
          <w:rtl/>
        </w:rPr>
        <w:t>.</w:t>
      </w:r>
    </w:p>
    <w:p w:rsidR="00B431B0" w:rsidRDefault="00ED3E80" w:rsidP="00DC35EA">
      <w:pPr>
        <w:pStyle w:val="libNormal"/>
      </w:pPr>
      <w:r w:rsidRPr="00DC35EA">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ثمان</w:t>
      </w:r>
      <w:r>
        <w:rPr>
          <w:rFonts w:hint="cs"/>
          <w:rtl/>
        </w:rPr>
        <w:t>ی</w:t>
      </w:r>
      <w:r>
        <w:rPr>
          <w:rFonts w:hint="eastAsia"/>
          <w:rtl/>
        </w:rPr>
        <w:t>ه</w:t>
      </w:r>
      <w:r>
        <w:rPr>
          <w:rtl/>
        </w:rPr>
        <w:t xml:space="preserve"> لا </w:t>
      </w:r>
      <w:r>
        <w:rPr>
          <w:rFonts w:hint="cs"/>
          <w:rtl/>
        </w:rPr>
        <w:t>ی</w:t>
      </w:r>
      <w:r>
        <w:rPr>
          <w:rFonts w:hint="eastAsia"/>
          <w:rtl/>
        </w:rPr>
        <w:t>قبل</w:t>
      </w:r>
      <w:r>
        <w:rPr>
          <w:rtl/>
        </w:rPr>
        <w:t xml:space="preserve"> اللّه تعال</w:t>
      </w:r>
      <w:r>
        <w:rPr>
          <w:rFonts w:hint="cs"/>
          <w:rtl/>
        </w:rPr>
        <w:t>ی</w:t>
      </w:r>
      <w:r>
        <w:rPr>
          <w:rtl/>
        </w:rPr>
        <w:t xml:space="preserve"> لهم صلاه:العبد الآبق حتّ</w:t>
      </w:r>
      <w:r>
        <w:rPr>
          <w:rFonts w:hint="cs"/>
          <w:rtl/>
        </w:rPr>
        <w:t>ی</w:t>
      </w:r>
      <w:r>
        <w:rPr>
          <w:rtl/>
        </w:rPr>
        <w:t xml:space="preserve"> </w:t>
      </w:r>
      <w:r>
        <w:rPr>
          <w:rFonts w:hint="cs"/>
          <w:rtl/>
        </w:rPr>
        <w:t>ی</w:t>
      </w:r>
      <w:r>
        <w:rPr>
          <w:rFonts w:hint="eastAsia"/>
          <w:rtl/>
        </w:rPr>
        <w:t>رجع</w:t>
      </w:r>
      <w:r>
        <w:rPr>
          <w:rtl/>
        </w:rPr>
        <w:t xml:space="preserve"> ال</w:t>
      </w:r>
      <w:r>
        <w:rPr>
          <w:rFonts w:hint="cs"/>
          <w:rtl/>
        </w:rPr>
        <w:t>ی</w:t>
      </w:r>
      <w:r>
        <w:rPr>
          <w:rtl/>
        </w:rPr>
        <w:t xml:space="preserve"> مولاه،و الناشز عن زوجها و هو عل</w:t>
      </w:r>
      <w:r>
        <w:rPr>
          <w:rFonts w:hint="cs"/>
          <w:rtl/>
        </w:rPr>
        <w:t>ی</w:t>
      </w:r>
      <w:r>
        <w:rPr>
          <w:rFonts w:hint="eastAsia"/>
          <w:rtl/>
        </w:rPr>
        <w:t>ها</w:t>
      </w:r>
      <w:r>
        <w:rPr>
          <w:rtl/>
        </w:rPr>
        <w:t xml:space="preserve"> ساخط، و مانع الزکاه،و تارک الوضوء،و الجار</w:t>
      </w:r>
      <w:r>
        <w:rPr>
          <w:rFonts w:hint="cs"/>
          <w:rtl/>
        </w:rPr>
        <w:t>ی</w:t>
      </w:r>
      <w:r>
        <w:rPr>
          <w:rFonts w:hint="eastAsia"/>
          <w:rtl/>
        </w:rPr>
        <w:t>ه</w:t>
      </w:r>
      <w:r>
        <w:rPr>
          <w:rtl/>
        </w:rPr>
        <w:t xml:space="preserve"> المدرکه تصلّ</w:t>
      </w:r>
      <w:r>
        <w:rPr>
          <w:rFonts w:hint="cs"/>
          <w:rtl/>
        </w:rPr>
        <w:t>ی</w:t>
      </w:r>
      <w:r>
        <w:rPr>
          <w:rtl/>
        </w:rPr>
        <w:t xml:space="preserve"> بغ</w:t>
      </w:r>
      <w:r>
        <w:rPr>
          <w:rFonts w:hint="cs"/>
          <w:rtl/>
        </w:rPr>
        <w:t>ی</w:t>
      </w:r>
      <w:r>
        <w:rPr>
          <w:rFonts w:hint="eastAsia"/>
          <w:rtl/>
        </w:rPr>
        <w:t>ر</w:t>
      </w:r>
      <w:r>
        <w:rPr>
          <w:rtl/>
        </w:rPr>
        <w:t xml:space="preserve"> خمار،و امام قوم </w:t>
      </w:r>
      <w:r>
        <w:rPr>
          <w:rFonts w:hint="cs"/>
          <w:rtl/>
        </w:rPr>
        <w:t>ی</w:t>
      </w:r>
      <w:r>
        <w:rPr>
          <w:rtl/>
        </w:rPr>
        <w:t>صلّ</w:t>
      </w:r>
      <w:r>
        <w:rPr>
          <w:rFonts w:hint="cs"/>
          <w:rtl/>
        </w:rPr>
        <w:t>ی</w:t>
      </w:r>
      <w:r>
        <w:rPr>
          <w:rtl/>
        </w:rPr>
        <w:t xml:space="preserve"> بهم و هم له کارهون،و الزبّ</w:t>
      </w:r>
      <w:r>
        <w:rPr>
          <w:rFonts w:hint="cs"/>
          <w:rtl/>
        </w:rPr>
        <w:t>ی</w:t>
      </w:r>
      <w:r>
        <w:rPr>
          <w:rFonts w:hint="eastAsia"/>
          <w:rtl/>
        </w:rPr>
        <w:t>ن</w:t>
      </w:r>
      <w:r>
        <w:rPr>
          <w:rtl/>
        </w:rPr>
        <w:t>.قالوا:</w:t>
      </w:r>
      <w:r>
        <w:rPr>
          <w:rFonts w:hint="cs"/>
          <w:rtl/>
        </w:rPr>
        <w:t>ی</w:t>
      </w:r>
      <w:r>
        <w:rPr>
          <w:rFonts w:hint="eastAsia"/>
          <w:rtl/>
        </w:rPr>
        <w:t>ا</w:t>
      </w:r>
      <w:r>
        <w:rPr>
          <w:rtl/>
        </w:rPr>
        <w:t xml:space="preserve"> رسول اللّه و ما الزّب</w:t>
      </w:r>
      <w:r>
        <w:rPr>
          <w:rFonts w:hint="cs"/>
          <w:rtl/>
        </w:rPr>
        <w:t>ی</w:t>
      </w:r>
      <w:r>
        <w:rPr>
          <w:rFonts w:hint="eastAsia"/>
          <w:rtl/>
        </w:rPr>
        <w:t>ن؟قال</w:t>
      </w:r>
      <w:r>
        <w:rPr>
          <w:rtl/>
        </w:rPr>
        <w:t>:الذ</w:t>
      </w:r>
      <w:r>
        <w:rPr>
          <w:rFonts w:hint="cs"/>
          <w:rtl/>
        </w:rPr>
        <w:t>ی</w:t>
      </w:r>
      <w:r>
        <w:rPr>
          <w:rtl/>
        </w:rPr>
        <w:t xml:space="preserve"> </w:t>
      </w:r>
      <w:r>
        <w:rPr>
          <w:rFonts w:hint="cs"/>
          <w:rtl/>
        </w:rPr>
        <w:t>ی</w:t>
      </w:r>
      <w:r>
        <w:rPr>
          <w:rFonts w:hint="eastAsia"/>
          <w:rtl/>
        </w:rPr>
        <w:t>دافع</w:t>
      </w:r>
      <w:r>
        <w:rPr>
          <w:rtl/>
        </w:rPr>
        <w:t xml:space="preserve"> الغا</w:t>
      </w:r>
      <w:r>
        <w:rPr>
          <w:rFonts w:hint="cs"/>
          <w:rtl/>
        </w:rPr>
        <w:t>ی</w:t>
      </w:r>
      <w:r>
        <w:rPr>
          <w:rFonts w:hint="eastAsia"/>
          <w:rtl/>
        </w:rPr>
        <w:t>ط</w:t>
      </w:r>
      <w:r>
        <w:rPr>
          <w:rtl/>
        </w:rPr>
        <w:t xml:space="preserve"> و البول،و السکران فهؤلاء ثمان</w:t>
      </w:r>
      <w:r>
        <w:rPr>
          <w:rFonts w:hint="cs"/>
          <w:rtl/>
        </w:rPr>
        <w:t>ی</w:t>
      </w:r>
      <w:r>
        <w:rPr>
          <w:rFonts w:hint="eastAsia"/>
          <w:rtl/>
        </w:rPr>
        <w:t>ه</w:t>
      </w:r>
      <w:r>
        <w:rPr>
          <w:rtl/>
        </w:rPr>
        <w:t xml:space="preserve"> لا تقبل منهم صلاه </w:t>
      </w:r>
      <w:r w:rsidRPr="00604B91">
        <w:rPr>
          <w:rStyle w:val="libFootnotenumChar"/>
          <w:rtl/>
        </w:rPr>
        <w:t>(</w:t>
      </w:r>
      <w:r w:rsidR="00DC35EA">
        <w:rPr>
          <w:rStyle w:val="libFootnotenumChar"/>
          <w:rFonts w:hint="cs"/>
          <w:rtl/>
        </w:rPr>
        <w:t>3</w:t>
      </w:r>
      <w:r w:rsidRPr="00604B91">
        <w:rPr>
          <w:rStyle w:val="libFootnotenumChar"/>
          <w:rtl/>
        </w:rPr>
        <w:t>)</w:t>
      </w:r>
      <w:r>
        <w:rPr>
          <w:rtl/>
        </w:rPr>
        <w:t xml:space="preserve">. </w:t>
      </w:r>
    </w:p>
    <w:p w:rsidR="005950ED" w:rsidRDefault="005950ED" w:rsidP="005950ED">
      <w:pPr>
        <w:pStyle w:val="libLine"/>
        <w:rPr>
          <w:rtl/>
        </w:rPr>
      </w:pPr>
      <w:r>
        <w:rPr>
          <w:rtl/>
        </w:rPr>
        <w:t>____________________</w:t>
      </w:r>
    </w:p>
    <w:p w:rsidR="00ED3E80" w:rsidRDefault="00365129" w:rsidP="005950ED">
      <w:pPr>
        <w:pStyle w:val="libFootnote0"/>
      </w:pPr>
      <w:r w:rsidRPr="005950ED">
        <w:rPr>
          <w:rtl/>
        </w:rPr>
        <w:t>(1)</w:t>
      </w:r>
      <w:r w:rsidR="00ED3E80">
        <w:rPr>
          <w:rtl/>
        </w:rPr>
        <w:t xml:space="preserve"> المتسلط. </w:t>
      </w:r>
    </w:p>
    <w:p w:rsidR="00B431B0" w:rsidRDefault="00365129" w:rsidP="005950ED">
      <w:pPr>
        <w:pStyle w:val="libFootnote0"/>
        <w:rPr>
          <w:rtl/>
        </w:rPr>
      </w:pPr>
      <w:r w:rsidRPr="005950ED">
        <w:rPr>
          <w:rtl/>
        </w:rPr>
        <w:t>(2)</w:t>
      </w:r>
      <w:r w:rsidR="00ED3E80">
        <w:rPr>
          <w:rtl/>
        </w:rPr>
        <w:t xml:space="preserve"> ق:4</w:t>
      </w:r>
      <w:r w:rsidR="001A3C8D">
        <w:rPr>
          <w:rtl/>
        </w:rPr>
        <w:t>0</w:t>
      </w:r>
      <w:r w:rsidR="00ED3E80">
        <w:rPr>
          <w:rtl/>
        </w:rPr>
        <w:t>/</w:t>
      </w:r>
      <w:r w:rsidR="001A3C8D">
        <w:rPr>
          <w:rtl/>
        </w:rPr>
        <w:t>1</w:t>
      </w:r>
      <w:r w:rsidR="00ED3E80">
        <w:rPr>
          <w:rtl/>
        </w:rPr>
        <w:t>6/</w:t>
      </w:r>
      <w:r w:rsidR="001A3C8D">
        <w:rPr>
          <w:rtl/>
        </w:rPr>
        <w:t>20</w:t>
      </w:r>
      <w:r w:rsidR="00ED3E80">
        <w:rPr>
          <w:rtl/>
        </w:rPr>
        <w:t>،ج:</w:t>
      </w:r>
      <w:r w:rsidR="001A3C8D">
        <w:rPr>
          <w:rtl/>
        </w:rPr>
        <w:t>1</w:t>
      </w:r>
      <w:r w:rsidR="00ED3E80">
        <w:rPr>
          <w:rtl/>
        </w:rPr>
        <w:t>5</w:t>
      </w:r>
      <w:r w:rsidR="001A3C8D">
        <w:rPr>
          <w:rtl/>
        </w:rPr>
        <w:t>3</w:t>
      </w:r>
      <w:r w:rsidR="00ED3E80">
        <w:rPr>
          <w:rtl/>
        </w:rPr>
        <w:t>/</w:t>
      </w:r>
      <w:r w:rsidR="001A3C8D">
        <w:rPr>
          <w:rtl/>
        </w:rPr>
        <w:t>9</w:t>
      </w:r>
      <w:r w:rsidR="00ED3E80">
        <w:rPr>
          <w:rtl/>
        </w:rPr>
        <w:t>6</w:t>
      </w:r>
    </w:p>
    <w:p w:rsidR="005950ED" w:rsidRDefault="005950ED" w:rsidP="005950ED">
      <w:pPr>
        <w:pStyle w:val="libFootnote0"/>
        <w:rPr>
          <w:rtl/>
        </w:rPr>
      </w:pPr>
      <w:r>
        <w:rPr>
          <w:rFonts w:hint="cs"/>
          <w:rtl/>
        </w:rPr>
        <w:t>(3) ق:105/97/23،ج:57/104.</w:t>
      </w:r>
    </w:p>
    <w:p w:rsidR="005A2728" w:rsidRDefault="005A2728" w:rsidP="0027669E">
      <w:pPr>
        <w:pStyle w:val="libNormal"/>
        <w:rPr>
          <w:rtl/>
        </w:rPr>
      </w:pPr>
      <w:r>
        <w:rPr>
          <w:rtl/>
        </w:rPr>
        <w:br w:type="page"/>
      </w:r>
    </w:p>
    <w:p w:rsidR="00ED3E80" w:rsidRDefault="00ED3E80" w:rsidP="005950ED">
      <w:pPr>
        <w:pStyle w:val="Heading3Center"/>
      </w:pPr>
      <w:bookmarkStart w:id="73" w:name="_Toc467873471"/>
      <w:r>
        <w:rPr>
          <w:rFonts w:hint="eastAsia"/>
          <w:rtl/>
        </w:rPr>
        <w:lastRenderedPageBreak/>
        <w:t>باب</w:t>
      </w:r>
      <w:r>
        <w:rPr>
          <w:rtl/>
        </w:rPr>
        <w:t xml:space="preserve"> الثاء بعده النون</w:t>
      </w:r>
      <w:bookmarkEnd w:id="73"/>
      <w:r>
        <w:rPr>
          <w:rtl/>
        </w:rPr>
        <w:t xml:space="preserve"> </w:t>
      </w:r>
    </w:p>
    <w:p w:rsidR="00ED3E80" w:rsidRDefault="00ED3E80" w:rsidP="005950ED">
      <w:pPr>
        <w:pStyle w:val="libBold1"/>
      </w:pPr>
      <w:r>
        <w:rPr>
          <w:rFonts w:hint="eastAsia"/>
          <w:rtl/>
        </w:rPr>
        <w:t>ثن</w:t>
      </w:r>
      <w:r>
        <w:rPr>
          <w:rFonts w:hint="cs"/>
          <w:rtl/>
        </w:rPr>
        <w:t>ی</w:t>
      </w:r>
      <w:r>
        <w:rPr>
          <w:rtl/>
        </w:rPr>
        <w:t xml:space="preserve">: </w:t>
      </w:r>
    </w:p>
    <w:p w:rsidR="00ED3E80" w:rsidRDefault="00ED3E80" w:rsidP="005950ED">
      <w:pPr>
        <w:pStyle w:val="libCenterBold1"/>
      </w:pPr>
      <w:r>
        <w:rPr>
          <w:rFonts w:hint="eastAsia"/>
          <w:rtl/>
        </w:rPr>
        <w:t>لزوم</w:t>
      </w:r>
      <w:r>
        <w:rPr>
          <w:rtl/>
        </w:rPr>
        <w:t xml:space="preserve"> الاستثناء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لزوم الاستثناء بمش</w:t>
      </w:r>
      <w:r>
        <w:rPr>
          <w:rFonts w:hint="cs"/>
          <w:rtl/>
        </w:rPr>
        <w:t>ی</w:t>
      </w:r>
      <w:r>
        <w:rPr>
          <w:rFonts w:hint="eastAsia"/>
          <w:rtl/>
        </w:rPr>
        <w:t>ه</w:t>
      </w:r>
      <w:r>
        <w:rPr>
          <w:rtl/>
        </w:rPr>
        <w:t xml:space="preserve"> اللّه ف</w:t>
      </w:r>
      <w:r>
        <w:rPr>
          <w:rFonts w:hint="cs"/>
          <w:rtl/>
        </w:rPr>
        <w:t>ی</w:t>
      </w:r>
      <w:r>
        <w:rPr>
          <w:rtl/>
        </w:rPr>
        <w:t xml:space="preserve"> کلّ أمر </w:t>
      </w:r>
      <w:r w:rsidRPr="00604B91">
        <w:rPr>
          <w:rStyle w:val="libFootnotenumChar"/>
          <w:rtl/>
        </w:rPr>
        <w:t>(1)</w:t>
      </w:r>
      <w:r>
        <w:rPr>
          <w:rtl/>
        </w:rPr>
        <w:t xml:space="preserve">. </w:t>
      </w:r>
    </w:p>
    <w:p w:rsidR="00ED3E80" w:rsidRDefault="00ED3E80" w:rsidP="005950ED">
      <w:pPr>
        <w:pStyle w:val="libNormal"/>
      </w:pPr>
      <w:r>
        <w:rPr>
          <w:rFonts w:hint="eastAsia"/>
          <w:rtl/>
        </w:rPr>
        <w:t>باب</w:t>
      </w:r>
      <w:r>
        <w:rPr>
          <w:rtl/>
        </w:rPr>
        <w:t xml:space="preserve"> الافتتاح بالتسم</w:t>
      </w:r>
      <w:r>
        <w:rPr>
          <w:rFonts w:hint="cs"/>
          <w:rtl/>
        </w:rPr>
        <w:t>ی</w:t>
      </w:r>
      <w:r>
        <w:rPr>
          <w:rFonts w:hint="eastAsia"/>
          <w:rtl/>
        </w:rPr>
        <w:t>ه</w:t>
      </w:r>
      <w:r>
        <w:rPr>
          <w:rtl/>
        </w:rPr>
        <w:t xml:space="preserve"> عند کلّ فعل،و الاستثناء بمش</w:t>
      </w:r>
      <w:r>
        <w:rPr>
          <w:rFonts w:hint="cs"/>
          <w:rtl/>
        </w:rPr>
        <w:t>یّ</w:t>
      </w:r>
      <w:r>
        <w:rPr>
          <w:rFonts w:hint="eastAsia"/>
          <w:rtl/>
        </w:rPr>
        <w:t>ه</w:t>
      </w:r>
      <w:r>
        <w:rPr>
          <w:rtl/>
        </w:rPr>
        <w:t xml:space="preserve"> اللّه تعال</w:t>
      </w:r>
      <w:r>
        <w:rPr>
          <w:rFonts w:hint="cs"/>
          <w:rtl/>
        </w:rPr>
        <w:t>ی</w:t>
      </w:r>
      <w:r>
        <w:rPr>
          <w:rtl/>
        </w:rPr>
        <w:t xml:space="preserve"> ف</w:t>
      </w:r>
      <w:r>
        <w:rPr>
          <w:rFonts w:hint="cs"/>
          <w:rtl/>
        </w:rPr>
        <w:t>ی</w:t>
      </w:r>
      <w:r>
        <w:rPr>
          <w:rtl/>
        </w:rPr>
        <w:t xml:space="preserve"> کلّ أمر </w:t>
      </w:r>
      <w:r w:rsidRPr="00604B91">
        <w:rPr>
          <w:rStyle w:val="libFootnotenumChar"/>
          <w:rtl/>
        </w:rPr>
        <w:t>(2)</w:t>
      </w:r>
      <w:r>
        <w:rPr>
          <w:rtl/>
        </w:rPr>
        <w:t>.</w:t>
      </w:r>
      <w:r w:rsidR="00F71F29" w:rsidRPr="00F71F29">
        <w:rPr>
          <w:rStyle w:val="libAlaemChar"/>
          <w:rFonts w:hint="eastAsia"/>
          <w:rtl/>
        </w:rPr>
        <w:t>(</w:t>
      </w:r>
      <w:r w:rsidRPr="005950ED">
        <w:rPr>
          <w:rStyle w:val="libAieChar"/>
          <w:rFonts w:hint="eastAsia"/>
          <w:rtl/>
        </w:rPr>
        <w:t>وَ</w:t>
      </w:r>
      <w:r w:rsidRPr="005950ED">
        <w:rPr>
          <w:rStyle w:val="libAieChar"/>
          <w:rtl/>
        </w:rPr>
        <w:t xml:space="preserve"> لاٰ تَقُولَنَّ لِشَ</w:t>
      </w:r>
      <w:r w:rsidRPr="005950ED">
        <w:rPr>
          <w:rStyle w:val="libAieChar"/>
          <w:rFonts w:hint="cs"/>
          <w:rtl/>
        </w:rPr>
        <w:t>یْ</w:t>
      </w:r>
      <w:r w:rsidRPr="005950ED">
        <w:rPr>
          <w:rStyle w:val="libAieChar"/>
          <w:rFonts w:hint="eastAsia"/>
          <w:rtl/>
        </w:rPr>
        <w:t>ءٍ</w:t>
      </w:r>
      <w:r w:rsidRPr="005950ED">
        <w:rPr>
          <w:rStyle w:val="libAieChar"/>
          <w:rtl/>
        </w:rPr>
        <w:t xml:space="preserve"> إِنِّ</w:t>
      </w:r>
      <w:r w:rsidRPr="005950ED">
        <w:rPr>
          <w:rStyle w:val="libAieChar"/>
          <w:rFonts w:hint="cs"/>
          <w:rtl/>
        </w:rPr>
        <w:t>ی</w:t>
      </w:r>
      <w:r w:rsidRPr="005950ED">
        <w:rPr>
          <w:rStyle w:val="libAieChar"/>
          <w:rtl/>
        </w:rPr>
        <w:t xml:space="preserve"> فٰاعِلٌ ذٰلِکَ غَداً* إِلاّٰ أَنْ </w:t>
      </w:r>
      <w:r w:rsidRPr="005950ED">
        <w:rPr>
          <w:rStyle w:val="libAieChar"/>
          <w:rFonts w:hint="cs"/>
          <w:rtl/>
        </w:rPr>
        <w:t>یَ</w:t>
      </w:r>
      <w:r w:rsidRPr="005950ED">
        <w:rPr>
          <w:rStyle w:val="libAieChar"/>
          <w:rFonts w:hint="eastAsia"/>
          <w:rtl/>
        </w:rPr>
        <w:t>شٰاءَ</w:t>
      </w:r>
      <w:r w:rsidRPr="005950ED">
        <w:rPr>
          <w:rStyle w:val="libAieChar"/>
          <w:rtl/>
        </w:rPr>
        <w:t xml:space="preserve"> اللّٰهُ وَ اذْکُرْ رَبَّکَ إِذٰا نَسِ</w:t>
      </w:r>
      <w:r w:rsidRPr="005950ED">
        <w:rPr>
          <w:rStyle w:val="libAieChar"/>
          <w:rFonts w:hint="cs"/>
          <w:rtl/>
        </w:rPr>
        <w:t>ی</w:t>
      </w:r>
      <w:r w:rsidRPr="005950ED">
        <w:rPr>
          <w:rStyle w:val="libAieChar"/>
          <w:rFonts w:hint="eastAsia"/>
          <w:rtl/>
        </w:rPr>
        <w:t>تَ</w:t>
      </w:r>
      <w:r w:rsidR="00F71F29" w:rsidRPr="00F71F29">
        <w:rPr>
          <w:rStyle w:val="libAlaemChar"/>
          <w:rFonts w:hint="eastAsia"/>
          <w:rtl/>
        </w:rPr>
        <w:t>)</w:t>
      </w:r>
      <w:r>
        <w:rPr>
          <w:rtl/>
        </w:rPr>
        <w:t xml:space="preserve"> </w:t>
      </w:r>
      <w:r w:rsidRPr="00604B91">
        <w:rPr>
          <w:rStyle w:val="libFootnotenumChar"/>
          <w:rtl/>
        </w:rPr>
        <w:t>(3)</w:t>
      </w:r>
      <w:r>
        <w:rPr>
          <w:rtl/>
        </w:rPr>
        <w:t xml:space="preserve">. </w:t>
      </w:r>
    </w:p>
    <w:p w:rsidR="00ED3E80" w:rsidRDefault="00ED3E80" w:rsidP="00ED3E80">
      <w:pPr>
        <w:pStyle w:val="libNormal"/>
      </w:pPr>
      <w:r w:rsidRPr="005950ED">
        <w:rPr>
          <w:rStyle w:val="libBold1Char"/>
          <w:rFonts w:hint="eastAsia"/>
          <w:rtl/>
        </w:rPr>
        <w:t>کتاب</w:t>
      </w:r>
      <w:r w:rsidRPr="005950ED">
        <w:rPr>
          <w:rStyle w:val="libBold1Char"/>
          <w:rFonts w:hint="cs"/>
          <w:rtl/>
        </w:rPr>
        <w:t>ی</w:t>
      </w:r>
      <w:r w:rsidRPr="005950ED">
        <w:rPr>
          <w:rStyle w:val="libBold1Char"/>
          <w:rtl/>
        </w:rPr>
        <w:t xml:space="preserve"> الحس</w:t>
      </w:r>
      <w:r w:rsidRPr="005950ED">
        <w:rPr>
          <w:rStyle w:val="libBold1Char"/>
          <w:rFonts w:hint="cs"/>
          <w:rtl/>
        </w:rPr>
        <w:t>ی</w:t>
      </w:r>
      <w:r w:rsidRPr="005950ED">
        <w:rPr>
          <w:rStyle w:val="libBold1Char"/>
          <w:rFonts w:hint="eastAsia"/>
          <w:rtl/>
        </w:rPr>
        <w:t>ن</w:t>
      </w:r>
      <w:r w:rsidRPr="005950ED">
        <w:rPr>
          <w:rStyle w:val="libBold1Char"/>
          <w:rtl/>
        </w:rPr>
        <w:t xml:space="preserve"> بن سع</w:t>
      </w:r>
      <w:r w:rsidRPr="005950ED">
        <w:rPr>
          <w:rStyle w:val="libBold1Char"/>
          <w:rFonts w:hint="cs"/>
          <w:rtl/>
        </w:rPr>
        <w:t>ی</w:t>
      </w:r>
      <w:r w:rsidRPr="005950ED">
        <w:rPr>
          <w:rStyle w:val="libBold1Char"/>
          <w:rFonts w:hint="eastAsia"/>
          <w:rtl/>
        </w:rPr>
        <w:t>د</w:t>
      </w:r>
      <w:r>
        <w:rPr>
          <w:rtl/>
        </w:rPr>
        <w:t>:رو</w:t>
      </w:r>
      <w:r>
        <w:rPr>
          <w:rFonts w:hint="cs"/>
          <w:rtl/>
        </w:rPr>
        <w:t>ی</w:t>
      </w:r>
      <w:r>
        <w:rPr>
          <w:rtl/>
        </w:rPr>
        <w:t xml:space="preserve"> ل</w:t>
      </w:r>
      <w:r>
        <w:rPr>
          <w:rFonts w:hint="cs"/>
          <w:rtl/>
        </w:rPr>
        <w:t>ی</w:t>
      </w:r>
      <w:r>
        <w:rPr>
          <w:rtl/>
        </w:rPr>
        <w:t xml:space="preserve"> مرازم قال: دخل أبو عبد اللّه </w:t>
      </w:r>
      <w:r w:rsidR="00EC2CC2" w:rsidRPr="00EC2CC2">
        <w:rPr>
          <w:rStyle w:val="libAlaemChar"/>
          <w:rtl/>
        </w:rPr>
        <w:t>عليه‌السلام</w:t>
      </w:r>
      <w:r>
        <w:rPr>
          <w:rtl/>
        </w:rPr>
        <w:t xml:space="preserve"> </w:t>
      </w:r>
      <w:r>
        <w:rPr>
          <w:rFonts w:hint="cs"/>
          <w:rtl/>
        </w:rPr>
        <w:t>ی</w:t>
      </w:r>
      <w:r>
        <w:rPr>
          <w:rFonts w:hint="eastAsia"/>
          <w:rtl/>
        </w:rPr>
        <w:t>وما</w:t>
      </w:r>
      <w:r>
        <w:rPr>
          <w:rtl/>
        </w:rPr>
        <w:t xml:space="preserve"> ال</w:t>
      </w:r>
      <w:r>
        <w:rPr>
          <w:rFonts w:hint="cs"/>
          <w:rtl/>
        </w:rPr>
        <w:t>ی</w:t>
      </w:r>
      <w:r>
        <w:rPr>
          <w:rtl/>
        </w:rPr>
        <w:t xml:space="preserve"> منزل </w:t>
      </w:r>
      <w:r>
        <w:rPr>
          <w:rFonts w:hint="cs"/>
          <w:rtl/>
        </w:rPr>
        <w:t>ی</w:t>
      </w:r>
      <w:r>
        <w:rPr>
          <w:rFonts w:hint="eastAsia"/>
          <w:rtl/>
        </w:rPr>
        <w:t>ز</w:t>
      </w:r>
      <w:r>
        <w:rPr>
          <w:rFonts w:hint="cs"/>
          <w:rtl/>
        </w:rPr>
        <w:t>ی</w:t>
      </w:r>
      <w:r>
        <w:rPr>
          <w:rFonts w:hint="eastAsia"/>
          <w:rtl/>
        </w:rPr>
        <w:t>د</w:t>
      </w:r>
      <w:r>
        <w:rPr>
          <w:rtl/>
        </w:rPr>
        <w:t xml:space="preserve"> </w:t>
      </w:r>
      <w:r w:rsidRPr="00604B91">
        <w:rPr>
          <w:rStyle w:val="libFootnotenumChar"/>
          <w:rtl/>
        </w:rPr>
        <w:t>(4)</w:t>
      </w:r>
      <w:r>
        <w:rPr>
          <w:rtl/>
        </w:rPr>
        <w:t xml:space="preserve">. </w:t>
      </w:r>
      <w:r w:rsidR="005950ED">
        <w:rPr>
          <w:rFonts w:hint="cs"/>
          <w:rtl/>
        </w:rPr>
        <w:t xml:space="preserve">و هو يريد العمرة ،فتناول لوحاً فيه كتاب لعمّه </w:t>
      </w:r>
      <w:r w:rsidR="005950ED" w:rsidRPr="005950ED">
        <w:rPr>
          <w:rStyle w:val="libFootnotenumChar"/>
          <w:rFonts w:hint="cs"/>
          <w:rtl/>
        </w:rPr>
        <w:t>(5)</w:t>
      </w:r>
      <w:r w:rsidR="005950ED">
        <w:rPr>
          <w:rFonts w:hint="cs"/>
          <w:rtl/>
        </w:rPr>
        <w:t xml:space="preserve"> فيه أرزاق العيال و ما يجري لهم،فاذا فيه لفلان و فلان و ليس فيه استثناء فقال له:من كتب هذا الكتاب و لم يستثنِ فيه كيف ظنّ أنه يتمّ؟ثمّ دعا بالداة و قال:ألحق فيه في كلّ اسم:أن شاء الله </w:t>
      </w:r>
      <w:r w:rsidR="005950ED" w:rsidRPr="005950ED">
        <w:rPr>
          <w:rStyle w:val="libFootnotenumChar"/>
          <w:rFonts w:hint="cs"/>
          <w:rtl/>
        </w:rPr>
        <w:t>(6)</w:t>
      </w:r>
      <w:r w:rsidR="005950ED">
        <w:rPr>
          <w:rFonts w:hint="cs"/>
          <w:rtl/>
        </w:rPr>
        <w:t>.</w:t>
      </w:r>
    </w:p>
    <w:p w:rsidR="00ED3E80" w:rsidRDefault="00ED3E80" w:rsidP="00ED3E80">
      <w:pPr>
        <w:pStyle w:val="libNormal"/>
      </w:pPr>
      <w:r>
        <w:rPr>
          <w:rFonts w:hint="eastAsia"/>
          <w:rtl/>
        </w:rPr>
        <w:t>ف</w:t>
      </w:r>
      <w:r>
        <w:rPr>
          <w:rFonts w:hint="cs"/>
          <w:rtl/>
        </w:rPr>
        <w:t>ی</w:t>
      </w:r>
      <w:r>
        <w:rPr>
          <w:rtl/>
        </w:rPr>
        <w:t xml:space="preserve"> انّ </w:t>
      </w:r>
      <w:r>
        <w:rPr>
          <w:rFonts w:hint="cs"/>
          <w:rtl/>
        </w:rPr>
        <w:t>ی</w:t>
      </w:r>
      <w:r>
        <w:rPr>
          <w:rFonts w:hint="eastAsia"/>
          <w:rtl/>
        </w:rPr>
        <w:t>أجوج</w:t>
      </w:r>
      <w:r>
        <w:rPr>
          <w:rtl/>
        </w:rPr>
        <w:t xml:space="preserve"> و مأجوج </w:t>
      </w:r>
      <w:r>
        <w:rPr>
          <w:rFonts w:hint="cs"/>
          <w:rtl/>
        </w:rPr>
        <w:t>ی</w:t>
      </w:r>
      <w:r>
        <w:rPr>
          <w:rFonts w:hint="eastAsia"/>
          <w:rtl/>
        </w:rPr>
        <w:t>دأبون</w:t>
      </w:r>
      <w:r>
        <w:rPr>
          <w:rtl/>
        </w:rPr>
        <w:t xml:space="preserve"> ف</w:t>
      </w:r>
      <w:r>
        <w:rPr>
          <w:rFonts w:hint="cs"/>
          <w:rtl/>
        </w:rPr>
        <w:t>ی</w:t>
      </w:r>
      <w:r>
        <w:rPr>
          <w:rtl/>
        </w:rPr>
        <w:t xml:space="preserve"> حفر السدّ نهارهم حتّ</w:t>
      </w:r>
      <w:r>
        <w:rPr>
          <w:rFonts w:hint="cs"/>
          <w:rtl/>
        </w:rPr>
        <w:t>ی</w:t>
      </w:r>
      <w:r>
        <w:rPr>
          <w:rtl/>
        </w:rPr>
        <w:t xml:space="preserve"> إذا أمسوا قالوا: </w:t>
      </w:r>
    </w:p>
    <w:p w:rsidR="00B431B0" w:rsidRDefault="00ED3E80" w:rsidP="00ED3E80">
      <w:pPr>
        <w:pStyle w:val="libNormal"/>
      </w:pPr>
      <w:r>
        <w:rPr>
          <w:rFonts w:hint="eastAsia"/>
          <w:rtl/>
        </w:rPr>
        <w:t>نرجع</w:t>
      </w:r>
      <w:r>
        <w:rPr>
          <w:rtl/>
        </w:rPr>
        <w:t xml:space="preserve"> غدا و نفتحه،و لا </w:t>
      </w:r>
      <w:r>
        <w:rPr>
          <w:rFonts w:hint="cs"/>
          <w:rtl/>
        </w:rPr>
        <w:t>ی</w:t>
      </w:r>
      <w:r>
        <w:rPr>
          <w:rFonts w:hint="eastAsia"/>
          <w:rtl/>
        </w:rPr>
        <w:t>ستثنون،ف</w:t>
      </w:r>
      <w:r>
        <w:rPr>
          <w:rFonts w:hint="cs"/>
          <w:rtl/>
        </w:rPr>
        <w:t>ی</w:t>
      </w:r>
      <w:r>
        <w:rPr>
          <w:rFonts w:hint="eastAsia"/>
          <w:rtl/>
        </w:rPr>
        <w:t>عودون</w:t>
      </w:r>
      <w:r>
        <w:rPr>
          <w:rtl/>
        </w:rPr>
        <w:t xml:space="preserve"> من غد و قد استو</w:t>
      </w:r>
      <w:r>
        <w:rPr>
          <w:rFonts w:hint="cs"/>
          <w:rtl/>
        </w:rPr>
        <w:t>ی</w:t>
      </w:r>
      <w:r>
        <w:rPr>
          <w:rtl/>
        </w:rPr>
        <w:t xml:space="preserve"> کما کان،حتّ</w:t>
      </w:r>
      <w:r>
        <w:rPr>
          <w:rFonts w:hint="cs"/>
          <w:rtl/>
        </w:rPr>
        <w:t>ی</w:t>
      </w:r>
      <w:r>
        <w:rPr>
          <w:rtl/>
        </w:rPr>
        <w:t xml:space="preserve"> إذا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1</w:t>
      </w:r>
      <w:r w:rsidR="00ED3E80">
        <w:rPr>
          <w:rtl/>
        </w:rPr>
        <w:t>4</w:t>
      </w:r>
      <w:r w:rsidR="001A3C8D">
        <w:rPr>
          <w:rtl/>
        </w:rPr>
        <w:t>7</w:t>
      </w:r>
      <w:r w:rsidR="00ED3E80">
        <w:rPr>
          <w:rtl/>
        </w:rPr>
        <w:t>/</w:t>
      </w:r>
      <w:r w:rsidR="001A3C8D">
        <w:rPr>
          <w:rtl/>
        </w:rPr>
        <w:t>2</w:t>
      </w:r>
      <w:r w:rsidR="00ED3E80">
        <w:rPr>
          <w:rtl/>
        </w:rPr>
        <w:t>6/،ج:</w:t>
      </w:r>
      <w:r w:rsidR="001A3C8D">
        <w:rPr>
          <w:rtl/>
        </w:rPr>
        <w:t>98</w:t>
      </w:r>
      <w:r w:rsidR="00ED3E80">
        <w:rPr>
          <w:rtl/>
        </w:rPr>
        <w:t>/</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w:t>
      </w:r>
      <w:r w:rsidR="00ED3E80">
        <w:rPr>
          <w:rtl/>
        </w:rPr>
        <w:t>5/5</w:t>
      </w:r>
      <w:r w:rsidR="001A3C8D">
        <w:rPr>
          <w:rtl/>
        </w:rPr>
        <w:t>8</w:t>
      </w:r>
      <w:r w:rsidR="00ED3E80">
        <w:rPr>
          <w:rtl/>
        </w:rPr>
        <w:t>/6،ج:</w:t>
      </w:r>
      <w:r w:rsidR="001A3C8D">
        <w:rPr>
          <w:rtl/>
        </w:rPr>
        <w:t>30</w:t>
      </w:r>
      <w:r w:rsidR="00ED3E80">
        <w:rPr>
          <w:rtl/>
        </w:rPr>
        <w:t>4/</w:t>
      </w:r>
      <w:r w:rsidR="001A3C8D">
        <w:rPr>
          <w:rtl/>
        </w:rPr>
        <w:t>7</w:t>
      </w:r>
      <w:r w:rsidR="00ED3E80">
        <w:rPr>
          <w:rtl/>
        </w:rPr>
        <w:t xml:space="preserve">6. </w:t>
      </w:r>
    </w:p>
    <w:p w:rsidR="00ED3E80" w:rsidRDefault="00365129" w:rsidP="0027669E">
      <w:pPr>
        <w:pStyle w:val="libFootnote0"/>
      </w:pPr>
      <w:r>
        <w:rPr>
          <w:rtl/>
        </w:rPr>
        <w:t>(3)</w:t>
      </w:r>
      <w:r w:rsidR="00ED3E80">
        <w:rPr>
          <w:rtl/>
        </w:rPr>
        <w:t xml:space="preserve"> سوره الکهف/الآ</w:t>
      </w:r>
      <w:r w:rsidR="00ED3E80">
        <w:rPr>
          <w:rFonts w:hint="cs"/>
          <w:rtl/>
        </w:rPr>
        <w:t>ی</w:t>
      </w:r>
      <w:r w:rsidR="00ED3E80">
        <w:rPr>
          <w:rFonts w:hint="eastAsia"/>
          <w:rtl/>
        </w:rPr>
        <w:t>ه</w:t>
      </w:r>
      <w:r w:rsidR="00ED3E80">
        <w:rPr>
          <w:rtl/>
        </w:rPr>
        <w:t xml:space="preserve"> </w:t>
      </w:r>
      <w:r w:rsidR="001A3C8D">
        <w:rPr>
          <w:rtl/>
        </w:rPr>
        <w:t>23</w:t>
      </w:r>
      <w:r w:rsidR="00ED3E80">
        <w:rPr>
          <w:rtl/>
        </w:rPr>
        <w:t>-</w:t>
      </w:r>
      <w:r w:rsidR="001A3C8D">
        <w:rPr>
          <w:rtl/>
        </w:rPr>
        <w:t>2</w:t>
      </w:r>
      <w:r w:rsidR="00ED3E80">
        <w:rPr>
          <w:rtl/>
        </w:rPr>
        <w:t xml:space="preserve">4. </w:t>
      </w:r>
    </w:p>
    <w:p w:rsidR="00B431B0" w:rsidRDefault="00365129" w:rsidP="005950ED">
      <w:pPr>
        <w:pStyle w:val="libFootnote0"/>
        <w:rPr>
          <w:rtl/>
        </w:rPr>
      </w:pPr>
      <w:r>
        <w:rPr>
          <w:rtl/>
        </w:rPr>
        <w:t>(4)</w:t>
      </w:r>
      <w:r w:rsidR="00ED3E80">
        <w:rPr>
          <w:rtl/>
        </w:rPr>
        <w:t xml:space="preserve"> معتب(خ ل)</w:t>
      </w:r>
    </w:p>
    <w:p w:rsidR="005950ED" w:rsidRDefault="005950ED" w:rsidP="005950ED">
      <w:pPr>
        <w:pStyle w:val="libFootnote0"/>
        <w:rPr>
          <w:rtl/>
        </w:rPr>
      </w:pPr>
      <w:r>
        <w:rPr>
          <w:rFonts w:hint="cs"/>
          <w:rtl/>
        </w:rPr>
        <w:t>(5) فيه تسمية (خ ل)</w:t>
      </w:r>
    </w:p>
    <w:p w:rsidR="005950ED" w:rsidRPr="005950ED" w:rsidRDefault="005950ED" w:rsidP="005950ED">
      <w:pPr>
        <w:pStyle w:val="libFootnote0"/>
        <w:rPr>
          <w:rtl/>
        </w:rPr>
      </w:pPr>
      <w:r>
        <w:rPr>
          <w:rFonts w:hint="cs"/>
          <w:rtl/>
        </w:rPr>
        <w:t>(6) ق:86/58/6،ج:307/76.</w:t>
      </w:r>
    </w:p>
    <w:p w:rsidR="005A2728" w:rsidRDefault="005A2728" w:rsidP="0027669E">
      <w:pPr>
        <w:pStyle w:val="libNormal"/>
        <w:rPr>
          <w:rtl/>
        </w:rPr>
      </w:pPr>
      <w:r>
        <w:rPr>
          <w:rtl/>
        </w:rPr>
        <w:br w:type="page"/>
      </w:r>
    </w:p>
    <w:p w:rsidR="00ED3E80" w:rsidRDefault="00ED3E80" w:rsidP="005950ED">
      <w:pPr>
        <w:pStyle w:val="libNormal0"/>
      </w:pPr>
      <w:r>
        <w:rPr>
          <w:rFonts w:hint="eastAsia"/>
          <w:rtl/>
        </w:rPr>
        <w:lastRenderedPageBreak/>
        <w:t>جاء</w:t>
      </w:r>
      <w:r>
        <w:rPr>
          <w:rtl/>
        </w:rPr>
        <w:t xml:space="preserve"> وعد اللّه قالوا:غدا نخرج و نفتح إن شاء اللّه،ف</w:t>
      </w:r>
      <w:r>
        <w:rPr>
          <w:rFonts w:hint="cs"/>
          <w:rtl/>
        </w:rPr>
        <w:t>ی</w:t>
      </w:r>
      <w:r>
        <w:rPr>
          <w:rFonts w:hint="eastAsia"/>
          <w:rtl/>
        </w:rPr>
        <w:t>عودون</w:t>
      </w:r>
      <w:r>
        <w:rPr>
          <w:rtl/>
        </w:rPr>
        <w:t xml:space="preserve"> و </w:t>
      </w:r>
      <w:r>
        <w:rPr>
          <w:rFonts w:hint="cs"/>
          <w:rtl/>
        </w:rPr>
        <w:t>ی</w:t>
      </w:r>
      <w:r>
        <w:rPr>
          <w:rFonts w:hint="eastAsia"/>
          <w:rtl/>
        </w:rPr>
        <w:t>فتحون</w:t>
      </w:r>
      <w:r>
        <w:rPr>
          <w:rtl/>
        </w:rPr>
        <w:t xml:space="preserve"> </w:t>
      </w:r>
      <w:r w:rsidRPr="00604B91">
        <w:rPr>
          <w:rStyle w:val="libFootnotenumChar"/>
          <w:rtl/>
        </w:rPr>
        <w:t>(1)</w:t>
      </w:r>
      <w:r>
        <w:rPr>
          <w:rtl/>
        </w:rPr>
        <w:t xml:space="preserve">. </w:t>
      </w:r>
    </w:p>
    <w:p w:rsidR="00ED3E80" w:rsidRDefault="00ED3E80" w:rsidP="00ED3E80">
      <w:pPr>
        <w:pStyle w:val="libNormal"/>
      </w:pPr>
      <w:r w:rsidRPr="005950ED">
        <w:rPr>
          <w:rStyle w:val="libBold1Char"/>
          <w:rFonts w:hint="eastAsia"/>
          <w:rtl/>
        </w:rPr>
        <w:t>الکاف</w:t>
      </w:r>
      <w:r w:rsidRPr="005950ED">
        <w:rPr>
          <w:rStyle w:val="libBold1Char"/>
          <w:rFonts w:hint="cs"/>
          <w:rtl/>
        </w:rPr>
        <w:t>ی</w:t>
      </w:r>
      <w:r>
        <w:rPr>
          <w:rtl/>
        </w:rPr>
        <w:t>:عن الصادق</w:t>
      </w:r>
      <w:r>
        <w:rPr>
          <w:rFonts w:hint="cs"/>
          <w:rtl/>
        </w:rPr>
        <w:t>ی</w:t>
      </w:r>
      <w:r>
        <w:rPr>
          <w:rFonts w:hint="eastAsia"/>
          <w:rtl/>
        </w:rPr>
        <w:t>ن</w:t>
      </w:r>
      <w:r>
        <w:rPr>
          <w:rtl/>
        </w:rPr>
        <w:t xml:space="preserve"> </w:t>
      </w:r>
      <w:r w:rsidR="001C23D3" w:rsidRPr="001C23D3">
        <w:rPr>
          <w:rStyle w:val="libAlaemChar"/>
          <w:rtl/>
        </w:rPr>
        <w:t>عليهما‌السلام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اذْکُرْ رَبَّکَ إِذٰا نَسِ</w:t>
      </w:r>
      <w:r w:rsidRPr="00F71F29">
        <w:rPr>
          <w:rStyle w:val="libAieChar"/>
          <w:rFonts w:hint="cs"/>
          <w:rtl/>
        </w:rPr>
        <w:t>ی</w:t>
      </w:r>
      <w:r w:rsidRPr="00F71F29">
        <w:rPr>
          <w:rStyle w:val="libAieChar"/>
          <w:rFonts w:hint="eastAsia"/>
          <w:rtl/>
        </w:rPr>
        <w:t>تَ</w:t>
      </w:r>
      <w:r w:rsidR="00F71F29" w:rsidRPr="00F71F29">
        <w:rPr>
          <w:rStyle w:val="libAlaemChar"/>
          <w:rFonts w:hint="eastAsia"/>
          <w:rtl/>
        </w:rPr>
        <w:t>)</w:t>
      </w:r>
      <w:r>
        <w:rPr>
          <w:rtl/>
        </w:rPr>
        <w:t xml:space="preserve"> </w:t>
      </w:r>
      <w:r w:rsidRPr="00604B91">
        <w:rPr>
          <w:rStyle w:val="libFootnotenumChar"/>
          <w:rtl/>
        </w:rPr>
        <w:t>(2)</w:t>
      </w:r>
      <w:r w:rsidR="005950ED">
        <w:rPr>
          <w:rFonts w:hint="cs"/>
          <w:rtl/>
        </w:rPr>
        <w:t xml:space="preserve">،قال:اذا حلف الرجل و نسي أن يستثني فليستثن إذا ذكر </w:t>
      </w:r>
      <w:r w:rsidR="005950ED" w:rsidRPr="005950ED">
        <w:rPr>
          <w:rStyle w:val="libFootnotenumChar"/>
          <w:rFonts w:hint="cs"/>
          <w:rtl/>
        </w:rPr>
        <w:t>(3)</w:t>
      </w:r>
      <w:r w:rsidR="005950ED">
        <w:rPr>
          <w:rFonts w:hint="cs"/>
          <w:rtl/>
        </w:rPr>
        <w:t>.</w:t>
      </w:r>
    </w:p>
    <w:p w:rsidR="00ED3E80" w:rsidRDefault="00ED3E80" w:rsidP="005950ED">
      <w:pPr>
        <w:pStyle w:val="libNormal"/>
      </w:pPr>
      <w:r w:rsidRPr="005950ED">
        <w:rPr>
          <w:rStyle w:val="libBold1Char"/>
          <w:rFonts w:hint="eastAsia"/>
          <w:rtl/>
        </w:rPr>
        <w:t>الکاف</w:t>
      </w:r>
      <w:r w:rsidRPr="005950ED">
        <w:rPr>
          <w:rStyle w:val="libBold1Char"/>
          <w:rFonts w:hint="cs"/>
          <w:rtl/>
        </w:rPr>
        <w:t>ی</w:t>
      </w:r>
      <w:r>
        <w:rPr>
          <w:rtl/>
        </w:rPr>
        <w:t>:عن مرازم بن حک</w:t>
      </w:r>
      <w:r>
        <w:rPr>
          <w:rFonts w:hint="cs"/>
          <w:rtl/>
        </w:rPr>
        <w:t>ی</w:t>
      </w:r>
      <w:r>
        <w:rPr>
          <w:rFonts w:hint="eastAsia"/>
          <w:rtl/>
        </w:rPr>
        <w:t>م</w:t>
      </w:r>
      <w:r>
        <w:rPr>
          <w:rtl/>
        </w:rPr>
        <w:t xml:space="preserve"> قال: أمر أبو عبد اللّه </w:t>
      </w:r>
      <w:r w:rsidR="00EC2CC2" w:rsidRPr="00EC2CC2">
        <w:rPr>
          <w:rStyle w:val="libAlaemChar"/>
          <w:rtl/>
        </w:rPr>
        <w:t>عليه‌السلام</w:t>
      </w:r>
      <w:r>
        <w:rPr>
          <w:rtl/>
        </w:rPr>
        <w:t xml:space="preserve"> بکتاب ف</w:t>
      </w:r>
      <w:r>
        <w:rPr>
          <w:rFonts w:hint="cs"/>
          <w:rtl/>
        </w:rPr>
        <w:t>ی</w:t>
      </w:r>
      <w:r>
        <w:rPr>
          <w:rtl/>
        </w:rPr>
        <w:t xml:space="preserve"> حاجه،ثمّ عرض عل</w:t>
      </w:r>
      <w:r>
        <w:rPr>
          <w:rFonts w:hint="cs"/>
          <w:rtl/>
        </w:rPr>
        <w:t>ی</w:t>
      </w:r>
      <w:r>
        <w:rPr>
          <w:rFonts w:hint="eastAsia"/>
          <w:rtl/>
        </w:rPr>
        <w:t>ه</w:t>
      </w:r>
      <w:r>
        <w:rPr>
          <w:rtl/>
        </w:rPr>
        <w:t xml:space="preserve"> و لم </w:t>
      </w:r>
      <w:r>
        <w:rPr>
          <w:rFonts w:hint="cs"/>
          <w:rtl/>
        </w:rPr>
        <w:t>ی</w:t>
      </w:r>
      <w:r>
        <w:rPr>
          <w:rFonts w:hint="eastAsia"/>
          <w:rtl/>
        </w:rPr>
        <w:t>کن</w:t>
      </w:r>
      <w:r>
        <w:rPr>
          <w:rtl/>
        </w:rPr>
        <w:t xml:space="preserve"> ف</w:t>
      </w:r>
      <w:r>
        <w:rPr>
          <w:rFonts w:hint="cs"/>
          <w:rtl/>
        </w:rPr>
        <w:t>ی</w:t>
      </w:r>
      <w:r>
        <w:rPr>
          <w:rFonts w:hint="eastAsia"/>
          <w:rtl/>
        </w:rPr>
        <w:t>ه</w:t>
      </w:r>
      <w:r>
        <w:rPr>
          <w:rtl/>
        </w:rPr>
        <w:t xml:space="preserve"> استثناء،فقال:ک</w:t>
      </w:r>
      <w:r>
        <w:rPr>
          <w:rFonts w:hint="cs"/>
          <w:rtl/>
        </w:rPr>
        <w:t>ی</w:t>
      </w:r>
      <w:r>
        <w:rPr>
          <w:rFonts w:hint="eastAsia"/>
          <w:rtl/>
        </w:rPr>
        <w:t>ف</w:t>
      </w:r>
      <w:r>
        <w:rPr>
          <w:rtl/>
        </w:rPr>
        <w:t xml:space="preserve"> رجوتم أن </w:t>
      </w:r>
      <w:r>
        <w:rPr>
          <w:rFonts w:hint="cs"/>
          <w:rtl/>
        </w:rPr>
        <w:t>ی</w:t>
      </w:r>
      <w:r>
        <w:rPr>
          <w:rFonts w:hint="eastAsia"/>
          <w:rtl/>
        </w:rPr>
        <w:t>تمّ</w:t>
      </w:r>
      <w:r>
        <w:rPr>
          <w:rtl/>
        </w:rPr>
        <w:t xml:space="preserve"> هذا و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استثناء؟ انظروا کلّ موضع لا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استثناء فاستثنوا ف</w:t>
      </w:r>
      <w:r>
        <w:rPr>
          <w:rFonts w:hint="cs"/>
          <w:rtl/>
        </w:rPr>
        <w:t>ی</w:t>
      </w:r>
      <w:r>
        <w:rPr>
          <w:rFonts w:hint="eastAsia"/>
          <w:rtl/>
        </w:rPr>
        <w:t>ه</w:t>
      </w:r>
      <w:r>
        <w:rPr>
          <w:rtl/>
        </w:rPr>
        <w:t xml:space="preserve"> </w:t>
      </w:r>
      <w:r w:rsidRPr="00604B91">
        <w:rPr>
          <w:rStyle w:val="libFootnotenumChar"/>
          <w:rtl/>
        </w:rPr>
        <w:t>(</w:t>
      </w:r>
      <w:r w:rsidR="005950ED">
        <w:rPr>
          <w:rStyle w:val="libFootnotenumChar"/>
          <w:rFonts w:hint="cs"/>
          <w:rtl/>
        </w:rPr>
        <w:t>4</w:t>
      </w:r>
      <w:r w:rsidRPr="00604B91">
        <w:rPr>
          <w:rStyle w:val="libFootnotenumChar"/>
          <w:rtl/>
        </w:rPr>
        <w:t>)</w:t>
      </w:r>
      <w:r>
        <w:rPr>
          <w:rtl/>
        </w:rPr>
        <w:t xml:space="preserve">. </w:t>
      </w:r>
    </w:p>
    <w:p w:rsidR="00ED3E80" w:rsidRDefault="00ED3E80" w:rsidP="005950ED">
      <w:pPr>
        <w:pStyle w:val="libCenterBold1"/>
      </w:pPr>
      <w:r>
        <w:rPr>
          <w:rFonts w:hint="eastAsia"/>
          <w:rtl/>
        </w:rPr>
        <w:t>السبع</w:t>
      </w:r>
      <w:r>
        <w:rPr>
          <w:rtl/>
        </w:rPr>
        <w:t xml:space="preserve"> المثان</w:t>
      </w:r>
      <w:r>
        <w:rPr>
          <w:rFonts w:hint="cs"/>
          <w:rtl/>
        </w:rPr>
        <w:t>ی</w:t>
      </w:r>
      <w:r>
        <w:rPr>
          <w:rtl/>
        </w:rPr>
        <w:t xml:space="preserve"> و تأو</w:t>
      </w:r>
      <w:r>
        <w:rPr>
          <w:rFonts w:hint="cs"/>
          <w:rtl/>
        </w:rPr>
        <w:t>ی</w:t>
      </w:r>
      <w:r>
        <w:rPr>
          <w:rFonts w:hint="eastAsia"/>
          <w:rtl/>
        </w:rPr>
        <w:t>لها</w:t>
      </w:r>
      <w:r>
        <w:rPr>
          <w:rtl/>
        </w:rPr>
        <w:t xml:space="preserve"> بهم </w:t>
      </w:r>
    </w:p>
    <w:p w:rsidR="00ED3E80" w:rsidRDefault="00ED3E80" w:rsidP="005950ED">
      <w:pPr>
        <w:pStyle w:val="libNormal"/>
      </w:pPr>
      <w:r>
        <w:rPr>
          <w:rFonts w:hint="eastAsia"/>
          <w:rtl/>
        </w:rPr>
        <w:t>باب</w:t>
      </w:r>
      <w:r>
        <w:rPr>
          <w:rtl/>
        </w:rPr>
        <w:t xml:space="preserve"> أنّهم </w:t>
      </w:r>
      <w:r w:rsidR="007C3393" w:rsidRPr="007C3393">
        <w:rPr>
          <w:rStyle w:val="libAlaemChar"/>
          <w:rtl/>
        </w:rPr>
        <w:t>عليهم‌السلام</w:t>
      </w:r>
      <w:r>
        <w:rPr>
          <w:rtl/>
        </w:rPr>
        <w:t xml:space="preserve"> السبع المثان</w:t>
      </w:r>
      <w:r>
        <w:rPr>
          <w:rFonts w:hint="cs"/>
          <w:rtl/>
        </w:rPr>
        <w:t>ی</w:t>
      </w:r>
      <w:r>
        <w:rPr>
          <w:rtl/>
        </w:rPr>
        <w:t xml:space="preserve"> </w:t>
      </w:r>
      <w:r w:rsidRPr="00604B91">
        <w:rPr>
          <w:rStyle w:val="libFootnotenumChar"/>
          <w:rtl/>
        </w:rPr>
        <w:t>(</w:t>
      </w:r>
      <w:r w:rsidR="005950ED">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قال: نحن المثان</w:t>
      </w:r>
      <w:r>
        <w:rPr>
          <w:rFonts w:hint="cs"/>
          <w:rtl/>
        </w:rPr>
        <w:t>ی</w:t>
      </w:r>
      <w:r>
        <w:rPr>
          <w:rtl/>
        </w:rPr>
        <w:t xml:space="preserve"> الت</w:t>
      </w:r>
      <w:r>
        <w:rPr>
          <w:rFonts w:hint="cs"/>
          <w:rtl/>
        </w:rPr>
        <w:t>ی</w:t>
      </w:r>
      <w:r>
        <w:rPr>
          <w:rtl/>
        </w:rPr>
        <w:t xml:space="preserve"> أعطاها اللّه نب</w:t>
      </w:r>
      <w:r>
        <w:rPr>
          <w:rFonts w:hint="cs"/>
          <w:rtl/>
        </w:rPr>
        <w:t>یّ</w:t>
      </w:r>
      <w:r>
        <w:rPr>
          <w:rFonts w:hint="eastAsia"/>
          <w:rtl/>
        </w:rPr>
        <w:t>نا،و</w:t>
      </w:r>
      <w:r>
        <w:rPr>
          <w:rtl/>
        </w:rPr>
        <w:t xml:space="preserve"> نحن وجه اللّه نتقلّب ف</w:t>
      </w:r>
      <w:r>
        <w:rPr>
          <w:rFonts w:hint="cs"/>
          <w:rtl/>
        </w:rPr>
        <w:t>ی</w:t>
      </w:r>
      <w:r>
        <w:rPr>
          <w:rtl/>
        </w:rPr>
        <w:t xml:space="preserve"> الأرض ب</w:t>
      </w:r>
      <w:r>
        <w:rPr>
          <w:rFonts w:hint="cs"/>
          <w:rtl/>
        </w:rPr>
        <w:t>ی</w:t>
      </w:r>
      <w:r>
        <w:rPr>
          <w:rFonts w:hint="eastAsia"/>
          <w:rtl/>
        </w:rPr>
        <w:t>ن</w:t>
      </w:r>
      <w:r>
        <w:rPr>
          <w:rtl/>
        </w:rPr>
        <w:t xml:space="preserve"> أظهرکم،عرفنا من عرفنا و جهلنا من جهلنا،من عرفنا فأمامه ال</w:t>
      </w:r>
      <w:r>
        <w:rPr>
          <w:rFonts w:hint="cs"/>
          <w:rtl/>
        </w:rPr>
        <w:t>ی</w:t>
      </w:r>
      <w:r>
        <w:rPr>
          <w:rFonts w:hint="eastAsia"/>
          <w:rtl/>
        </w:rPr>
        <w:t>ق</w:t>
      </w:r>
      <w:r>
        <w:rPr>
          <w:rFonts w:hint="cs"/>
          <w:rtl/>
        </w:rPr>
        <w:t>ی</w:t>
      </w:r>
      <w:r>
        <w:rPr>
          <w:rFonts w:hint="eastAsia"/>
          <w:rtl/>
        </w:rPr>
        <w:t>ن</w:t>
      </w:r>
      <w:r>
        <w:rPr>
          <w:rtl/>
        </w:rPr>
        <w:t xml:space="preserve"> و من جهلنا فأمامه السع</w:t>
      </w:r>
      <w:r>
        <w:rPr>
          <w:rFonts w:hint="cs"/>
          <w:rtl/>
        </w:rPr>
        <w:t>ی</w:t>
      </w:r>
      <w:r>
        <w:rPr>
          <w:rFonts w:hint="eastAsia"/>
          <w:rtl/>
        </w:rPr>
        <w:t>ر</w:t>
      </w:r>
      <w:r>
        <w:rPr>
          <w:rtl/>
        </w:rPr>
        <w:t xml:space="preserve">. </w:t>
      </w:r>
    </w:p>
    <w:p w:rsidR="00ED3E80" w:rsidRDefault="00ED3E80" w:rsidP="00ED3E80">
      <w:pPr>
        <w:pStyle w:val="libNormal"/>
      </w:pPr>
      <w:r w:rsidRPr="005950ED">
        <w:rPr>
          <w:rStyle w:val="libBold1Char"/>
          <w:rFonts w:hint="eastAsia"/>
          <w:rtl/>
        </w:rPr>
        <w:t>ب</w:t>
      </w:r>
      <w:r w:rsidRPr="005950ED">
        <w:rPr>
          <w:rStyle w:val="libBold1Char"/>
          <w:rFonts w:hint="cs"/>
          <w:rtl/>
        </w:rPr>
        <w:t>ی</w:t>
      </w:r>
      <w:r w:rsidRPr="005950ED">
        <w:rPr>
          <w:rStyle w:val="libBold1Char"/>
          <w:rFonts w:hint="eastAsia"/>
          <w:rtl/>
        </w:rPr>
        <w:t>ان</w:t>
      </w:r>
      <w:r>
        <w:rPr>
          <w:rtl/>
        </w:rPr>
        <w:t>: فأمامه ال</w:t>
      </w:r>
      <w:r>
        <w:rPr>
          <w:rFonts w:hint="cs"/>
          <w:rtl/>
        </w:rPr>
        <w:t>ی</w:t>
      </w:r>
      <w:r>
        <w:rPr>
          <w:rFonts w:hint="eastAsia"/>
          <w:rtl/>
        </w:rPr>
        <w:t>ق</w:t>
      </w:r>
      <w:r>
        <w:rPr>
          <w:rFonts w:hint="cs"/>
          <w:rtl/>
        </w:rPr>
        <w:t>ی</w:t>
      </w:r>
      <w:r>
        <w:rPr>
          <w:rFonts w:hint="eastAsia"/>
          <w:rtl/>
        </w:rPr>
        <w:t>ن</w:t>
      </w:r>
      <w:r>
        <w:rPr>
          <w:rtl/>
        </w:rPr>
        <w:t>:ا</w:t>
      </w:r>
      <w:r>
        <w:rPr>
          <w:rFonts w:hint="cs"/>
          <w:rtl/>
        </w:rPr>
        <w:t>ی</w:t>
      </w:r>
      <w:r>
        <w:rPr>
          <w:rtl/>
        </w:rPr>
        <w:t xml:space="preserve"> الموت المت</w:t>
      </w:r>
      <w:r>
        <w:rPr>
          <w:rFonts w:hint="cs"/>
          <w:rtl/>
        </w:rPr>
        <w:t>ی</w:t>
      </w:r>
      <w:r>
        <w:rPr>
          <w:rFonts w:hint="eastAsia"/>
          <w:rtl/>
        </w:rPr>
        <w:t>قّن</w:t>
      </w:r>
      <w:r>
        <w:rPr>
          <w:rtl/>
        </w:rPr>
        <w:t xml:space="preserve"> ف</w:t>
      </w:r>
      <w:r>
        <w:rPr>
          <w:rFonts w:hint="cs"/>
          <w:rtl/>
        </w:rPr>
        <w:t>ی</w:t>
      </w:r>
      <w:r>
        <w:rPr>
          <w:rFonts w:hint="eastAsia"/>
          <w:rtl/>
        </w:rPr>
        <w:t>نتفع</w:t>
      </w:r>
      <w:r>
        <w:rPr>
          <w:rtl/>
        </w:rPr>
        <w:t xml:space="preserve"> بتلک المعرفه،أو أن المعرفه الت</w:t>
      </w:r>
      <w:r>
        <w:rPr>
          <w:rFonts w:hint="cs"/>
          <w:rtl/>
        </w:rPr>
        <w:t>ی</w:t>
      </w:r>
      <w:r>
        <w:rPr>
          <w:rtl/>
        </w:rPr>
        <w:t xml:space="preserve"> حصلت له ف</w:t>
      </w:r>
      <w:r>
        <w:rPr>
          <w:rFonts w:hint="cs"/>
          <w:rtl/>
        </w:rPr>
        <w:t>ی</w:t>
      </w:r>
      <w:r>
        <w:rPr>
          <w:rtl/>
        </w:rPr>
        <w:t xml:space="preserve"> الدن</w:t>
      </w:r>
      <w:r>
        <w:rPr>
          <w:rFonts w:hint="cs"/>
          <w:rtl/>
        </w:rPr>
        <w:t>ی</w:t>
      </w:r>
      <w:r>
        <w:rPr>
          <w:rFonts w:hint="eastAsia"/>
          <w:rtl/>
        </w:rPr>
        <w:t>ا</w:t>
      </w:r>
      <w:r>
        <w:rPr>
          <w:rtl/>
        </w:rPr>
        <w:t xml:space="preserve"> بالدل</w:t>
      </w:r>
      <w:r>
        <w:rPr>
          <w:rFonts w:hint="cs"/>
          <w:rtl/>
        </w:rPr>
        <w:t>ی</w:t>
      </w:r>
      <w:r>
        <w:rPr>
          <w:rFonts w:hint="eastAsia"/>
          <w:rtl/>
        </w:rPr>
        <w:t>ل</w:t>
      </w:r>
      <w:r>
        <w:rPr>
          <w:rtl/>
        </w:rPr>
        <w:t xml:space="preserve"> تحصل له ح</w:t>
      </w:r>
      <w:r>
        <w:rPr>
          <w:rFonts w:hint="cs"/>
          <w:rtl/>
        </w:rPr>
        <w:t>ی</w:t>
      </w:r>
      <w:r>
        <w:rPr>
          <w:rFonts w:hint="eastAsia"/>
          <w:rtl/>
        </w:rPr>
        <w:t>نئذ</w:t>
      </w:r>
      <w:r>
        <w:rPr>
          <w:rtl/>
        </w:rPr>
        <w:t xml:space="preserve"> بالمشاهده و ع</w:t>
      </w:r>
      <w:r>
        <w:rPr>
          <w:rFonts w:hint="cs"/>
          <w:rtl/>
        </w:rPr>
        <w:t>ی</w:t>
      </w:r>
      <w:r>
        <w:rPr>
          <w:rFonts w:hint="eastAsia"/>
          <w:rtl/>
        </w:rPr>
        <w:t>ن</w:t>
      </w:r>
      <w:r>
        <w:rPr>
          <w:rtl/>
        </w:rPr>
        <w:t xml:space="preserve"> ال</w:t>
      </w:r>
      <w:r>
        <w:rPr>
          <w:rFonts w:hint="cs"/>
          <w:rtl/>
        </w:rPr>
        <w:t>ی</w:t>
      </w:r>
      <w:r>
        <w:rPr>
          <w:rFonts w:hint="eastAsia"/>
          <w:rtl/>
        </w:rPr>
        <w:t>ق</w:t>
      </w:r>
      <w:r>
        <w:rPr>
          <w:rFonts w:hint="cs"/>
          <w:rtl/>
        </w:rPr>
        <w:t>ی</w:t>
      </w:r>
      <w:r>
        <w:rPr>
          <w:rFonts w:hint="eastAsia"/>
          <w:rtl/>
        </w:rPr>
        <w:t>ن،و</w:t>
      </w:r>
      <w:r>
        <w:rPr>
          <w:rtl/>
        </w:rPr>
        <w:t xml:space="preserve"> قوله </w:t>
      </w:r>
      <w:r w:rsidR="00EC2CC2" w:rsidRPr="00EC2CC2">
        <w:rPr>
          <w:rStyle w:val="libAlaemChar"/>
          <w:rtl/>
        </w:rPr>
        <w:t>عليه‌السلام</w:t>
      </w:r>
      <w:r>
        <w:rPr>
          <w:rtl/>
        </w:rPr>
        <w:t xml:space="preserve">: </w:t>
      </w:r>
    </w:p>
    <w:p w:rsidR="00B431B0" w:rsidRDefault="00ED3E80" w:rsidP="005950ED">
      <w:pPr>
        <w:pStyle w:val="libNormal"/>
      </w:pPr>
      <w:r>
        <w:rPr>
          <w:rFonts w:hint="eastAsia"/>
          <w:rtl/>
        </w:rPr>
        <w:t>نحن</w:t>
      </w:r>
      <w:r>
        <w:rPr>
          <w:rtl/>
        </w:rPr>
        <w:t xml:space="preserve"> المثان</w:t>
      </w:r>
      <w:r>
        <w:rPr>
          <w:rFonts w:hint="cs"/>
          <w:rtl/>
        </w:rPr>
        <w:t>ی</w:t>
      </w:r>
      <w:r>
        <w:rPr>
          <w:rtl/>
        </w:rPr>
        <w:t xml:space="preserve"> إشاره ال</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لَقَدْ آتَ</w:t>
      </w:r>
      <w:r w:rsidRPr="00F71F29">
        <w:rPr>
          <w:rStyle w:val="libAieChar"/>
          <w:rFonts w:hint="cs"/>
          <w:rtl/>
        </w:rPr>
        <w:t>یْ</w:t>
      </w:r>
      <w:r w:rsidRPr="00F71F29">
        <w:rPr>
          <w:rStyle w:val="libAieChar"/>
          <w:rFonts w:hint="eastAsia"/>
          <w:rtl/>
        </w:rPr>
        <w:t>نٰاکَ</w:t>
      </w:r>
      <w:r w:rsidRPr="00F71F29">
        <w:rPr>
          <w:rStyle w:val="libAieChar"/>
          <w:rtl/>
        </w:rPr>
        <w:t xml:space="preserve"> سَبْعاً مِنَ الْمَثٰانِ</w:t>
      </w:r>
      <w:r w:rsidRPr="00F71F29">
        <w:rPr>
          <w:rStyle w:val="libAieChar"/>
          <w:rFonts w:hint="cs"/>
          <w:rtl/>
        </w:rPr>
        <w:t>ی</w:t>
      </w:r>
      <w:r w:rsidRPr="00F71F29">
        <w:rPr>
          <w:rStyle w:val="libAieChar"/>
          <w:rtl/>
        </w:rPr>
        <w:t xml:space="preserve"> وَ الْقُرْآنَ الْعَظِ</w:t>
      </w:r>
      <w:r w:rsidRPr="00F71F29">
        <w:rPr>
          <w:rStyle w:val="libAieChar"/>
          <w:rFonts w:hint="cs"/>
          <w:rtl/>
        </w:rPr>
        <w:t>ی</w:t>
      </w:r>
      <w:r w:rsidRPr="00F71F29">
        <w:rPr>
          <w:rStyle w:val="libAieChar"/>
          <w:rFonts w:hint="eastAsia"/>
          <w:rtl/>
        </w:rPr>
        <w:t>مَ</w:t>
      </w:r>
      <w:r w:rsidR="00F71F29" w:rsidRPr="00F71F29">
        <w:rPr>
          <w:rStyle w:val="libAlaemChar"/>
          <w:rFonts w:hint="eastAsia"/>
          <w:rtl/>
        </w:rPr>
        <w:t>)</w:t>
      </w:r>
      <w:r>
        <w:rPr>
          <w:rtl/>
        </w:rPr>
        <w:t xml:space="preserve"> </w:t>
      </w:r>
      <w:r w:rsidRPr="00604B91">
        <w:rPr>
          <w:rStyle w:val="libFootnotenumChar"/>
          <w:rtl/>
        </w:rPr>
        <w:t>(</w:t>
      </w:r>
      <w:r w:rsidR="005950ED">
        <w:rPr>
          <w:rStyle w:val="libFootnotenumChar"/>
          <w:rFonts w:hint="cs"/>
          <w:rtl/>
        </w:rPr>
        <w:t>6</w:t>
      </w:r>
      <w:r w:rsidRPr="00604B91">
        <w:rPr>
          <w:rStyle w:val="libFootnotenumChar"/>
          <w:rtl/>
        </w:rPr>
        <w:t>)</w:t>
      </w:r>
      <w:r>
        <w:rPr>
          <w:rtl/>
        </w:rPr>
        <w:t>.و المشهور ب</w:t>
      </w:r>
      <w:r>
        <w:rPr>
          <w:rFonts w:hint="cs"/>
          <w:rtl/>
        </w:rPr>
        <w:t>ی</w:t>
      </w:r>
      <w:r>
        <w:rPr>
          <w:rFonts w:hint="eastAsia"/>
          <w:rtl/>
        </w:rPr>
        <w:t>ن</w:t>
      </w:r>
      <w:r>
        <w:rPr>
          <w:rtl/>
        </w:rPr>
        <w:t xml:space="preserve"> المفسر</w:t>
      </w:r>
      <w:r>
        <w:rPr>
          <w:rFonts w:hint="cs"/>
          <w:rtl/>
        </w:rPr>
        <w:t>ی</w:t>
      </w:r>
      <w:r>
        <w:rPr>
          <w:rFonts w:hint="eastAsia"/>
          <w:rtl/>
        </w:rPr>
        <w:t>ن</w:t>
      </w:r>
      <w:r>
        <w:rPr>
          <w:rtl/>
        </w:rPr>
        <w:t xml:space="preserve"> انّها سوره الفاتحه،و ق</w:t>
      </w:r>
      <w:r>
        <w:rPr>
          <w:rFonts w:hint="cs"/>
          <w:rtl/>
        </w:rPr>
        <w:t>ی</w:t>
      </w:r>
      <w:r>
        <w:rPr>
          <w:rFonts w:hint="eastAsia"/>
          <w:rtl/>
        </w:rPr>
        <w:t>ل</w:t>
      </w:r>
      <w:r>
        <w:rPr>
          <w:rtl/>
        </w:rPr>
        <w:t xml:space="preserve"> السبع الطوال، و ه</w:t>
      </w:r>
      <w:r>
        <w:rPr>
          <w:rFonts w:hint="cs"/>
          <w:rtl/>
        </w:rPr>
        <w:t>ی</w:t>
      </w:r>
      <w:r>
        <w:rPr>
          <w:rtl/>
        </w:rPr>
        <w:t xml:space="preserve"> السور السبع من أوّل القرآن،و انّما سمّ</w:t>
      </w:r>
      <w:r>
        <w:rPr>
          <w:rFonts w:hint="cs"/>
          <w:rtl/>
        </w:rPr>
        <w:t>ی</w:t>
      </w:r>
      <w:r>
        <w:rPr>
          <w:rFonts w:hint="eastAsia"/>
          <w:rtl/>
        </w:rPr>
        <w:t>ت</w:t>
      </w:r>
      <w:r>
        <w:rPr>
          <w:rtl/>
        </w:rPr>
        <w:t xml:space="preserve"> مثان</w:t>
      </w:r>
      <w:r>
        <w:rPr>
          <w:rFonts w:hint="cs"/>
          <w:rtl/>
        </w:rPr>
        <w:t>ی</w:t>
      </w:r>
      <w:r>
        <w:rPr>
          <w:rtl/>
        </w:rPr>
        <w:t xml:space="preserve"> لأنّه ثنّ</w:t>
      </w:r>
      <w:r>
        <w:rPr>
          <w:rFonts w:hint="cs"/>
          <w:rtl/>
        </w:rPr>
        <w:t>ی</w:t>
      </w:r>
      <w:r>
        <w:rPr>
          <w:rtl/>
        </w:rPr>
        <w:t xml:space="preserve"> ف</w:t>
      </w:r>
      <w:r>
        <w:rPr>
          <w:rFonts w:hint="cs"/>
          <w:rtl/>
        </w:rPr>
        <w:t>ی</w:t>
      </w:r>
      <w:r>
        <w:rPr>
          <w:rFonts w:hint="eastAsia"/>
          <w:rtl/>
        </w:rPr>
        <w:t>ه</w:t>
      </w:r>
      <w:r>
        <w:rPr>
          <w:rtl/>
        </w:rPr>
        <w:t xml:space="preserve"> الأخبار،و اما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w:t>
      </w:r>
      <w:r w:rsidR="00ED3E80">
        <w:rPr>
          <w:rtl/>
        </w:rPr>
        <w:t>6/</w:t>
      </w:r>
      <w:r w:rsidR="001A3C8D">
        <w:rPr>
          <w:rtl/>
        </w:rPr>
        <w:t>3</w:t>
      </w:r>
      <w:r w:rsidR="00ED3E80">
        <w:rPr>
          <w:rtl/>
        </w:rPr>
        <w:t>4/</w:t>
      </w:r>
      <w:r w:rsidR="001A3C8D">
        <w:rPr>
          <w:rtl/>
        </w:rPr>
        <w:t>3</w:t>
      </w:r>
      <w:r w:rsidR="00ED3E80">
        <w:rPr>
          <w:rtl/>
        </w:rPr>
        <w:t xml:space="preserve"> و </w:t>
      </w:r>
      <w:r w:rsidR="001A3C8D">
        <w:rPr>
          <w:rtl/>
        </w:rPr>
        <w:t>180</w:t>
      </w:r>
      <w:r w:rsidR="00ED3E80">
        <w:rPr>
          <w:rtl/>
        </w:rPr>
        <w:t>،ج:</w:t>
      </w:r>
      <w:r w:rsidR="001A3C8D">
        <w:rPr>
          <w:rtl/>
        </w:rPr>
        <w:t>298</w:t>
      </w:r>
      <w:r w:rsidR="00ED3E80">
        <w:rPr>
          <w:rtl/>
        </w:rPr>
        <w:t xml:space="preserve">/6 و </w:t>
      </w:r>
      <w:r w:rsidR="001A3C8D">
        <w:rPr>
          <w:rtl/>
        </w:rPr>
        <w:t>311</w:t>
      </w:r>
      <w:r w:rsidR="00ED3E80">
        <w:rPr>
          <w:rtl/>
        </w:rPr>
        <w:t>. ق:</w:t>
      </w:r>
      <w:r w:rsidR="001A3C8D">
        <w:rPr>
          <w:rtl/>
        </w:rPr>
        <w:t>1</w:t>
      </w:r>
      <w:r w:rsidR="00ED3E80">
        <w:rPr>
          <w:rtl/>
        </w:rPr>
        <w:t>5</w:t>
      </w:r>
      <w:r w:rsidR="001A3C8D">
        <w:rPr>
          <w:rtl/>
        </w:rPr>
        <w:t>9</w:t>
      </w:r>
      <w:r w:rsidR="00ED3E80">
        <w:rPr>
          <w:rtl/>
        </w:rPr>
        <w:t>/</w:t>
      </w:r>
      <w:r w:rsidR="001A3C8D">
        <w:rPr>
          <w:rtl/>
        </w:rPr>
        <w:t>27</w:t>
      </w:r>
      <w:r w:rsidR="00ED3E80">
        <w:rPr>
          <w:rtl/>
        </w:rPr>
        <w:t>/5،ج:</w:t>
      </w:r>
      <w:r w:rsidR="001A3C8D">
        <w:rPr>
          <w:rtl/>
        </w:rPr>
        <w:t>17</w:t>
      </w:r>
      <w:r w:rsidR="00ED3E80">
        <w:rPr>
          <w:rtl/>
        </w:rPr>
        <w:t>4/</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سوره الکهف/الآ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w:t>
      </w:r>
      <w:r w:rsidR="00ED3E80">
        <w:rPr>
          <w:rtl/>
        </w:rPr>
        <w:t>6</w:t>
      </w:r>
      <w:r w:rsidR="001A3C8D">
        <w:rPr>
          <w:rtl/>
        </w:rPr>
        <w:t>3</w:t>
      </w:r>
      <w:r w:rsidR="00ED3E80">
        <w:rPr>
          <w:rtl/>
        </w:rPr>
        <w:t>/</w:t>
      </w:r>
      <w:r w:rsidR="001A3C8D">
        <w:rPr>
          <w:rtl/>
        </w:rPr>
        <w:t>9</w:t>
      </w:r>
      <w:r w:rsidR="00ED3E80">
        <w:rPr>
          <w:rtl/>
        </w:rPr>
        <w:t>/6،ج:</w:t>
      </w:r>
      <w:r w:rsidR="001A3C8D">
        <w:rPr>
          <w:rtl/>
        </w:rPr>
        <w:t>289</w:t>
      </w:r>
      <w:r w:rsidR="00ED3E80">
        <w:rPr>
          <w:rtl/>
        </w:rPr>
        <w:t>/</w:t>
      </w:r>
      <w:r w:rsidR="001A3C8D">
        <w:rPr>
          <w:rtl/>
        </w:rPr>
        <w:t>1</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118</w:t>
      </w:r>
      <w:r w:rsidR="00ED3E80">
        <w:rPr>
          <w:rtl/>
        </w:rPr>
        <w:t>/</w:t>
      </w:r>
      <w:r w:rsidR="001A3C8D">
        <w:rPr>
          <w:rtl/>
        </w:rPr>
        <w:t>2</w:t>
      </w:r>
      <w:r w:rsidR="00ED3E80">
        <w:rPr>
          <w:rtl/>
        </w:rPr>
        <w:t>6/</w:t>
      </w:r>
      <w:r w:rsidR="001A3C8D">
        <w:rPr>
          <w:rtl/>
        </w:rPr>
        <w:t>11</w:t>
      </w:r>
      <w:r w:rsidR="00ED3E80">
        <w:rPr>
          <w:rtl/>
        </w:rPr>
        <w:t>،ج:4</w:t>
      </w:r>
      <w:r w:rsidR="001A3C8D">
        <w:rPr>
          <w:rtl/>
        </w:rPr>
        <w:t>8</w:t>
      </w:r>
      <w:r w:rsidR="00ED3E80">
        <w:rPr>
          <w:rtl/>
        </w:rPr>
        <w:t>/4</w:t>
      </w:r>
      <w:r w:rsidR="001A3C8D">
        <w:rPr>
          <w:rtl/>
        </w:rPr>
        <w:t>7</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11</w:t>
      </w:r>
      <w:r w:rsidR="00ED3E80">
        <w:rPr>
          <w:rtl/>
        </w:rPr>
        <w:t>4/</w:t>
      </w:r>
      <w:r w:rsidR="001A3C8D">
        <w:rPr>
          <w:rtl/>
        </w:rPr>
        <w:t>39</w:t>
      </w:r>
      <w:r w:rsidR="00ED3E80">
        <w:rPr>
          <w:rtl/>
        </w:rPr>
        <w:t>/</w:t>
      </w:r>
      <w:r w:rsidR="001A3C8D">
        <w:rPr>
          <w:rtl/>
        </w:rPr>
        <w:t>7</w:t>
      </w:r>
      <w:r w:rsidR="00ED3E80">
        <w:rPr>
          <w:rtl/>
        </w:rPr>
        <w:t>،ج:</w:t>
      </w:r>
      <w:r w:rsidR="001A3C8D">
        <w:rPr>
          <w:rtl/>
        </w:rPr>
        <w:t>11</w:t>
      </w:r>
      <w:r w:rsidR="00ED3E80">
        <w:rPr>
          <w:rtl/>
        </w:rPr>
        <w:t>4/</w:t>
      </w:r>
      <w:r w:rsidR="001A3C8D">
        <w:rPr>
          <w:rtl/>
        </w:rPr>
        <w:t>2</w:t>
      </w:r>
      <w:r w:rsidR="00ED3E80">
        <w:rPr>
          <w:rtl/>
        </w:rPr>
        <w:t>4</w:t>
      </w:r>
    </w:p>
    <w:p w:rsidR="005950ED" w:rsidRDefault="005950ED" w:rsidP="00E957E0">
      <w:pPr>
        <w:pStyle w:val="libFootnote0"/>
        <w:rPr>
          <w:rtl/>
        </w:rPr>
      </w:pPr>
      <w:r>
        <w:rPr>
          <w:rFonts w:hint="cs"/>
          <w:rtl/>
        </w:rPr>
        <w:t xml:space="preserve">(6) </w:t>
      </w:r>
      <w:r w:rsidR="00E957E0">
        <w:rPr>
          <w:rFonts w:hint="cs"/>
          <w:rtl/>
        </w:rPr>
        <w:t>سورة الحجر/الآية87.</w:t>
      </w:r>
    </w:p>
    <w:p w:rsidR="005A2728" w:rsidRDefault="005A2728" w:rsidP="0027669E">
      <w:pPr>
        <w:pStyle w:val="libNormal"/>
        <w:rPr>
          <w:rtl/>
        </w:rPr>
      </w:pPr>
      <w:r>
        <w:rPr>
          <w:rtl/>
        </w:rPr>
        <w:br w:type="page"/>
      </w:r>
    </w:p>
    <w:p w:rsidR="00ED3E80" w:rsidRDefault="00ED3E80" w:rsidP="00E957E0">
      <w:pPr>
        <w:pStyle w:val="libNormal0"/>
      </w:pPr>
      <w:r>
        <w:rPr>
          <w:rFonts w:hint="eastAsia"/>
          <w:rtl/>
        </w:rPr>
        <w:lastRenderedPageBreak/>
        <w:t>تأو</w:t>
      </w:r>
      <w:r>
        <w:rPr>
          <w:rFonts w:hint="cs"/>
          <w:rtl/>
        </w:rPr>
        <w:t>ی</w:t>
      </w:r>
      <w:r>
        <w:rPr>
          <w:rFonts w:hint="eastAsia"/>
          <w:rtl/>
        </w:rPr>
        <w:t>له</w:t>
      </w:r>
      <w:r>
        <w:rPr>
          <w:rtl/>
        </w:rPr>
        <w:t xml:space="preserve"> </w:t>
      </w:r>
      <w:r w:rsidR="00EC2CC2" w:rsidRPr="00EC2CC2">
        <w:rPr>
          <w:rStyle w:val="libAlaemChar"/>
          <w:rtl/>
        </w:rPr>
        <w:t>عليه‌السلام</w:t>
      </w:r>
      <w:r>
        <w:rPr>
          <w:rtl/>
        </w:rPr>
        <w:t xml:space="preserve"> لبطن الآ</w:t>
      </w:r>
      <w:r>
        <w:rPr>
          <w:rFonts w:hint="cs"/>
          <w:rtl/>
        </w:rPr>
        <w:t>ی</w:t>
      </w:r>
      <w:r>
        <w:rPr>
          <w:rFonts w:hint="eastAsia"/>
          <w:rtl/>
        </w:rPr>
        <w:t>ه</w:t>
      </w:r>
      <w:r>
        <w:rPr>
          <w:rtl/>
        </w:rPr>
        <w:t xml:space="preserve"> فلعلّ کونهم </w:t>
      </w:r>
      <w:r w:rsidR="007C3393" w:rsidRPr="007C3393">
        <w:rPr>
          <w:rStyle w:val="libAlaemChar"/>
          <w:rtl/>
        </w:rPr>
        <w:t>عليهم‌السلام</w:t>
      </w:r>
      <w:r>
        <w:rPr>
          <w:rtl/>
        </w:rPr>
        <w:t xml:space="preserve"> سبعا باعتبار أسمائهم فانّها سبعه و ان تکرر بعضها،أو باعتبار انّ انتشار أکثر العلوم کان من سبعه منهم </w:t>
      </w:r>
      <w:r w:rsidR="007C3393" w:rsidRPr="007C3393">
        <w:rPr>
          <w:rStyle w:val="libAlaemChar"/>
          <w:rtl/>
        </w:rPr>
        <w:t>عليهم‌السلام</w:t>
      </w:r>
      <w:r>
        <w:rPr>
          <w:rtl/>
        </w:rPr>
        <w:t xml:space="preserve">.و </w:t>
      </w:r>
      <w:r>
        <w:rPr>
          <w:rFonts w:hint="cs"/>
          <w:rtl/>
        </w:rPr>
        <w:t>ی</w:t>
      </w:r>
      <w:r>
        <w:rPr>
          <w:rFonts w:hint="eastAsia"/>
          <w:rtl/>
        </w:rPr>
        <w:t>حتمل</w:t>
      </w:r>
      <w:r>
        <w:rPr>
          <w:rtl/>
        </w:rPr>
        <w:t xml:space="preserve"> ان </w:t>
      </w:r>
      <w:r>
        <w:rPr>
          <w:rFonts w:hint="cs"/>
          <w:rtl/>
        </w:rPr>
        <w:t>ی</w:t>
      </w:r>
      <w:r>
        <w:rPr>
          <w:rFonts w:hint="eastAsia"/>
          <w:rtl/>
        </w:rPr>
        <w:t>کون</w:t>
      </w:r>
      <w:r>
        <w:rPr>
          <w:rtl/>
        </w:rPr>
        <w:t xml:space="preserve"> السبع باعتبار انّه إذا ثنّ</w:t>
      </w:r>
      <w:r>
        <w:rPr>
          <w:rFonts w:hint="cs"/>
          <w:rtl/>
        </w:rPr>
        <w:t>ی</w:t>
      </w:r>
      <w:r>
        <w:rPr>
          <w:rtl/>
        </w:rPr>
        <w:t xml:space="preserve"> </w:t>
      </w:r>
      <w:r>
        <w:rPr>
          <w:rFonts w:hint="cs"/>
          <w:rtl/>
        </w:rPr>
        <w:t>ی</w:t>
      </w:r>
      <w:r>
        <w:rPr>
          <w:rFonts w:hint="eastAsia"/>
          <w:rtl/>
        </w:rPr>
        <w:t>ص</w:t>
      </w:r>
      <w:r>
        <w:rPr>
          <w:rFonts w:hint="cs"/>
          <w:rtl/>
        </w:rPr>
        <w:t>ی</w:t>
      </w:r>
      <w:r>
        <w:rPr>
          <w:rFonts w:hint="eastAsia"/>
          <w:rtl/>
        </w:rPr>
        <w:t>ر</w:t>
      </w:r>
      <w:r>
        <w:rPr>
          <w:rtl/>
        </w:rPr>
        <w:t xml:space="preserve"> أربعه عشر موافقا لعددهم امّا بأخذ ال</w:t>
      </w:r>
      <w:r>
        <w:rPr>
          <w:rFonts w:hint="eastAsia"/>
          <w:rtl/>
        </w:rPr>
        <w:t>تغا</w:t>
      </w:r>
      <w:r>
        <w:rPr>
          <w:rFonts w:hint="cs"/>
          <w:rtl/>
        </w:rPr>
        <w:t>ی</w:t>
      </w:r>
      <w:r>
        <w:rPr>
          <w:rFonts w:hint="eastAsia"/>
          <w:rtl/>
        </w:rPr>
        <w:t>ر</w:t>
      </w:r>
      <w:r>
        <w:rPr>
          <w:rtl/>
        </w:rPr>
        <w:t xml:space="preserve"> الاعتبار</w:t>
      </w:r>
      <w:r>
        <w:rPr>
          <w:rFonts w:hint="cs"/>
          <w:rtl/>
        </w:rPr>
        <w:t>ی</w:t>
      </w:r>
      <w:r>
        <w:rPr>
          <w:rtl/>
        </w:rPr>
        <w:t xml:space="preserve"> ب</w:t>
      </w:r>
      <w:r>
        <w:rPr>
          <w:rFonts w:hint="cs"/>
          <w:rtl/>
        </w:rPr>
        <w:t>ی</w:t>
      </w:r>
      <w:r>
        <w:rPr>
          <w:rFonts w:hint="eastAsia"/>
          <w:rtl/>
        </w:rPr>
        <w:t>ن</w:t>
      </w:r>
      <w:r>
        <w:rPr>
          <w:rtl/>
        </w:rPr>
        <w:t xml:space="preserve"> المعط</w:t>
      </w:r>
      <w:r>
        <w:rPr>
          <w:rFonts w:hint="cs"/>
          <w:rtl/>
        </w:rPr>
        <w:t>ی</w:t>
      </w:r>
      <w:r>
        <w:rPr>
          <w:rtl/>
        </w:rPr>
        <w:t xml:space="preserve"> و المعط</w:t>
      </w:r>
      <w:r>
        <w:rPr>
          <w:rFonts w:hint="cs"/>
          <w:rtl/>
        </w:rPr>
        <w:t>ی</w:t>
      </w:r>
      <w:r>
        <w:rPr>
          <w:rtl/>
        </w:rPr>
        <w:t xml:space="preserve"> له،أو </w:t>
      </w:r>
      <w:r>
        <w:rPr>
          <w:rFonts w:hint="cs"/>
          <w:rtl/>
        </w:rPr>
        <w:t>ی</w:t>
      </w:r>
      <w:r>
        <w:rPr>
          <w:rFonts w:hint="eastAsia"/>
          <w:rtl/>
        </w:rPr>
        <w:t>کون</w:t>
      </w:r>
      <w:r>
        <w:rPr>
          <w:rtl/>
        </w:rPr>
        <w:t xml:space="preserve"> واو(و القرآن)بمعن</w:t>
      </w:r>
      <w:r>
        <w:rPr>
          <w:rFonts w:hint="cs"/>
          <w:rtl/>
        </w:rPr>
        <w:t>ی</w:t>
      </w:r>
      <w:r>
        <w:rPr>
          <w:rtl/>
        </w:rPr>
        <w:t xml:space="preserve"> مع،ف</w:t>
      </w:r>
      <w:r>
        <w:rPr>
          <w:rFonts w:hint="cs"/>
          <w:rtl/>
        </w:rPr>
        <w:t>ی</w:t>
      </w:r>
      <w:r>
        <w:rPr>
          <w:rFonts w:hint="eastAsia"/>
          <w:rtl/>
        </w:rPr>
        <w:t>کونون</w:t>
      </w:r>
      <w:r>
        <w:rPr>
          <w:rtl/>
        </w:rPr>
        <w:t xml:space="preserve"> مع القرآن أربعه عشر،أو المراد غ</w:t>
      </w:r>
      <w:r>
        <w:rPr>
          <w:rFonts w:hint="cs"/>
          <w:rtl/>
        </w:rPr>
        <w:t>ی</w:t>
      </w:r>
      <w:r>
        <w:rPr>
          <w:rFonts w:hint="eastAsia"/>
          <w:rtl/>
        </w:rPr>
        <w:t>ر</w:t>
      </w:r>
      <w:r>
        <w:rPr>
          <w:rtl/>
        </w:rPr>
        <w:t xml:space="preserve"> ذلک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عنهم </w:t>
      </w:r>
      <w:r w:rsidR="007C3393" w:rsidRPr="007C3393">
        <w:rPr>
          <w:rStyle w:val="libAlaemChar"/>
          <w:rtl/>
        </w:rPr>
        <w:t>عليهم‌السلام</w:t>
      </w:r>
      <w:r>
        <w:rPr>
          <w:rtl/>
        </w:rPr>
        <w:t>: نحن المثان</w:t>
      </w:r>
      <w:r>
        <w:rPr>
          <w:rFonts w:hint="cs"/>
          <w:rtl/>
        </w:rPr>
        <w:t>ی</w:t>
      </w:r>
      <w:r>
        <w:rPr>
          <w:rtl/>
        </w:rPr>
        <w:t xml:space="preserve"> الت</w:t>
      </w:r>
      <w:r>
        <w:rPr>
          <w:rFonts w:hint="cs"/>
          <w:rtl/>
        </w:rPr>
        <w:t>ی</w:t>
      </w:r>
      <w:r>
        <w:rPr>
          <w:rtl/>
        </w:rPr>
        <w:t xml:space="preserve"> أعطاها اللّه تعال</w:t>
      </w:r>
      <w:r>
        <w:rPr>
          <w:rFonts w:hint="cs"/>
          <w:rtl/>
        </w:rPr>
        <w:t>ی</w:t>
      </w:r>
      <w:r>
        <w:rPr>
          <w:rtl/>
        </w:rPr>
        <w:t xml:space="preserve"> نب</w:t>
      </w:r>
      <w:r>
        <w:rPr>
          <w:rFonts w:hint="cs"/>
          <w:rtl/>
        </w:rPr>
        <w:t>یّ</w:t>
      </w:r>
      <w:r>
        <w:rPr>
          <w:rFonts w:hint="eastAsia"/>
          <w:rtl/>
        </w:rPr>
        <w:t>نا</w:t>
      </w:r>
      <w:r>
        <w:rPr>
          <w:rtl/>
        </w:rPr>
        <w:t xml:space="preserve"> </w:t>
      </w:r>
      <w:r w:rsidR="001C23D3" w:rsidRPr="001C23D3">
        <w:rPr>
          <w:rStyle w:val="libAlaemChar"/>
          <w:rtl/>
        </w:rPr>
        <w:t>صلى‌الله‌عليه‌وآله‌وسلم</w:t>
      </w:r>
      <w:r>
        <w:rPr>
          <w:rtl/>
        </w:rPr>
        <w:t>. قال الصدوق:أ</w:t>
      </w:r>
      <w:r>
        <w:rPr>
          <w:rFonts w:hint="cs"/>
          <w:rtl/>
        </w:rPr>
        <w:t>ی</w:t>
      </w:r>
      <w:r>
        <w:rPr>
          <w:rtl/>
        </w:rPr>
        <w:t xml:space="preserve"> نحن الذ</w:t>
      </w:r>
      <w:r>
        <w:rPr>
          <w:rFonts w:hint="cs"/>
          <w:rtl/>
        </w:rPr>
        <w:t>ی</w:t>
      </w:r>
      <w:r>
        <w:rPr>
          <w:rFonts w:hint="eastAsia"/>
          <w:rtl/>
        </w:rPr>
        <w:t>ن</w:t>
      </w:r>
      <w:r>
        <w:rPr>
          <w:rtl/>
        </w:rPr>
        <w:t xml:space="preserve"> قرننا النب</w:t>
      </w:r>
      <w:r>
        <w:rPr>
          <w:rFonts w:hint="cs"/>
          <w:rtl/>
        </w:rPr>
        <w:t>یّ</w:t>
      </w:r>
      <w:r>
        <w:rPr>
          <w:rtl/>
        </w:rPr>
        <w:t xml:space="preserve"> </w:t>
      </w:r>
      <w:r w:rsidR="001C23D3" w:rsidRPr="001C23D3">
        <w:rPr>
          <w:rStyle w:val="libAlaemChar"/>
          <w:rtl/>
        </w:rPr>
        <w:t>صلى‌الله‌عليه‌وآله‌وسلم</w:t>
      </w:r>
      <w:r>
        <w:rPr>
          <w:rtl/>
        </w:rPr>
        <w:t xml:space="preserve"> ال</w:t>
      </w:r>
      <w:r>
        <w:rPr>
          <w:rFonts w:hint="cs"/>
          <w:rtl/>
        </w:rPr>
        <w:t>ی</w:t>
      </w:r>
      <w:r>
        <w:rPr>
          <w:rtl/>
        </w:rPr>
        <w:t xml:space="preserve"> القرآن و أوص</w:t>
      </w:r>
      <w:r>
        <w:rPr>
          <w:rFonts w:hint="cs"/>
          <w:rtl/>
        </w:rPr>
        <w:t>ی</w:t>
      </w:r>
      <w:r>
        <w:rPr>
          <w:rtl/>
        </w:rPr>
        <w:t xml:space="preserve"> بالتمسّک بالقرآن و بنا،و أخبر أمّته أن لا نفترق حتّ</w:t>
      </w:r>
      <w:r>
        <w:rPr>
          <w:rFonts w:hint="cs"/>
          <w:rtl/>
        </w:rPr>
        <w:t>ی</w:t>
      </w:r>
      <w:r>
        <w:rPr>
          <w:rtl/>
        </w:rPr>
        <w:t xml:space="preserve"> نرد عل</w:t>
      </w:r>
      <w:r>
        <w:rPr>
          <w:rFonts w:hint="cs"/>
          <w:rtl/>
        </w:rPr>
        <w:t>ی</w:t>
      </w:r>
      <w:r>
        <w:rPr>
          <w:rFonts w:hint="eastAsia"/>
          <w:rtl/>
        </w:rPr>
        <w:t>ه</w:t>
      </w:r>
      <w:r>
        <w:rPr>
          <w:rtl/>
        </w:rPr>
        <w:t xml:space="preserve"> حوضه </w:t>
      </w:r>
      <w:r w:rsidRPr="00604B91">
        <w:rPr>
          <w:rStyle w:val="libFootnotenumChar"/>
          <w:rtl/>
        </w:rPr>
        <w:t>(2)</w:t>
      </w:r>
      <w:r>
        <w:rPr>
          <w:rtl/>
        </w:rPr>
        <w:t xml:space="preserve">. </w:t>
      </w:r>
    </w:p>
    <w:p w:rsidR="00ED3E80" w:rsidRDefault="00ED3E80" w:rsidP="00ED3E80">
      <w:pPr>
        <w:pStyle w:val="libNormal"/>
      </w:pPr>
      <w:r>
        <w:rPr>
          <w:rtl/>
        </w:rPr>
        <w:t>الإثن</w:t>
      </w:r>
      <w:r>
        <w:rPr>
          <w:rFonts w:hint="cs"/>
          <w:rtl/>
        </w:rPr>
        <w:t>ی</w:t>
      </w:r>
      <w:r>
        <w:rPr>
          <w:rtl/>
        </w:rPr>
        <w:t xml:space="preserve"> عشر الذ</w:t>
      </w:r>
      <w:r>
        <w:rPr>
          <w:rFonts w:hint="cs"/>
          <w:rtl/>
        </w:rPr>
        <w:t>ی</w:t>
      </w:r>
      <w:r>
        <w:rPr>
          <w:rFonts w:hint="eastAsia"/>
          <w:rtl/>
        </w:rPr>
        <w:t>ن</w:t>
      </w:r>
      <w:r>
        <w:rPr>
          <w:rtl/>
        </w:rPr>
        <w:t xml:space="preserve"> أنکروا عل</w:t>
      </w:r>
      <w:r>
        <w:rPr>
          <w:rFonts w:hint="cs"/>
          <w:rtl/>
        </w:rPr>
        <w:t>ی</w:t>
      </w:r>
      <w:r>
        <w:rPr>
          <w:rtl/>
        </w:rPr>
        <w:t xml:space="preserve"> الأول فعله و جلوسه مجلس النب</w:t>
      </w:r>
      <w:r>
        <w:rPr>
          <w:rFonts w:hint="cs"/>
          <w:rtl/>
        </w:rPr>
        <w:t>یّ</w:t>
      </w:r>
      <w:r>
        <w:rPr>
          <w:rtl/>
        </w:rPr>
        <w:t xml:space="preserve"> </w:t>
      </w:r>
      <w:r w:rsidR="001C23D3" w:rsidRPr="001C23D3">
        <w:rPr>
          <w:rStyle w:val="libAlaemChar"/>
          <w:rtl/>
        </w:rPr>
        <w:t>صلى‌الله‌عليه‌وآله‌وسلم</w:t>
      </w:r>
      <w:r>
        <w:rPr>
          <w:rtl/>
        </w:rPr>
        <w:t xml:space="preserve"> و أرادوا تنز</w:t>
      </w:r>
      <w:r>
        <w:rPr>
          <w:rFonts w:hint="cs"/>
          <w:rtl/>
        </w:rPr>
        <w:t>ی</w:t>
      </w:r>
      <w:r>
        <w:rPr>
          <w:rFonts w:hint="eastAsia"/>
          <w:rtl/>
        </w:rPr>
        <w:t>له</w:t>
      </w:r>
      <w:r>
        <w:rPr>
          <w:rtl/>
        </w:rPr>
        <w:t xml:space="preserve"> عن منبر النب</w:t>
      </w:r>
      <w:r>
        <w:rPr>
          <w:rFonts w:hint="cs"/>
          <w:rtl/>
        </w:rPr>
        <w:t>یّ</w:t>
      </w:r>
      <w:r>
        <w:rPr>
          <w:rtl/>
        </w:rPr>
        <w:t xml:space="preserve"> </w:t>
      </w:r>
      <w:r w:rsidR="001C23D3" w:rsidRPr="001C23D3">
        <w:rPr>
          <w:rStyle w:val="libAlaemChar"/>
          <w:rtl/>
        </w:rPr>
        <w:t>صلى‌الله‌عليه‌وآله‌وسلم</w:t>
      </w:r>
      <w:r>
        <w:rPr>
          <w:rtl/>
        </w:rPr>
        <w:t>:خالد بن سع</w:t>
      </w:r>
      <w:r>
        <w:rPr>
          <w:rFonts w:hint="cs"/>
          <w:rtl/>
        </w:rPr>
        <w:t>ی</w:t>
      </w:r>
      <w:r>
        <w:rPr>
          <w:rFonts w:hint="eastAsia"/>
          <w:rtl/>
        </w:rPr>
        <w:t>د</w:t>
      </w:r>
      <w:r>
        <w:rPr>
          <w:rtl/>
        </w:rPr>
        <w:t xml:space="preserve"> بن العاص الأمو</w:t>
      </w:r>
      <w:r>
        <w:rPr>
          <w:rFonts w:hint="cs"/>
          <w:rtl/>
        </w:rPr>
        <w:t>ی</w:t>
      </w:r>
      <w:r>
        <w:rPr>
          <w:rFonts w:hint="eastAsia"/>
          <w:rtl/>
        </w:rPr>
        <w:t>،و</w:t>
      </w:r>
      <w:r>
        <w:rPr>
          <w:rtl/>
        </w:rPr>
        <w:t xml:space="preserve"> سلمان و أبو ذرّ و المقداد و عمّار و بر</w:t>
      </w:r>
      <w:r>
        <w:rPr>
          <w:rFonts w:hint="cs"/>
          <w:rtl/>
        </w:rPr>
        <w:t>ی</w:t>
      </w:r>
      <w:r>
        <w:rPr>
          <w:rFonts w:hint="eastAsia"/>
          <w:rtl/>
        </w:rPr>
        <w:t>ده</w:t>
      </w:r>
      <w:r>
        <w:rPr>
          <w:rtl/>
        </w:rPr>
        <w:t xml:space="preserve"> و ابن الت</w:t>
      </w:r>
      <w:r>
        <w:rPr>
          <w:rFonts w:hint="cs"/>
          <w:rtl/>
        </w:rPr>
        <w:t>ی</w:t>
      </w:r>
      <w:r>
        <w:rPr>
          <w:rFonts w:hint="eastAsia"/>
          <w:rtl/>
        </w:rPr>
        <w:t>هان</w:t>
      </w:r>
      <w:r>
        <w:rPr>
          <w:rtl/>
        </w:rPr>
        <w:t xml:space="preserve"> و سهل بن حن</w:t>
      </w:r>
      <w:r>
        <w:rPr>
          <w:rFonts w:hint="cs"/>
          <w:rtl/>
        </w:rPr>
        <w:t>ی</w:t>
      </w:r>
      <w:r>
        <w:rPr>
          <w:rFonts w:hint="eastAsia"/>
          <w:rtl/>
        </w:rPr>
        <w:t>ف</w:t>
      </w:r>
      <w:r>
        <w:rPr>
          <w:rtl/>
        </w:rPr>
        <w:t xml:space="preserve"> و أخو</w:t>
      </w:r>
      <w:r>
        <w:rPr>
          <w:rFonts w:hint="eastAsia"/>
          <w:rtl/>
        </w:rPr>
        <w:t>ه</w:t>
      </w:r>
      <w:r>
        <w:rPr>
          <w:rtl/>
        </w:rPr>
        <w:t xml:space="preserve"> عثمان و ذو الشهادت</w:t>
      </w:r>
      <w:r>
        <w:rPr>
          <w:rFonts w:hint="cs"/>
          <w:rtl/>
        </w:rPr>
        <w:t>ی</w:t>
      </w:r>
      <w:r>
        <w:rPr>
          <w:rFonts w:hint="eastAsia"/>
          <w:rtl/>
        </w:rPr>
        <w:t>ن،و</w:t>
      </w:r>
      <w:r>
        <w:rPr>
          <w:rtl/>
        </w:rPr>
        <w:t xml:space="preserve"> أب</w:t>
      </w:r>
      <w:r>
        <w:rPr>
          <w:rFonts w:hint="cs"/>
          <w:rtl/>
        </w:rPr>
        <w:t>یّ</w:t>
      </w:r>
      <w:r>
        <w:rPr>
          <w:rtl/>
        </w:rPr>
        <w:t xml:space="preserve"> بن کعب و أبو أ</w:t>
      </w:r>
      <w:r>
        <w:rPr>
          <w:rFonts w:hint="cs"/>
          <w:rtl/>
        </w:rPr>
        <w:t>ی</w:t>
      </w:r>
      <w:r>
        <w:rPr>
          <w:rFonts w:hint="eastAsia"/>
          <w:rtl/>
        </w:rPr>
        <w:t>وب</w:t>
      </w:r>
      <w:r>
        <w:rPr>
          <w:rtl/>
        </w:rPr>
        <w:t xml:space="preserve"> الأنصار</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الخصال مثله: الاّ انّه ذکر مکان عثمان بن حن</w:t>
      </w:r>
      <w:r>
        <w:rPr>
          <w:rFonts w:hint="cs"/>
          <w:rtl/>
        </w:rPr>
        <w:t>ی</w:t>
      </w:r>
      <w:r>
        <w:rPr>
          <w:rFonts w:hint="eastAsia"/>
          <w:rtl/>
        </w:rPr>
        <w:t>ف</w:t>
      </w:r>
      <w:r>
        <w:rPr>
          <w:rtl/>
        </w:rPr>
        <w:t xml:space="preserve"> عبد اللّه بن مسعود </w:t>
      </w:r>
      <w:r w:rsidRPr="00604B91">
        <w:rPr>
          <w:rStyle w:val="libFootnotenumChar"/>
          <w:rtl/>
        </w:rPr>
        <w:t>(4)</w:t>
      </w:r>
      <w:r>
        <w:rPr>
          <w:rtl/>
        </w:rPr>
        <w:t xml:space="preserve">. </w:t>
      </w:r>
    </w:p>
    <w:p w:rsidR="00ED3E80" w:rsidRDefault="00ED3E80" w:rsidP="00ED3E80">
      <w:pPr>
        <w:pStyle w:val="libNormal"/>
      </w:pPr>
      <w:r>
        <w:rPr>
          <w:rFonts w:hint="eastAsia"/>
          <w:rtl/>
        </w:rPr>
        <w:t>ذکر</w:t>
      </w:r>
      <w:r>
        <w:rPr>
          <w:rtl/>
        </w:rPr>
        <w:t xml:space="preserve"> الإثنا عشر من أصحاب التابوت </w:t>
      </w:r>
      <w:r w:rsidRPr="00604B91">
        <w:rPr>
          <w:rStyle w:val="libFootnotenumChar"/>
          <w:rtl/>
        </w:rPr>
        <w:t>(5)</w:t>
      </w:r>
      <w:r>
        <w:rPr>
          <w:rtl/>
        </w:rPr>
        <w:t xml:space="preserve">. </w:t>
      </w:r>
    </w:p>
    <w:p w:rsidR="00ED3E80" w:rsidRDefault="00ED3E80" w:rsidP="00E957E0">
      <w:pPr>
        <w:pStyle w:val="libCenterBold1"/>
      </w:pP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و ما </w:t>
      </w:r>
      <w:r>
        <w:rPr>
          <w:rFonts w:hint="cs"/>
          <w:rtl/>
        </w:rPr>
        <w:t>ی</w:t>
      </w:r>
      <w:r>
        <w:rPr>
          <w:rFonts w:hint="eastAsia"/>
          <w:rtl/>
        </w:rPr>
        <w:t>تعلق</w:t>
      </w:r>
      <w:r>
        <w:rPr>
          <w:rtl/>
        </w:rPr>
        <w:t xml:space="preserve"> به </w:t>
      </w:r>
    </w:p>
    <w:p w:rsidR="00ED3E80" w:rsidRDefault="00ED3E80" w:rsidP="00ED3E80">
      <w:pPr>
        <w:pStyle w:val="libNormal"/>
      </w:pPr>
      <w:r>
        <w:rPr>
          <w:rFonts w:hint="eastAsia"/>
          <w:rtl/>
        </w:rPr>
        <w:t>باب</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و </w:t>
      </w:r>
      <w:r>
        <w:rPr>
          <w:rFonts w:hint="cs"/>
          <w:rtl/>
        </w:rPr>
        <w:t>ی</w:t>
      </w:r>
      <w:r>
        <w:rPr>
          <w:rFonts w:hint="eastAsia"/>
          <w:rtl/>
        </w:rPr>
        <w:t>وم</w:t>
      </w:r>
      <w:r>
        <w:rPr>
          <w:rtl/>
        </w:rPr>
        <w:t xml:space="preserve"> الثلاثاء </w:t>
      </w:r>
      <w:r w:rsidRPr="00604B91">
        <w:rPr>
          <w:rStyle w:val="libFootnotenumChar"/>
          <w:rtl/>
        </w:rPr>
        <w:t>(6)</w:t>
      </w:r>
      <w:r>
        <w:rPr>
          <w:rtl/>
        </w:rPr>
        <w:t xml:space="preserve">. </w:t>
      </w:r>
    </w:p>
    <w:p w:rsidR="00B431B0" w:rsidRDefault="00ED3E80" w:rsidP="00ED3E80">
      <w:pPr>
        <w:pStyle w:val="libNormal"/>
      </w:pPr>
      <w:r w:rsidRPr="00E957E0">
        <w:rPr>
          <w:rStyle w:val="libBold1Char"/>
          <w:rFonts w:hint="eastAsia"/>
          <w:rtl/>
        </w:rPr>
        <w:t>الخصال</w:t>
      </w:r>
      <w:r>
        <w:rPr>
          <w:rtl/>
        </w:rPr>
        <w:t>:الکاظم</w:t>
      </w:r>
      <w:r>
        <w:rPr>
          <w:rFonts w:hint="cs"/>
          <w:rtl/>
        </w:rPr>
        <w:t>ی</w:t>
      </w:r>
      <w:r>
        <w:rPr>
          <w:rtl/>
        </w:rPr>
        <w:t xml:space="preserve"> </w:t>
      </w:r>
      <w:r w:rsidR="00EC2CC2" w:rsidRPr="00EC2CC2">
        <w:rPr>
          <w:rStyle w:val="libAlaemChar"/>
          <w:rtl/>
        </w:rPr>
        <w:t>عليه‌السلام</w:t>
      </w:r>
      <w:r>
        <w:rPr>
          <w:rtl/>
        </w:rPr>
        <w:t xml:space="preserve">: ما من </w:t>
      </w:r>
      <w:r>
        <w:rPr>
          <w:rFonts w:hint="cs"/>
          <w:rtl/>
        </w:rPr>
        <w:t>ی</w:t>
      </w:r>
      <w:r>
        <w:rPr>
          <w:rFonts w:hint="eastAsia"/>
          <w:rtl/>
        </w:rPr>
        <w:t>وم</w:t>
      </w:r>
      <w:r>
        <w:rPr>
          <w:rtl/>
        </w:rPr>
        <w:t xml:space="preserve"> أعظم شوما من </w:t>
      </w:r>
      <w:r>
        <w:rPr>
          <w:rFonts w:hint="cs"/>
          <w:rtl/>
        </w:rPr>
        <w:t>ی</w:t>
      </w:r>
      <w:r>
        <w:rPr>
          <w:rFonts w:hint="eastAsia"/>
          <w:rtl/>
        </w:rPr>
        <w:t>وم</w:t>
      </w:r>
      <w:r>
        <w:rPr>
          <w:rtl/>
        </w:rPr>
        <w:t xml:space="preserve"> الإثن</w:t>
      </w:r>
      <w:r>
        <w:rPr>
          <w:rFonts w:hint="cs"/>
          <w:rtl/>
        </w:rPr>
        <w:t>ی</w:t>
      </w:r>
      <w:r>
        <w:rPr>
          <w:rFonts w:hint="eastAsia"/>
          <w:rtl/>
        </w:rPr>
        <w:t>ن</w:t>
      </w:r>
      <w:r>
        <w:rPr>
          <w:rtl/>
        </w:rPr>
        <w:t>. و رو</w:t>
      </w:r>
      <w:r>
        <w:rPr>
          <w:rFonts w:hint="cs"/>
          <w:rtl/>
        </w:rPr>
        <w:t>ی</w:t>
      </w:r>
      <w:r>
        <w:rPr>
          <w:rtl/>
        </w:rPr>
        <w:t xml:space="preserve">:فلا تصم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w:t>
      </w:r>
      <w:r w:rsidR="00ED3E80">
        <w:rPr>
          <w:rtl/>
        </w:rPr>
        <w:t>4/</w:t>
      </w:r>
      <w:r w:rsidR="001A3C8D">
        <w:rPr>
          <w:rtl/>
        </w:rPr>
        <w:t>39</w:t>
      </w:r>
      <w:r w:rsidR="00ED3E80">
        <w:rPr>
          <w:rtl/>
        </w:rPr>
        <w:t>/</w:t>
      </w:r>
      <w:r w:rsidR="001A3C8D">
        <w:rPr>
          <w:rtl/>
        </w:rPr>
        <w:t>7</w:t>
      </w:r>
      <w:r w:rsidR="00ED3E80">
        <w:rPr>
          <w:rtl/>
        </w:rPr>
        <w:t>،ج:</w:t>
      </w:r>
      <w:r w:rsidR="001A3C8D">
        <w:rPr>
          <w:rtl/>
        </w:rPr>
        <w:t>11</w:t>
      </w:r>
      <w:r w:rsidR="00ED3E80">
        <w:rPr>
          <w:rtl/>
        </w:rPr>
        <w:t>4/</w:t>
      </w:r>
      <w:r w:rsidR="001A3C8D">
        <w:rPr>
          <w:rtl/>
        </w:rPr>
        <w:t>2</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11</w:t>
      </w:r>
      <w:r w:rsidR="00ED3E80">
        <w:rPr>
          <w:rtl/>
        </w:rPr>
        <w:t>5/</w:t>
      </w:r>
      <w:r w:rsidR="001A3C8D">
        <w:rPr>
          <w:rtl/>
        </w:rPr>
        <w:t>39</w:t>
      </w:r>
      <w:r w:rsidR="00ED3E80">
        <w:rPr>
          <w:rtl/>
        </w:rPr>
        <w:t>/</w:t>
      </w:r>
      <w:r w:rsidR="001A3C8D">
        <w:rPr>
          <w:rtl/>
        </w:rPr>
        <w:t>7</w:t>
      </w:r>
      <w:r w:rsidR="00ED3E80">
        <w:rPr>
          <w:rtl/>
        </w:rPr>
        <w:t>،ج:</w:t>
      </w:r>
      <w:r w:rsidR="001A3C8D">
        <w:rPr>
          <w:rtl/>
        </w:rPr>
        <w:t>117</w:t>
      </w:r>
      <w:r w:rsidR="00ED3E80">
        <w:rPr>
          <w:rtl/>
        </w:rPr>
        <w:t>/</w:t>
      </w:r>
      <w:r w:rsidR="001A3C8D">
        <w:rPr>
          <w:rtl/>
        </w:rPr>
        <w:t>2</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38</w:t>
      </w:r>
      <w:r w:rsidR="00ED3E80">
        <w:rPr>
          <w:rtl/>
        </w:rPr>
        <w:t>/4/</w:t>
      </w:r>
      <w:r w:rsidR="001A3C8D">
        <w:rPr>
          <w:rtl/>
        </w:rPr>
        <w:t>8</w:t>
      </w:r>
      <w:r w:rsidR="00ED3E80">
        <w:rPr>
          <w:rtl/>
        </w:rPr>
        <w:t>،ج:</w:t>
      </w:r>
      <w:r w:rsidR="001A3C8D">
        <w:rPr>
          <w:rtl/>
        </w:rPr>
        <w:t>189</w:t>
      </w:r>
      <w:r w:rsidR="00ED3E80">
        <w:rPr>
          <w:rtl/>
        </w:rPr>
        <w:t>/</w:t>
      </w:r>
      <w:r w:rsidR="001A3C8D">
        <w:rPr>
          <w:rtl/>
        </w:rPr>
        <w:t>28</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1</w:t>
      </w:r>
      <w:r w:rsidR="00ED3E80">
        <w:rPr>
          <w:rtl/>
        </w:rPr>
        <w:t>/4/</w:t>
      </w:r>
      <w:r w:rsidR="001A3C8D">
        <w:rPr>
          <w:rtl/>
        </w:rPr>
        <w:t>8</w:t>
      </w:r>
      <w:r w:rsidR="00ED3E80">
        <w:rPr>
          <w:rtl/>
        </w:rPr>
        <w:t>،ج:</w:t>
      </w:r>
      <w:r w:rsidR="001A3C8D">
        <w:rPr>
          <w:rtl/>
        </w:rPr>
        <w:t>208</w:t>
      </w:r>
      <w:r w:rsidR="00ED3E80">
        <w:rPr>
          <w:rtl/>
        </w:rPr>
        <w:t>/</w:t>
      </w:r>
      <w:r w:rsidR="001A3C8D">
        <w:rPr>
          <w:rtl/>
        </w:rPr>
        <w:t>28</w:t>
      </w:r>
      <w:r w:rsidR="00ED3E80">
        <w:rPr>
          <w:rtl/>
        </w:rPr>
        <w:t xml:space="preserve">. </w:t>
      </w:r>
    </w:p>
    <w:p w:rsidR="00ED3E80" w:rsidRDefault="00365129" w:rsidP="0027669E">
      <w:pPr>
        <w:pStyle w:val="libFootnote0"/>
      </w:pPr>
      <w:r>
        <w:rPr>
          <w:rtl/>
        </w:rPr>
        <w:t>(5)</w:t>
      </w:r>
      <w:r w:rsidR="00ED3E80">
        <w:rPr>
          <w:rtl/>
        </w:rPr>
        <w:t xml:space="preserve"> ق:55/4/</w:t>
      </w:r>
      <w:r w:rsidR="001A3C8D">
        <w:rPr>
          <w:rtl/>
        </w:rPr>
        <w:t>8</w:t>
      </w:r>
      <w:r w:rsidR="00ED3E80">
        <w:rPr>
          <w:rtl/>
        </w:rPr>
        <w:t>،ج:</w:t>
      </w:r>
      <w:r w:rsidR="001A3C8D">
        <w:rPr>
          <w:rtl/>
        </w:rPr>
        <w:t>279</w:t>
      </w:r>
      <w:r w:rsidR="00ED3E80">
        <w:rPr>
          <w:rtl/>
        </w:rPr>
        <w:t>/</w:t>
      </w:r>
      <w:r w:rsidR="001A3C8D">
        <w:rPr>
          <w:rtl/>
        </w:rPr>
        <w:t>28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19</w:t>
      </w:r>
      <w:r w:rsidR="00ED3E80">
        <w:rPr>
          <w:rtl/>
        </w:rPr>
        <w:t>5/</w:t>
      </w:r>
      <w:r w:rsidR="001A3C8D">
        <w:rPr>
          <w:rtl/>
        </w:rPr>
        <w:t>19</w:t>
      </w:r>
      <w:r w:rsidR="00ED3E80">
        <w:rPr>
          <w:rtl/>
        </w:rPr>
        <w:t>/</w:t>
      </w:r>
      <w:r w:rsidR="001A3C8D">
        <w:rPr>
          <w:rtl/>
        </w:rPr>
        <w:t>1</w:t>
      </w:r>
      <w:r w:rsidR="00ED3E80">
        <w:rPr>
          <w:rtl/>
        </w:rPr>
        <w:t>4،ج:</w:t>
      </w:r>
      <w:r w:rsidR="001A3C8D">
        <w:rPr>
          <w:rtl/>
        </w:rPr>
        <w:t>37</w:t>
      </w:r>
      <w:r w:rsidR="00ED3E80">
        <w:rPr>
          <w:rtl/>
        </w:rPr>
        <w:t>/5</w:t>
      </w:r>
      <w:r w:rsidR="001A3C8D">
        <w:rPr>
          <w:rtl/>
        </w:rPr>
        <w:t>9</w:t>
      </w:r>
    </w:p>
    <w:p w:rsidR="005A2728" w:rsidRDefault="005A2728" w:rsidP="0027669E">
      <w:pPr>
        <w:pStyle w:val="libNormal"/>
        <w:rPr>
          <w:rtl/>
        </w:rPr>
      </w:pPr>
      <w:r>
        <w:rPr>
          <w:rtl/>
        </w:rPr>
        <w:br w:type="page"/>
      </w:r>
    </w:p>
    <w:p w:rsidR="00ED3E80" w:rsidRDefault="00ED3E80" w:rsidP="00E957E0">
      <w:pPr>
        <w:pStyle w:val="libNormal0"/>
      </w:pPr>
      <w:r>
        <w:rPr>
          <w:rFonts w:hint="eastAsia"/>
          <w:rtl/>
        </w:rPr>
        <w:lastRenderedPageBreak/>
        <w:t>و</w:t>
      </w:r>
      <w:r>
        <w:rPr>
          <w:rtl/>
        </w:rPr>
        <w:t xml:space="preserve"> لا تسافر ف</w:t>
      </w:r>
      <w:r>
        <w:rPr>
          <w:rFonts w:hint="cs"/>
          <w:rtl/>
        </w:rPr>
        <w:t>ی</w:t>
      </w:r>
      <w:r>
        <w:rPr>
          <w:rFonts w:hint="eastAsia"/>
          <w:rtl/>
        </w:rPr>
        <w:t>ه</w:t>
      </w:r>
      <w:r>
        <w:rPr>
          <w:rtl/>
        </w:rPr>
        <w:t xml:space="preserve">. و من أراد أن </w:t>
      </w:r>
      <w:r>
        <w:rPr>
          <w:rFonts w:hint="cs"/>
          <w:rtl/>
        </w:rPr>
        <w:t>ی</w:t>
      </w:r>
      <w:r>
        <w:rPr>
          <w:rFonts w:hint="eastAsia"/>
          <w:rtl/>
        </w:rPr>
        <w:t>ق</w:t>
      </w:r>
      <w:r>
        <w:rPr>
          <w:rFonts w:hint="cs"/>
          <w:rtl/>
        </w:rPr>
        <w:t>ی</w:t>
      </w:r>
      <w:r>
        <w:rPr>
          <w:rFonts w:hint="eastAsia"/>
          <w:rtl/>
        </w:rPr>
        <w:t>ه</w:t>
      </w:r>
      <w:r>
        <w:rPr>
          <w:rtl/>
        </w:rPr>
        <w:t xml:space="preserve"> اللّه شرّ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فل</w:t>
      </w:r>
      <w:r>
        <w:rPr>
          <w:rFonts w:hint="cs"/>
          <w:rtl/>
        </w:rPr>
        <w:t>ی</w:t>
      </w:r>
      <w:r>
        <w:rPr>
          <w:rFonts w:hint="eastAsia"/>
          <w:rtl/>
        </w:rPr>
        <w:t>قرأ</w:t>
      </w:r>
      <w:r>
        <w:rPr>
          <w:rtl/>
        </w:rPr>
        <w:t xml:space="preserve"> ف</w:t>
      </w:r>
      <w:r>
        <w:rPr>
          <w:rFonts w:hint="cs"/>
          <w:rtl/>
        </w:rPr>
        <w:t>ی</w:t>
      </w:r>
      <w:r>
        <w:rPr>
          <w:rtl/>
        </w:rPr>
        <w:t xml:space="preserve"> أوّل رکعه صلاه الغداه سوره </w:t>
      </w:r>
      <w:r w:rsidR="00F71F29" w:rsidRPr="00F71F29">
        <w:rPr>
          <w:rStyle w:val="libAlaemChar"/>
          <w:rtl/>
        </w:rPr>
        <w:t>(</w:t>
      </w:r>
      <w:r w:rsidRPr="00F71F29">
        <w:rPr>
          <w:rStyle w:val="libAieChar"/>
          <w:rtl/>
        </w:rPr>
        <w:t>هَلْ أَت</w:t>
      </w:r>
      <w:r w:rsidRPr="00F71F29">
        <w:rPr>
          <w:rStyle w:val="libAieChar"/>
          <w:rFonts w:hint="cs"/>
          <w:rtl/>
        </w:rPr>
        <w:t>یٰ</w:t>
      </w:r>
      <w:r w:rsidRPr="00F71F29">
        <w:rPr>
          <w:rStyle w:val="libAieChar"/>
          <w:rtl/>
        </w:rPr>
        <w:t xml:space="preserve"> عَلَ</w:t>
      </w:r>
      <w:r w:rsidRPr="00F71F29">
        <w:rPr>
          <w:rStyle w:val="libAieChar"/>
          <w:rFonts w:hint="cs"/>
          <w:rtl/>
        </w:rPr>
        <w:t>ی</w:t>
      </w:r>
      <w:r w:rsidRPr="00F71F29">
        <w:rPr>
          <w:rStyle w:val="libAieChar"/>
          <w:rtl/>
        </w:rPr>
        <w:t xml:space="preserve"> الْإِنْسٰانِ.</w:t>
      </w:r>
      <w:r w:rsidR="00F71F29" w:rsidRPr="00F71F29">
        <w:rPr>
          <w:rStyle w:val="libAlaemChar"/>
          <w:rtl/>
        </w:rPr>
        <w:t>)</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انّه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حتجم</w:t>
      </w:r>
      <w:r>
        <w:rPr>
          <w:rtl/>
        </w:rPr>
        <w:t xml:space="preserve">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بعد العصر، و رو</w:t>
      </w:r>
      <w:r>
        <w:rPr>
          <w:rFonts w:hint="cs"/>
          <w:rtl/>
        </w:rPr>
        <w:t>ی</w:t>
      </w:r>
      <w:r>
        <w:rPr>
          <w:rtl/>
        </w:rPr>
        <w:t xml:space="preserve">: أنّه تسلّ الداء سلاّ من البدن. </w:t>
      </w:r>
    </w:p>
    <w:p w:rsidR="00ED3E80" w:rsidRDefault="00ED3E80" w:rsidP="007F1D0E">
      <w:pPr>
        <w:pStyle w:val="libNormal"/>
      </w:pPr>
      <w:r>
        <w:rPr>
          <w:rFonts w:hint="eastAsia"/>
          <w:rtl/>
        </w:rPr>
        <w:t>و</w:t>
      </w:r>
      <w:r>
        <w:rPr>
          <w:rtl/>
        </w:rPr>
        <w:t xml:space="preserve"> رو</w:t>
      </w:r>
      <w:r>
        <w:rP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قُلِ اعْمَلُوا فَسَ</w:t>
      </w:r>
      <w:r w:rsidRPr="00F71F29">
        <w:rPr>
          <w:rStyle w:val="libAieChar"/>
          <w:rFonts w:hint="cs"/>
          <w:rtl/>
        </w:rPr>
        <w:t>یَ</w:t>
      </w:r>
      <w:r w:rsidRPr="00F71F29">
        <w:rPr>
          <w:rStyle w:val="libAieChar"/>
          <w:rFonts w:hint="eastAsia"/>
          <w:rtl/>
        </w:rPr>
        <w:t>رَ</w:t>
      </w:r>
      <w:r w:rsidRPr="00F71F29">
        <w:rPr>
          <w:rStyle w:val="libAieChar"/>
          <w:rFonts w:hint="cs"/>
          <w:rtl/>
        </w:rPr>
        <w:t>ی</w:t>
      </w:r>
      <w:r w:rsidRPr="00F71F29">
        <w:rPr>
          <w:rStyle w:val="libAieChar"/>
          <w:rtl/>
        </w:rPr>
        <w:t xml:space="preserve"> اللّٰهُ عَمَلَکُمْ وَ رَسُولُهُ وَ الْمُؤْمِنُونَ</w:t>
      </w:r>
      <w:r w:rsidR="00F71F29" w:rsidRPr="00F71F29">
        <w:rPr>
          <w:rStyle w:val="libAlaemChar"/>
          <w:rtl/>
        </w:rPr>
        <w:t>)</w:t>
      </w:r>
      <w:r>
        <w:rPr>
          <w:rtl/>
        </w:rPr>
        <w:t xml:space="preserve"> </w:t>
      </w:r>
      <w:r w:rsidRPr="00604B91">
        <w:rPr>
          <w:rStyle w:val="libFootnotenumChar"/>
          <w:rtl/>
        </w:rPr>
        <w:t>(1)</w:t>
      </w:r>
      <w:r>
        <w:rPr>
          <w:rtl/>
        </w:rPr>
        <w:t xml:space="preserve">. </w:t>
      </w:r>
      <w:r w:rsidR="007F1D0E">
        <w:rPr>
          <w:rFonts w:hint="cs"/>
          <w:rtl/>
        </w:rPr>
        <w:t xml:space="preserve">انّ أعمال الأمة تعرض على النبيّ </w:t>
      </w:r>
      <w:r w:rsidR="00F4328A" w:rsidRPr="001C23D3">
        <w:rPr>
          <w:rStyle w:val="libAlaemChar"/>
          <w:rtl/>
        </w:rPr>
        <w:t>صلى‌الله‌عليه‌وآله‌وسلم</w:t>
      </w:r>
      <w:r w:rsidR="007F1D0E">
        <w:rPr>
          <w:rFonts w:hint="cs"/>
          <w:rtl/>
        </w:rPr>
        <w:t xml:space="preserve"> في كلّ يوم اثنين و خمسين فيعرفها،و كذلك تعرض على الأئمة القائمين مقامه،و هم المؤمنون في الآية.و روي انّه يفتح أبواب الجنّه يوم الإثنين و الخميس فيغفر لكل عبد مؤمن لا يسرك بالله شيئاً </w:t>
      </w:r>
      <w:r w:rsidR="007F1D0E" w:rsidRPr="007F1D0E">
        <w:rPr>
          <w:rStyle w:val="libFootnotenumChar"/>
          <w:rFonts w:hint="cs"/>
          <w:rtl/>
        </w:rPr>
        <w:t>(</w:t>
      </w:r>
      <w:r w:rsidR="007F1D0E">
        <w:rPr>
          <w:rStyle w:val="libFootnotenumChar"/>
          <w:rFonts w:hint="cs"/>
          <w:rtl/>
        </w:rPr>
        <w:t>2</w:t>
      </w:r>
      <w:r w:rsidR="007F1D0E" w:rsidRPr="007F1D0E">
        <w:rPr>
          <w:rStyle w:val="libFootnotenumChar"/>
          <w:rFonts w:hint="cs"/>
          <w:rtl/>
        </w:rPr>
        <w:t>)</w:t>
      </w:r>
      <w:r w:rsidR="007F1D0E">
        <w:rPr>
          <w:rFonts w:hint="cs"/>
          <w:rtl/>
        </w:rPr>
        <w:t>.</w:t>
      </w:r>
    </w:p>
    <w:p w:rsidR="00ED3E80" w:rsidRDefault="00ED3E80" w:rsidP="007F1D0E">
      <w:pPr>
        <w:pStyle w:val="libNormal"/>
      </w:pPr>
      <w:r>
        <w:rPr>
          <w:rFonts w:hint="eastAsia"/>
          <w:rtl/>
        </w:rPr>
        <w:t>کانت</w:t>
      </w:r>
      <w:r>
        <w:rPr>
          <w:rtl/>
        </w:rPr>
        <w:t xml:space="preserve"> العرب تسمّ</w:t>
      </w:r>
      <w:r>
        <w:rPr>
          <w:rFonts w:hint="cs"/>
          <w:rtl/>
        </w:rPr>
        <w:t>ی</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أهون ف</w:t>
      </w:r>
      <w:r>
        <w:rPr>
          <w:rFonts w:hint="cs"/>
          <w:rtl/>
        </w:rPr>
        <w:t>ی</w:t>
      </w:r>
      <w:r>
        <w:rPr>
          <w:rtl/>
        </w:rPr>
        <w:t xml:space="preserve"> أسمائهم القد</w:t>
      </w:r>
      <w:r>
        <w:rPr>
          <w:rFonts w:hint="cs"/>
          <w:rtl/>
        </w:rPr>
        <w:t>ی</w:t>
      </w:r>
      <w:r>
        <w:rPr>
          <w:rFonts w:hint="eastAsia"/>
          <w:rtl/>
        </w:rPr>
        <w:t>مه،و</w:t>
      </w:r>
      <w:r>
        <w:rPr>
          <w:rtl/>
        </w:rPr>
        <w:t xml:space="preserve"> هو أنحس أ</w:t>
      </w:r>
      <w:r>
        <w:rPr>
          <w:rFonts w:hint="cs"/>
          <w:rtl/>
        </w:rPr>
        <w:t>ی</w:t>
      </w:r>
      <w:r>
        <w:rPr>
          <w:rFonts w:hint="eastAsia"/>
          <w:rtl/>
        </w:rPr>
        <w:t>ام</w:t>
      </w:r>
      <w:r>
        <w:rPr>
          <w:rtl/>
        </w:rPr>
        <w:t xml:space="preserve"> الأسبوع و لا </w:t>
      </w:r>
      <w:r>
        <w:rPr>
          <w:rFonts w:hint="cs"/>
          <w:rtl/>
        </w:rPr>
        <w:t>ی</w:t>
      </w:r>
      <w:r>
        <w:rPr>
          <w:rFonts w:hint="eastAsia"/>
          <w:rtl/>
        </w:rPr>
        <w:t>صلح</w:t>
      </w:r>
      <w:r>
        <w:rPr>
          <w:rtl/>
        </w:rPr>
        <w:t xml:space="preserve"> لش</w:t>
      </w:r>
      <w:r>
        <w:rPr>
          <w:rFonts w:hint="cs"/>
          <w:rtl/>
        </w:rPr>
        <w:t>ی</w:t>
      </w:r>
      <w:r>
        <w:rPr>
          <w:rFonts w:hint="eastAsia"/>
          <w:rtl/>
        </w:rPr>
        <w:t>ء</w:t>
      </w:r>
      <w:r>
        <w:rPr>
          <w:rtl/>
        </w:rPr>
        <w:t xml:space="preserve"> من الأعمال،و ما ورد ف</w:t>
      </w:r>
      <w:r>
        <w:rPr>
          <w:rFonts w:hint="cs"/>
          <w:rtl/>
        </w:rPr>
        <w:t>ی</w:t>
      </w:r>
      <w:r>
        <w:rPr>
          <w:rtl/>
        </w:rPr>
        <w:t xml:space="preserve"> مدحه فمحمول عل</w:t>
      </w:r>
      <w:r>
        <w:rPr>
          <w:rFonts w:hint="cs"/>
          <w:rtl/>
        </w:rPr>
        <w:t>ی</w:t>
      </w:r>
      <w:r>
        <w:rPr>
          <w:rtl/>
        </w:rPr>
        <w:t xml:space="preserve"> التق</w:t>
      </w:r>
      <w:r>
        <w:rPr>
          <w:rFonts w:hint="cs"/>
          <w:rtl/>
        </w:rPr>
        <w:t>یّ</w:t>
      </w:r>
      <w:r>
        <w:rPr>
          <w:rFonts w:hint="eastAsia"/>
          <w:rtl/>
        </w:rPr>
        <w:t>ه</w:t>
      </w:r>
      <w:r>
        <w:rPr>
          <w:rtl/>
        </w:rPr>
        <w:t xml:space="preserve"> لتبرّک المخالف</w:t>
      </w:r>
      <w:r>
        <w:rPr>
          <w:rFonts w:hint="cs"/>
          <w:rtl/>
        </w:rPr>
        <w:t>ی</w:t>
      </w:r>
      <w:r>
        <w:rPr>
          <w:rFonts w:hint="eastAsia"/>
          <w:rtl/>
        </w:rPr>
        <w:t>ن</w:t>
      </w:r>
      <w:r>
        <w:rPr>
          <w:rtl/>
        </w:rPr>
        <w:t xml:space="preserve"> به اقتفاء ببن</w:t>
      </w:r>
      <w:r>
        <w:rPr>
          <w:rFonts w:hint="cs"/>
          <w:rtl/>
        </w:rPr>
        <w:t>ی</w:t>
      </w:r>
      <w:r>
        <w:rPr>
          <w:rtl/>
        </w:rPr>
        <w:t xml:space="preserve"> أم</w:t>
      </w:r>
      <w:r>
        <w:rPr>
          <w:rFonts w:hint="cs"/>
          <w:rtl/>
        </w:rPr>
        <w:t>یّ</w:t>
      </w:r>
      <w:r>
        <w:rPr>
          <w:rFonts w:hint="eastAsia"/>
          <w:rtl/>
        </w:rPr>
        <w:t>ه،و</w:t>
      </w:r>
      <w:r>
        <w:rPr>
          <w:rtl/>
        </w:rPr>
        <w:t xml:space="preserve"> أکثر مصائب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وقع ف</w:t>
      </w:r>
      <w:r>
        <w:rPr>
          <w:rFonts w:hint="cs"/>
          <w:rtl/>
        </w:rPr>
        <w:t>ی</w:t>
      </w:r>
      <w:r>
        <w:rPr>
          <w:rFonts w:hint="eastAsia"/>
          <w:rtl/>
        </w:rPr>
        <w:t>ه،و</w:t>
      </w:r>
      <w:r>
        <w:rPr>
          <w:rtl/>
        </w:rPr>
        <w:t xml:space="preserve"> لذا وضعوا الأخبار للتبرک به کما و</w:t>
      </w:r>
      <w:r>
        <w:rPr>
          <w:rFonts w:hint="eastAsia"/>
          <w:rtl/>
        </w:rPr>
        <w:t>ضعوها</w:t>
      </w:r>
      <w:r>
        <w:rPr>
          <w:rtl/>
        </w:rPr>
        <w:t xml:space="preserve"> للتبرّک ب</w:t>
      </w:r>
      <w:r>
        <w:rPr>
          <w:rFonts w:hint="cs"/>
          <w:rtl/>
        </w:rPr>
        <w:t>ی</w:t>
      </w:r>
      <w:r>
        <w:rPr>
          <w:rFonts w:hint="eastAsia"/>
          <w:rtl/>
        </w:rPr>
        <w:t>وم</w:t>
      </w:r>
      <w:r>
        <w:rPr>
          <w:rtl/>
        </w:rPr>
        <w:t xml:space="preserve"> عاشوراء </w:t>
      </w:r>
      <w:r w:rsidRPr="00604B91">
        <w:rPr>
          <w:rStyle w:val="libFootnotenumChar"/>
          <w:rtl/>
        </w:rPr>
        <w:t>(</w:t>
      </w:r>
      <w:r w:rsidR="007F1D0E">
        <w:rPr>
          <w:rStyle w:val="libFootnotenumChar"/>
          <w:rFonts w:hint="cs"/>
          <w:rtl/>
        </w:rPr>
        <w:t>3</w:t>
      </w:r>
      <w:r w:rsidRPr="00604B91">
        <w:rPr>
          <w:rStyle w:val="libFootnotenumChar"/>
          <w:rtl/>
        </w:rPr>
        <w:t>)</w:t>
      </w:r>
      <w:r>
        <w:rPr>
          <w:rtl/>
        </w:rPr>
        <w:t xml:space="preserve">. </w:t>
      </w:r>
    </w:p>
    <w:p w:rsidR="00ED3E80" w:rsidRDefault="00ED3E80" w:rsidP="007F1D0E">
      <w:pPr>
        <w:pStyle w:val="libNormal"/>
      </w:pPr>
      <w:r w:rsidRPr="00E957E0">
        <w:rPr>
          <w:rStyle w:val="libBold1Char"/>
          <w:rFonts w:hint="eastAsia"/>
          <w:rtl/>
        </w:rPr>
        <w:t>أقول</w:t>
      </w:r>
      <w:r>
        <w:rPr>
          <w:rtl/>
        </w:rPr>
        <w:t xml:space="preserve">: </w:t>
      </w:r>
      <w:r>
        <w:rPr>
          <w:rFonts w:hint="eastAsia"/>
          <w:rtl/>
        </w:rPr>
        <w:t>رو</w:t>
      </w:r>
      <w:r>
        <w:rPr>
          <w:rFonts w:hint="cs"/>
          <w:rtl/>
        </w:rPr>
        <w:t>ی</w:t>
      </w:r>
      <w:r>
        <w:rPr>
          <w:rtl/>
        </w:rPr>
        <w:t xml:space="preserve"> عن أمال</w:t>
      </w:r>
      <w:r>
        <w:rPr>
          <w:rFonts w:hint="cs"/>
          <w:rtl/>
        </w:rPr>
        <w:t>ی</w:t>
      </w:r>
      <w:r>
        <w:rPr>
          <w:rtl/>
        </w:rPr>
        <w:t xml:space="preserve"> بن الش</w:t>
      </w:r>
      <w:r>
        <w:rPr>
          <w:rFonts w:hint="cs"/>
          <w:rtl/>
        </w:rPr>
        <w:t>ی</w:t>
      </w:r>
      <w:r>
        <w:rPr>
          <w:rFonts w:hint="eastAsia"/>
          <w:rtl/>
        </w:rPr>
        <w:t>خ</w:t>
      </w:r>
      <w:r>
        <w:rPr>
          <w:rtl/>
        </w:rPr>
        <w:t xml:space="preserve"> عن عل</w:t>
      </w:r>
      <w:r>
        <w:rPr>
          <w:rFonts w:hint="cs"/>
          <w:rtl/>
        </w:rPr>
        <w:t>یّ</w:t>
      </w:r>
      <w:r>
        <w:rPr>
          <w:rtl/>
        </w:rPr>
        <w:t xml:space="preserve"> بن عمر العطّار قال: دخلت عل</w:t>
      </w:r>
      <w:r>
        <w:rPr>
          <w:rFonts w:hint="cs"/>
          <w:rtl/>
        </w:rPr>
        <w:t>ی</w:t>
      </w:r>
      <w:r>
        <w:rPr>
          <w:rtl/>
        </w:rPr>
        <w:t xml:space="preserve"> أب</w:t>
      </w:r>
      <w:r>
        <w:rPr>
          <w:rFonts w:hint="cs"/>
          <w:rtl/>
        </w:rPr>
        <w:t>ی</w:t>
      </w:r>
      <w:r>
        <w:rPr>
          <w:rtl/>
        </w:rPr>
        <w:t xml:space="preserve"> الحسن العسکر</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الثلاثاء فقال:لم أرک أمس؟قلت:کرهت الحرکه ف</w:t>
      </w:r>
      <w:r>
        <w:rPr>
          <w:rFonts w:hint="cs"/>
          <w:rtl/>
        </w:rPr>
        <w:t>ی</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ن،قال</w:t>
      </w:r>
      <w:r>
        <w:rPr>
          <w:rtl/>
        </w:rPr>
        <w:t>:</w:t>
      </w:r>
      <w:r>
        <w:rPr>
          <w:rFonts w:hint="cs"/>
          <w:rtl/>
        </w:rPr>
        <w:t>ی</w:t>
      </w:r>
      <w:r>
        <w:rPr>
          <w:rFonts w:hint="eastAsia"/>
          <w:rtl/>
        </w:rPr>
        <w:t>ا</w:t>
      </w:r>
      <w:r>
        <w:rPr>
          <w:rtl/>
        </w:rPr>
        <w:t xml:space="preserve"> عل</w:t>
      </w:r>
      <w:r>
        <w:rPr>
          <w:rFonts w:hint="cs"/>
          <w:rtl/>
        </w:rPr>
        <w:t>یّ</w:t>
      </w:r>
      <w:r>
        <w:rPr>
          <w:rtl/>
        </w:rPr>
        <w:t xml:space="preserve"> من أحبّ أن </w:t>
      </w:r>
      <w:r>
        <w:rPr>
          <w:rFonts w:hint="cs"/>
          <w:rtl/>
        </w:rPr>
        <w:t>ی</w:t>
      </w:r>
      <w:r>
        <w:rPr>
          <w:rFonts w:hint="eastAsia"/>
          <w:rtl/>
        </w:rPr>
        <w:t>ق</w:t>
      </w:r>
      <w:r>
        <w:rPr>
          <w:rFonts w:hint="cs"/>
          <w:rtl/>
        </w:rPr>
        <w:t>ی</w:t>
      </w:r>
      <w:r>
        <w:rPr>
          <w:rFonts w:hint="eastAsia"/>
          <w:rtl/>
        </w:rPr>
        <w:t>ه</w:t>
      </w:r>
      <w:r>
        <w:rPr>
          <w:rtl/>
        </w:rPr>
        <w:t xml:space="preserve"> اللّه شرّ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فل</w:t>
      </w:r>
      <w:r>
        <w:rPr>
          <w:rFonts w:hint="cs"/>
          <w:rtl/>
        </w:rPr>
        <w:t>ی</w:t>
      </w:r>
      <w:r>
        <w:rPr>
          <w:rFonts w:hint="eastAsia"/>
          <w:rtl/>
        </w:rPr>
        <w:t>قرأ</w:t>
      </w:r>
      <w:r>
        <w:rPr>
          <w:rtl/>
        </w:rPr>
        <w:t xml:space="preserve"> ف</w:t>
      </w:r>
      <w:r>
        <w:rPr>
          <w:rFonts w:hint="cs"/>
          <w:rtl/>
        </w:rPr>
        <w:t>ی</w:t>
      </w:r>
      <w:r>
        <w:rPr>
          <w:rtl/>
        </w:rPr>
        <w:t xml:space="preserve"> أول رکعه من صلاه الغداه: </w:t>
      </w:r>
      <w:r w:rsidR="00F71F29" w:rsidRPr="00F71F29">
        <w:rPr>
          <w:rStyle w:val="libAlaemChar"/>
          <w:rtl/>
        </w:rPr>
        <w:t>(</w:t>
      </w:r>
      <w:r w:rsidRPr="00F71F29">
        <w:rPr>
          <w:rStyle w:val="libAieChar"/>
          <w:rtl/>
        </w:rPr>
        <w:t>هَلْ أَت</w:t>
      </w:r>
      <w:r w:rsidRPr="00F71F29">
        <w:rPr>
          <w:rStyle w:val="libAieChar"/>
          <w:rFonts w:hint="cs"/>
          <w:rtl/>
        </w:rPr>
        <w:t>یٰ</w:t>
      </w:r>
      <w:r w:rsidRPr="00F71F29">
        <w:rPr>
          <w:rStyle w:val="libAieChar"/>
          <w:rtl/>
        </w:rPr>
        <w:t xml:space="preserve"> عَلَ</w:t>
      </w:r>
      <w:r w:rsidRPr="00F71F29">
        <w:rPr>
          <w:rStyle w:val="libAieChar"/>
          <w:rFonts w:hint="cs"/>
          <w:rtl/>
        </w:rPr>
        <w:t>ی</w:t>
      </w:r>
      <w:r w:rsidRPr="00F71F29">
        <w:rPr>
          <w:rStyle w:val="libAieChar"/>
          <w:rtl/>
        </w:rPr>
        <w:t xml:space="preserve"> ال</w:t>
      </w:r>
      <w:r w:rsidRPr="00F71F29">
        <w:rPr>
          <w:rStyle w:val="libAieChar"/>
          <w:rFonts w:hint="eastAsia"/>
          <w:rtl/>
        </w:rPr>
        <w:t>ْإِنْسٰانِ</w:t>
      </w:r>
      <w:r w:rsidR="00F71F29" w:rsidRPr="00F71F29">
        <w:rPr>
          <w:rStyle w:val="libAlaemChar"/>
          <w:rFonts w:hint="eastAsia"/>
          <w:rtl/>
        </w:rPr>
        <w:t>)</w:t>
      </w:r>
      <w:r>
        <w:rPr>
          <w:rtl/>
        </w:rPr>
        <w:t xml:space="preserve"> </w:t>
      </w:r>
      <w:r w:rsidRPr="00604B91">
        <w:rPr>
          <w:rStyle w:val="libFootnotenumChar"/>
          <w:rtl/>
        </w:rPr>
        <w:t>(</w:t>
      </w:r>
      <w:r w:rsidR="007F1D0E">
        <w:rPr>
          <w:rStyle w:val="libFootnotenumChar"/>
          <w:rFonts w:hint="cs"/>
          <w:rtl/>
        </w:rPr>
        <w:t>4</w:t>
      </w:r>
      <w:r w:rsidRPr="00604B91">
        <w:rPr>
          <w:rStyle w:val="libFootnotenumChar"/>
          <w:rtl/>
        </w:rPr>
        <w:t>)</w:t>
      </w:r>
      <w:r>
        <w:rPr>
          <w:rtl/>
        </w:rPr>
        <w:t xml:space="preserve">. </w:t>
      </w:r>
      <w:r w:rsidR="007F1D0E">
        <w:rPr>
          <w:rFonts w:hint="cs"/>
          <w:rtl/>
        </w:rPr>
        <w:t xml:space="preserve">ثم قرأ أبو الحسن </w:t>
      </w:r>
      <w:r w:rsidR="00EC2CC2" w:rsidRPr="00EC2CC2">
        <w:rPr>
          <w:rStyle w:val="libAlaemChar"/>
          <w:rtl/>
        </w:rPr>
        <w:t>عليه‌السلام</w:t>
      </w:r>
      <w:r w:rsidR="007F1D0E">
        <w:rPr>
          <w:rFonts w:hint="cs"/>
          <w:rtl/>
        </w:rPr>
        <w:t xml:space="preserve"> : </w:t>
      </w:r>
      <w:r w:rsidR="007F1D0E" w:rsidRPr="00F4328A">
        <w:rPr>
          <w:rStyle w:val="libAlaemChar"/>
          <w:rFonts w:hint="cs"/>
          <w:rtl/>
        </w:rPr>
        <w:t>(</w:t>
      </w:r>
      <w:r w:rsidR="007F1D0E" w:rsidRPr="00F4328A">
        <w:rPr>
          <w:rStyle w:val="libAieChar"/>
          <w:rFonts w:hint="cs"/>
          <w:rtl/>
        </w:rPr>
        <w:t>فَوَقاهُمُ اللهُ شَرَّ ذلِكَ اليَوْمِ و لَقّاهُمْ نَ</w:t>
      </w:r>
      <w:r w:rsidR="00F4328A" w:rsidRPr="00F4328A">
        <w:rPr>
          <w:rStyle w:val="libAieChar"/>
          <w:rFonts w:hint="cs"/>
          <w:rtl/>
        </w:rPr>
        <w:t>ضْرَةً وَ سُروراً</w:t>
      </w:r>
      <w:r w:rsidR="00F4328A" w:rsidRPr="00F4328A">
        <w:rPr>
          <w:rStyle w:val="libAlaemChar"/>
          <w:rFonts w:hint="cs"/>
          <w:rtl/>
        </w:rPr>
        <w:t>)</w:t>
      </w:r>
      <w:r w:rsidR="00F4328A">
        <w:rPr>
          <w:rFonts w:hint="cs"/>
          <w:rtl/>
        </w:rPr>
        <w:t xml:space="preserve"> </w:t>
      </w:r>
      <w:r w:rsidR="00F4328A" w:rsidRPr="00F4328A">
        <w:rPr>
          <w:rStyle w:val="libFootnotenumChar"/>
          <w:rFonts w:hint="cs"/>
          <w:rtl/>
        </w:rPr>
        <w:t>(5)</w:t>
      </w:r>
      <w:r w:rsidR="00F4328A">
        <w:rPr>
          <w:rFonts w:hint="cs"/>
          <w:rtl/>
        </w:rPr>
        <w:t>.</w:t>
      </w:r>
    </w:p>
    <w:p w:rsidR="00B431B0" w:rsidRDefault="00ED3E80" w:rsidP="00ED3E80">
      <w:pPr>
        <w:pStyle w:val="libNormal"/>
      </w:pPr>
      <w:r w:rsidRPr="00E957E0">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E957E0">
        <w:rPr>
          <w:rtl/>
        </w:rPr>
        <w:t>(</w:t>
      </w:r>
      <w:r w:rsidRPr="00E957E0">
        <w:rPr>
          <w:rtl/>
        </w:rPr>
        <w:t>سفر</w:t>
      </w:r>
      <w:r w:rsidR="00F71F29" w:rsidRPr="00E957E0">
        <w:rPr>
          <w:rtl/>
        </w:rPr>
        <w:t>)</w:t>
      </w:r>
      <w:r>
        <w:rPr>
          <w:rtl/>
        </w:rPr>
        <w:t xml:space="preserve">ما </w:t>
      </w:r>
      <w:r>
        <w:rPr>
          <w:rFonts w:hint="cs"/>
          <w:rtl/>
        </w:rPr>
        <w:t>ی</w:t>
      </w:r>
      <w:r>
        <w:rPr>
          <w:rFonts w:hint="eastAsia"/>
          <w:rtl/>
        </w:rPr>
        <w:t>تعلق</w:t>
      </w:r>
      <w:r>
        <w:rPr>
          <w:rtl/>
        </w:rPr>
        <w:t xml:space="preserve"> بذلک. </w:t>
      </w:r>
    </w:p>
    <w:p w:rsidR="00E957E0" w:rsidRDefault="00E957E0" w:rsidP="00E957E0">
      <w:pPr>
        <w:pStyle w:val="libLine"/>
        <w:rPr>
          <w:rtl/>
        </w:rPr>
      </w:pPr>
      <w:r>
        <w:rPr>
          <w:rtl/>
        </w:rPr>
        <w:t>____________________</w:t>
      </w:r>
    </w:p>
    <w:p w:rsidR="00ED3E80" w:rsidRDefault="00365129" w:rsidP="00E957E0">
      <w:pPr>
        <w:pStyle w:val="libFootnote0"/>
      </w:pPr>
      <w:r w:rsidRPr="00E957E0">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5. </w:t>
      </w:r>
    </w:p>
    <w:p w:rsidR="00ED3E80" w:rsidRDefault="00365129" w:rsidP="00E957E0">
      <w:pPr>
        <w:pStyle w:val="libFootnote0"/>
      </w:pPr>
      <w:r w:rsidRPr="00E957E0">
        <w:rPr>
          <w:rtl/>
        </w:rPr>
        <w:t>(2)</w:t>
      </w:r>
      <w:r w:rsidR="00ED3E80">
        <w:rPr>
          <w:rtl/>
        </w:rPr>
        <w:t xml:space="preserve"> ق:</w:t>
      </w:r>
      <w:r w:rsidR="001A3C8D">
        <w:rPr>
          <w:rtl/>
        </w:rPr>
        <w:t>19</w:t>
      </w:r>
      <w:r w:rsidR="00ED3E80">
        <w:rPr>
          <w:rtl/>
        </w:rPr>
        <w:t>5/</w:t>
      </w:r>
      <w:r w:rsidR="001A3C8D">
        <w:rPr>
          <w:rtl/>
        </w:rPr>
        <w:t>19</w:t>
      </w:r>
      <w:r w:rsidR="00ED3E80">
        <w:rPr>
          <w:rtl/>
        </w:rPr>
        <w:t>/</w:t>
      </w:r>
      <w:r w:rsidR="001A3C8D">
        <w:rPr>
          <w:rtl/>
        </w:rPr>
        <w:t>1</w:t>
      </w:r>
      <w:r w:rsidR="00ED3E80">
        <w:rPr>
          <w:rtl/>
        </w:rPr>
        <w:t>4،ج:4</w:t>
      </w:r>
      <w:r w:rsidR="001A3C8D">
        <w:rPr>
          <w:rtl/>
        </w:rPr>
        <w:t>0</w:t>
      </w:r>
      <w:r w:rsidR="00ED3E80">
        <w:rPr>
          <w:rtl/>
        </w:rPr>
        <w:t>/5</w:t>
      </w:r>
      <w:r w:rsidR="001A3C8D">
        <w:rPr>
          <w:rtl/>
        </w:rPr>
        <w:t>9</w:t>
      </w:r>
      <w:r w:rsidR="00ED3E80">
        <w:rPr>
          <w:rtl/>
        </w:rPr>
        <w:t xml:space="preserve">. </w:t>
      </w:r>
    </w:p>
    <w:p w:rsidR="00B431B0" w:rsidRDefault="00365129" w:rsidP="00F4328A">
      <w:pPr>
        <w:pStyle w:val="libFootnote0"/>
        <w:rPr>
          <w:rtl/>
        </w:rPr>
      </w:pPr>
      <w:r w:rsidRPr="00E957E0">
        <w:rPr>
          <w:rtl/>
        </w:rPr>
        <w:t>(3)</w:t>
      </w:r>
      <w:r w:rsidR="00ED3E80">
        <w:rPr>
          <w:rtl/>
        </w:rPr>
        <w:t xml:space="preserve"> ق:</w:t>
      </w:r>
      <w:r w:rsidR="001A3C8D">
        <w:rPr>
          <w:rtl/>
        </w:rPr>
        <w:t>198</w:t>
      </w:r>
      <w:r w:rsidR="00ED3E80">
        <w:rPr>
          <w:rtl/>
        </w:rPr>
        <w:t>/</w:t>
      </w:r>
      <w:r w:rsidR="001A3C8D">
        <w:rPr>
          <w:rtl/>
        </w:rPr>
        <w:t>21</w:t>
      </w:r>
      <w:r w:rsidR="00ED3E80">
        <w:rPr>
          <w:rtl/>
        </w:rPr>
        <w:t>/</w:t>
      </w:r>
      <w:r w:rsidR="001A3C8D">
        <w:rPr>
          <w:rtl/>
        </w:rPr>
        <w:t>1</w:t>
      </w:r>
      <w:r w:rsidR="00ED3E80">
        <w:rPr>
          <w:rtl/>
        </w:rPr>
        <w:t>4،ج:5</w:t>
      </w:r>
      <w:r w:rsidR="001A3C8D">
        <w:rPr>
          <w:rtl/>
        </w:rPr>
        <w:t>2</w:t>
      </w:r>
      <w:r w:rsidR="00ED3E80">
        <w:rPr>
          <w:rtl/>
        </w:rPr>
        <w:t>/5</w:t>
      </w:r>
      <w:r w:rsidR="001A3C8D">
        <w:rPr>
          <w:rtl/>
        </w:rPr>
        <w:t>9</w:t>
      </w:r>
    </w:p>
    <w:p w:rsidR="00F4328A" w:rsidRDefault="00F4328A" w:rsidP="00F4328A">
      <w:pPr>
        <w:pStyle w:val="libFootnote0"/>
        <w:rPr>
          <w:rtl/>
        </w:rPr>
      </w:pPr>
      <w:r>
        <w:rPr>
          <w:rFonts w:hint="cs"/>
          <w:rtl/>
        </w:rPr>
        <w:t>(4) سورة الانسان/الآية1.</w:t>
      </w:r>
    </w:p>
    <w:p w:rsidR="00F4328A" w:rsidRDefault="00F4328A" w:rsidP="00F4328A">
      <w:pPr>
        <w:pStyle w:val="libFootnote0"/>
        <w:rPr>
          <w:rtl/>
        </w:rPr>
      </w:pPr>
      <w:r>
        <w:rPr>
          <w:rFonts w:hint="cs"/>
          <w:rtl/>
        </w:rPr>
        <w:t>(5) سورة الانسان/الآية11.</w:t>
      </w:r>
    </w:p>
    <w:p w:rsidR="005A2728" w:rsidRDefault="005A2728" w:rsidP="0027669E">
      <w:pPr>
        <w:pStyle w:val="libNormal"/>
        <w:rPr>
          <w:rtl/>
        </w:rPr>
      </w:pPr>
      <w:r>
        <w:rPr>
          <w:rtl/>
        </w:rPr>
        <w:br w:type="page"/>
      </w:r>
    </w:p>
    <w:p w:rsidR="00ED3E80" w:rsidRDefault="00ED3E80" w:rsidP="00F4328A">
      <w:pPr>
        <w:pStyle w:val="Heading3Center"/>
      </w:pPr>
      <w:bookmarkStart w:id="74" w:name="_Toc467873472"/>
      <w:r>
        <w:rPr>
          <w:rFonts w:hint="eastAsia"/>
          <w:rtl/>
        </w:rPr>
        <w:lastRenderedPageBreak/>
        <w:t>باب</w:t>
      </w:r>
      <w:r>
        <w:rPr>
          <w:rtl/>
        </w:rPr>
        <w:t xml:space="preserve"> الثاء بعده الواو</w:t>
      </w:r>
      <w:bookmarkEnd w:id="74"/>
      <w:r>
        <w:rPr>
          <w:rtl/>
        </w:rPr>
        <w:t xml:space="preserve"> </w:t>
      </w:r>
    </w:p>
    <w:p w:rsidR="00ED3E80" w:rsidRDefault="00ED3E80" w:rsidP="00F4328A">
      <w:pPr>
        <w:pStyle w:val="libNormal"/>
      </w:pPr>
      <w:r w:rsidRPr="00F4328A">
        <w:rPr>
          <w:rStyle w:val="libBold1Char"/>
          <w:rFonts w:hint="eastAsia"/>
          <w:rtl/>
        </w:rPr>
        <w:t>ثوب</w:t>
      </w:r>
      <w:r>
        <w:rPr>
          <w:rtl/>
        </w:rPr>
        <w:t xml:space="preserve">: </w:t>
      </w:r>
      <w:r>
        <w:rPr>
          <w:rFonts w:hint="eastAsia"/>
          <w:rtl/>
        </w:rPr>
        <w:t>باب</w:t>
      </w:r>
      <w:r>
        <w:rPr>
          <w:rtl/>
        </w:rPr>
        <w:t xml:space="preserve"> ثواب الهدا</w:t>
      </w:r>
      <w:r>
        <w:rPr>
          <w:rFonts w:hint="cs"/>
          <w:rtl/>
        </w:rPr>
        <w:t>ی</w:t>
      </w:r>
      <w:r>
        <w:rPr>
          <w:rFonts w:hint="eastAsia"/>
          <w:rtl/>
        </w:rPr>
        <w:t>ه</w:t>
      </w:r>
      <w:r>
        <w:rPr>
          <w:rtl/>
        </w:rPr>
        <w:t xml:space="preserve"> و التعل</w:t>
      </w:r>
      <w:r>
        <w:rPr>
          <w:rFonts w:hint="cs"/>
          <w:rtl/>
        </w:rPr>
        <w:t>ی</w:t>
      </w:r>
      <w:r>
        <w:rPr>
          <w:rFonts w:hint="eastAsia"/>
          <w:rtl/>
        </w:rPr>
        <w:t>م،</w:t>
      </w:r>
      <w:r>
        <w:rPr>
          <w:rtl/>
        </w:rPr>
        <w:t xml:space="preserve"> </w:t>
      </w:r>
      <w:r>
        <w:rPr>
          <w:rFonts w:hint="eastAsia"/>
          <w:rtl/>
        </w:rPr>
        <w:t>و</w:t>
      </w:r>
      <w:r>
        <w:rPr>
          <w:rtl/>
        </w:rPr>
        <w:t xml:space="preserve"> ف</w:t>
      </w:r>
      <w:r>
        <w:rPr>
          <w:rFonts w:hint="cs"/>
          <w:rtl/>
        </w:rPr>
        <w:t>ی</w:t>
      </w:r>
      <w:r>
        <w:rPr>
          <w:rFonts w:hint="eastAsia"/>
          <w:rtl/>
        </w:rPr>
        <w:t>ه</w:t>
      </w:r>
      <w:r>
        <w:rPr>
          <w:rtl/>
        </w:rPr>
        <w:t xml:space="preserve"> تکرار سؤال امرأه من فاطمه(سلام اللّه عل</w:t>
      </w:r>
      <w:r>
        <w:rPr>
          <w:rFonts w:hint="cs"/>
          <w:rtl/>
        </w:rPr>
        <w:t>ی</w:t>
      </w:r>
      <w:r>
        <w:rPr>
          <w:rFonts w:hint="eastAsia"/>
          <w:rtl/>
        </w:rPr>
        <w:t>ها</w:t>
      </w:r>
      <w:r>
        <w:rPr>
          <w:rtl/>
        </w:rPr>
        <w:t>) و ما قالها ف</w:t>
      </w:r>
      <w:r>
        <w:rPr>
          <w:rFonts w:hint="cs"/>
          <w:rtl/>
        </w:rPr>
        <w:t>ی</w:t>
      </w:r>
      <w:r>
        <w:rPr>
          <w:rtl/>
        </w:rPr>
        <w:t xml:space="preserve"> ثواب تعل</w:t>
      </w:r>
      <w:r>
        <w:rPr>
          <w:rFonts w:hint="cs"/>
          <w:rtl/>
        </w:rPr>
        <w:t>ی</w:t>
      </w:r>
      <w:r>
        <w:rPr>
          <w:rFonts w:hint="eastAsia"/>
          <w:rtl/>
        </w:rPr>
        <w:t>م</w:t>
      </w:r>
      <w:r>
        <w:rPr>
          <w:rtl/>
        </w:rPr>
        <w:t xml:space="preserve"> المسائل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من بلغه ثواب من اللّه تعال</w:t>
      </w:r>
      <w:r>
        <w:rPr>
          <w:rFonts w:hint="cs"/>
          <w:rtl/>
        </w:rPr>
        <w:t>ی</w:t>
      </w:r>
      <w:r>
        <w:rPr>
          <w:rtl/>
        </w:rPr>
        <w:t xml:space="preserve"> عل</w:t>
      </w:r>
      <w:r>
        <w:rPr>
          <w:rFonts w:hint="cs"/>
          <w:rtl/>
        </w:rPr>
        <w:t>ی</w:t>
      </w:r>
      <w:r>
        <w:rPr>
          <w:rtl/>
        </w:rPr>
        <w:t xml:space="preserve"> عمل فأت</w:t>
      </w:r>
      <w:r>
        <w:rPr>
          <w:rFonts w:hint="cs"/>
          <w:rtl/>
        </w:rPr>
        <w:t>ی</w:t>
      </w:r>
      <w:r>
        <w:rPr>
          <w:rtl/>
        </w:rPr>
        <w:t xml:space="preserve"> به،و قد تقدّم ف</w:t>
      </w:r>
      <w:r>
        <w:rPr>
          <w:rFonts w:hint="cs"/>
          <w:rtl/>
        </w:rPr>
        <w:t>ی</w:t>
      </w:r>
      <w:r w:rsidR="00F71F29" w:rsidRPr="00F4328A">
        <w:rPr>
          <w:rFonts w:hint="eastAsia"/>
          <w:rtl/>
        </w:rPr>
        <w:t>(</w:t>
      </w:r>
      <w:r w:rsidRPr="00F4328A">
        <w:rPr>
          <w:rFonts w:hint="eastAsia"/>
          <w:rtl/>
        </w:rPr>
        <w:t>بلغ</w:t>
      </w:r>
      <w:r w:rsidR="00F71F29" w:rsidRPr="00F4328A">
        <w:rPr>
          <w:rFonts w:hint="eastAsia"/>
          <w:rtl/>
        </w:rPr>
        <w:t>)</w:t>
      </w:r>
      <w:r>
        <w:rPr>
          <w:rtl/>
        </w:rPr>
        <w:t xml:space="preserve">. </w:t>
      </w:r>
    </w:p>
    <w:p w:rsidR="00ED3E80" w:rsidRDefault="00ED3E80" w:rsidP="00ED3E80">
      <w:pPr>
        <w:pStyle w:val="libNormal"/>
      </w:pPr>
      <w:r>
        <w:rPr>
          <w:rFonts w:hint="eastAsia"/>
          <w:rtl/>
        </w:rPr>
        <w:t>باب</w:t>
      </w:r>
      <w:r>
        <w:rPr>
          <w:rtl/>
        </w:rPr>
        <w:t xml:space="preserve"> ثواب الموحّد</w:t>
      </w:r>
      <w:r>
        <w:rPr>
          <w:rFonts w:hint="cs"/>
          <w:rtl/>
        </w:rPr>
        <w:t>ی</w:t>
      </w:r>
      <w:r>
        <w:rPr>
          <w:rFonts w:hint="eastAsia"/>
          <w:rtl/>
        </w:rPr>
        <w:t>ن</w:t>
      </w:r>
      <w:r>
        <w:rPr>
          <w:rtl/>
        </w:rPr>
        <w:t xml:space="preserve"> و العارف</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ثواب</w:t>
      </w:r>
      <w:r>
        <w:rPr>
          <w:rtl/>
        </w:rPr>
        <w:t xml:space="preserve"> جمله من الطاعات </w:t>
      </w:r>
      <w:r w:rsidRPr="00604B91">
        <w:rPr>
          <w:rStyle w:val="libFootnotenumChar"/>
          <w:rtl/>
        </w:rPr>
        <w:t>(3)</w:t>
      </w:r>
      <w:r>
        <w:rPr>
          <w:rtl/>
        </w:rPr>
        <w:t xml:space="preserve">. </w:t>
      </w:r>
    </w:p>
    <w:p w:rsidR="00ED3E80" w:rsidRDefault="00ED3E80" w:rsidP="00ED3E80">
      <w:pPr>
        <w:pStyle w:val="libNormal"/>
      </w:pPr>
      <w:r w:rsidRPr="00F4328A">
        <w:rPr>
          <w:rStyle w:val="libBold1Char"/>
          <w:rFonts w:hint="eastAsia"/>
          <w:rtl/>
        </w:rPr>
        <w:t>المحاسن</w:t>
      </w:r>
      <w:r>
        <w:rPr>
          <w:rtl/>
        </w:rPr>
        <w:t xml:space="preserve">:قال رسول اللّه </w:t>
      </w:r>
      <w:r w:rsidR="001C23D3" w:rsidRPr="001C23D3">
        <w:rPr>
          <w:rStyle w:val="libAlaemChar"/>
          <w:rtl/>
        </w:rPr>
        <w:t>صلى‌الله‌عليه‌وآله‌وسلم</w:t>
      </w:r>
      <w:r>
        <w:rPr>
          <w:rtl/>
        </w:rPr>
        <w:t xml:space="preserve"> لأمّ هان</w:t>
      </w:r>
      <w:r>
        <w:rPr>
          <w:rFonts w:hint="cs"/>
          <w:rtl/>
        </w:rPr>
        <w:t>ی</w:t>
      </w:r>
      <w:r>
        <w:rPr>
          <w:rtl/>
        </w:rPr>
        <w:t>: من سبّح اللّه تعال</w:t>
      </w:r>
      <w:r>
        <w:rPr>
          <w:rFonts w:hint="cs"/>
          <w:rtl/>
        </w:rPr>
        <w:t>ی</w:t>
      </w:r>
      <w:r>
        <w:rPr>
          <w:rtl/>
        </w:rPr>
        <w:t xml:space="preserve"> مائه مرّه کلّ </w:t>
      </w:r>
      <w:r>
        <w:rPr>
          <w:rFonts w:hint="cs"/>
          <w:rtl/>
        </w:rPr>
        <w:t>ی</w:t>
      </w:r>
      <w:r>
        <w:rPr>
          <w:rFonts w:hint="eastAsia"/>
          <w:rtl/>
        </w:rPr>
        <w:t>وم</w:t>
      </w:r>
      <w:r>
        <w:rPr>
          <w:rtl/>
        </w:rPr>
        <w:t xml:space="preserve"> کان أفضل ممّن ساق مائه بدنه ال</w:t>
      </w:r>
      <w:r>
        <w:rPr>
          <w:rFonts w:hint="cs"/>
          <w:rtl/>
        </w:rPr>
        <w:t>ی</w:t>
      </w:r>
      <w:r>
        <w:rPr>
          <w:rtl/>
        </w:rPr>
        <w:t xml:space="preserve"> ب</w:t>
      </w:r>
      <w:r>
        <w:rPr>
          <w:rFonts w:hint="cs"/>
          <w:rtl/>
        </w:rPr>
        <w:t>ی</w:t>
      </w:r>
      <w:r>
        <w:rPr>
          <w:rFonts w:hint="eastAsia"/>
          <w:rtl/>
        </w:rPr>
        <w:t>ت</w:t>
      </w:r>
      <w:r>
        <w:rPr>
          <w:rtl/>
        </w:rPr>
        <w:t xml:space="preserve"> اللّه الحرام،الخبر. </w:t>
      </w:r>
    </w:p>
    <w:p w:rsidR="00B431B0" w:rsidRDefault="00ED3E80" w:rsidP="00ED3E80">
      <w:pPr>
        <w:pStyle w:val="libNormal"/>
      </w:pPr>
      <w:r w:rsidRPr="00F4328A">
        <w:rPr>
          <w:rStyle w:val="libBold1Char"/>
          <w:rFonts w:hint="eastAsia"/>
          <w:rtl/>
        </w:rPr>
        <w:t>ب</w:t>
      </w:r>
      <w:r w:rsidRPr="00F4328A">
        <w:rPr>
          <w:rStyle w:val="libBold1Char"/>
          <w:rFonts w:hint="cs"/>
          <w:rtl/>
        </w:rPr>
        <w:t>ی</w:t>
      </w:r>
      <w:r w:rsidRPr="00F4328A">
        <w:rPr>
          <w:rStyle w:val="libBold1Char"/>
          <w:rFonts w:hint="eastAsia"/>
          <w:rtl/>
        </w:rPr>
        <w:t>ان</w:t>
      </w:r>
      <w:r>
        <w:rPr>
          <w:rtl/>
        </w:rPr>
        <w:t xml:space="preserve">: هذه المثوبات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باعتبار التفضّل و الاستحقاق،أ</w:t>
      </w:r>
      <w:r>
        <w:rPr>
          <w:rFonts w:hint="cs"/>
          <w:rtl/>
        </w:rPr>
        <w:t>ی</w:t>
      </w:r>
      <w:r>
        <w:rPr>
          <w:rtl/>
        </w:rPr>
        <w:t xml:space="preserve"> </w:t>
      </w:r>
      <w:r>
        <w:rPr>
          <w:rFonts w:hint="cs"/>
          <w:rtl/>
        </w:rPr>
        <w:t>ی</w:t>
      </w:r>
      <w:r>
        <w:rPr>
          <w:rFonts w:hint="eastAsia"/>
          <w:rtl/>
        </w:rPr>
        <w:t>تفضّل</w:t>
      </w:r>
      <w:r>
        <w:rPr>
          <w:rtl/>
        </w:rPr>
        <w:t xml:space="preserve"> اللّه تعال</w:t>
      </w:r>
      <w:r>
        <w:rPr>
          <w:rFonts w:hint="cs"/>
          <w:rtl/>
        </w:rPr>
        <w:t>ی</w:t>
      </w:r>
      <w:r>
        <w:rPr>
          <w:rtl/>
        </w:rPr>
        <w:t xml:space="preserve"> عل</w:t>
      </w:r>
      <w:r>
        <w:rPr>
          <w:rFonts w:hint="cs"/>
          <w:rtl/>
        </w:rPr>
        <w:t>ی</w:t>
      </w:r>
      <w:r>
        <w:rPr>
          <w:rtl/>
        </w:rPr>
        <w:t xml:space="preserve"> المؤمن بمائه تسب</w:t>
      </w:r>
      <w:r>
        <w:rPr>
          <w:rFonts w:hint="cs"/>
          <w:rtl/>
        </w:rPr>
        <w:t>ی</w:t>
      </w:r>
      <w:r>
        <w:rPr>
          <w:rFonts w:hint="eastAsia"/>
          <w:rtl/>
        </w:rPr>
        <w:t>حه</w:t>
      </w:r>
      <w:r>
        <w:rPr>
          <w:rtl/>
        </w:rPr>
        <w:t xml:space="preserve"> ما </w:t>
      </w:r>
      <w:r>
        <w:rPr>
          <w:rFonts w:hint="cs"/>
          <w:rtl/>
        </w:rPr>
        <w:t>ی</w:t>
      </w:r>
      <w:r>
        <w:rPr>
          <w:rFonts w:hint="eastAsia"/>
          <w:rtl/>
        </w:rPr>
        <w:t>ستحقّه</w:t>
      </w:r>
      <w:r>
        <w:rPr>
          <w:rtl/>
        </w:rPr>
        <w:t xml:space="preserve"> بس</w:t>
      </w:r>
      <w:r>
        <w:rPr>
          <w:rFonts w:hint="cs"/>
          <w:rtl/>
        </w:rPr>
        <w:t>ی</w:t>
      </w:r>
      <w:r>
        <w:rPr>
          <w:rFonts w:hint="eastAsia"/>
          <w:rtl/>
        </w:rPr>
        <w:t>اق</w:t>
      </w:r>
      <w:r>
        <w:rPr>
          <w:rtl/>
        </w:rPr>
        <w:t xml:space="preserve"> مائه بدنه.و لا </w:t>
      </w:r>
      <w:r>
        <w:rPr>
          <w:rFonts w:hint="cs"/>
          <w:rtl/>
        </w:rPr>
        <w:t>ی</w:t>
      </w:r>
      <w:r>
        <w:rPr>
          <w:rFonts w:hint="eastAsia"/>
          <w:rtl/>
        </w:rPr>
        <w:t>ناف</w:t>
      </w:r>
      <w:r>
        <w:rPr>
          <w:rFonts w:hint="cs"/>
          <w:rtl/>
        </w:rPr>
        <w:t>ی</w:t>
      </w:r>
      <w:r>
        <w:rPr>
          <w:rtl/>
        </w:rPr>
        <w:t xml:space="preserve"> ذلک أن </w:t>
      </w:r>
      <w:r>
        <w:rPr>
          <w:rFonts w:hint="cs"/>
          <w:rtl/>
        </w:rPr>
        <w:t>ی</w:t>
      </w:r>
      <w:r>
        <w:rPr>
          <w:rFonts w:hint="eastAsia"/>
          <w:rtl/>
        </w:rPr>
        <w:t>تفضّل</w:t>
      </w:r>
      <w:r>
        <w:rPr>
          <w:rtl/>
        </w:rPr>
        <w:t xml:space="preserve"> بمائه بدنه أضعاف ذلک،أو باختلاف الأمم،أ</w:t>
      </w:r>
      <w:r>
        <w:rPr>
          <w:rFonts w:hint="cs"/>
          <w:rtl/>
        </w:rPr>
        <w:t>ی</w:t>
      </w:r>
      <w:r>
        <w:rPr>
          <w:rtl/>
        </w:rPr>
        <w:t xml:space="preserve"> </w:t>
      </w:r>
      <w:r>
        <w:rPr>
          <w:rFonts w:hint="cs"/>
          <w:rtl/>
        </w:rPr>
        <w:t>ی</w:t>
      </w:r>
      <w:r>
        <w:rPr>
          <w:rFonts w:hint="eastAsia"/>
          <w:rtl/>
        </w:rPr>
        <w:t>عط</w:t>
      </w:r>
      <w:r>
        <w:rPr>
          <w:rFonts w:hint="cs"/>
          <w:rtl/>
        </w:rPr>
        <w:t>ی</w:t>
      </w:r>
      <w:r>
        <w:rPr>
          <w:rtl/>
        </w:rPr>
        <w:t xml:space="preserve"> بمائه تسب</w:t>
      </w:r>
      <w:r>
        <w:rPr>
          <w:rFonts w:hint="cs"/>
          <w:rtl/>
        </w:rPr>
        <w:t>ی</w:t>
      </w:r>
      <w:r>
        <w:rPr>
          <w:rFonts w:hint="eastAsia"/>
          <w:rtl/>
        </w:rPr>
        <w:t>حه</w:t>
      </w:r>
      <w:r>
        <w:rPr>
          <w:rtl/>
        </w:rPr>
        <w:t xml:space="preserve"> هذه الأمّه أکثر ممّا </w:t>
      </w:r>
      <w:r>
        <w:rPr>
          <w:rFonts w:hint="cs"/>
          <w:rtl/>
        </w:rPr>
        <w:t>ی</w:t>
      </w:r>
      <w:r>
        <w:rPr>
          <w:rFonts w:hint="eastAsia"/>
          <w:rtl/>
        </w:rPr>
        <w:t>عط</w:t>
      </w:r>
      <w:r>
        <w:rPr>
          <w:rFonts w:hint="cs"/>
          <w:rtl/>
        </w:rPr>
        <w:t>ی</w:t>
      </w:r>
      <w:r>
        <w:rPr>
          <w:rtl/>
        </w:rPr>
        <w:t xml:space="preserve"> الأمم السابقه بمائه بدنه،أو </w:t>
      </w:r>
      <w:r>
        <w:rPr>
          <w:rFonts w:hint="cs"/>
          <w:rtl/>
        </w:rPr>
        <w:t>ی</w:t>
      </w:r>
      <w:r>
        <w:rPr>
          <w:rFonts w:hint="eastAsia"/>
          <w:rtl/>
        </w:rPr>
        <w:t>قال</w:t>
      </w:r>
      <w:r>
        <w:rPr>
          <w:rtl/>
        </w:rPr>
        <w:t>:الأفضل</w:t>
      </w:r>
      <w:r>
        <w:rPr>
          <w:rFonts w:hint="cs"/>
          <w:rtl/>
        </w:rPr>
        <w:t>ی</w:t>
      </w:r>
      <w:r>
        <w:rPr>
          <w:rFonts w:hint="eastAsia"/>
          <w:rtl/>
        </w:rPr>
        <w:t>ه</w:t>
      </w:r>
      <w:r>
        <w:rPr>
          <w:rtl/>
        </w:rPr>
        <w:t xml:space="preserve"> بالإعتبار،فانّ مائه تسب</w:t>
      </w:r>
      <w:r>
        <w:rPr>
          <w:rFonts w:hint="cs"/>
          <w:rtl/>
        </w:rPr>
        <w:t>ی</w:t>
      </w:r>
      <w:r>
        <w:rPr>
          <w:rFonts w:hint="eastAsia"/>
          <w:rtl/>
        </w:rPr>
        <w:t>حه</w:t>
      </w:r>
      <w:r>
        <w:rPr>
          <w:rtl/>
        </w:rPr>
        <w:t xml:space="preserve"> لها تأث</w:t>
      </w:r>
      <w:r>
        <w:rPr>
          <w:rFonts w:hint="cs"/>
          <w:rtl/>
        </w:rPr>
        <w:t>ی</w:t>
      </w:r>
      <w:r>
        <w:rPr>
          <w:rFonts w:hint="eastAsia"/>
          <w:rtl/>
        </w:rPr>
        <w:t>ر</w:t>
      </w:r>
      <w:r>
        <w:rPr>
          <w:rtl/>
        </w:rPr>
        <w:t xml:space="preserve"> ف</w:t>
      </w:r>
      <w:r>
        <w:rPr>
          <w:rFonts w:hint="cs"/>
          <w:rtl/>
        </w:rPr>
        <w:t>ی</w:t>
      </w:r>
      <w:r>
        <w:rPr>
          <w:rtl/>
        </w:rPr>
        <w:t xml:space="preserve"> کمال الإ</w:t>
      </w:r>
      <w:r>
        <w:rPr>
          <w:rFonts w:hint="cs"/>
          <w:rtl/>
        </w:rPr>
        <w:t>ی</w:t>
      </w:r>
      <w:r>
        <w:rPr>
          <w:rFonts w:hint="eastAsia"/>
          <w:rtl/>
        </w:rPr>
        <w:t>مان</w:t>
      </w:r>
      <w:r>
        <w:rPr>
          <w:rtl/>
        </w:rPr>
        <w:t xml:space="preserve"> ل</w:t>
      </w:r>
      <w:r>
        <w:rPr>
          <w:rFonts w:hint="cs"/>
          <w:rtl/>
        </w:rPr>
        <w:t>ی</w:t>
      </w:r>
      <w:r>
        <w:rPr>
          <w:rFonts w:hint="eastAsia"/>
          <w:rtl/>
        </w:rPr>
        <w:t>س</w:t>
      </w:r>
      <w:r>
        <w:rPr>
          <w:rtl/>
        </w:rPr>
        <w:t xml:space="preserve"> لس</w:t>
      </w:r>
      <w:r>
        <w:rPr>
          <w:rFonts w:hint="cs"/>
          <w:rtl/>
        </w:rPr>
        <w:t>ی</w:t>
      </w:r>
      <w:r>
        <w:rPr>
          <w:rFonts w:hint="eastAsia"/>
          <w:rtl/>
        </w:rPr>
        <w:t>اق</w:t>
      </w:r>
      <w:r>
        <w:rPr>
          <w:rtl/>
        </w:rPr>
        <w:t xml:space="preserve"> مائه بدنه،و لمائه بدنه أ</w:t>
      </w:r>
      <w:r>
        <w:rPr>
          <w:rFonts w:hint="cs"/>
          <w:rtl/>
        </w:rPr>
        <w:t>ی</w:t>
      </w:r>
      <w:r>
        <w:rPr>
          <w:rFonts w:hint="eastAsia"/>
          <w:rtl/>
        </w:rPr>
        <w:t>ضا</w:t>
      </w:r>
      <w:r>
        <w:rPr>
          <w:rtl/>
        </w:rPr>
        <w:t xml:space="preserve"> تأث</w:t>
      </w:r>
      <w:r>
        <w:rPr>
          <w:rFonts w:hint="cs"/>
          <w:rtl/>
        </w:rPr>
        <w:t>ی</w:t>
      </w:r>
      <w:r>
        <w:rPr>
          <w:rFonts w:hint="eastAsia"/>
          <w:rtl/>
        </w:rPr>
        <w:t>ر</w:t>
      </w:r>
      <w:r>
        <w:rPr>
          <w:rtl/>
        </w:rPr>
        <w:t xml:space="preserve"> ل</w:t>
      </w:r>
      <w:r>
        <w:rPr>
          <w:rFonts w:hint="cs"/>
          <w:rtl/>
        </w:rPr>
        <w:t>ی</w:t>
      </w:r>
      <w:r>
        <w:rPr>
          <w:rFonts w:hint="eastAsia"/>
          <w:rtl/>
        </w:rPr>
        <w:t>س</w:t>
      </w:r>
      <w:r>
        <w:rPr>
          <w:rtl/>
        </w:rPr>
        <w:t xml:space="preserve"> لمائه تسب</w:t>
      </w:r>
      <w:r>
        <w:rPr>
          <w:rFonts w:hint="cs"/>
          <w:rtl/>
        </w:rPr>
        <w:t>ی</w:t>
      </w:r>
      <w:r>
        <w:rPr>
          <w:rFonts w:hint="eastAsia"/>
          <w:rtl/>
        </w:rPr>
        <w:t>حه،کما</w:t>
      </w:r>
      <w:r>
        <w:rPr>
          <w:rtl/>
        </w:rPr>
        <w:t xml:space="preserve"> </w:t>
      </w:r>
      <w:r>
        <w:rPr>
          <w:rFonts w:hint="cs"/>
          <w:rtl/>
        </w:rPr>
        <w:t>ی</w:t>
      </w:r>
      <w:r>
        <w:rPr>
          <w:rFonts w:hint="eastAsia"/>
          <w:rtl/>
        </w:rPr>
        <w:t>صحّ</w:t>
      </w:r>
      <w:r>
        <w:rPr>
          <w:rtl/>
        </w:rPr>
        <w:t xml:space="preserve"> أن </w:t>
      </w:r>
      <w:r>
        <w:rPr>
          <w:rFonts w:hint="cs"/>
          <w:rtl/>
        </w:rPr>
        <w:t>ی</w:t>
      </w:r>
      <w:r>
        <w:rPr>
          <w:rFonts w:hint="eastAsia"/>
          <w:rtl/>
        </w:rPr>
        <w:t>قال</w:t>
      </w:r>
      <w:r>
        <w:rPr>
          <w:rtl/>
        </w:rPr>
        <w:t>:لقمه من الخبز أفضل من نهر من ماء، و جرعه من ماء أفضل من ألف منّ من الخبز،لأنّ ش</w:t>
      </w:r>
      <w:r>
        <w:rPr>
          <w:rFonts w:hint="cs"/>
          <w:rtl/>
        </w:rPr>
        <w:t>ی</w:t>
      </w:r>
      <w:r>
        <w:rPr>
          <w:rFonts w:hint="eastAsia"/>
          <w:rtl/>
        </w:rPr>
        <w:t>ئا</w:t>
      </w:r>
      <w:r>
        <w:rPr>
          <w:rtl/>
        </w:rPr>
        <w:t xml:space="preserve"> منهما لا </w:t>
      </w:r>
      <w:r>
        <w:rPr>
          <w:rFonts w:hint="cs"/>
          <w:rtl/>
        </w:rPr>
        <w:t>ی</w:t>
      </w:r>
      <w:r>
        <w:rPr>
          <w:rFonts w:hint="eastAsia"/>
          <w:rtl/>
        </w:rPr>
        <w:t>قوم</w:t>
      </w:r>
      <w:r>
        <w:rPr>
          <w:rtl/>
        </w:rPr>
        <w:t xml:space="preserve"> مقام آخر،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70</w:t>
      </w:r>
      <w:r w:rsidR="00ED3E80">
        <w:rPr>
          <w:rtl/>
        </w:rPr>
        <w:t>/</w:t>
      </w:r>
      <w:r w:rsidR="001A3C8D">
        <w:rPr>
          <w:rtl/>
        </w:rPr>
        <w:t>13</w:t>
      </w:r>
      <w:r w:rsidR="00ED3E80">
        <w:rPr>
          <w:rtl/>
        </w:rPr>
        <w:t>/</w:t>
      </w:r>
      <w:r w:rsidR="001A3C8D">
        <w:rPr>
          <w:rtl/>
        </w:rPr>
        <w:t>1</w:t>
      </w:r>
      <w:r w:rsidR="00ED3E80">
        <w:rPr>
          <w:rtl/>
        </w:rPr>
        <w:t>،ج:</w:t>
      </w:r>
      <w:r w:rsidR="001A3C8D">
        <w:rPr>
          <w:rtl/>
        </w:rPr>
        <w:t>1</w:t>
      </w:r>
      <w:r w:rsidR="00ED3E80">
        <w:rPr>
          <w:rtl/>
        </w:rPr>
        <w:t>/</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w:t>
      </w:r>
      <w:r w:rsidR="001A3C8D">
        <w:rPr>
          <w:rtl/>
        </w:rPr>
        <w:t>1</w:t>
      </w:r>
      <w:r w:rsidR="00ED3E80">
        <w:rPr>
          <w:rtl/>
        </w:rPr>
        <w:t>/</w:t>
      </w:r>
      <w:r w:rsidR="001A3C8D">
        <w:rPr>
          <w:rtl/>
        </w:rPr>
        <w:t>2</w:t>
      </w:r>
      <w:r w:rsidR="00ED3E80">
        <w:rPr>
          <w:rtl/>
        </w:rPr>
        <w:t>،ج:</w:t>
      </w:r>
      <w:r w:rsidR="001A3C8D">
        <w:rPr>
          <w:rtl/>
        </w:rPr>
        <w:t>1</w:t>
      </w:r>
      <w:r w:rsidR="00ED3E80">
        <w:rPr>
          <w:rtl/>
        </w:rPr>
        <w:t>/</w:t>
      </w:r>
      <w:r w:rsidR="001A3C8D">
        <w:rPr>
          <w:rtl/>
        </w:rPr>
        <w:t>3</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302</w:t>
      </w:r>
      <w:r w:rsidR="00ED3E80">
        <w:rPr>
          <w:rtl/>
        </w:rPr>
        <w:t>/</w:t>
      </w:r>
      <w:r w:rsidR="001A3C8D">
        <w:rPr>
          <w:rtl/>
        </w:rPr>
        <w:t>81</w:t>
      </w:r>
      <w:r w:rsidR="00ED3E80">
        <w:rPr>
          <w:rtl/>
        </w:rPr>
        <w:t>/5،ج:</w:t>
      </w:r>
      <w:r w:rsidR="001A3C8D">
        <w:rPr>
          <w:rtl/>
        </w:rPr>
        <w:t>327</w:t>
      </w:r>
      <w:r w:rsidR="00ED3E80">
        <w:rPr>
          <w:rtl/>
        </w:rPr>
        <w:t>/</w:t>
      </w:r>
      <w:r w:rsidR="001A3C8D">
        <w:rPr>
          <w:rtl/>
        </w:rPr>
        <w:t>13</w:t>
      </w:r>
    </w:p>
    <w:p w:rsidR="005A2728" w:rsidRDefault="005A2728" w:rsidP="0027669E">
      <w:pPr>
        <w:pStyle w:val="libNormal"/>
        <w:rPr>
          <w:rtl/>
        </w:rPr>
      </w:pPr>
      <w:r>
        <w:rPr>
          <w:rtl/>
        </w:rPr>
        <w:br w:type="page"/>
      </w:r>
    </w:p>
    <w:p w:rsidR="00ED3E80" w:rsidRDefault="00ED3E80" w:rsidP="00F4328A">
      <w:pPr>
        <w:pStyle w:val="libNormal0"/>
      </w:pPr>
      <w:r>
        <w:rPr>
          <w:rFonts w:hint="eastAsia"/>
          <w:rtl/>
        </w:rPr>
        <w:lastRenderedPageBreak/>
        <w:t>و</w:t>
      </w:r>
      <w:r>
        <w:rPr>
          <w:rtl/>
        </w:rPr>
        <w:t xml:space="preserve"> هذه الأعمال الصالحه للروح بمنزله الأغذ</w:t>
      </w:r>
      <w:r>
        <w:rPr>
          <w:rFonts w:hint="cs"/>
          <w:rtl/>
        </w:rPr>
        <w:t>ی</w:t>
      </w:r>
      <w:r>
        <w:rPr>
          <w:rFonts w:hint="eastAsia"/>
          <w:rtl/>
        </w:rPr>
        <w:t>ه</w:t>
      </w:r>
      <w:r>
        <w:rPr>
          <w:rtl/>
        </w:rPr>
        <w:t xml:space="preserve"> للبدن </w:t>
      </w:r>
      <w:r w:rsidRPr="00604B91">
        <w:rPr>
          <w:rStyle w:val="libFootnotenumChar"/>
          <w:rtl/>
        </w:rPr>
        <w:t>(1)</w:t>
      </w:r>
      <w:r>
        <w:rPr>
          <w:rtl/>
        </w:rPr>
        <w:t xml:space="preserve">. </w:t>
      </w:r>
    </w:p>
    <w:p w:rsidR="00ED3E80" w:rsidRDefault="00ED3E80" w:rsidP="00F4328A">
      <w:pPr>
        <w:pStyle w:val="libCenterBold1"/>
      </w:pPr>
      <w:r>
        <w:rPr>
          <w:rFonts w:hint="eastAsia"/>
          <w:rtl/>
        </w:rPr>
        <w:t>الثوب</w:t>
      </w:r>
      <w:r>
        <w:rPr>
          <w:rtl/>
        </w:rPr>
        <w:t xml:space="preserve"> و ما </w:t>
      </w:r>
      <w:r>
        <w:rPr>
          <w:rFonts w:hint="cs"/>
          <w:rtl/>
        </w:rPr>
        <w:t>ی</w:t>
      </w:r>
      <w:r>
        <w:rPr>
          <w:rFonts w:hint="eastAsia"/>
          <w:rtl/>
        </w:rPr>
        <w:t>تعلق</w:t>
      </w:r>
      <w:r>
        <w:rPr>
          <w:rtl/>
        </w:rPr>
        <w:t xml:space="preserve"> به </w:t>
      </w:r>
    </w:p>
    <w:p w:rsidR="00ED3E80" w:rsidRDefault="00ED3E80" w:rsidP="00ED3E80">
      <w:pPr>
        <w:pStyle w:val="libNormal"/>
      </w:pPr>
      <w:r w:rsidRPr="00F4328A">
        <w:rPr>
          <w:rStyle w:val="libBold1Char"/>
          <w:rFonts w:hint="eastAsia"/>
          <w:rtl/>
        </w:rPr>
        <w:t>الکاف</w:t>
      </w:r>
      <w:r w:rsidRPr="00F4328A">
        <w:rPr>
          <w:rStyle w:val="libBold1Char"/>
          <w:rFonts w:hint="cs"/>
          <w:rtl/>
        </w:rPr>
        <w:t>ی</w:t>
      </w:r>
      <w:r>
        <w:rPr>
          <w:rtl/>
        </w:rPr>
        <w:t>:الصادق</w:t>
      </w:r>
      <w:r>
        <w:rPr>
          <w:rFonts w:hint="cs"/>
          <w:rtl/>
        </w:rPr>
        <w:t>یّ</w:t>
      </w:r>
      <w:r>
        <w:rPr>
          <w:rtl/>
        </w:rPr>
        <w:t xml:space="preserve"> </w:t>
      </w:r>
      <w:r w:rsidR="00EC2CC2" w:rsidRPr="00EC2CC2">
        <w:rPr>
          <w:rStyle w:val="libAlaemChar"/>
          <w:rtl/>
        </w:rPr>
        <w:t>عليه‌السلام</w:t>
      </w:r>
      <w:r>
        <w:rPr>
          <w:rtl/>
        </w:rPr>
        <w:t xml:space="preserve">: کانوا </w:t>
      </w:r>
      <w:r w:rsidR="007C3393" w:rsidRPr="007C3393">
        <w:rPr>
          <w:rStyle w:val="libAlaemChar"/>
          <w:rtl/>
        </w:rPr>
        <w:t>عليهم‌السلام</w:t>
      </w:r>
      <w:r>
        <w:rPr>
          <w:rtl/>
        </w:rPr>
        <w:t xml:space="preserve"> </w:t>
      </w:r>
      <w:r>
        <w:rPr>
          <w:rFonts w:hint="cs"/>
          <w:rtl/>
        </w:rPr>
        <w:t>ی</w:t>
      </w:r>
      <w:r>
        <w:rPr>
          <w:rFonts w:hint="eastAsia"/>
          <w:rtl/>
        </w:rPr>
        <w:t>لبسون</w:t>
      </w:r>
      <w:r>
        <w:rPr>
          <w:rtl/>
        </w:rPr>
        <w:t xml:space="preserve"> أغلظ ث</w:t>
      </w:r>
      <w:r>
        <w:rPr>
          <w:rFonts w:hint="cs"/>
          <w:rtl/>
        </w:rPr>
        <w:t>ی</w:t>
      </w:r>
      <w:r>
        <w:rPr>
          <w:rFonts w:hint="eastAsia"/>
          <w:rtl/>
        </w:rPr>
        <w:t>ابهم</w:t>
      </w:r>
      <w:r>
        <w:rPr>
          <w:rtl/>
        </w:rPr>
        <w:t xml:space="preserve"> إذا قاموا ال</w:t>
      </w:r>
      <w:r>
        <w:rPr>
          <w:rFonts w:hint="cs"/>
          <w:rtl/>
        </w:rPr>
        <w:t>ی</w:t>
      </w:r>
      <w:r>
        <w:rPr>
          <w:rtl/>
        </w:rPr>
        <w:t xml:space="preserve"> الصلاه </w:t>
      </w:r>
      <w:r w:rsidRPr="00604B91">
        <w:rPr>
          <w:rStyle w:val="libFootnotenumChar"/>
          <w:rtl/>
        </w:rPr>
        <w:t>(2)</w:t>
      </w:r>
      <w:r>
        <w:rPr>
          <w:rtl/>
        </w:rPr>
        <w:t xml:space="preserve">. </w:t>
      </w:r>
    </w:p>
    <w:p w:rsidR="00ED3E80" w:rsidRDefault="00ED3E80" w:rsidP="00ED3E80">
      <w:pPr>
        <w:pStyle w:val="libNormal"/>
      </w:pPr>
      <w:r w:rsidRPr="00F4328A">
        <w:rPr>
          <w:rStyle w:val="libBold1Char"/>
          <w:rFonts w:hint="eastAsia"/>
          <w:rtl/>
        </w:rPr>
        <w:t>کشف</w:t>
      </w:r>
      <w:r w:rsidRPr="00F4328A">
        <w:rPr>
          <w:rStyle w:val="libBold1Char"/>
          <w:rtl/>
        </w:rPr>
        <w:t xml:space="preserve"> الغمّه</w:t>
      </w:r>
      <w:r>
        <w:rPr>
          <w:rtl/>
        </w:rPr>
        <w:t>:الکاظم</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نبغ</w:t>
      </w:r>
      <w:r>
        <w:rPr>
          <w:rFonts w:hint="cs"/>
          <w:rtl/>
        </w:rPr>
        <w:t>ی</w:t>
      </w:r>
      <w:r>
        <w:rPr>
          <w:rtl/>
        </w:rPr>
        <w:t xml:space="preserve"> لأحدکم إذا لبس الثوب الجد</w:t>
      </w:r>
      <w:r>
        <w:rPr>
          <w:rFonts w:hint="cs"/>
          <w:rtl/>
        </w:rPr>
        <w:t>ی</w:t>
      </w:r>
      <w:r>
        <w:rPr>
          <w:rFonts w:hint="eastAsia"/>
          <w:rtl/>
        </w:rPr>
        <w:t>د</w:t>
      </w:r>
      <w:r>
        <w:rPr>
          <w:rtl/>
        </w:rPr>
        <w:t xml:space="preserve"> أن </w:t>
      </w:r>
      <w:r>
        <w:rPr>
          <w:rFonts w:hint="cs"/>
          <w:rtl/>
        </w:rPr>
        <w:t>ی</w:t>
      </w:r>
      <w:r>
        <w:rPr>
          <w:rFonts w:hint="eastAsia"/>
          <w:rtl/>
        </w:rPr>
        <w:t>مرّ</w:t>
      </w:r>
      <w:r>
        <w:rPr>
          <w:rtl/>
        </w:rPr>
        <w:t xml:space="preserve"> </w:t>
      </w:r>
      <w:r>
        <w:rPr>
          <w:rFonts w:hint="cs"/>
          <w:rtl/>
        </w:rPr>
        <w:t>ی</w:t>
      </w:r>
      <w:r>
        <w:rPr>
          <w:rFonts w:hint="eastAsia"/>
          <w:rtl/>
        </w:rPr>
        <w:t>د</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قول</w:t>
      </w:r>
      <w:r>
        <w:rPr>
          <w:rtl/>
        </w:rPr>
        <w:t>:الحمد للّه الذ</w:t>
      </w:r>
      <w:r>
        <w:rPr>
          <w:rFonts w:hint="cs"/>
          <w:rtl/>
        </w:rPr>
        <w:t>ی</w:t>
      </w:r>
      <w:r>
        <w:rPr>
          <w:rtl/>
        </w:rPr>
        <w:t xml:space="preserve"> کسان</w:t>
      </w:r>
      <w:r>
        <w:rPr>
          <w:rFonts w:hint="cs"/>
          <w:rtl/>
        </w:rPr>
        <w:t>ی</w:t>
      </w:r>
      <w:r>
        <w:rPr>
          <w:rtl/>
        </w:rPr>
        <w:t xml:space="preserve"> ما أوار</w:t>
      </w:r>
      <w:r>
        <w:rPr>
          <w:rFonts w:hint="cs"/>
          <w:rtl/>
        </w:rPr>
        <w:t>ی</w:t>
      </w:r>
      <w:r>
        <w:rPr>
          <w:rtl/>
        </w:rPr>
        <w:t xml:space="preserve"> به عورت</w:t>
      </w:r>
      <w:r>
        <w:rPr>
          <w:rFonts w:hint="cs"/>
          <w:rtl/>
        </w:rPr>
        <w:t>ی</w:t>
      </w:r>
      <w:r>
        <w:rPr>
          <w:rtl/>
        </w:rPr>
        <w:t xml:space="preserve"> و أتجمّل به ف</w:t>
      </w:r>
      <w:r>
        <w:rPr>
          <w:rFonts w:hint="cs"/>
          <w:rtl/>
        </w:rPr>
        <w:t>ی</w:t>
      </w:r>
      <w:r>
        <w:rPr>
          <w:rtl/>
        </w:rPr>
        <w:t xml:space="preserve"> الناس.و إذا أعجبه ش</w:t>
      </w:r>
      <w:r>
        <w:rPr>
          <w:rFonts w:hint="cs"/>
          <w:rtl/>
        </w:rPr>
        <w:t>ی</w:t>
      </w:r>
      <w:r>
        <w:rPr>
          <w:rFonts w:hint="eastAsia"/>
          <w:rtl/>
        </w:rPr>
        <w:t>ء</w:t>
      </w:r>
      <w:r>
        <w:rPr>
          <w:rtl/>
        </w:rPr>
        <w:t xml:space="preserve"> فلا </w:t>
      </w:r>
      <w:r>
        <w:rPr>
          <w:rFonts w:hint="cs"/>
          <w:rtl/>
        </w:rPr>
        <w:t>ی</w:t>
      </w:r>
      <w:r>
        <w:rPr>
          <w:rFonts w:hint="eastAsia"/>
          <w:rtl/>
        </w:rPr>
        <w:t>کثر</w:t>
      </w:r>
      <w:r>
        <w:rPr>
          <w:rtl/>
        </w:rPr>
        <w:t xml:space="preserve"> ذکره فانّ ذلک ممّا </w:t>
      </w:r>
      <w:r>
        <w:rPr>
          <w:rFonts w:hint="cs"/>
          <w:rtl/>
        </w:rPr>
        <w:t>ی</w:t>
      </w:r>
      <w:r>
        <w:rPr>
          <w:rFonts w:hint="eastAsia"/>
          <w:rtl/>
        </w:rPr>
        <w:t>هدّه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من</w:t>
      </w:r>
      <w:r>
        <w:rPr>
          <w:rtl/>
        </w:rPr>
        <w:t xml:space="preserve"> خطّ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قال:قال أبو عبد اللّه </w:t>
      </w:r>
      <w:r w:rsidR="00EC2CC2" w:rsidRPr="00EC2CC2">
        <w:rPr>
          <w:rStyle w:val="libAlaemChar"/>
          <w:rtl/>
        </w:rPr>
        <w:t>عليه‌السلام</w:t>
      </w:r>
      <w:r>
        <w:rPr>
          <w:rtl/>
        </w:rPr>
        <w:t xml:space="preserve"> لعمر بن </w:t>
      </w:r>
      <w:r>
        <w:rPr>
          <w:rFonts w:hint="cs"/>
          <w:rtl/>
        </w:rPr>
        <w:t>ی</w:t>
      </w:r>
      <w:r>
        <w:rPr>
          <w:rFonts w:hint="eastAsia"/>
          <w:rtl/>
        </w:rPr>
        <w:t>ز</w:t>
      </w:r>
      <w:r>
        <w:rPr>
          <w:rFonts w:hint="cs"/>
          <w:rtl/>
        </w:rPr>
        <w:t>ی</w:t>
      </w:r>
      <w:r>
        <w:rPr>
          <w:rFonts w:hint="eastAsia"/>
          <w:rtl/>
        </w:rPr>
        <w:t>د</w:t>
      </w:r>
      <w:r>
        <w:rPr>
          <w:rtl/>
        </w:rPr>
        <w:t>: إذا لبست ثوبا جد</w:t>
      </w:r>
      <w:r>
        <w:rPr>
          <w:rFonts w:hint="cs"/>
          <w:rtl/>
        </w:rPr>
        <w:t>ی</w:t>
      </w:r>
      <w:r>
        <w:rPr>
          <w:rFonts w:hint="eastAsia"/>
          <w:rtl/>
        </w:rPr>
        <w:t>دا</w:t>
      </w:r>
      <w:r>
        <w:rPr>
          <w:rtl/>
        </w:rPr>
        <w:t xml:space="preserve"> فقل:لا اله الاّ اللّه محمّد رسول اللّه،تبرأ من الآفه،و إذا أصبت ش</w:t>
      </w:r>
      <w:r>
        <w:rPr>
          <w:rFonts w:hint="cs"/>
          <w:rtl/>
        </w:rPr>
        <w:t>ی</w:t>
      </w:r>
      <w:r>
        <w:rPr>
          <w:rFonts w:hint="eastAsia"/>
          <w:rtl/>
        </w:rPr>
        <w:t>ئا</w:t>
      </w:r>
      <w:r>
        <w:rPr>
          <w:rtl/>
        </w:rPr>
        <w:t xml:space="preserve"> فلا تکثر ذکره فانّ ذلک ممّا </w:t>
      </w:r>
      <w:r>
        <w:rPr>
          <w:rFonts w:hint="cs"/>
          <w:rtl/>
        </w:rPr>
        <w:t>ی</w:t>
      </w:r>
      <w:r>
        <w:rPr>
          <w:rFonts w:hint="eastAsia"/>
          <w:rtl/>
        </w:rPr>
        <w:t>هدّه،و</w:t>
      </w:r>
      <w:r>
        <w:rPr>
          <w:rtl/>
        </w:rPr>
        <w:t xml:space="preserve"> إذا کان لک ال</w:t>
      </w:r>
      <w:r>
        <w:rPr>
          <w:rFonts w:hint="cs"/>
          <w:rtl/>
        </w:rPr>
        <w:t>ی</w:t>
      </w:r>
      <w:r>
        <w:rPr>
          <w:rtl/>
        </w:rPr>
        <w:t xml:space="preserve"> رجل حاجه فلا تشتمه من خلفه فانّ اللّه </w:t>
      </w:r>
      <w:r>
        <w:rPr>
          <w:rFonts w:hint="cs"/>
          <w:rtl/>
        </w:rPr>
        <w:t>ی</w:t>
      </w:r>
      <w:r>
        <w:rPr>
          <w:rFonts w:hint="eastAsia"/>
          <w:rtl/>
        </w:rPr>
        <w:t>رفع</w:t>
      </w:r>
      <w:r>
        <w:rPr>
          <w:rtl/>
        </w:rPr>
        <w:t xml:space="preserve"> ذلک ف</w:t>
      </w:r>
      <w:r>
        <w:rPr>
          <w:rFonts w:hint="cs"/>
          <w:rtl/>
        </w:rPr>
        <w:t>ی</w:t>
      </w:r>
      <w:r>
        <w:rPr>
          <w:rtl/>
        </w:rPr>
        <w:t xml:space="preserve"> قلبه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أثواب رسول اللّه </w:t>
      </w:r>
      <w:r w:rsidR="001C23D3" w:rsidRPr="001C23D3">
        <w:rPr>
          <w:rStyle w:val="libAlaemChar"/>
          <w:rtl/>
        </w:rPr>
        <w:t>صلى‌الله‌عليه‌وآله‌وسلم</w:t>
      </w:r>
      <w:r>
        <w:rPr>
          <w:rtl/>
        </w:rPr>
        <w:t xml:space="preserve"> و سلاحه و دوابّه </w:t>
      </w:r>
      <w:r w:rsidRPr="00604B91">
        <w:rPr>
          <w:rStyle w:val="libFootnotenumChar"/>
          <w:rtl/>
        </w:rPr>
        <w:t>(5)</w:t>
      </w:r>
      <w:r>
        <w:rPr>
          <w:rtl/>
        </w:rPr>
        <w:t xml:space="preserve">، و </w:t>
      </w:r>
      <w:r>
        <w:rPr>
          <w:rFonts w:hint="cs"/>
          <w:rtl/>
        </w:rPr>
        <w:t>ی</w:t>
      </w:r>
      <w:r>
        <w:rPr>
          <w:rFonts w:hint="eastAsia"/>
          <w:rtl/>
        </w:rPr>
        <w:t>ذکر</w:t>
      </w:r>
      <w:r>
        <w:rPr>
          <w:rtl/>
        </w:rPr>
        <w:t xml:space="preserve"> ف</w:t>
      </w:r>
      <w:r>
        <w:rPr>
          <w:rFonts w:hint="cs"/>
          <w:rtl/>
        </w:rPr>
        <w:t>ی</w:t>
      </w:r>
      <w:r w:rsidR="00F71F29" w:rsidRPr="00F4328A">
        <w:rPr>
          <w:rFonts w:hint="eastAsia"/>
          <w:rtl/>
        </w:rPr>
        <w:t>(</w:t>
      </w:r>
      <w:r w:rsidRPr="00F4328A">
        <w:rPr>
          <w:rFonts w:hint="eastAsia"/>
          <w:rtl/>
        </w:rPr>
        <w:t>لبس</w:t>
      </w:r>
      <w:r w:rsidR="00F71F29" w:rsidRPr="00F4328A">
        <w:rPr>
          <w:rFonts w:hint="eastAsia"/>
          <w:rtl/>
        </w:rPr>
        <w:t>)</w:t>
      </w:r>
      <w:r>
        <w:rPr>
          <w:rFonts w:hint="eastAsia"/>
          <w:rtl/>
        </w:rPr>
        <w:t>،و</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F71F29" w:rsidRPr="00F4328A">
        <w:rPr>
          <w:rFonts w:hint="eastAsia"/>
          <w:rtl/>
        </w:rPr>
        <w:t>(</w:t>
      </w:r>
      <w:r w:rsidRPr="00F4328A">
        <w:rPr>
          <w:rFonts w:hint="eastAsia"/>
          <w:rtl/>
        </w:rPr>
        <w:t>صلا</w:t>
      </w:r>
      <w:r w:rsidR="00F71F29" w:rsidRPr="00F4328A">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بث</w:t>
      </w:r>
      <w:r>
        <w:rPr>
          <w:rFonts w:hint="cs"/>
          <w:rtl/>
        </w:rPr>
        <w:t>ی</w:t>
      </w:r>
      <w:r>
        <w:rPr>
          <w:rFonts w:hint="eastAsia"/>
          <w:rtl/>
        </w:rPr>
        <w:t>اب</w:t>
      </w:r>
      <w:r>
        <w:rPr>
          <w:rtl/>
        </w:rPr>
        <w:t xml:space="preserve"> المصلّ</w:t>
      </w:r>
      <w:r>
        <w:rPr>
          <w:rFonts w:hint="cs"/>
          <w:rtl/>
        </w:rPr>
        <w:t>ی</w:t>
      </w:r>
      <w:r>
        <w:rPr>
          <w:rtl/>
        </w:rPr>
        <w:t xml:space="preserve">. </w:t>
      </w:r>
    </w:p>
    <w:p w:rsidR="00ED3E80" w:rsidRDefault="00ED3E80" w:rsidP="00F4328A">
      <w:pPr>
        <w:pStyle w:val="libCenterBold1"/>
      </w:pPr>
      <w:r>
        <w:rPr>
          <w:rFonts w:hint="eastAsia"/>
          <w:rtl/>
        </w:rPr>
        <w:t>ثو</w:t>
      </w:r>
      <w:r>
        <w:rPr>
          <w:rFonts w:hint="cs"/>
          <w:rtl/>
        </w:rPr>
        <w:t>ی</w:t>
      </w:r>
      <w:r>
        <w:rPr>
          <w:rFonts w:hint="eastAsia"/>
          <w:rtl/>
        </w:rPr>
        <w:t>به</w:t>
      </w:r>
      <w:r>
        <w:rPr>
          <w:rtl/>
        </w:rPr>
        <w:t xml:space="preserve"> </w:t>
      </w:r>
    </w:p>
    <w:p w:rsidR="00B431B0" w:rsidRDefault="00ED3E80" w:rsidP="00ED3E80">
      <w:pPr>
        <w:pStyle w:val="libNormal"/>
      </w:pPr>
      <w:r>
        <w:rPr>
          <w:rFonts w:hint="eastAsia"/>
          <w:rtl/>
        </w:rPr>
        <w:t>رو</w:t>
      </w:r>
      <w:r>
        <w:rPr>
          <w:rFonts w:hint="cs"/>
          <w:rtl/>
        </w:rPr>
        <w:t>ی</w:t>
      </w:r>
      <w:r>
        <w:rPr>
          <w:rtl/>
        </w:rPr>
        <w:t xml:space="preserve"> ان أوّل من أرضعت رسول اللّه </w:t>
      </w:r>
      <w:r w:rsidR="001C23D3" w:rsidRPr="001C23D3">
        <w:rPr>
          <w:rStyle w:val="libAlaemChar"/>
          <w:rtl/>
        </w:rPr>
        <w:t>صلى‌الله‌عليه‌وآله‌وسلم</w:t>
      </w:r>
      <w:r>
        <w:rPr>
          <w:rtl/>
        </w:rPr>
        <w:t xml:space="preserve"> ثو</w:t>
      </w:r>
      <w:r>
        <w:rPr>
          <w:rFonts w:hint="cs"/>
          <w:rtl/>
        </w:rPr>
        <w:t>ی</w:t>
      </w:r>
      <w:r>
        <w:rPr>
          <w:rFonts w:hint="eastAsia"/>
          <w:rtl/>
        </w:rPr>
        <w:t>به</w:t>
      </w:r>
      <w:r>
        <w:rPr>
          <w:rtl/>
        </w:rPr>
        <w:t xml:space="preserve"> بلبن ابنها مسروح أ</w:t>
      </w:r>
      <w:r>
        <w:rPr>
          <w:rFonts w:hint="cs"/>
          <w:rtl/>
        </w:rPr>
        <w:t>یّ</w:t>
      </w:r>
      <w:r>
        <w:rPr>
          <w:rFonts w:hint="eastAsia"/>
          <w:rtl/>
        </w:rPr>
        <w:t>اما</w:t>
      </w:r>
      <w:r>
        <w:rPr>
          <w:rtl/>
        </w:rPr>
        <w:t xml:space="preserve"> قبل أن تقدم حل</w:t>
      </w:r>
      <w:r>
        <w:rPr>
          <w:rFonts w:hint="cs"/>
          <w:rtl/>
        </w:rPr>
        <w:t>ی</w:t>
      </w:r>
      <w:r>
        <w:rPr>
          <w:rFonts w:hint="eastAsia"/>
          <w:rtl/>
        </w:rPr>
        <w:t>مه،و</w:t>
      </w:r>
      <w:r>
        <w:rPr>
          <w:rtl/>
        </w:rPr>
        <w:t xml:space="preserve"> کانت قد أرضعت قبله حمزه بن عبد المطلب و أرضعت بعده أبا سلمه بن عبد الأسد المخزوم</w:t>
      </w:r>
      <w:r>
        <w:rPr>
          <w:rFonts w:hint="cs"/>
          <w:rtl/>
        </w:rPr>
        <w:t>ی</w:t>
      </w:r>
      <w:r>
        <w:rPr>
          <w:rFonts w:hint="eastAsia"/>
          <w:rtl/>
        </w:rPr>
        <w:t>،و</w:t>
      </w:r>
      <w:r>
        <w:rPr>
          <w:rtl/>
        </w:rPr>
        <w:t xml:space="preserve"> کانت تدخل عل</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Fonts w:hint="eastAsia"/>
          <w:rtl/>
        </w:rPr>
        <w:t>کرمها</w:t>
      </w:r>
      <w:r>
        <w:rPr>
          <w:rtl/>
        </w:rPr>
        <w:t xml:space="preserve">.و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بعث</w:t>
      </w:r>
      <w:r>
        <w:rPr>
          <w:rtl/>
        </w:rPr>
        <w:t xml:space="preserve"> إل</w:t>
      </w:r>
      <w:r>
        <w:rPr>
          <w:rFonts w:hint="cs"/>
          <w:rtl/>
        </w:rPr>
        <w:t>ی</w:t>
      </w:r>
      <w:r>
        <w:rPr>
          <w:rFonts w:hint="eastAsia"/>
          <w:rtl/>
        </w:rPr>
        <w:t>ها</w:t>
      </w:r>
      <w:r>
        <w:rPr>
          <w:rtl/>
        </w:rPr>
        <w:t xml:space="preserve"> بعد الهجره بکسوه و صله حتّ</w:t>
      </w:r>
      <w:r>
        <w:rPr>
          <w:rFonts w:hint="cs"/>
          <w:rtl/>
        </w:rPr>
        <w:t>ی</w:t>
      </w:r>
      <w:r>
        <w:rPr>
          <w:rtl/>
        </w:rPr>
        <w:t xml:space="preserve"> ماتت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الصلاه5</w:t>
      </w:r>
      <w:r w:rsidR="001A3C8D">
        <w:rPr>
          <w:rtl/>
        </w:rPr>
        <w:t>23</w:t>
      </w:r>
      <w:r w:rsidR="00ED3E80">
        <w:rPr>
          <w:rtl/>
        </w:rPr>
        <w:t>/</w:t>
      </w:r>
      <w:r w:rsidR="001A3C8D">
        <w:rPr>
          <w:rtl/>
        </w:rPr>
        <w:t>98</w:t>
      </w:r>
      <w:r w:rsidR="00ED3E80">
        <w:rPr>
          <w:rtl/>
        </w:rPr>
        <w:t>/،ج:</w:t>
      </w:r>
      <w:r w:rsidR="001A3C8D">
        <w:rPr>
          <w:rtl/>
        </w:rPr>
        <w:t>9</w:t>
      </w:r>
      <w:r w:rsidR="00ED3E80">
        <w:rPr>
          <w:rtl/>
        </w:rPr>
        <w:t>/</w:t>
      </w:r>
      <w:r w:rsidR="001A3C8D">
        <w:rPr>
          <w:rtl/>
        </w:rPr>
        <w:t>87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11</w:t>
      </w:r>
      <w:r w:rsidR="00ED3E80">
        <w:rPr>
          <w:rtl/>
        </w:rPr>
        <w:t>6/</w:t>
      </w:r>
      <w:r w:rsidR="001A3C8D">
        <w:rPr>
          <w:rtl/>
        </w:rPr>
        <w:t>2</w:t>
      </w:r>
      <w:r w:rsidR="00ED3E80">
        <w:rPr>
          <w:rtl/>
        </w:rPr>
        <w:t>6/</w:t>
      </w:r>
      <w:r w:rsidR="001A3C8D">
        <w:rPr>
          <w:rtl/>
        </w:rPr>
        <w:t>11</w:t>
      </w:r>
      <w:r w:rsidR="00ED3E80">
        <w:rPr>
          <w:rtl/>
        </w:rPr>
        <w:t>،ج:4</w:t>
      </w:r>
      <w:r w:rsidR="001A3C8D">
        <w:rPr>
          <w:rtl/>
        </w:rPr>
        <w:t>2</w:t>
      </w:r>
      <w:r w:rsidR="00ED3E80">
        <w:rPr>
          <w:rtl/>
        </w:rPr>
        <w:t>/4</w:t>
      </w:r>
      <w:r w:rsidR="001A3C8D">
        <w:rPr>
          <w:rtl/>
        </w:rPr>
        <w:t>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239</w:t>
      </w:r>
      <w:r w:rsidR="00ED3E80">
        <w:rPr>
          <w:rtl/>
        </w:rPr>
        <w:t>/</w:t>
      </w:r>
      <w:r w:rsidR="001A3C8D">
        <w:rPr>
          <w:rtl/>
        </w:rPr>
        <w:t>38</w:t>
      </w:r>
      <w:r w:rsidR="00ED3E80">
        <w:rPr>
          <w:rtl/>
        </w:rPr>
        <w:t>/</w:t>
      </w:r>
      <w:r w:rsidR="001A3C8D">
        <w:rPr>
          <w:rtl/>
        </w:rPr>
        <w:t>11</w:t>
      </w:r>
      <w:r w:rsidR="00ED3E80">
        <w:rPr>
          <w:rtl/>
        </w:rPr>
        <w:t>،ج:</w:t>
      </w:r>
      <w:r w:rsidR="001A3C8D">
        <w:rPr>
          <w:rtl/>
        </w:rPr>
        <w:t>31</w:t>
      </w:r>
      <w:r w:rsidR="00ED3E80">
        <w:rPr>
          <w:rtl/>
        </w:rPr>
        <w:t>/4</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93</w:t>
      </w:r>
      <w:r w:rsidR="00ED3E80">
        <w:rPr>
          <w:rtl/>
        </w:rPr>
        <w:t>/6</w:t>
      </w:r>
      <w:r w:rsidR="001A3C8D">
        <w:rPr>
          <w:rtl/>
        </w:rPr>
        <w:t>3</w:t>
      </w:r>
      <w:r w:rsidR="00ED3E80">
        <w:rPr>
          <w:rtl/>
        </w:rPr>
        <w:t>/</w:t>
      </w:r>
      <w:r w:rsidR="001A3C8D">
        <w:rPr>
          <w:rtl/>
        </w:rPr>
        <w:t>1</w:t>
      </w:r>
      <w:r w:rsidR="00ED3E80">
        <w:rPr>
          <w:rtl/>
        </w:rPr>
        <w:t>6،ج:</w:t>
      </w:r>
      <w:r w:rsidR="001A3C8D">
        <w:rPr>
          <w:rtl/>
        </w:rPr>
        <w:t>32</w:t>
      </w:r>
      <w:r w:rsidR="00ED3E80">
        <w:rPr>
          <w:rtl/>
        </w:rPr>
        <w:t>4/</w:t>
      </w:r>
      <w:r w:rsidR="001A3C8D">
        <w:rPr>
          <w:rtl/>
        </w:rPr>
        <w:t>7</w:t>
      </w:r>
      <w:r w:rsidR="00ED3E80">
        <w:rPr>
          <w:rtl/>
        </w:rPr>
        <w:t xml:space="preserve">6. </w:t>
      </w:r>
    </w:p>
    <w:p w:rsidR="00B431B0" w:rsidRDefault="00365129" w:rsidP="0027669E">
      <w:pPr>
        <w:pStyle w:val="libFootnote0"/>
        <w:rPr>
          <w:rtl/>
        </w:rPr>
      </w:pPr>
      <w:r>
        <w:rPr>
          <w:rtl/>
        </w:rPr>
        <w:t>(5)</w:t>
      </w:r>
      <w:r w:rsidR="00ED3E80">
        <w:rPr>
          <w:rtl/>
        </w:rPr>
        <w:t xml:space="preserve"> ق:</w:t>
      </w:r>
      <w:r w:rsidR="001A3C8D">
        <w:rPr>
          <w:rtl/>
        </w:rPr>
        <w:t>118</w:t>
      </w:r>
      <w:r w:rsidR="00ED3E80">
        <w:rPr>
          <w:rtl/>
        </w:rPr>
        <w:t>/6/6،ج:</w:t>
      </w:r>
      <w:r w:rsidR="001A3C8D">
        <w:rPr>
          <w:rtl/>
        </w:rPr>
        <w:t>82</w:t>
      </w:r>
      <w:r w:rsidR="00ED3E80">
        <w:rPr>
          <w:rtl/>
        </w:rPr>
        <w:t>/</w:t>
      </w:r>
      <w:r w:rsidR="001A3C8D">
        <w:rPr>
          <w:rtl/>
        </w:rPr>
        <w:t>1</w:t>
      </w:r>
      <w:r w:rsidR="00ED3E80">
        <w:rPr>
          <w:rtl/>
        </w:rPr>
        <w:t>6</w:t>
      </w:r>
    </w:p>
    <w:p w:rsidR="005A2728" w:rsidRDefault="005A2728" w:rsidP="0027669E">
      <w:pPr>
        <w:pStyle w:val="libNormal"/>
        <w:rPr>
          <w:rtl/>
        </w:rPr>
      </w:pPr>
      <w:r>
        <w:rPr>
          <w:rtl/>
        </w:rPr>
        <w:br w:type="page"/>
      </w:r>
    </w:p>
    <w:p w:rsidR="00ED3E80" w:rsidRDefault="00ED3E80" w:rsidP="00F4328A">
      <w:pPr>
        <w:pStyle w:val="libNormal0"/>
      </w:pPr>
      <w:r>
        <w:rPr>
          <w:rFonts w:hint="eastAsia"/>
          <w:rtl/>
        </w:rPr>
        <w:lastRenderedPageBreak/>
        <w:t>بعد</w:t>
      </w:r>
      <w:r>
        <w:rPr>
          <w:rtl/>
        </w:rPr>
        <w:t xml:space="preserve"> خ</w:t>
      </w:r>
      <w:r>
        <w:rPr>
          <w:rFonts w:hint="cs"/>
          <w:rtl/>
        </w:rPr>
        <w:t>ی</w:t>
      </w:r>
      <w:r>
        <w:rPr>
          <w:rFonts w:hint="eastAsia"/>
          <w:rtl/>
        </w:rPr>
        <w:t>بر</w:t>
      </w:r>
      <w:r>
        <w:rPr>
          <w:rtl/>
        </w:rPr>
        <w:t xml:space="preserve"> </w:t>
      </w:r>
      <w:r w:rsidRPr="00604B91">
        <w:rPr>
          <w:rStyle w:val="libFootnotenumChar"/>
          <w:rtl/>
        </w:rPr>
        <w:t>(1)</w:t>
      </w:r>
      <w:r>
        <w:rPr>
          <w:rtl/>
        </w:rPr>
        <w:t xml:space="preserve">. </w:t>
      </w:r>
    </w:p>
    <w:p w:rsidR="00ED3E80" w:rsidRDefault="00ED3E80" w:rsidP="00ED3E80">
      <w:pPr>
        <w:pStyle w:val="libNormal"/>
      </w:pPr>
      <w:r w:rsidRPr="00F4328A">
        <w:rPr>
          <w:rStyle w:val="libBold1Char"/>
          <w:rFonts w:hint="eastAsia"/>
          <w:rtl/>
        </w:rPr>
        <w:t>أقول</w:t>
      </w:r>
      <w:r>
        <w:rPr>
          <w:rtl/>
        </w:rPr>
        <w:t>: ثو</w:t>
      </w:r>
      <w:r>
        <w:rPr>
          <w:rFonts w:hint="cs"/>
          <w:rtl/>
        </w:rPr>
        <w:t>ی</w:t>
      </w:r>
      <w:r>
        <w:rPr>
          <w:rFonts w:hint="eastAsia"/>
          <w:rtl/>
        </w:rPr>
        <w:t>به</w:t>
      </w:r>
      <w:r>
        <w:rPr>
          <w:rtl/>
        </w:rPr>
        <w:t xml:space="preserve"> بضم المثلثه و فتح الواو،و قال صاحب (أزهار بستان الناظر</w:t>
      </w:r>
      <w:r>
        <w:rPr>
          <w:rFonts w:hint="cs"/>
          <w:rtl/>
        </w:rPr>
        <w:t>ی</w:t>
      </w:r>
      <w:r>
        <w:rPr>
          <w:rFonts w:hint="eastAsia"/>
          <w:rtl/>
        </w:rPr>
        <w:t>ن</w:t>
      </w:r>
      <w:r>
        <w:rPr>
          <w:rtl/>
        </w:rPr>
        <w:t xml:space="preserve">): </w:t>
      </w:r>
    </w:p>
    <w:p w:rsidR="00ED3E80" w:rsidRDefault="00ED3E80" w:rsidP="00ED3E80">
      <w:pPr>
        <w:pStyle w:val="libNormal"/>
      </w:pPr>
      <w:r>
        <w:rPr>
          <w:rFonts w:hint="eastAsia"/>
          <w:rtl/>
        </w:rPr>
        <w:t>و</w:t>
      </w:r>
      <w:r>
        <w:rPr>
          <w:rtl/>
        </w:rPr>
        <w:t xml:space="preserve"> کانت ثو</w:t>
      </w:r>
      <w:r>
        <w:rPr>
          <w:rFonts w:hint="cs"/>
          <w:rtl/>
        </w:rPr>
        <w:t>ی</w:t>
      </w:r>
      <w:r>
        <w:rPr>
          <w:rFonts w:hint="eastAsia"/>
          <w:rtl/>
        </w:rPr>
        <w:t>به</w:t>
      </w:r>
      <w:r>
        <w:rPr>
          <w:rtl/>
        </w:rPr>
        <w:t xml:space="preserve"> عت</w:t>
      </w:r>
      <w:r>
        <w:rPr>
          <w:rFonts w:hint="cs"/>
          <w:rtl/>
        </w:rPr>
        <w:t>ی</w:t>
      </w:r>
      <w:r>
        <w:rPr>
          <w:rFonts w:hint="eastAsia"/>
          <w:rtl/>
        </w:rPr>
        <w:t>قه</w:t>
      </w:r>
      <w:r>
        <w:rPr>
          <w:rtl/>
        </w:rPr>
        <w:t xml:space="preserve"> أب</w:t>
      </w:r>
      <w:r>
        <w:rPr>
          <w:rFonts w:hint="cs"/>
          <w:rtl/>
        </w:rPr>
        <w:t>ی</w:t>
      </w:r>
      <w:r>
        <w:rPr>
          <w:rtl/>
        </w:rPr>
        <w:t xml:space="preserve"> لهب أعتقها ح</w:t>
      </w:r>
      <w:r>
        <w:rPr>
          <w:rFonts w:hint="cs"/>
          <w:rtl/>
        </w:rPr>
        <w:t>ی</w:t>
      </w:r>
      <w:r>
        <w:rPr>
          <w:rFonts w:hint="eastAsia"/>
          <w:rtl/>
        </w:rPr>
        <w:t>ن</w:t>
      </w:r>
      <w:r>
        <w:rPr>
          <w:rtl/>
        </w:rPr>
        <w:t xml:space="preserve"> بشرته بولاده رسول اللّه </w:t>
      </w:r>
      <w:r w:rsidR="001C23D3" w:rsidRPr="001C23D3">
        <w:rPr>
          <w:rStyle w:val="libAlaemChar"/>
          <w:rtl/>
        </w:rPr>
        <w:t>صلى‌الله‌عليه‌وآله‌وسلم</w:t>
      </w:r>
      <w:r>
        <w:rPr>
          <w:rtl/>
        </w:rPr>
        <w:t>،و کانت تدخل عل</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Fonts w:hint="eastAsia"/>
          <w:rtl/>
        </w:rPr>
        <w:t>کرمها</w:t>
      </w:r>
      <w:r>
        <w:rPr>
          <w:rtl/>
        </w:rPr>
        <w:t xml:space="preserve"> و تکرمها خد</w:t>
      </w:r>
      <w:r>
        <w:rPr>
          <w:rFonts w:hint="cs"/>
          <w:rtl/>
        </w:rPr>
        <w:t>ی</w:t>
      </w:r>
      <w:r>
        <w:rPr>
          <w:rFonts w:hint="eastAsia"/>
          <w:rtl/>
        </w:rPr>
        <w:t>جه</w:t>
      </w:r>
      <w:r>
        <w:rPr>
          <w:rtl/>
        </w:rPr>
        <w:t>(</w:t>
      </w:r>
      <w:r w:rsidR="009137A0" w:rsidRPr="00F4328A">
        <w:rPr>
          <w:rtl/>
        </w:rPr>
        <w:t>رضي‌الله‌عنه</w:t>
      </w:r>
      <w:r w:rsidRPr="00F4328A">
        <w:rPr>
          <w:rtl/>
        </w:rPr>
        <w:t>ا)،و</w:t>
      </w:r>
      <w:r>
        <w:rPr>
          <w:rtl/>
        </w:rPr>
        <w:t xml:space="preserve">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بعث</w:t>
      </w:r>
      <w:r>
        <w:rPr>
          <w:rtl/>
        </w:rPr>
        <w:t xml:space="preserve"> إل</w:t>
      </w:r>
      <w:r>
        <w:rPr>
          <w:rFonts w:hint="cs"/>
          <w:rtl/>
        </w:rPr>
        <w:t>ی</w:t>
      </w:r>
      <w:r>
        <w:rPr>
          <w:rFonts w:hint="eastAsia"/>
          <w:rtl/>
        </w:rPr>
        <w:t>ها</w:t>
      </w:r>
      <w:r>
        <w:rPr>
          <w:rtl/>
        </w:rPr>
        <w:t xml:space="preserve"> من المد</w:t>
      </w:r>
      <w:r>
        <w:rPr>
          <w:rFonts w:hint="cs"/>
          <w:rtl/>
        </w:rPr>
        <w:t>ی</w:t>
      </w:r>
      <w:r>
        <w:rPr>
          <w:rFonts w:hint="eastAsia"/>
          <w:rtl/>
        </w:rPr>
        <w:t>نه</w:t>
      </w:r>
      <w:r>
        <w:rPr>
          <w:rtl/>
        </w:rPr>
        <w:t xml:space="preserve"> بک</w:t>
      </w:r>
      <w:r>
        <w:rPr>
          <w:rFonts w:hint="eastAsia"/>
          <w:rtl/>
        </w:rPr>
        <w:t>سوه</w:t>
      </w:r>
      <w:r>
        <w:rPr>
          <w:rtl/>
        </w:rPr>
        <w:t xml:space="preserve"> و صله حتّ</w:t>
      </w:r>
      <w:r>
        <w:rPr>
          <w:rFonts w:hint="cs"/>
          <w:rtl/>
        </w:rPr>
        <w:t>ی</w:t>
      </w:r>
      <w:r>
        <w:rPr>
          <w:rtl/>
        </w:rPr>
        <w:t xml:space="preserve"> ماتت بعد فتح خ</w:t>
      </w:r>
      <w:r>
        <w:rPr>
          <w:rFonts w:hint="cs"/>
          <w:rtl/>
        </w:rPr>
        <w:t>ی</w:t>
      </w:r>
      <w:r>
        <w:rPr>
          <w:rFonts w:hint="eastAsia"/>
          <w:rtl/>
        </w:rPr>
        <w:t>بر،</w:t>
      </w:r>
      <w:r>
        <w:rPr>
          <w:rtl/>
        </w:rPr>
        <w:t xml:space="preserve"> </w:t>
      </w:r>
    </w:p>
    <w:p w:rsidR="00ED3E80" w:rsidRDefault="00ED3E80" w:rsidP="00F4328A">
      <w:pPr>
        <w:pStyle w:val="libNormal"/>
      </w:pPr>
      <w:r>
        <w:rPr>
          <w:rFonts w:hint="eastAsia"/>
          <w:rtl/>
        </w:rPr>
        <w:t>و</w:t>
      </w:r>
      <w:r>
        <w:rPr>
          <w:rtl/>
        </w:rPr>
        <w:t xml:space="preserve"> ف</w:t>
      </w:r>
      <w:r>
        <w:rPr>
          <w:rFonts w:hint="cs"/>
          <w:rtl/>
        </w:rPr>
        <w:t>ی</w:t>
      </w:r>
      <w:r>
        <w:rPr>
          <w:rtl/>
        </w:rPr>
        <w:t xml:space="preserve"> س</w:t>
      </w:r>
      <w:r>
        <w:rPr>
          <w:rFonts w:hint="cs"/>
          <w:rtl/>
        </w:rPr>
        <w:t>ی</w:t>
      </w:r>
      <w:r>
        <w:rPr>
          <w:rFonts w:hint="eastAsia"/>
          <w:rtl/>
        </w:rPr>
        <w:t>ره</w:t>
      </w:r>
      <w:r>
        <w:rPr>
          <w:rtl/>
        </w:rPr>
        <w:t xml:space="preserve"> مغلطا</w:t>
      </w:r>
      <w:r>
        <w:rPr>
          <w:rFonts w:hint="cs"/>
          <w:rtl/>
        </w:rPr>
        <w:t>ی</w:t>
      </w:r>
      <w:r>
        <w:rPr>
          <w:rtl/>
        </w:rPr>
        <w:t>: ماتت سنه سبع من الهجره فبلغت وفاتها النب</w:t>
      </w:r>
      <w:r>
        <w:rPr>
          <w:rFonts w:hint="cs"/>
          <w:rtl/>
        </w:rPr>
        <w:t>یّ</w:t>
      </w:r>
      <w:r>
        <w:rPr>
          <w:rtl/>
        </w:rPr>
        <w:t xml:space="preserve"> </w:t>
      </w:r>
      <w:r w:rsidR="00F4328A" w:rsidRPr="001C23D3">
        <w:rPr>
          <w:rStyle w:val="libAlaemChar"/>
          <w:rtl/>
        </w:rPr>
        <w:t>صلى‌الله‌عليه‌وآله‌وسلم</w:t>
      </w:r>
      <w:r w:rsidR="00F4328A">
        <w:rPr>
          <w:rtl/>
        </w:rPr>
        <w:t xml:space="preserve"> </w:t>
      </w:r>
      <w:r>
        <w:rPr>
          <w:rtl/>
        </w:rPr>
        <w:t>فسأل عن ابنها مسروح فق</w:t>
      </w:r>
      <w:r>
        <w:rPr>
          <w:rFonts w:hint="cs"/>
          <w:rtl/>
        </w:rPr>
        <w:t>ی</w:t>
      </w:r>
      <w:r>
        <w:rPr>
          <w:rFonts w:hint="eastAsia"/>
          <w:rtl/>
        </w:rPr>
        <w:t>ل</w:t>
      </w:r>
      <w:r>
        <w:rPr>
          <w:rtl/>
        </w:rPr>
        <w:t>:مات،فسأل عن قرابتها فق</w:t>
      </w:r>
      <w:r>
        <w:rPr>
          <w:rFonts w:hint="cs"/>
          <w:rtl/>
        </w:rPr>
        <w:t>ی</w:t>
      </w:r>
      <w:r>
        <w:rPr>
          <w:rFonts w:hint="eastAsia"/>
          <w:rtl/>
        </w:rPr>
        <w:t>ل</w:t>
      </w:r>
      <w:r>
        <w:rPr>
          <w:rtl/>
        </w:rPr>
        <w:t xml:space="preserve">:لم </w:t>
      </w:r>
      <w:r>
        <w:rPr>
          <w:rFonts w:hint="cs"/>
          <w:rtl/>
        </w:rPr>
        <w:t>ی</w:t>
      </w:r>
      <w:r>
        <w:rPr>
          <w:rFonts w:hint="eastAsia"/>
          <w:rtl/>
        </w:rPr>
        <w:t>بق</w:t>
      </w:r>
      <w:r>
        <w:rPr>
          <w:rtl/>
        </w:rPr>
        <w:t xml:space="preserve"> منهم أحد، ذکره أبو عمرو: . و کانت ثو</w:t>
      </w:r>
      <w:r>
        <w:rPr>
          <w:rFonts w:hint="cs"/>
          <w:rtl/>
        </w:rPr>
        <w:t>ی</w:t>
      </w:r>
      <w:r>
        <w:rPr>
          <w:rFonts w:hint="eastAsia"/>
          <w:rtl/>
        </w:rPr>
        <w:t>به</w:t>
      </w:r>
      <w:r>
        <w:rPr>
          <w:rtl/>
        </w:rPr>
        <w:t xml:space="preserve"> هذه قد أرضعت قبل رسول اللّه </w:t>
      </w:r>
      <w:r w:rsidR="001C23D3" w:rsidRPr="001C23D3">
        <w:rPr>
          <w:rStyle w:val="libAlaemChar"/>
          <w:rtl/>
        </w:rPr>
        <w:t>صلى‌الله‌عليه‌وآله‌وسلم</w:t>
      </w:r>
      <w:r>
        <w:rPr>
          <w:rtl/>
        </w:rPr>
        <w:t xml:space="preserve"> حمزه بن عبد </w:t>
      </w:r>
      <w:r>
        <w:rPr>
          <w:rFonts w:hint="eastAsia"/>
          <w:rtl/>
        </w:rPr>
        <w:t>المطلب</w:t>
      </w:r>
      <w:r>
        <w:rPr>
          <w:rtl/>
        </w:rPr>
        <w:t xml:space="preserve"> و أرضعت بعده أبا سلمه بن عبد الأسد المخزوم</w:t>
      </w:r>
      <w:r>
        <w:rPr>
          <w:rFonts w:hint="cs"/>
          <w:rtl/>
        </w:rPr>
        <w:t>ی</w:t>
      </w:r>
      <w:r>
        <w:rPr>
          <w:rtl/>
        </w:rPr>
        <w:t xml:space="preserve">. </w:t>
      </w:r>
    </w:p>
    <w:p w:rsidR="00ED3E80" w:rsidRDefault="00ED3E80" w:rsidP="00ED3E80">
      <w:pPr>
        <w:pStyle w:val="libNormal"/>
      </w:pPr>
      <w:r>
        <w:rPr>
          <w:rFonts w:hint="eastAsia"/>
          <w:rtl/>
        </w:rPr>
        <w:t>قال</w:t>
      </w:r>
      <w:r>
        <w:rPr>
          <w:rtl/>
        </w:rPr>
        <w:t xml:space="preserve"> أبو نع</w:t>
      </w:r>
      <w:r>
        <w:rPr>
          <w:rFonts w:hint="cs"/>
          <w:rtl/>
        </w:rPr>
        <w:t>ی</w:t>
      </w:r>
      <w:r>
        <w:rPr>
          <w:rFonts w:hint="eastAsia"/>
          <w:rtl/>
        </w:rPr>
        <w:t>م</w:t>
      </w:r>
      <w:r>
        <w:rPr>
          <w:rtl/>
        </w:rPr>
        <w:t>:لا أعلم أحدا أثبت إسلامها غ</w:t>
      </w:r>
      <w:r>
        <w:rPr>
          <w:rFonts w:hint="cs"/>
          <w:rtl/>
        </w:rPr>
        <w:t>ی</w:t>
      </w:r>
      <w:r>
        <w:rPr>
          <w:rFonts w:hint="eastAsia"/>
          <w:rtl/>
        </w:rPr>
        <w:t>ر</w:t>
      </w:r>
      <w:r>
        <w:rPr>
          <w:rtl/>
        </w:rPr>
        <w:t xml:space="preserve"> ابن منده،و لمّا مات أبو لهب رآه أخوه العبّاس ف</w:t>
      </w:r>
      <w:r>
        <w:rPr>
          <w:rFonts w:hint="cs"/>
          <w:rtl/>
        </w:rPr>
        <w:t>ی</w:t>
      </w:r>
      <w:r>
        <w:rPr>
          <w:rtl/>
        </w:rPr>
        <w:t xml:space="preserve"> المنام بعد سنه،فقال له:ما حالک؟قال:ف</w:t>
      </w:r>
      <w:r>
        <w:rPr>
          <w:rFonts w:hint="cs"/>
          <w:rtl/>
        </w:rPr>
        <w:t>ی</w:t>
      </w:r>
      <w:r>
        <w:rPr>
          <w:rtl/>
        </w:rPr>
        <w:t xml:space="preserve"> النار،الاّ أنّه خفّف عنّ</w:t>
      </w:r>
      <w:r>
        <w:rPr>
          <w:rFonts w:hint="cs"/>
          <w:rtl/>
        </w:rPr>
        <w:t>ی</w:t>
      </w:r>
      <w:r>
        <w:rPr>
          <w:rtl/>
        </w:rPr>
        <w:t xml:space="preserve"> العذاب کلّ ل</w:t>
      </w:r>
      <w:r>
        <w:rPr>
          <w:rFonts w:hint="cs"/>
          <w:rtl/>
        </w:rPr>
        <w:t>ی</w:t>
      </w:r>
      <w:r>
        <w:rPr>
          <w:rFonts w:hint="eastAsia"/>
          <w:rtl/>
        </w:rPr>
        <w:t>له</w:t>
      </w:r>
      <w:r>
        <w:rPr>
          <w:rtl/>
        </w:rPr>
        <w:t xml:space="preserve"> اثن</w:t>
      </w:r>
      <w:r>
        <w:rPr>
          <w:rFonts w:hint="cs"/>
          <w:rtl/>
        </w:rPr>
        <w:t>ی</w:t>
      </w:r>
      <w:r>
        <w:rPr>
          <w:rFonts w:hint="eastAsia"/>
          <w:rtl/>
        </w:rPr>
        <w:t>ن،و</w:t>
      </w:r>
      <w:r>
        <w:rPr>
          <w:rtl/>
        </w:rPr>
        <w:t xml:space="preserve"> امصّ من ب</w:t>
      </w:r>
      <w:r>
        <w:rPr>
          <w:rFonts w:hint="cs"/>
          <w:rtl/>
        </w:rPr>
        <w:t>ی</w:t>
      </w:r>
      <w:r>
        <w:rPr>
          <w:rFonts w:hint="eastAsia"/>
          <w:rtl/>
        </w:rPr>
        <w:t>ن</w:t>
      </w:r>
      <w:r>
        <w:rPr>
          <w:rtl/>
        </w:rPr>
        <w:t xml:space="preserve"> اصبع</w:t>
      </w:r>
      <w:r>
        <w:rPr>
          <w:rFonts w:hint="cs"/>
          <w:rtl/>
        </w:rPr>
        <w:t>یّ</w:t>
      </w:r>
      <w:r>
        <w:rPr>
          <w:rtl/>
        </w:rPr>
        <w:t xml:space="preserve"> هات</w:t>
      </w:r>
      <w:r>
        <w:rPr>
          <w:rFonts w:hint="cs"/>
          <w:rtl/>
        </w:rPr>
        <w:t>ی</w:t>
      </w:r>
      <w:r>
        <w:rPr>
          <w:rFonts w:hint="eastAsia"/>
          <w:rtl/>
        </w:rPr>
        <w:t>ن</w:t>
      </w:r>
      <w:r>
        <w:rPr>
          <w:rtl/>
        </w:rPr>
        <w:t xml:space="preserve"> ماء،و أشار ال</w:t>
      </w:r>
      <w:r>
        <w:rPr>
          <w:rFonts w:hint="cs"/>
          <w:rtl/>
        </w:rPr>
        <w:t>ی</w:t>
      </w:r>
      <w:r>
        <w:rPr>
          <w:rtl/>
        </w:rPr>
        <w:t xml:space="preserve"> ما ب</w:t>
      </w:r>
      <w:r>
        <w:rPr>
          <w:rFonts w:hint="cs"/>
          <w:rtl/>
        </w:rPr>
        <w:t>ی</w:t>
      </w:r>
      <w:r>
        <w:rPr>
          <w:rFonts w:hint="eastAsia"/>
          <w:rtl/>
        </w:rPr>
        <w:t>ن</w:t>
      </w:r>
      <w:r>
        <w:rPr>
          <w:rtl/>
        </w:rPr>
        <w:t xml:space="preserve"> الإبهام و السبّابه،و انّ ذلک ب</w:t>
      </w:r>
      <w:r>
        <w:rPr>
          <w:rFonts w:hint="eastAsia"/>
          <w:rtl/>
        </w:rPr>
        <w:t>إعتاق</w:t>
      </w:r>
      <w:r>
        <w:rPr>
          <w:rFonts w:hint="cs"/>
          <w:rtl/>
        </w:rPr>
        <w:t>ی</w:t>
      </w:r>
      <w:r>
        <w:rPr>
          <w:rtl/>
        </w:rPr>
        <w:t xml:space="preserve"> لثو</w:t>
      </w:r>
      <w:r>
        <w:rPr>
          <w:rFonts w:hint="cs"/>
          <w:rtl/>
        </w:rPr>
        <w:t>ی</w:t>
      </w:r>
      <w:r>
        <w:rPr>
          <w:rFonts w:hint="eastAsia"/>
          <w:rtl/>
        </w:rPr>
        <w:t>به</w:t>
      </w:r>
      <w:r>
        <w:rPr>
          <w:rtl/>
        </w:rPr>
        <w:t xml:space="preserve"> عند ما بشّرتن</w:t>
      </w:r>
      <w:r>
        <w:rPr>
          <w:rFonts w:hint="cs"/>
          <w:rtl/>
        </w:rPr>
        <w:t>ی</w:t>
      </w:r>
      <w:r>
        <w:rPr>
          <w:rtl/>
        </w:rPr>
        <w:t xml:space="preserve"> بولاده النب</w:t>
      </w:r>
      <w:r>
        <w:rPr>
          <w:rFonts w:hint="cs"/>
          <w:rtl/>
        </w:rPr>
        <w:t>یّ</w:t>
      </w:r>
      <w:r>
        <w:rPr>
          <w:rtl/>
        </w:rPr>
        <w:t xml:space="preserve"> </w:t>
      </w:r>
      <w:r w:rsidR="001C23D3" w:rsidRPr="001C23D3">
        <w:rPr>
          <w:rStyle w:val="libAlaemChar"/>
          <w:rtl/>
        </w:rPr>
        <w:t>صلى‌الله‌عليه‌وآله‌وسلم</w:t>
      </w:r>
      <w:r>
        <w:rPr>
          <w:rtl/>
        </w:rPr>
        <w:t xml:space="preserve"> و بارضاعها له؛قال ابن الجوز</w:t>
      </w:r>
      <w:r>
        <w:rPr>
          <w:rFonts w:hint="cs"/>
          <w:rtl/>
        </w:rPr>
        <w:t>ی</w:t>
      </w:r>
      <w:r>
        <w:rPr>
          <w:rtl/>
        </w:rPr>
        <w:t>:فاذا کان هذا مع أب</w:t>
      </w:r>
      <w:r>
        <w:rPr>
          <w:rFonts w:hint="cs"/>
          <w:rtl/>
        </w:rPr>
        <w:t>ی</w:t>
      </w:r>
      <w:r>
        <w:rPr>
          <w:rtl/>
        </w:rPr>
        <w:t xml:space="preserve"> لهب الکافر الذ</w:t>
      </w:r>
      <w:r>
        <w:rPr>
          <w:rFonts w:hint="cs"/>
          <w:rtl/>
        </w:rPr>
        <w:t>ی</w:t>
      </w:r>
      <w:r>
        <w:rPr>
          <w:rtl/>
        </w:rPr>
        <w:t xml:space="preserve"> أنزل القرآن بذمّه جوز</w:t>
      </w:r>
      <w:r>
        <w:rPr>
          <w:rFonts w:hint="cs"/>
          <w:rtl/>
        </w:rPr>
        <w:t>ی</w:t>
      </w:r>
      <w:r>
        <w:rPr>
          <w:rtl/>
        </w:rPr>
        <w:t xml:space="preserve"> و هو ف</w:t>
      </w:r>
      <w:r>
        <w:rPr>
          <w:rFonts w:hint="cs"/>
          <w:rtl/>
        </w:rPr>
        <w:t>ی</w:t>
      </w:r>
      <w:r>
        <w:rPr>
          <w:rtl/>
        </w:rPr>
        <w:t xml:space="preserve"> النار بفرحه ل</w:t>
      </w:r>
      <w:r>
        <w:rPr>
          <w:rFonts w:hint="cs"/>
          <w:rtl/>
        </w:rPr>
        <w:t>ی</w:t>
      </w:r>
      <w:r>
        <w:rPr>
          <w:rFonts w:hint="eastAsia"/>
          <w:rtl/>
        </w:rPr>
        <w:t>له</w:t>
      </w:r>
      <w:r>
        <w:rPr>
          <w:rtl/>
        </w:rPr>
        <w:t xml:space="preserve"> مولد النب</w:t>
      </w:r>
      <w:r>
        <w:rPr>
          <w:rFonts w:hint="cs"/>
          <w:rtl/>
        </w:rPr>
        <w:t>یّ</w:t>
      </w:r>
      <w:r>
        <w:rPr>
          <w:rtl/>
        </w:rPr>
        <w:t xml:space="preserve"> </w:t>
      </w:r>
      <w:r w:rsidR="001C23D3" w:rsidRPr="001C23D3">
        <w:rPr>
          <w:rStyle w:val="libAlaemChar"/>
          <w:rtl/>
        </w:rPr>
        <w:t>صلى‌الله‌عليه‌وآله‌وسلم</w:t>
      </w:r>
      <w:r>
        <w:rPr>
          <w:rtl/>
        </w:rPr>
        <w:t>،فما بالک بالمسلم الموحّد من أم</w:t>
      </w:r>
      <w:r>
        <w:rPr>
          <w:rFonts w:hint="eastAsia"/>
          <w:rtl/>
        </w:rPr>
        <w:t>ّته</w:t>
      </w:r>
      <w:r>
        <w:rPr>
          <w:rtl/>
        </w:rPr>
        <w:t xml:space="preserve"> </w:t>
      </w:r>
      <w:r>
        <w:rPr>
          <w:rFonts w:hint="cs"/>
          <w:rtl/>
        </w:rPr>
        <w:t>ی</w:t>
      </w:r>
      <w:r>
        <w:rPr>
          <w:rFonts w:hint="eastAsia"/>
          <w:rtl/>
        </w:rPr>
        <w:t>سرّ</w:t>
      </w:r>
      <w:r>
        <w:rPr>
          <w:rtl/>
        </w:rPr>
        <w:t xml:space="preserve"> بمولده و </w:t>
      </w:r>
      <w:r>
        <w:rPr>
          <w:rFonts w:hint="cs"/>
          <w:rtl/>
        </w:rPr>
        <w:t>ی</w:t>
      </w:r>
      <w:r>
        <w:rPr>
          <w:rFonts w:hint="eastAsia"/>
          <w:rtl/>
        </w:rPr>
        <w:t>بذل</w:t>
      </w:r>
      <w:r>
        <w:rPr>
          <w:rtl/>
        </w:rPr>
        <w:t xml:space="preserve"> ما تصل إل</w:t>
      </w:r>
      <w:r>
        <w:rPr>
          <w:rFonts w:hint="cs"/>
          <w:rtl/>
        </w:rPr>
        <w:t>ی</w:t>
      </w:r>
      <w:r>
        <w:rPr>
          <w:rFonts w:hint="eastAsia"/>
          <w:rtl/>
        </w:rPr>
        <w:t>ه</w:t>
      </w:r>
      <w:r>
        <w:rPr>
          <w:rtl/>
        </w:rPr>
        <w:t xml:space="preserve"> </w:t>
      </w:r>
      <w:r>
        <w:rPr>
          <w:rFonts w:hint="cs"/>
          <w:rtl/>
        </w:rPr>
        <w:t>ی</w:t>
      </w:r>
      <w:r>
        <w:rPr>
          <w:rFonts w:hint="eastAsia"/>
          <w:rtl/>
        </w:rPr>
        <w:t>ده،انته</w:t>
      </w:r>
      <w:r>
        <w:rPr>
          <w:rFonts w:hint="cs"/>
          <w:rtl/>
        </w:rPr>
        <w:t>ی</w:t>
      </w:r>
      <w:r>
        <w:rPr>
          <w:rtl/>
        </w:rPr>
        <w:t xml:space="preserve">. </w:t>
      </w:r>
    </w:p>
    <w:p w:rsidR="00ED3E80" w:rsidRDefault="00ED3E80" w:rsidP="00F4328A">
      <w:pPr>
        <w:pStyle w:val="libCenterBold1"/>
      </w:pPr>
      <w:r>
        <w:rPr>
          <w:rFonts w:hint="eastAsia"/>
          <w:rtl/>
        </w:rPr>
        <w:t>ثوبان</w:t>
      </w:r>
      <w:r>
        <w:rPr>
          <w:rtl/>
        </w:rPr>
        <w:t xml:space="preserve"> </w:t>
      </w:r>
    </w:p>
    <w:p w:rsidR="00B431B0" w:rsidRDefault="00ED3E80" w:rsidP="00F4328A">
      <w:pPr>
        <w:pStyle w:val="libNormal"/>
      </w:pPr>
      <w:r>
        <w:rPr>
          <w:rFonts w:hint="eastAsia"/>
          <w:rtl/>
        </w:rPr>
        <w:t>ثوبان</w:t>
      </w:r>
      <w:r>
        <w:rPr>
          <w:rtl/>
        </w:rPr>
        <w:t xml:space="preserve"> مول</w:t>
      </w:r>
      <w:r>
        <w:rPr>
          <w:rFonts w:hint="cs"/>
          <w:rtl/>
        </w:rPr>
        <w:t>ی</w:t>
      </w:r>
      <w:r>
        <w:rPr>
          <w:rtl/>
        </w:rPr>
        <w:t xml:space="preserve"> رسول اللّه </w:t>
      </w:r>
      <w:r w:rsidR="001C23D3" w:rsidRPr="001C23D3">
        <w:rPr>
          <w:rStyle w:val="libAlaemChar"/>
          <w:rtl/>
        </w:rPr>
        <w:t>صلى‌الله‌عليه‌وآله‌وسلم</w:t>
      </w:r>
      <w:r>
        <w:rPr>
          <w:rtl/>
        </w:rPr>
        <w:t>،</w:t>
      </w:r>
      <w:r>
        <w:rPr>
          <w:rFonts w:hint="cs"/>
          <w:rtl/>
        </w:rPr>
        <w:t>ی</w:t>
      </w:r>
      <w:r>
        <w:rPr>
          <w:rFonts w:hint="eastAsia"/>
          <w:rtl/>
        </w:rPr>
        <w:t>ظهر</w:t>
      </w:r>
      <w:r>
        <w:rPr>
          <w:rtl/>
        </w:rPr>
        <w:t xml:space="preserve"> </w:t>
      </w:r>
      <w:r>
        <w:rPr>
          <w:rFonts w:hint="eastAsia"/>
          <w:rtl/>
        </w:rPr>
        <w:t>من</w:t>
      </w:r>
      <w:r>
        <w:rPr>
          <w:rtl/>
        </w:rPr>
        <w:t xml:space="preserve"> تفس</w:t>
      </w:r>
      <w:r>
        <w:rPr>
          <w:rFonts w:hint="cs"/>
          <w:rtl/>
        </w:rPr>
        <w:t>ی</w:t>
      </w:r>
      <w:r>
        <w:rPr>
          <w:rFonts w:hint="eastAsia"/>
          <w:rtl/>
        </w:rPr>
        <w:t>ر</w:t>
      </w:r>
      <w:r>
        <w:rPr>
          <w:rtl/>
        </w:rPr>
        <w:t xml:space="preserve"> الإمام العسکر</w:t>
      </w:r>
      <w:r>
        <w:rPr>
          <w:rFonts w:hint="cs"/>
          <w:rtl/>
        </w:rPr>
        <w:t>یّ</w:t>
      </w:r>
      <w:r>
        <w:rPr>
          <w:rtl/>
        </w:rPr>
        <w:t xml:space="preserve"> </w:t>
      </w:r>
      <w:r w:rsidR="00EC2CC2" w:rsidRPr="00EC2CC2">
        <w:rPr>
          <w:rStyle w:val="libAlaemChar"/>
          <w:rtl/>
        </w:rPr>
        <w:t>عليه‌السلام</w:t>
      </w:r>
      <w:r>
        <w:rPr>
          <w:rtl/>
        </w:rPr>
        <w:t>: انّه کان شد</w:t>
      </w:r>
      <w:r>
        <w:rPr>
          <w:rFonts w:hint="cs"/>
          <w:rtl/>
        </w:rPr>
        <w:t>ی</w:t>
      </w:r>
      <w:r>
        <w:rPr>
          <w:rFonts w:hint="eastAsia"/>
          <w:rtl/>
        </w:rPr>
        <w:t>د</w:t>
      </w:r>
      <w:r>
        <w:rPr>
          <w:rtl/>
        </w:rPr>
        <w:t xml:space="preserve"> الحبّ لرسول اللّه </w:t>
      </w:r>
      <w:r w:rsidR="001C23D3" w:rsidRPr="001C23D3">
        <w:rPr>
          <w:rStyle w:val="libAlaemChar"/>
          <w:rtl/>
        </w:rPr>
        <w:t>صلى‌الله‌عليه‌وآله‌وسلم</w:t>
      </w:r>
      <w:r>
        <w:rPr>
          <w:rtl/>
        </w:rPr>
        <w:t xml:space="preserve">،و قال </w:t>
      </w:r>
      <w:r>
        <w:rPr>
          <w:rFonts w:hint="cs"/>
          <w:rtl/>
        </w:rPr>
        <w:t>ی</w:t>
      </w:r>
      <w:r>
        <w:rPr>
          <w:rFonts w:hint="eastAsia"/>
          <w:rtl/>
        </w:rPr>
        <w:t>وما</w:t>
      </w:r>
      <w:r>
        <w:rPr>
          <w:rtl/>
        </w:rPr>
        <w:t xml:space="preserve"> له:بأب</w:t>
      </w:r>
      <w:r>
        <w:rPr>
          <w:rFonts w:hint="cs"/>
          <w:rtl/>
        </w:rPr>
        <w:t>ی</w:t>
      </w:r>
      <w:r>
        <w:rPr>
          <w:rtl/>
        </w:rPr>
        <w:t xml:space="preserve"> أنت و أمّ</w:t>
      </w:r>
      <w:r>
        <w:rPr>
          <w:rFonts w:hint="cs"/>
          <w:rtl/>
        </w:rPr>
        <w:t>ی</w:t>
      </w:r>
      <w:r>
        <w:rPr>
          <w:rtl/>
        </w:rPr>
        <w:t xml:space="preserve"> مت</w:t>
      </w:r>
      <w:r>
        <w:rPr>
          <w:rFonts w:hint="cs"/>
          <w:rtl/>
        </w:rPr>
        <w:t>ی</w:t>
      </w:r>
      <w:r>
        <w:rPr>
          <w:rtl/>
        </w:rPr>
        <w:t xml:space="preserve"> ق</w:t>
      </w:r>
      <w:r>
        <w:rPr>
          <w:rFonts w:hint="cs"/>
          <w:rtl/>
        </w:rPr>
        <w:t>ی</w:t>
      </w:r>
      <w:r>
        <w:rPr>
          <w:rFonts w:hint="eastAsia"/>
          <w:rtl/>
        </w:rPr>
        <w:t>ام</w:t>
      </w:r>
      <w:r>
        <w:rPr>
          <w:rtl/>
        </w:rPr>
        <w:t xml:space="preserve"> الساعه؟قال رسول اللّه </w:t>
      </w:r>
      <w:r w:rsidR="001C23D3" w:rsidRPr="001C23D3">
        <w:rPr>
          <w:rStyle w:val="libAlaemChar"/>
          <w:rtl/>
        </w:rPr>
        <w:t>صلى‌الله‌عليه‌وآله‌وسلم</w:t>
      </w:r>
      <w:r>
        <w:rPr>
          <w:rtl/>
        </w:rPr>
        <w:t>:ما أعددت لها إذ تسأل عنها؟قال:</w:t>
      </w:r>
      <w:r>
        <w:rPr>
          <w:rFonts w:hint="cs"/>
          <w:rtl/>
        </w:rPr>
        <w:t>ی</w:t>
      </w:r>
      <w:r>
        <w:rPr>
          <w:rFonts w:hint="eastAsia"/>
          <w:rtl/>
        </w:rPr>
        <w:t>ا</w:t>
      </w:r>
      <w:r>
        <w:rPr>
          <w:rtl/>
        </w:rPr>
        <w:t xml:space="preserve"> رسول اللّه،ما أعددت لها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9</w:t>
      </w:r>
      <w:r w:rsidR="00ED3E80">
        <w:rPr>
          <w:rtl/>
        </w:rPr>
        <w:t>/</w:t>
      </w:r>
      <w:r w:rsidR="001A3C8D">
        <w:rPr>
          <w:rtl/>
        </w:rPr>
        <w:t>1</w:t>
      </w:r>
      <w:r w:rsidR="00ED3E80">
        <w:rPr>
          <w:rtl/>
        </w:rPr>
        <w:t>/6،ج:</w:t>
      </w:r>
      <w:r w:rsidR="001A3C8D">
        <w:rPr>
          <w:rtl/>
        </w:rPr>
        <w:t>3</w:t>
      </w:r>
      <w:r w:rsidR="00ED3E80">
        <w:rPr>
          <w:rtl/>
        </w:rPr>
        <w:t>4/</w:t>
      </w:r>
      <w:r w:rsidR="001A3C8D">
        <w:rPr>
          <w:rtl/>
        </w:rPr>
        <w:t>1</w:t>
      </w:r>
      <w:r w:rsidR="00ED3E80">
        <w:rPr>
          <w:rtl/>
        </w:rPr>
        <w:t>5. ق:</w:t>
      </w:r>
      <w:r w:rsidR="001A3C8D">
        <w:rPr>
          <w:rtl/>
        </w:rPr>
        <w:t>91</w:t>
      </w:r>
      <w:r w:rsidR="00ED3E80">
        <w:rPr>
          <w:rtl/>
        </w:rPr>
        <w:t>/4/6،ج:</w:t>
      </w:r>
      <w:r w:rsidR="001A3C8D">
        <w:rPr>
          <w:rtl/>
        </w:rPr>
        <w:t>38</w:t>
      </w:r>
      <w:r w:rsidR="00ED3E80">
        <w:rPr>
          <w:rtl/>
        </w:rPr>
        <w:t>4/</w:t>
      </w:r>
      <w:r w:rsidR="001A3C8D">
        <w:rPr>
          <w:rtl/>
        </w:rPr>
        <w:t>1</w:t>
      </w:r>
      <w:r w:rsidR="00ED3E80">
        <w:rPr>
          <w:rtl/>
        </w:rPr>
        <w:t>5</w:t>
      </w:r>
    </w:p>
    <w:p w:rsidR="005A2728" w:rsidRDefault="005A2728" w:rsidP="0027669E">
      <w:pPr>
        <w:pStyle w:val="libNormal"/>
        <w:rPr>
          <w:rtl/>
        </w:rPr>
      </w:pPr>
      <w:r>
        <w:rPr>
          <w:rtl/>
        </w:rPr>
        <w:br w:type="page"/>
      </w:r>
    </w:p>
    <w:p w:rsidR="00ED3E80" w:rsidRDefault="00ED3E80" w:rsidP="004C4520">
      <w:pPr>
        <w:pStyle w:val="libNormal0"/>
      </w:pPr>
      <w:r>
        <w:rPr>
          <w:rFonts w:hint="eastAsia"/>
          <w:rtl/>
        </w:rPr>
        <w:lastRenderedPageBreak/>
        <w:t>کث</w:t>
      </w:r>
      <w:r>
        <w:rPr>
          <w:rFonts w:hint="cs"/>
          <w:rtl/>
        </w:rPr>
        <w:t>ی</w:t>
      </w:r>
      <w:r>
        <w:rPr>
          <w:rFonts w:hint="eastAsia"/>
          <w:rtl/>
        </w:rPr>
        <w:t>ر</w:t>
      </w:r>
      <w:r>
        <w:rPr>
          <w:rtl/>
        </w:rPr>
        <w:t xml:space="preserve"> عمل الاّ أنّ</w:t>
      </w:r>
      <w:r>
        <w:rPr>
          <w:rFonts w:hint="cs"/>
          <w:rtl/>
        </w:rPr>
        <w:t>ی</w:t>
      </w:r>
      <w:r>
        <w:rPr>
          <w:rtl/>
        </w:rPr>
        <w:t xml:space="preserve"> أحبّ اللّه و رسوله،ثمّ شرح کثره حبّه له و لمن </w:t>
      </w:r>
      <w:r>
        <w:rPr>
          <w:rFonts w:hint="cs"/>
          <w:rtl/>
        </w:rPr>
        <w:t>ی</w:t>
      </w:r>
      <w:r>
        <w:rPr>
          <w:rFonts w:hint="eastAsia"/>
          <w:rtl/>
        </w:rPr>
        <w:t>حبّه</w:t>
      </w:r>
      <w:r>
        <w:rPr>
          <w:rtl/>
        </w:rPr>
        <w:t xml:space="preserve"> من أهل ب</w:t>
      </w:r>
      <w:r>
        <w:rPr>
          <w:rFonts w:hint="cs"/>
          <w:rtl/>
        </w:rPr>
        <w:t>ی</w:t>
      </w:r>
      <w:r>
        <w:rPr>
          <w:rFonts w:hint="eastAsia"/>
          <w:rtl/>
        </w:rPr>
        <w:t>ته</w:t>
      </w:r>
      <w:r>
        <w:rPr>
          <w:rtl/>
        </w:rPr>
        <w:t xml:space="preserve"> و أصحابه،فقال النب</w:t>
      </w:r>
      <w:r>
        <w:rPr>
          <w:rFonts w:hint="cs"/>
          <w:rtl/>
        </w:rPr>
        <w:t>یّ</w:t>
      </w:r>
      <w:r>
        <w:rPr>
          <w:rtl/>
        </w:rPr>
        <w:t xml:space="preserve"> </w:t>
      </w:r>
      <w:r w:rsidR="001C23D3" w:rsidRPr="001C23D3">
        <w:rPr>
          <w:rStyle w:val="libAlaemChar"/>
          <w:rtl/>
        </w:rPr>
        <w:t>صلى‌الله‌عليه‌وآله‌وسلم</w:t>
      </w:r>
      <w:r>
        <w:rPr>
          <w:rtl/>
        </w:rPr>
        <w:t xml:space="preserve">:أبشر فانّ المرء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مع من أحبّه...الخ </w:t>
      </w:r>
      <w:r w:rsidRPr="00604B91">
        <w:rPr>
          <w:rStyle w:val="libFootnotenumChar"/>
          <w:rtl/>
        </w:rPr>
        <w:t>(1)</w:t>
      </w:r>
      <w:r>
        <w:rPr>
          <w:rtl/>
        </w:rPr>
        <w:t xml:space="preserve">. </w:t>
      </w:r>
    </w:p>
    <w:p w:rsidR="00ED3E80" w:rsidRDefault="00ED3E80" w:rsidP="00ED3E80">
      <w:pPr>
        <w:pStyle w:val="libNormal"/>
      </w:pPr>
      <w:r w:rsidRPr="004C4520">
        <w:rPr>
          <w:rStyle w:val="libBold1Char"/>
          <w:rFonts w:hint="eastAsia"/>
          <w:rtl/>
        </w:rPr>
        <w:t>الاحتجاج</w:t>
      </w:r>
      <w:r>
        <w:rPr>
          <w:rtl/>
        </w:rPr>
        <w:t>:عن أب</w:t>
      </w:r>
      <w:r>
        <w:rPr>
          <w:rFonts w:hint="cs"/>
          <w:rtl/>
        </w:rPr>
        <w:t>ی</w:t>
      </w:r>
      <w:r>
        <w:rPr>
          <w:rtl/>
        </w:rPr>
        <w:t xml:space="preserve"> المفضّل الش</w:t>
      </w:r>
      <w:r>
        <w:rPr>
          <w:rFonts w:hint="cs"/>
          <w:rtl/>
        </w:rPr>
        <w:t>ی</w:t>
      </w:r>
      <w:r>
        <w:rPr>
          <w:rFonts w:hint="eastAsia"/>
          <w:rtl/>
        </w:rPr>
        <w:t>بان</w:t>
      </w:r>
      <w:r>
        <w:rPr>
          <w:rFonts w:hint="cs"/>
          <w:rtl/>
        </w:rPr>
        <w:t>ی</w:t>
      </w:r>
      <w:r>
        <w:rPr>
          <w:rtl/>
        </w:rPr>
        <w:t xml:space="preserve"> بإسناده الصح</w:t>
      </w:r>
      <w:r>
        <w:rPr>
          <w:rFonts w:hint="cs"/>
          <w:rtl/>
        </w:rPr>
        <w:t>ی</w:t>
      </w:r>
      <w:r>
        <w:rPr>
          <w:rFonts w:hint="eastAsia"/>
          <w:rtl/>
        </w:rPr>
        <w:t>ح</w:t>
      </w:r>
      <w:r>
        <w:rPr>
          <w:rtl/>
        </w:rPr>
        <w:t xml:space="preserve"> عن رجاله،ثقه عن ثقه: انّ النب</w:t>
      </w:r>
      <w:r>
        <w:rPr>
          <w:rFonts w:hint="cs"/>
          <w:rtl/>
        </w:rPr>
        <w:t>یّ</w:t>
      </w:r>
      <w:r>
        <w:rPr>
          <w:rtl/>
        </w:rPr>
        <w:t xml:space="preserve"> </w:t>
      </w:r>
      <w:r w:rsidR="001C23D3" w:rsidRPr="001C23D3">
        <w:rPr>
          <w:rStyle w:val="libAlaemChar"/>
          <w:rtl/>
        </w:rPr>
        <w:t>صلى‌الله‌عليه‌وآله‌وسلم</w:t>
      </w:r>
      <w:r>
        <w:rPr>
          <w:rtl/>
        </w:rPr>
        <w:t xml:space="preserve"> خرج ف</w:t>
      </w:r>
      <w:r>
        <w:rPr>
          <w:rFonts w:hint="cs"/>
          <w:rtl/>
        </w:rPr>
        <w:t>ی</w:t>
      </w:r>
      <w:r>
        <w:rPr>
          <w:rtl/>
        </w:rPr>
        <w:t xml:space="preserve"> مرضه الذ</w:t>
      </w:r>
      <w:r>
        <w:rPr>
          <w:rFonts w:hint="cs"/>
          <w:rtl/>
        </w:rPr>
        <w:t>ی</w:t>
      </w:r>
      <w:r>
        <w:rPr>
          <w:rtl/>
        </w:rPr>
        <w:t xml:space="preserve"> توف</w:t>
      </w:r>
      <w:r>
        <w:rPr>
          <w:rFonts w:hint="cs"/>
          <w:rtl/>
        </w:rPr>
        <w:t>ی</w:t>
      </w:r>
      <w:r>
        <w:rPr>
          <w:rtl/>
        </w:rPr>
        <w:t xml:space="preserve"> ف</w:t>
      </w:r>
      <w:r>
        <w:rPr>
          <w:rFonts w:hint="cs"/>
          <w:rtl/>
        </w:rPr>
        <w:t>ی</w:t>
      </w:r>
      <w:r>
        <w:rPr>
          <w:rFonts w:hint="eastAsia"/>
          <w:rtl/>
        </w:rPr>
        <w:t>ه</w:t>
      </w:r>
      <w:r>
        <w:rPr>
          <w:rtl/>
        </w:rPr>
        <w:t xml:space="preserve"> ال</w:t>
      </w:r>
      <w:r>
        <w:rPr>
          <w:rFonts w:hint="cs"/>
          <w:rtl/>
        </w:rPr>
        <w:t>ی</w:t>
      </w:r>
      <w:r>
        <w:rPr>
          <w:rtl/>
        </w:rPr>
        <w:t xml:space="preserve"> الصلاه متوک</w:t>
      </w:r>
      <w:r>
        <w:rPr>
          <w:rFonts w:hint="cs"/>
          <w:rtl/>
        </w:rPr>
        <w:t>ی</w:t>
      </w:r>
      <w:r>
        <w:rPr>
          <w:rFonts w:hint="eastAsia"/>
          <w:rtl/>
        </w:rPr>
        <w:t>ا</w:t>
      </w:r>
      <w:r>
        <w:rPr>
          <w:rtl/>
        </w:rPr>
        <w:t xml:space="preserve"> عل</w:t>
      </w:r>
      <w:r>
        <w:rPr>
          <w:rFonts w:hint="cs"/>
          <w:rtl/>
        </w:rPr>
        <w:t>ی</w:t>
      </w:r>
      <w:r>
        <w:rPr>
          <w:rtl/>
        </w:rPr>
        <w:t xml:space="preserve"> الفضل بن العباس و غلام له </w:t>
      </w:r>
      <w:r>
        <w:rPr>
          <w:rFonts w:hint="cs"/>
          <w:rtl/>
        </w:rPr>
        <w:t>ی</w:t>
      </w:r>
      <w:r>
        <w:rPr>
          <w:rFonts w:hint="eastAsia"/>
          <w:rtl/>
        </w:rPr>
        <w:t>قال</w:t>
      </w:r>
      <w:r>
        <w:rPr>
          <w:rtl/>
        </w:rPr>
        <w:t xml:space="preserve"> له ثوبان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الطبرس</w:t>
      </w:r>
      <w:r>
        <w:rP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وَ مَنْ </w:t>
      </w:r>
      <w:r w:rsidRPr="00F71F29">
        <w:rPr>
          <w:rStyle w:val="libAieChar"/>
          <w:rFonts w:hint="cs"/>
          <w:rtl/>
        </w:rPr>
        <w:t>یُ</w:t>
      </w:r>
      <w:r w:rsidRPr="00F71F29">
        <w:rPr>
          <w:rStyle w:val="libAieChar"/>
          <w:rFonts w:hint="eastAsia"/>
          <w:rtl/>
        </w:rPr>
        <w:t>طِعِ</w:t>
      </w:r>
      <w:r w:rsidRPr="00F71F29">
        <w:rPr>
          <w:rStyle w:val="libAieChar"/>
          <w:rtl/>
        </w:rPr>
        <w:t xml:space="preserve"> اللّٰهَ وَ الرَّسُولَ فَأُولٰئِکَ مَعَ الَّذِ</w:t>
      </w:r>
      <w:r w:rsidRPr="00F71F29">
        <w:rPr>
          <w:rStyle w:val="libAieChar"/>
          <w:rFonts w:hint="cs"/>
          <w:rtl/>
        </w:rPr>
        <w:t>ی</w:t>
      </w:r>
      <w:r w:rsidRPr="00F71F29">
        <w:rPr>
          <w:rStyle w:val="libAieChar"/>
          <w:rFonts w:hint="eastAsia"/>
          <w:rtl/>
        </w:rPr>
        <w:t>نَ</w:t>
      </w:r>
      <w:r w:rsidRPr="00F71F29">
        <w:rPr>
          <w:rStyle w:val="libAieChar"/>
          <w:rtl/>
        </w:rPr>
        <w:t xml:space="preserve"> أَنْعَمَ اللّٰهُ عَلَ</w:t>
      </w:r>
      <w:r w:rsidRPr="00F71F29">
        <w:rPr>
          <w:rStyle w:val="libAieChar"/>
          <w:rFonts w:hint="cs"/>
          <w:rtl/>
        </w:rPr>
        <w:t>یْ</w:t>
      </w:r>
      <w:r w:rsidRPr="00F71F29">
        <w:rPr>
          <w:rStyle w:val="libAieChar"/>
          <w:rFonts w:hint="eastAsia"/>
          <w:rtl/>
        </w:rPr>
        <w:t>هِمْ</w:t>
      </w:r>
      <w:r w:rsidR="00F71F29" w:rsidRPr="00F71F29">
        <w:rPr>
          <w:rStyle w:val="libAlaemChar"/>
          <w:rFonts w:hint="eastAsia"/>
          <w:rtl/>
        </w:rPr>
        <w:t>)</w:t>
      </w:r>
      <w:r>
        <w:rPr>
          <w:rtl/>
        </w:rPr>
        <w:t xml:space="preserve"> </w:t>
      </w:r>
      <w:r w:rsidRPr="00604B91">
        <w:rPr>
          <w:rStyle w:val="libFootnotenumChar"/>
          <w:rtl/>
        </w:rPr>
        <w:t>(3)</w:t>
      </w:r>
      <w:r>
        <w:rPr>
          <w:rtl/>
        </w:rPr>
        <w:t xml:space="preserve">. </w:t>
      </w:r>
      <w:r w:rsidR="004C4520">
        <w:rPr>
          <w:rFonts w:hint="cs"/>
          <w:rtl/>
        </w:rPr>
        <w:t xml:space="preserve">الآية قيل الصبر عنه،فأتاه ذات يوم و قد تغيّر لونه و نحل جسمه فقال  :يا ثوبان ما غير لونك؟فقال:يا رسول الله  ما بي من مرض و لا وجع،غير انّي اذا لم أراك اشتقتُ اليك حتّى ألقاك،ثم ذكرتُ </w:t>
      </w:r>
      <w:r w:rsidR="005C7C2A">
        <w:rPr>
          <w:rFonts w:hint="cs"/>
          <w:rtl/>
        </w:rPr>
        <w:t xml:space="preserve">الآخرة فأخاف أن لا أراك هناك لأنّي عرفتُ أنّك ترفع مع النبّيين،و انّي أُدخلت الجنّة كنتُ في منزلة أدنى من منزلتك،و إن لم أدخل الجنة فلا أحسب أن أراك أبداً فنزلت كنتُ في منزلتة أدنى من منزلتك،و إن لم أدخل الجنة فلا أحسب أن أراك أبداً فنزلت الآيه، ثم قال  :و الذي نفسي بيده،لا يؤمنن عبدٌ حتى أكون أحبّ اليه من نفسه و أبويه و أهله و ولده و الناس أجمعين </w:t>
      </w:r>
      <w:r w:rsidR="005C7C2A" w:rsidRPr="005C7C2A">
        <w:rPr>
          <w:rStyle w:val="libFootnotenumChar"/>
          <w:rFonts w:hint="cs"/>
          <w:rtl/>
        </w:rPr>
        <w:t>(4)</w:t>
      </w:r>
      <w:r w:rsidR="005C7C2A">
        <w:rPr>
          <w:rFonts w:hint="cs"/>
          <w:rtl/>
        </w:rPr>
        <w:t>.</w:t>
      </w:r>
    </w:p>
    <w:p w:rsidR="00B431B0" w:rsidRDefault="00ED3E80" w:rsidP="004C4520">
      <w:pPr>
        <w:pStyle w:val="libNormal"/>
      </w:pPr>
      <w:r w:rsidRPr="004C4520">
        <w:rPr>
          <w:rStyle w:val="libBold1Char"/>
          <w:rFonts w:hint="eastAsia"/>
          <w:rtl/>
        </w:rPr>
        <w:t>أقول</w:t>
      </w:r>
      <w:r>
        <w:rPr>
          <w:rtl/>
        </w:rPr>
        <w:t xml:space="preserve">: </w:t>
      </w:r>
      <w:r>
        <w:rPr>
          <w:rFonts w:hint="eastAsia"/>
          <w:rtl/>
        </w:rPr>
        <w:t>عن</w:t>
      </w:r>
      <w:r>
        <w:rPr>
          <w:rtl/>
        </w:rPr>
        <w:t>(أسد الغابه)ما ملخّصه: أن ثوبان بن بجدد کهدهد،</w:t>
      </w:r>
      <w:r>
        <w:rPr>
          <w:rFonts w:hint="cs"/>
          <w:rtl/>
        </w:rPr>
        <w:t>ی</w:t>
      </w:r>
      <w:r>
        <w:rPr>
          <w:rFonts w:hint="eastAsia"/>
          <w:rtl/>
        </w:rPr>
        <w:t>کن</w:t>
      </w:r>
      <w:r>
        <w:rPr>
          <w:rFonts w:hint="cs"/>
          <w:rtl/>
        </w:rPr>
        <w:t>ی</w:t>
      </w:r>
      <w:r>
        <w:rPr>
          <w:rtl/>
        </w:rPr>
        <w:t xml:space="preserve"> أبا عبد اللّه، و هو من حم</w:t>
      </w:r>
      <w:r>
        <w:rPr>
          <w:rFonts w:hint="cs"/>
          <w:rtl/>
        </w:rPr>
        <w:t>ی</w:t>
      </w:r>
      <w:r>
        <w:rPr>
          <w:rFonts w:hint="eastAsia"/>
          <w:rtl/>
        </w:rPr>
        <w:t>ر</w:t>
      </w:r>
      <w:r>
        <w:rPr>
          <w:rtl/>
        </w:rPr>
        <w:t xml:space="preserve"> من ال</w:t>
      </w:r>
      <w:r>
        <w:rPr>
          <w:rFonts w:hint="cs"/>
          <w:rtl/>
        </w:rPr>
        <w:t>ی</w:t>
      </w:r>
      <w:r>
        <w:rPr>
          <w:rFonts w:hint="eastAsia"/>
          <w:rtl/>
        </w:rPr>
        <w:t>من،اشتراه</w:t>
      </w:r>
      <w:r>
        <w:rPr>
          <w:rtl/>
        </w:rPr>
        <w:t xml:space="preserve"> رسول اللّه </w:t>
      </w:r>
      <w:r w:rsidR="001C23D3" w:rsidRPr="001C23D3">
        <w:rPr>
          <w:rStyle w:val="libAlaemChar"/>
          <w:rtl/>
        </w:rPr>
        <w:t>صلى‌الله‌عليه‌وآله‌وسلم</w:t>
      </w:r>
      <w:r>
        <w:rPr>
          <w:rtl/>
        </w:rPr>
        <w:t xml:space="preserve"> فأعتقه و قال له:إن شئت تلحق بمن أنت منهم،و إن شئت أن تکون منّا أهل الب</w:t>
      </w:r>
      <w:r>
        <w:rPr>
          <w:rFonts w:hint="cs"/>
          <w:rtl/>
        </w:rPr>
        <w:t>ی</w:t>
      </w:r>
      <w:r>
        <w:rPr>
          <w:rFonts w:hint="eastAsia"/>
          <w:rtl/>
        </w:rPr>
        <w:t>ت،فثبت</w:t>
      </w:r>
      <w:r>
        <w:rPr>
          <w:rtl/>
        </w:rPr>
        <w:t xml:space="preserve"> عل</w:t>
      </w:r>
      <w:r>
        <w:rPr>
          <w:rFonts w:hint="cs"/>
          <w:rtl/>
        </w:rPr>
        <w:t>ی</w:t>
      </w:r>
      <w:r>
        <w:rPr>
          <w:rtl/>
        </w:rPr>
        <w:t xml:space="preserve"> ولاء رسول اللّه </w:t>
      </w:r>
      <w:r w:rsidR="001C23D3" w:rsidRPr="001C23D3">
        <w:rPr>
          <w:rStyle w:val="libAlaemChar"/>
          <w:rtl/>
        </w:rPr>
        <w:t>صلى‌الله‌عليه‌وآله‌وسلم</w:t>
      </w:r>
      <w:r>
        <w:rPr>
          <w:rtl/>
        </w:rPr>
        <w:t xml:space="preserve"> و لم </w:t>
      </w:r>
      <w:r>
        <w:rPr>
          <w:rFonts w:hint="cs"/>
          <w:rtl/>
        </w:rPr>
        <w:t>ی</w:t>
      </w:r>
      <w:r>
        <w:rPr>
          <w:rFonts w:hint="eastAsia"/>
          <w:rtl/>
        </w:rPr>
        <w:t>زل</w:t>
      </w:r>
      <w:r>
        <w:rPr>
          <w:rtl/>
        </w:rPr>
        <w:t xml:space="preserve"> معه سفرا و حضرا ال</w:t>
      </w:r>
      <w:r>
        <w:rPr>
          <w:rFonts w:hint="cs"/>
          <w:rtl/>
        </w:rPr>
        <w:t>ی</w:t>
      </w:r>
      <w:r>
        <w:rPr>
          <w:rtl/>
        </w:rPr>
        <w:t xml:space="preserve"> أن توف</w:t>
      </w:r>
      <w:r>
        <w:rPr>
          <w:rFonts w:hint="cs"/>
          <w:rtl/>
        </w:rPr>
        <w:t>ی</w:t>
      </w:r>
      <w:r>
        <w:rPr>
          <w:rtl/>
        </w:rPr>
        <w:t xml:space="preserve"> رسول اللّه </w:t>
      </w:r>
      <w:r w:rsidR="001C23D3" w:rsidRPr="001C23D3">
        <w:rPr>
          <w:rStyle w:val="libAlaemChar"/>
          <w:rtl/>
        </w:rPr>
        <w:t>صلى‌الله‌عليه‌وآله‌وسلم</w:t>
      </w:r>
      <w:r>
        <w:rPr>
          <w:rtl/>
        </w:rPr>
        <w:t>،فخرج ال</w:t>
      </w:r>
      <w:r>
        <w:rPr>
          <w:rFonts w:hint="cs"/>
          <w:rtl/>
        </w:rPr>
        <w:t>ی</w:t>
      </w:r>
      <w:r>
        <w:rPr>
          <w:rtl/>
        </w:rPr>
        <w:t xml:space="preserve"> الشام فنزل ال</w:t>
      </w:r>
      <w:r>
        <w:rPr>
          <w:rFonts w:hint="cs"/>
          <w:rtl/>
        </w:rPr>
        <w:t>ی</w:t>
      </w:r>
      <w:r>
        <w:rPr>
          <w:rtl/>
        </w:rPr>
        <w:t xml:space="preserve"> الرمله و ابتن</w:t>
      </w:r>
      <w:r>
        <w:rPr>
          <w:rFonts w:hint="cs"/>
          <w:rtl/>
        </w:rPr>
        <w:t>ی</w:t>
      </w:r>
      <w:r>
        <w:rPr>
          <w:rtl/>
        </w:rPr>
        <w:t xml:space="preserve"> بها دارا و بحمص دارا و توف</w:t>
      </w:r>
      <w:r>
        <w:rPr>
          <w:rFonts w:hint="cs"/>
          <w:rtl/>
        </w:rPr>
        <w:t>ی</w:t>
      </w:r>
      <w:r>
        <w:rPr>
          <w:rtl/>
        </w:rPr>
        <w:t xml:space="preserve"> بها سنه(54)،و شهد فتح مصر.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379</w:t>
      </w:r>
      <w:r w:rsidR="00ED3E80">
        <w:rPr>
          <w:rtl/>
        </w:rPr>
        <w:t>/</w:t>
      </w:r>
      <w:r w:rsidR="001A3C8D">
        <w:rPr>
          <w:rtl/>
        </w:rPr>
        <w:t>12</w:t>
      </w:r>
      <w:r w:rsidR="00ED3E80">
        <w:rPr>
          <w:rtl/>
        </w:rPr>
        <w:t>4/</w:t>
      </w:r>
      <w:r w:rsidR="001A3C8D">
        <w:rPr>
          <w:rtl/>
        </w:rPr>
        <w:t>7</w:t>
      </w:r>
      <w:r w:rsidR="00ED3E80">
        <w:rPr>
          <w:rtl/>
        </w:rPr>
        <w:t>،ج:</w:t>
      </w:r>
      <w:r w:rsidR="001A3C8D">
        <w:rPr>
          <w:rtl/>
        </w:rPr>
        <w:t>100</w:t>
      </w:r>
      <w:r w:rsidR="00ED3E80">
        <w:rPr>
          <w:rtl/>
        </w:rPr>
        <w:t>/</w:t>
      </w:r>
      <w:r w:rsidR="001A3C8D">
        <w:rPr>
          <w:rtl/>
        </w:rPr>
        <w:t>27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5/4/</w:t>
      </w:r>
      <w:r w:rsidR="001A3C8D">
        <w:rPr>
          <w:rtl/>
        </w:rPr>
        <w:t>8</w:t>
      </w:r>
      <w:r w:rsidR="00ED3E80">
        <w:rPr>
          <w:rtl/>
        </w:rPr>
        <w:t>،ج:</w:t>
      </w:r>
      <w:r w:rsidR="001A3C8D">
        <w:rPr>
          <w:rtl/>
        </w:rPr>
        <w:t>17</w:t>
      </w:r>
      <w:r w:rsidR="00ED3E80">
        <w:rPr>
          <w:rtl/>
        </w:rPr>
        <w:t>5/</w:t>
      </w:r>
      <w:r w:rsidR="001A3C8D">
        <w:rPr>
          <w:rtl/>
        </w:rPr>
        <w:t>28</w:t>
      </w:r>
      <w:r w:rsidR="00ED3E80">
        <w:rPr>
          <w:rtl/>
        </w:rPr>
        <w:t xml:space="preserve">. </w:t>
      </w:r>
    </w:p>
    <w:p w:rsidR="00B431B0" w:rsidRDefault="00365129" w:rsidP="0027669E">
      <w:pPr>
        <w:pStyle w:val="libFootnote0"/>
        <w:rPr>
          <w:rtl/>
        </w:rPr>
      </w:pPr>
      <w:r>
        <w:rPr>
          <w:rtl/>
        </w:rPr>
        <w:t>(3)</w:t>
      </w:r>
      <w:r w:rsidR="00ED3E80">
        <w:rPr>
          <w:rtl/>
        </w:rPr>
        <w:t xml:space="preserve"> سوره النساء/الآ</w:t>
      </w:r>
      <w:r w:rsidR="00ED3E80">
        <w:rPr>
          <w:rFonts w:hint="cs"/>
          <w:rtl/>
        </w:rPr>
        <w:t>ی</w:t>
      </w:r>
      <w:r w:rsidR="00ED3E80">
        <w:rPr>
          <w:rFonts w:hint="eastAsia"/>
          <w:rtl/>
        </w:rPr>
        <w:t>ه</w:t>
      </w:r>
      <w:r w:rsidR="00ED3E80">
        <w:rPr>
          <w:rtl/>
        </w:rPr>
        <w:t xml:space="preserve"> 6</w:t>
      </w:r>
      <w:r w:rsidR="001A3C8D">
        <w:rPr>
          <w:rtl/>
        </w:rPr>
        <w:t>9</w:t>
      </w:r>
    </w:p>
    <w:p w:rsidR="005C7C2A" w:rsidRDefault="005C7C2A" w:rsidP="00CE0F0D">
      <w:pPr>
        <w:pStyle w:val="libFootnote0"/>
        <w:rPr>
          <w:rtl/>
        </w:rPr>
      </w:pPr>
      <w:r>
        <w:rPr>
          <w:rFonts w:hint="cs"/>
          <w:rtl/>
        </w:rPr>
        <w:t>(4) ق:691/67/6،ج:87/22. ق:كتاب الايمان/103/15،ج:2/68.</w:t>
      </w:r>
    </w:p>
    <w:p w:rsidR="005A2728" w:rsidRDefault="005A2728" w:rsidP="0027669E">
      <w:pPr>
        <w:pStyle w:val="libNormal"/>
        <w:rPr>
          <w:rtl/>
        </w:rPr>
      </w:pPr>
      <w:r>
        <w:rPr>
          <w:rtl/>
        </w:rPr>
        <w:br w:type="page"/>
      </w:r>
    </w:p>
    <w:p w:rsidR="00ED3E80" w:rsidRDefault="00ED3E80" w:rsidP="00CE0F0D">
      <w:pPr>
        <w:pStyle w:val="libNormal0"/>
      </w:pPr>
      <w:r>
        <w:rPr>
          <w:rFonts w:hint="eastAsia"/>
          <w:rtl/>
        </w:rPr>
        <w:lastRenderedPageBreak/>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أحاد</w:t>
      </w:r>
      <w:r>
        <w:rPr>
          <w:rFonts w:hint="cs"/>
          <w:rtl/>
        </w:rPr>
        <w:t>ی</w:t>
      </w:r>
      <w:r>
        <w:rPr>
          <w:rFonts w:hint="eastAsia"/>
          <w:rtl/>
        </w:rPr>
        <w:t>ث</w:t>
      </w:r>
      <w:r>
        <w:rPr>
          <w:rtl/>
        </w:rPr>
        <w:t xml:space="preserve"> ذوات عدد، انته</w:t>
      </w:r>
      <w:r>
        <w:rPr>
          <w:rFonts w:hint="cs"/>
          <w:rtl/>
        </w:rPr>
        <w:t>ی</w:t>
      </w:r>
      <w:r>
        <w:rPr>
          <w:rtl/>
        </w:rPr>
        <w:t>.و رو</w:t>
      </w:r>
      <w:r>
        <w:rPr>
          <w:rFonts w:hint="cs"/>
          <w:rtl/>
        </w:rPr>
        <w:t>ی</w:t>
      </w:r>
      <w:r>
        <w:rPr>
          <w:rtl/>
        </w:rPr>
        <w:t xml:space="preserve"> عنه ف</w:t>
      </w:r>
      <w:r>
        <w:rPr>
          <w:rFonts w:hint="cs"/>
          <w:rtl/>
        </w:rPr>
        <w:t>ی</w:t>
      </w:r>
      <w:r>
        <w:rPr>
          <w:rtl/>
        </w:rPr>
        <w:t xml:space="preserve"> </w:t>
      </w:r>
      <w:r w:rsidRPr="00604B91">
        <w:rPr>
          <w:rStyle w:val="libFootnotenumChar"/>
          <w:rtl/>
        </w:rPr>
        <w:t>(1)</w:t>
      </w:r>
      <w:r>
        <w:rPr>
          <w:rtl/>
        </w:rPr>
        <w:t xml:space="preserve">. </w:t>
      </w:r>
    </w:p>
    <w:p w:rsidR="00ED3E80" w:rsidRDefault="00ED3E80" w:rsidP="00CE0F0D">
      <w:pPr>
        <w:pStyle w:val="libBold1"/>
      </w:pPr>
      <w:r>
        <w:rPr>
          <w:rFonts w:hint="eastAsia"/>
          <w:rtl/>
        </w:rPr>
        <w:t>ثور</w:t>
      </w:r>
      <w:r>
        <w:rPr>
          <w:rtl/>
        </w:rPr>
        <w:t xml:space="preserve">: </w:t>
      </w:r>
    </w:p>
    <w:p w:rsidR="00ED3E80" w:rsidRDefault="00ED3E80" w:rsidP="00CE0F0D">
      <w:pPr>
        <w:pStyle w:val="libCenterBold1"/>
      </w:pPr>
      <w:r>
        <w:rPr>
          <w:rFonts w:hint="eastAsia"/>
          <w:rtl/>
        </w:rPr>
        <w:t>الثور</w:t>
      </w:r>
      <w:r>
        <w:rPr>
          <w:rtl/>
        </w:rPr>
        <w:t xml:space="preserve"> </w:t>
      </w:r>
    </w:p>
    <w:p w:rsidR="00ED3E80" w:rsidRDefault="00ED3E80" w:rsidP="00ED3E80">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الثور:الذکر من البقر و کن</w:t>
      </w:r>
      <w:r>
        <w:rPr>
          <w:rFonts w:hint="cs"/>
          <w:rtl/>
        </w:rPr>
        <w:t>ی</w:t>
      </w:r>
      <w:r>
        <w:rPr>
          <w:rFonts w:hint="eastAsia"/>
          <w:rtl/>
        </w:rPr>
        <w:t>ته</w:t>
      </w:r>
      <w:r>
        <w:rPr>
          <w:rtl/>
        </w:rPr>
        <w:t xml:space="preserve"> أبو عجل،و الأنث</w:t>
      </w:r>
      <w:r>
        <w:rPr>
          <w:rFonts w:hint="cs"/>
          <w:rtl/>
        </w:rPr>
        <w:t>ی</w:t>
      </w:r>
      <w:r>
        <w:rPr>
          <w:rtl/>
        </w:rPr>
        <w:t xml:space="preserve"> ثوره و الجمع ث</w:t>
      </w:r>
      <w:r>
        <w:rPr>
          <w:rFonts w:hint="cs"/>
          <w:rtl/>
        </w:rPr>
        <w:t>ی</w:t>
      </w:r>
      <w:r>
        <w:rPr>
          <w:rFonts w:hint="eastAsia"/>
          <w:rtl/>
        </w:rPr>
        <w:t>ران،ال</w:t>
      </w:r>
      <w:r>
        <w:rPr>
          <w:rFonts w:hint="cs"/>
          <w:rtl/>
        </w:rPr>
        <w:t>ی</w:t>
      </w:r>
      <w:r>
        <w:rPr>
          <w:rtl/>
        </w:rPr>
        <w:t xml:space="preserve"> أن قال:و سف</w:t>
      </w:r>
      <w:r>
        <w:rPr>
          <w:rFonts w:hint="cs"/>
          <w:rtl/>
        </w:rPr>
        <w:t>ی</w:t>
      </w:r>
      <w:r>
        <w:rPr>
          <w:rFonts w:hint="eastAsia"/>
          <w:rtl/>
        </w:rPr>
        <w:t>ان</w:t>
      </w:r>
      <w:r>
        <w:rPr>
          <w:rtl/>
        </w:rPr>
        <w:t xml:space="preserve"> الثور</w:t>
      </w:r>
      <w:r>
        <w:rPr>
          <w:rFonts w:hint="cs"/>
          <w:rtl/>
        </w:rPr>
        <w:t>ی</w:t>
      </w:r>
      <w:r>
        <w:rPr>
          <w:rtl/>
        </w:rPr>
        <w:t xml:space="preserve"> کان ف</w:t>
      </w:r>
      <w:r>
        <w:rPr>
          <w:rFonts w:hint="cs"/>
          <w:rtl/>
        </w:rPr>
        <w:t>ی</w:t>
      </w:r>
      <w:r>
        <w:rPr>
          <w:rtl/>
        </w:rPr>
        <w:t xml:space="preserve"> شرطه هشام بن عبد الملک، و هو ممّن شهد قتل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،فامّا أن </w:t>
      </w:r>
      <w:r>
        <w:rPr>
          <w:rFonts w:hint="cs"/>
          <w:rtl/>
        </w:rPr>
        <w:t>ی</w:t>
      </w:r>
      <w:r>
        <w:rPr>
          <w:rFonts w:hint="eastAsia"/>
          <w:rtl/>
        </w:rPr>
        <w:t>کون</w:t>
      </w:r>
      <w:r>
        <w:rPr>
          <w:rtl/>
        </w:rPr>
        <w:t xml:space="preserve"> ممّن قتله أو أعان عل</w:t>
      </w:r>
      <w:r>
        <w:rPr>
          <w:rFonts w:hint="cs"/>
          <w:rtl/>
        </w:rPr>
        <w:t>ی</w:t>
      </w:r>
      <w:r>
        <w:rPr>
          <w:rtl/>
        </w:rPr>
        <w:t xml:space="preserve"> قتله أو خذله،انته</w:t>
      </w:r>
      <w:r>
        <w:rPr>
          <w:rFonts w:hint="cs"/>
          <w:rtl/>
        </w:rPr>
        <w:t>ی</w:t>
      </w:r>
      <w:r>
        <w:rPr>
          <w:rtl/>
        </w:rPr>
        <w:t xml:space="preserve">.و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Pr>
          <w:rFonts w:hint="cs"/>
          <w:rtl/>
        </w:rPr>
        <w:t>ی</w:t>
      </w:r>
      <w:r w:rsidR="00F71F29" w:rsidRPr="00CE0F0D">
        <w:rPr>
          <w:rFonts w:hint="eastAsia"/>
          <w:rtl/>
        </w:rPr>
        <w:t>(</w:t>
      </w:r>
      <w:r w:rsidRPr="00CE0F0D">
        <w:rPr>
          <w:rFonts w:hint="eastAsia"/>
          <w:rtl/>
        </w:rPr>
        <w:t>سفن</w:t>
      </w:r>
      <w:r w:rsidR="00F71F29" w:rsidRPr="00CE0F0D">
        <w:rPr>
          <w:rFonts w:hint="eastAsia"/>
          <w:rtl/>
        </w:rPr>
        <w:t>)</w:t>
      </w:r>
      <w:r>
        <w:rPr>
          <w:rtl/>
        </w:rPr>
        <w:t xml:space="preserve">. </w:t>
      </w:r>
    </w:p>
    <w:p w:rsidR="00ED3E80" w:rsidRDefault="00ED3E80" w:rsidP="00CE0F0D">
      <w:pPr>
        <w:pStyle w:val="libCenterBold1"/>
      </w:pPr>
      <w:r>
        <w:rPr>
          <w:rFonts w:hint="eastAsia"/>
          <w:rtl/>
        </w:rPr>
        <w:t>کرامه</w:t>
      </w:r>
      <w:r>
        <w:rPr>
          <w:rtl/>
        </w:rPr>
        <w:t xml:space="preserve"> لبعض السادات </w:t>
      </w:r>
    </w:p>
    <w:p w:rsidR="00ED3E80" w:rsidRDefault="00ED3E80" w:rsidP="00ED3E80">
      <w:pPr>
        <w:pStyle w:val="libNormal"/>
      </w:pPr>
      <w:r>
        <w:rPr>
          <w:rFonts w:hint="eastAsia"/>
          <w:rtl/>
        </w:rPr>
        <w:t>و</w:t>
      </w:r>
      <w:r>
        <w:rPr>
          <w:rtl/>
        </w:rPr>
        <w:t xml:space="preserve"> حک</w:t>
      </w:r>
      <w:r>
        <w:rPr>
          <w:rFonts w:hint="cs"/>
          <w:rtl/>
        </w:rPr>
        <w:t>ی</w:t>
      </w:r>
      <w:r>
        <w:rPr>
          <w:rtl/>
        </w:rPr>
        <w:t xml:space="preserve"> عن الس</w:t>
      </w:r>
      <w:r>
        <w:rPr>
          <w:rFonts w:hint="cs"/>
          <w:rtl/>
        </w:rPr>
        <w:t>یّ</w:t>
      </w:r>
      <w:r>
        <w:rPr>
          <w:rFonts w:hint="eastAsia"/>
          <w:rtl/>
        </w:rPr>
        <w:t>د</w:t>
      </w:r>
      <w:r>
        <w:rPr>
          <w:rtl/>
        </w:rPr>
        <w:t xml:space="preserve"> المحدث الجزائر</w:t>
      </w:r>
      <w:r>
        <w:rPr>
          <w:rFonts w:hint="cs"/>
          <w:rtl/>
        </w:rPr>
        <w:t>یّ</w:t>
      </w:r>
      <w:r>
        <w:rPr>
          <w:rtl/>
        </w:rPr>
        <w:t xml:space="preserve"> انّه قال ف</w:t>
      </w:r>
      <w:r>
        <w:rPr>
          <w:rFonts w:hint="cs"/>
          <w:rtl/>
        </w:rPr>
        <w:t>ی</w:t>
      </w:r>
      <w:r>
        <w:rPr>
          <w:rtl/>
        </w:rPr>
        <w:t xml:space="preserve"> المقامات:و أمّا جدّنا صاحب الکرامات الس</w:t>
      </w:r>
      <w:r>
        <w:rPr>
          <w:rFonts w:hint="cs"/>
          <w:rtl/>
        </w:rPr>
        <w:t>یّ</w:t>
      </w:r>
      <w:r>
        <w:rPr>
          <w:rFonts w:hint="eastAsia"/>
          <w:rtl/>
        </w:rPr>
        <w:t>د</w:t>
      </w:r>
      <w:r>
        <w:rPr>
          <w:rtl/>
        </w:rPr>
        <w:t xml:space="preserve"> شمس الد</w:t>
      </w:r>
      <w:r>
        <w:rPr>
          <w:rFonts w:hint="cs"/>
          <w:rtl/>
        </w:rPr>
        <w:t>ی</w:t>
      </w:r>
      <w:r>
        <w:rPr>
          <w:rFonts w:hint="eastAsia"/>
          <w:rtl/>
        </w:rPr>
        <w:t>ن</w:t>
      </w:r>
      <w:r>
        <w:rPr>
          <w:rtl/>
        </w:rPr>
        <w:t xml:space="preserve"> </w:t>
      </w:r>
      <w:r w:rsidR="00EA7B3D" w:rsidRPr="00EA7B3D">
        <w:rPr>
          <w:rStyle w:val="libAlaemChar"/>
          <w:rtl/>
        </w:rPr>
        <w:t>قدس‌سره</w:t>
      </w:r>
      <w:r>
        <w:rPr>
          <w:rtl/>
        </w:rPr>
        <w:t xml:space="preserve"> فکان له ثور </w:t>
      </w:r>
      <w:r>
        <w:rPr>
          <w:rFonts w:hint="cs"/>
          <w:rtl/>
        </w:rPr>
        <w:t>ی</w:t>
      </w:r>
      <w:r>
        <w:rPr>
          <w:rFonts w:hint="eastAsia"/>
          <w:rtl/>
        </w:rPr>
        <w:t>رع</w:t>
      </w:r>
      <w:r>
        <w:rPr>
          <w:rFonts w:hint="cs"/>
          <w:rtl/>
        </w:rPr>
        <w:t>ی</w:t>
      </w:r>
      <w:r>
        <w:rPr>
          <w:rtl/>
        </w:rPr>
        <w:t xml:space="preserve"> بع</w:t>
      </w:r>
      <w:r>
        <w:rPr>
          <w:rFonts w:hint="cs"/>
          <w:rtl/>
        </w:rPr>
        <w:t>ی</w:t>
      </w:r>
      <w:r>
        <w:rPr>
          <w:rFonts w:hint="eastAsia"/>
          <w:rtl/>
        </w:rPr>
        <w:t>دا</w:t>
      </w:r>
      <w:r>
        <w:rPr>
          <w:rtl/>
        </w:rPr>
        <w:t xml:space="preserve"> من الب</w:t>
      </w:r>
      <w:r>
        <w:rPr>
          <w:rFonts w:hint="cs"/>
          <w:rtl/>
        </w:rPr>
        <w:t>ی</w:t>
      </w:r>
      <w:r>
        <w:rPr>
          <w:rFonts w:hint="eastAsia"/>
          <w:rtl/>
        </w:rPr>
        <w:t>وت،و</w:t>
      </w:r>
      <w:r>
        <w:rPr>
          <w:rtl/>
        </w:rPr>
        <w:t xml:space="preserve"> أتاه السبع و افترسه لکنّه وقف عنده و لم </w:t>
      </w:r>
      <w:r>
        <w:rPr>
          <w:rFonts w:hint="cs"/>
          <w:rtl/>
        </w:rPr>
        <w:t>ی</w:t>
      </w:r>
      <w:r>
        <w:rPr>
          <w:rFonts w:hint="eastAsia"/>
          <w:rtl/>
        </w:rPr>
        <w:t>أکل</w:t>
      </w:r>
      <w:r>
        <w:rPr>
          <w:rtl/>
        </w:rPr>
        <w:t xml:space="preserve"> منه ش</w:t>
      </w:r>
      <w:r>
        <w:rPr>
          <w:rFonts w:hint="cs"/>
          <w:rtl/>
        </w:rPr>
        <w:t>ی</w:t>
      </w:r>
      <w:r>
        <w:rPr>
          <w:rFonts w:hint="eastAsia"/>
          <w:rtl/>
        </w:rPr>
        <w:t>ئا،فأخبروا</w:t>
      </w:r>
      <w:r>
        <w:rPr>
          <w:rtl/>
        </w:rPr>
        <w:t xml:space="preserve"> جدّنا فأخذ الحبل الذ</w:t>
      </w:r>
      <w:r>
        <w:rPr>
          <w:rFonts w:hint="cs"/>
          <w:rtl/>
        </w:rPr>
        <w:t>ی</w:t>
      </w:r>
      <w:r>
        <w:rPr>
          <w:rtl/>
        </w:rPr>
        <w:t xml:space="preserve"> کان </w:t>
      </w:r>
      <w:r>
        <w:rPr>
          <w:rFonts w:hint="cs"/>
          <w:rtl/>
        </w:rPr>
        <w:t>ی</w:t>
      </w:r>
      <w:r>
        <w:rPr>
          <w:rFonts w:hint="eastAsia"/>
          <w:rtl/>
        </w:rPr>
        <w:t>ربط</w:t>
      </w:r>
      <w:r>
        <w:rPr>
          <w:rtl/>
        </w:rPr>
        <w:t xml:space="preserve"> به الثور و أت</w:t>
      </w:r>
      <w:r>
        <w:rPr>
          <w:rFonts w:hint="cs"/>
          <w:rtl/>
        </w:rPr>
        <w:t>ی</w:t>
      </w:r>
      <w:r>
        <w:rPr>
          <w:rtl/>
        </w:rPr>
        <w:t xml:space="preserve"> و الن</w:t>
      </w:r>
      <w:r>
        <w:rPr>
          <w:rFonts w:hint="eastAsia"/>
          <w:rtl/>
        </w:rPr>
        <w:t>اس</w:t>
      </w:r>
      <w:r>
        <w:rPr>
          <w:rtl/>
        </w:rPr>
        <w:t xml:space="preserve"> معه ال</w:t>
      </w:r>
      <w:r>
        <w:rPr>
          <w:rFonts w:hint="cs"/>
          <w:rtl/>
        </w:rPr>
        <w:t>ی</w:t>
      </w:r>
      <w:r>
        <w:rPr>
          <w:rtl/>
        </w:rPr>
        <w:t xml:space="preserve"> الأسد،فقصده و وضع الحبل ف</w:t>
      </w:r>
      <w:r>
        <w:rPr>
          <w:rFonts w:hint="cs"/>
          <w:rtl/>
        </w:rPr>
        <w:t>ی</w:t>
      </w:r>
      <w:r>
        <w:rPr>
          <w:rtl/>
        </w:rPr>
        <w:t xml:space="preserve"> رقبته و قاده ال</w:t>
      </w:r>
      <w:r>
        <w:rPr>
          <w:rFonts w:hint="cs"/>
          <w:rtl/>
        </w:rPr>
        <w:t>ی</w:t>
      </w:r>
      <w:r>
        <w:rPr>
          <w:rtl/>
        </w:rPr>
        <w:t xml:space="preserve"> منزله و الناس متح</w:t>
      </w:r>
      <w:r>
        <w:rPr>
          <w:rFonts w:hint="cs"/>
          <w:rtl/>
        </w:rPr>
        <w:t>ی</w:t>
      </w:r>
      <w:r>
        <w:rPr>
          <w:rFonts w:hint="eastAsia"/>
          <w:rtl/>
        </w:rPr>
        <w:t>رون</w:t>
      </w:r>
      <w:r>
        <w:rPr>
          <w:rtl/>
        </w:rPr>
        <w:t xml:space="preserve"> و ربطه عنده تلک الل</w:t>
      </w:r>
      <w:r>
        <w:rPr>
          <w:rFonts w:hint="cs"/>
          <w:rtl/>
        </w:rPr>
        <w:t>ی</w:t>
      </w:r>
      <w:r>
        <w:rPr>
          <w:rFonts w:hint="eastAsia"/>
          <w:rtl/>
        </w:rPr>
        <w:t>له</w:t>
      </w:r>
      <w:r>
        <w:rPr>
          <w:rtl/>
        </w:rPr>
        <w:t xml:space="preserve"> و قال:أتّخذه للحرث عوضا عن ثور</w:t>
      </w:r>
      <w:r>
        <w:rPr>
          <w:rFonts w:hint="cs"/>
          <w:rtl/>
        </w:rPr>
        <w:t>ی</w:t>
      </w:r>
      <w:r>
        <w:rPr>
          <w:rFonts w:hint="eastAsia"/>
          <w:rtl/>
        </w:rPr>
        <w:t>،فقال</w:t>
      </w:r>
      <w:r>
        <w:rPr>
          <w:rtl/>
        </w:rPr>
        <w:t xml:space="preserve"> له الج</w:t>
      </w:r>
      <w:r>
        <w:rPr>
          <w:rFonts w:hint="cs"/>
          <w:rtl/>
        </w:rPr>
        <w:t>ی</w:t>
      </w:r>
      <w:r>
        <w:rPr>
          <w:rFonts w:hint="eastAsia"/>
          <w:rtl/>
        </w:rPr>
        <w:t>ران</w:t>
      </w:r>
      <w:r>
        <w:rPr>
          <w:rtl/>
        </w:rPr>
        <w:t xml:space="preserve">:هذا لا </w:t>
      </w:r>
      <w:r>
        <w:rPr>
          <w:rFonts w:hint="cs"/>
          <w:rtl/>
        </w:rPr>
        <w:t>ی</w:t>
      </w:r>
      <w:r>
        <w:rPr>
          <w:rFonts w:hint="eastAsia"/>
          <w:rtl/>
        </w:rPr>
        <w:t>ص</w:t>
      </w:r>
      <w:r>
        <w:rPr>
          <w:rFonts w:hint="cs"/>
          <w:rtl/>
        </w:rPr>
        <w:t>ی</w:t>
      </w:r>
      <w:r>
        <w:rPr>
          <w:rFonts w:hint="eastAsia"/>
          <w:rtl/>
        </w:rPr>
        <w:t>ر</w:t>
      </w:r>
      <w:r>
        <w:rPr>
          <w:rtl/>
        </w:rPr>
        <w:t xml:space="preserve"> لأنّا نخاف منه فح</w:t>
      </w:r>
      <w:r>
        <w:rPr>
          <w:rFonts w:hint="cs"/>
          <w:rtl/>
        </w:rPr>
        <w:t>ی</w:t>
      </w:r>
      <w:r>
        <w:rPr>
          <w:rFonts w:hint="eastAsia"/>
          <w:rtl/>
        </w:rPr>
        <w:t>نئذ</w:t>
      </w:r>
      <w:r>
        <w:rPr>
          <w:rtl/>
        </w:rPr>
        <w:t xml:space="preserve"> أرسله من </w:t>
      </w:r>
      <w:r>
        <w:rPr>
          <w:rFonts w:hint="cs"/>
          <w:rtl/>
        </w:rPr>
        <w:t>ی</w:t>
      </w:r>
      <w:r>
        <w:rPr>
          <w:rFonts w:hint="eastAsia"/>
          <w:rtl/>
        </w:rPr>
        <w:t>ده</w:t>
      </w:r>
      <w:r>
        <w:rPr>
          <w:rtl/>
        </w:rPr>
        <w:t>.انته</w:t>
      </w:r>
      <w:r>
        <w:rPr>
          <w:rFonts w:hint="cs"/>
          <w:rtl/>
        </w:rPr>
        <w:t>ی</w:t>
      </w:r>
      <w:r>
        <w:rPr>
          <w:rtl/>
        </w:rPr>
        <w:t xml:space="preserve">. </w:t>
      </w:r>
    </w:p>
    <w:p w:rsidR="00ED3E80" w:rsidRDefault="00ED3E80" w:rsidP="00ED3E80">
      <w:pPr>
        <w:pStyle w:val="libNormal"/>
      </w:pPr>
      <w:r>
        <w:rPr>
          <w:rFonts w:hint="eastAsia"/>
          <w:rtl/>
        </w:rPr>
        <w:t>ثو</w:t>
      </w:r>
      <w:r>
        <w:rPr>
          <w:rFonts w:hint="cs"/>
          <w:rtl/>
        </w:rPr>
        <w:t>ی</w:t>
      </w:r>
      <w:r>
        <w:rPr>
          <w:rFonts w:hint="eastAsia"/>
          <w:rtl/>
        </w:rPr>
        <w:t>ر</w:t>
      </w:r>
      <w:r>
        <w:rPr>
          <w:rtl/>
        </w:rPr>
        <w:t xml:space="preserve"> مصغّرا ابن فاخته بکسر الخاء:أبو جهم الکوف</w:t>
      </w:r>
      <w:r>
        <w:rPr>
          <w:rFonts w:hint="cs"/>
          <w:rtl/>
        </w:rPr>
        <w:t>یّ</w:t>
      </w:r>
      <w:r>
        <w:rPr>
          <w:rtl/>
        </w:rPr>
        <w:t xml:space="preserve"> عدّ من أصحاب السجّاد و الباقر و الصادق </w:t>
      </w:r>
      <w:r w:rsidR="007C3393" w:rsidRPr="007C3393">
        <w:rPr>
          <w:rStyle w:val="libAlaemChar"/>
          <w:rtl/>
        </w:rPr>
        <w:t>عليهم‌السلام</w:t>
      </w:r>
      <w:r>
        <w:rPr>
          <w:rtl/>
        </w:rPr>
        <w:t>.رو</w:t>
      </w:r>
      <w:r>
        <w:rPr>
          <w:rFonts w:hint="cs"/>
          <w:rtl/>
        </w:rPr>
        <w:t>ی</w:t>
      </w:r>
      <w:r>
        <w:rPr>
          <w:rtl/>
        </w:rPr>
        <w:t xml:space="preserve"> الکشّ</w:t>
      </w:r>
      <w:r>
        <w:rPr>
          <w:rFonts w:hint="cs"/>
          <w:rtl/>
        </w:rPr>
        <w:t>ی</w:t>
      </w:r>
      <w:r>
        <w:rPr>
          <w:rtl/>
        </w:rPr>
        <w:t xml:space="preserve"> ف</w:t>
      </w:r>
      <w:r>
        <w:rPr>
          <w:rFonts w:hint="cs"/>
          <w:rtl/>
        </w:rPr>
        <w:t>ی</w:t>
      </w:r>
      <w:r>
        <w:rPr>
          <w:rFonts w:hint="eastAsia"/>
          <w:rtl/>
        </w:rPr>
        <w:t>ه</w:t>
      </w:r>
      <w:r>
        <w:rPr>
          <w:rtl/>
        </w:rPr>
        <w:t xml:space="preserve"> حد</w:t>
      </w:r>
      <w:r>
        <w:rPr>
          <w:rFonts w:hint="cs"/>
          <w:rtl/>
        </w:rPr>
        <w:t>ی</w:t>
      </w:r>
      <w:r>
        <w:rPr>
          <w:rFonts w:hint="eastAsia"/>
          <w:rtl/>
        </w:rPr>
        <w:t>ثا</w:t>
      </w:r>
      <w:r>
        <w:rPr>
          <w:rtl/>
        </w:rPr>
        <w:t xml:space="preserve"> </w:t>
      </w:r>
      <w:r>
        <w:rPr>
          <w:rFonts w:hint="cs"/>
          <w:rtl/>
        </w:rPr>
        <w:t>ی</w:t>
      </w:r>
      <w:r>
        <w:rPr>
          <w:rFonts w:hint="eastAsia"/>
          <w:rtl/>
        </w:rPr>
        <w:t>ظهر</w:t>
      </w:r>
      <w:r>
        <w:rPr>
          <w:rtl/>
        </w:rPr>
        <w:t xml:space="preserve"> منه کونه من مشاه</w:t>
      </w:r>
      <w:r>
        <w:rPr>
          <w:rFonts w:hint="cs"/>
          <w:rtl/>
        </w:rPr>
        <w:t>ی</w:t>
      </w:r>
      <w:r>
        <w:rPr>
          <w:rFonts w:hint="eastAsia"/>
          <w:rtl/>
        </w:rPr>
        <w:t>ر</w:t>
      </w:r>
      <w:r>
        <w:rPr>
          <w:rtl/>
        </w:rPr>
        <w:t xml:space="preserve"> الش</w:t>
      </w:r>
      <w:r>
        <w:rPr>
          <w:rFonts w:hint="cs"/>
          <w:rtl/>
        </w:rPr>
        <w:t>ی</w:t>
      </w:r>
      <w:r>
        <w:rPr>
          <w:rFonts w:hint="eastAsia"/>
          <w:rtl/>
        </w:rPr>
        <w:t>عه،</w:t>
      </w:r>
      <w:r>
        <w:rPr>
          <w:rtl/>
        </w:rPr>
        <w:t xml:space="preserve"> و </w:t>
      </w:r>
      <w:r>
        <w:rPr>
          <w:rFonts w:hint="cs"/>
          <w:rtl/>
        </w:rPr>
        <w:t>ی</w:t>
      </w:r>
      <w:r>
        <w:rPr>
          <w:rFonts w:hint="eastAsia"/>
          <w:rtl/>
        </w:rPr>
        <w:t>ؤ</w:t>
      </w:r>
      <w:r>
        <w:rPr>
          <w:rFonts w:hint="cs"/>
          <w:rtl/>
        </w:rPr>
        <w:t>یّ</w:t>
      </w:r>
      <w:r>
        <w:rPr>
          <w:rFonts w:hint="eastAsia"/>
          <w:rtl/>
        </w:rPr>
        <w:t>ده</w:t>
      </w:r>
      <w:r>
        <w:rPr>
          <w:rtl/>
        </w:rPr>
        <w:t xml:space="preserve"> ما ف</w:t>
      </w:r>
      <w:r>
        <w:rPr>
          <w:rFonts w:hint="cs"/>
          <w:rtl/>
        </w:rPr>
        <w:t>ی</w:t>
      </w:r>
      <w:r>
        <w:rPr>
          <w:rtl/>
        </w:rPr>
        <w:t xml:space="preserve"> ترجمته ف</w:t>
      </w:r>
      <w:r>
        <w:rPr>
          <w:rFonts w:hint="cs"/>
          <w:rtl/>
        </w:rPr>
        <w:t>ی</w:t>
      </w:r>
      <w:r>
        <w:rPr>
          <w:rtl/>
        </w:rPr>
        <w:t xml:space="preserve"> تقر</w:t>
      </w:r>
      <w:r>
        <w:rPr>
          <w:rFonts w:hint="cs"/>
          <w:rtl/>
        </w:rPr>
        <w:t>ی</w:t>
      </w:r>
      <w:r>
        <w:rPr>
          <w:rFonts w:hint="eastAsia"/>
          <w:rtl/>
        </w:rPr>
        <w:t>ب</w:t>
      </w:r>
      <w:r>
        <w:rPr>
          <w:rtl/>
        </w:rPr>
        <w:t xml:space="preserve"> ابن حجر:ثو</w:t>
      </w:r>
      <w:r>
        <w:rPr>
          <w:rFonts w:hint="cs"/>
          <w:rtl/>
        </w:rPr>
        <w:t>ی</w:t>
      </w:r>
      <w:r>
        <w:rPr>
          <w:rFonts w:hint="eastAsia"/>
          <w:rtl/>
        </w:rPr>
        <w:t>ر</w:t>
      </w:r>
      <w:r>
        <w:rPr>
          <w:rtl/>
        </w:rPr>
        <w:t xml:space="preserve"> مصغّرا،ابن أب</w:t>
      </w:r>
      <w:r>
        <w:rPr>
          <w:rFonts w:hint="cs"/>
          <w:rtl/>
        </w:rPr>
        <w:t>ی</w:t>
      </w:r>
      <w:r>
        <w:rPr>
          <w:rtl/>
        </w:rPr>
        <w:t xml:space="preserve"> فاخته،معجمه مکسوره و مثنّاه مفتوحه،سع</w:t>
      </w:r>
      <w:r>
        <w:rPr>
          <w:rFonts w:hint="cs"/>
          <w:rtl/>
        </w:rPr>
        <w:t>ی</w:t>
      </w:r>
      <w:r>
        <w:rPr>
          <w:rFonts w:hint="eastAsia"/>
          <w:rtl/>
        </w:rPr>
        <w:t>د</w:t>
      </w:r>
      <w:r>
        <w:rPr>
          <w:rtl/>
        </w:rPr>
        <w:t xml:space="preserve"> بن علاقه،بکسر المهمله،الکوف</w:t>
      </w:r>
      <w:r>
        <w:rPr>
          <w:rFonts w:hint="cs"/>
          <w:rtl/>
        </w:rPr>
        <w:t>یّ</w:t>
      </w:r>
      <w:r>
        <w:rPr>
          <w:rtl/>
        </w:rPr>
        <w:t xml:space="preserve"> أبو الجهم: </w:t>
      </w:r>
    </w:p>
    <w:p w:rsidR="00B431B0" w:rsidRDefault="00ED3E80" w:rsidP="00ED3E80">
      <w:pPr>
        <w:pStyle w:val="libNormal"/>
      </w:pPr>
      <w:r>
        <w:rPr>
          <w:rFonts w:hint="eastAsia"/>
          <w:rtl/>
        </w:rPr>
        <w:t>ضع</w:t>
      </w:r>
      <w:r>
        <w:rPr>
          <w:rFonts w:hint="cs"/>
          <w:rtl/>
        </w:rPr>
        <w:t>ی</w:t>
      </w:r>
      <w:r>
        <w:rPr>
          <w:rFonts w:hint="eastAsia"/>
          <w:rtl/>
        </w:rPr>
        <w:t>ف</w:t>
      </w:r>
      <w:r>
        <w:rPr>
          <w:rtl/>
        </w:rPr>
        <w:t xml:space="preserve"> رم</w:t>
      </w:r>
      <w:r>
        <w:rPr>
          <w:rFonts w:hint="cs"/>
          <w:rtl/>
        </w:rPr>
        <w:t>ی</w:t>
      </w:r>
      <w:r>
        <w:rPr>
          <w:rtl/>
        </w:rPr>
        <w:t xml:space="preserve"> بالرفض من الرابعه،انته</w:t>
      </w:r>
      <w:r>
        <w:rPr>
          <w:rFonts w:hint="cs"/>
          <w:rtl/>
        </w:rPr>
        <w:t>ی</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79</w:t>
      </w:r>
      <w:r w:rsidR="00ED3E80">
        <w:rPr>
          <w:rtl/>
        </w:rPr>
        <w:t>/</w:t>
      </w:r>
      <w:r w:rsidR="001A3C8D">
        <w:rPr>
          <w:rtl/>
        </w:rPr>
        <w:t>3</w:t>
      </w:r>
      <w:r w:rsidR="00ED3E80">
        <w:rPr>
          <w:rtl/>
        </w:rPr>
        <w:t>/4،ج:</w:t>
      </w:r>
      <w:r w:rsidR="001A3C8D">
        <w:rPr>
          <w:rtl/>
        </w:rPr>
        <w:t>292</w:t>
      </w:r>
      <w:r w:rsidR="00ED3E80">
        <w:rPr>
          <w:rtl/>
        </w:rPr>
        <w:t>/</w:t>
      </w:r>
      <w:r w:rsidR="001A3C8D">
        <w:rPr>
          <w:rtl/>
        </w:rPr>
        <w:t>9</w:t>
      </w:r>
    </w:p>
    <w:p w:rsidR="005A2728" w:rsidRDefault="005A2728" w:rsidP="0027669E">
      <w:pPr>
        <w:pStyle w:val="libNormal"/>
        <w:rPr>
          <w:rtl/>
        </w:rPr>
      </w:pPr>
      <w:r>
        <w:rPr>
          <w:rtl/>
        </w:rPr>
        <w:br w:type="page"/>
      </w:r>
    </w:p>
    <w:p w:rsidR="00ED3E80" w:rsidRDefault="00ED3E80" w:rsidP="00CE0F0D">
      <w:pPr>
        <w:pStyle w:val="libBold1"/>
      </w:pPr>
      <w:r>
        <w:rPr>
          <w:rFonts w:hint="eastAsia"/>
          <w:rtl/>
        </w:rPr>
        <w:lastRenderedPageBreak/>
        <w:t>ثوم</w:t>
      </w:r>
      <w:r>
        <w:rPr>
          <w:rtl/>
        </w:rPr>
        <w:t xml:space="preserve">: </w:t>
      </w:r>
    </w:p>
    <w:p w:rsidR="00ED3E80" w:rsidRDefault="00ED3E80" w:rsidP="00CE0F0D">
      <w:pPr>
        <w:pStyle w:val="libCenterBold1"/>
      </w:pPr>
      <w:r>
        <w:rPr>
          <w:rFonts w:hint="eastAsia"/>
          <w:rtl/>
        </w:rPr>
        <w:t>الثوم</w:t>
      </w:r>
      <w:r>
        <w:rPr>
          <w:rtl/>
        </w:rPr>
        <w:t xml:space="preserve"> و أکله </w:t>
      </w:r>
    </w:p>
    <w:p w:rsidR="00ED3E80" w:rsidRDefault="00ED3E80" w:rsidP="00ED3E80">
      <w:pPr>
        <w:pStyle w:val="libNormal"/>
      </w:pPr>
      <w:r>
        <w:rPr>
          <w:rFonts w:hint="eastAsia"/>
          <w:rtl/>
        </w:rPr>
        <w:t>باب</w:t>
      </w:r>
      <w:r>
        <w:rPr>
          <w:rtl/>
        </w:rPr>
        <w:t xml:space="preserve"> البصل و الثوم </w:t>
      </w:r>
      <w:r w:rsidRPr="00604B91">
        <w:rPr>
          <w:rStyle w:val="libFootnotenumChar"/>
          <w:rtl/>
        </w:rPr>
        <w:t>(1)</w:t>
      </w:r>
      <w:r>
        <w:rPr>
          <w:rtl/>
        </w:rPr>
        <w:t xml:space="preserve">. </w:t>
      </w:r>
    </w:p>
    <w:p w:rsidR="00ED3E80" w:rsidRDefault="00ED3E80" w:rsidP="00ED3E80">
      <w:pPr>
        <w:pStyle w:val="libNormal"/>
      </w:pPr>
      <w:r w:rsidRPr="00CE0F0D">
        <w:rPr>
          <w:rStyle w:val="libBold1Char"/>
          <w:rFonts w:hint="eastAsia"/>
          <w:rtl/>
        </w:rPr>
        <w:t>علل</w:t>
      </w:r>
      <w:r w:rsidRPr="00CE0F0D">
        <w:rPr>
          <w:rStyle w:val="libBold1Char"/>
          <w:rtl/>
        </w:rPr>
        <w:t xml:space="preserve"> الشرا</w:t>
      </w:r>
      <w:r w:rsidRPr="00CE0F0D">
        <w:rPr>
          <w:rStyle w:val="libBold1Char"/>
          <w:rFonts w:hint="cs"/>
          <w:rtl/>
        </w:rPr>
        <w:t>ی</w:t>
      </w:r>
      <w:r w:rsidRPr="00CE0F0D">
        <w:rPr>
          <w:rStyle w:val="libBold1Char"/>
          <w:rFonts w:hint="eastAsia"/>
          <w:rtl/>
        </w:rPr>
        <w:t>ع</w:t>
      </w:r>
      <w:r>
        <w:rPr>
          <w:rtl/>
        </w:rPr>
        <w:t>:عن محمّد بن مسلم عن أب</w:t>
      </w:r>
      <w:r>
        <w:rPr>
          <w:rFonts w:hint="cs"/>
          <w:rtl/>
        </w:rPr>
        <w:t>ی</w:t>
      </w:r>
      <w:r>
        <w:rPr>
          <w:rtl/>
        </w:rPr>
        <w:t xml:space="preserve"> جعفر </w:t>
      </w:r>
      <w:r w:rsidR="00EC2CC2" w:rsidRPr="00EC2CC2">
        <w:rPr>
          <w:rStyle w:val="libAlaemChar"/>
          <w:rtl/>
        </w:rPr>
        <w:t>عليه‌السلام</w:t>
      </w:r>
      <w:r>
        <w:rPr>
          <w:rtl/>
        </w:rPr>
        <w:t xml:space="preserve"> قال: سألته عن الثوم فقال: </w:t>
      </w:r>
    </w:p>
    <w:p w:rsidR="00ED3E80" w:rsidRDefault="00ED3E80" w:rsidP="00ED3E80">
      <w:pPr>
        <w:pStyle w:val="libNormal"/>
      </w:pPr>
      <w:r>
        <w:rPr>
          <w:rFonts w:hint="eastAsia"/>
          <w:rtl/>
        </w:rPr>
        <w:t>انّما</w:t>
      </w:r>
      <w:r>
        <w:rPr>
          <w:rtl/>
        </w:rPr>
        <w:t xml:space="preserve"> نه</w:t>
      </w:r>
      <w:r>
        <w:rPr>
          <w:rFonts w:hint="cs"/>
          <w:rtl/>
        </w:rPr>
        <w:t>ی</w:t>
      </w:r>
      <w:r>
        <w:rPr>
          <w:rtl/>
        </w:rPr>
        <w:t xml:space="preserve"> رسول اللّه </w:t>
      </w:r>
      <w:r w:rsidR="001C23D3" w:rsidRPr="001C23D3">
        <w:rPr>
          <w:rStyle w:val="libAlaemChar"/>
          <w:rtl/>
        </w:rPr>
        <w:t>صلى‌الله‌عليه‌وآله‌وسلم</w:t>
      </w:r>
      <w:r>
        <w:rPr>
          <w:rtl/>
        </w:rPr>
        <w:t xml:space="preserve"> عنه لر</w:t>
      </w:r>
      <w:r>
        <w:rPr>
          <w:rFonts w:hint="cs"/>
          <w:rtl/>
        </w:rPr>
        <w:t>ی</w:t>
      </w:r>
      <w:r>
        <w:rPr>
          <w:rFonts w:hint="eastAsia"/>
          <w:rtl/>
        </w:rPr>
        <w:t>حه،فقال</w:t>
      </w:r>
      <w:r>
        <w:rPr>
          <w:rtl/>
        </w:rPr>
        <w:t xml:space="preserve">:من أکل هذه البقله المنتنه فلا </w:t>
      </w:r>
      <w:r>
        <w:rPr>
          <w:rFonts w:hint="cs"/>
          <w:rtl/>
        </w:rPr>
        <w:t>ی</w:t>
      </w:r>
      <w:r>
        <w:rPr>
          <w:rFonts w:hint="eastAsia"/>
          <w:rtl/>
        </w:rPr>
        <w:t>قرب</w:t>
      </w:r>
      <w:r>
        <w:rPr>
          <w:rtl/>
        </w:rPr>
        <w:t xml:space="preserve"> مسجدنا،فامّا من أکله و لم </w:t>
      </w:r>
      <w:r>
        <w:rPr>
          <w:rFonts w:hint="cs"/>
          <w:rtl/>
        </w:rPr>
        <w:t>ی</w:t>
      </w:r>
      <w:r>
        <w:rPr>
          <w:rFonts w:hint="eastAsia"/>
          <w:rtl/>
        </w:rPr>
        <w:t>أت</w:t>
      </w:r>
      <w:r>
        <w:rPr>
          <w:rtl/>
        </w:rPr>
        <w:t xml:space="preserve"> المسجد فلا بأس . </w:t>
      </w:r>
    </w:p>
    <w:p w:rsidR="00ED3E80" w:rsidRDefault="00ED3E80" w:rsidP="00ED3E80">
      <w:pPr>
        <w:pStyle w:val="libNormal"/>
      </w:pPr>
      <w:r w:rsidRPr="00CE0F0D">
        <w:rPr>
          <w:rStyle w:val="libBold1Char"/>
          <w:rFonts w:hint="eastAsia"/>
          <w:rtl/>
        </w:rPr>
        <w:t>المحاسن</w:t>
      </w:r>
      <w:r>
        <w:rPr>
          <w:rtl/>
        </w:rPr>
        <w:t>:عن الحسن الز</w:t>
      </w:r>
      <w:r>
        <w:rPr>
          <w:rFonts w:hint="cs"/>
          <w:rtl/>
        </w:rPr>
        <w:t>یّ</w:t>
      </w:r>
      <w:r>
        <w:rPr>
          <w:rFonts w:hint="eastAsia"/>
          <w:rtl/>
        </w:rPr>
        <w:t>ات</w:t>
      </w:r>
      <w:r>
        <w:rPr>
          <w:rtl/>
        </w:rPr>
        <w:t xml:space="preserve"> قال: لما أن قض</w:t>
      </w:r>
      <w:r>
        <w:rPr>
          <w:rFonts w:hint="cs"/>
          <w:rtl/>
        </w:rPr>
        <w:t>ی</w:t>
      </w:r>
      <w:r>
        <w:rPr>
          <w:rFonts w:hint="eastAsia"/>
          <w:rtl/>
        </w:rPr>
        <w:t>ت</w:t>
      </w:r>
      <w:r>
        <w:rPr>
          <w:rtl/>
        </w:rPr>
        <w:t xml:space="preserve"> نسک</w:t>
      </w:r>
      <w:r>
        <w:rPr>
          <w:rFonts w:hint="cs"/>
          <w:rtl/>
        </w:rPr>
        <w:t>ی</w:t>
      </w:r>
      <w:r>
        <w:rPr>
          <w:rtl/>
        </w:rPr>
        <w:t xml:space="preserve"> مررت بالمد</w:t>
      </w:r>
      <w:r>
        <w:rPr>
          <w:rFonts w:hint="cs"/>
          <w:rtl/>
        </w:rPr>
        <w:t>ی</w:t>
      </w:r>
      <w:r>
        <w:rPr>
          <w:rFonts w:hint="eastAsia"/>
          <w:rtl/>
        </w:rPr>
        <w:t>نه</w:t>
      </w:r>
      <w:r>
        <w:rPr>
          <w:rtl/>
        </w:rPr>
        <w:t xml:space="preserve"> فسألت عن أب</w:t>
      </w:r>
      <w:r>
        <w:rPr>
          <w:rFonts w:hint="cs"/>
          <w:rtl/>
        </w:rPr>
        <w:t>ی</w:t>
      </w:r>
      <w:r>
        <w:rPr>
          <w:rtl/>
        </w:rPr>
        <w:t xml:space="preserve"> جعفر </w:t>
      </w:r>
      <w:r w:rsidR="00EC2CC2" w:rsidRPr="00EC2CC2">
        <w:rPr>
          <w:rStyle w:val="libAlaemChar"/>
          <w:rtl/>
        </w:rPr>
        <w:t>عليه‌السلام</w:t>
      </w:r>
      <w:r>
        <w:rPr>
          <w:rtl/>
        </w:rPr>
        <w:t xml:space="preserve"> فقالوا:هو ب</w:t>
      </w:r>
      <w:r>
        <w:rPr>
          <w:rFonts w:hint="cs"/>
          <w:rtl/>
        </w:rPr>
        <w:t>ی</w:t>
      </w:r>
      <w:r>
        <w:rPr>
          <w:rFonts w:hint="eastAsia"/>
          <w:rtl/>
        </w:rPr>
        <w:t>نبع،فأت</w:t>
      </w:r>
      <w:r>
        <w:rPr>
          <w:rFonts w:hint="cs"/>
          <w:rtl/>
        </w:rPr>
        <w:t>ی</w:t>
      </w:r>
      <w:r>
        <w:rPr>
          <w:rFonts w:hint="eastAsia"/>
          <w:rtl/>
        </w:rPr>
        <w:t>ت</w:t>
      </w:r>
      <w:r>
        <w:rPr>
          <w:rtl/>
        </w:rPr>
        <w:t xml:space="preserve"> </w:t>
      </w:r>
      <w:r>
        <w:rPr>
          <w:rFonts w:hint="cs"/>
          <w:rtl/>
        </w:rPr>
        <w:t>ی</w:t>
      </w:r>
      <w:r>
        <w:rPr>
          <w:rFonts w:hint="eastAsia"/>
          <w:rtl/>
        </w:rPr>
        <w:t>نبع</w:t>
      </w:r>
      <w:r>
        <w:rPr>
          <w:rtl/>
        </w:rPr>
        <w:t xml:space="preserve"> قال:</w:t>
      </w:r>
      <w:r>
        <w:rPr>
          <w:rFonts w:hint="cs"/>
          <w:rtl/>
        </w:rPr>
        <w:t>ی</w:t>
      </w:r>
      <w:r>
        <w:rPr>
          <w:rFonts w:hint="eastAsia"/>
          <w:rtl/>
        </w:rPr>
        <w:t>ا</w:t>
      </w:r>
      <w:r>
        <w:rPr>
          <w:rtl/>
        </w:rPr>
        <w:t xml:space="preserve"> حسن أت</w:t>
      </w:r>
      <w:r>
        <w:rPr>
          <w:rFonts w:hint="cs"/>
          <w:rtl/>
        </w:rPr>
        <w:t>ی</w:t>
      </w:r>
      <w:r>
        <w:rPr>
          <w:rFonts w:hint="eastAsia"/>
          <w:rtl/>
        </w:rPr>
        <w:t>تن</w:t>
      </w:r>
      <w:r>
        <w:rPr>
          <w:rFonts w:hint="cs"/>
          <w:rtl/>
        </w:rPr>
        <w:t>ی</w:t>
      </w:r>
      <w:r>
        <w:rPr>
          <w:rtl/>
        </w:rPr>
        <w:t xml:space="preserve"> ال</w:t>
      </w:r>
      <w:r>
        <w:rPr>
          <w:rFonts w:hint="cs"/>
          <w:rtl/>
        </w:rPr>
        <w:t>ی</w:t>
      </w:r>
      <w:r>
        <w:rPr>
          <w:rtl/>
        </w:rPr>
        <w:t xml:space="preserve"> ها هنا؟ فقلت:نعم جعلت فداک،کرهت أن أخرج و لا ألقاک.فقال:انّ</w:t>
      </w:r>
      <w:r>
        <w:rPr>
          <w:rFonts w:hint="cs"/>
          <w:rtl/>
        </w:rPr>
        <w:t>ی</w:t>
      </w:r>
      <w:r>
        <w:rPr>
          <w:rtl/>
        </w:rPr>
        <w:t xml:space="preserve"> أکلت هذه البقله، </w:t>
      </w:r>
      <w:r>
        <w:rPr>
          <w:rFonts w:hint="cs"/>
          <w:rtl/>
        </w:rPr>
        <w:t>ی</w:t>
      </w:r>
      <w:r>
        <w:rPr>
          <w:rFonts w:hint="eastAsia"/>
          <w:rtl/>
        </w:rPr>
        <w:t>عن</w:t>
      </w:r>
      <w:r>
        <w:rPr>
          <w:rFonts w:hint="cs"/>
          <w:rtl/>
        </w:rPr>
        <w:t>ی</w:t>
      </w:r>
      <w:r>
        <w:rPr>
          <w:rtl/>
        </w:rPr>
        <w:t xml:space="preserve"> الثوم،فأردت أن أتنحّ</w:t>
      </w:r>
      <w:r>
        <w:rPr>
          <w:rFonts w:hint="cs"/>
          <w:rtl/>
        </w:rPr>
        <w:t>ی</w:t>
      </w:r>
      <w:r>
        <w:rPr>
          <w:rtl/>
        </w:rPr>
        <w:t xml:space="preserve"> عن مسجد رس</w:t>
      </w:r>
      <w:r>
        <w:rPr>
          <w:rFonts w:hint="eastAsia"/>
          <w:rtl/>
        </w:rPr>
        <w:t>ول</w:t>
      </w:r>
      <w:r>
        <w:rPr>
          <w:rtl/>
        </w:rPr>
        <w:t xml:space="preserve"> اللّه </w:t>
      </w:r>
      <w:r w:rsidR="001C23D3" w:rsidRPr="001C23D3">
        <w:rPr>
          <w:rStyle w:val="libAlaemChar"/>
          <w:rtl/>
        </w:rPr>
        <w:t>صلى‌الله‌عليه‌وآله‌وسلم</w:t>
      </w:r>
      <w:r>
        <w:rPr>
          <w:rtl/>
        </w:rPr>
        <w:t xml:space="preserve"> . </w:t>
      </w:r>
    </w:p>
    <w:p w:rsidR="00ED3E80" w:rsidRDefault="00ED3E80" w:rsidP="00ED3E80">
      <w:pPr>
        <w:pStyle w:val="libNormal"/>
      </w:pPr>
      <w:r w:rsidRPr="00CE0F0D">
        <w:rPr>
          <w:rStyle w:val="libBold1Char"/>
          <w:rFonts w:hint="eastAsia"/>
          <w:rtl/>
        </w:rPr>
        <w:t>مکارم</w:t>
      </w:r>
      <w:r w:rsidRPr="00CE0F0D">
        <w:rPr>
          <w:rStyle w:val="libBold1Char"/>
          <w:rtl/>
        </w:rPr>
        <w:t xml:space="preserve"> الأخلاق</w:t>
      </w:r>
      <w:r>
        <w:rPr>
          <w:rtl/>
        </w:rPr>
        <w:t xml:space="preserve">: کان رسول اللّه </w:t>
      </w:r>
      <w:r w:rsidR="001C23D3" w:rsidRPr="001C23D3">
        <w:rPr>
          <w:rStyle w:val="libAlaemChar"/>
          <w:rtl/>
        </w:rPr>
        <w:t>صلى‌الله‌عليه‌وآله‌وسلم</w:t>
      </w:r>
      <w:r>
        <w:rPr>
          <w:rtl/>
        </w:rPr>
        <w:t xml:space="preserve"> لا </w:t>
      </w:r>
      <w:r>
        <w:rPr>
          <w:rFonts w:hint="cs"/>
          <w:rtl/>
        </w:rPr>
        <w:t>ی</w:t>
      </w:r>
      <w:r>
        <w:rPr>
          <w:rFonts w:hint="eastAsia"/>
          <w:rtl/>
        </w:rPr>
        <w:t>أکل</w:t>
      </w:r>
      <w:r>
        <w:rPr>
          <w:rtl/>
        </w:rPr>
        <w:t xml:space="preserve"> الثوم و لا البصل و لا الکرّاث و لا العسل الذ</w:t>
      </w:r>
      <w:r>
        <w:rPr>
          <w:rFonts w:hint="cs"/>
          <w:rtl/>
        </w:rPr>
        <w:t>ی</w:t>
      </w:r>
      <w:r>
        <w:rPr>
          <w:rtl/>
        </w:rPr>
        <w:t xml:space="preserve"> ف</w:t>
      </w:r>
      <w:r>
        <w:rPr>
          <w:rFonts w:hint="cs"/>
          <w:rtl/>
        </w:rPr>
        <w:t>ی</w:t>
      </w:r>
      <w:r>
        <w:rPr>
          <w:rFonts w:hint="eastAsia"/>
          <w:rtl/>
        </w:rPr>
        <w:t>ه</w:t>
      </w:r>
      <w:r>
        <w:rPr>
          <w:rtl/>
        </w:rPr>
        <w:t xml:space="preserve"> المغاف</w:t>
      </w:r>
      <w:r>
        <w:rPr>
          <w:rFonts w:hint="cs"/>
          <w:rtl/>
        </w:rPr>
        <w:t>ی</w:t>
      </w:r>
      <w:r>
        <w:rPr>
          <w:rFonts w:hint="eastAsia"/>
          <w:rtl/>
        </w:rPr>
        <w:t>ر</w:t>
      </w:r>
      <w:r>
        <w:rPr>
          <w:rtl/>
        </w:rPr>
        <w:t xml:space="preserve"> . </w:t>
      </w:r>
    </w:p>
    <w:p w:rsidR="00ED3E80" w:rsidRDefault="00ED3E80" w:rsidP="00CE0F0D">
      <w:pPr>
        <w:pStyle w:val="libCenterBold1"/>
      </w:pPr>
      <w:r>
        <w:rPr>
          <w:rFonts w:hint="eastAsia"/>
          <w:rtl/>
        </w:rPr>
        <w:t>منافع</w:t>
      </w:r>
      <w:r>
        <w:rPr>
          <w:rtl/>
        </w:rPr>
        <w:t xml:space="preserve"> الثوم </w:t>
      </w:r>
    </w:p>
    <w:p w:rsidR="00ED3E80" w:rsidRDefault="00ED3E80" w:rsidP="00CE0F0D">
      <w:pPr>
        <w:pStyle w:val="libNormal"/>
      </w:pPr>
      <w:r>
        <w:rPr>
          <w:rFonts w:hint="eastAsia"/>
          <w:rtl/>
        </w:rPr>
        <w:t>و</w:t>
      </w:r>
      <w:r>
        <w:rPr>
          <w:rtl/>
        </w:rPr>
        <w:t xml:space="preserve"> رو</w:t>
      </w:r>
      <w:r>
        <w:rPr>
          <w:rFonts w:hint="cs"/>
          <w:rtl/>
        </w:rPr>
        <w:t>ی</w:t>
      </w:r>
      <w:r>
        <w:rPr>
          <w:rtl/>
        </w:rPr>
        <w:t xml:space="preserve"> عنه </w:t>
      </w:r>
      <w:r w:rsidR="001C23D3" w:rsidRPr="001C23D3">
        <w:rPr>
          <w:rStyle w:val="libAlaemChar"/>
          <w:rtl/>
        </w:rPr>
        <w:t>صلى‌الله‌عليه‌وآله‌وسلم</w:t>
      </w:r>
      <w:r>
        <w:rPr>
          <w:rtl/>
        </w:rPr>
        <w:t xml:space="preserve"> قال: کلوا الثوم و تداووا به،فانّ ف</w:t>
      </w:r>
      <w:r>
        <w:rPr>
          <w:rFonts w:hint="cs"/>
          <w:rtl/>
        </w:rPr>
        <w:t>ی</w:t>
      </w:r>
      <w:r>
        <w:rPr>
          <w:rFonts w:hint="eastAsia"/>
          <w:rtl/>
        </w:rPr>
        <w:t>ه</w:t>
      </w:r>
      <w:r>
        <w:rPr>
          <w:rtl/>
        </w:rPr>
        <w:t xml:space="preserve"> شفاء من سبع</w:t>
      </w:r>
      <w:r>
        <w:rPr>
          <w:rFonts w:hint="cs"/>
          <w:rtl/>
        </w:rPr>
        <w:t>ی</w:t>
      </w:r>
      <w:r>
        <w:rPr>
          <w:rFonts w:hint="eastAsia"/>
          <w:rtl/>
        </w:rPr>
        <w:t>ن</w:t>
      </w:r>
      <w:r>
        <w:rPr>
          <w:rtl/>
        </w:rPr>
        <w:t xml:space="preserve"> داء. </w:t>
      </w:r>
      <w:r>
        <w:rPr>
          <w:rFonts w:hint="eastAsia"/>
          <w:rtl/>
        </w:rPr>
        <w:t>و</w:t>
      </w:r>
      <w:r>
        <w:rPr>
          <w:rtl/>
        </w:rPr>
        <w:t xml:space="preserve"> قال: </w:t>
      </w:r>
      <w:r>
        <w:rPr>
          <w:rFonts w:hint="cs"/>
          <w:rtl/>
        </w:rPr>
        <w:t>ی</w:t>
      </w:r>
      <w:r>
        <w:rPr>
          <w:rFonts w:hint="eastAsia"/>
          <w:rtl/>
        </w:rPr>
        <w:t>ا</w:t>
      </w:r>
      <w:r>
        <w:rPr>
          <w:rtl/>
        </w:rPr>
        <w:t xml:space="preserve"> عل</w:t>
      </w:r>
      <w:r>
        <w:rPr>
          <w:rFonts w:hint="cs"/>
          <w:rtl/>
        </w:rPr>
        <w:t>ی</w:t>
      </w:r>
      <w:r>
        <w:rPr>
          <w:rFonts w:hint="eastAsia"/>
          <w:rtl/>
        </w:rPr>
        <w:t>،کلوا</w:t>
      </w:r>
      <w:r>
        <w:rPr>
          <w:rtl/>
        </w:rPr>
        <w:t xml:space="preserve"> الثوم،فلو لا انّ</w:t>
      </w:r>
      <w:r>
        <w:rPr>
          <w:rFonts w:hint="cs"/>
          <w:rtl/>
        </w:rPr>
        <w:t>ی</w:t>
      </w:r>
      <w:r>
        <w:rPr>
          <w:rtl/>
        </w:rPr>
        <w:t xml:space="preserve"> أناج</w:t>
      </w:r>
      <w:r>
        <w:rPr>
          <w:rFonts w:hint="cs"/>
          <w:rtl/>
        </w:rPr>
        <w:t>ی</w:t>
      </w:r>
      <w:r>
        <w:rPr>
          <w:rtl/>
        </w:rPr>
        <w:t xml:space="preserve"> الملک لأکلته. </w:t>
      </w:r>
      <w:r>
        <w:rPr>
          <w:rFonts w:hint="eastAsia"/>
          <w:rtl/>
        </w:rPr>
        <w:t>و</w:t>
      </w:r>
      <w:r>
        <w:rPr>
          <w:rtl/>
        </w:rPr>
        <w:t xml:space="preserve"> عن عل</w:t>
      </w:r>
      <w:r>
        <w:rPr>
          <w:rFonts w:hint="cs"/>
          <w:rtl/>
        </w:rPr>
        <w:t>یّ</w:t>
      </w:r>
      <w:r>
        <w:rPr>
          <w:rtl/>
        </w:rPr>
        <w:t xml:space="preserve"> </w:t>
      </w:r>
      <w:r w:rsidR="00EC2CC2" w:rsidRPr="00EC2CC2">
        <w:rPr>
          <w:rStyle w:val="libAlaemChar"/>
          <w:rtl/>
        </w:rPr>
        <w:t>عليه‌السلام</w:t>
      </w:r>
      <w:r>
        <w:rPr>
          <w:rtl/>
        </w:rPr>
        <w:t xml:space="preserve"> قال: لا </w:t>
      </w:r>
      <w:r>
        <w:rPr>
          <w:rFonts w:hint="cs"/>
          <w:rtl/>
        </w:rPr>
        <w:t>ی</w:t>
      </w:r>
      <w:r>
        <w:rPr>
          <w:rFonts w:hint="eastAsia"/>
          <w:rtl/>
        </w:rPr>
        <w:t>صلح</w:t>
      </w:r>
      <w:r>
        <w:rPr>
          <w:rtl/>
        </w:rPr>
        <w:t xml:space="preserve"> أکل الثوم الاّ مطبوخا . </w:t>
      </w:r>
    </w:p>
    <w:p w:rsidR="00B431B0" w:rsidRDefault="00ED3E80" w:rsidP="00ED3E80">
      <w:pPr>
        <w:pStyle w:val="libNormal"/>
      </w:pPr>
      <w:r w:rsidRPr="00CE0F0D">
        <w:rPr>
          <w:rStyle w:val="libBold1Char"/>
          <w:rFonts w:hint="eastAsia"/>
          <w:rtl/>
        </w:rPr>
        <w:t>التهذ</w:t>
      </w:r>
      <w:r w:rsidRPr="00CE0F0D">
        <w:rPr>
          <w:rStyle w:val="libBold1Char"/>
          <w:rFonts w:hint="cs"/>
          <w:rtl/>
        </w:rPr>
        <w:t>ی</w:t>
      </w:r>
      <w:r w:rsidRPr="00CE0F0D">
        <w:rPr>
          <w:rStyle w:val="libBold1Char"/>
          <w:rFonts w:hint="eastAsia"/>
          <w:rtl/>
        </w:rPr>
        <w:t>ب</w:t>
      </w:r>
      <w:r>
        <w:rPr>
          <w:rtl/>
        </w:rPr>
        <w:t xml:space="preserve">: سئل أحدهما </w:t>
      </w:r>
      <w:r w:rsidR="001C23D3" w:rsidRPr="001C23D3">
        <w:rPr>
          <w:rStyle w:val="libAlaemChar"/>
          <w:rtl/>
        </w:rPr>
        <w:t>عليهما‌السلام</w:t>
      </w:r>
      <w:r>
        <w:rPr>
          <w:rtl/>
        </w:rPr>
        <w:t xml:space="preserve"> عن ذلک،</w:t>
      </w:r>
      <w:r>
        <w:rPr>
          <w:rFonts w:hint="cs"/>
          <w:rtl/>
        </w:rPr>
        <w:t>ی</w:t>
      </w:r>
      <w:r>
        <w:rPr>
          <w:rFonts w:hint="eastAsia"/>
          <w:rtl/>
        </w:rPr>
        <w:t>عن</w:t>
      </w:r>
      <w:r>
        <w:rPr>
          <w:rFonts w:hint="cs"/>
          <w:rtl/>
        </w:rPr>
        <w:t>ی</w:t>
      </w:r>
      <w:r>
        <w:rPr>
          <w:rtl/>
        </w:rPr>
        <w:t xml:space="preserve"> عن أکل الثوم،فقال:أعد کلّ صلاه صلّ</w:t>
      </w:r>
      <w:r>
        <w:rPr>
          <w:rFonts w:hint="cs"/>
          <w:rtl/>
        </w:rPr>
        <w:t>ی</w:t>
      </w:r>
      <w:r>
        <w:rPr>
          <w:rFonts w:hint="eastAsia"/>
          <w:rtl/>
        </w:rPr>
        <w:t>تها</w:t>
      </w:r>
      <w:r>
        <w:rPr>
          <w:rtl/>
        </w:rPr>
        <w:t xml:space="preserve"> ما دمت تأکله. حمله الش</w:t>
      </w:r>
      <w:r>
        <w:rPr>
          <w:rFonts w:hint="cs"/>
          <w:rtl/>
        </w:rPr>
        <w:t>ی</w:t>
      </w:r>
      <w:r>
        <w:rPr>
          <w:rFonts w:hint="eastAsia"/>
          <w:rtl/>
        </w:rPr>
        <w:t>خ</w:t>
      </w:r>
      <w:r>
        <w:rPr>
          <w:rtl/>
        </w:rPr>
        <w:t xml:space="preserve"> و غ</w:t>
      </w:r>
      <w:r>
        <w:rPr>
          <w:rFonts w:hint="cs"/>
          <w:rtl/>
        </w:rPr>
        <w:t>ی</w:t>
      </w:r>
      <w:r>
        <w:rPr>
          <w:rFonts w:hint="eastAsia"/>
          <w:rtl/>
        </w:rPr>
        <w:t>ره</w:t>
      </w:r>
      <w:r>
        <w:rPr>
          <w:rtl/>
        </w:rPr>
        <w:t xml:space="preserve"> عل</w:t>
      </w:r>
      <w:r>
        <w:rPr>
          <w:rFonts w:hint="cs"/>
          <w:rtl/>
        </w:rPr>
        <w:t>ی</w:t>
      </w:r>
      <w:r>
        <w:rPr>
          <w:rtl/>
        </w:rPr>
        <w:t xml:space="preserve"> التغل</w:t>
      </w:r>
      <w:r>
        <w:rPr>
          <w:rFonts w:hint="cs"/>
          <w:rtl/>
        </w:rPr>
        <w:t>ی</w:t>
      </w:r>
      <w:r>
        <w:rPr>
          <w:rFonts w:hint="eastAsia"/>
          <w:rtl/>
        </w:rPr>
        <w:t>ظ</w:t>
      </w:r>
      <w:r>
        <w:rPr>
          <w:rtl/>
        </w:rPr>
        <w:t xml:space="preserve"> ف</w:t>
      </w:r>
      <w:r>
        <w:rPr>
          <w:rFonts w:hint="cs"/>
          <w:rtl/>
        </w:rPr>
        <w:t>ی</w:t>
      </w:r>
      <w:r>
        <w:rPr>
          <w:rtl/>
        </w:rPr>
        <w:t xml:space="preserve"> الکراهه و استحباب الإعاده،و نقلوا الإجماع عل</w:t>
      </w:r>
      <w:r>
        <w:rPr>
          <w:rFonts w:hint="cs"/>
          <w:rtl/>
        </w:rPr>
        <w:t>ی</w:t>
      </w:r>
      <w:r>
        <w:rPr>
          <w:rtl/>
        </w:rPr>
        <w:t xml:space="preserve"> نف</w:t>
      </w:r>
      <w:r>
        <w:rPr>
          <w:rFonts w:hint="cs"/>
          <w:rtl/>
        </w:rPr>
        <w:t>ی</w:t>
      </w:r>
      <w:r>
        <w:rPr>
          <w:rtl/>
        </w:rPr>
        <w:t xml:space="preserve"> وجوبها؛ ثم اعلم انّ الثوم صنفان:برّ</w:t>
      </w:r>
      <w:r>
        <w:rPr>
          <w:rFonts w:hint="cs"/>
          <w:rtl/>
        </w:rPr>
        <w:t>ی</w:t>
      </w:r>
      <w:r>
        <w:rPr>
          <w:rtl/>
        </w:rPr>
        <w:t xml:space="preserve"> و بستان</w:t>
      </w:r>
      <w:r>
        <w:rPr>
          <w:rFonts w:hint="cs"/>
          <w:rtl/>
        </w:rPr>
        <w:t>ی</w:t>
      </w:r>
      <w:r>
        <w:rPr>
          <w:rFonts w:hint="eastAsia"/>
          <w:rtl/>
        </w:rPr>
        <w:t>،</w:t>
      </w:r>
      <w:r>
        <w:rPr>
          <w:rtl/>
        </w:rPr>
        <w:t xml:space="preserve"> قال جال</w:t>
      </w:r>
      <w:r>
        <w:rPr>
          <w:rFonts w:hint="cs"/>
          <w:rtl/>
        </w:rPr>
        <w:t>ی</w:t>
      </w:r>
      <w:r>
        <w:rPr>
          <w:rFonts w:hint="eastAsia"/>
          <w:rtl/>
        </w:rPr>
        <w:t>نوس</w:t>
      </w:r>
      <w:r>
        <w:rPr>
          <w:rtl/>
        </w:rPr>
        <w:t xml:space="preserve">: حار </w:t>
      </w:r>
      <w:r>
        <w:rPr>
          <w:rFonts w:hint="cs"/>
          <w:rtl/>
        </w:rPr>
        <w:t>ی</w:t>
      </w:r>
      <w:r>
        <w:rPr>
          <w:rFonts w:hint="eastAsia"/>
          <w:rtl/>
        </w:rPr>
        <w:t>ابس</w:t>
      </w:r>
      <w:r>
        <w:rPr>
          <w:rtl/>
        </w:rPr>
        <w:t xml:space="preserve"> ف</w:t>
      </w:r>
      <w:r>
        <w:rPr>
          <w:rFonts w:hint="cs"/>
          <w:rtl/>
        </w:rPr>
        <w:t>ی</w:t>
      </w:r>
      <w:r>
        <w:rPr>
          <w:rtl/>
        </w:rPr>
        <w:t xml:space="preserve"> ا</w:t>
      </w:r>
      <w:r>
        <w:rPr>
          <w:rFonts w:hint="eastAsia"/>
          <w:rtl/>
        </w:rPr>
        <w:t>لثالثه،و</w:t>
      </w:r>
      <w:r>
        <w:rPr>
          <w:rtl/>
        </w:rPr>
        <w:t xml:space="preserve"> ق</w:t>
      </w:r>
      <w:r>
        <w:rPr>
          <w:rFonts w:hint="cs"/>
          <w:rtl/>
        </w:rPr>
        <w:t>ی</w:t>
      </w:r>
      <w:r>
        <w:rPr>
          <w:rFonts w:hint="eastAsia"/>
          <w:rtl/>
        </w:rPr>
        <w:t>ل</w:t>
      </w:r>
      <w:r>
        <w:rPr>
          <w:rtl/>
        </w:rPr>
        <w:t xml:space="preserve"> ف</w:t>
      </w:r>
      <w:r>
        <w:rPr>
          <w:rFonts w:hint="cs"/>
          <w:rtl/>
        </w:rPr>
        <w:t>ی</w:t>
      </w:r>
      <w:r>
        <w:rPr>
          <w:rtl/>
        </w:rPr>
        <w:t xml:space="preserve"> الرابعه،</w:t>
      </w:r>
      <w:r>
        <w:rPr>
          <w:rFonts w:hint="cs"/>
          <w:rtl/>
        </w:rPr>
        <w:t>ی</w:t>
      </w:r>
      <w:r>
        <w:rPr>
          <w:rFonts w:hint="eastAsia"/>
          <w:rtl/>
        </w:rPr>
        <w:t>قتل</w:t>
      </w:r>
      <w:r>
        <w:rPr>
          <w:rtl/>
        </w:rPr>
        <w:t xml:space="preserve"> القمل و الصئبان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8</w:t>
      </w:r>
      <w:r w:rsidR="00ED3E80">
        <w:rPr>
          <w:rtl/>
        </w:rPr>
        <w:t>65/</w:t>
      </w:r>
      <w:r w:rsidR="001A3C8D">
        <w:rPr>
          <w:rtl/>
        </w:rPr>
        <w:t>173</w:t>
      </w:r>
      <w:r w:rsidR="00ED3E80">
        <w:rPr>
          <w:rtl/>
        </w:rPr>
        <w:t>/</w:t>
      </w:r>
      <w:r w:rsidR="001A3C8D">
        <w:rPr>
          <w:rtl/>
        </w:rPr>
        <w:t>1</w:t>
      </w:r>
      <w:r w:rsidR="00ED3E80">
        <w:rPr>
          <w:rtl/>
        </w:rPr>
        <w:t>4،ج:</w:t>
      </w:r>
      <w:r w:rsidR="001A3C8D">
        <w:rPr>
          <w:rtl/>
        </w:rPr>
        <w:t>2</w:t>
      </w:r>
      <w:r w:rsidR="00ED3E80">
        <w:rPr>
          <w:rtl/>
        </w:rPr>
        <w:t>46/66</w:t>
      </w:r>
    </w:p>
    <w:p w:rsidR="005A2728" w:rsidRDefault="005A2728" w:rsidP="0027669E">
      <w:pPr>
        <w:pStyle w:val="libNormal"/>
        <w:rPr>
          <w:rtl/>
        </w:rPr>
      </w:pPr>
      <w:r>
        <w:rPr>
          <w:rtl/>
        </w:rPr>
        <w:br w:type="page"/>
      </w:r>
    </w:p>
    <w:p w:rsidR="00ED3E80" w:rsidRDefault="00ED3E80" w:rsidP="00CE0F0D">
      <w:pPr>
        <w:pStyle w:val="libNormal0"/>
      </w:pPr>
      <w:r>
        <w:rPr>
          <w:rFonts w:hint="eastAsia"/>
          <w:rtl/>
        </w:rPr>
        <w:lastRenderedPageBreak/>
        <w:t>و</w:t>
      </w:r>
      <w:r>
        <w:rPr>
          <w:rtl/>
        </w:rPr>
        <w:t xml:space="preserve"> </w:t>
      </w:r>
      <w:r>
        <w:rPr>
          <w:rFonts w:hint="cs"/>
          <w:rtl/>
        </w:rPr>
        <w:t>ی</w:t>
      </w:r>
      <w:r>
        <w:rPr>
          <w:rFonts w:hint="eastAsia"/>
          <w:rtl/>
        </w:rPr>
        <w:t>صدّع</w:t>
      </w:r>
      <w:r>
        <w:rPr>
          <w:rtl/>
        </w:rPr>
        <w:t xml:space="preserve"> و </w:t>
      </w:r>
      <w:r>
        <w:rPr>
          <w:rFonts w:hint="cs"/>
          <w:rtl/>
        </w:rPr>
        <w:t>ی</w:t>
      </w:r>
      <w:r>
        <w:rPr>
          <w:rFonts w:hint="eastAsia"/>
          <w:rtl/>
        </w:rPr>
        <w:t>ضرّ</w:t>
      </w:r>
      <w:r>
        <w:rPr>
          <w:rtl/>
        </w:rPr>
        <w:t xml:space="preserve"> البصر أکثر من البصل،و </w:t>
      </w:r>
      <w:r>
        <w:rPr>
          <w:rFonts w:hint="cs"/>
          <w:rtl/>
        </w:rPr>
        <w:t>ی</w:t>
      </w:r>
      <w:r>
        <w:rPr>
          <w:rFonts w:hint="eastAsia"/>
          <w:rtl/>
        </w:rPr>
        <w:t>نفع</w:t>
      </w:r>
      <w:r>
        <w:rPr>
          <w:rtl/>
        </w:rPr>
        <w:t xml:space="preserve"> من وجع الظهر و الورک،و هو </w:t>
      </w:r>
      <w:r>
        <w:rPr>
          <w:rFonts w:hint="cs"/>
          <w:rtl/>
        </w:rPr>
        <w:t>ی</w:t>
      </w:r>
      <w:r>
        <w:rPr>
          <w:rFonts w:hint="eastAsia"/>
          <w:rtl/>
        </w:rPr>
        <w:t>قوم</w:t>
      </w:r>
      <w:r>
        <w:rPr>
          <w:rtl/>
        </w:rPr>
        <w:t xml:space="preserve"> مقام التر</w:t>
      </w:r>
      <w:r>
        <w:rPr>
          <w:rFonts w:hint="cs"/>
          <w:rtl/>
        </w:rPr>
        <w:t>ی</w:t>
      </w:r>
      <w:r>
        <w:rPr>
          <w:rFonts w:hint="eastAsia"/>
          <w:rtl/>
        </w:rPr>
        <w:t>اق</w:t>
      </w:r>
      <w:r>
        <w:rPr>
          <w:rtl/>
        </w:rPr>
        <w:t xml:space="preserve"> ف</w:t>
      </w:r>
      <w:r>
        <w:rPr>
          <w:rFonts w:hint="cs"/>
          <w:rtl/>
        </w:rPr>
        <w:t>ی</w:t>
      </w:r>
      <w:r>
        <w:rPr>
          <w:rtl/>
        </w:rPr>
        <w:t xml:space="preserve"> لسع الهوام البارده،و هو بالجمله حافظ لصحّه المبرود</w:t>
      </w:r>
      <w:r>
        <w:rPr>
          <w:rFonts w:hint="cs"/>
          <w:rtl/>
        </w:rPr>
        <w:t>ی</w:t>
      </w:r>
      <w:r>
        <w:rPr>
          <w:rFonts w:hint="eastAsia"/>
          <w:rtl/>
        </w:rPr>
        <w:t>ن</w:t>
      </w:r>
      <w:r>
        <w:rPr>
          <w:rtl/>
        </w:rPr>
        <w:t xml:space="preserve"> و الش</w:t>
      </w:r>
      <w:r>
        <w:rPr>
          <w:rFonts w:hint="cs"/>
          <w:rtl/>
        </w:rPr>
        <w:t>ی</w:t>
      </w:r>
      <w:r>
        <w:rPr>
          <w:rFonts w:hint="eastAsia"/>
          <w:rtl/>
        </w:rPr>
        <w:t>وخ</w:t>
      </w:r>
      <w:r>
        <w:rPr>
          <w:rtl/>
        </w:rPr>
        <w:t xml:space="preserve"> جدّا مقوّ لحرارتهم الغر</w:t>
      </w:r>
      <w:r>
        <w:rPr>
          <w:rFonts w:hint="cs"/>
          <w:rtl/>
        </w:rPr>
        <w:t>ی</w:t>
      </w:r>
      <w:r>
        <w:rPr>
          <w:rFonts w:hint="eastAsia"/>
          <w:rtl/>
        </w:rPr>
        <w:t>ز</w:t>
      </w:r>
      <w:r>
        <w:rPr>
          <w:rFonts w:hint="cs"/>
          <w:rtl/>
        </w:rPr>
        <w:t>ی</w:t>
      </w:r>
      <w:r>
        <w:rPr>
          <w:rFonts w:hint="eastAsia"/>
          <w:rtl/>
        </w:rPr>
        <w:t>ه</w:t>
      </w:r>
      <w:r>
        <w:rPr>
          <w:rtl/>
        </w:rPr>
        <w:t xml:space="preserve"> طارد للر</w:t>
      </w:r>
      <w:r>
        <w:rPr>
          <w:rFonts w:hint="cs"/>
          <w:rtl/>
        </w:rPr>
        <w:t>ی</w:t>
      </w:r>
      <w:r>
        <w:rPr>
          <w:rFonts w:hint="eastAsia"/>
          <w:rtl/>
        </w:rPr>
        <w:t>اح</w:t>
      </w:r>
      <w:r>
        <w:rPr>
          <w:rtl/>
        </w:rPr>
        <w:t xml:space="preserve"> الغل</w:t>
      </w:r>
      <w:r>
        <w:rPr>
          <w:rFonts w:hint="cs"/>
          <w:rtl/>
        </w:rPr>
        <w:t>ی</w:t>
      </w:r>
      <w:r>
        <w:rPr>
          <w:rFonts w:hint="eastAsia"/>
          <w:rtl/>
        </w:rPr>
        <w:t>ظه،و</w:t>
      </w:r>
      <w:r>
        <w:rPr>
          <w:rtl/>
        </w:rPr>
        <w:t xml:space="preserve"> </w:t>
      </w:r>
      <w:r>
        <w:rPr>
          <w:rFonts w:hint="cs"/>
          <w:rtl/>
        </w:rPr>
        <w:t>ی</w:t>
      </w:r>
      <w:r>
        <w:rPr>
          <w:rFonts w:hint="eastAsia"/>
          <w:rtl/>
        </w:rPr>
        <w:t>نفع</w:t>
      </w:r>
      <w:r>
        <w:rPr>
          <w:rtl/>
        </w:rPr>
        <w:t xml:space="preserve"> من تقط</w:t>
      </w:r>
      <w:r>
        <w:rPr>
          <w:rFonts w:hint="cs"/>
          <w:rtl/>
        </w:rPr>
        <w:t>ی</w:t>
      </w:r>
      <w:r>
        <w:rPr>
          <w:rFonts w:hint="eastAsia"/>
          <w:rtl/>
        </w:rPr>
        <w:t>ر</w:t>
      </w:r>
      <w:r>
        <w:rPr>
          <w:rtl/>
        </w:rPr>
        <w:t xml:space="preserve"> البول للش</w:t>
      </w:r>
      <w:r>
        <w:rPr>
          <w:rFonts w:hint="cs"/>
          <w:rtl/>
        </w:rPr>
        <w:t>ی</w:t>
      </w:r>
      <w:r>
        <w:rPr>
          <w:rFonts w:hint="eastAsia"/>
          <w:rtl/>
        </w:rPr>
        <w:t>وخ،و</w:t>
      </w:r>
      <w:r>
        <w:rPr>
          <w:rtl/>
        </w:rPr>
        <w:t xml:space="preserve"> خ</w:t>
      </w:r>
      <w:r>
        <w:rPr>
          <w:rFonts w:hint="cs"/>
          <w:rtl/>
        </w:rPr>
        <w:t>ی</w:t>
      </w:r>
      <w:r>
        <w:rPr>
          <w:rFonts w:hint="eastAsia"/>
          <w:rtl/>
        </w:rPr>
        <w:t>ر</w:t>
      </w:r>
      <w:r>
        <w:rPr>
          <w:rtl/>
        </w:rPr>
        <w:t xml:space="preserve"> صنعته أن </w:t>
      </w:r>
      <w:r>
        <w:rPr>
          <w:rFonts w:hint="cs"/>
          <w:rtl/>
        </w:rPr>
        <w:t>ی</w:t>
      </w:r>
      <w:r>
        <w:rPr>
          <w:rFonts w:hint="eastAsia"/>
          <w:rtl/>
        </w:rPr>
        <w:t>سلق</w:t>
      </w:r>
      <w:r>
        <w:rPr>
          <w:rtl/>
        </w:rPr>
        <w:t xml:space="preserve"> بالماء و الملح ثمّ </w:t>
      </w:r>
      <w:r>
        <w:rPr>
          <w:rFonts w:hint="cs"/>
          <w:rtl/>
        </w:rPr>
        <w:t>ی</w:t>
      </w:r>
      <w:r>
        <w:rPr>
          <w:rFonts w:hint="eastAsia"/>
          <w:rtl/>
        </w:rPr>
        <w:t>خرج</w:t>
      </w:r>
      <w:r>
        <w:rPr>
          <w:rtl/>
        </w:rPr>
        <w:t xml:space="preserve"> و </w:t>
      </w:r>
      <w:r>
        <w:rPr>
          <w:rFonts w:hint="cs"/>
          <w:rtl/>
        </w:rPr>
        <w:t>ی</w:t>
      </w:r>
      <w:r>
        <w:rPr>
          <w:rFonts w:hint="eastAsia"/>
          <w:rtl/>
        </w:rPr>
        <w:t>طبخ</w:t>
      </w:r>
      <w:r>
        <w:rPr>
          <w:rtl/>
        </w:rPr>
        <w:t xml:space="preserve"> بدهن اللوز ثمّ </w:t>
      </w:r>
      <w:r>
        <w:rPr>
          <w:rFonts w:hint="cs"/>
          <w:rtl/>
        </w:rPr>
        <w:t>ی</w:t>
      </w:r>
      <w:r>
        <w:rPr>
          <w:rFonts w:hint="eastAsia"/>
          <w:rtl/>
        </w:rPr>
        <w:t>ؤکل</w:t>
      </w:r>
      <w:r>
        <w:rPr>
          <w:rtl/>
        </w:rPr>
        <w:t xml:space="preserve"> و </w:t>
      </w:r>
      <w:r>
        <w:rPr>
          <w:rFonts w:hint="cs"/>
          <w:rtl/>
        </w:rPr>
        <w:t>ی</w:t>
      </w:r>
      <w:r>
        <w:rPr>
          <w:rFonts w:hint="eastAsia"/>
          <w:rtl/>
        </w:rPr>
        <w:t>مصّ</w:t>
      </w:r>
      <w:r>
        <w:rPr>
          <w:rtl/>
        </w:rPr>
        <w:t xml:space="preserve"> بعده الرمان و التفاح،و إذا أحرق و سحق و عجن بعسل و وضع عل</w:t>
      </w:r>
      <w:r>
        <w:rPr>
          <w:rFonts w:hint="cs"/>
          <w:rtl/>
        </w:rPr>
        <w:t>ی</w:t>
      </w:r>
      <w:r>
        <w:rPr>
          <w:rtl/>
        </w:rPr>
        <w:t xml:space="preserve"> لسعه الح</w:t>
      </w:r>
      <w:r>
        <w:rPr>
          <w:rFonts w:hint="cs"/>
          <w:rtl/>
        </w:rPr>
        <w:t>ی</w:t>
      </w:r>
      <w:r>
        <w:rPr>
          <w:rFonts w:hint="eastAsia"/>
          <w:rtl/>
        </w:rPr>
        <w:t>ه</w:t>
      </w:r>
      <w:r>
        <w:rPr>
          <w:rtl/>
        </w:rPr>
        <w:t xml:space="preserve"> أبرء،و للثوم منفعه عج</w:t>
      </w:r>
      <w:r>
        <w:rPr>
          <w:rFonts w:hint="cs"/>
          <w:rtl/>
        </w:rPr>
        <w:t>ی</w:t>
      </w:r>
      <w:r>
        <w:rPr>
          <w:rFonts w:hint="eastAsia"/>
          <w:rtl/>
        </w:rPr>
        <w:t>به</w:t>
      </w:r>
      <w:r>
        <w:rPr>
          <w:rtl/>
        </w:rPr>
        <w:t xml:space="preserve"> ف</w:t>
      </w:r>
      <w:r>
        <w:rPr>
          <w:rFonts w:hint="cs"/>
          <w:rtl/>
        </w:rPr>
        <w:t>ی</w:t>
      </w:r>
      <w:r>
        <w:rPr>
          <w:rtl/>
        </w:rPr>
        <w:t xml:space="preserve"> قتل حبّ القرع </w:t>
      </w:r>
      <w:r w:rsidRPr="00604B91">
        <w:rPr>
          <w:rStyle w:val="libFootnotenumChar"/>
          <w:rtl/>
        </w:rPr>
        <w:t>(1)</w:t>
      </w:r>
      <w:r>
        <w:rPr>
          <w:rtl/>
        </w:rPr>
        <w:t xml:space="preserve">. </w:t>
      </w:r>
    </w:p>
    <w:p w:rsidR="00ED3E80" w:rsidRDefault="00ED3E80" w:rsidP="00CE0F0D">
      <w:pPr>
        <w:pStyle w:val="libNormal"/>
      </w:pPr>
      <w:r w:rsidRPr="00CE0F0D">
        <w:rPr>
          <w:rStyle w:val="libBold1Char"/>
          <w:rFonts w:hint="eastAsia"/>
          <w:rtl/>
        </w:rPr>
        <w:t>أقول</w:t>
      </w:r>
      <w:r>
        <w:rPr>
          <w:rtl/>
        </w:rPr>
        <w:t xml:space="preserve">: </w:t>
      </w:r>
      <w:r>
        <w:rPr>
          <w:rFonts w:hint="eastAsia"/>
          <w:rtl/>
        </w:rPr>
        <w:t>قال</w:t>
      </w:r>
      <w:r>
        <w:rPr>
          <w:rtl/>
        </w:rPr>
        <w:t xml:space="preserve"> الف</w:t>
      </w:r>
      <w:r>
        <w:rPr>
          <w:rFonts w:hint="cs"/>
          <w:rtl/>
        </w:rPr>
        <w:t>ی</w:t>
      </w:r>
      <w:r>
        <w:rPr>
          <w:rFonts w:hint="eastAsia"/>
          <w:rtl/>
        </w:rPr>
        <w:t>روزآباد</w:t>
      </w:r>
      <w:r>
        <w:rPr>
          <w:rFonts w:hint="cs"/>
          <w:rtl/>
        </w:rPr>
        <w:t>ی</w:t>
      </w:r>
      <w:r>
        <w:rPr>
          <w:rtl/>
        </w:rPr>
        <w:t>: الثوم بالضمّ بستان</w:t>
      </w:r>
      <w:r>
        <w:rPr>
          <w:rFonts w:hint="cs"/>
          <w:rtl/>
        </w:rPr>
        <w:t>یّ</w:t>
      </w:r>
      <w:r>
        <w:rPr>
          <w:rtl/>
        </w:rPr>
        <w:t xml:space="preserve"> و برّ</w:t>
      </w:r>
      <w:r>
        <w:rPr>
          <w:rFonts w:hint="cs"/>
          <w:rtl/>
        </w:rPr>
        <w:t>ی</w:t>
      </w:r>
      <w:r>
        <w:rPr>
          <w:rFonts w:hint="eastAsia"/>
          <w:rtl/>
        </w:rPr>
        <w:t>،و</w:t>
      </w:r>
      <w:r>
        <w:rPr>
          <w:rtl/>
        </w:rPr>
        <w:t xml:space="preserve"> </w:t>
      </w:r>
      <w:r>
        <w:rPr>
          <w:rFonts w:hint="cs"/>
          <w:rtl/>
        </w:rPr>
        <w:t>ی</w:t>
      </w:r>
      <w:r>
        <w:rPr>
          <w:rFonts w:hint="eastAsia"/>
          <w:rtl/>
        </w:rPr>
        <w:t>عرف</w:t>
      </w:r>
      <w:r>
        <w:rPr>
          <w:rtl/>
        </w:rPr>
        <w:t xml:space="preserve"> بثوم الح</w:t>
      </w:r>
      <w:r>
        <w:rPr>
          <w:rFonts w:hint="cs"/>
          <w:rtl/>
        </w:rPr>
        <w:t>یّ</w:t>
      </w:r>
      <w:r>
        <w:rPr>
          <w:rFonts w:hint="eastAsia"/>
          <w:rtl/>
        </w:rPr>
        <w:t>ه</w:t>
      </w:r>
      <w:r>
        <w:rPr>
          <w:rtl/>
        </w:rPr>
        <w:t xml:space="preserve"> و هو أقو</w:t>
      </w:r>
      <w:r>
        <w:rPr>
          <w:rFonts w:hint="cs"/>
          <w:rtl/>
        </w:rPr>
        <w:t>ی</w:t>
      </w:r>
      <w:r>
        <w:rPr>
          <w:rFonts w:hint="eastAsia"/>
          <w:rtl/>
        </w:rPr>
        <w:t>،و</w:t>
      </w:r>
      <w:r>
        <w:rPr>
          <w:rtl/>
        </w:rPr>
        <w:t xml:space="preserve"> کلاهما مسخّن مخرج للنفخ و الدود،مدرّ جدا و هذا أفضل ما ف</w:t>
      </w:r>
      <w:r>
        <w:rPr>
          <w:rFonts w:hint="cs"/>
          <w:rtl/>
        </w:rPr>
        <w:t>ی</w:t>
      </w:r>
      <w:r>
        <w:rPr>
          <w:rFonts w:hint="eastAsia"/>
          <w:rtl/>
        </w:rPr>
        <w:t>ه،ج</w:t>
      </w:r>
      <w:r>
        <w:rPr>
          <w:rFonts w:hint="cs"/>
          <w:rtl/>
        </w:rPr>
        <w:t>یّ</w:t>
      </w:r>
      <w:r>
        <w:rPr>
          <w:rFonts w:hint="eastAsia"/>
          <w:rtl/>
        </w:rPr>
        <w:t>د</w:t>
      </w:r>
      <w:r>
        <w:rPr>
          <w:rtl/>
        </w:rPr>
        <w:t xml:space="preserve"> للنس</w:t>
      </w:r>
      <w:r>
        <w:rPr>
          <w:rFonts w:hint="cs"/>
          <w:rtl/>
        </w:rPr>
        <w:t>ی</w:t>
      </w:r>
      <w:r>
        <w:rPr>
          <w:rFonts w:hint="eastAsia"/>
          <w:rtl/>
        </w:rPr>
        <w:t>ان،و</w:t>
      </w:r>
      <w:r>
        <w:rPr>
          <w:rtl/>
        </w:rPr>
        <w:t xml:space="preserve"> الرّبو،و السعال المزمن،و الطحال،و الخاصره،و القولنج،و عرق النساء،و وجع الورک و النقرس،و لسع الهوام و الح</w:t>
      </w:r>
      <w:r>
        <w:rPr>
          <w:rFonts w:hint="cs"/>
          <w:rtl/>
        </w:rPr>
        <w:t>ی</w:t>
      </w:r>
      <w:r>
        <w:rPr>
          <w:rtl/>
        </w:rPr>
        <w:t>ات و العقارب،و الکلب الکلب،و العطش البلغم</w:t>
      </w:r>
      <w:r>
        <w:rPr>
          <w:rFonts w:hint="cs"/>
          <w:rtl/>
        </w:rPr>
        <w:t>یّ</w:t>
      </w:r>
      <w:r>
        <w:rPr>
          <w:rFonts w:hint="eastAsia"/>
          <w:rtl/>
        </w:rPr>
        <w:t>،و</w:t>
      </w:r>
      <w:r>
        <w:rPr>
          <w:rtl/>
        </w:rPr>
        <w:t xml:space="preserve"> تقط</w:t>
      </w:r>
      <w:r>
        <w:rPr>
          <w:rFonts w:hint="cs"/>
          <w:rtl/>
        </w:rPr>
        <w:t>ی</w:t>
      </w:r>
      <w:r>
        <w:rPr>
          <w:rFonts w:hint="eastAsia"/>
          <w:rtl/>
        </w:rPr>
        <w:t>ر</w:t>
      </w:r>
      <w:r>
        <w:rPr>
          <w:rtl/>
        </w:rPr>
        <w:t xml:space="preserve"> البول،و تصف</w:t>
      </w:r>
      <w:r>
        <w:rPr>
          <w:rFonts w:hint="cs"/>
          <w:rtl/>
        </w:rPr>
        <w:t>ی</w:t>
      </w:r>
      <w:r>
        <w:rPr>
          <w:rFonts w:hint="eastAsia"/>
          <w:rtl/>
        </w:rPr>
        <w:t>ه</w:t>
      </w:r>
      <w:r>
        <w:rPr>
          <w:rtl/>
        </w:rPr>
        <w:t xml:space="preserve"> الحلق،باه</w:t>
      </w:r>
      <w:r>
        <w:rPr>
          <w:rFonts w:hint="cs"/>
          <w:rtl/>
        </w:rPr>
        <w:t>ی</w:t>
      </w:r>
      <w:r>
        <w:rPr>
          <w:rtl/>
        </w:rPr>
        <w:t xml:space="preserve"> جذّاب، و مشو</w:t>
      </w:r>
      <w:r>
        <w:rPr>
          <w:rFonts w:hint="cs"/>
          <w:rtl/>
        </w:rPr>
        <w:t>ی</w:t>
      </w:r>
      <w:r>
        <w:rPr>
          <w:rFonts w:hint="eastAsia"/>
          <w:rtl/>
        </w:rPr>
        <w:t>ه</w:t>
      </w:r>
      <w:r>
        <w:rPr>
          <w:rtl/>
        </w:rPr>
        <w:t xml:space="preserve"> لوجع الأسنان المتآکله،حافظ صحه المبرود</w:t>
      </w:r>
      <w:r>
        <w:rPr>
          <w:rFonts w:hint="cs"/>
          <w:rtl/>
        </w:rPr>
        <w:t>ی</w:t>
      </w:r>
      <w:r>
        <w:rPr>
          <w:rFonts w:hint="eastAsia"/>
          <w:rtl/>
        </w:rPr>
        <w:t>ن</w:t>
      </w:r>
      <w:r>
        <w:rPr>
          <w:rtl/>
        </w:rPr>
        <w:t xml:space="preserve"> و المشا</w:t>
      </w:r>
      <w:r>
        <w:rPr>
          <w:rFonts w:hint="cs"/>
          <w:rtl/>
        </w:rPr>
        <w:t>ی</w:t>
      </w:r>
      <w:r>
        <w:rPr>
          <w:rFonts w:hint="eastAsia"/>
          <w:rtl/>
        </w:rPr>
        <w:t>خ،رد</w:t>
      </w:r>
      <w:r>
        <w:rPr>
          <w:rFonts w:hint="cs"/>
          <w:rtl/>
        </w:rPr>
        <w:t>یّ</w:t>
      </w:r>
      <w:r>
        <w:rPr>
          <w:rtl/>
        </w:rPr>
        <w:t xml:space="preserve"> للبواس</w:t>
      </w:r>
      <w:r>
        <w:rPr>
          <w:rFonts w:hint="cs"/>
          <w:rtl/>
        </w:rPr>
        <w:t>ی</w:t>
      </w:r>
      <w:r>
        <w:rPr>
          <w:rFonts w:hint="eastAsia"/>
          <w:rtl/>
        </w:rPr>
        <w:t>ر</w:t>
      </w:r>
      <w:r>
        <w:rPr>
          <w:rtl/>
        </w:rPr>
        <w:t xml:space="preserve"> و الزح</w:t>
      </w:r>
      <w:r>
        <w:rPr>
          <w:rFonts w:hint="cs"/>
          <w:rtl/>
        </w:rPr>
        <w:t>ی</w:t>
      </w:r>
      <w:r>
        <w:rPr>
          <w:rFonts w:hint="eastAsia"/>
          <w:rtl/>
        </w:rPr>
        <w:t>ر</w:t>
      </w:r>
      <w:r>
        <w:rPr>
          <w:rtl/>
        </w:rPr>
        <w:t xml:space="preserve"> و الخناز</w:t>
      </w:r>
      <w:r>
        <w:rPr>
          <w:rFonts w:hint="cs"/>
          <w:rtl/>
        </w:rPr>
        <w:t>ی</w:t>
      </w:r>
      <w:r>
        <w:rPr>
          <w:rFonts w:hint="eastAsia"/>
          <w:rtl/>
        </w:rPr>
        <w:t>ر،و</w:t>
      </w:r>
      <w:r>
        <w:rPr>
          <w:rtl/>
        </w:rPr>
        <w:t xml:space="preserve"> أصحاب الدقّ،و الحبال</w:t>
      </w:r>
      <w:r>
        <w:rPr>
          <w:rFonts w:hint="cs"/>
          <w:rtl/>
        </w:rPr>
        <w:t>ی</w:t>
      </w:r>
      <w:r>
        <w:rPr>
          <w:rtl/>
        </w:rPr>
        <w:t xml:space="preserve"> و المرضعات، و الصداع،انته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العفر</w:t>
      </w:r>
      <w:r>
        <w:rPr>
          <w:rFonts w:hint="cs"/>
          <w:rtl/>
        </w:rPr>
        <w:t>ی</w:t>
      </w:r>
      <w:r>
        <w:rPr>
          <w:rFonts w:hint="eastAsia"/>
          <w:rtl/>
        </w:rPr>
        <w:t>ت</w:t>
      </w:r>
      <w:r>
        <w:rPr>
          <w:rtl/>
        </w:rPr>
        <w:t xml:space="preserve"> الذ</w:t>
      </w:r>
      <w:r>
        <w:rPr>
          <w:rFonts w:hint="cs"/>
          <w:rtl/>
        </w:rPr>
        <w:t>ی</w:t>
      </w:r>
      <w:r>
        <w:rPr>
          <w:rtl/>
        </w:rPr>
        <w:t xml:space="preserve"> بعثه سل</w:t>
      </w:r>
      <w:r>
        <w:rPr>
          <w:rFonts w:hint="cs"/>
          <w:rtl/>
        </w:rPr>
        <w:t>ی</w:t>
      </w:r>
      <w:r>
        <w:rPr>
          <w:rFonts w:hint="eastAsia"/>
          <w:rtl/>
        </w:rPr>
        <w:t>مان</w:t>
      </w:r>
      <w:r>
        <w:rPr>
          <w:rtl/>
        </w:rPr>
        <w:t>: فمرّ عل</w:t>
      </w:r>
      <w:r>
        <w:rPr>
          <w:rFonts w:hint="cs"/>
          <w:rtl/>
        </w:rPr>
        <w:t>ی</w:t>
      </w:r>
      <w:r>
        <w:rPr>
          <w:rtl/>
        </w:rPr>
        <w:t xml:space="preserve"> الثوم </w:t>
      </w:r>
      <w:r>
        <w:rPr>
          <w:rFonts w:hint="cs"/>
          <w:rtl/>
        </w:rPr>
        <w:t>ی</w:t>
      </w:r>
      <w:r>
        <w:rPr>
          <w:rFonts w:hint="eastAsia"/>
          <w:rtl/>
        </w:rPr>
        <w:t>کال</w:t>
      </w:r>
      <w:r>
        <w:rPr>
          <w:rtl/>
        </w:rPr>
        <w:t xml:space="preserve"> ک</w:t>
      </w:r>
      <w:r>
        <w:rPr>
          <w:rFonts w:hint="cs"/>
          <w:rtl/>
        </w:rPr>
        <w:t>ی</w:t>
      </w:r>
      <w:r>
        <w:rPr>
          <w:rFonts w:hint="eastAsia"/>
          <w:rtl/>
        </w:rPr>
        <w:t>لا</w:t>
      </w:r>
      <w:r>
        <w:rPr>
          <w:rtl/>
        </w:rPr>
        <w:t xml:space="preserve"> و عل</w:t>
      </w:r>
      <w:r>
        <w:rPr>
          <w:rFonts w:hint="cs"/>
          <w:rtl/>
        </w:rPr>
        <w:t>ی</w:t>
      </w:r>
      <w:r>
        <w:rPr>
          <w:rtl/>
        </w:rPr>
        <w:t xml:space="preserve"> الفلفل </w:t>
      </w:r>
      <w:r>
        <w:rPr>
          <w:rFonts w:hint="cs"/>
          <w:rtl/>
        </w:rPr>
        <w:t>ی</w:t>
      </w:r>
      <w:r>
        <w:rPr>
          <w:rFonts w:hint="eastAsia"/>
          <w:rtl/>
        </w:rPr>
        <w:t>وزن</w:t>
      </w:r>
      <w:r>
        <w:rPr>
          <w:rtl/>
        </w:rPr>
        <w:t xml:space="preserve"> وزنا فضحک،فسأله سل</w:t>
      </w:r>
      <w:r>
        <w:rPr>
          <w:rFonts w:hint="cs"/>
          <w:rtl/>
        </w:rPr>
        <w:t>ی</w:t>
      </w:r>
      <w:r>
        <w:rPr>
          <w:rFonts w:hint="eastAsia"/>
          <w:rtl/>
        </w:rPr>
        <w:t>مان</w:t>
      </w:r>
      <w:r>
        <w:rPr>
          <w:rtl/>
        </w:rPr>
        <w:t xml:space="preserve"> عن ذلک قال:مررت عل</w:t>
      </w:r>
      <w:r>
        <w:rPr>
          <w:rFonts w:hint="cs"/>
          <w:rtl/>
        </w:rPr>
        <w:t>ی</w:t>
      </w:r>
      <w:r>
        <w:rPr>
          <w:rtl/>
        </w:rPr>
        <w:t xml:space="preserve"> الثوم </w:t>
      </w:r>
      <w:r>
        <w:rPr>
          <w:rFonts w:hint="cs"/>
          <w:rtl/>
        </w:rPr>
        <w:t>ی</w:t>
      </w:r>
      <w:r>
        <w:rPr>
          <w:rFonts w:hint="eastAsia"/>
          <w:rtl/>
        </w:rPr>
        <w:t>کال</w:t>
      </w:r>
      <w:r>
        <w:rPr>
          <w:rtl/>
        </w:rPr>
        <w:t xml:space="preserve"> ک</w:t>
      </w:r>
      <w:r>
        <w:rPr>
          <w:rFonts w:hint="cs"/>
          <w:rtl/>
        </w:rPr>
        <w:t>ی</w:t>
      </w:r>
      <w:r>
        <w:rPr>
          <w:rFonts w:hint="eastAsia"/>
          <w:rtl/>
        </w:rPr>
        <w:t>لا</w:t>
      </w:r>
      <w:r>
        <w:rPr>
          <w:rtl/>
        </w:rPr>
        <w:t xml:space="preserve"> و منه التر</w:t>
      </w:r>
      <w:r>
        <w:rPr>
          <w:rFonts w:hint="cs"/>
          <w:rtl/>
        </w:rPr>
        <w:t>ی</w:t>
      </w:r>
      <w:r>
        <w:rPr>
          <w:rFonts w:hint="eastAsia"/>
          <w:rtl/>
        </w:rPr>
        <w:t>اق،و</w:t>
      </w:r>
      <w:r>
        <w:rPr>
          <w:rtl/>
        </w:rPr>
        <w:t xml:space="preserve"> عل</w:t>
      </w:r>
      <w:r>
        <w:rPr>
          <w:rFonts w:hint="cs"/>
          <w:rtl/>
        </w:rPr>
        <w:t>ی</w:t>
      </w:r>
      <w:r>
        <w:rPr>
          <w:rtl/>
        </w:rPr>
        <w:t xml:space="preserve"> الفلفل </w:t>
      </w:r>
      <w:r>
        <w:rPr>
          <w:rFonts w:hint="cs"/>
          <w:rtl/>
        </w:rPr>
        <w:t>ی</w:t>
      </w:r>
      <w:r>
        <w:rPr>
          <w:rFonts w:hint="eastAsia"/>
          <w:rtl/>
        </w:rPr>
        <w:t>وزن</w:t>
      </w:r>
      <w:r>
        <w:rPr>
          <w:rtl/>
        </w:rPr>
        <w:t xml:space="preserve"> وزنا و هو الدّاء فتعجبت </w:t>
      </w:r>
      <w:r w:rsidRPr="00604B91">
        <w:rPr>
          <w:rStyle w:val="libFootnotenumChar"/>
          <w:rtl/>
        </w:rPr>
        <w:t>(2)</w:t>
      </w:r>
      <w:r>
        <w:rPr>
          <w:rtl/>
        </w:rPr>
        <w:t xml:space="preserve">. </w:t>
      </w:r>
    </w:p>
    <w:p w:rsidR="00ED3E80" w:rsidRDefault="00ED3E80" w:rsidP="00CE0F0D">
      <w:pPr>
        <w:pStyle w:val="libBold1"/>
      </w:pPr>
      <w:r>
        <w:rPr>
          <w:rFonts w:hint="eastAsia"/>
          <w:rtl/>
        </w:rPr>
        <w:t>ثو</w:t>
      </w:r>
      <w:r>
        <w:rPr>
          <w:rFonts w:hint="cs"/>
          <w:rtl/>
        </w:rPr>
        <w:t>ی</w:t>
      </w:r>
      <w:r>
        <w:rPr>
          <w:rtl/>
        </w:rPr>
        <w:t xml:space="preserve">: </w:t>
      </w:r>
    </w:p>
    <w:p w:rsidR="00ED3E80" w:rsidRDefault="00ED3E80" w:rsidP="00CE0F0D">
      <w:pPr>
        <w:pStyle w:val="libCenterBold1"/>
      </w:pPr>
      <w:r>
        <w:rPr>
          <w:rFonts w:hint="eastAsia"/>
          <w:rtl/>
        </w:rPr>
        <w:t>الثو</w:t>
      </w:r>
      <w:r>
        <w:rPr>
          <w:rFonts w:hint="cs"/>
          <w:rtl/>
        </w:rPr>
        <w:t>یّ</w:t>
      </w:r>
      <w:r>
        <w:rPr>
          <w:rFonts w:hint="eastAsia"/>
          <w:rtl/>
        </w:rPr>
        <w:t>ه</w:t>
      </w:r>
      <w:r>
        <w:rPr>
          <w:rtl/>
        </w:rPr>
        <w:t xml:space="preserve"> و من دفن ف</w:t>
      </w:r>
      <w:r>
        <w:rPr>
          <w:rFonts w:hint="cs"/>
          <w:rtl/>
        </w:rPr>
        <w:t>ی</w:t>
      </w:r>
      <w:r>
        <w:rPr>
          <w:rFonts w:hint="eastAsia"/>
          <w:rtl/>
        </w:rPr>
        <w:t>ها</w:t>
      </w:r>
      <w:r>
        <w:rPr>
          <w:rtl/>
        </w:rPr>
        <w:t xml:space="preserve"> </w:t>
      </w:r>
    </w:p>
    <w:p w:rsidR="00B431B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لا و اللّه لا تنقض</w:t>
      </w:r>
      <w:r>
        <w:rPr>
          <w:rFonts w:hint="cs"/>
          <w:rtl/>
        </w:rPr>
        <w:t>ی</w:t>
      </w:r>
      <w:r>
        <w:rPr>
          <w:rtl/>
        </w:rPr>
        <w:t xml:space="preserve"> الدن</w:t>
      </w:r>
      <w:r>
        <w:rPr>
          <w:rFonts w:hint="cs"/>
          <w:rtl/>
        </w:rPr>
        <w:t>ی</w:t>
      </w:r>
      <w:r>
        <w:rPr>
          <w:rFonts w:hint="eastAsia"/>
          <w:rtl/>
        </w:rPr>
        <w:t>ا</w:t>
      </w:r>
      <w:r>
        <w:rPr>
          <w:rtl/>
        </w:rPr>
        <w:t xml:space="preserve"> و لا تذهب حتّ</w:t>
      </w:r>
      <w:r>
        <w:rPr>
          <w:rFonts w:hint="cs"/>
          <w:rtl/>
        </w:rPr>
        <w:t>ی</w:t>
      </w:r>
      <w:r>
        <w:rPr>
          <w:rtl/>
        </w:rPr>
        <w:t xml:space="preserve"> </w:t>
      </w:r>
      <w:r>
        <w:rPr>
          <w:rFonts w:hint="cs"/>
          <w:rtl/>
        </w:rPr>
        <w:t>ی</w:t>
      </w:r>
      <w:r>
        <w:rPr>
          <w:rFonts w:hint="eastAsia"/>
          <w:rtl/>
        </w:rPr>
        <w:t>جتمع</w:t>
      </w:r>
      <w:r>
        <w:rPr>
          <w:rtl/>
        </w:rPr>
        <w:t xml:space="preserve"> رسول اللّه </w:t>
      </w:r>
      <w:r w:rsidR="001C23D3" w:rsidRPr="001C23D3">
        <w:rPr>
          <w:rStyle w:val="libAlaemChar"/>
          <w:rtl/>
        </w:rPr>
        <w:t>صلى‌الله‌عليه‌وآله‌وسلم</w:t>
      </w:r>
      <w:r>
        <w:rPr>
          <w:rtl/>
        </w:rPr>
        <w:t xml:space="preserve"> و عل</w:t>
      </w:r>
      <w:r>
        <w:rPr>
          <w:rFonts w:hint="cs"/>
          <w:rtl/>
        </w:rPr>
        <w:t>یّ</w:t>
      </w:r>
      <w:r>
        <w:rPr>
          <w:rtl/>
        </w:rPr>
        <w:t xml:space="preserve"> </w:t>
      </w:r>
      <w:r w:rsidR="00EC2CC2" w:rsidRPr="00EC2CC2">
        <w:rPr>
          <w:rStyle w:val="libAlaemChar"/>
          <w:rtl/>
        </w:rPr>
        <w:t>عليه‌السلام</w:t>
      </w:r>
      <w:r>
        <w:rPr>
          <w:rtl/>
        </w:rPr>
        <w:t xml:space="preserve"> بالثو</w:t>
      </w:r>
      <w:r>
        <w:rPr>
          <w:rFonts w:hint="cs"/>
          <w:rtl/>
        </w:rPr>
        <w:t>یّ</w:t>
      </w:r>
      <w:r>
        <w:rPr>
          <w:rFonts w:hint="eastAsia"/>
          <w:rtl/>
        </w:rPr>
        <w:t>ه</w:t>
      </w:r>
      <w:r>
        <w:rPr>
          <w:rtl/>
        </w:rPr>
        <w:t xml:space="preserve"> و </w:t>
      </w:r>
      <w:r>
        <w:rPr>
          <w:rFonts w:hint="cs"/>
          <w:rtl/>
        </w:rPr>
        <w:t>ی</w:t>
      </w:r>
      <w:r>
        <w:rPr>
          <w:rFonts w:hint="eastAsia"/>
          <w:rtl/>
        </w:rPr>
        <w:t>بن</w:t>
      </w:r>
      <w:r>
        <w:rPr>
          <w:rFonts w:hint="cs"/>
          <w:rtl/>
        </w:rPr>
        <w:t>ی</w:t>
      </w:r>
      <w:r>
        <w:rPr>
          <w:rFonts w:hint="eastAsia"/>
          <w:rtl/>
        </w:rPr>
        <w:t>ان</w:t>
      </w:r>
      <w:r>
        <w:rPr>
          <w:rtl/>
        </w:rPr>
        <w:t xml:space="preserve"> بالثو</w:t>
      </w:r>
      <w:r>
        <w:rPr>
          <w:rFonts w:hint="cs"/>
          <w:rtl/>
        </w:rPr>
        <w:t>یّ</w:t>
      </w:r>
      <w:r>
        <w:rPr>
          <w:rFonts w:hint="eastAsia"/>
          <w:rtl/>
        </w:rPr>
        <w:t>ه</w:t>
      </w:r>
      <w:r>
        <w:rPr>
          <w:rtl/>
        </w:rPr>
        <w:t xml:space="preserve"> مسجدا له أثن</w:t>
      </w:r>
      <w:r>
        <w:rPr>
          <w:rFonts w:hint="cs"/>
          <w:rtl/>
        </w:rPr>
        <w:t>ی</w:t>
      </w:r>
      <w:r>
        <w:rPr>
          <w:rtl/>
        </w:rPr>
        <w:t xml:space="preserve"> عشر ألف باب،</w:t>
      </w:r>
      <w:r>
        <w:rPr>
          <w:rFonts w:hint="cs"/>
          <w:rtl/>
        </w:rPr>
        <w:t>ی</w:t>
      </w:r>
      <w:r>
        <w:rPr>
          <w:rFonts w:hint="eastAsia"/>
          <w:rtl/>
        </w:rPr>
        <w:t>عن</w:t>
      </w:r>
      <w:r>
        <w:rPr>
          <w:rFonts w:hint="cs"/>
          <w:rtl/>
        </w:rPr>
        <w:t>ی</w:t>
      </w:r>
      <w:r>
        <w:rPr>
          <w:rtl/>
        </w:rPr>
        <w:t xml:space="preserve"> موضعا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66/</w:t>
      </w:r>
      <w:r w:rsidR="001A3C8D">
        <w:rPr>
          <w:rtl/>
        </w:rPr>
        <w:t>173</w:t>
      </w:r>
      <w:r w:rsidR="00ED3E80">
        <w:rPr>
          <w:rtl/>
        </w:rPr>
        <w:t>/</w:t>
      </w:r>
      <w:r w:rsidR="001A3C8D">
        <w:rPr>
          <w:rtl/>
        </w:rPr>
        <w:t>1</w:t>
      </w:r>
      <w:r w:rsidR="00ED3E80">
        <w:rPr>
          <w:rtl/>
        </w:rPr>
        <w:t>4،ج:</w:t>
      </w:r>
      <w:r w:rsidR="001A3C8D">
        <w:rPr>
          <w:rtl/>
        </w:rPr>
        <w:t>2</w:t>
      </w:r>
      <w:r w:rsidR="00ED3E80">
        <w:rPr>
          <w:rtl/>
        </w:rPr>
        <w:t>5</w:t>
      </w:r>
      <w:r w:rsidR="001A3C8D">
        <w:rPr>
          <w:rtl/>
        </w:rPr>
        <w:t>1</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3</w:t>
      </w:r>
      <w:r w:rsidR="00ED3E80">
        <w:rPr>
          <w:rtl/>
        </w:rPr>
        <w:t>5</w:t>
      </w:r>
      <w:r w:rsidR="001A3C8D">
        <w:rPr>
          <w:rtl/>
        </w:rPr>
        <w:t>1</w:t>
      </w:r>
      <w:r w:rsidR="00ED3E80">
        <w:rPr>
          <w:rtl/>
        </w:rPr>
        <w:t>/</w:t>
      </w:r>
      <w:r w:rsidR="001A3C8D">
        <w:rPr>
          <w:rtl/>
        </w:rPr>
        <w:t>3</w:t>
      </w:r>
      <w:r w:rsidR="00ED3E80">
        <w:rPr>
          <w:rtl/>
        </w:rPr>
        <w:t>4/5،ج:</w:t>
      </w:r>
      <w:r w:rsidR="001A3C8D">
        <w:rPr>
          <w:rtl/>
        </w:rPr>
        <w:t>79</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CE0F0D">
      <w:pPr>
        <w:pStyle w:val="libNormal0"/>
      </w:pPr>
      <w:r>
        <w:rPr>
          <w:rFonts w:hint="eastAsia"/>
          <w:rtl/>
        </w:rPr>
        <w:lastRenderedPageBreak/>
        <w:t>بالکوفه</w:t>
      </w:r>
      <w:r>
        <w:rPr>
          <w:rtl/>
        </w:rPr>
        <w:t xml:space="preserve"> </w:t>
      </w:r>
      <w:r w:rsidRPr="00604B91">
        <w:rPr>
          <w:rStyle w:val="libFootnotenumChar"/>
          <w:rtl/>
        </w:rPr>
        <w:t>(1)</w:t>
      </w:r>
      <w:r>
        <w:rPr>
          <w:rtl/>
        </w:rPr>
        <w:t xml:space="preserve">. </w:t>
      </w:r>
    </w:p>
    <w:p w:rsidR="00ED3E80" w:rsidRDefault="00ED3E80" w:rsidP="00ED3E80">
      <w:pPr>
        <w:pStyle w:val="libNormal"/>
      </w:pPr>
      <w:r w:rsidRPr="00CE0F0D">
        <w:rPr>
          <w:rStyle w:val="libBold1Char"/>
          <w:rFonts w:hint="eastAsia"/>
          <w:rtl/>
        </w:rPr>
        <w:t>أقول</w:t>
      </w:r>
      <w:r>
        <w:rPr>
          <w:rtl/>
        </w:rPr>
        <w:t>: الثو</w:t>
      </w:r>
      <w:r>
        <w:rPr>
          <w:rFonts w:hint="cs"/>
          <w:rtl/>
        </w:rPr>
        <w:t>یّ</w:t>
      </w:r>
      <w:r>
        <w:rPr>
          <w:rFonts w:hint="eastAsia"/>
          <w:rtl/>
        </w:rPr>
        <w:t>ه</w:t>
      </w:r>
      <w:r>
        <w:rPr>
          <w:rtl/>
        </w:rPr>
        <w:t xml:space="preserve"> کما 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)ه</w:t>
      </w:r>
      <w:r>
        <w:rPr>
          <w:rFonts w:hint="cs"/>
          <w:rtl/>
        </w:rPr>
        <w:t>ی</w:t>
      </w:r>
      <w:r>
        <w:rPr>
          <w:rtl/>
        </w:rPr>
        <w:t xml:space="preserve"> بضمّ الثاء و فتح الواو و تشد</w:t>
      </w:r>
      <w:r>
        <w:rPr>
          <w:rFonts w:hint="cs"/>
          <w:rtl/>
        </w:rPr>
        <w:t>ی</w:t>
      </w:r>
      <w:r>
        <w:rPr>
          <w:rFonts w:hint="eastAsia"/>
          <w:rtl/>
        </w:rPr>
        <w:t>د</w:t>
      </w:r>
      <w:r>
        <w:rPr>
          <w:rtl/>
        </w:rPr>
        <w:t xml:space="preserve"> ال</w:t>
      </w:r>
      <w:r>
        <w:rPr>
          <w:rFonts w:hint="cs"/>
          <w:rtl/>
        </w:rPr>
        <w:t>ی</w:t>
      </w:r>
      <w:r>
        <w:rPr>
          <w:rFonts w:hint="eastAsia"/>
          <w:rtl/>
        </w:rPr>
        <w:t>اء،و</w:t>
      </w:r>
      <w:r>
        <w:rPr>
          <w:rtl/>
        </w:rPr>
        <w:t xml:space="preserve"> </w:t>
      </w:r>
      <w:r>
        <w:rPr>
          <w:rFonts w:hint="cs"/>
          <w:rtl/>
        </w:rPr>
        <w:t>ی</w:t>
      </w:r>
      <w:r>
        <w:rPr>
          <w:rFonts w:hint="eastAsia"/>
          <w:rtl/>
        </w:rPr>
        <w:t>قال</w:t>
      </w:r>
      <w:r>
        <w:rPr>
          <w:rtl/>
        </w:rPr>
        <w:t xml:space="preserve"> بفتح الثاء و کسر الواو:موضع بالکوفه به قبر أب</w:t>
      </w:r>
      <w:r>
        <w:rPr>
          <w:rFonts w:hint="cs"/>
          <w:rtl/>
        </w:rPr>
        <w:t>ی</w:t>
      </w:r>
      <w:r>
        <w:rPr>
          <w:rtl/>
        </w:rPr>
        <w:t xml:space="preserve"> موس</w:t>
      </w:r>
      <w:r>
        <w:rPr>
          <w:rFonts w:hint="cs"/>
          <w:rtl/>
        </w:rPr>
        <w:t>ی</w:t>
      </w:r>
      <w:r>
        <w:rPr>
          <w:rtl/>
        </w:rPr>
        <w:t xml:space="preserve"> الأشعر</w:t>
      </w:r>
      <w:r>
        <w:rPr>
          <w:rFonts w:hint="cs"/>
          <w:rtl/>
        </w:rPr>
        <w:t>ی</w:t>
      </w:r>
      <w:r>
        <w:rPr>
          <w:rtl/>
        </w:rPr>
        <w:t xml:space="preserve"> و المغ</w:t>
      </w:r>
      <w:r>
        <w:rPr>
          <w:rFonts w:hint="cs"/>
          <w:rtl/>
        </w:rPr>
        <w:t>ی</w:t>
      </w:r>
      <w:r>
        <w:rPr>
          <w:rFonts w:hint="eastAsia"/>
          <w:rtl/>
        </w:rPr>
        <w:t>ره</w:t>
      </w:r>
      <w:r>
        <w:rPr>
          <w:rtl/>
        </w:rPr>
        <w:t xml:space="preserve"> بن شعبه.و ف</w:t>
      </w:r>
      <w:r>
        <w:rPr>
          <w:rFonts w:hint="cs"/>
          <w:rtl/>
        </w:rPr>
        <w:t>ی</w:t>
      </w:r>
      <w:r>
        <w:rPr>
          <w:rtl/>
        </w:rPr>
        <w:t xml:space="preserve"> المراصد ذکر انّها کانت سجنا للنعمان </w:t>
      </w:r>
      <w:r>
        <w:rPr>
          <w:rFonts w:hint="cs"/>
          <w:rtl/>
        </w:rPr>
        <w:t>ی</w:t>
      </w:r>
      <w:r>
        <w:rPr>
          <w:rFonts w:hint="eastAsia"/>
          <w:rtl/>
        </w:rPr>
        <w:t>حبس</w:t>
      </w:r>
      <w:r>
        <w:rPr>
          <w:rtl/>
        </w:rPr>
        <w:t xml:space="preserve"> به من أراد قتله،و ذکر ف</w:t>
      </w:r>
      <w:r>
        <w:rPr>
          <w:rFonts w:hint="cs"/>
          <w:rtl/>
        </w:rPr>
        <w:t>ی</w:t>
      </w:r>
      <w:r>
        <w:rPr>
          <w:rFonts w:hint="eastAsia"/>
          <w:rtl/>
        </w:rPr>
        <w:t>من</w:t>
      </w:r>
      <w:r>
        <w:rPr>
          <w:rtl/>
        </w:rPr>
        <w:t xml:space="preserve"> دفن بها ز</w:t>
      </w:r>
      <w:r>
        <w:rPr>
          <w:rFonts w:hint="cs"/>
          <w:rtl/>
        </w:rPr>
        <w:t>ی</w:t>
      </w:r>
      <w:r>
        <w:rPr>
          <w:rFonts w:hint="eastAsia"/>
          <w:rtl/>
        </w:rPr>
        <w:t>اد</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أ</w:t>
      </w:r>
      <w:r>
        <w:rPr>
          <w:rFonts w:hint="cs"/>
          <w:rtl/>
        </w:rPr>
        <w:t>ی</w:t>
      </w:r>
      <w:r>
        <w:rPr>
          <w:rFonts w:hint="eastAsia"/>
          <w:rtl/>
        </w:rPr>
        <w:t>ضا</w:t>
      </w:r>
      <w:r>
        <w:rPr>
          <w:rtl/>
        </w:rPr>
        <w:t xml:space="preserve">. </w:t>
      </w:r>
    </w:p>
    <w:p w:rsidR="00B431B0" w:rsidRDefault="00ED3E80" w:rsidP="00ED3E80">
      <w:pPr>
        <w:pStyle w:val="libNormal"/>
      </w:pPr>
      <w:r w:rsidRPr="00CE0F0D">
        <w:rPr>
          <w:rStyle w:val="libBold1Char"/>
          <w:rFonts w:hint="eastAsia"/>
          <w:rtl/>
        </w:rPr>
        <w:t>قلت</w:t>
      </w:r>
      <w:r>
        <w:rPr>
          <w:rtl/>
        </w:rPr>
        <w:t>:و بها دفن أ</w:t>
      </w:r>
      <w:r>
        <w:rPr>
          <w:rFonts w:hint="cs"/>
          <w:rtl/>
        </w:rPr>
        <w:t>ی</w:t>
      </w:r>
      <w:r>
        <w:rPr>
          <w:rFonts w:hint="eastAsia"/>
          <w:rtl/>
        </w:rPr>
        <w:t>ضا</w:t>
      </w:r>
      <w:r>
        <w:rPr>
          <w:rtl/>
        </w:rPr>
        <w:t xml:space="preserve"> شر</w:t>
      </w:r>
      <w:r>
        <w:rPr>
          <w:rFonts w:hint="cs"/>
          <w:rtl/>
        </w:rPr>
        <w:t>ی</w:t>
      </w:r>
      <w:r>
        <w:rPr>
          <w:rFonts w:hint="eastAsia"/>
          <w:rtl/>
        </w:rPr>
        <w:t>ک</w:t>
      </w:r>
      <w:r>
        <w:rPr>
          <w:rtl/>
        </w:rPr>
        <w:t xml:space="preserve"> الأعور و الأحنف بن ق</w:t>
      </w:r>
      <w:r>
        <w:rPr>
          <w:rFonts w:hint="cs"/>
          <w:rtl/>
        </w:rPr>
        <w:t>ی</w:t>
      </w:r>
      <w:r>
        <w:rPr>
          <w:rFonts w:hint="eastAsia"/>
          <w:rtl/>
        </w:rPr>
        <w:t>س</w:t>
      </w:r>
      <w:r>
        <w:rPr>
          <w:rtl/>
        </w:rPr>
        <w:t xml:space="preserve"> و غ</w:t>
      </w:r>
      <w:r>
        <w:rPr>
          <w:rFonts w:hint="cs"/>
          <w:rtl/>
        </w:rPr>
        <w:t>ی</w:t>
      </w:r>
      <w:r>
        <w:rPr>
          <w:rFonts w:hint="eastAsia"/>
          <w:rtl/>
        </w:rPr>
        <w:t>رهما</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قبر الکم</w:t>
      </w:r>
      <w:r>
        <w:rPr>
          <w:rFonts w:hint="cs"/>
          <w:rtl/>
        </w:rPr>
        <w:t>ی</w:t>
      </w:r>
      <w:r>
        <w:rPr>
          <w:rFonts w:hint="eastAsia"/>
          <w:rtl/>
        </w:rPr>
        <w:t>ل</w:t>
      </w:r>
      <w:r>
        <w:rPr>
          <w:rtl/>
        </w:rPr>
        <w:t xml:space="preserve"> ف</w:t>
      </w:r>
      <w:r>
        <w:rPr>
          <w:rFonts w:hint="cs"/>
          <w:rtl/>
        </w:rPr>
        <w:t>ی</w:t>
      </w:r>
      <w:r>
        <w:rPr>
          <w:rFonts w:hint="eastAsia"/>
          <w:rtl/>
        </w:rPr>
        <w:t>ها</w:t>
      </w:r>
      <w:r>
        <w:rPr>
          <w:rtl/>
        </w:rPr>
        <w:t xml:space="preserve"> مشهور </w:t>
      </w:r>
      <w:r>
        <w:rPr>
          <w:rFonts w:hint="cs"/>
          <w:rtl/>
        </w:rPr>
        <w:t>ی</w:t>
      </w:r>
      <w:r>
        <w:rPr>
          <w:rFonts w:hint="eastAsia"/>
          <w:rtl/>
        </w:rPr>
        <w:t>زار</w:t>
      </w:r>
      <w:r>
        <w:rPr>
          <w:rtl/>
        </w:rPr>
        <w:t>.قال المف</w:t>
      </w:r>
      <w:r>
        <w:rPr>
          <w:rFonts w:hint="cs"/>
          <w:rtl/>
        </w:rPr>
        <w:t>ی</w:t>
      </w:r>
      <w:r>
        <w:rPr>
          <w:rFonts w:hint="eastAsia"/>
          <w:rtl/>
        </w:rPr>
        <w:t>د</w:t>
      </w:r>
      <w:r>
        <w:rPr>
          <w:rtl/>
        </w:rPr>
        <w:t xml:space="preserve"> و الس</w:t>
      </w:r>
      <w:r>
        <w:rPr>
          <w:rFonts w:hint="cs"/>
          <w:rtl/>
        </w:rPr>
        <w:t>یّ</w:t>
      </w:r>
      <w:r>
        <w:rPr>
          <w:rFonts w:hint="eastAsia"/>
          <w:rtl/>
        </w:rPr>
        <w:t>د</w:t>
      </w:r>
      <w:r>
        <w:rPr>
          <w:rtl/>
        </w:rPr>
        <w:t xml:space="preserve"> ابن طاووس و الشه</w:t>
      </w:r>
      <w:r>
        <w:rPr>
          <w:rFonts w:hint="cs"/>
          <w:rtl/>
        </w:rPr>
        <w:t>ی</w:t>
      </w:r>
      <w:r>
        <w:rPr>
          <w:rFonts w:hint="eastAsia"/>
          <w:rtl/>
        </w:rPr>
        <w:t>د</w:t>
      </w:r>
      <w:r>
        <w:rPr>
          <w:rtl/>
        </w:rPr>
        <w:t xml:space="preserve"> ف</w:t>
      </w:r>
      <w:r>
        <w:rPr>
          <w:rFonts w:hint="cs"/>
          <w:rtl/>
        </w:rPr>
        <w:t>ی</w:t>
      </w:r>
      <w:r>
        <w:rPr>
          <w:rtl/>
        </w:rPr>
        <w:t xml:space="preserve"> مزارهم:فاذا نزلت الثو</w:t>
      </w:r>
      <w:r>
        <w:rPr>
          <w:rFonts w:hint="cs"/>
          <w:rtl/>
        </w:rPr>
        <w:t>یّ</w:t>
      </w:r>
      <w:r>
        <w:rPr>
          <w:rFonts w:hint="eastAsia"/>
          <w:rtl/>
        </w:rPr>
        <w:t>ه</w:t>
      </w:r>
      <w:r>
        <w:rPr>
          <w:rtl/>
        </w:rPr>
        <w:t xml:space="preserve"> و ه</w:t>
      </w:r>
      <w:r>
        <w:rPr>
          <w:rFonts w:hint="cs"/>
          <w:rtl/>
        </w:rPr>
        <w:t>ی</w:t>
      </w:r>
      <w:r>
        <w:rPr>
          <w:rtl/>
        </w:rPr>
        <w:t xml:space="preserve"> الآن تلّ بقرب الحنّانه عن </w:t>
      </w:r>
      <w:r>
        <w:rPr>
          <w:rFonts w:hint="cs"/>
          <w:rtl/>
        </w:rPr>
        <w:t>ی</w:t>
      </w:r>
      <w:r>
        <w:rPr>
          <w:rFonts w:hint="eastAsia"/>
          <w:rtl/>
        </w:rPr>
        <w:t>سار</w:t>
      </w:r>
      <w:r>
        <w:rPr>
          <w:rtl/>
        </w:rPr>
        <w:t xml:space="preserve"> </w:t>
      </w:r>
      <w:r w:rsidRPr="00604B91">
        <w:rPr>
          <w:rStyle w:val="libFootnotenumChar"/>
          <w:rtl/>
        </w:rPr>
        <w:t>(2)</w:t>
      </w:r>
      <w:r>
        <w:rPr>
          <w:rtl/>
        </w:rPr>
        <w:t>الطر</w:t>
      </w:r>
      <w:r>
        <w:rPr>
          <w:rFonts w:hint="cs"/>
          <w:rtl/>
        </w:rPr>
        <w:t>ی</w:t>
      </w:r>
      <w:r>
        <w:rPr>
          <w:rFonts w:hint="eastAsia"/>
          <w:rtl/>
        </w:rPr>
        <w:t>ق</w:t>
      </w:r>
      <w:r>
        <w:rPr>
          <w:rtl/>
        </w:rPr>
        <w:t xml:space="preserve"> لمن </w:t>
      </w:r>
      <w:r>
        <w:rPr>
          <w:rFonts w:hint="cs"/>
          <w:rtl/>
        </w:rPr>
        <w:t>ی</w:t>
      </w:r>
      <w:r>
        <w:rPr>
          <w:rFonts w:hint="eastAsia"/>
          <w:rtl/>
        </w:rPr>
        <w:t>قصد</w:t>
      </w:r>
      <w:r>
        <w:rPr>
          <w:rtl/>
        </w:rPr>
        <w:t xml:space="preserve"> من الکوفه ال</w:t>
      </w:r>
      <w:r>
        <w:rPr>
          <w:rFonts w:hint="cs"/>
          <w:rtl/>
        </w:rPr>
        <w:t>ی</w:t>
      </w:r>
      <w:r>
        <w:rPr>
          <w:rtl/>
        </w:rPr>
        <w:t xml:space="preserve"> المشهد،فصلّ عندها رکعت</w:t>
      </w:r>
      <w:r>
        <w:rPr>
          <w:rFonts w:hint="cs"/>
          <w:rtl/>
        </w:rPr>
        <w:t>ی</w:t>
      </w:r>
      <w:r>
        <w:rPr>
          <w:rFonts w:hint="eastAsia"/>
          <w:rtl/>
        </w:rPr>
        <w:t>ن</w:t>
      </w:r>
      <w:r>
        <w:rPr>
          <w:rtl/>
        </w:rPr>
        <w:t xml:space="preserve"> لما رو</w:t>
      </w:r>
      <w:r>
        <w:rPr>
          <w:rFonts w:hint="cs"/>
          <w:rtl/>
        </w:rPr>
        <w:t>ی</w:t>
      </w:r>
      <w:r>
        <w:rPr>
          <w:rtl/>
        </w:rPr>
        <w:t xml:space="preserve"> أن جماعه من خواصّ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 xml:space="preserve">)دفنوا هناک.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229</w:t>
      </w:r>
      <w:r w:rsidR="00ED3E80">
        <w:rPr>
          <w:rtl/>
        </w:rPr>
        <w:t>/</w:t>
      </w:r>
      <w:r w:rsidR="001A3C8D">
        <w:rPr>
          <w:rtl/>
        </w:rPr>
        <w:t>3</w:t>
      </w:r>
      <w:r w:rsidR="00ED3E80">
        <w:rPr>
          <w:rtl/>
        </w:rPr>
        <w:t>5/</w:t>
      </w:r>
      <w:r w:rsidR="001A3C8D">
        <w:rPr>
          <w:rtl/>
        </w:rPr>
        <w:t>13</w:t>
      </w:r>
      <w:r w:rsidR="00ED3E80">
        <w:rPr>
          <w:rtl/>
        </w:rPr>
        <w:t>،ج:</w:t>
      </w:r>
      <w:r w:rsidR="001A3C8D">
        <w:rPr>
          <w:rtl/>
        </w:rPr>
        <w:t>113</w:t>
      </w:r>
      <w:r w:rsidR="00ED3E80">
        <w:rPr>
          <w:rtl/>
        </w:rPr>
        <w:t>/5</w:t>
      </w:r>
      <w:r w:rsidR="001A3C8D">
        <w:rPr>
          <w:rtl/>
        </w:rPr>
        <w:t>3</w:t>
      </w:r>
      <w:r w:rsidR="00ED3E80">
        <w:rPr>
          <w:rtl/>
        </w:rPr>
        <w:t xml:space="preserve">. </w:t>
      </w:r>
    </w:p>
    <w:p w:rsidR="00B431B0" w:rsidRDefault="00365129" w:rsidP="0027669E">
      <w:pPr>
        <w:pStyle w:val="libFootnote0"/>
        <w:rPr>
          <w:rtl/>
        </w:rPr>
      </w:pPr>
      <w:r>
        <w:rPr>
          <w:rtl/>
        </w:rPr>
        <w:t>(2)</w:t>
      </w:r>
      <w:r w:rsidR="00ED3E80">
        <w:rPr>
          <w:rtl/>
        </w:rPr>
        <w:t xml:space="preserve"> بل عن </w:t>
      </w:r>
      <w:r w:rsidR="00ED3E80">
        <w:rPr>
          <w:rFonts w:hint="cs"/>
          <w:rtl/>
        </w:rPr>
        <w:t>ی</w:t>
      </w:r>
      <w:r w:rsidR="00ED3E80">
        <w:rPr>
          <w:rFonts w:hint="eastAsia"/>
          <w:rtl/>
        </w:rPr>
        <w:t>م</w:t>
      </w:r>
      <w:r w:rsidR="00ED3E80">
        <w:rPr>
          <w:rFonts w:hint="cs"/>
          <w:rtl/>
        </w:rPr>
        <w:t>ی</w:t>
      </w:r>
      <w:r w:rsidR="00ED3E80">
        <w:rPr>
          <w:rFonts w:hint="eastAsia"/>
          <w:rtl/>
        </w:rPr>
        <w:t>ن</w:t>
      </w:r>
      <w:r w:rsidR="00ED3E80">
        <w:rPr>
          <w:rtl/>
        </w:rPr>
        <w:t xml:space="preserve"> الطر</w:t>
      </w:r>
      <w:r w:rsidR="00ED3E80">
        <w:rPr>
          <w:rFonts w:hint="cs"/>
          <w:rtl/>
        </w:rPr>
        <w:t>ی</w:t>
      </w:r>
      <w:r w:rsidR="00ED3E80">
        <w:rPr>
          <w:rFonts w:hint="eastAsia"/>
          <w:rtl/>
        </w:rPr>
        <w:t>ق</w:t>
      </w:r>
      <w:r w:rsidR="00ED3E80">
        <w:rPr>
          <w:rtl/>
        </w:rPr>
        <w:t xml:space="preserve"> ف</w:t>
      </w:r>
      <w:r w:rsidR="00ED3E80">
        <w:rPr>
          <w:rFonts w:hint="cs"/>
          <w:rtl/>
        </w:rPr>
        <w:t>ی</w:t>
      </w:r>
      <w:r w:rsidR="00ED3E80">
        <w:rPr>
          <w:rtl/>
        </w:rPr>
        <w:t xml:space="preserve"> زماننا هذا(منه)</w:t>
      </w:r>
    </w:p>
    <w:p w:rsidR="005A2728" w:rsidRDefault="005A2728" w:rsidP="0027669E">
      <w:pPr>
        <w:pStyle w:val="libNormal"/>
        <w:rPr>
          <w:rtl/>
        </w:rPr>
      </w:pPr>
      <w:r>
        <w:rPr>
          <w:rtl/>
        </w:rPr>
        <w:br w:type="page"/>
      </w:r>
    </w:p>
    <w:p w:rsidR="00ED3E80" w:rsidRDefault="00ED3E80" w:rsidP="00CE0F0D">
      <w:pPr>
        <w:pStyle w:val="Heading2Center"/>
      </w:pPr>
      <w:bookmarkStart w:id="75" w:name="_Toc467873473"/>
      <w:r>
        <w:rPr>
          <w:rFonts w:hint="eastAsia"/>
          <w:rtl/>
        </w:rPr>
        <w:lastRenderedPageBreak/>
        <w:t>باب</w:t>
      </w:r>
      <w:r>
        <w:rPr>
          <w:rtl/>
        </w:rPr>
        <w:t xml:space="preserve"> الج</w:t>
      </w:r>
      <w:r>
        <w:rPr>
          <w:rFonts w:hint="cs"/>
          <w:rtl/>
        </w:rPr>
        <w:t>ی</w:t>
      </w:r>
      <w:r>
        <w:rPr>
          <w:rFonts w:hint="eastAsia"/>
          <w:rtl/>
        </w:rPr>
        <w:t>م</w:t>
      </w:r>
      <w:bookmarkEnd w:id="75"/>
      <w:r>
        <w:rPr>
          <w:rtl/>
        </w:rPr>
        <w:t xml:space="preserve"> </w:t>
      </w:r>
    </w:p>
    <w:p w:rsidR="005A2728" w:rsidRDefault="005A2728" w:rsidP="0027669E">
      <w:pPr>
        <w:pStyle w:val="libNormal"/>
        <w:rPr>
          <w:rtl/>
        </w:rPr>
      </w:pPr>
      <w:r>
        <w:rPr>
          <w:rFonts w:hint="eastAsia"/>
          <w:rtl/>
        </w:rPr>
        <w:br w:type="page"/>
      </w:r>
    </w:p>
    <w:p w:rsidR="005A2728" w:rsidRDefault="005A2728" w:rsidP="0027669E">
      <w:pPr>
        <w:pStyle w:val="libNormal"/>
        <w:rPr>
          <w:rtl/>
        </w:rPr>
      </w:pPr>
      <w:r>
        <w:rPr>
          <w:rFonts w:hint="eastAsia"/>
          <w:rtl/>
        </w:rPr>
        <w:lastRenderedPageBreak/>
        <w:br w:type="page"/>
      </w:r>
    </w:p>
    <w:p w:rsidR="00ED3E80" w:rsidRDefault="00ED3E80" w:rsidP="00CE0F0D">
      <w:pPr>
        <w:pStyle w:val="Heading3Center"/>
      </w:pPr>
      <w:bookmarkStart w:id="76" w:name="_Toc467873474"/>
      <w:r>
        <w:rPr>
          <w:rFonts w:hint="eastAsia"/>
          <w:rtl/>
        </w:rPr>
        <w:lastRenderedPageBreak/>
        <w:t>باب</w:t>
      </w:r>
      <w:r>
        <w:rPr>
          <w:rtl/>
        </w:rPr>
        <w:t xml:space="preserve"> الج</w:t>
      </w:r>
      <w:r>
        <w:rPr>
          <w:rFonts w:hint="cs"/>
          <w:rtl/>
        </w:rPr>
        <w:t>ی</w:t>
      </w:r>
      <w:r>
        <w:rPr>
          <w:rFonts w:hint="eastAsia"/>
          <w:rtl/>
        </w:rPr>
        <w:t>م</w:t>
      </w:r>
      <w:r>
        <w:rPr>
          <w:rtl/>
        </w:rPr>
        <w:t xml:space="preserve"> بعده الباء</w:t>
      </w:r>
      <w:bookmarkEnd w:id="76"/>
      <w:r>
        <w:rPr>
          <w:rtl/>
        </w:rPr>
        <w:t xml:space="preserve"> </w:t>
      </w:r>
    </w:p>
    <w:p w:rsidR="00ED3E80" w:rsidRDefault="00ED3E80" w:rsidP="00CE0F0D">
      <w:pPr>
        <w:pStyle w:val="libNormal"/>
      </w:pPr>
      <w:r w:rsidRPr="00CE0F0D">
        <w:rPr>
          <w:rStyle w:val="libBold1Char"/>
          <w:rFonts w:hint="eastAsia"/>
          <w:rtl/>
        </w:rPr>
        <w:t>جبت</w:t>
      </w:r>
      <w:r>
        <w:rPr>
          <w:rtl/>
        </w:rPr>
        <w:t xml:space="preserve">: </w:t>
      </w:r>
      <w:r>
        <w:rPr>
          <w:rFonts w:hint="eastAsia"/>
          <w:rtl/>
        </w:rPr>
        <w:t>باب</w:t>
      </w:r>
      <w:r>
        <w:rPr>
          <w:rtl/>
        </w:rPr>
        <w:t xml:space="preserve"> تأو</w:t>
      </w:r>
      <w:r>
        <w:rPr>
          <w:rFonts w:hint="cs"/>
          <w:rtl/>
        </w:rPr>
        <w:t>ی</w:t>
      </w:r>
      <w:r>
        <w:rPr>
          <w:rFonts w:hint="eastAsia"/>
          <w:rtl/>
        </w:rPr>
        <w:t>ل</w:t>
      </w:r>
      <w:r>
        <w:rPr>
          <w:rtl/>
        </w:rPr>
        <w:t xml:space="preserve"> الجبت و الطاغوت و اللات و العزّ</w:t>
      </w:r>
      <w:r>
        <w:rPr>
          <w:rFonts w:hint="cs"/>
          <w:rtl/>
        </w:rPr>
        <w:t>ی</w:t>
      </w:r>
      <w:r>
        <w:rPr>
          <w:rtl/>
        </w:rPr>
        <w:t xml:space="preserve"> بأعداء الأئمه </w:t>
      </w:r>
      <w:r w:rsidR="007C3393" w:rsidRPr="007C3393">
        <w:rPr>
          <w:rStyle w:val="libAlaemChar"/>
          <w:rtl/>
        </w:rPr>
        <w:t>عليهم‌السلام</w:t>
      </w:r>
      <w:r>
        <w:rPr>
          <w:rtl/>
        </w:rPr>
        <w:t xml:space="preserve"> </w:t>
      </w:r>
      <w:r w:rsidRPr="00604B91">
        <w:rPr>
          <w:rStyle w:val="libFootnotenumChar"/>
          <w:rtl/>
        </w:rPr>
        <w:t>(1)</w:t>
      </w:r>
      <w:r>
        <w:rPr>
          <w:rtl/>
        </w:rPr>
        <w:t xml:space="preserve">. </w:t>
      </w:r>
    </w:p>
    <w:p w:rsidR="00ED3E80" w:rsidRDefault="00ED3E80" w:rsidP="00CE0F0D">
      <w:pPr>
        <w:pStyle w:val="libNormal"/>
      </w:pPr>
      <w:r w:rsidRPr="00CE0F0D">
        <w:rPr>
          <w:rStyle w:val="libBold1Char"/>
          <w:rFonts w:hint="eastAsia"/>
          <w:rtl/>
        </w:rPr>
        <w:t>جبر</w:t>
      </w:r>
      <w:r>
        <w:rPr>
          <w:rtl/>
        </w:rPr>
        <w:t xml:space="preserve">: </w:t>
      </w:r>
      <w:r>
        <w:rPr>
          <w:rFonts w:hint="eastAsia"/>
          <w:rtl/>
        </w:rPr>
        <w:t>باب</w:t>
      </w:r>
      <w:r>
        <w:rPr>
          <w:rtl/>
        </w:rPr>
        <w:t xml:space="preserve"> إبطال الجبر و التفو</w:t>
      </w:r>
      <w:r>
        <w:rPr>
          <w:rFonts w:hint="cs"/>
          <w:rtl/>
        </w:rPr>
        <w:t>ی</w:t>
      </w:r>
      <w:r>
        <w:rPr>
          <w:rFonts w:hint="eastAsia"/>
          <w:rtl/>
        </w:rPr>
        <w:t>ض</w:t>
      </w:r>
      <w:r>
        <w:rPr>
          <w:rtl/>
        </w:rPr>
        <w:t xml:space="preserve"> و إثبات الأمر ب</w:t>
      </w:r>
      <w:r>
        <w:rPr>
          <w:rFonts w:hint="cs"/>
          <w:rtl/>
        </w:rPr>
        <w:t>ی</w:t>
      </w:r>
      <w:r>
        <w:rPr>
          <w:rFonts w:hint="eastAsia"/>
          <w:rtl/>
        </w:rPr>
        <w:t>ن</w:t>
      </w:r>
      <w:r>
        <w:rPr>
          <w:rtl/>
        </w:rPr>
        <w:t xml:space="preserve"> الأمر</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رساله أب</w:t>
      </w:r>
      <w:r>
        <w:rPr>
          <w:rFonts w:hint="cs"/>
          <w:rtl/>
        </w:rPr>
        <w:t>ی</w:t>
      </w:r>
      <w:r>
        <w:rPr>
          <w:rtl/>
        </w:rPr>
        <w:t xml:space="preserve"> الحسن الثالث </w:t>
      </w:r>
      <w:r w:rsidR="00EC2CC2" w:rsidRPr="00EC2CC2">
        <w:rPr>
          <w:rStyle w:val="libAlaemChar"/>
          <w:rtl/>
        </w:rPr>
        <w:t>عليه‌السلام</w:t>
      </w:r>
      <w:r>
        <w:rPr>
          <w:rtl/>
        </w:rPr>
        <w:t xml:space="preserve"> ف</w:t>
      </w:r>
      <w:r>
        <w:rPr>
          <w:rFonts w:hint="cs"/>
          <w:rtl/>
        </w:rPr>
        <w:t>ی</w:t>
      </w:r>
      <w:r>
        <w:rPr>
          <w:rtl/>
        </w:rPr>
        <w:t xml:space="preserve"> الردّ عل</w:t>
      </w:r>
      <w:r>
        <w:rPr>
          <w:rFonts w:hint="cs"/>
          <w:rtl/>
        </w:rPr>
        <w:t>ی</w:t>
      </w:r>
      <w:r>
        <w:rPr>
          <w:rtl/>
        </w:rPr>
        <w:t xml:space="preserve"> أهل الجبر و التفو</w:t>
      </w:r>
      <w:r>
        <w:rPr>
          <w:rFonts w:hint="cs"/>
          <w:rtl/>
        </w:rPr>
        <w:t>ی</w:t>
      </w:r>
      <w:r>
        <w:rPr>
          <w:rFonts w:hint="eastAsia"/>
          <w:rtl/>
        </w:rPr>
        <w:t>ض</w:t>
      </w:r>
      <w:r>
        <w:rPr>
          <w:rtl/>
        </w:rPr>
        <w:t xml:space="preserve"> و إثبات العدل و المنزله ب</w:t>
      </w:r>
      <w:r>
        <w:rPr>
          <w:rFonts w:hint="cs"/>
          <w:rtl/>
        </w:rPr>
        <w:t>ی</w:t>
      </w:r>
      <w:r>
        <w:rPr>
          <w:rFonts w:hint="eastAsia"/>
          <w:rtl/>
        </w:rPr>
        <w:t>ن</w:t>
      </w:r>
      <w:r>
        <w:rPr>
          <w:rtl/>
        </w:rPr>
        <w:t xml:space="preserve"> المنزلت</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مختصر</w:t>
      </w:r>
      <w:r>
        <w:rPr>
          <w:rtl/>
        </w:rPr>
        <w:t xml:space="preserve"> هذه الرساله ف</w:t>
      </w:r>
      <w:r>
        <w:rPr>
          <w:rFonts w:hint="cs"/>
          <w:rtl/>
        </w:rPr>
        <w:t>ی</w:t>
      </w:r>
      <w:r>
        <w:rPr>
          <w:rtl/>
        </w:rPr>
        <w:t xml:space="preserve"> الاحتجاج </w:t>
      </w:r>
      <w:r w:rsidRPr="00604B91">
        <w:rPr>
          <w:rStyle w:val="libFootnotenumChar"/>
          <w:rtl/>
        </w:rPr>
        <w:t>(4)</w:t>
      </w:r>
      <w:r>
        <w:rPr>
          <w:rtl/>
        </w:rPr>
        <w:t xml:space="preserve">. </w:t>
      </w:r>
    </w:p>
    <w:p w:rsidR="00ED3E80" w:rsidRDefault="00ED3E80" w:rsidP="00ED3E80">
      <w:pPr>
        <w:pStyle w:val="libNormal"/>
      </w:pPr>
      <w:r>
        <w:rPr>
          <w:rFonts w:hint="eastAsia"/>
          <w:rtl/>
        </w:rPr>
        <w:t>ذکر</w:t>
      </w:r>
      <w:r>
        <w:rPr>
          <w:rtl/>
        </w:rPr>
        <w:t xml:space="preserve"> ما ورد عن الرضا </w:t>
      </w:r>
      <w:r w:rsidR="00EC2CC2" w:rsidRPr="00EC2CC2">
        <w:rPr>
          <w:rStyle w:val="libAlaemChar"/>
          <w:rtl/>
        </w:rPr>
        <w:t>عليه‌السلام</w:t>
      </w:r>
      <w:r>
        <w:rPr>
          <w:rtl/>
        </w:rPr>
        <w:t xml:space="preserve"> ف</w:t>
      </w:r>
      <w:r>
        <w:rPr>
          <w:rFonts w:hint="cs"/>
          <w:rtl/>
        </w:rPr>
        <w:t>ی</w:t>
      </w:r>
      <w:r>
        <w:rPr>
          <w:rtl/>
        </w:rPr>
        <w:t xml:space="preserve"> معن</w:t>
      </w:r>
      <w:r>
        <w:rPr>
          <w:rFonts w:hint="cs"/>
          <w:rtl/>
        </w:rPr>
        <w:t>ی</w:t>
      </w:r>
      <w:r>
        <w:rPr>
          <w:rtl/>
        </w:rPr>
        <w:t xml:space="preserve"> الجبر و التفو</w:t>
      </w:r>
      <w:r>
        <w:rPr>
          <w:rFonts w:hint="cs"/>
          <w:rtl/>
        </w:rPr>
        <w:t>ی</w:t>
      </w:r>
      <w:r>
        <w:rPr>
          <w:rFonts w:hint="eastAsia"/>
          <w:rtl/>
        </w:rPr>
        <w:t>ض</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الجبر و التفو</w:t>
      </w:r>
      <w:r>
        <w:rPr>
          <w:rFonts w:hint="cs"/>
          <w:rtl/>
        </w:rPr>
        <w:t>ی</w:t>
      </w:r>
      <w:r>
        <w:rPr>
          <w:rFonts w:hint="eastAsia"/>
          <w:rtl/>
        </w:rPr>
        <w:t>ض</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حکم أصحاب الجبائر </w:t>
      </w:r>
    </w:p>
    <w:p w:rsidR="00ED3E80" w:rsidRDefault="00ED3E80" w:rsidP="00ED3E80">
      <w:pPr>
        <w:pStyle w:val="libNormal"/>
      </w:pPr>
      <w:r>
        <w:rPr>
          <w:rFonts w:hint="eastAsia"/>
          <w:rtl/>
        </w:rPr>
        <w:t>باب</w:t>
      </w:r>
      <w:r>
        <w:rPr>
          <w:rtl/>
        </w:rPr>
        <w:t xml:space="preserve"> حکم أصحاب الجبائر </w:t>
      </w:r>
      <w:r w:rsidRPr="00604B91">
        <w:rPr>
          <w:rStyle w:val="libFootnotenumChar"/>
          <w:rtl/>
        </w:rPr>
        <w:t>(7)</w:t>
      </w:r>
      <w:r>
        <w:rPr>
          <w:rtl/>
        </w:rPr>
        <w:t xml:space="preserve">. </w:t>
      </w:r>
    </w:p>
    <w:p w:rsidR="00ED3E80" w:rsidRDefault="00ED3E80" w:rsidP="00ED3E80">
      <w:pPr>
        <w:pStyle w:val="libNormal"/>
      </w:pPr>
      <w:r>
        <w:rPr>
          <w:rFonts w:hint="eastAsia"/>
          <w:rtl/>
        </w:rPr>
        <w:t>جابر</w:t>
      </w:r>
      <w:r>
        <w:rPr>
          <w:rtl/>
        </w:rPr>
        <w:t xml:space="preserve"> بن ح</w:t>
      </w:r>
      <w:r>
        <w:rPr>
          <w:rFonts w:hint="cs"/>
          <w:rtl/>
        </w:rPr>
        <w:t>یّ</w:t>
      </w:r>
      <w:r>
        <w:rPr>
          <w:rFonts w:hint="eastAsia"/>
          <w:rtl/>
        </w:rPr>
        <w:t>ان</w:t>
      </w:r>
      <w:r>
        <w:rPr>
          <w:rtl/>
        </w:rPr>
        <w:t>: قال الس</w:t>
      </w:r>
      <w:r>
        <w:rPr>
          <w:rFonts w:hint="cs"/>
          <w:rtl/>
        </w:rPr>
        <w:t>یّ</w:t>
      </w:r>
      <w:r>
        <w:rPr>
          <w:rFonts w:hint="eastAsia"/>
          <w:rtl/>
        </w:rPr>
        <w:t>د</w:t>
      </w:r>
      <w:r>
        <w:rPr>
          <w:rtl/>
        </w:rPr>
        <w:t xml:space="preserve"> ابن طاووس:من العلماء بالنجوم جابر بن ح</w:t>
      </w:r>
      <w:r>
        <w:rPr>
          <w:rFonts w:hint="cs"/>
          <w:rtl/>
        </w:rPr>
        <w:t>یّ</w:t>
      </w:r>
      <w:r>
        <w:rPr>
          <w:rFonts w:hint="eastAsia"/>
          <w:rtl/>
        </w:rPr>
        <w:t>ان</w:t>
      </w:r>
      <w:r>
        <w:rPr>
          <w:rtl/>
        </w:rPr>
        <w:t xml:space="preserve"> صاحب الصادق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و</w:t>
      </w:r>
      <w:r>
        <w:rPr>
          <w:rtl/>
        </w:rPr>
        <w:t xml:space="preserve"> ذکره ابن الند</w:t>
      </w:r>
      <w:r>
        <w:rPr>
          <w:rFonts w:hint="cs"/>
          <w:rtl/>
        </w:rPr>
        <w:t>ی</w:t>
      </w:r>
      <w:r>
        <w:rPr>
          <w:rFonts w:hint="eastAsia"/>
          <w:rtl/>
        </w:rPr>
        <w:t>م</w:t>
      </w:r>
      <w:r>
        <w:rPr>
          <w:rtl/>
        </w:rPr>
        <w:t xml:space="preserve"> ف</w:t>
      </w:r>
      <w:r>
        <w:rPr>
          <w:rFonts w:hint="cs"/>
          <w:rtl/>
        </w:rPr>
        <w:t>ی</w:t>
      </w:r>
      <w:r>
        <w:rPr>
          <w:rtl/>
        </w:rPr>
        <w:t xml:space="preserve"> رجال الش</w:t>
      </w:r>
      <w:r>
        <w:rPr>
          <w:rFonts w:hint="cs"/>
          <w:rtl/>
        </w:rPr>
        <w:t>ی</w:t>
      </w:r>
      <w:r>
        <w:rPr>
          <w:rFonts w:hint="eastAsia"/>
          <w:rtl/>
        </w:rPr>
        <w:t>عه</w:t>
      </w:r>
      <w:r>
        <w:rPr>
          <w:rtl/>
        </w:rPr>
        <w:t xml:space="preserve"> </w:t>
      </w:r>
      <w:r w:rsidRPr="00604B91">
        <w:rPr>
          <w:rStyle w:val="libFootnotenumChar"/>
          <w:rtl/>
        </w:rPr>
        <w:t>(8)</w:t>
      </w:r>
      <w:r>
        <w:rPr>
          <w:rtl/>
        </w:rPr>
        <w:t xml:space="preserve">. </w:t>
      </w:r>
    </w:p>
    <w:p w:rsidR="00ED3E80" w:rsidRDefault="00ED3E80" w:rsidP="00ED3E80">
      <w:pPr>
        <w:pStyle w:val="libNormal"/>
      </w:pPr>
      <w:r>
        <w:rPr>
          <w:rFonts w:hint="eastAsia"/>
          <w:rtl/>
        </w:rPr>
        <w:t>جابر</w:t>
      </w:r>
      <w:r>
        <w:rPr>
          <w:rtl/>
        </w:rPr>
        <w:t xml:space="preserve"> بن سمره:هو الذ</w:t>
      </w:r>
      <w:r>
        <w:rPr>
          <w:rFonts w:hint="cs"/>
          <w:rtl/>
        </w:rPr>
        <w:t>ی</w:t>
      </w:r>
      <w:r>
        <w:rPr>
          <w:rtl/>
        </w:rPr>
        <w:t xml:space="preserve"> </w:t>
      </w:r>
    </w:p>
    <w:p w:rsidR="00B431B0" w:rsidRDefault="00ED3E80" w:rsidP="00ED3E80">
      <w:pPr>
        <w:pStyle w:val="libNormal"/>
      </w:pPr>
      <w:r>
        <w:rPr>
          <w:rFonts w:hint="cs"/>
          <w:rtl/>
        </w:rPr>
        <w:t>ی</w:t>
      </w:r>
      <w:r>
        <w:rPr>
          <w:rFonts w:hint="eastAsia"/>
          <w:rtl/>
        </w:rPr>
        <w:t>رو</w:t>
      </w:r>
      <w:r>
        <w:rPr>
          <w:rFonts w:hint="cs"/>
          <w:rtl/>
        </w:rPr>
        <w:t>ی</w:t>
      </w:r>
      <w:r>
        <w:rPr>
          <w:rtl/>
        </w:rPr>
        <w:t xml:space="preserve"> عنه المحدّثون عن النب</w:t>
      </w:r>
      <w:r>
        <w:rPr>
          <w:rFonts w:hint="cs"/>
          <w:rtl/>
        </w:rPr>
        <w:t>یّ</w:t>
      </w:r>
      <w:r>
        <w:rPr>
          <w:rtl/>
        </w:rPr>
        <w:t xml:space="preserve"> </w:t>
      </w:r>
      <w:r w:rsidR="001C23D3" w:rsidRPr="001C23D3">
        <w:rPr>
          <w:rStyle w:val="libAlaemChar"/>
          <w:rtl/>
        </w:rPr>
        <w:t>صلى‌الله‌عليه‌وآله‌وسلم</w:t>
      </w:r>
      <w:r>
        <w:rPr>
          <w:rtl/>
        </w:rPr>
        <w:t xml:space="preserve"> قال: </w:t>
      </w:r>
      <w:r>
        <w:rPr>
          <w:rFonts w:hint="cs"/>
          <w:rtl/>
        </w:rPr>
        <w:t>ی</w:t>
      </w:r>
      <w:r>
        <w:rPr>
          <w:rFonts w:hint="eastAsia"/>
          <w:rtl/>
        </w:rPr>
        <w:t>کون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w:t>
      </w:r>
      <w:r w:rsidR="00ED3E80">
        <w:rPr>
          <w:rtl/>
        </w:rPr>
        <w:t>/</w:t>
      </w:r>
      <w:r w:rsidR="001A3C8D">
        <w:rPr>
          <w:rtl/>
        </w:rPr>
        <w:t>21</w:t>
      </w:r>
      <w:r w:rsidR="00ED3E80">
        <w:rPr>
          <w:rtl/>
        </w:rPr>
        <w:t>/</w:t>
      </w:r>
      <w:r w:rsidR="001A3C8D">
        <w:rPr>
          <w:rtl/>
        </w:rPr>
        <w:t>7</w:t>
      </w:r>
      <w:r w:rsidR="00ED3E80">
        <w:rPr>
          <w:rtl/>
        </w:rPr>
        <w:t>،ج:</w:t>
      </w:r>
      <w:r w:rsidR="001A3C8D">
        <w:rPr>
          <w:rtl/>
        </w:rPr>
        <w:t>3</w:t>
      </w:r>
      <w:r w:rsidR="00ED3E80">
        <w:rPr>
          <w:rtl/>
        </w:rPr>
        <w:t>54/</w:t>
      </w:r>
      <w:r w:rsidR="001A3C8D">
        <w:rPr>
          <w:rtl/>
        </w:rPr>
        <w:t>23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w:t>
      </w:r>
      <w:r w:rsidR="001A3C8D">
        <w:rPr>
          <w:rtl/>
        </w:rPr>
        <w:t>1</w:t>
      </w:r>
      <w:r w:rsidR="00ED3E80">
        <w:rPr>
          <w:rtl/>
        </w:rPr>
        <w:t>/</w:t>
      </w:r>
      <w:r w:rsidR="001A3C8D">
        <w:rPr>
          <w:rtl/>
        </w:rPr>
        <w:t>3</w:t>
      </w:r>
      <w:r w:rsidR="00ED3E80">
        <w:rPr>
          <w:rtl/>
        </w:rPr>
        <w:t>،ج:</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20</w:t>
      </w:r>
      <w:r w:rsidR="00ED3E80">
        <w:rPr>
          <w:rtl/>
        </w:rPr>
        <w:t>/</w:t>
      </w:r>
      <w:r w:rsidR="001A3C8D">
        <w:rPr>
          <w:rtl/>
        </w:rPr>
        <w:t>2</w:t>
      </w:r>
      <w:r w:rsidR="00ED3E80">
        <w:rPr>
          <w:rtl/>
        </w:rPr>
        <w:t>/</w:t>
      </w:r>
      <w:r w:rsidR="001A3C8D">
        <w:rPr>
          <w:rtl/>
        </w:rPr>
        <w:t>3</w:t>
      </w:r>
      <w:r w:rsidR="00ED3E80">
        <w:rPr>
          <w:rtl/>
        </w:rPr>
        <w:t>،ج:6</w:t>
      </w:r>
      <w:r w:rsidR="001A3C8D">
        <w:rPr>
          <w:rtl/>
        </w:rPr>
        <w:t>8</w:t>
      </w:r>
      <w:r w:rsidR="00ED3E80">
        <w:rPr>
          <w:rtl/>
        </w:rPr>
        <w:t xml:space="preserve">/5. </w:t>
      </w:r>
    </w:p>
    <w:p w:rsidR="00ED3E80" w:rsidRDefault="00365129" w:rsidP="0027669E">
      <w:pPr>
        <w:pStyle w:val="libFootnote0"/>
      </w:pPr>
      <w:r>
        <w:rPr>
          <w:rtl/>
        </w:rPr>
        <w:t>(4)</w:t>
      </w:r>
      <w:r w:rsidR="00ED3E80">
        <w:rPr>
          <w:rtl/>
        </w:rPr>
        <w:t xml:space="preserve"> ق:</w:t>
      </w:r>
      <w:r w:rsidR="001A3C8D">
        <w:rPr>
          <w:rtl/>
        </w:rPr>
        <w:t>7</w:t>
      </w:r>
      <w:r w:rsidR="00ED3E80">
        <w:rPr>
          <w:rtl/>
        </w:rPr>
        <w:t>/</w:t>
      </w:r>
      <w:r w:rsidR="001A3C8D">
        <w:rPr>
          <w:rtl/>
        </w:rPr>
        <w:t>1</w:t>
      </w:r>
      <w:r w:rsidR="00ED3E80">
        <w:rPr>
          <w:rtl/>
        </w:rPr>
        <w:t>/</w:t>
      </w:r>
      <w:r w:rsidR="001A3C8D">
        <w:rPr>
          <w:rtl/>
        </w:rPr>
        <w:t>3</w:t>
      </w:r>
      <w:r w:rsidR="00ED3E80">
        <w:rPr>
          <w:rtl/>
        </w:rPr>
        <w:t>،ج:</w:t>
      </w:r>
      <w:r w:rsidR="001A3C8D">
        <w:rPr>
          <w:rtl/>
        </w:rPr>
        <w:t>20</w:t>
      </w:r>
      <w:r w:rsidR="00ED3E80">
        <w:rPr>
          <w:rtl/>
        </w:rPr>
        <w:t xml:space="preserve">/5. </w:t>
      </w:r>
    </w:p>
    <w:p w:rsidR="00ED3E80" w:rsidRDefault="00365129" w:rsidP="0027669E">
      <w:pPr>
        <w:pStyle w:val="libFootnote0"/>
      </w:pPr>
      <w:r>
        <w:rPr>
          <w:rtl/>
        </w:rPr>
        <w:t>(5)</w:t>
      </w:r>
      <w:r w:rsidR="00ED3E80">
        <w:rPr>
          <w:rtl/>
        </w:rPr>
        <w:t xml:space="preserve"> ق:</w:t>
      </w:r>
      <w:r w:rsidR="001A3C8D">
        <w:rPr>
          <w:rtl/>
        </w:rPr>
        <w:t>211</w:t>
      </w:r>
      <w:r w:rsidR="00ED3E80">
        <w:rPr>
          <w:rtl/>
        </w:rPr>
        <w:t>/</w:t>
      </w:r>
      <w:r w:rsidR="001A3C8D">
        <w:rPr>
          <w:rtl/>
        </w:rPr>
        <w:t>2</w:t>
      </w:r>
      <w:r w:rsidR="00ED3E80">
        <w:rPr>
          <w:rtl/>
        </w:rPr>
        <w:t>6/</w:t>
      </w:r>
      <w:r w:rsidR="001A3C8D">
        <w:rPr>
          <w:rtl/>
        </w:rPr>
        <w:t>17</w:t>
      </w:r>
      <w:r w:rsidR="00ED3E80">
        <w:rPr>
          <w:rtl/>
        </w:rPr>
        <w:t>،ج:</w:t>
      </w:r>
      <w:r w:rsidR="001A3C8D">
        <w:rPr>
          <w:rtl/>
        </w:rPr>
        <w:t>3</w:t>
      </w:r>
      <w:r w:rsidR="00ED3E80">
        <w:rPr>
          <w:rtl/>
        </w:rPr>
        <w:t>54/</w:t>
      </w:r>
      <w:r w:rsidR="001A3C8D">
        <w:rPr>
          <w:rtl/>
        </w:rPr>
        <w:t>78</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w:t>
      </w:r>
      <w:r w:rsidR="00ED3E80">
        <w:rPr>
          <w:rtl/>
        </w:rPr>
        <w:t>5/</w:t>
      </w:r>
      <w:r w:rsidR="001A3C8D">
        <w:rPr>
          <w:rtl/>
        </w:rPr>
        <w:t>2</w:t>
      </w:r>
      <w:r w:rsidR="00ED3E80">
        <w:rPr>
          <w:rtl/>
        </w:rPr>
        <w:t>/</w:t>
      </w:r>
      <w:r w:rsidR="001A3C8D">
        <w:rPr>
          <w:rtl/>
        </w:rPr>
        <w:t>3</w:t>
      </w:r>
      <w:r w:rsidR="00ED3E80">
        <w:rPr>
          <w:rtl/>
        </w:rPr>
        <w:t>،ج:</w:t>
      </w:r>
      <w:r w:rsidR="001A3C8D">
        <w:rPr>
          <w:rtl/>
        </w:rPr>
        <w:t>79</w:t>
      </w:r>
      <w:r w:rsidR="00ED3E80">
        <w:rPr>
          <w:rtl/>
        </w:rPr>
        <w:t xml:space="preserve">/5. </w:t>
      </w:r>
    </w:p>
    <w:p w:rsidR="00ED3E80" w:rsidRDefault="00365129" w:rsidP="0027669E">
      <w:pPr>
        <w:pStyle w:val="libFootnote0"/>
      </w:pPr>
      <w:r>
        <w:rPr>
          <w:rtl/>
        </w:rPr>
        <w:t>(7)</w:t>
      </w:r>
      <w:r w:rsidR="00ED3E80">
        <w:rPr>
          <w:rtl/>
        </w:rPr>
        <w:t xml:space="preserve"> ق:کتاب الطهاره</w:t>
      </w:r>
      <w:r w:rsidR="001A3C8D">
        <w:rPr>
          <w:rtl/>
        </w:rPr>
        <w:t>8</w:t>
      </w:r>
      <w:r w:rsidR="00ED3E80">
        <w:rPr>
          <w:rtl/>
        </w:rPr>
        <w:t>6/</w:t>
      </w:r>
      <w:r w:rsidR="001A3C8D">
        <w:rPr>
          <w:rtl/>
        </w:rPr>
        <w:t>33</w:t>
      </w:r>
      <w:r w:rsidR="00ED3E80">
        <w:rPr>
          <w:rtl/>
        </w:rPr>
        <w:t>/،ج:</w:t>
      </w:r>
      <w:r w:rsidR="001A3C8D">
        <w:rPr>
          <w:rtl/>
        </w:rPr>
        <w:t>3</w:t>
      </w:r>
      <w:r w:rsidR="00ED3E80">
        <w:rPr>
          <w:rtl/>
        </w:rPr>
        <w:t>64/</w:t>
      </w:r>
      <w:r w:rsidR="001A3C8D">
        <w:rPr>
          <w:rtl/>
        </w:rPr>
        <w:t>80</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1</w:t>
      </w:r>
      <w:r w:rsidR="00ED3E80">
        <w:rPr>
          <w:rtl/>
        </w:rPr>
        <w:t>65/</w:t>
      </w:r>
      <w:r w:rsidR="001A3C8D">
        <w:rPr>
          <w:rtl/>
        </w:rPr>
        <w:t>11</w:t>
      </w:r>
      <w:r w:rsidR="00ED3E80">
        <w:rPr>
          <w:rtl/>
        </w:rPr>
        <w:t>/</w:t>
      </w:r>
      <w:r w:rsidR="001A3C8D">
        <w:rPr>
          <w:rtl/>
        </w:rPr>
        <w:t>1</w:t>
      </w:r>
      <w:r w:rsidR="00ED3E80">
        <w:rPr>
          <w:rtl/>
        </w:rPr>
        <w:t>4،ج:</w:t>
      </w:r>
      <w:r w:rsidR="001A3C8D">
        <w:rPr>
          <w:rtl/>
        </w:rPr>
        <w:t>30</w:t>
      </w:r>
      <w:r w:rsidR="00ED3E80">
        <w:rPr>
          <w:rtl/>
        </w:rPr>
        <w:t>4/5</w:t>
      </w:r>
      <w:r w:rsidR="001A3C8D">
        <w:rPr>
          <w:rtl/>
        </w:rPr>
        <w:t>8</w:t>
      </w:r>
    </w:p>
    <w:p w:rsidR="005A2728" w:rsidRDefault="005A2728" w:rsidP="0027669E">
      <w:pPr>
        <w:pStyle w:val="libNormal"/>
        <w:rPr>
          <w:rtl/>
        </w:rPr>
      </w:pPr>
      <w:r>
        <w:rPr>
          <w:rtl/>
        </w:rPr>
        <w:br w:type="page"/>
      </w:r>
    </w:p>
    <w:p w:rsidR="00ED3E80" w:rsidRDefault="00ED3E80" w:rsidP="00CE0F0D">
      <w:pPr>
        <w:pStyle w:val="libNormal0"/>
      </w:pPr>
      <w:r>
        <w:rPr>
          <w:rFonts w:hint="eastAsia"/>
          <w:rtl/>
        </w:rPr>
        <w:lastRenderedPageBreak/>
        <w:t>بعد</w:t>
      </w:r>
      <w:r>
        <w:rPr>
          <w:rFonts w:hint="cs"/>
          <w:rtl/>
        </w:rPr>
        <w:t>ی</w:t>
      </w:r>
      <w:r>
        <w:rPr>
          <w:rtl/>
        </w:rPr>
        <w:t xml:space="preserve"> اثنا عشر أم</w:t>
      </w:r>
      <w:r>
        <w:rPr>
          <w:rFonts w:hint="cs"/>
          <w:rtl/>
        </w:rPr>
        <w:t>ی</w:t>
      </w:r>
      <w:r>
        <w:rPr>
          <w:rFonts w:hint="eastAsia"/>
          <w:rtl/>
        </w:rPr>
        <w:t>را</w:t>
      </w:r>
      <w:r>
        <w:rPr>
          <w:rtl/>
        </w:rPr>
        <w:t xml:space="preserve"> کلّهم من قر</w:t>
      </w:r>
      <w:r>
        <w:rPr>
          <w:rFonts w:hint="cs"/>
          <w:rtl/>
        </w:rPr>
        <w:t>ی</w:t>
      </w:r>
      <w:r>
        <w:rPr>
          <w:rFonts w:hint="eastAsia"/>
          <w:rtl/>
        </w:rPr>
        <w:t>ش</w:t>
      </w:r>
      <w:r>
        <w:rPr>
          <w:rtl/>
        </w:rPr>
        <w:t xml:space="preserve"> </w:t>
      </w:r>
      <w:r w:rsidRPr="00604B91">
        <w:rPr>
          <w:rStyle w:val="libFootnotenumChar"/>
          <w:rtl/>
        </w:rPr>
        <w:t>(1)</w:t>
      </w:r>
      <w:r>
        <w:rPr>
          <w:rtl/>
        </w:rPr>
        <w:t xml:space="preserve">. </w:t>
      </w:r>
    </w:p>
    <w:p w:rsidR="00ED3E80" w:rsidRDefault="00ED3E80" w:rsidP="00C24E3E">
      <w:pPr>
        <w:pStyle w:val="libCenterBold1"/>
      </w:pPr>
      <w:r>
        <w:rPr>
          <w:rFonts w:hint="eastAsia"/>
          <w:rtl/>
        </w:rPr>
        <w:t>جابر</w:t>
      </w:r>
      <w:r>
        <w:rPr>
          <w:rtl/>
        </w:rPr>
        <w:t xml:space="preserve"> بن عبد اللّه الأنصار</w:t>
      </w:r>
      <w:r>
        <w:rPr>
          <w:rFonts w:hint="cs"/>
          <w:rtl/>
        </w:rPr>
        <w:t>ی</w:t>
      </w:r>
      <w:r>
        <w:rPr>
          <w:rtl/>
        </w:rPr>
        <w:t xml:space="preserve"> </w:t>
      </w:r>
    </w:p>
    <w:p w:rsidR="00ED3E80" w:rsidRDefault="00ED3E80" w:rsidP="00ED3E80">
      <w:pPr>
        <w:pStyle w:val="libNormal"/>
      </w:pPr>
      <w:r>
        <w:rPr>
          <w:rFonts w:hint="eastAsia"/>
          <w:rtl/>
        </w:rPr>
        <w:t>جابر</w:t>
      </w:r>
      <w:r>
        <w:rPr>
          <w:rtl/>
        </w:rPr>
        <w:t xml:space="preserve"> بن عبد اللّه بن عمرو بن حزام الأنصار</w:t>
      </w:r>
      <w:r>
        <w:rPr>
          <w:rFonts w:hint="cs"/>
          <w:rtl/>
        </w:rPr>
        <w:t>ی</w:t>
      </w:r>
      <w:r>
        <w:rPr>
          <w:rtl/>
        </w:rPr>
        <w:t>:صحاب</w:t>
      </w:r>
      <w:r>
        <w:rPr>
          <w:rFonts w:hint="cs"/>
          <w:rtl/>
        </w:rPr>
        <w:t>یّ</w:t>
      </w:r>
      <w:r>
        <w:rPr>
          <w:rtl/>
        </w:rPr>
        <w:t xml:space="preserve"> جل</w:t>
      </w:r>
      <w:r>
        <w:rPr>
          <w:rFonts w:hint="cs"/>
          <w:rtl/>
        </w:rPr>
        <w:t>ی</w:t>
      </w:r>
      <w:r>
        <w:rPr>
          <w:rFonts w:hint="eastAsia"/>
          <w:rtl/>
        </w:rPr>
        <w:t>ل</w:t>
      </w:r>
      <w:r>
        <w:rPr>
          <w:rtl/>
        </w:rPr>
        <w:t xml:space="preserve"> القدر،و انقطاعه ال</w:t>
      </w:r>
      <w:r>
        <w:rPr>
          <w:rFonts w:hint="cs"/>
          <w:rtl/>
        </w:rPr>
        <w:t>ی</w:t>
      </w:r>
      <w:r>
        <w:rPr>
          <w:rtl/>
        </w:rPr>
        <w:t xml:space="preserve">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و جلالته أشهر من أن </w:t>
      </w:r>
      <w:r>
        <w:rPr>
          <w:rFonts w:hint="cs"/>
          <w:rtl/>
        </w:rPr>
        <w:t>ی</w:t>
      </w:r>
      <w:r>
        <w:rPr>
          <w:rFonts w:hint="eastAsia"/>
          <w:rtl/>
        </w:rPr>
        <w:t>ذکر</w:t>
      </w:r>
      <w:r>
        <w:rPr>
          <w:rtl/>
        </w:rPr>
        <w:t>.مات سنه(</w:t>
      </w:r>
      <w:r w:rsidR="001A3C8D">
        <w:rPr>
          <w:rtl/>
        </w:rPr>
        <w:t>78</w:t>
      </w:r>
      <w:r>
        <w:rPr>
          <w:rtl/>
        </w:rPr>
        <w:t xml:space="preserve">). </w:t>
      </w:r>
    </w:p>
    <w:p w:rsidR="00ED3E80" w:rsidRDefault="00ED3E80" w:rsidP="00ED3E80">
      <w:pPr>
        <w:pStyle w:val="libNormal"/>
      </w:pPr>
      <w:r>
        <w:rPr>
          <w:rFonts w:hint="eastAsia"/>
          <w:rtl/>
        </w:rPr>
        <w:t>و</w:t>
      </w:r>
      <w:r>
        <w:rPr>
          <w:rtl/>
        </w:rPr>
        <w:t xml:space="preserve"> الروا</w:t>
      </w:r>
      <w:r>
        <w:rPr>
          <w:rFonts w:hint="cs"/>
          <w:rtl/>
        </w:rPr>
        <w:t>ی</w:t>
      </w:r>
      <w:r>
        <w:rPr>
          <w:rFonts w:hint="eastAsia"/>
          <w:rtl/>
        </w:rPr>
        <w:t>ات</w:t>
      </w:r>
      <w:r>
        <w:rPr>
          <w:rtl/>
        </w:rPr>
        <w:t xml:space="preserve"> الت</w:t>
      </w:r>
      <w:r>
        <w:rPr>
          <w:rFonts w:hint="cs"/>
          <w:rtl/>
        </w:rPr>
        <w:t>ی</w:t>
      </w:r>
      <w:r>
        <w:rPr>
          <w:rtl/>
        </w:rPr>
        <w:t xml:space="preserve"> </w:t>
      </w:r>
      <w:r>
        <w:rPr>
          <w:rFonts w:hint="cs"/>
          <w:rtl/>
        </w:rPr>
        <w:t>ی</w:t>
      </w:r>
      <w:r>
        <w:rPr>
          <w:rFonts w:hint="eastAsia"/>
          <w:rtl/>
        </w:rPr>
        <w:t>ظهر</w:t>
      </w:r>
      <w:r>
        <w:rPr>
          <w:rtl/>
        </w:rPr>
        <w:t xml:space="preserve"> منها فضله کث</w:t>
      </w:r>
      <w:r>
        <w:rPr>
          <w:rFonts w:hint="cs"/>
          <w:rtl/>
        </w:rPr>
        <w:t>ی</w:t>
      </w:r>
      <w:r>
        <w:rPr>
          <w:rFonts w:hint="eastAsia"/>
          <w:rtl/>
        </w:rPr>
        <w:t>ره</w:t>
      </w:r>
      <w:r>
        <w:rPr>
          <w:rtl/>
        </w:rPr>
        <w:t xml:space="preserve"> جدا،و نش</w:t>
      </w:r>
      <w:r>
        <w:rPr>
          <w:rFonts w:hint="cs"/>
          <w:rtl/>
        </w:rPr>
        <w:t>ی</w:t>
      </w:r>
      <w:r>
        <w:rPr>
          <w:rFonts w:hint="eastAsia"/>
          <w:rtl/>
        </w:rPr>
        <w:t>ر</w:t>
      </w:r>
      <w:r>
        <w:rPr>
          <w:rtl/>
        </w:rPr>
        <w:t xml:space="preserve"> ال</w:t>
      </w:r>
      <w:r>
        <w:rPr>
          <w:rFonts w:hint="cs"/>
          <w:rtl/>
        </w:rPr>
        <w:t>ی</w:t>
      </w:r>
      <w:r>
        <w:rPr>
          <w:rtl/>
        </w:rPr>
        <w:t xml:space="preserve"> بعضها. </w:t>
      </w:r>
    </w:p>
    <w:p w:rsidR="00ED3E80" w:rsidRDefault="00ED3E80" w:rsidP="00C24E3E">
      <w:pPr>
        <w:pStyle w:val="libCenterBold1"/>
      </w:pPr>
      <w:r>
        <w:rPr>
          <w:rFonts w:hint="eastAsia"/>
          <w:rtl/>
        </w:rPr>
        <w:t>خبر</w:t>
      </w:r>
      <w:r>
        <w:rPr>
          <w:rtl/>
        </w:rPr>
        <w:t xml:space="preserve"> اللّوح </w:t>
      </w:r>
    </w:p>
    <w:p w:rsidR="00ED3E80" w:rsidRDefault="00ED3E80" w:rsidP="00ED3E80">
      <w:pPr>
        <w:pStyle w:val="libNormal"/>
      </w:pPr>
      <w:r w:rsidRPr="00C24E3E">
        <w:rPr>
          <w:rStyle w:val="libBold1Char"/>
          <w:rFonts w:hint="eastAsia"/>
          <w:rtl/>
        </w:rPr>
        <w:t>کمال</w:t>
      </w:r>
      <w:r w:rsidRPr="00C24E3E">
        <w:rPr>
          <w:rStyle w:val="libBold1Char"/>
          <w:rtl/>
        </w:rPr>
        <w:t xml:space="preserve"> الد</w:t>
      </w:r>
      <w:r w:rsidRPr="00C24E3E">
        <w:rPr>
          <w:rStyle w:val="libBold1Char"/>
          <w:rFonts w:hint="cs"/>
          <w:rtl/>
        </w:rPr>
        <w:t>ی</w:t>
      </w:r>
      <w:r w:rsidRPr="00C24E3E">
        <w:rPr>
          <w:rStyle w:val="libBold1Char"/>
          <w:rFonts w:hint="eastAsia"/>
          <w:rtl/>
        </w:rPr>
        <w:t>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قال أب</w:t>
      </w:r>
      <w:r>
        <w:rPr>
          <w:rFonts w:hint="cs"/>
          <w:rtl/>
        </w:rPr>
        <w:t>ی</w:t>
      </w:r>
      <w:r>
        <w:rPr>
          <w:rtl/>
        </w:rPr>
        <w:t xml:space="preserve"> </w:t>
      </w:r>
      <w:r w:rsidR="00EC2CC2" w:rsidRPr="00EC2CC2">
        <w:rPr>
          <w:rStyle w:val="libAlaemChar"/>
          <w:rtl/>
        </w:rPr>
        <w:t>عليه‌السلام</w:t>
      </w:r>
      <w:r>
        <w:rPr>
          <w:rtl/>
        </w:rPr>
        <w:t xml:space="preserve"> لجابر بن عبد اللّه الأنصار</w:t>
      </w:r>
      <w:r>
        <w:rPr>
          <w:rFonts w:hint="cs"/>
          <w:rtl/>
        </w:rPr>
        <w:t>ی</w:t>
      </w:r>
      <w:r>
        <w:rPr>
          <w:rtl/>
        </w:rPr>
        <w:t>:إنّ ل</w:t>
      </w:r>
      <w:r>
        <w:rPr>
          <w:rFonts w:hint="cs"/>
          <w:rtl/>
        </w:rPr>
        <w:t>ی</w:t>
      </w:r>
      <w:r>
        <w:rPr>
          <w:rtl/>
        </w:rPr>
        <w:t xml:space="preserve"> إل</w:t>
      </w:r>
      <w:r>
        <w:rPr>
          <w:rFonts w:hint="cs"/>
          <w:rtl/>
        </w:rPr>
        <w:t>ی</w:t>
      </w:r>
      <w:r>
        <w:rPr>
          <w:rFonts w:hint="eastAsia"/>
          <w:rtl/>
        </w:rPr>
        <w:t>ک</w:t>
      </w:r>
      <w:r>
        <w:rPr>
          <w:rtl/>
        </w:rPr>
        <w:t xml:space="preserve"> حاجه،فمت</w:t>
      </w:r>
      <w:r>
        <w:rPr>
          <w:rFonts w:hint="cs"/>
          <w:rtl/>
        </w:rPr>
        <w:t>ی</w:t>
      </w:r>
      <w:r>
        <w:rPr>
          <w:rtl/>
        </w:rPr>
        <w:t xml:space="preserve"> </w:t>
      </w:r>
      <w:r>
        <w:rPr>
          <w:rFonts w:hint="cs"/>
          <w:rtl/>
        </w:rPr>
        <w:t>ی</w:t>
      </w:r>
      <w:r>
        <w:rPr>
          <w:rFonts w:hint="eastAsia"/>
          <w:rtl/>
        </w:rPr>
        <w:t>خفّ</w:t>
      </w:r>
      <w:r>
        <w:rPr>
          <w:rtl/>
        </w:rPr>
        <w:t xml:space="preserve"> عل</w:t>
      </w:r>
      <w:r>
        <w:rPr>
          <w:rFonts w:hint="cs"/>
          <w:rtl/>
        </w:rPr>
        <w:t>ی</w:t>
      </w:r>
      <w:r>
        <w:rPr>
          <w:rFonts w:hint="eastAsia"/>
          <w:rtl/>
        </w:rPr>
        <w:t>ک</w:t>
      </w:r>
      <w:r>
        <w:rPr>
          <w:rtl/>
        </w:rPr>
        <w:t xml:space="preserve"> أن أخلو بک فأسألک عنها؟قال له جابر:ف</w:t>
      </w:r>
      <w:r>
        <w:rPr>
          <w:rFonts w:hint="cs"/>
          <w:rtl/>
        </w:rPr>
        <w:t>ی</w:t>
      </w:r>
      <w:r>
        <w:rPr>
          <w:rtl/>
        </w:rPr>
        <w:t xml:space="preserve"> أ</w:t>
      </w:r>
      <w:r>
        <w:rPr>
          <w:rFonts w:hint="cs"/>
          <w:rtl/>
        </w:rPr>
        <w:t>یّ</w:t>
      </w:r>
      <w:r>
        <w:rPr>
          <w:rtl/>
        </w:rPr>
        <w:t xml:space="preserve"> الأوقات شئت،فخلا به أب</w:t>
      </w:r>
      <w:r>
        <w:rPr>
          <w:rFonts w:hint="cs"/>
          <w:rtl/>
        </w:rPr>
        <w:t>ی</w:t>
      </w:r>
      <w:r>
        <w:rPr>
          <w:rtl/>
        </w:rPr>
        <w:t xml:space="preserve"> فقال له:</w:t>
      </w:r>
      <w:r>
        <w:rPr>
          <w:rFonts w:hint="cs"/>
          <w:rtl/>
        </w:rPr>
        <w:t>ی</w:t>
      </w:r>
      <w:r>
        <w:rPr>
          <w:rFonts w:hint="eastAsia"/>
          <w:rtl/>
        </w:rPr>
        <w:t>ا</w:t>
      </w:r>
      <w:r>
        <w:rPr>
          <w:rtl/>
        </w:rPr>
        <w:t xml:space="preserve"> جابر أخبرن</w:t>
      </w:r>
      <w:r>
        <w:rPr>
          <w:rFonts w:hint="cs"/>
          <w:rtl/>
        </w:rPr>
        <w:t>ی</w:t>
      </w:r>
      <w:r>
        <w:rPr>
          <w:rtl/>
        </w:rPr>
        <w:t xml:space="preserve"> عن اللّوح الذ</w:t>
      </w:r>
      <w:r>
        <w:rPr>
          <w:rFonts w:hint="cs"/>
          <w:rtl/>
        </w:rPr>
        <w:t>ی</w:t>
      </w:r>
      <w:r>
        <w:rPr>
          <w:rtl/>
        </w:rPr>
        <w:t xml:space="preserve"> رأ</w:t>
      </w:r>
      <w:r>
        <w:rPr>
          <w:rFonts w:hint="cs"/>
          <w:rtl/>
        </w:rPr>
        <w:t>ی</w:t>
      </w:r>
      <w:r>
        <w:rPr>
          <w:rFonts w:hint="eastAsia"/>
          <w:rtl/>
        </w:rPr>
        <w:t>ته</w:t>
      </w:r>
      <w:r>
        <w:rPr>
          <w:rtl/>
        </w:rPr>
        <w:t xml:space="preserve"> ف</w:t>
      </w:r>
      <w:r>
        <w:rPr>
          <w:rFonts w:hint="cs"/>
          <w:rtl/>
        </w:rPr>
        <w:t>ی</w:t>
      </w:r>
      <w:r>
        <w:rPr>
          <w:rtl/>
        </w:rPr>
        <w:t xml:space="preserve"> </w:t>
      </w:r>
      <w:r>
        <w:rPr>
          <w:rFonts w:hint="cs"/>
          <w:rtl/>
        </w:rPr>
        <w:t>ی</w:t>
      </w:r>
      <w:r>
        <w:rPr>
          <w:rFonts w:hint="eastAsia"/>
          <w:rtl/>
        </w:rPr>
        <w:t>د</w:t>
      </w:r>
      <w:r>
        <w:rPr>
          <w:rFonts w:hint="cs"/>
          <w:rtl/>
        </w:rPr>
        <w:t>ی</w:t>
      </w:r>
      <w:r>
        <w:rPr>
          <w:rtl/>
        </w:rPr>
        <w:t xml:space="preserve"> أمّ</w:t>
      </w:r>
      <w:r>
        <w:rPr>
          <w:rFonts w:hint="cs"/>
          <w:rtl/>
        </w:rPr>
        <w:t>ی</w:t>
      </w:r>
      <w:r>
        <w:rPr>
          <w:rtl/>
        </w:rPr>
        <w:t xml:space="preserve"> فاطمه ب</w:t>
      </w:r>
      <w:r>
        <w:rPr>
          <w:rFonts w:hint="eastAsia"/>
          <w:rtl/>
        </w:rPr>
        <w:t>نت</w:t>
      </w:r>
      <w:r>
        <w:rPr>
          <w:rtl/>
        </w:rPr>
        <w:t xml:space="preserve"> رسول اللّه(صلوات اللّه عل</w:t>
      </w:r>
      <w:r>
        <w:rPr>
          <w:rFonts w:hint="cs"/>
          <w:rtl/>
        </w:rPr>
        <w:t>ی</w:t>
      </w:r>
      <w:r>
        <w:rPr>
          <w:rFonts w:hint="eastAsia"/>
          <w:rtl/>
        </w:rPr>
        <w:t>هما</w:t>
      </w:r>
      <w:r>
        <w:rPr>
          <w:rtl/>
        </w:rPr>
        <w:t xml:space="preserve"> و آلهما)و ما أخبرتک به أم</w:t>
      </w:r>
      <w:r>
        <w:rPr>
          <w:rFonts w:hint="cs"/>
          <w:rtl/>
        </w:rPr>
        <w:t>ی</w:t>
      </w:r>
      <w:r>
        <w:rPr>
          <w:rtl/>
        </w:rPr>
        <w:t xml:space="preserve"> انّ ف</w:t>
      </w:r>
      <w:r>
        <w:rPr>
          <w:rFonts w:hint="cs"/>
          <w:rtl/>
        </w:rPr>
        <w:t>ی</w:t>
      </w:r>
      <w:r>
        <w:rPr>
          <w:rtl/>
        </w:rPr>
        <w:t xml:space="preserve"> ذلک اللّوح مکتوبا.قال جابر:أشهد باللّه انّ</w:t>
      </w:r>
      <w:r>
        <w:rPr>
          <w:rFonts w:hint="cs"/>
          <w:rtl/>
        </w:rPr>
        <w:t>ی</w:t>
      </w:r>
      <w:r>
        <w:rPr>
          <w:rtl/>
        </w:rPr>
        <w:t xml:space="preserve"> دخلت عل</w:t>
      </w:r>
      <w:r>
        <w:rPr>
          <w:rFonts w:hint="cs"/>
          <w:rtl/>
        </w:rPr>
        <w:t>ی</w:t>
      </w:r>
      <w:r>
        <w:rPr>
          <w:rtl/>
        </w:rPr>
        <w:t xml:space="preserve"> أمّک فاطمه </w:t>
      </w:r>
      <w:r w:rsidR="005E6366" w:rsidRPr="005E6366">
        <w:rPr>
          <w:rStyle w:val="libAlaemChar"/>
          <w:rtl/>
        </w:rPr>
        <w:t>عليها‌السلام</w:t>
      </w:r>
      <w:r>
        <w:rPr>
          <w:rtl/>
        </w:rPr>
        <w:t xml:space="preserve"> ف</w:t>
      </w:r>
      <w:r>
        <w:rPr>
          <w:rFonts w:hint="cs"/>
          <w:rtl/>
        </w:rPr>
        <w:t>ی</w:t>
      </w:r>
      <w:r>
        <w:rPr>
          <w:rtl/>
        </w:rPr>
        <w:t xml:space="preserve"> ح</w:t>
      </w:r>
      <w:r>
        <w:rPr>
          <w:rFonts w:hint="cs"/>
          <w:rtl/>
        </w:rPr>
        <w:t>ی</w:t>
      </w:r>
      <w:r>
        <w:rPr>
          <w:rFonts w:hint="eastAsia"/>
          <w:rtl/>
        </w:rPr>
        <w:t>اه</w:t>
      </w:r>
      <w:r>
        <w:rPr>
          <w:rtl/>
        </w:rPr>
        <w:t xml:space="preserve"> رسول اللّه </w:t>
      </w:r>
      <w:r w:rsidR="001C23D3" w:rsidRPr="001C23D3">
        <w:rPr>
          <w:rStyle w:val="libAlaemChar"/>
          <w:rtl/>
        </w:rPr>
        <w:t>صلى‌الله‌عليه‌وآله‌وسلم</w:t>
      </w:r>
      <w:r>
        <w:rPr>
          <w:rtl/>
        </w:rPr>
        <w:t xml:space="preserve"> أهنّئها بولاده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،فرأ</w:t>
      </w:r>
      <w:r>
        <w:rPr>
          <w:rFonts w:hint="cs"/>
          <w:rtl/>
        </w:rPr>
        <w:t>ی</w:t>
      </w:r>
      <w:r>
        <w:rPr>
          <w:rFonts w:hint="eastAsia"/>
          <w:rtl/>
        </w:rPr>
        <w:t>ت</w:t>
      </w:r>
      <w:r>
        <w:rPr>
          <w:rtl/>
        </w:rPr>
        <w:t xml:space="preserve"> ف</w:t>
      </w:r>
      <w:r>
        <w:rPr>
          <w:rFonts w:hint="cs"/>
          <w:rtl/>
        </w:rPr>
        <w:t>ی</w:t>
      </w:r>
      <w:r>
        <w:rPr>
          <w:rtl/>
        </w:rPr>
        <w:t xml:space="preserve"> </w:t>
      </w:r>
      <w:r>
        <w:rPr>
          <w:rFonts w:hint="cs"/>
          <w:rtl/>
        </w:rPr>
        <w:t>ی</w:t>
      </w:r>
      <w:r>
        <w:rPr>
          <w:rFonts w:hint="eastAsia"/>
          <w:rtl/>
        </w:rPr>
        <w:t>دها</w:t>
      </w:r>
      <w:r>
        <w:rPr>
          <w:rtl/>
        </w:rPr>
        <w:t xml:space="preserve"> لوحا أخضر ظننت أنّه زمرّد،و رأ</w:t>
      </w:r>
      <w:r>
        <w:rPr>
          <w:rFonts w:hint="cs"/>
          <w:rtl/>
        </w:rPr>
        <w:t>ی</w:t>
      </w:r>
      <w:r>
        <w:rPr>
          <w:rFonts w:hint="eastAsia"/>
          <w:rtl/>
        </w:rPr>
        <w:t>ت</w:t>
      </w:r>
      <w:r>
        <w:rPr>
          <w:rtl/>
        </w:rPr>
        <w:t xml:space="preserve"> ف</w:t>
      </w:r>
      <w:r>
        <w:rPr>
          <w:rFonts w:hint="cs"/>
          <w:rtl/>
        </w:rPr>
        <w:t>ی</w:t>
      </w:r>
      <w:r>
        <w:rPr>
          <w:rFonts w:hint="eastAsia"/>
          <w:rtl/>
        </w:rPr>
        <w:t>ه</w:t>
      </w:r>
      <w:r>
        <w:rPr>
          <w:rtl/>
        </w:rPr>
        <w:t xml:space="preserve"> کتابا أب</w:t>
      </w:r>
      <w:r>
        <w:rPr>
          <w:rFonts w:hint="cs"/>
          <w:rtl/>
        </w:rPr>
        <w:t>ی</w:t>
      </w:r>
      <w:r>
        <w:rPr>
          <w:rFonts w:hint="eastAsia"/>
          <w:rtl/>
        </w:rPr>
        <w:t>ض</w:t>
      </w:r>
      <w:r>
        <w:rPr>
          <w:rtl/>
        </w:rPr>
        <w:t xml:space="preserve"> شبه نور الشمس،فقلت لها:بأب</w:t>
      </w:r>
      <w:r>
        <w:rPr>
          <w:rFonts w:hint="cs"/>
          <w:rtl/>
        </w:rPr>
        <w:t>ی</w:t>
      </w:r>
      <w:r>
        <w:rPr>
          <w:rtl/>
        </w:rPr>
        <w:t xml:space="preserve"> أنت و أمّ</w:t>
      </w:r>
      <w:r>
        <w:rPr>
          <w:rFonts w:hint="cs"/>
          <w:rtl/>
        </w:rPr>
        <w:t>ی</w:t>
      </w:r>
      <w:r>
        <w:rPr>
          <w:rtl/>
        </w:rPr>
        <w:t xml:space="preserve"> </w:t>
      </w:r>
      <w:r>
        <w:rPr>
          <w:rFonts w:hint="cs"/>
          <w:rtl/>
        </w:rPr>
        <w:t>ی</w:t>
      </w:r>
      <w:r>
        <w:rPr>
          <w:rFonts w:hint="eastAsia"/>
          <w:rtl/>
        </w:rPr>
        <w:t>ا</w:t>
      </w:r>
      <w:r>
        <w:rPr>
          <w:rtl/>
        </w:rPr>
        <w:t xml:space="preserve"> بنت رسول اللّه ما هذا اللوح؟فقالت:هذا اللوح أهداه اللّه(عزّ و جلّ)ال</w:t>
      </w:r>
      <w:r>
        <w:rPr>
          <w:rFonts w:hint="cs"/>
          <w:rtl/>
        </w:rPr>
        <w:t>ی</w:t>
      </w:r>
      <w:r>
        <w:rPr>
          <w:rtl/>
        </w:rPr>
        <w:t xml:space="preserve"> رسوله، ف</w:t>
      </w:r>
      <w:r>
        <w:rPr>
          <w:rFonts w:hint="cs"/>
          <w:rtl/>
        </w:rPr>
        <w:t>ی</w:t>
      </w:r>
      <w:r>
        <w:rPr>
          <w:rFonts w:hint="eastAsia"/>
          <w:rtl/>
        </w:rPr>
        <w:t>ه</w:t>
      </w:r>
      <w:r>
        <w:rPr>
          <w:rtl/>
        </w:rPr>
        <w:t xml:space="preserve"> اسم أب</w:t>
      </w:r>
      <w:r>
        <w:rPr>
          <w:rFonts w:hint="cs"/>
          <w:rtl/>
        </w:rPr>
        <w:t>ی</w:t>
      </w:r>
      <w:r>
        <w:rPr>
          <w:rtl/>
        </w:rPr>
        <w:t xml:space="preserve"> و اسم بعل</w:t>
      </w:r>
      <w:r>
        <w:rPr>
          <w:rFonts w:hint="cs"/>
          <w:rtl/>
        </w:rPr>
        <w:t>ی</w:t>
      </w:r>
      <w:r>
        <w:rPr>
          <w:rtl/>
        </w:rPr>
        <w:t xml:space="preserve"> و اسم ابن</w:t>
      </w:r>
      <w:r>
        <w:rPr>
          <w:rFonts w:hint="cs"/>
          <w:rtl/>
        </w:rPr>
        <w:t>یّ</w:t>
      </w:r>
      <w:r>
        <w:rPr>
          <w:rtl/>
        </w:rPr>
        <w:t xml:space="preserve"> و أسماء الأوص</w:t>
      </w:r>
      <w:r>
        <w:rPr>
          <w:rFonts w:hint="cs"/>
          <w:rtl/>
        </w:rPr>
        <w:t>ی</w:t>
      </w:r>
      <w:r>
        <w:rPr>
          <w:rFonts w:hint="eastAsia"/>
          <w:rtl/>
        </w:rPr>
        <w:t>اء</w:t>
      </w:r>
      <w:r>
        <w:rPr>
          <w:rtl/>
        </w:rPr>
        <w:t xml:space="preserve"> من ولد</w:t>
      </w:r>
      <w:r>
        <w:rPr>
          <w:rFonts w:hint="cs"/>
          <w:rtl/>
        </w:rPr>
        <w:t>ی</w:t>
      </w:r>
      <w:r>
        <w:rPr>
          <w:rFonts w:hint="eastAsia"/>
          <w:rtl/>
        </w:rPr>
        <w:t>،فأعطان</w:t>
      </w:r>
      <w:r>
        <w:rPr>
          <w:rFonts w:hint="cs"/>
          <w:rtl/>
        </w:rPr>
        <w:t>ی</w:t>
      </w:r>
      <w:r>
        <w:rPr>
          <w:rFonts w:hint="eastAsia"/>
          <w:rtl/>
        </w:rPr>
        <w:t>ه</w:t>
      </w:r>
      <w:r>
        <w:rPr>
          <w:rtl/>
        </w:rPr>
        <w:t xml:space="preserve"> أب</w:t>
      </w:r>
      <w:r>
        <w:rPr>
          <w:rFonts w:hint="cs"/>
          <w:rtl/>
        </w:rPr>
        <w:t>ی</w:t>
      </w:r>
      <w:r>
        <w:rPr>
          <w:rtl/>
        </w:rPr>
        <w:t xml:space="preserve"> ل</w:t>
      </w:r>
      <w:r>
        <w:rPr>
          <w:rFonts w:hint="cs"/>
          <w:rtl/>
        </w:rPr>
        <w:t>ی</w:t>
      </w:r>
      <w:r>
        <w:rPr>
          <w:rFonts w:hint="eastAsia"/>
          <w:rtl/>
        </w:rPr>
        <w:t>سرّن</w:t>
      </w:r>
      <w:r>
        <w:rPr>
          <w:rFonts w:hint="cs"/>
          <w:rtl/>
        </w:rPr>
        <w:t>ی</w:t>
      </w:r>
      <w:r>
        <w:rPr>
          <w:rtl/>
        </w:rPr>
        <w:t xml:space="preserve"> بذلک،قال جابر:فأعطتن</w:t>
      </w:r>
      <w:r>
        <w:rPr>
          <w:rFonts w:hint="cs"/>
          <w:rtl/>
        </w:rPr>
        <w:t>ی</w:t>
      </w:r>
      <w:r>
        <w:rPr>
          <w:rFonts w:hint="eastAsia"/>
          <w:rtl/>
        </w:rPr>
        <w:t>ه</w:t>
      </w:r>
      <w:r>
        <w:rPr>
          <w:rtl/>
        </w:rPr>
        <w:t xml:space="preserve"> أمّک فاطمه(صلوات اللّه عل</w:t>
      </w:r>
      <w:r>
        <w:rPr>
          <w:rFonts w:hint="cs"/>
          <w:rtl/>
        </w:rPr>
        <w:t>ی</w:t>
      </w:r>
      <w:r>
        <w:rPr>
          <w:rFonts w:hint="eastAsia"/>
          <w:rtl/>
        </w:rPr>
        <w:t>ها</w:t>
      </w:r>
      <w:r>
        <w:rPr>
          <w:rtl/>
        </w:rPr>
        <w:t>)فقرأته و انتسخته فقال أب</w:t>
      </w:r>
      <w:r>
        <w:rPr>
          <w:rFonts w:hint="cs"/>
          <w:rtl/>
        </w:rPr>
        <w:t>ی</w:t>
      </w:r>
      <w:r>
        <w:rPr>
          <w:rtl/>
        </w:rPr>
        <w:t xml:space="preserve">:فهل لک </w:t>
      </w:r>
      <w:r>
        <w:rPr>
          <w:rFonts w:hint="cs"/>
          <w:rtl/>
        </w:rPr>
        <w:t>ی</w:t>
      </w:r>
      <w:r>
        <w:rPr>
          <w:rFonts w:hint="eastAsia"/>
          <w:rtl/>
        </w:rPr>
        <w:t>ا</w:t>
      </w:r>
      <w:r>
        <w:rPr>
          <w:rtl/>
        </w:rPr>
        <w:t xml:space="preserve"> جابر أن تعرضه عل</w:t>
      </w:r>
      <w:r>
        <w:rPr>
          <w:rFonts w:hint="cs"/>
          <w:rtl/>
        </w:rPr>
        <w:t>یّ</w:t>
      </w:r>
      <w:r>
        <w:rPr>
          <w:rFonts w:hint="eastAsia"/>
          <w:rtl/>
        </w:rPr>
        <w:t>؟قال</w:t>
      </w:r>
      <w:r>
        <w:rPr>
          <w:rtl/>
        </w:rPr>
        <w:t>:نعم،فمش</w:t>
      </w:r>
      <w:r>
        <w:rPr>
          <w:rFonts w:hint="cs"/>
          <w:rtl/>
        </w:rPr>
        <w:t>ی</w:t>
      </w:r>
      <w:r>
        <w:rPr>
          <w:rtl/>
        </w:rPr>
        <w:t xml:space="preserve"> معه أب</w:t>
      </w:r>
      <w:r>
        <w:rPr>
          <w:rFonts w:hint="cs"/>
          <w:rtl/>
        </w:rPr>
        <w:t>ی</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منزل جابر فأخرج ال</w:t>
      </w:r>
      <w:r>
        <w:rPr>
          <w:rFonts w:hint="cs"/>
          <w:rtl/>
        </w:rPr>
        <w:t>ی</w:t>
      </w:r>
      <w:r>
        <w:rPr>
          <w:rtl/>
        </w:rPr>
        <w:t xml:space="preserve"> أب</w:t>
      </w:r>
      <w:r>
        <w:rPr>
          <w:rFonts w:hint="cs"/>
          <w:rtl/>
        </w:rPr>
        <w:t>ی</w:t>
      </w:r>
      <w:r>
        <w:rPr>
          <w:rtl/>
        </w:rPr>
        <w:t xml:space="preserve"> صح</w:t>
      </w:r>
      <w:r>
        <w:rPr>
          <w:rFonts w:hint="cs"/>
          <w:rtl/>
        </w:rPr>
        <w:t>ی</w:t>
      </w:r>
      <w:r>
        <w:rPr>
          <w:rFonts w:hint="eastAsia"/>
          <w:rtl/>
        </w:rPr>
        <w:t>فه</w:t>
      </w:r>
      <w:r>
        <w:rPr>
          <w:rtl/>
        </w:rPr>
        <w:t xml:space="preserve"> من رقّ،قال جابر: </w:t>
      </w:r>
    </w:p>
    <w:p w:rsidR="00B431B0" w:rsidRDefault="00ED3E80" w:rsidP="00ED3E80">
      <w:pPr>
        <w:pStyle w:val="libNormal"/>
      </w:pPr>
      <w:r>
        <w:rPr>
          <w:rFonts w:hint="eastAsia"/>
          <w:rtl/>
        </w:rPr>
        <w:t>فأشهد</w:t>
      </w:r>
      <w:r>
        <w:rPr>
          <w:rtl/>
        </w:rPr>
        <w:t xml:space="preserve"> باللّه أن</w:t>
      </w:r>
      <w:r>
        <w:rPr>
          <w:rFonts w:hint="cs"/>
          <w:rtl/>
        </w:rPr>
        <w:t>ی</w:t>
      </w:r>
      <w:r>
        <w:rPr>
          <w:rtl/>
        </w:rPr>
        <w:t xml:space="preserve"> هکذا رأ</w:t>
      </w:r>
      <w:r>
        <w:rPr>
          <w:rFonts w:hint="cs"/>
          <w:rtl/>
        </w:rPr>
        <w:t>ی</w:t>
      </w:r>
      <w:r>
        <w:rPr>
          <w:rFonts w:hint="eastAsia"/>
          <w:rtl/>
        </w:rPr>
        <w:t>ته</w:t>
      </w:r>
      <w:r>
        <w:rPr>
          <w:rtl/>
        </w:rPr>
        <w:t xml:space="preserve"> ف</w:t>
      </w:r>
      <w:r>
        <w:rPr>
          <w:rFonts w:hint="cs"/>
          <w:rtl/>
        </w:rPr>
        <w:t>ی</w:t>
      </w:r>
      <w:r>
        <w:rPr>
          <w:rtl/>
        </w:rPr>
        <w:t xml:space="preserve"> اللوح مکتوبا:بسم اللّه الرحمن الرح</w:t>
      </w:r>
      <w:r>
        <w:rPr>
          <w:rFonts w:hint="cs"/>
          <w:rtl/>
        </w:rPr>
        <w:t>ی</w:t>
      </w:r>
      <w:r>
        <w:rPr>
          <w:rFonts w:hint="eastAsia"/>
          <w:rtl/>
        </w:rPr>
        <w:t>م</w:t>
      </w:r>
      <w:r>
        <w:rPr>
          <w:rtl/>
        </w:rPr>
        <w:t xml:space="preserve"> هذا کتاب من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129</w:t>
      </w:r>
      <w:r w:rsidR="00ED3E80">
        <w:rPr>
          <w:rtl/>
        </w:rPr>
        <w:t>/4</w:t>
      </w:r>
      <w:r w:rsidR="001A3C8D">
        <w:rPr>
          <w:rtl/>
        </w:rPr>
        <w:t>1</w:t>
      </w:r>
      <w:r w:rsidR="00ED3E80">
        <w:rPr>
          <w:rtl/>
        </w:rPr>
        <w:t>/</w:t>
      </w:r>
      <w:r w:rsidR="001A3C8D">
        <w:rPr>
          <w:rtl/>
        </w:rPr>
        <w:t>9</w:t>
      </w:r>
      <w:r w:rsidR="00ED3E80">
        <w:rPr>
          <w:rtl/>
        </w:rPr>
        <w:t>-</w:t>
      </w:r>
      <w:r w:rsidR="001A3C8D">
        <w:rPr>
          <w:rtl/>
        </w:rPr>
        <w:t>1</w:t>
      </w:r>
      <w:r w:rsidR="00ED3E80">
        <w:rPr>
          <w:rtl/>
        </w:rPr>
        <w:t>4</w:t>
      </w:r>
      <w:r w:rsidR="001A3C8D">
        <w:rPr>
          <w:rtl/>
        </w:rPr>
        <w:t>3</w:t>
      </w:r>
      <w:r w:rsidR="00ED3E80">
        <w:rPr>
          <w:rtl/>
        </w:rPr>
        <w:t>،ج:</w:t>
      </w:r>
      <w:r w:rsidR="001A3C8D">
        <w:rPr>
          <w:rtl/>
        </w:rPr>
        <w:t>231</w:t>
      </w:r>
      <w:r w:rsidR="00ED3E80">
        <w:rPr>
          <w:rtl/>
        </w:rPr>
        <w:t>/</w:t>
      </w:r>
      <w:r w:rsidR="001A3C8D">
        <w:rPr>
          <w:rtl/>
        </w:rPr>
        <w:t>3</w:t>
      </w:r>
      <w:r w:rsidR="00ED3E80">
        <w:rPr>
          <w:rtl/>
        </w:rPr>
        <w:t>6-</w:t>
      </w:r>
      <w:r w:rsidR="001A3C8D">
        <w:rPr>
          <w:rtl/>
        </w:rPr>
        <w:t>301</w:t>
      </w:r>
    </w:p>
    <w:p w:rsidR="005A2728" w:rsidRDefault="005A2728" w:rsidP="0027669E">
      <w:pPr>
        <w:pStyle w:val="libNormal"/>
        <w:rPr>
          <w:rtl/>
        </w:rPr>
      </w:pPr>
      <w:r>
        <w:rPr>
          <w:rtl/>
        </w:rPr>
        <w:br w:type="page"/>
      </w:r>
    </w:p>
    <w:p w:rsidR="00ED3E80" w:rsidRDefault="00ED3E80" w:rsidP="00C24E3E">
      <w:pPr>
        <w:pStyle w:val="libNormal0"/>
      </w:pPr>
      <w:r>
        <w:rPr>
          <w:rFonts w:hint="eastAsia"/>
          <w:rtl/>
        </w:rPr>
        <w:lastRenderedPageBreak/>
        <w:t>اللّه</w:t>
      </w:r>
      <w:r>
        <w:rPr>
          <w:rtl/>
        </w:rPr>
        <w:t xml:space="preserve"> العز</w:t>
      </w:r>
      <w:r>
        <w:rPr>
          <w:rFonts w:hint="cs"/>
          <w:rtl/>
        </w:rPr>
        <w:t>ی</w:t>
      </w:r>
      <w:r>
        <w:rPr>
          <w:rFonts w:hint="eastAsia"/>
          <w:rtl/>
        </w:rPr>
        <w:t>ز</w:t>
      </w:r>
      <w:r>
        <w:rPr>
          <w:rtl/>
        </w:rPr>
        <w:t xml:space="preserve"> العل</w:t>
      </w:r>
      <w:r>
        <w:rPr>
          <w:rFonts w:hint="cs"/>
          <w:rtl/>
        </w:rPr>
        <w:t>ی</w:t>
      </w:r>
      <w:r>
        <w:rPr>
          <w:rFonts w:hint="eastAsia"/>
          <w:rtl/>
        </w:rPr>
        <w:t>م</w:t>
      </w:r>
      <w:r>
        <w:rPr>
          <w:rtl/>
        </w:rPr>
        <w:t xml:space="preserve"> لمحمّد </w:t>
      </w:r>
      <w:r w:rsidR="001C23D3" w:rsidRPr="001C23D3">
        <w:rPr>
          <w:rStyle w:val="libAlaemChar"/>
          <w:rtl/>
        </w:rPr>
        <w:t>صلى‌الله‌عليه‌وآله‌وسلم</w:t>
      </w:r>
      <w:r>
        <w:rPr>
          <w:rtl/>
        </w:rPr>
        <w:t xml:space="preserve"> نوره و سف</w:t>
      </w:r>
      <w:r>
        <w:rPr>
          <w:rFonts w:hint="cs"/>
          <w:rtl/>
        </w:rPr>
        <w:t>ی</w:t>
      </w:r>
      <w:r>
        <w:rPr>
          <w:rFonts w:hint="eastAsia"/>
          <w:rtl/>
        </w:rPr>
        <w:t>ره</w:t>
      </w:r>
      <w:r>
        <w:rPr>
          <w:rtl/>
        </w:rPr>
        <w:t xml:space="preserve"> و حجابه و دل</w:t>
      </w:r>
      <w:r>
        <w:rPr>
          <w:rFonts w:hint="cs"/>
          <w:rtl/>
        </w:rPr>
        <w:t>ی</w:t>
      </w:r>
      <w:r>
        <w:rPr>
          <w:rFonts w:hint="eastAsia"/>
          <w:rtl/>
        </w:rPr>
        <w:t>له</w:t>
      </w:r>
      <w:r>
        <w:rPr>
          <w:rtl/>
        </w:rPr>
        <w:t>...الحد</w:t>
      </w:r>
      <w:r>
        <w:rPr>
          <w:rFonts w:hint="cs"/>
          <w:rtl/>
        </w:rPr>
        <w:t>ی</w:t>
      </w:r>
      <w:r>
        <w:rPr>
          <w:rFonts w:hint="eastAsia"/>
          <w:rtl/>
        </w:rPr>
        <w:t>ث</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دخول</w:t>
      </w:r>
      <w:r>
        <w:rPr>
          <w:rtl/>
        </w:rPr>
        <w:t xml:space="preserve"> رسول اللّه </w:t>
      </w:r>
      <w:r w:rsidR="001C23D3" w:rsidRPr="001C23D3">
        <w:rPr>
          <w:rStyle w:val="libAlaemChar"/>
          <w:rtl/>
        </w:rPr>
        <w:t>صلى‌الله‌عليه‌وآله‌وسلم</w:t>
      </w:r>
      <w:r>
        <w:rPr>
          <w:rtl/>
        </w:rPr>
        <w:t xml:space="preserve"> عل</w:t>
      </w:r>
      <w:r>
        <w:rPr>
          <w:rFonts w:hint="cs"/>
          <w:rtl/>
        </w:rPr>
        <w:t>ی</w:t>
      </w:r>
      <w:r>
        <w:rPr>
          <w:rtl/>
        </w:rPr>
        <w:t xml:space="preserve"> فاطمه و معه جابر بن عبد اللّه </w:t>
      </w:r>
      <w:r w:rsidR="00EA7B3D" w:rsidRPr="00EA7B3D">
        <w:rPr>
          <w:rStyle w:val="libAlaemChar"/>
          <w:rtl/>
        </w:rPr>
        <w:t>رحمه‌الله</w:t>
      </w:r>
      <w:r>
        <w:rPr>
          <w:rtl/>
        </w:rPr>
        <w:t xml:space="preserve">،و دعاؤه </w:t>
      </w:r>
      <w:r w:rsidR="001C23D3" w:rsidRPr="001C23D3">
        <w:rPr>
          <w:rStyle w:val="libAlaemChar"/>
          <w:rtl/>
        </w:rPr>
        <w:t>صلى‌الله‌عليه‌وآله‌وسلم</w:t>
      </w:r>
      <w:r>
        <w:rPr>
          <w:rtl/>
        </w:rPr>
        <w:t xml:space="preserve"> لفاطمه أن تشبع،و قد صار وجهها أصفر کأنّه بطن جراده من الجوع </w:t>
      </w:r>
      <w:r w:rsidRPr="00604B91">
        <w:rPr>
          <w:rStyle w:val="libFootnotenumChar"/>
          <w:rtl/>
        </w:rPr>
        <w:t>(2)</w:t>
      </w:r>
      <w:r>
        <w:rPr>
          <w:rtl/>
        </w:rPr>
        <w:t xml:space="preserve">. </w:t>
      </w:r>
    </w:p>
    <w:p w:rsidR="00ED3E80" w:rsidRDefault="00ED3E80" w:rsidP="00ED3E80">
      <w:pPr>
        <w:pStyle w:val="libNormal"/>
      </w:pPr>
      <w:r>
        <w:rPr>
          <w:rFonts w:hint="eastAsia"/>
          <w:rtl/>
        </w:rPr>
        <w:t>قول</w:t>
      </w:r>
      <w:r>
        <w:rPr>
          <w:rtl/>
        </w:rPr>
        <w:t xml:space="preserve"> فاطمه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لجابر: انّ لنا عل</w:t>
      </w:r>
      <w:r>
        <w:rPr>
          <w:rFonts w:hint="cs"/>
          <w:rtl/>
        </w:rPr>
        <w:t>ی</w:t>
      </w:r>
      <w:r>
        <w:rPr>
          <w:rFonts w:hint="eastAsia"/>
          <w:rtl/>
        </w:rPr>
        <w:t>کم</w:t>
      </w:r>
      <w:r>
        <w:rPr>
          <w:rtl/>
        </w:rPr>
        <w:t xml:space="preserve"> حقوقا،و أمرته بأن </w:t>
      </w:r>
      <w:r>
        <w:rPr>
          <w:rFonts w:hint="cs"/>
          <w:rtl/>
        </w:rPr>
        <w:t>ی</w:t>
      </w:r>
      <w:r>
        <w:rPr>
          <w:rFonts w:hint="eastAsia"/>
          <w:rtl/>
        </w:rPr>
        <w:t>أت</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w:t>
      </w:r>
      <w:r>
        <w:rPr>
          <w:rFonts w:hint="cs"/>
          <w:rtl/>
        </w:rPr>
        <w:t>ی</w:t>
      </w:r>
      <w:r>
        <w:rPr>
          <w:rFonts w:hint="eastAsia"/>
          <w:rtl/>
        </w:rPr>
        <w:t>دعوه</w:t>
      </w:r>
      <w:r>
        <w:rPr>
          <w:rtl/>
        </w:rPr>
        <w:t xml:space="preserve"> ال</w:t>
      </w:r>
      <w:r>
        <w:rPr>
          <w:rFonts w:hint="cs"/>
          <w:rtl/>
        </w:rPr>
        <w:t>ی</w:t>
      </w:r>
      <w:r>
        <w:rPr>
          <w:rtl/>
        </w:rPr>
        <w:t xml:space="preserve"> البق</w:t>
      </w:r>
      <w:r>
        <w:rPr>
          <w:rFonts w:hint="cs"/>
          <w:rtl/>
        </w:rPr>
        <w:t>ی</w:t>
      </w:r>
      <w:r>
        <w:rPr>
          <w:rFonts w:hint="eastAsia"/>
          <w:rtl/>
        </w:rPr>
        <w:t>ا</w:t>
      </w:r>
      <w:r>
        <w:rPr>
          <w:rtl/>
        </w:rPr>
        <w:t xml:space="preserve"> عل</w:t>
      </w:r>
      <w:r>
        <w:rPr>
          <w:rFonts w:hint="cs"/>
          <w:rtl/>
        </w:rPr>
        <w:t>ی</w:t>
      </w:r>
      <w:r>
        <w:rPr>
          <w:rtl/>
        </w:rPr>
        <w:t xml:space="preserve"> نفسه </w:t>
      </w:r>
      <w:r w:rsidRPr="00604B91">
        <w:rPr>
          <w:rStyle w:val="libFootnotenumChar"/>
          <w:rtl/>
        </w:rPr>
        <w:t>(3)</w:t>
      </w:r>
      <w:r>
        <w:rPr>
          <w:rtl/>
        </w:rPr>
        <w:t xml:space="preserve">. </w:t>
      </w:r>
    </w:p>
    <w:p w:rsidR="00ED3E80" w:rsidRDefault="00ED3E80" w:rsidP="00ED3E80">
      <w:pPr>
        <w:pStyle w:val="libNormal"/>
      </w:pPr>
      <w:r>
        <w:rPr>
          <w:rFonts w:hint="eastAsia"/>
          <w:rtl/>
        </w:rPr>
        <w:t>مج</w:t>
      </w:r>
      <w:r>
        <w:rPr>
          <w:rFonts w:hint="cs"/>
          <w:rtl/>
        </w:rPr>
        <w:t>ی</w:t>
      </w:r>
      <w:r>
        <w:rPr>
          <w:rFonts w:hint="eastAsia"/>
          <w:rtl/>
        </w:rPr>
        <w:t>ء</w:t>
      </w:r>
      <w:r>
        <w:rPr>
          <w:rtl/>
        </w:rPr>
        <w:t xml:space="preserve"> جابر و عط</w:t>
      </w:r>
      <w:r>
        <w:rPr>
          <w:rFonts w:hint="cs"/>
          <w:rtl/>
        </w:rPr>
        <w:t>یّ</w:t>
      </w:r>
      <w:r>
        <w:rPr>
          <w:rFonts w:hint="eastAsia"/>
          <w:rtl/>
        </w:rPr>
        <w:t>ه</w:t>
      </w:r>
      <w:r>
        <w:rPr>
          <w:rtl/>
        </w:rPr>
        <w:t xml:space="preserve"> العوف</w:t>
      </w:r>
      <w:r>
        <w:rPr>
          <w:rFonts w:hint="cs"/>
          <w:rtl/>
        </w:rPr>
        <w:t>ی</w:t>
      </w:r>
      <w:r>
        <w:rPr>
          <w:rtl/>
        </w:rPr>
        <w:t xml:space="preserve"> لز</w:t>
      </w:r>
      <w:r>
        <w:rPr>
          <w:rFonts w:hint="cs"/>
          <w:rtl/>
        </w:rPr>
        <w:t>ی</w:t>
      </w:r>
      <w:r>
        <w:rPr>
          <w:rFonts w:hint="eastAsia"/>
          <w:rtl/>
        </w:rPr>
        <w:t>اره</w:t>
      </w:r>
      <w:r>
        <w:rPr>
          <w:rtl/>
        </w:rPr>
        <w:t xml:space="preserve"> قبر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خبر</w:t>
      </w:r>
      <w:r>
        <w:rPr>
          <w:rtl/>
        </w:rPr>
        <w:t xml:space="preserve"> جابر مع رسول اللّه </w:t>
      </w:r>
      <w:r w:rsidR="001C23D3" w:rsidRPr="001C23D3">
        <w:rPr>
          <w:rStyle w:val="libAlaemChar"/>
          <w:rtl/>
        </w:rPr>
        <w:t>صلى‌الله‌عليه‌وآله‌وسلم</w:t>
      </w:r>
      <w:r>
        <w:rPr>
          <w:rtl/>
        </w:rPr>
        <w:t xml:space="preserve"> ف</w:t>
      </w:r>
      <w:r>
        <w:rPr>
          <w:rFonts w:hint="cs"/>
          <w:rtl/>
        </w:rPr>
        <w:t>ی</w:t>
      </w:r>
      <w:r>
        <w:rPr>
          <w:rtl/>
        </w:rPr>
        <w:t xml:space="preserve"> بعض غزواته </w:t>
      </w:r>
      <w:r w:rsidRPr="00604B91">
        <w:rPr>
          <w:rStyle w:val="libFootnotenumChar"/>
          <w:rtl/>
        </w:rPr>
        <w:t>(5)</w:t>
      </w:r>
      <w:r>
        <w:rPr>
          <w:rtl/>
        </w:rPr>
        <w:t xml:space="preserve">. </w:t>
      </w:r>
      <w:r w:rsidR="00C24E3E">
        <w:rPr>
          <w:rFonts w:hint="cs"/>
          <w:rtl/>
        </w:rPr>
        <w:t xml:space="preserve">أعيى ناضح جابر </w:t>
      </w:r>
      <w:r w:rsidR="00C24E3E" w:rsidRPr="00C24E3E">
        <w:rPr>
          <w:rStyle w:val="libFootnotenumChar"/>
          <w:rFonts w:hint="cs"/>
          <w:rtl/>
        </w:rPr>
        <w:t>(6)</w:t>
      </w:r>
      <w:r w:rsidR="00C24E3E">
        <w:rPr>
          <w:rFonts w:hint="cs"/>
          <w:rtl/>
        </w:rPr>
        <w:t>.</w:t>
      </w:r>
    </w:p>
    <w:p w:rsidR="00ED3E80" w:rsidRDefault="00ED3E80" w:rsidP="00C24E3E">
      <w:pPr>
        <w:pStyle w:val="libNormal"/>
      </w:pPr>
      <w:r>
        <w:rPr>
          <w:rFonts w:hint="eastAsia"/>
          <w:rtl/>
        </w:rPr>
        <w:t>و</w:t>
      </w:r>
      <w:r>
        <w:rPr>
          <w:rtl/>
        </w:rPr>
        <w:t xml:space="preserve"> رو</w:t>
      </w:r>
      <w:r>
        <w:rPr>
          <w:rFonts w:hint="cs"/>
          <w:rtl/>
        </w:rPr>
        <w:t>ی</w:t>
      </w:r>
      <w:r>
        <w:rPr>
          <w:rtl/>
        </w:rPr>
        <w:t xml:space="preserve"> مثله جابر عن عمّار </w:t>
      </w:r>
      <w:r w:rsidRPr="00604B91">
        <w:rPr>
          <w:rStyle w:val="libFootnotenumChar"/>
          <w:rtl/>
        </w:rPr>
        <w:t>(</w:t>
      </w:r>
      <w:r w:rsidR="00C24E3E">
        <w:rPr>
          <w:rStyle w:val="libFootnotenumChar"/>
          <w:rFonts w:hint="cs"/>
          <w:rtl/>
        </w:rPr>
        <w:t>7</w:t>
      </w:r>
      <w:r w:rsidRPr="00604B91">
        <w:rPr>
          <w:rStyle w:val="libFootnotenumChar"/>
          <w:rtl/>
        </w:rPr>
        <w:t>)</w:t>
      </w:r>
      <w:r>
        <w:rPr>
          <w:rtl/>
        </w:rPr>
        <w:t xml:space="preserve">. </w:t>
      </w:r>
    </w:p>
    <w:p w:rsidR="00ED3E80" w:rsidRDefault="00ED3E80" w:rsidP="00C24E3E">
      <w:pPr>
        <w:pStyle w:val="libNormal"/>
      </w:pPr>
      <w:r>
        <w:rPr>
          <w:rFonts w:hint="eastAsia"/>
          <w:rtl/>
        </w:rPr>
        <w:t>نزول</w:t>
      </w:r>
      <w:r>
        <w:rPr>
          <w:rtl/>
        </w:rPr>
        <w:t xml:space="preserve"> البرکه ف</w:t>
      </w:r>
      <w:r>
        <w:rPr>
          <w:rFonts w:hint="cs"/>
          <w:rtl/>
        </w:rPr>
        <w:t>ی</w:t>
      </w:r>
      <w:r>
        <w:rPr>
          <w:rtl/>
        </w:rPr>
        <w:t xml:space="preserve"> طعام جابر بإعجاز رسول اللّه </w:t>
      </w:r>
      <w:r w:rsidR="001C23D3" w:rsidRPr="001C23D3">
        <w:rPr>
          <w:rStyle w:val="libAlaemChar"/>
          <w:rtl/>
        </w:rPr>
        <w:t>صلى‌الله‌عليه‌وآله‌وسلم</w:t>
      </w:r>
      <w:r>
        <w:rPr>
          <w:rtl/>
        </w:rPr>
        <w:t xml:space="preserve"> ح</w:t>
      </w:r>
      <w:r>
        <w:rPr>
          <w:rFonts w:hint="cs"/>
          <w:rtl/>
        </w:rPr>
        <w:t>ی</w:t>
      </w:r>
      <w:r>
        <w:rPr>
          <w:rFonts w:hint="eastAsia"/>
          <w:rtl/>
        </w:rPr>
        <w:t>ث</w:t>
      </w:r>
      <w:r>
        <w:rPr>
          <w:rtl/>
        </w:rPr>
        <w:t xml:space="preserve"> أکل من طعامه الذ</w:t>
      </w:r>
      <w:r>
        <w:rPr>
          <w:rFonts w:hint="cs"/>
          <w:rtl/>
        </w:rPr>
        <w:t>ی</w:t>
      </w:r>
      <w:r>
        <w:rPr>
          <w:rtl/>
        </w:rPr>
        <w:t xml:space="preserve"> عمل من صاع من شع</w:t>
      </w:r>
      <w:r>
        <w:rPr>
          <w:rFonts w:hint="cs"/>
          <w:rtl/>
        </w:rPr>
        <w:t>ی</w:t>
      </w:r>
      <w:r>
        <w:rPr>
          <w:rFonts w:hint="eastAsia"/>
          <w:rtl/>
        </w:rPr>
        <w:t>ر</w:t>
      </w:r>
      <w:r>
        <w:rPr>
          <w:rtl/>
        </w:rPr>
        <w:t xml:space="preserve"> و عناق مطبوخ سبعمائه رجل من المهاجر</w:t>
      </w:r>
      <w:r>
        <w:rPr>
          <w:rFonts w:hint="cs"/>
          <w:rtl/>
        </w:rPr>
        <w:t>ی</w:t>
      </w:r>
      <w:r>
        <w:rPr>
          <w:rFonts w:hint="eastAsia"/>
          <w:rtl/>
        </w:rPr>
        <w:t>ن</w:t>
      </w:r>
      <w:r>
        <w:rPr>
          <w:rtl/>
        </w:rPr>
        <w:t xml:space="preserve"> و الأنصار </w:t>
      </w:r>
      <w:r w:rsidRPr="00604B91">
        <w:rPr>
          <w:rStyle w:val="libFootnotenumChar"/>
          <w:rtl/>
        </w:rPr>
        <w:t>(</w:t>
      </w:r>
      <w:r w:rsidR="00C24E3E">
        <w:rPr>
          <w:rStyle w:val="libFootnotenumChar"/>
          <w:rFonts w:hint="cs"/>
          <w:rtl/>
        </w:rPr>
        <w:t>8</w:t>
      </w:r>
      <w:r w:rsidRPr="00604B91">
        <w:rPr>
          <w:rStyle w:val="libFootnotenumChar"/>
          <w:rtl/>
        </w:rPr>
        <w:t>)</w:t>
      </w:r>
      <w:r>
        <w:rPr>
          <w:rtl/>
        </w:rPr>
        <w:t xml:space="preserve">. </w:t>
      </w:r>
    </w:p>
    <w:p w:rsidR="00B431B0" w:rsidRDefault="00ED3E80" w:rsidP="00C24E3E">
      <w:pPr>
        <w:pStyle w:val="libNormal"/>
      </w:pPr>
      <w:r>
        <w:rPr>
          <w:rFonts w:hint="eastAsia"/>
          <w:rtl/>
        </w:rPr>
        <w:t>نزول</w:t>
      </w:r>
      <w:r>
        <w:rPr>
          <w:rtl/>
        </w:rPr>
        <w:t xml:space="preserve"> البرکه ف</w:t>
      </w:r>
      <w:r>
        <w:rPr>
          <w:rFonts w:hint="cs"/>
          <w:rtl/>
        </w:rPr>
        <w:t>ی</w:t>
      </w:r>
      <w:r>
        <w:rPr>
          <w:rtl/>
        </w:rPr>
        <w:t xml:space="preserve"> تمر جابر بدعاء النب</w:t>
      </w:r>
      <w:r>
        <w:rPr>
          <w:rFonts w:hint="cs"/>
          <w:rtl/>
        </w:rPr>
        <w:t>یّ</w:t>
      </w:r>
      <w:r>
        <w:rPr>
          <w:rtl/>
        </w:rPr>
        <w:t xml:space="preserve"> </w:t>
      </w:r>
      <w:r w:rsidR="001C23D3" w:rsidRPr="001C23D3">
        <w:rPr>
          <w:rStyle w:val="libAlaemChar"/>
          <w:rtl/>
        </w:rPr>
        <w:t>صلى‌الله‌عليه‌وآله‌وسلم</w:t>
      </w:r>
      <w:r>
        <w:rPr>
          <w:rtl/>
        </w:rPr>
        <w:t>،فقض</w:t>
      </w:r>
      <w:r>
        <w:rPr>
          <w:rFonts w:hint="cs"/>
          <w:rtl/>
        </w:rPr>
        <w:t>ی</w:t>
      </w:r>
      <w:r>
        <w:rPr>
          <w:rtl/>
        </w:rPr>
        <w:t xml:space="preserve"> د</w:t>
      </w:r>
      <w:r>
        <w:rPr>
          <w:rFonts w:hint="cs"/>
          <w:rtl/>
        </w:rPr>
        <w:t>ی</w:t>
      </w:r>
      <w:r>
        <w:rPr>
          <w:rFonts w:hint="eastAsia"/>
          <w:rtl/>
        </w:rPr>
        <w:t>ن</w:t>
      </w:r>
      <w:r>
        <w:rPr>
          <w:rtl/>
        </w:rPr>
        <w:t xml:space="preserve"> أب</w:t>
      </w:r>
      <w:r>
        <w:rPr>
          <w:rFonts w:hint="cs"/>
          <w:rtl/>
        </w:rPr>
        <w:t>ی</w:t>
      </w:r>
      <w:r>
        <w:rPr>
          <w:rFonts w:hint="eastAsia"/>
          <w:rtl/>
        </w:rPr>
        <w:t>ه</w:t>
      </w:r>
      <w:r>
        <w:rPr>
          <w:rtl/>
        </w:rPr>
        <w:t xml:space="preserve"> و بق</w:t>
      </w:r>
      <w:r>
        <w:rPr>
          <w:rFonts w:hint="cs"/>
          <w:rtl/>
        </w:rPr>
        <w:t>ی</w:t>
      </w:r>
      <w:r>
        <w:rPr>
          <w:rtl/>
        </w:rPr>
        <w:t xml:space="preserve"> لهم ال</w:t>
      </w:r>
      <w:r>
        <w:rPr>
          <w:rFonts w:hint="cs"/>
          <w:rtl/>
        </w:rPr>
        <w:t>ی</w:t>
      </w:r>
      <w:r>
        <w:rPr>
          <w:rtl/>
        </w:rPr>
        <w:t xml:space="preserve"> وقت التمر الجد</w:t>
      </w:r>
      <w:r>
        <w:rPr>
          <w:rFonts w:hint="cs"/>
          <w:rtl/>
        </w:rPr>
        <w:t>ی</w:t>
      </w:r>
      <w:r>
        <w:rPr>
          <w:rFonts w:hint="eastAsia"/>
          <w:rtl/>
        </w:rPr>
        <w:t>د،و</w:t>
      </w:r>
      <w:r>
        <w:rPr>
          <w:rtl/>
        </w:rPr>
        <w:t xml:space="preserve"> کان والده کما ف</w:t>
      </w:r>
      <w:r>
        <w:rPr>
          <w:rFonts w:hint="cs"/>
          <w:rtl/>
        </w:rPr>
        <w:t>ی</w:t>
      </w:r>
      <w:r>
        <w:rPr>
          <w:rtl/>
        </w:rPr>
        <w:t xml:space="preserve"> الخرا</w:t>
      </w:r>
      <w:r>
        <w:rPr>
          <w:rFonts w:hint="cs"/>
          <w:rtl/>
        </w:rPr>
        <w:t>ی</w:t>
      </w:r>
      <w:r>
        <w:rPr>
          <w:rFonts w:hint="eastAsia"/>
          <w:rtl/>
        </w:rPr>
        <w:t>ج</w:t>
      </w:r>
      <w:r>
        <w:rPr>
          <w:rtl/>
        </w:rPr>
        <w:t xml:space="preserve"> ممّن استشهد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وم</w:t>
      </w:r>
      <w:r>
        <w:rPr>
          <w:rtl/>
        </w:rPr>
        <w:t xml:space="preserve"> أحد و هو ابن مائت</w:t>
      </w:r>
      <w:r>
        <w:rPr>
          <w:rFonts w:hint="cs"/>
          <w:rtl/>
        </w:rPr>
        <w:t>ی</w:t>
      </w:r>
      <w:r>
        <w:rPr>
          <w:rtl/>
        </w:rPr>
        <w:t xml:space="preserve"> سنه و کان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w:t>
      </w:r>
      <w:r w:rsidRPr="00604B91">
        <w:rPr>
          <w:rStyle w:val="libFootnotenumChar"/>
          <w:rtl/>
        </w:rPr>
        <w:t>(</w:t>
      </w:r>
      <w:r w:rsidR="00C24E3E">
        <w:rPr>
          <w:rStyle w:val="libFootnotenumChar"/>
          <w:rFonts w:hint="cs"/>
          <w:rtl/>
        </w:rPr>
        <w:t>9</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121</w:t>
      </w:r>
      <w:r w:rsidR="00ED3E80">
        <w:rPr>
          <w:rtl/>
        </w:rPr>
        <w:t>/4</w:t>
      </w:r>
      <w:r w:rsidR="001A3C8D">
        <w:rPr>
          <w:rtl/>
        </w:rPr>
        <w:t>0</w:t>
      </w:r>
      <w:r w:rsidR="00ED3E80">
        <w:rPr>
          <w:rtl/>
        </w:rPr>
        <w:t>/</w:t>
      </w:r>
      <w:r w:rsidR="001A3C8D">
        <w:rPr>
          <w:rtl/>
        </w:rPr>
        <w:t>9</w:t>
      </w:r>
      <w:r w:rsidR="00ED3E80">
        <w:rPr>
          <w:rtl/>
        </w:rPr>
        <w:t>،ج:</w:t>
      </w:r>
      <w:r w:rsidR="001A3C8D">
        <w:rPr>
          <w:rtl/>
        </w:rPr>
        <w:t>19</w:t>
      </w:r>
      <w:r w:rsidR="00ED3E80">
        <w:rPr>
          <w:rtl/>
        </w:rPr>
        <w:t>5/</w:t>
      </w:r>
      <w:r w:rsidR="001A3C8D">
        <w:rPr>
          <w:rtl/>
        </w:rPr>
        <w:t>3</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19</w:t>
      </w:r>
      <w:r w:rsidR="00ED3E80">
        <w:rPr>
          <w:rtl/>
        </w:rPr>
        <w:t>/</w:t>
      </w:r>
      <w:r w:rsidR="001A3C8D">
        <w:rPr>
          <w:rtl/>
        </w:rPr>
        <w:t>3</w:t>
      </w:r>
      <w:r w:rsidR="00ED3E80">
        <w:rPr>
          <w:rtl/>
        </w:rPr>
        <w:t>/</w:t>
      </w:r>
      <w:r w:rsidR="001A3C8D">
        <w:rPr>
          <w:rtl/>
        </w:rPr>
        <w:t>10</w:t>
      </w:r>
      <w:r w:rsidR="00ED3E80">
        <w:rPr>
          <w:rtl/>
        </w:rPr>
        <w:t>،ج:6</w:t>
      </w:r>
      <w:r w:rsidR="001A3C8D">
        <w:rPr>
          <w:rtl/>
        </w:rPr>
        <w:t>2</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19</w:t>
      </w:r>
      <w:r w:rsidR="00ED3E80">
        <w:rPr>
          <w:rtl/>
        </w:rPr>
        <w:t>/5/</w:t>
      </w:r>
      <w:r w:rsidR="001A3C8D">
        <w:rPr>
          <w:rtl/>
        </w:rPr>
        <w:t>11</w:t>
      </w:r>
      <w:r w:rsidR="00ED3E80">
        <w:rPr>
          <w:rtl/>
        </w:rPr>
        <w:t xml:space="preserve"> و </w:t>
      </w:r>
      <w:r w:rsidR="001A3C8D">
        <w:rPr>
          <w:rtl/>
        </w:rPr>
        <w:t>2</w:t>
      </w:r>
      <w:r w:rsidR="00ED3E80">
        <w:rPr>
          <w:rtl/>
        </w:rPr>
        <w:t>4،ج:6</w:t>
      </w:r>
      <w:r w:rsidR="001A3C8D">
        <w:rPr>
          <w:rtl/>
        </w:rPr>
        <w:t>0</w:t>
      </w:r>
      <w:r w:rsidR="00ED3E80">
        <w:rPr>
          <w:rtl/>
        </w:rPr>
        <w:t xml:space="preserve">/46 و </w:t>
      </w:r>
      <w:r w:rsidR="001A3C8D">
        <w:rPr>
          <w:rtl/>
        </w:rPr>
        <w:t>78</w:t>
      </w:r>
      <w:r w:rsidR="00ED3E80">
        <w:rPr>
          <w:rtl/>
        </w:rPr>
        <w:t>. ق:کتاب الأخلاق</w:t>
      </w:r>
      <w:r w:rsidR="001A3C8D">
        <w:rPr>
          <w:rtl/>
        </w:rPr>
        <w:t>1</w:t>
      </w:r>
      <w:r w:rsidR="00ED3E80">
        <w:rPr>
          <w:rtl/>
        </w:rPr>
        <w:t>66/</w:t>
      </w:r>
      <w:r w:rsidR="001A3C8D">
        <w:rPr>
          <w:rtl/>
        </w:rPr>
        <w:t>27</w:t>
      </w:r>
      <w:r w:rsidR="00ED3E80">
        <w:rPr>
          <w:rtl/>
        </w:rPr>
        <w:t>/،ج:</w:t>
      </w:r>
      <w:r w:rsidR="001A3C8D">
        <w:rPr>
          <w:rtl/>
        </w:rPr>
        <w:t>18</w:t>
      </w:r>
      <w:r w:rsidR="00ED3E80">
        <w:rPr>
          <w:rtl/>
        </w:rPr>
        <w:t>5/</w:t>
      </w:r>
      <w:r w:rsidR="001A3C8D">
        <w:rPr>
          <w:rtl/>
        </w:rPr>
        <w:t>71</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13</w:t>
      </w:r>
      <w:r w:rsidR="00ED3E80">
        <w:rPr>
          <w:rtl/>
        </w:rPr>
        <w:t>6/</w:t>
      </w:r>
      <w:r w:rsidR="001A3C8D">
        <w:rPr>
          <w:rtl/>
        </w:rPr>
        <w:t>13</w:t>
      </w:r>
      <w:r w:rsidR="00ED3E80">
        <w:rPr>
          <w:rtl/>
        </w:rPr>
        <w:t>/،ج:</w:t>
      </w:r>
      <w:r w:rsidR="001A3C8D">
        <w:rPr>
          <w:rtl/>
        </w:rPr>
        <w:t>130</w:t>
      </w:r>
      <w:r w:rsidR="00ED3E80">
        <w:rPr>
          <w:rtl/>
        </w:rPr>
        <w:t>/6</w:t>
      </w:r>
      <w:r w:rsidR="001A3C8D">
        <w:rPr>
          <w:rtl/>
        </w:rPr>
        <w:t>8</w:t>
      </w:r>
      <w:r w:rsidR="00ED3E80">
        <w:rPr>
          <w:rtl/>
        </w:rPr>
        <w:t>. ق:</w:t>
      </w:r>
      <w:r w:rsidR="001A3C8D">
        <w:rPr>
          <w:rtl/>
        </w:rPr>
        <w:t>229</w:t>
      </w:r>
      <w:r w:rsidR="00ED3E80">
        <w:rPr>
          <w:rtl/>
        </w:rPr>
        <w:t>/</w:t>
      </w:r>
      <w:r w:rsidR="001A3C8D">
        <w:rPr>
          <w:rtl/>
        </w:rPr>
        <w:t>39</w:t>
      </w:r>
      <w:r w:rsidR="00ED3E80">
        <w:rPr>
          <w:rtl/>
        </w:rPr>
        <w:t>/</w:t>
      </w:r>
      <w:r w:rsidR="001A3C8D">
        <w:rPr>
          <w:rtl/>
        </w:rPr>
        <w:t>10</w:t>
      </w:r>
      <w:r w:rsidR="00ED3E80">
        <w:rPr>
          <w:rtl/>
        </w:rPr>
        <w:t>،ج:</w:t>
      </w:r>
      <w:r w:rsidR="001A3C8D">
        <w:rPr>
          <w:rtl/>
        </w:rPr>
        <w:t>1</w:t>
      </w:r>
      <w:r w:rsidR="00ED3E80">
        <w:rPr>
          <w:rtl/>
        </w:rPr>
        <w:t xml:space="preserve">46/45. </w:t>
      </w:r>
    </w:p>
    <w:p w:rsidR="00ED3E80" w:rsidRDefault="00365129" w:rsidP="0027669E">
      <w:pPr>
        <w:pStyle w:val="libFootnote0"/>
      </w:pPr>
      <w:r>
        <w:rPr>
          <w:rtl/>
        </w:rPr>
        <w:t>(5)</w:t>
      </w:r>
      <w:r w:rsidR="00ED3E80">
        <w:rPr>
          <w:rtl/>
        </w:rPr>
        <w:t xml:space="preserve"> کانت هذه الغزوه غزوه ذات الرقاع-ق:5</w:t>
      </w:r>
      <w:r w:rsidR="001A3C8D">
        <w:rPr>
          <w:rtl/>
        </w:rPr>
        <w:t>23</w:t>
      </w:r>
      <w:r w:rsidR="00ED3E80">
        <w:rPr>
          <w:rtl/>
        </w:rPr>
        <w:t>/45/6،ج:</w:t>
      </w:r>
      <w:r w:rsidR="001A3C8D">
        <w:rPr>
          <w:rtl/>
        </w:rPr>
        <w:t>17</w:t>
      </w:r>
      <w:r w:rsidR="00ED3E80">
        <w:rPr>
          <w:rtl/>
        </w:rPr>
        <w:t>4/</w:t>
      </w:r>
      <w:r w:rsidR="001A3C8D">
        <w:rPr>
          <w:rtl/>
        </w:rPr>
        <w:t>20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w:t>
      </w:r>
      <w:r w:rsidR="00ED3E80">
        <w:rPr>
          <w:rtl/>
        </w:rPr>
        <w:t>5</w:t>
      </w:r>
      <w:r w:rsidR="001A3C8D">
        <w:rPr>
          <w:rtl/>
        </w:rPr>
        <w:t>2</w:t>
      </w:r>
      <w:r w:rsidR="00ED3E80">
        <w:rPr>
          <w:rtl/>
        </w:rPr>
        <w:t>/</w:t>
      </w:r>
      <w:r w:rsidR="001A3C8D">
        <w:rPr>
          <w:rtl/>
        </w:rPr>
        <w:t>9</w:t>
      </w:r>
      <w:r w:rsidR="00ED3E80">
        <w:rPr>
          <w:rtl/>
        </w:rPr>
        <w:t>/6،ج:</w:t>
      </w:r>
      <w:r w:rsidR="001A3C8D">
        <w:rPr>
          <w:rtl/>
        </w:rPr>
        <w:t>233</w:t>
      </w:r>
      <w:r w:rsidR="00ED3E80">
        <w:rPr>
          <w:rtl/>
        </w:rPr>
        <w:t>/</w:t>
      </w:r>
      <w:r w:rsidR="001A3C8D">
        <w:rPr>
          <w:rtl/>
        </w:rPr>
        <w:t>1</w:t>
      </w:r>
      <w:r w:rsidR="00ED3E80">
        <w:rPr>
          <w:rtl/>
        </w:rPr>
        <w:t xml:space="preserve">6. </w:t>
      </w:r>
    </w:p>
    <w:p w:rsidR="00ED3E80" w:rsidRDefault="00365129" w:rsidP="0027669E">
      <w:pPr>
        <w:pStyle w:val="libFootnote0"/>
      </w:pPr>
      <w:r>
        <w:rPr>
          <w:rtl/>
        </w:rPr>
        <w:t>(7)</w:t>
      </w:r>
      <w:r w:rsidR="00ED3E80">
        <w:rPr>
          <w:rtl/>
        </w:rPr>
        <w:t xml:space="preserve"> ق:</w:t>
      </w:r>
      <w:r w:rsidR="001A3C8D">
        <w:rPr>
          <w:rtl/>
        </w:rPr>
        <w:t>29</w:t>
      </w:r>
      <w:r w:rsidR="00ED3E80">
        <w:rPr>
          <w:rtl/>
        </w:rPr>
        <w:t>5/</w:t>
      </w:r>
      <w:r w:rsidR="001A3C8D">
        <w:rPr>
          <w:rtl/>
        </w:rPr>
        <w:t>23</w:t>
      </w:r>
      <w:r w:rsidR="00ED3E80">
        <w:rPr>
          <w:rtl/>
        </w:rPr>
        <w:t>/6،ج:4</w:t>
      </w:r>
      <w:r w:rsidR="001A3C8D">
        <w:rPr>
          <w:rtl/>
        </w:rPr>
        <w:t>11</w:t>
      </w:r>
      <w:r w:rsidR="00ED3E80">
        <w:rPr>
          <w:rtl/>
        </w:rPr>
        <w:t>/</w:t>
      </w:r>
      <w:r w:rsidR="001A3C8D">
        <w:rPr>
          <w:rtl/>
        </w:rPr>
        <w:t>17</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303</w:t>
      </w:r>
      <w:r w:rsidR="00ED3E80">
        <w:rPr>
          <w:rtl/>
        </w:rPr>
        <w:t>/</w:t>
      </w:r>
      <w:r w:rsidR="001A3C8D">
        <w:rPr>
          <w:rtl/>
        </w:rPr>
        <w:t>2</w:t>
      </w:r>
      <w:r w:rsidR="00ED3E80">
        <w:rPr>
          <w:rtl/>
        </w:rPr>
        <w:t>5/6-</w:t>
      </w:r>
      <w:r w:rsidR="001A3C8D">
        <w:rPr>
          <w:rtl/>
        </w:rPr>
        <w:t>30</w:t>
      </w:r>
      <w:r w:rsidR="00ED3E80">
        <w:rPr>
          <w:rtl/>
        </w:rPr>
        <w:t>5،ج:</w:t>
      </w:r>
      <w:r w:rsidR="001A3C8D">
        <w:rPr>
          <w:rtl/>
        </w:rPr>
        <w:t>2</w:t>
      </w:r>
      <w:r w:rsidR="00ED3E80">
        <w:rPr>
          <w:rtl/>
        </w:rPr>
        <w:t>4/</w:t>
      </w:r>
      <w:r w:rsidR="001A3C8D">
        <w:rPr>
          <w:rtl/>
        </w:rPr>
        <w:t>18</w:t>
      </w:r>
      <w:r w:rsidR="00ED3E80">
        <w:rPr>
          <w:rtl/>
        </w:rPr>
        <w:t>-</w:t>
      </w:r>
      <w:r w:rsidR="001A3C8D">
        <w:rPr>
          <w:rtl/>
        </w:rPr>
        <w:t>3</w:t>
      </w:r>
      <w:r w:rsidR="00ED3E80">
        <w:rPr>
          <w:rtl/>
        </w:rPr>
        <w:t>6. ق:5</w:t>
      </w:r>
      <w:r w:rsidR="001A3C8D">
        <w:rPr>
          <w:rtl/>
        </w:rPr>
        <w:t>28</w:t>
      </w:r>
      <w:r w:rsidR="00ED3E80">
        <w:rPr>
          <w:rtl/>
        </w:rPr>
        <w:t>/4</w:t>
      </w:r>
      <w:r w:rsidR="001A3C8D">
        <w:rPr>
          <w:rtl/>
        </w:rPr>
        <w:t>7</w:t>
      </w:r>
      <w:r w:rsidR="00ED3E80">
        <w:rPr>
          <w:rtl/>
        </w:rPr>
        <w:t>/6 و 5</w:t>
      </w:r>
      <w:r w:rsidR="001A3C8D">
        <w:rPr>
          <w:rtl/>
        </w:rPr>
        <w:t>33</w:t>
      </w:r>
      <w:r w:rsidR="00ED3E80">
        <w:rPr>
          <w:rtl/>
        </w:rPr>
        <w:t>،ج:</w:t>
      </w:r>
      <w:r w:rsidR="001A3C8D">
        <w:rPr>
          <w:rtl/>
        </w:rPr>
        <w:t>198</w:t>
      </w:r>
      <w:r w:rsidR="00ED3E80">
        <w:rPr>
          <w:rtl/>
        </w:rPr>
        <w:t>/</w:t>
      </w:r>
      <w:r w:rsidR="001A3C8D">
        <w:rPr>
          <w:rtl/>
        </w:rPr>
        <w:t>20</w:t>
      </w:r>
      <w:r w:rsidR="00ED3E80">
        <w:rPr>
          <w:rtl/>
        </w:rPr>
        <w:t xml:space="preserve"> و </w:t>
      </w:r>
      <w:r w:rsidR="001A3C8D">
        <w:rPr>
          <w:rtl/>
        </w:rPr>
        <w:t>219</w:t>
      </w:r>
    </w:p>
    <w:p w:rsidR="008A77C9" w:rsidRDefault="008A77C9" w:rsidP="008A77C9">
      <w:pPr>
        <w:pStyle w:val="libFootnote0"/>
        <w:rPr>
          <w:rtl/>
        </w:rPr>
      </w:pPr>
      <w:r>
        <w:rPr>
          <w:rFonts w:hint="cs"/>
          <w:rtl/>
        </w:rPr>
        <w:t>(9) ق:304/25/6،ج:31/18.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مج</w:t>
      </w:r>
      <w:r>
        <w:rPr>
          <w:rFonts w:hint="cs"/>
          <w:rtl/>
        </w:rPr>
        <w:t>ی</w:t>
      </w:r>
      <w:r>
        <w:rPr>
          <w:rFonts w:hint="eastAsia"/>
          <w:rtl/>
        </w:rPr>
        <w:t>ء</w:t>
      </w:r>
      <w:r>
        <w:rPr>
          <w:rtl/>
        </w:rPr>
        <w:t xml:space="preserve"> جابر بن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tl/>
        </w:rPr>
        <w:t xml:space="preserve"> باب جابر الأنصار</w:t>
      </w:r>
      <w:r>
        <w:rPr>
          <w:rFonts w:hint="cs"/>
          <w:rtl/>
        </w:rPr>
        <w:t>ی</w:t>
      </w:r>
      <w:r>
        <w:rPr>
          <w:rtl/>
        </w:rPr>
        <w:t xml:space="preserve"> بأمر محمّد بن عل</w:t>
      </w:r>
      <w:r>
        <w:rPr>
          <w:rFonts w:hint="cs"/>
          <w:rtl/>
        </w:rPr>
        <w:t>ی</w:t>
      </w:r>
      <w:r>
        <w:rPr>
          <w:rtl/>
        </w:rPr>
        <w:t xml:space="preserve"> </w:t>
      </w:r>
      <w:r w:rsidR="001C23D3" w:rsidRPr="001C23D3">
        <w:rPr>
          <w:rStyle w:val="libAlaemChar"/>
          <w:rtl/>
        </w:rPr>
        <w:t>عليهما‌السلام</w:t>
      </w:r>
      <w:r>
        <w:rPr>
          <w:rtl/>
        </w:rPr>
        <w:t xml:space="preserve"> و نداء جابر الأنصار</w:t>
      </w:r>
      <w:r>
        <w:rPr>
          <w:rFonts w:hint="cs"/>
          <w:rtl/>
        </w:rPr>
        <w:t>ی</w:t>
      </w:r>
      <w:r>
        <w:rPr>
          <w:rtl/>
        </w:rPr>
        <w:t xml:space="preserve"> من داخل الدار:إصبر </w:t>
      </w:r>
      <w:r>
        <w:rPr>
          <w:rFonts w:hint="cs"/>
          <w:rtl/>
        </w:rPr>
        <w:t>ی</w:t>
      </w:r>
      <w:r>
        <w:rPr>
          <w:rFonts w:hint="eastAsia"/>
          <w:rtl/>
        </w:rPr>
        <w:t>ا</w:t>
      </w:r>
      <w:r>
        <w:rPr>
          <w:rtl/>
        </w:rPr>
        <w:t xml:space="preserve"> جابر بن </w:t>
      </w:r>
      <w:r>
        <w:rPr>
          <w:rFonts w:hint="cs"/>
          <w:rtl/>
        </w:rPr>
        <w:t>ی</w:t>
      </w:r>
      <w:r>
        <w:rPr>
          <w:rFonts w:hint="eastAsia"/>
          <w:rtl/>
        </w:rPr>
        <w:t>ز</w:t>
      </w:r>
      <w:r>
        <w:rPr>
          <w:rFonts w:hint="cs"/>
          <w:rtl/>
        </w:rPr>
        <w:t>ی</w:t>
      </w:r>
      <w:r>
        <w:rPr>
          <w:rFonts w:hint="eastAsia"/>
          <w:rtl/>
        </w:rPr>
        <w:t>د،بدون</w:t>
      </w:r>
      <w:r>
        <w:rPr>
          <w:rtl/>
        </w:rPr>
        <w:t xml:space="preserve"> أن </w:t>
      </w:r>
      <w:r>
        <w:rPr>
          <w:rFonts w:hint="cs"/>
          <w:rtl/>
        </w:rPr>
        <w:t>ی</w:t>
      </w:r>
      <w:r>
        <w:rPr>
          <w:rFonts w:hint="eastAsia"/>
          <w:rtl/>
        </w:rPr>
        <w:t>راه</w:t>
      </w:r>
      <w:r>
        <w:rPr>
          <w:rtl/>
        </w:rPr>
        <w:t xml:space="preserve"> أو سمع باسمه </w:t>
      </w:r>
      <w:r w:rsidRPr="00604B91">
        <w:rPr>
          <w:rStyle w:val="libFootnotenumChar"/>
          <w:rtl/>
        </w:rPr>
        <w:t>(1)</w:t>
      </w:r>
      <w:r>
        <w:rPr>
          <w:rtl/>
        </w:rPr>
        <w:t xml:space="preserve">. </w:t>
      </w:r>
    </w:p>
    <w:p w:rsidR="00ED3E80" w:rsidRDefault="00ED3E80" w:rsidP="00ED3E80">
      <w:pPr>
        <w:pStyle w:val="libNormal"/>
      </w:pPr>
      <w:r w:rsidRPr="00B56FED">
        <w:rPr>
          <w:rStyle w:val="libBold1Char"/>
          <w:rFonts w:hint="eastAsia"/>
          <w:rtl/>
        </w:rPr>
        <w:t>من</w:t>
      </w:r>
      <w:r w:rsidRPr="00B56FED">
        <w:rPr>
          <w:rStyle w:val="libBold1Char"/>
          <w:rtl/>
        </w:rPr>
        <w:t xml:space="preserve"> لا </w:t>
      </w:r>
      <w:r w:rsidRPr="00B56FED">
        <w:rPr>
          <w:rStyle w:val="libBold1Char"/>
          <w:rFonts w:hint="cs"/>
          <w:rtl/>
        </w:rPr>
        <w:t>ی</w:t>
      </w:r>
      <w:r w:rsidRPr="00B56FED">
        <w:rPr>
          <w:rStyle w:val="libBold1Char"/>
          <w:rFonts w:hint="eastAsia"/>
          <w:rtl/>
        </w:rPr>
        <w:t>حضره</w:t>
      </w:r>
      <w:r w:rsidRPr="00B56FED">
        <w:rPr>
          <w:rStyle w:val="libBold1Char"/>
          <w:rtl/>
        </w:rPr>
        <w:t xml:space="preserve"> الفق</w:t>
      </w:r>
      <w:r w:rsidRPr="00B56FED">
        <w:rPr>
          <w:rStyle w:val="libBold1Char"/>
          <w:rFonts w:hint="cs"/>
          <w:rtl/>
        </w:rPr>
        <w:t>ی</w:t>
      </w:r>
      <w:r w:rsidRPr="00B56FED">
        <w:rPr>
          <w:rStyle w:val="libBold1Char"/>
          <w:rFonts w:hint="eastAsia"/>
          <w:rtl/>
        </w:rPr>
        <w:t>ه</w:t>
      </w:r>
      <w:r>
        <w:rPr>
          <w:rtl/>
        </w:rPr>
        <w:t>: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عن جابر</w:t>
      </w:r>
      <w:r>
        <w:rPr>
          <w:rFonts w:hint="cs"/>
          <w:rtl/>
        </w:rPr>
        <w:t>ی</w:t>
      </w:r>
      <w:r>
        <w:rPr>
          <w:rFonts w:hint="eastAsia"/>
          <w:rtl/>
        </w:rPr>
        <w:t>ن</w:t>
      </w:r>
      <w:r>
        <w:rPr>
          <w:rtl/>
        </w:rPr>
        <w:t xml:space="preserve"> ف</w:t>
      </w:r>
      <w:r>
        <w:rPr>
          <w:rFonts w:hint="cs"/>
          <w:rtl/>
        </w:rPr>
        <w:t>ی</w:t>
      </w:r>
      <w:r>
        <w:rPr>
          <w:rtl/>
        </w:rPr>
        <w:t xml:space="preserve"> أحوال الإنسان ما دام ف</w:t>
      </w:r>
      <w:r>
        <w:rPr>
          <w:rFonts w:hint="cs"/>
          <w:rtl/>
        </w:rPr>
        <w:t>ی</w:t>
      </w:r>
      <w:r>
        <w:rPr>
          <w:rtl/>
        </w:rPr>
        <w:t xml:space="preserve"> الرحم و عند خروجه ال</w:t>
      </w:r>
      <w:r>
        <w:rPr>
          <w:rFonts w:hint="cs"/>
          <w:rtl/>
        </w:rPr>
        <w:t>ی</w:t>
      </w:r>
      <w:r>
        <w:rPr>
          <w:rtl/>
        </w:rPr>
        <w:t xml:space="preserve"> الدن</w:t>
      </w:r>
      <w:r>
        <w:rPr>
          <w:rFonts w:hint="cs"/>
          <w:rtl/>
        </w:rPr>
        <w:t>ی</w:t>
      </w:r>
      <w:r>
        <w:rPr>
          <w:rFonts w:hint="eastAsia"/>
          <w:rtl/>
        </w:rPr>
        <w:t>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حد</w:t>
      </w:r>
      <w:r>
        <w:rPr>
          <w:rFonts w:hint="cs"/>
          <w:rtl/>
        </w:rPr>
        <w:t>ی</w:t>
      </w:r>
      <w:r>
        <w:rPr>
          <w:rFonts w:hint="eastAsia"/>
          <w:rtl/>
        </w:rPr>
        <w:t>ث</w:t>
      </w:r>
      <w:r>
        <w:rPr>
          <w:rtl/>
        </w:rPr>
        <w:t xml:space="preserve"> ف</w:t>
      </w:r>
      <w:r>
        <w:rPr>
          <w:rFonts w:hint="cs"/>
          <w:rtl/>
        </w:rPr>
        <w:t>ی</w:t>
      </w:r>
      <w:r>
        <w:rPr>
          <w:rtl/>
        </w:rPr>
        <w:t xml:space="preserve"> نعم اللّه تعال</w:t>
      </w:r>
      <w:r>
        <w:rPr>
          <w:rFonts w:hint="cs"/>
          <w:rtl/>
        </w:rPr>
        <w:t>ی</w:t>
      </w:r>
      <w:r>
        <w:rPr>
          <w:rtl/>
        </w:rPr>
        <w:t xml:space="preserve"> ف</w:t>
      </w:r>
      <w:r>
        <w:rPr>
          <w:rFonts w:hint="cs"/>
          <w:rtl/>
        </w:rPr>
        <w:t>ی</w:t>
      </w:r>
      <w:r>
        <w:rPr>
          <w:rtl/>
        </w:rPr>
        <w:t xml:space="preserve"> أمال</w:t>
      </w:r>
      <w:r>
        <w:rPr>
          <w:rFonts w:hint="cs"/>
          <w:rtl/>
        </w:rPr>
        <w:t>ی</w:t>
      </w:r>
      <w:r>
        <w:rPr>
          <w:rtl/>
        </w:rPr>
        <w:t xml:space="preserve"> الطوس</w:t>
      </w:r>
      <w:r>
        <w:rPr>
          <w:rFonts w:hint="cs"/>
          <w:rtl/>
        </w:rPr>
        <w:t>یّ</w:t>
      </w:r>
      <w:r>
        <w:rPr>
          <w:rtl/>
        </w:rPr>
        <w:t xml:space="preserve"> عن 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ذ</w:t>
      </w:r>
      <w:r>
        <w:rPr>
          <w:rFonts w:hint="cs"/>
          <w:rtl/>
        </w:rPr>
        <w:t>ی</w:t>
      </w:r>
      <w:r>
        <w:rPr>
          <w:rtl/>
        </w:rPr>
        <w:t xml:space="preserve"> الدمعه عن عمّه عمر بن عل</w:t>
      </w:r>
      <w:r>
        <w:rPr>
          <w:rFonts w:hint="cs"/>
          <w:rtl/>
        </w:rPr>
        <w:t>ی</w:t>
      </w:r>
      <w:r>
        <w:rPr>
          <w:rtl/>
        </w:rPr>
        <w:t xml:space="preserve"> عن أخ</w:t>
      </w:r>
      <w:r>
        <w:rPr>
          <w:rFonts w:hint="cs"/>
          <w:rtl/>
        </w:rPr>
        <w:t>ی</w:t>
      </w:r>
      <w:r>
        <w:rPr>
          <w:rFonts w:hint="eastAsia"/>
          <w:rtl/>
        </w:rPr>
        <w:t>ه</w:t>
      </w:r>
      <w:r>
        <w:rPr>
          <w:rtl/>
        </w:rPr>
        <w:t xml:space="preserve"> عن أب</w:t>
      </w:r>
      <w:r>
        <w:rPr>
          <w:rFonts w:hint="cs"/>
          <w:rtl/>
        </w:rPr>
        <w:t>ی</w:t>
      </w:r>
      <w:r>
        <w:rPr>
          <w:rFonts w:hint="eastAsia"/>
          <w:rtl/>
        </w:rPr>
        <w:t>ه</w:t>
      </w:r>
      <w:r>
        <w:rPr>
          <w:rtl/>
        </w:rPr>
        <w:t xml:space="preserve"> عن جدّه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B56FED">
      <w:pPr>
        <w:pStyle w:val="libNormal"/>
      </w:pPr>
      <w:r>
        <w:rPr>
          <w:rFonts w:hint="eastAsia"/>
          <w:rtl/>
        </w:rPr>
        <w:t>و</w:t>
      </w:r>
      <w:r>
        <w:rPr>
          <w:rtl/>
        </w:rPr>
        <w:t xml:space="preserve"> قال أبو جعفر </w:t>
      </w:r>
      <w:r w:rsidR="00EC2CC2" w:rsidRPr="00EC2CC2">
        <w:rPr>
          <w:rStyle w:val="libAlaemChar"/>
          <w:rtl/>
        </w:rPr>
        <w:t>عليه‌السلام</w:t>
      </w:r>
      <w:r>
        <w:rPr>
          <w:rtl/>
        </w:rPr>
        <w:t xml:space="preserve">: </w:t>
      </w:r>
      <w:r>
        <w:rPr>
          <w:rFonts w:hint="eastAsia"/>
          <w:rtl/>
        </w:rPr>
        <w:t>حدّثن</w:t>
      </w:r>
      <w:r>
        <w:rPr>
          <w:rFonts w:hint="cs"/>
          <w:rtl/>
        </w:rPr>
        <w:t>ی</w:t>
      </w:r>
      <w:r>
        <w:rPr>
          <w:rtl/>
        </w:rPr>
        <w:t xml:space="preserve"> عبد اللّه بن العباس و جابر بن عبد اللّه الأنصار</w:t>
      </w:r>
      <w:r>
        <w:rPr>
          <w:rFonts w:hint="cs"/>
          <w:rtl/>
        </w:rPr>
        <w:t>ی</w:t>
      </w:r>
      <w:r>
        <w:rPr>
          <w:rtl/>
        </w:rPr>
        <w:t xml:space="preserve"> و کان بدر</w:t>
      </w:r>
      <w:r>
        <w:rPr>
          <w:rFonts w:hint="cs"/>
          <w:rtl/>
        </w:rPr>
        <w:t>یّ</w:t>
      </w:r>
      <w:r>
        <w:rPr>
          <w:rFonts w:hint="eastAsia"/>
          <w:rtl/>
        </w:rPr>
        <w:t>ا</w:t>
      </w:r>
      <w:r>
        <w:rPr>
          <w:rtl/>
        </w:rPr>
        <w:t xml:space="preserve"> أحد</w:t>
      </w:r>
      <w:r>
        <w:rPr>
          <w:rFonts w:hint="cs"/>
          <w:rtl/>
        </w:rPr>
        <w:t>یّ</w:t>
      </w:r>
      <w:r>
        <w:rPr>
          <w:rFonts w:hint="eastAsia"/>
          <w:rtl/>
        </w:rPr>
        <w:t>ا</w:t>
      </w:r>
      <w:r>
        <w:rPr>
          <w:rtl/>
        </w:rPr>
        <w:t xml:space="preserve"> شجر</w:t>
      </w:r>
      <w:r>
        <w:rPr>
          <w:rFonts w:hint="cs"/>
          <w:rtl/>
        </w:rPr>
        <w:t>یّ</w:t>
      </w:r>
      <w:r>
        <w:rPr>
          <w:rFonts w:hint="eastAsia"/>
          <w:rtl/>
        </w:rPr>
        <w:t>ا</w:t>
      </w:r>
      <w:r>
        <w:rPr>
          <w:rtl/>
        </w:rPr>
        <w:t xml:space="preserve"> و ممّن </w:t>
      </w:r>
      <w:r>
        <w:rPr>
          <w:rFonts w:hint="cs"/>
          <w:rtl/>
        </w:rPr>
        <w:t>ی</w:t>
      </w:r>
      <w:r>
        <w:rPr>
          <w:rFonts w:hint="eastAsia"/>
          <w:rtl/>
        </w:rPr>
        <w:t>حظ</w:t>
      </w:r>
      <w:r>
        <w:rPr>
          <w:rtl/>
        </w:rPr>
        <w:t xml:space="preserve"> من أصحاب رسول اللّه </w:t>
      </w:r>
      <w:r w:rsidR="001C23D3" w:rsidRPr="001C23D3">
        <w:rPr>
          <w:rStyle w:val="libAlaemChar"/>
          <w:rtl/>
        </w:rPr>
        <w:t>صلى‌الله‌عليه‌وآله‌وسلم</w:t>
      </w:r>
      <w:r>
        <w:rPr>
          <w:rtl/>
        </w:rPr>
        <w:t xml:space="preserve"> ف</w:t>
      </w:r>
      <w:r>
        <w:rPr>
          <w:rFonts w:hint="cs"/>
          <w:rtl/>
        </w:rPr>
        <w:t>ی</w:t>
      </w:r>
      <w:r>
        <w:rPr>
          <w:rtl/>
        </w:rPr>
        <w:t xml:space="preserve"> موده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نقل</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أنّه رأ</w:t>
      </w:r>
      <w:r>
        <w:rPr>
          <w:rFonts w:hint="cs"/>
          <w:rtl/>
        </w:rPr>
        <w:t>ی</w:t>
      </w:r>
      <w:r>
        <w:rPr>
          <w:rtl/>
        </w:rPr>
        <w:t xml:space="preserve"> جابر بن عبد اللّه </w:t>
      </w:r>
      <w:r w:rsidR="009137A0" w:rsidRPr="009137A0">
        <w:rPr>
          <w:rStyle w:val="libAlaemChar"/>
          <w:rtl/>
        </w:rPr>
        <w:t>رضي‌الله‌عنه</w:t>
      </w:r>
      <w:r>
        <w:rPr>
          <w:rtl/>
        </w:rPr>
        <w:t xml:space="preserve"> و قد تنفّس الصعداء، فقال:</w:t>
      </w:r>
      <w:r>
        <w:rPr>
          <w:rFonts w:hint="cs"/>
          <w:rtl/>
        </w:rPr>
        <w:t>ی</w:t>
      </w:r>
      <w:r>
        <w:rPr>
          <w:rFonts w:hint="eastAsia"/>
          <w:rtl/>
        </w:rPr>
        <w:t>ا</w:t>
      </w:r>
      <w:r>
        <w:rPr>
          <w:rtl/>
        </w:rPr>
        <w:t xml:space="preserve"> جابر عل</w:t>
      </w:r>
      <w:r>
        <w:rPr>
          <w:rFonts w:hint="cs"/>
          <w:rtl/>
        </w:rPr>
        <w:t>ی</w:t>
      </w:r>
      <w:r>
        <w:rPr>
          <w:rtl/>
        </w:rPr>
        <w:t xml:space="preserve"> م تنفّسک أ عل</w:t>
      </w:r>
      <w:r>
        <w:rPr>
          <w:rFonts w:hint="cs"/>
          <w:rtl/>
        </w:rPr>
        <w:t>ی</w:t>
      </w:r>
      <w:r>
        <w:rPr>
          <w:rtl/>
        </w:rPr>
        <w:t xml:space="preserve"> الدن</w:t>
      </w:r>
      <w:r>
        <w:rPr>
          <w:rFonts w:hint="cs"/>
          <w:rtl/>
        </w:rPr>
        <w:t>ی</w:t>
      </w:r>
      <w:r>
        <w:rPr>
          <w:rFonts w:hint="eastAsia"/>
          <w:rtl/>
        </w:rPr>
        <w:t>ا؟فقال</w:t>
      </w:r>
      <w:r>
        <w:rPr>
          <w:rtl/>
        </w:rPr>
        <w:t xml:space="preserve"> جابر:نعم،فقال:</w:t>
      </w:r>
      <w:r>
        <w:rPr>
          <w:rFonts w:hint="cs"/>
          <w:rtl/>
        </w:rPr>
        <w:t>ی</w:t>
      </w:r>
      <w:r>
        <w:rPr>
          <w:rFonts w:hint="eastAsia"/>
          <w:rtl/>
        </w:rPr>
        <w:t>ا</w:t>
      </w:r>
      <w:r>
        <w:rPr>
          <w:rtl/>
        </w:rPr>
        <w:t xml:space="preserve"> جابر ملاذّ الدن</w:t>
      </w:r>
      <w:r>
        <w:rPr>
          <w:rFonts w:hint="cs"/>
          <w:rtl/>
        </w:rPr>
        <w:t>ی</w:t>
      </w:r>
      <w:r>
        <w:rPr>
          <w:rFonts w:hint="eastAsia"/>
          <w:rtl/>
        </w:rPr>
        <w:t>ا</w:t>
      </w:r>
      <w:r>
        <w:rPr>
          <w:rtl/>
        </w:rPr>
        <w:t xml:space="preserve"> سبعه:المأکول و المشروب و الملبوس و المنکوح و المرکوب و المشموم و المسموع...الخ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مناقب محمّد بن عل</w:t>
      </w:r>
      <w:r>
        <w:rPr>
          <w:rFonts w:hint="cs"/>
          <w:rtl/>
        </w:rPr>
        <w:t>ی</w:t>
      </w:r>
      <w:r>
        <w:rPr>
          <w:rtl/>
        </w:rPr>
        <w:t xml:space="preserve"> الباقر </w:t>
      </w:r>
      <w:r w:rsidR="00EC2CC2" w:rsidRPr="00EC2CC2">
        <w:rPr>
          <w:rStyle w:val="libAlaemChar"/>
          <w:rtl/>
        </w:rPr>
        <w:t>عليه‌السلام</w:t>
      </w:r>
      <w:r>
        <w:rPr>
          <w:rtl/>
        </w:rPr>
        <w:t xml:space="preserve"> و ف</w:t>
      </w:r>
      <w:r>
        <w:rPr>
          <w:rFonts w:hint="cs"/>
          <w:rtl/>
        </w:rPr>
        <w:t>ی</w:t>
      </w:r>
      <w:r>
        <w:rPr>
          <w:rFonts w:hint="eastAsia"/>
          <w:rtl/>
        </w:rPr>
        <w:t>ه</w:t>
      </w:r>
      <w:r>
        <w:rPr>
          <w:rtl/>
        </w:rPr>
        <w:t xml:space="preserve"> اخبار جابر بن عبد اللّه الأنصار</w:t>
      </w:r>
      <w:r>
        <w:rPr>
          <w:rFonts w:hint="cs"/>
          <w:rtl/>
        </w:rPr>
        <w:t>ی</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تبل</w:t>
      </w:r>
      <w:r>
        <w:rPr>
          <w:rFonts w:hint="cs"/>
          <w:rtl/>
        </w:rPr>
        <w:t>ی</w:t>
      </w:r>
      <w:r>
        <w:rPr>
          <w:rFonts w:hint="eastAsia"/>
          <w:rtl/>
        </w:rPr>
        <w:t>غ</w:t>
      </w:r>
      <w:r>
        <w:rPr>
          <w:rtl/>
        </w:rPr>
        <w:t xml:space="preserve"> جابر سلام رسول اللّه </w:t>
      </w:r>
      <w:r w:rsidR="001C23D3" w:rsidRPr="001C23D3">
        <w:rPr>
          <w:rStyle w:val="libAlaemChar"/>
          <w:rtl/>
        </w:rPr>
        <w:t>صلى‌الله‌عليه‌وآله‌وسلم</w:t>
      </w:r>
      <w:r>
        <w:rPr>
          <w:rtl/>
        </w:rPr>
        <w:t xml:space="preserve"> عل</w:t>
      </w:r>
      <w:r>
        <w:rPr>
          <w:rFonts w:hint="cs"/>
          <w:rtl/>
        </w:rPr>
        <w:t>ی</w:t>
      </w:r>
      <w:r>
        <w:rPr>
          <w:rtl/>
        </w:rPr>
        <w:t xml:space="preserve"> الباقر </w:t>
      </w:r>
      <w:r w:rsidR="00EC2CC2" w:rsidRPr="00EC2CC2">
        <w:rPr>
          <w:rStyle w:val="libAlaemChar"/>
          <w:rtl/>
        </w:rPr>
        <w:t>عليه‌السلام</w:t>
      </w:r>
      <w:r>
        <w:rPr>
          <w:rtl/>
        </w:rPr>
        <w:t xml:space="preserve"> </w:t>
      </w:r>
      <w:r w:rsidRPr="00604B91">
        <w:rPr>
          <w:rStyle w:val="libFootnotenumChar"/>
          <w:rtl/>
        </w:rPr>
        <w:t>(6)</w:t>
      </w:r>
      <w:r>
        <w:rPr>
          <w:rtl/>
        </w:rPr>
        <w:t xml:space="preserve">. </w:t>
      </w:r>
    </w:p>
    <w:p w:rsidR="00ED3E80" w:rsidRDefault="00ED3E80" w:rsidP="00B56FED">
      <w:pPr>
        <w:pStyle w:val="libCenterBold1"/>
      </w:pPr>
      <w:r>
        <w:rPr>
          <w:rFonts w:hint="eastAsia"/>
          <w:rtl/>
        </w:rPr>
        <w:t>مدح</w:t>
      </w:r>
      <w:r>
        <w:rPr>
          <w:rtl/>
        </w:rPr>
        <w:t xml:space="preserve"> جابر الأنصار</w:t>
      </w:r>
      <w:r>
        <w:rPr>
          <w:rFonts w:hint="cs"/>
          <w:rtl/>
        </w:rPr>
        <w:t>ی</w:t>
      </w:r>
      <w:r>
        <w:rPr>
          <w:rtl/>
        </w:rPr>
        <w:t xml:space="preserve"> </w:t>
      </w:r>
    </w:p>
    <w:p w:rsidR="00B431B0" w:rsidRDefault="00ED3E80" w:rsidP="00ED3E80">
      <w:pPr>
        <w:pStyle w:val="libNormal"/>
      </w:pPr>
      <w:r w:rsidRPr="00B56FED">
        <w:rPr>
          <w:rStyle w:val="libBold1Char"/>
          <w:rFonts w:hint="eastAsia"/>
          <w:rtl/>
        </w:rPr>
        <w:t>کشف</w:t>
      </w:r>
      <w:r w:rsidRPr="00B56FED">
        <w:rPr>
          <w:rStyle w:val="libBold1Char"/>
          <w:rtl/>
        </w:rPr>
        <w:t xml:space="preserve"> الغمّه</w:t>
      </w:r>
      <w:r>
        <w:rPr>
          <w:rtl/>
        </w:rPr>
        <w:t>:نقل عن محمّد بن مسلم المکّ</w:t>
      </w:r>
      <w:r>
        <w:rPr>
          <w:rFonts w:hint="cs"/>
          <w:rtl/>
        </w:rPr>
        <w:t>ی</w:t>
      </w:r>
      <w:r>
        <w:rPr>
          <w:rtl/>
        </w:rPr>
        <w:t xml:space="preserve"> قال: کنّا عند جابر بن عبد اللّه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19</w:t>
      </w:r>
      <w:r w:rsidR="00ED3E80">
        <w:rPr>
          <w:rtl/>
        </w:rPr>
        <w:t>/</w:t>
      </w:r>
      <w:r w:rsidR="001A3C8D">
        <w:rPr>
          <w:rtl/>
        </w:rPr>
        <w:t>120</w:t>
      </w:r>
      <w:r w:rsidR="00ED3E80">
        <w:rPr>
          <w:rtl/>
        </w:rPr>
        <w:t>/</w:t>
      </w:r>
      <w:r w:rsidR="001A3C8D">
        <w:rPr>
          <w:rtl/>
        </w:rPr>
        <w:t>9</w:t>
      </w:r>
      <w:r w:rsidR="00ED3E80">
        <w:rPr>
          <w:rtl/>
        </w:rPr>
        <w:t>،ج:</w:t>
      </w:r>
      <w:r w:rsidR="001A3C8D">
        <w:rPr>
          <w:rtl/>
        </w:rPr>
        <w:t>8</w:t>
      </w:r>
      <w:r w:rsidR="00ED3E80">
        <w:rPr>
          <w:rtl/>
        </w:rPr>
        <w:t>4/4</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377</w:t>
      </w:r>
      <w:r w:rsidR="00ED3E80">
        <w:rPr>
          <w:rtl/>
        </w:rPr>
        <w:t>/4</w:t>
      </w:r>
      <w:r w:rsidR="001A3C8D">
        <w:rPr>
          <w:rtl/>
        </w:rPr>
        <w:t>2</w:t>
      </w:r>
      <w:r w:rsidR="00ED3E80">
        <w:rPr>
          <w:rtl/>
        </w:rPr>
        <w:t>/</w:t>
      </w:r>
      <w:r w:rsidR="001A3C8D">
        <w:rPr>
          <w:rtl/>
        </w:rPr>
        <w:t>1</w:t>
      </w:r>
      <w:r w:rsidR="00ED3E80">
        <w:rPr>
          <w:rtl/>
        </w:rPr>
        <w:t>4،ج:</w:t>
      </w:r>
      <w:r w:rsidR="001A3C8D">
        <w:rPr>
          <w:rtl/>
        </w:rPr>
        <w:t>3</w:t>
      </w:r>
      <w:r w:rsidR="00ED3E80">
        <w:rPr>
          <w:rtl/>
        </w:rPr>
        <w:t>5</w:t>
      </w:r>
      <w:r w:rsidR="001A3C8D">
        <w:rPr>
          <w:rtl/>
        </w:rPr>
        <w:t>2</w:t>
      </w:r>
      <w:r w:rsidR="00ED3E80">
        <w:rPr>
          <w:rtl/>
        </w:rPr>
        <w:t>/6</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ق:کتاب الأخلاق</w:t>
      </w:r>
      <w:r w:rsidR="001A3C8D">
        <w:rPr>
          <w:rtl/>
        </w:rPr>
        <w:t>29</w:t>
      </w:r>
      <w:r w:rsidR="00ED3E80">
        <w:rPr>
          <w:rtl/>
        </w:rPr>
        <w:t>/</w:t>
      </w:r>
      <w:r w:rsidR="001A3C8D">
        <w:rPr>
          <w:rtl/>
        </w:rPr>
        <w:t>7</w:t>
      </w:r>
      <w:r w:rsidR="00ED3E80">
        <w:rPr>
          <w:rtl/>
        </w:rPr>
        <w:t>/،ج:</w:t>
      </w:r>
      <w:r w:rsidR="001A3C8D">
        <w:rPr>
          <w:rtl/>
        </w:rPr>
        <w:t>20</w:t>
      </w:r>
      <w:r w:rsidR="00ED3E80">
        <w:rPr>
          <w:rtl/>
        </w:rPr>
        <w:t>/</w:t>
      </w:r>
      <w:r w:rsidR="001A3C8D">
        <w:rPr>
          <w:rtl/>
        </w:rPr>
        <w:t>70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118</w:t>
      </w:r>
      <w:r w:rsidR="00ED3E80">
        <w:rPr>
          <w:rtl/>
        </w:rPr>
        <w:t>/</w:t>
      </w:r>
      <w:r w:rsidR="001A3C8D">
        <w:rPr>
          <w:rtl/>
        </w:rPr>
        <w:t>1</w:t>
      </w:r>
      <w:r w:rsidR="00ED3E80">
        <w:rPr>
          <w:rtl/>
        </w:rPr>
        <w:t>5/</w:t>
      </w:r>
      <w:r w:rsidR="001A3C8D">
        <w:rPr>
          <w:rtl/>
        </w:rPr>
        <w:t>17</w:t>
      </w:r>
      <w:r w:rsidR="00ED3E80">
        <w:rPr>
          <w:rtl/>
        </w:rPr>
        <w:t>،ج:</w:t>
      </w:r>
      <w:r w:rsidR="001A3C8D">
        <w:rPr>
          <w:rtl/>
        </w:rPr>
        <w:t>11</w:t>
      </w:r>
      <w:r w:rsidR="00ED3E80">
        <w:rPr>
          <w:rtl/>
        </w:rPr>
        <w:t>/</w:t>
      </w:r>
      <w:r w:rsidR="001A3C8D">
        <w:rPr>
          <w:rtl/>
        </w:rPr>
        <w:t>78</w:t>
      </w:r>
      <w:r w:rsidR="00ED3E80">
        <w:rPr>
          <w:rtl/>
        </w:rPr>
        <w:t xml:space="preserve">. </w:t>
      </w:r>
    </w:p>
    <w:p w:rsidR="00ED3E80" w:rsidRDefault="00365129" w:rsidP="0027669E">
      <w:pPr>
        <w:pStyle w:val="libFootnote0"/>
      </w:pPr>
      <w:r>
        <w:rPr>
          <w:rtl/>
        </w:rPr>
        <w:t>(5)</w:t>
      </w:r>
      <w:r w:rsidR="00ED3E80">
        <w:rPr>
          <w:rtl/>
        </w:rPr>
        <w:t xml:space="preserve"> ق:6</w:t>
      </w:r>
      <w:r w:rsidR="001A3C8D">
        <w:rPr>
          <w:rtl/>
        </w:rPr>
        <w:t>3</w:t>
      </w:r>
      <w:r w:rsidR="00ED3E80">
        <w:rPr>
          <w:rtl/>
        </w:rPr>
        <w:t>/</w:t>
      </w:r>
      <w:r w:rsidR="001A3C8D">
        <w:rPr>
          <w:rtl/>
        </w:rPr>
        <w:t>1</w:t>
      </w:r>
      <w:r w:rsidR="00ED3E80">
        <w:rPr>
          <w:rtl/>
        </w:rPr>
        <w:t>4/</w:t>
      </w:r>
      <w:r w:rsidR="001A3C8D">
        <w:rPr>
          <w:rtl/>
        </w:rPr>
        <w:t>11</w:t>
      </w:r>
      <w:r w:rsidR="00ED3E80">
        <w:rPr>
          <w:rtl/>
        </w:rPr>
        <w:t>،ج:</w:t>
      </w:r>
      <w:r w:rsidR="001A3C8D">
        <w:rPr>
          <w:rtl/>
        </w:rPr>
        <w:t>223</w:t>
      </w:r>
      <w:r w:rsidR="00ED3E80">
        <w:rPr>
          <w:rtl/>
        </w:rPr>
        <w:t xml:space="preserve">/46. </w:t>
      </w:r>
    </w:p>
    <w:p w:rsidR="00B431B0" w:rsidRDefault="00365129" w:rsidP="0027669E">
      <w:pPr>
        <w:pStyle w:val="libFootnote0"/>
        <w:rPr>
          <w:rtl/>
        </w:rPr>
      </w:pPr>
      <w:r>
        <w:rPr>
          <w:rtl/>
        </w:rPr>
        <w:t>(6)</w:t>
      </w:r>
      <w:r w:rsidR="00ED3E80">
        <w:rPr>
          <w:rtl/>
        </w:rPr>
        <w:t xml:space="preserve"> ق:</w:t>
      </w:r>
      <w:r w:rsidR="001A3C8D">
        <w:rPr>
          <w:rtl/>
        </w:rPr>
        <w:t>133</w:t>
      </w:r>
      <w:r w:rsidR="00ED3E80">
        <w:rPr>
          <w:rtl/>
        </w:rPr>
        <w:t>/4</w:t>
      </w:r>
      <w:r w:rsidR="001A3C8D">
        <w:rPr>
          <w:rtl/>
        </w:rPr>
        <w:t>1</w:t>
      </w:r>
      <w:r w:rsidR="00ED3E80">
        <w:rPr>
          <w:rtl/>
        </w:rPr>
        <w:t>/</w:t>
      </w:r>
      <w:r w:rsidR="001A3C8D">
        <w:rPr>
          <w:rtl/>
        </w:rPr>
        <w:t>9</w:t>
      </w:r>
      <w:r w:rsidR="00ED3E80">
        <w:rPr>
          <w:rtl/>
        </w:rPr>
        <w:t>،ج:</w:t>
      </w:r>
      <w:r w:rsidR="001A3C8D">
        <w:rPr>
          <w:rtl/>
        </w:rPr>
        <w:t>2</w:t>
      </w:r>
      <w:r w:rsidR="00ED3E80">
        <w:rPr>
          <w:rtl/>
        </w:rPr>
        <w:t>5</w:t>
      </w:r>
      <w:r w:rsidR="001A3C8D">
        <w:rPr>
          <w:rtl/>
        </w:rPr>
        <w:t>1</w:t>
      </w:r>
      <w:r w:rsidR="00ED3E80">
        <w:rPr>
          <w:rtl/>
        </w:rPr>
        <w:t>/</w:t>
      </w:r>
      <w:r w:rsidR="001A3C8D">
        <w:rPr>
          <w:rtl/>
        </w:rPr>
        <w:t>3</w:t>
      </w:r>
      <w:r w:rsidR="00ED3E80">
        <w:rPr>
          <w:rtl/>
        </w:rPr>
        <w:t>6. ق:6</w:t>
      </w:r>
      <w:r w:rsidR="001A3C8D">
        <w:rPr>
          <w:rtl/>
        </w:rPr>
        <w:t>3</w:t>
      </w:r>
      <w:r w:rsidR="00ED3E80">
        <w:rPr>
          <w:rtl/>
        </w:rPr>
        <w:t>/</w:t>
      </w:r>
      <w:r w:rsidR="001A3C8D">
        <w:rPr>
          <w:rtl/>
        </w:rPr>
        <w:t>1</w:t>
      </w:r>
      <w:r w:rsidR="00ED3E80">
        <w:rPr>
          <w:rtl/>
        </w:rPr>
        <w:t>4/</w:t>
      </w:r>
      <w:r w:rsidR="001A3C8D">
        <w:rPr>
          <w:rtl/>
        </w:rPr>
        <w:t>11</w:t>
      </w:r>
      <w:r w:rsidR="00ED3E80">
        <w:rPr>
          <w:rtl/>
        </w:rPr>
        <w:t>،ج:</w:t>
      </w:r>
      <w:r w:rsidR="001A3C8D">
        <w:rPr>
          <w:rtl/>
        </w:rPr>
        <w:t>223</w:t>
      </w:r>
      <w:r w:rsidR="00ED3E80">
        <w:rPr>
          <w:rtl/>
        </w:rPr>
        <w:t>/46. ق:</w:t>
      </w:r>
      <w:r w:rsidR="001A3C8D">
        <w:rPr>
          <w:rtl/>
        </w:rPr>
        <w:t>8</w:t>
      </w:r>
      <w:r w:rsidR="00ED3E80">
        <w:rPr>
          <w:rtl/>
        </w:rPr>
        <w:t>4/</w:t>
      </w:r>
      <w:r w:rsidR="001A3C8D">
        <w:rPr>
          <w:rtl/>
        </w:rPr>
        <w:t>17</w:t>
      </w:r>
      <w:r w:rsidR="00ED3E80">
        <w:rPr>
          <w:rtl/>
        </w:rPr>
        <w:t>/</w:t>
      </w:r>
      <w:r w:rsidR="001A3C8D">
        <w:rPr>
          <w:rtl/>
        </w:rPr>
        <w:t>11</w:t>
      </w:r>
      <w:r w:rsidR="00ED3E80">
        <w:rPr>
          <w:rtl/>
        </w:rPr>
        <w:t>،ج:</w:t>
      </w:r>
      <w:r w:rsidR="001A3C8D">
        <w:rPr>
          <w:rtl/>
        </w:rPr>
        <w:t>29</w:t>
      </w:r>
      <w:r w:rsidR="00ED3E80">
        <w:rPr>
          <w:rtl/>
        </w:rPr>
        <w:t>5/46</w:t>
      </w:r>
    </w:p>
    <w:p w:rsidR="005A2728" w:rsidRDefault="005A2728" w:rsidP="0027669E">
      <w:pPr>
        <w:pStyle w:val="libNormal"/>
        <w:rPr>
          <w:rtl/>
        </w:rPr>
      </w:pPr>
      <w:r>
        <w:rPr>
          <w:rtl/>
        </w:rPr>
        <w:br w:type="page"/>
      </w:r>
    </w:p>
    <w:p w:rsidR="00ED3E80" w:rsidRDefault="00ED3E80" w:rsidP="00BA7528">
      <w:pPr>
        <w:pStyle w:val="libNormal0"/>
      </w:pPr>
      <w:r>
        <w:rPr>
          <w:rFonts w:hint="eastAsia"/>
          <w:rtl/>
        </w:rPr>
        <w:lastRenderedPageBreak/>
        <w:t>الأنصار</w:t>
      </w:r>
      <w:r>
        <w:rPr>
          <w:rFonts w:hint="cs"/>
          <w:rtl/>
        </w:rPr>
        <w:t>ی</w:t>
      </w:r>
      <w:r>
        <w:rPr>
          <w:rtl/>
        </w:rPr>
        <w:t xml:space="preserve"> فأتاه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معه ابنه محمّد </w:t>
      </w:r>
      <w:r w:rsidR="00EC2CC2" w:rsidRPr="00EC2CC2">
        <w:rPr>
          <w:rStyle w:val="libAlaemChar"/>
          <w:rtl/>
        </w:rPr>
        <w:t>عليه‌السلام</w:t>
      </w:r>
      <w:r>
        <w:rPr>
          <w:rtl/>
        </w:rPr>
        <w:t xml:space="preserve"> و هو صب</w:t>
      </w:r>
      <w:r>
        <w:rPr>
          <w:rFonts w:hint="cs"/>
          <w:rtl/>
        </w:rPr>
        <w:t>یّ</w:t>
      </w:r>
      <w:r>
        <w:rPr>
          <w:rFonts w:hint="eastAsia"/>
          <w:rtl/>
        </w:rPr>
        <w:t>،فقال</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لإبنه:قبّل رأس عمّک،فدن</w:t>
      </w:r>
      <w:r>
        <w:rPr>
          <w:rFonts w:hint="cs"/>
          <w:rtl/>
        </w:rPr>
        <w:t>ی</w:t>
      </w:r>
      <w:r>
        <w:rPr>
          <w:rtl/>
        </w:rPr>
        <w:t xml:space="preserve"> محمّد بن جابر فقبّل رأسه،فقال جابر:من هذا؟و کان قد کفّ بصره،فقال له عل</w:t>
      </w:r>
      <w:r>
        <w:rPr>
          <w:rFonts w:hint="cs"/>
          <w:rtl/>
        </w:rPr>
        <w:t>یّ</w:t>
      </w:r>
      <w:r>
        <w:rPr>
          <w:rtl/>
        </w:rPr>
        <w:t xml:space="preserve"> </w:t>
      </w:r>
      <w:r w:rsidR="00EC2CC2" w:rsidRPr="00EC2CC2">
        <w:rPr>
          <w:rStyle w:val="libAlaemChar"/>
          <w:rtl/>
        </w:rPr>
        <w:t>عليه‌السلام</w:t>
      </w:r>
      <w:r>
        <w:rPr>
          <w:rtl/>
        </w:rPr>
        <w:t>:هذا ابن</w:t>
      </w:r>
      <w:r>
        <w:rPr>
          <w:rFonts w:hint="cs"/>
          <w:rtl/>
        </w:rPr>
        <w:t>ی</w:t>
      </w:r>
      <w:r>
        <w:rPr>
          <w:rtl/>
        </w:rPr>
        <w:t xml:space="preserve"> محمد،فضمّه جابر إل</w:t>
      </w:r>
      <w:r>
        <w:rPr>
          <w:rFonts w:hint="cs"/>
          <w:rtl/>
        </w:rPr>
        <w:t>ی</w:t>
      </w:r>
      <w:r>
        <w:rPr>
          <w:rFonts w:hint="eastAsia"/>
          <w:rtl/>
        </w:rPr>
        <w:t>ه</w:t>
      </w:r>
      <w:r>
        <w:rPr>
          <w:rtl/>
        </w:rPr>
        <w:t xml:space="preserve"> و قال:</w:t>
      </w:r>
      <w:r>
        <w:rPr>
          <w:rFonts w:hint="cs"/>
          <w:rtl/>
        </w:rPr>
        <w:t>ی</w:t>
      </w:r>
      <w:r>
        <w:rPr>
          <w:rtl/>
        </w:rPr>
        <w:t xml:space="preserve">ا محمد،محمد رسول اللّه </w:t>
      </w:r>
      <w:r w:rsidR="001C23D3" w:rsidRPr="001C23D3">
        <w:rPr>
          <w:rStyle w:val="libAlaemChar"/>
          <w:rtl/>
        </w:rPr>
        <w:t>صلى‌الله‌عليه‌وآله‌وسلم</w:t>
      </w:r>
      <w:r>
        <w:rPr>
          <w:rtl/>
        </w:rPr>
        <w:t xml:space="preserve"> </w:t>
      </w:r>
      <w:r>
        <w:rPr>
          <w:rFonts w:hint="cs"/>
          <w:rtl/>
        </w:rPr>
        <w:t>ی</w:t>
      </w:r>
      <w:r>
        <w:rPr>
          <w:rFonts w:hint="eastAsia"/>
          <w:rtl/>
        </w:rPr>
        <w:t>قرء</w:t>
      </w:r>
      <w:r>
        <w:rPr>
          <w:rtl/>
        </w:rPr>
        <w:t xml:space="preserve"> عل</w:t>
      </w:r>
      <w:r>
        <w:rPr>
          <w:rFonts w:hint="cs"/>
          <w:rtl/>
        </w:rPr>
        <w:t>ی</w:t>
      </w:r>
      <w:r>
        <w:rPr>
          <w:rFonts w:hint="eastAsia"/>
          <w:rtl/>
        </w:rPr>
        <w:t>ک</w:t>
      </w:r>
      <w:r>
        <w:rPr>
          <w:rtl/>
        </w:rPr>
        <w:t xml:space="preserve"> السلام. و ف</w:t>
      </w:r>
      <w:r>
        <w:rPr>
          <w:rFonts w:hint="cs"/>
          <w:rtl/>
        </w:rPr>
        <w:t>ی</w:t>
      </w:r>
      <w:r>
        <w:rPr>
          <w:rtl/>
        </w:rPr>
        <w:t xml:space="preserve">: </w:t>
      </w:r>
    </w:p>
    <w:p w:rsidR="00ED3E80" w:rsidRDefault="00ED3E80" w:rsidP="00ED3E80">
      <w:pPr>
        <w:pStyle w:val="libNormal"/>
      </w:pPr>
      <w:r w:rsidRPr="00BA7528">
        <w:rPr>
          <w:rStyle w:val="libBold1Char"/>
          <w:rFonts w:hint="eastAsia"/>
          <w:rtl/>
        </w:rPr>
        <w:t>الإختصاص</w:t>
      </w:r>
      <w:r>
        <w:rPr>
          <w:rtl/>
        </w:rPr>
        <w:t xml:space="preserve">: سأله جابر أن </w:t>
      </w:r>
      <w:r>
        <w:rPr>
          <w:rFonts w:hint="cs"/>
          <w:rtl/>
        </w:rPr>
        <w:t>ی</w:t>
      </w:r>
      <w:r>
        <w:rPr>
          <w:rFonts w:hint="eastAsia"/>
          <w:rtl/>
        </w:rPr>
        <w:t>ضمن</w:t>
      </w:r>
      <w:r>
        <w:rPr>
          <w:rtl/>
        </w:rPr>
        <w:t xml:space="preserve"> له الشفاعه </w:t>
      </w:r>
      <w:r>
        <w:rPr>
          <w:rFonts w:hint="cs"/>
          <w:rtl/>
        </w:rPr>
        <w:t>ی</w:t>
      </w:r>
      <w:r>
        <w:rPr>
          <w:rFonts w:hint="eastAsia"/>
          <w:rtl/>
        </w:rPr>
        <w:t>وم</w:t>
      </w:r>
      <w:r>
        <w:rPr>
          <w:rtl/>
        </w:rPr>
        <w:t xml:space="preserve"> الق</w:t>
      </w:r>
      <w:r>
        <w:rPr>
          <w:rFonts w:hint="cs"/>
          <w:rtl/>
        </w:rPr>
        <w:t>ی</w:t>
      </w:r>
      <w:r>
        <w:rPr>
          <w:rFonts w:hint="eastAsia"/>
          <w:rtl/>
        </w:rPr>
        <w:t>امه،فقال</w:t>
      </w:r>
      <w:r>
        <w:rPr>
          <w:rtl/>
        </w:rPr>
        <w:t xml:space="preserve"> له محمّد </w:t>
      </w:r>
      <w:r w:rsidR="00EC2CC2" w:rsidRPr="00EC2CC2">
        <w:rPr>
          <w:rStyle w:val="libAlaemChar"/>
          <w:rtl/>
        </w:rPr>
        <w:t>عليه‌السلام</w:t>
      </w:r>
      <w:r>
        <w:rPr>
          <w:rtl/>
        </w:rPr>
        <w:t xml:space="preserve">:أفعل ذلک </w:t>
      </w:r>
      <w:r>
        <w:rPr>
          <w:rFonts w:hint="cs"/>
          <w:rtl/>
        </w:rPr>
        <w:t>ی</w:t>
      </w:r>
      <w:r>
        <w:rPr>
          <w:rFonts w:hint="eastAsia"/>
          <w:rtl/>
        </w:rPr>
        <w:t>ا</w:t>
      </w:r>
      <w:r>
        <w:rPr>
          <w:rtl/>
        </w:rPr>
        <w:t xml:space="preserve"> جابر </w:t>
      </w:r>
      <w:r w:rsidRPr="00604B91">
        <w:rPr>
          <w:rStyle w:val="libFootnotenumChar"/>
          <w:rtl/>
        </w:rPr>
        <w:t>(1)</w:t>
      </w:r>
      <w:r>
        <w:rPr>
          <w:rtl/>
        </w:rPr>
        <w:t xml:space="preserve">. </w:t>
      </w:r>
    </w:p>
    <w:p w:rsidR="00ED3E80" w:rsidRDefault="00ED3E80" w:rsidP="00ED3E80">
      <w:pPr>
        <w:pStyle w:val="libNormal"/>
      </w:pPr>
      <w:r w:rsidRPr="00BA7528">
        <w:rPr>
          <w:rStyle w:val="libBold1Char"/>
          <w:rFonts w:hint="eastAsia"/>
          <w:rtl/>
        </w:rPr>
        <w:t>أمال</w:t>
      </w:r>
      <w:r w:rsidRPr="00BA7528">
        <w:rPr>
          <w:rStyle w:val="libBold1Char"/>
          <w:rFonts w:hint="cs"/>
          <w:rtl/>
        </w:rPr>
        <w:t>ی</w:t>
      </w:r>
      <w:r w:rsidRPr="00BA7528">
        <w:rPr>
          <w:rStyle w:val="libBold1Char"/>
          <w:rtl/>
        </w:rPr>
        <w:t xml:space="preserve"> الطوس</w:t>
      </w:r>
      <w:r w:rsidRPr="00BA7528">
        <w:rPr>
          <w:rStyle w:val="libBold1Char"/>
          <w:rFonts w:hint="cs"/>
          <w:rtl/>
        </w:rPr>
        <w:t>یّ</w:t>
      </w:r>
      <w:r>
        <w:rPr>
          <w:rtl/>
        </w:rPr>
        <w:t>:عن جعفر بن محمّد،عن أب</w:t>
      </w:r>
      <w:r>
        <w:rPr>
          <w:rFonts w:hint="cs"/>
          <w:rtl/>
        </w:rPr>
        <w:t>ی</w:t>
      </w:r>
      <w:r>
        <w:rPr>
          <w:rFonts w:hint="eastAsia"/>
          <w:rtl/>
        </w:rPr>
        <w:t>ه</w:t>
      </w:r>
      <w:r>
        <w:rPr>
          <w:rtl/>
        </w:rPr>
        <w:t xml:space="preserve"> </w:t>
      </w:r>
      <w:r w:rsidR="007C3393" w:rsidRPr="007C3393">
        <w:rPr>
          <w:rStyle w:val="libAlaemChar"/>
          <w:rtl/>
        </w:rPr>
        <w:t>عليهم‌السلام</w:t>
      </w:r>
      <w:r>
        <w:rPr>
          <w:rtl/>
        </w:rPr>
        <w:t xml:space="preserve"> قال: دخلنا عل</w:t>
      </w:r>
      <w:r>
        <w:rPr>
          <w:rFonts w:hint="cs"/>
          <w:rtl/>
        </w:rPr>
        <w:t>ی</w:t>
      </w:r>
      <w:r>
        <w:rPr>
          <w:rtl/>
        </w:rPr>
        <w:t xml:space="preserve"> جابر بن عبد اللّه،فلما انته</w:t>
      </w:r>
      <w:r>
        <w:rPr>
          <w:rFonts w:hint="cs"/>
          <w:rtl/>
        </w:rPr>
        <w:t>ی</w:t>
      </w:r>
      <w:r>
        <w:rPr>
          <w:rFonts w:hint="eastAsia"/>
          <w:rtl/>
        </w:rPr>
        <w:t>نا</w:t>
      </w:r>
      <w:r>
        <w:rPr>
          <w:rtl/>
        </w:rPr>
        <w:t xml:space="preserve"> إل</w:t>
      </w:r>
      <w:r>
        <w:rPr>
          <w:rFonts w:hint="cs"/>
          <w:rtl/>
        </w:rPr>
        <w:t>ی</w:t>
      </w:r>
      <w:r>
        <w:rPr>
          <w:rFonts w:hint="eastAsia"/>
          <w:rtl/>
        </w:rPr>
        <w:t>ه</w:t>
      </w:r>
      <w:r>
        <w:rPr>
          <w:rtl/>
        </w:rPr>
        <w:t xml:space="preserve"> سأل عن القوم حتّ</w:t>
      </w:r>
      <w:r>
        <w:rPr>
          <w:rFonts w:hint="cs"/>
          <w:rtl/>
        </w:rPr>
        <w:t>ی</w:t>
      </w:r>
      <w:r>
        <w:rPr>
          <w:rtl/>
        </w:rPr>
        <w:t xml:space="preserve"> انته</w:t>
      </w:r>
      <w:r>
        <w:rPr>
          <w:rFonts w:hint="cs"/>
          <w:rtl/>
        </w:rPr>
        <w:t>ی</w:t>
      </w:r>
      <w:r>
        <w:rPr>
          <w:rtl/>
        </w:rPr>
        <w:t xml:space="preserve"> ال</w:t>
      </w:r>
      <w:r>
        <w:rPr>
          <w:rFonts w:hint="cs"/>
          <w:rtl/>
        </w:rPr>
        <w:t>یّ</w:t>
      </w:r>
      <w:r>
        <w:rPr>
          <w:rFonts w:hint="eastAsia"/>
          <w:rtl/>
        </w:rPr>
        <w:t>،فقلت</w:t>
      </w:r>
      <w:r>
        <w:rPr>
          <w:rtl/>
        </w:rPr>
        <w:t>:أنا محمّد بن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،فأهو</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رأس</w:t>
      </w:r>
      <w:r>
        <w:rPr>
          <w:rFonts w:hint="cs"/>
          <w:rtl/>
        </w:rPr>
        <w:t>ی</w:t>
      </w:r>
      <w:r>
        <w:rPr>
          <w:rFonts w:hint="eastAsia"/>
          <w:rtl/>
        </w:rPr>
        <w:t>،فنزع</w:t>
      </w:r>
      <w:r>
        <w:rPr>
          <w:rtl/>
        </w:rPr>
        <w:t xml:space="preserve"> زرّ</w:t>
      </w:r>
      <w:r>
        <w:rPr>
          <w:rFonts w:hint="cs"/>
          <w:rtl/>
        </w:rPr>
        <w:t>ی</w:t>
      </w:r>
      <w:r>
        <w:rPr>
          <w:rtl/>
        </w:rPr>
        <w:t xml:space="preserve"> الأعل</w:t>
      </w:r>
      <w:r>
        <w:rPr>
          <w:rFonts w:hint="cs"/>
          <w:rtl/>
        </w:rPr>
        <w:t>ی</w:t>
      </w:r>
      <w:r>
        <w:rPr>
          <w:rtl/>
        </w:rPr>
        <w:t xml:space="preserve"> و زرّ</w:t>
      </w:r>
      <w:r>
        <w:rPr>
          <w:rFonts w:hint="cs"/>
          <w:rtl/>
        </w:rPr>
        <w:t>ی</w:t>
      </w:r>
      <w:r>
        <w:rPr>
          <w:rtl/>
        </w:rPr>
        <w:t xml:space="preserve"> الأسفل،ثمّ وضع کفّه ب</w:t>
      </w:r>
      <w:r>
        <w:rPr>
          <w:rFonts w:hint="cs"/>
          <w:rtl/>
        </w:rPr>
        <w:t>ی</w:t>
      </w:r>
      <w:r>
        <w:rPr>
          <w:rFonts w:hint="eastAsia"/>
          <w:rtl/>
        </w:rPr>
        <w:t>ن</w:t>
      </w:r>
      <w:r>
        <w:rPr>
          <w:rtl/>
        </w:rPr>
        <w:t xml:space="preserve"> ثد</w:t>
      </w:r>
      <w:r>
        <w:rPr>
          <w:rFonts w:hint="cs"/>
          <w:rtl/>
        </w:rPr>
        <w:t>ییّ</w:t>
      </w:r>
      <w:r>
        <w:rPr>
          <w:rtl/>
        </w:rPr>
        <w:t xml:space="preserve"> و قال:مرحبا بک و أهلا </w:t>
      </w:r>
      <w:r>
        <w:rPr>
          <w:rFonts w:hint="cs"/>
          <w:rtl/>
        </w:rPr>
        <w:t>ی</w:t>
      </w:r>
      <w:r>
        <w:rPr>
          <w:rFonts w:hint="eastAsia"/>
          <w:rtl/>
        </w:rPr>
        <w:t>ا</w:t>
      </w:r>
      <w:r>
        <w:rPr>
          <w:rtl/>
        </w:rPr>
        <w:t xml:space="preserve"> ابن أخ</w:t>
      </w:r>
      <w:r>
        <w:rPr>
          <w:rFonts w:hint="cs"/>
          <w:rtl/>
        </w:rPr>
        <w:t>ی</w:t>
      </w:r>
      <w:r>
        <w:rPr>
          <w:rFonts w:hint="eastAsia"/>
          <w:rtl/>
        </w:rPr>
        <w:t>،سل</w:t>
      </w:r>
      <w:r>
        <w:rPr>
          <w:rtl/>
        </w:rPr>
        <w:t xml:space="preserve"> ما شئت. </w:t>
      </w:r>
    </w:p>
    <w:p w:rsidR="00ED3E80" w:rsidRDefault="00ED3E80" w:rsidP="00ED3E80">
      <w:pPr>
        <w:pStyle w:val="libNormal"/>
      </w:pPr>
      <w:r>
        <w:rPr>
          <w:rFonts w:hint="eastAsia"/>
          <w:rtl/>
        </w:rPr>
        <w:t>فسألته</w:t>
      </w:r>
      <w:r>
        <w:rPr>
          <w:rtl/>
        </w:rPr>
        <w:t xml:space="preserve"> و هو أعم</w:t>
      </w:r>
      <w:r>
        <w:rPr>
          <w:rFonts w:hint="cs"/>
          <w:rtl/>
        </w:rPr>
        <w:t>ی</w:t>
      </w:r>
      <w:r>
        <w:rPr>
          <w:rFonts w:hint="eastAsia"/>
          <w:rtl/>
        </w:rPr>
        <w:t>،فجاء</w:t>
      </w:r>
      <w:r>
        <w:rPr>
          <w:rtl/>
        </w:rPr>
        <w:t xml:space="preserve"> وقت الصلاه فقام ف</w:t>
      </w:r>
      <w:r>
        <w:rPr>
          <w:rFonts w:hint="cs"/>
          <w:rtl/>
        </w:rPr>
        <w:t>ی</w:t>
      </w:r>
      <w:r>
        <w:rPr>
          <w:rtl/>
        </w:rPr>
        <w:t xml:space="preserve"> نساجه فالتحف بها،فلمّا وضعها عل</w:t>
      </w:r>
      <w:r>
        <w:rPr>
          <w:rFonts w:hint="cs"/>
          <w:rtl/>
        </w:rPr>
        <w:t>ی</w:t>
      </w:r>
      <w:r>
        <w:rPr>
          <w:rtl/>
        </w:rPr>
        <w:t xml:space="preserve"> منکبه رجع طرفاها إل</w:t>
      </w:r>
      <w:r>
        <w:rPr>
          <w:rFonts w:hint="cs"/>
          <w:rtl/>
        </w:rPr>
        <w:t>ی</w:t>
      </w:r>
      <w:r>
        <w:rPr>
          <w:rFonts w:hint="eastAsia"/>
          <w:rtl/>
        </w:rPr>
        <w:t>ه</w:t>
      </w:r>
      <w:r>
        <w:rPr>
          <w:rtl/>
        </w:rPr>
        <w:t xml:space="preserve"> من صغرها،و رداؤه ال</w:t>
      </w:r>
      <w:r>
        <w:rPr>
          <w:rFonts w:hint="cs"/>
          <w:rtl/>
        </w:rPr>
        <w:t>ی</w:t>
      </w:r>
      <w:r>
        <w:rPr>
          <w:rtl/>
        </w:rPr>
        <w:t xml:space="preserve"> جنبه عل</w:t>
      </w:r>
      <w:r>
        <w:rPr>
          <w:rFonts w:hint="cs"/>
          <w:rtl/>
        </w:rPr>
        <w:t>ی</w:t>
      </w:r>
      <w:r>
        <w:rPr>
          <w:rtl/>
        </w:rPr>
        <w:t xml:space="preserve"> المشجب، فصلّ</w:t>
      </w:r>
      <w:r>
        <w:rPr>
          <w:rFonts w:hint="cs"/>
          <w:rtl/>
        </w:rPr>
        <w:t>ی</w:t>
      </w:r>
      <w:r>
        <w:rPr>
          <w:rtl/>
        </w:rPr>
        <w:t xml:space="preserve"> بنا. </w:t>
      </w:r>
    </w:p>
    <w:p w:rsidR="00ED3E80" w:rsidRDefault="00ED3E80" w:rsidP="00ED3E80">
      <w:pPr>
        <w:pStyle w:val="libNormal"/>
      </w:pPr>
      <w:r>
        <w:rPr>
          <w:rFonts w:hint="eastAsia"/>
          <w:rtl/>
        </w:rPr>
        <w:t>فقلت</w:t>
      </w:r>
      <w:r>
        <w:rPr>
          <w:rtl/>
        </w:rPr>
        <w:t>:أخبرن</w:t>
      </w:r>
      <w:r>
        <w:rPr>
          <w:rFonts w:hint="cs"/>
          <w:rtl/>
        </w:rPr>
        <w:t>ی</w:t>
      </w:r>
      <w:r>
        <w:rPr>
          <w:rtl/>
        </w:rPr>
        <w:t xml:space="preserve"> عن حجّه رسول اللّه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ظاهر قوله(صلّ</w:t>
      </w:r>
      <w:r>
        <w:rPr>
          <w:rFonts w:hint="cs"/>
          <w:rtl/>
        </w:rPr>
        <w:t>ی</w:t>
      </w:r>
      <w:r>
        <w:rPr>
          <w:rtl/>
        </w:rPr>
        <w:t xml:space="preserve"> بنا)أنّه کان اماما و ف</w:t>
      </w:r>
      <w:r>
        <w:rPr>
          <w:rFonts w:hint="cs"/>
          <w:rtl/>
        </w:rPr>
        <w:t>ی</w:t>
      </w:r>
      <w:r>
        <w:rPr>
          <w:rFonts w:hint="eastAsia"/>
          <w:rtl/>
        </w:rPr>
        <w:t>ه</w:t>
      </w:r>
      <w:r>
        <w:rPr>
          <w:rtl/>
        </w:rPr>
        <w:t xml:space="preserve"> إشکال،و لعلّه انما فعل ذلک اتّقاء عل</w:t>
      </w:r>
      <w:r>
        <w:rPr>
          <w:rFonts w:hint="cs"/>
          <w:rtl/>
        </w:rPr>
        <w:t>ی</w:t>
      </w:r>
      <w:r>
        <w:rPr>
          <w:rFonts w:hint="eastAsia"/>
          <w:rtl/>
        </w:rPr>
        <w:t>ه،مع</w:t>
      </w:r>
      <w:r>
        <w:rPr>
          <w:rtl/>
        </w:rPr>
        <w:t xml:space="preserve"> انّه </w:t>
      </w:r>
      <w:r>
        <w:rPr>
          <w:rFonts w:hint="cs"/>
          <w:rtl/>
        </w:rPr>
        <w:t>ی</w:t>
      </w:r>
      <w:r>
        <w:rPr>
          <w:rFonts w:hint="eastAsia"/>
          <w:rtl/>
        </w:rPr>
        <w:t>مکن</w:t>
      </w:r>
      <w:r>
        <w:rPr>
          <w:rtl/>
        </w:rPr>
        <w:t xml:space="preserve"> ان </w:t>
      </w:r>
      <w:r>
        <w:rPr>
          <w:rFonts w:hint="cs"/>
          <w:rtl/>
        </w:rPr>
        <w:t>ی</w:t>
      </w:r>
      <w:r>
        <w:rPr>
          <w:rFonts w:hint="eastAsia"/>
          <w:rtl/>
        </w:rPr>
        <w:t>أوّل</w:t>
      </w:r>
      <w:r>
        <w:rPr>
          <w:rtl/>
        </w:rPr>
        <w:t xml:space="preserve"> بأنّه کان اماما </w:t>
      </w:r>
      <w:r w:rsidRPr="00604B91">
        <w:rPr>
          <w:rStyle w:val="libFootnotenumChar"/>
          <w:rtl/>
        </w:rPr>
        <w:t>(3)</w:t>
      </w:r>
      <w:r>
        <w:rPr>
          <w:rtl/>
        </w:rPr>
        <w:t xml:space="preserve">. </w:t>
      </w:r>
    </w:p>
    <w:p w:rsidR="00ED3E80" w:rsidRDefault="00ED3E80" w:rsidP="00ED3E80">
      <w:pPr>
        <w:pStyle w:val="libNormal"/>
      </w:pPr>
      <w:r>
        <w:rPr>
          <w:rFonts w:hint="eastAsia"/>
          <w:rtl/>
        </w:rPr>
        <w:t>ذکر</w:t>
      </w:r>
      <w:r>
        <w:rPr>
          <w:rtl/>
        </w:rPr>
        <w:t xml:space="preserve"> ما قال جابر ف</w:t>
      </w:r>
      <w:r>
        <w:rPr>
          <w:rFonts w:hint="cs"/>
          <w:rtl/>
        </w:rPr>
        <w:t>ی</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B431B0" w:rsidRDefault="00ED3E80" w:rsidP="00ED3E80">
      <w:pPr>
        <w:pStyle w:val="libNormal"/>
      </w:pPr>
      <w:r w:rsidRPr="00BA7528">
        <w:rPr>
          <w:rStyle w:val="libBold1Char"/>
          <w:rFonts w:hint="eastAsia"/>
          <w:rtl/>
        </w:rPr>
        <w:t>أمال</w:t>
      </w:r>
      <w:r w:rsidRPr="00BA7528">
        <w:rPr>
          <w:rStyle w:val="libBold1Char"/>
          <w:rFonts w:hint="cs"/>
          <w:rtl/>
        </w:rPr>
        <w:t>ی</w:t>
      </w:r>
      <w:r w:rsidRPr="00BA7528">
        <w:rPr>
          <w:rStyle w:val="libBold1Char"/>
          <w:rtl/>
        </w:rPr>
        <w:t xml:space="preserve"> الطوس</w:t>
      </w:r>
      <w:r w:rsidRPr="00BA7528">
        <w:rPr>
          <w:rStyle w:val="libBold1Char"/>
          <w:rFonts w:hint="cs"/>
          <w:rtl/>
        </w:rPr>
        <w:t>یّ</w:t>
      </w:r>
      <w:r>
        <w:rPr>
          <w:rtl/>
        </w:rPr>
        <w:t>:حد</w:t>
      </w:r>
      <w:r>
        <w:rPr>
          <w:rFonts w:hint="cs"/>
          <w:rtl/>
        </w:rPr>
        <w:t>ی</w:t>
      </w:r>
      <w:r>
        <w:rPr>
          <w:rFonts w:hint="eastAsia"/>
          <w:rtl/>
        </w:rPr>
        <w:t>ث</w:t>
      </w:r>
      <w:r>
        <w:rPr>
          <w:rtl/>
        </w:rPr>
        <w:t xml:space="preserve"> شر</w:t>
      </w:r>
      <w:r>
        <w:rPr>
          <w:rFonts w:hint="cs"/>
          <w:rtl/>
        </w:rPr>
        <w:t>ی</w:t>
      </w:r>
      <w:r>
        <w:rPr>
          <w:rFonts w:hint="eastAsia"/>
          <w:rtl/>
        </w:rPr>
        <w:t>ف</w:t>
      </w:r>
      <w:r>
        <w:rPr>
          <w:rtl/>
        </w:rPr>
        <w:t>:</w:t>
      </w:r>
      <w:r>
        <w:rPr>
          <w:rFonts w:hint="cs"/>
          <w:rtl/>
        </w:rPr>
        <w:t>ی</w:t>
      </w:r>
      <w:r>
        <w:rPr>
          <w:rFonts w:hint="eastAsia"/>
          <w:rtl/>
        </w:rPr>
        <w:t>رو</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عن جابر: ف</w:t>
      </w:r>
      <w:r>
        <w:rPr>
          <w:rFonts w:hint="cs"/>
          <w:rtl/>
        </w:rPr>
        <w:t>ی</w:t>
      </w:r>
      <w:r>
        <w:rPr>
          <w:rtl/>
        </w:rPr>
        <w:t xml:space="preserve"> فضل الحسن</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ح</w:t>
      </w:r>
      <w:r>
        <w:rPr>
          <w:rFonts w:hint="cs"/>
          <w:rtl/>
        </w:rPr>
        <w:t>ی</w:t>
      </w:r>
      <w:r>
        <w:rPr>
          <w:rFonts w:hint="eastAsia"/>
          <w:rtl/>
        </w:rPr>
        <w:t>ث</w:t>
      </w:r>
      <w:r>
        <w:rPr>
          <w:rtl/>
        </w:rPr>
        <w:t xml:space="preserve"> کان </w:t>
      </w:r>
      <w:r w:rsidR="00EC2CC2" w:rsidRPr="00EC2CC2">
        <w:rPr>
          <w:rStyle w:val="libAlaemChar"/>
          <w:rtl/>
        </w:rPr>
        <w:t>عليه‌السلام</w:t>
      </w:r>
      <w:r>
        <w:rPr>
          <w:rtl/>
        </w:rPr>
        <w:t xml:space="preserve"> خلف عمّه و أب</w:t>
      </w:r>
      <w:r>
        <w:rPr>
          <w:rFonts w:hint="cs"/>
          <w:rtl/>
        </w:rPr>
        <w:t>ی</w:t>
      </w:r>
      <w:r>
        <w:rPr>
          <w:rFonts w:hint="eastAsia"/>
          <w:rtl/>
        </w:rPr>
        <w:t>ه</w:t>
      </w:r>
      <w:r>
        <w:rPr>
          <w:rtl/>
        </w:rPr>
        <w:t xml:space="preserve"> الحسن</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w:t>
      </w:r>
      <w:r>
        <w:rPr>
          <w:rFonts w:hint="cs"/>
          <w:rtl/>
        </w:rPr>
        <w:t>ی</w:t>
      </w:r>
      <w:r>
        <w:rPr>
          <w:rFonts w:hint="eastAsia"/>
          <w:rtl/>
        </w:rPr>
        <w:t>مش</w:t>
      </w:r>
      <w:r>
        <w:rPr>
          <w:rFonts w:hint="cs"/>
          <w:rtl/>
        </w:rPr>
        <w:t>ی</w:t>
      </w:r>
      <w:r>
        <w:rPr>
          <w:rtl/>
        </w:rPr>
        <w:t xml:space="preserve"> ف</w:t>
      </w:r>
      <w:r>
        <w:rPr>
          <w:rFonts w:hint="cs"/>
          <w:rtl/>
        </w:rPr>
        <w:t>ی</w:t>
      </w:r>
      <w:r>
        <w:rPr>
          <w:rtl/>
        </w:rPr>
        <w:t xml:space="preserve"> بعض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:64/</w:t>
      </w:r>
      <w:r w:rsidR="001A3C8D">
        <w:rPr>
          <w:rtl/>
        </w:rPr>
        <w:t>1</w:t>
      </w:r>
      <w:r w:rsidR="00ED3E80">
        <w:rPr>
          <w:rtl/>
        </w:rPr>
        <w:t>4/</w:t>
      </w:r>
      <w:r w:rsidR="001A3C8D">
        <w:rPr>
          <w:rtl/>
        </w:rPr>
        <w:t>11</w:t>
      </w:r>
      <w:r w:rsidR="00ED3E80">
        <w:rPr>
          <w:rtl/>
        </w:rPr>
        <w:t>،ج:</w:t>
      </w:r>
      <w:r w:rsidR="001A3C8D">
        <w:rPr>
          <w:rtl/>
        </w:rPr>
        <w:t>228</w:t>
      </w:r>
      <w:r w:rsidR="00ED3E80">
        <w:rPr>
          <w:rtl/>
        </w:rPr>
        <w:t xml:space="preserve">/46. </w:t>
      </w:r>
    </w:p>
    <w:p w:rsidR="00ED3E80" w:rsidRDefault="00365129" w:rsidP="0027669E">
      <w:pPr>
        <w:pStyle w:val="libFootnote0"/>
      </w:pPr>
      <w:r>
        <w:rPr>
          <w:rtl/>
        </w:rPr>
        <w:t>(2)</w:t>
      </w:r>
      <w:r w:rsidR="00ED3E80">
        <w:rPr>
          <w:rtl/>
        </w:rPr>
        <w:t xml:space="preserve"> ق:66</w:t>
      </w:r>
      <w:r w:rsidR="001A3C8D">
        <w:rPr>
          <w:rtl/>
        </w:rPr>
        <w:t>3</w:t>
      </w:r>
      <w:r w:rsidR="00ED3E80">
        <w:rPr>
          <w:rtl/>
        </w:rPr>
        <w:t>/66/6 و 66</w:t>
      </w:r>
      <w:r w:rsidR="001A3C8D">
        <w:rPr>
          <w:rtl/>
        </w:rPr>
        <w:t>8</w:t>
      </w:r>
      <w:r w:rsidR="00ED3E80">
        <w:rPr>
          <w:rtl/>
        </w:rPr>
        <w:t>،ج:</w:t>
      </w:r>
      <w:r w:rsidR="001A3C8D">
        <w:rPr>
          <w:rtl/>
        </w:rPr>
        <w:t>382</w:t>
      </w:r>
      <w:r w:rsidR="00ED3E80">
        <w:rPr>
          <w:rtl/>
        </w:rPr>
        <w:t>/</w:t>
      </w:r>
      <w:r w:rsidR="001A3C8D">
        <w:rPr>
          <w:rtl/>
        </w:rPr>
        <w:t>21</w:t>
      </w:r>
      <w:r w:rsidR="00ED3E80">
        <w:rPr>
          <w:rtl/>
        </w:rPr>
        <w:t xml:space="preserve"> و 4</w:t>
      </w:r>
      <w:r w:rsidR="001A3C8D">
        <w:rPr>
          <w:rtl/>
        </w:rPr>
        <w:t>02</w:t>
      </w:r>
      <w:r w:rsidR="00ED3E80">
        <w:rPr>
          <w:rtl/>
        </w:rPr>
        <w:t>. ق:</w:t>
      </w:r>
      <w:r w:rsidR="001A3C8D">
        <w:rPr>
          <w:rtl/>
        </w:rPr>
        <w:t>28</w:t>
      </w:r>
      <w:r w:rsidR="00ED3E80">
        <w:rPr>
          <w:rtl/>
        </w:rPr>
        <w:t>6/</w:t>
      </w:r>
      <w:r w:rsidR="001A3C8D">
        <w:rPr>
          <w:rtl/>
        </w:rPr>
        <w:t>23</w:t>
      </w:r>
      <w:r w:rsidR="00ED3E80">
        <w:rPr>
          <w:rtl/>
        </w:rPr>
        <w:t>/</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ق:6</w:t>
      </w:r>
      <w:r w:rsidR="001A3C8D">
        <w:rPr>
          <w:rtl/>
        </w:rPr>
        <w:t>3</w:t>
      </w:r>
      <w:r w:rsidR="00ED3E80">
        <w:rPr>
          <w:rtl/>
        </w:rPr>
        <w:t>/</w:t>
      </w:r>
      <w:r w:rsidR="001A3C8D">
        <w:rPr>
          <w:rtl/>
        </w:rPr>
        <w:t>1</w:t>
      </w:r>
      <w:r w:rsidR="00ED3E80">
        <w:rPr>
          <w:rtl/>
        </w:rPr>
        <w:t>4/</w:t>
      </w:r>
      <w:r w:rsidR="001A3C8D">
        <w:rPr>
          <w:rtl/>
        </w:rPr>
        <w:t>11</w:t>
      </w:r>
      <w:r w:rsidR="00ED3E80">
        <w:rPr>
          <w:rtl/>
        </w:rPr>
        <w:t>،ج:</w:t>
      </w:r>
      <w:r w:rsidR="001A3C8D">
        <w:rPr>
          <w:rtl/>
        </w:rPr>
        <w:t>22</w:t>
      </w:r>
      <w:r w:rsidR="00ED3E80">
        <w:rPr>
          <w:rtl/>
        </w:rPr>
        <w:t xml:space="preserve">5/46. </w:t>
      </w:r>
    </w:p>
    <w:p w:rsidR="00B431B0" w:rsidRDefault="00365129" w:rsidP="0027669E">
      <w:pPr>
        <w:pStyle w:val="libFootnote0"/>
        <w:rPr>
          <w:rtl/>
        </w:rPr>
      </w:pPr>
      <w:r>
        <w:rPr>
          <w:rtl/>
        </w:rPr>
        <w:t>(4)</w:t>
      </w:r>
      <w:r w:rsidR="00ED3E80">
        <w:rPr>
          <w:rtl/>
        </w:rPr>
        <w:t xml:space="preserve"> ق:6</w:t>
      </w:r>
      <w:r w:rsidR="001A3C8D">
        <w:rPr>
          <w:rtl/>
        </w:rPr>
        <w:t>93</w:t>
      </w:r>
      <w:r w:rsidR="00ED3E80">
        <w:rPr>
          <w:rtl/>
        </w:rPr>
        <w:t>/6</w:t>
      </w:r>
      <w:r w:rsidR="001A3C8D">
        <w:rPr>
          <w:rtl/>
        </w:rPr>
        <w:t>7</w:t>
      </w:r>
      <w:r w:rsidR="00ED3E80">
        <w:rPr>
          <w:rtl/>
        </w:rPr>
        <w:t>/6،ج:</w:t>
      </w:r>
      <w:r w:rsidR="001A3C8D">
        <w:rPr>
          <w:rtl/>
        </w:rPr>
        <w:t>92</w:t>
      </w:r>
      <w:r w:rsidR="00ED3E80">
        <w:rPr>
          <w:rtl/>
        </w:rPr>
        <w:t>/</w:t>
      </w:r>
      <w:r w:rsidR="001A3C8D">
        <w:rPr>
          <w:rtl/>
        </w:rPr>
        <w:t>22</w:t>
      </w:r>
    </w:p>
    <w:p w:rsidR="005A2728" w:rsidRDefault="005A2728" w:rsidP="0027669E">
      <w:pPr>
        <w:pStyle w:val="libNormal"/>
        <w:rPr>
          <w:rtl/>
        </w:rPr>
      </w:pPr>
      <w:r>
        <w:rPr>
          <w:rtl/>
        </w:rPr>
        <w:br w:type="page"/>
      </w:r>
    </w:p>
    <w:p w:rsidR="00ED3E80" w:rsidRDefault="00ED3E80" w:rsidP="00BA7528">
      <w:pPr>
        <w:pStyle w:val="libNormal0"/>
      </w:pPr>
      <w:r>
        <w:rPr>
          <w:rFonts w:hint="eastAsia"/>
          <w:rtl/>
        </w:rPr>
        <w:lastRenderedPageBreak/>
        <w:t>طرقات</w:t>
      </w:r>
      <w:r>
        <w:rPr>
          <w:rtl/>
        </w:rPr>
        <w:t xml:space="preserve"> المد</w:t>
      </w:r>
      <w:r>
        <w:rPr>
          <w:rFonts w:hint="cs"/>
          <w:rtl/>
        </w:rPr>
        <w:t>ی</w:t>
      </w:r>
      <w:r>
        <w:rPr>
          <w:rFonts w:hint="eastAsia"/>
          <w:rtl/>
        </w:rPr>
        <w:t>نه</w:t>
      </w:r>
      <w:r>
        <w:rPr>
          <w:rtl/>
        </w:rPr>
        <w:t xml:space="preserve"> ف</w:t>
      </w:r>
      <w:r>
        <w:rPr>
          <w:rFonts w:hint="cs"/>
          <w:rtl/>
        </w:rPr>
        <w:t>ی</w:t>
      </w:r>
      <w:r>
        <w:rPr>
          <w:rtl/>
        </w:rPr>
        <w:t xml:space="preserve"> العام الذ</w:t>
      </w:r>
      <w:r>
        <w:rPr>
          <w:rFonts w:hint="cs"/>
          <w:rtl/>
        </w:rPr>
        <w:t>ی</w:t>
      </w:r>
      <w:r>
        <w:rPr>
          <w:rtl/>
        </w:rPr>
        <w:t xml:space="preserve"> قبض ف</w:t>
      </w:r>
      <w:r>
        <w:rPr>
          <w:rFonts w:hint="cs"/>
          <w:rtl/>
        </w:rPr>
        <w:t>ی</w:t>
      </w:r>
      <w:r>
        <w:rPr>
          <w:rFonts w:hint="eastAsia"/>
          <w:rtl/>
        </w:rPr>
        <w:t>ه</w:t>
      </w:r>
      <w:r>
        <w:rPr>
          <w:rtl/>
        </w:rPr>
        <w:t xml:space="preserve"> الحسن بن عل</w:t>
      </w:r>
      <w:r>
        <w:rPr>
          <w:rFonts w:hint="cs"/>
          <w:rtl/>
        </w:rPr>
        <w:t>یّ</w:t>
      </w:r>
      <w:r>
        <w:rPr>
          <w:rtl/>
        </w:rPr>
        <w:t xml:space="preserve"> </w:t>
      </w:r>
      <w:r w:rsidR="001C23D3" w:rsidRPr="001C23D3">
        <w:rPr>
          <w:rStyle w:val="libAlaemChar"/>
          <w:rtl/>
        </w:rPr>
        <w:t>عليهما‌السلام</w:t>
      </w:r>
      <w:r>
        <w:rPr>
          <w:rtl/>
        </w:rPr>
        <w:t>،فلق</w:t>
      </w:r>
      <w:r>
        <w:rPr>
          <w:rFonts w:hint="cs"/>
          <w:rtl/>
        </w:rPr>
        <w:t>ی</w:t>
      </w:r>
      <w:r>
        <w:rPr>
          <w:rFonts w:hint="eastAsia"/>
          <w:rtl/>
        </w:rPr>
        <w:t>هما</w:t>
      </w:r>
      <w:r>
        <w:rPr>
          <w:rtl/>
        </w:rPr>
        <w:t xml:space="preserve"> جابر و أنس ف</w:t>
      </w:r>
      <w:r>
        <w:rPr>
          <w:rFonts w:hint="cs"/>
          <w:rtl/>
        </w:rPr>
        <w:t>ی</w:t>
      </w:r>
      <w:r>
        <w:rPr>
          <w:rtl/>
        </w:rPr>
        <w:t xml:space="preserve"> جماعه من قر</w:t>
      </w:r>
      <w:r>
        <w:rPr>
          <w:rFonts w:hint="cs"/>
          <w:rtl/>
        </w:rPr>
        <w:t>ی</w:t>
      </w:r>
      <w:r>
        <w:rPr>
          <w:rFonts w:hint="eastAsia"/>
          <w:rtl/>
        </w:rPr>
        <w:t>ش،فما</w:t>
      </w:r>
      <w:r>
        <w:rPr>
          <w:rtl/>
        </w:rPr>
        <w:t xml:space="preserve"> تمالک جابر حتّ</w:t>
      </w:r>
      <w:r>
        <w:rPr>
          <w:rFonts w:hint="cs"/>
          <w:rtl/>
        </w:rPr>
        <w:t>ی</w:t>
      </w:r>
      <w:r>
        <w:rPr>
          <w:rtl/>
        </w:rPr>
        <w:t xml:space="preserve"> أکبّ عل</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هما</w:t>
      </w:r>
      <w:r>
        <w:rPr>
          <w:rtl/>
        </w:rPr>
        <w:t xml:space="preserve"> و أرجلهما </w:t>
      </w:r>
      <w:r>
        <w:rPr>
          <w:rFonts w:hint="cs"/>
          <w:rtl/>
        </w:rPr>
        <w:t>ی</w:t>
      </w:r>
      <w:r>
        <w:rPr>
          <w:rFonts w:hint="eastAsia"/>
          <w:rtl/>
        </w:rPr>
        <w:t>قبّلها</w:t>
      </w:r>
      <w:r>
        <w:rPr>
          <w:rtl/>
        </w:rPr>
        <w:t xml:space="preserve"> </w:t>
      </w:r>
      <w:r w:rsidRPr="00604B91">
        <w:rPr>
          <w:rStyle w:val="libFootnotenumChar"/>
          <w:rtl/>
        </w:rPr>
        <w:t>(1)</w:t>
      </w:r>
      <w:r>
        <w:rPr>
          <w:rtl/>
        </w:rPr>
        <w:t xml:space="preserve">. </w:t>
      </w:r>
    </w:p>
    <w:p w:rsidR="00ED3E80" w:rsidRDefault="00ED3E80" w:rsidP="00ED3E80">
      <w:pPr>
        <w:pStyle w:val="libNormal"/>
      </w:pPr>
      <w:r w:rsidRPr="00BA7528">
        <w:rPr>
          <w:rStyle w:val="libBold1Char"/>
          <w:rFonts w:hint="eastAsia"/>
          <w:rtl/>
        </w:rPr>
        <w:t>أقول</w:t>
      </w:r>
      <w:r>
        <w:rPr>
          <w:rtl/>
        </w:rPr>
        <w:t>: حک</w:t>
      </w:r>
      <w:r>
        <w:rPr>
          <w:rFonts w:hint="cs"/>
          <w:rtl/>
        </w:rPr>
        <w:t>ی</w:t>
      </w:r>
      <w:r>
        <w:rPr>
          <w:rtl/>
        </w:rPr>
        <w:t xml:space="preserve"> عن(أسد الغابه)انّه قال ف</w:t>
      </w:r>
      <w:r>
        <w:rPr>
          <w:rFonts w:hint="cs"/>
          <w:rtl/>
        </w:rPr>
        <w:t>ی</w:t>
      </w:r>
      <w:r>
        <w:rPr>
          <w:rtl/>
        </w:rPr>
        <w:t xml:space="preserve"> جابر </w:t>
      </w:r>
      <w:r w:rsidR="009137A0" w:rsidRPr="009137A0">
        <w:rPr>
          <w:rStyle w:val="libAlaemChar"/>
          <w:rtl/>
        </w:rPr>
        <w:t>رضي‌الله‌عنه</w:t>
      </w:r>
      <w:r>
        <w:rPr>
          <w:rtl/>
        </w:rPr>
        <w:t xml:space="preserve"> انّه شهد مع النب</w:t>
      </w:r>
      <w:r>
        <w:rPr>
          <w:rFonts w:hint="cs"/>
          <w:rtl/>
        </w:rPr>
        <w:t>یّ</w:t>
      </w:r>
      <w:r>
        <w:rPr>
          <w:rtl/>
        </w:rPr>
        <w:t xml:space="preserve"> </w:t>
      </w:r>
      <w:r w:rsidR="001C23D3" w:rsidRPr="001C23D3">
        <w:rPr>
          <w:rStyle w:val="libAlaemChar"/>
          <w:rtl/>
        </w:rPr>
        <w:t>صلى‌الله‌عليه‌وآله‌وسلم</w:t>
      </w:r>
      <w:r>
        <w:rPr>
          <w:rtl/>
        </w:rPr>
        <w:t xml:space="preserve"> ثمان عشره غزوه،و شهد صفّ</w:t>
      </w:r>
      <w:r>
        <w:rPr>
          <w:rFonts w:hint="cs"/>
          <w:rtl/>
        </w:rPr>
        <w:t>ی</w:t>
      </w:r>
      <w:r>
        <w:rPr>
          <w:rFonts w:hint="eastAsia"/>
          <w:rtl/>
        </w:rPr>
        <w:t>ن</w:t>
      </w:r>
      <w:r>
        <w:rPr>
          <w:rtl/>
        </w:rPr>
        <w:t xml:space="preserve"> مع عل</w:t>
      </w:r>
      <w:r>
        <w:rPr>
          <w:rFonts w:hint="cs"/>
          <w:rtl/>
        </w:rPr>
        <w:t>یّ</w:t>
      </w:r>
      <w:r>
        <w:rPr>
          <w:rtl/>
        </w:rPr>
        <w:t xml:space="preserve"> بن أب</w:t>
      </w:r>
      <w:r>
        <w:rPr>
          <w:rFonts w:hint="cs"/>
          <w:rtl/>
        </w:rPr>
        <w:t>ی</w:t>
      </w:r>
      <w:r>
        <w:rPr>
          <w:rtl/>
        </w:rPr>
        <w:t xml:space="preserve"> طالب،و عم</w:t>
      </w:r>
      <w:r>
        <w:rPr>
          <w:rFonts w:hint="cs"/>
          <w:rtl/>
        </w:rPr>
        <w:t>ی</w:t>
      </w:r>
      <w:r>
        <w:rPr>
          <w:rtl/>
        </w:rPr>
        <w:t xml:space="preserve"> ف</w:t>
      </w:r>
      <w:r>
        <w:rPr>
          <w:rFonts w:hint="cs"/>
          <w:rtl/>
        </w:rPr>
        <w:t>ی</w:t>
      </w:r>
      <w:r>
        <w:rPr>
          <w:rtl/>
        </w:rPr>
        <w:t xml:space="preserve"> آخر عمره، و کان </w:t>
      </w:r>
      <w:r>
        <w:rPr>
          <w:rFonts w:hint="cs"/>
          <w:rtl/>
        </w:rPr>
        <w:t>ی</w:t>
      </w:r>
      <w:r>
        <w:rPr>
          <w:rFonts w:hint="eastAsia"/>
          <w:rtl/>
        </w:rPr>
        <w:t>حف</w:t>
      </w:r>
      <w:r>
        <w:rPr>
          <w:rFonts w:hint="cs"/>
          <w:rtl/>
        </w:rPr>
        <w:t>ی</w:t>
      </w:r>
      <w:r>
        <w:rPr>
          <w:rtl/>
        </w:rPr>
        <w:t xml:space="preserve"> شاربه و کان </w:t>
      </w:r>
      <w:r>
        <w:rPr>
          <w:rFonts w:hint="cs"/>
          <w:rtl/>
        </w:rPr>
        <w:t>ی</w:t>
      </w:r>
      <w:r>
        <w:rPr>
          <w:rFonts w:hint="eastAsia"/>
          <w:rtl/>
        </w:rPr>
        <w:t>خضب</w:t>
      </w:r>
      <w:r>
        <w:rPr>
          <w:rtl/>
        </w:rPr>
        <w:t xml:space="preserve"> بالصفره،و هو آخر من مات بالمد</w:t>
      </w:r>
      <w:r>
        <w:rPr>
          <w:rFonts w:hint="cs"/>
          <w:rtl/>
        </w:rPr>
        <w:t>ی</w:t>
      </w:r>
      <w:r>
        <w:rPr>
          <w:rFonts w:hint="eastAsia"/>
          <w:rtl/>
        </w:rPr>
        <w:t>نه</w:t>
      </w:r>
      <w:r>
        <w:rPr>
          <w:rtl/>
        </w:rPr>
        <w:t xml:space="preserve"> ممّن شهد العقبه،ال</w:t>
      </w:r>
      <w:r>
        <w:rPr>
          <w:rFonts w:hint="cs"/>
          <w:rtl/>
        </w:rPr>
        <w:t>ی</w:t>
      </w:r>
      <w:r>
        <w:rPr>
          <w:rtl/>
        </w:rPr>
        <w:t xml:space="preserve"> أن قال:و کان من المکثر</w:t>
      </w:r>
      <w:r>
        <w:rPr>
          <w:rFonts w:hint="cs"/>
          <w:rtl/>
        </w:rPr>
        <w:t>ی</w:t>
      </w:r>
      <w:r>
        <w:rPr>
          <w:rFonts w:hint="eastAsia"/>
          <w:rtl/>
        </w:rPr>
        <w:t>ن</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الحافظ للسنن،انته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قال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انّه شهد بدرا و ثمان</w:t>
      </w:r>
      <w:r>
        <w:rPr>
          <w:rFonts w:hint="cs"/>
          <w:rtl/>
        </w:rPr>
        <w:t>ی</w:t>
      </w:r>
      <w:r>
        <w:rPr>
          <w:rtl/>
        </w:rPr>
        <w:t xml:space="preserve"> عشره غزوه مع النب</w:t>
      </w:r>
      <w:r>
        <w:rPr>
          <w:rFonts w:hint="cs"/>
          <w:rtl/>
        </w:rPr>
        <w:t>یّ</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sidRPr="00BA7528">
        <w:rPr>
          <w:rStyle w:val="libBold1Char"/>
          <w:rFonts w:hint="eastAsia"/>
          <w:rtl/>
        </w:rPr>
        <w:t>قلت</w:t>
      </w:r>
      <w:r>
        <w:rPr>
          <w:rtl/>
        </w:rPr>
        <w:t xml:space="preserve">:و هذا </w:t>
      </w:r>
      <w:r>
        <w:rPr>
          <w:rFonts w:hint="cs"/>
          <w:rtl/>
        </w:rPr>
        <w:t>ی</w:t>
      </w:r>
      <w:r>
        <w:rPr>
          <w:rFonts w:hint="eastAsia"/>
          <w:rtl/>
        </w:rPr>
        <w:t>طابق</w:t>
      </w:r>
      <w:r>
        <w:rPr>
          <w:rtl/>
        </w:rPr>
        <w:t xml:space="preserve"> قول جابر:شاهدت منها تسعه عشر </w:t>
      </w:r>
      <w:r w:rsidRPr="00604B91">
        <w:rPr>
          <w:rStyle w:val="libFootnotenumChar"/>
          <w:rtl/>
        </w:rPr>
        <w:t>(2)</w:t>
      </w:r>
      <w:r>
        <w:rPr>
          <w:rtl/>
        </w:rPr>
        <w:t xml:space="preserve">،و اللّه العالم. </w:t>
      </w:r>
    </w:p>
    <w:p w:rsidR="00ED3E80" w:rsidRDefault="00ED3E80" w:rsidP="00ED3E80">
      <w:pPr>
        <w:pStyle w:val="libNormal"/>
      </w:pP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المستدرک ف</w:t>
      </w:r>
      <w:r>
        <w:rPr>
          <w:rFonts w:hint="cs"/>
          <w:rtl/>
        </w:rPr>
        <w:t>ی</w:t>
      </w:r>
      <w:r>
        <w:rPr>
          <w:rtl/>
        </w:rPr>
        <w:t xml:space="preserve"> ترجمه جابر الأنصار</w:t>
      </w:r>
      <w:r>
        <w:rPr>
          <w:rFonts w:hint="cs"/>
          <w:rtl/>
        </w:rPr>
        <w:t>ی</w:t>
      </w:r>
      <w:r>
        <w:rPr>
          <w:rtl/>
        </w:rPr>
        <w:t>:هو من السابق</w:t>
      </w:r>
      <w:r>
        <w:rPr>
          <w:rFonts w:hint="cs"/>
          <w:rtl/>
        </w:rPr>
        <w:t>ی</w:t>
      </w:r>
      <w:r>
        <w:rPr>
          <w:rFonts w:hint="eastAsia"/>
          <w:rtl/>
        </w:rPr>
        <w:t>ن</w:t>
      </w:r>
      <w:r>
        <w:rPr>
          <w:rtl/>
        </w:rPr>
        <w:t xml:space="preserve"> الأوّل</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رجعوا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حامل سلام رسول اللّه </w:t>
      </w:r>
      <w:r w:rsidR="001C23D3" w:rsidRPr="001C23D3">
        <w:rPr>
          <w:rStyle w:val="libAlaemChar"/>
          <w:rtl/>
        </w:rPr>
        <w:t>صلى‌الله‌عليه‌وآله‌وسلم</w:t>
      </w:r>
      <w:r>
        <w:rPr>
          <w:rtl/>
        </w:rPr>
        <w:t xml:space="preserve"> ال</w:t>
      </w:r>
      <w:r>
        <w:rPr>
          <w:rFonts w:hint="cs"/>
          <w:rtl/>
        </w:rPr>
        <w:t>ی</w:t>
      </w:r>
      <w:r>
        <w:rPr>
          <w:rtl/>
        </w:rPr>
        <w:t xml:space="preserve"> باقر علوم الأول</w:t>
      </w:r>
      <w:r>
        <w:rPr>
          <w:rFonts w:hint="cs"/>
          <w:rtl/>
        </w:rPr>
        <w:t>ی</w:t>
      </w:r>
      <w:r>
        <w:rPr>
          <w:rFonts w:hint="eastAsia"/>
          <w:rtl/>
        </w:rPr>
        <w:t>ن</w:t>
      </w:r>
      <w:r>
        <w:rPr>
          <w:rtl/>
        </w:rPr>
        <w:t xml:space="preserve"> و الآخر</w:t>
      </w:r>
      <w:r>
        <w:rPr>
          <w:rFonts w:hint="cs"/>
          <w:rtl/>
        </w:rPr>
        <w:t>ی</w:t>
      </w:r>
      <w:r>
        <w:rPr>
          <w:rFonts w:hint="eastAsia"/>
          <w:rtl/>
        </w:rPr>
        <w:t>ن،و</w:t>
      </w:r>
      <w:r>
        <w:rPr>
          <w:rtl/>
        </w:rPr>
        <w:t xml:space="preserve"> أول من زار أبا عبد اللّه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w:t>
      </w:r>
      <w:r>
        <w:rPr>
          <w:rFonts w:hint="cs"/>
          <w:rtl/>
        </w:rPr>
        <w:t>ی</w:t>
      </w:r>
      <w:r>
        <w:rPr>
          <w:rFonts w:hint="eastAsia"/>
          <w:rtl/>
        </w:rPr>
        <w:t>وم</w:t>
      </w:r>
      <w:r>
        <w:rPr>
          <w:rtl/>
        </w:rPr>
        <w:t xml:space="preserve"> الأربع</w:t>
      </w:r>
      <w:r>
        <w:rPr>
          <w:rFonts w:hint="cs"/>
          <w:rtl/>
        </w:rPr>
        <w:t>ی</w:t>
      </w:r>
      <w:r>
        <w:rPr>
          <w:rFonts w:hint="eastAsia"/>
          <w:rtl/>
        </w:rPr>
        <w:t>ن،المنته</w:t>
      </w:r>
      <w:r>
        <w:rPr>
          <w:rFonts w:hint="cs"/>
          <w:rtl/>
        </w:rPr>
        <w:t>ی</w:t>
      </w:r>
      <w:r>
        <w:rPr>
          <w:rtl/>
        </w:rPr>
        <w:t xml:space="preserve"> ال</w:t>
      </w:r>
      <w:r>
        <w:rPr>
          <w:rFonts w:hint="cs"/>
          <w:rtl/>
        </w:rPr>
        <w:t>ی</w:t>
      </w:r>
      <w:r>
        <w:rPr>
          <w:rFonts w:hint="eastAsia"/>
          <w:rtl/>
        </w:rPr>
        <w:t>ه</w:t>
      </w:r>
      <w:r>
        <w:rPr>
          <w:rtl/>
        </w:rPr>
        <w:t xml:space="preserve"> سند أخبار اللوح السماو</w:t>
      </w:r>
      <w:r>
        <w:rPr>
          <w:rFonts w:hint="cs"/>
          <w:rtl/>
        </w:rPr>
        <w:t>یّ</w:t>
      </w:r>
      <w:r>
        <w:rPr>
          <w:rtl/>
        </w:rPr>
        <w:t xml:space="preserve"> الذ</w:t>
      </w:r>
      <w:r>
        <w:rPr>
          <w:rFonts w:hint="cs"/>
          <w:rtl/>
        </w:rPr>
        <w:t>ی</w:t>
      </w:r>
      <w:r>
        <w:rPr>
          <w:rtl/>
        </w:rPr>
        <w:t xml:space="preserve"> ف</w:t>
      </w:r>
      <w:r>
        <w:rPr>
          <w:rFonts w:hint="cs"/>
          <w:rtl/>
        </w:rPr>
        <w:t>ی</w:t>
      </w:r>
      <w:r>
        <w:rPr>
          <w:rFonts w:hint="eastAsia"/>
          <w:rtl/>
        </w:rPr>
        <w:t>ه</w:t>
      </w:r>
      <w:r>
        <w:rPr>
          <w:rtl/>
        </w:rPr>
        <w:t xml:space="preserve"> نصوص من اللّه ربّ العالم</w:t>
      </w:r>
      <w:r>
        <w:rPr>
          <w:rFonts w:hint="cs"/>
          <w:rtl/>
        </w:rPr>
        <w:t>ی</w:t>
      </w:r>
      <w:r>
        <w:rPr>
          <w:rFonts w:hint="eastAsia"/>
          <w:rtl/>
        </w:rPr>
        <w:t>ن</w:t>
      </w:r>
      <w:r>
        <w:rPr>
          <w:rtl/>
        </w:rPr>
        <w:t xml:space="preserve"> عل</w:t>
      </w:r>
      <w:r>
        <w:rPr>
          <w:rFonts w:hint="cs"/>
          <w:rtl/>
        </w:rPr>
        <w:t>ی</w:t>
      </w:r>
      <w:r>
        <w:rPr>
          <w:rtl/>
        </w:rPr>
        <w:t xml:space="preserve"> خلافه الأئمه الراشد</w:t>
      </w:r>
      <w:r>
        <w:rPr>
          <w:rFonts w:hint="cs"/>
          <w:rtl/>
        </w:rPr>
        <w:t>ی</w:t>
      </w:r>
      <w:r>
        <w:rPr>
          <w:rFonts w:hint="eastAsia"/>
          <w:rtl/>
        </w:rPr>
        <w:t>ن،الفا</w:t>
      </w:r>
      <w:r>
        <w:rPr>
          <w:rFonts w:hint="cs"/>
          <w:rtl/>
        </w:rPr>
        <w:t>ی</w:t>
      </w:r>
      <w:r>
        <w:rPr>
          <w:rFonts w:hint="eastAsia"/>
          <w:rtl/>
        </w:rPr>
        <w:t>ز</w:t>
      </w:r>
      <w:r>
        <w:rPr>
          <w:rtl/>
        </w:rPr>
        <w:t xml:space="preserve"> بز</w:t>
      </w:r>
      <w:r>
        <w:rPr>
          <w:rFonts w:hint="cs"/>
          <w:rtl/>
        </w:rPr>
        <w:t>ی</w:t>
      </w:r>
      <w:r>
        <w:rPr>
          <w:rFonts w:hint="eastAsia"/>
          <w:rtl/>
        </w:rPr>
        <w:t>ارته</w:t>
      </w:r>
      <w:r>
        <w:rPr>
          <w:rtl/>
        </w:rPr>
        <w:t xml:space="preserve">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الصحابه عند س</w:t>
      </w:r>
      <w:r>
        <w:rPr>
          <w:rFonts w:hint="cs"/>
          <w:rtl/>
        </w:rPr>
        <w:t>یّ</w:t>
      </w:r>
      <w:r>
        <w:rPr>
          <w:rFonts w:hint="eastAsia"/>
          <w:rtl/>
        </w:rPr>
        <w:t>ده</w:t>
      </w:r>
      <w:r>
        <w:rPr>
          <w:rtl/>
        </w:rPr>
        <w:t xml:space="preserve"> نساء العالم</w:t>
      </w:r>
      <w:r>
        <w:rPr>
          <w:rFonts w:hint="cs"/>
          <w:rtl/>
        </w:rPr>
        <w:t>ی</w:t>
      </w:r>
      <w:r>
        <w:rPr>
          <w:rFonts w:hint="eastAsia"/>
          <w:rtl/>
        </w:rPr>
        <w:t>ن،</w:t>
      </w:r>
      <w:r>
        <w:rPr>
          <w:rtl/>
        </w:rPr>
        <w:t xml:space="preserve"> و له بعد ذلک مناقب أخر</w:t>
      </w:r>
      <w:r>
        <w:rPr>
          <w:rFonts w:hint="cs"/>
          <w:rtl/>
        </w:rPr>
        <w:t>ی</w:t>
      </w:r>
      <w:r>
        <w:rPr>
          <w:rtl/>
        </w:rPr>
        <w:t xml:space="preserve"> و فضائل لا تحص</w:t>
      </w:r>
      <w:r>
        <w:rPr>
          <w:rFonts w:hint="cs"/>
          <w:rtl/>
        </w:rPr>
        <w:t>ی</w:t>
      </w:r>
      <w:r>
        <w:rPr>
          <w:rFonts w:hint="eastAsia"/>
          <w:rtl/>
        </w:rPr>
        <w:t>،إنته</w:t>
      </w:r>
      <w:r>
        <w:rPr>
          <w:rFonts w:hint="cs"/>
          <w:rtl/>
        </w:rPr>
        <w:t>ی</w:t>
      </w:r>
      <w:r>
        <w:rPr>
          <w:rtl/>
        </w:rPr>
        <w:t xml:space="preserve">. </w:t>
      </w:r>
    </w:p>
    <w:p w:rsidR="00ED3E80" w:rsidRDefault="00ED3E80" w:rsidP="00BA7528">
      <w:pPr>
        <w:pStyle w:val="libCenterBold1"/>
      </w:pPr>
      <w:r>
        <w:rPr>
          <w:rFonts w:hint="eastAsia"/>
          <w:rtl/>
        </w:rPr>
        <w:t>ذکر</w:t>
      </w:r>
      <w:r>
        <w:rPr>
          <w:rtl/>
        </w:rPr>
        <w:t xml:space="preserve"> جابر الجعف</w:t>
      </w:r>
      <w:r>
        <w:rPr>
          <w:rFonts w:hint="cs"/>
          <w:rtl/>
        </w:rPr>
        <w:t>ی</w:t>
      </w:r>
      <w:r>
        <w:rPr>
          <w:rtl/>
        </w:rPr>
        <w:t xml:space="preserve"> </w:t>
      </w:r>
    </w:p>
    <w:p w:rsidR="00ED3E80" w:rsidRDefault="00ED3E80" w:rsidP="00ED3E80">
      <w:pPr>
        <w:pStyle w:val="libNormal"/>
      </w:pPr>
      <w:r>
        <w:rPr>
          <w:rFonts w:hint="eastAsia"/>
          <w:rtl/>
        </w:rPr>
        <w:t>جابر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الجعف</w:t>
      </w:r>
      <w:r>
        <w:rPr>
          <w:rFonts w:hint="cs"/>
          <w:rtl/>
        </w:rPr>
        <w:t>ی</w:t>
      </w:r>
      <w:r>
        <w:rPr>
          <w:rtl/>
        </w:rPr>
        <w:t xml:space="preserve">:هو من أجلاّء الرواه و أعاظم الثقات،بل هو من حمله أسرارهم و حفظه کنوز أخبارهم،و </w:t>
      </w:r>
      <w:r>
        <w:rPr>
          <w:rFonts w:hint="cs"/>
          <w:rtl/>
        </w:rPr>
        <w:t>ی</w:t>
      </w:r>
      <w:r>
        <w:rPr>
          <w:rFonts w:hint="eastAsia"/>
          <w:rtl/>
        </w:rPr>
        <w:t>شهد</w:t>
      </w:r>
      <w:r>
        <w:rPr>
          <w:rtl/>
        </w:rPr>
        <w:t xml:space="preserve"> لذلک ما 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w:t>
      </w:r>
    </w:p>
    <w:p w:rsidR="00B431B0" w:rsidRDefault="00ED3E80" w:rsidP="00ED3E80">
      <w:pPr>
        <w:pStyle w:val="libNormal"/>
      </w:pPr>
      <w:r w:rsidRPr="00BA7528">
        <w:rPr>
          <w:rStyle w:val="libBold1Char"/>
          <w:rFonts w:hint="eastAsia"/>
          <w:rtl/>
        </w:rPr>
        <w:t>رجال</w:t>
      </w:r>
      <w:r w:rsidRPr="00BA7528">
        <w:rPr>
          <w:rStyle w:val="libBold1Char"/>
          <w:rtl/>
        </w:rPr>
        <w:t xml:space="preserve"> الکشّ</w:t>
      </w:r>
      <w:r w:rsidRPr="00BA7528">
        <w:rPr>
          <w:rStyle w:val="libBold1Char"/>
          <w:rFonts w:hint="cs"/>
          <w:rtl/>
        </w:rPr>
        <w:t>ی</w:t>
      </w:r>
      <w:r>
        <w:rPr>
          <w:rtl/>
        </w:rPr>
        <w:t>:عن جابر قال: حدّثن</w:t>
      </w:r>
      <w:r>
        <w:rPr>
          <w:rFonts w:hint="cs"/>
          <w:rtl/>
        </w:rPr>
        <w:t>ی</w:t>
      </w:r>
      <w:r>
        <w:rPr>
          <w:rtl/>
        </w:rPr>
        <w:t xml:space="preserve"> أبو جعفر </w:t>
      </w:r>
      <w:r w:rsidR="00EC2CC2" w:rsidRPr="00EC2CC2">
        <w:rPr>
          <w:rStyle w:val="libAlaemChar"/>
          <w:rtl/>
        </w:rPr>
        <w:t>عليه‌السلام</w:t>
      </w:r>
      <w:r>
        <w:rPr>
          <w:rtl/>
        </w:rPr>
        <w:t xml:space="preserve"> تسع</w:t>
      </w:r>
      <w:r>
        <w:rPr>
          <w:rFonts w:hint="cs"/>
          <w:rtl/>
        </w:rPr>
        <w:t>ی</w:t>
      </w:r>
      <w:r>
        <w:rPr>
          <w:rFonts w:hint="eastAsia"/>
          <w:rtl/>
        </w:rPr>
        <w:t>ن</w:t>
      </w:r>
      <w:r>
        <w:rPr>
          <w:rtl/>
        </w:rPr>
        <w:t xml:space="preserve"> ألف حد</w:t>
      </w:r>
      <w:r>
        <w:rPr>
          <w:rFonts w:hint="cs"/>
          <w:rtl/>
        </w:rPr>
        <w:t>ی</w:t>
      </w:r>
      <w:r>
        <w:rPr>
          <w:rFonts w:hint="eastAsia"/>
          <w:rtl/>
        </w:rPr>
        <w:t>ث</w:t>
      </w:r>
      <w:r>
        <w:rPr>
          <w:rtl/>
        </w:rPr>
        <w:t xml:space="preserve"> لم أحدّث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97</w:t>
      </w:r>
      <w:r w:rsidR="00ED3E80">
        <w:rPr>
          <w:rtl/>
        </w:rPr>
        <w:t>/6</w:t>
      </w:r>
      <w:r w:rsidR="001A3C8D">
        <w:rPr>
          <w:rtl/>
        </w:rPr>
        <w:t>7</w:t>
      </w:r>
      <w:r w:rsidR="00ED3E80">
        <w:rPr>
          <w:rtl/>
        </w:rPr>
        <w:t>/6،ج:</w:t>
      </w:r>
      <w:r w:rsidR="001A3C8D">
        <w:rPr>
          <w:rtl/>
        </w:rPr>
        <w:t>110</w:t>
      </w:r>
      <w:r w:rsidR="00ED3E80">
        <w:rPr>
          <w:rtl/>
        </w:rPr>
        <w:t>/</w:t>
      </w:r>
      <w:r w:rsidR="001A3C8D">
        <w:rPr>
          <w:rtl/>
        </w:rPr>
        <w:t>22</w:t>
      </w:r>
      <w:r w:rsidR="00ED3E80">
        <w:rPr>
          <w:rtl/>
        </w:rPr>
        <w:t>. ق:</w:t>
      </w:r>
      <w:r w:rsidR="001A3C8D">
        <w:rPr>
          <w:rtl/>
        </w:rPr>
        <w:t>182</w:t>
      </w:r>
      <w:r w:rsidR="00ED3E80">
        <w:rPr>
          <w:rtl/>
        </w:rPr>
        <w:t>/5</w:t>
      </w:r>
      <w:r w:rsidR="001A3C8D">
        <w:rPr>
          <w:rtl/>
        </w:rPr>
        <w:t>0</w:t>
      </w:r>
      <w:r w:rsidR="00ED3E80">
        <w:rPr>
          <w:rtl/>
        </w:rPr>
        <w:t>/</w:t>
      </w:r>
      <w:r w:rsidR="001A3C8D">
        <w:rPr>
          <w:rtl/>
        </w:rPr>
        <w:t>9</w:t>
      </w:r>
      <w:r w:rsidR="00ED3E80">
        <w:rPr>
          <w:rtl/>
        </w:rPr>
        <w:t>،ج:44/</w:t>
      </w:r>
      <w:r w:rsidR="001A3C8D">
        <w:rPr>
          <w:rtl/>
        </w:rPr>
        <w:t>37</w:t>
      </w:r>
      <w:r w:rsidR="00ED3E80">
        <w:rPr>
          <w:rtl/>
        </w:rPr>
        <w:t xml:space="preserve">. </w:t>
      </w:r>
    </w:p>
    <w:p w:rsidR="00B431B0" w:rsidRDefault="00365129" w:rsidP="0027669E">
      <w:pPr>
        <w:pStyle w:val="libFootnote0"/>
        <w:rPr>
          <w:rtl/>
        </w:rPr>
      </w:pPr>
      <w:r>
        <w:rPr>
          <w:rtl/>
        </w:rPr>
        <w:t>(2)</w:t>
      </w:r>
      <w:r w:rsidR="00ED3E80">
        <w:rPr>
          <w:rtl/>
        </w:rPr>
        <w:t xml:space="preserve"> أ</w:t>
      </w:r>
      <w:r w:rsidR="00ED3E80">
        <w:rPr>
          <w:rFonts w:hint="cs"/>
          <w:rtl/>
        </w:rPr>
        <w:t>ی</w:t>
      </w:r>
      <w:r w:rsidR="00ED3E80">
        <w:rPr>
          <w:rtl/>
        </w:rPr>
        <w:t xml:space="preserve"> من الغزوات</w:t>
      </w:r>
    </w:p>
    <w:p w:rsidR="005A2728" w:rsidRDefault="005A2728" w:rsidP="0027669E">
      <w:pPr>
        <w:pStyle w:val="libNormal"/>
        <w:rPr>
          <w:rtl/>
        </w:rPr>
      </w:pPr>
      <w:r>
        <w:rPr>
          <w:rtl/>
        </w:rPr>
        <w:br w:type="page"/>
      </w:r>
    </w:p>
    <w:p w:rsidR="00ED3E80" w:rsidRDefault="00ED3E80" w:rsidP="00BA7528">
      <w:pPr>
        <w:pStyle w:val="libNormal0"/>
      </w:pPr>
      <w:r>
        <w:rPr>
          <w:rFonts w:hint="eastAsia"/>
          <w:rtl/>
        </w:rPr>
        <w:lastRenderedPageBreak/>
        <w:t>بها</w:t>
      </w:r>
      <w:r>
        <w:rPr>
          <w:rtl/>
        </w:rPr>
        <w:t xml:space="preserve"> أحدا قطّ و لا أحدّث بها أحدا.قال جابر:فقلت لأب</w:t>
      </w:r>
      <w:r>
        <w:rPr>
          <w:rFonts w:hint="cs"/>
          <w:rtl/>
        </w:rPr>
        <w:t>ی</w:t>
      </w:r>
      <w:r>
        <w:rPr>
          <w:rtl/>
        </w:rPr>
        <w:t xml:space="preserve"> جعفر </w:t>
      </w:r>
      <w:r w:rsidR="00EC2CC2" w:rsidRPr="00EC2CC2">
        <w:rPr>
          <w:rStyle w:val="libAlaemChar"/>
          <w:rtl/>
        </w:rPr>
        <w:t>عليه‌السلام</w:t>
      </w:r>
      <w:r>
        <w:rPr>
          <w:rtl/>
        </w:rPr>
        <w:t>:جعلت فداک انّک قد حمّلتن</w:t>
      </w:r>
      <w:r>
        <w:rPr>
          <w:rFonts w:hint="cs"/>
          <w:rtl/>
        </w:rPr>
        <w:t>ی</w:t>
      </w:r>
      <w:r>
        <w:rPr>
          <w:rtl/>
        </w:rPr>
        <w:t xml:space="preserve"> وقرا عظ</w:t>
      </w:r>
      <w:r>
        <w:rPr>
          <w:rFonts w:hint="cs"/>
          <w:rtl/>
        </w:rPr>
        <w:t>ی</w:t>
      </w:r>
      <w:r>
        <w:rPr>
          <w:rFonts w:hint="eastAsia"/>
          <w:rtl/>
        </w:rPr>
        <w:t>ما</w:t>
      </w:r>
      <w:r>
        <w:rPr>
          <w:rtl/>
        </w:rPr>
        <w:t xml:space="preserve"> بما حدّثتن</w:t>
      </w:r>
      <w:r>
        <w:rPr>
          <w:rFonts w:hint="cs"/>
          <w:rtl/>
        </w:rPr>
        <w:t>ی</w:t>
      </w:r>
      <w:r>
        <w:rPr>
          <w:rtl/>
        </w:rPr>
        <w:t xml:space="preserve"> به من سرّکم الذ</w:t>
      </w:r>
      <w:r>
        <w:rPr>
          <w:rFonts w:hint="cs"/>
          <w:rtl/>
        </w:rPr>
        <w:t>ی</w:t>
      </w:r>
      <w:r>
        <w:rPr>
          <w:rtl/>
        </w:rPr>
        <w:t xml:space="preserve"> لا أحدّث به أحدا، فربّما جاش ف</w:t>
      </w:r>
      <w:r>
        <w:rPr>
          <w:rFonts w:hint="cs"/>
          <w:rtl/>
        </w:rPr>
        <w:t>ی</w:t>
      </w:r>
      <w:r>
        <w:rPr>
          <w:rtl/>
        </w:rPr>
        <w:t xml:space="preserve"> صدر</w:t>
      </w:r>
      <w:r>
        <w:rPr>
          <w:rFonts w:hint="cs"/>
          <w:rtl/>
        </w:rPr>
        <w:t>ی</w:t>
      </w:r>
      <w:r>
        <w:rPr>
          <w:rtl/>
        </w:rPr>
        <w:t xml:space="preserve"> حتّ</w:t>
      </w:r>
      <w:r>
        <w:rPr>
          <w:rFonts w:hint="cs"/>
          <w:rtl/>
        </w:rPr>
        <w:t>ی</w:t>
      </w:r>
      <w:r>
        <w:rPr>
          <w:rtl/>
        </w:rPr>
        <w:t xml:space="preserve"> </w:t>
      </w:r>
      <w:r>
        <w:rPr>
          <w:rFonts w:hint="cs"/>
          <w:rtl/>
        </w:rPr>
        <w:t>ی</w:t>
      </w:r>
      <w:r>
        <w:rPr>
          <w:rFonts w:hint="eastAsia"/>
          <w:rtl/>
        </w:rPr>
        <w:t>أخذن</w:t>
      </w:r>
      <w:r>
        <w:rPr>
          <w:rFonts w:hint="cs"/>
          <w:rtl/>
        </w:rPr>
        <w:t>ی</w:t>
      </w:r>
      <w:r>
        <w:rPr>
          <w:rtl/>
        </w:rPr>
        <w:t xml:space="preserve"> شبه الجنون،قال:</w:t>
      </w:r>
      <w:r>
        <w:rPr>
          <w:rFonts w:hint="cs"/>
          <w:rtl/>
        </w:rPr>
        <w:t>ی</w:t>
      </w:r>
      <w:r>
        <w:rPr>
          <w:rFonts w:hint="eastAsia"/>
          <w:rtl/>
        </w:rPr>
        <w:t>ا</w:t>
      </w:r>
      <w:r>
        <w:rPr>
          <w:rtl/>
        </w:rPr>
        <w:t xml:space="preserve"> جابر فإذا کان ذلک فاخرج ال</w:t>
      </w:r>
      <w:r>
        <w:rPr>
          <w:rFonts w:hint="cs"/>
          <w:rtl/>
        </w:rPr>
        <w:t>ی</w:t>
      </w:r>
      <w:r>
        <w:rPr>
          <w:rtl/>
        </w:rPr>
        <w:t xml:space="preserve"> الجبال فاحفر حف</w:t>
      </w:r>
      <w:r>
        <w:rPr>
          <w:rFonts w:hint="cs"/>
          <w:rtl/>
        </w:rPr>
        <w:t>ی</w:t>
      </w:r>
      <w:r>
        <w:rPr>
          <w:rFonts w:hint="eastAsia"/>
          <w:rtl/>
        </w:rPr>
        <w:t>ره</w:t>
      </w:r>
      <w:r>
        <w:rPr>
          <w:rtl/>
        </w:rPr>
        <w:t xml:space="preserve"> و دلّ </w:t>
      </w:r>
      <w:r>
        <w:rPr>
          <w:rFonts w:hint="eastAsia"/>
          <w:rtl/>
        </w:rPr>
        <w:t>رأسک</w:t>
      </w:r>
      <w:r>
        <w:rPr>
          <w:rtl/>
        </w:rPr>
        <w:t xml:space="preserve"> ف</w:t>
      </w:r>
      <w:r>
        <w:rPr>
          <w:rFonts w:hint="cs"/>
          <w:rtl/>
        </w:rPr>
        <w:t>ی</w:t>
      </w:r>
      <w:r>
        <w:rPr>
          <w:rFonts w:hint="eastAsia"/>
          <w:rtl/>
        </w:rPr>
        <w:t>ها</w:t>
      </w:r>
      <w:r>
        <w:rPr>
          <w:rtl/>
        </w:rPr>
        <w:t xml:space="preserve"> ثمّ قل:حدّثن</w:t>
      </w:r>
      <w:r>
        <w:rPr>
          <w:rFonts w:hint="cs"/>
          <w:rtl/>
        </w:rPr>
        <w:t>ی</w:t>
      </w:r>
      <w:r>
        <w:rPr>
          <w:rtl/>
        </w:rPr>
        <w:t xml:space="preserve"> محمّد بن عل</w:t>
      </w:r>
      <w:r>
        <w:rPr>
          <w:rFonts w:hint="cs"/>
          <w:rtl/>
        </w:rPr>
        <w:t>ی</w:t>
      </w:r>
      <w:r>
        <w:rPr>
          <w:rtl/>
        </w:rPr>
        <w:t xml:space="preserve"> بکذا و کذا </w:t>
      </w:r>
      <w:r w:rsidRPr="00604B91">
        <w:rPr>
          <w:rStyle w:val="libFootnotenumChar"/>
          <w:rtl/>
        </w:rPr>
        <w:t>(1)</w:t>
      </w:r>
      <w:r>
        <w:rPr>
          <w:rtl/>
        </w:rPr>
        <w:t xml:space="preserve">. </w:t>
      </w:r>
    </w:p>
    <w:p w:rsidR="00ED3E80" w:rsidRDefault="00ED3E80" w:rsidP="00ED3E80">
      <w:pPr>
        <w:pStyle w:val="libNormal"/>
      </w:pPr>
      <w:r w:rsidRPr="00BA7528">
        <w:rPr>
          <w:rStyle w:val="libBold1Char"/>
          <w:rFonts w:hint="eastAsia"/>
          <w:rtl/>
        </w:rPr>
        <w:t>الاختصاص</w:t>
      </w:r>
      <w:r>
        <w:rPr>
          <w:rtl/>
        </w:rPr>
        <w:t>: مثله،الاّ انّ ف</w:t>
      </w:r>
      <w:r>
        <w:rPr>
          <w:rFonts w:hint="cs"/>
          <w:rtl/>
        </w:rPr>
        <w:t>ی</w:t>
      </w:r>
      <w:r>
        <w:rPr>
          <w:rFonts w:hint="eastAsia"/>
          <w:rtl/>
        </w:rPr>
        <w:t>ه</w:t>
      </w:r>
      <w:r>
        <w:rPr>
          <w:rtl/>
        </w:rPr>
        <w:t xml:space="preserve"> سبع</w:t>
      </w:r>
      <w:r>
        <w:rPr>
          <w:rFonts w:hint="cs"/>
          <w:rtl/>
        </w:rPr>
        <w:t>ی</w:t>
      </w:r>
      <w:r>
        <w:rPr>
          <w:rFonts w:hint="eastAsia"/>
          <w:rtl/>
        </w:rPr>
        <w:t>ن</w:t>
      </w:r>
      <w:r>
        <w:rPr>
          <w:rtl/>
        </w:rPr>
        <w:t xml:space="preserve"> ألف حد</w:t>
      </w:r>
      <w:r>
        <w:rPr>
          <w:rFonts w:hint="cs"/>
          <w:rtl/>
        </w:rPr>
        <w:t>ی</w:t>
      </w:r>
      <w:r>
        <w:rPr>
          <w:rFonts w:hint="eastAsia"/>
          <w:rtl/>
        </w:rPr>
        <w:t>ث،و</w:t>
      </w:r>
      <w:r>
        <w:rPr>
          <w:rtl/>
        </w:rPr>
        <w:t xml:space="preserve"> الجبان مکان الجبال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قر</w:t>
      </w:r>
      <w:r>
        <w:rPr>
          <w:rFonts w:hint="cs"/>
          <w:rtl/>
        </w:rPr>
        <w:t>ی</w:t>
      </w:r>
      <w:r>
        <w:rPr>
          <w:rFonts w:hint="eastAsia"/>
          <w:rtl/>
        </w:rPr>
        <w:t>ب</w:t>
      </w:r>
      <w:r>
        <w:rPr>
          <w:rtl/>
        </w:rPr>
        <w:t xml:space="preserve"> منه ما ف</w:t>
      </w:r>
      <w:r>
        <w:rPr>
          <w:rFonts w:hint="cs"/>
          <w:rtl/>
        </w:rPr>
        <w:t>ی</w:t>
      </w:r>
      <w:r>
        <w:rPr>
          <w:rtl/>
        </w:rPr>
        <w:t xml:space="preserve"> الکاف</w:t>
      </w:r>
      <w:r>
        <w:rPr>
          <w:rFonts w:hint="cs"/>
          <w:rtl/>
        </w:rPr>
        <w:t>ی</w:t>
      </w:r>
      <w:r>
        <w:rPr>
          <w:rFonts w:hint="eastAsia"/>
          <w:rtl/>
        </w:rPr>
        <w:t>،و</w:t>
      </w:r>
      <w:r>
        <w:rPr>
          <w:rtl/>
        </w:rPr>
        <w:t xml:space="preserve"> ف</w:t>
      </w:r>
      <w:r>
        <w:rPr>
          <w:rFonts w:hint="cs"/>
          <w:rtl/>
        </w:rPr>
        <w:t>ی</w:t>
      </w:r>
      <w:r>
        <w:rPr>
          <w:rFonts w:hint="eastAsia"/>
          <w:rtl/>
        </w:rPr>
        <w:t>ه</w:t>
      </w:r>
      <w:r>
        <w:rPr>
          <w:rtl/>
        </w:rPr>
        <w:t>: سبع</w:t>
      </w:r>
      <w:r>
        <w:rPr>
          <w:rFonts w:hint="cs"/>
          <w:rtl/>
        </w:rPr>
        <w:t>ی</w:t>
      </w:r>
      <w:r>
        <w:rPr>
          <w:rFonts w:hint="eastAsia"/>
          <w:rtl/>
        </w:rPr>
        <w:t>ن</w:t>
      </w:r>
      <w:r>
        <w:rPr>
          <w:rtl/>
        </w:rPr>
        <w:t xml:space="preserve"> بغ</w:t>
      </w:r>
      <w:r>
        <w:rPr>
          <w:rFonts w:hint="cs"/>
          <w:rtl/>
        </w:rPr>
        <w:t>ی</w:t>
      </w:r>
      <w:r>
        <w:rPr>
          <w:rFonts w:hint="eastAsia"/>
          <w:rtl/>
        </w:rPr>
        <w:t>ر</w:t>
      </w:r>
      <w:r>
        <w:rPr>
          <w:rtl/>
        </w:rPr>
        <w:t xml:space="preserve"> ألف،و انّ الصادق </w:t>
      </w:r>
      <w:r w:rsidR="00EC2CC2" w:rsidRPr="00EC2CC2">
        <w:rPr>
          <w:rStyle w:val="libAlaemChar"/>
          <w:rtl/>
        </w:rPr>
        <w:t>عليه‌السلام</w:t>
      </w:r>
      <w:r>
        <w:rPr>
          <w:rtl/>
        </w:rPr>
        <w:t xml:space="preserve"> أمره بأن </w:t>
      </w:r>
      <w:r>
        <w:rPr>
          <w:rFonts w:hint="cs"/>
          <w:rtl/>
        </w:rPr>
        <w:t>ی</w:t>
      </w:r>
      <w:r>
        <w:rPr>
          <w:rFonts w:hint="eastAsia"/>
          <w:rtl/>
        </w:rPr>
        <w:t>خرج</w:t>
      </w:r>
      <w:r>
        <w:rPr>
          <w:rtl/>
        </w:rPr>
        <w:t xml:space="preserve"> ال</w:t>
      </w:r>
      <w:r>
        <w:rPr>
          <w:rFonts w:hint="cs"/>
          <w:rtl/>
        </w:rPr>
        <w:t>ی</w:t>
      </w:r>
      <w:r>
        <w:rPr>
          <w:rtl/>
        </w:rPr>
        <w:t xml:space="preserve"> الجبانه و </w:t>
      </w:r>
      <w:r>
        <w:rPr>
          <w:rFonts w:hint="cs"/>
          <w:rtl/>
        </w:rPr>
        <w:t>ی</w:t>
      </w:r>
      <w:r>
        <w:rPr>
          <w:rFonts w:hint="eastAsia"/>
          <w:rtl/>
        </w:rPr>
        <w:t>حفر</w:t>
      </w:r>
      <w:r>
        <w:rPr>
          <w:rtl/>
        </w:rPr>
        <w:t xml:space="preserve"> حف</w:t>
      </w:r>
      <w:r>
        <w:rPr>
          <w:rFonts w:hint="cs"/>
          <w:rtl/>
        </w:rPr>
        <w:t>ی</w:t>
      </w:r>
      <w:r>
        <w:rPr>
          <w:rFonts w:hint="eastAsia"/>
          <w:rtl/>
        </w:rPr>
        <w:t>ره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روا</w:t>
      </w:r>
      <w:r>
        <w:rPr>
          <w:rFonts w:hint="cs"/>
          <w:rtl/>
        </w:rPr>
        <w:t>ی</w:t>
      </w:r>
      <w:r>
        <w:rPr>
          <w:rFonts w:hint="eastAsia"/>
          <w:rtl/>
        </w:rPr>
        <w:t>ه</w:t>
      </w:r>
      <w:r>
        <w:rPr>
          <w:rtl/>
        </w:rPr>
        <w:t xml:space="preserve"> مسلم عن جابر أنّه کان عنده سبعون ألف حد</w:t>
      </w:r>
      <w:r>
        <w:rPr>
          <w:rFonts w:hint="cs"/>
          <w:rtl/>
        </w:rPr>
        <w:t>ی</w:t>
      </w:r>
      <w:r>
        <w:rPr>
          <w:rFonts w:hint="eastAsia"/>
          <w:rtl/>
        </w:rPr>
        <w:t>ث</w:t>
      </w:r>
      <w:r>
        <w:rPr>
          <w:rtl/>
        </w:rPr>
        <w:t xml:space="preserve"> عن الباقر </w:t>
      </w:r>
      <w:r w:rsidR="00EC2CC2" w:rsidRPr="00EC2CC2">
        <w:rPr>
          <w:rStyle w:val="libAlaemChar"/>
          <w:rtl/>
        </w:rPr>
        <w:t>عليه‌السلام</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و انّ القوم ترکوها کلّها لأنّه کان </w:t>
      </w:r>
      <w:r>
        <w:rPr>
          <w:rFonts w:hint="cs"/>
          <w:rtl/>
        </w:rPr>
        <w:t>ی</w:t>
      </w:r>
      <w:r>
        <w:rPr>
          <w:rFonts w:hint="eastAsia"/>
          <w:rtl/>
        </w:rPr>
        <w:t>ؤمن</w:t>
      </w:r>
      <w:r>
        <w:rPr>
          <w:rtl/>
        </w:rPr>
        <w:t xml:space="preserve"> بالرجعه </w:t>
      </w:r>
      <w:r w:rsidRPr="00604B91">
        <w:rPr>
          <w:rStyle w:val="libFootnotenumChar"/>
          <w:rtl/>
        </w:rPr>
        <w:t>(4)</w:t>
      </w:r>
      <w:r>
        <w:rPr>
          <w:rtl/>
        </w:rPr>
        <w:t xml:space="preserve">. </w:t>
      </w:r>
    </w:p>
    <w:p w:rsidR="00ED3E80" w:rsidRDefault="00ED3E80" w:rsidP="00ED3E80">
      <w:pPr>
        <w:pStyle w:val="libNormal"/>
      </w:pPr>
      <w:r>
        <w:rPr>
          <w:rFonts w:hint="eastAsia"/>
          <w:rtl/>
        </w:rPr>
        <w:t>وص</w:t>
      </w:r>
      <w:r>
        <w:rPr>
          <w:rFonts w:hint="cs"/>
          <w:rtl/>
        </w:rPr>
        <w:t>یّ</w:t>
      </w:r>
      <w:r>
        <w:rPr>
          <w:rFonts w:hint="eastAsia"/>
          <w:rtl/>
        </w:rPr>
        <w:t>ه</w:t>
      </w:r>
      <w:r>
        <w:rPr>
          <w:rtl/>
        </w:rPr>
        <w:t xml:space="preserve"> أب</w:t>
      </w:r>
      <w:r>
        <w:rPr>
          <w:rFonts w:hint="cs"/>
          <w:rtl/>
        </w:rPr>
        <w:t>ی</w:t>
      </w:r>
      <w:r>
        <w:rPr>
          <w:rtl/>
        </w:rPr>
        <w:t xml:space="preserve"> جعفر الباقر </w:t>
      </w:r>
      <w:r w:rsidR="00EC2CC2" w:rsidRPr="00EC2CC2">
        <w:rPr>
          <w:rStyle w:val="libAlaemChar"/>
          <w:rtl/>
        </w:rPr>
        <w:t>عليه‌السلام</w:t>
      </w:r>
      <w:r>
        <w:rPr>
          <w:rtl/>
        </w:rPr>
        <w:t xml:space="preserve"> لجابر،و ه</w:t>
      </w:r>
      <w:r>
        <w:rPr>
          <w:rFonts w:hint="cs"/>
          <w:rtl/>
        </w:rPr>
        <w:t>ی</w:t>
      </w:r>
      <w:r>
        <w:rPr>
          <w:rtl/>
        </w:rPr>
        <w:t xml:space="preserve"> وص</w:t>
      </w:r>
      <w:r>
        <w:rPr>
          <w:rFonts w:hint="cs"/>
          <w:rtl/>
        </w:rPr>
        <w:t>یّ</w:t>
      </w:r>
      <w:r>
        <w:rPr>
          <w:rFonts w:hint="eastAsia"/>
          <w:rtl/>
        </w:rPr>
        <w:t>ه</w:t>
      </w:r>
      <w:r>
        <w:rPr>
          <w:rtl/>
        </w:rPr>
        <w:t xml:space="preserve"> جامعه نافعه،منها قوله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و</w:t>
      </w:r>
      <w:r>
        <w:rPr>
          <w:rtl/>
        </w:rPr>
        <w:t xml:space="preserve"> اعلم بانّک لا تکون لنا ول</w:t>
      </w:r>
      <w:r>
        <w:rPr>
          <w:rFonts w:hint="cs"/>
          <w:rtl/>
        </w:rPr>
        <w:t>یّ</w:t>
      </w:r>
      <w:r>
        <w:rPr>
          <w:rFonts w:hint="eastAsia"/>
          <w:rtl/>
        </w:rPr>
        <w:t>ا</w:t>
      </w:r>
      <w:r>
        <w:rPr>
          <w:rtl/>
        </w:rPr>
        <w:t xml:space="preserve"> حتّ</w:t>
      </w:r>
      <w:r>
        <w:rPr>
          <w:rFonts w:hint="cs"/>
          <w:rtl/>
        </w:rPr>
        <w:t>ی</w:t>
      </w:r>
      <w:r>
        <w:rPr>
          <w:rtl/>
        </w:rPr>
        <w:t xml:space="preserve"> لو اجتمع عل</w:t>
      </w:r>
      <w:r>
        <w:rPr>
          <w:rFonts w:hint="cs"/>
          <w:rtl/>
        </w:rPr>
        <w:t>ی</w:t>
      </w:r>
      <w:r>
        <w:rPr>
          <w:rFonts w:hint="eastAsia"/>
          <w:rtl/>
        </w:rPr>
        <w:t>ک</w:t>
      </w:r>
      <w:r>
        <w:rPr>
          <w:rtl/>
        </w:rPr>
        <w:t xml:space="preserve"> أهل مصرک و قالوا:انّک رجل سوء،لم </w:t>
      </w:r>
      <w:r>
        <w:rPr>
          <w:rFonts w:hint="cs"/>
          <w:rtl/>
        </w:rPr>
        <w:t>ی</w:t>
      </w:r>
      <w:r>
        <w:rPr>
          <w:rFonts w:hint="eastAsia"/>
          <w:rtl/>
        </w:rPr>
        <w:t>حزنک</w:t>
      </w:r>
      <w:r>
        <w:rPr>
          <w:rtl/>
        </w:rPr>
        <w:t xml:space="preserve"> ذلک،و لو قالوا انک رجل صالح لم </w:t>
      </w:r>
      <w:r>
        <w:rPr>
          <w:rFonts w:hint="cs"/>
          <w:rtl/>
        </w:rPr>
        <w:t>ی</w:t>
      </w:r>
      <w:r>
        <w:rPr>
          <w:rFonts w:hint="eastAsia"/>
          <w:rtl/>
        </w:rPr>
        <w:t>سرّک</w:t>
      </w:r>
      <w:r>
        <w:rPr>
          <w:rtl/>
        </w:rPr>
        <w:t xml:space="preserve"> ذلک و لکن اعرض نفسک عل</w:t>
      </w:r>
      <w:r>
        <w:rPr>
          <w:rFonts w:hint="cs"/>
          <w:rtl/>
        </w:rPr>
        <w:t>ی</w:t>
      </w:r>
      <w:r>
        <w:rPr>
          <w:rtl/>
        </w:rPr>
        <w:t xml:space="preserve"> ما ف</w:t>
      </w:r>
      <w:r>
        <w:rPr>
          <w:rFonts w:hint="cs"/>
          <w:rtl/>
        </w:rPr>
        <w:t>ی</w:t>
      </w:r>
      <w:r>
        <w:rPr>
          <w:rtl/>
        </w:rPr>
        <w:t xml:space="preserve"> کتاب اللّه،فإن کنت سالکا سب</w:t>
      </w:r>
      <w:r>
        <w:rPr>
          <w:rFonts w:hint="cs"/>
          <w:rtl/>
        </w:rPr>
        <w:t>ی</w:t>
      </w:r>
      <w:r>
        <w:rPr>
          <w:rFonts w:hint="eastAsia"/>
          <w:rtl/>
        </w:rPr>
        <w:t>له</w:t>
      </w:r>
      <w:r>
        <w:rPr>
          <w:rtl/>
        </w:rPr>
        <w:t xml:space="preserve"> زاهدا ف</w:t>
      </w:r>
      <w:r>
        <w:rPr>
          <w:rFonts w:hint="cs"/>
          <w:rtl/>
        </w:rPr>
        <w:t>ی</w:t>
      </w:r>
      <w:r>
        <w:rPr>
          <w:rtl/>
        </w:rPr>
        <w:t xml:space="preserve"> تزه</w:t>
      </w:r>
      <w:r>
        <w:rPr>
          <w:rFonts w:hint="cs"/>
          <w:rtl/>
        </w:rPr>
        <w:t>ی</w:t>
      </w:r>
      <w:r>
        <w:rPr>
          <w:rFonts w:hint="eastAsia"/>
          <w:rtl/>
        </w:rPr>
        <w:t>ده،راغبا</w:t>
      </w:r>
      <w:r>
        <w:rPr>
          <w:rtl/>
        </w:rPr>
        <w:t xml:space="preserve"> ف</w:t>
      </w:r>
      <w:r>
        <w:rPr>
          <w:rFonts w:hint="cs"/>
          <w:rtl/>
        </w:rPr>
        <w:t>ی</w:t>
      </w:r>
      <w:r>
        <w:rPr>
          <w:rtl/>
        </w:rPr>
        <w:t xml:space="preserve"> ترغ</w:t>
      </w:r>
      <w:r>
        <w:rPr>
          <w:rFonts w:hint="cs"/>
          <w:rtl/>
        </w:rPr>
        <w:t>ی</w:t>
      </w:r>
      <w:r>
        <w:rPr>
          <w:rFonts w:hint="eastAsia"/>
          <w:rtl/>
        </w:rPr>
        <w:t>به،خائفا</w:t>
      </w:r>
      <w:r>
        <w:rPr>
          <w:rtl/>
        </w:rPr>
        <w:t xml:space="preserve"> من تخو</w:t>
      </w:r>
      <w:r>
        <w:rPr>
          <w:rFonts w:hint="cs"/>
          <w:rtl/>
        </w:rPr>
        <w:t>ی</w:t>
      </w:r>
      <w:r>
        <w:rPr>
          <w:rFonts w:hint="eastAsia"/>
          <w:rtl/>
        </w:rPr>
        <w:t>فه،فاثبت</w:t>
      </w:r>
      <w:r>
        <w:rPr>
          <w:rtl/>
        </w:rPr>
        <w:t xml:space="preserve"> و ابشر فانّه لا </w:t>
      </w:r>
      <w:r>
        <w:rPr>
          <w:rFonts w:hint="cs"/>
          <w:rtl/>
        </w:rPr>
        <w:t>ی</w:t>
      </w:r>
      <w:r>
        <w:rPr>
          <w:rFonts w:hint="eastAsia"/>
          <w:rtl/>
        </w:rPr>
        <w:t>ضرّک</w:t>
      </w:r>
      <w:r>
        <w:rPr>
          <w:rtl/>
        </w:rPr>
        <w:t xml:space="preserve"> ما ق</w:t>
      </w:r>
      <w:r>
        <w:rPr>
          <w:rFonts w:hint="cs"/>
          <w:rtl/>
        </w:rPr>
        <w:t>ی</w:t>
      </w:r>
      <w:r>
        <w:rPr>
          <w:rFonts w:hint="eastAsia"/>
          <w:rtl/>
        </w:rPr>
        <w:t>ل</w:t>
      </w:r>
      <w:r>
        <w:rPr>
          <w:rtl/>
        </w:rPr>
        <w:t xml:space="preserve"> ف</w:t>
      </w:r>
      <w:r>
        <w:rPr>
          <w:rFonts w:hint="cs"/>
          <w:rtl/>
        </w:rPr>
        <w:t>ی</w:t>
      </w:r>
      <w:r>
        <w:rPr>
          <w:rFonts w:hint="eastAsia"/>
          <w:rtl/>
        </w:rPr>
        <w:t>ک،و</w:t>
      </w:r>
      <w:r>
        <w:rPr>
          <w:rtl/>
        </w:rPr>
        <w:t xml:space="preserve"> ان کنت مبا</w:t>
      </w:r>
      <w:r>
        <w:rPr>
          <w:rFonts w:hint="cs"/>
          <w:rtl/>
        </w:rPr>
        <w:t>ی</w:t>
      </w:r>
      <w:r>
        <w:rPr>
          <w:rFonts w:hint="eastAsia"/>
          <w:rtl/>
        </w:rPr>
        <w:t>نا</w:t>
      </w:r>
      <w:r>
        <w:rPr>
          <w:rtl/>
        </w:rPr>
        <w:t xml:space="preserve"> للقرآن فما ذا الذ</w:t>
      </w:r>
      <w:r>
        <w:rPr>
          <w:rFonts w:hint="cs"/>
          <w:rtl/>
        </w:rPr>
        <w:t>ی</w:t>
      </w:r>
      <w:r>
        <w:rPr>
          <w:rtl/>
        </w:rPr>
        <w:t xml:space="preserve"> </w:t>
      </w:r>
      <w:r>
        <w:rPr>
          <w:rFonts w:hint="cs"/>
          <w:rtl/>
        </w:rPr>
        <w:t>ی</w:t>
      </w:r>
      <w:r>
        <w:rPr>
          <w:rFonts w:hint="eastAsia"/>
          <w:rtl/>
        </w:rPr>
        <w:t>غرّک</w:t>
      </w:r>
      <w:r>
        <w:rPr>
          <w:rtl/>
        </w:rPr>
        <w:t xml:space="preserve"> من نفسک،انّ المؤمن معن</w:t>
      </w:r>
      <w:r>
        <w:rPr>
          <w:rFonts w:hint="cs"/>
          <w:rtl/>
        </w:rPr>
        <w:t>یّ</w:t>
      </w:r>
      <w:r>
        <w:rPr>
          <w:rtl/>
        </w:rPr>
        <w:t xml:space="preserve"> بمجاهده نفسه ل</w:t>
      </w:r>
      <w:r>
        <w:rPr>
          <w:rFonts w:hint="cs"/>
          <w:rtl/>
        </w:rPr>
        <w:t>ی</w:t>
      </w:r>
      <w:r>
        <w:rPr>
          <w:rFonts w:hint="eastAsia"/>
          <w:rtl/>
        </w:rPr>
        <w:t>غلبها</w:t>
      </w:r>
      <w:r>
        <w:rPr>
          <w:rtl/>
        </w:rPr>
        <w:t xml:space="preserve"> عل</w:t>
      </w:r>
      <w:r>
        <w:rPr>
          <w:rFonts w:hint="cs"/>
          <w:rtl/>
        </w:rPr>
        <w:t>ی</w:t>
      </w:r>
      <w:r>
        <w:rPr>
          <w:rtl/>
        </w:rPr>
        <w:t xml:space="preserve"> هواها،فمرّه </w:t>
      </w:r>
      <w:r>
        <w:rPr>
          <w:rFonts w:hint="cs"/>
          <w:rtl/>
        </w:rPr>
        <w:t>ی</w:t>
      </w:r>
      <w:r>
        <w:rPr>
          <w:rFonts w:hint="eastAsia"/>
          <w:rtl/>
        </w:rPr>
        <w:t>ق</w:t>
      </w:r>
      <w:r>
        <w:rPr>
          <w:rFonts w:hint="cs"/>
          <w:rtl/>
        </w:rPr>
        <w:t>ی</w:t>
      </w:r>
      <w:r>
        <w:rPr>
          <w:rFonts w:hint="eastAsia"/>
          <w:rtl/>
        </w:rPr>
        <w:t>م</w:t>
      </w:r>
      <w:r>
        <w:rPr>
          <w:rtl/>
        </w:rPr>
        <w:t xml:space="preserve"> أودها و </w:t>
      </w:r>
      <w:r>
        <w:rPr>
          <w:rFonts w:hint="cs"/>
          <w:rtl/>
        </w:rPr>
        <w:t>ی</w:t>
      </w:r>
      <w:r>
        <w:rPr>
          <w:rFonts w:hint="eastAsia"/>
          <w:rtl/>
        </w:rPr>
        <w:t>خالف</w:t>
      </w:r>
      <w:r>
        <w:rPr>
          <w:rtl/>
        </w:rPr>
        <w:t xml:space="preserve"> هواها ف</w:t>
      </w:r>
      <w:r>
        <w:rPr>
          <w:rFonts w:hint="cs"/>
          <w:rtl/>
        </w:rPr>
        <w:t>ی</w:t>
      </w:r>
      <w:r>
        <w:rPr>
          <w:rtl/>
        </w:rPr>
        <w:t xml:space="preserve"> محبّه اللّه،و مرّه تصرعه نفسه ف</w:t>
      </w:r>
      <w:r>
        <w:rPr>
          <w:rFonts w:hint="cs"/>
          <w:rtl/>
        </w:rPr>
        <w:t>ی</w:t>
      </w:r>
      <w:r>
        <w:rPr>
          <w:rFonts w:hint="eastAsia"/>
          <w:rtl/>
        </w:rPr>
        <w:t>تّبع</w:t>
      </w:r>
      <w:r>
        <w:rPr>
          <w:rtl/>
        </w:rPr>
        <w:t xml:space="preserve"> هواها ف</w:t>
      </w:r>
      <w:r>
        <w:rPr>
          <w:rFonts w:hint="cs"/>
          <w:rtl/>
        </w:rPr>
        <w:t>ی</w:t>
      </w:r>
      <w:r>
        <w:rPr>
          <w:rFonts w:hint="eastAsia"/>
          <w:rtl/>
        </w:rPr>
        <w:t>نعشه</w:t>
      </w:r>
      <w:r>
        <w:rPr>
          <w:rtl/>
        </w:rPr>
        <w:t xml:space="preserve"> اللّه ف</w:t>
      </w:r>
      <w:r>
        <w:rPr>
          <w:rFonts w:hint="cs"/>
          <w:rtl/>
        </w:rPr>
        <w:t>ی</w:t>
      </w:r>
      <w:r>
        <w:rPr>
          <w:rFonts w:hint="eastAsia"/>
          <w:rtl/>
        </w:rPr>
        <w:t>نتعش</w:t>
      </w:r>
      <w:r>
        <w:rPr>
          <w:rtl/>
        </w:rPr>
        <w:t xml:space="preserve"> و </w:t>
      </w:r>
      <w:r>
        <w:rPr>
          <w:rFonts w:hint="cs"/>
          <w:rtl/>
        </w:rPr>
        <w:t>ی</w:t>
      </w:r>
      <w:r>
        <w:rPr>
          <w:rFonts w:hint="eastAsia"/>
          <w:rtl/>
        </w:rPr>
        <w:t>ق</w:t>
      </w:r>
      <w:r>
        <w:rPr>
          <w:rFonts w:hint="cs"/>
          <w:rtl/>
        </w:rPr>
        <w:t>ی</w:t>
      </w:r>
      <w:r>
        <w:rPr>
          <w:rFonts w:hint="eastAsia"/>
          <w:rtl/>
        </w:rPr>
        <w:t>ل</w:t>
      </w:r>
      <w:r>
        <w:rPr>
          <w:rtl/>
        </w:rPr>
        <w:t xml:space="preserve"> اللّه عثرته...الخ </w:t>
      </w:r>
      <w:r w:rsidRPr="00604B91">
        <w:rPr>
          <w:rStyle w:val="libFootnotenumChar"/>
          <w:rtl/>
        </w:rPr>
        <w:t>(5)</w:t>
      </w:r>
      <w:r>
        <w:rPr>
          <w:rtl/>
        </w:rPr>
        <w:t xml:space="preserve">. </w:t>
      </w:r>
    </w:p>
    <w:p w:rsidR="00B431B0" w:rsidRDefault="00ED3E80" w:rsidP="00ED3E80">
      <w:pPr>
        <w:pStyle w:val="libNormal"/>
      </w:pPr>
      <w:r w:rsidRPr="00BA7528">
        <w:rPr>
          <w:rStyle w:val="libBold1Char"/>
          <w:rFonts w:hint="eastAsia"/>
          <w:rtl/>
        </w:rPr>
        <w:t>أمال</w:t>
      </w:r>
      <w:r w:rsidRPr="00BA7528">
        <w:rPr>
          <w:rStyle w:val="libBold1Char"/>
          <w:rFonts w:hint="cs"/>
          <w:rtl/>
        </w:rPr>
        <w:t>ی</w:t>
      </w:r>
      <w:r w:rsidRPr="00BA7528">
        <w:rPr>
          <w:rStyle w:val="libBold1Char"/>
          <w:rtl/>
        </w:rPr>
        <w:t xml:space="preserve"> الطوس</w:t>
      </w:r>
      <w:r w:rsidRPr="00BA7528">
        <w:rPr>
          <w:rStyle w:val="libBold1Char"/>
          <w:rFonts w:hint="cs"/>
          <w:rtl/>
        </w:rPr>
        <w:t>یّ</w:t>
      </w:r>
      <w:r>
        <w:rPr>
          <w:rtl/>
        </w:rPr>
        <w:t>:عن جابر الجعف</w:t>
      </w:r>
      <w:r>
        <w:rPr>
          <w:rFonts w:hint="cs"/>
          <w:rtl/>
        </w:rPr>
        <w:t>ی</w:t>
      </w:r>
      <w:r>
        <w:rPr>
          <w:rtl/>
        </w:rPr>
        <w:t xml:space="preserve"> قال: خدمت س</w:t>
      </w:r>
      <w:r>
        <w:rPr>
          <w:rFonts w:hint="cs"/>
          <w:rtl/>
        </w:rPr>
        <w:t>یّ</w:t>
      </w:r>
      <w:r>
        <w:rPr>
          <w:rFonts w:hint="eastAsia"/>
          <w:rtl/>
        </w:rPr>
        <w:t>د</w:t>
      </w:r>
      <w:r>
        <w:rPr>
          <w:rtl/>
        </w:rPr>
        <w:t xml:space="preserve"> الأنام أبا جعفر محمّد بن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87</w:t>
      </w:r>
      <w:r w:rsidR="00ED3E80">
        <w:rPr>
          <w:rtl/>
        </w:rPr>
        <w:t>/</w:t>
      </w:r>
      <w:r w:rsidR="001A3C8D">
        <w:rPr>
          <w:rtl/>
        </w:rPr>
        <w:t>18</w:t>
      </w:r>
      <w:r w:rsidR="00ED3E80">
        <w:rPr>
          <w:rtl/>
        </w:rPr>
        <w:t>/</w:t>
      </w:r>
      <w:r w:rsidR="001A3C8D">
        <w:rPr>
          <w:rtl/>
        </w:rPr>
        <w:t>1</w:t>
      </w:r>
      <w:r w:rsidR="00ED3E80">
        <w:rPr>
          <w:rtl/>
        </w:rPr>
        <w:t>،ج:6</w:t>
      </w:r>
      <w:r w:rsidR="001A3C8D">
        <w:rPr>
          <w:rtl/>
        </w:rPr>
        <w:t>9</w:t>
      </w:r>
      <w:r w:rsidR="00ED3E80">
        <w:rPr>
          <w:rtl/>
        </w:rPr>
        <w:t>/</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97</w:t>
      </w:r>
      <w:r w:rsidR="00ED3E80">
        <w:rPr>
          <w:rtl/>
        </w:rPr>
        <w:t>/</w:t>
      </w:r>
      <w:r w:rsidR="001A3C8D">
        <w:rPr>
          <w:rtl/>
        </w:rPr>
        <w:t>19</w:t>
      </w:r>
      <w:r w:rsidR="00ED3E80">
        <w:rPr>
          <w:rtl/>
        </w:rPr>
        <w:t>/</w:t>
      </w:r>
      <w:r w:rsidR="001A3C8D">
        <w:rPr>
          <w:rtl/>
        </w:rPr>
        <w:t>11</w:t>
      </w:r>
      <w:r w:rsidR="00ED3E80">
        <w:rPr>
          <w:rtl/>
        </w:rPr>
        <w:t>،ج:</w:t>
      </w:r>
      <w:r w:rsidR="001A3C8D">
        <w:rPr>
          <w:rtl/>
        </w:rPr>
        <w:t>3</w:t>
      </w:r>
      <w:r w:rsidR="00ED3E80">
        <w:rPr>
          <w:rtl/>
        </w:rPr>
        <w:t>4</w:t>
      </w:r>
      <w:r w:rsidR="001A3C8D">
        <w:rPr>
          <w:rtl/>
        </w:rPr>
        <w:t>0</w:t>
      </w:r>
      <w:r w:rsidR="00ED3E80">
        <w:rPr>
          <w:rtl/>
        </w:rPr>
        <w:t xml:space="preserve">/46. </w:t>
      </w:r>
    </w:p>
    <w:p w:rsidR="00ED3E80" w:rsidRDefault="00365129" w:rsidP="0027669E">
      <w:pPr>
        <w:pStyle w:val="libFootnote0"/>
      </w:pPr>
      <w:r>
        <w:rPr>
          <w:rtl/>
        </w:rPr>
        <w:t>(3)</w:t>
      </w:r>
      <w:r w:rsidR="00ED3E80">
        <w:rPr>
          <w:rtl/>
        </w:rPr>
        <w:t xml:space="preserve"> ق:</w:t>
      </w:r>
      <w:r w:rsidR="001A3C8D">
        <w:rPr>
          <w:rtl/>
        </w:rPr>
        <w:t>98</w:t>
      </w:r>
      <w:r w:rsidR="00ED3E80">
        <w:rPr>
          <w:rtl/>
        </w:rPr>
        <w:t>/</w:t>
      </w:r>
      <w:r w:rsidR="001A3C8D">
        <w:rPr>
          <w:rtl/>
        </w:rPr>
        <w:t>19</w:t>
      </w:r>
      <w:r w:rsidR="00ED3E80">
        <w:rPr>
          <w:rtl/>
        </w:rPr>
        <w:t>/</w:t>
      </w:r>
      <w:r w:rsidR="001A3C8D">
        <w:rPr>
          <w:rtl/>
        </w:rPr>
        <w:t>11</w:t>
      </w:r>
      <w:r w:rsidR="00ED3E80">
        <w:rPr>
          <w:rtl/>
        </w:rPr>
        <w:t>،ج:</w:t>
      </w:r>
      <w:r w:rsidR="001A3C8D">
        <w:rPr>
          <w:rtl/>
        </w:rPr>
        <w:t>3</w:t>
      </w:r>
      <w:r w:rsidR="00ED3E80">
        <w:rPr>
          <w:rtl/>
        </w:rPr>
        <w:t xml:space="preserve">44/46. </w:t>
      </w:r>
    </w:p>
    <w:p w:rsidR="00ED3E80" w:rsidRDefault="00365129" w:rsidP="0027669E">
      <w:pPr>
        <w:pStyle w:val="libFootnote0"/>
      </w:pPr>
      <w:r>
        <w:rPr>
          <w:rtl/>
        </w:rPr>
        <w:t>(4)</w:t>
      </w:r>
      <w:r w:rsidR="00ED3E80">
        <w:rPr>
          <w:rtl/>
        </w:rPr>
        <w:t xml:space="preserve"> ق:</w:t>
      </w:r>
      <w:r w:rsidR="001A3C8D">
        <w:rPr>
          <w:rtl/>
        </w:rPr>
        <w:t>23</w:t>
      </w:r>
      <w:r w:rsidR="00ED3E80">
        <w:rPr>
          <w:rtl/>
        </w:rPr>
        <w:t>5/</w:t>
      </w:r>
      <w:r w:rsidR="001A3C8D">
        <w:rPr>
          <w:rtl/>
        </w:rPr>
        <w:t>3</w:t>
      </w:r>
      <w:r w:rsidR="00ED3E80">
        <w:rPr>
          <w:rtl/>
        </w:rPr>
        <w:t>5/</w:t>
      </w:r>
      <w:r w:rsidR="001A3C8D">
        <w:rPr>
          <w:rtl/>
        </w:rPr>
        <w:t>13</w:t>
      </w:r>
      <w:r w:rsidR="00ED3E80">
        <w:rPr>
          <w:rtl/>
        </w:rPr>
        <w:t>،ج:</w:t>
      </w:r>
      <w:r w:rsidR="001A3C8D">
        <w:rPr>
          <w:rtl/>
        </w:rPr>
        <w:t>139</w:t>
      </w:r>
      <w:r w:rsidR="00ED3E80">
        <w:rPr>
          <w:rtl/>
        </w:rPr>
        <w:t>/5</w:t>
      </w:r>
      <w:r w:rsidR="001A3C8D">
        <w:rPr>
          <w:rtl/>
        </w:rPr>
        <w:t>3</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w:t>
      </w:r>
      <w:r w:rsidR="00ED3E80">
        <w:rPr>
          <w:rtl/>
        </w:rPr>
        <w:t>6</w:t>
      </w:r>
      <w:r w:rsidR="001A3C8D">
        <w:rPr>
          <w:rtl/>
        </w:rPr>
        <w:t>1</w:t>
      </w:r>
      <w:r w:rsidR="00ED3E80">
        <w:rPr>
          <w:rtl/>
        </w:rPr>
        <w:t>/</w:t>
      </w:r>
      <w:r w:rsidR="001A3C8D">
        <w:rPr>
          <w:rtl/>
        </w:rPr>
        <w:t>22</w:t>
      </w:r>
      <w:r w:rsidR="00ED3E80">
        <w:rPr>
          <w:rtl/>
        </w:rPr>
        <w:t>/</w:t>
      </w:r>
      <w:r w:rsidR="001A3C8D">
        <w:rPr>
          <w:rtl/>
        </w:rPr>
        <w:t>17</w:t>
      </w:r>
      <w:r w:rsidR="00ED3E80">
        <w:rPr>
          <w:rtl/>
        </w:rPr>
        <w:t>،ج:</w:t>
      </w:r>
      <w:r w:rsidR="001A3C8D">
        <w:rPr>
          <w:rtl/>
        </w:rPr>
        <w:t>1</w:t>
      </w:r>
      <w:r w:rsidR="00ED3E80">
        <w:rPr>
          <w:rtl/>
        </w:rPr>
        <w:t>6</w:t>
      </w:r>
      <w:r w:rsidR="001A3C8D">
        <w:rPr>
          <w:rtl/>
        </w:rPr>
        <w:t>2</w:t>
      </w:r>
      <w:r w:rsidR="00ED3E80">
        <w:rPr>
          <w:rtl/>
        </w:rPr>
        <w:t>/</w:t>
      </w:r>
      <w:r w:rsidR="001A3C8D">
        <w:rPr>
          <w:rtl/>
        </w:rPr>
        <w:t>78</w:t>
      </w:r>
    </w:p>
    <w:p w:rsidR="005A2728" w:rsidRDefault="005A2728" w:rsidP="0027669E">
      <w:pPr>
        <w:pStyle w:val="libNormal"/>
        <w:rPr>
          <w:rtl/>
        </w:rPr>
      </w:pPr>
      <w:r>
        <w:rPr>
          <w:rtl/>
        </w:rPr>
        <w:br w:type="page"/>
      </w:r>
    </w:p>
    <w:p w:rsidR="00ED3E80" w:rsidRDefault="00ED3E80" w:rsidP="00BA7528">
      <w:pPr>
        <w:pStyle w:val="libNormal0"/>
      </w:pPr>
      <w:r>
        <w:rPr>
          <w:rFonts w:hint="eastAsia"/>
          <w:rtl/>
        </w:rPr>
        <w:lastRenderedPageBreak/>
        <w:t>عل</w:t>
      </w:r>
      <w:r>
        <w:rPr>
          <w:rFonts w:hint="cs"/>
          <w:rtl/>
        </w:rPr>
        <w:t>یّ</w:t>
      </w:r>
      <w:r>
        <w:rPr>
          <w:rtl/>
        </w:rPr>
        <w:t xml:space="preserve"> </w:t>
      </w:r>
      <w:r w:rsidR="001C23D3" w:rsidRPr="001C23D3">
        <w:rPr>
          <w:rStyle w:val="libAlaemChar"/>
          <w:rtl/>
        </w:rPr>
        <w:t>عليهما‌السلام</w:t>
      </w:r>
      <w:r>
        <w:rPr>
          <w:rtl/>
        </w:rPr>
        <w:t xml:space="preserve"> ثمان</w:t>
      </w:r>
      <w:r>
        <w:rPr>
          <w:rFonts w:hint="cs"/>
          <w:rtl/>
        </w:rPr>
        <w:t>ی</w:t>
      </w:r>
      <w:r>
        <w:rPr>
          <w:rFonts w:hint="eastAsia"/>
          <w:rtl/>
        </w:rPr>
        <w:t>ه</w:t>
      </w:r>
      <w:r>
        <w:rPr>
          <w:rtl/>
        </w:rPr>
        <w:t xml:space="preserve"> عشره سنه،فلمّا أردت الخروج ودّعته فقلت له:أفدن</w:t>
      </w:r>
      <w:r>
        <w:rPr>
          <w:rFonts w:hint="cs"/>
          <w:rtl/>
        </w:rPr>
        <w:t>ی</w:t>
      </w:r>
      <w:r>
        <w:rPr>
          <w:rFonts w:hint="eastAsia"/>
          <w:rtl/>
        </w:rPr>
        <w:t>،فقال</w:t>
      </w:r>
      <w:r>
        <w:rPr>
          <w:rtl/>
        </w:rPr>
        <w:t xml:space="preserve">: </w:t>
      </w:r>
    </w:p>
    <w:p w:rsidR="00ED3E80" w:rsidRDefault="00ED3E80" w:rsidP="00ED3E80">
      <w:pPr>
        <w:pStyle w:val="libNormal"/>
      </w:pPr>
      <w:r>
        <w:rPr>
          <w:rFonts w:hint="eastAsia"/>
          <w:rtl/>
        </w:rPr>
        <w:t>بعد</w:t>
      </w:r>
      <w:r>
        <w:rPr>
          <w:rtl/>
        </w:rPr>
        <w:t xml:space="preserve"> ثمان</w:t>
      </w:r>
      <w:r>
        <w:rPr>
          <w:rFonts w:hint="cs"/>
          <w:rtl/>
        </w:rPr>
        <w:t>ی</w:t>
      </w:r>
      <w:r>
        <w:rPr>
          <w:rFonts w:hint="eastAsia"/>
          <w:rtl/>
        </w:rPr>
        <w:t>ه</w:t>
      </w:r>
      <w:r>
        <w:rPr>
          <w:rtl/>
        </w:rPr>
        <w:t xml:space="preserve"> عشر سنه </w:t>
      </w:r>
      <w:r>
        <w:rPr>
          <w:rFonts w:hint="cs"/>
          <w:rtl/>
        </w:rPr>
        <w:t>ی</w:t>
      </w:r>
      <w:r>
        <w:rPr>
          <w:rFonts w:hint="eastAsia"/>
          <w:rtl/>
        </w:rPr>
        <w:t>ا</w:t>
      </w:r>
      <w:r>
        <w:rPr>
          <w:rtl/>
        </w:rPr>
        <w:t xml:space="preserve"> جابر؟قلت:نعم انّکم بحر لا </w:t>
      </w:r>
      <w:r>
        <w:rPr>
          <w:rFonts w:hint="cs"/>
          <w:rtl/>
        </w:rPr>
        <w:t>ی</w:t>
      </w:r>
      <w:r>
        <w:rPr>
          <w:rFonts w:hint="eastAsia"/>
          <w:rtl/>
        </w:rPr>
        <w:t>نزف</w:t>
      </w:r>
      <w:r>
        <w:rPr>
          <w:rtl/>
        </w:rPr>
        <w:t xml:space="preserve"> و لا </w:t>
      </w:r>
      <w:r>
        <w:rPr>
          <w:rFonts w:hint="cs"/>
          <w:rtl/>
        </w:rPr>
        <w:t>ی</w:t>
      </w:r>
      <w:r>
        <w:rPr>
          <w:rFonts w:hint="eastAsia"/>
          <w:rtl/>
        </w:rPr>
        <w:t>بلغ</w:t>
      </w:r>
      <w:r>
        <w:rPr>
          <w:rtl/>
        </w:rPr>
        <w:t xml:space="preserve"> قعره،قال:بلّغ ش</w:t>
      </w:r>
      <w:r>
        <w:rPr>
          <w:rFonts w:hint="cs"/>
          <w:rtl/>
        </w:rPr>
        <w:t>ی</w:t>
      </w:r>
      <w:r>
        <w:rPr>
          <w:rFonts w:hint="eastAsia"/>
          <w:rtl/>
        </w:rPr>
        <w:t>عت</w:t>
      </w:r>
      <w:r>
        <w:rPr>
          <w:rFonts w:hint="cs"/>
          <w:rtl/>
        </w:rPr>
        <w:t>ی</w:t>
      </w:r>
      <w:r>
        <w:rPr>
          <w:rtl/>
        </w:rPr>
        <w:t xml:space="preserve"> عنّ</w:t>
      </w:r>
      <w:r>
        <w:rPr>
          <w:rFonts w:hint="cs"/>
          <w:rtl/>
        </w:rPr>
        <w:t>ی</w:t>
      </w:r>
      <w:r>
        <w:rPr>
          <w:rtl/>
        </w:rPr>
        <w:t xml:space="preserve"> السلام و أعلمهم أنّه لا قرابه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اللّه(عزّ و جلّ)،و لا </w:t>
      </w:r>
      <w:r>
        <w:rPr>
          <w:rFonts w:hint="cs"/>
          <w:rtl/>
        </w:rPr>
        <w:t>ی</w:t>
      </w:r>
      <w:r>
        <w:rPr>
          <w:rFonts w:hint="eastAsia"/>
          <w:rtl/>
        </w:rPr>
        <w:t>تقرّب</w:t>
      </w:r>
      <w:r>
        <w:rPr>
          <w:rtl/>
        </w:rPr>
        <w:t xml:space="preserve"> إل</w:t>
      </w:r>
      <w:r>
        <w:rPr>
          <w:rFonts w:hint="cs"/>
          <w:rtl/>
        </w:rPr>
        <w:t>ی</w:t>
      </w:r>
      <w:r>
        <w:rPr>
          <w:rFonts w:hint="eastAsia"/>
          <w:rtl/>
        </w:rPr>
        <w:t>ه</w:t>
      </w:r>
      <w:r>
        <w:rPr>
          <w:rtl/>
        </w:rPr>
        <w:t xml:space="preserve"> الاّ بالطاعه له،</w:t>
      </w:r>
      <w:r>
        <w:rPr>
          <w:rFonts w:hint="cs"/>
          <w:rtl/>
        </w:rPr>
        <w:t>ی</w:t>
      </w:r>
      <w:r>
        <w:rPr>
          <w:rFonts w:hint="eastAsia"/>
          <w:rtl/>
        </w:rPr>
        <w:t>ا</w:t>
      </w:r>
      <w:r>
        <w:rPr>
          <w:rtl/>
        </w:rPr>
        <w:t xml:space="preserve"> جابر من أطاع اللّه و أحبّنا فهو ول</w:t>
      </w:r>
      <w:r>
        <w:rPr>
          <w:rFonts w:hint="cs"/>
          <w:rtl/>
        </w:rPr>
        <w:t>یّ</w:t>
      </w:r>
      <w:r>
        <w:rPr>
          <w:rFonts w:hint="eastAsia"/>
          <w:rtl/>
        </w:rPr>
        <w:t>نا</w:t>
      </w:r>
      <w:r>
        <w:rPr>
          <w:rtl/>
        </w:rPr>
        <w:t xml:space="preserve">...الخ </w:t>
      </w:r>
      <w:r w:rsidRPr="00604B91">
        <w:rPr>
          <w:rStyle w:val="libFootnotenumChar"/>
          <w:rtl/>
        </w:rPr>
        <w:t>(1)</w:t>
      </w:r>
      <w:r>
        <w:rPr>
          <w:rtl/>
        </w:rPr>
        <w:t xml:space="preserve">. </w:t>
      </w:r>
    </w:p>
    <w:p w:rsidR="00ED3E80" w:rsidRDefault="00ED3E80" w:rsidP="00ED3E80">
      <w:pPr>
        <w:pStyle w:val="libNormal"/>
      </w:pPr>
      <w:r w:rsidRPr="00BA7528">
        <w:rPr>
          <w:rStyle w:val="libBold1Char"/>
          <w:rFonts w:hint="eastAsia"/>
          <w:rtl/>
        </w:rPr>
        <w:t>الاختصاص</w:t>
      </w:r>
      <w:r>
        <w:rPr>
          <w:rtl/>
        </w:rPr>
        <w:t>:عن ز</w:t>
      </w:r>
      <w:r>
        <w:rPr>
          <w:rFonts w:hint="cs"/>
          <w:rtl/>
        </w:rPr>
        <w:t>ی</w:t>
      </w:r>
      <w:r>
        <w:rPr>
          <w:rFonts w:hint="eastAsia"/>
          <w:rtl/>
        </w:rPr>
        <w:t>اد</w:t>
      </w:r>
      <w:r>
        <w:rPr>
          <w:rtl/>
        </w:rPr>
        <w:t xml:space="preserve"> بن أب</w:t>
      </w:r>
      <w:r>
        <w:rPr>
          <w:rFonts w:hint="cs"/>
          <w:rtl/>
        </w:rPr>
        <w:t>ی</w:t>
      </w:r>
      <w:r>
        <w:rPr>
          <w:rtl/>
        </w:rPr>
        <w:t xml:space="preserve"> الحلاّل قال: اختلف أصحابنا ف</w:t>
      </w:r>
      <w:r>
        <w:rPr>
          <w:rFonts w:hint="cs"/>
          <w:rtl/>
        </w:rPr>
        <w:t>ی</w:t>
      </w:r>
      <w:r>
        <w:rPr>
          <w:rtl/>
        </w:rPr>
        <w:t xml:space="preserve"> أحاد</w:t>
      </w:r>
      <w:r>
        <w:rPr>
          <w:rFonts w:hint="cs"/>
          <w:rtl/>
        </w:rPr>
        <w:t>ی</w:t>
      </w:r>
      <w:r>
        <w:rPr>
          <w:rFonts w:hint="eastAsia"/>
          <w:rtl/>
        </w:rPr>
        <w:t>ث</w:t>
      </w:r>
      <w:r>
        <w:rPr>
          <w:rtl/>
        </w:rPr>
        <w:t xml:space="preserve"> جابر الجعف</w:t>
      </w:r>
      <w:r>
        <w:rPr>
          <w:rFonts w:hint="cs"/>
          <w:rtl/>
        </w:rPr>
        <w:t>ی</w:t>
      </w:r>
      <w:r>
        <w:rPr>
          <w:rtl/>
        </w:rPr>
        <w:t xml:space="preserve"> فقلت:أنا اسأل أبا عبد اللّه </w:t>
      </w:r>
      <w:r w:rsidR="00EC2CC2" w:rsidRPr="00EC2CC2">
        <w:rPr>
          <w:rStyle w:val="libAlaemChar"/>
          <w:rtl/>
        </w:rPr>
        <w:t>عليه‌السلام</w:t>
      </w:r>
      <w:r>
        <w:rPr>
          <w:rtl/>
        </w:rPr>
        <w:t>،فلمّا دخلت ابتدأن</w:t>
      </w:r>
      <w:r>
        <w:rPr>
          <w:rFonts w:hint="cs"/>
          <w:rtl/>
        </w:rPr>
        <w:t>ی</w:t>
      </w:r>
      <w:r>
        <w:rPr>
          <w:rtl/>
        </w:rPr>
        <w:t xml:space="preserve"> فقال:رحم اللّه جابر الجعف</w:t>
      </w:r>
      <w:r>
        <w:rPr>
          <w:rFonts w:hint="cs"/>
          <w:rtl/>
        </w:rPr>
        <w:t>ی</w:t>
      </w:r>
      <w:r>
        <w:rPr>
          <w:rtl/>
        </w:rPr>
        <w:t xml:space="preserve"> کان </w:t>
      </w:r>
      <w:r>
        <w:rPr>
          <w:rFonts w:hint="cs"/>
          <w:rtl/>
        </w:rPr>
        <w:t>ی</w:t>
      </w:r>
      <w:r>
        <w:rPr>
          <w:rFonts w:hint="eastAsia"/>
          <w:rtl/>
        </w:rPr>
        <w:t>صدق</w:t>
      </w:r>
      <w:r>
        <w:rPr>
          <w:rtl/>
        </w:rPr>
        <w:t xml:space="preserve"> عل</w:t>
      </w:r>
      <w:r>
        <w:rPr>
          <w:rFonts w:hint="cs"/>
          <w:rtl/>
        </w:rPr>
        <w:t>ی</w:t>
      </w:r>
      <w:r>
        <w:rPr>
          <w:rFonts w:hint="eastAsia"/>
          <w:rtl/>
        </w:rPr>
        <w:t>نا،لعن</w:t>
      </w:r>
      <w:r>
        <w:rPr>
          <w:rtl/>
        </w:rPr>
        <w:t xml:space="preserve"> اللّه المغ</w:t>
      </w:r>
      <w:r>
        <w:rPr>
          <w:rFonts w:hint="cs"/>
          <w:rtl/>
        </w:rPr>
        <w:t>ی</w:t>
      </w:r>
      <w:r>
        <w:rPr>
          <w:rFonts w:hint="eastAsia"/>
          <w:rtl/>
        </w:rPr>
        <w:t>ره</w:t>
      </w:r>
      <w:r>
        <w:rPr>
          <w:rtl/>
        </w:rPr>
        <w:t xml:space="preserve"> بن شعبه کان </w:t>
      </w:r>
      <w:r>
        <w:rPr>
          <w:rFonts w:hint="cs"/>
          <w:rtl/>
        </w:rPr>
        <w:t>ی</w:t>
      </w:r>
      <w:r>
        <w:rPr>
          <w:rFonts w:hint="eastAsia"/>
          <w:rtl/>
        </w:rPr>
        <w:t>کذب</w:t>
      </w:r>
      <w:r>
        <w:rPr>
          <w:rtl/>
        </w:rPr>
        <w:t xml:space="preserve"> عل</w:t>
      </w:r>
      <w:r>
        <w:rPr>
          <w:rFonts w:hint="cs"/>
          <w:rtl/>
        </w:rPr>
        <w:t>ی</w:t>
      </w:r>
      <w:r>
        <w:rPr>
          <w:rFonts w:hint="eastAsia"/>
          <w:rtl/>
        </w:rPr>
        <w:t>نا</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جابر الجعف</w:t>
      </w:r>
      <w:r>
        <w:rPr>
          <w:rFonts w:hint="cs"/>
          <w:rtl/>
        </w:rPr>
        <w:t>ی</w:t>
      </w:r>
      <w:r>
        <w:rPr>
          <w:rtl/>
        </w:rPr>
        <w:t xml:space="preserve"> و الخ</w:t>
      </w:r>
      <w:r>
        <w:rPr>
          <w:rFonts w:hint="cs"/>
          <w:rtl/>
        </w:rPr>
        <w:t>ی</w:t>
      </w:r>
      <w:r>
        <w:rPr>
          <w:rFonts w:hint="eastAsia"/>
          <w:rtl/>
        </w:rPr>
        <w:t>ط</w:t>
      </w:r>
      <w:r>
        <w:rPr>
          <w:rtl/>
        </w:rPr>
        <w:t xml:space="preserve"> و الزلزله الت</w:t>
      </w:r>
      <w:r>
        <w:rPr>
          <w:rFonts w:hint="cs"/>
          <w:rtl/>
        </w:rPr>
        <w:t>ی</w:t>
      </w:r>
      <w:r>
        <w:rPr>
          <w:rtl/>
        </w:rPr>
        <w:t xml:space="preserve"> وقعت بالمد</w:t>
      </w:r>
      <w:r>
        <w:rPr>
          <w:rFonts w:hint="cs"/>
          <w:rtl/>
        </w:rPr>
        <w:t>ی</w:t>
      </w:r>
      <w:r>
        <w:rPr>
          <w:rFonts w:hint="eastAsia"/>
          <w:rtl/>
        </w:rPr>
        <w:t>نه</w:t>
      </w:r>
      <w:r>
        <w:rPr>
          <w:rtl/>
        </w:rPr>
        <w:t xml:space="preserve"> بتحر</w:t>
      </w:r>
      <w:r>
        <w:rPr>
          <w:rFonts w:hint="cs"/>
          <w:rtl/>
        </w:rPr>
        <w:t>ی</w:t>
      </w:r>
      <w:r>
        <w:rPr>
          <w:rFonts w:hint="eastAsia"/>
          <w:rtl/>
        </w:rPr>
        <w:t>ک</w:t>
      </w:r>
      <w:r>
        <w:rPr>
          <w:rtl/>
        </w:rPr>
        <w:t xml:space="preserve"> أب</w:t>
      </w:r>
      <w:r>
        <w:rPr>
          <w:rFonts w:hint="cs"/>
          <w:rtl/>
        </w:rPr>
        <w:t>ی</w:t>
      </w:r>
      <w:r>
        <w:rPr>
          <w:rtl/>
        </w:rPr>
        <w:t xml:space="preserve"> جعفر الباقر </w:t>
      </w:r>
      <w:r w:rsidR="00EC2CC2" w:rsidRPr="00EC2CC2">
        <w:rPr>
          <w:rStyle w:val="libAlaemChar"/>
          <w:rtl/>
        </w:rPr>
        <w:t>عليه‌السلام</w:t>
      </w:r>
      <w:r>
        <w:rPr>
          <w:rtl/>
        </w:rPr>
        <w:t xml:space="preserve"> ا</w:t>
      </w:r>
      <w:r>
        <w:rPr>
          <w:rFonts w:hint="cs"/>
          <w:rtl/>
        </w:rPr>
        <w:t>یّ</w:t>
      </w:r>
      <w:r>
        <w:rPr>
          <w:rFonts w:hint="eastAsia"/>
          <w:rtl/>
        </w:rPr>
        <w:t>اه،و</w:t>
      </w:r>
      <w:r>
        <w:rPr>
          <w:rtl/>
        </w:rPr>
        <w:t xml:space="preserve"> هلاک جماعه کث</w:t>
      </w:r>
      <w:r>
        <w:rPr>
          <w:rFonts w:hint="cs"/>
          <w:rtl/>
        </w:rPr>
        <w:t>ی</w:t>
      </w:r>
      <w:r>
        <w:rPr>
          <w:rFonts w:hint="eastAsia"/>
          <w:rtl/>
        </w:rPr>
        <w:t>ره،و</w:t>
      </w:r>
      <w:r>
        <w:rPr>
          <w:rtl/>
        </w:rPr>
        <w:t xml:space="preserve"> </w:t>
      </w:r>
      <w:r>
        <w:rPr>
          <w:rFonts w:hint="cs"/>
          <w:rtl/>
        </w:rPr>
        <w:t>ی</w:t>
      </w:r>
      <w:r>
        <w:rPr>
          <w:rFonts w:hint="eastAsia"/>
          <w:rtl/>
        </w:rPr>
        <w:t>ظهر</w:t>
      </w:r>
      <w:r>
        <w:rPr>
          <w:rtl/>
        </w:rPr>
        <w:t xml:space="preserve"> من الخبر ذکر بعض مقاماتهم </w:t>
      </w:r>
      <w:r w:rsidR="007C3393" w:rsidRPr="007C3393">
        <w:rPr>
          <w:rStyle w:val="libAlaemChar"/>
          <w:rtl/>
        </w:rPr>
        <w:t>عليهم‌السلام</w:t>
      </w:r>
      <w:r>
        <w:rPr>
          <w:rtl/>
        </w:rPr>
        <w:t xml:space="preserve"> و حقوق الاخوان،و علوّ مقام جابر عندهم بما لا </w:t>
      </w:r>
      <w:r>
        <w:rPr>
          <w:rFonts w:hint="cs"/>
          <w:rtl/>
        </w:rPr>
        <w:t>ی</w:t>
      </w:r>
      <w:r>
        <w:rPr>
          <w:rFonts w:hint="eastAsia"/>
          <w:rtl/>
        </w:rPr>
        <w:t>طمع</w:t>
      </w:r>
      <w:r>
        <w:rPr>
          <w:rtl/>
        </w:rPr>
        <w:t xml:space="preserve"> ف</w:t>
      </w:r>
      <w:r>
        <w:rPr>
          <w:rFonts w:hint="cs"/>
          <w:rtl/>
        </w:rPr>
        <w:t>ی</w:t>
      </w:r>
      <w:r>
        <w:rPr>
          <w:rFonts w:hint="eastAsia"/>
          <w:rtl/>
        </w:rPr>
        <w:t>ه</w:t>
      </w:r>
      <w:r>
        <w:rPr>
          <w:rtl/>
        </w:rPr>
        <w:t xml:space="preserve"> طامع </w:t>
      </w:r>
      <w:r w:rsidRPr="00604B91">
        <w:rPr>
          <w:rStyle w:val="libFootnotenumChar"/>
          <w:rtl/>
        </w:rPr>
        <w:t>(3)</w:t>
      </w:r>
      <w:r>
        <w:rPr>
          <w:rtl/>
        </w:rPr>
        <w:t xml:space="preserve">. </w:t>
      </w:r>
    </w:p>
    <w:p w:rsidR="00ED3E80" w:rsidRDefault="00ED3E80" w:rsidP="00ED3E80">
      <w:pPr>
        <w:pStyle w:val="libNormal"/>
      </w:pPr>
      <w:r>
        <w:rPr>
          <w:rFonts w:hint="eastAsia"/>
          <w:rtl/>
        </w:rPr>
        <w:t>خبر</w:t>
      </w:r>
      <w:r>
        <w:rPr>
          <w:rtl/>
        </w:rPr>
        <w:t xml:space="preserve"> جابر الجعف</w:t>
      </w:r>
      <w:r>
        <w:rPr>
          <w:rFonts w:hint="cs"/>
          <w:rtl/>
        </w:rPr>
        <w:t>ی</w:t>
      </w:r>
      <w:r>
        <w:rPr>
          <w:rtl/>
        </w:rPr>
        <w:t xml:space="preserve"> ف</w:t>
      </w:r>
      <w:r>
        <w:rPr>
          <w:rFonts w:hint="cs"/>
          <w:rtl/>
        </w:rPr>
        <w:t>ی</w:t>
      </w:r>
      <w:r>
        <w:rPr>
          <w:rtl/>
        </w:rPr>
        <w:t xml:space="preserve"> تجنّنه و قوله:أجد منصور بن جمهور أم</w:t>
      </w:r>
      <w:r>
        <w:rPr>
          <w:rFonts w:hint="cs"/>
          <w:rtl/>
        </w:rPr>
        <w:t>ی</w:t>
      </w:r>
      <w:r>
        <w:rPr>
          <w:rFonts w:hint="eastAsia"/>
          <w:rtl/>
        </w:rPr>
        <w:t>ر</w:t>
      </w:r>
      <w:r>
        <w:rPr>
          <w:rtl/>
        </w:rPr>
        <w:t xml:space="preserve"> غ</w:t>
      </w:r>
      <w:r>
        <w:rPr>
          <w:rFonts w:hint="cs"/>
          <w:rtl/>
        </w:rPr>
        <w:t>ی</w:t>
      </w:r>
      <w:r>
        <w:rPr>
          <w:rFonts w:hint="eastAsia"/>
          <w:rtl/>
        </w:rPr>
        <w:t>ر</w:t>
      </w:r>
      <w:r>
        <w:rPr>
          <w:rtl/>
        </w:rPr>
        <w:t xml:space="preserve"> مأمور </w:t>
      </w:r>
      <w:r w:rsidRPr="00604B91">
        <w:rPr>
          <w:rStyle w:val="libFootnotenumChar"/>
          <w:rtl/>
        </w:rPr>
        <w:t>(4)</w:t>
      </w:r>
      <w:r>
        <w:rPr>
          <w:rtl/>
        </w:rPr>
        <w:t xml:space="preserve">. </w:t>
      </w:r>
    </w:p>
    <w:p w:rsidR="00ED3E80" w:rsidRDefault="00ED3E80" w:rsidP="00ED3E80">
      <w:pPr>
        <w:pStyle w:val="libNormal"/>
      </w:pPr>
      <w:r>
        <w:rPr>
          <w:rFonts w:hint="eastAsia"/>
          <w:rtl/>
        </w:rPr>
        <w:t>س</w:t>
      </w:r>
      <w:r>
        <w:rPr>
          <w:rFonts w:hint="cs"/>
          <w:rtl/>
        </w:rPr>
        <w:t>ی</w:t>
      </w:r>
      <w:r>
        <w:rPr>
          <w:rFonts w:hint="eastAsia"/>
          <w:rtl/>
        </w:rPr>
        <w:t>ر</w:t>
      </w:r>
      <w:r>
        <w:rPr>
          <w:rtl/>
        </w:rPr>
        <w:t xml:space="preserve"> أب</w:t>
      </w:r>
      <w:r>
        <w:rPr>
          <w:rFonts w:hint="cs"/>
          <w:rtl/>
        </w:rPr>
        <w:t>ی</w:t>
      </w:r>
      <w:r>
        <w:rPr>
          <w:rtl/>
        </w:rPr>
        <w:t xml:space="preserve"> جعفر الباقر </w:t>
      </w:r>
      <w:r w:rsidR="00EC2CC2" w:rsidRPr="00EC2CC2">
        <w:rPr>
          <w:rStyle w:val="libAlaemChar"/>
          <w:rtl/>
        </w:rPr>
        <w:t>عليه‌السلام</w:t>
      </w:r>
      <w:r>
        <w:rPr>
          <w:rtl/>
        </w:rPr>
        <w:t xml:space="preserve"> بجابر الجعف</w:t>
      </w:r>
      <w:r>
        <w:rPr>
          <w:rFonts w:hint="cs"/>
          <w:rtl/>
        </w:rPr>
        <w:t>ی</w:t>
      </w:r>
      <w:r>
        <w:rPr>
          <w:rtl/>
        </w:rPr>
        <w:t xml:space="preserve"> ال</w:t>
      </w:r>
      <w:r>
        <w:rPr>
          <w:rFonts w:hint="cs"/>
          <w:rtl/>
        </w:rPr>
        <w:t>ی</w:t>
      </w:r>
      <w:r>
        <w:rPr>
          <w:rtl/>
        </w:rPr>
        <w:t xml:space="preserve"> الظلمات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انّ جابر الجعف</w:t>
      </w:r>
      <w:r>
        <w:rPr>
          <w:rFonts w:hint="cs"/>
          <w:rtl/>
        </w:rPr>
        <w:t>ی</w:t>
      </w:r>
      <w:r>
        <w:rPr>
          <w:rtl/>
        </w:rPr>
        <w:t xml:space="preserve"> کان عند الصادق </w:t>
      </w:r>
      <w:r w:rsidR="00EC2CC2" w:rsidRPr="00EC2CC2">
        <w:rPr>
          <w:rStyle w:val="libAlaemChar"/>
          <w:rtl/>
        </w:rPr>
        <w:t>عليه‌السلام</w:t>
      </w:r>
      <w:r>
        <w:rPr>
          <w:rtl/>
        </w:rPr>
        <w:t xml:space="preserve"> بمنزله سلمان من رسول اللّه </w:t>
      </w:r>
      <w:r w:rsidR="001C23D3" w:rsidRPr="001C23D3">
        <w:rPr>
          <w:rStyle w:val="libAlaemChar"/>
          <w:rtl/>
        </w:rPr>
        <w:t>صلى‌الله‌عليه‌وآله‌وسلم</w:t>
      </w:r>
      <w:r>
        <w:rPr>
          <w:rtl/>
        </w:rPr>
        <w:t xml:space="preserve"> </w:t>
      </w:r>
      <w:r w:rsidRPr="00604B91">
        <w:rPr>
          <w:rStyle w:val="libFootnotenumChar"/>
          <w:rtl/>
        </w:rPr>
        <w:t>(6)</w:t>
      </w:r>
      <w:r>
        <w:rPr>
          <w:rtl/>
        </w:rPr>
        <w:t xml:space="preserve">. </w:t>
      </w:r>
    </w:p>
    <w:p w:rsidR="00B431B0" w:rsidRDefault="00ED3E80" w:rsidP="00ED3E80">
      <w:pPr>
        <w:pStyle w:val="libNormal"/>
      </w:pPr>
      <w:r>
        <w:rPr>
          <w:rFonts w:hint="eastAsia"/>
          <w:rtl/>
        </w:rPr>
        <w:t>ذکر</w:t>
      </w:r>
      <w:r>
        <w:rPr>
          <w:rtl/>
        </w:rPr>
        <w:t xml:space="preserve"> بعض الکرامات المنقوله عن جابر الجعف</w:t>
      </w:r>
      <w:r>
        <w:rPr>
          <w:rFonts w:hint="cs"/>
          <w:rtl/>
        </w:rPr>
        <w:t>ی</w:t>
      </w:r>
      <w:r>
        <w:rPr>
          <w:rtl/>
        </w:rPr>
        <w:t xml:space="preserve"> منها أنّه سأله قوم أن </w:t>
      </w:r>
      <w:r>
        <w:rPr>
          <w:rFonts w:hint="cs"/>
          <w:rtl/>
        </w:rPr>
        <w:t>ی</w:t>
      </w:r>
      <w:r>
        <w:rPr>
          <w:rFonts w:hint="eastAsia"/>
          <w:rtl/>
        </w:rPr>
        <w:t>ع</w:t>
      </w:r>
      <w:r>
        <w:rPr>
          <w:rFonts w:hint="cs"/>
          <w:rtl/>
        </w:rPr>
        <w:t>ی</w:t>
      </w:r>
      <w:r>
        <w:rPr>
          <w:rFonts w:hint="eastAsia"/>
          <w:rtl/>
        </w:rPr>
        <w:t>نهم</w:t>
      </w:r>
      <w:r>
        <w:rPr>
          <w:rtl/>
        </w:rPr>
        <w:t xml:space="preserve"> ف</w:t>
      </w:r>
      <w:r>
        <w:rPr>
          <w:rFonts w:hint="cs"/>
          <w:rtl/>
        </w:rPr>
        <w:t>ی</w:t>
      </w:r>
      <w:r>
        <w:rPr>
          <w:rtl/>
        </w:rPr>
        <w:t xml:space="preserve"> بناء مسجدهم قال:ما کنت بالذ</w:t>
      </w:r>
      <w:r>
        <w:rPr>
          <w:rFonts w:hint="cs"/>
          <w:rtl/>
        </w:rPr>
        <w:t>ی</w:t>
      </w:r>
      <w:r>
        <w:rPr>
          <w:rtl/>
        </w:rPr>
        <w:t xml:space="preserve"> أع</w:t>
      </w:r>
      <w:r>
        <w:rPr>
          <w:rFonts w:hint="cs"/>
          <w:rtl/>
        </w:rPr>
        <w:t>ی</w:t>
      </w:r>
      <w:r>
        <w:rPr>
          <w:rFonts w:hint="eastAsia"/>
          <w:rtl/>
        </w:rPr>
        <w:t>ن</w:t>
      </w:r>
      <w:r>
        <w:rPr>
          <w:rtl/>
        </w:rPr>
        <w:t xml:space="preserve"> ف</w:t>
      </w:r>
      <w:r>
        <w:rPr>
          <w:rFonts w:hint="cs"/>
          <w:rtl/>
        </w:rPr>
        <w:t>ی</w:t>
      </w:r>
      <w:r>
        <w:rPr>
          <w:rtl/>
        </w:rPr>
        <w:t xml:space="preserve"> بناء ش</w:t>
      </w:r>
      <w:r>
        <w:rPr>
          <w:rFonts w:hint="cs"/>
          <w:rtl/>
        </w:rPr>
        <w:t>ی</w:t>
      </w:r>
      <w:r>
        <w:rPr>
          <w:rFonts w:hint="eastAsia"/>
          <w:rtl/>
        </w:rPr>
        <w:t>ء</w:t>
      </w:r>
      <w:r>
        <w:rPr>
          <w:rtl/>
        </w:rPr>
        <w:t xml:space="preserve"> وقع منه رجل مؤمن ف</w:t>
      </w:r>
      <w:r>
        <w:rPr>
          <w:rFonts w:hint="cs"/>
          <w:rtl/>
        </w:rPr>
        <w:t>ی</w:t>
      </w:r>
      <w:r>
        <w:rPr>
          <w:rFonts w:hint="eastAsia"/>
          <w:rtl/>
        </w:rPr>
        <w:t>موت</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66/</w:t>
      </w:r>
      <w:r w:rsidR="001A3C8D">
        <w:rPr>
          <w:rtl/>
        </w:rPr>
        <w:t>22</w:t>
      </w:r>
      <w:r w:rsidR="00ED3E80">
        <w:rPr>
          <w:rtl/>
        </w:rPr>
        <w:t>/</w:t>
      </w:r>
      <w:r w:rsidR="001A3C8D">
        <w:rPr>
          <w:rtl/>
        </w:rPr>
        <w:t>17</w:t>
      </w:r>
      <w:r w:rsidR="00ED3E80">
        <w:rPr>
          <w:rtl/>
        </w:rPr>
        <w:t>،ج:</w:t>
      </w:r>
      <w:r w:rsidR="001A3C8D">
        <w:rPr>
          <w:rtl/>
        </w:rPr>
        <w:t>182</w:t>
      </w:r>
      <w:r w:rsidR="00ED3E80">
        <w:rPr>
          <w:rtl/>
        </w:rPr>
        <w:t>/</w:t>
      </w:r>
      <w:r w:rsidR="001A3C8D">
        <w:rPr>
          <w:rtl/>
        </w:rPr>
        <w:t>78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97</w:t>
      </w:r>
      <w:r w:rsidR="00ED3E80">
        <w:rPr>
          <w:rtl/>
        </w:rPr>
        <w:t>/</w:t>
      </w:r>
      <w:r w:rsidR="001A3C8D">
        <w:rPr>
          <w:rtl/>
        </w:rPr>
        <w:t>19</w:t>
      </w:r>
      <w:r w:rsidR="00ED3E80">
        <w:rPr>
          <w:rtl/>
        </w:rPr>
        <w:t>/</w:t>
      </w:r>
      <w:r w:rsidR="001A3C8D">
        <w:rPr>
          <w:rtl/>
        </w:rPr>
        <w:t>11</w:t>
      </w:r>
      <w:r w:rsidR="00ED3E80">
        <w:rPr>
          <w:rtl/>
        </w:rPr>
        <w:t>،ج:</w:t>
      </w:r>
      <w:r w:rsidR="001A3C8D">
        <w:rPr>
          <w:rtl/>
        </w:rPr>
        <w:t>3</w:t>
      </w:r>
      <w:r w:rsidR="00ED3E80">
        <w:rPr>
          <w:rtl/>
        </w:rPr>
        <w:t>4</w:t>
      </w:r>
      <w:r w:rsidR="001A3C8D">
        <w:rPr>
          <w:rtl/>
        </w:rPr>
        <w:t>1</w:t>
      </w:r>
      <w:r w:rsidR="00ED3E80">
        <w:rPr>
          <w:rtl/>
        </w:rPr>
        <w:t>/46. ق:</w:t>
      </w:r>
      <w:r w:rsidR="001A3C8D">
        <w:rPr>
          <w:rtl/>
        </w:rPr>
        <w:t>19</w:t>
      </w:r>
      <w:r w:rsidR="00ED3E80">
        <w:rPr>
          <w:rtl/>
        </w:rPr>
        <w:t>6/</w:t>
      </w:r>
      <w:r w:rsidR="001A3C8D">
        <w:rPr>
          <w:rtl/>
        </w:rPr>
        <w:t>70</w:t>
      </w:r>
      <w:r w:rsidR="00ED3E80">
        <w:rPr>
          <w:rtl/>
        </w:rPr>
        <w:t>/</w:t>
      </w:r>
      <w:r w:rsidR="001A3C8D">
        <w:rPr>
          <w:rtl/>
        </w:rPr>
        <w:t>7</w:t>
      </w:r>
      <w:r w:rsidR="00ED3E80">
        <w:rPr>
          <w:rtl/>
        </w:rPr>
        <w:t>،ج:6</w:t>
      </w:r>
      <w:r w:rsidR="001A3C8D">
        <w:rPr>
          <w:rtl/>
        </w:rPr>
        <w:t>2</w:t>
      </w:r>
      <w:r w:rsidR="00ED3E80">
        <w:rPr>
          <w:rtl/>
        </w:rPr>
        <w:t>/</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78</w:t>
      </w:r>
      <w:r w:rsidR="00ED3E80">
        <w:rPr>
          <w:rtl/>
        </w:rPr>
        <w:t>/</w:t>
      </w:r>
      <w:r w:rsidR="001A3C8D">
        <w:rPr>
          <w:rtl/>
        </w:rPr>
        <w:t>1</w:t>
      </w:r>
      <w:r w:rsidR="00ED3E80">
        <w:rPr>
          <w:rtl/>
        </w:rPr>
        <w:t>6/</w:t>
      </w:r>
      <w:r w:rsidR="001A3C8D">
        <w:rPr>
          <w:rtl/>
        </w:rPr>
        <w:t>11</w:t>
      </w:r>
      <w:r w:rsidR="00ED3E80">
        <w:rPr>
          <w:rtl/>
        </w:rPr>
        <w:t xml:space="preserve"> و </w:t>
      </w:r>
      <w:r w:rsidR="001A3C8D">
        <w:rPr>
          <w:rtl/>
        </w:rPr>
        <w:t>73</w:t>
      </w:r>
      <w:r w:rsidR="00ED3E80">
        <w:rPr>
          <w:rtl/>
        </w:rPr>
        <w:t>،ج:</w:t>
      </w:r>
      <w:r w:rsidR="001A3C8D">
        <w:rPr>
          <w:rtl/>
        </w:rPr>
        <w:t>27</w:t>
      </w:r>
      <w:r w:rsidR="00ED3E80">
        <w:rPr>
          <w:rtl/>
        </w:rPr>
        <w:t xml:space="preserve">5/46 و </w:t>
      </w:r>
      <w:r w:rsidR="001A3C8D">
        <w:rPr>
          <w:rtl/>
        </w:rPr>
        <w:t>2</w:t>
      </w:r>
      <w:r w:rsidR="00ED3E80">
        <w:rPr>
          <w:rtl/>
        </w:rPr>
        <w:t>6</w:t>
      </w:r>
      <w:r w:rsidR="001A3C8D">
        <w:rPr>
          <w:rtl/>
        </w:rPr>
        <w:t>0</w:t>
      </w:r>
      <w:r w:rsidR="00ED3E80">
        <w:rPr>
          <w:rtl/>
        </w:rPr>
        <w:t>. ق:</w:t>
      </w:r>
      <w:r w:rsidR="001A3C8D">
        <w:rPr>
          <w:rtl/>
        </w:rPr>
        <w:t>27</w:t>
      </w:r>
      <w:r w:rsidR="00ED3E80">
        <w:rPr>
          <w:rtl/>
        </w:rPr>
        <w:t>6/</w:t>
      </w:r>
      <w:r w:rsidR="001A3C8D">
        <w:rPr>
          <w:rtl/>
        </w:rPr>
        <w:t>8</w:t>
      </w:r>
      <w:r w:rsidR="00ED3E80">
        <w:rPr>
          <w:rtl/>
        </w:rPr>
        <w:t>5/</w:t>
      </w:r>
      <w:r w:rsidR="001A3C8D">
        <w:rPr>
          <w:rtl/>
        </w:rPr>
        <w:t>7</w:t>
      </w:r>
      <w:r w:rsidR="00ED3E80">
        <w:rPr>
          <w:rtl/>
        </w:rPr>
        <w:t>،ج:</w:t>
      </w:r>
      <w:r w:rsidR="001A3C8D">
        <w:rPr>
          <w:rtl/>
        </w:rPr>
        <w:t>10</w:t>
      </w:r>
      <w:r w:rsidR="00ED3E80">
        <w:rPr>
          <w:rtl/>
        </w:rPr>
        <w:t>/</w:t>
      </w:r>
      <w:r w:rsidR="001A3C8D">
        <w:rPr>
          <w:rtl/>
        </w:rPr>
        <w:t>2</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3</w:t>
      </w:r>
      <w:r w:rsidR="00ED3E80">
        <w:rPr>
          <w:rtl/>
        </w:rPr>
        <w:t>6</w:t>
      </w:r>
      <w:r w:rsidR="001A3C8D">
        <w:rPr>
          <w:rtl/>
        </w:rPr>
        <w:t>3</w:t>
      </w:r>
      <w:r w:rsidR="00ED3E80">
        <w:rPr>
          <w:rtl/>
        </w:rPr>
        <w:t>/</w:t>
      </w:r>
      <w:r w:rsidR="001A3C8D">
        <w:rPr>
          <w:rtl/>
        </w:rPr>
        <w:t>118</w:t>
      </w:r>
      <w:r w:rsidR="00ED3E80">
        <w:rPr>
          <w:rtl/>
        </w:rPr>
        <w:t>/</w:t>
      </w:r>
      <w:r w:rsidR="001A3C8D">
        <w:rPr>
          <w:rtl/>
        </w:rPr>
        <w:t>7</w:t>
      </w:r>
      <w:r w:rsidR="00ED3E80">
        <w:rPr>
          <w:rtl/>
        </w:rPr>
        <w:t>،ج:</w:t>
      </w:r>
      <w:r w:rsidR="001A3C8D">
        <w:rPr>
          <w:rtl/>
        </w:rPr>
        <w:t>23</w:t>
      </w:r>
      <w:r w:rsidR="00ED3E80">
        <w:rPr>
          <w:rtl/>
        </w:rPr>
        <w:t>/</w:t>
      </w:r>
      <w:r w:rsidR="001A3C8D">
        <w:rPr>
          <w:rtl/>
        </w:rPr>
        <w:t>27</w:t>
      </w:r>
      <w:r w:rsidR="00ED3E80">
        <w:rPr>
          <w:rtl/>
        </w:rPr>
        <w:t>. ق:</w:t>
      </w:r>
      <w:r w:rsidR="001A3C8D">
        <w:rPr>
          <w:rtl/>
        </w:rPr>
        <w:t>81</w:t>
      </w:r>
      <w:r w:rsidR="00ED3E80">
        <w:rPr>
          <w:rtl/>
        </w:rPr>
        <w:t>/</w:t>
      </w:r>
      <w:r w:rsidR="001A3C8D">
        <w:rPr>
          <w:rtl/>
        </w:rPr>
        <w:t>1</w:t>
      </w:r>
      <w:r w:rsidR="00ED3E80">
        <w:rPr>
          <w:rtl/>
        </w:rPr>
        <w:t>6/</w:t>
      </w:r>
      <w:r w:rsidR="001A3C8D">
        <w:rPr>
          <w:rtl/>
        </w:rPr>
        <w:t>11</w:t>
      </w:r>
      <w:r w:rsidR="00ED3E80">
        <w:rPr>
          <w:rtl/>
        </w:rPr>
        <w:t>،ج:</w:t>
      </w:r>
      <w:r w:rsidR="001A3C8D">
        <w:rPr>
          <w:rtl/>
        </w:rPr>
        <w:t>283</w:t>
      </w:r>
      <w:r w:rsidR="00ED3E80">
        <w:rPr>
          <w:rtl/>
        </w:rPr>
        <w:t xml:space="preserve">/46. </w:t>
      </w:r>
    </w:p>
    <w:p w:rsidR="00ED3E80" w:rsidRDefault="00365129" w:rsidP="00BA7528">
      <w:pPr>
        <w:pStyle w:val="libFootnote0"/>
      </w:pPr>
      <w:r>
        <w:rPr>
          <w:rtl/>
        </w:rPr>
        <w:t>(5</w:t>
      </w:r>
      <w:r w:rsidR="00BA7528">
        <w:rPr>
          <w:rFonts w:hint="cs"/>
          <w:rtl/>
        </w:rPr>
        <w:t xml:space="preserve">) </w:t>
      </w:r>
      <w:r w:rsidR="00ED3E80">
        <w:rPr>
          <w:rtl/>
        </w:rPr>
        <w:t>ق:</w:t>
      </w:r>
      <w:r w:rsidR="001A3C8D">
        <w:rPr>
          <w:rtl/>
        </w:rPr>
        <w:t>7</w:t>
      </w:r>
      <w:r w:rsidR="00ED3E80">
        <w:rPr>
          <w:rtl/>
        </w:rPr>
        <w:t>6/</w:t>
      </w:r>
      <w:r w:rsidR="001A3C8D">
        <w:rPr>
          <w:rtl/>
        </w:rPr>
        <w:t>1</w:t>
      </w:r>
      <w:r w:rsidR="00ED3E80">
        <w:rPr>
          <w:rtl/>
        </w:rPr>
        <w:t>6/</w:t>
      </w:r>
      <w:r w:rsidR="00BA7528">
        <w:rPr>
          <w:rFonts w:hint="cs"/>
          <w:rtl/>
        </w:rPr>
        <w:t>11 و</w:t>
      </w:r>
      <w:r w:rsidR="001A3C8D">
        <w:rPr>
          <w:rtl/>
        </w:rPr>
        <w:t>80</w:t>
      </w:r>
      <w:r w:rsidR="00ED3E80">
        <w:rPr>
          <w:rtl/>
        </w:rPr>
        <w:t>،ج:</w:t>
      </w:r>
      <w:r w:rsidR="001A3C8D">
        <w:rPr>
          <w:rtl/>
        </w:rPr>
        <w:t>2</w:t>
      </w:r>
      <w:r w:rsidR="00ED3E80">
        <w:rPr>
          <w:rtl/>
        </w:rPr>
        <w:t>6</w:t>
      </w:r>
      <w:r w:rsidR="001A3C8D">
        <w:rPr>
          <w:rtl/>
        </w:rPr>
        <w:t>8</w:t>
      </w:r>
      <w:r w:rsidR="00ED3E80">
        <w:rPr>
          <w:rtl/>
        </w:rPr>
        <w:t>/</w:t>
      </w:r>
      <w:r w:rsidR="00BA7528">
        <w:rPr>
          <w:rFonts w:hint="cs"/>
          <w:rtl/>
        </w:rPr>
        <w:t>46و</w:t>
      </w:r>
      <w:r w:rsidR="001A3C8D">
        <w:rPr>
          <w:rtl/>
        </w:rPr>
        <w:t>280</w:t>
      </w:r>
      <w:r w:rsidR="00ED3E80">
        <w:rPr>
          <w:rtl/>
        </w:rPr>
        <w:t>. ق:</w:t>
      </w:r>
      <w:r w:rsidR="001A3C8D">
        <w:rPr>
          <w:rtl/>
        </w:rPr>
        <w:t>129</w:t>
      </w:r>
      <w:r w:rsidR="00ED3E80">
        <w:rPr>
          <w:rtl/>
        </w:rPr>
        <w:t>/</w:t>
      </w:r>
      <w:r w:rsidR="001A3C8D">
        <w:rPr>
          <w:rtl/>
        </w:rPr>
        <w:t>27</w:t>
      </w:r>
      <w:r w:rsidR="00ED3E80">
        <w:rPr>
          <w:rtl/>
        </w:rPr>
        <w:t>/</w:t>
      </w:r>
      <w:r w:rsidR="001A3C8D">
        <w:rPr>
          <w:rtl/>
        </w:rPr>
        <w:t>11</w:t>
      </w:r>
      <w:r w:rsidR="00ED3E80">
        <w:rPr>
          <w:rtl/>
        </w:rPr>
        <w:t>،ج:</w:t>
      </w:r>
      <w:r w:rsidR="001A3C8D">
        <w:rPr>
          <w:rtl/>
        </w:rPr>
        <w:t>90</w:t>
      </w:r>
      <w:r w:rsidR="00ED3E80">
        <w:rPr>
          <w:rtl/>
        </w:rPr>
        <w:t>/4</w:t>
      </w:r>
      <w:r w:rsidR="001A3C8D">
        <w:rPr>
          <w:rtl/>
        </w:rPr>
        <w:t>7</w:t>
      </w:r>
      <w:r w:rsidR="00ED3E80">
        <w:rPr>
          <w:rtl/>
        </w:rPr>
        <w:t>. ق:</w:t>
      </w:r>
      <w:r w:rsidR="001A3C8D">
        <w:rPr>
          <w:rtl/>
        </w:rPr>
        <w:t>80</w:t>
      </w:r>
      <w:r w:rsidR="00ED3E80">
        <w:rPr>
          <w:rtl/>
        </w:rPr>
        <w:t>/</w:t>
      </w:r>
      <w:r w:rsidR="001A3C8D">
        <w:rPr>
          <w:rtl/>
        </w:rPr>
        <w:t>2</w:t>
      </w:r>
      <w:r w:rsidR="00ED3E80">
        <w:rPr>
          <w:rtl/>
        </w:rPr>
        <w:t>/</w:t>
      </w:r>
      <w:r w:rsidR="001A3C8D">
        <w:rPr>
          <w:rtl/>
        </w:rPr>
        <w:t>1</w:t>
      </w:r>
      <w:r w:rsidR="00ED3E80">
        <w:rPr>
          <w:rtl/>
        </w:rPr>
        <w:t>4،ج:</w:t>
      </w:r>
      <w:r w:rsidR="001A3C8D">
        <w:rPr>
          <w:rtl/>
        </w:rPr>
        <w:t>327</w:t>
      </w:r>
      <w:r w:rsidR="00ED3E80">
        <w:rPr>
          <w:rtl/>
        </w:rPr>
        <w:t>/5</w:t>
      </w:r>
      <w:r w:rsidR="001A3C8D">
        <w:rPr>
          <w:rtl/>
        </w:rPr>
        <w:t>7</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22</w:t>
      </w:r>
      <w:r w:rsidR="00ED3E80">
        <w:rPr>
          <w:rtl/>
        </w:rPr>
        <w:t>4/</w:t>
      </w:r>
      <w:r w:rsidR="001A3C8D">
        <w:rPr>
          <w:rtl/>
        </w:rPr>
        <w:t>33</w:t>
      </w:r>
      <w:r w:rsidR="00ED3E80">
        <w:rPr>
          <w:rtl/>
        </w:rPr>
        <w:t>/</w:t>
      </w:r>
      <w:r w:rsidR="001A3C8D">
        <w:rPr>
          <w:rtl/>
        </w:rPr>
        <w:t>11</w:t>
      </w:r>
      <w:r w:rsidR="00ED3E80">
        <w:rPr>
          <w:rtl/>
        </w:rPr>
        <w:t>،ج:</w:t>
      </w:r>
      <w:r w:rsidR="001A3C8D">
        <w:rPr>
          <w:rtl/>
        </w:rPr>
        <w:t>39</w:t>
      </w:r>
      <w:r w:rsidR="00ED3E80">
        <w:rPr>
          <w:rtl/>
        </w:rPr>
        <w:t>5/4</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فلمّا</w:t>
      </w:r>
      <w:r>
        <w:rPr>
          <w:rtl/>
        </w:rPr>
        <w:t xml:space="preserve"> أراد البنّاء بناء المسجد زلّت قدمه فوقع فمات.و منها:انّه أخبر عن نعجه انّها دعت حملها فلم </w:t>
      </w:r>
      <w:r>
        <w:rPr>
          <w:rFonts w:hint="cs"/>
          <w:rtl/>
        </w:rPr>
        <w:t>ی</w:t>
      </w:r>
      <w:r>
        <w:rPr>
          <w:rFonts w:hint="eastAsia"/>
          <w:rtl/>
        </w:rPr>
        <w:t>ج</w:t>
      </w:r>
      <w:r>
        <w:rPr>
          <w:rFonts w:hint="cs"/>
          <w:rtl/>
        </w:rPr>
        <w:t>ی</w:t>
      </w:r>
      <w:r>
        <w:rPr>
          <w:rFonts w:hint="eastAsia"/>
          <w:rtl/>
        </w:rPr>
        <w:t>ء،فقال</w:t>
      </w:r>
      <w:r>
        <w:rPr>
          <w:rtl/>
        </w:rPr>
        <w:t xml:space="preserve"> له:تنحّ عن ذلک الموضع فانّ الذئب عام أوّل أخذ أخاک معه،و منها أنّه أخذ خاتم رجل و رم</w:t>
      </w:r>
      <w:r>
        <w:rPr>
          <w:rFonts w:hint="cs"/>
          <w:rtl/>
        </w:rPr>
        <w:t>ی</w:t>
      </w:r>
      <w:r>
        <w:rPr>
          <w:rtl/>
        </w:rPr>
        <w:t xml:space="preserve"> به ف</w:t>
      </w:r>
      <w:r>
        <w:rPr>
          <w:rFonts w:hint="cs"/>
          <w:rtl/>
        </w:rPr>
        <w:t>ی</w:t>
      </w:r>
      <w:r>
        <w:rPr>
          <w:rtl/>
        </w:rPr>
        <w:t xml:space="preserve"> الفرات،ثمّ اقبل الماء </w:t>
      </w:r>
      <w:r>
        <w:rPr>
          <w:rFonts w:hint="cs"/>
          <w:rtl/>
        </w:rPr>
        <w:t>ی</w:t>
      </w:r>
      <w:r>
        <w:rPr>
          <w:rFonts w:hint="eastAsia"/>
          <w:rtl/>
        </w:rPr>
        <w:t>علو</w:t>
      </w:r>
      <w:r>
        <w:rPr>
          <w:rtl/>
        </w:rPr>
        <w:t xml:space="preserve"> بعضه عل</w:t>
      </w:r>
      <w:r>
        <w:rPr>
          <w:rFonts w:hint="cs"/>
          <w:rtl/>
        </w:rPr>
        <w:t>ی</w:t>
      </w:r>
      <w:r>
        <w:rPr>
          <w:rtl/>
        </w:rPr>
        <w:t xml:space="preserve"> بعض حتّ</w:t>
      </w:r>
      <w:r>
        <w:rPr>
          <w:rFonts w:hint="cs"/>
          <w:rtl/>
        </w:rPr>
        <w:t>ی</w:t>
      </w:r>
      <w:r>
        <w:rPr>
          <w:rtl/>
        </w:rPr>
        <w:t xml:space="preserve"> إذا قرب تناول</w:t>
      </w:r>
      <w:r>
        <w:rPr>
          <w:rFonts w:hint="eastAsia"/>
          <w:rtl/>
        </w:rPr>
        <w:t>ه</w:t>
      </w:r>
      <w:r>
        <w:rPr>
          <w:rtl/>
        </w:rPr>
        <w:t xml:space="preserve"> و أخذه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خبر ف</w:t>
      </w:r>
      <w:r>
        <w:rPr>
          <w:rFonts w:hint="cs"/>
          <w:rtl/>
        </w:rPr>
        <w:t>ی</w:t>
      </w:r>
      <w:r>
        <w:rPr>
          <w:rtl/>
        </w:rPr>
        <w:t xml:space="preserve"> کرامه له،لکن ق</w:t>
      </w:r>
      <w:r>
        <w:rPr>
          <w:rFonts w:hint="cs"/>
          <w:rtl/>
        </w:rPr>
        <w:t>ی</w:t>
      </w:r>
      <w:r>
        <w:rPr>
          <w:rFonts w:hint="eastAsia"/>
          <w:rtl/>
        </w:rPr>
        <w:t>ل</w:t>
      </w:r>
      <w:r>
        <w:rPr>
          <w:rtl/>
        </w:rPr>
        <w:t xml:space="preserve"> انّه موضوع،و ذکر اخباره عن حفر نهر الفرات بالکوفه </w:t>
      </w:r>
      <w:r w:rsidRPr="00604B91">
        <w:rPr>
          <w:rStyle w:val="libFootnotenumChar"/>
          <w:rtl/>
        </w:rPr>
        <w:t>(2)</w:t>
      </w:r>
      <w:r>
        <w:rPr>
          <w:rtl/>
        </w:rPr>
        <w:t xml:space="preserve">. </w:t>
      </w:r>
    </w:p>
    <w:p w:rsidR="00ED3E80" w:rsidRDefault="00ED3E80" w:rsidP="00ED3E80">
      <w:pPr>
        <w:pStyle w:val="libNormal"/>
      </w:pPr>
      <w:r w:rsidRPr="00A21FD0">
        <w:rPr>
          <w:rStyle w:val="libBold1Char"/>
          <w:rFonts w:hint="eastAsia"/>
          <w:rtl/>
        </w:rPr>
        <w:t>أقول</w:t>
      </w:r>
      <w:r>
        <w:rPr>
          <w:rtl/>
        </w:rPr>
        <w:t>: عدّه ابن شهر آشوب ف</w:t>
      </w:r>
      <w:r>
        <w:rPr>
          <w:rFonts w:hint="cs"/>
          <w:rtl/>
        </w:rPr>
        <w:t>ی</w:t>
      </w:r>
      <w:r>
        <w:rPr>
          <w:rtl/>
        </w:rPr>
        <w:t xml:space="preserve"> المناقب بابا لأب</w:t>
      </w:r>
      <w:r>
        <w:rPr>
          <w:rFonts w:hint="cs"/>
          <w:rtl/>
        </w:rPr>
        <w:t>ی</w:t>
      </w:r>
      <w:r>
        <w:rPr>
          <w:rtl/>
        </w:rPr>
        <w:t xml:space="preserve"> جعفر الباقر </w:t>
      </w:r>
      <w:r w:rsidR="00EC2CC2" w:rsidRPr="00EC2CC2">
        <w:rPr>
          <w:rStyle w:val="libAlaemChar"/>
          <w:rtl/>
        </w:rPr>
        <w:t>عليه‌السلام</w:t>
      </w:r>
      <w:r>
        <w:rPr>
          <w:rtl/>
        </w:rPr>
        <w:t>،و کذلک الکفعم</w:t>
      </w:r>
      <w:r>
        <w:rPr>
          <w:rFonts w:hint="cs"/>
          <w:rtl/>
        </w:rPr>
        <w:t>ی</w:t>
      </w:r>
      <w:r>
        <w:rPr>
          <w:rtl/>
        </w:rPr>
        <w:t xml:space="preserve"> ف</w:t>
      </w:r>
      <w:r>
        <w:rPr>
          <w:rFonts w:hint="cs"/>
          <w:rtl/>
        </w:rPr>
        <w:t>ی</w:t>
      </w:r>
      <w:r>
        <w:rPr>
          <w:rtl/>
        </w:rPr>
        <w:t xml:space="preserve"> جنّته،و المراد من الباب:بابهم </w:t>
      </w:r>
      <w:r w:rsidR="007C3393" w:rsidRPr="007C3393">
        <w:rPr>
          <w:rStyle w:val="libAlaemChar"/>
          <w:rtl/>
        </w:rPr>
        <w:t>عليهم‌السلام</w:t>
      </w:r>
      <w:r>
        <w:rPr>
          <w:rtl/>
        </w:rPr>
        <w:t xml:space="preserve"> ف</w:t>
      </w:r>
      <w:r>
        <w:rPr>
          <w:rFonts w:hint="cs"/>
          <w:rtl/>
        </w:rPr>
        <w:t>ی</w:t>
      </w:r>
      <w:r>
        <w:rPr>
          <w:rtl/>
        </w:rPr>
        <w:t xml:space="preserve"> علومهم و أسرارهم،و </w:t>
      </w:r>
    </w:p>
    <w:p w:rsidR="00ED3E80" w:rsidRDefault="00ED3E80" w:rsidP="00ED3E80">
      <w:pPr>
        <w:pStyle w:val="libNormal"/>
      </w:pPr>
      <w:r>
        <w:rPr>
          <w:rFonts w:hint="eastAsia"/>
          <w:rtl/>
        </w:rPr>
        <w:t>ف</w:t>
      </w:r>
      <w:r>
        <w:rPr>
          <w:rFonts w:hint="cs"/>
          <w:rtl/>
        </w:rPr>
        <w:t>ی</w:t>
      </w:r>
      <w:r>
        <w:rPr>
          <w:rtl/>
        </w:rPr>
        <w:t xml:space="preserve"> المستدرک:عن الحس</w:t>
      </w:r>
      <w:r>
        <w:rPr>
          <w:rFonts w:hint="cs"/>
          <w:rtl/>
        </w:rPr>
        <w:t>ی</w:t>
      </w:r>
      <w:r>
        <w:rPr>
          <w:rFonts w:hint="eastAsia"/>
          <w:rtl/>
        </w:rPr>
        <w:t>ن</w:t>
      </w:r>
      <w:r>
        <w:rPr>
          <w:rtl/>
        </w:rPr>
        <w:t xml:space="preserve"> بن حمدان انّه رو</w:t>
      </w:r>
      <w:r>
        <w:rPr>
          <w:rFonts w:hint="cs"/>
          <w:rtl/>
        </w:rPr>
        <w:t>ی</w:t>
      </w:r>
      <w:r>
        <w:rPr>
          <w:rtl/>
        </w:rPr>
        <w:t xml:space="preserve"> عن الصادق </w:t>
      </w:r>
      <w:r w:rsidR="00EC2CC2" w:rsidRPr="00EC2CC2">
        <w:rPr>
          <w:rStyle w:val="libAlaemChar"/>
          <w:rtl/>
        </w:rPr>
        <w:t>عليه‌السلام</w:t>
      </w:r>
      <w:r>
        <w:rPr>
          <w:rtl/>
        </w:rPr>
        <w:t xml:space="preserve"> قال: انّما سمّ</w:t>
      </w:r>
      <w:r>
        <w:rPr>
          <w:rFonts w:hint="cs"/>
          <w:rtl/>
        </w:rPr>
        <w:t>ی</w:t>
      </w:r>
      <w:r>
        <w:rPr>
          <w:rtl/>
        </w:rPr>
        <w:t xml:space="preserve"> جابرا لأنّه جبر المؤمن</w:t>
      </w:r>
      <w:r>
        <w:rPr>
          <w:rFonts w:hint="cs"/>
          <w:rtl/>
        </w:rPr>
        <w:t>ی</w:t>
      </w:r>
      <w:r>
        <w:rPr>
          <w:rFonts w:hint="eastAsia"/>
          <w:rtl/>
        </w:rPr>
        <w:t>ن</w:t>
      </w:r>
      <w:r>
        <w:rPr>
          <w:rtl/>
        </w:rPr>
        <w:t xml:space="preserve"> بعلمه،و هو بحر لا </w:t>
      </w:r>
      <w:r>
        <w:rPr>
          <w:rFonts w:hint="cs"/>
          <w:rtl/>
        </w:rPr>
        <w:t>ی</w:t>
      </w:r>
      <w:r>
        <w:rPr>
          <w:rFonts w:hint="eastAsia"/>
          <w:rtl/>
        </w:rPr>
        <w:t>نزح،و</w:t>
      </w:r>
      <w:r>
        <w:rPr>
          <w:rtl/>
        </w:rPr>
        <w:t xml:space="preserve"> هو الباب ف</w:t>
      </w:r>
      <w:r>
        <w:rPr>
          <w:rFonts w:hint="cs"/>
          <w:rtl/>
        </w:rPr>
        <w:t>ی</w:t>
      </w:r>
      <w:r>
        <w:rPr>
          <w:rtl/>
        </w:rPr>
        <w:t xml:space="preserve"> دهره،و الحجّه عل</w:t>
      </w:r>
      <w:r>
        <w:rPr>
          <w:rFonts w:hint="cs"/>
          <w:rtl/>
        </w:rPr>
        <w:t>ی</w:t>
      </w:r>
      <w:r>
        <w:rPr>
          <w:rtl/>
        </w:rPr>
        <w:t xml:space="preserve"> الخلق من حجج اللّه،أب</w:t>
      </w:r>
      <w:r>
        <w:rPr>
          <w:rFonts w:hint="cs"/>
          <w:rtl/>
        </w:rPr>
        <w:t>ی</w:t>
      </w:r>
      <w:r>
        <w:rPr>
          <w:rFonts w:hint="eastAsia"/>
          <w:rtl/>
        </w:rPr>
        <w:t>،جعفر</w:t>
      </w:r>
      <w:r>
        <w:rPr>
          <w:rtl/>
        </w:rPr>
        <w:t xml:space="preserve"> محمّد بن عل</w:t>
      </w:r>
      <w:r>
        <w:rPr>
          <w:rFonts w:hint="cs"/>
          <w:rtl/>
        </w:rPr>
        <w:t>ی</w:t>
      </w:r>
      <w:r>
        <w:rPr>
          <w:rtl/>
        </w:rPr>
        <w:t xml:space="preserve"> </w:t>
      </w:r>
      <w:r w:rsidR="001C23D3" w:rsidRPr="001C23D3">
        <w:rPr>
          <w:rStyle w:val="libAlaemChar"/>
          <w:rtl/>
        </w:rPr>
        <w:t>عليهما‌السلام</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م</w:t>
      </w:r>
      <w:r>
        <w:rPr>
          <w:rFonts w:hint="cs"/>
          <w:rtl/>
        </w:rPr>
        <w:t>ی</w:t>
      </w:r>
      <w:r>
        <w:rPr>
          <w:rFonts w:hint="eastAsia"/>
          <w:rtl/>
        </w:rPr>
        <w:t>مون</w:t>
      </w:r>
      <w:r>
        <w:rPr>
          <w:rtl/>
        </w:rPr>
        <w:t xml:space="preserve"> بن إبراه</w:t>
      </w:r>
      <w:r>
        <w:rPr>
          <w:rFonts w:hint="cs"/>
          <w:rtl/>
        </w:rPr>
        <w:t>ی</w:t>
      </w:r>
      <w:r>
        <w:rPr>
          <w:rFonts w:hint="eastAsia"/>
          <w:rtl/>
        </w:rPr>
        <w:t>م</w:t>
      </w:r>
      <w:r>
        <w:rPr>
          <w:rtl/>
        </w:rPr>
        <w:t xml:space="preserve"> قال: کان جابر قد جنّن نفسه،فرکب القصب و طاف مع الصب</w:t>
      </w:r>
      <w:r>
        <w:rPr>
          <w:rFonts w:hint="cs"/>
          <w:rtl/>
        </w:rPr>
        <w:t>ی</w:t>
      </w:r>
      <w:r>
        <w:rPr>
          <w:rFonts w:hint="eastAsia"/>
          <w:rtl/>
        </w:rPr>
        <w:t>ان</w:t>
      </w:r>
      <w:r>
        <w:rPr>
          <w:rtl/>
        </w:rPr>
        <w:t xml:space="preserve"> ح</w:t>
      </w:r>
      <w:r>
        <w:rPr>
          <w:rFonts w:hint="cs"/>
          <w:rtl/>
        </w:rPr>
        <w:t>ی</w:t>
      </w:r>
      <w:r>
        <w:rPr>
          <w:rFonts w:hint="eastAsia"/>
          <w:rtl/>
        </w:rPr>
        <w:t>ث</w:t>
      </w:r>
      <w:r>
        <w:rPr>
          <w:rtl/>
        </w:rPr>
        <w:t xml:space="preserve"> طلب للقتل،و کان ف</w:t>
      </w:r>
      <w:r>
        <w:rPr>
          <w:rFonts w:hint="cs"/>
          <w:rtl/>
        </w:rPr>
        <w:t>ی</w:t>
      </w:r>
      <w:r>
        <w:rPr>
          <w:rFonts w:hint="eastAsia"/>
          <w:rtl/>
        </w:rPr>
        <w:t>ما</w:t>
      </w:r>
      <w:r>
        <w:rPr>
          <w:rtl/>
        </w:rPr>
        <w:t xml:space="preserve"> </w:t>
      </w:r>
      <w:r>
        <w:rPr>
          <w:rFonts w:hint="cs"/>
          <w:rtl/>
        </w:rPr>
        <w:t>ی</w:t>
      </w:r>
      <w:r>
        <w:rPr>
          <w:rFonts w:hint="eastAsia"/>
          <w:rtl/>
        </w:rPr>
        <w:t>دور</w:t>
      </w:r>
      <w:r>
        <w:rPr>
          <w:rtl/>
        </w:rPr>
        <w:t xml:space="preserve"> إذا لق</w:t>
      </w:r>
      <w:r>
        <w:rPr>
          <w:rFonts w:hint="cs"/>
          <w:rtl/>
        </w:rPr>
        <w:t>ی</w:t>
      </w:r>
      <w:r>
        <w:rPr>
          <w:rFonts w:hint="eastAsia"/>
          <w:rtl/>
        </w:rPr>
        <w:t>ه</w:t>
      </w:r>
      <w:r>
        <w:rPr>
          <w:rtl/>
        </w:rPr>
        <w:t xml:space="preserve"> رجل ف</w:t>
      </w:r>
      <w:r>
        <w:rPr>
          <w:rFonts w:hint="cs"/>
          <w:rtl/>
        </w:rPr>
        <w:t>ی</w:t>
      </w:r>
      <w:r>
        <w:rPr>
          <w:rtl/>
        </w:rPr>
        <w:t xml:space="preserve"> طر</w:t>
      </w:r>
      <w:r>
        <w:rPr>
          <w:rFonts w:hint="cs"/>
          <w:rtl/>
        </w:rPr>
        <w:t>ی</w:t>
      </w:r>
      <w:r>
        <w:rPr>
          <w:rFonts w:hint="eastAsia"/>
          <w:rtl/>
        </w:rPr>
        <w:t>قه،</w:t>
      </w:r>
      <w:r>
        <w:rPr>
          <w:rtl/>
        </w:rPr>
        <w:t xml:space="preserve"> و کان الرجل قد حلف بطلاق امرأته ف</w:t>
      </w:r>
      <w:r>
        <w:rPr>
          <w:rFonts w:hint="cs"/>
          <w:rtl/>
        </w:rPr>
        <w:t>ی</w:t>
      </w:r>
      <w:r>
        <w:rPr>
          <w:rtl/>
        </w:rPr>
        <w:t xml:space="preserve"> ل</w:t>
      </w:r>
      <w:r>
        <w:rPr>
          <w:rFonts w:hint="cs"/>
          <w:rtl/>
        </w:rPr>
        <w:t>ی</w:t>
      </w:r>
      <w:r>
        <w:rPr>
          <w:rFonts w:hint="eastAsia"/>
          <w:rtl/>
        </w:rPr>
        <w:t>لته</w:t>
      </w:r>
      <w:r>
        <w:rPr>
          <w:rtl/>
        </w:rPr>
        <w:t xml:space="preserve"> تلک انّه </w:t>
      </w:r>
      <w:r>
        <w:rPr>
          <w:rFonts w:hint="cs"/>
          <w:rtl/>
        </w:rPr>
        <w:t>ی</w:t>
      </w:r>
      <w:r>
        <w:rPr>
          <w:rFonts w:hint="eastAsia"/>
          <w:rtl/>
        </w:rPr>
        <w:t>سأل</w:t>
      </w:r>
      <w:r>
        <w:rPr>
          <w:rtl/>
        </w:rPr>
        <w:t xml:space="preserve"> عن النساء أوّل من </w:t>
      </w:r>
      <w:r>
        <w:rPr>
          <w:rFonts w:hint="cs"/>
          <w:rtl/>
        </w:rPr>
        <w:t>ی</w:t>
      </w:r>
      <w:r>
        <w:rPr>
          <w:rFonts w:hint="eastAsia"/>
          <w:rtl/>
        </w:rPr>
        <w:t>لقاه،فاستقبله</w:t>
      </w:r>
      <w:r>
        <w:rPr>
          <w:rtl/>
        </w:rPr>
        <w:t xml:space="preserve"> جابر فسأله عن النساء،فقال له جابر:</w:t>
      </w:r>
      <w:r>
        <w:rPr>
          <w:rFonts w:hint="eastAsia"/>
          <w:rtl/>
        </w:rPr>
        <w:t>النساء</w:t>
      </w:r>
      <w:r>
        <w:rPr>
          <w:rtl/>
        </w:rPr>
        <w:t xml:space="preserve"> ثلاث،و هو راکب القصبه،فمسکها الرجل فقال له جابر:خلّ عن الجواد،فرکض مع الصب</w:t>
      </w:r>
      <w:r>
        <w:rPr>
          <w:rFonts w:hint="cs"/>
          <w:rtl/>
        </w:rPr>
        <w:t>ی</w:t>
      </w:r>
      <w:r>
        <w:rPr>
          <w:rFonts w:hint="eastAsia"/>
          <w:rtl/>
        </w:rPr>
        <w:t>ان،فقال</w:t>
      </w:r>
      <w:r>
        <w:rPr>
          <w:rtl/>
        </w:rPr>
        <w:t xml:space="preserve"> الرجل:ما فهمت ما قال جابر،ثمّ لحق به فقال:ما معن</w:t>
      </w:r>
      <w:r>
        <w:rPr>
          <w:rFonts w:hint="cs"/>
          <w:rtl/>
        </w:rPr>
        <w:t>ی</w:t>
      </w:r>
      <w:r>
        <w:rPr>
          <w:rtl/>
        </w:rPr>
        <w:t xml:space="preserve"> النساء ثلاث؟فقال جابر: </w:t>
      </w:r>
    </w:p>
    <w:p w:rsidR="00B431B0" w:rsidRDefault="00ED3E80" w:rsidP="00ED3E80">
      <w:pPr>
        <w:pStyle w:val="libNormal"/>
      </w:pPr>
      <w:r>
        <w:rPr>
          <w:rFonts w:hint="eastAsia"/>
          <w:rtl/>
        </w:rPr>
        <w:t>واحده</w:t>
      </w:r>
      <w:r>
        <w:rPr>
          <w:rtl/>
        </w:rPr>
        <w:t xml:space="preserve"> لک و واحده عل</w:t>
      </w:r>
      <w:r>
        <w:rPr>
          <w:rFonts w:hint="cs"/>
          <w:rtl/>
        </w:rPr>
        <w:t>ی</w:t>
      </w:r>
      <w:r>
        <w:rPr>
          <w:rFonts w:hint="eastAsia"/>
          <w:rtl/>
        </w:rPr>
        <w:t>ک</w:t>
      </w:r>
      <w:r>
        <w:rPr>
          <w:rtl/>
        </w:rPr>
        <w:t xml:space="preserve"> و واحده لا لک و لا عل</w:t>
      </w:r>
      <w:r>
        <w:rPr>
          <w:rFonts w:hint="cs"/>
          <w:rtl/>
        </w:rPr>
        <w:t>ی</w:t>
      </w:r>
      <w:r>
        <w:rPr>
          <w:rFonts w:hint="eastAsia"/>
          <w:rtl/>
        </w:rPr>
        <w:t>ک</w:t>
      </w:r>
      <w:r>
        <w:rPr>
          <w:rtl/>
        </w:rPr>
        <w:t>.و قال له:خلّ عن الجواد، فقال الرجل:ما فهمت قول جابر،فلحق به و قال:ما فهمت ما قلت،فقال:امّا الت</w:t>
      </w:r>
      <w:r>
        <w:rPr>
          <w:rFonts w:hint="cs"/>
          <w:rtl/>
        </w:rPr>
        <w:t>ی</w:t>
      </w:r>
      <w:r>
        <w:rPr>
          <w:rtl/>
        </w:rPr>
        <w:t xml:space="preserve"> لک فالبکر،و امّا الت</w:t>
      </w:r>
      <w:r>
        <w:rPr>
          <w:rFonts w:hint="cs"/>
          <w:rtl/>
        </w:rPr>
        <w:t>ی</w:t>
      </w:r>
      <w:r>
        <w:rPr>
          <w:rtl/>
        </w:rPr>
        <w:t xml:space="preserve"> عل</w:t>
      </w:r>
      <w:r>
        <w:rPr>
          <w:rFonts w:hint="cs"/>
          <w:rtl/>
        </w:rPr>
        <w:t>ی</w:t>
      </w:r>
      <w:r>
        <w:rPr>
          <w:rFonts w:hint="eastAsia"/>
          <w:rtl/>
        </w:rPr>
        <w:t>ک</w:t>
      </w:r>
      <w:r>
        <w:rPr>
          <w:rtl/>
        </w:rPr>
        <w:t xml:space="preserve"> فالت</w:t>
      </w:r>
      <w:r>
        <w:rPr>
          <w:rFonts w:hint="cs"/>
          <w:rtl/>
        </w:rPr>
        <w:t>ی</w:t>
      </w:r>
      <w:r>
        <w:rPr>
          <w:rtl/>
        </w:rPr>
        <w:t xml:space="preserve"> کان لها بعل و لها ولد منه،و الت</w:t>
      </w:r>
      <w:r>
        <w:rPr>
          <w:rFonts w:hint="cs"/>
          <w:rtl/>
        </w:rPr>
        <w:t>ی</w:t>
      </w:r>
      <w:r>
        <w:rPr>
          <w:rtl/>
        </w:rPr>
        <w:t xml:space="preserve"> لا لک و لا عل</w:t>
      </w:r>
      <w:r>
        <w:rPr>
          <w:rFonts w:hint="cs"/>
          <w:rtl/>
        </w:rPr>
        <w:t>ی</w:t>
      </w:r>
      <w:r>
        <w:rPr>
          <w:rFonts w:hint="eastAsia"/>
          <w:rtl/>
        </w:rPr>
        <w:t>ک</w:t>
      </w:r>
      <w:r>
        <w:rPr>
          <w:rtl/>
        </w:rPr>
        <w:t xml:space="preserve"> فالث</w:t>
      </w:r>
      <w:r>
        <w:rPr>
          <w:rFonts w:hint="cs"/>
          <w:rtl/>
        </w:rPr>
        <w:t>ی</w:t>
      </w:r>
      <w:r>
        <w:rPr>
          <w:rFonts w:hint="eastAsia"/>
          <w:rtl/>
        </w:rPr>
        <w:t>ب</w:t>
      </w:r>
      <w:r>
        <w:rPr>
          <w:rtl/>
        </w:rPr>
        <w:t xml:space="preserve"> الت</w:t>
      </w:r>
      <w:r>
        <w:rPr>
          <w:rFonts w:hint="cs"/>
          <w:rtl/>
        </w:rPr>
        <w:t>ی</w:t>
      </w:r>
      <w:r>
        <w:rPr>
          <w:rtl/>
        </w:rPr>
        <w:t xml:space="preserve"> لا ولد عل</w:t>
      </w:r>
      <w:r>
        <w:rPr>
          <w:rFonts w:hint="cs"/>
          <w:rtl/>
        </w:rPr>
        <w:t>ی</w:t>
      </w:r>
      <w:r>
        <w:rPr>
          <w:rFonts w:hint="eastAsia"/>
          <w:rtl/>
        </w:rPr>
        <w:t>ها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289</w:t>
      </w:r>
      <w:r w:rsidR="00ED3E80">
        <w:rPr>
          <w:rtl/>
        </w:rPr>
        <w:t>/</w:t>
      </w:r>
      <w:r w:rsidR="001A3C8D">
        <w:rPr>
          <w:rtl/>
        </w:rPr>
        <w:t>37</w:t>
      </w:r>
      <w:r w:rsidR="00ED3E80">
        <w:rPr>
          <w:rtl/>
        </w:rPr>
        <w:t>/،ج:</w:t>
      </w:r>
      <w:r w:rsidR="001A3C8D">
        <w:rPr>
          <w:rtl/>
        </w:rPr>
        <w:t>270</w:t>
      </w:r>
      <w:r w:rsidR="00ED3E80">
        <w:rPr>
          <w:rtl/>
        </w:rPr>
        <w:t>/6</w:t>
      </w:r>
      <w:r w:rsidR="001A3C8D">
        <w:rPr>
          <w:rtl/>
        </w:rPr>
        <w:t>9</w:t>
      </w:r>
      <w:r w:rsidR="00ED3E80">
        <w:rPr>
          <w:rtl/>
        </w:rPr>
        <w:t xml:space="preserve">. </w:t>
      </w:r>
    </w:p>
    <w:p w:rsidR="00B431B0" w:rsidRDefault="00365129" w:rsidP="0027669E">
      <w:pPr>
        <w:pStyle w:val="libFootnote0"/>
        <w:rPr>
          <w:rtl/>
        </w:rPr>
      </w:pPr>
      <w:r>
        <w:rPr>
          <w:rtl/>
        </w:rPr>
        <w:t>(2)</w:t>
      </w:r>
      <w:r w:rsidR="00ED3E80">
        <w:rPr>
          <w:rtl/>
        </w:rPr>
        <w:t xml:space="preserve"> ق:کتاب الا</w:t>
      </w:r>
      <w:r w:rsidR="00ED3E80">
        <w:rPr>
          <w:rFonts w:hint="cs"/>
          <w:rtl/>
        </w:rPr>
        <w:t>ی</w:t>
      </w:r>
      <w:r w:rsidR="00ED3E80">
        <w:rPr>
          <w:rFonts w:hint="eastAsia"/>
          <w:rtl/>
        </w:rPr>
        <w:t>مان</w:t>
      </w:r>
      <w:r w:rsidR="001A3C8D">
        <w:rPr>
          <w:rtl/>
        </w:rPr>
        <w:t>292</w:t>
      </w:r>
      <w:r w:rsidR="00ED3E80">
        <w:rPr>
          <w:rtl/>
        </w:rPr>
        <w:t>/</w:t>
      </w:r>
      <w:r w:rsidR="001A3C8D">
        <w:rPr>
          <w:rtl/>
        </w:rPr>
        <w:t>37</w:t>
      </w:r>
      <w:r w:rsidR="00ED3E80">
        <w:rPr>
          <w:rtl/>
        </w:rPr>
        <w:t>/،ج:</w:t>
      </w:r>
      <w:r w:rsidR="001A3C8D">
        <w:rPr>
          <w:rtl/>
        </w:rPr>
        <w:t>279</w:t>
      </w:r>
      <w:r w:rsidR="00ED3E80">
        <w:rPr>
          <w:rtl/>
        </w:rPr>
        <w:t>/6</w:t>
      </w:r>
      <w:r w:rsidR="001A3C8D">
        <w:rPr>
          <w:rtl/>
        </w:rPr>
        <w:t>9</w:t>
      </w:r>
    </w:p>
    <w:p w:rsidR="005A2728" w:rsidRDefault="005A2728" w:rsidP="0027669E">
      <w:pPr>
        <w:pStyle w:val="libNormal"/>
        <w:rPr>
          <w:rtl/>
        </w:rPr>
      </w:pPr>
      <w:r>
        <w:rPr>
          <w:rtl/>
        </w:rPr>
        <w:br w:type="page"/>
      </w:r>
    </w:p>
    <w:p w:rsidR="00ED3E80" w:rsidRDefault="00ED3E80" w:rsidP="00ED3E80">
      <w:pPr>
        <w:pStyle w:val="libNormal"/>
      </w:pPr>
      <w:r w:rsidRPr="00A21FD0">
        <w:rPr>
          <w:rStyle w:val="libBold1Char"/>
          <w:rFonts w:hint="eastAsia"/>
          <w:rtl/>
        </w:rPr>
        <w:lastRenderedPageBreak/>
        <w:t>رجال</w:t>
      </w:r>
      <w:r w:rsidRPr="00A21FD0">
        <w:rPr>
          <w:rStyle w:val="libBold1Char"/>
          <w:rtl/>
        </w:rPr>
        <w:t xml:space="preserve"> الکشّ</w:t>
      </w:r>
      <w:r w:rsidRPr="00A21FD0">
        <w:rPr>
          <w:rStyle w:val="libBold1Char"/>
          <w:rFonts w:hint="cs"/>
          <w:rtl/>
        </w:rPr>
        <w:t>ی</w:t>
      </w:r>
      <w:r>
        <w:rPr>
          <w:rtl/>
        </w:rPr>
        <w:t xml:space="preserve">: و </w:t>
      </w:r>
      <w:r>
        <w:rPr>
          <w:rFonts w:hint="cs"/>
          <w:rtl/>
        </w:rPr>
        <w:t>ی</w:t>
      </w:r>
      <w:r>
        <w:rPr>
          <w:rFonts w:hint="eastAsia"/>
          <w:rtl/>
        </w:rPr>
        <w:t>قال</w:t>
      </w:r>
      <w:r>
        <w:rPr>
          <w:rtl/>
        </w:rPr>
        <w:t xml:space="preserve"> انته</w:t>
      </w:r>
      <w:r>
        <w:rPr>
          <w:rFonts w:hint="cs"/>
          <w:rtl/>
        </w:rPr>
        <w:t>ی</w:t>
      </w:r>
      <w:r>
        <w:rPr>
          <w:rtl/>
        </w:rPr>
        <w:t xml:space="preserve"> علم الأئمّه </w:t>
      </w:r>
      <w:r w:rsidR="007C3393" w:rsidRPr="007C3393">
        <w:rPr>
          <w:rStyle w:val="libAlaemChar"/>
          <w:rtl/>
        </w:rPr>
        <w:t>عليهم‌السلام</w:t>
      </w:r>
      <w:r>
        <w:rPr>
          <w:rtl/>
        </w:rPr>
        <w:t xml:space="preserve"> ال</w:t>
      </w:r>
      <w:r>
        <w:rPr>
          <w:rFonts w:hint="cs"/>
          <w:rtl/>
        </w:rPr>
        <w:t>ی</w:t>
      </w:r>
      <w:r>
        <w:rPr>
          <w:rtl/>
        </w:rPr>
        <w:t xml:space="preserve"> أربعه نفر:أوّلهم سلمان الفارس</w:t>
      </w:r>
      <w:r>
        <w:rPr>
          <w:rFonts w:hint="cs"/>
          <w:rtl/>
        </w:rPr>
        <w:t>یّ</w:t>
      </w:r>
      <w:r>
        <w:rPr>
          <w:rtl/>
        </w:rPr>
        <w:t xml:space="preserve"> و الثان</w:t>
      </w:r>
      <w:r>
        <w:rPr>
          <w:rFonts w:hint="cs"/>
          <w:rtl/>
        </w:rPr>
        <w:t>ی</w:t>
      </w:r>
      <w:r>
        <w:rPr>
          <w:rtl/>
        </w:rPr>
        <w:t xml:space="preserve"> جابر و الثالث الس</w:t>
      </w:r>
      <w:r>
        <w:rPr>
          <w:rFonts w:hint="cs"/>
          <w:rtl/>
        </w:rPr>
        <w:t>یّ</w:t>
      </w:r>
      <w:r>
        <w:rPr>
          <w:rFonts w:hint="eastAsia"/>
          <w:rtl/>
        </w:rPr>
        <w:t>د</w:t>
      </w:r>
      <w:r>
        <w:rPr>
          <w:rtl/>
        </w:rPr>
        <w:t xml:space="preserve"> </w:t>
      </w:r>
      <w:r w:rsidRPr="00604B91">
        <w:rPr>
          <w:rStyle w:val="libFootnotenumChar"/>
          <w:rtl/>
        </w:rPr>
        <w:t>(1)</w:t>
      </w:r>
      <w:r>
        <w:rPr>
          <w:rtl/>
        </w:rPr>
        <w:t xml:space="preserve">و الرابع </w:t>
      </w:r>
      <w:r>
        <w:rPr>
          <w:rFonts w:hint="cs"/>
          <w:rtl/>
        </w:rPr>
        <w:t>ی</w:t>
      </w:r>
      <w:r>
        <w:rPr>
          <w:rFonts w:hint="eastAsia"/>
          <w:rtl/>
        </w:rPr>
        <w:t>ونس</w:t>
      </w:r>
      <w:r>
        <w:rPr>
          <w:rtl/>
        </w:rPr>
        <w:t xml:space="preserve"> بن عبد الرحمن،و المراد من جابر هو الجعف</w:t>
      </w:r>
      <w:r>
        <w:rPr>
          <w:rFonts w:hint="cs"/>
          <w:rtl/>
        </w:rPr>
        <w:t>ی</w:t>
      </w:r>
      <w:r>
        <w:rPr>
          <w:rtl/>
        </w:rPr>
        <w:t xml:space="preserve"> لا الأنصار</w:t>
      </w:r>
      <w:r>
        <w:rPr>
          <w:rFonts w:hint="cs"/>
          <w:rtl/>
        </w:rPr>
        <w:t>ی</w:t>
      </w:r>
      <w:r>
        <w:rPr>
          <w:rFonts w:hint="eastAsia"/>
          <w:rtl/>
        </w:rPr>
        <w:t>،و</w:t>
      </w:r>
      <w:r>
        <w:rPr>
          <w:rtl/>
        </w:rPr>
        <w:t xml:space="preserve"> ذکره علماء الجمهور و صرّحوا بکونه عالما ش</w:t>
      </w:r>
      <w:r>
        <w:rPr>
          <w:rFonts w:hint="cs"/>
          <w:rtl/>
        </w:rPr>
        <w:t>ی</w:t>
      </w:r>
      <w:r>
        <w:rPr>
          <w:rFonts w:hint="eastAsia"/>
          <w:rtl/>
        </w:rPr>
        <w:t>ع</w:t>
      </w:r>
      <w:r>
        <w:rPr>
          <w:rFonts w:hint="cs"/>
          <w:rtl/>
        </w:rPr>
        <w:t>یّ</w:t>
      </w:r>
      <w:r>
        <w:rPr>
          <w:rFonts w:hint="eastAsia"/>
          <w:rtl/>
        </w:rPr>
        <w:t>ا</w:t>
      </w:r>
      <w:r>
        <w:rPr>
          <w:rtl/>
        </w:rPr>
        <w:t xml:space="preserve"> رافض</w:t>
      </w:r>
      <w:r>
        <w:rPr>
          <w:rFonts w:hint="cs"/>
          <w:rtl/>
        </w:rPr>
        <w:t>یّ</w:t>
      </w:r>
      <w:r>
        <w:rPr>
          <w:rFonts w:hint="eastAsia"/>
          <w:rtl/>
        </w:rPr>
        <w:t>ا،و</w:t>
      </w:r>
      <w:r>
        <w:rPr>
          <w:rtl/>
        </w:rPr>
        <w:t xml:space="preserve"> عن ابن ال</w:t>
      </w:r>
      <w:r>
        <w:rPr>
          <w:rFonts w:hint="eastAsia"/>
          <w:rtl/>
        </w:rPr>
        <w:t>جوز</w:t>
      </w:r>
      <w:r>
        <w:rPr>
          <w:rFonts w:hint="cs"/>
          <w:rtl/>
        </w:rPr>
        <w:t>ی</w:t>
      </w:r>
      <w:r>
        <w:rPr>
          <w:rtl/>
        </w:rPr>
        <w:t xml:space="preserve"> ف</w:t>
      </w:r>
      <w:r>
        <w:rPr>
          <w:rFonts w:hint="cs"/>
          <w:rtl/>
        </w:rPr>
        <w:t>ی</w:t>
      </w:r>
      <w:r>
        <w:rPr>
          <w:rtl/>
        </w:rPr>
        <w:t xml:space="preserve">(المنتظم)قال:کان جابر بن </w:t>
      </w:r>
      <w:r>
        <w:rPr>
          <w:rFonts w:hint="cs"/>
          <w:rtl/>
        </w:rPr>
        <w:t>ی</w:t>
      </w:r>
      <w:r>
        <w:rPr>
          <w:rFonts w:hint="eastAsia"/>
          <w:rtl/>
        </w:rPr>
        <w:t>ز</w:t>
      </w:r>
      <w:r>
        <w:rPr>
          <w:rFonts w:hint="cs"/>
          <w:rtl/>
        </w:rPr>
        <w:t>ی</w:t>
      </w:r>
      <w:r>
        <w:rPr>
          <w:rFonts w:hint="eastAsia"/>
          <w:rtl/>
        </w:rPr>
        <w:t>د</w:t>
      </w:r>
      <w:r>
        <w:rPr>
          <w:rtl/>
        </w:rPr>
        <w:t xml:space="preserve"> الجعف</w:t>
      </w:r>
      <w:r>
        <w:rPr>
          <w:rFonts w:hint="cs"/>
          <w:rtl/>
        </w:rPr>
        <w:t>ی</w:t>
      </w:r>
      <w:r>
        <w:rPr>
          <w:rtl/>
        </w:rPr>
        <w:t xml:space="preserve"> رافض</w:t>
      </w:r>
      <w:r>
        <w:rPr>
          <w:rFonts w:hint="cs"/>
          <w:rtl/>
        </w:rPr>
        <w:t>یّ</w:t>
      </w:r>
      <w:r>
        <w:rPr>
          <w:rFonts w:hint="eastAsia"/>
          <w:rtl/>
        </w:rPr>
        <w:t>ا</w:t>
      </w:r>
      <w:r>
        <w:rPr>
          <w:rtl/>
        </w:rPr>
        <w:t xml:space="preserve"> غال</w:t>
      </w:r>
      <w:r>
        <w:rPr>
          <w:rFonts w:hint="cs"/>
          <w:rtl/>
        </w:rPr>
        <w:t>ی</w:t>
      </w:r>
      <w:r>
        <w:rPr>
          <w:rFonts w:hint="eastAsia"/>
          <w:rtl/>
        </w:rPr>
        <w:t>ا</w:t>
      </w:r>
      <w:r>
        <w:rPr>
          <w:rtl/>
        </w:rPr>
        <w:t>.مات سنه(</w:t>
      </w:r>
      <w:r w:rsidR="001A3C8D">
        <w:rPr>
          <w:rtl/>
        </w:rPr>
        <w:t>128</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جابر بن عبّاس النجف</w:t>
      </w:r>
      <w:r>
        <w:rPr>
          <w:rFonts w:hint="cs"/>
          <w:rtl/>
        </w:rPr>
        <w:t>یّ</w:t>
      </w:r>
      <w:r>
        <w:rPr>
          <w:rFonts w:hint="eastAsia"/>
          <w:rtl/>
        </w:rPr>
        <w:t>،</w:t>
      </w:r>
      <w:r>
        <w:rPr>
          <w:rtl/>
        </w:rPr>
        <w:t xml:space="preserve"> </w:t>
      </w:r>
    </w:p>
    <w:p w:rsidR="00ED3E80" w:rsidRDefault="00ED3E80" w:rsidP="00ED3E80">
      <w:pPr>
        <w:pStyle w:val="libNormal"/>
      </w:pPr>
      <w:r>
        <w:rPr>
          <w:rFonts w:hint="eastAsia"/>
          <w:rtl/>
        </w:rPr>
        <w:t>ف</w:t>
      </w:r>
      <w:r>
        <w:rPr>
          <w:rFonts w:hint="cs"/>
          <w:rtl/>
        </w:rPr>
        <w:t>ی</w:t>
      </w:r>
      <w:r>
        <w:rPr>
          <w:rtl/>
        </w:rPr>
        <w:t xml:space="preserve"> الأمل:کان من الفضلاء الصلحاء،</w:t>
      </w:r>
      <w:r>
        <w:rPr>
          <w:rFonts w:hint="cs"/>
          <w:rtl/>
        </w:rPr>
        <w:t>ی</w:t>
      </w:r>
      <w:r>
        <w:rPr>
          <w:rFonts w:hint="eastAsia"/>
          <w:rtl/>
        </w:rPr>
        <w:t>رو</w:t>
      </w:r>
      <w:r>
        <w:rPr>
          <w:rFonts w:hint="cs"/>
          <w:rtl/>
        </w:rPr>
        <w:t>ی</w:t>
      </w:r>
      <w:r>
        <w:rPr>
          <w:rtl/>
        </w:rPr>
        <w:t xml:space="preserve"> عن مولانا محمّد باقر بن محمّد تق</w:t>
      </w:r>
      <w:r>
        <w:rPr>
          <w:rFonts w:hint="cs"/>
          <w:rtl/>
        </w:rPr>
        <w:t>یّ</w:t>
      </w:r>
      <w:r>
        <w:rPr>
          <w:rtl/>
        </w:rPr>
        <w:t xml:space="preserve"> المجلس</w:t>
      </w:r>
      <w:r>
        <w:rPr>
          <w:rFonts w:hint="cs"/>
          <w:rtl/>
        </w:rPr>
        <w:t>ی</w:t>
      </w:r>
      <w:r>
        <w:rPr>
          <w:rtl/>
        </w:rPr>
        <w:t xml:space="preserve"> </w:t>
      </w:r>
      <w:r w:rsidR="00EA7B3D" w:rsidRPr="00EA7B3D">
        <w:rPr>
          <w:rStyle w:val="libAlaemChar"/>
          <w:rtl/>
        </w:rPr>
        <w:t>رحمه‌الله</w:t>
      </w:r>
      <w:r>
        <w:rPr>
          <w:rtl/>
        </w:rPr>
        <w:t xml:space="preserve"> عن أب</w:t>
      </w:r>
      <w:r>
        <w:rPr>
          <w:rFonts w:hint="cs"/>
          <w:rtl/>
        </w:rPr>
        <w:t>ی</w:t>
      </w:r>
      <w:r>
        <w:rPr>
          <w:rFonts w:hint="eastAsia"/>
          <w:rtl/>
        </w:rPr>
        <w:t>ه</w:t>
      </w:r>
      <w:r>
        <w:rPr>
          <w:rtl/>
        </w:rPr>
        <w:t xml:space="preserve"> عنه. </w:t>
      </w:r>
    </w:p>
    <w:p w:rsidR="00ED3E80" w:rsidRDefault="00ED3E80" w:rsidP="00A21FD0">
      <w:pPr>
        <w:pStyle w:val="libCenterBold1"/>
      </w:pPr>
      <w:r>
        <w:rPr>
          <w:rFonts w:hint="eastAsia"/>
          <w:rtl/>
        </w:rPr>
        <w:t>جب</w:t>
      </w:r>
      <w:r>
        <w:rPr>
          <w:rFonts w:hint="cs"/>
          <w:rtl/>
        </w:rPr>
        <w:t>ی</w:t>
      </w:r>
      <w:r>
        <w:rPr>
          <w:rFonts w:hint="eastAsia"/>
          <w:rtl/>
        </w:rPr>
        <w:t>ر</w:t>
      </w:r>
      <w:r>
        <w:rPr>
          <w:rtl/>
        </w:rPr>
        <w:t xml:space="preserve"> بن مطعم </w:t>
      </w:r>
    </w:p>
    <w:p w:rsidR="00ED3E80" w:rsidRDefault="00ED3E80" w:rsidP="00ED3E80">
      <w:pPr>
        <w:pStyle w:val="libNormal"/>
      </w:pPr>
      <w:r>
        <w:rPr>
          <w:rFonts w:hint="eastAsia"/>
          <w:rtl/>
        </w:rPr>
        <w:t>جب</w:t>
      </w:r>
      <w:r>
        <w:rPr>
          <w:rFonts w:hint="cs"/>
          <w:rtl/>
        </w:rPr>
        <w:t>ی</w:t>
      </w:r>
      <w:r>
        <w:rPr>
          <w:rFonts w:hint="eastAsia"/>
          <w:rtl/>
        </w:rPr>
        <w:t>ر</w:t>
      </w:r>
      <w:r>
        <w:rPr>
          <w:rtl/>
        </w:rPr>
        <w:t xml:space="preserve"> بن مطعم کمسلم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A21FD0">
        <w:rPr>
          <w:rtl/>
        </w:rPr>
        <w:t>(</w:t>
      </w:r>
      <w:r w:rsidRPr="00A21FD0">
        <w:rPr>
          <w:rtl/>
        </w:rPr>
        <w:t>حور</w:t>
      </w:r>
      <w:r w:rsidR="00F71F29" w:rsidRPr="00A21FD0">
        <w:rPr>
          <w:rtl/>
        </w:rPr>
        <w:t>)</w:t>
      </w:r>
      <w:r>
        <w:rPr>
          <w:rtl/>
        </w:rPr>
        <w:t>أنّه من حوار</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و جب</w:t>
      </w:r>
      <w:r>
        <w:rPr>
          <w:rFonts w:hint="cs"/>
          <w:rtl/>
        </w:rPr>
        <w:t>ی</w:t>
      </w:r>
      <w:r>
        <w:rPr>
          <w:rFonts w:hint="eastAsia"/>
          <w:rtl/>
        </w:rPr>
        <w:t>ر</w:t>
      </w:r>
      <w:r>
        <w:rPr>
          <w:rtl/>
        </w:rPr>
        <w:t xml:space="preserve"> بن مطعم بن عد</w:t>
      </w:r>
      <w:r>
        <w:rPr>
          <w:rFonts w:hint="cs"/>
          <w:rtl/>
        </w:rPr>
        <w:t>ی</w:t>
      </w:r>
      <w:r>
        <w:rPr>
          <w:rtl/>
        </w:rPr>
        <w:t xml:space="preserve"> بن نوفل بن عبد مناف أبو محمد:صحاب</w:t>
      </w:r>
      <w:r>
        <w:rPr>
          <w:rFonts w:hint="cs"/>
          <w:rtl/>
        </w:rPr>
        <w:t>یّ</w:t>
      </w:r>
      <w:r>
        <w:rPr>
          <w:rtl/>
        </w:rPr>
        <w:t xml:space="preserve"> مات سنه(5</w:t>
      </w:r>
      <w:r w:rsidR="001A3C8D">
        <w:rPr>
          <w:rtl/>
        </w:rPr>
        <w:t>8</w:t>
      </w:r>
      <w:r>
        <w:rPr>
          <w:rtl/>
        </w:rPr>
        <w:t>)، و أبوه هو الذ</w:t>
      </w:r>
      <w:r>
        <w:rPr>
          <w:rFonts w:hint="cs"/>
          <w:rtl/>
        </w:rPr>
        <w:t>ی</w:t>
      </w:r>
      <w:r>
        <w:rPr>
          <w:rtl/>
        </w:rPr>
        <w:t xml:space="preserve"> أجار النب</w:t>
      </w:r>
      <w:r>
        <w:rPr>
          <w:rFonts w:hint="cs"/>
          <w:rtl/>
        </w:rPr>
        <w:t>یّ</w:t>
      </w:r>
      <w:r>
        <w:rPr>
          <w:rtl/>
        </w:rPr>
        <w:t xml:space="preserve"> </w:t>
      </w:r>
      <w:r w:rsidR="001C23D3" w:rsidRPr="001C23D3">
        <w:rPr>
          <w:rStyle w:val="libAlaemChar"/>
          <w:rtl/>
        </w:rPr>
        <w:t>صلى‌الله‌عليه‌وآله‌وسلم</w:t>
      </w:r>
      <w:r>
        <w:rPr>
          <w:rtl/>
        </w:rPr>
        <w:t xml:space="preserve"> لمّا قدم من الطّائف. </w:t>
      </w:r>
    </w:p>
    <w:p w:rsidR="00ED3E80" w:rsidRDefault="00ED3E80" w:rsidP="00A21FD0">
      <w:pPr>
        <w:pStyle w:val="libCenterBold1"/>
      </w:pPr>
      <w:r>
        <w:rPr>
          <w:rFonts w:hint="eastAsia"/>
          <w:rtl/>
        </w:rPr>
        <w:t>قصه</w:t>
      </w:r>
      <w:r>
        <w:rPr>
          <w:rtl/>
        </w:rPr>
        <w:t xml:space="preserve"> جو</w:t>
      </w:r>
      <w:r>
        <w:rPr>
          <w:rFonts w:hint="cs"/>
          <w:rtl/>
        </w:rPr>
        <w:t>ی</w:t>
      </w:r>
      <w:r>
        <w:rPr>
          <w:rFonts w:hint="eastAsia"/>
          <w:rtl/>
        </w:rPr>
        <w:t>بر</w:t>
      </w:r>
      <w:r>
        <w:rPr>
          <w:rtl/>
        </w:rPr>
        <w:t xml:space="preserve"> و تزو</w:t>
      </w:r>
      <w:r>
        <w:rPr>
          <w:rFonts w:hint="cs"/>
          <w:rtl/>
        </w:rPr>
        <w:t>ی</w:t>
      </w:r>
      <w:r>
        <w:rPr>
          <w:rFonts w:hint="eastAsia"/>
          <w:rtl/>
        </w:rPr>
        <w:t>جه</w:t>
      </w:r>
      <w:r>
        <w:rPr>
          <w:rtl/>
        </w:rPr>
        <w:t xml:space="preserve"> الدلفاء </w:t>
      </w:r>
    </w:p>
    <w:p w:rsidR="00B431B0" w:rsidRDefault="00ED3E80" w:rsidP="00ED3E80">
      <w:pPr>
        <w:pStyle w:val="libNormal"/>
      </w:pPr>
      <w:r>
        <w:rPr>
          <w:rFonts w:hint="eastAsia"/>
          <w:rtl/>
        </w:rPr>
        <w:t>جو</w:t>
      </w:r>
      <w:r>
        <w:rPr>
          <w:rFonts w:hint="cs"/>
          <w:rtl/>
        </w:rPr>
        <w:t>ی</w:t>
      </w:r>
      <w:r>
        <w:rPr>
          <w:rFonts w:hint="eastAsia"/>
          <w:rtl/>
        </w:rPr>
        <w:t>بر</w:t>
      </w:r>
      <w:r>
        <w:rPr>
          <w:rtl/>
        </w:rPr>
        <w:t xml:space="preserve"> کان من أهل ال</w:t>
      </w:r>
      <w:r>
        <w:rPr>
          <w:rFonts w:hint="cs"/>
          <w:rtl/>
        </w:rPr>
        <w:t>ی</w:t>
      </w:r>
      <w:r>
        <w:rPr>
          <w:rFonts w:hint="eastAsia"/>
          <w:rtl/>
        </w:rPr>
        <w:t>مامه،</w:t>
      </w:r>
      <w:r>
        <w:rPr>
          <w:rtl/>
        </w:rPr>
        <w:t>: أسلم و حسن إسلامه،و کان رجلا قص</w:t>
      </w:r>
      <w:r>
        <w:rPr>
          <w:rFonts w:hint="cs"/>
          <w:rtl/>
        </w:rPr>
        <w:t>ی</w:t>
      </w:r>
      <w:r>
        <w:rPr>
          <w:rFonts w:hint="eastAsia"/>
          <w:rtl/>
        </w:rPr>
        <w:t>را</w:t>
      </w:r>
      <w:r>
        <w:rPr>
          <w:rtl/>
        </w:rPr>
        <w:t xml:space="preserve"> دم</w:t>
      </w:r>
      <w:r>
        <w:rPr>
          <w:rFonts w:hint="cs"/>
          <w:rtl/>
        </w:rPr>
        <w:t>ی</w:t>
      </w:r>
      <w:r>
        <w:rPr>
          <w:rFonts w:hint="eastAsia"/>
          <w:rtl/>
        </w:rPr>
        <w:t>ما</w:t>
      </w:r>
      <w:r>
        <w:rPr>
          <w:rtl/>
        </w:rPr>
        <w:t xml:space="preserve"> محتاجا عار</w:t>
      </w:r>
      <w:r>
        <w:rPr>
          <w:rFonts w:hint="cs"/>
          <w:rtl/>
        </w:rPr>
        <w:t>ی</w:t>
      </w:r>
      <w:r>
        <w:rPr>
          <w:rFonts w:hint="eastAsia"/>
          <w:rtl/>
        </w:rPr>
        <w:t>ا،و</w:t>
      </w:r>
      <w:r>
        <w:rPr>
          <w:rtl/>
        </w:rPr>
        <w:t xml:space="preserve"> کان من قباح السودان،فضمّه رسول اللّه </w:t>
      </w:r>
      <w:r w:rsidR="001C23D3" w:rsidRPr="001C23D3">
        <w:rPr>
          <w:rStyle w:val="libAlaemChar"/>
          <w:rtl/>
        </w:rPr>
        <w:t>صلى‌الله‌عليه‌وآله‌وسلم</w:t>
      </w:r>
      <w:r>
        <w:rPr>
          <w:rtl/>
        </w:rPr>
        <w:t xml:space="preserve"> لحال غربته و عراه، و کان </w:t>
      </w:r>
      <w:r>
        <w:rPr>
          <w:rFonts w:hint="cs"/>
          <w:rtl/>
        </w:rPr>
        <w:t>ی</w:t>
      </w:r>
      <w:r>
        <w:rPr>
          <w:rFonts w:hint="eastAsia"/>
          <w:rtl/>
        </w:rPr>
        <w:t>جر</w:t>
      </w:r>
      <w:r>
        <w:rPr>
          <w:rFonts w:hint="cs"/>
          <w:rtl/>
        </w:rPr>
        <w:t>ی</w:t>
      </w:r>
      <w:r>
        <w:rPr>
          <w:rtl/>
        </w:rPr>
        <w:t xml:space="preserve"> عل</w:t>
      </w:r>
      <w:r>
        <w:rPr>
          <w:rFonts w:hint="cs"/>
          <w:rtl/>
        </w:rPr>
        <w:t>ی</w:t>
      </w:r>
      <w:r>
        <w:rPr>
          <w:rFonts w:hint="eastAsia"/>
          <w:rtl/>
        </w:rPr>
        <w:t>ه</w:t>
      </w:r>
      <w:r>
        <w:rPr>
          <w:rtl/>
        </w:rPr>
        <w:t xml:space="preserve"> طعامه،فقال له </w:t>
      </w:r>
      <w:r>
        <w:rPr>
          <w:rFonts w:hint="cs"/>
          <w:rtl/>
        </w:rPr>
        <w:t>ی</w:t>
      </w:r>
      <w:r>
        <w:rPr>
          <w:rFonts w:hint="eastAsia"/>
          <w:rtl/>
        </w:rPr>
        <w:t>وما</w:t>
      </w:r>
      <w:r>
        <w:rPr>
          <w:rtl/>
        </w:rPr>
        <w:t>:لو تزوّجت امرأه فعففت بها فرجک و أعانتک عل</w:t>
      </w:r>
      <w:r>
        <w:rPr>
          <w:rFonts w:hint="cs"/>
          <w:rtl/>
        </w:rPr>
        <w:t>ی</w:t>
      </w:r>
      <w:r>
        <w:rPr>
          <w:rtl/>
        </w:rPr>
        <w:t xml:space="preserve"> دن</w:t>
      </w:r>
      <w:r>
        <w:rPr>
          <w:rFonts w:hint="cs"/>
          <w:rtl/>
        </w:rPr>
        <w:t>ی</w:t>
      </w:r>
      <w:r>
        <w:rPr>
          <w:rFonts w:hint="eastAsia"/>
          <w:rtl/>
        </w:rPr>
        <w:t>اک</w:t>
      </w:r>
      <w:r>
        <w:rPr>
          <w:rtl/>
        </w:rPr>
        <w:t xml:space="preserve"> و آ</w:t>
      </w:r>
      <w:r>
        <w:rPr>
          <w:rFonts w:hint="eastAsia"/>
          <w:rtl/>
        </w:rPr>
        <w:t>خرتک،فقال</w:t>
      </w:r>
      <w:r>
        <w:rPr>
          <w:rtl/>
        </w:rPr>
        <w:t xml:space="preserve"> له جو</w:t>
      </w:r>
      <w:r>
        <w:rPr>
          <w:rFonts w:hint="cs"/>
          <w:rtl/>
        </w:rPr>
        <w:t>ی</w:t>
      </w:r>
      <w:r>
        <w:rPr>
          <w:rFonts w:hint="eastAsia"/>
          <w:rtl/>
        </w:rPr>
        <w:t>بر</w:t>
      </w:r>
      <w:r>
        <w:rPr>
          <w:rtl/>
        </w:rPr>
        <w:t>:</w:t>
      </w:r>
      <w:r>
        <w:rPr>
          <w:rFonts w:hint="cs"/>
          <w:rtl/>
        </w:rPr>
        <w:t>ی</w:t>
      </w:r>
      <w:r>
        <w:rPr>
          <w:rFonts w:hint="eastAsia"/>
          <w:rtl/>
        </w:rPr>
        <w:t>ا</w:t>
      </w:r>
      <w:r>
        <w:rPr>
          <w:rtl/>
        </w:rPr>
        <w:t xml:space="preserve"> رسول اللّه،بأب</w:t>
      </w:r>
      <w:r>
        <w:rPr>
          <w:rFonts w:hint="cs"/>
          <w:rtl/>
        </w:rPr>
        <w:t>ی</w:t>
      </w:r>
      <w:r>
        <w:rPr>
          <w:rtl/>
        </w:rPr>
        <w:t xml:space="preserve"> أنت و أم</w:t>
      </w:r>
      <w:r>
        <w:rPr>
          <w:rFonts w:hint="cs"/>
          <w:rtl/>
        </w:rPr>
        <w:t>ی</w:t>
      </w:r>
      <w:r>
        <w:rPr>
          <w:rFonts w:hint="eastAsia"/>
          <w:rtl/>
        </w:rPr>
        <w:t>،من</w:t>
      </w:r>
      <w:r>
        <w:rPr>
          <w:rtl/>
        </w:rPr>
        <w:t xml:space="preserve"> </w:t>
      </w:r>
      <w:r>
        <w:rPr>
          <w:rFonts w:hint="cs"/>
          <w:rtl/>
        </w:rPr>
        <w:t>ی</w:t>
      </w:r>
      <w:r>
        <w:rPr>
          <w:rFonts w:hint="eastAsia"/>
          <w:rtl/>
        </w:rPr>
        <w:t>رغب</w:t>
      </w:r>
      <w:r>
        <w:rPr>
          <w:rtl/>
        </w:rPr>
        <w:t xml:space="preserve"> ف</w:t>
      </w:r>
      <w:r>
        <w:rPr>
          <w:rFonts w:hint="cs"/>
          <w:rtl/>
        </w:rPr>
        <w:t>یّ</w:t>
      </w:r>
      <w:r>
        <w:rPr>
          <w:rFonts w:hint="eastAsia"/>
          <w:rtl/>
        </w:rPr>
        <w:t>،فو</w:t>
      </w:r>
      <w:r>
        <w:rPr>
          <w:rtl/>
        </w:rPr>
        <w:t xml:space="preserve"> اللّه ما من حسب و لا نسب و لا مال و لا جمال،فأ</w:t>
      </w:r>
      <w:r>
        <w:rPr>
          <w:rFonts w:hint="cs"/>
          <w:rtl/>
        </w:rPr>
        <w:t>یّ</w:t>
      </w:r>
      <w:r>
        <w:rPr>
          <w:rFonts w:hint="eastAsia"/>
          <w:rtl/>
        </w:rPr>
        <w:t>ه</w:t>
      </w:r>
      <w:r>
        <w:rPr>
          <w:rtl/>
        </w:rPr>
        <w:t xml:space="preserve"> امرأه ترغب ف</w:t>
      </w:r>
      <w:r>
        <w:rPr>
          <w:rFonts w:hint="cs"/>
          <w:rtl/>
        </w:rPr>
        <w:t>یّ</w:t>
      </w:r>
      <w:r>
        <w:rPr>
          <w:rFonts w:hint="eastAsia"/>
          <w:rtl/>
        </w:rPr>
        <w:t>؟</w:t>
      </w:r>
      <w:r>
        <w:rPr>
          <w:rtl/>
        </w:rPr>
        <w:t xml:space="preserve"> فقال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جو</w:t>
      </w:r>
      <w:r>
        <w:rPr>
          <w:rFonts w:hint="cs"/>
          <w:rtl/>
        </w:rPr>
        <w:t>ی</w:t>
      </w:r>
      <w:r>
        <w:rPr>
          <w:rFonts w:hint="eastAsia"/>
          <w:rtl/>
        </w:rPr>
        <w:t>بر،انّ</w:t>
      </w:r>
      <w:r>
        <w:rPr>
          <w:rtl/>
        </w:rPr>
        <w:t xml:space="preserve"> اللّه قد وضع بالإسلام من کان ف</w:t>
      </w:r>
      <w:r>
        <w:rPr>
          <w:rFonts w:hint="cs"/>
          <w:rtl/>
        </w:rPr>
        <w:t>ی</w:t>
      </w:r>
      <w:r>
        <w:rPr>
          <w:rtl/>
        </w:rPr>
        <w:t xml:space="preserve"> الجاهل</w:t>
      </w:r>
      <w:r>
        <w:rPr>
          <w:rFonts w:hint="cs"/>
          <w:rtl/>
        </w:rPr>
        <w:t>ی</w:t>
      </w:r>
      <w:r>
        <w:rPr>
          <w:rFonts w:hint="eastAsia"/>
          <w:rtl/>
        </w:rPr>
        <w:t>ه</w:t>
      </w:r>
      <w:r>
        <w:rPr>
          <w:rtl/>
        </w:rPr>
        <w:t xml:space="preserve"> شر</w:t>
      </w:r>
      <w:r>
        <w:rPr>
          <w:rFonts w:hint="cs"/>
          <w:rtl/>
        </w:rPr>
        <w:t>ی</w:t>
      </w:r>
      <w:r>
        <w:rPr>
          <w:rFonts w:hint="eastAsia"/>
          <w:rtl/>
        </w:rPr>
        <w:t>فا،</w:t>
      </w:r>
      <w:r>
        <w:rPr>
          <w:rtl/>
        </w:rPr>
        <w:t xml:space="preserve"> و شرّف بالإسلام من کان ف</w:t>
      </w:r>
      <w:r>
        <w:rPr>
          <w:rFonts w:hint="cs"/>
          <w:rtl/>
        </w:rPr>
        <w:t>ی</w:t>
      </w:r>
      <w:r>
        <w:rPr>
          <w:rtl/>
        </w:rPr>
        <w:t xml:space="preserve"> الجاهل</w:t>
      </w:r>
      <w:r>
        <w:rPr>
          <w:rFonts w:hint="cs"/>
          <w:rtl/>
        </w:rPr>
        <w:t>ی</w:t>
      </w:r>
      <w:r>
        <w:rPr>
          <w:rFonts w:hint="eastAsia"/>
          <w:rtl/>
        </w:rPr>
        <w:t>ه</w:t>
      </w:r>
      <w:r>
        <w:rPr>
          <w:rtl/>
        </w:rPr>
        <w:t xml:space="preserve"> وض</w:t>
      </w:r>
      <w:r>
        <w:rPr>
          <w:rFonts w:hint="cs"/>
          <w:rtl/>
        </w:rPr>
        <w:t>ی</w:t>
      </w:r>
      <w:r>
        <w:rPr>
          <w:rFonts w:hint="eastAsia"/>
          <w:rtl/>
        </w:rPr>
        <w:t>عا،ال</w:t>
      </w:r>
      <w:r>
        <w:rPr>
          <w:rFonts w:hint="cs"/>
          <w:rtl/>
        </w:rPr>
        <w:t>ی</w:t>
      </w:r>
      <w:r>
        <w:rPr>
          <w:rtl/>
        </w:rPr>
        <w:t xml:space="preserve"> أن قال </w:t>
      </w:r>
      <w:r w:rsidR="001C23D3" w:rsidRPr="001C23D3">
        <w:rPr>
          <w:rStyle w:val="libAlaemChar"/>
          <w:rtl/>
        </w:rPr>
        <w:t>صلى‌الله‌عليه‌وآله‌وسلم</w:t>
      </w:r>
      <w:r>
        <w:rPr>
          <w:rtl/>
        </w:rPr>
        <w:t xml:space="preserve">:ما أعلم </w:t>
      </w:r>
      <w:r>
        <w:rPr>
          <w:rFonts w:hint="cs"/>
          <w:rtl/>
        </w:rPr>
        <w:t>ی</w:t>
      </w:r>
      <w:r>
        <w:rPr>
          <w:rFonts w:hint="eastAsia"/>
          <w:rtl/>
        </w:rPr>
        <w:t>ا</w:t>
      </w:r>
      <w:r>
        <w:rPr>
          <w:rtl/>
        </w:rPr>
        <w:t xml:space="preserve"> جو</w:t>
      </w:r>
      <w:r>
        <w:rPr>
          <w:rFonts w:hint="cs"/>
          <w:rtl/>
        </w:rPr>
        <w:t>ی</w:t>
      </w:r>
      <w:r>
        <w:rPr>
          <w:rFonts w:hint="eastAsia"/>
          <w:rtl/>
        </w:rPr>
        <w:t>بر</w:t>
      </w:r>
      <w:r>
        <w:rPr>
          <w:rtl/>
        </w:rPr>
        <w:t xml:space="preserve"> </w:t>
      </w:r>
    </w:p>
    <w:p w:rsidR="00A21FD0" w:rsidRDefault="00A21FD0" w:rsidP="00A21FD0">
      <w:pPr>
        <w:pStyle w:val="libLine"/>
        <w:rPr>
          <w:rtl/>
        </w:rPr>
      </w:pPr>
      <w:r>
        <w:rPr>
          <w:rtl/>
        </w:rPr>
        <w:t>____________________</w:t>
      </w:r>
    </w:p>
    <w:p w:rsidR="00B431B0" w:rsidRDefault="00365129" w:rsidP="00A21FD0">
      <w:pPr>
        <w:pStyle w:val="libFootnote0"/>
        <w:rPr>
          <w:rtl/>
        </w:rPr>
      </w:pPr>
      <w:r w:rsidRPr="00A21FD0">
        <w:rPr>
          <w:rtl/>
        </w:rPr>
        <w:t>(1)</w:t>
      </w:r>
      <w:r w:rsidR="00ED3E80">
        <w:rPr>
          <w:rtl/>
        </w:rPr>
        <w:t xml:space="preserve"> أ</w:t>
      </w:r>
      <w:r w:rsidR="00ED3E80">
        <w:rPr>
          <w:rFonts w:hint="cs"/>
          <w:rtl/>
        </w:rPr>
        <w:t>ی</w:t>
      </w:r>
      <w:r w:rsidR="00ED3E80">
        <w:rPr>
          <w:rtl/>
        </w:rPr>
        <w:t xml:space="preserve"> الحم</w:t>
      </w:r>
      <w:r w:rsidR="00ED3E80">
        <w:rPr>
          <w:rFonts w:hint="cs"/>
          <w:rtl/>
        </w:rPr>
        <w:t>ی</w:t>
      </w:r>
      <w:r w:rsidR="00ED3E80">
        <w:rPr>
          <w:rFonts w:hint="eastAsia"/>
          <w:rtl/>
        </w:rPr>
        <w:t>ر</w:t>
      </w:r>
      <w:r w:rsidR="00ED3E80">
        <w:rPr>
          <w:rFonts w:hint="cs"/>
          <w:rtl/>
        </w:rPr>
        <w:t>ی</w:t>
      </w:r>
    </w:p>
    <w:p w:rsidR="005A2728" w:rsidRDefault="005A2728" w:rsidP="0027669E">
      <w:pPr>
        <w:pStyle w:val="libNormal"/>
        <w:rPr>
          <w:rtl/>
        </w:rPr>
      </w:pPr>
      <w:r>
        <w:rPr>
          <w:rtl/>
        </w:rPr>
        <w:br w:type="page"/>
      </w:r>
    </w:p>
    <w:p w:rsidR="00ED3E80" w:rsidRDefault="00ED3E80" w:rsidP="00300D93">
      <w:pPr>
        <w:pStyle w:val="libNormal0"/>
      </w:pPr>
      <w:r>
        <w:rPr>
          <w:rFonts w:hint="eastAsia"/>
          <w:rtl/>
        </w:rPr>
        <w:lastRenderedPageBreak/>
        <w:t>لأحد</w:t>
      </w:r>
      <w:r>
        <w:rPr>
          <w:rtl/>
        </w:rPr>
        <w:t xml:space="preserve"> من المسلم</w:t>
      </w:r>
      <w:r>
        <w:rPr>
          <w:rFonts w:hint="cs"/>
          <w:rtl/>
        </w:rPr>
        <w:t>ی</w:t>
      </w:r>
      <w:r>
        <w:rPr>
          <w:rFonts w:hint="eastAsia"/>
          <w:rtl/>
        </w:rPr>
        <w:t>ن</w:t>
      </w:r>
      <w:r>
        <w:rPr>
          <w:rtl/>
        </w:rPr>
        <w:t xml:space="preserve"> عل</w:t>
      </w:r>
      <w:r>
        <w:rPr>
          <w:rFonts w:hint="cs"/>
          <w:rtl/>
        </w:rPr>
        <w:t>ی</w:t>
      </w:r>
      <w:r>
        <w:rPr>
          <w:rFonts w:hint="eastAsia"/>
          <w:rtl/>
        </w:rPr>
        <w:t>ک</w:t>
      </w:r>
      <w:r>
        <w:rPr>
          <w:rtl/>
        </w:rPr>
        <w:t xml:space="preserve"> ال</w:t>
      </w:r>
      <w:r>
        <w:rPr>
          <w:rFonts w:hint="cs"/>
          <w:rtl/>
        </w:rPr>
        <w:t>ی</w:t>
      </w:r>
      <w:r>
        <w:rPr>
          <w:rFonts w:hint="eastAsia"/>
          <w:rtl/>
        </w:rPr>
        <w:t>وم</w:t>
      </w:r>
      <w:r>
        <w:rPr>
          <w:rtl/>
        </w:rPr>
        <w:t xml:space="preserve"> فضلا الاّ لمن کان أتق</w:t>
      </w:r>
      <w:r>
        <w:rPr>
          <w:rFonts w:hint="cs"/>
          <w:rtl/>
        </w:rPr>
        <w:t>ی</w:t>
      </w:r>
      <w:r>
        <w:rPr>
          <w:rtl/>
        </w:rPr>
        <w:t xml:space="preserve"> منک و أطوع.ثمّ قال له: </w:t>
      </w:r>
    </w:p>
    <w:p w:rsidR="00ED3E80" w:rsidRDefault="00ED3E80" w:rsidP="00ED3E80">
      <w:pPr>
        <w:pStyle w:val="libNormal"/>
      </w:pPr>
      <w:r>
        <w:rPr>
          <w:rFonts w:hint="eastAsia"/>
          <w:rtl/>
        </w:rPr>
        <w:t>انطلق</w:t>
      </w:r>
      <w:r>
        <w:rPr>
          <w:rtl/>
        </w:rPr>
        <w:t xml:space="preserve"> </w:t>
      </w:r>
      <w:r>
        <w:rPr>
          <w:rFonts w:hint="cs"/>
          <w:rtl/>
        </w:rPr>
        <w:t>ی</w:t>
      </w:r>
      <w:r>
        <w:rPr>
          <w:rFonts w:hint="eastAsia"/>
          <w:rtl/>
        </w:rPr>
        <w:t>ا</w:t>
      </w:r>
      <w:r>
        <w:rPr>
          <w:rtl/>
        </w:rPr>
        <w:t xml:space="preserve"> جو</w:t>
      </w:r>
      <w:r>
        <w:rPr>
          <w:rFonts w:hint="cs"/>
          <w:rtl/>
        </w:rPr>
        <w:t>ی</w:t>
      </w:r>
      <w:r>
        <w:rPr>
          <w:rFonts w:hint="eastAsia"/>
          <w:rtl/>
        </w:rPr>
        <w:t>بر</w:t>
      </w:r>
      <w:r>
        <w:rPr>
          <w:rtl/>
        </w:rPr>
        <w:t xml:space="preserve"> ال</w:t>
      </w:r>
      <w:r>
        <w:rPr>
          <w:rFonts w:hint="cs"/>
          <w:rtl/>
        </w:rPr>
        <w:t>ی</w:t>
      </w:r>
      <w:r>
        <w:rPr>
          <w:rtl/>
        </w:rPr>
        <w:t xml:space="preserve"> ز</w:t>
      </w:r>
      <w:r>
        <w:rPr>
          <w:rFonts w:hint="cs"/>
          <w:rtl/>
        </w:rPr>
        <w:t>ی</w:t>
      </w:r>
      <w:r>
        <w:rPr>
          <w:rFonts w:hint="eastAsia"/>
          <w:rtl/>
        </w:rPr>
        <w:t>اد</w:t>
      </w:r>
      <w:r>
        <w:rPr>
          <w:rtl/>
        </w:rPr>
        <w:t xml:space="preserve"> بن لب</w:t>
      </w:r>
      <w:r>
        <w:rPr>
          <w:rFonts w:hint="cs"/>
          <w:rtl/>
        </w:rPr>
        <w:t>ی</w:t>
      </w:r>
      <w:r>
        <w:rPr>
          <w:rFonts w:hint="eastAsia"/>
          <w:rtl/>
        </w:rPr>
        <w:t>د</w:t>
      </w:r>
      <w:r>
        <w:rPr>
          <w:rtl/>
        </w:rPr>
        <w:t xml:space="preserve"> فانّه من أشرف بن</w:t>
      </w:r>
      <w:r>
        <w:rPr>
          <w:rFonts w:hint="cs"/>
          <w:rtl/>
        </w:rPr>
        <w:t>ی</w:t>
      </w:r>
      <w:r>
        <w:rPr>
          <w:rtl/>
        </w:rPr>
        <w:t xml:space="preserve"> ب</w:t>
      </w:r>
      <w:r>
        <w:rPr>
          <w:rFonts w:hint="cs"/>
          <w:rtl/>
        </w:rPr>
        <w:t>ی</w:t>
      </w:r>
      <w:r>
        <w:rPr>
          <w:rFonts w:hint="eastAsia"/>
          <w:rtl/>
        </w:rPr>
        <w:t>اضه</w:t>
      </w:r>
      <w:r>
        <w:rPr>
          <w:rtl/>
        </w:rPr>
        <w:t xml:space="preserve"> حسبا ف</w:t>
      </w:r>
      <w:r>
        <w:rPr>
          <w:rFonts w:hint="cs"/>
          <w:rtl/>
        </w:rPr>
        <w:t>ی</w:t>
      </w:r>
      <w:r>
        <w:rPr>
          <w:rFonts w:hint="eastAsia"/>
          <w:rtl/>
        </w:rPr>
        <w:t>هم</w:t>
      </w:r>
      <w:r>
        <w:rPr>
          <w:rtl/>
        </w:rPr>
        <w:t xml:space="preserve"> فقل له:انّ</w:t>
      </w:r>
      <w:r>
        <w:rPr>
          <w:rFonts w:hint="cs"/>
          <w:rtl/>
        </w:rPr>
        <w:t>ی</w:t>
      </w:r>
      <w:r>
        <w:rPr>
          <w:rtl/>
        </w:rPr>
        <w:t xml:space="preserve"> رسول رسول اللّه إل</w:t>
      </w:r>
      <w:r>
        <w:rPr>
          <w:rFonts w:hint="cs"/>
          <w:rtl/>
        </w:rPr>
        <w:t>ی</w:t>
      </w:r>
      <w:r>
        <w:rPr>
          <w:rFonts w:hint="eastAsia"/>
          <w:rtl/>
        </w:rPr>
        <w:t>ک</w:t>
      </w:r>
      <w:r>
        <w:rPr>
          <w:rtl/>
        </w:rPr>
        <w:t xml:space="preserve"> و هو </w:t>
      </w:r>
      <w:r>
        <w:rPr>
          <w:rFonts w:hint="cs"/>
          <w:rtl/>
        </w:rPr>
        <w:t>ی</w:t>
      </w:r>
      <w:r>
        <w:rPr>
          <w:rFonts w:hint="eastAsia"/>
          <w:rtl/>
        </w:rPr>
        <w:t>قول</w:t>
      </w:r>
      <w:r>
        <w:rPr>
          <w:rtl/>
        </w:rPr>
        <w:t xml:space="preserve"> لک:زوّج جو</w:t>
      </w:r>
      <w:r>
        <w:rPr>
          <w:rFonts w:hint="cs"/>
          <w:rtl/>
        </w:rPr>
        <w:t>ی</w:t>
      </w:r>
      <w:r>
        <w:rPr>
          <w:rFonts w:hint="eastAsia"/>
          <w:rtl/>
        </w:rPr>
        <w:t>بر</w:t>
      </w:r>
      <w:r>
        <w:rPr>
          <w:rtl/>
        </w:rPr>
        <w:t xml:space="preserve"> ابنتک الدلفاء،فانطلق جو</w:t>
      </w:r>
      <w:r>
        <w:rPr>
          <w:rFonts w:hint="cs"/>
          <w:rtl/>
        </w:rPr>
        <w:t>ی</w:t>
      </w:r>
      <w:r>
        <w:rPr>
          <w:rFonts w:hint="eastAsia"/>
          <w:rtl/>
        </w:rPr>
        <w:t>بر</w:t>
      </w:r>
      <w:r>
        <w:rPr>
          <w:rtl/>
        </w:rPr>
        <w:t xml:space="preserve"> فأد</w:t>
      </w:r>
      <w:r>
        <w:rPr>
          <w:rFonts w:hint="cs"/>
          <w:rtl/>
        </w:rPr>
        <w:t>ی</w:t>
      </w:r>
      <w:r>
        <w:rPr>
          <w:rtl/>
        </w:rPr>
        <w:t xml:space="preserve"> الرساله،فانطلق ز</w:t>
      </w:r>
      <w:r>
        <w:rPr>
          <w:rFonts w:hint="cs"/>
          <w:rtl/>
        </w:rPr>
        <w:t>ی</w:t>
      </w:r>
      <w:r>
        <w:rPr>
          <w:rFonts w:hint="eastAsia"/>
          <w:rtl/>
        </w:rPr>
        <w:t>اد</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و قال:</w:t>
      </w:r>
      <w:r>
        <w:rPr>
          <w:rFonts w:hint="cs"/>
          <w:rtl/>
        </w:rPr>
        <w:t>ی</w:t>
      </w:r>
      <w:r>
        <w:rPr>
          <w:rFonts w:hint="eastAsia"/>
          <w:rtl/>
        </w:rPr>
        <w:t>ا</w:t>
      </w:r>
      <w:r>
        <w:rPr>
          <w:rtl/>
        </w:rPr>
        <w:t xml:space="preserve"> رسول اللّه نحن لا نزوّج الاّ أکفّائنا من الأنصار.فقال له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ز</w:t>
      </w:r>
      <w:r>
        <w:rPr>
          <w:rFonts w:hint="cs"/>
          <w:rtl/>
        </w:rPr>
        <w:t>ی</w:t>
      </w:r>
      <w:r>
        <w:rPr>
          <w:rFonts w:hint="eastAsia"/>
          <w:rtl/>
        </w:rPr>
        <w:t>اد،جو</w:t>
      </w:r>
      <w:r>
        <w:rPr>
          <w:rFonts w:hint="cs"/>
          <w:rtl/>
        </w:rPr>
        <w:t>ی</w:t>
      </w:r>
      <w:r>
        <w:rPr>
          <w:rFonts w:hint="eastAsia"/>
          <w:rtl/>
        </w:rPr>
        <w:t>بر</w:t>
      </w:r>
      <w:r>
        <w:rPr>
          <w:rtl/>
        </w:rPr>
        <w:t xml:space="preserve"> مؤمن،و المؤمن کفو المؤمنه،و المسلم کفو للمسلمه فزوّجه </w:t>
      </w:r>
      <w:r>
        <w:rPr>
          <w:rFonts w:hint="cs"/>
          <w:rtl/>
        </w:rPr>
        <w:t>ی</w:t>
      </w:r>
      <w:r>
        <w:rPr>
          <w:rFonts w:hint="eastAsia"/>
          <w:rtl/>
        </w:rPr>
        <w:t>ا</w:t>
      </w:r>
      <w:r>
        <w:rPr>
          <w:rtl/>
        </w:rPr>
        <w:t xml:space="preserve"> ز</w:t>
      </w:r>
      <w:r>
        <w:rPr>
          <w:rFonts w:hint="cs"/>
          <w:rtl/>
        </w:rPr>
        <w:t>ی</w:t>
      </w:r>
      <w:r>
        <w:rPr>
          <w:rFonts w:hint="eastAsia"/>
          <w:rtl/>
        </w:rPr>
        <w:t>اد</w:t>
      </w:r>
      <w:r>
        <w:rPr>
          <w:rtl/>
        </w:rPr>
        <w:t xml:space="preserve"> و لا ترغب عنه،فزوّجه ز</w:t>
      </w:r>
      <w:r>
        <w:rPr>
          <w:rFonts w:hint="cs"/>
          <w:rtl/>
        </w:rPr>
        <w:t>ی</w:t>
      </w:r>
      <w:r>
        <w:rPr>
          <w:rFonts w:hint="eastAsia"/>
          <w:rtl/>
        </w:rPr>
        <w:t>اد</w:t>
      </w:r>
      <w:r>
        <w:rPr>
          <w:rtl/>
        </w:rPr>
        <w:t xml:space="preserve"> عل</w:t>
      </w:r>
      <w:r>
        <w:rPr>
          <w:rFonts w:hint="cs"/>
          <w:rtl/>
        </w:rPr>
        <w:t>ی</w:t>
      </w:r>
      <w:r>
        <w:rPr>
          <w:rtl/>
        </w:rPr>
        <w:t xml:space="preserve"> سنّه اللّه و سنّه رسوله و ضمن صداقها ثمّ جهّزها و ه</w:t>
      </w:r>
      <w:r>
        <w:rPr>
          <w:rFonts w:hint="cs"/>
          <w:rtl/>
        </w:rPr>
        <w:t>یّ</w:t>
      </w:r>
      <w:r>
        <w:rPr>
          <w:rFonts w:hint="eastAsia"/>
          <w:rtl/>
        </w:rPr>
        <w:t>أها،ثمّ</w:t>
      </w:r>
      <w:r>
        <w:rPr>
          <w:rtl/>
        </w:rPr>
        <w:t xml:space="preserve"> أرسلوا ال</w:t>
      </w:r>
      <w:r>
        <w:rPr>
          <w:rFonts w:hint="cs"/>
          <w:rtl/>
        </w:rPr>
        <w:t>ی</w:t>
      </w:r>
      <w:r>
        <w:rPr>
          <w:rtl/>
        </w:rPr>
        <w:t xml:space="preserve"> جو</w:t>
      </w:r>
      <w:r>
        <w:rPr>
          <w:rFonts w:hint="cs"/>
          <w:rtl/>
        </w:rPr>
        <w:t>ی</w:t>
      </w:r>
      <w:r>
        <w:rPr>
          <w:rFonts w:hint="eastAsia"/>
          <w:rtl/>
        </w:rPr>
        <w:t>بر</w:t>
      </w:r>
      <w:r>
        <w:rPr>
          <w:rtl/>
        </w:rPr>
        <w:t>:أ ل</w:t>
      </w:r>
      <w:r>
        <w:rPr>
          <w:rFonts w:hint="eastAsia"/>
          <w:rtl/>
        </w:rPr>
        <w:t>ک</w:t>
      </w:r>
      <w:r>
        <w:rPr>
          <w:rtl/>
        </w:rPr>
        <w:t xml:space="preserve"> منزل نسوقها إل</w:t>
      </w:r>
      <w:r>
        <w:rPr>
          <w:rFonts w:hint="cs"/>
          <w:rtl/>
        </w:rPr>
        <w:t>ی</w:t>
      </w:r>
      <w:r>
        <w:rPr>
          <w:rFonts w:hint="eastAsia"/>
          <w:rtl/>
        </w:rPr>
        <w:t>ک؟فقال</w:t>
      </w:r>
      <w:r>
        <w:rPr>
          <w:rtl/>
        </w:rPr>
        <w:t>:و اللّه ما ل</w:t>
      </w:r>
      <w:r>
        <w:rPr>
          <w:rFonts w:hint="cs"/>
          <w:rtl/>
        </w:rPr>
        <w:t>ی</w:t>
      </w:r>
      <w:r>
        <w:rPr>
          <w:rtl/>
        </w:rPr>
        <w:t xml:space="preserve"> من منزل،فه</w:t>
      </w:r>
      <w:r>
        <w:rPr>
          <w:rFonts w:hint="cs"/>
          <w:rtl/>
        </w:rPr>
        <w:t>ی</w:t>
      </w:r>
      <w:r>
        <w:rPr>
          <w:rFonts w:hint="eastAsia"/>
          <w:rtl/>
        </w:rPr>
        <w:t>ئوها</w:t>
      </w:r>
      <w:r>
        <w:rPr>
          <w:rtl/>
        </w:rPr>
        <w:t xml:space="preserve"> و ه</w:t>
      </w:r>
      <w:r>
        <w:rPr>
          <w:rFonts w:hint="cs"/>
          <w:rtl/>
        </w:rPr>
        <w:t>یّ</w:t>
      </w:r>
      <w:r>
        <w:rPr>
          <w:rFonts w:hint="eastAsia"/>
          <w:rtl/>
        </w:rPr>
        <w:t>ئوا</w:t>
      </w:r>
      <w:r>
        <w:rPr>
          <w:rtl/>
        </w:rPr>
        <w:t xml:space="preserve"> لها منزلا و فراشا و متاعا،و کسوا جو</w:t>
      </w:r>
      <w:r>
        <w:rPr>
          <w:rFonts w:hint="cs"/>
          <w:rtl/>
        </w:rPr>
        <w:t>ی</w:t>
      </w:r>
      <w:r>
        <w:rPr>
          <w:rFonts w:hint="eastAsia"/>
          <w:rtl/>
        </w:rPr>
        <w:t>برا</w:t>
      </w:r>
      <w:r>
        <w:rPr>
          <w:rtl/>
        </w:rPr>
        <w:t xml:space="preserve"> ثوب</w:t>
      </w:r>
      <w:r>
        <w:rPr>
          <w:rFonts w:hint="cs"/>
          <w:rtl/>
        </w:rPr>
        <w:t>ی</w:t>
      </w:r>
      <w:r>
        <w:rPr>
          <w:rFonts w:hint="eastAsia"/>
          <w:rtl/>
        </w:rPr>
        <w:t>ن،و</w:t>
      </w:r>
      <w:r>
        <w:rPr>
          <w:rtl/>
        </w:rPr>
        <w:t xml:space="preserve"> أدخلت الدّلفاء ف</w:t>
      </w:r>
      <w:r>
        <w:rPr>
          <w:rFonts w:hint="cs"/>
          <w:rtl/>
        </w:rPr>
        <w:t>ی</w:t>
      </w:r>
      <w:r>
        <w:rPr>
          <w:rtl/>
        </w:rPr>
        <w:t xml:space="preserve"> ب</w:t>
      </w:r>
      <w:r>
        <w:rPr>
          <w:rFonts w:hint="cs"/>
          <w:rtl/>
        </w:rPr>
        <w:t>ی</w:t>
      </w:r>
      <w:r>
        <w:rPr>
          <w:rFonts w:hint="eastAsia"/>
          <w:rtl/>
        </w:rPr>
        <w:t>تها</w:t>
      </w:r>
      <w:r>
        <w:rPr>
          <w:rtl/>
        </w:rPr>
        <w:t xml:space="preserve"> و أدخل جو</w:t>
      </w:r>
      <w:r>
        <w:rPr>
          <w:rFonts w:hint="cs"/>
          <w:rtl/>
        </w:rPr>
        <w:t>ی</w:t>
      </w:r>
      <w:r>
        <w:rPr>
          <w:rFonts w:hint="eastAsia"/>
          <w:rtl/>
        </w:rPr>
        <w:t>بر</w:t>
      </w:r>
      <w:r>
        <w:rPr>
          <w:rtl/>
        </w:rPr>
        <w:t xml:space="preserve"> عل</w:t>
      </w:r>
      <w:r>
        <w:rPr>
          <w:rFonts w:hint="cs"/>
          <w:rtl/>
        </w:rPr>
        <w:t>ی</w:t>
      </w:r>
      <w:r>
        <w:rPr>
          <w:rFonts w:hint="eastAsia"/>
          <w:rtl/>
        </w:rPr>
        <w:t>ها</w:t>
      </w:r>
      <w:r>
        <w:rPr>
          <w:rtl/>
        </w:rPr>
        <w:t xml:space="preserve"> معتمّا،فلمّا رآها نظر الب</w:t>
      </w:r>
      <w:r>
        <w:rPr>
          <w:rFonts w:hint="cs"/>
          <w:rtl/>
        </w:rPr>
        <w:t>ی</w:t>
      </w:r>
      <w:r>
        <w:rPr>
          <w:rFonts w:hint="eastAsia"/>
          <w:rtl/>
        </w:rPr>
        <w:t>ت</w:t>
      </w:r>
      <w:r>
        <w:rPr>
          <w:rtl/>
        </w:rPr>
        <w:t xml:space="preserve"> و متاع و ر</w:t>
      </w:r>
      <w:r>
        <w:rPr>
          <w:rFonts w:hint="cs"/>
          <w:rtl/>
        </w:rPr>
        <w:t>ی</w:t>
      </w:r>
      <w:r>
        <w:rPr>
          <w:rFonts w:hint="eastAsia"/>
          <w:rtl/>
        </w:rPr>
        <w:t>ح</w:t>
      </w:r>
      <w:r>
        <w:rPr>
          <w:rtl/>
        </w:rPr>
        <w:t xml:space="preserve"> ط</w:t>
      </w:r>
      <w:r>
        <w:rPr>
          <w:rFonts w:hint="cs"/>
          <w:rtl/>
        </w:rPr>
        <w:t>یّ</w:t>
      </w:r>
      <w:r>
        <w:rPr>
          <w:rFonts w:hint="eastAsia"/>
          <w:rtl/>
        </w:rPr>
        <w:t>به،قام</w:t>
      </w:r>
      <w:r>
        <w:rPr>
          <w:rtl/>
        </w:rPr>
        <w:t xml:space="preserve"> ال</w:t>
      </w:r>
      <w:r>
        <w:rPr>
          <w:rFonts w:hint="cs"/>
          <w:rtl/>
        </w:rPr>
        <w:t>ی</w:t>
      </w:r>
      <w:r>
        <w:rPr>
          <w:rtl/>
        </w:rPr>
        <w:t xml:space="preserve"> زاو</w:t>
      </w:r>
      <w:r>
        <w:rPr>
          <w:rFonts w:hint="cs"/>
          <w:rtl/>
        </w:rPr>
        <w:t>ی</w:t>
      </w:r>
      <w:r>
        <w:rPr>
          <w:rFonts w:hint="eastAsia"/>
          <w:rtl/>
        </w:rPr>
        <w:t>ه</w:t>
      </w:r>
      <w:r>
        <w:rPr>
          <w:rtl/>
        </w:rPr>
        <w:t xml:space="preserve"> الب</w:t>
      </w:r>
      <w:r>
        <w:rPr>
          <w:rFonts w:hint="cs"/>
          <w:rtl/>
        </w:rPr>
        <w:t>ی</w:t>
      </w:r>
      <w:r>
        <w:rPr>
          <w:rFonts w:hint="eastAsia"/>
          <w:rtl/>
        </w:rPr>
        <w:t>ت</w:t>
      </w:r>
      <w:r>
        <w:rPr>
          <w:rtl/>
        </w:rPr>
        <w:t xml:space="preserve"> فلم </w:t>
      </w:r>
      <w:r>
        <w:rPr>
          <w:rFonts w:hint="cs"/>
          <w:rtl/>
        </w:rPr>
        <w:t>ی</w:t>
      </w:r>
      <w:r>
        <w:rPr>
          <w:rFonts w:hint="eastAsia"/>
          <w:rtl/>
        </w:rPr>
        <w:t>زل</w:t>
      </w:r>
      <w:r>
        <w:rPr>
          <w:rtl/>
        </w:rPr>
        <w:t xml:space="preserve"> تال</w:t>
      </w:r>
      <w:r>
        <w:rPr>
          <w:rFonts w:hint="cs"/>
          <w:rtl/>
        </w:rPr>
        <w:t>ی</w:t>
      </w:r>
      <w:r>
        <w:rPr>
          <w:rFonts w:hint="eastAsia"/>
          <w:rtl/>
        </w:rPr>
        <w:t>ا</w:t>
      </w:r>
      <w:r>
        <w:rPr>
          <w:rtl/>
        </w:rPr>
        <w:t xml:space="preserve"> للقرآن راکعا و ساجدا </w:t>
      </w:r>
      <w:r>
        <w:rPr>
          <w:rFonts w:hint="eastAsia"/>
          <w:rtl/>
        </w:rPr>
        <w:t>حتّ</w:t>
      </w:r>
      <w:r>
        <w:rPr>
          <w:rFonts w:hint="cs"/>
          <w:rtl/>
        </w:rPr>
        <w:t>ی</w:t>
      </w:r>
      <w:r>
        <w:rPr>
          <w:rtl/>
        </w:rPr>
        <w:t xml:space="preserve"> طلع الفجر،و کذلک فعل ف</w:t>
      </w:r>
      <w:r>
        <w:rPr>
          <w:rFonts w:hint="cs"/>
          <w:rtl/>
        </w:rPr>
        <w:t>ی</w:t>
      </w:r>
      <w:r>
        <w:rPr>
          <w:rtl/>
        </w:rPr>
        <w:t xml:space="preserve"> الل</w:t>
      </w:r>
      <w:r>
        <w:rPr>
          <w:rFonts w:hint="cs"/>
          <w:rtl/>
        </w:rPr>
        <w:t>ی</w:t>
      </w:r>
      <w:r>
        <w:rPr>
          <w:rFonts w:hint="eastAsia"/>
          <w:rtl/>
        </w:rPr>
        <w:t>له</w:t>
      </w:r>
      <w:r>
        <w:rPr>
          <w:rtl/>
        </w:rPr>
        <w:t xml:space="preserve"> الثان</w:t>
      </w:r>
      <w:r>
        <w:rPr>
          <w:rFonts w:hint="cs"/>
          <w:rtl/>
        </w:rPr>
        <w:t>ی</w:t>
      </w:r>
      <w:r>
        <w:rPr>
          <w:rFonts w:hint="eastAsia"/>
          <w:rtl/>
        </w:rPr>
        <w:t>ه</w:t>
      </w:r>
      <w:r>
        <w:rPr>
          <w:rtl/>
        </w:rPr>
        <w:t xml:space="preserve"> و الثالثه شکرا للّه تعال</w:t>
      </w:r>
      <w:r>
        <w:rPr>
          <w:rFonts w:hint="cs"/>
          <w:rtl/>
        </w:rPr>
        <w:t>ی</w:t>
      </w:r>
      <w:r>
        <w:rPr>
          <w:rFonts w:hint="eastAsia"/>
          <w:rtl/>
        </w:rPr>
        <w:t>،فلمّا</w:t>
      </w:r>
      <w:r>
        <w:rPr>
          <w:rtl/>
        </w:rPr>
        <w:t xml:space="preserve"> کانت الل</w:t>
      </w:r>
      <w:r>
        <w:rPr>
          <w:rFonts w:hint="cs"/>
          <w:rtl/>
        </w:rPr>
        <w:t>ی</w:t>
      </w:r>
      <w:r>
        <w:rPr>
          <w:rFonts w:hint="eastAsia"/>
          <w:rtl/>
        </w:rPr>
        <w:t>له</w:t>
      </w:r>
      <w:r>
        <w:rPr>
          <w:rtl/>
        </w:rPr>
        <w:t xml:space="preserve"> الرابعه دن</w:t>
      </w:r>
      <w:r>
        <w:rPr>
          <w:rFonts w:hint="cs"/>
          <w:rtl/>
        </w:rPr>
        <w:t>ی</w:t>
      </w:r>
      <w:r>
        <w:rPr>
          <w:rtl/>
        </w:rPr>
        <w:t xml:space="preserve"> منها و کلّمها و دخل ف</w:t>
      </w:r>
      <w:r>
        <w:rPr>
          <w:rFonts w:hint="cs"/>
          <w:rtl/>
        </w:rPr>
        <w:t>ی</w:t>
      </w:r>
      <w:r>
        <w:rPr>
          <w:rtl/>
        </w:rPr>
        <w:t xml:space="preserve"> فراشها. ثمّ ان رسول اللّه </w:t>
      </w:r>
      <w:r w:rsidR="001C23D3" w:rsidRPr="001C23D3">
        <w:rPr>
          <w:rStyle w:val="libAlaemChar"/>
          <w:rtl/>
        </w:rPr>
        <w:t>صلى‌الله‌عليه‌وآله‌وسلم</w:t>
      </w:r>
      <w:r>
        <w:rPr>
          <w:rtl/>
        </w:rPr>
        <w:t xml:space="preserve"> خرج ف</w:t>
      </w:r>
      <w:r>
        <w:rPr>
          <w:rFonts w:hint="cs"/>
          <w:rtl/>
        </w:rPr>
        <w:t>ی</w:t>
      </w:r>
      <w:r>
        <w:rPr>
          <w:rtl/>
        </w:rPr>
        <w:t xml:space="preserve"> غزوه و معه جو</w:t>
      </w:r>
      <w:r>
        <w:rPr>
          <w:rFonts w:hint="cs"/>
          <w:rtl/>
        </w:rPr>
        <w:t>ی</w:t>
      </w:r>
      <w:r>
        <w:rPr>
          <w:rFonts w:hint="eastAsia"/>
          <w:rtl/>
        </w:rPr>
        <w:t>بر،فاستشهد</w:t>
      </w:r>
      <w:r>
        <w:rPr>
          <w:rtl/>
        </w:rPr>
        <w:t xml:space="preserve"> </w:t>
      </w:r>
      <w:r w:rsidR="00EA7B3D" w:rsidRPr="00EA7B3D">
        <w:rPr>
          <w:rStyle w:val="libAlaemChar"/>
          <w:rtl/>
        </w:rPr>
        <w:t>رحمه‌الله</w:t>
      </w:r>
      <w:r>
        <w:rPr>
          <w:rtl/>
        </w:rPr>
        <w:t>،فما کان ف</w:t>
      </w:r>
      <w:r>
        <w:rPr>
          <w:rFonts w:hint="cs"/>
          <w:rtl/>
        </w:rPr>
        <w:t>ی</w:t>
      </w:r>
      <w:r>
        <w:rPr>
          <w:rtl/>
        </w:rPr>
        <w:t xml:space="preserve"> الأنصار أ</w:t>
      </w:r>
      <w:r>
        <w:rPr>
          <w:rFonts w:hint="cs"/>
          <w:rtl/>
        </w:rPr>
        <w:t>ی</w:t>
      </w:r>
      <w:r>
        <w:rPr>
          <w:rFonts w:hint="eastAsia"/>
          <w:rtl/>
        </w:rPr>
        <w:t>م</w:t>
      </w:r>
      <w:r>
        <w:rPr>
          <w:rtl/>
        </w:rPr>
        <w:t xml:space="preserve"> أنفق منها بع</w:t>
      </w:r>
      <w:r>
        <w:rPr>
          <w:rFonts w:hint="eastAsia"/>
          <w:rtl/>
        </w:rPr>
        <w:t>د</w:t>
      </w:r>
      <w:r>
        <w:rPr>
          <w:rtl/>
        </w:rPr>
        <w:t xml:space="preserve"> جو</w:t>
      </w:r>
      <w:r>
        <w:rPr>
          <w:rFonts w:hint="cs"/>
          <w:rtl/>
        </w:rPr>
        <w:t>ی</w:t>
      </w:r>
      <w:r>
        <w:rPr>
          <w:rFonts w:hint="eastAsia"/>
          <w:rtl/>
        </w:rPr>
        <w:t>بر</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ذمّ</w:t>
      </w:r>
      <w:r>
        <w:rPr>
          <w:rtl/>
        </w:rPr>
        <w:t xml:space="preserve"> الجبّار</w:t>
      </w:r>
      <w:r>
        <w:rPr>
          <w:rFonts w:hint="cs"/>
          <w:rtl/>
        </w:rPr>
        <w:t>ی</w:t>
      </w:r>
      <w:r>
        <w:rPr>
          <w:rFonts w:hint="eastAsia"/>
          <w:rtl/>
        </w:rPr>
        <w:t>ن</w:t>
      </w:r>
      <w:r>
        <w:rPr>
          <w:rtl/>
        </w:rPr>
        <w:t xml:space="preserve"> ف</w:t>
      </w:r>
      <w:r>
        <w:rPr>
          <w:rFonts w:hint="cs"/>
          <w:rtl/>
        </w:rPr>
        <w:t>ی</w:t>
      </w:r>
      <w:r>
        <w:rPr>
          <w:rtl/>
        </w:rPr>
        <w:t xml:space="preserve"> باب أحوال الملوک و الأمراء. </w:t>
      </w:r>
    </w:p>
    <w:p w:rsidR="00ED3E80" w:rsidRDefault="00ED3E80" w:rsidP="00ED3E80">
      <w:pPr>
        <w:pStyle w:val="libNormal"/>
      </w:pPr>
      <w:r>
        <w:rPr>
          <w:rFonts w:hint="eastAsia"/>
          <w:rtl/>
        </w:rPr>
        <w:t>و</w:t>
      </w:r>
      <w:r>
        <w:rPr>
          <w:rtl/>
        </w:rPr>
        <w:t xml:space="preserve"> ف</w:t>
      </w:r>
      <w:r>
        <w:rPr>
          <w:rFonts w:hint="cs"/>
          <w:rtl/>
        </w:rPr>
        <w:t>ی</w:t>
      </w:r>
      <w:r>
        <w:rPr>
          <w:rFonts w:hint="eastAsia"/>
          <w:rtl/>
        </w:rPr>
        <w:t>ه</w:t>
      </w:r>
      <w:r>
        <w:rPr>
          <w:rtl/>
        </w:rPr>
        <w:t xml:space="preserve">: </w:t>
      </w:r>
    </w:p>
    <w:p w:rsidR="00B431B0" w:rsidRDefault="00ED3E80" w:rsidP="00ED3E80">
      <w:pPr>
        <w:pStyle w:val="libNormal"/>
      </w:pP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انّ ف</w:t>
      </w:r>
      <w:r>
        <w:rPr>
          <w:rFonts w:hint="cs"/>
          <w:rtl/>
        </w:rPr>
        <w:t>ی</w:t>
      </w:r>
      <w:r>
        <w:rPr>
          <w:rtl/>
        </w:rPr>
        <w:t xml:space="preserve"> جهنّم لجبلا </w:t>
      </w:r>
      <w:r>
        <w:rPr>
          <w:rFonts w:hint="cs"/>
          <w:rtl/>
        </w:rPr>
        <w:t>ی</w:t>
      </w:r>
      <w:r>
        <w:rPr>
          <w:rFonts w:hint="eastAsia"/>
          <w:rtl/>
        </w:rPr>
        <w:t>قال</w:t>
      </w:r>
      <w:r>
        <w:rPr>
          <w:rtl/>
        </w:rPr>
        <w:t xml:space="preserve"> له الصّعداء </w:t>
      </w:r>
      <w:r w:rsidRPr="00604B91">
        <w:rPr>
          <w:rStyle w:val="libFootnotenumChar"/>
          <w:rtl/>
        </w:rPr>
        <w:t>(2)</w:t>
      </w:r>
      <w:r w:rsidR="00300D93">
        <w:rPr>
          <w:rFonts w:hint="cs"/>
          <w:rtl/>
        </w:rPr>
        <w:t xml:space="preserve">،و انّ في الصعداء لوادٍ يقال له سقر،و انّ في السقر لجبّاً يقال له هبهب،كلّما كشف غطاء ذلك الجبّ ضجّ أهل النار من حرّه </w:t>
      </w:r>
      <w:r w:rsidR="00F27395">
        <w:rPr>
          <w:rFonts w:hint="cs"/>
          <w:rtl/>
        </w:rPr>
        <w:t xml:space="preserve">و ذلك منازل الجبّارين </w:t>
      </w:r>
      <w:r w:rsidR="00F27395" w:rsidRPr="00F27395">
        <w:rPr>
          <w:rStyle w:val="libFootnotenumChar"/>
          <w:rFonts w:hint="cs"/>
          <w:rtl/>
        </w:rPr>
        <w:t>(3)</w:t>
      </w:r>
      <w:r w:rsidR="00F27395">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99</w:t>
      </w:r>
      <w:r w:rsidR="00ED3E80">
        <w:rPr>
          <w:rtl/>
        </w:rPr>
        <w:t>/6</w:t>
      </w:r>
      <w:r w:rsidR="001A3C8D">
        <w:rPr>
          <w:rtl/>
        </w:rPr>
        <w:t>7</w:t>
      </w:r>
      <w:r w:rsidR="00ED3E80">
        <w:rPr>
          <w:rtl/>
        </w:rPr>
        <w:t>/6،ج:</w:t>
      </w:r>
      <w:r w:rsidR="001A3C8D">
        <w:rPr>
          <w:rtl/>
        </w:rPr>
        <w:t>119</w:t>
      </w:r>
      <w:r w:rsidR="00ED3E80">
        <w:rPr>
          <w:rtl/>
        </w:rPr>
        <w:t>/</w:t>
      </w:r>
      <w:r w:rsidR="001A3C8D">
        <w:rPr>
          <w:rtl/>
        </w:rPr>
        <w:t>22</w:t>
      </w:r>
      <w:r w:rsidR="00ED3E80">
        <w:rPr>
          <w:rtl/>
        </w:rPr>
        <w:t xml:space="preserve">. </w:t>
      </w:r>
    </w:p>
    <w:p w:rsidR="00B431B0" w:rsidRDefault="00365129" w:rsidP="0027669E">
      <w:pPr>
        <w:pStyle w:val="libFootnote0"/>
        <w:rPr>
          <w:rtl/>
        </w:rPr>
      </w:pPr>
      <w:r>
        <w:rPr>
          <w:rtl/>
        </w:rPr>
        <w:t>(2)</w:t>
      </w:r>
      <w:r w:rsidR="00ED3E80">
        <w:rPr>
          <w:rtl/>
        </w:rPr>
        <w:t xml:space="preserve"> الصعود(خ ل)</w:t>
      </w:r>
    </w:p>
    <w:p w:rsidR="00F27395" w:rsidRPr="00F27395" w:rsidRDefault="00F27395" w:rsidP="00F27395">
      <w:pPr>
        <w:pStyle w:val="libFootnote0"/>
        <w:rPr>
          <w:rtl/>
        </w:rPr>
      </w:pPr>
      <w:r>
        <w:rPr>
          <w:rFonts w:hint="cs"/>
          <w:rtl/>
        </w:rPr>
        <w:t>(3) ق:كتاب العشرة/211/81،ج:346/75.</w:t>
      </w:r>
    </w:p>
    <w:p w:rsidR="005A2728" w:rsidRDefault="005A2728" w:rsidP="0027669E">
      <w:pPr>
        <w:pStyle w:val="libNormal"/>
        <w:rPr>
          <w:rtl/>
        </w:rPr>
      </w:pPr>
      <w:r>
        <w:rPr>
          <w:rtl/>
        </w:rPr>
        <w:br w:type="page"/>
      </w:r>
    </w:p>
    <w:p w:rsidR="00ED3E80" w:rsidRDefault="00ED3E80" w:rsidP="00F27395">
      <w:pPr>
        <w:pStyle w:val="libCenterBold1"/>
      </w:pPr>
      <w:r>
        <w:rPr>
          <w:rFonts w:hint="eastAsia"/>
          <w:rtl/>
        </w:rPr>
        <w:lastRenderedPageBreak/>
        <w:t>ذکر</w:t>
      </w:r>
      <w:r>
        <w:rPr>
          <w:rtl/>
        </w:rPr>
        <w:t xml:space="preserve"> جبرئ</w:t>
      </w:r>
      <w:r>
        <w:rPr>
          <w:rFonts w:hint="cs"/>
          <w:rtl/>
        </w:rPr>
        <w:t>ی</w:t>
      </w:r>
      <w:r>
        <w:rPr>
          <w:rFonts w:hint="eastAsia"/>
          <w:rtl/>
        </w:rPr>
        <w:t>ل</w:t>
      </w:r>
      <w:r>
        <w:rPr>
          <w:rtl/>
        </w:rPr>
        <w:t xml:space="preserve"> </w:t>
      </w:r>
    </w:p>
    <w:p w:rsidR="00ED3E80" w:rsidRDefault="00ED3E80" w:rsidP="00ED3E80">
      <w:pPr>
        <w:pStyle w:val="libNormal"/>
      </w:pPr>
      <w:r>
        <w:rPr>
          <w:rFonts w:hint="eastAsia"/>
          <w:rtl/>
        </w:rPr>
        <w:t>تعل</w:t>
      </w:r>
      <w:r>
        <w:rPr>
          <w:rFonts w:hint="cs"/>
          <w:rtl/>
        </w:rPr>
        <w:t>ی</w:t>
      </w:r>
      <w:r>
        <w:rPr>
          <w:rFonts w:hint="eastAsia"/>
          <w:rtl/>
        </w:rPr>
        <w:t>م</w:t>
      </w:r>
      <w:r>
        <w:rPr>
          <w:rtl/>
        </w:rPr>
        <w:t xml:space="preserve">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مناسک الحجّ لآدم </w:t>
      </w:r>
      <w:r w:rsidR="00EC2CC2" w:rsidRPr="00EC2CC2">
        <w:rPr>
          <w:rStyle w:val="libAlaemChar"/>
          <w:rtl/>
        </w:rPr>
        <w:t>عليه‌السلام</w:t>
      </w:r>
      <w:r>
        <w:rPr>
          <w:rtl/>
        </w:rPr>
        <w:t xml:space="preserve"> و أمره بالتوبه </w:t>
      </w:r>
      <w:r w:rsidRPr="00604B91">
        <w:rPr>
          <w:rStyle w:val="libFootnotenumChar"/>
          <w:rtl/>
        </w:rPr>
        <w:t>(1)</w:t>
      </w:r>
      <w:r>
        <w:rPr>
          <w:rtl/>
        </w:rPr>
        <w:t xml:space="preserve">. </w:t>
      </w:r>
    </w:p>
    <w:p w:rsidR="00ED3E80" w:rsidRDefault="00ED3E80" w:rsidP="00ED3E80">
      <w:pPr>
        <w:pStyle w:val="libNormal"/>
      </w:pPr>
      <w:r w:rsidRPr="00F27395">
        <w:rPr>
          <w:rStyle w:val="libBold1Char"/>
          <w:rFonts w:hint="eastAsia"/>
          <w:rtl/>
        </w:rPr>
        <w:t>علل</w:t>
      </w:r>
      <w:r w:rsidRPr="00F27395">
        <w:rPr>
          <w:rStyle w:val="libBold1Char"/>
          <w:rtl/>
        </w:rPr>
        <w:t xml:space="preserve"> الشرا</w:t>
      </w:r>
      <w:r w:rsidRPr="00F27395">
        <w:rPr>
          <w:rStyle w:val="libBold1Char"/>
          <w:rFonts w:hint="cs"/>
          <w:rtl/>
        </w:rPr>
        <w:t>ی</w:t>
      </w:r>
      <w:r w:rsidRPr="00F27395">
        <w:rPr>
          <w:rStyle w:val="libBold1Char"/>
          <w:rFonts w:hint="eastAsia"/>
          <w:rtl/>
        </w:rPr>
        <w:t>ع</w:t>
      </w:r>
      <w:r>
        <w:rPr>
          <w:rtl/>
        </w:rPr>
        <w:t>: ف</w:t>
      </w:r>
      <w:r>
        <w:rPr>
          <w:rFonts w:hint="cs"/>
          <w:rtl/>
        </w:rPr>
        <w:t>ی</w:t>
      </w:r>
      <w:r>
        <w:rPr>
          <w:rtl/>
        </w:rPr>
        <w:t xml:space="preserve"> انه کان جبرئ</w:t>
      </w:r>
      <w:r>
        <w:rPr>
          <w:rFonts w:hint="cs"/>
          <w:rtl/>
        </w:rPr>
        <w:t>ی</w:t>
      </w:r>
      <w:r>
        <w:rPr>
          <w:rFonts w:hint="eastAsia"/>
          <w:rtl/>
        </w:rPr>
        <w:t>ل</w:t>
      </w:r>
      <w:r>
        <w:rPr>
          <w:rtl/>
        </w:rPr>
        <w:t xml:space="preserve"> إذا أت</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قعد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قعده العبد، و کان لا </w:t>
      </w:r>
      <w:r>
        <w:rPr>
          <w:rFonts w:hint="cs"/>
          <w:rtl/>
        </w:rPr>
        <w:t>ی</w:t>
      </w:r>
      <w:r>
        <w:rPr>
          <w:rFonts w:hint="eastAsia"/>
          <w:rtl/>
        </w:rPr>
        <w:t>دخل</w:t>
      </w:r>
      <w:r>
        <w:rPr>
          <w:rtl/>
        </w:rPr>
        <w:t xml:space="preserve"> حتّ</w:t>
      </w:r>
      <w:r>
        <w:rPr>
          <w:rFonts w:hint="cs"/>
          <w:rtl/>
        </w:rPr>
        <w:t>ی</w:t>
      </w:r>
      <w:r>
        <w:rPr>
          <w:rtl/>
        </w:rPr>
        <w:t xml:space="preserve"> </w:t>
      </w:r>
      <w:r>
        <w:rPr>
          <w:rFonts w:hint="cs"/>
          <w:rtl/>
        </w:rPr>
        <w:t>ی</w:t>
      </w:r>
      <w:r>
        <w:rPr>
          <w:rFonts w:hint="eastAsia"/>
          <w:rtl/>
        </w:rPr>
        <w:t>ستأذنه</w:t>
      </w:r>
      <w:r>
        <w:rPr>
          <w:rtl/>
        </w:rPr>
        <w:t xml:space="preserve"> </w:t>
      </w:r>
      <w:r w:rsidRPr="00604B91">
        <w:rPr>
          <w:rStyle w:val="libFootnotenumChar"/>
          <w:rtl/>
        </w:rPr>
        <w:t>(2)</w:t>
      </w:r>
      <w:r>
        <w:rPr>
          <w:rtl/>
        </w:rPr>
        <w:t xml:space="preserve">. </w:t>
      </w:r>
    </w:p>
    <w:p w:rsidR="00ED3E80" w:rsidRDefault="00ED3E80" w:rsidP="00ED3E80">
      <w:pPr>
        <w:pStyle w:val="libNormal"/>
      </w:pPr>
      <w:r w:rsidRPr="00F27395">
        <w:rPr>
          <w:rStyle w:val="libBold1Char"/>
          <w:rFonts w:hint="eastAsia"/>
          <w:rtl/>
        </w:rPr>
        <w:t>علل</w:t>
      </w:r>
      <w:r w:rsidRPr="00F27395">
        <w:rPr>
          <w:rStyle w:val="libBold1Char"/>
          <w:rtl/>
        </w:rPr>
        <w:t xml:space="preserve"> الشرا</w:t>
      </w:r>
      <w:r w:rsidRPr="00F27395">
        <w:rPr>
          <w:rStyle w:val="libBold1Char"/>
          <w:rFonts w:hint="cs"/>
          <w:rtl/>
        </w:rPr>
        <w:t>ی</w:t>
      </w:r>
      <w:r w:rsidRPr="00F27395">
        <w:rPr>
          <w:rStyle w:val="libBold1Char"/>
          <w:rFonts w:hint="eastAsia"/>
          <w:rtl/>
        </w:rPr>
        <w:t>ع</w:t>
      </w:r>
      <w:r>
        <w:rPr>
          <w:rtl/>
        </w:rPr>
        <w:t>: ظهور جبرئ</w:t>
      </w:r>
      <w:r>
        <w:rPr>
          <w:rFonts w:hint="cs"/>
          <w:rtl/>
        </w:rPr>
        <w:t>ی</w:t>
      </w:r>
      <w:r>
        <w:rPr>
          <w:rFonts w:hint="eastAsia"/>
          <w:rtl/>
        </w:rPr>
        <w:t>ل</w:t>
      </w:r>
      <w:r>
        <w:rPr>
          <w:rtl/>
        </w:rPr>
        <w:t xml:space="preserve"> عل</w:t>
      </w:r>
      <w:r>
        <w:rPr>
          <w:rFonts w:hint="cs"/>
          <w:rtl/>
        </w:rPr>
        <w:t>ی</w:t>
      </w:r>
      <w:r>
        <w:rPr>
          <w:rtl/>
        </w:rPr>
        <w:t xml:space="preserve"> صوره رجل لأب</w:t>
      </w:r>
      <w:r>
        <w:rPr>
          <w:rFonts w:hint="cs"/>
          <w:rtl/>
        </w:rPr>
        <w:t>ی</w:t>
      </w:r>
      <w:r>
        <w:rPr>
          <w:rtl/>
        </w:rPr>
        <w:t xml:space="preserve"> جعفر الباقر </w:t>
      </w:r>
      <w:r w:rsidR="00EC2CC2" w:rsidRPr="00EC2CC2">
        <w:rPr>
          <w:rStyle w:val="libAlaemChar"/>
          <w:rtl/>
        </w:rPr>
        <w:t>عليه‌السلام</w:t>
      </w:r>
      <w:r>
        <w:rPr>
          <w:rtl/>
        </w:rPr>
        <w:t xml:space="preserve"> ف</w:t>
      </w:r>
      <w:r>
        <w:rPr>
          <w:rFonts w:hint="cs"/>
          <w:rtl/>
        </w:rPr>
        <w:t>ی</w:t>
      </w:r>
      <w:r>
        <w:rPr>
          <w:rtl/>
        </w:rPr>
        <w:t xml:space="preserve"> الطواف و سؤاله ا</w:t>
      </w:r>
      <w:r>
        <w:rPr>
          <w:rFonts w:hint="cs"/>
          <w:rtl/>
        </w:rPr>
        <w:t>یّ</w:t>
      </w:r>
      <w:r>
        <w:rPr>
          <w:rFonts w:hint="eastAsia"/>
          <w:rtl/>
        </w:rPr>
        <w:t>اه</w:t>
      </w:r>
      <w:r>
        <w:rPr>
          <w:rtl/>
        </w:rPr>
        <w:t xml:space="preserve"> عن: </w:t>
      </w:r>
      <w:r w:rsidR="00F71F29" w:rsidRPr="00F71F29">
        <w:rPr>
          <w:rStyle w:val="libAlaemChar"/>
          <w:rtl/>
        </w:rPr>
        <w:t>(</w:t>
      </w:r>
      <w:r w:rsidRPr="00F71F29">
        <w:rPr>
          <w:rStyle w:val="libAieChar"/>
          <w:rtl/>
        </w:rPr>
        <w:t>ن وَ الْقَلَمِ</w:t>
      </w:r>
      <w:r w:rsidR="00F71F29" w:rsidRPr="00F71F29">
        <w:rPr>
          <w:rStyle w:val="libAlaemChar"/>
          <w:rtl/>
        </w:rPr>
        <w:t>)</w:t>
      </w:r>
      <w:r>
        <w:rPr>
          <w:rtl/>
        </w:rPr>
        <w:t xml:space="preserve"> عن مرض</w:t>
      </w:r>
      <w:r>
        <w:rPr>
          <w:rFonts w:hint="cs"/>
          <w:rtl/>
        </w:rPr>
        <w:t>ی</w:t>
      </w:r>
      <w:r>
        <w:rPr>
          <w:rtl/>
        </w:rPr>
        <w:t xml:space="preserve"> </w:t>
      </w:r>
      <w:r w:rsidRPr="00604B91">
        <w:rPr>
          <w:rStyle w:val="libFootnotenumChar"/>
          <w:rtl/>
        </w:rPr>
        <w:t>(3)</w:t>
      </w:r>
      <w:r>
        <w:rPr>
          <w:rtl/>
        </w:rPr>
        <w:t xml:space="preserve">. </w:t>
      </w:r>
      <w:r w:rsidR="00F27395">
        <w:rPr>
          <w:rFonts w:hint="cs"/>
          <w:rtl/>
        </w:rPr>
        <w:t xml:space="preserve">الربّ عن الملائكة و عن آدم </w:t>
      </w:r>
      <w:r w:rsidR="00F27395" w:rsidRPr="00F27395">
        <w:rPr>
          <w:rStyle w:val="libFootnotenumChar"/>
          <w:rFonts w:hint="cs"/>
          <w:rtl/>
        </w:rPr>
        <w:t>(4)</w:t>
      </w:r>
      <w:r w:rsidR="00F27395">
        <w:rPr>
          <w:rFonts w:hint="cs"/>
          <w:rtl/>
        </w:rPr>
        <w:t>.</w:t>
      </w:r>
    </w:p>
    <w:p w:rsidR="00ED3E80" w:rsidRDefault="00ED3E80" w:rsidP="00F27395">
      <w:pPr>
        <w:pStyle w:val="libNormal"/>
      </w:pPr>
      <w:r w:rsidRPr="00F27395">
        <w:rPr>
          <w:rStyle w:val="libBold1Char"/>
          <w:rFonts w:hint="eastAsia"/>
          <w:rtl/>
        </w:rPr>
        <w:t>تفس</w:t>
      </w:r>
      <w:r w:rsidRPr="00F27395">
        <w:rPr>
          <w:rStyle w:val="libBold1Char"/>
          <w:rFonts w:hint="cs"/>
          <w:rtl/>
        </w:rPr>
        <w:t>ی</w:t>
      </w:r>
      <w:r w:rsidRPr="00F27395">
        <w:rPr>
          <w:rStyle w:val="libBold1Char"/>
          <w:rFonts w:hint="eastAsia"/>
          <w:rtl/>
        </w:rPr>
        <w:t>ر</w:t>
      </w:r>
      <w:r w:rsidRPr="00F27395">
        <w:rPr>
          <w:rStyle w:val="libBold1Char"/>
          <w:rtl/>
        </w:rPr>
        <w:t xml:space="preserve"> القمّ</w:t>
      </w:r>
      <w:r w:rsidRPr="00F27395">
        <w:rPr>
          <w:rStyle w:val="libBold1Char"/>
          <w:rFonts w:hint="cs"/>
          <w:rtl/>
        </w:rPr>
        <w:t>یّ</w:t>
      </w:r>
      <w:r>
        <w:rPr>
          <w:rtl/>
        </w:rPr>
        <w:t>: انتقاع لون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کالکرکم و لواذه برسول اللّه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رأ</w:t>
      </w:r>
      <w:r>
        <w:rPr>
          <w:rFonts w:hint="cs"/>
          <w:rtl/>
        </w:rPr>
        <w:t>ی</w:t>
      </w:r>
      <w:r>
        <w:rPr>
          <w:rtl/>
        </w:rPr>
        <w:t xml:space="preserve"> اسراف</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نزل ال</w:t>
      </w:r>
      <w:r>
        <w:rPr>
          <w:rFonts w:hint="cs"/>
          <w:rtl/>
        </w:rPr>
        <w:t>ی</w:t>
      </w:r>
      <w:r>
        <w:rPr>
          <w:rtl/>
        </w:rPr>
        <w:t xml:space="preserve"> الأرض </w:t>
      </w:r>
      <w:r w:rsidRPr="00604B91">
        <w:rPr>
          <w:rStyle w:val="libFootnotenumChar"/>
          <w:rtl/>
        </w:rPr>
        <w:t>(</w:t>
      </w:r>
      <w:r w:rsidR="00F27395">
        <w:rPr>
          <w:rStyle w:val="libFootnotenumChar"/>
          <w:rFonts w:hint="cs"/>
          <w:rtl/>
        </w:rPr>
        <w:t>5</w:t>
      </w:r>
      <w:r w:rsidRPr="00604B91">
        <w:rPr>
          <w:rStyle w:val="libFootnotenumChar"/>
          <w:rtl/>
        </w:rPr>
        <w:t>)</w:t>
      </w:r>
      <w:r>
        <w:rPr>
          <w:rtl/>
        </w:rPr>
        <w:t xml:space="preserve">. </w:t>
      </w:r>
    </w:p>
    <w:p w:rsidR="00ED3E80" w:rsidRDefault="00ED3E80" w:rsidP="00F27395">
      <w:pPr>
        <w:pStyle w:val="libNormal"/>
      </w:pPr>
      <w:r>
        <w:rPr>
          <w:rFonts w:hint="eastAsia"/>
          <w:rtl/>
        </w:rPr>
        <w:t>وصف</w:t>
      </w:r>
      <w:r>
        <w:rPr>
          <w:rtl/>
        </w:rPr>
        <w:t xml:space="preserve"> جبرئ</w:t>
      </w:r>
      <w:r>
        <w:rPr>
          <w:rFonts w:hint="cs"/>
          <w:rtl/>
        </w:rPr>
        <w:t>ی</w:t>
      </w:r>
      <w:r>
        <w:rPr>
          <w:rFonts w:hint="eastAsia"/>
          <w:rtl/>
        </w:rPr>
        <w:t>ل</w:t>
      </w:r>
      <w:r>
        <w:rPr>
          <w:rtl/>
        </w:rPr>
        <w:t xml:space="preserve"> و ذکر ما </w:t>
      </w:r>
      <w:r>
        <w:rPr>
          <w:rFonts w:hint="cs"/>
          <w:rtl/>
        </w:rPr>
        <w:t>ی</w:t>
      </w:r>
      <w:r>
        <w:rPr>
          <w:rFonts w:hint="eastAsia"/>
          <w:rtl/>
        </w:rPr>
        <w:t>تعلق</w:t>
      </w:r>
      <w:r>
        <w:rPr>
          <w:rtl/>
        </w:rPr>
        <w:t xml:space="preserve"> به </w:t>
      </w:r>
      <w:r w:rsidRPr="00604B91">
        <w:rPr>
          <w:rStyle w:val="libFootnotenumChar"/>
          <w:rtl/>
        </w:rPr>
        <w:t>(</w:t>
      </w:r>
      <w:r w:rsidR="00F27395">
        <w:rPr>
          <w:rStyle w:val="libFootnotenumChar"/>
          <w:rFonts w:hint="cs"/>
          <w:rtl/>
        </w:rPr>
        <w:t>6</w:t>
      </w:r>
      <w:r w:rsidRPr="00604B91">
        <w:rPr>
          <w:rStyle w:val="libFootnotenumChar"/>
          <w:rtl/>
        </w:rPr>
        <w:t>)</w:t>
      </w:r>
      <w:r>
        <w:rPr>
          <w:rtl/>
        </w:rPr>
        <w:t xml:space="preserve">. </w:t>
      </w:r>
    </w:p>
    <w:p w:rsidR="00ED3E80" w:rsidRDefault="00ED3E80" w:rsidP="00F27395">
      <w:pPr>
        <w:pStyle w:val="libNormal"/>
      </w:pPr>
      <w:r>
        <w:rPr>
          <w:rFonts w:hint="eastAsia"/>
          <w:rtl/>
        </w:rPr>
        <w:t>وصف</w:t>
      </w:r>
      <w:r>
        <w:rPr>
          <w:rtl/>
        </w:rPr>
        <w:t xml:space="preserve"> جبرئ</w:t>
      </w:r>
      <w:r>
        <w:rPr>
          <w:rFonts w:hint="cs"/>
          <w:rtl/>
        </w:rPr>
        <w:t>ی</w:t>
      </w:r>
      <w:r>
        <w:rPr>
          <w:rFonts w:hint="eastAsia"/>
          <w:rtl/>
        </w:rPr>
        <w:t>ل</w:t>
      </w:r>
      <w:r>
        <w:rPr>
          <w:rtl/>
        </w:rPr>
        <w:t xml:space="preserve"> بالقوّه و الأمانه </w:t>
      </w:r>
      <w:r w:rsidRPr="00604B91">
        <w:rPr>
          <w:rStyle w:val="libFootnotenumChar"/>
          <w:rtl/>
        </w:rPr>
        <w:t>(</w:t>
      </w:r>
      <w:r w:rsidR="00F27395">
        <w:rPr>
          <w:rStyle w:val="libFootnotenumChar"/>
          <w:rFonts w:hint="cs"/>
          <w:rtl/>
        </w:rPr>
        <w:t>7</w:t>
      </w:r>
      <w:r w:rsidRPr="00604B91">
        <w:rPr>
          <w:rStyle w:val="libFootnotenumChar"/>
          <w:rtl/>
        </w:rPr>
        <w:t>)</w:t>
      </w:r>
      <w:r>
        <w:rPr>
          <w:rtl/>
        </w:rPr>
        <w:t xml:space="preserve">. </w:t>
      </w:r>
    </w:p>
    <w:p w:rsidR="00ED3E80" w:rsidRDefault="00ED3E80" w:rsidP="00F27395">
      <w:pPr>
        <w:pStyle w:val="libNormal"/>
      </w:pPr>
      <w:r>
        <w:rPr>
          <w:rFonts w:hint="eastAsia"/>
          <w:rtl/>
        </w:rPr>
        <w:t>هلاک</w:t>
      </w:r>
      <w:r>
        <w:rPr>
          <w:rtl/>
        </w:rPr>
        <w:t xml:space="preserve">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قوم لوط بر</w:t>
      </w:r>
      <w:r>
        <w:rPr>
          <w:rFonts w:hint="cs"/>
          <w:rtl/>
        </w:rPr>
        <w:t>ی</w:t>
      </w:r>
      <w:r>
        <w:rPr>
          <w:rFonts w:hint="eastAsia"/>
          <w:rtl/>
        </w:rPr>
        <w:t>شه</w:t>
      </w:r>
      <w:r>
        <w:rPr>
          <w:rtl/>
        </w:rPr>
        <w:t xml:space="preserve"> واحده </w:t>
      </w:r>
      <w:r w:rsidRPr="00604B91">
        <w:rPr>
          <w:rStyle w:val="libFootnotenumChar"/>
          <w:rtl/>
        </w:rPr>
        <w:t>(</w:t>
      </w:r>
      <w:r w:rsidR="00F27395">
        <w:rPr>
          <w:rStyle w:val="libFootnotenumChar"/>
          <w:rFonts w:hint="cs"/>
          <w:rtl/>
        </w:rPr>
        <w:t>8</w:t>
      </w:r>
      <w:r w:rsidRPr="00604B91">
        <w:rPr>
          <w:rStyle w:val="libFootnotenumChar"/>
          <w:rtl/>
        </w:rPr>
        <w:t>)</w:t>
      </w:r>
      <w:r>
        <w:rPr>
          <w:rtl/>
        </w:rPr>
        <w:t xml:space="preserve">. </w:t>
      </w:r>
    </w:p>
    <w:p w:rsidR="00B431B0" w:rsidRDefault="00ED3E80" w:rsidP="00F27395">
      <w:pPr>
        <w:pStyle w:val="libNormal"/>
      </w:pPr>
      <w:r>
        <w:rPr>
          <w:rFonts w:hint="eastAsia"/>
          <w:rtl/>
        </w:rPr>
        <w:t>ف</w:t>
      </w:r>
      <w:r>
        <w:rPr>
          <w:rFonts w:hint="cs"/>
          <w:rtl/>
        </w:rPr>
        <w:t>ی</w:t>
      </w:r>
      <w:r>
        <w:rPr>
          <w:rtl/>
        </w:rPr>
        <w:t xml:space="preserve"> انّه قرن اسراف</w:t>
      </w:r>
      <w:r>
        <w:rPr>
          <w:rFonts w:hint="cs"/>
          <w:rtl/>
        </w:rPr>
        <w:t>ی</w:t>
      </w:r>
      <w:r>
        <w:rPr>
          <w:rFonts w:hint="eastAsia"/>
          <w:rtl/>
        </w:rPr>
        <w:t>ل</w:t>
      </w:r>
      <w:r>
        <w:rPr>
          <w:rtl/>
        </w:rPr>
        <w:t xml:space="preserve"> برسول اللّه </w:t>
      </w:r>
      <w:r w:rsidR="001C23D3" w:rsidRPr="001C23D3">
        <w:rPr>
          <w:rStyle w:val="libAlaemChar"/>
          <w:rtl/>
        </w:rPr>
        <w:t>صلى‌الله‌عليه‌وآله‌وسلم</w:t>
      </w:r>
      <w:r>
        <w:rPr>
          <w:rtl/>
        </w:rPr>
        <w:t xml:space="preserve"> ثلاث سن</w:t>
      </w:r>
      <w:r>
        <w:rPr>
          <w:rFonts w:hint="cs"/>
          <w:rtl/>
        </w:rPr>
        <w:t>ی</w:t>
      </w:r>
      <w:r>
        <w:rPr>
          <w:rFonts w:hint="eastAsia"/>
          <w:rtl/>
        </w:rPr>
        <w:t>ن</w:t>
      </w:r>
      <w:r>
        <w:rPr>
          <w:rtl/>
        </w:rPr>
        <w:t xml:space="preserve"> </w:t>
      </w:r>
      <w:r>
        <w:rPr>
          <w:rFonts w:hint="cs"/>
          <w:rtl/>
        </w:rPr>
        <w:t>ی</w:t>
      </w:r>
      <w:r>
        <w:rPr>
          <w:rFonts w:hint="eastAsia"/>
          <w:rtl/>
        </w:rPr>
        <w:t>سمع</w:t>
      </w:r>
      <w:r>
        <w:rPr>
          <w:rtl/>
        </w:rPr>
        <w:t xml:space="preserve"> الصوت و لا </w:t>
      </w:r>
      <w:r>
        <w:rPr>
          <w:rFonts w:hint="cs"/>
          <w:rtl/>
        </w:rPr>
        <w:t>ی</w:t>
      </w:r>
      <w:r>
        <w:rPr>
          <w:rFonts w:hint="eastAsia"/>
          <w:rtl/>
        </w:rPr>
        <w:t>ر</w:t>
      </w:r>
      <w:r>
        <w:rPr>
          <w:rFonts w:hint="cs"/>
          <w:rtl/>
        </w:rPr>
        <w:t>ی</w:t>
      </w:r>
      <w:r>
        <w:rPr>
          <w:rtl/>
        </w:rPr>
        <w:t xml:space="preserve"> ش</w:t>
      </w:r>
      <w:r>
        <w:rPr>
          <w:rFonts w:hint="cs"/>
          <w:rtl/>
        </w:rPr>
        <w:t>ی</w:t>
      </w:r>
      <w:r>
        <w:rPr>
          <w:rFonts w:hint="eastAsia"/>
          <w:rtl/>
        </w:rPr>
        <w:t>ئا،ثمّ</w:t>
      </w:r>
      <w:r>
        <w:rPr>
          <w:rtl/>
        </w:rPr>
        <w:t xml:space="preserve"> قرن به جبرئ</w:t>
      </w:r>
      <w:r>
        <w:rPr>
          <w:rFonts w:hint="cs"/>
          <w:rtl/>
        </w:rPr>
        <w:t>ی</w:t>
      </w:r>
      <w:r>
        <w:rPr>
          <w:rFonts w:hint="eastAsia"/>
          <w:rtl/>
        </w:rPr>
        <w:t>ل</w:t>
      </w:r>
      <w:r>
        <w:rPr>
          <w:rtl/>
        </w:rPr>
        <w:t xml:space="preserve"> عشر</w:t>
      </w:r>
      <w:r>
        <w:rPr>
          <w:rFonts w:hint="cs"/>
          <w:rtl/>
        </w:rPr>
        <w:t>ی</w:t>
      </w:r>
      <w:r>
        <w:rPr>
          <w:rFonts w:hint="eastAsia"/>
          <w:rtl/>
        </w:rPr>
        <w:t>ن</w:t>
      </w:r>
      <w:r>
        <w:rPr>
          <w:rtl/>
        </w:rPr>
        <w:t xml:space="preserve"> سنه </w:t>
      </w:r>
      <w:r w:rsidRPr="00604B91">
        <w:rPr>
          <w:rStyle w:val="libFootnotenumChar"/>
          <w:rtl/>
        </w:rPr>
        <w:t>(</w:t>
      </w:r>
      <w:r w:rsidR="00F27395">
        <w:rPr>
          <w:rStyle w:val="libFootnotenumChar"/>
          <w:rFonts w:hint="cs"/>
          <w:rtl/>
        </w:rPr>
        <w:t>9</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:45/</w:t>
      </w:r>
      <w:r w:rsidR="001A3C8D">
        <w:rPr>
          <w:rtl/>
        </w:rPr>
        <w:t>7</w:t>
      </w:r>
      <w:r w:rsidR="00ED3E80">
        <w:rPr>
          <w:rtl/>
        </w:rPr>
        <w:t>/5-5</w:t>
      </w:r>
      <w:r w:rsidR="001A3C8D">
        <w:rPr>
          <w:rtl/>
        </w:rPr>
        <w:t>3</w:t>
      </w:r>
      <w:r w:rsidR="00ED3E80">
        <w:rPr>
          <w:rtl/>
        </w:rPr>
        <w:t>،ج:</w:t>
      </w:r>
      <w:r w:rsidR="001A3C8D">
        <w:rPr>
          <w:rtl/>
        </w:rPr>
        <w:t>1</w:t>
      </w:r>
      <w:r w:rsidR="00ED3E80">
        <w:rPr>
          <w:rtl/>
        </w:rPr>
        <w:t>66/</w:t>
      </w:r>
      <w:r w:rsidR="001A3C8D">
        <w:rPr>
          <w:rtl/>
        </w:rPr>
        <w:t>11</w:t>
      </w:r>
      <w:r w:rsidR="00ED3E80">
        <w:rPr>
          <w:rtl/>
        </w:rPr>
        <w:t>-</w:t>
      </w:r>
      <w:r w:rsidR="001A3C8D">
        <w:rPr>
          <w:rtl/>
        </w:rPr>
        <w:t>197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54/</w:t>
      </w:r>
      <w:r w:rsidR="001A3C8D">
        <w:rPr>
          <w:rtl/>
        </w:rPr>
        <w:t>110</w:t>
      </w:r>
      <w:r w:rsidR="00ED3E80">
        <w:rPr>
          <w:rtl/>
        </w:rPr>
        <w:t>/</w:t>
      </w:r>
      <w:r w:rsidR="001A3C8D">
        <w:rPr>
          <w:rtl/>
        </w:rPr>
        <w:t>7</w:t>
      </w:r>
      <w:r w:rsidR="00ED3E80">
        <w:rPr>
          <w:rtl/>
        </w:rPr>
        <w:t>،ج:</w:t>
      </w:r>
      <w:r w:rsidR="001A3C8D">
        <w:rPr>
          <w:rtl/>
        </w:rPr>
        <w:t>338</w:t>
      </w:r>
      <w:r w:rsidR="00ED3E80">
        <w:rPr>
          <w:rtl/>
        </w:rPr>
        <w:t>/</w:t>
      </w:r>
      <w:r w:rsidR="001A3C8D">
        <w:rPr>
          <w:rtl/>
        </w:rPr>
        <w:t>2</w:t>
      </w:r>
      <w:r w:rsidR="00ED3E80">
        <w:rPr>
          <w:rtl/>
        </w:rPr>
        <w:t>6. ق:</w:t>
      </w:r>
      <w:r w:rsidR="001A3C8D">
        <w:rPr>
          <w:rtl/>
        </w:rPr>
        <w:t>3</w:t>
      </w:r>
      <w:r w:rsidR="00ED3E80">
        <w:rPr>
          <w:rtl/>
        </w:rPr>
        <w:t>6</w:t>
      </w:r>
      <w:r w:rsidR="001A3C8D">
        <w:rPr>
          <w:rtl/>
        </w:rPr>
        <w:t>0</w:t>
      </w:r>
      <w:r w:rsidR="00ED3E80">
        <w:rPr>
          <w:rtl/>
        </w:rPr>
        <w:t>/</w:t>
      </w:r>
      <w:r w:rsidR="001A3C8D">
        <w:rPr>
          <w:rtl/>
        </w:rPr>
        <w:t>32</w:t>
      </w:r>
      <w:r w:rsidR="00ED3E80">
        <w:rPr>
          <w:rtl/>
        </w:rPr>
        <w:t>/6،ج:</w:t>
      </w:r>
      <w:r w:rsidR="001A3C8D">
        <w:rPr>
          <w:rtl/>
        </w:rPr>
        <w:t>2</w:t>
      </w:r>
      <w:r w:rsidR="00ED3E80">
        <w:rPr>
          <w:rtl/>
        </w:rPr>
        <w:t>56/</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هکذا ف</w:t>
      </w:r>
      <w:r w:rsidR="00ED3E80">
        <w:rPr>
          <w:rFonts w:hint="cs"/>
          <w:rtl/>
        </w:rPr>
        <w:t>ی</w:t>
      </w:r>
      <w:r w:rsidR="00ED3E80">
        <w:rPr>
          <w:rtl/>
        </w:rPr>
        <w:t xml:space="preserve"> المتن. </w:t>
      </w:r>
    </w:p>
    <w:p w:rsidR="00ED3E80" w:rsidRDefault="00365129" w:rsidP="0027669E">
      <w:pPr>
        <w:pStyle w:val="libFootnote0"/>
      </w:pPr>
      <w:r>
        <w:rPr>
          <w:rtl/>
        </w:rPr>
        <w:t>(4)</w:t>
      </w:r>
      <w:r w:rsidR="00ED3E80">
        <w:rPr>
          <w:rtl/>
        </w:rPr>
        <w:t xml:space="preserve"> ق:45/</w:t>
      </w:r>
      <w:r w:rsidR="001A3C8D">
        <w:rPr>
          <w:rtl/>
        </w:rPr>
        <w:t>7</w:t>
      </w:r>
      <w:r w:rsidR="00ED3E80">
        <w:rPr>
          <w:rtl/>
        </w:rPr>
        <w:t>/5،ج:</w:t>
      </w:r>
      <w:r w:rsidR="001A3C8D">
        <w:rPr>
          <w:rtl/>
        </w:rPr>
        <w:t>1</w:t>
      </w:r>
      <w:r w:rsidR="00ED3E80">
        <w:rPr>
          <w:rtl/>
        </w:rPr>
        <w:t>6</w:t>
      </w:r>
      <w:r w:rsidR="001A3C8D">
        <w:rPr>
          <w:rtl/>
        </w:rPr>
        <w:t>9</w:t>
      </w:r>
      <w:r w:rsidR="00ED3E80">
        <w:rPr>
          <w:rtl/>
        </w:rPr>
        <w:t>/</w:t>
      </w:r>
      <w:r w:rsidR="001A3C8D">
        <w:rPr>
          <w:rtl/>
        </w:rPr>
        <w:t>11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w:t>
      </w:r>
      <w:r w:rsidR="00ED3E80">
        <w:rPr>
          <w:rtl/>
        </w:rPr>
        <w:t>64/</w:t>
      </w:r>
      <w:r w:rsidR="001A3C8D">
        <w:rPr>
          <w:rtl/>
        </w:rPr>
        <w:t>9</w:t>
      </w:r>
      <w:r w:rsidR="00ED3E80">
        <w:rPr>
          <w:rtl/>
        </w:rPr>
        <w:t>/6،ج:</w:t>
      </w:r>
      <w:r w:rsidR="001A3C8D">
        <w:rPr>
          <w:rtl/>
        </w:rPr>
        <w:t>292</w:t>
      </w:r>
      <w:r w:rsidR="00ED3E80">
        <w:rPr>
          <w:rtl/>
        </w:rPr>
        <w:t>/</w:t>
      </w:r>
      <w:r w:rsidR="001A3C8D">
        <w:rPr>
          <w:rtl/>
        </w:rPr>
        <w:t>1</w:t>
      </w:r>
      <w:r w:rsidR="00ED3E80">
        <w:rPr>
          <w:rtl/>
        </w:rPr>
        <w:t>6. ق:</w:t>
      </w:r>
      <w:r w:rsidR="001A3C8D">
        <w:rPr>
          <w:rtl/>
        </w:rPr>
        <w:t>2</w:t>
      </w:r>
      <w:r w:rsidR="00ED3E80">
        <w:rPr>
          <w:rtl/>
        </w:rPr>
        <w:t>45/</w:t>
      </w:r>
      <w:r w:rsidR="001A3C8D">
        <w:rPr>
          <w:rtl/>
        </w:rPr>
        <w:t>2</w:t>
      </w:r>
      <w:r w:rsidR="00ED3E80">
        <w:rPr>
          <w:rtl/>
        </w:rPr>
        <w:t>5/</w:t>
      </w:r>
      <w:r w:rsidR="001A3C8D">
        <w:rPr>
          <w:rtl/>
        </w:rPr>
        <w:t>1</w:t>
      </w:r>
      <w:r w:rsidR="00ED3E80">
        <w:rPr>
          <w:rtl/>
        </w:rPr>
        <w:t>4،ج:</w:t>
      </w:r>
      <w:r w:rsidR="001A3C8D">
        <w:rPr>
          <w:rtl/>
        </w:rPr>
        <w:t>2</w:t>
      </w:r>
      <w:r w:rsidR="00ED3E80">
        <w:rPr>
          <w:rtl/>
        </w:rPr>
        <w:t>5</w:t>
      </w:r>
      <w:r w:rsidR="001A3C8D">
        <w:rPr>
          <w:rtl/>
        </w:rPr>
        <w:t>0</w:t>
      </w:r>
      <w:r w:rsidR="00ED3E80">
        <w:rPr>
          <w:rtl/>
        </w:rPr>
        <w:t>/5</w:t>
      </w:r>
      <w:r w:rsidR="001A3C8D">
        <w:rPr>
          <w:rtl/>
        </w:rPr>
        <w:t>9</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w:t>
      </w:r>
      <w:r w:rsidR="00ED3E80">
        <w:rPr>
          <w:rtl/>
        </w:rPr>
        <w:t>45/</w:t>
      </w:r>
      <w:r w:rsidR="001A3C8D">
        <w:rPr>
          <w:rtl/>
        </w:rPr>
        <w:t>2</w:t>
      </w:r>
      <w:r w:rsidR="00ED3E80">
        <w:rPr>
          <w:rtl/>
        </w:rPr>
        <w:t>5/</w:t>
      </w:r>
      <w:r w:rsidR="001A3C8D">
        <w:rPr>
          <w:rtl/>
        </w:rPr>
        <w:t>1</w:t>
      </w:r>
      <w:r w:rsidR="00ED3E80">
        <w:rPr>
          <w:rtl/>
        </w:rPr>
        <w:t>4،ج:</w:t>
      </w:r>
      <w:r w:rsidR="001A3C8D">
        <w:rPr>
          <w:rtl/>
        </w:rPr>
        <w:t>2</w:t>
      </w:r>
      <w:r w:rsidR="00ED3E80">
        <w:rPr>
          <w:rtl/>
        </w:rPr>
        <w:t>4</w:t>
      </w:r>
      <w:r w:rsidR="001A3C8D">
        <w:rPr>
          <w:rtl/>
        </w:rPr>
        <w:t>8</w:t>
      </w:r>
      <w:r w:rsidR="00ED3E80">
        <w:rPr>
          <w:rtl/>
        </w:rPr>
        <w:t>/5</w:t>
      </w:r>
      <w:r w:rsidR="001A3C8D">
        <w:rPr>
          <w:rtl/>
        </w:rPr>
        <w:t>9</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2</w:t>
      </w:r>
      <w:r w:rsidR="00ED3E80">
        <w:rPr>
          <w:rtl/>
        </w:rPr>
        <w:t>44/</w:t>
      </w:r>
      <w:r w:rsidR="001A3C8D">
        <w:rPr>
          <w:rtl/>
        </w:rPr>
        <w:t>2</w:t>
      </w:r>
      <w:r w:rsidR="00ED3E80">
        <w:rPr>
          <w:rtl/>
        </w:rPr>
        <w:t>5/</w:t>
      </w:r>
      <w:r w:rsidR="001A3C8D">
        <w:rPr>
          <w:rtl/>
        </w:rPr>
        <w:t>1</w:t>
      </w:r>
      <w:r w:rsidR="00ED3E80">
        <w:rPr>
          <w:rtl/>
        </w:rPr>
        <w:t>4،ج:</w:t>
      </w:r>
      <w:r w:rsidR="001A3C8D">
        <w:rPr>
          <w:rtl/>
        </w:rPr>
        <w:t>2</w:t>
      </w:r>
      <w:r w:rsidR="00ED3E80">
        <w:rPr>
          <w:rtl/>
        </w:rPr>
        <w:t>46/5</w:t>
      </w:r>
      <w:r w:rsidR="001A3C8D">
        <w:rPr>
          <w:rtl/>
        </w:rPr>
        <w:t>9</w:t>
      </w:r>
      <w:r w:rsidR="00ED3E80">
        <w:rPr>
          <w:rtl/>
        </w:rPr>
        <w:t>. ق:</w:t>
      </w:r>
      <w:r w:rsidR="001A3C8D">
        <w:rPr>
          <w:rtl/>
        </w:rPr>
        <w:t>339</w:t>
      </w:r>
      <w:r w:rsidR="00ED3E80">
        <w:rPr>
          <w:rtl/>
        </w:rPr>
        <w:t>/</w:t>
      </w:r>
      <w:r w:rsidR="001A3C8D">
        <w:rPr>
          <w:rtl/>
        </w:rPr>
        <w:t>31</w:t>
      </w:r>
      <w:r w:rsidR="00ED3E80">
        <w:rPr>
          <w:rtl/>
        </w:rPr>
        <w:t>/6،ج:</w:t>
      </w:r>
      <w:r w:rsidR="001A3C8D">
        <w:rPr>
          <w:rtl/>
        </w:rPr>
        <w:t>171</w:t>
      </w:r>
      <w:r w:rsidR="00ED3E80">
        <w:rPr>
          <w:rtl/>
        </w:rPr>
        <w:t>/</w:t>
      </w:r>
      <w:r w:rsidR="001A3C8D">
        <w:rPr>
          <w:rtl/>
        </w:rPr>
        <w:t>18</w:t>
      </w:r>
      <w:r w:rsidR="00ED3E80">
        <w:rPr>
          <w:rtl/>
        </w:rPr>
        <w:t>. ق:</w:t>
      </w:r>
      <w:r w:rsidR="001A3C8D">
        <w:rPr>
          <w:rtl/>
        </w:rPr>
        <w:t>3</w:t>
      </w:r>
      <w:r w:rsidR="00ED3E80">
        <w:rPr>
          <w:rtl/>
        </w:rPr>
        <w:t>5</w:t>
      </w:r>
      <w:r w:rsidR="001A3C8D">
        <w:rPr>
          <w:rtl/>
        </w:rPr>
        <w:t>8</w:t>
      </w:r>
      <w:r w:rsidR="00ED3E80">
        <w:rPr>
          <w:rtl/>
        </w:rPr>
        <w:t>/</w:t>
      </w:r>
      <w:r w:rsidR="001A3C8D">
        <w:rPr>
          <w:rtl/>
        </w:rPr>
        <w:t>32</w:t>
      </w:r>
      <w:r w:rsidR="00ED3E80">
        <w:rPr>
          <w:rtl/>
        </w:rPr>
        <w:t>/6،ج:</w:t>
      </w:r>
      <w:r w:rsidR="001A3C8D">
        <w:rPr>
          <w:rtl/>
        </w:rPr>
        <w:t>2</w:t>
      </w:r>
      <w:r w:rsidR="00ED3E80">
        <w:rPr>
          <w:rtl/>
        </w:rPr>
        <w:t>4</w:t>
      </w:r>
      <w:r w:rsidR="001A3C8D">
        <w:rPr>
          <w:rtl/>
        </w:rPr>
        <w:t>7</w:t>
      </w:r>
      <w:r w:rsidR="00ED3E80">
        <w:rPr>
          <w:rtl/>
        </w:rPr>
        <w:t>/</w:t>
      </w:r>
      <w:r w:rsidR="001A3C8D">
        <w:rPr>
          <w:rtl/>
        </w:rPr>
        <w:t>18</w:t>
      </w:r>
      <w:r w:rsidR="00ED3E80">
        <w:rPr>
          <w:rtl/>
        </w:rPr>
        <w:t xml:space="preserve">. </w:t>
      </w:r>
    </w:p>
    <w:p w:rsidR="00B431B0" w:rsidRDefault="00365129" w:rsidP="0027669E">
      <w:pPr>
        <w:pStyle w:val="libFootnote0"/>
        <w:rPr>
          <w:rtl/>
        </w:rPr>
      </w:pPr>
      <w:r>
        <w:rPr>
          <w:rtl/>
        </w:rPr>
        <w:t>(8)</w:t>
      </w:r>
      <w:r w:rsidR="00ED3E80">
        <w:rPr>
          <w:rtl/>
        </w:rPr>
        <w:t xml:space="preserve"> ق:45</w:t>
      </w:r>
      <w:r w:rsidR="001A3C8D">
        <w:rPr>
          <w:rtl/>
        </w:rPr>
        <w:t>2</w:t>
      </w:r>
      <w:r w:rsidR="00ED3E80">
        <w:rPr>
          <w:rtl/>
        </w:rPr>
        <w:t>/4</w:t>
      </w:r>
      <w:r w:rsidR="001A3C8D">
        <w:rPr>
          <w:rtl/>
        </w:rPr>
        <w:t>0</w:t>
      </w:r>
      <w:r w:rsidR="00ED3E80">
        <w:rPr>
          <w:rtl/>
        </w:rPr>
        <w:t>/6،ج:</w:t>
      </w:r>
      <w:r w:rsidR="001A3C8D">
        <w:rPr>
          <w:rtl/>
        </w:rPr>
        <w:t>222</w:t>
      </w:r>
      <w:r w:rsidR="00ED3E80">
        <w:rPr>
          <w:rtl/>
        </w:rPr>
        <w:t>/</w:t>
      </w:r>
      <w:r w:rsidR="001A3C8D">
        <w:rPr>
          <w:rtl/>
        </w:rPr>
        <w:t>19</w:t>
      </w:r>
    </w:p>
    <w:p w:rsidR="00F27395" w:rsidRDefault="00F27395" w:rsidP="00F27395">
      <w:pPr>
        <w:pStyle w:val="libFootnote0"/>
        <w:rPr>
          <w:rtl/>
        </w:rPr>
      </w:pPr>
      <w:r>
        <w:rPr>
          <w:rFonts w:hint="cs"/>
          <w:rtl/>
        </w:rPr>
        <w:t>(9) ق:354/21/6،ج:232/18.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باب</w:t>
      </w:r>
      <w:r>
        <w:rPr>
          <w:rtl/>
        </w:rPr>
        <w:t xml:space="preserve"> 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صدور الوح</w:t>
      </w:r>
      <w:r>
        <w:rPr>
          <w:rFonts w:hint="cs"/>
          <w:rtl/>
        </w:rPr>
        <w:t>ی</w:t>
      </w:r>
      <w:r>
        <w:rPr>
          <w:rtl/>
        </w:rPr>
        <w:t xml:space="preserve"> و نزول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sidRPr="00F27395">
        <w:rPr>
          <w:rStyle w:val="libBold1Char"/>
          <w:rFonts w:hint="eastAsia"/>
          <w:rtl/>
        </w:rPr>
        <w:t>المناقب</w:t>
      </w:r>
      <w:r>
        <w:rPr>
          <w:rtl/>
        </w:rPr>
        <w:t>: نزل جبرئ</w:t>
      </w:r>
      <w:r>
        <w:rPr>
          <w:rFonts w:hint="cs"/>
          <w:rtl/>
        </w:rPr>
        <w:t>ی</w:t>
      </w:r>
      <w:r>
        <w:rPr>
          <w:rFonts w:hint="eastAsia"/>
          <w:rtl/>
        </w:rPr>
        <w:t>ل</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ستّ</w:t>
      </w:r>
      <w:r>
        <w:rPr>
          <w:rFonts w:hint="cs"/>
          <w:rtl/>
        </w:rPr>
        <w:t>ی</w:t>
      </w:r>
      <w:r>
        <w:rPr>
          <w:rFonts w:hint="eastAsia"/>
          <w:rtl/>
        </w:rPr>
        <w:t>ن</w:t>
      </w:r>
      <w:r>
        <w:rPr>
          <w:rtl/>
        </w:rPr>
        <w:t xml:space="preserve"> ألف مرّه </w:t>
      </w:r>
      <w:r w:rsidRPr="00604B91">
        <w:rPr>
          <w:rStyle w:val="libFootnotenumChar"/>
          <w:rtl/>
        </w:rPr>
        <w:t>(2)</w:t>
      </w:r>
      <w:r>
        <w:rPr>
          <w:rtl/>
        </w:rPr>
        <w:t xml:space="preserve">. </w:t>
      </w:r>
    </w:p>
    <w:p w:rsidR="00ED3E80" w:rsidRDefault="00ED3E80" w:rsidP="00ED3E80">
      <w:pPr>
        <w:pStyle w:val="libNormal"/>
      </w:pPr>
      <w:r>
        <w:rPr>
          <w:rFonts w:hint="eastAsia"/>
          <w:rtl/>
        </w:rPr>
        <w:t>مقام</w:t>
      </w:r>
      <w:r>
        <w:rPr>
          <w:rtl/>
        </w:rPr>
        <w:t xml:space="preserve"> جبرئ</w:t>
      </w:r>
      <w:r>
        <w:rPr>
          <w:rFonts w:hint="cs"/>
          <w:rtl/>
        </w:rPr>
        <w:t>ی</w:t>
      </w:r>
      <w:r>
        <w:rPr>
          <w:rFonts w:hint="eastAsia"/>
          <w:rtl/>
        </w:rPr>
        <w:t>ل</w:t>
      </w:r>
      <w:r>
        <w:rPr>
          <w:rtl/>
        </w:rPr>
        <w:t xml:space="preserve"> بالمد</w:t>
      </w:r>
      <w:r>
        <w:rPr>
          <w:rFonts w:hint="cs"/>
          <w:rtl/>
        </w:rPr>
        <w:t>ی</w:t>
      </w:r>
      <w:r>
        <w:rPr>
          <w:rFonts w:hint="eastAsia"/>
          <w:rtl/>
        </w:rPr>
        <w:t>نه</w:t>
      </w:r>
      <w:r>
        <w:rPr>
          <w:rtl/>
        </w:rPr>
        <w:t xml:space="preserve"> ح</w:t>
      </w:r>
      <w:r>
        <w:rPr>
          <w:rFonts w:hint="cs"/>
          <w:rtl/>
        </w:rPr>
        <w:t>ی</w:t>
      </w:r>
      <w:r>
        <w:rPr>
          <w:rFonts w:hint="eastAsia"/>
          <w:rtl/>
        </w:rPr>
        <w:t>ال</w:t>
      </w:r>
      <w:r>
        <w:rPr>
          <w:rtl/>
        </w:rPr>
        <w:t xml:space="preserve"> الم</w:t>
      </w:r>
      <w:r>
        <w:rPr>
          <w:rFonts w:hint="cs"/>
          <w:rtl/>
        </w:rPr>
        <w:t>ی</w:t>
      </w:r>
      <w:r>
        <w:rPr>
          <w:rFonts w:hint="eastAsia"/>
          <w:rtl/>
        </w:rPr>
        <w:t>زاب</w:t>
      </w:r>
      <w:r>
        <w:rPr>
          <w:rtl/>
        </w:rPr>
        <w:t xml:space="preserve"> إذا خرجت من باب فاطمه </w:t>
      </w:r>
      <w:r w:rsidR="005E6366" w:rsidRPr="005E6366">
        <w:rPr>
          <w:rStyle w:val="libAlaemChar"/>
          <w:rtl/>
        </w:rPr>
        <w:t>عليها‌السلام</w:t>
      </w:r>
      <w:r>
        <w:rPr>
          <w:rtl/>
        </w:rPr>
        <w:t xml:space="preserve"> بحذاء القبر،فانّه کان مکانه إذا استأذن عل</w:t>
      </w:r>
      <w:r>
        <w:rPr>
          <w:rFonts w:hint="cs"/>
          <w:rtl/>
        </w:rPr>
        <w:t>ی</w:t>
      </w:r>
      <w:r>
        <w:rPr>
          <w:rtl/>
        </w:rPr>
        <w:t xml:space="preserve"> نب</w:t>
      </w:r>
      <w:r>
        <w:rPr>
          <w:rFonts w:hint="cs"/>
          <w:rtl/>
        </w:rPr>
        <w:t>ی</w:t>
      </w:r>
      <w:r>
        <w:rPr>
          <w:rtl/>
        </w:rPr>
        <w:t xml:space="preserve"> اللّه </w:t>
      </w:r>
      <w:r w:rsidR="001C23D3" w:rsidRPr="001C23D3">
        <w:rPr>
          <w:rStyle w:val="libAlaemChar"/>
          <w:rtl/>
        </w:rPr>
        <w:t>صلى‌الله‌عليه‌وآله‌وسلم</w:t>
      </w:r>
      <w:r>
        <w:rPr>
          <w:rtl/>
        </w:rPr>
        <w:t xml:space="preserve"> </w:t>
      </w:r>
      <w:r w:rsidRPr="00604B91">
        <w:rPr>
          <w:rStyle w:val="libFootnotenumChar"/>
          <w:rtl/>
        </w:rPr>
        <w:t>(3)</w:t>
      </w:r>
      <w:r>
        <w:rPr>
          <w:rtl/>
        </w:rPr>
        <w:t xml:space="preserve">. </w:t>
      </w:r>
    </w:p>
    <w:p w:rsidR="00ED3E80" w:rsidRDefault="00ED3E80" w:rsidP="00F27395">
      <w:pPr>
        <w:pStyle w:val="libNormal"/>
      </w:pPr>
      <w:r>
        <w:rPr>
          <w:rFonts w:hint="eastAsia"/>
          <w:rtl/>
        </w:rPr>
        <w:t>ف</w:t>
      </w:r>
      <w:r>
        <w:rPr>
          <w:rFonts w:hint="cs"/>
          <w:rtl/>
        </w:rPr>
        <w:t>ی</w:t>
      </w:r>
      <w:r>
        <w:rPr>
          <w:rtl/>
        </w:rPr>
        <w:t>: ان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کان عل</w:t>
      </w:r>
      <w:r>
        <w:rPr>
          <w:rFonts w:hint="cs"/>
          <w:rtl/>
        </w:rPr>
        <w:t>ی</w:t>
      </w:r>
      <w:r>
        <w:rPr>
          <w:rtl/>
        </w:rPr>
        <w:t xml:space="preserve"> صوره دح</w:t>
      </w:r>
      <w:r>
        <w:rPr>
          <w:rFonts w:hint="cs"/>
          <w:rtl/>
        </w:rPr>
        <w:t>ی</w:t>
      </w:r>
      <w:r>
        <w:rPr>
          <w:rFonts w:hint="eastAsia"/>
          <w:rtl/>
        </w:rPr>
        <w:t>ه</w:t>
      </w:r>
      <w:r>
        <w:rPr>
          <w:rtl/>
        </w:rPr>
        <w:t xml:space="preserve"> الکلب</w:t>
      </w:r>
      <w:r>
        <w:rPr>
          <w:rFonts w:hint="cs"/>
          <w:rtl/>
        </w:rPr>
        <w:t>ی</w:t>
      </w:r>
      <w:r>
        <w:rPr>
          <w:rtl/>
        </w:rPr>
        <w:t xml:space="preserve"> و رأس رسول اللّه </w:t>
      </w:r>
      <w:r w:rsidR="001C23D3" w:rsidRPr="001C23D3">
        <w:rPr>
          <w:rStyle w:val="libAlaemChar"/>
          <w:rtl/>
        </w:rPr>
        <w:t>صلى‌الله‌عليه‌وآله‌وسلم</w:t>
      </w:r>
      <w:r>
        <w:rPr>
          <w:rtl/>
        </w:rPr>
        <w:t xml:space="preserve"> ف</w:t>
      </w:r>
      <w:r>
        <w:rPr>
          <w:rFonts w:hint="cs"/>
          <w:rtl/>
        </w:rPr>
        <w:t>ی</w:t>
      </w:r>
      <w:r>
        <w:rPr>
          <w:rtl/>
        </w:rPr>
        <w:t xml:space="preserve"> حجره،فذکر من فضا</w:t>
      </w:r>
      <w:r>
        <w:rPr>
          <w:rFonts w:hint="cs"/>
          <w:rtl/>
        </w:rPr>
        <w:t>ی</w:t>
      </w:r>
      <w:r>
        <w:rPr>
          <w:rFonts w:hint="eastAsia"/>
          <w:rtl/>
        </w:rPr>
        <w:t>ل</w:t>
      </w:r>
      <w:r>
        <w:rPr>
          <w:rtl/>
        </w:rPr>
        <w:t xml:space="preserve"> عل</w:t>
      </w:r>
      <w:r>
        <w:rPr>
          <w:rFonts w:hint="cs"/>
          <w:rtl/>
        </w:rPr>
        <w:t>یّ</w:t>
      </w:r>
      <w:r>
        <w:rPr>
          <w:rtl/>
        </w:rPr>
        <w:t xml:space="preserve"> </w:t>
      </w:r>
      <w:r w:rsidR="00EC2CC2" w:rsidRPr="00EC2CC2">
        <w:rPr>
          <w:rStyle w:val="libAlaemChar"/>
          <w:rtl/>
        </w:rPr>
        <w:t>عليه‌السلام</w:t>
      </w:r>
      <w:r w:rsidR="00F27395">
        <w:rPr>
          <w:rtl/>
        </w:rPr>
        <w:t xml:space="preserve"> </w:t>
      </w:r>
      <w:r>
        <w:rPr>
          <w:rtl/>
        </w:rPr>
        <w:t>و وضع رأس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حجر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sidRPr="00F27395">
        <w:rPr>
          <w:rStyle w:val="libBold1Char"/>
          <w:rFonts w:hint="eastAsia"/>
          <w:rtl/>
        </w:rPr>
        <w:t>أقول</w:t>
      </w:r>
      <w:r>
        <w:rPr>
          <w:rtl/>
        </w:rPr>
        <w:t>: تقدّم ذلک ف</w:t>
      </w:r>
      <w:r>
        <w:rPr>
          <w:rFonts w:hint="cs"/>
          <w:rtl/>
        </w:rPr>
        <w:t>ی</w:t>
      </w:r>
      <w:r w:rsidR="00F71F29" w:rsidRPr="00F27395">
        <w:rPr>
          <w:rFonts w:hint="eastAsia"/>
          <w:rtl/>
        </w:rPr>
        <w:t>(</w:t>
      </w:r>
      <w:r w:rsidRPr="00F27395">
        <w:rPr>
          <w:rFonts w:hint="eastAsia"/>
          <w:rtl/>
        </w:rPr>
        <w:t>أمر</w:t>
      </w:r>
      <w:r w:rsidR="00F71F29" w:rsidRPr="00F27395">
        <w:rPr>
          <w:rFonts w:hint="eastAsia"/>
          <w:rtl/>
        </w:rPr>
        <w:t>)</w:t>
      </w:r>
      <w:r>
        <w:rPr>
          <w:rtl/>
        </w:rPr>
        <w:t xml:space="preserve">. </w:t>
      </w:r>
    </w:p>
    <w:p w:rsidR="00ED3E80" w:rsidRDefault="00ED3E80" w:rsidP="00ED3E80">
      <w:pPr>
        <w:pStyle w:val="libNormal"/>
      </w:pPr>
      <w:r>
        <w:rPr>
          <w:rFonts w:hint="eastAsia"/>
          <w:rtl/>
        </w:rPr>
        <w:t>نزول</w:t>
      </w:r>
      <w:r>
        <w:rPr>
          <w:rtl/>
        </w:rPr>
        <w:t xml:space="preserve">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مرضه و سؤاله عن حاله </w:t>
      </w:r>
      <w:r w:rsidRPr="00604B91">
        <w:rPr>
          <w:rStyle w:val="libFootnotenumChar"/>
          <w:rtl/>
        </w:rPr>
        <w:t>(5)</w:t>
      </w:r>
      <w:r>
        <w:rPr>
          <w:rtl/>
        </w:rPr>
        <w:t xml:space="preserve">. </w:t>
      </w:r>
    </w:p>
    <w:p w:rsidR="00ED3E80" w:rsidRDefault="00ED3E80" w:rsidP="00ED3E80">
      <w:pPr>
        <w:pStyle w:val="libNormal"/>
      </w:pPr>
      <w:r>
        <w:rPr>
          <w:rtl/>
        </w:rPr>
        <w:t>کان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إذا هبط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وضعت له وساده من أدم حشوها ل</w:t>
      </w:r>
      <w:r>
        <w:rPr>
          <w:rFonts w:hint="cs"/>
          <w:rtl/>
        </w:rPr>
        <w:t>ی</w:t>
      </w:r>
      <w:r>
        <w:rPr>
          <w:rFonts w:hint="eastAsia"/>
          <w:rtl/>
        </w:rPr>
        <w:t>ف</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ان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أت</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صوره آدم</w:t>
      </w:r>
      <w:r>
        <w:rPr>
          <w:rFonts w:hint="cs"/>
          <w:rtl/>
        </w:rPr>
        <w:t>ی</w:t>
      </w:r>
      <w:r>
        <w:rPr>
          <w:rtl/>
        </w:rPr>
        <w:t xml:space="preserve"> و ذکر له معن</w:t>
      </w:r>
      <w:r>
        <w:rPr>
          <w:rFonts w:hint="cs"/>
          <w:rtl/>
        </w:rPr>
        <w:t>ی</w:t>
      </w:r>
      <w:r>
        <w:rPr>
          <w:rtl/>
        </w:rPr>
        <w:t xml:space="preserve"> الإسلام و الا</w:t>
      </w:r>
      <w:r>
        <w:rPr>
          <w:rFonts w:hint="cs"/>
          <w:rtl/>
        </w:rPr>
        <w:t>ی</w:t>
      </w:r>
      <w:r>
        <w:rPr>
          <w:rFonts w:hint="eastAsia"/>
          <w:rtl/>
        </w:rPr>
        <w:t>مان</w:t>
      </w:r>
      <w:r>
        <w:rPr>
          <w:rtl/>
        </w:rPr>
        <w:t xml:space="preserve"> </w:t>
      </w:r>
      <w:r w:rsidRPr="00604B91">
        <w:rPr>
          <w:rStyle w:val="libFootnotenumChar"/>
          <w:rtl/>
        </w:rPr>
        <w:t>(7)</w:t>
      </w:r>
      <w:r>
        <w:rPr>
          <w:rtl/>
        </w:rPr>
        <w:t xml:space="preserve">. </w:t>
      </w:r>
    </w:p>
    <w:p w:rsidR="00ED3E80" w:rsidRDefault="00ED3E80" w:rsidP="00ED3E80">
      <w:pPr>
        <w:pStyle w:val="libNormal"/>
      </w:pPr>
      <w:r w:rsidRPr="00F27395">
        <w:rPr>
          <w:rStyle w:val="libBold1Char"/>
          <w:rFonts w:hint="eastAsia"/>
          <w:rtl/>
        </w:rPr>
        <w:t>أقول</w:t>
      </w:r>
      <w:r>
        <w:rPr>
          <w:rtl/>
        </w:rPr>
        <w:t>: جبرئ</w:t>
      </w:r>
      <w:r>
        <w:rPr>
          <w:rFonts w:hint="cs"/>
          <w:rtl/>
        </w:rPr>
        <w:t>ی</w:t>
      </w:r>
      <w:r>
        <w:rPr>
          <w:rFonts w:hint="eastAsia"/>
          <w:rtl/>
        </w:rPr>
        <w:t>ل</w:t>
      </w:r>
      <w:r>
        <w:rPr>
          <w:rtl/>
        </w:rPr>
        <w:t xml:space="preserve"> هو الملک المقرّب الأم</w:t>
      </w:r>
      <w:r>
        <w:rPr>
          <w:rFonts w:hint="cs"/>
          <w:rtl/>
        </w:rPr>
        <w:t>ی</w:t>
      </w:r>
      <w:r>
        <w:rPr>
          <w:rFonts w:hint="eastAsia"/>
          <w:rtl/>
        </w:rPr>
        <w:t>ن</w:t>
      </w:r>
      <w:r>
        <w:rPr>
          <w:rtl/>
        </w:rPr>
        <w:t xml:space="preserve"> عل</w:t>
      </w:r>
      <w:r>
        <w:rPr>
          <w:rFonts w:hint="cs"/>
          <w:rtl/>
        </w:rPr>
        <w:t>ی</w:t>
      </w:r>
      <w:r>
        <w:rPr>
          <w:rtl/>
        </w:rPr>
        <w:t xml:space="preserve"> وح</w:t>
      </w:r>
      <w:r>
        <w:rPr>
          <w:rFonts w:hint="cs"/>
          <w:rtl/>
        </w:rPr>
        <w:t>ی</w:t>
      </w:r>
      <w:r>
        <w:rPr>
          <w:rtl/>
        </w:rPr>
        <w:t xml:space="preserve"> اللّه،المطاع ف</w:t>
      </w:r>
      <w:r>
        <w:rPr>
          <w:rFonts w:hint="cs"/>
          <w:rtl/>
        </w:rPr>
        <w:t>ی</w:t>
      </w:r>
      <w:r>
        <w:rPr>
          <w:rtl/>
        </w:rPr>
        <w:t xml:space="preserve"> أهل السماوات.قال اللّه تعال</w:t>
      </w:r>
      <w:r>
        <w:rPr>
          <w:rFonts w:hint="cs"/>
          <w:rtl/>
        </w:rPr>
        <w:t>ی</w:t>
      </w:r>
      <w:r>
        <w:rPr>
          <w:rtl/>
        </w:rPr>
        <w:t xml:space="preserve"> ف</w:t>
      </w:r>
      <w:r>
        <w:rPr>
          <w:rFonts w:hint="cs"/>
          <w:rtl/>
        </w:rPr>
        <w:t>ی</w:t>
      </w:r>
      <w:r>
        <w:rPr>
          <w:rtl/>
        </w:rPr>
        <w:t xml:space="preserve"> وصفه: </w:t>
      </w:r>
      <w:r w:rsidR="00F71F29" w:rsidRPr="00F71F29">
        <w:rPr>
          <w:rStyle w:val="libAlaemChar"/>
          <w:rtl/>
        </w:rPr>
        <w:t>(</w:t>
      </w:r>
      <w:r w:rsidRPr="00F71F29">
        <w:rPr>
          <w:rStyle w:val="libAieChar"/>
          <w:rtl/>
        </w:rPr>
        <w:t>نَزَلَ بِهِ الرُّوحُ الْأَمِ</w:t>
      </w:r>
      <w:r w:rsidRPr="00F71F29">
        <w:rPr>
          <w:rStyle w:val="libAieChar"/>
          <w:rFonts w:hint="cs"/>
          <w:rtl/>
        </w:rPr>
        <w:t>ی</w:t>
      </w:r>
      <w:r w:rsidRPr="00F71F29">
        <w:rPr>
          <w:rStyle w:val="libAieChar"/>
          <w:rFonts w:hint="eastAsia"/>
          <w:rtl/>
        </w:rPr>
        <w:t>نُ</w:t>
      </w:r>
      <w:r w:rsidRPr="00F71F29">
        <w:rPr>
          <w:rStyle w:val="libAieChar"/>
          <w:rtl/>
        </w:rPr>
        <w:t xml:space="preserve"> عَل</w:t>
      </w:r>
      <w:r w:rsidRPr="00F71F29">
        <w:rPr>
          <w:rStyle w:val="libAieChar"/>
          <w:rFonts w:hint="cs"/>
          <w:rtl/>
        </w:rPr>
        <w:t>یٰ</w:t>
      </w:r>
      <w:r w:rsidRPr="00F71F29">
        <w:rPr>
          <w:rStyle w:val="libAieChar"/>
          <w:rtl/>
        </w:rPr>
        <w:t xml:space="preserve"> قَلْبِکَ* لِتَکُونَ مِنَ الْمُنْذِرِ</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(8)</w:t>
      </w:r>
      <w:r>
        <w:rPr>
          <w:rtl/>
        </w:rPr>
        <w:t xml:space="preserve">. </w:t>
      </w:r>
    </w:p>
    <w:p w:rsidR="00B431B0" w:rsidRDefault="00ED3E80" w:rsidP="00ED3E80">
      <w:pPr>
        <w:pStyle w:val="libNormal"/>
      </w:pPr>
      <w:r>
        <w:rPr>
          <w:rFonts w:hint="eastAsia"/>
          <w:rtl/>
        </w:rPr>
        <w:t>و</w:t>
      </w:r>
      <w:r>
        <w:rPr>
          <w:rtl/>
        </w:rPr>
        <w:t xml:space="preserve"> قال ف</w:t>
      </w:r>
      <w:r>
        <w:rPr>
          <w:rFonts w:hint="cs"/>
          <w:rtl/>
        </w:rPr>
        <w:t>ی</w:t>
      </w:r>
      <w:r>
        <w:rPr>
          <w:rtl/>
        </w:rPr>
        <w:t xml:space="preserve"> النجم: </w:t>
      </w:r>
      <w:r w:rsidR="00F71F29" w:rsidRPr="00F71F29">
        <w:rPr>
          <w:rStyle w:val="libAlaemChar"/>
          <w:rtl/>
        </w:rPr>
        <w:t>(</w:t>
      </w:r>
      <w:r w:rsidRPr="00F71F29">
        <w:rPr>
          <w:rStyle w:val="libAieChar"/>
          <w:rtl/>
        </w:rPr>
        <w:t>عَلَّمَهُ شَدِ</w:t>
      </w:r>
      <w:r w:rsidRPr="00F71F29">
        <w:rPr>
          <w:rStyle w:val="libAieChar"/>
          <w:rFonts w:hint="cs"/>
          <w:rtl/>
        </w:rPr>
        <w:t>ی</w:t>
      </w:r>
      <w:r w:rsidRPr="00F71F29">
        <w:rPr>
          <w:rStyle w:val="libAieChar"/>
          <w:rFonts w:hint="eastAsia"/>
          <w:rtl/>
        </w:rPr>
        <w:t>دُ</w:t>
      </w:r>
      <w:r w:rsidRPr="00F71F29">
        <w:rPr>
          <w:rStyle w:val="libAieChar"/>
          <w:rtl/>
        </w:rPr>
        <w:t xml:space="preserve"> الْقُو</w:t>
      </w:r>
      <w:r w:rsidRPr="00F71F29">
        <w:rPr>
          <w:rStyle w:val="libAieChar"/>
          <w:rFonts w:hint="cs"/>
          <w:rtl/>
        </w:rPr>
        <w:t>یٰ</w:t>
      </w:r>
      <w:r w:rsidRPr="00F71F29">
        <w:rPr>
          <w:rStyle w:val="libAieChar"/>
          <w:rtl/>
        </w:rPr>
        <w:t>* ذُو مِرَّهٍ فَاسْتَو</w:t>
      </w:r>
      <w:r w:rsidRPr="00F71F29">
        <w:rPr>
          <w:rStyle w:val="libAieChar"/>
          <w:rFonts w:hint="cs"/>
          <w:rtl/>
        </w:rPr>
        <w:t>یٰ</w:t>
      </w:r>
      <w:r w:rsidRPr="00F71F29">
        <w:rPr>
          <w:rStyle w:val="libAieChar"/>
          <w:rtl/>
        </w:rPr>
        <w:t>* وَ هُوَ بِالْأُفُقِ الْأَعْل</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(9)</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5</w:t>
      </w:r>
      <w:r w:rsidR="001A3C8D">
        <w:rPr>
          <w:rtl/>
        </w:rPr>
        <w:t>7</w:t>
      </w:r>
      <w:r w:rsidR="00ED3E80">
        <w:rPr>
          <w:rtl/>
        </w:rPr>
        <w:t>/</w:t>
      </w:r>
      <w:r w:rsidR="001A3C8D">
        <w:rPr>
          <w:rtl/>
        </w:rPr>
        <w:t>32</w:t>
      </w:r>
      <w:r w:rsidR="00ED3E80">
        <w:rPr>
          <w:rtl/>
        </w:rPr>
        <w:t>/6،ج:</w:t>
      </w:r>
      <w:r w:rsidR="001A3C8D">
        <w:rPr>
          <w:rtl/>
        </w:rPr>
        <w:t>2</w:t>
      </w:r>
      <w:r w:rsidR="00ED3E80">
        <w:rPr>
          <w:rtl/>
        </w:rPr>
        <w:t>44/</w:t>
      </w:r>
      <w:r w:rsidR="001A3C8D">
        <w:rPr>
          <w:rtl/>
        </w:rPr>
        <w:t>18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6</w:t>
      </w:r>
      <w:r w:rsidR="001A3C8D">
        <w:rPr>
          <w:rtl/>
        </w:rPr>
        <w:t>1</w:t>
      </w:r>
      <w:r w:rsidR="00ED3E80">
        <w:rPr>
          <w:rtl/>
        </w:rPr>
        <w:t>/</w:t>
      </w:r>
      <w:r w:rsidR="001A3C8D">
        <w:rPr>
          <w:rtl/>
        </w:rPr>
        <w:t>32</w:t>
      </w:r>
      <w:r w:rsidR="00ED3E80">
        <w:rPr>
          <w:rtl/>
        </w:rPr>
        <w:t>/6،ج:</w:t>
      </w:r>
      <w:r w:rsidR="001A3C8D">
        <w:rPr>
          <w:rtl/>
        </w:rPr>
        <w:t>2</w:t>
      </w:r>
      <w:r w:rsidR="00ED3E80">
        <w:rPr>
          <w:rtl/>
        </w:rPr>
        <w:t>6</w:t>
      </w:r>
      <w:r w:rsidR="001A3C8D">
        <w:rPr>
          <w:rtl/>
        </w:rPr>
        <w:t>0</w:t>
      </w:r>
      <w:r w:rsidR="00ED3E80">
        <w:rPr>
          <w:rtl/>
        </w:rPr>
        <w:t>/</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w:t>
      </w:r>
      <w:r w:rsidR="00ED3E80">
        <w:rPr>
          <w:rtl/>
        </w:rPr>
        <w:t>6</w:t>
      </w:r>
      <w:r w:rsidR="001A3C8D">
        <w:rPr>
          <w:rtl/>
        </w:rPr>
        <w:t>1</w:t>
      </w:r>
      <w:r w:rsidR="00ED3E80">
        <w:rPr>
          <w:rtl/>
        </w:rPr>
        <w:t>/</w:t>
      </w:r>
      <w:r w:rsidR="001A3C8D">
        <w:rPr>
          <w:rtl/>
        </w:rPr>
        <w:t>32</w:t>
      </w:r>
      <w:r w:rsidR="00ED3E80">
        <w:rPr>
          <w:rtl/>
        </w:rPr>
        <w:t>/6،ج:</w:t>
      </w:r>
      <w:r w:rsidR="001A3C8D">
        <w:rPr>
          <w:rtl/>
        </w:rPr>
        <w:t>2</w:t>
      </w:r>
      <w:r w:rsidR="00ED3E80">
        <w:rPr>
          <w:rtl/>
        </w:rPr>
        <w:t>6</w:t>
      </w:r>
      <w:r w:rsidR="001A3C8D">
        <w:rPr>
          <w:rtl/>
        </w:rPr>
        <w:t>2</w:t>
      </w:r>
      <w:r w:rsidR="00ED3E80">
        <w:rPr>
          <w:rtl/>
        </w:rPr>
        <w:t>/</w:t>
      </w:r>
      <w:r w:rsidR="001A3C8D">
        <w:rPr>
          <w:rtl/>
        </w:rPr>
        <w:t>18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3</w:t>
      </w:r>
      <w:r w:rsidR="00ED3E80">
        <w:rPr>
          <w:rtl/>
        </w:rPr>
        <w:t>6</w:t>
      </w:r>
      <w:r w:rsidR="001A3C8D">
        <w:rPr>
          <w:rtl/>
        </w:rPr>
        <w:t>2</w:t>
      </w:r>
      <w:r w:rsidR="00ED3E80">
        <w:rPr>
          <w:rtl/>
        </w:rPr>
        <w:t>/</w:t>
      </w:r>
      <w:r w:rsidR="001A3C8D">
        <w:rPr>
          <w:rtl/>
        </w:rPr>
        <w:t>32</w:t>
      </w:r>
      <w:r w:rsidR="00ED3E80">
        <w:rPr>
          <w:rtl/>
        </w:rPr>
        <w:t>/6،ج:</w:t>
      </w:r>
      <w:r w:rsidR="001A3C8D">
        <w:rPr>
          <w:rtl/>
        </w:rPr>
        <w:t>2</w:t>
      </w:r>
      <w:r w:rsidR="00ED3E80">
        <w:rPr>
          <w:rtl/>
        </w:rPr>
        <w:t>6</w:t>
      </w:r>
      <w:r w:rsidR="001A3C8D">
        <w:rPr>
          <w:rtl/>
        </w:rPr>
        <w:t>7</w:t>
      </w:r>
      <w:r w:rsidR="00ED3E80">
        <w:rPr>
          <w:rtl/>
        </w:rPr>
        <w:t>/</w:t>
      </w:r>
      <w:r w:rsidR="001A3C8D">
        <w:rPr>
          <w:rtl/>
        </w:rPr>
        <w:t>18</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79</w:t>
      </w:r>
      <w:r w:rsidR="00ED3E80">
        <w:rPr>
          <w:rtl/>
        </w:rPr>
        <w:t>5/</w:t>
      </w:r>
      <w:r w:rsidR="001A3C8D">
        <w:rPr>
          <w:rtl/>
        </w:rPr>
        <w:t>83</w:t>
      </w:r>
      <w:r w:rsidR="00ED3E80">
        <w:rPr>
          <w:rtl/>
        </w:rPr>
        <w:t>/6،ج:5</w:t>
      </w:r>
      <w:r w:rsidR="001A3C8D">
        <w:rPr>
          <w:rtl/>
        </w:rPr>
        <w:t>0</w:t>
      </w:r>
      <w:r w:rsidR="00ED3E80">
        <w:rPr>
          <w:rtl/>
        </w:rPr>
        <w:t>4/</w:t>
      </w:r>
      <w:r w:rsidR="001A3C8D">
        <w:rPr>
          <w:rtl/>
        </w:rPr>
        <w:t>22</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293</w:t>
      </w:r>
      <w:r w:rsidR="00ED3E80">
        <w:rPr>
          <w:rtl/>
        </w:rPr>
        <w:t>/6</w:t>
      </w:r>
      <w:r w:rsidR="001A3C8D">
        <w:rPr>
          <w:rtl/>
        </w:rPr>
        <w:t>1</w:t>
      </w:r>
      <w:r w:rsidR="00ED3E80">
        <w:rPr>
          <w:rtl/>
        </w:rPr>
        <w:t>/</w:t>
      </w:r>
      <w:r w:rsidR="001A3C8D">
        <w:rPr>
          <w:rtl/>
        </w:rPr>
        <w:t>9</w:t>
      </w:r>
      <w:r w:rsidR="00ED3E80">
        <w:rPr>
          <w:rtl/>
        </w:rPr>
        <w:t>،ج:</w:t>
      </w:r>
      <w:r w:rsidR="001A3C8D">
        <w:rPr>
          <w:rtl/>
        </w:rPr>
        <w:t>1</w:t>
      </w:r>
      <w:r w:rsidR="00ED3E80">
        <w:rPr>
          <w:rtl/>
        </w:rPr>
        <w:t>4</w:t>
      </w:r>
      <w:r w:rsidR="001A3C8D">
        <w:rPr>
          <w:rtl/>
        </w:rPr>
        <w:t>1</w:t>
      </w:r>
      <w:r w:rsidR="00ED3E80">
        <w:rPr>
          <w:rtl/>
        </w:rPr>
        <w:t>/</w:t>
      </w:r>
      <w:r w:rsidR="001A3C8D">
        <w:rPr>
          <w:rtl/>
        </w:rPr>
        <w:t>38</w:t>
      </w:r>
      <w:r w:rsidR="00ED3E80">
        <w:rPr>
          <w:rtl/>
        </w:rPr>
        <w:t xml:space="preserve">. </w:t>
      </w:r>
    </w:p>
    <w:p w:rsidR="00ED3E80" w:rsidRDefault="00365129" w:rsidP="0027669E">
      <w:pPr>
        <w:pStyle w:val="libFootnote0"/>
      </w:pPr>
      <w:r>
        <w:rPr>
          <w:rtl/>
        </w:rPr>
        <w:t>(7)</w:t>
      </w:r>
      <w:r w:rsidR="00ED3E80">
        <w:rPr>
          <w:rtl/>
        </w:rPr>
        <w:t xml:space="preserve"> ق:کتاب الا</w:t>
      </w:r>
      <w:r w:rsidR="00ED3E80">
        <w:rPr>
          <w:rFonts w:hint="cs"/>
          <w:rtl/>
        </w:rPr>
        <w:t>ی</w:t>
      </w:r>
      <w:r w:rsidR="00ED3E80">
        <w:rPr>
          <w:rFonts w:hint="eastAsia"/>
          <w:rtl/>
        </w:rPr>
        <w:t>مان</w:t>
      </w:r>
      <w:r w:rsidR="001A3C8D">
        <w:rPr>
          <w:rtl/>
        </w:rPr>
        <w:t>180</w:t>
      </w:r>
      <w:r w:rsidR="00ED3E80">
        <w:rPr>
          <w:rtl/>
        </w:rPr>
        <w:t>/</w:t>
      </w:r>
      <w:r w:rsidR="001A3C8D">
        <w:rPr>
          <w:rtl/>
        </w:rPr>
        <w:t>2</w:t>
      </w:r>
      <w:r w:rsidR="00ED3E80">
        <w:rPr>
          <w:rtl/>
        </w:rPr>
        <w:t>4/،ج:</w:t>
      </w:r>
      <w:r w:rsidR="001A3C8D">
        <w:rPr>
          <w:rtl/>
        </w:rPr>
        <w:t>287</w:t>
      </w:r>
      <w:r w:rsidR="00ED3E80">
        <w:rPr>
          <w:rtl/>
        </w:rPr>
        <w:t>/6</w:t>
      </w:r>
      <w:r w:rsidR="001A3C8D">
        <w:rPr>
          <w:rtl/>
        </w:rPr>
        <w:t>8</w:t>
      </w:r>
      <w:r w:rsidR="00ED3E80">
        <w:rPr>
          <w:rtl/>
        </w:rPr>
        <w:t xml:space="preserve">. </w:t>
      </w:r>
    </w:p>
    <w:p w:rsidR="00ED3E80" w:rsidRDefault="00365129" w:rsidP="0027669E">
      <w:pPr>
        <w:pStyle w:val="libFootnote0"/>
      </w:pPr>
      <w:r>
        <w:rPr>
          <w:rtl/>
        </w:rPr>
        <w:t>(8)</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193</w:t>
      </w:r>
      <w:r w:rsidR="00ED3E80">
        <w:rPr>
          <w:rtl/>
        </w:rPr>
        <w:t>-</w:t>
      </w:r>
      <w:r w:rsidR="001A3C8D">
        <w:rPr>
          <w:rtl/>
        </w:rPr>
        <w:t>19</w:t>
      </w:r>
      <w:r w:rsidR="00ED3E80">
        <w:rPr>
          <w:rtl/>
        </w:rPr>
        <w:t xml:space="preserve">4. </w:t>
      </w:r>
    </w:p>
    <w:p w:rsidR="00B431B0" w:rsidRDefault="00365129" w:rsidP="0027669E">
      <w:pPr>
        <w:pStyle w:val="libFootnote0"/>
        <w:rPr>
          <w:rtl/>
        </w:rPr>
      </w:pPr>
      <w:r>
        <w:rPr>
          <w:rtl/>
        </w:rPr>
        <w:t>(9)</w:t>
      </w:r>
      <w:r w:rsidR="00ED3E80">
        <w:rPr>
          <w:rtl/>
        </w:rPr>
        <w:t xml:space="preserve"> سوره النجم/الآ</w:t>
      </w:r>
      <w:r w:rsidR="00ED3E80">
        <w:rPr>
          <w:rFonts w:hint="cs"/>
          <w:rtl/>
        </w:rPr>
        <w:t>ی</w:t>
      </w:r>
      <w:r w:rsidR="00ED3E80">
        <w:rPr>
          <w:rFonts w:hint="eastAsia"/>
          <w:rtl/>
        </w:rPr>
        <w:t>ه</w:t>
      </w:r>
      <w:r w:rsidR="00ED3E80">
        <w:rPr>
          <w:rtl/>
        </w:rPr>
        <w:t xml:space="preserve"> 5-</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قال ف</w:t>
      </w:r>
      <w:r>
        <w:rPr>
          <w:rFonts w:hint="cs"/>
          <w:rtl/>
        </w:rPr>
        <w:t>ی</w:t>
      </w:r>
      <w:r>
        <w:rPr>
          <w:rtl/>
        </w:rPr>
        <w:t xml:space="preserve"> التکو</w:t>
      </w:r>
      <w:r>
        <w:rPr>
          <w:rFonts w:hint="cs"/>
          <w:rtl/>
        </w:rPr>
        <w:t>ی</w:t>
      </w:r>
      <w:r>
        <w:rPr>
          <w:rFonts w:hint="eastAsia"/>
          <w:rtl/>
        </w:rPr>
        <w:t>ر</w:t>
      </w:r>
      <w:r>
        <w:rPr>
          <w:rtl/>
        </w:rPr>
        <w:t xml:space="preserve">: </w:t>
      </w:r>
      <w:r w:rsidR="00F71F29" w:rsidRPr="00F71F29">
        <w:rPr>
          <w:rStyle w:val="libAlaemChar"/>
          <w:rtl/>
        </w:rPr>
        <w:t>(</w:t>
      </w:r>
      <w:r w:rsidRPr="00F71F29">
        <w:rPr>
          <w:rStyle w:val="libAieChar"/>
          <w:rtl/>
        </w:rPr>
        <w:t>إِنَّهُ لَقَوْلُ رَسُولٍ کَرِ</w:t>
      </w:r>
      <w:r w:rsidRPr="00F71F29">
        <w:rPr>
          <w:rStyle w:val="libAieChar"/>
          <w:rFonts w:hint="cs"/>
          <w:rtl/>
        </w:rPr>
        <w:t>ی</w:t>
      </w:r>
      <w:r w:rsidRPr="00F71F29">
        <w:rPr>
          <w:rStyle w:val="libAieChar"/>
          <w:rFonts w:hint="eastAsia"/>
          <w:rtl/>
        </w:rPr>
        <w:t>مٍ</w:t>
      </w:r>
      <w:r w:rsidRPr="00F71F29">
        <w:rPr>
          <w:rStyle w:val="libAieChar"/>
          <w:rtl/>
        </w:rPr>
        <w:t>* ذِ</w:t>
      </w:r>
      <w:r w:rsidRPr="00F71F29">
        <w:rPr>
          <w:rStyle w:val="libAieChar"/>
          <w:rFonts w:hint="cs"/>
          <w:rtl/>
        </w:rPr>
        <w:t>ی</w:t>
      </w:r>
      <w:r w:rsidRPr="00F71F29">
        <w:rPr>
          <w:rStyle w:val="libAieChar"/>
          <w:rtl/>
        </w:rPr>
        <w:t xml:space="preserve"> قُوَّهٍ عِنْدَ ذِ</w:t>
      </w:r>
      <w:r w:rsidRPr="00F71F29">
        <w:rPr>
          <w:rStyle w:val="libAieChar"/>
          <w:rFonts w:hint="cs"/>
          <w:rtl/>
        </w:rPr>
        <w:t>ی</w:t>
      </w:r>
      <w:r w:rsidRPr="00F71F29">
        <w:rPr>
          <w:rStyle w:val="libAieChar"/>
          <w:rtl/>
        </w:rPr>
        <w:t xml:space="preserve"> الْعَرْشِ مَکِ</w:t>
      </w:r>
      <w:r w:rsidRPr="00F71F29">
        <w:rPr>
          <w:rStyle w:val="libAieChar"/>
          <w:rFonts w:hint="cs"/>
          <w:rtl/>
        </w:rPr>
        <w:t>ی</w:t>
      </w:r>
      <w:r w:rsidRPr="00F71F29">
        <w:rPr>
          <w:rStyle w:val="libAieChar"/>
          <w:rFonts w:hint="eastAsia"/>
          <w:rtl/>
        </w:rPr>
        <w:t>نٍ</w:t>
      </w:r>
      <w:r w:rsidRPr="00F71F29">
        <w:rPr>
          <w:rStyle w:val="libAieChar"/>
          <w:rtl/>
        </w:rPr>
        <w:t>* مُطٰاعٍ ثَمَّ أَمِ</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مجمع البحر</w:t>
      </w:r>
      <w:r>
        <w:rPr>
          <w:rFonts w:hint="cs"/>
          <w:rtl/>
        </w:rPr>
        <w:t>ی</w:t>
      </w:r>
      <w:r>
        <w:rPr>
          <w:rFonts w:hint="eastAsia"/>
          <w:rtl/>
        </w:rPr>
        <w:t>ن</w:t>
      </w:r>
      <w:r>
        <w:rPr>
          <w:rtl/>
        </w:rPr>
        <w:t>: جبرئ</w:t>
      </w:r>
      <w:r>
        <w:rPr>
          <w:rFonts w:hint="cs"/>
          <w:rtl/>
        </w:rPr>
        <w:t>ی</w:t>
      </w:r>
      <w:r>
        <w:rPr>
          <w:rFonts w:hint="eastAsia"/>
          <w:rtl/>
        </w:rPr>
        <w:t>ل</w:t>
      </w:r>
      <w:r>
        <w:rPr>
          <w:rtl/>
        </w:rPr>
        <w:t xml:space="preserve"> هو اسم ملک من ملائکه اللّه </w:t>
      </w:r>
      <w:r>
        <w:rPr>
          <w:rFonts w:hint="cs"/>
          <w:rtl/>
        </w:rPr>
        <w:t>ی</w:t>
      </w:r>
      <w:r>
        <w:rPr>
          <w:rFonts w:hint="eastAsia"/>
          <w:rtl/>
        </w:rPr>
        <w:t>قال</w:t>
      </w:r>
      <w:r>
        <w:rPr>
          <w:rtl/>
        </w:rPr>
        <w:t xml:space="preserve"> هو جبر أض</w:t>
      </w:r>
      <w:r>
        <w:rPr>
          <w:rFonts w:hint="cs"/>
          <w:rtl/>
        </w:rPr>
        <w:t>ی</w:t>
      </w:r>
      <w:r>
        <w:rPr>
          <w:rFonts w:hint="eastAsia"/>
          <w:rtl/>
        </w:rPr>
        <w:t>ف</w:t>
      </w:r>
      <w:r>
        <w:rPr>
          <w:rtl/>
        </w:rPr>
        <w:t xml:space="preserve"> ال</w:t>
      </w:r>
      <w:r>
        <w:rPr>
          <w:rFonts w:hint="cs"/>
          <w:rtl/>
        </w:rPr>
        <w:t>ی</w:t>
      </w:r>
      <w:r>
        <w:rPr>
          <w:rtl/>
        </w:rPr>
        <w:t xml:space="preserve"> ا</w:t>
      </w:r>
      <w:r>
        <w:rPr>
          <w:rFonts w:hint="cs"/>
          <w:rtl/>
        </w:rPr>
        <w:t>ی</w:t>
      </w:r>
      <w:r>
        <w:rPr>
          <w:rFonts w:hint="eastAsia"/>
          <w:rtl/>
        </w:rPr>
        <w:t>ل</w:t>
      </w:r>
      <w:r>
        <w:rPr>
          <w:rtl/>
        </w:rPr>
        <w:t xml:space="preserve"> </w:t>
      </w:r>
      <w:r w:rsidRPr="00604B91">
        <w:rPr>
          <w:rStyle w:val="libFootnotenumChar"/>
          <w:rtl/>
        </w:rPr>
        <w:t>(2)</w:t>
      </w:r>
      <w:r>
        <w:rPr>
          <w:rtl/>
        </w:rPr>
        <w:t>اسم من أسماء اللّه تعال</w:t>
      </w:r>
      <w:r>
        <w:rPr>
          <w:rFonts w:hint="cs"/>
          <w:rtl/>
        </w:rPr>
        <w:t>ی</w:t>
      </w:r>
      <w:r>
        <w:rPr>
          <w:rtl/>
        </w:rPr>
        <w:t xml:space="preserve"> بغ</w:t>
      </w:r>
      <w:r>
        <w:rPr>
          <w:rFonts w:hint="cs"/>
          <w:rtl/>
        </w:rPr>
        <w:t>ی</w:t>
      </w:r>
      <w:r>
        <w:rPr>
          <w:rFonts w:hint="eastAsia"/>
          <w:rtl/>
        </w:rPr>
        <w:t>ر</w:t>
      </w:r>
      <w:r>
        <w:rPr>
          <w:rtl/>
        </w:rPr>
        <w:t xml:space="preserve"> العرب</w:t>
      </w:r>
      <w:r>
        <w:rPr>
          <w:rFonts w:hint="cs"/>
          <w:rtl/>
        </w:rPr>
        <w:t>ی</w:t>
      </w:r>
      <w:r>
        <w:rPr>
          <w:rFonts w:hint="eastAsia"/>
          <w:rtl/>
        </w:rPr>
        <w:t>ه</w:t>
      </w:r>
      <w:r>
        <w:rPr>
          <w:rtl/>
        </w:rPr>
        <w:t xml:space="preserve"> و ف</w:t>
      </w:r>
      <w:r>
        <w:rPr>
          <w:rFonts w:hint="cs"/>
          <w:rtl/>
        </w:rPr>
        <w:t>ی</w:t>
      </w:r>
      <w:r>
        <w:rPr>
          <w:rFonts w:hint="eastAsia"/>
          <w:rtl/>
        </w:rPr>
        <w:t>ه</w:t>
      </w:r>
      <w:r>
        <w:rPr>
          <w:rtl/>
        </w:rPr>
        <w:t xml:space="preserve"> لغات:جبرئ</w:t>
      </w:r>
      <w:r>
        <w:rPr>
          <w:rFonts w:hint="cs"/>
          <w:rtl/>
        </w:rPr>
        <w:t>ی</w:t>
      </w:r>
      <w:r>
        <w:rPr>
          <w:rFonts w:hint="eastAsia"/>
          <w:rtl/>
        </w:rPr>
        <w:t>ل</w:t>
      </w:r>
      <w:r>
        <w:rPr>
          <w:rtl/>
        </w:rPr>
        <w:t xml:space="preserve"> </w:t>
      </w:r>
      <w:r>
        <w:rPr>
          <w:rFonts w:hint="cs"/>
          <w:rtl/>
        </w:rPr>
        <w:t>ی</w:t>
      </w:r>
      <w:r>
        <w:rPr>
          <w:rFonts w:hint="eastAsia"/>
          <w:rtl/>
        </w:rPr>
        <w:t>همز</w:t>
      </w:r>
      <w:r>
        <w:rPr>
          <w:rtl/>
        </w:rPr>
        <w:t xml:space="preserve"> و لا </w:t>
      </w:r>
      <w:r>
        <w:rPr>
          <w:rFonts w:hint="cs"/>
          <w:rtl/>
        </w:rPr>
        <w:t>ی</w:t>
      </w:r>
      <w:r>
        <w:rPr>
          <w:rFonts w:hint="eastAsia"/>
          <w:rtl/>
        </w:rPr>
        <w:t>همز،و</w:t>
      </w:r>
      <w:r>
        <w:rPr>
          <w:rtl/>
        </w:rPr>
        <w:t xml:space="preserve"> جبرئ</w:t>
      </w:r>
      <w:r>
        <w:rPr>
          <w:rFonts w:hint="cs"/>
          <w:rtl/>
        </w:rPr>
        <w:t>ی</w:t>
      </w:r>
      <w:r>
        <w:rPr>
          <w:rFonts w:hint="eastAsia"/>
          <w:rtl/>
        </w:rPr>
        <w:t>ل</w:t>
      </w:r>
      <w:r>
        <w:rPr>
          <w:rtl/>
        </w:rPr>
        <w:t xml:space="preserve"> بالکسر،و جبر</w:t>
      </w:r>
      <w:r>
        <w:rPr>
          <w:rFonts w:hint="cs"/>
          <w:rtl/>
        </w:rPr>
        <w:t>ی</w:t>
      </w:r>
      <w:r>
        <w:rPr>
          <w:rFonts w:hint="eastAsia"/>
          <w:rtl/>
        </w:rPr>
        <w:t>ل</w:t>
      </w:r>
      <w:r>
        <w:rPr>
          <w:rtl/>
        </w:rPr>
        <w:t xml:space="preserve"> مقصور،و جبر</w:t>
      </w:r>
      <w:r>
        <w:rPr>
          <w:rFonts w:hint="cs"/>
          <w:rtl/>
        </w:rPr>
        <w:t>ی</w:t>
      </w:r>
      <w:r>
        <w:rPr>
          <w:rFonts w:hint="eastAsia"/>
          <w:rtl/>
        </w:rPr>
        <w:t>ن</w:t>
      </w:r>
      <w:r>
        <w:rPr>
          <w:rtl/>
        </w:rPr>
        <w:t xml:space="preserve">.نقل انه </w:t>
      </w:r>
      <w:r w:rsidR="00EC2CC2" w:rsidRPr="00EC2CC2">
        <w:rPr>
          <w:rStyle w:val="libAlaemChar"/>
          <w:rtl/>
        </w:rPr>
        <w:t>عليه‌السلام</w:t>
      </w:r>
      <w:r>
        <w:rPr>
          <w:rtl/>
        </w:rPr>
        <w:t xml:space="preserve"> نزل عل</w:t>
      </w:r>
      <w:r>
        <w:rPr>
          <w:rFonts w:hint="cs"/>
          <w:rtl/>
        </w:rPr>
        <w:t>ی</w:t>
      </w:r>
      <w:r>
        <w:rPr>
          <w:rtl/>
        </w:rPr>
        <w:t xml:space="preserve">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خمس</w:t>
      </w:r>
      <w:r>
        <w:rPr>
          <w:rFonts w:hint="cs"/>
          <w:rtl/>
        </w:rPr>
        <w:t>ی</w:t>
      </w:r>
      <w:r>
        <w:rPr>
          <w:rFonts w:hint="eastAsia"/>
          <w:rtl/>
        </w:rPr>
        <w:t>ن</w:t>
      </w:r>
      <w:r>
        <w:rPr>
          <w:rtl/>
        </w:rPr>
        <w:t xml:space="preserve"> مرّه و عل</w:t>
      </w:r>
      <w:r>
        <w:rPr>
          <w:rFonts w:hint="cs"/>
          <w:rtl/>
        </w:rPr>
        <w:t>ی</w:t>
      </w:r>
      <w:r>
        <w:rPr>
          <w:rtl/>
        </w:rPr>
        <w:t xml:space="preserve"> موس</w:t>
      </w:r>
      <w:r>
        <w:rPr>
          <w:rFonts w:hint="cs"/>
          <w:rtl/>
        </w:rPr>
        <w:t>ی</w:t>
      </w:r>
      <w:r>
        <w:rPr>
          <w:rtl/>
        </w:rPr>
        <w:t xml:space="preserve"> </w:t>
      </w:r>
      <w:r w:rsidR="00EC2CC2" w:rsidRPr="00EC2CC2">
        <w:rPr>
          <w:rStyle w:val="libAlaemChar"/>
          <w:rtl/>
        </w:rPr>
        <w:t>عليه‌السلام</w:t>
      </w:r>
      <w:r>
        <w:rPr>
          <w:rtl/>
        </w:rPr>
        <w:t xml:space="preserve"> أربعمائه مرّه و عل</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عشر مرّات و عل</w:t>
      </w:r>
      <w:r>
        <w:rPr>
          <w:rFonts w:hint="cs"/>
          <w:rtl/>
        </w:rPr>
        <w:t>ی</w:t>
      </w:r>
      <w:r>
        <w:rPr>
          <w:rtl/>
        </w:rPr>
        <w:t xml:space="preserve"> محمّد </w:t>
      </w:r>
      <w:r w:rsidR="001C23D3" w:rsidRPr="001C23D3">
        <w:rPr>
          <w:rStyle w:val="libAlaemChar"/>
          <w:rtl/>
        </w:rPr>
        <w:t>صلى‌الله‌عليه‌وآله‌وسلم</w:t>
      </w:r>
      <w:r>
        <w:rPr>
          <w:rtl/>
        </w:rPr>
        <w:t xml:space="preserve"> أربعه و عشر</w:t>
      </w:r>
      <w:r>
        <w:rPr>
          <w:rFonts w:hint="cs"/>
          <w:rtl/>
        </w:rPr>
        <w:t>ی</w:t>
      </w:r>
      <w:r>
        <w:rPr>
          <w:rFonts w:hint="eastAsia"/>
          <w:rtl/>
        </w:rPr>
        <w:t>ن</w:t>
      </w:r>
      <w:r>
        <w:rPr>
          <w:rtl/>
        </w:rPr>
        <w:t xml:space="preserve"> ألف مرّه،انته</w:t>
      </w:r>
      <w:r>
        <w:rPr>
          <w:rFonts w:hint="cs"/>
          <w:rtl/>
        </w:rPr>
        <w:t>ی</w:t>
      </w:r>
      <w:r>
        <w:rPr>
          <w:rtl/>
        </w:rPr>
        <w:t xml:space="preserve">. </w:t>
      </w:r>
    </w:p>
    <w:p w:rsidR="00ED3E80" w:rsidRDefault="00ED3E80" w:rsidP="00F27395">
      <w:pPr>
        <w:pStyle w:val="libNormal"/>
      </w:pPr>
      <w:r w:rsidRPr="00F27395">
        <w:rPr>
          <w:rStyle w:val="libBold1Char"/>
          <w:rFonts w:hint="eastAsia"/>
          <w:rtl/>
        </w:rPr>
        <w:t>جبرس</w:t>
      </w:r>
      <w:r>
        <w:rPr>
          <w:rtl/>
        </w:rPr>
        <w:t xml:space="preserve">: </w:t>
      </w:r>
      <w:r>
        <w:rPr>
          <w:rFonts w:hint="eastAsia"/>
          <w:rtl/>
        </w:rPr>
        <w:t>کلمات</w:t>
      </w:r>
      <w:r>
        <w:rPr>
          <w:rtl/>
        </w:rPr>
        <w:t xml:space="preserve"> الصوف</w:t>
      </w:r>
      <w:r>
        <w:rPr>
          <w:rFonts w:hint="cs"/>
          <w:rtl/>
        </w:rPr>
        <w:t>ی</w:t>
      </w:r>
      <w:r>
        <w:rPr>
          <w:rFonts w:hint="eastAsia"/>
          <w:rtl/>
        </w:rPr>
        <w:t>ه</w:t>
      </w:r>
      <w:r>
        <w:rPr>
          <w:rtl/>
        </w:rPr>
        <w:t xml:space="preserve"> و الحکماء ف</w:t>
      </w:r>
      <w:r>
        <w:rPr>
          <w:rFonts w:hint="cs"/>
          <w:rtl/>
        </w:rPr>
        <w:t>ی</w:t>
      </w:r>
      <w:r>
        <w:rPr>
          <w:rtl/>
        </w:rPr>
        <w:t xml:space="preserve"> تحق</w:t>
      </w:r>
      <w:r>
        <w:rPr>
          <w:rFonts w:hint="cs"/>
          <w:rtl/>
        </w:rPr>
        <w:t>ی</w:t>
      </w:r>
      <w:r>
        <w:rPr>
          <w:rFonts w:hint="eastAsia"/>
          <w:rtl/>
        </w:rPr>
        <w:t>ق</w:t>
      </w:r>
      <w:r>
        <w:rPr>
          <w:rtl/>
        </w:rPr>
        <w:t xml:space="preserve"> جابرسا و جابلقا و تأو</w:t>
      </w:r>
      <w:r>
        <w:rPr>
          <w:rFonts w:hint="cs"/>
          <w:rtl/>
        </w:rPr>
        <w:t>ی</w:t>
      </w:r>
      <w:r>
        <w:rPr>
          <w:rFonts w:hint="eastAsia"/>
          <w:rtl/>
        </w:rPr>
        <w:t>ل</w:t>
      </w:r>
      <w:r>
        <w:rPr>
          <w:rtl/>
        </w:rPr>
        <w:t xml:space="preserve"> أکثرهم أخبارها بعالم المثال </w:t>
      </w:r>
      <w:r w:rsidRPr="00604B91">
        <w:rPr>
          <w:rStyle w:val="libFootnotenumChar"/>
          <w:rtl/>
        </w:rPr>
        <w:t>(3)</w:t>
      </w:r>
      <w:r>
        <w:rPr>
          <w:rtl/>
        </w:rPr>
        <w:t xml:space="preserve">. </w:t>
      </w:r>
    </w:p>
    <w:p w:rsidR="00ED3E80" w:rsidRDefault="00ED3E80" w:rsidP="00F27395">
      <w:pPr>
        <w:pStyle w:val="libNormal"/>
      </w:pPr>
      <w:r w:rsidRPr="00F27395">
        <w:rPr>
          <w:rStyle w:val="libBold1Char"/>
          <w:rFonts w:hint="eastAsia"/>
          <w:rtl/>
        </w:rPr>
        <w:t>جبل</w:t>
      </w:r>
      <w:r>
        <w:rPr>
          <w:rtl/>
        </w:rPr>
        <w:t xml:space="preserve">: </w:t>
      </w:r>
      <w:r>
        <w:rPr>
          <w:rFonts w:hint="eastAsia"/>
          <w:rtl/>
        </w:rPr>
        <w:t>الکلام</w:t>
      </w:r>
      <w:r>
        <w:rPr>
          <w:rtl/>
        </w:rPr>
        <w:t xml:space="preserve"> ف</w:t>
      </w:r>
      <w:r>
        <w:rPr>
          <w:rFonts w:hint="cs"/>
          <w:rtl/>
        </w:rPr>
        <w:t>ی</w:t>
      </w:r>
      <w:r>
        <w:rPr>
          <w:rtl/>
        </w:rPr>
        <w:t xml:space="preserve"> الجبال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ذکر جبل قاف و سا</w:t>
      </w:r>
      <w:r>
        <w:rPr>
          <w:rFonts w:hint="cs"/>
          <w:rtl/>
        </w:rPr>
        <w:t>ی</w:t>
      </w:r>
      <w:r>
        <w:rPr>
          <w:rFonts w:hint="eastAsia"/>
          <w:rtl/>
        </w:rPr>
        <w:t>ر</w:t>
      </w:r>
      <w:r>
        <w:rPr>
          <w:rtl/>
        </w:rPr>
        <w:t xml:space="preserve"> الجبال و ک</w:t>
      </w:r>
      <w:r>
        <w:rPr>
          <w:rFonts w:hint="cs"/>
          <w:rtl/>
        </w:rPr>
        <w:t>ی</w:t>
      </w:r>
      <w:r>
        <w:rPr>
          <w:rFonts w:hint="eastAsia"/>
          <w:rtl/>
        </w:rPr>
        <w:t>ف</w:t>
      </w:r>
      <w:r>
        <w:rPr>
          <w:rFonts w:hint="cs"/>
          <w:rtl/>
        </w:rPr>
        <w:t>ی</w:t>
      </w:r>
      <w:r>
        <w:rPr>
          <w:rFonts w:hint="eastAsia"/>
          <w:rtl/>
        </w:rPr>
        <w:t>ه</w:t>
      </w:r>
      <w:r>
        <w:rPr>
          <w:rtl/>
        </w:rPr>
        <w:t xml:space="preserve"> خلقها </w:t>
      </w:r>
      <w:r w:rsidRPr="00604B91">
        <w:rPr>
          <w:rStyle w:val="libFootnotenumChar"/>
          <w:rtl/>
        </w:rPr>
        <w:t>(5)</w:t>
      </w:r>
      <w:r>
        <w:rPr>
          <w:rtl/>
        </w:rPr>
        <w:t xml:space="preserve">. </w:t>
      </w:r>
    </w:p>
    <w:p w:rsidR="00B431B0" w:rsidRDefault="00ED3E80" w:rsidP="00ED3E80">
      <w:pPr>
        <w:pStyle w:val="libNormal"/>
      </w:pPr>
      <w:r w:rsidRPr="00F27395">
        <w:rPr>
          <w:rStyle w:val="libBold1Char"/>
          <w:rFonts w:hint="eastAsia"/>
          <w:rtl/>
        </w:rPr>
        <w:t>کتاب</w:t>
      </w:r>
      <w:r w:rsidRPr="00F27395">
        <w:rPr>
          <w:rStyle w:val="libBold1Char"/>
          <w:rtl/>
        </w:rPr>
        <w:t xml:space="preserve"> الأقال</w:t>
      </w:r>
      <w:r w:rsidRPr="00F27395">
        <w:rPr>
          <w:rStyle w:val="libBold1Char"/>
          <w:rFonts w:hint="cs"/>
          <w:rtl/>
        </w:rPr>
        <w:t>ی</w:t>
      </w:r>
      <w:r w:rsidRPr="00F27395">
        <w:rPr>
          <w:rStyle w:val="libBold1Char"/>
          <w:rFonts w:hint="eastAsia"/>
          <w:rtl/>
        </w:rPr>
        <w:t>م</w:t>
      </w:r>
      <w:r w:rsidRPr="00F27395">
        <w:rPr>
          <w:rStyle w:val="libBold1Char"/>
          <w:rtl/>
        </w:rPr>
        <w:t xml:space="preserve"> و البلدان</w:t>
      </w:r>
      <w:r>
        <w:rPr>
          <w:rtl/>
        </w:rPr>
        <w:t xml:space="preserve">:قال:قال رسول اللّه </w:t>
      </w:r>
      <w:r w:rsidR="001C23D3" w:rsidRPr="001C23D3">
        <w:rPr>
          <w:rStyle w:val="libAlaemChar"/>
          <w:rtl/>
        </w:rPr>
        <w:t>صلى‌الله‌عليه‌وآله‌وسلم</w:t>
      </w:r>
      <w:r>
        <w:rPr>
          <w:rtl/>
        </w:rPr>
        <w:t xml:space="preserve">: من قرأ: </w:t>
      </w:r>
      <w:r w:rsidR="00F71F29" w:rsidRPr="00F71F29">
        <w:rPr>
          <w:rStyle w:val="libAlaemChar"/>
          <w:rtl/>
        </w:rPr>
        <w:t>(</w:t>
      </w:r>
      <w:r w:rsidRPr="00F71F29">
        <w:rPr>
          <w:rStyle w:val="libAieChar"/>
          <w:rtl/>
        </w:rPr>
        <w:t>فَسُبْحٰانَ اللّٰهِ حِ</w:t>
      </w:r>
      <w:r w:rsidRPr="00F71F29">
        <w:rPr>
          <w:rStyle w:val="libAieChar"/>
          <w:rFonts w:hint="cs"/>
          <w:rtl/>
        </w:rPr>
        <w:t>ی</w:t>
      </w:r>
      <w:r w:rsidRPr="00F71F29">
        <w:rPr>
          <w:rStyle w:val="libAieChar"/>
          <w:rFonts w:hint="eastAsia"/>
          <w:rtl/>
        </w:rPr>
        <w:t>نَ</w:t>
      </w:r>
      <w:r w:rsidRPr="00F71F29">
        <w:rPr>
          <w:rStyle w:val="libAieChar"/>
          <w:rtl/>
        </w:rPr>
        <w:t xml:space="preserve"> تُمْسُونَ وَ حِ</w:t>
      </w:r>
      <w:r w:rsidRPr="00F71F29">
        <w:rPr>
          <w:rStyle w:val="libAieChar"/>
          <w:rFonts w:hint="cs"/>
          <w:rtl/>
        </w:rPr>
        <w:t>ی</w:t>
      </w:r>
      <w:r w:rsidRPr="00F71F29">
        <w:rPr>
          <w:rStyle w:val="libAieChar"/>
          <w:rFonts w:hint="eastAsia"/>
          <w:rtl/>
        </w:rPr>
        <w:t>نَ</w:t>
      </w:r>
      <w:r w:rsidRPr="00F71F29">
        <w:rPr>
          <w:rStyle w:val="libAieChar"/>
          <w:rtl/>
        </w:rPr>
        <w:t xml:space="preserve"> تُصْبِحُونَ</w:t>
      </w:r>
      <w:r w:rsidR="00F71F29" w:rsidRPr="00F71F29">
        <w:rPr>
          <w:rStyle w:val="libAlaemChar"/>
          <w:rtl/>
        </w:rPr>
        <w:t>)</w:t>
      </w:r>
      <w:r>
        <w:rPr>
          <w:rtl/>
        </w:rPr>
        <w:t xml:space="preserve"> ال</w:t>
      </w:r>
      <w:r>
        <w:rPr>
          <w:rFonts w:hint="cs"/>
          <w:rtl/>
        </w:rPr>
        <w:t>ی</w:t>
      </w:r>
      <w:r>
        <w:rPr>
          <w:rtl/>
        </w:rPr>
        <w:t xml:space="preserve">: </w:t>
      </w:r>
      <w:r w:rsidR="00F71F29" w:rsidRPr="00F71F29">
        <w:rPr>
          <w:rStyle w:val="libAlaemChar"/>
          <w:rtl/>
        </w:rPr>
        <w:t>(</w:t>
      </w:r>
      <w:r w:rsidRPr="00F71F29">
        <w:rPr>
          <w:rStyle w:val="libAieChar"/>
          <w:rtl/>
        </w:rPr>
        <w:t>وَ کَذٰلِکَ تُخْرَجُونَ</w:t>
      </w:r>
      <w:r w:rsidR="00F71F29" w:rsidRPr="00F71F29">
        <w:rPr>
          <w:rStyle w:val="libAlaemChar"/>
          <w:rtl/>
        </w:rPr>
        <w:t>)</w:t>
      </w:r>
      <w:r>
        <w:rPr>
          <w:rtl/>
        </w:rPr>
        <w:t xml:space="preserve"> </w:t>
      </w:r>
      <w:r w:rsidRPr="00604B91">
        <w:rPr>
          <w:rStyle w:val="libFootnotenumChar"/>
          <w:rtl/>
        </w:rPr>
        <w:t>(6)</w:t>
      </w:r>
      <w:r>
        <w:rPr>
          <w:rtl/>
        </w:rPr>
        <w:t>کتب له من الحسنات بعدد کلّ ورقه ثلج عل</w:t>
      </w:r>
      <w:r>
        <w:rPr>
          <w:rFonts w:hint="cs"/>
          <w:rtl/>
        </w:rPr>
        <w:t>ی</w:t>
      </w:r>
      <w:r>
        <w:rPr>
          <w:rtl/>
        </w:rPr>
        <w:t xml:space="preserve"> جبل س</w:t>
      </w:r>
      <w:r>
        <w:rPr>
          <w:rFonts w:hint="cs"/>
          <w:rtl/>
        </w:rPr>
        <w:t>ی</w:t>
      </w:r>
      <w:r>
        <w:rPr>
          <w:rFonts w:hint="eastAsia"/>
          <w:rtl/>
        </w:rPr>
        <w:t>لان</w:t>
      </w:r>
      <w:r>
        <w:rPr>
          <w:rtl/>
        </w:rPr>
        <w:t>.ق</w:t>
      </w:r>
      <w:r>
        <w:rPr>
          <w:rFonts w:hint="cs"/>
          <w:rtl/>
        </w:rPr>
        <w:t>ی</w:t>
      </w:r>
      <w:r>
        <w:rPr>
          <w:rFonts w:hint="eastAsia"/>
          <w:rtl/>
        </w:rPr>
        <w:t>ل</w:t>
      </w:r>
      <w:r>
        <w:rPr>
          <w:rtl/>
        </w:rPr>
        <w:t>:و ما الس</w:t>
      </w:r>
      <w:r>
        <w:rPr>
          <w:rFonts w:hint="cs"/>
          <w:rtl/>
        </w:rPr>
        <w:t>ی</w:t>
      </w:r>
      <w:r>
        <w:rPr>
          <w:rFonts w:hint="eastAsia"/>
          <w:rtl/>
        </w:rPr>
        <w:t>لان</w:t>
      </w:r>
      <w:r>
        <w:rPr>
          <w:rtl/>
        </w:rPr>
        <w:t xml:space="preserve"> </w:t>
      </w:r>
      <w:r>
        <w:rPr>
          <w:rFonts w:hint="cs"/>
          <w:rtl/>
        </w:rPr>
        <w:t>ی</w:t>
      </w:r>
      <w:r>
        <w:rPr>
          <w:rFonts w:hint="eastAsia"/>
          <w:rtl/>
        </w:rPr>
        <w:t>ا</w:t>
      </w:r>
      <w:r>
        <w:rPr>
          <w:rtl/>
        </w:rPr>
        <w:t xml:space="preserve"> رسول اللّه؟ق</w:t>
      </w:r>
      <w:r>
        <w:rPr>
          <w:rFonts w:hint="eastAsia"/>
          <w:rtl/>
        </w:rPr>
        <w:t>ال</w:t>
      </w:r>
      <w:r>
        <w:rPr>
          <w:rtl/>
        </w:rPr>
        <w:t>:جبل بأرم</w:t>
      </w:r>
      <w:r>
        <w:rPr>
          <w:rFonts w:hint="cs"/>
          <w:rtl/>
        </w:rPr>
        <w:t>ی</w:t>
      </w:r>
      <w:r>
        <w:rPr>
          <w:rFonts w:hint="eastAsia"/>
          <w:rtl/>
        </w:rPr>
        <w:t>ن</w:t>
      </w:r>
      <w:r>
        <w:rPr>
          <w:rFonts w:hint="cs"/>
          <w:rtl/>
        </w:rPr>
        <w:t>ی</w:t>
      </w:r>
      <w:r>
        <w:rPr>
          <w:rFonts w:hint="eastAsia"/>
          <w:rtl/>
        </w:rPr>
        <w:t>ه</w:t>
      </w:r>
      <w:r>
        <w:rPr>
          <w:rtl/>
        </w:rPr>
        <w:t xml:space="preserve"> و آذربا</w:t>
      </w:r>
      <w:r>
        <w:rPr>
          <w:rFonts w:hint="cs"/>
          <w:rtl/>
        </w:rPr>
        <w:t>ی</w:t>
      </w:r>
      <w:r>
        <w:rPr>
          <w:rFonts w:hint="eastAsia"/>
          <w:rtl/>
        </w:rPr>
        <w:t>جان</w:t>
      </w:r>
      <w:r>
        <w:rPr>
          <w:rtl/>
        </w:rPr>
        <w:t xml:space="preserve"> عل</w:t>
      </w:r>
      <w:r>
        <w:rPr>
          <w:rFonts w:hint="cs"/>
          <w:rtl/>
        </w:rPr>
        <w:t>ی</w:t>
      </w:r>
      <w:r>
        <w:rPr>
          <w:rFonts w:hint="eastAsia"/>
          <w:rtl/>
        </w:rPr>
        <w:t>ه</w:t>
      </w:r>
      <w:r>
        <w:rPr>
          <w:rtl/>
        </w:rPr>
        <w:t xml:space="preserve"> ع</w:t>
      </w:r>
      <w:r>
        <w:rPr>
          <w:rFonts w:hint="cs"/>
          <w:rtl/>
        </w:rPr>
        <w:t>ی</w:t>
      </w:r>
      <w:r>
        <w:rPr>
          <w:rFonts w:hint="eastAsia"/>
          <w:rtl/>
        </w:rPr>
        <w:t>ن</w:t>
      </w:r>
      <w:r>
        <w:rPr>
          <w:rtl/>
        </w:rPr>
        <w:t xml:space="preserve"> من ع</w:t>
      </w:r>
      <w:r>
        <w:rPr>
          <w:rFonts w:hint="cs"/>
          <w:rtl/>
        </w:rPr>
        <w:t>ی</w:t>
      </w:r>
      <w:r>
        <w:rPr>
          <w:rFonts w:hint="eastAsia"/>
          <w:rtl/>
        </w:rPr>
        <w:t>ون</w:t>
      </w:r>
      <w:r>
        <w:rPr>
          <w:rtl/>
        </w:rPr>
        <w:t xml:space="preserve"> الجنّه،و ف</w:t>
      </w:r>
      <w:r>
        <w:rPr>
          <w:rFonts w:hint="cs"/>
          <w:rtl/>
        </w:rPr>
        <w:t>ی</w:t>
      </w:r>
      <w:r>
        <w:rPr>
          <w:rFonts w:hint="eastAsia"/>
          <w:rtl/>
        </w:rPr>
        <w:t>ه</w:t>
      </w:r>
      <w:r>
        <w:rPr>
          <w:rtl/>
        </w:rPr>
        <w:t xml:space="preserve"> قبر من قبور الأنب</w:t>
      </w:r>
      <w:r>
        <w:rPr>
          <w:rFonts w:hint="cs"/>
          <w:rtl/>
        </w:rPr>
        <w:t>ی</w:t>
      </w:r>
      <w:r>
        <w:rPr>
          <w:rFonts w:hint="eastAsia"/>
          <w:rtl/>
        </w:rPr>
        <w:t>اء</w:t>
      </w:r>
      <w:r>
        <w:rPr>
          <w:rtl/>
        </w:rPr>
        <w:t>. قال أبو حامد الأندلس</w:t>
      </w:r>
      <w:r>
        <w:rPr>
          <w:rFonts w:hint="cs"/>
          <w:rtl/>
        </w:rPr>
        <w:t>ی</w:t>
      </w:r>
      <w:r>
        <w:rPr>
          <w:rtl/>
        </w:rPr>
        <w:t>:عل</w:t>
      </w:r>
      <w:r>
        <w:rPr>
          <w:rFonts w:hint="cs"/>
          <w:rtl/>
        </w:rPr>
        <w:t>ی</w:t>
      </w:r>
      <w:r>
        <w:rPr>
          <w:rtl/>
        </w:rPr>
        <w:t xml:space="preserve"> رأس هذا الجبل ع</w:t>
      </w:r>
      <w:r>
        <w:rPr>
          <w:rFonts w:hint="cs"/>
          <w:rtl/>
        </w:rPr>
        <w:t>ی</w:t>
      </w:r>
      <w:r>
        <w:rPr>
          <w:rFonts w:hint="eastAsia"/>
          <w:rtl/>
        </w:rPr>
        <w:t>ن</w:t>
      </w:r>
      <w:r>
        <w:rPr>
          <w:rtl/>
        </w:rPr>
        <w:t xml:space="preserve"> عظ</w:t>
      </w:r>
      <w:r>
        <w:rPr>
          <w:rFonts w:hint="cs"/>
          <w:rtl/>
        </w:rPr>
        <w:t>ی</w:t>
      </w:r>
      <w:r>
        <w:rPr>
          <w:rFonts w:hint="eastAsia"/>
          <w:rtl/>
        </w:rPr>
        <w:t>مه</w:t>
      </w:r>
      <w:r>
        <w:rPr>
          <w:rtl/>
        </w:rPr>
        <w:t xml:space="preserve"> مع غا</w:t>
      </w:r>
      <w:r>
        <w:rPr>
          <w:rFonts w:hint="cs"/>
          <w:rtl/>
        </w:rPr>
        <w:t>ی</w:t>
      </w:r>
      <w:r>
        <w:rPr>
          <w:rFonts w:hint="eastAsia"/>
          <w:rtl/>
        </w:rPr>
        <w:t>ه</w:t>
      </w:r>
      <w:r>
        <w:rPr>
          <w:rtl/>
        </w:rPr>
        <w:t xml:space="preserve"> ارتفاعه ماؤه أبرد من ماء الثلج،کأنّما </w:t>
      </w:r>
      <w:r>
        <w:rPr>
          <w:rFonts w:hint="cs"/>
          <w:rtl/>
        </w:rPr>
        <w:t>ی</w:t>
      </w:r>
      <w:r>
        <w:rPr>
          <w:rFonts w:hint="eastAsia"/>
          <w:rtl/>
        </w:rPr>
        <w:t>شبه</w:t>
      </w:r>
      <w:r>
        <w:rPr>
          <w:rtl/>
        </w:rPr>
        <w:t xml:space="preserve"> بالعسل لشدّه عذوبته،و بجوف هذا الجبل ماء </w:t>
      </w:r>
      <w:r>
        <w:rPr>
          <w:rFonts w:hint="cs"/>
          <w:rtl/>
        </w:rPr>
        <w:t>ی</w:t>
      </w:r>
      <w:r>
        <w:rPr>
          <w:rFonts w:hint="eastAsia"/>
          <w:rtl/>
        </w:rPr>
        <w:t>خرج</w:t>
      </w:r>
      <w:r>
        <w:rPr>
          <w:rtl/>
        </w:rPr>
        <w:t xml:space="preserve"> من ع</w:t>
      </w:r>
      <w:r>
        <w:rPr>
          <w:rFonts w:hint="cs"/>
          <w:rtl/>
        </w:rPr>
        <w:t>ی</w:t>
      </w:r>
      <w:r>
        <w:rPr>
          <w:rFonts w:hint="eastAsia"/>
          <w:rtl/>
        </w:rPr>
        <w:t>ن</w:t>
      </w:r>
      <w:r>
        <w:rPr>
          <w:rtl/>
        </w:rPr>
        <w:t xml:space="preserve"> </w:t>
      </w:r>
      <w:r>
        <w:rPr>
          <w:rFonts w:hint="cs"/>
          <w:rtl/>
        </w:rPr>
        <w:t>ی</w:t>
      </w:r>
      <w:r>
        <w:rPr>
          <w:rFonts w:hint="eastAsia"/>
          <w:rtl/>
        </w:rPr>
        <w:t>صلق</w:t>
      </w:r>
      <w:r>
        <w:rPr>
          <w:rtl/>
        </w:rPr>
        <w:t xml:space="preserve"> الب</w:t>
      </w:r>
      <w:r>
        <w:rPr>
          <w:rFonts w:hint="cs"/>
          <w:rtl/>
        </w:rPr>
        <w:t>ی</w:t>
      </w:r>
      <w:r>
        <w:rPr>
          <w:rFonts w:hint="eastAsia"/>
          <w:rtl/>
        </w:rPr>
        <w:t>ض</w:t>
      </w:r>
      <w:r>
        <w:rPr>
          <w:rtl/>
        </w:rPr>
        <w:t xml:space="preserve"> لحرارته </w:t>
      </w:r>
      <w:r>
        <w:rPr>
          <w:rFonts w:hint="cs"/>
          <w:rtl/>
        </w:rPr>
        <w:t>ی</w:t>
      </w:r>
      <w:r>
        <w:rPr>
          <w:rFonts w:hint="eastAsia"/>
          <w:rtl/>
        </w:rPr>
        <w:t>قصدها</w:t>
      </w:r>
      <w:r>
        <w:rPr>
          <w:rtl/>
        </w:rPr>
        <w:t xml:space="preserve"> الناس لمصالحهم،و بحض</w:t>
      </w:r>
      <w:r>
        <w:rPr>
          <w:rFonts w:hint="cs"/>
          <w:rtl/>
        </w:rPr>
        <w:t>ی</w:t>
      </w:r>
      <w:r>
        <w:rPr>
          <w:rFonts w:hint="eastAsia"/>
          <w:rtl/>
        </w:rPr>
        <w:t>ض</w:t>
      </w:r>
      <w:r>
        <w:rPr>
          <w:rtl/>
        </w:rPr>
        <w:t xml:space="preserve"> هذا الجبل شجر </w:t>
      </w:r>
    </w:p>
    <w:p w:rsidR="00F27395" w:rsidRDefault="00F27395" w:rsidP="00F27395">
      <w:pPr>
        <w:pStyle w:val="libLine"/>
        <w:rPr>
          <w:rtl/>
        </w:rPr>
      </w:pPr>
      <w:r>
        <w:rPr>
          <w:rtl/>
        </w:rPr>
        <w:t>____________________</w:t>
      </w:r>
    </w:p>
    <w:p w:rsidR="00ED3E80" w:rsidRPr="00F27395" w:rsidRDefault="00365129" w:rsidP="00F27395">
      <w:pPr>
        <w:pStyle w:val="libFootnote0"/>
      </w:pPr>
      <w:r w:rsidRPr="00F27395">
        <w:rPr>
          <w:rtl/>
        </w:rPr>
        <w:t>(1)</w:t>
      </w:r>
      <w:r w:rsidR="00ED3E80" w:rsidRPr="00F27395">
        <w:rPr>
          <w:rtl/>
        </w:rPr>
        <w:t xml:space="preserve"> سوره التکو</w:t>
      </w:r>
      <w:r w:rsidR="00ED3E80" w:rsidRPr="00F27395">
        <w:rPr>
          <w:rFonts w:hint="cs"/>
          <w:rtl/>
        </w:rPr>
        <w:t>ی</w:t>
      </w:r>
      <w:r w:rsidR="00ED3E80" w:rsidRPr="00F27395">
        <w:rPr>
          <w:rFonts w:hint="eastAsia"/>
          <w:rtl/>
        </w:rPr>
        <w:t>ر</w:t>
      </w:r>
      <w:r w:rsidR="00ED3E80" w:rsidRPr="00F27395">
        <w:rPr>
          <w:rtl/>
        </w:rPr>
        <w:t>/الآ</w:t>
      </w:r>
      <w:r w:rsidR="00ED3E80" w:rsidRPr="00F27395">
        <w:rPr>
          <w:rFonts w:hint="cs"/>
          <w:rtl/>
        </w:rPr>
        <w:t>ی</w:t>
      </w:r>
      <w:r w:rsidR="00ED3E80" w:rsidRPr="00F27395">
        <w:rPr>
          <w:rFonts w:hint="eastAsia"/>
          <w:rtl/>
        </w:rPr>
        <w:t>ه</w:t>
      </w:r>
      <w:r w:rsidR="00ED3E80" w:rsidRPr="00F27395">
        <w:rPr>
          <w:rtl/>
        </w:rPr>
        <w:t xml:space="preserve"> </w:t>
      </w:r>
      <w:r w:rsidR="001A3C8D" w:rsidRPr="00F27395">
        <w:rPr>
          <w:rtl/>
        </w:rPr>
        <w:t>19</w:t>
      </w:r>
      <w:r w:rsidR="00ED3E80" w:rsidRPr="00F27395">
        <w:rPr>
          <w:rtl/>
        </w:rPr>
        <w:t>-</w:t>
      </w:r>
      <w:r w:rsidR="001A3C8D" w:rsidRPr="00F27395">
        <w:rPr>
          <w:rtl/>
        </w:rPr>
        <w:t>21</w:t>
      </w:r>
      <w:r w:rsidR="00ED3E80" w:rsidRPr="00F27395">
        <w:rPr>
          <w:rtl/>
        </w:rPr>
        <w:t xml:space="preserve">. </w:t>
      </w:r>
    </w:p>
    <w:p w:rsidR="00ED3E80" w:rsidRPr="00F27395" w:rsidRDefault="00365129" w:rsidP="00F27395">
      <w:pPr>
        <w:pStyle w:val="libFootnote0"/>
      </w:pPr>
      <w:r w:rsidRPr="00F27395">
        <w:rPr>
          <w:rtl/>
        </w:rPr>
        <w:t>(2)</w:t>
      </w:r>
      <w:r w:rsidR="00ED3E80" w:rsidRPr="00F27395">
        <w:rPr>
          <w:rtl/>
        </w:rPr>
        <w:t xml:space="preserve"> أ</w:t>
      </w:r>
      <w:r w:rsidR="00ED3E80" w:rsidRPr="00F27395">
        <w:rPr>
          <w:rFonts w:hint="cs"/>
          <w:rtl/>
        </w:rPr>
        <w:t>ی</w:t>
      </w:r>
      <w:r w:rsidR="00ED3E80" w:rsidRPr="00F27395">
        <w:rPr>
          <w:rtl/>
        </w:rPr>
        <w:t xml:space="preserve"> عبد اللّه. </w:t>
      </w:r>
    </w:p>
    <w:p w:rsidR="00ED3E80" w:rsidRPr="00F27395" w:rsidRDefault="00365129" w:rsidP="00F27395">
      <w:pPr>
        <w:pStyle w:val="libFootnote0"/>
      </w:pPr>
      <w:r w:rsidRPr="00F27395">
        <w:rPr>
          <w:rtl/>
        </w:rPr>
        <w:t>(3)</w:t>
      </w:r>
      <w:r w:rsidR="00ED3E80" w:rsidRPr="00F27395">
        <w:rPr>
          <w:rtl/>
        </w:rPr>
        <w:t xml:space="preserve"> ق:</w:t>
      </w:r>
      <w:r w:rsidR="001A3C8D" w:rsidRPr="00F27395">
        <w:rPr>
          <w:rtl/>
        </w:rPr>
        <w:t>8</w:t>
      </w:r>
      <w:r w:rsidR="00ED3E80" w:rsidRPr="00F27395">
        <w:rPr>
          <w:rtl/>
        </w:rPr>
        <w:t>6/</w:t>
      </w:r>
      <w:r w:rsidR="001A3C8D" w:rsidRPr="00F27395">
        <w:rPr>
          <w:rtl/>
        </w:rPr>
        <w:t>2</w:t>
      </w:r>
      <w:r w:rsidR="00ED3E80" w:rsidRPr="00F27395">
        <w:rPr>
          <w:rtl/>
        </w:rPr>
        <w:t>/</w:t>
      </w:r>
      <w:r w:rsidR="001A3C8D" w:rsidRPr="00F27395">
        <w:rPr>
          <w:rtl/>
        </w:rPr>
        <w:t>1</w:t>
      </w:r>
      <w:r w:rsidR="00ED3E80" w:rsidRPr="00F27395">
        <w:rPr>
          <w:rtl/>
        </w:rPr>
        <w:t>4،ج:</w:t>
      </w:r>
      <w:r w:rsidR="001A3C8D" w:rsidRPr="00F27395">
        <w:rPr>
          <w:rtl/>
        </w:rPr>
        <w:t>3</w:t>
      </w:r>
      <w:r w:rsidR="00ED3E80" w:rsidRPr="00F27395">
        <w:rPr>
          <w:rtl/>
        </w:rPr>
        <w:t>5</w:t>
      </w:r>
      <w:r w:rsidR="001A3C8D" w:rsidRPr="00F27395">
        <w:rPr>
          <w:rtl/>
        </w:rPr>
        <w:t>0</w:t>
      </w:r>
      <w:r w:rsidR="00ED3E80" w:rsidRPr="00F27395">
        <w:rPr>
          <w:rtl/>
        </w:rPr>
        <w:t>/5</w:t>
      </w:r>
      <w:r w:rsidR="001A3C8D" w:rsidRPr="00F27395">
        <w:rPr>
          <w:rtl/>
        </w:rPr>
        <w:t>7</w:t>
      </w:r>
      <w:r w:rsidR="00ED3E80" w:rsidRPr="00F27395">
        <w:rPr>
          <w:rtl/>
        </w:rPr>
        <w:t xml:space="preserve">. </w:t>
      </w:r>
    </w:p>
    <w:p w:rsidR="00ED3E80" w:rsidRPr="00F27395" w:rsidRDefault="00365129" w:rsidP="00F27395">
      <w:pPr>
        <w:pStyle w:val="libFootnote0"/>
      </w:pPr>
      <w:r w:rsidRPr="00F27395">
        <w:rPr>
          <w:rtl/>
        </w:rPr>
        <w:t>(4)</w:t>
      </w:r>
      <w:r w:rsidR="00ED3E80" w:rsidRPr="00F27395">
        <w:rPr>
          <w:rtl/>
        </w:rPr>
        <w:t xml:space="preserve"> ق:</w:t>
      </w:r>
      <w:r w:rsidR="001A3C8D" w:rsidRPr="00F27395">
        <w:rPr>
          <w:rtl/>
        </w:rPr>
        <w:t>297</w:t>
      </w:r>
      <w:r w:rsidR="00ED3E80" w:rsidRPr="00F27395">
        <w:rPr>
          <w:rtl/>
        </w:rPr>
        <w:t>/</w:t>
      </w:r>
      <w:r w:rsidR="001A3C8D" w:rsidRPr="00F27395">
        <w:rPr>
          <w:rtl/>
        </w:rPr>
        <w:t>32</w:t>
      </w:r>
      <w:r w:rsidR="00ED3E80" w:rsidRPr="00F27395">
        <w:rPr>
          <w:rtl/>
        </w:rPr>
        <w:t>/</w:t>
      </w:r>
      <w:r w:rsidR="001A3C8D" w:rsidRPr="00F27395">
        <w:rPr>
          <w:rtl/>
        </w:rPr>
        <w:t>1</w:t>
      </w:r>
      <w:r w:rsidR="00ED3E80" w:rsidRPr="00F27395">
        <w:rPr>
          <w:rtl/>
        </w:rPr>
        <w:t>4،ج:6</w:t>
      </w:r>
      <w:r w:rsidR="001A3C8D" w:rsidRPr="00F27395">
        <w:rPr>
          <w:rtl/>
        </w:rPr>
        <w:t>1</w:t>
      </w:r>
      <w:r w:rsidR="00ED3E80" w:rsidRPr="00F27395">
        <w:rPr>
          <w:rtl/>
        </w:rPr>
        <w:t>/6</w:t>
      </w:r>
      <w:r w:rsidR="001A3C8D" w:rsidRPr="00F27395">
        <w:rPr>
          <w:rtl/>
        </w:rPr>
        <w:t>0</w:t>
      </w:r>
      <w:r w:rsidR="00ED3E80" w:rsidRPr="00F27395">
        <w:rPr>
          <w:rtl/>
        </w:rPr>
        <w:t xml:space="preserve">. </w:t>
      </w:r>
    </w:p>
    <w:p w:rsidR="00ED3E80" w:rsidRPr="00F27395" w:rsidRDefault="00365129" w:rsidP="00F27395">
      <w:pPr>
        <w:pStyle w:val="libFootnote0"/>
      </w:pPr>
      <w:r w:rsidRPr="00F27395">
        <w:rPr>
          <w:rtl/>
        </w:rPr>
        <w:t>(5)</w:t>
      </w:r>
      <w:r w:rsidR="00ED3E80" w:rsidRPr="00F27395">
        <w:rPr>
          <w:rtl/>
        </w:rPr>
        <w:t xml:space="preserve"> ق:</w:t>
      </w:r>
      <w:r w:rsidR="001A3C8D" w:rsidRPr="00F27395">
        <w:rPr>
          <w:rtl/>
        </w:rPr>
        <w:t>308</w:t>
      </w:r>
      <w:r w:rsidR="00ED3E80" w:rsidRPr="00F27395">
        <w:rPr>
          <w:rtl/>
        </w:rPr>
        <w:t>/</w:t>
      </w:r>
      <w:r w:rsidR="001A3C8D" w:rsidRPr="00F27395">
        <w:rPr>
          <w:rtl/>
        </w:rPr>
        <w:t>33</w:t>
      </w:r>
      <w:r w:rsidR="00ED3E80" w:rsidRPr="00F27395">
        <w:rPr>
          <w:rtl/>
        </w:rPr>
        <w:t>/</w:t>
      </w:r>
      <w:r w:rsidR="001A3C8D" w:rsidRPr="00F27395">
        <w:rPr>
          <w:rtl/>
        </w:rPr>
        <w:t>1</w:t>
      </w:r>
      <w:r w:rsidR="00ED3E80" w:rsidRPr="00F27395">
        <w:rPr>
          <w:rtl/>
        </w:rPr>
        <w:t>4،ج:</w:t>
      </w:r>
      <w:r w:rsidR="001A3C8D" w:rsidRPr="00F27395">
        <w:rPr>
          <w:rtl/>
        </w:rPr>
        <w:t>100</w:t>
      </w:r>
      <w:r w:rsidR="00ED3E80" w:rsidRPr="00F27395">
        <w:rPr>
          <w:rtl/>
        </w:rPr>
        <w:t>/6</w:t>
      </w:r>
      <w:r w:rsidR="001A3C8D" w:rsidRPr="00F27395">
        <w:rPr>
          <w:rtl/>
        </w:rPr>
        <w:t>0</w:t>
      </w:r>
      <w:r w:rsidR="00ED3E80" w:rsidRPr="00F27395">
        <w:rPr>
          <w:rtl/>
        </w:rPr>
        <w:t xml:space="preserve">. </w:t>
      </w:r>
    </w:p>
    <w:p w:rsidR="00B431B0" w:rsidRPr="00F27395" w:rsidRDefault="00365129" w:rsidP="00F27395">
      <w:pPr>
        <w:pStyle w:val="libFootnote0"/>
        <w:rPr>
          <w:rtl/>
        </w:rPr>
      </w:pPr>
      <w:r w:rsidRPr="00F27395">
        <w:rPr>
          <w:rtl/>
        </w:rPr>
        <w:t>(6)</w:t>
      </w:r>
      <w:r w:rsidR="00ED3E80" w:rsidRPr="00F27395">
        <w:rPr>
          <w:rtl/>
        </w:rPr>
        <w:t xml:space="preserve"> سوره الروم/الآ</w:t>
      </w:r>
      <w:r w:rsidR="00ED3E80" w:rsidRPr="00F27395">
        <w:rPr>
          <w:rFonts w:hint="cs"/>
          <w:rtl/>
        </w:rPr>
        <w:t>ی</w:t>
      </w:r>
      <w:r w:rsidR="00ED3E80" w:rsidRPr="00F27395">
        <w:rPr>
          <w:rFonts w:hint="eastAsia"/>
          <w:rtl/>
        </w:rPr>
        <w:t>ه</w:t>
      </w:r>
      <w:r w:rsidR="00ED3E80" w:rsidRPr="00F27395">
        <w:rPr>
          <w:rtl/>
        </w:rPr>
        <w:t xml:space="preserve"> </w:t>
      </w:r>
      <w:r w:rsidR="001A3C8D" w:rsidRPr="00F27395">
        <w:rPr>
          <w:rtl/>
        </w:rPr>
        <w:t>17</w:t>
      </w:r>
      <w:r w:rsidR="00ED3E80" w:rsidRPr="00F27395">
        <w:rPr>
          <w:rtl/>
        </w:rPr>
        <w:t>-</w:t>
      </w:r>
      <w:r w:rsidR="001A3C8D" w:rsidRPr="00F27395">
        <w:rPr>
          <w:rtl/>
        </w:rPr>
        <w:t>19</w:t>
      </w:r>
    </w:p>
    <w:p w:rsidR="005A2728" w:rsidRDefault="005A2728" w:rsidP="0027669E">
      <w:pPr>
        <w:pStyle w:val="libNormal"/>
        <w:rPr>
          <w:rtl/>
        </w:rPr>
      </w:pPr>
      <w:r>
        <w:rPr>
          <w:rtl/>
        </w:rPr>
        <w:br w:type="page"/>
      </w:r>
    </w:p>
    <w:p w:rsidR="00ED3E80" w:rsidRDefault="00ED3E80" w:rsidP="00CA7C12">
      <w:pPr>
        <w:pStyle w:val="libNormal0"/>
      </w:pPr>
      <w:r>
        <w:rPr>
          <w:rFonts w:hint="eastAsia"/>
          <w:rtl/>
        </w:rPr>
        <w:lastRenderedPageBreak/>
        <w:t>کث</w:t>
      </w:r>
      <w:r>
        <w:rPr>
          <w:rFonts w:hint="cs"/>
          <w:rtl/>
        </w:rPr>
        <w:t>ی</w:t>
      </w:r>
      <w:r>
        <w:rPr>
          <w:rFonts w:hint="eastAsia"/>
          <w:rtl/>
        </w:rPr>
        <w:t>ر</w:t>
      </w:r>
      <w:r>
        <w:rPr>
          <w:rtl/>
        </w:rPr>
        <w:t xml:space="preserve"> و مراع و ش</w:t>
      </w:r>
      <w:r>
        <w:rPr>
          <w:rFonts w:hint="cs"/>
          <w:rtl/>
        </w:rPr>
        <w:t>ی</w:t>
      </w:r>
      <w:r>
        <w:rPr>
          <w:rFonts w:hint="eastAsia"/>
          <w:rtl/>
        </w:rPr>
        <w:t>ء</w:t>
      </w:r>
      <w:r>
        <w:rPr>
          <w:rtl/>
        </w:rPr>
        <w:t xml:space="preserve"> من حش</w:t>
      </w:r>
      <w:r>
        <w:rPr>
          <w:rFonts w:hint="cs"/>
          <w:rtl/>
        </w:rPr>
        <w:t>ی</w:t>
      </w:r>
      <w:r>
        <w:rPr>
          <w:rFonts w:hint="eastAsia"/>
          <w:rtl/>
        </w:rPr>
        <w:t>ش</w:t>
      </w:r>
      <w:r>
        <w:rPr>
          <w:rtl/>
        </w:rPr>
        <w:t xml:space="preserve"> لا </w:t>
      </w:r>
      <w:r>
        <w:rPr>
          <w:rFonts w:hint="cs"/>
          <w:rtl/>
        </w:rPr>
        <w:t>ی</w:t>
      </w:r>
      <w:r>
        <w:rPr>
          <w:rFonts w:hint="eastAsia"/>
          <w:rtl/>
        </w:rPr>
        <w:t>تناوله</w:t>
      </w:r>
      <w:r>
        <w:rPr>
          <w:rtl/>
        </w:rPr>
        <w:t xml:space="preserve"> إنسان و لا ح</w:t>
      </w:r>
      <w:r>
        <w:rPr>
          <w:rFonts w:hint="cs"/>
          <w:rtl/>
        </w:rPr>
        <w:t>ی</w:t>
      </w:r>
      <w:r>
        <w:rPr>
          <w:rFonts w:hint="eastAsia"/>
          <w:rtl/>
        </w:rPr>
        <w:t>وان</w:t>
      </w:r>
      <w:r>
        <w:rPr>
          <w:rtl/>
        </w:rPr>
        <w:t xml:space="preserve"> الاّ مات لساعته.و ذکر القزو</w:t>
      </w:r>
      <w:r>
        <w:rPr>
          <w:rFonts w:hint="cs"/>
          <w:rtl/>
        </w:rPr>
        <w:t>ی</w:t>
      </w:r>
      <w:r>
        <w:rPr>
          <w:rFonts w:hint="eastAsia"/>
          <w:rtl/>
        </w:rPr>
        <w:t>ن</w:t>
      </w:r>
      <w:r>
        <w:rPr>
          <w:rFonts w:hint="cs"/>
          <w:rtl/>
        </w:rPr>
        <w:t>یّ</w:t>
      </w:r>
      <w:r>
        <w:rPr>
          <w:rtl/>
        </w:rPr>
        <w:t xml:space="preserve"> انّ ف</w:t>
      </w:r>
      <w:r>
        <w:rPr>
          <w:rFonts w:hint="cs"/>
          <w:rtl/>
        </w:rPr>
        <w:t>ی</w:t>
      </w:r>
      <w:r>
        <w:rPr>
          <w:rtl/>
        </w:rPr>
        <w:t xml:space="preserve"> قر</w:t>
      </w:r>
      <w:r>
        <w:rPr>
          <w:rFonts w:hint="cs"/>
          <w:rtl/>
        </w:rPr>
        <w:t>ی</w:t>
      </w:r>
      <w:r>
        <w:rPr>
          <w:rFonts w:hint="eastAsia"/>
          <w:rtl/>
        </w:rPr>
        <w:t>ه</w:t>
      </w:r>
      <w:r>
        <w:rPr>
          <w:rtl/>
        </w:rPr>
        <w:t xml:space="preserve"> من قر</w:t>
      </w:r>
      <w:r>
        <w:rPr>
          <w:rFonts w:hint="cs"/>
          <w:rtl/>
        </w:rPr>
        <w:t>ی</w:t>
      </w:r>
      <w:r>
        <w:rPr>
          <w:rtl/>
        </w:rPr>
        <w:t xml:space="preserve"> قزو</w:t>
      </w:r>
      <w:r>
        <w:rPr>
          <w:rFonts w:hint="cs"/>
          <w:rtl/>
        </w:rPr>
        <w:t>ی</w:t>
      </w:r>
      <w:r>
        <w:rPr>
          <w:rFonts w:hint="eastAsia"/>
          <w:rtl/>
        </w:rPr>
        <w:t>ن</w:t>
      </w:r>
      <w:r>
        <w:rPr>
          <w:rtl/>
        </w:rPr>
        <w:t xml:space="preserve"> جبل عل</w:t>
      </w:r>
      <w:r>
        <w:rPr>
          <w:rFonts w:hint="cs"/>
          <w:rtl/>
        </w:rPr>
        <w:t>ی</w:t>
      </w:r>
      <w:r>
        <w:rPr>
          <w:rFonts w:hint="eastAsia"/>
          <w:rtl/>
        </w:rPr>
        <w:t>ه</w:t>
      </w:r>
      <w:r>
        <w:rPr>
          <w:rtl/>
        </w:rPr>
        <w:t xml:space="preserve"> صوره کلّ ح</w:t>
      </w:r>
      <w:r>
        <w:rPr>
          <w:rFonts w:hint="cs"/>
          <w:rtl/>
        </w:rPr>
        <w:t>ی</w:t>
      </w:r>
      <w:r>
        <w:rPr>
          <w:rFonts w:hint="eastAsia"/>
          <w:rtl/>
        </w:rPr>
        <w:t>وان</w:t>
      </w:r>
      <w:r>
        <w:rPr>
          <w:rtl/>
        </w:rPr>
        <w:t xml:space="preserve"> و صور الآدم</w:t>
      </w:r>
      <w:r>
        <w:rPr>
          <w:rFonts w:hint="cs"/>
          <w:rtl/>
        </w:rPr>
        <w:t>یی</w:t>
      </w:r>
      <w:r>
        <w:rPr>
          <w:rFonts w:hint="eastAsia"/>
          <w:rtl/>
        </w:rPr>
        <w:t>ن</w:t>
      </w:r>
      <w:r>
        <w:rPr>
          <w:rtl/>
        </w:rPr>
        <w:t xml:space="preserve"> عل</w:t>
      </w:r>
      <w:r>
        <w:rPr>
          <w:rFonts w:hint="cs"/>
          <w:rtl/>
        </w:rPr>
        <w:t>ی</w:t>
      </w:r>
      <w:r>
        <w:rPr>
          <w:rtl/>
        </w:rPr>
        <w:t xml:space="preserve"> أنواع أشکالها. </w:t>
      </w:r>
    </w:p>
    <w:p w:rsidR="00ED3E80" w:rsidRDefault="00ED3E80" w:rsidP="00CA7C12">
      <w:pPr>
        <w:pStyle w:val="libCenterBold1"/>
      </w:pPr>
      <w:r>
        <w:rPr>
          <w:rFonts w:hint="eastAsia"/>
          <w:rtl/>
        </w:rPr>
        <w:t>جبل</w:t>
      </w:r>
      <w:r>
        <w:rPr>
          <w:rtl/>
        </w:rPr>
        <w:t xml:space="preserve"> الوند </w:t>
      </w:r>
    </w:p>
    <w:p w:rsidR="00ED3E80" w:rsidRDefault="00ED3E80" w:rsidP="00ED3E80">
      <w:pPr>
        <w:pStyle w:val="libNormal"/>
      </w:pPr>
      <w:r>
        <w:rPr>
          <w:rFonts w:hint="eastAsia"/>
          <w:rtl/>
        </w:rPr>
        <w:t>و</w:t>
      </w:r>
      <w:r>
        <w:rPr>
          <w:rtl/>
        </w:rPr>
        <w:t xml:space="preserve"> قال: حک</w:t>
      </w:r>
      <w:r>
        <w:rPr>
          <w:rFonts w:hint="cs"/>
          <w:rtl/>
        </w:rPr>
        <w:t>ی</w:t>
      </w:r>
      <w:r>
        <w:rPr>
          <w:rtl/>
        </w:rPr>
        <w:t xml:space="preserve"> انّه دخل عل</w:t>
      </w:r>
      <w:r>
        <w:rPr>
          <w:rFonts w:hint="cs"/>
          <w:rtl/>
        </w:rPr>
        <w:t>ی</w:t>
      </w:r>
      <w:r>
        <w:rPr>
          <w:rtl/>
        </w:rPr>
        <w:t xml:space="preserve"> جعفر بن محمّد </w:t>
      </w:r>
      <w:r w:rsidR="001C23D3" w:rsidRPr="001C23D3">
        <w:rPr>
          <w:rStyle w:val="libAlaemChar"/>
          <w:rtl/>
        </w:rPr>
        <w:t>عليهما‌السلام</w:t>
      </w:r>
      <w:r>
        <w:rPr>
          <w:rtl/>
        </w:rPr>
        <w:t xml:space="preserve"> رجل من همدان،فقال </w:t>
      </w:r>
      <w:r w:rsidR="00EC2CC2" w:rsidRPr="00EC2CC2">
        <w:rPr>
          <w:rStyle w:val="libAlaemChar"/>
          <w:rtl/>
        </w:rPr>
        <w:t>عليه‌السلام</w:t>
      </w:r>
      <w:r>
        <w:rPr>
          <w:rtl/>
        </w:rPr>
        <w:t xml:space="preserve"> له:من ا</w:t>
      </w:r>
      <w:r>
        <w:rPr>
          <w:rFonts w:hint="cs"/>
          <w:rtl/>
        </w:rPr>
        <w:t>ی</w:t>
      </w:r>
      <w:r>
        <w:rPr>
          <w:rFonts w:hint="eastAsia"/>
          <w:rtl/>
        </w:rPr>
        <w:t>ن</w:t>
      </w:r>
      <w:r>
        <w:rPr>
          <w:rtl/>
        </w:rPr>
        <w:t xml:space="preserve"> أنت؟قال:من همدان،قال:أ تعرف جبلها راوند؟قال له الرجل: </w:t>
      </w:r>
    </w:p>
    <w:p w:rsidR="00ED3E80" w:rsidRDefault="00ED3E80" w:rsidP="00ED3E80">
      <w:pPr>
        <w:pStyle w:val="libNormal"/>
      </w:pPr>
      <w:r>
        <w:rPr>
          <w:rFonts w:hint="eastAsia"/>
          <w:rtl/>
        </w:rPr>
        <w:t>جعلت</w:t>
      </w:r>
      <w:r>
        <w:rPr>
          <w:rtl/>
        </w:rPr>
        <w:t xml:space="preserve"> فداک انّه أروند.قال:نعم،انّ ف</w:t>
      </w:r>
      <w:r>
        <w:rPr>
          <w:rFonts w:hint="cs"/>
          <w:rtl/>
        </w:rPr>
        <w:t>ی</w:t>
      </w:r>
      <w:r>
        <w:rPr>
          <w:rFonts w:hint="eastAsia"/>
          <w:rtl/>
        </w:rPr>
        <w:t>ه</w:t>
      </w:r>
      <w:r>
        <w:rPr>
          <w:rtl/>
        </w:rPr>
        <w:t xml:space="preserve"> ع</w:t>
      </w:r>
      <w:r>
        <w:rPr>
          <w:rFonts w:hint="cs"/>
          <w:rtl/>
        </w:rPr>
        <w:t>ی</w:t>
      </w:r>
      <w:r>
        <w:rPr>
          <w:rFonts w:hint="eastAsia"/>
          <w:rtl/>
        </w:rPr>
        <w:t>نا</w:t>
      </w:r>
      <w:r>
        <w:rPr>
          <w:rtl/>
        </w:rPr>
        <w:t xml:space="preserve"> من ع</w:t>
      </w:r>
      <w:r>
        <w:rPr>
          <w:rFonts w:hint="cs"/>
          <w:rtl/>
        </w:rPr>
        <w:t>ی</w:t>
      </w:r>
      <w:r>
        <w:rPr>
          <w:rFonts w:hint="eastAsia"/>
          <w:rtl/>
        </w:rPr>
        <w:t>ون</w:t>
      </w:r>
      <w:r>
        <w:rPr>
          <w:rtl/>
        </w:rPr>
        <w:t xml:space="preserve"> الجنّه. </w:t>
      </w:r>
    </w:p>
    <w:p w:rsidR="00ED3E80" w:rsidRDefault="00ED3E80" w:rsidP="00ED3E80">
      <w:pPr>
        <w:pStyle w:val="libNormal"/>
      </w:pPr>
      <w:r w:rsidRPr="00CA7C12">
        <w:rPr>
          <w:rStyle w:val="libBold1Char"/>
          <w:rFonts w:hint="eastAsia"/>
          <w:rtl/>
        </w:rPr>
        <w:t>ب</w:t>
      </w:r>
      <w:r w:rsidRPr="00CA7C12">
        <w:rPr>
          <w:rStyle w:val="libBold1Char"/>
          <w:rFonts w:hint="cs"/>
          <w:rtl/>
        </w:rPr>
        <w:t>ی</w:t>
      </w:r>
      <w:r w:rsidRPr="00CA7C12">
        <w:rPr>
          <w:rStyle w:val="libBold1Char"/>
          <w:rFonts w:hint="eastAsia"/>
          <w:rtl/>
        </w:rPr>
        <w:t>ان</w:t>
      </w:r>
      <w:r>
        <w:rPr>
          <w:rtl/>
        </w:rPr>
        <w:t>: کأنّ هذا الجبل مسمّ</w:t>
      </w:r>
      <w:r>
        <w:rPr>
          <w:rFonts w:hint="cs"/>
          <w:rtl/>
        </w:rPr>
        <w:t>ی</w:t>
      </w:r>
      <w:r>
        <w:rPr>
          <w:rtl/>
        </w:rPr>
        <w:t xml:space="preserve"> بکلا الإسم</w:t>
      </w:r>
      <w:r>
        <w:rPr>
          <w:rFonts w:hint="cs"/>
          <w:rtl/>
        </w:rPr>
        <w:t>ی</w:t>
      </w:r>
      <w:r>
        <w:rPr>
          <w:rFonts w:hint="eastAsia"/>
          <w:rtl/>
        </w:rPr>
        <w:t>ن،و</w:t>
      </w:r>
      <w:r>
        <w:rPr>
          <w:rtl/>
        </w:rPr>
        <w:t xml:space="preserve"> الصح</w:t>
      </w:r>
      <w:r>
        <w:rPr>
          <w:rFonts w:hint="cs"/>
          <w:rtl/>
        </w:rPr>
        <w:t>ی</w:t>
      </w:r>
      <w:r>
        <w:rPr>
          <w:rFonts w:hint="eastAsia"/>
          <w:rtl/>
        </w:rPr>
        <w:t>ح</w:t>
      </w:r>
      <w:r>
        <w:rPr>
          <w:rtl/>
        </w:rPr>
        <w:t xml:space="preserve"> من اسمه راوند،و انّما صدّقه </w:t>
      </w:r>
      <w:r w:rsidR="00EC2CC2" w:rsidRPr="00EC2CC2">
        <w:rPr>
          <w:rStyle w:val="libAlaemChar"/>
          <w:rtl/>
        </w:rPr>
        <w:t>عليه‌السلام</w:t>
      </w:r>
      <w:r>
        <w:rPr>
          <w:rtl/>
        </w:rPr>
        <w:t xml:space="preserve"> لأنّه هکذا أعرف عندهم </w:t>
      </w:r>
      <w:r w:rsidRPr="00604B91">
        <w:rPr>
          <w:rStyle w:val="libFootnotenumChar"/>
          <w:rtl/>
        </w:rPr>
        <w:t>(1)</w:t>
      </w:r>
      <w:r>
        <w:rPr>
          <w:rtl/>
        </w:rPr>
        <w:t xml:space="preserve">. </w:t>
      </w:r>
    </w:p>
    <w:p w:rsidR="00ED3E80" w:rsidRDefault="00ED3E80" w:rsidP="00ED3E80">
      <w:pPr>
        <w:pStyle w:val="libNormal"/>
      </w:pPr>
      <w:r w:rsidRPr="00CA7C12">
        <w:rPr>
          <w:rStyle w:val="libBold1Char"/>
          <w:rFonts w:hint="eastAsia"/>
          <w:rtl/>
        </w:rPr>
        <w:t>أقول</w:t>
      </w:r>
      <w:r>
        <w:rPr>
          <w:rtl/>
        </w:rPr>
        <w:t>: و هذا الجبل ف</w:t>
      </w:r>
      <w:r>
        <w:rPr>
          <w:rFonts w:hint="cs"/>
          <w:rtl/>
        </w:rPr>
        <w:t>ی</w:t>
      </w:r>
      <w:r>
        <w:rPr>
          <w:rtl/>
        </w:rPr>
        <w:t xml:space="preserve"> هذه الأزمنه معروف بالوند و قد أش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ف</w:t>
      </w:r>
      <w:r>
        <w:rPr>
          <w:rFonts w:hint="cs"/>
          <w:rtl/>
        </w:rPr>
        <w:t>ی</w:t>
      </w:r>
      <w:r>
        <w:rPr>
          <w:rtl/>
        </w:rPr>
        <w:t xml:space="preserve"> مرآه البلدان،و ذکر ف</w:t>
      </w:r>
      <w:r>
        <w:rPr>
          <w:rFonts w:hint="cs"/>
          <w:rtl/>
        </w:rPr>
        <w:t>ی</w:t>
      </w:r>
      <w:r>
        <w:rPr>
          <w:rtl/>
        </w:rPr>
        <w:t xml:space="preserve"> عجا</w:t>
      </w:r>
      <w:r>
        <w:rPr>
          <w:rFonts w:hint="cs"/>
          <w:rtl/>
        </w:rPr>
        <w:t>ی</w:t>
      </w:r>
      <w:r>
        <w:rPr>
          <w:rFonts w:hint="eastAsia"/>
          <w:rtl/>
        </w:rPr>
        <w:t>ب</w:t>
      </w:r>
      <w:r>
        <w:rPr>
          <w:rtl/>
        </w:rPr>
        <w:t xml:space="preserve"> المخلوقات هذا الخبر،ثمّ ذکر ما نقل ف</w:t>
      </w:r>
      <w:r>
        <w:rPr>
          <w:rFonts w:hint="cs"/>
          <w:rtl/>
        </w:rPr>
        <w:t>ی</w:t>
      </w:r>
      <w:r>
        <w:rPr>
          <w:rtl/>
        </w:rPr>
        <w:t xml:space="preserve"> مائه و انّه شفاء للمرض</w:t>
      </w:r>
      <w:r>
        <w:rPr>
          <w:rFonts w:hint="cs"/>
          <w:rtl/>
        </w:rPr>
        <w:t>ی</w:t>
      </w:r>
      <w:r>
        <w:rPr>
          <w:rtl/>
        </w:rPr>
        <w:t xml:space="preserve"> </w:t>
      </w:r>
      <w:r>
        <w:rPr>
          <w:rFonts w:hint="cs"/>
          <w:rtl/>
        </w:rPr>
        <w:t>ی</w:t>
      </w:r>
      <w:r>
        <w:rPr>
          <w:rFonts w:hint="eastAsia"/>
          <w:rtl/>
        </w:rPr>
        <w:t>أتونه</w:t>
      </w:r>
      <w:r>
        <w:rPr>
          <w:rtl/>
        </w:rPr>
        <w:t xml:space="preserve"> من کل وجه،و انّه الماء الذ</w:t>
      </w:r>
      <w:r>
        <w:rPr>
          <w:rFonts w:hint="cs"/>
          <w:rtl/>
        </w:rPr>
        <w:t>ی</w:t>
      </w:r>
      <w:r>
        <w:rPr>
          <w:rtl/>
        </w:rPr>
        <w:t xml:space="preserve"> عل</w:t>
      </w:r>
      <w:r>
        <w:rPr>
          <w:rFonts w:hint="cs"/>
          <w:rtl/>
        </w:rPr>
        <w:t>ی</w:t>
      </w:r>
      <w:r>
        <w:rPr>
          <w:rtl/>
        </w:rPr>
        <w:t xml:space="preserve"> قلّه الجبل. </w:t>
      </w:r>
    </w:p>
    <w:p w:rsidR="00ED3E80" w:rsidRDefault="00ED3E80" w:rsidP="00CA7C12">
      <w:pPr>
        <w:pStyle w:val="libCenterBold1"/>
      </w:pPr>
      <w:r>
        <w:rPr>
          <w:rFonts w:hint="eastAsia"/>
          <w:rtl/>
        </w:rPr>
        <w:t>جبل</w:t>
      </w:r>
      <w:r>
        <w:rPr>
          <w:rtl/>
        </w:rPr>
        <w:t xml:space="preserve"> سراند</w:t>
      </w:r>
      <w:r>
        <w:rPr>
          <w:rFonts w:hint="cs"/>
          <w:rtl/>
        </w:rPr>
        <w:t>ی</w:t>
      </w:r>
      <w:r>
        <w:rPr>
          <w:rFonts w:hint="eastAsia"/>
          <w:rtl/>
        </w:rPr>
        <w:t>ب</w:t>
      </w:r>
      <w:r>
        <w:rPr>
          <w:rtl/>
        </w:rPr>
        <w:t xml:space="preserve"> </w:t>
      </w:r>
    </w:p>
    <w:p w:rsidR="00ED3E80" w:rsidRDefault="00ED3E80" w:rsidP="00ED3E80">
      <w:pPr>
        <w:pStyle w:val="libNormal"/>
      </w:pPr>
      <w:r>
        <w:rPr>
          <w:rFonts w:hint="eastAsia"/>
          <w:rtl/>
        </w:rPr>
        <w:t>و</w:t>
      </w:r>
      <w:r>
        <w:rPr>
          <w:rtl/>
        </w:rPr>
        <w:t xml:space="preserve"> السراند</w:t>
      </w:r>
      <w:r>
        <w:rPr>
          <w:rFonts w:hint="cs"/>
          <w:rtl/>
        </w:rPr>
        <w:t>ی</w:t>
      </w:r>
      <w:r>
        <w:rPr>
          <w:rFonts w:hint="eastAsia"/>
          <w:rtl/>
        </w:rPr>
        <w:t>ب</w:t>
      </w:r>
      <w:r>
        <w:rPr>
          <w:rtl/>
        </w:rPr>
        <w:t>:جبل بأعل</w:t>
      </w:r>
      <w:r>
        <w:rPr>
          <w:rFonts w:hint="cs"/>
          <w:rtl/>
        </w:rPr>
        <w:t>ی</w:t>
      </w:r>
      <w:r>
        <w:rPr>
          <w:rtl/>
        </w:rPr>
        <w:t xml:space="preserve"> الص</w:t>
      </w:r>
      <w:r>
        <w:rPr>
          <w:rFonts w:hint="cs"/>
          <w:rtl/>
        </w:rPr>
        <w:t>ی</w:t>
      </w:r>
      <w:r>
        <w:rPr>
          <w:rFonts w:hint="eastAsia"/>
          <w:rtl/>
        </w:rPr>
        <w:t>ن</w:t>
      </w:r>
      <w:r>
        <w:rPr>
          <w:rtl/>
        </w:rPr>
        <w:t xml:space="preserve"> ف</w:t>
      </w:r>
      <w:r>
        <w:rPr>
          <w:rFonts w:hint="cs"/>
          <w:rtl/>
        </w:rPr>
        <w:t>ی</w:t>
      </w:r>
      <w:r>
        <w:rPr>
          <w:rtl/>
        </w:rPr>
        <w:t xml:space="preserve"> بحر الهند،و هو الجبل الذ</w:t>
      </w:r>
      <w:r>
        <w:rPr>
          <w:rFonts w:hint="cs"/>
          <w:rtl/>
        </w:rPr>
        <w:t>ی</w:t>
      </w:r>
      <w:r>
        <w:rPr>
          <w:rtl/>
        </w:rPr>
        <w:t xml:space="preserve"> أهبط عل</w:t>
      </w:r>
      <w:r>
        <w:rPr>
          <w:rFonts w:hint="cs"/>
          <w:rtl/>
        </w:rPr>
        <w:t>ی</w:t>
      </w:r>
      <w:r>
        <w:rPr>
          <w:rFonts w:hint="eastAsia"/>
          <w:rtl/>
        </w:rPr>
        <w:t>ه</w:t>
      </w:r>
      <w:r>
        <w:rPr>
          <w:rtl/>
        </w:rPr>
        <w:t xml:space="preserve"> آدم </w:t>
      </w:r>
      <w:r w:rsidR="00EC2CC2" w:rsidRPr="00EC2CC2">
        <w:rPr>
          <w:rStyle w:val="libAlaemChar"/>
          <w:rtl/>
        </w:rPr>
        <w:t>عليه‌السلام</w:t>
      </w:r>
      <w:r>
        <w:rPr>
          <w:rtl/>
        </w:rPr>
        <w:t xml:space="preserve"> و عل</w:t>
      </w:r>
      <w:r>
        <w:rPr>
          <w:rFonts w:hint="cs"/>
          <w:rtl/>
        </w:rPr>
        <w:t>ی</w:t>
      </w:r>
      <w:r>
        <w:rPr>
          <w:rFonts w:hint="eastAsia"/>
          <w:rtl/>
        </w:rPr>
        <w:t>ه</w:t>
      </w:r>
      <w:r>
        <w:rPr>
          <w:rtl/>
        </w:rPr>
        <w:t xml:space="preserve"> أثر قدمه غائص ف</w:t>
      </w:r>
      <w:r>
        <w:rPr>
          <w:rFonts w:hint="cs"/>
          <w:rtl/>
        </w:rPr>
        <w:t>ی</w:t>
      </w:r>
      <w:r>
        <w:rPr>
          <w:rtl/>
        </w:rPr>
        <w:t xml:space="preserve"> الصخره،و قد تقدم ذکره ف</w:t>
      </w:r>
      <w:r>
        <w:rPr>
          <w:rFonts w:hint="cs"/>
          <w:rtl/>
        </w:rPr>
        <w:t>ی</w:t>
      </w:r>
      <w:r w:rsidR="00F71F29" w:rsidRPr="00CA7C12">
        <w:rPr>
          <w:rFonts w:hint="eastAsia"/>
          <w:rtl/>
        </w:rPr>
        <w:t>(</w:t>
      </w:r>
      <w:r w:rsidRPr="00CA7C12">
        <w:rPr>
          <w:rFonts w:hint="eastAsia"/>
          <w:rtl/>
        </w:rPr>
        <w:t>أدم</w:t>
      </w:r>
      <w:r w:rsidR="00F71F29" w:rsidRPr="00CA7C12">
        <w:rPr>
          <w:rFonts w:hint="eastAsia"/>
          <w:rtl/>
        </w:rPr>
        <w:t>)</w:t>
      </w:r>
      <w:r>
        <w:rPr>
          <w:rtl/>
        </w:rPr>
        <w:t xml:space="preserve">. </w:t>
      </w:r>
    </w:p>
    <w:p w:rsidR="00ED3E80" w:rsidRDefault="00ED3E80" w:rsidP="00ED3E80">
      <w:pPr>
        <w:pStyle w:val="libNormal"/>
      </w:pPr>
      <w:r>
        <w:rPr>
          <w:rFonts w:hint="eastAsia"/>
          <w:rtl/>
        </w:rPr>
        <w:t>ذکر</w:t>
      </w:r>
      <w:r>
        <w:rPr>
          <w:rtl/>
        </w:rPr>
        <w:t xml:space="preserve"> منافع الجبال </w:t>
      </w:r>
      <w:r w:rsidRPr="00604B91">
        <w:rPr>
          <w:rStyle w:val="libFootnotenumChar"/>
          <w:rtl/>
        </w:rPr>
        <w:t>(2)</w:t>
      </w:r>
      <w:r>
        <w:rPr>
          <w:rtl/>
        </w:rPr>
        <w:t xml:space="preserve">. </w:t>
      </w:r>
    </w:p>
    <w:p w:rsidR="00B431B0" w:rsidRDefault="00ED3E80" w:rsidP="00ED3E80">
      <w:pPr>
        <w:pStyle w:val="libNormal"/>
      </w:pPr>
      <w:r>
        <w:rPr>
          <w:rFonts w:hint="eastAsia"/>
          <w:rtl/>
        </w:rPr>
        <w:t>قال</w:t>
      </w:r>
      <w:r>
        <w:rPr>
          <w:rtl/>
        </w:rPr>
        <w:t xml:space="preserve"> الصادق </w:t>
      </w:r>
      <w:r w:rsidR="00EC2CC2" w:rsidRPr="00EC2CC2">
        <w:rPr>
          <w:rStyle w:val="libAlaemChar"/>
          <w:rtl/>
        </w:rPr>
        <w:t>عليه‌السلام</w:t>
      </w:r>
      <w:r>
        <w:rPr>
          <w:rtl/>
        </w:rPr>
        <w:t xml:space="preserve"> ف</w:t>
      </w:r>
      <w:r>
        <w:rPr>
          <w:rFonts w:hint="cs"/>
          <w:rtl/>
        </w:rPr>
        <w:t>ی</w:t>
      </w:r>
      <w:r>
        <w:rPr>
          <w:rtl/>
        </w:rPr>
        <w:t xml:space="preserve"> خبر التوح</w:t>
      </w:r>
      <w:r>
        <w:rPr>
          <w:rFonts w:hint="cs"/>
          <w:rtl/>
        </w:rPr>
        <w:t>ی</w:t>
      </w:r>
      <w:r>
        <w:rPr>
          <w:rFonts w:hint="eastAsia"/>
          <w:rtl/>
        </w:rPr>
        <w:t>د</w:t>
      </w:r>
      <w:r>
        <w:rPr>
          <w:rtl/>
        </w:rPr>
        <w:t xml:space="preserve"> الذ</w:t>
      </w:r>
      <w:r>
        <w:rPr>
          <w:rFonts w:hint="cs"/>
          <w:rtl/>
        </w:rPr>
        <w:t>ی</w:t>
      </w:r>
      <w:r>
        <w:rPr>
          <w:rtl/>
        </w:rPr>
        <w:t xml:space="preserve"> رواه عنه المفضّل: انظر </w:t>
      </w:r>
      <w:r>
        <w:rPr>
          <w:rFonts w:hint="cs"/>
          <w:rtl/>
        </w:rPr>
        <w:t>ی</w:t>
      </w:r>
      <w:r>
        <w:rPr>
          <w:rFonts w:hint="eastAsia"/>
          <w:rtl/>
        </w:rPr>
        <w:t>ا</w:t>
      </w:r>
      <w:r>
        <w:rPr>
          <w:rtl/>
        </w:rPr>
        <w:t xml:space="preserve"> مفضّل ال</w:t>
      </w:r>
      <w:r>
        <w:rPr>
          <w:rFonts w:hint="cs"/>
          <w:rtl/>
        </w:rPr>
        <w:t>ی</w:t>
      </w:r>
      <w:r>
        <w:rPr>
          <w:rtl/>
        </w:rPr>
        <w:t xml:space="preserve"> هذه الجبال المرکومه من الط</w:t>
      </w:r>
      <w:r>
        <w:rPr>
          <w:rFonts w:hint="cs"/>
          <w:rtl/>
        </w:rPr>
        <w:t>ی</w:t>
      </w:r>
      <w:r>
        <w:rPr>
          <w:rFonts w:hint="eastAsia"/>
          <w:rtl/>
        </w:rPr>
        <w:t>ن</w:t>
      </w:r>
      <w:r>
        <w:rPr>
          <w:rtl/>
        </w:rPr>
        <w:t xml:space="preserve"> و الحجاره الت</w:t>
      </w:r>
      <w:r>
        <w:rPr>
          <w:rFonts w:hint="cs"/>
          <w:rtl/>
        </w:rPr>
        <w:t>ی</w:t>
      </w:r>
      <w:r>
        <w:rPr>
          <w:rtl/>
        </w:rPr>
        <w:t xml:space="preserve"> </w:t>
      </w:r>
      <w:r>
        <w:rPr>
          <w:rFonts w:hint="cs"/>
          <w:rtl/>
        </w:rPr>
        <w:t>ی</w:t>
      </w:r>
      <w:r>
        <w:rPr>
          <w:rFonts w:hint="eastAsia"/>
          <w:rtl/>
        </w:rPr>
        <w:t>حسبها</w:t>
      </w:r>
      <w:r>
        <w:rPr>
          <w:rtl/>
        </w:rPr>
        <w:t xml:space="preserve"> الغافلون فضلا لا حاجه ال</w:t>
      </w:r>
      <w:r>
        <w:rPr>
          <w:rFonts w:hint="cs"/>
          <w:rtl/>
        </w:rPr>
        <w:t>ی</w:t>
      </w:r>
      <w:r>
        <w:rPr>
          <w:rFonts w:hint="eastAsia"/>
          <w:rtl/>
        </w:rPr>
        <w:t>ها،و</w:t>
      </w:r>
      <w:r>
        <w:rPr>
          <w:rtl/>
        </w:rPr>
        <w:t xml:space="preserve"> المنافع ف</w:t>
      </w:r>
      <w:r>
        <w:rPr>
          <w:rFonts w:hint="cs"/>
          <w:rtl/>
        </w:rPr>
        <w:t>ی</w:t>
      </w:r>
      <w:r>
        <w:rPr>
          <w:rFonts w:hint="eastAsia"/>
          <w:rtl/>
        </w:rPr>
        <w:t>ها</w:t>
      </w:r>
      <w:r>
        <w:rPr>
          <w:rtl/>
        </w:rPr>
        <w:t xml:space="preserve"> کث</w:t>
      </w:r>
      <w:r>
        <w:rPr>
          <w:rFonts w:hint="cs"/>
          <w:rtl/>
        </w:rPr>
        <w:t>ی</w:t>
      </w:r>
      <w:r>
        <w:rPr>
          <w:rFonts w:hint="eastAsia"/>
          <w:rtl/>
        </w:rPr>
        <w:t>ره</w:t>
      </w:r>
      <w:r>
        <w:rPr>
          <w:rtl/>
        </w:rPr>
        <w:t xml:space="preserve"> فمن ذلک أن </w:t>
      </w:r>
      <w:r>
        <w:rPr>
          <w:rFonts w:hint="cs"/>
          <w:rtl/>
        </w:rPr>
        <w:t>ی</w:t>
      </w:r>
      <w:r>
        <w:rPr>
          <w:rFonts w:hint="eastAsia"/>
          <w:rtl/>
        </w:rPr>
        <w:t>سقط</w:t>
      </w:r>
      <w:r>
        <w:rPr>
          <w:rtl/>
        </w:rPr>
        <w:t xml:space="preserve"> عل</w:t>
      </w:r>
      <w:r>
        <w:rPr>
          <w:rFonts w:hint="cs"/>
          <w:rtl/>
        </w:rPr>
        <w:t>ی</w:t>
      </w:r>
      <w:r>
        <w:rPr>
          <w:rFonts w:hint="eastAsia"/>
          <w:rtl/>
        </w:rPr>
        <w:t>ها</w:t>
      </w:r>
      <w:r>
        <w:rPr>
          <w:rtl/>
        </w:rPr>
        <w:t xml:space="preserve"> الثلوج فتبق</w:t>
      </w:r>
      <w:r>
        <w:rPr>
          <w:rFonts w:hint="cs"/>
          <w:rtl/>
        </w:rPr>
        <w:t>ی</w:t>
      </w:r>
      <w:r>
        <w:rPr>
          <w:rtl/>
        </w:rPr>
        <w:t xml:space="preserve"> ف</w:t>
      </w:r>
      <w:r>
        <w:rPr>
          <w:rFonts w:hint="cs"/>
          <w:rtl/>
        </w:rPr>
        <w:t>ی</w:t>
      </w:r>
      <w:r>
        <w:rPr>
          <w:rtl/>
        </w:rPr>
        <w:t xml:space="preserve"> قلالها لمن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31</w:t>
      </w:r>
      <w:r w:rsidR="00ED3E80">
        <w:rPr>
          <w:rtl/>
        </w:rPr>
        <w:t>4/</w:t>
      </w:r>
      <w:r w:rsidR="001A3C8D">
        <w:rPr>
          <w:rtl/>
        </w:rPr>
        <w:t>33</w:t>
      </w:r>
      <w:r w:rsidR="00ED3E80">
        <w:rPr>
          <w:rtl/>
        </w:rPr>
        <w:t>/</w:t>
      </w:r>
      <w:r w:rsidR="001A3C8D">
        <w:rPr>
          <w:rtl/>
        </w:rPr>
        <w:t>1</w:t>
      </w:r>
      <w:r w:rsidR="00ED3E80">
        <w:rPr>
          <w:rtl/>
        </w:rPr>
        <w:t>4،ج:</w:t>
      </w:r>
      <w:r w:rsidR="001A3C8D">
        <w:rPr>
          <w:rtl/>
        </w:rPr>
        <w:t>122</w:t>
      </w:r>
      <w:r w:rsidR="00ED3E80">
        <w:rPr>
          <w:rtl/>
        </w:rPr>
        <w:t>/6</w:t>
      </w:r>
      <w:r w:rsidR="001A3C8D">
        <w:rPr>
          <w:rtl/>
        </w:rPr>
        <w:t>0</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321</w:t>
      </w:r>
      <w:r w:rsidR="00ED3E80">
        <w:rPr>
          <w:rtl/>
        </w:rPr>
        <w:t>/</w:t>
      </w:r>
      <w:r w:rsidR="001A3C8D">
        <w:rPr>
          <w:rtl/>
        </w:rPr>
        <w:t>33</w:t>
      </w:r>
      <w:r w:rsidR="00ED3E80">
        <w:rPr>
          <w:rtl/>
        </w:rPr>
        <w:t>/</w:t>
      </w:r>
      <w:r w:rsidR="001A3C8D">
        <w:rPr>
          <w:rtl/>
        </w:rPr>
        <w:t>1</w:t>
      </w:r>
      <w:r w:rsidR="00ED3E80">
        <w:rPr>
          <w:rtl/>
        </w:rPr>
        <w:t>4،ج:</w:t>
      </w:r>
      <w:r w:rsidR="001A3C8D">
        <w:rPr>
          <w:rtl/>
        </w:rPr>
        <w:t>1</w:t>
      </w:r>
      <w:r w:rsidR="00ED3E80">
        <w:rPr>
          <w:rtl/>
        </w:rPr>
        <w:t>4</w:t>
      </w:r>
      <w:r w:rsidR="001A3C8D">
        <w:rPr>
          <w:rtl/>
        </w:rPr>
        <w:t>8</w:t>
      </w:r>
      <w:r w:rsidR="00ED3E80">
        <w:rPr>
          <w:rtl/>
        </w:rPr>
        <w:t>/6</w:t>
      </w:r>
      <w:r w:rsidR="001A3C8D">
        <w:rPr>
          <w:rtl/>
        </w:rPr>
        <w:t>0</w:t>
      </w:r>
    </w:p>
    <w:p w:rsidR="005A2728" w:rsidRDefault="005A2728" w:rsidP="0027669E">
      <w:pPr>
        <w:pStyle w:val="libNormal"/>
        <w:rPr>
          <w:rtl/>
        </w:rPr>
      </w:pPr>
      <w:r>
        <w:rPr>
          <w:rtl/>
        </w:rPr>
        <w:br w:type="page"/>
      </w:r>
    </w:p>
    <w:p w:rsidR="00ED3E80" w:rsidRDefault="00ED3E80" w:rsidP="00CA7C12">
      <w:pPr>
        <w:pStyle w:val="libNormal0"/>
      </w:pPr>
      <w:r>
        <w:rPr>
          <w:rFonts w:hint="cs"/>
          <w:rtl/>
        </w:rPr>
        <w:lastRenderedPageBreak/>
        <w:t>ی</w:t>
      </w:r>
      <w:r>
        <w:rPr>
          <w:rFonts w:hint="eastAsia"/>
          <w:rtl/>
        </w:rPr>
        <w:t>حتاج</w:t>
      </w:r>
      <w:r>
        <w:rPr>
          <w:rtl/>
        </w:rPr>
        <w:t xml:space="preserve"> إل</w:t>
      </w:r>
      <w:r>
        <w:rPr>
          <w:rFonts w:hint="cs"/>
          <w:rtl/>
        </w:rPr>
        <w:t>ی</w:t>
      </w:r>
      <w:r>
        <w:rPr>
          <w:rFonts w:hint="eastAsia"/>
          <w:rtl/>
        </w:rPr>
        <w:t>ه،و</w:t>
      </w:r>
      <w:r>
        <w:rPr>
          <w:rtl/>
        </w:rPr>
        <w:t xml:space="preserve"> </w:t>
      </w:r>
      <w:r>
        <w:rPr>
          <w:rFonts w:hint="cs"/>
          <w:rtl/>
        </w:rPr>
        <w:t>ی</w:t>
      </w:r>
      <w:r>
        <w:rPr>
          <w:rFonts w:hint="eastAsia"/>
          <w:rtl/>
        </w:rPr>
        <w:t>ذوب</w:t>
      </w:r>
      <w:r>
        <w:rPr>
          <w:rtl/>
        </w:rPr>
        <w:t xml:space="preserve"> ما ذاب منه فتجر</w:t>
      </w:r>
      <w:r>
        <w:rPr>
          <w:rFonts w:hint="cs"/>
          <w:rtl/>
        </w:rPr>
        <w:t>ی</w:t>
      </w:r>
      <w:r>
        <w:rPr>
          <w:rtl/>
        </w:rPr>
        <w:t xml:space="preserve"> منه الع</w:t>
      </w:r>
      <w:r>
        <w:rPr>
          <w:rFonts w:hint="cs"/>
          <w:rtl/>
        </w:rPr>
        <w:t>ی</w:t>
      </w:r>
      <w:r>
        <w:rPr>
          <w:rFonts w:hint="eastAsia"/>
          <w:rtl/>
        </w:rPr>
        <w:t>ون</w:t>
      </w:r>
      <w:r>
        <w:rPr>
          <w:rtl/>
        </w:rPr>
        <w:t xml:space="preserve"> الغز</w:t>
      </w:r>
      <w:r>
        <w:rPr>
          <w:rFonts w:hint="cs"/>
          <w:rtl/>
        </w:rPr>
        <w:t>ی</w:t>
      </w:r>
      <w:r>
        <w:rPr>
          <w:rFonts w:hint="eastAsia"/>
          <w:rtl/>
        </w:rPr>
        <w:t>ره</w:t>
      </w:r>
      <w:r>
        <w:rPr>
          <w:rtl/>
        </w:rPr>
        <w:t xml:space="preserve"> الت</w:t>
      </w:r>
      <w:r>
        <w:rPr>
          <w:rFonts w:hint="cs"/>
          <w:rtl/>
        </w:rPr>
        <w:t>ی</w:t>
      </w:r>
      <w:r>
        <w:rPr>
          <w:rtl/>
        </w:rPr>
        <w:t xml:space="preserve"> </w:t>
      </w:r>
      <w:r>
        <w:rPr>
          <w:rFonts w:hint="cs"/>
          <w:rtl/>
        </w:rPr>
        <w:t>ی</w:t>
      </w:r>
      <w:r>
        <w:rPr>
          <w:rFonts w:hint="eastAsia"/>
          <w:rtl/>
        </w:rPr>
        <w:t>جتمع</w:t>
      </w:r>
      <w:r>
        <w:rPr>
          <w:rtl/>
        </w:rPr>
        <w:t xml:space="preserve"> منها الأنّهار العظام،و تنبت ف</w:t>
      </w:r>
      <w:r>
        <w:rPr>
          <w:rFonts w:hint="cs"/>
          <w:rtl/>
        </w:rPr>
        <w:t>ی</w:t>
      </w:r>
      <w:r>
        <w:rPr>
          <w:rFonts w:hint="eastAsia"/>
          <w:rtl/>
        </w:rPr>
        <w:t>ها</w:t>
      </w:r>
      <w:r>
        <w:rPr>
          <w:rtl/>
        </w:rPr>
        <w:t xml:space="preserve"> ضروب من النبات و العقاق</w:t>
      </w:r>
      <w:r>
        <w:rPr>
          <w:rFonts w:hint="cs"/>
          <w:rtl/>
        </w:rPr>
        <w:t>ی</w:t>
      </w:r>
      <w:r>
        <w:rPr>
          <w:rFonts w:hint="eastAsia"/>
          <w:rtl/>
        </w:rPr>
        <w:t>ر</w:t>
      </w:r>
      <w:r>
        <w:rPr>
          <w:rtl/>
        </w:rPr>
        <w:t xml:space="preserve"> الت</w:t>
      </w:r>
      <w:r>
        <w:rPr>
          <w:rFonts w:hint="cs"/>
          <w:rtl/>
        </w:rPr>
        <w:t>ی</w:t>
      </w:r>
      <w:r>
        <w:rPr>
          <w:rtl/>
        </w:rPr>
        <w:t xml:space="preserve"> لا </w:t>
      </w:r>
      <w:r>
        <w:rPr>
          <w:rFonts w:hint="cs"/>
          <w:rtl/>
        </w:rPr>
        <w:t>ی</w:t>
      </w:r>
      <w:r>
        <w:rPr>
          <w:rFonts w:hint="eastAsia"/>
          <w:rtl/>
        </w:rPr>
        <w:t>نبت</w:t>
      </w:r>
      <w:r>
        <w:rPr>
          <w:rtl/>
        </w:rPr>
        <w:t xml:space="preserve"> منها ف</w:t>
      </w:r>
      <w:r>
        <w:rPr>
          <w:rFonts w:hint="cs"/>
          <w:rtl/>
        </w:rPr>
        <w:t>ی</w:t>
      </w:r>
      <w:r>
        <w:rPr>
          <w:rtl/>
        </w:rPr>
        <w:t xml:space="preserve"> السهل، و تکون ف</w:t>
      </w:r>
      <w:r>
        <w:rPr>
          <w:rFonts w:hint="cs"/>
          <w:rtl/>
        </w:rPr>
        <w:t>ی</w:t>
      </w:r>
      <w:r>
        <w:rPr>
          <w:rFonts w:hint="eastAsia"/>
          <w:rtl/>
        </w:rPr>
        <w:t>ها</w:t>
      </w:r>
      <w:r>
        <w:rPr>
          <w:rtl/>
        </w:rPr>
        <w:t xml:space="preserve"> کهوف و معاقل </w:t>
      </w:r>
      <w:r w:rsidRPr="00604B91">
        <w:rPr>
          <w:rStyle w:val="libFootnotenumChar"/>
          <w:rtl/>
        </w:rPr>
        <w:t>(1)</w:t>
      </w:r>
      <w:r>
        <w:rPr>
          <w:rtl/>
        </w:rPr>
        <w:t xml:space="preserve">. </w:t>
      </w:r>
      <w:r w:rsidR="00CA7C12">
        <w:rPr>
          <w:rFonts w:hint="cs"/>
          <w:rtl/>
        </w:rPr>
        <w:t xml:space="preserve">للوحش من السباع العادية،و يتّخذ منها الحصون و القلاع المنيعة للتحرّز،من الأعداء،و يحنت منها الحجارة للبناء و الأرحاء،و يوجد فيها </w:t>
      </w:r>
      <w:r w:rsidR="00607551">
        <w:rPr>
          <w:rFonts w:hint="cs"/>
          <w:rtl/>
        </w:rPr>
        <w:t xml:space="preserve">معادن كضروب من الجواهر،و فيها خلال أخرى لا يعرفها الّا المقتدر لها في سابق علمه </w:t>
      </w:r>
      <w:r w:rsidR="00607551" w:rsidRPr="00607551">
        <w:rPr>
          <w:rStyle w:val="libFootnotenumChar"/>
          <w:rFonts w:hint="cs"/>
          <w:rtl/>
        </w:rPr>
        <w:t>(2)</w:t>
      </w:r>
      <w:r w:rsidR="00607551">
        <w:rPr>
          <w:rFonts w:hint="cs"/>
          <w:rtl/>
        </w:rPr>
        <w:t>.</w:t>
      </w:r>
    </w:p>
    <w:p w:rsidR="00ED3E80" w:rsidRDefault="00ED3E80" w:rsidP="00CA7C12">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بناء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ب</w:t>
      </w:r>
      <w:r>
        <w:rPr>
          <w:rFonts w:hint="cs"/>
          <w:rtl/>
        </w:rPr>
        <w:t>ی</w:t>
      </w:r>
      <w:r>
        <w:rPr>
          <w:rFonts w:hint="eastAsia"/>
          <w:rtl/>
        </w:rPr>
        <w:t>ت</w:t>
      </w:r>
      <w:r>
        <w:rPr>
          <w:rtl/>
        </w:rPr>
        <w:t xml:space="preserve"> اللّه،قال: فبناه من خمسه أجبل،من حراء و ثب</w:t>
      </w:r>
      <w:r>
        <w:rPr>
          <w:rFonts w:hint="cs"/>
          <w:rtl/>
        </w:rPr>
        <w:t>ی</w:t>
      </w:r>
      <w:r>
        <w:rPr>
          <w:rFonts w:hint="eastAsia"/>
          <w:rtl/>
        </w:rPr>
        <w:t>ر</w:t>
      </w:r>
      <w:r>
        <w:rPr>
          <w:rtl/>
        </w:rPr>
        <w:t xml:space="preserve"> و لبنان و جبل الطور و جبل الخمر </w:t>
      </w:r>
      <w:r w:rsidRPr="00604B91">
        <w:rPr>
          <w:rStyle w:val="libFootnotenumChar"/>
          <w:rtl/>
        </w:rPr>
        <w:t>(</w:t>
      </w:r>
      <w:r w:rsidR="00CA7C12">
        <w:rPr>
          <w:rStyle w:val="libFootnotenumChar"/>
          <w:rFonts w:hint="cs"/>
          <w:rtl/>
        </w:rPr>
        <w:t>3</w:t>
      </w:r>
      <w:r w:rsidRPr="00604B91">
        <w:rPr>
          <w:rStyle w:val="libFootnotenumChar"/>
          <w:rtl/>
        </w:rPr>
        <w:t>)</w:t>
      </w:r>
      <w:r>
        <w:rPr>
          <w:rtl/>
        </w:rPr>
        <w:t xml:space="preserve">. </w:t>
      </w:r>
      <w:r w:rsidR="00607551">
        <w:rPr>
          <w:rFonts w:hint="cs"/>
          <w:rtl/>
        </w:rPr>
        <w:t xml:space="preserve">قال الطبري:و هو جبل بدمشق </w:t>
      </w:r>
      <w:r w:rsidR="00607551" w:rsidRPr="00607551">
        <w:rPr>
          <w:rStyle w:val="libFootnotenumChar"/>
          <w:rFonts w:hint="cs"/>
          <w:rtl/>
        </w:rPr>
        <w:t>(4)</w:t>
      </w:r>
      <w:r w:rsidR="00607551">
        <w:rPr>
          <w:rFonts w:hint="cs"/>
          <w:rtl/>
        </w:rPr>
        <w:t>.</w:t>
      </w:r>
    </w:p>
    <w:p w:rsidR="00ED3E80" w:rsidRDefault="00ED3E80" w:rsidP="00607551">
      <w:pPr>
        <w:pStyle w:val="libNormal"/>
      </w:pPr>
      <w:r>
        <w:rPr>
          <w:rFonts w:hint="eastAsia"/>
          <w:rtl/>
        </w:rPr>
        <w:t>تفس</w:t>
      </w:r>
      <w:r>
        <w:rPr>
          <w:rFonts w:hint="cs"/>
          <w:rtl/>
        </w:rPr>
        <w:t>ی</w:t>
      </w:r>
      <w:r>
        <w:rPr>
          <w:rFonts w:hint="eastAsia"/>
          <w:rtl/>
        </w:rPr>
        <w:t>ر</w:t>
      </w:r>
      <w:r>
        <w:rPr>
          <w:rtl/>
        </w:rPr>
        <w:t xml:space="preserve">: </w:t>
      </w:r>
      <w:r w:rsidR="00F71F29" w:rsidRPr="00CA7C12">
        <w:rPr>
          <w:rtl/>
        </w:rPr>
        <w:t>(</w:t>
      </w:r>
      <w:r w:rsidRPr="00CA7C12">
        <w:rPr>
          <w:rtl/>
        </w:rPr>
        <w:t>قد جاء النور من جبل طور س</w:t>
      </w:r>
      <w:r w:rsidRPr="00CA7C12">
        <w:rPr>
          <w:rFonts w:hint="cs"/>
          <w:rtl/>
        </w:rPr>
        <w:t>ی</w:t>
      </w:r>
      <w:r w:rsidRPr="00CA7C12">
        <w:rPr>
          <w:rFonts w:hint="eastAsia"/>
          <w:rtl/>
        </w:rPr>
        <w:t>ناء،و</w:t>
      </w:r>
      <w:r w:rsidRPr="00CA7C12">
        <w:rPr>
          <w:rtl/>
        </w:rPr>
        <w:t xml:space="preserve"> اضاء لنا من جبل ساع</w:t>
      </w:r>
      <w:r w:rsidRPr="00CA7C12">
        <w:rPr>
          <w:rFonts w:hint="cs"/>
          <w:rtl/>
        </w:rPr>
        <w:t>ی</w:t>
      </w:r>
      <w:r w:rsidRPr="00CA7C12">
        <w:rPr>
          <w:rFonts w:hint="eastAsia"/>
          <w:rtl/>
        </w:rPr>
        <w:t>ر،و</w:t>
      </w:r>
      <w:r w:rsidRPr="00CA7C12">
        <w:rPr>
          <w:rtl/>
        </w:rPr>
        <w:t xml:space="preserve"> استعلن عل</w:t>
      </w:r>
      <w:r w:rsidRPr="00CA7C12">
        <w:rPr>
          <w:rFonts w:hint="cs"/>
          <w:rtl/>
        </w:rPr>
        <w:t>ی</w:t>
      </w:r>
      <w:r w:rsidRPr="00CA7C12">
        <w:rPr>
          <w:rFonts w:hint="eastAsia"/>
          <w:rtl/>
        </w:rPr>
        <w:t>نا</w:t>
      </w:r>
      <w:r w:rsidRPr="00CA7C12">
        <w:rPr>
          <w:rtl/>
        </w:rPr>
        <w:t xml:space="preserve"> من جبل فاران</w:t>
      </w:r>
      <w:r w:rsidR="00F71F29" w:rsidRPr="00CA7C12">
        <w:rPr>
          <w:rtl/>
        </w:rPr>
        <w:t>)</w:t>
      </w:r>
      <w:r>
        <w:rPr>
          <w:rtl/>
        </w:rPr>
        <w:t xml:space="preserve"> </w:t>
      </w:r>
      <w:r w:rsidRPr="00604B91">
        <w:rPr>
          <w:rStyle w:val="libFootnotenumChar"/>
          <w:rtl/>
        </w:rPr>
        <w:t>(</w:t>
      </w:r>
      <w:r w:rsidR="00607551">
        <w:rPr>
          <w:rStyle w:val="libFootnotenumChar"/>
          <w:rFonts w:hint="cs"/>
          <w:rtl/>
        </w:rPr>
        <w:t>5</w:t>
      </w:r>
      <w:r w:rsidRPr="00604B91">
        <w:rPr>
          <w:rStyle w:val="libFootnotenumChar"/>
          <w:rtl/>
        </w:rPr>
        <w:t>)</w:t>
      </w:r>
      <w:r w:rsidR="00607551">
        <w:rPr>
          <w:rStyle w:val="libFootnotenumChar"/>
          <w:rFonts w:hint="cs"/>
          <w:rtl/>
        </w:rPr>
        <w:t xml:space="preserve"> (6)</w:t>
      </w:r>
    </w:p>
    <w:p w:rsidR="00ED3E80" w:rsidRDefault="00ED3E80" w:rsidP="00607551">
      <w:pPr>
        <w:pStyle w:val="libNormal"/>
      </w:pPr>
      <w:r>
        <w:rPr>
          <w:rFonts w:hint="eastAsia"/>
          <w:rtl/>
        </w:rPr>
        <w:t>خبر</w:t>
      </w:r>
      <w:r>
        <w:rPr>
          <w:rtl/>
        </w:rPr>
        <w:t xml:space="preserve">: </w:t>
      </w:r>
      <w:r w:rsidR="00F71F29" w:rsidRPr="00CA7C12">
        <w:rPr>
          <w:rtl/>
        </w:rPr>
        <w:t>(</w:t>
      </w:r>
      <w:r w:rsidRPr="00CA7C12">
        <w:rPr>
          <w:rFonts w:hint="cs"/>
          <w:rtl/>
        </w:rPr>
        <w:t>ی</w:t>
      </w:r>
      <w:r w:rsidRPr="00CA7C12">
        <w:rPr>
          <w:rFonts w:hint="eastAsia"/>
          <w:rtl/>
        </w:rPr>
        <w:t>ا</w:t>
      </w:r>
      <w:r w:rsidRPr="00CA7C12">
        <w:rPr>
          <w:rtl/>
        </w:rPr>
        <w:t xml:space="preserve"> سار</w:t>
      </w:r>
      <w:r w:rsidRPr="00CA7C12">
        <w:rPr>
          <w:rFonts w:hint="cs"/>
          <w:rtl/>
        </w:rPr>
        <w:t>ی</w:t>
      </w:r>
      <w:r w:rsidRPr="00CA7C12">
        <w:rPr>
          <w:rFonts w:hint="eastAsia"/>
          <w:rtl/>
        </w:rPr>
        <w:t>ه</w:t>
      </w:r>
      <w:r w:rsidRPr="00CA7C12">
        <w:rPr>
          <w:rtl/>
        </w:rPr>
        <w:t xml:space="preserve"> الجبل</w:t>
      </w:r>
      <w:r w:rsidR="00F71F29" w:rsidRPr="00CA7C12">
        <w:rPr>
          <w:rtl/>
        </w:rPr>
        <w:t>)</w:t>
      </w:r>
      <w:r w:rsidRPr="00CA7C12">
        <w:rPr>
          <w:rtl/>
        </w:rPr>
        <w:t xml:space="preserve"> </w:t>
      </w:r>
      <w:r>
        <w:rPr>
          <w:rtl/>
        </w:rPr>
        <w:t xml:space="preserve">و ما </w:t>
      </w:r>
      <w:r>
        <w:rPr>
          <w:rFonts w:hint="cs"/>
          <w:rtl/>
        </w:rPr>
        <w:t>ی</w:t>
      </w:r>
      <w:r>
        <w:rPr>
          <w:rFonts w:hint="eastAsia"/>
          <w:rtl/>
        </w:rPr>
        <w:t>تعلق</w:t>
      </w:r>
      <w:r>
        <w:rPr>
          <w:rtl/>
        </w:rPr>
        <w:t xml:space="preserve"> به </w:t>
      </w:r>
      <w:r w:rsidRPr="00604B91">
        <w:rPr>
          <w:rStyle w:val="libFootnotenumChar"/>
          <w:rtl/>
        </w:rPr>
        <w:t>(</w:t>
      </w:r>
      <w:r w:rsidR="00607551">
        <w:rPr>
          <w:rStyle w:val="libFootnotenumChar"/>
          <w:rFonts w:hint="cs"/>
          <w:rtl/>
        </w:rPr>
        <w:t>7</w:t>
      </w:r>
      <w:r w:rsidRPr="00604B91">
        <w:rPr>
          <w:rStyle w:val="libFootnotenumChar"/>
          <w:rtl/>
        </w:rPr>
        <w:t>)</w:t>
      </w:r>
      <w:r>
        <w:rPr>
          <w:rtl/>
        </w:rPr>
        <w:t xml:space="preserve">. </w:t>
      </w:r>
    </w:p>
    <w:p w:rsidR="00ED3E80" w:rsidRDefault="00ED3E80" w:rsidP="00607551">
      <w:pPr>
        <w:pStyle w:val="libNormal"/>
      </w:pPr>
      <w:r>
        <w:rPr>
          <w:rFonts w:hint="eastAsia"/>
          <w:rtl/>
        </w:rPr>
        <w:t>خطّ</w:t>
      </w:r>
      <w:r>
        <w:rPr>
          <w:rtl/>
        </w:rPr>
        <w:t xml:space="preserve"> موس</w:t>
      </w:r>
      <w:r>
        <w:rPr>
          <w:rFonts w:hint="cs"/>
          <w:rtl/>
        </w:rPr>
        <w:t>ی</w:t>
      </w:r>
      <w:r>
        <w:rPr>
          <w:rtl/>
        </w:rPr>
        <w:t xml:space="preserve"> بن عمران </w:t>
      </w:r>
      <w:r w:rsidR="00EC2CC2" w:rsidRPr="00EC2CC2">
        <w:rPr>
          <w:rStyle w:val="libAlaemChar"/>
          <w:rtl/>
        </w:rPr>
        <w:t>عليه‌السلام</w:t>
      </w:r>
      <w:r>
        <w:rPr>
          <w:rtl/>
        </w:rPr>
        <w:t xml:space="preserve"> عل</w:t>
      </w:r>
      <w:r>
        <w:rPr>
          <w:rFonts w:hint="cs"/>
          <w:rtl/>
        </w:rPr>
        <w:t>ی</w:t>
      </w:r>
      <w:r>
        <w:rPr>
          <w:rtl/>
        </w:rPr>
        <w:t xml:space="preserve"> جبل أسود: </w:t>
      </w:r>
      <w:r w:rsidR="00F71F29" w:rsidRPr="00CA7C12">
        <w:rPr>
          <w:rtl/>
        </w:rPr>
        <w:t>(</w:t>
      </w:r>
      <w:r w:rsidRPr="00CA7C12">
        <w:rPr>
          <w:rtl/>
        </w:rPr>
        <w:t>بسمک اللّهم،جاء الحقّ من ربّک بلسان عرب</w:t>
      </w:r>
      <w:r w:rsidRPr="00CA7C12">
        <w:rPr>
          <w:rFonts w:hint="cs"/>
          <w:rtl/>
        </w:rPr>
        <w:t>ی</w:t>
      </w:r>
      <w:r w:rsidRPr="00CA7C12">
        <w:rPr>
          <w:rtl/>
        </w:rPr>
        <w:t xml:space="preserve"> لا اله الاّ اللّه محمّد رسول اللّه عل</w:t>
      </w:r>
      <w:r w:rsidRPr="00CA7C12">
        <w:rPr>
          <w:rFonts w:hint="cs"/>
          <w:rtl/>
        </w:rPr>
        <w:t>یّ</w:t>
      </w:r>
      <w:r w:rsidRPr="00CA7C12">
        <w:rPr>
          <w:rtl/>
        </w:rPr>
        <w:t xml:space="preserve"> ول</w:t>
      </w:r>
      <w:r w:rsidRPr="00CA7C12">
        <w:rPr>
          <w:rFonts w:hint="cs"/>
          <w:rtl/>
        </w:rPr>
        <w:t>یّ</w:t>
      </w:r>
      <w:r w:rsidRPr="00CA7C12">
        <w:rPr>
          <w:rtl/>
        </w:rPr>
        <w:t xml:space="preserve"> اللّه</w:t>
      </w:r>
      <w:r w:rsidR="00F71F29" w:rsidRPr="00CA7C12">
        <w:rPr>
          <w:rtl/>
        </w:rPr>
        <w:t>)</w:t>
      </w:r>
      <w:r>
        <w:rPr>
          <w:rtl/>
        </w:rPr>
        <w:t xml:space="preserve"> </w:t>
      </w:r>
      <w:r w:rsidRPr="00604B91">
        <w:rPr>
          <w:rStyle w:val="libFootnotenumChar"/>
          <w:rtl/>
        </w:rPr>
        <w:t>(</w:t>
      </w:r>
      <w:r w:rsidR="00607551">
        <w:rPr>
          <w:rStyle w:val="libFootnotenumChar"/>
          <w:rFonts w:hint="cs"/>
          <w:rtl/>
        </w:rPr>
        <w:t>8</w:t>
      </w:r>
      <w:r w:rsidRPr="00604B91">
        <w:rPr>
          <w:rStyle w:val="libFootnotenumChar"/>
          <w:rtl/>
        </w:rPr>
        <w:t>)</w:t>
      </w:r>
      <w:r>
        <w:rPr>
          <w:rtl/>
        </w:rPr>
        <w:t xml:space="preserve">. </w:t>
      </w:r>
    </w:p>
    <w:p w:rsidR="00ED3E80" w:rsidRDefault="00ED3E80" w:rsidP="00CA7C12">
      <w:pPr>
        <w:pStyle w:val="libCenterBold1"/>
      </w:pPr>
      <w:r>
        <w:rPr>
          <w:rFonts w:hint="eastAsia"/>
          <w:rtl/>
        </w:rPr>
        <w:t>ذکر</w:t>
      </w:r>
      <w:r>
        <w:rPr>
          <w:rtl/>
        </w:rPr>
        <w:t xml:space="preserve"> جبلّه بن الأ</w:t>
      </w:r>
      <w:r>
        <w:rPr>
          <w:rFonts w:hint="cs"/>
          <w:rtl/>
        </w:rPr>
        <w:t>ی</w:t>
      </w:r>
      <w:r>
        <w:rPr>
          <w:rFonts w:hint="eastAsia"/>
          <w:rtl/>
        </w:rPr>
        <w:t>هم</w:t>
      </w:r>
      <w:r>
        <w:rPr>
          <w:rtl/>
        </w:rPr>
        <w:t xml:space="preserve"> </w:t>
      </w:r>
    </w:p>
    <w:p w:rsidR="00B431B0" w:rsidRDefault="00ED3E80" w:rsidP="00ED3E80">
      <w:pPr>
        <w:pStyle w:val="libNormal"/>
      </w:pPr>
      <w:r w:rsidRPr="00CA7C12">
        <w:rPr>
          <w:rStyle w:val="libBold1Char"/>
          <w:rFonts w:hint="eastAsia"/>
          <w:rtl/>
        </w:rPr>
        <w:t>أقول</w:t>
      </w:r>
      <w:r>
        <w:rPr>
          <w:rtl/>
        </w:rPr>
        <w:t>: جبله بن الأ</w:t>
      </w:r>
      <w:r>
        <w:rPr>
          <w:rFonts w:hint="cs"/>
          <w:rtl/>
        </w:rPr>
        <w:t>ی</w:t>
      </w:r>
      <w:r>
        <w:rPr>
          <w:rFonts w:hint="eastAsia"/>
          <w:rtl/>
        </w:rPr>
        <w:t>هم</w:t>
      </w:r>
      <w:r>
        <w:rPr>
          <w:rtl/>
        </w:rPr>
        <w:t xml:space="preserve"> بسکون ال</w:t>
      </w:r>
      <w:r>
        <w:rPr>
          <w:rFonts w:hint="cs"/>
          <w:rtl/>
        </w:rPr>
        <w:t>ی</w:t>
      </w:r>
      <w:r>
        <w:rPr>
          <w:rFonts w:hint="eastAsia"/>
          <w:rtl/>
        </w:rPr>
        <w:t>اء</w:t>
      </w:r>
      <w:r>
        <w:rPr>
          <w:rtl/>
        </w:rPr>
        <w:t xml:space="preserve"> المثنّاه ب</w:t>
      </w:r>
      <w:r>
        <w:rPr>
          <w:rFonts w:hint="cs"/>
          <w:rtl/>
        </w:rPr>
        <w:t>ی</w:t>
      </w:r>
      <w:r>
        <w:rPr>
          <w:rFonts w:hint="eastAsia"/>
          <w:rtl/>
        </w:rPr>
        <w:t>ن</w:t>
      </w:r>
      <w:r>
        <w:rPr>
          <w:rtl/>
        </w:rPr>
        <w:t xml:space="preserve"> المفتوحت</w:t>
      </w:r>
      <w:r>
        <w:rPr>
          <w:rFonts w:hint="cs"/>
          <w:rtl/>
        </w:rPr>
        <w:t>ی</w:t>
      </w:r>
      <w:r>
        <w:rPr>
          <w:rFonts w:hint="eastAsia"/>
          <w:rtl/>
        </w:rPr>
        <w:t>ن</w:t>
      </w:r>
      <w:r>
        <w:rPr>
          <w:rtl/>
        </w:rPr>
        <w:t xml:space="preserve"> آخر ملوک بن</w:t>
      </w:r>
      <w:r>
        <w:rPr>
          <w:rFonts w:hint="cs"/>
          <w:rtl/>
        </w:rPr>
        <w:t>ی</w:t>
      </w:r>
      <w:r>
        <w:rPr>
          <w:rtl/>
        </w:rPr>
        <w:t xml:space="preserve"> غسّان هو الذ</w:t>
      </w:r>
      <w:r>
        <w:rPr>
          <w:rFonts w:hint="cs"/>
          <w:rtl/>
        </w:rPr>
        <w:t>ی</w:t>
      </w:r>
      <w:r>
        <w:rPr>
          <w:rtl/>
        </w:rPr>
        <w:t xml:space="preserve"> ذکر ف</w:t>
      </w:r>
      <w:r>
        <w:rPr>
          <w:rFonts w:hint="cs"/>
          <w:rtl/>
        </w:rPr>
        <w:t>ی</w:t>
      </w:r>
      <w:r>
        <w:rPr>
          <w:rtl/>
        </w:rPr>
        <w:t xml:space="preserve"> اول الجزء الرابع عشر من الأغان</w:t>
      </w:r>
      <w:r>
        <w:rPr>
          <w:rFonts w:hint="cs"/>
          <w:rtl/>
        </w:rPr>
        <w:t>ی</w:t>
      </w:r>
      <w:r>
        <w:rPr>
          <w:rtl/>
        </w:rPr>
        <w:t xml:space="preserve"> خبره،و ب</w:t>
      </w:r>
      <w:r>
        <w:rPr>
          <w:rFonts w:hint="cs"/>
          <w:rtl/>
        </w:rPr>
        <w:t>ی</w:t>
      </w:r>
      <w:r>
        <w:rPr>
          <w:rFonts w:hint="eastAsia"/>
          <w:rtl/>
        </w:rPr>
        <w:t>ان</w:t>
      </w:r>
      <w:r>
        <w:rPr>
          <w:rtl/>
        </w:rPr>
        <w:t xml:space="preserve"> إسلامه و مهابته </w:t>
      </w:r>
    </w:p>
    <w:p w:rsidR="00CA7C12" w:rsidRDefault="00CA7C12" w:rsidP="00CA7C12">
      <w:pPr>
        <w:pStyle w:val="libLine"/>
        <w:rPr>
          <w:rtl/>
        </w:rPr>
      </w:pPr>
      <w:r>
        <w:rPr>
          <w:rtl/>
        </w:rPr>
        <w:t>____________________</w:t>
      </w:r>
    </w:p>
    <w:p w:rsidR="00ED3E80" w:rsidRDefault="00365129" w:rsidP="00CA7C12">
      <w:pPr>
        <w:pStyle w:val="libFootnote0"/>
      </w:pPr>
      <w:r w:rsidRPr="00CA7C12">
        <w:rPr>
          <w:rtl/>
        </w:rPr>
        <w:t>(1)</w:t>
      </w:r>
      <w:r w:rsidR="00ED3E80">
        <w:rPr>
          <w:rtl/>
        </w:rPr>
        <w:t xml:space="preserve"> مقائل(خ ل). </w:t>
      </w:r>
    </w:p>
    <w:p w:rsidR="00ED3E80" w:rsidRDefault="00365129" w:rsidP="00CA7C12">
      <w:pPr>
        <w:pStyle w:val="libFootnote0"/>
      </w:pPr>
      <w:r w:rsidRPr="00CA7C12">
        <w:rPr>
          <w:rtl/>
        </w:rPr>
        <w:t>(2)</w:t>
      </w:r>
      <w:r w:rsidR="00ED3E80">
        <w:rPr>
          <w:rtl/>
        </w:rPr>
        <w:t xml:space="preserve"> ق:</w:t>
      </w:r>
      <w:r w:rsidR="001A3C8D">
        <w:rPr>
          <w:rtl/>
        </w:rPr>
        <w:t>321</w:t>
      </w:r>
      <w:r w:rsidR="00ED3E80">
        <w:rPr>
          <w:rtl/>
        </w:rPr>
        <w:t>/</w:t>
      </w:r>
      <w:r w:rsidR="001A3C8D">
        <w:rPr>
          <w:rtl/>
        </w:rPr>
        <w:t>33</w:t>
      </w:r>
      <w:r w:rsidR="00ED3E80">
        <w:rPr>
          <w:rtl/>
        </w:rPr>
        <w:t>/</w:t>
      </w:r>
      <w:r w:rsidR="001A3C8D">
        <w:rPr>
          <w:rtl/>
        </w:rPr>
        <w:t>1</w:t>
      </w:r>
      <w:r w:rsidR="00ED3E80">
        <w:rPr>
          <w:rtl/>
        </w:rPr>
        <w:t>4،ج:</w:t>
      </w:r>
      <w:r w:rsidR="001A3C8D">
        <w:rPr>
          <w:rtl/>
        </w:rPr>
        <w:t>1</w:t>
      </w:r>
      <w:r w:rsidR="00ED3E80">
        <w:rPr>
          <w:rtl/>
        </w:rPr>
        <w:t>4</w:t>
      </w:r>
      <w:r w:rsidR="001A3C8D">
        <w:rPr>
          <w:rtl/>
        </w:rPr>
        <w:t>8</w:t>
      </w:r>
      <w:r w:rsidR="00ED3E80">
        <w:rPr>
          <w:rtl/>
        </w:rPr>
        <w:t>/6</w:t>
      </w:r>
      <w:r w:rsidR="001A3C8D">
        <w:rPr>
          <w:rtl/>
        </w:rPr>
        <w:t>0</w:t>
      </w:r>
      <w:r w:rsidR="00ED3E80">
        <w:rPr>
          <w:rtl/>
        </w:rPr>
        <w:t xml:space="preserve">. </w:t>
      </w:r>
    </w:p>
    <w:p w:rsidR="00ED3E80" w:rsidRDefault="00365129" w:rsidP="00CA7C12">
      <w:pPr>
        <w:pStyle w:val="libFootnote0"/>
      </w:pPr>
      <w:r w:rsidRPr="00CA7C12">
        <w:rPr>
          <w:rtl/>
        </w:rPr>
        <w:t>(3)</w:t>
      </w:r>
      <w:r w:rsidR="00ED3E80">
        <w:rPr>
          <w:rtl/>
        </w:rPr>
        <w:t xml:space="preserve"> الخمر بالتحر</w:t>
      </w:r>
      <w:r w:rsidR="00ED3E80">
        <w:rPr>
          <w:rFonts w:hint="cs"/>
          <w:rtl/>
        </w:rPr>
        <w:t>ی</w:t>
      </w:r>
      <w:r w:rsidR="00ED3E80">
        <w:rPr>
          <w:rFonts w:hint="eastAsia"/>
          <w:rtl/>
        </w:rPr>
        <w:t>ک</w:t>
      </w:r>
      <w:r w:rsidR="00ED3E80">
        <w:rPr>
          <w:rtl/>
        </w:rPr>
        <w:t xml:space="preserve">:جبل بالقدس. </w:t>
      </w:r>
    </w:p>
    <w:p w:rsidR="00ED3E80" w:rsidRDefault="00365129" w:rsidP="00CA7C12">
      <w:pPr>
        <w:pStyle w:val="libFootnote0"/>
      </w:pPr>
      <w:r w:rsidRPr="00CA7C12">
        <w:rPr>
          <w:rtl/>
        </w:rPr>
        <w:t>(4)</w:t>
      </w:r>
      <w:r w:rsidR="00ED3E80">
        <w:rPr>
          <w:rtl/>
        </w:rPr>
        <w:t xml:space="preserve"> ق:</w:t>
      </w:r>
      <w:r w:rsidR="001A3C8D">
        <w:rPr>
          <w:rtl/>
        </w:rPr>
        <w:t>3</w:t>
      </w:r>
      <w:r w:rsidR="00ED3E80">
        <w:rPr>
          <w:rtl/>
        </w:rPr>
        <w:t>4</w:t>
      </w:r>
      <w:r w:rsidR="001A3C8D">
        <w:rPr>
          <w:rtl/>
        </w:rPr>
        <w:t>1</w:t>
      </w:r>
      <w:r w:rsidR="00ED3E80">
        <w:rPr>
          <w:rtl/>
        </w:rPr>
        <w:t>/</w:t>
      </w:r>
      <w:r w:rsidR="001A3C8D">
        <w:rPr>
          <w:rtl/>
        </w:rPr>
        <w:t>37</w:t>
      </w:r>
      <w:r w:rsidR="00ED3E80">
        <w:rPr>
          <w:rtl/>
        </w:rPr>
        <w:t>/</w:t>
      </w:r>
      <w:r w:rsidR="001A3C8D">
        <w:rPr>
          <w:rtl/>
        </w:rPr>
        <w:t>1</w:t>
      </w:r>
      <w:r w:rsidR="00ED3E80">
        <w:rPr>
          <w:rtl/>
        </w:rPr>
        <w:t>4،ج:</w:t>
      </w:r>
      <w:r w:rsidR="001A3C8D">
        <w:rPr>
          <w:rtl/>
        </w:rPr>
        <w:t>223</w:t>
      </w:r>
      <w:r w:rsidR="00ED3E80">
        <w:rPr>
          <w:rtl/>
        </w:rPr>
        <w:t>/6</w:t>
      </w:r>
      <w:r w:rsidR="001A3C8D">
        <w:rPr>
          <w:rtl/>
        </w:rPr>
        <w:t>0</w:t>
      </w:r>
      <w:r w:rsidR="00ED3E80">
        <w:rPr>
          <w:rtl/>
        </w:rPr>
        <w:t xml:space="preserve">. </w:t>
      </w:r>
    </w:p>
    <w:p w:rsidR="00B431B0" w:rsidRDefault="00365129" w:rsidP="00607551">
      <w:pPr>
        <w:pStyle w:val="libFootnote0"/>
        <w:rPr>
          <w:rtl/>
        </w:rPr>
      </w:pPr>
      <w:r w:rsidRPr="00CA7C12">
        <w:rPr>
          <w:rtl/>
        </w:rPr>
        <w:t>(5)</w:t>
      </w:r>
      <w:r w:rsidR="00ED3E80">
        <w:rPr>
          <w:rtl/>
        </w:rPr>
        <w:t xml:space="preserve"> و هو جبل من جبال مکّه ب</w:t>
      </w:r>
      <w:r w:rsidR="00ED3E80">
        <w:rPr>
          <w:rFonts w:hint="cs"/>
          <w:rtl/>
        </w:rPr>
        <w:t>ی</w:t>
      </w:r>
      <w:r w:rsidR="00ED3E80">
        <w:rPr>
          <w:rFonts w:hint="eastAsia"/>
          <w:rtl/>
        </w:rPr>
        <w:t>نه</w:t>
      </w:r>
      <w:r w:rsidR="00ED3E80">
        <w:rPr>
          <w:rtl/>
        </w:rPr>
        <w:t xml:space="preserve"> و ب</w:t>
      </w:r>
      <w:r w:rsidR="00ED3E80">
        <w:rPr>
          <w:rFonts w:hint="cs"/>
          <w:rtl/>
        </w:rPr>
        <w:t>ی</w:t>
      </w:r>
      <w:r w:rsidR="00ED3E80">
        <w:rPr>
          <w:rFonts w:hint="eastAsia"/>
          <w:rtl/>
        </w:rPr>
        <w:t>نها</w:t>
      </w:r>
      <w:r w:rsidR="00ED3E80">
        <w:rPr>
          <w:rtl/>
        </w:rPr>
        <w:t xml:space="preserve"> </w:t>
      </w:r>
      <w:r w:rsidR="00ED3E80">
        <w:rPr>
          <w:rFonts w:hint="cs"/>
          <w:rtl/>
        </w:rPr>
        <w:t>ی</w:t>
      </w:r>
      <w:r w:rsidR="00ED3E80">
        <w:rPr>
          <w:rFonts w:hint="eastAsia"/>
          <w:rtl/>
        </w:rPr>
        <w:t>وم</w:t>
      </w:r>
    </w:p>
    <w:p w:rsidR="00607551" w:rsidRDefault="00607551" w:rsidP="00607551">
      <w:pPr>
        <w:pStyle w:val="libFootnote0"/>
        <w:rPr>
          <w:rtl/>
        </w:rPr>
      </w:pPr>
      <w:r>
        <w:rPr>
          <w:rFonts w:hint="cs"/>
          <w:rtl/>
        </w:rPr>
        <w:t>(6) ق:163/23/4،ج:308/10.</w:t>
      </w:r>
    </w:p>
    <w:p w:rsidR="00607551" w:rsidRDefault="00607551" w:rsidP="00607551">
      <w:pPr>
        <w:pStyle w:val="libFootnote0"/>
        <w:rPr>
          <w:rtl/>
        </w:rPr>
      </w:pPr>
      <w:r>
        <w:rPr>
          <w:rFonts w:hint="cs"/>
          <w:rtl/>
        </w:rPr>
        <w:t>(7) ق:630/59/6،ج:240/21.</w:t>
      </w:r>
    </w:p>
    <w:p w:rsidR="00607551" w:rsidRPr="00607551" w:rsidRDefault="00607551" w:rsidP="00607551">
      <w:pPr>
        <w:pStyle w:val="libFootnote0"/>
        <w:rPr>
          <w:rtl/>
        </w:rPr>
      </w:pPr>
      <w:r>
        <w:rPr>
          <w:rFonts w:hint="cs"/>
          <w:rtl/>
        </w:rPr>
        <w:t>(8) ق:273/58/9،ج:58/38.</w:t>
      </w:r>
    </w:p>
    <w:p w:rsidR="005A2728" w:rsidRDefault="005A2728" w:rsidP="0027669E">
      <w:pPr>
        <w:pStyle w:val="libNormal"/>
        <w:rPr>
          <w:rtl/>
        </w:rPr>
      </w:pPr>
      <w:r>
        <w:rPr>
          <w:rtl/>
        </w:rPr>
        <w:br w:type="page"/>
      </w:r>
    </w:p>
    <w:p w:rsidR="00ED3E80" w:rsidRDefault="00ED3E80" w:rsidP="00607551">
      <w:pPr>
        <w:pStyle w:val="libNormal0"/>
      </w:pPr>
      <w:r>
        <w:rPr>
          <w:rFonts w:hint="eastAsia"/>
          <w:rtl/>
        </w:rPr>
        <w:lastRenderedPageBreak/>
        <w:t>و</w:t>
      </w:r>
      <w:r>
        <w:rPr>
          <w:rtl/>
        </w:rPr>
        <w:t xml:space="preserve"> تاجه و قرط</w:t>
      </w:r>
      <w:r>
        <w:rPr>
          <w:rFonts w:hint="cs"/>
          <w:rtl/>
        </w:rPr>
        <w:t>ی</w:t>
      </w:r>
      <w:r>
        <w:rPr>
          <w:rtl/>
        </w:rPr>
        <w:t xml:space="preserve"> مار</w:t>
      </w:r>
      <w:r>
        <w:rPr>
          <w:rFonts w:hint="cs"/>
          <w:rtl/>
        </w:rPr>
        <w:t>ی</w:t>
      </w:r>
      <w:r>
        <w:rPr>
          <w:rFonts w:hint="eastAsia"/>
          <w:rtl/>
        </w:rPr>
        <w:t>ه</w:t>
      </w:r>
      <w:r>
        <w:rPr>
          <w:rtl/>
        </w:rPr>
        <w:t xml:space="preserve"> جدّته،و انّه تنصّر لأجل لطمه و اتّصل بهرقل ملک الروم، و کان له مع حسّان بن ثابت صداقه،و مدحه حسّان و لمّا دخل عل</w:t>
      </w:r>
      <w:r>
        <w:rPr>
          <w:rFonts w:hint="cs"/>
          <w:rtl/>
        </w:rPr>
        <w:t>ی</w:t>
      </w:r>
      <w:r>
        <w:rPr>
          <w:rFonts w:hint="eastAsia"/>
          <w:rtl/>
        </w:rPr>
        <w:t>ه</w:t>
      </w:r>
      <w:r>
        <w:rPr>
          <w:rtl/>
        </w:rPr>
        <w:t xml:space="preserve"> رسول عمر بن الخطّاب سأل عن أحوال حسّان،فقال له:قد أعم</w:t>
      </w:r>
      <w:r>
        <w:rPr>
          <w:rFonts w:hint="cs"/>
          <w:rtl/>
        </w:rPr>
        <w:t>ی</w:t>
      </w:r>
      <w:r>
        <w:rPr>
          <w:rtl/>
        </w:rPr>
        <w:t xml:space="preserve"> بصره،فأرسل إل</w:t>
      </w:r>
      <w:r>
        <w:rPr>
          <w:rFonts w:hint="cs"/>
          <w:rtl/>
        </w:rPr>
        <w:t>ی</w:t>
      </w:r>
      <w:r>
        <w:rPr>
          <w:rFonts w:hint="eastAsia"/>
          <w:rtl/>
        </w:rPr>
        <w:t>ه</w:t>
      </w:r>
      <w:r>
        <w:rPr>
          <w:rtl/>
        </w:rPr>
        <w:t xml:space="preserve"> السلام و خمسمائه د</w:t>
      </w:r>
      <w:r>
        <w:rPr>
          <w:rFonts w:hint="cs"/>
          <w:rtl/>
        </w:rPr>
        <w:t>ی</w:t>
      </w:r>
      <w:r>
        <w:rPr>
          <w:rFonts w:hint="eastAsia"/>
          <w:rtl/>
        </w:rPr>
        <w:t>نار</w:t>
      </w:r>
      <w:r>
        <w:rPr>
          <w:rtl/>
        </w:rPr>
        <w:t xml:space="preserve"> و خمسه أثواب د</w:t>
      </w:r>
      <w:r>
        <w:rPr>
          <w:rFonts w:hint="cs"/>
          <w:rtl/>
        </w:rPr>
        <w:t>ی</w:t>
      </w:r>
      <w:r>
        <w:rPr>
          <w:rFonts w:hint="eastAsia"/>
          <w:rtl/>
        </w:rPr>
        <w:t>باج</w:t>
      </w:r>
      <w:r>
        <w:rPr>
          <w:rtl/>
        </w:rPr>
        <w:t xml:space="preserve"> و قال لل</w:t>
      </w:r>
      <w:r>
        <w:rPr>
          <w:rFonts w:hint="eastAsia"/>
          <w:rtl/>
        </w:rPr>
        <w:t>رسول</w:t>
      </w:r>
      <w:r>
        <w:rPr>
          <w:rtl/>
        </w:rPr>
        <w:t>:ان وجدته قد مات فابسط هذه الث</w:t>
      </w:r>
      <w:r>
        <w:rPr>
          <w:rFonts w:hint="cs"/>
          <w:rtl/>
        </w:rPr>
        <w:t>ی</w:t>
      </w:r>
      <w:r>
        <w:rPr>
          <w:rFonts w:hint="eastAsia"/>
          <w:rtl/>
        </w:rPr>
        <w:t>اب</w:t>
      </w:r>
      <w:r>
        <w:rPr>
          <w:rtl/>
        </w:rPr>
        <w:t xml:space="preserve"> عل</w:t>
      </w:r>
      <w:r>
        <w:rPr>
          <w:rFonts w:hint="cs"/>
          <w:rtl/>
        </w:rPr>
        <w:t>ی</w:t>
      </w:r>
      <w:r>
        <w:rPr>
          <w:rtl/>
        </w:rPr>
        <w:t xml:space="preserve"> قبره،فجاء فوجد حسّان ح</w:t>
      </w:r>
      <w:r>
        <w:rPr>
          <w:rFonts w:hint="cs"/>
          <w:rtl/>
        </w:rPr>
        <w:t>یّ</w:t>
      </w:r>
      <w:r>
        <w:rPr>
          <w:rFonts w:hint="eastAsia"/>
          <w:rtl/>
        </w:rPr>
        <w:t>ا</w:t>
      </w:r>
      <w:r>
        <w:rPr>
          <w:rtl/>
        </w:rPr>
        <w:t xml:space="preserve"> فأخبره،فقال:لوددت أنّک وجدتن</w:t>
      </w:r>
      <w:r>
        <w:rPr>
          <w:rFonts w:hint="cs"/>
          <w:rtl/>
        </w:rPr>
        <w:t>ی</w:t>
      </w:r>
      <w:r>
        <w:rPr>
          <w:rtl/>
        </w:rPr>
        <w:t xml:space="preserve"> م</w:t>
      </w:r>
      <w:r>
        <w:rPr>
          <w:rFonts w:hint="cs"/>
          <w:rtl/>
        </w:rPr>
        <w:t>یّ</w:t>
      </w:r>
      <w:r>
        <w:rPr>
          <w:rFonts w:hint="eastAsia"/>
          <w:rtl/>
        </w:rPr>
        <w:t>تا</w:t>
      </w:r>
      <w:r>
        <w:rPr>
          <w:rtl/>
        </w:rPr>
        <w:t>.و قبر جبله ب</w:t>
      </w:r>
      <w:r>
        <w:rPr>
          <w:rFonts w:hint="cs"/>
          <w:rtl/>
        </w:rPr>
        <w:t>ی</w:t>
      </w:r>
      <w:r>
        <w:rPr>
          <w:rFonts w:hint="eastAsia"/>
          <w:rtl/>
        </w:rPr>
        <w:t>ن</w:t>
      </w:r>
      <w:r>
        <w:rPr>
          <w:rtl/>
        </w:rPr>
        <w:t xml:space="preserve"> تبن</w:t>
      </w:r>
      <w:r>
        <w:rPr>
          <w:rFonts w:hint="cs"/>
          <w:rtl/>
        </w:rPr>
        <w:t>ی</w:t>
      </w:r>
      <w:r>
        <w:rPr>
          <w:rtl/>
        </w:rPr>
        <w:t xml:space="preserve"> و جاسم من أعمال دمشق. </w:t>
      </w:r>
    </w:p>
    <w:p w:rsidR="00ED3E80" w:rsidRDefault="00ED3E80" w:rsidP="00607551">
      <w:pPr>
        <w:pStyle w:val="libCenterBold1"/>
      </w:pPr>
      <w:r>
        <w:rPr>
          <w:rFonts w:hint="eastAsia"/>
          <w:rtl/>
        </w:rPr>
        <w:t>جبلّه</w:t>
      </w:r>
      <w:r>
        <w:rPr>
          <w:rtl/>
        </w:rPr>
        <w:t xml:space="preserve"> بن عمرو الأنصار</w:t>
      </w:r>
      <w:r>
        <w:rPr>
          <w:rFonts w:hint="cs"/>
          <w:rtl/>
        </w:rPr>
        <w:t>ی</w:t>
      </w:r>
      <w:r>
        <w:rPr>
          <w:rtl/>
        </w:rPr>
        <w:t xml:space="preserve"> </w:t>
      </w:r>
    </w:p>
    <w:p w:rsidR="00ED3E80" w:rsidRDefault="00ED3E80" w:rsidP="00ED3E80">
      <w:pPr>
        <w:pStyle w:val="libNormal"/>
      </w:pPr>
      <w:r>
        <w:rPr>
          <w:rFonts w:hint="eastAsia"/>
          <w:rtl/>
        </w:rPr>
        <w:t>جبله</w:t>
      </w:r>
      <w:r>
        <w:rPr>
          <w:rtl/>
        </w:rPr>
        <w:t xml:space="preserve"> بن عمرو الأنصار</w:t>
      </w:r>
      <w:r>
        <w:rPr>
          <w:rFonts w:hint="cs"/>
          <w:rtl/>
        </w:rPr>
        <w:t>ی</w:t>
      </w:r>
      <w:r>
        <w:rPr>
          <w:rtl/>
        </w:rPr>
        <w:t xml:space="preserve"> أخو أب</w:t>
      </w:r>
      <w:r>
        <w:rPr>
          <w:rFonts w:hint="cs"/>
          <w:rtl/>
        </w:rPr>
        <w:t>ی</w:t>
      </w:r>
      <w:r>
        <w:rPr>
          <w:rtl/>
        </w:rPr>
        <w:t xml:space="preserve"> مسعود،ف</w:t>
      </w:r>
      <w:r>
        <w:rPr>
          <w:rFonts w:hint="cs"/>
          <w:rtl/>
        </w:rPr>
        <w:t>ی</w:t>
      </w:r>
      <w:r>
        <w:rPr>
          <w:rtl/>
        </w:rPr>
        <w:t>(تنق</w:t>
      </w:r>
      <w:r>
        <w:rPr>
          <w:rFonts w:hint="cs"/>
          <w:rtl/>
        </w:rPr>
        <w:t>ی</w:t>
      </w:r>
      <w:r>
        <w:rPr>
          <w:rFonts w:hint="eastAsia"/>
          <w:rtl/>
        </w:rPr>
        <w:t>ح</w:t>
      </w:r>
      <w:r>
        <w:rPr>
          <w:rtl/>
        </w:rPr>
        <w:t xml:space="preserve"> المقال)عدّه ابن عبد البرّ و ابن منده و أبو نع</w:t>
      </w:r>
      <w:r>
        <w:rPr>
          <w:rFonts w:hint="cs"/>
          <w:rtl/>
        </w:rPr>
        <w:t>ی</w:t>
      </w:r>
      <w:r>
        <w:rPr>
          <w:rFonts w:hint="eastAsia"/>
          <w:rtl/>
        </w:rPr>
        <w:t>م</w:t>
      </w:r>
      <w:r>
        <w:rPr>
          <w:rtl/>
        </w:rPr>
        <w:t xml:space="preserve"> و ابن الأث</w:t>
      </w:r>
      <w:r>
        <w:rPr>
          <w:rFonts w:hint="cs"/>
          <w:rtl/>
        </w:rPr>
        <w:t>ی</w:t>
      </w:r>
      <w:r>
        <w:rPr>
          <w:rFonts w:hint="eastAsia"/>
          <w:rtl/>
        </w:rPr>
        <w:t>ر</w:t>
      </w:r>
      <w:r>
        <w:rPr>
          <w:rtl/>
        </w:rPr>
        <w:t xml:space="preserve"> من الصحابه،ق</w:t>
      </w:r>
      <w:r>
        <w:rPr>
          <w:rFonts w:hint="cs"/>
          <w:rtl/>
        </w:rPr>
        <w:t>ی</w:t>
      </w:r>
      <w:r>
        <w:rPr>
          <w:rFonts w:hint="eastAsia"/>
          <w:rtl/>
        </w:rPr>
        <w:t>ل</w:t>
      </w:r>
      <w:r>
        <w:rPr>
          <w:rtl/>
        </w:rPr>
        <w:t>:و هو ساعد</w:t>
      </w:r>
      <w:r>
        <w:rPr>
          <w:rFonts w:hint="cs"/>
          <w:rtl/>
        </w:rPr>
        <w:t>یّ</w:t>
      </w:r>
      <w:r>
        <w:rPr>
          <w:rtl/>
        </w:rPr>
        <w:t xml:space="preserve"> </w:t>
      </w:r>
      <w:r>
        <w:rPr>
          <w:rFonts w:hint="cs"/>
          <w:rtl/>
        </w:rPr>
        <w:t>ی</w:t>
      </w:r>
      <w:r>
        <w:rPr>
          <w:rFonts w:hint="eastAsia"/>
          <w:rtl/>
        </w:rPr>
        <w:t>عدّ</w:t>
      </w:r>
      <w:r>
        <w:rPr>
          <w:rtl/>
        </w:rPr>
        <w:t xml:space="preserve"> ف</w:t>
      </w:r>
      <w:r>
        <w:rPr>
          <w:rFonts w:hint="cs"/>
          <w:rtl/>
        </w:rPr>
        <w:t>ی</w:t>
      </w:r>
      <w:r>
        <w:rPr>
          <w:rtl/>
        </w:rPr>
        <w:t xml:space="preserve"> أهل المد</w:t>
      </w:r>
      <w:r>
        <w:rPr>
          <w:rFonts w:hint="cs"/>
          <w:rtl/>
        </w:rPr>
        <w:t>ی</w:t>
      </w:r>
      <w:r>
        <w:rPr>
          <w:rFonts w:hint="eastAsia"/>
          <w:rtl/>
        </w:rPr>
        <w:t>نه،و</w:t>
      </w:r>
      <w:r>
        <w:rPr>
          <w:rtl/>
        </w:rPr>
        <w:t xml:space="preserve"> کان ف</w:t>
      </w:r>
      <w:r>
        <w:rPr>
          <w:rFonts w:hint="cs"/>
          <w:rtl/>
        </w:rPr>
        <w:t>ی</w:t>
      </w:r>
      <w:r>
        <w:rPr>
          <w:rFonts w:hint="eastAsia"/>
          <w:rtl/>
        </w:rPr>
        <w:t>من</w:t>
      </w:r>
      <w:r>
        <w:rPr>
          <w:rtl/>
        </w:rPr>
        <w:t xml:space="preserve"> غز</w:t>
      </w:r>
      <w:r>
        <w:rPr>
          <w:rFonts w:hint="cs"/>
          <w:rtl/>
        </w:rPr>
        <w:t>ی</w:t>
      </w:r>
      <w:r>
        <w:rPr>
          <w:rtl/>
        </w:rPr>
        <w:t xml:space="preserve"> افر</w:t>
      </w:r>
      <w:r>
        <w:rPr>
          <w:rFonts w:hint="cs"/>
          <w:rtl/>
        </w:rPr>
        <w:t>ی</w:t>
      </w:r>
      <w:r>
        <w:rPr>
          <w:rFonts w:hint="eastAsia"/>
          <w:rtl/>
        </w:rPr>
        <w:t>ق</w:t>
      </w:r>
      <w:r>
        <w:rPr>
          <w:rFonts w:hint="cs"/>
          <w:rtl/>
        </w:rPr>
        <w:t>ی</w:t>
      </w:r>
      <w:r>
        <w:rPr>
          <w:rFonts w:hint="eastAsia"/>
          <w:rtl/>
        </w:rPr>
        <w:t>ه</w:t>
      </w:r>
      <w:r>
        <w:rPr>
          <w:rtl/>
        </w:rPr>
        <w:t xml:space="preserve"> مع معاو</w:t>
      </w:r>
      <w:r>
        <w:rPr>
          <w:rFonts w:hint="cs"/>
          <w:rtl/>
        </w:rPr>
        <w:t>ی</w:t>
      </w:r>
      <w:r>
        <w:rPr>
          <w:rFonts w:hint="eastAsia"/>
          <w:rtl/>
        </w:rPr>
        <w:t>ه</w:t>
      </w:r>
      <w:r>
        <w:rPr>
          <w:rtl/>
        </w:rPr>
        <w:t xml:space="preserve"> بن خد</w:t>
      </w:r>
      <w:r>
        <w:rPr>
          <w:rFonts w:hint="cs"/>
          <w:rtl/>
        </w:rPr>
        <w:t>ی</w:t>
      </w:r>
      <w:r>
        <w:rPr>
          <w:rFonts w:hint="eastAsia"/>
          <w:rtl/>
        </w:rPr>
        <w:t>ج</w:t>
      </w:r>
      <w:r>
        <w:rPr>
          <w:rtl/>
        </w:rPr>
        <w:t xml:space="preserve"> سنه خمس</w:t>
      </w:r>
      <w:r>
        <w:rPr>
          <w:rFonts w:hint="cs"/>
          <w:rtl/>
        </w:rPr>
        <w:t>ی</w:t>
      </w:r>
      <w:r>
        <w:rPr>
          <w:rFonts w:hint="eastAsia"/>
          <w:rtl/>
        </w:rPr>
        <w:t>ن،و</w:t>
      </w:r>
      <w:r>
        <w:rPr>
          <w:rtl/>
        </w:rPr>
        <w:t xml:space="preserve"> شهد صفّ</w:t>
      </w:r>
      <w:r>
        <w:rPr>
          <w:rFonts w:hint="cs"/>
          <w:rtl/>
        </w:rPr>
        <w:t>ی</w:t>
      </w:r>
      <w:r>
        <w:rPr>
          <w:rFonts w:hint="eastAsia"/>
          <w:rtl/>
        </w:rPr>
        <w:t>ن</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،و سکن مصر </w:t>
      </w:r>
      <w:r>
        <w:rPr>
          <w:rFonts w:hint="eastAsia"/>
          <w:rtl/>
        </w:rPr>
        <w:t>و</w:t>
      </w:r>
      <w:r>
        <w:rPr>
          <w:rtl/>
        </w:rPr>
        <w:t xml:space="preserve"> کان فاضلا من فقهاء الصحابه و لکن مع ذلک لم استثبت حاله،انته</w:t>
      </w:r>
      <w:r>
        <w:rPr>
          <w:rFonts w:hint="cs"/>
          <w:rtl/>
        </w:rPr>
        <w:t>ی</w:t>
      </w:r>
      <w:r>
        <w:rPr>
          <w:rtl/>
        </w:rPr>
        <w:t xml:space="preserve">. </w:t>
      </w:r>
    </w:p>
    <w:p w:rsidR="00B431B0" w:rsidRDefault="00ED3E80" w:rsidP="00ED3E80">
      <w:pPr>
        <w:pStyle w:val="libNormal"/>
      </w:pPr>
      <w:r w:rsidRPr="00607551">
        <w:rPr>
          <w:rStyle w:val="libBold1Char"/>
          <w:rFonts w:hint="eastAsia"/>
          <w:rtl/>
        </w:rPr>
        <w:t>قلت</w:t>
      </w:r>
      <w:r>
        <w:rPr>
          <w:rtl/>
        </w:rPr>
        <w:t xml:space="preserve">:و کأنّه لم </w:t>
      </w:r>
      <w:r>
        <w:rPr>
          <w:rFonts w:hint="cs"/>
          <w:rtl/>
        </w:rPr>
        <w:t>ی</w:t>
      </w:r>
      <w:r>
        <w:rPr>
          <w:rFonts w:hint="eastAsia"/>
          <w:rtl/>
        </w:rPr>
        <w:t>ظفر</w:t>
      </w:r>
      <w:r>
        <w:rPr>
          <w:rtl/>
        </w:rPr>
        <w:t xml:space="preserve"> بما قاله الواقد</w:t>
      </w:r>
      <w:r>
        <w:rPr>
          <w:rFonts w:hint="cs"/>
          <w:rtl/>
        </w:rPr>
        <w:t>ی</w:t>
      </w:r>
      <w:r>
        <w:rPr>
          <w:rtl/>
        </w:rPr>
        <w:t xml:space="preserve"> ف</w:t>
      </w:r>
      <w:r>
        <w:rPr>
          <w:rFonts w:hint="cs"/>
          <w:rtl/>
        </w:rPr>
        <w:t>ی</w:t>
      </w:r>
      <w:r>
        <w:rPr>
          <w:rtl/>
        </w:rPr>
        <w:t xml:space="preserve"> نک</w:t>
      </w:r>
      <w:r>
        <w:rPr>
          <w:rFonts w:hint="cs"/>
          <w:rtl/>
        </w:rPr>
        <w:t>ی</w:t>
      </w:r>
      <w:r>
        <w:rPr>
          <w:rFonts w:hint="eastAsia"/>
          <w:rtl/>
        </w:rPr>
        <w:t>ره</w:t>
      </w:r>
      <w:r>
        <w:rPr>
          <w:rtl/>
        </w:rPr>
        <w:t xml:space="preserve"> عل</w:t>
      </w:r>
      <w:r>
        <w:rPr>
          <w:rFonts w:hint="cs"/>
          <w:rtl/>
        </w:rPr>
        <w:t>ی</w:t>
      </w:r>
      <w:r>
        <w:rPr>
          <w:rtl/>
        </w:rPr>
        <w:t xml:space="preserve"> عثمان.ذکر الواقد</w:t>
      </w:r>
      <w:r>
        <w:rPr>
          <w:rFonts w:hint="cs"/>
          <w:rtl/>
        </w:rPr>
        <w:t>ی</w:t>
      </w:r>
      <w:r>
        <w:rPr>
          <w:rtl/>
        </w:rPr>
        <w:t xml:space="preserve"> ف</w:t>
      </w:r>
      <w:r>
        <w:rPr>
          <w:rFonts w:hint="cs"/>
          <w:rtl/>
        </w:rPr>
        <w:t>ی</w:t>
      </w:r>
      <w:r>
        <w:rPr>
          <w:rtl/>
        </w:rPr>
        <w:t xml:space="preserve"> تأر</w:t>
      </w:r>
      <w:r>
        <w:rPr>
          <w:rFonts w:hint="cs"/>
          <w:rtl/>
        </w:rPr>
        <w:t>ی</w:t>
      </w:r>
      <w:r>
        <w:rPr>
          <w:rFonts w:hint="eastAsia"/>
          <w:rtl/>
        </w:rPr>
        <w:t>خه</w:t>
      </w:r>
      <w:r>
        <w:rPr>
          <w:rtl/>
        </w:rPr>
        <w:t xml:space="preserve"> عن عامر بن سعد قال:اوّل من أجترأ عل</w:t>
      </w:r>
      <w:r>
        <w:rPr>
          <w:rFonts w:hint="cs"/>
          <w:rtl/>
        </w:rPr>
        <w:t>ی</w:t>
      </w:r>
      <w:r>
        <w:rPr>
          <w:rtl/>
        </w:rPr>
        <w:t xml:space="preserve"> عثمان بالمنطق الس</w:t>
      </w:r>
      <w:r>
        <w:rPr>
          <w:rFonts w:hint="cs"/>
          <w:rtl/>
        </w:rPr>
        <w:t>یّ</w:t>
      </w:r>
      <w:r>
        <w:rPr>
          <w:rFonts w:hint="eastAsia"/>
          <w:rtl/>
        </w:rPr>
        <w:t>ء</w:t>
      </w:r>
      <w:r>
        <w:rPr>
          <w:rtl/>
        </w:rPr>
        <w:t xml:space="preserve"> جبله بن عمرو الساعد</w:t>
      </w:r>
      <w:r>
        <w:rPr>
          <w:rFonts w:hint="cs"/>
          <w:rtl/>
        </w:rPr>
        <w:t>ی</w:t>
      </w:r>
      <w:r>
        <w:rPr>
          <w:rFonts w:hint="eastAsia"/>
          <w:rtl/>
        </w:rPr>
        <w:t>،مرّ</w:t>
      </w:r>
      <w:r>
        <w:rPr>
          <w:rtl/>
        </w:rPr>
        <w:t xml:space="preserve"> به عثمان و هو جالس ف</w:t>
      </w:r>
      <w:r>
        <w:rPr>
          <w:rFonts w:hint="cs"/>
          <w:rtl/>
        </w:rPr>
        <w:t>ی</w:t>
      </w:r>
      <w:r>
        <w:rPr>
          <w:rtl/>
        </w:rPr>
        <w:t xml:space="preserve"> ناد</w:t>
      </w:r>
      <w:r>
        <w:rPr>
          <w:rFonts w:hint="cs"/>
          <w:rtl/>
        </w:rPr>
        <w:t>ی</w:t>
      </w:r>
      <w:r>
        <w:rPr>
          <w:rtl/>
        </w:rPr>
        <w:t xml:space="preserve"> قومه و ف</w:t>
      </w:r>
      <w:r>
        <w:rPr>
          <w:rFonts w:hint="cs"/>
          <w:rtl/>
        </w:rPr>
        <w:t>ی</w:t>
      </w:r>
      <w:r>
        <w:rPr>
          <w:rtl/>
        </w:rPr>
        <w:t xml:space="preserve"> </w:t>
      </w:r>
      <w:r>
        <w:rPr>
          <w:rFonts w:hint="cs"/>
          <w:rtl/>
        </w:rPr>
        <w:t>ی</w:t>
      </w:r>
      <w:r>
        <w:rPr>
          <w:rFonts w:hint="eastAsia"/>
          <w:rtl/>
        </w:rPr>
        <w:t>د</w:t>
      </w:r>
      <w:r>
        <w:rPr>
          <w:rtl/>
        </w:rPr>
        <w:t xml:space="preserve"> جبله بن عمرو جامعه فسلّم فردّ القوم،فقال جبلّه:لم تردّو</w:t>
      </w:r>
      <w:r>
        <w:rPr>
          <w:rFonts w:hint="eastAsia"/>
          <w:rtl/>
        </w:rPr>
        <w:t>ن</w:t>
      </w:r>
      <w:r>
        <w:rPr>
          <w:rtl/>
        </w:rPr>
        <w:t xml:space="preserve"> عل</w:t>
      </w:r>
      <w:r>
        <w:rPr>
          <w:rFonts w:hint="cs"/>
          <w:rtl/>
        </w:rPr>
        <w:t>ی</w:t>
      </w:r>
      <w:r>
        <w:rPr>
          <w:rtl/>
        </w:rPr>
        <w:t xml:space="preserve"> رجل فعل کذا و کذا،ثمّ أقبل عل</w:t>
      </w:r>
      <w:r>
        <w:rPr>
          <w:rFonts w:hint="cs"/>
          <w:rtl/>
        </w:rPr>
        <w:t>ی</w:t>
      </w:r>
      <w:r>
        <w:rPr>
          <w:rtl/>
        </w:rPr>
        <w:t xml:space="preserve"> عثمان فقال:و اللّه لأطرحنّ هذه الجامعه ف</w:t>
      </w:r>
      <w:r>
        <w:rPr>
          <w:rFonts w:hint="cs"/>
          <w:rtl/>
        </w:rPr>
        <w:t>ی</w:t>
      </w:r>
      <w:r>
        <w:rPr>
          <w:rtl/>
        </w:rPr>
        <w:t xml:space="preserve"> عنقک أو لتترکنّ بطانتک هذه، قال عثمان:أ</w:t>
      </w:r>
      <w:r>
        <w:rPr>
          <w:rFonts w:hint="cs"/>
          <w:rtl/>
        </w:rPr>
        <w:t>یّ</w:t>
      </w:r>
      <w:r>
        <w:rPr>
          <w:rtl/>
        </w:rPr>
        <w:t xml:space="preserve"> بطانه؟فو اللّه انّ</w:t>
      </w:r>
      <w:r>
        <w:rPr>
          <w:rFonts w:hint="cs"/>
          <w:rtl/>
        </w:rPr>
        <w:t>ی</w:t>
      </w:r>
      <w:r>
        <w:rPr>
          <w:rtl/>
        </w:rPr>
        <w:t xml:space="preserve"> لأتخ</w:t>
      </w:r>
      <w:r>
        <w:rPr>
          <w:rFonts w:hint="cs"/>
          <w:rtl/>
        </w:rPr>
        <w:t>یّ</w:t>
      </w:r>
      <w:r>
        <w:rPr>
          <w:rFonts w:hint="eastAsia"/>
          <w:rtl/>
        </w:rPr>
        <w:t>ر</w:t>
      </w:r>
      <w:r>
        <w:rPr>
          <w:rtl/>
        </w:rPr>
        <w:t xml:space="preserve"> الناس،فقال:مروان تخ</w:t>
      </w:r>
      <w:r>
        <w:rPr>
          <w:rFonts w:hint="cs"/>
          <w:rtl/>
        </w:rPr>
        <w:t>یّ</w:t>
      </w:r>
      <w:r>
        <w:rPr>
          <w:rFonts w:hint="eastAsia"/>
          <w:rtl/>
        </w:rPr>
        <w:t>رته،و</w:t>
      </w:r>
      <w:r>
        <w:rPr>
          <w:rtl/>
        </w:rPr>
        <w:t xml:space="preserve"> معاو</w:t>
      </w:r>
      <w:r>
        <w:rPr>
          <w:rFonts w:hint="cs"/>
          <w:rtl/>
        </w:rPr>
        <w:t>ی</w:t>
      </w:r>
      <w:r>
        <w:rPr>
          <w:rFonts w:hint="eastAsia"/>
          <w:rtl/>
        </w:rPr>
        <w:t>ه</w:t>
      </w:r>
      <w:r>
        <w:rPr>
          <w:rtl/>
        </w:rPr>
        <w:t xml:space="preserve"> تخ</w:t>
      </w:r>
      <w:r>
        <w:rPr>
          <w:rFonts w:hint="cs"/>
          <w:rtl/>
        </w:rPr>
        <w:t>یّ</w:t>
      </w:r>
      <w:r>
        <w:rPr>
          <w:rFonts w:hint="eastAsia"/>
          <w:rtl/>
        </w:rPr>
        <w:t>رته،و</w:t>
      </w:r>
      <w:r>
        <w:rPr>
          <w:rtl/>
        </w:rPr>
        <w:t xml:space="preserve"> عبد اللّه بن عامر بن کر</w:t>
      </w:r>
      <w:r>
        <w:rPr>
          <w:rFonts w:hint="cs"/>
          <w:rtl/>
        </w:rPr>
        <w:t>ی</w:t>
      </w:r>
      <w:r>
        <w:rPr>
          <w:rFonts w:hint="eastAsia"/>
          <w:rtl/>
        </w:rPr>
        <w:t>ز</w:t>
      </w:r>
      <w:r>
        <w:rPr>
          <w:rtl/>
        </w:rPr>
        <w:t xml:space="preserve"> تخ</w:t>
      </w:r>
      <w:r>
        <w:rPr>
          <w:rFonts w:hint="cs"/>
          <w:rtl/>
        </w:rPr>
        <w:t>یّ</w:t>
      </w:r>
      <w:r>
        <w:rPr>
          <w:rFonts w:hint="eastAsia"/>
          <w:rtl/>
        </w:rPr>
        <w:t>رته،و</w:t>
      </w:r>
      <w:r>
        <w:rPr>
          <w:rtl/>
        </w:rPr>
        <w:t xml:space="preserve"> عبد اللّه بن سعد تخ</w:t>
      </w:r>
      <w:r>
        <w:rPr>
          <w:rFonts w:hint="cs"/>
          <w:rtl/>
        </w:rPr>
        <w:t>یّ</w:t>
      </w:r>
      <w:r>
        <w:rPr>
          <w:rFonts w:hint="eastAsia"/>
          <w:rtl/>
        </w:rPr>
        <w:t>رته،منهم</w:t>
      </w:r>
      <w:r>
        <w:rPr>
          <w:rtl/>
        </w:rPr>
        <w:t xml:space="preserve"> من نزل القرآن بذمّه و أباح رسول اللّه </w:t>
      </w:r>
      <w:r w:rsidR="001C23D3" w:rsidRPr="001C23D3">
        <w:rPr>
          <w:rStyle w:val="libAlaemChar"/>
          <w:rtl/>
        </w:rPr>
        <w:t>صلى‌الله‌عليه‌وآله‌وسلم</w:t>
      </w:r>
      <w:r>
        <w:rPr>
          <w:rtl/>
        </w:rPr>
        <w:t xml:space="preserve"> دمه،فانصرف عثمان،فما زال الناس مجترئون </w:t>
      </w:r>
    </w:p>
    <w:p w:rsidR="005A2728" w:rsidRDefault="005A2728" w:rsidP="0027669E">
      <w:pPr>
        <w:pStyle w:val="libNormal"/>
        <w:rPr>
          <w:rtl/>
        </w:rPr>
      </w:pPr>
      <w:r>
        <w:rPr>
          <w:rFonts w:hint="eastAsia"/>
          <w:rtl/>
        </w:rPr>
        <w:br w:type="page"/>
      </w:r>
    </w:p>
    <w:p w:rsidR="00ED3E80" w:rsidRDefault="00ED3E80" w:rsidP="00607551">
      <w:pPr>
        <w:pStyle w:val="libNormal0"/>
      </w:pPr>
      <w:r>
        <w:rPr>
          <w:rFonts w:hint="eastAsia"/>
          <w:rtl/>
        </w:rPr>
        <w:lastRenderedPageBreak/>
        <w:t>عل</w:t>
      </w:r>
      <w:r>
        <w:rPr>
          <w:rFonts w:hint="cs"/>
          <w:rtl/>
        </w:rPr>
        <w:t>ی</w:t>
      </w:r>
      <w:r>
        <w:rPr>
          <w:rFonts w:hint="eastAsia"/>
          <w:rtl/>
        </w:rPr>
        <w:t>ه،إل</w:t>
      </w:r>
      <w:r>
        <w:rPr>
          <w:rFonts w:hint="cs"/>
          <w:rtl/>
        </w:rPr>
        <w:t>ی</w:t>
      </w:r>
      <w:r>
        <w:rPr>
          <w:rtl/>
        </w:rPr>
        <w:t xml:space="preserve"> أن قال:جاءه جبله مرّه اخر</w:t>
      </w:r>
      <w:r>
        <w:rPr>
          <w:rFonts w:hint="cs"/>
          <w:rtl/>
        </w:rPr>
        <w:t>ی</w:t>
      </w:r>
      <w:r>
        <w:rPr>
          <w:rtl/>
        </w:rPr>
        <w:t xml:space="preserve"> و هو عل</w:t>
      </w:r>
      <w:r>
        <w:rPr>
          <w:rFonts w:hint="cs"/>
          <w:rtl/>
        </w:rPr>
        <w:t>ی</w:t>
      </w:r>
      <w:r>
        <w:rPr>
          <w:rtl/>
        </w:rPr>
        <w:t xml:space="preserve"> المنبر فأنزله عن منبره </w:t>
      </w:r>
      <w:r w:rsidRPr="00604B91">
        <w:rPr>
          <w:rStyle w:val="libFootnotenumChar"/>
          <w:rtl/>
        </w:rPr>
        <w:t>(1)</w:t>
      </w:r>
      <w:r>
        <w:rPr>
          <w:rtl/>
        </w:rPr>
        <w:t xml:space="preserve">. </w:t>
      </w:r>
    </w:p>
    <w:p w:rsidR="00ED3E80" w:rsidRDefault="00ED3E80" w:rsidP="00ED3E80">
      <w:pPr>
        <w:pStyle w:val="libNormal"/>
      </w:pPr>
      <w:r>
        <w:rPr>
          <w:rFonts w:hint="eastAsia"/>
          <w:rtl/>
        </w:rPr>
        <w:t>خبر</w:t>
      </w:r>
      <w:r>
        <w:rPr>
          <w:rtl/>
        </w:rPr>
        <w:t xml:space="preserve"> جبله المک</w:t>
      </w:r>
      <w:r>
        <w:rPr>
          <w:rFonts w:hint="cs"/>
          <w:rtl/>
        </w:rPr>
        <w:t>یّ</w:t>
      </w:r>
      <w:r>
        <w:rPr>
          <w:rFonts w:hint="eastAsia"/>
          <w:rtl/>
        </w:rPr>
        <w:t>ه</w:t>
      </w:r>
      <w:r>
        <w:rPr>
          <w:rtl/>
        </w:rPr>
        <w:t xml:space="preserve"> عن م</w:t>
      </w:r>
      <w:r>
        <w:rPr>
          <w:rFonts w:hint="cs"/>
          <w:rtl/>
        </w:rPr>
        <w:t>ی</w:t>
      </w:r>
      <w:r>
        <w:rPr>
          <w:rFonts w:hint="eastAsia"/>
          <w:rtl/>
        </w:rPr>
        <w:t>ثم</w:t>
      </w:r>
      <w:r>
        <w:rPr>
          <w:rtl/>
        </w:rPr>
        <w:t xml:space="preserve"> التمّار 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بعاشوراء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607551">
        <w:rPr>
          <w:rtl/>
        </w:rPr>
        <w:t>(</w:t>
      </w:r>
      <w:r w:rsidRPr="00607551">
        <w:rPr>
          <w:rtl/>
        </w:rPr>
        <w:t>عشر</w:t>
      </w:r>
      <w:r w:rsidR="00F71F29" w:rsidRPr="00607551">
        <w:rPr>
          <w:rtl/>
        </w:rPr>
        <w:t>)</w:t>
      </w:r>
      <w:r>
        <w:rPr>
          <w:rtl/>
        </w:rPr>
        <w:t xml:space="preserve">. </w:t>
      </w:r>
    </w:p>
    <w:p w:rsidR="00ED3E80" w:rsidRDefault="00ED3E80" w:rsidP="00607551">
      <w:pPr>
        <w:pStyle w:val="libNormal"/>
      </w:pPr>
      <w:r w:rsidRPr="00607551">
        <w:rPr>
          <w:rStyle w:val="libBold1Char"/>
          <w:rFonts w:hint="eastAsia"/>
          <w:rtl/>
        </w:rPr>
        <w:t>جبلق</w:t>
      </w:r>
      <w:r>
        <w:rPr>
          <w:rtl/>
        </w:rPr>
        <w:t xml:space="preserve">: </w:t>
      </w:r>
      <w:r>
        <w:rPr>
          <w:rFonts w:hint="eastAsia"/>
          <w:rtl/>
        </w:rPr>
        <w:t>خبر</w:t>
      </w:r>
      <w:r>
        <w:rPr>
          <w:rtl/>
        </w:rPr>
        <w:t xml:space="preserve"> جابلقا و جابلسا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أحوال جابلقا و جابرسا </w:t>
      </w:r>
      <w:r w:rsidRPr="00604B91">
        <w:rPr>
          <w:rStyle w:val="libFootnotenumChar"/>
          <w:rtl/>
        </w:rPr>
        <w:t>(3)</w:t>
      </w:r>
      <w:r>
        <w:rPr>
          <w:rtl/>
        </w:rPr>
        <w:t xml:space="preserve">. </w:t>
      </w:r>
    </w:p>
    <w:p w:rsidR="00ED3E80" w:rsidRDefault="00ED3E80" w:rsidP="00ED3E80">
      <w:pPr>
        <w:pStyle w:val="libNormal"/>
      </w:pPr>
      <w:r>
        <w:rPr>
          <w:rFonts w:hint="eastAsia"/>
          <w:rtl/>
        </w:rPr>
        <w:t>الحسن</w:t>
      </w:r>
      <w:r>
        <w:rPr>
          <w:rFonts w:hint="cs"/>
          <w:rtl/>
        </w:rPr>
        <w:t>ی</w:t>
      </w:r>
      <w:r>
        <w:rPr>
          <w:rtl/>
        </w:rPr>
        <w:t xml:space="preserve"> </w:t>
      </w:r>
      <w:r w:rsidR="00EC2CC2" w:rsidRPr="00EC2CC2">
        <w:rPr>
          <w:rStyle w:val="libAlaemChar"/>
          <w:rtl/>
        </w:rPr>
        <w:t>عليه‌السلام</w:t>
      </w:r>
      <w:r>
        <w:rPr>
          <w:rtl/>
        </w:rPr>
        <w:t xml:space="preserve"> بعد صلحه </w:t>
      </w:r>
      <w:r w:rsidR="00EC2CC2" w:rsidRPr="00EC2CC2">
        <w:rPr>
          <w:rStyle w:val="libAlaemChar"/>
          <w:rtl/>
        </w:rPr>
        <w:t>عليه‌السلام</w:t>
      </w:r>
      <w:r>
        <w:rPr>
          <w:rtl/>
        </w:rPr>
        <w:t xml:space="preserve"> لمعاو</w:t>
      </w:r>
      <w:r>
        <w:rPr>
          <w:rFonts w:hint="cs"/>
          <w:rtl/>
        </w:rPr>
        <w:t>ی</w:t>
      </w:r>
      <w:r>
        <w:rPr>
          <w:rFonts w:hint="eastAsia"/>
          <w:rtl/>
        </w:rPr>
        <w:t>ه</w:t>
      </w:r>
      <w:r>
        <w:rPr>
          <w:rtl/>
        </w:rPr>
        <w:t>: انّکم لو طلبتم ب</w:t>
      </w:r>
      <w:r>
        <w:rPr>
          <w:rFonts w:hint="cs"/>
          <w:rtl/>
        </w:rPr>
        <w:t>ی</w:t>
      </w:r>
      <w:r>
        <w:rPr>
          <w:rFonts w:hint="eastAsia"/>
          <w:rtl/>
        </w:rPr>
        <w:t>ن</w:t>
      </w:r>
      <w:r>
        <w:rPr>
          <w:rtl/>
        </w:rPr>
        <w:t xml:space="preserve"> جابلق و جابرس رجلا جدّه رسول اللّه </w:t>
      </w:r>
      <w:r w:rsidR="001C23D3" w:rsidRPr="001C23D3">
        <w:rPr>
          <w:rStyle w:val="libAlaemChar"/>
          <w:rtl/>
        </w:rPr>
        <w:t>صلى‌الله‌عليه‌وآله‌وسلم</w:t>
      </w:r>
      <w:r>
        <w:rPr>
          <w:rtl/>
        </w:rPr>
        <w:t xml:space="preserve"> ما وجدتموه غ</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w:t>
      </w:r>
      <w:r>
        <w:rPr>
          <w:rtl/>
        </w:rPr>
        <w:t xml:space="preserve"> أخ</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کلمات</w:t>
      </w:r>
      <w:r>
        <w:rPr>
          <w:rtl/>
        </w:rPr>
        <w:t xml:space="preserve"> الصوف</w:t>
      </w:r>
      <w:r>
        <w:rPr>
          <w:rFonts w:hint="cs"/>
          <w:rtl/>
        </w:rPr>
        <w:t>ی</w:t>
      </w:r>
      <w:r>
        <w:rPr>
          <w:rFonts w:hint="eastAsia"/>
          <w:rtl/>
        </w:rPr>
        <w:t>ه</w:t>
      </w:r>
      <w:r>
        <w:rPr>
          <w:rtl/>
        </w:rPr>
        <w:t xml:space="preserve"> و الحکماء المتألّه</w:t>
      </w:r>
      <w:r>
        <w:rPr>
          <w:rFonts w:hint="cs"/>
          <w:rtl/>
        </w:rPr>
        <w:t>ی</w:t>
      </w:r>
      <w:r>
        <w:rPr>
          <w:rFonts w:hint="eastAsia"/>
          <w:rtl/>
        </w:rPr>
        <w:t>ن</w:t>
      </w:r>
      <w:r>
        <w:rPr>
          <w:rtl/>
        </w:rPr>
        <w:t xml:space="preserve"> ف</w:t>
      </w:r>
      <w:r>
        <w:rPr>
          <w:rFonts w:hint="cs"/>
          <w:rtl/>
        </w:rPr>
        <w:t>ی</w:t>
      </w:r>
      <w:r>
        <w:rPr>
          <w:rtl/>
        </w:rPr>
        <w:t xml:space="preserve"> جابلقا و جابرسا و أوّلوا أکثر أخبارها بعالم المثال </w:t>
      </w:r>
      <w:r w:rsidRPr="00604B91">
        <w:rPr>
          <w:rStyle w:val="libFootnotenumChar"/>
          <w:rtl/>
        </w:rPr>
        <w:t>(5)</w:t>
      </w:r>
      <w:r>
        <w:rPr>
          <w:rtl/>
        </w:rPr>
        <w:t xml:space="preserve">. </w:t>
      </w:r>
    </w:p>
    <w:p w:rsidR="00ED3E80" w:rsidRDefault="00ED3E80" w:rsidP="00607551">
      <w:pPr>
        <w:pStyle w:val="libBold1"/>
      </w:pPr>
      <w:r>
        <w:rPr>
          <w:rFonts w:hint="eastAsia"/>
          <w:rtl/>
        </w:rPr>
        <w:t>جبن</w:t>
      </w:r>
      <w:r>
        <w:rPr>
          <w:rtl/>
        </w:rPr>
        <w:t xml:space="preserve">: </w:t>
      </w:r>
    </w:p>
    <w:p w:rsidR="00ED3E80" w:rsidRDefault="00ED3E80" w:rsidP="00607551">
      <w:pPr>
        <w:pStyle w:val="libCenterBold1"/>
      </w:pPr>
      <w:r>
        <w:rPr>
          <w:rFonts w:hint="eastAsia"/>
          <w:rtl/>
        </w:rPr>
        <w:t>ف</w:t>
      </w:r>
      <w:r>
        <w:rPr>
          <w:rFonts w:hint="cs"/>
          <w:rtl/>
        </w:rPr>
        <w:t>ی</w:t>
      </w:r>
      <w:r>
        <w:rPr>
          <w:rtl/>
        </w:rPr>
        <w:t xml:space="preserve"> الجبن </w:t>
      </w:r>
    </w:p>
    <w:p w:rsidR="00ED3E80" w:rsidRDefault="00ED3E80" w:rsidP="00ED3E80">
      <w:pPr>
        <w:pStyle w:val="libNormal"/>
      </w:pPr>
      <w:r>
        <w:rPr>
          <w:rFonts w:hint="eastAsia"/>
          <w:rtl/>
        </w:rPr>
        <w:t>باب</w:t>
      </w:r>
      <w:r>
        <w:rPr>
          <w:rtl/>
        </w:rPr>
        <w:t xml:space="preserve"> الجبن </w:t>
      </w:r>
      <w:r w:rsidRPr="00604B91">
        <w:rPr>
          <w:rStyle w:val="libFootnotenumChar"/>
          <w:rtl/>
        </w:rPr>
        <w:t>(6)</w:t>
      </w:r>
      <w:r>
        <w:rPr>
          <w:rtl/>
        </w:rPr>
        <w:t xml:space="preserve">. </w:t>
      </w:r>
    </w:p>
    <w:p w:rsidR="00ED3E80" w:rsidRDefault="00ED3E80" w:rsidP="00ED3E80">
      <w:pPr>
        <w:pStyle w:val="libNormal"/>
      </w:pPr>
      <w:r w:rsidRPr="00607551">
        <w:rPr>
          <w:rStyle w:val="libBold1Char"/>
          <w:rFonts w:hint="eastAsia"/>
          <w:rtl/>
        </w:rPr>
        <w:t>الخصال</w:t>
      </w:r>
      <w:r>
        <w:rPr>
          <w:rtl/>
        </w:rPr>
        <w:t>:عن الصادق عن أب</w:t>
      </w:r>
      <w:r>
        <w:rPr>
          <w:rFonts w:hint="cs"/>
          <w:rtl/>
        </w:rPr>
        <w:t>ی</w:t>
      </w:r>
      <w:r>
        <w:rPr>
          <w:rFonts w:hint="eastAsia"/>
          <w:rtl/>
        </w:rPr>
        <w:t>ه</w:t>
      </w:r>
      <w:r>
        <w:rPr>
          <w:rtl/>
        </w:rPr>
        <w:t xml:space="preserve"> </w:t>
      </w:r>
      <w:r w:rsidR="001C23D3" w:rsidRPr="001C23D3">
        <w:rPr>
          <w:rStyle w:val="libAlaemChar"/>
          <w:rtl/>
        </w:rPr>
        <w:t>عليهما‌السلام</w:t>
      </w:r>
      <w:r>
        <w:rPr>
          <w:rtl/>
        </w:rPr>
        <w:t xml:space="preserve"> قال: لا </w:t>
      </w:r>
      <w:r>
        <w:rPr>
          <w:rFonts w:hint="cs"/>
          <w:rtl/>
        </w:rPr>
        <w:t>ی</w:t>
      </w:r>
      <w:r>
        <w:rPr>
          <w:rFonts w:hint="eastAsia"/>
          <w:rtl/>
        </w:rPr>
        <w:t>ؤمن</w:t>
      </w:r>
      <w:r>
        <w:rPr>
          <w:rtl/>
        </w:rPr>
        <w:t xml:space="preserve"> رجل ف</w:t>
      </w:r>
      <w:r>
        <w:rPr>
          <w:rFonts w:hint="cs"/>
          <w:rtl/>
        </w:rPr>
        <w:t>ی</w:t>
      </w:r>
      <w:r>
        <w:rPr>
          <w:rFonts w:hint="eastAsia"/>
          <w:rtl/>
        </w:rPr>
        <w:t>ه</w:t>
      </w:r>
      <w:r>
        <w:rPr>
          <w:rtl/>
        </w:rPr>
        <w:t xml:space="preserve"> الشحّ و الحسد و الجبن، و لا </w:t>
      </w:r>
      <w:r>
        <w:rPr>
          <w:rFonts w:hint="cs"/>
          <w:rtl/>
        </w:rPr>
        <w:t>ی</w:t>
      </w:r>
      <w:r>
        <w:rPr>
          <w:rFonts w:hint="eastAsia"/>
          <w:rtl/>
        </w:rPr>
        <w:t>کون</w:t>
      </w:r>
      <w:r>
        <w:rPr>
          <w:rtl/>
        </w:rPr>
        <w:t xml:space="preserve"> المؤمن جبانا و لا حر</w:t>
      </w:r>
      <w:r>
        <w:rPr>
          <w:rFonts w:hint="cs"/>
          <w:rtl/>
        </w:rPr>
        <w:t>ی</w:t>
      </w:r>
      <w:r>
        <w:rPr>
          <w:rFonts w:hint="eastAsia"/>
          <w:rtl/>
        </w:rPr>
        <w:t>صا</w:t>
      </w:r>
      <w:r>
        <w:rPr>
          <w:rtl/>
        </w:rPr>
        <w:t xml:space="preserve"> و لا شح</w:t>
      </w:r>
      <w:r>
        <w:rPr>
          <w:rFonts w:hint="cs"/>
          <w:rtl/>
        </w:rPr>
        <w:t>ی</w:t>
      </w:r>
      <w:r>
        <w:rPr>
          <w:rFonts w:hint="eastAsia"/>
          <w:rtl/>
        </w:rPr>
        <w:t>حا</w:t>
      </w:r>
      <w:r>
        <w:rPr>
          <w:rtl/>
        </w:rPr>
        <w:t xml:space="preserve"> </w:t>
      </w:r>
      <w:r w:rsidRPr="00604B91">
        <w:rPr>
          <w:rStyle w:val="libFootnotenumChar"/>
          <w:rtl/>
        </w:rPr>
        <w:t>(7)</w:t>
      </w:r>
      <w:r>
        <w:rPr>
          <w:rtl/>
        </w:rPr>
        <w:t xml:space="preserve">. </w:t>
      </w:r>
    </w:p>
    <w:p w:rsidR="00B431B0" w:rsidRDefault="00ED3E80" w:rsidP="00ED3E80">
      <w:pPr>
        <w:pStyle w:val="libNormal"/>
      </w:pPr>
      <w:r w:rsidRPr="00607551">
        <w:rPr>
          <w:rStyle w:val="libBold1Char"/>
          <w:rFonts w:hint="eastAsia"/>
          <w:rtl/>
        </w:rPr>
        <w:t>الخصال</w:t>
      </w:r>
      <w:r>
        <w:rPr>
          <w:rtl/>
        </w:rPr>
        <w:t xml:space="preserve">:عن الصادق </w:t>
      </w:r>
      <w:r w:rsidR="00EC2CC2" w:rsidRPr="00EC2CC2">
        <w:rPr>
          <w:rStyle w:val="libAlaemChar"/>
          <w:rtl/>
        </w:rPr>
        <w:t>عليه‌السلام</w:t>
      </w:r>
      <w:r>
        <w:rPr>
          <w:rtl/>
        </w:rPr>
        <w:t>: ثلاث إذا کنّ ف</w:t>
      </w:r>
      <w:r>
        <w:rPr>
          <w:rFonts w:hint="cs"/>
          <w:rtl/>
        </w:rPr>
        <w:t>ی</w:t>
      </w:r>
      <w:r>
        <w:rPr>
          <w:rtl/>
        </w:rPr>
        <w:t xml:space="preserve"> الرجل فلا تحرج </w:t>
      </w:r>
      <w:r w:rsidRPr="00607551">
        <w:rPr>
          <w:rtl/>
        </w:rPr>
        <w:t>(8)</w:t>
      </w:r>
      <w:r w:rsidR="00607551">
        <w:rPr>
          <w:rFonts w:hint="cs"/>
          <w:rtl/>
        </w:rPr>
        <w:t xml:space="preserve"> ان تقول انّه في جنّهم:الجفاء و الجبن و البخل،و ثلاث اذا كنّ في المرأة فلا تحرّج أن تقول انّها في جهنّم البذاء و الخيلاء و الفجر </w:t>
      </w:r>
      <w:r w:rsidR="00607551" w:rsidRPr="00607551">
        <w:rPr>
          <w:rStyle w:val="libFootnotenumChar"/>
          <w:rFonts w:hint="cs"/>
          <w:rtl/>
        </w:rPr>
        <w:t>(9)</w:t>
      </w:r>
      <w:r w:rsidR="00607551">
        <w:rPr>
          <w:rFonts w:hint="cs"/>
          <w:rtl/>
        </w:rPr>
        <w:t xml:space="preserve"> </w:t>
      </w:r>
      <w:r w:rsidR="00607551" w:rsidRPr="00607551">
        <w:rPr>
          <w:rStyle w:val="libFootnotenumChar"/>
          <w:rFonts w:hint="cs"/>
          <w:rtl/>
        </w:rPr>
        <w:t>(10)</w:t>
      </w:r>
      <w:r w:rsidR="00607551">
        <w:rPr>
          <w:rFonts w:hint="cs"/>
          <w:rtl/>
        </w:rPr>
        <w:t>.</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4</w:t>
      </w:r>
      <w:r w:rsidR="001A3C8D">
        <w:rPr>
          <w:rtl/>
        </w:rPr>
        <w:t>0</w:t>
      </w:r>
      <w:r w:rsidR="00ED3E80">
        <w:rPr>
          <w:rtl/>
        </w:rPr>
        <w:t>/</w:t>
      </w:r>
      <w:r w:rsidR="001A3C8D">
        <w:rPr>
          <w:rtl/>
        </w:rPr>
        <w:t>27</w:t>
      </w:r>
      <w:r w:rsidR="00ED3E80">
        <w:rPr>
          <w:rtl/>
        </w:rPr>
        <w:t>/</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w:t>
      </w:r>
      <w:r w:rsidR="001A3C8D">
        <w:rPr>
          <w:rtl/>
        </w:rPr>
        <w:t>3</w:t>
      </w:r>
      <w:r w:rsidR="00ED3E80">
        <w:rPr>
          <w:rtl/>
        </w:rPr>
        <w:t>6</w:t>
      </w:r>
      <w:r w:rsidR="001A3C8D">
        <w:rPr>
          <w:rtl/>
        </w:rPr>
        <w:t>7</w:t>
      </w:r>
      <w:r w:rsidR="00ED3E80">
        <w:rPr>
          <w:rtl/>
        </w:rPr>
        <w:t>/</w:t>
      </w:r>
      <w:r w:rsidR="001A3C8D">
        <w:rPr>
          <w:rtl/>
        </w:rPr>
        <w:t>117</w:t>
      </w:r>
      <w:r w:rsidR="00ED3E80">
        <w:rPr>
          <w:rtl/>
        </w:rPr>
        <w:t>/</w:t>
      </w:r>
      <w:r w:rsidR="001A3C8D">
        <w:rPr>
          <w:rtl/>
        </w:rPr>
        <w:t>7</w:t>
      </w:r>
      <w:r w:rsidR="00ED3E80">
        <w:rPr>
          <w:rtl/>
        </w:rPr>
        <w:t>،ج:4</w:t>
      </w:r>
      <w:r w:rsidR="001A3C8D">
        <w:rPr>
          <w:rtl/>
        </w:rPr>
        <w:t>7</w:t>
      </w:r>
      <w:r w:rsidR="00ED3E80">
        <w:rPr>
          <w:rtl/>
        </w:rPr>
        <w:t>/</w:t>
      </w:r>
      <w:r w:rsidR="001A3C8D">
        <w:rPr>
          <w:rtl/>
        </w:rPr>
        <w:t>27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78</w:t>
      </w:r>
      <w:r w:rsidR="00ED3E80">
        <w:rPr>
          <w:rtl/>
        </w:rPr>
        <w:t>/</w:t>
      </w:r>
      <w:r w:rsidR="001A3C8D">
        <w:rPr>
          <w:rtl/>
        </w:rPr>
        <w:t>2</w:t>
      </w:r>
      <w:r w:rsidR="00ED3E80">
        <w:rPr>
          <w:rtl/>
        </w:rPr>
        <w:t>/</w:t>
      </w:r>
      <w:r w:rsidR="001A3C8D">
        <w:rPr>
          <w:rtl/>
        </w:rPr>
        <w:t>1</w:t>
      </w:r>
      <w:r w:rsidR="00ED3E80">
        <w:rPr>
          <w:rtl/>
        </w:rPr>
        <w:t>4،ج:</w:t>
      </w:r>
      <w:r w:rsidR="001A3C8D">
        <w:rPr>
          <w:rtl/>
        </w:rPr>
        <w:t>31</w:t>
      </w:r>
      <w:r w:rsidR="00ED3E80">
        <w:rPr>
          <w:rtl/>
        </w:rPr>
        <w:t>6/5</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11</w:t>
      </w:r>
      <w:r w:rsidR="00ED3E80">
        <w:rPr>
          <w:rtl/>
        </w:rPr>
        <w:t>5/</w:t>
      </w:r>
      <w:r w:rsidR="001A3C8D">
        <w:rPr>
          <w:rtl/>
        </w:rPr>
        <w:t>19</w:t>
      </w:r>
      <w:r w:rsidR="00ED3E80">
        <w:rPr>
          <w:rtl/>
        </w:rPr>
        <w:t>/</w:t>
      </w:r>
      <w:r w:rsidR="001A3C8D">
        <w:rPr>
          <w:rtl/>
        </w:rPr>
        <w:t>10</w:t>
      </w:r>
      <w:r w:rsidR="00ED3E80">
        <w:rPr>
          <w:rtl/>
        </w:rPr>
        <w:t xml:space="preserve">،ج:65/44. </w:t>
      </w:r>
    </w:p>
    <w:p w:rsidR="00ED3E80" w:rsidRDefault="00365129" w:rsidP="0027669E">
      <w:pPr>
        <w:pStyle w:val="libFootnote0"/>
      </w:pPr>
      <w:r>
        <w:rPr>
          <w:rtl/>
        </w:rPr>
        <w:t>(5)</w:t>
      </w:r>
      <w:r w:rsidR="00ED3E80">
        <w:rPr>
          <w:rtl/>
        </w:rPr>
        <w:t xml:space="preserve"> ق:</w:t>
      </w:r>
      <w:r w:rsidR="001A3C8D">
        <w:rPr>
          <w:rtl/>
        </w:rPr>
        <w:t>8</w:t>
      </w:r>
      <w:r w:rsidR="00ED3E80">
        <w:rPr>
          <w:rtl/>
        </w:rPr>
        <w:t>6/</w:t>
      </w:r>
      <w:r w:rsidR="001A3C8D">
        <w:rPr>
          <w:rtl/>
        </w:rPr>
        <w:t>2</w:t>
      </w:r>
      <w:r w:rsidR="00ED3E80">
        <w:rPr>
          <w:rtl/>
        </w:rPr>
        <w:t>/</w:t>
      </w:r>
      <w:r w:rsidR="001A3C8D">
        <w:rPr>
          <w:rtl/>
        </w:rPr>
        <w:t>1</w:t>
      </w:r>
      <w:r w:rsidR="00ED3E80">
        <w:rPr>
          <w:rtl/>
        </w:rPr>
        <w:t>4،ج:</w:t>
      </w:r>
      <w:r w:rsidR="001A3C8D">
        <w:rPr>
          <w:rtl/>
        </w:rPr>
        <w:t>3</w:t>
      </w:r>
      <w:r w:rsidR="00ED3E80">
        <w:rPr>
          <w:rtl/>
        </w:rPr>
        <w:t>5</w:t>
      </w:r>
      <w:r w:rsidR="001A3C8D">
        <w:rPr>
          <w:rtl/>
        </w:rPr>
        <w:t>2</w:t>
      </w:r>
      <w:r w:rsidR="00ED3E80">
        <w:rPr>
          <w:rtl/>
        </w:rPr>
        <w:t>/5</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ق:کتاب العشره</w:t>
      </w:r>
      <w:r w:rsidR="001A3C8D">
        <w:rPr>
          <w:rtl/>
        </w:rPr>
        <w:t>200</w:t>
      </w:r>
      <w:r w:rsidR="00ED3E80">
        <w:rPr>
          <w:rtl/>
        </w:rPr>
        <w:t>/</w:t>
      </w:r>
      <w:r w:rsidR="001A3C8D">
        <w:rPr>
          <w:rtl/>
        </w:rPr>
        <w:t>7</w:t>
      </w:r>
      <w:r w:rsidR="00ED3E80">
        <w:rPr>
          <w:rtl/>
        </w:rPr>
        <w:t>5/،ج:</w:t>
      </w:r>
      <w:r w:rsidR="001A3C8D">
        <w:rPr>
          <w:rtl/>
        </w:rPr>
        <w:t>301</w:t>
      </w:r>
      <w:r w:rsidR="00ED3E80">
        <w:rPr>
          <w:rtl/>
        </w:rPr>
        <w:t>/</w:t>
      </w:r>
      <w:r w:rsidR="001A3C8D">
        <w:rPr>
          <w:rtl/>
        </w:rPr>
        <w:t>7</w:t>
      </w:r>
      <w:r w:rsidR="00ED3E80">
        <w:rPr>
          <w:rtl/>
        </w:rPr>
        <w:t xml:space="preserve">5. </w:t>
      </w:r>
    </w:p>
    <w:p w:rsidR="00ED3E80" w:rsidRDefault="00365129" w:rsidP="0027669E">
      <w:pPr>
        <w:pStyle w:val="libFootnote0"/>
      </w:pPr>
      <w:r>
        <w:rPr>
          <w:rtl/>
        </w:rPr>
        <w:t>(7)</w:t>
      </w:r>
      <w:r w:rsidR="00ED3E80">
        <w:rPr>
          <w:rtl/>
        </w:rPr>
        <w:t xml:space="preserve"> ق:کتاب العشره</w:t>
      </w:r>
      <w:r w:rsidR="001A3C8D">
        <w:rPr>
          <w:rtl/>
        </w:rPr>
        <w:t>200</w:t>
      </w:r>
      <w:r w:rsidR="00ED3E80">
        <w:rPr>
          <w:rtl/>
        </w:rPr>
        <w:t>/</w:t>
      </w:r>
      <w:r w:rsidR="001A3C8D">
        <w:rPr>
          <w:rtl/>
        </w:rPr>
        <w:t>7</w:t>
      </w:r>
      <w:r w:rsidR="00ED3E80">
        <w:rPr>
          <w:rtl/>
        </w:rPr>
        <w:t>5/،ج:</w:t>
      </w:r>
      <w:r w:rsidR="001A3C8D">
        <w:rPr>
          <w:rtl/>
        </w:rPr>
        <w:t>301</w:t>
      </w:r>
      <w:r w:rsidR="00ED3E80">
        <w:rPr>
          <w:rtl/>
        </w:rPr>
        <w:t>/</w:t>
      </w:r>
      <w:r w:rsidR="001A3C8D">
        <w:rPr>
          <w:rtl/>
        </w:rPr>
        <w:t>7</w:t>
      </w:r>
      <w:r w:rsidR="00ED3E80">
        <w:rPr>
          <w:rtl/>
        </w:rPr>
        <w:t xml:space="preserve">5. </w:t>
      </w:r>
    </w:p>
    <w:p w:rsidR="00B431B0" w:rsidRDefault="00365129" w:rsidP="00B33185">
      <w:pPr>
        <w:pStyle w:val="libFootnote0"/>
        <w:rPr>
          <w:rtl/>
        </w:rPr>
      </w:pPr>
      <w:r>
        <w:rPr>
          <w:rtl/>
        </w:rPr>
        <w:t>(8)</w:t>
      </w:r>
      <w:r w:rsidR="00ED3E80">
        <w:rPr>
          <w:rtl/>
        </w:rPr>
        <w:t xml:space="preserve"> التحر</w:t>
      </w:r>
      <w:r w:rsidR="00ED3E80">
        <w:rPr>
          <w:rFonts w:hint="cs"/>
          <w:rtl/>
        </w:rPr>
        <w:t>ی</w:t>
      </w:r>
      <w:r w:rsidR="00ED3E80">
        <w:rPr>
          <w:rFonts w:hint="eastAsia"/>
          <w:rtl/>
        </w:rPr>
        <w:t>ج</w:t>
      </w:r>
      <w:r w:rsidR="00ED3E80">
        <w:rPr>
          <w:rtl/>
        </w:rPr>
        <w:t>:التض</w:t>
      </w:r>
      <w:r w:rsidR="00ED3E80">
        <w:rPr>
          <w:rFonts w:hint="cs"/>
          <w:rtl/>
        </w:rPr>
        <w:t>یی</w:t>
      </w:r>
      <w:r w:rsidR="00ED3E80">
        <w:rPr>
          <w:rFonts w:hint="eastAsia"/>
          <w:rtl/>
        </w:rPr>
        <w:t>ق</w:t>
      </w:r>
    </w:p>
    <w:p w:rsidR="00607551" w:rsidRDefault="00607551" w:rsidP="00B33185">
      <w:pPr>
        <w:pStyle w:val="libFootnote0"/>
        <w:rPr>
          <w:rtl/>
        </w:rPr>
      </w:pPr>
      <w:r>
        <w:rPr>
          <w:rFonts w:hint="cs"/>
          <w:rtl/>
        </w:rPr>
        <w:t xml:space="preserve">(9) </w:t>
      </w:r>
      <w:r w:rsidR="00B33185">
        <w:rPr>
          <w:rFonts w:hint="cs"/>
          <w:rtl/>
        </w:rPr>
        <w:t>بفتح الفاء و سكون الجيم:الانبعاث</w:t>
      </w:r>
      <w:r>
        <w:rPr>
          <w:rFonts w:hint="cs"/>
          <w:rtl/>
        </w:rPr>
        <w:t xml:space="preserve"> في المعاصي و الزنا (ق).</w:t>
      </w:r>
    </w:p>
    <w:p w:rsidR="00607551" w:rsidRPr="00607551" w:rsidRDefault="00B33185" w:rsidP="00B33185">
      <w:pPr>
        <w:pStyle w:val="libFootnote0"/>
        <w:rPr>
          <w:rtl/>
        </w:rPr>
      </w:pPr>
      <w:r>
        <w:rPr>
          <w:rFonts w:hint="cs"/>
          <w:rtl/>
        </w:rPr>
        <w:t>(10) ق:كتاب الكفر/28/8،ج:193/72.</w:t>
      </w:r>
    </w:p>
    <w:p w:rsidR="005A2728" w:rsidRDefault="005A2728" w:rsidP="0027669E">
      <w:pPr>
        <w:pStyle w:val="libNormal"/>
        <w:rPr>
          <w:rtl/>
        </w:rPr>
      </w:pPr>
      <w:r>
        <w:rPr>
          <w:rtl/>
        </w:rPr>
        <w:br w:type="page"/>
      </w:r>
    </w:p>
    <w:p w:rsidR="00ED3E80" w:rsidRDefault="00ED3E80" w:rsidP="00B33185">
      <w:pPr>
        <w:pStyle w:val="libCenterBold1"/>
      </w:pPr>
      <w:r>
        <w:rPr>
          <w:rFonts w:hint="eastAsia"/>
          <w:rtl/>
        </w:rPr>
        <w:lastRenderedPageBreak/>
        <w:t>ف</w:t>
      </w:r>
      <w:r>
        <w:rPr>
          <w:rFonts w:hint="cs"/>
          <w:rtl/>
        </w:rPr>
        <w:t>ی</w:t>
      </w:r>
      <w:r>
        <w:rPr>
          <w:rtl/>
        </w:rPr>
        <w:t xml:space="preserve"> الجُبُن </w:t>
      </w:r>
    </w:p>
    <w:p w:rsidR="00ED3E80" w:rsidRDefault="00ED3E80" w:rsidP="00ED3E80">
      <w:pPr>
        <w:pStyle w:val="libNormal"/>
      </w:pPr>
      <w:r>
        <w:rPr>
          <w:rFonts w:hint="eastAsia"/>
          <w:rtl/>
        </w:rPr>
        <w:t>باب</w:t>
      </w:r>
      <w:r>
        <w:rPr>
          <w:rtl/>
        </w:rPr>
        <w:t xml:space="preserve"> الجبن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الجبن و القد</w:t>
      </w:r>
      <w:r>
        <w:rPr>
          <w:rFonts w:hint="cs"/>
          <w:rtl/>
        </w:rPr>
        <w:t>ی</w:t>
      </w:r>
      <w:r>
        <w:rPr>
          <w:rFonts w:hint="eastAsia"/>
          <w:rtl/>
        </w:rPr>
        <w:t>د</w:t>
      </w:r>
      <w:r>
        <w:rPr>
          <w:rtl/>
        </w:rPr>
        <w:t xml:space="preserve"> ما </w:t>
      </w:r>
      <w:r>
        <w:rPr>
          <w:rFonts w:hint="cs"/>
          <w:rtl/>
        </w:rPr>
        <w:t>ی</w:t>
      </w:r>
      <w:r>
        <w:rPr>
          <w:rFonts w:hint="eastAsia"/>
          <w:rtl/>
        </w:rPr>
        <w:t>دخلان</w:t>
      </w:r>
      <w:r>
        <w:rPr>
          <w:rtl/>
        </w:rPr>
        <w:t xml:space="preserve"> جوفا الاّ أفسداه،و أنهما و الطّلع </w:t>
      </w:r>
      <w:r>
        <w:rPr>
          <w:rFonts w:hint="cs"/>
          <w:rtl/>
        </w:rPr>
        <w:t>ی</w:t>
      </w:r>
      <w:r>
        <w:rPr>
          <w:rFonts w:hint="eastAsia"/>
          <w:rtl/>
        </w:rPr>
        <w:t>هزلن</w:t>
      </w:r>
      <w:r>
        <w:rPr>
          <w:rtl/>
        </w:rPr>
        <w:t xml:space="preserve">. </w:t>
      </w:r>
    </w:p>
    <w:p w:rsidR="00ED3E80" w:rsidRDefault="00ED3E80" w:rsidP="00ED3E80">
      <w:pPr>
        <w:pStyle w:val="libNormal"/>
      </w:pPr>
      <w:r>
        <w:rPr>
          <w:rFonts w:hint="eastAsia"/>
          <w:rtl/>
        </w:rPr>
        <w:t>و</w:t>
      </w:r>
      <w:r>
        <w:rPr>
          <w:rtl/>
        </w:rPr>
        <w:t xml:space="preserve">: سئل أبو عبد اللّه </w:t>
      </w:r>
      <w:r w:rsidR="00EC2CC2" w:rsidRPr="00EC2CC2">
        <w:rPr>
          <w:rStyle w:val="libAlaemChar"/>
          <w:rtl/>
        </w:rPr>
        <w:t>عليه‌السلام</w:t>
      </w:r>
      <w:r>
        <w:rPr>
          <w:rtl/>
        </w:rPr>
        <w:t xml:space="preserve"> عن الجبن،فقال:انّ أکله </w:t>
      </w:r>
      <w:r>
        <w:rPr>
          <w:rFonts w:hint="cs"/>
          <w:rtl/>
        </w:rPr>
        <w:t>ی</w:t>
      </w:r>
      <w:r>
        <w:rPr>
          <w:rFonts w:hint="eastAsia"/>
          <w:rtl/>
        </w:rPr>
        <w:t>عجبن</w:t>
      </w:r>
      <w:r>
        <w:rPr>
          <w:rFonts w:hint="cs"/>
          <w:rtl/>
        </w:rPr>
        <w:t>ی</w:t>
      </w:r>
      <w:r>
        <w:rPr>
          <w:rFonts w:hint="eastAsia"/>
          <w:rtl/>
        </w:rPr>
        <w:t>،ثمّ</w:t>
      </w:r>
      <w:r>
        <w:rPr>
          <w:rtl/>
        </w:rPr>
        <w:t xml:space="preserve"> دعا به فأکله. </w:t>
      </w:r>
    </w:p>
    <w:p w:rsidR="00ED3E80" w:rsidRDefault="00ED3E80" w:rsidP="00ED3E80">
      <w:pPr>
        <w:pStyle w:val="libNormal"/>
      </w:pPr>
      <w:r w:rsidRPr="00B33185">
        <w:rPr>
          <w:rStyle w:val="libBold1Char"/>
          <w:rFonts w:hint="eastAsia"/>
          <w:rtl/>
        </w:rPr>
        <w:t>المحاسن</w:t>
      </w:r>
      <w:r>
        <w:rPr>
          <w:rtl/>
        </w:rPr>
        <w:t>:عن عبد اللّه بن سل</w:t>
      </w:r>
      <w:r>
        <w:rPr>
          <w:rFonts w:hint="cs"/>
          <w:rtl/>
        </w:rPr>
        <w:t>ی</w:t>
      </w:r>
      <w:r>
        <w:rPr>
          <w:rFonts w:hint="eastAsia"/>
          <w:rtl/>
        </w:rPr>
        <w:t>مان</w:t>
      </w:r>
      <w:r>
        <w:rPr>
          <w:rtl/>
        </w:rPr>
        <w:t xml:space="preserve"> قال: سألت أبا جعفر </w:t>
      </w:r>
      <w:r w:rsidR="00EC2CC2" w:rsidRPr="00EC2CC2">
        <w:rPr>
          <w:rStyle w:val="libAlaemChar"/>
          <w:rtl/>
        </w:rPr>
        <w:t>عليه‌السلام</w:t>
      </w:r>
      <w:r>
        <w:rPr>
          <w:rtl/>
        </w:rPr>
        <w:t xml:space="preserve"> عن الجبن،فقال:لقد سألتن</w:t>
      </w:r>
      <w:r>
        <w:rPr>
          <w:rFonts w:hint="cs"/>
          <w:rtl/>
        </w:rPr>
        <w:t>ی</w:t>
      </w:r>
      <w:r>
        <w:rPr>
          <w:rtl/>
        </w:rPr>
        <w:t xml:space="preserve"> عن طعام کان </w:t>
      </w:r>
      <w:r>
        <w:rPr>
          <w:rFonts w:hint="cs"/>
          <w:rtl/>
        </w:rPr>
        <w:t>ی</w:t>
      </w:r>
      <w:r>
        <w:rPr>
          <w:rFonts w:hint="eastAsia"/>
          <w:rtl/>
        </w:rPr>
        <w:t>عجبن</w:t>
      </w:r>
      <w:r>
        <w:rPr>
          <w:rFonts w:hint="cs"/>
          <w:rtl/>
        </w:rPr>
        <w:t>ی</w:t>
      </w:r>
      <w:r>
        <w:rPr>
          <w:rtl/>
        </w:rPr>
        <w:t xml:space="preserve">. </w:t>
      </w:r>
    </w:p>
    <w:p w:rsidR="00ED3E80" w:rsidRDefault="00ED3E80" w:rsidP="00ED3E80">
      <w:pPr>
        <w:pStyle w:val="libNormal"/>
      </w:pPr>
      <w:r>
        <w:rPr>
          <w:rFonts w:hint="eastAsia"/>
          <w:rtl/>
        </w:rPr>
        <w:t>ثمّ</w:t>
      </w:r>
      <w:r>
        <w:rPr>
          <w:rtl/>
        </w:rPr>
        <w:t xml:space="preserve"> أعط</w:t>
      </w:r>
      <w:r>
        <w:rPr>
          <w:rFonts w:hint="cs"/>
          <w:rtl/>
        </w:rPr>
        <w:t>ی</w:t>
      </w:r>
      <w:r>
        <w:rPr>
          <w:rtl/>
        </w:rPr>
        <w:t xml:space="preserve"> الغلام دراهم فقال:</w:t>
      </w:r>
      <w:r>
        <w:rPr>
          <w:rFonts w:hint="cs"/>
          <w:rtl/>
        </w:rPr>
        <w:t>ی</w:t>
      </w:r>
      <w:r>
        <w:rPr>
          <w:rFonts w:hint="eastAsia"/>
          <w:rtl/>
        </w:rPr>
        <w:t>ا</w:t>
      </w:r>
      <w:r>
        <w:rPr>
          <w:rtl/>
        </w:rPr>
        <w:t xml:space="preserve"> غلام ابتع ل</w:t>
      </w:r>
      <w:r>
        <w:rPr>
          <w:rFonts w:hint="cs"/>
          <w:rtl/>
        </w:rPr>
        <w:t>ی</w:t>
      </w:r>
      <w:r>
        <w:rPr>
          <w:rtl/>
        </w:rPr>
        <w:t xml:space="preserve"> جبنا،و دعا بالغذاء،فتغدّ</w:t>
      </w:r>
      <w:r>
        <w:rPr>
          <w:rFonts w:hint="cs"/>
          <w:rtl/>
        </w:rPr>
        <w:t>ی</w:t>
      </w:r>
      <w:r>
        <w:rPr>
          <w:rFonts w:hint="eastAsia"/>
          <w:rtl/>
        </w:rPr>
        <w:t>نا</w:t>
      </w:r>
      <w:r>
        <w:rPr>
          <w:rtl/>
        </w:rPr>
        <w:t xml:space="preserve"> معه و أت</w:t>
      </w:r>
      <w:r>
        <w:rPr>
          <w:rFonts w:hint="cs"/>
          <w:rtl/>
        </w:rPr>
        <w:t>ی</w:t>
      </w:r>
      <w:r>
        <w:rPr>
          <w:rtl/>
        </w:rPr>
        <w:t xml:space="preserve"> بالجبن فقال:کل. </w:t>
      </w:r>
    </w:p>
    <w:p w:rsidR="00ED3E80" w:rsidRDefault="00ED3E80" w:rsidP="00ED3E80">
      <w:pPr>
        <w:pStyle w:val="libNormal"/>
      </w:pPr>
      <w:r>
        <w:rPr>
          <w:rFonts w:hint="eastAsia"/>
          <w:rtl/>
        </w:rPr>
        <w:t>فلمّا</w:t>
      </w:r>
      <w:r>
        <w:rPr>
          <w:rtl/>
        </w:rPr>
        <w:t xml:space="preserve"> فرغ من الغداء قلت:ما تقول ف</w:t>
      </w:r>
      <w:r>
        <w:rPr>
          <w:rFonts w:hint="cs"/>
          <w:rtl/>
        </w:rPr>
        <w:t>ی</w:t>
      </w:r>
      <w:r>
        <w:rPr>
          <w:rtl/>
        </w:rPr>
        <w:t xml:space="preserve"> الجبن؟ </w:t>
      </w:r>
    </w:p>
    <w:p w:rsidR="00ED3E80" w:rsidRDefault="00ED3E80" w:rsidP="00ED3E80">
      <w:pPr>
        <w:pStyle w:val="libNormal"/>
      </w:pPr>
      <w:r>
        <w:rPr>
          <w:rFonts w:hint="eastAsia"/>
          <w:rtl/>
        </w:rPr>
        <w:t>قال</w:t>
      </w:r>
      <w:r>
        <w:rPr>
          <w:rtl/>
        </w:rPr>
        <w:t xml:space="preserve"> </w:t>
      </w:r>
      <w:r w:rsidR="00EC2CC2" w:rsidRPr="00EC2CC2">
        <w:rPr>
          <w:rStyle w:val="libAlaemChar"/>
          <w:rtl/>
        </w:rPr>
        <w:t>عليه‌السلام</w:t>
      </w:r>
      <w:r>
        <w:rPr>
          <w:rtl/>
        </w:rPr>
        <w:t>:أ و لم ترن</w:t>
      </w:r>
      <w:r>
        <w:rPr>
          <w:rFonts w:hint="cs"/>
          <w:rtl/>
        </w:rPr>
        <w:t>ی</w:t>
      </w:r>
      <w:r>
        <w:rPr>
          <w:rtl/>
        </w:rPr>
        <w:t xml:space="preserve"> أکلته؟قلت:بل</w:t>
      </w:r>
      <w:r>
        <w:rPr>
          <w:rFonts w:hint="cs"/>
          <w:rtl/>
        </w:rPr>
        <w:t>ی</w:t>
      </w:r>
      <w:r>
        <w:rPr>
          <w:rFonts w:hint="eastAsia"/>
          <w:rtl/>
        </w:rPr>
        <w:t>،و</w:t>
      </w:r>
      <w:r>
        <w:rPr>
          <w:rtl/>
        </w:rPr>
        <w:t xml:space="preserve"> لکنّ</w:t>
      </w:r>
      <w:r>
        <w:rPr>
          <w:rFonts w:hint="cs"/>
          <w:rtl/>
        </w:rPr>
        <w:t>ی</w:t>
      </w:r>
      <w:r>
        <w:rPr>
          <w:rtl/>
        </w:rPr>
        <w:t xml:space="preserve"> أحبّ أن أسمعه منک. </w:t>
      </w:r>
    </w:p>
    <w:p w:rsidR="00ED3E80" w:rsidRDefault="00ED3E80" w:rsidP="00ED3E80">
      <w:pPr>
        <w:pStyle w:val="libNormal"/>
      </w:pPr>
      <w:r>
        <w:rPr>
          <w:rFonts w:hint="eastAsia"/>
          <w:rtl/>
        </w:rPr>
        <w:t>فقال</w:t>
      </w:r>
      <w:r>
        <w:rPr>
          <w:rtl/>
        </w:rPr>
        <w:t>:سأخبرک عن الجبن و غ</w:t>
      </w:r>
      <w:r>
        <w:rPr>
          <w:rFonts w:hint="cs"/>
          <w:rtl/>
        </w:rPr>
        <w:t>ی</w:t>
      </w:r>
      <w:r>
        <w:rPr>
          <w:rFonts w:hint="eastAsia"/>
          <w:rtl/>
        </w:rPr>
        <w:t>ره،کلّما</w:t>
      </w:r>
      <w:r>
        <w:rPr>
          <w:rtl/>
        </w:rPr>
        <w:t xml:space="preserve">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حلال و حرام فهو لک حلال حت</w:t>
      </w:r>
      <w:r>
        <w:rPr>
          <w:rFonts w:hint="cs"/>
          <w:rtl/>
        </w:rPr>
        <w:t>ی</w:t>
      </w:r>
      <w:r>
        <w:rPr>
          <w:rtl/>
        </w:rPr>
        <w:t xml:space="preserve"> تعرف الحرام بع</w:t>
      </w:r>
      <w:r>
        <w:rPr>
          <w:rFonts w:hint="cs"/>
          <w:rtl/>
        </w:rPr>
        <w:t>ی</w:t>
      </w:r>
      <w:r>
        <w:rPr>
          <w:rFonts w:hint="eastAsia"/>
          <w:rtl/>
        </w:rPr>
        <w:t>نه</w:t>
      </w:r>
      <w:r>
        <w:rPr>
          <w:rtl/>
        </w:rPr>
        <w:t xml:space="preserve"> فتدعه. </w:t>
      </w:r>
    </w:p>
    <w:p w:rsidR="00ED3E80" w:rsidRDefault="00ED3E80" w:rsidP="00ED3E80">
      <w:pPr>
        <w:pStyle w:val="libNormal"/>
      </w:pPr>
      <w:r w:rsidRPr="00B33185">
        <w:rPr>
          <w:rStyle w:val="libBold1Char"/>
          <w:rFonts w:hint="eastAsia"/>
          <w:rtl/>
        </w:rPr>
        <w:t>المحاسن</w:t>
      </w:r>
      <w:r>
        <w:rPr>
          <w:rtl/>
        </w:rPr>
        <w:t>:عن أب</w:t>
      </w:r>
      <w:r>
        <w:rPr>
          <w:rFonts w:hint="cs"/>
          <w:rtl/>
        </w:rPr>
        <w:t>ی</w:t>
      </w:r>
      <w:r>
        <w:rPr>
          <w:rtl/>
        </w:rPr>
        <w:t xml:space="preserve"> الجارود انّه قال: سألت أبا جعفر </w:t>
      </w:r>
      <w:r w:rsidR="00EC2CC2" w:rsidRPr="00EC2CC2">
        <w:rPr>
          <w:rStyle w:val="libAlaemChar"/>
          <w:rtl/>
        </w:rPr>
        <w:t>عليه‌السلام</w:t>
      </w:r>
      <w:r>
        <w:rPr>
          <w:rtl/>
        </w:rPr>
        <w:t xml:space="preserve"> عن الجبن و قلت له: </w:t>
      </w:r>
    </w:p>
    <w:p w:rsidR="00ED3E80" w:rsidRDefault="00ED3E80" w:rsidP="00ED3E80">
      <w:pPr>
        <w:pStyle w:val="libNormal"/>
      </w:pPr>
      <w:r>
        <w:rPr>
          <w:rFonts w:hint="eastAsia"/>
          <w:rtl/>
        </w:rPr>
        <w:t>أخبرن</w:t>
      </w:r>
      <w:r>
        <w:rPr>
          <w:rFonts w:hint="cs"/>
          <w:rtl/>
        </w:rPr>
        <w:t>ی</w:t>
      </w:r>
      <w:r>
        <w:rPr>
          <w:rtl/>
        </w:rPr>
        <w:t xml:space="preserve"> من رأ</w:t>
      </w:r>
      <w:r>
        <w:rPr>
          <w:rFonts w:hint="cs"/>
          <w:rtl/>
        </w:rPr>
        <w:t>ی</w:t>
      </w:r>
      <w:r>
        <w:rPr>
          <w:rtl/>
        </w:rPr>
        <w:t xml:space="preserve"> أنّه </w:t>
      </w:r>
      <w:r>
        <w:rPr>
          <w:rFonts w:hint="cs"/>
          <w:rtl/>
        </w:rPr>
        <w:t>ی</w:t>
      </w:r>
      <w:r>
        <w:rPr>
          <w:rFonts w:hint="eastAsia"/>
          <w:rtl/>
        </w:rPr>
        <w:t>جعل</w:t>
      </w:r>
      <w:r>
        <w:rPr>
          <w:rtl/>
        </w:rPr>
        <w:t xml:space="preserve"> ف</w:t>
      </w:r>
      <w:r>
        <w:rPr>
          <w:rFonts w:hint="cs"/>
          <w:rtl/>
        </w:rPr>
        <w:t>ی</w:t>
      </w:r>
      <w:r>
        <w:rPr>
          <w:rFonts w:hint="eastAsia"/>
          <w:rtl/>
        </w:rPr>
        <w:t>ه</w:t>
      </w:r>
      <w:r>
        <w:rPr>
          <w:rtl/>
        </w:rPr>
        <w:t xml:space="preserve"> الم</w:t>
      </w:r>
      <w:r>
        <w:rPr>
          <w:rFonts w:hint="cs"/>
          <w:rtl/>
        </w:rPr>
        <w:t>ی</w:t>
      </w:r>
      <w:r>
        <w:rPr>
          <w:rFonts w:hint="eastAsia"/>
          <w:rtl/>
        </w:rPr>
        <w:t>ته</w:t>
      </w:r>
      <w:r>
        <w:rPr>
          <w:rtl/>
        </w:rPr>
        <w:t xml:space="preserve">. </w:t>
      </w:r>
    </w:p>
    <w:p w:rsidR="00ED3E80" w:rsidRDefault="00ED3E80" w:rsidP="00ED3E80">
      <w:pPr>
        <w:pStyle w:val="libNormal"/>
      </w:pPr>
      <w:r>
        <w:rPr>
          <w:rFonts w:hint="eastAsia"/>
          <w:rtl/>
        </w:rPr>
        <w:t>فقال</w:t>
      </w:r>
      <w:r>
        <w:rPr>
          <w:rtl/>
        </w:rPr>
        <w:t xml:space="preserve">:من أجل مکان واحد </w:t>
      </w:r>
      <w:r>
        <w:rPr>
          <w:rFonts w:hint="cs"/>
          <w:rtl/>
        </w:rPr>
        <w:t>ی</w:t>
      </w:r>
      <w:r>
        <w:rPr>
          <w:rFonts w:hint="eastAsia"/>
          <w:rtl/>
        </w:rPr>
        <w:t>جعل</w:t>
      </w:r>
      <w:r>
        <w:rPr>
          <w:rtl/>
        </w:rPr>
        <w:t xml:space="preserve"> ف</w:t>
      </w:r>
      <w:r>
        <w:rPr>
          <w:rFonts w:hint="cs"/>
          <w:rtl/>
        </w:rPr>
        <w:t>ی</w:t>
      </w:r>
      <w:r>
        <w:rPr>
          <w:rFonts w:hint="eastAsia"/>
          <w:rtl/>
        </w:rPr>
        <w:t>ه</w:t>
      </w:r>
      <w:r>
        <w:rPr>
          <w:rtl/>
        </w:rPr>
        <w:t xml:space="preserve"> الم</w:t>
      </w:r>
      <w:r>
        <w:rPr>
          <w:rFonts w:hint="cs"/>
          <w:rtl/>
        </w:rPr>
        <w:t>ی</w:t>
      </w:r>
      <w:r>
        <w:rPr>
          <w:rFonts w:hint="eastAsia"/>
          <w:rtl/>
        </w:rPr>
        <w:t>ته</w:t>
      </w:r>
      <w:r>
        <w:rPr>
          <w:rtl/>
        </w:rPr>
        <w:t xml:space="preserve"> حرّم ف</w:t>
      </w:r>
      <w:r>
        <w:rPr>
          <w:rFonts w:hint="cs"/>
          <w:rtl/>
        </w:rPr>
        <w:t>ی</w:t>
      </w:r>
      <w:r>
        <w:rPr>
          <w:rtl/>
        </w:rPr>
        <w:t xml:space="preserve"> جم</w:t>
      </w:r>
      <w:r>
        <w:rPr>
          <w:rFonts w:hint="cs"/>
          <w:rtl/>
        </w:rPr>
        <w:t>ی</w:t>
      </w:r>
      <w:r>
        <w:rPr>
          <w:rFonts w:hint="eastAsia"/>
          <w:rtl/>
        </w:rPr>
        <w:t>ع</w:t>
      </w:r>
      <w:r>
        <w:rPr>
          <w:rtl/>
        </w:rPr>
        <w:t xml:space="preserve"> الأرض</w:t>
      </w:r>
      <w:r>
        <w:rPr>
          <w:rFonts w:hint="cs"/>
          <w:rtl/>
        </w:rPr>
        <w:t>ی</w:t>
      </w:r>
      <w:r>
        <w:rPr>
          <w:rFonts w:hint="eastAsia"/>
          <w:rtl/>
        </w:rPr>
        <w:t>ن؟</w:t>
      </w:r>
      <w:r>
        <w:rPr>
          <w:rtl/>
        </w:rPr>
        <w:t>!اذا علمت انّه م</w:t>
      </w:r>
      <w:r>
        <w:rPr>
          <w:rFonts w:hint="cs"/>
          <w:rtl/>
        </w:rPr>
        <w:t>ی</w:t>
      </w:r>
      <w:r>
        <w:rPr>
          <w:rFonts w:hint="eastAsia"/>
          <w:rtl/>
        </w:rPr>
        <w:t>ته</w:t>
      </w:r>
      <w:r>
        <w:rPr>
          <w:rtl/>
        </w:rPr>
        <w:t xml:space="preserve"> فلا تأکله و ان لم تعلم فاشتر و کل،و اللّه انّ</w:t>
      </w:r>
      <w:r>
        <w:rPr>
          <w:rFonts w:hint="cs"/>
          <w:rtl/>
        </w:rPr>
        <w:t>ی</w:t>
      </w:r>
      <w:r>
        <w:rPr>
          <w:rtl/>
        </w:rPr>
        <w:t xml:space="preserve"> لأعترض السوق فأشتر</w:t>
      </w:r>
      <w:r>
        <w:rPr>
          <w:rFonts w:hint="cs"/>
          <w:rtl/>
        </w:rPr>
        <w:t>ی</w:t>
      </w:r>
      <w:r>
        <w:rPr>
          <w:rtl/>
        </w:rPr>
        <w:t xml:space="preserve"> بها اللحم و السمن و الجبن،و اللّه ما أظن کلّهم </w:t>
      </w:r>
      <w:r>
        <w:rPr>
          <w:rFonts w:hint="cs"/>
          <w:rtl/>
        </w:rPr>
        <w:t>ی</w:t>
      </w:r>
      <w:r>
        <w:rPr>
          <w:rFonts w:hint="eastAsia"/>
          <w:rtl/>
        </w:rPr>
        <w:t>سمّون،هذه</w:t>
      </w:r>
      <w:r>
        <w:rPr>
          <w:rtl/>
        </w:rPr>
        <w:t xml:space="preserve"> البربر و هذه السودان. </w:t>
      </w:r>
    </w:p>
    <w:p w:rsidR="00B431B0" w:rsidRDefault="00ED3E80" w:rsidP="00ED3E80">
      <w:pPr>
        <w:pStyle w:val="libNormal"/>
      </w:pPr>
      <w:r w:rsidRPr="00B33185">
        <w:rPr>
          <w:rStyle w:val="libBold1Char"/>
          <w:rFonts w:hint="eastAsia"/>
          <w:rtl/>
        </w:rPr>
        <w:t>المحاسن</w:t>
      </w:r>
      <w:r>
        <w:rPr>
          <w:rtl/>
        </w:rPr>
        <w:t>:عن بکر عن حب</w:t>
      </w:r>
      <w:r>
        <w:rPr>
          <w:rFonts w:hint="cs"/>
          <w:rtl/>
        </w:rPr>
        <w:t>ی</w:t>
      </w:r>
      <w:r>
        <w:rPr>
          <w:rFonts w:hint="eastAsia"/>
          <w:rtl/>
        </w:rPr>
        <w:t>ب،قال</w:t>
      </w:r>
      <w:r>
        <w:rPr>
          <w:rtl/>
        </w:rPr>
        <w:t xml:space="preserve">: سئل أبو عبد اللّه </w:t>
      </w:r>
      <w:r w:rsidR="00EC2CC2" w:rsidRPr="00EC2CC2">
        <w:rPr>
          <w:rStyle w:val="libAlaemChar"/>
          <w:rtl/>
        </w:rPr>
        <w:t>عليه‌السلام</w:t>
      </w:r>
      <w:r>
        <w:rPr>
          <w:rtl/>
        </w:rPr>
        <w:t xml:space="preserve"> عن الجبن و أنّه توضع ف</w:t>
      </w:r>
      <w:r>
        <w:rPr>
          <w:rFonts w:hint="cs"/>
          <w:rtl/>
        </w:rPr>
        <w:t>ی</w:t>
      </w:r>
      <w:r>
        <w:rPr>
          <w:rFonts w:hint="eastAsia"/>
          <w:rtl/>
        </w:rPr>
        <w:t>ه</w:t>
      </w:r>
      <w:r>
        <w:rPr>
          <w:rtl/>
        </w:rPr>
        <w:t xml:space="preserve"> الأنفحه من الم</w:t>
      </w:r>
      <w:r>
        <w:rPr>
          <w:rFonts w:hint="cs"/>
          <w:rtl/>
        </w:rPr>
        <w:t>ی</w:t>
      </w:r>
      <w:r>
        <w:rPr>
          <w:rFonts w:hint="eastAsia"/>
          <w:rtl/>
        </w:rPr>
        <w:t>ته،قال</w:t>
      </w:r>
      <w:r>
        <w:rPr>
          <w:rtl/>
        </w:rPr>
        <w:t xml:space="preserve">:لا </w:t>
      </w:r>
      <w:r>
        <w:rPr>
          <w:rFonts w:hint="cs"/>
          <w:rtl/>
        </w:rPr>
        <w:t>ی</w:t>
      </w:r>
      <w:r>
        <w:rPr>
          <w:rFonts w:hint="eastAsia"/>
          <w:rtl/>
        </w:rPr>
        <w:t>صلح</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83</w:t>
      </w:r>
      <w:r w:rsidR="00ED3E80">
        <w:rPr>
          <w:rtl/>
        </w:rPr>
        <w:t>4/</w:t>
      </w:r>
      <w:r w:rsidR="001A3C8D">
        <w:rPr>
          <w:rtl/>
        </w:rPr>
        <w:t>13</w:t>
      </w:r>
      <w:r w:rsidR="00ED3E80">
        <w:rPr>
          <w:rtl/>
        </w:rPr>
        <w:t>5/</w:t>
      </w:r>
      <w:r w:rsidR="001A3C8D">
        <w:rPr>
          <w:rtl/>
        </w:rPr>
        <w:t>1</w:t>
      </w:r>
      <w:r w:rsidR="00ED3E80">
        <w:rPr>
          <w:rtl/>
        </w:rPr>
        <w:t>4،ج:</w:t>
      </w:r>
      <w:r w:rsidR="001A3C8D">
        <w:rPr>
          <w:rtl/>
        </w:rPr>
        <w:t>10</w:t>
      </w:r>
      <w:r w:rsidR="00ED3E80">
        <w:rPr>
          <w:rtl/>
        </w:rPr>
        <w:t>4/66</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ثمّ</w:t>
      </w:r>
      <w:r>
        <w:rPr>
          <w:rtl/>
        </w:rPr>
        <w:t xml:space="preserve"> أرسل بدرهم قال:اشتر من رجل مسلم و لا تسأله عن ش</w:t>
      </w:r>
      <w:r>
        <w:rPr>
          <w:rFonts w:hint="cs"/>
          <w:rtl/>
        </w:rPr>
        <w:t>ی</w:t>
      </w:r>
      <w:r>
        <w:rPr>
          <w:rFonts w:hint="eastAsia"/>
          <w:rtl/>
        </w:rPr>
        <w:t>ء</w:t>
      </w:r>
      <w:r>
        <w:rPr>
          <w:rtl/>
        </w:rPr>
        <w:t xml:space="preserve"> </w:t>
      </w:r>
      <w:r w:rsidRPr="00604B91">
        <w:rPr>
          <w:rStyle w:val="libFootnotenumChar"/>
          <w:rtl/>
        </w:rPr>
        <w:t>(1)</w:t>
      </w:r>
      <w:r>
        <w:rPr>
          <w:rtl/>
        </w:rPr>
        <w:t xml:space="preserve">. </w:t>
      </w:r>
    </w:p>
    <w:p w:rsidR="00ED3E80" w:rsidRDefault="00ED3E80" w:rsidP="00ED3E80">
      <w:pPr>
        <w:pStyle w:val="libNormal"/>
      </w:pPr>
      <w:r w:rsidRPr="00B33185">
        <w:rPr>
          <w:rStyle w:val="libBold1Char"/>
          <w:rFonts w:hint="eastAsia"/>
          <w:rtl/>
        </w:rPr>
        <w:t>الدروع</w:t>
      </w:r>
      <w:r w:rsidRPr="00B33185">
        <w:rPr>
          <w:rStyle w:val="libBold1Char"/>
          <w:rtl/>
        </w:rPr>
        <w:t xml:space="preserve"> الواق</w:t>
      </w:r>
      <w:r w:rsidRPr="00B33185">
        <w:rPr>
          <w:rStyle w:val="libBold1Char"/>
          <w:rFonts w:hint="cs"/>
          <w:rtl/>
        </w:rPr>
        <w:t>ی</w:t>
      </w:r>
      <w:r w:rsidRPr="00B33185">
        <w:rPr>
          <w:rStyle w:val="libBold1Char"/>
          <w:rFonts w:hint="eastAsia"/>
          <w:rtl/>
        </w:rPr>
        <w:t>ه</w:t>
      </w:r>
      <w:r>
        <w:rPr>
          <w:rtl/>
        </w:rPr>
        <w:t xml:space="preserve">:عن سماعه قال:سمعت أبا عبد اللّه </w:t>
      </w:r>
      <w:r w:rsidR="00EC2CC2" w:rsidRPr="00EC2CC2">
        <w:rPr>
          <w:rStyle w:val="libAlaemChar"/>
          <w:rtl/>
        </w:rPr>
        <w:t>عليه‌السلام</w:t>
      </w:r>
      <w:r>
        <w:rPr>
          <w:rtl/>
        </w:rPr>
        <w:t xml:space="preserve"> </w:t>
      </w:r>
      <w:r>
        <w:rPr>
          <w:rFonts w:hint="cs"/>
          <w:rtl/>
        </w:rPr>
        <w:t>ی</w:t>
      </w:r>
      <w:r>
        <w:rPr>
          <w:rFonts w:hint="eastAsia"/>
          <w:rtl/>
        </w:rPr>
        <w:t>قول</w:t>
      </w:r>
      <w:r>
        <w:rPr>
          <w:rtl/>
        </w:rPr>
        <w:t>: نعم اللقمه الجبن، تعذب الفم و تط</w:t>
      </w:r>
      <w:r>
        <w:rPr>
          <w:rFonts w:hint="cs"/>
          <w:rtl/>
        </w:rPr>
        <w:t>یّ</w:t>
      </w:r>
      <w:r>
        <w:rPr>
          <w:rFonts w:hint="eastAsia"/>
          <w:rtl/>
        </w:rPr>
        <w:t>ب</w:t>
      </w:r>
      <w:r>
        <w:rPr>
          <w:rtl/>
        </w:rPr>
        <w:t xml:space="preserve"> النکهه و تهضم ما قبله و تشهّ</w:t>
      </w:r>
      <w:r>
        <w:rPr>
          <w:rFonts w:hint="cs"/>
          <w:rtl/>
        </w:rPr>
        <w:t>ی</w:t>
      </w:r>
      <w:r>
        <w:rPr>
          <w:rtl/>
        </w:rPr>
        <w:t xml:space="preserve"> الطعام،و من </w:t>
      </w:r>
      <w:r>
        <w:rPr>
          <w:rFonts w:hint="cs"/>
          <w:rtl/>
        </w:rPr>
        <w:t>ی</w:t>
      </w:r>
      <w:r>
        <w:rPr>
          <w:rFonts w:hint="eastAsia"/>
          <w:rtl/>
        </w:rPr>
        <w:t>عتمد</w:t>
      </w:r>
      <w:r>
        <w:rPr>
          <w:rtl/>
        </w:rPr>
        <w:t xml:space="preserve"> أکله رأس الشهر أوشک أن لا تردّ له حاجه . </w:t>
      </w:r>
    </w:p>
    <w:p w:rsidR="00ED3E80" w:rsidRDefault="00ED3E80" w:rsidP="00ED3E80">
      <w:pPr>
        <w:pStyle w:val="libNormal"/>
      </w:pPr>
      <w:r w:rsidRPr="00B33185">
        <w:rPr>
          <w:rStyle w:val="libBold1Char"/>
          <w:rFonts w:hint="eastAsia"/>
          <w:rtl/>
        </w:rPr>
        <w:t>الکاف</w:t>
      </w:r>
      <w:r w:rsidRPr="00B3318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سأله رجل عن الجبن فقال:داء لا دواء له. </w:t>
      </w:r>
    </w:p>
    <w:p w:rsidR="00ED3E80" w:rsidRDefault="00ED3E80" w:rsidP="00ED3E80">
      <w:pPr>
        <w:pStyle w:val="libNormal"/>
      </w:pPr>
      <w:r>
        <w:rPr>
          <w:rFonts w:hint="eastAsia"/>
          <w:rtl/>
        </w:rPr>
        <w:t>فلمّا</w:t>
      </w:r>
      <w:r>
        <w:rPr>
          <w:rtl/>
        </w:rPr>
        <w:t xml:space="preserve"> کان بالعش</w:t>
      </w:r>
      <w:r>
        <w:rPr>
          <w:rFonts w:hint="cs"/>
          <w:rtl/>
        </w:rPr>
        <w:t>یّ</w:t>
      </w:r>
      <w:r>
        <w:rPr>
          <w:rtl/>
        </w:rPr>
        <w:t xml:space="preserve"> دخل الرجل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فنظر ال</w:t>
      </w:r>
      <w:r>
        <w:rPr>
          <w:rFonts w:hint="cs"/>
          <w:rtl/>
        </w:rPr>
        <w:t>ی</w:t>
      </w:r>
      <w:r>
        <w:rPr>
          <w:rtl/>
        </w:rPr>
        <w:t xml:space="preserve"> الجبن عل</w:t>
      </w:r>
      <w:r>
        <w:rPr>
          <w:rFonts w:hint="cs"/>
          <w:rtl/>
        </w:rPr>
        <w:t>ی</w:t>
      </w:r>
      <w:r>
        <w:rPr>
          <w:rtl/>
        </w:rPr>
        <w:t xml:space="preserve"> الخوان،فقال:جعلت فداک،سألتک بالغداه عن الجبن فقلت ل</w:t>
      </w:r>
      <w:r>
        <w:rPr>
          <w:rFonts w:hint="cs"/>
          <w:rtl/>
        </w:rPr>
        <w:t>ی</w:t>
      </w:r>
      <w:r>
        <w:rPr>
          <w:rtl/>
        </w:rPr>
        <w:t xml:space="preserve"> انّه الداء الذ</w:t>
      </w:r>
      <w:r>
        <w:rPr>
          <w:rFonts w:hint="cs"/>
          <w:rtl/>
        </w:rPr>
        <w:t>ی</w:t>
      </w:r>
      <w:r>
        <w:rPr>
          <w:rtl/>
        </w:rPr>
        <w:t xml:space="preserve"> لا دواء له،و الساعه أراه عل</w:t>
      </w:r>
      <w:r>
        <w:rPr>
          <w:rFonts w:hint="cs"/>
          <w:rtl/>
        </w:rPr>
        <w:t>ی</w:t>
      </w:r>
      <w:r>
        <w:rPr>
          <w:rtl/>
        </w:rPr>
        <w:t xml:space="preserve"> الخوان! </w:t>
      </w:r>
    </w:p>
    <w:p w:rsidR="00ED3E80" w:rsidRDefault="00ED3E80" w:rsidP="00ED3E80">
      <w:pPr>
        <w:pStyle w:val="libNormal"/>
      </w:pPr>
      <w:r>
        <w:rPr>
          <w:rFonts w:hint="eastAsia"/>
          <w:rtl/>
        </w:rPr>
        <w:t>قال،فقال</w:t>
      </w:r>
      <w:r>
        <w:rPr>
          <w:rtl/>
        </w:rPr>
        <w:t xml:space="preserve"> له:هو ضارّ بالغداه نافع بالعش</w:t>
      </w:r>
      <w:r>
        <w:rPr>
          <w:rFonts w:hint="cs"/>
          <w:rtl/>
        </w:rPr>
        <w:t>یّ</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ماء الظهر. </w:t>
      </w:r>
    </w:p>
    <w:p w:rsidR="00ED3E80" w:rsidRDefault="00ED3E80" w:rsidP="00ED3E80">
      <w:pPr>
        <w:pStyle w:val="libNormal"/>
      </w:pPr>
      <w:r w:rsidRPr="00B33185">
        <w:rPr>
          <w:rStyle w:val="libBold1Char"/>
          <w:rFonts w:hint="eastAsia"/>
          <w:rtl/>
        </w:rPr>
        <w:t>الکاف</w:t>
      </w:r>
      <w:r w:rsidRPr="00B3318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انّ الجبن و الجوز إذا اجتمعا کانا دواء،و إذا افترقا کانا داء. </w:t>
      </w:r>
    </w:p>
    <w:p w:rsidR="00ED3E80" w:rsidRDefault="00ED3E80" w:rsidP="00ED3E80">
      <w:pPr>
        <w:pStyle w:val="libNormal"/>
      </w:pPr>
      <w:r>
        <w:rP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B33185">
        <w:rPr>
          <w:rFonts w:hint="eastAsia"/>
          <w:rtl/>
        </w:rPr>
        <w:t>(</w:t>
      </w:r>
      <w:r w:rsidRPr="00B33185">
        <w:rPr>
          <w:rFonts w:hint="eastAsia"/>
          <w:rtl/>
        </w:rPr>
        <w:t>جوز</w:t>
      </w:r>
      <w:r w:rsidR="00F71F29" w:rsidRPr="00B33185">
        <w:rPr>
          <w:rFonts w:hint="eastAsia"/>
          <w:rtl/>
        </w:rPr>
        <w:t>)</w:t>
      </w:r>
      <w:r>
        <w:rPr>
          <w:rtl/>
        </w:rPr>
        <w:t>.ف</w:t>
      </w:r>
      <w:r>
        <w:rPr>
          <w:rFonts w:hint="cs"/>
          <w:rtl/>
        </w:rPr>
        <w:t>ی</w:t>
      </w:r>
      <w:r>
        <w:rPr>
          <w:rtl/>
        </w:rPr>
        <w:t xml:space="preserve">: </w:t>
      </w:r>
    </w:p>
    <w:p w:rsidR="00ED3E80" w:rsidRDefault="00ED3E80" w:rsidP="00ED3E80">
      <w:pPr>
        <w:pStyle w:val="libNormal"/>
      </w:pPr>
      <w:r w:rsidRPr="00B33185">
        <w:rPr>
          <w:rStyle w:val="libBold1Char"/>
          <w:rFonts w:hint="eastAsia"/>
          <w:rtl/>
        </w:rPr>
        <w:t>المصباح</w:t>
      </w:r>
      <w:r>
        <w:rPr>
          <w:rtl/>
        </w:rPr>
        <w:t>: الجبن المأکول ف</w:t>
      </w:r>
      <w:r>
        <w:rPr>
          <w:rFonts w:hint="cs"/>
          <w:rtl/>
        </w:rPr>
        <w:t>ی</w:t>
      </w:r>
      <w:r>
        <w:rPr>
          <w:rFonts w:hint="eastAsia"/>
          <w:rtl/>
        </w:rPr>
        <w:t>ه</w:t>
      </w:r>
      <w:r>
        <w:rPr>
          <w:rtl/>
        </w:rPr>
        <w:t xml:space="preserve"> ثلاث لغات:أجودها سکون الباء،و الثان</w:t>
      </w:r>
      <w:r>
        <w:rPr>
          <w:rFonts w:hint="cs"/>
          <w:rtl/>
        </w:rPr>
        <w:t>ی</w:t>
      </w:r>
      <w:r>
        <w:rPr>
          <w:rFonts w:hint="eastAsia"/>
          <w:rtl/>
        </w:rPr>
        <w:t>ه</w:t>
      </w:r>
      <w:r>
        <w:rPr>
          <w:rtl/>
        </w:rPr>
        <w:t xml:space="preserve"> ضمّها،و الثالثه و ه</w:t>
      </w:r>
      <w:r>
        <w:rPr>
          <w:rFonts w:hint="cs"/>
          <w:rtl/>
        </w:rPr>
        <w:t>ی</w:t>
      </w:r>
      <w:r>
        <w:rPr>
          <w:rtl/>
        </w:rPr>
        <w:t xml:space="preserve"> أقلّها التثق</w:t>
      </w:r>
      <w:r>
        <w:rPr>
          <w:rFonts w:hint="cs"/>
          <w:rtl/>
        </w:rPr>
        <w:t>ی</w:t>
      </w:r>
      <w:r>
        <w:rPr>
          <w:rFonts w:hint="eastAsia"/>
          <w:rtl/>
        </w:rPr>
        <w:t>ل،و</w:t>
      </w:r>
      <w:r>
        <w:rPr>
          <w:rtl/>
        </w:rPr>
        <w:t xml:space="preserve"> منهم من </w:t>
      </w:r>
      <w:r>
        <w:rPr>
          <w:rFonts w:hint="cs"/>
          <w:rtl/>
        </w:rPr>
        <w:t>ی</w:t>
      </w:r>
      <w:r>
        <w:rPr>
          <w:rFonts w:hint="eastAsia"/>
          <w:rtl/>
        </w:rPr>
        <w:t>جعل</w:t>
      </w:r>
      <w:r>
        <w:rPr>
          <w:rtl/>
        </w:rPr>
        <w:t xml:space="preserve"> التثق</w:t>
      </w:r>
      <w:r>
        <w:rPr>
          <w:rFonts w:hint="cs"/>
          <w:rtl/>
        </w:rPr>
        <w:t>ی</w:t>
      </w:r>
      <w:r>
        <w:rPr>
          <w:rFonts w:hint="eastAsia"/>
          <w:rtl/>
        </w:rPr>
        <w:t>ل</w:t>
      </w:r>
      <w:r>
        <w:rPr>
          <w:rtl/>
        </w:rPr>
        <w:t xml:space="preserve"> من ضروره الشعر </w:t>
      </w:r>
      <w:r w:rsidRPr="00604B91">
        <w:rPr>
          <w:rStyle w:val="libFootnotenumChar"/>
          <w:rtl/>
        </w:rPr>
        <w:t>(2)</w:t>
      </w:r>
      <w:r>
        <w:rPr>
          <w:rtl/>
        </w:rPr>
        <w:t xml:space="preserve">. </w:t>
      </w:r>
    </w:p>
    <w:p w:rsidR="00ED3E80" w:rsidRDefault="00ED3E80" w:rsidP="00ED3E80">
      <w:pPr>
        <w:pStyle w:val="libNormal"/>
      </w:pPr>
      <w:r>
        <w:rPr>
          <w:rFonts w:hint="eastAsia"/>
          <w:rtl/>
        </w:rPr>
        <w:t>حکم</w:t>
      </w:r>
      <w:r>
        <w:rPr>
          <w:rtl/>
        </w:rPr>
        <w:t xml:space="preserve"> الجبن و ما ورد عنهم </w:t>
      </w:r>
      <w:r w:rsidR="007C3393" w:rsidRPr="007C3393">
        <w:rPr>
          <w:rStyle w:val="libAlaemChar"/>
          <w:rtl/>
        </w:rPr>
        <w:t>عليهم‌السلام</w:t>
      </w:r>
      <w:r>
        <w:rPr>
          <w:rtl/>
        </w:rPr>
        <w:t xml:space="preserve"> ف</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أکل الجوز و الجبن </w:t>
      </w:r>
      <w:r w:rsidRPr="00604B91">
        <w:rPr>
          <w:rStyle w:val="libFootnotenumChar"/>
          <w:rtl/>
        </w:rPr>
        <w:t>(4)</w:t>
      </w:r>
      <w:r>
        <w:rPr>
          <w:rtl/>
        </w:rPr>
        <w:t xml:space="preserve">. </w:t>
      </w:r>
    </w:p>
    <w:p w:rsidR="00B431B0" w:rsidRDefault="00ED3E80" w:rsidP="00ED3E80">
      <w:pPr>
        <w:pStyle w:val="libNormal"/>
      </w:pPr>
      <w:r>
        <w:rPr>
          <w:rFonts w:hint="eastAsia"/>
          <w:rtl/>
        </w:rPr>
        <w:t>کان</w:t>
      </w:r>
      <w:r>
        <w:rPr>
          <w:rtl/>
        </w:rPr>
        <w:t xml:space="preserve"> أبو جعفر </w:t>
      </w:r>
      <w:r w:rsidR="00EC2CC2" w:rsidRPr="00EC2CC2">
        <w:rPr>
          <w:rStyle w:val="libAlaemChar"/>
          <w:rtl/>
        </w:rPr>
        <w:t>عليه‌السلام</w:t>
      </w:r>
      <w:r>
        <w:rPr>
          <w:rtl/>
        </w:rPr>
        <w:t xml:space="preserve">: </w:t>
      </w:r>
      <w:r>
        <w:rPr>
          <w:rFonts w:hint="cs"/>
          <w:rtl/>
        </w:rPr>
        <w:t>ی</w:t>
      </w:r>
      <w:r>
        <w:rPr>
          <w:rFonts w:hint="eastAsia"/>
          <w:rtl/>
        </w:rPr>
        <w:t>عجبه</w:t>
      </w:r>
      <w:r>
        <w:rPr>
          <w:rtl/>
        </w:rPr>
        <w:t xml:space="preserve"> الجبن و </w:t>
      </w:r>
      <w:r>
        <w:rPr>
          <w:rFonts w:hint="cs"/>
          <w:rtl/>
        </w:rPr>
        <w:t>ی</w:t>
      </w:r>
      <w:r>
        <w:rPr>
          <w:rFonts w:hint="eastAsia"/>
          <w:rtl/>
        </w:rPr>
        <w:t>أکله</w:t>
      </w:r>
      <w:r>
        <w:rPr>
          <w:rtl/>
        </w:rPr>
        <w:t xml:space="preserve">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83</w:t>
      </w:r>
      <w:r w:rsidR="00ED3E80">
        <w:rPr>
          <w:rtl/>
        </w:rPr>
        <w:t>4/</w:t>
      </w:r>
      <w:r w:rsidR="001A3C8D">
        <w:rPr>
          <w:rtl/>
        </w:rPr>
        <w:t>13</w:t>
      </w:r>
      <w:r w:rsidR="00ED3E80">
        <w:rPr>
          <w:rtl/>
        </w:rPr>
        <w:t>5/</w:t>
      </w:r>
      <w:r w:rsidR="001A3C8D">
        <w:rPr>
          <w:rtl/>
        </w:rPr>
        <w:t>1</w:t>
      </w:r>
      <w:r w:rsidR="00ED3E80">
        <w:rPr>
          <w:rtl/>
        </w:rPr>
        <w:t>4،ج:</w:t>
      </w:r>
      <w:r w:rsidR="001A3C8D">
        <w:rPr>
          <w:rtl/>
        </w:rPr>
        <w:t>10</w:t>
      </w:r>
      <w:r w:rsidR="00ED3E80">
        <w:rPr>
          <w:rtl/>
        </w:rPr>
        <w:t xml:space="preserve">5/66. </w:t>
      </w:r>
    </w:p>
    <w:p w:rsidR="00ED3E80" w:rsidRDefault="00365129" w:rsidP="0027669E">
      <w:pPr>
        <w:pStyle w:val="libFootnote0"/>
      </w:pPr>
      <w:r>
        <w:rPr>
          <w:rtl/>
        </w:rPr>
        <w:t>(2)</w:t>
      </w:r>
      <w:r w:rsidR="00ED3E80">
        <w:rPr>
          <w:rtl/>
        </w:rPr>
        <w:t xml:space="preserve"> ق:</w:t>
      </w:r>
      <w:r w:rsidR="001A3C8D">
        <w:rPr>
          <w:rtl/>
        </w:rPr>
        <w:t>83</w:t>
      </w:r>
      <w:r w:rsidR="00ED3E80">
        <w:rPr>
          <w:rtl/>
        </w:rPr>
        <w:t>5/</w:t>
      </w:r>
      <w:r w:rsidR="001A3C8D">
        <w:rPr>
          <w:rtl/>
        </w:rPr>
        <w:t>13</w:t>
      </w:r>
      <w:r w:rsidR="00ED3E80">
        <w:rPr>
          <w:rtl/>
        </w:rPr>
        <w:t>5/</w:t>
      </w:r>
      <w:r w:rsidR="001A3C8D">
        <w:rPr>
          <w:rtl/>
        </w:rPr>
        <w:t>1</w:t>
      </w:r>
      <w:r w:rsidR="00ED3E80">
        <w:rPr>
          <w:rtl/>
        </w:rPr>
        <w:t>4،ج:</w:t>
      </w:r>
      <w:r w:rsidR="001A3C8D">
        <w:rPr>
          <w:rtl/>
        </w:rPr>
        <w:t>10</w:t>
      </w:r>
      <w:r w:rsidR="00ED3E80">
        <w:rPr>
          <w:rtl/>
        </w:rPr>
        <w:t xml:space="preserve">6/66. </w:t>
      </w:r>
    </w:p>
    <w:p w:rsidR="00ED3E80" w:rsidRDefault="00365129" w:rsidP="0027669E">
      <w:pPr>
        <w:pStyle w:val="libFootnote0"/>
      </w:pPr>
      <w:r>
        <w:rPr>
          <w:rtl/>
        </w:rPr>
        <w:t>(3)</w:t>
      </w:r>
      <w:r w:rsidR="00ED3E80">
        <w:rPr>
          <w:rtl/>
        </w:rPr>
        <w:t xml:space="preserve"> ق:</w:t>
      </w:r>
      <w:r w:rsidR="001A3C8D">
        <w:rPr>
          <w:rtl/>
        </w:rPr>
        <w:t>7</w:t>
      </w:r>
      <w:r w:rsidR="00ED3E80">
        <w:rPr>
          <w:rtl/>
        </w:rPr>
        <w:t>6</w:t>
      </w:r>
      <w:r w:rsidR="001A3C8D">
        <w:rPr>
          <w:rtl/>
        </w:rPr>
        <w:t>9</w:t>
      </w:r>
      <w:r w:rsidR="00ED3E80">
        <w:rPr>
          <w:rtl/>
        </w:rPr>
        <w:t>/</w:t>
      </w:r>
      <w:r w:rsidR="001A3C8D">
        <w:rPr>
          <w:rtl/>
        </w:rPr>
        <w:t>11</w:t>
      </w:r>
      <w:r w:rsidR="00ED3E80">
        <w:rPr>
          <w:rtl/>
        </w:rPr>
        <w:t>6/</w:t>
      </w:r>
      <w:r w:rsidR="001A3C8D">
        <w:rPr>
          <w:rtl/>
        </w:rPr>
        <w:t>1</w:t>
      </w:r>
      <w:r w:rsidR="00ED3E80">
        <w:rPr>
          <w:rtl/>
        </w:rPr>
        <w:t>4،ج:</w:t>
      </w:r>
      <w:r w:rsidR="001A3C8D">
        <w:rPr>
          <w:rtl/>
        </w:rPr>
        <w:t>1</w:t>
      </w:r>
      <w:r w:rsidR="00ED3E80">
        <w:rPr>
          <w:rtl/>
        </w:rPr>
        <w:t>5</w:t>
      </w:r>
      <w:r w:rsidR="001A3C8D">
        <w:rPr>
          <w:rtl/>
        </w:rPr>
        <w:t>2</w:t>
      </w:r>
      <w:r w:rsidR="00ED3E80">
        <w:rPr>
          <w:rtl/>
        </w:rPr>
        <w:t xml:space="preserve">/65. </w:t>
      </w:r>
    </w:p>
    <w:p w:rsidR="00ED3E80" w:rsidRDefault="00365129" w:rsidP="0027669E">
      <w:pPr>
        <w:pStyle w:val="libFootnote0"/>
      </w:pPr>
      <w:r>
        <w:rPr>
          <w:rtl/>
        </w:rPr>
        <w:t>(4)</w:t>
      </w:r>
      <w:r w:rsidR="00ED3E80">
        <w:rPr>
          <w:rtl/>
        </w:rPr>
        <w:t xml:space="preserve"> ق:</w:t>
      </w:r>
      <w:r w:rsidR="001A3C8D">
        <w:rPr>
          <w:rtl/>
        </w:rPr>
        <w:t>8</w:t>
      </w:r>
      <w:r w:rsidR="00ED3E80">
        <w:rPr>
          <w:rtl/>
        </w:rPr>
        <w:t>55/</w:t>
      </w:r>
      <w:r w:rsidR="001A3C8D">
        <w:rPr>
          <w:rtl/>
        </w:rPr>
        <w:t>1</w:t>
      </w:r>
      <w:r w:rsidR="00ED3E80">
        <w:rPr>
          <w:rtl/>
        </w:rPr>
        <w:t>5</w:t>
      </w:r>
      <w:r w:rsidR="001A3C8D">
        <w:rPr>
          <w:rtl/>
        </w:rPr>
        <w:t>3</w:t>
      </w:r>
      <w:r w:rsidR="00ED3E80">
        <w:rPr>
          <w:rtl/>
        </w:rPr>
        <w:t>/</w:t>
      </w:r>
      <w:r w:rsidR="001A3C8D">
        <w:rPr>
          <w:rtl/>
        </w:rPr>
        <w:t>1</w:t>
      </w:r>
      <w:r w:rsidR="00ED3E80">
        <w:rPr>
          <w:rtl/>
        </w:rPr>
        <w:t>4،ج:</w:t>
      </w:r>
      <w:r w:rsidR="001A3C8D">
        <w:rPr>
          <w:rtl/>
        </w:rPr>
        <w:t>198</w:t>
      </w:r>
      <w:r w:rsidR="00ED3E80">
        <w:rPr>
          <w:rtl/>
        </w:rPr>
        <w:t xml:space="preserve">/66. </w:t>
      </w:r>
    </w:p>
    <w:p w:rsidR="00B431B0" w:rsidRDefault="00365129" w:rsidP="0027669E">
      <w:pPr>
        <w:pStyle w:val="libFootnote0"/>
        <w:rPr>
          <w:rtl/>
        </w:rPr>
      </w:pPr>
      <w:r>
        <w:rPr>
          <w:rtl/>
        </w:rPr>
        <w:t>(5)</w:t>
      </w:r>
      <w:r w:rsidR="00ED3E80">
        <w:rPr>
          <w:rtl/>
        </w:rPr>
        <w:t xml:space="preserve"> ق:</w:t>
      </w:r>
      <w:r w:rsidR="001A3C8D">
        <w:rPr>
          <w:rtl/>
        </w:rPr>
        <w:t>87</w:t>
      </w:r>
      <w:r w:rsidR="00ED3E80">
        <w:rPr>
          <w:rtl/>
        </w:rPr>
        <w:t>/</w:t>
      </w:r>
      <w:r w:rsidR="001A3C8D">
        <w:rPr>
          <w:rtl/>
        </w:rPr>
        <w:t>17</w:t>
      </w:r>
      <w:r w:rsidR="00ED3E80">
        <w:rPr>
          <w:rtl/>
        </w:rPr>
        <w:t>/</w:t>
      </w:r>
      <w:r w:rsidR="001A3C8D">
        <w:rPr>
          <w:rtl/>
        </w:rPr>
        <w:t>11</w:t>
      </w:r>
      <w:r w:rsidR="00ED3E80">
        <w:rPr>
          <w:rtl/>
        </w:rPr>
        <w:t>،ج:</w:t>
      </w:r>
      <w:r w:rsidR="001A3C8D">
        <w:rPr>
          <w:rtl/>
        </w:rPr>
        <w:t>30</w:t>
      </w:r>
      <w:r w:rsidR="00ED3E80">
        <w:rPr>
          <w:rtl/>
        </w:rPr>
        <w:t>4/46. ق:</w:t>
      </w:r>
      <w:r w:rsidR="001A3C8D">
        <w:rPr>
          <w:rtl/>
        </w:rPr>
        <w:t>11</w:t>
      </w:r>
      <w:r w:rsidR="00ED3E80">
        <w:rPr>
          <w:rtl/>
        </w:rPr>
        <w:t>6/</w:t>
      </w:r>
      <w:r w:rsidR="001A3C8D">
        <w:rPr>
          <w:rtl/>
        </w:rPr>
        <w:t>2</w:t>
      </w:r>
      <w:r w:rsidR="00ED3E80">
        <w:rPr>
          <w:rtl/>
        </w:rPr>
        <w:t>6/</w:t>
      </w:r>
      <w:r w:rsidR="001A3C8D">
        <w:rPr>
          <w:rtl/>
        </w:rPr>
        <w:t>11</w:t>
      </w:r>
      <w:r w:rsidR="00ED3E80">
        <w:rPr>
          <w:rtl/>
        </w:rPr>
        <w:t>،ج:4</w:t>
      </w:r>
      <w:r w:rsidR="001A3C8D">
        <w:rPr>
          <w:rtl/>
        </w:rPr>
        <w:t>2</w:t>
      </w:r>
      <w:r w:rsidR="00ED3E80">
        <w:rPr>
          <w:rtl/>
        </w:rPr>
        <w:t>/4</w:t>
      </w:r>
      <w:r w:rsidR="001A3C8D">
        <w:rPr>
          <w:rtl/>
        </w:rPr>
        <w:t>7</w:t>
      </w:r>
    </w:p>
    <w:p w:rsidR="005A2728" w:rsidRDefault="005A2728" w:rsidP="0027669E">
      <w:pPr>
        <w:pStyle w:val="libNormal"/>
        <w:rPr>
          <w:rtl/>
        </w:rPr>
      </w:pPr>
      <w:r>
        <w:rPr>
          <w:rtl/>
        </w:rPr>
        <w:br w:type="page"/>
      </w:r>
    </w:p>
    <w:p w:rsidR="00B431B0" w:rsidRDefault="00ED3E80" w:rsidP="00ED3E80">
      <w:pPr>
        <w:pStyle w:val="libNormal"/>
      </w:pPr>
      <w:r w:rsidRPr="00B33185">
        <w:rPr>
          <w:rStyle w:val="libBold1Char"/>
          <w:rFonts w:hint="eastAsia"/>
          <w:rtl/>
        </w:rPr>
        <w:lastRenderedPageBreak/>
        <w:t>قرب</w:t>
      </w:r>
      <w:r w:rsidRPr="00B33185">
        <w:rPr>
          <w:rStyle w:val="libBold1Char"/>
          <w:rtl/>
        </w:rPr>
        <w:t xml:space="preserve"> الإسناد</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کان أب</w:t>
      </w:r>
      <w:r>
        <w:rPr>
          <w:rFonts w:hint="cs"/>
          <w:rtl/>
        </w:rPr>
        <w:t>ی</w:t>
      </w:r>
      <w:r>
        <w:rPr>
          <w:rtl/>
        </w:rPr>
        <w:t xml:space="preserve"> </w:t>
      </w:r>
      <w:r>
        <w:rPr>
          <w:rFonts w:hint="cs"/>
          <w:rtl/>
        </w:rPr>
        <w:t>ی</w:t>
      </w:r>
      <w:r>
        <w:rPr>
          <w:rFonts w:hint="eastAsia"/>
          <w:rtl/>
        </w:rPr>
        <w:t>بعث</w:t>
      </w:r>
      <w:r>
        <w:rPr>
          <w:rtl/>
        </w:rPr>
        <w:t xml:space="preserve"> بالدراهم ال</w:t>
      </w:r>
      <w:r>
        <w:rPr>
          <w:rFonts w:hint="cs"/>
          <w:rtl/>
        </w:rPr>
        <w:t>ی</w:t>
      </w:r>
      <w:r>
        <w:rPr>
          <w:rtl/>
        </w:rPr>
        <w:t xml:space="preserve"> السوق ف</w:t>
      </w:r>
      <w:r>
        <w:rPr>
          <w:rFonts w:hint="cs"/>
          <w:rtl/>
        </w:rPr>
        <w:t>ی</w:t>
      </w:r>
      <w:r>
        <w:rPr>
          <w:rFonts w:hint="eastAsia"/>
          <w:rtl/>
        </w:rPr>
        <w:t>شتر</w:t>
      </w:r>
      <w:r>
        <w:rPr>
          <w:rFonts w:hint="cs"/>
          <w:rtl/>
        </w:rPr>
        <w:t>ی</w:t>
      </w:r>
      <w:r>
        <w:rPr>
          <w:rtl/>
        </w:rPr>
        <w:t xml:space="preserve"> له بها جبنا،ف</w:t>
      </w:r>
      <w:r>
        <w:rPr>
          <w:rFonts w:hint="cs"/>
          <w:rtl/>
        </w:rPr>
        <w:t>ی</w:t>
      </w:r>
      <w:r>
        <w:rPr>
          <w:rFonts w:hint="eastAsia"/>
          <w:rtl/>
        </w:rPr>
        <w:t>سمّ</w:t>
      </w:r>
      <w:r>
        <w:rPr>
          <w:rFonts w:hint="cs"/>
          <w:rtl/>
        </w:rPr>
        <w:t>ی</w:t>
      </w:r>
      <w:r>
        <w:rPr>
          <w:rtl/>
        </w:rPr>
        <w:t xml:space="preserve"> و </w:t>
      </w:r>
      <w:r>
        <w:rPr>
          <w:rFonts w:hint="cs"/>
          <w:rtl/>
        </w:rPr>
        <w:t>ی</w:t>
      </w:r>
      <w:r>
        <w:rPr>
          <w:rFonts w:hint="eastAsia"/>
          <w:rtl/>
        </w:rPr>
        <w:t>أکل</w:t>
      </w:r>
      <w:r>
        <w:rPr>
          <w:rtl/>
        </w:rPr>
        <w:t xml:space="preserve"> و لا </w:t>
      </w:r>
      <w:r>
        <w:rPr>
          <w:rFonts w:hint="cs"/>
          <w:rtl/>
        </w:rPr>
        <w:t>ی</w:t>
      </w:r>
      <w:r>
        <w:rPr>
          <w:rFonts w:hint="eastAsia"/>
          <w:rtl/>
        </w:rPr>
        <w:t>سأل</w:t>
      </w:r>
      <w:r>
        <w:rPr>
          <w:rtl/>
        </w:rPr>
        <w:t xml:space="preserve"> عنه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20</w:t>
      </w:r>
      <w:r w:rsidR="00ED3E80">
        <w:rPr>
          <w:rtl/>
        </w:rPr>
        <w:t>/</w:t>
      </w:r>
      <w:r w:rsidR="001A3C8D">
        <w:rPr>
          <w:rtl/>
        </w:rPr>
        <w:t>11</w:t>
      </w:r>
      <w:r w:rsidR="00ED3E80">
        <w:rPr>
          <w:rtl/>
        </w:rPr>
        <w:t>/</w:t>
      </w:r>
      <w:r w:rsidR="001A3C8D">
        <w:rPr>
          <w:rtl/>
        </w:rPr>
        <w:t>23</w:t>
      </w:r>
      <w:r w:rsidR="00ED3E80">
        <w:rPr>
          <w:rtl/>
        </w:rPr>
        <w:t>،ج:</w:t>
      </w:r>
      <w:r w:rsidR="001A3C8D">
        <w:rPr>
          <w:rtl/>
        </w:rPr>
        <w:t>70</w:t>
      </w:r>
      <w:r w:rsidR="00ED3E80">
        <w:rPr>
          <w:rtl/>
        </w:rPr>
        <w:t>/</w:t>
      </w:r>
      <w:r w:rsidR="001A3C8D">
        <w:rPr>
          <w:rtl/>
        </w:rPr>
        <w:t>103</w:t>
      </w:r>
    </w:p>
    <w:p w:rsidR="005A2728" w:rsidRDefault="005A2728" w:rsidP="0027669E">
      <w:pPr>
        <w:pStyle w:val="libNormal"/>
        <w:rPr>
          <w:rtl/>
        </w:rPr>
      </w:pPr>
      <w:r>
        <w:rPr>
          <w:rtl/>
        </w:rPr>
        <w:br w:type="page"/>
      </w:r>
    </w:p>
    <w:p w:rsidR="00ED3E80" w:rsidRDefault="00ED3E80" w:rsidP="00B33185">
      <w:pPr>
        <w:pStyle w:val="Heading3Center"/>
      </w:pPr>
      <w:bookmarkStart w:id="77" w:name="_Toc467873475"/>
      <w:r>
        <w:rPr>
          <w:rFonts w:hint="eastAsia"/>
          <w:rtl/>
        </w:rPr>
        <w:lastRenderedPageBreak/>
        <w:t>باب</w:t>
      </w:r>
      <w:r>
        <w:rPr>
          <w:rtl/>
        </w:rPr>
        <w:t xml:space="preserve"> الج</w:t>
      </w:r>
      <w:r>
        <w:rPr>
          <w:rFonts w:hint="cs"/>
          <w:rtl/>
        </w:rPr>
        <w:t>ی</w:t>
      </w:r>
      <w:r>
        <w:rPr>
          <w:rFonts w:hint="eastAsia"/>
          <w:rtl/>
        </w:rPr>
        <w:t>م</w:t>
      </w:r>
      <w:r>
        <w:rPr>
          <w:rtl/>
        </w:rPr>
        <w:t xml:space="preserve"> بعده الحاء</w:t>
      </w:r>
      <w:bookmarkEnd w:id="77"/>
      <w:r>
        <w:rPr>
          <w:rtl/>
        </w:rPr>
        <w:t xml:space="preserve"> </w:t>
      </w:r>
    </w:p>
    <w:p w:rsidR="00ED3E80" w:rsidRDefault="00ED3E80" w:rsidP="00B33185">
      <w:pPr>
        <w:pStyle w:val="libBold1"/>
      </w:pPr>
      <w:r>
        <w:rPr>
          <w:rFonts w:hint="eastAsia"/>
          <w:rtl/>
        </w:rPr>
        <w:t>جحظ</w:t>
      </w:r>
      <w:r>
        <w:rPr>
          <w:rtl/>
        </w:rPr>
        <w:t xml:space="preserve">: </w:t>
      </w:r>
    </w:p>
    <w:p w:rsidR="00ED3E80" w:rsidRDefault="00ED3E80" w:rsidP="00B33185">
      <w:pPr>
        <w:pStyle w:val="libCenterBold1"/>
      </w:pPr>
      <w:r>
        <w:rPr>
          <w:rFonts w:hint="eastAsia"/>
          <w:rtl/>
        </w:rPr>
        <w:t>الجاحظ</w:t>
      </w:r>
      <w:r>
        <w:rPr>
          <w:rtl/>
        </w:rPr>
        <w:t xml:space="preserve"> </w:t>
      </w:r>
    </w:p>
    <w:p w:rsidR="00ED3E80" w:rsidRDefault="00ED3E80" w:rsidP="00ED3E80">
      <w:pPr>
        <w:pStyle w:val="libNormal"/>
      </w:pPr>
      <w:r>
        <w:rPr>
          <w:rFonts w:hint="eastAsia"/>
          <w:rtl/>
        </w:rPr>
        <w:t>استدلال</w:t>
      </w:r>
      <w:r>
        <w:rPr>
          <w:rtl/>
        </w:rPr>
        <w:t xml:space="preserve"> الجاحظ عل</w:t>
      </w:r>
      <w:r>
        <w:rPr>
          <w:rFonts w:hint="cs"/>
          <w:rtl/>
        </w:rPr>
        <w:t>ی</w:t>
      </w:r>
      <w:r>
        <w:rPr>
          <w:rtl/>
        </w:rPr>
        <w:t xml:space="preserve"> مظلوم</w:t>
      </w:r>
      <w:r>
        <w:rPr>
          <w:rFonts w:hint="cs"/>
          <w:rtl/>
        </w:rPr>
        <w:t>یّ</w:t>
      </w:r>
      <w:r>
        <w:rPr>
          <w:rFonts w:hint="eastAsia"/>
          <w:rtl/>
        </w:rPr>
        <w:t>ه</w:t>
      </w:r>
      <w:r>
        <w:rPr>
          <w:rtl/>
        </w:rPr>
        <w:t xml:space="preserve"> فاطمه </w:t>
      </w:r>
      <w:r w:rsidR="005E6366" w:rsidRPr="005E6366">
        <w:rPr>
          <w:rStyle w:val="libAlaemChar"/>
          <w:rtl/>
        </w:rPr>
        <w:t>عليها‌السلام</w:t>
      </w:r>
      <w:r>
        <w:rPr>
          <w:rtl/>
        </w:rPr>
        <w:t xml:space="preserve"> ف</w:t>
      </w:r>
      <w:r>
        <w:rPr>
          <w:rFonts w:hint="cs"/>
          <w:rtl/>
        </w:rPr>
        <w:t>ی</w:t>
      </w:r>
      <w:r>
        <w:rPr>
          <w:rtl/>
        </w:rPr>
        <w:t xml:space="preserve"> أمر فدک </w:t>
      </w:r>
      <w:r w:rsidRPr="00604B91">
        <w:rPr>
          <w:rStyle w:val="libFootnotenumChar"/>
          <w:rtl/>
        </w:rPr>
        <w:t>(1)</w:t>
      </w:r>
      <w:r>
        <w:rPr>
          <w:rtl/>
        </w:rPr>
        <w:t xml:space="preserve">. </w:t>
      </w:r>
    </w:p>
    <w:p w:rsidR="00ED3E80" w:rsidRDefault="00ED3E80" w:rsidP="00ED3E80">
      <w:pPr>
        <w:pStyle w:val="libNormal"/>
      </w:pPr>
      <w:r w:rsidRPr="00B33185">
        <w:rPr>
          <w:rStyle w:val="libBold1Char"/>
          <w:rFonts w:hint="eastAsia"/>
          <w:rtl/>
        </w:rPr>
        <w:t>أمال</w:t>
      </w:r>
      <w:r w:rsidRPr="00B33185">
        <w:rPr>
          <w:rStyle w:val="libBold1Char"/>
          <w:rFonts w:hint="cs"/>
          <w:rtl/>
        </w:rPr>
        <w:t>ی</w:t>
      </w:r>
      <w:r w:rsidRPr="00B33185">
        <w:rPr>
          <w:rStyle w:val="libBold1Char"/>
          <w:rtl/>
        </w:rPr>
        <w:t xml:space="preserve"> الطوس</w:t>
      </w:r>
      <w:r w:rsidRPr="00B33185">
        <w:rPr>
          <w:rStyle w:val="libBold1Char"/>
          <w:rFonts w:hint="cs"/>
          <w:rtl/>
        </w:rPr>
        <w:t>یّ</w:t>
      </w:r>
      <w:r>
        <w:rPr>
          <w:rtl/>
        </w:rPr>
        <w:t xml:space="preserve">:عن الجاحظ قال: سمعت النظّام </w:t>
      </w:r>
      <w:r>
        <w:rPr>
          <w:rFonts w:hint="cs"/>
          <w:rtl/>
        </w:rPr>
        <w:t>ی</w:t>
      </w:r>
      <w:r>
        <w:rPr>
          <w:rFonts w:hint="eastAsia"/>
          <w:rtl/>
        </w:rPr>
        <w:t>قول</w:t>
      </w:r>
      <w:r>
        <w:rPr>
          <w:rtl/>
        </w:rPr>
        <w:t>:عل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محنه عل</w:t>
      </w:r>
      <w:r>
        <w:rPr>
          <w:rFonts w:hint="cs"/>
          <w:rtl/>
        </w:rPr>
        <w:t>ی</w:t>
      </w:r>
      <w:r>
        <w:rPr>
          <w:rtl/>
        </w:rPr>
        <w:t xml:space="preserve"> المتکلم،إن وف</w:t>
      </w:r>
      <w:r>
        <w:rPr>
          <w:rFonts w:hint="cs"/>
          <w:rtl/>
        </w:rPr>
        <w:t>ی</w:t>
      </w:r>
      <w:r>
        <w:rPr>
          <w:rtl/>
        </w:rPr>
        <w:t xml:space="preserve"> حقّه غل</w:t>
      </w:r>
      <w:r>
        <w:rPr>
          <w:rFonts w:hint="cs"/>
          <w:rtl/>
        </w:rPr>
        <w:t>ی</w:t>
      </w:r>
      <w:r>
        <w:rPr>
          <w:rFonts w:hint="eastAsia"/>
          <w:rtl/>
        </w:rPr>
        <w:t>،و</w:t>
      </w:r>
      <w:r>
        <w:rPr>
          <w:rtl/>
        </w:rPr>
        <w:t xml:space="preserve"> إن بخسه حقّه أساء،و المنزله الوسط</w:t>
      </w:r>
      <w:r>
        <w:rPr>
          <w:rFonts w:hint="cs"/>
          <w:rtl/>
        </w:rPr>
        <w:t>ی</w:t>
      </w:r>
      <w:r>
        <w:rPr>
          <w:rtl/>
        </w:rPr>
        <w:t xml:space="preserve"> دق</w:t>
      </w:r>
      <w:r>
        <w:rPr>
          <w:rFonts w:hint="cs"/>
          <w:rtl/>
        </w:rPr>
        <w:t>ی</w:t>
      </w:r>
      <w:r>
        <w:rPr>
          <w:rFonts w:hint="eastAsia"/>
          <w:rtl/>
        </w:rPr>
        <w:t>قه</w:t>
      </w:r>
      <w:r>
        <w:rPr>
          <w:rtl/>
        </w:rPr>
        <w:t xml:space="preserve"> الوزن حادّه اللسان صعبه الترقّ</w:t>
      </w:r>
      <w:r>
        <w:rPr>
          <w:rFonts w:hint="cs"/>
          <w:rtl/>
        </w:rPr>
        <w:t>ی</w:t>
      </w:r>
      <w:r>
        <w:rPr>
          <w:rtl/>
        </w:rPr>
        <w:t xml:space="preserve"> الاّ عل</w:t>
      </w:r>
      <w:r>
        <w:rPr>
          <w:rFonts w:hint="cs"/>
          <w:rtl/>
        </w:rPr>
        <w:t>ی</w:t>
      </w:r>
      <w:r>
        <w:rPr>
          <w:rtl/>
        </w:rPr>
        <w:t xml:space="preserve"> الحاذق الذک</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أ</w:t>
      </w:r>
      <w:r>
        <w:rPr>
          <w:rFonts w:hint="cs"/>
          <w:rtl/>
        </w:rPr>
        <w:t>ی</w:t>
      </w:r>
      <w:r>
        <w:rPr>
          <w:rFonts w:hint="eastAsia"/>
          <w:rtl/>
        </w:rPr>
        <w:t>ضا</w:t>
      </w:r>
      <w:r>
        <w:rPr>
          <w:rtl/>
        </w:rPr>
        <w:t xml:space="preserve"> کلامه ف</w:t>
      </w:r>
      <w:r>
        <w:rPr>
          <w:rFonts w:hint="cs"/>
          <w:rtl/>
        </w:rPr>
        <w:t>ی</w:t>
      </w:r>
      <w:r>
        <w:rPr>
          <w:rtl/>
        </w:rPr>
        <w:t xml:space="preserve"> فضل عل</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B33185">
      <w:pPr>
        <w:pStyle w:val="libNormal"/>
      </w:pPr>
      <w:r w:rsidRPr="00B33185">
        <w:rPr>
          <w:rStyle w:val="libBold1Char"/>
          <w:rFonts w:hint="eastAsia"/>
          <w:rtl/>
        </w:rPr>
        <w:t>أقول</w:t>
      </w:r>
      <w:r>
        <w:rPr>
          <w:rtl/>
        </w:rPr>
        <w:t xml:space="preserve">: </w:t>
      </w:r>
      <w:r w:rsidRPr="00B33185">
        <w:rPr>
          <w:rFonts w:hint="cs"/>
          <w:rtl/>
        </w:rPr>
        <w:t>ی</w:t>
      </w:r>
      <w:r w:rsidRPr="00B33185">
        <w:rPr>
          <w:rFonts w:hint="eastAsia"/>
          <w:rtl/>
        </w:rPr>
        <w:t>أت</w:t>
      </w:r>
      <w:r w:rsidRPr="00B33185">
        <w:rPr>
          <w:rFonts w:hint="cs"/>
          <w:rtl/>
        </w:rPr>
        <w:t>ی</w:t>
      </w:r>
      <w:r w:rsidRPr="00B33185">
        <w:rPr>
          <w:rtl/>
        </w:rPr>
        <w:t xml:space="preserve"> ف</w:t>
      </w:r>
      <w:r w:rsidRPr="00B33185">
        <w:rPr>
          <w:rFonts w:hint="cs"/>
          <w:rtl/>
        </w:rPr>
        <w:t>ی</w:t>
      </w:r>
      <w:r w:rsidRPr="00B33185">
        <w:rPr>
          <w:rtl/>
        </w:rPr>
        <w:t xml:space="preserve"> </w:t>
      </w:r>
      <w:r w:rsidR="00F71F29" w:rsidRPr="00B33185">
        <w:rPr>
          <w:rtl/>
        </w:rPr>
        <w:t>(</w:t>
      </w:r>
      <w:r w:rsidRPr="00B33185">
        <w:rPr>
          <w:rtl/>
        </w:rPr>
        <w:t>زنب</w:t>
      </w:r>
      <w:r w:rsidR="00F71F29" w:rsidRPr="00B33185">
        <w:rPr>
          <w:rtl/>
        </w:rPr>
        <w:t>)</w:t>
      </w:r>
      <w:r w:rsidRPr="00B33185">
        <w:rPr>
          <w:rtl/>
        </w:rPr>
        <w:t>نقل خطبه ز</w:t>
      </w:r>
      <w:r w:rsidRPr="00B33185">
        <w:rPr>
          <w:rFonts w:hint="cs"/>
          <w:rtl/>
        </w:rPr>
        <w:t>ی</w:t>
      </w:r>
      <w:r w:rsidRPr="00B33185">
        <w:rPr>
          <w:rFonts w:hint="eastAsia"/>
          <w:rtl/>
        </w:rPr>
        <w:t>نب</w:t>
      </w:r>
      <w:r w:rsidRPr="00B33185">
        <w:rPr>
          <w:rtl/>
        </w:rPr>
        <w:t xml:space="preserve"> بنت أم</w:t>
      </w:r>
      <w:r w:rsidRPr="00B33185">
        <w:rPr>
          <w:rFonts w:hint="cs"/>
          <w:rtl/>
        </w:rPr>
        <w:t>ی</w:t>
      </w:r>
      <w:r w:rsidRPr="00B33185">
        <w:rPr>
          <w:rFonts w:hint="eastAsia"/>
          <w:rtl/>
        </w:rPr>
        <w:t>ر</w:t>
      </w:r>
      <w:r w:rsidRPr="00B33185">
        <w:rPr>
          <w:rtl/>
        </w:rPr>
        <w:t xml:space="preserve"> المؤمن</w:t>
      </w:r>
      <w:r w:rsidRPr="00B33185">
        <w:rPr>
          <w:rFonts w:hint="cs"/>
          <w:rtl/>
        </w:rPr>
        <w:t>ی</w:t>
      </w:r>
      <w:r w:rsidRPr="00B33185">
        <w:rPr>
          <w:rFonts w:hint="eastAsia"/>
          <w:rtl/>
        </w:rPr>
        <w:t>ن</w:t>
      </w:r>
      <w:r w:rsidRPr="00B33185">
        <w:rPr>
          <w:rtl/>
        </w:rPr>
        <w:t xml:space="preserve"> </w:t>
      </w:r>
      <w:r w:rsidR="00EC2CC2" w:rsidRPr="00EC2CC2">
        <w:rPr>
          <w:rStyle w:val="libAlaemChar"/>
          <w:rtl/>
        </w:rPr>
        <w:t>عليه‌السلام</w:t>
      </w:r>
      <w:r w:rsidRPr="00B33185">
        <w:rPr>
          <w:rtl/>
        </w:rPr>
        <w:t xml:space="preserve"> عن کتاب </w:t>
      </w:r>
      <w:r w:rsidR="00F71F29" w:rsidRPr="00B33185">
        <w:rPr>
          <w:rtl/>
        </w:rPr>
        <w:t>(</w:t>
      </w:r>
      <w:r w:rsidRPr="00B33185">
        <w:rPr>
          <w:rtl/>
        </w:rPr>
        <w:t>الب</w:t>
      </w:r>
      <w:r w:rsidRPr="00B33185">
        <w:rPr>
          <w:rFonts w:hint="cs"/>
          <w:rtl/>
        </w:rPr>
        <w:t>ی</w:t>
      </w:r>
      <w:r w:rsidRPr="00B33185">
        <w:rPr>
          <w:rFonts w:hint="eastAsia"/>
          <w:rtl/>
        </w:rPr>
        <w:t>ان</w:t>
      </w:r>
      <w:r w:rsidRPr="00B33185">
        <w:rPr>
          <w:rtl/>
        </w:rPr>
        <w:t xml:space="preserve"> و التب</w:t>
      </w:r>
      <w:r w:rsidRPr="00B33185">
        <w:rPr>
          <w:rFonts w:hint="cs"/>
          <w:rtl/>
        </w:rPr>
        <w:t>یی</w:t>
      </w:r>
      <w:r w:rsidRPr="00B33185">
        <w:rPr>
          <w:rFonts w:hint="eastAsia"/>
          <w:rtl/>
        </w:rPr>
        <w:t>ن</w:t>
      </w:r>
      <w:r w:rsidR="00F71F29" w:rsidRPr="00B33185">
        <w:rPr>
          <w:rFonts w:hint="eastAsia"/>
          <w:rtl/>
        </w:rPr>
        <w:t>)</w:t>
      </w:r>
      <w:r w:rsidRPr="00B33185">
        <w:rPr>
          <w:rFonts w:hint="eastAsia"/>
          <w:rtl/>
        </w:rPr>
        <w:t>لل</w:t>
      </w:r>
      <w:r>
        <w:rPr>
          <w:rFonts w:hint="eastAsia"/>
          <w:rtl/>
        </w:rPr>
        <w:t>جاحظ</w:t>
      </w:r>
      <w:r>
        <w:rPr>
          <w:rtl/>
        </w:rPr>
        <w:t xml:space="preserve">. </w:t>
      </w:r>
    </w:p>
    <w:p w:rsidR="00B431B0" w:rsidRDefault="00ED3E80" w:rsidP="00ED3E80">
      <w:pPr>
        <w:pStyle w:val="libNormal"/>
      </w:pPr>
      <w:r w:rsidRPr="00B33185">
        <w:rPr>
          <w:rStyle w:val="libBold1Char"/>
          <w:rFonts w:hint="eastAsia"/>
          <w:rtl/>
        </w:rPr>
        <w:t>أقول</w:t>
      </w:r>
      <w:r>
        <w:rPr>
          <w:rtl/>
        </w:rPr>
        <w:t>: الجاحظ هو أبو عثمان عمرو بن بحر البصر</w:t>
      </w:r>
      <w:r>
        <w:rPr>
          <w:rFonts w:hint="cs"/>
          <w:rtl/>
        </w:rPr>
        <w:t>ی</w:t>
      </w:r>
      <w:r>
        <w:rPr>
          <w:rtl/>
        </w:rPr>
        <w:t xml:space="preserve"> اللغو</w:t>
      </w:r>
      <w:r>
        <w:rPr>
          <w:rFonts w:hint="cs"/>
          <w:rtl/>
        </w:rPr>
        <w:t>ی</w:t>
      </w:r>
      <w:r>
        <w:rPr>
          <w:rtl/>
        </w:rPr>
        <w:t xml:space="preserve"> النحو</w:t>
      </w:r>
      <w:r>
        <w:rPr>
          <w:rFonts w:hint="cs"/>
          <w:rtl/>
        </w:rPr>
        <w:t>ی</w:t>
      </w:r>
      <w:r>
        <w:rPr>
          <w:rFonts w:hint="eastAsia"/>
          <w:rtl/>
        </w:rPr>
        <w:t>،کان</w:t>
      </w:r>
      <w:r>
        <w:rPr>
          <w:rtl/>
        </w:rPr>
        <w:t xml:space="preserve"> من غلمان النظّام و کان مائلا ال</w:t>
      </w:r>
      <w:r>
        <w:rPr>
          <w:rFonts w:hint="cs"/>
          <w:rtl/>
        </w:rPr>
        <w:t>ی</w:t>
      </w:r>
      <w:r>
        <w:rPr>
          <w:rtl/>
        </w:rPr>
        <w:t xml:space="preserve"> النصب و العثمان</w:t>
      </w:r>
      <w:r>
        <w:rPr>
          <w:rFonts w:hint="cs"/>
          <w:rtl/>
        </w:rPr>
        <w:t>ی</w:t>
      </w:r>
      <w:r>
        <w:rPr>
          <w:rFonts w:hint="eastAsia"/>
          <w:rtl/>
        </w:rPr>
        <w:t>ه،و</w:t>
      </w:r>
      <w:r>
        <w:rPr>
          <w:rtl/>
        </w:rPr>
        <w:t xml:space="preserve"> له کتب منها:(العثمان</w:t>
      </w:r>
      <w:r>
        <w:rPr>
          <w:rFonts w:hint="cs"/>
          <w:rtl/>
        </w:rPr>
        <w:t>ی</w:t>
      </w:r>
      <w:r>
        <w:rPr>
          <w:rFonts w:hint="eastAsia"/>
          <w:rtl/>
        </w:rPr>
        <w:t>ه</w:t>
      </w:r>
      <w:r>
        <w:rPr>
          <w:rtl/>
        </w:rPr>
        <w:t>)الت</w:t>
      </w:r>
      <w:r>
        <w:rPr>
          <w:rFonts w:hint="cs"/>
          <w:rtl/>
        </w:rPr>
        <w:t>ی</w:t>
      </w:r>
      <w:r>
        <w:rPr>
          <w:rtl/>
        </w:rPr>
        <w:t xml:space="preserve"> نقض عل</w:t>
      </w:r>
      <w:r>
        <w:rPr>
          <w:rFonts w:hint="cs"/>
          <w:rtl/>
        </w:rPr>
        <w:t>ی</w:t>
      </w:r>
      <w:r>
        <w:rPr>
          <w:rFonts w:hint="eastAsia"/>
          <w:rtl/>
        </w:rPr>
        <w:t>ها</w:t>
      </w:r>
      <w:r>
        <w:rPr>
          <w:rtl/>
        </w:rPr>
        <w:t xml:space="preserve"> أبو جعفر الإسکاف</w:t>
      </w:r>
      <w:r>
        <w:rPr>
          <w:rFonts w:hint="cs"/>
          <w:rtl/>
        </w:rPr>
        <w:t>ی</w:t>
      </w:r>
      <w:r>
        <w:rPr>
          <w:rtl/>
        </w:rPr>
        <w:t xml:space="preserve"> و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الس</w:t>
      </w:r>
      <w:r>
        <w:rPr>
          <w:rFonts w:hint="cs"/>
          <w:rtl/>
        </w:rPr>
        <w:t>یّ</w:t>
      </w:r>
      <w:r>
        <w:rPr>
          <w:rFonts w:hint="eastAsia"/>
          <w:rtl/>
        </w:rPr>
        <w:t>د</w:t>
      </w:r>
      <w:r>
        <w:rPr>
          <w:rtl/>
        </w:rPr>
        <w:t xml:space="preserve"> أحمد بن طاووس،و طال عمره و أصابه الفالج ف</w:t>
      </w:r>
      <w:r>
        <w:rPr>
          <w:rFonts w:hint="cs"/>
          <w:rtl/>
        </w:rPr>
        <w:t>ی</w:t>
      </w:r>
      <w:r>
        <w:rPr>
          <w:rtl/>
        </w:rPr>
        <w:t xml:space="preserve"> آخر عمره و مات با</w:t>
      </w:r>
      <w:r>
        <w:rPr>
          <w:rFonts w:hint="eastAsia"/>
          <w:rtl/>
        </w:rPr>
        <w:t>لبصره</w:t>
      </w:r>
      <w:r>
        <w:rPr>
          <w:rtl/>
        </w:rPr>
        <w:t xml:space="preserve"> سنه(</w:t>
      </w:r>
      <w:r w:rsidR="001A3C8D">
        <w:rPr>
          <w:rtl/>
        </w:rPr>
        <w:t>2</w:t>
      </w:r>
      <w:r>
        <w:rPr>
          <w:rtl/>
        </w:rPr>
        <w:t xml:space="preserve">55).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138</w:t>
      </w:r>
      <w:r w:rsidR="00ED3E80">
        <w:rPr>
          <w:rtl/>
        </w:rPr>
        <w:t>/</w:t>
      </w:r>
      <w:r w:rsidR="001A3C8D">
        <w:rPr>
          <w:rtl/>
        </w:rPr>
        <w:t>11</w:t>
      </w:r>
      <w:r w:rsidR="00ED3E80">
        <w:rPr>
          <w:rtl/>
        </w:rPr>
        <w:t>/</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ق:456/</w:t>
      </w:r>
      <w:r w:rsidR="001A3C8D">
        <w:rPr>
          <w:rtl/>
        </w:rPr>
        <w:t>91</w:t>
      </w:r>
      <w:r w:rsidR="00ED3E80">
        <w:rPr>
          <w:rtl/>
        </w:rPr>
        <w:t>/</w:t>
      </w:r>
      <w:r w:rsidR="001A3C8D">
        <w:rPr>
          <w:rtl/>
        </w:rPr>
        <w:t>9</w:t>
      </w:r>
      <w:r w:rsidR="00ED3E80">
        <w:rPr>
          <w:rtl/>
        </w:rPr>
        <w:t>،ج:</w:t>
      </w:r>
      <w:r w:rsidR="001A3C8D">
        <w:rPr>
          <w:rtl/>
        </w:rPr>
        <w:t>12</w:t>
      </w:r>
      <w:r w:rsidR="00ED3E80">
        <w:rPr>
          <w:rtl/>
        </w:rPr>
        <w:t>5/4</w:t>
      </w:r>
      <w:r w:rsidR="001A3C8D">
        <w:rPr>
          <w:rtl/>
        </w:rPr>
        <w:t>0</w:t>
      </w:r>
      <w:r w:rsidR="00ED3E80">
        <w:rPr>
          <w:rtl/>
        </w:rPr>
        <w:t xml:space="preserve">. </w:t>
      </w:r>
    </w:p>
    <w:p w:rsidR="00B431B0" w:rsidRDefault="00365129" w:rsidP="0027669E">
      <w:pPr>
        <w:pStyle w:val="libFootnote0"/>
        <w:rPr>
          <w:rtl/>
        </w:rPr>
      </w:pPr>
      <w:r>
        <w:rPr>
          <w:rtl/>
        </w:rPr>
        <w:t>(3)</w:t>
      </w:r>
      <w:r w:rsidR="00ED3E80">
        <w:rPr>
          <w:rtl/>
        </w:rPr>
        <w:t xml:space="preserve"> ق:46</w:t>
      </w:r>
      <w:r w:rsidR="001A3C8D">
        <w:rPr>
          <w:rtl/>
        </w:rPr>
        <w:t>0</w:t>
      </w:r>
      <w:r w:rsidR="00ED3E80">
        <w:rPr>
          <w:rtl/>
        </w:rPr>
        <w:t>/</w:t>
      </w:r>
      <w:r w:rsidR="001A3C8D">
        <w:rPr>
          <w:rtl/>
        </w:rPr>
        <w:t>92</w:t>
      </w:r>
      <w:r w:rsidR="00ED3E80">
        <w:rPr>
          <w:rtl/>
        </w:rPr>
        <w:t>/</w:t>
      </w:r>
      <w:r w:rsidR="001A3C8D">
        <w:rPr>
          <w:rtl/>
        </w:rPr>
        <w:t>9</w:t>
      </w:r>
      <w:r w:rsidR="00ED3E80">
        <w:rPr>
          <w:rtl/>
        </w:rPr>
        <w:t>،ج:</w:t>
      </w:r>
      <w:r w:rsidR="001A3C8D">
        <w:rPr>
          <w:rtl/>
        </w:rPr>
        <w:t>1</w:t>
      </w:r>
      <w:r w:rsidR="00ED3E80">
        <w:rPr>
          <w:rtl/>
        </w:rPr>
        <w:t>46/4</w:t>
      </w:r>
      <w:r w:rsidR="001A3C8D">
        <w:rPr>
          <w:rtl/>
        </w:rPr>
        <w:t>0</w:t>
      </w:r>
    </w:p>
    <w:p w:rsidR="005A2728" w:rsidRDefault="005A2728" w:rsidP="0027669E">
      <w:pPr>
        <w:pStyle w:val="libNormal"/>
        <w:rPr>
          <w:rtl/>
        </w:rPr>
      </w:pPr>
      <w:r>
        <w:rPr>
          <w:rtl/>
        </w:rPr>
        <w:br w:type="page"/>
      </w:r>
    </w:p>
    <w:p w:rsidR="00ED3E80" w:rsidRDefault="00ED3E80" w:rsidP="00B33185">
      <w:pPr>
        <w:pStyle w:val="libBold1"/>
      </w:pPr>
      <w:r>
        <w:rPr>
          <w:rFonts w:hint="eastAsia"/>
          <w:rtl/>
        </w:rPr>
        <w:lastRenderedPageBreak/>
        <w:t>جحف</w:t>
      </w:r>
      <w:r>
        <w:rPr>
          <w:rtl/>
        </w:rPr>
        <w:t xml:space="preserve">: </w:t>
      </w:r>
    </w:p>
    <w:p w:rsidR="00ED3E80" w:rsidRDefault="00ED3E80" w:rsidP="00B33185">
      <w:pPr>
        <w:pStyle w:val="libCenterBold1"/>
      </w:pPr>
      <w:r>
        <w:rPr>
          <w:rFonts w:hint="eastAsia"/>
          <w:rtl/>
        </w:rPr>
        <w:t>أبو</w:t>
      </w:r>
      <w:r>
        <w:rPr>
          <w:rtl/>
        </w:rPr>
        <w:t xml:space="preserve"> جح</w:t>
      </w:r>
      <w:r>
        <w:rPr>
          <w:rFonts w:hint="cs"/>
          <w:rtl/>
        </w:rPr>
        <w:t>ی</w:t>
      </w:r>
      <w:r>
        <w:rPr>
          <w:rFonts w:hint="eastAsia"/>
          <w:rtl/>
        </w:rPr>
        <w:t>فه</w:t>
      </w:r>
      <w:r>
        <w:rPr>
          <w:rtl/>
        </w:rPr>
        <w:t xml:space="preserve"> </w:t>
      </w:r>
    </w:p>
    <w:p w:rsidR="00ED3E80" w:rsidRPr="00B33185" w:rsidRDefault="00ED3E80" w:rsidP="00B33185">
      <w:pPr>
        <w:pStyle w:val="libNormal"/>
      </w:pPr>
      <w:r>
        <w:rPr>
          <w:rFonts w:hint="eastAsia"/>
          <w:rtl/>
        </w:rPr>
        <w:t>أبو</w:t>
      </w:r>
      <w:r>
        <w:rPr>
          <w:rtl/>
        </w:rPr>
        <w:t xml:space="preserve"> جح</w:t>
      </w:r>
      <w:r>
        <w:rPr>
          <w:rFonts w:hint="cs"/>
          <w:rtl/>
        </w:rPr>
        <w:t>ی</w:t>
      </w:r>
      <w:r>
        <w:rPr>
          <w:rFonts w:hint="eastAsia"/>
          <w:rtl/>
        </w:rPr>
        <w:t>فه،کجه</w:t>
      </w:r>
      <w:r>
        <w:rPr>
          <w:rFonts w:hint="cs"/>
          <w:rtl/>
        </w:rPr>
        <w:t>ی</w:t>
      </w:r>
      <w:r>
        <w:rPr>
          <w:rFonts w:hint="eastAsia"/>
          <w:rtl/>
        </w:rPr>
        <w:t>نه</w:t>
      </w:r>
      <w:r>
        <w:rPr>
          <w:rtl/>
        </w:rPr>
        <w:t>:وهب بن عبد اللّه الصحاب</w:t>
      </w:r>
      <w:r>
        <w:rPr>
          <w:rFonts w:hint="cs"/>
          <w:rtl/>
        </w:rPr>
        <w:t>یّ</w:t>
      </w:r>
      <w:r>
        <w:rPr>
          <w:rFonts w:hint="eastAsia"/>
          <w:rtl/>
        </w:rPr>
        <w:t>،عدّه</w:t>
      </w:r>
      <w:r>
        <w:rPr>
          <w:rtl/>
        </w:rPr>
        <w:t xml:space="preserve"> الش</w:t>
      </w:r>
      <w:r>
        <w:rPr>
          <w:rFonts w:hint="cs"/>
          <w:rtl/>
        </w:rPr>
        <w:t>ی</w:t>
      </w:r>
      <w:r>
        <w:rPr>
          <w:rFonts w:hint="eastAsia"/>
          <w:rtl/>
        </w:rPr>
        <w:t>خ</w:t>
      </w:r>
      <w:r>
        <w:rPr>
          <w:rtl/>
        </w:rPr>
        <w:t xml:space="preserve"> من أصحاب عل</w:t>
      </w:r>
      <w:r>
        <w:rPr>
          <w:rFonts w:hint="cs"/>
          <w:rtl/>
        </w:rPr>
        <w:t>یّ</w:t>
      </w:r>
      <w:r>
        <w:rPr>
          <w:rtl/>
        </w:rPr>
        <w:t xml:space="preserve"> </w:t>
      </w:r>
      <w:r w:rsidR="00EC2CC2" w:rsidRPr="00EC2CC2">
        <w:rPr>
          <w:rStyle w:val="libAlaemChar"/>
          <w:rtl/>
        </w:rPr>
        <w:t>عليه‌السلام</w:t>
      </w:r>
      <w:r>
        <w:rPr>
          <w:rtl/>
        </w:rPr>
        <w:t>،و البرق</w:t>
      </w:r>
      <w:r>
        <w:rPr>
          <w:rFonts w:hint="cs"/>
          <w:rtl/>
        </w:rPr>
        <w:t>ی</w:t>
      </w:r>
      <w:r>
        <w:rPr>
          <w:rtl/>
        </w:rPr>
        <w:t xml:space="preserve"> من أصحابه </w:t>
      </w:r>
      <w:r w:rsidR="00EC2CC2" w:rsidRPr="00EC2CC2">
        <w:rPr>
          <w:rStyle w:val="libAlaemChar"/>
          <w:rtl/>
        </w:rPr>
        <w:t>عليه‌السلام</w:t>
      </w:r>
      <w:r>
        <w:rPr>
          <w:rtl/>
        </w:rPr>
        <w:t xml:space="preserve"> من مصر،و عن(أسد الغابه)انّه من صغار الصحابه،ذکروا انّ رسول اللّه </w:t>
      </w:r>
      <w:r w:rsidR="001C23D3" w:rsidRPr="001C23D3">
        <w:rPr>
          <w:rStyle w:val="libAlaemChar"/>
          <w:rtl/>
        </w:rPr>
        <w:t>صلى‌الله‌عليه‌وآله‌وسلم</w:t>
      </w:r>
      <w:r>
        <w:rPr>
          <w:rtl/>
        </w:rPr>
        <w:t xml:space="preserve"> مات و أبو جح</w:t>
      </w:r>
      <w:r>
        <w:rPr>
          <w:rFonts w:hint="cs"/>
          <w:rtl/>
        </w:rPr>
        <w:t>ی</w:t>
      </w:r>
      <w:r>
        <w:rPr>
          <w:rFonts w:hint="eastAsia"/>
          <w:rtl/>
        </w:rPr>
        <w:t>فه</w:t>
      </w:r>
      <w:r>
        <w:rPr>
          <w:rtl/>
        </w:rPr>
        <w:t xml:space="preserve"> لم </w:t>
      </w:r>
      <w:r>
        <w:rPr>
          <w:rFonts w:hint="cs"/>
          <w:rtl/>
        </w:rPr>
        <w:t>ی</w:t>
      </w:r>
      <w:r>
        <w:rPr>
          <w:rFonts w:hint="eastAsia"/>
          <w:rtl/>
        </w:rPr>
        <w:t>بلغ</w:t>
      </w:r>
      <w:r>
        <w:rPr>
          <w:rtl/>
        </w:rPr>
        <w:t xml:space="preserve"> الحلم،و لکنه سمع من رسول </w:t>
      </w:r>
      <w:r>
        <w:rPr>
          <w:rFonts w:hint="eastAsia"/>
          <w:rtl/>
        </w:rPr>
        <w:t>اللّه</w:t>
      </w:r>
      <w:r>
        <w:rPr>
          <w:rtl/>
        </w:rPr>
        <w:t xml:space="preserve"> </w:t>
      </w:r>
      <w:r w:rsidR="001C23D3" w:rsidRPr="001C23D3">
        <w:rPr>
          <w:rStyle w:val="libAlaemChar"/>
          <w:rtl/>
        </w:rPr>
        <w:t>صلى‌الله‌عليه‌وآله‌وسلم</w:t>
      </w:r>
      <w:r>
        <w:rPr>
          <w:rtl/>
        </w:rPr>
        <w:t xml:space="preserve"> و رو</w:t>
      </w:r>
      <w:r>
        <w:rPr>
          <w:rFonts w:hint="cs"/>
          <w:rtl/>
        </w:rPr>
        <w:t>ی</w:t>
      </w:r>
      <w:r>
        <w:rPr>
          <w:rtl/>
        </w:rPr>
        <w:t xml:space="preserve"> عنه،و جعله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عل</w:t>
      </w:r>
      <w:r>
        <w:rPr>
          <w:rFonts w:hint="cs"/>
          <w:rtl/>
        </w:rPr>
        <w:t>ی</w:t>
      </w:r>
      <w:r>
        <w:rPr>
          <w:rtl/>
        </w:rPr>
        <w:t xml:space="preserve"> ب</w:t>
      </w:r>
      <w:r>
        <w:rPr>
          <w:rFonts w:hint="cs"/>
          <w:rtl/>
        </w:rPr>
        <w:t>ی</w:t>
      </w:r>
      <w:r>
        <w:rPr>
          <w:rFonts w:hint="eastAsia"/>
          <w:rtl/>
        </w:rPr>
        <w:t>ت</w:t>
      </w:r>
      <w:r>
        <w:rPr>
          <w:rtl/>
        </w:rPr>
        <w:t xml:space="preserve"> المال بالکوفه،و شهد معه مشاهده کلّها،و کان </w:t>
      </w:r>
      <w:r>
        <w:rPr>
          <w:rFonts w:hint="cs"/>
          <w:rtl/>
        </w:rPr>
        <w:t>ی</w:t>
      </w:r>
      <w:r>
        <w:rPr>
          <w:rFonts w:hint="eastAsia"/>
          <w:rtl/>
        </w:rPr>
        <w:t>حبّه</w:t>
      </w:r>
      <w:r>
        <w:rPr>
          <w:rtl/>
        </w:rPr>
        <w:t xml:space="preserve"> و </w:t>
      </w:r>
      <w:r>
        <w:rPr>
          <w:rFonts w:hint="cs"/>
          <w:rtl/>
        </w:rPr>
        <w:t>ی</w:t>
      </w:r>
      <w:r>
        <w:rPr>
          <w:rFonts w:hint="eastAsia"/>
          <w:rtl/>
        </w:rPr>
        <w:t>ثق</w:t>
      </w:r>
      <w:r>
        <w:rPr>
          <w:rtl/>
        </w:rPr>
        <w:t xml:space="preserve"> إل</w:t>
      </w:r>
      <w:r>
        <w:rPr>
          <w:rFonts w:hint="cs"/>
          <w:rtl/>
        </w:rPr>
        <w:t>ی</w:t>
      </w:r>
      <w:r>
        <w:rPr>
          <w:rFonts w:hint="eastAsia"/>
          <w:rtl/>
        </w:rPr>
        <w:t>ه</w:t>
      </w:r>
      <w:r>
        <w:rPr>
          <w:rtl/>
        </w:rPr>
        <w:t xml:space="preserve"> و </w:t>
      </w:r>
      <w:r>
        <w:rPr>
          <w:rFonts w:hint="cs"/>
          <w:rtl/>
        </w:rPr>
        <w:t>ی</w:t>
      </w:r>
      <w:r>
        <w:rPr>
          <w:rFonts w:hint="eastAsia"/>
          <w:rtl/>
        </w:rPr>
        <w:t>سمّ</w:t>
      </w:r>
      <w:r>
        <w:rPr>
          <w:rFonts w:hint="cs"/>
          <w:rtl/>
        </w:rPr>
        <w:t>ی</w:t>
      </w:r>
      <w:r>
        <w:rPr>
          <w:rFonts w:hint="eastAsia"/>
          <w:rtl/>
        </w:rPr>
        <w:t>ه</w:t>
      </w:r>
      <w:r w:rsidR="00F71F29" w:rsidRPr="00B33185">
        <w:rPr>
          <w:rFonts w:hint="eastAsia"/>
          <w:rtl/>
        </w:rPr>
        <w:t>(</w:t>
      </w:r>
      <w:r w:rsidRPr="00B33185">
        <w:rPr>
          <w:rFonts w:hint="eastAsia"/>
          <w:rtl/>
        </w:rPr>
        <w:t>وهب</w:t>
      </w:r>
      <w:r w:rsidRPr="00B33185">
        <w:rPr>
          <w:rtl/>
        </w:rPr>
        <w:t xml:space="preserve"> الخ</w:t>
      </w:r>
      <w:r w:rsidRPr="00B33185">
        <w:rPr>
          <w:rFonts w:hint="cs"/>
          <w:rtl/>
        </w:rPr>
        <w:t>ی</w:t>
      </w:r>
      <w:r w:rsidRPr="00B33185">
        <w:rPr>
          <w:rFonts w:hint="eastAsia"/>
          <w:rtl/>
        </w:rPr>
        <w:t>ر</w:t>
      </w:r>
      <w:r w:rsidR="00F71F29" w:rsidRPr="00B33185">
        <w:rPr>
          <w:rFonts w:hint="eastAsia"/>
          <w:rtl/>
        </w:rPr>
        <w:t>)</w:t>
      </w:r>
      <w:r w:rsidRPr="00B33185">
        <w:rPr>
          <w:rtl/>
        </w:rPr>
        <w:t xml:space="preserve"> و</w:t>
      </w:r>
      <w:r w:rsidR="00F71F29" w:rsidRPr="00B33185">
        <w:rPr>
          <w:rtl/>
        </w:rPr>
        <w:t>(</w:t>
      </w:r>
      <w:r w:rsidRPr="00B33185">
        <w:rPr>
          <w:rtl/>
        </w:rPr>
        <w:t>وهب اللّه</w:t>
      </w:r>
      <w:r w:rsidR="00F71F29" w:rsidRPr="00B33185">
        <w:rPr>
          <w:rtl/>
        </w:rPr>
        <w:t>)</w:t>
      </w:r>
      <w:r w:rsidRPr="00B33185">
        <w:rPr>
          <w:rtl/>
        </w:rPr>
        <w:t>أ</w:t>
      </w:r>
      <w:r w:rsidRPr="00B33185">
        <w:rPr>
          <w:rFonts w:hint="cs"/>
          <w:rtl/>
        </w:rPr>
        <w:t>ی</w:t>
      </w:r>
      <w:r w:rsidRPr="00B33185">
        <w:rPr>
          <w:rFonts w:hint="eastAsia"/>
          <w:rtl/>
        </w:rPr>
        <w:t>ضا</w:t>
      </w:r>
      <w:r>
        <w:rPr>
          <w:rFonts w:hint="eastAsia"/>
          <w:rtl/>
        </w:rPr>
        <w:t>،ال</w:t>
      </w:r>
      <w:r>
        <w:rPr>
          <w:rFonts w:hint="cs"/>
          <w:rtl/>
        </w:rPr>
        <w:t>ی</w:t>
      </w:r>
      <w:r>
        <w:rPr>
          <w:rtl/>
        </w:rPr>
        <w:t xml:space="preserve"> أن قال:و رو</w:t>
      </w:r>
      <w:r>
        <w:rPr>
          <w:rFonts w:hint="cs"/>
          <w:rtl/>
        </w:rPr>
        <w:t>ی</w:t>
      </w:r>
      <w:r>
        <w:rPr>
          <w:rtl/>
        </w:rPr>
        <w:t xml:space="preserve"> عنه عون أنّه أکل ثر</w:t>
      </w:r>
      <w:r>
        <w:rPr>
          <w:rFonts w:hint="cs"/>
          <w:rtl/>
        </w:rPr>
        <w:t>ی</w:t>
      </w:r>
      <w:r>
        <w:rPr>
          <w:rFonts w:hint="eastAsia"/>
          <w:rtl/>
        </w:rPr>
        <w:t>ده</w:t>
      </w:r>
      <w:r>
        <w:rPr>
          <w:rtl/>
        </w:rPr>
        <w:t xml:space="preserve"> بلحم و أت</w:t>
      </w:r>
      <w:r>
        <w:rPr>
          <w:rFonts w:hint="cs"/>
          <w:rtl/>
        </w:rPr>
        <w:t>ی</w:t>
      </w:r>
      <w:r>
        <w:rPr>
          <w:rtl/>
        </w:rPr>
        <w:t xml:space="preserve"> رسول اللّه </w:t>
      </w:r>
      <w:r w:rsidR="001C23D3" w:rsidRPr="001C23D3">
        <w:rPr>
          <w:rStyle w:val="libAlaemChar"/>
          <w:rtl/>
        </w:rPr>
        <w:t>صلى‌الله‌عليه‌وآله‌وسلم</w:t>
      </w:r>
      <w:r>
        <w:rPr>
          <w:rtl/>
        </w:rPr>
        <w:t xml:space="preserve"> و هو </w:t>
      </w:r>
      <w:r>
        <w:rPr>
          <w:rFonts w:hint="cs"/>
          <w:rtl/>
        </w:rPr>
        <w:t>ی</w:t>
      </w:r>
      <w:r>
        <w:rPr>
          <w:rFonts w:hint="eastAsia"/>
          <w:rtl/>
        </w:rPr>
        <w:t>تجشّأ،فقال</w:t>
      </w:r>
      <w:r>
        <w:rPr>
          <w:rtl/>
        </w:rPr>
        <w:t>:أکفف عل</w:t>
      </w:r>
      <w:r>
        <w:rPr>
          <w:rFonts w:hint="cs"/>
          <w:rtl/>
        </w:rPr>
        <w:t>ی</w:t>
      </w:r>
      <w:r>
        <w:rPr>
          <w:rFonts w:hint="eastAsia"/>
          <w:rtl/>
        </w:rPr>
        <w:t>ک</w:t>
      </w:r>
      <w:r>
        <w:rPr>
          <w:rtl/>
        </w:rPr>
        <w:t xml:space="preserve"> جشائک أبا جح</w:t>
      </w:r>
      <w:r>
        <w:rPr>
          <w:rFonts w:hint="cs"/>
          <w:rtl/>
        </w:rPr>
        <w:t>ی</w:t>
      </w:r>
      <w:r>
        <w:rPr>
          <w:rFonts w:hint="eastAsia"/>
          <w:rtl/>
        </w:rPr>
        <w:t>فه</w:t>
      </w:r>
      <w:r>
        <w:rPr>
          <w:rtl/>
        </w:rPr>
        <w:t xml:space="preserve"> فانّ أکثرهم شبعا ف</w:t>
      </w:r>
      <w:r>
        <w:rPr>
          <w:rFonts w:hint="cs"/>
          <w:rtl/>
        </w:rPr>
        <w:t>ی</w:t>
      </w:r>
      <w:r>
        <w:rPr>
          <w:rtl/>
        </w:rPr>
        <w:t xml:space="preserve"> الدن</w:t>
      </w:r>
      <w:r>
        <w:rPr>
          <w:rFonts w:hint="cs"/>
          <w:rtl/>
        </w:rPr>
        <w:t>ی</w:t>
      </w:r>
      <w:r>
        <w:rPr>
          <w:rFonts w:hint="eastAsia"/>
          <w:rtl/>
        </w:rPr>
        <w:t>ا</w:t>
      </w:r>
      <w:r>
        <w:rPr>
          <w:rtl/>
        </w:rPr>
        <w:t xml:space="preserve"> أکثرهم جوعا </w:t>
      </w:r>
      <w:r>
        <w:rPr>
          <w:rFonts w:hint="cs"/>
          <w:rtl/>
        </w:rPr>
        <w:t>ی</w:t>
      </w:r>
      <w:r>
        <w:rPr>
          <w:rFonts w:hint="eastAsia"/>
          <w:rtl/>
        </w:rPr>
        <w:t>وم</w:t>
      </w:r>
      <w:r>
        <w:rPr>
          <w:rtl/>
        </w:rPr>
        <w:t xml:space="preserve"> الق</w:t>
      </w:r>
      <w:r>
        <w:rPr>
          <w:rFonts w:hint="cs"/>
          <w:rtl/>
        </w:rPr>
        <w:t>ی</w:t>
      </w:r>
      <w:r>
        <w:rPr>
          <w:rFonts w:hint="eastAsia"/>
          <w:rtl/>
        </w:rPr>
        <w:t>امه</w:t>
      </w:r>
      <w:r>
        <w:rPr>
          <w:rtl/>
        </w:rPr>
        <w:t>.قال:فما أکل أبو جح</w:t>
      </w:r>
      <w:r>
        <w:rPr>
          <w:rFonts w:hint="cs"/>
          <w:rtl/>
        </w:rPr>
        <w:t>ی</w:t>
      </w:r>
      <w:r>
        <w:rPr>
          <w:rFonts w:hint="eastAsia"/>
          <w:rtl/>
        </w:rPr>
        <w:t>فه</w:t>
      </w:r>
      <w:r>
        <w:rPr>
          <w:rtl/>
        </w:rPr>
        <w:t xml:space="preserve"> ملء بطنه حتّ</w:t>
      </w:r>
      <w:r>
        <w:rPr>
          <w:rFonts w:hint="cs"/>
          <w:rtl/>
        </w:rPr>
        <w:t>ی</w:t>
      </w:r>
      <w:r>
        <w:rPr>
          <w:rtl/>
        </w:rPr>
        <w:t xml:space="preserve"> فارق الدن</w:t>
      </w:r>
      <w:r>
        <w:rPr>
          <w:rFonts w:hint="cs"/>
          <w:rtl/>
        </w:rPr>
        <w:t>ی</w:t>
      </w:r>
      <w:r>
        <w:rPr>
          <w:rFonts w:hint="eastAsia"/>
          <w:rtl/>
        </w:rPr>
        <w:t>ا،کان</w:t>
      </w:r>
      <w:r>
        <w:rPr>
          <w:rtl/>
        </w:rPr>
        <w:t xml:space="preserve"> إذا تعشّ</w:t>
      </w:r>
      <w:r>
        <w:rPr>
          <w:rFonts w:hint="cs"/>
          <w:rtl/>
        </w:rPr>
        <w:t>ی</w:t>
      </w:r>
      <w:r>
        <w:rPr>
          <w:rtl/>
        </w:rPr>
        <w:t xml:space="preserve"> لا </w:t>
      </w:r>
      <w:r>
        <w:rPr>
          <w:rFonts w:hint="cs"/>
          <w:rtl/>
        </w:rPr>
        <w:t>ی</w:t>
      </w:r>
      <w:r>
        <w:rPr>
          <w:rFonts w:hint="eastAsia"/>
          <w:rtl/>
        </w:rPr>
        <w:t>تغدّ</w:t>
      </w:r>
      <w:r>
        <w:rPr>
          <w:rFonts w:hint="cs"/>
          <w:rtl/>
        </w:rPr>
        <w:t>ی</w:t>
      </w:r>
      <w:r>
        <w:rPr>
          <w:rFonts w:hint="eastAsia"/>
          <w:rtl/>
        </w:rPr>
        <w:t>،و</w:t>
      </w:r>
      <w:r>
        <w:rPr>
          <w:rtl/>
        </w:rPr>
        <w:t xml:space="preserve"> إذا تغدّ</w:t>
      </w:r>
      <w:r>
        <w:rPr>
          <w:rFonts w:hint="cs"/>
          <w:rtl/>
        </w:rPr>
        <w:t>ی</w:t>
      </w:r>
      <w:r>
        <w:rPr>
          <w:rtl/>
        </w:rPr>
        <w:t xml:space="preserve"> لا </w:t>
      </w:r>
      <w:r>
        <w:rPr>
          <w:rFonts w:hint="cs"/>
          <w:rtl/>
        </w:rPr>
        <w:t>ی</w:t>
      </w:r>
      <w:r>
        <w:rPr>
          <w:rFonts w:hint="eastAsia"/>
          <w:rtl/>
        </w:rPr>
        <w:t>تعشّ</w:t>
      </w:r>
      <w:r>
        <w:rPr>
          <w:rFonts w:hint="cs"/>
          <w:rtl/>
        </w:rPr>
        <w:t>ی</w:t>
      </w:r>
      <w:r>
        <w:rPr>
          <w:rFonts w:hint="eastAsia"/>
          <w:rtl/>
        </w:rPr>
        <w:t>،و</w:t>
      </w:r>
      <w:r>
        <w:rPr>
          <w:rtl/>
        </w:rPr>
        <w:t xml:space="preserve"> توف</w:t>
      </w:r>
      <w:r>
        <w:rPr>
          <w:rFonts w:hint="cs"/>
          <w:rtl/>
        </w:rPr>
        <w:t>یّ</w:t>
      </w:r>
      <w:r>
        <w:rPr>
          <w:rtl/>
        </w:rPr>
        <w:t xml:space="preserve"> ف</w:t>
      </w:r>
      <w:r>
        <w:rPr>
          <w:rFonts w:hint="cs"/>
          <w:rtl/>
        </w:rPr>
        <w:t>ی</w:t>
      </w:r>
      <w:r>
        <w:rPr>
          <w:rtl/>
        </w:rPr>
        <w:t xml:space="preserve"> اماره بشر بن مروان بالبصره سنه(</w:t>
      </w:r>
      <w:r w:rsidR="001A3C8D">
        <w:rPr>
          <w:rtl/>
        </w:rPr>
        <w:t>72</w:t>
      </w:r>
      <w:r>
        <w:rPr>
          <w:rtl/>
        </w:rPr>
        <w:t>).</w:t>
      </w:r>
      <w:r>
        <w:rPr>
          <w:rFonts w:hint="eastAsia"/>
          <w:rtl/>
        </w:rPr>
        <w:t>و</w:t>
      </w:r>
      <w:r>
        <w:rPr>
          <w:rtl/>
        </w:rPr>
        <w:t xml:space="preserve"> قال أ</w:t>
      </w:r>
      <w:r>
        <w:rPr>
          <w:rFonts w:hint="cs"/>
          <w:rtl/>
        </w:rPr>
        <w:t>ی</w:t>
      </w:r>
      <w:r>
        <w:rPr>
          <w:rFonts w:hint="eastAsia"/>
          <w:rtl/>
        </w:rPr>
        <w:t>ضا</w:t>
      </w:r>
      <w:r>
        <w:rPr>
          <w:rtl/>
        </w:rPr>
        <w:t xml:space="preserve"> أنّه کان عل</w:t>
      </w:r>
      <w:r>
        <w:rPr>
          <w:rFonts w:hint="cs"/>
          <w:rtl/>
        </w:rPr>
        <w:t>ی</w:t>
      </w:r>
      <w:r>
        <w:rPr>
          <w:rtl/>
        </w:rPr>
        <w:t xml:space="preserve"> شرطه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و کان </w:t>
      </w:r>
      <w:r>
        <w:rPr>
          <w:rFonts w:hint="cs"/>
          <w:rtl/>
        </w:rPr>
        <w:t>ی</w:t>
      </w:r>
      <w:r>
        <w:rPr>
          <w:rFonts w:hint="eastAsia"/>
          <w:rtl/>
        </w:rPr>
        <w:t>قوم</w:t>
      </w:r>
      <w:r>
        <w:rPr>
          <w:rtl/>
        </w:rPr>
        <w:t xml:space="preserve"> تحت منبره و کان </w:t>
      </w:r>
      <w:r>
        <w:rPr>
          <w:rFonts w:hint="cs"/>
          <w:rtl/>
        </w:rPr>
        <w:t>ی</w:t>
      </w:r>
      <w:r>
        <w:rPr>
          <w:rFonts w:hint="eastAsia"/>
          <w:rtl/>
        </w:rPr>
        <w:t>سمّ</w:t>
      </w:r>
      <w:r>
        <w:rPr>
          <w:rFonts w:hint="cs"/>
          <w:rtl/>
        </w:rPr>
        <w:t>ی</w:t>
      </w:r>
      <w:r>
        <w:rPr>
          <w:rFonts w:hint="eastAsia"/>
          <w:rtl/>
        </w:rPr>
        <w:t>ه</w:t>
      </w:r>
      <w:r w:rsidR="00F71F29" w:rsidRPr="00B33185">
        <w:rPr>
          <w:rFonts w:hint="eastAsia"/>
          <w:rtl/>
        </w:rPr>
        <w:t>(</w:t>
      </w:r>
      <w:r w:rsidRPr="00B33185">
        <w:rPr>
          <w:rFonts w:hint="eastAsia"/>
          <w:rtl/>
        </w:rPr>
        <w:t>وهب</w:t>
      </w:r>
      <w:r w:rsidRPr="005A2728">
        <w:rPr>
          <w:rtl/>
        </w:rPr>
        <w:t xml:space="preserve"> </w:t>
      </w:r>
      <w:r w:rsidRPr="00B33185">
        <w:rPr>
          <w:rtl/>
        </w:rPr>
        <w:t>الخ</w:t>
      </w:r>
      <w:r w:rsidRPr="00B33185">
        <w:rPr>
          <w:rFonts w:hint="cs"/>
          <w:rtl/>
        </w:rPr>
        <w:t>ی</w:t>
      </w:r>
      <w:r w:rsidRPr="00B33185">
        <w:rPr>
          <w:rFonts w:hint="eastAsia"/>
          <w:rtl/>
        </w:rPr>
        <w:t>ر</w:t>
      </w:r>
      <w:r w:rsidR="00F71F29" w:rsidRPr="00B33185">
        <w:rPr>
          <w:rFonts w:hint="eastAsia"/>
          <w:rtl/>
        </w:rPr>
        <w:t>)</w:t>
      </w:r>
      <w:r w:rsidRPr="00B33185">
        <w:rPr>
          <w:rFonts w:hint="eastAsia"/>
          <w:rtl/>
        </w:rPr>
        <w:t>انته</w:t>
      </w:r>
      <w:r w:rsidRPr="00B33185">
        <w:rPr>
          <w:rFonts w:hint="cs"/>
          <w:rtl/>
        </w:rPr>
        <w:t>ی</w:t>
      </w:r>
      <w:r w:rsidRPr="00B33185">
        <w:rPr>
          <w:rtl/>
        </w:rPr>
        <w:t xml:space="preserve">. </w:t>
      </w:r>
    </w:p>
    <w:p w:rsidR="00B431B0" w:rsidRDefault="00ED3E80" w:rsidP="00B33185">
      <w:pPr>
        <w:pStyle w:val="libNormal"/>
      </w:pPr>
      <w:r w:rsidRPr="002C083B">
        <w:rPr>
          <w:rStyle w:val="libBold1Char"/>
          <w:rFonts w:hint="eastAsia"/>
          <w:rtl/>
        </w:rPr>
        <w:t>قلت</w:t>
      </w:r>
      <w:r w:rsidRPr="00B33185">
        <w:rPr>
          <w:rtl/>
        </w:rPr>
        <w:t xml:space="preserve">:و </w:t>
      </w:r>
      <w:r w:rsidRPr="00B33185">
        <w:rPr>
          <w:rFonts w:hint="cs"/>
          <w:rtl/>
        </w:rPr>
        <w:t>ی</w:t>
      </w:r>
      <w:r w:rsidRPr="00B33185">
        <w:rPr>
          <w:rFonts w:hint="eastAsia"/>
          <w:rtl/>
        </w:rPr>
        <w:t>أت</w:t>
      </w:r>
      <w:r w:rsidRPr="00B33185">
        <w:rPr>
          <w:rFonts w:hint="cs"/>
          <w:rtl/>
        </w:rPr>
        <w:t>ی</w:t>
      </w:r>
      <w:r w:rsidRPr="00B33185">
        <w:rPr>
          <w:rtl/>
        </w:rPr>
        <w:t xml:space="preserve"> ف</w:t>
      </w:r>
      <w:r w:rsidRPr="00B33185">
        <w:rPr>
          <w:rFonts w:hint="cs"/>
          <w:rtl/>
        </w:rPr>
        <w:t>ی</w:t>
      </w:r>
      <w:r w:rsidRPr="00B33185">
        <w:rPr>
          <w:rtl/>
        </w:rPr>
        <w:t xml:space="preserve"> </w:t>
      </w:r>
      <w:r w:rsidR="00F71F29" w:rsidRPr="00B33185">
        <w:rPr>
          <w:rtl/>
        </w:rPr>
        <w:t>(</w:t>
      </w:r>
      <w:r w:rsidRPr="00B33185">
        <w:rPr>
          <w:rtl/>
        </w:rPr>
        <w:t>جشا</w:t>
      </w:r>
      <w:r w:rsidR="00F71F29" w:rsidRPr="00B33185">
        <w:rPr>
          <w:rtl/>
        </w:rPr>
        <w:t>)</w:t>
      </w:r>
      <w:r w:rsidRPr="00B33185">
        <w:rPr>
          <w:rtl/>
        </w:rPr>
        <w:t>م</w:t>
      </w:r>
      <w:r>
        <w:rPr>
          <w:rtl/>
        </w:rPr>
        <w:t xml:space="preserve">ا </w:t>
      </w:r>
      <w:r>
        <w:rPr>
          <w:rFonts w:hint="cs"/>
          <w:rtl/>
        </w:rPr>
        <w:t>ی</w:t>
      </w:r>
      <w:r>
        <w:rPr>
          <w:rFonts w:hint="eastAsia"/>
          <w:rtl/>
        </w:rPr>
        <w:t>ناسب</w:t>
      </w:r>
      <w:r>
        <w:rPr>
          <w:rtl/>
        </w:rPr>
        <w:t xml:space="preserve"> ذلک. </w:t>
      </w:r>
    </w:p>
    <w:p w:rsidR="005A2728" w:rsidRDefault="005A2728" w:rsidP="0027669E">
      <w:pPr>
        <w:pStyle w:val="libNormal"/>
        <w:rPr>
          <w:rtl/>
        </w:rPr>
      </w:pPr>
      <w:r>
        <w:rPr>
          <w:rFonts w:hint="eastAsia"/>
          <w:rtl/>
        </w:rPr>
        <w:br w:type="page"/>
      </w:r>
    </w:p>
    <w:p w:rsidR="00ED3E80" w:rsidRDefault="00ED3E80" w:rsidP="002C083B">
      <w:pPr>
        <w:pStyle w:val="Heading3Center"/>
      </w:pPr>
      <w:bookmarkStart w:id="78" w:name="_Toc467873476"/>
      <w:r>
        <w:rPr>
          <w:rFonts w:hint="eastAsia"/>
          <w:rtl/>
        </w:rPr>
        <w:lastRenderedPageBreak/>
        <w:t>باب</w:t>
      </w:r>
      <w:r>
        <w:rPr>
          <w:rtl/>
        </w:rPr>
        <w:t xml:space="preserve"> الج</w:t>
      </w:r>
      <w:r>
        <w:rPr>
          <w:rFonts w:hint="cs"/>
          <w:rtl/>
        </w:rPr>
        <w:t>ی</w:t>
      </w:r>
      <w:r>
        <w:rPr>
          <w:rFonts w:hint="eastAsia"/>
          <w:rtl/>
        </w:rPr>
        <w:t>م</w:t>
      </w:r>
      <w:r>
        <w:rPr>
          <w:rtl/>
        </w:rPr>
        <w:t xml:space="preserve"> بعده الدال</w:t>
      </w:r>
      <w:bookmarkEnd w:id="78"/>
      <w:r>
        <w:rPr>
          <w:rtl/>
        </w:rPr>
        <w:t xml:space="preserve"> </w:t>
      </w:r>
    </w:p>
    <w:p w:rsidR="00ED3E80" w:rsidRDefault="00ED3E80" w:rsidP="002C083B">
      <w:pPr>
        <w:pStyle w:val="libBold1"/>
      </w:pPr>
      <w:r>
        <w:rPr>
          <w:rFonts w:hint="eastAsia"/>
          <w:rtl/>
        </w:rPr>
        <w:t>جدد</w:t>
      </w:r>
      <w:r>
        <w:rPr>
          <w:rtl/>
        </w:rPr>
        <w:t xml:space="preserve">: </w:t>
      </w:r>
    </w:p>
    <w:p w:rsidR="00ED3E80" w:rsidRDefault="00ED3E80" w:rsidP="00ED3E80">
      <w:pPr>
        <w:pStyle w:val="libNormal"/>
      </w:pPr>
      <w:r w:rsidRPr="002C083B">
        <w:rPr>
          <w:rStyle w:val="libBold1Char"/>
          <w:rFonts w:hint="eastAsia"/>
          <w:rtl/>
        </w:rPr>
        <w:t>دعوات</w:t>
      </w:r>
      <w:r w:rsidRPr="002C083B">
        <w:rPr>
          <w:rStyle w:val="libBold1Char"/>
          <w:rtl/>
        </w:rPr>
        <w:t xml:space="preserve"> الراوند</w:t>
      </w:r>
      <w:r w:rsidRPr="002C083B">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عل</w:t>
      </w:r>
      <w:r>
        <w:rPr>
          <w:rFonts w:hint="cs"/>
          <w:rtl/>
        </w:rPr>
        <w:t>ی</w:t>
      </w:r>
      <w:r>
        <w:rPr>
          <w:rFonts w:hint="eastAsia"/>
          <w:rtl/>
        </w:rPr>
        <w:t>کم</w:t>
      </w:r>
      <w:r>
        <w:rPr>
          <w:rtl/>
        </w:rPr>
        <w:t xml:space="preserve"> بالبکر و إن بارت،و الجادّه و إن دارت،و بالمد</w:t>
      </w:r>
      <w:r>
        <w:rPr>
          <w:rFonts w:hint="cs"/>
          <w:rtl/>
        </w:rPr>
        <w:t>ی</w:t>
      </w:r>
      <w:r>
        <w:rPr>
          <w:rFonts w:hint="eastAsia"/>
          <w:rtl/>
        </w:rPr>
        <w:t>نه</w:t>
      </w:r>
      <w:r>
        <w:rPr>
          <w:rtl/>
        </w:rPr>
        <w:t xml:space="preserve"> و إن جارت </w:t>
      </w:r>
      <w:r w:rsidRPr="00604B91">
        <w:rPr>
          <w:rStyle w:val="libFootnotenumChar"/>
          <w:rtl/>
        </w:rPr>
        <w:t>(1)</w:t>
      </w:r>
      <w:r>
        <w:rPr>
          <w:rtl/>
        </w:rPr>
        <w:t xml:space="preserve">. </w:t>
      </w:r>
    </w:p>
    <w:p w:rsidR="00ED3E80" w:rsidRDefault="00ED3E80" w:rsidP="002C083B">
      <w:pPr>
        <w:pStyle w:val="libNormal"/>
      </w:pPr>
      <w:r w:rsidRPr="002C083B">
        <w:rPr>
          <w:rStyle w:val="libBold1Char"/>
          <w:rFonts w:hint="eastAsia"/>
          <w:rtl/>
        </w:rPr>
        <w:t>جدر</w:t>
      </w:r>
      <w:r>
        <w:rPr>
          <w:rtl/>
        </w:rPr>
        <w:t xml:space="preserve">: </w:t>
      </w:r>
      <w:r>
        <w:rPr>
          <w:rFonts w:hint="eastAsia"/>
          <w:rtl/>
        </w:rPr>
        <w:t>باب</w:t>
      </w:r>
      <w:r>
        <w:rPr>
          <w:rtl/>
        </w:rPr>
        <w:t xml:space="preserve"> الدعاء للجدر</w:t>
      </w:r>
      <w:r>
        <w:rPr>
          <w:rFonts w:hint="cs"/>
          <w:rtl/>
        </w:rPr>
        <w:t>ی</w:t>
      </w:r>
      <w:r>
        <w:rPr>
          <w:rtl/>
        </w:rPr>
        <w:t xml:space="preserve"> </w:t>
      </w:r>
      <w:r w:rsidRPr="00604B91">
        <w:rPr>
          <w:rStyle w:val="libFootnotenumChar"/>
          <w:rtl/>
        </w:rPr>
        <w:t>(2)</w:t>
      </w:r>
      <w:r>
        <w:rPr>
          <w:rtl/>
        </w:rPr>
        <w:t xml:space="preserve">. </w:t>
      </w:r>
    </w:p>
    <w:p w:rsidR="00ED3E80" w:rsidRDefault="00ED3E80" w:rsidP="002C083B">
      <w:pPr>
        <w:pStyle w:val="libNormal"/>
      </w:pPr>
      <w:r w:rsidRPr="002C083B">
        <w:rPr>
          <w:rStyle w:val="libBold1Char"/>
          <w:rFonts w:hint="eastAsia"/>
          <w:rtl/>
        </w:rPr>
        <w:t>جدل</w:t>
      </w:r>
      <w:r>
        <w:rPr>
          <w:rtl/>
        </w:rPr>
        <w:t xml:space="preserve">: </w:t>
      </w:r>
      <w:r>
        <w:rPr>
          <w:rFonts w:hint="eastAsia"/>
          <w:rtl/>
        </w:rPr>
        <w:t>باب</w:t>
      </w:r>
      <w:r>
        <w:rPr>
          <w:rtl/>
        </w:rPr>
        <w:t xml:space="preserve"> ما جاء ف</w:t>
      </w:r>
      <w:r>
        <w:rPr>
          <w:rFonts w:hint="cs"/>
          <w:rtl/>
        </w:rPr>
        <w:t>ی</w:t>
      </w:r>
      <w:r>
        <w:rPr>
          <w:rtl/>
        </w:rPr>
        <w:t xml:space="preserve"> تجو</w:t>
      </w:r>
      <w:r>
        <w:rPr>
          <w:rFonts w:hint="cs"/>
          <w:rtl/>
        </w:rPr>
        <w:t>ی</w:t>
      </w:r>
      <w:r>
        <w:rPr>
          <w:rFonts w:hint="eastAsia"/>
          <w:rtl/>
        </w:rPr>
        <w:t>ز</w:t>
      </w:r>
      <w:r>
        <w:rPr>
          <w:rtl/>
        </w:rPr>
        <w:t xml:space="preserve"> المجادله و المخاصمه ف</w:t>
      </w:r>
      <w:r>
        <w:rPr>
          <w:rFonts w:hint="cs"/>
          <w:rtl/>
        </w:rPr>
        <w:t>ی</w:t>
      </w:r>
      <w:r>
        <w:rPr>
          <w:rtl/>
        </w:rPr>
        <w:t xml:space="preserve"> الد</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الفرق</w:t>
      </w:r>
      <w:r>
        <w:rPr>
          <w:rtl/>
        </w:rPr>
        <w:t xml:space="preserve"> ب</w:t>
      </w:r>
      <w:r>
        <w:rPr>
          <w:rFonts w:hint="cs"/>
          <w:rtl/>
        </w:rPr>
        <w:t>ی</w:t>
      </w:r>
      <w:r>
        <w:rPr>
          <w:rFonts w:hint="eastAsia"/>
          <w:rtl/>
        </w:rPr>
        <w:t>ن</w:t>
      </w:r>
      <w:r>
        <w:rPr>
          <w:rtl/>
        </w:rPr>
        <w:t xml:space="preserve"> الجدال بالباطل و الجدال بالت</w:t>
      </w:r>
      <w:r>
        <w:rPr>
          <w:rFonts w:hint="cs"/>
          <w:rtl/>
        </w:rPr>
        <w:t>ی</w:t>
      </w:r>
      <w:r>
        <w:rPr>
          <w:rtl/>
        </w:rPr>
        <w:t xml:space="preserve"> ه</w:t>
      </w:r>
      <w:r>
        <w:rPr>
          <w:rFonts w:hint="cs"/>
          <w:rtl/>
        </w:rPr>
        <w:t>ی</w:t>
      </w:r>
      <w:r>
        <w:rPr>
          <w:rtl/>
        </w:rPr>
        <w:t xml:space="preserve"> أحسن </w:t>
      </w:r>
      <w:r w:rsidRPr="00604B91">
        <w:rPr>
          <w:rStyle w:val="libFootnotenumChar"/>
          <w:rtl/>
        </w:rPr>
        <w:t>(4)</w:t>
      </w:r>
      <w:r>
        <w:rPr>
          <w:rtl/>
        </w:rPr>
        <w:t xml:space="preserve">. </w:t>
      </w:r>
    </w:p>
    <w:p w:rsidR="00ED3E80" w:rsidRDefault="00ED3E80" w:rsidP="00ED3E80">
      <w:pPr>
        <w:pStyle w:val="libNormal"/>
      </w:pPr>
      <w:r w:rsidRPr="002C083B">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2C083B">
        <w:rPr>
          <w:rFonts w:hint="eastAsia"/>
          <w:rtl/>
        </w:rPr>
        <w:t>(</w:t>
      </w:r>
      <w:r w:rsidRPr="002C083B">
        <w:rPr>
          <w:rFonts w:hint="eastAsia"/>
          <w:rtl/>
        </w:rPr>
        <w:t>مرء</w:t>
      </w:r>
      <w:r w:rsidR="00F71F29" w:rsidRPr="002C083B">
        <w:rPr>
          <w:rFonts w:hint="eastAsia"/>
          <w:rtl/>
        </w:rPr>
        <w:t>)</w:t>
      </w:r>
      <w:r w:rsidRPr="002C083B">
        <w:rPr>
          <w:rFonts w:hint="eastAsia"/>
          <w:rtl/>
        </w:rPr>
        <w:t>،و</w:t>
      </w:r>
      <w:r w:rsidRPr="002C083B">
        <w:rPr>
          <w:rtl/>
        </w:rPr>
        <w:t xml:space="preserve"> امّا ما جاء من المجادلات فانّا نذکره ف</w:t>
      </w:r>
      <w:r w:rsidRPr="002C083B">
        <w:rPr>
          <w:rFonts w:hint="cs"/>
          <w:rtl/>
        </w:rPr>
        <w:t>ی</w:t>
      </w:r>
      <w:r w:rsidRPr="002C083B">
        <w:rPr>
          <w:rtl/>
        </w:rPr>
        <w:t xml:space="preserve"> </w:t>
      </w:r>
      <w:r w:rsidR="00F71F29" w:rsidRPr="002C083B">
        <w:rPr>
          <w:rtl/>
        </w:rPr>
        <w:t>(</w:t>
      </w:r>
      <w:r w:rsidRPr="002C083B">
        <w:rPr>
          <w:rtl/>
        </w:rPr>
        <w:t>حجج</w:t>
      </w:r>
      <w:r w:rsidR="00F71F29" w:rsidRPr="002C083B">
        <w:rPr>
          <w:rtl/>
        </w:rPr>
        <w:t>)</w:t>
      </w:r>
      <w:r w:rsidRPr="002C083B">
        <w:rPr>
          <w:rtl/>
        </w:rPr>
        <w:t>و</w:t>
      </w:r>
      <w:r w:rsidR="00F71F29" w:rsidRPr="002C083B">
        <w:rPr>
          <w:rtl/>
        </w:rPr>
        <w:t>(</w:t>
      </w:r>
      <w:r w:rsidRPr="002C083B">
        <w:rPr>
          <w:rtl/>
        </w:rPr>
        <w:t>نظر</w:t>
      </w:r>
      <w:r w:rsidR="00F71F29" w:rsidRPr="002C083B">
        <w:rPr>
          <w:rtl/>
        </w:rPr>
        <w:t>)</w:t>
      </w:r>
      <w:r>
        <w:rPr>
          <w:rtl/>
        </w:rPr>
        <w:t xml:space="preserve">. </w:t>
      </w:r>
    </w:p>
    <w:p w:rsidR="00ED3E80" w:rsidRDefault="00ED3E80" w:rsidP="002C083B">
      <w:pPr>
        <w:pStyle w:val="libBold1"/>
      </w:pPr>
      <w:r>
        <w:rPr>
          <w:rFonts w:hint="eastAsia"/>
          <w:rtl/>
        </w:rPr>
        <w:t>جد</w:t>
      </w:r>
      <w:r>
        <w:rPr>
          <w:rFonts w:hint="cs"/>
          <w:rtl/>
        </w:rPr>
        <w:t>ی</w:t>
      </w:r>
      <w:r>
        <w:rPr>
          <w:rtl/>
        </w:rPr>
        <w:t xml:space="preserve">: </w:t>
      </w:r>
    </w:p>
    <w:p w:rsidR="00B431B0" w:rsidRDefault="00ED3E80" w:rsidP="00ED3E80">
      <w:pPr>
        <w:pStyle w:val="libNormal"/>
      </w:pPr>
      <w:r w:rsidRPr="002C083B">
        <w:rPr>
          <w:rStyle w:val="libBold1Char"/>
          <w:rFonts w:hint="eastAsia"/>
          <w:rtl/>
        </w:rPr>
        <w:t>الخرا</w:t>
      </w:r>
      <w:r w:rsidRPr="002C083B">
        <w:rPr>
          <w:rStyle w:val="libBold1Char"/>
          <w:rFonts w:hint="cs"/>
          <w:rtl/>
        </w:rPr>
        <w:t>ی</w:t>
      </w:r>
      <w:r w:rsidRPr="002C083B">
        <w:rPr>
          <w:rStyle w:val="libBold1Char"/>
          <w:rFonts w:hint="eastAsia"/>
          <w:rtl/>
        </w:rPr>
        <w:t>ج</w:t>
      </w:r>
      <w:r>
        <w:rPr>
          <w:rtl/>
        </w:rPr>
        <w:t>:عن جابر قال: کنت عند أب</w:t>
      </w:r>
      <w:r>
        <w:rPr>
          <w:rFonts w:hint="cs"/>
          <w:rtl/>
        </w:rPr>
        <w:t>ی</w:t>
      </w:r>
      <w:r>
        <w:rPr>
          <w:rtl/>
        </w:rPr>
        <w:t xml:space="preserve"> عبد اللّه </w:t>
      </w:r>
      <w:r w:rsidR="00EC2CC2" w:rsidRPr="00EC2CC2">
        <w:rPr>
          <w:rStyle w:val="libAlaemChar"/>
          <w:rtl/>
        </w:rPr>
        <w:t>عليه‌السلام</w:t>
      </w:r>
      <w:r>
        <w:rPr>
          <w:rtl/>
        </w:rPr>
        <w:t xml:space="preserve"> فإذا نحن برجل قد أضجع جد</w:t>
      </w:r>
      <w:r>
        <w:rPr>
          <w:rFonts w:hint="cs"/>
          <w:rtl/>
        </w:rPr>
        <w:t>ی</w:t>
      </w:r>
      <w:r>
        <w:rPr>
          <w:rFonts w:hint="eastAsia"/>
          <w:rtl/>
        </w:rPr>
        <w:t>ا</w:t>
      </w:r>
      <w:r>
        <w:rPr>
          <w:rtl/>
        </w:rPr>
        <w:t xml:space="preserve"> ل</w:t>
      </w:r>
      <w:r>
        <w:rPr>
          <w:rFonts w:hint="cs"/>
          <w:rtl/>
        </w:rPr>
        <w:t>ی</w:t>
      </w:r>
      <w:r>
        <w:rPr>
          <w:rFonts w:hint="eastAsia"/>
          <w:rtl/>
        </w:rPr>
        <w:t>ذبحه،فصاح</w:t>
      </w:r>
      <w:r>
        <w:rPr>
          <w:rtl/>
        </w:rPr>
        <w:t xml:space="preserve"> الجد</w:t>
      </w:r>
      <w:r>
        <w:rPr>
          <w:rFonts w:hint="cs"/>
          <w:rtl/>
        </w:rPr>
        <w:t>ی</w:t>
      </w:r>
      <w:r>
        <w:rPr>
          <w:rtl/>
        </w:rPr>
        <w:t xml:space="preserve"> فقال أبو عبد اللّه </w:t>
      </w:r>
      <w:r w:rsidR="00EC2CC2" w:rsidRPr="00EC2CC2">
        <w:rPr>
          <w:rStyle w:val="libAlaemChar"/>
          <w:rtl/>
        </w:rPr>
        <w:t>عليه‌السلام</w:t>
      </w:r>
      <w:r>
        <w:rPr>
          <w:rtl/>
        </w:rPr>
        <w:t>:کم ثمن هذا الجد</w:t>
      </w:r>
      <w:r>
        <w:rPr>
          <w:rFonts w:hint="cs"/>
          <w:rtl/>
        </w:rPr>
        <w:t>ی</w:t>
      </w:r>
      <w:r>
        <w:rPr>
          <w:rFonts w:hint="eastAsia"/>
          <w:rtl/>
        </w:rPr>
        <w:t>؟فقال</w:t>
      </w:r>
      <w:r>
        <w:rPr>
          <w:rtl/>
        </w:rPr>
        <w:t>:أربعه دراهم،فحلّها من کمّه و دفعها إل</w:t>
      </w:r>
      <w:r>
        <w:rPr>
          <w:rFonts w:hint="cs"/>
          <w:rtl/>
        </w:rPr>
        <w:t>ی</w:t>
      </w:r>
      <w:r>
        <w:rPr>
          <w:rFonts w:hint="eastAsia"/>
          <w:rtl/>
        </w:rPr>
        <w:t>ه</w:t>
      </w:r>
      <w:r>
        <w:rPr>
          <w:rtl/>
        </w:rPr>
        <w:t xml:space="preserve"> و قال:خلّ سب</w:t>
      </w:r>
      <w:r>
        <w:rPr>
          <w:rFonts w:hint="cs"/>
          <w:rtl/>
        </w:rPr>
        <w:t>ی</w:t>
      </w:r>
      <w:r>
        <w:rPr>
          <w:rFonts w:hint="eastAsia"/>
          <w:rtl/>
        </w:rPr>
        <w:t>له،قال</w:t>
      </w:r>
      <w:r>
        <w:rPr>
          <w:rtl/>
        </w:rPr>
        <w:t xml:space="preserve">:فسرنا فإذا الصقر قد انقضّ </w:t>
      </w:r>
      <w:r w:rsidRPr="00604B91">
        <w:rPr>
          <w:rStyle w:val="libFootnotenumChar"/>
          <w:rtl/>
        </w:rPr>
        <w:t>(5)</w:t>
      </w:r>
      <w:r>
        <w:rPr>
          <w:rtl/>
        </w:rPr>
        <w:t>عل</w:t>
      </w:r>
      <w:r>
        <w:rPr>
          <w:rFonts w:hint="cs"/>
          <w:rtl/>
        </w:rPr>
        <w:t>ی</w:t>
      </w:r>
      <w:r>
        <w:rPr>
          <w:rtl/>
        </w:rPr>
        <w:t xml:space="preserve"> درّاجه،ف</w:t>
      </w:r>
      <w:r>
        <w:rPr>
          <w:rFonts w:hint="eastAsia"/>
          <w:rtl/>
        </w:rPr>
        <w:t>صاحت</w:t>
      </w:r>
      <w:r>
        <w:rPr>
          <w:rtl/>
        </w:rPr>
        <w:t xml:space="preserve"> الدرّاجه فأومأ أبو عبد اللّه </w:t>
      </w:r>
      <w:r w:rsidR="00EC2CC2" w:rsidRPr="00EC2CC2">
        <w:rPr>
          <w:rStyle w:val="libAlaemChar"/>
          <w:rtl/>
        </w:rPr>
        <w:t>عليه‌السلام</w:t>
      </w:r>
      <w:r>
        <w:rPr>
          <w:rtl/>
        </w:rPr>
        <w:t xml:space="preserve"> ال</w:t>
      </w:r>
      <w:r>
        <w:rPr>
          <w:rFonts w:hint="cs"/>
          <w:rtl/>
        </w:rPr>
        <w:t>ی</w:t>
      </w:r>
      <w:r>
        <w:rPr>
          <w:rtl/>
        </w:rPr>
        <w:t xml:space="preserve"> الصقر بکمّه فرجع عن الدرّاجه،فقلت:لقد رأ</w:t>
      </w:r>
      <w:r>
        <w:rPr>
          <w:rFonts w:hint="cs"/>
          <w:rtl/>
        </w:rPr>
        <w:t>ی</w:t>
      </w:r>
      <w:r>
        <w:rPr>
          <w:rFonts w:hint="eastAsia"/>
          <w:rtl/>
        </w:rPr>
        <w:t>نا</w:t>
      </w:r>
      <w:r>
        <w:rPr>
          <w:rtl/>
        </w:rPr>
        <w:t xml:space="preserve"> عج</w:t>
      </w:r>
      <w:r>
        <w:rPr>
          <w:rFonts w:hint="cs"/>
          <w:rtl/>
        </w:rPr>
        <w:t>ی</w:t>
      </w:r>
      <w:r>
        <w:rPr>
          <w:rFonts w:hint="eastAsia"/>
          <w:rtl/>
        </w:rPr>
        <w:t>با</w:t>
      </w:r>
      <w:r>
        <w:rPr>
          <w:rtl/>
        </w:rPr>
        <w:t xml:space="preserve"> من أمرک،قال:نعم،انّ الجد</w:t>
      </w:r>
      <w:r>
        <w:rPr>
          <w:rFonts w:hint="cs"/>
          <w:rtl/>
        </w:rPr>
        <w:t>ی</w:t>
      </w:r>
      <w:r>
        <w:rPr>
          <w:rtl/>
        </w:rPr>
        <w:t xml:space="preserve"> لما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w:t>
      </w:r>
      <w:r w:rsidR="00ED3E80">
        <w:rPr>
          <w:rtl/>
        </w:rPr>
        <w:t>6/5</w:t>
      </w:r>
      <w:r w:rsidR="001A3C8D">
        <w:rPr>
          <w:rtl/>
        </w:rPr>
        <w:t>0</w:t>
      </w:r>
      <w:r w:rsidR="00ED3E80">
        <w:rPr>
          <w:rtl/>
        </w:rPr>
        <w:t>/</w:t>
      </w:r>
      <w:r w:rsidR="001A3C8D">
        <w:rPr>
          <w:rtl/>
        </w:rPr>
        <w:t>1</w:t>
      </w:r>
      <w:r w:rsidR="00ED3E80">
        <w:rPr>
          <w:rtl/>
        </w:rPr>
        <w:t>6،ج:</w:t>
      </w:r>
      <w:r w:rsidR="001A3C8D">
        <w:rPr>
          <w:rtl/>
        </w:rPr>
        <w:t>277</w:t>
      </w:r>
      <w:r w:rsidR="00ED3E80">
        <w:rPr>
          <w:rtl/>
        </w:rPr>
        <w:t>/</w:t>
      </w:r>
      <w:r w:rsidR="001A3C8D">
        <w:rPr>
          <w:rtl/>
        </w:rPr>
        <w:t>7</w:t>
      </w:r>
      <w:r w:rsidR="00ED3E80">
        <w:rPr>
          <w:rtl/>
        </w:rPr>
        <w:t xml:space="preserve">6. </w:t>
      </w:r>
    </w:p>
    <w:p w:rsidR="00ED3E80" w:rsidRDefault="00365129" w:rsidP="0027669E">
      <w:pPr>
        <w:pStyle w:val="libFootnote0"/>
      </w:pPr>
      <w:r>
        <w:rPr>
          <w:rtl/>
        </w:rPr>
        <w:t>(2)</w:t>
      </w:r>
      <w:r w:rsidR="00ED3E80">
        <w:rPr>
          <w:rtl/>
        </w:rPr>
        <w:t xml:space="preserve"> ق:کتاب الدعاء</w:t>
      </w:r>
      <w:r w:rsidR="001A3C8D">
        <w:rPr>
          <w:rtl/>
        </w:rPr>
        <w:t>208</w:t>
      </w:r>
      <w:r w:rsidR="00ED3E80">
        <w:rPr>
          <w:rtl/>
        </w:rPr>
        <w:t>/</w:t>
      </w:r>
      <w:r w:rsidR="001A3C8D">
        <w:rPr>
          <w:rtl/>
        </w:rPr>
        <w:t>8</w:t>
      </w:r>
      <w:r w:rsidR="00ED3E80">
        <w:rPr>
          <w:rtl/>
        </w:rPr>
        <w:t>4/،ج:</w:t>
      </w:r>
      <w:r w:rsidR="001A3C8D">
        <w:rPr>
          <w:rtl/>
        </w:rPr>
        <w:t>101</w:t>
      </w:r>
      <w:r w:rsidR="00ED3E80">
        <w:rPr>
          <w:rtl/>
        </w:rPr>
        <w:t>/</w:t>
      </w:r>
      <w:r w:rsidR="001A3C8D">
        <w:rPr>
          <w:rtl/>
        </w:rPr>
        <w:t>9</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102</w:t>
      </w:r>
      <w:r w:rsidR="00ED3E80">
        <w:rPr>
          <w:rtl/>
        </w:rPr>
        <w:t>/</w:t>
      </w:r>
      <w:r w:rsidR="001A3C8D">
        <w:rPr>
          <w:rtl/>
        </w:rPr>
        <w:t>22</w:t>
      </w:r>
      <w:r w:rsidR="00ED3E80">
        <w:rPr>
          <w:rtl/>
        </w:rPr>
        <w:t>/</w:t>
      </w:r>
      <w:r w:rsidR="001A3C8D">
        <w:rPr>
          <w:rtl/>
        </w:rPr>
        <w:t>1</w:t>
      </w:r>
      <w:r w:rsidR="00ED3E80">
        <w:rPr>
          <w:rtl/>
        </w:rPr>
        <w:t>،ج:</w:t>
      </w:r>
      <w:r w:rsidR="001A3C8D">
        <w:rPr>
          <w:rtl/>
        </w:rPr>
        <w:t>12</w:t>
      </w:r>
      <w:r w:rsidR="00ED3E80">
        <w:rPr>
          <w:rtl/>
        </w:rPr>
        <w:t>4/</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ق:کتاب الکفر</w:t>
      </w:r>
      <w:r w:rsidR="001A3C8D">
        <w:rPr>
          <w:rtl/>
        </w:rPr>
        <w:t>1</w:t>
      </w:r>
      <w:r w:rsidR="00ED3E80">
        <w:rPr>
          <w:rtl/>
        </w:rPr>
        <w:t>6</w:t>
      </w:r>
      <w:r w:rsidR="001A3C8D">
        <w:rPr>
          <w:rtl/>
        </w:rPr>
        <w:t>7</w:t>
      </w:r>
      <w:r w:rsidR="00ED3E80">
        <w:rPr>
          <w:rtl/>
        </w:rPr>
        <w:t>/4</w:t>
      </w:r>
      <w:r w:rsidR="001A3C8D">
        <w:rPr>
          <w:rtl/>
        </w:rPr>
        <w:t>8</w:t>
      </w:r>
      <w:r w:rsidR="00ED3E80">
        <w:rPr>
          <w:rtl/>
        </w:rPr>
        <w:t>/،ج:</w:t>
      </w:r>
      <w:r w:rsidR="001A3C8D">
        <w:rPr>
          <w:rtl/>
        </w:rPr>
        <w:t>398</w:t>
      </w:r>
      <w:r w:rsidR="00ED3E80">
        <w:rPr>
          <w:rtl/>
        </w:rPr>
        <w:t>/</w:t>
      </w:r>
      <w:r w:rsidR="001A3C8D">
        <w:rPr>
          <w:rtl/>
        </w:rPr>
        <w:t>73</w:t>
      </w:r>
      <w:r w:rsidR="00ED3E80">
        <w:rPr>
          <w:rtl/>
        </w:rPr>
        <w:t xml:space="preserve">. </w:t>
      </w:r>
    </w:p>
    <w:p w:rsidR="00B431B0" w:rsidRDefault="00365129" w:rsidP="0027669E">
      <w:pPr>
        <w:pStyle w:val="libFootnote0"/>
        <w:rPr>
          <w:rtl/>
        </w:rPr>
      </w:pPr>
      <w:r>
        <w:rPr>
          <w:rtl/>
        </w:rPr>
        <w:t>(5)</w:t>
      </w:r>
      <w:r w:rsidR="00ED3E80">
        <w:rPr>
          <w:rtl/>
        </w:rPr>
        <w:t xml:space="preserve"> انقض الطائر إذا هو</w:t>
      </w:r>
      <w:r w:rsidR="00ED3E80">
        <w:rPr>
          <w:rFonts w:hint="cs"/>
          <w:rtl/>
        </w:rPr>
        <w:t>ی</w:t>
      </w:r>
    </w:p>
    <w:p w:rsidR="005A2728" w:rsidRDefault="005A2728" w:rsidP="0027669E">
      <w:pPr>
        <w:pStyle w:val="libNormal"/>
        <w:rPr>
          <w:rtl/>
        </w:rPr>
      </w:pPr>
      <w:r>
        <w:rPr>
          <w:rtl/>
        </w:rPr>
        <w:br w:type="page"/>
      </w:r>
    </w:p>
    <w:p w:rsidR="00ED3E80" w:rsidRDefault="00ED3E80" w:rsidP="002C083B">
      <w:pPr>
        <w:pStyle w:val="libNormal0"/>
      </w:pPr>
      <w:r>
        <w:rPr>
          <w:rFonts w:hint="eastAsia"/>
          <w:rtl/>
        </w:rPr>
        <w:lastRenderedPageBreak/>
        <w:t>أضجعه</w:t>
      </w:r>
      <w:r>
        <w:rPr>
          <w:rtl/>
        </w:rPr>
        <w:t xml:space="preserve"> الرجل و بصر ب</w:t>
      </w:r>
      <w:r>
        <w:rPr>
          <w:rFonts w:hint="cs"/>
          <w:rtl/>
        </w:rPr>
        <w:t>ی</w:t>
      </w:r>
      <w:r>
        <w:rPr>
          <w:rtl/>
        </w:rPr>
        <w:t xml:space="preserve"> قال:استج</w:t>
      </w:r>
      <w:r>
        <w:rPr>
          <w:rFonts w:hint="cs"/>
          <w:rtl/>
        </w:rPr>
        <w:t>ی</w:t>
      </w:r>
      <w:r>
        <w:rPr>
          <w:rFonts w:hint="eastAsia"/>
          <w:rtl/>
        </w:rPr>
        <w:t>ر</w:t>
      </w:r>
      <w:r>
        <w:rPr>
          <w:rtl/>
        </w:rPr>
        <w:t xml:space="preserve"> باللّه و بکم أهل الب</w:t>
      </w:r>
      <w:r>
        <w:rPr>
          <w:rFonts w:hint="cs"/>
          <w:rtl/>
        </w:rPr>
        <w:t>ی</w:t>
      </w:r>
      <w:r>
        <w:rPr>
          <w:rFonts w:hint="eastAsia"/>
          <w:rtl/>
        </w:rPr>
        <w:t>ت</w:t>
      </w:r>
      <w:r>
        <w:rPr>
          <w:rtl/>
        </w:rPr>
        <w:t xml:space="preserve"> ممّا </w:t>
      </w:r>
      <w:r>
        <w:rPr>
          <w:rFonts w:hint="cs"/>
          <w:rtl/>
        </w:rPr>
        <w:t>ی</w:t>
      </w:r>
      <w:r>
        <w:rPr>
          <w:rFonts w:hint="eastAsia"/>
          <w:rtl/>
        </w:rPr>
        <w:t>راد</w:t>
      </w:r>
      <w:r>
        <w:rPr>
          <w:rtl/>
        </w:rPr>
        <w:t xml:space="preserve"> منّ</w:t>
      </w:r>
      <w:r>
        <w:rPr>
          <w:rFonts w:hint="cs"/>
          <w:rtl/>
        </w:rPr>
        <w:t>ی</w:t>
      </w:r>
      <w:r>
        <w:rPr>
          <w:rFonts w:hint="eastAsia"/>
          <w:rtl/>
        </w:rPr>
        <w:t>،و</w:t>
      </w:r>
      <w:r>
        <w:rPr>
          <w:rtl/>
        </w:rPr>
        <w:t xml:space="preserve"> کذلک قالت الدرّاجه،و لو انّ ش</w:t>
      </w:r>
      <w:r>
        <w:rPr>
          <w:rFonts w:hint="cs"/>
          <w:rtl/>
        </w:rPr>
        <w:t>ی</w:t>
      </w:r>
      <w:r>
        <w:rPr>
          <w:rFonts w:hint="eastAsia"/>
          <w:rtl/>
        </w:rPr>
        <w:t>عتنا</w:t>
      </w:r>
      <w:r>
        <w:rPr>
          <w:rtl/>
        </w:rPr>
        <w:t xml:space="preserve"> استقامت لأسمعتکم نطق الط</w:t>
      </w:r>
      <w:r>
        <w:rPr>
          <w:rFonts w:hint="cs"/>
          <w:rtl/>
        </w:rPr>
        <w:t>ی</w:t>
      </w:r>
      <w:r>
        <w:rPr>
          <w:rFonts w:hint="eastAsia"/>
          <w:rtl/>
        </w:rPr>
        <w:t>ر</w:t>
      </w:r>
      <w:r>
        <w:rPr>
          <w:rtl/>
        </w:rPr>
        <w:t xml:space="preserve"> </w:t>
      </w:r>
      <w:r w:rsidRPr="00604B91">
        <w:rPr>
          <w:rStyle w:val="libFootnotenumChar"/>
          <w:rtl/>
        </w:rPr>
        <w:t>(1)</w:t>
      </w:r>
      <w:r>
        <w:rPr>
          <w:rtl/>
        </w:rPr>
        <w:t xml:space="preserve">. </w:t>
      </w:r>
    </w:p>
    <w:p w:rsidR="00ED3E80" w:rsidRDefault="00ED3E80" w:rsidP="002C083B">
      <w:pPr>
        <w:pStyle w:val="libNormal"/>
      </w:pPr>
      <w:r w:rsidRPr="002C083B">
        <w:rPr>
          <w:rStyle w:val="libBold1Char"/>
          <w:rFonts w:hint="eastAsia"/>
          <w:rtl/>
        </w:rPr>
        <w:t>تفس</w:t>
      </w:r>
      <w:r w:rsidRPr="002C083B">
        <w:rPr>
          <w:rStyle w:val="libBold1Char"/>
          <w:rFonts w:hint="cs"/>
          <w:rtl/>
        </w:rPr>
        <w:t>ی</w:t>
      </w:r>
      <w:r w:rsidRPr="002C083B">
        <w:rPr>
          <w:rStyle w:val="libBold1Char"/>
          <w:rFonts w:hint="eastAsia"/>
          <w:rtl/>
        </w:rPr>
        <w:t>ر</w:t>
      </w:r>
      <w:r w:rsidRPr="002C083B">
        <w:rPr>
          <w:rStyle w:val="libBold1Char"/>
          <w:rtl/>
        </w:rPr>
        <w:t xml:space="preserve"> الع</w:t>
      </w:r>
      <w:r w:rsidRPr="002C083B">
        <w:rPr>
          <w:rStyle w:val="libBold1Char"/>
          <w:rFonts w:hint="cs"/>
          <w:rtl/>
        </w:rPr>
        <w:t>یّ</w:t>
      </w:r>
      <w:r w:rsidRPr="002C083B">
        <w:rPr>
          <w:rStyle w:val="libBold1Char"/>
          <w:rFonts w:hint="eastAsia"/>
          <w:rtl/>
        </w:rPr>
        <w:t>اش</w:t>
      </w:r>
      <w:r w:rsidRPr="002C083B">
        <w:rPr>
          <w:rStyle w:val="libBold1Char"/>
          <w:rFonts w:hint="cs"/>
          <w:rtl/>
        </w:rPr>
        <w:t>ی</w:t>
      </w:r>
      <w:r>
        <w:rPr>
          <w:rtl/>
        </w:rPr>
        <w:t>:عن الصادق،عن آبائه،عن عل</w:t>
      </w:r>
      <w:r>
        <w:rPr>
          <w:rFonts w:hint="cs"/>
          <w:rtl/>
        </w:rPr>
        <w:t>یّ</w:t>
      </w:r>
      <w:r>
        <w:rPr>
          <w:rtl/>
        </w:rPr>
        <w:t xml:space="preserve"> </w:t>
      </w:r>
      <w:r w:rsidR="007C3393" w:rsidRPr="007C3393">
        <w:rPr>
          <w:rStyle w:val="libAlaemChar"/>
          <w:rtl/>
        </w:rPr>
        <w:t>عليهم‌السلام</w:t>
      </w:r>
      <w:r>
        <w:rPr>
          <w:rtl/>
        </w:rPr>
        <w:t xml:space="preserve"> قال:قال رسول اللّه </w:t>
      </w:r>
      <w:r w:rsidR="001C23D3" w:rsidRPr="001C23D3">
        <w:rPr>
          <w:rStyle w:val="libAlaemChar"/>
          <w:rtl/>
        </w:rPr>
        <w:t>صلى‌الله‌عليه‌وآله‌وسلم</w:t>
      </w:r>
      <w:r>
        <w:rPr>
          <w:rtl/>
        </w:rPr>
        <w:t xml:space="preserve">: </w:t>
      </w:r>
      <w:r w:rsidR="00F71F29" w:rsidRPr="00F71F29">
        <w:rPr>
          <w:rStyle w:val="libAlaemChar"/>
          <w:rFonts w:hint="eastAsia"/>
          <w:rtl/>
        </w:rPr>
        <w:t>(</w:t>
      </w:r>
      <w:r w:rsidRPr="002C083B">
        <w:rPr>
          <w:rStyle w:val="libAieChar"/>
          <w:rFonts w:hint="eastAsia"/>
          <w:rtl/>
        </w:rPr>
        <w:t>وَ</w:t>
      </w:r>
      <w:r w:rsidRPr="002C083B">
        <w:rPr>
          <w:rStyle w:val="libAieChar"/>
          <w:rtl/>
        </w:rPr>
        <w:t xml:space="preserve"> بِالنَّجْمِ هُمْ </w:t>
      </w:r>
      <w:r w:rsidRPr="002C083B">
        <w:rPr>
          <w:rStyle w:val="libAieChar"/>
          <w:rFonts w:hint="cs"/>
          <w:rtl/>
        </w:rPr>
        <w:t>یَ</w:t>
      </w:r>
      <w:r w:rsidRPr="002C083B">
        <w:rPr>
          <w:rStyle w:val="libAieChar"/>
          <w:rFonts w:hint="eastAsia"/>
          <w:rtl/>
        </w:rPr>
        <w:t>هْتَدُونَ</w:t>
      </w:r>
      <w:r w:rsidR="00F71F29" w:rsidRPr="00F71F29">
        <w:rPr>
          <w:rStyle w:val="libAlaemChar"/>
          <w:rFonts w:hint="eastAsia"/>
          <w:rtl/>
        </w:rPr>
        <w:t>)</w:t>
      </w:r>
      <w:r>
        <w:rPr>
          <w:rtl/>
        </w:rPr>
        <w:t xml:space="preserve"> </w:t>
      </w:r>
      <w:r w:rsidRPr="00604B91">
        <w:rPr>
          <w:rStyle w:val="libFootnotenumChar"/>
          <w:rtl/>
        </w:rPr>
        <w:t>(2)</w:t>
      </w:r>
    </w:p>
    <w:p w:rsidR="00ED3E80" w:rsidRDefault="00ED3E80" w:rsidP="00ED3E80">
      <w:pPr>
        <w:pStyle w:val="libNormal"/>
      </w:pPr>
      <w:r>
        <w:rPr>
          <w:rtl/>
        </w:rPr>
        <w:t>:هو الجد</w:t>
      </w:r>
      <w:r>
        <w:rPr>
          <w:rFonts w:hint="cs"/>
          <w:rtl/>
        </w:rPr>
        <w:t>ی</w:t>
      </w:r>
      <w:r>
        <w:rPr>
          <w:rFonts w:hint="eastAsia"/>
          <w:rtl/>
        </w:rPr>
        <w:t>،لأنّه</w:t>
      </w:r>
      <w:r>
        <w:rPr>
          <w:rtl/>
        </w:rPr>
        <w:t xml:space="preserve"> نجم لا </w:t>
      </w:r>
      <w:r>
        <w:rPr>
          <w:rFonts w:hint="cs"/>
          <w:rtl/>
        </w:rPr>
        <w:t>ی</w:t>
      </w:r>
      <w:r>
        <w:rPr>
          <w:rFonts w:hint="eastAsia"/>
          <w:rtl/>
        </w:rPr>
        <w:t>زول</w:t>
      </w:r>
      <w:r>
        <w:rPr>
          <w:rtl/>
        </w:rPr>
        <w:t xml:space="preserve"> و عل</w:t>
      </w:r>
      <w:r>
        <w:rPr>
          <w:rFonts w:hint="cs"/>
          <w:rtl/>
        </w:rPr>
        <w:t>ی</w:t>
      </w:r>
      <w:r>
        <w:rPr>
          <w:rFonts w:hint="eastAsia"/>
          <w:rtl/>
        </w:rPr>
        <w:t>ه</w:t>
      </w:r>
      <w:r>
        <w:rPr>
          <w:rtl/>
        </w:rPr>
        <w:t xml:space="preserve"> بناء القبله،و به </w:t>
      </w:r>
      <w:r>
        <w:rPr>
          <w:rFonts w:hint="cs"/>
          <w:rtl/>
        </w:rPr>
        <w:t>ی</w:t>
      </w:r>
      <w:r>
        <w:rPr>
          <w:rFonts w:hint="eastAsia"/>
          <w:rtl/>
        </w:rPr>
        <w:t>هتد</w:t>
      </w:r>
      <w:r>
        <w:rPr>
          <w:rFonts w:hint="cs"/>
          <w:rtl/>
        </w:rPr>
        <w:t>ی</w:t>
      </w:r>
      <w:r>
        <w:rPr>
          <w:rtl/>
        </w:rPr>
        <w:t xml:space="preserve"> أهل البرّ و البحر </w:t>
      </w:r>
      <w:r w:rsidRPr="00604B91">
        <w:rPr>
          <w:rStyle w:val="libFootnotenumChar"/>
          <w:rtl/>
        </w:rPr>
        <w:t>(3)</w:t>
      </w:r>
      <w:r>
        <w:rPr>
          <w:rtl/>
        </w:rPr>
        <w:t xml:space="preserve">. </w:t>
      </w:r>
    </w:p>
    <w:p w:rsidR="00ED3E80" w:rsidRDefault="00ED3E80" w:rsidP="002C083B">
      <w:pPr>
        <w:pStyle w:val="libNormal"/>
      </w:pPr>
      <w:r w:rsidRPr="002C083B">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xml:space="preserve"> </w:t>
      </w:r>
      <w:r>
        <w:rPr>
          <w:rFonts w:hint="eastAsia"/>
          <w:rtl/>
        </w:rPr>
        <w:t>ف</w:t>
      </w:r>
      <w:r>
        <w:rPr>
          <w:rFonts w:hint="cs"/>
          <w:rtl/>
        </w:rPr>
        <w:t>ی</w:t>
      </w:r>
      <w:r>
        <w:rPr>
          <w:rtl/>
        </w:rPr>
        <w:t xml:space="preserve"> حد</w:t>
      </w:r>
      <w:r>
        <w:rPr>
          <w:rFonts w:hint="cs"/>
          <w:rtl/>
        </w:rPr>
        <w:t>ی</w:t>
      </w:r>
      <w:r>
        <w:rPr>
          <w:rFonts w:hint="eastAsia"/>
          <w:rtl/>
        </w:rPr>
        <w:t>ث</w:t>
      </w:r>
      <w:r>
        <w:rPr>
          <w:rtl/>
        </w:rPr>
        <w:t xml:space="preserve"> القبله: ضع الجد</w:t>
      </w:r>
      <w:r>
        <w:rPr>
          <w:rFonts w:hint="cs"/>
          <w:rtl/>
        </w:rPr>
        <w:t>ی</w:t>
      </w:r>
      <w:r>
        <w:rPr>
          <w:rtl/>
        </w:rPr>
        <w:t xml:space="preserve"> قفاک و صلّ. </w:t>
      </w:r>
    </w:p>
    <w:p w:rsidR="00ED3E80" w:rsidRDefault="00ED3E80" w:rsidP="00ED3E80">
      <w:pPr>
        <w:pStyle w:val="libNormal"/>
      </w:pPr>
      <w:r>
        <w:rPr>
          <w:rFonts w:hint="eastAsia"/>
          <w:rtl/>
        </w:rPr>
        <w:t>الجد</w:t>
      </w:r>
      <w:r>
        <w:rPr>
          <w:rFonts w:hint="cs"/>
          <w:rtl/>
        </w:rPr>
        <w:t>ی</w:t>
      </w:r>
      <w:r>
        <w:rPr>
          <w:rtl/>
        </w:rPr>
        <w:t>:بالفتح و السکون:نجم ال</w:t>
      </w:r>
      <w:r>
        <w:rPr>
          <w:rFonts w:hint="cs"/>
          <w:rtl/>
        </w:rPr>
        <w:t>ی</w:t>
      </w:r>
      <w:r>
        <w:rPr>
          <w:rtl/>
        </w:rPr>
        <w:t xml:space="preserve"> جنب القطب تعرف به القبله،و </w:t>
      </w:r>
      <w:r>
        <w:rPr>
          <w:rFonts w:hint="cs"/>
          <w:rtl/>
        </w:rPr>
        <w:t>ی</w:t>
      </w:r>
      <w:r>
        <w:rPr>
          <w:rFonts w:hint="eastAsia"/>
          <w:rtl/>
        </w:rPr>
        <w:t>قال</w:t>
      </w:r>
      <w:r>
        <w:rPr>
          <w:rtl/>
        </w:rPr>
        <w:t xml:space="preserve"> له جد</w:t>
      </w:r>
      <w:r>
        <w:rPr>
          <w:rFonts w:hint="cs"/>
          <w:rtl/>
        </w:rPr>
        <w:t>ی</w:t>
      </w:r>
      <w:r>
        <w:rPr>
          <w:rtl/>
        </w:rPr>
        <w:t xml:space="preserve"> الفرقد،و ق</w:t>
      </w:r>
      <w:r>
        <w:rPr>
          <w:rFonts w:hint="cs"/>
          <w:rtl/>
        </w:rPr>
        <w:t>ی</w:t>
      </w:r>
      <w:r>
        <w:rPr>
          <w:rFonts w:hint="eastAsia"/>
          <w:rtl/>
        </w:rPr>
        <w:t>ل</w:t>
      </w:r>
      <w:r>
        <w:rPr>
          <w:rtl/>
        </w:rPr>
        <w:t xml:space="preserve"> هو الجد</w:t>
      </w:r>
      <w:r>
        <w:rPr>
          <w:rFonts w:hint="cs"/>
          <w:rtl/>
        </w:rPr>
        <w:t>ی</w:t>
      </w:r>
      <w:r>
        <w:rPr>
          <w:rtl/>
        </w:rPr>
        <w:t xml:space="preserve"> مصغرا و الأول أعرف.قال ف</w:t>
      </w:r>
      <w:r>
        <w:rPr>
          <w:rFonts w:hint="cs"/>
          <w:rtl/>
        </w:rPr>
        <w:t>ی</w:t>
      </w:r>
      <w:r>
        <w:rPr>
          <w:rtl/>
        </w:rPr>
        <w:t xml:space="preserve"> المغرب نقلا عنه: </w:t>
      </w:r>
    </w:p>
    <w:p w:rsidR="00B431B0" w:rsidRDefault="00ED3E80" w:rsidP="00ED3E80">
      <w:pPr>
        <w:pStyle w:val="libNormal"/>
      </w:pPr>
      <w:r>
        <w:rPr>
          <w:rFonts w:hint="eastAsia"/>
          <w:rtl/>
        </w:rPr>
        <w:t>و</w:t>
      </w:r>
      <w:r>
        <w:rPr>
          <w:rtl/>
        </w:rPr>
        <w:t xml:space="preserve"> المنجّمون </w:t>
      </w:r>
      <w:r>
        <w:rPr>
          <w:rFonts w:hint="cs"/>
          <w:rtl/>
        </w:rPr>
        <w:t>ی</w:t>
      </w:r>
      <w:r>
        <w:rPr>
          <w:rFonts w:hint="eastAsia"/>
          <w:rtl/>
        </w:rPr>
        <w:t>سمّونه</w:t>
      </w:r>
      <w:r>
        <w:rPr>
          <w:rtl/>
        </w:rPr>
        <w:t xml:space="preserve"> عل</w:t>
      </w:r>
      <w:r>
        <w:rPr>
          <w:rFonts w:hint="cs"/>
          <w:rtl/>
        </w:rPr>
        <w:t>ی</w:t>
      </w:r>
      <w:r>
        <w:rPr>
          <w:rtl/>
        </w:rPr>
        <w:t xml:space="preserve"> لفظ التصغ</w:t>
      </w:r>
      <w:r>
        <w:rPr>
          <w:rFonts w:hint="cs"/>
          <w:rtl/>
        </w:rPr>
        <w:t>ی</w:t>
      </w:r>
      <w:r>
        <w:rPr>
          <w:rFonts w:hint="eastAsia"/>
          <w:rtl/>
        </w:rPr>
        <w:t>ر</w:t>
      </w:r>
      <w:r>
        <w:rPr>
          <w:rtl/>
        </w:rPr>
        <w:t xml:space="preserve"> فرقا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البرج،انته</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132</w:t>
      </w:r>
      <w:r w:rsidR="00ED3E80">
        <w:rPr>
          <w:rtl/>
        </w:rPr>
        <w:t>/</w:t>
      </w:r>
      <w:r w:rsidR="001A3C8D">
        <w:rPr>
          <w:rtl/>
        </w:rPr>
        <w:t>27</w:t>
      </w:r>
      <w:r w:rsidR="00ED3E80">
        <w:rPr>
          <w:rtl/>
        </w:rPr>
        <w:t>/</w:t>
      </w:r>
      <w:r w:rsidR="001A3C8D">
        <w:rPr>
          <w:rtl/>
        </w:rPr>
        <w:t>11</w:t>
      </w:r>
      <w:r w:rsidR="00ED3E80">
        <w:rPr>
          <w:rtl/>
        </w:rPr>
        <w:t>،ج:</w:t>
      </w:r>
      <w:r w:rsidR="001A3C8D">
        <w:rPr>
          <w:rtl/>
        </w:rPr>
        <w:t>99</w:t>
      </w:r>
      <w:r w:rsidR="00ED3E80">
        <w:rPr>
          <w:rtl/>
        </w:rPr>
        <w:t>/4</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سوره النحل/الآ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6. </w:t>
      </w:r>
    </w:p>
    <w:p w:rsidR="00B431B0" w:rsidRDefault="00365129" w:rsidP="0027669E">
      <w:pPr>
        <w:pStyle w:val="libFootnote0"/>
        <w:rPr>
          <w:rtl/>
        </w:rPr>
      </w:pPr>
      <w:r>
        <w:rPr>
          <w:rtl/>
        </w:rPr>
        <w:t>(3)</w:t>
      </w:r>
      <w:r w:rsidR="00ED3E80">
        <w:rPr>
          <w:rtl/>
        </w:rPr>
        <w:t xml:space="preserve"> ق:کتاب الصلاه</w:t>
      </w:r>
      <w:r w:rsidR="001A3C8D">
        <w:rPr>
          <w:rtl/>
        </w:rPr>
        <w:t>1</w:t>
      </w:r>
      <w:r w:rsidR="00ED3E80">
        <w:rPr>
          <w:rtl/>
        </w:rPr>
        <w:t>5</w:t>
      </w:r>
      <w:r w:rsidR="001A3C8D">
        <w:rPr>
          <w:rtl/>
        </w:rPr>
        <w:t>2</w:t>
      </w:r>
      <w:r w:rsidR="00ED3E80">
        <w:rPr>
          <w:rtl/>
        </w:rPr>
        <w:t>/</w:t>
      </w:r>
      <w:r w:rsidR="001A3C8D">
        <w:rPr>
          <w:rtl/>
        </w:rPr>
        <w:t>31</w:t>
      </w:r>
      <w:r w:rsidR="00ED3E80">
        <w:rPr>
          <w:rtl/>
        </w:rPr>
        <w:t>/،ج:66/</w:t>
      </w:r>
      <w:r w:rsidR="001A3C8D">
        <w:rPr>
          <w:rtl/>
        </w:rPr>
        <w:t>8</w:t>
      </w:r>
      <w:r w:rsidR="00ED3E80">
        <w:rPr>
          <w:rtl/>
        </w:rPr>
        <w:t>4</w:t>
      </w:r>
    </w:p>
    <w:p w:rsidR="005A2728" w:rsidRDefault="005A2728" w:rsidP="0027669E">
      <w:pPr>
        <w:pStyle w:val="libNormal"/>
        <w:rPr>
          <w:rtl/>
        </w:rPr>
      </w:pPr>
      <w:r>
        <w:rPr>
          <w:rtl/>
        </w:rPr>
        <w:br w:type="page"/>
      </w:r>
    </w:p>
    <w:p w:rsidR="00ED3E80" w:rsidRDefault="00ED3E80" w:rsidP="002C083B">
      <w:pPr>
        <w:pStyle w:val="Heading3Center"/>
      </w:pPr>
      <w:bookmarkStart w:id="79" w:name="_Toc467873477"/>
      <w:r>
        <w:rPr>
          <w:rFonts w:hint="eastAsia"/>
          <w:rtl/>
        </w:rPr>
        <w:lastRenderedPageBreak/>
        <w:t>باب</w:t>
      </w:r>
      <w:r>
        <w:rPr>
          <w:rtl/>
        </w:rPr>
        <w:t xml:space="preserve"> الج</w:t>
      </w:r>
      <w:r>
        <w:rPr>
          <w:rFonts w:hint="cs"/>
          <w:rtl/>
        </w:rPr>
        <w:t>ی</w:t>
      </w:r>
      <w:r>
        <w:rPr>
          <w:rFonts w:hint="eastAsia"/>
          <w:rtl/>
        </w:rPr>
        <w:t>م</w:t>
      </w:r>
      <w:r>
        <w:rPr>
          <w:rtl/>
        </w:rPr>
        <w:t xml:space="preserve"> بعده الذال</w:t>
      </w:r>
      <w:bookmarkEnd w:id="79"/>
      <w:r>
        <w:rPr>
          <w:rtl/>
        </w:rPr>
        <w:t xml:space="preserve"> </w:t>
      </w:r>
    </w:p>
    <w:p w:rsidR="00ED3E80" w:rsidRDefault="00ED3E80" w:rsidP="002C083B">
      <w:pPr>
        <w:pStyle w:val="libBold1"/>
      </w:pPr>
      <w:r>
        <w:rPr>
          <w:rFonts w:hint="eastAsia"/>
          <w:rtl/>
        </w:rPr>
        <w:t>جذع</w:t>
      </w:r>
      <w:r>
        <w:rPr>
          <w:rtl/>
        </w:rPr>
        <w:t xml:space="preserve">: </w:t>
      </w:r>
    </w:p>
    <w:p w:rsidR="00ED3E80" w:rsidRDefault="00ED3E80" w:rsidP="00ED3E80">
      <w:pPr>
        <w:pStyle w:val="libNormal"/>
      </w:pPr>
      <w:r w:rsidRPr="002C083B">
        <w:rPr>
          <w:rStyle w:val="libBold1Char"/>
          <w:rFonts w:hint="eastAsia"/>
          <w:rtl/>
        </w:rPr>
        <w:t>نوادر</w:t>
      </w:r>
      <w:r w:rsidRPr="002C083B">
        <w:rPr>
          <w:rStyle w:val="libBold1Char"/>
          <w:rtl/>
        </w:rPr>
        <w:t xml:space="preserve"> الراوند</w:t>
      </w:r>
      <w:r w:rsidRPr="002C083B">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ان أهون أهل النار عذابا ابن جذعان.فق</w:t>
      </w:r>
      <w:r>
        <w:rPr>
          <w:rFonts w:hint="cs"/>
          <w:rtl/>
        </w:rPr>
        <w:t>ی</w:t>
      </w:r>
      <w:r>
        <w:rPr>
          <w:rFonts w:hint="eastAsia"/>
          <w:rtl/>
        </w:rPr>
        <w:t>ل</w:t>
      </w:r>
      <w:r>
        <w:rPr>
          <w:rtl/>
        </w:rPr>
        <w:t xml:space="preserve">: </w:t>
      </w:r>
    </w:p>
    <w:p w:rsidR="00ED3E80" w:rsidRDefault="00ED3E80" w:rsidP="00ED3E80">
      <w:pPr>
        <w:pStyle w:val="libNormal"/>
      </w:pPr>
      <w:r>
        <w:rPr>
          <w:rFonts w:hint="cs"/>
          <w:rtl/>
        </w:rPr>
        <w:t>ی</w:t>
      </w:r>
      <w:r>
        <w:rPr>
          <w:rFonts w:hint="eastAsia"/>
          <w:rtl/>
        </w:rPr>
        <w:t>ا</w:t>
      </w:r>
      <w:r>
        <w:rPr>
          <w:rtl/>
        </w:rPr>
        <w:t xml:space="preserve"> رسول اللّه و ما بال ابن جذعان أهون أهل النار عذابا؟قال:انّه کان </w:t>
      </w:r>
      <w:r>
        <w:rPr>
          <w:rFonts w:hint="cs"/>
          <w:rtl/>
        </w:rPr>
        <w:t>ی</w:t>
      </w:r>
      <w:r>
        <w:rPr>
          <w:rFonts w:hint="eastAsia"/>
          <w:rtl/>
        </w:rPr>
        <w:t>طعم</w:t>
      </w:r>
      <w:r>
        <w:rPr>
          <w:rtl/>
        </w:rPr>
        <w:t xml:space="preserve"> الطعام </w:t>
      </w:r>
      <w:r w:rsidRPr="00604B91">
        <w:rPr>
          <w:rStyle w:val="libFootnotenumChar"/>
          <w:rtl/>
        </w:rPr>
        <w:t>(1)</w:t>
      </w:r>
      <w:r>
        <w:rPr>
          <w:rtl/>
        </w:rPr>
        <w:t xml:space="preserve">. </w:t>
      </w:r>
    </w:p>
    <w:p w:rsidR="00ED3E80" w:rsidRDefault="00ED3E80" w:rsidP="00ED3E80">
      <w:pPr>
        <w:pStyle w:val="libNormal"/>
      </w:pPr>
      <w:r>
        <w:rPr>
          <w:rFonts w:hint="eastAsia"/>
          <w:rtl/>
        </w:rPr>
        <w:t>کان</w:t>
      </w:r>
      <w:r>
        <w:rPr>
          <w:rtl/>
        </w:rPr>
        <w:t xml:space="preserve"> أبو قحافه مناد</w:t>
      </w:r>
      <w:r>
        <w:rPr>
          <w:rFonts w:hint="cs"/>
          <w:rtl/>
        </w:rPr>
        <w:t>ی</w:t>
      </w:r>
      <w:r>
        <w:rPr>
          <w:rFonts w:hint="eastAsia"/>
          <w:rtl/>
        </w:rPr>
        <w:t>ه</w:t>
      </w:r>
      <w:r>
        <w:rPr>
          <w:rtl/>
        </w:rPr>
        <w:t xml:space="preserve"> عل</w:t>
      </w:r>
      <w:r>
        <w:rPr>
          <w:rFonts w:hint="cs"/>
          <w:rtl/>
        </w:rPr>
        <w:t>ی</w:t>
      </w:r>
      <w:r>
        <w:rPr>
          <w:rtl/>
        </w:rPr>
        <w:t xml:space="preserve"> مائدته و أجرته أربع دوان</w:t>
      </w:r>
      <w:r>
        <w:rPr>
          <w:rFonts w:hint="cs"/>
          <w:rtl/>
        </w:rPr>
        <w:t>ی</w:t>
      </w:r>
      <w:r>
        <w:rPr>
          <w:rFonts w:hint="eastAsia"/>
          <w:rtl/>
        </w:rPr>
        <w:t>ق</w:t>
      </w:r>
      <w:r>
        <w:rPr>
          <w:rtl/>
        </w:rPr>
        <w:t xml:space="preserve"> </w:t>
      </w:r>
      <w:r w:rsidRPr="00604B91">
        <w:rPr>
          <w:rStyle w:val="libFootnotenumChar"/>
          <w:rtl/>
        </w:rPr>
        <w:t>(2)</w:t>
      </w:r>
      <w:r>
        <w:rPr>
          <w:rtl/>
        </w:rPr>
        <w:t xml:space="preserve">. </w:t>
      </w:r>
    </w:p>
    <w:p w:rsidR="00ED3E80" w:rsidRDefault="00ED3E80" w:rsidP="00ED3E80">
      <w:pPr>
        <w:pStyle w:val="libNormal"/>
      </w:pPr>
      <w:r w:rsidRPr="002C083B">
        <w:rPr>
          <w:rStyle w:val="libBold1Char"/>
          <w:rFonts w:hint="eastAsia"/>
          <w:rtl/>
        </w:rPr>
        <w:t>أقول</w:t>
      </w:r>
      <w:r>
        <w:rPr>
          <w:rtl/>
        </w:rPr>
        <w:t>: ذکر الدم</w:t>
      </w:r>
      <w:r>
        <w:rPr>
          <w:rFonts w:hint="cs"/>
          <w:rtl/>
        </w:rPr>
        <w:t>ی</w:t>
      </w:r>
      <w:r>
        <w:rPr>
          <w:rFonts w:hint="eastAsia"/>
          <w:rtl/>
        </w:rPr>
        <w:t>ر</w:t>
      </w:r>
      <w:r>
        <w:rPr>
          <w:rFonts w:hint="cs"/>
          <w:rtl/>
        </w:rPr>
        <w:t>ی</w:t>
      </w:r>
      <w:r>
        <w:rPr>
          <w:rtl/>
        </w:rPr>
        <w:t xml:space="preserve"> ف</w:t>
      </w:r>
      <w:r>
        <w:rPr>
          <w:rFonts w:hint="cs"/>
          <w:rtl/>
        </w:rPr>
        <w:t>ی</w:t>
      </w:r>
      <w:r w:rsidR="00F71F29" w:rsidRPr="002C083B">
        <w:rPr>
          <w:rFonts w:hint="eastAsia"/>
          <w:rtl/>
        </w:rPr>
        <w:t>(</w:t>
      </w:r>
      <w:r w:rsidRPr="002C083B">
        <w:rPr>
          <w:rFonts w:hint="eastAsia"/>
          <w:rtl/>
        </w:rPr>
        <w:t>ثعبان</w:t>
      </w:r>
      <w:r w:rsidR="00F71F29" w:rsidRPr="002C083B">
        <w:rPr>
          <w:rFonts w:hint="eastAsia"/>
          <w:rtl/>
        </w:rPr>
        <w:t>)</w:t>
      </w:r>
      <w:r>
        <w:rPr>
          <w:rFonts w:hint="eastAsia"/>
          <w:rtl/>
        </w:rPr>
        <w:t>حکا</w:t>
      </w:r>
      <w:r>
        <w:rPr>
          <w:rFonts w:hint="cs"/>
          <w:rtl/>
        </w:rPr>
        <w:t>ی</w:t>
      </w:r>
      <w:r>
        <w:rPr>
          <w:rFonts w:hint="eastAsia"/>
          <w:rtl/>
        </w:rPr>
        <w:t>ه</w:t>
      </w:r>
      <w:r>
        <w:rPr>
          <w:rtl/>
        </w:rPr>
        <w:t xml:space="preserve"> من ظفر ابن جذعان </w:t>
      </w:r>
      <w:r w:rsidRPr="00604B91">
        <w:rPr>
          <w:rStyle w:val="libFootnotenumChar"/>
          <w:rtl/>
        </w:rPr>
        <w:t>(3)</w:t>
      </w:r>
      <w:r>
        <w:rPr>
          <w:rtl/>
        </w:rPr>
        <w:t>.</w:t>
      </w:r>
      <w:r w:rsidR="002C083B">
        <w:rPr>
          <w:rFonts w:hint="cs"/>
          <w:rtl/>
        </w:rPr>
        <w:t xml:space="preserve"> بكنز عظيم، فجعل ينفق من ذلك الكنز و يطعم الناس و يفعل المعروف،و كانت جفنته يأكل منها الراكب على البعير، و سقط فيها صبيّ فغرق و مات، و حكي انّه ممّن حرّم الخمر في الجاهلية بعد أن كان بها مغرى </w:t>
      </w:r>
      <w:r w:rsidR="002C083B" w:rsidRPr="002C083B">
        <w:rPr>
          <w:rStyle w:val="libFootnotenumChar"/>
          <w:rFonts w:hint="cs"/>
          <w:rtl/>
        </w:rPr>
        <w:t>(4)</w:t>
      </w:r>
      <w:r w:rsidR="002C083B">
        <w:rPr>
          <w:rFonts w:hint="cs"/>
          <w:rtl/>
        </w:rPr>
        <w:t>.</w:t>
      </w:r>
      <w:r>
        <w:rPr>
          <w:rtl/>
        </w:rPr>
        <w:t>و ذلک أنّه سکر ل</w:t>
      </w:r>
      <w:r>
        <w:rPr>
          <w:rFonts w:hint="cs"/>
          <w:rtl/>
        </w:rPr>
        <w:t>ی</w:t>
      </w:r>
      <w:r>
        <w:rPr>
          <w:rFonts w:hint="eastAsia"/>
          <w:rtl/>
        </w:rPr>
        <w:t>له</w:t>
      </w:r>
      <w:r>
        <w:rPr>
          <w:rtl/>
        </w:rPr>
        <w:t xml:space="preserve"> فصار </w:t>
      </w:r>
      <w:r>
        <w:rPr>
          <w:rFonts w:hint="cs"/>
          <w:rtl/>
        </w:rPr>
        <w:t>ی</w:t>
      </w:r>
      <w:r>
        <w:rPr>
          <w:rFonts w:hint="eastAsia"/>
          <w:rtl/>
        </w:rPr>
        <w:t>مدّ</w:t>
      </w:r>
      <w:r>
        <w:rPr>
          <w:rtl/>
        </w:rPr>
        <w:t xml:space="preserve"> </w:t>
      </w:r>
      <w:r>
        <w:rPr>
          <w:rFonts w:hint="cs"/>
          <w:rtl/>
        </w:rPr>
        <w:t>ی</w:t>
      </w:r>
      <w:r>
        <w:rPr>
          <w:rFonts w:hint="eastAsia"/>
          <w:rtl/>
        </w:rPr>
        <w:t>د</w:t>
      </w:r>
      <w:r>
        <w:rPr>
          <w:rFonts w:hint="cs"/>
          <w:rtl/>
        </w:rPr>
        <w:t>ی</w:t>
      </w:r>
      <w:r>
        <w:rPr>
          <w:rFonts w:hint="eastAsia"/>
          <w:rtl/>
        </w:rPr>
        <w:t>ه</w:t>
      </w:r>
      <w:r>
        <w:rPr>
          <w:rtl/>
        </w:rPr>
        <w:t xml:space="preserve"> و </w:t>
      </w:r>
      <w:r>
        <w:rPr>
          <w:rFonts w:hint="cs"/>
          <w:rtl/>
        </w:rPr>
        <w:t>ی</w:t>
      </w:r>
      <w:r>
        <w:rPr>
          <w:rFonts w:hint="eastAsia"/>
          <w:rtl/>
        </w:rPr>
        <w:t>قبض</w:t>
      </w:r>
      <w:r>
        <w:rPr>
          <w:rtl/>
        </w:rPr>
        <w:t xml:space="preserve"> عل</w:t>
      </w:r>
      <w:r>
        <w:rPr>
          <w:rFonts w:hint="cs"/>
          <w:rtl/>
        </w:rPr>
        <w:t>ی</w:t>
      </w:r>
      <w:r>
        <w:rPr>
          <w:rtl/>
        </w:rPr>
        <w:t xml:space="preserve"> ضوء القمر ل</w:t>
      </w:r>
      <w:r>
        <w:rPr>
          <w:rFonts w:hint="cs"/>
          <w:rtl/>
        </w:rPr>
        <w:t>ی</w:t>
      </w:r>
      <w:r>
        <w:rPr>
          <w:rFonts w:hint="eastAsia"/>
          <w:rtl/>
        </w:rPr>
        <w:t>أخذه،فضحک</w:t>
      </w:r>
      <w:r>
        <w:rPr>
          <w:rtl/>
        </w:rPr>
        <w:t xml:space="preserve"> منه جلساؤه،فأخبر بذلک ح</w:t>
      </w:r>
      <w:r>
        <w:rPr>
          <w:rFonts w:hint="cs"/>
          <w:rtl/>
        </w:rPr>
        <w:t>ی</w:t>
      </w:r>
      <w:r>
        <w:rPr>
          <w:rFonts w:hint="eastAsia"/>
          <w:rtl/>
        </w:rPr>
        <w:t>ن</w:t>
      </w:r>
      <w:r>
        <w:rPr>
          <w:rtl/>
        </w:rPr>
        <w:t xml:space="preserve"> صح</w:t>
      </w:r>
      <w:r>
        <w:rPr>
          <w:rFonts w:hint="cs"/>
          <w:rtl/>
        </w:rPr>
        <w:t>ی</w:t>
      </w:r>
      <w:r>
        <w:rPr>
          <w:rFonts w:hint="eastAsia"/>
          <w:rtl/>
        </w:rPr>
        <w:t>،فحلف</w:t>
      </w:r>
      <w:r>
        <w:rPr>
          <w:rtl/>
        </w:rPr>
        <w:t xml:space="preserve"> أن لا </w:t>
      </w:r>
      <w:r>
        <w:rPr>
          <w:rFonts w:hint="cs"/>
          <w:rtl/>
        </w:rPr>
        <w:t>ی</w:t>
      </w:r>
      <w:r>
        <w:rPr>
          <w:rFonts w:hint="eastAsia"/>
          <w:rtl/>
        </w:rPr>
        <w:t>شربها</w:t>
      </w:r>
      <w:r>
        <w:rPr>
          <w:rtl/>
        </w:rPr>
        <w:t xml:space="preserve"> أبدا،و اسمه عبد اللّه و هو ت</w:t>
      </w:r>
      <w:r>
        <w:rPr>
          <w:rFonts w:hint="cs"/>
          <w:rtl/>
        </w:rPr>
        <w:t>ی</w:t>
      </w:r>
      <w:r>
        <w:rPr>
          <w:rFonts w:hint="eastAsia"/>
          <w:rtl/>
        </w:rPr>
        <w:t>م</w:t>
      </w:r>
      <w:r>
        <w:rPr>
          <w:rFonts w:hint="cs"/>
          <w:rtl/>
        </w:rPr>
        <w:t>یّ</w:t>
      </w:r>
      <w:r>
        <w:rPr>
          <w:rFonts w:hint="eastAsia"/>
          <w:rtl/>
        </w:rPr>
        <w:t>،انته</w:t>
      </w:r>
      <w:r>
        <w:rPr>
          <w:rFonts w:hint="cs"/>
          <w:rtl/>
        </w:rPr>
        <w:t>ی</w:t>
      </w:r>
      <w:r>
        <w:rPr>
          <w:rtl/>
        </w:rPr>
        <w:t xml:space="preserve">. </w:t>
      </w:r>
    </w:p>
    <w:p w:rsidR="00ED3E80" w:rsidRDefault="00ED3E80" w:rsidP="00F90A43">
      <w:pPr>
        <w:pStyle w:val="libNormal"/>
      </w:pPr>
      <w:r>
        <w:rPr>
          <w:rFonts w:hint="eastAsia"/>
          <w:rtl/>
        </w:rPr>
        <w:t>معن</w:t>
      </w:r>
      <w:r>
        <w:rPr>
          <w:rFonts w:hint="cs"/>
          <w:rtl/>
        </w:rPr>
        <w:t>ی</w:t>
      </w:r>
      <w:r>
        <w:rPr>
          <w:rtl/>
        </w:rPr>
        <w:t xml:space="preserve"> المثل: </w:t>
      </w:r>
      <w:r w:rsidR="00F71F29" w:rsidRPr="002C083B">
        <w:rPr>
          <w:rtl/>
        </w:rPr>
        <w:t>(</w:t>
      </w:r>
      <w:r w:rsidRPr="002C083B">
        <w:rPr>
          <w:rtl/>
        </w:rPr>
        <w:t>خذ من جذعک ما أعطاک</w:t>
      </w:r>
      <w:r w:rsidR="00F71F29" w:rsidRPr="002C083B">
        <w:rPr>
          <w:rtl/>
        </w:rPr>
        <w:t>)</w:t>
      </w:r>
      <w:r w:rsidRPr="002C083B">
        <w:rPr>
          <w:rtl/>
        </w:rPr>
        <w:t xml:space="preserve"> نقلا عن القاموس ف</w:t>
      </w:r>
      <w:r w:rsidRPr="002C083B">
        <w:rPr>
          <w:rFonts w:hint="cs"/>
          <w:rtl/>
        </w:rPr>
        <w:t>ی</w:t>
      </w:r>
      <w:r w:rsidR="00F71F29" w:rsidRPr="002C083B">
        <w:rPr>
          <w:rFonts w:hint="eastAsia"/>
          <w:rtl/>
        </w:rPr>
        <w:t>(</w:t>
      </w:r>
      <w:r w:rsidRPr="002C083B">
        <w:rPr>
          <w:rFonts w:hint="eastAsia"/>
          <w:rtl/>
        </w:rPr>
        <w:t>جذع</w:t>
      </w:r>
      <w:r w:rsidR="00F71F29" w:rsidRPr="002C083B">
        <w:rPr>
          <w:rFonts w:hint="eastAsia"/>
          <w:rtl/>
        </w:rPr>
        <w:t>)</w:t>
      </w:r>
      <w:r>
        <w:rPr>
          <w:rtl/>
        </w:rPr>
        <w:t xml:space="preserve"> </w:t>
      </w:r>
      <w:r w:rsidRPr="00604B91">
        <w:rPr>
          <w:rStyle w:val="libFootnotenumChar"/>
          <w:rtl/>
        </w:rPr>
        <w:t>(</w:t>
      </w:r>
      <w:r w:rsidR="00F90A43">
        <w:rPr>
          <w:rStyle w:val="libFootnotenumChar"/>
          <w:rFonts w:hint="cs"/>
          <w:rtl/>
        </w:rPr>
        <w:t>5</w:t>
      </w:r>
      <w:r w:rsidRPr="00604B91">
        <w:rPr>
          <w:rStyle w:val="libFootnotenumChar"/>
          <w:rtl/>
        </w:rPr>
        <w:t>)</w:t>
      </w:r>
      <w:r>
        <w:rPr>
          <w:rtl/>
        </w:rPr>
        <w:t xml:space="preserve">. </w:t>
      </w:r>
    </w:p>
    <w:p w:rsidR="00B431B0" w:rsidRDefault="00ED3E80" w:rsidP="00F90A43">
      <w:pPr>
        <w:pStyle w:val="libNormal"/>
      </w:pPr>
      <w:r>
        <w:rPr>
          <w:rFonts w:hint="eastAsia"/>
          <w:rtl/>
        </w:rPr>
        <w:t>خبر</w:t>
      </w:r>
      <w:r>
        <w:rPr>
          <w:rtl/>
        </w:rPr>
        <w:t xml:space="preserve"> حن</w:t>
      </w:r>
      <w:r>
        <w:rPr>
          <w:rFonts w:hint="cs"/>
          <w:rtl/>
        </w:rPr>
        <w:t>ی</w:t>
      </w:r>
      <w:r>
        <w:rPr>
          <w:rFonts w:hint="eastAsia"/>
          <w:rtl/>
        </w:rPr>
        <w:t>ن</w:t>
      </w:r>
      <w:r>
        <w:rPr>
          <w:rtl/>
        </w:rPr>
        <w:t xml:space="preserve"> الجذع </w:t>
      </w:r>
      <w:r w:rsidRPr="00604B91">
        <w:rPr>
          <w:rStyle w:val="libFootnotenumChar"/>
          <w:rtl/>
        </w:rPr>
        <w:t>(</w:t>
      </w:r>
      <w:r w:rsidR="00F90A43">
        <w:rPr>
          <w:rStyle w:val="libFootnotenumChar"/>
          <w:rFonts w:hint="cs"/>
          <w:rtl/>
        </w:rPr>
        <w:t>6</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382</w:t>
      </w:r>
      <w:r w:rsidR="00ED3E80">
        <w:rPr>
          <w:rtl/>
        </w:rPr>
        <w:t>/5</w:t>
      </w:r>
      <w:r w:rsidR="001A3C8D">
        <w:rPr>
          <w:rtl/>
        </w:rPr>
        <w:t>8</w:t>
      </w:r>
      <w:r w:rsidR="00ED3E80">
        <w:rPr>
          <w:rtl/>
        </w:rPr>
        <w:t>/</w:t>
      </w:r>
      <w:r w:rsidR="001A3C8D">
        <w:rPr>
          <w:rtl/>
        </w:rPr>
        <w:t>3</w:t>
      </w:r>
      <w:r w:rsidR="00ED3E80">
        <w:rPr>
          <w:rtl/>
        </w:rPr>
        <w:t>،ج:</w:t>
      </w:r>
      <w:r w:rsidR="001A3C8D">
        <w:rPr>
          <w:rtl/>
        </w:rPr>
        <w:t>31</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45/</w:t>
      </w:r>
      <w:r w:rsidR="001A3C8D">
        <w:rPr>
          <w:rtl/>
        </w:rPr>
        <w:t>20</w:t>
      </w:r>
      <w:r w:rsidR="00ED3E80">
        <w:rPr>
          <w:rtl/>
        </w:rPr>
        <w:t>/</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هو عبد اللّه بن جذعان. </w:t>
      </w:r>
    </w:p>
    <w:p w:rsidR="00ED3E80" w:rsidRDefault="00365129" w:rsidP="0027669E">
      <w:pPr>
        <w:pStyle w:val="libFootnote0"/>
      </w:pPr>
      <w:r>
        <w:rPr>
          <w:rtl/>
        </w:rPr>
        <w:t>(4)</w:t>
      </w:r>
      <w:r w:rsidR="00ED3E80">
        <w:rPr>
          <w:rtl/>
        </w:rPr>
        <w:t xml:space="preserve"> أ</w:t>
      </w:r>
      <w:r w:rsidR="00ED3E80">
        <w:rPr>
          <w:rFonts w:hint="cs"/>
          <w:rtl/>
        </w:rPr>
        <w:t>ی</w:t>
      </w:r>
      <w:r w:rsidR="00ED3E80">
        <w:rPr>
          <w:rtl/>
        </w:rPr>
        <w:t xml:space="preserve"> حر</w:t>
      </w:r>
      <w:r w:rsidR="00ED3E80">
        <w:rPr>
          <w:rFonts w:hint="cs"/>
          <w:rtl/>
        </w:rPr>
        <w:t>ی</w:t>
      </w:r>
      <w:r w:rsidR="00ED3E80">
        <w:rPr>
          <w:rFonts w:hint="eastAsia"/>
          <w:rtl/>
        </w:rPr>
        <w:t>صا</w:t>
      </w:r>
      <w:r w:rsidR="00ED3E80">
        <w:rPr>
          <w:rtl/>
        </w:rPr>
        <w:t xml:space="preserve">. </w:t>
      </w:r>
    </w:p>
    <w:p w:rsidR="00B431B0" w:rsidRDefault="00365129" w:rsidP="0027669E">
      <w:pPr>
        <w:pStyle w:val="libFootnote0"/>
        <w:rPr>
          <w:rtl/>
        </w:rPr>
      </w:pPr>
      <w:r>
        <w:rPr>
          <w:rtl/>
        </w:rPr>
        <w:t>(5)</w:t>
      </w:r>
      <w:r w:rsidR="00ED3E80">
        <w:rPr>
          <w:rtl/>
        </w:rPr>
        <w:t xml:space="preserve"> ق:6</w:t>
      </w:r>
      <w:r w:rsidR="001A3C8D">
        <w:rPr>
          <w:rtl/>
        </w:rPr>
        <w:t>39</w:t>
      </w:r>
      <w:r w:rsidR="00ED3E80">
        <w:rPr>
          <w:rtl/>
        </w:rPr>
        <w:t>/6</w:t>
      </w:r>
      <w:r w:rsidR="001A3C8D">
        <w:rPr>
          <w:rtl/>
        </w:rPr>
        <w:t>2</w:t>
      </w:r>
      <w:r w:rsidR="00ED3E80">
        <w:rPr>
          <w:rtl/>
        </w:rPr>
        <w:t>/</w:t>
      </w:r>
      <w:r w:rsidR="001A3C8D">
        <w:rPr>
          <w:rtl/>
        </w:rPr>
        <w:t>8</w:t>
      </w:r>
      <w:r w:rsidR="00ED3E80">
        <w:rPr>
          <w:rtl/>
        </w:rPr>
        <w:t>،ج:5</w:t>
      </w:r>
      <w:r w:rsidR="001A3C8D">
        <w:rPr>
          <w:rtl/>
        </w:rPr>
        <w:t>1</w:t>
      </w:r>
      <w:r w:rsidR="00ED3E80">
        <w:rPr>
          <w:rtl/>
        </w:rPr>
        <w:t>4/</w:t>
      </w:r>
      <w:r w:rsidR="001A3C8D">
        <w:rPr>
          <w:rtl/>
        </w:rPr>
        <w:t>33</w:t>
      </w:r>
    </w:p>
    <w:p w:rsidR="00F90A43" w:rsidRPr="00F90A43" w:rsidRDefault="00F90A43" w:rsidP="00F90A43">
      <w:pPr>
        <w:pStyle w:val="libFootnote0"/>
        <w:rPr>
          <w:rtl/>
        </w:rPr>
      </w:pPr>
      <w:r>
        <w:rPr>
          <w:rFonts w:hint="cs"/>
          <w:rtl/>
        </w:rPr>
        <w:t>(6) ق:248/20/6-287،ج:365/17و370و375و380. ق:كتاب الايمان/110/15،ج:33/68.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لمّا</w:t>
      </w:r>
      <w:r>
        <w:rPr>
          <w:rtl/>
        </w:rPr>
        <w:t xml:space="preserve"> هدم مسجد رسول اللّه </w:t>
      </w:r>
      <w:r w:rsidR="001C23D3" w:rsidRPr="001C23D3">
        <w:rPr>
          <w:rStyle w:val="libAlaemChar"/>
          <w:rtl/>
        </w:rPr>
        <w:t>صلى‌الله‌عليه‌وآله‌وسلم</w:t>
      </w:r>
      <w:r>
        <w:rPr>
          <w:rtl/>
        </w:rPr>
        <w:t xml:space="preserve"> أخذ ذلک الجذع أب</w:t>
      </w:r>
      <w:r>
        <w:rPr>
          <w:rFonts w:hint="cs"/>
          <w:rtl/>
        </w:rPr>
        <w:t>یّ</w:t>
      </w:r>
      <w:r>
        <w:rPr>
          <w:rtl/>
        </w:rPr>
        <w:t xml:space="preserve"> بن کعب و کان عنده حتّ</w:t>
      </w:r>
      <w:r>
        <w:rPr>
          <w:rFonts w:hint="cs"/>
          <w:rtl/>
        </w:rPr>
        <w:t>ی</w:t>
      </w:r>
      <w:r>
        <w:rPr>
          <w:rtl/>
        </w:rPr>
        <w:t xml:space="preserve"> بل</w:t>
      </w:r>
      <w:r>
        <w:rPr>
          <w:rFonts w:hint="cs"/>
          <w:rtl/>
        </w:rPr>
        <w:t>ی</w:t>
      </w:r>
      <w:r>
        <w:rPr>
          <w:rtl/>
        </w:rPr>
        <w:t xml:space="preserve"> و أکلته الأرضه و عاد رفاتا </w:t>
      </w:r>
      <w:r w:rsidRPr="00604B91">
        <w:rPr>
          <w:rStyle w:val="libFootnotenumChar"/>
          <w:rtl/>
        </w:rPr>
        <w:t>(1)</w:t>
      </w:r>
      <w:r>
        <w:rPr>
          <w:rtl/>
        </w:rPr>
        <w:t xml:space="preserve">. </w:t>
      </w:r>
    </w:p>
    <w:p w:rsidR="00ED3E80" w:rsidRDefault="00ED3E80" w:rsidP="00ED3E80">
      <w:pPr>
        <w:pStyle w:val="libNormal"/>
      </w:pPr>
      <w:r>
        <w:rP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F90A43">
        <w:rPr>
          <w:rtl/>
        </w:rPr>
        <w:t>بذلک ف</w:t>
      </w:r>
      <w:r w:rsidRPr="00F90A43">
        <w:rPr>
          <w:rFonts w:hint="cs"/>
          <w:rtl/>
        </w:rPr>
        <w:t>ی</w:t>
      </w:r>
      <w:r w:rsidR="00F71F29" w:rsidRPr="00F90A43">
        <w:rPr>
          <w:rFonts w:hint="eastAsia"/>
          <w:rtl/>
        </w:rPr>
        <w:t>(</w:t>
      </w:r>
      <w:r w:rsidRPr="00F90A43">
        <w:rPr>
          <w:rFonts w:hint="eastAsia"/>
          <w:rtl/>
        </w:rPr>
        <w:t>حنن</w:t>
      </w:r>
      <w:r w:rsidR="00F71F29" w:rsidRPr="00F90A43">
        <w:rPr>
          <w:rFonts w:hint="eastAsia"/>
          <w:rtl/>
        </w:rPr>
        <w:t>)</w:t>
      </w:r>
      <w:r>
        <w:rPr>
          <w:rtl/>
        </w:rPr>
        <w:t xml:space="preserve">. </w:t>
      </w:r>
    </w:p>
    <w:p w:rsidR="00ED3E80" w:rsidRDefault="00ED3E80" w:rsidP="00F90A43">
      <w:pPr>
        <w:pStyle w:val="libNormal"/>
      </w:pPr>
      <w:r w:rsidRPr="00F90A43">
        <w:rPr>
          <w:rStyle w:val="libBold1Char"/>
          <w:rFonts w:hint="eastAsia"/>
          <w:rtl/>
        </w:rPr>
        <w:t>جذل</w:t>
      </w:r>
      <w:r>
        <w:rPr>
          <w:rtl/>
        </w:rPr>
        <w:t xml:space="preserve">: </w:t>
      </w:r>
      <w:r>
        <w:rPr>
          <w:rFonts w:hint="eastAsia"/>
          <w:rtl/>
        </w:rPr>
        <w:t>معن</w:t>
      </w:r>
      <w:r>
        <w:rPr>
          <w:rFonts w:hint="cs"/>
          <w:rtl/>
        </w:rPr>
        <w:t>ی</w:t>
      </w:r>
      <w:r>
        <w:rPr>
          <w:rtl/>
        </w:rPr>
        <w:t xml:space="preserve"> قول الحبّاب بن المنذر ف</w:t>
      </w:r>
      <w:r>
        <w:rPr>
          <w:rFonts w:hint="cs"/>
          <w:rtl/>
        </w:rPr>
        <w:t>ی</w:t>
      </w:r>
      <w:r>
        <w:rPr>
          <w:rtl/>
        </w:rPr>
        <w:t xml:space="preserve"> السق</w:t>
      </w:r>
      <w:r>
        <w:rPr>
          <w:rFonts w:hint="cs"/>
          <w:rtl/>
        </w:rPr>
        <w:t>ی</w:t>
      </w:r>
      <w:r>
        <w:rPr>
          <w:rFonts w:hint="eastAsia"/>
          <w:rtl/>
        </w:rPr>
        <w:t>فه</w:t>
      </w:r>
      <w:r>
        <w:rPr>
          <w:rtl/>
        </w:rPr>
        <w:t>:أنا جذ</w:t>
      </w:r>
      <w:r>
        <w:rPr>
          <w:rFonts w:hint="cs"/>
          <w:rtl/>
        </w:rPr>
        <w:t>ی</w:t>
      </w:r>
      <w:r>
        <w:rPr>
          <w:rFonts w:hint="eastAsia"/>
          <w:rtl/>
        </w:rPr>
        <w:t>لها</w:t>
      </w:r>
      <w:r>
        <w:rPr>
          <w:rtl/>
        </w:rPr>
        <w:t xml:space="preserve"> المحکّک و عذ</w:t>
      </w:r>
      <w:r>
        <w:rPr>
          <w:rFonts w:hint="cs"/>
          <w:rtl/>
        </w:rPr>
        <w:t>ی</w:t>
      </w:r>
      <w:r>
        <w:rPr>
          <w:rFonts w:hint="eastAsia"/>
          <w:rtl/>
        </w:rPr>
        <w:t>قها</w:t>
      </w:r>
      <w:r>
        <w:rPr>
          <w:rtl/>
        </w:rPr>
        <w:t xml:space="preserve"> المرجّب </w:t>
      </w:r>
      <w:r w:rsidRPr="00604B91">
        <w:rPr>
          <w:rStyle w:val="libFootnotenumChar"/>
          <w:rtl/>
        </w:rPr>
        <w:t>(2)</w:t>
      </w:r>
      <w:r>
        <w:rPr>
          <w:rtl/>
        </w:rPr>
        <w:t xml:space="preserve">. </w:t>
      </w:r>
    </w:p>
    <w:p w:rsidR="00ED3E80" w:rsidRDefault="00ED3E80" w:rsidP="00ED3E80">
      <w:pPr>
        <w:pStyle w:val="libNormal"/>
      </w:pPr>
      <w:r w:rsidRPr="00F90A43">
        <w:rPr>
          <w:rStyle w:val="libBold1Char"/>
          <w:rFonts w:hint="eastAsia"/>
          <w:rtl/>
        </w:rPr>
        <w:t>جذم</w:t>
      </w:r>
      <w:r>
        <w:rPr>
          <w:rtl/>
        </w:rPr>
        <w:t xml:space="preserve">: </w:t>
      </w:r>
    </w:p>
    <w:p w:rsidR="00ED3E80" w:rsidRDefault="00ED3E80" w:rsidP="00F90A43">
      <w:pPr>
        <w:pStyle w:val="libCenterBold1"/>
      </w:pPr>
      <w:r>
        <w:rPr>
          <w:rFonts w:hint="eastAsia"/>
          <w:rtl/>
        </w:rPr>
        <w:t>ف</w:t>
      </w:r>
      <w:r>
        <w:rPr>
          <w:rFonts w:hint="cs"/>
          <w:rtl/>
        </w:rPr>
        <w:t>ی</w:t>
      </w:r>
      <w:r>
        <w:rPr>
          <w:rtl/>
        </w:rPr>
        <w:t xml:space="preserve"> الجذام </w:t>
      </w:r>
    </w:p>
    <w:p w:rsidR="00ED3E80" w:rsidRDefault="00ED3E80" w:rsidP="00ED3E80">
      <w:pPr>
        <w:pStyle w:val="libNormal"/>
      </w:pPr>
      <w:r>
        <w:rPr>
          <w:rFonts w:hint="eastAsia"/>
          <w:rtl/>
        </w:rPr>
        <w:t>باب</w:t>
      </w:r>
      <w:r>
        <w:rPr>
          <w:rtl/>
        </w:rPr>
        <w:t xml:space="preserve"> الدعاء للجذام و البرص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قد تقدم </w:t>
      </w:r>
      <w:r w:rsidRPr="00F90A43">
        <w:rPr>
          <w:rtl/>
        </w:rPr>
        <w:t>ف</w:t>
      </w:r>
      <w:r w:rsidRPr="00F90A43">
        <w:rPr>
          <w:rFonts w:hint="cs"/>
          <w:rtl/>
        </w:rPr>
        <w:t>ی</w:t>
      </w:r>
      <w:r w:rsidR="00F71F29" w:rsidRPr="00F90A43">
        <w:rPr>
          <w:rFonts w:hint="eastAsia"/>
          <w:rtl/>
        </w:rPr>
        <w:t>(</w:t>
      </w:r>
      <w:r w:rsidRPr="00F90A43">
        <w:rPr>
          <w:rFonts w:hint="eastAsia"/>
          <w:rtl/>
        </w:rPr>
        <w:t>برص</w:t>
      </w:r>
      <w:r w:rsidR="00F71F29" w:rsidRPr="00F90A43">
        <w:rPr>
          <w:rFonts w:hint="eastAsia"/>
          <w:rtl/>
        </w:rPr>
        <w:t>)</w:t>
      </w:r>
      <w:r>
        <w:rPr>
          <w:rtl/>
        </w:rPr>
        <w:t xml:space="preserve">. </w:t>
      </w:r>
    </w:p>
    <w:p w:rsidR="00ED3E80" w:rsidRDefault="00ED3E80" w:rsidP="00ED3E80">
      <w:pPr>
        <w:pStyle w:val="libNormal"/>
      </w:pPr>
      <w:r>
        <w:rPr>
          <w:rFonts w:hint="eastAsia"/>
          <w:rtl/>
        </w:rPr>
        <w:t>باب</w:t>
      </w:r>
      <w:r>
        <w:rPr>
          <w:rtl/>
        </w:rPr>
        <w:t xml:space="preserve"> دفع الجذام و البرص و البهق و الداء الخب</w:t>
      </w:r>
      <w:r>
        <w:rPr>
          <w:rFonts w:hint="cs"/>
          <w:rtl/>
        </w:rPr>
        <w:t>ی</w:t>
      </w:r>
      <w:r>
        <w:rPr>
          <w:rFonts w:hint="eastAsia"/>
          <w:rtl/>
        </w:rPr>
        <w:t>ث</w:t>
      </w:r>
      <w:r>
        <w:rPr>
          <w:rtl/>
        </w:rPr>
        <w:t xml:space="preserve"> </w:t>
      </w:r>
      <w:r w:rsidRPr="00604B91">
        <w:rPr>
          <w:rStyle w:val="libFootnotenumChar"/>
          <w:rtl/>
        </w:rPr>
        <w:t>(4)</w:t>
      </w:r>
      <w:r>
        <w:rPr>
          <w:rtl/>
        </w:rPr>
        <w:t xml:space="preserve">. </w:t>
      </w:r>
    </w:p>
    <w:p w:rsidR="00ED3E80" w:rsidRDefault="00ED3E80" w:rsidP="00ED3E80">
      <w:pPr>
        <w:pStyle w:val="libNormal"/>
      </w:pPr>
      <w:r w:rsidRPr="00F90A43">
        <w:rPr>
          <w:rStyle w:val="libBold1Char"/>
          <w:rFonts w:hint="eastAsia"/>
          <w:rtl/>
        </w:rPr>
        <w:t>المحاسن</w:t>
      </w:r>
      <w:r>
        <w:rPr>
          <w:rtl/>
        </w:rPr>
        <w:t xml:space="preserve">:قال الصادق </w:t>
      </w:r>
      <w:r w:rsidR="00EC2CC2" w:rsidRPr="00EC2CC2">
        <w:rPr>
          <w:rStyle w:val="libAlaemChar"/>
          <w:rtl/>
        </w:rPr>
        <w:t>عليه‌السلام</w:t>
      </w:r>
      <w:r>
        <w:rPr>
          <w:rtl/>
        </w:rPr>
        <w:t>: انّ اللّه رفع عن ال</w:t>
      </w:r>
      <w:r>
        <w:rPr>
          <w:rFonts w:hint="cs"/>
          <w:rtl/>
        </w:rPr>
        <w:t>ی</w:t>
      </w:r>
      <w:r>
        <w:rPr>
          <w:rFonts w:hint="eastAsia"/>
          <w:rtl/>
        </w:rPr>
        <w:t>هود</w:t>
      </w:r>
      <w:r>
        <w:rPr>
          <w:rtl/>
        </w:rPr>
        <w:t xml:space="preserve"> الجذام بأکلهم السلق و قلعهم العروق.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مرق السّلق بلحم البقر </w:t>
      </w:r>
      <w:r>
        <w:rPr>
          <w:rFonts w:hint="cs"/>
          <w:rtl/>
        </w:rPr>
        <w:t>ی</w:t>
      </w:r>
      <w:r>
        <w:rPr>
          <w:rFonts w:hint="eastAsia"/>
          <w:rtl/>
        </w:rPr>
        <w:t>ذهب</w:t>
      </w:r>
      <w:r>
        <w:rPr>
          <w:rtl/>
        </w:rPr>
        <w:t xml:space="preserve"> الب</w:t>
      </w:r>
      <w:r>
        <w:rPr>
          <w:rFonts w:hint="cs"/>
          <w:rtl/>
        </w:rPr>
        <w:t>ی</w:t>
      </w:r>
      <w:r>
        <w:rPr>
          <w:rFonts w:hint="eastAsia"/>
          <w:rtl/>
        </w:rPr>
        <w:t>اض</w:t>
      </w:r>
      <w:r>
        <w:rPr>
          <w:rtl/>
        </w:rPr>
        <w:t xml:space="preserve">. </w:t>
      </w:r>
    </w:p>
    <w:p w:rsidR="00ED3E80" w:rsidRDefault="00ED3E80" w:rsidP="00ED3E80">
      <w:pPr>
        <w:pStyle w:val="libNormal"/>
      </w:pPr>
      <w:r w:rsidRPr="00F90A43">
        <w:rPr>
          <w:rStyle w:val="libBold1Char"/>
          <w:rFonts w:hint="eastAsia"/>
          <w:rtl/>
        </w:rPr>
        <w:t>طب</w:t>
      </w:r>
      <w:r w:rsidRPr="00F90A43">
        <w:rPr>
          <w:rStyle w:val="libBold1Char"/>
          <w:rtl/>
        </w:rPr>
        <w:t xml:space="preserve"> الأئمه</w:t>
      </w:r>
      <w:r>
        <w:rPr>
          <w:rtl/>
        </w:rPr>
        <w:t xml:space="preserve">:و عنه </w:t>
      </w:r>
      <w:r w:rsidR="00EC2CC2" w:rsidRPr="00EC2CC2">
        <w:rPr>
          <w:rStyle w:val="libAlaemChar"/>
          <w:rtl/>
        </w:rPr>
        <w:t>عليه‌السلام</w:t>
      </w:r>
      <w:r>
        <w:rPr>
          <w:rtl/>
        </w:rPr>
        <w:t>: ما من ش</w:t>
      </w:r>
      <w:r>
        <w:rPr>
          <w:rFonts w:hint="cs"/>
          <w:rtl/>
        </w:rPr>
        <w:t>ی</w:t>
      </w:r>
      <w:r>
        <w:rPr>
          <w:rFonts w:hint="eastAsia"/>
          <w:rtl/>
        </w:rPr>
        <w:t>ء</w:t>
      </w:r>
      <w:r>
        <w:rPr>
          <w:rtl/>
        </w:rPr>
        <w:t xml:space="preserve"> أنفع للداء الخب</w:t>
      </w:r>
      <w:r>
        <w:rPr>
          <w:rFonts w:hint="cs"/>
          <w:rtl/>
        </w:rPr>
        <w:t>ی</w:t>
      </w:r>
      <w:r>
        <w:rPr>
          <w:rFonts w:hint="eastAsia"/>
          <w:rtl/>
        </w:rPr>
        <w:t>ث</w:t>
      </w:r>
      <w:r>
        <w:rPr>
          <w:rtl/>
        </w:rPr>
        <w:t xml:space="preserve"> </w:t>
      </w:r>
      <w:r w:rsidRPr="00604B91">
        <w:rPr>
          <w:rStyle w:val="libFootnotenumChar"/>
          <w:rtl/>
        </w:rPr>
        <w:t>(5)</w:t>
      </w:r>
      <w:r>
        <w:rPr>
          <w:rtl/>
        </w:rPr>
        <w:t>من ط</w:t>
      </w:r>
      <w:r>
        <w:rPr>
          <w:rFonts w:hint="cs"/>
          <w:rtl/>
        </w:rPr>
        <w:t>ی</w:t>
      </w:r>
      <w:r>
        <w:rPr>
          <w:rFonts w:hint="eastAsia"/>
          <w:rtl/>
        </w:rPr>
        <w:t>ن</w:t>
      </w:r>
      <w:r>
        <w:rPr>
          <w:rtl/>
        </w:rPr>
        <w:t xml:space="preserve"> الح</w:t>
      </w:r>
      <w:r>
        <w:rPr>
          <w:rFonts w:hint="cs"/>
          <w:rtl/>
        </w:rPr>
        <w:t>ی</w:t>
      </w:r>
      <w:r>
        <w:rPr>
          <w:rFonts w:hint="eastAsia"/>
          <w:rtl/>
        </w:rPr>
        <w:t>ر،قلت</w:t>
      </w:r>
      <w:r>
        <w:rPr>
          <w:rtl/>
        </w:rPr>
        <w:t xml:space="preserve">: </w:t>
      </w:r>
    </w:p>
    <w:p w:rsidR="00ED3E80" w:rsidRDefault="00ED3E80" w:rsidP="00F90A43">
      <w:pPr>
        <w:pStyle w:val="libNormal"/>
      </w:pPr>
      <w:r>
        <w:rPr>
          <w:rFonts w:hint="cs"/>
          <w:rtl/>
        </w:rPr>
        <w:t>ی</w:t>
      </w:r>
      <w:r>
        <w:rPr>
          <w:rFonts w:hint="eastAsia"/>
          <w:rtl/>
        </w:rPr>
        <w:t>ا</w:t>
      </w:r>
      <w:r>
        <w:rPr>
          <w:rtl/>
        </w:rPr>
        <w:t xml:space="preserve"> بن رسول اللّه،و ک</w:t>
      </w:r>
      <w:r>
        <w:rPr>
          <w:rFonts w:hint="cs"/>
          <w:rtl/>
        </w:rPr>
        <w:t>ی</w:t>
      </w:r>
      <w:r>
        <w:rPr>
          <w:rFonts w:hint="eastAsia"/>
          <w:rtl/>
        </w:rPr>
        <w:t>ف</w:t>
      </w:r>
      <w:r>
        <w:rPr>
          <w:rtl/>
        </w:rPr>
        <w:t xml:space="preserve"> نأخذه؟قال:تشربه بماء المطر و تطل</w:t>
      </w:r>
      <w:r>
        <w:rPr>
          <w:rFonts w:hint="cs"/>
          <w:rtl/>
        </w:rPr>
        <w:t>ی</w:t>
      </w:r>
      <w:r>
        <w:rPr>
          <w:rtl/>
        </w:rPr>
        <w:t xml:space="preserve"> به الموضع و الأثر فانّه نافع مجرّب إنشاء اللّه تعال</w:t>
      </w:r>
      <w:r>
        <w:rPr>
          <w:rFonts w:hint="cs"/>
          <w:rtl/>
        </w:rPr>
        <w:t>ی</w:t>
      </w:r>
      <w:r w:rsidR="00F90A43">
        <w:rPr>
          <w:rFonts w:hint="cs"/>
          <w:rtl/>
        </w:rPr>
        <w:t xml:space="preserve"> </w:t>
      </w:r>
      <w:r>
        <w:rPr>
          <w:rFonts w:hint="eastAsia"/>
          <w:rtl/>
        </w:rPr>
        <w:t>و</w:t>
      </w:r>
      <w:r>
        <w:rPr>
          <w:rtl/>
        </w:rPr>
        <w:t xml:space="preserve"> عنه </w:t>
      </w:r>
      <w:r w:rsidR="00EC2CC2" w:rsidRPr="00EC2CC2">
        <w:rPr>
          <w:rStyle w:val="libAlaemChar"/>
          <w:rtl/>
        </w:rPr>
        <w:t>عليه‌السلام</w:t>
      </w:r>
      <w:r>
        <w:rPr>
          <w:rtl/>
        </w:rPr>
        <w:t>: سعه الجنب و الشعر الذ</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tl/>
        </w:rPr>
        <w:t xml:space="preserve"> الأنف أمان من الجذام. </w:t>
      </w:r>
    </w:p>
    <w:p w:rsidR="00B431B0" w:rsidRDefault="00ED3E80" w:rsidP="00ED3E80">
      <w:pPr>
        <w:pStyle w:val="libNormal"/>
      </w:pPr>
      <w:r w:rsidRPr="00F90A43">
        <w:rPr>
          <w:rStyle w:val="libBold1Char"/>
          <w:rFonts w:hint="eastAsia"/>
          <w:rtl/>
        </w:rPr>
        <w:t>ب</w:t>
      </w:r>
      <w:r w:rsidRPr="00F90A43">
        <w:rPr>
          <w:rStyle w:val="libBold1Char"/>
          <w:rFonts w:hint="cs"/>
          <w:rtl/>
        </w:rPr>
        <w:t>ی</w:t>
      </w:r>
      <w:r w:rsidRPr="00F90A43">
        <w:rPr>
          <w:rStyle w:val="libBold1Char"/>
          <w:rFonts w:hint="eastAsia"/>
          <w:rtl/>
        </w:rPr>
        <w:t>ان</w:t>
      </w:r>
      <w:r>
        <w:rPr>
          <w:rtl/>
        </w:rPr>
        <w:t>: سعه الجنب بالج</w:t>
      </w:r>
      <w:r>
        <w:rPr>
          <w:rFonts w:hint="cs"/>
          <w:rtl/>
        </w:rPr>
        <w:t>ی</w:t>
      </w:r>
      <w:r>
        <w:rPr>
          <w:rFonts w:hint="eastAsia"/>
          <w:rtl/>
        </w:rPr>
        <w:t>م</w:t>
      </w:r>
      <w:r>
        <w:rPr>
          <w:rtl/>
        </w:rPr>
        <w:t xml:space="preserve"> و النون ف</w:t>
      </w:r>
      <w:r>
        <w:rPr>
          <w:rFonts w:hint="cs"/>
          <w:rtl/>
        </w:rPr>
        <w:t>ی</w:t>
      </w:r>
      <w:r>
        <w:rPr>
          <w:rtl/>
        </w:rPr>
        <w:t xml:space="preserve"> أکثر النسخ،فالمراد امّا سعه خلقه أو کنا</w:t>
      </w:r>
      <w:r>
        <w:rPr>
          <w:rFonts w:hint="cs"/>
          <w:rtl/>
        </w:rPr>
        <w:t>ی</w:t>
      </w:r>
      <w:r>
        <w:rPr>
          <w:rFonts w:hint="eastAsia"/>
          <w:rtl/>
        </w:rPr>
        <w:t>ه</w:t>
      </w:r>
      <w:r>
        <w:rPr>
          <w:rtl/>
        </w:rPr>
        <w:t xml:space="preserve"> عن الفرح و السرور،کما انّ ض</w:t>
      </w:r>
      <w:r>
        <w:rPr>
          <w:rFonts w:hint="cs"/>
          <w:rtl/>
        </w:rPr>
        <w:t>ی</w:t>
      </w:r>
      <w:r>
        <w:rPr>
          <w:rFonts w:hint="eastAsia"/>
          <w:rtl/>
        </w:rPr>
        <w:t>ق</w:t>
      </w:r>
      <w:r>
        <w:rPr>
          <w:rtl/>
        </w:rPr>
        <w:t xml:space="preserve"> الصدر کنا</w:t>
      </w:r>
      <w:r>
        <w:rPr>
          <w:rFonts w:hint="cs"/>
          <w:rtl/>
        </w:rPr>
        <w:t>ی</w:t>
      </w:r>
      <w:r>
        <w:rPr>
          <w:rFonts w:hint="eastAsia"/>
          <w:rtl/>
        </w:rPr>
        <w:t>ه</w:t>
      </w:r>
      <w:r>
        <w:rPr>
          <w:rtl/>
        </w:rPr>
        <w:t xml:space="preserve"> عن الهمّ،و ذلک لأن کثره الهموم تولّد المواد السوداو</w:t>
      </w:r>
      <w:r>
        <w:rPr>
          <w:rFonts w:hint="cs"/>
          <w:rtl/>
        </w:rPr>
        <w:t>ی</w:t>
      </w:r>
      <w:r>
        <w:rPr>
          <w:rFonts w:hint="eastAsia"/>
          <w:rtl/>
        </w:rPr>
        <w:t>ه</w:t>
      </w:r>
      <w:r>
        <w:rPr>
          <w:rtl/>
        </w:rPr>
        <w:t xml:space="preserve"> المولّده للجذام.و ف</w:t>
      </w:r>
      <w:r>
        <w:rPr>
          <w:rFonts w:hint="cs"/>
          <w:rtl/>
        </w:rPr>
        <w:t>ی</w:t>
      </w:r>
      <w:r>
        <w:rPr>
          <w:rtl/>
        </w:rPr>
        <w:t xml:space="preserve"> بعض النسخ بال</w:t>
      </w:r>
      <w:r>
        <w:rPr>
          <w:rFonts w:hint="cs"/>
          <w:rtl/>
        </w:rPr>
        <w:t>ی</w:t>
      </w:r>
      <w:r>
        <w:rPr>
          <w:rFonts w:hint="eastAsia"/>
          <w:rtl/>
        </w:rPr>
        <w:t>اء</w:t>
      </w:r>
      <w:r>
        <w:rPr>
          <w:rtl/>
        </w:rPr>
        <w:t xml:space="preserve"> المثناه التحتان</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83</w:t>
      </w:r>
      <w:r w:rsidR="00ED3E80">
        <w:rPr>
          <w:rtl/>
        </w:rPr>
        <w:t>/5</w:t>
      </w:r>
      <w:r w:rsidR="001A3C8D">
        <w:rPr>
          <w:rtl/>
        </w:rPr>
        <w:t>3</w:t>
      </w:r>
      <w:r w:rsidR="00ED3E80">
        <w:rPr>
          <w:rtl/>
        </w:rPr>
        <w:t>/6،ج:4</w:t>
      </w:r>
      <w:r w:rsidR="001A3C8D">
        <w:rPr>
          <w:rtl/>
        </w:rPr>
        <w:t>7</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37</w:t>
      </w:r>
      <w:r w:rsidR="00ED3E80">
        <w:rPr>
          <w:rtl/>
        </w:rPr>
        <w:t>/4/</w:t>
      </w:r>
      <w:r w:rsidR="001A3C8D">
        <w:rPr>
          <w:rtl/>
        </w:rPr>
        <w:t>8</w:t>
      </w:r>
      <w:r w:rsidR="00ED3E80">
        <w:rPr>
          <w:rtl/>
        </w:rPr>
        <w:t>،ج:</w:t>
      </w:r>
      <w:r w:rsidR="001A3C8D">
        <w:rPr>
          <w:rtl/>
        </w:rPr>
        <w:t>188</w:t>
      </w:r>
      <w:r w:rsidR="00ED3E80">
        <w:rPr>
          <w:rtl/>
        </w:rPr>
        <w:t>/</w:t>
      </w:r>
      <w:r w:rsidR="001A3C8D">
        <w:rPr>
          <w:rtl/>
        </w:rPr>
        <w:t>28</w:t>
      </w:r>
      <w:r w:rsidR="00ED3E80">
        <w:rPr>
          <w:rtl/>
        </w:rPr>
        <w:t xml:space="preserve">. </w:t>
      </w:r>
    </w:p>
    <w:p w:rsidR="00ED3E80" w:rsidRDefault="00365129" w:rsidP="0027669E">
      <w:pPr>
        <w:pStyle w:val="libFootnote0"/>
      </w:pPr>
      <w:r>
        <w:rPr>
          <w:rtl/>
        </w:rPr>
        <w:t>(3)</w:t>
      </w:r>
      <w:r w:rsidR="00ED3E80">
        <w:rPr>
          <w:rtl/>
        </w:rPr>
        <w:t xml:space="preserve"> ق:کتاب الدعاء</w:t>
      </w:r>
      <w:r w:rsidR="001A3C8D">
        <w:rPr>
          <w:rtl/>
        </w:rPr>
        <w:t>203</w:t>
      </w:r>
      <w:r w:rsidR="00ED3E80">
        <w:rPr>
          <w:rtl/>
        </w:rPr>
        <w:t>/</w:t>
      </w:r>
      <w:r w:rsidR="001A3C8D">
        <w:rPr>
          <w:rtl/>
        </w:rPr>
        <w:t>71</w:t>
      </w:r>
      <w:r w:rsidR="00ED3E80">
        <w:rPr>
          <w:rtl/>
        </w:rPr>
        <w:t>/،ج:</w:t>
      </w:r>
      <w:r w:rsidR="001A3C8D">
        <w:rPr>
          <w:rtl/>
        </w:rPr>
        <w:t>78</w:t>
      </w:r>
      <w:r w:rsidR="00ED3E80">
        <w:rPr>
          <w:rtl/>
        </w:rPr>
        <w:t>/</w:t>
      </w:r>
      <w:r w:rsidR="001A3C8D">
        <w:rPr>
          <w:rtl/>
        </w:rPr>
        <w:t>9</w:t>
      </w:r>
      <w:r w:rsidR="00ED3E80">
        <w:rPr>
          <w:rtl/>
        </w:rPr>
        <w:t xml:space="preserve">5. </w:t>
      </w:r>
    </w:p>
    <w:p w:rsidR="00ED3E80" w:rsidRDefault="00365129" w:rsidP="0027669E">
      <w:pPr>
        <w:pStyle w:val="libFootnote0"/>
      </w:pPr>
      <w:r>
        <w:rPr>
          <w:rtl/>
        </w:rPr>
        <w:t>(4)</w:t>
      </w:r>
      <w:r w:rsidR="00ED3E80">
        <w:rPr>
          <w:rtl/>
        </w:rPr>
        <w:t xml:space="preserve"> ق:5</w:t>
      </w:r>
      <w:r w:rsidR="001A3C8D">
        <w:rPr>
          <w:rtl/>
        </w:rPr>
        <w:t>3</w:t>
      </w:r>
      <w:r w:rsidR="00ED3E80">
        <w:rPr>
          <w:rtl/>
        </w:rPr>
        <w:t>4/</w:t>
      </w:r>
      <w:r w:rsidR="001A3C8D">
        <w:rPr>
          <w:rtl/>
        </w:rPr>
        <w:t>7</w:t>
      </w:r>
      <w:r w:rsidR="00ED3E80">
        <w:rPr>
          <w:rtl/>
        </w:rPr>
        <w:t>6/</w:t>
      </w:r>
      <w:r w:rsidR="001A3C8D">
        <w:rPr>
          <w:rtl/>
        </w:rPr>
        <w:t>1</w:t>
      </w:r>
      <w:r w:rsidR="00ED3E80">
        <w:rPr>
          <w:rtl/>
        </w:rPr>
        <w:t>4،ج:</w:t>
      </w:r>
      <w:r w:rsidR="001A3C8D">
        <w:rPr>
          <w:rtl/>
        </w:rPr>
        <w:t>211</w:t>
      </w:r>
      <w:r w:rsidR="00ED3E80">
        <w:rPr>
          <w:rtl/>
        </w:rPr>
        <w:t>/6</w:t>
      </w:r>
      <w:r w:rsidR="001A3C8D">
        <w:rPr>
          <w:rtl/>
        </w:rPr>
        <w:t>2</w:t>
      </w:r>
      <w:r w:rsidR="00ED3E80">
        <w:rPr>
          <w:rtl/>
        </w:rPr>
        <w:t xml:space="preserve">. </w:t>
      </w:r>
    </w:p>
    <w:p w:rsidR="00B431B0" w:rsidRDefault="00365129" w:rsidP="0027669E">
      <w:pPr>
        <w:pStyle w:val="libFootnote0"/>
        <w:rPr>
          <w:rtl/>
        </w:rPr>
      </w:pPr>
      <w:r>
        <w:rPr>
          <w:rtl/>
        </w:rPr>
        <w:t>(5)</w:t>
      </w:r>
      <w:r w:rsidR="00ED3E80">
        <w:rPr>
          <w:rtl/>
        </w:rPr>
        <w:t xml:space="preserve"> لعل المراد بالدّاء الخب</w:t>
      </w:r>
      <w:r w:rsidR="00ED3E80">
        <w:rPr>
          <w:rFonts w:hint="cs"/>
          <w:rtl/>
        </w:rPr>
        <w:t>ی</w:t>
      </w:r>
      <w:r w:rsidR="00ED3E80">
        <w:rPr>
          <w:rFonts w:hint="eastAsia"/>
          <w:rtl/>
        </w:rPr>
        <w:t>ث</w:t>
      </w:r>
      <w:r w:rsidR="00ED3E80">
        <w:rPr>
          <w:rtl/>
        </w:rPr>
        <w:t xml:space="preserve"> الجذام و البرص و ق</w:t>
      </w:r>
      <w:r w:rsidR="00ED3E80">
        <w:rPr>
          <w:rFonts w:hint="cs"/>
          <w:rtl/>
        </w:rPr>
        <w:t>ی</w:t>
      </w:r>
      <w:r w:rsidR="00ED3E80">
        <w:rPr>
          <w:rFonts w:hint="eastAsia"/>
          <w:rtl/>
        </w:rPr>
        <w:t>ل</w:t>
      </w:r>
      <w:r w:rsidR="00ED3E80">
        <w:rPr>
          <w:rtl/>
        </w:rPr>
        <w:t xml:space="preserve"> هو المرض الذ</w:t>
      </w:r>
      <w:r w:rsidR="00ED3E80">
        <w:rPr>
          <w:rFonts w:hint="cs"/>
          <w:rtl/>
        </w:rPr>
        <w:t>ی</w:t>
      </w:r>
      <w:r w:rsidR="00ED3E80">
        <w:rPr>
          <w:rtl/>
        </w:rPr>
        <w:t xml:space="preserve"> </w:t>
      </w:r>
      <w:r w:rsidR="00ED3E80">
        <w:rPr>
          <w:rFonts w:hint="cs"/>
          <w:rtl/>
        </w:rPr>
        <w:t>ی</w:t>
      </w:r>
      <w:r w:rsidR="00ED3E80">
        <w:rPr>
          <w:rFonts w:hint="eastAsia"/>
          <w:rtl/>
        </w:rPr>
        <w:t>سمّ</w:t>
      </w:r>
      <w:r w:rsidR="00ED3E80">
        <w:rPr>
          <w:rFonts w:hint="cs"/>
          <w:rtl/>
        </w:rPr>
        <w:t>ی</w:t>
      </w:r>
      <w:r w:rsidR="00ED3E80">
        <w:rPr>
          <w:rtl/>
        </w:rPr>
        <w:t xml:space="preserve"> بالفارس</w:t>
      </w:r>
      <w:r w:rsidR="00ED3E80">
        <w:rPr>
          <w:rFonts w:hint="cs"/>
          <w:rtl/>
        </w:rPr>
        <w:t>ی</w:t>
      </w:r>
      <w:r w:rsidR="00ED3E80">
        <w:rPr>
          <w:rFonts w:hint="eastAsia"/>
          <w:rtl/>
        </w:rPr>
        <w:t>ه</w:t>
      </w:r>
      <w:r w:rsidR="00ED3E80">
        <w:rPr>
          <w:rtl/>
        </w:rPr>
        <w:t xml:space="preserve"> کوفت(منه مدّ ظله)</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مکان</w:t>
      </w:r>
      <w:r>
        <w:rPr>
          <w:rtl/>
        </w:rPr>
        <w:t xml:space="preserve"> النون،و له وجه إذ لا تحتبس البخارات ف</w:t>
      </w:r>
      <w:r>
        <w:rPr>
          <w:rFonts w:hint="cs"/>
          <w:rtl/>
        </w:rPr>
        <w:t>ی</w:t>
      </w:r>
      <w:r>
        <w:rPr>
          <w:rtl/>
        </w:rPr>
        <w:t xml:space="preserve"> الجوف ف</w:t>
      </w:r>
      <w:r>
        <w:rPr>
          <w:rFonts w:hint="cs"/>
          <w:rtl/>
        </w:rPr>
        <w:t>ی</w:t>
      </w:r>
      <w:r>
        <w:rPr>
          <w:rFonts w:hint="eastAsia"/>
          <w:rtl/>
        </w:rPr>
        <w:t>ص</w:t>
      </w:r>
      <w:r>
        <w:rPr>
          <w:rFonts w:hint="cs"/>
          <w:rtl/>
        </w:rPr>
        <w:t>ی</w:t>
      </w:r>
      <w:r>
        <w:rPr>
          <w:rFonts w:hint="eastAsia"/>
          <w:rtl/>
        </w:rPr>
        <w:t>ر</w:t>
      </w:r>
      <w:r>
        <w:rPr>
          <w:rtl/>
        </w:rPr>
        <w:t xml:space="preserve"> سببا لتولّد الأخلاط الرد</w:t>
      </w:r>
      <w:r>
        <w:rPr>
          <w:rFonts w:hint="cs"/>
          <w:rtl/>
        </w:rPr>
        <w:t>یّ</w:t>
      </w:r>
      <w:r>
        <w:rPr>
          <w:rFonts w:hint="eastAsia"/>
          <w:rtl/>
        </w:rPr>
        <w:t>ه</w:t>
      </w:r>
      <w:r>
        <w:rPr>
          <w:rtl/>
        </w:rPr>
        <w:t>.و ورد ف</w:t>
      </w:r>
      <w:r>
        <w:rPr>
          <w:rFonts w:hint="cs"/>
          <w:rtl/>
        </w:rPr>
        <w:t>ی</w:t>
      </w:r>
      <w:r>
        <w:rPr>
          <w:rtl/>
        </w:rPr>
        <w:t xml:space="preserve"> شعر الأنف انّ نتفه </w:t>
      </w:r>
      <w:r>
        <w:rPr>
          <w:rFonts w:hint="cs"/>
          <w:rtl/>
        </w:rPr>
        <w:t>ی</w:t>
      </w:r>
      <w:r>
        <w:rPr>
          <w:rFonts w:hint="eastAsia"/>
          <w:rtl/>
        </w:rPr>
        <w:t>ورث</w:t>
      </w:r>
      <w:r>
        <w:rPr>
          <w:rtl/>
        </w:rPr>
        <w:t xml:space="preserve"> الجذام،لأنّ به تخرج المواد السوداو</w:t>
      </w:r>
      <w:r>
        <w:rPr>
          <w:rFonts w:hint="cs"/>
          <w:rtl/>
        </w:rPr>
        <w:t>ی</w:t>
      </w:r>
      <w:r>
        <w:rPr>
          <w:rFonts w:hint="eastAsia"/>
          <w:rtl/>
        </w:rPr>
        <w:t>ه،و</w:t>
      </w:r>
      <w:r>
        <w:rPr>
          <w:rtl/>
        </w:rPr>
        <w:t xml:space="preserve"> بنتفه </w:t>
      </w:r>
      <w:r>
        <w:rPr>
          <w:rFonts w:hint="cs"/>
          <w:rtl/>
        </w:rPr>
        <w:t>ی</w:t>
      </w:r>
      <w:r>
        <w:rPr>
          <w:rFonts w:hint="eastAsia"/>
          <w:rtl/>
        </w:rPr>
        <w:t>قلّ</w:t>
      </w:r>
      <w:r>
        <w:rPr>
          <w:rtl/>
        </w:rPr>
        <w:t xml:space="preserve"> خروجه،و لذا تبتدء الجذام غالبا بالأنف. </w:t>
      </w:r>
    </w:p>
    <w:p w:rsidR="00ED3E80" w:rsidRDefault="00ED3E80" w:rsidP="00ED3E80">
      <w:pPr>
        <w:pStyle w:val="libNormal"/>
      </w:pPr>
      <w:r>
        <w:rPr>
          <w:rFonts w:hint="eastAsia"/>
          <w:rtl/>
        </w:rPr>
        <w:t>و</w:t>
      </w:r>
      <w:r>
        <w:rPr>
          <w:rtl/>
        </w:rPr>
        <w:t xml:space="preserve"> عن الصادق </w:t>
      </w:r>
      <w:r w:rsidR="00EC2CC2" w:rsidRPr="00EC2CC2">
        <w:rPr>
          <w:rStyle w:val="libAlaemChar"/>
          <w:rtl/>
        </w:rPr>
        <w:t>عليه‌السلام</w:t>
      </w:r>
      <w:r>
        <w:rPr>
          <w:rtl/>
        </w:rPr>
        <w:t>: تربه المد</w:t>
      </w:r>
      <w:r>
        <w:rPr>
          <w:rFonts w:hint="cs"/>
          <w:rtl/>
        </w:rPr>
        <w:t>ی</w:t>
      </w:r>
      <w:r>
        <w:rPr>
          <w:rFonts w:hint="eastAsia"/>
          <w:rtl/>
        </w:rPr>
        <w:t>نه،مد</w:t>
      </w:r>
      <w:r>
        <w:rPr>
          <w:rFonts w:hint="cs"/>
          <w:rtl/>
        </w:rPr>
        <w:t>ی</w:t>
      </w:r>
      <w:r>
        <w:rPr>
          <w:rFonts w:hint="eastAsia"/>
          <w:rtl/>
        </w:rPr>
        <w:t>نه</w:t>
      </w:r>
      <w:r>
        <w:rPr>
          <w:rtl/>
        </w:rPr>
        <w:t xml:space="preserve"> رسول اللّه </w:t>
      </w:r>
      <w:r w:rsidR="001C23D3" w:rsidRPr="001C23D3">
        <w:rPr>
          <w:rStyle w:val="libAlaemChar"/>
          <w:rtl/>
        </w:rPr>
        <w:t>صلى‌الله‌عليه‌وآله‌وسلم</w:t>
      </w:r>
      <w:r>
        <w:rPr>
          <w:rtl/>
        </w:rPr>
        <w:t xml:space="preserve"> تنف</w:t>
      </w:r>
      <w:r>
        <w:rPr>
          <w:rFonts w:hint="cs"/>
          <w:rtl/>
        </w:rPr>
        <w:t>ی</w:t>
      </w:r>
      <w:r>
        <w:rPr>
          <w:rtl/>
        </w:rPr>
        <w:t xml:space="preserve"> عن الجذام.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،عن آبائه قال:قال رسول اللّه </w:t>
      </w:r>
      <w:r w:rsidR="001C23D3" w:rsidRPr="001C23D3">
        <w:rPr>
          <w:rStyle w:val="libAlaemChar"/>
          <w:rtl/>
        </w:rPr>
        <w:t>صلى‌الله‌عليه‌وآله‌وسلم</w:t>
      </w:r>
      <w:r>
        <w:rPr>
          <w:rtl/>
        </w:rPr>
        <w:t>: أقلّوا من النظر ال</w:t>
      </w:r>
      <w:r>
        <w:rPr>
          <w:rFonts w:hint="cs"/>
          <w:rtl/>
        </w:rPr>
        <w:t>ی</w:t>
      </w:r>
      <w:r>
        <w:rPr>
          <w:rtl/>
        </w:rPr>
        <w:t xml:space="preserve"> أهل البلاء </w:t>
      </w:r>
      <w:r w:rsidRPr="00604B91">
        <w:rPr>
          <w:rStyle w:val="libFootnotenumChar"/>
          <w:rtl/>
        </w:rPr>
        <w:t>(1)</w:t>
      </w:r>
      <w:r>
        <w:rPr>
          <w:rtl/>
        </w:rPr>
        <w:t>، و لا تدخلوا عل</w:t>
      </w:r>
      <w:r>
        <w:rPr>
          <w:rFonts w:hint="cs"/>
          <w:rtl/>
        </w:rPr>
        <w:t>ی</w:t>
      </w:r>
      <w:r>
        <w:rPr>
          <w:rFonts w:hint="eastAsia"/>
          <w:rtl/>
        </w:rPr>
        <w:t>هم،و</w:t>
      </w:r>
      <w:r>
        <w:rPr>
          <w:rtl/>
        </w:rPr>
        <w:t xml:space="preserve"> إذا مررتم بهم فأسرعوا المش</w:t>
      </w:r>
      <w:r>
        <w:rPr>
          <w:rFonts w:hint="cs"/>
          <w:rtl/>
        </w:rPr>
        <w:t>ی</w:t>
      </w:r>
      <w:r>
        <w:rPr>
          <w:rtl/>
        </w:rPr>
        <w:t xml:space="preserve"> لا </w:t>
      </w:r>
      <w:r>
        <w:rPr>
          <w:rFonts w:hint="cs"/>
          <w:rtl/>
        </w:rPr>
        <w:t>ی</w:t>
      </w:r>
      <w:r>
        <w:rPr>
          <w:rFonts w:hint="eastAsia"/>
          <w:rtl/>
        </w:rPr>
        <w:t>ص</w:t>
      </w:r>
      <w:r>
        <w:rPr>
          <w:rFonts w:hint="cs"/>
          <w:rtl/>
        </w:rPr>
        <w:t>ی</w:t>
      </w:r>
      <w:r>
        <w:rPr>
          <w:rFonts w:hint="eastAsia"/>
          <w:rtl/>
        </w:rPr>
        <w:t>بکم</w:t>
      </w:r>
      <w:r>
        <w:rPr>
          <w:rtl/>
        </w:rPr>
        <w:t xml:space="preserve"> ما أصابهم.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أخذ الشارب من الجمعه ال</w:t>
      </w:r>
      <w:r>
        <w:rPr>
          <w:rFonts w:hint="cs"/>
          <w:rtl/>
        </w:rPr>
        <w:t>ی</w:t>
      </w:r>
      <w:r>
        <w:rPr>
          <w:rtl/>
        </w:rPr>
        <w:t xml:space="preserve"> الجمعه أمان من الجذام. </w:t>
      </w:r>
    </w:p>
    <w:p w:rsidR="00ED3E80" w:rsidRDefault="00ED3E80" w:rsidP="00ED3E80">
      <w:pPr>
        <w:pStyle w:val="libNormal"/>
      </w:pPr>
      <w:r>
        <w:rPr>
          <w:rFonts w:hint="eastAsia"/>
          <w:rtl/>
        </w:rPr>
        <w:t>و</w:t>
      </w:r>
      <w:r>
        <w:rPr>
          <w:rtl/>
        </w:rPr>
        <w:t xml:space="preserve"> عن العبد الصالح </w:t>
      </w:r>
      <w:r w:rsidR="00EC2CC2" w:rsidRPr="00EC2CC2">
        <w:rPr>
          <w:rStyle w:val="libAlaemChar"/>
          <w:rtl/>
        </w:rPr>
        <w:t>عليه‌السلام</w:t>
      </w:r>
      <w:r>
        <w:rPr>
          <w:rtl/>
        </w:rPr>
        <w:t xml:space="preserve"> قال لعل</w:t>
      </w:r>
      <w:r>
        <w:rPr>
          <w:rFonts w:hint="cs"/>
          <w:rtl/>
        </w:rPr>
        <w:t>یّ</w:t>
      </w:r>
      <w:r>
        <w:rPr>
          <w:rtl/>
        </w:rPr>
        <w:t xml:space="preserve"> بن مس</w:t>
      </w:r>
      <w:r>
        <w:rPr>
          <w:rFonts w:hint="cs"/>
          <w:rtl/>
        </w:rPr>
        <w:t>یّ</w:t>
      </w:r>
      <w:r>
        <w:rPr>
          <w:rFonts w:hint="eastAsia"/>
          <w:rtl/>
        </w:rPr>
        <w:t>ب</w:t>
      </w:r>
      <w:r>
        <w:rPr>
          <w:rtl/>
        </w:rPr>
        <w:t>: عل</w:t>
      </w:r>
      <w:r>
        <w:rPr>
          <w:rFonts w:hint="cs"/>
          <w:rtl/>
        </w:rPr>
        <w:t>ی</w:t>
      </w:r>
      <w:r>
        <w:rPr>
          <w:rFonts w:hint="eastAsia"/>
          <w:rtl/>
        </w:rPr>
        <w:t>ک</w:t>
      </w:r>
      <w:r>
        <w:rPr>
          <w:rtl/>
        </w:rPr>
        <w:t xml:space="preserve"> باللفت،</w:t>
      </w:r>
      <w:r>
        <w:rPr>
          <w:rFonts w:hint="cs"/>
          <w:rtl/>
        </w:rPr>
        <w:t>ی</w:t>
      </w:r>
      <w:r>
        <w:rPr>
          <w:rFonts w:hint="eastAsia"/>
          <w:rtl/>
        </w:rPr>
        <w:t>عن</w:t>
      </w:r>
      <w:r>
        <w:rPr>
          <w:rFonts w:hint="cs"/>
          <w:rtl/>
        </w:rPr>
        <w:t>ی</w:t>
      </w:r>
      <w:r>
        <w:rPr>
          <w:rtl/>
        </w:rPr>
        <w:t xml:space="preserve"> الشلجم، فکله فانّه ل</w:t>
      </w:r>
      <w:r>
        <w:rPr>
          <w:rFonts w:hint="cs"/>
          <w:rtl/>
        </w:rPr>
        <w:t>ی</w:t>
      </w:r>
      <w:r>
        <w:rPr>
          <w:rFonts w:hint="eastAsia"/>
          <w:rtl/>
        </w:rPr>
        <w:t>س</w:t>
      </w:r>
      <w:r>
        <w:rPr>
          <w:rtl/>
        </w:rPr>
        <w:t xml:space="preserve"> من أحد الاّ و به عرق من الجذام،و انما </w:t>
      </w:r>
      <w:r>
        <w:rPr>
          <w:rFonts w:hint="cs"/>
          <w:rtl/>
        </w:rPr>
        <w:t>ی</w:t>
      </w:r>
      <w:r>
        <w:rPr>
          <w:rFonts w:hint="eastAsia"/>
          <w:rtl/>
        </w:rPr>
        <w:t>ذ</w:t>
      </w:r>
      <w:r>
        <w:rPr>
          <w:rFonts w:hint="cs"/>
          <w:rtl/>
        </w:rPr>
        <w:t>ی</w:t>
      </w:r>
      <w:r>
        <w:rPr>
          <w:rFonts w:hint="eastAsia"/>
          <w:rtl/>
        </w:rPr>
        <w:t>به</w:t>
      </w:r>
      <w:r>
        <w:rPr>
          <w:rtl/>
        </w:rPr>
        <w:t xml:space="preserve"> أکل اللفت.قال:قلت: </w:t>
      </w:r>
    </w:p>
    <w:p w:rsidR="00ED3E80" w:rsidRDefault="00ED3E80" w:rsidP="00ED3E80">
      <w:pPr>
        <w:pStyle w:val="libNormal"/>
      </w:pPr>
      <w:r>
        <w:rPr>
          <w:rFonts w:hint="eastAsia"/>
          <w:rtl/>
        </w:rPr>
        <w:t>ن</w:t>
      </w:r>
      <w:r>
        <w:rPr>
          <w:rFonts w:hint="cs"/>
          <w:rtl/>
        </w:rPr>
        <w:t>یّ</w:t>
      </w:r>
      <w:r>
        <w:rPr>
          <w:rFonts w:hint="eastAsia"/>
          <w:rtl/>
        </w:rPr>
        <w:t>ا</w:t>
      </w:r>
      <w:r>
        <w:rPr>
          <w:rtl/>
        </w:rPr>
        <w:t xml:space="preserve"> أو مطبوخا؟قال:کلاهما </w:t>
      </w:r>
      <w:r w:rsidRPr="00604B91">
        <w:rPr>
          <w:rStyle w:val="libFootnotenumChar"/>
          <w:rtl/>
        </w:rPr>
        <w:t>(2)</w:t>
      </w:r>
      <w:r>
        <w:rPr>
          <w:rtl/>
        </w:rPr>
        <w:t xml:space="preserve">. </w:t>
      </w:r>
    </w:p>
    <w:p w:rsidR="00ED3E80" w:rsidRDefault="00ED3E80" w:rsidP="00ED3E80">
      <w:pPr>
        <w:pStyle w:val="libNormal"/>
      </w:pPr>
      <w:r>
        <w:rPr>
          <w:rFonts w:hint="eastAsia"/>
          <w:rtl/>
        </w:rPr>
        <w:t>الروا</w:t>
      </w:r>
      <w:r>
        <w:rPr>
          <w:rFonts w:hint="cs"/>
          <w:rtl/>
        </w:rPr>
        <w:t>ی</w:t>
      </w:r>
      <w:r>
        <w:rPr>
          <w:rFonts w:hint="eastAsia"/>
          <w:rtl/>
        </w:rPr>
        <w:t>ات</w:t>
      </w:r>
      <w:r>
        <w:rPr>
          <w:rtl/>
        </w:rPr>
        <w:t xml:space="preserve"> الوارده عنهم </w:t>
      </w:r>
      <w:r w:rsidR="007C3393" w:rsidRPr="007C3393">
        <w:rPr>
          <w:rStyle w:val="libAlaemChar"/>
          <w:rtl/>
        </w:rPr>
        <w:t>عليهم‌السلام</w:t>
      </w:r>
      <w:r>
        <w:rPr>
          <w:rtl/>
        </w:rPr>
        <w:t xml:space="preserve"> ف</w:t>
      </w:r>
      <w:r>
        <w:rPr>
          <w:rFonts w:hint="cs"/>
          <w:rtl/>
        </w:rPr>
        <w:t>ی</w:t>
      </w:r>
      <w:r>
        <w:rPr>
          <w:rtl/>
        </w:rPr>
        <w:t xml:space="preserve"> النه</w:t>
      </w:r>
      <w:r>
        <w:rPr>
          <w:rFonts w:hint="cs"/>
          <w:rtl/>
        </w:rPr>
        <w:t>ی</w:t>
      </w:r>
      <w:r>
        <w:rPr>
          <w:rtl/>
        </w:rPr>
        <w:t xml:space="preserve"> عن أکل الغدد من اللحم معلّلا بأنّه </w:t>
      </w:r>
      <w:r>
        <w:rPr>
          <w:rFonts w:hint="cs"/>
          <w:rtl/>
        </w:rPr>
        <w:t>ی</w:t>
      </w:r>
      <w:r>
        <w:rPr>
          <w:rFonts w:hint="eastAsia"/>
          <w:rtl/>
        </w:rPr>
        <w:t>حرّک</w:t>
      </w:r>
      <w:r>
        <w:rPr>
          <w:rtl/>
        </w:rPr>
        <w:t xml:space="preserve"> الجذام </w:t>
      </w:r>
      <w:r w:rsidRPr="00604B91">
        <w:rPr>
          <w:rStyle w:val="libFootnotenumChar"/>
          <w:rtl/>
        </w:rPr>
        <w:t>(3)</w:t>
      </w:r>
      <w:r>
        <w:rPr>
          <w:rtl/>
        </w:rPr>
        <w:t xml:space="preserve">. </w:t>
      </w:r>
    </w:p>
    <w:p w:rsidR="00ED3E80" w:rsidRDefault="00ED3E80" w:rsidP="00ED3E80">
      <w:pPr>
        <w:pStyle w:val="libNormal"/>
      </w:pPr>
      <w:r w:rsidRPr="00F90A43">
        <w:rPr>
          <w:rStyle w:val="libBold1Char"/>
          <w:rFonts w:hint="eastAsia"/>
          <w:rtl/>
        </w:rPr>
        <w:t>أمال</w:t>
      </w:r>
      <w:r w:rsidRPr="00F90A43">
        <w:rPr>
          <w:rStyle w:val="libBold1Char"/>
          <w:rFonts w:hint="cs"/>
          <w:rtl/>
        </w:rPr>
        <w:t>ی</w:t>
      </w:r>
      <w:r w:rsidRPr="00F90A43">
        <w:rPr>
          <w:rStyle w:val="libBold1Char"/>
          <w:rtl/>
        </w:rPr>
        <w:t xml:space="preserve"> الصدوق</w:t>
      </w:r>
      <w:r>
        <w:rPr>
          <w:rtl/>
        </w:rPr>
        <w:t xml:space="preserve">:عن الصادق </w:t>
      </w:r>
      <w:r w:rsidR="00EC2CC2" w:rsidRPr="00EC2CC2">
        <w:rPr>
          <w:rStyle w:val="libAlaemChar"/>
          <w:rtl/>
        </w:rPr>
        <w:t>عليه‌السلام</w:t>
      </w:r>
      <w:r>
        <w:rPr>
          <w:rtl/>
        </w:rPr>
        <w:t xml:space="preserve"> عن آبائه </w:t>
      </w:r>
      <w:r w:rsidR="007C3393" w:rsidRPr="007C3393">
        <w:rPr>
          <w:rStyle w:val="libAlaemChar"/>
          <w:rtl/>
        </w:rPr>
        <w:t>عليهم‌السلام</w:t>
      </w:r>
      <w:r>
        <w:rPr>
          <w:rtl/>
        </w:rPr>
        <w:t xml:space="preserve"> قال:قال النب</w:t>
      </w:r>
      <w:r>
        <w:rPr>
          <w:rFonts w:hint="cs"/>
          <w:rtl/>
        </w:rPr>
        <w:t>یّ</w:t>
      </w:r>
      <w:r>
        <w:rPr>
          <w:rtl/>
        </w:rPr>
        <w:t xml:space="preserve"> </w:t>
      </w:r>
      <w:r w:rsidR="001C23D3" w:rsidRPr="001C23D3">
        <w:rPr>
          <w:rStyle w:val="libAlaemChar"/>
          <w:rtl/>
        </w:rPr>
        <w:t>صلى‌الله‌عليه‌وآله‌وسلم</w:t>
      </w:r>
      <w:r>
        <w:rPr>
          <w:rtl/>
        </w:rPr>
        <w:t>: ان اللّه تعال</w:t>
      </w:r>
      <w:r>
        <w:rPr>
          <w:rFonts w:hint="cs"/>
          <w:rtl/>
        </w:rPr>
        <w:t>ی</w:t>
      </w:r>
      <w:r>
        <w:rPr>
          <w:rtl/>
        </w:rPr>
        <w:t xml:space="preserve"> کره لکم أ</w:t>
      </w:r>
      <w:r>
        <w:rPr>
          <w:rFonts w:hint="cs"/>
          <w:rtl/>
        </w:rPr>
        <w:t>یّ</w:t>
      </w:r>
      <w:r>
        <w:rPr>
          <w:rFonts w:hint="eastAsia"/>
          <w:rtl/>
        </w:rPr>
        <w:t>ها</w:t>
      </w:r>
      <w:r>
        <w:rPr>
          <w:rtl/>
        </w:rPr>
        <w:t xml:space="preserve"> الأمّه أربعا و عشر</w:t>
      </w:r>
      <w:r>
        <w:rPr>
          <w:rFonts w:hint="cs"/>
          <w:rtl/>
        </w:rPr>
        <w:t>ی</w:t>
      </w:r>
      <w:r>
        <w:rPr>
          <w:rFonts w:hint="eastAsia"/>
          <w:rtl/>
        </w:rPr>
        <w:t>ن</w:t>
      </w:r>
      <w:r>
        <w:rPr>
          <w:rtl/>
        </w:rPr>
        <w:t xml:space="preserve"> خصله و نهاکم عنها؛و ساق الحد</w:t>
      </w:r>
      <w:r>
        <w:rPr>
          <w:rFonts w:hint="cs"/>
          <w:rtl/>
        </w:rPr>
        <w:t>ی</w:t>
      </w:r>
      <w:r>
        <w:rPr>
          <w:rFonts w:hint="eastAsia"/>
          <w:rtl/>
        </w:rPr>
        <w:t>ث</w:t>
      </w:r>
      <w:r>
        <w:rPr>
          <w:rtl/>
        </w:rPr>
        <w:t xml:space="preserve"> ال</w:t>
      </w:r>
      <w:r>
        <w:rPr>
          <w:rFonts w:hint="cs"/>
          <w:rtl/>
        </w:rPr>
        <w:t>ی</w:t>
      </w:r>
      <w:r>
        <w:rPr>
          <w:rtl/>
        </w:rPr>
        <w:t xml:space="preserve"> أن قال:و کره أن </w:t>
      </w:r>
      <w:r>
        <w:rPr>
          <w:rFonts w:hint="cs"/>
          <w:rtl/>
        </w:rPr>
        <w:t>ی</w:t>
      </w:r>
      <w:r>
        <w:rPr>
          <w:rFonts w:hint="eastAsia"/>
          <w:rtl/>
        </w:rPr>
        <w:t>کلّم</w:t>
      </w:r>
      <w:r>
        <w:rPr>
          <w:rtl/>
        </w:rPr>
        <w:t xml:space="preserve"> الرجل مجذوما الاّ أن </w:t>
      </w:r>
      <w:r>
        <w:rPr>
          <w:rFonts w:hint="cs"/>
          <w:rtl/>
        </w:rPr>
        <w:t>ی</w:t>
      </w:r>
      <w:r>
        <w:rPr>
          <w:rFonts w:hint="eastAsia"/>
          <w:rtl/>
        </w:rPr>
        <w:t>کون</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w:t>
      </w:r>
      <w:r>
        <w:rPr>
          <w:rtl/>
        </w:rPr>
        <w:t xml:space="preserve"> قدر ذرا</w:t>
      </w:r>
      <w:r>
        <w:rPr>
          <w:rFonts w:hint="eastAsia"/>
          <w:rtl/>
        </w:rPr>
        <w:t>ع</w:t>
      </w:r>
      <w:r>
        <w:rPr>
          <w:rtl/>
        </w:rPr>
        <w:t xml:space="preserve">. و قال: فرّ من المجذوم فرارک من الأسد. </w:t>
      </w:r>
    </w:p>
    <w:p w:rsidR="00ED3E80" w:rsidRDefault="00ED3E80" w:rsidP="00ED3E80">
      <w:pPr>
        <w:pStyle w:val="libNormal"/>
      </w:pPr>
      <w:r w:rsidRPr="00F90A43">
        <w:rPr>
          <w:rStyle w:val="libBold1Char"/>
          <w:rFonts w:hint="eastAsia"/>
          <w:rtl/>
        </w:rPr>
        <w:t>طب</w:t>
      </w:r>
      <w:r w:rsidRPr="00F90A43">
        <w:rPr>
          <w:rStyle w:val="libBold1Char"/>
          <w:rtl/>
        </w:rPr>
        <w:t xml:space="preserve"> الأئمه</w:t>
      </w:r>
      <w:r>
        <w:rPr>
          <w:rtl/>
        </w:rPr>
        <w:t xml:space="preserve">:و عنه </w:t>
      </w:r>
      <w:r w:rsidR="001C23D3" w:rsidRPr="001C23D3">
        <w:rPr>
          <w:rStyle w:val="libAlaemChar"/>
          <w:rtl/>
        </w:rPr>
        <w:t>صلى‌الله‌عليه‌وآله‌وسلم</w:t>
      </w:r>
      <w:r>
        <w:rPr>
          <w:rtl/>
        </w:rPr>
        <w:t>: لا تد</w:t>
      </w:r>
      <w:r>
        <w:rPr>
          <w:rFonts w:hint="cs"/>
          <w:rtl/>
        </w:rPr>
        <w:t>ی</w:t>
      </w:r>
      <w:r>
        <w:rPr>
          <w:rFonts w:hint="eastAsia"/>
          <w:rtl/>
        </w:rPr>
        <w:t>موا</w:t>
      </w:r>
      <w:r>
        <w:rPr>
          <w:rtl/>
        </w:rPr>
        <w:t xml:space="preserve"> النظر ال</w:t>
      </w:r>
      <w:r>
        <w:rPr>
          <w:rFonts w:hint="cs"/>
          <w:rtl/>
        </w:rPr>
        <w:t>ی</w:t>
      </w:r>
      <w:r>
        <w:rPr>
          <w:rtl/>
        </w:rPr>
        <w:t xml:space="preserve"> أهل البلاء و المجذوم</w:t>
      </w:r>
      <w:r>
        <w:rPr>
          <w:rFonts w:hint="cs"/>
          <w:rtl/>
        </w:rPr>
        <w:t>ی</w:t>
      </w:r>
      <w:r>
        <w:rPr>
          <w:rFonts w:hint="eastAsia"/>
          <w:rtl/>
        </w:rPr>
        <w:t>ن</w:t>
      </w:r>
      <w:r>
        <w:rPr>
          <w:rtl/>
        </w:rPr>
        <w:t xml:space="preserve"> فانّه </w:t>
      </w:r>
      <w:r>
        <w:rPr>
          <w:rFonts w:hint="cs"/>
          <w:rtl/>
        </w:rPr>
        <w:t>ی</w:t>
      </w:r>
      <w:r>
        <w:rPr>
          <w:rFonts w:hint="eastAsia"/>
          <w:rtl/>
        </w:rPr>
        <w:t>حزنهم</w:t>
      </w:r>
      <w:r>
        <w:rPr>
          <w:rtl/>
        </w:rPr>
        <w:t xml:space="preserve">. </w:t>
      </w:r>
    </w:p>
    <w:p w:rsidR="00B431B0" w:rsidRDefault="00ED3E80" w:rsidP="00ED3E80">
      <w:pPr>
        <w:pStyle w:val="libNormal"/>
      </w:pPr>
      <w:r w:rsidRPr="00F90A43">
        <w:rPr>
          <w:rStyle w:val="libBold1Char"/>
          <w:rFonts w:hint="eastAsia"/>
          <w:rtl/>
        </w:rPr>
        <w:t>طب</w:t>
      </w:r>
      <w:r w:rsidRPr="00F90A43">
        <w:rPr>
          <w:rStyle w:val="libBold1Char"/>
          <w:rtl/>
        </w:rPr>
        <w:t xml:space="preserve"> الأئمه</w:t>
      </w:r>
      <w:r>
        <w:rPr>
          <w:rtl/>
        </w:rPr>
        <w:t xml:space="preserve">:عن الصادق </w:t>
      </w:r>
      <w:r w:rsidR="00EC2CC2" w:rsidRPr="00EC2CC2">
        <w:rPr>
          <w:rStyle w:val="libAlaemChar"/>
          <w:rtl/>
        </w:rPr>
        <w:t>عليه‌السلام</w:t>
      </w:r>
      <w:r>
        <w:rPr>
          <w:rtl/>
        </w:rPr>
        <w:t>: إذا رأ</w:t>
      </w:r>
      <w:r>
        <w:rPr>
          <w:rFonts w:hint="cs"/>
          <w:rtl/>
        </w:rPr>
        <w:t>ی</w:t>
      </w:r>
      <w:r>
        <w:rPr>
          <w:rFonts w:hint="eastAsia"/>
          <w:rtl/>
        </w:rPr>
        <w:t>تم</w:t>
      </w:r>
      <w:r>
        <w:rPr>
          <w:rtl/>
        </w:rPr>
        <w:t xml:space="preserve"> المجذوم</w:t>
      </w:r>
      <w:r>
        <w:rPr>
          <w:rFonts w:hint="cs"/>
          <w:rtl/>
        </w:rPr>
        <w:t>ی</w:t>
      </w:r>
      <w:r>
        <w:rPr>
          <w:rFonts w:hint="eastAsia"/>
          <w:rtl/>
        </w:rPr>
        <w:t>ن</w:t>
      </w:r>
      <w:r>
        <w:rPr>
          <w:rtl/>
        </w:rPr>
        <w:t xml:space="preserve"> فاسألوا ربّکم العاف</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ال المجلس</w:t>
      </w:r>
      <w:r w:rsidR="00ED3E80">
        <w:rPr>
          <w:rFonts w:hint="cs"/>
          <w:rtl/>
        </w:rPr>
        <w:t>ی</w:t>
      </w:r>
      <w:r w:rsidR="00ED3E80">
        <w:rPr>
          <w:rtl/>
        </w:rPr>
        <w:t>: أ</w:t>
      </w:r>
      <w:r w:rsidR="00ED3E80">
        <w:rPr>
          <w:rFonts w:hint="cs"/>
          <w:rtl/>
        </w:rPr>
        <w:t>ی</w:t>
      </w:r>
      <w:r w:rsidR="00ED3E80">
        <w:rPr>
          <w:rtl/>
        </w:rPr>
        <w:t xml:space="preserve"> أصحاب الأمراض المسر</w:t>
      </w:r>
      <w:r w:rsidR="00ED3E80">
        <w:rPr>
          <w:rFonts w:hint="cs"/>
          <w:rtl/>
        </w:rPr>
        <w:t>ی</w:t>
      </w:r>
      <w:r w:rsidR="00ED3E80">
        <w:rPr>
          <w:rFonts w:hint="eastAsia"/>
          <w:rtl/>
        </w:rPr>
        <w:t>ه</w:t>
      </w:r>
      <w:r w:rsidR="00ED3E80">
        <w:rPr>
          <w:rtl/>
        </w:rPr>
        <w:t xml:space="preserve">(منه). </w:t>
      </w:r>
    </w:p>
    <w:p w:rsidR="00ED3E80" w:rsidRDefault="00365129" w:rsidP="0027669E">
      <w:pPr>
        <w:pStyle w:val="libFootnote0"/>
      </w:pPr>
      <w:r>
        <w:rPr>
          <w:rtl/>
        </w:rPr>
        <w:t>(2)</w:t>
      </w:r>
      <w:r w:rsidR="00ED3E80">
        <w:rPr>
          <w:rtl/>
        </w:rPr>
        <w:t xml:space="preserve"> ق:5</w:t>
      </w:r>
      <w:r w:rsidR="001A3C8D">
        <w:rPr>
          <w:rtl/>
        </w:rPr>
        <w:t>3</w:t>
      </w:r>
      <w:r w:rsidR="00ED3E80">
        <w:rPr>
          <w:rtl/>
        </w:rPr>
        <w:t>4/</w:t>
      </w:r>
      <w:r w:rsidR="001A3C8D">
        <w:rPr>
          <w:rtl/>
        </w:rPr>
        <w:t>7</w:t>
      </w:r>
      <w:r w:rsidR="00ED3E80">
        <w:rPr>
          <w:rtl/>
        </w:rPr>
        <w:t>6/</w:t>
      </w:r>
      <w:r w:rsidR="001A3C8D">
        <w:rPr>
          <w:rtl/>
        </w:rPr>
        <w:t>1</w:t>
      </w:r>
      <w:r w:rsidR="00ED3E80">
        <w:rPr>
          <w:rtl/>
        </w:rPr>
        <w:t>4،ج:</w:t>
      </w:r>
      <w:r w:rsidR="001A3C8D">
        <w:rPr>
          <w:rtl/>
        </w:rPr>
        <w:t>213</w:t>
      </w:r>
      <w:r w:rsidR="00ED3E80">
        <w:rPr>
          <w:rtl/>
        </w:rPr>
        <w:t>/6</w:t>
      </w:r>
      <w:r w:rsidR="001A3C8D">
        <w:rPr>
          <w:rtl/>
        </w:rPr>
        <w:t>2</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820</w:t>
      </w:r>
      <w:r w:rsidR="00ED3E80">
        <w:rPr>
          <w:rtl/>
        </w:rPr>
        <w:t>/</w:t>
      </w:r>
      <w:r w:rsidR="001A3C8D">
        <w:rPr>
          <w:rtl/>
        </w:rPr>
        <w:t>12</w:t>
      </w:r>
      <w:r w:rsidR="00ED3E80">
        <w:rPr>
          <w:rtl/>
        </w:rPr>
        <w:t>6/</w:t>
      </w:r>
      <w:r w:rsidR="001A3C8D">
        <w:rPr>
          <w:rtl/>
        </w:rPr>
        <w:t>1</w:t>
      </w:r>
      <w:r w:rsidR="00ED3E80">
        <w:rPr>
          <w:rtl/>
        </w:rPr>
        <w:t>4،ج:</w:t>
      </w:r>
      <w:r w:rsidR="001A3C8D">
        <w:rPr>
          <w:rtl/>
        </w:rPr>
        <w:t>38</w:t>
      </w:r>
      <w:r w:rsidR="00ED3E80">
        <w:rPr>
          <w:rtl/>
        </w:rPr>
        <w:t>/66</w:t>
      </w:r>
    </w:p>
    <w:p w:rsidR="005A2728" w:rsidRDefault="005A2728" w:rsidP="0027669E">
      <w:pPr>
        <w:pStyle w:val="libNormal"/>
        <w:rPr>
          <w:rtl/>
        </w:rPr>
      </w:pPr>
      <w:r>
        <w:rPr>
          <w:rtl/>
        </w:rPr>
        <w:br w:type="page"/>
      </w:r>
    </w:p>
    <w:p w:rsidR="00ED3E80" w:rsidRDefault="00ED3E80" w:rsidP="00F90A43">
      <w:pPr>
        <w:pStyle w:val="libNormal0"/>
      </w:pPr>
      <w:r>
        <w:rPr>
          <w:rFonts w:hint="eastAsia"/>
          <w:rtl/>
        </w:rPr>
        <w:lastRenderedPageBreak/>
        <w:t>و</w:t>
      </w:r>
      <w:r>
        <w:rPr>
          <w:rtl/>
        </w:rPr>
        <w:t xml:space="preserve"> لا تغفلوا عنه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ما </w:t>
      </w:r>
      <w:r>
        <w:rPr>
          <w:rFonts w:hint="cs"/>
          <w:rtl/>
        </w:rPr>
        <w:t>ی</w:t>
      </w:r>
      <w:r>
        <w:rPr>
          <w:rFonts w:hint="eastAsia"/>
          <w:rtl/>
        </w:rPr>
        <w:t>تعلق</w:t>
      </w:r>
      <w:r>
        <w:rPr>
          <w:rtl/>
        </w:rPr>
        <w:t xml:space="preserve"> ب </w:t>
      </w:r>
    </w:p>
    <w:p w:rsidR="00ED3E80" w:rsidRDefault="00ED3E80" w:rsidP="00ED3E80">
      <w:pPr>
        <w:pStyle w:val="libNormal"/>
      </w:pPr>
      <w:r>
        <w:rPr>
          <w:rFonts w:hint="eastAsia"/>
          <w:rtl/>
        </w:rPr>
        <w:t>قوله</w:t>
      </w:r>
      <w:r>
        <w:rPr>
          <w:rtl/>
        </w:rPr>
        <w:t xml:space="preserve"> </w:t>
      </w:r>
      <w:r w:rsidR="001C23D3" w:rsidRPr="001C23D3">
        <w:rPr>
          <w:rStyle w:val="libAlaemChar"/>
          <w:rtl/>
        </w:rPr>
        <w:t>صلى‌الله‌عليه‌وآله‌وسلم</w:t>
      </w:r>
      <w:r>
        <w:rPr>
          <w:rtl/>
        </w:rPr>
        <w:t xml:space="preserve">: فرّ من المجذوم فرارک من الأسد </w:t>
      </w:r>
      <w:r w:rsidRPr="00604B91">
        <w:rPr>
          <w:rStyle w:val="libFootnotenumChar"/>
          <w:rtl/>
        </w:rPr>
        <w:t>(2)</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الکاف</w:t>
      </w:r>
      <w:r>
        <w:rPr>
          <w:rFonts w:hint="cs"/>
          <w:rtl/>
        </w:rPr>
        <w:t>ی</w:t>
      </w:r>
      <w:r>
        <w:rPr>
          <w:rtl/>
        </w:rPr>
        <w:t xml:space="preserve"> ف</w:t>
      </w:r>
      <w:r>
        <w:rPr>
          <w:rFonts w:hint="cs"/>
          <w:rtl/>
        </w:rPr>
        <w:t>ی</w:t>
      </w:r>
      <w:r>
        <w:rPr>
          <w:rtl/>
        </w:rPr>
        <w:t xml:space="preserve"> تغذّ</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مع المجذوم</w:t>
      </w:r>
      <w:r>
        <w:rPr>
          <w:rFonts w:hint="cs"/>
          <w:rtl/>
        </w:rPr>
        <w:t>ی</w:t>
      </w:r>
      <w:r>
        <w:rPr>
          <w:rFonts w:hint="eastAsia"/>
          <w:rtl/>
        </w:rPr>
        <w:t>ن،و</w:t>
      </w:r>
      <w:r>
        <w:rPr>
          <w:rtl/>
        </w:rPr>
        <w:t xml:space="preserve"> جمع المجلس</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ما ورد من الفرار من المجذوم بأنّ هذا ل</w:t>
      </w:r>
      <w:r>
        <w:rPr>
          <w:rFonts w:hint="cs"/>
          <w:rtl/>
        </w:rPr>
        <w:t>ی</w:t>
      </w:r>
      <w:r>
        <w:rPr>
          <w:rFonts w:hint="eastAsia"/>
          <w:rtl/>
        </w:rPr>
        <w:t>س</w:t>
      </w:r>
      <w:r>
        <w:rPr>
          <w:rtl/>
        </w:rPr>
        <w:t xml:space="preserve"> بصر</w:t>
      </w:r>
      <w:r>
        <w:rPr>
          <w:rFonts w:hint="cs"/>
          <w:rtl/>
        </w:rPr>
        <w:t>ی</w:t>
      </w:r>
      <w:r>
        <w:rPr>
          <w:rFonts w:hint="eastAsia"/>
          <w:rtl/>
        </w:rPr>
        <w:t>ح</w:t>
      </w:r>
      <w:r>
        <w:rPr>
          <w:rtl/>
        </w:rPr>
        <w:t xml:space="preserve"> ف</w:t>
      </w:r>
      <w:r>
        <w:rPr>
          <w:rFonts w:hint="cs"/>
          <w:rtl/>
        </w:rPr>
        <w:t>ی</w:t>
      </w:r>
      <w:r>
        <w:rPr>
          <w:rtl/>
        </w:rPr>
        <w:t xml:space="preserve"> الأکل معهم ف</w:t>
      </w:r>
      <w:r>
        <w:rPr>
          <w:rFonts w:hint="cs"/>
          <w:rtl/>
        </w:rPr>
        <w:t>ی</w:t>
      </w:r>
      <w:r>
        <w:rPr>
          <w:rtl/>
        </w:rPr>
        <w:t xml:space="preserve"> إناء واحد،مع انّه </w:t>
      </w:r>
      <w:r>
        <w:rPr>
          <w:rFonts w:hint="cs"/>
          <w:rtl/>
        </w:rPr>
        <w:t>ی</w:t>
      </w:r>
      <w:r>
        <w:rPr>
          <w:rFonts w:hint="eastAsia"/>
          <w:rtl/>
        </w:rPr>
        <w:t>مکن</w:t>
      </w:r>
      <w:r>
        <w:rPr>
          <w:rtl/>
        </w:rPr>
        <w:t xml:space="preserve"> أن </w:t>
      </w:r>
      <w:r>
        <w:rPr>
          <w:rFonts w:hint="cs"/>
          <w:rtl/>
        </w:rPr>
        <w:t>ی</w:t>
      </w:r>
      <w:r>
        <w:rPr>
          <w:rFonts w:hint="eastAsia"/>
          <w:rtl/>
        </w:rPr>
        <w:t>کونوا</w:t>
      </w:r>
      <w:r>
        <w:rPr>
          <w:rtl/>
        </w:rPr>
        <w:t xml:space="preserve"> مستثن</w:t>
      </w:r>
      <w:r>
        <w:rPr>
          <w:rFonts w:hint="cs"/>
          <w:rtl/>
        </w:rPr>
        <w:t>ی</w:t>
      </w:r>
      <w:r>
        <w:rPr>
          <w:rFonts w:hint="eastAsia"/>
          <w:rtl/>
        </w:rPr>
        <w:t>ن</w:t>
      </w:r>
      <w:r>
        <w:rPr>
          <w:rtl/>
        </w:rPr>
        <w:t xml:space="preserve"> من هذا الحکم لقوّه توکّلهم و عدم تأثّر نفوسهم بأمثال ذلک،أو </w:t>
      </w:r>
      <w:r>
        <w:rPr>
          <w:rFonts w:hint="eastAsia"/>
          <w:rtl/>
        </w:rPr>
        <w:t>لعلمهم</w:t>
      </w:r>
      <w:r>
        <w:rPr>
          <w:rtl/>
        </w:rPr>
        <w:t xml:space="preserve"> بأن اللّه لا </w:t>
      </w:r>
      <w:r>
        <w:rPr>
          <w:rFonts w:hint="cs"/>
          <w:rtl/>
        </w:rPr>
        <w:t>ی</w:t>
      </w:r>
      <w:r>
        <w:rPr>
          <w:rFonts w:hint="eastAsia"/>
          <w:rtl/>
        </w:rPr>
        <w:t>بتل</w:t>
      </w:r>
      <w:r>
        <w:rPr>
          <w:rFonts w:hint="cs"/>
          <w:rtl/>
        </w:rPr>
        <w:t>ی</w:t>
      </w:r>
      <w:r>
        <w:rPr>
          <w:rFonts w:hint="eastAsia"/>
          <w:rtl/>
        </w:rPr>
        <w:t>هم</w:t>
      </w:r>
      <w:r>
        <w:rPr>
          <w:rtl/>
        </w:rPr>
        <w:t xml:space="preserve"> بأمثال البلا</w:t>
      </w:r>
      <w:r>
        <w:rPr>
          <w:rFonts w:hint="cs"/>
          <w:rtl/>
        </w:rPr>
        <w:t>ی</w:t>
      </w:r>
      <w:r>
        <w:rPr>
          <w:rFonts w:hint="eastAsia"/>
          <w:rtl/>
        </w:rPr>
        <w:t>ا</w:t>
      </w:r>
      <w:r>
        <w:rPr>
          <w:rtl/>
        </w:rPr>
        <w:t xml:space="preserve"> الت</w:t>
      </w:r>
      <w:r>
        <w:rPr>
          <w:rFonts w:hint="cs"/>
          <w:rtl/>
        </w:rPr>
        <w:t>ی</w:t>
      </w:r>
      <w:r>
        <w:rPr>
          <w:rtl/>
        </w:rPr>
        <w:t xml:space="preserve"> توجب نفره الخلق.و ق</w:t>
      </w:r>
      <w:r>
        <w:rPr>
          <w:rFonts w:hint="cs"/>
          <w:rtl/>
        </w:rPr>
        <w:t>ی</w:t>
      </w:r>
      <w:r>
        <w:rPr>
          <w:rFonts w:hint="eastAsia"/>
          <w:rtl/>
        </w:rPr>
        <w:t>ل</w:t>
      </w:r>
      <w:r>
        <w:rPr>
          <w:rtl/>
        </w:rPr>
        <w:t xml:space="preserve"> ف</w:t>
      </w:r>
      <w:r>
        <w:rPr>
          <w:rFonts w:hint="cs"/>
          <w:rtl/>
        </w:rPr>
        <w:t>ی</w:t>
      </w:r>
      <w:r>
        <w:rPr>
          <w:rtl/>
        </w:rPr>
        <w:t xml:space="preserve"> الجمع ب</w:t>
      </w:r>
      <w:r>
        <w:rPr>
          <w:rFonts w:hint="cs"/>
          <w:rtl/>
        </w:rPr>
        <w:t>ی</w:t>
      </w:r>
      <w:r>
        <w:rPr>
          <w:rFonts w:hint="eastAsia"/>
          <w:rtl/>
        </w:rPr>
        <w:t>نهما</w:t>
      </w:r>
      <w:r>
        <w:rPr>
          <w:rtl/>
        </w:rPr>
        <w:t>:ان حد</w:t>
      </w:r>
      <w:r>
        <w:rPr>
          <w:rFonts w:hint="cs"/>
          <w:rtl/>
        </w:rPr>
        <w:t>ی</w:t>
      </w:r>
      <w:r>
        <w:rPr>
          <w:rFonts w:hint="eastAsia"/>
          <w:rtl/>
        </w:rPr>
        <w:t>ث</w:t>
      </w:r>
      <w:r>
        <w:rPr>
          <w:rtl/>
        </w:rPr>
        <w:t xml:space="preserve"> الفرار ل</w:t>
      </w:r>
      <w:r>
        <w:rPr>
          <w:rFonts w:hint="cs"/>
          <w:rtl/>
        </w:rPr>
        <w:t>ی</w:t>
      </w:r>
      <w:r>
        <w:rPr>
          <w:rFonts w:hint="eastAsia"/>
          <w:rtl/>
        </w:rPr>
        <w:t>س</w:t>
      </w:r>
      <w:r>
        <w:rPr>
          <w:rtl/>
        </w:rPr>
        <w:t xml:space="preserve"> للوجوب بل للجواز أو الندب احت</w:t>
      </w:r>
      <w:r>
        <w:rPr>
          <w:rFonts w:hint="cs"/>
          <w:rtl/>
        </w:rPr>
        <w:t>ی</w:t>
      </w:r>
      <w:r>
        <w:rPr>
          <w:rFonts w:hint="eastAsia"/>
          <w:rtl/>
        </w:rPr>
        <w:t>اطا</w:t>
      </w:r>
      <w:r>
        <w:rPr>
          <w:rtl/>
        </w:rPr>
        <w:t xml:space="preserve"> خوف ما </w:t>
      </w:r>
      <w:r>
        <w:rPr>
          <w:rFonts w:hint="cs"/>
          <w:rtl/>
        </w:rPr>
        <w:t>ی</w:t>
      </w:r>
      <w:r>
        <w:rPr>
          <w:rFonts w:hint="eastAsia"/>
          <w:rtl/>
        </w:rPr>
        <w:t>قع</w:t>
      </w:r>
      <w:r>
        <w:rPr>
          <w:rtl/>
        </w:rPr>
        <w:t xml:space="preserve"> ف</w:t>
      </w:r>
      <w:r>
        <w:rPr>
          <w:rFonts w:hint="cs"/>
          <w:rtl/>
        </w:rPr>
        <w:t>ی</w:t>
      </w:r>
      <w:r>
        <w:rPr>
          <w:rtl/>
        </w:rPr>
        <w:t xml:space="preserve"> النفس من العدو</w:t>
      </w:r>
      <w:r>
        <w:rPr>
          <w:rFonts w:hint="cs"/>
          <w:rtl/>
        </w:rPr>
        <w:t>ی</w:t>
      </w:r>
      <w:r>
        <w:rPr>
          <w:rFonts w:hint="eastAsia"/>
          <w:rtl/>
        </w:rPr>
        <w:t>،و</w:t>
      </w:r>
      <w:r>
        <w:rPr>
          <w:rtl/>
        </w:rPr>
        <w:t xml:space="preserve"> الأکل و المجالسه ف</w:t>
      </w:r>
      <w:r>
        <w:rPr>
          <w:rFonts w:hint="cs"/>
          <w:rtl/>
        </w:rPr>
        <w:t>ی</w:t>
      </w:r>
      <w:r>
        <w:rPr>
          <w:rtl/>
        </w:rPr>
        <w:t xml:space="preserve"> الدلاله عل</w:t>
      </w:r>
      <w:r>
        <w:rPr>
          <w:rFonts w:hint="cs"/>
          <w:rtl/>
        </w:rPr>
        <w:t>ی</w:t>
      </w:r>
      <w:r>
        <w:rPr>
          <w:rtl/>
        </w:rPr>
        <w:t xml:space="preserve"> الجواز،و أ</w:t>
      </w:r>
      <w:r>
        <w:rPr>
          <w:rFonts w:hint="cs"/>
          <w:rtl/>
        </w:rPr>
        <w:t>یّ</w:t>
      </w:r>
      <w:r>
        <w:rPr>
          <w:rFonts w:hint="eastAsia"/>
          <w:rtl/>
        </w:rPr>
        <w:t>د</w:t>
      </w:r>
      <w:r>
        <w:rPr>
          <w:rtl/>
        </w:rPr>
        <w:t xml:space="preserve"> ذلک بما </w:t>
      </w:r>
    </w:p>
    <w:p w:rsidR="00B431B0" w:rsidRDefault="00ED3E80" w:rsidP="00ED3E80">
      <w:pPr>
        <w:pStyle w:val="libNormal"/>
      </w:pPr>
      <w:r>
        <w:rPr>
          <w:rFonts w:hint="eastAsia"/>
          <w:rtl/>
        </w:rPr>
        <w:t>رو</w:t>
      </w:r>
      <w:r>
        <w:rPr>
          <w:rFonts w:hint="cs"/>
          <w:rtl/>
        </w:rPr>
        <w:t>ی</w:t>
      </w:r>
      <w:r>
        <w:rPr>
          <w:rtl/>
        </w:rPr>
        <w:t xml:space="preserve"> من طرق العامّه عن جابر: انّه </w:t>
      </w:r>
      <w:r w:rsidR="001C23D3" w:rsidRPr="001C23D3">
        <w:rPr>
          <w:rStyle w:val="libAlaemChar"/>
          <w:rtl/>
        </w:rPr>
        <w:t>صلى‌الله‌عليه‌وآله‌وسلم</w:t>
      </w:r>
      <w:r>
        <w:rPr>
          <w:rtl/>
        </w:rPr>
        <w:t xml:space="preserve"> أکل مع المجذوم فقال:آکل ثقه باللّه و توکّلا عل</w:t>
      </w:r>
      <w:r>
        <w:rPr>
          <w:rFonts w:hint="cs"/>
          <w:rtl/>
        </w:rPr>
        <w:t>ی</w:t>
      </w:r>
      <w:r>
        <w:rPr>
          <w:rFonts w:hint="eastAsia"/>
          <w:rtl/>
        </w:rPr>
        <w:t>ه</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122</w:t>
      </w:r>
      <w:r w:rsidR="00ED3E80">
        <w:rPr>
          <w:rtl/>
        </w:rPr>
        <w:t>/</w:t>
      </w:r>
      <w:r w:rsidR="001A3C8D">
        <w:rPr>
          <w:rtl/>
        </w:rPr>
        <w:t>32</w:t>
      </w:r>
      <w:r w:rsidR="00ED3E80">
        <w:rPr>
          <w:rtl/>
        </w:rPr>
        <w:t>/،ج:</w:t>
      </w:r>
      <w:r w:rsidR="001A3C8D">
        <w:rPr>
          <w:rtl/>
        </w:rPr>
        <w:t>1</w:t>
      </w:r>
      <w:r w:rsidR="00ED3E80">
        <w:rPr>
          <w:rtl/>
        </w:rPr>
        <w:t>5/</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7</w:t>
      </w:r>
      <w:r w:rsidR="00ED3E80">
        <w:rPr>
          <w:rtl/>
        </w:rPr>
        <w:t>5</w:t>
      </w:r>
      <w:r w:rsidR="001A3C8D">
        <w:rPr>
          <w:rtl/>
        </w:rPr>
        <w:t>1</w:t>
      </w:r>
      <w:r w:rsidR="00ED3E80">
        <w:rPr>
          <w:rtl/>
        </w:rPr>
        <w:t>/</w:t>
      </w:r>
      <w:r w:rsidR="001A3C8D">
        <w:rPr>
          <w:rtl/>
        </w:rPr>
        <w:t>11</w:t>
      </w:r>
      <w:r w:rsidR="00ED3E80">
        <w:rPr>
          <w:rtl/>
        </w:rPr>
        <w:t>4/</w:t>
      </w:r>
      <w:r w:rsidR="001A3C8D">
        <w:rPr>
          <w:rtl/>
        </w:rPr>
        <w:t>1</w:t>
      </w:r>
      <w:r w:rsidR="00ED3E80">
        <w:rPr>
          <w:rtl/>
        </w:rPr>
        <w:t>4،ج:</w:t>
      </w:r>
      <w:r w:rsidR="001A3C8D">
        <w:rPr>
          <w:rtl/>
        </w:rPr>
        <w:t>82</w:t>
      </w:r>
      <w:r w:rsidR="00ED3E80">
        <w:rPr>
          <w:rtl/>
        </w:rPr>
        <w:t xml:space="preserve">/65. </w:t>
      </w:r>
    </w:p>
    <w:p w:rsidR="00B431B0" w:rsidRDefault="00365129" w:rsidP="0027669E">
      <w:pPr>
        <w:pStyle w:val="libFootnote0"/>
        <w:rPr>
          <w:rtl/>
        </w:rPr>
      </w:pPr>
      <w:r>
        <w:rPr>
          <w:rtl/>
        </w:rPr>
        <w:t>(3)</w:t>
      </w:r>
      <w:r w:rsidR="00ED3E80">
        <w:rPr>
          <w:rtl/>
        </w:rPr>
        <w:t xml:space="preserve"> ق:کتاب العشره</w:t>
      </w:r>
      <w:r w:rsidR="001A3C8D">
        <w:rPr>
          <w:rtl/>
        </w:rPr>
        <w:t>1</w:t>
      </w:r>
      <w:r w:rsidR="00ED3E80">
        <w:rPr>
          <w:rtl/>
        </w:rPr>
        <w:t>5</w:t>
      </w:r>
      <w:r w:rsidR="001A3C8D">
        <w:rPr>
          <w:rtl/>
        </w:rPr>
        <w:t>3</w:t>
      </w:r>
      <w:r w:rsidR="00ED3E80">
        <w:rPr>
          <w:rtl/>
        </w:rPr>
        <w:t>/5</w:t>
      </w:r>
      <w:r w:rsidR="001A3C8D">
        <w:rPr>
          <w:rtl/>
        </w:rPr>
        <w:t>1</w:t>
      </w:r>
      <w:r w:rsidR="00ED3E80">
        <w:rPr>
          <w:rtl/>
        </w:rPr>
        <w:t>/،ج:</w:t>
      </w:r>
      <w:r w:rsidR="001A3C8D">
        <w:rPr>
          <w:rtl/>
        </w:rPr>
        <w:t>130</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F90A43">
      <w:pPr>
        <w:pStyle w:val="Heading3Center"/>
      </w:pPr>
      <w:bookmarkStart w:id="80" w:name="_Toc467873478"/>
      <w:r>
        <w:rPr>
          <w:rFonts w:hint="eastAsia"/>
          <w:rtl/>
        </w:rPr>
        <w:lastRenderedPageBreak/>
        <w:t>باب</w:t>
      </w:r>
      <w:r>
        <w:rPr>
          <w:rtl/>
        </w:rPr>
        <w:t xml:space="preserve"> الج</w:t>
      </w:r>
      <w:r>
        <w:rPr>
          <w:rFonts w:hint="cs"/>
          <w:rtl/>
        </w:rPr>
        <w:t>ی</w:t>
      </w:r>
      <w:r>
        <w:rPr>
          <w:rFonts w:hint="eastAsia"/>
          <w:rtl/>
        </w:rPr>
        <w:t>م</w:t>
      </w:r>
      <w:r>
        <w:rPr>
          <w:rtl/>
        </w:rPr>
        <w:t xml:space="preserve"> بعده الراء</w:t>
      </w:r>
      <w:bookmarkEnd w:id="80"/>
      <w:r>
        <w:rPr>
          <w:rtl/>
        </w:rPr>
        <w:t xml:space="preserve"> </w:t>
      </w:r>
    </w:p>
    <w:p w:rsidR="00ED3E80" w:rsidRDefault="00ED3E80" w:rsidP="00ED3E80">
      <w:pPr>
        <w:pStyle w:val="libNormal"/>
      </w:pPr>
      <w:r w:rsidRPr="00F90A43">
        <w:rPr>
          <w:rStyle w:val="libBold1Char"/>
          <w:rFonts w:hint="eastAsia"/>
          <w:rtl/>
        </w:rPr>
        <w:t>جرب</w:t>
      </w:r>
      <w:r>
        <w:rPr>
          <w:rtl/>
        </w:rPr>
        <w:t xml:space="preserve">: </w:t>
      </w:r>
    </w:p>
    <w:p w:rsidR="00ED3E80" w:rsidRDefault="00ED3E80" w:rsidP="00F90A43">
      <w:pPr>
        <w:pStyle w:val="libCenterBold1"/>
      </w:pPr>
      <w:r>
        <w:rPr>
          <w:rFonts w:hint="eastAsia"/>
          <w:rtl/>
        </w:rPr>
        <w:t>ف</w:t>
      </w:r>
      <w:r>
        <w:rPr>
          <w:rFonts w:hint="cs"/>
          <w:rtl/>
        </w:rPr>
        <w:t>ی</w:t>
      </w:r>
      <w:r>
        <w:rPr>
          <w:rtl/>
        </w:rPr>
        <w:t xml:space="preserve"> الجر</w:t>
      </w:r>
      <w:r>
        <w:rPr>
          <w:rFonts w:hint="cs"/>
          <w:rtl/>
        </w:rPr>
        <w:t>ی</w:t>
      </w:r>
      <w:r>
        <w:rPr>
          <w:rFonts w:hint="eastAsia"/>
          <w:rtl/>
        </w:rPr>
        <w:t>ب</w:t>
      </w:r>
      <w:r>
        <w:rPr>
          <w:rtl/>
        </w:rPr>
        <w:t xml:space="preserve"> </w:t>
      </w:r>
    </w:p>
    <w:p w:rsidR="00ED3E80" w:rsidRDefault="00ED3E80" w:rsidP="00ED3E80">
      <w:pPr>
        <w:pStyle w:val="libNormal"/>
      </w:pPr>
      <w:r w:rsidRPr="00F90A43">
        <w:rPr>
          <w:rStyle w:val="libBold1Char"/>
          <w:rFonts w:hint="eastAsia"/>
          <w:rtl/>
        </w:rPr>
        <w:t>التهذ</w:t>
      </w:r>
      <w:r w:rsidRPr="00F90A43">
        <w:rPr>
          <w:rStyle w:val="libBold1Char"/>
          <w:rFonts w:hint="cs"/>
          <w:rtl/>
        </w:rPr>
        <w:t>ی</w:t>
      </w:r>
      <w:r w:rsidRPr="00F90A43">
        <w:rPr>
          <w:rStyle w:val="libBold1Char"/>
          <w:rFonts w:hint="eastAsia"/>
          <w:rtl/>
        </w:rPr>
        <w:t>ب</w:t>
      </w:r>
      <w:r>
        <w:rPr>
          <w:rtl/>
        </w:rPr>
        <w:t xml:space="preserve">:عن مصعب بن </w:t>
      </w:r>
      <w:r>
        <w:rPr>
          <w:rFonts w:hint="cs"/>
          <w:rtl/>
        </w:rPr>
        <w:t>ی</w:t>
      </w:r>
      <w:r>
        <w:rPr>
          <w:rFonts w:hint="eastAsia"/>
          <w:rtl/>
        </w:rPr>
        <w:t>ز</w:t>
      </w:r>
      <w:r>
        <w:rPr>
          <w:rFonts w:hint="cs"/>
          <w:rtl/>
        </w:rPr>
        <w:t>ی</w:t>
      </w:r>
      <w:r>
        <w:rPr>
          <w:rFonts w:hint="eastAsia"/>
          <w:rtl/>
        </w:rPr>
        <w:t>د</w:t>
      </w:r>
      <w:r>
        <w:rPr>
          <w:rtl/>
        </w:rPr>
        <w:t xml:space="preserve"> الأنصار</w:t>
      </w:r>
      <w:r>
        <w:rPr>
          <w:rFonts w:hint="cs"/>
          <w:rtl/>
        </w:rPr>
        <w:t>ی</w:t>
      </w:r>
      <w:r>
        <w:rPr>
          <w:rtl/>
        </w:rPr>
        <w:t xml:space="preserve"> قال: استعملن</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عل</w:t>
      </w:r>
      <w:r>
        <w:rPr>
          <w:rFonts w:hint="cs"/>
          <w:rtl/>
        </w:rPr>
        <w:t>ی</w:t>
      </w:r>
      <w:r>
        <w:rPr>
          <w:rtl/>
        </w:rPr>
        <w:t xml:space="preserve"> أربعه رسات</w:t>
      </w:r>
      <w:r>
        <w:rPr>
          <w:rFonts w:hint="cs"/>
          <w:rtl/>
        </w:rPr>
        <w:t>ی</w:t>
      </w:r>
      <w:r>
        <w:rPr>
          <w:rFonts w:hint="eastAsia"/>
          <w:rtl/>
        </w:rPr>
        <w:t>ق</w:t>
      </w:r>
      <w:r>
        <w:rPr>
          <w:rtl/>
        </w:rPr>
        <w:t>:المدائن البهق</w:t>
      </w:r>
      <w:r>
        <w:rPr>
          <w:rFonts w:hint="cs"/>
          <w:rtl/>
        </w:rPr>
        <w:t>ی</w:t>
      </w:r>
      <w:r>
        <w:rPr>
          <w:rFonts w:hint="eastAsia"/>
          <w:rtl/>
        </w:rPr>
        <w:t>اذات،و</w:t>
      </w:r>
      <w:r>
        <w:rPr>
          <w:rtl/>
        </w:rPr>
        <w:t xml:space="preserve"> نهر ش</w:t>
      </w:r>
      <w:r>
        <w:rPr>
          <w:rFonts w:hint="cs"/>
          <w:rtl/>
        </w:rPr>
        <w:t>ی</w:t>
      </w:r>
      <w:r>
        <w:rPr>
          <w:rFonts w:hint="eastAsia"/>
          <w:rtl/>
        </w:rPr>
        <w:t>ربا،و</w:t>
      </w:r>
      <w:r>
        <w:rPr>
          <w:rtl/>
        </w:rPr>
        <w:t xml:space="preserve"> نهر جو</w:t>
      </w:r>
      <w:r>
        <w:rPr>
          <w:rFonts w:hint="cs"/>
          <w:rtl/>
        </w:rPr>
        <w:t>ی</w:t>
      </w:r>
      <w:r>
        <w:rPr>
          <w:rFonts w:hint="eastAsia"/>
          <w:rtl/>
        </w:rPr>
        <w:t>ر</w:t>
      </w:r>
      <w:r>
        <w:rPr>
          <w:rtl/>
        </w:rPr>
        <w:t xml:space="preserve"> و نهر الملک،و أمرن</w:t>
      </w:r>
      <w:r>
        <w:rPr>
          <w:rFonts w:hint="cs"/>
          <w:rtl/>
        </w:rPr>
        <w:t>ی</w:t>
      </w:r>
      <w:r>
        <w:rPr>
          <w:rtl/>
        </w:rPr>
        <w:t xml:space="preserve"> أن أضع عل</w:t>
      </w:r>
      <w:r>
        <w:rPr>
          <w:rFonts w:hint="cs"/>
          <w:rtl/>
        </w:rPr>
        <w:t>ی</w:t>
      </w:r>
      <w:r>
        <w:rPr>
          <w:rtl/>
        </w:rPr>
        <w:t xml:space="preserve"> کلّ جر</w:t>
      </w:r>
      <w:r>
        <w:rPr>
          <w:rFonts w:hint="cs"/>
          <w:rtl/>
        </w:rPr>
        <w:t>ی</w:t>
      </w:r>
      <w:r>
        <w:rPr>
          <w:rFonts w:hint="eastAsia"/>
          <w:rtl/>
        </w:rPr>
        <w:t>ب</w:t>
      </w:r>
      <w:r>
        <w:rPr>
          <w:rtl/>
        </w:rPr>
        <w:t xml:space="preserve"> زرع غل</w:t>
      </w:r>
      <w:r>
        <w:rPr>
          <w:rFonts w:hint="cs"/>
          <w:rtl/>
        </w:rPr>
        <w:t>ی</w:t>
      </w:r>
      <w:r>
        <w:rPr>
          <w:rFonts w:hint="eastAsia"/>
          <w:rtl/>
        </w:rPr>
        <w:t>ظ</w:t>
      </w:r>
      <w:r>
        <w:rPr>
          <w:rtl/>
        </w:rPr>
        <w:t xml:space="preserve"> درهما و نصفا،و عل</w:t>
      </w:r>
      <w:r>
        <w:rPr>
          <w:rFonts w:hint="cs"/>
          <w:rtl/>
        </w:rPr>
        <w:t>ی</w:t>
      </w:r>
      <w:r>
        <w:rPr>
          <w:rtl/>
        </w:rPr>
        <w:t xml:space="preserve"> کلّ جر</w:t>
      </w:r>
      <w:r>
        <w:rPr>
          <w:rFonts w:hint="cs"/>
          <w:rtl/>
        </w:rPr>
        <w:t>ی</w:t>
      </w:r>
      <w:r>
        <w:rPr>
          <w:rFonts w:hint="eastAsia"/>
          <w:rtl/>
        </w:rPr>
        <w:t>ب</w:t>
      </w:r>
      <w:r>
        <w:rPr>
          <w:rtl/>
        </w:rPr>
        <w:t xml:space="preserve"> وسط درهما،و عل</w:t>
      </w:r>
      <w:r>
        <w:rPr>
          <w:rFonts w:hint="cs"/>
          <w:rtl/>
        </w:rPr>
        <w:t>ی</w:t>
      </w:r>
      <w:r>
        <w:rPr>
          <w:rtl/>
        </w:rPr>
        <w:t xml:space="preserve"> کل جر</w:t>
      </w:r>
      <w:r>
        <w:rPr>
          <w:rFonts w:hint="cs"/>
          <w:rtl/>
        </w:rPr>
        <w:t>ی</w:t>
      </w:r>
      <w:r>
        <w:rPr>
          <w:rFonts w:hint="eastAsia"/>
          <w:rtl/>
        </w:rPr>
        <w:t>ب</w:t>
      </w:r>
      <w:r>
        <w:rPr>
          <w:rtl/>
        </w:rPr>
        <w:t xml:space="preserve"> زرع رق</w:t>
      </w:r>
      <w:r>
        <w:rPr>
          <w:rFonts w:hint="cs"/>
          <w:rtl/>
        </w:rPr>
        <w:t>ی</w:t>
      </w:r>
      <w:r>
        <w:rPr>
          <w:rFonts w:hint="eastAsia"/>
          <w:rtl/>
        </w:rPr>
        <w:t>ق</w:t>
      </w:r>
      <w:r>
        <w:rPr>
          <w:rtl/>
        </w:rPr>
        <w:t xml:space="preserve"> ثلث</w:t>
      </w:r>
      <w:r>
        <w:rPr>
          <w:rFonts w:hint="cs"/>
          <w:rtl/>
        </w:rPr>
        <w:t>ی</w:t>
      </w:r>
      <w:r>
        <w:rPr>
          <w:rtl/>
        </w:rPr>
        <w:t xml:space="preserve"> درهم،و عل</w:t>
      </w:r>
      <w:r>
        <w:rPr>
          <w:rFonts w:hint="cs"/>
          <w:rtl/>
        </w:rPr>
        <w:t>ی</w:t>
      </w:r>
      <w:r>
        <w:rPr>
          <w:rtl/>
        </w:rPr>
        <w:t xml:space="preserve"> کلّ جر</w:t>
      </w:r>
      <w:r>
        <w:rPr>
          <w:rFonts w:hint="cs"/>
          <w:rtl/>
        </w:rPr>
        <w:t>ی</w:t>
      </w:r>
      <w:r>
        <w:rPr>
          <w:rFonts w:hint="eastAsia"/>
          <w:rtl/>
        </w:rPr>
        <w:t>ب</w:t>
      </w:r>
      <w:r>
        <w:rPr>
          <w:rtl/>
        </w:rPr>
        <w:t xml:space="preserve"> کرم عشره دراهم،و عل</w:t>
      </w:r>
      <w:r>
        <w:rPr>
          <w:rFonts w:hint="cs"/>
          <w:rtl/>
        </w:rPr>
        <w:t>ی</w:t>
      </w:r>
      <w:r>
        <w:rPr>
          <w:rtl/>
        </w:rPr>
        <w:t xml:space="preserve"> کلّ جر</w:t>
      </w:r>
      <w:r>
        <w:rPr>
          <w:rFonts w:hint="cs"/>
          <w:rtl/>
        </w:rPr>
        <w:t>ی</w:t>
      </w:r>
      <w:r>
        <w:rPr>
          <w:rFonts w:hint="eastAsia"/>
          <w:rtl/>
        </w:rPr>
        <w:t>ب</w:t>
      </w:r>
      <w:r>
        <w:rPr>
          <w:rtl/>
        </w:rPr>
        <w:t xml:space="preserve"> نخل عشره دراهم،و عل</w:t>
      </w:r>
      <w:r>
        <w:rPr>
          <w:rFonts w:hint="cs"/>
          <w:rtl/>
        </w:rPr>
        <w:t>ی</w:t>
      </w:r>
      <w:r>
        <w:rPr>
          <w:rtl/>
        </w:rPr>
        <w:t xml:space="preserve"> کلّ جر</w:t>
      </w:r>
      <w:r>
        <w:rPr>
          <w:rFonts w:hint="cs"/>
          <w:rtl/>
        </w:rPr>
        <w:t>ی</w:t>
      </w:r>
      <w:r>
        <w:rPr>
          <w:rFonts w:hint="eastAsia"/>
          <w:rtl/>
        </w:rPr>
        <w:t>ب</w:t>
      </w:r>
      <w:r>
        <w:rPr>
          <w:rtl/>
        </w:rPr>
        <w:t xml:space="preserve"> البسات</w:t>
      </w:r>
      <w:r>
        <w:rPr>
          <w:rFonts w:hint="cs"/>
          <w:rtl/>
        </w:rPr>
        <w:t>ی</w:t>
      </w:r>
      <w:r>
        <w:rPr>
          <w:rFonts w:hint="eastAsia"/>
          <w:rtl/>
        </w:rPr>
        <w:t>ن</w:t>
      </w:r>
      <w:r>
        <w:rPr>
          <w:rtl/>
        </w:rPr>
        <w:t xml:space="preserve"> الت</w:t>
      </w:r>
      <w:r>
        <w:rPr>
          <w:rFonts w:hint="cs"/>
          <w:rtl/>
        </w:rPr>
        <w:t>ی</w:t>
      </w:r>
      <w:r>
        <w:rPr>
          <w:rtl/>
        </w:rPr>
        <w:t xml:space="preserve"> تجمع النخل و الشجر عشره دراهم،و أمرن</w:t>
      </w:r>
      <w:r>
        <w:rPr>
          <w:rFonts w:hint="cs"/>
          <w:rtl/>
        </w:rPr>
        <w:t>ی</w:t>
      </w:r>
      <w:r>
        <w:rPr>
          <w:rtl/>
        </w:rPr>
        <w:t xml:space="preserve"> أن ألق</w:t>
      </w:r>
      <w:r>
        <w:rPr>
          <w:rFonts w:hint="cs"/>
          <w:rtl/>
        </w:rPr>
        <w:t>ی</w:t>
      </w:r>
      <w:r>
        <w:rPr>
          <w:rtl/>
        </w:rPr>
        <w:t xml:space="preserve"> کلّ نخل شاذ عن القر</w:t>
      </w:r>
      <w:r>
        <w:rPr>
          <w:rFonts w:hint="cs"/>
          <w:rtl/>
        </w:rPr>
        <w:t>ی</w:t>
      </w:r>
      <w:r>
        <w:rPr>
          <w:rtl/>
        </w:rPr>
        <w:t xml:space="preserve"> لمارّه الطر</w:t>
      </w:r>
      <w:r>
        <w:rPr>
          <w:rFonts w:hint="cs"/>
          <w:rtl/>
        </w:rPr>
        <w:t>ی</w:t>
      </w:r>
      <w:r>
        <w:rPr>
          <w:rFonts w:hint="eastAsia"/>
          <w:rtl/>
        </w:rPr>
        <w:t>ق</w:t>
      </w:r>
      <w:r>
        <w:rPr>
          <w:rtl/>
        </w:rPr>
        <w:t xml:space="preserve"> و ابن السب</w:t>
      </w:r>
      <w:r>
        <w:rPr>
          <w:rFonts w:hint="cs"/>
          <w:rtl/>
        </w:rPr>
        <w:t>ی</w:t>
      </w:r>
      <w:r>
        <w:rPr>
          <w:rFonts w:hint="eastAsia"/>
          <w:rtl/>
        </w:rPr>
        <w:t>ل</w:t>
      </w:r>
      <w:r>
        <w:rPr>
          <w:rtl/>
        </w:rPr>
        <w:t xml:space="preserve"> و لا آخذ منه ش</w:t>
      </w:r>
      <w:r>
        <w:rPr>
          <w:rFonts w:hint="cs"/>
          <w:rtl/>
        </w:rPr>
        <w:t>ی</w:t>
      </w:r>
      <w:r>
        <w:rPr>
          <w:rFonts w:hint="eastAsia"/>
          <w:rtl/>
        </w:rPr>
        <w:t>ئا،و</w:t>
      </w:r>
      <w:r>
        <w:rPr>
          <w:rtl/>
        </w:rPr>
        <w:t xml:space="preserve"> أمرن</w:t>
      </w:r>
      <w:r>
        <w:rPr>
          <w:rFonts w:hint="cs"/>
          <w:rtl/>
        </w:rPr>
        <w:t>ی</w:t>
      </w:r>
      <w:r>
        <w:rPr>
          <w:rtl/>
        </w:rPr>
        <w:t xml:space="preserve"> أن أضع عل</w:t>
      </w:r>
      <w:r>
        <w:rPr>
          <w:rFonts w:hint="cs"/>
          <w:rtl/>
        </w:rPr>
        <w:t>ی</w:t>
      </w:r>
      <w:r>
        <w:rPr>
          <w:rtl/>
        </w:rPr>
        <w:t xml:space="preserve"> الدهاق</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رکبون</w:t>
      </w:r>
      <w:r>
        <w:rPr>
          <w:rtl/>
        </w:rPr>
        <w:t xml:space="preserve"> ا</w:t>
      </w:r>
      <w:r>
        <w:rPr>
          <w:rFonts w:hint="eastAsia"/>
          <w:rtl/>
        </w:rPr>
        <w:t>لبراز</w:t>
      </w:r>
      <w:r>
        <w:rPr>
          <w:rFonts w:hint="cs"/>
          <w:rtl/>
        </w:rPr>
        <w:t>ی</w:t>
      </w:r>
      <w:r>
        <w:rPr>
          <w:rFonts w:hint="eastAsia"/>
          <w:rtl/>
        </w:rPr>
        <w:t>ن</w:t>
      </w:r>
      <w:r>
        <w:rPr>
          <w:rtl/>
        </w:rPr>
        <w:t xml:space="preserve"> و </w:t>
      </w:r>
      <w:r>
        <w:rPr>
          <w:rFonts w:hint="cs"/>
          <w:rtl/>
        </w:rPr>
        <w:t>ی</w:t>
      </w:r>
      <w:r>
        <w:rPr>
          <w:rFonts w:hint="eastAsia"/>
          <w:rtl/>
        </w:rPr>
        <w:t>تختّمون</w:t>
      </w:r>
      <w:r>
        <w:rPr>
          <w:rtl/>
        </w:rPr>
        <w:t xml:space="preserve"> بالذهب عل</w:t>
      </w:r>
      <w:r>
        <w:rPr>
          <w:rFonts w:hint="cs"/>
          <w:rtl/>
        </w:rPr>
        <w:t>ی</w:t>
      </w:r>
      <w:r>
        <w:rPr>
          <w:rtl/>
        </w:rPr>
        <w:t xml:space="preserve"> کلّ رجل منهم ثمان</w:t>
      </w:r>
      <w:r>
        <w:rPr>
          <w:rFonts w:hint="cs"/>
          <w:rtl/>
        </w:rPr>
        <w:t>ی</w:t>
      </w:r>
      <w:r>
        <w:rPr>
          <w:rFonts w:hint="eastAsia"/>
          <w:rtl/>
        </w:rPr>
        <w:t>ه</w:t>
      </w:r>
      <w:r>
        <w:rPr>
          <w:rtl/>
        </w:rPr>
        <w:t xml:space="preserve"> و أربع</w:t>
      </w:r>
      <w:r>
        <w:rPr>
          <w:rFonts w:hint="cs"/>
          <w:rtl/>
        </w:rPr>
        <w:t>ی</w:t>
      </w:r>
      <w:r>
        <w:rPr>
          <w:rFonts w:hint="eastAsia"/>
          <w:rtl/>
        </w:rPr>
        <w:t>ن</w:t>
      </w:r>
      <w:r>
        <w:rPr>
          <w:rtl/>
        </w:rPr>
        <w:t xml:space="preserve"> درهما، و عل</w:t>
      </w:r>
      <w:r>
        <w:rPr>
          <w:rFonts w:hint="cs"/>
          <w:rtl/>
        </w:rPr>
        <w:t>ی</w:t>
      </w:r>
      <w:r>
        <w:rPr>
          <w:rtl/>
        </w:rPr>
        <w:t xml:space="preserve"> أوساطهم و التجار منهم عل</w:t>
      </w:r>
      <w:r>
        <w:rPr>
          <w:rFonts w:hint="cs"/>
          <w:rtl/>
        </w:rPr>
        <w:t>ی</w:t>
      </w:r>
      <w:r>
        <w:rPr>
          <w:rtl/>
        </w:rPr>
        <w:t xml:space="preserve"> کلّ رجل أربعه و عشر</w:t>
      </w:r>
      <w:r>
        <w:rPr>
          <w:rFonts w:hint="cs"/>
          <w:rtl/>
        </w:rPr>
        <w:t>ی</w:t>
      </w:r>
      <w:r>
        <w:rPr>
          <w:rFonts w:hint="eastAsia"/>
          <w:rtl/>
        </w:rPr>
        <w:t>ن</w:t>
      </w:r>
      <w:r>
        <w:rPr>
          <w:rtl/>
        </w:rPr>
        <w:t xml:space="preserve"> درهما،و عل</w:t>
      </w:r>
      <w:r>
        <w:rPr>
          <w:rFonts w:hint="cs"/>
          <w:rtl/>
        </w:rPr>
        <w:t>ی</w:t>
      </w:r>
      <w:r>
        <w:rPr>
          <w:rtl/>
        </w:rPr>
        <w:t xml:space="preserve"> سفلتهم و فقرائهم اثنا عشر درهما عل</w:t>
      </w:r>
      <w:r>
        <w:rPr>
          <w:rFonts w:hint="cs"/>
          <w:rtl/>
        </w:rPr>
        <w:t>ی</w:t>
      </w:r>
      <w:r>
        <w:rPr>
          <w:rtl/>
        </w:rPr>
        <w:t xml:space="preserve"> کلّ إنسان منهم.قال:فجب</w:t>
      </w:r>
      <w:r>
        <w:rPr>
          <w:rFonts w:hint="cs"/>
          <w:rtl/>
        </w:rPr>
        <w:t>ی</w:t>
      </w:r>
      <w:r>
        <w:rPr>
          <w:rFonts w:hint="eastAsia"/>
          <w:rtl/>
        </w:rPr>
        <w:t>تها</w:t>
      </w:r>
      <w:r>
        <w:rPr>
          <w:rtl/>
        </w:rPr>
        <w:t xml:space="preserve"> ثمان</w:t>
      </w:r>
      <w:r>
        <w:rPr>
          <w:rFonts w:hint="cs"/>
          <w:rtl/>
        </w:rPr>
        <w:t>ی</w:t>
      </w:r>
      <w:r>
        <w:rPr>
          <w:rFonts w:hint="eastAsia"/>
          <w:rtl/>
        </w:rPr>
        <w:t>ه</w:t>
      </w:r>
      <w:r>
        <w:rPr>
          <w:rtl/>
        </w:rPr>
        <w:t xml:space="preserve"> عشر ألف ألف درهم ف</w:t>
      </w:r>
      <w:r>
        <w:rPr>
          <w:rFonts w:hint="cs"/>
          <w:rtl/>
        </w:rPr>
        <w:t>ی</w:t>
      </w:r>
      <w:r>
        <w:rPr>
          <w:rtl/>
        </w:rPr>
        <w:t xml:space="preserve"> سنه. </w:t>
      </w:r>
    </w:p>
    <w:p w:rsidR="00ED3E80" w:rsidRDefault="00ED3E80" w:rsidP="00ED3E80">
      <w:pPr>
        <w:pStyle w:val="libNormal"/>
      </w:pPr>
      <w:r>
        <w:rPr>
          <w:rFonts w:hint="eastAsia"/>
          <w:rtl/>
        </w:rPr>
        <w:t>کلام</w:t>
      </w:r>
      <w:r>
        <w:rPr>
          <w:rtl/>
        </w:rPr>
        <w:t xml:space="preserve"> السرائر و المجلس</w:t>
      </w:r>
      <w:r>
        <w:rPr>
          <w:rFonts w:hint="cs"/>
          <w:rtl/>
        </w:rPr>
        <w:t>ی</w:t>
      </w:r>
      <w:r>
        <w:rPr>
          <w:rtl/>
        </w:rPr>
        <w:t xml:space="preserve"> ف</w:t>
      </w:r>
      <w:r>
        <w:rPr>
          <w:rFonts w:hint="cs"/>
          <w:rtl/>
        </w:rPr>
        <w:t>ی</w:t>
      </w:r>
      <w:r>
        <w:rPr>
          <w:rtl/>
        </w:rPr>
        <w:t xml:space="preserve"> توض</w:t>
      </w:r>
      <w:r>
        <w:rPr>
          <w:rFonts w:hint="cs"/>
          <w:rtl/>
        </w:rPr>
        <w:t>ی</w:t>
      </w:r>
      <w:r>
        <w:rPr>
          <w:rFonts w:hint="eastAsia"/>
          <w:rtl/>
        </w:rPr>
        <w:t>ح</w:t>
      </w:r>
      <w:r>
        <w:rPr>
          <w:rtl/>
        </w:rPr>
        <w:t xml:space="preserve"> الحد</w:t>
      </w:r>
      <w:r>
        <w:rPr>
          <w:rFonts w:hint="cs"/>
          <w:rtl/>
        </w:rPr>
        <w:t>ی</w:t>
      </w:r>
      <w:r>
        <w:rPr>
          <w:rFonts w:hint="eastAsia"/>
          <w:rtl/>
        </w:rPr>
        <w:t>ث</w:t>
      </w:r>
      <w:r>
        <w:rPr>
          <w:rtl/>
        </w:rPr>
        <w:t xml:space="preserve"> </w:t>
      </w:r>
      <w:r w:rsidRPr="00604B91">
        <w:rPr>
          <w:rStyle w:val="libFootnotenumChar"/>
          <w:rtl/>
        </w:rPr>
        <w:t>(1)</w:t>
      </w:r>
      <w:r>
        <w:rPr>
          <w:rtl/>
        </w:rPr>
        <w:t xml:space="preserve">. </w:t>
      </w:r>
    </w:p>
    <w:p w:rsidR="00B431B0" w:rsidRDefault="00ED3E80" w:rsidP="00ED3E80">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قدّر الجر</w:t>
      </w:r>
      <w:r>
        <w:rPr>
          <w:rFonts w:hint="cs"/>
          <w:rtl/>
        </w:rPr>
        <w:t>ی</w:t>
      </w:r>
      <w:r>
        <w:rPr>
          <w:rFonts w:hint="eastAsia"/>
          <w:rtl/>
        </w:rPr>
        <w:t>ب</w:t>
      </w:r>
      <w:r>
        <w:rPr>
          <w:rtl/>
        </w:rPr>
        <w:t xml:space="preserve"> من الأرض بست</w:t>
      </w:r>
      <w:r>
        <w:rPr>
          <w:rFonts w:hint="cs"/>
          <w:rtl/>
        </w:rPr>
        <w:t>ی</w:t>
      </w:r>
      <w:r>
        <w:rPr>
          <w:rFonts w:hint="eastAsia"/>
          <w:rtl/>
        </w:rPr>
        <w:t>ن</w:t>
      </w:r>
      <w:r>
        <w:rPr>
          <w:rtl/>
        </w:rPr>
        <w:t xml:space="preserve"> ذراعا ف</w:t>
      </w:r>
      <w:r>
        <w:rPr>
          <w:rFonts w:hint="cs"/>
          <w:rtl/>
        </w:rPr>
        <w:t>ی</w:t>
      </w:r>
      <w:r>
        <w:rPr>
          <w:rtl/>
        </w:rPr>
        <w:t xml:space="preserve"> ست</w:t>
      </w:r>
      <w:r>
        <w:rPr>
          <w:rFonts w:hint="cs"/>
          <w:rtl/>
        </w:rPr>
        <w:t>ی</w:t>
      </w:r>
      <w:r>
        <w:rPr>
          <w:rFonts w:hint="eastAsia"/>
          <w:rtl/>
        </w:rPr>
        <w:t>ن،</w:t>
      </w:r>
      <w:r>
        <w:rPr>
          <w:rtl/>
        </w:rPr>
        <w:t xml:space="preserve"> و الذراع بستّ قبضات،فالقبضه بأربع أصابع.و غ</w:t>
      </w:r>
      <w:r>
        <w:rPr>
          <w:rFonts w:hint="cs"/>
          <w:rtl/>
        </w:rPr>
        <w:t>ی</w:t>
      </w:r>
      <w:r>
        <w:rPr>
          <w:rFonts w:hint="eastAsia"/>
          <w:rtl/>
        </w:rPr>
        <w:t>ر</w:t>
      </w:r>
      <w:r>
        <w:rPr>
          <w:rtl/>
        </w:rPr>
        <w:t xml:space="preserve"> هذا الجر</w:t>
      </w:r>
      <w:r>
        <w:rPr>
          <w:rFonts w:hint="cs"/>
          <w:rtl/>
        </w:rPr>
        <w:t>ی</w:t>
      </w:r>
      <w:r>
        <w:rPr>
          <w:rFonts w:hint="eastAsia"/>
          <w:rtl/>
        </w:rPr>
        <w:t>ب</w:t>
      </w:r>
      <w:r>
        <w:rPr>
          <w:rtl/>
        </w:rPr>
        <w:t xml:space="preserve"> </w:t>
      </w:r>
      <w:r>
        <w:rPr>
          <w:rFonts w:hint="cs"/>
          <w:rtl/>
        </w:rPr>
        <w:t>ی</w:t>
      </w:r>
      <w:r>
        <w:rPr>
          <w:rFonts w:hint="eastAsia"/>
          <w:rtl/>
        </w:rPr>
        <w:t>سمّ</w:t>
      </w:r>
      <w:r>
        <w:rPr>
          <w:rFonts w:hint="cs"/>
          <w:rtl/>
        </w:rPr>
        <w:t>ی</w:t>
      </w:r>
      <w:r>
        <w:rPr>
          <w:rtl/>
        </w:rPr>
        <w:t xml:space="preserve"> قف</w:t>
      </w:r>
      <w:r>
        <w:rPr>
          <w:rFonts w:hint="cs"/>
          <w:rtl/>
        </w:rPr>
        <w:t>ی</w:t>
      </w:r>
      <w:r>
        <w:rPr>
          <w:rFonts w:hint="eastAsia"/>
          <w:rtl/>
        </w:rPr>
        <w:t>زا،</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w:t>
      </w:r>
      <w:r w:rsidR="001A3C8D">
        <w:rPr>
          <w:rtl/>
        </w:rPr>
        <w:t>27</w:t>
      </w:r>
      <w:r w:rsidR="00ED3E80">
        <w:rPr>
          <w:rtl/>
        </w:rPr>
        <w:t>/6</w:t>
      </w:r>
      <w:r w:rsidR="001A3C8D">
        <w:rPr>
          <w:rtl/>
        </w:rPr>
        <w:t>2</w:t>
      </w:r>
      <w:r w:rsidR="00ED3E80">
        <w:rPr>
          <w:rtl/>
        </w:rPr>
        <w:t>/</w:t>
      </w:r>
      <w:r w:rsidR="001A3C8D">
        <w:rPr>
          <w:rtl/>
        </w:rPr>
        <w:t>8</w:t>
      </w:r>
      <w:r w:rsidR="00ED3E80">
        <w:rPr>
          <w:rtl/>
        </w:rPr>
        <w:t>،ج:466/</w:t>
      </w:r>
      <w:r w:rsidR="001A3C8D">
        <w:rPr>
          <w:rtl/>
        </w:rPr>
        <w:t>33</w:t>
      </w:r>
    </w:p>
    <w:p w:rsidR="005A2728" w:rsidRDefault="005A2728" w:rsidP="0027669E">
      <w:pPr>
        <w:pStyle w:val="libNormal"/>
        <w:rPr>
          <w:rtl/>
        </w:rPr>
      </w:pPr>
      <w:r>
        <w:rPr>
          <w:rtl/>
        </w:rPr>
        <w:br w:type="page"/>
      </w:r>
    </w:p>
    <w:p w:rsidR="00ED3E80" w:rsidRDefault="00ED3E80" w:rsidP="00F90A43">
      <w:pPr>
        <w:pStyle w:val="libNormal0"/>
      </w:pPr>
      <w:r>
        <w:rPr>
          <w:rFonts w:hint="eastAsia"/>
          <w:rtl/>
        </w:rPr>
        <w:lastRenderedPageBreak/>
        <w:t>و</w:t>
      </w:r>
      <w:r>
        <w:rPr>
          <w:rtl/>
        </w:rPr>
        <w:t xml:space="preserve"> غ</w:t>
      </w:r>
      <w:r>
        <w:rPr>
          <w:rFonts w:hint="cs"/>
          <w:rtl/>
        </w:rPr>
        <w:t>ی</w:t>
      </w:r>
      <w:r>
        <w:rPr>
          <w:rFonts w:hint="eastAsia"/>
          <w:rtl/>
        </w:rPr>
        <w:t>ر</w:t>
      </w:r>
      <w:r>
        <w:rPr>
          <w:rtl/>
        </w:rPr>
        <w:t xml:space="preserve"> هذا القف</w:t>
      </w:r>
      <w:r>
        <w:rPr>
          <w:rFonts w:hint="cs"/>
          <w:rtl/>
        </w:rPr>
        <w:t>ی</w:t>
      </w:r>
      <w:r>
        <w:rPr>
          <w:rFonts w:hint="eastAsia"/>
          <w:rtl/>
        </w:rPr>
        <w:t>ز</w:t>
      </w:r>
      <w:r>
        <w:rPr>
          <w:rtl/>
        </w:rPr>
        <w:t xml:space="preserve"> </w:t>
      </w:r>
      <w:r>
        <w:rPr>
          <w:rFonts w:hint="cs"/>
          <w:rtl/>
        </w:rPr>
        <w:t>ی</w:t>
      </w:r>
      <w:r>
        <w:rPr>
          <w:rFonts w:hint="eastAsia"/>
          <w:rtl/>
        </w:rPr>
        <w:t>سمّ</w:t>
      </w:r>
      <w:r>
        <w:rPr>
          <w:rFonts w:hint="cs"/>
          <w:rtl/>
        </w:rPr>
        <w:t>ی</w:t>
      </w:r>
      <w:r>
        <w:rPr>
          <w:rtl/>
        </w:rPr>
        <w:t xml:space="preserve"> عش</w:t>
      </w:r>
      <w:r>
        <w:rPr>
          <w:rFonts w:hint="cs"/>
          <w:rtl/>
        </w:rPr>
        <w:t>ی</w:t>
      </w:r>
      <w:r>
        <w:rPr>
          <w:rFonts w:hint="eastAsia"/>
          <w:rtl/>
        </w:rPr>
        <w:t>را</w:t>
      </w:r>
      <w:r>
        <w:rPr>
          <w:rtl/>
        </w:rPr>
        <w:t xml:space="preserve">. </w:t>
      </w:r>
    </w:p>
    <w:p w:rsidR="00ED3E80" w:rsidRDefault="00ED3E80" w:rsidP="00ED3E80">
      <w:pPr>
        <w:pStyle w:val="libNormal"/>
      </w:pPr>
      <w:r w:rsidRPr="00F90A43">
        <w:rPr>
          <w:rStyle w:val="libBold1Char"/>
          <w:rFonts w:hint="eastAsia"/>
          <w:rtl/>
        </w:rPr>
        <w:t>جرث</w:t>
      </w:r>
      <w:r>
        <w:rPr>
          <w:rtl/>
        </w:rPr>
        <w:t xml:space="preserve">: </w:t>
      </w:r>
    </w:p>
    <w:p w:rsidR="00ED3E80" w:rsidRDefault="00ED3E80" w:rsidP="00F90A43">
      <w:pPr>
        <w:pStyle w:val="libCenterBold1"/>
      </w:pPr>
      <w:r>
        <w:rPr>
          <w:rFonts w:hint="eastAsia"/>
          <w:rtl/>
        </w:rPr>
        <w:t>الجرّ</w:t>
      </w:r>
      <w:r>
        <w:rPr>
          <w:rFonts w:hint="cs"/>
          <w:rtl/>
        </w:rPr>
        <w:t>ی</w:t>
      </w:r>
      <w:r>
        <w:rPr>
          <w:rFonts w:hint="eastAsia"/>
          <w:rtl/>
        </w:rPr>
        <w:t>ث</w:t>
      </w:r>
      <w:r>
        <w:rPr>
          <w:rtl/>
        </w:rPr>
        <w:t xml:space="preserve"> </w:t>
      </w:r>
    </w:p>
    <w:p w:rsidR="00ED3E80" w:rsidRDefault="00ED3E80" w:rsidP="00ED3E80">
      <w:pPr>
        <w:pStyle w:val="libNormal"/>
      </w:pPr>
      <w:r w:rsidRPr="00F90A43">
        <w:rPr>
          <w:rStyle w:val="libBold1Char"/>
          <w:rFonts w:hint="eastAsia"/>
          <w:rtl/>
        </w:rPr>
        <w:t>تفس</w:t>
      </w:r>
      <w:r w:rsidRPr="00F90A43">
        <w:rPr>
          <w:rStyle w:val="libBold1Char"/>
          <w:rFonts w:hint="cs"/>
          <w:rtl/>
        </w:rPr>
        <w:t>ی</w:t>
      </w:r>
      <w:r w:rsidRPr="00F90A43">
        <w:rPr>
          <w:rStyle w:val="libBold1Char"/>
          <w:rFonts w:hint="eastAsia"/>
          <w:rtl/>
        </w:rPr>
        <w:t>ر</w:t>
      </w:r>
      <w:r w:rsidRPr="00F90A43">
        <w:rPr>
          <w:rStyle w:val="libBold1Char"/>
          <w:rtl/>
        </w:rPr>
        <w:t xml:space="preserve"> الع</w:t>
      </w:r>
      <w:r w:rsidRPr="00F90A43">
        <w:rPr>
          <w:rStyle w:val="libBold1Char"/>
          <w:rFonts w:hint="cs"/>
          <w:rtl/>
        </w:rPr>
        <w:t>یّ</w:t>
      </w:r>
      <w:r w:rsidRPr="00F90A43">
        <w:rPr>
          <w:rStyle w:val="libBold1Char"/>
          <w:rFonts w:hint="eastAsia"/>
          <w:rtl/>
        </w:rPr>
        <w:t>اش</w:t>
      </w:r>
      <w:r w:rsidRPr="00F90A43">
        <w:rPr>
          <w:rStyle w:val="libBold1Char"/>
          <w:rFonts w:hint="cs"/>
          <w:rtl/>
        </w:rPr>
        <w:t>یّ</w:t>
      </w:r>
      <w:r>
        <w:rPr>
          <w:rtl/>
        </w:rPr>
        <w:t>: جاء قوم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بالکوفه و قالوا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هذه الجرار</w:t>
      </w:r>
      <w:r>
        <w:rPr>
          <w:rFonts w:hint="cs"/>
          <w:rtl/>
        </w:rPr>
        <w:t>ی</w:t>
      </w:r>
      <w:r>
        <w:rPr>
          <w:rtl/>
        </w:rPr>
        <w:t xml:space="preserve"> </w:t>
      </w:r>
      <w:r>
        <w:rPr>
          <w:rFonts w:hint="cs"/>
          <w:rtl/>
        </w:rPr>
        <w:t>ی</w:t>
      </w:r>
      <w:r>
        <w:rPr>
          <w:rFonts w:hint="eastAsia"/>
          <w:rtl/>
        </w:rPr>
        <w:t>باع</w:t>
      </w:r>
      <w:r>
        <w:rPr>
          <w:rtl/>
        </w:rPr>
        <w:t xml:space="preserve"> ف</w:t>
      </w:r>
      <w:r>
        <w:rPr>
          <w:rFonts w:hint="cs"/>
          <w:rtl/>
        </w:rPr>
        <w:t>ی</w:t>
      </w:r>
      <w:r>
        <w:rPr>
          <w:rtl/>
        </w:rPr>
        <w:t xml:space="preserve"> أسواقنا.قال:فتبسّم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ضاحکا ثمّ قال: </w:t>
      </w:r>
    </w:p>
    <w:p w:rsidR="00ED3E80" w:rsidRDefault="00ED3E80" w:rsidP="00ED3E80">
      <w:pPr>
        <w:pStyle w:val="libNormal"/>
      </w:pPr>
      <w:r>
        <w:rPr>
          <w:rFonts w:hint="eastAsia"/>
          <w:rtl/>
        </w:rPr>
        <w:t>قوموا</w:t>
      </w:r>
      <w:r>
        <w:rPr>
          <w:rtl/>
        </w:rPr>
        <w:t xml:space="preserve"> لأر</w:t>
      </w:r>
      <w:r>
        <w:rPr>
          <w:rFonts w:hint="cs"/>
          <w:rtl/>
        </w:rPr>
        <w:t>ی</w:t>
      </w:r>
      <w:r>
        <w:rPr>
          <w:rFonts w:hint="eastAsia"/>
          <w:rtl/>
        </w:rPr>
        <w:t>کم</w:t>
      </w:r>
      <w:r>
        <w:rPr>
          <w:rtl/>
        </w:rPr>
        <w:t xml:space="preserve"> عجبا و لا تقولوا ف</w:t>
      </w:r>
      <w:r>
        <w:rPr>
          <w:rFonts w:hint="cs"/>
          <w:rtl/>
        </w:rPr>
        <w:t>ی</w:t>
      </w:r>
      <w:r>
        <w:rPr>
          <w:rtl/>
        </w:rPr>
        <w:t xml:space="preserve"> وص</w:t>
      </w:r>
      <w:r>
        <w:rPr>
          <w:rFonts w:hint="cs"/>
          <w:rtl/>
        </w:rPr>
        <w:t>یّ</w:t>
      </w:r>
      <w:r>
        <w:rPr>
          <w:rFonts w:hint="eastAsia"/>
          <w:rtl/>
        </w:rPr>
        <w:t>کم</w:t>
      </w:r>
      <w:r>
        <w:rPr>
          <w:rtl/>
        </w:rPr>
        <w:t xml:space="preserve"> الاّ خ</w:t>
      </w:r>
      <w:r>
        <w:rPr>
          <w:rFonts w:hint="cs"/>
          <w:rtl/>
        </w:rPr>
        <w:t>ی</w:t>
      </w:r>
      <w:r>
        <w:rPr>
          <w:rFonts w:hint="eastAsia"/>
          <w:rtl/>
        </w:rPr>
        <w:t>را،فقاموا</w:t>
      </w:r>
      <w:r>
        <w:rPr>
          <w:rtl/>
        </w:rPr>
        <w:t xml:space="preserve"> معه فأتوا شاط</w:t>
      </w:r>
      <w:r>
        <w:rPr>
          <w:rFonts w:hint="cs"/>
          <w:rtl/>
        </w:rPr>
        <w:t>ی</w:t>
      </w:r>
      <w:r>
        <w:rPr>
          <w:rFonts w:hint="eastAsia"/>
          <w:rtl/>
        </w:rPr>
        <w:t>ء</w:t>
      </w:r>
      <w:r>
        <w:rPr>
          <w:rtl/>
        </w:rPr>
        <w:t xml:space="preserve"> الفرات،فتفل ف</w:t>
      </w:r>
      <w:r>
        <w:rPr>
          <w:rFonts w:hint="cs"/>
          <w:rtl/>
        </w:rPr>
        <w:t>ی</w:t>
      </w:r>
      <w:r>
        <w:rPr>
          <w:rFonts w:hint="eastAsia"/>
          <w:rtl/>
        </w:rPr>
        <w:t>ه</w:t>
      </w:r>
      <w:r>
        <w:rPr>
          <w:rtl/>
        </w:rPr>
        <w:t xml:space="preserve"> تفله و تکلم بکلمات فإذا بجر</w:t>
      </w:r>
      <w:r>
        <w:rPr>
          <w:rFonts w:hint="cs"/>
          <w:rtl/>
        </w:rPr>
        <w:t>ی</w:t>
      </w:r>
      <w:r>
        <w:rPr>
          <w:rFonts w:hint="eastAsia"/>
          <w:rtl/>
        </w:rPr>
        <w:t>ثه</w:t>
      </w:r>
      <w:r>
        <w:rPr>
          <w:rtl/>
        </w:rPr>
        <w:t xml:space="preserve"> رافعه رأسها فاتحه فاها،فقال لها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:من أنت الو</w:t>
      </w:r>
      <w:r>
        <w:rPr>
          <w:rFonts w:hint="cs"/>
          <w:rtl/>
        </w:rPr>
        <w:t>ی</w:t>
      </w:r>
      <w:r>
        <w:rPr>
          <w:rFonts w:hint="eastAsia"/>
          <w:rtl/>
        </w:rPr>
        <w:t>ل</w:t>
      </w:r>
      <w:r>
        <w:rPr>
          <w:rtl/>
        </w:rPr>
        <w:t xml:space="preserve"> لک و لقومک؟فقالت:نحن من أهل القر</w:t>
      </w:r>
      <w:r>
        <w:rPr>
          <w:rFonts w:hint="cs"/>
          <w:rtl/>
        </w:rPr>
        <w:t>ی</w:t>
      </w:r>
      <w:r>
        <w:rPr>
          <w:rFonts w:hint="eastAsia"/>
          <w:rtl/>
        </w:rPr>
        <w:t>ه</w:t>
      </w:r>
      <w:r>
        <w:rPr>
          <w:rtl/>
        </w:rPr>
        <w:t xml:space="preserve"> الت</w:t>
      </w:r>
      <w:r>
        <w:rPr>
          <w:rFonts w:hint="cs"/>
          <w:rtl/>
        </w:rPr>
        <w:t>ی</w:t>
      </w:r>
      <w:r>
        <w:rPr>
          <w:rtl/>
        </w:rPr>
        <w:t xml:space="preserve"> کانت حاضره البحر إذ </w:t>
      </w:r>
      <w:r>
        <w:rPr>
          <w:rFonts w:hint="cs"/>
          <w:rtl/>
        </w:rPr>
        <w:t>ی</w:t>
      </w:r>
      <w:r>
        <w:rPr>
          <w:rFonts w:hint="eastAsia"/>
          <w:rtl/>
        </w:rPr>
        <w:t>قول</w:t>
      </w:r>
      <w:r>
        <w:rPr>
          <w:rtl/>
        </w:rPr>
        <w:t xml:space="preserve"> اللّه ف</w:t>
      </w:r>
      <w:r>
        <w:rPr>
          <w:rFonts w:hint="cs"/>
          <w:rtl/>
        </w:rPr>
        <w:t>ی</w:t>
      </w:r>
      <w:r>
        <w:rPr>
          <w:rtl/>
        </w:rPr>
        <w:t xml:space="preserve"> کتابه: </w:t>
      </w:r>
      <w:r w:rsidR="00F71F29" w:rsidRPr="00F71F29">
        <w:rPr>
          <w:rStyle w:val="libAlaemChar"/>
          <w:rtl/>
        </w:rPr>
        <w:t>(</w:t>
      </w:r>
      <w:r w:rsidRPr="00F71F29">
        <w:rPr>
          <w:rStyle w:val="libAieChar"/>
          <w:rtl/>
        </w:rPr>
        <w:t>إِذْ تَأْتِ</w:t>
      </w:r>
      <w:r w:rsidRPr="00F71F29">
        <w:rPr>
          <w:rStyle w:val="libAieChar"/>
          <w:rFonts w:hint="cs"/>
          <w:rtl/>
        </w:rPr>
        <w:t>ی</w:t>
      </w:r>
      <w:r w:rsidRPr="00F71F29">
        <w:rPr>
          <w:rStyle w:val="libAieChar"/>
          <w:rFonts w:hint="eastAsia"/>
          <w:rtl/>
        </w:rPr>
        <w:t>هِمْ</w:t>
      </w:r>
      <w:r w:rsidRPr="00F71F29">
        <w:rPr>
          <w:rStyle w:val="libAieChar"/>
          <w:rtl/>
        </w:rPr>
        <w:t xml:space="preserve"> حِ</w:t>
      </w:r>
      <w:r w:rsidRPr="00F71F29">
        <w:rPr>
          <w:rStyle w:val="libAieChar"/>
          <w:rFonts w:hint="cs"/>
          <w:rtl/>
        </w:rPr>
        <w:t>ی</w:t>
      </w:r>
      <w:r w:rsidRPr="00F71F29">
        <w:rPr>
          <w:rStyle w:val="libAieChar"/>
          <w:rFonts w:hint="eastAsia"/>
          <w:rtl/>
        </w:rPr>
        <w:t>تٰانُهُمْ</w:t>
      </w:r>
      <w:r w:rsidRPr="00F71F29">
        <w:rPr>
          <w:rStyle w:val="libAieChar"/>
          <w:rtl/>
        </w:rPr>
        <w:t xml:space="preserve"> </w:t>
      </w:r>
      <w:r w:rsidRPr="00F71F29">
        <w:rPr>
          <w:rStyle w:val="libAieChar"/>
          <w:rFonts w:hint="cs"/>
          <w:rtl/>
        </w:rPr>
        <w:t>یَ</w:t>
      </w:r>
      <w:r w:rsidRPr="00F71F29">
        <w:rPr>
          <w:rStyle w:val="libAieChar"/>
          <w:rFonts w:hint="eastAsia"/>
          <w:rtl/>
        </w:rPr>
        <w:t>وْمَ</w:t>
      </w:r>
      <w:r w:rsidRPr="00F71F29">
        <w:rPr>
          <w:rStyle w:val="libAieChar"/>
          <w:rtl/>
        </w:rPr>
        <w:t xml:space="preserve"> سَبْتِهِمْ شُرَّعاً</w:t>
      </w:r>
      <w:r w:rsidR="00F71F29" w:rsidRPr="00F71F29">
        <w:rPr>
          <w:rStyle w:val="libAlaemChar"/>
          <w:rtl/>
        </w:rPr>
        <w:t>)</w:t>
      </w:r>
      <w:r>
        <w:rPr>
          <w:rtl/>
        </w:rPr>
        <w:t xml:space="preserve"> </w:t>
      </w:r>
      <w:r w:rsidRPr="00604B91">
        <w:rPr>
          <w:rStyle w:val="libFootnotenumChar"/>
          <w:rtl/>
        </w:rPr>
        <w:t>(1)</w:t>
      </w:r>
      <w:r w:rsidR="00F90A43">
        <w:rPr>
          <w:rtl/>
        </w:rPr>
        <w:t>.</w:t>
      </w:r>
      <w:r w:rsidR="00F90A43">
        <w:rPr>
          <w:rFonts w:hint="cs"/>
          <w:rtl/>
        </w:rPr>
        <w:t>الآية، فعرض الله علينا و لايتك فقعدنا عنها،فمسخنا الله تعالى، فبعضنا في البرّ فبعضنا في البحر،فامّا الذين في البحر فنحن الجراري، و امّا الذين في البرّ فالضبّ و اليربوع.</w:t>
      </w:r>
      <w:r w:rsidR="00A762FA">
        <w:rPr>
          <w:rFonts w:hint="cs"/>
          <w:rtl/>
        </w:rPr>
        <w:t xml:space="preserve"> قال: ثم التفت امير المؤمنين </w:t>
      </w:r>
      <w:r w:rsidR="00EC2CC2" w:rsidRPr="00EC2CC2">
        <w:rPr>
          <w:rStyle w:val="libAlaemChar"/>
          <w:rtl/>
        </w:rPr>
        <w:t>عليه‌السلام</w:t>
      </w:r>
      <w:r w:rsidR="00A762FA">
        <w:rPr>
          <w:rFonts w:hint="cs"/>
          <w:rtl/>
        </w:rPr>
        <w:t xml:space="preserve"> الينا فقال:أسمعتم مقالتها؟ قلنا: اللهم نعم.</w:t>
      </w:r>
      <w:r w:rsidR="00F90A43">
        <w:rPr>
          <w:rFonts w:hint="cs"/>
          <w:rtl/>
        </w:rPr>
        <w:t xml:space="preserve">قال: و الذي بعث محمداً </w:t>
      </w:r>
      <w:r w:rsidR="00A762FA" w:rsidRPr="001C23D3">
        <w:rPr>
          <w:rStyle w:val="libAlaemChar"/>
          <w:rtl/>
        </w:rPr>
        <w:t>صلى‌الله‌عليه‌وآله‌وسلم</w:t>
      </w:r>
      <w:r w:rsidR="00F90A43">
        <w:rPr>
          <w:rFonts w:hint="cs"/>
          <w:rtl/>
        </w:rPr>
        <w:t xml:space="preserve"> ب</w:t>
      </w:r>
      <w:r w:rsidR="00A762FA">
        <w:rPr>
          <w:rFonts w:hint="cs"/>
          <w:rtl/>
        </w:rPr>
        <w:t xml:space="preserve">النبوة لتحيض كما تحيض نساؤكم </w:t>
      </w:r>
      <w:r w:rsidR="00A762FA" w:rsidRPr="00A762FA">
        <w:rPr>
          <w:rStyle w:val="libFootnotenumChar"/>
          <w:rFonts w:hint="cs"/>
          <w:rtl/>
        </w:rPr>
        <w:t>(2)</w:t>
      </w:r>
      <w:r w:rsidR="00A762FA">
        <w:rPr>
          <w:rFonts w:hint="cs"/>
          <w:rtl/>
        </w:rPr>
        <w:t>.</w:t>
      </w:r>
    </w:p>
    <w:p w:rsidR="00ED3E80" w:rsidRDefault="00ED3E80" w:rsidP="00ED3E80">
      <w:pPr>
        <w:pStyle w:val="libNormal"/>
      </w:pPr>
      <w:r w:rsidRPr="00F90A43">
        <w:rPr>
          <w:rStyle w:val="libBold1Char"/>
          <w:rFonts w:hint="eastAsia"/>
          <w:rtl/>
        </w:rPr>
        <w:t>أقول</w:t>
      </w:r>
      <w:r>
        <w:rPr>
          <w:rtl/>
        </w:rPr>
        <w:t>: الجرّ</w:t>
      </w:r>
      <w:r>
        <w:rPr>
          <w:rFonts w:hint="cs"/>
          <w:rtl/>
        </w:rPr>
        <w:t>ی</w:t>
      </w:r>
      <w:r>
        <w:rPr>
          <w:rFonts w:hint="eastAsia"/>
          <w:rtl/>
        </w:rPr>
        <w:t>ث،کسکّ</w:t>
      </w:r>
      <w:r>
        <w:rPr>
          <w:rFonts w:hint="cs"/>
          <w:rtl/>
        </w:rPr>
        <w:t>ی</w:t>
      </w:r>
      <w:r>
        <w:rPr>
          <w:rFonts w:hint="eastAsia"/>
          <w:rtl/>
        </w:rPr>
        <w:t>ت</w:t>
      </w:r>
      <w:r>
        <w:rPr>
          <w:rtl/>
        </w:rPr>
        <w:t xml:space="preserve">:ضرب من السمک </w:t>
      </w:r>
      <w:r>
        <w:rPr>
          <w:rFonts w:hint="cs"/>
          <w:rtl/>
        </w:rPr>
        <w:t>ی</w:t>
      </w:r>
      <w:r>
        <w:rPr>
          <w:rFonts w:hint="eastAsia"/>
          <w:rtl/>
        </w:rPr>
        <w:t>شبه</w:t>
      </w:r>
      <w:r>
        <w:rPr>
          <w:rtl/>
        </w:rPr>
        <w:t xml:space="preserve"> الح</w:t>
      </w:r>
      <w:r>
        <w:rPr>
          <w:rFonts w:hint="cs"/>
          <w:rtl/>
        </w:rPr>
        <w:t>یّ</w:t>
      </w:r>
      <w:r>
        <w:rPr>
          <w:rFonts w:hint="eastAsia"/>
          <w:rtl/>
        </w:rPr>
        <w:t>ات،و</w:t>
      </w:r>
      <w:r>
        <w:rPr>
          <w:rtl/>
        </w:rPr>
        <w:t xml:space="preserve"> عن ابن الأث</w:t>
      </w:r>
      <w:r>
        <w:rPr>
          <w:rFonts w:hint="cs"/>
          <w:rtl/>
        </w:rPr>
        <w:t>ی</w:t>
      </w:r>
      <w:r>
        <w:rPr>
          <w:rFonts w:hint="eastAsia"/>
          <w:rtl/>
        </w:rPr>
        <w:t>ر</w:t>
      </w:r>
      <w:r>
        <w:rPr>
          <w:rtl/>
        </w:rPr>
        <w:t xml:space="preserve">: </w:t>
      </w:r>
    </w:p>
    <w:p w:rsidR="00ED3E80" w:rsidRDefault="00ED3E80" w:rsidP="00ED3E80">
      <w:pPr>
        <w:pStyle w:val="libNormal"/>
      </w:pPr>
      <w:r>
        <w:rPr>
          <w:rFonts w:hint="cs"/>
          <w:rtl/>
        </w:rPr>
        <w:t>ی</w:t>
      </w:r>
      <w:r>
        <w:rPr>
          <w:rFonts w:hint="eastAsia"/>
          <w:rtl/>
        </w:rPr>
        <w:t>قال</w:t>
      </w:r>
      <w:r>
        <w:rPr>
          <w:rtl/>
        </w:rPr>
        <w:t xml:space="preserve"> له بالفارس</w:t>
      </w:r>
      <w:r>
        <w:rPr>
          <w:rFonts w:hint="cs"/>
          <w:rtl/>
        </w:rPr>
        <w:t>ی</w:t>
      </w:r>
      <w:r>
        <w:rPr>
          <w:rFonts w:hint="eastAsia"/>
          <w:rtl/>
        </w:rPr>
        <w:t>ه</w:t>
      </w:r>
      <w:r>
        <w:rPr>
          <w:rtl/>
        </w:rPr>
        <w:t xml:space="preserve"> مارماه</w:t>
      </w:r>
      <w:r>
        <w:rPr>
          <w:rFonts w:hint="cs"/>
          <w:rtl/>
        </w:rPr>
        <w:t>ی</w:t>
      </w:r>
      <w:r>
        <w:rPr>
          <w:rFonts w:hint="eastAsia"/>
          <w:rtl/>
        </w:rPr>
        <w:t>،و</w:t>
      </w:r>
      <w:r>
        <w:rPr>
          <w:rtl/>
        </w:rPr>
        <w:t xml:space="preserve"> الروا</w:t>
      </w:r>
      <w:r>
        <w:rPr>
          <w:rFonts w:hint="cs"/>
          <w:rtl/>
        </w:rPr>
        <w:t>ی</w:t>
      </w:r>
      <w:r>
        <w:rPr>
          <w:rFonts w:hint="eastAsia"/>
          <w:rtl/>
        </w:rPr>
        <w:t>ات</w:t>
      </w:r>
      <w:r>
        <w:rPr>
          <w:rtl/>
        </w:rPr>
        <w:t xml:space="preserve"> الوارده ف</w:t>
      </w:r>
      <w:r>
        <w:rPr>
          <w:rFonts w:hint="cs"/>
          <w:rtl/>
        </w:rPr>
        <w:t>ی</w:t>
      </w:r>
      <w:r>
        <w:rPr>
          <w:rtl/>
        </w:rPr>
        <w:t xml:space="preserve"> تحر</w:t>
      </w:r>
      <w:r>
        <w:rPr>
          <w:rFonts w:hint="cs"/>
          <w:rtl/>
        </w:rPr>
        <w:t>ی</w:t>
      </w:r>
      <w:r>
        <w:rPr>
          <w:rFonts w:hint="eastAsia"/>
          <w:rtl/>
        </w:rPr>
        <w:t>م</w:t>
      </w:r>
      <w:r>
        <w:rPr>
          <w:rtl/>
        </w:rPr>
        <w:t xml:space="preserve"> الجرّ</w:t>
      </w:r>
      <w:r>
        <w:rPr>
          <w:rFonts w:hint="cs"/>
          <w:rtl/>
        </w:rPr>
        <w:t>ی</w:t>
      </w:r>
      <w:r>
        <w:rPr>
          <w:rFonts w:hint="eastAsia"/>
          <w:rtl/>
        </w:rPr>
        <w:t>ث</w:t>
      </w:r>
      <w:r>
        <w:rPr>
          <w:rtl/>
        </w:rPr>
        <w:t xml:space="preserve"> </w:t>
      </w:r>
      <w:r>
        <w:rPr>
          <w:rFonts w:hint="cs"/>
          <w:rtl/>
        </w:rPr>
        <w:t>ی</w:t>
      </w:r>
      <w:r>
        <w:rPr>
          <w:rFonts w:hint="eastAsia"/>
          <w:rtl/>
        </w:rPr>
        <w:t>طلب</w:t>
      </w:r>
      <w:r>
        <w:rPr>
          <w:rtl/>
        </w:rPr>
        <w:t xml:space="preserve"> ف</w:t>
      </w:r>
      <w:r>
        <w:rPr>
          <w:rFonts w:hint="cs"/>
          <w:rtl/>
        </w:rPr>
        <w:t>ی</w:t>
      </w:r>
      <w:r>
        <w:rPr>
          <w:rtl/>
        </w:rPr>
        <w:t xml:space="preserve"> باب الجراد و السمک </w:t>
      </w:r>
      <w:r w:rsidRPr="00F90A43">
        <w:rPr>
          <w:rtl/>
        </w:rPr>
        <w:t>و ف</w:t>
      </w:r>
      <w:r w:rsidRPr="00F90A43">
        <w:rPr>
          <w:rFonts w:hint="cs"/>
          <w:rtl/>
        </w:rPr>
        <w:t>ی</w:t>
      </w:r>
      <w:r w:rsidR="00F71F29" w:rsidRPr="00F90A43">
        <w:rPr>
          <w:rFonts w:hint="eastAsia"/>
          <w:rtl/>
        </w:rPr>
        <w:t>(</w:t>
      </w:r>
      <w:r w:rsidRPr="00F90A43">
        <w:rPr>
          <w:rFonts w:hint="eastAsia"/>
          <w:rtl/>
        </w:rPr>
        <w:t>جرر</w:t>
      </w:r>
      <w:r w:rsidR="00F71F29" w:rsidRPr="00F90A43">
        <w:rPr>
          <w:rFonts w:hint="eastAsia"/>
          <w:rtl/>
        </w:rPr>
        <w:t>)</w:t>
      </w:r>
      <w:r w:rsidRPr="00F90A43">
        <w:rPr>
          <w:rtl/>
        </w:rPr>
        <w:t xml:space="preserve">. </w:t>
      </w:r>
    </w:p>
    <w:p w:rsidR="00B431B0" w:rsidRDefault="00ED3E80" w:rsidP="00A762FA">
      <w:pPr>
        <w:pStyle w:val="libNormal"/>
      </w:pPr>
      <w:r w:rsidRPr="00F90A43">
        <w:rPr>
          <w:rStyle w:val="libBold1Char"/>
          <w:rFonts w:hint="eastAsia"/>
          <w:rtl/>
        </w:rPr>
        <w:t>جرج</w:t>
      </w:r>
      <w:r>
        <w:rPr>
          <w:rtl/>
        </w:rPr>
        <w:t xml:space="preserve">: </w:t>
      </w:r>
      <w:r>
        <w:rPr>
          <w:rFonts w:hint="eastAsia"/>
          <w:rtl/>
        </w:rPr>
        <w:t>ورود</w:t>
      </w:r>
      <w:r>
        <w:rPr>
          <w:rtl/>
        </w:rPr>
        <w:t xml:space="preserve"> أب</w:t>
      </w:r>
      <w:r>
        <w:rPr>
          <w:rFonts w:hint="cs"/>
          <w:rtl/>
        </w:rPr>
        <w:t>ی</w:t>
      </w:r>
      <w:r>
        <w:rPr>
          <w:rtl/>
        </w:rPr>
        <w:t xml:space="preserve"> محمّد العسکر</w:t>
      </w:r>
      <w:r>
        <w:rPr>
          <w:rFonts w:hint="cs"/>
          <w:rtl/>
        </w:rPr>
        <w:t>یّ</w:t>
      </w:r>
      <w:r>
        <w:rPr>
          <w:rtl/>
        </w:rPr>
        <w:t xml:space="preserve"> </w:t>
      </w:r>
      <w:r w:rsidR="00EC2CC2" w:rsidRPr="00EC2CC2">
        <w:rPr>
          <w:rStyle w:val="libAlaemChar"/>
          <w:rtl/>
        </w:rPr>
        <w:t>عليه‌السلام</w:t>
      </w:r>
      <w:r>
        <w:rPr>
          <w:rtl/>
        </w:rPr>
        <w:t xml:space="preserve"> بجرجان بط</w:t>
      </w:r>
      <w:r>
        <w:rPr>
          <w:rFonts w:hint="cs"/>
          <w:rtl/>
        </w:rPr>
        <w:t>یّ</w:t>
      </w:r>
      <w:r>
        <w:rPr>
          <w:rtl/>
        </w:rPr>
        <w:t xml:space="preserve"> الأرض </w:t>
      </w:r>
      <w:r w:rsidRPr="00F90A43">
        <w:rPr>
          <w:rFonts w:hint="eastAsia"/>
          <w:rtl/>
        </w:rPr>
        <w:t>من</w:t>
      </w:r>
      <w:r w:rsidR="00F71F29" w:rsidRPr="00F90A43">
        <w:rPr>
          <w:rFonts w:hint="eastAsia"/>
          <w:rtl/>
        </w:rPr>
        <w:t>(</w:t>
      </w:r>
      <w:r w:rsidRPr="00F90A43">
        <w:rPr>
          <w:rFonts w:hint="eastAsia"/>
          <w:rtl/>
        </w:rPr>
        <w:t>سرّ</w:t>
      </w:r>
      <w:r w:rsidRPr="00F90A43">
        <w:rPr>
          <w:rtl/>
        </w:rPr>
        <w:t xml:space="preserve"> من رأ</w:t>
      </w:r>
      <w:r w:rsidRPr="00F90A43">
        <w:rPr>
          <w:rFonts w:hint="cs"/>
          <w:rtl/>
        </w:rPr>
        <w:t>ی</w:t>
      </w:r>
      <w:r w:rsidR="00F71F29" w:rsidRPr="00F90A43">
        <w:rPr>
          <w:rFonts w:hint="eastAsia"/>
          <w:rtl/>
        </w:rPr>
        <w:t>)</w:t>
      </w:r>
      <w:r>
        <w:rPr>
          <w:rFonts w:hint="cs"/>
          <w:rtl/>
        </w:rPr>
        <w:t>ی</w:t>
      </w:r>
      <w:r>
        <w:rPr>
          <w:rFonts w:hint="eastAsia"/>
          <w:rtl/>
        </w:rPr>
        <w:t>وم</w:t>
      </w:r>
      <w:r>
        <w:rPr>
          <w:rtl/>
        </w:rPr>
        <w:t xml:space="preserve"> الثالث من شهر رب</w:t>
      </w:r>
      <w:r>
        <w:rPr>
          <w:rFonts w:hint="cs"/>
          <w:rtl/>
        </w:rPr>
        <w:t>ی</w:t>
      </w:r>
      <w:r>
        <w:rPr>
          <w:rFonts w:hint="eastAsia"/>
          <w:rtl/>
        </w:rPr>
        <w:t>ع</w:t>
      </w:r>
      <w:r>
        <w:rPr>
          <w:rtl/>
        </w:rPr>
        <w:t xml:space="preserve"> الثان</w:t>
      </w:r>
      <w:r>
        <w:rPr>
          <w:rFonts w:hint="cs"/>
          <w:rtl/>
        </w:rPr>
        <w:t>ی</w:t>
      </w:r>
      <w:r>
        <w:rPr>
          <w:rtl/>
        </w:rPr>
        <w:t xml:space="preserve"> و جوابه لسؤالات الناس و حوائجهم </w:t>
      </w:r>
      <w:r w:rsidRPr="00604B91">
        <w:rPr>
          <w:rStyle w:val="libFootnotenumChar"/>
          <w:rtl/>
        </w:rPr>
        <w:t>(</w:t>
      </w:r>
      <w:r w:rsidR="00A762FA">
        <w:rPr>
          <w:rStyle w:val="libFootnotenumChar"/>
          <w:rFonts w:hint="cs"/>
          <w:rtl/>
        </w:rPr>
        <w:t>3</w:t>
      </w:r>
      <w:r w:rsidRPr="00604B91">
        <w:rPr>
          <w:rStyle w:val="libFootnotenumChar"/>
          <w:rtl/>
        </w:rPr>
        <w:t>)</w:t>
      </w:r>
      <w:r>
        <w:rPr>
          <w:rtl/>
        </w:rPr>
        <w:t xml:space="preserve">. </w:t>
      </w:r>
    </w:p>
    <w:p w:rsidR="00F90A43" w:rsidRDefault="00F90A43" w:rsidP="00F90A43">
      <w:pPr>
        <w:pStyle w:val="libLine"/>
        <w:rPr>
          <w:rtl/>
        </w:rPr>
      </w:pPr>
      <w:r>
        <w:rPr>
          <w:rtl/>
        </w:rPr>
        <w:t>____________________</w:t>
      </w:r>
    </w:p>
    <w:p w:rsidR="00ED3E80" w:rsidRDefault="00365129" w:rsidP="00F90A43">
      <w:pPr>
        <w:pStyle w:val="libFootnote0"/>
      </w:pPr>
      <w:r w:rsidRPr="00F90A43">
        <w:rPr>
          <w:rtl/>
        </w:rPr>
        <w:t>(1)</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r w:rsidR="001A3C8D">
        <w:rPr>
          <w:rtl/>
        </w:rPr>
        <w:t>3</w:t>
      </w:r>
      <w:r w:rsidR="00ED3E80">
        <w:rPr>
          <w:rtl/>
        </w:rPr>
        <w:t xml:space="preserve">. </w:t>
      </w:r>
    </w:p>
    <w:p w:rsidR="00B431B0" w:rsidRDefault="00365129" w:rsidP="00F90A43">
      <w:pPr>
        <w:pStyle w:val="libFootnote0"/>
        <w:rPr>
          <w:rtl/>
        </w:rPr>
      </w:pPr>
      <w:r w:rsidRPr="00F90A43">
        <w:rPr>
          <w:rtl/>
        </w:rPr>
        <w:t>(2)</w:t>
      </w:r>
      <w:r w:rsidR="00ED3E80">
        <w:rPr>
          <w:rtl/>
        </w:rPr>
        <w:t xml:space="preserve"> ق:</w:t>
      </w:r>
      <w:r w:rsidR="001A3C8D">
        <w:rPr>
          <w:rtl/>
        </w:rPr>
        <w:t>783</w:t>
      </w:r>
      <w:r w:rsidR="00ED3E80">
        <w:rPr>
          <w:rtl/>
        </w:rPr>
        <w:t>/</w:t>
      </w:r>
      <w:r w:rsidR="001A3C8D">
        <w:rPr>
          <w:rtl/>
        </w:rPr>
        <w:t>119</w:t>
      </w:r>
      <w:r w:rsidR="00ED3E80">
        <w:rPr>
          <w:rtl/>
        </w:rPr>
        <w:t>/</w:t>
      </w:r>
      <w:r w:rsidR="001A3C8D">
        <w:rPr>
          <w:rtl/>
        </w:rPr>
        <w:t>1</w:t>
      </w:r>
      <w:r w:rsidR="00ED3E80">
        <w:rPr>
          <w:rtl/>
        </w:rPr>
        <w:t>4،ج:</w:t>
      </w:r>
      <w:r w:rsidR="001A3C8D">
        <w:rPr>
          <w:rtl/>
        </w:rPr>
        <w:t>21</w:t>
      </w:r>
      <w:r w:rsidR="00ED3E80">
        <w:rPr>
          <w:rtl/>
        </w:rPr>
        <w:t>6/65</w:t>
      </w:r>
    </w:p>
    <w:p w:rsidR="00A762FA" w:rsidRPr="00A762FA" w:rsidRDefault="00A762FA" w:rsidP="00A762FA">
      <w:pPr>
        <w:pStyle w:val="libFootnote0"/>
        <w:rPr>
          <w:rtl/>
        </w:rPr>
      </w:pPr>
      <w:r>
        <w:rPr>
          <w:rFonts w:hint="cs"/>
          <w:rtl/>
        </w:rPr>
        <w:t>(3) ق:161/37/12،ج:263/50.</w:t>
      </w:r>
    </w:p>
    <w:p w:rsidR="005A2728" w:rsidRDefault="005A2728" w:rsidP="0027669E">
      <w:pPr>
        <w:pStyle w:val="libNormal"/>
        <w:rPr>
          <w:rtl/>
        </w:rPr>
      </w:pPr>
      <w:r>
        <w:rPr>
          <w:rtl/>
        </w:rPr>
        <w:br w:type="page"/>
      </w:r>
    </w:p>
    <w:p w:rsidR="00ED3E80" w:rsidRDefault="00ED3E80" w:rsidP="00ED3E80">
      <w:pPr>
        <w:pStyle w:val="libNormal"/>
      </w:pPr>
      <w:r w:rsidRPr="00A762FA">
        <w:rPr>
          <w:rStyle w:val="libBold1Char"/>
          <w:rFonts w:hint="eastAsia"/>
          <w:rtl/>
        </w:rPr>
        <w:lastRenderedPageBreak/>
        <w:t>جرجر</w:t>
      </w:r>
      <w:r>
        <w:rPr>
          <w:rtl/>
        </w:rPr>
        <w:t xml:space="preserve">: </w:t>
      </w:r>
    </w:p>
    <w:p w:rsidR="00ED3E80" w:rsidRDefault="00ED3E80" w:rsidP="00A762FA">
      <w:pPr>
        <w:pStyle w:val="libCenterBold1"/>
      </w:pPr>
      <w:r>
        <w:rPr>
          <w:rFonts w:hint="eastAsia"/>
          <w:rtl/>
        </w:rPr>
        <w:t>الجرج</w:t>
      </w:r>
      <w:r>
        <w:rPr>
          <w:rFonts w:hint="cs"/>
          <w:rtl/>
        </w:rPr>
        <w:t>ی</w:t>
      </w:r>
      <w:r>
        <w:rPr>
          <w:rFonts w:hint="eastAsia"/>
          <w:rtl/>
        </w:rPr>
        <w:t>ر</w:t>
      </w:r>
      <w:r>
        <w:rPr>
          <w:rtl/>
        </w:rPr>
        <w:t xml:space="preserve"> </w:t>
      </w:r>
    </w:p>
    <w:p w:rsidR="00ED3E80" w:rsidRDefault="00ED3E80" w:rsidP="00ED3E80">
      <w:pPr>
        <w:pStyle w:val="libNormal"/>
      </w:pPr>
      <w:r>
        <w:rPr>
          <w:rFonts w:hint="eastAsia"/>
          <w:rtl/>
        </w:rPr>
        <w:t>باب</w:t>
      </w:r>
      <w:r>
        <w:rPr>
          <w:rtl/>
        </w:rPr>
        <w:t xml:space="preserve"> الجرج</w:t>
      </w:r>
      <w:r>
        <w:rPr>
          <w:rFonts w:hint="cs"/>
          <w:rtl/>
        </w:rPr>
        <w:t>ی</w:t>
      </w:r>
      <w:r>
        <w:rPr>
          <w:rFonts w:hint="eastAsia"/>
          <w:rtl/>
        </w:rPr>
        <w:t>ر</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قد</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ذمّ الجرج</w:t>
      </w:r>
      <w:r>
        <w:rPr>
          <w:rFonts w:hint="cs"/>
          <w:rtl/>
        </w:rPr>
        <w:t>ی</w:t>
      </w:r>
      <w:r>
        <w:rPr>
          <w:rFonts w:hint="eastAsia"/>
          <w:rtl/>
        </w:rPr>
        <w:t>ر</w:t>
      </w:r>
      <w:r>
        <w:rPr>
          <w:rtl/>
        </w:rPr>
        <w:t xml:space="preserve"> </w:t>
      </w:r>
    </w:p>
    <w:p w:rsidR="00ED3E80" w:rsidRDefault="00ED3E80" w:rsidP="00ED3E80">
      <w:pPr>
        <w:pStyle w:val="libNormal"/>
      </w:pPr>
      <w:r>
        <w:rPr>
          <w:rFonts w:hint="eastAsia"/>
          <w:rtl/>
        </w:rPr>
        <w:t>کالباقر</w:t>
      </w:r>
      <w:r>
        <w:rPr>
          <w:rFonts w:hint="cs"/>
          <w:rtl/>
        </w:rPr>
        <w:t>ی</w:t>
      </w:r>
      <w:r>
        <w:rPr>
          <w:rtl/>
        </w:rPr>
        <w:t xml:space="preserve"> </w:t>
      </w:r>
      <w:r w:rsidR="00EC2CC2" w:rsidRPr="00EC2CC2">
        <w:rPr>
          <w:rStyle w:val="libAlaemChar"/>
          <w:rtl/>
        </w:rPr>
        <w:t>عليه‌السلام</w:t>
      </w:r>
      <w:r>
        <w:rPr>
          <w:rtl/>
        </w:rPr>
        <w:t>: الجرج</w:t>
      </w:r>
      <w:r>
        <w:rPr>
          <w:rFonts w:hint="cs"/>
          <w:rtl/>
        </w:rPr>
        <w:t>ی</w:t>
      </w:r>
      <w:r>
        <w:rPr>
          <w:rFonts w:hint="eastAsia"/>
          <w:rtl/>
        </w:rPr>
        <w:t>ر</w:t>
      </w:r>
      <w:r>
        <w:rPr>
          <w:rtl/>
        </w:rPr>
        <w:t xml:space="preserve"> شجره عل</w:t>
      </w:r>
      <w:r>
        <w:rPr>
          <w:rFonts w:hint="cs"/>
          <w:rtl/>
        </w:rPr>
        <w:t>ی</w:t>
      </w:r>
      <w:r>
        <w:rPr>
          <w:rtl/>
        </w:rPr>
        <w:t xml:space="preserve"> باب النار. </w:t>
      </w:r>
    </w:p>
    <w:p w:rsidR="00ED3E80" w:rsidRDefault="00ED3E80" w:rsidP="00ED3E80">
      <w:pPr>
        <w:pStyle w:val="libNormal"/>
      </w:pPr>
      <w:r>
        <w:rPr>
          <w:rFonts w:hint="eastAsia"/>
          <w:rtl/>
        </w:rPr>
        <w:t>و</w:t>
      </w:r>
      <w:r>
        <w:rPr>
          <w:rtl/>
        </w:rPr>
        <w:t xml:space="preserve"> النبو</w:t>
      </w:r>
      <w:r>
        <w:rPr>
          <w:rFonts w:hint="cs"/>
          <w:rtl/>
        </w:rPr>
        <w:t>یّ</w:t>
      </w:r>
      <w:r>
        <w:rPr>
          <w:rtl/>
        </w:rPr>
        <w:t xml:space="preserve"> </w:t>
      </w:r>
      <w:r w:rsidR="001C23D3" w:rsidRPr="001C23D3">
        <w:rPr>
          <w:rStyle w:val="libAlaemChar"/>
          <w:rtl/>
        </w:rPr>
        <w:t>صلى‌الله‌عليه‌وآله‌وسلم</w:t>
      </w:r>
      <w:r>
        <w:rPr>
          <w:rtl/>
        </w:rPr>
        <w:t>: کأنّ</w:t>
      </w:r>
      <w:r>
        <w:rPr>
          <w:rFonts w:hint="cs"/>
          <w:rtl/>
        </w:rPr>
        <w:t>ی</w:t>
      </w:r>
      <w:r>
        <w:rPr>
          <w:rtl/>
        </w:rPr>
        <w:t xml:space="preserve"> أنظر ال</w:t>
      </w:r>
      <w:r>
        <w:rPr>
          <w:rFonts w:hint="cs"/>
          <w:rtl/>
        </w:rPr>
        <w:t>ی</w:t>
      </w:r>
      <w:r>
        <w:rPr>
          <w:rtl/>
        </w:rPr>
        <w:t xml:space="preserve"> منبته ف</w:t>
      </w:r>
      <w:r>
        <w:rPr>
          <w:rFonts w:hint="cs"/>
          <w:rtl/>
        </w:rPr>
        <w:t>ی</w:t>
      </w:r>
      <w:r>
        <w:rPr>
          <w:rtl/>
        </w:rPr>
        <w:t xml:space="preserve"> النار. </w:t>
      </w:r>
    </w:p>
    <w:p w:rsidR="00ED3E80" w:rsidRDefault="00ED3E80" w:rsidP="00ED3E80">
      <w:pPr>
        <w:pStyle w:val="libNormal"/>
      </w:pPr>
      <w:r>
        <w:rPr>
          <w:rFonts w:hint="eastAsia"/>
          <w:rtl/>
        </w:rPr>
        <w:t>و</w:t>
      </w:r>
      <w:r>
        <w:rPr>
          <w:rtl/>
        </w:rPr>
        <w:t xml:space="preserve"> الرضو</w:t>
      </w:r>
      <w:r>
        <w:rPr>
          <w:rFonts w:hint="cs"/>
          <w:rtl/>
        </w:rPr>
        <w:t>ی</w:t>
      </w:r>
      <w:r>
        <w:rPr>
          <w:rtl/>
        </w:rPr>
        <w:t xml:space="preserve"> </w:t>
      </w:r>
      <w:r w:rsidR="00EC2CC2" w:rsidRPr="00EC2CC2">
        <w:rPr>
          <w:rStyle w:val="libAlaemChar"/>
          <w:rtl/>
        </w:rPr>
        <w:t>عليه‌السلام</w:t>
      </w:r>
      <w:r>
        <w:rPr>
          <w:rtl/>
        </w:rPr>
        <w:t>: الباذروج لنا و الجرج</w:t>
      </w:r>
      <w:r>
        <w:rPr>
          <w:rFonts w:hint="cs"/>
          <w:rtl/>
        </w:rPr>
        <w:t>ی</w:t>
      </w:r>
      <w:r>
        <w:rPr>
          <w:rFonts w:hint="eastAsia"/>
          <w:rtl/>
        </w:rPr>
        <w:t>ر</w:t>
      </w:r>
      <w:r>
        <w:rPr>
          <w:rtl/>
        </w:rPr>
        <w:t xml:space="preserve"> لبن</w:t>
      </w:r>
      <w:r>
        <w:rPr>
          <w:rFonts w:hint="cs"/>
          <w:rtl/>
        </w:rPr>
        <w:t>ی</w:t>
      </w:r>
      <w:r>
        <w:rPr>
          <w:rtl/>
        </w:rPr>
        <w:t xml:space="preserve"> أم</w:t>
      </w:r>
      <w:r>
        <w:rPr>
          <w:rFonts w:hint="cs"/>
          <w:rtl/>
        </w:rPr>
        <w:t>یّ</w:t>
      </w:r>
      <w:r>
        <w:rPr>
          <w:rFonts w:hint="eastAsia"/>
          <w:rtl/>
        </w:rPr>
        <w:t>ه</w:t>
      </w:r>
      <w:r>
        <w:rPr>
          <w:rtl/>
        </w:rPr>
        <w:t xml:space="preserve">. </w:t>
      </w:r>
    </w:p>
    <w:p w:rsidR="00ED3E80" w:rsidRDefault="00ED3E80" w:rsidP="00ED3E80">
      <w:pPr>
        <w:pStyle w:val="libNormal"/>
      </w:pPr>
      <w:r w:rsidRPr="00A762FA">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أکره الجرج</w:t>
      </w:r>
      <w:r>
        <w:rPr>
          <w:rFonts w:hint="cs"/>
          <w:rtl/>
        </w:rPr>
        <w:t>ی</w:t>
      </w:r>
      <w:r>
        <w:rPr>
          <w:rFonts w:hint="eastAsia"/>
          <w:rtl/>
        </w:rPr>
        <w:t>ر</w:t>
      </w:r>
      <w:r>
        <w:rPr>
          <w:rtl/>
        </w:rPr>
        <w:t xml:space="preserve"> و کأنّ</w:t>
      </w:r>
      <w:r>
        <w:rPr>
          <w:rFonts w:hint="cs"/>
          <w:rtl/>
        </w:rPr>
        <w:t>ی</w:t>
      </w:r>
      <w:r>
        <w:rPr>
          <w:rtl/>
        </w:rPr>
        <w:t xml:space="preserve"> أنظر ال</w:t>
      </w:r>
      <w:r>
        <w:rPr>
          <w:rFonts w:hint="cs"/>
          <w:rtl/>
        </w:rPr>
        <w:t>ی</w:t>
      </w:r>
      <w:r>
        <w:rPr>
          <w:rtl/>
        </w:rPr>
        <w:t xml:space="preserve"> شجرتها نابته ف</w:t>
      </w:r>
      <w:r>
        <w:rPr>
          <w:rFonts w:hint="cs"/>
          <w:rtl/>
        </w:rPr>
        <w:t>ی</w:t>
      </w:r>
      <w:r>
        <w:rPr>
          <w:rtl/>
        </w:rPr>
        <w:t xml:space="preserve"> جهنّم،و لا تضلّع منها رجل بعد أن </w:t>
      </w:r>
      <w:r>
        <w:rPr>
          <w:rFonts w:hint="cs"/>
          <w:rtl/>
        </w:rPr>
        <w:t>ی</w:t>
      </w:r>
      <w:r>
        <w:rPr>
          <w:rFonts w:hint="eastAsia"/>
          <w:rtl/>
        </w:rPr>
        <w:t>صلّ</w:t>
      </w:r>
      <w:r>
        <w:rPr>
          <w:rFonts w:hint="cs"/>
          <w:rtl/>
        </w:rPr>
        <w:t>ی</w:t>
      </w:r>
      <w:r>
        <w:rPr>
          <w:rtl/>
        </w:rPr>
        <w:t xml:space="preserve"> العشاء الاّ بات تلک الل</w:t>
      </w:r>
      <w:r>
        <w:rPr>
          <w:rFonts w:hint="cs"/>
          <w:rtl/>
        </w:rPr>
        <w:t>ی</w:t>
      </w:r>
      <w:r>
        <w:rPr>
          <w:rFonts w:hint="eastAsia"/>
          <w:rtl/>
        </w:rPr>
        <w:t>له</w:t>
      </w:r>
      <w:r>
        <w:rPr>
          <w:rtl/>
        </w:rPr>
        <w:t xml:space="preserve"> و نفسه تنازعه ال</w:t>
      </w:r>
      <w:r>
        <w:rPr>
          <w:rFonts w:hint="cs"/>
          <w:rtl/>
        </w:rPr>
        <w:t>ی</w:t>
      </w:r>
      <w:r>
        <w:rPr>
          <w:rtl/>
        </w:rPr>
        <w:t xml:space="preserve"> الجذام.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آخر: من أکل الجرج</w:t>
      </w:r>
      <w:r>
        <w:rPr>
          <w:rFonts w:hint="cs"/>
          <w:rtl/>
        </w:rPr>
        <w:t>ی</w:t>
      </w:r>
      <w:r>
        <w:rPr>
          <w:rFonts w:hint="eastAsia"/>
          <w:rtl/>
        </w:rPr>
        <w:t>ر</w:t>
      </w:r>
      <w:r>
        <w:rPr>
          <w:rtl/>
        </w:rPr>
        <w:t xml:space="preserve"> بالل</w:t>
      </w:r>
      <w:r>
        <w:rPr>
          <w:rFonts w:hint="cs"/>
          <w:rtl/>
        </w:rPr>
        <w:t>ی</w:t>
      </w:r>
      <w:r>
        <w:rPr>
          <w:rFonts w:hint="eastAsia"/>
          <w:rtl/>
        </w:rPr>
        <w:t>ل،ضرب</w:t>
      </w:r>
      <w:r>
        <w:rPr>
          <w:rtl/>
        </w:rPr>
        <w:t xml:space="preserve"> عل</w:t>
      </w:r>
      <w:r>
        <w:rPr>
          <w:rFonts w:hint="cs"/>
          <w:rtl/>
        </w:rPr>
        <w:t>ی</w:t>
      </w:r>
      <w:r>
        <w:rPr>
          <w:rFonts w:hint="eastAsia"/>
          <w:rtl/>
        </w:rPr>
        <w:t>ه</w:t>
      </w:r>
      <w:r>
        <w:rPr>
          <w:rtl/>
        </w:rPr>
        <w:t xml:space="preserve"> عرق الجذام من أنفه و بات </w:t>
      </w:r>
      <w:r>
        <w:rPr>
          <w:rFonts w:hint="cs"/>
          <w:rtl/>
        </w:rPr>
        <w:t>ی</w:t>
      </w:r>
      <w:r>
        <w:rPr>
          <w:rFonts w:hint="eastAsia"/>
          <w:rtl/>
        </w:rPr>
        <w:t>نزف</w:t>
      </w:r>
      <w:r>
        <w:rPr>
          <w:rtl/>
        </w:rPr>
        <w:t xml:space="preserve"> الدم. </w:t>
      </w:r>
    </w:p>
    <w:p w:rsidR="00ED3E80" w:rsidRDefault="00ED3E80" w:rsidP="00ED3E80">
      <w:pPr>
        <w:pStyle w:val="libNormal"/>
      </w:pPr>
      <w:r w:rsidRPr="00A762FA">
        <w:rPr>
          <w:rStyle w:val="libBold1Char"/>
          <w:rFonts w:hint="eastAsia"/>
          <w:rtl/>
        </w:rPr>
        <w:t>ب</w:t>
      </w:r>
      <w:r w:rsidRPr="00A762FA">
        <w:rPr>
          <w:rStyle w:val="libBold1Char"/>
          <w:rFonts w:hint="cs"/>
          <w:rtl/>
        </w:rPr>
        <w:t>ی</w:t>
      </w:r>
      <w:r w:rsidRPr="00A762FA">
        <w:rPr>
          <w:rStyle w:val="libBold1Char"/>
          <w:rFonts w:hint="eastAsia"/>
          <w:rtl/>
        </w:rPr>
        <w:t>ان</w:t>
      </w:r>
      <w:r>
        <w:rPr>
          <w:rtl/>
        </w:rPr>
        <w:t>: ضرب عرق الجذام کنا</w:t>
      </w:r>
      <w:r>
        <w:rPr>
          <w:rFonts w:hint="cs"/>
          <w:rtl/>
        </w:rPr>
        <w:t>ی</w:t>
      </w:r>
      <w:r>
        <w:rPr>
          <w:rFonts w:hint="eastAsia"/>
          <w:rtl/>
        </w:rPr>
        <w:t>ه</w:t>
      </w:r>
      <w:r>
        <w:rPr>
          <w:rtl/>
        </w:rPr>
        <w:t xml:space="preserve"> عن تحرّک مادّته لتول</w:t>
      </w:r>
      <w:r>
        <w:rPr>
          <w:rFonts w:hint="cs"/>
          <w:rtl/>
        </w:rPr>
        <w:t>ی</w:t>
      </w:r>
      <w:r>
        <w:rPr>
          <w:rFonts w:hint="eastAsia"/>
          <w:rtl/>
        </w:rPr>
        <w:t>ده</w:t>
      </w:r>
      <w:r>
        <w:rPr>
          <w:rtl/>
        </w:rPr>
        <w:t xml:space="preserve"> أبخره حادّه توجب احتراق الأخلاط و انصبابها ال</w:t>
      </w:r>
      <w:r>
        <w:rPr>
          <w:rFonts w:hint="cs"/>
          <w:rtl/>
        </w:rPr>
        <w:t>ی</w:t>
      </w:r>
      <w:r>
        <w:rPr>
          <w:rtl/>
        </w:rPr>
        <w:t xml:space="preserve"> المواضع المستعده للجذام،و لمّا کان الأنف أقبل المواضع لذلک،خصّ بالذکر،و لذا </w:t>
      </w:r>
      <w:r>
        <w:rPr>
          <w:rFonts w:hint="cs"/>
          <w:rtl/>
        </w:rPr>
        <w:t>ی</w:t>
      </w:r>
      <w:r>
        <w:rPr>
          <w:rFonts w:hint="eastAsia"/>
          <w:rtl/>
        </w:rPr>
        <w:t>بتدأ</w:t>
      </w:r>
      <w:r>
        <w:rPr>
          <w:rtl/>
        </w:rPr>
        <w:t xml:space="preserve"> غالبا بالأنف.و نزف الدم امّا کنا</w:t>
      </w:r>
      <w:r>
        <w:rPr>
          <w:rFonts w:hint="cs"/>
          <w:rtl/>
        </w:rPr>
        <w:t>ی</w:t>
      </w:r>
      <w:r>
        <w:rPr>
          <w:rFonts w:hint="eastAsia"/>
          <w:rtl/>
        </w:rPr>
        <w:t>ه</w:t>
      </w:r>
      <w:r>
        <w:rPr>
          <w:rtl/>
        </w:rPr>
        <w:t xml:space="preserve"> عن طغ</w:t>
      </w:r>
      <w:r>
        <w:rPr>
          <w:rFonts w:hint="cs"/>
          <w:rtl/>
        </w:rPr>
        <w:t>ی</w:t>
      </w:r>
      <w:r>
        <w:rPr>
          <w:rFonts w:hint="eastAsia"/>
          <w:rtl/>
        </w:rPr>
        <w:t>انه</w:t>
      </w:r>
      <w:r>
        <w:rPr>
          <w:rtl/>
        </w:rPr>
        <w:t xml:space="preserve"> و احتراقه و انصبابه ال</w:t>
      </w:r>
      <w:r>
        <w:rPr>
          <w:rFonts w:hint="cs"/>
          <w:rtl/>
        </w:rPr>
        <w:t>ی</w:t>
      </w:r>
      <w:r>
        <w:rPr>
          <w:rtl/>
        </w:rPr>
        <w:t xml:space="preserve"> المواضع</w:t>
      </w:r>
      <w:r>
        <w:rPr>
          <w:rFonts w:hint="eastAsia"/>
          <w:rtl/>
        </w:rPr>
        <w:t>،أو</w:t>
      </w:r>
      <w:r>
        <w:rPr>
          <w:rtl/>
        </w:rPr>
        <w:t xml:space="preserve"> عن قلّه الدم الصالح ف</w:t>
      </w:r>
      <w:r>
        <w:rPr>
          <w:rFonts w:hint="cs"/>
          <w:rtl/>
        </w:rPr>
        <w:t>ی</w:t>
      </w:r>
      <w:r>
        <w:rPr>
          <w:rtl/>
        </w:rPr>
        <w:t xml:space="preserve"> البدن . </w:t>
      </w:r>
    </w:p>
    <w:p w:rsidR="00ED3E80" w:rsidRDefault="00ED3E80" w:rsidP="00ED3E80">
      <w:pPr>
        <w:pStyle w:val="libNormal"/>
      </w:pPr>
      <w:r w:rsidRPr="00A762FA">
        <w:rPr>
          <w:rStyle w:val="libBold1Char"/>
          <w:rFonts w:hint="eastAsia"/>
          <w:rtl/>
        </w:rPr>
        <w:t>مکارم</w:t>
      </w:r>
      <w:r w:rsidRPr="00A762FA">
        <w:rPr>
          <w:rStyle w:val="libBold1Char"/>
          <w:rtl/>
        </w:rPr>
        <w:t xml:space="preserve"> الأخلاق</w:t>
      </w:r>
      <w:r>
        <w:rPr>
          <w:rtl/>
        </w:rPr>
        <w:t xml:space="preserve">:عن الصادق </w:t>
      </w:r>
      <w:r w:rsidR="00EC2CC2" w:rsidRPr="00EC2CC2">
        <w:rPr>
          <w:rStyle w:val="libAlaemChar"/>
          <w:rtl/>
        </w:rPr>
        <w:t>عليه‌السلام</w:t>
      </w:r>
      <w:r>
        <w:rPr>
          <w:rtl/>
        </w:rPr>
        <w:t xml:space="preserve"> قال: أکل الجرج</w:t>
      </w:r>
      <w:r>
        <w:rPr>
          <w:rFonts w:hint="cs"/>
          <w:rtl/>
        </w:rPr>
        <w:t>ی</w:t>
      </w:r>
      <w:r>
        <w:rPr>
          <w:rFonts w:hint="eastAsia"/>
          <w:rtl/>
        </w:rPr>
        <w:t>ر</w:t>
      </w:r>
      <w:r>
        <w:rPr>
          <w:rtl/>
        </w:rPr>
        <w:t xml:space="preserve"> بالل</w:t>
      </w:r>
      <w:r>
        <w:rPr>
          <w:rFonts w:hint="cs"/>
          <w:rtl/>
        </w:rPr>
        <w:t>ی</w:t>
      </w:r>
      <w:r>
        <w:rPr>
          <w:rFonts w:hint="eastAsia"/>
          <w:rtl/>
        </w:rPr>
        <w:t>ل</w:t>
      </w:r>
      <w:r>
        <w:rPr>
          <w:rtl/>
        </w:rPr>
        <w:t xml:space="preserve"> </w:t>
      </w:r>
      <w:r>
        <w:rPr>
          <w:rFonts w:hint="cs"/>
          <w:rtl/>
        </w:rPr>
        <w:t>ی</w:t>
      </w:r>
      <w:r>
        <w:rPr>
          <w:rFonts w:hint="eastAsia"/>
          <w:rtl/>
        </w:rPr>
        <w:t>ورث</w:t>
      </w:r>
      <w:r>
        <w:rPr>
          <w:rtl/>
        </w:rPr>
        <w:t xml:space="preserve"> البرص. </w:t>
      </w:r>
    </w:p>
    <w:p w:rsidR="00ED3E80" w:rsidRDefault="00ED3E80" w:rsidP="00ED3E80">
      <w:pPr>
        <w:pStyle w:val="libNormal"/>
      </w:pPr>
      <w:r w:rsidRPr="00A762FA">
        <w:rPr>
          <w:rStyle w:val="libBold1Char"/>
          <w:rFonts w:hint="eastAsia"/>
          <w:rtl/>
        </w:rPr>
        <w:t>المحاسن</w:t>
      </w:r>
      <w:r>
        <w:rPr>
          <w:rtl/>
        </w:rPr>
        <w:t>:عن موفق مول</w:t>
      </w:r>
      <w:r>
        <w:rPr>
          <w:rFonts w:hint="cs"/>
          <w:rtl/>
        </w:rPr>
        <w:t>ی</w:t>
      </w:r>
      <w:r>
        <w:rPr>
          <w:rtl/>
        </w:rPr>
        <w:t xml:space="preserve"> أب</w:t>
      </w:r>
      <w:r>
        <w:rPr>
          <w:rFonts w:hint="cs"/>
          <w:rtl/>
        </w:rPr>
        <w:t>ی</w:t>
      </w:r>
      <w:r>
        <w:rPr>
          <w:rtl/>
        </w:rPr>
        <w:t xml:space="preserve"> الحسن </w:t>
      </w:r>
      <w:r w:rsidR="00EC2CC2" w:rsidRPr="00EC2CC2">
        <w:rPr>
          <w:rStyle w:val="libAlaemChar"/>
          <w:rtl/>
        </w:rPr>
        <w:t>عليه‌السلام</w:t>
      </w:r>
      <w:r>
        <w:rPr>
          <w:rtl/>
        </w:rPr>
        <w:t xml:space="preserve"> قال: کان مولا</w:t>
      </w:r>
      <w:r>
        <w:rPr>
          <w:rFonts w:hint="cs"/>
          <w:rtl/>
        </w:rPr>
        <w:t>ی</w:t>
      </w:r>
      <w:r>
        <w:rPr>
          <w:rtl/>
        </w:rPr>
        <w:t xml:space="preserve"> إذا أمر بش</w:t>
      </w:r>
      <w:r>
        <w:rPr>
          <w:rFonts w:hint="cs"/>
          <w:rtl/>
        </w:rPr>
        <w:t>ی</w:t>
      </w:r>
      <w:r>
        <w:rPr>
          <w:rFonts w:hint="eastAsia"/>
          <w:rtl/>
        </w:rPr>
        <w:t>ء</w:t>
      </w:r>
      <w:r>
        <w:rPr>
          <w:rtl/>
        </w:rPr>
        <w:t xml:space="preserve"> من </w:t>
      </w:r>
      <w:r w:rsidRPr="00604B91">
        <w:rPr>
          <w:rStyle w:val="libFootnotenumChar"/>
          <w:rtl/>
        </w:rPr>
        <w:t>(2)</w:t>
      </w:r>
      <w:r>
        <w:rPr>
          <w:rtl/>
        </w:rPr>
        <w:t xml:space="preserve">البقل </w:t>
      </w:r>
      <w:r>
        <w:rPr>
          <w:rFonts w:hint="cs"/>
          <w:rtl/>
        </w:rPr>
        <w:t>ی</w:t>
      </w:r>
      <w:r>
        <w:rPr>
          <w:rFonts w:hint="eastAsia"/>
          <w:rtl/>
        </w:rPr>
        <w:t>أمر</w:t>
      </w:r>
      <w:r>
        <w:rPr>
          <w:rtl/>
        </w:rPr>
        <w:t xml:space="preserve"> بالإکثار من الجرج</w:t>
      </w:r>
      <w:r>
        <w:rPr>
          <w:rFonts w:hint="cs"/>
          <w:rtl/>
        </w:rPr>
        <w:t>ی</w:t>
      </w:r>
      <w:r>
        <w:rPr>
          <w:rFonts w:hint="eastAsia"/>
          <w:rtl/>
        </w:rPr>
        <w:t>ر</w:t>
      </w:r>
      <w:r>
        <w:rPr>
          <w:rtl/>
        </w:rPr>
        <w:t xml:space="preserve"> ف</w:t>
      </w:r>
      <w:r>
        <w:rPr>
          <w:rFonts w:hint="cs"/>
          <w:rtl/>
        </w:rPr>
        <w:t>ی</w:t>
      </w:r>
      <w:r>
        <w:rPr>
          <w:rFonts w:hint="eastAsia"/>
          <w:rtl/>
        </w:rPr>
        <w:t>شتر</w:t>
      </w:r>
      <w:r>
        <w:rPr>
          <w:rFonts w:hint="cs"/>
          <w:rtl/>
        </w:rPr>
        <w:t>ی</w:t>
      </w:r>
      <w:r>
        <w:rPr>
          <w:rtl/>
        </w:rPr>
        <w:t xml:space="preserve"> له،و کان </w:t>
      </w:r>
      <w:r>
        <w:rPr>
          <w:rFonts w:hint="cs"/>
          <w:rtl/>
        </w:rPr>
        <w:t>ی</w:t>
      </w:r>
      <w:r>
        <w:rPr>
          <w:rFonts w:hint="eastAsia"/>
          <w:rtl/>
        </w:rPr>
        <w:t>قول</w:t>
      </w:r>
      <w:r>
        <w:rPr>
          <w:rtl/>
        </w:rPr>
        <w:t xml:space="preserve">:ما أحمق بعض الناس </w:t>
      </w:r>
      <w:r>
        <w:rPr>
          <w:rFonts w:hint="cs"/>
          <w:rtl/>
        </w:rPr>
        <w:t>ی</w:t>
      </w:r>
      <w:r>
        <w:rPr>
          <w:rFonts w:hint="eastAsia"/>
          <w:rtl/>
        </w:rPr>
        <w:t>قولون</w:t>
      </w:r>
      <w:r>
        <w:rPr>
          <w:rtl/>
        </w:rPr>
        <w:t xml:space="preserve"> انّه </w:t>
      </w:r>
      <w:r>
        <w:rPr>
          <w:rFonts w:hint="cs"/>
          <w:rtl/>
        </w:rPr>
        <w:t>ی</w:t>
      </w:r>
      <w:r>
        <w:rPr>
          <w:rFonts w:hint="eastAsia"/>
          <w:rtl/>
        </w:rPr>
        <w:t>نبت</w:t>
      </w:r>
      <w:r>
        <w:rPr>
          <w:rtl/>
        </w:rPr>
        <w:t xml:space="preserve"> ف</w:t>
      </w:r>
      <w:r>
        <w:rPr>
          <w:rFonts w:hint="cs"/>
          <w:rtl/>
        </w:rPr>
        <w:t>ی</w:t>
      </w:r>
      <w:r>
        <w:rPr>
          <w:rtl/>
        </w:rPr>
        <w:t xml:space="preserve"> واد</w:t>
      </w:r>
      <w:r>
        <w:rPr>
          <w:rFonts w:hint="cs"/>
          <w:rtl/>
        </w:rPr>
        <w:t>ی</w:t>
      </w:r>
      <w:r>
        <w:rPr>
          <w:rtl/>
        </w:rPr>
        <w:t xml:space="preserve"> جهنم و اللّه تعال</w:t>
      </w:r>
      <w:r>
        <w:rPr>
          <w:rFonts w:hint="cs"/>
          <w:rtl/>
        </w:rPr>
        <w:t>ی</w:t>
      </w:r>
      <w:r>
        <w:rPr>
          <w:rtl/>
        </w:rPr>
        <w:t xml:space="preserve"> </w:t>
      </w:r>
      <w:r>
        <w:rPr>
          <w:rFonts w:hint="cs"/>
          <w:rtl/>
        </w:rPr>
        <w:t>ی</w:t>
      </w:r>
      <w:r>
        <w:rPr>
          <w:rFonts w:hint="eastAsia"/>
          <w:rtl/>
        </w:rPr>
        <w:t>قول</w:t>
      </w:r>
      <w:r>
        <w:rPr>
          <w:rtl/>
        </w:rPr>
        <w:t xml:space="preserve">: </w:t>
      </w:r>
      <w:r w:rsidR="00F71F29" w:rsidRPr="00F71F29">
        <w:rPr>
          <w:rStyle w:val="libAlaemChar"/>
          <w:rtl/>
        </w:rPr>
        <w:t>(</w:t>
      </w:r>
      <w:r w:rsidRPr="00F71F29">
        <w:rPr>
          <w:rStyle w:val="libAieChar"/>
          <w:rtl/>
        </w:rPr>
        <w:t>وَقُودُهَا النّٰاسُ وَ الْحِجٰارَهُ</w:t>
      </w:r>
      <w:r w:rsidR="00F71F29" w:rsidRPr="00F71F29">
        <w:rPr>
          <w:rStyle w:val="libAlaemChar"/>
          <w:rtl/>
        </w:rPr>
        <w:t>)</w:t>
      </w:r>
      <w:r>
        <w:rPr>
          <w:rtl/>
        </w:rPr>
        <w:t xml:space="preserve"> فک</w:t>
      </w:r>
      <w:r>
        <w:rPr>
          <w:rFonts w:hint="cs"/>
          <w:rtl/>
        </w:rPr>
        <w:t>ی</w:t>
      </w:r>
      <w:r>
        <w:rPr>
          <w:rFonts w:hint="eastAsia"/>
          <w:rtl/>
        </w:rPr>
        <w:t>ف</w:t>
      </w:r>
      <w:r>
        <w:rPr>
          <w:rtl/>
        </w:rPr>
        <w:t xml:space="preserve"> </w:t>
      </w:r>
      <w:r>
        <w:rPr>
          <w:rFonts w:hint="cs"/>
          <w:rtl/>
        </w:rPr>
        <w:t>ی</w:t>
      </w:r>
      <w:r>
        <w:rPr>
          <w:rFonts w:hint="eastAsia"/>
          <w:rtl/>
        </w:rPr>
        <w:t>نبت</w:t>
      </w:r>
      <w:r>
        <w:rPr>
          <w:rtl/>
        </w:rPr>
        <w:t xml:space="preserve"> البقل؟ </w:t>
      </w:r>
    </w:p>
    <w:p w:rsidR="00B431B0" w:rsidRDefault="00ED3E80" w:rsidP="00ED3E80">
      <w:pPr>
        <w:pStyle w:val="libNormal"/>
      </w:pPr>
      <w:r w:rsidRPr="00A762FA">
        <w:rPr>
          <w:rStyle w:val="libBold1Char"/>
          <w:rFonts w:hint="eastAsia"/>
          <w:rtl/>
        </w:rPr>
        <w:t>ب</w:t>
      </w:r>
      <w:r w:rsidRPr="00A762FA">
        <w:rPr>
          <w:rStyle w:val="libBold1Char"/>
          <w:rFonts w:hint="cs"/>
          <w:rtl/>
        </w:rPr>
        <w:t>ی</w:t>
      </w:r>
      <w:r w:rsidRPr="00A762FA">
        <w:rPr>
          <w:rStyle w:val="libBold1Char"/>
          <w:rFonts w:hint="eastAsia"/>
          <w:rtl/>
        </w:rPr>
        <w:t>ان</w:t>
      </w:r>
      <w:r>
        <w:rPr>
          <w:rtl/>
        </w:rPr>
        <w:t xml:space="preserve">: </w:t>
      </w:r>
      <w:r>
        <w:rPr>
          <w:rFonts w:hint="cs"/>
          <w:rtl/>
        </w:rPr>
        <w:t>ی</w:t>
      </w:r>
      <w:r>
        <w:rPr>
          <w:rFonts w:hint="eastAsia"/>
          <w:rtl/>
        </w:rPr>
        <w:t>مکن</w:t>
      </w:r>
      <w:r>
        <w:rPr>
          <w:rtl/>
        </w:rPr>
        <w:t xml:space="preserve"> الجمع ب</w:t>
      </w:r>
      <w:r>
        <w:rPr>
          <w:rFonts w:hint="cs"/>
          <w:rtl/>
        </w:rPr>
        <w:t>ی</w:t>
      </w:r>
      <w:r>
        <w:rPr>
          <w:rFonts w:hint="eastAsia"/>
          <w:rtl/>
        </w:rPr>
        <w:t>ن</w:t>
      </w:r>
      <w:r>
        <w:rPr>
          <w:rtl/>
        </w:rPr>
        <w:t xml:space="preserve"> هذا الخبر و ب</w:t>
      </w:r>
      <w:r>
        <w:rPr>
          <w:rFonts w:hint="cs"/>
          <w:rtl/>
        </w:rPr>
        <w:t>ی</w:t>
      </w:r>
      <w:r>
        <w:rPr>
          <w:rFonts w:hint="eastAsia"/>
          <w:rtl/>
        </w:rPr>
        <w:t>ن</w:t>
      </w:r>
      <w:r>
        <w:rPr>
          <w:rtl/>
        </w:rPr>
        <w:t xml:space="preserve"> سا</w:t>
      </w:r>
      <w:r>
        <w:rPr>
          <w:rFonts w:hint="cs"/>
          <w:rtl/>
        </w:rPr>
        <w:t>ی</w:t>
      </w:r>
      <w:r>
        <w:rPr>
          <w:rFonts w:hint="eastAsia"/>
          <w:rtl/>
        </w:rPr>
        <w:t>ر</w:t>
      </w:r>
      <w:r>
        <w:rPr>
          <w:rtl/>
        </w:rPr>
        <w:t xml:space="preserve"> الأخبار بأن النف</w:t>
      </w:r>
      <w:r>
        <w:rPr>
          <w:rFonts w:hint="cs"/>
          <w:rtl/>
        </w:rPr>
        <w:t>ی</w:t>
      </w:r>
      <w:r>
        <w:rPr>
          <w:rtl/>
        </w:rPr>
        <w:t xml:space="preserve"> ف</w:t>
      </w:r>
      <w:r>
        <w:rPr>
          <w:rFonts w:hint="cs"/>
          <w:rtl/>
        </w:rPr>
        <w:t>ی</w:t>
      </w:r>
      <w:r>
        <w:rPr>
          <w:rtl/>
        </w:rPr>
        <w:t xml:space="preserve"> هذا الخبر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6</w:t>
      </w:r>
      <w:r w:rsidR="001A3C8D">
        <w:rPr>
          <w:rtl/>
        </w:rPr>
        <w:t>2</w:t>
      </w:r>
      <w:r w:rsidR="00ED3E80">
        <w:rPr>
          <w:rtl/>
        </w:rPr>
        <w:t>/</w:t>
      </w:r>
      <w:r w:rsidR="001A3C8D">
        <w:rPr>
          <w:rtl/>
        </w:rPr>
        <w:t>1</w:t>
      </w:r>
      <w:r w:rsidR="00ED3E80">
        <w:rPr>
          <w:rtl/>
        </w:rPr>
        <w:t>66/</w:t>
      </w:r>
      <w:r w:rsidR="001A3C8D">
        <w:rPr>
          <w:rtl/>
        </w:rPr>
        <w:t>1</w:t>
      </w:r>
      <w:r w:rsidR="00ED3E80">
        <w:rPr>
          <w:rtl/>
        </w:rPr>
        <w:t>4،ج:</w:t>
      </w:r>
      <w:r w:rsidR="001A3C8D">
        <w:rPr>
          <w:rtl/>
        </w:rPr>
        <w:t>23</w:t>
      </w:r>
      <w:r w:rsidR="00ED3E80">
        <w:rPr>
          <w:rtl/>
        </w:rPr>
        <w:t xml:space="preserve">6/66. </w:t>
      </w:r>
    </w:p>
    <w:p w:rsidR="00B431B0" w:rsidRDefault="00365129" w:rsidP="0027669E">
      <w:pPr>
        <w:pStyle w:val="libFootnote0"/>
        <w:rPr>
          <w:rtl/>
        </w:rPr>
      </w:pPr>
      <w:r>
        <w:rPr>
          <w:rtl/>
        </w:rPr>
        <w:t>(2)</w:t>
      </w:r>
      <w:r w:rsidR="00ED3E80">
        <w:rPr>
          <w:rtl/>
        </w:rPr>
        <w:t xml:space="preserve"> بشراء(خ ل)</w:t>
      </w:r>
    </w:p>
    <w:p w:rsidR="005A2728" w:rsidRDefault="005A2728" w:rsidP="0027669E">
      <w:pPr>
        <w:pStyle w:val="libNormal"/>
        <w:rPr>
          <w:rtl/>
        </w:rPr>
      </w:pPr>
      <w:r>
        <w:rPr>
          <w:rtl/>
        </w:rPr>
        <w:br w:type="page"/>
      </w:r>
    </w:p>
    <w:p w:rsidR="00ED3E80" w:rsidRDefault="00ED3E80" w:rsidP="00A762FA">
      <w:pPr>
        <w:pStyle w:val="libNormal0"/>
      </w:pPr>
      <w:r>
        <w:rPr>
          <w:rFonts w:hint="eastAsia"/>
          <w:rtl/>
        </w:rPr>
        <w:lastRenderedPageBreak/>
        <w:t>کونه</w:t>
      </w:r>
      <w:r>
        <w:rPr>
          <w:rtl/>
        </w:rPr>
        <w:t xml:space="preserve"> عل</w:t>
      </w:r>
      <w:r>
        <w:rPr>
          <w:rFonts w:hint="cs"/>
          <w:rtl/>
        </w:rPr>
        <w:t>ی</w:t>
      </w:r>
      <w:r>
        <w:rPr>
          <w:rtl/>
        </w:rPr>
        <w:t xml:space="preserve"> حق</w:t>
      </w:r>
      <w:r>
        <w:rPr>
          <w:rFonts w:hint="cs"/>
          <w:rtl/>
        </w:rPr>
        <w:t>ی</w:t>
      </w:r>
      <w:r>
        <w:rPr>
          <w:rFonts w:hint="eastAsia"/>
          <w:rtl/>
        </w:rPr>
        <w:t>قه</w:t>
      </w:r>
      <w:r>
        <w:rPr>
          <w:rtl/>
        </w:rPr>
        <w:t xml:space="preserve"> البقل</w:t>
      </w:r>
      <w:r>
        <w:rPr>
          <w:rFonts w:hint="cs"/>
          <w:rtl/>
        </w:rPr>
        <w:t>ی</w:t>
      </w:r>
      <w:r>
        <w:rPr>
          <w:rFonts w:hint="eastAsia"/>
          <w:rtl/>
        </w:rPr>
        <w:t>ه،و</w:t>
      </w:r>
      <w:r>
        <w:rPr>
          <w:rtl/>
        </w:rPr>
        <w:t xml:space="preserve"> المثبت ف</w:t>
      </w:r>
      <w:r>
        <w:rPr>
          <w:rFonts w:hint="cs"/>
          <w:rtl/>
        </w:rPr>
        <w:t>ی</w:t>
      </w:r>
      <w:r>
        <w:rPr>
          <w:rtl/>
        </w:rPr>
        <w:t xml:space="preserve"> غ</w:t>
      </w:r>
      <w:r>
        <w:rPr>
          <w:rFonts w:hint="cs"/>
          <w:rtl/>
        </w:rPr>
        <w:t>ی</w:t>
      </w:r>
      <w:r>
        <w:rPr>
          <w:rFonts w:hint="eastAsia"/>
          <w:rtl/>
        </w:rPr>
        <w:t>ره</w:t>
      </w:r>
      <w:r>
        <w:rPr>
          <w:rtl/>
        </w:rPr>
        <w:t xml:space="preserve"> کونه عل</w:t>
      </w:r>
      <w:r>
        <w:rPr>
          <w:rFonts w:hint="cs"/>
          <w:rtl/>
        </w:rPr>
        <w:t>ی</w:t>
      </w:r>
      <w:r>
        <w:rPr>
          <w:rtl/>
        </w:rPr>
        <w:t xml:space="preserve"> هذا الشکل و اله</w:t>
      </w:r>
      <w:r>
        <w:rPr>
          <w:rFonts w:hint="cs"/>
          <w:rtl/>
        </w:rPr>
        <w:t>ی</w:t>
      </w:r>
      <w:r>
        <w:rPr>
          <w:rFonts w:hint="eastAsia"/>
          <w:rtl/>
        </w:rPr>
        <w:t>ئه</w:t>
      </w:r>
      <w:r>
        <w:rPr>
          <w:rtl/>
        </w:rPr>
        <w:t xml:space="preserve"> کشجره الزقّوم.و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أخبار الاثبات و الانبات محموله عل</w:t>
      </w:r>
      <w:r>
        <w:rPr>
          <w:rFonts w:hint="cs"/>
          <w:rtl/>
        </w:rPr>
        <w:t>ی</w:t>
      </w:r>
      <w:r>
        <w:rPr>
          <w:rtl/>
        </w:rPr>
        <w:t xml:space="preserve"> التق</w:t>
      </w:r>
      <w:r>
        <w:rPr>
          <w:rFonts w:hint="cs"/>
          <w:rtl/>
        </w:rPr>
        <w:t>یّ</w:t>
      </w:r>
      <w:r>
        <w:rPr>
          <w:rFonts w:hint="eastAsia"/>
          <w:rtl/>
        </w:rPr>
        <w:t>ه</w:t>
      </w:r>
      <w:r>
        <w:rPr>
          <w:rtl/>
        </w:rPr>
        <w:t>.ثم اعلم ان الذ</w:t>
      </w:r>
      <w:r>
        <w:rPr>
          <w:rFonts w:hint="cs"/>
          <w:rtl/>
        </w:rPr>
        <w:t>ی</w:t>
      </w:r>
      <w:r>
        <w:rPr>
          <w:rtl/>
        </w:rPr>
        <w:t xml:space="preserve"> </w:t>
      </w:r>
      <w:r>
        <w:rPr>
          <w:rFonts w:hint="cs"/>
          <w:rtl/>
        </w:rPr>
        <w:t>ی</w:t>
      </w:r>
      <w:r>
        <w:rPr>
          <w:rFonts w:hint="eastAsia"/>
          <w:rtl/>
        </w:rPr>
        <w:t>ظهر</w:t>
      </w:r>
      <w:r>
        <w:rPr>
          <w:rtl/>
        </w:rPr>
        <w:t xml:space="preserve"> من کتب أکثر الأطباء انّ البقله المعروفه عند </w:t>
      </w:r>
      <w:r w:rsidRPr="00A762FA">
        <w:rPr>
          <w:rStyle w:val="libNormalChar"/>
          <w:rtl/>
        </w:rPr>
        <w:t>العجم ب</w:t>
      </w:r>
      <w:r w:rsidR="00F71F29" w:rsidRPr="00A762FA">
        <w:rPr>
          <w:rStyle w:val="libNormalChar"/>
          <w:rtl/>
        </w:rPr>
        <w:t>(</w:t>
      </w:r>
      <w:r w:rsidRPr="00A762FA">
        <w:rPr>
          <w:rStyle w:val="libNormalChar"/>
          <w:rtl/>
        </w:rPr>
        <w:t>ترت</w:t>
      </w:r>
      <w:r w:rsidRPr="00A762FA">
        <w:rPr>
          <w:rStyle w:val="libNormalChar"/>
          <w:rFonts w:hint="cs"/>
          <w:rtl/>
        </w:rPr>
        <w:t>ی</w:t>
      </w:r>
      <w:r w:rsidRPr="00A762FA">
        <w:rPr>
          <w:rStyle w:val="libNormalChar"/>
          <w:rFonts w:hint="eastAsia"/>
          <w:rtl/>
        </w:rPr>
        <w:t>زک</w:t>
      </w:r>
      <w:r w:rsidR="00F71F29" w:rsidRPr="00A762FA">
        <w:rPr>
          <w:rStyle w:val="libNormalChar"/>
          <w:rFonts w:hint="eastAsia"/>
          <w:rtl/>
        </w:rPr>
        <w:t>)</w:t>
      </w:r>
      <w:r w:rsidRPr="00A762FA">
        <w:rPr>
          <w:rStyle w:val="libNormalChar"/>
          <w:rFonts w:hint="eastAsia"/>
          <w:rtl/>
        </w:rPr>
        <w:t>ل</w:t>
      </w:r>
      <w:r w:rsidRPr="00A762FA">
        <w:rPr>
          <w:rStyle w:val="libNormalChar"/>
          <w:rFonts w:hint="cs"/>
          <w:rtl/>
        </w:rPr>
        <w:t>ی</w:t>
      </w:r>
      <w:r w:rsidRPr="00A762FA">
        <w:rPr>
          <w:rStyle w:val="libNormalChar"/>
          <w:rFonts w:hint="eastAsia"/>
          <w:rtl/>
        </w:rPr>
        <w:t>س</w:t>
      </w:r>
      <w:r>
        <w:rPr>
          <w:rtl/>
        </w:rPr>
        <w:t xml:space="preserve"> هو الجرج</w:t>
      </w:r>
      <w:r>
        <w:rPr>
          <w:rFonts w:hint="cs"/>
          <w:rtl/>
        </w:rPr>
        <w:t>ی</w:t>
      </w:r>
      <w:r>
        <w:rPr>
          <w:rFonts w:hint="eastAsia"/>
          <w:rtl/>
        </w:rPr>
        <w:t>ر</w:t>
      </w:r>
      <w:r>
        <w:rPr>
          <w:rtl/>
        </w:rPr>
        <w:t xml:space="preserve"> بل هو الرشاد </w:t>
      </w:r>
      <w:r w:rsidRPr="00604B91">
        <w:rPr>
          <w:rStyle w:val="libFootnotenumChar"/>
          <w:rtl/>
        </w:rPr>
        <w:t>(1)</w:t>
      </w:r>
      <w:r>
        <w:rPr>
          <w:rtl/>
        </w:rPr>
        <w:t xml:space="preserve">. </w:t>
      </w:r>
    </w:p>
    <w:p w:rsidR="00ED3E80" w:rsidRDefault="00ED3E80" w:rsidP="00A762FA">
      <w:pPr>
        <w:pStyle w:val="libNormal"/>
      </w:pPr>
      <w:r w:rsidRPr="00A762FA">
        <w:rPr>
          <w:rStyle w:val="libBold1Char"/>
          <w:rFonts w:hint="eastAsia"/>
          <w:rtl/>
        </w:rPr>
        <w:t>جرجس</w:t>
      </w:r>
      <w:r>
        <w:rPr>
          <w:rtl/>
        </w:rPr>
        <w:t xml:space="preserve">: </w:t>
      </w:r>
      <w:r>
        <w:rPr>
          <w:rFonts w:hint="eastAsia"/>
          <w:rtl/>
        </w:rPr>
        <w:t>باب</w:t>
      </w:r>
      <w:r>
        <w:rPr>
          <w:rtl/>
        </w:rPr>
        <w:t xml:space="preserve"> قصه جرج</w:t>
      </w:r>
      <w:r>
        <w:rPr>
          <w:rFonts w:hint="cs"/>
          <w:rtl/>
        </w:rPr>
        <w:t>ی</w:t>
      </w:r>
      <w:r>
        <w:rPr>
          <w:rFonts w:hint="eastAsia"/>
          <w:rtl/>
        </w:rPr>
        <w:t>س</w:t>
      </w:r>
      <w:r>
        <w:rPr>
          <w:rtl/>
        </w:rPr>
        <w:t xml:space="preserve"> و کثره تعذ</w:t>
      </w:r>
      <w:r>
        <w:rPr>
          <w:rFonts w:hint="cs"/>
          <w:rtl/>
        </w:rPr>
        <w:t>ی</w:t>
      </w:r>
      <w:r>
        <w:rPr>
          <w:rFonts w:hint="eastAsia"/>
          <w:rtl/>
        </w:rPr>
        <w:t>به</w:t>
      </w:r>
      <w:r>
        <w:rPr>
          <w:rtl/>
        </w:rPr>
        <w:t xml:space="preserve"> </w:t>
      </w:r>
      <w:r w:rsidRPr="00604B91">
        <w:rPr>
          <w:rStyle w:val="libFootnotenumChar"/>
          <w:rtl/>
        </w:rPr>
        <w:t>(2)</w:t>
      </w:r>
      <w:r>
        <w:rPr>
          <w:rtl/>
        </w:rPr>
        <w:t xml:space="preserve">. </w:t>
      </w:r>
    </w:p>
    <w:p w:rsidR="00ED3E80" w:rsidRDefault="00ED3E80" w:rsidP="00ED3E80">
      <w:pPr>
        <w:pStyle w:val="libNormal"/>
      </w:pPr>
      <w:r w:rsidRPr="00A762FA">
        <w:rPr>
          <w:rStyle w:val="libBold1Char"/>
          <w:rFonts w:hint="eastAsia"/>
          <w:rtl/>
        </w:rPr>
        <w:t>أقول</w:t>
      </w:r>
      <w:r>
        <w:rPr>
          <w:rtl/>
        </w:rPr>
        <w:t>: جرج</w:t>
      </w:r>
      <w:r>
        <w:rPr>
          <w:rFonts w:hint="cs"/>
          <w:rtl/>
        </w:rPr>
        <w:t>ی</w:t>
      </w:r>
      <w:r>
        <w:rPr>
          <w:rFonts w:hint="eastAsia"/>
          <w:rtl/>
        </w:rPr>
        <w:t>س</w:t>
      </w:r>
      <w:r>
        <w:rPr>
          <w:rtl/>
        </w:rPr>
        <w:t xml:space="preserve"> نب</w:t>
      </w:r>
      <w:r>
        <w:rPr>
          <w:rFonts w:hint="cs"/>
          <w:rtl/>
        </w:rPr>
        <w:t>یّ</w:t>
      </w:r>
      <w:r>
        <w:rPr>
          <w:rtl/>
        </w:rPr>
        <w:t xml:space="preserve"> من الأنب</w:t>
      </w:r>
      <w:r>
        <w:rPr>
          <w:rFonts w:hint="cs"/>
          <w:rtl/>
        </w:rPr>
        <w:t>ی</w:t>
      </w:r>
      <w:r>
        <w:rPr>
          <w:rFonts w:hint="eastAsia"/>
          <w:rtl/>
        </w:rPr>
        <w:t>اء</w:t>
      </w:r>
      <w:r>
        <w:rPr>
          <w:rtl/>
        </w:rPr>
        <w:t xml:space="preserve"> من أهل فلسط</w:t>
      </w:r>
      <w:r>
        <w:rPr>
          <w:rFonts w:hint="cs"/>
          <w:rtl/>
        </w:rPr>
        <w:t>ی</w:t>
      </w:r>
      <w:r>
        <w:rPr>
          <w:rFonts w:hint="eastAsia"/>
          <w:rtl/>
        </w:rPr>
        <w:t>ن،بعثه</w:t>
      </w:r>
      <w:r>
        <w:rPr>
          <w:rtl/>
        </w:rPr>
        <w:t xml:space="preserve"> اللّه تعال</w:t>
      </w:r>
      <w:r>
        <w:rPr>
          <w:rFonts w:hint="cs"/>
          <w:rtl/>
        </w:rPr>
        <w:t>ی</w:t>
      </w:r>
      <w:r>
        <w:rPr>
          <w:rtl/>
        </w:rPr>
        <w:t xml:space="preserve"> بعد المس</w:t>
      </w:r>
      <w:r>
        <w:rPr>
          <w:rFonts w:hint="cs"/>
          <w:rtl/>
        </w:rPr>
        <w:t>ی</w:t>
      </w:r>
      <w:r>
        <w:rPr>
          <w:rFonts w:hint="eastAsia"/>
          <w:rtl/>
        </w:rPr>
        <w:t>ح</w:t>
      </w:r>
      <w:r>
        <w:rPr>
          <w:rtl/>
        </w:rPr>
        <w:t xml:space="preserve"> ال</w:t>
      </w:r>
      <w:r>
        <w:rPr>
          <w:rFonts w:hint="cs"/>
          <w:rtl/>
        </w:rPr>
        <w:t>ی</w:t>
      </w:r>
      <w:r>
        <w:rPr>
          <w:rtl/>
        </w:rPr>
        <w:t xml:space="preserve"> ملک بالشام،و قصته ف</w:t>
      </w:r>
      <w:r>
        <w:rPr>
          <w:rFonts w:hint="cs"/>
          <w:rtl/>
        </w:rPr>
        <w:t>ی</w:t>
      </w:r>
      <w:r>
        <w:rPr>
          <w:rtl/>
        </w:rPr>
        <w:t>(قصص الأنب</w:t>
      </w:r>
      <w:r>
        <w:rPr>
          <w:rFonts w:hint="cs"/>
          <w:rtl/>
        </w:rPr>
        <w:t>ی</w:t>
      </w:r>
      <w:r>
        <w:rPr>
          <w:rFonts w:hint="eastAsia"/>
          <w:rtl/>
        </w:rPr>
        <w:t>اء</w:t>
      </w:r>
      <w:r>
        <w:rPr>
          <w:rtl/>
        </w:rPr>
        <w:t xml:space="preserve">)عن ابن عبّاس. </w:t>
      </w:r>
    </w:p>
    <w:p w:rsidR="00ED3E80" w:rsidRDefault="00ED3E80" w:rsidP="00ED3E80">
      <w:pPr>
        <w:pStyle w:val="libNormal"/>
      </w:pPr>
      <w:r w:rsidRPr="00A762FA">
        <w:rPr>
          <w:rStyle w:val="libBold1Char"/>
          <w:rFonts w:hint="eastAsia"/>
          <w:rtl/>
        </w:rPr>
        <w:t>جرح</w:t>
      </w:r>
      <w:r>
        <w:rPr>
          <w:rtl/>
        </w:rPr>
        <w:t xml:space="preserve">: </w:t>
      </w:r>
    </w:p>
    <w:p w:rsidR="00ED3E80" w:rsidRDefault="00ED3E80" w:rsidP="00A762FA">
      <w:pPr>
        <w:pStyle w:val="libCenterBold1"/>
      </w:pPr>
      <w:r>
        <w:rPr>
          <w:rFonts w:hint="eastAsia"/>
          <w:rtl/>
        </w:rPr>
        <w:t>جر</w:t>
      </w:r>
      <w:r>
        <w:rPr>
          <w:rFonts w:hint="cs"/>
          <w:rtl/>
        </w:rPr>
        <w:t>ی</w:t>
      </w:r>
      <w:r>
        <w:rPr>
          <w:rFonts w:hint="eastAsia"/>
          <w:rtl/>
        </w:rPr>
        <w:t>ح</w:t>
      </w:r>
      <w:r>
        <w:rPr>
          <w:rtl/>
        </w:rPr>
        <w:t xml:space="preserve"> العابد </w:t>
      </w:r>
    </w:p>
    <w:p w:rsidR="00ED3E80" w:rsidRDefault="00ED3E80" w:rsidP="00ED3E80">
      <w:pPr>
        <w:pStyle w:val="libNormal"/>
      </w:pPr>
      <w:r w:rsidRPr="00A762FA">
        <w:rPr>
          <w:rStyle w:val="libBold1Char"/>
          <w:rFonts w:hint="eastAsia"/>
          <w:rtl/>
        </w:rPr>
        <w:t>قصص</w:t>
      </w:r>
      <w:r w:rsidRPr="00A762FA">
        <w:rPr>
          <w:rStyle w:val="libBold1Char"/>
          <w:rtl/>
        </w:rPr>
        <w:t xml:space="preserve"> الأنب</w:t>
      </w:r>
      <w:r w:rsidRPr="00A762FA">
        <w:rPr>
          <w:rStyle w:val="libBold1Char"/>
          <w:rFonts w:hint="cs"/>
          <w:rtl/>
        </w:rPr>
        <w:t>ی</w:t>
      </w:r>
      <w:r w:rsidRPr="00A762FA">
        <w:rPr>
          <w:rStyle w:val="libBold1Char"/>
          <w:rFonts w:hint="eastAsia"/>
          <w:rtl/>
        </w:rPr>
        <w:t>اء</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کان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عابد </w:t>
      </w:r>
      <w:r>
        <w:rPr>
          <w:rFonts w:hint="cs"/>
          <w:rtl/>
        </w:rPr>
        <w:t>ی</w:t>
      </w:r>
      <w:r>
        <w:rPr>
          <w:rFonts w:hint="eastAsia"/>
          <w:rtl/>
        </w:rPr>
        <w:t>قال</w:t>
      </w:r>
      <w:r>
        <w:rPr>
          <w:rtl/>
        </w:rPr>
        <w:t xml:space="preserve"> له جر</w:t>
      </w:r>
      <w:r>
        <w:rPr>
          <w:rFonts w:hint="cs"/>
          <w:rtl/>
        </w:rPr>
        <w:t>ی</w:t>
      </w:r>
      <w:r>
        <w:rPr>
          <w:rFonts w:hint="eastAsia"/>
          <w:rtl/>
        </w:rPr>
        <w:t>ح،</w:t>
      </w:r>
      <w:r>
        <w:rPr>
          <w:rtl/>
        </w:rPr>
        <w:t xml:space="preserve"> و کان </w:t>
      </w:r>
      <w:r>
        <w:rPr>
          <w:rFonts w:hint="cs"/>
          <w:rtl/>
        </w:rPr>
        <w:t>ی</w:t>
      </w:r>
      <w:r>
        <w:rPr>
          <w:rFonts w:hint="eastAsia"/>
          <w:rtl/>
        </w:rPr>
        <w:t>تعبّد</w:t>
      </w:r>
      <w:r>
        <w:rPr>
          <w:rtl/>
        </w:rPr>
        <w:t xml:space="preserve"> ف</w:t>
      </w:r>
      <w:r>
        <w:rPr>
          <w:rFonts w:hint="cs"/>
          <w:rtl/>
        </w:rPr>
        <w:t>ی</w:t>
      </w:r>
      <w:r>
        <w:rPr>
          <w:rtl/>
        </w:rPr>
        <w:t xml:space="preserve"> صومعه فجائته أمّه و هو </w:t>
      </w:r>
      <w:r>
        <w:rPr>
          <w:rFonts w:hint="cs"/>
          <w:rtl/>
        </w:rPr>
        <w:t>ی</w:t>
      </w:r>
      <w:r>
        <w:rPr>
          <w:rFonts w:hint="eastAsia"/>
          <w:rtl/>
        </w:rPr>
        <w:t>صلّ</w:t>
      </w:r>
      <w:r>
        <w:rPr>
          <w:rFonts w:hint="cs"/>
          <w:rtl/>
        </w:rPr>
        <w:t>ی</w:t>
      </w:r>
      <w:r>
        <w:rPr>
          <w:rFonts w:hint="eastAsia"/>
          <w:rtl/>
        </w:rPr>
        <w:t>،فدعته</w:t>
      </w:r>
      <w:r>
        <w:rPr>
          <w:rtl/>
        </w:rPr>
        <w:t xml:space="preserve"> فلم </w:t>
      </w:r>
      <w:r>
        <w:rPr>
          <w:rFonts w:hint="cs"/>
          <w:rtl/>
        </w:rPr>
        <w:t>ی</w:t>
      </w:r>
      <w:r>
        <w:rPr>
          <w:rFonts w:hint="eastAsia"/>
          <w:rtl/>
        </w:rPr>
        <w:t>جبها،فانصرفت</w:t>
      </w:r>
      <w:r>
        <w:rPr>
          <w:rtl/>
        </w:rPr>
        <w:t xml:space="preserve"> ثمّ أتته فدعته فلم </w:t>
      </w:r>
      <w:r>
        <w:rPr>
          <w:rFonts w:hint="cs"/>
          <w:rtl/>
        </w:rPr>
        <w:t>ی</w:t>
      </w:r>
      <w:r>
        <w:rPr>
          <w:rFonts w:hint="eastAsia"/>
          <w:rtl/>
        </w:rPr>
        <w:t>لتفت</w:t>
      </w:r>
      <w:r>
        <w:rPr>
          <w:rtl/>
        </w:rPr>
        <w:t xml:space="preserve"> إل</w:t>
      </w:r>
      <w:r>
        <w:rPr>
          <w:rFonts w:hint="cs"/>
          <w:rtl/>
        </w:rPr>
        <w:t>ی</w:t>
      </w:r>
      <w:r>
        <w:rPr>
          <w:rFonts w:hint="eastAsia"/>
          <w:rtl/>
        </w:rPr>
        <w:t>ها</w:t>
      </w:r>
      <w:r>
        <w:rPr>
          <w:rtl/>
        </w:rPr>
        <w:t xml:space="preserve"> فانصرفت،ثمّ أتته و دعته فلم </w:t>
      </w:r>
      <w:r>
        <w:rPr>
          <w:rFonts w:hint="cs"/>
          <w:rtl/>
        </w:rPr>
        <w:t>ی</w:t>
      </w:r>
      <w:r>
        <w:rPr>
          <w:rFonts w:hint="eastAsia"/>
          <w:rtl/>
        </w:rPr>
        <w:t>جبها</w:t>
      </w:r>
      <w:r>
        <w:rPr>
          <w:rtl/>
        </w:rPr>
        <w:t xml:space="preserve"> و لم </w:t>
      </w:r>
      <w:r>
        <w:rPr>
          <w:rFonts w:hint="cs"/>
          <w:rtl/>
        </w:rPr>
        <w:t>ی</w:t>
      </w:r>
      <w:r>
        <w:rPr>
          <w:rFonts w:hint="eastAsia"/>
          <w:rtl/>
        </w:rPr>
        <w:t>کلّمها،</w:t>
      </w:r>
      <w:r>
        <w:rPr>
          <w:rtl/>
        </w:rPr>
        <w:t xml:space="preserve"> فانصرفت و ه</w:t>
      </w:r>
      <w:r>
        <w:rPr>
          <w:rFonts w:hint="cs"/>
          <w:rtl/>
        </w:rPr>
        <w:t>ی</w:t>
      </w:r>
      <w:r>
        <w:rPr>
          <w:rtl/>
        </w:rPr>
        <w:t xml:space="preserve"> تقول:أسأل اله </w:t>
      </w:r>
      <w:r>
        <w:rPr>
          <w:rFonts w:hint="eastAsia"/>
          <w:rtl/>
        </w:rPr>
        <w:t>بن</w:t>
      </w:r>
      <w:r>
        <w:rPr>
          <w:rFonts w:hint="cs"/>
          <w:rtl/>
        </w:rPr>
        <w:t>ی</w:t>
      </w:r>
      <w:r>
        <w:rPr>
          <w:rtl/>
        </w:rPr>
        <w:t xml:space="preserve"> إسرائ</w:t>
      </w:r>
      <w:r>
        <w:rPr>
          <w:rFonts w:hint="cs"/>
          <w:rtl/>
        </w:rPr>
        <w:t>ی</w:t>
      </w:r>
      <w:r>
        <w:rPr>
          <w:rFonts w:hint="eastAsia"/>
          <w:rtl/>
        </w:rPr>
        <w:t>ل</w:t>
      </w:r>
      <w:r>
        <w:rPr>
          <w:rtl/>
        </w:rPr>
        <w:t xml:space="preserve"> أن </w:t>
      </w:r>
      <w:r>
        <w:rPr>
          <w:rFonts w:hint="cs"/>
          <w:rtl/>
        </w:rPr>
        <w:t>ی</w:t>
      </w:r>
      <w:r>
        <w:rPr>
          <w:rFonts w:hint="eastAsia"/>
          <w:rtl/>
        </w:rPr>
        <w:t>خذلک</w:t>
      </w:r>
      <w:r>
        <w:rPr>
          <w:rtl/>
        </w:rPr>
        <w:t xml:space="preserve">. </w:t>
      </w:r>
    </w:p>
    <w:p w:rsidR="00ED3E80" w:rsidRDefault="00ED3E80" w:rsidP="00ED3E80">
      <w:pPr>
        <w:pStyle w:val="libNormal"/>
      </w:pPr>
      <w:r>
        <w:rPr>
          <w:rFonts w:hint="eastAsia"/>
          <w:rtl/>
        </w:rPr>
        <w:t>فلما</w:t>
      </w:r>
      <w:r>
        <w:rPr>
          <w:rtl/>
        </w:rPr>
        <w:t xml:space="preserve"> کان من الغد جاءت فاجره و قعدت عند صومعته قد أخذها الطلق فادّعت انّ الولد من جر</w:t>
      </w:r>
      <w:r>
        <w:rPr>
          <w:rFonts w:hint="cs"/>
          <w:rtl/>
        </w:rPr>
        <w:t>ی</w:t>
      </w:r>
      <w:r>
        <w:rPr>
          <w:rFonts w:hint="eastAsia"/>
          <w:rtl/>
        </w:rPr>
        <w:t>ح،ففشا</w:t>
      </w:r>
      <w:r>
        <w:rPr>
          <w:rtl/>
        </w:rPr>
        <w:t xml:space="preserve">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انّ من کان </w:t>
      </w:r>
      <w:r>
        <w:rPr>
          <w:rFonts w:hint="cs"/>
          <w:rtl/>
        </w:rPr>
        <w:t>ی</w:t>
      </w:r>
      <w:r>
        <w:rPr>
          <w:rFonts w:hint="eastAsia"/>
          <w:rtl/>
        </w:rPr>
        <w:t>لوم</w:t>
      </w:r>
      <w:r>
        <w:rPr>
          <w:rtl/>
        </w:rPr>
        <w:t xml:space="preserve"> الناس عل</w:t>
      </w:r>
      <w:r>
        <w:rPr>
          <w:rFonts w:hint="cs"/>
          <w:rtl/>
        </w:rPr>
        <w:t>ی</w:t>
      </w:r>
      <w:r>
        <w:rPr>
          <w:rtl/>
        </w:rPr>
        <w:t xml:space="preserve"> الزنا قد زن</w:t>
      </w:r>
      <w:r>
        <w:rPr>
          <w:rFonts w:hint="cs"/>
          <w:rtl/>
        </w:rPr>
        <w:t>ی</w:t>
      </w:r>
      <w:r>
        <w:rPr>
          <w:rFonts w:hint="eastAsia"/>
          <w:rtl/>
        </w:rPr>
        <w:t>،</w:t>
      </w:r>
      <w:r>
        <w:rPr>
          <w:rtl/>
        </w:rPr>
        <w:t xml:space="preserve"> و أمر الملک بصلبه،فأقبلت أمّه إل</w:t>
      </w:r>
      <w:r>
        <w:rPr>
          <w:rFonts w:hint="cs"/>
          <w:rtl/>
        </w:rPr>
        <w:t>ی</w:t>
      </w:r>
      <w:r>
        <w:rPr>
          <w:rFonts w:hint="eastAsia"/>
          <w:rtl/>
        </w:rPr>
        <w:t>ه</w:t>
      </w:r>
      <w:r>
        <w:rPr>
          <w:rtl/>
        </w:rPr>
        <w:t xml:space="preserve"> تلطم وجهها فقال لها:اسکت</w:t>
      </w:r>
      <w:r>
        <w:rPr>
          <w:rFonts w:hint="cs"/>
          <w:rtl/>
        </w:rPr>
        <w:t>ی</w:t>
      </w:r>
      <w:r>
        <w:rPr>
          <w:rtl/>
        </w:rPr>
        <w:t xml:space="preserve"> انّما هذا لدعوتک،فقال الناس لمّا سمعوا ذلک منه،و </w:t>
      </w:r>
      <w:r>
        <w:rPr>
          <w:rFonts w:hint="eastAsia"/>
          <w:rtl/>
        </w:rPr>
        <w:t>ک</w:t>
      </w:r>
      <w:r>
        <w:rPr>
          <w:rFonts w:hint="cs"/>
          <w:rtl/>
        </w:rPr>
        <w:t>ی</w:t>
      </w:r>
      <w:r>
        <w:rPr>
          <w:rFonts w:hint="eastAsia"/>
          <w:rtl/>
        </w:rPr>
        <w:t>ف</w:t>
      </w:r>
      <w:r>
        <w:rPr>
          <w:rtl/>
        </w:rPr>
        <w:t xml:space="preserve"> لنا بذلک؟ </w:t>
      </w:r>
    </w:p>
    <w:p w:rsidR="00B431B0" w:rsidRDefault="00ED3E80" w:rsidP="00ED3E80">
      <w:pPr>
        <w:pStyle w:val="libNormal"/>
      </w:pPr>
      <w:r>
        <w:rPr>
          <w:rFonts w:hint="eastAsia"/>
          <w:rtl/>
        </w:rPr>
        <w:t>قال</w:t>
      </w:r>
      <w:r>
        <w:rPr>
          <w:rtl/>
        </w:rPr>
        <w:t>:هاتوا الصب</w:t>
      </w:r>
      <w:r>
        <w:rPr>
          <w:rFonts w:hint="cs"/>
          <w:rtl/>
        </w:rPr>
        <w:t>یّ</w:t>
      </w:r>
      <w:r>
        <w:rPr>
          <w:rFonts w:hint="eastAsia"/>
          <w:rtl/>
        </w:rPr>
        <w:t>،فجاءوا</w:t>
      </w:r>
      <w:r>
        <w:rPr>
          <w:rtl/>
        </w:rPr>
        <w:t xml:space="preserve"> به فأخذه فقال:من أبوک؟فقال:فلان الراع</w:t>
      </w:r>
      <w:r>
        <w:rPr>
          <w:rFonts w:hint="cs"/>
          <w:rtl/>
        </w:rPr>
        <w:t>ی</w:t>
      </w:r>
      <w:r>
        <w:rPr>
          <w:rtl/>
        </w:rPr>
        <w:t xml:space="preserve"> لبن</w:t>
      </w:r>
      <w:r>
        <w:rPr>
          <w:rFonts w:hint="cs"/>
          <w:rtl/>
        </w:rPr>
        <w:t>ی</w:t>
      </w:r>
      <w:r>
        <w:rPr>
          <w:rtl/>
        </w:rPr>
        <w:t xml:space="preserve"> فلان،فأکذب اللّه الذ</w:t>
      </w:r>
      <w:r>
        <w:rPr>
          <w:rFonts w:hint="cs"/>
          <w:rtl/>
        </w:rPr>
        <w:t>ی</w:t>
      </w:r>
      <w:r>
        <w:rPr>
          <w:rFonts w:hint="eastAsia"/>
          <w:rtl/>
        </w:rPr>
        <w:t>ن</w:t>
      </w:r>
      <w:r>
        <w:rPr>
          <w:rtl/>
        </w:rPr>
        <w:t xml:space="preserve"> قالوا ما قالوا ف</w:t>
      </w:r>
      <w:r>
        <w:rPr>
          <w:rFonts w:hint="cs"/>
          <w:rtl/>
        </w:rPr>
        <w:t>ی</w:t>
      </w:r>
      <w:r>
        <w:rPr>
          <w:rtl/>
        </w:rPr>
        <w:t xml:space="preserve"> جر</w:t>
      </w:r>
      <w:r>
        <w:rPr>
          <w:rFonts w:hint="cs"/>
          <w:rtl/>
        </w:rPr>
        <w:t>ی</w:t>
      </w:r>
      <w:r>
        <w:rPr>
          <w:rFonts w:hint="eastAsia"/>
          <w:rtl/>
        </w:rPr>
        <w:t>ح،فحلف</w:t>
      </w:r>
      <w:r>
        <w:rPr>
          <w:rtl/>
        </w:rPr>
        <w:t xml:space="preserve"> جر</w:t>
      </w:r>
      <w:r>
        <w:rPr>
          <w:rFonts w:hint="cs"/>
          <w:rtl/>
        </w:rPr>
        <w:t>ی</w:t>
      </w:r>
      <w:r>
        <w:rPr>
          <w:rFonts w:hint="eastAsia"/>
          <w:rtl/>
        </w:rPr>
        <w:t>ح</w:t>
      </w:r>
      <w:r>
        <w:rPr>
          <w:rtl/>
        </w:rPr>
        <w:t xml:space="preserve"> ألاّ </w:t>
      </w:r>
      <w:r>
        <w:rPr>
          <w:rFonts w:hint="cs"/>
          <w:rtl/>
        </w:rPr>
        <w:t>ی</w:t>
      </w:r>
      <w:r>
        <w:rPr>
          <w:rFonts w:hint="eastAsia"/>
          <w:rtl/>
        </w:rPr>
        <w:t>فارق</w:t>
      </w:r>
      <w:r>
        <w:rPr>
          <w:rtl/>
        </w:rPr>
        <w:t xml:space="preserve"> أمّه </w:t>
      </w:r>
      <w:r>
        <w:rPr>
          <w:rFonts w:hint="cs"/>
          <w:rtl/>
        </w:rPr>
        <w:t>ی</w:t>
      </w:r>
      <w:r>
        <w:rPr>
          <w:rFonts w:hint="eastAsia"/>
          <w:rtl/>
        </w:rPr>
        <w:t>خدمها</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6</w:t>
      </w:r>
      <w:r w:rsidR="001A3C8D">
        <w:rPr>
          <w:rtl/>
        </w:rPr>
        <w:t>3</w:t>
      </w:r>
      <w:r w:rsidR="00ED3E80">
        <w:rPr>
          <w:rtl/>
        </w:rPr>
        <w:t>/</w:t>
      </w:r>
      <w:r w:rsidR="001A3C8D">
        <w:rPr>
          <w:rtl/>
        </w:rPr>
        <w:t>1</w:t>
      </w:r>
      <w:r w:rsidR="00ED3E80">
        <w:rPr>
          <w:rtl/>
        </w:rPr>
        <w:t>66/</w:t>
      </w:r>
      <w:r w:rsidR="001A3C8D">
        <w:rPr>
          <w:rtl/>
        </w:rPr>
        <w:t>1</w:t>
      </w:r>
      <w:r w:rsidR="00ED3E80">
        <w:rPr>
          <w:rtl/>
        </w:rPr>
        <w:t>4،ج:</w:t>
      </w:r>
      <w:r w:rsidR="001A3C8D">
        <w:rPr>
          <w:rtl/>
        </w:rPr>
        <w:t>237</w:t>
      </w:r>
      <w:r w:rsidR="00ED3E80">
        <w:rPr>
          <w:rtl/>
        </w:rPr>
        <w:t xml:space="preserve">/66. </w:t>
      </w:r>
    </w:p>
    <w:p w:rsidR="00ED3E80" w:rsidRDefault="00365129" w:rsidP="0027669E">
      <w:pPr>
        <w:pStyle w:val="libFootnote0"/>
      </w:pPr>
      <w:r>
        <w:rPr>
          <w:rtl/>
        </w:rPr>
        <w:t>(2)</w:t>
      </w:r>
      <w:r w:rsidR="00ED3E80">
        <w:rPr>
          <w:rtl/>
        </w:rPr>
        <w:t xml:space="preserve"> ق:4</w:t>
      </w:r>
      <w:r w:rsidR="001A3C8D">
        <w:rPr>
          <w:rtl/>
        </w:rPr>
        <w:t>38</w:t>
      </w:r>
      <w:r w:rsidR="00ED3E80">
        <w:rPr>
          <w:rtl/>
        </w:rPr>
        <w:t>/</w:t>
      </w:r>
      <w:r w:rsidR="001A3C8D">
        <w:rPr>
          <w:rtl/>
        </w:rPr>
        <w:t>78</w:t>
      </w:r>
      <w:r w:rsidR="00ED3E80">
        <w:rPr>
          <w:rtl/>
        </w:rPr>
        <w:t>/5،ج:445/</w:t>
      </w:r>
      <w:r w:rsidR="001A3C8D">
        <w:rPr>
          <w:rtl/>
        </w:rPr>
        <w:t>1</w:t>
      </w:r>
      <w:r w:rsidR="00ED3E80">
        <w:rPr>
          <w:rtl/>
        </w:rPr>
        <w:t xml:space="preserve">4. </w:t>
      </w:r>
    </w:p>
    <w:p w:rsidR="00B431B0" w:rsidRDefault="00365129" w:rsidP="0027669E">
      <w:pPr>
        <w:pStyle w:val="libFootnote0"/>
        <w:rPr>
          <w:rtl/>
        </w:rPr>
      </w:pPr>
      <w:r>
        <w:rPr>
          <w:rtl/>
        </w:rPr>
        <w:t>(3)</w:t>
      </w:r>
      <w:r w:rsidR="00ED3E80">
        <w:rPr>
          <w:rtl/>
        </w:rPr>
        <w:t xml:space="preserve"> ق:44</w:t>
      </w:r>
      <w:r w:rsidR="001A3C8D">
        <w:rPr>
          <w:rtl/>
        </w:rPr>
        <w:t>8</w:t>
      </w:r>
      <w:r w:rsidR="00ED3E80">
        <w:rPr>
          <w:rtl/>
        </w:rPr>
        <w:t>/</w:t>
      </w:r>
      <w:r w:rsidR="001A3C8D">
        <w:rPr>
          <w:rtl/>
        </w:rPr>
        <w:t>81</w:t>
      </w:r>
      <w:r w:rsidR="00ED3E80">
        <w:rPr>
          <w:rtl/>
        </w:rPr>
        <w:t>/5،ج:4</w:t>
      </w:r>
      <w:r w:rsidR="001A3C8D">
        <w:rPr>
          <w:rtl/>
        </w:rPr>
        <w:t>87</w:t>
      </w:r>
      <w:r w:rsidR="00ED3E80">
        <w:rPr>
          <w:rtl/>
        </w:rPr>
        <w:t>/</w:t>
      </w:r>
      <w:r w:rsidR="001A3C8D">
        <w:rPr>
          <w:rtl/>
        </w:rPr>
        <w:t>1</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قال</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حقوق الوالد</w:t>
      </w:r>
      <w:r>
        <w:rPr>
          <w:rFonts w:hint="cs"/>
          <w:rtl/>
        </w:rPr>
        <w:t>ی</w:t>
      </w:r>
      <w:r>
        <w:rPr>
          <w:rFonts w:hint="eastAsia"/>
          <w:rtl/>
        </w:rPr>
        <w:t>ن</w:t>
      </w:r>
      <w:r>
        <w:rPr>
          <w:rtl/>
        </w:rPr>
        <w:t xml:space="preserve"> عل</w:t>
      </w:r>
      <w:r>
        <w:rPr>
          <w:rFonts w:hint="cs"/>
          <w:rtl/>
        </w:rPr>
        <w:t>ی</w:t>
      </w:r>
      <w:r>
        <w:rPr>
          <w:rtl/>
        </w:rPr>
        <w:t xml:space="preserve"> الولد: </w:t>
      </w:r>
    </w:p>
    <w:p w:rsidR="00ED3E80" w:rsidRDefault="00ED3E80" w:rsidP="00ED3E80">
      <w:pPr>
        <w:pStyle w:val="libNormal"/>
      </w:pPr>
      <w:r>
        <w:rPr>
          <w:rFonts w:hint="eastAsia"/>
          <w:rtl/>
        </w:rPr>
        <w:t>السابع</w:t>
      </w:r>
      <w:r>
        <w:rPr>
          <w:rtl/>
        </w:rPr>
        <w:t>:قال بعض العلماء:لو دعواه ف</w:t>
      </w:r>
      <w:r>
        <w:rPr>
          <w:rFonts w:hint="cs"/>
          <w:rtl/>
        </w:rPr>
        <w:t>ی</w:t>
      </w:r>
      <w:r>
        <w:rPr>
          <w:rtl/>
        </w:rPr>
        <w:t xml:space="preserve"> صلاه النافله قطعها،لما </w:t>
      </w:r>
    </w:p>
    <w:p w:rsidR="00ED3E80" w:rsidRDefault="00ED3E80" w:rsidP="00ED3E80">
      <w:pPr>
        <w:pStyle w:val="libNormal"/>
      </w:pPr>
      <w:r>
        <w:rPr>
          <w:rFonts w:hint="eastAsia"/>
          <w:rtl/>
        </w:rPr>
        <w:t>صحّ</w:t>
      </w:r>
      <w:r>
        <w:rPr>
          <w:rtl/>
        </w:rPr>
        <w:t xml:space="preserve"> عن رسول اللّه </w:t>
      </w:r>
      <w:r w:rsidR="001C23D3" w:rsidRPr="001C23D3">
        <w:rPr>
          <w:rStyle w:val="libAlaemChar"/>
          <w:rtl/>
        </w:rPr>
        <w:t>صلى‌الله‌عليه‌وآله‌وسلم</w:t>
      </w:r>
      <w:r>
        <w:rPr>
          <w:rtl/>
        </w:rPr>
        <w:t>: انّ امرأه نادت ابنها و هو ف</w:t>
      </w:r>
      <w:r>
        <w:rPr>
          <w:rFonts w:hint="cs"/>
          <w:rtl/>
        </w:rPr>
        <w:t>ی</w:t>
      </w:r>
      <w:r>
        <w:rPr>
          <w:rtl/>
        </w:rPr>
        <w:t xml:space="preserve"> صلاته قالت:</w:t>
      </w:r>
      <w:r>
        <w:rPr>
          <w:rFonts w:hint="cs"/>
          <w:rtl/>
        </w:rPr>
        <w:t>ی</w:t>
      </w:r>
      <w:r>
        <w:rPr>
          <w:rFonts w:hint="eastAsia"/>
          <w:rtl/>
        </w:rPr>
        <w:t>ا</w:t>
      </w:r>
      <w:r>
        <w:rPr>
          <w:rtl/>
        </w:rPr>
        <w:t xml:space="preserve"> جر</w:t>
      </w:r>
      <w:r>
        <w:rPr>
          <w:rFonts w:hint="cs"/>
          <w:rtl/>
        </w:rPr>
        <w:t>ی</w:t>
      </w:r>
      <w:r>
        <w:rPr>
          <w:rFonts w:hint="eastAsia"/>
          <w:rtl/>
        </w:rPr>
        <w:t>ح،قال</w:t>
      </w:r>
      <w:r>
        <w:rPr>
          <w:rtl/>
        </w:rPr>
        <w:t>:اللّهم امّ</w:t>
      </w:r>
      <w:r>
        <w:rPr>
          <w:rFonts w:hint="cs"/>
          <w:rtl/>
        </w:rPr>
        <w:t>ی</w:t>
      </w:r>
      <w:r>
        <w:rPr>
          <w:rtl/>
        </w:rPr>
        <w:t xml:space="preserve"> و صلات</w:t>
      </w:r>
      <w:r>
        <w:rPr>
          <w:rFonts w:hint="cs"/>
          <w:rtl/>
        </w:rPr>
        <w:t>ی</w:t>
      </w:r>
      <w:r>
        <w:rPr>
          <w:rFonts w:hint="eastAsia"/>
          <w:rtl/>
        </w:rPr>
        <w:t>،قالت</w:t>
      </w:r>
      <w:r>
        <w:rPr>
          <w:rtl/>
        </w:rPr>
        <w:t>:</w:t>
      </w:r>
      <w:r>
        <w:rPr>
          <w:rFonts w:hint="cs"/>
          <w:rtl/>
        </w:rPr>
        <w:t>ی</w:t>
      </w:r>
      <w:r>
        <w:rPr>
          <w:rFonts w:hint="eastAsia"/>
          <w:rtl/>
        </w:rPr>
        <w:t>ا</w:t>
      </w:r>
      <w:r>
        <w:rPr>
          <w:rtl/>
        </w:rPr>
        <w:t xml:space="preserve"> جر</w:t>
      </w:r>
      <w:r>
        <w:rPr>
          <w:rFonts w:hint="cs"/>
          <w:rtl/>
        </w:rPr>
        <w:t>ی</w:t>
      </w:r>
      <w:r>
        <w:rPr>
          <w:rFonts w:hint="eastAsia"/>
          <w:rtl/>
        </w:rPr>
        <w:t>ح،فقال</w:t>
      </w:r>
      <w:r>
        <w:rPr>
          <w:rtl/>
        </w:rPr>
        <w:t>:اللّهم امّ</w:t>
      </w:r>
      <w:r>
        <w:rPr>
          <w:rFonts w:hint="cs"/>
          <w:rtl/>
        </w:rPr>
        <w:t>ی</w:t>
      </w:r>
      <w:r>
        <w:rPr>
          <w:rtl/>
        </w:rPr>
        <w:t xml:space="preserve"> و صلات</w:t>
      </w:r>
      <w:r>
        <w:rPr>
          <w:rFonts w:hint="cs"/>
          <w:rtl/>
        </w:rPr>
        <w:t>ی</w:t>
      </w:r>
      <w:r>
        <w:rPr>
          <w:rFonts w:hint="eastAsia"/>
          <w:rtl/>
        </w:rPr>
        <w:t>،فقال</w:t>
      </w:r>
      <w:r>
        <w:rPr>
          <w:rtl/>
        </w:rPr>
        <w:t xml:space="preserve">:لا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نظر</w:t>
      </w:r>
      <w:r>
        <w:rPr>
          <w:rtl/>
        </w:rPr>
        <w:t xml:space="preserve"> ف</w:t>
      </w:r>
      <w:r>
        <w:rPr>
          <w:rFonts w:hint="cs"/>
          <w:rtl/>
        </w:rPr>
        <w:t>ی</w:t>
      </w:r>
      <w:r>
        <w:rPr>
          <w:rtl/>
        </w:rPr>
        <w:t xml:space="preserve"> وجوه المومسات...الحد</w:t>
      </w:r>
      <w:r>
        <w:rPr>
          <w:rFonts w:hint="cs"/>
          <w:rtl/>
        </w:rPr>
        <w:t>ی</w:t>
      </w:r>
      <w:r>
        <w:rPr>
          <w:rFonts w:hint="eastAsia"/>
          <w:rtl/>
        </w:rPr>
        <w:t>ث</w:t>
      </w:r>
      <w:r>
        <w:rPr>
          <w:rtl/>
        </w:rPr>
        <w:t xml:space="preserve"> . </w:t>
      </w:r>
    </w:p>
    <w:p w:rsidR="00ED3E80" w:rsidRDefault="00ED3E80" w:rsidP="00ED3E80">
      <w:pPr>
        <w:pStyle w:val="libNormal"/>
      </w:pPr>
      <w:r>
        <w:rPr>
          <w:rFonts w:hint="eastAsia"/>
          <w:rtl/>
        </w:rPr>
        <w:t>و</w:t>
      </w:r>
      <w:r>
        <w:rPr>
          <w:rtl/>
        </w:rPr>
        <w:t xml:space="preserve"> ف</w:t>
      </w:r>
      <w:r>
        <w:rPr>
          <w:rFonts w:hint="cs"/>
          <w:rtl/>
        </w:rPr>
        <w:t>ی</w:t>
      </w:r>
      <w:r>
        <w:rPr>
          <w:rtl/>
        </w:rPr>
        <w:t xml:space="preserve"> بعض الروا</w:t>
      </w:r>
      <w:r>
        <w:rPr>
          <w:rFonts w:hint="cs"/>
          <w:rtl/>
        </w:rPr>
        <w:t>ی</w:t>
      </w:r>
      <w:r>
        <w:rPr>
          <w:rFonts w:hint="eastAsia"/>
          <w:rtl/>
        </w:rPr>
        <w:t>ات</w:t>
      </w:r>
      <w:r>
        <w:rPr>
          <w:rtl/>
        </w:rPr>
        <w:t xml:space="preserve"> انّه </w:t>
      </w:r>
      <w:r w:rsidR="001C23D3" w:rsidRPr="001C23D3">
        <w:rPr>
          <w:rStyle w:val="libAlaemChar"/>
          <w:rtl/>
        </w:rPr>
        <w:t>صلى‌الله‌عليه‌وآله‌وسلم</w:t>
      </w:r>
      <w:r>
        <w:rPr>
          <w:rtl/>
        </w:rPr>
        <w:t xml:space="preserve"> قال: لو کان جر</w:t>
      </w:r>
      <w:r>
        <w:rPr>
          <w:rFonts w:hint="cs"/>
          <w:rtl/>
        </w:rPr>
        <w:t>ی</w:t>
      </w:r>
      <w:r>
        <w:rPr>
          <w:rFonts w:hint="eastAsia"/>
          <w:rtl/>
        </w:rPr>
        <w:t>ح</w:t>
      </w:r>
      <w:r>
        <w:rPr>
          <w:rtl/>
        </w:rPr>
        <w:t xml:space="preserve"> فق</w:t>
      </w:r>
      <w:r>
        <w:rPr>
          <w:rFonts w:hint="cs"/>
          <w:rtl/>
        </w:rPr>
        <w:t>ی</w:t>
      </w:r>
      <w:r>
        <w:rPr>
          <w:rFonts w:hint="eastAsia"/>
          <w:rtl/>
        </w:rPr>
        <w:t>ها</w:t>
      </w:r>
      <w:r>
        <w:rPr>
          <w:rtl/>
        </w:rPr>
        <w:t xml:space="preserve"> لعلم انّ إجابه أمّه أفضل من صلاته </w:t>
      </w:r>
      <w:r w:rsidRPr="00604B91">
        <w:rPr>
          <w:rStyle w:val="libFootnotenumChar"/>
          <w:rtl/>
        </w:rPr>
        <w:t>(1)</w:t>
      </w:r>
      <w:r>
        <w:rPr>
          <w:rtl/>
        </w:rPr>
        <w:t xml:space="preserve">. </w:t>
      </w:r>
    </w:p>
    <w:p w:rsidR="00ED3E80" w:rsidRDefault="00ED3E80" w:rsidP="00ED3E80">
      <w:pPr>
        <w:pStyle w:val="libNormal"/>
      </w:pPr>
      <w:r w:rsidRPr="00A762FA">
        <w:rPr>
          <w:rStyle w:val="libBold1Char"/>
          <w:rFonts w:hint="eastAsia"/>
          <w:rtl/>
        </w:rPr>
        <w:t>الکاف</w:t>
      </w:r>
      <w:r w:rsidRPr="00A762FA">
        <w:rPr>
          <w:rStyle w:val="libBold1Char"/>
          <w:rFonts w:hint="cs"/>
          <w:rtl/>
        </w:rPr>
        <w:t>ی</w:t>
      </w:r>
      <w:r>
        <w:rPr>
          <w:rtl/>
        </w:rPr>
        <w:t xml:space="preserve">:عن أحدهما </w:t>
      </w:r>
      <w:r w:rsidR="001C23D3" w:rsidRPr="001C23D3">
        <w:rPr>
          <w:rStyle w:val="libAlaemChar"/>
          <w:rtl/>
        </w:rPr>
        <w:t>عليهما‌السلام</w:t>
      </w:r>
      <w:r>
        <w:rPr>
          <w:rtl/>
        </w:rPr>
        <w:t xml:space="preserve">: انّ رسول اللّه </w:t>
      </w:r>
      <w:r w:rsidR="001C23D3" w:rsidRPr="001C23D3">
        <w:rPr>
          <w:rStyle w:val="libAlaemChar"/>
          <w:rtl/>
        </w:rPr>
        <w:t>صلى‌الله‌عليه‌وآله‌وسلم</w:t>
      </w:r>
      <w:r>
        <w:rPr>
          <w:rtl/>
        </w:rPr>
        <w:t xml:space="preserve"> خرج بالنساء ف</w:t>
      </w:r>
      <w:r>
        <w:rPr>
          <w:rFonts w:hint="cs"/>
          <w:rtl/>
        </w:rPr>
        <w:t>ی</w:t>
      </w:r>
      <w:r>
        <w:rPr>
          <w:rtl/>
        </w:rPr>
        <w:t xml:space="preserve"> الحرب حتّ</w:t>
      </w:r>
      <w:r>
        <w:rPr>
          <w:rFonts w:hint="cs"/>
          <w:rtl/>
        </w:rPr>
        <w:t>ی</w:t>
      </w:r>
      <w:r>
        <w:rPr>
          <w:rtl/>
        </w:rPr>
        <w:t xml:space="preserve"> </w:t>
      </w:r>
      <w:r>
        <w:rPr>
          <w:rFonts w:hint="cs"/>
          <w:rtl/>
        </w:rPr>
        <w:t>ی</w:t>
      </w:r>
      <w:r>
        <w:rPr>
          <w:rFonts w:hint="eastAsia"/>
          <w:rtl/>
        </w:rPr>
        <w:t>داو</w:t>
      </w:r>
      <w:r>
        <w:rPr>
          <w:rFonts w:hint="cs"/>
          <w:rtl/>
        </w:rPr>
        <w:t>ی</w:t>
      </w:r>
      <w:r>
        <w:rPr>
          <w:rFonts w:hint="eastAsia"/>
          <w:rtl/>
        </w:rPr>
        <w:t>ن</w:t>
      </w:r>
      <w:r>
        <w:rPr>
          <w:rtl/>
        </w:rPr>
        <w:t xml:space="preserve"> الجرح</w:t>
      </w:r>
      <w:r>
        <w:rPr>
          <w:rFonts w:hint="cs"/>
          <w:rtl/>
        </w:rPr>
        <w:t>ی</w:t>
      </w:r>
      <w:r>
        <w:rPr>
          <w:rtl/>
        </w:rPr>
        <w:t xml:space="preserve"> و لم </w:t>
      </w:r>
      <w:r>
        <w:rPr>
          <w:rFonts w:hint="cs"/>
          <w:rtl/>
        </w:rPr>
        <w:t>ی</w:t>
      </w:r>
      <w:r>
        <w:rPr>
          <w:rFonts w:hint="eastAsia"/>
          <w:rtl/>
        </w:rPr>
        <w:t>قسم</w:t>
      </w:r>
      <w:r>
        <w:rPr>
          <w:rtl/>
        </w:rPr>
        <w:t xml:space="preserve"> لهنّ من الف</w:t>
      </w:r>
      <w:r>
        <w:rPr>
          <w:rFonts w:hint="cs"/>
          <w:rtl/>
        </w:rPr>
        <w:t>ی</w:t>
      </w:r>
      <w:r>
        <w:rPr>
          <w:rFonts w:hint="eastAsia"/>
          <w:rtl/>
        </w:rPr>
        <w:t>ء</w:t>
      </w:r>
      <w:r>
        <w:rPr>
          <w:rtl/>
        </w:rPr>
        <w:t xml:space="preserve"> ش</w:t>
      </w:r>
      <w:r>
        <w:rPr>
          <w:rFonts w:hint="cs"/>
          <w:rtl/>
        </w:rPr>
        <w:t>ی</w:t>
      </w:r>
      <w:r>
        <w:rPr>
          <w:rFonts w:hint="eastAsia"/>
          <w:rtl/>
        </w:rPr>
        <w:t>ئا</w:t>
      </w:r>
      <w:r>
        <w:rPr>
          <w:rtl/>
        </w:rPr>
        <w:t xml:space="preserve"> و لکنّه نفلهنّ </w:t>
      </w:r>
      <w:r w:rsidRPr="00604B91">
        <w:rPr>
          <w:rStyle w:val="libFootnotenumChar"/>
          <w:rtl/>
        </w:rPr>
        <w:t>(2)</w:t>
      </w:r>
      <w:r>
        <w:rPr>
          <w:rtl/>
        </w:rPr>
        <w:t xml:space="preserve">. </w:t>
      </w:r>
    </w:p>
    <w:p w:rsidR="00ED3E80" w:rsidRDefault="00ED3E80" w:rsidP="00ED3E80">
      <w:pPr>
        <w:pStyle w:val="libNormal"/>
      </w:pPr>
      <w:r>
        <w:rPr>
          <w:rFonts w:hint="eastAsia"/>
          <w:rtl/>
        </w:rPr>
        <w:t>من</w:t>
      </w:r>
      <w:r>
        <w:rPr>
          <w:rtl/>
        </w:rPr>
        <w:t xml:space="preserve"> کتاب ال</w:t>
      </w:r>
      <w:r>
        <w:rPr>
          <w:rFonts w:hint="cs"/>
          <w:rtl/>
        </w:rPr>
        <w:t>ی</w:t>
      </w:r>
      <w:r>
        <w:rPr>
          <w:rFonts w:hint="eastAsia"/>
          <w:rtl/>
        </w:rPr>
        <w:t>واق</w:t>
      </w:r>
      <w:r>
        <w:rPr>
          <w:rFonts w:hint="cs"/>
          <w:rtl/>
        </w:rPr>
        <w:t>ی</w:t>
      </w:r>
      <w:r>
        <w:rPr>
          <w:rFonts w:hint="eastAsia"/>
          <w:rtl/>
        </w:rPr>
        <w:t>ت</w:t>
      </w:r>
      <w:r>
        <w:rPr>
          <w:rtl/>
        </w:rPr>
        <w:t xml:space="preserve"> لأب</w:t>
      </w:r>
      <w:r>
        <w:rPr>
          <w:rFonts w:hint="cs"/>
          <w:rtl/>
        </w:rPr>
        <w:t>ی</w:t>
      </w:r>
      <w:r>
        <w:rPr>
          <w:rtl/>
        </w:rPr>
        <w:t xml:space="preserve"> عمر الزاهد عن ل</w:t>
      </w:r>
      <w:r>
        <w:rPr>
          <w:rFonts w:hint="cs"/>
          <w:rtl/>
        </w:rPr>
        <w:t>ی</w:t>
      </w:r>
      <w:r>
        <w:rPr>
          <w:rFonts w:hint="eastAsia"/>
          <w:rtl/>
        </w:rPr>
        <w:t>ل</w:t>
      </w:r>
      <w:r>
        <w:rPr>
          <w:rFonts w:hint="cs"/>
          <w:rtl/>
        </w:rPr>
        <w:t>ی</w:t>
      </w:r>
      <w:r>
        <w:rPr>
          <w:rtl/>
        </w:rPr>
        <w:t xml:space="preserve"> الغفار</w:t>
      </w:r>
      <w:r>
        <w:rPr>
          <w:rFonts w:hint="cs"/>
          <w:rtl/>
        </w:rPr>
        <w:t>ی</w:t>
      </w:r>
      <w:r>
        <w:rPr>
          <w:rFonts w:hint="eastAsia"/>
          <w:rtl/>
        </w:rPr>
        <w:t>ه</w:t>
      </w:r>
      <w:r>
        <w:rPr>
          <w:rtl/>
        </w:rPr>
        <w:t xml:space="preserve"> قالت: کنت امرأه أخرج مع رسول اللّه </w:t>
      </w:r>
      <w:r w:rsidR="001C23D3" w:rsidRPr="001C23D3">
        <w:rPr>
          <w:rStyle w:val="libAlaemChar"/>
          <w:rtl/>
        </w:rPr>
        <w:t>صلى‌الله‌عليه‌وآله‌وسلم</w:t>
      </w:r>
      <w:r>
        <w:rPr>
          <w:rtl/>
        </w:rPr>
        <w:t xml:space="preserve"> أداو</w:t>
      </w:r>
      <w:r>
        <w:rPr>
          <w:rFonts w:hint="cs"/>
          <w:rtl/>
        </w:rPr>
        <w:t>ی</w:t>
      </w:r>
      <w:r>
        <w:rPr>
          <w:rtl/>
        </w:rPr>
        <w:t xml:space="preserve"> الجرح</w:t>
      </w:r>
      <w:r>
        <w:rPr>
          <w:rFonts w:hint="cs"/>
          <w:rtl/>
        </w:rPr>
        <w:t>ی</w:t>
      </w:r>
      <w:r>
        <w:rPr>
          <w:rFonts w:hint="eastAsia"/>
          <w:rtl/>
        </w:rPr>
        <w:t>،فلمّا</w:t>
      </w:r>
      <w:r>
        <w:rPr>
          <w:rtl/>
        </w:rPr>
        <w:t xml:space="preserve"> کان </w:t>
      </w:r>
      <w:r>
        <w:rPr>
          <w:rFonts w:hint="cs"/>
          <w:rtl/>
        </w:rPr>
        <w:t>ی</w:t>
      </w:r>
      <w:r>
        <w:rPr>
          <w:rFonts w:hint="eastAsia"/>
          <w:rtl/>
        </w:rPr>
        <w:t>وم</w:t>
      </w:r>
      <w:r>
        <w:rPr>
          <w:rtl/>
        </w:rPr>
        <w:t xml:space="preserve"> الجمل أقبلت مع عل</w:t>
      </w:r>
      <w:r>
        <w:rPr>
          <w:rFonts w:hint="cs"/>
          <w:rtl/>
        </w:rPr>
        <w:t>یّ</w:t>
      </w:r>
      <w:r>
        <w:rPr>
          <w:rtl/>
        </w:rPr>
        <w:t xml:space="preserve"> </w:t>
      </w:r>
      <w:r w:rsidR="00EC2CC2" w:rsidRPr="00EC2CC2">
        <w:rPr>
          <w:rStyle w:val="libAlaemChar"/>
          <w:rtl/>
        </w:rPr>
        <w:t>عليه‌السلام</w:t>
      </w:r>
      <w:r>
        <w:rPr>
          <w:rtl/>
        </w:rPr>
        <w:t>، فلمّا فرغ دخلت عل</w:t>
      </w:r>
      <w:r>
        <w:rPr>
          <w:rFonts w:hint="cs"/>
          <w:rtl/>
        </w:rPr>
        <w:t>ی</w:t>
      </w:r>
      <w:r>
        <w:rPr>
          <w:rtl/>
        </w:rPr>
        <w:t xml:space="preserve"> ز</w:t>
      </w:r>
      <w:r>
        <w:rPr>
          <w:rFonts w:hint="cs"/>
          <w:rtl/>
        </w:rPr>
        <w:t>ی</w:t>
      </w:r>
      <w:r>
        <w:rPr>
          <w:rFonts w:hint="eastAsia"/>
          <w:rtl/>
        </w:rPr>
        <w:t>نب</w:t>
      </w:r>
      <w:r>
        <w:rPr>
          <w:rtl/>
        </w:rPr>
        <w:t xml:space="preserve"> عش</w:t>
      </w:r>
      <w:r>
        <w:rPr>
          <w:rFonts w:hint="cs"/>
          <w:rtl/>
        </w:rPr>
        <w:t>یّ</w:t>
      </w:r>
      <w:r>
        <w:rPr>
          <w:rFonts w:hint="eastAsia"/>
          <w:rtl/>
        </w:rPr>
        <w:t>ه</w:t>
      </w:r>
      <w:r>
        <w:rPr>
          <w:rtl/>
        </w:rPr>
        <w:t xml:space="preserve"> فقلت:حدّث</w:t>
      </w:r>
      <w:r>
        <w:rPr>
          <w:rFonts w:hint="cs"/>
          <w:rtl/>
        </w:rPr>
        <w:t>ی</w:t>
      </w:r>
      <w:r>
        <w:rPr>
          <w:rFonts w:hint="eastAsia"/>
          <w:rtl/>
        </w:rPr>
        <w:t>ن</w:t>
      </w:r>
      <w:r>
        <w:rPr>
          <w:rFonts w:hint="cs"/>
          <w:rtl/>
        </w:rPr>
        <w:t>ی</w:t>
      </w:r>
      <w:r>
        <w:rPr>
          <w:rtl/>
        </w:rPr>
        <w:t xml:space="preserve"> هل سمعت من رسول اللّه </w:t>
      </w:r>
      <w:r w:rsidR="001C23D3" w:rsidRPr="001C23D3">
        <w:rPr>
          <w:rStyle w:val="libAlaemChar"/>
          <w:rtl/>
        </w:rPr>
        <w:t>صلى‌الله‌عليه‌وآله‌وسلم</w:t>
      </w:r>
      <w:r>
        <w:rPr>
          <w:rtl/>
        </w:rPr>
        <w:t xml:space="preserve"> ف</w:t>
      </w:r>
      <w:r>
        <w:rPr>
          <w:rFonts w:hint="cs"/>
          <w:rtl/>
        </w:rPr>
        <w:t>ی</w:t>
      </w:r>
      <w:r>
        <w:rPr>
          <w:rtl/>
        </w:rPr>
        <w:t xml:space="preserve"> هذا الرجل ش</w:t>
      </w:r>
      <w:r>
        <w:rPr>
          <w:rFonts w:hint="cs"/>
          <w:rtl/>
        </w:rPr>
        <w:t>ی</w:t>
      </w:r>
      <w:r>
        <w:rPr>
          <w:rFonts w:hint="eastAsia"/>
          <w:rtl/>
        </w:rPr>
        <w:t>ئا؟</w:t>
      </w:r>
      <w:r>
        <w:rPr>
          <w:rtl/>
        </w:rPr>
        <w:t xml:space="preserve"> </w:t>
      </w:r>
    </w:p>
    <w:p w:rsidR="00ED3E80" w:rsidRDefault="00ED3E80" w:rsidP="00ED3E80">
      <w:pPr>
        <w:pStyle w:val="libNormal"/>
      </w:pPr>
      <w:r>
        <w:rPr>
          <w:rFonts w:hint="eastAsia"/>
          <w:rtl/>
        </w:rPr>
        <w:t>قالت</w:t>
      </w:r>
      <w:r>
        <w:rPr>
          <w:rtl/>
        </w:rPr>
        <w:t>:نعم،دخلت عل</w:t>
      </w:r>
      <w:r>
        <w:rPr>
          <w:rFonts w:hint="cs"/>
          <w:rtl/>
        </w:rPr>
        <w:t>ی</w:t>
      </w:r>
      <w:r>
        <w:rPr>
          <w:rtl/>
        </w:rPr>
        <w:t xml:space="preserve"> رسول اللّه </w:t>
      </w:r>
      <w:r w:rsidR="001C23D3" w:rsidRPr="001C23D3">
        <w:rPr>
          <w:rStyle w:val="libAlaemChar"/>
          <w:rtl/>
        </w:rPr>
        <w:t>صلى‌الله‌عليه‌وآله‌وسلم</w:t>
      </w:r>
      <w:r>
        <w:rPr>
          <w:rtl/>
        </w:rPr>
        <w:t xml:space="preserve"> و هو و عا</w:t>
      </w:r>
      <w:r>
        <w:rPr>
          <w:rFonts w:hint="cs"/>
          <w:rtl/>
        </w:rPr>
        <w:t>ی</w:t>
      </w:r>
      <w:r>
        <w:rPr>
          <w:rFonts w:hint="eastAsia"/>
          <w:rtl/>
        </w:rPr>
        <w:t>شه</w:t>
      </w:r>
      <w:r>
        <w:rPr>
          <w:rtl/>
        </w:rPr>
        <w:t xml:space="preserve"> عل</w:t>
      </w:r>
      <w:r>
        <w:rPr>
          <w:rFonts w:hint="cs"/>
          <w:rtl/>
        </w:rPr>
        <w:t>ی</w:t>
      </w:r>
      <w:r>
        <w:rPr>
          <w:rtl/>
        </w:rPr>
        <w:t xml:space="preserve"> فراش و عل</w:t>
      </w:r>
      <w:r>
        <w:rPr>
          <w:rFonts w:hint="cs"/>
          <w:rtl/>
        </w:rPr>
        <w:t>ی</w:t>
      </w:r>
      <w:r>
        <w:rPr>
          <w:rFonts w:hint="eastAsia"/>
          <w:rtl/>
        </w:rPr>
        <w:t>هما</w:t>
      </w:r>
      <w:r>
        <w:rPr>
          <w:rtl/>
        </w:rPr>
        <w:t xml:space="preserve"> قط</w:t>
      </w:r>
      <w:r>
        <w:rPr>
          <w:rFonts w:hint="cs"/>
          <w:rtl/>
        </w:rPr>
        <w:t>ی</w:t>
      </w:r>
      <w:r>
        <w:rPr>
          <w:rFonts w:hint="eastAsia"/>
          <w:rtl/>
        </w:rPr>
        <w:t>فه،فأت</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فأقع</w:t>
      </w:r>
      <w:r>
        <w:rPr>
          <w:rFonts w:hint="cs"/>
          <w:rtl/>
        </w:rPr>
        <w:t>ی</w:t>
      </w:r>
      <w:r>
        <w:rPr>
          <w:rtl/>
        </w:rPr>
        <w:t xml:space="preserve"> کجلسه الأعراب</w:t>
      </w:r>
      <w:r>
        <w:rPr>
          <w:rFonts w:hint="cs"/>
          <w:rtl/>
        </w:rPr>
        <w:t>ی</w:t>
      </w:r>
      <w:r>
        <w:rPr>
          <w:rFonts w:hint="eastAsia"/>
          <w:rtl/>
        </w:rPr>
        <w:t>،فقال</w:t>
      </w:r>
      <w:r>
        <w:rPr>
          <w:rtl/>
        </w:rPr>
        <w:t xml:space="preserve"> رسول اللّه </w:t>
      </w:r>
      <w:r w:rsidR="001C23D3" w:rsidRPr="001C23D3">
        <w:rPr>
          <w:rStyle w:val="libAlaemChar"/>
          <w:rtl/>
        </w:rPr>
        <w:t>صلى‌الله‌عليه‌وآله‌وسلم</w:t>
      </w:r>
      <w:r>
        <w:rPr>
          <w:rtl/>
        </w:rPr>
        <w:t>:انّ هذا أوّل الناس إ</w:t>
      </w:r>
      <w:r>
        <w:rPr>
          <w:rFonts w:hint="cs"/>
          <w:rtl/>
        </w:rPr>
        <w:t>ی</w:t>
      </w:r>
      <w:r>
        <w:rPr>
          <w:rFonts w:hint="eastAsia"/>
          <w:rtl/>
        </w:rPr>
        <w:t>مانا</w:t>
      </w:r>
      <w:r>
        <w:rPr>
          <w:rtl/>
        </w:rPr>
        <w:t xml:space="preserve"> و أوّل الناس لقاء 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آخر الناس ل</w:t>
      </w:r>
      <w:r>
        <w:rPr>
          <w:rFonts w:hint="cs"/>
          <w:rtl/>
        </w:rPr>
        <w:t>ی</w:t>
      </w:r>
      <w:r>
        <w:rPr>
          <w:rtl/>
        </w:rPr>
        <w:t xml:space="preserve"> عهدا عند الموت </w:t>
      </w:r>
      <w:r w:rsidRPr="00604B91">
        <w:rPr>
          <w:rStyle w:val="libFootnotenumChar"/>
          <w:rtl/>
        </w:rPr>
        <w:t>(3)</w:t>
      </w:r>
      <w:r>
        <w:rPr>
          <w:rtl/>
        </w:rPr>
        <w:t xml:space="preserve">. </w:t>
      </w:r>
    </w:p>
    <w:p w:rsidR="00ED3E80" w:rsidRDefault="00ED3E80" w:rsidP="00A762FA">
      <w:pPr>
        <w:pStyle w:val="libCenterBold1"/>
      </w:pPr>
      <w:r>
        <w:rPr>
          <w:rFonts w:hint="eastAsia"/>
          <w:rtl/>
        </w:rPr>
        <w:t>جراحات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p>
    <w:p w:rsidR="00B431B0" w:rsidRDefault="00ED3E80" w:rsidP="00ED3E80">
      <w:pPr>
        <w:pStyle w:val="libNormal"/>
      </w:pPr>
      <w:r>
        <w:rPr>
          <w:rFonts w:hint="eastAsia"/>
          <w:rtl/>
        </w:rPr>
        <w:t>عدد</w:t>
      </w:r>
      <w:r>
        <w:rPr>
          <w:rtl/>
        </w:rPr>
        <w:t xml:space="preserve"> جراحات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بأحد عل</w:t>
      </w:r>
      <w:r>
        <w:rPr>
          <w:rFonts w:hint="cs"/>
          <w:rtl/>
        </w:rPr>
        <w:t>ی</w:t>
      </w:r>
      <w:r>
        <w:rPr>
          <w:rtl/>
        </w:rPr>
        <w:t xml:space="preserve"> ما ف</w:t>
      </w:r>
      <w:r>
        <w:rPr>
          <w:rFonts w:hint="cs"/>
          <w:rtl/>
        </w:rPr>
        <w:t>ی</w:t>
      </w:r>
      <w:r>
        <w:rPr>
          <w:rtl/>
        </w:rPr>
        <w:t xml:space="preserve"> تفس</w:t>
      </w:r>
      <w:r>
        <w:rPr>
          <w:rFonts w:hint="cs"/>
          <w:rtl/>
        </w:rPr>
        <w:t>ی</w:t>
      </w:r>
      <w:r>
        <w:rPr>
          <w:rFonts w:hint="eastAsia"/>
          <w:rtl/>
        </w:rPr>
        <w:t>ر</w:t>
      </w:r>
      <w:r>
        <w:rPr>
          <w:rtl/>
        </w:rPr>
        <w:t xml:space="preserve"> القمّ</w:t>
      </w:r>
      <w:r>
        <w:rPr>
          <w:rFonts w:hint="cs"/>
          <w:rtl/>
        </w:rPr>
        <w:t>یّ</w:t>
      </w:r>
      <w:r>
        <w:rPr>
          <w:rtl/>
        </w:rPr>
        <w:t xml:space="preserve">: تسعون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1</w:t>
      </w:r>
      <w:r w:rsidR="00ED3E80">
        <w:rPr>
          <w:rtl/>
        </w:rPr>
        <w:t>4/</w:t>
      </w:r>
      <w:r w:rsidR="001A3C8D">
        <w:rPr>
          <w:rtl/>
        </w:rPr>
        <w:t>2</w:t>
      </w:r>
      <w:r w:rsidR="00ED3E80">
        <w:rPr>
          <w:rtl/>
        </w:rPr>
        <w:t>/،ج:</w:t>
      </w:r>
      <w:r w:rsidR="001A3C8D">
        <w:rPr>
          <w:rtl/>
        </w:rPr>
        <w:t>38</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ق:44</w:t>
      </w:r>
      <w:r w:rsidR="001A3C8D">
        <w:rPr>
          <w:rtl/>
        </w:rPr>
        <w:t>3</w:t>
      </w:r>
      <w:r w:rsidR="00ED3E80">
        <w:rPr>
          <w:rtl/>
        </w:rPr>
        <w:t>/</w:t>
      </w:r>
      <w:r w:rsidR="001A3C8D">
        <w:rPr>
          <w:rtl/>
        </w:rPr>
        <w:t>38</w:t>
      </w:r>
      <w:r w:rsidR="00ED3E80">
        <w:rPr>
          <w:rtl/>
        </w:rPr>
        <w:t>/6،ج:</w:t>
      </w:r>
      <w:r w:rsidR="001A3C8D">
        <w:rPr>
          <w:rtl/>
        </w:rPr>
        <w:t>18</w:t>
      </w:r>
      <w:r w:rsidR="00ED3E80">
        <w:rPr>
          <w:rtl/>
        </w:rPr>
        <w:t>4/</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317</w:t>
      </w:r>
      <w:r w:rsidR="00ED3E80">
        <w:rPr>
          <w:rtl/>
        </w:rPr>
        <w:t>/65/</w:t>
      </w:r>
      <w:r w:rsidR="001A3C8D">
        <w:rPr>
          <w:rtl/>
        </w:rPr>
        <w:t>9</w:t>
      </w:r>
      <w:r w:rsidR="00ED3E80">
        <w:rPr>
          <w:rtl/>
        </w:rPr>
        <w:t>،ج:</w:t>
      </w:r>
      <w:r w:rsidR="001A3C8D">
        <w:rPr>
          <w:rtl/>
        </w:rPr>
        <w:t>239</w:t>
      </w:r>
      <w:r w:rsidR="00ED3E80">
        <w:rPr>
          <w:rtl/>
        </w:rPr>
        <w:t>/</w:t>
      </w:r>
      <w:r w:rsidR="001A3C8D">
        <w:rPr>
          <w:rtl/>
        </w:rPr>
        <w:t>38</w:t>
      </w:r>
      <w:r w:rsidR="00ED3E80">
        <w:rPr>
          <w:rtl/>
        </w:rPr>
        <w:t xml:space="preserve">. </w:t>
      </w:r>
    </w:p>
    <w:p w:rsidR="00B431B0" w:rsidRDefault="00365129" w:rsidP="0027669E">
      <w:pPr>
        <w:pStyle w:val="libFootnote0"/>
        <w:rPr>
          <w:rtl/>
        </w:rPr>
      </w:pPr>
      <w:r>
        <w:rPr>
          <w:rtl/>
        </w:rPr>
        <w:t>(4)</w:t>
      </w:r>
      <w:r w:rsidR="00ED3E80">
        <w:rPr>
          <w:rtl/>
        </w:rPr>
        <w:t xml:space="preserve"> ق:4</w:t>
      </w:r>
      <w:r w:rsidR="001A3C8D">
        <w:rPr>
          <w:rtl/>
        </w:rPr>
        <w:t>9</w:t>
      </w:r>
      <w:r w:rsidR="00ED3E80">
        <w:rPr>
          <w:rtl/>
        </w:rPr>
        <w:t>6/4</w:t>
      </w:r>
      <w:r w:rsidR="001A3C8D">
        <w:rPr>
          <w:rtl/>
        </w:rPr>
        <w:t>2</w:t>
      </w:r>
      <w:r w:rsidR="00ED3E80">
        <w:rPr>
          <w:rtl/>
        </w:rPr>
        <w:t>/6،ج:54/</w:t>
      </w:r>
      <w:r w:rsidR="001A3C8D">
        <w:rPr>
          <w:rtl/>
        </w:rPr>
        <w:t>20</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ف</w:t>
      </w:r>
      <w:r>
        <w:rPr>
          <w:rFonts w:hint="cs"/>
          <w:rtl/>
        </w:rPr>
        <w:t>ی</w:t>
      </w:r>
      <w:r>
        <w:rPr>
          <w:rtl/>
        </w:rPr>
        <w:t xml:space="preserve"> الخرا</w:t>
      </w:r>
      <w:r>
        <w:rPr>
          <w:rFonts w:hint="cs"/>
          <w:rtl/>
        </w:rPr>
        <w:t>ی</w:t>
      </w:r>
      <w:r>
        <w:rPr>
          <w:rFonts w:hint="eastAsia"/>
          <w:rtl/>
        </w:rPr>
        <w:t>ج</w:t>
      </w:r>
      <w:r>
        <w:rPr>
          <w:rtl/>
        </w:rPr>
        <w:t xml:space="preserve">:أربعون </w:t>
      </w:r>
      <w:r w:rsidRPr="00604B91">
        <w:rPr>
          <w:rStyle w:val="libFootnotenumChar"/>
          <w:rtl/>
        </w:rPr>
        <w:t>(1)</w:t>
      </w:r>
      <w:r w:rsidR="00A762FA">
        <w:rPr>
          <w:rtl/>
        </w:rPr>
        <w:t>.</w:t>
      </w:r>
      <w:r w:rsidR="00A762FA">
        <w:rPr>
          <w:rFonts w:hint="cs"/>
          <w:rtl/>
        </w:rPr>
        <w:t xml:space="preserve">و ستّ عشرة ضربة، سقط الى الأرض في أربع منهنّ </w:t>
      </w:r>
      <w:r w:rsidR="00A762FA" w:rsidRPr="00A762FA">
        <w:rPr>
          <w:rStyle w:val="libFootnotenumChar"/>
          <w:rFonts w:hint="cs"/>
          <w:rtl/>
        </w:rPr>
        <w:t>(2)</w:t>
      </w:r>
      <w:r w:rsidR="00A762FA">
        <w:rPr>
          <w:rFonts w:hint="cs"/>
          <w:rtl/>
        </w:rPr>
        <w:t xml:space="preserve">، و ثمانون في (سعد السعود) </w:t>
      </w:r>
      <w:r w:rsidR="00A762FA" w:rsidRPr="00A762FA">
        <w:rPr>
          <w:rStyle w:val="libFootnotenumChar"/>
          <w:rFonts w:hint="cs"/>
          <w:rtl/>
        </w:rPr>
        <w:t>(3)</w:t>
      </w:r>
      <w:r w:rsidR="00A762FA">
        <w:rPr>
          <w:rFonts w:hint="cs"/>
          <w:rtl/>
        </w:rPr>
        <w:t>.</w:t>
      </w:r>
    </w:p>
    <w:p w:rsidR="00ED3E80" w:rsidRDefault="00ED3E80" w:rsidP="00A762FA">
      <w:pPr>
        <w:pStyle w:val="libNormal"/>
      </w:pPr>
      <w:r w:rsidRPr="00A762FA">
        <w:rPr>
          <w:rStyle w:val="libBold1Char"/>
          <w:rFonts w:hint="eastAsia"/>
          <w:rtl/>
        </w:rPr>
        <w:t>الخصال</w:t>
      </w:r>
      <w:r>
        <w:rPr>
          <w:rtl/>
        </w:rPr>
        <w:t>:عن محمّد بن الحنف</w:t>
      </w:r>
      <w:r>
        <w:rPr>
          <w:rFonts w:hint="cs"/>
          <w:rtl/>
        </w:rPr>
        <w:t>ی</w:t>
      </w:r>
      <w:r>
        <w:rPr>
          <w:rFonts w:hint="eastAsia"/>
          <w:rtl/>
        </w:rPr>
        <w:t>ه</w:t>
      </w:r>
      <w:r>
        <w:rPr>
          <w:rtl/>
        </w:rPr>
        <w:t xml:space="preserve"> ف</w:t>
      </w:r>
      <w:r>
        <w:rPr>
          <w:rFonts w:hint="cs"/>
          <w:rtl/>
        </w:rPr>
        <w:t>ی</w:t>
      </w:r>
      <w:r>
        <w:rPr>
          <w:rtl/>
        </w:rPr>
        <w:t xml:space="preserve"> حد</w:t>
      </w:r>
      <w:r>
        <w:rPr>
          <w:rFonts w:hint="cs"/>
          <w:rtl/>
        </w:rPr>
        <w:t>ی</w:t>
      </w:r>
      <w:r>
        <w:rPr>
          <w:rFonts w:hint="eastAsia"/>
          <w:rtl/>
        </w:rPr>
        <w:t>ث</w:t>
      </w:r>
      <w:r>
        <w:rPr>
          <w:rtl/>
        </w:rPr>
        <w:t xml:space="preserve"> رواه عن أب</w:t>
      </w:r>
      <w:r>
        <w:rPr>
          <w:rFonts w:hint="cs"/>
          <w:rtl/>
        </w:rPr>
        <w:t>ی</w:t>
      </w:r>
      <w:r>
        <w:rPr>
          <w:rFonts w:hint="eastAsia"/>
          <w:rtl/>
        </w:rPr>
        <w:t>ه</w:t>
      </w:r>
      <w:r>
        <w:rPr>
          <w:rtl/>
        </w:rPr>
        <w:t>: ف</w:t>
      </w:r>
      <w:r>
        <w:rPr>
          <w:rFonts w:hint="cs"/>
          <w:rtl/>
        </w:rPr>
        <w:t>ی</w:t>
      </w:r>
      <w:r>
        <w:rPr>
          <w:rtl/>
        </w:rPr>
        <w:t xml:space="preserve"> امتحان اللّه ا</w:t>
      </w:r>
      <w:r>
        <w:rPr>
          <w:rFonts w:hint="cs"/>
          <w:rtl/>
        </w:rPr>
        <w:t>یّ</w:t>
      </w:r>
      <w:r>
        <w:rPr>
          <w:rFonts w:hint="eastAsia"/>
          <w:rtl/>
        </w:rPr>
        <w:t>اه</w:t>
      </w:r>
      <w:r>
        <w:rPr>
          <w:rtl/>
        </w:rPr>
        <w:t xml:space="preserve"> ف</w:t>
      </w:r>
      <w:r>
        <w:rPr>
          <w:rFonts w:hint="cs"/>
          <w:rtl/>
        </w:rPr>
        <w:t>ی</w:t>
      </w:r>
      <w:r>
        <w:rPr>
          <w:rtl/>
        </w:rPr>
        <w:t xml:space="preserve"> مواطن منها أحد،قال </w:t>
      </w:r>
      <w:r w:rsidR="00EC2CC2" w:rsidRPr="00EC2CC2">
        <w:rPr>
          <w:rStyle w:val="libAlaemChar"/>
          <w:rtl/>
        </w:rPr>
        <w:t>عليه‌السلام</w:t>
      </w:r>
      <w:r>
        <w:rPr>
          <w:rtl/>
        </w:rPr>
        <w:t>:و قد جرحت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رسول اللّه </w:t>
      </w:r>
      <w:r w:rsidR="001C23D3" w:rsidRPr="001C23D3">
        <w:rPr>
          <w:rStyle w:val="libAlaemChar"/>
          <w:rtl/>
        </w:rPr>
        <w:t>صلى‌الله‌عليه‌وآله‌وسلم</w:t>
      </w:r>
      <w:r>
        <w:rPr>
          <w:rtl/>
        </w:rPr>
        <w:t xml:space="preserve"> ن</w:t>
      </w:r>
      <w:r>
        <w:rPr>
          <w:rFonts w:hint="cs"/>
          <w:rtl/>
        </w:rPr>
        <w:t>ی</w:t>
      </w:r>
      <w:r>
        <w:rPr>
          <w:rFonts w:hint="eastAsia"/>
          <w:rtl/>
        </w:rPr>
        <w:t>فا</w:t>
      </w:r>
      <w:r>
        <w:rPr>
          <w:rtl/>
        </w:rPr>
        <w:t xml:space="preserve"> و سبع</w:t>
      </w:r>
      <w:r>
        <w:rPr>
          <w:rFonts w:hint="cs"/>
          <w:rtl/>
        </w:rPr>
        <w:t>ی</w:t>
      </w:r>
      <w:r>
        <w:rPr>
          <w:rFonts w:hint="eastAsia"/>
          <w:rtl/>
        </w:rPr>
        <w:t>ن</w:t>
      </w:r>
      <w:r>
        <w:rPr>
          <w:rtl/>
        </w:rPr>
        <w:t xml:space="preserve"> جرحه،منها هذه و هذه،ثمّ ألق</w:t>
      </w:r>
      <w:r>
        <w:rPr>
          <w:rFonts w:hint="cs"/>
          <w:rtl/>
        </w:rPr>
        <w:t>ی</w:t>
      </w:r>
      <w:r>
        <w:rPr>
          <w:rtl/>
        </w:rPr>
        <w:t xml:space="preserve"> رداءه و أمرّ </w:t>
      </w:r>
      <w:r>
        <w:rPr>
          <w:rFonts w:hint="cs"/>
          <w:rtl/>
        </w:rPr>
        <w:t>ی</w:t>
      </w:r>
      <w:r>
        <w:rPr>
          <w:rFonts w:hint="eastAsia"/>
          <w:rtl/>
        </w:rPr>
        <w:t>ده</w:t>
      </w:r>
      <w:r>
        <w:rPr>
          <w:rtl/>
        </w:rPr>
        <w:t xml:space="preserve"> عل</w:t>
      </w:r>
      <w:r>
        <w:rPr>
          <w:rFonts w:hint="cs"/>
          <w:rtl/>
        </w:rPr>
        <w:t>ی</w:t>
      </w:r>
      <w:r>
        <w:rPr>
          <w:rtl/>
        </w:rPr>
        <w:t xml:space="preserve"> جراحاته،و کان منّ</w:t>
      </w:r>
      <w:r>
        <w:rPr>
          <w:rFonts w:hint="cs"/>
          <w:rtl/>
        </w:rPr>
        <w:t>ی</w:t>
      </w:r>
      <w:r>
        <w:rPr>
          <w:rtl/>
        </w:rPr>
        <w:t xml:space="preserve"> ف</w:t>
      </w:r>
      <w:r>
        <w:rPr>
          <w:rFonts w:hint="cs"/>
          <w:rtl/>
        </w:rPr>
        <w:t>ی</w:t>
      </w:r>
      <w:r>
        <w:rPr>
          <w:rtl/>
        </w:rPr>
        <w:t xml:space="preserve"> ذلک ما </w:t>
      </w:r>
      <w:r>
        <w:rPr>
          <w:rFonts w:hint="eastAsia"/>
          <w:rtl/>
        </w:rPr>
        <w:t>عل</w:t>
      </w:r>
      <w:r>
        <w:rPr>
          <w:rFonts w:hint="cs"/>
          <w:rtl/>
        </w:rPr>
        <w:t>ی</w:t>
      </w:r>
      <w:r>
        <w:rPr>
          <w:rtl/>
        </w:rPr>
        <w:t xml:space="preserve"> اللّه(عزّ و جلّ)ثوابه إن شاء اللّه </w:t>
      </w:r>
      <w:r w:rsidRPr="00604B91">
        <w:rPr>
          <w:rStyle w:val="libFootnotenumChar"/>
          <w:rtl/>
        </w:rPr>
        <w:t>(</w:t>
      </w:r>
      <w:r w:rsidR="00A762FA">
        <w:rPr>
          <w:rStyle w:val="libFootnotenumChar"/>
          <w:rFonts w:hint="cs"/>
          <w:rtl/>
        </w:rPr>
        <w:t>4</w:t>
      </w:r>
      <w:r w:rsidRPr="00604B91">
        <w:rPr>
          <w:rStyle w:val="libFootnotenumChar"/>
          <w:rtl/>
        </w:rPr>
        <w:t>)</w:t>
      </w:r>
      <w:r>
        <w:rPr>
          <w:rtl/>
        </w:rPr>
        <w:t xml:space="preserve">. </w:t>
      </w:r>
    </w:p>
    <w:p w:rsidR="00ED3E80" w:rsidRDefault="00ED3E80" w:rsidP="00A762FA">
      <w:pPr>
        <w:pStyle w:val="libNormal"/>
      </w:pPr>
      <w:r w:rsidRPr="00A762FA">
        <w:rPr>
          <w:rStyle w:val="libBold1Char"/>
          <w:rFonts w:hint="eastAsia"/>
          <w:rtl/>
        </w:rPr>
        <w:t>الإختصاص</w:t>
      </w:r>
      <w:r>
        <w:rPr>
          <w:rtl/>
        </w:rPr>
        <w:t>:ذکروا ف</w:t>
      </w:r>
      <w:r>
        <w:rPr>
          <w:rFonts w:hint="cs"/>
          <w:rtl/>
        </w:rPr>
        <w:t>ی</w:t>
      </w:r>
      <w:r>
        <w:rPr>
          <w:rtl/>
        </w:rPr>
        <w:t xml:space="preserve"> سبع</w:t>
      </w:r>
      <w:r>
        <w:rPr>
          <w:rFonts w:hint="cs"/>
          <w:rtl/>
        </w:rPr>
        <w:t>ی</w:t>
      </w:r>
      <w:r>
        <w:rPr>
          <w:rFonts w:hint="eastAsia"/>
          <w:rtl/>
        </w:rPr>
        <w:t>ن</w:t>
      </w:r>
      <w:r>
        <w:rPr>
          <w:rtl/>
        </w:rPr>
        <w:t xml:space="preserve"> خصله مجتمعه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ترک الشکا</w:t>
      </w:r>
      <w:r>
        <w:rPr>
          <w:rFonts w:hint="cs"/>
          <w:rtl/>
        </w:rPr>
        <w:t>ی</w:t>
      </w:r>
      <w:r>
        <w:rPr>
          <w:rFonts w:hint="eastAsia"/>
          <w:rtl/>
        </w:rPr>
        <w:t>ه</w:t>
      </w:r>
      <w:r>
        <w:rPr>
          <w:rtl/>
        </w:rPr>
        <w:t xml:space="preserve"> ف</w:t>
      </w:r>
      <w:r>
        <w:rPr>
          <w:rFonts w:hint="cs"/>
          <w:rtl/>
        </w:rPr>
        <w:t>ی</w:t>
      </w:r>
      <w:r>
        <w:rPr>
          <w:rtl/>
        </w:rPr>
        <w:t xml:space="preserve"> موضع ألم الجراحه،و کتمان ما وجد ف</w:t>
      </w:r>
      <w:r>
        <w:rPr>
          <w:rFonts w:hint="cs"/>
          <w:rtl/>
        </w:rPr>
        <w:t>ی</w:t>
      </w:r>
      <w:r>
        <w:rPr>
          <w:rtl/>
        </w:rPr>
        <w:t xml:space="preserve"> جسده من أثر الجراحات من قرنه ال</w:t>
      </w:r>
      <w:r>
        <w:rPr>
          <w:rFonts w:hint="cs"/>
          <w:rtl/>
        </w:rPr>
        <w:t>ی</w:t>
      </w:r>
      <w:r>
        <w:rPr>
          <w:rtl/>
        </w:rPr>
        <w:t xml:space="preserve"> قدمه،و کانت ألف جراحه ف</w:t>
      </w:r>
      <w:r>
        <w:rPr>
          <w:rFonts w:hint="cs"/>
          <w:rtl/>
        </w:rPr>
        <w:t>ی</w:t>
      </w:r>
      <w:r>
        <w:rPr>
          <w:rtl/>
        </w:rPr>
        <w:t xml:space="preserve"> سب</w:t>
      </w:r>
      <w:r>
        <w:rPr>
          <w:rFonts w:hint="cs"/>
          <w:rtl/>
        </w:rPr>
        <w:t>ی</w:t>
      </w:r>
      <w:r>
        <w:rPr>
          <w:rFonts w:hint="eastAsia"/>
          <w:rtl/>
        </w:rPr>
        <w:t>ل</w:t>
      </w:r>
      <w:r>
        <w:rPr>
          <w:rtl/>
        </w:rPr>
        <w:t xml:space="preserve"> اللّه،و قالوا:انصرف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أحد و به ثمانون جراحه </w:t>
      </w:r>
      <w:r>
        <w:rPr>
          <w:rFonts w:hint="cs"/>
          <w:rtl/>
        </w:rPr>
        <w:t>ی</w:t>
      </w:r>
      <w:r>
        <w:rPr>
          <w:rFonts w:hint="eastAsia"/>
          <w:rtl/>
        </w:rPr>
        <w:t>دخل</w:t>
      </w:r>
      <w:r>
        <w:rPr>
          <w:rtl/>
        </w:rPr>
        <w:t xml:space="preserve"> الفتا</w:t>
      </w:r>
      <w:r>
        <w:rPr>
          <w:rFonts w:hint="cs"/>
          <w:rtl/>
        </w:rPr>
        <w:t>ی</w:t>
      </w:r>
      <w:r>
        <w:rPr>
          <w:rFonts w:hint="eastAsia"/>
          <w:rtl/>
        </w:rPr>
        <w:t>ل</w:t>
      </w:r>
      <w:r>
        <w:rPr>
          <w:rtl/>
        </w:rPr>
        <w:t xml:space="preserve"> من موضع و </w:t>
      </w:r>
      <w:r>
        <w:rPr>
          <w:rFonts w:hint="cs"/>
          <w:rtl/>
        </w:rPr>
        <w:t>ی</w:t>
      </w:r>
      <w:r>
        <w:rPr>
          <w:rFonts w:hint="eastAsia"/>
          <w:rtl/>
        </w:rPr>
        <w:t>خرج</w:t>
      </w:r>
      <w:r>
        <w:rPr>
          <w:rtl/>
        </w:rPr>
        <w:t xml:space="preserve"> من موضع،فدخل عل</w:t>
      </w:r>
      <w:r>
        <w:rPr>
          <w:rFonts w:hint="cs"/>
          <w:rtl/>
        </w:rPr>
        <w:t>ی</w:t>
      </w:r>
      <w:r>
        <w:rPr>
          <w:rFonts w:hint="eastAsia"/>
          <w:rtl/>
        </w:rPr>
        <w:t>ه</w:t>
      </w:r>
      <w:r>
        <w:rPr>
          <w:rtl/>
        </w:rPr>
        <w:t xml:space="preserve"> رسول اللّه </w:t>
      </w:r>
      <w:r w:rsidR="001C23D3" w:rsidRPr="001C23D3">
        <w:rPr>
          <w:rStyle w:val="libAlaemChar"/>
          <w:rtl/>
        </w:rPr>
        <w:t>صلى‌الله‌عليه‌وآله‌وسلم</w:t>
      </w:r>
      <w:r>
        <w:rPr>
          <w:rtl/>
        </w:rPr>
        <w:t xml:space="preserve"> عا</w:t>
      </w:r>
      <w:r>
        <w:rPr>
          <w:rFonts w:hint="cs"/>
          <w:rtl/>
        </w:rPr>
        <w:t>ی</w:t>
      </w:r>
      <w:r>
        <w:rPr>
          <w:rFonts w:hint="eastAsia"/>
          <w:rtl/>
        </w:rPr>
        <w:t>دا</w:t>
      </w:r>
      <w:r>
        <w:rPr>
          <w:rtl/>
        </w:rPr>
        <w:t xml:space="preserve"> و هو مثل المضغه عل</w:t>
      </w:r>
      <w:r>
        <w:rPr>
          <w:rFonts w:hint="cs"/>
          <w:rtl/>
        </w:rPr>
        <w:t>ی</w:t>
      </w:r>
      <w:r>
        <w:rPr>
          <w:rtl/>
        </w:rPr>
        <w:t xml:space="preserve"> نطع،فلمّا رآه رسول اللّه </w:t>
      </w:r>
      <w:r w:rsidR="001C23D3" w:rsidRPr="001C23D3">
        <w:rPr>
          <w:rStyle w:val="libAlaemChar"/>
          <w:rtl/>
        </w:rPr>
        <w:t>صلى‌الله‌عليه‌وآله‌وسلم</w:t>
      </w:r>
      <w:r>
        <w:rPr>
          <w:rtl/>
        </w:rPr>
        <w:t xml:space="preserve"> بک</w:t>
      </w:r>
      <w:r>
        <w:rPr>
          <w:rFonts w:hint="cs"/>
          <w:rtl/>
        </w:rPr>
        <w:t>ی</w:t>
      </w:r>
      <w:r>
        <w:rPr>
          <w:rFonts w:hint="eastAsia"/>
          <w:rtl/>
        </w:rPr>
        <w:t>،إل</w:t>
      </w:r>
      <w:r>
        <w:rPr>
          <w:rFonts w:hint="cs"/>
          <w:rtl/>
        </w:rPr>
        <w:t>ی</w:t>
      </w:r>
      <w:r>
        <w:rPr>
          <w:rtl/>
        </w:rPr>
        <w:t xml:space="preserve"> أن قال:و شکت المرأتان،أ</w:t>
      </w:r>
      <w:r>
        <w:rPr>
          <w:rFonts w:hint="cs"/>
          <w:rtl/>
        </w:rPr>
        <w:t>ی</w:t>
      </w:r>
      <w:r>
        <w:rPr>
          <w:rtl/>
        </w:rPr>
        <w:t xml:space="preserve"> الجرّاحتان،ال</w:t>
      </w:r>
      <w:r>
        <w:rPr>
          <w:rFonts w:hint="cs"/>
          <w:rtl/>
        </w:rPr>
        <w:t>ی</w:t>
      </w:r>
      <w:r>
        <w:rPr>
          <w:rtl/>
        </w:rPr>
        <w:t xml:space="preserve"> رسول اللّه </w:t>
      </w:r>
      <w:r w:rsidR="001C23D3" w:rsidRPr="001C23D3">
        <w:rPr>
          <w:rStyle w:val="libAlaemChar"/>
          <w:rtl/>
        </w:rPr>
        <w:t>صلى‌الله‌عليه‌وآله‌وسلم</w:t>
      </w:r>
      <w:r>
        <w:rPr>
          <w:rtl/>
        </w:rPr>
        <w:t xml:space="preserve"> ما </w:t>
      </w:r>
      <w:r>
        <w:rPr>
          <w:rFonts w:hint="cs"/>
          <w:rtl/>
        </w:rPr>
        <w:t>ی</w:t>
      </w:r>
      <w:r>
        <w:rPr>
          <w:rFonts w:hint="eastAsia"/>
          <w:rtl/>
        </w:rPr>
        <w:t>لق</w:t>
      </w:r>
      <w:r>
        <w:rPr>
          <w:rFonts w:hint="cs"/>
          <w:rtl/>
        </w:rPr>
        <w:t>ی</w:t>
      </w:r>
      <w:r>
        <w:rPr>
          <w:rtl/>
        </w:rPr>
        <w:t xml:space="preserve"> و قالتا:</w:t>
      </w:r>
      <w:r>
        <w:rPr>
          <w:rFonts w:hint="cs"/>
          <w:rtl/>
        </w:rPr>
        <w:t>ی</w:t>
      </w:r>
      <w:r>
        <w:rPr>
          <w:rFonts w:hint="eastAsia"/>
          <w:rtl/>
        </w:rPr>
        <w:t>ا</w:t>
      </w:r>
      <w:r>
        <w:rPr>
          <w:rtl/>
        </w:rPr>
        <w:t xml:space="preserve"> رسول اللّه قد خش</w:t>
      </w:r>
      <w:r>
        <w:rPr>
          <w:rFonts w:hint="cs"/>
          <w:rtl/>
        </w:rPr>
        <w:t>ی</w:t>
      </w:r>
      <w:r>
        <w:rPr>
          <w:rFonts w:hint="eastAsia"/>
          <w:rtl/>
        </w:rPr>
        <w:t>نا</w:t>
      </w:r>
      <w:r>
        <w:rPr>
          <w:rtl/>
        </w:rPr>
        <w:t xml:space="preserve"> عل</w:t>
      </w:r>
      <w:r>
        <w:rPr>
          <w:rFonts w:hint="cs"/>
          <w:rtl/>
        </w:rPr>
        <w:t>ی</w:t>
      </w:r>
      <w:r>
        <w:rPr>
          <w:rFonts w:hint="eastAsia"/>
          <w:rtl/>
        </w:rPr>
        <w:t>ه</w:t>
      </w:r>
      <w:r>
        <w:rPr>
          <w:rtl/>
        </w:rPr>
        <w:t xml:space="preserve"> ممّا تدخل الفتا</w:t>
      </w:r>
      <w:r>
        <w:rPr>
          <w:rFonts w:hint="cs"/>
          <w:rtl/>
        </w:rPr>
        <w:t>ی</w:t>
      </w:r>
      <w:r>
        <w:rPr>
          <w:rFonts w:hint="eastAsia"/>
          <w:rtl/>
        </w:rPr>
        <w:t>ل</w:t>
      </w:r>
      <w:r>
        <w:rPr>
          <w:rtl/>
        </w:rPr>
        <w:t xml:space="preserve"> ف</w:t>
      </w:r>
      <w:r>
        <w:rPr>
          <w:rFonts w:hint="cs"/>
          <w:rtl/>
        </w:rPr>
        <w:t>ی</w:t>
      </w:r>
      <w:r>
        <w:rPr>
          <w:rtl/>
        </w:rPr>
        <w:t xml:space="preserve"> موضع الجراحات من موضع ال</w:t>
      </w:r>
      <w:r>
        <w:rPr>
          <w:rFonts w:hint="cs"/>
          <w:rtl/>
        </w:rPr>
        <w:t>ی</w:t>
      </w:r>
      <w:r>
        <w:rPr>
          <w:rtl/>
        </w:rPr>
        <w:t xml:space="preserve"> موضع و کتمانه ما </w:t>
      </w:r>
      <w:r>
        <w:rPr>
          <w:rFonts w:hint="cs"/>
          <w:rtl/>
        </w:rPr>
        <w:t>ی</w:t>
      </w:r>
      <w:r>
        <w:rPr>
          <w:rFonts w:hint="eastAsia"/>
          <w:rtl/>
        </w:rPr>
        <w:t>جد</w:t>
      </w:r>
      <w:r>
        <w:rPr>
          <w:rtl/>
        </w:rPr>
        <w:t xml:space="preserve"> من الألم،قال:فعدّ ما به من أثر الجراحات عند خروجه من الدن</w:t>
      </w:r>
      <w:r>
        <w:rPr>
          <w:rFonts w:hint="cs"/>
          <w:rtl/>
        </w:rPr>
        <w:t>ی</w:t>
      </w:r>
      <w:r>
        <w:rPr>
          <w:rFonts w:hint="eastAsia"/>
          <w:rtl/>
        </w:rPr>
        <w:t>ا</w:t>
      </w:r>
      <w:r>
        <w:rPr>
          <w:rtl/>
        </w:rPr>
        <w:t xml:space="preserve"> فکانت ألف جراحه من قرنه ال</w:t>
      </w:r>
      <w:r>
        <w:rPr>
          <w:rFonts w:hint="cs"/>
          <w:rtl/>
        </w:rPr>
        <w:t>ی</w:t>
      </w:r>
      <w:r>
        <w:rPr>
          <w:rtl/>
        </w:rPr>
        <w:t xml:space="preserve"> قدمه </w:t>
      </w:r>
      <w:r w:rsidRPr="00604B91">
        <w:rPr>
          <w:rStyle w:val="libFootnotenumChar"/>
          <w:rtl/>
        </w:rPr>
        <w:t>(</w:t>
      </w:r>
      <w:r w:rsidR="00A762FA">
        <w:rPr>
          <w:rStyle w:val="libFootnotenumChar"/>
          <w:rFonts w:hint="cs"/>
          <w:rtl/>
        </w:rPr>
        <w:t>5</w:t>
      </w:r>
      <w:r w:rsidRPr="00604B91">
        <w:rPr>
          <w:rStyle w:val="libFootnotenumChar"/>
          <w:rtl/>
        </w:rPr>
        <w:t>)</w:t>
      </w:r>
      <w:r>
        <w:rPr>
          <w:rtl/>
        </w:rPr>
        <w:t xml:space="preserve">. </w:t>
      </w:r>
    </w:p>
    <w:p w:rsidR="00ED3E80" w:rsidRDefault="00ED3E80" w:rsidP="00A762FA">
      <w:pPr>
        <w:pStyle w:val="libNormal"/>
      </w:pPr>
      <w:r w:rsidRPr="00A762FA">
        <w:rPr>
          <w:rStyle w:val="libBold1Char"/>
          <w:rFonts w:hint="eastAsia"/>
          <w:rtl/>
        </w:rPr>
        <w:t>المناقب</w:t>
      </w:r>
      <w:r>
        <w:rPr>
          <w:rtl/>
        </w:rPr>
        <w:t xml:space="preserve">: ما </w:t>
      </w:r>
      <w:r>
        <w:rPr>
          <w:rFonts w:hint="cs"/>
          <w:rtl/>
        </w:rPr>
        <w:t>ی</w:t>
      </w:r>
      <w:r>
        <w:rPr>
          <w:rFonts w:hint="eastAsia"/>
          <w:rtl/>
        </w:rPr>
        <w:t>قرب</w:t>
      </w:r>
      <w:r>
        <w:rPr>
          <w:rtl/>
        </w:rPr>
        <w:t xml:space="preserve"> منه </w:t>
      </w:r>
      <w:r w:rsidRPr="00604B91">
        <w:rPr>
          <w:rStyle w:val="libFootnotenumChar"/>
          <w:rtl/>
        </w:rPr>
        <w:t>(</w:t>
      </w:r>
      <w:r w:rsidR="00A762FA">
        <w:rPr>
          <w:rStyle w:val="libFootnotenumChar"/>
          <w:rFonts w:hint="cs"/>
          <w:rtl/>
        </w:rPr>
        <w:t>6</w:t>
      </w:r>
      <w:r w:rsidRPr="00604B91">
        <w:rPr>
          <w:rStyle w:val="libFootnotenumChar"/>
          <w:rtl/>
        </w:rPr>
        <w:t>)</w:t>
      </w:r>
      <w:r>
        <w:rPr>
          <w:rtl/>
        </w:rPr>
        <w:t xml:space="preserve">. </w:t>
      </w:r>
    </w:p>
    <w:p w:rsidR="00B431B0" w:rsidRDefault="00ED3E80" w:rsidP="00ED3E80">
      <w:pPr>
        <w:pStyle w:val="libNormal"/>
      </w:pPr>
      <w:r w:rsidRPr="00A762FA">
        <w:rPr>
          <w:rStyle w:val="libBold1Char"/>
          <w:rFonts w:hint="eastAsia"/>
          <w:rtl/>
        </w:rPr>
        <w:t>المناقب</w:t>
      </w:r>
      <w:r>
        <w:rPr>
          <w:rtl/>
        </w:rPr>
        <w:t>:محمّد بن إسحاق: انّه لمّا رکز عمرو بن عبد ودّ رمحه عل</w:t>
      </w:r>
      <w:r>
        <w:rPr>
          <w:rFonts w:hint="cs"/>
          <w:rtl/>
        </w:rPr>
        <w:t>ی</w:t>
      </w:r>
      <w:r>
        <w:rPr>
          <w:rtl/>
        </w:rPr>
        <w:t xml:space="preserve"> خ</w:t>
      </w:r>
      <w:r>
        <w:rPr>
          <w:rFonts w:hint="cs"/>
          <w:rtl/>
        </w:rPr>
        <w:t>ی</w:t>
      </w:r>
      <w:r>
        <w:rPr>
          <w:rFonts w:hint="eastAsia"/>
          <w:rtl/>
        </w:rPr>
        <w:t>مه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قال:</w:t>
      </w:r>
      <w:r>
        <w:rPr>
          <w:rFonts w:hint="cs"/>
          <w:rtl/>
        </w:rPr>
        <w:t>ی</w:t>
      </w:r>
      <w:r>
        <w:rPr>
          <w:rFonts w:hint="eastAsia"/>
          <w:rtl/>
        </w:rPr>
        <w:t>ا</w:t>
      </w:r>
      <w:r>
        <w:rPr>
          <w:rtl/>
        </w:rPr>
        <w:t xml:space="preserve"> محمّد ابرز،ثمّ أنشأ </w:t>
      </w:r>
      <w:r>
        <w:rPr>
          <w:rFonts w:hint="cs"/>
          <w:rtl/>
        </w:rPr>
        <w:t>ی</w:t>
      </w:r>
      <w:r>
        <w:rPr>
          <w:rFonts w:hint="eastAsia"/>
          <w:rtl/>
        </w:rPr>
        <w:t>قول</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01</w:t>
      </w:r>
      <w:r w:rsidR="00ED3E80">
        <w:rPr>
          <w:rtl/>
        </w:rPr>
        <w:t>/4</w:t>
      </w:r>
      <w:r w:rsidR="001A3C8D">
        <w:rPr>
          <w:rtl/>
        </w:rPr>
        <w:t>2</w:t>
      </w:r>
      <w:r w:rsidR="00ED3E80">
        <w:rPr>
          <w:rtl/>
        </w:rPr>
        <w:t>/6،ج:</w:t>
      </w:r>
      <w:r w:rsidR="001A3C8D">
        <w:rPr>
          <w:rtl/>
        </w:rPr>
        <w:t>78</w:t>
      </w:r>
      <w:r w:rsidR="00ED3E80">
        <w:rPr>
          <w:rtl/>
        </w:rPr>
        <w:t>/</w:t>
      </w:r>
      <w:r w:rsidR="001A3C8D">
        <w:rPr>
          <w:rtl/>
        </w:rPr>
        <w:t>20</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0</w:t>
      </w:r>
      <w:r w:rsidR="00ED3E80">
        <w:rPr>
          <w:rtl/>
        </w:rPr>
        <w:t>4/4</w:t>
      </w:r>
      <w:r w:rsidR="001A3C8D">
        <w:rPr>
          <w:rtl/>
        </w:rPr>
        <w:t>2</w:t>
      </w:r>
      <w:r w:rsidR="00ED3E80">
        <w:rPr>
          <w:rtl/>
        </w:rPr>
        <w:t>/6،ج:</w:t>
      </w:r>
      <w:r w:rsidR="001A3C8D">
        <w:rPr>
          <w:rtl/>
        </w:rPr>
        <w:t>93</w:t>
      </w:r>
      <w:r w:rsidR="00ED3E80">
        <w:rPr>
          <w:rtl/>
        </w:rPr>
        <w:t>/</w:t>
      </w:r>
      <w:r w:rsidR="001A3C8D">
        <w:rPr>
          <w:rtl/>
        </w:rPr>
        <w:t>20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88</w:t>
      </w:r>
      <w:r w:rsidR="00ED3E80">
        <w:rPr>
          <w:rtl/>
        </w:rPr>
        <w:t>/</w:t>
      </w:r>
      <w:r w:rsidR="001A3C8D">
        <w:rPr>
          <w:rtl/>
        </w:rPr>
        <w:t>28</w:t>
      </w:r>
      <w:r w:rsidR="00ED3E80">
        <w:rPr>
          <w:rtl/>
        </w:rPr>
        <w:t>/</w:t>
      </w:r>
      <w:r w:rsidR="001A3C8D">
        <w:rPr>
          <w:rtl/>
        </w:rPr>
        <w:t>9</w:t>
      </w:r>
      <w:r w:rsidR="00ED3E80">
        <w:rPr>
          <w:rtl/>
        </w:rPr>
        <w:t>،ج:</w:t>
      </w:r>
      <w:r w:rsidR="001A3C8D">
        <w:rPr>
          <w:rtl/>
        </w:rPr>
        <w:t>2</w:t>
      </w:r>
      <w:r w:rsidR="00ED3E80">
        <w:rPr>
          <w:rtl/>
        </w:rPr>
        <w:t>6/</w:t>
      </w:r>
      <w:r w:rsidR="001A3C8D">
        <w:rPr>
          <w:rtl/>
        </w:rPr>
        <w:t>3</w:t>
      </w:r>
      <w:r w:rsidR="00ED3E80">
        <w:rPr>
          <w:rtl/>
        </w:rPr>
        <w:t xml:space="preserve">6. </w:t>
      </w:r>
    </w:p>
    <w:p w:rsidR="00B431B0" w:rsidRDefault="00365129" w:rsidP="0027669E">
      <w:pPr>
        <w:pStyle w:val="libFootnote0"/>
        <w:rPr>
          <w:rtl/>
        </w:rPr>
      </w:pPr>
      <w:r>
        <w:rPr>
          <w:rtl/>
        </w:rPr>
        <w:t>(4)</w:t>
      </w:r>
      <w:r w:rsidR="00ED3E80">
        <w:rPr>
          <w:rtl/>
        </w:rPr>
        <w:t xml:space="preserve"> ق:</w:t>
      </w:r>
      <w:r w:rsidR="001A3C8D">
        <w:rPr>
          <w:rtl/>
        </w:rPr>
        <w:t>300</w:t>
      </w:r>
      <w:r w:rsidR="00ED3E80">
        <w:rPr>
          <w:rtl/>
        </w:rPr>
        <w:t>/6</w:t>
      </w:r>
      <w:r w:rsidR="001A3C8D">
        <w:rPr>
          <w:rtl/>
        </w:rPr>
        <w:t>2</w:t>
      </w:r>
      <w:r w:rsidR="00ED3E80">
        <w:rPr>
          <w:rtl/>
        </w:rPr>
        <w:t>/</w:t>
      </w:r>
      <w:r w:rsidR="001A3C8D">
        <w:rPr>
          <w:rtl/>
        </w:rPr>
        <w:t>9</w:t>
      </w:r>
      <w:r w:rsidR="00ED3E80">
        <w:rPr>
          <w:rtl/>
        </w:rPr>
        <w:t>،ج:</w:t>
      </w:r>
      <w:r w:rsidR="001A3C8D">
        <w:rPr>
          <w:rtl/>
        </w:rPr>
        <w:t>1</w:t>
      </w:r>
      <w:r w:rsidR="00ED3E80">
        <w:rPr>
          <w:rtl/>
        </w:rPr>
        <w:t>6</w:t>
      </w:r>
      <w:r w:rsidR="001A3C8D">
        <w:rPr>
          <w:rtl/>
        </w:rPr>
        <w:t>7</w:t>
      </w:r>
      <w:r w:rsidR="00ED3E80">
        <w:rPr>
          <w:rtl/>
        </w:rPr>
        <w:t>/</w:t>
      </w:r>
      <w:r w:rsidR="001A3C8D">
        <w:rPr>
          <w:rtl/>
        </w:rPr>
        <w:t>38</w:t>
      </w:r>
    </w:p>
    <w:p w:rsidR="00A762FA" w:rsidRDefault="00A762FA" w:rsidP="00A762FA">
      <w:pPr>
        <w:pStyle w:val="libFootnote0"/>
        <w:rPr>
          <w:rtl/>
        </w:rPr>
      </w:pPr>
      <w:r>
        <w:rPr>
          <w:rFonts w:hint="cs"/>
          <w:rtl/>
        </w:rPr>
        <w:t>(5) ق:450/90/9-454،ج:97/40-117.</w:t>
      </w:r>
    </w:p>
    <w:p w:rsidR="00A762FA" w:rsidRPr="00A762FA" w:rsidRDefault="00A762FA" w:rsidP="00A762FA">
      <w:pPr>
        <w:pStyle w:val="libFootnote0"/>
        <w:rPr>
          <w:rtl/>
        </w:rPr>
      </w:pPr>
      <w:r>
        <w:rPr>
          <w:rFonts w:hint="cs"/>
          <w:rtl/>
        </w:rPr>
        <w:t>(6) ق:508/98/9،ج:2/41.</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41"/>
        <w:gridCol w:w="272"/>
        <w:gridCol w:w="3497"/>
      </w:tblGrid>
      <w:tr w:rsidR="00B240AC" w:rsidTr="00D06327">
        <w:trPr>
          <w:trHeight w:val="350"/>
        </w:trPr>
        <w:tc>
          <w:tcPr>
            <w:tcW w:w="3920" w:type="dxa"/>
            <w:shd w:val="clear" w:color="auto" w:fill="auto"/>
          </w:tcPr>
          <w:p w:rsidR="00B240AC" w:rsidRDefault="00B240AC" w:rsidP="00D06327">
            <w:pPr>
              <w:pStyle w:val="libPoem"/>
            </w:pPr>
            <w:r>
              <w:rPr>
                <w:rFonts w:hint="eastAsia"/>
                <w:rtl/>
              </w:rPr>
              <w:lastRenderedPageBreak/>
              <w:t>و</w:t>
            </w:r>
            <w:r>
              <w:rPr>
                <w:rtl/>
              </w:rPr>
              <w:t xml:space="preserve"> لقد بححت من النداء</w:t>
            </w:r>
            <w:r w:rsidRPr="00725071">
              <w:rPr>
                <w:rStyle w:val="libPoemTiniChar0"/>
                <w:rtl/>
              </w:rPr>
              <w:br/>
              <w:t> </w:t>
            </w:r>
          </w:p>
        </w:tc>
        <w:tc>
          <w:tcPr>
            <w:tcW w:w="279" w:type="dxa"/>
            <w:shd w:val="clear" w:color="auto" w:fill="auto"/>
          </w:tcPr>
          <w:p w:rsidR="00B240AC" w:rsidRDefault="00B240AC" w:rsidP="00D06327">
            <w:pPr>
              <w:pStyle w:val="libPoem"/>
              <w:rPr>
                <w:rtl/>
              </w:rPr>
            </w:pPr>
          </w:p>
        </w:tc>
        <w:tc>
          <w:tcPr>
            <w:tcW w:w="3881" w:type="dxa"/>
            <w:shd w:val="clear" w:color="auto" w:fill="auto"/>
          </w:tcPr>
          <w:p w:rsidR="00B240AC" w:rsidRDefault="00B240AC" w:rsidP="00D06327">
            <w:pPr>
              <w:pStyle w:val="libPoem"/>
            </w:pPr>
            <w:r>
              <w:rPr>
                <w:rFonts w:hint="eastAsia"/>
                <w:rtl/>
              </w:rPr>
              <w:t>بجمعکم</w:t>
            </w:r>
            <w:r>
              <w:rPr>
                <w:rtl/>
              </w:rPr>
              <w:t xml:space="preserve"> هل من مبارز</w:t>
            </w:r>
            <w:r w:rsidRPr="00725071">
              <w:rPr>
                <w:rStyle w:val="libPoemTiniChar0"/>
                <w:rtl/>
              </w:rPr>
              <w:br/>
              <w:t> </w:t>
            </w:r>
          </w:p>
        </w:tc>
      </w:tr>
      <w:tr w:rsidR="00B240AC" w:rsidTr="00D06327">
        <w:trPr>
          <w:trHeight w:val="350"/>
        </w:trPr>
        <w:tc>
          <w:tcPr>
            <w:tcW w:w="3920" w:type="dxa"/>
          </w:tcPr>
          <w:p w:rsidR="00B240AC" w:rsidRDefault="00B240AC" w:rsidP="00D06327">
            <w:pPr>
              <w:pStyle w:val="libPoem"/>
            </w:pPr>
            <w:r>
              <w:rPr>
                <w:rFonts w:hint="eastAsia"/>
                <w:rtl/>
              </w:rPr>
              <w:t>و</w:t>
            </w:r>
            <w:r>
              <w:rPr>
                <w:rtl/>
              </w:rPr>
              <w:t xml:space="preserve"> وقفت إذ جبن الشجاع</w:t>
            </w:r>
            <w:r w:rsidRPr="00725071">
              <w:rPr>
                <w:rStyle w:val="libPoemTiniChar0"/>
                <w:rtl/>
              </w:rPr>
              <w:br/>
              <w:t> </w:t>
            </w:r>
          </w:p>
        </w:tc>
        <w:tc>
          <w:tcPr>
            <w:tcW w:w="279" w:type="dxa"/>
          </w:tcPr>
          <w:p w:rsidR="00B240AC" w:rsidRDefault="00B240AC" w:rsidP="00D06327">
            <w:pPr>
              <w:pStyle w:val="libPoem"/>
              <w:rPr>
                <w:rtl/>
              </w:rPr>
            </w:pPr>
          </w:p>
        </w:tc>
        <w:tc>
          <w:tcPr>
            <w:tcW w:w="3881" w:type="dxa"/>
          </w:tcPr>
          <w:p w:rsidR="00B240AC" w:rsidRDefault="00B240AC" w:rsidP="00D06327">
            <w:pPr>
              <w:pStyle w:val="libPoem"/>
            </w:pPr>
            <w:r>
              <w:rPr>
                <w:rFonts w:hint="eastAsia"/>
                <w:rtl/>
              </w:rPr>
              <w:t>بموقف</w:t>
            </w:r>
            <w:r>
              <w:rPr>
                <w:rtl/>
              </w:rPr>
              <w:t xml:space="preserve"> البطل المناجز</w:t>
            </w:r>
            <w:r w:rsidRPr="00725071">
              <w:rPr>
                <w:rStyle w:val="libPoemTiniChar0"/>
                <w:rtl/>
              </w:rPr>
              <w:br/>
              <w:t> </w:t>
            </w:r>
          </w:p>
        </w:tc>
      </w:tr>
      <w:tr w:rsidR="00B240AC" w:rsidTr="00D06327">
        <w:trPr>
          <w:trHeight w:val="350"/>
        </w:trPr>
        <w:tc>
          <w:tcPr>
            <w:tcW w:w="3920" w:type="dxa"/>
          </w:tcPr>
          <w:p w:rsidR="00B240AC" w:rsidRDefault="00B240AC" w:rsidP="00D06327">
            <w:pPr>
              <w:pStyle w:val="libPoem"/>
            </w:pPr>
            <w:r>
              <w:rPr>
                <w:rFonts w:hint="eastAsia"/>
                <w:rtl/>
              </w:rPr>
              <w:t>انّ</w:t>
            </w:r>
            <w:r>
              <w:rPr>
                <w:rFonts w:hint="cs"/>
                <w:rtl/>
              </w:rPr>
              <w:t>ی</w:t>
            </w:r>
            <w:r>
              <w:rPr>
                <w:rtl/>
              </w:rPr>
              <w:t xml:space="preserve"> کذلک لم أزل</w:t>
            </w:r>
            <w:r w:rsidRPr="00725071">
              <w:rPr>
                <w:rStyle w:val="libPoemTiniChar0"/>
                <w:rtl/>
              </w:rPr>
              <w:br/>
              <w:t> </w:t>
            </w:r>
          </w:p>
        </w:tc>
        <w:tc>
          <w:tcPr>
            <w:tcW w:w="279" w:type="dxa"/>
          </w:tcPr>
          <w:p w:rsidR="00B240AC" w:rsidRDefault="00B240AC" w:rsidP="00D06327">
            <w:pPr>
              <w:pStyle w:val="libPoem"/>
              <w:rPr>
                <w:rtl/>
              </w:rPr>
            </w:pPr>
          </w:p>
        </w:tc>
        <w:tc>
          <w:tcPr>
            <w:tcW w:w="3881" w:type="dxa"/>
          </w:tcPr>
          <w:p w:rsidR="00B240AC" w:rsidRDefault="00B240AC" w:rsidP="00D06327">
            <w:pPr>
              <w:pStyle w:val="libPoem"/>
            </w:pPr>
            <w:r>
              <w:rPr>
                <w:rFonts w:hint="eastAsia"/>
                <w:rtl/>
              </w:rPr>
              <w:t>متسرّعا</w:t>
            </w:r>
            <w:r>
              <w:rPr>
                <w:rtl/>
              </w:rPr>
              <w:t xml:space="preserve"> نحو الهزاهز</w:t>
            </w:r>
            <w:r w:rsidRPr="00725071">
              <w:rPr>
                <w:rStyle w:val="libPoemTiniChar0"/>
                <w:rtl/>
              </w:rPr>
              <w:br/>
              <w:t> </w:t>
            </w:r>
          </w:p>
        </w:tc>
      </w:tr>
      <w:tr w:rsidR="00B240AC" w:rsidTr="00D06327">
        <w:trPr>
          <w:trHeight w:val="350"/>
        </w:trPr>
        <w:tc>
          <w:tcPr>
            <w:tcW w:w="3920" w:type="dxa"/>
          </w:tcPr>
          <w:p w:rsidR="00B240AC" w:rsidRDefault="00B240AC" w:rsidP="00D06327">
            <w:pPr>
              <w:pStyle w:val="libPoem"/>
            </w:pPr>
            <w:r>
              <w:rPr>
                <w:rFonts w:hint="eastAsia"/>
                <w:rtl/>
              </w:rPr>
              <w:t>انّ</w:t>
            </w:r>
            <w:r>
              <w:rPr>
                <w:rtl/>
              </w:rPr>
              <w:t xml:space="preserve"> الشجاعه و السماحه</w:t>
            </w:r>
            <w:r w:rsidRPr="00725071">
              <w:rPr>
                <w:rStyle w:val="libPoemTiniChar0"/>
                <w:rtl/>
              </w:rPr>
              <w:br/>
              <w:t> </w:t>
            </w:r>
          </w:p>
        </w:tc>
        <w:tc>
          <w:tcPr>
            <w:tcW w:w="279" w:type="dxa"/>
          </w:tcPr>
          <w:p w:rsidR="00B240AC" w:rsidRDefault="00B240AC" w:rsidP="00D06327">
            <w:pPr>
              <w:pStyle w:val="libPoem"/>
              <w:rPr>
                <w:rtl/>
              </w:rPr>
            </w:pPr>
          </w:p>
        </w:tc>
        <w:tc>
          <w:tcPr>
            <w:tcW w:w="3881" w:type="dxa"/>
          </w:tcPr>
          <w:p w:rsidR="00B240AC" w:rsidRDefault="00B240AC" w:rsidP="00D06327">
            <w:pPr>
              <w:pStyle w:val="libPoem"/>
            </w:pPr>
            <w:r>
              <w:rPr>
                <w:rFonts w:hint="eastAsia"/>
                <w:rtl/>
              </w:rPr>
              <w:t>ف</w:t>
            </w:r>
            <w:r>
              <w:rPr>
                <w:rFonts w:hint="cs"/>
                <w:rtl/>
              </w:rPr>
              <w:t>ی</w:t>
            </w:r>
            <w:r>
              <w:rPr>
                <w:rtl/>
              </w:rPr>
              <w:t xml:space="preserve"> الفت</w:t>
            </w:r>
            <w:r>
              <w:rPr>
                <w:rFonts w:hint="cs"/>
                <w:rtl/>
              </w:rPr>
              <w:t>ی</w:t>
            </w:r>
            <w:r>
              <w:rPr>
                <w:rtl/>
              </w:rPr>
              <w:t xml:space="preserve"> خ</w:t>
            </w:r>
            <w:r>
              <w:rPr>
                <w:rFonts w:hint="cs"/>
                <w:rtl/>
              </w:rPr>
              <w:t>ی</w:t>
            </w:r>
            <w:r>
              <w:rPr>
                <w:rFonts w:hint="eastAsia"/>
                <w:rtl/>
              </w:rPr>
              <w:t>ر</w:t>
            </w:r>
            <w:r>
              <w:rPr>
                <w:rtl/>
              </w:rPr>
              <w:t xml:space="preserve"> الغرائز</w:t>
            </w:r>
            <w:r w:rsidRPr="00725071">
              <w:rPr>
                <w:rStyle w:val="libPoemTiniChar0"/>
                <w:rtl/>
              </w:rPr>
              <w:br/>
              <w:t> </w:t>
            </w:r>
          </w:p>
        </w:tc>
      </w:tr>
    </w:tbl>
    <w:p w:rsidR="00ED3E80" w:rsidRDefault="00ED3E80" w:rsidP="00ED3E80">
      <w:pPr>
        <w:pStyle w:val="libNormal"/>
      </w:pPr>
      <w:r>
        <w:rPr>
          <w:rFonts w:hint="eastAsia"/>
          <w:rtl/>
        </w:rPr>
        <w:t>ف</w:t>
      </w:r>
      <w:r>
        <w:rPr>
          <w:rFonts w:hint="cs"/>
          <w:rtl/>
        </w:rPr>
        <w:t>ی</w:t>
      </w:r>
      <w:r>
        <w:rPr>
          <w:rtl/>
        </w:rPr>
        <w:t xml:space="preserve"> کلّ ذلک </w:t>
      </w:r>
      <w:r>
        <w:rPr>
          <w:rFonts w:hint="cs"/>
          <w:rtl/>
        </w:rPr>
        <w:t>ی</w:t>
      </w:r>
      <w:r>
        <w:rPr>
          <w:rFonts w:hint="eastAsia"/>
          <w:rtl/>
        </w:rPr>
        <w:t>قوم</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ل</w:t>
      </w:r>
      <w:r>
        <w:rPr>
          <w:rFonts w:hint="cs"/>
          <w:rtl/>
        </w:rPr>
        <w:t>ی</w:t>
      </w:r>
      <w:r>
        <w:rPr>
          <w:rFonts w:hint="eastAsia"/>
          <w:rtl/>
        </w:rPr>
        <w:t>بارزه</w:t>
      </w:r>
      <w:r>
        <w:rPr>
          <w:rtl/>
        </w:rPr>
        <w:t xml:space="preserve"> ف</w:t>
      </w:r>
      <w:r>
        <w:rPr>
          <w:rFonts w:hint="cs"/>
          <w:rtl/>
        </w:rPr>
        <w:t>ی</w:t>
      </w:r>
      <w:r>
        <w:rPr>
          <w:rFonts w:hint="eastAsia"/>
          <w:rtl/>
        </w:rPr>
        <w:t>أمره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بالجلوس لمکان بکاء فاطمه </w:t>
      </w:r>
      <w:r w:rsidR="005E6366" w:rsidRPr="005E6366">
        <w:rPr>
          <w:rStyle w:val="libAlaemChar"/>
          <w:rtl/>
        </w:rPr>
        <w:t>عليها‌السلام</w:t>
      </w:r>
      <w:r>
        <w:rPr>
          <w:rtl/>
        </w:rPr>
        <w:t xml:space="preserve"> عل</w:t>
      </w:r>
      <w:r>
        <w:rPr>
          <w:rFonts w:hint="cs"/>
          <w:rtl/>
        </w:rPr>
        <w:t>ی</w:t>
      </w:r>
      <w:r>
        <w:rPr>
          <w:rFonts w:hint="eastAsia"/>
          <w:rtl/>
        </w:rPr>
        <w:t>ه</w:t>
      </w:r>
      <w:r>
        <w:rPr>
          <w:rtl/>
        </w:rPr>
        <w:t xml:space="preserve"> من جراحاته ف</w:t>
      </w:r>
      <w:r>
        <w:rPr>
          <w:rFonts w:hint="cs"/>
          <w:rtl/>
        </w:rPr>
        <w:t>ی</w:t>
      </w:r>
      <w:r>
        <w:rPr>
          <w:rtl/>
        </w:rPr>
        <w:t xml:space="preserve"> </w:t>
      </w:r>
      <w:r>
        <w:rPr>
          <w:rFonts w:hint="cs"/>
          <w:rtl/>
        </w:rPr>
        <w:t>ی</w:t>
      </w:r>
      <w:r>
        <w:rPr>
          <w:rFonts w:hint="eastAsia"/>
          <w:rtl/>
        </w:rPr>
        <w:t>وم</w:t>
      </w:r>
      <w:r>
        <w:rPr>
          <w:rtl/>
        </w:rPr>
        <w:t xml:space="preserve"> أحد و قولها:ما أسرع أن </w:t>
      </w:r>
      <w:r>
        <w:rPr>
          <w:rFonts w:hint="cs"/>
          <w:rtl/>
        </w:rPr>
        <w:t>یی</w:t>
      </w:r>
      <w:r>
        <w:rPr>
          <w:rFonts w:hint="eastAsia"/>
          <w:rtl/>
        </w:rPr>
        <w:t>تم</w:t>
      </w:r>
      <w:r>
        <w:rPr>
          <w:rtl/>
        </w:rPr>
        <w:t xml:space="preserve"> الحسن و الحس</w:t>
      </w:r>
      <w:r>
        <w:rPr>
          <w:rFonts w:hint="cs"/>
          <w:rtl/>
        </w:rPr>
        <w:t>ی</w:t>
      </w:r>
      <w:r>
        <w:rPr>
          <w:rFonts w:hint="eastAsia"/>
          <w:rtl/>
        </w:rPr>
        <w:t>ن</w:t>
      </w:r>
      <w:r>
        <w:rPr>
          <w:rtl/>
        </w:rPr>
        <w:t xml:space="preserve"> باقتحامه الهلکات.فنزل جبرئ</w:t>
      </w:r>
      <w:r>
        <w:rPr>
          <w:rFonts w:hint="cs"/>
          <w:rtl/>
        </w:rPr>
        <w:t>ی</w:t>
      </w:r>
      <w:r>
        <w:rPr>
          <w:rFonts w:hint="eastAsia"/>
          <w:rtl/>
        </w:rPr>
        <w:t>ل</w:t>
      </w:r>
      <w:r>
        <w:rPr>
          <w:rtl/>
        </w:rPr>
        <w:t xml:space="preserve"> </w:t>
      </w:r>
      <w:r w:rsidR="00EC2CC2" w:rsidRPr="00EC2CC2">
        <w:rPr>
          <w:rStyle w:val="libAlaemChar"/>
          <w:rtl/>
        </w:rPr>
        <w:t>عليه‌السلام</w:t>
      </w:r>
      <w:r>
        <w:rPr>
          <w:rtl/>
        </w:rPr>
        <w:t xml:space="preserve"> فأمره عن اللّه(عزّ و جلّ)أن </w:t>
      </w:r>
      <w:r>
        <w:rPr>
          <w:rFonts w:hint="cs"/>
          <w:rtl/>
        </w:rPr>
        <w:t>ی</w:t>
      </w:r>
      <w:r>
        <w:rPr>
          <w:rFonts w:hint="eastAsia"/>
          <w:rtl/>
        </w:rPr>
        <w:t>أمر</w:t>
      </w:r>
      <w:r>
        <w:rPr>
          <w:rtl/>
        </w:rPr>
        <w:t xml:space="preserve"> عل</w:t>
      </w:r>
      <w:r>
        <w:rPr>
          <w:rFonts w:hint="cs"/>
          <w:rtl/>
        </w:rPr>
        <w:t>یّ</w:t>
      </w:r>
      <w:r>
        <w:rPr>
          <w:rFonts w:hint="eastAsia"/>
          <w:rtl/>
        </w:rPr>
        <w:t>ا</w:t>
      </w:r>
      <w:r>
        <w:rPr>
          <w:rtl/>
        </w:rPr>
        <w:t xml:space="preserve"> بمبارزته </w:t>
      </w:r>
      <w:r w:rsidRPr="00604B91">
        <w:rPr>
          <w:rStyle w:val="libFootnotenumChar"/>
          <w:rtl/>
        </w:rPr>
        <w:t>(1)</w:t>
      </w:r>
      <w:r>
        <w:rPr>
          <w:rtl/>
        </w:rPr>
        <w:t xml:space="preserve">. </w:t>
      </w:r>
    </w:p>
    <w:p w:rsidR="00ED3E80" w:rsidRDefault="00ED3E80" w:rsidP="00ED3E80">
      <w:pPr>
        <w:pStyle w:val="libNormal"/>
      </w:pPr>
      <w:r w:rsidRPr="00B240AC">
        <w:rPr>
          <w:rStyle w:val="libBold1Char"/>
          <w:rFonts w:hint="eastAsia"/>
          <w:rtl/>
        </w:rPr>
        <w:t>کمال</w:t>
      </w:r>
      <w:r w:rsidRPr="00B240AC">
        <w:rPr>
          <w:rStyle w:val="libBold1Char"/>
          <w:rtl/>
        </w:rPr>
        <w:t xml:space="preserve"> الد</w:t>
      </w:r>
      <w:r w:rsidRPr="00B240AC">
        <w:rPr>
          <w:rStyle w:val="libBold1Char"/>
          <w:rFonts w:hint="cs"/>
          <w:rtl/>
        </w:rPr>
        <w:t>ی</w:t>
      </w:r>
      <w:r w:rsidRPr="00B240AC">
        <w:rPr>
          <w:rStyle w:val="libBold1Char"/>
          <w:rFonts w:hint="eastAsia"/>
          <w:rtl/>
        </w:rPr>
        <w:t>ن</w:t>
      </w:r>
      <w:r>
        <w:rPr>
          <w:rtl/>
        </w:rPr>
        <w:t>:ف</w:t>
      </w:r>
      <w:r>
        <w:rPr>
          <w:rFonts w:hint="cs"/>
          <w:rtl/>
        </w:rPr>
        <w:t>ی</w:t>
      </w:r>
      <w:r>
        <w:rPr>
          <w:rtl/>
        </w:rPr>
        <w:t xml:space="preserve"> الأخبار المنقوله عن أب</w:t>
      </w:r>
      <w:r>
        <w:rPr>
          <w:rFonts w:hint="cs"/>
          <w:rtl/>
        </w:rPr>
        <w:t>ی</w:t>
      </w:r>
      <w:r>
        <w:rPr>
          <w:rtl/>
        </w:rPr>
        <w:t xml:space="preserve"> الدن</w:t>
      </w:r>
      <w:r>
        <w:rPr>
          <w:rFonts w:hint="cs"/>
          <w:rtl/>
        </w:rPr>
        <w:t>ی</w:t>
      </w:r>
      <w:r>
        <w:rPr>
          <w:rFonts w:hint="eastAsia"/>
          <w:rtl/>
        </w:rPr>
        <w:t>ا</w:t>
      </w:r>
      <w:r>
        <w:rPr>
          <w:rtl/>
        </w:rPr>
        <w:t xml:space="preserve"> المعمّر المغرب</w:t>
      </w:r>
      <w:r>
        <w:rPr>
          <w:rFonts w:hint="cs"/>
          <w:rtl/>
        </w:rPr>
        <w:t>یّ</w:t>
      </w:r>
      <w:r>
        <w:rPr>
          <w:rtl/>
        </w:rPr>
        <w:t xml:space="preserve"> قال:سمعت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r>
        <w:rPr>
          <w:rFonts w:hint="cs"/>
          <w:rtl/>
        </w:rPr>
        <w:t>ی</w:t>
      </w:r>
      <w:r>
        <w:rPr>
          <w:rFonts w:hint="eastAsia"/>
          <w:rtl/>
        </w:rPr>
        <w:t>قول</w:t>
      </w:r>
      <w:r>
        <w:rPr>
          <w:rtl/>
        </w:rPr>
        <w:t>: جرحت ف</w:t>
      </w:r>
      <w:r>
        <w:rPr>
          <w:rFonts w:hint="cs"/>
          <w:rtl/>
        </w:rPr>
        <w:t>ی</w:t>
      </w:r>
      <w:r>
        <w:rPr>
          <w:rtl/>
        </w:rPr>
        <w:t xml:space="preserve"> وقعه خ</w:t>
      </w:r>
      <w:r>
        <w:rPr>
          <w:rFonts w:hint="cs"/>
          <w:rtl/>
        </w:rPr>
        <w:t>ی</w:t>
      </w:r>
      <w:r>
        <w:rPr>
          <w:rFonts w:hint="eastAsia"/>
          <w:rtl/>
        </w:rPr>
        <w:t>بر</w:t>
      </w:r>
      <w:r>
        <w:rPr>
          <w:rtl/>
        </w:rPr>
        <w:t xml:space="preserve"> خمسا و عشر</w:t>
      </w:r>
      <w:r>
        <w:rPr>
          <w:rFonts w:hint="cs"/>
          <w:rtl/>
        </w:rPr>
        <w:t>ی</w:t>
      </w:r>
      <w:r>
        <w:rPr>
          <w:rFonts w:hint="eastAsia"/>
          <w:rtl/>
        </w:rPr>
        <w:t>ن</w:t>
      </w:r>
      <w:r>
        <w:rPr>
          <w:rtl/>
        </w:rPr>
        <w:t xml:space="preserve"> جراحه،فجئت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فلمّا رأ</w:t>
      </w:r>
      <w:r>
        <w:rPr>
          <w:rFonts w:hint="cs"/>
          <w:rtl/>
        </w:rPr>
        <w:t>ی</w:t>
      </w:r>
      <w:r>
        <w:rPr>
          <w:rtl/>
        </w:rPr>
        <w:t xml:space="preserve"> ما ب</w:t>
      </w:r>
      <w:r>
        <w:rPr>
          <w:rFonts w:hint="cs"/>
          <w:rtl/>
        </w:rPr>
        <w:t>ی</w:t>
      </w:r>
      <w:r>
        <w:rPr>
          <w:rtl/>
        </w:rPr>
        <w:t xml:space="preserve"> بک</w:t>
      </w:r>
      <w:r>
        <w:rPr>
          <w:rFonts w:hint="cs"/>
          <w:rtl/>
        </w:rPr>
        <w:t>ی</w:t>
      </w:r>
      <w:r>
        <w:rPr>
          <w:rtl/>
        </w:rPr>
        <w:t xml:space="preserve"> و أخذ من دموع ع</w:t>
      </w:r>
      <w:r>
        <w:rPr>
          <w:rFonts w:hint="cs"/>
          <w:rtl/>
        </w:rPr>
        <w:t>ی</w:t>
      </w:r>
      <w:r>
        <w:rPr>
          <w:rFonts w:hint="eastAsia"/>
          <w:rtl/>
        </w:rPr>
        <w:t>ن</w:t>
      </w:r>
      <w:r>
        <w:rPr>
          <w:rFonts w:hint="cs"/>
          <w:rtl/>
        </w:rPr>
        <w:t>ی</w:t>
      </w:r>
      <w:r>
        <w:rPr>
          <w:rFonts w:hint="eastAsia"/>
          <w:rtl/>
        </w:rPr>
        <w:t>ه</w:t>
      </w:r>
      <w:r>
        <w:rPr>
          <w:rtl/>
        </w:rPr>
        <w:t xml:space="preserve"> فجعلها عل</w:t>
      </w:r>
      <w:r>
        <w:rPr>
          <w:rFonts w:hint="cs"/>
          <w:rtl/>
        </w:rPr>
        <w:t>ی</w:t>
      </w:r>
      <w:r>
        <w:rPr>
          <w:rtl/>
        </w:rPr>
        <w:t xml:space="preserve"> ال</w:t>
      </w:r>
      <w:r>
        <w:rPr>
          <w:rFonts w:hint="eastAsia"/>
          <w:rtl/>
        </w:rPr>
        <w:t>جراحات</w:t>
      </w:r>
      <w:r>
        <w:rPr>
          <w:rtl/>
        </w:rPr>
        <w:t xml:space="preserve"> فاسترحت من ساعت</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sidRPr="00B240AC">
        <w:rPr>
          <w:rStyle w:val="libBold1Char"/>
          <w:rFonts w:hint="eastAsia"/>
          <w:rtl/>
        </w:rPr>
        <w:t>الإرشاد</w:t>
      </w:r>
      <w:r>
        <w:rPr>
          <w:rtl/>
        </w:rPr>
        <w:t>: من آ</w:t>
      </w:r>
      <w:r>
        <w:rPr>
          <w:rFonts w:hint="cs"/>
          <w:rtl/>
        </w:rPr>
        <w:t>ی</w:t>
      </w:r>
      <w:r>
        <w:rPr>
          <w:rFonts w:hint="eastAsia"/>
          <w:rtl/>
        </w:rPr>
        <w:t>ات</w:t>
      </w:r>
      <w:r>
        <w:rPr>
          <w:rtl/>
        </w:rPr>
        <w:t xml:space="preserve"> اللّه تعال</w:t>
      </w:r>
      <w:r>
        <w:rPr>
          <w:rFonts w:hint="cs"/>
          <w:rtl/>
        </w:rPr>
        <w:t>ی</w:t>
      </w:r>
      <w:r>
        <w:rPr>
          <w:rtl/>
        </w:rPr>
        <w:t xml:space="preserve"> الخارقه للعاده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أنّه لم </w:t>
      </w:r>
      <w:r>
        <w:rPr>
          <w:rFonts w:hint="cs"/>
          <w:rtl/>
        </w:rPr>
        <w:t>ی</w:t>
      </w:r>
      <w:r>
        <w:rPr>
          <w:rFonts w:hint="eastAsia"/>
          <w:rtl/>
        </w:rPr>
        <w:t>نله</w:t>
      </w:r>
      <w:r>
        <w:rPr>
          <w:rtl/>
        </w:rPr>
        <w:t xml:space="preserve"> مع طول زمان حربه جراح من عدوّ و لا ش</w:t>
      </w:r>
      <w:r>
        <w:rPr>
          <w:rFonts w:hint="cs"/>
          <w:rtl/>
        </w:rPr>
        <w:t>ی</w:t>
      </w:r>
      <w:r>
        <w:rPr>
          <w:rFonts w:hint="eastAsia"/>
          <w:rtl/>
        </w:rPr>
        <w:t>ن</w:t>
      </w:r>
      <w:r>
        <w:rPr>
          <w:rtl/>
        </w:rPr>
        <w:t xml:space="preserve"> و لا وصل إل</w:t>
      </w:r>
      <w:r>
        <w:rPr>
          <w:rFonts w:hint="cs"/>
          <w:rtl/>
        </w:rPr>
        <w:t>ی</w:t>
      </w:r>
      <w:r>
        <w:rPr>
          <w:rFonts w:hint="eastAsia"/>
          <w:rtl/>
        </w:rPr>
        <w:t>ه</w:t>
      </w:r>
      <w:r>
        <w:rPr>
          <w:rtl/>
        </w:rPr>
        <w:t xml:space="preserve"> أحد منهم بسوء حتّ</w:t>
      </w:r>
      <w:r>
        <w:rPr>
          <w:rFonts w:hint="cs"/>
          <w:rtl/>
        </w:rPr>
        <w:t>ی</w:t>
      </w:r>
      <w:r>
        <w:rPr>
          <w:rtl/>
        </w:rPr>
        <w:t xml:space="preserve"> کان من أمره مع ابن ملجم(لعنه اللّه)عل</w:t>
      </w:r>
      <w:r>
        <w:rPr>
          <w:rFonts w:hint="cs"/>
          <w:rtl/>
        </w:rPr>
        <w:t>ی</w:t>
      </w:r>
      <w:r>
        <w:rPr>
          <w:rtl/>
        </w:rPr>
        <w:t xml:space="preserve"> اغت</w:t>
      </w:r>
      <w:r>
        <w:rPr>
          <w:rFonts w:hint="cs"/>
          <w:rtl/>
        </w:rPr>
        <w:t>ی</w:t>
      </w:r>
      <w:r>
        <w:rPr>
          <w:rFonts w:hint="eastAsia"/>
          <w:rtl/>
        </w:rPr>
        <w:t>اله</w:t>
      </w:r>
      <w:r>
        <w:rPr>
          <w:rtl/>
        </w:rPr>
        <w:t xml:space="preserve"> ا</w:t>
      </w:r>
      <w:r>
        <w:rPr>
          <w:rFonts w:hint="cs"/>
          <w:rtl/>
        </w:rPr>
        <w:t>یّ</w:t>
      </w:r>
      <w:r>
        <w:rPr>
          <w:rFonts w:hint="eastAsia"/>
          <w:rtl/>
        </w:rPr>
        <w:t>اه</w:t>
      </w:r>
      <w:r>
        <w:rPr>
          <w:rtl/>
        </w:rPr>
        <w:t xml:space="preserve"> ما کان </w:t>
      </w:r>
      <w:r w:rsidRPr="00604B91">
        <w:rPr>
          <w:rStyle w:val="libFootnotenumChar"/>
          <w:rtl/>
        </w:rPr>
        <w:t>(3)</w:t>
      </w:r>
      <w:r>
        <w:rPr>
          <w:rtl/>
        </w:rPr>
        <w:t xml:space="preserve">. </w:t>
      </w:r>
    </w:p>
    <w:p w:rsidR="00B431B0" w:rsidRDefault="00ED3E80" w:rsidP="00ED3E80">
      <w:pPr>
        <w:pStyle w:val="libNormal"/>
      </w:pPr>
      <w:r w:rsidRPr="00B240AC">
        <w:rPr>
          <w:rStyle w:val="libBold1Char"/>
          <w:rFonts w:hint="eastAsia"/>
          <w:rtl/>
        </w:rPr>
        <w:t>أمال</w:t>
      </w:r>
      <w:r w:rsidRPr="00B240AC">
        <w:rPr>
          <w:rStyle w:val="libBold1Char"/>
          <w:rFonts w:hint="cs"/>
          <w:rtl/>
        </w:rPr>
        <w:t>ی</w:t>
      </w:r>
      <w:r w:rsidRPr="00B240AC">
        <w:rPr>
          <w:rStyle w:val="libBold1Char"/>
          <w:rtl/>
        </w:rPr>
        <w:t xml:space="preserve"> الصدوق</w:t>
      </w:r>
      <w:r>
        <w:rPr>
          <w:rtl/>
        </w:rPr>
        <w:t>:عن حب</w:t>
      </w:r>
      <w:r>
        <w:rPr>
          <w:rFonts w:hint="cs"/>
          <w:rtl/>
        </w:rPr>
        <w:t>ی</w:t>
      </w:r>
      <w:r>
        <w:rPr>
          <w:rFonts w:hint="eastAsia"/>
          <w:rtl/>
        </w:rPr>
        <w:t>ب</w:t>
      </w:r>
      <w:r>
        <w:rPr>
          <w:rtl/>
        </w:rPr>
        <w:t xml:space="preserve"> بن عمرو قال: دخلت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مرضه الذ</w:t>
      </w:r>
      <w:r>
        <w:rPr>
          <w:rFonts w:hint="cs"/>
          <w:rtl/>
        </w:rPr>
        <w:t>ی</w:t>
      </w:r>
      <w:r>
        <w:rPr>
          <w:rtl/>
        </w:rPr>
        <w:t xml:space="preserve"> قبض ف</w:t>
      </w:r>
      <w:r>
        <w:rPr>
          <w:rFonts w:hint="cs"/>
          <w:rtl/>
        </w:rPr>
        <w:t>ی</w:t>
      </w:r>
      <w:r>
        <w:rPr>
          <w:rFonts w:hint="eastAsia"/>
          <w:rtl/>
        </w:rPr>
        <w:t>ه،فحلّ</w:t>
      </w:r>
      <w:r>
        <w:rPr>
          <w:rtl/>
        </w:rPr>
        <w:t xml:space="preserve"> عن جراحته فقلت: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ن،ما</w:t>
      </w:r>
      <w:r>
        <w:rPr>
          <w:rtl/>
        </w:rPr>
        <w:t xml:space="preserve"> جرحک هذا بش</w:t>
      </w:r>
      <w:r>
        <w:rPr>
          <w:rFonts w:hint="cs"/>
          <w:rtl/>
        </w:rPr>
        <w:t>ی</w:t>
      </w:r>
      <w:r>
        <w:rPr>
          <w:rFonts w:hint="eastAsia"/>
          <w:rtl/>
        </w:rPr>
        <w:t>ء</w:t>
      </w:r>
      <w:r>
        <w:rPr>
          <w:rtl/>
        </w:rPr>
        <w:t xml:space="preserve"> و ما بک من بأس.فقال ل</w:t>
      </w:r>
      <w:r>
        <w:rPr>
          <w:rFonts w:hint="cs"/>
          <w:rtl/>
        </w:rPr>
        <w:t>ی</w:t>
      </w:r>
      <w:r>
        <w:rPr>
          <w:rtl/>
        </w:rPr>
        <w:t>:</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أنا و اللّه مفارقکم السّاعه،قال:فبک</w:t>
      </w:r>
      <w:r>
        <w:rPr>
          <w:rFonts w:hint="cs"/>
          <w:rtl/>
        </w:rPr>
        <w:t>ی</w:t>
      </w:r>
      <w:r>
        <w:rPr>
          <w:rFonts w:hint="eastAsia"/>
          <w:rtl/>
        </w:rPr>
        <w:t>ت</w:t>
      </w:r>
      <w:r>
        <w:rPr>
          <w:rtl/>
        </w:rPr>
        <w:t xml:space="preserve"> عند ذلک و بکت أمّ کلثوم و کانت قاعده عنده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28</w:t>
      </w:r>
      <w:r w:rsidR="00ED3E80">
        <w:rPr>
          <w:rtl/>
        </w:rPr>
        <w:t>/</w:t>
      </w:r>
      <w:r w:rsidR="001A3C8D">
        <w:rPr>
          <w:rtl/>
        </w:rPr>
        <w:t>10</w:t>
      </w:r>
      <w:r w:rsidR="00ED3E80">
        <w:rPr>
          <w:rtl/>
        </w:rPr>
        <w:t>5/</w:t>
      </w:r>
      <w:r w:rsidR="001A3C8D">
        <w:rPr>
          <w:rtl/>
        </w:rPr>
        <w:t>9</w:t>
      </w:r>
      <w:r w:rsidR="00ED3E80">
        <w:rPr>
          <w:rtl/>
        </w:rPr>
        <w:t>،ج:</w:t>
      </w:r>
      <w:r w:rsidR="001A3C8D">
        <w:rPr>
          <w:rtl/>
        </w:rPr>
        <w:t>89</w:t>
      </w:r>
      <w:r w:rsidR="00ED3E80">
        <w:rPr>
          <w:rtl/>
        </w:rPr>
        <w:t>/4</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0</w:t>
      </w:r>
      <w:r w:rsidR="00ED3E80">
        <w:rPr>
          <w:rtl/>
        </w:rPr>
        <w:t>/</w:t>
      </w:r>
      <w:r w:rsidR="001A3C8D">
        <w:rPr>
          <w:rtl/>
        </w:rPr>
        <w:t>20</w:t>
      </w:r>
      <w:r w:rsidR="00ED3E80">
        <w:rPr>
          <w:rtl/>
        </w:rPr>
        <w:t>/</w:t>
      </w:r>
      <w:r w:rsidR="001A3C8D">
        <w:rPr>
          <w:rtl/>
        </w:rPr>
        <w:t>13</w:t>
      </w:r>
      <w:r w:rsidR="00ED3E80">
        <w:rPr>
          <w:rtl/>
        </w:rPr>
        <w:t>،ج:</w:t>
      </w:r>
      <w:r w:rsidR="001A3C8D">
        <w:rPr>
          <w:rtl/>
        </w:rPr>
        <w:t>228</w:t>
      </w:r>
      <w:r w:rsidR="00ED3E80">
        <w:rPr>
          <w:rtl/>
        </w:rPr>
        <w:t>/5</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2</w:t>
      </w:r>
      <w:r w:rsidR="00ED3E80">
        <w:rPr>
          <w:rtl/>
        </w:rPr>
        <w:t>5/</w:t>
      </w:r>
      <w:r w:rsidR="001A3C8D">
        <w:rPr>
          <w:rtl/>
        </w:rPr>
        <w:t>10</w:t>
      </w:r>
      <w:r w:rsidR="00ED3E80">
        <w:rPr>
          <w:rtl/>
        </w:rPr>
        <w:t>5/</w:t>
      </w:r>
      <w:r w:rsidR="001A3C8D">
        <w:rPr>
          <w:rtl/>
        </w:rPr>
        <w:t>9</w:t>
      </w:r>
      <w:r w:rsidR="00ED3E80">
        <w:rPr>
          <w:rtl/>
        </w:rPr>
        <w:t>،ج:</w:t>
      </w:r>
      <w:r w:rsidR="001A3C8D">
        <w:rPr>
          <w:rtl/>
        </w:rPr>
        <w:t>7</w:t>
      </w:r>
      <w:r w:rsidR="00ED3E80">
        <w:rPr>
          <w:rtl/>
        </w:rPr>
        <w:t>6/4</w:t>
      </w:r>
      <w:r w:rsidR="001A3C8D">
        <w:rPr>
          <w:rtl/>
        </w:rPr>
        <w:t>1</w:t>
      </w:r>
      <w:r w:rsidR="00ED3E80">
        <w:rPr>
          <w:rtl/>
        </w:rPr>
        <w:t xml:space="preserve">. </w:t>
      </w:r>
    </w:p>
    <w:p w:rsidR="00B431B0" w:rsidRDefault="00365129" w:rsidP="0027669E">
      <w:pPr>
        <w:pStyle w:val="libFootnote0"/>
        <w:rPr>
          <w:rtl/>
        </w:rPr>
      </w:pPr>
      <w:r>
        <w:rPr>
          <w:rtl/>
        </w:rPr>
        <w:t>(4)</w:t>
      </w:r>
      <w:r w:rsidR="00ED3E80">
        <w:rPr>
          <w:rtl/>
        </w:rPr>
        <w:t xml:space="preserve"> ق:64</w:t>
      </w:r>
      <w:r w:rsidR="001A3C8D">
        <w:rPr>
          <w:rtl/>
        </w:rPr>
        <w:t>9</w:t>
      </w:r>
      <w:r w:rsidR="00ED3E80">
        <w:rPr>
          <w:rtl/>
        </w:rPr>
        <w:t>/</w:t>
      </w:r>
      <w:r w:rsidR="001A3C8D">
        <w:rPr>
          <w:rtl/>
        </w:rPr>
        <w:t>127</w:t>
      </w:r>
      <w:r w:rsidR="00ED3E80">
        <w:rPr>
          <w:rtl/>
        </w:rPr>
        <w:t>/</w:t>
      </w:r>
      <w:r w:rsidR="001A3C8D">
        <w:rPr>
          <w:rtl/>
        </w:rPr>
        <w:t>9</w:t>
      </w:r>
      <w:r w:rsidR="00ED3E80">
        <w:rPr>
          <w:rtl/>
        </w:rPr>
        <w:t>،ج:</w:t>
      </w:r>
      <w:r w:rsidR="001A3C8D">
        <w:rPr>
          <w:rtl/>
        </w:rPr>
        <w:t>201</w:t>
      </w:r>
      <w:r w:rsidR="00ED3E80">
        <w:rPr>
          <w:rtl/>
        </w:rPr>
        <w:t>/4</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عدد</w:t>
      </w:r>
      <w:r>
        <w:rPr>
          <w:rtl/>
        </w:rPr>
        <w:t xml:space="preserve"> جراحات جعفر بن أب</w:t>
      </w:r>
      <w:r>
        <w:rPr>
          <w:rFonts w:hint="cs"/>
          <w:rtl/>
        </w:rPr>
        <w:t>ی</w:t>
      </w:r>
      <w:r>
        <w:rPr>
          <w:rtl/>
        </w:rPr>
        <w:t xml:space="preserve"> طالب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قتل بمؤته: عن ابن عمر أنّه وجد ف</w:t>
      </w:r>
      <w:r>
        <w:rPr>
          <w:rFonts w:hint="cs"/>
          <w:rtl/>
        </w:rPr>
        <w:t>ی</w:t>
      </w:r>
      <w:r>
        <w:rPr>
          <w:rtl/>
        </w:rPr>
        <w:t xml:space="preserve"> بدنه اثنتان و سبعون ضربه و طعنه بالس</w:t>
      </w:r>
      <w:r>
        <w:rPr>
          <w:rFonts w:hint="cs"/>
          <w:rtl/>
        </w:rPr>
        <w:t>ی</w:t>
      </w:r>
      <w:r>
        <w:rPr>
          <w:rFonts w:hint="eastAsia"/>
          <w:rtl/>
        </w:rPr>
        <w:t>وف</w:t>
      </w:r>
      <w:r>
        <w:rPr>
          <w:rtl/>
        </w:rPr>
        <w:t xml:space="preserve"> و الرماح. </w:t>
      </w:r>
    </w:p>
    <w:p w:rsidR="00ED3E80" w:rsidRDefault="00ED3E80" w:rsidP="00ED3E80">
      <w:pPr>
        <w:pStyle w:val="libNormal"/>
      </w:pPr>
      <w:r>
        <w:rPr>
          <w:rFonts w:hint="eastAsia"/>
          <w:rtl/>
        </w:rPr>
        <w:t>قال</w:t>
      </w:r>
      <w:r>
        <w:rPr>
          <w:rtl/>
        </w:rPr>
        <w:t xml:space="preserve"> الواقد</w:t>
      </w:r>
      <w:r>
        <w:rPr>
          <w:rFonts w:hint="cs"/>
          <w:rtl/>
        </w:rPr>
        <w:t>ی</w:t>
      </w:r>
      <w:r>
        <w:rPr>
          <w:rtl/>
        </w:rPr>
        <w:t>: ق</w:t>
      </w:r>
      <w:r>
        <w:rPr>
          <w:rFonts w:hint="cs"/>
          <w:rtl/>
        </w:rPr>
        <w:t>ی</w:t>
      </w:r>
      <w:r>
        <w:rPr>
          <w:rFonts w:hint="eastAsia"/>
          <w:rtl/>
        </w:rPr>
        <w:t>ل</w:t>
      </w:r>
      <w:r>
        <w:rPr>
          <w:rtl/>
        </w:rPr>
        <w:t xml:space="preserve"> انّه ضربه رجل من الروم فقطعه نصف</w:t>
      </w:r>
      <w:r>
        <w:rPr>
          <w:rFonts w:hint="cs"/>
          <w:rtl/>
        </w:rPr>
        <w:t>ی</w:t>
      </w:r>
      <w:r>
        <w:rPr>
          <w:rFonts w:hint="eastAsia"/>
          <w:rtl/>
        </w:rPr>
        <w:t>ن</w:t>
      </w:r>
      <w:r>
        <w:rPr>
          <w:rtl/>
        </w:rPr>
        <w:t xml:space="preserve"> فوقع أحد نصف</w:t>
      </w:r>
      <w:r>
        <w:rPr>
          <w:rFonts w:hint="cs"/>
          <w:rtl/>
        </w:rPr>
        <w:t>ی</w:t>
      </w:r>
      <w:r>
        <w:rPr>
          <w:rFonts w:hint="eastAsia"/>
          <w:rtl/>
        </w:rPr>
        <w:t>ه</w:t>
      </w:r>
      <w:r>
        <w:rPr>
          <w:rtl/>
        </w:rPr>
        <w:t xml:space="preserve"> ف</w:t>
      </w:r>
      <w:r>
        <w:rPr>
          <w:rFonts w:hint="cs"/>
          <w:rtl/>
        </w:rPr>
        <w:t>ی</w:t>
      </w:r>
      <w:r>
        <w:rPr>
          <w:rtl/>
        </w:rPr>
        <w:t xml:space="preserve"> کرم هناک فوجد ف</w:t>
      </w:r>
      <w:r>
        <w:rPr>
          <w:rFonts w:hint="cs"/>
          <w:rtl/>
        </w:rPr>
        <w:t>ی</w:t>
      </w:r>
      <w:r>
        <w:rPr>
          <w:rFonts w:hint="eastAsia"/>
          <w:rtl/>
        </w:rPr>
        <w:t>ه</w:t>
      </w:r>
      <w:r>
        <w:rPr>
          <w:rtl/>
        </w:rPr>
        <w:t xml:space="preserve"> ثلاثون أو بضع و ثلاثون جرحا </w:t>
      </w:r>
      <w:r w:rsidRPr="00604B91">
        <w:rPr>
          <w:rStyle w:val="libFootnotenumChar"/>
          <w:rtl/>
        </w:rPr>
        <w:t>(1)</w:t>
      </w:r>
      <w:r>
        <w:rPr>
          <w:rtl/>
        </w:rPr>
        <w:t xml:space="preserve">. </w:t>
      </w:r>
    </w:p>
    <w:p w:rsidR="00ED3E80" w:rsidRDefault="00ED3E80" w:rsidP="00ED3E80">
      <w:pPr>
        <w:pStyle w:val="libNormal"/>
      </w:pPr>
      <w:r w:rsidRPr="00B240AC">
        <w:rPr>
          <w:rStyle w:val="libBold1Char"/>
          <w:rFonts w:hint="eastAsia"/>
          <w:rtl/>
        </w:rPr>
        <w:t>أمال</w:t>
      </w:r>
      <w:r w:rsidRPr="00B240AC">
        <w:rPr>
          <w:rStyle w:val="libBold1Char"/>
          <w:rFonts w:hint="cs"/>
          <w:rtl/>
        </w:rPr>
        <w:t>ی</w:t>
      </w:r>
      <w:r w:rsidRPr="00B240AC">
        <w:rPr>
          <w:rStyle w:val="libBold1Char"/>
          <w:rtl/>
        </w:rPr>
        <w:t xml:space="preserve"> الصدوق</w:t>
      </w:r>
      <w:r>
        <w:rPr>
          <w:rtl/>
        </w:rPr>
        <w:t>:عن أب</w:t>
      </w:r>
      <w:r>
        <w:rPr>
          <w:rFonts w:hint="cs"/>
          <w:rtl/>
        </w:rPr>
        <w:t>ی</w:t>
      </w:r>
      <w:r>
        <w:rPr>
          <w:rtl/>
        </w:rPr>
        <w:t xml:space="preserve"> جعفر الباقر </w:t>
      </w:r>
      <w:r w:rsidR="00EC2CC2" w:rsidRPr="00EC2CC2">
        <w:rPr>
          <w:rStyle w:val="libAlaemChar"/>
          <w:rtl/>
        </w:rPr>
        <w:t>عليه‌السلام</w:t>
      </w:r>
      <w:r>
        <w:rPr>
          <w:rtl/>
        </w:rPr>
        <w:t xml:space="preserve"> قال: أص</w:t>
      </w:r>
      <w:r>
        <w:rPr>
          <w:rFonts w:hint="cs"/>
          <w:rtl/>
        </w:rPr>
        <w:t>ی</w:t>
      </w:r>
      <w:r>
        <w:rPr>
          <w:rFonts w:hint="eastAsia"/>
          <w:rtl/>
        </w:rPr>
        <w:t>ب</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1C23D3" w:rsidRPr="001C23D3">
        <w:rPr>
          <w:rStyle w:val="libAlaemChar"/>
          <w:rtl/>
        </w:rPr>
        <w:t>عليهما‌السلام</w:t>
      </w:r>
      <w:r>
        <w:rPr>
          <w:rtl/>
        </w:rPr>
        <w:t xml:space="preserve"> و وجد به ثلاثمائه و بضعه و عشر</w:t>
      </w:r>
      <w:r>
        <w:rPr>
          <w:rFonts w:hint="cs"/>
          <w:rtl/>
        </w:rPr>
        <w:t>ی</w:t>
      </w:r>
      <w:r>
        <w:rPr>
          <w:rFonts w:hint="eastAsia"/>
          <w:rtl/>
        </w:rPr>
        <w:t>ن</w:t>
      </w:r>
      <w:r>
        <w:rPr>
          <w:rtl/>
        </w:rPr>
        <w:t xml:space="preserve"> طعنه برمح أو ضربه بس</w:t>
      </w:r>
      <w:r>
        <w:rPr>
          <w:rFonts w:hint="cs"/>
          <w:rtl/>
        </w:rPr>
        <w:t>ی</w:t>
      </w:r>
      <w:r>
        <w:rPr>
          <w:rFonts w:hint="eastAsia"/>
          <w:rtl/>
        </w:rPr>
        <w:t>ف</w:t>
      </w:r>
      <w:r>
        <w:rPr>
          <w:rtl/>
        </w:rPr>
        <w:t xml:space="preserve"> أو رم</w:t>
      </w:r>
      <w:r>
        <w:rPr>
          <w:rFonts w:hint="cs"/>
          <w:rtl/>
        </w:rPr>
        <w:t>ی</w:t>
      </w:r>
      <w:r>
        <w:rPr>
          <w:rFonts w:hint="eastAsia"/>
          <w:rtl/>
        </w:rPr>
        <w:t>ه</w:t>
      </w:r>
      <w:r>
        <w:rPr>
          <w:rtl/>
        </w:rPr>
        <w:t xml:space="preserve"> بسهم انّها کانت کلّها ف</w:t>
      </w:r>
      <w:r>
        <w:rPr>
          <w:rFonts w:hint="cs"/>
          <w:rtl/>
        </w:rPr>
        <w:t>ی</w:t>
      </w:r>
      <w:r>
        <w:rPr>
          <w:rtl/>
        </w:rPr>
        <w:t xml:space="preserve"> مقدّمه،لأنّه کان لا </w:t>
      </w:r>
      <w:r>
        <w:rPr>
          <w:rFonts w:hint="cs"/>
          <w:rtl/>
        </w:rPr>
        <w:t>ی</w:t>
      </w:r>
      <w:r>
        <w:rPr>
          <w:rFonts w:hint="eastAsia"/>
          <w:rtl/>
        </w:rPr>
        <w:t>ولّ</w:t>
      </w:r>
      <w:r>
        <w:rPr>
          <w:rFonts w:hint="cs"/>
          <w:rtl/>
        </w:rPr>
        <w:t>ی</w:t>
      </w:r>
      <w:r>
        <w:rPr>
          <w:rtl/>
        </w:rPr>
        <w:t xml:space="preserve"> </w:t>
      </w:r>
      <w:r w:rsidRPr="00604B91">
        <w:rPr>
          <w:rStyle w:val="libFootnotenumChar"/>
          <w:rtl/>
        </w:rPr>
        <w:t>(2)</w:t>
      </w:r>
      <w:r>
        <w:rPr>
          <w:rtl/>
        </w:rPr>
        <w:t xml:space="preserve">. </w:t>
      </w:r>
    </w:p>
    <w:p w:rsidR="00ED3E80" w:rsidRDefault="00ED3E80" w:rsidP="00B240AC">
      <w:pPr>
        <w:pStyle w:val="libCenterBold1"/>
      </w:pPr>
      <w:r>
        <w:rPr>
          <w:rFonts w:hint="eastAsia"/>
          <w:rtl/>
        </w:rPr>
        <w:t>علاج</w:t>
      </w:r>
      <w:r>
        <w:rPr>
          <w:rtl/>
        </w:rPr>
        <w:t xml:space="preserve"> الجراحات </w:t>
      </w:r>
    </w:p>
    <w:p w:rsidR="00ED3E80" w:rsidRDefault="00ED3E80" w:rsidP="00ED3E80">
      <w:pPr>
        <w:pStyle w:val="libNormal"/>
      </w:pPr>
      <w:r>
        <w:rPr>
          <w:rFonts w:hint="eastAsia"/>
          <w:rtl/>
        </w:rPr>
        <w:t>باب</w:t>
      </w:r>
      <w:r>
        <w:rPr>
          <w:rtl/>
        </w:rPr>
        <w:t xml:space="preserve"> علاج الجراحات و القروح و علّه الجدر</w:t>
      </w:r>
      <w:r>
        <w:rPr>
          <w:rFonts w:hint="cs"/>
          <w:rtl/>
        </w:rPr>
        <w:t>ی</w:t>
      </w:r>
      <w:r>
        <w:rPr>
          <w:rtl/>
        </w:rPr>
        <w:t xml:space="preserve"> </w:t>
      </w:r>
      <w:r w:rsidRPr="00604B91">
        <w:rPr>
          <w:rStyle w:val="libFootnotenumChar"/>
          <w:rtl/>
        </w:rPr>
        <w:t>(3)</w:t>
      </w:r>
      <w:r>
        <w:rPr>
          <w:rtl/>
        </w:rPr>
        <w:t xml:space="preserve">. </w:t>
      </w:r>
    </w:p>
    <w:p w:rsidR="00ED3E80" w:rsidRDefault="00ED3E80" w:rsidP="00ED3E80">
      <w:pPr>
        <w:pStyle w:val="libNormal"/>
      </w:pPr>
      <w:r w:rsidRPr="00B240AC">
        <w:rPr>
          <w:rStyle w:val="libBold1Char"/>
          <w:rFonts w:hint="eastAsia"/>
          <w:rtl/>
        </w:rPr>
        <w:t>مجمع</w:t>
      </w:r>
      <w:r w:rsidRPr="00B240AC">
        <w:rPr>
          <w:rStyle w:val="libBold1Char"/>
          <w:rtl/>
        </w:rPr>
        <w:t xml:space="preserve"> الب</w:t>
      </w:r>
      <w:r w:rsidRPr="00B240AC">
        <w:rPr>
          <w:rStyle w:val="libBold1Char"/>
          <w:rFonts w:hint="cs"/>
          <w:rtl/>
        </w:rPr>
        <w:t>ی</w:t>
      </w:r>
      <w:r w:rsidRPr="00B240AC">
        <w:rPr>
          <w:rStyle w:val="libBold1Char"/>
          <w:rFonts w:hint="eastAsia"/>
          <w:rtl/>
        </w:rPr>
        <w:t>ان</w:t>
      </w:r>
      <w:r>
        <w:rPr>
          <w:rtl/>
        </w:rPr>
        <w:t>:سهل الساعد</w:t>
      </w:r>
      <w:r>
        <w:rPr>
          <w:rFonts w:hint="cs"/>
          <w:rtl/>
        </w:rPr>
        <w:t>ی</w:t>
      </w:r>
      <w:r>
        <w:rPr>
          <w:rtl/>
        </w:rPr>
        <w:t xml:space="preserve"> قال: جرح رسول اللّه </w:t>
      </w:r>
      <w:r w:rsidR="001C23D3" w:rsidRPr="001C23D3">
        <w:rPr>
          <w:rStyle w:val="libAlaemChar"/>
          <w:rtl/>
        </w:rPr>
        <w:t>صلى‌الله‌عليه‌وآله‌وسلم</w:t>
      </w:r>
      <w:r>
        <w:rPr>
          <w:rtl/>
        </w:rPr>
        <w:t xml:space="preserve"> </w:t>
      </w:r>
      <w:r>
        <w:rPr>
          <w:rFonts w:hint="cs"/>
          <w:rtl/>
        </w:rPr>
        <w:t>ی</w:t>
      </w:r>
      <w:r>
        <w:rPr>
          <w:rFonts w:hint="eastAsia"/>
          <w:rtl/>
        </w:rPr>
        <w:t>وم</w:t>
      </w:r>
      <w:r>
        <w:rPr>
          <w:rtl/>
        </w:rPr>
        <w:t xml:space="preserve"> أحد و کسرت رباع</w:t>
      </w:r>
      <w:r>
        <w:rPr>
          <w:rFonts w:hint="cs"/>
          <w:rtl/>
        </w:rPr>
        <w:t>یّ</w:t>
      </w:r>
      <w:r>
        <w:rPr>
          <w:rFonts w:hint="eastAsia"/>
          <w:rtl/>
        </w:rPr>
        <w:t>ته،و</w:t>
      </w:r>
      <w:r>
        <w:rPr>
          <w:rtl/>
        </w:rPr>
        <w:t xml:space="preserve"> هشمت الب</w:t>
      </w:r>
      <w:r>
        <w:rPr>
          <w:rFonts w:hint="cs"/>
          <w:rtl/>
        </w:rPr>
        <w:t>ی</w:t>
      </w:r>
      <w:r>
        <w:rPr>
          <w:rFonts w:hint="eastAsia"/>
          <w:rtl/>
        </w:rPr>
        <w:t>ضه</w:t>
      </w:r>
      <w:r>
        <w:rPr>
          <w:rtl/>
        </w:rPr>
        <w:t xml:space="preserve"> عل</w:t>
      </w:r>
      <w:r>
        <w:rPr>
          <w:rFonts w:hint="cs"/>
          <w:rtl/>
        </w:rPr>
        <w:t>ی</w:t>
      </w:r>
      <w:r>
        <w:rPr>
          <w:rtl/>
        </w:rPr>
        <w:t xml:space="preserve"> رأسه،و کانت فاطمه بنته تغسل عنه الدم و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r>
        <w:rPr>
          <w:rFonts w:hint="cs"/>
          <w:rtl/>
        </w:rPr>
        <w:t>ی</w:t>
      </w:r>
      <w:r>
        <w:rPr>
          <w:rFonts w:hint="eastAsia"/>
          <w:rtl/>
        </w:rPr>
        <w:t>سکب</w:t>
      </w:r>
      <w:r>
        <w:rPr>
          <w:rtl/>
        </w:rPr>
        <w:t xml:space="preserve"> عل</w:t>
      </w:r>
      <w:r>
        <w:rPr>
          <w:rFonts w:hint="cs"/>
          <w:rtl/>
        </w:rPr>
        <w:t>ی</w:t>
      </w:r>
      <w:r>
        <w:rPr>
          <w:rFonts w:hint="eastAsia"/>
          <w:rtl/>
        </w:rPr>
        <w:t>ها</w:t>
      </w:r>
      <w:r>
        <w:rPr>
          <w:rtl/>
        </w:rPr>
        <w:t xml:space="preserve"> بالمجنّ،فلمّا رأت فاطمه </w:t>
      </w:r>
      <w:r w:rsidR="005E6366" w:rsidRPr="005E6366">
        <w:rPr>
          <w:rStyle w:val="libAlaemChar"/>
          <w:rtl/>
        </w:rPr>
        <w:t>عليها‌السلام</w:t>
      </w:r>
      <w:r>
        <w:rPr>
          <w:rtl/>
        </w:rPr>
        <w:t xml:space="preserve"> أنّ الماء لا </w:t>
      </w:r>
      <w:r>
        <w:rPr>
          <w:rFonts w:hint="cs"/>
          <w:rtl/>
        </w:rPr>
        <w:t>ی</w:t>
      </w:r>
      <w:r>
        <w:rPr>
          <w:rFonts w:hint="eastAsia"/>
          <w:rtl/>
        </w:rPr>
        <w:t>ز</w:t>
      </w:r>
      <w:r>
        <w:rPr>
          <w:rFonts w:hint="cs"/>
          <w:rtl/>
        </w:rPr>
        <w:t>ی</w:t>
      </w:r>
      <w:r>
        <w:rPr>
          <w:rFonts w:hint="eastAsia"/>
          <w:rtl/>
        </w:rPr>
        <w:t>د</w:t>
      </w:r>
      <w:r>
        <w:rPr>
          <w:rtl/>
        </w:rPr>
        <w:t xml:space="preserve"> الدم ا</w:t>
      </w:r>
      <w:r>
        <w:rPr>
          <w:rFonts w:hint="eastAsia"/>
          <w:rtl/>
        </w:rPr>
        <w:t>لاّ</w:t>
      </w:r>
      <w:r>
        <w:rPr>
          <w:rtl/>
        </w:rPr>
        <w:t xml:space="preserve"> کثره أخذت قطعه حص</w:t>
      </w:r>
      <w:r>
        <w:rPr>
          <w:rFonts w:hint="cs"/>
          <w:rtl/>
        </w:rPr>
        <w:t>ی</w:t>
      </w:r>
      <w:r>
        <w:rPr>
          <w:rFonts w:hint="eastAsia"/>
          <w:rtl/>
        </w:rPr>
        <w:t>ر</w:t>
      </w:r>
      <w:r>
        <w:rPr>
          <w:rtl/>
        </w:rPr>
        <w:t xml:space="preserve"> فأحرقته حتّ</w:t>
      </w:r>
      <w:r>
        <w:rPr>
          <w:rFonts w:hint="cs"/>
          <w:rtl/>
        </w:rPr>
        <w:t>ی</w:t>
      </w:r>
      <w:r>
        <w:rPr>
          <w:rtl/>
        </w:rPr>
        <w:t xml:space="preserve"> إذا صار رمادا ألزمته فاستمسک الدم. </w:t>
      </w:r>
    </w:p>
    <w:p w:rsidR="00ED3E80" w:rsidRDefault="00ED3E80" w:rsidP="00ED3E80">
      <w:pPr>
        <w:pStyle w:val="libNormal"/>
      </w:pPr>
      <w:r>
        <w:rPr>
          <w:rFonts w:hint="eastAsia"/>
          <w:rtl/>
        </w:rPr>
        <w:t>تأ</w:t>
      </w:r>
      <w:r>
        <w:rPr>
          <w:rFonts w:hint="cs"/>
          <w:rtl/>
        </w:rPr>
        <w:t>یی</w:t>
      </w:r>
      <w:r>
        <w:rPr>
          <w:rFonts w:hint="eastAsia"/>
          <w:rtl/>
        </w:rPr>
        <w:t>د</w:t>
      </w:r>
      <w:r>
        <w:rPr>
          <w:rtl/>
        </w:rPr>
        <w:t>: قال بعض أحاذق الأطبّاء:رماد البرد</w:t>
      </w:r>
      <w:r>
        <w:rPr>
          <w:rFonts w:hint="cs"/>
          <w:rtl/>
        </w:rPr>
        <w:t>یّ</w:t>
      </w:r>
      <w:r>
        <w:rPr>
          <w:rtl/>
        </w:rPr>
        <w:t xml:space="preserve"> له فعل قو</w:t>
      </w:r>
      <w:r>
        <w:rPr>
          <w:rFonts w:hint="cs"/>
          <w:rtl/>
        </w:rPr>
        <w:t>یّ</w:t>
      </w:r>
      <w:r>
        <w:rPr>
          <w:rtl/>
        </w:rPr>
        <w:t xml:space="preserve"> ف</w:t>
      </w:r>
      <w:r>
        <w:rPr>
          <w:rFonts w:hint="cs"/>
          <w:rtl/>
        </w:rPr>
        <w:t>ی</w:t>
      </w:r>
      <w:r>
        <w:rPr>
          <w:rtl/>
        </w:rPr>
        <w:t xml:space="preserve"> حبس الدم لأنّ ف</w:t>
      </w:r>
      <w:r>
        <w:rPr>
          <w:rFonts w:hint="cs"/>
          <w:rtl/>
        </w:rPr>
        <w:t>ی</w:t>
      </w:r>
      <w:r>
        <w:rPr>
          <w:rFonts w:hint="eastAsia"/>
          <w:rtl/>
        </w:rPr>
        <w:t>ه</w:t>
      </w:r>
      <w:r>
        <w:rPr>
          <w:rtl/>
        </w:rPr>
        <w:t xml:space="preserve"> تجف</w:t>
      </w:r>
      <w:r>
        <w:rPr>
          <w:rFonts w:hint="cs"/>
          <w:rtl/>
        </w:rPr>
        <w:t>ی</w:t>
      </w:r>
      <w:r>
        <w:rPr>
          <w:rFonts w:hint="eastAsia"/>
          <w:rtl/>
        </w:rPr>
        <w:t>فا</w:t>
      </w:r>
      <w:r>
        <w:rPr>
          <w:rtl/>
        </w:rPr>
        <w:t xml:space="preserve"> قو</w:t>
      </w:r>
      <w:r>
        <w:rPr>
          <w:rFonts w:hint="cs"/>
          <w:rtl/>
        </w:rPr>
        <w:t>ی</w:t>
      </w:r>
      <w:r>
        <w:rPr>
          <w:rFonts w:hint="eastAsia"/>
          <w:rtl/>
        </w:rPr>
        <w:t>ا</w:t>
      </w:r>
      <w:r>
        <w:rPr>
          <w:rtl/>
        </w:rPr>
        <w:t xml:space="preserve"> و قلّه لدغ،و هذا الرماد إذا نفخ وحده أو مع الخلّ ف</w:t>
      </w:r>
      <w:r>
        <w:rPr>
          <w:rFonts w:hint="cs"/>
          <w:rtl/>
        </w:rPr>
        <w:t>ی</w:t>
      </w:r>
      <w:r>
        <w:rPr>
          <w:rtl/>
        </w:rPr>
        <w:t xml:space="preserve"> أنف الراعف قطع رعافه،و القرطاس المصر</w:t>
      </w:r>
      <w:r>
        <w:rPr>
          <w:rFonts w:hint="cs"/>
          <w:rtl/>
        </w:rPr>
        <w:t>ی</w:t>
      </w:r>
      <w:r>
        <w:rPr>
          <w:rtl/>
        </w:rPr>
        <w:t xml:space="preserve"> </w:t>
      </w:r>
      <w:r>
        <w:rPr>
          <w:rFonts w:hint="cs"/>
          <w:rtl/>
        </w:rPr>
        <w:t>ی</w:t>
      </w:r>
      <w:r>
        <w:rPr>
          <w:rFonts w:hint="eastAsia"/>
          <w:rtl/>
        </w:rPr>
        <w:t>جر</w:t>
      </w:r>
      <w:r>
        <w:rPr>
          <w:rFonts w:hint="cs"/>
          <w:rtl/>
        </w:rPr>
        <w:t>ی</w:t>
      </w:r>
      <w:r>
        <w:rPr>
          <w:rtl/>
        </w:rPr>
        <w:t xml:space="preserve"> هذا المجر</w:t>
      </w:r>
      <w:r>
        <w:rPr>
          <w:rFonts w:hint="cs"/>
          <w:rtl/>
        </w:rPr>
        <w:t>ی</w:t>
      </w:r>
      <w:r>
        <w:rPr>
          <w:rFonts w:hint="eastAsia"/>
          <w:rtl/>
        </w:rPr>
        <w:t>،و</w:t>
      </w:r>
      <w:r>
        <w:rPr>
          <w:rtl/>
        </w:rPr>
        <w:t xml:space="preserve"> قد ذکره جال</w:t>
      </w:r>
      <w:r>
        <w:rPr>
          <w:rFonts w:hint="cs"/>
          <w:rtl/>
        </w:rPr>
        <w:t>ی</w:t>
      </w:r>
      <w:r>
        <w:rPr>
          <w:rFonts w:hint="eastAsia"/>
          <w:rtl/>
        </w:rPr>
        <w:t>نوس،و</w:t>
      </w:r>
      <w:r>
        <w:rPr>
          <w:rtl/>
        </w:rPr>
        <w:t xml:space="preserve"> کان قد</w:t>
      </w:r>
      <w:r>
        <w:rPr>
          <w:rFonts w:hint="cs"/>
          <w:rtl/>
        </w:rPr>
        <w:t>ی</w:t>
      </w:r>
      <w:r>
        <w:rPr>
          <w:rFonts w:hint="eastAsia"/>
          <w:rtl/>
        </w:rPr>
        <w:t>ما</w:t>
      </w:r>
      <w:r>
        <w:rPr>
          <w:rtl/>
        </w:rPr>
        <w:t xml:space="preserve"> </w:t>
      </w:r>
      <w:r>
        <w:rPr>
          <w:rFonts w:hint="cs"/>
          <w:rtl/>
        </w:rPr>
        <w:t>ی</w:t>
      </w:r>
      <w:r>
        <w:rPr>
          <w:rFonts w:hint="eastAsia"/>
          <w:rtl/>
        </w:rPr>
        <w:t>عمل</w:t>
      </w:r>
      <w:r>
        <w:rPr>
          <w:rtl/>
        </w:rPr>
        <w:t xml:space="preserve"> من البرار</w:t>
      </w:r>
      <w:r>
        <w:rPr>
          <w:rFonts w:hint="cs"/>
          <w:rtl/>
        </w:rPr>
        <w:t>ی</w:t>
      </w:r>
      <w:r>
        <w:rPr>
          <w:rtl/>
        </w:rPr>
        <w:t xml:space="preserve"> و أمّا ال</w:t>
      </w:r>
      <w:r>
        <w:rPr>
          <w:rFonts w:hint="cs"/>
          <w:rtl/>
        </w:rPr>
        <w:t>ی</w:t>
      </w:r>
      <w:r>
        <w:rPr>
          <w:rFonts w:hint="eastAsia"/>
          <w:rtl/>
        </w:rPr>
        <w:t>وم</w:t>
      </w:r>
      <w:r>
        <w:rPr>
          <w:rtl/>
        </w:rPr>
        <w:t xml:space="preserve"> فلا </w:t>
      </w:r>
      <w:r w:rsidRPr="00604B91">
        <w:rPr>
          <w:rStyle w:val="libFootnotenumChar"/>
          <w:rtl/>
        </w:rPr>
        <w:t>(4)</w:t>
      </w:r>
      <w:r>
        <w:rPr>
          <w:rtl/>
        </w:rPr>
        <w:t xml:space="preserve">. </w:t>
      </w:r>
    </w:p>
    <w:p w:rsidR="00B431B0" w:rsidRDefault="00ED3E80" w:rsidP="00B240AC">
      <w:pPr>
        <w:pStyle w:val="libNormal"/>
      </w:pPr>
      <w:r>
        <w:rPr>
          <w:rFonts w:hint="eastAsia"/>
          <w:rtl/>
        </w:rPr>
        <w:t>جرّاح</w:t>
      </w:r>
      <w:r>
        <w:rPr>
          <w:rtl/>
        </w:rPr>
        <w:t xml:space="preserve"> بن سنان: </w:t>
      </w:r>
      <w:r>
        <w:rPr>
          <w:rFonts w:hint="eastAsia"/>
          <w:rtl/>
        </w:rPr>
        <w:t>هو</w:t>
      </w:r>
      <w:r>
        <w:rPr>
          <w:rtl/>
        </w:rPr>
        <w:t xml:space="preserve"> الذ</w:t>
      </w:r>
      <w:r>
        <w:rPr>
          <w:rFonts w:hint="cs"/>
          <w:rtl/>
        </w:rPr>
        <w:t>ی</w:t>
      </w:r>
      <w:r>
        <w:rPr>
          <w:rtl/>
        </w:rPr>
        <w:t xml:space="preserve"> أخذ بلجام بغله الحسن بن عل</w:t>
      </w:r>
      <w:r>
        <w:rPr>
          <w:rFonts w:hint="cs"/>
          <w:rtl/>
        </w:rPr>
        <w:t>یّ</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مظلم ساباط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87</w:t>
      </w:r>
      <w:r w:rsidR="00ED3E80">
        <w:rPr>
          <w:rtl/>
        </w:rPr>
        <w:t>/54/6،ج:6</w:t>
      </w:r>
      <w:r w:rsidR="001A3C8D">
        <w:rPr>
          <w:rtl/>
        </w:rPr>
        <w:t>1</w:t>
      </w:r>
      <w:r w:rsidR="00ED3E80">
        <w:rPr>
          <w:rtl/>
        </w:rPr>
        <w:t>/</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211</w:t>
      </w:r>
      <w:r w:rsidR="00ED3E80">
        <w:rPr>
          <w:rtl/>
        </w:rPr>
        <w:t>/</w:t>
      </w:r>
      <w:r w:rsidR="001A3C8D">
        <w:rPr>
          <w:rtl/>
        </w:rPr>
        <w:t>37</w:t>
      </w:r>
      <w:r w:rsidR="00ED3E80">
        <w:rPr>
          <w:rtl/>
        </w:rPr>
        <w:t>/</w:t>
      </w:r>
      <w:r w:rsidR="001A3C8D">
        <w:rPr>
          <w:rtl/>
        </w:rPr>
        <w:t>10</w:t>
      </w:r>
      <w:r w:rsidR="00ED3E80">
        <w:rPr>
          <w:rtl/>
        </w:rPr>
        <w:t>،ج:</w:t>
      </w:r>
      <w:r w:rsidR="001A3C8D">
        <w:rPr>
          <w:rtl/>
        </w:rPr>
        <w:t>82</w:t>
      </w:r>
      <w:r w:rsidR="00ED3E80">
        <w:rPr>
          <w:rtl/>
        </w:rPr>
        <w:t xml:space="preserve">/45. </w:t>
      </w:r>
    </w:p>
    <w:p w:rsidR="00ED3E80" w:rsidRDefault="00365129" w:rsidP="0027669E">
      <w:pPr>
        <w:pStyle w:val="libFootnote0"/>
      </w:pPr>
      <w:r>
        <w:rPr>
          <w:rtl/>
        </w:rPr>
        <w:t>(3)</w:t>
      </w:r>
      <w:r w:rsidR="00ED3E80">
        <w:rPr>
          <w:rtl/>
        </w:rPr>
        <w:t xml:space="preserve"> ق:5</w:t>
      </w:r>
      <w:r w:rsidR="001A3C8D">
        <w:rPr>
          <w:rtl/>
        </w:rPr>
        <w:t>30</w:t>
      </w:r>
      <w:r w:rsidR="00ED3E80">
        <w:rPr>
          <w:rtl/>
        </w:rPr>
        <w:t>/6</w:t>
      </w:r>
      <w:r w:rsidR="001A3C8D">
        <w:rPr>
          <w:rtl/>
        </w:rPr>
        <w:t>9</w:t>
      </w:r>
      <w:r w:rsidR="00ED3E80">
        <w:rPr>
          <w:rtl/>
        </w:rPr>
        <w:t>/</w:t>
      </w:r>
      <w:r w:rsidR="001A3C8D">
        <w:rPr>
          <w:rtl/>
        </w:rPr>
        <w:t>1</w:t>
      </w:r>
      <w:r w:rsidR="00ED3E80">
        <w:rPr>
          <w:rtl/>
        </w:rPr>
        <w:t>4،ج:</w:t>
      </w:r>
      <w:r w:rsidR="001A3C8D">
        <w:rPr>
          <w:rtl/>
        </w:rPr>
        <w:t>191</w:t>
      </w:r>
      <w:r w:rsidR="00ED3E80">
        <w:rPr>
          <w:rtl/>
        </w:rPr>
        <w:t>/6</w:t>
      </w:r>
      <w:r w:rsidR="001A3C8D">
        <w:rPr>
          <w:rtl/>
        </w:rPr>
        <w:t>2</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30</w:t>
      </w:r>
      <w:r w:rsidR="00ED3E80">
        <w:rPr>
          <w:rtl/>
        </w:rPr>
        <w:t>/6</w:t>
      </w:r>
      <w:r w:rsidR="001A3C8D">
        <w:rPr>
          <w:rtl/>
        </w:rPr>
        <w:t>9</w:t>
      </w:r>
      <w:r w:rsidR="00ED3E80">
        <w:rPr>
          <w:rtl/>
        </w:rPr>
        <w:t>/</w:t>
      </w:r>
      <w:r w:rsidR="001A3C8D">
        <w:rPr>
          <w:rtl/>
        </w:rPr>
        <w:t>1</w:t>
      </w:r>
      <w:r w:rsidR="00ED3E80">
        <w:rPr>
          <w:rtl/>
        </w:rPr>
        <w:t>4،ج:</w:t>
      </w:r>
      <w:r w:rsidR="001A3C8D">
        <w:rPr>
          <w:rtl/>
        </w:rPr>
        <w:t>192</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B240AC">
      <w:pPr>
        <w:pStyle w:val="libNormal0"/>
      </w:pPr>
      <w:r>
        <w:rPr>
          <w:rFonts w:hint="eastAsia"/>
          <w:rtl/>
        </w:rPr>
        <w:lastRenderedPageBreak/>
        <w:t>المدا</w:t>
      </w:r>
      <w:r>
        <w:rPr>
          <w:rFonts w:hint="cs"/>
          <w:rtl/>
        </w:rPr>
        <w:t>ی</w:t>
      </w:r>
      <w:r>
        <w:rPr>
          <w:rFonts w:hint="eastAsia"/>
          <w:rtl/>
        </w:rPr>
        <w:t>ن</w:t>
      </w:r>
      <w:r>
        <w:rPr>
          <w:rtl/>
        </w:rPr>
        <w:t xml:space="preserve"> و طعنه ف</w:t>
      </w:r>
      <w:r>
        <w:rPr>
          <w:rFonts w:hint="cs"/>
          <w:rtl/>
        </w:rPr>
        <w:t>ی</w:t>
      </w:r>
      <w:r>
        <w:rPr>
          <w:rtl/>
        </w:rPr>
        <w:t xml:space="preserve"> فخذه بمعول ف</w:t>
      </w:r>
      <w:r>
        <w:rPr>
          <w:rFonts w:hint="cs"/>
          <w:rtl/>
        </w:rPr>
        <w:t>ی</w:t>
      </w:r>
      <w:r>
        <w:rPr>
          <w:rtl/>
        </w:rPr>
        <w:t xml:space="preserve"> </w:t>
      </w:r>
      <w:r>
        <w:rPr>
          <w:rFonts w:hint="cs"/>
          <w:rtl/>
        </w:rPr>
        <w:t>ی</w:t>
      </w:r>
      <w:r>
        <w:rPr>
          <w:rFonts w:hint="eastAsia"/>
          <w:rtl/>
        </w:rPr>
        <w:t>ده،فشقّه</w:t>
      </w:r>
      <w:r>
        <w:rPr>
          <w:rtl/>
        </w:rPr>
        <w:t xml:space="preserve"> حتّ</w:t>
      </w:r>
      <w:r>
        <w:rPr>
          <w:rFonts w:hint="cs"/>
          <w:rtl/>
        </w:rPr>
        <w:t>ی</w:t>
      </w:r>
      <w:r>
        <w:rPr>
          <w:rtl/>
        </w:rPr>
        <w:t xml:space="preserve"> بلغ العظم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انّ الأعمال مبثوثه عل</w:t>
      </w:r>
      <w:r>
        <w:rPr>
          <w:rFonts w:hint="cs"/>
          <w:rtl/>
        </w:rPr>
        <w:t>ی</w:t>
      </w:r>
      <w:r>
        <w:rPr>
          <w:rtl/>
        </w:rPr>
        <w:t xml:space="preserve"> الجوارح </w:t>
      </w:r>
      <w:r w:rsidRPr="00604B91">
        <w:rPr>
          <w:rStyle w:val="libFootnotenumChar"/>
          <w:rtl/>
        </w:rPr>
        <w:t>(2)</w:t>
      </w:r>
      <w:r>
        <w:rPr>
          <w:rtl/>
        </w:rPr>
        <w:t xml:space="preserve">. </w:t>
      </w:r>
    </w:p>
    <w:p w:rsidR="00ED3E80" w:rsidRDefault="00ED3E80" w:rsidP="00ED3E80">
      <w:pPr>
        <w:pStyle w:val="libNormal"/>
      </w:pPr>
      <w:r>
        <w:rPr>
          <w:rFonts w:hint="eastAsia"/>
          <w:rtl/>
        </w:rPr>
        <w:t>ذکر</w:t>
      </w:r>
      <w:r>
        <w:rPr>
          <w:rtl/>
        </w:rPr>
        <w:t xml:space="preserve"> ما فرض اللّه عل</w:t>
      </w:r>
      <w:r>
        <w:rPr>
          <w:rFonts w:hint="cs"/>
          <w:rtl/>
        </w:rPr>
        <w:t>ی</w:t>
      </w:r>
      <w:r>
        <w:rPr>
          <w:rtl/>
        </w:rPr>
        <w:t xml:space="preserve"> الجوارح و الأعضاء </w:t>
      </w:r>
      <w:r w:rsidRPr="00604B91">
        <w:rPr>
          <w:rStyle w:val="libFootnotenumChar"/>
          <w:rtl/>
        </w:rPr>
        <w:t>(3)</w:t>
      </w:r>
      <w:r>
        <w:rPr>
          <w:rtl/>
        </w:rPr>
        <w:t xml:space="preserve">. </w:t>
      </w:r>
    </w:p>
    <w:p w:rsidR="00ED3E80" w:rsidRDefault="00ED3E80" w:rsidP="00B240AC">
      <w:pPr>
        <w:pStyle w:val="libNormal"/>
      </w:pPr>
      <w:r w:rsidRPr="00B240AC">
        <w:rPr>
          <w:rStyle w:val="libBold1Char"/>
          <w:rFonts w:hint="eastAsia"/>
          <w:rtl/>
        </w:rPr>
        <w:t>جرد</w:t>
      </w:r>
      <w:r>
        <w:rPr>
          <w:rtl/>
        </w:rPr>
        <w:t xml:space="preserve">: </w:t>
      </w:r>
      <w:r>
        <w:rPr>
          <w:rFonts w:hint="eastAsia"/>
          <w:rtl/>
        </w:rPr>
        <w:t>باب</w:t>
      </w:r>
      <w:r>
        <w:rPr>
          <w:rtl/>
        </w:rPr>
        <w:t xml:space="preserve"> الجراد و السمک و سا</w:t>
      </w:r>
      <w:r>
        <w:rPr>
          <w:rFonts w:hint="cs"/>
          <w:rtl/>
        </w:rPr>
        <w:t>ی</w:t>
      </w:r>
      <w:r>
        <w:rPr>
          <w:rFonts w:hint="eastAsia"/>
          <w:rtl/>
        </w:rPr>
        <w:t>ر</w:t>
      </w:r>
      <w:r>
        <w:rPr>
          <w:rtl/>
        </w:rPr>
        <w:t xml:space="preserve"> ح</w:t>
      </w:r>
      <w:r>
        <w:rPr>
          <w:rFonts w:hint="cs"/>
          <w:rtl/>
        </w:rPr>
        <w:t>ی</w:t>
      </w:r>
      <w:r>
        <w:rPr>
          <w:rFonts w:hint="eastAsia"/>
          <w:rtl/>
        </w:rPr>
        <w:t>وان</w:t>
      </w:r>
      <w:r>
        <w:rPr>
          <w:rtl/>
        </w:rPr>
        <w:t xml:space="preserve"> الماء </w:t>
      </w:r>
      <w:r w:rsidRPr="00604B91">
        <w:rPr>
          <w:rStyle w:val="libFootnotenumChar"/>
          <w:rtl/>
        </w:rPr>
        <w:t>(4)</w:t>
      </w:r>
      <w:r>
        <w:rPr>
          <w:rtl/>
        </w:rPr>
        <w:t xml:space="preserve">. </w:t>
      </w:r>
    </w:p>
    <w:p w:rsidR="00ED3E80" w:rsidRDefault="00ED3E80" w:rsidP="00ED3E80">
      <w:pPr>
        <w:pStyle w:val="libNormal"/>
      </w:pPr>
      <w:r w:rsidRPr="00B240AC">
        <w:rPr>
          <w:rStyle w:val="libBold1Char"/>
          <w:rFonts w:hint="eastAsia"/>
          <w:rtl/>
        </w:rPr>
        <w:t>قرب</w:t>
      </w:r>
      <w:r w:rsidRPr="00B240AC">
        <w:rPr>
          <w:rStyle w:val="libBold1Char"/>
          <w:rtl/>
        </w:rPr>
        <w:t xml:space="preserve"> الإسناد</w:t>
      </w:r>
      <w:r>
        <w:rPr>
          <w:rtl/>
        </w:rPr>
        <w:t xml:space="preserve">: سئل الصادق </w:t>
      </w:r>
      <w:r w:rsidR="00EC2CC2" w:rsidRPr="00EC2CC2">
        <w:rPr>
          <w:rStyle w:val="libAlaemChar"/>
          <w:rtl/>
        </w:rPr>
        <w:t>عليه‌السلام</w:t>
      </w:r>
      <w:r>
        <w:rPr>
          <w:rtl/>
        </w:rPr>
        <w:t xml:space="preserve"> عن أکل الجراد فقال:لا بأس بأکله،ثمّ قال:انه نثره من حوته ف</w:t>
      </w:r>
      <w:r>
        <w:rPr>
          <w:rFonts w:hint="cs"/>
          <w:rtl/>
        </w:rPr>
        <w:t>ی</w:t>
      </w:r>
      <w:r>
        <w:rPr>
          <w:rtl/>
        </w:rPr>
        <w:t xml:space="preserve"> البحر. </w:t>
      </w:r>
    </w:p>
    <w:p w:rsidR="00ED3E80" w:rsidRDefault="00ED3E80" w:rsidP="00ED3E80">
      <w:pPr>
        <w:pStyle w:val="libNormal"/>
      </w:pPr>
      <w:r w:rsidRPr="00B240AC">
        <w:rPr>
          <w:rStyle w:val="libBold1Char"/>
          <w:rFonts w:hint="eastAsia"/>
          <w:rtl/>
        </w:rPr>
        <w:t>ب</w:t>
      </w:r>
      <w:r w:rsidRPr="00B240AC">
        <w:rPr>
          <w:rStyle w:val="libBold1Char"/>
          <w:rFonts w:hint="cs"/>
          <w:rtl/>
        </w:rPr>
        <w:t>ی</w:t>
      </w:r>
      <w:r w:rsidRPr="00B240AC">
        <w:rPr>
          <w:rStyle w:val="libBold1Char"/>
          <w:rFonts w:hint="eastAsia"/>
          <w:rtl/>
        </w:rPr>
        <w:t>ان</w:t>
      </w:r>
      <w:r>
        <w:rPr>
          <w:rtl/>
        </w:rPr>
        <w:t>: نثره الحوت أ</w:t>
      </w:r>
      <w:r>
        <w:rPr>
          <w:rFonts w:hint="cs"/>
          <w:rtl/>
        </w:rPr>
        <w:t>ی</w:t>
      </w:r>
      <w:r>
        <w:rPr>
          <w:rtl/>
        </w:rPr>
        <w:t xml:space="preserve"> عطسته . </w:t>
      </w:r>
    </w:p>
    <w:p w:rsidR="00ED3E80" w:rsidRDefault="00ED3E80" w:rsidP="00ED3E80">
      <w:pPr>
        <w:pStyle w:val="libNormal"/>
      </w:pPr>
      <w:r>
        <w:rPr>
          <w:rFonts w:hint="eastAsia"/>
          <w:rtl/>
        </w:rPr>
        <w:t>قال</w:t>
      </w:r>
      <w:r>
        <w:rPr>
          <w:rtl/>
        </w:rPr>
        <w:t xml:space="preserve"> المجلس</w:t>
      </w:r>
      <w:r>
        <w:rPr>
          <w:rFonts w:hint="cs"/>
          <w:rtl/>
        </w:rPr>
        <w:t>ی</w:t>
      </w:r>
      <w:r>
        <w:rPr>
          <w:rtl/>
        </w:rPr>
        <w:t xml:space="preserve">: کان بعض أفراد الجراد </w:t>
      </w:r>
      <w:r>
        <w:rPr>
          <w:rFonts w:hint="cs"/>
          <w:rtl/>
        </w:rPr>
        <w:t>ی</w:t>
      </w:r>
      <w:r>
        <w:rPr>
          <w:rFonts w:hint="eastAsia"/>
          <w:rtl/>
        </w:rPr>
        <w:t>تولّد</w:t>
      </w:r>
      <w:r>
        <w:rPr>
          <w:rtl/>
        </w:rPr>
        <w:t xml:space="preserve"> من نثره الحوت أو هو عل</w:t>
      </w:r>
      <w:r>
        <w:rPr>
          <w:rFonts w:hint="cs"/>
          <w:rtl/>
        </w:rPr>
        <w:t>ی</w:t>
      </w:r>
      <w:r>
        <w:rPr>
          <w:rtl/>
        </w:rPr>
        <w:t xml:space="preserve"> سب</w:t>
      </w:r>
      <w:r>
        <w:rPr>
          <w:rFonts w:hint="cs"/>
          <w:rtl/>
        </w:rPr>
        <w:t>ی</w:t>
      </w:r>
      <w:r>
        <w:rPr>
          <w:rFonts w:hint="eastAsia"/>
          <w:rtl/>
        </w:rPr>
        <w:t>ل</w:t>
      </w:r>
      <w:r>
        <w:rPr>
          <w:rtl/>
        </w:rPr>
        <w:t xml:space="preserve"> التشب</w:t>
      </w:r>
      <w:r>
        <w:rPr>
          <w:rFonts w:hint="cs"/>
          <w:rtl/>
        </w:rPr>
        <w:t>ی</w:t>
      </w:r>
      <w:r>
        <w:rPr>
          <w:rFonts w:hint="eastAsia"/>
          <w:rtl/>
        </w:rPr>
        <w:t>ه،أ</w:t>
      </w:r>
      <w:r>
        <w:rPr>
          <w:rFonts w:hint="cs"/>
          <w:rtl/>
        </w:rPr>
        <w:t>ی</w:t>
      </w:r>
      <w:r>
        <w:rPr>
          <w:rtl/>
        </w:rPr>
        <w:t xml:space="preserve"> هو ف</w:t>
      </w:r>
      <w:r>
        <w:rPr>
          <w:rFonts w:hint="cs"/>
          <w:rtl/>
        </w:rPr>
        <w:t>ی</w:t>
      </w:r>
      <w:r>
        <w:rPr>
          <w:rtl/>
        </w:rPr>
        <w:t xml:space="preserve"> الخلق و الط</w:t>
      </w:r>
      <w:r>
        <w:rPr>
          <w:rFonts w:hint="cs"/>
          <w:rtl/>
        </w:rPr>
        <w:t>ی</w:t>
      </w:r>
      <w:r>
        <w:rPr>
          <w:rFonts w:hint="eastAsia"/>
          <w:rtl/>
        </w:rPr>
        <w:t>ب</w:t>
      </w:r>
      <w:r>
        <w:rPr>
          <w:rtl/>
        </w:rPr>
        <w:t xml:space="preserve"> شب</w:t>
      </w:r>
      <w:r>
        <w:rPr>
          <w:rFonts w:hint="cs"/>
          <w:rtl/>
        </w:rPr>
        <w:t>ی</w:t>
      </w:r>
      <w:r>
        <w:rPr>
          <w:rFonts w:hint="eastAsia"/>
          <w:rtl/>
        </w:rPr>
        <w:t>ه</w:t>
      </w:r>
      <w:r>
        <w:rPr>
          <w:rtl/>
        </w:rPr>
        <w:t xml:space="preserve"> بالسمک فکأنّه تولّد من نثرته،انته</w:t>
      </w:r>
      <w:r>
        <w:rPr>
          <w:rFonts w:hint="cs"/>
          <w:rtl/>
        </w:rPr>
        <w:t>ی</w:t>
      </w:r>
      <w:r>
        <w:rPr>
          <w:rtl/>
        </w:rPr>
        <w:t xml:space="preserve">. </w:t>
      </w:r>
    </w:p>
    <w:p w:rsidR="00ED3E80" w:rsidRDefault="00ED3E80" w:rsidP="00ED3E80">
      <w:pPr>
        <w:pStyle w:val="libNormal"/>
      </w:pPr>
      <w:r>
        <w:rPr>
          <w:rFonts w:hint="eastAsia"/>
          <w:rtl/>
        </w:rPr>
        <w:t>نثرت</w:t>
      </w:r>
      <w:r>
        <w:rPr>
          <w:rtl/>
        </w:rPr>
        <w:t xml:space="preserve"> الدابّه:إذا طرحت ما ف</w:t>
      </w:r>
      <w:r>
        <w:rPr>
          <w:rFonts w:hint="cs"/>
          <w:rtl/>
        </w:rPr>
        <w:t>ی</w:t>
      </w:r>
      <w:r>
        <w:rPr>
          <w:rtl/>
        </w:rPr>
        <w:t xml:space="preserve"> أنفها من الأذ</w:t>
      </w:r>
      <w:r>
        <w:rPr>
          <w:rFonts w:hint="cs"/>
          <w:rtl/>
        </w:rPr>
        <w:t>ی</w:t>
      </w:r>
      <w:r>
        <w:rPr>
          <w:rtl/>
        </w:rPr>
        <w:t xml:space="preserve"> </w:t>
      </w:r>
      <w:r w:rsidRPr="00604B91">
        <w:rPr>
          <w:rStyle w:val="libFootnotenumChar"/>
          <w:rtl/>
        </w:rPr>
        <w:t>(5)</w:t>
      </w:r>
      <w:r>
        <w:rPr>
          <w:rtl/>
        </w:rPr>
        <w:t xml:space="preserve">. </w:t>
      </w:r>
    </w:p>
    <w:p w:rsidR="00ED3E80" w:rsidRDefault="00ED3E80" w:rsidP="00B240AC">
      <w:pPr>
        <w:pStyle w:val="libCenterBold1"/>
      </w:pPr>
      <w:r>
        <w:rPr>
          <w:rFonts w:hint="eastAsia"/>
          <w:rtl/>
        </w:rPr>
        <w:t>ف</w:t>
      </w:r>
      <w:r>
        <w:rPr>
          <w:rFonts w:hint="cs"/>
          <w:rtl/>
        </w:rPr>
        <w:t>ی</w:t>
      </w:r>
      <w:r>
        <w:rPr>
          <w:rFonts w:hint="eastAsia"/>
          <w:rtl/>
        </w:rPr>
        <w:t>ما</w:t>
      </w:r>
      <w:r>
        <w:rPr>
          <w:rtl/>
        </w:rPr>
        <w:t xml:space="preserve"> کتب عل</w:t>
      </w:r>
      <w:r>
        <w:rPr>
          <w:rFonts w:hint="cs"/>
          <w:rtl/>
        </w:rPr>
        <w:t>ی</w:t>
      </w:r>
      <w:r>
        <w:rPr>
          <w:rtl/>
        </w:rPr>
        <w:t xml:space="preserve"> جناح الجراده </w:t>
      </w:r>
    </w:p>
    <w:p w:rsidR="00B431B0" w:rsidRDefault="00ED3E80" w:rsidP="00ED3E80">
      <w:pPr>
        <w:pStyle w:val="libNormal"/>
      </w:pPr>
      <w:r w:rsidRPr="00B240AC">
        <w:rPr>
          <w:rStyle w:val="libBold1Char"/>
          <w:rFonts w:hint="eastAsia"/>
          <w:rtl/>
        </w:rPr>
        <w:t>صح</w:t>
      </w:r>
      <w:r w:rsidRPr="00B240AC">
        <w:rPr>
          <w:rStyle w:val="libBold1Char"/>
          <w:rFonts w:hint="cs"/>
          <w:rtl/>
        </w:rPr>
        <w:t>ی</w:t>
      </w:r>
      <w:r w:rsidRPr="00B240AC">
        <w:rPr>
          <w:rStyle w:val="libBold1Char"/>
          <w:rFonts w:hint="eastAsia"/>
          <w:rtl/>
        </w:rPr>
        <w:t>فه</w:t>
      </w:r>
      <w:r w:rsidRPr="00B240AC">
        <w:rPr>
          <w:rStyle w:val="libBold1Char"/>
          <w:rtl/>
        </w:rPr>
        <w:t xml:space="preserve"> الرضا</w:t>
      </w:r>
      <w:r>
        <w:rPr>
          <w:rtl/>
        </w:rPr>
        <w:t xml:space="preserve">:بإسناده عن الرضا </w:t>
      </w:r>
      <w:r w:rsidR="00EC2CC2" w:rsidRPr="00EC2CC2">
        <w:rPr>
          <w:rStyle w:val="libAlaemChar"/>
          <w:rtl/>
        </w:rPr>
        <w:t>عليه‌السلام</w:t>
      </w:r>
      <w:r>
        <w:rPr>
          <w:rtl/>
        </w:rPr>
        <w:t xml:space="preserve"> عن آبائه عن الحس</w:t>
      </w:r>
      <w:r>
        <w:rPr>
          <w:rFonts w:hint="cs"/>
          <w:rtl/>
        </w:rPr>
        <w:t>ی</w:t>
      </w:r>
      <w:r>
        <w:rPr>
          <w:rFonts w:hint="eastAsia"/>
          <w:rtl/>
        </w:rPr>
        <w:t>ن</w:t>
      </w:r>
      <w:r>
        <w:rPr>
          <w:rtl/>
        </w:rPr>
        <w:t xml:space="preserve"> بن عل</w:t>
      </w:r>
      <w:r>
        <w:rPr>
          <w:rFonts w:hint="cs"/>
          <w:rtl/>
        </w:rPr>
        <w:t>ی</w:t>
      </w:r>
      <w:r>
        <w:rPr>
          <w:rtl/>
        </w:rPr>
        <w:t xml:space="preserve"> </w:t>
      </w:r>
      <w:r w:rsidR="007C3393" w:rsidRPr="007C3393">
        <w:rPr>
          <w:rStyle w:val="libAlaemChar"/>
          <w:rtl/>
        </w:rPr>
        <w:t>عليهم‌السلام</w:t>
      </w:r>
      <w:r>
        <w:rPr>
          <w:rtl/>
        </w:rPr>
        <w:t xml:space="preserve"> قال: کنّا أنا و أخ</w:t>
      </w:r>
      <w:r>
        <w:rPr>
          <w:rFonts w:hint="cs"/>
          <w:rtl/>
        </w:rPr>
        <w:t>ی</w:t>
      </w:r>
      <w:r>
        <w:rPr>
          <w:rtl/>
        </w:rPr>
        <w:t xml:space="preserve"> الحسن و أخ</w:t>
      </w:r>
      <w:r>
        <w:rPr>
          <w:rFonts w:hint="cs"/>
          <w:rtl/>
        </w:rPr>
        <w:t>ی</w:t>
      </w:r>
      <w:r>
        <w:rPr>
          <w:rtl/>
        </w:rPr>
        <w:t xml:space="preserve"> محمّد بن الحنف</w:t>
      </w:r>
      <w:r>
        <w:rPr>
          <w:rFonts w:hint="cs"/>
          <w:rtl/>
        </w:rPr>
        <w:t>ی</w:t>
      </w:r>
      <w:r>
        <w:rPr>
          <w:rFonts w:hint="eastAsia"/>
          <w:rtl/>
        </w:rPr>
        <w:t>ه</w:t>
      </w:r>
      <w:r>
        <w:rPr>
          <w:rtl/>
        </w:rPr>
        <w:t xml:space="preserve"> </w:t>
      </w:r>
      <w:r w:rsidR="00EA7B3D" w:rsidRPr="00EA7B3D">
        <w:rPr>
          <w:rStyle w:val="libAlaemChar"/>
          <w:rtl/>
        </w:rPr>
        <w:t>رحمه‌الله</w:t>
      </w:r>
      <w:r>
        <w:rPr>
          <w:rtl/>
        </w:rPr>
        <w:t xml:space="preserve"> و بنو عمّ</w:t>
      </w:r>
      <w:r>
        <w:rPr>
          <w:rFonts w:hint="cs"/>
          <w:rtl/>
        </w:rPr>
        <w:t>ی</w:t>
      </w:r>
      <w:r>
        <w:rPr>
          <w:rtl/>
        </w:rPr>
        <w:t xml:space="preserve"> عبد اللّه بن عبّاس و قثم و الفضل عل</w:t>
      </w:r>
      <w:r>
        <w:rPr>
          <w:rFonts w:hint="cs"/>
          <w:rtl/>
        </w:rPr>
        <w:t>ی</w:t>
      </w:r>
      <w:r>
        <w:rPr>
          <w:rtl/>
        </w:rPr>
        <w:t xml:space="preserve"> مائده نأکل،فوقعت جراده عل</w:t>
      </w:r>
      <w:r>
        <w:rPr>
          <w:rFonts w:hint="cs"/>
          <w:rtl/>
        </w:rPr>
        <w:t>ی</w:t>
      </w:r>
      <w:r>
        <w:rPr>
          <w:rtl/>
        </w:rPr>
        <w:t xml:space="preserve"> المائده،فأخذها عبد اللّه بن عبّاس فقال </w:t>
      </w:r>
      <w:r>
        <w:rPr>
          <w:rFonts w:hint="eastAsia"/>
          <w:rtl/>
        </w:rPr>
        <w:t>للحسن</w:t>
      </w:r>
      <w:r>
        <w:rPr>
          <w:rtl/>
        </w:rPr>
        <w:t xml:space="preserve"> </w:t>
      </w:r>
      <w:r w:rsidR="00EC2CC2" w:rsidRPr="00EC2CC2">
        <w:rPr>
          <w:rStyle w:val="libAlaemChar"/>
          <w:rtl/>
        </w:rPr>
        <w:t>عليه‌السلام</w:t>
      </w:r>
      <w:r>
        <w:rPr>
          <w:rtl/>
        </w:rPr>
        <w:t>:</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ما المکتوب عل</w:t>
      </w:r>
      <w:r>
        <w:rPr>
          <w:rFonts w:hint="cs"/>
          <w:rtl/>
        </w:rPr>
        <w:t>ی</w:t>
      </w:r>
      <w:r>
        <w:rPr>
          <w:rtl/>
        </w:rPr>
        <w:t xml:space="preserve"> جناح الجراده؟قال:سألت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فقال:سألت جدک فقال:عل</w:t>
      </w:r>
      <w:r>
        <w:rPr>
          <w:rFonts w:hint="cs"/>
          <w:rtl/>
        </w:rPr>
        <w:t>ی</w:t>
      </w:r>
      <w:r>
        <w:rPr>
          <w:rtl/>
        </w:rPr>
        <w:t xml:space="preserve"> جناح الجراده مکتوب:انّ</w:t>
      </w:r>
      <w:r>
        <w:rPr>
          <w:rFonts w:hint="cs"/>
          <w:rtl/>
        </w:rPr>
        <w:t>ی</w:t>
      </w:r>
      <w:r>
        <w:rPr>
          <w:rtl/>
        </w:rPr>
        <w:t xml:space="preserve"> أنا اللّه لا اله الاّ أنا ربّ الجراده و رازقها،اذا شئت بعثتها لقوم رزقا و إذا شئت بعثتها عل</w:t>
      </w:r>
      <w:r>
        <w:rPr>
          <w:rFonts w:hint="cs"/>
          <w:rtl/>
        </w:rPr>
        <w:t>ی</w:t>
      </w:r>
      <w:r>
        <w:rPr>
          <w:rtl/>
        </w:rPr>
        <w:t xml:space="preserve"> قوم بلاء.فقام عبد اللّه ب</w:t>
      </w:r>
      <w:r>
        <w:rPr>
          <w:rFonts w:hint="eastAsia"/>
          <w:rtl/>
        </w:rPr>
        <w:t>ن</w:t>
      </w:r>
      <w:r>
        <w:rPr>
          <w:rtl/>
        </w:rPr>
        <w:t xml:space="preserve"> عبّاس فقبّل رأس الحسن بن عل</w:t>
      </w:r>
      <w:r>
        <w:rPr>
          <w:rFonts w:hint="cs"/>
          <w:rtl/>
        </w:rPr>
        <w:t>یّ</w:t>
      </w:r>
      <w:r>
        <w:rPr>
          <w:rtl/>
        </w:rPr>
        <w:t xml:space="preserve"> </w:t>
      </w:r>
      <w:r w:rsidR="001C23D3" w:rsidRPr="001C23D3">
        <w:rPr>
          <w:rStyle w:val="libAlaemChar"/>
          <w:rtl/>
        </w:rPr>
        <w:t>عليهما‌السلام</w:t>
      </w:r>
      <w:r>
        <w:rPr>
          <w:rtl/>
        </w:rPr>
        <w:t xml:space="preserve"> ثمّ قال:هذا و اللّه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111</w:t>
      </w:r>
      <w:r w:rsidR="00ED3E80">
        <w:rPr>
          <w:rtl/>
        </w:rPr>
        <w:t>/</w:t>
      </w:r>
      <w:r w:rsidR="001A3C8D">
        <w:rPr>
          <w:rtl/>
        </w:rPr>
        <w:t>1</w:t>
      </w:r>
      <w:r w:rsidR="00ED3E80">
        <w:rPr>
          <w:rtl/>
        </w:rPr>
        <w:t>6/</w:t>
      </w:r>
      <w:r w:rsidR="001A3C8D">
        <w:rPr>
          <w:rtl/>
        </w:rPr>
        <w:t>10</w:t>
      </w:r>
      <w:r w:rsidR="00ED3E80">
        <w:rPr>
          <w:rtl/>
        </w:rPr>
        <w:t>،ج:4</w:t>
      </w:r>
      <w:r w:rsidR="001A3C8D">
        <w:rPr>
          <w:rtl/>
        </w:rPr>
        <w:t>7</w:t>
      </w:r>
      <w:r w:rsidR="00ED3E80">
        <w:rPr>
          <w:rtl/>
        </w:rPr>
        <w:t xml:space="preserve">/44.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218</w:t>
      </w:r>
      <w:r w:rsidR="00ED3E80">
        <w:rPr>
          <w:rtl/>
        </w:rPr>
        <w:t>/</w:t>
      </w:r>
      <w:r w:rsidR="001A3C8D">
        <w:rPr>
          <w:rtl/>
        </w:rPr>
        <w:t>30</w:t>
      </w:r>
      <w:r w:rsidR="00ED3E80">
        <w:rPr>
          <w:rtl/>
        </w:rPr>
        <w:t>/،ج:</w:t>
      </w:r>
      <w:r w:rsidR="001A3C8D">
        <w:rPr>
          <w:rtl/>
        </w:rPr>
        <w:t>18</w:t>
      </w:r>
      <w:r w:rsidR="00ED3E80">
        <w:rPr>
          <w:rtl/>
        </w:rPr>
        <w:t>/6</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220</w:t>
      </w:r>
      <w:r w:rsidR="00ED3E80">
        <w:rPr>
          <w:rtl/>
        </w:rPr>
        <w:t>/</w:t>
      </w:r>
      <w:r w:rsidR="001A3C8D">
        <w:rPr>
          <w:rtl/>
        </w:rPr>
        <w:t>30</w:t>
      </w:r>
      <w:r w:rsidR="00ED3E80">
        <w:rPr>
          <w:rtl/>
        </w:rPr>
        <w:t>/،ج:</w:t>
      </w:r>
      <w:r w:rsidR="001A3C8D">
        <w:rPr>
          <w:rtl/>
        </w:rPr>
        <w:t>2</w:t>
      </w:r>
      <w:r w:rsidR="00ED3E80">
        <w:rPr>
          <w:rtl/>
        </w:rPr>
        <w:t>4/6</w:t>
      </w:r>
      <w:r w:rsidR="001A3C8D">
        <w:rPr>
          <w:rtl/>
        </w:rPr>
        <w:t>9</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777</w:t>
      </w:r>
      <w:r w:rsidR="00ED3E80">
        <w:rPr>
          <w:rtl/>
        </w:rPr>
        <w:t>/</w:t>
      </w:r>
      <w:r w:rsidR="001A3C8D">
        <w:rPr>
          <w:rtl/>
        </w:rPr>
        <w:t>119</w:t>
      </w:r>
      <w:r w:rsidR="00ED3E80">
        <w:rPr>
          <w:rtl/>
        </w:rPr>
        <w:t>/</w:t>
      </w:r>
      <w:r w:rsidR="001A3C8D">
        <w:rPr>
          <w:rtl/>
        </w:rPr>
        <w:t>1</w:t>
      </w:r>
      <w:r w:rsidR="00ED3E80">
        <w:rPr>
          <w:rtl/>
        </w:rPr>
        <w:t>4،ج:</w:t>
      </w:r>
      <w:r w:rsidR="001A3C8D">
        <w:rPr>
          <w:rtl/>
        </w:rPr>
        <w:t>189</w:t>
      </w:r>
      <w:r w:rsidR="00ED3E80">
        <w:rPr>
          <w:rtl/>
        </w:rPr>
        <w:t xml:space="preserve">/65. </w:t>
      </w:r>
    </w:p>
    <w:p w:rsidR="00B431B0" w:rsidRDefault="00365129" w:rsidP="0027669E">
      <w:pPr>
        <w:pStyle w:val="libFootnote0"/>
        <w:rPr>
          <w:rtl/>
        </w:rPr>
      </w:pPr>
      <w:r>
        <w:rPr>
          <w:rtl/>
        </w:rPr>
        <w:t>(5)</w:t>
      </w:r>
      <w:r w:rsidR="00ED3E80">
        <w:rPr>
          <w:rtl/>
        </w:rPr>
        <w:t xml:space="preserve"> ق:</w:t>
      </w:r>
      <w:r w:rsidR="001A3C8D">
        <w:rPr>
          <w:rtl/>
        </w:rPr>
        <w:t>780</w:t>
      </w:r>
      <w:r w:rsidR="00ED3E80">
        <w:rPr>
          <w:rtl/>
        </w:rPr>
        <w:t>/</w:t>
      </w:r>
      <w:r w:rsidR="001A3C8D">
        <w:rPr>
          <w:rtl/>
        </w:rPr>
        <w:t>119</w:t>
      </w:r>
      <w:r w:rsidR="00ED3E80">
        <w:rPr>
          <w:rtl/>
        </w:rPr>
        <w:t>/</w:t>
      </w:r>
      <w:r w:rsidR="001A3C8D">
        <w:rPr>
          <w:rtl/>
        </w:rPr>
        <w:t>1</w:t>
      </w:r>
      <w:r w:rsidR="00ED3E80">
        <w:rPr>
          <w:rtl/>
        </w:rPr>
        <w:t>4،ج:</w:t>
      </w:r>
      <w:r w:rsidR="001A3C8D">
        <w:rPr>
          <w:rtl/>
        </w:rPr>
        <w:t>202</w:t>
      </w:r>
      <w:r w:rsidR="00ED3E80">
        <w:rPr>
          <w:rtl/>
        </w:rPr>
        <w:t>/65</w:t>
      </w:r>
    </w:p>
    <w:p w:rsidR="005A2728" w:rsidRDefault="005A2728" w:rsidP="0027669E">
      <w:pPr>
        <w:pStyle w:val="libNormal"/>
        <w:rPr>
          <w:rtl/>
        </w:rPr>
      </w:pPr>
      <w:r>
        <w:rPr>
          <w:rtl/>
        </w:rPr>
        <w:br w:type="page"/>
      </w:r>
    </w:p>
    <w:p w:rsidR="00ED3E80" w:rsidRDefault="00ED3E80" w:rsidP="00B240AC">
      <w:pPr>
        <w:pStyle w:val="libNormal0"/>
      </w:pPr>
      <w:r>
        <w:rPr>
          <w:rFonts w:hint="eastAsia"/>
          <w:rtl/>
        </w:rPr>
        <w:lastRenderedPageBreak/>
        <w:t>مکنون</w:t>
      </w:r>
      <w:r>
        <w:rPr>
          <w:rtl/>
        </w:rPr>
        <w:t xml:space="preserve"> العلم </w:t>
      </w:r>
      <w:r w:rsidRPr="00604B91">
        <w:rPr>
          <w:rStyle w:val="libFootnotenumChar"/>
          <w:rtl/>
        </w:rPr>
        <w:t>(1)</w:t>
      </w:r>
      <w:r>
        <w:rPr>
          <w:rtl/>
        </w:rPr>
        <w:t xml:space="preserve">. </w:t>
      </w:r>
    </w:p>
    <w:p w:rsidR="00ED3E80" w:rsidRDefault="00ED3E80" w:rsidP="00ED3E80">
      <w:pPr>
        <w:pStyle w:val="libNormal"/>
      </w:pPr>
      <w:r w:rsidRPr="00B240AC">
        <w:rPr>
          <w:rStyle w:val="libBold1Char"/>
          <w:rFonts w:hint="eastAsia"/>
          <w:rtl/>
        </w:rPr>
        <w:t>المناقب</w:t>
      </w:r>
      <w:r>
        <w:rPr>
          <w:rtl/>
        </w:rPr>
        <w:t>: ف</w:t>
      </w:r>
      <w:r>
        <w:rPr>
          <w:rFonts w:hint="cs"/>
          <w:rtl/>
        </w:rPr>
        <w:t>ی</w:t>
      </w:r>
      <w:r>
        <w:rPr>
          <w:rtl/>
        </w:rPr>
        <w:t xml:space="preserve"> الجراد الت</w:t>
      </w:r>
      <w:r>
        <w:rPr>
          <w:rFonts w:hint="cs"/>
          <w:rtl/>
        </w:rPr>
        <w:t>ی</w:t>
      </w:r>
      <w:r>
        <w:rPr>
          <w:rtl/>
        </w:rPr>
        <w:t xml:space="preserve"> أکلت ال</w:t>
      </w:r>
      <w:r>
        <w:rPr>
          <w:rFonts w:hint="cs"/>
          <w:rtl/>
        </w:rPr>
        <w:t>ی</w:t>
      </w:r>
      <w:r>
        <w:rPr>
          <w:rFonts w:hint="eastAsia"/>
          <w:rtl/>
        </w:rPr>
        <w:t>هود</w:t>
      </w:r>
      <w:r>
        <w:rPr>
          <w:rtl/>
        </w:rPr>
        <w:t xml:space="preserve"> الذ</w:t>
      </w:r>
      <w:r>
        <w:rPr>
          <w:rFonts w:hint="cs"/>
          <w:rtl/>
        </w:rPr>
        <w:t>ی</w:t>
      </w:r>
      <w:r>
        <w:rPr>
          <w:rFonts w:hint="eastAsia"/>
          <w:rtl/>
        </w:rPr>
        <w:t>ن</w:t>
      </w:r>
      <w:r>
        <w:rPr>
          <w:rtl/>
        </w:rPr>
        <w:t xml:space="preserve"> أحاطوا بالنب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طر</w:t>
      </w:r>
      <w:r>
        <w:rPr>
          <w:rFonts w:hint="cs"/>
          <w:rtl/>
        </w:rPr>
        <w:t>ی</w:t>
      </w:r>
      <w:r>
        <w:rPr>
          <w:rFonts w:hint="eastAsia"/>
          <w:rtl/>
        </w:rPr>
        <w:t>ق</w:t>
      </w:r>
      <w:r>
        <w:rPr>
          <w:rtl/>
        </w:rPr>
        <w:t xml:space="preserve"> الشام </w:t>
      </w:r>
      <w:r w:rsidRPr="00604B91">
        <w:rPr>
          <w:rStyle w:val="libFootnotenumChar"/>
          <w:rtl/>
        </w:rPr>
        <w:t>(2)</w:t>
      </w:r>
      <w:r w:rsidR="00B240AC">
        <w:rPr>
          <w:rtl/>
        </w:rPr>
        <w:t>.</w:t>
      </w:r>
      <w:r w:rsidR="00B240AC">
        <w:rPr>
          <w:rFonts w:hint="cs"/>
          <w:rtl/>
        </w:rPr>
        <w:t xml:space="preserve">تفصيل القصة في </w:t>
      </w:r>
      <w:r w:rsidR="00B240AC" w:rsidRPr="00B240AC">
        <w:rPr>
          <w:rStyle w:val="libFootnotenumChar"/>
          <w:rFonts w:hint="cs"/>
          <w:rtl/>
        </w:rPr>
        <w:t>(3)</w:t>
      </w:r>
      <w:r w:rsidR="00B240AC">
        <w:rPr>
          <w:rFonts w:hint="cs"/>
          <w:rtl/>
        </w:rPr>
        <w:t>.</w:t>
      </w:r>
    </w:p>
    <w:p w:rsidR="00ED3E80" w:rsidRDefault="00ED3E80" w:rsidP="00B240AC">
      <w:pPr>
        <w:pStyle w:val="libNormal"/>
      </w:pPr>
      <w:r>
        <w:rPr>
          <w:rFonts w:hint="eastAsia"/>
          <w:rtl/>
        </w:rPr>
        <w:t>قصّه</w:t>
      </w:r>
      <w:r>
        <w:rPr>
          <w:rtl/>
        </w:rPr>
        <w:t xml:space="preserve"> الجراد الت</w:t>
      </w:r>
      <w:r>
        <w:rPr>
          <w:rFonts w:hint="cs"/>
          <w:rtl/>
        </w:rPr>
        <w:t>ی</w:t>
      </w:r>
      <w:r>
        <w:rPr>
          <w:rtl/>
        </w:rPr>
        <w:t xml:space="preserve"> بعثت عل</w:t>
      </w:r>
      <w:r>
        <w:rPr>
          <w:rFonts w:hint="cs"/>
          <w:rtl/>
        </w:rPr>
        <w:t>ی</w:t>
      </w:r>
      <w:r>
        <w:rPr>
          <w:rtl/>
        </w:rPr>
        <w:t xml:space="preserve"> فرعون فجردت زروعهم و أشجارهم،حت</w:t>
      </w:r>
      <w:r>
        <w:rPr>
          <w:rFonts w:hint="cs"/>
          <w:rtl/>
        </w:rPr>
        <w:t>ی</w:t>
      </w:r>
      <w:r>
        <w:rPr>
          <w:rtl/>
        </w:rPr>
        <w:t xml:space="preserve"> کانت تجرد شعورهم و لحاهم و تأکل الأبواب و الث</w:t>
      </w:r>
      <w:r>
        <w:rPr>
          <w:rFonts w:hint="cs"/>
          <w:rtl/>
        </w:rPr>
        <w:t>ی</w:t>
      </w:r>
      <w:r>
        <w:rPr>
          <w:rFonts w:hint="eastAsia"/>
          <w:rtl/>
        </w:rPr>
        <w:t>اب</w:t>
      </w:r>
      <w:r>
        <w:rPr>
          <w:rtl/>
        </w:rPr>
        <w:t xml:space="preserve"> و الأمتعه </w:t>
      </w:r>
      <w:r w:rsidRPr="00604B91">
        <w:rPr>
          <w:rStyle w:val="libFootnotenumChar"/>
          <w:rtl/>
        </w:rPr>
        <w:t>(</w:t>
      </w:r>
      <w:r w:rsidR="00B240AC">
        <w:rPr>
          <w:rStyle w:val="libFootnotenumChar"/>
          <w:rFonts w:hint="cs"/>
          <w:rtl/>
        </w:rPr>
        <w:t>4</w:t>
      </w:r>
      <w:r w:rsidRPr="00604B91">
        <w:rPr>
          <w:rStyle w:val="libFootnotenumChar"/>
          <w:rtl/>
        </w:rPr>
        <w:t>)</w:t>
      </w:r>
      <w:r>
        <w:rPr>
          <w:rtl/>
        </w:rPr>
        <w:t xml:space="preserve">. </w:t>
      </w:r>
    </w:p>
    <w:p w:rsidR="00ED3E80" w:rsidRDefault="00ED3E80" w:rsidP="00B240AC">
      <w:pPr>
        <w:pStyle w:val="libNormal"/>
      </w:pPr>
      <w:r>
        <w:rPr>
          <w:rFonts w:hint="eastAsia"/>
          <w:rtl/>
        </w:rPr>
        <w:t>دعاء</w:t>
      </w:r>
      <w:r>
        <w:rPr>
          <w:rtl/>
        </w:rPr>
        <w:t xml:space="preserve"> الکاظم </w:t>
      </w:r>
      <w:r w:rsidR="00EC2CC2" w:rsidRPr="00EC2CC2">
        <w:rPr>
          <w:rStyle w:val="libAlaemChar"/>
          <w:rtl/>
        </w:rPr>
        <w:t>عليه‌السلام</w:t>
      </w:r>
      <w:r>
        <w:rPr>
          <w:rtl/>
        </w:rPr>
        <w:t xml:space="preserve"> بالبرکه لزرع أب</w:t>
      </w:r>
      <w:r>
        <w:rPr>
          <w:rFonts w:hint="cs"/>
          <w:rtl/>
        </w:rPr>
        <w:t>ی</w:t>
      </w:r>
      <w:r>
        <w:rPr>
          <w:rtl/>
        </w:rPr>
        <w:t xml:space="preserve"> الغ</w:t>
      </w:r>
      <w:r>
        <w:rPr>
          <w:rFonts w:hint="cs"/>
          <w:rtl/>
        </w:rPr>
        <w:t>ی</w:t>
      </w:r>
      <w:r>
        <w:rPr>
          <w:rFonts w:hint="eastAsia"/>
          <w:rtl/>
        </w:rPr>
        <w:t>ث</w:t>
      </w:r>
      <w:r>
        <w:rPr>
          <w:rtl/>
        </w:rPr>
        <w:t xml:space="preserve"> الذ</w:t>
      </w:r>
      <w:r>
        <w:rPr>
          <w:rFonts w:hint="cs"/>
          <w:rtl/>
        </w:rPr>
        <w:t>ی</w:t>
      </w:r>
      <w:r>
        <w:rPr>
          <w:rtl/>
        </w:rPr>
        <w:t xml:space="preserve"> ب</w:t>
      </w:r>
      <w:r>
        <w:rPr>
          <w:rFonts w:hint="cs"/>
          <w:rtl/>
        </w:rPr>
        <w:t>یّ</w:t>
      </w:r>
      <w:r>
        <w:rPr>
          <w:rFonts w:hint="eastAsia"/>
          <w:rtl/>
        </w:rPr>
        <w:t>ته</w:t>
      </w:r>
      <w:r>
        <w:rPr>
          <w:rtl/>
        </w:rPr>
        <w:t xml:space="preserve"> الجراد </w:t>
      </w:r>
      <w:r w:rsidRPr="00604B91">
        <w:rPr>
          <w:rStyle w:val="libFootnotenumChar"/>
          <w:rtl/>
        </w:rPr>
        <w:t>(</w:t>
      </w:r>
      <w:r w:rsidR="00B240AC">
        <w:rPr>
          <w:rStyle w:val="libFootnotenumChar"/>
          <w:rFonts w:hint="cs"/>
          <w:rtl/>
        </w:rPr>
        <w:t>5</w:t>
      </w:r>
      <w:r w:rsidRPr="00604B91">
        <w:rPr>
          <w:rStyle w:val="libFootnotenumChar"/>
          <w:rtl/>
        </w:rPr>
        <w:t>)</w:t>
      </w:r>
      <w:r>
        <w:rPr>
          <w:rtl/>
        </w:rPr>
        <w:t xml:space="preserve">. </w:t>
      </w:r>
    </w:p>
    <w:p w:rsidR="00ED3E80" w:rsidRDefault="00ED3E80" w:rsidP="00B240AC">
      <w:pPr>
        <w:pStyle w:val="libNormal"/>
      </w:pPr>
      <w:r w:rsidRPr="00B240AC">
        <w:rPr>
          <w:rStyle w:val="libBold1Char"/>
          <w:rFonts w:hint="eastAsia"/>
          <w:rtl/>
        </w:rPr>
        <w:t>الخرا</w:t>
      </w:r>
      <w:r w:rsidRPr="00B240AC">
        <w:rPr>
          <w:rStyle w:val="libBold1Char"/>
          <w:rFonts w:hint="cs"/>
          <w:rtl/>
        </w:rPr>
        <w:t>ی</w:t>
      </w:r>
      <w:r w:rsidRPr="00B240AC">
        <w:rPr>
          <w:rStyle w:val="libBold1Char"/>
          <w:rFonts w:hint="eastAsia"/>
          <w:rtl/>
        </w:rPr>
        <w:t>ج</w:t>
      </w:r>
      <w:r>
        <w:rPr>
          <w:rtl/>
        </w:rPr>
        <w:t>: رأ</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ط</w:t>
      </w:r>
      <w:r>
        <w:rPr>
          <w:rFonts w:hint="cs"/>
          <w:rtl/>
        </w:rPr>
        <w:t>ی</w:t>
      </w:r>
      <w:r>
        <w:rPr>
          <w:rFonts w:hint="eastAsia"/>
          <w:rtl/>
        </w:rPr>
        <w:t>را</w:t>
      </w:r>
      <w:r>
        <w:rPr>
          <w:rtl/>
        </w:rPr>
        <w:t xml:space="preserve"> أعم</w:t>
      </w:r>
      <w:r>
        <w:rPr>
          <w:rFonts w:hint="cs"/>
          <w:rtl/>
        </w:rPr>
        <w:t>ی</w:t>
      </w:r>
      <w:r>
        <w:rPr>
          <w:rtl/>
        </w:rPr>
        <w:t xml:space="preserve"> عل</w:t>
      </w:r>
      <w:r>
        <w:rPr>
          <w:rFonts w:hint="cs"/>
          <w:rtl/>
        </w:rPr>
        <w:t>ی</w:t>
      </w:r>
      <w:r>
        <w:rPr>
          <w:rtl/>
        </w:rPr>
        <w:t xml:space="preserve"> شجره فقال للناس:انّه قال </w:t>
      </w:r>
      <w:r>
        <w:rPr>
          <w:rFonts w:hint="cs"/>
          <w:rtl/>
        </w:rPr>
        <w:t>ی</w:t>
      </w:r>
      <w:r>
        <w:rPr>
          <w:rFonts w:hint="eastAsia"/>
          <w:rtl/>
        </w:rPr>
        <w:t>ا</w:t>
      </w:r>
      <w:r>
        <w:rPr>
          <w:rtl/>
        </w:rPr>
        <w:t xml:space="preserve"> ربّ انّن</w:t>
      </w:r>
      <w:r>
        <w:rPr>
          <w:rFonts w:hint="cs"/>
          <w:rtl/>
        </w:rPr>
        <w:t>ی</w:t>
      </w:r>
      <w:r>
        <w:rPr>
          <w:rtl/>
        </w:rPr>
        <w:t xml:space="preserve"> جا</w:t>
      </w:r>
      <w:r>
        <w:rPr>
          <w:rFonts w:hint="cs"/>
          <w:rtl/>
        </w:rPr>
        <w:t>ی</w:t>
      </w:r>
      <w:r>
        <w:rPr>
          <w:rFonts w:hint="eastAsia"/>
          <w:rtl/>
        </w:rPr>
        <w:t>ع</w:t>
      </w:r>
      <w:r>
        <w:rPr>
          <w:rtl/>
        </w:rPr>
        <w:t xml:space="preserve"> لا </w:t>
      </w:r>
      <w:r>
        <w:rPr>
          <w:rFonts w:hint="cs"/>
          <w:rtl/>
        </w:rPr>
        <w:t>ی</w:t>
      </w:r>
      <w:r>
        <w:rPr>
          <w:rFonts w:hint="eastAsia"/>
          <w:rtl/>
        </w:rPr>
        <w:t>مکنن</w:t>
      </w:r>
      <w:r>
        <w:rPr>
          <w:rFonts w:hint="cs"/>
          <w:rtl/>
        </w:rPr>
        <w:t>ی</w:t>
      </w:r>
      <w:r>
        <w:rPr>
          <w:rtl/>
        </w:rPr>
        <w:t xml:space="preserve"> أن أطلب الرزق فوقعت جراده عل</w:t>
      </w:r>
      <w:r>
        <w:rPr>
          <w:rFonts w:hint="cs"/>
          <w:rtl/>
        </w:rPr>
        <w:t>ی</w:t>
      </w:r>
      <w:r>
        <w:rPr>
          <w:rtl/>
        </w:rPr>
        <w:t xml:space="preserve"> منقاره فأکلها </w:t>
      </w:r>
      <w:r w:rsidRPr="00604B91">
        <w:rPr>
          <w:rStyle w:val="libFootnotenumChar"/>
          <w:rtl/>
        </w:rPr>
        <w:t>(</w:t>
      </w:r>
      <w:r w:rsidR="00B240AC">
        <w:rPr>
          <w:rStyle w:val="libFootnotenumChar"/>
          <w:rFonts w:hint="cs"/>
          <w:rtl/>
        </w:rPr>
        <w:t>6</w:t>
      </w:r>
      <w:r w:rsidRPr="00604B91">
        <w:rPr>
          <w:rStyle w:val="libFootnotenumChar"/>
          <w:rtl/>
        </w:rPr>
        <w:t>)</w:t>
      </w:r>
      <w:r>
        <w:rPr>
          <w:rtl/>
        </w:rPr>
        <w:t xml:space="preserve">. </w:t>
      </w:r>
    </w:p>
    <w:p w:rsidR="00ED3E80" w:rsidRDefault="00ED3E80" w:rsidP="00ED3E80">
      <w:pPr>
        <w:pStyle w:val="libNormal"/>
      </w:pPr>
      <w:r>
        <w:rPr>
          <w:rFonts w:hint="eastAsia"/>
          <w:rtl/>
        </w:rPr>
        <w:t>و</w:t>
      </w:r>
      <w:r>
        <w:rPr>
          <w:rtl/>
        </w:rPr>
        <w:t xml:space="preserve"> من خطبه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صفه عج</w:t>
      </w:r>
      <w:r>
        <w:rPr>
          <w:rFonts w:hint="cs"/>
          <w:rtl/>
        </w:rPr>
        <w:t>ی</w:t>
      </w:r>
      <w:r>
        <w:rPr>
          <w:rFonts w:hint="eastAsia"/>
          <w:rtl/>
        </w:rPr>
        <w:t>ب</w:t>
      </w:r>
      <w:r>
        <w:rPr>
          <w:rtl/>
        </w:rPr>
        <w:t xml:space="preserve"> خلق من أصناف الح</w:t>
      </w:r>
      <w:r>
        <w:rPr>
          <w:rFonts w:hint="cs"/>
          <w:rtl/>
        </w:rPr>
        <w:t>ی</w:t>
      </w:r>
      <w:r>
        <w:rPr>
          <w:rFonts w:hint="eastAsia"/>
          <w:rtl/>
        </w:rPr>
        <w:t>وان</w:t>
      </w:r>
      <w:r>
        <w:rPr>
          <w:rtl/>
        </w:rPr>
        <w:t xml:space="preserve"> قال: </w:t>
      </w:r>
    </w:p>
    <w:p w:rsidR="00ED3E80" w:rsidRDefault="00ED3E80" w:rsidP="00ED3E80">
      <w:pPr>
        <w:pStyle w:val="libNormal"/>
      </w:pPr>
      <w:r>
        <w:rPr>
          <w:rFonts w:hint="eastAsia"/>
          <w:rtl/>
        </w:rPr>
        <w:t>و</w:t>
      </w:r>
      <w:r>
        <w:rPr>
          <w:rtl/>
        </w:rPr>
        <w:t xml:space="preserve"> ان شئت قلت ف</w:t>
      </w:r>
      <w:r>
        <w:rPr>
          <w:rFonts w:hint="cs"/>
          <w:rtl/>
        </w:rPr>
        <w:t>ی</w:t>
      </w:r>
      <w:r>
        <w:rPr>
          <w:rtl/>
        </w:rPr>
        <w:t xml:space="preserve"> الجراده،إذ خلق لها ع</w:t>
      </w:r>
      <w:r>
        <w:rPr>
          <w:rFonts w:hint="cs"/>
          <w:rtl/>
        </w:rPr>
        <w:t>ی</w:t>
      </w:r>
      <w:r>
        <w:rPr>
          <w:rFonts w:hint="eastAsia"/>
          <w:rtl/>
        </w:rPr>
        <w:t>ن</w:t>
      </w:r>
      <w:r>
        <w:rPr>
          <w:rFonts w:hint="cs"/>
          <w:rtl/>
        </w:rPr>
        <w:t>ی</w:t>
      </w:r>
      <w:r>
        <w:rPr>
          <w:rFonts w:hint="eastAsia"/>
          <w:rtl/>
        </w:rPr>
        <w:t>ن</w:t>
      </w:r>
      <w:r>
        <w:rPr>
          <w:rtl/>
        </w:rPr>
        <w:t xml:space="preserve"> حمراو</w:t>
      </w:r>
      <w:r>
        <w:rPr>
          <w:rFonts w:hint="cs"/>
          <w:rtl/>
        </w:rPr>
        <w:t>ی</w:t>
      </w:r>
      <w:r>
        <w:rPr>
          <w:rFonts w:hint="eastAsia"/>
          <w:rtl/>
        </w:rPr>
        <w:t>ن</w:t>
      </w:r>
      <w:r>
        <w:rPr>
          <w:rtl/>
        </w:rPr>
        <w:t xml:space="preserve"> و أسرج لها حدقت</w:t>
      </w:r>
      <w:r>
        <w:rPr>
          <w:rFonts w:hint="cs"/>
          <w:rtl/>
        </w:rPr>
        <w:t>ی</w:t>
      </w:r>
      <w:r>
        <w:rPr>
          <w:rFonts w:hint="eastAsia"/>
          <w:rtl/>
        </w:rPr>
        <w:t>ن</w:t>
      </w:r>
      <w:r>
        <w:rPr>
          <w:rtl/>
        </w:rPr>
        <w:t xml:space="preserve"> قمراو</w:t>
      </w:r>
      <w:r>
        <w:rPr>
          <w:rFonts w:hint="cs"/>
          <w:rtl/>
        </w:rPr>
        <w:t>ی</w:t>
      </w:r>
      <w:r>
        <w:rPr>
          <w:rFonts w:hint="eastAsia"/>
          <w:rtl/>
        </w:rPr>
        <w:t>ن،و</w:t>
      </w:r>
      <w:r>
        <w:rPr>
          <w:rtl/>
        </w:rPr>
        <w:t xml:space="preserve"> جعل لها السمع الخف</w:t>
      </w:r>
      <w:r>
        <w:rPr>
          <w:rFonts w:hint="cs"/>
          <w:rtl/>
        </w:rPr>
        <w:t>یّ</w:t>
      </w:r>
      <w:r>
        <w:rPr>
          <w:rFonts w:hint="eastAsia"/>
          <w:rtl/>
        </w:rPr>
        <w:t>،و</w:t>
      </w:r>
      <w:r>
        <w:rPr>
          <w:rtl/>
        </w:rPr>
        <w:t xml:space="preserve"> فتح لها الفم السو</w:t>
      </w:r>
      <w:r>
        <w:rPr>
          <w:rFonts w:hint="cs"/>
          <w:rtl/>
        </w:rPr>
        <w:t>یّ</w:t>
      </w:r>
      <w:r>
        <w:rPr>
          <w:rFonts w:hint="eastAsia"/>
          <w:rtl/>
        </w:rPr>
        <w:t>،و</w:t>
      </w:r>
      <w:r>
        <w:rPr>
          <w:rtl/>
        </w:rPr>
        <w:t xml:space="preserve"> جعل لها الحسّ القو</w:t>
      </w:r>
      <w:r>
        <w:rPr>
          <w:rFonts w:hint="cs"/>
          <w:rtl/>
        </w:rPr>
        <w:t>یّ</w:t>
      </w:r>
      <w:r>
        <w:rPr>
          <w:rFonts w:hint="eastAsia"/>
          <w:rtl/>
        </w:rPr>
        <w:t>،و</w:t>
      </w:r>
      <w:r>
        <w:rPr>
          <w:rtl/>
        </w:rPr>
        <w:t xml:space="preserve"> ناب</w:t>
      </w:r>
      <w:r>
        <w:rPr>
          <w:rFonts w:hint="cs"/>
          <w:rtl/>
        </w:rPr>
        <w:t>ی</w:t>
      </w:r>
      <w:r>
        <w:rPr>
          <w:rFonts w:hint="eastAsia"/>
          <w:rtl/>
        </w:rPr>
        <w:t>ن</w:t>
      </w:r>
      <w:r>
        <w:rPr>
          <w:rtl/>
        </w:rPr>
        <w:t xml:space="preserve"> بهما تقرض،و منجل</w:t>
      </w:r>
      <w:r>
        <w:rPr>
          <w:rFonts w:hint="cs"/>
          <w:rtl/>
        </w:rPr>
        <w:t>ی</w:t>
      </w:r>
      <w:r>
        <w:rPr>
          <w:rFonts w:hint="eastAsia"/>
          <w:rtl/>
        </w:rPr>
        <w:t>ن</w:t>
      </w:r>
      <w:r>
        <w:rPr>
          <w:rtl/>
        </w:rPr>
        <w:t xml:space="preserve"> بهما تقبض،ترهبها الزرّاع ف</w:t>
      </w:r>
      <w:r>
        <w:rPr>
          <w:rFonts w:hint="cs"/>
          <w:rtl/>
        </w:rPr>
        <w:t>ی</w:t>
      </w:r>
      <w:r>
        <w:rPr>
          <w:rtl/>
        </w:rPr>
        <w:t xml:space="preserve"> زرعهم و لا </w:t>
      </w:r>
      <w:r>
        <w:rPr>
          <w:rFonts w:hint="cs"/>
          <w:rtl/>
        </w:rPr>
        <w:t>ی</w:t>
      </w:r>
      <w:r>
        <w:rPr>
          <w:rFonts w:hint="eastAsia"/>
          <w:rtl/>
        </w:rPr>
        <w:t>ستط</w:t>
      </w:r>
      <w:r>
        <w:rPr>
          <w:rFonts w:hint="cs"/>
          <w:rtl/>
        </w:rPr>
        <w:t>ی</w:t>
      </w:r>
      <w:r>
        <w:rPr>
          <w:rFonts w:hint="eastAsia"/>
          <w:rtl/>
        </w:rPr>
        <w:t>عون</w:t>
      </w:r>
      <w:r>
        <w:rPr>
          <w:rtl/>
        </w:rPr>
        <w:t xml:space="preserve"> ذبّها و لو أجلبوا بجمعهم،حت</w:t>
      </w:r>
      <w:r>
        <w:rPr>
          <w:rFonts w:hint="cs"/>
          <w:rtl/>
        </w:rPr>
        <w:t>ی</w:t>
      </w:r>
      <w:r>
        <w:rPr>
          <w:rtl/>
        </w:rPr>
        <w:t xml:space="preserve"> ترد الحرث ف</w:t>
      </w:r>
      <w:r>
        <w:rPr>
          <w:rFonts w:hint="cs"/>
          <w:rtl/>
        </w:rPr>
        <w:t>ی</w:t>
      </w:r>
      <w:r>
        <w:rPr>
          <w:rtl/>
        </w:rPr>
        <w:t xml:space="preserve"> نزواتها و تقض</w:t>
      </w:r>
      <w:r>
        <w:rPr>
          <w:rFonts w:hint="cs"/>
          <w:rtl/>
        </w:rPr>
        <w:t>ی</w:t>
      </w:r>
      <w:r>
        <w:rPr>
          <w:rtl/>
        </w:rPr>
        <w:t xml:space="preserve"> منه شهواتها،و خلقها کلّه لا </w:t>
      </w:r>
      <w:r>
        <w:rPr>
          <w:rFonts w:hint="cs"/>
          <w:rtl/>
        </w:rPr>
        <w:t>ی</w:t>
      </w:r>
      <w:r>
        <w:rPr>
          <w:rFonts w:hint="eastAsia"/>
          <w:rtl/>
        </w:rPr>
        <w:t>کون</w:t>
      </w:r>
      <w:r>
        <w:rPr>
          <w:rtl/>
        </w:rPr>
        <w:t xml:space="preserve"> اصبعا مستدقّه،فتبارک الذ</w:t>
      </w:r>
      <w:r>
        <w:rPr>
          <w:rFonts w:hint="cs"/>
          <w:rtl/>
        </w:rPr>
        <w:t>ی</w:t>
      </w:r>
      <w:r>
        <w:rPr>
          <w:rtl/>
        </w:rPr>
        <w:t xml:space="preserve"> </w:t>
      </w:r>
      <w:r>
        <w:rPr>
          <w:rFonts w:hint="cs"/>
          <w:rtl/>
        </w:rPr>
        <w:t>ی</w:t>
      </w:r>
      <w:r>
        <w:rPr>
          <w:rFonts w:hint="eastAsia"/>
          <w:rtl/>
        </w:rPr>
        <w:t>سجد</w:t>
      </w:r>
      <w:r>
        <w:rPr>
          <w:rtl/>
        </w:rPr>
        <w:t xml:space="preserve"> له من ف</w:t>
      </w:r>
      <w:r>
        <w:rPr>
          <w:rFonts w:hint="cs"/>
          <w:rtl/>
        </w:rPr>
        <w:t>ی</w:t>
      </w:r>
      <w:r>
        <w:rPr>
          <w:rtl/>
        </w:rPr>
        <w:t xml:space="preserve"> السماوات و الأرض طوعا و کرها. </w:t>
      </w:r>
    </w:p>
    <w:p w:rsidR="00B431B0" w:rsidRDefault="00ED3E80" w:rsidP="00B240AC">
      <w:pPr>
        <w:pStyle w:val="libNormal"/>
      </w:pPr>
      <w:r>
        <w:rPr>
          <w:rFonts w:hint="eastAsia"/>
          <w:rtl/>
        </w:rPr>
        <w:t>ب</w:t>
      </w:r>
      <w:r>
        <w:rPr>
          <w:rFonts w:hint="cs"/>
          <w:rtl/>
        </w:rPr>
        <w:t>ی</w:t>
      </w:r>
      <w:r>
        <w:rPr>
          <w:rFonts w:hint="eastAsia"/>
          <w:rtl/>
        </w:rPr>
        <w:t>ان</w:t>
      </w:r>
      <w:r>
        <w:rPr>
          <w:rtl/>
        </w:rPr>
        <w:t>: المنجل کمنبر:حد</w:t>
      </w:r>
      <w:r>
        <w:rPr>
          <w:rFonts w:hint="cs"/>
          <w:rtl/>
        </w:rPr>
        <w:t>ی</w:t>
      </w:r>
      <w:r>
        <w:rPr>
          <w:rFonts w:hint="eastAsia"/>
          <w:rtl/>
        </w:rPr>
        <w:t>ده</w:t>
      </w:r>
      <w:r>
        <w:rPr>
          <w:rtl/>
        </w:rPr>
        <w:t xml:space="preserve"> </w:t>
      </w:r>
      <w:r>
        <w:rPr>
          <w:rFonts w:hint="cs"/>
          <w:rtl/>
        </w:rPr>
        <w:t>ی</w:t>
      </w:r>
      <w:r>
        <w:rPr>
          <w:rFonts w:hint="eastAsia"/>
          <w:rtl/>
        </w:rPr>
        <w:t>قضب</w:t>
      </w:r>
      <w:r>
        <w:rPr>
          <w:rtl/>
        </w:rPr>
        <w:t xml:space="preserve"> بها الزرع شبّهت بها </w:t>
      </w:r>
      <w:r>
        <w:rPr>
          <w:rFonts w:hint="cs"/>
          <w:rtl/>
        </w:rPr>
        <w:t>ی</w:t>
      </w:r>
      <w:r>
        <w:rPr>
          <w:rFonts w:hint="eastAsia"/>
          <w:rtl/>
        </w:rPr>
        <w:t>داها،و</w:t>
      </w:r>
      <w:r>
        <w:rPr>
          <w:rtl/>
        </w:rPr>
        <w:t xml:space="preserve"> الذبّ:الدفع،نزواتها:أ</w:t>
      </w:r>
      <w:r>
        <w:rPr>
          <w:rFonts w:hint="cs"/>
          <w:rtl/>
        </w:rPr>
        <w:t>ی</w:t>
      </w:r>
      <w:r>
        <w:rPr>
          <w:rtl/>
        </w:rPr>
        <w:t xml:space="preserve"> و ثباتها،و خلقها کلّه:الواو حال</w:t>
      </w:r>
      <w:r>
        <w:rPr>
          <w:rFonts w:hint="cs"/>
          <w:rtl/>
        </w:rPr>
        <w:t>ی</w:t>
      </w:r>
      <w:r>
        <w:rPr>
          <w:rFonts w:hint="eastAsia"/>
          <w:rtl/>
        </w:rPr>
        <w:t>ه</w:t>
      </w:r>
      <w:r>
        <w:rPr>
          <w:rtl/>
        </w:rPr>
        <w:t xml:space="preserve"> </w:t>
      </w:r>
      <w:r w:rsidRPr="00604B91">
        <w:rPr>
          <w:rStyle w:val="libFootnotenumChar"/>
          <w:rtl/>
        </w:rPr>
        <w:t>(</w:t>
      </w:r>
      <w:r w:rsidR="00B240AC">
        <w:rPr>
          <w:rStyle w:val="libFootnotenumChar"/>
          <w:rFonts w:hint="cs"/>
          <w:rtl/>
        </w:rPr>
        <w:t>7</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781</w:t>
      </w:r>
      <w:r w:rsidR="00ED3E80">
        <w:rPr>
          <w:rtl/>
        </w:rPr>
        <w:t>/</w:t>
      </w:r>
      <w:r w:rsidR="001A3C8D">
        <w:rPr>
          <w:rtl/>
        </w:rPr>
        <w:t>119</w:t>
      </w:r>
      <w:r w:rsidR="00ED3E80">
        <w:rPr>
          <w:rtl/>
        </w:rPr>
        <w:t>/</w:t>
      </w:r>
      <w:r w:rsidR="001A3C8D">
        <w:rPr>
          <w:rtl/>
        </w:rPr>
        <w:t>1</w:t>
      </w:r>
      <w:r w:rsidR="00ED3E80">
        <w:rPr>
          <w:rtl/>
        </w:rPr>
        <w:t>4،ج:</w:t>
      </w:r>
      <w:r w:rsidR="001A3C8D">
        <w:rPr>
          <w:rtl/>
        </w:rPr>
        <w:t>20</w:t>
      </w:r>
      <w:r w:rsidR="00ED3E80">
        <w:rPr>
          <w:rtl/>
        </w:rPr>
        <w:t>6/65. ق:</w:t>
      </w:r>
      <w:r w:rsidR="001A3C8D">
        <w:rPr>
          <w:rtl/>
        </w:rPr>
        <w:t>93</w:t>
      </w:r>
      <w:r w:rsidR="00ED3E80">
        <w:rPr>
          <w:rtl/>
        </w:rPr>
        <w:t>/</w:t>
      </w:r>
      <w:r w:rsidR="001A3C8D">
        <w:rPr>
          <w:rtl/>
        </w:rPr>
        <w:t>1</w:t>
      </w:r>
      <w:r w:rsidR="00ED3E80">
        <w:rPr>
          <w:rtl/>
        </w:rPr>
        <w:t>6/</w:t>
      </w:r>
      <w:r w:rsidR="001A3C8D">
        <w:rPr>
          <w:rtl/>
        </w:rPr>
        <w:t>10</w:t>
      </w:r>
      <w:r w:rsidR="00ED3E80">
        <w:rPr>
          <w:rtl/>
        </w:rPr>
        <w:t>،ج:</w:t>
      </w:r>
      <w:r w:rsidR="001A3C8D">
        <w:rPr>
          <w:rtl/>
        </w:rPr>
        <w:t>337</w:t>
      </w:r>
      <w:r w:rsidR="00ED3E80">
        <w:rPr>
          <w:rtl/>
        </w:rPr>
        <w:t>/4</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190</w:t>
      </w:r>
      <w:r w:rsidR="00ED3E80">
        <w:rPr>
          <w:rtl/>
        </w:rPr>
        <w:t>/</w:t>
      </w:r>
      <w:r w:rsidR="001A3C8D">
        <w:rPr>
          <w:rtl/>
        </w:rPr>
        <w:t>12</w:t>
      </w:r>
      <w:r w:rsidR="00ED3E80">
        <w:rPr>
          <w:rtl/>
        </w:rPr>
        <w:t>/6،ج:4</w:t>
      </w:r>
      <w:r w:rsidR="001A3C8D">
        <w:rPr>
          <w:rtl/>
        </w:rPr>
        <w:t>09</w:t>
      </w:r>
      <w:r w:rsidR="00ED3E80">
        <w:rPr>
          <w:rtl/>
        </w:rPr>
        <w:t>/</w:t>
      </w:r>
      <w:r w:rsidR="001A3C8D">
        <w:rPr>
          <w:rtl/>
        </w:rPr>
        <w:t>1</w:t>
      </w:r>
      <w:r w:rsidR="00ED3E80">
        <w:rPr>
          <w:rtl/>
        </w:rPr>
        <w:t xml:space="preserve">6.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9</w:t>
      </w:r>
      <w:r w:rsidR="00ED3E80">
        <w:rPr>
          <w:rtl/>
        </w:rPr>
        <w:t>/</w:t>
      </w:r>
      <w:r w:rsidR="001A3C8D">
        <w:rPr>
          <w:rtl/>
        </w:rPr>
        <w:t>20</w:t>
      </w:r>
      <w:r w:rsidR="00ED3E80">
        <w:rPr>
          <w:rtl/>
        </w:rPr>
        <w:t>/6،ج:</w:t>
      </w:r>
      <w:r w:rsidR="001A3C8D">
        <w:rPr>
          <w:rtl/>
        </w:rPr>
        <w:t>2</w:t>
      </w:r>
      <w:r w:rsidR="00ED3E80">
        <w:rPr>
          <w:rtl/>
        </w:rPr>
        <w:t>6</w:t>
      </w:r>
      <w:r w:rsidR="001A3C8D">
        <w:rPr>
          <w:rtl/>
        </w:rPr>
        <w:t>8</w:t>
      </w:r>
      <w:r w:rsidR="00ED3E80">
        <w:rPr>
          <w:rtl/>
        </w:rPr>
        <w:t>/</w:t>
      </w:r>
      <w:r w:rsidR="001A3C8D">
        <w:rPr>
          <w:rtl/>
        </w:rPr>
        <w:t>17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239</w:t>
      </w:r>
      <w:r w:rsidR="00ED3E80">
        <w:rPr>
          <w:rtl/>
        </w:rPr>
        <w:t>/</w:t>
      </w:r>
      <w:r w:rsidR="001A3C8D">
        <w:rPr>
          <w:rtl/>
        </w:rPr>
        <w:t>3</w:t>
      </w:r>
      <w:r w:rsidR="00ED3E80">
        <w:rPr>
          <w:rtl/>
        </w:rPr>
        <w:t xml:space="preserve">4/5 و </w:t>
      </w:r>
      <w:r w:rsidR="001A3C8D">
        <w:rPr>
          <w:rtl/>
        </w:rPr>
        <w:t>2</w:t>
      </w:r>
      <w:r w:rsidR="00ED3E80">
        <w:rPr>
          <w:rtl/>
        </w:rPr>
        <w:t>4</w:t>
      </w:r>
      <w:r w:rsidR="001A3C8D">
        <w:rPr>
          <w:rtl/>
        </w:rPr>
        <w:t>7</w:t>
      </w:r>
      <w:r w:rsidR="00ED3E80">
        <w:rPr>
          <w:rtl/>
        </w:rPr>
        <w:t xml:space="preserve"> و </w:t>
      </w:r>
      <w:r w:rsidR="001A3C8D">
        <w:rPr>
          <w:rtl/>
        </w:rPr>
        <w:t>2</w:t>
      </w:r>
      <w:r w:rsidR="00ED3E80">
        <w:rPr>
          <w:rtl/>
        </w:rPr>
        <w:t>4</w:t>
      </w:r>
      <w:r w:rsidR="001A3C8D">
        <w:rPr>
          <w:rtl/>
        </w:rPr>
        <w:t>8</w:t>
      </w:r>
      <w:r w:rsidR="00ED3E80">
        <w:rPr>
          <w:rtl/>
        </w:rPr>
        <w:t>،ج:</w:t>
      </w:r>
      <w:r w:rsidR="001A3C8D">
        <w:rPr>
          <w:rtl/>
        </w:rPr>
        <w:t>82</w:t>
      </w:r>
      <w:r w:rsidR="00ED3E80">
        <w:rPr>
          <w:rtl/>
        </w:rPr>
        <w:t>/</w:t>
      </w:r>
      <w:r w:rsidR="001A3C8D">
        <w:rPr>
          <w:rtl/>
        </w:rPr>
        <w:t>13</w:t>
      </w:r>
      <w:r w:rsidR="00ED3E80">
        <w:rPr>
          <w:rtl/>
        </w:rPr>
        <w:t xml:space="preserve"> و </w:t>
      </w:r>
      <w:r w:rsidR="001A3C8D">
        <w:rPr>
          <w:rtl/>
        </w:rPr>
        <w:t>111</w:t>
      </w:r>
      <w:r w:rsidR="00ED3E80">
        <w:rPr>
          <w:rtl/>
        </w:rPr>
        <w:t xml:space="preserve"> و </w:t>
      </w:r>
      <w:r w:rsidR="001A3C8D">
        <w:rPr>
          <w:rtl/>
        </w:rPr>
        <w:t>11</w:t>
      </w:r>
      <w:r w:rsidR="00ED3E80">
        <w:rPr>
          <w:rtl/>
        </w:rPr>
        <w:t xml:space="preserve">5. </w:t>
      </w:r>
    </w:p>
    <w:p w:rsidR="00ED3E80" w:rsidRDefault="00365129" w:rsidP="0027669E">
      <w:pPr>
        <w:pStyle w:val="libFootnote0"/>
      </w:pPr>
      <w:r>
        <w:rPr>
          <w:rtl/>
        </w:rPr>
        <w:t>(5)</w:t>
      </w:r>
      <w:r w:rsidR="00ED3E80">
        <w:rPr>
          <w:rtl/>
        </w:rPr>
        <w:t xml:space="preserve"> ق:</w:t>
      </w:r>
      <w:r w:rsidR="001A3C8D">
        <w:rPr>
          <w:rtl/>
        </w:rPr>
        <w:t>239</w:t>
      </w:r>
      <w:r w:rsidR="00ED3E80">
        <w:rPr>
          <w:rtl/>
        </w:rPr>
        <w:t>/</w:t>
      </w:r>
      <w:r w:rsidR="001A3C8D">
        <w:rPr>
          <w:rtl/>
        </w:rPr>
        <w:t>38</w:t>
      </w:r>
      <w:r w:rsidR="00ED3E80">
        <w:rPr>
          <w:rtl/>
        </w:rPr>
        <w:t>/</w:t>
      </w:r>
      <w:r w:rsidR="001A3C8D">
        <w:rPr>
          <w:rtl/>
        </w:rPr>
        <w:t>11</w:t>
      </w:r>
      <w:r w:rsidR="00ED3E80">
        <w:rPr>
          <w:rtl/>
        </w:rPr>
        <w:t>،ج:</w:t>
      </w:r>
      <w:r w:rsidR="001A3C8D">
        <w:rPr>
          <w:rtl/>
        </w:rPr>
        <w:t>29</w:t>
      </w:r>
      <w:r w:rsidR="00ED3E80">
        <w:rPr>
          <w:rtl/>
        </w:rPr>
        <w:t>/4</w:t>
      </w:r>
      <w:r w:rsidR="001A3C8D">
        <w:rPr>
          <w:rtl/>
        </w:rPr>
        <w:t>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/6،ج:</w:t>
      </w:r>
      <w:r w:rsidR="001A3C8D">
        <w:rPr>
          <w:rtl/>
        </w:rPr>
        <w:t>2</w:t>
      </w:r>
      <w:r w:rsidR="00ED3E80">
        <w:rPr>
          <w:rtl/>
        </w:rPr>
        <w:t>5</w:t>
      </w:r>
      <w:r w:rsidR="001A3C8D">
        <w:rPr>
          <w:rtl/>
        </w:rPr>
        <w:t>8</w:t>
      </w:r>
      <w:r w:rsidR="00ED3E80">
        <w:rPr>
          <w:rtl/>
        </w:rPr>
        <w:t>/</w:t>
      </w:r>
      <w:r w:rsidR="001A3C8D">
        <w:rPr>
          <w:rtl/>
        </w:rPr>
        <w:t>17</w:t>
      </w:r>
    </w:p>
    <w:p w:rsidR="00B240AC" w:rsidRPr="00B240AC" w:rsidRDefault="00B240AC" w:rsidP="00B240AC">
      <w:pPr>
        <w:pStyle w:val="libFootnote0"/>
        <w:rPr>
          <w:rtl/>
        </w:rPr>
      </w:pPr>
      <w:r>
        <w:rPr>
          <w:rFonts w:hint="cs"/>
          <w:rtl/>
        </w:rPr>
        <w:t>(7) ق:9/3/2،ج:28/3. ق:661/94/14،ج:40/64.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ما</w:t>
      </w:r>
      <w:r>
        <w:rPr>
          <w:rtl/>
        </w:rPr>
        <w:t xml:space="preserve"> </w:t>
      </w:r>
      <w:r>
        <w:rPr>
          <w:rFonts w:hint="cs"/>
          <w:rtl/>
        </w:rPr>
        <w:t>ی</w:t>
      </w:r>
      <w:r>
        <w:rPr>
          <w:rFonts w:hint="eastAsia"/>
          <w:rtl/>
        </w:rPr>
        <w:t>تعلق</w:t>
      </w:r>
      <w:r>
        <w:rPr>
          <w:rtl/>
        </w:rPr>
        <w:t xml:space="preserve"> بها ف</w:t>
      </w:r>
      <w:r>
        <w:rPr>
          <w:rFonts w:hint="cs"/>
          <w:rtl/>
        </w:rPr>
        <w:t>ی</w:t>
      </w:r>
      <w:r>
        <w:rPr>
          <w:rtl/>
        </w:rPr>
        <w:t xml:space="preserve"> توح</w:t>
      </w:r>
      <w:r>
        <w:rPr>
          <w:rFonts w:hint="cs"/>
          <w:rtl/>
        </w:rPr>
        <w:t>ی</w:t>
      </w:r>
      <w:r>
        <w:rPr>
          <w:rFonts w:hint="eastAsia"/>
          <w:rtl/>
        </w:rPr>
        <w:t>د</w:t>
      </w:r>
      <w:r>
        <w:rPr>
          <w:rtl/>
        </w:rPr>
        <w:t xml:space="preserve"> المفضّل </w:t>
      </w:r>
      <w:r w:rsidRPr="00604B91">
        <w:rPr>
          <w:rStyle w:val="libFootnotenumChar"/>
          <w:rtl/>
        </w:rPr>
        <w:t>(1)</w:t>
      </w:r>
      <w:r>
        <w:rPr>
          <w:rtl/>
        </w:rPr>
        <w:t xml:space="preserve">. </w:t>
      </w:r>
    </w:p>
    <w:p w:rsidR="00ED3E80" w:rsidRDefault="00ED3E80" w:rsidP="00ED3E80">
      <w:pPr>
        <w:pStyle w:val="libNormal"/>
        <w:rPr>
          <w:rtl/>
        </w:rPr>
      </w:pPr>
      <w:r w:rsidRPr="00B240AC">
        <w:rPr>
          <w:rStyle w:val="libBold1Char"/>
          <w:rFonts w:hint="eastAsia"/>
          <w:rtl/>
        </w:rPr>
        <w:t>أقول</w:t>
      </w:r>
      <w:r>
        <w:rPr>
          <w:rtl/>
        </w:rPr>
        <w:t>: ق</w:t>
      </w:r>
      <w:r>
        <w:rPr>
          <w:rFonts w:hint="cs"/>
          <w:rtl/>
        </w:rPr>
        <w:t>ی</w:t>
      </w:r>
      <w:r>
        <w:rPr>
          <w:rFonts w:hint="eastAsia"/>
          <w:rtl/>
        </w:rPr>
        <w:t>ل</w:t>
      </w:r>
      <w:r>
        <w:rPr>
          <w:rtl/>
        </w:rPr>
        <w:t xml:space="preserve"> ف</w:t>
      </w:r>
      <w:r>
        <w:rPr>
          <w:rFonts w:hint="cs"/>
          <w:rtl/>
        </w:rPr>
        <w:t>ی</w:t>
      </w:r>
      <w:r>
        <w:rPr>
          <w:rtl/>
        </w:rPr>
        <w:t xml:space="preserve"> الجراد خلقه عشره من جبابره الح</w:t>
      </w:r>
      <w:r>
        <w:rPr>
          <w:rFonts w:hint="cs"/>
          <w:rtl/>
        </w:rPr>
        <w:t>ی</w:t>
      </w:r>
      <w:r>
        <w:rPr>
          <w:rFonts w:hint="eastAsia"/>
          <w:rtl/>
        </w:rPr>
        <w:t>وان</w:t>
      </w:r>
      <w:r>
        <w:rPr>
          <w:rtl/>
        </w:rPr>
        <w:t xml:space="preserve"> مع ضعفه:وجه فرس، و ع</w:t>
      </w:r>
      <w:r>
        <w:rPr>
          <w:rFonts w:hint="cs"/>
          <w:rtl/>
        </w:rPr>
        <w:t>ی</w:t>
      </w:r>
      <w:r>
        <w:rPr>
          <w:rFonts w:hint="eastAsia"/>
          <w:rtl/>
        </w:rPr>
        <w:t>نا</w:t>
      </w:r>
      <w:r>
        <w:rPr>
          <w:rtl/>
        </w:rPr>
        <w:t xml:space="preserve"> ف</w:t>
      </w:r>
      <w:r>
        <w:rPr>
          <w:rFonts w:hint="cs"/>
          <w:rtl/>
        </w:rPr>
        <w:t>ی</w:t>
      </w:r>
      <w:r>
        <w:rPr>
          <w:rFonts w:hint="eastAsia"/>
          <w:rtl/>
        </w:rPr>
        <w:t>ل،و</w:t>
      </w:r>
      <w:r>
        <w:rPr>
          <w:rtl/>
        </w:rPr>
        <w:t xml:space="preserve"> عنق ثور،و قرنا أ</w:t>
      </w:r>
      <w:r>
        <w:rPr>
          <w:rFonts w:hint="cs"/>
          <w:rtl/>
        </w:rPr>
        <w:t>یّ</w:t>
      </w:r>
      <w:r>
        <w:rPr>
          <w:rFonts w:hint="eastAsia"/>
          <w:rtl/>
        </w:rPr>
        <w:t>ل،و</w:t>
      </w:r>
      <w:r>
        <w:rPr>
          <w:rtl/>
        </w:rPr>
        <w:t xml:space="preserve"> صدر أسد،و بطن عقرب،و جناحا نسر، و فخذا جمل،و رجلا نعامه،و ذنب ح</w:t>
      </w:r>
      <w:r>
        <w:rPr>
          <w:rFonts w:hint="cs"/>
          <w:rtl/>
        </w:rPr>
        <w:t>یّ</w:t>
      </w:r>
      <w:r>
        <w:rPr>
          <w:rFonts w:hint="eastAsia"/>
          <w:rtl/>
        </w:rPr>
        <w:t>ه؛و</w:t>
      </w:r>
      <w:r>
        <w:rPr>
          <w:rtl/>
        </w:rPr>
        <w:t xml:space="preserve"> لقد أجاد من قال ف</w:t>
      </w:r>
      <w:r>
        <w:rPr>
          <w:rFonts w:hint="cs"/>
          <w:rtl/>
        </w:rPr>
        <w:t>ی</w:t>
      </w:r>
      <w:r>
        <w:rPr>
          <w:rtl/>
        </w:rPr>
        <w:t xml:space="preserve"> وصفه لها: </w:t>
      </w:r>
    </w:p>
    <w:tbl>
      <w:tblPr>
        <w:tblStyle w:val="TableGrid"/>
        <w:bidiVisual/>
        <w:tblW w:w="4562" w:type="pct"/>
        <w:tblInd w:w="384" w:type="dxa"/>
        <w:tblLook w:val="01E0"/>
      </w:tblPr>
      <w:tblGrid>
        <w:gridCol w:w="3539"/>
        <w:gridCol w:w="272"/>
        <w:gridCol w:w="3499"/>
      </w:tblGrid>
      <w:tr w:rsidR="00B240AC" w:rsidTr="00D06327">
        <w:trPr>
          <w:trHeight w:val="350"/>
        </w:trPr>
        <w:tc>
          <w:tcPr>
            <w:tcW w:w="3920" w:type="dxa"/>
            <w:shd w:val="clear" w:color="auto" w:fill="auto"/>
          </w:tcPr>
          <w:p w:rsidR="00B240AC" w:rsidRDefault="00B240AC" w:rsidP="00D06327">
            <w:pPr>
              <w:pStyle w:val="libPoem"/>
            </w:pPr>
            <w:r>
              <w:rPr>
                <w:rFonts w:hint="eastAsia"/>
                <w:rtl/>
              </w:rPr>
              <w:t>فخذا</w:t>
            </w:r>
            <w:r>
              <w:rPr>
                <w:rtl/>
              </w:rPr>
              <w:t xml:space="preserve"> بکر و ساقا نعامه</w:t>
            </w:r>
            <w:r w:rsidRPr="00725071">
              <w:rPr>
                <w:rStyle w:val="libPoemTiniChar0"/>
                <w:rtl/>
              </w:rPr>
              <w:br/>
              <w:t> </w:t>
            </w:r>
          </w:p>
        </w:tc>
        <w:tc>
          <w:tcPr>
            <w:tcW w:w="279" w:type="dxa"/>
            <w:shd w:val="clear" w:color="auto" w:fill="auto"/>
          </w:tcPr>
          <w:p w:rsidR="00B240AC" w:rsidRDefault="00B240AC" w:rsidP="00D06327">
            <w:pPr>
              <w:pStyle w:val="libPoem"/>
              <w:rPr>
                <w:rtl/>
              </w:rPr>
            </w:pPr>
          </w:p>
        </w:tc>
        <w:tc>
          <w:tcPr>
            <w:tcW w:w="3881" w:type="dxa"/>
            <w:shd w:val="clear" w:color="auto" w:fill="auto"/>
          </w:tcPr>
          <w:p w:rsidR="00B240AC" w:rsidRDefault="00B240AC" w:rsidP="00D06327">
            <w:pPr>
              <w:pStyle w:val="libPoem"/>
            </w:pPr>
            <w:r>
              <w:rPr>
                <w:rFonts w:hint="eastAsia"/>
                <w:rtl/>
              </w:rPr>
              <w:t>و</w:t>
            </w:r>
            <w:r>
              <w:rPr>
                <w:rtl/>
              </w:rPr>
              <w:t xml:space="preserve"> قادمتا نسر و جؤجو ض</w:t>
            </w:r>
            <w:r>
              <w:rPr>
                <w:rFonts w:hint="cs"/>
                <w:rtl/>
              </w:rPr>
              <w:t>ی</w:t>
            </w:r>
            <w:r>
              <w:rPr>
                <w:rFonts w:hint="eastAsia"/>
                <w:rtl/>
              </w:rPr>
              <w:t>غم</w:t>
            </w:r>
            <w:r w:rsidRPr="00725071">
              <w:rPr>
                <w:rStyle w:val="libPoemTiniChar0"/>
                <w:rtl/>
              </w:rPr>
              <w:br/>
              <w:t> </w:t>
            </w:r>
          </w:p>
        </w:tc>
      </w:tr>
      <w:tr w:rsidR="00B240AC" w:rsidTr="00D06327">
        <w:trPr>
          <w:trHeight w:val="350"/>
        </w:trPr>
        <w:tc>
          <w:tcPr>
            <w:tcW w:w="3920" w:type="dxa"/>
          </w:tcPr>
          <w:p w:rsidR="00B240AC" w:rsidRDefault="00B240AC" w:rsidP="00D06327">
            <w:pPr>
              <w:pStyle w:val="libPoem"/>
            </w:pPr>
            <w:r>
              <w:rPr>
                <w:rFonts w:hint="eastAsia"/>
                <w:rtl/>
              </w:rPr>
              <w:t>حبتها</w:t>
            </w:r>
            <w:r>
              <w:rPr>
                <w:rtl/>
              </w:rPr>
              <w:t xml:space="preserve"> أفاع</w:t>
            </w:r>
            <w:r>
              <w:rPr>
                <w:rFonts w:hint="cs"/>
                <w:rtl/>
              </w:rPr>
              <w:t>ی</w:t>
            </w:r>
            <w:r>
              <w:rPr>
                <w:rtl/>
              </w:rPr>
              <w:t xml:space="preserve"> الأرض بطنا و أنعمت</w:t>
            </w:r>
            <w:r w:rsidRPr="00725071">
              <w:rPr>
                <w:rStyle w:val="libPoemTiniChar0"/>
                <w:rtl/>
              </w:rPr>
              <w:br/>
              <w:t> </w:t>
            </w:r>
          </w:p>
        </w:tc>
        <w:tc>
          <w:tcPr>
            <w:tcW w:w="279" w:type="dxa"/>
          </w:tcPr>
          <w:p w:rsidR="00B240AC" w:rsidRDefault="00B240AC" w:rsidP="00D06327">
            <w:pPr>
              <w:pStyle w:val="libPoem"/>
              <w:rPr>
                <w:rtl/>
              </w:rPr>
            </w:pPr>
          </w:p>
        </w:tc>
        <w:tc>
          <w:tcPr>
            <w:tcW w:w="3881" w:type="dxa"/>
          </w:tcPr>
          <w:p w:rsidR="00B240AC" w:rsidRDefault="00B240AC" w:rsidP="00D06327">
            <w:pPr>
              <w:pStyle w:val="libPoem"/>
            </w:pPr>
            <w:r>
              <w:rPr>
                <w:rFonts w:hint="eastAsia"/>
                <w:rtl/>
              </w:rPr>
              <w:t>عل</w:t>
            </w:r>
            <w:r>
              <w:rPr>
                <w:rFonts w:hint="cs"/>
                <w:rtl/>
              </w:rPr>
              <w:t>ی</w:t>
            </w:r>
            <w:r>
              <w:rPr>
                <w:rFonts w:hint="eastAsia"/>
                <w:rtl/>
              </w:rPr>
              <w:t>ها</w:t>
            </w:r>
            <w:r>
              <w:rPr>
                <w:rtl/>
              </w:rPr>
              <w:t xml:space="preserve"> ج</w:t>
            </w:r>
            <w:r>
              <w:rPr>
                <w:rFonts w:hint="cs"/>
                <w:rtl/>
              </w:rPr>
              <w:t>ی</w:t>
            </w:r>
            <w:r>
              <w:rPr>
                <w:rFonts w:hint="eastAsia"/>
                <w:rtl/>
              </w:rPr>
              <w:t>اد</w:t>
            </w:r>
            <w:r>
              <w:rPr>
                <w:rtl/>
              </w:rPr>
              <w:t xml:space="preserve"> الخ</w:t>
            </w:r>
            <w:r>
              <w:rPr>
                <w:rFonts w:hint="cs"/>
                <w:rtl/>
              </w:rPr>
              <w:t>ی</w:t>
            </w:r>
            <w:r>
              <w:rPr>
                <w:rFonts w:hint="eastAsia"/>
                <w:rtl/>
              </w:rPr>
              <w:t>ل</w:t>
            </w:r>
            <w:r>
              <w:rPr>
                <w:rtl/>
              </w:rPr>
              <w:t xml:space="preserve"> بالرأس و الفم</w:t>
            </w:r>
            <w:r w:rsidRPr="00725071">
              <w:rPr>
                <w:rStyle w:val="libPoemTiniChar0"/>
                <w:rtl/>
              </w:rPr>
              <w:br/>
              <w:t> </w:t>
            </w:r>
          </w:p>
        </w:tc>
      </w:tr>
    </w:tbl>
    <w:p w:rsidR="00ED3E80" w:rsidRDefault="00ED3E80" w:rsidP="00ED3E80">
      <w:pPr>
        <w:pStyle w:val="libNormal"/>
      </w:pPr>
      <w:r>
        <w:rPr>
          <w:rFonts w:hint="eastAsia"/>
          <w:rtl/>
        </w:rPr>
        <w:t>و</w:t>
      </w:r>
      <w:r>
        <w:rPr>
          <w:rtl/>
        </w:rPr>
        <w:t xml:space="preserve"> ف</w:t>
      </w:r>
      <w:r>
        <w:rPr>
          <w:rFonts w:hint="cs"/>
          <w:rtl/>
        </w:rPr>
        <w:t>ی</w:t>
      </w:r>
      <w:r>
        <w:rPr>
          <w:rtl/>
        </w:rPr>
        <w:t xml:space="preserve"> الامثال</w:t>
      </w:r>
      <w:r w:rsidRPr="00B240AC">
        <w:rPr>
          <w:rtl/>
        </w:rPr>
        <w:t xml:space="preserve">: </w:t>
      </w:r>
      <w:r w:rsidR="00F71F29" w:rsidRPr="00B240AC">
        <w:rPr>
          <w:rtl/>
        </w:rPr>
        <w:t>(</w:t>
      </w:r>
      <w:r w:rsidRPr="00B240AC">
        <w:rPr>
          <w:rtl/>
        </w:rPr>
        <w:t>أحم</w:t>
      </w:r>
      <w:r w:rsidRPr="00B240AC">
        <w:rPr>
          <w:rFonts w:hint="cs"/>
          <w:rtl/>
        </w:rPr>
        <w:t>ی</w:t>
      </w:r>
      <w:r w:rsidRPr="00B240AC">
        <w:rPr>
          <w:rtl/>
        </w:rPr>
        <w:t xml:space="preserve"> من مج</w:t>
      </w:r>
      <w:r w:rsidRPr="00B240AC">
        <w:rPr>
          <w:rFonts w:hint="cs"/>
          <w:rtl/>
        </w:rPr>
        <w:t>ی</w:t>
      </w:r>
      <w:r w:rsidRPr="00B240AC">
        <w:rPr>
          <w:rFonts w:hint="eastAsia"/>
          <w:rtl/>
        </w:rPr>
        <w:t>ر</w:t>
      </w:r>
      <w:r w:rsidRPr="00B240AC">
        <w:rPr>
          <w:rtl/>
        </w:rPr>
        <w:t xml:space="preserve"> الجراد</w:t>
      </w:r>
      <w:r w:rsidR="00F71F29" w:rsidRPr="00B240AC">
        <w:rPr>
          <w:rtl/>
        </w:rPr>
        <w:t>)</w:t>
      </w:r>
      <w:r>
        <w:rPr>
          <w:rtl/>
        </w:rPr>
        <w:t xml:space="preserve"> ،و هو مدلج بن سو</w:t>
      </w:r>
      <w:r>
        <w:rPr>
          <w:rFonts w:hint="cs"/>
          <w:rtl/>
        </w:rPr>
        <w:t>ی</w:t>
      </w:r>
      <w:r>
        <w:rPr>
          <w:rFonts w:hint="eastAsia"/>
          <w:rtl/>
        </w:rPr>
        <w:t>د</w:t>
      </w:r>
      <w:r>
        <w:rPr>
          <w:rtl/>
        </w:rPr>
        <w:t xml:space="preserve"> الطائ</w:t>
      </w:r>
      <w:r>
        <w:rPr>
          <w:rFonts w:hint="cs"/>
          <w:rtl/>
        </w:rPr>
        <w:t>ی</w:t>
      </w:r>
      <w:r>
        <w:rPr>
          <w:rFonts w:hint="eastAsia"/>
          <w:rtl/>
        </w:rPr>
        <w:t>،نقل</w:t>
      </w:r>
      <w:r>
        <w:rPr>
          <w:rtl/>
        </w:rPr>
        <w:t xml:space="preserve"> عن الکلب</w:t>
      </w:r>
      <w:r>
        <w:rPr>
          <w:rFonts w:hint="cs"/>
          <w:rtl/>
        </w:rPr>
        <w:t>ی</w:t>
      </w:r>
      <w:r>
        <w:rPr>
          <w:rtl/>
        </w:rPr>
        <w:t xml:space="preserve"> أنّه خلا ذات </w:t>
      </w:r>
      <w:r>
        <w:rPr>
          <w:rFonts w:hint="cs"/>
          <w:rtl/>
        </w:rPr>
        <w:t>ی</w:t>
      </w:r>
      <w:r>
        <w:rPr>
          <w:rFonts w:hint="eastAsia"/>
          <w:rtl/>
        </w:rPr>
        <w:t>وم</w:t>
      </w:r>
      <w:r>
        <w:rPr>
          <w:rtl/>
        </w:rPr>
        <w:t xml:space="preserve"> ف</w:t>
      </w:r>
      <w:r>
        <w:rPr>
          <w:rFonts w:hint="cs"/>
          <w:rtl/>
        </w:rPr>
        <w:t>ی</w:t>
      </w:r>
      <w:r>
        <w:rPr>
          <w:rtl/>
        </w:rPr>
        <w:t xml:space="preserve"> خ</w:t>
      </w:r>
      <w:r>
        <w:rPr>
          <w:rFonts w:hint="cs"/>
          <w:rtl/>
        </w:rPr>
        <w:t>ی</w:t>
      </w:r>
      <w:r>
        <w:rPr>
          <w:rFonts w:hint="eastAsia"/>
          <w:rtl/>
        </w:rPr>
        <w:t>مته،فإذا</w:t>
      </w:r>
      <w:r>
        <w:rPr>
          <w:rtl/>
        </w:rPr>
        <w:t xml:space="preserve"> هو بقوم من ط</w:t>
      </w:r>
      <w:r>
        <w:rPr>
          <w:rFonts w:hint="cs"/>
          <w:rtl/>
        </w:rPr>
        <w:t>یّ</w:t>
      </w:r>
      <w:r>
        <w:rPr>
          <w:rtl/>
        </w:rPr>
        <w:t xml:space="preserve"> و معهم أوع</w:t>
      </w:r>
      <w:r>
        <w:rPr>
          <w:rFonts w:hint="cs"/>
          <w:rtl/>
        </w:rPr>
        <w:t>ی</w:t>
      </w:r>
      <w:r>
        <w:rPr>
          <w:rFonts w:hint="eastAsia"/>
          <w:rtl/>
        </w:rPr>
        <w:t>تهم،فقال</w:t>
      </w:r>
      <w:r>
        <w:rPr>
          <w:rtl/>
        </w:rPr>
        <w:t xml:space="preserve">:ما خطبکم؟قالوا:جراد وقع بفنائک فجئنا لنأخذه،فرکب فرسه و أخذ رمحه و قال: </w:t>
      </w:r>
    </w:p>
    <w:p w:rsidR="00ED3E80" w:rsidRDefault="00ED3E80" w:rsidP="00ED3E80">
      <w:pPr>
        <w:pStyle w:val="libNormal"/>
      </w:pPr>
      <w:r>
        <w:rPr>
          <w:rFonts w:hint="eastAsia"/>
          <w:rtl/>
        </w:rPr>
        <w:t>و</w:t>
      </w:r>
      <w:r>
        <w:rPr>
          <w:rtl/>
        </w:rPr>
        <w:t xml:space="preserve"> اللّه لا </w:t>
      </w:r>
      <w:r>
        <w:rPr>
          <w:rFonts w:hint="cs"/>
          <w:rtl/>
        </w:rPr>
        <w:t>ی</w:t>
      </w:r>
      <w:r>
        <w:rPr>
          <w:rFonts w:hint="eastAsia"/>
          <w:rtl/>
        </w:rPr>
        <w:t>تعرّض</w:t>
      </w:r>
      <w:r>
        <w:rPr>
          <w:rtl/>
        </w:rPr>
        <w:t xml:space="preserve"> له أحد منکم الاّ قتلته،أ </w:t>
      </w:r>
      <w:r>
        <w:rPr>
          <w:rFonts w:hint="cs"/>
          <w:rtl/>
        </w:rPr>
        <w:t>ی</w:t>
      </w:r>
      <w:r>
        <w:rPr>
          <w:rFonts w:hint="eastAsia"/>
          <w:rtl/>
        </w:rPr>
        <w:t>کون</w:t>
      </w:r>
      <w:r>
        <w:rPr>
          <w:rtl/>
        </w:rPr>
        <w:t xml:space="preserve"> الجراد ف</w:t>
      </w:r>
      <w:r>
        <w:rPr>
          <w:rFonts w:hint="cs"/>
          <w:rtl/>
        </w:rPr>
        <w:t>ی</w:t>
      </w:r>
      <w:r>
        <w:rPr>
          <w:rtl/>
        </w:rPr>
        <w:t xml:space="preserve"> جوار</w:t>
      </w:r>
      <w:r>
        <w:rPr>
          <w:rFonts w:hint="cs"/>
          <w:rtl/>
        </w:rPr>
        <w:t>ی</w:t>
      </w:r>
      <w:r>
        <w:rPr>
          <w:rtl/>
        </w:rPr>
        <w:t xml:space="preserve"> ثمّ تر</w:t>
      </w:r>
      <w:r>
        <w:rPr>
          <w:rFonts w:hint="cs"/>
          <w:rtl/>
        </w:rPr>
        <w:t>ی</w:t>
      </w:r>
      <w:r>
        <w:rPr>
          <w:rFonts w:hint="eastAsia"/>
          <w:rtl/>
        </w:rPr>
        <w:t>دون</w:t>
      </w:r>
      <w:r>
        <w:rPr>
          <w:rtl/>
        </w:rPr>
        <w:t xml:space="preserve"> أخذه؟ و لم </w:t>
      </w:r>
      <w:r>
        <w:rPr>
          <w:rFonts w:hint="cs"/>
          <w:rtl/>
        </w:rPr>
        <w:t>ی</w:t>
      </w:r>
      <w:r>
        <w:rPr>
          <w:rFonts w:hint="eastAsia"/>
          <w:rtl/>
        </w:rPr>
        <w:t>زل</w:t>
      </w:r>
      <w:r>
        <w:rPr>
          <w:rtl/>
        </w:rPr>
        <w:t xml:space="preserve"> </w:t>
      </w:r>
      <w:r>
        <w:rPr>
          <w:rFonts w:hint="cs"/>
          <w:rtl/>
        </w:rPr>
        <w:t>ی</w:t>
      </w:r>
      <w:r>
        <w:rPr>
          <w:rFonts w:hint="eastAsia"/>
          <w:rtl/>
        </w:rPr>
        <w:t>حرسه</w:t>
      </w:r>
      <w:r>
        <w:rPr>
          <w:rtl/>
        </w:rPr>
        <w:t xml:space="preserve"> حتّ</w:t>
      </w:r>
      <w:r>
        <w:rPr>
          <w:rFonts w:hint="cs"/>
          <w:rtl/>
        </w:rPr>
        <w:t>ی</w:t>
      </w:r>
      <w:r>
        <w:rPr>
          <w:rtl/>
        </w:rPr>
        <w:t xml:space="preserve"> حم</w:t>
      </w:r>
      <w:r>
        <w:rPr>
          <w:rFonts w:hint="cs"/>
          <w:rtl/>
        </w:rPr>
        <w:t>ی</w:t>
      </w:r>
      <w:r>
        <w:rPr>
          <w:rFonts w:hint="eastAsia"/>
          <w:rtl/>
        </w:rPr>
        <w:t>ت</w:t>
      </w:r>
      <w:r>
        <w:rPr>
          <w:rtl/>
        </w:rPr>
        <w:t xml:space="preserve"> عل</w:t>
      </w:r>
      <w:r>
        <w:rPr>
          <w:rFonts w:hint="cs"/>
          <w:rtl/>
        </w:rPr>
        <w:t>ی</w:t>
      </w:r>
      <w:r>
        <w:rPr>
          <w:rFonts w:hint="eastAsia"/>
          <w:rtl/>
        </w:rPr>
        <w:t>ه</w:t>
      </w:r>
      <w:r>
        <w:rPr>
          <w:rtl/>
        </w:rPr>
        <w:t xml:space="preserve"> الشمس فطار،فقال:شأنکم الآن به فقد تحوّل عن جوار</w:t>
      </w:r>
      <w:r>
        <w:rPr>
          <w:rFonts w:hint="cs"/>
          <w:rtl/>
        </w:rPr>
        <w:t>ی</w:t>
      </w:r>
      <w:r>
        <w:rPr>
          <w:rtl/>
        </w:rPr>
        <w:t xml:space="preserve">. </w:t>
      </w:r>
    </w:p>
    <w:p w:rsidR="00ED3E80" w:rsidRDefault="00ED3E80" w:rsidP="00B240AC">
      <w:pPr>
        <w:pStyle w:val="libCenterBold1"/>
      </w:pPr>
      <w:r>
        <w:rPr>
          <w:rFonts w:hint="eastAsia"/>
          <w:rtl/>
        </w:rPr>
        <w:t>الجارود</w:t>
      </w:r>
      <w:r>
        <w:rPr>
          <w:rtl/>
        </w:rPr>
        <w:t xml:space="preserve"> بن المنذر </w:t>
      </w:r>
    </w:p>
    <w:p w:rsidR="00ED3E80" w:rsidRDefault="00ED3E80" w:rsidP="00ED3E80">
      <w:pPr>
        <w:pStyle w:val="libNormal"/>
      </w:pPr>
      <w:r>
        <w:rPr>
          <w:rFonts w:hint="eastAsia"/>
          <w:rtl/>
        </w:rPr>
        <w:t>الجارود</w:t>
      </w:r>
      <w:r>
        <w:rPr>
          <w:rtl/>
        </w:rPr>
        <w:t xml:space="preserve"> بن المنذر أبو المنذر الکند</w:t>
      </w:r>
      <w:r>
        <w:rPr>
          <w:rFonts w:hint="cs"/>
          <w:rtl/>
        </w:rPr>
        <w:t>یّ</w:t>
      </w:r>
      <w:r>
        <w:rPr>
          <w:rtl/>
        </w:rPr>
        <w:t xml:space="preserve"> النخّاس. </w:t>
      </w:r>
    </w:p>
    <w:p w:rsidR="00ED3E80" w:rsidRDefault="00ED3E80" w:rsidP="00ED3E80">
      <w:pPr>
        <w:pStyle w:val="libNormal"/>
      </w:pPr>
      <w:r w:rsidRPr="00B240AC">
        <w:rPr>
          <w:rStyle w:val="libBold1Char"/>
          <w:rFonts w:hint="eastAsia"/>
          <w:rtl/>
        </w:rPr>
        <w:t>رجال</w:t>
      </w:r>
      <w:r w:rsidRPr="00B240AC">
        <w:rPr>
          <w:rStyle w:val="libBold1Char"/>
          <w:rtl/>
        </w:rPr>
        <w:t xml:space="preserve"> النجاش</w:t>
      </w:r>
      <w:r w:rsidRPr="00B240AC">
        <w:rPr>
          <w:rStyle w:val="libBold1Char"/>
          <w:rFonts w:hint="cs"/>
          <w:rtl/>
        </w:rPr>
        <w:t>یّ</w:t>
      </w:r>
      <w:r>
        <w:rPr>
          <w:rtl/>
        </w:rPr>
        <w:t>: 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ثقه ثقه،له کتاب.الجارود بن المنذر العبد</w:t>
      </w:r>
      <w:r>
        <w:rPr>
          <w:rFonts w:hint="cs"/>
          <w:rtl/>
        </w:rPr>
        <w:t>ی</w:t>
      </w:r>
      <w:r>
        <w:rPr>
          <w:rFonts w:hint="eastAsia"/>
          <w:rtl/>
        </w:rPr>
        <w:t>،کان</w:t>
      </w:r>
      <w:r>
        <w:rPr>
          <w:rtl/>
        </w:rPr>
        <w:t xml:space="preserve"> نصران</w:t>
      </w:r>
      <w:r>
        <w:rPr>
          <w:rFonts w:hint="cs"/>
          <w:rtl/>
        </w:rPr>
        <w:t>ی</w:t>
      </w:r>
      <w:r>
        <w:rPr>
          <w:rFonts w:hint="eastAsia"/>
          <w:rtl/>
        </w:rPr>
        <w:t>ا</w:t>
      </w:r>
      <w:r>
        <w:rPr>
          <w:rtl/>
        </w:rPr>
        <w:t xml:space="preserve"> أسلم عام الحد</w:t>
      </w:r>
      <w:r>
        <w:rPr>
          <w:rFonts w:hint="cs"/>
          <w:rtl/>
        </w:rPr>
        <w:t>ی</w:t>
      </w:r>
      <w:r>
        <w:rPr>
          <w:rFonts w:hint="eastAsia"/>
          <w:rtl/>
        </w:rPr>
        <w:t>ب</w:t>
      </w:r>
      <w:r>
        <w:rPr>
          <w:rFonts w:hint="cs"/>
          <w:rtl/>
        </w:rPr>
        <w:t>ی</w:t>
      </w:r>
      <w:r>
        <w:rPr>
          <w:rFonts w:hint="eastAsia"/>
          <w:rtl/>
        </w:rPr>
        <w:t>ه</w:t>
      </w:r>
      <w:r>
        <w:rPr>
          <w:rtl/>
        </w:rPr>
        <w:t xml:space="preserve"> و عمّر طو</w:t>
      </w:r>
      <w:r>
        <w:rPr>
          <w:rFonts w:hint="cs"/>
          <w:rtl/>
        </w:rPr>
        <w:t>ی</w:t>
      </w:r>
      <w:r>
        <w:rPr>
          <w:rFonts w:hint="eastAsia"/>
          <w:rtl/>
        </w:rPr>
        <w:t>لا،و</w:t>
      </w:r>
      <w:r>
        <w:rPr>
          <w:rtl/>
        </w:rPr>
        <w:t xml:space="preserve"> کان قار</w:t>
      </w:r>
      <w:r>
        <w:rPr>
          <w:rFonts w:hint="cs"/>
          <w:rtl/>
        </w:rPr>
        <w:t>ی</w:t>
      </w:r>
      <w:r>
        <w:rPr>
          <w:rFonts w:hint="eastAsia"/>
          <w:rtl/>
        </w:rPr>
        <w:t>ا</w:t>
      </w:r>
      <w:r>
        <w:rPr>
          <w:rtl/>
        </w:rPr>
        <w:t xml:space="preserve"> للکتب عالما بتأو</w:t>
      </w:r>
      <w:r>
        <w:rPr>
          <w:rFonts w:hint="cs"/>
          <w:rtl/>
        </w:rPr>
        <w:t>ی</w:t>
      </w:r>
      <w:r>
        <w:rPr>
          <w:rFonts w:hint="eastAsia"/>
          <w:rtl/>
        </w:rPr>
        <w:t>لها،بص</w:t>
      </w:r>
      <w:r>
        <w:rPr>
          <w:rFonts w:hint="cs"/>
          <w:rtl/>
        </w:rPr>
        <w:t>ی</w:t>
      </w:r>
      <w:r>
        <w:rPr>
          <w:rFonts w:hint="eastAsia"/>
          <w:rtl/>
        </w:rPr>
        <w:t>را</w:t>
      </w:r>
      <w:r>
        <w:rPr>
          <w:rtl/>
        </w:rPr>
        <w:t xml:space="preserve"> بالفلسفه و الطبّ،ذا رأ</w:t>
      </w:r>
      <w:r>
        <w:rPr>
          <w:rFonts w:hint="cs"/>
          <w:rtl/>
        </w:rPr>
        <w:t>ی</w:t>
      </w:r>
      <w:r>
        <w:rPr>
          <w:rtl/>
        </w:rPr>
        <w:t xml:space="preserve"> أص</w:t>
      </w:r>
      <w:r>
        <w:rPr>
          <w:rFonts w:hint="cs"/>
          <w:rtl/>
        </w:rPr>
        <w:t>ی</w:t>
      </w:r>
      <w:r>
        <w:rPr>
          <w:rFonts w:hint="eastAsia"/>
          <w:rtl/>
        </w:rPr>
        <w:t>ل</w:t>
      </w:r>
      <w:r>
        <w:rPr>
          <w:rtl/>
        </w:rPr>
        <w:t xml:space="preserve"> و وجه جم</w:t>
      </w:r>
      <w:r>
        <w:rPr>
          <w:rFonts w:hint="cs"/>
          <w:rtl/>
        </w:rPr>
        <w:t>ی</w:t>
      </w:r>
      <w:r>
        <w:rPr>
          <w:rFonts w:hint="eastAsia"/>
          <w:rtl/>
        </w:rPr>
        <w:t>ل،أنشأ</w:t>
      </w:r>
      <w:r>
        <w:rPr>
          <w:rtl/>
        </w:rPr>
        <w:t xml:space="preserve"> </w:t>
      </w:r>
    </w:p>
    <w:p w:rsidR="00B431B0" w:rsidRDefault="00ED3E80" w:rsidP="00ED3E80">
      <w:pPr>
        <w:pStyle w:val="libNormal"/>
      </w:pPr>
      <w:r>
        <w:rPr>
          <w:rFonts w:hint="cs"/>
          <w:rtl/>
        </w:rPr>
        <w:t>ی</w:t>
      </w:r>
      <w:r>
        <w:rPr>
          <w:rFonts w:hint="eastAsia"/>
          <w:rtl/>
        </w:rPr>
        <w:t>حدّث</w:t>
      </w:r>
      <w:r>
        <w:rPr>
          <w:rtl/>
        </w:rPr>
        <w:t xml:space="preserve"> ف</w:t>
      </w:r>
      <w:r>
        <w:rPr>
          <w:rFonts w:hint="cs"/>
          <w:rtl/>
        </w:rPr>
        <w:t>ی</w:t>
      </w:r>
      <w:r>
        <w:rPr>
          <w:rtl/>
        </w:rPr>
        <w:t xml:space="preserve"> اماره عمر بن الخطّاب قال: وفدت عل</w:t>
      </w:r>
      <w:r>
        <w:rPr>
          <w:rFonts w:hint="cs"/>
          <w:rtl/>
        </w:rPr>
        <w:t>ی</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رجال من عبد الق</w:t>
      </w:r>
      <w:r>
        <w:rPr>
          <w:rFonts w:hint="cs"/>
          <w:rtl/>
        </w:rPr>
        <w:t>ی</w:t>
      </w:r>
      <w:r>
        <w:rPr>
          <w:rFonts w:hint="eastAsia"/>
          <w:rtl/>
        </w:rPr>
        <w:t>س</w:t>
      </w:r>
      <w:r>
        <w:rPr>
          <w:rtl/>
        </w:rPr>
        <w:t xml:space="preserve"> فوقفت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فقلت:سلام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رسول اللّه،بأب</w:t>
      </w:r>
      <w:r>
        <w:rPr>
          <w:rFonts w:hint="cs"/>
          <w:rtl/>
        </w:rPr>
        <w:t>ی</w:t>
      </w:r>
      <w:r>
        <w:rPr>
          <w:rtl/>
        </w:rPr>
        <w:t xml:space="preserve"> أنت و أمّ</w:t>
      </w:r>
      <w:r>
        <w:rPr>
          <w:rFonts w:hint="cs"/>
          <w:rtl/>
        </w:rPr>
        <w:t>ی</w:t>
      </w:r>
      <w:r>
        <w:rPr>
          <w:rFonts w:hint="eastAsia"/>
          <w:rtl/>
        </w:rPr>
        <w:t>،ثمّ</w:t>
      </w:r>
      <w:r>
        <w:rPr>
          <w:rtl/>
        </w:rPr>
        <w:t xml:space="preserve"> أنشأت أقول: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:66</w:t>
      </w:r>
      <w:r w:rsidR="001A3C8D">
        <w:rPr>
          <w:rtl/>
        </w:rPr>
        <w:t>9</w:t>
      </w:r>
      <w:r w:rsidR="00ED3E80">
        <w:rPr>
          <w:rtl/>
        </w:rPr>
        <w:t>/</w:t>
      </w:r>
      <w:r w:rsidR="001A3C8D">
        <w:rPr>
          <w:rtl/>
        </w:rPr>
        <w:t>9</w:t>
      </w:r>
      <w:r w:rsidR="00ED3E80">
        <w:rPr>
          <w:rtl/>
        </w:rPr>
        <w:t>4/</w:t>
      </w:r>
      <w:r w:rsidR="001A3C8D">
        <w:rPr>
          <w:rtl/>
        </w:rPr>
        <w:t>1</w:t>
      </w:r>
      <w:r w:rsidR="00ED3E80">
        <w:rPr>
          <w:rtl/>
        </w:rPr>
        <w:t>4،ج:6</w:t>
      </w:r>
      <w:r w:rsidR="001A3C8D">
        <w:rPr>
          <w:rtl/>
        </w:rPr>
        <w:t>9</w:t>
      </w:r>
      <w:r w:rsidR="00ED3E80">
        <w:rPr>
          <w:rtl/>
        </w:rPr>
        <w:t>/64</w:t>
      </w:r>
    </w:p>
    <w:p w:rsidR="005A2728" w:rsidRDefault="005A2728" w:rsidP="0027669E">
      <w:pPr>
        <w:pStyle w:val="libNormal"/>
        <w:rPr>
          <w:rtl/>
        </w:rPr>
      </w:pPr>
      <w:r>
        <w:rPr>
          <w:rtl/>
        </w:rPr>
        <w:br w:type="page"/>
      </w:r>
    </w:p>
    <w:p w:rsidR="00ED3E80" w:rsidRDefault="00ED3E80" w:rsidP="00A769B5">
      <w:pPr>
        <w:pStyle w:val="libNormal"/>
      </w:pPr>
      <w:r>
        <w:rPr>
          <w:rFonts w:hint="cs"/>
          <w:rtl/>
        </w:rPr>
        <w:lastRenderedPageBreak/>
        <w:t>ی</w:t>
      </w:r>
      <w:r>
        <w:rPr>
          <w:rFonts w:hint="eastAsia"/>
          <w:rtl/>
        </w:rPr>
        <w:t>ا</w:t>
      </w:r>
      <w:r>
        <w:rPr>
          <w:rtl/>
        </w:rPr>
        <w:t xml:space="preserve"> نب</w:t>
      </w:r>
      <w:r>
        <w:rPr>
          <w:rFonts w:hint="cs"/>
          <w:rtl/>
        </w:rPr>
        <w:t>یّ</w:t>
      </w:r>
      <w:r>
        <w:rPr>
          <w:rtl/>
        </w:rPr>
        <w:t xml:space="preserve"> الهد</w:t>
      </w:r>
      <w:r>
        <w:rPr>
          <w:rFonts w:hint="cs"/>
          <w:rtl/>
        </w:rPr>
        <w:t>ی</w:t>
      </w:r>
      <w:r>
        <w:rPr>
          <w:rtl/>
        </w:rPr>
        <w:t xml:space="preserve"> أتتک رجال </w:t>
      </w:r>
      <w:r w:rsidR="00A769B5">
        <w:rPr>
          <w:rFonts w:hint="cs"/>
          <w:rtl/>
        </w:rPr>
        <w:t>...</w:t>
      </w:r>
      <w:r>
        <w:rPr>
          <w:rFonts w:hint="eastAsia"/>
          <w:rtl/>
        </w:rPr>
        <w:t>الأب</w:t>
      </w:r>
      <w:r>
        <w:rPr>
          <w:rFonts w:hint="cs"/>
          <w:rtl/>
        </w:rPr>
        <w:t>ی</w:t>
      </w:r>
      <w:r>
        <w:rPr>
          <w:rFonts w:hint="eastAsia"/>
          <w:rtl/>
        </w:rPr>
        <w:t>ات</w:t>
      </w:r>
      <w:r>
        <w:rPr>
          <w:rtl/>
        </w:rPr>
        <w:t xml:space="preserve">. </w:t>
      </w:r>
    </w:p>
    <w:p w:rsidR="00ED3E80" w:rsidRDefault="00ED3E80" w:rsidP="00ED3E80">
      <w:pPr>
        <w:pStyle w:val="libNormal"/>
      </w:pPr>
      <w:r>
        <w:rPr>
          <w:rFonts w:hint="eastAsia"/>
          <w:rtl/>
        </w:rPr>
        <w:t>قال</w:t>
      </w:r>
      <w:r>
        <w:rPr>
          <w:rtl/>
        </w:rPr>
        <w:t>:فأقبل عل</w:t>
      </w:r>
      <w:r>
        <w:rPr>
          <w:rFonts w:hint="cs"/>
          <w:rtl/>
        </w:rPr>
        <w:t>یّ</w:t>
      </w:r>
      <w:r>
        <w:rPr>
          <w:rtl/>
        </w:rPr>
        <w:t xml:space="preserve"> رسول اللّه </w:t>
      </w:r>
      <w:r w:rsidR="001C23D3" w:rsidRPr="001C23D3">
        <w:rPr>
          <w:rStyle w:val="libAlaemChar"/>
          <w:rtl/>
        </w:rPr>
        <w:t>صلى‌الله‌عليه‌وآله‌وسلم</w:t>
      </w:r>
      <w:r>
        <w:rPr>
          <w:rtl/>
        </w:rPr>
        <w:t xml:space="preserve"> بصفحه وجهه المبارک شمت منه ض</w:t>
      </w:r>
      <w:r>
        <w:rPr>
          <w:rFonts w:hint="cs"/>
          <w:rtl/>
        </w:rPr>
        <w:t>ی</w:t>
      </w:r>
      <w:r>
        <w:rPr>
          <w:rFonts w:hint="eastAsia"/>
          <w:rtl/>
        </w:rPr>
        <w:t>اء</w:t>
      </w:r>
      <w:r>
        <w:rPr>
          <w:rtl/>
        </w:rPr>
        <w:t xml:space="preserve"> لامعا ساطعا کوم</w:t>
      </w:r>
      <w:r>
        <w:rPr>
          <w:rFonts w:hint="cs"/>
          <w:rtl/>
        </w:rPr>
        <w:t>ی</w:t>
      </w:r>
      <w:r>
        <w:rPr>
          <w:rFonts w:hint="eastAsia"/>
          <w:rtl/>
        </w:rPr>
        <w:t>ض</w:t>
      </w:r>
      <w:r>
        <w:rPr>
          <w:rtl/>
        </w:rPr>
        <w:t xml:space="preserve"> البرق فقال:</w:t>
      </w:r>
      <w:r>
        <w:rPr>
          <w:rFonts w:hint="cs"/>
          <w:rtl/>
        </w:rPr>
        <w:t>ی</w:t>
      </w:r>
      <w:r>
        <w:rPr>
          <w:rFonts w:hint="eastAsia"/>
          <w:rtl/>
        </w:rPr>
        <w:t>ا</w:t>
      </w:r>
      <w:r>
        <w:rPr>
          <w:rtl/>
        </w:rPr>
        <w:t xml:space="preserve"> جارود لقد تأخّر بک و بقومک الموعد،و قد کنت وعدته قبل عام</w:t>
      </w:r>
      <w:r>
        <w:rPr>
          <w:rFonts w:hint="cs"/>
          <w:rtl/>
        </w:rPr>
        <w:t>ی</w:t>
      </w:r>
      <w:r>
        <w:rPr>
          <w:rtl/>
        </w:rPr>
        <w:t xml:space="preserve"> ذلک أن أفد إل</w:t>
      </w:r>
      <w:r>
        <w:rPr>
          <w:rFonts w:hint="cs"/>
          <w:rtl/>
        </w:rPr>
        <w:t>ی</w:t>
      </w:r>
      <w:r>
        <w:rPr>
          <w:rFonts w:hint="eastAsia"/>
          <w:rtl/>
        </w:rPr>
        <w:t>ه</w:t>
      </w:r>
      <w:r>
        <w:rPr>
          <w:rtl/>
        </w:rPr>
        <w:t xml:space="preserve"> بقوم</w:t>
      </w:r>
      <w:r>
        <w:rPr>
          <w:rFonts w:hint="cs"/>
          <w:rtl/>
        </w:rPr>
        <w:t>ی</w:t>
      </w:r>
      <w:r>
        <w:rPr>
          <w:rtl/>
        </w:rPr>
        <w:t xml:space="preserve"> فلم آته و أت</w:t>
      </w:r>
      <w:r>
        <w:rPr>
          <w:rFonts w:hint="cs"/>
          <w:rtl/>
        </w:rPr>
        <w:t>ی</w:t>
      </w:r>
      <w:r>
        <w:rPr>
          <w:rFonts w:hint="eastAsia"/>
          <w:rtl/>
        </w:rPr>
        <w:t>ته</w:t>
      </w:r>
      <w:r>
        <w:rPr>
          <w:rtl/>
        </w:rPr>
        <w:t xml:space="preserve"> ف</w:t>
      </w:r>
      <w:r>
        <w:rPr>
          <w:rFonts w:hint="cs"/>
          <w:rtl/>
        </w:rPr>
        <w:t>ی</w:t>
      </w:r>
      <w:r>
        <w:rPr>
          <w:rtl/>
        </w:rPr>
        <w:t xml:space="preserve"> عام الحد</w:t>
      </w:r>
      <w:r>
        <w:rPr>
          <w:rFonts w:hint="cs"/>
          <w:rtl/>
        </w:rPr>
        <w:t>ی</w:t>
      </w:r>
      <w:r>
        <w:rPr>
          <w:rFonts w:hint="eastAsia"/>
          <w:rtl/>
        </w:rPr>
        <w:t>ب</w:t>
      </w:r>
      <w:r>
        <w:rPr>
          <w:rFonts w:hint="cs"/>
          <w:rtl/>
        </w:rPr>
        <w:t>ی</w:t>
      </w:r>
      <w:r>
        <w:rPr>
          <w:rFonts w:hint="eastAsia"/>
          <w:rtl/>
        </w:rPr>
        <w:t>ه،فقلت</w:t>
      </w:r>
      <w:r>
        <w:rPr>
          <w:rtl/>
        </w:rPr>
        <w:t xml:space="preserve">: </w:t>
      </w:r>
    </w:p>
    <w:p w:rsidR="00ED3E80" w:rsidRDefault="00ED3E80" w:rsidP="00ED3E80">
      <w:pPr>
        <w:pStyle w:val="libNormal"/>
      </w:pPr>
      <w:r>
        <w:rPr>
          <w:rFonts w:hint="cs"/>
          <w:rtl/>
        </w:rPr>
        <w:t>ی</w:t>
      </w:r>
      <w:r>
        <w:rPr>
          <w:rFonts w:hint="eastAsia"/>
          <w:rtl/>
        </w:rPr>
        <w:t>ا</w:t>
      </w:r>
      <w:r>
        <w:rPr>
          <w:rtl/>
        </w:rPr>
        <w:t xml:space="preserve"> رسول اللّه،بنفس</w:t>
      </w:r>
      <w:r>
        <w:rPr>
          <w:rFonts w:hint="cs"/>
          <w:rtl/>
        </w:rPr>
        <w:t>ی</w:t>
      </w:r>
      <w:r>
        <w:rPr>
          <w:rtl/>
        </w:rPr>
        <w:t xml:space="preserve"> أنت ما کان إبطائ</w:t>
      </w:r>
      <w:r>
        <w:rPr>
          <w:rFonts w:hint="cs"/>
          <w:rtl/>
        </w:rPr>
        <w:t>ی</w:t>
      </w:r>
      <w:r>
        <w:rPr>
          <w:rtl/>
        </w:rPr>
        <w:t xml:space="preserve"> الاّ انّ جلّه قوم</w:t>
      </w:r>
      <w:r>
        <w:rPr>
          <w:rFonts w:hint="cs"/>
          <w:rtl/>
        </w:rPr>
        <w:t>ی</w:t>
      </w:r>
      <w:r>
        <w:rPr>
          <w:rtl/>
        </w:rPr>
        <w:t xml:space="preserve"> أبطأوا عن اجابت</w:t>
      </w:r>
      <w:r>
        <w:rPr>
          <w:rFonts w:hint="cs"/>
          <w:rtl/>
        </w:rPr>
        <w:t>ی</w:t>
      </w:r>
      <w:r>
        <w:rPr>
          <w:rtl/>
        </w:rPr>
        <w:t xml:space="preserve"> حتّ</w:t>
      </w:r>
      <w:r>
        <w:rPr>
          <w:rFonts w:hint="cs"/>
          <w:rtl/>
        </w:rPr>
        <w:t>ی</w:t>
      </w:r>
      <w:r>
        <w:rPr>
          <w:rtl/>
        </w:rPr>
        <w:t xml:space="preserve"> ساقها اللّه إل</w:t>
      </w:r>
      <w:r>
        <w:rPr>
          <w:rFonts w:hint="cs"/>
          <w:rtl/>
        </w:rPr>
        <w:t>ی</w:t>
      </w:r>
      <w:r>
        <w:rPr>
          <w:rFonts w:hint="eastAsia"/>
          <w:rtl/>
        </w:rPr>
        <w:t>ک،قال</w:t>
      </w:r>
      <w:r>
        <w:rPr>
          <w:rtl/>
        </w:rPr>
        <w:t>:فأقبلت عل</w:t>
      </w:r>
      <w:r>
        <w:rPr>
          <w:rFonts w:hint="cs"/>
          <w:rtl/>
        </w:rPr>
        <w:t>ی</w:t>
      </w:r>
      <w:r>
        <w:rPr>
          <w:rtl/>
        </w:rPr>
        <w:t xml:space="preserve"> رسول اللّه </w:t>
      </w:r>
      <w:r w:rsidR="001C23D3" w:rsidRPr="001C23D3">
        <w:rPr>
          <w:rStyle w:val="libAlaemChar"/>
          <w:rtl/>
        </w:rPr>
        <w:t>صلى‌الله‌عليه‌وآله‌وسلم</w:t>
      </w:r>
      <w:r>
        <w:rPr>
          <w:rtl/>
        </w:rPr>
        <w:t xml:space="preserve"> و هو </w:t>
      </w:r>
      <w:r>
        <w:rPr>
          <w:rFonts w:hint="cs"/>
          <w:rtl/>
        </w:rPr>
        <w:t>ی</w:t>
      </w:r>
      <w:r>
        <w:rPr>
          <w:rFonts w:hint="eastAsia"/>
          <w:rtl/>
        </w:rPr>
        <w:t>تلألأ</w:t>
      </w:r>
      <w:r>
        <w:rPr>
          <w:rtl/>
        </w:rPr>
        <w:t xml:space="preserve"> وجهه نورا و سرورا فقلت:</w:t>
      </w:r>
      <w:r>
        <w:rPr>
          <w:rFonts w:hint="cs"/>
          <w:rtl/>
        </w:rPr>
        <w:t>ی</w:t>
      </w:r>
      <w:r>
        <w:rPr>
          <w:rFonts w:hint="eastAsia"/>
          <w:rtl/>
        </w:rPr>
        <w:t>ا</w:t>
      </w:r>
      <w:r>
        <w:rPr>
          <w:rtl/>
        </w:rPr>
        <w:t xml:space="preserve"> رسول اللّه إنّ قسّا کان </w:t>
      </w:r>
      <w:r>
        <w:rPr>
          <w:rFonts w:hint="cs"/>
          <w:rtl/>
        </w:rPr>
        <w:t>ی</w:t>
      </w:r>
      <w:r>
        <w:rPr>
          <w:rFonts w:hint="eastAsia"/>
          <w:rtl/>
        </w:rPr>
        <w:t>نتظر</w:t>
      </w:r>
      <w:r>
        <w:rPr>
          <w:rtl/>
        </w:rPr>
        <w:t xml:space="preserve"> زمانک،و </w:t>
      </w:r>
      <w:r>
        <w:rPr>
          <w:rFonts w:hint="cs"/>
          <w:rtl/>
        </w:rPr>
        <w:t>ی</w:t>
      </w:r>
      <w:r>
        <w:rPr>
          <w:rFonts w:hint="eastAsia"/>
          <w:rtl/>
        </w:rPr>
        <w:t>توکّف</w:t>
      </w:r>
      <w:r>
        <w:rPr>
          <w:rtl/>
        </w:rPr>
        <w:t xml:space="preserve"> ابّانک و </w:t>
      </w:r>
      <w:r>
        <w:rPr>
          <w:rFonts w:hint="cs"/>
          <w:rtl/>
        </w:rPr>
        <w:t>ی</w:t>
      </w:r>
      <w:r>
        <w:rPr>
          <w:rFonts w:hint="eastAsia"/>
          <w:rtl/>
        </w:rPr>
        <w:t>هتف</w:t>
      </w:r>
      <w:r>
        <w:rPr>
          <w:rtl/>
        </w:rPr>
        <w:t xml:space="preserve"> باسمک و </w:t>
      </w:r>
      <w:r>
        <w:rPr>
          <w:rFonts w:hint="eastAsia"/>
          <w:rtl/>
        </w:rPr>
        <w:t>اسم</w:t>
      </w:r>
      <w:r>
        <w:rPr>
          <w:rtl/>
        </w:rPr>
        <w:t xml:space="preserve"> اب</w:t>
      </w:r>
      <w:r>
        <w:rPr>
          <w:rFonts w:hint="cs"/>
          <w:rtl/>
        </w:rPr>
        <w:t>ی</w:t>
      </w:r>
      <w:r>
        <w:rPr>
          <w:rFonts w:hint="eastAsia"/>
          <w:rtl/>
        </w:rPr>
        <w:t>ک</w:t>
      </w:r>
      <w:r>
        <w:rPr>
          <w:rtl/>
        </w:rPr>
        <w:t xml:space="preserve"> و أمّک و أسماء لست أص</w:t>
      </w:r>
      <w:r>
        <w:rPr>
          <w:rFonts w:hint="cs"/>
          <w:rtl/>
        </w:rPr>
        <w:t>ی</w:t>
      </w:r>
      <w:r>
        <w:rPr>
          <w:rFonts w:hint="eastAsia"/>
          <w:rtl/>
        </w:rPr>
        <w:t>بها</w:t>
      </w:r>
      <w:r>
        <w:rPr>
          <w:rtl/>
        </w:rPr>
        <w:t xml:space="preserve"> معک و لا أراها ف</w:t>
      </w:r>
      <w:r>
        <w:rPr>
          <w:rFonts w:hint="cs"/>
          <w:rtl/>
        </w:rPr>
        <w:t>ی</w:t>
      </w:r>
      <w:r>
        <w:rPr>
          <w:rFonts w:hint="eastAsia"/>
          <w:rtl/>
        </w:rPr>
        <w:t>من</w:t>
      </w:r>
      <w:r>
        <w:rPr>
          <w:rtl/>
        </w:rPr>
        <w:t xml:space="preserve"> اتّبعک،قال سلمان: </w:t>
      </w:r>
    </w:p>
    <w:p w:rsidR="00B431B0" w:rsidRDefault="00ED3E80" w:rsidP="00ED3E80">
      <w:pPr>
        <w:pStyle w:val="libNormal"/>
      </w:pPr>
      <w:r>
        <w:rPr>
          <w:rFonts w:hint="eastAsia"/>
          <w:rtl/>
        </w:rPr>
        <w:t>فأخبرنا،قلت</w:t>
      </w:r>
      <w:r>
        <w:rPr>
          <w:rtl/>
        </w:rPr>
        <w:t>:</w:t>
      </w:r>
      <w:r>
        <w:rPr>
          <w:rFonts w:hint="cs"/>
          <w:rtl/>
        </w:rPr>
        <w:t>ی</w:t>
      </w:r>
      <w:r>
        <w:rPr>
          <w:rFonts w:hint="eastAsia"/>
          <w:rtl/>
        </w:rPr>
        <w:t>ا</w:t>
      </w:r>
      <w:r>
        <w:rPr>
          <w:rtl/>
        </w:rPr>
        <w:t xml:space="preserve"> رسول اللّه لقد شهدت قسّا و قد خرج من ناد من أند</w:t>
      </w:r>
      <w:r>
        <w:rPr>
          <w:rFonts w:hint="cs"/>
          <w:rtl/>
        </w:rPr>
        <w:t>ی</w:t>
      </w:r>
      <w:r>
        <w:rPr>
          <w:rFonts w:hint="eastAsia"/>
          <w:rtl/>
        </w:rPr>
        <w:t>ه</w:t>
      </w:r>
      <w:r>
        <w:rPr>
          <w:rtl/>
        </w:rPr>
        <w:t xml:space="preserve"> ا</w:t>
      </w:r>
      <w:r>
        <w:rPr>
          <w:rFonts w:hint="cs"/>
          <w:rtl/>
        </w:rPr>
        <w:t>ی</w:t>
      </w:r>
      <w:r>
        <w:rPr>
          <w:rFonts w:hint="eastAsia"/>
          <w:rtl/>
        </w:rPr>
        <w:t>اد</w:t>
      </w:r>
      <w:r>
        <w:rPr>
          <w:rtl/>
        </w:rPr>
        <w:t xml:space="preserve"> ال</w:t>
      </w:r>
      <w:r>
        <w:rPr>
          <w:rFonts w:hint="cs"/>
          <w:rtl/>
        </w:rPr>
        <w:t>ی</w:t>
      </w:r>
      <w:r>
        <w:rPr>
          <w:rtl/>
        </w:rPr>
        <w:t xml:space="preserve"> صحصح ذ</w:t>
      </w:r>
      <w:r>
        <w:rPr>
          <w:rFonts w:hint="cs"/>
          <w:rtl/>
        </w:rPr>
        <w:t>ی</w:t>
      </w:r>
      <w:r>
        <w:rPr>
          <w:rtl/>
        </w:rPr>
        <w:t xml:space="preserve"> قتاد و سمر و عتاد،و هو مشتمل بنجاد،فوقف ف</w:t>
      </w:r>
      <w:r>
        <w:rPr>
          <w:rFonts w:hint="cs"/>
          <w:rtl/>
        </w:rPr>
        <w:t>ی</w:t>
      </w:r>
      <w:r>
        <w:rPr>
          <w:rtl/>
        </w:rPr>
        <w:t xml:space="preserve"> أضح</w:t>
      </w:r>
      <w:r>
        <w:rPr>
          <w:rFonts w:hint="cs"/>
          <w:rtl/>
        </w:rPr>
        <w:t>ی</w:t>
      </w:r>
      <w:r>
        <w:rPr>
          <w:rFonts w:hint="eastAsia"/>
          <w:rtl/>
        </w:rPr>
        <w:t>ان</w:t>
      </w:r>
      <w:r>
        <w:rPr>
          <w:rtl/>
        </w:rPr>
        <w:t xml:space="preserve"> ل</w:t>
      </w:r>
      <w:r>
        <w:rPr>
          <w:rFonts w:hint="cs"/>
          <w:rtl/>
        </w:rPr>
        <w:t>ی</w:t>
      </w:r>
      <w:r>
        <w:rPr>
          <w:rFonts w:hint="eastAsia"/>
          <w:rtl/>
        </w:rPr>
        <w:t>ل</w:t>
      </w:r>
      <w:r>
        <w:rPr>
          <w:rtl/>
        </w:rPr>
        <w:t xml:space="preserve"> کالشمس،رافعا ال</w:t>
      </w:r>
      <w:r>
        <w:rPr>
          <w:rFonts w:hint="cs"/>
          <w:rtl/>
        </w:rPr>
        <w:t>ی</w:t>
      </w:r>
      <w:r>
        <w:rPr>
          <w:rtl/>
        </w:rPr>
        <w:t xml:space="preserve"> السماء وجهه و اصبعه فدنوت منه فسمعته </w:t>
      </w:r>
      <w:r>
        <w:rPr>
          <w:rFonts w:hint="cs"/>
          <w:rtl/>
        </w:rPr>
        <w:t>ی</w:t>
      </w:r>
      <w:r>
        <w:rPr>
          <w:rFonts w:hint="eastAsia"/>
          <w:rtl/>
        </w:rPr>
        <w:t>قول</w:t>
      </w:r>
      <w:r>
        <w:rPr>
          <w:rtl/>
        </w:rPr>
        <w:t>:اللّهم ربّ هذه السبعه الأرقعه و الأرض</w:t>
      </w:r>
      <w:r>
        <w:rPr>
          <w:rFonts w:hint="cs"/>
          <w:rtl/>
        </w:rPr>
        <w:t>ی</w:t>
      </w:r>
      <w:r>
        <w:rPr>
          <w:rFonts w:hint="eastAsia"/>
          <w:rtl/>
        </w:rPr>
        <w:t>ن</w:t>
      </w:r>
      <w:r>
        <w:rPr>
          <w:rtl/>
        </w:rPr>
        <w:t xml:space="preserve"> الممرعه،و بمحمّد و ال</w:t>
      </w:r>
      <w:r>
        <w:rPr>
          <w:rFonts w:hint="eastAsia"/>
          <w:rtl/>
        </w:rPr>
        <w:t>ثلاثه</w:t>
      </w:r>
      <w:r>
        <w:rPr>
          <w:rtl/>
        </w:rPr>
        <w:t xml:space="preserve"> و المحامده معه و العل</w:t>
      </w:r>
      <w:r>
        <w:rPr>
          <w:rFonts w:hint="cs"/>
          <w:rtl/>
        </w:rPr>
        <w:t>یّی</w:t>
      </w:r>
      <w:r>
        <w:rPr>
          <w:rFonts w:hint="eastAsia"/>
          <w:rtl/>
        </w:rPr>
        <w:t>ن</w:t>
      </w:r>
      <w:r>
        <w:rPr>
          <w:rtl/>
        </w:rPr>
        <w:t xml:space="preserve"> الأربعه و سبط</w:t>
      </w:r>
      <w:r>
        <w:rPr>
          <w:rFonts w:hint="cs"/>
          <w:rtl/>
        </w:rPr>
        <w:t>ی</w:t>
      </w:r>
      <w:r>
        <w:rPr>
          <w:rFonts w:hint="eastAsia"/>
          <w:rtl/>
        </w:rPr>
        <w:t>ه</w:t>
      </w:r>
      <w:r>
        <w:rPr>
          <w:rtl/>
        </w:rPr>
        <w:t xml:space="preserve"> المن</w:t>
      </w:r>
      <w:r>
        <w:rPr>
          <w:rFonts w:hint="cs"/>
          <w:rtl/>
        </w:rPr>
        <w:t>ی</w:t>
      </w:r>
      <w:r>
        <w:rPr>
          <w:rFonts w:hint="eastAsia"/>
          <w:rtl/>
        </w:rPr>
        <w:t>عه</w:t>
      </w:r>
      <w:r>
        <w:rPr>
          <w:rtl/>
        </w:rPr>
        <w:t xml:space="preserve"> الأرفعه و السر</w:t>
      </w:r>
      <w:r>
        <w:rPr>
          <w:rFonts w:hint="cs"/>
          <w:rtl/>
        </w:rPr>
        <w:t>یّ</w:t>
      </w:r>
      <w:r>
        <w:rPr>
          <w:rtl/>
        </w:rPr>
        <w:t xml:space="preserve"> الألمعه،و سم</w:t>
      </w:r>
      <w:r>
        <w:rPr>
          <w:rFonts w:hint="cs"/>
          <w:rtl/>
        </w:rPr>
        <w:t>یّ</w:t>
      </w:r>
      <w:r>
        <w:rPr>
          <w:rtl/>
        </w:rPr>
        <w:t xml:space="preserve"> الکل</w:t>
      </w:r>
      <w:r>
        <w:rPr>
          <w:rFonts w:hint="cs"/>
          <w:rtl/>
        </w:rPr>
        <w:t>ی</w:t>
      </w:r>
      <w:r>
        <w:rPr>
          <w:rFonts w:hint="eastAsia"/>
          <w:rtl/>
        </w:rPr>
        <w:t>م</w:t>
      </w:r>
      <w:r>
        <w:rPr>
          <w:rtl/>
        </w:rPr>
        <w:t xml:space="preserve"> الضرعه،أولئک النقباء الشفعه،و الطرق المه</w:t>
      </w:r>
      <w:r>
        <w:rPr>
          <w:rFonts w:hint="cs"/>
          <w:rtl/>
        </w:rPr>
        <w:t>ی</w:t>
      </w:r>
      <w:r>
        <w:rPr>
          <w:rFonts w:hint="eastAsia"/>
          <w:rtl/>
        </w:rPr>
        <w:t>عه،درسه</w:t>
      </w:r>
      <w:r>
        <w:rPr>
          <w:rtl/>
        </w:rPr>
        <w:t xml:space="preserve"> الإنج</w:t>
      </w:r>
      <w:r>
        <w:rPr>
          <w:rFonts w:hint="cs"/>
          <w:rtl/>
        </w:rPr>
        <w:t>ی</w:t>
      </w:r>
      <w:r>
        <w:rPr>
          <w:rFonts w:hint="eastAsia"/>
          <w:rtl/>
        </w:rPr>
        <w:t>ل</w:t>
      </w:r>
      <w:r>
        <w:rPr>
          <w:rtl/>
        </w:rPr>
        <w:t xml:space="preserve"> و حفظه التنز</w:t>
      </w:r>
      <w:r>
        <w:rPr>
          <w:rFonts w:hint="cs"/>
          <w:rtl/>
        </w:rPr>
        <w:t>ی</w:t>
      </w:r>
      <w:r>
        <w:rPr>
          <w:rFonts w:hint="eastAsia"/>
          <w:rtl/>
        </w:rPr>
        <w:t>ل،عل</w:t>
      </w:r>
      <w:r>
        <w:rPr>
          <w:rFonts w:hint="cs"/>
          <w:rtl/>
        </w:rPr>
        <w:t>ی</w:t>
      </w:r>
      <w:r>
        <w:rPr>
          <w:rtl/>
        </w:rPr>
        <w:t xml:space="preserve"> عدد النقباء من بن</w:t>
      </w:r>
      <w:r>
        <w:rPr>
          <w:rFonts w:hint="cs"/>
          <w:rtl/>
        </w:rPr>
        <w:t>ی</w:t>
      </w:r>
      <w:r>
        <w:rPr>
          <w:rtl/>
        </w:rPr>
        <w:t xml:space="preserve"> إسرائ</w:t>
      </w:r>
      <w:r>
        <w:rPr>
          <w:rFonts w:hint="cs"/>
          <w:rtl/>
        </w:rPr>
        <w:t>ی</w:t>
      </w:r>
      <w:r>
        <w:rPr>
          <w:rFonts w:hint="eastAsia"/>
          <w:rtl/>
        </w:rPr>
        <w:t>ل،محاه</w:t>
      </w:r>
      <w:r>
        <w:rPr>
          <w:rtl/>
        </w:rPr>
        <w:t xml:space="preserve"> الأضال</w:t>
      </w:r>
      <w:r>
        <w:rPr>
          <w:rFonts w:hint="cs"/>
          <w:rtl/>
        </w:rPr>
        <w:t>ی</w:t>
      </w:r>
      <w:r>
        <w:rPr>
          <w:rFonts w:hint="eastAsia"/>
          <w:rtl/>
        </w:rPr>
        <w:t>ل،نفاه</w:t>
      </w:r>
      <w:r>
        <w:rPr>
          <w:rtl/>
        </w:rPr>
        <w:t xml:space="preserve"> الأباط</w:t>
      </w:r>
      <w:r>
        <w:rPr>
          <w:rFonts w:hint="cs"/>
          <w:rtl/>
        </w:rPr>
        <w:t>ی</w:t>
      </w:r>
      <w:r>
        <w:rPr>
          <w:rFonts w:hint="eastAsia"/>
          <w:rtl/>
        </w:rPr>
        <w:t>ل،الصادقوا</w:t>
      </w:r>
      <w:r>
        <w:rPr>
          <w:rtl/>
        </w:rPr>
        <w:t xml:space="preserve"> الق</w:t>
      </w:r>
      <w:r>
        <w:rPr>
          <w:rFonts w:hint="cs"/>
          <w:rtl/>
        </w:rPr>
        <w:t>ی</w:t>
      </w:r>
      <w:r>
        <w:rPr>
          <w:rFonts w:hint="eastAsia"/>
          <w:rtl/>
        </w:rPr>
        <w:t>ل،عل</w:t>
      </w:r>
      <w:r>
        <w:rPr>
          <w:rFonts w:hint="cs"/>
          <w:rtl/>
        </w:rPr>
        <w:t>ی</w:t>
      </w:r>
      <w:r>
        <w:rPr>
          <w:rFonts w:hint="eastAsia"/>
          <w:rtl/>
        </w:rPr>
        <w:t>هم</w:t>
      </w:r>
      <w:r>
        <w:rPr>
          <w:rtl/>
        </w:rPr>
        <w:t xml:space="preserve"> تقوم السا</w:t>
      </w:r>
      <w:r>
        <w:rPr>
          <w:rFonts w:hint="eastAsia"/>
          <w:rtl/>
        </w:rPr>
        <w:t>عه</w:t>
      </w:r>
      <w:r>
        <w:rPr>
          <w:rtl/>
        </w:rPr>
        <w:t xml:space="preserve"> و بهم تنال الشفاعه و لهم من اللّه فرض الطاعه.ثم قال:اللّهم ل</w:t>
      </w:r>
      <w:r>
        <w:rPr>
          <w:rFonts w:hint="cs"/>
          <w:rtl/>
        </w:rPr>
        <w:t>ی</w:t>
      </w:r>
      <w:r>
        <w:rPr>
          <w:rFonts w:hint="eastAsia"/>
          <w:rtl/>
        </w:rPr>
        <w:t>تن</w:t>
      </w:r>
      <w:r>
        <w:rPr>
          <w:rFonts w:hint="cs"/>
          <w:rtl/>
        </w:rPr>
        <w:t>ی</w:t>
      </w:r>
      <w:r>
        <w:rPr>
          <w:rtl/>
        </w:rPr>
        <w:t xml:space="preserve"> مدرکهم و لو بعد لأ</w:t>
      </w:r>
      <w:r>
        <w:rPr>
          <w:rFonts w:hint="cs"/>
          <w:rtl/>
        </w:rPr>
        <w:t>ی</w:t>
      </w:r>
      <w:r>
        <w:rPr>
          <w:rtl/>
        </w:rPr>
        <w:t xml:space="preserve"> </w:t>
      </w:r>
      <w:r w:rsidRPr="00604B91">
        <w:rPr>
          <w:rStyle w:val="libFootnotenumChar"/>
          <w:rtl/>
        </w:rPr>
        <w:t>(1)</w:t>
      </w:r>
      <w:r>
        <w:rPr>
          <w:rtl/>
        </w:rPr>
        <w:t>من عمر</w:t>
      </w:r>
      <w:r>
        <w:rPr>
          <w:rFonts w:hint="cs"/>
          <w:rtl/>
        </w:rPr>
        <w:t>ی</w:t>
      </w:r>
      <w:r>
        <w:rPr>
          <w:rtl/>
        </w:rPr>
        <w:t xml:space="preserve"> و مح</w:t>
      </w:r>
      <w:r>
        <w:rPr>
          <w:rFonts w:hint="cs"/>
          <w:rtl/>
        </w:rPr>
        <w:t>ی</w:t>
      </w:r>
      <w:r>
        <w:rPr>
          <w:rFonts w:hint="eastAsia"/>
          <w:rtl/>
        </w:rPr>
        <w:t>ا</w:t>
      </w:r>
      <w:r>
        <w:rPr>
          <w:rFonts w:hint="cs"/>
          <w:rtl/>
        </w:rPr>
        <w:t>ی</w:t>
      </w:r>
      <w:r>
        <w:rPr>
          <w:rtl/>
        </w:rPr>
        <w:t>.ثمّ ذکر أشعارا من قسّ ف</w:t>
      </w:r>
      <w:r>
        <w:rPr>
          <w:rFonts w:hint="cs"/>
          <w:rtl/>
        </w:rPr>
        <w:t>ی</w:t>
      </w:r>
      <w:r>
        <w:rPr>
          <w:rtl/>
        </w:rPr>
        <w:t xml:space="preserve"> ذلک،ثمّ قال:قلت </w:t>
      </w:r>
      <w:r>
        <w:rPr>
          <w:rFonts w:hint="cs"/>
          <w:rtl/>
        </w:rPr>
        <w:t>ی</w:t>
      </w:r>
      <w:r>
        <w:rPr>
          <w:rFonts w:hint="eastAsia"/>
          <w:rtl/>
        </w:rPr>
        <w:t>ا</w:t>
      </w:r>
      <w:r>
        <w:rPr>
          <w:rtl/>
        </w:rPr>
        <w:t xml:space="preserve"> رسول اللّه،أنبئن</w:t>
      </w:r>
      <w:r>
        <w:rPr>
          <w:rFonts w:hint="cs"/>
          <w:rtl/>
        </w:rPr>
        <w:t>ی</w:t>
      </w:r>
      <w:r>
        <w:rPr>
          <w:rtl/>
        </w:rPr>
        <w:t xml:space="preserve"> عن هذه الأسماء.فقال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جارود،ل</w:t>
      </w:r>
      <w:r>
        <w:rPr>
          <w:rFonts w:hint="cs"/>
          <w:rtl/>
        </w:rPr>
        <w:t>ی</w:t>
      </w:r>
      <w:r>
        <w:rPr>
          <w:rFonts w:hint="eastAsia"/>
          <w:rtl/>
        </w:rPr>
        <w:t>له</w:t>
      </w:r>
      <w:r>
        <w:rPr>
          <w:rtl/>
        </w:rPr>
        <w:t xml:space="preserve"> أسر</w:t>
      </w:r>
      <w:r>
        <w:rPr>
          <w:rFonts w:hint="cs"/>
          <w:rtl/>
        </w:rPr>
        <w:t>ی</w:t>
      </w:r>
      <w:r>
        <w:rPr>
          <w:rtl/>
        </w:rPr>
        <w:t xml:space="preserve"> ب</w:t>
      </w:r>
      <w:r>
        <w:rPr>
          <w:rFonts w:hint="cs"/>
          <w:rtl/>
        </w:rPr>
        <w:t>ی</w:t>
      </w:r>
      <w:r>
        <w:rPr>
          <w:rtl/>
        </w:rPr>
        <w:t xml:space="preserve"> ال</w:t>
      </w:r>
      <w:r>
        <w:rPr>
          <w:rFonts w:hint="cs"/>
          <w:rtl/>
        </w:rPr>
        <w:t>ی</w:t>
      </w:r>
      <w:r>
        <w:rPr>
          <w:rtl/>
        </w:rPr>
        <w:t xml:space="preserve"> ا</w:t>
      </w:r>
      <w:r>
        <w:rPr>
          <w:rFonts w:hint="eastAsia"/>
          <w:rtl/>
        </w:rPr>
        <w:t>لسماء</w:t>
      </w:r>
      <w:r>
        <w:rPr>
          <w:rtl/>
        </w:rPr>
        <w:t xml:space="preserve"> 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أن إسأل من أرسلنا قبلک من رسلنا عل</w:t>
      </w:r>
      <w:r>
        <w:rPr>
          <w:rFonts w:hint="cs"/>
          <w:rtl/>
        </w:rPr>
        <w:t>ی</w:t>
      </w:r>
      <w:r>
        <w:rPr>
          <w:rtl/>
        </w:rPr>
        <w:t xml:space="preserve"> ما بعثوا؟فقلت:عل</w:t>
      </w:r>
      <w:r>
        <w:rPr>
          <w:rFonts w:hint="cs"/>
          <w:rtl/>
        </w:rPr>
        <w:t>ی</w:t>
      </w:r>
      <w:r>
        <w:rPr>
          <w:rtl/>
        </w:rPr>
        <w:t xml:space="preserve"> ما بعثتم؟فقالوا:عل</w:t>
      </w:r>
      <w:r>
        <w:rPr>
          <w:rFonts w:hint="cs"/>
          <w:rtl/>
        </w:rPr>
        <w:t>ی</w:t>
      </w:r>
      <w:r>
        <w:rPr>
          <w:rtl/>
        </w:rPr>
        <w:t xml:space="preserve"> نبوّتک و ولا</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و الأئمه </w:t>
      </w:r>
      <w:r w:rsidR="007C3393" w:rsidRPr="007C3393">
        <w:rPr>
          <w:rStyle w:val="libAlaemChar"/>
          <w:rtl/>
        </w:rPr>
        <w:t>عليهم‌السلام</w:t>
      </w:r>
      <w:r>
        <w:rPr>
          <w:rtl/>
        </w:rPr>
        <w:t xml:space="preserve"> منکما.ثمّ أوح</w:t>
      </w:r>
      <w:r>
        <w:rPr>
          <w:rFonts w:hint="cs"/>
          <w:rtl/>
        </w:rPr>
        <w:t>ی</w:t>
      </w:r>
      <w:r>
        <w:rPr>
          <w:rtl/>
        </w:rPr>
        <w:t xml:space="preserve"> ال</w:t>
      </w:r>
      <w:r>
        <w:rPr>
          <w:rFonts w:hint="cs"/>
          <w:rtl/>
        </w:rPr>
        <w:t>یّ</w:t>
      </w:r>
      <w:r>
        <w:rPr>
          <w:rtl/>
        </w:rPr>
        <w:t xml:space="preserve"> أن التفت عن </w:t>
      </w:r>
      <w:r>
        <w:rPr>
          <w:rFonts w:hint="cs"/>
          <w:rtl/>
        </w:rPr>
        <w:t>ی</w:t>
      </w:r>
      <w:r>
        <w:rPr>
          <w:rFonts w:hint="eastAsia"/>
          <w:rtl/>
        </w:rPr>
        <w:t>م</w:t>
      </w:r>
      <w:r>
        <w:rPr>
          <w:rFonts w:hint="cs"/>
          <w:rtl/>
        </w:rPr>
        <w:t>ی</w:t>
      </w:r>
      <w:r>
        <w:rPr>
          <w:rFonts w:hint="eastAsia"/>
          <w:rtl/>
        </w:rPr>
        <w:t>ن</w:t>
      </w:r>
      <w:r>
        <w:rPr>
          <w:rtl/>
        </w:rPr>
        <w:t xml:space="preserve"> العرش،فالتفتّ فإذا عل</w:t>
      </w:r>
      <w:r>
        <w:rPr>
          <w:rFonts w:hint="cs"/>
          <w:rtl/>
        </w:rPr>
        <w:t>یّ</w:t>
      </w:r>
      <w:r>
        <w:rPr>
          <w:rtl/>
        </w:rPr>
        <w:t xml:space="preserve"> </w:t>
      </w:r>
    </w:p>
    <w:p w:rsidR="00A769B5" w:rsidRDefault="00A769B5" w:rsidP="00A769B5">
      <w:pPr>
        <w:pStyle w:val="libLine"/>
        <w:rPr>
          <w:rtl/>
        </w:rPr>
      </w:pPr>
      <w:r>
        <w:rPr>
          <w:rtl/>
        </w:rPr>
        <w:t>____________________</w:t>
      </w:r>
    </w:p>
    <w:p w:rsidR="00B431B0" w:rsidRDefault="00365129" w:rsidP="00A769B5">
      <w:pPr>
        <w:pStyle w:val="libFootnote0"/>
        <w:rPr>
          <w:rtl/>
        </w:rPr>
      </w:pPr>
      <w:r w:rsidRPr="00A769B5">
        <w:rPr>
          <w:rtl/>
        </w:rPr>
        <w:t>(1)</w:t>
      </w:r>
      <w:r w:rsidR="00ED3E80">
        <w:rPr>
          <w:rtl/>
        </w:rPr>
        <w:t xml:space="preserve"> اللأ</w:t>
      </w:r>
      <w:r w:rsidR="00ED3E80">
        <w:rPr>
          <w:rFonts w:hint="cs"/>
          <w:rtl/>
        </w:rPr>
        <w:t>ی</w:t>
      </w:r>
      <w:r w:rsidR="00ED3E80">
        <w:rPr>
          <w:rtl/>
        </w:rPr>
        <w:t xml:space="preserve"> کالسع</w:t>
      </w:r>
      <w:r w:rsidR="00ED3E80">
        <w:rPr>
          <w:rFonts w:hint="cs"/>
          <w:rtl/>
        </w:rPr>
        <w:t>ی</w:t>
      </w:r>
      <w:r w:rsidR="00ED3E80">
        <w:rPr>
          <w:rtl/>
        </w:rPr>
        <w:t>:الإبطاء و الإحتباس و الشده</w:t>
      </w:r>
    </w:p>
    <w:p w:rsidR="005A2728" w:rsidRDefault="005A2728" w:rsidP="0027669E">
      <w:pPr>
        <w:pStyle w:val="libNormal"/>
        <w:rPr>
          <w:rtl/>
        </w:rPr>
      </w:pPr>
      <w:r>
        <w:rPr>
          <w:rtl/>
        </w:rPr>
        <w:br w:type="page"/>
      </w:r>
    </w:p>
    <w:p w:rsidR="00ED3E80" w:rsidRDefault="00ED3E80" w:rsidP="00A769B5">
      <w:pPr>
        <w:pStyle w:val="libNormal0"/>
      </w:pPr>
      <w:r>
        <w:rPr>
          <w:rFonts w:hint="eastAsia"/>
          <w:rtl/>
        </w:rPr>
        <w:lastRenderedPageBreak/>
        <w:t>و</w:t>
      </w:r>
      <w:r>
        <w:rPr>
          <w:rtl/>
        </w:rPr>
        <w:t xml:space="preserve"> الحسن و الحس</w:t>
      </w:r>
      <w:r>
        <w:rPr>
          <w:rFonts w:hint="cs"/>
          <w:rtl/>
        </w:rPr>
        <w:t>ی</w:t>
      </w:r>
      <w:r>
        <w:rPr>
          <w:rFonts w:hint="eastAsia"/>
          <w:rtl/>
        </w:rPr>
        <w:t>ن</w:t>
      </w:r>
      <w:r>
        <w:rPr>
          <w:rtl/>
        </w:rPr>
        <w:t xml:space="preserve"> و عل</w:t>
      </w:r>
      <w:r>
        <w:rPr>
          <w:rFonts w:hint="cs"/>
          <w:rtl/>
        </w:rPr>
        <w:t>یّ</w:t>
      </w:r>
      <w:r>
        <w:rPr>
          <w:rtl/>
        </w:rPr>
        <w:t xml:space="preserve"> بن الحس</w:t>
      </w:r>
      <w:r>
        <w:rPr>
          <w:rFonts w:hint="cs"/>
          <w:rtl/>
        </w:rPr>
        <w:t>ی</w:t>
      </w:r>
      <w:r>
        <w:rPr>
          <w:rFonts w:hint="eastAsia"/>
          <w:rtl/>
        </w:rPr>
        <w:t>ن</w:t>
      </w:r>
      <w:r>
        <w:rPr>
          <w:rtl/>
        </w:rPr>
        <w:t xml:space="preserve"> و محمّد بن عل</w:t>
      </w:r>
      <w:r>
        <w:rPr>
          <w:rFonts w:hint="cs"/>
          <w:rtl/>
        </w:rPr>
        <w:t>یّ</w:t>
      </w:r>
      <w:r>
        <w:rPr>
          <w:rtl/>
        </w:rPr>
        <w:t xml:space="preserve"> و جعفر بن محمّد و موس</w:t>
      </w:r>
      <w:r>
        <w:rPr>
          <w:rFonts w:hint="cs"/>
          <w:rtl/>
        </w:rPr>
        <w:t>ی</w:t>
      </w:r>
      <w:r>
        <w:rPr>
          <w:rtl/>
        </w:rPr>
        <w:t xml:space="preserve"> ابن جعفر و عل</w:t>
      </w:r>
      <w:r>
        <w:rPr>
          <w:rFonts w:hint="cs"/>
          <w:rtl/>
        </w:rPr>
        <w:t>یّ</w:t>
      </w:r>
      <w:r>
        <w:rPr>
          <w:rtl/>
        </w:rPr>
        <w:t xml:space="preserve"> بن موس</w:t>
      </w:r>
      <w:r>
        <w:rPr>
          <w:rFonts w:hint="cs"/>
          <w:rtl/>
        </w:rPr>
        <w:t>ی</w:t>
      </w:r>
      <w:r>
        <w:rPr>
          <w:rtl/>
        </w:rPr>
        <w:t xml:space="preserve"> و محمّد بن عل</w:t>
      </w:r>
      <w:r>
        <w:rPr>
          <w:rFonts w:hint="cs"/>
          <w:rtl/>
        </w:rPr>
        <w:t>یّ</w:t>
      </w:r>
      <w:r>
        <w:rPr>
          <w:rtl/>
        </w:rPr>
        <w:t xml:space="preserve"> و عل</w:t>
      </w:r>
      <w:r>
        <w:rPr>
          <w:rFonts w:hint="cs"/>
          <w:rtl/>
        </w:rPr>
        <w:t>یّ</w:t>
      </w:r>
      <w:r>
        <w:rPr>
          <w:rtl/>
        </w:rPr>
        <w:t xml:space="preserve"> بن محمّد و الحسن بن عل</w:t>
      </w:r>
      <w:r>
        <w:rPr>
          <w:rFonts w:hint="cs"/>
          <w:rtl/>
        </w:rPr>
        <w:t>یّ</w:t>
      </w:r>
      <w:r>
        <w:rPr>
          <w:rtl/>
        </w:rPr>
        <w:t xml:space="preserve"> و المهد</w:t>
      </w:r>
      <w:r>
        <w:rPr>
          <w:rFonts w:hint="cs"/>
          <w:rtl/>
        </w:rPr>
        <w:t>یّ</w:t>
      </w:r>
      <w:r>
        <w:rPr>
          <w:rtl/>
        </w:rPr>
        <w:t xml:space="preserve"> ف</w:t>
      </w:r>
      <w:r>
        <w:rPr>
          <w:rFonts w:hint="cs"/>
          <w:rtl/>
        </w:rPr>
        <w:t>ی</w:t>
      </w:r>
      <w:r>
        <w:rPr>
          <w:rtl/>
        </w:rPr>
        <w:t xml:space="preserve"> ضحضاح من نور </w:t>
      </w:r>
      <w:r>
        <w:rPr>
          <w:rFonts w:hint="cs"/>
          <w:rtl/>
        </w:rPr>
        <w:t>ی</w:t>
      </w:r>
      <w:r>
        <w:rPr>
          <w:rFonts w:hint="eastAsia"/>
          <w:rtl/>
        </w:rPr>
        <w:t>صلّون،فقال</w:t>
      </w:r>
      <w:r>
        <w:rPr>
          <w:rtl/>
        </w:rPr>
        <w:t xml:space="preserve"> ل</w:t>
      </w:r>
      <w:r>
        <w:rPr>
          <w:rFonts w:hint="cs"/>
          <w:rtl/>
        </w:rPr>
        <w:t>ی</w:t>
      </w:r>
      <w:r>
        <w:rPr>
          <w:rtl/>
        </w:rPr>
        <w:t xml:space="preserve"> الربّ تعال</w:t>
      </w:r>
      <w:r>
        <w:rPr>
          <w:rFonts w:hint="cs"/>
          <w:rtl/>
        </w:rPr>
        <w:t>ی</w:t>
      </w:r>
      <w:r>
        <w:rPr>
          <w:rtl/>
        </w:rPr>
        <w:t>:هؤلاء الحجج أول</w:t>
      </w:r>
      <w:r>
        <w:rPr>
          <w:rFonts w:hint="cs"/>
          <w:rtl/>
        </w:rPr>
        <w:t>ی</w:t>
      </w:r>
      <w:r>
        <w:rPr>
          <w:rFonts w:hint="eastAsia"/>
          <w:rtl/>
        </w:rPr>
        <w:t>ائ</w:t>
      </w:r>
      <w:r>
        <w:rPr>
          <w:rFonts w:hint="cs"/>
          <w:rtl/>
        </w:rPr>
        <w:t>ی</w:t>
      </w:r>
      <w:r>
        <w:rPr>
          <w:rtl/>
        </w:rPr>
        <w:t xml:space="preserve"> و هذا المنتقم من أعدائ</w:t>
      </w:r>
      <w:r>
        <w:rPr>
          <w:rFonts w:hint="cs"/>
          <w:rtl/>
        </w:rPr>
        <w:t>ی</w:t>
      </w:r>
      <w:r>
        <w:rPr>
          <w:rtl/>
        </w:rPr>
        <w:t>.فقال ل</w:t>
      </w:r>
      <w:r>
        <w:rPr>
          <w:rFonts w:hint="cs"/>
          <w:rtl/>
        </w:rPr>
        <w:t>ی</w:t>
      </w:r>
      <w:r>
        <w:rPr>
          <w:rtl/>
        </w:rPr>
        <w:t xml:space="preserve"> سلمان:</w:t>
      </w:r>
      <w:r>
        <w:rPr>
          <w:rFonts w:hint="cs"/>
          <w:rtl/>
        </w:rPr>
        <w:t>ی</w:t>
      </w:r>
      <w:r>
        <w:rPr>
          <w:rFonts w:hint="eastAsia"/>
          <w:rtl/>
        </w:rPr>
        <w:t>ا</w:t>
      </w:r>
      <w:r>
        <w:rPr>
          <w:rtl/>
        </w:rPr>
        <w:t xml:space="preserve"> جارود،هؤلاء المذکورون ف</w:t>
      </w:r>
      <w:r>
        <w:rPr>
          <w:rFonts w:hint="cs"/>
          <w:rtl/>
        </w:rPr>
        <w:t>ی</w:t>
      </w:r>
      <w:r>
        <w:rPr>
          <w:rtl/>
        </w:rPr>
        <w:t xml:space="preserve"> التوراه و الإنج</w:t>
      </w:r>
      <w:r>
        <w:rPr>
          <w:rFonts w:hint="cs"/>
          <w:rtl/>
        </w:rPr>
        <w:t>ی</w:t>
      </w:r>
      <w:r>
        <w:rPr>
          <w:rFonts w:hint="eastAsia"/>
          <w:rtl/>
        </w:rPr>
        <w:t>ل</w:t>
      </w:r>
      <w:r>
        <w:rPr>
          <w:rtl/>
        </w:rPr>
        <w:t xml:space="preserve"> و الزبور.فانصرفت بقوم</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شمت رأ</w:t>
      </w:r>
      <w:r>
        <w:rPr>
          <w:rFonts w:hint="cs"/>
          <w:rtl/>
        </w:rPr>
        <w:t>ی</w:t>
      </w:r>
      <w:r>
        <w:rPr>
          <w:rtl/>
        </w:rPr>
        <w:t xml:space="preserve"> رأ</w:t>
      </w:r>
      <w:r>
        <w:rPr>
          <w:rFonts w:hint="cs"/>
          <w:rtl/>
        </w:rPr>
        <w:t>ی</w:t>
      </w:r>
      <w:r>
        <w:rPr>
          <w:rFonts w:hint="eastAsia"/>
          <w:rtl/>
        </w:rPr>
        <w:t>ت،و</w:t>
      </w:r>
      <w:r>
        <w:rPr>
          <w:rtl/>
        </w:rPr>
        <w:t xml:space="preserve"> التوکّف:التوقّع،و الصحصح:المکان المستو</w:t>
      </w:r>
      <w:r>
        <w:rPr>
          <w:rFonts w:hint="cs"/>
          <w:rtl/>
        </w:rPr>
        <w:t>ی</w:t>
      </w:r>
      <w:r>
        <w:rPr>
          <w:rtl/>
        </w:rPr>
        <w:t xml:space="preserve"> و القتاد:شجر له شوک و السمّر بضمّ الم</w:t>
      </w:r>
      <w:r>
        <w:rPr>
          <w:rFonts w:hint="cs"/>
          <w:rtl/>
        </w:rPr>
        <w:t>ی</w:t>
      </w:r>
      <w:r>
        <w:rPr>
          <w:rFonts w:hint="eastAsia"/>
          <w:rtl/>
        </w:rPr>
        <w:t>م</w:t>
      </w:r>
      <w:r>
        <w:rPr>
          <w:rtl/>
        </w:rPr>
        <w:t>:جمع سمره و ه</w:t>
      </w:r>
      <w:r>
        <w:rPr>
          <w:rFonts w:hint="cs"/>
          <w:rtl/>
        </w:rPr>
        <w:t>ی</w:t>
      </w:r>
      <w:r>
        <w:rPr>
          <w:rtl/>
        </w:rPr>
        <w:t xml:space="preserve"> شجره الطلح،و العتاد بالفتح:العدّه،و النّجاد،ککتاب:حمائل الس</w:t>
      </w:r>
      <w:r>
        <w:rPr>
          <w:rFonts w:hint="cs"/>
          <w:rtl/>
        </w:rPr>
        <w:t>ی</w:t>
      </w:r>
      <w:r>
        <w:rPr>
          <w:rFonts w:hint="eastAsia"/>
          <w:rtl/>
        </w:rPr>
        <w:t>ف،و</w:t>
      </w:r>
      <w:r>
        <w:rPr>
          <w:rtl/>
        </w:rPr>
        <w:t xml:space="preserve"> ل</w:t>
      </w:r>
      <w:r>
        <w:rPr>
          <w:rFonts w:hint="cs"/>
          <w:rtl/>
        </w:rPr>
        <w:t>ی</w:t>
      </w:r>
      <w:r>
        <w:rPr>
          <w:rFonts w:hint="eastAsia"/>
          <w:rtl/>
        </w:rPr>
        <w:t>له</w:t>
      </w:r>
      <w:r>
        <w:rPr>
          <w:rtl/>
        </w:rPr>
        <w:t xml:space="preserve"> أضح</w:t>
      </w:r>
      <w:r>
        <w:rPr>
          <w:rFonts w:hint="cs"/>
          <w:rtl/>
        </w:rPr>
        <w:t>ی</w:t>
      </w:r>
      <w:r>
        <w:rPr>
          <w:rFonts w:hint="eastAsia"/>
          <w:rtl/>
        </w:rPr>
        <w:t>انه</w:t>
      </w:r>
      <w:r>
        <w:rPr>
          <w:rtl/>
        </w:rPr>
        <w:t>:مض</w:t>
      </w:r>
      <w:r>
        <w:rPr>
          <w:rFonts w:hint="cs"/>
          <w:rtl/>
        </w:rPr>
        <w:t>ی</w:t>
      </w:r>
      <w:r>
        <w:rPr>
          <w:rFonts w:hint="eastAsia"/>
          <w:rtl/>
        </w:rPr>
        <w:t>ئه</w:t>
      </w:r>
      <w:r>
        <w:rPr>
          <w:rtl/>
        </w:rPr>
        <w:t xml:space="preserve"> لا غ</w:t>
      </w:r>
      <w:r>
        <w:rPr>
          <w:rFonts w:hint="cs"/>
          <w:rtl/>
        </w:rPr>
        <w:t>ی</w:t>
      </w:r>
      <w:r>
        <w:rPr>
          <w:rFonts w:hint="eastAsia"/>
          <w:rtl/>
        </w:rPr>
        <w:t>م</w:t>
      </w:r>
      <w:r>
        <w:rPr>
          <w:rtl/>
        </w:rPr>
        <w:t xml:space="preserve"> ف</w:t>
      </w:r>
      <w:r>
        <w:rPr>
          <w:rFonts w:hint="cs"/>
          <w:rtl/>
        </w:rPr>
        <w:t>ی</w:t>
      </w:r>
      <w:r>
        <w:rPr>
          <w:rFonts w:hint="eastAsia"/>
          <w:rtl/>
        </w:rPr>
        <w:t>ها،و</w:t>
      </w:r>
      <w:r>
        <w:rPr>
          <w:rtl/>
        </w:rPr>
        <w:t xml:space="preserve"> الأرقعه:السماوات،و السر</w:t>
      </w:r>
      <w:r>
        <w:rPr>
          <w:rFonts w:hint="cs"/>
          <w:rtl/>
        </w:rPr>
        <w:t>یّ</w:t>
      </w:r>
      <w:r>
        <w:rPr>
          <w:rtl/>
        </w:rPr>
        <w:t xml:space="preserve"> الألمعه:کنّ</w:t>
      </w:r>
      <w:r>
        <w:rPr>
          <w:rFonts w:hint="cs"/>
          <w:rtl/>
        </w:rPr>
        <w:t>ی</w:t>
      </w:r>
      <w:r>
        <w:rPr>
          <w:rtl/>
        </w:rPr>
        <w:t xml:space="preserve"> به عن الصادق </w:t>
      </w:r>
      <w:r w:rsidR="00EC2CC2" w:rsidRPr="00EC2CC2">
        <w:rPr>
          <w:rStyle w:val="libAlaemChar"/>
          <w:rtl/>
        </w:rPr>
        <w:t>عليه‌السلام</w:t>
      </w:r>
      <w:r>
        <w:rPr>
          <w:rtl/>
        </w:rPr>
        <w:t>،لأنّ جعفرا ف</w:t>
      </w:r>
      <w:r>
        <w:rPr>
          <w:rFonts w:hint="cs"/>
          <w:rtl/>
        </w:rPr>
        <w:t>ی</w:t>
      </w:r>
      <w:r>
        <w:rPr>
          <w:rtl/>
        </w:rPr>
        <w:t xml:space="preserve"> اللغه:النهر الصغ</w:t>
      </w:r>
      <w:r>
        <w:rPr>
          <w:rFonts w:hint="cs"/>
          <w:rtl/>
        </w:rPr>
        <w:t>ی</w:t>
      </w:r>
      <w:r>
        <w:rPr>
          <w:rFonts w:hint="eastAsia"/>
          <w:rtl/>
        </w:rPr>
        <w:t>ر</w:t>
      </w:r>
      <w:r>
        <w:rPr>
          <w:rtl/>
        </w:rPr>
        <w:t xml:space="preserve"> کالسر</w:t>
      </w:r>
      <w:r>
        <w:rPr>
          <w:rFonts w:hint="cs"/>
          <w:rtl/>
        </w:rPr>
        <w:t>یّ</w:t>
      </w:r>
      <w:r>
        <w:rPr>
          <w:rFonts w:hint="eastAsia"/>
          <w:rtl/>
        </w:rPr>
        <w:t>،و</w:t>
      </w:r>
      <w:r>
        <w:rPr>
          <w:rtl/>
        </w:rPr>
        <w:t xml:space="preserve"> لعلّه سقط من النسخ العسکر</w:t>
      </w:r>
      <w:r>
        <w:rPr>
          <w:rFonts w:hint="cs"/>
          <w:rtl/>
        </w:rPr>
        <w:t>یّ</w:t>
      </w:r>
      <w:r>
        <w:rPr>
          <w:rtl/>
        </w:rPr>
        <w:t xml:space="preserve"> </w:t>
      </w:r>
      <w:r w:rsidR="00EC2CC2" w:rsidRPr="00EC2CC2">
        <w:rPr>
          <w:rStyle w:val="libAlaemChar"/>
          <w:rtl/>
        </w:rPr>
        <w:t>عليه‌السلام</w:t>
      </w:r>
      <w:r>
        <w:rPr>
          <w:rtl/>
        </w:rPr>
        <w:t xml:space="preserve"> أو من الرواه. </w:t>
      </w:r>
    </w:p>
    <w:p w:rsidR="00ED3E80" w:rsidRDefault="00ED3E80" w:rsidP="00ED3E80">
      <w:pPr>
        <w:pStyle w:val="libNormal"/>
      </w:pPr>
      <w:r w:rsidRPr="00A769B5">
        <w:rPr>
          <w:rStyle w:val="libBold1Char"/>
          <w:rFonts w:hint="eastAsia"/>
          <w:rtl/>
        </w:rPr>
        <w:t>دعوات</w:t>
      </w:r>
      <w:r w:rsidRPr="00A769B5">
        <w:rPr>
          <w:rStyle w:val="libBold1Char"/>
          <w:rtl/>
        </w:rPr>
        <w:t xml:space="preserve"> الراوند</w:t>
      </w:r>
      <w:r w:rsidRPr="00A769B5">
        <w:rPr>
          <w:rStyle w:val="libBold1Char"/>
          <w:rFonts w:hint="cs"/>
          <w:rtl/>
        </w:rPr>
        <w:t>یّ</w:t>
      </w:r>
      <w:r>
        <w:rPr>
          <w:rtl/>
        </w:rPr>
        <w:t>:عن أب</w:t>
      </w:r>
      <w:r>
        <w:rPr>
          <w:rFonts w:hint="cs"/>
          <w:rtl/>
        </w:rPr>
        <w:t>ی</w:t>
      </w:r>
      <w:r>
        <w:rPr>
          <w:rtl/>
        </w:rPr>
        <w:t xml:space="preserve"> الجارود قال: قلت لأب</w:t>
      </w:r>
      <w:r>
        <w:rPr>
          <w:rFonts w:hint="cs"/>
          <w:rtl/>
        </w:rPr>
        <w:t>ی</w:t>
      </w:r>
      <w:r>
        <w:rPr>
          <w:rtl/>
        </w:rPr>
        <w:t xml:space="preserve"> جعفر </w:t>
      </w:r>
      <w:r w:rsidR="00EC2CC2" w:rsidRPr="00EC2CC2">
        <w:rPr>
          <w:rStyle w:val="libAlaemChar"/>
          <w:rtl/>
        </w:rPr>
        <w:t>عليه‌السلام</w:t>
      </w:r>
      <w:r>
        <w:rPr>
          <w:rtl/>
        </w:rPr>
        <w:t>:انّ</w:t>
      </w:r>
      <w:r>
        <w:rPr>
          <w:rFonts w:hint="cs"/>
          <w:rtl/>
        </w:rPr>
        <w:t>ی</w:t>
      </w:r>
      <w:r>
        <w:rPr>
          <w:rtl/>
        </w:rPr>
        <w:t xml:space="preserve"> امرؤ ضر</w:t>
      </w:r>
      <w:r>
        <w:rPr>
          <w:rFonts w:hint="cs"/>
          <w:rtl/>
        </w:rPr>
        <w:t>ی</w:t>
      </w:r>
      <w:r>
        <w:rPr>
          <w:rFonts w:hint="eastAsia"/>
          <w:rtl/>
        </w:rPr>
        <w:t>ر</w:t>
      </w:r>
      <w:r>
        <w:rPr>
          <w:rtl/>
        </w:rPr>
        <w:t xml:space="preserve"> البصر کب</w:t>
      </w:r>
      <w:r>
        <w:rPr>
          <w:rFonts w:hint="cs"/>
          <w:rtl/>
        </w:rPr>
        <w:t>ی</w:t>
      </w:r>
      <w:r>
        <w:rPr>
          <w:rFonts w:hint="eastAsia"/>
          <w:rtl/>
        </w:rPr>
        <w:t>ر</w:t>
      </w:r>
      <w:r>
        <w:rPr>
          <w:rtl/>
        </w:rPr>
        <w:t xml:space="preserve"> السنّ،و الشقّه ف</w:t>
      </w:r>
      <w:r>
        <w:rPr>
          <w:rFonts w:hint="cs"/>
          <w:rtl/>
        </w:rPr>
        <w:t>ی</w:t>
      </w:r>
      <w:r>
        <w:rPr>
          <w:rFonts w:hint="eastAsia"/>
          <w:rtl/>
        </w:rPr>
        <w:t>ما</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نکم</w:t>
      </w:r>
      <w:r>
        <w:rPr>
          <w:rtl/>
        </w:rPr>
        <w:t xml:space="preserve"> بع</w:t>
      </w:r>
      <w:r>
        <w:rPr>
          <w:rFonts w:hint="cs"/>
          <w:rtl/>
        </w:rPr>
        <w:t>ی</w:t>
      </w:r>
      <w:r>
        <w:rPr>
          <w:rFonts w:hint="eastAsia"/>
          <w:rtl/>
        </w:rPr>
        <w:t>ده،و</w:t>
      </w:r>
      <w:r>
        <w:rPr>
          <w:rtl/>
        </w:rPr>
        <w:t xml:space="preserve"> أنا أر</w:t>
      </w:r>
      <w:r>
        <w:rPr>
          <w:rFonts w:hint="cs"/>
          <w:rtl/>
        </w:rPr>
        <w:t>ی</w:t>
      </w:r>
      <w:r>
        <w:rPr>
          <w:rFonts w:hint="eastAsia"/>
          <w:rtl/>
        </w:rPr>
        <w:t>د</w:t>
      </w:r>
      <w:r>
        <w:rPr>
          <w:rtl/>
        </w:rPr>
        <w:t xml:space="preserve"> أمرا أد</w:t>
      </w:r>
      <w:r>
        <w:rPr>
          <w:rFonts w:hint="cs"/>
          <w:rtl/>
        </w:rPr>
        <w:t>ی</w:t>
      </w:r>
      <w:r>
        <w:rPr>
          <w:rFonts w:hint="eastAsia"/>
          <w:rtl/>
        </w:rPr>
        <w:t>ن</w:t>
      </w:r>
      <w:r>
        <w:rPr>
          <w:rtl/>
        </w:rPr>
        <w:t xml:space="preserve"> اللّه به و احتجّ به و أتمسّک به و أبلّغه من خلّفت.قال:فأعجب بقول</w:t>
      </w:r>
      <w:r>
        <w:rPr>
          <w:rFonts w:hint="cs"/>
          <w:rtl/>
        </w:rPr>
        <w:t>ی</w:t>
      </w:r>
      <w:r>
        <w:rPr>
          <w:rtl/>
        </w:rPr>
        <w:t xml:space="preserve"> فاستو</w:t>
      </w:r>
      <w:r>
        <w:rPr>
          <w:rFonts w:hint="cs"/>
          <w:rtl/>
        </w:rPr>
        <w:t>ی</w:t>
      </w:r>
      <w:r>
        <w:rPr>
          <w:rtl/>
        </w:rPr>
        <w:t xml:space="preserve"> جالسا فقال:ک</w:t>
      </w:r>
      <w:r>
        <w:rPr>
          <w:rFonts w:hint="cs"/>
          <w:rtl/>
        </w:rPr>
        <w:t>ی</w:t>
      </w:r>
      <w:r>
        <w:rPr>
          <w:rFonts w:hint="eastAsia"/>
          <w:rtl/>
        </w:rPr>
        <w:t>ف</w:t>
      </w:r>
      <w:r>
        <w:rPr>
          <w:rtl/>
        </w:rPr>
        <w:t xml:space="preserve"> قلت </w:t>
      </w:r>
      <w:r>
        <w:rPr>
          <w:rFonts w:hint="cs"/>
          <w:rtl/>
        </w:rPr>
        <w:t>ی</w:t>
      </w:r>
      <w:r>
        <w:rPr>
          <w:rFonts w:hint="eastAsia"/>
          <w:rtl/>
        </w:rPr>
        <w:t>ا</w:t>
      </w:r>
      <w:r>
        <w:rPr>
          <w:rtl/>
        </w:rPr>
        <w:t xml:space="preserve"> أبا الجارود،</w:t>
      </w:r>
      <w:r>
        <w:rPr>
          <w:rFonts w:hint="eastAsia"/>
          <w:rtl/>
        </w:rPr>
        <w:t>ردّ</w:t>
      </w:r>
      <w:r>
        <w:rPr>
          <w:rtl/>
        </w:rPr>
        <w:t xml:space="preserve"> عل</w:t>
      </w:r>
      <w:r>
        <w:rPr>
          <w:rFonts w:hint="cs"/>
          <w:rtl/>
        </w:rPr>
        <w:t>یّ</w:t>
      </w:r>
      <w:r>
        <w:rPr>
          <w:rtl/>
        </w:rPr>
        <w:t>.قال:فرددت عل</w:t>
      </w:r>
      <w:r>
        <w:rPr>
          <w:rFonts w:hint="cs"/>
          <w:rtl/>
        </w:rPr>
        <w:t>ی</w:t>
      </w:r>
      <w:r>
        <w:rPr>
          <w:rFonts w:hint="eastAsia"/>
          <w:rtl/>
        </w:rPr>
        <w:t>ه،فقال</w:t>
      </w:r>
      <w:r>
        <w:rPr>
          <w:rtl/>
        </w:rPr>
        <w:t xml:space="preserve">:نعم </w:t>
      </w:r>
      <w:r>
        <w:rPr>
          <w:rFonts w:hint="cs"/>
          <w:rtl/>
        </w:rPr>
        <w:t>ی</w:t>
      </w:r>
      <w:r>
        <w:rPr>
          <w:rFonts w:hint="eastAsia"/>
          <w:rtl/>
        </w:rPr>
        <w:t>ا</w:t>
      </w:r>
      <w:r>
        <w:rPr>
          <w:rtl/>
        </w:rPr>
        <w:t xml:space="preserve"> أبا الجارود،شهاده أن لا اله الاّ اللّه وحده لا شر</w:t>
      </w:r>
      <w:r>
        <w:rPr>
          <w:rFonts w:hint="cs"/>
          <w:rtl/>
        </w:rPr>
        <w:t>ی</w:t>
      </w:r>
      <w:r>
        <w:rPr>
          <w:rFonts w:hint="eastAsia"/>
          <w:rtl/>
        </w:rPr>
        <w:t>ک</w:t>
      </w:r>
      <w:r>
        <w:rPr>
          <w:rtl/>
        </w:rPr>
        <w:t xml:space="preserve"> له و أنّ محمّدا عبده و رسوله </w:t>
      </w:r>
      <w:r w:rsidR="001C23D3" w:rsidRPr="001C23D3">
        <w:rPr>
          <w:rStyle w:val="libAlaemChar"/>
          <w:rtl/>
        </w:rPr>
        <w:t>صلى‌الله‌عليه‌وآله‌وسلم</w:t>
      </w:r>
      <w:r>
        <w:rPr>
          <w:rtl/>
        </w:rPr>
        <w:t xml:space="preserve"> و إقام الصلاه، و إ</w:t>
      </w:r>
      <w:r>
        <w:rPr>
          <w:rFonts w:hint="cs"/>
          <w:rtl/>
        </w:rPr>
        <w:t>ی</w:t>
      </w:r>
      <w:r>
        <w:rPr>
          <w:rFonts w:hint="eastAsia"/>
          <w:rtl/>
        </w:rPr>
        <w:t>تاء</w:t>
      </w:r>
      <w:r>
        <w:rPr>
          <w:rtl/>
        </w:rPr>
        <w:t xml:space="preserve"> الزکاه،و صوم شهر رمضان،و حجّ الب</w:t>
      </w:r>
      <w:r>
        <w:rPr>
          <w:rFonts w:hint="cs"/>
          <w:rtl/>
        </w:rPr>
        <w:t>ی</w:t>
      </w:r>
      <w:r>
        <w:rPr>
          <w:rFonts w:hint="eastAsia"/>
          <w:rtl/>
        </w:rPr>
        <w:t>ت،و</w:t>
      </w:r>
      <w:r>
        <w:rPr>
          <w:rtl/>
        </w:rPr>
        <w:t xml:space="preserve"> ولا</w:t>
      </w:r>
      <w:r>
        <w:rPr>
          <w:rFonts w:hint="cs"/>
          <w:rtl/>
        </w:rPr>
        <w:t>ی</w:t>
      </w:r>
      <w:r>
        <w:rPr>
          <w:rFonts w:hint="eastAsia"/>
          <w:rtl/>
        </w:rPr>
        <w:t>ه</w:t>
      </w:r>
      <w:r>
        <w:rPr>
          <w:rtl/>
        </w:rPr>
        <w:t xml:space="preserve"> ول</w:t>
      </w:r>
      <w:r>
        <w:rPr>
          <w:rFonts w:hint="cs"/>
          <w:rtl/>
        </w:rPr>
        <w:t>یّ</w:t>
      </w:r>
      <w:r>
        <w:rPr>
          <w:rFonts w:hint="eastAsia"/>
          <w:rtl/>
        </w:rPr>
        <w:t>نا</w:t>
      </w:r>
      <w:r>
        <w:rPr>
          <w:rtl/>
        </w:rPr>
        <w:t xml:space="preserve"> و عداوه عدوّنا و التسل</w:t>
      </w:r>
      <w:r>
        <w:rPr>
          <w:rFonts w:hint="cs"/>
          <w:rtl/>
        </w:rPr>
        <w:t>ی</w:t>
      </w:r>
      <w:r>
        <w:rPr>
          <w:rFonts w:hint="eastAsia"/>
          <w:rtl/>
        </w:rPr>
        <w:t>م</w:t>
      </w:r>
      <w:r>
        <w:rPr>
          <w:rtl/>
        </w:rPr>
        <w:t xml:space="preserve"> لأمرنا و انت</w:t>
      </w:r>
      <w:r>
        <w:rPr>
          <w:rFonts w:hint="eastAsia"/>
          <w:rtl/>
        </w:rPr>
        <w:t>ظار</w:t>
      </w:r>
      <w:r>
        <w:rPr>
          <w:rtl/>
        </w:rPr>
        <w:t xml:space="preserve"> قائمنا و الورع و الاجتهاد </w:t>
      </w:r>
      <w:r w:rsidRPr="00604B91">
        <w:rPr>
          <w:rStyle w:val="libFootnotenumChar"/>
          <w:rtl/>
        </w:rPr>
        <w:t>(2)</w:t>
      </w:r>
      <w:r>
        <w:rPr>
          <w:rtl/>
        </w:rPr>
        <w:t xml:space="preserve">. </w:t>
      </w:r>
    </w:p>
    <w:p w:rsidR="00ED3E80" w:rsidRDefault="00ED3E80" w:rsidP="00A769B5">
      <w:pPr>
        <w:pStyle w:val="libCenterBold1"/>
      </w:pPr>
      <w:r>
        <w:rPr>
          <w:rFonts w:hint="eastAsia"/>
          <w:rtl/>
        </w:rPr>
        <w:t>أبو</w:t>
      </w:r>
      <w:r>
        <w:rPr>
          <w:rtl/>
        </w:rPr>
        <w:t xml:space="preserve"> الجارود </w:t>
      </w:r>
    </w:p>
    <w:p w:rsidR="00B431B0" w:rsidRDefault="00ED3E80" w:rsidP="00ED3E80">
      <w:pPr>
        <w:pStyle w:val="libNormal"/>
      </w:pPr>
      <w:r w:rsidRPr="00A769B5">
        <w:rPr>
          <w:rStyle w:val="libBold1Char"/>
          <w:rFonts w:hint="eastAsia"/>
          <w:rtl/>
        </w:rPr>
        <w:t>الکاف</w:t>
      </w:r>
      <w:r w:rsidRPr="00A769B5">
        <w:rPr>
          <w:rStyle w:val="libBold1Char"/>
          <w:rFonts w:hint="cs"/>
          <w:rtl/>
        </w:rPr>
        <w:t>ی</w:t>
      </w:r>
      <w:r>
        <w:rPr>
          <w:rtl/>
        </w:rPr>
        <w:t>:عن أب</w:t>
      </w:r>
      <w:r>
        <w:rPr>
          <w:rFonts w:hint="cs"/>
          <w:rtl/>
        </w:rPr>
        <w:t>ی</w:t>
      </w:r>
      <w:r>
        <w:rPr>
          <w:rtl/>
        </w:rPr>
        <w:t xml:space="preserve"> الجارود قال: قلت لأب</w:t>
      </w:r>
      <w:r>
        <w:rPr>
          <w:rFonts w:hint="cs"/>
          <w:rtl/>
        </w:rPr>
        <w:t>ی</w:t>
      </w:r>
      <w:r>
        <w:rPr>
          <w:rtl/>
        </w:rPr>
        <w:t xml:space="preserve"> جعفر </w:t>
      </w:r>
      <w:r w:rsidR="00EC2CC2" w:rsidRPr="00EC2CC2">
        <w:rPr>
          <w:rStyle w:val="libAlaemChar"/>
          <w:rtl/>
        </w:rPr>
        <w:t>عليه‌السلام</w:t>
      </w:r>
      <w:r>
        <w:rPr>
          <w:rtl/>
        </w:rPr>
        <w:t>:</w:t>
      </w:r>
      <w:r>
        <w:rPr>
          <w:rFonts w:hint="cs"/>
          <w:rtl/>
        </w:rPr>
        <w:t>ی</w:t>
      </w:r>
      <w:r>
        <w:rPr>
          <w:rFonts w:hint="eastAsia"/>
          <w:rtl/>
        </w:rPr>
        <w:t>ا</w:t>
      </w:r>
      <w:r>
        <w:rPr>
          <w:rtl/>
        </w:rPr>
        <w:t xml:space="preserve"> بن رسول اللّه هل تعرف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w:t>
      </w:r>
      <w:r w:rsidR="00ED3E80">
        <w:rPr>
          <w:rtl/>
        </w:rPr>
        <w:t>6</w:t>
      </w:r>
      <w:r w:rsidR="001A3C8D">
        <w:rPr>
          <w:rtl/>
        </w:rPr>
        <w:t>9</w:t>
      </w:r>
      <w:r w:rsidR="00ED3E80">
        <w:rPr>
          <w:rtl/>
        </w:rPr>
        <w:t>/</w:t>
      </w:r>
      <w:r w:rsidR="001A3C8D">
        <w:rPr>
          <w:rtl/>
        </w:rPr>
        <w:t>33</w:t>
      </w:r>
      <w:r w:rsidR="00ED3E80">
        <w:rPr>
          <w:rtl/>
        </w:rPr>
        <w:t>/6،ج:</w:t>
      </w:r>
      <w:r w:rsidR="001A3C8D">
        <w:rPr>
          <w:rtl/>
        </w:rPr>
        <w:t>293</w:t>
      </w:r>
      <w:r w:rsidR="00ED3E80">
        <w:rPr>
          <w:rtl/>
        </w:rPr>
        <w:t>/</w:t>
      </w:r>
      <w:r w:rsidR="001A3C8D">
        <w:rPr>
          <w:rtl/>
        </w:rPr>
        <w:t>18</w:t>
      </w:r>
      <w:r w:rsidR="00ED3E80">
        <w:rPr>
          <w:rtl/>
        </w:rPr>
        <w:t>. ق:</w:t>
      </w:r>
      <w:r w:rsidR="001A3C8D">
        <w:rPr>
          <w:rtl/>
        </w:rPr>
        <w:t>3</w:t>
      </w:r>
      <w:r w:rsidR="00ED3E80">
        <w:rPr>
          <w:rtl/>
        </w:rPr>
        <w:t>45/</w:t>
      </w:r>
      <w:r w:rsidR="001A3C8D">
        <w:rPr>
          <w:rtl/>
        </w:rPr>
        <w:t>108</w:t>
      </w:r>
      <w:r w:rsidR="00ED3E80">
        <w:rPr>
          <w:rtl/>
        </w:rPr>
        <w:t>/</w:t>
      </w:r>
      <w:r w:rsidR="001A3C8D">
        <w:rPr>
          <w:rtl/>
        </w:rPr>
        <w:t>7</w:t>
      </w:r>
      <w:r w:rsidR="00ED3E80">
        <w:rPr>
          <w:rtl/>
        </w:rPr>
        <w:t>،ج:</w:t>
      </w:r>
      <w:r w:rsidR="001A3C8D">
        <w:rPr>
          <w:rtl/>
        </w:rPr>
        <w:t>298</w:t>
      </w:r>
      <w:r w:rsidR="00ED3E80">
        <w:rPr>
          <w:rtl/>
        </w:rPr>
        <w:t>/</w:t>
      </w:r>
      <w:r w:rsidR="001A3C8D">
        <w:rPr>
          <w:rtl/>
        </w:rPr>
        <w:t>2</w:t>
      </w:r>
      <w:r w:rsidR="00ED3E80">
        <w:rPr>
          <w:rtl/>
        </w:rPr>
        <w:t xml:space="preserve">6. </w:t>
      </w:r>
    </w:p>
    <w:p w:rsidR="00B431B0" w:rsidRDefault="00365129" w:rsidP="0027669E">
      <w:pPr>
        <w:pStyle w:val="libFootnote0"/>
        <w:rPr>
          <w:rtl/>
        </w:rPr>
      </w:pPr>
      <w:r>
        <w:rPr>
          <w:rtl/>
        </w:rPr>
        <w:t>(2)</w:t>
      </w:r>
      <w:r w:rsidR="00ED3E80">
        <w:rPr>
          <w:rtl/>
        </w:rPr>
        <w:t xml:space="preserve"> ق:کتاب الا</w:t>
      </w:r>
      <w:r w:rsidR="00ED3E80">
        <w:rPr>
          <w:rFonts w:hint="cs"/>
          <w:rtl/>
        </w:rPr>
        <w:t>ی</w:t>
      </w:r>
      <w:r w:rsidR="00ED3E80">
        <w:rPr>
          <w:rFonts w:hint="eastAsia"/>
          <w:rtl/>
        </w:rPr>
        <w:t>مان</w:t>
      </w:r>
      <w:r w:rsidR="001A3C8D">
        <w:rPr>
          <w:rtl/>
        </w:rPr>
        <w:t>21</w:t>
      </w:r>
      <w:r w:rsidR="00ED3E80">
        <w:rPr>
          <w:rtl/>
        </w:rPr>
        <w:t>6/</w:t>
      </w:r>
      <w:r w:rsidR="001A3C8D">
        <w:rPr>
          <w:rtl/>
        </w:rPr>
        <w:t>28</w:t>
      </w:r>
      <w:r w:rsidR="00ED3E80">
        <w:rPr>
          <w:rtl/>
        </w:rPr>
        <w:t>/،ج:</w:t>
      </w:r>
      <w:r w:rsidR="001A3C8D">
        <w:rPr>
          <w:rtl/>
        </w:rPr>
        <w:t>13</w:t>
      </w:r>
      <w:r w:rsidR="00ED3E80">
        <w:rPr>
          <w:rtl/>
        </w:rPr>
        <w:t>/6</w:t>
      </w:r>
      <w:r w:rsidR="001A3C8D">
        <w:rPr>
          <w:rtl/>
        </w:rPr>
        <w:t>9</w:t>
      </w:r>
    </w:p>
    <w:p w:rsidR="005A2728" w:rsidRDefault="005A2728" w:rsidP="0027669E">
      <w:pPr>
        <w:pStyle w:val="libNormal"/>
        <w:rPr>
          <w:rtl/>
        </w:rPr>
      </w:pPr>
      <w:r>
        <w:rPr>
          <w:rtl/>
        </w:rPr>
        <w:br w:type="page"/>
      </w:r>
    </w:p>
    <w:p w:rsidR="00ED3E80" w:rsidRDefault="00ED3E80" w:rsidP="00A769B5">
      <w:pPr>
        <w:pStyle w:val="libNormal0"/>
      </w:pPr>
      <w:r>
        <w:rPr>
          <w:rFonts w:hint="eastAsia"/>
          <w:rtl/>
        </w:rPr>
        <w:lastRenderedPageBreak/>
        <w:t>مودّت</w:t>
      </w:r>
      <w:r>
        <w:rPr>
          <w:rFonts w:hint="cs"/>
          <w:rtl/>
        </w:rPr>
        <w:t>ی</w:t>
      </w:r>
      <w:r>
        <w:rPr>
          <w:rtl/>
        </w:rPr>
        <w:t xml:space="preserve"> لکم و انقطاع</w:t>
      </w:r>
      <w:r>
        <w:rPr>
          <w:rFonts w:hint="cs"/>
          <w:rtl/>
        </w:rPr>
        <w:t>ی</w:t>
      </w:r>
      <w:r>
        <w:rPr>
          <w:rtl/>
        </w:rPr>
        <w:t xml:space="preserve"> ال</w:t>
      </w:r>
      <w:r>
        <w:rPr>
          <w:rFonts w:hint="cs"/>
          <w:rtl/>
        </w:rPr>
        <w:t>ی</w:t>
      </w:r>
      <w:r>
        <w:rPr>
          <w:rFonts w:hint="eastAsia"/>
          <w:rtl/>
        </w:rPr>
        <w:t>کم</w:t>
      </w:r>
      <w:r>
        <w:rPr>
          <w:rtl/>
        </w:rPr>
        <w:t xml:space="preserve"> و موالات</w:t>
      </w:r>
      <w:r>
        <w:rPr>
          <w:rFonts w:hint="cs"/>
          <w:rtl/>
        </w:rPr>
        <w:t>ی</w:t>
      </w:r>
      <w:r>
        <w:rPr>
          <w:rtl/>
        </w:rPr>
        <w:t xml:space="preserve"> إ</w:t>
      </w:r>
      <w:r>
        <w:rPr>
          <w:rFonts w:hint="cs"/>
          <w:rtl/>
        </w:rPr>
        <w:t>یّ</w:t>
      </w:r>
      <w:r>
        <w:rPr>
          <w:rFonts w:hint="eastAsia"/>
          <w:rtl/>
        </w:rPr>
        <w:t>اکم؟قال</w:t>
      </w:r>
      <w:r>
        <w:rPr>
          <w:rtl/>
        </w:rPr>
        <w:t>:فقال:نعم،قال:فقلت:فانّ</w:t>
      </w:r>
      <w:r>
        <w:rPr>
          <w:rFonts w:hint="cs"/>
          <w:rtl/>
        </w:rPr>
        <w:t>ی</w:t>
      </w:r>
      <w:r>
        <w:rPr>
          <w:rtl/>
        </w:rPr>
        <w:t xml:space="preserve"> اسألک مسأله تج</w:t>
      </w:r>
      <w:r>
        <w:rPr>
          <w:rFonts w:hint="cs"/>
          <w:rtl/>
        </w:rPr>
        <w:t>ی</w:t>
      </w:r>
      <w:r>
        <w:rPr>
          <w:rFonts w:hint="eastAsia"/>
          <w:rtl/>
        </w:rPr>
        <w:t>بن</w:t>
      </w:r>
      <w:r>
        <w:rPr>
          <w:rFonts w:hint="cs"/>
          <w:rtl/>
        </w:rPr>
        <w:t>ی</w:t>
      </w:r>
      <w:r>
        <w:rPr>
          <w:rtl/>
        </w:rPr>
        <w:t xml:space="preserve"> ف</w:t>
      </w:r>
      <w:r>
        <w:rPr>
          <w:rFonts w:hint="cs"/>
          <w:rtl/>
        </w:rPr>
        <w:t>ی</w:t>
      </w:r>
      <w:r>
        <w:rPr>
          <w:rFonts w:hint="eastAsia"/>
          <w:rtl/>
        </w:rPr>
        <w:t>ها</w:t>
      </w:r>
      <w:r>
        <w:rPr>
          <w:rtl/>
        </w:rPr>
        <w:t xml:space="preserve"> فانّ</w:t>
      </w:r>
      <w:r>
        <w:rPr>
          <w:rFonts w:hint="cs"/>
          <w:rtl/>
        </w:rPr>
        <w:t>ی</w:t>
      </w:r>
      <w:r>
        <w:rPr>
          <w:rtl/>
        </w:rPr>
        <w:t xml:space="preserve"> مکفوف البصر،قل</w:t>
      </w:r>
      <w:r>
        <w:rPr>
          <w:rFonts w:hint="cs"/>
          <w:rtl/>
        </w:rPr>
        <w:t>ی</w:t>
      </w:r>
      <w:r>
        <w:rPr>
          <w:rFonts w:hint="eastAsia"/>
          <w:rtl/>
        </w:rPr>
        <w:t>ل</w:t>
      </w:r>
      <w:r>
        <w:rPr>
          <w:rtl/>
        </w:rPr>
        <w:t xml:space="preserve"> المش</w:t>
      </w:r>
      <w:r>
        <w:rPr>
          <w:rFonts w:hint="cs"/>
          <w:rtl/>
        </w:rPr>
        <w:t>ی</w:t>
      </w:r>
      <w:r>
        <w:rPr>
          <w:rtl/>
        </w:rPr>
        <w:t xml:space="preserve"> لا أستط</w:t>
      </w:r>
      <w:r>
        <w:rPr>
          <w:rFonts w:hint="cs"/>
          <w:rtl/>
        </w:rPr>
        <w:t>ی</w:t>
      </w:r>
      <w:r>
        <w:rPr>
          <w:rFonts w:hint="eastAsia"/>
          <w:rtl/>
        </w:rPr>
        <w:t>ع</w:t>
      </w:r>
      <w:r>
        <w:rPr>
          <w:rtl/>
        </w:rPr>
        <w:t xml:space="preserve"> ز</w:t>
      </w:r>
      <w:r>
        <w:rPr>
          <w:rFonts w:hint="cs"/>
          <w:rtl/>
        </w:rPr>
        <w:t>ی</w:t>
      </w:r>
      <w:r>
        <w:rPr>
          <w:rFonts w:hint="eastAsia"/>
          <w:rtl/>
        </w:rPr>
        <w:t>ارتکم</w:t>
      </w:r>
      <w:r>
        <w:rPr>
          <w:rtl/>
        </w:rPr>
        <w:t xml:space="preserve"> کلّ ح</w:t>
      </w:r>
      <w:r>
        <w:rPr>
          <w:rFonts w:hint="cs"/>
          <w:rtl/>
        </w:rPr>
        <w:t>ی</w:t>
      </w:r>
      <w:r>
        <w:rPr>
          <w:rFonts w:hint="eastAsia"/>
          <w:rtl/>
        </w:rPr>
        <w:t>ن</w:t>
      </w:r>
      <w:r>
        <w:rPr>
          <w:rtl/>
        </w:rPr>
        <w:t xml:space="preserve">...الخ </w:t>
      </w:r>
      <w:r w:rsidRPr="00604B91">
        <w:rPr>
          <w:rStyle w:val="libFootnotenumChar"/>
          <w:rtl/>
        </w:rPr>
        <w:t>(1)</w:t>
      </w:r>
      <w:r>
        <w:rPr>
          <w:rtl/>
        </w:rPr>
        <w:t xml:space="preserve">. </w:t>
      </w:r>
    </w:p>
    <w:p w:rsidR="00ED3E80" w:rsidRDefault="00ED3E80" w:rsidP="00ED3E80">
      <w:pPr>
        <w:pStyle w:val="libNormal"/>
      </w:pPr>
      <w:r w:rsidRPr="00A769B5">
        <w:rPr>
          <w:rStyle w:val="libBold1Char"/>
          <w:rFonts w:hint="eastAsia"/>
          <w:rtl/>
        </w:rPr>
        <w:t>أقول</w:t>
      </w:r>
      <w:r>
        <w:rPr>
          <w:rtl/>
        </w:rPr>
        <w:t>: أبو الجارود هو ز</w:t>
      </w:r>
      <w:r>
        <w:rPr>
          <w:rFonts w:hint="cs"/>
          <w:rtl/>
        </w:rPr>
        <w:t>ی</w:t>
      </w:r>
      <w:r>
        <w:rPr>
          <w:rFonts w:hint="eastAsia"/>
          <w:rtl/>
        </w:rPr>
        <w:t>اد</w:t>
      </w:r>
      <w:r>
        <w:rPr>
          <w:rtl/>
        </w:rPr>
        <w:t xml:space="preserve"> بن المنذر،قال ش</w:t>
      </w:r>
      <w:r>
        <w:rPr>
          <w:rFonts w:hint="cs"/>
          <w:rtl/>
        </w:rPr>
        <w:t>ی</w:t>
      </w:r>
      <w:r>
        <w:rPr>
          <w:rFonts w:hint="eastAsia"/>
          <w:rtl/>
        </w:rPr>
        <w:t>خنا</w:t>
      </w:r>
      <w:r>
        <w:rPr>
          <w:rtl/>
        </w:rPr>
        <w:t xml:space="preserve"> صاحب المستدرک ف</w:t>
      </w:r>
      <w:r>
        <w:rPr>
          <w:rFonts w:hint="cs"/>
          <w:rtl/>
        </w:rPr>
        <w:t>ی</w:t>
      </w:r>
      <w:r>
        <w:rPr>
          <w:rtl/>
        </w:rPr>
        <w:t xml:space="preserve"> ترجمته:و امّا أبو الجارود فالکلام ف</w:t>
      </w:r>
      <w:r>
        <w:rPr>
          <w:rFonts w:hint="cs"/>
          <w:rtl/>
        </w:rPr>
        <w:t>ی</w:t>
      </w:r>
      <w:r>
        <w:rPr>
          <w:rFonts w:hint="eastAsia"/>
          <w:rtl/>
        </w:rPr>
        <w:t>ه</w:t>
      </w:r>
      <w:r>
        <w:rPr>
          <w:rtl/>
        </w:rPr>
        <w:t xml:space="preserve"> طو</w:t>
      </w:r>
      <w:r>
        <w:rPr>
          <w:rFonts w:hint="cs"/>
          <w:rtl/>
        </w:rPr>
        <w:t>ی</w:t>
      </w:r>
      <w:r>
        <w:rPr>
          <w:rFonts w:hint="eastAsia"/>
          <w:rtl/>
        </w:rPr>
        <w:t>ل،و</w:t>
      </w:r>
      <w:r>
        <w:rPr>
          <w:rtl/>
        </w:rPr>
        <w:t xml:space="preserve"> الذ</w:t>
      </w:r>
      <w:r>
        <w:rPr>
          <w:rFonts w:hint="cs"/>
          <w:rtl/>
        </w:rPr>
        <w:t>ی</w:t>
      </w:r>
      <w:r>
        <w:rPr>
          <w:rtl/>
        </w:rPr>
        <w:t xml:space="preserve"> </w:t>
      </w:r>
      <w:r>
        <w:rPr>
          <w:rFonts w:hint="cs"/>
          <w:rtl/>
        </w:rPr>
        <w:t>ی</w:t>
      </w:r>
      <w:r>
        <w:rPr>
          <w:rFonts w:hint="eastAsia"/>
          <w:rtl/>
        </w:rPr>
        <w:t>قتض</w:t>
      </w:r>
      <w:r>
        <w:rPr>
          <w:rFonts w:hint="cs"/>
          <w:rtl/>
        </w:rPr>
        <w:t>ی</w:t>
      </w:r>
      <w:r>
        <w:rPr>
          <w:rFonts w:hint="eastAsia"/>
          <w:rtl/>
        </w:rPr>
        <w:t>ه</w:t>
      </w:r>
      <w:r>
        <w:rPr>
          <w:rtl/>
        </w:rPr>
        <w:t xml:space="preserve"> النظر بعد التأمّل ف</w:t>
      </w:r>
      <w:r>
        <w:rPr>
          <w:rFonts w:hint="cs"/>
          <w:rtl/>
        </w:rPr>
        <w:t>ی</w:t>
      </w:r>
      <w:r>
        <w:rPr>
          <w:rFonts w:hint="eastAsia"/>
          <w:rtl/>
        </w:rPr>
        <w:t>ما</w:t>
      </w:r>
      <w:r>
        <w:rPr>
          <w:rtl/>
        </w:rPr>
        <w:t xml:space="preserve"> ورد و ف</w:t>
      </w:r>
      <w:r>
        <w:rPr>
          <w:rFonts w:hint="cs"/>
          <w:rtl/>
        </w:rPr>
        <w:t>ی</w:t>
      </w:r>
      <w:r>
        <w:rPr>
          <w:rFonts w:hint="eastAsia"/>
          <w:rtl/>
        </w:rPr>
        <w:t>ما</w:t>
      </w:r>
      <w:r>
        <w:rPr>
          <w:rtl/>
        </w:rPr>
        <w:t xml:space="preserve"> قالوا ف</w:t>
      </w:r>
      <w:r>
        <w:rPr>
          <w:rFonts w:hint="cs"/>
          <w:rtl/>
        </w:rPr>
        <w:t>ی</w:t>
      </w:r>
      <w:r>
        <w:rPr>
          <w:rFonts w:hint="eastAsia"/>
          <w:rtl/>
        </w:rPr>
        <w:t>ه</w:t>
      </w:r>
      <w:r>
        <w:rPr>
          <w:rtl/>
        </w:rPr>
        <w:t xml:space="preserve"> انّه کان ثقه ف</w:t>
      </w:r>
      <w:r>
        <w:rPr>
          <w:rFonts w:hint="cs"/>
          <w:rtl/>
        </w:rPr>
        <w:t>ی</w:t>
      </w:r>
      <w:r>
        <w:rPr>
          <w:rtl/>
        </w:rPr>
        <w:t xml:space="preserve"> النقل،مقبول الروا</w:t>
      </w:r>
      <w:r>
        <w:rPr>
          <w:rFonts w:hint="cs"/>
          <w:rtl/>
        </w:rPr>
        <w:t>ی</w:t>
      </w:r>
      <w:r>
        <w:rPr>
          <w:rFonts w:hint="eastAsia"/>
          <w:rtl/>
        </w:rPr>
        <w:t>ه،معتمدا</w:t>
      </w:r>
      <w:r>
        <w:rPr>
          <w:rtl/>
        </w:rPr>
        <w:t xml:space="preserve"> ف</w:t>
      </w:r>
      <w:r>
        <w:rPr>
          <w:rFonts w:hint="cs"/>
          <w:rtl/>
        </w:rPr>
        <w:t>ی</w:t>
      </w:r>
      <w:r>
        <w:rPr>
          <w:rtl/>
        </w:rPr>
        <w:t xml:space="preserve"> الحد</w:t>
      </w:r>
      <w:r>
        <w:rPr>
          <w:rFonts w:hint="cs"/>
          <w:rtl/>
        </w:rPr>
        <w:t>ی</w:t>
      </w:r>
      <w:r>
        <w:rPr>
          <w:rFonts w:hint="eastAsia"/>
          <w:rtl/>
        </w:rPr>
        <w:t>ث،إمام</w:t>
      </w:r>
      <w:r>
        <w:rPr>
          <w:rFonts w:hint="cs"/>
          <w:rtl/>
        </w:rPr>
        <w:t>یّ</w:t>
      </w:r>
      <w:r>
        <w:rPr>
          <w:rFonts w:hint="eastAsia"/>
          <w:rtl/>
        </w:rPr>
        <w:t>ا</w:t>
      </w:r>
      <w:r>
        <w:rPr>
          <w:rtl/>
        </w:rPr>
        <w:t xml:space="preserve"> ف</w:t>
      </w:r>
      <w:r>
        <w:rPr>
          <w:rFonts w:hint="cs"/>
          <w:rtl/>
        </w:rPr>
        <w:t>ی</w:t>
      </w:r>
      <w:r>
        <w:rPr>
          <w:rtl/>
        </w:rPr>
        <w:t xml:space="preserve"> أوّله و ز</w:t>
      </w:r>
      <w:r>
        <w:rPr>
          <w:rFonts w:hint="cs"/>
          <w:rtl/>
        </w:rPr>
        <w:t>ی</w:t>
      </w:r>
      <w:r>
        <w:rPr>
          <w:rFonts w:hint="eastAsia"/>
          <w:rtl/>
        </w:rPr>
        <w:t>د</w:t>
      </w:r>
      <w:r>
        <w:rPr>
          <w:rFonts w:hint="cs"/>
          <w:rtl/>
        </w:rPr>
        <w:t>ی</w:t>
      </w:r>
      <w:r>
        <w:rPr>
          <w:rFonts w:hint="eastAsia"/>
          <w:rtl/>
        </w:rPr>
        <w:t>ا</w:t>
      </w:r>
      <w:r>
        <w:rPr>
          <w:rtl/>
        </w:rPr>
        <w:t xml:space="preserve"> ف</w:t>
      </w:r>
      <w:r>
        <w:rPr>
          <w:rFonts w:hint="cs"/>
          <w:rtl/>
        </w:rPr>
        <w:t>ی</w:t>
      </w:r>
      <w:r>
        <w:rPr>
          <w:rtl/>
        </w:rPr>
        <w:t xml:space="preserve"> آخره،ثمّ أط</w:t>
      </w:r>
      <w:r>
        <w:rPr>
          <w:rFonts w:hint="eastAsia"/>
          <w:rtl/>
        </w:rPr>
        <w:t>ال</w:t>
      </w:r>
      <w:r>
        <w:rPr>
          <w:rtl/>
        </w:rPr>
        <w:t xml:space="preserve"> الکلام ف</w:t>
      </w:r>
      <w:r>
        <w:rPr>
          <w:rFonts w:hint="cs"/>
          <w:rtl/>
        </w:rPr>
        <w:t>ی</w:t>
      </w:r>
      <w:r>
        <w:rPr>
          <w:rtl/>
        </w:rPr>
        <w:t xml:space="preserve"> حاله ال</w:t>
      </w:r>
      <w:r>
        <w:rPr>
          <w:rFonts w:hint="cs"/>
          <w:rtl/>
        </w:rPr>
        <w:t>ی</w:t>
      </w:r>
      <w:r>
        <w:rPr>
          <w:rtl/>
        </w:rPr>
        <w:t xml:space="preserve"> أن قال:و ف</w:t>
      </w:r>
      <w:r>
        <w:rPr>
          <w:rFonts w:hint="cs"/>
          <w:rtl/>
        </w:rPr>
        <w:t>ی</w:t>
      </w:r>
      <w:r>
        <w:rPr>
          <w:rtl/>
        </w:rPr>
        <w:t xml:space="preserve"> تقر</w:t>
      </w:r>
      <w:r>
        <w:rPr>
          <w:rFonts w:hint="cs"/>
          <w:rtl/>
        </w:rPr>
        <w:t>ی</w:t>
      </w:r>
      <w:r>
        <w:rPr>
          <w:rFonts w:hint="eastAsia"/>
          <w:rtl/>
        </w:rPr>
        <w:t>ب</w:t>
      </w:r>
      <w:r>
        <w:rPr>
          <w:rtl/>
        </w:rPr>
        <w:t xml:space="preserve"> ابن حجر:ز</w:t>
      </w:r>
      <w:r>
        <w:rPr>
          <w:rFonts w:hint="cs"/>
          <w:rtl/>
        </w:rPr>
        <w:t>ی</w:t>
      </w:r>
      <w:r>
        <w:rPr>
          <w:rFonts w:hint="eastAsia"/>
          <w:rtl/>
        </w:rPr>
        <w:t>اد</w:t>
      </w:r>
      <w:r>
        <w:rPr>
          <w:rtl/>
        </w:rPr>
        <w:t xml:space="preserve"> ابن المنذر أبو الجارود الأعم</w:t>
      </w:r>
      <w:r>
        <w:rPr>
          <w:rFonts w:hint="cs"/>
          <w:rtl/>
        </w:rPr>
        <w:t>ی</w:t>
      </w:r>
      <w:r>
        <w:rPr>
          <w:rtl/>
        </w:rPr>
        <w:t xml:space="preserve"> الکوف</w:t>
      </w:r>
      <w:r>
        <w:rPr>
          <w:rFonts w:hint="cs"/>
          <w:rtl/>
        </w:rPr>
        <w:t>یّ</w:t>
      </w:r>
      <w:r>
        <w:rPr>
          <w:rtl/>
        </w:rPr>
        <w:t>:رافض</w:t>
      </w:r>
      <w:r>
        <w:rPr>
          <w:rFonts w:hint="cs"/>
          <w:rtl/>
        </w:rPr>
        <w:t>یّ</w:t>
      </w:r>
      <w:r>
        <w:rPr>
          <w:rtl/>
        </w:rPr>
        <w:t xml:space="preserve"> کذّبه </w:t>
      </w:r>
      <w:r>
        <w:rPr>
          <w:rFonts w:hint="cs"/>
          <w:rtl/>
        </w:rPr>
        <w:t>ی</w:t>
      </w:r>
      <w:r>
        <w:rPr>
          <w:rFonts w:hint="eastAsia"/>
          <w:rtl/>
        </w:rPr>
        <w:t>ح</w:t>
      </w:r>
      <w:r>
        <w:rPr>
          <w:rFonts w:hint="cs"/>
          <w:rtl/>
        </w:rPr>
        <w:t>یی</w:t>
      </w:r>
      <w:r>
        <w:rPr>
          <w:rtl/>
        </w:rPr>
        <w:t xml:space="preserve"> بن مع</w:t>
      </w:r>
      <w:r>
        <w:rPr>
          <w:rFonts w:hint="cs"/>
          <w:rtl/>
        </w:rPr>
        <w:t>ی</w:t>
      </w:r>
      <w:r>
        <w:rPr>
          <w:rFonts w:hint="eastAsia"/>
          <w:rtl/>
        </w:rPr>
        <w:t>ن،</w:t>
      </w:r>
      <w:r>
        <w:rPr>
          <w:rtl/>
        </w:rPr>
        <w:t xml:space="preserve"> من السابعه،مات بعد الخمس</w:t>
      </w:r>
      <w:r>
        <w:rPr>
          <w:rFonts w:hint="cs"/>
          <w:rtl/>
        </w:rPr>
        <w:t>ی</w:t>
      </w:r>
      <w:r>
        <w:rPr>
          <w:rFonts w:hint="eastAsia"/>
          <w:rtl/>
        </w:rPr>
        <w:t>ن</w:t>
      </w:r>
      <w:r>
        <w:rPr>
          <w:rtl/>
        </w:rPr>
        <w:t xml:space="preserve"> أ</w:t>
      </w:r>
      <w:r>
        <w:rPr>
          <w:rFonts w:hint="cs"/>
          <w:rtl/>
        </w:rPr>
        <w:t>ی</w:t>
      </w:r>
      <w:r>
        <w:rPr>
          <w:rtl/>
        </w:rPr>
        <w:t xml:space="preserve"> بعد المائه،انته</w:t>
      </w:r>
      <w:r>
        <w:rPr>
          <w:rFonts w:hint="cs"/>
          <w:rtl/>
        </w:rPr>
        <w:t>ی</w:t>
      </w:r>
      <w:r>
        <w:rPr>
          <w:rtl/>
        </w:rPr>
        <w:t xml:space="preserve">. </w:t>
      </w:r>
    </w:p>
    <w:p w:rsidR="00ED3E80" w:rsidRDefault="00ED3E80" w:rsidP="00A769B5">
      <w:pPr>
        <w:pStyle w:val="libCenterBold1"/>
      </w:pPr>
      <w:r>
        <w:rPr>
          <w:rFonts w:hint="eastAsia"/>
          <w:rtl/>
        </w:rPr>
        <w:t>الجر</w:t>
      </w:r>
      <w:r>
        <w:rPr>
          <w:rFonts w:hint="cs"/>
          <w:rtl/>
        </w:rPr>
        <w:t>ی</w:t>
      </w:r>
      <w:r>
        <w:rPr>
          <w:rFonts w:hint="eastAsia"/>
          <w:rtl/>
        </w:rPr>
        <w:t>ده</w:t>
      </w:r>
      <w:r>
        <w:rPr>
          <w:rtl/>
        </w:rPr>
        <w:t xml:space="preserve"> </w:t>
      </w:r>
    </w:p>
    <w:p w:rsidR="00ED3E80" w:rsidRDefault="00ED3E80" w:rsidP="00ED3E80">
      <w:pPr>
        <w:pStyle w:val="libNormal"/>
      </w:pPr>
      <w:r>
        <w:rPr>
          <w:rFonts w:hint="eastAsia"/>
          <w:rtl/>
        </w:rPr>
        <w:t>أحکام</w:t>
      </w:r>
      <w:r>
        <w:rPr>
          <w:rtl/>
        </w:rPr>
        <w:t xml:space="preserve"> الجر</w:t>
      </w:r>
      <w:r>
        <w:rPr>
          <w:rFonts w:hint="cs"/>
          <w:rtl/>
        </w:rPr>
        <w:t>ی</w:t>
      </w:r>
      <w:r>
        <w:rPr>
          <w:rFonts w:hint="eastAsia"/>
          <w:rtl/>
        </w:rPr>
        <w:t>دت</w:t>
      </w:r>
      <w:r>
        <w:rPr>
          <w:rFonts w:hint="cs"/>
          <w:rtl/>
        </w:rPr>
        <w:t>ی</w:t>
      </w:r>
      <w:r>
        <w:rPr>
          <w:rFonts w:hint="eastAsia"/>
          <w:rtl/>
        </w:rPr>
        <w:t>ن</w:t>
      </w:r>
      <w:r>
        <w:rPr>
          <w:rtl/>
        </w:rPr>
        <w:t xml:space="preserve"> مع الم</w:t>
      </w:r>
      <w:r>
        <w:rPr>
          <w:rFonts w:hint="cs"/>
          <w:rtl/>
        </w:rPr>
        <w:t>یّ</w:t>
      </w:r>
      <w:r>
        <w:rPr>
          <w:rFonts w:hint="eastAsia"/>
          <w:rtl/>
        </w:rPr>
        <w:t>ت</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 آدم </w:t>
      </w:r>
      <w:r w:rsidR="00EC2CC2" w:rsidRPr="00EC2CC2">
        <w:rPr>
          <w:rStyle w:val="libAlaemChar"/>
          <w:rtl/>
        </w:rPr>
        <w:t>عليه‌السلام</w:t>
      </w:r>
      <w:r>
        <w:rPr>
          <w:rtl/>
        </w:rPr>
        <w:t xml:space="preserve"> لمّا أهبط من الجنّه استوحش فأنزلت عل</w:t>
      </w:r>
      <w:r>
        <w:rPr>
          <w:rFonts w:hint="cs"/>
          <w:rtl/>
        </w:rPr>
        <w:t>ی</w:t>
      </w:r>
      <w:r>
        <w:rPr>
          <w:rFonts w:hint="eastAsia"/>
          <w:rtl/>
        </w:rPr>
        <w:t>ه</w:t>
      </w:r>
      <w:r>
        <w:rPr>
          <w:rtl/>
        </w:rPr>
        <w:t xml:space="preserve"> النخله،فکان </w:t>
      </w:r>
      <w:r>
        <w:rPr>
          <w:rFonts w:hint="cs"/>
          <w:rtl/>
        </w:rPr>
        <w:t>ی</w:t>
      </w:r>
      <w:r>
        <w:rPr>
          <w:rFonts w:hint="eastAsia"/>
          <w:rtl/>
        </w:rPr>
        <w:t>أنس</w:t>
      </w:r>
      <w:r>
        <w:rPr>
          <w:rtl/>
        </w:rPr>
        <w:t xml:space="preserve"> بها،فلمّا حضرته الوفاه أوص</w:t>
      </w:r>
      <w:r>
        <w:rPr>
          <w:rFonts w:hint="cs"/>
          <w:rtl/>
        </w:rPr>
        <w:t>ی</w:t>
      </w:r>
      <w:r>
        <w:rPr>
          <w:rtl/>
        </w:rPr>
        <w:t xml:space="preserve"> ولده أن </w:t>
      </w:r>
      <w:r>
        <w:rPr>
          <w:rFonts w:hint="cs"/>
          <w:rtl/>
        </w:rPr>
        <w:t>ی</w:t>
      </w:r>
      <w:r>
        <w:rPr>
          <w:rFonts w:hint="eastAsia"/>
          <w:rtl/>
        </w:rPr>
        <w:t>تّخذوا</w:t>
      </w:r>
      <w:r>
        <w:rPr>
          <w:rtl/>
        </w:rPr>
        <w:t xml:space="preserve"> منها جر</w:t>
      </w:r>
      <w:r>
        <w:rPr>
          <w:rFonts w:hint="cs"/>
          <w:rtl/>
        </w:rPr>
        <w:t>ی</w:t>
      </w:r>
      <w:r>
        <w:rPr>
          <w:rFonts w:hint="eastAsia"/>
          <w:rtl/>
        </w:rPr>
        <w:t>دا</w:t>
      </w:r>
      <w:r>
        <w:rPr>
          <w:rtl/>
        </w:rPr>
        <w:t xml:space="preserve"> و </w:t>
      </w:r>
      <w:r>
        <w:rPr>
          <w:rFonts w:hint="cs"/>
          <w:rtl/>
        </w:rPr>
        <w:t>ی</w:t>
      </w:r>
      <w:r>
        <w:rPr>
          <w:rFonts w:hint="eastAsia"/>
          <w:rtl/>
        </w:rPr>
        <w:t>شقّوه</w:t>
      </w:r>
      <w:r>
        <w:rPr>
          <w:rtl/>
        </w:rPr>
        <w:t xml:space="preserve"> بنصف</w:t>
      </w:r>
      <w:r>
        <w:rPr>
          <w:rFonts w:hint="cs"/>
          <w:rtl/>
        </w:rPr>
        <w:t>ی</w:t>
      </w:r>
      <w:r>
        <w:rPr>
          <w:rFonts w:hint="eastAsia"/>
          <w:rtl/>
        </w:rPr>
        <w:t>ن</w:t>
      </w:r>
      <w:r>
        <w:rPr>
          <w:rtl/>
        </w:rPr>
        <w:t xml:space="preserve"> و </w:t>
      </w:r>
      <w:r>
        <w:rPr>
          <w:rFonts w:hint="cs"/>
          <w:rtl/>
        </w:rPr>
        <w:t>ی</w:t>
      </w:r>
      <w:r>
        <w:rPr>
          <w:rFonts w:hint="eastAsia"/>
          <w:rtl/>
        </w:rPr>
        <w:t>ضعوهما</w:t>
      </w:r>
      <w:r>
        <w:rPr>
          <w:rtl/>
        </w:rPr>
        <w:t xml:space="preserve"> معه ف</w:t>
      </w:r>
      <w:r>
        <w:rPr>
          <w:rFonts w:hint="cs"/>
          <w:rtl/>
        </w:rPr>
        <w:t>ی</w:t>
      </w:r>
      <w:r>
        <w:rPr>
          <w:rtl/>
        </w:rPr>
        <w:t xml:space="preserve"> أکفانه،ففعلوا ذلک و فعله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ثمّ اندرس ف</w:t>
      </w:r>
      <w:r>
        <w:rPr>
          <w:rFonts w:hint="cs"/>
          <w:rtl/>
        </w:rPr>
        <w:t>ی</w:t>
      </w:r>
      <w:r>
        <w:rPr>
          <w:rtl/>
        </w:rPr>
        <w:t xml:space="preserve"> الجاهل</w:t>
      </w:r>
      <w:r>
        <w:rPr>
          <w:rFonts w:hint="cs"/>
          <w:rtl/>
        </w:rPr>
        <w:t>یّ</w:t>
      </w:r>
      <w:r>
        <w:rPr>
          <w:rFonts w:hint="eastAsia"/>
          <w:rtl/>
        </w:rPr>
        <w:t>ه،</w:t>
      </w:r>
      <w:r>
        <w:rPr>
          <w:rtl/>
        </w:rPr>
        <w:t xml:space="preserve"> فأح</w:t>
      </w:r>
      <w:r>
        <w:rPr>
          <w:rFonts w:hint="cs"/>
          <w:rtl/>
        </w:rPr>
        <w:t>ی</w:t>
      </w:r>
      <w:r>
        <w:rPr>
          <w:rFonts w:hint="eastAsia"/>
          <w:rtl/>
        </w:rPr>
        <w:t>اه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صار سنّه متّبعه </w:t>
      </w:r>
      <w:r w:rsidRPr="00604B91">
        <w:rPr>
          <w:rStyle w:val="libFootnotenumChar"/>
          <w:rtl/>
        </w:rPr>
        <w:t>(3)</w:t>
      </w:r>
      <w:r>
        <w:rPr>
          <w:rtl/>
        </w:rPr>
        <w:t xml:space="preserve">. </w:t>
      </w:r>
    </w:p>
    <w:p w:rsidR="00B431B0" w:rsidRDefault="00ED3E80" w:rsidP="00ED3E80">
      <w:pPr>
        <w:pStyle w:val="libNormal"/>
      </w:pP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مرّ عل</w:t>
      </w:r>
      <w:r>
        <w:rPr>
          <w:rFonts w:hint="cs"/>
          <w:rtl/>
        </w:rPr>
        <w:t>ی</w:t>
      </w:r>
      <w:r>
        <w:rPr>
          <w:rtl/>
        </w:rPr>
        <w:t xml:space="preserve"> قبر ق</w:t>
      </w:r>
      <w:r>
        <w:rPr>
          <w:rFonts w:hint="cs"/>
          <w:rtl/>
        </w:rPr>
        <w:t>ی</w:t>
      </w:r>
      <w:r>
        <w:rPr>
          <w:rFonts w:hint="eastAsia"/>
          <w:rtl/>
        </w:rPr>
        <w:t>س</w:t>
      </w:r>
      <w:r>
        <w:rPr>
          <w:rtl/>
        </w:rPr>
        <w:t xml:space="preserve"> بن فهد الأنصار</w:t>
      </w:r>
      <w:r>
        <w:rPr>
          <w:rFonts w:hint="cs"/>
          <w:rtl/>
        </w:rPr>
        <w:t>ی</w:t>
      </w:r>
      <w:r>
        <w:rPr>
          <w:rtl/>
        </w:rPr>
        <w:t xml:space="preserve"> و هو </w:t>
      </w:r>
      <w:r>
        <w:rPr>
          <w:rFonts w:hint="cs"/>
          <w:rtl/>
        </w:rPr>
        <w:t>ی</w:t>
      </w:r>
      <w:r>
        <w:rPr>
          <w:rFonts w:hint="eastAsia"/>
          <w:rtl/>
        </w:rPr>
        <w:t>عذّب</w:t>
      </w:r>
      <w:r>
        <w:rPr>
          <w:rtl/>
        </w:rPr>
        <w:t xml:space="preserve"> ف</w:t>
      </w:r>
      <w:r>
        <w:rPr>
          <w:rFonts w:hint="cs"/>
          <w:rtl/>
        </w:rPr>
        <w:t>ی</w:t>
      </w:r>
      <w:r>
        <w:rPr>
          <w:rFonts w:hint="eastAsia"/>
          <w:rtl/>
        </w:rPr>
        <w:t>ه،فسمع</w:t>
      </w:r>
      <w:r>
        <w:rPr>
          <w:rtl/>
        </w:rPr>
        <w:t xml:space="preserve"> صوته فوضع عل</w:t>
      </w:r>
      <w:r>
        <w:rPr>
          <w:rFonts w:hint="cs"/>
          <w:rtl/>
        </w:rPr>
        <w:t>ی</w:t>
      </w:r>
      <w:r>
        <w:rPr>
          <w:rtl/>
        </w:rPr>
        <w:t xml:space="preserve"> قبره جر</w:t>
      </w:r>
      <w:r>
        <w:rPr>
          <w:rFonts w:hint="cs"/>
          <w:rtl/>
        </w:rPr>
        <w:t>ی</w:t>
      </w:r>
      <w:r>
        <w:rPr>
          <w:rFonts w:hint="eastAsia"/>
          <w:rtl/>
        </w:rPr>
        <w:t>دت</w:t>
      </w:r>
      <w:r>
        <w:rPr>
          <w:rFonts w:hint="cs"/>
          <w:rtl/>
        </w:rPr>
        <w:t>ی</w:t>
      </w:r>
      <w:r>
        <w:rPr>
          <w:rFonts w:hint="eastAsia"/>
          <w:rtl/>
        </w:rPr>
        <w:t>ن،فق</w:t>
      </w:r>
      <w:r>
        <w:rPr>
          <w:rFonts w:hint="cs"/>
          <w:rtl/>
        </w:rPr>
        <w:t>ی</w:t>
      </w:r>
      <w:r>
        <w:rPr>
          <w:rFonts w:hint="eastAsia"/>
          <w:rtl/>
        </w:rPr>
        <w:t>ل</w:t>
      </w:r>
      <w:r>
        <w:rPr>
          <w:rtl/>
        </w:rPr>
        <w:t xml:space="preserve"> له </w:t>
      </w:r>
      <w:r w:rsidR="001C23D3" w:rsidRPr="001C23D3">
        <w:rPr>
          <w:rStyle w:val="libAlaemChar"/>
          <w:rtl/>
        </w:rPr>
        <w:t>صلى‌الله‌عليه‌وآله‌وسلم</w:t>
      </w:r>
      <w:r>
        <w:rPr>
          <w:rtl/>
        </w:rPr>
        <w:t>:لم وضعتها؟ قال:</w:t>
      </w:r>
      <w:r>
        <w:rPr>
          <w:rFonts w:hint="cs"/>
          <w:rtl/>
        </w:rPr>
        <w:t>ی</w:t>
      </w:r>
      <w:r>
        <w:rPr>
          <w:rFonts w:hint="eastAsia"/>
          <w:rtl/>
        </w:rPr>
        <w:t>خفّف</w:t>
      </w:r>
      <w:r>
        <w:rPr>
          <w:rtl/>
        </w:rPr>
        <w:t xml:space="preserve"> ما کانتا خضراو</w:t>
      </w:r>
      <w:r>
        <w:rPr>
          <w:rFonts w:hint="cs"/>
          <w:rtl/>
        </w:rPr>
        <w:t>ی</w:t>
      </w:r>
      <w:r>
        <w:rPr>
          <w:rFonts w:hint="eastAsia"/>
          <w:rtl/>
        </w:rPr>
        <w:t>ن</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w:t>
      </w:r>
      <w:r w:rsidR="00ED3E80">
        <w:rPr>
          <w:rFonts w:hint="cs"/>
          <w:rtl/>
        </w:rPr>
        <w:t>ی</w:t>
      </w:r>
      <w:r w:rsidR="00ED3E80">
        <w:rPr>
          <w:rFonts w:hint="eastAsia"/>
          <w:rtl/>
        </w:rPr>
        <w:t>مان</w:t>
      </w:r>
      <w:r w:rsidR="001A3C8D">
        <w:rPr>
          <w:rtl/>
        </w:rPr>
        <w:t>217</w:t>
      </w:r>
      <w:r w:rsidR="00ED3E80">
        <w:rPr>
          <w:rtl/>
        </w:rPr>
        <w:t>/</w:t>
      </w:r>
      <w:r w:rsidR="001A3C8D">
        <w:rPr>
          <w:rtl/>
        </w:rPr>
        <w:t>28</w:t>
      </w:r>
      <w:r w:rsidR="00ED3E80">
        <w:rPr>
          <w:rtl/>
        </w:rPr>
        <w:t>/،ج:</w:t>
      </w:r>
      <w:r w:rsidR="001A3C8D">
        <w:rPr>
          <w:rtl/>
        </w:rPr>
        <w:t>1</w:t>
      </w:r>
      <w:r w:rsidR="00ED3E80">
        <w:rPr>
          <w:rtl/>
        </w:rPr>
        <w:t>4/6</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ق:کتاب الطهاره</w:t>
      </w:r>
      <w:r w:rsidR="001A3C8D">
        <w:rPr>
          <w:rtl/>
        </w:rPr>
        <w:t>1</w:t>
      </w:r>
      <w:r w:rsidR="00ED3E80">
        <w:rPr>
          <w:rtl/>
        </w:rPr>
        <w:t>64/54/،ج:</w:t>
      </w:r>
      <w:r w:rsidR="001A3C8D">
        <w:rPr>
          <w:rtl/>
        </w:rPr>
        <w:t>31</w:t>
      </w:r>
      <w:r w:rsidR="00ED3E80">
        <w:rPr>
          <w:rtl/>
        </w:rPr>
        <w:t>4/</w:t>
      </w:r>
      <w:r w:rsidR="001A3C8D">
        <w:rPr>
          <w:rtl/>
        </w:rPr>
        <w:t>81</w:t>
      </w:r>
      <w:r w:rsidR="00ED3E80">
        <w:rPr>
          <w:rtl/>
        </w:rPr>
        <w:t xml:space="preserve">. </w:t>
      </w:r>
    </w:p>
    <w:p w:rsidR="00ED3E80" w:rsidRDefault="00365129" w:rsidP="0027669E">
      <w:pPr>
        <w:pStyle w:val="libFootnote0"/>
      </w:pPr>
      <w:r>
        <w:rPr>
          <w:rtl/>
        </w:rPr>
        <w:t>(3)</w:t>
      </w:r>
      <w:r w:rsidR="00ED3E80">
        <w:rPr>
          <w:rtl/>
        </w:rPr>
        <w:t xml:space="preserve"> ق:کتاب الطهاره</w:t>
      </w:r>
      <w:r w:rsidR="001A3C8D">
        <w:rPr>
          <w:rtl/>
        </w:rPr>
        <w:t>1</w:t>
      </w:r>
      <w:r w:rsidR="00ED3E80">
        <w:rPr>
          <w:rtl/>
        </w:rPr>
        <w:t>6</w:t>
      </w:r>
      <w:r w:rsidR="001A3C8D">
        <w:rPr>
          <w:rtl/>
        </w:rPr>
        <w:t>7</w:t>
      </w:r>
      <w:r w:rsidR="00ED3E80">
        <w:rPr>
          <w:rtl/>
        </w:rPr>
        <w:t>/54/،ج:</w:t>
      </w:r>
      <w:r w:rsidR="001A3C8D">
        <w:rPr>
          <w:rtl/>
        </w:rPr>
        <w:t>32</w:t>
      </w:r>
      <w:r w:rsidR="00ED3E80">
        <w:rPr>
          <w:rtl/>
        </w:rPr>
        <w:t>5/</w:t>
      </w:r>
      <w:r w:rsidR="001A3C8D">
        <w:rPr>
          <w:rtl/>
        </w:rPr>
        <w:t>81</w:t>
      </w:r>
      <w:r w:rsidR="00ED3E80">
        <w:rPr>
          <w:rtl/>
        </w:rPr>
        <w:t xml:space="preserve">. </w:t>
      </w:r>
    </w:p>
    <w:p w:rsidR="00B431B0" w:rsidRDefault="00365129" w:rsidP="0027669E">
      <w:pPr>
        <w:pStyle w:val="libFootnote0"/>
        <w:rPr>
          <w:rtl/>
        </w:rPr>
      </w:pPr>
      <w:r>
        <w:rPr>
          <w:rtl/>
        </w:rPr>
        <w:t>(4)</w:t>
      </w:r>
      <w:r w:rsidR="00ED3E80">
        <w:rPr>
          <w:rtl/>
        </w:rPr>
        <w:t xml:space="preserve"> ق:کتاب الطهاره</w:t>
      </w:r>
      <w:r w:rsidR="001A3C8D">
        <w:rPr>
          <w:rtl/>
        </w:rPr>
        <w:t>170</w:t>
      </w:r>
      <w:r w:rsidR="00ED3E80">
        <w:rPr>
          <w:rtl/>
        </w:rPr>
        <w:t>/54/،ج:</w:t>
      </w:r>
      <w:r w:rsidR="001A3C8D">
        <w:rPr>
          <w:rtl/>
        </w:rPr>
        <w:t>338</w:t>
      </w:r>
      <w:r w:rsidR="00ED3E80">
        <w:rPr>
          <w:rtl/>
        </w:rPr>
        <w:t>/</w:t>
      </w:r>
      <w:r w:rsidR="001A3C8D">
        <w:rPr>
          <w:rtl/>
        </w:rPr>
        <w:t>81</w:t>
      </w:r>
    </w:p>
    <w:p w:rsidR="005A2728" w:rsidRDefault="005A2728" w:rsidP="0027669E">
      <w:pPr>
        <w:pStyle w:val="libNormal"/>
        <w:rPr>
          <w:rtl/>
        </w:rPr>
      </w:pPr>
      <w:r>
        <w:rPr>
          <w:rtl/>
        </w:rPr>
        <w:br w:type="page"/>
      </w:r>
    </w:p>
    <w:p w:rsidR="00ED3E80" w:rsidRDefault="00ED3E80" w:rsidP="00ED3E80">
      <w:pPr>
        <w:pStyle w:val="libNormal"/>
      </w:pPr>
      <w:r w:rsidRPr="00A769B5">
        <w:rPr>
          <w:rStyle w:val="libBold1Char"/>
          <w:rFonts w:hint="eastAsia"/>
          <w:rtl/>
        </w:rPr>
        <w:lastRenderedPageBreak/>
        <w:t>الکاف</w:t>
      </w:r>
      <w:r w:rsidRPr="00A769B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الجر</w:t>
      </w:r>
      <w:r>
        <w:rPr>
          <w:rFonts w:hint="cs"/>
          <w:rtl/>
        </w:rPr>
        <w:t>ی</w:t>
      </w:r>
      <w:r>
        <w:rPr>
          <w:rFonts w:hint="eastAsia"/>
          <w:rtl/>
        </w:rPr>
        <w:t>ده</w:t>
      </w:r>
      <w:r>
        <w:rPr>
          <w:rtl/>
        </w:rPr>
        <w:t xml:space="preserve"> تنفع المؤمن و الکافر </w:t>
      </w:r>
      <w:r w:rsidRPr="00604B91">
        <w:rPr>
          <w:rStyle w:val="libFootnotenumChar"/>
          <w:rtl/>
        </w:rPr>
        <w:t>(1)</w:t>
      </w:r>
      <w:r>
        <w:rPr>
          <w:rtl/>
        </w:rPr>
        <w:t xml:space="preserve">. </w:t>
      </w:r>
    </w:p>
    <w:p w:rsidR="00ED3E80" w:rsidRDefault="00ED3E80" w:rsidP="00ED3E80">
      <w:pPr>
        <w:pStyle w:val="libNormal"/>
      </w:pPr>
      <w:r w:rsidRPr="00A769B5">
        <w:rPr>
          <w:rStyle w:val="libBold1Char"/>
          <w:rFonts w:hint="eastAsia"/>
          <w:rtl/>
        </w:rPr>
        <w:t>أقول</w:t>
      </w:r>
      <w:r>
        <w:rPr>
          <w:rtl/>
        </w:rPr>
        <w:t>: الجر</w:t>
      </w:r>
      <w:r>
        <w:rPr>
          <w:rFonts w:hint="cs"/>
          <w:rtl/>
        </w:rPr>
        <w:t>ی</w:t>
      </w:r>
      <w:r>
        <w:rPr>
          <w:rFonts w:hint="eastAsia"/>
          <w:rtl/>
        </w:rPr>
        <w:t>د</w:t>
      </w:r>
      <w:r>
        <w:rPr>
          <w:rtl/>
        </w:rPr>
        <w:t>:هو سعف النخل،الواحده جر</w:t>
      </w:r>
      <w:r>
        <w:rPr>
          <w:rFonts w:hint="cs"/>
          <w:rtl/>
        </w:rPr>
        <w:t>ی</w:t>
      </w:r>
      <w:r>
        <w:rPr>
          <w:rFonts w:hint="eastAsia"/>
          <w:rtl/>
        </w:rPr>
        <w:t>ده</w:t>
      </w:r>
      <w:r>
        <w:rPr>
          <w:rtl/>
        </w:rPr>
        <w:t xml:space="preserve"> فع</w:t>
      </w:r>
      <w:r>
        <w:rPr>
          <w:rFonts w:hint="cs"/>
          <w:rtl/>
        </w:rPr>
        <w:t>ی</w:t>
      </w:r>
      <w:r>
        <w:rPr>
          <w:rFonts w:hint="eastAsia"/>
          <w:rtl/>
        </w:rPr>
        <w:t>له</w:t>
      </w:r>
      <w:r>
        <w:rPr>
          <w:rtl/>
        </w:rPr>
        <w:t xml:space="preserve"> بمعن</w:t>
      </w:r>
      <w:r>
        <w:rPr>
          <w:rFonts w:hint="cs"/>
          <w:rtl/>
        </w:rPr>
        <w:t>ی</w:t>
      </w:r>
      <w:r>
        <w:rPr>
          <w:rtl/>
        </w:rPr>
        <w:t xml:space="preserve"> مفعوله،سمّ</w:t>
      </w:r>
      <w:r>
        <w:rPr>
          <w:rFonts w:hint="cs"/>
          <w:rtl/>
        </w:rPr>
        <w:t>ی</w:t>
      </w:r>
      <w:r>
        <w:rPr>
          <w:rFonts w:hint="eastAsia"/>
          <w:rtl/>
        </w:rPr>
        <w:t>ت</w:t>
      </w:r>
      <w:r>
        <w:rPr>
          <w:rtl/>
        </w:rPr>
        <w:t xml:space="preserve"> بذلک لتجرّد خوصها عنها. </w:t>
      </w:r>
    </w:p>
    <w:p w:rsidR="00ED3E80" w:rsidRDefault="00ED3E80" w:rsidP="00ED3E80">
      <w:pPr>
        <w:pStyle w:val="libNormal"/>
      </w:pPr>
      <w:r>
        <w:rPr>
          <w:rFonts w:hint="eastAsia"/>
          <w:rtl/>
        </w:rPr>
        <w:t>و</w:t>
      </w:r>
      <w:r>
        <w:rPr>
          <w:rtl/>
        </w:rPr>
        <w:t xml:space="preserve"> منه الخبر: کتب القرآن ف</w:t>
      </w:r>
      <w:r>
        <w:rPr>
          <w:rFonts w:hint="cs"/>
          <w:rtl/>
        </w:rPr>
        <w:t>ی</w:t>
      </w:r>
      <w:r>
        <w:rPr>
          <w:rtl/>
        </w:rPr>
        <w:t xml:space="preserve"> جرائد کذا ف</w:t>
      </w:r>
      <w:r>
        <w:rPr>
          <w:rFonts w:hint="cs"/>
          <w:rtl/>
        </w:rPr>
        <w:t>ی</w:t>
      </w:r>
      <w:r>
        <w:rPr>
          <w:rtl/>
        </w:rPr>
        <w:t xml:space="preserve"> مجمع البحر</w:t>
      </w:r>
      <w:r>
        <w:rPr>
          <w:rFonts w:hint="cs"/>
          <w:rtl/>
        </w:rPr>
        <w:t>ی</w:t>
      </w:r>
      <w:r>
        <w:rPr>
          <w:rFonts w:hint="eastAsia"/>
          <w:rtl/>
        </w:rPr>
        <w:t>ن،</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بها ف</w:t>
      </w:r>
      <w:r>
        <w:rPr>
          <w:rFonts w:hint="cs"/>
          <w:rtl/>
        </w:rPr>
        <w:t>ی</w:t>
      </w:r>
      <w:r w:rsidR="00F71F29" w:rsidRPr="00F71F29">
        <w:rPr>
          <w:rStyle w:val="libAlaemChar"/>
          <w:rFonts w:hint="eastAsia"/>
          <w:rtl/>
        </w:rPr>
        <w:t>(</w:t>
      </w:r>
      <w:r w:rsidRPr="00F71F29">
        <w:rPr>
          <w:rStyle w:val="libAieChar"/>
          <w:rFonts w:hint="eastAsia"/>
          <w:rtl/>
        </w:rPr>
        <w:t>حدث</w:t>
      </w:r>
      <w:r w:rsidR="00F71F29" w:rsidRPr="00F71F29">
        <w:rPr>
          <w:rStyle w:val="libAlaemChar"/>
          <w:rFonts w:hint="eastAsia"/>
          <w:rtl/>
        </w:rPr>
        <w:t>)</w:t>
      </w:r>
      <w:r>
        <w:rPr>
          <w:rtl/>
        </w:rPr>
        <w:t xml:space="preserve">. </w:t>
      </w:r>
    </w:p>
    <w:p w:rsidR="00ED3E80" w:rsidRDefault="00ED3E80" w:rsidP="00ED3E80">
      <w:pPr>
        <w:pStyle w:val="libNormal"/>
      </w:pPr>
      <w:r w:rsidRPr="00A769B5">
        <w:rPr>
          <w:rStyle w:val="libBold1Char"/>
          <w:rFonts w:hint="eastAsia"/>
          <w:rtl/>
        </w:rPr>
        <w:t>جرر</w:t>
      </w:r>
      <w:r>
        <w:rPr>
          <w:rtl/>
        </w:rPr>
        <w:t xml:space="preserve">: </w:t>
      </w:r>
    </w:p>
    <w:p w:rsidR="00ED3E80" w:rsidRDefault="00ED3E80" w:rsidP="00A769B5">
      <w:pPr>
        <w:pStyle w:val="libCenterBold1"/>
      </w:pPr>
      <w:r>
        <w:rPr>
          <w:rFonts w:hint="eastAsia"/>
          <w:rtl/>
        </w:rPr>
        <w:t>جر</w:t>
      </w:r>
      <w:r>
        <w:rPr>
          <w:rFonts w:hint="cs"/>
          <w:rtl/>
        </w:rPr>
        <w:t>ی</w:t>
      </w:r>
      <w:r>
        <w:rPr>
          <w:rFonts w:hint="eastAsia"/>
          <w:rtl/>
        </w:rPr>
        <w:t>ر</w:t>
      </w:r>
      <w:r>
        <w:rPr>
          <w:rtl/>
        </w:rPr>
        <w:t xml:space="preserve"> البجل</w:t>
      </w:r>
      <w:r>
        <w:rPr>
          <w:rFonts w:hint="cs"/>
          <w:rtl/>
        </w:rPr>
        <w:t>ی</w:t>
      </w:r>
      <w:r>
        <w:rPr>
          <w:rtl/>
        </w:rPr>
        <w:t xml:space="preserve"> </w:t>
      </w:r>
    </w:p>
    <w:p w:rsidR="00ED3E80" w:rsidRDefault="00ED3E80" w:rsidP="00ED3E80">
      <w:pPr>
        <w:pStyle w:val="libNormal"/>
      </w:pPr>
      <w:r>
        <w:rPr>
          <w:rFonts w:hint="eastAsia"/>
          <w:rtl/>
        </w:rPr>
        <w:t>بعث</w:t>
      </w:r>
      <w:r>
        <w:rPr>
          <w:rtl/>
        </w:rPr>
        <w:t>: النب</w:t>
      </w:r>
      <w:r>
        <w:rPr>
          <w:rFonts w:hint="cs"/>
          <w:rtl/>
        </w:rPr>
        <w:t>یّ</w:t>
      </w:r>
      <w:r>
        <w:rPr>
          <w:rtl/>
        </w:rPr>
        <w:t xml:space="preserve"> </w:t>
      </w:r>
      <w:r w:rsidR="001C23D3" w:rsidRPr="001C23D3">
        <w:rPr>
          <w:rStyle w:val="libAlaemChar"/>
          <w:rtl/>
        </w:rPr>
        <w:t>صلى‌الله‌عليه‌وآله‌وسلم</w:t>
      </w:r>
      <w:r>
        <w:rPr>
          <w:rtl/>
        </w:rPr>
        <w:t xml:space="preserve"> جر</w:t>
      </w:r>
      <w:r>
        <w:rPr>
          <w:rFonts w:hint="cs"/>
          <w:rtl/>
        </w:rPr>
        <w:t>ی</w:t>
      </w:r>
      <w:r>
        <w:rPr>
          <w:rFonts w:hint="eastAsia"/>
          <w:rtl/>
        </w:rPr>
        <w:t>ر</w:t>
      </w:r>
      <w:r>
        <w:rPr>
          <w:rtl/>
        </w:rPr>
        <w:t xml:space="preserve"> بن عبد اللّه البجل</w:t>
      </w:r>
      <w:r>
        <w:rPr>
          <w:rFonts w:hint="cs"/>
          <w:rtl/>
        </w:rPr>
        <w:t>ی</w:t>
      </w:r>
      <w:r>
        <w:rPr>
          <w:rtl/>
        </w:rPr>
        <w:t xml:space="preserve"> بکتابه ال</w:t>
      </w:r>
      <w:r>
        <w:rPr>
          <w:rFonts w:hint="cs"/>
          <w:rtl/>
        </w:rPr>
        <w:t>ی</w:t>
      </w:r>
      <w:r>
        <w:rPr>
          <w:rtl/>
        </w:rPr>
        <w:t xml:space="preserve"> ذ</w:t>
      </w:r>
      <w:r>
        <w:rPr>
          <w:rFonts w:hint="cs"/>
          <w:rtl/>
        </w:rPr>
        <w:t>ی</w:t>
      </w:r>
      <w:r>
        <w:rPr>
          <w:rtl/>
        </w:rPr>
        <w:t xml:space="preserve"> الکلاع و قومه </w:t>
      </w:r>
      <w:r w:rsidRPr="00604B91">
        <w:rPr>
          <w:rStyle w:val="libFootnotenumChar"/>
          <w:rtl/>
        </w:rPr>
        <w:t>(2)</w:t>
      </w:r>
      <w:r>
        <w:rPr>
          <w:rtl/>
        </w:rPr>
        <w:t xml:space="preserve">. </w:t>
      </w:r>
    </w:p>
    <w:p w:rsidR="00ED3E80" w:rsidRDefault="00ED3E80" w:rsidP="00ED3E80">
      <w:pPr>
        <w:pStyle w:val="libNormal"/>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إل</w:t>
      </w:r>
      <w:r>
        <w:rPr>
          <w:rFonts w:hint="cs"/>
          <w:rtl/>
        </w:rPr>
        <w:t>ی</w:t>
      </w:r>
      <w:r>
        <w:rPr>
          <w:rFonts w:hint="eastAsia"/>
          <w:rtl/>
        </w:rPr>
        <w:t>ه</w:t>
      </w:r>
      <w:r>
        <w:rPr>
          <w:rtl/>
        </w:rPr>
        <w:t xml:space="preserve"> مع زحر بن ق</w:t>
      </w:r>
      <w:r>
        <w:rPr>
          <w:rFonts w:hint="cs"/>
          <w:rtl/>
        </w:rPr>
        <w:t>ی</w:t>
      </w:r>
      <w:r>
        <w:rPr>
          <w:rFonts w:hint="eastAsia"/>
          <w:rtl/>
        </w:rPr>
        <w:t>س</w:t>
      </w:r>
      <w:r>
        <w:rPr>
          <w:rtl/>
        </w:rPr>
        <w:t>: ح</w:t>
      </w:r>
      <w:r>
        <w:rPr>
          <w:rFonts w:hint="cs"/>
          <w:rtl/>
        </w:rPr>
        <w:t>ی</w:t>
      </w:r>
      <w:r>
        <w:rPr>
          <w:rFonts w:hint="eastAsia"/>
          <w:rtl/>
        </w:rPr>
        <w:t>ن</w:t>
      </w:r>
      <w:r>
        <w:rPr>
          <w:rtl/>
        </w:rPr>
        <w:t xml:space="preserve"> کان عل</w:t>
      </w:r>
      <w:r>
        <w:rPr>
          <w:rFonts w:hint="cs"/>
          <w:rtl/>
        </w:rPr>
        <w:t>ی</w:t>
      </w:r>
      <w:r>
        <w:rPr>
          <w:rtl/>
        </w:rPr>
        <w:t xml:space="preserve"> ثغر همدان عاملا لعثمان،و دعوته الناس ال</w:t>
      </w:r>
      <w:r>
        <w:rPr>
          <w:rFonts w:hint="cs"/>
          <w:rtl/>
        </w:rPr>
        <w:t>ی</w:t>
      </w:r>
      <w:r>
        <w:rPr>
          <w:rtl/>
        </w:rPr>
        <w:t xml:space="preserve">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وروده عل</w:t>
      </w:r>
      <w:r>
        <w:rPr>
          <w:rFonts w:hint="cs"/>
          <w:rtl/>
        </w:rPr>
        <w:t>ی</w:t>
      </w:r>
      <w:r>
        <w:rPr>
          <w:rFonts w:hint="eastAsia"/>
          <w:rtl/>
        </w:rPr>
        <w:t>ه</w:t>
      </w:r>
      <w:r>
        <w:rPr>
          <w:rtl/>
        </w:rPr>
        <w:t xml:space="preserve"> و ب</w:t>
      </w:r>
      <w:r>
        <w:rPr>
          <w:rFonts w:hint="cs"/>
          <w:rtl/>
        </w:rPr>
        <w:t>ی</w:t>
      </w:r>
      <w:r>
        <w:rPr>
          <w:rFonts w:hint="eastAsia"/>
          <w:rtl/>
        </w:rPr>
        <w:t>عته</w:t>
      </w:r>
      <w:r>
        <w:rPr>
          <w:rtl/>
        </w:rPr>
        <w:t xml:space="preserve"> له </w:t>
      </w:r>
      <w:r w:rsidRPr="00604B91">
        <w:rPr>
          <w:rStyle w:val="libFootnotenumChar"/>
          <w:rtl/>
        </w:rPr>
        <w:t>(3)</w:t>
      </w:r>
      <w:r>
        <w:rPr>
          <w:rtl/>
        </w:rPr>
        <w:t xml:space="preserve">. </w:t>
      </w:r>
    </w:p>
    <w:p w:rsidR="00ED3E80" w:rsidRDefault="00ED3E80" w:rsidP="00ED3E80">
      <w:pPr>
        <w:pStyle w:val="libNormal"/>
      </w:pPr>
      <w:r>
        <w:rPr>
          <w:rFonts w:hint="eastAsia"/>
          <w:rtl/>
        </w:rPr>
        <w:t>جر</w:t>
      </w:r>
      <w:r>
        <w:rPr>
          <w:rFonts w:hint="cs"/>
          <w:rtl/>
        </w:rPr>
        <w:t>ی</w:t>
      </w:r>
      <w:r>
        <w:rPr>
          <w:rFonts w:hint="eastAsia"/>
          <w:rtl/>
        </w:rPr>
        <w:t>ر</w:t>
      </w:r>
      <w:r>
        <w:rPr>
          <w:rtl/>
        </w:rPr>
        <w:t xml:space="preserve"> بن عبد اللّه </w:t>
      </w:r>
    </w:p>
    <w:p w:rsidR="00ED3E80" w:rsidRDefault="00ED3E80" w:rsidP="00ED3E80">
      <w:pPr>
        <w:pStyle w:val="libNormal"/>
      </w:pPr>
      <w:r>
        <w:rPr>
          <w:rFonts w:hint="eastAsia"/>
          <w:rtl/>
        </w:rPr>
        <w:t>هو</w:t>
      </w:r>
      <w:r>
        <w:rPr>
          <w:rtl/>
        </w:rPr>
        <w:t xml:space="preserve"> الذ</w:t>
      </w:r>
      <w:r>
        <w:rPr>
          <w:rFonts w:hint="cs"/>
          <w:rtl/>
        </w:rPr>
        <w:t>ی</w:t>
      </w:r>
      <w:r>
        <w:rPr>
          <w:rtl/>
        </w:rPr>
        <w:t>: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معه کتابا ال</w:t>
      </w:r>
      <w:r>
        <w:rPr>
          <w:rFonts w:hint="cs"/>
          <w:rtl/>
        </w:rPr>
        <w:t>ی</w:t>
      </w:r>
      <w:r>
        <w:rPr>
          <w:rtl/>
        </w:rPr>
        <w:t xml:space="preserve"> معاو</w:t>
      </w:r>
      <w:r>
        <w:rPr>
          <w:rFonts w:hint="cs"/>
          <w:rtl/>
        </w:rPr>
        <w:t>ی</w:t>
      </w:r>
      <w:r>
        <w:rPr>
          <w:rFonts w:hint="eastAsia"/>
          <w:rtl/>
        </w:rPr>
        <w:t>ه</w:t>
      </w:r>
      <w:r>
        <w:rPr>
          <w:rtl/>
        </w:rPr>
        <w:t xml:space="preserve"> </w:t>
      </w:r>
      <w:r>
        <w:rPr>
          <w:rFonts w:hint="cs"/>
          <w:rtl/>
        </w:rPr>
        <w:t>ی</w:t>
      </w:r>
      <w:r>
        <w:rPr>
          <w:rFonts w:hint="eastAsia"/>
          <w:rtl/>
        </w:rPr>
        <w:t>دعوه</w:t>
      </w:r>
      <w:r>
        <w:rPr>
          <w:rtl/>
        </w:rPr>
        <w:t xml:space="preserve"> ال</w:t>
      </w:r>
      <w:r>
        <w:rPr>
          <w:rFonts w:hint="cs"/>
          <w:rtl/>
        </w:rPr>
        <w:t>ی</w:t>
      </w:r>
      <w:r>
        <w:rPr>
          <w:rtl/>
        </w:rPr>
        <w:t xml:space="preserve"> الب</w:t>
      </w:r>
      <w:r>
        <w:rPr>
          <w:rFonts w:hint="cs"/>
          <w:rtl/>
        </w:rPr>
        <w:t>ی</w:t>
      </w:r>
      <w:r>
        <w:rPr>
          <w:rFonts w:hint="eastAsia"/>
          <w:rtl/>
        </w:rPr>
        <w:t>عه،و</w:t>
      </w:r>
      <w:r>
        <w:rPr>
          <w:rtl/>
        </w:rPr>
        <w:t xml:space="preserve"> کان الأشتر </w:t>
      </w:r>
      <w:r>
        <w:rPr>
          <w:rFonts w:hint="cs"/>
          <w:rtl/>
        </w:rPr>
        <w:t>ی</w:t>
      </w:r>
      <w:r>
        <w:rPr>
          <w:rFonts w:hint="eastAsia"/>
          <w:rtl/>
        </w:rPr>
        <w:t>قول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ن،لا</w:t>
      </w:r>
      <w:r>
        <w:rPr>
          <w:rtl/>
        </w:rPr>
        <w:t xml:space="preserve"> تبعثه و دعه و لا تصدّقه،فو اللّه انّ</w:t>
      </w:r>
      <w:r>
        <w:rPr>
          <w:rFonts w:hint="cs"/>
          <w:rtl/>
        </w:rPr>
        <w:t>ی</w:t>
      </w:r>
      <w:r>
        <w:rPr>
          <w:rtl/>
        </w:rPr>
        <w:t xml:space="preserve"> لأظنّ هواه هواهم و ن</w:t>
      </w:r>
      <w:r>
        <w:rPr>
          <w:rFonts w:hint="cs"/>
          <w:rtl/>
        </w:rPr>
        <w:t>یّ</w:t>
      </w:r>
      <w:r>
        <w:rPr>
          <w:rFonts w:hint="eastAsia"/>
          <w:rtl/>
        </w:rPr>
        <w:t>ته</w:t>
      </w:r>
      <w:r>
        <w:rPr>
          <w:rtl/>
        </w:rPr>
        <w:t xml:space="preserve"> ن</w:t>
      </w:r>
      <w:r>
        <w:rPr>
          <w:rFonts w:hint="cs"/>
          <w:rtl/>
        </w:rPr>
        <w:t>یّ</w:t>
      </w:r>
      <w:r>
        <w:rPr>
          <w:rFonts w:hint="eastAsia"/>
          <w:rtl/>
        </w:rPr>
        <w:t>تهم</w:t>
      </w:r>
      <w:r>
        <w:rPr>
          <w:rtl/>
        </w:rPr>
        <w:t>.فقال عل</w:t>
      </w:r>
      <w:r>
        <w:rPr>
          <w:rFonts w:hint="cs"/>
          <w:rtl/>
        </w:rPr>
        <w:t>یّ</w:t>
      </w:r>
      <w:r>
        <w:rPr>
          <w:rtl/>
        </w:rPr>
        <w:t xml:space="preserve"> </w:t>
      </w:r>
      <w:r w:rsidR="00EC2CC2" w:rsidRPr="00EC2CC2">
        <w:rPr>
          <w:rStyle w:val="libAlaemChar"/>
          <w:rtl/>
        </w:rPr>
        <w:t>عليه‌السلام</w:t>
      </w:r>
      <w:r>
        <w:rPr>
          <w:rtl/>
        </w:rPr>
        <w:t>:دعه حتّ</w:t>
      </w:r>
      <w:r>
        <w:rPr>
          <w:rFonts w:hint="cs"/>
          <w:rtl/>
        </w:rPr>
        <w:t>ی</w:t>
      </w:r>
      <w:r>
        <w:rPr>
          <w:rtl/>
        </w:rPr>
        <w:t xml:space="preserve"> ننظر ما </w:t>
      </w:r>
      <w:r>
        <w:rPr>
          <w:rFonts w:hint="cs"/>
          <w:rtl/>
        </w:rPr>
        <w:t>ی</w:t>
      </w:r>
      <w:r>
        <w:rPr>
          <w:rFonts w:hint="eastAsia"/>
          <w:rtl/>
        </w:rPr>
        <w:t>رجع</w:t>
      </w:r>
      <w:r>
        <w:rPr>
          <w:rtl/>
        </w:rPr>
        <w:t xml:space="preserve"> به ال</w:t>
      </w:r>
      <w:r>
        <w:rPr>
          <w:rFonts w:hint="cs"/>
          <w:rtl/>
        </w:rPr>
        <w:t>ی</w:t>
      </w:r>
      <w:r>
        <w:rPr>
          <w:rFonts w:hint="eastAsia"/>
          <w:rtl/>
        </w:rPr>
        <w:t>نا</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کتاب</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جر</w:t>
      </w:r>
      <w:r>
        <w:rPr>
          <w:rFonts w:hint="cs"/>
          <w:rtl/>
        </w:rPr>
        <w:t>ی</w:t>
      </w:r>
      <w:r>
        <w:rPr>
          <w:rFonts w:hint="eastAsia"/>
          <w:rtl/>
        </w:rPr>
        <w:t>ر</w:t>
      </w:r>
      <w:r>
        <w:rPr>
          <w:rtl/>
        </w:rPr>
        <w:t>: ح</w:t>
      </w:r>
      <w:r>
        <w:rPr>
          <w:rFonts w:hint="cs"/>
          <w:rtl/>
        </w:rPr>
        <w:t>ی</w:t>
      </w:r>
      <w:r>
        <w:rPr>
          <w:rFonts w:hint="eastAsia"/>
          <w:rtl/>
        </w:rPr>
        <w:t>ن</w:t>
      </w:r>
      <w:r>
        <w:rPr>
          <w:rtl/>
        </w:rPr>
        <w:t xml:space="preserve"> کان بالشام و اتّهمه الناس:فإن با</w:t>
      </w:r>
      <w:r>
        <w:rPr>
          <w:rFonts w:hint="cs"/>
          <w:rtl/>
        </w:rPr>
        <w:t>ی</w:t>
      </w:r>
      <w:r>
        <w:rPr>
          <w:rFonts w:hint="eastAsia"/>
          <w:rtl/>
        </w:rPr>
        <w:t>عک</w:t>
      </w:r>
      <w:r>
        <w:rPr>
          <w:rtl/>
        </w:rPr>
        <w:t xml:space="preserve"> الرجل،أ</w:t>
      </w:r>
      <w:r>
        <w:rPr>
          <w:rFonts w:hint="cs"/>
          <w:rtl/>
        </w:rPr>
        <w:t>ی</w:t>
      </w:r>
      <w:r>
        <w:rPr>
          <w:rtl/>
        </w:rPr>
        <w:t xml:space="preserve"> معاو</w:t>
      </w:r>
      <w:r>
        <w:rPr>
          <w:rFonts w:hint="cs"/>
          <w:rtl/>
        </w:rPr>
        <w:t>ی</w:t>
      </w:r>
      <w:r>
        <w:rPr>
          <w:rFonts w:hint="eastAsia"/>
          <w:rtl/>
        </w:rPr>
        <w:t>ه،و</w:t>
      </w:r>
      <w:r>
        <w:rPr>
          <w:rtl/>
        </w:rPr>
        <w:t xml:space="preserve"> الاّ فأقبل،و رجوع جر</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w:t>
      </w:r>
      <w:r w:rsidR="00EC2CC2" w:rsidRPr="00EC2CC2">
        <w:rPr>
          <w:rStyle w:val="libAlaemChar"/>
          <w:rtl/>
        </w:rPr>
        <w:t>عليه‌السلام</w:t>
      </w:r>
      <w:r>
        <w:rPr>
          <w:rtl/>
        </w:rPr>
        <w:t>،و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الأشتر بمحضر عل</w:t>
      </w:r>
      <w:r>
        <w:rPr>
          <w:rFonts w:hint="cs"/>
          <w:rtl/>
        </w:rPr>
        <w:t>یّ</w:t>
      </w:r>
      <w:r>
        <w:rPr>
          <w:rtl/>
        </w:rPr>
        <w:t xml:space="preserve"> </w:t>
      </w:r>
      <w:r w:rsidR="00EC2CC2" w:rsidRPr="00EC2CC2">
        <w:rPr>
          <w:rStyle w:val="libAlaemChar"/>
          <w:rtl/>
        </w:rPr>
        <w:t>عليه‌السلام</w:t>
      </w:r>
      <w:r>
        <w:rPr>
          <w:rtl/>
        </w:rPr>
        <w:t>،من النزاع نصر بن مزاحم: لمّا رجع جر</w:t>
      </w:r>
      <w:r>
        <w:rPr>
          <w:rFonts w:hint="cs"/>
          <w:rtl/>
        </w:rPr>
        <w:t>ی</w:t>
      </w:r>
      <w:r>
        <w:rPr>
          <w:rFonts w:hint="eastAsia"/>
          <w:rtl/>
        </w:rPr>
        <w:t>ر</w:t>
      </w:r>
      <w:r>
        <w:rPr>
          <w:rtl/>
        </w:rPr>
        <w:t xml:space="preserve"> ال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کثر قول الناس ف</w:t>
      </w:r>
      <w:r>
        <w:rPr>
          <w:rFonts w:hint="cs"/>
          <w:rtl/>
        </w:rPr>
        <w:t>ی</w:t>
      </w:r>
      <w:r>
        <w:rPr>
          <w:rtl/>
        </w:rPr>
        <w:t xml:space="preserve"> التّهمه لجر</w:t>
      </w:r>
      <w:r>
        <w:rPr>
          <w:rFonts w:hint="cs"/>
          <w:rtl/>
        </w:rPr>
        <w:t>ی</w:t>
      </w:r>
      <w:r>
        <w:rPr>
          <w:rFonts w:hint="eastAsia"/>
          <w:rtl/>
        </w:rPr>
        <w:t>ر</w:t>
      </w:r>
      <w:r>
        <w:rPr>
          <w:rtl/>
        </w:rPr>
        <w:t xml:space="preserve"> ف</w:t>
      </w:r>
      <w:r>
        <w:rPr>
          <w:rFonts w:hint="cs"/>
          <w:rtl/>
        </w:rPr>
        <w:t>ی</w:t>
      </w:r>
      <w:r>
        <w:rPr>
          <w:rtl/>
        </w:rPr>
        <w:t xml:space="preserve"> امر معاو</w:t>
      </w:r>
      <w:r>
        <w:rPr>
          <w:rFonts w:hint="cs"/>
          <w:rtl/>
        </w:rPr>
        <w:t>ی</w:t>
      </w:r>
      <w:r>
        <w:rPr>
          <w:rFonts w:hint="eastAsia"/>
          <w:rtl/>
        </w:rPr>
        <w:t>ه</w:t>
      </w:r>
      <w:r>
        <w:rPr>
          <w:rtl/>
        </w:rPr>
        <w:t xml:space="preserve"> فاجتمع جر</w:t>
      </w:r>
      <w:r>
        <w:rPr>
          <w:rFonts w:hint="cs"/>
          <w:rtl/>
        </w:rPr>
        <w:t>ی</w:t>
      </w:r>
      <w:r>
        <w:rPr>
          <w:rFonts w:hint="eastAsia"/>
          <w:rtl/>
        </w:rPr>
        <w:t>ر</w:t>
      </w:r>
      <w:r>
        <w:rPr>
          <w:rtl/>
        </w:rPr>
        <w:t xml:space="preserve"> و الأشتر عند عل</w:t>
      </w:r>
      <w:r>
        <w:rPr>
          <w:rFonts w:hint="cs"/>
          <w:rtl/>
        </w:rPr>
        <w:t>ی</w:t>
      </w:r>
      <w:r>
        <w:rPr>
          <w:rtl/>
        </w:rPr>
        <w:t xml:space="preserve"> فقال الأشتر: </w:t>
      </w:r>
    </w:p>
    <w:p w:rsidR="00B431B0" w:rsidRDefault="00ED3E80" w:rsidP="00ED3E80">
      <w:pPr>
        <w:pStyle w:val="libNormal"/>
      </w:pPr>
      <w:r>
        <w:rPr>
          <w:rFonts w:hint="eastAsia"/>
          <w:rtl/>
        </w:rPr>
        <w:t>أ</w:t>
      </w:r>
      <w:r>
        <w:rPr>
          <w:rtl/>
        </w:rPr>
        <w:t xml:space="preserve"> ل</w:t>
      </w:r>
      <w:r>
        <w:rPr>
          <w:rFonts w:hint="cs"/>
          <w:rtl/>
        </w:rPr>
        <w:t>ی</w:t>
      </w:r>
      <w:r>
        <w:rPr>
          <w:rFonts w:hint="eastAsia"/>
          <w:rtl/>
        </w:rPr>
        <w:t>س</w:t>
      </w:r>
      <w:r>
        <w:rPr>
          <w:rtl/>
        </w:rPr>
        <w:t xml:space="preserve"> قد نه</w:t>
      </w:r>
      <w:r>
        <w:rPr>
          <w:rFonts w:hint="cs"/>
          <w:rtl/>
        </w:rPr>
        <w:t>ی</w:t>
      </w:r>
      <w:r>
        <w:rPr>
          <w:rFonts w:hint="eastAsia"/>
          <w:rtl/>
        </w:rPr>
        <w:t>تک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تبعث جر</w:t>
      </w:r>
      <w:r>
        <w:rPr>
          <w:rFonts w:hint="cs"/>
          <w:rtl/>
        </w:rPr>
        <w:t>ی</w:t>
      </w:r>
      <w:r>
        <w:rPr>
          <w:rFonts w:hint="eastAsia"/>
          <w:rtl/>
        </w:rPr>
        <w:t>را</w:t>
      </w:r>
      <w:r>
        <w:rPr>
          <w:rtl/>
        </w:rPr>
        <w:t xml:space="preserve"> و أخبرتک بعداوته و غشّه،و أقبل الأشتر </w:t>
      </w:r>
      <w:r>
        <w:rPr>
          <w:rFonts w:hint="cs"/>
          <w:rtl/>
        </w:rPr>
        <w:t>ی</w:t>
      </w:r>
      <w:r>
        <w:rPr>
          <w:rFonts w:hint="eastAsia"/>
          <w:rtl/>
        </w:rPr>
        <w:t>شتمه</w:t>
      </w:r>
      <w:r>
        <w:rPr>
          <w:rtl/>
        </w:rPr>
        <w:t xml:space="preserve"> و </w:t>
      </w:r>
      <w:r>
        <w:rPr>
          <w:rFonts w:hint="cs"/>
          <w:rtl/>
        </w:rPr>
        <w:t>ی</w:t>
      </w:r>
      <w:r>
        <w:rPr>
          <w:rFonts w:hint="eastAsia"/>
          <w:rtl/>
        </w:rPr>
        <w:t>قول</w:t>
      </w:r>
      <w:r>
        <w:rPr>
          <w:rtl/>
        </w:rPr>
        <w:t>:</w:t>
      </w:r>
      <w:r>
        <w:rPr>
          <w:rFonts w:hint="cs"/>
          <w:rtl/>
        </w:rPr>
        <w:t>ی</w:t>
      </w:r>
      <w:r>
        <w:rPr>
          <w:rFonts w:hint="eastAsia"/>
          <w:rtl/>
        </w:rPr>
        <w:t>ا</w:t>
      </w:r>
      <w:r>
        <w:rPr>
          <w:rtl/>
        </w:rPr>
        <w:t xml:space="preserve"> أخا بج</w:t>
      </w:r>
      <w:r>
        <w:rPr>
          <w:rFonts w:hint="cs"/>
          <w:rtl/>
        </w:rPr>
        <w:t>ی</w:t>
      </w:r>
      <w:r>
        <w:rPr>
          <w:rFonts w:hint="eastAsia"/>
          <w:rtl/>
        </w:rPr>
        <w:t>له،انّ</w:t>
      </w:r>
      <w:r>
        <w:rPr>
          <w:rtl/>
        </w:rPr>
        <w:t xml:space="preserve"> عثمان اشتر</w:t>
      </w:r>
      <w:r>
        <w:rPr>
          <w:rFonts w:hint="cs"/>
          <w:rtl/>
        </w:rPr>
        <w:t>ی</w:t>
      </w:r>
      <w:r>
        <w:rPr>
          <w:rtl/>
        </w:rPr>
        <w:t xml:space="preserve"> منک د</w:t>
      </w:r>
      <w:r>
        <w:rPr>
          <w:rFonts w:hint="cs"/>
          <w:rtl/>
        </w:rPr>
        <w:t>ی</w:t>
      </w:r>
      <w:r>
        <w:rPr>
          <w:rFonts w:hint="eastAsia"/>
          <w:rtl/>
        </w:rPr>
        <w:t>نک</w:t>
      </w:r>
      <w:r>
        <w:rPr>
          <w:rtl/>
        </w:rPr>
        <w:t xml:space="preserve"> بهمدان و اللّه ما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0</w:t>
      </w:r>
      <w:r w:rsidR="00ED3E80">
        <w:rPr>
          <w:rtl/>
        </w:rPr>
        <w:t>/</w:t>
      </w:r>
      <w:r w:rsidR="001A3C8D">
        <w:rPr>
          <w:rtl/>
        </w:rPr>
        <w:t>31</w:t>
      </w:r>
      <w:r w:rsidR="00ED3E80">
        <w:rPr>
          <w:rtl/>
        </w:rPr>
        <w:t>/</w:t>
      </w:r>
      <w:r w:rsidR="001A3C8D">
        <w:rPr>
          <w:rtl/>
        </w:rPr>
        <w:t>3</w:t>
      </w:r>
      <w:r w:rsidR="00ED3E80">
        <w:rPr>
          <w:rtl/>
        </w:rPr>
        <w:t>،ج:</w:t>
      </w:r>
      <w:r w:rsidR="001A3C8D">
        <w:rPr>
          <w:rtl/>
        </w:rPr>
        <w:t>21</w:t>
      </w:r>
      <w:r w:rsidR="00ED3E80">
        <w:rPr>
          <w:rtl/>
        </w:rPr>
        <w:t xml:space="preserve">6/6. </w:t>
      </w:r>
    </w:p>
    <w:p w:rsidR="00ED3E80" w:rsidRDefault="00365129" w:rsidP="0027669E">
      <w:pPr>
        <w:pStyle w:val="libFootnote0"/>
      </w:pPr>
      <w:r>
        <w:rPr>
          <w:rtl/>
        </w:rPr>
        <w:t>(2)</w:t>
      </w:r>
      <w:r w:rsidR="00ED3E80">
        <w:rPr>
          <w:rtl/>
        </w:rPr>
        <w:t xml:space="preserve"> ق:5</w:t>
      </w:r>
      <w:r w:rsidR="001A3C8D">
        <w:rPr>
          <w:rtl/>
        </w:rPr>
        <w:t>1</w:t>
      </w:r>
      <w:r w:rsidR="00ED3E80">
        <w:rPr>
          <w:rtl/>
        </w:rPr>
        <w:t>/</w:t>
      </w:r>
      <w:r w:rsidR="001A3C8D">
        <w:rPr>
          <w:rtl/>
        </w:rPr>
        <w:t>2</w:t>
      </w:r>
      <w:r w:rsidR="00ED3E80">
        <w:rPr>
          <w:rtl/>
        </w:rPr>
        <w:t>/6،ج:</w:t>
      </w:r>
      <w:r w:rsidR="001A3C8D">
        <w:rPr>
          <w:rtl/>
        </w:rPr>
        <w:t>220</w:t>
      </w:r>
      <w:r w:rsidR="00ED3E80">
        <w:rPr>
          <w:rtl/>
        </w:rPr>
        <w:t>/</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ق:46</w:t>
      </w:r>
      <w:r w:rsidR="001A3C8D">
        <w:rPr>
          <w:rtl/>
        </w:rPr>
        <w:t>7</w:t>
      </w:r>
      <w:r w:rsidR="00ED3E80">
        <w:rPr>
          <w:rtl/>
        </w:rPr>
        <w:t>/4</w:t>
      </w:r>
      <w:r w:rsidR="001A3C8D">
        <w:rPr>
          <w:rtl/>
        </w:rPr>
        <w:t>3</w:t>
      </w:r>
      <w:r w:rsidR="00ED3E80">
        <w:rPr>
          <w:rtl/>
        </w:rPr>
        <w:t>/</w:t>
      </w:r>
      <w:r w:rsidR="001A3C8D">
        <w:rPr>
          <w:rtl/>
        </w:rPr>
        <w:t>8</w:t>
      </w:r>
      <w:r w:rsidR="00ED3E80">
        <w:rPr>
          <w:rtl/>
        </w:rPr>
        <w:t>،ج:</w:t>
      </w:r>
      <w:r w:rsidR="001A3C8D">
        <w:rPr>
          <w:rtl/>
        </w:rPr>
        <w:t>3</w:t>
      </w:r>
      <w:r w:rsidR="00ED3E80">
        <w:rPr>
          <w:rtl/>
        </w:rPr>
        <w:t>5</w:t>
      </w:r>
      <w:r w:rsidR="001A3C8D">
        <w:rPr>
          <w:rtl/>
        </w:rPr>
        <w:t>9</w:t>
      </w:r>
      <w:r w:rsidR="00ED3E80">
        <w:rPr>
          <w:rtl/>
        </w:rPr>
        <w:t>/</w:t>
      </w:r>
      <w:r w:rsidR="001A3C8D">
        <w:rPr>
          <w:rtl/>
        </w:rPr>
        <w:t>32</w:t>
      </w:r>
      <w:r w:rsidR="00ED3E80">
        <w:rPr>
          <w:rtl/>
        </w:rPr>
        <w:t xml:space="preserve">. </w:t>
      </w:r>
    </w:p>
    <w:p w:rsidR="00B431B0" w:rsidRDefault="00365129" w:rsidP="0027669E">
      <w:pPr>
        <w:pStyle w:val="libFootnote0"/>
        <w:rPr>
          <w:rtl/>
        </w:rPr>
      </w:pPr>
      <w:r>
        <w:rPr>
          <w:rtl/>
        </w:rPr>
        <w:t>(4)</w:t>
      </w:r>
      <w:r w:rsidR="00ED3E80">
        <w:rPr>
          <w:rtl/>
        </w:rPr>
        <w:t xml:space="preserve"> ق:46</w:t>
      </w:r>
      <w:r w:rsidR="001A3C8D">
        <w:rPr>
          <w:rtl/>
        </w:rPr>
        <w:t>8</w:t>
      </w:r>
      <w:r w:rsidR="00ED3E80">
        <w:rPr>
          <w:rtl/>
        </w:rPr>
        <w:t>/44/</w:t>
      </w:r>
      <w:r w:rsidR="001A3C8D">
        <w:rPr>
          <w:rtl/>
        </w:rPr>
        <w:t>8</w:t>
      </w:r>
      <w:r w:rsidR="00ED3E80">
        <w:rPr>
          <w:rtl/>
        </w:rPr>
        <w:t>،ج:</w:t>
      </w:r>
      <w:r w:rsidR="001A3C8D">
        <w:rPr>
          <w:rtl/>
        </w:rPr>
        <w:t>3</w:t>
      </w:r>
      <w:r w:rsidR="00ED3E80">
        <w:rPr>
          <w:rtl/>
        </w:rPr>
        <w:t>66/</w:t>
      </w:r>
      <w:r w:rsidR="001A3C8D">
        <w:rPr>
          <w:rtl/>
        </w:rPr>
        <w:t>32</w:t>
      </w:r>
    </w:p>
    <w:p w:rsidR="005A2728" w:rsidRDefault="005A2728" w:rsidP="0027669E">
      <w:pPr>
        <w:pStyle w:val="libNormal"/>
        <w:rPr>
          <w:rtl/>
        </w:rPr>
      </w:pPr>
      <w:r>
        <w:rPr>
          <w:rtl/>
        </w:rPr>
        <w:br w:type="page"/>
      </w:r>
    </w:p>
    <w:p w:rsidR="00ED3E80" w:rsidRDefault="00ED3E80" w:rsidP="00A769B5">
      <w:pPr>
        <w:pStyle w:val="libNormal0"/>
      </w:pPr>
      <w:r>
        <w:rPr>
          <w:rFonts w:hint="eastAsia"/>
          <w:rtl/>
        </w:rPr>
        <w:lastRenderedPageBreak/>
        <w:t>أنت</w:t>
      </w:r>
      <w:r>
        <w:rPr>
          <w:rtl/>
        </w:rPr>
        <w:t xml:space="preserve"> بأهل أن تمش</w:t>
      </w:r>
      <w:r>
        <w:rPr>
          <w:rFonts w:hint="cs"/>
          <w:rtl/>
        </w:rPr>
        <w:t>ی</w:t>
      </w:r>
      <w:r>
        <w:rPr>
          <w:rtl/>
        </w:rPr>
        <w:t xml:space="preserve"> فوق الأرض ح</w:t>
      </w:r>
      <w:r>
        <w:rPr>
          <w:rFonts w:hint="cs"/>
          <w:rtl/>
        </w:rPr>
        <w:t>یّ</w:t>
      </w:r>
      <w:r>
        <w:rPr>
          <w:rFonts w:hint="eastAsia"/>
          <w:rtl/>
        </w:rPr>
        <w:t>ا،إل</w:t>
      </w:r>
      <w:r>
        <w:rPr>
          <w:rFonts w:hint="cs"/>
          <w:rtl/>
        </w:rPr>
        <w:t>ی</w:t>
      </w:r>
      <w:r>
        <w:rPr>
          <w:rtl/>
        </w:rPr>
        <w:t xml:space="preserve"> أن قال:فلمّا سمع جر</w:t>
      </w:r>
      <w:r>
        <w:rPr>
          <w:rFonts w:hint="cs"/>
          <w:rtl/>
        </w:rPr>
        <w:t>ی</w:t>
      </w:r>
      <w:r>
        <w:rPr>
          <w:rFonts w:hint="eastAsia"/>
          <w:rtl/>
        </w:rPr>
        <w:t>ر</w:t>
      </w:r>
      <w:r>
        <w:rPr>
          <w:rtl/>
        </w:rPr>
        <w:t xml:space="preserve"> ذلک لحق بقرق</w:t>
      </w:r>
      <w:r>
        <w:rPr>
          <w:rFonts w:hint="cs"/>
          <w:rtl/>
        </w:rPr>
        <w:t>ی</w:t>
      </w:r>
      <w:r>
        <w:rPr>
          <w:rFonts w:hint="eastAsia"/>
          <w:rtl/>
        </w:rPr>
        <w:t>سا</w:t>
      </w:r>
      <w:r>
        <w:rPr>
          <w:rtl/>
        </w:rPr>
        <w:t xml:space="preserve"> و لحق به أناس من ق</w:t>
      </w:r>
      <w:r>
        <w:rPr>
          <w:rFonts w:hint="cs"/>
          <w:rtl/>
        </w:rPr>
        <w:t>ی</w:t>
      </w:r>
      <w:r>
        <w:rPr>
          <w:rFonts w:hint="eastAsia"/>
          <w:rtl/>
        </w:rPr>
        <w:t>س</w:t>
      </w:r>
      <w:r>
        <w:rPr>
          <w:rtl/>
        </w:rPr>
        <w:t xml:space="preserve"> و لم </w:t>
      </w:r>
      <w:r>
        <w:rPr>
          <w:rFonts w:hint="cs"/>
          <w:rtl/>
        </w:rPr>
        <w:t>ی</w:t>
      </w:r>
      <w:r>
        <w:rPr>
          <w:rFonts w:hint="eastAsia"/>
          <w:rtl/>
        </w:rPr>
        <w:t>شهد</w:t>
      </w:r>
      <w:r>
        <w:rPr>
          <w:rtl/>
        </w:rPr>
        <w:t xml:space="preserve"> صفّ</w:t>
      </w:r>
      <w:r>
        <w:rPr>
          <w:rFonts w:hint="cs"/>
          <w:rtl/>
        </w:rPr>
        <w:t>ی</w:t>
      </w:r>
      <w:r>
        <w:rPr>
          <w:rFonts w:hint="eastAsia"/>
          <w:rtl/>
        </w:rPr>
        <w:t>ن</w:t>
      </w:r>
      <w:r>
        <w:rPr>
          <w:rtl/>
        </w:rPr>
        <w:t xml:space="preserve"> من ق</w:t>
      </w:r>
      <w:r>
        <w:rPr>
          <w:rFonts w:hint="cs"/>
          <w:rtl/>
        </w:rPr>
        <w:t>ی</w:t>
      </w:r>
      <w:r>
        <w:rPr>
          <w:rFonts w:hint="eastAsia"/>
          <w:rtl/>
        </w:rPr>
        <w:t>س</w:t>
      </w:r>
      <w:r>
        <w:rPr>
          <w:rtl/>
        </w:rPr>
        <w:t xml:space="preserve"> غ</w:t>
      </w:r>
      <w:r>
        <w:rPr>
          <w:rFonts w:hint="cs"/>
          <w:rtl/>
        </w:rPr>
        <w:t>ی</w:t>
      </w:r>
      <w:r>
        <w:rPr>
          <w:rFonts w:hint="eastAsia"/>
          <w:rtl/>
        </w:rPr>
        <w:t>ر</w:t>
      </w:r>
      <w:r>
        <w:rPr>
          <w:rtl/>
        </w:rPr>
        <w:t xml:space="preserve"> تسعه عشر رجلا، و خرج عل</w:t>
      </w:r>
      <w:r>
        <w:rPr>
          <w:rFonts w:hint="cs"/>
          <w:rtl/>
        </w:rPr>
        <w:t>یّ</w:t>
      </w:r>
      <w:r>
        <w:rPr>
          <w:rtl/>
        </w:rPr>
        <w:t xml:space="preserve"> </w:t>
      </w:r>
      <w:r w:rsidR="00EC2CC2" w:rsidRPr="00EC2CC2">
        <w:rPr>
          <w:rStyle w:val="libAlaemChar"/>
          <w:rtl/>
        </w:rPr>
        <w:t>عليه‌السلام</w:t>
      </w:r>
      <w:r>
        <w:rPr>
          <w:rtl/>
        </w:rPr>
        <w:t xml:space="preserve"> ال</w:t>
      </w:r>
      <w:r>
        <w:rPr>
          <w:rFonts w:hint="cs"/>
          <w:rtl/>
        </w:rPr>
        <w:t>ی</w:t>
      </w:r>
      <w:r>
        <w:rPr>
          <w:rtl/>
        </w:rPr>
        <w:t xml:space="preserve"> دار جر</w:t>
      </w:r>
      <w:r>
        <w:rPr>
          <w:rFonts w:hint="cs"/>
          <w:rtl/>
        </w:rPr>
        <w:t>ی</w:t>
      </w:r>
      <w:r>
        <w:rPr>
          <w:rFonts w:hint="eastAsia"/>
          <w:rtl/>
        </w:rPr>
        <w:t>ر</w:t>
      </w:r>
      <w:r>
        <w:rPr>
          <w:rtl/>
        </w:rPr>
        <w:t xml:space="preserve"> فشعث منها و حرق مجلسه </w:t>
      </w:r>
      <w:r w:rsidRPr="00604B91">
        <w:rPr>
          <w:rStyle w:val="libFootnotenumChar"/>
          <w:rtl/>
        </w:rPr>
        <w:t>(1)</w:t>
      </w:r>
      <w:r>
        <w:rPr>
          <w:rtl/>
        </w:rPr>
        <w:t xml:space="preserve">. </w:t>
      </w:r>
    </w:p>
    <w:p w:rsidR="00ED3E80" w:rsidRDefault="00ED3E80" w:rsidP="00ED3E80">
      <w:pPr>
        <w:pStyle w:val="libNormal"/>
      </w:pPr>
      <w:r>
        <w:rPr>
          <w:rFonts w:hint="eastAsia"/>
          <w:rtl/>
        </w:rPr>
        <w:t>کان</w:t>
      </w:r>
      <w:r>
        <w:rPr>
          <w:rtl/>
        </w:rPr>
        <w:t xml:space="preserve"> جر</w:t>
      </w:r>
      <w:r>
        <w:rPr>
          <w:rFonts w:hint="cs"/>
          <w:rtl/>
        </w:rPr>
        <w:t>ی</w:t>
      </w:r>
      <w:r>
        <w:rPr>
          <w:rFonts w:hint="eastAsia"/>
          <w:rtl/>
        </w:rPr>
        <w:t>ر</w:t>
      </w:r>
      <w:r>
        <w:rPr>
          <w:rtl/>
        </w:rPr>
        <w:t xml:space="preserve"> بن عبد اللّه و الاشعث بن ق</w:t>
      </w:r>
      <w:r>
        <w:rPr>
          <w:rFonts w:hint="cs"/>
          <w:rtl/>
        </w:rPr>
        <w:t>ی</w:t>
      </w:r>
      <w:r>
        <w:rPr>
          <w:rFonts w:hint="eastAsia"/>
          <w:rtl/>
        </w:rPr>
        <w:t>س</w:t>
      </w:r>
      <w:r>
        <w:rPr>
          <w:rtl/>
        </w:rPr>
        <w:t xml:space="preserve"> </w:t>
      </w:r>
      <w:r>
        <w:rPr>
          <w:rFonts w:hint="cs"/>
          <w:rtl/>
        </w:rPr>
        <w:t>ی</w:t>
      </w:r>
      <w:r>
        <w:rPr>
          <w:rFonts w:hint="eastAsia"/>
          <w:rtl/>
        </w:rPr>
        <w:t>بغضان</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و هدم عل</w:t>
      </w:r>
      <w:r>
        <w:rPr>
          <w:rFonts w:hint="cs"/>
          <w:rtl/>
        </w:rPr>
        <w:t>یّ</w:t>
      </w:r>
      <w:r>
        <w:rPr>
          <w:rtl/>
        </w:rPr>
        <w:t xml:space="preserve"> </w:t>
      </w:r>
      <w:r w:rsidR="00EC2CC2" w:rsidRPr="00EC2CC2">
        <w:rPr>
          <w:rStyle w:val="libAlaemChar"/>
          <w:rtl/>
        </w:rPr>
        <w:t>عليه‌السلام</w:t>
      </w:r>
      <w:r>
        <w:rPr>
          <w:rtl/>
        </w:rPr>
        <w:t xml:space="preserve"> دار جر</w:t>
      </w:r>
      <w:r>
        <w:rPr>
          <w:rFonts w:hint="cs"/>
          <w:rtl/>
        </w:rPr>
        <w:t>ی</w:t>
      </w:r>
      <w:r>
        <w:rPr>
          <w:rFonts w:hint="eastAsia"/>
          <w:rtl/>
        </w:rPr>
        <w:t>ر</w:t>
      </w:r>
      <w:r>
        <w:rPr>
          <w:rtl/>
        </w:rPr>
        <w:t xml:space="preserve">. </w:t>
      </w:r>
    </w:p>
    <w:p w:rsidR="00ED3E80" w:rsidRDefault="00ED3E80" w:rsidP="00A769B5">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:و رو</w:t>
      </w:r>
      <w:r>
        <w:rPr>
          <w:rFonts w:hint="cs"/>
          <w:rtl/>
        </w:rPr>
        <w:t>ی</w:t>
      </w:r>
      <w:r>
        <w:rPr>
          <w:rtl/>
        </w:rPr>
        <w:t xml:space="preserve"> </w:t>
      </w:r>
      <w:r>
        <w:rPr>
          <w:rFonts w:hint="cs"/>
          <w:rtl/>
        </w:rPr>
        <w:t>ی</w:t>
      </w:r>
      <w:r>
        <w:rPr>
          <w:rFonts w:hint="eastAsia"/>
          <w:rtl/>
        </w:rPr>
        <w:t>ح</w:t>
      </w:r>
      <w:r>
        <w:rPr>
          <w:rFonts w:hint="cs"/>
          <w:rtl/>
        </w:rPr>
        <w:t>یی</w:t>
      </w:r>
      <w:r>
        <w:rPr>
          <w:rtl/>
        </w:rPr>
        <w:t xml:space="preserve"> البرمک</w:t>
      </w:r>
      <w:r>
        <w:rPr>
          <w:rFonts w:hint="cs"/>
          <w:rtl/>
        </w:rPr>
        <w:t>ی</w:t>
      </w:r>
      <w:r>
        <w:rPr>
          <w:rtl/>
        </w:rPr>
        <w:t xml:space="preserve"> عن الأعمش: أنّ جر</w:t>
      </w:r>
      <w:r>
        <w:rPr>
          <w:rFonts w:hint="cs"/>
          <w:rtl/>
        </w:rPr>
        <w:t>ی</w:t>
      </w:r>
      <w:r>
        <w:rPr>
          <w:rFonts w:hint="eastAsia"/>
          <w:rtl/>
        </w:rPr>
        <w:t>را</w:t>
      </w:r>
      <w:r>
        <w:rPr>
          <w:rtl/>
        </w:rPr>
        <w:t xml:space="preserve"> و الأشعث خرجا ال</w:t>
      </w:r>
      <w:r>
        <w:rPr>
          <w:rFonts w:hint="cs"/>
          <w:rtl/>
        </w:rPr>
        <w:t>ی</w:t>
      </w:r>
      <w:r>
        <w:rPr>
          <w:rtl/>
        </w:rPr>
        <w:t xml:space="preserve"> الجبّان بالکوفه فمرّ بهما ضبّ </w:t>
      </w:r>
      <w:r>
        <w:rPr>
          <w:rFonts w:hint="cs"/>
          <w:rtl/>
        </w:rPr>
        <w:t>ی</w:t>
      </w:r>
      <w:r>
        <w:rPr>
          <w:rFonts w:hint="eastAsia"/>
          <w:rtl/>
        </w:rPr>
        <w:t>عدو</w:t>
      </w:r>
      <w:r>
        <w:rPr>
          <w:rtl/>
        </w:rPr>
        <w:t xml:space="preserve"> و هما ف</w:t>
      </w:r>
      <w:r>
        <w:rPr>
          <w:rFonts w:hint="cs"/>
          <w:rtl/>
        </w:rPr>
        <w:t>ی</w:t>
      </w:r>
      <w:r>
        <w:rPr>
          <w:rtl/>
        </w:rPr>
        <w:t xml:space="preserve"> ذمّ عل</w:t>
      </w:r>
      <w:r>
        <w:rPr>
          <w:rFonts w:hint="cs"/>
          <w:rtl/>
        </w:rPr>
        <w:t>یّ</w:t>
      </w:r>
      <w:r>
        <w:rPr>
          <w:rtl/>
        </w:rPr>
        <w:t xml:space="preserve"> </w:t>
      </w:r>
      <w:r w:rsidR="00EC2CC2" w:rsidRPr="00EC2CC2">
        <w:rPr>
          <w:rStyle w:val="libAlaemChar"/>
          <w:rtl/>
        </w:rPr>
        <w:t>عليه‌السلام</w:t>
      </w:r>
      <w:r>
        <w:rPr>
          <w:rtl/>
        </w:rPr>
        <w:t>،فناد</w:t>
      </w:r>
      <w:r>
        <w:rPr>
          <w:rFonts w:hint="cs"/>
          <w:rtl/>
        </w:rPr>
        <w:t>ی</w:t>
      </w:r>
      <w:r>
        <w:rPr>
          <w:rFonts w:hint="eastAsia"/>
          <w:rtl/>
        </w:rPr>
        <w:t>اه</w:t>
      </w:r>
      <w:r>
        <w:rPr>
          <w:rtl/>
        </w:rPr>
        <w:t>:</w:t>
      </w:r>
      <w:r>
        <w:rPr>
          <w:rFonts w:hint="cs"/>
          <w:rtl/>
        </w:rPr>
        <w:t>ی</w:t>
      </w:r>
      <w:r>
        <w:rPr>
          <w:rFonts w:hint="eastAsia"/>
          <w:rtl/>
        </w:rPr>
        <w:t>ا</w:t>
      </w:r>
      <w:r>
        <w:rPr>
          <w:rtl/>
        </w:rPr>
        <w:t xml:space="preserve"> أبا حسل،هلمّ </w:t>
      </w:r>
      <w:r>
        <w:rPr>
          <w:rFonts w:hint="cs"/>
          <w:rtl/>
        </w:rPr>
        <w:t>ی</w:t>
      </w:r>
      <w:r>
        <w:rPr>
          <w:rFonts w:hint="eastAsia"/>
          <w:rtl/>
        </w:rPr>
        <w:t>دک</w:t>
      </w:r>
      <w:r>
        <w:rPr>
          <w:rtl/>
        </w:rPr>
        <w:t xml:space="preserve"> نبا</w:t>
      </w:r>
      <w:r>
        <w:rPr>
          <w:rFonts w:hint="cs"/>
          <w:rtl/>
        </w:rPr>
        <w:t>ی</w:t>
      </w:r>
      <w:r>
        <w:rPr>
          <w:rFonts w:hint="eastAsia"/>
          <w:rtl/>
        </w:rPr>
        <w:t>عک</w:t>
      </w:r>
      <w:r>
        <w:rPr>
          <w:rtl/>
        </w:rPr>
        <w:t xml:space="preserve"> بالخلافه،فبلغ عل</w:t>
      </w:r>
      <w:r>
        <w:rPr>
          <w:rFonts w:hint="cs"/>
          <w:rtl/>
        </w:rPr>
        <w:t>یّ</w:t>
      </w:r>
      <w:r>
        <w:rPr>
          <w:rFonts w:hint="eastAsia"/>
          <w:rtl/>
        </w:rPr>
        <w:t>ا</w:t>
      </w:r>
      <w:r>
        <w:rPr>
          <w:rtl/>
        </w:rPr>
        <w:t xml:space="preserve"> قولهما فقال:انّهما </w:t>
      </w:r>
      <w:r>
        <w:rPr>
          <w:rFonts w:hint="cs"/>
          <w:rtl/>
        </w:rPr>
        <w:t>ی</w:t>
      </w:r>
      <w:r>
        <w:rPr>
          <w:rFonts w:hint="eastAsia"/>
          <w:rtl/>
        </w:rPr>
        <w:t>حشران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إمامهما ضبّ </w:t>
      </w:r>
      <w:r w:rsidRPr="00604B91">
        <w:rPr>
          <w:rStyle w:val="libFootnotenumChar"/>
          <w:rtl/>
        </w:rPr>
        <w:t>(2)</w:t>
      </w:r>
      <w:r>
        <w:rPr>
          <w:rtl/>
        </w:rPr>
        <w:t xml:space="preserve">. </w:t>
      </w:r>
      <w:r>
        <w:cr/>
      </w:r>
      <w:r w:rsidRPr="00A769B5">
        <w:rPr>
          <w:rStyle w:val="libBold1Char"/>
          <w:rFonts w:hint="eastAsia"/>
          <w:rtl/>
        </w:rPr>
        <w:t>تفس</w:t>
      </w:r>
      <w:r w:rsidRPr="00A769B5">
        <w:rPr>
          <w:rStyle w:val="libBold1Char"/>
          <w:rFonts w:hint="cs"/>
          <w:rtl/>
        </w:rPr>
        <w:t>ی</w:t>
      </w:r>
      <w:r w:rsidRPr="00A769B5">
        <w:rPr>
          <w:rStyle w:val="libBold1Char"/>
          <w:rFonts w:hint="eastAsia"/>
          <w:rtl/>
        </w:rPr>
        <w:t>ر</w:t>
      </w:r>
      <w:r w:rsidRPr="00A769B5">
        <w:rPr>
          <w:rStyle w:val="libBold1Char"/>
          <w:rtl/>
        </w:rPr>
        <w:t xml:space="preserve"> الع</w:t>
      </w:r>
      <w:r w:rsidRPr="00A769B5">
        <w:rPr>
          <w:rStyle w:val="libBold1Char"/>
          <w:rFonts w:hint="cs"/>
          <w:rtl/>
        </w:rPr>
        <w:t>یّ</w:t>
      </w:r>
      <w:r w:rsidRPr="00A769B5">
        <w:rPr>
          <w:rStyle w:val="libBold1Char"/>
          <w:rFonts w:hint="eastAsia"/>
          <w:rtl/>
        </w:rPr>
        <w:t>اش</w:t>
      </w:r>
      <w:r w:rsidRPr="00A769B5">
        <w:rPr>
          <w:rStyle w:val="libBold1Char"/>
          <w:rFonts w:hint="cs"/>
          <w:rtl/>
        </w:rPr>
        <w:t>ی</w:t>
      </w:r>
      <w:r>
        <w:rPr>
          <w:rtl/>
        </w:rPr>
        <w:t>: تسل</w:t>
      </w:r>
      <w:r>
        <w:rPr>
          <w:rFonts w:hint="cs"/>
          <w:rtl/>
        </w:rPr>
        <w:t>ی</w:t>
      </w:r>
      <w:r>
        <w:rPr>
          <w:rFonts w:hint="eastAsia"/>
          <w:rtl/>
        </w:rPr>
        <w:t>م</w:t>
      </w:r>
      <w:r>
        <w:rPr>
          <w:rtl/>
        </w:rPr>
        <w:t xml:space="preserve"> جر</w:t>
      </w:r>
      <w:r>
        <w:rPr>
          <w:rFonts w:hint="cs"/>
          <w:rtl/>
        </w:rPr>
        <w:t>ی</w:t>
      </w:r>
      <w:r>
        <w:rPr>
          <w:rFonts w:hint="eastAsia"/>
          <w:rtl/>
        </w:rPr>
        <w:t>ر</w:t>
      </w:r>
      <w:r>
        <w:rPr>
          <w:rtl/>
        </w:rPr>
        <w:t xml:space="preserve"> و الأشعث عل</w:t>
      </w:r>
      <w:r>
        <w:rPr>
          <w:rFonts w:hint="cs"/>
          <w:rtl/>
        </w:rPr>
        <w:t>ی</w:t>
      </w:r>
      <w:r>
        <w:rPr>
          <w:rtl/>
        </w:rPr>
        <w:t xml:space="preserve"> الضبّ بإماره المؤمن</w:t>
      </w:r>
      <w:r>
        <w:rPr>
          <w:rFonts w:hint="cs"/>
          <w:rtl/>
        </w:rPr>
        <w:t>ی</w:t>
      </w:r>
      <w:r>
        <w:rPr>
          <w:rFonts w:hint="eastAsia"/>
          <w:rtl/>
        </w:rPr>
        <w:t>ن</w:t>
      </w:r>
      <w:r>
        <w:rPr>
          <w:rtl/>
        </w:rPr>
        <w:t xml:space="preserve"> خلافا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sidRPr="00A769B5">
        <w:rPr>
          <w:rStyle w:val="libBold1Char"/>
          <w:rFonts w:hint="eastAsia"/>
          <w:rtl/>
        </w:rPr>
        <w:t>أقول</w:t>
      </w:r>
      <w:r>
        <w:rPr>
          <w:rtl/>
        </w:rPr>
        <w:t>: نقل عن(أسد الغابه)انّ جر</w:t>
      </w:r>
      <w:r>
        <w:rPr>
          <w:rFonts w:hint="cs"/>
          <w:rtl/>
        </w:rPr>
        <w:t>ی</w:t>
      </w:r>
      <w:r>
        <w:rPr>
          <w:rFonts w:hint="eastAsia"/>
          <w:rtl/>
        </w:rPr>
        <w:t>ر</w:t>
      </w:r>
      <w:r>
        <w:rPr>
          <w:rtl/>
        </w:rPr>
        <w:t xml:space="preserve"> بن عبد اللّه البجل</w:t>
      </w:r>
      <w:r>
        <w:rPr>
          <w:rFonts w:hint="cs"/>
          <w:rtl/>
        </w:rPr>
        <w:t>ی</w:t>
      </w:r>
      <w:r>
        <w:rPr>
          <w:rtl/>
        </w:rPr>
        <w:t xml:space="preserve"> قد أسلم قبل وفاه النب</w:t>
      </w:r>
      <w:r>
        <w:rPr>
          <w:rFonts w:hint="cs"/>
          <w:rtl/>
        </w:rPr>
        <w:t>یّ</w:t>
      </w:r>
      <w:r>
        <w:rPr>
          <w:rtl/>
        </w:rPr>
        <w:t xml:space="preserve"> </w:t>
      </w:r>
      <w:r w:rsidR="001C23D3" w:rsidRPr="001C23D3">
        <w:rPr>
          <w:rStyle w:val="libAlaemChar"/>
          <w:rtl/>
        </w:rPr>
        <w:t>صلى‌الله‌عليه‌وآله‌وسلم</w:t>
      </w:r>
      <w:r>
        <w:rPr>
          <w:rtl/>
        </w:rPr>
        <w:t xml:space="preserve"> بأربع</w:t>
      </w:r>
      <w:r>
        <w:rPr>
          <w:rFonts w:hint="cs"/>
          <w:rtl/>
        </w:rPr>
        <w:t>ی</w:t>
      </w:r>
      <w:r>
        <w:rPr>
          <w:rFonts w:hint="eastAsia"/>
          <w:rtl/>
        </w:rPr>
        <w:t>ن</w:t>
      </w:r>
      <w:r>
        <w:rPr>
          <w:rtl/>
        </w:rPr>
        <w:t xml:space="preserve"> </w:t>
      </w:r>
      <w:r>
        <w:rPr>
          <w:rFonts w:hint="cs"/>
          <w:rtl/>
        </w:rPr>
        <w:t>ی</w:t>
      </w:r>
      <w:r>
        <w:rPr>
          <w:rFonts w:hint="eastAsia"/>
          <w:rtl/>
        </w:rPr>
        <w:t>وما،و</w:t>
      </w:r>
      <w:r>
        <w:rPr>
          <w:rtl/>
        </w:rPr>
        <w:t xml:space="preserve"> کان له ف</w:t>
      </w:r>
      <w:r>
        <w:rPr>
          <w:rFonts w:hint="cs"/>
          <w:rtl/>
        </w:rPr>
        <w:t>ی</w:t>
      </w:r>
      <w:r>
        <w:rPr>
          <w:rtl/>
        </w:rPr>
        <w:t xml:space="preserve"> الحروب بالعراق القادس</w:t>
      </w:r>
      <w:r>
        <w:rPr>
          <w:rFonts w:hint="cs"/>
          <w:rtl/>
        </w:rPr>
        <w:t>یّ</w:t>
      </w:r>
      <w:r>
        <w:rPr>
          <w:rFonts w:hint="eastAsia"/>
          <w:rtl/>
        </w:rPr>
        <w:t>ه</w:t>
      </w:r>
      <w:r>
        <w:rPr>
          <w:rtl/>
        </w:rPr>
        <w:t xml:space="preserve"> و غ</w:t>
      </w:r>
      <w:r>
        <w:rPr>
          <w:rFonts w:hint="cs"/>
          <w:rtl/>
        </w:rPr>
        <w:t>ی</w:t>
      </w:r>
      <w:r>
        <w:rPr>
          <w:rFonts w:hint="eastAsia"/>
          <w:rtl/>
        </w:rPr>
        <w:t>رها</w:t>
      </w:r>
      <w:r>
        <w:rPr>
          <w:rtl/>
        </w:rPr>
        <w:t xml:space="preserve"> أثر عظ</w:t>
      </w:r>
      <w:r>
        <w:rPr>
          <w:rFonts w:hint="cs"/>
          <w:rtl/>
        </w:rPr>
        <w:t>ی</w:t>
      </w:r>
      <w:r>
        <w:rPr>
          <w:rFonts w:hint="eastAsia"/>
          <w:rtl/>
        </w:rPr>
        <w:t>م</w:t>
      </w:r>
      <w:r>
        <w:rPr>
          <w:rtl/>
        </w:rPr>
        <w:t xml:space="preserve"> و انّه توفّ</w:t>
      </w:r>
      <w:r>
        <w:rPr>
          <w:rFonts w:hint="cs"/>
          <w:rtl/>
        </w:rPr>
        <w:t>ی</w:t>
      </w:r>
      <w:r>
        <w:rPr>
          <w:rtl/>
        </w:rPr>
        <w:t xml:space="preserve"> سنه إحد</w:t>
      </w:r>
      <w:r>
        <w:rPr>
          <w:rFonts w:hint="cs"/>
          <w:rtl/>
        </w:rPr>
        <w:t>ی</w:t>
      </w:r>
      <w:r>
        <w:rPr>
          <w:rtl/>
        </w:rPr>
        <w:t xml:space="preserve"> و خمس</w:t>
      </w:r>
      <w:r>
        <w:rPr>
          <w:rFonts w:hint="cs"/>
          <w:rtl/>
        </w:rPr>
        <w:t>ی</w:t>
      </w:r>
      <w:r>
        <w:rPr>
          <w:rFonts w:hint="eastAsia"/>
          <w:rtl/>
        </w:rPr>
        <w:t>ن،و</w:t>
      </w:r>
      <w:r>
        <w:rPr>
          <w:rtl/>
        </w:rPr>
        <w:t xml:space="preserve"> ق</w:t>
      </w:r>
      <w:r>
        <w:rPr>
          <w:rFonts w:hint="cs"/>
          <w:rtl/>
        </w:rPr>
        <w:t>ی</w:t>
      </w:r>
      <w:r>
        <w:rPr>
          <w:rFonts w:hint="eastAsia"/>
          <w:rtl/>
        </w:rPr>
        <w:t>ل</w:t>
      </w:r>
      <w:r>
        <w:rPr>
          <w:rtl/>
        </w:rPr>
        <w:t xml:space="preserve"> سنه أربع و خمس</w:t>
      </w:r>
      <w:r>
        <w:rPr>
          <w:rFonts w:hint="cs"/>
          <w:rtl/>
        </w:rPr>
        <w:t>ی</w:t>
      </w:r>
      <w:r>
        <w:rPr>
          <w:rFonts w:hint="eastAsia"/>
          <w:rtl/>
        </w:rPr>
        <w:t>ن</w:t>
      </w:r>
      <w:r>
        <w:rPr>
          <w:rtl/>
        </w:rPr>
        <w:t xml:space="preserve"> و کان </w:t>
      </w:r>
      <w:r>
        <w:rPr>
          <w:rFonts w:hint="cs"/>
          <w:rtl/>
        </w:rPr>
        <w:t>ی</w:t>
      </w:r>
      <w:r>
        <w:rPr>
          <w:rFonts w:hint="eastAsia"/>
          <w:rtl/>
        </w:rPr>
        <w:t>خضب</w:t>
      </w:r>
      <w:r>
        <w:rPr>
          <w:rtl/>
        </w:rPr>
        <w:t xml:space="preserve"> بالصفره، انته</w:t>
      </w:r>
      <w:r>
        <w:rPr>
          <w:rFonts w:hint="cs"/>
          <w:rtl/>
        </w:rPr>
        <w:t>ی</w:t>
      </w:r>
      <w:r>
        <w:rPr>
          <w:rtl/>
        </w:rPr>
        <w:t xml:space="preserve">. </w:t>
      </w:r>
    </w:p>
    <w:p w:rsidR="00ED3E80" w:rsidRDefault="00ED3E80" w:rsidP="00ED3E80">
      <w:pPr>
        <w:pStyle w:val="libNormal"/>
      </w:pPr>
      <w:r w:rsidRPr="00A769B5">
        <w:rPr>
          <w:rStyle w:val="libBold1Char"/>
          <w:rFonts w:hint="eastAsia"/>
          <w:rtl/>
        </w:rPr>
        <w:t>قلت</w:t>
      </w:r>
      <w:r>
        <w:rPr>
          <w:rtl/>
        </w:rPr>
        <w:t>: و مسجده بالکوفه أحد المساجد الملعونه الت</w:t>
      </w:r>
      <w:r>
        <w:rPr>
          <w:rFonts w:hint="cs"/>
          <w:rtl/>
        </w:rPr>
        <w:t>ی</w:t>
      </w:r>
      <w:r>
        <w:rPr>
          <w:rtl/>
        </w:rPr>
        <w:t xml:space="preserve"> نه</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الصلاه ف</w:t>
      </w:r>
      <w:r>
        <w:rPr>
          <w:rFonts w:hint="cs"/>
          <w:rtl/>
        </w:rPr>
        <w:t>ی</w:t>
      </w:r>
      <w:r>
        <w:rPr>
          <w:rFonts w:hint="eastAsia"/>
          <w:rtl/>
        </w:rPr>
        <w:t>ها</w:t>
      </w:r>
      <w:r>
        <w:rPr>
          <w:rtl/>
        </w:rPr>
        <w:t xml:space="preserve">. </w:t>
      </w:r>
    </w:p>
    <w:p w:rsidR="00ED3E80" w:rsidRDefault="00ED3E80" w:rsidP="00ED3E80">
      <w:pPr>
        <w:pStyle w:val="libNormal"/>
      </w:pPr>
      <w:r>
        <w:rPr>
          <w:rFonts w:hint="eastAsia"/>
          <w:rtl/>
        </w:rPr>
        <w:t>جر</w:t>
      </w:r>
      <w:r>
        <w:rPr>
          <w:rFonts w:hint="cs"/>
          <w:rtl/>
        </w:rPr>
        <w:t>ی</w:t>
      </w:r>
      <w:r>
        <w:rPr>
          <w:rFonts w:hint="eastAsia"/>
          <w:rtl/>
        </w:rPr>
        <w:t>ر</w:t>
      </w:r>
      <w:r>
        <w:rPr>
          <w:rtl/>
        </w:rPr>
        <w:t xml:space="preserve"> بن عبد الحم</w:t>
      </w:r>
      <w:r>
        <w:rPr>
          <w:rFonts w:hint="cs"/>
          <w:rtl/>
        </w:rPr>
        <w:t>ی</w:t>
      </w:r>
      <w:r>
        <w:rPr>
          <w:rFonts w:hint="eastAsia"/>
          <w:rtl/>
        </w:rPr>
        <w:t>د</w:t>
      </w:r>
      <w:r>
        <w:rPr>
          <w:rtl/>
        </w:rPr>
        <w:t xml:space="preserve"> الضبّ</w:t>
      </w:r>
      <w:r>
        <w:rPr>
          <w:rFonts w:hint="cs"/>
          <w:rtl/>
        </w:rPr>
        <w:t>ی</w:t>
      </w:r>
      <w:r>
        <w:rPr>
          <w:rtl/>
        </w:rPr>
        <w:t xml:space="preserve">: </w:t>
      </w:r>
    </w:p>
    <w:p w:rsidR="00ED3E80" w:rsidRDefault="00ED3E80" w:rsidP="00ED3E80">
      <w:pPr>
        <w:pStyle w:val="libNormal"/>
      </w:pPr>
      <w:r>
        <w:rPr>
          <w:rFonts w:hint="eastAsia"/>
          <w:rtl/>
        </w:rPr>
        <w:t>کوف</w:t>
      </w:r>
      <w:r>
        <w:rPr>
          <w:rFonts w:hint="cs"/>
          <w:rtl/>
        </w:rPr>
        <w:t>یّ</w:t>
      </w:r>
      <w:r>
        <w:rPr>
          <w:rtl/>
        </w:rPr>
        <w:t xml:space="preserve"> نزل الر</w:t>
      </w:r>
      <w:r>
        <w:rPr>
          <w:rFonts w:hint="cs"/>
          <w:rtl/>
        </w:rPr>
        <w:t>یّ</w:t>
      </w:r>
      <w:r>
        <w:rPr>
          <w:rtl/>
        </w:rPr>
        <w:t xml:space="preserve">. </w:t>
      </w:r>
    </w:p>
    <w:p w:rsidR="00ED3E80" w:rsidRDefault="001A3C8D" w:rsidP="00ED3E80">
      <w:pPr>
        <w:pStyle w:val="libNormal"/>
      </w:pPr>
      <w:r>
        <w:rPr>
          <w:rtl/>
        </w:rPr>
        <w:t>133</w:t>
      </w:r>
      <w:r w:rsidR="00ED3E80">
        <w:rPr>
          <w:rtl/>
        </w:rPr>
        <w:t xml:space="preserve">6 </w:t>
      </w:r>
    </w:p>
    <w:p w:rsidR="00B431B0" w:rsidRDefault="00ED3E80" w:rsidP="00A769B5">
      <w:pPr>
        <w:pStyle w:val="libNormal"/>
      </w:pPr>
      <w:r w:rsidRPr="00A769B5">
        <w:rPr>
          <w:rStyle w:val="libBold1Char"/>
          <w:rFonts w:hint="eastAsia"/>
          <w:rtl/>
        </w:rPr>
        <w:t>الکتاب</w:t>
      </w:r>
      <w:r w:rsidRPr="00A769B5">
        <w:rPr>
          <w:rStyle w:val="libBold1Char"/>
          <w:rtl/>
        </w:rPr>
        <w:t xml:space="preserve"> العت</w:t>
      </w:r>
      <w:r w:rsidRPr="00A769B5">
        <w:rPr>
          <w:rStyle w:val="libBold1Char"/>
          <w:rFonts w:hint="cs"/>
          <w:rtl/>
        </w:rPr>
        <w:t>ی</w:t>
      </w:r>
      <w:r w:rsidRPr="00A769B5">
        <w:rPr>
          <w:rStyle w:val="libBold1Char"/>
          <w:rFonts w:hint="eastAsia"/>
          <w:rtl/>
        </w:rPr>
        <w:t>ق</w:t>
      </w:r>
      <w:r w:rsidRPr="00A769B5">
        <w:rPr>
          <w:rStyle w:val="libBold1Char"/>
          <w:rtl/>
        </w:rPr>
        <w:t xml:space="preserve"> الغرو</w:t>
      </w:r>
      <w:r w:rsidRPr="00A769B5">
        <w:rPr>
          <w:rStyle w:val="libBold1Char"/>
          <w:rFonts w:hint="cs"/>
          <w:rtl/>
        </w:rPr>
        <w:t>ی</w:t>
      </w:r>
      <w:r w:rsidRPr="00A769B5">
        <w:rPr>
          <w:rStyle w:val="libBold1Char"/>
          <w:rtl/>
        </w:rPr>
        <w:t xml:space="preserve"> و أمال</w:t>
      </w:r>
      <w:r w:rsidRPr="00A769B5">
        <w:rPr>
          <w:rStyle w:val="libBold1Char"/>
          <w:rFonts w:hint="cs"/>
          <w:rtl/>
        </w:rPr>
        <w:t>ی</w:t>
      </w:r>
      <w:r w:rsidRPr="00A769B5">
        <w:rPr>
          <w:rStyle w:val="libBold1Char"/>
          <w:rtl/>
        </w:rPr>
        <w:t xml:space="preserve"> الطوس</w:t>
      </w:r>
      <w:r w:rsidRPr="00A769B5">
        <w:rPr>
          <w:rStyle w:val="libBold1Char"/>
          <w:rFonts w:hint="cs"/>
          <w:rtl/>
        </w:rPr>
        <w:t>یّ</w:t>
      </w:r>
      <w:r>
        <w:rPr>
          <w:rtl/>
        </w:rPr>
        <w:t xml:space="preserve">:عن </w:t>
      </w:r>
      <w:r>
        <w:rPr>
          <w:rFonts w:hint="cs"/>
          <w:rtl/>
        </w:rPr>
        <w:t>ی</w:t>
      </w:r>
      <w:r>
        <w:rPr>
          <w:rFonts w:hint="eastAsia"/>
          <w:rtl/>
        </w:rPr>
        <w:t>ح</w:t>
      </w:r>
      <w:r>
        <w:rPr>
          <w:rFonts w:hint="cs"/>
          <w:rtl/>
        </w:rPr>
        <w:t>یی</w:t>
      </w:r>
      <w:r>
        <w:rPr>
          <w:rtl/>
        </w:rPr>
        <w:t xml:space="preserve"> بن المغ</w:t>
      </w:r>
      <w:r>
        <w:rPr>
          <w:rFonts w:hint="cs"/>
          <w:rtl/>
        </w:rPr>
        <w:t>ی</w:t>
      </w:r>
      <w:r>
        <w:rPr>
          <w:rFonts w:hint="eastAsia"/>
          <w:rtl/>
        </w:rPr>
        <w:t>ره</w:t>
      </w:r>
      <w:r>
        <w:rPr>
          <w:rtl/>
        </w:rPr>
        <w:t xml:space="preserve"> الراز</w:t>
      </w:r>
      <w:r>
        <w:rPr>
          <w:rFonts w:hint="cs"/>
          <w:rtl/>
        </w:rPr>
        <w:t>یّ</w:t>
      </w:r>
      <w:r>
        <w:rPr>
          <w:rtl/>
        </w:rPr>
        <w:t xml:space="preserve"> قال: </w:t>
      </w:r>
      <w:r>
        <w:rPr>
          <w:rFonts w:hint="eastAsia"/>
          <w:rtl/>
        </w:rPr>
        <w:t>کنت</w:t>
      </w:r>
      <w:r>
        <w:rPr>
          <w:rtl/>
        </w:rPr>
        <w:t xml:space="preserve"> عند جر</w:t>
      </w:r>
      <w:r>
        <w:rPr>
          <w:rFonts w:hint="cs"/>
          <w:rtl/>
        </w:rPr>
        <w:t>ی</w:t>
      </w:r>
      <w:r>
        <w:rPr>
          <w:rFonts w:hint="eastAsia"/>
          <w:rtl/>
        </w:rPr>
        <w:t>ر</w:t>
      </w:r>
      <w:r>
        <w:rPr>
          <w:rtl/>
        </w:rPr>
        <w:t xml:space="preserve"> بن عبد الحم</w:t>
      </w:r>
      <w:r>
        <w:rPr>
          <w:rFonts w:hint="cs"/>
          <w:rtl/>
        </w:rPr>
        <w:t>ی</w:t>
      </w:r>
      <w:r>
        <w:rPr>
          <w:rFonts w:hint="eastAsia"/>
          <w:rtl/>
        </w:rPr>
        <w:t>د</w:t>
      </w:r>
      <w:r>
        <w:rPr>
          <w:rtl/>
        </w:rPr>
        <w:t xml:space="preserve"> إذ جاءه رجل من أهل العراق،فسأله جر</w:t>
      </w:r>
      <w:r>
        <w:rPr>
          <w:rFonts w:hint="cs"/>
          <w:rtl/>
        </w:rPr>
        <w:t>ی</w:t>
      </w:r>
      <w:r>
        <w:rPr>
          <w:rFonts w:hint="eastAsia"/>
          <w:rtl/>
        </w:rPr>
        <w:t>ر</w:t>
      </w:r>
      <w:r>
        <w:rPr>
          <w:rtl/>
        </w:rPr>
        <w:t xml:space="preserve"> عن خبر الناس،فقال:ترکت الرش</w:t>
      </w:r>
      <w:r>
        <w:rPr>
          <w:rFonts w:hint="cs"/>
          <w:rtl/>
        </w:rPr>
        <w:t>ی</w:t>
      </w:r>
      <w:r>
        <w:rPr>
          <w:rFonts w:hint="eastAsia"/>
          <w:rtl/>
        </w:rPr>
        <w:t>د</w:t>
      </w:r>
      <w:r>
        <w:rPr>
          <w:rtl/>
        </w:rPr>
        <w:t xml:space="preserve"> و قد کرب قبر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أمر أن تقطع السدره الت</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71</w:t>
      </w:r>
      <w:r w:rsidR="00ED3E80">
        <w:rPr>
          <w:rtl/>
        </w:rPr>
        <w:t>/44/</w:t>
      </w:r>
      <w:r w:rsidR="001A3C8D">
        <w:rPr>
          <w:rtl/>
        </w:rPr>
        <w:t>8</w:t>
      </w:r>
      <w:r w:rsidR="00ED3E80">
        <w:rPr>
          <w:rtl/>
        </w:rPr>
        <w:t xml:space="preserve"> و 4</w:t>
      </w:r>
      <w:r w:rsidR="001A3C8D">
        <w:rPr>
          <w:rtl/>
        </w:rPr>
        <w:t>73</w:t>
      </w:r>
      <w:r w:rsidR="00ED3E80">
        <w:rPr>
          <w:rtl/>
        </w:rPr>
        <w:t>،ج:</w:t>
      </w:r>
      <w:r w:rsidR="001A3C8D">
        <w:rPr>
          <w:rtl/>
        </w:rPr>
        <w:t>378</w:t>
      </w:r>
      <w:r w:rsidR="00ED3E80">
        <w:rPr>
          <w:rtl/>
        </w:rPr>
        <w:t>/</w:t>
      </w:r>
      <w:r w:rsidR="001A3C8D">
        <w:rPr>
          <w:rtl/>
        </w:rPr>
        <w:t>32</w:t>
      </w:r>
      <w:r w:rsidR="00ED3E80">
        <w:rPr>
          <w:rtl/>
        </w:rPr>
        <w:t xml:space="preserve"> و </w:t>
      </w:r>
      <w:r w:rsidR="001A3C8D">
        <w:rPr>
          <w:rtl/>
        </w:rPr>
        <w:t>392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728</w:t>
      </w:r>
      <w:r w:rsidR="00ED3E80">
        <w:rPr>
          <w:rtl/>
        </w:rPr>
        <w:t>/6</w:t>
      </w:r>
      <w:r w:rsidR="001A3C8D">
        <w:rPr>
          <w:rtl/>
        </w:rPr>
        <w:t>7</w:t>
      </w:r>
      <w:r w:rsidR="00ED3E80">
        <w:rPr>
          <w:rtl/>
        </w:rPr>
        <w:t>/</w:t>
      </w:r>
      <w:r w:rsidR="001A3C8D">
        <w:rPr>
          <w:rtl/>
        </w:rPr>
        <w:t>8</w:t>
      </w:r>
      <w:r w:rsidR="00ED3E80">
        <w:rPr>
          <w:rtl/>
        </w:rPr>
        <w:t>،ج:</w:t>
      </w:r>
      <w:r w:rsidR="001A3C8D">
        <w:rPr>
          <w:rtl/>
        </w:rPr>
        <w:t>288</w:t>
      </w:r>
      <w:r w:rsidR="00ED3E80">
        <w:rPr>
          <w:rtl/>
        </w:rPr>
        <w:t>/</w:t>
      </w:r>
      <w:r w:rsidR="001A3C8D">
        <w:rPr>
          <w:rtl/>
        </w:rPr>
        <w:t>3</w:t>
      </w:r>
      <w:r w:rsidR="00ED3E80">
        <w:rPr>
          <w:rtl/>
        </w:rPr>
        <w:t xml:space="preserve">4. </w:t>
      </w:r>
    </w:p>
    <w:p w:rsidR="00B431B0" w:rsidRDefault="00365129" w:rsidP="0027669E">
      <w:pPr>
        <w:pStyle w:val="libFootnote0"/>
        <w:rPr>
          <w:rtl/>
        </w:rPr>
      </w:pPr>
      <w:r>
        <w:rPr>
          <w:rtl/>
        </w:rPr>
        <w:t>(3)</w:t>
      </w:r>
      <w:r w:rsidR="00ED3E80">
        <w:rPr>
          <w:rtl/>
        </w:rPr>
        <w:t xml:space="preserve"> ق:6</w:t>
      </w:r>
      <w:r w:rsidR="001A3C8D">
        <w:rPr>
          <w:rtl/>
        </w:rPr>
        <w:t>3</w:t>
      </w:r>
      <w:r w:rsidR="00ED3E80">
        <w:rPr>
          <w:rtl/>
        </w:rPr>
        <w:t>6/</w:t>
      </w:r>
      <w:r w:rsidR="001A3C8D">
        <w:rPr>
          <w:rtl/>
        </w:rPr>
        <w:t>12</w:t>
      </w:r>
      <w:r w:rsidR="00ED3E80">
        <w:rPr>
          <w:rtl/>
        </w:rPr>
        <w:t>4/</w:t>
      </w:r>
      <w:r w:rsidR="001A3C8D">
        <w:rPr>
          <w:rtl/>
        </w:rPr>
        <w:t>9</w:t>
      </w:r>
      <w:r w:rsidR="00ED3E80">
        <w:rPr>
          <w:rtl/>
        </w:rPr>
        <w:t>،ج:</w:t>
      </w:r>
      <w:r w:rsidR="001A3C8D">
        <w:rPr>
          <w:rtl/>
        </w:rPr>
        <w:t>1</w:t>
      </w:r>
      <w:r w:rsidR="00ED3E80">
        <w:rPr>
          <w:rtl/>
        </w:rPr>
        <w:t>4</w:t>
      </w:r>
      <w:r w:rsidR="001A3C8D">
        <w:rPr>
          <w:rtl/>
        </w:rPr>
        <w:t>9</w:t>
      </w:r>
      <w:r w:rsidR="00ED3E80">
        <w:rPr>
          <w:rtl/>
        </w:rPr>
        <w:t>/4</w:t>
      </w:r>
      <w:r w:rsidR="001A3C8D">
        <w:rPr>
          <w:rtl/>
        </w:rPr>
        <w:t>2</w:t>
      </w:r>
    </w:p>
    <w:p w:rsidR="005A2728" w:rsidRDefault="005A2728" w:rsidP="0027669E">
      <w:pPr>
        <w:pStyle w:val="libNormal"/>
        <w:rPr>
          <w:rtl/>
        </w:rPr>
      </w:pPr>
      <w:r>
        <w:rPr>
          <w:rtl/>
        </w:rPr>
        <w:br w:type="page"/>
      </w:r>
    </w:p>
    <w:p w:rsidR="00ED3E80" w:rsidRDefault="00ED3E80" w:rsidP="00102AE7">
      <w:pPr>
        <w:pStyle w:val="libNormal0"/>
      </w:pPr>
      <w:r>
        <w:rPr>
          <w:rFonts w:hint="eastAsia"/>
          <w:rtl/>
        </w:rPr>
        <w:lastRenderedPageBreak/>
        <w:t>ف</w:t>
      </w:r>
      <w:r>
        <w:rPr>
          <w:rFonts w:hint="cs"/>
          <w:rtl/>
        </w:rPr>
        <w:t>ی</w:t>
      </w:r>
      <w:r>
        <w:rPr>
          <w:rFonts w:hint="eastAsia"/>
          <w:rtl/>
        </w:rPr>
        <w:t>ه</w:t>
      </w:r>
      <w:r>
        <w:rPr>
          <w:rtl/>
        </w:rPr>
        <w:t xml:space="preserve"> فقطعت.قال:فرفع جر</w:t>
      </w:r>
      <w:r>
        <w:rPr>
          <w:rFonts w:hint="cs"/>
          <w:rtl/>
        </w:rPr>
        <w:t>ی</w:t>
      </w:r>
      <w:r>
        <w:rPr>
          <w:rFonts w:hint="eastAsia"/>
          <w:rtl/>
        </w:rPr>
        <w:t>ر</w:t>
      </w:r>
      <w:r>
        <w:rPr>
          <w:rtl/>
        </w:rPr>
        <w:t xml:space="preserve"> </w:t>
      </w:r>
      <w:r>
        <w:rPr>
          <w:rFonts w:hint="cs"/>
          <w:rtl/>
        </w:rPr>
        <w:t>ی</w:t>
      </w:r>
      <w:r>
        <w:rPr>
          <w:rFonts w:hint="eastAsia"/>
          <w:rtl/>
        </w:rPr>
        <w:t>ده</w:t>
      </w:r>
      <w:r>
        <w:rPr>
          <w:rtl/>
        </w:rPr>
        <w:t xml:space="preserve"> و قال:اللّه أکبر،جاءنا ف</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عن رسول اللّه </w:t>
      </w:r>
      <w:r w:rsidR="001C23D3" w:rsidRPr="001C23D3">
        <w:rPr>
          <w:rStyle w:val="libAlaemChar"/>
          <w:rtl/>
        </w:rPr>
        <w:t>صلى‌الله‌عليه‌وآله‌وسلم</w:t>
      </w:r>
      <w:r>
        <w:rPr>
          <w:rtl/>
        </w:rPr>
        <w:t xml:space="preserve"> انّه قال:لعن اللّه قاطع السدره،ثلاثا،فلم نقف عل</w:t>
      </w:r>
      <w:r>
        <w:rPr>
          <w:rFonts w:hint="cs"/>
          <w:rtl/>
        </w:rPr>
        <w:t>ی</w:t>
      </w:r>
      <w:r>
        <w:rPr>
          <w:rtl/>
        </w:rPr>
        <w:t xml:space="preserve"> معناه حتّ</w:t>
      </w:r>
      <w:r>
        <w:rPr>
          <w:rFonts w:hint="cs"/>
          <w:rtl/>
        </w:rPr>
        <w:t>ی</w:t>
      </w:r>
      <w:r>
        <w:rPr>
          <w:rtl/>
        </w:rPr>
        <w:t xml:space="preserve"> الآن،لأن القصد بقطعه تغ</w:t>
      </w:r>
      <w:r>
        <w:rPr>
          <w:rFonts w:hint="cs"/>
          <w:rtl/>
        </w:rPr>
        <w:t>یی</w:t>
      </w:r>
      <w:r>
        <w:rPr>
          <w:rFonts w:hint="eastAsia"/>
          <w:rtl/>
        </w:rPr>
        <w:t>ر</w:t>
      </w:r>
      <w:r>
        <w:rPr>
          <w:rtl/>
        </w:rPr>
        <w:t xml:space="preserve"> مصرع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حتّ</w:t>
      </w:r>
      <w:r>
        <w:rPr>
          <w:rFonts w:hint="cs"/>
          <w:rtl/>
        </w:rPr>
        <w:t>ی</w:t>
      </w:r>
      <w:r>
        <w:rPr>
          <w:rtl/>
        </w:rPr>
        <w:t xml:space="preserve"> لا </w:t>
      </w:r>
      <w:r>
        <w:rPr>
          <w:rFonts w:hint="cs"/>
          <w:rtl/>
        </w:rPr>
        <w:t>ی</w:t>
      </w:r>
      <w:r>
        <w:rPr>
          <w:rFonts w:hint="eastAsia"/>
          <w:rtl/>
        </w:rPr>
        <w:t>قف</w:t>
      </w:r>
      <w:r>
        <w:rPr>
          <w:rtl/>
        </w:rPr>
        <w:t xml:space="preserve"> الناس عل</w:t>
      </w:r>
      <w:r>
        <w:rPr>
          <w:rFonts w:hint="cs"/>
          <w:rtl/>
        </w:rPr>
        <w:t>ی</w:t>
      </w:r>
      <w:r>
        <w:rPr>
          <w:rtl/>
        </w:rPr>
        <w:t xml:space="preserve"> قبره. </w:t>
      </w:r>
    </w:p>
    <w:p w:rsidR="00ED3E80" w:rsidRDefault="00ED3E80" w:rsidP="00ED3E80">
      <w:pPr>
        <w:pStyle w:val="libNormal"/>
      </w:pPr>
      <w:r>
        <w:rPr>
          <w:rFonts w:hint="eastAsia"/>
          <w:rtl/>
        </w:rPr>
        <w:t>و</w:t>
      </w:r>
      <w:r>
        <w:rPr>
          <w:rtl/>
        </w:rPr>
        <w:t xml:space="preserve"> عن تقر</w:t>
      </w:r>
      <w:r>
        <w:rPr>
          <w:rFonts w:hint="cs"/>
          <w:rtl/>
        </w:rPr>
        <w:t>ی</w:t>
      </w:r>
      <w:r>
        <w:rPr>
          <w:rFonts w:hint="eastAsia"/>
          <w:rtl/>
        </w:rPr>
        <w:t>ب</w:t>
      </w:r>
      <w:r>
        <w:rPr>
          <w:rtl/>
        </w:rPr>
        <w:t xml:space="preserve"> ابن حجر:جر</w:t>
      </w:r>
      <w:r>
        <w:rPr>
          <w:rFonts w:hint="cs"/>
          <w:rtl/>
        </w:rPr>
        <w:t>ی</w:t>
      </w:r>
      <w:r>
        <w:rPr>
          <w:rFonts w:hint="eastAsia"/>
          <w:rtl/>
        </w:rPr>
        <w:t>ر</w:t>
      </w:r>
      <w:r>
        <w:rPr>
          <w:rtl/>
        </w:rPr>
        <w:t xml:space="preserve"> بن عبد الحم</w:t>
      </w:r>
      <w:r>
        <w:rPr>
          <w:rFonts w:hint="cs"/>
          <w:rtl/>
        </w:rPr>
        <w:t>ی</w:t>
      </w:r>
      <w:r>
        <w:rPr>
          <w:rFonts w:hint="eastAsia"/>
          <w:rtl/>
        </w:rPr>
        <w:t>د</w:t>
      </w:r>
      <w:r>
        <w:rPr>
          <w:rtl/>
        </w:rPr>
        <w:t xml:space="preserve"> بن قرط بضم القاف و سکون الراء بعدها مهمله الضّب</w:t>
      </w:r>
      <w:r>
        <w:rPr>
          <w:rFonts w:hint="cs"/>
          <w:rtl/>
        </w:rPr>
        <w:t>ی</w:t>
      </w:r>
      <w:r>
        <w:rPr>
          <w:rtl/>
        </w:rPr>
        <w:t xml:space="preserve"> الکوف</w:t>
      </w:r>
      <w:r>
        <w:rPr>
          <w:rFonts w:hint="cs"/>
          <w:rtl/>
        </w:rPr>
        <w:t>یّ</w:t>
      </w:r>
      <w:r>
        <w:rPr>
          <w:rtl/>
        </w:rPr>
        <w:t xml:space="preserve"> نز</w:t>
      </w:r>
      <w:r>
        <w:rPr>
          <w:rFonts w:hint="cs"/>
          <w:rtl/>
        </w:rPr>
        <w:t>ی</w:t>
      </w:r>
      <w:r>
        <w:rPr>
          <w:rFonts w:hint="eastAsia"/>
          <w:rtl/>
        </w:rPr>
        <w:t>ل</w:t>
      </w:r>
      <w:r>
        <w:rPr>
          <w:rtl/>
        </w:rPr>
        <w:t xml:space="preserve"> الر</w:t>
      </w:r>
      <w:r>
        <w:rPr>
          <w:rFonts w:hint="cs"/>
          <w:rtl/>
        </w:rPr>
        <w:t>ی</w:t>
      </w:r>
      <w:r>
        <w:rPr>
          <w:rtl/>
        </w:rPr>
        <w:t xml:space="preserve"> و قاض</w:t>
      </w:r>
      <w:r>
        <w:rPr>
          <w:rFonts w:hint="cs"/>
          <w:rtl/>
        </w:rPr>
        <w:t>ی</w:t>
      </w:r>
      <w:r>
        <w:rPr>
          <w:rFonts w:hint="eastAsia"/>
          <w:rtl/>
        </w:rPr>
        <w:t>ها،ثقه</w:t>
      </w:r>
      <w:r>
        <w:rPr>
          <w:rtl/>
        </w:rPr>
        <w:t xml:space="preserve"> صح</w:t>
      </w:r>
      <w:r>
        <w:rPr>
          <w:rFonts w:hint="cs"/>
          <w:rtl/>
        </w:rPr>
        <w:t>ی</w:t>
      </w:r>
      <w:r>
        <w:rPr>
          <w:rFonts w:hint="eastAsia"/>
          <w:rtl/>
        </w:rPr>
        <w:t>ح</w:t>
      </w:r>
      <w:r>
        <w:rPr>
          <w:rtl/>
        </w:rPr>
        <w:t>.مات سنه(</w:t>
      </w:r>
      <w:r w:rsidR="001A3C8D">
        <w:rPr>
          <w:rtl/>
        </w:rPr>
        <w:t>88</w:t>
      </w:r>
      <w:r>
        <w:rPr>
          <w:rtl/>
        </w:rPr>
        <w:t>)ثمان و ثمان</w:t>
      </w:r>
      <w:r>
        <w:rPr>
          <w:rFonts w:hint="cs"/>
          <w:rtl/>
        </w:rPr>
        <w:t>ی</w:t>
      </w:r>
      <w:r>
        <w:rPr>
          <w:rFonts w:hint="eastAsia"/>
          <w:rtl/>
        </w:rPr>
        <w:t>ن</w:t>
      </w:r>
      <w:r>
        <w:rPr>
          <w:rtl/>
        </w:rPr>
        <w:t xml:space="preserve"> و له احد</w:t>
      </w:r>
      <w:r>
        <w:rPr>
          <w:rFonts w:hint="cs"/>
          <w:rtl/>
        </w:rPr>
        <w:t>ی</w:t>
      </w:r>
      <w:r>
        <w:rPr>
          <w:rtl/>
        </w:rPr>
        <w:t xml:space="preserve"> و سبعون سنه. </w:t>
      </w:r>
    </w:p>
    <w:p w:rsidR="00ED3E80" w:rsidRDefault="00ED3E80" w:rsidP="00102AE7">
      <w:pPr>
        <w:pStyle w:val="libNormal"/>
      </w:pPr>
      <w:r>
        <w:rPr>
          <w:rFonts w:hint="eastAsia"/>
          <w:rtl/>
        </w:rPr>
        <w:t>جر</w:t>
      </w:r>
      <w:r>
        <w:rPr>
          <w:rFonts w:hint="cs"/>
          <w:rtl/>
        </w:rPr>
        <w:t>ی</w:t>
      </w:r>
      <w:r>
        <w:rPr>
          <w:rFonts w:hint="eastAsia"/>
          <w:rtl/>
        </w:rPr>
        <w:t>ر</w:t>
      </w:r>
      <w:r>
        <w:rPr>
          <w:rtl/>
        </w:rPr>
        <w:t xml:space="preserve"> بن عثمان: </w:t>
      </w:r>
      <w:r>
        <w:rPr>
          <w:rFonts w:hint="eastAsia"/>
          <w:rtl/>
        </w:rPr>
        <w:t>نقل</w:t>
      </w:r>
      <w:r>
        <w:rPr>
          <w:rtl/>
        </w:rPr>
        <w:t xml:space="preserve"> عن ابن أب</w:t>
      </w:r>
      <w:r>
        <w:rPr>
          <w:rFonts w:hint="cs"/>
          <w:rtl/>
        </w:rPr>
        <w:t>ی</w:t>
      </w:r>
      <w:r>
        <w:rPr>
          <w:rtl/>
        </w:rPr>
        <w:t xml:space="preserve"> الحد</w:t>
      </w:r>
      <w:r>
        <w:rPr>
          <w:rFonts w:hint="cs"/>
          <w:rtl/>
        </w:rPr>
        <w:t>ی</w:t>
      </w:r>
      <w:r>
        <w:rPr>
          <w:rFonts w:hint="eastAsia"/>
          <w:rtl/>
        </w:rPr>
        <w:t>د</w:t>
      </w:r>
      <w:r>
        <w:rPr>
          <w:rtl/>
        </w:rPr>
        <w:t xml:space="preserve"> قال:قد کان من المحدّث</w:t>
      </w:r>
      <w:r>
        <w:rPr>
          <w:rFonts w:hint="cs"/>
          <w:rtl/>
        </w:rPr>
        <w:t>ی</w:t>
      </w:r>
      <w:r>
        <w:rPr>
          <w:rFonts w:hint="eastAsia"/>
          <w:rtl/>
        </w:rPr>
        <w:t>ن</w:t>
      </w:r>
      <w:r>
        <w:rPr>
          <w:rtl/>
        </w:rPr>
        <w:t xml:space="preserve"> من </w:t>
      </w:r>
      <w:r>
        <w:rPr>
          <w:rFonts w:hint="cs"/>
          <w:rtl/>
        </w:rPr>
        <w:t>ی</w:t>
      </w:r>
      <w:r>
        <w:rPr>
          <w:rFonts w:hint="eastAsia"/>
          <w:rtl/>
        </w:rPr>
        <w:t>بغض</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و </w:t>
      </w:r>
      <w:r>
        <w:rPr>
          <w:rFonts w:hint="cs"/>
          <w:rtl/>
        </w:rPr>
        <w:t>ی</w:t>
      </w:r>
      <w:r>
        <w:rPr>
          <w:rFonts w:hint="eastAsia"/>
          <w:rtl/>
        </w:rPr>
        <w:t>رو</w:t>
      </w:r>
      <w:r>
        <w:rPr>
          <w:rFonts w:hint="cs"/>
          <w:rtl/>
        </w:rPr>
        <w:t>ی</w:t>
      </w:r>
      <w:r>
        <w:rPr>
          <w:rtl/>
        </w:rPr>
        <w:t xml:space="preserve"> ف</w:t>
      </w:r>
      <w:r>
        <w:rPr>
          <w:rFonts w:hint="cs"/>
          <w:rtl/>
        </w:rPr>
        <w:t>ی</w:t>
      </w:r>
      <w:r>
        <w:rPr>
          <w:rFonts w:hint="eastAsia"/>
          <w:rtl/>
        </w:rPr>
        <w:t>ه</w:t>
      </w:r>
      <w:r>
        <w:rPr>
          <w:rtl/>
        </w:rPr>
        <w:t xml:space="preserve"> الأحاد</w:t>
      </w:r>
      <w:r>
        <w:rPr>
          <w:rFonts w:hint="cs"/>
          <w:rtl/>
        </w:rPr>
        <w:t>ی</w:t>
      </w:r>
      <w:r>
        <w:rPr>
          <w:rFonts w:hint="eastAsia"/>
          <w:rtl/>
        </w:rPr>
        <w:t>ث</w:t>
      </w:r>
      <w:r>
        <w:rPr>
          <w:rtl/>
        </w:rPr>
        <w:t xml:space="preserve"> المنکره منهم:جر</w:t>
      </w:r>
      <w:r>
        <w:rPr>
          <w:rFonts w:hint="cs"/>
          <w:rtl/>
        </w:rPr>
        <w:t>ی</w:t>
      </w:r>
      <w:r>
        <w:rPr>
          <w:rFonts w:hint="eastAsia"/>
          <w:rtl/>
        </w:rPr>
        <w:t>ر</w:t>
      </w:r>
      <w:r>
        <w:rPr>
          <w:rtl/>
        </w:rPr>
        <w:t xml:space="preserve"> بن عثمان،و کان </w:t>
      </w:r>
      <w:r>
        <w:rPr>
          <w:rFonts w:hint="cs"/>
          <w:rtl/>
        </w:rPr>
        <w:t>ی</w:t>
      </w:r>
      <w:r>
        <w:rPr>
          <w:rFonts w:hint="eastAsia"/>
          <w:rtl/>
        </w:rPr>
        <w:t>بغضه</w:t>
      </w:r>
      <w:r>
        <w:rPr>
          <w:rtl/>
        </w:rPr>
        <w:t xml:space="preserve"> و </w:t>
      </w:r>
      <w:r>
        <w:rPr>
          <w:rFonts w:hint="cs"/>
          <w:rtl/>
        </w:rPr>
        <w:t>ی</w:t>
      </w:r>
      <w:r>
        <w:rPr>
          <w:rFonts w:hint="eastAsia"/>
          <w:rtl/>
        </w:rPr>
        <w:t>نقصه</w:t>
      </w:r>
      <w:r>
        <w:rPr>
          <w:rtl/>
        </w:rPr>
        <w:t xml:space="preserve"> و </w:t>
      </w:r>
      <w:r>
        <w:rPr>
          <w:rFonts w:hint="cs"/>
          <w:rtl/>
        </w:rPr>
        <w:t>ی</w:t>
      </w:r>
      <w:r>
        <w:rPr>
          <w:rFonts w:hint="eastAsia"/>
          <w:rtl/>
        </w:rPr>
        <w:t>رو</w:t>
      </w:r>
      <w:r>
        <w:rPr>
          <w:rFonts w:hint="cs"/>
          <w:rtl/>
        </w:rPr>
        <w:t>ی</w:t>
      </w:r>
      <w:r>
        <w:rPr>
          <w:rtl/>
        </w:rPr>
        <w:t xml:space="preserve"> ف</w:t>
      </w:r>
      <w:r>
        <w:rPr>
          <w:rFonts w:hint="cs"/>
          <w:rtl/>
        </w:rPr>
        <w:t>ی</w:t>
      </w:r>
      <w:r>
        <w:rPr>
          <w:rFonts w:hint="eastAsia"/>
          <w:rtl/>
        </w:rPr>
        <w:t>ه</w:t>
      </w:r>
      <w:r>
        <w:rPr>
          <w:rtl/>
        </w:rPr>
        <w:t xml:space="preserve"> أخبارا مکذوبه.قال محفوظ:قلت ل</w:t>
      </w:r>
      <w:r>
        <w:rPr>
          <w:rFonts w:hint="cs"/>
          <w:rtl/>
        </w:rPr>
        <w:t>ی</w:t>
      </w:r>
      <w:r>
        <w:rPr>
          <w:rFonts w:hint="eastAsia"/>
          <w:rtl/>
        </w:rPr>
        <w:t>ح</w:t>
      </w:r>
      <w:r>
        <w:rPr>
          <w:rFonts w:hint="cs"/>
          <w:rtl/>
        </w:rPr>
        <w:t>یی</w:t>
      </w:r>
      <w:r>
        <w:rPr>
          <w:rtl/>
        </w:rPr>
        <w:t xml:space="preserve"> بن صالح:قد رو</w:t>
      </w:r>
      <w:r>
        <w:rPr>
          <w:rFonts w:hint="cs"/>
          <w:rtl/>
        </w:rPr>
        <w:t>ی</w:t>
      </w:r>
      <w:r>
        <w:rPr>
          <w:rFonts w:hint="eastAsia"/>
          <w:rtl/>
        </w:rPr>
        <w:t>ت</w:t>
      </w:r>
      <w:r>
        <w:rPr>
          <w:rtl/>
        </w:rPr>
        <w:t xml:space="preserve"> عن مشا</w:t>
      </w:r>
      <w:r>
        <w:rPr>
          <w:rFonts w:hint="cs"/>
          <w:rtl/>
        </w:rPr>
        <w:t>ی</w:t>
      </w:r>
      <w:r>
        <w:rPr>
          <w:rFonts w:hint="eastAsia"/>
          <w:rtl/>
        </w:rPr>
        <w:t>خ</w:t>
      </w:r>
      <w:r>
        <w:rPr>
          <w:rtl/>
        </w:rPr>
        <w:t xml:space="preserve"> نظراء جر</w:t>
      </w:r>
      <w:r>
        <w:rPr>
          <w:rFonts w:hint="cs"/>
          <w:rtl/>
        </w:rPr>
        <w:t>ی</w:t>
      </w:r>
      <w:r>
        <w:rPr>
          <w:rFonts w:hint="eastAsia"/>
          <w:rtl/>
        </w:rPr>
        <w:t>ر،فما</w:t>
      </w:r>
      <w:r>
        <w:rPr>
          <w:rtl/>
        </w:rPr>
        <w:t xml:space="preserve"> بالک لم تتحمّل عن جر</w:t>
      </w:r>
      <w:r>
        <w:rPr>
          <w:rFonts w:hint="cs"/>
          <w:rtl/>
        </w:rPr>
        <w:t>ی</w:t>
      </w:r>
      <w:r>
        <w:rPr>
          <w:rFonts w:hint="eastAsia"/>
          <w:rtl/>
        </w:rPr>
        <w:t>ر؟قال</w:t>
      </w:r>
      <w:r>
        <w:rPr>
          <w:rtl/>
        </w:rPr>
        <w:t>:انّ</w:t>
      </w:r>
      <w:r>
        <w:rPr>
          <w:rFonts w:hint="cs"/>
          <w:rtl/>
        </w:rPr>
        <w:t>ی</w:t>
      </w:r>
      <w:r>
        <w:rPr>
          <w:rtl/>
        </w:rPr>
        <w:t xml:space="preserve"> أت</w:t>
      </w:r>
      <w:r>
        <w:rPr>
          <w:rFonts w:hint="cs"/>
          <w:rtl/>
        </w:rPr>
        <w:t>ی</w:t>
      </w:r>
      <w:r>
        <w:rPr>
          <w:rFonts w:hint="eastAsia"/>
          <w:rtl/>
        </w:rPr>
        <w:t>ته</w:t>
      </w:r>
      <w:r>
        <w:rPr>
          <w:rtl/>
        </w:rPr>
        <w:t xml:space="preserve"> فناولن</w:t>
      </w:r>
      <w:r>
        <w:rPr>
          <w:rFonts w:hint="cs"/>
          <w:rtl/>
        </w:rPr>
        <w:t>ی</w:t>
      </w:r>
      <w:r>
        <w:rPr>
          <w:rtl/>
        </w:rPr>
        <w:t xml:space="preserve"> کتابا فإذا ف</w:t>
      </w:r>
      <w:r>
        <w:rPr>
          <w:rFonts w:hint="cs"/>
          <w:rtl/>
        </w:rPr>
        <w:t>ی</w:t>
      </w:r>
      <w:r>
        <w:rPr>
          <w:rFonts w:hint="eastAsia"/>
          <w:rtl/>
        </w:rPr>
        <w:t>ه</w:t>
      </w:r>
      <w:r>
        <w:rPr>
          <w:rtl/>
        </w:rPr>
        <w:t xml:space="preserve"> حدّثن</w:t>
      </w:r>
      <w:r>
        <w:rPr>
          <w:rFonts w:hint="cs"/>
          <w:rtl/>
        </w:rPr>
        <w:t>ی</w:t>
      </w:r>
      <w:r>
        <w:rPr>
          <w:rtl/>
        </w:rPr>
        <w:t xml:space="preserve"> فلان عن فلان انّ النب</w:t>
      </w:r>
      <w:r>
        <w:rPr>
          <w:rFonts w:hint="cs"/>
          <w:rtl/>
        </w:rPr>
        <w:t>یّ</w:t>
      </w:r>
      <w:r>
        <w:rPr>
          <w:rtl/>
        </w:rPr>
        <w:t xml:space="preserve"> </w:t>
      </w:r>
      <w:r w:rsidR="001C23D3" w:rsidRPr="001C23D3">
        <w:rPr>
          <w:rStyle w:val="libAlaemChar"/>
          <w:rtl/>
        </w:rPr>
        <w:t>صلى‌الله‌عليه‌وآله‌وسلم</w:t>
      </w:r>
      <w:r>
        <w:rPr>
          <w:rtl/>
        </w:rPr>
        <w:t xml:space="preserve"> لمّا حضرته الوفاه أوص</w:t>
      </w:r>
      <w:r>
        <w:rPr>
          <w:rFonts w:hint="cs"/>
          <w:rtl/>
        </w:rPr>
        <w:t>ی</w:t>
      </w:r>
      <w:r>
        <w:rPr>
          <w:rtl/>
        </w:rPr>
        <w:t xml:space="preserve"> بقطع </w:t>
      </w:r>
      <w:r>
        <w:rPr>
          <w:rFonts w:hint="cs"/>
          <w:rtl/>
        </w:rPr>
        <w:t>ی</w:t>
      </w:r>
      <w:r>
        <w:rPr>
          <w:rFonts w:hint="eastAsia"/>
          <w:rtl/>
        </w:rPr>
        <w:t>د</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،فرددت الکتاب. </w:t>
      </w:r>
    </w:p>
    <w:p w:rsidR="00ED3E80" w:rsidRDefault="00ED3E80" w:rsidP="00102AE7">
      <w:pPr>
        <w:pStyle w:val="libCenterBold1"/>
      </w:pPr>
      <w:r>
        <w:rPr>
          <w:rFonts w:hint="eastAsia"/>
          <w:rtl/>
        </w:rPr>
        <w:t>جر</w:t>
      </w:r>
      <w:r>
        <w:rPr>
          <w:rFonts w:hint="cs"/>
          <w:rtl/>
        </w:rPr>
        <w:t>ی</w:t>
      </w:r>
      <w:r>
        <w:rPr>
          <w:rFonts w:hint="eastAsia"/>
          <w:rtl/>
        </w:rPr>
        <w:t>ر</w:t>
      </w:r>
      <w:r>
        <w:rPr>
          <w:rtl/>
        </w:rPr>
        <w:t xml:space="preserve"> الشاعر </w:t>
      </w:r>
    </w:p>
    <w:p w:rsidR="00ED3E80" w:rsidRDefault="00ED3E80" w:rsidP="00ED3E80">
      <w:pPr>
        <w:pStyle w:val="libNormal"/>
      </w:pPr>
      <w:r>
        <w:rPr>
          <w:rFonts w:hint="eastAsia"/>
          <w:rtl/>
        </w:rPr>
        <w:t>جر</w:t>
      </w:r>
      <w:r>
        <w:rPr>
          <w:rFonts w:hint="cs"/>
          <w:rtl/>
        </w:rPr>
        <w:t>ی</w:t>
      </w:r>
      <w:r>
        <w:rPr>
          <w:rFonts w:hint="eastAsia"/>
          <w:rtl/>
        </w:rPr>
        <w:t>ر</w:t>
      </w:r>
      <w:r>
        <w:rPr>
          <w:rtl/>
        </w:rPr>
        <w:t xml:space="preserve"> الشاعر هو ابن عط</w:t>
      </w:r>
      <w:r>
        <w:rPr>
          <w:rFonts w:hint="cs"/>
          <w:rtl/>
        </w:rPr>
        <w:t>یّ</w:t>
      </w:r>
      <w:r>
        <w:rPr>
          <w:rFonts w:hint="eastAsia"/>
          <w:rtl/>
        </w:rPr>
        <w:t>ه،و</w:t>
      </w:r>
      <w:r>
        <w:rPr>
          <w:rtl/>
        </w:rPr>
        <w:t xml:space="preserve"> </w:t>
      </w:r>
      <w:r>
        <w:rPr>
          <w:rFonts w:hint="cs"/>
          <w:rtl/>
        </w:rPr>
        <w:t>ی</w:t>
      </w:r>
      <w:r>
        <w:rPr>
          <w:rFonts w:hint="eastAsia"/>
          <w:rtl/>
        </w:rPr>
        <w:t>کنّ</w:t>
      </w:r>
      <w:r>
        <w:rPr>
          <w:rFonts w:hint="cs"/>
          <w:rtl/>
        </w:rPr>
        <w:t>ی</w:t>
      </w:r>
      <w:r>
        <w:rPr>
          <w:rtl/>
        </w:rPr>
        <w:t xml:space="preserve"> أبا حزره،و هو و الفرزدق و الأخطل المقدّمون عل</w:t>
      </w:r>
      <w:r>
        <w:rPr>
          <w:rFonts w:hint="cs"/>
          <w:rtl/>
        </w:rPr>
        <w:t>ی</w:t>
      </w:r>
      <w:r>
        <w:rPr>
          <w:rtl/>
        </w:rPr>
        <w:t xml:space="preserve"> شعراء الإسلام الذ</w:t>
      </w:r>
      <w:r>
        <w:rPr>
          <w:rFonts w:hint="cs"/>
          <w:rtl/>
        </w:rPr>
        <w:t>ی</w:t>
      </w:r>
      <w:r>
        <w:rPr>
          <w:rFonts w:hint="eastAsia"/>
          <w:rtl/>
        </w:rPr>
        <w:t>ن</w:t>
      </w:r>
      <w:r>
        <w:rPr>
          <w:rtl/>
        </w:rPr>
        <w:t xml:space="preserve"> لم </w:t>
      </w:r>
      <w:r>
        <w:rPr>
          <w:rFonts w:hint="cs"/>
          <w:rtl/>
        </w:rPr>
        <w:t>ی</w:t>
      </w:r>
      <w:r>
        <w:rPr>
          <w:rFonts w:hint="eastAsia"/>
          <w:rtl/>
        </w:rPr>
        <w:t>درکوا</w:t>
      </w:r>
      <w:r>
        <w:rPr>
          <w:rtl/>
        </w:rPr>
        <w:t xml:space="preserve"> الجاهل</w:t>
      </w:r>
      <w:r>
        <w:rPr>
          <w:rFonts w:hint="cs"/>
          <w:rtl/>
        </w:rPr>
        <w:t>ی</w:t>
      </w:r>
      <w:r>
        <w:rPr>
          <w:rFonts w:hint="eastAsia"/>
          <w:rtl/>
        </w:rPr>
        <w:t>ه،مات</w:t>
      </w:r>
      <w:r>
        <w:rPr>
          <w:rtl/>
        </w:rPr>
        <w:t xml:space="preserve"> سنه(</w:t>
      </w:r>
      <w:r w:rsidR="001A3C8D">
        <w:rPr>
          <w:rtl/>
        </w:rPr>
        <w:t>11</w:t>
      </w:r>
      <w:r>
        <w:rPr>
          <w:rtl/>
        </w:rPr>
        <w:t xml:space="preserve">). </w:t>
      </w:r>
    </w:p>
    <w:p w:rsidR="00ED3E80" w:rsidRDefault="00ED3E80" w:rsidP="00102AE7">
      <w:pPr>
        <w:pStyle w:val="libCenterBold1"/>
      </w:pPr>
      <w:r>
        <w:rPr>
          <w:rFonts w:hint="eastAsia"/>
          <w:rtl/>
        </w:rPr>
        <w:t>أبو</w:t>
      </w:r>
      <w:r>
        <w:rPr>
          <w:rtl/>
        </w:rPr>
        <w:t xml:space="preserve"> جر</w:t>
      </w:r>
      <w:r>
        <w:rPr>
          <w:rFonts w:hint="cs"/>
          <w:rtl/>
        </w:rPr>
        <w:t>ی</w:t>
      </w:r>
      <w:r>
        <w:rPr>
          <w:rFonts w:hint="eastAsia"/>
          <w:rtl/>
        </w:rPr>
        <w:t>ر</w:t>
      </w:r>
      <w:r>
        <w:rPr>
          <w:rtl/>
        </w:rPr>
        <w:t xml:space="preserve"> </w:t>
      </w:r>
    </w:p>
    <w:p w:rsidR="00ED3E80" w:rsidRDefault="00ED3E80" w:rsidP="00ED3E80">
      <w:pPr>
        <w:pStyle w:val="libNormal"/>
      </w:pPr>
      <w:r>
        <w:rPr>
          <w:rFonts w:hint="eastAsia"/>
          <w:rtl/>
        </w:rPr>
        <w:t>و</w:t>
      </w:r>
      <w:r>
        <w:rPr>
          <w:rtl/>
        </w:rPr>
        <w:t xml:space="preserve"> أبو جر</w:t>
      </w:r>
      <w:r>
        <w:rPr>
          <w:rFonts w:hint="cs"/>
          <w:rtl/>
        </w:rPr>
        <w:t>ی</w:t>
      </w:r>
      <w:r>
        <w:rPr>
          <w:rFonts w:hint="eastAsia"/>
          <w:rtl/>
        </w:rPr>
        <w:t>ر،بضمّ</w:t>
      </w:r>
      <w:r>
        <w:rPr>
          <w:rtl/>
        </w:rPr>
        <w:t xml:space="preserve"> الج</w:t>
      </w:r>
      <w:r>
        <w:rPr>
          <w:rFonts w:hint="cs"/>
          <w:rtl/>
        </w:rPr>
        <w:t>ی</w:t>
      </w:r>
      <w:r>
        <w:rPr>
          <w:rFonts w:hint="eastAsia"/>
          <w:rtl/>
        </w:rPr>
        <w:t>م</w:t>
      </w:r>
      <w:r>
        <w:rPr>
          <w:rtl/>
        </w:rPr>
        <w:t>:زکر</w:t>
      </w:r>
      <w:r>
        <w:rPr>
          <w:rFonts w:hint="cs"/>
          <w:rtl/>
        </w:rPr>
        <w:t>یّ</w:t>
      </w:r>
      <w:r>
        <w:rPr>
          <w:rFonts w:hint="eastAsia"/>
          <w:rtl/>
        </w:rPr>
        <w:t>ا</w:t>
      </w:r>
      <w:r>
        <w:rPr>
          <w:rtl/>
        </w:rPr>
        <w:t xml:space="preserve"> بن إدر</w:t>
      </w:r>
      <w:r>
        <w:rPr>
          <w:rFonts w:hint="cs"/>
          <w:rtl/>
        </w:rPr>
        <w:t>ی</w:t>
      </w:r>
      <w:r>
        <w:rPr>
          <w:rFonts w:hint="eastAsia"/>
          <w:rtl/>
        </w:rPr>
        <w:t>س</w:t>
      </w:r>
      <w:r>
        <w:rPr>
          <w:rtl/>
        </w:rPr>
        <w:t xml:space="preserve"> بن عبد اللّه بن سعد الأشعر</w:t>
      </w:r>
      <w:r>
        <w:rPr>
          <w:rFonts w:hint="cs"/>
          <w:rtl/>
        </w:rPr>
        <w:t>ی</w:t>
      </w:r>
      <w:r>
        <w:rPr>
          <w:rtl/>
        </w:rPr>
        <w:t xml:space="preserve"> القمّ</w:t>
      </w:r>
      <w:r>
        <w:rPr>
          <w:rFonts w:hint="cs"/>
          <w:rtl/>
        </w:rPr>
        <w:t>یّ</w:t>
      </w:r>
      <w:r>
        <w:rPr>
          <w:rtl/>
        </w:rPr>
        <w:t xml:space="preserve"> کان وجها،رو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و أب</w:t>
      </w:r>
      <w:r>
        <w:rPr>
          <w:rFonts w:hint="cs"/>
          <w:rtl/>
        </w:rPr>
        <w:t>ی</w:t>
      </w:r>
      <w:r>
        <w:rPr>
          <w:rtl/>
        </w:rPr>
        <w:t xml:space="preserve"> الحسن و الرضا </w:t>
      </w:r>
      <w:r w:rsidR="007C3393" w:rsidRPr="007C3393">
        <w:rPr>
          <w:rStyle w:val="libAlaemChar"/>
          <w:rtl/>
        </w:rPr>
        <w:t>عليهم‌السلام</w:t>
      </w:r>
      <w:r>
        <w:rPr>
          <w:rtl/>
        </w:rPr>
        <w:t xml:space="preserve"> له کتاب و رو</w:t>
      </w:r>
      <w:r>
        <w:rPr>
          <w:rFonts w:hint="cs"/>
          <w:rtl/>
        </w:rPr>
        <w:t>ی</w:t>
      </w:r>
      <w:r>
        <w:rPr>
          <w:rtl/>
        </w:rPr>
        <w:t xml:space="preserve"> عن ابن عمّه زکر</w:t>
      </w:r>
      <w:r>
        <w:rPr>
          <w:rFonts w:hint="cs"/>
          <w:rtl/>
        </w:rPr>
        <w:t>یّ</w:t>
      </w:r>
      <w:r>
        <w:rPr>
          <w:rFonts w:hint="eastAsia"/>
          <w:rtl/>
        </w:rPr>
        <w:t>ا</w:t>
      </w:r>
      <w:r>
        <w:rPr>
          <w:rtl/>
        </w:rPr>
        <w:t xml:space="preserve"> بن آدم، </w:t>
      </w:r>
    </w:p>
    <w:p w:rsidR="00B431B0" w:rsidRDefault="00ED3E80" w:rsidP="00ED3E80">
      <w:pPr>
        <w:pStyle w:val="libNormal"/>
      </w:pPr>
      <w:r>
        <w:rPr>
          <w:rFonts w:hint="eastAsia"/>
          <w:rtl/>
        </w:rPr>
        <w:t>قال</w:t>
      </w:r>
      <w:r>
        <w:rPr>
          <w:rtl/>
        </w:rPr>
        <w:t>: دخلت عل</w:t>
      </w:r>
      <w:r>
        <w:rPr>
          <w:rFonts w:hint="cs"/>
          <w:rtl/>
        </w:rPr>
        <w:t>ی</w:t>
      </w:r>
      <w:r>
        <w:rPr>
          <w:rtl/>
        </w:rPr>
        <w:t xml:space="preserve"> الرضا </w:t>
      </w:r>
      <w:r w:rsidR="00EC2CC2" w:rsidRPr="00EC2CC2">
        <w:rPr>
          <w:rStyle w:val="libAlaemChar"/>
          <w:rtl/>
        </w:rPr>
        <w:t>عليه‌السلام</w:t>
      </w:r>
      <w:r>
        <w:rPr>
          <w:rtl/>
        </w:rPr>
        <w:t xml:space="preserve"> من أول الل</w:t>
      </w:r>
      <w:r>
        <w:rPr>
          <w:rFonts w:hint="cs"/>
          <w:rtl/>
        </w:rPr>
        <w:t>ی</w:t>
      </w:r>
      <w:r>
        <w:rPr>
          <w:rFonts w:hint="eastAsia"/>
          <w:rtl/>
        </w:rPr>
        <w:t>ل</w:t>
      </w:r>
      <w:r>
        <w:rPr>
          <w:rtl/>
        </w:rPr>
        <w:t xml:space="preserve"> ف</w:t>
      </w:r>
      <w:r>
        <w:rPr>
          <w:rFonts w:hint="cs"/>
          <w:rtl/>
        </w:rPr>
        <w:t>ی</w:t>
      </w:r>
      <w:r>
        <w:rPr>
          <w:rtl/>
        </w:rPr>
        <w:t xml:space="preserve"> حدثان موت أب</w:t>
      </w:r>
      <w:r>
        <w:rPr>
          <w:rFonts w:hint="cs"/>
          <w:rtl/>
        </w:rPr>
        <w:t>ی</w:t>
      </w:r>
      <w:r>
        <w:rPr>
          <w:rtl/>
        </w:rPr>
        <w:t xml:space="preserve"> جر</w:t>
      </w:r>
      <w:r>
        <w:rPr>
          <w:rFonts w:hint="cs"/>
          <w:rtl/>
        </w:rPr>
        <w:t>ی</w:t>
      </w:r>
      <w:r>
        <w:rPr>
          <w:rFonts w:hint="eastAsia"/>
          <w:rtl/>
        </w:rPr>
        <w:t>ر،فسألن</w:t>
      </w:r>
      <w:r>
        <w:rPr>
          <w:rFonts w:hint="cs"/>
          <w:rtl/>
        </w:rPr>
        <w:t>ی</w:t>
      </w:r>
      <w:r>
        <w:rPr>
          <w:rtl/>
        </w:rPr>
        <w:t xml:space="preserve"> عنه و ترحّم عل</w:t>
      </w:r>
      <w:r>
        <w:rPr>
          <w:rFonts w:hint="cs"/>
          <w:rtl/>
        </w:rPr>
        <w:t>ی</w:t>
      </w:r>
      <w:r>
        <w:rPr>
          <w:rFonts w:hint="eastAsia"/>
          <w:rtl/>
        </w:rPr>
        <w:t>ه</w:t>
      </w:r>
      <w:r>
        <w:rPr>
          <w:rtl/>
        </w:rPr>
        <w:t xml:space="preserve"> و لم </w:t>
      </w:r>
      <w:r>
        <w:rPr>
          <w:rFonts w:hint="cs"/>
          <w:rtl/>
        </w:rPr>
        <w:t>ی</w:t>
      </w:r>
      <w:r>
        <w:rPr>
          <w:rFonts w:hint="eastAsia"/>
          <w:rtl/>
        </w:rPr>
        <w:t>زل</w:t>
      </w:r>
      <w:r>
        <w:rPr>
          <w:rtl/>
        </w:rPr>
        <w:t xml:space="preserve"> </w:t>
      </w:r>
      <w:r>
        <w:rPr>
          <w:rFonts w:hint="cs"/>
          <w:rtl/>
        </w:rPr>
        <w:t>ی</w:t>
      </w:r>
      <w:r>
        <w:rPr>
          <w:rFonts w:hint="eastAsia"/>
          <w:rtl/>
        </w:rPr>
        <w:t>حدّثن</w:t>
      </w:r>
      <w:r>
        <w:rPr>
          <w:rFonts w:hint="cs"/>
          <w:rtl/>
        </w:rPr>
        <w:t>ی</w:t>
      </w:r>
      <w:r>
        <w:rPr>
          <w:rtl/>
        </w:rPr>
        <w:t xml:space="preserve"> و أحدّثه حتّ</w:t>
      </w:r>
      <w:r>
        <w:rPr>
          <w:rFonts w:hint="cs"/>
          <w:rtl/>
        </w:rPr>
        <w:t>ی</w:t>
      </w:r>
      <w:r>
        <w:rPr>
          <w:rtl/>
        </w:rPr>
        <w:t xml:space="preserve"> طلع الفجر </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فقام</w:t>
      </w:r>
      <w:r>
        <w:rPr>
          <w:rtl/>
        </w:rPr>
        <w:t xml:space="preserve"> فصلّ</w:t>
      </w:r>
      <w:r>
        <w:rPr>
          <w:rFonts w:hint="cs"/>
          <w:rtl/>
        </w:rPr>
        <w:t>ی</w:t>
      </w:r>
      <w:r>
        <w:rPr>
          <w:rtl/>
        </w:rPr>
        <w:t xml:space="preserve"> الفجر. و </w:t>
      </w:r>
      <w:r>
        <w:rPr>
          <w:rFonts w:hint="cs"/>
          <w:rtl/>
        </w:rPr>
        <w:t>ی</w:t>
      </w:r>
      <w:r>
        <w:rPr>
          <w:rFonts w:hint="eastAsia"/>
          <w:rtl/>
        </w:rPr>
        <w:t>أت</w:t>
      </w:r>
      <w:r>
        <w:rPr>
          <w:rFonts w:hint="cs"/>
          <w:rtl/>
        </w:rPr>
        <w:t>ی</w:t>
      </w:r>
      <w:r>
        <w:rPr>
          <w:rtl/>
        </w:rPr>
        <w:t xml:space="preserve"> </w:t>
      </w:r>
      <w:r w:rsidRPr="00102AE7">
        <w:rPr>
          <w:rtl/>
        </w:rPr>
        <w:t>ف</w:t>
      </w:r>
      <w:r w:rsidRPr="00102AE7">
        <w:rPr>
          <w:rFonts w:hint="cs"/>
          <w:rtl/>
        </w:rPr>
        <w:t>ی</w:t>
      </w:r>
      <w:r w:rsidRPr="00102AE7">
        <w:rPr>
          <w:rtl/>
        </w:rPr>
        <w:t xml:space="preserve"> </w:t>
      </w:r>
      <w:r w:rsidR="00F71F29" w:rsidRPr="00102AE7">
        <w:rPr>
          <w:rtl/>
        </w:rPr>
        <w:t>(</w:t>
      </w:r>
      <w:r w:rsidRPr="00102AE7">
        <w:rPr>
          <w:rtl/>
        </w:rPr>
        <w:t>زکر</w:t>
      </w:r>
      <w:r w:rsidR="00F71F29" w:rsidRPr="00102AE7">
        <w:rPr>
          <w:rtl/>
        </w:rPr>
        <w:t>)</w:t>
      </w:r>
      <w:r w:rsidRPr="00102AE7">
        <w:rPr>
          <w:rtl/>
        </w:rPr>
        <w:t>عن</w:t>
      </w:r>
      <w:r>
        <w:rPr>
          <w:rtl/>
        </w:rPr>
        <w:t xml:space="preserve"> تار</w:t>
      </w:r>
      <w:r>
        <w:rPr>
          <w:rFonts w:hint="cs"/>
          <w:rtl/>
        </w:rPr>
        <w:t>ی</w:t>
      </w:r>
      <w:r>
        <w:rPr>
          <w:rFonts w:hint="eastAsia"/>
          <w:rtl/>
        </w:rPr>
        <w:t>خ</w:t>
      </w:r>
      <w:r>
        <w:rPr>
          <w:rtl/>
        </w:rPr>
        <w:t xml:space="preserve"> قم انّه و زکر</w:t>
      </w:r>
      <w:r>
        <w:rPr>
          <w:rFonts w:hint="cs"/>
          <w:rtl/>
        </w:rPr>
        <w:t>یّ</w:t>
      </w:r>
      <w:r>
        <w:rPr>
          <w:rFonts w:hint="eastAsia"/>
          <w:rtl/>
        </w:rPr>
        <w:t>ا</w:t>
      </w:r>
      <w:r>
        <w:rPr>
          <w:rtl/>
        </w:rPr>
        <w:t xml:space="preserve"> بن آدم و ع</w:t>
      </w:r>
      <w:r>
        <w:rPr>
          <w:rFonts w:hint="cs"/>
          <w:rtl/>
        </w:rPr>
        <w:t>ی</w:t>
      </w:r>
      <w:r>
        <w:rPr>
          <w:rFonts w:hint="eastAsia"/>
          <w:rtl/>
        </w:rPr>
        <w:t>س</w:t>
      </w:r>
      <w:r>
        <w:rPr>
          <w:rFonts w:hint="cs"/>
          <w:rtl/>
        </w:rPr>
        <w:t>ی</w:t>
      </w:r>
      <w:r>
        <w:rPr>
          <w:rtl/>
        </w:rPr>
        <w:t xml:space="preserve"> بن عبد اللّه بن سعد القمّ</w:t>
      </w:r>
      <w:r>
        <w:rPr>
          <w:rFonts w:hint="cs"/>
          <w:rtl/>
        </w:rPr>
        <w:t>یّ</w:t>
      </w:r>
      <w:r>
        <w:rPr>
          <w:rtl/>
        </w:rPr>
        <w:t xml:space="preserve"> ممّن أکرمهم الأئمه </w:t>
      </w:r>
      <w:r w:rsidR="007C3393" w:rsidRPr="007C3393">
        <w:rPr>
          <w:rStyle w:val="libAlaemChar"/>
          <w:rtl/>
        </w:rPr>
        <w:t>عليهم‌السلام</w:t>
      </w:r>
      <w:r>
        <w:rPr>
          <w:rtl/>
        </w:rPr>
        <w:t xml:space="preserve"> بالهدا</w:t>
      </w:r>
      <w:r>
        <w:rPr>
          <w:rFonts w:hint="cs"/>
          <w:rtl/>
        </w:rPr>
        <w:t>ی</w:t>
      </w:r>
      <w:r>
        <w:rPr>
          <w:rFonts w:hint="eastAsia"/>
          <w:rtl/>
        </w:rPr>
        <w:t>ا</w:t>
      </w:r>
      <w:r>
        <w:rPr>
          <w:rtl/>
        </w:rPr>
        <w:t xml:space="preserve"> و التحف و الأکفان. </w:t>
      </w:r>
    </w:p>
    <w:p w:rsidR="00ED3E80" w:rsidRDefault="00ED3E80" w:rsidP="00ED3E80">
      <w:pPr>
        <w:pStyle w:val="libNormal"/>
      </w:pPr>
      <w:r>
        <w:rPr>
          <w:rFonts w:hint="eastAsia"/>
          <w:rtl/>
        </w:rPr>
        <w:t>قلت</w:t>
      </w:r>
      <w:r>
        <w:rPr>
          <w:rtl/>
        </w:rPr>
        <w:t>: و قبره ف</w:t>
      </w:r>
      <w:r>
        <w:rPr>
          <w:rFonts w:hint="cs"/>
          <w:rtl/>
        </w:rPr>
        <w:t>ی</w:t>
      </w:r>
      <w:r>
        <w:rPr>
          <w:rtl/>
        </w:rPr>
        <w:t xml:space="preserve"> مقابر قم ف</w:t>
      </w:r>
      <w:r>
        <w:rPr>
          <w:rFonts w:hint="cs"/>
          <w:rtl/>
        </w:rPr>
        <w:t>ی</w:t>
      </w:r>
      <w:r>
        <w:rPr>
          <w:rtl/>
        </w:rPr>
        <w:t xml:space="preserve"> موضع </w:t>
      </w:r>
      <w:r>
        <w:rPr>
          <w:rFonts w:hint="cs"/>
          <w:rtl/>
        </w:rPr>
        <w:t>ی</w:t>
      </w:r>
      <w:r>
        <w:rPr>
          <w:rFonts w:hint="eastAsia"/>
          <w:rtl/>
        </w:rPr>
        <w:t>قال</w:t>
      </w:r>
      <w:r>
        <w:rPr>
          <w:rtl/>
        </w:rPr>
        <w:t xml:space="preserve"> له الش</w:t>
      </w:r>
      <w:r>
        <w:rPr>
          <w:rFonts w:hint="cs"/>
          <w:rtl/>
        </w:rPr>
        <w:t>ی</w:t>
      </w:r>
      <w:r>
        <w:rPr>
          <w:rFonts w:hint="eastAsia"/>
          <w:rtl/>
        </w:rPr>
        <w:t>خان</w:t>
      </w:r>
      <w:r>
        <w:rPr>
          <w:rtl/>
        </w:rPr>
        <w:t xml:space="preserve"> الکب</w:t>
      </w:r>
      <w:r>
        <w:rPr>
          <w:rFonts w:hint="cs"/>
          <w:rtl/>
        </w:rPr>
        <w:t>ی</w:t>
      </w:r>
      <w:r>
        <w:rPr>
          <w:rFonts w:hint="eastAsia"/>
          <w:rtl/>
        </w:rPr>
        <w:t>ر</w:t>
      </w:r>
      <w:r>
        <w:rPr>
          <w:rtl/>
        </w:rPr>
        <w:t xml:space="preserve"> مزار معروف. </w:t>
      </w:r>
    </w:p>
    <w:p w:rsidR="00ED3E80" w:rsidRDefault="00ED3E80" w:rsidP="00102AE7">
      <w:pPr>
        <w:pStyle w:val="libCenterBold1"/>
      </w:pPr>
      <w:r>
        <w:rPr>
          <w:rFonts w:hint="eastAsia"/>
          <w:rtl/>
        </w:rPr>
        <w:t>ابن</w:t>
      </w:r>
      <w:r>
        <w:rPr>
          <w:rtl/>
        </w:rPr>
        <w:t xml:space="preserve"> جر</w:t>
      </w:r>
      <w:r>
        <w:rPr>
          <w:rFonts w:hint="cs"/>
          <w:rtl/>
        </w:rPr>
        <w:t>ی</w:t>
      </w:r>
      <w:r>
        <w:rPr>
          <w:rFonts w:hint="eastAsia"/>
          <w:rtl/>
        </w:rPr>
        <w:t>ر</w:t>
      </w:r>
      <w:r>
        <w:rPr>
          <w:rtl/>
        </w:rPr>
        <w:t xml:space="preserve"> العامّ</w:t>
      </w:r>
      <w:r>
        <w:rPr>
          <w:rFonts w:hint="cs"/>
          <w:rtl/>
        </w:rPr>
        <w:t>ی</w:t>
      </w:r>
      <w:r>
        <w:rPr>
          <w:rtl/>
        </w:rPr>
        <w:t xml:space="preserve"> </w:t>
      </w:r>
    </w:p>
    <w:p w:rsidR="00ED3E80" w:rsidRDefault="00ED3E80" w:rsidP="00ED3E80">
      <w:pPr>
        <w:pStyle w:val="libNormal"/>
      </w:pPr>
      <w:r>
        <w:rPr>
          <w:rFonts w:hint="eastAsia"/>
          <w:rtl/>
        </w:rPr>
        <w:t>و</w:t>
      </w:r>
      <w:r>
        <w:rPr>
          <w:rtl/>
        </w:rPr>
        <w:t xml:space="preserve"> ابن جر</w:t>
      </w:r>
      <w:r>
        <w:rPr>
          <w:rFonts w:hint="cs"/>
          <w:rtl/>
        </w:rPr>
        <w:t>ی</w:t>
      </w:r>
      <w:r>
        <w:rPr>
          <w:rFonts w:hint="eastAsia"/>
          <w:rtl/>
        </w:rPr>
        <w:t>ر</w:t>
      </w:r>
      <w:r>
        <w:rPr>
          <w:rtl/>
        </w:rPr>
        <w:t xml:space="preserve"> </w:t>
      </w:r>
      <w:r>
        <w:rPr>
          <w:rFonts w:hint="cs"/>
          <w:rtl/>
        </w:rPr>
        <w:t>ی</w:t>
      </w:r>
      <w:r>
        <w:rPr>
          <w:rFonts w:hint="eastAsia"/>
          <w:rtl/>
        </w:rPr>
        <w:t>طلق</w:t>
      </w:r>
      <w:r>
        <w:rPr>
          <w:rtl/>
        </w:rPr>
        <w:t xml:space="preserve"> عل</w:t>
      </w:r>
      <w:r>
        <w:rPr>
          <w:rFonts w:hint="cs"/>
          <w:rtl/>
        </w:rPr>
        <w:t>ی</w:t>
      </w:r>
      <w:r>
        <w:rPr>
          <w:rtl/>
        </w:rPr>
        <w:t xml:space="preserve"> رجل</w:t>
      </w:r>
      <w:r>
        <w:rPr>
          <w:rFonts w:hint="cs"/>
          <w:rtl/>
        </w:rPr>
        <w:t>ی</w:t>
      </w:r>
      <w:r>
        <w:rPr>
          <w:rFonts w:hint="eastAsia"/>
          <w:rtl/>
        </w:rPr>
        <w:t>ن</w:t>
      </w:r>
      <w:r>
        <w:rPr>
          <w:rtl/>
        </w:rPr>
        <w:t xml:space="preserve"> من الفر</w:t>
      </w:r>
      <w:r>
        <w:rPr>
          <w:rFonts w:hint="cs"/>
          <w:rtl/>
        </w:rPr>
        <w:t>ی</w:t>
      </w:r>
      <w:r>
        <w:rPr>
          <w:rFonts w:hint="eastAsia"/>
          <w:rtl/>
        </w:rPr>
        <w:t>ق</w:t>
      </w:r>
      <w:r>
        <w:rPr>
          <w:rFonts w:hint="cs"/>
          <w:rtl/>
        </w:rPr>
        <w:t>ی</w:t>
      </w:r>
      <w:r>
        <w:rPr>
          <w:rFonts w:hint="eastAsia"/>
          <w:rtl/>
        </w:rPr>
        <w:t>ن</w:t>
      </w:r>
      <w:r>
        <w:rPr>
          <w:rtl/>
        </w:rPr>
        <w:t xml:space="preserve"> کلاهما مسمّ</w:t>
      </w:r>
      <w:r>
        <w:rPr>
          <w:rFonts w:hint="cs"/>
          <w:rtl/>
        </w:rPr>
        <w:t>ی</w:t>
      </w:r>
      <w:r>
        <w:rPr>
          <w:rFonts w:hint="eastAsia"/>
          <w:rtl/>
        </w:rPr>
        <w:t>ان</w:t>
      </w:r>
      <w:r>
        <w:rPr>
          <w:rtl/>
        </w:rPr>
        <w:t xml:space="preserve"> بمحمّد و کلاهما طبر</w:t>
      </w:r>
      <w:r>
        <w:rPr>
          <w:rFonts w:hint="cs"/>
          <w:rtl/>
        </w:rPr>
        <w:t>یّ</w:t>
      </w:r>
      <w:r>
        <w:rPr>
          <w:rFonts w:hint="eastAsia"/>
          <w:rtl/>
        </w:rPr>
        <w:t>ان</w:t>
      </w:r>
      <w:r>
        <w:rPr>
          <w:rtl/>
        </w:rPr>
        <w:t xml:space="preserve"> و لهذا قد </w:t>
      </w:r>
      <w:r>
        <w:rPr>
          <w:rFonts w:hint="cs"/>
          <w:rtl/>
        </w:rPr>
        <w:t>ی</w:t>
      </w:r>
      <w:r>
        <w:rPr>
          <w:rFonts w:hint="eastAsia"/>
          <w:rtl/>
        </w:rPr>
        <w:t>شتبهان</w:t>
      </w:r>
      <w:r>
        <w:rPr>
          <w:rtl/>
        </w:rPr>
        <w:t xml:space="preserve">. </w:t>
      </w:r>
    </w:p>
    <w:p w:rsidR="00B431B0" w:rsidRDefault="00ED3E80" w:rsidP="00ED3E80">
      <w:pPr>
        <w:pStyle w:val="libNormal"/>
      </w:pPr>
      <w:r>
        <w:rPr>
          <w:rFonts w:hint="eastAsia"/>
          <w:rtl/>
        </w:rPr>
        <w:t>فالطبر</w:t>
      </w:r>
      <w:r>
        <w:rPr>
          <w:rFonts w:hint="cs"/>
          <w:rtl/>
        </w:rPr>
        <w:t>ی</w:t>
      </w:r>
      <w:r>
        <w:rPr>
          <w:rtl/>
        </w:rPr>
        <w:t xml:space="preserve"> العامّ</w:t>
      </w:r>
      <w:r>
        <w:rPr>
          <w:rFonts w:hint="cs"/>
          <w:rtl/>
        </w:rPr>
        <w:t>ی</w:t>
      </w:r>
      <w:r>
        <w:rPr>
          <w:rtl/>
        </w:rPr>
        <w:t>:أبو جعفر محمّد بن جر</w:t>
      </w:r>
      <w:r>
        <w:rPr>
          <w:rFonts w:hint="cs"/>
          <w:rtl/>
        </w:rPr>
        <w:t>ی</w:t>
      </w:r>
      <w:r>
        <w:rPr>
          <w:rFonts w:hint="eastAsia"/>
          <w:rtl/>
        </w:rPr>
        <w:t>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المحدّث الفق</w:t>
      </w:r>
      <w:r>
        <w:rPr>
          <w:rFonts w:hint="cs"/>
          <w:rtl/>
        </w:rPr>
        <w:t>ی</w:t>
      </w:r>
      <w:r>
        <w:rPr>
          <w:rFonts w:hint="eastAsia"/>
          <w:rtl/>
        </w:rPr>
        <w:t>ه</w:t>
      </w:r>
      <w:r>
        <w:rPr>
          <w:rtl/>
        </w:rPr>
        <w:t xml:space="preserve"> المؤرخ صاحب التفس</w:t>
      </w:r>
      <w:r>
        <w:rPr>
          <w:rFonts w:hint="cs"/>
          <w:rtl/>
        </w:rPr>
        <w:t>ی</w:t>
      </w:r>
      <w:r>
        <w:rPr>
          <w:rFonts w:hint="eastAsia"/>
          <w:rtl/>
        </w:rPr>
        <w:t>ر</w:t>
      </w:r>
      <w:r>
        <w:rPr>
          <w:rtl/>
        </w:rPr>
        <w:t xml:space="preserve"> الکب</w:t>
      </w:r>
      <w:r>
        <w:rPr>
          <w:rFonts w:hint="cs"/>
          <w:rtl/>
        </w:rPr>
        <w:t>ی</w:t>
      </w:r>
      <w:r>
        <w:rPr>
          <w:rFonts w:hint="eastAsia"/>
          <w:rtl/>
        </w:rPr>
        <w:t>ر</w:t>
      </w:r>
      <w:r>
        <w:rPr>
          <w:rtl/>
        </w:rPr>
        <w:t xml:space="preserve"> و التار</w:t>
      </w:r>
      <w:r>
        <w:rPr>
          <w:rFonts w:hint="cs"/>
          <w:rtl/>
        </w:rPr>
        <w:t>ی</w:t>
      </w:r>
      <w:r>
        <w:rPr>
          <w:rFonts w:hint="eastAsia"/>
          <w:rtl/>
        </w:rPr>
        <w:t>خ</w:t>
      </w:r>
      <w:r>
        <w:rPr>
          <w:rtl/>
        </w:rPr>
        <w:t xml:space="preserve"> الشه</w:t>
      </w:r>
      <w:r>
        <w:rPr>
          <w:rFonts w:hint="cs"/>
          <w:rtl/>
        </w:rPr>
        <w:t>ی</w:t>
      </w:r>
      <w:r>
        <w:rPr>
          <w:rFonts w:hint="eastAsia"/>
          <w:rtl/>
        </w:rPr>
        <w:t>ر</w:t>
      </w:r>
      <w:r>
        <w:rPr>
          <w:rtl/>
        </w:rPr>
        <w:t xml:space="preserve"> و کتاب طرق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المسمّ</w:t>
      </w:r>
      <w:r>
        <w:rPr>
          <w:rFonts w:hint="cs"/>
          <w:rtl/>
        </w:rPr>
        <w:t>ی</w:t>
      </w:r>
      <w:r>
        <w:rPr>
          <w:rtl/>
        </w:rPr>
        <w:t xml:space="preserve"> بکتاب الولا</w:t>
      </w:r>
      <w:r>
        <w:rPr>
          <w:rFonts w:hint="cs"/>
          <w:rtl/>
        </w:rPr>
        <w:t>ی</w:t>
      </w:r>
      <w:r>
        <w:rPr>
          <w:rFonts w:hint="eastAsia"/>
          <w:rtl/>
        </w:rPr>
        <w:t>ه</w:t>
      </w:r>
      <w:r>
        <w:rPr>
          <w:rtl/>
        </w:rPr>
        <w:t xml:space="preserve"> الذ</w:t>
      </w:r>
      <w:r>
        <w:rPr>
          <w:rFonts w:hint="cs"/>
          <w:rtl/>
        </w:rPr>
        <w:t>ی</w:t>
      </w:r>
      <w:r>
        <w:rPr>
          <w:rtl/>
        </w:rPr>
        <w:t xml:space="preserve"> قال الذّهب</w:t>
      </w:r>
      <w:r>
        <w:rPr>
          <w:rFonts w:hint="cs"/>
          <w:rtl/>
        </w:rPr>
        <w:t>ی</w:t>
      </w:r>
      <w:r>
        <w:rPr>
          <w:rtl/>
        </w:rPr>
        <w:t>:إنّ</w:t>
      </w:r>
      <w:r>
        <w:rPr>
          <w:rFonts w:hint="cs"/>
          <w:rtl/>
        </w:rPr>
        <w:t>ی</w:t>
      </w:r>
      <w:r>
        <w:rPr>
          <w:rtl/>
        </w:rPr>
        <w:t xml:space="preserve"> وقفت عل</w:t>
      </w:r>
      <w:r>
        <w:rPr>
          <w:rFonts w:hint="cs"/>
          <w:rtl/>
        </w:rPr>
        <w:t>ی</w:t>
      </w:r>
      <w:r>
        <w:rPr>
          <w:rFonts w:hint="eastAsia"/>
          <w:rtl/>
        </w:rPr>
        <w:t>ه</w:t>
      </w:r>
      <w:r>
        <w:rPr>
          <w:rtl/>
        </w:rPr>
        <w:t xml:space="preserve"> فاندهشت لکثره طرقه،و قال إسماع</w:t>
      </w:r>
      <w:r>
        <w:rPr>
          <w:rFonts w:hint="cs"/>
          <w:rtl/>
        </w:rPr>
        <w:t>ی</w:t>
      </w:r>
      <w:r>
        <w:rPr>
          <w:rFonts w:hint="eastAsia"/>
          <w:rtl/>
        </w:rPr>
        <w:t>ل</w:t>
      </w:r>
      <w:r>
        <w:rPr>
          <w:rtl/>
        </w:rPr>
        <w:t xml:space="preserve"> بن عمر الشافع</w:t>
      </w:r>
      <w:r>
        <w:rPr>
          <w:rFonts w:hint="cs"/>
          <w:rtl/>
        </w:rPr>
        <w:t>ی</w:t>
      </w:r>
      <w:r>
        <w:rPr>
          <w:rtl/>
        </w:rPr>
        <w:t xml:space="preserve"> ف</w:t>
      </w:r>
      <w:r>
        <w:rPr>
          <w:rFonts w:hint="cs"/>
          <w:rtl/>
        </w:rPr>
        <w:t>ی</w:t>
      </w:r>
      <w:r>
        <w:rPr>
          <w:rtl/>
        </w:rPr>
        <w:t xml:space="preserve"> ترجمته:انّ</w:t>
      </w:r>
      <w:r>
        <w:rPr>
          <w:rFonts w:hint="cs"/>
          <w:rtl/>
        </w:rPr>
        <w:t>ی</w:t>
      </w:r>
      <w:r>
        <w:rPr>
          <w:rtl/>
        </w:rPr>
        <w:t xml:space="preserve"> رأ</w:t>
      </w:r>
      <w:r>
        <w:rPr>
          <w:rFonts w:hint="cs"/>
          <w:rtl/>
        </w:rPr>
        <w:t>ی</w:t>
      </w:r>
      <w:r>
        <w:rPr>
          <w:rFonts w:hint="eastAsia"/>
          <w:rtl/>
        </w:rPr>
        <w:t>ت</w:t>
      </w:r>
      <w:r>
        <w:rPr>
          <w:rtl/>
        </w:rPr>
        <w:t xml:space="preserve"> کتابا جمع ف</w:t>
      </w:r>
      <w:r>
        <w:rPr>
          <w:rFonts w:hint="cs"/>
          <w:rtl/>
        </w:rPr>
        <w:t>ی</w:t>
      </w:r>
      <w:r>
        <w:rPr>
          <w:rFonts w:hint="eastAsia"/>
          <w:rtl/>
        </w:rPr>
        <w:t>ه</w:t>
      </w:r>
      <w:r>
        <w:rPr>
          <w:rtl/>
        </w:rPr>
        <w:t xml:space="preserve"> أحاد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ف</w:t>
      </w:r>
      <w:r>
        <w:rPr>
          <w:rFonts w:hint="cs"/>
          <w:rtl/>
        </w:rPr>
        <w:t>ی</w:t>
      </w:r>
      <w:r>
        <w:rPr>
          <w:rtl/>
        </w:rPr>
        <w:t xml:space="preserve"> مجلّد</w:t>
      </w:r>
      <w:r>
        <w:rPr>
          <w:rFonts w:hint="cs"/>
          <w:rtl/>
        </w:rPr>
        <w:t>ی</w:t>
      </w:r>
      <w:r>
        <w:rPr>
          <w:rFonts w:hint="eastAsia"/>
          <w:rtl/>
        </w:rPr>
        <w:t>ن</w:t>
      </w:r>
      <w:r>
        <w:rPr>
          <w:rtl/>
        </w:rPr>
        <w:t xml:space="preserve"> ضخم</w:t>
      </w:r>
      <w:r>
        <w:rPr>
          <w:rFonts w:hint="cs"/>
          <w:rtl/>
        </w:rPr>
        <w:t>ی</w:t>
      </w:r>
      <w:r>
        <w:rPr>
          <w:rFonts w:hint="eastAsia"/>
          <w:rtl/>
        </w:rPr>
        <w:t>ن</w:t>
      </w:r>
      <w:r>
        <w:rPr>
          <w:rtl/>
        </w:rPr>
        <w:t xml:space="preserve"> و کتابا جمع ف</w:t>
      </w:r>
      <w:r>
        <w:rPr>
          <w:rFonts w:hint="cs"/>
          <w:rtl/>
        </w:rPr>
        <w:t>ی</w:t>
      </w:r>
      <w:r>
        <w:rPr>
          <w:rFonts w:hint="eastAsia"/>
          <w:rtl/>
        </w:rPr>
        <w:t>ه</w:t>
      </w:r>
      <w:r>
        <w:rPr>
          <w:rtl/>
        </w:rPr>
        <w:t xml:space="preserve"> طرق حد</w:t>
      </w:r>
      <w:r>
        <w:rPr>
          <w:rFonts w:hint="cs"/>
          <w:rtl/>
        </w:rPr>
        <w:t>ی</w:t>
      </w:r>
      <w:r>
        <w:rPr>
          <w:rFonts w:hint="eastAsia"/>
          <w:rtl/>
        </w:rPr>
        <w:t>ث</w:t>
      </w:r>
      <w:r>
        <w:rPr>
          <w:rtl/>
        </w:rPr>
        <w:t xml:space="preserve"> الط</w:t>
      </w:r>
      <w:r>
        <w:rPr>
          <w:rFonts w:hint="cs"/>
          <w:rtl/>
        </w:rPr>
        <w:t>ی</w:t>
      </w:r>
      <w:r>
        <w:rPr>
          <w:rFonts w:hint="eastAsia"/>
          <w:rtl/>
        </w:rPr>
        <w:t>ر،و</w:t>
      </w:r>
      <w:r>
        <w:rPr>
          <w:rtl/>
        </w:rPr>
        <w:t xml:space="preserve"> قد أطال القوم کلماتهم ف</w:t>
      </w:r>
      <w:r>
        <w:rPr>
          <w:rFonts w:hint="cs"/>
          <w:rtl/>
        </w:rPr>
        <w:t>ی</w:t>
      </w:r>
      <w:r>
        <w:rPr>
          <w:rtl/>
        </w:rPr>
        <w:t xml:space="preserve"> مدح هذا الرجل،و حک</w:t>
      </w:r>
      <w:r>
        <w:rPr>
          <w:rFonts w:hint="cs"/>
          <w:rtl/>
        </w:rPr>
        <w:t>ی</w:t>
      </w:r>
      <w:r>
        <w:rPr>
          <w:rtl/>
        </w:rPr>
        <w:t xml:space="preserve"> عن محمّد بن خز</w:t>
      </w:r>
      <w:r>
        <w:rPr>
          <w:rFonts w:hint="cs"/>
          <w:rtl/>
        </w:rPr>
        <w:t>ی</w:t>
      </w:r>
      <w:r>
        <w:rPr>
          <w:rFonts w:hint="eastAsia"/>
          <w:rtl/>
        </w:rPr>
        <w:t>مه</w:t>
      </w:r>
      <w:r>
        <w:rPr>
          <w:rtl/>
        </w:rPr>
        <w:t xml:space="preserve"> قال:ما أعلم عل</w:t>
      </w:r>
      <w:r>
        <w:rPr>
          <w:rFonts w:hint="cs"/>
          <w:rtl/>
        </w:rPr>
        <w:t>ی</w:t>
      </w:r>
      <w:r>
        <w:rPr>
          <w:rtl/>
        </w:rPr>
        <w:t xml:space="preserve"> أد</w:t>
      </w:r>
      <w:r>
        <w:rPr>
          <w:rFonts w:hint="cs"/>
          <w:rtl/>
        </w:rPr>
        <w:t>ی</w:t>
      </w:r>
      <w:r>
        <w:rPr>
          <w:rFonts w:hint="eastAsia"/>
          <w:rtl/>
        </w:rPr>
        <w:t>م</w:t>
      </w:r>
      <w:r>
        <w:rPr>
          <w:rtl/>
        </w:rPr>
        <w:t xml:space="preserve"> الأرض أعلم منه،و کان کما ق</w:t>
      </w:r>
      <w:r>
        <w:rPr>
          <w:rFonts w:hint="cs"/>
          <w:rtl/>
        </w:rPr>
        <w:t>ی</w:t>
      </w:r>
      <w:r>
        <w:rPr>
          <w:rFonts w:hint="eastAsia"/>
          <w:rtl/>
        </w:rPr>
        <w:t>ل</w:t>
      </w:r>
      <w:r>
        <w:rPr>
          <w:rtl/>
        </w:rPr>
        <w:t xml:space="preserve"> مجتهدا حرّ الفکر صر</w:t>
      </w:r>
      <w:r>
        <w:rPr>
          <w:rFonts w:hint="cs"/>
          <w:rtl/>
        </w:rPr>
        <w:t>ی</w:t>
      </w:r>
      <w:r>
        <w:rPr>
          <w:rFonts w:hint="eastAsia"/>
          <w:rtl/>
        </w:rPr>
        <w:t>ح</w:t>
      </w:r>
      <w:r>
        <w:rPr>
          <w:rtl/>
        </w:rPr>
        <w:t xml:space="preserve"> القول،اذا اعتقد أمرا جاهر به، فکثر أخصامه من ا</w:t>
      </w:r>
      <w:r>
        <w:rPr>
          <w:rFonts w:hint="eastAsia"/>
          <w:rtl/>
        </w:rPr>
        <w:t>لعامّه</w:t>
      </w:r>
      <w:r>
        <w:rPr>
          <w:rtl/>
        </w:rPr>
        <w:t xml:space="preserve"> و لا س</w:t>
      </w:r>
      <w:r>
        <w:rPr>
          <w:rFonts w:hint="cs"/>
          <w:rtl/>
        </w:rPr>
        <w:t>یّ</w:t>
      </w:r>
      <w:r>
        <w:rPr>
          <w:rFonts w:hint="eastAsia"/>
          <w:rtl/>
        </w:rPr>
        <w:t>ما</w:t>
      </w:r>
      <w:r>
        <w:rPr>
          <w:rtl/>
        </w:rPr>
        <w:t xml:space="preserve"> الحنابله،لأنّه ألّف کتابا ذکر ف</w:t>
      </w:r>
      <w:r>
        <w:rPr>
          <w:rFonts w:hint="cs"/>
          <w:rtl/>
        </w:rPr>
        <w:t>ی</w:t>
      </w:r>
      <w:r>
        <w:rPr>
          <w:rFonts w:hint="eastAsia"/>
          <w:rtl/>
        </w:rPr>
        <w:t>ه</w:t>
      </w:r>
      <w:r>
        <w:rPr>
          <w:rtl/>
        </w:rPr>
        <w:t xml:space="preserve"> اختلاف الفقهاء و لم </w:t>
      </w:r>
      <w:r>
        <w:rPr>
          <w:rFonts w:hint="cs"/>
          <w:rtl/>
        </w:rPr>
        <w:t>ی</w:t>
      </w:r>
      <w:r>
        <w:rPr>
          <w:rFonts w:hint="eastAsia"/>
          <w:rtl/>
        </w:rPr>
        <w:t>ذکر</w:t>
      </w:r>
      <w:r>
        <w:rPr>
          <w:rtl/>
        </w:rPr>
        <w:t xml:space="preserve"> ف</w:t>
      </w:r>
      <w:r>
        <w:rPr>
          <w:rFonts w:hint="cs"/>
          <w:rtl/>
        </w:rPr>
        <w:t>ی</w:t>
      </w:r>
      <w:r>
        <w:rPr>
          <w:rFonts w:hint="eastAsia"/>
          <w:rtl/>
        </w:rPr>
        <w:t>ه</w:t>
      </w:r>
      <w:r>
        <w:rPr>
          <w:rtl/>
        </w:rPr>
        <w:t xml:space="preserve"> ابن حنبل،فق</w:t>
      </w:r>
      <w:r>
        <w:rPr>
          <w:rFonts w:hint="cs"/>
          <w:rtl/>
        </w:rPr>
        <w:t>ی</w:t>
      </w:r>
      <w:r>
        <w:rPr>
          <w:rFonts w:hint="eastAsia"/>
          <w:rtl/>
        </w:rPr>
        <w:t>ل</w:t>
      </w:r>
      <w:r>
        <w:rPr>
          <w:rtl/>
        </w:rPr>
        <w:t xml:space="preserve"> له ف</w:t>
      </w:r>
      <w:r>
        <w:rPr>
          <w:rFonts w:hint="cs"/>
          <w:rtl/>
        </w:rPr>
        <w:t>ی</w:t>
      </w:r>
      <w:r>
        <w:rPr>
          <w:rtl/>
        </w:rPr>
        <w:t xml:space="preserve"> ذلک فقال:لم </w:t>
      </w:r>
      <w:r>
        <w:rPr>
          <w:rFonts w:hint="cs"/>
          <w:rtl/>
        </w:rPr>
        <w:t>ی</w:t>
      </w:r>
      <w:r>
        <w:rPr>
          <w:rFonts w:hint="eastAsia"/>
          <w:rtl/>
        </w:rPr>
        <w:t>کن</w:t>
      </w:r>
      <w:r>
        <w:rPr>
          <w:rtl/>
        </w:rPr>
        <w:t xml:space="preserve"> فق</w:t>
      </w:r>
      <w:r>
        <w:rPr>
          <w:rFonts w:hint="cs"/>
          <w:rtl/>
        </w:rPr>
        <w:t>ی</w:t>
      </w:r>
      <w:r>
        <w:rPr>
          <w:rFonts w:hint="eastAsia"/>
          <w:rtl/>
        </w:rPr>
        <w:t>ها</w:t>
      </w:r>
      <w:r>
        <w:rPr>
          <w:rtl/>
        </w:rPr>
        <w:t xml:space="preserve"> و انّما کان محدّثا، فعظم ذلک عل</w:t>
      </w:r>
      <w:r>
        <w:rPr>
          <w:rFonts w:hint="cs"/>
          <w:rtl/>
        </w:rPr>
        <w:t>ی</w:t>
      </w:r>
      <w:r>
        <w:rPr>
          <w:rtl/>
        </w:rPr>
        <w:t xml:space="preserve"> الحنابله و کانوا لا </w:t>
      </w:r>
      <w:r>
        <w:rPr>
          <w:rFonts w:hint="cs"/>
          <w:rtl/>
        </w:rPr>
        <w:t>ی</w:t>
      </w:r>
      <w:r>
        <w:rPr>
          <w:rFonts w:hint="eastAsia"/>
          <w:rtl/>
        </w:rPr>
        <w:t>حصون</w:t>
      </w:r>
      <w:r>
        <w:rPr>
          <w:rtl/>
        </w:rPr>
        <w:t xml:space="preserve"> عددا ف</w:t>
      </w:r>
      <w:r>
        <w:rPr>
          <w:rFonts w:hint="cs"/>
          <w:rtl/>
        </w:rPr>
        <w:t>ی</w:t>
      </w:r>
      <w:r>
        <w:rPr>
          <w:rtl/>
        </w:rPr>
        <w:t xml:space="preserve"> بغداد،فنقموا عل</w:t>
      </w:r>
      <w:r>
        <w:rPr>
          <w:rFonts w:hint="cs"/>
          <w:rtl/>
        </w:rPr>
        <w:t>ی</w:t>
      </w:r>
      <w:r>
        <w:rPr>
          <w:rFonts w:hint="eastAsia"/>
          <w:rtl/>
        </w:rPr>
        <w:t>ه</w:t>
      </w:r>
      <w:r>
        <w:rPr>
          <w:rtl/>
        </w:rPr>
        <w:t xml:space="preserve"> و اتّهموه بالإلحاد و هو لا </w:t>
      </w:r>
      <w:r>
        <w:rPr>
          <w:rFonts w:hint="cs"/>
          <w:rtl/>
        </w:rPr>
        <w:t>ی</w:t>
      </w:r>
      <w:r>
        <w:rPr>
          <w:rFonts w:hint="eastAsia"/>
          <w:rtl/>
        </w:rPr>
        <w:t>همّه</w:t>
      </w:r>
      <w:r>
        <w:rPr>
          <w:rtl/>
        </w:rPr>
        <w:t xml:space="preserve"> ذلک لزهده و قنا</w:t>
      </w:r>
      <w:r>
        <w:rPr>
          <w:rFonts w:hint="eastAsia"/>
          <w:rtl/>
        </w:rPr>
        <w:t>عته</w:t>
      </w:r>
      <w:r>
        <w:rPr>
          <w:rtl/>
        </w:rPr>
        <w:t xml:space="preserve"> بما کان </w:t>
      </w:r>
      <w:r>
        <w:rPr>
          <w:rFonts w:hint="cs"/>
          <w:rtl/>
        </w:rPr>
        <w:t>ی</w:t>
      </w:r>
      <w:r>
        <w:rPr>
          <w:rFonts w:hint="eastAsia"/>
          <w:rtl/>
        </w:rPr>
        <w:t>رد</w:t>
      </w:r>
      <w:r>
        <w:rPr>
          <w:rtl/>
        </w:rPr>
        <w:t xml:space="preserve"> عل</w:t>
      </w:r>
      <w:r>
        <w:rPr>
          <w:rFonts w:hint="cs"/>
          <w:rtl/>
        </w:rPr>
        <w:t>ی</w:t>
      </w:r>
      <w:r>
        <w:rPr>
          <w:rFonts w:hint="eastAsia"/>
          <w:rtl/>
        </w:rPr>
        <w:t>ه</w:t>
      </w:r>
      <w:r>
        <w:rPr>
          <w:rtl/>
        </w:rPr>
        <w:t xml:space="preserve"> من قر</w:t>
      </w:r>
      <w:r>
        <w:rPr>
          <w:rFonts w:hint="cs"/>
          <w:rtl/>
        </w:rPr>
        <w:t>ی</w:t>
      </w:r>
      <w:r>
        <w:rPr>
          <w:rFonts w:hint="eastAsia"/>
          <w:rtl/>
        </w:rPr>
        <w:t>ه</w:t>
      </w:r>
      <w:r>
        <w:rPr>
          <w:rtl/>
        </w:rPr>
        <w:t xml:space="preserve"> خلّفها أبوه ف</w:t>
      </w:r>
      <w:r>
        <w:rPr>
          <w:rFonts w:hint="cs"/>
          <w:rtl/>
        </w:rPr>
        <w:t>ی</w:t>
      </w:r>
      <w:r>
        <w:rPr>
          <w:rtl/>
        </w:rPr>
        <w:t xml:space="preserve"> طبرستان،فلمّا توف</w:t>
      </w:r>
      <w:r>
        <w:rPr>
          <w:rFonts w:hint="cs"/>
          <w:rtl/>
        </w:rPr>
        <w:t>ی</w:t>
      </w:r>
      <w:r>
        <w:rPr>
          <w:rtl/>
        </w:rPr>
        <w:t xml:space="preserve"> ف</w:t>
      </w:r>
      <w:r>
        <w:rPr>
          <w:rFonts w:hint="cs"/>
          <w:rtl/>
        </w:rPr>
        <w:t>ی</w:t>
      </w:r>
      <w:r>
        <w:rPr>
          <w:rtl/>
        </w:rPr>
        <w:t xml:space="preserve"> شوّال سنه(</w:t>
      </w:r>
      <w:r w:rsidR="001A3C8D">
        <w:rPr>
          <w:rtl/>
        </w:rPr>
        <w:t>310</w:t>
      </w:r>
      <w:r>
        <w:rPr>
          <w:rtl/>
        </w:rPr>
        <w:t>)دفن ل</w:t>
      </w:r>
      <w:r>
        <w:rPr>
          <w:rFonts w:hint="cs"/>
          <w:rtl/>
        </w:rPr>
        <w:t>ی</w:t>
      </w:r>
      <w:r>
        <w:rPr>
          <w:rFonts w:hint="eastAsia"/>
          <w:rtl/>
        </w:rPr>
        <w:t>لا</w:t>
      </w:r>
      <w:r>
        <w:rPr>
          <w:rtl/>
        </w:rPr>
        <w:t xml:space="preserve"> ف</w:t>
      </w:r>
      <w:r>
        <w:rPr>
          <w:rFonts w:hint="cs"/>
          <w:rtl/>
        </w:rPr>
        <w:t>ی</w:t>
      </w:r>
      <w:r>
        <w:rPr>
          <w:rtl/>
        </w:rPr>
        <w:t xml:space="preserve"> داره لأنّ العامّه اجتمعت و منعت دفنه نهارا.و س </w:t>
      </w:r>
      <w:r>
        <w:rPr>
          <w:rFonts w:hint="cs"/>
          <w:rtl/>
        </w:rPr>
        <w:t>ی</w:t>
      </w:r>
      <w:r>
        <w:rPr>
          <w:rFonts w:hint="eastAsia"/>
          <w:rtl/>
        </w:rPr>
        <w:t>أت</w:t>
      </w:r>
      <w:r>
        <w:rPr>
          <w:rFonts w:hint="cs"/>
          <w:rtl/>
        </w:rPr>
        <w:t>ی</w:t>
      </w:r>
      <w:r>
        <w:rPr>
          <w:rtl/>
        </w:rPr>
        <w:t xml:space="preserve"> </w:t>
      </w:r>
      <w:r w:rsidRPr="00102AE7">
        <w:rPr>
          <w:rtl/>
        </w:rPr>
        <w:t>ف</w:t>
      </w:r>
      <w:r w:rsidRPr="00102AE7">
        <w:rPr>
          <w:rFonts w:hint="cs"/>
          <w:rtl/>
        </w:rPr>
        <w:t>ی</w:t>
      </w:r>
      <w:r w:rsidRPr="00102AE7">
        <w:rPr>
          <w:rtl/>
        </w:rPr>
        <w:t xml:space="preserve"> </w:t>
      </w:r>
      <w:r w:rsidR="00F71F29" w:rsidRPr="00102AE7">
        <w:rPr>
          <w:rtl/>
        </w:rPr>
        <w:t>(</w:t>
      </w:r>
      <w:r w:rsidRPr="00102AE7">
        <w:rPr>
          <w:rtl/>
        </w:rPr>
        <w:t>سفن</w:t>
      </w:r>
      <w:r w:rsidR="00F71F29" w:rsidRPr="00102AE7">
        <w:rPr>
          <w:rtl/>
        </w:rPr>
        <w:t>)</w:t>
      </w:r>
      <w:r w:rsidRPr="00102AE7">
        <w:rPr>
          <w:rtl/>
        </w:rPr>
        <w:t>حد</w:t>
      </w:r>
      <w:r w:rsidRPr="00102AE7">
        <w:rPr>
          <w:rFonts w:hint="cs"/>
          <w:rtl/>
        </w:rPr>
        <w:t>ی</w:t>
      </w:r>
      <w:r w:rsidRPr="00102AE7">
        <w:rPr>
          <w:rFonts w:hint="eastAsia"/>
          <w:rtl/>
        </w:rPr>
        <w:t>ث</w:t>
      </w:r>
      <w:r>
        <w:rPr>
          <w:rtl/>
        </w:rPr>
        <w:t xml:space="preserve"> بلغه عن جعفر بن محمّد </w:t>
      </w:r>
      <w:r w:rsidR="001C23D3" w:rsidRPr="001C23D3">
        <w:rPr>
          <w:rStyle w:val="libAlaemChar"/>
          <w:rtl/>
        </w:rPr>
        <w:t>عليهما‌السلام</w:t>
      </w:r>
      <w:r>
        <w:rPr>
          <w:rtl/>
        </w:rPr>
        <w:t xml:space="preserve"> فکتبه قبل موته بساعه. </w:t>
      </w:r>
    </w:p>
    <w:p w:rsidR="005A2728" w:rsidRDefault="005A2728" w:rsidP="0027669E">
      <w:pPr>
        <w:pStyle w:val="libNormal"/>
        <w:rPr>
          <w:rtl/>
        </w:rPr>
      </w:pPr>
      <w:r>
        <w:rPr>
          <w:rFonts w:hint="eastAsia"/>
          <w:rtl/>
        </w:rPr>
        <w:br w:type="page"/>
      </w:r>
    </w:p>
    <w:p w:rsidR="00ED3E80" w:rsidRDefault="00ED3E80" w:rsidP="00102AE7">
      <w:pPr>
        <w:pStyle w:val="libCenterBold1"/>
      </w:pPr>
      <w:r>
        <w:rPr>
          <w:rFonts w:hint="eastAsia"/>
          <w:rtl/>
        </w:rPr>
        <w:lastRenderedPageBreak/>
        <w:t>ابن</w:t>
      </w:r>
      <w:r>
        <w:rPr>
          <w:rtl/>
        </w:rPr>
        <w:t xml:space="preserve"> جر</w:t>
      </w:r>
      <w:r>
        <w:rPr>
          <w:rFonts w:hint="cs"/>
          <w:rtl/>
        </w:rPr>
        <w:t>ی</w:t>
      </w:r>
      <w:r>
        <w:rPr>
          <w:rFonts w:hint="eastAsia"/>
          <w:rtl/>
        </w:rPr>
        <w:t>ر</w:t>
      </w:r>
      <w:r>
        <w:rPr>
          <w:rtl/>
        </w:rPr>
        <w:t xml:space="preserve"> الش</w:t>
      </w:r>
      <w:r>
        <w:rPr>
          <w:rFonts w:hint="cs"/>
          <w:rtl/>
        </w:rPr>
        <w:t>ی</w:t>
      </w:r>
      <w:r>
        <w:rPr>
          <w:rFonts w:hint="eastAsia"/>
          <w:rtl/>
        </w:rPr>
        <w:t>ع</w:t>
      </w:r>
      <w:r>
        <w:rPr>
          <w:rFonts w:hint="cs"/>
          <w:rtl/>
        </w:rPr>
        <w:t>ی</w:t>
      </w:r>
      <w:r>
        <w:rPr>
          <w:rtl/>
        </w:rPr>
        <w:t xml:space="preserve"> </w:t>
      </w:r>
    </w:p>
    <w:p w:rsidR="00ED3E80" w:rsidRDefault="00ED3E80" w:rsidP="00ED3E80">
      <w:pPr>
        <w:pStyle w:val="libNormal"/>
      </w:pPr>
      <w:r>
        <w:rPr>
          <w:rFonts w:hint="eastAsia"/>
          <w:rtl/>
        </w:rPr>
        <w:t>و</w:t>
      </w:r>
      <w:r>
        <w:rPr>
          <w:rtl/>
        </w:rPr>
        <w:t xml:space="preserve"> امّا ابن جر</w:t>
      </w:r>
      <w:r>
        <w:rPr>
          <w:rFonts w:hint="cs"/>
          <w:rtl/>
        </w:rPr>
        <w:t>ی</w:t>
      </w:r>
      <w:r>
        <w:rPr>
          <w:rFonts w:hint="eastAsia"/>
          <w:rtl/>
        </w:rPr>
        <w:t>ر</w:t>
      </w:r>
      <w:r>
        <w:rPr>
          <w:rtl/>
        </w:rPr>
        <w:t xml:space="preserve"> الطبر</w:t>
      </w:r>
      <w:r>
        <w:rPr>
          <w:rFonts w:hint="cs"/>
          <w:rtl/>
        </w:rPr>
        <w:t>یّ</w:t>
      </w:r>
      <w:r>
        <w:rPr>
          <w:rtl/>
        </w:rPr>
        <w:t xml:space="preserve"> الش</w:t>
      </w:r>
      <w:r>
        <w:rPr>
          <w:rFonts w:hint="cs"/>
          <w:rtl/>
        </w:rPr>
        <w:t>ی</w:t>
      </w:r>
      <w:r>
        <w:rPr>
          <w:rFonts w:hint="eastAsia"/>
          <w:rtl/>
        </w:rPr>
        <w:t>ع</w:t>
      </w:r>
      <w:r>
        <w:rPr>
          <w:rFonts w:hint="cs"/>
          <w:rtl/>
        </w:rPr>
        <w:t>ی</w:t>
      </w:r>
      <w:r>
        <w:rPr>
          <w:rtl/>
        </w:rPr>
        <w:t xml:space="preserve"> فهو أبو جعفر محمّد بن جر</w:t>
      </w:r>
      <w:r>
        <w:rPr>
          <w:rFonts w:hint="cs"/>
          <w:rtl/>
        </w:rPr>
        <w:t>ی</w:t>
      </w:r>
      <w:r>
        <w:rPr>
          <w:rFonts w:hint="eastAsia"/>
          <w:rtl/>
        </w:rPr>
        <w:t>ر</w:t>
      </w:r>
      <w:r>
        <w:rPr>
          <w:rtl/>
        </w:rPr>
        <w:t xml:space="preserve"> بن رستم الطبر</w:t>
      </w:r>
      <w:r>
        <w:rPr>
          <w:rFonts w:hint="cs"/>
          <w:rtl/>
        </w:rPr>
        <w:t>یّ</w:t>
      </w:r>
      <w:r>
        <w:rPr>
          <w:rtl/>
        </w:rPr>
        <w:t xml:space="preserve"> الآمل</w:t>
      </w:r>
      <w:r>
        <w:rPr>
          <w:rFonts w:hint="cs"/>
          <w:rtl/>
        </w:rPr>
        <w:t>ی</w:t>
      </w:r>
      <w:r>
        <w:rPr>
          <w:rtl/>
        </w:rPr>
        <w:t xml:space="preserve"> من أعاظم علمائنا الإمام</w:t>
      </w:r>
      <w:r>
        <w:rPr>
          <w:rFonts w:hint="cs"/>
          <w:rtl/>
        </w:rPr>
        <w:t>یّ</w:t>
      </w:r>
      <w:r>
        <w:rPr>
          <w:rFonts w:hint="eastAsia"/>
          <w:rtl/>
        </w:rPr>
        <w:t>ه</w:t>
      </w:r>
      <w:r>
        <w:rPr>
          <w:rtl/>
        </w:rPr>
        <w:t xml:space="preserve"> ف</w:t>
      </w:r>
      <w:r>
        <w:rPr>
          <w:rFonts w:hint="cs"/>
          <w:rtl/>
        </w:rPr>
        <w:t>ی</w:t>
      </w:r>
      <w:r>
        <w:rPr>
          <w:rtl/>
        </w:rPr>
        <w:t xml:space="preserve"> المائه الرابعه و من أجلاّئهم و ثقتهم،صاحب کتاب دلائل الإمامه،و الإ</w:t>
      </w:r>
      <w:r>
        <w:rPr>
          <w:rFonts w:hint="cs"/>
          <w:rtl/>
        </w:rPr>
        <w:t>ی</w:t>
      </w:r>
      <w:r>
        <w:rPr>
          <w:rFonts w:hint="eastAsia"/>
          <w:rtl/>
        </w:rPr>
        <w:t>ضاح،و</w:t>
      </w:r>
      <w:r>
        <w:rPr>
          <w:rtl/>
        </w:rPr>
        <w:t xml:space="preserve"> المسترشد. </w:t>
      </w:r>
    </w:p>
    <w:p w:rsidR="00ED3E80" w:rsidRDefault="00ED3E80" w:rsidP="00ED3E80">
      <w:pPr>
        <w:pStyle w:val="libNormal"/>
      </w:pPr>
      <w:r w:rsidRPr="00102AE7">
        <w:rPr>
          <w:rStyle w:val="libBold1Char"/>
          <w:rFonts w:hint="eastAsia"/>
          <w:rtl/>
        </w:rPr>
        <w:t>رجال</w:t>
      </w:r>
      <w:r w:rsidRPr="00102AE7">
        <w:rPr>
          <w:rStyle w:val="libBold1Char"/>
          <w:rtl/>
        </w:rPr>
        <w:t xml:space="preserve"> النجاش</w:t>
      </w:r>
      <w:r w:rsidRPr="00102AE7">
        <w:rPr>
          <w:rStyle w:val="libBold1Char"/>
          <w:rFonts w:hint="cs"/>
          <w:rtl/>
        </w:rPr>
        <w:t>یّ</w:t>
      </w:r>
      <w:r>
        <w:rPr>
          <w:rtl/>
        </w:rPr>
        <w:t>: محمّد بن جر</w:t>
      </w:r>
      <w:r>
        <w:rPr>
          <w:rFonts w:hint="cs"/>
          <w:rtl/>
        </w:rPr>
        <w:t>ی</w:t>
      </w:r>
      <w:r>
        <w:rPr>
          <w:rFonts w:hint="eastAsia"/>
          <w:rtl/>
        </w:rPr>
        <w:t>ر</w:t>
      </w:r>
      <w:r>
        <w:rPr>
          <w:rtl/>
        </w:rPr>
        <w:t xml:space="preserve"> بن رستم الطبر</w:t>
      </w:r>
      <w:r>
        <w:rPr>
          <w:rFonts w:hint="cs"/>
          <w:rtl/>
        </w:rPr>
        <w:t>یّ</w:t>
      </w:r>
      <w:r>
        <w:rPr>
          <w:rtl/>
        </w:rPr>
        <w:t xml:space="preserve"> الآمل</w:t>
      </w:r>
      <w:r>
        <w:rPr>
          <w:rFonts w:hint="cs"/>
          <w:rtl/>
        </w:rPr>
        <w:t>ی</w:t>
      </w:r>
      <w:r>
        <w:rPr>
          <w:rFonts w:hint="eastAsia"/>
          <w:rtl/>
        </w:rPr>
        <w:t>،أبو</w:t>
      </w:r>
      <w:r>
        <w:rPr>
          <w:rtl/>
        </w:rPr>
        <w:t xml:space="preserve"> جعفر،جل</w:t>
      </w:r>
      <w:r>
        <w:rPr>
          <w:rFonts w:hint="cs"/>
          <w:rtl/>
        </w:rPr>
        <w:t>ی</w:t>
      </w:r>
      <w:r>
        <w:rPr>
          <w:rFonts w:hint="eastAsia"/>
          <w:rtl/>
        </w:rPr>
        <w:t>ل</w:t>
      </w:r>
      <w:r>
        <w:rPr>
          <w:rtl/>
        </w:rPr>
        <w:t xml:space="preserve"> من أصحابنا،کث</w:t>
      </w:r>
      <w:r>
        <w:rPr>
          <w:rFonts w:hint="cs"/>
          <w:rtl/>
        </w:rPr>
        <w:t>ی</w:t>
      </w:r>
      <w:r>
        <w:rPr>
          <w:rFonts w:hint="eastAsia"/>
          <w:rtl/>
        </w:rPr>
        <w:t>ر</w:t>
      </w:r>
      <w:r>
        <w:rPr>
          <w:rtl/>
        </w:rPr>
        <w:t xml:space="preserve"> العلم،حسن الکلام،ثقه ف</w:t>
      </w:r>
      <w:r>
        <w:rPr>
          <w:rFonts w:hint="cs"/>
          <w:rtl/>
        </w:rPr>
        <w:t>ی</w:t>
      </w:r>
      <w:r>
        <w:rPr>
          <w:rtl/>
        </w:rPr>
        <w:t xml:space="preserve"> الحد</w:t>
      </w:r>
      <w:r>
        <w:rPr>
          <w:rFonts w:hint="cs"/>
          <w:rtl/>
        </w:rPr>
        <w:t>ی</w:t>
      </w:r>
      <w:r>
        <w:rPr>
          <w:rFonts w:hint="eastAsia"/>
          <w:rtl/>
        </w:rPr>
        <w:t>ث،له</w:t>
      </w:r>
      <w:r>
        <w:rPr>
          <w:rtl/>
        </w:rPr>
        <w:t xml:space="preserve"> کتاب المسترشد ف</w:t>
      </w:r>
      <w:r>
        <w:rPr>
          <w:rFonts w:hint="cs"/>
          <w:rtl/>
        </w:rPr>
        <w:t>ی</w:t>
      </w:r>
      <w:r>
        <w:rPr>
          <w:rtl/>
        </w:rPr>
        <w:t xml:space="preserve"> الإمامه،انته</w:t>
      </w:r>
      <w:r>
        <w:rPr>
          <w:rFonts w:hint="cs"/>
          <w:rtl/>
        </w:rPr>
        <w:t>ی</w:t>
      </w:r>
      <w:r>
        <w:rPr>
          <w:rtl/>
        </w:rPr>
        <w:t>.و ف</w:t>
      </w:r>
      <w:r>
        <w:rPr>
          <w:rFonts w:hint="cs"/>
          <w:rtl/>
        </w:rPr>
        <w:t>ی</w:t>
      </w:r>
      <w:r>
        <w:rPr>
          <w:rtl/>
        </w:rPr>
        <w:t xml:space="preserve">: </w:t>
      </w:r>
    </w:p>
    <w:p w:rsidR="00ED3E80" w:rsidRDefault="00ED3E80" w:rsidP="00ED3E80">
      <w:pPr>
        <w:pStyle w:val="libNormal"/>
      </w:pPr>
      <w:r w:rsidRPr="00102AE7">
        <w:rPr>
          <w:rStyle w:val="libBold1Char"/>
          <w:rFonts w:hint="eastAsia"/>
          <w:rtl/>
        </w:rPr>
        <w:t>تنق</w:t>
      </w:r>
      <w:r w:rsidRPr="00102AE7">
        <w:rPr>
          <w:rStyle w:val="libBold1Char"/>
          <w:rFonts w:hint="cs"/>
          <w:rtl/>
        </w:rPr>
        <w:t>ی</w:t>
      </w:r>
      <w:r w:rsidRPr="00102AE7">
        <w:rPr>
          <w:rStyle w:val="libBold1Char"/>
          <w:rFonts w:hint="eastAsia"/>
          <w:rtl/>
        </w:rPr>
        <w:t>ح</w:t>
      </w:r>
      <w:r w:rsidRPr="00102AE7">
        <w:rPr>
          <w:rStyle w:val="libBold1Char"/>
          <w:rtl/>
        </w:rPr>
        <w:t xml:space="preserve"> المقال</w:t>
      </w:r>
      <w:r>
        <w:rPr>
          <w:rtl/>
        </w:rPr>
        <w:t>: محمّد بن جر</w:t>
      </w:r>
      <w:r>
        <w:rPr>
          <w:rFonts w:hint="cs"/>
          <w:rtl/>
        </w:rPr>
        <w:t>ی</w:t>
      </w:r>
      <w:r>
        <w:rPr>
          <w:rFonts w:hint="eastAsia"/>
          <w:rtl/>
        </w:rPr>
        <w:t>ر</w:t>
      </w:r>
      <w:r>
        <w:rPr>
          <w:rtl/>
        </w:rPr>
        <w:t xml:space="preserve"> بن رستم الطبر</w:t>
      </w:r>
      <w:r>
        <w:rPr>
          <w:rFonts w:hint="cs"/>
          <w:rtl/>
        </w:rPr>
        <w:t>یّ</w:t>
      </w:r>
      <w:r>
        <w:rPr>
          <w:rtl/>
        </w:rPr>
        <w:t xml:space="preserve"> من أصحابنا اثنان:کب</w:t>
      </w:r>
      <w:r>
        <w:rPr>
          <w:rFonts w:hint="cs"/>
          <w:rtl/>
        </w:rPr>
        <w:t>ی</w:t>
      </w:r>
      <w:r>
        <w:rPr>
          <w:rFonts w:hint="eastAsia"/>
          <w:rtl/>
        </w:rPr>
        <w:t>ر</w:t>
      </w:r>
      <w:r>
        <w:rPr>
          <w:rtl/>
        </w:rPr>
        <w:t xml:space="preserve"> و هو المعاصر لابن جر</w:t>
      </w:r>
      <w:r>
        <w:rPr>
          <w:rFonts w:hint="cs"/>
          <w:rtl/>
        </w:rPr>
        <w:t>ی</w:t>
      </w:r>
      <w:r>
        <w:rPr>
          <w:rFonts w:hint="eastAsia"/>
          <w:rtl/>
        </w:rPr>
        <w:t>ر</w:t>
      </w:r>
      <w:r>
        <w:rPr>
          <w:rtl/>
        </w:rPr>
        <w:t xml:space="preserve"> العامّ</w:t>
      </w:r>
      <w:r>
        <w:rPr>
          <w:rFonts w:hint="cs"/>
          <w:rtl/>
        </w:rPr>
        <w:t>ی</w:t>
      </w:r>
      <w:r>
        <w:rPr>
          <w:rtl/>
        </w:rPr>
        <w:t xml:space="preserve"> و </w:t>
      </w:r>
      <w:r>
        <w:rPr>
          <w:rFonts w:hint="cs"/>
          <w:rtl/>
        </w:rPr>
        <w:t>ی</w:t>
      </w:r>
      <w:r>
        <w:rPr>
          <w:rFonts w:hint="eastAsia"/>
          <w:rtl/>
        </w:rPr>
        <w:t>عبّر</w:t>
      </w:r>
      <w:r>
        <w:rPr>
          <w:rtl/>
        </w:rPr>
        <w:t xml:space="preserve"> عنه الش</w:t>
      </w:r>
      <w:r>
        <w:rPr>
          <w:rFonts w:hint="cs"/>
          <w:rtl/>
        </w:rPr>
        <w:t>ی</w:t>
      </w:r>
      <w:r>
        <w:rPr>
          <w:rFonts w:hint="eastAsia"/>
          <w:rtl/>
        </w:rPr>
        <w:t>خ</w:t>
      </w:r>
      <w:r>
        <w:rPr>
          <w:rtl/>
        </w:rPr>
        <w:t xml:space="preserve"> ف</w:t>
      </w:r>
      <w:r>
        <w:rPr>
          <w:rFonts w:hint="cs"/>
          <w:rtl/>
        </w:rPr>
        <w:t>ی</w:t>
      </w:r>
      <w:r>
        <w:rPr>
          <w:rtl/>
        </w:rPr>
        <w:t xml:space="preserve"> الفهرست بمحمّد بن جر</w:t>
      </w:r>
      <w:r>
        <w:rPr>
          <w:rFonts w:hint="cs"/>
          <w:rtl/>
        </w:rPr>
        <w:t>ی</w:t>
      </w:r>
      <w:r>
        <w:rPr>
          <w:rFonts w:hint="eastAsia"/>
          <w:rtl/>
        </w:rPr>
        <w:t>ر</w:t>
      </w:r>
      <w:r>
        <w:rPr>
          <w:rtl/>
        </w:rPr>
        <w:t xml:space="preserve"> بن رستم الطبر</w:t>
      </w:r>
      <w:r>
        <w:rPr>
          <w:rFonts w:hint="cs"/>
          <w:rtl/>
        </w:rPr>
        <w:t>یّ</w:t>
      </w:r>
      <w:r>
        <w:rPr>
          <w:rtl/>
        </w:rPr>
        <w:t xml:space="preserve"> الکب</w:t>
      </w:r>
      <w:r>
        <w:rPr>
          <w:rFonts w:hint="cs"/>
          <w:rtl/>
        </w:rPr>
        <w:t>ی</w:t>
      </w:r>
      <w:r>
        <w:rPr>
          <w:rFonts w:hint="eastAsia"/>
          <w:rtl/>
        </w:rPr>
        <w:t>ر،و</w:t>
      </w:r>
      <w:r>
        <w:rPr>
          <w:rtl/>
        </w:rPr>
        <w:t xml:space="preserve"> صغ</w:t>
      </w:r>
      <w:r>
        <w:rPr>
          <w:rFonts w:hint="cs"/>
          <w:rtl/>
        </w:rPr>
        <w:t>ی</w:t>
      </w:r>
      <w:r>
        <w:rPr>
          <w:rFonts w:hint="eastAsia"/>
          <w:rtl/>
        </w:rPr>
        <w:t>ر</w:t>
      </w:r>
      <w:r>
        <w:rPr>
          <w:rtl/>
        </w:rPr>
        <w:t xml:space="preserve"> و هو المعاصر للش</w:t>
      </w:r>
      <w:r>
        <w:rPr>
          <w:rFonts w:hint="cs"/>
          <w:rtl/>
        </w:rPr>
        <w:t>ی</w:t>
      </w:r>
      <w:r>
        <w:rPr>
          <w:rFonts w:hint="eastAsia"/>
          <w:rtl/>
        </w:rPr>
        <w:t>خ</w:t>
      </w:r>
      <w:r>
        <w:rPr>
          <w:rtl/>
        </w:rPr>
        <w:t xml:space="preserve"> و النجاش</w:t>
      </w:r>
      <w:r>
        <w:rPr>
          <w:rFonts w:hint="cs"/>
          <w:rtl/>
        </w:rPr>
        <w:t>یّ</w:t>
      </w:r>
      <w:r>
        <w:rPr>
          <w:rFonts w:hint="eastAsia"/>
          <w:rtl/>
        </w:rPr>
        <w:t>،و</w:t>
      </w:r>
      <w:r>
        <w:rPr>
          <w:rtl/>
        </w:rPr>
        <w:t xml:space="preserve"> من لاحظ کتاب مد</w:t>
      </w:r>
      <w:r>
        <w:rPr>
          <w:rFonts w:hint="cs"/>
          <w:rtl/>
        </w:rPr>
        <w:t>ی</w:t>
      </w:r>
      <w:r>
        <w:rPr>
          <w:rFonts w:hint="eastAsia"/>
          <w:rtl/>
        </w:rPr>
        <w:t>نه</w:t>
      </w:r>
      <w:r>
        <w:rPr>
          <w:rtl/>
        </w:rPr>
        <w:t xml:space="preserve"> المعاجز ظهر له ان هذا </w:t>
      </w:r>
      <w:r>
        <w:rPr>
          <w:rFonts w:hint="cs"/>
          <w:rtl/>
        </w:rPr>
        <w:t>ی</w:t>
      </w:r>
      <w:r>
        <w:rPr>
          <w:rFonts w:hint="eastAsia"/>
          <w:rtl/>
        </w:rPr>
        <w:t>رو</w:t>
      </w:r>
      <w:r>
        <w:rPr>
          <w:rFonts w:hint="cs"/>
          <w:rtl/>
        </w:rPr>
        <w:t>ی</w:t>
      </w:r>
      <w:r>
        <w:rPr>
          <w:rtl/>
        </w:rPr>
        <w:t xml:space="preserve"> عن مشا</w:t>
      </w:r>
      <w:r>
        <w:rPr>
          <w:rFonts w:hint="cs"/>
          <w:rtl/>
        </w:rPr>
        <w:t>ی</w:t>
      </w:r>
      <w:r>
        <w:rPr>
          <w:rtl/>
        </w:rPr>
        <w:t>خ الش</w:t>
      </w:r>
      <w:r>
        <w:rPr>
          <w:rFonts w:hint="cs"/>
          <w:rtl/>
        </w:rPr>
        <w:t>ی</w:t>
      </w:r>
      <w:r>
        <w:rPr>
          <w:rFonts w:hint="eastAsia"/>
          <w:rtl/>
        </w:rPr>
        <w:t>خ</w:t>
      </w:r>
      <w:r>
        <w:rPr>
          <w:rtl/>
        </w:rPr>
        <w:t xml:space="preserve"> و النجاش</w:t>
      </w:r>
      <w:r>
        <w:rPr>
          <w:rFonts w:hint="cs"/>
          <w:rtl/>
        </w:rPr>
        <w:t>یّ</w:t>
      </w:r>
      <w:r>
        <w:rPr>
          <w:rFonts w:hint="eastAsia"/>
          <w:rtl/>
        </w:rPr>
        <w:t>،و</w:t>
      </w:r>
      <w:r>
        <w:rPr>
          <w:rtl/>
        </w:rPr>
        <w:t xml:space="preserve"> الأوّل رأ</w:t>
      </w:r>
      <w:r>
        <w:rPr>
          <w:rFonts w:hint="cs"/>
          <w:rtl/>
        </w:rPr>
        <w:t>ی</w:t>
      </w:r>
      <w:r>
        <w:rPr>
          <w:rtl/>
        </w:rPr>
        <w:t xml:space="preserve"> أبا محمّد العسکر</w:t>
      </w:r>
      <w:r>
        <w:rPr>
          <w:rFonts w:hint="cs"/>
          <w:rtl/>
        </w:rPr>
        <w:t>یّ</w:t>
      </w:r>
      <w:r>
        <w:rPr>
          <w:rtl/>
        </w:rPr>
        <w:t xml:space="preserve"> </w:t>
      </w:r>
      <w:r w:rsidR="00EC2CC2" w:rsidRPr="00EC2CC2">
        <w:rPr>
          <w:rStyle w:val="libAlaemChar"/>
          <w:rtl/>
        </w:rPr>
        <w:t>عليه‌السلام</w:t>
      </w:r>
      <w:r>
        <w:rPr>
          <w:rtl/>
        </w:rPr>
        <w:t xml:space="preserve"> فلاحظ باب معاجز مولانا العسکر</w:t>
      </w:r>
      <w:r>
        <w:rPr>
          <w:rFonts w:hint="cs"/>
          <w:rtl/>
        </w:rPr>
        <w:t>یّ</w:t>
      </w:r>
      <w:r>
        <w:rPr>
          <w:rtl/>
        </w:rPr>
        <w:t xml:space="preserve"> </w:t>
      </w:r>
      <w:r w:rsidR="00EC2CC2" w:rsidRPr="00EC2CC2">
        <w:rPr>
          <w:rStyle w:val="libAlaemChar"/>
          <w:rtl/>
        </w:rPr>
        <w:t>عليه‌السلام</w:t>
      </w:r>
      <w:r>
        <w:rPr>
          <w:rtl/>
        </w:rPr>
        <w:t>،و کلاهما ثقتان جل</w:t>
      </w:r>
      <w:r>
        <w:rPr>
          <w:rFonts w:hint="cs"/>
          <w:rtl/>
        </w:rPr>
        <w:t>ی</w:t>
      </w:r>
      <w:r>
        <w:rPr>
          <w:rFonts w:hint="eastAsia"/>
          <w:rtl/>
        </w:rPr>
        <w:t>لان،و</w:t>
      </w:r>
      <w:r>
        <w:rPr>
          <w:rtl/>
        </w:rPr>
        <w:t xml:space="preserve"> لکلّ منهما کتاب ف</w:t>
      </w:r>
      <w:r>
        <w:rPr>
          <w:rFonts w:hint="cs"/>
          <w:rtl/>
        </w:rPr>
        <w:t>ی</w:t>
      </w:r>
      <w:r>
        <w:rPr>
          <w:rtl/>
        </w:rPr>
        <w:t xml:space="preserve"> الإمامه،فللأول کتاب المسترشد و للثان</w:t>
      </w:r>
      <w:r>
        <w:rPr>
          <w:rFonts w:hint="cs"/>
          <w:rtl/>
        </w:rPr>
        <w:t>ی</w:t>
      </w:r>
      <w:r>
        <w:rPr>
          <w:rtl/>
        </w:rPr>
        <w:t xml:space="preserve"> کتاب دلائل الإمامه الذ</w:t>
      </w:r>
      <w:r>
        <w:rPr>
          <w:rFonts w:hint="cs"/>
          <w:rtl/>
        </w:rPr>
        <w:t>ی</w:t>
      </w:r>
      <w:r>
        <w:rPr>
          <w:rtl/>
        </w:rPr>
        <w:t xml:space="preserve"> </w:t>
      </w:r>
      <w:r>
        <w:rPr>
          <w:rFonts w:hint="cs"/>
          <w:rtl/>
        </w:rPr>
        <w:t>ی</w:t>
      </w:r>
      <w:r>
        <w:rPr>
          <w:rFonts w:hint="eastAsia"/>
          <w:rtl/>
        </w:rPr>
        <w:t>عبّر</w:t>
      </w:r>
      <w:r>
        <w:rPr>
          <w:rtl/>
        </w:rPr>
        <w:t xml:space="preserve"> عنه الس</w:t>
      </w:r>
      <w:r>
        <w:rPr>
          <w:rFonts w:hint="cs"/>
          <w:rtl/>
        </w:rPr>
        <w:t>یّ</w:t>
      </w:r>
      <w:r>
        <w:rPr>
          <w:rFonts w:hint="eastAsia"/>
          <w:rtl/>
        </w:rPr>
        <w:t>د</w:t>
      </w:r>
      <w:r>
        <w:rPr>
          <w:rtl/>
        </w:rPr>
        <w:t xml:space="preserve"> هاشم البحران</w:t>
      </w:r>
      <w:r>
        <w:rPr>
          <w:rFonts w:hint="cs"/>
          <w:rtl/>
        </w:rPr>
        <w:t>یّ</w:t>
      </w:r>
      <w:r>
        <w:rPr>
          <w:rtl/>
        </w:rPr>
        <w:t xml:space="preserve"> بکتاب الإم</w:t>
      </w:r>
      <w:r>
        <w:rPr>
          <w:rFonts w:hint="eastAsia"/>
          <w:rtl/>
        </w:rPr>
        <w:t>امه،انته</w:t>
      </w:r>
      <w:r>
        <w:rPr>
          <w:rFonts w:hint="cs"/>
          <w:rtl/>
        </w:rPr>
        <w:t>ی</w:t>
      </w:r>
      <w:r>
        <w:rPr>
          <w:rtl/>
        </w:rPr>
        <w:t xml:space="preserve"> ملخّصا و لم </w:t>
      </w:r>
      <w:r>
        <w:rPr>
          <w:rFonts w:hint="cs"/>
          <w:rtl/>
        </w:rPr>
        <w:t>ی</w:t>
      </w:r>
      <w:r>
        <w:rPr>
          <w:rFonts w:hint="eastAsia"/>
          <w:rtl/>
        </w:rPr>
        <w:t>تحقّق</w:t>
      </w:r>
      <w:r>
        <w:rPr>
          <w:rtl/>
        </w:rPr>
        <w:t xml:space="preserve"> ل</w:t>
      </w:r>
      <w:r>
        <w:rPr>
          <w:rFonts w:hint="cs"/>
          <w:rtl/>
        </w:rPr>
        <w:t>ی</w:t>
      </w:r>
      <w:r>
        <w:rPr>
          <w:rtl/>
        </w:rPr>
        <w:t xml:space="preserve"> ذلک. </w:t>
      </w:r>
    </w:p>
    <w:p w:rsidR="00ED3E80" w:rsidRDefault="00ED3E80" w:rsidP="00102AE7">
      <w:pPr>
        <w:pStyle w:val="libCenterBold1"/>
      </w:pPr>
      <w:r>
        <w:rPr>
          <w:rFonts w:hint="eastAsia"/>
          <w:rtl/>
        </w:rPr>
        <w:t>المجرّه</w:t>
      </w:r>
      <w:r>
        <w:rPr>
          <w:rtl/>
        </w:rPr>
        <w:t xml:space="preserve"> </w:t>
      </w:r>
    </w:p>
    <w:p w:rsidR="00ED3E80" w:rsidRDefault="00ED3E80" w:rsidP="00ED3E80">
      <w:pPr>
        <w:pStyle w:val="libNormal"/>
      </w:pPr>
      <w:r w:rsidRPr="00102AE7">
        <w:rPr>
          <w:rStyle w:val="libBold1Char"/>
          <w:rFonts w:hint="eastAsia"/>
          <w:rtl/>
        </w:rPr>
        <w:t>کتاب</w:t>
      </w:r>
      <w:r w:rsidRPr="00102AE7">
        <w:rPr>
          <w:rStyle w:val="libBold1Char"/>
          <w:rtl/>
        </w:rPr>
        <w:t xml:space="preserve"> الغارات</w:t>
      </w:r>
      <w:r>
        <w:rPr>
          <w:rtl/>
        </w:rPr>
        <w:t>:بإسناده عن ابن نباته قال: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:کم ب</w:t>
      </w:r>
      <w:r>
        <w:rPr>
          <w:rFonts w:hint="cs"/>
          <w:rtl/>
        </w:rPr>
        <w:t>ی</w:t>
      </w:r>
      <w:r>
        <w:rPr>
          <w:rFonts w:hint="eastAsia"/>
          <w:rtl/>
        </w:rPr>
        <w:t>ن</w:t>
      </w:r>
      <w:r>
        <w:rPr>
          <w:rtl/>
        </w:rPr>
        <w:t xml:space="preserve"> السماء و الأرض؟قال:مدّ البصر و دعوه المظلوم. </w:t>
      </w:r>
    </w:p>
    <w:p w:rsidR="00B431B0" w:rsidRDefault="00ED3E80" w:rsidP="00ED3E80">
      <w:pPr>
        <w:pStyle w:val="libNormal"/>
      </w:pPr>
      <w:r>
        <w:rPr>
          <w:rFonts w:hint="eastAsia"/>
          <w:rtl/>
        </w:rPr>
        <w:t>و</w:t>
      </w:r>
      <w:r>
        <w:rPr>
          <w:rtl/>
        </w:rPr>
        <w:t xml:space="preserve"> سئل: کم ب</w:t>
      </w:r>
      <w:r>
        <w:rPr>
          <w:rFonts w:hint="cs"/>
          <w:rtl/>
        </w:rPr>
        <w:t>ی</w:t>
      </w:r>
      <w:r>
        <w:rPr>
          <w:rFonts w:hint="eastAsia"/>
          <w:rtl/>
        </w:rPr>
        <w:t>ن</w:t>
      </w:r>
      <w:r>
        <w:rPr>
          <w:rtl/>
        </w:rPr>
        <w:t xml:space="preserve"> المشرق و المغرب؟قال:</w:t>
      </w:r>
      <w:r>
        <w:rPr>
          <w:rFonts w:hint="cs"/>
          <w:rtl/>
        </w:rPr>
        <w:t>ی</w:t>
      </w:r>
      <w:r>
        <w:rPr>
          <w:rFonts w:hint="eastAsia"/>
          <w:rtl/>
        </w:rPr>
        <w:t>وم</w:t>
      </w:r>
      <w:r>
        <w:rPr>
          <w:rtl/>
        </w:rPr>
        <w:t xml:space="preserve"> طراد للشمس، و سئل: عن المجرّه فقال:أبواب السماء فتحها اللّه تعال</w:t>
      </w:r>
      <w:r>
        <w:rPr>
          <w:rFonts w:hint="cs"/>
          <w:rtl/>
        </w:rPr>
        <w:t>ی</w:t>
      </w:r>
      <w:r>
        <w:rPr>
          <w:rtl/>
        </w:rPr>
        <w:t xml:space="preserve"> عل</w:t>
      </w:r>
      <w:r>
        <w:rPr>
          <w:rFonts w:hint="cs"/>
          <w:rtl/>
        </w:rPr>
        <w:t>ی</w:t>
      </w:r>
      <w:r>
        <w:rPr>
          <w:rtl/>
        </w:rPr>
        <w:t xml:space="preserve"> قوم نوح ثمّ أغلقها فلم </w:t>
      </w:r>
      <w:r>
        <w:rPr>
          <w:rFonts w:hint="cs"/>
          <w:rtl/>
        </w:rPr>
        <w:t>ی</w:t>
      </w:r>
      <w:r>
        <w:rPr>
          <w:rFonts w:hint="eastAsia"/>
          <w:rtl/>
        </w:rPr>
        <w:t>فتحها</w:t>
      </w:r>
      <w:r>
        <w:rPr>
          <w:rtl/>
        </w:rPr>
        <w:t xml:space="preserve">. و سئل: عن </w:t>
      </w:r>
    </w:p>
    <w:p w:rsidR="005A2728" w:rsidRDefault="005A2728" w:rsidP="0027669E">
      <w:pPr>
        <w:pStyle w:val="libNormal"/>
        <w:rPr>
          <w:rtl/>
        </w:rPr>
      </w:pPr>
      <w:r>
        <w:rPr>
          <w:rFonts w:hint="eastAsia"/>
          <w:rtl/>
        </w:rPr>
        <w:br w:type="page"/>
      </w:r>
    </w:p>
    <w:p w:rsidR="00ED3E80" w:rsidRDefault="00ED3E80" w:rsidP="00102AE7">
      <w:pPr>
        <w:pStyle w:val="libNormal0"/>
      </w:pPr>
      <w:r>
        <w:rPr>
          <w:rFonts w:hint="eastAsia"/>
          <w:rtl/>
        </w:rPr>
        <w:lastRenderedPageBreak/>
        <w:t>القوس</w:t>
      </w:r>
      <w:r>
        <w:rPr>
          <w:rtl/>
        </w:rPr>
        <w:t xml:space="preserve"> فقال:أمان الأرض کلّها من الغرق إذا رأوا ذلک ف</w:t>
      </w:r>
      <w:r>
        <w:rPr>
          <w:rFonts w:hint="cs"/>
          <w:rtl/>
        </w:rPr>
        <w:t>ی</w:t>
      </w:r>
      <w:r>
        <w:rPr>
          <w:rtl/>
        </w:rPr>
        <w:t xml:space="preserve"> السماء. </w:t>
      </w:r>
      <w:r>
        <w:rPr>
          <w:rFonts w:hint="eastAsia"/>
          <w:rtl/>
        </w:rPr>
        <w:t>و</w:t>
      </w:r>
      <w:r>
        <w:rPr>
          <w:rtl/>
        </w:rPr>
        <w:t xml:space="preserve"> ف</w:t>
      </w:r>
      <w:r>
        <w:rPr>
          <w:rFonts w:hint="cs"/>
          <w:rtl/>
        </w:rPr>
        <w:t>ی</w:t>
      </w:r>
      <w:r>
        <w:rPr>
          <w:rtl/>
        </w:rPr>
        <w:t xml:space="preserve"> خبر آخر قال: انّها شرج السماء،و منها فتحت السماء بماء منهمر زمن الغرق عل</w:t>
      </w:r>
      <w:r>
        <w:rPr>
          <w:rFonts w:hint="cs"/>
          <w:rtl/>
        </w:rPr>
        <w:t>ی</w:t>
      </w:r>
      <w:r>
        <w:rPr>
          <w:rtl/>
        </w:rPr>
        <w:t xml:space="preserve"> قوم نوح. </w:t>
      </w:r>
    </w:p>
    <w:p w:rsidR="00ED3E80" w:rsidRDefault="00ED3E80" w:rsidP="00ED3E80">
      <w:pPr>
        <w:pStyle w:val="libNormal"/>
      </w:pPr>
      <w:r w:rsidRPr="00102AE7">
        <w:rPr>
          <w:rStyle w:val="libBold1Char"/>
          <w:rFonts w:hint="eastAsia"/>
          <w:rtl/>
        </w:rPr>
        <w:t>ب</w:t>
      </w:r>
      <w:r w:rsidRPr="00102AE7">
        <w:rPr>
          <w:rStyle w:val="libBold1Char"/>
          <w:rFonts w:hint="cs"/>
          <w:rtl/>
        </w:rPr>
        <w:t>ی</w:t>
      </w:r>
      <w:r w:rsidRPr="00102AE7">
        <w:rPr>
          <w:rStyle w:val="libBold1Char"/>
          <w:rFonts w:hint="eastAsia"/>
          <w:rtl/>
        </w:rPr>
        <w:t>ان</w:t>
      </w:r>
      <w:r>
        <w:rPr>
          <w:rtl/>
        </w:rPr>
        <w:t xml:space="preserve">: </w:t>
      </w:r>
      <w:r>
        <w:rPr>
          <w:rFonts w:hint="cs"/>
          <w:rtl/>
        </w:rPr>
        <w:t>ی</w:t>
      </w:r>
      <w:r>
        <w:rPr>
          <w:rFonts w:hint="eastAsia"/>
          <w:rtl/>
        </w:rPr>
        <w:t>وم</w:t>
      </w:r>
      <w:r>
        <w:rPr>
          <w:rtl/>
        </w:rPr>
        <w:t xml:space="preserve"> طراد أ</w:t>
      </w:r>
      <w:r>
        <w:rPr>
          <w:rFonts w:hint="cs"/>
          <w:rtl/>
        </w:rPr>
        <w:t>ی</w:t>
      </w:r>
      <w:r>
        <w:rPr>
          <w:rtl/>
        </w:rPr>
        <w:t xml:space="preserve"> تامّ أو قص</w:t>
      </w:r>
      <w:r>
        <w:rPr>
          <w:rFonts w:hint="cs"/>
          <w:rtl/>
        </w:rPr>
        <w:t>ی</w:t>
      </w:r>
      <w:r>
        <w:rPr>
          <w:rFonts w:hint="eastAsia"/>
          <w:rtl/>
        </w:rPr>
        <w:t>ر</w:t>
      </w:r>
      <w:r>
        <w:rPr>
          <w:rtl/>
        </w:rPr>
        <w:t xml:space="preserve"> أو </w:t>
      </w:r>
      <w:r>
        <w:rPr>
          <w:rFonts w:hint="cs"/>
          <w:rtl/>
        </w:rPr>
        <w:t>ی</w:t>
      </w:r>
      <w:r>
        <w:rPr>
          <w:rFonts w:hint="eastAsia"/>
          <w:rtl/>
        </w:rPr>
        <w:t>وم</w:t>
      </w:r>
      <w:r>
        <w:rPr>
          <w:rtl/>
        </w:rPr>
        <w:t xml:space="preserve"> تجر</w:t>
      </w:r>
      <w:r>
        <w:rPr>
          <w:rFonts w:hint="cs"/>
          <w:rtl/>
        </w:rPr>
        <w:t>ی</w:t>
      </w:r>
      <w:r>
        <w:rPr>
          <w:rtl/>
        </w:rPr>
        <w:t xml:space="preserve"> ف</w:t>
      </w:r>
      <w:r>
        <w:rPr>
          <w:rFonts w:hint="cs"/>
          <w:rtl/>
        </w:rPr>
        <w:t>ی</w:t>
      </w:r>
      <w:r>
        <w:rPr>
          <w:rFonts w:hint="eastAsia"/>
          <w:rtl/>
        </w:rPr>
        <w:t>ه</w:t>
      </w:r>
      <w:r>
        <w:rPr>
          <w:rtl/>
        </w:rPr>
        <w:t xml:space="preserve"> الشمس،و اعلم انّ الحکماء اختلفوا ف</w:t>
      </w:r>
      <w:r>
        <w:rPr>
          <w:rFonts w:hint="cs"/>
          <w:rtl/>
        </w:rPr>
        <w:t>ی</w:t>
      </w:r>
      <w:r>
        <w:rPr>
          <w:rtl/>
        </w:rPr>
        <w:t xml:space="preserve"> المجرّه،و أقرب ما قالوا ف</w:t>
      </w:r>
      <w:r>
        <w:rPr>
          <w:rFonts w:hint="cs"/>
          <w:rtl/>
        </w:rPr>
        <w:t>ی</w:t>
      </w:r>
      <w:r>
        <w:rPr>
          <w:rFonts w:hint="eastAsia"/>
          <w:rtl/>
        </w:rPr>
        <w:t>ها</w:t>
      </w:r>
      <w:r>
        <w:rPr>
          <w:rtl/>
        </w:rPr>
        <w:t>:ه</w:t>
      </w:r>
      <w:r>
        <w:rPr>
          <w:rFonts w:hint="cs"/>
          <w:rtl/>
        </w:rPr>
        <w:t>ی</w:t>
      </w:r>
      <w:r>
        <w:rPr>
          <w:rtl/>
        </w:rPr>
        <w:t xml:space="preserve"> کواکب صغار متقاربه متشابکه لا تتما</w:t>
      </w:r>
      <w:r>
        <w:rPr>
          <w:rFonts w:hint="cs"/>
          <w:rtl/>
        </w:rPr>
        <w:t>ی</w:t>
      </w:r>
      <w:r>
        <w:rPr>
          <w:rFonts w:hint="eastAsia"/>
          <w:rtl/>
        </w:rPr>
        <w:t>ز</w:t>
      </w:r>
      <w:r>
        <w:rPr>
          <w:rtl/>
        </w:rPr>
        <w:t xml:space="preserve"> حسّا،بل ه</w:t>
      </w:r>
      <w:r>
        <w:rPr>
          <w:rFonts w:hint="cs"/>
          <w:rtl/>
        </w:rPr>
        <w:t>ی</w:t>
      </w:r>
      <w:r>
        <w:rPr>
          <w:rtl/>
        </w:rPr>
        <w:t xml:space="preserve"> لشدّه تکاثفها و صغرها صارت کأنّها لطخات سحاب</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102AE7">
      <w:pPr>
        <w:pStyle w:val="libCenterBold1"/>
      </w:pPr>
      <w:r>
        <w:rPr>
          <w:rFonts w:hint="eastAsia"/>
          <w:rtl/>
        </w:rPr>
        <w:t>الجرّ</w:t>
      </w:r>
      <w:r>
        <w:rPr>
          <w:rFonts w:hint="cs"/>
          <w:rtl/>
        </w:rPr>
        <w:t>ی</w:t>
      </w:r>
      <w:r>
        <w:rPr>
          <w:rtl/>
        </w:rPr>
        <w:t xml:space="preserve"> </w:t>
      </w:r>
    </w:p>
    <w:p w:rsidR="00ED3E80" w:rsidRDefault="00ED3E80" w:rsidP="00ED3E80">
      <w:pPr>
        <w:pStyle w:val="libNormal"/>
      </w:pPr>
      <w:r w:rsidRPr="00102AE7">
        <w:rPr>
          <w:rStyle w:val="libBold1Char"/>
          <w:rFonts w:hint="eastAsia"/>
          <w:rtl/>
        </w:rPr>
        <w:t>الخرا</w:t>
      </w:r>
      <w:r w:rsidRPr="00102AE7">
        <w:rPr>
          <w:rStyle w:val="libBold1Char"/>
          <w:rFonts w:hint="cs"/>
          <w:rtl/>
        </w:rPr>
        <w:t>ی</w:t>
      </w:r>
      <w:r w:rsidRPr="00102AE7">
        <w:rPr>
          <w:rStyle w:val="libBold1Char"/>
          <w:rFonts w:hint="eastAsia"/>
          <w:rtl/>
        </w:rPr>
        <w:t>ج</w:t>
      </w:r>
      <w:r>
        <w:rPr>
          <w:rtl/>
        </w:rPr>
        <w:t>:رو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انّ حبّابه الوالب</w:t>
      </w:r>
      <w:r>
        <w:rPr>
          <w:rFonts w:hint="cs"/>
          <w:rtl/>
        </w:rPr>
        <w:t>ی</w:t>
      </w:r>
      <w:r>
        <w:rPr>
          <w:rFonts w:hint="eastAsia"/>
          <w:rtl/>
        </w:rPr>
        <w:t>ه</w:t>
      </w:r>
      <w:r>
        <w:rPr>
          <w:rtl/>
        </w:rPr>
        <w:t xml:space="preserve"> مرّت بعل</w:t>
      </w:r>
      <w:r>
        <w:rPr>
          <w:rFonts w:hint="cs"/>
          <w:rtl/>
        </w:rPr>
        <w:t>یّ</w:t>
      </w:r>
      <w:r>
        <w:rPr>
          <w:rtl/>
        </w:rPr>
        <w:t xml:space="preserve"> </w:t>
      </w:r>
      <w:r w:rsidR="00EC2CC2" w:rsidRPr="00EC2CC2">
        <w:rPr>
          <w:rStyle w:val="libAlaemChar"/>
          <w:rtl/>
        </w:rPr>
        <w:t>عليه‌السلام</w:t>
      </w:r>
      <w:r>
        <w:rPr>
          <w:rtl/>
        </w:rPr>
        <w:t xml:space="preserve"> و معها سمک ف</w:t>
      </w:r>
      <w:r>
        <w:rPr>
          <w:rFonts w:hint="cs"/>
          <w:rtl/>
        </w:rPr>
        <w:t>ی</w:t>
      </w:r>
      <w:r>
        <w:rPr>
          <w:rFonts w:hint="eastAsia"/>
          <w:rtl/>
        </w:rPr>
        <w:t>ها</w:t>
      </w:r>
      <w:r>
        <w:rPr>
          <w:rtl/>
        </w:rPr>
        <w:t xml:space="preserve"> جرّ</w:t>
      </w:r>
      <w:r>
        <w:rPr>
          <w:rFonts w:hint="cs"/>
          <w:rtl/>
        </w:rPr>
        <w:t>یّ</w:t>
      </w:r>
      <w:r>
        <w:rPr>
          <w:rFonts w:hint="eastAsia"/>
          <w:rtl/>
        </w:rPr>
        <w:t>ه</w:t>
      </w:r>
      <w:r>
        <w:rPr>
          <w:rtl/>
        </w:rPr>
        <w:t xml:space="preserve"> فقال:ما هذا الذ</w:t>
      </w:r>
      <w:r>
        <w:rPr>
          <w:rFonts w:hint="cs"/>
          <w:rtl/>
        </w:rPr>
        <w:t>ی</w:t>
      </w:r>
      <w:r>
        <w:rPr>
          <w:rtl/>
        </w:rPr>
        <w:t xml:space="preserve"> معک؟قالت:سمک ابتعته للع</w:t>
      </w:r>
      <w:r>
        <w:rPr>
          <w:rFonts w:hint="cs"/>
          <w:rtl/>
        </w:rPr>
        <w:t>ی</w:t>
      </w:r>
      <w:r>
        <w:rPr>
          <w:rFonts w:hint="eastAsia"/>
          <w:rtl/>
        </w:rPr>
        <w:t>ال،قال</w:t>
      </w:r>
      <w:r>
        <w:rPr>
          <w:rtl/>
        </w:rPr>
        <w:t>:نعم زاد الع</w:t>
      </w:r>
      <w:r>
        <w:rPr>
          <w:rFonts w:hint="cs"/>
          <w:rtl/>
        </w:rPr>
        <w:t>ی</w:t>
      </w:r>
      <w:r>
        <w:rPr>
          <w:rFonts w:hint="eastAsia"/>
          <w:rtl/>
        </w:rPr>
        <w:t>ال</w:t>
      </w:r>
      <w:r>
        <w:rPr>
          <w:rtl/>
        </w:rPr>
        <w:t xml:space="preserve"> السمک،ثمّ قال:و ما هذا الذ</w:t>
      </w:r>
      <w:r>
        <w:rPr>
          <w:rFonts w:hint="cs"/>
          <w:rtl/>
        </w:rPr>
        <w:t>ی</w:t>
      </w:r>
      <w:r>
        <w:rPr>
          <w:rtl/>
        </w:rPr>
        <w:t xml:space="preserve"> معک؟قالت:أخ</w:t>
      </w:r>
      <w:r>
        <w:rPr>
          <w:rFonts w:hint="cs"/>
          <w:rtl/>
        </w:rPr>
        <w:t>ی</w:t>
      </w:r>
      <w:r>
        <w:rPr>
          <w:rtl/>
        </w:rPr>
        <w:t xml:space="preserve"> اعتلّ من ظهره فوصف له أکل جرّ</w:t>
      </w:r>
      <w:r>
        <w:rPr>
          <w:rFonts w:hint="cs"/>
          <w:rtl/>
        </w:rPr>
        <w:t>یّ</w:t>
      </w:r>
      <w:r>
        <w:rPr>
          <w:rFonts w:hint="eastAsia"/>
          <w:rtl/>
        </w:rPr>
        <w:t>،فقال</w:t>
      </w:r>
      <w:r>
        <w:rPr>
          <w:rtl/>
        </w:rPr>
        <w:t>:</w:t>
      </w:r>
      <w:r>
        <w:rPr>
          <w:rFonts w:hint="cs"/>
          <w:rtl/>
        </w:rPr>
        <w:t>ی</w:t>
      </w:r>
      <w:r>
        <w:rPr>
          <w:rFonts w:hint="eastAsia"/>
          <w:rtl/>
        </w:rPr>
        <w:t>ا</w:t>
      </w:r>
      <w:r>
        <w:rPr>
          <w:rtl/>
        </w:rPr>
        <w:t xml:space="preserve"> حب</w:t>
      </w:r>
      <w:r>
        <w:rPr>
          <w:rFonts w:hint="eastAsia"/>
          <w:rtl/>
        </w:rPr>
        <w:t>ّابه</w:t>
      </w:r>
      <w:r>
        <w:rPr>
          <w:rtl/>
        </w:rPr>
        <w:t xml:space="preserve"> انّ اللّه لم </w:t>
      </w:r>
      <w:r>
        <w:rPr>
          <w:rFonts w:hint="cs"/>
          <w:rtl/>
        </w:rPr>
        <w:t>ی</w:t>
      </w:r>
      <w:r>
        <w:rPr>
          <w:rFonts w:hint="eastAsia"/>
          <w:rtl/>
        </w:rPr>
        <w:t>جعل</w:t>
      </w:r>
      <w:r>
        <w:rPr>
          <w:rtl/>
        </w:rPr>
        <w:t xml:space="preserve"> الشفاء ف</w:t>
      </w:r>
      <w:r>
        <w:rPr>
          <w:rFonts w:hint="cs"/>
          <w:rtl/>
        </w:rPr>
        <w:t>ی</w:t>
      </w:r>
      <w:r>
        <w:rPr>
          <w:rFonts w:hint="eastAsia"/>
          <w:rtl/>
        </w:rPr>
        <w:t>ما</w:t>
      </w:r>
      <w:r>
        <w:rPr>
          <w:rtl/>
        </w:rPr>
        <w:t xml:space="preserve"> حرّم،و الذ</w:t>
      </w:r>
      <w:r>
        <w:rPr>
          <w:rFonts w:hint="cs"/>
          <w:rtl/>
        </w:rPr>
        <w:t>ی</w:t>
      </w:r>
      <w:r>
        <w:rPr>
          <w:rtl/>
        </w:rPr>
        <w:t xml:space="preserve"> نصب الکعبه لو تشاء أن أخبرک باسمها و اسم أب</w:t>
      </w:r>
      <w:r>
        <w:rPr>
          <w:rFonts w:hint="cs"/>
          <w:rtl/>
        </w:rPr>
        <w:t>ی</w:t>
      </w:r>
      <w:r>
        <w:rPr>
          <w:rFonts w:hint="eastAsia"/>
          <w:rtl/>
        </w:rPr>
        <w:t>ها،فضربت</w:t>
      </w:r>
      <w:r>
        <w:rPr>
          <w:rtl/>
        </w:rPr>
        <w:t xml:space="preserve"> بها الأرض و قالت:أستغفر اللّه من حمل</w:t>
      </w:r>
      <w:r>
        <w:rPr>
          <w:rFonts w:hint="cs"/>
          <w:rtl/>
        </w:rPr>
        <w:t>ی</w:t>
      </w:r>
      <w:r>
        <w:rPr>
          <w:rtl/>
        </w:rPr>
        <w:t xml:space="preserve"> هذا </w:t>
      </w:r>
      <w:r w:rsidRPr="00604B91">
        <w:rPr>
          <w:rStyle w:val="libFootnotenumChar"/>
          <w:rtl/>
        </w:rPr>
        <w:t>(2)</w:t>
      </w:r>
      <w:r>
        <w:rPr>
          <w:rtl/>
        </w:rPr>
        <w:t xml:space="preserve">. </w:t>
      </w:r>
    </w:p>
    <w:p w:rsidR="00ED3E80" w:rsidRDefault="00ED3E80" w:rsidP="00ED3E80">
      <w:pPr>
        <w:pStyle w:val="libNormal"/>
      </w:pPr>
      <w:r w:rsidRPr="00102AE7">
        <w:rPr>
          <w:rStyle w:val="libBold1Char"/>
          <w:rFonts w:hint="eastAsia"/>
          <w:rtl/>
        </w:rPr>
        <w:t>أقول</w:t>
      </w:r>
      <w:r>
        <w:rPr>
          <w:rtl/>
        </w:rPr>
        <w:t>: الجرّ</w:t>
      </w:r>
      <w:r>
        <w:rPr>
          <w:rFonts w:hint="cs"/>
          <w:rtl/>
        </w:rPr>
        <w:t>یّ</w:t>
      </w:r>
      <w:r>
        <w:rPr>
          <w:rtl/>
        </w:rPr>
        <w:t xml:space="preserve"> بالج</w:t>
      </w:r>
      <w:r>
        <w:rPr>
          <w:rFonts w:hint="cs"/>
          <w:rtl/>
        </w:rPr>
        <w:t>ی</w:t>
      </w:r>
      <w:r>
        <w:rPr>
          <w:rFonts w:hint="eastAsia"/>
          <w:rtl/>
        </w:rPr>
        <w:t>م</w:t>
      </w:r>
      <w:r>
        <w:rPr>
          <w:rtl/>
        </w:rPr>
        <w:t xml:space="preserve"> و الراء المشدّده المکسوره و ال</w:t>
      </w:r>
      <w:r>
        <w:rPr>
          <w:rFonts w:hint="cs"/>
          <w:rtl/>
        </w:rPr>
        <w:t>ی</w:t>
      </w:r>
      <w:r>
        <w:rPr>
          <w:rFonts w:hint="eastAsia"/>
          <w:rtl/>
        </w:rPr>
        <w:t>اء</w:t>
      </w:r>
      <w:r>
        <w:rPr>
          <w:rtl/>
        </w:rPr>
        <w:t xml:space="preserve"> المشدّده أخ</w:t>
      </w:r>
      <w:r>
        <w:rPr>
          <w:rFonts w:hint="cs"/>
          <w:rtl/>
        </w:rPr>
        <w:t>ی</w:t>
      </w:r>
      <w:r>
        <w:rPr>
          <w:rFonts w:hint="eastAsia"/>
          <w:rtl/>
        </w:rPr>
        <w:t>را</w:t>
      </w:r>
      <w:r>
        <w:rPr>
          <w:rtl/>
        </w:rPr>
        <w:t xml:space="preserve"> ضرب من السمک عد</w:t>
      </w:r>
      <w:r>
        <w:rPr>
          <w:rFonts w:hint="cs"/>
          <w:rtl/>
        </w:rPr>
        <w:t>ی</w:t>
      </w:r>
      <w:r>
        <w:rPr>
          <w:rFonts w:hint="eastAsia"/>
          <w:rtl/>
        </w:rPr>
        <w:t>م</w:t>
      </w:r>
      <w:r>
        <w:rPr>
          <w:rtl/>
        </w:rPr>
        <w:t xml:space="preserve"> الفلس و </w:t>
      </w:r>
      <w:r>
        <w:rPr>
          <w:rFonts w:hint="cs"/>
          <w:rtl/>
        </w:rPr>
        <w:t>ی</w:t>
      </w:r>
      <w:r>
        <w:rPr>
          <w:rFonts w:hint="eastAsia"/>
          <w:rtl/>
        </w:rPr>
        <w:t>قال</w:t>
      </w:r>
      <w:r>
        <w:rPr>
          <w:rtl/>
        </w:rPr>
        <w:t xml:space="preserve"> له الجرّ</w:t>
      </w:r>
      <w:r>
        <w:rPr>
          <w:rFonts w:hint="cs"/>
          <w:rtl/>
        </w:rPr>
        <w:t>ی</w:t>
      </w:r>
      <w:r>
        <w:rPr>
          <w:rFonts w:hint="eastAsia"/>
          <w:rtl/>
        </w:rPr>
        <w:t>ث</w:t>
      </w:r>
      <w:r>
        <w:rPr>
          <w:rtl/>
        </w:rPr>
        <w:t xml:space="preserve"> بالثاء المثلثه،و قد تقدّم </w:t>
      </w:r>
      <w:r w:rsidRPr="00102AE7">
        <w:rPr>
          <w:rtl/>
        </w:rPr>
        <w:t>ف</w:t>
      </w:r>
      <w:r w:rsidRPr="00102AE7">
        <w:rPr>
          <w:rFonts w:hint="cs"/>
          <w:rtl/>
        </w:rPr>
        <w:t>ی</w:t>
      </w:r>
      <w:r w:rsidR="00F71F29" w:rsidRPr="00102AE7">
        <w:rPr>
          <w:rFonts w:hint="eastAsia"/>
          <w:rtl/>
        </w:rPr>
        <w:t>(</w:t>
      </w:r>
      <w:r w:rsidRPr="00102AE7">
        <w:rPr>
          <w:rFonts w:hint="eastAsia"/>
          <w:rtl/>
        </w:rPr>
        <w:t>جرث</w:t>
      </w:r>
      <w:r w:rsidR="00F71F29" w:rsidRPr="00102AE7">
        <w:rPr>
          <w:rFonts w:hint="eastAsia"/>
          <w:rtl/>
        </w:rPr>
        <w:t>)</w:t>
      </w:r>
      <w:r>
        <w:rPr>
          <w:rtl/>
        </w:rPr>
        <w:t xml:space="preserve">. </w:t>
      </w:r>
    </w:p>
    <w:p w:rsidR="00ED3E80" w:rsidRDefault="00ED3E80" w:rsidP="00102AE7">
      <w:pPr>
        <w:pStyle w:val="libNormal"/>
      </w:pPr>
      <w:r w:rsidRPr="00102AE7">
        <w:rPr>
          <w:rStyle w:val="libBold1Char"/>
          <w:rFonts w:hint="eastAsia"/>
          <w:rtl/>
        </w:rPr>
        <w:t>جرس</w:t>
      </w:r>
      <w:r>
        <w:rPr>
          <w:rtl/>
        </w:rPr>
        <w:t xml:space="preserve">: </w:t>
      </w:r>
      <w:r>
        <w:rPr>
          <w:rFonts w:hint="eastAsia"/>
          <w:rtl/>
        </w:rPr>
        <w:t>باب</w:t>
      </w:r>
      <w:r>
        <w:rPr>
          <w:rtl/>
        </w:rPr>
        <w:t xml:space="preserve"> الماش و اللوب</w:t>
      </w:r>
      <w:r>
        <w:rPr>
          <w:rFonts w:hint="cs"/>
          <w:rtl/>
        </w:rPr>
        <w:t>ی</w:t>
      </w:r>
      <w:r>
        <w:rPr>
          <w:rFonts w:hint="eastAsia"/>
          <w:rtl/>
        </w:rPr>
        <w:t>ا</w:t>
      </w:r>
      <w:r>
        <w:rPr>
          <w:rtl/>
        </w:rPr>
        <w:t xml:space="preserve"> و الجاورس </w:t>
      </w:r>
      <w:r w:rsidRPr="00604B91">
        <w:rPr>
          <w:rStyle w:val="libFootnotenumChar"/>
          <w:rtl/>
        </w:rPr>
        <w:t>(3)</w:t>
      </w:r>
      <w:r>
        <w:rPr>
          <w:rtl/>
        </w:rPr>
        <w:t xml:space="preserve">. </w:t>
      </w:r>
    </w:p>
    <w:p w:rsidR="00ED3E80" w:rsidRDefault="00ED3E80" w:rsidP="00ED3E80">
      <w:pPr>
        <w:pStyle w:val="libNormal"/>
      </w:pPr>
      <w:r>
        <w:rPr>
          <w:rFonts w:hint="eastAsia"/>
          <w:rtl/>
        </w:rPr>
        <w:t>الکاف</w:t>
      </w:r>
      <w:r>
        <w:rPr>
          <w:rFonts w:hint="cs"/>
          <w:rtl/>
        </w:rPr>
        <w:t>ی</w:t>
      </w:r>
      <w:r>
        <w:rPr>
          <w:rtl/>
        </w:rPr>
        <w:t>:عن أ</w:t>
      </w:r>
      <w:r>
        <w:rPr>
          <w:rFonts w:hint="cs"/>
          <w:rtl/>
        </w:rPr>
        <w:t>یّ</w:t>
      </w:r>
      <w:r>
        <w:rPr>
          <w:rFonts w:hint="eastAsia"/>
          <w:rtl/>
        </w:rPr>
        <w:t>وب</w:t>
      </w:r>
      <w:r>
        <w:rPr>
          <w:rtl/>
        </w:rPr>
        <w:t xml:space="preserve"> بن نوح قال: حدّثن</w:t>
      </w:r>
      <w:r>
        <w:rPr>
          <w:rFonts w:hint="cs"/>
          <w:rtl/>
        </w:rPr>
        <w:t>ی</w:t>
      </w:r>
      <w:r>
        <w:rPr>
          <w:rtl/>
        </w:rPr>
        <w:t xml:space="preserve"> من أکل مع أب</w:t>
      </w:r>
      <w:r>
        <w:rPr>
          <w:rFonts w:hint="cs"/>
          <w:rtl/>
        </w:rPr>
        <w:t>ی</w:t>
      </w:r>
      <w:r>
        <w:rPr>
          <w:rtl/>
        </w:rPr>
        <w:t xml:space="preserve"> الحسن </w:t>
      </w:r>
      <w:r w:rsidR="00EC2CC2" w:rsidRPr="00EC2CC2">
        <w:rPr>
          <w:rStyle w:val="libAlaemChar"/>
          <w:rtl/>
        </w:rPr>
        <w:t>عليه‌السلام</w:t>
      </w:r>
      <w:r>
        <w:rPr>
          <w:rtl/>
        </w:rPr>
        <w:t xml:space="preserve"> هر</w:t>
      </w:r>
      <w:r>
        <w:rPr>
          <w:rFonts w:hint="cs"/>
          <w:rtl/>
        </w:rPr>
        <w:t>ی</w:t>
      </w:r>
      <w:r>
        <w:rPr>
          <w:rFonts w:hint="eastAsia"/>
          <w:rtl/>
        </w:rPr>
        <w:t>سه</w:t>
      </w:r>
      <w:r>
        <w:rPr>
          <w:rtl/>
        </w:rPr>
        <w:t xml:space="preserve"> بالجاورس،فقال:أما انّه طعام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ثقل و لا له غائله و انّه أعجبن</w:t>
      </w:r>
      <w:r>
        <w:rPr>
          <w:rFonts w:hint="cs"/>
          <w:rtl/>
        </w:rPr>
        <w:t>ی</w:t>
      </w:r>
      <w:r>
        <w:rPr>
          <w:rtl/>
        </w:rPr>
        <w:t xml:space="preserve"> فأمرت أن </w:t>
      </w:r>
      <w:r>
        <w:rPr>
          <w:rFonts w:hint="cs"/>
          <w:rtl/>
        </w:rPr>
        <w:t>ی</w:t>
      </w:r>
      <w:r>
        <w:rPr>
          <w:rFonts w:hint="eastAsia"/>
          <w:rtl/>
        </w:rPr>
        <w:t>تّخذ</w:t>
      </w:r>
      <w:r>
        <w:rPr>
          <w:rtl/>
        </w:rPr>
        <w:t xml:space="preserve"> ل</w:t>
      </w:r>
      <w:r>
        <w:rPr>
          <w:rFonts w:hint="cs"/>
          <w:rtl/>
        </w:rPr>
        <w:t>ی</w:t>
      </w:r>
      <w:r>
        <w:rPr>
          <w:rtl/>
        </w:rPr>
        <w:t xml:space="preserve"> و هو باللبن أنفع و أل</w:t>
      </w:r>
      <w:r>
        <w:rPr>
          <w:rFonts w:hint="cs"/>
          <w:rtl/>
        </w:rPr>
        <w:t>ی</w:t>
      </w:r>
      <w:r>
        <w:rPr>
          <w:rFonts w:hint="eastAsia"/>
          <w:rtl/>
        </w:rPr>
        <w:t>ن</w:t>
      </w:r>
      <w:r>
        <w:rPr>
          <w:rtl/>
        </w:rPr>
        <w:t xml:space="preserve"> ف</w:t>
      </w:r>
      <w:r>
        <w:rPr>
          <w:rFonts w:hint="cs"/>
          <w:rtl/>
        </w:rPr>
        <w:t>ی</w:t>
      </w:r>
      <w:r>
        <w:rPr>
          <w:rtl/>
        </w:rPr>
        <w:t xml:space="preserve"> المعده </w:t>
      </w:r>
      <w:r w:rsidRPr="00604B91">
        <w:rPr>
          <w:rStyle w:val="libFootnotenumChar"/>
          <w:rtl/>
        </w:rPr>
        <w:t>(4)</w:t>
      </w:r>
      <w:r>
        <w:rPr>
          <w:rtl/>
        </w:rPr>
        <w:t xml:space="preserve">. </w:t>
      </w:r>
    </w:p>
    <w:p w:rsidR="00B431B0" w:rsidRDefault="00ED3E80" w:rsidP="00ED3E80">
      <w:pPr>
        <w:pStyle w:val="libNormal"/>
      </w:pPr>
      <w:r w:rsidRPr="00102AE7">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102AE7">
        <w:rPr>
          <w:rtl/>
        </w:rPr>
        <w:t>ف</w:t>
      </w:r>
      <w:r w:rsidRPr="00102AE7">
        <w:rPr>
          <w:rFonts w:hint="cs"/>
          <w:rtl/>
        </w:rPr>
        <w:t>ی</w:t>
      </w:r>
      <w:r w:rsidRPr="00102AE7">
        <w:rPr>
          <w:rtl/>
        </w:rPr>
        <w:t xml:space="preserve"> </w:t>
      </w:r>
      <w:r w:rsidR="00F71F29" w:rsidRPr="00102AE7">
        <w:rPr>
          <w:rtl/>
        </w:rPr>
        <w:t>(</w:t>
      </w:r>
      <w:r w:rsidRPr="00102AE7">
        <w:rPr>
          <w:rtl/>
        </w:rPr>
        <w:t>جزر</w:t>
      </w:r>
      <w:r w:rsidR="00F71F29" w:rsidRPr="00102AE7">
        <w:rPr>
          <w:rtl/>
        </w:rPr>
        <w:t>)</w:t>
      </w:r>
      <w:r w:rsidRPr="00102AE7">
        <w:rPr>
          <w:rtl/>
        </w:rPr>
        <w:t>ما</w:t>
      </w:r>
      <w:r>
        <w:rPr>
          <w:rtl/>
        </w:rPr>
        <w:t xml:space="preserve"> </w:t>
      </w:r>
      <w:r>
        <w:rPr>
          <w:rFonts w:hint="cs"/>
          <w:rtl/>
        </w:rPr>
        <w:t>ی</w:t>
      </w:r>
      <w:r>
        <w:rPr>
          <w:rFonts w:hint="eastAsia"/>
          <w:rtl/>
        </w:rPr>
        <w:t>ناسب</w:t>
      </w:r>
      <w:r>
        <w:rPr>
          <w:rtl/>
        </w:rPr>
        <w:t xml:space="preserve"> ذلک.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112</w:t>
      </w:r>
      <w:r w:rsidR="00ED3E80">
        <w:rPr>
          <w:rtl/>
        </w:rPr>
        <w:t>/</w:t>
      </w:r>
      <w:r w:rsidR="001A3C8D">
        <w:rPr>
          <w:rtl/>
        </w:rPr>
        <w:t>9</w:t>
      </w:r>
      <w:r w:rsidR="00ED3E80">
        <w:rPr>
          <w:rtl/>
        </w:rPr>
        <w:t>/</w:t>
      </w:r>
      <w:r w:rsidR="001A3C8D">
        <w:rPr>
          <w:rtl/>
        </w:rPr>
        <w:t>1</w:t>
      </w:r>
      <w:r w:rsidR="00ED3E80">
        <w:rPr>
          <w:rtl/>
        </w:rPr>
        <w:t>4،ج:</w:t>
      </w:r>
      <w:r w:rsidR="001A3C8D">
        <w:rPr>
          <w:rtl/>
        </w:rPr>
        <w:t>93</w:t>
      </w:r>
      <w:r w:rsidR="00ED3E80">
        <w:rPr>
          <w:rtl/>
        </w:rPr>
        <w:t>/5</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08</w:t>
      </w:r>
      <w:r w:rsidR="00ED3E80">
        <w:rPr>
          <w:rtl/>
        </w:rPr>
        <w:t>/5</w:t>
      </w:r>
      <w:r w:rsidR="001A3C8D">
        <w:rPr>
          <w:rtl/>
        </w:rPr>
        <w:t>2</w:t>
      </w:r>
      <w:r w:rsidR="00ED3E80">
        <w:rPr>
          <w:rtl/>
        </w:rPr>
        <w:t>/</w:t>
      </w:r>
      <w:r w:rsidR="001A3C8D">
        <w:rPr>
          <w:rtl/>
        </w:rPr>
        <w:t>1</w:t>
      </w:r>
      <w:r w:rsidR="00ED3E80">
        <w:rPr>
          <w:rtl/>
        </w:rPr>
        <w:t>4،ج:</w:t>
      </w:r>
      <w:r w:rsidR="001A3C8D">
        <w:rPr>
          <w:rtl/>
        </w:rPr>
        <w:t>8</w:t>
      </w:r>
      <w:r w:rsidR="00ED3E80">
        <w:rPr>
          <w:rtl/>
        </w:rPr>
        <w:t>5/6</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8</w:t>
      </w:r>
      <w:r w:rsidR="00ED3E80">
        <w:rPr>
          <w:rtl/>
        </w:rPr>
        <w:t>66/</w:t>
      </w:r>
      <w:r w:rsidR="001A3C8D">
        <w:rPr>
          <w:rtl/>
        </w:rPr>
        <w:t>17</w:t>
      </w:r>
      <w:r w:rsidR="00ED3E80">
        <w:rPr>
          <w:rtl/>
        </w:rPr>
        <w:t>6/</w:t>
      </w:r>
      <w:r w:rsidR="001A3C8D">
        <w:rPr>
          <w:rtl/>
        </w:rPr>
        <w:t>1</w:t>
      </w:r>
      <w:r w:rsidR="00ED3E80">
        <w:rPr>
          <w:rtl/>
        </w:rPr>
        <w:t>4،ج:</w:t>
      </w:r>
      <w:r w:rsidR="001A3C8D">
        <w:rPr>
          <w:rtl/>
        </w:rPr>
        <w:t>2</w:t>
      </w:r>
      <w:r w:rsidR="00ED3E80">
        <w:rPr>
          <w:rtl/>
        </w:rPr>
        <w:t xml:space="preserve">56/66. </w:t>
      </w:r>
    </w:p>
    <w:p w:rsidR="00B431B0" w:rsidRDefault="00365129" w:rsidP="0027669E">
      <w:pPr>
        <w:pStyle w:val="libFootnote0"/>
        <w:rPr>
          <w:rtl/>
        </w:rPr>
      </w:pPr>
      <w:r>
        <w:rPr>
          <w:rtl/>
        </w:rPr>
        <w:t>(4)</w:t>
      </w:r>
      <w:r w:rsidR="00ED3E80">
        <w:rPr>
          <w:rtl/>
        </w:rPr>
        <w:t xml:space="preserve"> ق:</w:t>
      </w:r>
      <w:r w:rsidR="001A3C8D">
        <w:rPr>
          <w:rtl/>
        </w:rPr>
        <w:t>8</w:t>
      </w:r>
      <w:r w:rsidR="00ED3E80">
        <w:rPr>
          <w:rtl/>
        </w:rPr>
        <w:t>6</w:t>
      </w:r>
      <w:r w:rsidR="001A3C8D">
        <w:rPr>
          <w:rtl/>
        </w:rPr>
        <w:t>7</w:t>
      </w:r>
      <w:r w:rsidR="00ED3E80">
        <w:rPr>
          <w:rtl/>
        </w:rPr>
        <w:t>/</w:t>
      </w:r>
      <w:r w:rsidR="001A3C8D">
        <w:rPr>
          <w:rtl/>
        </w:rPr>
        <w:t>17</w:t>
      </w:r>
      <w:r w:rsidR="00ED3E80">
        <w:rPr>
          <w:rtl/>
        </w:rPr>
        <w:t>6/</w:t>
      </w:r>
      <w:r w:rsidR="001A3C8D">
        <w:rPr>
          <w:rtl/>
        </w:rPr>
        <w:t>1</w:t>
      </w:r>
      <w:r w:rsidR="00ED3E80">
        <w:rPr>
          <w:rtl/>
        </w:rPr>
        <w:t>4،ج:</w:t>
      </w:r>
      <w:r w:rsidR="001A3C8D">
        <w:rPr>
          <w:rtl/>
        </w:rPr>
        <w:t>2</w:t>
      </w:r>
      <w:r w:rsidR="00ED3E80">
        <w:rPr>
          <w:rtl/>
        </w:rPr>
        <w:t>5</w:t>
      </w:r>
      <w:r w:rsidR="001A3C8D">
        <w:rPr>
          <w:rtl/>
        </w:rPr>
        <w:t>7</w:t>
      </w:r>
      <w:r w:rsidR="00ED3E80">
        <w:rPr>
          <w:rtl/>
        </w:rPr>
        <w:t>/66</w:t>
      </w:r>
    </w:p>
    <w:p w:rsidR="005A2728" w:rsidRDefault="005A2728" w:rsidP="0027669E">
      <w:pPr>
        <w:pStyle w:val="libNormal"/>
        <w:rPr>
          <w:rtl/>
        </w:rPr>
      </w:pPr>
      <w:r>
        <w:rPr>
          <w:rtl/>
        </w:rPr>
        <w:br w:type="page"/>
      </w:r>
    </w:p>
    <w:p w:rsidR="00ED3E80" w:rsidRDefault="00ED3E80" w:rsidP="00102AE7">
      <w:pPr>
        <w:pStyle w:val="libNormal"/>
      </w:pPr>
      <w:r w:rsidRPr="00102AE7">
        <w:rPr>
          <w:rStyle w:val="libBold1Char"/>
          <w:rFonts w:hint="eastAsia"/>
          <w:rtl/>
        </w:rPr>
        <w:lastRenderedPageBreak/>
        <w:t>جرم</w:t>
      </w:r>
      <w:r>
        <w:rPr>
          <w:rtl/>
        </w:rPr>
        <w:t xml:space="preserve">: </w:t>
      </w:r>
      <w:r>
        <w:rPr>
          <w:rFonts w:hint="eastAsia"/>
          <w:rtl/>
        </w:rPr>
        <w:t>باب</w:t>
      </w:r>
      <w:r>
        <w:rPr>
          <w:rtl/>
        </w:rPr>
        <w:t xml:space="preserve"> أحوال المتّق</w:t>
      </w:r>
      <w:r>
        <w:rPr>
          <w:rFonts w:hint="cs"/>
          <w:rtl/>
        </w:rPr>
        <w:t>ی</w:t>
      </w:r>
      <w:r>
        <w:rPr>
          <w:rFonts w:hint="eastAsia"/>
          <w:rtl/>
        </w:rPr>
        <w:t>ن</w:t>
      </w:r>
      <w:r>
        <w:rPr>
          <w:rtl/>
        </w:rPr>
        <w:t xml:space="preserve"> و المجرم</w:t>
      </w:r>
      <w:r>
        <w:rPr>
          <w:rFonts w:hint="cs"/>
          <w:rtl/>
        </w:rPr>
        <w:t>ی</w:t>
      </w:r>
      <w:r>
        <w:rPr>
          <w:rFonts w:hint="eastAsia"/>
          <w:rtl/>
        </w:rPr>
        <w:t>ن</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w:t>
      </w:r>
      <w:r w:rsidRPr="00604B91">
        <w:rPr>
          <w:rStyle w:val="libFootnotenumChar"/>
          <w:rtl/>
        </w:rPr>
        <w:t>(1)</w:t>
      </w:r>
      <w:r>
        <w:rPr>
          <w:rtl/>
        </w:rPr>
        <w:t xml:space="preserve">. </w:t>
      </w:r>
    </w:p>
    <w:p w:rsidR="00ED3E80" w:rsidRDefault="00ED3E80" w:rsidP="00102AE7">
      <w:pPr>
        <w:pStyle w:val="libNormal"/>
      </w:pPr>
      <w:r w:rsidRPr="00102AE7">
        <w:rPr>
          <w:rStyle w:val="libBold1Char"/>
          <w:rFonts w:hint="eastAsia"/>
          <w:rtl/>
        </w:rPr>
        <w:t>جرمز</w:t>
      </w:r>
      <w:r>
        <w:rPr>
          <w:rtl/>
        </w:rPr>
        <w:t xml:space="preserve">: </w:t>
      </w:r>
      <w:r>
        <w:rPr>
          <w:rFonts w:hint="eastAsia"/>
          <w:rtl/>
        </w:rPr>
        <w:t>ذمّ</w:t>
      </w:r>
      <w:r>
        <w:rPr>
          <w:rtl/>
        </w:rPr>
        <w:t xml:space="preserve"> ابن جرموز قاتل الزب</w:t>
      </w:r>
      <w:r>
        <w:rPr>
          <w:rFonts w:hint="cs"/>
          <w:rtl/>
        </w:rPr>
        <w:t>ی</w:t>
      </w:r>
      <w:r>
        <w:rPr>
          <w:rFonts w:hint="eastAsia"/>
          <w:rtl/>
        </w:rPr>
        <w:t>ر</w:t>
      </w:r>
      <w:r>
        <w:rPr>
          <w:rtl/>
        </w:rPr>
        <w:t xml:space="preserve"> </w:t>
      </w:r>
    </w:p>
    <w:p w:rsidR="00ED3E80" w:rsidRDefault="00ED3E80" w:rsidP="00ED3E80">
      <w:pPr>
        <w:pStyle w:val="libNormal"/>
      </w:pPr>
      <w:r>
        <w:rPr>
          <w:rFonts w:hint="eastAsia"/>
          <w:rtl/>
        </w:rPr>
        <w:t>لغدره</w:t>
      </w:r>
      <w:r>
        <w:rPr>
          <w:rtl/>
        </w:rPr>
        <w:t xml:space="preserve"> بالزب</w:t>
      </w:r>
      <w:r>
        <w:rPr>
          <w:rFonts w:hint="cs"/>
          <w:rtl/>
        </w:rPr>
        <w:t>ی</w:t>
      </w:r>
      <w:r>
        <w:rPr>
          <w:rFonts w:hint="eastAsia"/>
          <w:rtl/>
        </w:rPr>
        <w:t>ر</w:t>
      </w:r>
      <w:r>
        <w:rPr>
          <w:rtl/>
        </w:rPr>
        <w:t xml:space="preserve"> و قتله ا</w:t>
      </w:r>
      <w:r>
        <w:rPr>
          <w:rFonts w:hint="cs"/>
          <w:rtl/>
        </w:rPr>
        <w:t>یّ</w:t>
      </w:r>
      <w:r>
        <w:rPr>
          <w:rFonts w:hint="eastAsia"/>
          <w:rtl/>
        </w:rPr>
        <w:t>اه</w:t>
      </w:r>
      <w:r>
        <w:rPr>
          <w:rtl/>
        </w:rPr>
        <w:t xml:space="preserve"> بعد ما أعطاه الأمان،و کان من جمله الخوارج و الخارج</w:t>
      </w:r>
      <w:r>
        <w:rPr>
          <w:rFonts w:hint="cs"/>
          <w:rtl/>
        </w:rPr>
        <w:t>ی</w:t>
      </w:r>
      <w:r>
        <w:rPr>
          <w:rFonts w:hint="eastAsia"/>
          <w:rtl/>
        </w:rPr>
        <w:t>ن</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النهروان </w:t>
      </w:r>
      <w:r w:rsidRPr="00604B91">
        <w:rPr>
          <w:rStyle w:val="libFootnotenumChar"/>
          <w:rtl/>
        </w:rPr>
        <w:t>(2)</w:t>
      </w:r>
      <w:r>
        <w:rPr>
          <w:rtl/>
        </w:rPr>
        <w:t xml:space="preserve">. </w:t>
      </w:r>
    </w:p>
    <w:p w:rsidR="00ED3E80" w:rsidRDefault="00ED3E80" w:rsidP="00ED3E80">
      <w:pPr>
        <w:pStyle w:val="libNormal"/>
      </w:pPr>
      <w:r w:rsidRPr="00102AE7">
        <w:rPr>
          <w:rStyle w:val="libBold1Char"/>
          <w:rFonts w:hint="eastAsia"/>
          <w:rtl/>
        </w:rPr>
        <w:t>جر</w:t>
      </w:r>
      <w:r w:rsidRPr="00102AE7">
        <w:rPr>
          <w:rStyle w:val="libBold1Char"/>
          <w:rFonts w:hint="cs"/>
          <w:rtl/>
        </w:rPr>
        <w:t>ی</w:t>
      </w:r>
      <w:r>
        <w:rPr>
          <w:rtl/>
        </w:rPr>
        <w:t xml:space="preserve">: </w:t>
      </w:r>
    </w:p>
    <w:p w:rsidR="00ED3E80" w:rsidRDefault="00ED3E80" w:rsidP="00ED3E80">
      <w:pPr>
        <w:pStyle w:val="libNormal"/>
      </w:pPr>
      <w:r w:rsidRPr="00102AE7">
        <w:rPr>
          <w:rStyle w:val="libBold1Char"/>
          <w:rFonts w:hint="eastAsia"/>
          <w:rtl/>
        </w:rPr>
        <w:t>الکاف</w:t>
      </w:r>
      <w:r w:rsidRPr="00102AE7">
        <w:rPr>
          <w:rStyle w:val="libBold1Char"/>
          <w:rFonts w:hint="cs"/>
          <w:rtl/>
        </w:rPr>
        <w:t>ی</w:t>
      </w:r>
      <w:r>
        <w:rPr>
          <w:rtl/>
        </w:rPr>
        <w:t xml:space="preserve">:عن الصادق </w:t>
      </w:r>
      <w:r w:rsidR="00EC2CC2" w:rsidRPr="00EC2CC2">
        <w:rPr>
          <w:rStyle w:val="libAlaemChar"/>
          <w:rtl/>
        </w:rPr>
        <w:t>عليه‌السلام</w:t>
      </w:r>
      <w:r>
        <w:rPr>
          <w:rtl/>
        </w:rPr>
        <w:t>: ما جاء به عل</w:t>
      </w:r>
      <w:r>
        <w:rPr>
          <w:rFonts w:hint="cs"/>
          <w:rtl/>
        </w:rPr>
        <w:t>یّ</w:t>
      </w:r>
      <w:r>
        <w:rPr>
          <w:rtl/>
        </w:rPr>
        <w:t xml:space="preserve"> أخذ به،و ما نه</w:t>
      </w:r>
      <w:r>
        <w:rPr>
          <w:rFonts w:hint="cs"/>
          <w:rtl/>
        </w:rPr>
        <w:t>ی</w:t>
      </w:r>
      <w:r>
        <w:rPr>
          <w:rtl/>
        </w:rPr>
        <w:t xml:space="preserve"> عنه انته</w:t>
      </w:r>
      <w:r>
        <w:rPr>
          <w:rFonts w:hint="cs"/>
          <w:rtl/>
        </w:rPr>
        <w:t>ی</w:t>
      </w:r>
      <w:r>
        <w:rPr>
          <w:rtl/>
        </w:rPr>
        <w:t xml:space="preserve"> عنه،جر</w:t>
      </w:r>
      <w:r>
        <w:rPr>
          <w:rFonts w:hint="cs"/>
          <w:rtl/>
        </w:rPr>
        <w:t>ی</w:t>
      </w:r>
      <w:r>
        <w:rPr>
          <w:rtl/>
        </w:rPr>
        <w:t xml:space="preserve"> له من الفضل ما جر</w:t>
      </w:r>
      <w:r>
        <w:rPr>
          <w:rFonts w:hint="cs"/>
          <w:rtl/>
        </w:rPr>
        <w:t>ی</w:t>
      </w:r>
      <w:r>
        <w:rPr>
          <w:rtl/>
        </w:rPr>
        <w:t xml:space="preserve"> لمحمّد </w:t>
      </w:r>
      <w:r w:rsidR="001C23D3" w:rsidRPr="001C23D3">
        <w:rPr>
          <w:rStyle w:val="libAlaemChar"/>
          <w:rtl/>
        </w:rPr>
        <w:t>صلى‌الله‌عليه‌وآله‌وسلم</w:t>
      </w:r>
      <w:r>
        <w:rPr>
          <w:rtl/>
        </w:rPr>
        <w:t>،و لمحمّد الفضل عل</w:t>
      </w:r>
      <w:r>
        <w:rPr>
          <w:rFonts w:hint="cs"/>
          <w:rtl/>
        </w:rPr>
        <w:t>ی</w:t>
      </w:r>
      <w:r>
        <w:rPr>
          <w:rtl/>
        </w:rPr>
        <w:t xml:space="preserve"> جم</w:t>
      </w:r>
      <w:r>
        <w:rPr>
          <w:rFonts w:hint="cs"/>
          <w:rtl/>
        </w:rPr>
        <w:t>ی</w:t>
      </w:r>
      <w:r>
        <w:rPr>
          <w:rFonts w:hint="eastAsia"/>
          <w:rtl/>
        </w:rPr>
        <w:t>ع</w:t>
      </w:r>
      <w:r>
        <w:rPr>
          <w:rtl/>
        </w:rPr>
        <w:t xml:space="preserve"> من خلق اللّه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انّه جر</w:t>
      </w:r>
      <w:r>
        <w:rPr>
          <w:rFonts w:hint="cs"/>
          <w:rtl/>
        </w:rPr>
        <w:t>ی</w:t>
      </w:r>
      <w:r>
        <w:rPr>
          <w:rtl/>
        </w:rPr>
        <w:t xml:space="preserve"> لهم </w:t>
      </w:r>
      <w:r w:rsidR="007C3393" w:rsidRPr="007C3393">
        <w:rPr>
          <w:rStyle w:val="libAlaemChar"/>
          <w:rtl/>
        </w:rPr>
        <w:t>عليهم‌السلام</w:t>
      </w:r>
      <w:r>
        <w:rPr>
          <w:rtl/>
        </w:rPr>
        <w:t xml:space="preserve"> من الفضل و الطاعه مثل ما جر</w:t>
      </w:r>
      <w:r>
        <w:rPr>
          <w:rFonts w:hint="cs"/>
          <w:rtl/>
        </w:rPr>
        <w:t>ی</w:t>
      </w:r>
      <w:r>
        <w:rPr>
          <w:rtl/>
        </w:rPr>
        <w:t xml:space="preserve"> لرسول اللّه </w:t>
      </w:r>
      <w:r w:rsidR="001C23D3" w:rsidRPr="001C23D3">
        <w:rPr>
          <w:rStyle w:val="libAlaemChar"/>
          <w:rtl/>
        </w:rPr>
        <w:t>صلى‌الله‌عليه‌وآله‌وسلم</w:t>
      </w:r>
      <w:r>
        <w:rPr>
          <w:rtl/>
        </w:rPr>
        <w:t>، و انّهم ف</w:t>
      </w:r>
      <w:r>
        <w:rPr>
          <w:rFonts w:hint="cs"/>
          <w:rtl/>
        </w:rPr>
        <w:t>ی</w:t>
      </w:r>
      <w:r>
        <w:rPr>
          <w:rtl/>
        </w:rPr>
        <w:t xml:space="preserve"> الفضل سواء </w:t>
      </w:r>
      <w:r w:rsidRPr="00604B91">
        <w:rPr>
          <w:rStyle w:val="libFootnotenumChar"/>
          <w:rtl/>
        </w:rPr>
        <w:t>(4)</w:t>
      </w:r>
      <w:r>
        <w:rPr>
          <w:rtl/>
        </w:rPr>
        <w:t xml:space="preserve">. </w:t>
      </w:r>
    </w:p>
    <w:p w:rsidR="00ED3E80" w:rsidRDefault="00ED3E80" w:rsidP="00102AE7">
      <w:pPr>
        <w:pStyle w:val="libNormal"/>
      </w:pPr>
      <w:r>
        <w:rPr>
          <w:rFonts w:hint="eastAsia"/>
          <w:rtl/>
        </w:rPr>
        <w:t>خبر</w:t>
      </w:r>
      <w:r>
        <w:rPr>
          <w:rtl/>
        </w:rPr>
        <w:t xml:space="preserve"> الجار</w:t>
      </w:r>
      <w:r>
        <w:rPr>
          <w:rFonts w:hint="cs"/>
          <w:rtl/>
        </w:rPr>
        <w:t>ی</w:t>
      </w:r>
      <w:r>
        <w:rPr>
          <w:rFonts w:hint="eastAsia"/>
          <w:rtl/>
        </w:rPr>
        <w:t>ه</w:t>
      </w:r>
      <w:r>
        <w:rPr>
          <w:rtl/>
        </w:rPr>
        <w:t xml:space="preserve"> ال</w:t>
      </w:r>
      <w:r>
        <w:rPr>
          <w:rFonts w:hint="cs"/>
          <w:rtl/>
        </w:rPr>
        <w:t>ی</w:t>
      </w:r>
      <w:r>
        <w:rPr>
          <w:rFonts w:hint="eastAsia"/>
          <w:rtl/>
        </w:rPr>
        <w:t>ت</w:t>
      </w:r>
      <w:r>
        <w:rPr>
          <w:rFonts w:hint="cs"/>
          <w:rtl/>
        </w:rPr>
        <w:t>ی</w:t>
      </w:r>
      <w:r>
        <w:rPr>
          <w:rFonts w:hint="eastAsia"/>
          <w:rtl/>
        </w:rPr>
        <w:t>مه</w:t>
      </w:r>
      <w:r>
        <w:rPr>
          <w:rtl/>
        </w:rPr>
        <w:t xml:space="preserve"> </w:t>
      </w:r>
      <w:r>
        <w:rPr>
          <w:rFonts w:hint="eastAsia"/>
          <w:rtl/>
        </w:rPr>
        <w:t>الت</w:t>
      </w:r>
      <w:r>
        <w:rPr>
          <w:rFonts w:hint="cs"/>
          <w:rtl/>
        </w:rPr>
        <w:t>ی</w:t>
      </w:r>
      <w:r>
        <w:rPr>
          <w:rtl/>
        </w:rPr>
        <w:t xml:space="preserve"> رآها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قد رکبتها الجدر</w:t>
      </w:r>
      <w:r>
        <w:rPr>
          <w:rFonts w:hint="cs"/>
          <w:rtl/>
        </w:rPr>
        <w:t>ی</w:t>
      </w:r>
      <w:r>
        <w:rPr>
          <w:rtl/>
        </w:rPr>
        <w:t xml:space="preserve"> </w:t>
      </w:r>
      <w:r w:rsidRPr="00102AE7">
        <w:rPr>
          <w:rFonts w:hint="cs"/>
          <w:rtl/>
        </w:rPr>
        <w:t>ی</w:t>
      </w:r>
      <w:r w:rsidRPr="00102AE7">
        <w:rPr>
          <w:rFonts w:hint="eastAsia"/>
          <w:rtl/>
        </w:rPr>
        <w:t>أت</w:t>
      </w:r>
      <w:r w:rsidRPr="00102AE7">
        <w:rPr>
          <w:rFonts w:hint="cs"/>
          <w:rtl/>
        </w:rPr>
        <w:t>ی</w:t>
      </w:r>
      <w:r w:rsidRPr="00102AE7">
        <w:rPr>
          <w:rtl/>
        </w:rPr>
        <w:t xml:space="preserve"> ف</w:t>
      </w:r>
      <w:r w:rsidRPr="00102AE7">
        <w:rPr>
          <w:rFonts w:hint="cs"/>
          <w:rtl/>
        </w:rPr>
        <w:t>ی</w:t>
      </w:r>
      <w:r w:rsidRPr="00102AE7">
        <w:rPr>
          <w:rtl/>
        </w:rPr>
        <w:t xml:space="preserve"> </w:t>
      </w:r>
      <w:r w:rsidR="00F71F29" w:rsidRPr="00102AE7">
        <w:rPr>
          <w:rtl/>
        </w:rPr>
        <w:t>(</w:t>
      </w:r>
      <w:r w:rsidRPr="00102AE7">
        <w:rPr>
          <w:rFonts w:hint="cs"/>
          <w:rtl/>
        </w:rPr>
        <w:t>ی</w:t>
      </w:r>
      <w:r w:rsidRPr="00102AE7">
        <w:rPr>
          <w:rFonts w:hint="eastAsia"/>
          <w:rtl/>
        </w:rPr>
        <w:t>تم</w:t>
      </w:r>
      <w:r w:rsidR="00F71F29" w:rsidRPr="00102AE7">
        <w:rPr>
          <w:rFonts w:hint="eastAsia"/>
          <w:rtl/>
        </w:rPr>
        <w:t>)</w:t>
      </w:r>
      <w:r w:rsidRPr="00102AE7">
        <w:rPr>
          <w:rtl/>
        </w:rPr>
        <w:t>.</w:t>
      </w:r>
      <w:r>
        <w:rPr>
          <w:rtl/>
        </w:rPr>
        <w:t xml:space="preserve"> </w:t>
      </w:r>
    </w:p>
    <w:p w:rsidR="00ED3E80" w:rsidRDefault="00ED3E80" w:rsidP="00102AE7">
      <w:pPr>
        <w:pStyle w:val="libCenterBold1"/>
      </w:pPr>
      <w:r>
        <w:rPr>
          <w:rFonts w:hint="eastAsia"/>
          <w:rtl/>
        </w:rPr>
        <w:t>جار</w:t>
      </w:r>
      <w:r>
        <w:rPr>
          <w:rFonts w:hint="cs"/>
          <w:rtl/>
        </w:rPr>
        <w:t>ی</w:t>
      </w:r>
      <w:r>
        <w:rPr>
          <w:rFonts w:hint="eastAsia"/>
          <w:rtl/>
        </w:rPr>
        <w:t>ه</w:t>
      </w:r>
      <w:r>
        <w:rPr>
          <w:rtl/>
        </w:rPr>
        <w:t xml:space="preserve"> بن قدامه </w:t>
      </w:r>
    </w:p>
    <w:p w:rsidR="00ED3E80" w:rsidRDefault="00ED3E80" w:rsidP="00ED3E80">
      <w:pPr>
        <w:pStyle w:val="libNormal"/>
      </w:pPr>
      <w:r>
        <w:rPr>
          <w:rFonts w:hint="eastAsia"/>
          <w:rtl/>
        </w:rPr>
        <w:t>جار</w:t>
      </w:r>
      <w:r>
        <w:rPr>
          <w:rFonts w:hint="cs"/>
          <w:rtl/>
        </w:rPr>
        <w:t>ی</w:t>
      </w:r>
      <w:r>
        <w:rPr>
          <w:rFonts w:hint="eastAsia"/>
          <w:rtl/>
        </w:rPr>
        <w:t>ه</w:t>
      </w:r>
      <w:r>
        <w:rPr>
          <w:rtl/>
        </w:rPr>
        <w:t xml:space="preserve"> بن قدامه السعد</w:t>
      </w:r>
      <w:r>
        <w:rPr>
          <w:rFonts w:hint="cs"/>
          <w:rtl/>
        </w:rPr>
        <w:t>ی</w:t>
      </w:r>
      <w:r>
        <w:rPr>
          <w:rtl/>
        </w:rPr>
        <w:t xml:space="preserve"> صاحب السرا</w:t>
      </w:r>
      <w:r>
        <w:rPr>
          <w:rFonts w:hint="cs"/>
          <w:rtl/>
        </w:rPr>
        <w:t>ی</w:t>
      </w:r>
      <w:r>
        <w:rPr>
          <w:rFonts w:hint="eastAsia"/>
          <w:rtl/>
        </w:rPr>
        <w:t>ا</w:t>
      </w:r>
      <w:r>
        <w:rPr>
          <w:rtl/>
        </w:rPr>
        <w:t xml:space="preserve"> و الألو</w:t>
      </w:r>
      <w:r>
        <w:rPr>
          <w:rFonts w:hint="cs"/>
          <w:rtl/>
        </w:rPr>
        <w:t>ی</w:t>
      </w:r>
      <w:r>
        <w:rPr>
          <w:rFonts w:hint="eastAsia"/>
          <w:rtl/>
        </w:rPr>
        <w:t>ه</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و بعده،کان من شجعان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،شد</w:t>
      </w:r>
      <w:r>
        <w:rPr>
          <w:rFonts w:hint="cs"/>
          <w:rtl/>
        </w:rPr>
        <w:t>ی</w:t>
      </w:r>
      <w:r>
        <w:rPr>
          <w:rFonts w:hint="eastAsia"/>
          <w:rtl/>
        </w:rPr>
        <w:t>دا</w:t>
      </w:r>
      <w:r>
        <w:rPr>
          <w:rtl/>
        </w:rPr>
        <w:t xml:space="preserve"> عل</w:t>
      </w:r>
      <w:r>
        <w:rPr>
          <w:rFonts w:hint="cs"/>
          <w:rtl/>
        </w:rPr>
        <w:t>ی</w:t>
      </w:r>
      <w:r>
        <w:rPr>
          <w:rtl/>
        </w:rPr>
        <w:t xml:space="preserve"> أعدائه، </w:t>
      </w:r>
    </w:p>
    <w:p w:rsidR="00B431B0" w:rsidRDefault="00ED3E80" w:rsidP="00ED3E80">
      <w:pPr>
        <w:pStyle w:val="libNormal"/>
      </w:pPr>
      <w:r>
        <w:rPr>
          <w:rFonts w:hint="eastAsia"/>
          <w:rtl/>
        </w:rPr>
        <w:t>رو</w:t>
      </w:r>
      <w:r>
        <w:rPr>
          <w:rFonts w:hint="cs"/>
          <w:rtl/>
        </w:rPr>
        <w:t>ی</w:t>
      </w:r>
      <w:r>
        <w:rPr>
          <w:rtl/>
        </w:rPr>
        <w:t xml:space="preserve"> الثقف</w:t>
      </w:r>
      <w:r>
        <w:rPr>
          <w:rFonts w:hint="cs"/>
          <w:rtl/>
        </w:rPr>
        <w:t>ی</w:t>
      </w:r>
      <w:r>
        <w:rPr>
          <w:rtl/>
        </w:rPr>
        <w:t xml:space="preserve"> ف</w:t>
      </w:r>
      <w:r>
        <w:rPr>
          <w:rFonts w:hint="cs"/>
          <w:rtl/>
        </w:rPr>
        <w:t>ی</w:t>
      </w:r>
      <w:r>
        <w:rPr>
          <w:rtl/>
        </w:rPr>
        <w:t xml:space="preserve"> کتاب (الغارات): ان ابن زراره بن ق</w:t>
      </w:r>
      <w:r>
        <w:rPr>
          <w:rFonts w:hint="cs"/>
          <w:rtl/>
        </w:rPr>
        <w:t>ی</w:t>
      </w:r>
      <w:r>
        <w:rPr>
          <w:rFonts w:hint="eastAsia"/>
          <w:rtl/>
        </w:rPr>
        <w:t>س</w:t>
      </w:r>
      <w:r>
        <w:rPr>
          <w:rtl/>
        </w:rPr>
        <w:t xml:space="preserve"> قدم عل</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فأخبره بخروج بسر بن أرطاه من قبل معاو</w:t>
      </w:r>
      <w:r>
        <w:rPr>
          <w:rFonts w:hint="cs"/>
          <w:rtl/>
        </w:rPr>
        <w:t>ی</w:t>
      </w:r>
      <w:r>
        <w:rPr>
          <w:rFonts w:hint="eastAsia"/>
          <w:rtl/>
        </w:rPr>
        <w:t>ه،فندب</w:t>
      </w:r>
      <w:r>
        <w:rPr>
          <w:rtl/>
        </w:rPr>
        <w:t xml:space="preserve"> الناس فتثاقلوا عنه،ال</w:t>
      </w:r>
      <w:r>
        <w:rPr>
          <w:rFonts w:hint="cs"/>
          <w:rtl/>
        </w:rPr>
        <w:t>ی</w:t>
      </w:r>
      <w:r>
        <w:rPr>
          <w:rtl/>
        </w:rPr>
        <w:t xml:space="preserve"> أن قال:فقام جار</w:t>
      </w:r>
      <w:r>
        <w:rPr>
          <w:rFonts w:hint="cs"/>
          <w:rtl/>
        </w:rPr>
        <w:t>ی</w:t>
      </w:r>
      <w:r>
        <w:rPr>
          <w:rFonts w:hint="eastAsia"/>
          <w:rtl/>
        </w:rPr>
        <w:t>ه</w:t>
      </w:r>
      <w:r>
        <w:rPr>
          <w:rtl/>
        </w:rPr>
        <w:t xml:space="preserve"> بن قدامه السعد</w:t>
      </w:r>
      <w:r>
        <w:rPr>
          <w:rFonts w:hint="cs"/>
          <w:rtl/>
        </w:rPr>
        <w:t>ی</w:t>
      </w:r>
      <w:r>
        <w:rPr>
          <w:rtl/>
        </w:rPr>
        <w:t xml:space="preserve"> فقال:أنا أکف</w:t>
      </w:r>
      <w:r>
        <w:rPr>
          <w:rFonts w:hint="cs"/>
          <w:rtl/>
        </w:rPr>
        <w:t>ی</w:t>
      </w:r>
      <w:r>
        <w:rPr>
          <w:rFonts w:hint="eastAsia"/>
          <w:rtl/>
        </w:rPr>
        <w:t>کهم</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:أنت لعمر</w:t>
      </w:r>
      <w:r>
        <w:rPr>
          <w:rFonts w:hint="cs"/>
          <w:rtl/>
        </w:rPr>
        <w:t>ی</w:t>
      </w:r>
      <w:r>
        <w:rPr>
          <w:rtl/>
        </w:rPr>
        <w:t xml:space="preserve"> لم</w:t>
      </w:r>
      <w:r>
        <w:rPr>
          <w:rFonts w:hint="cs"/>
          <w:rtl/>
        </w:rPr>
        <w:t>ی</w:t>
      </w:r>
      <w:r>
        <w:rPr>
          <w:rFonts w:hint="eastAsia"/>
          <w:rtl/>
        </w:rPr>
        <w:t>مون</w:t>
      </w:r>
      <w:r>
        <w:rPr>
          <w:rtl/>
        </w:rPr>
        <w:t xml:space="preserve"> النق</w:t>
      </w:r>
      <w:r>
        <w:rPr>
          <w:rFonts w:hint="cs"/>
          <w:rtl/>
        </w:rPr>
        <w:t>ی</w:t>
      </w:r>
      <w:r>
        <w:rPr>
          <w:rFonts w:hint="eastAsia"/>
          <w:rtl/>
        </w:rPr>
        <w:t>به</w:t>
      </w:r>
      <w:r>
        <w:rPr>
          <w:rtl/>
        </w:rPr>
        <w:t xml:space="preserve"> حسن الن</w:t>
      </w:r>
      <w:r>
        <w:rPr>
          <w:rFonts w:hint="cs"/>
          <w:rtl/>
        </w:rPr>
        <w:t>یّ</w:t>
      </w:r>
      <w:r>
        <w:rPr>
          <w:rFonts w:hint="eastAsia"/>
          <w:rtl/>
        </w:rPr>
        <w:t>ه</w:t>
      </w:r>
      <w:r>
        <w:rPr>
          <w:rtl/>
        </w:rPr>
        <w:t xml:space="preserve"> صال</w:t>
      </w:r>
      <w:r>
        <w:rPr>
          <w:rFonts w:hint="eastAsia"/>
          <w:rtl/>
        </w:rPr>
        <w:t>ح</w:t>
      </w:r>
      <w:r>
        <w:rPr>
          <w:rtl/>
        </w:rPr>
        <w:t xml:space="preserve"> العش</w:t>
      </w:r>
      <w:r>
        <w:rPr>
          <w:rFonts w:hint="cs"/>
          <w:rtl/>
        </w:rPr>
        <w:t>ی</w:t>
      </w:r>
      <w:r>
        <w:rPr>
          <w:rFonts w:hint="eastAsia"/>
          <w:rtl/>
        </w:rPr>
        <w:t>ره،و</w:t>
      </w:r>
      <w:r>
        <w:rPr>
          <w:rtl/>
        </w:rPr>
        <w:t xml:space="preserve"> ندب معه ألف</w:t>
      </w:r>
      <w:r>
        <w:rPr>
          <w:rFonts w:hint="cs"/>
          <w:rtl/>
        </w:rPr>
        <w:t>ی</w:t>
      </w:r>
      <w:r>
        <w:rPr>
          <w:rFonts w:hint="eastAsia"/>
          <w:rtl/>
        </w:rPr>
        <w:t>ن،و</w:t>
      </w:r>
      <w:r>
        <w:rPr>
          <w:rtl/>
        </w:rPr>
        <w:t xml:space="preserve"> أمره أن </w:t>
      </w:r>
      <w:r>
        <w:rPr>
          <w:rFonts w:hint="cs"/>
          <w:rtl/>
        </w:rPr>
        <w:t>ی</w:t>
      </w:r>
      <w:r>
        <w:rPr>
          <w:rFonts w:hint="eastAsia"/>
          <w:rtl/>
        </w:rPr>
        <w:t>أت</w:t>
      </w:r>
      <w:r>
        <w:rPr>
          <w:rFonts w:hint="cs"/>
          <w:rtl/>
        </w:rPr>
        <w:t>ی</w:t>
      </w:r>
      <w:r>
        <w:rPr>
          <w:rtl/>
        </w:rPr>
        <w:t xml:space="preserve"> البصره و </w:t>
      </w:r>
      <w:r>
        <w:rPr>
          <w:rFonts w:hint="cs"/>
          <w:rtl/>
        </w:rPr>
        <w:t>ی</w:t>
      </w:r>
      <w:r>
        <w:rPr>
          <w:rFonts w:hint="eastAsia"/>
          <w:rtl/>
        </w:rPr>
        <w:t>ضمّ</w:t>
      </w:r>
      <w:r>
        <w:rPr>
          <w:rtl/>
        </w:rPr>
        <w:t xml:space="preserve"> إل</w:t>
      </w:r>
      <w:r>
        <w:rPr>
          <w:rFonts w:hint="cs"/>
          <w:rtl/>
        </w:rPr>
        <w:t>ی</w:t>
      </w:r>
      <w:r>
        <w:rPr>
          <w:rFonts w:hint="eastAsia"/>
          <w:rtl/>
        </w:rPr>
        <w:t>ه</w:t>
      </w:r>
      <w:r>
        <w:rPr>
          <w:rtl/>
        </w:rPr>
        <w:t xml:space="preserve"> مثلهم،فشخص جار</w:t>
      </w:r>
      <w:r>
        <w:rPr>
          <w:rFonts w:hint="cs"/>
          <w:rtl/>
        </w:rPr>
        <w:t>ی</w:t>
      </w:r>
      <w:r>
        <w:rPr>
          <w:rFonts w:hint="eastAsia"/>
          <w:rtl/>
        </w:rPr>
        <w:t>ه</w:t>
      </w:r>
      <w:r>
        <w:rPr>
          <w:rtl/>
        </w:rPr>
        <w:t xml:space="preserve"> و خرج معه </w:t>
      </w:r>
      <w:r>
        <w:rPr>
          <w:rFonts w:hint="cs"/>
          <w:rtl/>
        </w:rPr>
        <w:t>ی</w:t>
      </w:r>
      <w:r>
        <w:rPr>
          <w:rFonts w:hint="eastAsia"/>
          <w:rtl/>
        </w:rPr>
        <w:t>ش</w:t>
      </w:r>
      <w:r>
        <w:rPr>
          <w:rFonts w:hint="cs"/>
          <w:rtl/>
        </w:rPr>
        <w:t>یّ</w:t>
      </w:r>
      <w:r>
        <w:rPr>
          <w:rFonts w:hint="eastAsia"/>
          <w:rtl/>
        </w:rPr>
        <w:t>عه،فلمّا</w:t>
      </w:r>
      <w:r>
        <w:rPr>
          <w:rtl/>
        </w:rPr>
        <w:t xml:space="preserve"> ودّعه قال:اتّق اللّه الذ</w:t>
      </w:r>
      <w:r>
        <w:rPr>
          <w:rFonts w:hint="cs"/>
          <w:rtl/>
        </w:rPr>
        <w:t>ی</w:t>
      </w:r>
      <w:r>
        <w:rPr>
          <w:rtl/>
        </w:rPr>
        <w:t xml:space="preserve"> إل</w:t>
      </w:r>
      <w:r>
        <w:rPr>
          <w:rFonts w:hint="cs"/>
          <w:rtl/>
        </w:rPr>
        <w:t>ی</w:t>
      </w:r>
      <w:r>
        <w:rPr>
          <w:rFonts w:hint="eastAsia"/>
          <w:rtl/>
        </w:rPr>
        <w:t>ه</w:t>
      </w:r>
      <w:r>
        <w:rPr>
          <w:rtl/>
        </w:rPr>
        <w:t xml:space="preserve"> تص</w:t>
      </w:r>
      <w:r>
        <w:rPr>
          <w:rFonts w:hint="cs"/>
          <w:rtl/>
        </w:rPr>
        <w:t>ی</w:t>
      </w:r>
      <w:r>
        <w:rPr>
          <w:rFonts w:hint="eastAsia"/>
          <w:rtl/>
        </w:rPr>
        <w:t>ر،</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228</w:t>
      </w:r>
      <w:r w:rsidR="00ED3E80">
        <w:rPr>
          <w:rtl/>
        </w:rPr>
        <w:t>/4</w:t>
      </w:r>
      <w:r w:rsidR="001A3C8D">
        <w:rPr>
          <w:rtl/>
        </w:rPr>
        <w:t>1</w:t>
      </w:r>
      <w:r w:rsidR="00ED3E80">
        <w:rPr>
          <w:rtl/>
        </w:rPr>
        <w:t>/</w:t>
      </w:r>
      <w:r w:rsidR="001A3C8D">
        <w:rPr>
          <w:rtl/>
        </w:rPr>
        <w:t>3</w:t>
      </w:r>
      <w:r w:rsidR="00ED3E80">
        <w:rPr>
          <w:rtl/>
        </w:rPr>
        <w:t>،ج:</w:t>
      </w:r>
      <w:r w:rsidR="001A3C8D">
        <w:rPr>
          <w:rtl/>
        </w:rPr>
        <w:t>131</w:t>
      </w:r>
      <w:r w:rsidR="00ED3E80">
        <w:rPr>
          <w:rtl/>
        </w:rPr>
        <w:t>/</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ق:46</w:t>
      </w:r>
      <w:r w:rsidR="001A3C8D">
        <w:rPr>
          <w:rtl/>
        </w:rPr>
        <w:t>2</w:t>
      </w:r>
      <w:r w:rsidR="00ED3E80">
        <w:rPr>
          <w:rtl/>
        </w:rPr>
        <w:t>/4</w:t>
      </w:r>
      <w:r w:rsidR="001A3C8D">
        <w:rPr>
          <w:rtl/>
        </w:rPr>
        <w:t>1</w:t>
      </w:r>
      <w:r w:rsidR="00ED3E80">
        <w:rPr>
          <w:rtl/>
        </w:rPr>
        <w:t>/</w:t>
      </w:r>
      <w:r w:rsidR="001A3C8D">
        <w:rPr>
          <w:rtl/>
        </w:rPr>
        <w:t>8</w:t>
      </w:r>
      <w:r w:rsidR="00ED3E80">
        <w:rPr>
          <w:rtl/>
        </w:rPr>
        <w:t>،ج:</w:t>
      </w:r>
      <w:r w:rsidR="001A3C8D">
        <w:rPr>
          <w:rtl/>
        </w:rPr>
        <w:t>33</w:t>
      </w:r>
      <w:r w:rsidR="00ED3E80">
        <w:rPr>
          <w:rtl/>
        </w:rPr>
        <w:t>6/</w:t>
      </w:r>
      <w:r w:rsidR="001A3C8D">
        <w:rPr>
          <w:rtl/>
        </w:rPr>
        <w:t>32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178</w:t>
      </w:r>
      <w:r w:rsidR="00ED3E80">
        <w:rPr>
          <w:rtl/>
        </w:rPr>
        <w:t>/</w:t>
      </w:r>
      <w:r w:rsidR="001A3C8D">
        <w:rPr>
          <w:rtl/>
        </w:rPr>
        <w:t>11</w:t>
      </w:r>
      <w:r w:rsidR="00ED3E80">
        <w:rPr>
          <w:rtl/>
        </w:rPr>
        <w:t xml:space="preserve">/6 و </w:t>
      </w:r>
      <w:r w:rsidR="001A3C8D">
        <w:rPr>
          <w:rtl/>
        </w:rPr>
        <w:t>179</w:t>
      </w:r>
      <w:r w:rsidR="00ED3E80">
        <w:rPr>
          <w:rtl/>
        </w:rPr>
        <w:t>،ج:</w:t>
      </w:r>
      <w:r w:rsidR="001A3C8D">
        <w:rPr>
          <w:rtl/>
        </w:rPr>
        <w:t>3</w:t>
      </w:r>
      <w:r w:rsidR="00ED3E80">
        <w:rPr>
          <w:rtl/>
        </w:rPr>
        <w:t>5</w:t>
      </w:r>
      <w:r w:rsidR="001A3C8D">
        <w:rPr>
          <w:rtl/>
        </w:rPr>
        <w:t>8</w:t>
      </w:r>
      <w:r w:rsidR="00ED3E80">
        <w:rPr>
          <w:rtl/>
        </w:rPr>
        <w:t>/</w:t>
      </w:r>
      <w:r w:rsidR="001A3C8D">
        <w:rPr>
          <w:rtl/>
        </w:rPr>
        <w:t>1</w:t>
      </w:r>
      <w:r w:rsidR="00ED3E80">
        <w:rPr>
          <w:rtl/>
        </w:rPr>
        <w:t xml:space="preserve">6 و </w:t>
      </w:r>
      <w:r w:rsidR="001A3C8D">
        <w:rPr>
          <w:rtl/>
        </w:rPr>
        <w:t>3</w:t>
      </w:r>
      <w:r w:rsidR="00ED3E80">
        <w:rPr>
          <w:rtl/>
        </w:rPr>
        <w:t>6</w:t>
      </w:r>
      <w:r w:rsidR="001A3C8D">
        <w:rPr>
          <w:rtl/>
        </w:rPr>
        <w:t>3</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w:t>
      </w:r>
      <w:r w:rsidR="00ED3E80">
        <w:rPr>
          <w:rtl/>
        </w:rPr>
        <w:t>65/</w:t>
      </w:r>
      <w:r w:rsidR="001A3C8D">
        <w:rPr>
          <w:rtl/>
        </w:rPr>
        <w:t>103</w:t>
      </w:r>
      <w:r w:rsidR="00ED3E80">
        <w:rPr>
          <w:rtl/>
        </w:rPr>
        <w:t>/</w:t>
      </w:r>
      <w:r w:rsidR="001A3C8D">
        <w:rPr>
          <w:rtl/>
        </w:rPr>
        <w:t>7</w:t>
      </w:r>
      <w:r w:rsidR="00ED3E80">
        <w:rPr>
          <w:rtl/>
        </w:rPr>
        <w:t>،ج:</w:t>
      </w:r>
      <w:r w:rsidR="001A3C8D">
        <w:rPr>
          <w:rtl/>
        </w:rPr>
        <w:t>3</w:t>
      </w:r>
      <w:r w:rsidR="00ED3E80">
        <w:rPr>
          <w:rtl/>
        </w:rPr>
        <w:t>5</w:t>
      </w:r>
      <w:r w:rsidR="001A3C8D">
        <w:rPr>
          <w:rtl/>
        </w:rPr>
        <w:t>2</w:t>
      </w:r>
      <w:r w:rsidR="00ED3E80">
        <w:rPr>
          <w:rtl/>
        </w:rPr>
        <w:t>/</w:t>
      </w:r>
      <w:r w:rsidR="001A3C8D">
        <w:rPr>
          <w:rtl/>
        </w:rPr>
        <w:t>2</w:t>
      </w:r>
      <w:r w:rsidR="00ED3E80">
        <w:rPr>
          <w:rtl/>
        </w:rPr>
        <w:t>5</w:t>
      </w:r>
    </w:p>
    <w:p w:rsidR="005A2728" w:rsidRDefault="005A2728" w:rsidP="0027669E">
      <w:pPr>
        <w:pStyle w:val="libNormal"/>
        <w:rPr>
          <w:rtl/>
        </w:rPr>
      </w:pPr>
      <w:r>
        <w:rPr>
          <w:rtl/>
        </w:rPr>
        <w:br w:type="page"/>
      </w:r>
    </w:p>
    <w:p w:rsidR="00ED3E80" w:rsidRDefault="00ED3E80" w:rsidP="00102AE7">
      <w:pPr>
        <w:pStyle w:val="libNormal0"/>
      </w:pPr>
      <w:r>
        <w:rPr>
          <w:rFonts w:hint="eastAsia"/>
          <w:rtl/>
        </w:rPr>
        <w:lastRenderedPageBreak/>
        <w:t>و</w:t>
      </w:r>
      <w:r>
        <w:rPr>
          <w:rtl/>
        </w:rPr>
        <w:t xml:space="preserve"> لا تحتقر مسلما و لا معاهدا و لا تغصبنّ مالا و لا ولدا و لا دابّه و ان حف</w:t>
      </w:r>
      <w:r>
        <w:rPr>
          <w:rFonts w:hint="cs"/>
          <w:rtl/>
        </w:rPr>
        <w:t>ی</w:t>
      </w:r>
      <w:r>
        <w:rPr>
          <w:rFonts w:hint="eastAsia"/>
          <w:rtl/>
        </w:rPr>
        <w:t>ت</w:t>
      </w:r>
      <w:r>
        <w:rPr>
          <w:rtl/>
        </w:rPr>
        <w:t xml:space="preserve"> و ترجّلت،و صلّ الصلاه لوقتها.فقدم جار</w:t>
      </w:r>
      <w:r>
        <w:rPr>
          <w:rFonts w:hint="cs"/>
          <w:rtl/>
        </w:rPr>
        <w:t>ی</w:t>
      </w:r>
      <w:r>
        <w:rPr>
          <w:rFonts w:hint="eastAsia"/>
          <w:rtl/>
        </w:rPr>
        <w:t>ه</w:t>
      </w:r>
      <w:r>
        <w:rPr>
          <w:rtl/>
        </w:rPr>
        <w:t xml:space="preserve"> البصره و ضمّ إل</w:t>
      </w:r>
      <w:r>
        <w:rPr>
          <w:rFonts w:hint="cs"/>
          <w:rtl/>
        </w:rPr>
        <w:t>ی</w:t>
      </w:r>
      <w:r>
        <w:rPr>
          <w:rFonts w:hint="eastAsia"/>
          <w:rtl/>
        </w:rPr>
        <w:t>ه</w:t>
      </w:r>
      <w:r>
        <w:rPr>
          <w:rtl/>
        </w:rPr>
        <w:t xml:space="preserve"> مثل الذ</w:t>
      </w:r>
      <w:r>
        <w:rPr>
          <w:rFonts w:hint="cs"/>
          <w:rtl/>
        </w:rPr>
        <w:t>ی</w:t>
      </w:r>
      <w:r>
        <w:rPr>
          <w:rtl/>
        </w:rPr>
        <w:t xml:space="preserve"> معه،ثمّ أخذ طر</w:t>
      </w:r>
      <w:r>
        <w:rPr>
          <w:rFonts w:hint="cs"/>
          <w:rtl/>
        </w:rPr>
        <w:t>ی</w:t>
      </w:r>
      <w:r>
        <w:rPr>
          <w:rFonts w:hint="eastAsia"/>
          <w:rtl/>
        </w:rPr>
        <w:t>ق</w:t>
      </w:r>
      <w:r>
        <w:rPr>
          <w:rtl/>
        </w:rPr>
        <w:t xml:space="preserve"> الحجاز حتّ</w:t>
      </w:r>
      <w:r>
        <w:rPr>
          <w:rFonts w:hint="cs"/>
          <w:rtl/>
        </w:rPr>
        <w:t>ی</w:t>
      </w:r>
      <w:r>
        <w:rPr>
          <w:rtl/>
        </w:rPr>
        <w:t xml:space="preserve"> قدم ال</w:t>
      </w:r>
      <w:r>
        <w:rPr>
          <w:rFonts w:hint="cs"/>
          <w:rtl/>
        </w:rPr>
        <w:t>ی</w:t>
      </w:r>
      <w:r>
        <w:rPr>
          <w:rFonts w:hint="eastAsia"/>
          <w:rtl/>
        </w:rPr>
        <w:t>من</w:t>
      </w:r>
      <w:r>
        <w:rPr>
          <w:rtl/>
        </w:rPr>
        <w:t xml:space="preserve"> و لم </w:t>
      </w:r>
      <w:r>
        <w:rPr>
          <w:rFonts w:hint="cs"/>
          <w:rtl/>
        </w:rPr>
        <w:t>ی</w:t>
      </w:r>
      <w:r>
        <w:rPr>
          <w:rFonts w:hint="eastAsia"/>
          <w:rtl/>
        </w:rPr>
        <w:t>غصب</w:t>
      </w:r>
      <w:r>
        <w:rPr>
          <w:rtl/>
        </w:rPr>
        <w:t xml:space="preserve"> أحدا و لم </w:t>
      </w:r>
      <w:r>
        <w:rPr>
          <w:rFonts w:hint="cs"/>
          <w:rtl/>
        </w:rPr>
        <w:t>ی</w:t>
      </w:r>
      <w:r>
        <w:rPr>
          <w:rFonts w:hint="eastAsia"/>
          <w:rtl/>
        </w:rPr>
        <w:t>قتل</w:t>
      </w:r>
      <w:r>
        <w:rPr>
          <w:rtl/>
        </w:rPr>
        <w:t xml:space="preserve"> أحدا الاّ قوما ارتدّوا بال</w:t>
      </w:r>
      <w:r>
        <w:rPr>
          <w:rFonts w:hint="cs"/>
          <w:rtl/>
        </w:rPr>
        <w:t>ی</w:t>
      </w:r>
      <w:r>
        <w:rPr>
          <w:rFonts w:hint="eastAsia"/>
          <w:rtl/>
        </w:rPr>
        <w:t>من</w:t>
      </w:r>
      <w:r>
        <w:rPr>
          <w:rtl/>
        </w:rPr>
        <w:t xml:space="preserve"> فقتلهم و حرقهم. و </w:t>
      </w:r>
      <w:r>
        <w:rPr>
          <w:rFonts w:hint="eastAsia"/>
          <w:rtl/>
        </w:rPr>
        <w:t>ف</w:t>
      </w:r>
      <w:r>
        <w:rPr>
          <w:rFonts w:hint="cs"/>
          <w:rtl/>
        </w:rPr>
        <w:t>ی</w:t>
      </w:r>
      <w:r>
        <w:rPr>
          <w:rtl/>
        </w:rPr>
        <w:t xml:space="preserve"> آخر الخبر: أنّه أخذ الب</w:t>
      </w:r>
      <w:r>
        <w:rPr>
          <w:rFonts w:hint="cs"/>
          <w:rtl/>
        </w:rPr>
        <w:t>ی</w:t>
      </w:r>
      <w:r>
        <w:rPr>
          <w:rFonts w:hint="eastAsia"/>
          <w:rtl/>
        </w:rPr>
        <w:t>عه</w:t>
      </w:r>
      <w:r>
        <w:rPr>
          <w:rtl/>
        </w:rPr>
        <w:t xml:space="preserve"> للحسن بن عل</w:t>
      </w:r>
      <w:r>
        <w:rPr>
          <w:rFonts w:hint="cs"/>
          <w:rtl/>
        </w:rPr>
        <w:t>یّ</w:t>
      </w:r>
      <w:r>
        <w:rPr>
          <w:rtl/>
        </w:rPr>
        <w:t xml:space="preserve"> </w:t>
      </w:r>
      <w:r w:rsidR="001C23D3" w:rsidRPr="001C23D3">
        <w:rPr>
          <w:rStyle w:val="libAlaemChar"/>
          <w:rtl/>
        </w:rPr>
        <w:t>عليهما‌السلام</w:t>
      </w:r>
      <w:r>
        <w:rPr>
          <w:rtl/>
        </w:rPr>
        <w:t xml:space="preserve"> من أهل مکّه و المد</w:t>
      </w:r>
      <w:r>
        <w:rPr>
          <w:rFonts w:hint="cs"/>
          <w:rtl/>
        </w:rPr>
        <w:t>ی</w:t>
      </w:r>
      <w:r>
        <w:rPr>
          <w:rFonts w:hint="eastAsia"/>
          <w:rtl/>
        </w:rPr>
        <w:t>نه</w:t>
      </w:r>
      <w:r>
        <w:rPr>
          <w:rtl/>
        </w:rPr>
        <w:t xml:space="preserve"> لمّا بلغه وفاه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لمّا أخرج بسرا(لعنه اللّه)من الحجاز و رجع،دخل عل</w:t>
      </w:r>
      <w:r>
        <w:rPr>
          <w:rFonts w:hint="cs"/>
          <w:rtl/>
        </w:rPr>
        <w:t>ی</w:t>
      </w:r>
      <w:r>
        <w:rPr>
          <w:rtl/>
        </w:rPr>
        <w:t xml:space="preserve"> الحسن </w:t>
      </w:r>
      <w:r w:rsidR="00EC2CC2" w:rsidRPr="00EC2CC2">
        <w:rPr>
          <w:rStyle w:val="libAlaemChar"/>
          <w:rtl/>
        </w:rPr>
        <w:t>عليه‌السلام</w:t>
      </w:r>
      <w:r>
        <w:rPr>
          <w:rtl/>
        </w:rPr>
        <w:t xml:space="preserve"> فضرب عل</w:t>
      </w:r>
      <w:r>
        <w:rPr>
          <w:rFonts w:hint="cs"/>
          <w:rtl/>
        </w:rPr>
        <w:t>ی</w:t>
      </w:r>
      <w:r>
        <w:rPr>
          <w:rtl/>
        </w:rPr>
        <w:t xml:space="preserve"> </w:t>
      </w:r>
      <w:r>
        <w:rPr>
          <w:rFonts w:hint="cs"/>
          <w:rtl/>
        </w:rPr>
        <w:t>ی</w:t>
      </w:r>
      <w:r>
        <w:rPr>
          <w:rFonts w:hint="eastAsia"/>
          <w:rtl/>
        </w:rPr>
        <w:t>ده</w:t>
      </w:r>
      <w:r>
        <w:rPr>
          <w:rtl/>
        </w:rPr>
        <w:t xml:space="preserve"> فبا</w:t>
      </w:r>
      <w:r>
        <w:rPr>
          <w:rFonts w:hint="cs"/>
          <w:rtl/>
        </w:rPr>
        <w:t>ی</w:t>
      </w:r>
      <w:r>
        <w:rPr>
          <w:rFonts w:hint="eastAsia"/>
          <w:rtl/>
        </w:rPr>
        <w:t>عه</w:t>
      </w:r>
      <w:r>
        <w:rPr>
          <w:rtl/>
        </w:rPr>
        <w:t xml:space="preserve"> و عزّاه و قال:ما </w:t>
      </w:r>
      <w:r>
        <w:rPr>
          <w:rFonts w:hint="cs"/>
          <w:rtl/>
        </w:rPr>
        <w:t>ی</w:t>
      </w:r>
      <w:r>
        <w:rPr>
          <w:rFonts w:hint="eastAsia"/>
          <w:rtl/>
        </w:rPr>
        <w:t>جلسک؟سر</w:t>
      </w:r>
      <w:r>
        <w:rPr>
          <w:rtl/>
        </w:rPr>
        <w:t xml:space="preserve"> </w:t>
      </w:r>
      <w:r>
        <w:rPr>
          <w:rFonts w:hint="cs"/>
          <w:rtl/>
        </w:rPr>
        <w:t>ی</w:t>
      </w:r>
      <w:r>
        <w:rPr>
          <w:rFonts w:hint="eastAsia"/>
          <w:rtl/>
        </w:rPr>
        <w:t>رحمک</w:t>
      </w:r>
      <w:r>
        <w:rPr>
          <w:rtl/>
        </w:rPr>
        <w:t xml:space="preserve"> اللّه ال</w:t>
      </w:r>
      <w:r>
        <w:rPr>
          <w:rFonts w:hint="cs"/>
          <w:rtl/>
        </w:rPr>
        <w:t>ی</w:t>
      </w:r>
      <w:r>
        <w:rPr>
          <w:rtl/>
        </w:rPr>
        <w:t xml:space="preserve"> </w:t>
      </w:r>
      <w:r>
        <w:rPr>
          <w:rFonts w:hint="eastAsia"/>
          <w:rtl/>
        </w:rPr>
        <w:t>عدوّک</w:t>
      </w:r>
      <w:r>
        <w:rPr>
          <w:rtl/>
        </w:rPr>
        <w:t xml:space="preserve"> قبل ان </w:t>
      </w:r>
      <w:r>
        <w:rPr>
          <w:rFonts w:hint="cs"/>
          <w:rtl/>
        </w:rPr>
        <w:t>ی</w:t>
      </w:r>
      <w:r>
        <w:rPr>
          <w:rFonts w:hint="eastAsia"/>
          <w:rtl/>
        </w:rPr>
        <w:t>سار</w:t>
      </w:r>
      <w:r>
        <w:rPr>
          <w:rtl/>
        </w:rPr>
        <w:t xml:space="preserve"> إل</w:t>
      </w:r>
      <w:r>
        <w:rPr>
          <w:rFonts w:hint="cs"/>
          <w:rtl/>
        </w:rPr>
        <w:t>ی</w:t>
      </w:r>
      <w:r>
        <w:rPr>
          <w:rFonts w:hint="eastAsia"/>
          <w:rtl/>
        </w:rPr>
        <w:t>ک</w:t>
      </w:r>
      <w:r>
        <w:rPr>
          <w:rtl/>
        </w:rPr>
        <w:t>.فقال:لو کان الناس کلّهم مثلک سرت بهم، انته</w:t>
      </w:r>
      <w:r>
        <w:rPr>
          <w:rFonts w:hint="cs"/>
          <w:rtl/>
        </w:rPr>
        <w:t>ی</w:t>
      </w:r>
      <w:r>
        <w:rPr>
          <w:rtl/>
        </w:rPr>
        <w:t xml:space="preserve"> ملخّصا </w:t>
      </w:r>
      <w:r w:rsidRPr="00604B91">
        <w:rPr>
          <w:rStyle w:val="libFootnotenumChar"/>
          <w:rtl/>
        </w:rPr>
        <w:t>(1)</w:t>
      </w:r>
      <w:r>
        <w:rPr>
          <w:rtl/>
        </w:rPr>
        <w:t xml:space="preserve">. </w:t>
      </w:r>
    </w:p>
    <w:p w:rsidR="00B431B0" w:rsidRDefault="00ED3E80" w:rsidP="00ED3E80">
      <w:pPr>
        <w:pStyle w:val="libNormal"/>
      </w:pPr>
      <w:r>
        <w:rPr>
          <w:rFonts w:hint="eastAsia"/>
          <w:rtl/>
        </w:rPr>
        <w:t>خبر</w:t>
      </w:r>
      <w:r>
        <w:rPr>
          <w:rtl/>
        </w:rPr>
        <w:t xml:space="preserve"> 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جار</w:t>
      </w:r>
      <w:r>
        <w:rPr>
          <w:rFonts w:hint="cs"/>
          <w:rtl/>
        </w:rPr>
        <w:t>ی</w:t>
      </w:r>
      <w:r>
        <w:rPr>
          <w:rFonts w:hint="eastAsia"/>
          <w:rtl/>
        </w:rPr>
        <w:t>ه</w:t>
      </w:r>
      <w:r>
        <w:rPr>
          <w:rtl/>
        </w:rPr>
        <w:t xml:space="preserve"> بن قدامه ال</w:t>
      </w:r>
      <w:r>
        <w:rPr>
          <w:rFonts w:hint="cs"/>
          <w:rtl/>
        </w:rPr>
        <w:t>ی</w:t>
      </w:r>
      <w:r>
        <w:rPr>
          <w:rtl/>
        </w:rPr>
        <w:t xml:space="preserve"> البصره لدفع عبد اللّه بن عامر الحضرم</w:t>
      </w:r>
      <w:r>
        <w:rPr>
          <w:rFonts w:hint="cs"/>
          <w:rtl/>
        </w:rPr>
        <w:t>ی</w:t>
      </w:r>
      <w:r>
        <w:rPr>
          <w:rtl/>
        </w:rPr>
        <w:t>: الذ</w:t>
      </w:r>
      <w:r>
        <w:rPr>
          <w:rFonts w:hint="cs"/>
          <w:rtl/>
        </w:rPr>
        <w:t>ی</w:t>
      </w:r>
      <w:r>
        <w:rPr>
          <w:rtl/>
        </w:rPr>
        <w:t xml:space="preserve"> کان </w:t>
      </w:r>
      <w:r>
        <w:rPr>
          <w:rFonts w:hint="cs"/>
          <w:rtl/>
        </w:rPr>
        <w:t>ی</w:t>
      </w:r>
      <w:r>
        <w:rPr>
          <w:rFonts w:hint="eastAsia"/>
          <w:rtl/>
        </w:rPr>
        <w:t>دعو</w:t>
      </w:r>
      <w:r>
        <w:rPr>
          <w:rtl/>
        </w:rPr>
        <w:t xml:space="preserve"> الناس ال</w:t>
      </w:r>
      <w:r>
        <w:rPr>
          <w:rFonts w:hint="cs"/>
          <w:rtl/>
        </w:rPr>
        <w:t>ی</w:t>
      </w:r>
      <w:r>
        <w:rPr>
          <w:rtl/>
        </w:rPr>
        <w:t xml:space="preserve"> معاو</w:t>
      </w:r>
      <w:r>
        <w:rPr>
          <w:rFonts w:hint="cs"/>
          <w:rtl/>
        </w:rPr>
        <w:t>ی</w:t>
      </w:r>
      <w:r>
        <w:rPr>
          <w:rFonts w:hint="eastAsia"/>
          <w:rtl/>
        </w:rPr>
        <w:t>ه</w:t>
      </w:r>
      <w:r>
        <w:rPr>
          <w:rtl/>
        </w:rPr>
        <w:t xml:space="preserve"> و ال</w:t>
      </w:r>
      <w:r>
        <w:rPr>
          <w:rFonts w:hint="cs"/>
          <w:rtl/>
        </w:rPr>
        <w:t>ی</w:t>
      </w:r>
      <w:r>
        <w:rPr>
          <w:rtl/>
        </w:rPr>
        <w:t xml:space="preserve"> الطلب بدم عثمان،فحصر جار</w:t>
      </w:r>
      <w:r>
        <w:rPr>
          <w:rFonts w:hint="cs"/>
          <w:rtl/>
        </w:rPr>
        <w:t>ی</w:t>
      </w:r>
      <w:r>
        <w:rPr>
          <w:rFonts w:hint="eastAsia"/>
          <w:rtl/>
        </w:rPr>
        <w:t>ه</w:t>
      </w:r>
      <w:r>
        <w:rPr>
          <w:rtl/>
        </w:rPr>
        <w:t xml:space="preserve"> عبد اللّه بن الحضرم</w:t>
      </w:r>
      <w:r>
        <w:rPr>
          <w:rFonts w:hint="cs"/>
          <w:rtl/>
        </w:rPr>
        <w:t>ی</w:t>
      </w:r>
      <w:r>
        <w:rPr>
          <w:rtl/>
        </w:rPr>
        <w:t xml:space="preserve"> ف</w:t>
      </w:r>
      <w:r>
        <w:rPr>
          <w:rFonts w:hint="cs"/>
          <w:rtl/>
        </w:rPr>
        <w:t>ی</w:t>
      </w:r>
      <w:r>
        <w:rPr>
          <w:rtl/>
        </w:rPr>
        <w:t xml:space="preserve"> أصحابه فأحرق عل</w:t>
      </w:r>
      <w:r>
        <w:rPr>
          <w:rFonts w:hint="cs"/>
          <w:rtl/>
        </w:rPr>
        <w:t>ی</w:t>
      </w:r>
      <w:r>
        <w:rPr>
          <w:rFonts w:hint="eastAsia"/>
          <w:rtl/>
        </w:rPr>
        <w:t>هم</w:t>
      </w:r>
      <w:r>
        <w:rPr>
          <w:rtl/>
        </w:rPr>
        <w:t xml:space="preserve"> الدار،فهلک ابن الحضرم</w:t>
      </w:r>
      <w:r>
        <w:rPr>
          <w:rFonts w:hint="cs"/>
          <w:rtl/>
        </w:rPr>
        <w:t>ی</w:t>
      </w:r>
      <w:r>
        <w:rPr>
          <w:rtl/>
        </w:rPr>
        <w:t xml:space="preserve"> ف</w:t>
      </w:r>
      <w:r>
        <w:rPr>
          <w:rFonts w:hint="cs"/>
          <w:rtl/>
        </w:rPr>
        <w:t>ی</w:t>
      </w:r>
      <w:r>
        <w:rPr>
          <w:rtl/>
        </w:rPr>
        <w:t xml:space="preserve"> سبع</w:t>
      </w:r>
      <w:r>
        <w:rPr>
          <w:rFonts w:hint="cs"/>
          <w:rtl/>
        </w:rPr>
        <w:t>ی</w:t>
      </w:r>
      <w:r>
        <w:rPr>
          <w:rFonts w:hint="eastAsia"/>
          <w:rtl/>
        </w:rPr>
        <w:t>ن</w:t>
      </w:r>
      <w:r>
        <w:rPr>
          <w:rtl/>
        </w:rPr>
        <w:t xml:space="preserve"> رجلا فلما بلغ أم</w:t>
      </w:r>
      <w:r>
        <w:rPr>
          <w:rFonts w:hint="cs"/>
          <w:rtl/>
        </w:rPr>
        <w:t>ی</w:t>
      </w:r>
      <w:r>
        <w:rPr>
          <w:rFonts w:hint="eastAsia"/>
          <w:rtl/>
        </w:rPr>
        <w:t>ر</w:t>
      </w:r>
      <w:r>
        <w:rPr>
          <w:rtl/>
        </w:rPr>
        <w:t xml:space="preserve"> المؤم</w:t>
      </w:r>
      <w:r>
        <w:rPr>
          <w:rFonts w:hint="eastAsia"/>
          <w:rtl/>
        </w:rPr>
        <w:t>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خبره سرّ بذلک و سرّ أصحابه،و أثن</w:t>
      </w:r>
      <w:r>
        <w:rPr>
          <w:rFonts w:hint="cs"/>
          <w:rtl/>
        </w:rPr>
        <w:t>ی</w:t>
      </w:r>
      <w:r>
        <w:rPr>
          <w:rtl/>
        </w:rPr>
        <w:t xml:space="preserve"> عل</w:t>
      </w:r>
      <w:r>
        <w:rPr>
          <w:rFonts w:hint="cs"/>
          <w:rtl/>
        </w:rPr>
        <w:t>ی</w:t>
      </w:r>
      <w:r>
        <w:rPr>
          <w:rtl/>
        </w:rPr>
        <w:t xml:space="preserve"> جار</w:t>
      </w:r>
      <w:r>
        <w:rPr>
          <w:rFonts w:hint="cs"/>
          <w:rtl/>
        </w:rPr>
        <w:t>ی</w:t>
      </w:r>
      <w:r>
        <w:rPr>
          <w:rFonts w:hint="eastAsia"/>
          <w:rtl/>
        </w:rPr>
        <w:t>ه</w:t>
      </w:r>
      <w:r>
        <w:rPr>
          <w:rtl/>
        </w:rPr>
        <w:t xml:space="preserve"> و عل</w:t>
      </w:r>
      <w:r>
        <w:rPr>
          <w:rFonts w:hint="cs"/>
          <w:rtl/>
        </w:rPr>
        <w:t>ی</w:t>
      </w:r>
      <w:r>
        <w:rPr>
          <w:rtl/>
        </w:rPr>
        <w:t xml:space="preserve"> الأزد و ذمّ البصره </w:t>
      </w:r>
      <w:r w:rsidRPr="00604B91">
        <w:rPr>
          <w:rStyle w:val="libFootnotenumChar"/>
          <w:rtl/>
        </w:rPr>
        <w:t>(2)</w:t>
      </w:r>
      <w:r>
        <w:rPr>
          <w:rtl/>
        </w:rPr>
        <w:t>. و عدّه الش</w:t>
      </w:r>
      <w:r>
        <w:rPr>
          <w:rFonts w:hint="cs"/>
          <w:rtl/>
        </w:rPr>
        <w:t>ی</w:t>
      </w:r>
      <w:r>
        <w:rPr>
          <w:rFonts w:hint="eastAsia"/>
          <w:rtl/>
        </w:rPr>
        <w:t>خ</w:t>
      </w:r>
      <w:r>
        <w:rPr>
          <w:rtl/>
        </w:rPr>
        <w:t xml:space="preserve"> ف</w:t>
      </w:r>
      <w:r>
        <w:rPr>
          <w:rFonts w:hint="cs"/>
          <w:rtl/>
        </w:rPr>
        <w:t>ی</w:t>
      </w:r>
      <w:r>
        <w:rPr>
          <w:rtl/>
        </w:rPr>
        <w:t xml:space="preserve"> أصحاب النب</w:t>
      </w:r>
      <w:r>
        <w:rPr>
          <w:rFonts w:hint="cs"/>
          <w:rtl/>
        </w:rPr>
        <w:t>یّ</w:t>
      </w:r>
      <w:r>
        <w:rPr>
          <w:rtl/>
        </w:rPr>
        <w:t xml:space="preserve"> </w:t>
      </w:r>
      <w:r w:rsidR="001C23D3" w:rsidRPr="001C23D3">
        <w:rPr>
          <w:rStyle w:val="libAlaemChar"/>
          <w:rtl/>
        </w:rPr>
        <w:t>صلى‌الله‌عليه‌وآله‌وسلم</w:t>
      </w:r>
      <w:r>
        <w:rPr>
          <w:rtl/>
        </w:rPr>
        <w:t xml:space="preserve"> و ف</w:t>
      </w:r>
      <w:r>
        <w:rPr>
          <w:rFonts w:hint="cs"/>
          <w:rtl/>
        </w:rPr>
        <w:t>ی</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قائلا:جار</w:t>
      </w:r>
      <w:r>
        <w:rPr>
          <w:rFonts w:hint="cs"/>
          <w:rtl/>
        </w:rPr>
        <w:t>ی</w:t>
      </w:r>
      <w:r>
        <w:rPr>
          <w:rFonts w:hint="eastAsia"/>
          <w:rtl/>
        </w:rPr>
        <w:t>ه</w:t>
      </w:r>
      <w:r>
        <w:rPr>
          <w:rtl/>
        </w:rPr>
        <w:t xml:space="preserve"> بن قدامه السعد</w:t>
      </w:r>
      <w:r>
        <w:rPr>
          <w:rFonts w:hint="cs"/>
          <w:rtl/>
        </w:rPr>
        <w:t>ی</w:t>
      </w:r>
      <w:r>
        <w:rPr>
          <w:rtl/>
        </w:rPr>
        <w:t xml:space="preserve"> عمّ الأحنف و ق</w:t>
      </w:r>
      <w:r>
        <w:rPr>
          <w:rFonts w:hint="cs"/>
          <w:rtl/>
        </w:rPr>
        <w:t>ی</w:t>
      </w:r>
      <w:r>
        <w:rPr>
          <w:rFonts w:hint="eastAsia"/>
          <w:rtl/>
        </w:rPr>
        <w:t>ل</w:t>
      </w:r>
      <w:r>
        <w:rPr>
          <w:rtl/>
        </w:rPr>
        <w:t xml:space="preserve"> ابن عمّه نزل البصره.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71</w:t>
      </w:r>
      <w:r w:rsidR="00ED3E80">
        <w:rPr>
          <w:rtl/>
        </w:rPr>
        <w:t>/64/</w:t>
      </w:r>
      <w:r w:rsidR="001A3C8D">
        <w:rPr>
          <w:rtl/>
        </w:rPr>
        <w:t>8</w:t>
      </w:r>
      <w:r w:rsidR="00ED3E80">
        <w:rPr>
          <w:rtl/>
        </w:rPr>
        <w:t>،ج:</w:t>
      </w:r>
      <w:r w:rsidR="001A3C8D">
        <w:rPr>
          <w:rtl/>
        </w:rPr>
        <w:t>13</w:t>
      </w:r>
      <w:r w:rsidR="00ED3E80">
        <w:rPr>
          <w:rtl/>
        </w:rPr>
        <w:t>/</w:t>
      </w:r>
      <w:r w:rsidR="001A3C8D">
        <w:rPr>
          <w:rtl/>
        </w:rPr>
        <w:t>3</w:t>
      </w:r>
      <w:r w:rsidR="00ED3E80">
        <w:rPr>
          <w:rtl/>
        </w:rPr>
        <w:t xml:space="preserve">4. </w:t>
      </w:r>
    </w:p>
    <w:p w:rsidR="00B431B0" w:rsidRDefault="00365129" w:rsidP="0027669E">
      <w:pPr>
        <w:pStyle w:val="libFootnote0"/>
        <w:rPr>
          <w:rtl/>
        </w:rPr>
      </w:pPr>
      <w:r>
        <w:rPr>
          <w:rtl/>
        </w:rPr>
        <w:t>(2)</w:t>
      </w:r>
      <w:r w:rsidR="00ED3E80">
        <w:rPr>
          <w:rtl/>
        </w:rPr>
        <w:t xml:space="preserve"> ق:6</w:t>
      </w:r>
      <w:r w:rsidR="001A3C8D">
        <w:rPr>
          <w:rtl/>
        </w:rPr>
        <w:t>77</w:t>
      </w:r>
      <w:r w:rsidR="00ED3E80">
        <w:rPr>
          <w:rtl/>
        </w:rPr>
        <w:t>/64/</w:t>
      </w:r>
      <w:r w:rsidR="001A3C8D">
        <w:rPr>
          <w:rtl/>
        </w:rPr>
        <w:t>8</w:t>
      </w:r>
      <w:r w:rsidR="00ED3E80">
        <w:rPr>
          <w:rtl/>
        </w:rPr>
        <w:t>،ج:</w:t>
      </w:r>
      <w:r w:rsidR="001A3C8D">
        <w:rPr>
          <w:rtl/>
        </w:rPr>
        <w:t>39</w:t>
      </w:r>
      <w:r w:rsidR="00ED3E80">
        <w:rPr>
          <w:rtl/>
        </w:rPr>
        <w:t>/</w:t>
      </w:r>
      <w:r w:rsidR="001A3C8D">
        <w:rPr>
          <w:rtl/>
        </w:rPr>
        <w:t>3</w:t>
      </w:r>
      <w:r w:rsidR="00ED3E80">
        <w:rPr>
          <w:rtl/>
        </w:rPr>
        <w:t>4</w:t>
      </w:r>
    </w:p>
    <w:p w:rsidR="005A2728" w:rsidRDefault="005A2728" w:rsidP="0027669E">
      <w:pPr>
        <w:pStyle w:val="libNormal"/>
        <w:rPr>
          <w:rtl/>
        </w:rPr>
      </w:pPr>
      <w:r>
        <w:rPr>
          <w:rtl/>
        </w:rPr>
        <w:br w:type="page"/>
      </w:r>
    </w:p>
    <w:p w:rsidR="00ED3E80" w:rsidRDefault="00ED3E80" w:rsidP="00102AE7">
      <w:pPr>
        <w:pStyle w:val="Heading3Center"/>
      </w:pPr>
      <w:bookmarkStart w:id="81" w:name="_Toc467873479"/>
      <w:r>
        <w:rPr>
          <w:rFonts w:hint="eastAsia"/>
          <w:rtl/>
        </w:rPr>
        <w:lastRenderedPageBreak/>
        <w:t>باب</w:t>
      </w:r>
      <w:r>
        <w:rPr>
          <w:rtl/>
        </w:rPr>
        <w:t xml:space="preserve"> الج</w:t>
      </w:r>
      <w:r>
        <w:rPr>
          <w:rFonts w:hint="cs"/>
          <w:rtl/>
        </w:rPr>
        <w:t>ی</w:t>
      </w:r>
      <w:r>
        <w:rPr>
          <w:rFonts w:hint="eastAsia"/>
          <w:rtl/>
        </w:rPr>
        <w:t>م</w:t>
      </w:r>
      <w:r>
        <w:rPr>
          <w:rtl/>
        </w:rPr>
        <w:t xml:space="preserve"> بعده الزا</w:t>
      </w:r>
      <w:r>
        <w:rPr>
          <w:rFonts w:hint="cs"/>
          <w:rtl/>
        </w:rPr>
        <w:t>ی</w:t>
      </w:r>
      <w:bookmarkEnd w:id="81"/>
      <w:r>
        <w:rPr>
          <w:rtl/>
        </w:rPr>
        <w:t xml:space="preserve"> </w:t>
      </w:r>
    </w:p>
    <w:p w:rsidR="00ED3E80" w:rsidRDefault="00ED3E80" w:rsidP="00102AE7">
      <w:pPr>
        <w:pStyle w:val="libNormal"/>
      </w:pPr>
      <w:r w:rsidRPr="00102AE7">
        <w:rPr>
          <w:rStyle w:val="libBold1Char"/>
          <w:rFonts w:hint="eastAsia"/>
          <w:rtl/>
        </w:rPr>
        <w:t>جزر</w:t>
      </w:r>
      <w:r>
        <w:rPr>
          <w:rtl/>
        </w:rPr>
        <w:t xml:space="preserve">: </w:t>
      </w:r>
      <w:r>
        <w:rPr>
          <w:rFonts w:hint="eastAsia"/>
          <w:rtl/>
        </w:rPr>
        <w:t>باب</w:t>
      </w:r>
      <w:r>
        <w:rPr>
          <w:rtl/>
        </w:rPr>
        <w:t xml:space="preserve"> الجزر </w:t>
      </w:r>
      <w:r w:rsidRPr="00604B91">
        <w:rPr>
          <w:rStyle w:val="libFootnotenumChar"/>
          <w:rtl/>
        </w:rPr>
        <w:t>(1)</w:t>
      </w:r>
      <w:r>
        <w:rPr>
          <w:rtl/>
        </w:rPr>
        <w:t xml:space="preserve">. </w:t>
      </w:r>
    </w:p>
    <w:p w:rsidR="00ED3E80" w:rsidRDefault="00ED3E80" w:rsidP="00ED3E80">
      <w:pPr>
        <w:pStyle w:val="libNormal"/>
      </w:pPr>
      <w:r w:rsidRPr="00102AE7">
        <w:rPr>
          <w:rStyle w:val="libBold1Char"/>
          <w:rFonts w:hint="eastAsia"/>
          <w:rtl/>
        </w:rPr>
        <w:t>المحاسن</w:t>
      </w:r>
      <w:r>
        <w:rPr>
          <w:rtl/>
        </w:rPr>
        <w:t xml:space="preserve">:عن داود بن فرقد قال:سمعت أبا الحسن </w:t>
      </w:r>
      <w:r w:rsidR="00EC2CC2" w:rsidRPr="00EC2CC2">
        <w:rPr>
          <w:rStyle w:val="libAlaemChar"/>
          <w:rtl/>
        </w:rPr>
        <w:t>عليه‌السلام</w:t>
      </w:r>
      <w:r>
        <w:rPr>
          <w:rtl/>
        </w:rPr>
        <w:t xml:space="preserve"> </w:t>
      </w:r>
      <w:r>
        <w:rPr>
          <w:rFonts w:hint="cs"/>
          <w:rtl/>
        </w:rPr>
        <w:t>ی</w:t>
      </w:r>
      <w:r>
        <w:rPr>
          <w:rFonts w:hint="eastAsia"/>
          <w:rtl/>
        </w:rPr>
        <w:t>قول</w:t>
      </w:r>
      <w:r>
        <w:rPr>
          <w:rtl/>
        </w:rPr>
        <w:t xml:space="preserve">: أکل الجزر </w:t>
      </w:r>
      <w:r>
        <w:rPr>
          <w:rFonts w:hint="cs"/>
          <w:rtl/>
        </w:rPr>
        <w:t>ی</w:t>
      </w:r>
      <w:r>
        <w:rPr>
          <w:rFonts w:hint="eastAsia"/>
          <w:rtl/>
        </w:rPr>
        <w:t>سخّن</w:t>
      </w:r>
      <w:r>
        <w:rPr>
          <w:rtl/>
        </w:rPr>
        <w:t xml:space="preserve"> الکل</w:t>
      </w:r>
      <w:r>
        <w:rPr>
          <w:rFonts w:hint="cs"/>
          <w:rtl/>
        </w:rPr>
        <w:t>ی</w:t>
      </w:r>
      <w:r>
        <w:rPr>
          <w:rFonts w:hint="eastAsia"/>
          <w:rtl/>
        </w:rPr>
        <w:t>ت</w:t>
      </w:r>
      <w:r>
        <w:rPr>
          <w:rFonts w:hint="cs"/>
          <w:rtl/>
        </w:rPr>
        <w:t>ی</w:t>
      </w:r>
      <w:r>
        <w:rPr>
          <w:rFonts w:hint="eastAsia"/>
          <w:rtl/>
        </w:rPr>
        <w:t>ن</w:t>
      </w:r>
      <w:r>
        <w:rPr>
          <w:rtl/>
        </w:rPr>
        <w:t xml:space="preserve"> و </w:t>
      </w:r>
      <w:r>
        <w:rPr>
          <w:rFonts w:hint="cs"/>
          <w:rtl/>
        </w:rPr>
        <w:t>ی</w:t>
      </w:r>
      <w:r>
        <w:rPr>
          <w:rFonts w:hint="eastAsia"/>
          <w:rtl/>
        </w:rPr>
        <w:t>ق</w:t>
      </w:r>
      <w:r>
        <w:rPr>
          <w:rFonts w:hint="cs"/>
          <w:rtl/>
        </w:rPr>
        <w:t>ی</w:t>
      </w:r>
      <w:r>
        <w:rPr>
          <w:rFonts w:hint="eastAsia"/>
          <w:rtl/>
        </w:rPr>
        <w:t>م</w:t>
      </w:r>
      <w:r>
        <w:rPr>
          <w:rtl/>
        </w:rPr>
        <w:t xml:space="preserve"> الذکر،قال:جعلت فداک و ک</w:t>
      </w:r>
      <w:r>
        <w:rPr>
          <w:rFonts w:hint="cs"/>
          <w:rtl/>
        </w:rPr>
        <w:t>ی</w:t>
      </w:r>
      <w:r>
        <w:rPr>
          <w:rFonts w:hint="eastAsia"/>
          <w:rtl/>
        </w:rPr>
        <w:t>ف</w:t>
      </w:r>
      <w:r>
        <w:rPr>
          <w:rtl/>
        </w:rPr>
        <w:t xml:space="preserve"> آکله و ل</w:t>
      </w:r>
      <w:r>
        <w:rPr>
          <w:rFonts w:hint="cs"/>
          <w:rtl/>
        </w:rPr>
        <w:t>ی</w:t>
      </w:r>
      <w:r>
        <w:rPr>
          <w:rFonts w:hint="eastAsia"/>
          <w:rtl/>
        </w:rPr>
        <w:t>س</w:t>
      </w:r>
      <w:r>
        <w:rPr>
          <w:rtl/>
        </w:rPr>
        <w:t xml:space="preserve"> ل</w:t>
      </w:r>
      <w:r>
        <w:rPr>
          <w:rFonts w:hint="cs"/>
          <w:rtl/>
        </w:rPr>
        <w:t>ی</w:t>
      </w:r>
      <w:r>
        <w:rPr>
          <w:rtl/>
        </w:rPr>
        <w:t xml:space="preserve"> أسنان؟فقال:مر الجار</w:t>
      </w:r>
      <w:r>
        <w:rPr>
          <w:rFonts w:hint="cs"/>
          <w:rtl/>
        </w:rPr>
        <w:t>ی</w:t>
      </w:r>
      <w:r>
        <w:rPr>
          <w:rFonts w:hint="eastAsia"/>
          <w:rtl/>
        </w:rPr>
        <w:t>ه</w:t>
      </w:r>
      <w:r>
        <w:rPr>
          <w:rtl/>
        </w:rPr>
        <w:t xml:space="preserve"> تسلقه و کله. </w:t>
      </w:r>
    </w:p>
    <w:p w:rsidR="00ED3E80" w:rsidRDefault="00ED3E80" w:rsidP="00ED3E80">
      <w:pPr>
        <w:pStyle w:val="libNormal"/>
      </w:pPr>
      <w:r w:rsidRPr="00102AE7">
        <w:rPr>
          <w:rStyle w:val="libBold1Char"/>
          <w:rFonts w:hint="eastAsia"/>
          <w:rtl/>
        </w:rPr>
        <w:t>ب</w:t>
      </w:r>
      <w:r w:rsidRPr="00102AE7">
        <w:rPr>
          <w:rStyle w:val="libBold1Char"/>
          <w:rFonts w:hint="cs"/>
          <w:rtl/>
        </w:rPr>
        <w:t>ی</w:t>
      </w:r>
      <w:r w:rsidRPr="00102AE7">
        <w:rPr>
          <w:rStyle w:val="libBold1Char"/>
          <w:rFonts w:hint="eastAsia"/>
          <w:rtl/>
        </w:rPr>
        <w:t>ان</w:t>
      </w:r>
      <w:r>
        <w:rPr>
          <w:rtl/>
        </w:rPr>
        <w:t>: سلق الش</w:t>
      </w:r>
      <w:r>
        <w:rPr>
          <w:rFonts w:hint="cs"/>
          <w:rtl/>
        </w:rPr>
        <w:t>ی</w:t>
      </w:r>
      <w:r>
        <w:rPr>
          <w:rFonts w:hint="eastAsia"/>
          <w:rtl/>
        </w:rPr>
        <w:t>ء</w:t>
      </w:r>
      <w:r>
        <w:rPr>
          <w:rtl/>
        </w:rPr>
        <w:t xml:space="preserve"> أغلاه بالنار. </w:t>
      </w:r>
    </w:p>
    <w:p w:rsidR="00ED3E80" w:rsidRDefault="00ED3E80" w:rsidP="00ED3E80">
      <w:pPr>
        <w:pStyle w:val="libNormal"/>
      </w:pPr>
      <w:r>
        <w:rPr>
          <w:rFonts w:hint="eastAsia"/>
          <w:rtl/>
        </w:rPr>
        <w:t>و</w:t>
      </w:r>
      <w:r>
        <w:rPr>
          <w:rtl/>
        </w:rPr>
        <w:t xml:space="preserve"> رو</w:t>
      </w:r>
      <w:r>
        <w:rPr>
          <w:rFonts w:hint="cs"/>
          <w:rtl/>
        </w:rPr>
        <w:t>ی</w:t>
      </w:r>
      <w:r>
        <w:rPr>
          <w:rtl/>
        </w:rPr>
        <w:t>: الجزر أمان من القولنج و البواس</w:t>
      </w:r>
      <w:r>
        <w:rPr>
          <w:rFonts w:hint="cs"/>
          <w:rtl/>
        </w:rPr>
        <w:t>ی</w:t>
      </w:r>
      <w:r>
        <w:rPr>
          <w:rFonts w:hint="eastAsia"/>
          <w:rtl/>
        </w:rPr>
        <w:t>ر</w:t>
      </w:r>
      <w:r>
        <w:rPr>
          <w:rtl/>
        </w:rPr>
        <w:t xml:space="preserve"> و </w:t>
      </w:r>
      <w:r>
        <w:rPr>
          <w:rFonts w:hint="cs"/>
          <w:rtl/>
        </w:rPr>
        <w:t>ی</w:t>
      </w:r>
      <w:r>
        <w:rPr>
          <w:rFonts w:hint="eastAsia"/>
          <w:rtl/>
        </w:rPr>
        <w:t>ع</w:t>
      </w:r>
      <w:r>
        <w:rPr>
          <w:rFonts w:hint="cs"/>
          <w:rtl/>
        </w:rPr>
        <w:t>ی</w:t>
      </w:r>
      <w:r>
        <w:rPr>
          <w:rFonts w:hint="eastAsia"/>
          <w:rtl/>
        </w:rPr>
        <w:t>ن</w:t>
      </w:r>
      <w:r>
        <w:rPr>
          <w:rtl/>
        </w:rPr>
        <w:t xml:space="preserve"> عل</w:t>
      </w:r>
      <w:r>
        <w:rPr>
          <w:rFonts w:hint="cs"/>
          <w:rtl/>
        </w:rPr>
        <w:t>ی</w:t>
      </w:r>
      <w:r>
        <w:rPr>
          <w:rtl/>
        </w:rPr>
        <w:t xml:space="preserve"> الجماع. </w:t>
      </w:r>
    </w:p>
    <w:p w:rsidR="00ED3E80" w:rsidRDefault="00ED3E80" w:rsidP="00ED3E80">
      <w:pPr>
        <w:pStyle w:val="libNormal"/>
      </w:pPr>
      <w:r w:rsidRPr="00102AE7">
        <w:rPr>
          <w:rStyle w:val="libBold1Char"/>
          <w:rFonts w:hint="eastAsia"/>
          <w:rtl/>
        </w:rPr>
        <w:t>الخرا</w:t>
      </w:r>
      <w:r w:rsidRPr="00102AE7">
        <w:rPr>
          <w:rStyle w:val="libBold1Char"/>
          <w:rFonts w:hint="cs"/>
          <w:rtl/>
        </w:rPr>
        <w:t>ی</w:t>
      </w:r>
      <w:r w:rsidRPr="00102AE7">
        <w:rPr>
          <w:rStyle w:val="libBold1Char"/>
          <w:rFonts w:hint="eastAsia"/>
          <w:rtl/>
        </w:rPr>
        <w:t>ج</w:t>
      </w:r>
      <w:r>
        <w:rPr>
          <w:rtl/>
        </w:rPr>
        <w:t>: کان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مض</w:t>
      </w:r>
      <w:r>
        <w:rPr>
          <w:rFonts w:hint="cs"/>
          <w:rtl/>
        </w:rPr>
        <w:t>ی</w:t>
      </w:r>
      <w:r>
        <w:rPr>
          <w:rFonts w:hint="eastAsia"/>
          <w:rtl/>
        </w:rPr>
        <w:t>افا،فنزل</w:t>
      </w:r>
      <w:r>
        <w:rPr>
          <w:rtl/>
        </w:rPr>
        <w:t xml:space="preserve"> عل</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قوم و لم </w:t>
      </w:r>
      <w:r>
        <w:rPr>
          <w:rFonts w:hint="cs"/>
          <w:rtl/>
        </w:rPr>
        <w:t>ی</w:t>
      </w:r>
      <w:r>
        <w:rPr>
          <w:rFonts w:hint="eastAsia"/>
          <w:rtl/>
        </w:rPr>
        <w:t>کن</w:t>
      </w:r>
      <w:r>
        <w:rPr>
          <w:rtl/>
        </w:rPr>
        <w:t xml:space="preserve"> عنده ش</w:t>
      </w:r>
      <w:r>
        <w:rPr>
          <w:rFonts w:hint="cs"/>
          <w:rtl/>
        </w:rPr>
        <w:t>ی</w:t>
      </w:r>
      <w:r>
        <w:rPr>
          <w:rFonts w:hint="eastAsia"/>
          <w:rtl/>
        </w:rPr>
        <w:t>ء</w:t>
      </w:r>
      <w:r>
        <w:rPr>
          <w:rtl/>
        </w:rPr>
        <w:t xml:space="preserve"> فقال: </w:t>
      </w:r>
    </w:p>
    <w:p w:rsidR="00ED3E80" w:rsidRDefault="00ED3E80" w:rsidP="00ED3E80">
      <w:pPr>
        <w:pStyle w:val="libNormal"/>
      </w:pPr>
      <w:r>
        <w:rPr>
          <w:rFonts w:hint="eastAsia"/>
          <w:rtl/>
        </w:rPr>
        <w:t>اذا</w:t>
      </w:r>
      <w:r>
        <w:rPr>
          <w:rtl/>
        </w:rPr>
        <w:t xml:space="preserve"> أخذت خشب الدار و بعته من النجّار فإنّه </w:t>
      </w:r>
      <w:r>
        <w:rPr>
          <w:rFonts w:hint="cs"/>
          <w:rtl/>
        </w:rPr>
        <w:t>ی</w:t>
      </w:r>
      <w:r>
        <w:rPr>
          <w:rFonts w:hint="eastAsia"/>
          <w:rtl/>
        </w:rPr>
        <w:t>نحته</w:t>
      </w:r>
      <w:r>
        <w:rPr>
          <w:rtl/>
        </w:rPr>
        <w:t xml:space="preserve"> صنما و وثنا،فلم </w:t>
      </w:r>
      <w:r>
        <w:rPr>
          <w:rFonts w:hint="cs"/>
          <w:rtl/>
        </w:rPr>
        <w:t>ی</w:t>
      </w:r>
      <w:r>
        <w:rPr>
          <w:rFonts w:hint="eastAsia"/>
          <w:rtl/>
        </w:rPr>
        <w:t>فعل</w:t>
      </w:r>
      <w:r>
        <w:rPr>
          <w:rtl/>
        </w:rPr>
        <w:t xml:space="preserve"> فخرج ال</w:t>
      </w:r>
      <w:r>
        <w:rPr>
          <w:rFonts w:hint="cs"/>
          <w:rtl/>
        </w:rPr>
        <w:t>ی</w:t>
      </w:r>
      <w:r>
        <w:rPr>
          <w:rtl/>
        </w:rPr>
        <w:t xml:space="preserve"> موضع و صلّ</w:t>
      </w:r>
      <w:r>
        <w:rPr>
          <w:rFonts w:hint="cs"/>
          <w:rtl/>
        </w:rPr>
        <w:t>ی</w:t>
      </w:r>
      <w:r>
        <w:rPr>
          <w:rtl/>
        </w:rPr>
        <w:t xml:space="preserve"> رکعت</w:t>
      </w:r>
      <w:r>
        <w:rPr>
          <w:rFonts w:hint="cs"/>
          <w:rtl/>
        </w:rPr>
        <w:t>ی</w:t>
      </w:r>
      <w:r>
        <w:rPr>
          <w:rFonts w:hint="eastAsia"/>
          <w:rtl/>
        </w:rPr>
        <w:t>ن،فأخذ</w:t>
      </w:r>
      <w:r>
        <w:rPr>
          <w:rtl/>
        </w:rPr>
        <w:t xml:space="preserve"> جبرئ</w:t>
      </w:r>
      <w:r>
        <w:rPr>
          <w:rFonts w:hint="cs"/>
          <w:rtl/>
        </w:rPr>
        <w:t>ی</w:t>
      </w:r>
      <w:r>
        <w:rPr>
          <w:rFonts w:hint="eastAsia"/>
          <w:rtl/>
        </w:rPr>
        <w:t>ل</w:t>
      </w:r>
      <w:r>
        <w:rPr>
          <w:rtl/>
        </w:rPr>
        <w:t xml:space="preserve"> الرمل الذ</w:t>
      </w:r>
      <w:r>
        <w:rPr>
          <w:rFonts w:hint="cs"/>
          <w:rtl/>
        </w:rPr>
        <w:t>ی</w:t>
      </w:r>
      <w:r>
        <w:rPr>
          <w:rtl/>
        </w:rPr>
        <w:t xml:space="preserve"> کان ف</w:t>
      </w:r>
      <w:r>
        <w:rPr>
          <w:rFonts w:hint="cs"/>
          <w:rtl/>
        </w:rPr>
        <w:t>ی</w:t>
      </w:r>
      <w:r>
        <w:rPr>
          <w:rtl/>
        </w:rPr>
        <w:t xml:space="preserve"> مصلاّه و الحجاره الملقاه هناک،فجعل اللّه الرمل جاورسا و الحجاره المدوّره شلجما و المستط</w:t>
      </w:r>
      <w:r>
        <w:rPr>
          <w:rFonts w:hint="cs"/>
          <w:rtl/>
        </w:rPr>
        <w:t>ی</w:t>
      </w:r>
      <w:r>
        <w:rPr>
          <w:rFonts w:hint="eastAsia"/>
          <w:rtl/>
        </w:rPr>
        <w:t>ل</w:t>
      </w:r>
      <w:r>
        <w:rPr>
          <w:rtl/>
        </w:rPr>
        <w:t xml:space="preserve"> جزرا و أت</w:t>
      </w:r>
      <w:r>
        <w:rPr>
          <w:rFonts w:hint="cs"/>
          <w:rtl/>
        </w:rPr>
        <w:t>ی</w:t>
      </w:r>
      <w:r>
        <w:rPr>
          <w:rtl/>
        </w:rPr>
        <w:t xml:space="preserve"> بها ال</w:t>
      </w:r>
      <w:r>
        <w:rPr>
          <w:rFonts w:hint="cs"/>
          <w:rtl/>
        </w:rPr>
        <w:t>ی</w:t>
      </w:r>
      <w:r>
        <w:rPr>
          <w:rtl/>
        </w:rPr>
        <w:t xml:space="preserve"> ساره لتطبخ للض</w:t>
      </w:r>
      <w:r>
        <w:rPr>
          <w:rFonts w:hint="cs"/>
          <w:rtl/>
        </w:rPr>
        <w:t>ی</w:t>
      </w:r>
      <w:r>
        <w:rPr>
          <w:rFonts w:hint="eastAsia"/>
          <w:rtl/>
        </w:rPr>
        <w:t>وف</w:t>
      </w:r>
      <w:r>
        <w:rPr>
          <w:rtl/>
        </w:rPr>
        <w:t xml:space="preserve"> </w:t>
      </w:r>
      <w:r w:rsidRPr="00604B91">
        <w:rPr>
          <w:rStyle w:val="libFootnotenumChar"/>
          <w:rtl/>
        </w:rPr>
        <w:t>(2)</w:t>
      </w:r>
      <w:r>
        <w:rPr>
          <w:rtl/>
        </w:rPr>
        <w:t xml:space="preserve">. </w:t>
      </w:r>
    </w:p>
    <w:p w:rsidR="00ED3E80" w:rsidRDefault="00ED3E80" w:rsidP="00ED3E80">
      <w:pPr>
        <w:pStyle w:val="libNormal"/>
        <w:rPr>
          <w:rtl/>
        </w:rPr>
      </w:pPr>
      <w:r w:rsidRPr="00102AE7">
        <w:rPr>
          <w:rStyle w:val="libBold1Char"/>
          <w:rFonts w:hint="eastAsia"/>
          <w:rtl/>
        </w:rPr>
        <w:t>أقول</w:t>
      </w:r>
      <w:r>
        <w:rPr>
          <w:rtl/>
        </w:rPr>
        <w:t xml:space="preserve">: قال ابن الأعسم: </w:t>
      </w:r>
    </w:p>
    <w:tbl>
      <w:tblPr>
        <w:tblStyle w:val="TableGrid"/>
        <w:bidiVisual/>
        <w:tblW w:w="4562" w:type="pct"/>
        <w:tblInd w:w="384" w:type="dxa"/>
        <w:tblLook w:val="01E0"/>
      </w:tblPr>
      <w:tblGrid>
        <w:gridCol w:w="3540"/>
        <w:gridCol w:w="272"/>
        <w:gridCol w:w="3498"/>
      </w:tblGrid>
      <w:tr w:rsidR="00102AE7" w:rsidTr="00D06327">
        <w:trPr>
          <w:trHeight w:val="350"/>
        </w:trPr>
        <w:tc>
          <w:tcPr>
            <w:tcW w:w="3920" w:type="dxa"/>
            <w:shd w:val="clear" w:color="auto" w:fill="auto"/>
          </w:tcPr>
          <w:p w:rsidR="00102AE7" w:rsidRDefault="00102AE7" w:rsidP="00D06327">
            <w:pPr>
              <w:pStyle w:val="libPoem"/>
            </w:pPr>
            <w:r>
              <w:rPr>
                <w:rFonts w:hint="eastAsia"/>
                <w:rtl/>
              </w:rPr>
              <w:t>و</w:t>
            </w:r>
            <w:r>
              <w:rPr>
                <w:rtl/>
              </w:rPr>
              <w:t xml:space="preserve"> جاء ف</w:t>
            </w:r>
            <w:r>
              <w:rPr>
                <w:rFonts w:hint="cs"/>
                <w:rtl/>
              </w:rPr>
              <w:t>ی</w:t>
            </w:r>
            <w:r>
              <w:rPr>
                <w:rtl/>
              </w:rPr>
              <w:t xml:space="preserve"> روا</w:t>
            </w:r>
            <w:r>
              <w:rPr>
                <w:rFonts w:hint="cs"/>
                <w:rtl/>
              </w:rPr>
              <w:t>ی</w:t>
            </w:r>
            <w:r>
              <w:rPr>
                <w:rFonts w:hint="eastAsia"/>
                <w:rtl/>
              </w:rPr>
              <w:t>ه</w:t>
            </w:r>
            <w:r>
              <w:rPr>
                <w:rtl/>
              </w:rPr>
              <w:t xml:space="preserve"> انّ الجزر</w:t>
            </w:r>
            <w:r w:rsidRPr="00725071">
              <w:rPr>
                <w:rStyle w:val="libPoemTiniChar0"/>
                <w:rtl/>
              </w:rPr>
              <w:br/>
              <w:t> </w:t>
            </w:r>
          </w:p>
        </w:tc>
        <w:tc>
          <w:tcPr>
            <w:tcW w:w="279" w:type="dxa"/>
            <w:shd w:val="clear" w:color="auto" w:fill="auto"/>
          </w:tcPr>
          <w:p w:rsidR="00102AE7" w:rsidRDefault="00102AE7" w:rsidP="00D06327">
            <w:pPr>
              <w:pStyle w:val="libPoem"/>
              <w:rPr>
                <w:rtl/>
              </w:rPr>
            </w:pPr>
          </w:p>
        </w:tc>
        <w:tc>
          <w:tcPr>
            <w:tcW w:w="3881" w:type="dxa"/>
            <w:shd w:val="clear" w:color="auto" w:fill="auto"/>
          </w:tcPr>
          <w:p w:rsidR="00102AE7" w:rsidRDefault="00102AE7" w:rsidP="00D06327">
            <w:pPr>
              <w:pStyle w:val="libPoem"/>
            </w:pP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الباه مق</w:t>
            </w:r>
            <w:r>
              <w:rPr>
                <w:rFonts w:hint="cs"/>
                <w:rtl/>
              </w:rPr>
              <w:t>ی</w:t>
            </w:r>
            <w:r>
              <w:rPr>
                <w:rFonts w:hint="eastAsia"/>
                <w:rtl/>
              </w:rPr>
              <w:t>م</w:t>
            </w:r>
            <w:r>
              <w:rPr>
                <w:rtl/>
              </w:rPr>
              <w:t xml:space="preserve"> للذکر</w:t>
            </w:r>
            <w:r w:rsidRPr="00725071">
              <w:rPr>
                <w:rStyle w:val="libPoemTiniChar0"/>
                <w:rtl/>
              </w:rPr>
              <w:br/>
              <w:t> </w:t>
            </w:r>
          </w:p>
        </w:tc>
      </w:tr>
      <w:tr w:rsidR="00102AE7" w:rsidTr="00D06327">
        <w:trPr>
          <w:trHeight w:val="350"/>
        </w:trPr>
        <w:tc>
          <w:tcPr>
            <w:tcW w:w="3920" w:type="dxa"/>
          </w:tcPr>
          <w:p w:rsidR="00102AE7" w:rsidRDefault="00102AE7" w:rsidP="00D06327">
            <w:pPr>
              <w:pStyle w:val="libPoem"/>
            </w:pPr>
            <w:r>
              <w:rPr>
                <w:rFonts w:hint="eastAsia"/>
                <w:rtl/>
              </w:rPr>
              <w:t>مسخّن</w:t>
            </w:r>
            <w:r>
              <w:rPr>
                <w:rtl/>
              </w:rPr>
              <w:t xml:space="preserve"> للکل</w:t>
            </w:r>
            <w:r>
              <w:rPr>
                <w:rFonts w:hint="cs"/>
                <w:rtl/>
              </w:rPr>
              <w:t>ی</w:t>
            </w:r>
            <w:r>
              <w:rPr>
                <w:rFonts w:hint="eastAsia"/>
                <w:rtl/>
              </w:rPr>
              <w:t>ت</w:t>
            </w:r>
            <w:r>
              <w:rPr>
                <w:rFonts w:hint="cs"/>
                <w:rtl/>
              </w:rPr>
              <w:t>ی</w:t>
            </w:r>
            <w:r>
              <w:rPr>
                <w:rFonts w:hint="eastAsia"/>
                <w:rtl/>
              </w:rPr>
              <w:t>ن</w:t>
            </w:r>
            <w:r>
              <w:rPr>
                <w:rtl/>
              </w:rPr>
              <w:t xml:space="preserve"> </w:t>
            </w:r>
            <w:r>
              <w:rPr>
                <w:rFonts w:hint="cs"/>
                <w:rtl/>
              </w:rPr>
              <w:t>ی</w:t>
            </w:r>
            <w:r>
              <w:rPr>
                <w:rFonts w:hint="eastAsia"/>
                <w:rtl/>
              </w:rPr>
              <w:t>نج</w:t>
            </w:r>
            <w:r>
              <w:rPr>
                <w:rFonts w:hint="cs"/>
                <w:rtl/>
              </w:rPr>
              <w:t>ی</w:t>
            </w:r>
            <w:r w:rsidRPr="00725071">
              <w:rPr>
                <w:rStyle w:val="libPoemTiniChar0"/>
                <w:rtl/>
              </w:rPr>
              <w:br/>
              <w:t> </w:t>
            </w:r>
          </w:p>
        </w:tc>
        <w:tc>
          <w:tcPr>
            <w:tcW w:w="279" w:type="dxa"/>
          </w:tcPr>
          <w:p w:rsidR="00102AE7" w:rsidRDefault="00102AE7" w:rsidP="00D06327">
            <w:pPr>
              <w:pStyle w:val="libPoem"/>
              <w:rPr>
                <w:rtl/>
              </w:rPr>
            </w:pPr>
          </w:p>
        </w:tc>
        <w:tc>
          <w:tcPr>
            <w:tcW w:w="3881" w:type="dxa"/>
          </w:tcPr>
          <w:p w:rsidR="00102AE7" w:rsidRDefault="00102AE7" w:rsidP="00D06327">
            <w:pPr>
              <w:pStyle w:val="libPoem"/>
            </w:pPr>
            <w:r>
              <w:rPr>
                <w:rFonts w:hint="eastAsia"/>
                <w:rtl/>
              </w:rPr>
              <w:t>من</w:t>
            </w:r>
            <w:r>
              <w:rPr>
                <w:rtl/>
              </w:rPr>
              <w:t xml:space="preserve"> البواس</w:t>
            </w:r>
            <w:r>
              <w:rPr>
                <w:rFonts w:hint="cs"/>
                <w:rtl/>
              </w:rPr>
              <w:t>ی</w:t>
            </w:r>
            <w:r>
              <w:rPr>
                <w:rFonts w:hint="eastAsia"/>
                <w:rtl/>
              </w:rPr>
              <w:t>ر</w:t>
            </w:r>
            <w:r>
              <w:rPr>
                <w:rtl/>
              </w:rPr>
              <w:t xml:space="preserve"> و من قولنج</w:t>
            </w:r>
            <w:r w:rsidRPr="00725071">
              <w:rPr>
                <w:rStyle w:val="libPoemTiniChar0"/>
                <w:rtl/>
              </w:rPr>
              <w:br/>
              <w:t> </w:t>
            </w:r>
          </w:p>
        </w:tc>
      </w:tr>
    </w:tbl>
    <w:p w:rsidR="00B431B0" w:rsidRDefault="00ED3E80" w:rsidP="00ED3E80">
      <w:pPr>
        <w:pStyle w:val="libNormal"/>
      </w:pPr>
      <w:r>
        <w:rPr>
          <w:rFonts w:hint="eastAsia"/>
          <w:rtl/>
        </w:rPr>
        <w:t>سئل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 المدّ و الجزر ما هما؟فقال </w:t>
      </w:r>
      <w:r w:rsidR="00EC2CC2" w:rsidRPr="00EC2CC2">
        <w:rPr>
          <w:rStyle w:val="libAlaemChar"/>
          <w:rtl/>
        </w:rPr>
        <w:t>عليه‌السلام</w:t>
      </w:r>
      <w:r>
        <w:rPr>
          <w:rtl/>
        </w:rPr>
        <w:t xml:space="preserve">:ملک موکّل بالبحار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5</w:t>
      </w:r>
      <w:r w:rsidR="001A3C8D">
        <w:rPr>
          <w:rtl/>
        </w:rPr>
        <w:t>9</w:t>
      </w:r>
      <w:r w:rsidR="00ED3E80">
        <w:rPr>
          <w:rtl/>
        </w:rPr>
        <w:t>/</w:t>
      </w:r>
      <w:r w:rsidR="001A3C8D">
        <w:rPr>
          <w:rtl/>
        </w:rPr>
        <w:t>1</w:t>
      </w:r>
      <w:r w:rsidR="00ED3E80">
        <w:rPr>
          <w:rtl/>
        </w:rPr>
        <w:t>5</w:t>
      </w:r>
      <w:r w:rsidR="001A3C8D">
        <w:rPr>
          <w:rtl/>
        </w:rPr>
        <w:t>9</w:t>
      </w:r>
      <w:r w:rsidR="00ED3E80">
        <w:rPr>
          <w:rtl/>
        </w:rPr>
        <w:t>/</w:t>
      </w:r>
      <w:r w:rsidR="001A3C8D">
        <w:rPr>
          <w:rtl/>
        </w:rPr>
        <w:t>1</w:t>
      </w:r>
      <w:r w:rsidR="00ED3E80">
        <w:rPr>
          <w:rtl/>
        </w:rPr>
        <w:t>4،ج:</w:t>
      </w:r>
      <w:r w:rsidR="001A3C8D">
        <w:rPr>
          <w:rtl/>
        </w:rPr>
        <w:t>218</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8</w:t>
      </w:r>
      <w:r w:rsidR="00ED3E80">
        <w:rPr>
          <w:rtl/>
        </w:rPr>
        <w:t>5</w:t>
      </w:r>
      <w:r w:rsidR="001A3C8D">
        <w:rPr>
          <w:rtl/>
        </w:rPr>
        <w:t>9</w:t>
      </w:r>
      <w:r w:rsidR="00ED3E80">
        <w:rPr>
          <w:rtl/>
        </w:rPr>
        <w:t>/</w:t>
      </w:r>
      <w:r w:rsidR="001A3C8D">
        <w:rPr>
          <w:rtl/>
        </w:rPr>
        <w:t>1</w:t>
      </w:r>
      <w:r w:rsidR="00ED3E80">
        <w:rPr>
          <w:rtl/>
        </w:rPr>
        <w:t>5</w:t>
      </w:r>
      <w:r w:rsidR="001A3C8D">
        <w:rPr>
          <w:rtl/>
        </w:rPr>
        <w:t>9</w:t>
      </w:r>
      <w:r w:rsidR="00ED3E80">
        <w:rPr>
          <w:rtl/>
        </w:rPr>
        <w:t>/</w:t>
      </w:r>
      <w:r w:rsidR="001A3C8D">
        <w:rPr>
          <w:rtl/>
        </w:rPr>
        <w:t>1</w:t>
      </w:r>
      <w:r w:rsidR="00ED3E80">
        <w:rPr>
          <w:rtl/>
        </w:rPr>
        <w:t>4،ج:</w:t>
      </w:r>
      <w:r w:rsidR="001A3C8D">
        <w:rPr>
          <w:rtl/>
        </w:rPr>
        <w:t>219</w:t>
      </w:r>
      <w:r w:rsidR="00ED3E80">
        <w:rPr>
          <w:rtl/>
        </w:rPr>
        <w:t>/66. ق:</w:t>
      </w:r>
      <w:r w:rsidR="001A3C8D">
        <w:rPr>
          <w:rtl/>
        </w:rPr>
        <w:t>11</w:t>
      </w:r>
      <w:r w:rsidR="00ED3E80">
        <w:rPr>
          <w:rtl/>
        </w:rPr>
        <w:t>4/</w:t>
      </w:r>
      <w:r w:rsidR="001A3C8D">
        <w:rPr>
          <w:rtl/>
        </w:rPr>
        <w:t>20</w:t>
      </w:r>
      <w:r w:rsidR="00ED3E80">
        <w:rPr>
          <w:rtl/>
        </w:rPr>
        <w:t>/5،ج:</w:t>
      </w:r>
      <w:r w:rsidR="001A3C8D">
        <w:rPr>
          <w:rtl/>
        </w:rPr>
        <w:t>11</w:t>
      </w:r>
      <w:r w:rsidR="00ED3E80">
        <w:rPr>
          <w:rtl/>
        </w:rPr>
        <w:t>/</w:t>
      </w:r>
      <w:r w:rsidR="001A3C8D">
        <w:rPr>
          <w:rtl/>
        </w:rPr>
        <w:t>12</w:t>
      </w:r>
      <w:r w:rsidR="00ED3E80">
        <w:rPr>
          <w:rtl/>
        </w:rPr>
        <w:t>. ق:</w:t>
      </w:r>
      <w:r w:rsidR="001A3C8D">
        <w:rPr>
          <w:rtl/>
        </w:rPr>
        <w:t>133</w:t>
      </w:r>
      <w:r w:rsidR="00ED3E80">
        <w:rPr>
          <w:rtl/>
        </w:rPr>
        <w:t>/</w:t>
      </w:r>
      <w:r w:rsidR="001A3C8D">
        <w:rPr>
          <w:rtl/>
        </w:rPr>
        <w:t>23</w:t>
      </w:r>
      <w:r w:rsidR="00ED3E80">
        <w:rPr>
          <w:rtl/>
        </w:rPr>
        <w:t>/5،ج:</w:t>
      </w:r>
      <w:r w:rsidR="001A3C8D">
        <w:rPr>
          <w:rtl/>
        </w:rPr>
        <w:t>77</w:t>
      </w:r>
      <w:r w:rsidR="00ED3E80">
        <w:rPr>
          <w:rtl/>
        </w:rPr>
        <w:t>/</w:t>
      </w:r>
      <w:r w:rsidR="001A3C8D">
        <w:rPr>
          <w:rtl/>
        </w:rPr>
        <w:t>12</w:t>
      </w:r>
    </w:p>
    <w:p w:rsidR="005A2728" w:rsidRDefault="005A2728" w:rsidP="0027669E">
      <w:pPr>
        <w:pStyle w:val="libNormal"/>
        <w:rPr>
          <w:rtl/>
        </w:rPr>
      </w:pPr>
      <w:r>
        <w:rPr>
          <w:rtl/>
        </w:rPr>
        <w:br w:type="page"/>
      </w:r>
    </w:p>
    <w:p w:rsidR="00ED3E80" w:rsidRDefault="00ED3E80" w:rsidP="00102AE7">
      <w:pPr>
        <w:pStyle w:val="libNormal0"/>
      </w:pPr>
      <w:r>
        <w:rPr>
          <w:rFonts w:hint="cs"/>
          <w:rtl/>
        </w:rPr>
        <w:lastRenderedPageBreak/>
        <w:t>ی</w:t>
      </w:r>
      <w:r>
        <w:rPr>
          <w:rFonts w:hint="eastAsia"/>
          <w:rtl/>
        </w:rPr>
        <w:t>قال</w:t>
      </w:r>
      <w:r>
        <w:rPr>
          <w:rtl/>
        </w:rPr>
        <w:t xml:space="preserve"> له رومان،فإذا وضع قدم</w:t>
      </w:r>
      <w:r>
        <w:rPr>
          <w:rFonts w:hint="cs"/>
          <w:rtl/>
        </w:rPr>
        <w:t>ی</w:t>
      </w:r>
      <w:r>
        <w:rPr>
          <w:rFonts w:hint="eastAsia"/>
          <w:rtl/>
        </w:rPr>
        <w:t>ه</w:t>
      </w:r>
      <w:r>
        <w:rPr>
          <w:rtl/>
        </w:rPr>
        <w:t xml:space="preserve"> ف</w:t>
      </w:r>
      <w:r>
        <w:rPr>
          <w:rFonts w:hint="cs"/>
          <w:rtl/>
        </w:rPr>
        <w:t>ی</w:t>
      </w:r>
      <w:r>
        <w:rPr>
          <w:rtl/>
        </w:rPr>
        <w:t xml:space="preserve"> البحر فاض و إذا أخرجهما غاض </w:t>
      </w:r>
      <w:r w:rsidRPr="00604B91">
        <w:rPr>
          <w:rStyle w:val="libFootnotenumChar"/>
          <w:rtl/>
        </w:rPr>
        <w:t>(1)</w:t>
      </w:r>
      <w:r>
        <w:rPr>
          <w:rtl/>
        </w:rPr>
        <w:t xml:space="preserve">. </w:t>
      </w:r>
    </w:p>
    <w:p w:rsidR="00ED3E80" w:rsidRDefault="00ED3E80" w:rsidP="00ED3E80">
      <w:pPr>
        <w:pStyle w:val="libNormal"/>
      </w:pPr>
      <w:r>
        <w:rPr>
          <w:rFonts w:hint="eastAsia"/>
          <w:rtl/>
        </w:rPr>
        <w:t>قصّه</w:t>
      </w:r>
      <w:r>
        <w:rPr>
          <w:rtl/>
        </w:rPr>
        <w:t xml:space="preserve"> الجز</w:t>
      </w:r>
      <w:r>
        <w:rPr>
          <w:rFonts w:hint="cs"/>
          <w:rtl/>
        </w:rPr>
        <w:t>ی</w:t>
      </w:r>
      <w:r>
        <w:rPr>
          <w:rFonts w:hint="eastAsia"/>
          <w:rtl/>
        </w:rPr>
        <w:t>ره</w:t>
      </w:r>
      <w:r>
        <w:rPr>
          <w:rtl/>
        </w:rPr>
        <w:t xml:space="preserve"> الخضراء </w:t>
      </w:r>
      <w:r w:rsidRPr="00604B91">
        <w:rPr>
          <w:rStyle w:val="libFootnotenumChar"/>
          <w:rtl/>
        </w:rPr>
        <w:t>(2)</w:t>
      </w:r>
      <w:r>
        <w:rPr>
          <w:rtl/>
        </w:rPr>
        <w:t xml:space="preserve">. </w:t>
      </w:r>
    </w:p>
    <w:p w:rsidR="00ED3E80" w:rsidRDefault="00ED3E80" w:rsidP="00ED3E80">
      <w:pPr>
        <w:pStyle w:val="libNormal"/>
      </w:pPr>
      <w:r w:rsidRPr="00102AE7">
        <w:rPr>
          <w:rStyle w:val="libBold1Char"/>
          <w:rFonts w:hint="eastAsia"/>
          <w:rtl/>
        </w:rPr>
        <w:t>أقول</w:t>
      </w:r>
      <w:r>
        <w:rPr>
          <w:rtl/>
        </w:rPr>
        <w:t>: تقدم ف</w:t>
      </w:r>
      <w:r>
        <w:rPr>
          <w:rFonts w:hint="cs"/>
          <w:rtl/>
        </w:rPr>
        <w:t>ی</w:t>
      </w:r>
      <w:r w:rsidR="00F71F29" w:rsidRPr="00102AE7">
        <w:rPr>
          <w:rFonts w:hint="eastAsia"/>
          <w:rtl/>
        </w:rPr>
        <w:t>(</w:t>
      </w:r>
      <w:r w:rsidRPr="00102AE7">
        <w:rPr>
          <w:rFonts w:hint="eastAsia"/>
          <w:rtl/>
        </w:rPr>
        <w:t>بحر</w:t>
      </w:r>
      <w:r w:rsidR="00F71F29" w:rsidRPr="00102AE7">
        <w:rPr>
          <w:rFonts w:hint="eastAsia"/>
          <w:rtl/>
        </w:rPr>
        <w:t>)</w:t>
      </w:r>
      <w:r w:rsidRPr="00102AE7">
        <w:rPr>
          <w:rFonts w:hint="eastAsia"/>
          <w:rtl/>
        </w:rPr>
        <w:t>ذکر</w:t>
      </w:r>
      <w:r w:rsidRPr="00102AE7">
        <w:rPr>
          <w:rtl/>
        </w:rPr>
        <w:t xml:space="preserve"> بعض الجزا</w:t>
      </w:r>
      <w:r w:rsidRPr="00102AE7">
        <w:rPr>
          <w:rFonts w:hint="cs"/>
          <w:rtl/>
        </w:rPr>
        <w:t>ی</w:t>
      </w:r>
      <w:r w:rsidRPr="00102AE7">
        <w:rPr>
          <w:rFonts w:hint="eastAsia"/>
          <w:rtl/>
        </w:rPr>
        <w:t>ر،و</w:t>
      </w:r>
      <w:r w:rsidRPr="00102AE7">
        <w:rPr>
          <w:rtl/>
        </w:rPr>
        <w:t xml:space="preserve"> ف</w:t>
      </w:r>
      <w:r w:rsidRPr="00102AE7">
        <w:rPr>
          <w:rFonts w:hint="cs"/>
          <w:rtl/>
        </w:rPr>
        <w:t>ی</w:t>
      </w:r>
      <w:r w:rsidR="00F71F29" w:rsidRPr="00102AE7">
        <w:rPr>
          <w:rFonts w:hint="eastAsia"/>
          <w:rtl/>
        </w:rPr>
        <w:t>(</w:t>
      </w:r>
      <w:r w:rsidRPr="00102AE7">
        <w:rPr>
          <w:rFonts w:hint="eastAsia"/>
          <w:rtl/>
        </w:rPr>
        <w:t>أثر</w:t>
      </w:r>
      <w:r w:rsidR="00F71F29" w:rsidRPr="00102AE7">
        <w:rPr>
          <w:rFonts w:hint="eastAsia"/>
          <w:rtl/>
        </w:rPr>
        <w:t>)</w:t>
      </w:r>
      <w:r>
        <w:rPr>
          <w:rFonts w:hint="eastAsia"/>
          <w:rtl/>
        </w:rPr>
        <w:t>ذکر</w:t>
      </w:r>
      <w:r>
        <w:rPr>
          <w:rtl/>
        </w:rPr>
        <w:t xml:space="preserve"> ابن الأث</w:t>
      </w:r>
      <w:r>
        <w:rPr>
          <w:rFonts w:hint="cs"/>
          <w:rtl/>
        </w:rPr>
        <w:t>ی</w:t>
      </w:r>
      <w:r>
        <w:rPr>
          <w:rFonts w:hint="eastAsia"/>
          <w:rtl/>
        </w:rPr>
        <w:t>ر</w:t>
      </w:r>
      <w:r>
        <w:rPr>
          <w:rtl/>
        </w:rPr>
        <w:t xml:space="preserve"> الجزر</w:t>
      </w:r>
      <w:r>
        <w:rPr>
          <w:rFonts w:hint="cs"/>
          <w:rtl/>
        </w:rPr>
        <w:t>یّ</w:t>
      </w:r>
      <w:r>
        <w:rPr>
          <w:rtl/>
        </w:rPr>
        <w:t xml:space="preserve">. </w:t>
      </w:r>
    </w:p>
    <w:p w:rsidR="00ED3E80" w:rsidRDefault="00ED3E80" w:rsidP="00ED3E80">
      <w:pPr>
        <w:pStyle w:val="libNormal"/>
      </w:pPr>
      <w:r w:rsidRPr="00102AE7">
        <w:rPr>
          <w:rStyle w:val="libBold1Char"/>
          <w:rFonts w:hint="eastAsia"/>
          <w:rtl/>
        </w:rPr>
        <w:t>جزع</w:t>
      </w:r>
      <w:r>
        <w:rPr>
          <w:rtl/>
        </w:rPr>
        <w:t xml:space="preserve">: </w:t>
      </w:r>
    </w:p>
    <w:p w:rsidR="00ED3E80" w:rsidRDefault="00ED3E80" w:rsidP="00ED3E80">
      <w:pPr>
        <w:pStyle w:val="libNormal"/>
      </w:pPr>
      <w:r w:rsidRPr="00102AE7">
        <w:rPr>
          <w:rStyle w:val="libBold1Char"/>
          <w:rFonts w:hint="eastAsia"/>
          <w:rtl/>
        </w:rPr>
        <w:t>ع</w:t>
      </w:r>
      <w:r w:rsidRPr="00102AE7">
        <w:rPr>
          <w:rStyle w:val="libBold1Char"/>
          <w:rFonts w:hint="cs"/>
          <w:rtl/>
        </w:rPr>
        <w:t>ی</w:t>
      </w:r>
      <w:r w:rsidRPr="00102AE7">
        <w:rPr>
          <w:rStyle w:val="libBold1Char"/>
          <w:rFonts w:hint="eastAsia"/>
          <w:rtl/>
        </w:rPr>
        <w:t>ون</w:t>
      </w:r>
      <w:r w:rsidRPr="00102AE7">
        <w:rPr>
          <w:rStyle w:val="libBold1Char"/>
          <w:rtl/>
        </w:rPr>
        <w:t xml:space="preserve"> أخبار الرضا</w:t>
      </w:r>
      <w:r>
        <w:rPr>
          <w:rtl/>
        </w:rPr>
        <w:t xml:space="preserve"> </w:t>
      </w:r>
      <w:r w:rsidR="00EC2CC2" w:rsidRPr="00EC2CC2">
        <w:rPr>
          <w:rStyle w:val="libAlaemChar"/>
          <w:rtl/>
        </w:rPr>
        <w:t>عليه‌السلام</w:t>
      </w:r>
      <w:r>
        <w:rPr>
          <w:rtl/>
        </w:rPr>
        <w:t>:عن الرضا عن آبائه،عن عل</w:t>
      </w:r>
      <w:r>
        <w:rPr>
          <w:rFonts w:hint="cs"/>
          <w:rtl/>
        </w:rPr>
        <w:t>یّ</w:t>
      </w:r>
      <w:r>
        <w:rPr>
          <w:rtl/>
        </w:rPr>
        <w:t xml:space="preserve"> </w:t>
      </w:r>
      <w:r w:rsidR="007C3393" w:rsidRPr="007C3393">
        <w:rPr>
          <w:rStyle w:val="libAlaemChar"/>
          <w:rtl/>
        </w:rPr>
        <w:t>عليهم‌السلام</w:t>
      </w:r>
      <w:r>
        <w:rPr>
          <w:rtl/>
        </w:rPr>
        <w:t xml:space="preserve"> قال: خرج عل</w:t>
      </w:r>
      <w:r>
        <w:rPr>
          <w:rFonts w:hint="cs"/>
          <w:rtl/>
        </w:rPr>
        <w:t>ی</w:t>
      </w:r>
      <w:r>
        <w:rPr>
          <w:rFonts w:hint="eastAsia"/>
          <w:rtl/>
        </w:rPr>
        <w:t>نا</w:t>
      </w:r>
      <w:r>
        <w:rPr>
          <w:rtl/>
        </w:rPr>
        <w:t xml:space="preserve"> رسول اللّه </w:t>
      </w:r>
      <w:r w:rsidR="001C23D3" w:rsidRPr="001C23D3">
        <w:rPr>
          <w:rStyle w:val="libAlaemChar"/>
          <w:rtl/>
        </w:rPr>
        <w:t>صلى‌الله‌عليه‌وآله‌وسلم</w:t>
      </w:r>
      <w:r>
        <w:rPr>
          <w:rtl/>
        </w:rPr>
        <w:t xml:space="preserve"> و ف</w:t>
      </w:r>
      <w:r>
        <w:rPr>
          <w:rFonts w:hint="cs"/>
          <w:rtl/>
        </w:rPr>
        <w:t>ی</w:t>
      </w:r>
      <w:r>
        <w:rPr>
          <w:rtl/>
        </w:rPr>
        <w:t xml:space="preserve"> </w:t>
      </w:r>
      <w:r>
        <w:rPr>
          <w:rFonts w:hint="cs"/>
          <w:rtl/>
        </w:rPr>
        <w:t>ی</w:t>
      </w:r>
      <w:r>
        <w:rPr>
          <w:rFonts w:hint="eastAsia"/>
          <w:rtl/>
        </w:rPr>
        <w:t>ده</w:t>
      </w:r>
      <w:r>
        <w:rPr>
          <w:rtl/>
        </w:rPr>
        <w:t xml:space="preserve"> خاتم فصّه جزع </w:t>
      </w:r>
      <w:r>
        <w:rPr>
          <w:rFonts w:hint="cs"/>
          <w:rtl/>
        </w:rPr>
        <w:t>ی</w:t>
      </w:r>
      <w:r>
        <w:rPr>
          <w:rFonts w:hint="eastAsia"/>
          <w:rtl/>
        </w:rPr>
        <w:t>مان</w:t>
      </w:r>
      <w:r>
        <w:rPr>
          <w:rFonts w:hint="cs"/>
          <w:rtl/>
        </w:rPr>
        <w:t>ی</w:t>
      </w:r>
      <w:r>
        <w:rPr>
          <w:rFonts w:hint="eastAsia"/>
          <w:rtl/>
        </w:rPr>
        <w:t>،فصلّ</w:t>
      </w:r>
      <w:r>
        <w:rPr>
          <w:rFonts w:hint="cs"/>
          <w:rtl/>
        </w:rPr>
        <w:t>ی</w:t>
      </w:r>
      <w:r>
        <w:rPr>
          <w:rtl/>
        </w:rPr>
        <w:t xml:space="preserve"> بنا ف</w:t>
      </w:r>
      <w:r>
        <w:rPr>
          <w:rFonts w:hint="cs"/>
          <w:rtl/>
        </w:rPr>
        <w:t>ی</w:t>
      </w:r>
      <w:r>
        <w:rPr>
          <w:rFonts w:hint="eastAsia"/>
          <w:rtl/>
        </w:rPr>
        <w:t>ه</w:t>
      </w:r>
      <w:r>
        <w:rPr>
          <w:rtl/>
        </w:rPr>
        <w:t>.فلمّا قض</w:t>
      </w:r>
      <w:r>
        <w:rPr>
          <w:rFonts w:hint="cs"/>
          <w:rtl/>
        </w:rPr>
        <w:t>ی</w:t>
      </w:r>
      <w:r>
        <w:rPr>
          <w:rtl/>
        </w:rPr>
        <w:t xml:space="preserve"> صلاته دفعه ال</w:t>
      </w:r>
      <w:r>
        <w:rPr>
          <w:rFonts w:hint="cs"/>
          <w:rtl/>
        </w:rPr>
        <w:t>یّ</w:t>
      </w:r>
      <w:r>
        <w:rPr>
          <w:rtl/>
        </w:rPr>
        <w:t xml:space="preserve"> و قال:</w:t>
      </w:r>
      <w:r>
        <w:rPr>
          <w:rFonts w:hint="cs"/>
          <w:rtl/>
        </w:rPr>
        <w:t>ی</w:t>
      </w:r>
      <w:r>
        <w:rPr>
          <w:rFonts w:hint="eastAsia"/>
          <w:rtl/>
        </w:rPr>
        <w:t>ا</w:t>
      </w:r>
      <w:r>
        <w:rPr>
          <w:rtl/>
        </w:rPr>
        <w:t xml:space="preserve"> عل</w:t>
      </w:r>
      <w:r>
        <w:rPr>
          <w:rFonts w:hint="cs"/>
          <w:rtl/>
        </w:rPr>
        <w:t>یّ</w:t>
      </w:r>
      <w:r>
        <w:rPr>
          <w:rtl/>
        </w:rPr>
        <w:t xml:space="preserve"> تختّم به ف</w:t>
      </w:r>
      <w:r>
        <w:rPr>
          <w:rFonts w:hint="cs"/>
          <w:rtl/>
        </w:rPr>
        <w:t>ی</w:t>
      </w:r>
      <w:r>
        <w:rPr>
          <w:rtl/>
        </w:rPr>
        <w:t xml:space="preserve"> </w:t>
      </w:r>
      <w:r>
        <w:rPr>
          <w:rFonts w:hint="cs"/>
          <w:rtl/>
        </w:rPr>
        <w:t>ی</w:t>
      </w:r>
      <w:r>
        <w:rPr>
          <w:rFonts w:hint="eastAsia"/>
          <w:rtl/>
        </w:rPr>
        <w:t>م</w:t>
      </w:r>
      <w:r>
        <w:rPr>
          <w:rFonts w:hint="cs"/>
          <w:rtl/>
        </w:rPr>
        <w:t>ی</w:t>
      </w:r>
      <w:r>
        <w:rPr>
          <w:rFonts w:hint="eastAsia"/>
          <w:rtl/>
        </w:rPr>
        <w:t>نک</w:t>
      </w:r>
      <w:r>
        <w:rPr>
          <w:rtl/>
        </w:rPr>
        <w:t xml:space="preserve"> و صلّ ف</w:t>
      </w:r>
      <w:r>
        <w:rPr>
          <w:rFonts w:hint="cs"/>
          <w:rtl/>
        </w:rPr>
        <w:t>ی</w:t>
      </w:r>
      <w:r>
        <w:rPr>
          <w:rFonts w:hint="eastAsia"/>
          <w:rtl/>
        </w:rPr>
        <w:t>ه،أ</w:t>
      </w:r>
      <w:r>
        <w:rPr>
          <w:rtl/>
        </w:rPr>
        <w:t xml:space="preserve"> ما علمت انّ الصلاه ف</w:t>
      </w:r>
      <w:r>
        <w:rPr>
          <w:rFonts w:hint="cs"/>
          <w:rtl/>
        </w:rPr>
        <w:t>ی</w:t>
      </w:r>
      <w:r>
        <w:rPr>
          <w:rtl/>
        </w:rPr>
        <w:t xml:space="preserve"> الجزع سبعون صلاه و انّه </w:t>
      </w:r>
      <w:r>
        <w:rPr>
          <w:rFonts w:hint="cs"/>
          <w:rtl/>
        </w:rPr>
        <w:t>ی</w:t>
      </w:r>
      <w:r>
        <w:rPr>
          <w:rFonts w:hint="eastAsia"/>
          <w:rtl/>
        </w:rPr>
        <w:t>سبّح</w:t>
      </w:r>
      <w:r>
        <w:rPr>
          <w:rtl/>
        </w:rPr>
        <w:t xml:space="preserve"> و </w:t>
      </w:r>
      <w:r>
        <w:rPr>
          <w:rFonts w:hint="cs"/>
          <w:rtl/>
        </w:rPr>
        <w:t>ی</w:t>
      </w:r>
      <w:r>
        <w:rPr>
          <w:rFonts w:hint="eastAsia"/>
          <w:rtl/>
        </w:rPr>
        <w:t>ستغفر</w:t>
      </w:r>
      <w:r>
        <w:rPr>
          <w:rtl/>
        </w:rPr>
        <w:t xml:space="preserve"> و أجره لصاحبه </w:t>
      </w:r>
      <w:r w:rsidRPr="00604B91">
        <w:rPr>
          <w:rStyle w:val="libFootnotenumChar"/>
          <w:rtl/>
        </w:rPr>
        <w:t>(3)</w:t>
      </w:r>
      <w:r>
        <w:rPr>
          <w:rtl/>
        </w:rPr>
        <w:t xml:space="preserve">. </w:t>
      </w:r>
    </w:p>
    <w:p w:rsidR="00ED3E80" w:rsidRDefault="00ED3E80" w:rsidP="00ED3E80">
      <w:pPr>
        <w:pStyle w:val="libNormal"/>
      </w:pPr>
      <w:r w:rsidRPr="00102AE7">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بالجزع </w:t>
      </w:r>
      <w:r w:rsidRPr="00102AE7">
        <w:rPr>
          <w:rtl/>
        </w:rPr>
        <w:t>ف</w:t>
      </w:r>
      <w:r w:rsidRPr="00102AE7">
        <w:rPr>
          <w:rFonts w:hint="cs"/>
          <w:rtl/>
        </w:rPr>
        <w:t>ی</w:t>
      </w:r>
      <w:r w:rsidR="00F71F29" w:rsidRPr="00102AE7">
        <w:rPr>
          <w:rFonts w:hint="eastAsia"/>
          <w:rtl/>
        </w:rPr>
        <w:t>(</w:t>
      </w:r>
      <w:r w:rsidRPr="00102AE7">
        <w:rPr>
          <w:rFonts w:hint="eastAsia"/>
          <w:rtl/>
        </w:rPr>
        <w:t>صبر</w:t>
      </w:r>
      <w:r w:rsidR="00F71F29" w:rsidRPr="00102AE7">
        <w:rPr>
          <w:rFonts w:hint="eastAsia"/>
          <w:rtl/>
        </w:rPr>
        <w:t>)</w:t>
      </w:r>
      <w:r w:rsidRPr="00102AE7">
        <w:rPr>
          <w:rFonts w:hint="eastAsia"/>
          <w:rtl/>
        </w:rPr>
        <w:t>و</w:t>
      </w:r>
      <w:r w:rsidR="00F71F29" w:rsidRPr="00102AE7">
        <w:rPr>
          <w:rFonts w:hint="eastAsia"/>
          <w:rtl/>
        </w:rPr>
        <w:t>(</w:t>
      </w:r>
      <w:r w:rsidRPr="00102AE7">
        <w:rPr>
          <w:rFonts w:hint="eastAsia"/>
          <w:rtl/>
        </w:rPr>
        <w:t>عزا</w:t>
      </w:r>
      <w:r w:rsidR="00F71F29" w:rsidRPr="00102AE7">
        <w:rPr>
          <w:rFonts w:hint="eastAsia"/>
          <w:rtl/>
        </w:rPr>
        <w:t>)</w:t>
      </w:r>
      <w:r w:rsidRPr="00102AE7">
        <w:rPr>
          <w:rtl/>
        </w:rPr>
        <w:t>.</w:t>
      </w:r>
      <w:r>
        <w:rPr>
          <w:rtl/>
        </w:rPr>
        <w:t xml:space="preserve"> </w:t>
      </w:r>
    </w:p>
    <w:p w:rsidR="00ED3E80" w:rsidRDefault="00ED3E80" w:rsidP="00102AE7">
      <w:pPr>
        <w:pStyle w:val="libNormal"/>
      </w:pPr>
      <w:r w:rsidRPr="00102AE7">
        <w:rPr>
          <w:rStyle w:val="libBold1Char"/>
          <w:rFonts w:hint="eastAsia"/>
          <w:rtl/>
        </w:rPr>
        <w:t>جز</w:t>
      </w:r>
      <w:r w:rsidRPr="00102AE7">
        <w:rPr>
          <w:rStyle w:val="libBold1Char"/>
          <w:rFonts w:hint="cs"/>
          <w:rtl/>
        </w:rPr>
        <w:t>ی</w:t>
      </w:r>
      <w:r>
        <w:rPr>
          <w:rtl/>
        </w:rPr>
        <w:t xml:space="preserve">: </w:t>
      </w:r>
      <w:r>
        <w:rPr>
          <w:rFonts w:hint="eastAsia"/>
          <w:rtl/>
        </w:rPr>
        <w:t>ذکر</w:t>
      </w:r>
      <w:r>
        <w:rPr>
          <w:rtl/>
        </w:rPr>
        <w:t xml:space="preserve"> جزاء بعض الأعمال الصالحه ف</w:t>
      </w:r>
      <w:r>
        <w:rPr>
          <w:rFonts w:hint="cs"/>
          <w:rtl/>
        </w:rPr>
        <w:t>ی</w:t>
      </w:r>
      <w:r>
        <w:rPr>
          <w:rtl/>
        </w:rPr>
        <w:t xml:space="preserve"> حد</w:t>
      </w:r>
      <w:r>
        <w:rPr>
          <w:rFonts w:hint="cs"/>
          <w:rtl/>
        </w:rPr>
        <w:t>ی</w:t>
      </w:r>
      <w:r>
        <w:rPr>
          <w:rFonts w:hint="eastAsia"/>
          <w:rtl/>
        </w:rPr>
        <w:t>ث</w:t>
      </w:r>
      <w:r>
        <w:rPr>
          <w:rtl/>
        </w:rPr>
        <w:t xml:space="preserve"> موس</w:t>
      </w:r>
      <w:r>
        <w:rPr>
          <w:rFonts w:hint="cs"/>
          <w:rtl/>
        </w:rPr>
        <w:t>ی</w:t>
      </w:r>
      <w:r>
        <w:rPr>
          <w:rtl/>
        </w:rPr>
        <w:t xml:space="preserve"> بن عمران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معن</w:t>
      </w:r>
      <w:r>
        <w:rPr>
          <w:rFonts w:hint="cs"/>
          <w:rtl/>
        </w:rPr>
        <w:t>ی</w:t>
      </w:r>
      <w:r>
        <w:rPr>
          <w:rtl/>
        </w:rPr>
        <w:t xml:space="preserve"> قول الرجل لأخ</w:t>
      </w:r>
      <w:r>
        <w:rPr>
          <w:rFonts w:hint="cs"/>
          <w:rtl/>
        </w:rPr>
        <w:t>ی</w:t>
      </w:r>
      <w:r>
        <w:rPr>
          <w:rFonts w:hint="eastAsia"/>
          <w:rtl/>
        </w:rPr>
        <w:t>ه</w:t>
      </w:r>
      <w:r>
        <w:rPr>
          <w:rtl/>
        </w:rPr>
        <w:t>:جزاک اللّه خ</w:t>
      </w:r>
      <w:r>
        <w:rPr>
          <w:rFonts w:hint="cs"/>
          <w:rtl/>
        </w:rPr>
        <w:t>ی</w:t>
      </w:r>
      <w:r>
        <w:rPr>
          <w:rFonts w:hint="eastAsia"/>
          <w:rtl/>
        </w:rPr>
        <w:t>را</w:t>
      </w:r>
      <w:r>
        <w:rPr>
          <w:rtl/>
        </w:rPr>
        <w:t xml:space="preserve"> </w:t>
      </w:r>
      <w:r w:rsidRPr="00604B91">
        <w:rPr>
          <w:rStyle w:val="libFootnotenumChar"/>
          <w:rtl/>
        </w:rPr>
        <w:t>(5)</w:t>
      </w:r>
      <w:r>
        <w:rPr>
          <w:rtl/>
        </w:rPr>
        <w:t xml:space="preserve">. </w:t>
      </w:r>
    </w:p>
    <w:p w:rsidR="00B431B0" w:rsidRDefault="00ED3E80" w:rsidP="00ED3E80">
      <w:pPr>
        <w:pStyle w:val="libNormal"/>
      </w:pPr>
      <w:r>
        <w:rPr>
          <w:rFonts w:hint="eastAsia"/>
          <w:rtl/>
        </w:rPr>
        <w:t>باب</w:t>
      </w:r>
      <w:r>
        <w:rPr>
          <w:rtl/>
        </w:rPr>
        <w:t xml:space="preserve"> الجز</w:t>
      </w:r>
      <w:r>
        <w:rPr>
          <w:rFonts w:hint="cs"/>
          <w:rtl/>
        </w:rPr>
        <w:t>ی</w:t>
      </w:r>
      <w:r>
        <w:rPr>
          <w:rFonts w:hint="eastAsia"/>
          <w:rtl/>
        </w:rPr>
        <w:t>ه</w:t>
      </w:r>
      <w:r>
        <w:rPr>
          <w:rtl/>
        </w:rPr>
        <w:t xml:space="preserve"> و أحکامها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289</w:t>
      </w:r>
      <w:r w:rsidR="00ED3E80">
        <w:rPr>
          <w:rtl/>
        </w:rPr>
        <w:t>/</w:t>
      </w:r>
      <w:r w:rsidR="001A3C8D">
        <w:rPr>
          <w:rtl/>
        </w:rPr>
        <w:t>31</w:t>
      </w:r>
      <w:r w:rsidR="00ED3E80">
        <w:rPr>
          <w:rtl/>
        </w:rPr>
        <w:t>/</w:t>
      </w:r>
      <w:r w:rsidR="001A3C8D">
        <w:rPr>
          <w:rtl/>
        </w:rPr>
        <w:t>1</w:t>
      </w:r>
      <w:r w:rsidR="00ED3E80">
        <w:rPr>
          <w:rtl/>
        </w:rPr>
        <w:t>4،ج:</w:t>
      </w:r>
      <w:r w:rsidR="001A3C8D">
        <w:rPr>
          <w:rtl/>
        </w:rPr>
        <w:t>29</w:t>
      </w:r>
      <w:r w:rsidR="00ED3E80">
        <w:rPr>
          <w:rtl/>
        </w:rPr>
        <w:t>/6</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4</w:t>
      </w:r>
      <w:r w:rsidR="001A3C8D">
        <w:rPr>
          <w:rtl/>
        </w:rPr>
        <w:t>3</w:t>
      </w:r>
      <w:r w:rsidR="00ED3E80">
        <w:rPr>
          <w:rtl/>
        </w:rPr>
        <w:t>/</w:t>
      </w:r>
      <w:r w:rsidR="001A3C8D">
        <w:rPr>
          <w:rtl/>
        </w:rPr>
        <w:t>30</w:t>
      </w:r>
      <w:r w:rsidR="00ED3E80">
        <w:rPr>
          <w:rtl/>
        </w:rPr>
        <w:t>/</w:t>
      </w:r>
      <w:r w:rsidR="001A3C8D">
        <w:rPr>
          <w:rtl/>
        </w:rPr>
        <w:t>13</w:t>
      </w:r>
      <w:r w:rsidR="00ED3E80">
        <w:rPr>
          <w:rtl/>
        </w:rPr>
        <w:t>،ج:</w:t>
      </w:r>
      <w:r w:rsidR="001A3C8D">
        <w:rPr>
          <w:rtl/>
        </w:rPr>
        <w:t>1</w:t>
      </w:r>
      <w:r w:rsidR="00ED3E80">
        <w:rPr>
          <w:rtl/>
        </w:rPr>
        <w:t>6</w:t>
      </w:r>
      <w:r w:rsidR="001A3C8D">
        <w:rPr>
          <w:rtl/>
        </w:rPr>
        <w:t>1</w:t>
      </w:r>
      <w:r w:rsidR="00ED3E80">
        <w:rPr>
          <w:rtl/>
        </w:rPr>
        <w:t>/5</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ق:کتاب الصلاه</w:t>
      </w:r>
      <w:r w:rsidR="001A3C8D">
        <w:rPr>
          <w:rtl/>
        </w:rPr>
        <w:t>89</w:t>
      </w:r>
      <w:r w:rsidR="00ED3E80">
        <w:rPr>
          <w:rtl/>
        </w:rPr>
        <w:t>/</w:t>
      </w:r>
      <w:r w:rsidR="001A3C8D">
        <w:rPr>
          <w:rtl/>
        </w:rPr>
        <w:t>1</w:t>
      </w:r>
      <w:r w:rsidR="00ED3E80">
        <w:rPr>
          <w:rtl/>
        </w:rPr>
        <w:t>4/،ج:</w:t>
      </w:r>
      <w:r w:rsidR="001A3C8D">
        <w:rPr>
          <w:rtl/>
        </w:rPr>
        <w:t>188</w:t>
      </w:r>
      <w:r w:rsidR="00ED3E80">
        <w:rPr>
          <w:rtl/>
        </w:rPr>
        <w:t>/</w:t>
      </w:r>
      <w:r w:rsidR="001A3C8D">
        <w:rPr>
          <w:rtl/>
        </w:rPr>
        <w:t>83</w:t>
      </w:r>
      <w:r w:rsidR="00ED3E80">
        <w:rPr>
          <w:rtl/>
        </w:rPr>
        <w:t xml:space="preserve">. </w:t>
      </w:r>
    </w:p>
    <w:p w:rsidR="00ED3E80" w:rsidRDefault="00365129" w:rsidP="0027669E">
      <w:pPr>
        <w:pStyle w:val="libFootnote0"/>
      </w:pPr>
      <w:r>
        <w:rPr>
          <w:rtl/>
        </w:rPr>
        <w:t>(4)</w:t>
      </w:r>
      <w:r w:rsidR="00ED3E80">
        <w:rPr>
          <w:rtl/>
        </w:rPr>
        <w:t xml:space="preserve"> ق:کتاب الأخلاق</w:t>
      </w:r>
      <w:r w:rsidR="001A3C8D">
        <w:rPr>
          <w:rtl/>
        </w:rPr>
        <w:t>2</w:t>
      </w:r>
      <w:r w:rsidR="00ED3E80">
        <w:rPr>
          <w:rtl/>
        </w:rPr>
        <w:t>4/</w:t>
      </w:r>
      <w:r w:rsidR="001A3C8D">
        <w:rPr>
          <w:rtl/>
        </w:rPr>
        <w:t>1</w:t>
      </w:r>
      <w:r w:rsidR="00ED3E80">
        <w:rPr>
          <w:rtl/>
        </w:rPr>
        <w:t>/،ج:4</w:t>
      </w:r>
      <w:r w:rsidR="001A3C8D">
        <w:rPr>
          <w:rtl/>
        </w:rPr>
        <w:t>11</w:t>
      </w:r>
      <w:r w:rsidR="00ED3E80">
        <w:rPr>
          <w:rtl/>
        </w:rPr>
        <w:t>/6</w:t>
      </w:r>
      <w:r w:rsidR="001A3C8D">
        <w:rPr>
          <w:rtl/>
        </w:rPr>
        <w:t>9</w:t>
      </w:r>
      <w:r w:rsidR="00ED3E80">
        <w:rPr>
          <w:rtl/>
        </w:rPr>
        <w:t xml:space="preserve">. </w:t>
      </w:r>
    </w:p>
    <w:p w:rsidR="00ED3E80" w:rsidRDefault="00365129" w:rsidP="0027669E">
      <w:pPr>
        <w:pStyle w:val="libFootnote0"/>
      </w:pPr>
      <w:r>
        <w:rPr>
          <w:rtl/>
        </w:rPr>
        <w:t>(5)</w:t>
      </w:r>
      <w:r w:rsidR="00ED3E80">
        <w:rPr>
          <w:rtl/>
        </w:rPr>
        <w:t xml:space="preserve"> ق:کتاب العشره</w:t>
      </w:r>
      <w:r w:rsidR="001A3C8D">
        <w:rPr>
          <w:rtl/>
        </w:rPr>
        <w:t>1</w:t>
      </w:r>
      <w:r w:rsidR="00ED3E80">
        <w:rPr>
          <w:rtl/>
        </w:rPr>
        <w:t>55/54/،ج:</w:t>
      </w:r>
      <w:r w:rsidR="001A3C8D">
        <w:rPr>
          <w:rtl/>
        </w:rPr>
        <w:t>139</w:t>
      </w:r>
      <w:r w:rsidR="00ED3E80">
        <w:rPr>
          <w:rtl/>
        </w:rPr>
        <w:t>/</w:t>
      </w:r>
      <w:r w:rsidR="001A3C8D">
        <w:rPr>
          <w:rtl/>
        </w:rPr>
        <w:t>7</w:t>
      </w:r>
      <w:r w:rsidR="00ED3E80">
        <w:rPr>
          <w:rtl/>
        </w:rPr>
        <w:t xml:space="preserve">5. </w:t>
      </w:r>
    </w:p>
    <w:p w:rsidR="00B431B0" w:rsidRDefault="00365129" w:rsidP="0027669E">
      <w:pPr>
        <w:pStyle w:val="libFootnote0"/>
        <w:rPr>
          <w:rtl/>
        </w:rPr>
      </w:pPr>
      <w:r>
        <w:rPr>
          <w:rtl/>
        </w:rPr>
        <w:t>(6)</w:t>
      </w:r>
      <w:r w:rsidR="00ED3E80">
        <w:rPr>
          <w:rtl/>
        </w:rPr>
        <w:t xml:space="preserve"> ق:</w:t>
      </w:r>
      <w:r w:rsidR="001A3C8D">
        <w:rPr>
          <w:rtl/>
        </w:rPr>
        <w:t>108</w:t>
      </w:r>
      <w:r w:rsidR="00ED3E80">
        <w:rPr>
          <w:rtl/>
        </w:rPr>
        <w:t>/</w:t>
      </w:r>
      <w:r w:rsidR="001A3C8D">
        <w:rPr>
          <w:rtl/>
        </w:rPr>
        <w:t>83</w:t>
      </w:r>
      <w:r w:rsidR="00ED3E80">
        <w:rPr>
          <w:rtl/>
        </w:rPr>
        <w:t>/</w:t>
      </w:r>
      <w:r w:rsidR="001A3C8D">
        <w:rPr>
          <w:rtl/>
        </w:rPr>
        <w:t>21</w:t>
      </w:r>
      <w:r w:rsidR="00ED3E80">
        <w:rPr>
          <w:rtl/>
        </w:rPr>
        <w:t>،ج:6</w:t>
      </w:r>
      <w:r w:rsidR="001A3C8D">
        <w:rPr>
          <w:rtl/>
        </w:rPr>
        <w:t>3</w:t>
      </w:r>
      <w:r w:rsidR="00ED3E80">
        <w:rPr>
          <w:rtl/>
        </w:rPr>
        <w:t>/</w:t>
      </w:r>
      <w:r w:rsidR="001A3C8D">
        <w:rPr>
          <w:rtl/>
        </w:rPr>
        <w:t>100</w:t>
      </w:r>
    </w:p>
    <w:p w:rsidR="005A2728" w:rsidRDefault="005A2728" w:rsidP="0027669E">
      <w:pPr>
        <w:pStyle w:val="libNormal"/>
        <w:rPr>
          <w:rtl/>
        </w:rPr>
      </w:pPr>
      <w:r>
        <w:rPr>
          <w:rtl/>
        </w:rPr>
        <w:br w:type="page"/>
      </w:r>
    </w:p>
    <w:p w:rsidR="00ED3E80" w:rsidRDefault="00ED3E80" w:rsidP="004F20FF">
      <w:pPr>
        <w:pStyle w:val="Heading3Center"/>
      </w:pPr>
      <w:bookmarkStart w:id="82" w:name="_Toc467873480"/>
      <w:r>
        <w:rPr>
          <w:rFonts w:hint="eastAsia"/>
          <w:rtl/>
        </w:rPr>
        <w:lastRenderedPageBreak/>
        <w:t>باب</w:t>
      </w:r>
      <w:r>
        <w:rPr>
          <w:rtl/>
        </w:rPr>
        <w:t xml:space="preserve"> الج</w:t>
      </w:r>
      <w:r>
        <w:rPr>
          <w:rFonts w:hint="cs"/>
          <w:rtl/>
        </w:rPr>
        <w:t>ی</w:t>
      </w:r>
      <w:r>
        <w:rPr>
          <w:rFonts w:hint="eastAsia"/>
          <w:rtl/>
        </w:rPr>
        <w:t>م</w:t>
      </w:r>
      <w:r>
        <w:rPr>
          <w:rtl/>
        </w:rPr>
        <w:t xml:space="preserve"> بعده الس</w:t>
      </w:r>
      <w:r>
        <w:rPr>
          <w:rFonts w:hint="cs"/>
          <w:rtl/>
        </w:rPr>
        <w:t>ی</w:t>
      </w:r>
      <w:r>
        <w:rPr>
          <w:rFonts w:hint="eastAsia"/>
          <w:rtl/>
        </w:rPr>
        <w:t>ن</w:t>
      </w:r>
      <w:bookmarkEnd w:id="82"/>
      <w:r>
        <w:rPr>
          <w:rtl/>
        </w:rPr>
        <w:t xml:space="preserve"> </w:t>
      </w:r>
    </w:p>
    <w:p w:rsidR="00ED3E80" w:rsidRDefault="00ED3E80" w:rsidP="004F20FF">
      <w:pPr>
        <w:pStyle w:val="libNormal"/>
      </w:pPr>
      <w:r w:rsidRPr="004F20FF">
        <w:rPr>
          <w:rStyle w:val="libBold1Char"/>
          <w:rFonts w:hint="eastAsia"/>
          <w:rtl/>
        </w:rPr>
        <w:t>جسم</w:t>
      </w:r>
      <w:r>
        <w:rPr>
          <w:rtl/>
        </w:rPr>
        <w:t xml:space="preserve">: </w:t>
      </w:r>
      <w:r>
        <w:rPr>
          <w:rFonts w:hint="eastAsia"/>
          <w:rtl/>
        </w:rPr>
        <w:t>باب</w:t>
      </w:r>
      <w:r>
        <w:rPr>
          <w:rtl/>
        </w:rPr>
        <w:t xml:space="preserve"> نف</w:t>
      </w:r>
      <w:r>
        <w:rPr>
          <w:rFonts w:hint="cs"/>
          <w:rtl/>
        </w:rPr>
        <w:t>ی</w:t>
      </w:r>
      <w:r>
        <w:rPr>
          <w:rtl/>
        </w:rPr>
        <w:t xml:space="preserve"> الجسم و الصوره و التشب</w:t>
      </w:r>
      <w:r>
        <w:rPr>
          <w:rFonts w:hint="cs"/>
          <w:rtl/>
        </w:rPr>
        <w:t>ی</w:t>
      </w:r>
      <w:r>
        <w:rPr>
          <w:rFonts w:hint="eastAsia"/>
          <w:rtl/>
        </w:rPr>
        <w:t>ه</w:t>
      </w:r>
      <w:r>
        <w:rPr>
          <w:rtl/>
        </w:rPr>
        <w:t xml:space="preserve"> و الحلول و الاتّحاد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ما توهّمه المجسّمه ف</w:t>
      </w:r>
      <w:r>
        <w:rPr>
          <w:rFonts w:hint="cs"/>
          <w:rtl/>
        </w:rPr>
        <w:t>ی</w:t>
      </w:r>
      <w:r>
        <w:rPr>
          <w:rFonts w:hint="eastAsia"/>
          <w:rtl/>
        </w:rPr>
        <w:t>ه</w:t>
      </w:r>
      <w:r>
        <w:rPr>
          <w:rtl/>
        </w:rPr>
        <w:t xml:space="preserve"> سبحانه </w:t>
      </w:r>
      <w:r w:rsidRPr="00604B91">
        <w:rPr>
          <w:rStyle w:val="libFootnotenumChar"/>
          <w:rtl/>
        </w:rPr>
        <w:t>(2)</w:t>
      </w:r>
      <w:r>
        <w:rPr>
          <w:rtl/>
        </w:rPr>
        <w:t xml:space="preserve">. </w:t>
      </w:r>
    </w:p>
    <w:p w:rsidR="00ED3E80" w:rsidRDefault="00ED3E80" w:rsidP="00ED3E80">
      <w:pPr>
        <w:pStyle w:val="libNormal"/>
      </w:pPr>
      <w:r>
        <w:rPr>
          <w:rFonts w:hint="eastAsia"/>
          <w:rtl/>
        </w:rPr>
        <w:t>قول</w:t>
      </w:r>
      <w:r>
        <w:rPr>
          <w:rtl/>
        </w:rPr>
        <w:t xml:space="preserve"> هشام:جسم لا کالأجسام </w:t>
      </w:r>
      <w:r w:rsidRPr="00604B91">
        <w:rPr>
          <w:rStyle w:val="libFootnotenumChar"/>
          <w:rtl/>
        </w:rPr>
        <w:t>(3)</w:t>
      </w:r>
      <w:r>
        <w:rPr>
          <w:rtl/>
        </w:rPr>
        <w:t xml:space="preserve">. </w:t>
      </w:r>
    </w:p>
    <w:p w:rsidR="00B431B0" w:rsidRDefault="00ED3E80" w:rsidP="00ED3E80">
      <w:pPr>
        <w:pStyle w:val="libNormal"/>
      </w:pPr>
      <w:r>
        <w:rPr>
          <w:rFonts w:hint="eastAsia"/>
          <w:rtl/>
        </w:rPr>
        <w:t>کلام</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تجسّم الأعمال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89</w:t>
      </w:r>
      <w:r w:rsidR="00ED3E80">
        <w:rPr>
          <w:rtl/>
        </w:rPr>
        <w:t>/</w:t>
      </w:r>
      <w:r w:rsidR="001A3C8D">
        <w:rPr>
          <w:rtl/>
        </w:rPr>
        <w:t>13</w:t>
      </w:r>
      <w:r w:rsidR="00ED3E80">
        <w:rPr>
          <w:rtl/>
        </w:rPr>
        <w:t>/</w:t>
      </w:r>
      <w:r w:rsidR="001A3C8D">
        <w:rPr>
          <w:rtl/>
        </w:rPr>
        <w:t>2</w:t>
      </w:r>
      <w:r w:rsidR="00ED3E80">
        <w:rPr>
          <w:rtl/>
        </w:rPr>
        <w:t>،ج:</w:t>
      </w:r>
      <w:r w:rsidR="001A3C8D">
        <w:rPr>
          <w:rtl/>
        </w:rPr>
        <w:t>287</w:t>
      </w:r>
      <w:r w:rsidR="00ED3E80">
        <w:rPr>
          <w:rtl/>
        </w:rPr>
        <w:t>/</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90</w:t>
      </w:r>
      <w:r w:rsidR="00ED3E80">
        <w:rPr>
          <w:rtl/>
        </w:rPr>
        <w:t>/</w:t>
      </w:r>
      <w:r w:rsidR="001A3C8D">
        <w:rPr>
          <w:rtl/>
        </w:rPr>
        <w:t>13</w:t>
      </w:r>
      <w:r w:rsidR="00ED3E80">
        <w:rPr>
          <w:rtl/>
        </w:rPr>
        <w:t>/</w:t>
      </w:r>
      <w:r w:rsidR="001A3C8D">
        <w:rPr>
          <w:rtl/>
        </w:rPr>
        <w:t>2</w:t>
      </w:r>
      <w:r w:rsidR="00ED3E80">
        <w:rPr>
          <w:rtl/>
        </w:rPr>
        <w:t>،ج:</w:t>
      </w:r>
      <w:r w:rsidR="001A3C8D">
        <w:rPr>
          <w:rtl/>
        </w:rPr>
        <w:t>289</w:t>
      </w:r>
      <w:r w:rsidR="00ED3E80">
        <w:rPr>
          <w:rtl/>
        </w:rPr>
        <w:t>/</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9</w:t>
      </w:r>
      <w:r w:rsidR="00ED3E80">
        <w:rPr>
          <w:rtl/>
        </w:rPr>
        <w:t>5/</w:t>
      </w:r>
      <w:r w:rsidR="001A3C8D">
        <w:rPr>
          <w:rtl/>
        </w:rPr>
        <w:t>13</w:t>
      </w:r>
      <w:r w:rsidR="00ED3E80">
        <w:rPr>
          <w:rtl/>
        </w:rPr>
        <w:t>/</w:t>
      </w:r>
      <w:r w:rsidR="001A3C8D">
        <w:rPr>
          <w:rtl/>
        </w:rPr>
        <w:t>2</w:t>
      </w:r>
      <w:r w:rsidR="00ED3E80">
        <w:rPr>
          <w:rtl/>
        </w:rPr>
        <w:t>،ج:</w:t>
      </w:r>
      <w:r w:rsidR="001A3C8D">
        <w:rPr>
          <w:rtl/>
        </w:rPr>
        <w:t>29</w:t>
      </w:r>
      <w:r w:rsidR="00ED3E80">
        <w:rPr>
          <w:rtl/>
        </w:rPr>
        <w:t>5/</w:t>
      </w:r>
      <w:r w:rsidR="001A3C8D">
        <w:rPr>
          <w:rtl/>
        </w:rPr>
        <w:t>3</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2</w:t>
      </w:r>
      <w:r w:rsidR="00ED3E80">
        <w:rPr>
          <w:rtl/>
        </w:rPr>
        <w:t>5</w:t>
      </w:r>
      <w:r w:rsidR="001A3C8D">
        <w:rPr>
          <w:rtl/>
        </w:rPr>
        <w:t>7</w:t>
      </w:r>
      <w:r w:rsidR="00ED3E80">
        <w:rPr>
          <w:rtl/>
        </w:rPr>
        <w:t>/4</w:t>
      </w:r>
      <w:r w:rsidR="001A3C8D">
        <w:rPr>
          <w:rtl/>
        </w:rPr>
        <w:t>1</w:t>
      </w:r>
      <w:r w:rsidR="00ED3E80">
        <w:rPr>
          <w:rtl/>
        </w:rPr>
        <w:t>/</w:t>
      </w:r>
      <w:r w:rsidR="001A3C8D">
        <w:rPr>
          <w:rtl/>
        </w:rPr>
        <w:t>3</w:t>
      </w:r>
      <w:r w:rsidR="00ED3E80">
        <w:rPr>
          <w:rtl/>
        </w:rPr>
        <w:t>،ج:</w:t>
      </w:r>
      <w:r w:rsidR="001A3C8D">
        <w:rPr>
          <w:rtl/>
        </w:rPr>
        <w:t>228</w:t>
      </w:r>
      <w:r w:rsidR="00ED3E80">
        <w:rPr>
          <w:rtl/>
        </w:rPr>
        <w:t>/</w:t>
      </w:r>
      <w:r w:rsidR="001A3C8D">
        <w:rPr>
          <w:rtl/>
        </w:rPr>
        <w:t>7</w:t>
      </w:r>
    </w:p>
    <w:p w:rsidR="005A2728" w:rsidRDefault="005A2728" w:rsidP="0027669E">
      <w:pPr>
        <w:pStyle w:val="libNormal"/>
        <w:rPr>
          <w:rtl/>
        </w:rPr>
      </w:pPr>
      <w:r>
        <w:rPr>
          <w:rtl/>
        </w:rPr>
        <w:br w:type="page"/>
      </w:r>
    </w:p>
    <w:p w:rsidR="00ED3E80" w:rsidRDefault="00ED3E80" w:rsidP="004F20FF">
      <w:pPr>
        <w:pStyle w:val="Heading3Center"/>
      </w:pPr>
      <w:bookmarkStart w:id="83" w:name="_Toc467873481"/>
      <w:r>
        <w:rPr>
          <w:rFonts w:hint="eastAsia"/>
          <w:rtl/>
        </w:rPr>
        <w:lastRenderedPageBreak/>
        <w:t>باب</w:t>
      </w:r>
      <w:r>
        <w:rPr>
          <w:rtl/>
        </w:rPr>
        <w:t xml:space="preserve"> الج</w:t>
      </w:r>
      <w:r>
        <w:rPr>
          <w:rFonts w:hint="cs"/>
          <w:rtl/>
        </w:rPr>
        <w:t>ی</w:t>
      </w:r>
      <w:r>
        <w:rPr>
          <w:rFonts w:hint="eastAsia"/>
          <w:rtl/>
        </w:rPr>
        <w:t>م</w:t>
      </w:r>
      <w:r>
        <w:rPr>
          <w:rtl/>
        </w:rPr>
        <w:t xml:space="preserve"> بعده الش</w:t>
      </w:r>
      <w:r>
        <w:rPr>
          <w:rFonts w:hint="cs"/>
          <w:rtl/>
        </w:rPr>
        <w:t>ی</w:t>
      </w:r>
      <w:r>
        <w:rPr>
          <w:rFonts w:hint="eastAsia"/>
          <w:rtl/>
        </w:rPr>
        <w:t>ن</w:t>
      </w:r>
      <w:bookmarkEnd w:id="83"/>
      <w:r>
        <w:rPr>
          <w:rtl/>
        </w:rPr>
        <w:t xml:space="preserve"> </w:t>
      </w:r>
    </w:p>
    <w:p w:rsidR="00ED3E80" w:rsidRDefault="00ED3E80" w:rsidP="00ED3E80">
      <w:pPr>
        <w:pStyle w:val="libNormal"/>
      </w:pPr>
      <w:r w:rsidRPr="004F20FF">
        <w:rPr>
          <w:rStyle w:val="libBold1Char"/>
          <w:rFonts w:hint="eastAsia"/>
          <w:rtl/>
        </w:rPr>
        <w:t>جشن</w:t>
      </w:r>
      <w:r>
        <w:rPr>
          <w:rtl/>
        </w:rPr>
        <w:t xml:space="preserve">: </w:t>
      </w:r>
    </w:p>
    <w:p w:rsidR="00ED3E80" w:rsidRDefault="00ED3E80" w:rsidP="004F20FF">
      <w:pPr>
        <w:pStyle w:val="libCenterBold1"/>
      </w:pPr>
      <w:r>
        <w:rPr>
          <w:rFonts w:hint="eastAsia"/>
          <w:rtl/>
        </w:rPr>
        <w:t>دعاء</w:t>
      </w:r>
      <w:r>
        <w:rPr>
          <w:rtl/>
        </w:rPr>
        <w:t xml:space="preserve"> الجوشن الصغ</w:t>
      </w:r>
      <w:r>
        <w:rPr>
          <w:rFonts w:hint="cs"/>
          <w:rtl/>
        </w:rPr>
        <w:t>ی</w:t>
      </w:r>
      <w:r>
        <w:rPr>
          <w:rFonts w:hint="eastAsia"/>
          <w:rtl/>
        </w:rPr>
        <w:t>ر</w:t>
      </w:r>
      <w:r>
        <w:rPr>
          <w:rtl/>
        </w:rPr>
        <w:t xml:space="preserve"> </w:t>
      </w:r>
    </w:p>
    <w:p w:rsidR="00ED3E80" w:rsidRDefault="00ED3E80" w:rsidP="00ED3E80">
      <w:pPr>
        <w:pStyle w:val="libNormal"/>
      </w:pPr>
      <w:r>
        <w:rPr>
          <w:rFonts w:hint="eastAsia"/>
          <w:rtl/>
        </w:rPr>
        <w:t>دعاء</w:t>
      </w:r>
      <w:r>
        <w:rPr>
          <w:rtl/>
        </w:rPr>
        <w:t xml:space="preserve"> الجوشن الصغ</w:t>
      </w:r>
      <w:r>
        <w:rPr>
          <w:rFonts w:hint="cs"/>
          <w:rtl/>
        </w:rPr>
        <w:t>ی</w:t>
      </w:r>
      <w:r>
        <w:rPr>
          <w:rFonts w:hint="eastAsia"/>
          <w:rtl/>
        </w:rPr>
        <w:t>ر</w:t>
      </w:r>
      <w:r>
        <w:rPr>
          <w:rtl/>
        </w:rPr>
        <w:t xml:space="preserve"> مرو</w:t>
      </w:r>
      <w:r>
        <w:rPr>
          <w:rFonts w:hint="cs"/>
          <w:rtl/>
        </w:rPr>
        <w:t>یّ</w:t>
      </w:r>
      <w:r>
        <w:rPr>
          <w:rtl/>
        </w:rPr>
        <w:t xml:space="preserve"> عن الإمام موس</w:t>
      </w:r>
      <w:r>
        <w:rPr>
          <w:rFonts w:hint="cs"/>
          <w:rtl/>
        </w:rPr>
        <w:t>ی</w:t>
      </w:r>
      <w:r>
        <w:rPr>
          <w:rtl/>
        </w:rPr>
        <w:t xml:space="preserve"> الکاظم </w:t>
      </w:r>
      <w:r w:rsidR="00EC2CC2" w:rsidRPr="00EC2CC2">
        <w:rPr>
          <w:rStyle w:val="libAlaemChar"/>
          <w:rtl/>
        </w:rPr>
        <w:t>عليه‌السلام</w:t>
      </w:r>
      <w:r>
        <w:rPr>
          <w:rtl/>
        </w:rPr>
        <w:t xml:space="preserve">. </w:t>
      </w:r>
    </w:p>
    <w:p w:rsidR="00ED3E80" w:rsidRDefault="00ED3E80" w:rsidP="00ED3E80">
      <w:pPr>
        <w:pStyle w:val="libNormal"/>
      </w:pPr>
      <w:r w:rsidRPr="004F20FF">
        <w:rPr>
          <w:rStyle w:val="libBold1Char"/>
          <w:rFonts w:hint="eastAsia"/>
          <w:rtl/>
        </w:rPr>
        <w:t>مهج</w:t>
      </w:r>
      <w:r w:rsidRPr="004F20FF">
        <w:rPr>
          <w:rStyle w:val="libBold1Char"/>
          <w:rtl/>
        </w:rPr>
        <w:t xml:space="preserve"> الدعوات</w:t>
      </w:r>
      <w:r>
        <w:rPr>
          <w:rtl/>
        </w:rPr>
        <w:t>:مسندا عن أب</w:t>
      </w:r>
      <w:r>
        <w:rPr>
          <w:rFonts w:hint="cs"/>
          <w:rtl/>
        </w:rPr>
        <w:t>ی</w:t>
      </w:r>
      <w:r>
        <w:rPr>
          <w:rtl/>
        </w:rPr>
        <w:t xml:space="preserve"> الوضّاح محمّد بن عبد اللّه النهشل</w:t>
      </w:r>
      <w:r>
        <w:rPr>
          <w:rFonts w:hint="cs"/>
          <w:rtl/>
        </w:rPr>
        <w:t>ی</w:t>
      </w:r>
      <w:r>
        <w:rPr>
          <w:rtl/>
        </w:rPr>
        <w:t xml:space="preserve"> عن أب</w:t>
      </w:r>
      <w:r>
        <w:rPr>
          <w:rFonts w:hint="cs"/>
          <w:rtl/>
        </w:rPr>
        <w:t>ی</w:t>
      </w:r>
      <w:r>
        <w:rPr>
          <w:rFonts w:hint="eastAsia"/>
          <w:rtl/>
        </w:rPr>
        <w:t>ه</w:t>
      </w:r>
      <w:r>
        <w:rPr>
          <w:rtl/>
        </w:rPr>
        <w:t xml:space="preserve"> ما ملخّصه: انّه لمّا قتل الحس</w:t>
      </w:r>
      <w:r>
        <w:rPr>
          <w:rFonts w:hint="cs"/>
          <w:rtl/>
        </w:rPr>
        <w:t>ی</w:t>
      </w:r>
      <w:r>
        <w:rPr>
          <w:rFonts w:hint="eastAsia"/>
          <w:rtl/>
        </w:rPr>
        <w:t>ن</w:t>
      </w:r>
      <w:r>
        <w:rPr>
          <w:rtl/>
        </w:rPr>
        <w:t xml:space="preserve"> بن عل</w:t>
      </w:r>
      <w:r>
        <w:rPr>
          <w:rFonts w:hint="cs"/>
          <w:rtl/>
        </w:rPr>
        <w:t>ی</w:t>
      </w:r>
      <w:r>
        <w:rPr>
          <w:rtl/>
        </w:rPr>
        <w:t xml:space="preserve"> صاحب فخّ،حمل رأسه و الأسر</w:t>
      </w:r>
      <w:r>
        <w:rPr>
          <w:rFonts w:hint="cs"/>
          <w:rtl/>
        </w:rPr>
        <w:t>ی</w:t>
      </w:r>
      <w:r>
        <w:rPr>
          <w:rtl/>
        </w:rPr>
        <w:t xml:space="preserve"> من أصحابه ال</w:t>
      </w:r>
      <w:r>
        <w:rPr>
          <w:rFonts w:hint="cs"/>
          <w:rtl/>
        </w:rPr>
        <w:t>ی</w:t>
      </w:r>
      <w:r>
        <w:rPr>
          <w:rtl/>
        </w:rPr>
        <w:t xml:space="preserve"> موس</w:t>
      </w:r>
      <w:r>
        <w:rPr>
          <w:rFonts w:hint="cs"/>
          <w:rtl/>
        </w:rPr>
        <w:t>ی</w:t>
      </w:r>
      <w:r>
        <w:rPr>
          <w:rtl/>
        </w:rPr>
        <w:t xml:space="preserve"> بن المهد</w:t>
      </w:r>
      <w:r>
        <w:rPr>
          <w:rFonts w:hint="cs"/>
          <w:rtl/>
        </w:rPr>
        <w:t>یّ</w:t>
      </w:r>
      <w:r>
        <w:rPr>
          <w:rtl/>
        </w:rPr>
        <w:t xml:space="preserve"> الخل</w:t>
      </w:r>
      <w:r>
        <w:rPr>
          <w:rFonts w:hint="cs"/>
          <w:rtl/>
        </w:rPr>
        <w:t>ی</w:t>
      </w:r>
      <w:r>
        <w:rPr>
          <w:rFonts w:hint="eastAsia"/>
          <w:rtl/>
        </w:rPr>
        <w:t>فه</w:t>
      </w:r>
      <w:r>
        <w:rPr>
          <w:rtl/>
        </w:rPr>
        <w:t xml:space="preserve"> العبّاس</w:t>
      </w:r>
      <w:r>
        <w:rPr>
          <w:rFonts w:hint="cs"/>
          <w:rtl/>
        </w:rPr>
        <w:t>ی</w:t>
      </w:r>
      <w:r>
        <w:rPr>
          <w:rFonts w:hint="eastAsia"/>
          <w:rtl/>
        </w:rPr>
        <w:t>،فأمر</w:t>
      </w:r>
      <w:r>
        <w:rPr>
          <w:rtl/>
        </w:rPr>
        <w:t xml:space="preserve"> برجل من الأسر</w:t>
      </w:r>
      <w:r>
        <w:rPr>
          <w:rFonts w:hint="cs"/>
          <w:rtl/>
        </w:rPr>
        <w:t>ی</w:t>
      </w:r>
      <w:r>
        <w:rPr>
          <w:rtl/>
        </w:rPr>
        <w:t xml:space="preserve"> فوبّخه ثمّ قتله ثمّ صنع مثل ذلک بجماعه من ولد أم</w:t>
      </w:r>
      <w:r>
        <w:rPr>
          <w:rFonts w:hint="cs"/>
          <w:rtl/>
        </w:rPr>
        <w:t>ی</w:t>
      </w:r>
      <w:r>
        <w:rPr>
          <w:rFonts w:hint="eastAsia"/>
          <w:rtl/>
        </w:rPr>
        <w:t>ر</w:t>
      </w:r>
      <w:r>
        <w:rPr>
          <w:rtl/>
        </w:rPr>
        <w:t xml:space="preserve"> المؤ</w:t>
      </w:r>
      <w:r>
        <w:rPr>
          <w:rFonts w:hint="eastAsia"/>
          <w:rtl/>
        </w:rPr>
        <w:t>من</w:t>
      </w:r>
      <w:r>
        <w:rPr>
          <w:rFonts w:hint="cs"/>
          <w:rtl/>
        </w:rPr>
        <w:t>ی</w:t>
      </w:r>
      <w:r>
        <w:rPr>
          <w:rFonts w:hint="eastAsia"/>
          <w:rtl/>
        </w:rPr>
        <w:t>ن</w:t>
      </w:r>
      <w:r>
        <w:rPr>
          <w:rtl/>
        </w:rPr>
        <w:t xml:space="preserve"> </w:t>
      </w:r>
      <w:r w:rsidR="00EC2CC2" w:rsidRPr="00EC2CC2">
        <w:rPr>
          <w:rStyle w:val="libAlaemChar"/>
          <w:rtl/>
        </w:rPr>
        <w:t>عليه‌السلام</w:t>
      </w:r>
      <w:r>
        <w:rPr>
          <w:rtl/>
        </w:rPr>
        <w:t>،و أخذ من الطالب</w:t>
      </w:r>
      <w:r>
        <w:rPr>
          <w:rFonts w:hint="cs"/>
          <w:rtl/>
        </w:rPr>
        <w:t>یّی</w:t>
      </w:r>
      <w:r>
        <w:rPr>
          <w:rFonts w:hint="eastAsia"/>
          <w:rtl/>
        </w:rPr>
        <w:t>ن</w:t>
      </w:r>
      <w:r>
        <w:rPr>
          <w:rtl/>
        </w:rPr>
        <w:t xml:space="preserve"> و جعل </w:t>
      </w:r>
      <w:r>
        <w:rPr>
          <w:rFonts w:hint="cs"/>
          <w:rtl/>
        </w:rPr>
        <w:t>ی</w:t>
      </w:r>
      <w:r>
        <w:rPr>
          <w:rFonts w:hint="eastAsia"/>
          <w:rtl/>
        </w:rPr>
        <w:t>نال</w:t>
      </w:r>
      <w:r>
        <w:rPr>
          <w:rtl/>
        </w:rPr>
        <w:t xml:space="preserve"> منهم،ال</w:t>
      </w:r>
      <w:r>
        <w:rPr>
          <w:rFonts w:hint="cs"/>
          <w:rtl/>
        </w:rPr>
        <w:t>ی</w:t>
      </w:r>
      <w:r>
        <w:rPr>
          <w:rtl/>
        </w:rPr>
        <w:t xml:space="preserve"> أن ذکر موس</w:t>
      </w:r>
      <w:r>
        <w:rPr>
          <w:rFonts w:hint="cs"/>
          <w:rtl/>
        </w:rPr>
        <w:t>ی</w:t>
      </w:r>
      <w:r>
        <w:rPr>
          <w:rtl/>
        </w:rPr>
        <w:t xml:space="preserve"> بن جعفر </w:t>
      </w:r>
      <w:r w:rsidR="00EC2CC2" w:rsidRPr="00EC2CC2">
        <w:rPr>
          <w:rStyle w:val="libAlaemChar"/>
          <w:rtl/>
        </w:rPr>
        <w:t>عليه‌السلام</w:t>
      </w:r>
      <w:r>
        <w:rPr>
          <w:rtl/>
        </w:rPr>
        <w:t xml:space="preserve"> فنال منه و قال:و اللّه ما خرج حس</w:t>
      </w:r>
      <w:r>
        <w:rPr>
          <w:rFonts w:hint="cs"/>
          <w:rtl/>
        </w:rPr>
        <w:t>ی</w:t>
      </w:r>
      <w:r>
        <w:rPr>
          <w:rFonts w:hint="eastAsia"/>
          <w:rtl/>
        </w:rPr>
        <w:t>ن</w:t>
      </w:r>
      <w:r>
        <w:rPr>
          <w:rtl/>
        </w:rPr>
        <w:t xml:space="preserve"> الاّ عن أمره لأنّه صاحب الوص</w:t>
      </w:r>
      <w:r>
        <w:rPr>
          <w:rFonts w:hint="cs"/>
          <w:rtl/>
        </w:rPr>
        <w:t>ی</w:t>
      </w:r>
      <w:r>
        <w:rPr>
          <w:rFonts w:hint="eastAsia"/>
          <w:rtl/>
        </w:rPr>
        <w:t>ه</w:t>
      </w:r>
      <w:r>
        <w:rPr>
          <w:rtl/>
        </w:rPr>
        <w:t xml:space="preserve"> ف</w:t>
      </w:r>
      <w:r>
        <w:rPr>
          <w:rFonts w:hint="cs"/>
          <w:rtl/>
        </w:rPr>
        <w:t>ی</w:t>
      </w:r>
      <w:r>
        <w:rPr>
          <w:rtl/>
        </w:rPr>
        <w:t xml:space="preserve"> أهل هذا الب</w:t>
      </w:r>
      <w:r>
        <w:rPr>
          <w:rFonts w:hint="cs"/>
          <w:rtl/>
        </w:rPr>
        <w:t>ی</w:t>
      </w:r>
      <w:r>
        <w:rPr>
          <w:rFonts w:hint="eastAsia"/>
          <w:rtl/>
        </w:rPr>
        <w:t>ت،قتلن</w:t>
      </w:r>
      <w:r>
        <w:rPr>
          <w:rFonts w:hint="cs"/>
          <w:rtl/>
        </w:rPr>
        <w:t>ی</w:t>
      </w:r>
      <w:r>
        <w:rPr>
          <w:rtl/>
        </w:rPr>
        <w:t xml:space="preserve"> اللّه إن أبق</w:t>
      </w:r>
      <w:r>
        <w:rPr>
          <w:rFonts w:hint="cs"/>
          <w:rtl/>
        </w:rPr>
        <w:t>ی</w:t>
      </w:r>
      <w:r>
        <w:rPr>
          <w:rFonts w:hint="eastAsia"/>
          <w:rtl/>
        </w:rPr>
        <w:t>ت</w:t>
      </w:r>
      <w:r>
        <w:rPr>
          <w:rtl/>
        </w:rPr>
        <w:t xml:space="preserve"> عل</w:t>
      </w:r>
      <w:r>
        <w:rPr>
          <w:rFonts w:hint="cs"/>
          <w:rtl/>
        </w:rPr>
        <w:t>ی</w:t>
      </w:r>
      <w:r>
        <w:rPr>
          <w:rFonts w:hint="eastAsia"/>
          <w:rtl/>
        </w:rPr>
        <w:t>ه،و</w:t>
      </w:r>
      <w:r>
        <w:rPr>
          <w:rtl/>
        </w:rPr>
        <w:t xml:space="preserve"> لو لا ما سمعت من المهد</w:t>
      </w:r>
      <w:r>
        <w:rPr>
          <w:rFonts w:hint="cs"/>
          <w:rtl/>
        </w:rPr>
        <w:t>یّ</w:t>
      </w:r>
      <w:r>
        <w:rPr>
          <w:rtl/>
        </w:rPr>
        <w:t xml:space="preserve"> ف</w:t>
      </w:r>
      <w:r>
        <w:rPr>
          <w:rFonts w:hint="cs"/>
          <w:rtl/>
        </w:rPr>
        <w:t>ی</w:t>
      </w:r>
      <w:r>
        <w:rPr>
          <w:rFonts w:hint="eastAsia"/>
          <w:rtl/>
        </w:rPr>
        <w:t>ما</w:t>
      </w:r>
      <w:r>
        <w:rPr>
          <w:rtl/>
        </w:rPr>
        <w:t xml:space="preserve"> أخبر به المنصور بما کان </w:t>
      </w:r>
      <w:r>
        <w:rPr>
          <w:rFonts w:hint="eastAsia"/>
          <w:rtl/>
        </w:rPr>
        <w:t>به</w:t>
      </w:r>
      <w:r>
        <w:rPr>
          <w:rtl/>
        </w:rPr>
        <w:t xml:space="preserve"> جعفر من الفضل المبرّز عن أهله ف</w:t>
      </w:r>
      <w:r>
        <w:rPr>
          <w:rFonts w:hint="cs"/>
          <w:rtl/>
        </w:rPr>
        <w:t>ی</w:t>
      </w:r>
      <w:r>
        <w:rPr>
          <w:rtl/>
        </w:rPr>
        <w:t xml:space="preserve"> د</w:t>
      </w:r>
      <w:r>
        <w:rPr>
          <w:rFonts w:hint="cs"/>
          <w:rtl/>
        </w:rPr>
        <w:t>ی</w:t>
      </w:r>
      <w:r>
        <w:rPr>
          <w:rFonts w:hint="eastAsia"/>
          <w:rtl/>
        </w:rPr>
        <w:t>نه</w:t>
      </w:r>
      <w:r>
        <w:rPr>
          <w:rtl/>
        </w:rPr>
        <w:t xml:space="preserve"> و علمه و فضله،و ما بلغن</w:t>
      </w:r>
      <w:r>
        <w:rPr>
          <w:rFonts w:hint="cs"/>
          <w:rtl/>
        </w:rPr>
        <w:t>ی</w:t>
      </w:r>
      <w:r>
        <w:rPr>
          <w:rtl/>
        </w:rPr>
        <w:t xml:space="preserve"> عن السفّاح ف</w:t>
      </w:r>
      <w:r>
        <w:rPr>
          <w:rFonts w:hint="cs"/>
          <w:rtl/>
        </w:rPr>
        <w:t>ی</w:t>
      </w:r>
      <w:r>
        <w:rPr>
          <w:rFonts w:hint="eastAsia"/>
          <w:rtl/>
        </w:rPr>
        <w:t>ه</w:t>
      </w:r>
      <w:r>
        <w:rPr>
          <w:rtl/>
        </w:rPr>
        <w:t xml:space="preserve"> من تقر</w:t>
      </w:r>
      <w:r>
        <w:rPr>
          <w:rFonts w:hint="cs"/>
          <w:rtl/>
        </w:rPr>
        <w:t>ی</w:t>
      </w:r>
      <w:r>
        <w:rPr>
          <w:rFonts w:hint="eastAsia"/>
          <w:rtl/>
        </w:rPr>
        <w:t>ظه</w:t>
      </w:r>
      <w:r>
        <w:rPr>
          <w:rtl/>
        </w:rPr>
        <w:t xml:space="preserve"> و تفض</w:t>
      </w:r>
      <w:r>
        <w:rPr>
          <w:rFonts w:hint="cs"/>
          <w:rtl/>
        </w:rPr>
        <w:t>ی</w:t>
      </w:r>
      <w:r>
        <w:rPr>
          <w:rFonts w:hint="eastAsia"/>
          <w:rtl/>
        </w:rPr>
        <w:t>له</w:t>
      </w:r>
      <w:r>
        <w:rPr>
          <w:rtl/>
        </w:rPr>
        <w:t xml:space="preserve"> لنبشت قبره و أحرقته بالنار إحراقا. </w:t>
      </w:r>
    </w:p>
    <w:p w:rsidR="00B431B0" w:rsidRDefault="00ED3E80" w:rsidP="00ED3E80">
      <w:pPr>
        <w:pStyle w:val="libNormal"/>
      </w:pPr>
      <w:r>
        <w:rPr>
          <w:rFonts w:hint="eastAsia"/>
          <w:rtl/>
        </w:rPr>
        <w:t>فقال</w:t>
      </w:r>
      <w:r>
        <w:rPr>
          <w:rtl/>
        </w:rPr>
        <w:t xml:space="preserve"> أبو </w:t>
      </w:r>
      <w:r>
        <w:rPr>
          <w:rFonts w:hint="cs"/>
          <w:rtl/>
        </w:rPr>
        <w:t>ی</w:t>
      </w:r>
      <w:r>
        <w:rPr>
          <w:rFonts w:hint="eastAsia"/>
          <w:rtl/>
        </w:rPr>
        <w:t>وسف</w:t>
      </w:r>
      <w:r>
        <w:rPr>
          <w:rtl/>
        </w:rPr>
        <w:t xml:space="preserve"> </w:t>
      </w:r>
      <w:r>
        <w:rPr>
          <w:rFonts w:hint="cs"/>
          <w:rtl/>
        </w:rPr>
        <w:t>ی</w:t>
      </w:r>
      <w:r>
        <w:rPr>
          <w:rFonts w:hint="eastAsia"/>
          <w:rtl/>
        </w:rPr>
        <w:t>عقوب</w:t>
      </w:r>
      <w:r>
        <w:rPr>
          <w:rtl/>
        </w:rPr>
        <w:t xml:space="preserve"> بن إبراه</w:t>
      </w:r>
      <w:r>
        <w:rPr>
          <w:rFonts w:hint="cs"/>
          <w:rtl/>
        </w:rPr>
        <w:t>ی</w:t>
      </w:r>
      <w:r>
        <w:rPr>
          <w:rFonts w:hint="eastAsia"/>
          <w:rtl/>
        </w:rPr>
        <w:t>م</w:t>
      </w:r>
      <w:r>
        <w:rPr>
          <w:rtl/>
        </w:rPr>
        <w:t xml:space="preserve"> القاض</w:t>
      </w:r>
      <w:r>
        <w:rPr>
          <w:rFonts w:hint="cs"/>
          <w:rtl/>
        </w:rPr>
        <w:t>ی</w:t>
      </w:r>
      <w:r>
        <w:rPr>
          <w:rFonts w:hint="eastAsia"/>
          <w:rtl/>
        </w:rPr>
        <w:t>،و</w:t>
      </w:r>
      <w:r>
        <w:rPr>
          <w:rtl/>
        </w:rPr>
        <w:t xml:space="preserve"> کان جر</w:t>
      </w:r>
      <w:r>
        <w:rPr>
          <w:rFonts w:hint="cs"/>
          <w:rtl/>
        </w:rPr>
        <w:t>یّ</w:t>
      </w:r>
      <w:r>
        <w:rPr>
          <w:rFonts w:hint="eastAsia"/>
          <w:rtl/>
        </w:rPr>
        <w:t>ا</w:t>
      </w:r>
      <w:r>
        <w:rPr>
          <w:rtl/>
        </w:rPr>
        <w:t xml:space="preserve"> عل</w:t>
      </w:r>
      <w:r>
        <w:rPr>
          <w:rFonts w:hint="cs"/>
          <w:rtl/>
        </w:rPr>
        <w:t>ی</w:t>
      </w:r>
      <w:r>
        <w:rPr>
          <w:rFonts w:hint="eastAsia"/>
          <w:rtl/>
        </w:rPr>
        <w:t>ه</w:t>
      </w:r>
      <w:r>
        <w:rPr>
          <w:rtl/>
        </w:rPr>
        <w:t>:ل</w:t>
      </w:r>
      <w:r>
        <w:rPr>
          <w:rFonts w:hint="cs"/>
          <w:rtl/>
        </w:rPr>
        <w:t>ی</w:t>
      </w:r>
      <w:r>
        <w:rPr>
          <w:rFonts w:hint="eastAsia"/>
          <w:rtl/>
        </w:rPr>
        <w:t>س</w:t>
      </w:r>
      <w:r>
        <w:rPr>
          <w:rtl/>
        </w:rPr>
        <w:t xml:space="preserve"> هذا مذهب موس</w:t>
      </w:r>
      <w:r>
        <w:rPr>
          <w:rFonts w:hint="cs"/>
          <w:rtl/>
        </w:rPr>
        <w:t>ی</w:t>
      </w:r>
      <w:r>
        <w:rPr>
          <w:rtl/>
        </w:rPr>
        <w:t xml:space="preserve"> بن جعفر و لا مذهب أحد من ولده و لا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کون</w:t>
      </w:r>
      <w:r>
        <w:rPr>
          <w:rtl/>
        </w:rPr>
        <w:t xml:space="preserve"> هذا منهم،و أکّد ذلک بالأ</w:t>
      </w:r>
      <w:r>
        <w:rPr>
          <w:rFonts w:hint="cs"/>
          <w:rtl/>
        </w:rPr>
        <w:t>ی</w:t>
      </w:r>
      <w:r>
        <w:rPr>
          <w:rFonts w:hint="eastAsia"/>
          <w:rtl/>
        </w:rPr>
        <w:t>مان</w:t>
      </w:r>
      <w:r>
        <w:rPr>
          <w:rtl/>
        </w:rPr>
        <w:t xml:space="preserve"> المغلّظه،و لم </w:t>
      </w:r>
      <w:r>
        <w:rPr>
          <w:rFonts w:hint="cs"/>
          <w:rtl/>
        </w:rPr>
        <w:t>ی</w:t>
      </w:r>
      <w:r>
        <w:rPr>
          <w:rFonts w:hint="eastAsia"/>
          <w:rtl/>
        </w:rPr>
        <w:t>زل</w:t>
      </w:r>
      <w:r>
        <w:rPr>
          <w:rtl/>
        </w:rPr>
        <w:t xml:space="preserve"> </w:t>
      </w:r>
      <w:r>
        <w:rPr>
          <w:rFonts w:hint="cs"/>
          <w:rtl/>
        </w:rPr>
        <w:t>ی</w:t>
      </w:r>
      <w:r>
        <w:rPr>
          <w:rFonts w:hint="eastAsia"/>
          <w:rtl/>
        </w:rPr>
        <w:t>رفق</w:t>
      </w:r>
      <w:r>
        <w:rPr>
          <w:rtl/>
        </w:rPr>
        <w:t xml:space="preserve"> به حتّ</w:t>
      </w:r>
      <w:r>
        <w:rPr>
          <w:rFonts w:hint="cs"/>
          <w:rtl/>
        </w:rPr>
        <w:t>ی</w:t>
      </w:r>
      <w:r>
        <w:rPr>
          <w:rtl/>
        </w:rPr>
        <w:t xml:space="preserve"> سکن غضبه،قال:و کتب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ال</w:t>
      </w:r>
      <w:r>
        <w:rPr>
          <w:rFonts w:hint="cs"/>
          <w:rtl/>
        </w:rPr>
        <w:t>ی</w:t>
      </w:r>
      <w:r>
        <w:rPr>
          <w:rtl/>
        </w:rPr>
        <w:t xml:space="preserve"> موس</w:t>
      </w:r>
      <w:r>
        <w:rPr>
          <w:rFonts w:hint="cs"/>
          <w:rtl/>
        </w:rPr>
        <w:t>ی</w:t>
      </w:r>
      <w:r>
        <w:rPr>
          <w:rtl/>
        </w:rPr>
        <w:t xml:space="preserve"> بن جعفر بصوره الأمر،فلمّا ورد ال</w:t>
      </w:r>
      <w:r>
        <w:rPr>
          <w:rFonts w:hint="eastAsia"/>
          <w:rtl/>
        </w:rPr>
        <w:t>کتاب</w:t>
      </w:r>
      <w:r>
        <w:rPr>
          <w:rtl/>
        </w:rPr>
        <w:t xml:space="preserve"> أحضر </w:t>
      </w:r>
      <w:r w:rsidR="00EC2CC2" w:rsidRPr="00EC2CC2">
        <w:rPr>
          <w:rStyle w:val="libAlaemChar"/>
          <w:rtl/>
        </w:rPr>
        <w:t>عليه‌السلام</w:t>
      </w:r>
      <w:r>
        <w:rPr>
          <w:rtl/>
        </w:rPr>
        <w:t xml:space="preserve"> أهل ب</w:t>
      </w:r>
      <w:r>
        <w:rPr>
          <w:rFonts w:hint="cs"/>
          <w:rtl/>
        </w:rPr>
        <w:t>ی</w:t>
      </w:r>
      <w:r>
        <w:rPr>
          <w:rFonts w:hint="eastAsia"/>
          <w:rtl/>
        </w:rPr>
        <w:t>ته</w:t>
      </w:r>
      <w:r>
        <w:rPr>
          <w:rtl/>
        </w:rPr>
        <w:t xml:space="preserve"> و ش</w:t>
      </w:r>
      <w:r>
        <w:rPr>
          <w:rFonts w:hint="cs"/>
          <w:rtl/>
        </w:rPr>
        <w:t>ی</w:t>
      </w:r>
      <w:r>
        <w:rPr>
          <w:rFonts w:hint="eastAsia"/>
          <w:rtl/>
        </w:rPr>
        <w:t>عته</w:t>
      </w:r>
      <w:r>
        <w:rPr>
          <w:rtl/>
        </w:rPr>
        <w:t xml:space="preserve"> فأطلعهم عل</w:t>
      </w:r>
      <w:r>
        <w:rPr>
          <w:rFonts w:hint="cs"/>
          <w:rtl/>
        </w:rPr>
        <w:t>ی</w:t>
      </w:r>
      <w:r>
        <w:rPr>
          <w:rtl/>
        </w:rPr>
        <w:t xml:space="preserve"> ما ورد من الخبر،فقال لهم:ما تش</w:t>
      </w:r>
      <w:r>
        <w:rPr>
          <w:rFonts w:hint="cs"/>
          <w:rtl/>
        </w:rPr>
        <w:t>ی</w:t>
      </w:r>
      <w:r>
        <w:rPr>
          <w:rFonts w:hint="eastAsia"/>
          <w:rtl/>
        </w:rPr>
        <w:t>رون</w:t>
      </w:r>
      <w:r>
        <w:rPr>
          <w:rtl/>
        </w:rPr>
        <w:t xml:space="preserve"> ف</w:t>
      </w:r>
      <w:r>
        <w:rPr>
          <w:rFonts w:hint="cs"/>
          <w:rtl/>
        </w:rPr>
        <w:t>ی</w:t>
      </w:r>
      <w:r>
        <w:rPr>
          <w:rtl/>
        </w:rPr>
        <w:t xml:space="preserve"> هذا؟فقالوا:نش</w:t>
      </w:r>
      <w:r>
        <w:rPr>
          <w:rFonts w:hint="cs"/>
          <w:rtl/>
        </w:rPr>
        <w:t>ی</w:t>
      </w:r>
      <w:r>
        <w:rPr>
          <w:rFonts w:hint="eastAsia"/>
          <w:rtl/>
        </w:rPr>
        <w:t>ر</w:t>
      </w:r>
      <w:r>
        <w:rPr>
          <w:rtl/>
        </w:rPr>
        <w:t xml:space="preserve"> عل</w:t>
      </w:r>
      <w:r>
        <w:rPr>
          <w:rFonts w:hint="cs"/>
          <w:rtl/>
        </w:rPr>
        <w:t>ی</w:t>
      </w:r>
      <w:r>
        <w:rPr>
          <w:rFonts w:hint="eastAsia"/>
          <w:rtl/>
        </w:rPr>
        <w:t>ک</w:t>
      </w:r>
      <w:r>
        <w:rPr>
          <w:rtl/>
        </w:rPr>
        <w:t xml:space="preserve"> </w:t>
      </w:r>
    </w:p>
    <w:p w:rsidR="005A2728" w:rsidRDefault="005A2728" w:rsidP="0027669E">
      <w:pPr>
        <w:pStyle w:val="libNormal"/>
        <w:rPr>
          <w:rtl/>
        </w:rPr>
      </w:pPr>
      <w:r>
        <w:rPr>
          <w:rFonts w:hint="eastAsia"/>
          <w:rtl/>
        </w:rPr>
        <w:br w:type="page"/>
      </w:r>
    </w:p>
    <w:p w:rsidR="00ED3E80" w:rsidRDefault="00ED3E80" w:rsidP="004F20FF">
      <w:pPr>
        <w:pStyle w:val="libNormal0"/>
        <w:rPr>
          <w:rtl/>
        </w:rPr>
      </w:pPr>
      <w:r>
        <w:rPr>
          <w:rFonts w:hint="eastAsia"/>
          <w:rtl/>
        </w:rPr>
        <w:lastRenderedPageBreak/>
        <w:t>أصلحک</w:t>
      </w:r>
      <w:r>
        <w:rPr>
          <w:rtl/>
        </w:rPr>
        <w:t xml:space="preserve"> اللّه و عل</w:t>
      </w:r>
      <w:r>
        <w:rPr>
          <w:rFonts w:hint="cs"/>
          <w:rtl/>
        </w:rPr>
        <w:t>ی</w:t>
      </w:r>
      <w:r>
        <w:rPr>
          <w:rFonts w:hint="eastAsia"/>
          <w:rtl/>
        </w:rPr>
        <w:t>نا</w:t>
      </w:r>
      <w:r>
        <w:rPr>
          <w:rtl/>
        </w:rPr>
        <w:t xml:space="preserve"> معک أن تباعد شخصک عن هذا الجبّار فإنّه لا </w:t>
      </w:r>
      <w:r>
        <w:rPr>
          <w:rFonts w:hint="cs"/>
          <w:rtl/>
        </w:rPr>
        <w:t>ی</w:t>
      </w:r>
      <w:r>
        <w:rPr>
          <w:rFonts w:hint="eastAsia"/>
          <w:rtl/>
        </w:rPr>
        <w:t>ؤمن</w:t>
      </w:r>
      <w:r>
        <w:rPr>
          <w:rtl/>
        </w:rPr>
        <w:t xml:space="preserve"> شرّه و عاد</w:t>
      </w:r>
      <w:r>
        <w:rPr>
          <w:rFonts w:hint="cs"/>
          <w:rtl/>
        </w:rPr>
        <w:t>ی</w:t>
      </w:r>
      <w:r>
        <w:rPr>
          <w:rFonts w:hint="eastAsia"/>
          <w:rtl/>
        </w:rPr>
        <w:t>ته</w:t>
      </w:r>
      <w:r>
        <w:rPr>
          <w:rtl/>
        </w:rPr>
        <w:t xml:space="preserve"> و غشمه،س</w:t>
      </w:r>
      <w:r>
        <w:rPr>
          <w:rFonts w:hint="cs"/>
          <w:rtl/>
        </w:rPr>
        <w:t>یّ</w:t>
      </w:r>
      <w:r>
        <w:rPr>
          <w:rFonts w:hint="eastAsia"/>
          <w:rtl/>
        </w:rPr>
        <w:t>ما</w:t>
      </w:r>
      <w:r>
        <w:rPr>
          <w:rtl/>
        </w:rPr>
        <w:t xml:space="preserve"> و قد توعّدک و إ</w:t>
      </w:r>
      <w:r>
        <w:rPr>
          <w:rFonts w:hint="cs"/>
          <w:rtl/>
        </w:rPr>
        <w:t>یّ</w:t>
      </w:r>
      <w:r>
        <w:rPr>
          <w:rFonts w:hint="eastAsia"/>
          <w:rtl/>
        </w:rPr>
        <w:t>انا</w:t>
      </w:r>
      <w:r>
        <w:rPr>
          <w:rtl/>
        </w:rPr>
        <w:t xml:space="preserve"> معک.فتبسّم موس</w:t>
      </w:r>
      <w:r>
        <w:rPr>
          <w:rFonts w:hint="cs"/>
          <w:rtl/>
        </w:rPr>
        <w:t>ی</w:t>
      </w:r>
      <w:r>
        <w:rPr>
          <w:rtl/>
        </w:rPr>
        <w:t xml:space="preserve"> </w:t>
      </w:r>
      <w:r w:rsidR="00EC2CC2" w:rsidRPr="00EC2CC2">
        <w:rPr>
          <w:rStyle w:val="libAlaemChar"/>
          <w:rtl/>
        </w:rPr>
        <w:t>عليه‌السلام</w:t>
      </w:r>
      <w:r>
        <w:rPr>
          <w:rtl/>
        </w:rPr>
        <w:t xml:space="preserve"> و تمثّل بب</w:t>
      </w:r>
      <w:r>
        <w:rPr>
          <w:rFonts w:hint="cs"/>
          <w:rtl/>
        </w:rPr>
        <w:t>ی</w:t>
      </w:r>
      <w:r>
        <w:rPr>
          <w:rFonts w:hint="eastAsia"/>
          <w:rtl/>
        </w:rPr>
        <w:t>ت</w:t>
      </w:r>
      <w:r>
        <w:rPr>
          <w:rtl/>
        </w:rPr>
        <w:t xml:space="preserve"> کعب بن مالک: </w:t>
      </w:r>
    </w:p>
    <w:tbl>
      <w:tblPr>
        <w:tblStyle w:val="TableGrid"/>
        <w:bidiVisual/>
        <w:tblW w:w="4562" w:type="pct"/>
        <w:tblInd w:w="384" w:type="dxa"/>
        <w:tblLook w:val="01E0"/>
      </w:tblPr>
      <w:tblGrid>
        <w:gridCol w:w="3537"/>
        <w:gridCol w:w="272"/>
        <w:gridCol w:w="3501"/>
      </w:tblGrid>
      <w:tr w:rsidR="004F20FF" w:rsidTr="00D06327">
        <w:trPr>
          <w:trHeight w:val="350"/>
        </w:trPr>
        <w:tc>
          <w:tcPr>
            <w:tcW w:w="3920" w:type="dxa"/>
            <w:shd w:val="clear" w:color="auto" w:fill="auto"/>
          </w:tcPr>
          <w:p w:rsidR="004F20FF" w:rsidRDefault="004F20FF" w:rsidP="00D06327">
            <w:pPr>
              <w:pStyle w:val="libPoem"/>
            </w:pPr>
            <w:r>
              <w:rPr>
                <w:rFonts w:hint="eastAsia"/>
                <w:rtl/>
              </w:rPr>
              <w:t>زعمت</w:t>
            </w:r>
            <w:r>
              <w:rPr>
                <w:rtl/>
              </w:rPr>
              <w:t xml:space="preserve"> سخ</w:t>
            </w:r>
            <w:r>
              <w:rPr>
                <w:rFonts w:hint="cs"/>
                <w:rtl/>
              </w:rPr>
              <w:t>ی</w:t>
            </w:r>
            <w:r>
              <w:rPr>
                <w:rFonts w:hint="eastAsia"/>
                <w:rtl/>
              </w:rPr>
              <w:t>نه</w:t>
            </w:r>
            <w:r>
              <w:rPr>
                <w:rtl/>
              </w:rPr>
              <w:t xml:space="preserve"> أن ستغلب ربّها</w:t>
            </w:r>
            <w:r w:rsidRPr="00725071">
              <w:rPr>
                <w:rStyle w:val="libPoemTiniChar0"/>
                <w:rtl/>
              </w:rPr>
              <w:br/>
              <w:t> </w:t>
            </w:r>
          </w:p>
        </w:tc>
        <w:tc>
          <w:tcPr>
            <w:tcW w:w="279" w:type="dxa"/>
            <w:shd w:val="clear" w:color="auto" w:fill="auto"/>
          </w:tcPr>
          <w:p w:rsidR="004F20FF" w:rsidRDefault="004F20FF" w:rsidP="00D06327">
            <w:pPr>
              <w:pStyle w:val="libPoem"/>
              <w:rPr>
                <w:rtl/>
              </w:rPr>
            </w:pPr>
          </w:p>
        </w:tc>
        <w:tc>
          <w:tcPr>
            <w:tcW w:w="3881" w:type="dxa"/>
            <w:shd w:val="clear" w:color="auto" w:fill="auto"/>
          </w:tcPr>
          <w:p w:rsidR="004F20FF" w:rsidRDefault="004F20FF" w:rsidP="00D06327">
            <w:pPr>
              <w:pStyle w:val="libPoem"/>
            </w:pPr>
            <w:r>
              <w:rPr>
                <w:rFonts w:hint="eastAsia"/>
                <w:rtl/>
              </w:rPr>
              <w:t>فل</w:t>
            </w:r>
            <w:r>
              <w:rPr>
                <w:rFonts w:hint="cs"/>
                <w:rtl/>
              </w:rPr>
              <w:t>ی</w:t>
            </w:r>
            <w:r>
              <w:rPr>
                <w:rFonts w:hint="eastAsia"/>
                <w:rtl/>
              </w:rPr>
              <w:t>غلبنّ</w:t>
            </w:r>
            <w:r>
              <w:rPr>
                <w:rtl/>
              </w:rPr>
              <w:t xml:space="preserve"> مغالب الغلاّب</w:t>
            </w:r>
            <w:r w:rsidRPr="00725071">
              <w:rPr>
                <w:rStyle w:val="libPoemTiniChar0"/>
                <w:rtl/>
              </w:rPr>
              <w:br/>
              <w:t> </w:t>
            </w:r>
          </w:p>
        </w:tc>
      </w:tr>
    </w:tbl>
    <w:p w:rsidR="00ED3E80" w:rsidRDefault="00ED3E80" w:rsidP="00ED3E80">
      <w:pPr>
        <w:pStyle w:val="libNormal"/>
      </w:pPr>
      <w:r>
        <w:rPr>
          <w:rFonts w:hint="eastAsia"/>
          <w:rtl/>
        </w:rPr>
        <w:t>ثمّ</w:t>
      </w:r>
      <w:r>
        <w:rPr>
          <w:rtl/>
        </w:rPr>
        <w:t xml:space="preserve"> أقبل عل</w:t>
      </w:r>
      <w:r>
        <w:rPr>
          <w:rFonts w:hint="cs"/>
          <w:rtl/>
        </w:rPr>
        <w:t>ی</w:t>
      </w:r>
      <w:r>
        <w:rPr>
          <w:rtl/>
        </w:rPr>
        <w:t xml:space="preserve"> من حضره من موال</w:t>
      </w:r>
      <w:r>
        <w:rPr>
          <w:rFonts w:hint="cs"/>
          <w:rtl/>
        </w:rPr>
        <w:t>ی</w:t>
      </w:r>
      <w:r>
        <w:rPr>
          <w:rFonts w:hint="eastAsia"/>
          <w:rtl/>
        </w:rPr>
        <w:t>ه</w:t>
      </w:r>
      <w:r>
        <w:rPr>
          <w:rtl/>
        </w:rPr>
        <w:t xml:space="preserve"> و أهل ب</w:t>
      </w:r>
      <w:r>
        <w:rPr>
          <w:rFonts w:hint="cs"/>
          <w:rtl/>
        </w:rPr>
        <w:t>ی</w:t>
      </w:r>
      <w:r>
        <w:rPr>
          <w:rFonts w:hint="eastAsia"/>
          <w:rtl/>
        </w:rPr>
        <w:t>ته</w:t>
      </w:r>
      <w:r>
        <w:rPr>
          <w:rtl/>
        </w:rPr>
        <w:t xml:space="preserve"> فقال:ل</w:t>
      </w:r>
      <w:r>
        <w:rPr>
          <w:rFonts w:hint="cs"/>
          <w:rtl/>
        </w:rPr>
        <w:t>ی</w:t>
      </w:r>
      <w:r>
        <w:rPr>
          <w:rFonts w:hint="eastAsia"/>
          <w:rtl/>
        </w:rPr>
        <w:t>فرخ</w:t>
      </w:r>
      <w:r>
        <w:rPr>
          <w:rtl/>
        </w:rPr>
        <w:t xml:space="preserve"> </w:t>
      </w:r>
      <w:r w:rsidRPr="00604B91">
        <w:rPr>
          <w:rStyle w:val="libFootnotenumChar"/>
          <w:rtl/>
        </w:rPr>
        <w:t>(1)</w:t>
      </w:r>
      <w:r w:rsidR="004F20FF">
        <w:rPr>
          <w:rtl/>
        </w:rPr>
        <w:t>.</w:t>
      </w:r>
      <w:r w:rsidR="004F20FF">
        <w:rPr>
          <w:rFonts w:hint="cs"/>
          <w:rtl/>
        </w:rPr>
        <w:t xml:space="preserve">روعكم،انّه لا يرد أول كتاب من العراق الا بموت موسى بن المهدي و هلاكه،ثم قال:و حرمة هذا القبر مات في يومه هذا (إنَّهُ لَحَقٌّ مِثْلَ ما أَنَّكُمْ تَنْطِقُونَ) </w:t>
      </w:r>
      <w:r w:rsidR="004F20FF" w:rsidRPr="00AD4D4A">
        <w:rPr>
          <w:rStyle w:val="libFootnotenumChar"/>
          <w:rFonts w:hint="cs"/>
          <w:rtl/>
        </w:rPr>
        <w:t>(2)</w:t>
      </w:r>
      <w:r w:rsidR="004F20FF">
        <w:rPr>
          <w:rFonts w:hint="cs"/>
          <w:rtl/>
        </w:rPr>
        <w:t xml:space="preserve"> سأخبركم بذلك: بينما أنا جالس في مصلاّي بعد فراغي من وردي و قد تنومت عينايَ إذ سنح جدّي رسول الله </w:t>
      </w:r>
      <w:r w:rsidR="00AD4D4A" w:rsidRPr="001C23D3">
        <w:rPr>
          <w:rStyle w:val="libAlaemChar"/>
          <w:rtl/>
        </w:rPr>
        <w:t>صلى‌الله‌عليه‌وآله‌وسلم</w:t>
      </w:r>
      <w:r w:rsidR="004F20FF">
        <w:rPr>
          <w:rFonts w:hint="cs"/>
          <w:rtl/>
        </w:rPr>
        <w:t xml:space="preserve"> في منامي، فشكوت اليه موسى بن المهدي و ذكرت ما جرى منه في اهل بيته و أنا مشفق من غوائله،فقال لي: لتطب نفسك يا موسى فما جعل الله لموسى عليك سبيلاً،فبينما هو يحدّثني إذ أخذ بيدي و قال لي: قد اهلك الله آنفاً عدّوك فليحسن لله شكرك.قال: ثم استقبل أبو الحسن </w:t>
      </w:r>
      <w:r w:rsidR="00EC2CC2" w:rsidRPr="00EC2CC2">
        <w:rPr>
          <w:rStyle w:val="libAlaemChar"/>
          <w:rtl/>
        </w:rPr>
        <w:t>عليه‌السلام</w:t>
      </w:r>
      <w:r w:rsidR="004F20FF">
        <w:rPr>
          <w:rFonts w:hint="cs"/>
          <w:rtl/>
        </w:rPr>
        <w:t xml:space="preserve"> القبلة و رفع يديه الى السماء يدعو، فسمعناه و هو يقول في دعائه: شكراً لله جلّت عظمته </w:t>
      </w:r>
      <w:r w:rsidR="00AD4D4A">
        <w:rPr>
          <w:rFonts w:hint="cs"/>
          <w:rtl/>
        </w:rPr>
        <w:t xml:space="preserve">(اللهي كم من عدوٍّ انتضى علىّ سيف عداوته ...) الدعاء، قال: ثم قمنا الى الصلاة و تفرّق القوم فما اجتمعوا إلا لقراءة الكتاب الوارد بموت موسى بن المهدي و البيعة لهارون الرشيد </w:t>
      </w:r>
      <w:r w:rsidR="00AD4D4A" w:rsidRPr="00AD4D4A">
        <w:rPr>
          <w:rStyle w:val="libFootnotenumChar"/>
          <w:rFonts w:hint="cs"/>
          <w:rtl/>
        </w:rPr>
        <w:t>(3)</w:t>
      </w:r>
      <w:r w:rsidR="00AD4D4A">
        <w:rPr>
          <w:rFonts w:hint="cs"/>
          <w:rtl/>
        </w:rPr>
        <w:t>.</w:t>
      </w:r>
    </w:p>
    <w:p w:rsidR="00AD4D4A" w:rsidRDefault="00ED3E80" w:rsidP="00AD4D4A">
      <w:pPr>
        <w:pStyle w:val="libLine"/>
        <w:rPr>
          <w:rtl/>
        </w:rPr>
      </w:pPr>
      <w:r w:rsidRPr="00AD4D4A">
        <w:rPr>
          <w:rStyle w:val="libNormalChar"/>
          <w:rFonts w:hint="eastAsia"/>
          <w:rtl/>
        </w:rPr>
        <w:t>دعاء</w:t>
      </w:r>
      <w:r w:rsidRPr="00AD4D4A">
        <w:rPr>
          <w:rStyle w:val="libNormalChar"/>
          <w:rtl/>
        </w:rPr>
        <w:t xml:space="preserve"> الجوشن الکب</w:t>
      </w:r>
      <w:r w:rsidRPr="00AD4D4A">
        <w:rPr>
          <w:rStyle w:val="libNormalChar"/>
          <w:rFonts w:hint="cs"/>
          <w:rtl/>
        </w:rPr>
        <w:t>ی</w:t>
      </w:r>
      <w:r w:rsidRPr="00AD4D4A">
        <w:rPr>
          <w:rStyle w:val="libNormalChar"/>
          <w:rFonts w:hint="eastAsia"/>
          <w:rtl/>
        </w:rPr>
        <w:t>ر</w:t>
      </w:r>
      <w:r w:rsidRPr="00AD4D4A">
        <w:rPr>
          <w:rStyle w:val="libNormalChar"/>
          <w:rtl/>
        </w:rPr>
        <w:t xml:space="preserve"> </w:t>
      </w:r>
      <w:r w:rsidRPr="00AD4D4A">
        <w:rPr>
          <w:rStyle w:val="libNormalChar"/>
          <w:rFonts w:hint="eastAsia"/>
          <w:rtl/>
        </w:rPr>
        <w:t>المرو</w:t>
      </w:r>
      <w:r w:rsidRPr="00AD4D4A">
        <w:rPr>
          <w:rStyle w:val="libNormalChar"/>
          <w:rFonts w:hint="cs"/>
          <w:rtl/>
        </w:rPr>
        <w:t>ی</w:t>
      </w:r>
      <w:r w:rsidRPr="00AD4D4A">
        <w:rPr>
          <w:rStyle w:val="libNormalChar"/>
          <w:rtl/>
        </w:rPr>
        <w:t xml:space="preserve"> عن النب</w:t>
      </w:r>
      <w:r w:rsidRPr="00AD4D4A">
        <w:rPr>
          <w:rStyle w:val="libNormalChar"/>
          <w:rFonts w:hint="cs"/>
          <w:rtl/>
        </w:rPr>
        <w:t>یّ</w:t>
      </w:r>
      <w:r w:rsidRPr="00AD4D4A">
        <w:rPr>
          <w:rStyle w:val="libNormalChar"/>
          <w:rtl/>
        </w:rPr>
        <w:t xml:space="preserve"> </w:t>
      </w:r>
      <w:r w:rsidR="00AD4D4A" w:rsidRPr="001C23D3">
        <w:rPr>
          <w:rStyle w:val="libAlaemChar"/>
          <w:rtl/>
        </w:rPr>
        <w:t>صلى‌الله‌عليه‌وآله‌وسلم</w:t>
      </w:r>
      <w:r w:rsidRPr="00AD4D4A">
        <w:rPr>
          <w:rStyle w:val="libNormalChar"/>
          <w:rtl/>
        </w:rPr>
        <w:t>: نزل به جبرئ</w:t>
      </w:r>
      <w:r w:rsidRPr="00AD4D4A">
        <w:rPr>
          <w:rStyle w:val="libNormalChar"/>
          <w:rFonts w:hint="cs"/>
          <w:rtl/>
        </w:rPr>
        <w:t>ی</w:t>
      </w:r>
      <w:r w:rsidRPr="00AD4D4A">
        <w:rPr>
          <w:rStyle w:val="libNormalChar"/>
          <w:rFonts w:hint="eastAsia"/>
          <w:rtl/>
        </w:rPr>
        <w:t>ل</w:t>
      </w:r>
      <w:r w:rsidRPr="00AD4D4A">
        <w:rPr>
          <w:rStyle w:val="libNormalChar"/>
          <w:rtl/>
        </w:rPr>
        <w:t xml:space="preserve"> </w:t>
      </w:r>
      <w:r w:rsidR="00EC2CC2" w:rsidRPr="00EC2CC2">
        <w:rPr>
          <w:rStyle w:val="libAlaemChar"/>
          <w:rtl/>
        </w:rPr>
        <w:t>عليه‌السلام</w:t>
      </w:r>
      <w:r w:rsidR="00AD4D4A">
        <w:rPr>
          <w:rFonts w:hint="cs"/>
          <w:rtl/>
        </w:rPr>
        <w:t xml:space="preserve"> </w:t>
      </w:r>
      <w:r w:rsidRPr="00AD4D4A">
        <w:rPr>
          <w:rStyle w:val="libNormalChar"/>
          <w:rtl/>
        </w:rPr>
        <w:t xml:space="preserve">و هو </w:t>
      </w:r>
      <w:r w:rsidR="00AD4D4A" w:rsidRPr="001C23D3">
        <w:rPr>
          <w:rStyle w:val="libAlaemChar"/>
          <w:rtl/>
        </w:rPr>
        <w:t>صلى‌الله‌عليه‌وآله‌وسلم</w:t>
      </w:r>
      <w:r w:rsidR="00AD4D4A">
        <w:rPr>
          <w:rFonts w:hint="cs"/>
          <w:rtl/>
        </w:rPr>
        <w:t xml:space="preserve"> </w:t>
      </w:r>
      <w:r w:rsidRPr="00AD4D4A">
        <w:rPr>
          <w:rStyle w:val="libNormalChar"/>
          <w:rtl/>
        </w:rPr>
        <w:t>ف</w:t>
      </w:r>
      <w:r w:rsidRPr="00AD4D4A">
        <w:rPr>
          <w:rStyle w:val="libNormalChar"/>
          <w:rFonts w:hint="cs"/>
          <w:rtl/>
        </w:rPr>
        <w:t>ی</w:t>
      </w:r>
      <w:r w:rsidRPr="00AD4D4A">
        <w:rPr>
          <w:rStyle w:val="libNormalChar"/>
          <w:rtl/>
        </w:rPr>
        <w:t xml:space="preserve"> بعض غزواته،و قد اشتدّت و عل</w:t>
      </w:r>
      <w:r w:rsidRPr="00AD4D4A">
        <w:rPr>
          <w:rStyle w:val="libNormalChar"/>
          <w:rFonts w:hint="cs"/>
          <w:rtl/>
        </w:rPr>
        <w:t>ی</w:t>
      </w:r>
      <w:r w:rsidRPr="00AD4D4A">
        <w:rPr>
          <w:rStyle w:val="libNormalChar"/>
          <w:rFonts w:hint="eastAsia"/>
          <w:rtl/>
        </w:rPr>
        <w:t>ه</w:t>
      </w:r>
      <w:r w:rsidRPr="00AD4D4A">
        <w:rPr>
          <w:rStyle w:val="libNormalChar"/>
          <w:rtl/>
        </w:rPr>
        <w:t xml:space="preserve"> جوشن ثق</w:t>
      </w:r>
      <w:r w:rsidRPr="00AD4D4A">
        <w:rPr>
          <w:rStyle w:val="libNormalChar"/>
          <w:rFonts w:hint="cs"/>
          <w:rtl/>
        </w:rPr>
        <w:t>ی</w:t>
      </w:r>
      <w:r w:rsidRPr="00AD4D4A">
        <w:rPr>
          <w:rStyle w:val="libNormalChar"/>
          <w:rFonts w:hint="eastAsia"/>
          <w:rtl/>
        </w:rPr>
        <w:t>ل</w:t>
      </w:r>
      <w:r w:rsidRPr="00AD4D4A">
        <w:rPr>
          <w:rStyle w:val="libNormalChar"/>
          <w:rtl/>
        </w:rPr>
        <w:t xml:space="preserve"> آلمه،فقال له جبرئ</w:t>
      </w:r>
      <w:r w:rsidRPr="00AD4D4A">
        <w:rPr>
          <w:rStyle w:val="libNormalChar"/>
          <w:rFonts w:hint="cs"/>
          <w:rtl/>
        </w:rPr>
        <w:t>ی</w:t>
      </w:r>
      <w:r w:rsidRPr="00AD4D4A">
        <w:rPr>
          <w:rStyle w:val="libNormalChar"/>
          <w:rFonts w:hint="eastAsia"/>
          <w:rtl/>
        </w:rPr>
        <w:t>ل</w:t>
      </w:r>
      <w:r w:rsidRPr="00AD4D4A">
        <w:rPr>
          <w:rStyle w:val="libNormalChar"/>
          <w:rtl/>
        </w:rPr>
        <w:t>:</w:t>
      </w:r>
      <w:r w:rsidRPr="00AD4D4A">
        <w:rPr>
          <w:rStyle w:val="libNormalChar"/>
          <w:rFonts w:hint="cs"/>
          <w:rtl/>
        </w:rPr>
        <w:t>ی</w:t>
      </w:r>
      <w:r w:rsidRPr="00AD4D4A">
        <w:rPr>
          <w:rStyle w:val="libNormalChar"/>
          <w:rFonts w:hint="eastAsia"/>
          <w:rtl/>
        </w:rPr>
        <w:t>ا</w:t>
      </w:r>
      <w:r w:rsidRPr="00AD4D4A">
        <w:rPr>
          <w:rStyle w:val="libNormalChar"/>
          <w:rtl/>
        </w:rPr>
        <w:t xml:space="preserve"> محمّد ربّک </w:t>
      </w:r>
      <w:r w:rsidRPr="00AD4D4A">
        <w:rPr>
          <w:rStyle w:val="libNormalChar"/>
          <w:rFonts w:hint="cs"/>
          <w:rtl/>
        </w:rPr>
        <w:t>ی</w:t>
      </w:r>
      <w:r w:rsidRPr="00AD4D4A">
        <w:rPr>
          <w:rStyle w:val="libNormalChar"/>
          <w:rFonts w:hint="eastAsia"/>
          <w:rtl/>
        </w:rPr>
        <w:t>قرأ</w:t>
      </w:r>
      <w:r w:rsidRPr="00AD4D4A">
        <w:rPr>
          <w:rStyle w:val="libNormalChar"/>
          <w:rtl/>
        </w:rPr>
        <w:t xml:space="preserve"> عل</w:t>
      </w:r>
      <w:r w:rsidRPr="00AD4D4A">
        <w:rPr>
          <w:rStyle w:val="libNormalChar"/>
          <w:rFonts w:hint="cs"/>
          <w:rtl/>
        </w:rPr>
        <w:t>ی</w:t>
      </w:r>
      <w:r w:rsidRPr="00AD4D4A">
        <w:rPr>
          <w:rStyle w:val="libNormalChar"/>
          <w:rFonts w:hint="eastAsia"/>
          <w:rtl/>
        </w:rPr>
        <w:t>ک</w:t>
      </w:r>
      <w:r w:rsidRPr="00AD4D4A">
        <w:rPr>
          <w:rStyle w:val="libNormalChar"/>
          <w:rtl/>
        </w:rPr>
        <w:t xml:space="preserve"> السلام و </w:t>
      </w:r>
      <w:r w:rsidRPr="00AD4D4A">
        <w:rPr>
          <w:rStyle w:val="libNormalChar"/>
          <w:rFonts w:hint="cs"/>
          <w:rtl/>
        </w:rPr>
        <w:t>ی</w:t>
      </w:r>
      <w:r w:rsidRPr="00AD4D4A">
        <w:rPr>
          <w:rStyle w:val="libNormalChar"/>
          <w:rFonts w:hint="eastAsia"/>
          <w:rtl/>
        </w:rPr>
        <w:t>قول</w:t>
      </w:r>
      <w:r w:rsidRPr="00AD4D4A">
        <w:rPr>
          <w:rStyle w:val="libNormalChar"/>
          <w:rtl/>
        </w:rPr>
        <w:t xml:space="preserve"> لک:اخلع هذا الجوشن و اقرأ هذا الدعاء فهو أمان </w:t>
      </w:r>
      <w:r w:rsidRPr="00AD4D4A">
        <w:rPr>
          <w:rStyle w:val="libNormalChar"/>
        </w:rPr>
        <w:cr/>
      </w:r>
      <w:r w:rsidR="00AD4D4A">
        <w:rPr>
          <w:rtl/>
        </w:rPr>
        <w:t>____________________</w:t>
      </w:r>
    </w:p>
    <w:p w:rsidR="00B431B0" w:rsidRDefault="00365129" w:rsidP="00AD4D4A">
      <w:pPr>
        <w:pStyle w:val="libFootnote0"/>
        <w:rPr>
          <w:rtl/>
        </w:rPr>
      </w:pPr>
      <w:r w:rsidRPr="00AD4D4A">
        <w:rPr>
          <w:rtl/>
        </w:rPr>
        <w:t>(1)</w:t>
      </w:r>
      <w:r w:rsidR="00ED3E80">
        <w:rPr>
          <w:rtl/>
        </w:rPr>
        <w:t xml:space="preserve"> فرّخ الرّوع و أفرخ:ذهب الفزع(لسان العرب)</w:t>
      </w:r>
    </w:p>
    <w:p w:rsidR="00AD4D4A" w:rsidRDefault="00AD4D4A" w:rsidP="00AD4D4A">
      <w:pPr>
        <w:pStyle w:val="libFootnote0"/>
        <w:rPr>
          <w:rtl/>
        </w:rPr>
      </w:pPr>
      <w:r>
        <w:rPr>
          <w:rFonts w:hint="cs"/>
          <w:rtl/>
        </w:rPr>
        <w:t>(2) سوره الذاريات/الآية23.</w:t>
      </w:r>
    </w:p>
    <w:p w:rsidR="00AD4D4A" w:rsidRDefault="00AD4D4A" w:rsidP="00AD4D4A">
      <w:pPr>
        <w:pStyle w:val="libFootnote0"/>
        <w:rPr>
          <w:rtl/>
        </w:rPr>
      </w:pPr>
      <w:r>
        <w:rPr>
          <w:rFonts w:hint="cs"/>
          <w:rtl/>
        </w:rPr>
        <w:t>(3) ق:كتاب الدعاء/157/45،ج:317/94. ق:277/40/11،ج:150/48.</w:t>
      </w:r>
    </w:p>
    <w:p w:rsidR="005A2728" w:rsidRDefault="005A2728" w:rsidP="0027669E">
      <w:pPr>
        <w:pStyle w:val="libNormal"/>
        <w:rPr>
          <w:rtl/>
        </w:rPr>
      </w:pPr>
      <w:r>
        <w:rPr>
          <w:rtl/>
        </w:rPr>
        <w:br w:type="page"/>
      </w:r>
    </w:p>
    <w:p w:rsidR="00ED3E80" w:rsidRDefault="00ED3E80" w:rsidP="00AD4D4A">
      <w:pPr>
        <w:pStyle w:val="libNormal0"/>
      </w:pPr>
      <w:r>
        <w:rPr>
          <w:rFonts w:hint="eastAsia"/>
          <w:rtl/>
        </w:rPr>
        <w:lastRenderedPageBreak/>
        <w:t>لک</w:t>
      </w:r>
      <w:r>
        <w:rPr>
          <w:rtl/>
        </w:rPr>
        <w:t xml:space="preserve"> و لأمّتک </w:t>
      </w:r>
      <w:r w:rsidRPr="00604B91">
        <w:rPr>
          <w:rStyle w:val="libFootnotenumChar"/>
          <w:rtl/>
        </w:rPr>
        <w:t>(1)</w:t>
      </w:r>
      <w:r>
        <w:rPr>
          <w:rtl/>
        </w:rPr>
        <w:t xml:space="preserve">. </w:t>
      </w:r>
    </w:p>
    <w:p w:rsidR="00ED3E80" w:rsidRDefault="00ED3E80" w:rsidP="00ED3E80">
      <w:pPr>
        <w:pStyle w:val="libNormal"/>
      </w:pPr>
      <w:r w:rsidRPr="00AD4D4A">
        <w:rPr>
          <w:rStyle w:val="libBold1Char"/>
          <w:rFonts w:hint="eastAsia"/>
          <w:rtl/>
        </w:rPr>
        <w:t>جشا</w:t>
      </w:r>
      <w:r>
        <w:rPr>
          <w:rtl/>
        </w:rPr>
        <w:t xml:space="preserve">: </w:t>
      </w:r>
    </w:p>
    <w:p w:rsidR="00ED3E80" w:rsidRDefault="00ED3E80" w:rsidP="00AD4D4A">
      <w:pPr>
        <w:pStyle w:val="libCenterBold1"/>
      </w:pPr>
      <w:r>
        <w:rPr>
          <w:rFonts w:hint="eastAsia"/>
          <w:rtl/>
        </w:rPr>
        <w:t>ف</w:t>
      </w:r>
      <w:r>
        <w:rPr>
          <w:rFonts w:hint="cs"/>
          <w:rtl/>
        </w:rPr>
        <w:t>ی</w:t>
      </w:r>
      <w:r>
        <w:rPr>
          <w:rtl/>
        </w:rPr>
        <w:t xml:space="preserve"> التجشّؤ </w:t>
      </w:r>
    </w:p>
    <w:p w:rsidR="00ED3E80" w:rsidRDefault="00ED3E80" w:rsidP="00ED3E80">
      <w:pPr>
        <w:pStyle w:val="libNormal"/>
      </w:pPr>
      <w:r>
        <w:rPr>
          <w:rFonts w:hint="eastAsia"/>
          <w:rtl/>
        </w:rPr>
        <w:t>باب</w:t>
      </w:r>
      <w:r>
        <w:rPr>
          <w:rtl/>
        </w:rPr>
        <w:t xml:space="preserve"> ف</w:t>
      </w:r>
      <w:r>
        <w:rPr>
          <w:rFonts w:hint="cs"/>
          <w:rtl/>
        </w:rPr>
        <w:t>ی</w:t>
      </w:r>
      <w:r>
        <w:rPr>
          <w:rtl/>
        </w:rPr>
        <w:t xml:space="preserve"> ذمّ التجشّؤ و ما </w:t>
      </w:r>
      <w:r>
        <w:rPr>
          <w:rFonts w:hint="cs"/>
          <w:rtl/>
        </w:rPr>
        <w:t>ی</w:t>
      </w:r>
      <w:r>
        <w:rPr>
          <w:rFonts w:hint="eastAsia"/>
          <w:rtl/>
        </w:rPr>
        <w:t>فعل</w:t>
      </w:r>
      <w:r>
        <w:rPr>
          <w:rtl/>
        </w:rPr>
        <w:t xml:space="preserve"> أو </w:t>
      </w:r>
      <w:r>
        <w:rPr>
          <w:rFonts w:hint="cs"/>
          <w:rtl/>
        </w:rPr>
        <w:t>ی</w:t>
      </w:r>
      <w:r>
        <w:rPr>
          <w:rFonts w:hint="eastAsia"/>
          <w:rtl/>
        </w:rPr>
        <w:t>قال</w:t>
      </w:r>
      <w:r>
        <w:rPr>
          <w:rtl/>
        </w:rPr>
        <w:t xml:space="preserve"> عنده </w:t>
      </w:r>
      <w:r w:rsidRPr="00604B91">
        <w:rPr>
          <w:rStyle w:val="libFootnotenumChar"/>
          <w:rtl/>
        </w:rPr>
        <w:t>(2)</w:t>
      </w:r>
      <w:r>
        <w:rPr>
          <w:rtl/>
        </w:rPr>
        <w:t xml:space="preserve">. </w:t>
      </w:r>
    </w:p>
    <w:p w:rsidR="00ED3E80" w:rsidRDefault="00ED3E80" w:rsidP="00AD4D4A">
      <w:pPr>
        <w:pStyle w:val="libNormal"/>
      </w:pPr>
      <w:r w:rsidRPr="00AD4D4A">
        <w:rPr>
          <w:rStyle w:val="libBold1Char"/>
          <w:rFonts w:hint="eastAsia"/>
          <w:rtl/>
        </w:rPr>
        <w:t>المحاسن</w:t>
      </w:r>
      <w:r>
        <w:rPr>
          <w:rtl/>
        </w:rPr>
        <w:t xml:space="preserve">:قال رسول اللّه </w:t>
      </w:r>
      <w:r w:rsidR="00AD4D4A" w:rsidRPr="001C23D3">
        <w:rPr>
          <w:rStyle w:val="libAlaemChar"/>
          <w:rtl/>
        </w:rPr>
        <w:t>صلى‌الله‌عليه‌وآله‌وسلم</w:t>
      </w:r>
      <w:r>
        <w:rPr>
          <w:rtl/>
        </w:rPr>
        <w:t>: إذا تجشأتم فلا ترفعوا جشأکم ال</w:t>
      </w:r>
      <w:r>
        <w:rPr>
          <w:rFonts w:hint="cs"/>
          <w:rtl/>
        </w:rPr>
        <w:t>ی</w:t>
      </w:r>
      <w:r>
        <w:rPr>
          <w:rtl/>
        </w:rPr>
        <w:t xml:space="preserve"> السماء. </w:t>
      </w:r>
    </w:p>
    <w:p w:rsidR="00ED3E80" w:rsidRDefault="00ED3E80" w:rsidP="00ED3E80">
      <w:pPr>
        <w:pStyle w:val="libNormal"/>
      </w:pPr>
      <w:r>
        <w:rPr>
          <w:rFonts w:hint="eastAsia"/>
          <w:rtl/>
        </w:rPr>
        <w:t>و</w:t>
      </w:r>
      <w:r>
        <w:rPr>
          <w:rtl/>
        </w:rPr>
        <w:t xml:space="preserve"> عنه </w:t>
      </w:r>
      <w:r w:rsidR="001C23D3" w:rsidRPr="001C23D3">
        <w:rPr>
          <w:rStyle w:val="libAlaemChar"/>
          <w:rtl/>
        </w:rPr>
        <w:t>صلى‌الله‌عليه‌وآله‌وسلم</w:t>
      </w:r>
      <w:r>
        <w:rPr>
          <w:rtl/>
        </w:rPr>
        <w:t xml:space="preserve"> قال: أطولکم جشأ ف</w:t>
      </w:r>
      <w:r>
        <w:rPr>
          <w:rFonts w:hint="cs"/>
          <w:rtl/>
        </w:rPr>
        <w:t>ی</w:t>
      </w:r>
      <w:r>
        <w:rPr>
          <w:rtl/>
        </w:rPr>
        <w:t xml:space="preserve"> الدن</w:t>
      </w:r>
      <w:r>
        <w:rPr>
          <w:rFonts w:hint="cs"/>
          <w:rtl/>
        </w:rPr>
        <w:t>ی</w:t>
      </w:r>
      <w:r>
        <w:rPr>
          <w:rFonts w:hint="eastAsia"/>
          <w:rtl/>
        </w:rPr>
        <w:t>ا</w:t>
      </w:r>
      <w:r>
        <w:rPr>
          <w:rtl/>
        </w:rPr>
        <w:t xml:space="preserve"> أطولکم جوعا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ED3E80" w:rsidRDefault="00ED3E80" w:rsidP="00AD4D4A">
      <w:pPr>
        <w:pStyle w:val="libNormal"/>
      </w:pPr>
      <w:r w:rsidRPr="00AD4D4A">
        <w:rPr>
          <w:rStyle w:val="libBold1Char"/>
          <w:rFonts w:hint="eastAsia"/>
          <w:rtl/>
        </w:rPr>
        <w:t>روضه</w:t>
      </w:r>
      <w:r w:rsidRPr="00AD4D4A">
        <w:rPr>
          <w:rStyle w:val="libBold1Char"/>
          <w:rtl/>
        </w:rPr>
        <w:t xml:space="preserve"> الواعظ</w:t>
      </w:r>
      <w:r w:rsidRPr="00AD4D4A">
        <w:rPr>
          <w:rStyle w:val="libBold1Char"/>
          <w:rFonts w:hint="cs"/>
          <w:rtl/>
        </w:rPr>
        <w:t>ی</w:t>
      </w:r>
      <w:r w:rsidRPr="00AD4D4A">
        <w:rPr>
          <w:rStyle w:val="libBold1Char"/>
          <w:rFonts w:hint="eastAsia"/>
          <w:rtl/>
        </w:rPr>
        <w:t>ن</w:t>
      </w:r>
      <w:r>
        <w:rPr>
          <w:rtl/>
        </w:rPr>
        <w:t>:رو</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عن أب</w:t>
      </w:r>
      <w:r>
        <w:rPr>
          <w:rFonts w:hint="cs"/>
          <w:rtl/>
        </w:rPr>
        <w:t>ی</w:t>
      </w:r>
      <w:r>
        <w:rPr>
          <w:rtl/>
        </w:rPr>
        <w:t xml:space="preserve"> جح</w:t>
      </w:r>
      <w:r>
        <w:rPr>
          <w:rFonts w:hint="cs"/>
          <w:rtl/>
        </w:rPr>
        <w:t>ی</w:t>
      </w:r>
      <w:r>
        <w:rPr>
          <w:rFonts w:hint="eastAsia"/>
          <w:rtl/>
        </w:rPr>
        <w:t>فه</w:t>
      </w:r>
      <w:r>
        <w:rPr>
          <w:rtl/>
        </w:rPr>
        <w:t xml:space="preserve"> قال: أت</w:t>
      </w:r>
      <w:r>
        <w:rPr>
          <w:rFonts w:hint="cs"/>
          <w:rtl/>
        </w:rPr>
        <w:t>ی</w:t>
      </w:r>
      <w:r>
        <w:rPr>
          <w:rFonts w:hint="eastAsia"/>
          <w:rtl/>
        </w:rPr>
        <w:t>ت</w:t>
      </w:r>
      <w:r>
        <w:rPr>
          <w:rtl/>
        </w:rPr>
        <w:t xml:space="preserve"> رسول اللّه </w:t>
      </w:r>
      <w:r w:rsidR="00AD4D4A" w:rsidRPr="001C23D3">
        <w:rPr>
          <w:rStyle w:val="libAlaemChar"/>
          <w:rtl/>
        </w:rPr>
        <w:t>صلى‌الله‌عليه‌وآله‌وسلم</w:t>
      </w:r>
      <w:r w:rsidR="00AD4D4A">
        <w:rPr>
          <w:rtl/>
        </w:rPr>
        <w:t xml:space="preserve"> </w:t>
      </w:r>
      <w:r>
        <w:rPr>
          <w:rtl/>
        </w:rPr>
        <w:t>و أنا أتجشأ،فقال:</w:t>
      </w:r>
      <w:r>
        <w:rPr>
          <w:rFonts w:hint="cs"/>
          <w:rtl/>
        </w:rPr>
        <w:t>ی</w:t>
      </w:r>
      <w:r>
        <w:rPr>
          <w:rFonts w:hint="eastAsia"/>
          <w:rtl/>
        </w:rPr>
        <w:t>ا</w:t>
      </w:r>
      <w:r>
        <w:rPr>
          <w:rtl/>
        </w:rPr>
        <w:t xml:space="preserve"> أبا جح</w:t>
      </w:r>
      <w:r>
        <w:rPr>
          <w:rFonts w:hint="cs"/>
          <w:rtl/>
        </w:rPr>
        <w:t>ی</w:t>
      </w:r>
      <w:r>
        <w:rPr>
          <w:rFonts w:hint="eastAsia"/>
          <w:rtl/>
        </w:rPr>
        <w:t>فه،احفظ</w:t>
      </w:r>
      <w:r>
        <w:rPr>
          <w:rtl/>
        </w:rPr>
        <w:t xml:space="preserve"> جشأک فانّ أکثر الناس شبعا ف</w:t>
      </w:r>
      <w:r>
        <w:rPr>
          <w:rFonts w:hint="cs"/>
          <w:rtl/>
        </w:rPr>
        <w:t>ی</w:t>
      </w:r>
      <w:r>
        <w:rPr>
          <w:rtl/>
        </w:rPr>
        <w:t xml:space="preserve"> الدن</w:t>
      </w:r>
      <w:r>
        <w:rPr>
          <w:rFonts w:hint="cs"/>
          <w:rtl/>
        </w:rPr>
        <w:t>ی</w:t>
      </w:r>
      <w:r>
        <w:rPr>
          <w:rFonts w:hint="eastAsia"/>
          <w:rtl/>
        </w:rPr>
        <w:t>ا</w:t>
      </w:r>
      <w:r>
        <w:rPr>
          <w:rtl/>
        </w:rPr>
        <w:t xml:space="preserve"> أطولهم جوعا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p>
    <w:p w:rsidR="00ED3E80" w:rsidRDefault="00ED3E80" w:rsidP="00AD4D4A">
      <w:pPr>
        <w:pStyle w:val="libNormal"/>
      </w:pPr>
      <w:r w:rsidRPr="00AD4D4A">
        <w:rPr>
          <w:rStyle w:val="libBold1Char"/>
          <w:rFonts w:hint="eastAsia"/>
          <w:rtl/>
        </w:rPr>
        <w:t>ب</w:t>
      </w:r>
      <w:r w:rsidRPr="00AD4D4A">
        <w:rPr>
          <w:rStyle w:val="libBold1Char"/>
          <w:rFonts w:hint="cs"/>
          <w:rtl/>
        </w:rPr>
        <w:t>ی</w:t>
      </w:r>
      <w:r w:rsidRPr="00AD4D4A">
        <w:rPr>
          <w:rStyle w:val="libBold1Char"/>
          <w:rFonts w:hint="eastAsia"/>
          <w:rtl/>
        </w:rPr>
        <w:t>ان</w:t>
      </w:r>
      <w:r>
        <w:rPr>
          <w:rtl/>
        </w:rPr>
        <w:t xml:space="preserve">: </w:t>
      </w:r>
      <w:r>
        <w:rPr>
          <w:rFonts w:hint="eastAsia"/>
          <w:rtl/>
        </w:rPr>
        <w:t>ف</w:t>
      </w:r>
      <w:r>
        <w:rPr>
          <w:rFonts w:hint="cs"/>
          <w:rtl/>
        </w:rPr>
        <w:t>ی</w:t>
      </w:r>
      <w:r>
        <w:rPr>
          <w:rtl/>
        </w:rPr>
        <w:t xml:space="preserve"> القاموس :التجشّؤ:تنفس المعده کالتجش</w:t>
      </w:r>
      <w:r>
        <w:rPr>
          <w:rFonts w:hint="cs"/>
          <w:rtl/>
        </w:rPr>
        <w:t>ی</w:t>
      </w:r>
      <w:r>
        <w:rPr>
          <w:rFonts w:hint="eastAsia"/>
          <w:rtl/>
        </w:rPr>
        <w:t>ه</w:t>
      </w:r>
      <w:r>
        <w:rPr>
          <w:rtl/>
        </w:rPr>
        <w:t xml:space="preserve"> و الاسم کهمزه،و ف</w:t>
      </w:r>
      <w:r>
        <w:rPr>
          <w:rFonts w:hint="cs"/>
          <w:rtl/>
        </w:rPr>
        <w:t>ی</w:t>
      </w:r>
      <w:r>
        <w:rPr>
          <w:rtl/>
        </w:rPr>
        <w:t xml:space="preserve"> المصباح:تجشّ</w:t>
      </w:r>
      <w:r>
        <w:rPr>
          <w:rFonts w:hint="cs"/>
          <w:rtl/>
        </w:rPr>
        <w:t>ی</w:t>
      </w:r>
      <w:r>
        <w:rPr>
          <w:rtl/>
        </w:rPr>
        <w:t xml:space="preserve"> الإنسان تجشّئا و الاسم الجشاء و زان غراب و هو صوت مع ر</w:t>
      </w:r>
      <w:r>
        <w:rPr>
          <w:rFonts w:hint="cs"/>
          <w:rtl/>
        </w:rPr>
        <w:t>ی</w:t>
      </w:r>
      <w:r>
        <w:rPr>
          <w:rFonts w:hint="eastAsia"/>
          <w:rtl/>
        </w:rPr>
        <w:t>ح</w:t>
      </w:r>
      <w:r>
        <w:rPr>
          <w:rtl/>
        </w:rPr>
        <w:t xml:space="preserve"> </w:t>
      </w:r>
      <w:r>
        <w:rPr>
          <w:rFonts w:hint="cs"/>
          <w:rtl/>
        </w:rPr>
        <w:t>ی</w:t>
      </w:r>
      <w:r>
        <w:rPr>
          <w:rFonts w:hint="eastAsia"/>
          <w:rtl/>
        </w:rPr>
        <w:t>حصل</w:t>
      </w:r>
      <w:r>
        <w:rPr>
          <w:rtl/>
        </w:rPr>
        <w:t xml:space="preserve"> من الفم عند حصول الشبع،و المراد بالخفض هنا:امّا عدم الرفع ال</w:t>
      </w:r>
      <w:r>
        <w:rPr>
          <w:rFonts w:hint="cs"/>
          <w:rtl/>
        </w:rPr>
        <w:t>ی</w:t>
      </w:r>
      <w:r>
        <w:rPr>
          <w:rtl/>
        </w:rPr>
        <w:t xml:space="preserve"> السماء،أو کنا</w:t>
      </w:r>
      <w:r>
        <w:rPr>
          <w:rFonts w:hint="cs"/>
          <w:rtl/>
        </w:rPr>
        <w:t>ی</w:t>
      </w:r>
      <w:r>
        <w:rPr>
          <w:rFonts w:hint="eastAsia"/>
          <w:rtl/>
        </w:rPr>
        <w:t>ه</w:t>
      </w:r>
      <w:r>
        <w:rPr>
          <w:rtl/>
        </w:rPr>
        <w:t xml:space="preserve"> عن التقل</w:t>
      </w:r>
      <w:r>
        <w:rPr>
          <w:rFonts w:hint="cs"/>
          <w:rtl/>
        </w:rPr>
        <w:t>ی</w:t>
      </w:r>
      <w:r>
        <w:rPr>
          <w:rFonts w:hint="eastAsia"/>
          <w:rtl/>
        </w:rPr>
        <w:t>ل</w:t>
      </w:r>
      <w:r>
        <w:rPr>
          <w:rtl/>
        </w:rPr>
        <w:t xml:space="preserve"> و التسک</w:t>
      </w:r>
      <w:r>
        <w:rPr>
          <w:rFonts w:hint="cs"/>
          <w:rtl/>
        </w:rPr>
        <w:t>ی</w:t>
      </w:r>
      <w:r>
        <w:rPr>
          <w:rFonts w:hint="eastAsia"/>
          <w:rtl/>
        </w:rPr>
        <w:t>ن</w:t>
      </w:r>
      <w:r>
        <w:rPr>
          <w:rtl/>
        </w:rPr>
        <w:t xml:space="preserve"> و عدم الإت</w:t>
      </w:r>
      <w:r>
        <w:rPr>
          <w:rFonts w:hint="cs"/>
          <w:rtl/>
        </w:rPr>
        <w:t>ی</w:t>
      </w:r>
      <w:r>
        <w:rPr>
          <w:rFonts w:hint="eastAsia"/>
          <w:rtl/>
        </w:rPr>
        <w:t>ان</w:t>
      </w:r>
      <w:r>
        <w:rPr>
          <w:rtl/>
        </w:rPr>
        <w:t xml:space="preserve"> بما </w:t>
      </w:r>
      <w:r>
        <w:rPr>
          <w:rFonts w:hint="cs"/>
          <w:rtl/>
        </w:rPr>
        <w:t>ی</w:t>
      </w:r>
      <w:r>
        <w:rPr>
          <w:rFonts w:hint="eastAsia"/>
          <w:rtl/>
        </w:rPr>
        <w:t>وجبه</w:t>
      </w:r>
      <w:r>
        <w:rPr>
          <w:rtl/>
        </w:rPr>
        <w:t xml:space="preserve"> من الإمتلاء کما </w:t>
      </w:r>
      <w:r>
        <w:rPr>
          <w:rFonts w:hint="cs"/>
          <w:rtl/>
        </w:rPr>
        <w:t>ی</w:t>
      </w:r>
      <w:r>
        <w:rPr>
          <w:rFonts w:hint="eastAsia"/>
          <w:rtl/>
        </w:rPr>
        <w:t>دلّ</w:t>
      </w:r>
      <w:r>
        <w:rPr>
          <w:rtl/>
        </w:rPr>
        <w:t xml:space="preserve"> عل</w:t>
      </w:r>
      <w:r>
        <w:rPr>
          <w:rFonts w:hint="cs"/>
          <w:rtl/>
        </w:rPr>
        <w:t>ی</w:t>
      </w:r>
      <w:r>
        <w:rPr>
          <w:rFonts w:hint="eastAsia"/>
          <w:rtl/>
        </w:rPr>
        <w:t>ه</w:t>
      </w:r>
      <w:r>
        <w:rPr>
          <w:rtl/>
        </w:rPr>
        <w:t xml:space="preserve"> التعل</w:t>
      </w:r>
      <w:r>
        <w:rPr>
          <w:rFonts w:hint="cs"/>
          <w:rtl/>
        </w:rPr>
        <w:t>ی</w:t>
      </w:r>
      <w:r>
        <w:rPr>
          <w:rFonts w:hint="eastAsia"/>
          <w:rtl/>
        </w:rPr>
        <w:t>ل</w:t>
      </w:r>
      <w:r>
        <w:rPr>
          <w:rtl/>
        </w:rPr>
        <w:t xml:space="preserve"> </w:t>
      </w:r>
      <w:r w:rsidRPr="00604B91">
        <w:rPr>
          <w:rStyle w:val="libFootnotenumChar"/>
          <w:rtl/>
        </w:rPr>
        <w:t>(3)</w:t>
      </w:r>
      <w:r>
        <w:rPr>
          <w:rtl/>
        </w:rPr>
        <w:t xml:space="preserve">. </w:t>
      </w:r>
    </w:p>
    <w:p w:rsidR="00ED3E80" w:rsidRDefault="00ED3E80" w:rsidP="00ED3E80">
      <w:pPr>
        <w:pStyle w:val="libNormal"/>
      </w:pPr>
      <w:r w:rsidRPr="00AD4D4A">
        <w:rPr>
          <w:rStyle w:val="libBold1Char"/>
          <w:rFonts w:hint="eastAsia"/>
          <w:rtl/>
        </w:rPr>
        <w:t>أقول</w:t>
      </w:r>
      <w:r>
        <w:rPr>
          <w:rtl/>
        </w:rPr>
        <w:t xml:space="preserve">: و تقدم ما </w:t>
      </w:r>
      <w:r>
        <w:rPr>
          <w:rFonts w:hint="cs"/>
          <w:rtl/>
        </w:rPr>
        <w:t>ی</w:t>
      </w:r>
      <w:r>
        <w:rPr>
          <w:rFonts w:hint="eastAsia"/>
          <w:rtl/>
        </w:rPr>
        <w:t>دلّ</w:t>
      </w:r>
      <w:r>
        <w:rPr>
          <w:rtl/>
        </w:rPr>
        <w:t xml:space="preserve"> عل</w:t>
      </w:r>
      <w:r>
        <w:rPr>
          <w:rFonts w:hint="cs"/>
          <w:rtl/>
        </w:rPr>
        <w:t>ی</w:t>
      </w:r>
      <w:r>
        <w:rPr>
          <w:rtl/>
        </w:rPr>
        <w:t xml:space="preserve"> </w:t>
      </w:r>
      <w:r w:rsidRPr="00AD4D4A">
        <w:rPr>
          <w:rtl/>
        </w:rPr>
        <w:t>ذلک ف</w:t>
      </w:r>
      <w:r w:rsidRPr="00AD4D4A">
        <w:rPr>
          <w:rFonts w:hint="cs"/>
          <w:rtl/>
        </w:rPr>
        <w:t>ی</w:t>
      </w:r>
      <w:r w:rsidR="00F71F29" w:rsidRPr="00AD4D4A">
        <w:rPr>
          <w:rFonts w:hint="eastAsia"/>
          <w:rtl/>
        </w:rPr>
        <w:t>(</w:t>
      </w:r>
      <w:r w:rsidRPr="00AD4D4A">
        <w:rPr>
          <w:rFonts w:hint="eastAsia"/>
          <w:rtl/>
        </w:rPr>
        <w:t>جحف</w:t>
      </w:r>
      <w:r w:rsidR="00F71F29" w:rsidRPr="00AD4D4A">
        <w:rPr>
          <w:rFonts w:hint="eastAsia"/>
          <w:rtl/>
        </w:rPr>
        <w:t>)</w:t>
      </w:r>
      <w:r>
        <w:rPr>
          <w:rtl/>
        </w:rPr>
        <w:t xml:space="preserve">. </w:t>
      </w:r>
    </w:p>
    <w:p w:rsidR="00ED3E80" w:rsidRDefault="00ED3E80" w:rsidP="00ED3E80">
      <w:pPr>
        <w:pStyle w:val="libNormal"/>
      </w:pPr>
      <w:r>
        <w:rPr>
          <w:rFonts w:hint="eastAsia"/>
          <w:rtl/>
        </w:rPr>
        <w:t>باب</w:t>
      </w:r>
      <w:r>
        <w:rPr>
          <w:rtl/>
        </w:rPr>
        <w:t xml:space="preserve"> آداب الجشاء و التنخّم و البصاق </w:t>
      </w:r>
      <w:r w:rsidRPr="00604B91">
        <w:rPr>
          <w:rStyle w:val="libFootnotenumChar"/>
          <w:rtl/>
        </w:rPr>
        <w:t>(4)</w:t>
      </w:r>
      <w:r>
        <w:rPr>
          <w:rtl/>
        </w:rPr>
        <w:t xml:space="preserve">. </w:t>
      </w:r>
    </w:p>
    <w:p w:rsidR="00B431B0" w:rsidRDefault="00ED3E80" w:rsidP="00ED3E80">
      <w:pPr>
        <w:pStyle w:val="libNormal"/>
      </w:pPr>
      <w:r w:rsidRPr="00AD4D4A">
        <w:rPr>
          <w:rStyle w:val="libBold1Char"/>
          <w:rFonts w:hint="eastAsia"/>
          <w:rtl/>
        </w:rPr>
        <w:t>قرب</w:t>
      </w:r>
      <w:r w:rsidRPr="00AD4D4A">
        <w:rPr>
          <w:rStyle w:val="libBold1Char"/>
          <w:rtl/>
        </w:rPr>
        <w:t xml:space="preserve"> الإسناد</w:t>
      </w:r>
      <w:r>
        <w:rPr>
          <w:rtl/>
        </w:rPr>
        <w:t xml:space="preserve">:قال رسول اللّه </w:t>
      </w:r>
      <w:r w:rsidR="001C23D3" w:rsidRPr="001C23D3">
        <w:rPr>
          <w:rStyle w:val="libAlaemChar"/>
          <w:rtl/>
        </w:rPr>
        <w:t>صلى‌الله‌عليه‌وآله‌وسلم</w:t>
      </w:r>
      <w:r>
        <w:rPr>
          <w:rtl/>
        </w:rPr>
        <w:t xml:space="preserve">: إذا تجشأ أحدکم فلا </w:t>
      </w:r>
      <w:r>
        <w:rPr>
          <w:rFonts w:hint="cs"/>
          <w:rtl/>
        </w:rPr>
        <w:t>ی</w:t>
      </w:r>
      <w:r>
        <w:rPr>
          <w:rFonts w:hint="eastAsia"/>
          <w:rtl/>
        </w:rPr>
        <w:t>رفع</w:t>
      </w:r>
      <w:r>
        <w:rPr>
          <w:rtl/>
        </w:rPr>
        <w:t xml:space="preserve"> جشاه ال</w:t>
      </w:r>
      <w:r>
        <w:rPr>
          <w:rFonts w:hint="cs"/>
          <w:rtl/>
        </w:rPr>
        <w:t>ی</w:t>
      </w:r>
      <w:r>
        <w:rPr>
          <w:rtl/>
        </w:rPr>
        <w:t xml:space="preserve"> السماء و لا إذا بزق،و الجشاء نعمه من اللّه(عزّ و جلّ)فاذا تجشأ أحدکم فل</w:t>
      </w:r>
      <w:r>
        <w:rPr>
          <w:rFonts w:hint="cs"/>
          <w:rtl/>
        </w:rPr>
        <w:t>ی</w:t>
      </w:r>
      <w:r>
        <w:rPr>
          <w:rFonts w:hint="eastAsia"/>
          <w:rtl/>
        </w:rPr>
        <w:t>حمد</w:t>
      </w:r>
      <w:r>
        <w:rPr>
          <w:rtl/>
        </w:rPr>
        <w:t xml:space="preserve"> اللّه </w:t>
      </w:r>
      <w:r w:rsidRPr="00604B91">
        <w:rPr>
          <w:rStyle w:val="libFootnotenumChar"/>
          <w:rtl/>
        </w:rPr>
        <w:t>(5)</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الدعاء</w:t>
      </w:r>
      <w:r w:rsidR="001A3C8D">
        <w:rPr>
          <w:rtl/>
        </w:rPr>
        <w:t>17</w:t>
      </w:r>
      <w:r w:rsidR="00ED3E80">
        <w:rPr>
          <w:rtl/>
        </w:rPr>
        <w:t>6/5</w:t>
      </w:r>
      <w:r w:rsidR="001A3C8D">
        <w:rPr>
          <w:rtl/>
        </w:rPr>
        <w:t>2</w:t>
      </w:r>
      <w:r w:rsidR="00ED3E80">
        <w:rPr>
          <w:rtl/>
        </w:rPr>
        <w:t>/،ج:</w:t>
      </w:r>
      <w:r w:rsidR="001A3C8D">
        <w:rPr>
          <w:rtl/>
        </w:rPr>
        <w:t>382</w:t>
      </w:r>
      <w:r w:rsidR="00ED3E80">
        <w:rPr>
          <w:rtl/>
        </w:rPr>
        <w:t>/</w:t>
      </w:r>
      <w:r w:rsidR="001A3C8D">
        <w:rPr>
          <w:rtl/>
        </w:rPr>
        <w:t>9</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877</w:t>
      </w:r>
      <w:r w:rsidR="00ED3E80">
        <w:rPr>
          <w:rtl/>
        </w:rPr>
        <w:t>/</w:t>
      </w:r>
      <w:r w:rsidR="001A3C8D">
        <w:rPr>
          <w:rtl/>
        </w:rPr>
        <w:t>19</w:t>
      </w:r>
      <w:r w:rsidR="00ED3E80">
        <w:rPr>
          <w:rtl/>
        </w:rPr>
        <w:t>5/</w:t>
      </w:r>
      <w:r w:rsidR="001A3C8D">
        <w:rPr>
          <w:rtl/>
        </w:rPr>
        <w:t>1</w:t>
      </w:r>
      <w:r w:rsidR="00ED3E80">
        <w:rPr>
          <w:rtl/>
        </w:rPr>
        <w:t>4،ج:</w:t>
      </w:r>
      <w:r w:rsidR="001A3C8D">
        <w:rPr>
          <w:rtl/>
        </w:rPr>
        <w:t>338</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877</w:t>
      </w:r>
      <w:r w:rsidR="00ED3E80">
        <w:rPr>
          <w:rtl/>
        </w:rPr>
        <w:t>/</w:t>
      </w:r>
      <w:r w:rsidR="001A3C8D">
        <w:rPr>
          <w:rtl/>
        </w:rPr>
        <w:t>19</w:t>
      </w:r>
      <w:r w:rsidR="00ED3E80">
        <w:rPr>
          <w:rtl/>
        </w:rPr>
        <w:t>5/</w:t>
      </w:r>
      <w:r w:rsidR="001A3C8D">
        <w:rPr>
          <w:rtl/>
        </w:rPr>
        <w:t>1</w:t>
      </w:r>
      <w:r w:rsidR="00ED3E80">
        <w:rPr>
          <w:rtl/>
        </w:rPr>
        <w:t>4،ج:</w:t>
      </w:r>
      <w:r w:rsidR="001A3C8D">
        <w:rPr>
          <w:rtl/>
        </w:rPr>
        <w:t>339</w:t>
      </w:r>
      <w:r w:rsidR="00ED3E80">
        <w:rPr>
          <w:rtl/>
        </w:rPr>
        <w:t xml:space="preserve">/66. </w:t>
      </w:r>
    </w:p>
    <w:p w:rsidR="00ED3E80" w:rsidRDefault="00365129" w:rsidP="0027669E">
      <w:pPr>
        <w:pStyle w:val="libFootnote0"/>
      </w:pPr>
      <w:r>
        <w:rPr>
          <w:rtl/>
        </w:rPr>
        <w:t>(4)</w:t>
      </w:r>
      <w:r w:rsidR="00ED3E80">
        <w:rPr>
          <w:rtl/>
        </w:rPr>
        <w:t xml:space="preserve"> ق:کتاب العشره</w:t>
      </w:r>
      <w:r w:rsidR="001A3C8D">
        <w:rPr>
          <w:rtl/>
        </w:rPr>
        <w:t>2</w:t>
      </w:r>
      <w:r w:rsidR="00ED3E80">
        <w:rPr>
          <w:rtl/>
        </w:rPr>
        <w:t>5</w:t>
      </w:r>
      <w:r w:rsidR="001A3C8D">
        <w:rPr>
          <w:rtl/>
        </w:rPr>
        <w:t>9</w:t>
      </w:r>
      <w:r w:rsidR="00ED3E80">
        <w:rPr>
          <w:rtl/>
        </w:rPr>
        <w:t>/</w:t>
      </w:r>
      <w:r w:rsidR="001A3C8D">
        <w:rPr>
          <w:rtl/>
        </w:rPr>
        <w:t>10</w:t>
      </w:r>
      <w:r w:rsidR="00ED3E80">
        <w:rPr>
          <w:rtl/>
        </w:rPr>
        <w:t>4/،ج:56/</w:t>
      </w:r>
      <w:r w:rsidR="001A3C8D">
        <w:rPr>
          <w:rtl/>
        </w:rPr>
        <w:t>7</w:t>
      </w:r>
      <w:r w:rsidR="00ED3E80">
        <w:rPr>
          <w:rtl/>
        </w:rPr>
        <w:t xml:space="preserve">6. </w:t>
      </w:r>
    </w:p>
    <w:p w:rsidR="00B431B0" w:rsidRDefault="00365129" w:rsidP="0027669E">
      <w:pPr>
        <w:pStyle w:val="libFootnote0"/>
        <w:rPr>
          <w:rtl/>
        </w:rPr>
      </w:pPr>
      <w:r>
        <w:rPr>
          <w:rtl/>
        </w:rPr>
        <w:t>(5)</w:t>
      </w:r>
      <w:r w:rsidR="00ED3E80">
        <w:rPr>
          <w:rtl/>
        </w:rPr>
        <w:t xml:space="preserve"> ق:کتاب العشره</w:t>
      </w:r>
      <w:r w:rsidR="001A3C8D">
        <w:rPr>
          <w:rtl/>
        </w:rPr>
        <w:t>2</w:t>
      </w:r>
      <w:r w:rsidR="00ED3E80">
        <w:rPr>
          <w:rtl/>
        </w:rPr>
        <w:t>5</w:t>
      </w:r>
      <w:r w:rsidR="001A3C8D">
        <w:rPr>
          <w:rtl/>
        </w:rPr>
        <w:t>9</w:t>
      </w:r>
      <w:r w:rsidR="00ED3E80">
        <w:rPr>
          <w:rtl/>
        </w:rPr>
        <w:t>/</w:t>
      </w:r>
      <w:r w:rsidR="001A3C8D">
        <w:rPr>
          <w:rtl/>
        </w:rPr>
        <w:t>10</w:t>
      </w:r>
      <w:r w:rsidR="00ED3E80">
        <w:rPr>
          <w:rtl/>
        </w:rPr>
        <w:t>4/،ج:56/</w:t>
      </w:r>
      <w:r w:rsidR="001A3C8D">
        <w:rPr>
          <w:rtl/>
        </w:rPr>
        <w:t>7</w:t>
      </w:r>
      <w:r w:rsidR="00ED3E80">
        <w:rPr>
          <w:rtl/>
        </w:rPr>
        <w:t>6</w:t>
      </w:r>
    </w:p>
    <w:p w:rsidR="005A2728" w:rsidRDefault="005A2728" w:rsidP="0027669E">
      <w:pPr>
        <w:pStyle w:val="libNormal"/>
        <w:rPr>
          <w:rtl/>
        </w:rPr>
      </w:pPr>
      <w:r>
        <w:rPr>
          <w:rtl/>
        </w:rPr>
        <w:br w:type="page"/>
      </w:r>
    </w:p>
    <w:p w:rsidR="00ED3E80" w:rsidRDefault="00ED3E80" w:rsidP="00AD4D4A">
      <w:pPr>
        <w:pStyle w:val="Heading3Center"/>
      </w:pPr>
      <w:bookmarkStart w:id="84" w:name="_Toc467873482"/>
      <w:r>
        <w:rPr>
          <w:rFonts w:hint="eastAsia"/>
          <w:rtl/>
        </w:rPr>
        <w:lastRenderedPageBreak/>
        <w:t>باب</w:t>
      </w:r>
      <w:r>
        <w:rPr>
          <w:rtl/>
        </w:rPr>
        <w:t xml:space="preserve"> الج</w:t>
      </w:r>
      <w:r>
        <w:rPr>
          <w:rFonts w:hint="cs"/>
          <w:rtl/>
        </w:rPr>
        <w:t>ی</w:t>
      </w:r>
      <w:r>
        <w:rPr>
          <w:rFonts w:hint="eastAsia"/>
          <w:rtl/>
        </w:rPr>
        <w:t>م</w:t>
      </w:r>
      <w:r>
        <w:rPr>
          <w:rtl/>
        </w:rPr>
        <w:t xml:space="preserve"> بعده الع</w:t>
      </w:r>
      <w:r>
        <w:rPr>
          <w:rFonts w:hint="cs"/>
          <w:rtl/>
        </w:rPr>
        <w:t>ی</w:t>
      </w:r>
      <w:r>
        <w:rPr>
          <w:rFonts w:hint="eastAsia"/>
          <w:rtl/>
        </w:rPr>
        <w:t>ن</w:t>
      </w:r>
      <w:bookmarkEnd w:id="84"/>
      <w:r>
        <w:rPr>
          <w:rtl/>
        </w:rPr>
        <w:t xml:space="preserve"> </w:t>
      </w:r>
    </w:p>
    <w:p w:rsidR="00ED3E80" w:rsidRDefault="00ED3E80" w:rsidP="00ED3E80">
      <w:pPr>
        <w:pStyle w:val="libNormal"/>
      </w:pPr>
      <w:r w:rsidRPr="00AD4D4A">
        <w:rPr>
          <w:rStyle w:val="libBold1Char"/>
          <w:rFonts w:hint="eastAsia"/>
          <w:rtl/>
        </w:rPr>
        <w:t>جعب</w:t>
      </w:r>
      <w:r>
        <w:rPr>
          <w:rtl/>
        </w:rPr>
        <w:t xml:space="preserve">: </w:t>
      </w:r>
    </w:p>
    <w:p w:rsidR="00ED3E80" w:rsidRDefault="00ED3E80" w:rsidP="00AD4D4A">
      <w:pPr>
        <w:pStyle w:val="libCenterBold1"/>
      </w:pPr>
      <w:r>
        <w:rPr>
          <w:rFonts w:hint="eastAsia"/>
          <w:rtl/>
        </w:rPr>
        <w:t>أبو</w:t>
      </w:r>
      <w:r>
        <w:rPr>
          <w:rtl/>
        </w:rPr>
        <w:t xml:space="preserve"> بکر الجعاب</w:t>
      </w:r>
      <w:r>
        <w:rPr>
          <w:rFonts w:hint="cs"/>
          <w:rtl/>
        </w:rPr>
        <w:t>ی</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کثره اطلاع أب</w:t>
      </w:r>
      <w:r>
        <w:rPr>
          <w:rFonts w:hint="cs"/>
          <w:rtl/>
        </w:rPr>
        <w:t>ی</w:t>
      </w:r>
      <w:r>
        <w:rPr>
          <w:rtl/>
        </w:rPr>
        <w:t xml:space="preserve"> بکر الجعاب</w:t>
      </w:r>
      <w:r>
        <w:rPr>
          <w:rFonts w:hint="cs"/>
          <w:rtl/>
        </w:rPr>
        <w:t>ی</w:t>
      </w:r>
      <w:r>
        <w:rPr>
          <w:rtl/>
        </w:rPr>
        <w:t xml:space="preserve"> </w:t>
      </w:r>
      <w:r w:rsidRPr="00604B91">
        <w:rPr>
          <w:rStyle w:val="libFootnotenumChar"/>
          <w:rtl/>
        </w:rPr>
        <w:t>(1)</w:t>
      </w:r>
      <w:r>
        <w:rPr>
          <w:rtl/>
        </w:rPr>
        <w:t xml:space="preserve">. </w:t>
      </w:r>
    </w:p>
    <w:p w:rsidR="00B431B0" w:rsidRDefault="00ED3E80" w:rsidP="00ED3E80">
      <w:pPr>
        <w:pStyle w:val="libNormal"/>
      </w:pPr>
      <w:r w:rsidRPr="00AD4D4A">
        <w:rPr>
          <w:rStyle w:val="libBold1Char"/>
          <w:rFonts w:hint="eastAsia"/>
          <w:rtl/>
        </w:rPr>
        <w:t>أقول</w:t>
      </w:r>
      <w:r>
        <w:rPr>
          <w:rtl/>
        </w:rPr>
        <w:t>: الجعاب</w:t>
      </w:r>
      <w:r>
        <w:rPr>
          <w:rFonts w:hint="cs"/>
          <w:rtl/>
        </w:rPr>
        <w:t>ی</w:t>
      </w:r>
      <w:r>
        <w:rPr>
          <w:rtl/>
        </w:rPr>
        <w:t xml:space="preserve"> بکسر الج</w:t>
      </w:r>
      <w:r>
        <w:rPr>
          <w:rFonts w:hint="cs"/>
          <w:rtl/>
        </w:rPr>
        <w:t>ی</w:t>
      </w:r>
      <w:r>
        <w:rPr>
          <w:rFonts w:hint="eastAsia"/>
          <w:rtl/>
        </w:rPr>
        <w:t>م</w:t>
      </w:r>
      <w:r>
        <w:rPr>
          <w:rtl/>
        </w:rPr>
        <w:t xml:space="preserve">:أبو بکر محمّد بن عمر بن محمّد بن سالم </w:t>
      </w:r>
      <w:r w:rsidRPr="00604B91">
        <w:rPr>
          <w:rStyle w:val="libFootnotenumChar"/>
          <w:rtl/>
        </w:rPr>
        <w:t>(2)</w:t>
      </w:r>
      <w:r>
        <w:rPr>
          <w:rtl/>
        </w:rPr>
        <w:t>التم</w:t>
      </w:r>
      <w:r>
        <w:rPr>
          <w:rFonts w:hint="cs"/>
          <w:rtl/>
        </w:rPr>
        <w:t>ی</w:t>
      </w:r>
      <w:r>
        <w:rPr>
          <w:rFonts w:hint="eastAsia"/>
          <w:rtl/>
        </w:rPr>
        <w:t>م</w:t>
      </w:r>
      <w:r>
        <w:rPr>
          <w:rFonts w:hint="cs"/>
          <w:rtl/>
        </w:rPr>
        <w:t>ی</w:t>
      </w:r>
      <w:r>
        <w:rPr>
          <w:rtl/>
        </w:rPr>
        <w:t xml:space="preserve"> الحافظ،قاض</w:t>
      </w:r>
      <w:r>
        <w:rPr>
          <w:rFonts w:hint="cs"/>
          <w:rtl/>
        </w:rPr>
        <w:t>ی</w:t>
      </w:r>
      <w:r>
        <w:rPr>
          <w:rtl/>
        </w:rPr>
        <w:t xml:space="preserve"> الموصل،بغداد</w:t>
      </w:r>
      <w:r>
        <w:rPr>
          <w:rFonts w:hint="cs"/>
          <w:rtl/>
        </w:rPr>
        <w:t>یّ</w:t>
      </w:r>
      <w:r>
        <w:rPr>
          <w:rtl/>
        </w:rPr>
        <w:t xml:space="preserve"> کان من حفاظ الحد</w:t>
      </w:r>
      <w:r>
        <w:rPr>
          <w:rFonts w:hint="cs"/>
          <w:rtl/>
        </w:rPr>
        <w:t>ی</w:t>
      </w:r>
      <w:r>
        <w:rPr>
          <w:rFonts w:hint="eastAsia"/>
          <w:rtl/>
        </w:rPr>
        <w:t>ث</w:t>
      </w:r>
      <w:r>
        <w:rPr>
          <w:rtl/>
        </w:rPr>
        <w:t xml:space="preserve"> و اجلاّء أهل العلم و الناقد</w:t>
      </w:r>
      <w:r>
        <w:rPr>
          <w:rFonts w:hint="cs"/>
          <w:rtl/>
        </w:rPr>
        <w:t>ی</w:t>
      </w:r>
      <w:r>
        <w:rPr>
          <w:rFonts w:hint="eastAsia"/>
          <w:rtl/>
        </w:rPr>
        <w:t>ن</w:t>
      </w:r>
      <w:r>
        <w:rPr>
          <w:rtl/>
        </w:rPr>
        <w:t xml:space="preserve"> للحد</w:t>
      </w:r>
      <w:r>
        <w:rPr>
          <w:rFonts w:hint="cs"/>
          <w:rtl/>
        </w:rPr>
        <w:t>ی</w:t>
      </w:r>
      <w:r>
        <w:rPr>
          <w:rFonts w:hint="eastAsia"/>
          <w:rtl/>
        </w:rPr>
        <w:t>ث،</w:t>
      </w:r>
      <w:r>
        <w:rPr>
          <w:rFonts w:hint="cs"/>
          <w:rtl/>
        </w:rPr>
        <w:t>ی</w:t>
      </w:r>
      <w:r>
        <w:rPr>
          <w:rFonts w:hint="eastAsia"/>
          <w:rtl/>
        </w:rPr>
        <w:t>رو</w:t>
      </w:r>
      <w:r>
        <w:rPr>
          <w:rFonts w:hint="cs"/>
          <w:rtl/>
        </w:rPr>
        <w:t>ی</w:t>
      </w:r>
      <w:r>
        <w:rPr>
          <w:rtl/>
        </w:rPr>
        <w:t xml:space="preserve"> عنه ش</w:t>
      </w:r>
      <w:r>
        <w:rPr>
          <w:rFonts w:hint="cs"/>
          <w:rtl/>
        </w:rPr>
        <w:t>ی</w:t>
      </w:r>
      <w:r>
        <w:rPr>
          <w:rFonts w:hint="eastAsia"/>
          <w:rtl/>
        </w:rPr>
        <w:t>خنا</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و التلعکبر</w:t>
      </w:r>
      <w:r>
        <w:rPr>
          <w:rFonts w:hint="cs"/>
          <w:rtl/>
        </w:rPr>
        <w:t>ی</w:t>
      </w:r>
      <w:r>
        <w:rPr>
          <w:rFonts w:hint="eastAsia"/>
          <w:rtl/>
        </w:rPr>
        <w:t>،له</w:t>
      </w:r>
      <w:r>
        <w:rPr>
          <w:rtl/>
        </w:rPr>
        <w:t xml:space="preserve"> کتاب (الش</w:t>
      </w:r>
      <w:r>
        <w:rPr>
          <w:rFonts w:hint="cs"/>
          <w:rtl/>
        </w:rPr>
        <w:t>ی</w:t>
      </w:r>
      <w:r>
        <w:rPr>
          <w:rFonts w:hint="eastAsia"/>
          <w:rtl/>
        </w:rPr>
        <w:t>عه</w:t>
      </w:r>
      <w:r>
        <w:rPr>
          <w:rtl/>
        </w:rPr>
        <w:t xml:space="preserve"> من أصحاب الحد</w:t>
      </w:r>
      <w:r>
        <w:rPr>
          <w:rFonts w:hint="cs"/>
          <w:rtl/>
        </w:rPr>
        <w:t>ی</w:t>
      </w:r>
      <w:r>
        <w:rPr>
          <w:rFonts w:hint="eastAsia"/>
          <w:rtl/>
        </w:rPr>
        <w:t>ث</w:t>
      </w:r>
      <w:r>
        <w:rPr>
          <w:rtl/>
        </w:rPr>
        <w:t xml:space="preserve"> و طبقاتهم)و کتاب(طرق م</w:t>
      </w:r>
      <w:r>
        <w:rPr>
          <w:rFonts w:hint="eastAsia"/>
          <w:rtl/>
        </w:rPr>
        <w:t>ن</w:t>
      </w:r>
      <w:r>
        <w:rPr>
          <w:rtl/>
        </w:rPr>
        <w:t xml:space="preserve"> 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انّه لعهد النب</w:t>
      </w:r>
      <w:r>
        <w:rPr>
          <w:rFonts w:hint="cs"/>
          <w:rtl/>
        </w:rPr>
        <w:t>یّ</w:t>
      </w:r>
      <w:r>
        <w:rPr>
          <w:rtl/>
        </w:rPr>
        <w:t xml:space="preserve"> الأم</w:t>
      </w:r>
      <w:r>
        <w:rPr>
          <w:rFonts w:hint="cs"/>
          <w:rtl/>
        </w:rPr>
        <w:t>یّ</w:t>
      </w:r>
      <w:r>
        <w:rPr>
          <w:rtl/>
        </w:rPr>
        <w:t xml:space="preserve"> ال</w:t>
      </w:r>
      <w:r>
        <w:rPr>
          <w:rFonts w:hint="cs"/>
          <w:rtl/>
        </w:rPr>
        <w:t>یّ</w:t>
      </w:r>
      <w:r>
        <w:rPr>
          <w:rtl/>
        </w:rPr>
        <w:t xml:space="preserve"> أنّه لا </w:t>
      </w:r>
      <w:r>
        <w:rPr>
          <w:rFonts w:hint="cs"/>
          <w:rtl/>
        </w:rPr>
        <w:t>ی</w:t>
      </w:r>
      <w:r>
        <w:rPr>
          <w:rFonts w:hint="eastAsia"/>
          <w:rtl/>
        </w:rPr>
        <w:t>حبّن</w:t>
      </w:r>
      <w:r>
        <w:rPr>
          <w:rFonts w:hint="cs"/>
          <w:rtl/>
        </w:rPr>
        <w:t>ی</w:t>
      </w:r>
      <w:r>
        <w:rPr>
          <w:rtl/>
        </w:rPr>
        <w:t xml:space="preserve"> الاّ مؤمن و لا </w:t>
      </w:r>
      <w:r>
        <w:rPr>
          <w:rFonts w:hint="cs"/>
          <w:rtl/>
        </w:rPr>
        <w:t>ی</w:t>
      </w:r>
      <w:r>
        <w:rPr>
          <w:rFonts w:hint="eastAsia"/>
          <w:rtl/>
        </w:rPr>
        <w:t>بغضن</w:t>
      </w:r>
      <w:r>
        <w:rPr>
          <w:rFonts w:hint="cs"/>
          <w:rtl/>
        </w:rPr>
        <w:t>ی</w:t>
      </w:r>
      <w:r>
        <w:rPr>
          <w:rtl/>
        </w:rPr>
        <w:t xml:space="preserve"> الاّ منافق)،کتاب(ذکر من رو</w:t>
      </w:r>
      <w:r>
        <w:rPr>
          <w:rFonts w:hint="cs"/>
          <w:rtl/>
        </w:rPr>
        <w:t>ی</w:t>
      </w:r>
      <w:r>
        <w:rPr>
          <w:rtl/>
        </w:rPr>
        <w:t xml:space="preserve"> مؤاخاه النب</w:t>
      </w:r>
      <w:r>
        <w:rPr>
          <w:rFonts w:hint="cs"/>
          <w:rtl/>
        </w:rPr>
        <w:t>یّ</w:t>
      </w:r>
      <w:r>
        <w:rPr>
          <w:rtl/>
        </w:rPr>
        <w:t xml:space="preserve"> </w:t>
      </w:r>
      <w:r w:rsidR="001C23D3" w:rsidRPr="001C23D3">
        <w:rPr>
          <w:rStyle w:val="libAlaemChar"/>
          <w:rtl/>
        </w:rPr>
        <w:t>صلى‌الله‌عليه‌وآله‌وسلم</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)،کتاب(من رو</w:t>
      </w:r>
      <w:r>
        <w:rPr>
          <w:rFonts w:hint="cs"/>
          <w:rtl/>
        </w:rPr>
        <w:t>ی</w:t>
      </w:r>
      <w:r>
        <w:rPr>
          <w:rtl/>
        </w:rPr>
        <w:t xml:space="preserve"> الحد</w:t>
      </w:r>
      <w:r>
        <w:rPr>
          <w:rFonts w:hint="cs"/>
          <w:rtl/>
        </w:rPr>
        <w:t>ی</w:t>
      </w:r>
      <w:r>
        <w:rPr>
          <w:rFonts w:hint="eastAsia"/>
          <w:rtl/>
        </w:rPr>
        <w:t>ث</w:t>
      </w:r>
      <w:r>
        <w:rPr>
          <w:rtl/>
        </w:rPr>
        <w:t xml:space="preserve"> من بن</w:t>
      </w:r>
      <w:r>
        <w:rPr>
          <w:rFonts w:hint="cs"/>
          <w:rtl/>
        </w:rPr>
        <w:t>ی</w:t>
      </w:r>
      <w:r>
        <w:rPr>
          <w:rtl/>
        </w:rPr>
        <w:t xml:space="preserve"> هاشم و موال</w:t>
      </w:r>
      <w:r>
        <w:rPr>
          <w:rFonts w:hint="cs"/>
          <w:rtl/>
        </w:rPr>
        <w:t>ی</w:t>
      </w:r>
      <w:r>
        <w:rPr>
          <w:rFonts w:hint="eastAsia"/>
          <w:rtl/>
        </w:rPr>
        <w:t>هم</w:t>
      </w:r>
      <w:r>
        <w:rPr>
          <w:rtl/>
        </w:rPr>
        <w:t>)،کتاب(من رو</w:t>
      </w:r>
      <w:r>
        <w:rPr>
          <w:rFonts w:hint="cs"/>
          <w:rtl/>
        </w:rPr>
        <w:t>ی</w:t>
      </w:r>
      <w:r>
        <w:rPr>
          <w:rtl/>
        </w:rPr>
        <w:t xml:space="preserve"> </w:t>
      </w:r>
      <w:r>
        <w:rPr>
          <w:rFonts w:hint="eastAsia"/>
          <w:rtl/>
        </w:rPr>
        <w:t>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کتاب(اختلاف أب</w:t>
      </w:r>
      <w:r>
        <w:rPr>
          <w:rFonts w:hint="cs"/>
          <w:rtl/>
        </w:rPr>
        <w:t>یّ</w:t>
      </w:r>
      <w:r>
        <w:rPr>
          <w:rtl/>
        </w:rPr>
        <w:t xml:space="preserve"> و ابن مسعود ف</w:t>
      </w:r>
      <w:r>
        <w:rPr>
          <w:rFonts w:hint="cs"/>
          <w:rtl/>
        </w:rPr>
        <w:t>ی</w:t>
      </w:r>
      <w:r>
        <w:rPr>
          <w:rtl/>
        </w:rPr>
        <w:t xml:space="preserve"> ل</w:t>
      </w:r>
      <w:r>
        <w:rPr>
          <w:rFonts w:hint="cs"/>
          <w:rtl/>
        </w:rPr>
        <w:t>ی</w:t>
      </w:r>
      <w:r>
        <w:rPr>
          <w:rFonts w:hint="eastAsia"/>
          <w:rtl/>
        </w:rPr>
        <w:t>له</w:t>
      </w:r>
      <w:r>
        <w:rPr>
          <w:rtl/>
        </w:rPr>
        <w:t xml:space="preserve"> القدر)،کتاب(مسند عمر بن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)و غ</w:t>
      </w:r>
      <w:r>
        <w:rPr>
          <w:rFonts w:hint="cs"/>
          <w:rtl/>
        </w:rPr>
        <w:t>ی</w:t>
      </w:r>
      <w:r>
        <w:rPr>
          <w:rFonts w:hint="eastAsia"/>
          <w:rtl/>
        </w:rPr>
        <w:t>ر</w:t>
      </w:r>
      <w:r>
        <w:rPr>
          <w:rtl/>
        </w:rPr>
        <w:t xml:space="preserve"> ذلک،و عن أنساب السمعان</w:t>
      </w:r>
      <w:r>
        <w:rPr>
          <w:rFonts w:hint="cs"/>
          <w:rtl/>
        </w:rPr>
        <w:t>ی</w:t>
      </w:r>
      <w:r>
        <w:rPr>
          <w:rtl/>
        </w:rPr>
        <w:t xml:space="preserve"> انّه کان أحد الحفّاظ المجوّد</w:t>
      </w:r>
      <w:r>
        <w:rPr>
          <w:rFonts w:hint="cs"/>
          <w:rtl/>
        </w:rPr>
        <w:t>ی</w:t>
      </w:r>
      <w:r>
        <w:rPr>
          <w:rFonts w:hint="eastAsia"/>
          <w:rtl/>
        </w:rPr>
        <w:t>ن</w:t>
      </w:r>
      <w:r>
        <w:rPr>
          <w:rtl/>
        </w:rPr>
        <w:t xml:space="preserve"> المشهور</w:t>
      </w:r>
      <w:r>
        <w:rPr>
          <w:rFonts w:hint="cs"/>
          <w:rtl/>
        </w:rPr>
        <w:t>ی</w:t>
      </w:r>
      <w:r>
        <w:rPr>
          <w:rFonts w:hint="eastAsia"/>
          <w:rtl/>
        </w:rPr>
        <w:t>ن</w:t>
      </w:r>
      <w:r>
        <w:rPr>
          <w:rtl/>
        </w:rPr>
        <w:t xml:space="preserve"> بالحفظ و الذکاء و الفهم،صحب أبا العباس بن عقده الکوف</w:t>
      </w:r>
      <w:r>
        <w:rPr>
          <w:rFonts w:hint="cs"/>
          <w:rtl/>
        </w:rPr>
        <w:t>یّ</w:t>
      </w:r>
      <w:r>
        <w:rPr>
          <w:rtl/>
        </w:rPr>
        <w:t xml:space="preserve"> الحافظ و عنه أخذ،و له ت</w:t>
      </w:r>
      <w:r>
        <w:rPr>
          <w:rFonts w:hint="eastAsia"/>
          <w:rtl/>
        </w:rPr>
        <w:t>صان</w:t>
      </w:r>
      <w:r>
        <w:rPr>
          <w:rFonts w:hint="cs"/>
          <w:rtl/>
        </w:rPr>
        <w:t>ی</w:t>
      </w:r>
      <w:r>
        <w:rPr>
          <w:rFonts w:hint="eastAsia"/>
          <w:rtl/>
        </w:rPr>
        <w:t>ف</w:t>
      </w:r>
      <w:r>
        <w:rPr>
          <w:rtl/>
        </w:rPr>
        <w:t xml:space="preserve"> کث</w:t>
      </w:r>
      <w:r>
        <w:rPr>
          <w:rFonts w:hint="cs"/>
          <w:rtl/>
        </w:rPr>
        <w:t>ی</w:t>
      </w:r>
      <w:r>
        <w:rPr>
          <w:rFonts w:hint="eastAsia"/>
          <w:rtl/>
        </w:rPr>
        <w:t>ره</w:t>
      </w:r>
      <w:r>
        <w:rPr>
          <w:rtl/>
        </w:rPr>
        <w:t xml:space="preserve"> و کان کث</w:t>
      </w:r>
      <w:r>
        <w:rPr>
          <w:rFonts w:hint="cs"/>
          <w:rtl/>
        </w:rPr>
        <w:t>ی</w:t>
      </w:r>
      <w:r>
        <w:rPr>
          <w:rFonts w:hint="eastAsia"/>
          <w:rtl/>
        </w:rPr>
        <w:t>ر</w:t>
      </w:r>
      <w:r>
        <w:rPr>
          <w:rtl/>
        </w:rPr>
        <w:t xml:space="preserve"> الغرائب،و مذهبه ف</w:t>
      </w:r>
      <w:r>
        <w:rPr>
          <w:rFonts w:hint="cs"/>
          <w:rtl/>
        </w:rPr>
        <w:t>ی</w:t>
      </w:r>
      <w:r>
        <w:rPr>
          <w:rtl/>
        </w:rPr>
        <w:t xml:space="preserve"> التش</w:t>
      </w:r>
      <w:r>
        <w:rPr>
          <w:rFonts w:hint="cs"/>
          <w:rtl/>
        </w:rPr>
        <w:t>یّ</w:t>
      </w:r>
      <w:r>
        <w:rPr>
          <w:rFonts w:hint="eastAsia"/>
          <w:rtl/>
        </w:rPr>
        <w:t>ع</w:t>
      </w:r>
      <w:r>
        <w:rPr>
          <w:rtl/>
        </w:rPr>
        <w:t xml:space="preserve"> معروف و هو غال ف</w:t>
      </w:r>
      <w:r>
        <w:rPr>
          <w:rFonts w:hint="cs"/>
          <w:rtl/>
        </w:rPr>
        <w:t>ی</w:t>
      </w:r>
      <w:r>
        <w:rPr>
          <w:rtl/>
        </w:rPr>
        <w:t xml:space="preserve"> ذلک،و کان اماما ف</w:t>
      </w:r>
      <w:r>
        <w:rPr>
          <w:rFonts w:hint="cs"/>
          <w:rtl/>
        </w:rPr>
        <w:t>ی</w:t>
      </w:r>
      <w:r>
        <w:rPr>
          <w:rtl/>
        </w:rPr>
        <w:t xml:space="preserve"> معرفته علل الحد</w:t>
      </w:r>
      <w:r>
        <w:rPr>
          <w:rFonts w:hint="cs"/>
          <w:rtl/>
        </w:rPr>
        <w:t>ی</w:t>
      </w:r>
      <w:r>
        <w:rPr>
          <w:rFonts w:hint="eastAsia"/>
          <w:rtl/>
        </w:rPr>
        <w:t>ث</w:t>
      </w:r>
      <w:r>
        <w:rPr>
          <w:rtl/>
        </w:rPr>
        <w:t xml:space="preserve"> و أحوال الرجال،و کان ف</w:t>
      </w:r>
      <w:r>
        <w:rPr>
          <w:rFonts w:hint="cs"/>
          <w:rtl/>
        </w:rPr>
        <w:t>ی</w:t>
      </w:r>
      <w:r>
        <w:rPr>
          <w:rtl/>
        </w:rPr>
        <w:t xml:space="preserve"> آخر عمره قد انته</w:t>
      </w:r>
      <w:r>
        <w:rPr>
          <w:rFonts w:hint="cs"/>
          <w:rtl/>
        </w:rPr>
        <w:t>ی</w:t>
      </w:r>
      <w:r>
        <w:rPr>
          <w:rtl/>
        </w:rPr>
        <w:t xml:space="preserve"> إل</w:t>
      </w:r>
      <w:r>
        <w:rPr>
          <w:rFonts w:hint="cs"/>
          <w:rtl/>
        </w:rPr>
        <w:t>ی</w:t>
      </w:r>
      <w:r>
        <w:rPr>
          <w:rFonts w:hint="eastAsia"/>
          <w:rtl/>
        </w:rPr>
        <w:t>ه</w:t>
      </w:r>
      <w:r>
        <w:rPr>
          <w:rtl/>
        </w:rPr>
        <w:t xml:space="preserve"> هذا العلم حتّ</w:t>
      </w:r>
      <w:r>
        <w:rPr>
          <w:rFonts w:hint="cs"/>
          <w:rtl/>
        </w:rPr>
        <w:t>ی</w:t>
      </w:r>
      <w:r>
        <w:rPr>
          <w:rtl/>
        </w:rPr>
        <w:t xml:space="preserve"> لم </w:t>
      </w:r>
      <w:r>
        <w:rPr>
          <w:rFonts w:hint="cs"/>
          <w:rtl/>
        </w:rPr>
        <w:t>ی</w:t>
      </w:r>
      <w:r>
        <w:rPr>
          <w:rFonts w:hint="eastAsia"/>
          <w:rtl/>
        </w:rPr>
        <w:t>بق</w:t>
      </w:r>
      <w:r>
        <w:rPr>
          <w:rtl/>
        </w:rPr>
        <w:t xml:space="preserve"> ف</w:t>
      </w:r>
      <w:r>
        <w:rPr>
          <w:rFonts w:hint="cs"/>
          <w:rtl/>
        </w:rPr>
        <w:t>ی</w:t>
      </w:r>
      <w:r>
        <w:rPr>
          <w:rtl/>
        </w:rPr>
        <w:t xml:space="preserve"> زمانه من </w:t>
      </w:r>
      <w:r>
        <w:rPr>
          <w:rFonts w:hint="cs"/>
          <w:rtl/>
        </w:rPr>
        <w:t>ی</w:t>
      </w:r>
      <w:r>
        <w:rPr>
          <w:rFonts w:hint="eastAsia"/>
          <w:rtl/>
        </w:rPr>
        <w:t>تقدمه</w:t>
      </w:r>
      <w:r>
        <w:rPr>
          <w:rtl/>
        </w:rPr>
        <w:t xml:space="preserve"> ف</w:t>
      </w:r>
      <w:r>
        <w:rPr>
          <w:rFonts w:hint="cs"/>
          <w:rtl/>
        </w:rPr>
        <w:t>ی</w:t>
      </w:r>
      <w:r>
        <w:rPr>
          <w:rFonts w:hint="eastAsia"/>
          <w:rtl/>
        </w:rPr>
        <w:t>ه</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227</w:t>
      </w:r>
      <w:r w:rsidR="00ED3E80">
        <w:rPr>
          <w:rtl/>
        </w:rPr>
        <w:t>/</w:t>
      </w:r>
      <w:r w:rsidR="001A3C8D">
        <w:rPr>
          <w:rtl/>
        </w:rPr>
        <w:t>7</w:t>
      </w:r>
      <w:r w:rsidR="00ED3E80">
        <w:rPr>
          <w:rtl/>
        </w:rPr>
        <w:t>6/</w:t>
      </w:r>
      <w:r w:rsidR="001A3C8D">
        <w:rPr>
          <w:rtl/>
        </w:rPr>
        <w:t>7</w:t>
      </w:r>
      <w:r w:rsidR="00ED3E80">
        <w:rPr>
          <w:rtl/>
        </w:rPr>
        <w:t>،ج:</w:t>
      </w:r>
      <w:r w:rsidR="001A3C8D">
        <w:rPr>
          <w:rtl/>
        </w:rPr>
        <w:t>190</w:t>
      </w:r>
      <w:r w:rsidR="00ED3E80">
        <w:rPr>
          <w:rtl/>
        </w:rPr>
        <w:t>/</w:t>
      </w:r>
      <w:r w:rsidR="001A3C8D">
        <w:rPr>
          <w:rtl/>
        </w:rPr>
        <w:t>2</w:t>
      </w:r>
      <w:r w:rsidR="00ED3E80">
        <w:rPr>
          <w:rtl/>
        </w:rPr>
        <w:t xml:space="preserve">5. </w:t>
      </w:r>
    </w:p>
    <w:p w:rsidR="00B431B0" w:rsidRDefault="00365129" w:rsidP="0027669E">
      <w:pPr>
        <w:pStyle w:val="libFootnote0"/>
        <w:rPr>
          <w:rtl/>
        </w:rPr>
      </w:pPr>
      <w:r>
        <w:rPr>
          <w:rtl/>
        </w:rPr>
        <w:t>(2)</w:t>
      </w:r>
      <w:r w:rsidR="00ED3E80">
        <w:rPr>
          <w:rtl/>
        </w:rPr>
        <w:t xml:space="preserve"> سلم(خ ل)</w:t>
      </w:r>
    </w:p>
    <w:p w:rsidR="005A2728" w:rsidRDefault="005A2728" w:rsidP="0027669E">
      <w:pPr>
        <w:pStyle w:val="libNormal"/>
        <w:rPr>
          <w:rtl/>
        </w:rPr>
      </w:pPr>
      <w:r>
        <w:rPr>
          <w:rtl/>
        </w:rPr>
        <w:br w:type="page"/>
      </w:r>
    </w:p>
    <w:p w:rsidR="00ED3E80" w:rsidRDefault="00ED3E80" w:rsidP="00AD4D4A">
      <w:pPr>
        <w:pStyle w:val="libNormal0"/>
      </w:pPr>
      <w:r>
        <w:rPr>
          <w:rFonts w:hint="eastAsia"/>
          <w:rtl/>
        </w:rPr>
        <w:lastRenderedPageBreak/>
        <w:t>و</w:t>
      </w:r>
      <w:r>
        <w:rPr>
          <w:rtl/>
        </w:rPr>
        <w:t xml:space="preserve"> کان </w:t>
      </w:r>
      <w:r>
        <w:rPr>
          <w:rFonts w:hint="cs"/>
          <w:rtl/>
        </w:rPr>
        <w:t>ی</w:t>
      </w:r>
      <w:r>
        <w:rPr>
          <w:rFonts w:hint="eastAsia"/>
          <w:rtl/>
        </w:rPr>
        <w:t>قول</w:t>
      </w:r>
      <w:r>
        <w:rPr>
          <w:rtl/>
        </w:rPr>
        <w:t>:أحفظ أربعمائه ألف حد</w:t>
      </w:r>
      <w:r>
        <w:rPr>
          <w:rFonts w:hint="cs"/>
          <w:rtl/>
        </w:rPr>
        <w:t>ی</w:t>
      </w:r>
      <w:r>
        <w:rPr>
          <w:rFonts w:hint="eastAsia"/>
          <w:rtl/>
        </w:rPr>
        <w:t>ث،و</w:t>
      </w:r>
      <w:r>
        <w:rPr>
          <w:rtl/>
        </w:rPr>
        <w:t xml:space="preserve"> أذاکر بستمائه ألف حد</w:t>
      </w:r>
      <w:r>
        <w:rPr>
          <w:rFonts w:hint="cs"/>
          <w:rtl/>
        </w:rPr>
        <w:t>ی</w:t>
      </w:r>
      <w:r>
        <w:rPr>
          <w:rFonts w:hint="eastAsia"/>
          <w:rtl/>
        </w:rPr>
        <w:t>ث،و</w:t>
      </w:r>
      <w:r>
        <w:rPr>
          <w:rtl/>
        </w:rPr>
        <w:t xml:space="preserve"> کانت ولادته ف</w:t>
      </w:r>
      <w:r>
        <w:rPr>
          <w:rFonts w:hint="cs"/>
          <w:rtl/>
        </w:rPr>
        <w:t>ی</w:t>
      </w:r>
      <w:r>
        <w:rPr>
          <w:rtl/>
        </w:rPr>
        <w:t xml:space="preserve"> صفر سنه(</w:t>
      </w:r>
      <w:r w:rsidR="001A3C8D">
        <w:rPr>
          <w:rtl/>
        </w:rPr>
        <w:t>28</w:t>
      </w:r>
      <w:r>
        <w:rPr>
          <w:rtl/>
        </w:rPr>
        <w:t>5)،و مات ببغداد ف</w:t>
      </w:r>
      <w:r>
        <w:rPr>
          <w:rFonts w:hint="cs"/>
          <w:rtl/>
        </w:rPr>
        <w:t>ی</w:t>
      </w:r>
      <w:r>
        <w:rPr>
          <w:rtl/>
        </w:rPr>
        <w:t xml:space="preserve"> منتصف رجب سنه(</w:t>
      </w:r>
      <w:r w:rsidR="001A3C8D">
        <w:rPr>
          <w:rtl/>
        </w:rPr>
        <w:t>3</w:t>
      </w:r>
      <w:r>
        <w:rPr>
          <w:rtl/>
        </w:rPr>
        <w:t>44)،انته</w:t>
      </w:r>
      <w:r>
        <w:rPr>
          <w:rFonts w:hint="cs"/>
          <w:rtl/>
        </w:rPr>
        <w:t>ی</w:t>
      </w:r>
      <w:r>
        <w:rPr>
          <w:rtl/>
        </w:rPr>
        <w:t xml:space="preserve"> ملخصا.و الجعاب</w:t>
      </w:r>
      <w:r>
        <w:rPr>
          <w:rFonts w:hint="cs"/>
          <w:rtl/>
        </w:rPr>
        <w:t>ی</w:t>
      </w:r>
      <w:r>
        <w:rPr>
          <w:rtl/>
        </w:rPr>
        <w:t xml:space="preserve"> نسبه ال</w:t>
      </w:r>
      <w:r>
        <w:rPr>
          <w:rFonts w:hint="cs"/>
          <w:rtl/>
        </w:rPr>
        <w:t>ی</w:t>
      </w:r>
      <w:r>
        <w:rPr>
          <w:rtl/>
        </w:rPr>
        <w:t xml:space="preserve"> صنع الجعاب و ب</w:t>
      </w:r>
      <w:r>
        <w:rPr>
          <w:rFonts w:hint="cs"/>
          <w:rtl/>
        </w:rPr>
        <w:t>ی</w:t>
      </w:r>
      <w:r>
        <w:rPr>
          <w:rFonts w:hint="eastAsia"/>
          <w:rtl/>
        </w:rPr>
        <w:t>عها،جمع</w:t>
      </w:r>
      <w:r>
        <w:rPr>
          <w:rtl/>
        </w:rPr>
        <w:t xml:space="preserve"> الجعبه و ه</w:t>
      </w:r>
      <w:r>
        <w:rPr>
          <w:rFonts w:hint="cs"/>
          <w:rtl/>
        </w:rPr>
        <w:t>ی</w:t>
      </w:r>
      <w:r>
        <w:rPr>
          <w:rtl/>
        </w:rPr>
        <w:t xml:space="preserve"> کنانه النبل. </w:t>
      </w:r>
    </w:p>
    <w:p w:rsidR="00ED3E80" w:rsidRDefault="00ED3E80" w:rsidP="00ED3E80">
      <w:pPr>
        <w:pStyle w:val="libNormal"/>
      </w:pPr>
      <w:r w:rsidRPr="00AD4D4A">
        <w:rPr>
          <w:rStyle w:val="libBold1Char"/>
          <w:rFonts w:hint="eastAsia"/>
          <w:rtl/>
        </w:rPr>
        <w:t>جعد</w:t>
      </w:r>
      <w:r>
        <w:rPr>
          <w:rtl/>
        </w:rPr>
        <w:t xml:space="preserve">: </w:t>
      </w:r>
    </w:p>
    <w:p w:rsidR="00ED3E80" w:rsidRDefault="00ED3E80" w:rsidP="00ED3E80">
      <w:pPr>
        <w:pStyle w:val="libNormal"/>
      </w:pPr>
      <w:r w:rsidRPr="00AD4D4A">
        <w:rPr>
          <w:rStyle w:val="libBold1Char"/>
          <w:rFonts w:hint="eastAsia"/>
          <w:rtl/>
        </w:rPr>
        <w:t>الغرر</w:t>
      </w:r>
      <w:r w:rsidRPr="00AD4D4A">
        <w:rPr>
          <w:rStyle w:val="libBold1Char"/>
          <w:rtl/>
        </w:rPr>
        <w:t xml:space="preserve"> و الدرر</w:t>
      </w:r>
      <w:r>
        <w:rPr>
          <w:rtl/>
        </w:rPr>
        <w:t>: ق</w:t>
      </w:r>
      <w:r>
        <w:rPr>
          <w:rFonts w:hint="cs"/>
          <w:rtl/>
        </w:rPr>
        <w:t>ی</w:t>
      </w:r>
      <w:r>
        <w:rPr>
          <w:rFonts w:hint="eastAsia"/>
          <w:rtl/>
        </w:rPr>
        <w:t>ل</w:t>
      </w:r>
      <w:r>
        <w:rPr>
          <w:rtl/>
        </w:rPr>
        <w:t xml:space="preserve"> ان الجعد بن درهم جعل ف</w:t>
      </w:r>
      <w:r>
        <w:rPr>
          <w:rFonts w:hint="cs"/>
          <w:rtl/>
        </w:rPr>
        <w:t>ی</w:t>
      </w:r>
      <w:r>
        <w:rPr>
          <w:rtl/>
        </w:rPr>
        <w:t xml:space="preserve"> قارورته ماء و ترابا،فاستحال دودا و هوامّا،فقال لأصحابه:أنا خلقت ذلک لأنّ</w:t>
      </w:r>
      <w:r>
        <w:rPr>
          <w:rFonts w:hint="cs"/>
          <w:rtl/>
        </w:rPr>
        <w:t>ی</w:t>
      </w:r>
      <w:r>
        <w:rPr>
          <w:rtl/>
        </w:rPr>
        <w:t xml:space="preserve"> کنت سبب کونه،فبلغ ذلک جعفر بن محمّد </w:t>
      </w:r>
      <w:r w:rsidR="001C23D3" w:rsidRPr="001C23D3">
        <w:rPr>
          <w:rStyle w:val="libAlaemChar"/>
          <w:rtl/>
        </w:rPr>
        <w:t>عليهما‌السلام</w:t>
      </w:r>
      <w:r>
        <w:rPr>
          <w:rtl/>
        </w:rPr>
        <w:t xml:space="preserve"> فقال:ل</w:t>
      </w:r>
      <w:r>
        <w:rPr>
          <w:rFonts w:hint="cs"/>
          <w:rtl/>
        </w:rPr>
        <w:t>ی</w:t>
      </w:r>
      <w:r>
        <w:rPr>
          <w:rFonts w:hint="eastAsia"/>
          <w:rtl/>
        </w:rPr>
        <w:t>قل</w:t>
      </w:r>
      <w:r>
        <w:rPr>
          <w:rtl/>
        </w:rPr>
        <w:t xml:space="preserve"> کم ه</w:t>
      </w:r>
      <w:r>
        <w:rPr>
          <w:rFonts w:hint="cs"/>
          <w:rtl/>
        </w:rPr>
        <w:t>ی</w:t>
      </w:r>
      <w:r>
        <w:rPr>
          <w:rtl/>
        </w:rPr>
        <w:t xml:space="preserve"> و کم الذّکران منه و الإناث إن کان خلقه، و کم وزن کلّ واحده منهن،و ل</w:t>
      </w:r>
      <w:r>
        <w:rPr>
          <w:rFonts w:hint="cs"/>
          <w:rtl/>
        </w:rPr>
        <w:t>ی</w:t>
      </w:r>
      <w:r>
        <w:rPr>
          <w:rFonts w:hint="eastAsia"/>
          <w:rtl/>
        </w:rPr>
        <w:t>أمر</w:t>
      </w:r>
      <w:r>
        <w:rPr>
          <w:rtl/>
        </w:rPr>
        <w:t xml:space="preserve"> </w:t>
      </w:r>
      <w:r>
        <w:rPr>
          <w:rFonts w:hint="eastAsia"/>
          <w:rtl/>
        </w:rPr>
        <w:t>الذ</w:t>
      </w:r>
      <w:r>
        <w:rPr>
          <w:rFonts w:hint="cs"/>
          <w:rtl/>
        </w:rPr>
        <w:t>ی</w:t>
      </w:r>
      <w:r>
        <w:rPr>
          <w:rtl/>
        </w:rPr>
        <w:t xml:space="preserve"> سع</w:t>
      </w:r>
      <w:r>
        <w:rPr>
          <w:rFonts w:hint="cs"/>
          <w:rtl/>
        </w:rPr>
        <w:t>ی</w:t>
      </w:r>
      <w:r>
        <w:rPr>
          <w:rtl/>
        </w:rPr>
        <w:t xml:space="preserve"> ال</w:t>
      </w:r>
      <w:r>
        <w:rPr>
          <w:rFonts w:hint="cs"/>
          <w:rtl/>
        </w:rPr>
        <w:t>ی</w:t>
      </w:r>
      <w:r>
        <w:rPr>
          <w:rtl/>
        </w:rPr>
        <w:t xml:space="preserve"> هذا الوجه أن </w:t>
      </w:r>
      <w:r>
        <w:rPr>
          <w:rFonts w:hint="cs"/>
          <w:rtl/>
        </w:rPr>
        <w:t>ی</w:t>
      </w:r>
      <w:r>
        <w:rPr>
          <w:rFonts w:hint="eastAsia"/>
          <w:rtl/>
        </w:rPr>
        <w:t>رجع</w:t>
      </w:r>
      <w:r>
        <w:rPr>
          <w:rtl/>
        </w:rPr>
        <w:t xml:space="preserve"> ال</w:t>
      </w:r>
      <w:r>
        <w:rPr>
          <w:rFonts w:hint="cs"/>
          <w:rtl/>
        </w:rPr>
        <w:t>ی</w:t>
      </w:r>
      <w:r>
        <w:rPr>
          <w:rtl/>
        </w:rPr>
        <w:t xml:space="preserve"> غ</w:t>
      </w:r>
      <w:r>
        <w:rPr>
          <w:rFonts w:hint="cs"/>
          <w:rtl/>
        </w:rPr>
        <w:t>ی</w:t>
      </w:r>
      <w:r>
        <w:rPr>
          <w:rFonts w:hint="eastAsia"/>
          <w:rtl/>
        </w:rPr>
        <w:t>ره،</w:t>
      </w:r>
      <w:r>
        <w:rPr>
          <w:rtl/>
        </w:rPr>
        <w:t xml:space="preserve"> فانقطع و هرب </w:t>
      </w:r>
      <w:r w:rsidRPr="00604B91">
        <w:rPr>
          <w:rStyle w:val="libFootnotenumChar"/>
          <w:rtl/>
        </w:rPr>
        <w:t>(1)</w:t>
      </w:r>
      <w:r>
        <w:rPr>
          <w:rtl/>
        </w:rPr>
        <w:t xml:space="preserve">. </w:t>
      </w:r>
    </w:p>
    <w:p w:rsidR="00ED3E80" w:rsidRDefault="00ED3E80" w:rsidP="00AD4D4A">
      <w:pPr>
        <w:pStyle w:val="libNormal"/>
      </w:pPr>
      <w:r>
        <w:rPr>
          <w:rFonts w:hint="eastAsia"/>
          <w:rtl/>
        </w:rPr>
        <w:t>جع</w:t>
      </w:r>
      <w:r>
        <w:rPr>
          <w:rFonts w:hint="cs"/>
          <w:rtl/>
        </w:rPr>
        <w:t>ی</w:t>
      </w:r>
      <w:r>
        <w:rPr>
          <w:rFonts w:hint="eastAsia"/>
          <w:rtl/>
        </w:rPr>
        <w:t>د</w:t>
      </w:r>
      <w:r>
        <w:rPr>
          <w:rtl/>
        </w:rPr>
        <w:t xml:space="preserve"> الهمدان</w:t>
      </w:r>
      <w:r>
        <w:rPr>
          <w:rFonts w:hint="cs"/>
          <w:rtl/>
        </w:rPr>
        <w:t>ی</w:t>
      </w:r>
      <w:r>
        <w:rPr>
          <w:rtl/>
        </w:rPr>
        <w:t xml:space="preserve">: </w:t>
      </w:r>
      <w:r>
        <w:rPr>
          <w:rFonts w:hint="eastAsia"/>
          <w:rtl/>
        </w:rPr>
        <w:t>کان</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 و الحس</w:t>
      </w:r>
      <w:r>
        <w:rPr>
          <w:rFonts w:hint="cs"/>
          <w:rtl/>
        </w:rPr>
        <w:t>ی</w:t>
      </w:r>
      <w:r>
        <w:rPr>
          <w:rFonts w:hint="eastAsia"/>
          <w:rtl/>
        </w:rPr>
        <w:t>ن</w:t>
      </w:r>
      <w:r>
        <w:rPr>
          <w:rtl/>
        </w:rPr>
        <w:t xml:space="preserve"> </w:t>
      </w:r>
      <w:r w:rsidR="007C3393" w:rsidRPr="007C3393">
        <w:rPr>
          <w:rStyle w:val="libAlaemChar"/>
          <w:rtl/>
        </w:rPr>
        <w:t>عليهم‌السلام</w:t>
      </w:r>
      <w:r>
        <w:rPr>
          <w:rtl/>
        </w:rPr>
        <w:t>،و ف</w:t>
      </w:r>
      <w:r>
        <w:rPr>
          <w:rFonts w:hint="cs"/>
          <w:rtl/>
        </w:rPr>
        <w:t>ی</w:t>
      </w:r>
      <w:r>
        <w:rPr>
          <w:rtl/>
        </w:rPr>
        <w:t xml:space="preserve"> منتخب البصائر و ف</w:t>
      </w:r>
      <w:r>
        <w:rPr>
          <w:rFonts w:hint="cs"/>
          <w:rtl/>
        </w:rPr>
        <w:t>ی</w:t>
      </w:r>
      <w:r>
        <w:rPr>
          <w:rtl/>
        </w:rPr>
        <w:t xml:space="preserve"> بصائر الدرجات عن حمران،عن جع</w:t>
      </w:r>
      <w:r>
        <w:rPr>
          <w:rFonts w:hint="cs"/>
          <w:rtl/>
        </w:rPr>
        <w:t>ی</w:t>
      </w:r>
      <w:r>
        <w:rPr>
          <w:rFonts w:hint="eastAsia"/>
          <w:rtl/>
        </w:rPr>
        <w:t>د</w:t>
      </w:r>
      <w:r>
        <w:rPr>
          <w:rtl/>
        </w:rPr>
        <w:t xml:space="preserve"> الهمدان</w:t>
      </w:r>
      <w:r>
        <w:rPr>
          <w:rFonts w:hint="cs"/>
          <w:rtl/>
        </w:rPr>
        <w:t>ی</w:t>
      </w:r>
      <w:r>
        <w:rPr>
          <w:rtl/>
        </w:rPr>
        <w:t xml:space="preserve"> </w:t>
      </w:r>
      <w:r>
        <w:rPr>
          <w:rFonts w:hint="eastAsia"/>
          <w:rtl/>
        </w:rPr>
        <w:t>و</w:t>
      </w:r>
      <w:r>
        <w:rPr>
          <w:rtl/>
        </w:rPr>
        <w:t xml:space="preserve"> کان جع</w:t>
      </w:r>
      <w:r>
        <w:rPr>
          <w:rFonts w:hint="cs"/>
          <w:rtl/>
        </w:rPr>
        <w:t>ی</w:t>
      </w:r>
      <w:r>
        <w:rPr>
          <w:rFonts w:hint="eastAsia"/>
          <w:rtl/>
        </w:rPr>
        <w:t>د</w:t>
      </w:r>
      <w:r>
        <w:rPr>
          <w:rtl/>
        </w:rPr>
        <w:t xml:space="preserve"> ممّن خرج مع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بکربلاء قال: فقلت للحس</w:t>
      </w:r>
      <w:r>
        <w:rPr>
          <w:rFonts w:hint="cs"/>
          <w:rtl/>
        </w:rPr>
        <w:t>ی</w:t>
      </w:r>
      <w:r>
        <w:rPr>
          <w:rFonts w:hint="eastAsia"/>
          <w:rtl/>
        </w:rPr>
        <w:t>ن</w:t>
      </w:r>
      <w:r>
        <w:rPr>
          <w:rtl/>
        </w:rPr>
        <w:t xml:space="preserve"> </w:t>
      </w:r>
      <w:r w:rsidR="00EC2CC2" w:rsidRPr="00EC2CC2">
        <w:rPr>
          <w:rStyle w:val="libAlaemChar"/>
          <w:rtl/>
        </w:rPr>
        <w:t>عليه‌السلام</w:t>
      </w:r>
      <w:r>
        <w:rPr>
          <w:rtl/>
        </w:rPr>
        <w:t>:جعلت فداک بأ</w:t>
      </w:r>
      <w:r>
        <w:rPr>
          <w:rFonts w:hint="cs"/>
          <w:rtl/>
        </w:rPr>
        <w:t>یّ</w:t>
      </w:r>
      <w:r>
        <w:rPr>
          <w:rtl/>
        </w:rPr>
        <w:t xml:space="preserve"> ش</w:t>
      </w:r>
      <w:r>
        <w:rPr>
          <w:rFonts w:hint="cs"/>
          <w:rtl/>
        </w:rPr>
        <w:t>ی</w:t>
      </w:r>
      <w:r>
        <w:rPr>
          <w:rFonts w:hint="eastAsia"/>
          <w:rtl/>
        </w:rPr>
        <w:t>ء</w:t>
      </w:r>
      <w:r>
        <w:rPr>
          <w:rtl/>
        </w:rPr>
        <w:t xml:space="preserve"> تحکمون؟قال:</w:t>
      </w:r>
      <w:r>
        <w:rPr>
          <w:rFonts w:hint="cs"/>
          <w:rtl/>
        </w:rPr>
        <w:t>ی</w:t>
      </w:r>
      <w:r>
        <w:rPr>
          <w:rFonts w:hint="eastAsia"/>
          <w:rtl/>
        </w:rPr>
        <w:t>ا</w:t>
      </w:r>
      <w:r>
        <w:rPr>
          <w:rtl/>
        </w:rPr>
        <w:t xml:space="preserve"> جع</w:t>
      </w:r>
      <w:r>
        <w:rPr>
          <w:rFonts w:hint="cs"/>
          <w:rtl/>
        </w:rPr>
        <w:t>ی</w:t>
      </w:r>
      <w:r>
        <w:rPr>
          <w:rFonts w:hint="eastAsia"/>
          <w:rtl/>
        </w:rPr>
        <w:t>د،نحکم</w:t>
      </w:r>
      <w:r>
        <w:rPr>
          <w:rtl/>
        </w:rPr>
        <w:t xml:space="preserve"> بحکم آل داود،فإذا ع</w:t>
      </w:r>
      <w:r>
        <w:rPr>
          <w:rFonts w:hint="cs"/>
          <w:rtl/>
        </w:rPr>
        <w:t>یی</w:t>
      </w:r>
      <w:r>
        <w:rPr>
          <w:rFonts w:hint="eastAsia"/>
          <w:rtl/>
        </w:rPr>
        <w:t>نا</w:t>
      </w:r>
      <w:r>
        <w:rPr>
          <w:rtl/>
        </w:rPr>
        <w:t xml:space="preserve"> عن ش</w:t>
      </w:r>
      <w:r>
        <w:rPr>
          <w:rFonts w:hint="cs"/>
          <w:rtl/>
        </w:rPr>
        <w:t>ی</w:t>
      </w:r>
      <w:r>
        <w:rPr>
          <w:rFonts w:hint="eastAsia"/>
          <w:rtl/>
        </w:rPr>
        <w:t>ء</w:t>
      </w:r>
      <w:r>
        <w:rPr>
          <w:rtl/>
        </w:rPr>
        <w:t xml:space="preserve"> تلقّانا به روح القدس. </w:t>
      </w:r>
    </w:p>
    <w:p w:rsidR="00ED3E80" w:rsidRDefault="00ED3E80" w:rsidP="00ED3E80">
      <w:pPr>
        <w:pStyle w:val="libNormal"/>
      </w:pPr>
      <w:r>
        <w:rPr>
          <w:rFonts w:hint="eastAsia"/>
          <w:rtl/>
        </w:rPr>
        <w:t>و</w:t>
      </w:r>
      <w:r>
        <w:rPr>
          <w:rtl/>
        </w:rPr>
        <w:t xml:space="preserve"> ف</w:t>
      </w:r>
      <w:r>
        <w:rPr>
          <w:rFonts w:hint="cs"/>
          <w:rtl/>
        </w:rPr>
        <w:t>ی</w:t>
      </w:r>
      <w:r>
        <w:rPr>
          <w:rtl/>
        </w:rPr>
        <w:t xml:space="preserve"> بصائر الدرجات رو</w:t>
      </w:r>
      <w:r>
        <w:rPr>
          <w:rFonts w:hint="cs"/>
          <w:rtl/>
        </w:rPr>
        <w:t>ی</w:t>
      </w:r>
      <w:r>
        <w:rPr>
          <w:rtl/>
        </w:rPr>
        <w:t xml:space="preserve"> هذا الحد</w:t>
      </w:r>
      <w:r>
        <w:rPr>
          <w:rFonts w:hint="cs"/>
          <w:rtl/>
        </w:rPr>
        <w:t>ی</w:t>
      </w:r>
      <w:r>
        <w:rPr>
          <w:rFonts w:hint="eastAsia"/>
          <w:rtl/>
        </w:rPr>
        <w:t>ث</w:t>
      </w:r>
      <w:r>
        <w:rPr>
          <w:rtl/>
        </w:rPr>
        <w:t xml:space="preserve"> عن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،و ف</w:t>
      </w:r>
      <w:r>
        <w:rPr>
          <w:rFonts w:hint="cs"/>
          <w:rtl/>
        </w:rPr>
        <w:t>ی</w:t>
      </w:r>
      <w:r>
        <w:rPr>
          <w:rtl/>
        </w:rPr>
        <w:t xml:space="preserve"> منتخب البصائر: فقتل بکربلا </w:t>
      </w:r>
      <w:r w:rsidRPr="00604B91">
        <w:rPr>
          <w:rStyle w:val="libFootnotenumChar"/>
          <w:rtl/>
        </w:rPr>
        <w:t>(2)</w:t>
      </w:r>
      <w:r>
        <w:rPr>
          <w:rtl/>
        </w:rPr>
        <w:t xml:space="preserve">. </w:t>
      </w:r>
    </w:p>
    <w:p w:rsidR="00ED3E80" w:rsidRDefault="00ED3E80" w:rsidP="00ED3E80">
      <w:pPr>
        <w:pStyle w:val="libNormal"/>
      </w:pPr>
      <w:r w:rsidRPr="00AD4D4A">
        <w:rPr>
          <w:rStyle w:val="libBold1Char"/>
          <w:rFonts w:hint="eastAsia"/>
          <w:rtl/>
        </w:rPr>
        <w:t>الخصال</w:t>
      </w:r>
      <w:r>
        <w:rPr>
          <w:rtl/>
        </w:rPr>
        <w:t>: روا</w:t>
      </w:r>
      <w:r>
        <w:rPr>
          <w:rFonts w:hint="cs"/>
          <w:rtl/>
        </w:rPr>
        <w:t>ی</w:t>
      </w:r>
      <w:r>
        <w:rPr>
          <w:rFonts w:hint="eastAsia"/>
          <w:rtl/>
        </w:rPr>
        <w:t>ه</w:t>
      </w:r>
      <w:r>
        <w:rPr>
          <w:rtl/>
        </w:rPr>
        <w:t xml:space="preserve"> جع</w:t>
      </w:r>
      <w:r>
        <w:rPr>
          <w:rFonts w:hint="cs"/>
          <w:rtl/>
        </w:rPr>
        <w:t>ی</w:t>
      </w:r>
      <w:r>
        <w:rPr>
          <w:rFonts w:hint="eastAsia"/>
          <w:rtl/>
        </w:rPr>
        <w:t>د</w:t>
      </w:r>
      <w:r>
        <w:rPr>
          <w:rtl/>
        </w:rPr>
        <w:t xml:space="preserve"> الهمدان</w:t>
      </w:r>
      <w:r>
        <w:rPr>
          <w:rFonts w:hint="cs"/>
          <w:rtl/>
        </w:rPr>
        <w:t>ی</w:t>
      </w:r>
      <w:r>
        <w:rPr>
          <w:rtl/>
        </w:rPr>
        <w:t xml:space="preserve"> حد</w:t>
      </w:r>
      <w:r>
        <w:rPr>
          <w:rFonts w:hint="cs"/>
          <w:rtl/>
        </w:rPr>
        <w:t>ی</w:t>
      </w:r>
      <w:r>
        <w:rPr>
          <w:rFonts w:hint="eastAsia"/>
          <w:rtl/>
        </w:rPr>
        <w:t>ث</w:t>
      </w:r>
      <w:r>
        <w:rPr>
          <w:rtl/>
        </w:rPr>
        <w:t xml:space="preserve"> تابوت النار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جعده</w:t>
      </w:r>
      <w:r>
        <w:rPr>
          <w:rtl/>
        </w:rPr>
        <w:t xml:space="preserve"> بنت الأشعث، </w:t>
      </w:r>
    </w:p>
    <w:p w:rsidR="00B431B0" w:rsidRDefault="00ED3E80" w:rsidP="00ED3E80">
      <w:pPr>
        <w:pStyle w:val="libNormal"/>
      </w:pPr>
      <w:r>
        <w:rPr>
          <w:rFonts w:hint="eastAsia"/>
          <w:rtl/>
        </w:rPr>
        <w:t>أمّها</w:t>
      </w:r>
      <w:r>
        <w:rPr>
          <w:rtl/>
        </w:rPr>
        <w:t xml:space="preserve"> أم فروه أخت أب</w:t>
      </w:r>
      <w:r>
        <w:rPr>
          <w:rFonts w:hint="cs"/>
          <w:rtl/>
        </w:rPr>
        <w:t>ی</w:t>
      </w:r>
      <w:r>
        <w:rPr>
          <w:rtl/>
        </w:rPr>
        <w:t xml:space="preserve"> بکر بن أب</w:t>
      </w:r>
      <w:r>
        <w:rPr>
          <w:rFonts w:hint="cs"/>
          <w:rtl/>
        </w:rPr>
        <w:t>ی</w:t>
      </w:r>
      <w:r>
        <w:rPr>
          <w:rtl/>
        </w:rPr>
        <w:t xml:space="preserve"> قحافه،سمّت الحسن ابن عل</w:t>
      </w:r>
      <w:r>
        <w:rPr>
          <w:rFonts w:hint="cs"/>
          <w:rtl/>
        </w:rPr>
        <w:t>ی</w:t>
      </w:r>
      <w:r>
        <w:rPr>
          <w:rtl/>
        </w:rPr>
        <w:t xml:space="preserve"> </w:t>
      </w:r>
      <w:r w:rsidR="001C23D3" w:rsidRPr="001C23D3">
        <w:rPr>
          <w:rStyle w:val="libAlaemChar"/>
          <w:rtl/>
        </w:rPr>
        <w:t>عليهما‌السلام</w:t>
      </w:r>
      <w:r>
        <w:rPr>
          <w:rtl/>
        </w:rPr>
        <w:t xml:space="preserve"> بأمر معاو</w:t>
      </w:r>
      <w:r>
        <w:rPr>
          <w:rFonts w:hint="cs"/>
          <w:rtl/>
        </w:rPr>
        <w:t>ی</w:t>
      </w:r>
      <w:r>
        <w:rPr>
          <w:rFonts w:hint="eastAsia"/>
          <w:rtl/>
        </w:rPr>
        <w:t>ه</w:t>
      </w:r>
      <w:r>
        <w:rPr>
          <w:rtl/>
        </w:rPr>
        <w:t xml:space="preserve"> </w:t>
      </w:r>
      <w:r w:rsidRPr="00604B91">
        <w:rPr>
          <w:rStyle w:val="libFootnotenumChar"/>
          <w:rtl/>
        </w:rPr>
        <w:t>(4)</w:t>
      </w:r>
      <w:r>
        <w:rPr>
          <w:rtl/>
        </w:rPr>
        <w:t>. قلت: و أخوها محمّد بن الأشعث شرک ف</w:t>
      </w:r>
      <w:r>
        <w:rPr>
          <w:rFonts w:hint="cs"/>
          <w:rtl/>
        </w:rPr>
        <w:t>ی</w:t>
      </w:r>
      <w:r>
        <w:rPr>
          <w:rtl/>
        </w:rPr>
        <w:t xml:space="preserve"> دم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137</w:t>
      </w:r>
      <w:r w:rsidR="00ED3E80">
        <w:rPr>
          <w:rtl/>
        </w:rPr>
        <w:t>/</w:t>
      </w:r>
      <w:r w:rsidR="001A3C8D">
        <w:rPr>
          <w:rtl/>
        </w:rPr>
        <w:t>17</w:t>
      </w:r>
      <w:r w:rsidR="00ED3E80">
        <w:rPr>
          <w:rtl/>
        </w:rPr>
        <w:t>/4،ج:</w:t>
      </w:r>
      <w:r w:rsidR="001A3C8D">
        <w:rPr>
          <w:rtl/>
        </w:rPr>
        <w:t>201</w:t>
      </w:r>
      <w:r w:rsidR="00ED3E80">
        <w:rPr>
          <w:rtl/>
        </w:rPr>
        <w:t>/</w:t>
      </w:r>
      <w:r w:rsidR="001A3C8D">
        <w:rPr>
          <w:rtl/>
        </w:rPr>
        <w:t>10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19</w:t>
      </w:r>
      <w:r w:rsidR="00ED3E80">
        <w:rPr>
          <w:rtl/>
        </w:rPr>
        <w:t>4/</w:t>
      </w:r>
      <w:r w:rsidR="001A3C8D">
        <w:rPr>
          <w:rtl/>
        </w:rPr>
        <w:t>70</w:t>
      </w:r>
      <w:r w:rsidR="00ED3E80">
        <w:rPr>
          <w:rtl/>
        </w:rPr>
        <w:t>/</w:t>
      </w:r>
      <w:r w:rsidR="001A3C8D">
        <w:rPr>
          <w:rtl/>
        </w:rPr>
        <w:t>7</w:t>
      </w:r>
      <w:r w:rsidR="00ED3E80">
        <w:rPr>
          <w:rtl/>
        </w:rPr>
        <w:t>،ج:55/</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2</w:t>
      </w:r>
      <w:r w:rsidR="00ED3E80">
        <w:rPr>
          <w:rtl/>
        </w:rPr>
        <w:t>5</w:t>
      </w:r>
      <w:r w:rsidR="001A3C8D">
        <w:rPr>
          <w:rtl/>
        </w:rPr>
        <w:t>3</w:t>
      </w:r>
      <w:r w:rsidR="00ED3E80">
        <w:rPr>
          <w:rtl/>
        </w:rPr>
        <w:t>/</w:t>
      </w:r>
      <w:r w:rsidR="001A3C8D">
        <w:rPr>
          <w:rtl/>
        </w:rPr>
        <w:t>21</w:t>
      </w:r>
      <w:r w:rsidR="00ED3E80">
        <w:rPr>
          <w:rtl/>
        </w:rPr>
        <w:t>/</w:t>
      </w:r>
      <w:r w:rsidR="001A3C8D">
        <w:rPr>
          <w:rtl/>
        </w:rPr>
        <w:t>8</w:t>
      </w:r>
      <w:r w:rsidR="00ED3E80">
        <w:rPr>
          <w:rtl/>
        </w:rPr>
        <w:t xml:space="preserve">،ج:-. </w:t>
      </w:r>
    </w:p>
    <w:p w:rsidR="00B431B0" w:rsidRDefault="00365129" w:rsidP="0027669E">
      <w:pPr>
        <w:pStyle w:val="libFootnote0"/>
        <w:rPr>
          <w:rtl/>
        </w:rPr>
      </w:pPr>
      <w:r>
        <w:rPr>
          <w:rtl/>
        </w:rPr>
        <w:t>(4)</w:t>
      </w:r>
      <w:r w:rsidR="00ED3E80">
        <w:rPr>
          <w:rtl/>
        </w:rPr>
        <w:t xml:space="preserve"> ق:</w:t>
      </w:r>
      <w:r w:rsidR="001A3C8D">
        <w:rPr>
          <w:rtl/>
        </w:rPr>
        <w:t>132</w:t>
      </w:r>
      <w:r w:rsidR="00ED3E80">
        <w:rPr>
          <w:rtl/>
        </w:rPr>
        <w:t>/</w:t>
      </w:r>
      <w:r w:rsidR="001A3C8D">
        <w:rPr>
          <w:rtl/>
        </w:rPr>
        <w:t>22</w:t>
      </w:r>
      <w:r w:rsidR="00ED3E80">
        <w:rPr>
          <w:rtl/>
        </w:rPr>
        <w:t>/</w:t>
      </w:r>
      <w:r w:rsidR="001A3C8D">
        <w:rPr>
          <w:rtl/>
        </w:rPr>
        <w:t>10</w:t>
      </w:r>
      <w:r w:rsidR="00ED3E80">
        <w:rPr>
          <w:rtl/>
        </w:rPr>
        <w:t>،ج:</w:t>
      </w:r>
      <w:r w:rsidR="001A3C8D">
        <w:rPr>
          <w:rtl/>
        </w:rPr>
        <w:t>13</w:t>
      </w:r>
      <w:r w:rsidR="00ED3E80">
        <w:rPr>
          <w:rtl/>
        </w:rPr>
        <w:t>5/44</w:t>
      </w:r>
    </w:p>
    <w:p w:rsidR="005A2728" w:rsidRDefault="005A2728" w:rsidP="0027669E">
      <w:pPr>
        <w:pStyle w:val="libNormal"/>
        <w:rPr>
          <w:rtl/>
        </w:rPr>
      </w:pPr>
      <w:r>
        <w:rPr>
          <w:rtl/>
        </w:rPr>
        <w:br w:type="page"/>
      </w:r>
    </w:p>
    <w:p w:rsidR="00ED3E80" w:rsidRDefault="00ED3E80" w:rsidP="00AD4D4A">
      <w:pPr>
        <w:pStyle w:val="libNormal0"/>
      </w:pPr>
      <w:r>
        <w:rPr>
          <w:rFonts w:hint="eastAsia"/>
          <w:rtl/>
        </w:rPr>
        <w:lastRenderedPageBreak/>
        <w:t>الحس</w:t>
      </w:r>
      <w:r>
        <w:rPr>
          <w:rFonts w:hint="cs"/>
          <w:rtl/>
        </w:rPr>
        <w:t>ی</w:t>
      </w:r>
      <w:r>
        <w:rPr>
          <w:rFonts w:hint="eastAsia"/>
          <w:rtl/>
        </w:rPr>
        <w:t>ن</w:t>
      </w:r>
      <w:r>
        <w:rPr>
          <w:rtl/>
        </w:rPr>
        <w:t xml:space="preserve"> </w:t>
      </w:r>
      <w:r w:rsidR="00EC2CC2" w:rsidRPr="00EC2CC2">
        <w:rPr>
          <w:rStyle w:val="libAlaemChar"/>
          <w:rtl/>
        </w:rPr>
        <w:t>عليه‌السلام</w:t>
      </w:r>
      <w:r>
        <w:rPr>
          <w:rtl/>
        </w:rPr>
        <w:t>،و أبوهما شرک ف</w:t>
      </w:r>
      <w:r>
        <w:rPr>
          <w:rFonts w:hint="cs"/>
          <w:rtl/>
        </w:rPr>
        <w:t>ی</w:t>
      </w:r>
      <w:r>
        <w:rPr>
          <w:rtl/>
        </w:rPr>
        <w:t xml:space="preserve"> 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AD4D4A">
      <w:pPr>
        <w:pStyle w:val="libCenterBold1"/>
      </w:pPr>
      <w:r>
        <w:rPr>
          <w:rFonts w:hint="eastAsia"/>
          <w:rtl/>
        </w:rPr>
        <w:t>جعده</w:t>
      </w:r>
      <w:r>
        <w:rPr>
          <w:rtl/>
        </w:rPr>
        <w:t xml:space="preserve"> بن هب</w:t>
      </w:r>
      <w:r>
        <w:rPr>
          <w:rFonts w:hint="cs"/>
          <w:rtl/>
        </w:rPr>
        <w:t>ی</w:t>
      </w:r>
      <w:r>
        <w:rPr>
          <w:rFonts w:hint="eastAsia"/>
          <w:rtl/>
        </w:rPr>
        <w:t>ره</w:t>
      </w:r>
      <w:r>
        <w:rPr>
          <w:rtl/>
        </w:rPr>
        <w:t xml:space="preserve"> </w:t>
      </w:r>
    </w:p>
    <w:p w:rsidR="00ED3E80" w:rsidRDefault="00ED3E80" w:rsidP="00ED3E80">
      <w:pPr>
        <w:pStyle w:val="libNormal"/>
      </w:pPr>
      <w:r>
        <w:rPr>
          <w:rFonts w:hint="eastAsia"/>
          <w:rtl/>
        </w:rPr>
        <w:t>جعده</w:t>
      </w:r>
      <w:r>
        <w:rPr>
          <w:rtl/>
        </w:rPr>
        <w:t xml:space="preserve"> بن هب</w:t>
      </w:r>
      <w:r>
        <w:rPr>
          <w:rFonts w:hint="cs"/>
          <w:rtl/>
        </w:rPr>
        <w:t>ی</w:t>
      </w:r>
      <w:r>
        <w:rPr>
          <w:rFonts w:hint="eastAsia"/>
          <w:rtl/>
        </w:rPr>
        <w:t>ره</w:t>
      </w:r>
      <w:r>
        <w:rPr>
          <w:rtl/>
        </w:rPr>
        <w:t xml:space="preserve"> المخزوم</w:t>
      </w:r>
      <w:r>
        <w:rPr>
          <w:rFonts w:hint="cs"/>
          <w:rtl/>
        </w:rPr>
        <w:t>ی</w:t>
      </w:r>
      <w:r>
        <w:rPr>
          <w:rtl/>
        </w:rPr>
        <w:t>:ابن أخت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.قال ابن أب</w:t>
      </w:r>
      <w:r>
        <w:rPr>
          <w:rFonts w:hint="cs"/>
          <w:rtl/>
        </w:rPr>
        <w:t>ی</w:t>
      </w:r>
      <w:r>
        <w:rPr>
          <w:rtl/>
        </w:rPr>
        <w:t xml:space="preserve"> الحد</w:t>
      </w:r>
      <w:r>
        <w:rPr>
          <w:rFonts w:hint="cs"/>
          <w:rtl/>
        </w:rPr>
        <w:t>ی</w:t>
      </w:r>
      <w:r>
        <w:rPr>
          <w:rFonts w:hint="eastAsia"/>
          <w:rtl/>
        </w:rPr>
        <w:t>د</w:t>
      </w:r>
      <w:r>
        <w:rPr>
          <w:rtl/>
        </w:rPr>
        <w:t xml:space="preserve">: </w:t>
      </w:r>
    </w:p>
    <w:p w:rsidR="00ED3E80" w:rsidRDefault="00ED3E80" w:rsidP="00ED3E80">
      <w:pPr>
        <w:pStyle w:val="libNormal"/>
      </w:pPr>
      <w:r>
        <w:rPr>
          <w:rFonts w:hint="eastAsia"/>
          <w:rtl/>
        </w:rPr>
        <w:t>أمره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أن </w:t>
      </w:r>
      <w:r>
        <w:rPr>
          <w:rFonts w:hint="cs"/>
          <w:rtl/>
        </w:rPr>
        <w:t>ی</w:t>
      </w:r>
      <w:r>
        <w:rPr>
          <w:rFonts w:hint="eastAsia"/>
          <w:rtl/>
        </w:rPr>
        <w:t>خطب</w:t>
      </w:r>
      <w:r>
        <w:rPr>
          <w:rtl/>
        </w:rPr>
        <w:t xml:space="preserve"> الناس </w:t>
      </w:r>
      <w:r>
        <w:rPr>
          <w:rFonts w:hint="cs"/>
          <w:rtl/>
        </w:rPr>
        <w:t>ی</w:t>
      </w:r>
      <w:r>
        <w:rPr>
          <w:rFonts w:hint="eastAsia"/>
          <w:rtl/>
        </w:rPr>
        <w:t>وما،فصعد</w:t>
      </w:r>
      <w:r>
        <w:rPr>
          <w:rtl/>
        </w:rPr>
        <w:t xml:space="preserve"> المنبر فحصر و لم </w:t>
      </w:r>
      <w:r>
        <w:rPr>
          <w:rFonts w:hint="cs"/>
          <w:rtl/>
        </w:rPr>
        <w:t>ی</w:t>
      </w:r>
      <w:r>
        <w:rPr>
          <w:rFonts w:hint="eastAsia"/>
          <w:rtl/>
        </w:rPr>
        <w:t>ستطع</w:t>
      </w:r>
      <w:r>
        <w:rPr>
          <w:rtl/>
        </w:rPr>
        <w:t xml:space="preserve"> الکلام،فقام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فتسنم ذروه المنبر فخطب خطبه طو</w:t>
      </w:r>
      <w:r>
        <w:rPr>
          <w:rFonts w:hint="cs"/>
          <w:rtl/>
        </w:rPr>
        <w:t>ی</w:t>
      </w:r>
      <w:r>
        <w:rPr>
          <w:rFonts w:hint="eastAsia"/>
          <w:rtl/>
        </w:rPr>
        <w:t>له</w:t>
      </w:r>
      <w:r>
        <w:rPr>
          <w:rtl/>
        </w:rPr>
        <w:t xml:space="preserve"> هذه الکلمات منها:ألا انّ اللسان بضعه من الإنسان،فلا </w:t>
      </w:r>
      <w:r>
        <w:rPr>
          <w:rFonts w:hint="cs"/>
          <w:rtl/>
        </w:rPr>
        <w:t>ی</w:t>
      </w:r>
      <w:r>
        <w:rPr>
          <w:rFonts w:hint="eastAsia"/>
          <w:rtl/>
        </w:rPr>
        <w:t>سعده</w:t>
      </w:r>
      <w:r>
        <w:rPr>
          <w:rtl/>
        </w:rPr>
        <w:t xml:space="preserve"> القول إذا امتنع، و لا </w:t>
      </w:r>
      <w:r>
        <w:rPr>
          <w:rFonts w:hint="cs"/>
          <w:rtl/>
        </w:rPr>
        <w:t>ی</w:t>
      </w:r>
      <w:r>
        <w:rPr>
          <w:rFonts w:hint="eastAsia"/>
          <w:rtl/>
        </w:rPr>
        <w:t>مهله</w:t>
      </w:r>
      <w:r>
        <w:rPr>
          <w:rtl/>
        </w:rPr>
        <w:t xml:space="preserve"> النطق إذا اتّسع،و </w:t>
      </w:r>
      <w:r>
        <w:rPr>
          <w:rFonts w:hint="eastAsia"/>
          <w:rtl/>
        </w:rPr>
        <w:t>انّا</w:t>
      </w:r>
      <w:r>
        <w:rPr>
          <w:rtl/>
        </w:rPr>
        <w:t xml:space="preserve"> لأمراء الکلام و ف</w:t>
      </w:r>
      <w:r>
        <w:rPr>
          <w:rFonts w:hint="cs"/>
          <w:rtl/>
        </w:rPr>
        <w:t>ی</w:t>
      </w:r>
      <w:r>
        <w:rPr>
          <w:rFonts w:hint="eastAsia"/>
          <w:rtl/>
        </w:rPr>
        <w:t>نا</w:t>
      </w:r>
      <w:r>
        <w:rPr>
          <w:rtl/>
        </w:rPr>
        <w:t xml:space="preserve"> تنشّبت عروقه،و عل</w:t>
      </w:r>
      <w:r>
        <w:rPr>
          <w:rFonts w:hint="cs"/>
          <w:rtl/>
        </w:rPr>
        <w:t>ی</w:t>
      </w:r>
      <w:r>
        <w:rPr>
          <w:rFonts w:hint="eastAsia"/>
          <w:rtl/>
        </w:rPr>
        <w:t>نا</w:t>
      </w:r>
      <w:r>
        <w:rPr>
          <w:rtl/>
        </w:rPr>
        <w:t xml:space="preserve"> تهدّلت غصونه،و اعلموا رحمکم اللّه انّکم ف</w:t>
      </w:r>
      <w:r>
        <w:rPr>
          <w:rFonts w:hint="cs"/>
          <w:rtl/>
        </w:rPr>
        <w:t>ی</w:t>
      </w:r>
      <w:r>
        <w:rPr>
          <w:rtl/>
        </w:rPr>
        <w:t xml:space="preserve"> زمان القائل بالحقّ ف</w:t>
      </w:r>
      <w:r>
        <w:rPr>
          <w:rFonts w:hint="cs"/>
          <w:rtl/>
        </w:rPr>
        <w:t>ی</w:t>
      </w:r>
      <w:r>
        <w:rPr>
          <w:rFonts w:hint="eastAsia"/>
          <w:rtl/>
        </w:rPr>
        <w:t>ه</w:t>
      </w:r>
      <w:r>
        <w:rPr>
          <w:rtl/>
        </w:rPr>
        <w:t xml:space="preserve"> قل</w:t>
      </w:r>
      <w:r>
        <w:rPr>
          <w:rFonts w:hint="cs"/>
          <w:rtl/>
        </w:rPr>
        <w:t>ی</w:t>
      </w:r>
      <w:r>
        <w:rPr>
          <w:rFonts w:hint="eastAsia"/>
          <w:rtl/>
        </w:rPr>
        <w:t>ل،و</w:t>
      </w:r>
      <w:r>
        <w:rPr>
          <w:rtl/>
        </w:rPr>
        <w:t xml:space="preserve"> اللسان عن الصدق کل</w:t>
      </w:r>
      <w:r>
        <w:rPr>
          <w:rFonts w:hint="cs"/>
          <w:rtl/>
        </w:rPr>
        <w:t>ی</w:t>
      </w:r>
      <w:r>
        <w:rPr>
          <w:rFonts w:hint="eastAsia"/>
          <w:rtl/>
        </w:rPr>
        <w:t>ل،و</w:t>
      </w:r>
      <w:r>
        <w:rPr>
          <w:rtl/>
        </w:rPr>
        <w:t xml:space="preserve"> اللازم للحقّ ذل</w:t>
      </w:r>
      <w:r>
        <w:rPr>
          <w:rFonts w:hint="cs"/>
          <w:rtl/>
        </w:rPr>
        <w:t>ی</w:t>
      </w:r>
      <w:r>
        <w:rPr>
          <w:rFonts w:hint="eastAsia"/>
          <w:rtl/>
        </w:rPr>
        <w:t>ل،أهله</w:t>
      </w:r>
      <w:r>
        <w:rPr>
          <w:rtl/>
        </w:rPr>
        <w:t xml:space="preserve"> معتکفون عل</w:t>
      </w:r>
      <w:r>
        <w:rPr>
          <w:rFonts w:hint="cs"/>
          <w:rtl/>
        </w:rPr>
        <w:t>ی</w:t>
      </w:r>
      <w:r>
        <w:rPr>
          <w:rtl/>
        </w:rPr>
        <w:t xml:space="preserve"> العص</w:t>
      </w:r>
      <w:r>
        <w:rPr>
          <w:rFonts w:hint="cs"/>
          <w:rtl/>
        </w:rPr>
        <w:t>ی</w:t>
      </w:r>
      <w:r>
        <w:rPr>
          <w:rFonts w:hint="eastAsia"/>
          <w:rtl/>
        </w:rPr>
        <w:t>ان،مصطلحون</w:t>
      </w:r>
      <w:r>
        <w:rPr>
          <w:rtl/>
        </w:rPr>
        <w:t xml:space="preserve"> عل</w:t>
      </w:r>
      <w:r>
        <w:rPr>
          <w:rFonts w:hint="cs"/>
          <w:rtl/>
        </w:rPr>
        <w:t>ی</w:t>
      </w:r>
      <w:r>
        <w:rPr>
          <w:rtl/>
        </w:rPr>
        <w:t xml:space="preserve"> الإدهان </w:t>
      </w:r>
      <w:r w:rsidRPr="00604B91">
        <w:rPr>
          <w:rStyle w:val="libFootnotenumChar"/>
          <w:rtl/>
        </w:rPr>
        <w:t>(1)</w:t>
      </w:r>
      <w:r w:rsidR="00AD4D4A">
        <w:rPr>
          <w:rtl/>
        </w:rPr>
        <w:t>.</w:t>
      </w:r>
      <w:r w:rsidR="00AD4D4A">
        <w:rPr>
          <w:rFonts w:hint="cs"/>
          <w:rtl/>
        </w:rPr>
        <w:t>فتاهم عارم</w:t>
      </w:r>
      <w:r w:rsidR="00AD4D4A" w:rsidRPr="0054791A">
        <w:rPr>
          <w:rStyle w:val="libFootnotenumChar"/>
          <w:rFonts w:hint="cs"/>
          <w:rtl/>
        </w:rPr>
        <w:t>(2)</w:t>
      </w:r>
      <w:r w:rsidR="00AD4D4A">
        <w:rPr>
          <w:rFonts w:hint="cs"/>
          <w:rtl/>
        </w:rPr>
        <w:t xml:space="preserve"> و شائبهم آثم و عالمهم منافق و قاريهم مماذق </w:t>
      </w:r>
      <w:r w:rsidR="00AD4D4A" w:rsidRPr="0054791A">
        <w:rPr>
          <w:rStyle w:val="libFootnotenumChar"/>
          <w:rFonts w:hint="cs"/>
          <w:rtl/>
        </w:rPr>
        <w:t>(3)</w:t>
      </w:r>
      <w:r w:rsidR="00AD4D4A">
        <w:rPr>
          <w:rFonts w:hint="cs"/>
          <w:rtl/>
        </w:rPr>
        <w:t>،لا يعظّم صغيرُهم كبيرهم، ولا ي</w:t>
      </w:r>
      <w:r w:rsidR="0054791A">
        <w:rPr>
          <w:rFonts w:hint="cs"/>
          <w:rtl/>
        </w:rPr>
        <w:t xml:space="preserve">عول غنيُّهم فقيرَهم </w:t>
      </w:r>
      <w:r w:rsidR="0054791A" w:rsidRPr="0054791A">
        <w:rPr>
          <w:rStyle w:val="libFootnotenumChar"/>
          <w:rFonts w:hint="cs"/>
          <w:rtl/>
        </w:rPr>
        <w:t>(4)</w:t>
      </w:r>
      <w:r w:rsidR="0054791A">
        <w:rPr>
          <w:rFonts w:hint="cs"/>
          <w:rtl/>
        </w:rPr>
        <w:t>.</w:t>
      </w:r>
    </w:p>
    <w:p w:rsidR="00ED3E80" w:rsidRDefault="00ED3E80" w:rsidP="0054791A">
      <w:pPr>
        <w:pStyle w:val="libNormal"/>
      </w:pPr>
      <w:r w:rsidRPr="00AD4D4A">
        <w:rPr>
          <w:rStyle w:val="libBold1Char"/>
          <w:rFonts w:hint="eastAsia"/>
          <w:rtl/>
        </w:rPr>
        <w:t>کفا</w:t>
      </w:r>
      <w:r w:rsidRPr="00AD4D4A">
        <w:rPr>
          <w:rStyle w:val="libBold1Char"/>
          <w:rFonts w:hint="cs"/>
          <w:rtl/>
        </w:rPr>
        <w:t>ی</w:t>
      </w:r>
      <w:r w:rsidRPr="00AD4D4A">
        <w:rPr>
          <w:rStyle w:val="libBold1Char"/>
          <w:rFonts w:hint="eastAsia"/>
          <w:rtl/>
        </w:rPr>
        <w:t>ه</w:t>
      </w:r>
      <w:r w:rsidRPr="00AD4D4A">
        <w:rPr>
          <w:rStyle w:val="libBold1Char"/>
          <w:rtl/>
        </w:rPr>
        <w:t xml:space="preserve"> الأثر ف</w:t>
      </w:r>
      <w:r w:rsidRPr="00AD4D4A">
        <w:rPr>
          <w:rStyle w:val="libBold1Char"/>
          <w:rFonts w:hint="cs"/>
          <w:rtl/>
        </w:rPr>
        <w:t>ی</w:t>
      </w:r>
      <w:r w:rsidRPr="00AD4D4A">
        <w:rPr>
          <w:rStyle w:val="libBold1Char"/>
          <w:rtl/>
        </w:rPr>
        <w:t xml:space="preserve"> النصوص</w:t>
      </w:r>
      <w:r>
        <w:rPr>
          <w:rtl/>
        </w:rPr>
        <w:t>: روا</w:t>
      </w:r>
      <w:r>
        <w:rPr>
          <w:rFonts w:hint="cs"/>
          <w:rtl/>
        </w:rPr>
        <w:t>ی</w:t>
      </w:r>
      <w:r>
        <w:rPr>
          <w:rFonts w:hint="eastAsia"/>
          <w:rtl/>
        </w:rPr>
        <w:t>ه</w:t>
      </w:r>
      <w:r>
        <w:rPr>
          <w:rtl/>
        </w:rPr>
        <w:t xml:space="preserve"> </w:t>
      </w:r>
      <w:r>
        <w:rPr>
          <w:rFonts w:hint="cs"/>
          <w:rtl/>
        </w:rPr>
        <w:t>ی</w:t>
      </w:r>
      <w:r>
        <w:rPr>
          <w:rFonts w:hint="eastAsia"/>
          <w:rtl/>
        </w:rPr>
        <w:t>ح</w:t>
      </w:r>
      <w:r>
        <w:rPr>
          <w:rFonts w:hint="cs"/>
          <w:rtl/>
        </w:rPr>
        <w:t>یی</w:t>
      </w:r>
      <w:r>
        <w:rPr>
          <w:rtl/>
        </w:rPr>
        <w:t xml:space="preserve"> بن جعده بن هب</w:t>
      </w:r>
      <w:r>
        <w:rPr>
          <w:rFonts w:hint="cs"/>
          <w:rtl/>
        </w:rPr>
        <w:t>ی</w:t>
      </w:r>
      <w:r>
        <w:rPr>
          <w:rFonts w:hint="eastAsia"/>
          <w:rtl/>
        </w:rPr>
        <w:t>ره</w:t>
      </w:r>
      <w:r>
        <w:rPr>
          <w:rtl/>
        </w:rPr>
        <w:t xml:space="preserve"> عن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54791A">
        <w:rPr>
          <w:rStyle w:val="libFootnotenumChar"/>
          <w:rFonts w:hint="cs"/>
          <w:rtl/>
        </w:rPr>
        <w:t>5</w:t>
      </w:r>
      <w:r w:rsidRPr="00604B91">
        <w:rPr>
          <w:rStyle w:val="libFootnotenumChar"/>
          <w:rtl/>
        </w:rPr>
        <w:t>)</w:t>
      </w:r>
      <w:r>
        <w:rPr>
          <w:rtl/>
        </w:rPr>
        <w:t xml:space="preserve">. </w:t>
      </w:r>
    </w:p>
    <w:p w:rsidR="00ED3E80" w:rsidRDefault="00ED3E80" w:rsidP="00ED3E80">
      <w:pPr>
        <w:pStyle w:val="libNormal"/>
        <w:rPr>
          <w:rtl/>
        </w:rPr>
      </w:pPr>
      <w:r w:rsidRPr="00AD4D4A">
        <w:rPr>
          <w:rStyle w:val="libBold1Char"/>
          <w:rFonts w:hint="eastAsia"/>
          <w:rtl/>
        </w:rPr>
        <w:t>أقول</w:t>
      </w:r>
      <w:r>
        <w:rPr>
          <w:rtl/>
        </w:rPr>
        <w:t>: جعده بن هب</w:t>
      </w:r>
      <w:r>
        <w:rPr>
          <w:rFonts w:hint="cs"/>
          <w:rtl/>
        </w:rPr>
        <w:t>ی</w:t>
      </w:r>
      <w:r>
        <w:rPr>
          <w:rFonts w:hint="eastAsia"/>
          <w:rtl/>
        </w:rPr>
        <w:t>ره،أمّه</w:t>
      </w:r>
      <w:r>
        <w:rPr>
          <w:rtl/>
        </w:rPr>
        <w:t xml:space="preserve"> أم هان</w:t>
      </w:r>
      <w:r>
        <w:rPr>
          <w:rFonts w:hint="cs"/>
          <w:rtl/>
        </w:rPr>
        <w:t>ی</w:t>
      </w:r>
      <w:r>
        <w:rPr>
          <w:rtl/>
        </w:rPr>
        <w:t xml:space="preserve"> بنت أب</w:t>
      </w:r>
      <w:r>
        <w:rPr>
          <w:rFonts w:hint="cs"/>
          <w:rtl/>
        </w:rPr>
        <w:t>ی</w:t>
      </w:r>
      <w:r>
        <w:rPr>
          <w:rtl/>
        </w:rPr>
        <w:t xml:space="preserve"> طالب،و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خاله،و هو الذ</w:t>
      </w:r>
      <w:r>
        <w:rPr>
          <w:rFonts w:hint="cs"/>
          <w:rtl/>
        </w:rPr>
        <w:t>ی</w:t>
      </w:r>
      <w:r>
        <w:rPr>
          <w:rtl/>
        </w:rPr>
        <w:t xml:space="preserve"> قال له عتبه بن أب</w:t>
      </w:r>
      <w:r>
        <w:rPr>
          <w:rFonts w:hint="cs"/>
          <w:rtl/>
        </w:rPr>
        <w:t>ی</w:t>
      </w:r>
      <w:r>
        <w:rPr>
          <w:rtl/>
        </w:rPr>
        <w:t xml:space="preserve"> سف</w:t>
      </w:r>
      <w:r>
        <w:rPr>
          <w:rFonts w:hint="cs"/>
          <w:rtl/>
        </w:rPr>
        <w:t>ی</w:t>
      </w:r>
      <w:r>
        <w:rPr>
          <w:rFonts w:hint="eastAsia"/>
          <w:rtl/>
        </w:rPr>
        <w:t>ان</w:t>
      </w:r>
      <w:r>
        <w:rPr>
          <w:rtl/>
        </w:rPr>
        <w:t>:انّما لک هذه الشدّه ف</w:t>
      </w:r>
      <w:r>
        <w:rPr>
          <w:rFonts w:hint="cs"/>
          <w:rtl/>
        </w:rPr>
        <w:t>ی</w:t>
      </w:r>
      <w:r>
        <w:rPr>
          <w:rtl/>
        </w:rPr>
        <w:t xml:space="preserve"> الحرب من قبل خالک.فقال له جعده:لو کان خالک مثل خال</w:t>
      </w:r>
      <w:r>
        <w:rPr>
          <w:rFonts w:hint="cs"/>
          <w:rtl/>
        </w:rPr>
        <w:t>ی</w:t>
      </w:r>
      <w:r>
        <w:rPr>
          <w:rtl/>
        </w:rPr>
        <w:t xml:space="preserve"> لنس</w:t>
      </w:r>
      <w:r>
        <w:rPr>
          <w:rFonts w:hint="cs"/>
          <w:rtl/>
        </w:rPr>
        <w:t>ی</w:t>
      </w:r>
      <w:r>
        <w:rPr>
          <w:rFonts w:hint="eastAsia"/>
          <w:rtl/>
        </w:rPr>
        <w:t>ت</w:t>
      </w:r>
      <w:r>
        <w:rPr>
          <w:rtl/>
        </w:rPr>
        <w:t xml:space="preserve"> أباک.و من شعره ف</w:t>
      </w:r>
      <w:r>
        <w:rPr>
          <w:rFonts w:hint="cs"/>
          <w:rtl/>
        </w:rPr>
        <w:t>ی</w:t>
      </w:r>
      <w:r>
        <w:rPr>
          <w:rtl/>
        </w:rPr>
        <w:t xml:space="preserve"> ذلک: </w:t>
      </w:r>
    </w:p>
    <w:tbl>
      <w:tblPr>
        <w:tblStyle w:val="TableGrid"/>
        <w:bidiVisual/>
        <w:tblW w:w="4562" w:type="pct"/>
        <w:tblInd w:w="384" w:type="dxa"/>
        <w:tblLook w:val="01E0"/>
      </w:tblPr>
      <w:tblGrid>
        <w:gridCol w:w="3531"/>
        <w:gridCol w:w="272"/>
        <w:gridCol w:w="3507"/>
      </w:tblGrid>
      <w:tr w:rsidR="00D24CFC" w:rsidTr="00D06327">
        <w:trPr>
          <w:trHeight w:val="350"/>
        </w:trPr>
        <w:tc>
          <w:tcPr>
            <w:tcW w:w="3920" w:type="dxa"/>
            <w:shd w:val="clear" w:color="auto" w:fill="auto"/>
          </w:tcPr>
          <w:p w:rsidR="00D24CFC" w:rsidRDefault="00D24CFC" w:rsidP="00D06327">
            <w:pPr>
              <w:pStyle w:val="libPoem"/>
            </w:pPr>
            <w:r>
              <w:rPr>
                <w:rFonts w:hint="eastAsia"/>
                <w:rtl/>
              </w:rPr>
              <w:t>أب</w:t>
            </w:r>
            <w:r>
              <w:rPr>
                <w:rFonts w:hint="cs"/>
                <w:rtl/>
              </w:rPr>
              <w:t>ی</w:t>
            </w:r>
            <w:r>
              <w:rPr>
                <w:rtl/>
              </w:rPr>
              <w:t xml:space="preserve"> من بن</w:t>
            </w:r>
            <w:r>
              <w:rPr>
                <w:rFonts w:hint="cs"/>
                <w:rtl/>
              </w:rPr>
              <w:t>ی</w:t>
            </w:r>
            <w:r>
              <w:rPr>
                <w:rtl/>
              </w:rPr>
              <w:t xml:space="preserve"> مخزوم إن کنت سائلا</w:t>
            </w:r>
            <w:r w:rsidRPr="00725071">
              <w:rPr>
                <w:rStyle w:val="libPoemTiniChar0"/>
                <w:rtl/>
              </w:rPr>
              <w:br/>
              <w:t> </w:t>
            </w:r>
          </w:p>
        </w:tc>
        <w:tc>
          <w:tcPr>
            <w:tcW w:w="279" w:type="dxa"/>
            <w:shd w:val="clear" w:color="auto" w:fill="auto"/>
          </w:tcPr>
          <w:p w:rsidR="00D24CFC" w:rsidRDefault="00D24CFC" w:rsidP="00D06327">
            <w:pPr>
              <w:pStyle w:val="libPoem"/>
              <w:rPr>
                <w:rtl/>
              </w:rPr>
            </w:pPr>
          </w:p>
        </w:tc>
        <w:tc>
          <w:tcPr>
            <w:tcW w:w="3881" w:type="dxa"/>
            <w:shd w:val="clear" w:color="auto" w:fill="auto"/>
          </w:tcPr>
          <w:p w:rsidR="00D24CFC" w:rsidRDefault="00D24CFC" w:rsidP="00D06327">
            <w:pPr>
              <w:pStyle w:val="libPoem"/>
            </w:pPr>
            <w:r>
              <w:rPr>
                <w:rFonts w:hint="eastAsia"/>
                <w:rtl/>
              </w:rPr>
              <w:t>و</w:t>
            </w:r>
            <w:r>
              <w:rPr>
                <w:rtl/>
              </w:rPr>
              <w:t xml:space="preserve"> من هاشم أمّ</w:t>
            </w:r>
            <w:r>
              <w:rPr>
                <w:rFonts w:hint="cs"/>
                <w:rtl/>
              </w:rPr>
              <w:t>ی</w:t>
            </w:r>
            <w:r>
              <w:rPr>
                <w:rtl/>
              </w:rPr>
              <w:t xml:space="preserve"> لخ</w:t>
            </w:r>
            <w:r>
              <w:rPr>
                <w:rFonts w:hint="cs"/>
                <w:rtl/>
              </w:rPr>
              <w:t>ی</w:t>
            </w:r>
            <w:r>
              <w:rPr>
                <w:rFonts w:hint="eastAsia"/>
                <w:rtl/>
              </w:rPr>
              <w:t>ر</w:t>
            </w:r>
            <w:r>
              <w:rPr>
                <w:rtl/>
              </w:rPr>
              <w:t xml:space="preserve"> قب</w:t>
            </w:r>
            <w:r>
              <w:rPr>
                <w:rFonts w:hint="cs"/>
                <w:rtl/>
              </w:rPr>
              <w:t>ی</w:t>
            </w:r>
            <w:r>
              <w:rPr>
                <w:rFonts w:hint="eastAsia"/>
                <w:rtl/>
              </w:rPr>
              <w:t>ل</w:t>
            </w:r>
            <w:r w:rsidRPr="00725071">
              <w:rPr>
                <w:rStyle w:val="libPoemTiniChar0"/>
                <w:rtl/>
              </w:rPr>
              <w:br/>
              <w:t> </w:t>
            </w:r>
          </w:p>
        </w:tc>
      </w:tr>
      <w:tr w:rsidR="00D24CFC" w:rsidTr="00D06327">
        <w:trPr>
          <w:trHeight w:val="350"/>
        </w:trPr>
        <w:tc>
          <w:tcPr>
            <w:tcW w:w="3920" w:type="dxa"/>
          </w:tcPr>
          <w:p w:rsidR="00D24CFC" w:rsidRDefault="00D24CFC" w:rsidP="00D06327">
            <w:pPr>
              <w:pStyle w:val="libPoem"/>
            </w:pPr>
            <w:r>
              <w:rPr>
                <w:rFonts w:hint="eastAsia"/>
                <w:rtl/>
              </w:rPr>
              <w:t>فمن</w:t>
            </w:r>
            <w:r>
              <w:rPr>
                <w:rtl/>
              </w:rPr>
              <w:t xml:space="preserve"> ذا الذ</w:t>
            </w:r>
            <w:r>
              <w:rPr>
                <w:rFonts w:hint="cs"/>
                <w:rtl/>
              </w:rPr>
              <w:t>ی</w:t>
            </w:r>
            <w:r>
              <w:rPr>
                <w:rtl/>
              </w:rPr>
              <w:t xml:space="preserve"> </w:t>
            </w:r>
            <w:r>
              <w:rPr>
                <w:rFonts w:hint="cs"/>
                <w:rtl/>
              </w:rPr>
              <w:t>ی</w:t>
            </w:r>
            <w:r>
              <w:rPr>
                <w:rFonts w:hint="eastAsia"/>
                <w:rtl/>
              </w:rPr>
              <w:t>بأ</w:t>
            </w:r>
            <w:r>
              <w:rPr>
                <w:rFonts w:hint="cs"/>
                <w:rtl/>
              </w:rPr>
              <w:t>ی</w:t>
            </w:r>
            <w:r>
              <w:rPr>
                <w:rtl/>
              </w:rPr>
              <w:t xml:space="preserve"> عل</w:t>
            </w:r>
            <w:r>
              <w:rPr>
                <w:rFonts w:hint="cs"/>
                <w:rtl/>
              </w:rPr>
              <w:t>یّ</w:t>
            </w:r>
            <w:r>
              <w:rPr>
                <w:rtl/>
              </w:rPr>
              <w:t xml:space="preserve"> بخاله</w:t>
            </w:r>
            <w:r w:rsidRPr="00725071">
              <w:rPr>
                <w:rStyle w:val="libPoemTiniChar0"/>
                <w:rtl/>
              </w:rPr>
              <w:br/>
              <w:t> </w:t>
            </w:r>
          </w:p>
        </w:tc>
        <w:tc>
          <w:tcPr>
            <w:tcW w:w="279" w:type="dxa"/>
          </w:tcPr>
          <w:p w:rsidR="00D24CFC" w:rsidRDefault="00D24CFC" w:rsidP="00D06327">
            <w:pPr>
              <w:pStyle w:val="libPoem"/>
              <w:rPr>
                <w:rtl/>
              </w:rPr>
            </w:pPr>
          </w:p>
        </w:tc>
        <w:tc>
          <w:tcPr>
            <w:tcW w:w="3881" w:type="dxa"/>
          </w:tcPr>
          <w:p w:rsidR="00D24CFC" w:rsidRDefault="00D24CFC" w:rsidP="00D06327">
            <w:pPr>
              <w:pStyle w:val="libPoem"/>
            </w:pPr>
            <w:r>
              <w:rPr>
                <w:rFonts w:hint="eastAsia"/>
                <w:rtl/>
              </w:rPr>
              <w:t>کخال</w:t>
            </w:r>
            <w:r>
              <w:rPr>
                <w:rtl/>
              </w:rPr>
              <w:t xml:space="preserve"> عل</w:t>
            </w:r>
            <w:r>
              <w:rPr>
                <w:rFonts w:hint="cs"/>
                <w:rtl/>
              </w:rPr>
              <w:t>یّ</w:t>
            </w:r>
            <w:r>
              <w:rPr>
                <w:rtl/>
              </w:rPr>
              <w:t xml:space="preserve"> ذ</w:t>
            </w:r>
            <w:r>
              <w:rPr>
                <w:rFonts w:hint="cs"/>
                <w:rtl/>
              </w:rPr>
              <w:t>ی</w:t>
            </w:r>
            <w:r>
              <w:rPr>
                <w:rtl/>
              </w:rPr>
              <w:t xml:space="preserve"> النّد</w:t>
            </w:r>
            <w:r>
              <w:rPr>
                <w:rFonts w:hint="cs"/>
                <w:rtl/>
              </w:rPr>
              <w:t>ی</w:t>
            </w:r>
            <w:r>
              <w:rPr>
                <w:rtl/>
              </w:rPr>
              <w:t xml:space="preserve"> و عق</w:t>
            </w:r>
            <w:r>
              <w:rPr>
                <w:rFonts w:hint="cs"/>
                <w:rtl/>
              </w:rPr>
              <w:t>ی</w:t>
            </w:r>
            <w:r>
              <w:rPr>
                <w:rFonts w:hint="eastAsia"/>
                <w:rtl/>
              </w:rPr>
              <w:t>ل</w:t>
            </w:r>
            <w:r w:rsidRPr="00725071">
              <w:rPr>
                <w:rStyle w:val="libPoemTiniChar0"/>
                <w:rtl/>
              </w:rPr>
              <w:br/>
              <w:t> </w:t>
            </w:r>
          </w:p>
        </w:tc>
      </w:tr>
    </w:tbl>
    <w:p w:rsidR="00B431B0" w:rsidRDefault="00ED3E80" w:rsidP="00D24CFC">
      <w:pPr>
        <w:pStyle w:val="libNormal"/>
      </w:pPr>
      <w:r>
        <w:rPr>
          <w:rFonts w:hint="eastAsia"/>
          <w:rtl/>
        </w:rPr>
        <w:t>و</w:t>
      </w:r>
      <w:r>
        <w:rPr>
          <w:rtl/>
        </w:rPr>
        <w:t xml:space="preserve"> هو الذ</w:t>
      </w:r>
      <w:r>
        <w:rPr>
          <w:rFonts w:hint="cs"/>
          <w:rtl/>
        </w:rPr>
        <w:t>ی</w:t>
      </w:r>
      <w:r>
        <w:rPr>
          <w:rtl/>
        </w:rPr>
        <w:t xml:space="preserve"> </w:t>
      </w:r>
      <w:r>
        <w:rPr>
          <w:rFonts w:hint="eastAsia"/>
          <w:rtl/>
        </w:rPr>
        <w:t>قالت</w:t>
      </w:r>
      <w:r>
        <w:rPr>
          <w:rtl/>
        </w:rPr>
        <w:t xml:space="preserve"> أمّ کلثوم ل</w:t>
      </w:r>
      <w:r>
        <w:rPr>
          <w:rFonts w:hint="cs"/>
          <w:rtl/>
        </w:rPr>
        <w:t>ی</w:t>
      </w:r>
      <w:r>
        <w:rPr>
          <w:rFonts w:hint="eastAsia"/>
          <w:rtl/>
        </w:rPr>
        <w:t>له</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مر جعده فل</w:t>
      </w:r>
      <w:r>
        <w:rPr>
          <w:rFonts w:hint="cs"/>
          <w:rtl/>
        </w:rPr>
        <w:t>ی</w:t>
      </w:r>
      <w:r>
        <w:rPr>
          <w:rFonts w:hint="eastAsia"/>
          <w:rtl/>
        </w:rPr>
        <w:t>صلّ</w:t>
      </w:r>
      <w:r>
        <w:rPr>
          <w:rtl/>
        </w:rPr>
        <w:t xml:space="preserve"> بالناس، </w:t>
      </w:r>
    </w:p>
    <w:p w:rsidR="00AD4D4A" w:rsidRDefault="00AD4D4A" w:rsidP="00AD4D4A">
      <w:pPr>
        <w:pStyle w:val="libLine"/>
        <w:rPr>
          <w:rtl/>
        </w:rPr>
      </w:pPr>
      <w:r>
        <w:rPr>
          <w:rtl/>
        </w:rPr>
        <w:t>____________________</w:t>
      </w:r>
    </w:p>
    <w:p w:rsidR="00ED3E80" w:rsidRDefault="00365129" w:rsidP="0054791A">
      <w:pPr>
        <w:pStyle w:val="libFootnote0"/>
      </w:pPr>
      <w:r w:rsidRPr="0054791A">
        <w:rPr>
          <w:rtl/>
        </w:rPr>
        <w:t>(1)</w:t>
      </w:r>
      <w:r w:rsidR="00ED3E80">
        <w:rPr>
          <w:rtl/>
        </w:rPr>
        <w:t xml:space="preserve"> أ</w:t>
      </w:r>
      <w:r w:rsidR="00ED3E80">
        <w:rPr>
          <w:rFonts w:hint="cs"/>
          <w:rtl/>
        </w:rPr>
        <w:t>ی</w:t>
      </w:r>
      <w:r w:rsidR="00ED3E80">
        <w:rPr>
          <w:rtl/>
        </w:rPr>
        <w:t xml:space="preserve"> المداهنه. </w:t>
      </w:r>
    </w:p>
    <w:p w:rsidR="00B431B0" w:rsidRDefault="00365129" w:rsidP="0054791A">
      <w:pPr>
        <w:pStyle w:val="libFootnote0"/>
        <w:rPr>
          <w:rtl/>
        </w:rPr>
      </w:pPr>
      <w:r w:rsidRPr="0054791A">
        <w:rPr>
          <w:rtl/>
        </w:rPr>
        <w:t>(2)</w:t>
      </w:r>
      <w:r w:rsidR="00ED3E80">
        <w:rPr>
          <w:rtl/>
        </w:rPr>
        <w:t xml:space="preserve"> أ</w:t>
      </w:r>
      <w:r w:rsidR="00ED3E80">
        <w:rPr>
          <w:rFonts w:hint="cs"/>
          <w:rtl/>
        </w:rPr>
        <w:t>ی</w:t>
      </w:r>
      <w:r w:rsidR="00ED3E80">
        <w:rPr>
          <w:rtl/>
        </w:rPr>
        <w:t xml:space="preserve"> قل</w:t>
      </w:r>
      <w:r w:rsidR="00ED3E80">
        <w:rPr>
          <w:rFonts w:hint="cs"/>
          <w:rtl/>
        </w:rPr>
        <w:t>ی</w:t>
      </w:r>
      <w:r w:rsidR="00ED3E80">
        <w:rPr>
          <w:rFonts w:hint="eastAsia"/>
          <w:rtl/>
        </w:rPr>
        <w:t>ل</w:t>
      </w:r>
      <w:r w:rsidR="00ED3E80">
        <w:rPr>
          <w:rtl/>
        </w:rPr>
        <w:t xml:space="preserve"> الأدب</w:t>
      </w:r>
    </w:p>
    <w:p w:rsidR="0054791A" w:rsidRDefault="0054791A" w:rsidP="0054791A">
      <w:pPr>
        <w:pStyle w:val="libFootnote0"/>
        <w:rPr>
          <w:rtl/>
        </w:rPr>
      </w:pPr>
      <w:r>
        <w:rPr>
          <w:rFonts w:hint="cs"/>
          <w:rtl/>
        </w:rPr>
        <w:t>(3) أي غير مخلص.</w:t>
      </w:r>
    </w:p>
    <w:p w:rsidR="0054791A" w:rsidRDefault="0054791A" w:rsidP="0054791A">
      <w:pPr>
        <w:pStyle w:val="libFootnote0"/>
        <w:rPr>
          <w:rtl/>
        </w:rPr>
      </w:pPr>
      <w:r>
        <w:rPr>
          <w:rFonts w:hint="cs"/>
          <w:rtl/>
        </w:rPr>
        <w:t>(4) ق:715/66/8،ج:244/34.</w:t>
      </w:r>
    </w:p>
    <w:p w:rsidR="0054791A" w:rsidRDefault="0054791A" w:rsidP="0054791A">
      <w:pPr>
        <w:pStyle w:val="libFootnote0"/>
        <w:rPr>
          <w:rtl/>
        </w:rPr>
      </w:pPr>
      <w:r>
        <w:rPr>
          <w:rFonts w:hint="cs"/>
          <w:rtl/>
        </w:rPr>
        <w:t>(5) ق:162/42/9،ج:384/36.</w:t>
      </w:r>
    </w:p>
    <w:p w:rsidR="005A2728" w:rsidRDefault="005A2728" w:rsidP="0027669E">
      <w:pPr>
        <w:pStyle w:val="libNormal"/>
        <w:rPr>
          <w:rtl/>
        </w:rPr>
      </w:pPr>
      <w:r>
        <w:rPr>
          <w:rtl/>
        </w:rPr>
        <w:br w:type="page"/>
      </w:r>
    </w:p>
    <w:p w:rsidR="00ED3E80" w:rsidRDefault="00ED3E80" w:rsidP="004E2C8D">
      <w:pPr>
        <w:pStyle w:val="libNormal0"/>
      </w:pPr>
      <w:r>
        <w:rPr>
          <w:rFonts w:hint="eastAsia"/>
          <w:rtl/>
        </w:rPr>
        <w:lastRenderedPageBreak/>
        <w:t>قال</w:t>
      </w:r>
      <w:r>
        <w:rPr>
          <w:rtl/>
        </w:rPr>
        <w:t>:نعم،مروا جعده فل</w:t>
      </w:r>
      <w:r>
        <w:rPr>
          <w:rFonts w:hint="cs"/>
          <w:rtl/>
        </w:rPr>
        <w:t>ی</w:t>
      </w:r>
      <w:r>
        <w:rPr>
          <w:rFonts w:hint="eastAsia"/>
          <w:rtl/>
        </w:rPr>
        <w:t>صلّ،ثمّ</w:t>
      </w:r>
      <w:r>
        <w:rPr>
          <w:rtl/>
        </w:rPr>
        <w:t xml:space="preserve"> قال:لا نفرّ من الأجل...الخ، و هو نصّ عل</w:t>
      </w:r>
      <w:r>
        <w:rPr>
          <w:rFonts w:hint="cs"/>
          <w:rtl/>
        </w:rPr>
        <w:t>ی</w:t>
      </w:r>
      <w:r>
        <w:rPr>
          <w:rtl/>
        </w:rPr>
        <w:t xml:space="preserve"> عدالته و وثاقته. </w:t>
      </w:r>
    </w:p>
    <w:p w:rsidR="00ED3E80" w:rsidRDefault="00ED3E80" w:rsidP="00ED3E80">
      <w:pPr>
        <w:pStyle w:val="libNormal"/>
      </w:pPr>
      <w:r>
        <w:rPr>
          <w:rFonts w:hint="eastAsia"/>
          <w:rtl/>
        </w:rPr>
        <w:t>و</w:t>
      </w:r>
      <w:r>
        <w:rPr>
          <w:rtl/>
        </w:rPr>
        <w:t xml:space="preserve"> رو</w:t>
      </w:r>
      <w:r>
        <w:rPr>
          <w:rFonts w:hint="cs"/>
          <w:rtl/>
        </w:rPr>
        <w:t>ی</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أمر ابنه الحسن </w:t>
      </w:r>
      <w:r w:rsidR="00EC2CC2" w:rsidRPr="00EC2CC2">
        <w:rPr>
          <w:rStyle w:val="libAlaemChar"/>
          <w:rtl/>
        </w:rPr>
        <w:t>عليه‌السلام</w:t>
      </w:r>
      <w:r>
        <w:rPr>
          <w:rtl/>
        </w:rPr>
        <w:t xml:space="preserve"> أن </w:t>
      </w:r>
      <w:r>
        <w:rPr>
          <w:rFonts w:hint="cs"/>
          <w:rtl/>
        </w:rPr>
        <w:t>ی</w:t>
      </w:r>
      <w:r>
        <w:rPr>
          <w:rFonts w:hint="eastAsia"/>
          <w:rtl/>
        </w:rPr>
        <w:t>حفر</w:t>
      </w:r>
      <w:r>
        <w:rPr>
          <w:rtl/>
        </w:rPr>
        <w:t xml:space="preserve"> له أربع قبور ف</w:t>
      </w:r>
      <w:r>
        <w:rPr>
          <w:rFonts w:hint="cs"/>
          <w:rtl/>
        </w:rPr>
        <w:t>ی</w:t>
      </w:r>
      <w:r>
        <w:rPr>
          <w:rtl/>
        </w:rPr>
        <w:t xml:space="preserve"> أربع مواضع:ف</w:t>
      </w:r>
      <w:r>
        <w:rPr>
          <w:rFonts w:hint="cs"/>
          <w:rtl/>
        </w:rPr>
        <w:t>ی</w:t>
      </w:r>
      <w:r>
        <w:rPr>
          <w:rtl/>
        </w:rPr>
        <w:t xml:space="preserve"> المسجد،و ف</w:t>
      </w:r>
      <w:r>
        <w:rPr>
          <w:rFonts w:hint="cs"/>
          <w:rtl/>
        </w:rPr>
        <w:t>ی</w:t>
      </w:r>
      <w:r>
        <w:rPr>
          <w:rtl/>
        </w:rPr>
        <w:t xml:space="preserve"> الرحبه،و ف</w:t>
      </w:r>
      <w:r>
        <w:rPr>
          <w:rFonts w:hint="cs"/>
          <w:rtl/>
        </w:rPr>
        <w:t>ی</w:t>
      </w:r>
      <w:r>
        <w:rPr>
          <w:rtl/>
        </w:rPr>
        <w:t xml:space="preserve"> الغر</w:t>
      </w:r>
      <w:r>
        <w:rPr>
          <w:rFonts w:hint="cs"/>
          <w:rtl/>
        </w:rPr>
        <w:t>ی</w:t>
      </w:r>
      <w:r>
        <w:rPr>
          <w:rFonts w:hint="eastAsia"/>
          <w:rtl/>
        </w:rPr>
        <w:t>،و</w:t>
      </w:r>
      <w:r>
        <w:rPr>
          <w:rtl/>
        </w:rPr>
        <w:t xml:space="preserve"> ف</w:t>
      </w:r>
      <w:r>
        <w:rPr>
          <w:rFonts w:hint="cs"/>
          <w:rtl/>
        </w:rPr>
        <w:t>ی</w:t>
      </w:r>
      <w:r>
        <w:rPr>
          <w:rtl/>
        </w:rPr>
        <w:t xml:space="preserve"> دار جعده بن هب</w:t>
      </w:r>
      <w:r>
        <w:rPr>
          <w:rFonts w:hint="cs"/>
          <w:rtl/>
        </w:rPr>
        <w:t>ی</w:t>
      </w:r>
      <w:r>
        <w:rPr>
          <w:rFonts w:hint="eastAsia"/>
          <w:rtl/>
        </w:rPr>
        <w:t>ره،و</w:t>
      </w:r>
      <w:r>
        <w:rPr>
          <w:rtl/>
        </w:rPr>
        <w:t xml:space="preserve"> انّما أراد </w:t>
      </w:r>
      <w:r w:rsidR="00EC2CC2" w:rsidRPr="00EC2CC2">
        <w:rPr>
          <w:rStyle w:val="libAlaemChar"/>
          <w:rtl/>
        </w:rPr>
        <w:t>عليه‌السلام</w:t>
      </w:r>
      <w:r>
        <w:rPr>
          <w:rtl/>
        </w:rPr>
        <w:t xml:space="preserve"> بهذا أن لا </w:t>
      </w:r>
      <w:r>
        <w:rPr>
          <w:rFonts w:hint="cs"/>
          <w:rtl/>
        </w:rPr>
        <w:t>ی</w:t>
      </w:r>
      <w:r>
        <w:rPr>
          <w:rFonts w:hint="eastAsia"/>
          <w:rtl/>
        </w:rPr>
        <w:t>علم</w:t>
      </w:r>
      <w:r>
        <w:rPr>
          <w:rtl/>
        </w:rPr>
        <w:t xml:space="preserve"> أحد من أعدائه موضع قبره. و عن ابن أب</w:t>
      </w:r>
      <w:r>
        <w:rPr>
          <w:rFonts w:hint="cs"/>
          <w:rtl/>
        </w:rPr>
        <w:t>ی</w:t>
      </w:r>
      <w:r>
        <w:rPr>
          <w:rtl/>
        </w:rPr>
        <w:t xml:space="preserve"> الحد</w:t>
      </w:r>
      <w:r>
        <w:rPr>
          <w:rFonts w:hint="cs"/>
          <w:rtl/>
        </w:rPr>
        <w:t>ی</w:t>
      </w:r>
      <w:r>
        <w:rPr>
          <w:rFonts w:hint="eastAsia"/>
          <w:rtl/>
        </w:rPr>
        <w:t>د</w:t>
      </w:r>
      <w:r>
        <w:rPr>
          <w:rtl/>
        </w:rPr>
        <w:t xml:space="preserve"> قال:کان جعده بن هب</w:t>
      </w:r>
      <w:r>
        <w:rPr>
          <w:rFonts w:hint="cs"/>
          <w:rtl/>
        </w:rPr>
        <w:t>ی</w:t>
      </w:r>
      <w:r>
        <w:rPr>
          <w:rFonts w:hint="eastAsia"/>
          <w:rtl/>
        </w:rPr>
        <w:t>ره</w:t>
      </w:r>
      <w:r>
        <w:rPr>
          <w:rtl/>
        </w:rPr>
        <w:t xml:space="preserve"> فارسا شجاعا فق</w:t>
      </w:r>
      <w:r>
        <w:rPr>
          <w:rFonts w:hint="cs"/>
          <w:rtl/>
        </w:rPr>
        <w:t>ی</w:t>
      </w:r>
      <w:r>
        <w:rPr>
          <w:rFonts w:hint="eastAsia"/>
          <w:rtl/>
        </w:rPr>
        <w:t>ها</w:t>
      </w:r>
      <w:r>
        <w:rPr>
          <w:rtl/>
        </w:rPr>
        <w:t xml:space="preserve"> ول</w:t>
      </w:r>
      <w:r>
        <w:rPr>
          <w:rFonts w:hint="cs"/>
          <w:rtl/>
        </w:rPr>
        <w:t>ی</w:t>
      </w:r>
      <w:r>
        <w:rPr>
          <w:rtl/>
        </w:rPr>
        <w:t xml:space="preserve"> خراسان من قبل عل</w:t>
      </w:r>
      <w:r>
        <w:rPr>
          <w:rFonts w:hint="cs"/>
          <w:rtl/>
        </w:rPr>
        <w:t>یّ</w:t>
      </w:r>
      <w:r>
        <w:rPr>
          <w:rtl/>
        </w:rPr>
        <w:t xml:space="preserve"> </w:t>
      </w:r>
      <w:r w:rsidR="00EC2CC2" w:rsidRPr="00EC2CC2">
        <w:rPr>
          <w:rStyle w:val="libAlaemChar"/>
          <w:rtl/>
        </w:rPr>
        <w:t>عليه‌السلام</w:t>
      </w:r>
      <w:r>
        <w:rPr>
          <w:rtl/>
        </w:rPr>
        <w:t xml:space="preserve">،أدرک رسول اللّه </w:t>
      </w:r>
      <w:r w:rsidR="001C23D3" w:rsidRPr="001C23D3">
        <w:rPr>
          <w:rStyle w:val="libAlaemChar"/>
          <w:rtl/>
        </w:rPr>
        <w:t>صلى‌الله‌عليه‌وآله‌وسلم</w:t>
      </w:r>
      <w:r>
        <w:rPr>
          <w:rtl/>
        </w:rPr>
        <w:t xml:space="preserve"> </w:t>
      </w:r>
      <w:r>
        <w:rPr>
          <w:rFonts w:hint="cs"/>
          <w:rtl/>
        </w:rPr>
        <w:t>ی</w:t>
      </w:r>
      <w:r>
        <w:rPr>
          <w:rFonts w:hint="eastAsia"/>
          <w:rtl/>
        </w:rPr>
        <w:t>وم</w:t>
      </w:r>
      <w:r>
        <w:rPr>
          <w:rtl/>
        </w:rPr>
        <w:t xml:space="preserve"> الفتح و هو عند أمّه أم هان</w:t>
      </w:r>
      <w:r>
        <w:rPr>
          <w:rFonts w:hint="cs"/>
          <w:rtl/>
        </w:rPr>
        <w:t>ی</w:t>
      </w:r>
      <w:r>
        <w:rPr>
          <w:rtl/>
        </w:rPr>
        <w:t xml:space="preserve"> بنت أب</w:t>
      </w:r>
      <w:r>
        <w:rPr>
          <w:rFonts w:hint="cs"/>
          <w:rtl/>
        </w:rPr>
        <w:t>ی</w:t>
      </w:r>
      <w:r>
        <w:rPr>
          <w:rtl/>
        </w:rPr>
        <w:t xml:space="preserve"> طالب، و کان ذا لسان و عارضه قو</w:t>
      </w:r>
      <w:r>
        <w:rPr>
          <w:rFonts w:hint="cs"/>
          <w:rtl/>
        </w:rPr>
        <w:t>یّ</w:t>
      </w:r>
      <w:r>
        <w:rPr>
          <w:rFonts w:hint="eastAsia"/>
          <w:rtl/>
        </w:rPr>
        <w:t>ه</w:t>
      </w:r>
      <w:r>
        <w:rPr>
          <w:rtl/>
        </w:rPr>
        <w:t>.و قال نصر:کان لجعده شرف عظ</w:t>
      </w:r>
      <w:r>
        <w:rPr>
          <w:rFonts w:hint="cs"/>
          <w:rtl/>
        </w:rPr>
        <w:t>ی</w:t>
      </w:r>
      <w:r>
        <w:rPr>
          <w:rFonts w:hint="eastAsia"/>
          <w:rtl/>
        </w:rPr>
        <w:t>م</w:t>
      </w:r>
      <w:r>
        <w:rPr>
          <w:rtl/>
        </w:rPr>
        <w:t xml:space="preserve"> ف</w:t>
      </w:r>
      <w:r>
        <w:rPr>
          <w:rFonts w:hint="cs"/>
          <w:rtl/>
        </w:rPr>
        <w:t>ی</w:t>
      </w:r>
      <w:r>
        <w:rPr>
          <w:rtl/>
        </w:rPr>
        <w:t xml:space="preserve"> قر</w:t>
      </w:r>
      <w:r>
        <w:rPr>
          <w:rFonts w:hint="cs"/>
          <w:rtl/>
        </w:rPr>
        <w:t>ی</w:t>
      </w:r>
      <w:r>
        <w:rPr>
          <w:rFonts w:hint="eastAsia"/>
          <w:rtl/>
        </w:rPr>
        <w:t>ش،و</w:t>
      </w:r>
      <w:r>
        <w:rPr>
          <w:rtl/>
        </w:rPr>
        <w:t xml:space="preserve"> کان له لسان،من أحبّ الناس ال</w:t>
      </w:r>
      <w:r>
        <w:rPr>
          <w:rFonts w:hint="cs"/>
          <w:rtl/>
        </w:rPr>
        <w:t>ی</w:t>
      </w:r>
      <w:r>
        <w:rPr>
          <w:rtl/>
        </w:rPr>
        <w:t xml:space="preserve"> خاله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w:t>
      </w:r>
    </w:p>
    <w:p w:rsidR="00ED3E80" w:rsidRDefault="00ED3E80" w:rsidP="00ED3E80">
      <w:pPr>
        <w:pStyle w:val="libNormal"/>
      </w:pPr>
      <w:r w:rsidRPr="004E2C8D">
        <w:rPr>
          <w:rStyle w:val="libBold1Char"/>
          <w:rFonts w:hint="eastAsia"/>
          <w:rtl/>
        </w:rPr>
        <w:t>جعر</w:t>
      </w:r>
      <w:r>
        <w:rPr>
          <w:rtl/>
        </w:rPr>
        <w:t xml:space="preserve">: </w:t>
      </w:r>
    </w:p>
    <w:p w:rsidR="00ED3E80" w:rsidRDefault="00ED3E80" w:rsidP="004E2C8D">
      <w:pPr>
        <w:pStyle w:val="libCenterBold1"/>
      </w:pPr>
      <w:r>
        <w:rPr>
          <w:rFonts w:hint="eastAsia"/>
          <w:rtl/>
        </w:rPr>
        <w:t>الجعرانه</w:t>
      </w:r>
      <w:r>
        <w:rPr>
          <w:rtl/>
        </w:rPr>
        <w:t xml:space="preserve"> </w:t>
      </w:r>
    </w:p>
    <w:p w:rsidR="00ED3E80" w:rsidRDefault="00ED3E80" w:rsidP="00ED3E80">
      <w:pPr>
        <w:pStyle w:val="libNormal"/>
      </w:pPr>
      <w:r>
        <w:rPr>
          <w:rFonts w:hint="eastAsia"/>
          <w:rtl/>
        </w:rPr>
        <w:t>تقس</w:t>
      </w:r>
      <w:r>
        <w:rPr>
          <w:rFonts w:hint="cs"/>
          <w:rtl/>
        </w:rPr>
        <w:t>ی</w:t>
      </w:r>
      <w:r>
        <w:rPr>
          <w:rFonts w:hint="eastAsia"/>
          <w:rtl/>
        </w:rPr>
        <w:t>م</w:t>
      </w:r>
      <w:r>
        <w:rPr>
          <w:rtl/>
        </w:rPr>
        <w:t xml:space="preserve"> رسول اللّه </w:t>
      </w:r>
      <w:r w:rsidR="001C23D3" w:rsidRPr="001C23D3">
        <w:rPr>
          <w:rStyle w:val="libAlaemChar"/>
          <w:rtl/>
        </w:rPr>
        <w:t>صلى‌الله‌عليه‌وآله‌وسلم</w:t>
      </w:r>
      <w:r>
        <w:rPr>
          <w:rtl/>
        </w:rPr>
        <w:t xml:space="preserve"> بالجعرانه غنائم حن</w:t>
      </w:r>
      <w:r>
        <w:rPr>
          <w:rFonts w:hint="cs"/>
          <w:rtl/>
        </w:rPr>
        <w:t>ی</w:t>
      </w:r>
      <w:r>
        <w:rPr>
          <w:rFonts w:hint="eastAsia"/>
          <w:rtl/>
        </w:rPr>
        <w:t>ن</w:t>
      </w:r>
      <w:r>
        <w:rPr>
          <w:rtl/>
        </w:rPr>
        <w:t xml:space="preserve"> و أوطاس </w:t>
      </w:r>
      <w:r w:rsidRPr="00604B91">
        <w:rPr>
          <w:rStyle w:val="libFootnotenumChar"/>
          <w:rtl/>
        </w:rPr>
        <w:t>(1)</w:t>
      </w:r>
      <w:r>
        <w:rPr>
          <w:rtl/>
        </w:rPr>
        <w:t xml:space="preserve">. </w:t>
      </w:r>
    </w:p>
    <w:p w:rsidR="00ED3E80" w:rsidRDefault="00ED3E80" w:rsidP="004E2C8D">
      <w:pPr>
        <w:pStyle w:val="libNormal"/>
      </w:pPr>
      <w:r w:rsidRPr="004E2C8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F71F29" w:rsidRPr="004E2C8D">
        <w:rPr>
          <w:rFonts w:hint="eastAsia"/>
          <w:rtl/>
        </w:rPr>
        <w:t>(</w:t>
      </w:r>
      <w:r w:rsidRPr="004E2C8D">
        <w:rPr>
          <w:rFonts w:hint="eastAsia"/>
          <w:rtl/>
        </w:rPr>
        <w:t>سخا</w:t>
      </w:r>
      <w:r w:rsidR="00F71F29" w:rsidRPr="004E2C8D">
        <w:rPr>
          <w:rFonts w:hint="eastAsia"/>
          <w:rtl/>
        </w:rPr>
        <w:t>)</w:t>
      </w:r>
      <w:r w:rsidRPr="004E2C8D">
        <w:rPr>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xml:space="preserve">: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w:t>
      </w:r>
      <w:r>
        <w:rPr>
          <w:rFonts w:hint="eastAsia"/>
          <w:rtl/>
        </w:rPr>
        <w:t>انّه</w:t>
      </w:r>
      <w:r>
        <w:rPr>
          <w:rtl/>
        </w:rPr>
        <w:t xml:space="preserve"> نزل الجعرانه: ه</w:t>
      </w:r>
      <w:r>
        <w:rPr>
          <w:rFonts w:hint="cs"/>
          <w:rtl/>
        </w:rPr>
        <w:t>ی</w:t>
      </w:r>
      <w:r>
        <w:rPr>
          <w:rtl/>
        </w:rPr>
        <w:t xml:space="preserve"> بتسک</w:t>
      </w:r>
      <w:r>
        <w:rPr>
          <w:rFonts w:hint="cs"/>
          <w:rtl/>
        </w:rPr>
        <w:t>ی</w:t>
      </w:r>
      <w:r>
        <w:rPr>
          <w:rFonts w:hint="eastAsia"/>
          <w:rtl/>
        </w:rPr>
        <w:t>ن</w:t>
      </w:r>
      <w:r>
        <w:rPr>
          <w:rtl/>
        </w:rPr>
        <w:t xml:space="preserve"> الع</w:t>
      </w:r>
      <w:r>
        <w:rPr>
          <w:rFonts w:hint="cs"/>
          <w:rtl/>
        </w:rPr>
        <w:t>ی</w:t>
      </w:r>
      <w:r>
        <w:rPr>
          <w:rFonts w:hint="eastAsia"/>
          <w:rtl/>
        </w:rPr>
        <w:t>ن</w:t>
      </w:r>
      <w:r>
        <w:rPr>
          <w:rtl/>
        </w:rPr>
        <w:t xml:space="preserve"> و التخف</w:t>
      </w:r>
      <w:r>
        <w:rPr>
          <w:rFonts w:hint="cs"/>
          <w:rtl/>
        </w:rPr>
        <w:t>ی</w:t>
      </w:r>
      <w:r>
        <w:rPr>
          <w:rFonts w:hint="eastAsia"/>
          <w:rtl/>
        </w:rPr>
        <w:t>ف</w:t>
      </w:r>
      <w:r>
        <w:rPr>
          <w:rtl/>
        </w:rPr>
        <w:t xml:space="preserve"> و قد تکسر و تشدّد الراء،موضع ب</w:t>
      </w:r>
      <w:r>
        <w:rPr>
          <w:rFonts w:hint="cs"/>
          <w:rtl/>
        </w:rPr>
        <w:t>ی</w:t>
      </w:r>
      <w:r>
        <w:rPr>
          <w:rFonts w:hint="eastAsia"/>
          <w:rtl/>
        </w:rPr>
        <w:t>ن</w:t>
      </w:r>
      <w:r>
        <w:rPr>
          <w:rtl/>
        </w:rPr>
        <w:t xml:space="preserve"> مکّه و الطائف عل</w:t>
      </w:r>
      <w:r>
        <w:rPr>
          <w:rFonts w:hint="cs"/>
          <w:rtl/>
        </w:rPr>
        <w:t>ی</w:t>
      </w:r>
      <w:r>
        <w:rPr>
          <w:rtl/>
        </w:rPr>
        <w:t xml:space="preserve"> سبعه أم</w:t>
      </w:r>
      <w:r>
        <w:rPr>
          <w:rFonts w:hint="cs"/>
          <w:rtl/>
        </w:rPr>
        <w:t>ی</w:t>
      </w:r>
      <w:r>
        <w:rPr>
          <w:rFonts w:hint="eastAsia"/>
          <w:rtl/>
        </w:rPr>
        <w:t>ال</w:t>
      </w:r>
      <w:r>
        <w:rPr>
          <w:rtl/>
        </w:rPr>
        <w:t xml:space="preserve"> من مکّه،و ه</w:t>
      </w:r>
      <w:r>
        <w:rPr>
          <w:rFonts w:hint="cs"/>
          <w:rtl/>
        </w:rPr>
        <w:t>ی</w:t>
      </w:r>
      <w:r>
        <w:rPr>
          <w:rtl/>
        </w:rPr>
        <w:t xml:space="preserve"> أحد حدود الحرم،و م</w:t>
      </w:r>
      <w:r>
        <w:rPr>
          <w:rFonts w:hint="cs"/>
          <w:rtl/>
        </w:rPr>
        <w:t>ی</w:t>
      </w:r>
      <w:r>
        <w:rPr>
          <w:rFonts w:hint="eastAsia"/>
          <w:rtl/>
        </w:rPr>
        <w:t>قات</w:t>
      </w:r>
      <w:r>
        <w:rPr>
          <w:rtl/>
        </w:rPr>
        <w:t xml:space="preserve"> للإحرام،سمّ</w:t>
      </w:r>
      <w:r>
        <w:rPr>
          <w:rFonts w:hint="cs"/>
          <w:rtl/>
        </w:rPr>
        <w:t>ی</w:t>
      </w:r>
      <w:r>
        <w:rPr>
          <w:rFonts w:hint="eastAsia"/>
          <w:rtl/>
        </w:rPr>
        <w:t>ت</w:t>
      </w:r>
      <w:r>
        <w:rPr>
          <w:rtl/>
        </w:rPr>
        <w:t xml:space="preserve"> باسم ر</w:t>
      </w:r>
      <w:r>
        <w:rPr>
          <w:rFonts w:hint="cs"/>
          <w:rtl/>
        </w:rPr>
        <w:t>ی</w:t>
      </w:r>
      <w:r>
        <w:rPr>
          <w:rFonts w:hint="eastAsia"/>
          <w:rtl/>
        </w:rPr>
        <w:t>طه</w:t>
      </w:r>
      <w:r>
        <w:rPr>
          <w:rtl/>
        </w:rPr>
        <w:t xml:space="preserve"> بنت سعد و کانت تلقّب بالجعرانه و ه</w:t>
      </w:r>
      <w:r>
        <w:rPr>
          <w:rFonts w:hint="cs"/>
          <w:rtl/>
        </w:rPr>
        <w:t>ی</w:t>
      </w:r>
      <w:r>
        <w:rPr>
          <w:rtl/>
        </w:rPr>
        <w:t xml:space="preserve"> الت</w:t>
      </w:r>
      <w:r>
        <w:rPr>
          <w:rFonts w:hint="cs"/>
          <w:rtl/>
        </w:rPr>
        <w:t>ی</w:t>
      </w:r>
      <w:r>
        <w:rPr>
          <w:rtl/>
        </w:rPr>
        <w:t xml:space="preserve"> أشار إل</w:t>
      </w:r>
      <w:r>
        <w:rPr>
          <w:rFonts w:hint="cs"/>
          <w:rtl/>
        </w:rPr>
        <w:t>ی</w:t>
      </w:r>
      <w:r>
        <w:rPr>
          <w:rFonts w:hint="eastAsia"/>
          <w:rtl/>
        </w:rPr>
        <w:t>ها</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کَالَّتِ</w:t>
      </w:r>
      <w:r w:rsidRPr="00F71F29">
        <w:rPr>
          <w:rStyle w:val="libAieChar"/>
          <w:rFonts w:hint="cs"/>
          <w:rtl/>
        </w:rPr>
        <w:t>ی</w:t>
      </w:r>
      <w:r w:rsidRPr="00F71F29">
        <w:rPr>
          <w:rStyle w:val="libAieChar"/>
          <w:rtl/>
        </w:rPr>
        <w:t xml:space="preserve"> نَقَضَتْ غَزْل</w:t>
      </w:r>
      <w:r w:rsidRPr="00F71F29">
        <w:rPr>
          <w:rStyle w:val="libAieChar"/>
          <w:rFonts w:hint="eastAsia"/>
          <w:rtl/>
        </w:rPr>
        <w:t>َهٰا</w:t>
      </w:r>
      <w:r w:rsidR="00F71F29" w:rsidRPr="00F71F29">
        <w:rPr>
          <w:rStyle w:val="libAlaemChar"/>
          <w:rFonts w:hint="eastAsia"/>
          <w:rtl/>
        </w:rPr>
        <w:t>)</w:t>
      </w:r>
      <w:r>
        <w:rPr>
          <w:rtl/>
        </w:rPr>
        <w:t xml:space="preserve"> </w:t>
      </w:r>
      <w:r w:rsidRPr="00604B91">
        <w:rPr>
          <w:rStyle w:val="libFootnotenumChar"/>
          <w:rtl/>
        </w:rPr>
        <w:t>(2)</w:t>
      </w:r>
      <w:r>
        <w:rPr>
          <w:rtl/>
        </w:rPr>
        <w:t>.و عن ابن المدا</w:t>
      </w:r>
      <w:r>
        <w:rPr>
          <w:rFonts w:hint="cs"/>
          <w:rtl/>
        </w:rPr>
        <w:t>ی</w:t>
      </w:r>
      <w:r>
        <w:rPr>
          <w:rFonts w:hint="eastAsia"/>
          <w:rtl/>
        </w:rPr>
        <w:t>ن</w:t>
      </w:r>
      <w:r>
        <w:rPr>
          <w:rFonts w:hint="cs"/>
          <w:rtl/>
        </w:rPr>
        <w:t>ی</w:t>
      </w:r>
      <w:r>
        <w:rPr>
          <w:rtl/>
        </w:rPr>
        <w:t xml:space="preserve"> العراق</w:t>
      </w:r>
      <w:r>
        <w:rPr>
          <w:rFonts w:hint="cs"/>
          <w:rtl/>
        </w:rPr>
        <w:t>یّ</w:t>
      </w:r>
      <w:r>
        <w:rPr>
          <w:rFonts w:hint="eastAsia"/>
          <w:rtl/>
        </w:rPr>
        <w:t>ون</w:t>
      </w:r>
      <w:r>
        <w:rPr>
          <w:rtl/>
        </w:rPr>
        <w:t xml:space="preserve"> </w:t>
      </w:r>
      <w:r>
        <w:rPr>
          <w:rFonts w:hint="cs"/>
          <w:rtl/>
        </w:rPr>
        <w:t>ی</w:t>
      </w:r>
      <w:r>
        <w:rPr>
          <w:rFonts w:hint="eastAsia"/>
          <w:rtl/>
        </w:rPr>
        <w:t>ثقّلون</w:t>
      </w:r>
      <w:r>
        <w:rPr>
          <w:rtl/>
        </w:rPr>
        <w:t xml:space="preserve"> الجعرانه و الحد</w:t>
      </w:r>
      <w:r>
        <w:rPr>
          <w:rFonts w:hint="cs"/>
          <w:rtl/>
        </w:rPr>
        <w:t>ی</w:t>
      </w:r>
      <w:r>
        <w:rPr>
          <w:rFonts w:hint="eastAsia"/>
          <w:rtl/>
        </w:rPr>
        <w:t>ب</w:t>
      </w:r>
      <w:r>
        <w:rPr>
          <w:rFonts w:hint="cs"/>
          <w:rtl/>
        </w:rPr>
        <w:t>ی</w:t>
      </w:r>
      <w:r>
        <w:rPr>
          <w:rFonts w:hint="eastAsia"/>
          <w:rtl/>
        </w:rPr>
        <w:t>ه،و</w:t>
      </w:r>
      <w:r>
        <w:rPr>
          <w:rtl/>
        </w:rPr>
        <w:t xml:space="preserve"> الحجاز</w:t>
      </w:r>
      <w:r>
        <w:rPr>
          <w:rFonts w:hint="cs"/>
          <w:rtl/>
        </w:rPr>
        <w:t>ی</w:t>
      </w:r>
      <w:r>
        <w:rPr>
          <w:rFonts w:hint="eastAsia"/>
          <w:rtl/>
        </w:rPr>
        <w:t>ون</w:t>
      </w:r>
      <w:r>
        <w:rPr>
          <w:rtl/>
        </w:rPr>
        <w:t xml:space="preserve"> </w:t>
      </w:r>
      <w:r>
        <w:rPr>
          <w:rFonts w:hint="cs"/>
          <w:rtl/>
        </w:rPr>
        <w:t>ی</w:t>
      </w:r>
      <w:r>
        <w:rPr>
          <w:rFonts w:hint="eastAsia"/>
          <w:rtl/>
        </w:rPr>
        <w:t>خفّفونهما،انته</w:t>
      </w:r>
      <w:r>
        <w:rPr>
          <w:rFonts w:hint="cs"/>
          <w:rtl/>
        </w:rPr>
        <w:t>ی</w:t>
      </w:r>
      <w:r>
        <w:rPr>
          <w:rtl/>
        </w:rPr>
        <w:t xml:space="preserve">. </w:t>
      </w:r>
    </w:p>
    <w:p w:rsidR="00ED3E80" w:rsidRDefault="00ED3E80" w:rsidP="00ED3E80">
      <w:pPr>
        <w:pStyle w:val="libNormal"/>
      </w:pPr>
      <w:r w:rsidRPr="004E2C8D">
        <w:rPr>
          <w:rStyle w:val="libBold1Char"/>
          <w:rFonts w:hint="eastAsia"/>
          <w:rtl/>
        </w:rPr>
        <w:t>أقول</w:t>
      </w:r>
      <w:r>
        <w:rPr>
          <w:rtl/>
        </w:rPr>
        <w:t xml:space="preserve">: أبو جعران،بالکسر:الجعل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w:t>
      </w:r>
      <w:r w:rsidRPr="004E2C8D">
        <w:rPr>
          <w:rtl/>
        </w:rPr>
        <w:t>ف</w:t>
      </w:r>
      <w:r w:rsidRPr="004E2C8D">
        <w:rPr>
          <w:rFonts w:hint="cs"/>
          <w:rtl/>
        </w:rPr>
        <w:t>ی</w:t>
      </w:r>
      <w:r w:rsidR="00F71F29" w:rsidRPr="004E2C8D">
        <w:rPr>
          <w:rFonts w:hint="eastAsia"/>
          <w:rtl/>
        </w:rPr>
        <w:t>(</w:t>
      </w:r>
      <w:r w:rsidRPr="004E2C8D">
        <w:rPr>
          <w:rFonts w:hint="eastAsia"/>
          <w:rtl/>
        </w:rPr>
        <w:t>جعل</w:t>
      </w:r>
      <w:r w:rsidR="00F71F29" w:rsidRPr="004E2C8D">
        <w:rPr>
          <w:rFonts w:hint="eastAsia"/>
          <w:rtl/>
        </w:rPr>
        <w:t>)</w:t>
      </w:r>
      <w:r w:rsidRPr="004E2C8D">
        <w:rPr>
          <w:rtl/>
        </w:rPr>
        <w:t>.</w:t>
      </w:r>
      <w:r>
        <w:rPr>
          <w:rtl/>
        </w:rPr>
        <w:t xml:space="preserve"> </w:t>
      </w:r>
    </w:p>
    <w:p w:rsidR="00ED3E80" w:rsidRDefault="00ED3E80" w:rsidP="004E2C8D">
      <w:pPr>
        <w:pStyle w:val="libNormal"/>
      </w:pPr>
      <w:r w:rsidRPr="004E2C8D">
        <w:rPr>
          <w:rStyle w:val="libBold1Char"/>
          <w:rFonts w:hint="eastAsia"/>
          <w:rtl/>
        </w:rPr>
        <w:t>جعف</w:t>
      </w:r>
      <w:r>
        <w:rPr>
          <w:rtl/>
        </w:rPr>
        <w:t xml:space="preserve">: </w:t>
      </w:r>
      <w:r>
        <w:rPr>
          <w:rFonts w:hint="eastAsia"/>
          <w:rtl/>
        </w:rPr>
        <w:t>صلاه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مسجد جعف</w:t>
      </w:r>
      <w:r>
        <w:rPr>
          <w:rFonts w:hint="cs"/>
          <w:rtl/>
        </w:rPr>
        <w:t>ی</w:t>
      </w:r>
      <w:r>
        <w:rPr>
          <w:rtl/>
        </w:rPr>
        <w:t xml:space="preserve"> </w:t>
      </w:r>
    </w:p>
    <w:p w:rsidR="00B431B0" w:rsidRDefault="00ED3E80" w:rsidP="00ED3E80">
      <w:pPr>
        <w:pStyle w:val="libNormal"/>
      </w:pPr>
      <w:r>
        <w:rPr>
          <w:rFonts w:hint="eastAsia"/>
          <w:rtl/>
        </w:rPr>
        <w:t>و</w:t>
      </w:r>
      <w:r>
        <w:rPr>
          <w:rtl/>
        </w:rPr>
        <w:t xml:space="preserve"> دعاؤه ف</w:t>
      </w:r>
      <w:r>
        <w:rPr>
          <w:rFonts w:hint="cs"/>
          <w:rtl/>
        </w:rPr>
        <w:t>ی</w:t>
      </w:r>
      <w:r>
        <w:rPr>
          <w:rFonts w:hint="eastAsia"/>
          <w:rtl/>
        </w:rPr>
        <w:t>ه</w:t>
      </w:r>
      <w:r>
        <w:rPr>
          <w:rtl/>
        </w:rPr>
        <w:t xml:space="preserve">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17</w:t>
      </w:r>
      <w:r w:rsidR="00ED3E80">
        <w:rPr>
          <w:rtl/>
        </w:rPr>
        <w:t>/5</w:t>
      </w:r>
      <w:r w:rsidR="001A3C8D">
        <w:rPr>
          <w:rtl/>
        </w:rPr>
        <w:t>3</w:t>
      </w:r>
      <w:r w:rsidR="00ED3E80">
        <w:rPr>
          <w:rtl/>
        </w:rPr>
        <w:t>/6،ج:</w:t>
      </w:r>
      <w:r w:rsidR="001A3C8D">
        <w:rPr>
          <w:rtl/>
        </w:rPr>
        <w:t>18</w:t>
      </w:r>
      <w:r w:rsidR="00ED3E80">
        <w:rPr>
          <w:rtl/>
        </w:rPr>
        <w:t>4/</w:t>
      </w:r>
      <w:r w:rsidR="001A3C8D">
        <w:rPr>
          <w:rtl/>
        </w:rPr>
        <w:t>21</w:t>
      </w:r>
      <w:r w:rsidR="00ED3E80">
        <w:rPr>
          <w:rtl/>
        </w:rPr>
        <w:t xml:space="preserve">. </w:t>
      </w:r>
    </w:p>
    <w:p w:rsidR="00ED3E80" w:rsidRDefault="00365129" w:rsidP="0027669E">
      <w:pPr>
        <w:pStyle w:val="libFootnote0"/>
      </w:pPr>
      <w:r>
        <w:rPr>
          <w:rtl/>
        </w:rPr>
        <w:t>(2)</w:t>
      </w:r>
      <w:r w:rsidR="00ED3E80">
        <w:rPr>
          <w:rtl/>
        </w:rPr>
        <w:t xml:space="preserve"> سوره النحل/الآ</w:t>
      </w:r>
      <w:r w:rsidR="00ED3E80">
        <w:rPr>
          <w:rFonts w:hint="cs"/>
          <w:rtl/>
        </w:rPr>
        <w:t>ی</w:t>
      </w:r>
      <w:r w:rsidR="00ED3E80">
        <w:rPr>
          <w:rFonts w:hint="eastAsia"/>
          <w:rtl/>
        </w:rPr>
        <w:t>ه</w:t>
      </w:r>
      <w:r w:rsidR="00ED3E80">
        <w:rPr>
          <w:rtl/>
        </w:rPr>
        <w:t xml:space="preserve"> </w:t>
      </w:r>
      <w:r w:rsidR="001A3C8D">
        <w:rPr>
          <w:rtl/>
        </w:rPr>
        <w:t>92</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10</w:t>
      </w:r>
      <w:r w:rsidR="00ED3E80">
        <w:rPr>
          <w:rtl/>
        </w:rPr>
        <w:t>5/</w:t>
      </w:r>
      <w:r w:rsidR="001A3C8D">
        <w:rPr>
          <w:rtl/>
        </w:rPr>
        <w:t>1</w:t>
      </w:r>
      <w:r w:rsidR="00ED3E80">
        <w:rPr>
          <w:rtl/>
        </w:rPr>
        <w:t>5/</w:t>
      </w:r>
      <w:r w:rsidR="001A3C8D">
        <w:rPr>
          <w:rtl/>
        </w:rPr>
        <w:t>22</w:t>
      </w:r>
      <w:r w:rsidR="00ED3E80">
        <w:rPr>
          <w:rtl/>
        </w:rPr>
        <w:t>،ج:44</w:t>
      </w:r>
      <w:r w:rsidR="001A3C8D">
        <w:rPr>
          <w:rtl/>
        </w:rPr>
        <w:t>9</w:t>
      </w:r>
      <w:r w:rsidR="00ED3E80">
        <w:rPr>
          <w:rtl/>
        </w:rPr>
        <w:t>/</w:t>
      </w:r>
      <w:r w:rsidR="001A3C8D">
        <w:rPr>
          <w:rtl/>
        </w:rPr>
        <w:t>100</w:t>
      </w:r>
      <w:r w:rsidR="00ED3E80">
        <w:rPr>
          <w:rtl/>
        </w:rPr>
        <w:t>. ق:4</w:t>
      </w:r>
      <w:r w:rsidR="001A3C8D">
        <w:rPr>
          <w:rtl/>
        </w:rPr>
        <w:t>72</w:t>
      </w:r>
      <w:r w:rsidR="00ED3E80">
        <w:rPr>
          <w:rtl/>
        </w:rPr>
        <w:t>/</w:t>
      </w:r>
      <w:r w:rsidR="001A3C8D">
        <w:rPr>
          <w:rtl/>
        </w:rPr>
        <w:t>92</w:t>
      </w:r>
      <w:r w:rsidR="00ED3E80">
        <w:rPr>
          <w:rtl/>
        </w:rPr>
        <w:t>/</w:t>
      </w:r>
      <w:r w:rsidR="001A3C8D">
        <w:rPr>
          <w:rtl/>
        </w:rPr>
        <w:t>9</w:t>
      </w:r>
      <w:r w:rsidR="00ED3E80">
        <w:rPr>
          <w:rtl/>
        </w:rPr>
        <w:t>،ج:</w:t>
      </w:r>
      <w:r w:rsidR="001A3C8D">
        <w:rPr>
          <w:rtl/>
        </w:rPr>
        <w:t>199</w:t>
      </w:r>
      <w:r w:rsidR="00ED3E80">
        <w:rPr>
          <w:rtl/>
        </w:rPr>
        <w:t>/4</w:t>
      </w:r>
      <w:r w:rsidR="001A3C8D">
        <w:rPr>
          <w:rtl/>
        </w:rPr>
        <w:t>0</w:t>
      </w:r>
    </w:p>
    <w:p w:rsidR="005A2728" w:rsidRDefault="005A2728" w:rsidP="0027669E">
      <w:pPr>
        <w:pStyle w:val="libNormal"/>
        <w:rPr>
          <w:rtl/>
        </w:rPr>
      </w:pPr>
      <w:r>
        <w:rPr>
          <w:rtl/>
        </w:rPr>
        <w:br w:type="page"/>
      </w:r>
    </w:p>
    <w:p w:rsidR="00ED3E80" w:rsidRDefault="00ED3E80" w:rsidP="00D06327">
      <w:pPr>
        <w:pStyle w:val="libBold1"/>
      </w:pPr>
      <w:r>
        <w:rPr>
          <w:rFonts w:hint="eastAsia"/>
          <w:rtl/>
        </w:rPr>
        <w:lastRenderedPageBreak/>
        <w:t>جعفر</w:t>
      </w:r>
      <w:r>
        <w:rPr>
          <w:rtl/>
        </w:rPr>
        <w:t xml:space="preserve">: </w:t>
      </w:r>
    </w:p>
    <w:p w:rsidR="00ED3E80" w:rsidRDefault="00ED3E80" w:rsidP="00ED3E80">
      <w:pPr>
        <w:pStyle w:val="libNormal"/>
      </w:pPr>
      <w:r w:rsidRPr="00D06327">
        <w:rPr>
          <w:rStyle w:val="libBold1Char"/>
          <w:rFonts w:hint="eastAsia"/>
          <w:rtl/>
        </w:rPr>
        <w:t>الکاف</w:t>
      </w:r>
      <w:r w:rsidRPr="00D06327">
        <w:rPr>
          <w:rStyle w:val="libBold1Char"/>
          <w:rFonts w:hint="cs"/>
          <w:rtl/>
        </w:rPr>
        <w:t>ی</w:t>
      </w:r>
      <w:r>
        <w:rPr>
          <w:rtl/>
        </w:rPr>
        <w:t>:الکاظم</w:t>
      </w:r>
      <w:r>
        <w:rPr>
          <w:rFonts w:hint="cs"/>
          <w:rtl/>
        </w:rPr>
        <w:t>ی</w:t>
      </w:r>
      <w:r>
        <w:rPr>
          <w:rtl/>
        </w:rPr>
        <w:t xml:space="preserve"> </w:t>
      </w:r>
      <w:r w:rsidR="00EC2CC2" w:rsidRPr="00EC2CC2">
        <w:rPr>
          <w:rStyle w:val="libAlaemChar"/>
          <w:rtl/>
        </w:rPr>
        <w:t>عليه‌السلام</w:t>
      </w:r>
      <w:r>
        <w:rPr>
          <w:rtl/>
        </w:rPr>
        <w:t>: انّ ف</w:t>
      </w:r>
      <w:r>
        <w:rPr>
          <w:rFonts w:hint="cs"/>
          <w:rtl/>
        </w:rPr>
        <w:t>ی</w:t>
      </w:r>
      <w:r>
        <w:rPr>
          <w:rtl/>
        </w:rPr>
        <w:t xml:space="preserve"> الجنّه نهرا </w:t>
      </w:r>
      <w:r>
        <w:rPr>
          <w:rFonts w:hint="cs"/>
          <w:rtl/>
        </w:rPr>
        <w:t>ی</w:t>
      </w:r>
      <w:r>
        <w:rPr>
          <w:rFonts w:hint="eastAsia"/>
          <w:rtl/>
        </w:rPr>
        <w:t>قال</w:t>
      </w:r>
      <w:r>
        <w:rPr>
          <w:rtl/>
        </w:rPr>
        <w:t xml:space="preserve"> له جعفر </w:t>
      </w:r>
      <w:r w:rsidRPr="00604B91">
        <w:rPr>
          <w:rStyle w:val="libFootnotenumChar"/>
          <w:rtl/>
        </w:rPr>
        <w:t>(1)</w:t>
      </w:r>
      <w:r>
        <w:rPr>
          <w:rtl/>
        </w:rPr>
        <w:t xml:space="preserve">. </w:t>
      </w:r>
    </w:p>
    <w:p w:rsidR="00ED3E80" w:rsidRDefault="00ED3E80" w:rsidP="00D06327">
      <w:pPr>
        <w:pStyle w:val="libNormal"/>
      </w:pPr>
      <w:r w:rsidRPr="00D06327">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D06327">
        <w:rPr>
          <w:rtl/>
        </w:rPr>
        <w:t>ف</w:t>
      </w:r>
      <w:r w:rsidRPr="00D06327">
        <w:rPr>
          <w:rFonts w:hint="cs"/>
          <w:rtl/>
        </w:rPr>
        <w:t>ی</w:t>
      </w:r>
      <w:r w:rsidRPr="00D06327">
        <w:rPr>
          <w:rtl/>
        </w:rPr>
        <w:t xml:space="preserve"> </w:t>
      </w:r>
      <w:r w:rsidR="00F71F29" w:rsidRPr="00D06327">
        <w:rPr>
          <w:rtl/>
        </w:rPr>
        <w:t>(</w:t>
      </w:r>
      <w:r w:rsidRPr="00D06327">
        <w:rPr>
          <w:rtl/>
        </w:rPr>
        <w:t>صدق</w:t>
      </w:r>
      <w:r w:rsidR="00F71F29" w:rsidRPr="00D06327">
        <w:rPr>
          <w:rtl/>
        </w:rPr>
        <w:t>)</w:t>
      </w:r>
      <w:r w:rsidRPr="00D06327">
        <w:rPr>
          <w:rtl/>
        </w:rPr>
        <w:t>ذکر</w:t>
      </w:r>
      <w:r>
        <w:rPr>
          <w:rtl/>
        </w:rPr>
        <w:t xml:space="preserve"> مولانا و إمامنا أب</w:t>
      </w:r>
      <w:r>
        <w:rPr>
          <w:rFonts w:hint="cs"/>
          <w:rtl/>
        </w:rPr>
        <w:t>ی</w:t>
      </w:r>
      <w:r>
        <w:rPr>
          <w:rtl/>
        </w:rPr>
        <w:t xml:space="preserve"> عبد اللّه جعفر بن محمّد الصادق (صلوات اللّه عل</w:t>
      </w:r>
      <w:r>
        <w:rPr>
          <w:rFonts w:hint="cs"/>
          <w:rtl/>
        </w:rPr>
        <w:t>ی</w:t>
      </w:r>
      <w:r>
        <w:rPr>
          <w:rFonts w:hint="eastAsia"/>
          <w:rtl/>
        </w:rPr>
        <w:t>ه</w:t>
      </w:r>
      <w:r>
        <w:rPr>
          <w:rtl/>
        </w:rPr>
        <w:t xml:space="preserve">). </w:t>
      </w:r>
    </w:p>
    <w:p w:rsidR="00ED3E80" w:rsidRDefault="00ED3E80" w:rsidP="00D06327">
      <w:pPr>
        <w:pStyle w:val="libCenterBold1"/>
      </w:pPr>
      <w:r>
        <w:rPr>
          <w:rFonts w:hint="eastAsia"/>
          <w:rtl/>
        </w:rPr>
        <w:t>جعفر</w:t>
      </w:r>
      <w:r>
        <w:rPr>
          <w:rtl/>
        </w:rPr>
        <w:t xml:space="preserve"> بن أب</w:t>
      </w:r>
      <w:r>
        <w:rPr>
          <w:rFonts w:hint="cs"/>
          <w:rtl/>
        </w:rPr>
        <w:t>ی</w:t>
      </w:r>
      <w:r>
        <w:rPr>
          <w:rtl/>
        </w:rPr>
        <w:t xml:space="preserve"> طالب و ما ورد ف</w:t>
      </w:r>
      <w:r>
        <w:rPr>
          <w:rFonts w:hint="cs"/>
          <w:rtl/>
        </w:rPr>
        <w:t>ی</w:t>
      </w:r>
      <w:r>
        <w:rPr>
          <w:rtl/>
        </w:rPr>
        <w:t xml:space="preserve"> مدحه </w:t>
      </w:r>
    </w:p>
    <w:p w:rsidR="00ED3E80" w:rsidRDefault="00ED3E80" w:rsidP="00ED3E80">
      <w:pPr>
        <w:pStyle w:val="libNormal"/>
      </w:pPr>
      <w:r>
        <w:rPr>
          <w:rFonts w:hint="eastAsia"/>
          <w:rtl/>
        </w:rPr>
        <w:t>جعفر</w:t>
      </w:r>
      <w:r>
        <w:rPr>
          <w:rtl/>
        </w:rPr>
        <w:t xml:space="preserve"> بن أب</w:t>
      </w:r>
      <w:r>
        <w:rPr>
          <w:rFonts w:hint="cs"/>
          <w:rtl/>
        </w:rPr>
        <w:t>ی</w:t>
      </w:r>
      <w:r>
        <w:rPr>
          <w:rtl/>
        </w:rPr>
        <w:t xml:space="preserve"> طالب </w:t>
      </w:r>
      <w:r>
        <w:rPr>
          <w:rFonts w:hint="cs"/>
          <w:rtl/>
        </w:rPr>
        <w:t>ی</w:t>
      </w:r>
      <w:r>
        <w:rPr>
          <w:rFonts w:hint="eastAsia"/>
          <w:rtl/>
        </w:rPr>
        <w:t>ذکر</w:t>
      </w:r>
      <w:r>
        <w:rPr>
          <w:rtl/>
        </w:rPr>
        <w:t xml:space="preserve"> بعض احواله ف</w:t>
      </w:r>
      <w:r>
        <w:rPr>
          <w:rFonts w:hint="cs"/>
          <w:rtl/>
        </w:rPr>
        <w:t>ی</w:t>
      </w:r>
      <w:r>
        <w:rPr>
          <w:rtl/>
        </w:rPr>
        <w:t xml:space="preserve"> باب الهجره ال</w:t>
      </w:r>
      <w:r>
        <w:rPr>
          <w:rFonts w:hint="cs"/>
          <w:rtl/>
        </w:rPr>
        <w:t>ی</w:t>
      </w:r>
      <w:r>
        <w:rPr>
          <w:rtl/>
        </w:rPr>
        <w:t xml:space="preserve"> الحبشه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غزوه خ</w:t>
      </w:r>
      <w:r>
        <w:rPr>
          <w:rFonts w:hint="cs"/>
          <w:rtl/>
        </w:rPr>
        <w:t>ی</w:t>
      </w:r>
      <w:r>
        <w:rPr>
          <w:rFonts w:hint="eastAsia"/>
          <w:rtl/>
        </w:rPr>
        <w:t>بر</w:t>
      </w:r>
      <w:r>
        <w:rPr>
          <w:rtl/>
        </w:rPr>
        <w:t xml:space="preserve"> و فدک و قدوم جعفر </w:t>
      </w:r>
      <w:r w:rsidR="009137A0" w:rsidRPr="009137A0">
        <w:rPr>
          <w:rStyle w:val="libAlaemChar"/>
          <w:rtl/>
        </w:rPr>
        <w:t>رضي‌الله‌عنه</w:t>
      </w:r>
      <w:r>
        <w:rPr>
          <w:rtl/>
        </w:rPr>
        <w:t xml:space="preserve"> </w:t>
      </w:r>
      <w:r w:rsidRPr="00604B91">
        <w:rPr>
          <w:rStyle w:val="libFootnotenumChar"/>
          <w:rtl/>
        </w:rPr>
        <w:t>(3)</w:t>
      </w:r>
      <w:r>
        <w:rPr>
          <w:rtl/>
        </w:rPr>
        <w:t xml:space="preserve">. </w:t>
      </w:r>
    </w:p>
    <w:p w:rsidR="00ED3E80" w:rsidRDefault="00ED3E80" w:rsidP="00ED3E80">
      <w:pPr>
        <w:pStyle w:val="libNormal"/>
      </w:pPr>
      <w:r w:rsidRPr="00D06327">
        <w:rPr>
          <w:rStyle w:val="libBold1Char"/>
          <w:rFonts w:hint="eastAsia"/>
          <w:rtl/>
        </w:rPr>
        <w:t>الکاف</w:t>
      </w:r>
      <w:r w:rsidRPr="00D06327">
        <w:rPr>
          <w:rStyle w:val="libBold1Char"/>
          <w:rFonts w:hint="cs"/>
          <w:rtl/>
        </w:rPr>
        <w:t>ی</w:t>
      </w:r>
      <w:r>
        <w:rPr>
          <w:rtl/>
        </w:rPr>
        <w:t xml:space="preserve">:عن </w:t>
      </w:r>
      <w:r>
        <w:rPr>
          <w:rFonts w:hint="cs"/>
          <w:rtl/>
        </w:rPr>
        <w:t>ی</w:t>
      </w:r>
      <w:r>
        <w:rPr>
          <w:rFonts w:hint="eastAsia"/>
          <w:rtl/>
        </w:rPr>
        <w:t>وسف</w:t>
      </w:r>
      <w:r>
        <w:rPr>
          <w:rtl/>
        </w:rPr>
        <w:t xml:space="preserve"> بن أب</w:t>
      </w:r>
      <w:r>
        <w:rPr>
          <w:rFonts w:hint="cs"/>
          <w:rtl/>
        </w:rPr>
        <w:t>ی</w:t>
      </w:r>
      <w:r>
        <w:rPr>
          <w:rtl/>
        </w:rPr>
        <w:t xml:space="preserve"> سع</w:t>
      </w:r>
      <w:r>
        <w:rPr>
          <w:rFonts w:hint="cs"/>
          <w:rtl/>
        </w:rPr>
        <w:t>ی</w:t>
      </w:r>
      <w:r>
        <w:rPr>
          <w:rFonts w:hint="eastAsia"/>
          <w:rtl/>
        </w:rPr>
        <w:t>د</w:t>
      </w:r>
      <w:r>
        <w:rPr>
          <w:rtl/>
        </w:rPr>
        <w:t xml:space="preserve"> قال: کنت عند أب</w:t>
      </w:r>
      <w:r>
        <w:rPr>
          <w:rFonts w:hint="cs"/>
          <w:rtl/>
        </w:rPr>
        <w:t>ی</w:t>
      </w:r>
      <w:r>
        <w:rPr>
          <w:rtl/>
        </w:rPr>
        <w:t xml:space="preserve"> عبد اللّه </w:t>
      </w:r>
      <w:r w:rsidR="00EC2CC2" w:rsidRPr="00EC2CC2">
        <w:rPr>
          <w:rStyle w:val="libAlaemChar"/>
          <w:rtl/>
        </w:rPr>
        <w:t>عليه‌السلام</w:t>
      </w:r>
      <w:r>
        <w:rPr>
          <w:rtl/>
        </w:rPr>
        <w:t xml:space="preserve"> ذات </w:t>
      </w:r>
      <w:r>
        <w:rPr>
          <w:rFonts w:hint="cs"/>
          <w:rtl/>
        </w:rPr>
        <w:t>ی</w:t>
      </w:r>
      <w:r>
        <w:rPr>
          <w:rFonts w:hint="eastAsia"/>
          <w:rtl/>
        </w:rPr>
        <w:t>وم،فقال</w:t>
      </w:r>
      <w:r>
        <w:rPr>
          <w:rtl/>
        </w:rPr>
        <w:t xml:space="preserve">:اذا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جمع اللّه(تبارک و تعال</w:t>
      </w:r>
      <w:r>
        <w:rPr>
          <w:rFonts w:hint="cs"/>
          <w:rtl/>
        </w:rPr>
        <w:t>ی</w:t>
      </w:r>
      <w:r>
        <w:rPr>
          <w:rtl/>
        </w:rPr>
        <w:t xml:space="preserve">)الخلائق،کان نوح </w:t>
      </w:r>
      <w:r w:rsidR="00EC2CC2" w:rsidRPr="00EC2CC2">
        <w:rPr>
          <w:rStyle w:val="libAlaemChar"/>
          <w:rtl/>
        </w:rPr>
        <w:t>عليه‌السلام</w:t>
      </w:r>
      <w:r>
        <w:rPr>
          <w:rtl/>
        </w:rPr>
        <w:t xml:space="preserve"> أوّل من </w:t>
      </w:r>
      <w:r>
        <w:rPr>
          <w:rFonts w:hint="cs"/>
          <w:rtl/>
        </w:rPr>
        <w:t>ی</w:t>
      </w:r>
      <w:r>
        <w:rPr>
          <w:rFonts w:hint="eastAsia"/>
          <w:rtl/>
        </w:rPr>
        <w:t>دع</w:t>
      </w:r>
      <w:r>
        <w:rPr>
          <w:rFonts w:hint="cs"/>
          <w:rtl/>
        </w:rPr>
        <w:t>ی</w:t>
      </w:r>
      <w:r>
        <w:rPr>
          <w:rtl/>
        </w:rPr>
        <w:t xml:space="preserve"> به ف</w:t>
      </w:r>
      <w:r>
        <w:rPr>
          <w:rFonts w:hint="cs"/>
          <w:rtl/>
        </w:rPr>
        <w:t>ی</w:t>
      </w:r>
      <w:r>
        <w:rPr>
          <w:rFonts w:hint="eastAsia"/>
          <w:rtl/>
        </w:rPr>
        <w:t>قال</w:t>
      </w:r>
      <w:r>
        <w:rPr>
          <w:rtl/>
        </w:rPr>
        <w:t xml:space="preserve"> له:هل بلّغت؟ف</w:t>
      </w:r>
      <w:r>
        <w:rPr>
          <w:rFonts w:hint="cs"/>
          <w:rtl/>
        </w:rPr>
        <w:t>ی</w:t>
      </w:r>
      <w:r>
        <w:rPr>
          <w:rFonts w:hint="eastAsia"/>
          <w:rtl/>
        </w:rPr>
        <w:t>قول</w:t>
      </w:r>
      <w:r>
        <w:rPr>
          <w:rtl/>
        </w:rPr>
        <w:t>:نعم،ف</w:t>
      </w:r>
      <w:r>
        <w:rPr>
          <w:rFonts w:hint="cs"/>
          <w:rtl/>
        </w:rPr>
        <w:t>ی</w:t>
      </w:r>
      <w:r>
        <w:rPr>
          <w:rFonts w:hint="eastAsia"/>
          <w:rtl/>
        </w:rPr>
        <w:t>قال</w:t>
      </w:r>
      <w:r>
        <w:rPr>
          <w:rtl/>
        </w:rPr>
        <w:t xml:space="preserve"> له:من </w:t>
      </w:r>
      <w:r>
        <w:rPr>
          <w:rFonts w:hint="cs"/>
          <w:rtl/>
        </w:rPr>
        <w:t>ی</w:t>
      </w:r>
      <w:r>
        <w:rPr>
          <w:rFonts w:hint="eastAsia"/>
          <w:rtl/>
        </w:rPr>
        <w:t>شهد</w:t>
      </w:r>
      <w:r>
        <w:rPr>
          <w:rtl/>
        </w:rPr>
        <w:t xml:space="preserve"> لک؟ف</w:t>
      </w:r>
      <w:r>
        <w:rPr>
          <w:rFonts w:hint="cs"/>
          <w:rtl/>
        </w:rPr>
        <w:t>ی</w:t>
      </w:r>
      <w:r>
        <w:rPr>
          <w:rFonts w:hint="eastAsia"/>
          <w:rtl/>
        </w:rPr>
        <w:t>قول</w:t>
      </w:r>
      <w:r>
        <w:rPr>
          <w:rtl/>
        </w:rPr>
        <w:t xml:space="preserve">:محمّد بن عبد اللّه </w:t>
      </w:r>
      <w:r w:rsidR="001C23D3" w:rsidRPr="001C23D3">
        <w:rPr>
          <w:rStyle w:val="libAlaemChar"/>
          <w:rtl/>
        </w:rPr>
        <w:t>صلى‌الله‌عليه‌وآله‌وسلم</w:t>
      </w:r>
      <w:r>
        <w:rPr>
          <w:rtl/>
        </w:rPr>
        <w:t xml:space="preserve"> قال:ف</w:t>
      </w:r>
      <w:r>
        <w:rPr>
          <w:rFonts w:hint="cs"/>
          <w:rtl/>
        </w:rPr>
        <w:t>ی</w:t>
      </w:r>
      <w:r>
        <w:rPr>
          <w:rFonts w:hint="eastAsia"/>
          <w:rtl/>
        </w:rPr>
        <w:t>خرج</w:t>
      </w:r>
      <w:r>
        <w:rPr>
          <w:rtl/>
        </w:rPr>
        <w:t xml:space="preserve"> نوح ف</w:t>
      </w:r>
      <w:r>
        <w:rPr>
          <w:rFonts w:hint="cs"/>
          <w:rtl/>
        </w:rPr>
        <w:t>ی</w:t>
      </w:r>
      <w:r>
        <w:rPr>
          <w:rFonts w:hint="eastAsia"/>
          <w:rtl/>
        </w:rPr>
        <w:t>تخطّ</w:t>
      </w:r>
      <w:r>
        <w:rPr>
          <w:rFonts w:hint="cs"/>
          <w:rtl/>
        </w:rPr>
        <w:t>ی</w:t>
      </w:r>
      <w:r>
        <w:rPr>
          <w:rtl/>
        </w:rPr>
        <w:t xml:space="preserve"> الناس حتّ</w:t>
      </w:r>
      <w:r>
        <w:rPr>
          <w:rFonts w:hint="cs"/>
          <w:rtl/>
        </w:rPr>
        <w:t>ی</w:t>
      </w:r>
      <w:r>
        <w:rPr>
          <w:rtl/>
        </w:rPr>
        <w:t xml:space="preserve"> </w:t>
      </w:r>
      <w:r>
        <w:rPr>
          <w:rFonts w:hint="cs"/>
          <w:rtl/>
        </w:rPr>
        <w:t>ی</w:t>
      </w:r>
      <w:r>
        <w:rPr>
          <w:rFonts w:hint="eastAsia"/>
          <w:rtl/>
        </w:rPr>
        <w:t>ج</w:t>
      </w:r>
      <w:r>
        <w:rPr>
          <w:rFonts w:hint="cs"/>
          <w:rtl/>
        </w:rPr>
        <w:t>ی</w:t>
      </w:r>
      <w:r>
        <w:rPr>
          <w:rFonts w:hint="eastAsia"/>
          <w:rtl/>
        </w:rPr>
        <w:t>ء</w:t>
      </w:r>
      <w:r>
        <w:rPr>
          <w:rtl/>
        </w:rPr>
        <w:t xml:space="preserve"> ال</w:t>
      </w:r>
      <w:r>
        <w:rPr>
          <w:rFonts w:hint="cs"/>
          <w:rtl/>
        </w:rPr>
        <w:t>ی</w:t>
      </w:r>
      <w:r>
        <w:rPr>
          <w:rtl/>
        </w:rPr>
        <w:t xml:space="preserve"> محمّد </w:t>
      </w:r>
      <w:r w:rsidR="001C23D3" w:rsidRPr="001C23D3">
        <w:rPr>
          <w:rStyle w:val="libAlaemChar"/>
          <w:rtl/>
        </w:rPr>
        <w:t>صلى‌الله‌عليه‌وآله‌وسلم</w:t>
      </w:r>
      <w:r>
        <w:rPr>
          <w:rtl/>
        </w:rPr>
        <w:t xml:space="preserve"> و هو عل</w:t>
      </w:r>
      <w:r>
        <w:rPr>
          <w:rFonts w:hint="cs"/>
          <w:rtl/>
        </w:rPr>
        <w:t>ی</w:t>
      </w:r>
      <w:r>
        <w:rPr>
          <w:rtl/>
        </w:rPr>
        <w:t xml:space="preserve"> کث</w:t>
      </w:r>
      <w:r>
        <w:rPr>
          <w:rFonts w:hint="cs"/>
          <w:rtl/>
        </w:rPr>
        <w:t>ی</w:t>
      </w:r>
      <w:r>
        <w:rPr>
          <w:rFonts w:hint="eastAsia"/>
          <w:rtl/>
        </w:rPr>
        <w:t>ب</w:t>
      </w:r>
      <w:r>
        <w:rPr>
          <w:rtl/>
        </w:rPr>
        <w:t xml:space="preserve"> المسک و معه عل</w:t>
      </w:r>
      <w:r>
        <w:rPr>
          <w:rFonts w:hint="cs"/>
          <w:rtl/>
        </w:rPr>
        <w:t>یّ</w:t>
      </w:r>
      <w:r>
        <w:rPr>
          <w:rtl/>
        </w:rPr>
        <w:t xml:space="preserve"> </w:t>
      </w:r>
      <w:r w:rsidR="00EC2CC2" w:rsidRPr="00EC2CC2">
        <w:rPr>
          <w:rStyle w:val="libAlaemChar"/>
          <w:rtl/>
        </w:rPr>
        <w:t>عليه‌السلام</w:t>
      </w:r>
      <w:r>
        <w:rPr>
          <w:rtl/>
        </w:rPr>
        <w:t xml:space="preserve">،و هو قول اللّه(عزّ و جلّ): </w:t>
      </w:r>
      <w:r w:rsidR="00F71F29" w:rsidRPr="00F71F29">
        <w:rPr>
          <w:rStyle w:val="libAlaemChar"/>
          <w:rtl/>
        </w:rPr>
        <w:t>(</w:t>
      </w:r>
      <w:r w:rsidRPr="00F71F29">
        <w:rPr>
          <w:rStyle w:val="libAieChar"/>
          <w:rtl/>
        </w:rPr>
        <w:t>فَلَمّٰا رَأَوْهُ زُلْفَهً سِ</w:t>
      </w:r>
      <w:r w:rsidRPr="00F71F29">
        <w:rPr>
          <w:rStyle w:val="libAieChar"/>
          <w:rFonts w:hint="cs"/>
          <w:rtl/>
        </w:rPr>
        <w:t>ی</w:t>
      </w:r>
      <w:r w:rsidRPr="00F71F29">
        <w:rPr>
          <w:rStyle w:val="libAieChar"/>
          <w:rFonts w:hint="eastAsia"/>
          <w:rtl/>
        </w:rPr>
        <w:t>ئَتْ</w:t>
      </w:r>
      <w:r w:rsidRPr="00F71F29">
        <w:rPr>
          <w:rStyle w:val="libAieChar"/>
          <w:rtl/>
        </w:rPr>
        <w:t xml:space="preserve"> وُجُوهُ الَّذِ</w:t>
      </w:r>
      <w:r w:rsidRPr="00F71F29">
        <w:rPr>
          <w:rStyle w:val="libAieChar"/>
          <w:rFonts w:hint="cs"/>
          <w:rtl/>
        </w:rPr>
        <w:t>ی</w:t>
      </w:r>
      <w:r w:rsidRPr="00F71F29">
        <w:rPr>
          <w:rStyle w:val="libAieChar"/>
          <w:rFonts w:hint="eastAsia"/>
          <w:rtl/>
        </w:rPr>
        <w:t>نَ</w:t>
      </w:r>
      <w:r w:rsidRPr="00F71F29">
        <w:rPr>
          <w:rStyle w:val="libAieChar"/>
          <w:rtl/>
        </w:rPr>
        <w:t xml:space="preserve"> کَفَرُوا</w:t>
      </w:r>
      <w:r w:rsidR="00F71F29" w:rsidRPr="00F71F29">
        <w:rPr>
          <w:rStyle w:val="libAlaemChar"/>
          <w:rtl/>
        </w:rPr>
        <w:t>)</w:t>
      </w:r>
      <w:r>
        <w:rPr>
          <w:rtl/>
        </w:rPr>
        <w:t xml:space="preserve"> </w:t>
      </w:r>
      <w:r w:rsidRPr="00604B91">
        <w:rPr>
          <w:rStyle w:val="libFootnotenumChar"/>
          <w:rtl/>
        </w:rPr>
        <w:t>(4)</w:t>
      </w:r>
      <w:r>
        <w:rPr>
          <w:rtl/>
        </w:rPr>
        <w:t>،ف</w:t>
      </w:r>
      <w:r>
        <w:rPr>
          <w:rFonts w:hint="cs"/>
          <w:rtl/>
        </w:rPr>
        <w:t>ی</w:t>
      </w:r>
      <w:r>
        <w:rPr>
          <w:rFonts w:hint="eastAsia"/>
          <w:rtl/>
        </w:rPr>
        <w:t>قول</w:t>
      </w:r>
      <w:r>
        <w:rPr>
          <w:rtl/>
        </w:rPr>
        <w:t xml:space="preserve"> نوح </w:t>
      </w:r>
      <w:r w:rsidR="00EC2CC2" w:rsidRPr="00EC2CC2">
        <w:rPr>
          <w:rStyle w:val="libAlaemChar"/>
          <w:rtl/>
        </w:rPr>
        <w:t>عليه‌السلام</w:t>
      </w:r>
      <w:r>
        <w:rPr>
          <w:rtl/>
        </w:rPr>
        <w:t xml:space="preserve"> </w:t>
      </w:r>
      <w:r>
        <w:rPr>
          <w:rFonts w:hint="eastAsia"/>
          <w:rtl/>
        </w:rPr>
        <w:t>لمحمّد</w:t>
      </w:r>
      <w:r>
        <w:rPr>
          <w:rtl/>
        </w:rPr>
        <w:t xml:space="preserve">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محمد،انّ اللّه تعال</w:t>
      </w:r>
      <w:r>
        <w:rPr>
          <w:rFonts w:hint="cs"/>
          <w:rtl/>
        </w:rPr>
        <w:t>ی</w:t>
      </w:r>
      <w:r>
        <w:rPr>
          <w:rtl/>
        </w:rPr>
        <w:t xml:space="preserve"> سألن</w:t>
      </w:r>
      <w:r>
        <w:rPr>
          <w:rFonts w:hint="cs"/>
          <w:rtl/>
        </w:rPr>
        <w:t>ی</w:t>
      </w:r>
      <w:r>
        <w:rPr>
          <w:rtl/>
        </w:rPr>
        <w:t xml:space="preserve">:هل بلّغت؟فقلت:نعم،فقال:من </w:t>
      </w:r>
      <w:r>
        <w:rPr>
          <w:rFonts w:hint="cs"/>
          <w:rtl/>
        </w:rPr>
        <w:t>ی</w:t>
      </w:r>
      <w:r>
        <w:rPr>
          <w:rFonts w:hint="eastAsia"/>
          <w:rtl/>
        </w:rPr>
        <w:t>شهد</w:t>
      </w:r>
      <w:r>
        <w:rPr>
          <w:rtl/>
        </w:rPr>
        <w:t xml:space="preserve"> لک؟فقلت: </w:t>
      </w:r>
    </w:p>
    <w:p w:rsidR="00ED3E80" w:rsidRDefault="00ED3E80" w:rsidP="00ED3E80">
      <w:pPr>
        <w:pStyle w:val="libNormal"/>
      </w:pPr>
      <w:r>
        <w:rPr>
          <w:rFonts w:hint="eastAsia"/>
          <w:rtl/>
        </w:rPr>
        <w:t>محمّد</w:t>
      </w:r>
      <w:r>
        <w:rPr>
          <w:rtl/>
        </w:rPr>
        <w:t xml:space="preserve"> </w:t>
      </w:r>
      <w:r w:rsidR="001C23D3" w:rsidRPr="001C23D3">
        <w:rPr>
          <w:rStyle w:val="libAlaemChar"/>
          <w:rtl/>
        </w:rPr>
        <w:t>صلى‌الله‌عليه‌وآله‌وسلم</w:t>
      </w:r>
      <w:r>
        <w:rPr>
          <w:rtl/>
        </w:rPr>
        <w:t>،ف</w:t>
      </w:r>
      <w:r>
        <w:rPr>
          <w:rFonts w:hint="cs"/>
          <w:rtl/>
        </w:rPr>
        <w:t>ی</w:t>
      </w:r>
      <w:r>
        <w:rPr>
          <w:rFonts w:hint="eastAsia"/>
          <w:rtl/>
        </w:rPr>
        <w:t>قول</w:t>
      </w:r>
      <w:r>
        <w:rPr>
          <w:rtl/>
        </w:rPr>
        <w:t xml:space="preserve">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جعفر و </w:t>
      </w:r>
      <w:r>
        <w:rPr>
          <w:rFonts w:hint="cs"/>
          <w:rtl/>
        </w:rPr>
        <w:t>ی</w:t>
      </w:r>
      <w:r>
        <w:rPr>
          <w:rFonts w:hint="eastAsia"/>
          <w:rtl/>
        </w:rPr>
        <w:t>ا</w:t>
      </w:r>
      <w:r>
        <w:rPr>
          <w:rtl/>
        </w:rPr>
        <w:t xml:space="preserve"> حمزه،اذهبا و اشهدا له أنّه قد بلّغ.فقال أبو عبد اللّه </w:t>
      </w:r>
      <w:r w:rsidR="00EC2CC2" w:rsidRPr="00EC2CC2">
        <w:rPr>
          <w:rStyle w:val="libAlaemChar"/>
          <w:rtl/>
        </w:rPr>
        <w:t>عليه‌السلام</w:t>
      </w:r>
      <w:r>
        <w:rPr>
          <w:rtl/>
        </w:rPr>
        <w:t>:فجعفر و حمزه هما الشاهدان للأنب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بما بلّغوا،فقلت: </w:t>
      </w:r>
    </w:p>
    <w:p w:rsidR="00ED3E80" w:rsidRDefault="00ED3E80" w:rsidP="00ED3E80">
      <w:pPr>
        <w:pStyle w:val="libNormal"/>
      </w:pPr>
      <w:r>
        <w:rPr>
          <w:rFonts w:hint="eastAsia"/>
          <w:rtl/>
        </w:rPr>
        <w:t>جعلت</w:t>
      </w:r>
      <w:r>
        <w:rPr>
          <w:rtl/>
        </w:rPr>
        <w:t xml:space="preserve"> فداک فعل</w:t>
      </w:r>
      <w:r>
        <w:rPr>
          <w:rFonts w:hint="cs"/>
          <w:rtl/>
        </w:rPr>
        <w:t>یّ</w:t>
      </w:r>
      <w:r>
        <w:rPr>
          <w:rtl/>
        </w:rPr>
        <w:t xml:space="preserve"> </w:t>
      </w:r>
      <w:r w:rsidR="00EC2CC2" w:rsidRPr="00EC2CC2">
        <w:rPr>
          <w:rStyle w:val="libAlaemChar"/>
          <w:rtl/>
        </w:rPr>
        <w:t>عليه‌السلام</w:t>
      </w:r>
      <w:r>
        <w:rPr>
          <w:rtl/>
        </w:rPr>
        <w:t xml:space="preserve"> أ</w:t>
      </w:r>
      <w:r>
        <w:rPr>
          <w:rFonts w:hint="cs"/>
          <w:rtl/>
        </w:rPr>
        <w:t>ی</w:t>
      </w:r>
      <w:r>
        <w:rPr>
          <w:rFonts w:hint="eastAsia"/>
          <w:rtl/>
        </w:rPr>
        <w:t>ن</w:t>
      </w:r>
      <w:r>
        <w:rPr>
          <w:rtl/>
        </w:rPr>
        <w:t xml:space="preserve"> هو؟فقال:هو أعظم منزله من ذلک </w:t>
      </w:r>
      <w:r w:rsidRPr="00604B91">
        <w:rPr>
          <w:rStyle w:val="libFootnotenumChar"/>
          <w:rtl/>
        </w:rPr>
        <w:t>(5)</w:t>
      </w:r>
      <w:r>
        <w:rPr>
          <w:rtl/>
        </w:rPr>
        <w:t xml:space="preserve">. </w:t>
      </w:r>
    </w:p>
    <w:p w:rsidR="00B431B0" w:rsidRDefault="00ED3E80" w:rsidP="00ED3E80">
      <w:pPr>
        <w:pStyle w:val="libNormal"/>
      </w:pPr>
      <w:r w:rsidRPr="00D06327">
        <w:rPr>
          <w:rStyle w:val="libBold1Char"/>
          <w:rFonts w:hint="eastAsia"/>
          <w:rtl/>
        </w:rPr>
        <w:t>الکاف</w:t>
      </w:r>
      <w:r w:rsidRPr="00D06327">
        <w:rPr>
          <w:rStyle w:val="libBold1Char"/>
          <w:rFonts w:hint="cs"/>
          <w:rtl/>
        </w:rPr>
        <w:t>ی</w:t>
      </w:r>
      <w:r>
        <w:rPr>
          <w:rtl/>
        </w:rPr>
        <w:t>:عن عبد اللّه بن محمّد الجعفر</w:t>
      </w:r>
      <w:r>
        <w:rPr>
          <w:rFonts w:hint="cs"/>
          <w:rtl/>
        </w:rPr>
        <w:t>ی</w:t>
      </w:r>
      <w:r>
        <w:rPr>
          <w:rtl/>
        </w:rPr>
        <w:t xml:space="preserve">: انّ رسول اللّه </w:t>
      </w:r>
      <w:r w:rsidR="001C23D3" w:rsidRPr="001C23D3">
        <w:rPr>
          <w:rStyle w:val="libAlaemChar"/>
          <w:rtl/>
        </w:rPr>
        <w:t>صلى‌الله‌عليه‌وآله‌وسلم</w:t>
      </w:r>
      <w:r>
        <w:rPr>
          <w:rtl/>
        </w:rPr>
        <w:t xml:space="preserve"> کان ف</w:t>
      </w:r>
      <w:r>
        <w:rPr>
          <w:rFonts w:hint="cs"/>
          <w:rtl/>
        </w:rPr>
        <w:t>ی</w:t>
      </w:r>
      <w:r>
        <w:rPr>
          <w:rtl/>
        </w:rPr>
        <w:t xml:space="preserve"> بعض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337</w:t>
      </w:r>
      <w:r w:rsidR="00ED3E80">
        <w:rPr>
          <w:rtl/>
        </w:rPr>
        <w:t>/5</w:t>
      </w:r>
      <w:r w:rsidR="001A3C8D">
        <w:rPr>
          <w:rtl/>
        </w:rPr>
        <w:t>7</w:t>
      </w:r>
      <w:r w:rsidR="00ED3E80">
        <w:rPr>
          <w:rtl/>
        </w:rPr>
        <w:t>/</w:t>
      </w:r>
      <w:r w:rsidR="001A3C8D">
        <w:rPr>
          <w:rtl/>
        </w:rPr>
        <w:t>3</w:t>
      </w:r>
      <w:r w:rsidR="00ED3E80">
        <w:rPr>
          <w:rtl/>
        </w:rPr>
        <w:t>،ج:</w:t>
      </w:r>
      <w:r w:rsidR="001A3C8D">
        <w:rPr>
          <w:rtl/>
        </w:rPr>
        <w:t>1</w:t>
      </w:r>
      <w:r w:rsidR="00ED3E80">
        <w:rPr>
          <w:rtl/>
        </w:rPr>
        <w:t>6</w:t>
      </w:r>
      <w:r w:rsidR="001A3C8D">
        <w:rPr>
          <w:rtl/>
        </w:rPr>
        <w:t>1</w:t>
      </w:r>
      <w:r w:rsidR="00ED3E80">
        <w:rPr>
          <w:rtl/>
        </w:rPr>
        <w:t>/</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399</w:t>
      </w:r>
      <w:r w:rsidR="00ED3E80">
        <w:rPr>
          <w:rtl/>
        </w:rPr>
        <w:t>/</w:t>
      </w:r>
      <w:r w:rsidR="001A3C8D">
        <w:rPr>
          <w:rtl/>
        </w:rPr>
        <w:t>3</w:t>
      </w:r>
      <w:r w:rsidR="00ED3E80">
        <w:rPr>
          <w:rtl/>
        </w:rPr>
        <w:t>4/6،ج:4</w:t>
      </w:r>
      <w:r w:rsidR="001A3C8D">
        <w:rPr>
          <w:rtl/>
        </w:rPr>
        <w:t>10</w:t>
      </w:r>
      <w:r w:rsidR="00ED3E80">
        <w:rPr>
          <w:rtl/>
        </w:rPr>
        <w:t>/</w:t>
      </w:r>
      <w:r w:rsidR="001A3C8D">
        <w:rPr>
          <w:rtl/>
        </w:rPr>
        <w:t>18</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71</w:t>
      </w:r>
      <w:r w:rsidR="00ED3E80">
        <w:rPr>
          <w:rtl/>
        </w:rPr>
        <w:t>/5</w:t>
      </w:r>
      <w:r w:rsidR="001A3C8D">
        <w:rPr>
          <w:rtl/>
        </w:rPr>
        <w:t>2</w:t>
      </w:r>
      <w:r w:rsidR="00ED3E80">
        <w:rPr>
          <w:rtl/>
        </w:rPr>
        <w:t>/6،ج:</w:t>
      </w:r>
      <w:r w:rsidR="001A3C8D">
        <w:rPr>
          <w:rtl/>
        </w:rPr>
        <w:t>1</w:t>
      </w:r>
      <w:r w:rsidR="00ED3E80">
        <w:rPr>
          <w:rtl/>
        </w:rPr>
        <w:t>/</w:t>
      </w:r>
      <w:r w:rsidR="001A3C8D">
        <w:rPr>
          <w:rtl/>
        </w:rPr>
        <w:t>21</w:t>
      </w:r>
      <w:r w:rsidR="00ED3E80">
        <w:rPr>
          <w:rtl/>
        </w:rPr>
        <w:t xml:space="preserve">. </w:t>
      </w:r>
    </w:p>
    <w:p w:rsidR="00ED3E80" w:rsidRDefault="00365129" w:rsidP="0027669E">
      <w:pPr>
        <w:pStyle w:val="libFootnote0"/>
      </w:pPr>
      <w:r>
        <w:rPr>
          <w:rtl/>
        </w:rPr>
        <w:t>(4)</w:t>
      </w:r>
      <w:r w:rsidR="00ED3E80">
        <w:rPr>
          <w:rtl/>
        </w:rPr>
        <w:t xml:space="preserve"> سوره الملک/الآ</w:t>
      </w:r>
      <w:r w:rsidR="00ED3E80">
        <w:rPr>
          <w:rFonts w:hint="cs"/>
          <w:rtl/>
        </w:rPr>
        <w:t>ی</w:t>
      </w:r>
      <w:r w:rsidR="00ED3E80">
        <w:rPr>
          <w:rFonts w:hint="eastAsia"/>
          <w:rtl/>
        </w:rPr>
        <w:t>ه</w:t>
      </w:r>
      <w:r w:rsidR="00ED3E80">
        <w:rPr>
          <w:rtl/>
        </w:rPr>
        <w:t xml:space="preserve"> </w:t>
      </w:r>
      <w:r w:rsidR="001A3C8D">
        <w:rPr>
          <w:rtl/>
        </w:rPr>
        <w:t>27</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272</w:t>
      </w:r>
      <w:r w:rsidR="00ED3E80">
        <w:rPr>
          <w:rtl/>
        </w:rPr>
        <w:t>/46/</w:t>
      </w:r>
      <w:r w:rsidR="001A3C8D">
        <w:rPr>
          <w:rtl/>
        </w:rPr>
        <w:t>3</w:t>
      </w:r>
      <w:r w:rsidR="00ED3E80">
        <w:rPr>
          <w:rtl/>
        </w:rPr>
        <w:t>،ج:</w:t>
      </w:r>
      <w:r w:rsidR="001A3C8D">
        <w:rPr>
          <w:rtl/>
        </w:rPr>
        <w:t>282</w:t>
      </w:r>
      <w:r w:rsidR="00ED3E80">
        <w:rPr>
          <w:rtl/>
        </w:rPr>
        <w:t>/</w:t>
      </w:r>
      <w:r w:rsidR="001A3C8D">
        <w:rPr>
          <w:rtl/>
        </w:rPr>
        <w:t>7</w:t>
      </w:r>
    </w:p>
    <w:p w:rsidR="005A2728" w:rsidRDefault="005A2728" w:rsidP="0027669E">
      <w:pPr>
        <w:pStyle w:val="libNormal"/>
        <w:rPr>
          <w:rtl/>
        </w:rPr>
      </w:pPr>
      <w:r>
        <w:rPr>
          <w:rtl/>
        </w:rPr>
        <w:br w:type="page"/>
      </w:r>
    </w:p>
    <w:p w:rsidR="00ED3E80" w:rsidRDefault="00ED3E80" w:rsidP="00D06327">
      <w:pPr>
        <w:pStyle w:val="libNormal0"/>
      </w:pPr>
      <w:r>
        <w:rPr>
          <w:rFonts w:hint="eastAsia"/>
          <w:rtl/>
        </w:rPr>
        <w:lastRenderedPageBreak/>
        <w:t>مغاز</w:t>
      </w:r>
      <w:r>
        <w:rPr>
          <w:rFonts w:hint="cs"/>
          <w:rtl/>
        </w:rPr>
        <w:t>ی</w:t>
      </w:r>
      <w:r>
        <w:rPr>
          <w:rFonts w:hint="eastAsia"/>
          <w:rtl/>
        </w:rPr>
        <w:t>ه،فمرّ</w:t>
      </w:r>
      <w:r>
        <w:rPr>
          <w:rtl/>
        </w:rPr>
        <w:t xml:space="preserve"> به رکب و هو </w:t>
      </w:r>
      <w:r>
        <w:rPr>
          <w:rFonts w:hint="cs"/>
          <w:rtl/>
        </w:rPr>
        <w:t>ی</w:t>
      </w:r>
      <w:r>
        <w:rPr>
          <w:rFonts w:hint="eastAsia"/>
          <w:rtl/>
        </w:rPr>
        <w:t>صلّ</w:t>
      </w:r>
      <w:r>
        <w:rPr>
          <w:rFonts w:hint="cs"/>
          <w:rtl/>
        </w:rPr>
        <w:t>ی</w:t>
      </w:r>
      <w:r>
        <w:rPr>
          <w:rFonts w:hint="eastAsia"/>
          <w:rtl/>
        </w:rPr>
        <w:t>،فوقفوا</w:t>
      </w:r>
      <w:r>
        <w:rPr>
          <w:rtl/>
        </w:rPr>
        <w:t xml:space="preserve"> عل</w:t>
      </w:r>
      <w:r>
        <w:rPr>
          <w:rFonts w:hint="cs"/>
          <w:rtl/>
        </w:rPr>
        <w:t>ی</w:t>
      </w:r>
      <w:r>
        <w:rPr>
          <w:rtl/>
        </w:rPr>
        <w:t xml:space="preserve"> أصحاب رسول اللّه </w:t>
      </w:r>
      <w:r w:rsidR="001C23D3" w:rsidRPr="001C23D3">
        <w:rPr>
          <w:rStyle w:val="libAlaemChar"/>
          <w:rtl/>
        </w:rPr>
        <w:t>صلى‌الله‌عليه‌وآله‌وسلم</w:t>
      </w:r>
      <w:r>
        <w:rPr>
          <w:rtl/>
        </w:rPr>
        <w:t xml:space="preserve">، فسألوهم عن رسول اللّه </w:t>
      </w:r>
      <w:r w:rsidR="001C23D3" w:rsidRPr="001C23D3">
        <w:rPr>
          <w:rStyle w:val="libAlaemChar"/>
          <w:rtl/>
        </w:rPr>
        <w:t>صلى‌الله‌عليه‌وآله‌وسلم</w:t>
      </w:r>
      <w:r>
        <w:rPr>
          <w:rtl/>
        </w:rPr>
        <w:t xml:space="preserve"> و دعوا و أثنوا و قالوا:لو لا انّا عجال لانتظرنا رسول اللّه </w:t>
      </w:r>
      <w:r w:rsidR="001C23D3" w:rsidRPr="001C23D3">
        <w:rPr>
          <w:rStyle w:val="libAlaemChar"/>
          <w:rtl/>
        </w:rPr>
        <w:t>صلى‌الله‌عليه‌وآله‌وسلم</w:t>
      </w:r>
      <w:r>
        <w:rPr>
          <w:rtl/>
        </w:rPr>
        <w:t>،فأقرأوه منّا السلام و مضوا،فا</w:t>
      </w:r>
      <w:r>
        <w:rPr>
          <w:rFonts w:hint="eastAsia"/>
          <w:rtl/>
        </w:rPr>
        <w:t>نفتل</w:t>
      </w:r>
      <w:r>
        <w:rPr>
          <w:rtl/>
        </w:rPr>
        <w:t xml:space="preserve"> رسول اللّه </w:t>
      </w:r>
      <w:r w:rsidR="001C23D3" w:rsidRPr="001C23D3">
        <w:rPr>
          <w:rStyle w:val="libAlaemChar"/>
          <w:rtl/>
        </w:rPr>
        <w:t>صلى‌الله‌عليه‌وآله‌وسلم</w:t>
      </w:r>
      <w:r>
        <w:rPr>
          <w:rtl/>
        </w:rPr>
        <w:t xml:space="preserve"> مغضبا ثمّ قال لهم:</w:t>
      </w:r>
      <w:r>
        <w:rPr>
          <w:rFonts w:hint="cs"/>
          <w:rtl/>
        </w:rPr>
        <w:t>ی</w:t>
      </w:r>
      <w:r>
        <w:rPr>
          <w:rFonts w:hint="eastAsia"/>
          <w:rtl/>
        </w:rPr>
        <w:t>قف</w:t>
      </w:r>
      <w:r>
        <w:rPr>
          <w:rtl/>
        </w:rPr>
        <w:t xml:space="preserve"> عل</w:t>
      </w:r>
      <w:r>
        <w:rPr>
          <w:rFonts w:hint="cs"/>
          <w:rtl/>
        </w:rPr>
        <w:t>ی</w:t>
      </w:r>
      <w:r>
        <w:rPr>
          <w:rFonts w:hint="eastAsia"/>
          <w:rtl/>
        </w:rPr>
        <w:t>کم</w:t>
      </w:r>
      <w:r>
        <w:rPr>
          <w:rtl/>
        </w:rPr>
        <w:t xml:space="preserve"> الرکب و </w:t>
      </w:r>
      <w:r>
        <w:rPr>
          <w:rFonts w:hint="cs"/>
          <w:rtl/>
        </w:rPr>
        <w:t>ی</w:t>
      </w:r>
      <w:r>
        <w:rPr>
          <w:rFonts w:hint="eastAsia"/>
          <w:rtl/>
        </w:rPr>
        <w:t>سألونکم</w:t>
      </w:r>
      <w:r>
        <w:rPr>
          <w:rtl/>
        </w:rPr>
        <w:t xml:space="preserve"> عنّ</w:t>
      </w:r>
      <w:r>
        <w:rPr>
          <w:rFonts w:hint="cs"/>
          <w:rtl/>
        </w:rPr>
        <w:t>ی</w:t>
      </w:r>
      <w:r>
        <w:rPr>
          <w:rtl/>
        </w:rPr>
        <w:t xml:space="preserve"> و </w:t>
      </w:r>
      <w:r>
        <w:rPr>
          <w:rFonts w:hint="cs"/>
          <w:rtl/>
        </w:rPr>
        <w:t>ی</w:t>
      </w:r>
      <w:r>
        <w:rPr>
          <w:rFonts w:hint="eastAsia"/>
          <w:rtl/>
        </w:rPr>
        <w:t>بلّغون</w:t>
      </w:r>
      <w:r>
        <w:rPr>
          <w:rFonts w:hint="cs"/>
          <w:rtl/>
        </w:rPr>
        <w:t>ی</w:t>
      </w:r>
      <w:r>
        <w:rPr>
          <w:rtl/>
        </w:rPr>
        <w:t xml:space="preserve"> السلام و لا تعرضون عل</w:t>
      </w:r>
      <w:r>
        <w:rPr>
          <w:rFonts w:hint="cs"/>
          <w:rtl/>
        </w:rPr>
        <w:t>ی</w:t>
      </w:r>
      <w:r>
        <w:rPr>
          <w:rFonts w:hint="eastAsia"/>
          <w:rtl/>
        </w:rPr>
        <w:t>هم</w:t>
      </w:r>
      <w:r>
        <w:rPr>
          <w:rtl/>
        </w:rPr>
        <w:t xml:space="preserve"> الغداء؟ل</w:t>
      </w:r>
      <w:r>
        <w:rPr>
          <w:rFonts w:hint="cs"/>
          <w:rtl/>
        </w:rPr>
        <w:t>ی</w:t>
      </w:r>
      <w:r>
        <w:rPr>
          <w:rFonts w:hint="eastAsia"/>
          <w:rtl/>
        </w:rPr>
        <w:t>عزّ</w:t>
      </w:r>
      <w:r>
        <w:rPr>
          <w:rtl/>
        </w:rPr>
        <w:t xml:space="preserve"> عل</w:t>
      </w:r>
      <w:r>
        <w:rPr>
          <w:rFonts w:hint="cs"/>
          <w:rtl/>
        </w:rPr>
        <w:t>ی</w:t>
      </w:r>
      <w:r>
        <w:rPr>
          <w:rtl/>
        </w:rPr>
        <w:t xml:space="preserve"> قوم ف</w:t>
      </w:r>
      <w:r>
        <w:rPr>
          <w:rFonts w:hint="cs"/>
          <w:rtl/>
        </w:rPr>
        <w:t>ی</w:t>
      </w:r>
      <w:r>
        <w:rPr>
          <w:rFonts w:hint="eastAsia"/>
          <w:rtl/>
        </w:rPr>
        <w:t>هم</w:t>
      </w:r>
      <w:r>
        <w:rPr>
          <w:rtl/>
        </w:rPr>
        <w:t xml:space="preserve"> خل</w:t>
      </w:r>
      <w:r>
        <w:rPr>
          <w:rFonts w:hint="cs"/>
          <w:rtl/>
        </w:rPr>
        <w:t>ی</w:t>
      </w:r>
      <w:r>
        <w:rPr>
          <w:rFonts w:hint="eastAsia"/>
          <w:rtl/>
        </w:rPr>
        <w:t>ل</w:t>
      </w:r>
      <w:r>
        <w:rPr>
          <w:rFonts w:hint="cs"/>
          <w:rtl/>
        </w:rPr>
        <w:t>ی</w:t>
      </w:r>
      <w:r>
        <w:rPr>
          <w:rtl/>
        </w:rPr>
        <w:t xml:space="preserve"> جعفر أن </w:t>
      </w:r>
      <w:r>
        <w:rPr>
          <w:rFonts w:hint="cs"/>
          <w:rtl/>
        </w:rPr>
        <w:t>ی</w:t>
      </w:r>
      <w:r>
        <w:rPr>
          <w:rFonts w:hint="eastAsia"/>
          <w:rtl/>
        </w:rPr>
        <w:t>جوزوه</w:t>
      </w:r>
      <w:r>
        <w:rPr>
          <w:rtl/>
        </w:rPr>
        <w:t xml:space="preserve"> حتّ</w:t>
      </w:r>
      <w:r>
        <w:rPr>
          <w:rFonts w:hint="cs"/>
          <w:rtl/>
        </w:rPr>
        <w:t>ی</w:t>
      </w:r>
      <w:r>
        <w:rPr>
          <w:rtl/>
        </w:rPr>
        <w:t xml:space="preserve"> </w:t>
      </w:r>
      <w:r>
        <w:rPr>
          <w:rFonts w:hint="cs"/>
          <w:rtl/>
        </w:rPr>
        <w:t>ی</w:t>
      </w:r>
      <w:r>
        <w:rPr>
          <w:rFonts w:hint="eastAsia"/>
          <w:rtl/>
        </w:rPr>
        <w:t>تغدّوا</w:t>
      </w:r>
      <w:r>
        <w:rPr>
          <w:rtl/>
        </w:rPr>
        <w:t xml:space="preserve"> عنده </w:t>
      </w:r>
      <w:r w:rsidRPr="00604B91">
        <w:rPr>
          <w:rStyle w:val="libFootnotenumChar"/>
          <w:rtl/>
        </w:rPr>
        <w:t>(1)</w:t>
      </w:r>
      <w:r>
        <w:rPr>
          <w:rtl/>
        </w:rPr>
        <w:t xml:space="preserve">. </w:t>
      </w:r>
    </w:p>
    <w:p w:rsidR="00ED3E80" w:rsidRDefault="00ED3E80" w:rsidP="00ED3E80">
      <w:pPr>
        <w:pStyle w:val="libNormal"/>
      </w:pPr>
      <w:r>
        <w:rPr>
          <w:rFonts w:hint="eastAsia"/>
          <w:rtl/>
        </w:rPr>
        <w:t>شهاده</w:t>
      </w:r>
      <w:r>
        <w:rPr>
          <w:rtl/>
        </w:rPr>
        <w:t xml:space="preserve"> جعفر بمؤته،و أشعار کعب بن مالک ف</w:t>
      </w:r>
      <w:r>
        <w:rPr>
          <w:rFonts w:hint="cs"/>
          <w:rtl/>
        </w:rPr>
        <w:t>ی</w:t>
      </w:r>
      <w:r>
        <w:rPr>
          <w:rtl/>
        </w:rPr>
        <w:t xml:space="preserve"> رثائه </w:t>
      </w:r>
      <w:r w:rsidRPr="00604B91">
        <w:rPr>
          <w:rStyle w:val="libFootnotenumChar"/>
          <w:rtl/>
        </w:rPr>
        <w:t>(2)</w:t>
      </w:r>
      <w:r>
        <w:rPr>
          <w:rtl/>
        </w:rPr>
        <w:t xml:space="preserve">. </w:t>
      </w:r>
    </w:p>
    <w:p w:rsidR="00ED3E80" w:rsidRDefault="00ED3E80" w:rsidP="00ED3E80">
      <w:pPr>
        <w:pStyle w:val="libNormal"/>
      </w:pPr>
      <w:r w:rsidRPr="00D06327">
        <w:rPr>
          <w:rStyle w:val="libBold1Char"/>
          <w:rFonts w:hint="eastAsia"/>
          <w:rtl/>
        </w:rPr>
        <w:t>المحاسن</w:t>
      </w:r>
      <w:r>
        <w:rPr>
          <w:rtl/>
        </w:rPr>
        <w:t>:بعض أصحابنا عن العباس بن موس</w:t>
      </w:r>
      <w:r>
        <w:rPr>
          <w:rFonts w:hint="cs"/>
          <w:rtl/>
        </w:rPr>
        <w:t>ی</w:t>
      </w:r>
      <w:r>
        <w:rPr>
          <w:rtl/>
        </w:rPr>
        <w:t xml:space="preserve"> بن جعفر </w:t>
      </w:r>
      <w:r w:rsidR="001C23D3" w:rsidRPr="001C23D3">
        <w:rPr>
          <w:rStyle w:val="libAlaemChar"/>
          <w:rtl/>
        </w:rPr>
        <w:t>عليهما‌السلام</w:t>
      </w:r>
      <w:r>
        <w:rPr>
          <w:rtl/>
        </w:rPr>
        <w:t xml:space="preserve"> قال: سألت أب</w:t>
      </w:r>
      <w:r>
        <w:rPr>
          <w:rFonts w:hint="cs"/>
          <w:rtl/>
        </w:rPr>
        <w:t>ی</w:t>
      </w:r>
      <w:r>
        <w:rPr>
          <w:rtl/>
        </w:rPr>
        <w:t xml:space="preserve"> </w:t>
      </w:r>
      <w:r w:rsidR="00EC2CC2" w:rsidRPr="00EC2CC2">
        <w:rPr>
          <w:rStyle w:val="libAlaemChar"/>
          <w:rtl/>
        </w:rPr>
        <w:t>عليه‌السلام</w:t>
      </w:r>
      <w:r>
        <w:rPr>
          <w:rtl/>
        </w:rPr>
        <w:t xml:space="preserve"> عن المأتم فقال:ان رسول اللّه </w:t>
      </w:r>
      <w:r w:rsidR="001C23D3" w:rsidRPr="001C23D3">
        <w:rPr>
          <w:rStyle w:val="libAlaemChar"/>
          <w:rtl/>
        </w:rPr>
        <w:t>صلى‌الله‌عليه‌وآله‌وسلم</w:t>
      </w:r>
      <w:r>
        <w:rPr>
          <w:rtl/>
        </w:rPr>
        <w:t xml:space="preserve"> لمّا انته</w:t>
      </w:r>
      <w:r>
        <w:rPr>
          <w:rFonts w:hint="cs"/>
          <w:rtl/>
        </w:rPr>
        <w:t>ی</w:t>
      </w:r>
      <w:r>
        <w:rPr>
          <w:rtl/>
        </w:rPr>
        <w:t xml:space="preserve"> إل</w:t>
      </w:r>
      <w:r>
        <w:rPr>
          <w:rFonts w:hint="cs"/>
          <w:rtl/>
        </w:rPr>
        <w:t>ی</w:t>
      </w:r>
      <w:r>
        <w:rPr>
          <w:rFonts w:hint="eastAsia"/>
          <w:rtl/>
        </w:rPr>
        <w:t>ه</w:t>
      </w:r>
      <w:r>
        <w:rPr>
          <w:rtl/>
        </w:rPr>
        <w:t xml:space="preserve"> قتل جعفر بن أب</w:t>
      </w:r>
      <w:r>
        <w:rPr>
          <w:rFonts w:hint="cs"/>
          <w:rtl/>
        </w:rPr>
        <w:t>ی</w:t>
      </w:r>
      <w:r>
        <w:rPr>
          <w:rtl/>
        </w:rPr>
        <w:t xml:space="preserve"> طالب دخل عل</w:t>
      </w:r>
      <w:r>
        <w:rPr>
          <w:rFonts w:hint="cs"/>
          <w:rtl/>
        </w:rPr>
        <w:t>ی</w:t>
      </w:r>
      <w:r>
        <w:rPr>
          <w:rtl/>
        </w:rPr>
        <w:t xml:space="preserve"> أسماء بنت عم</w:t>
      </w:r>
      <w:r>
        <w:rPr>
          <w:rFonts w:hint="cs"/>
          <w:rtl/>
        </w:rPr>
        <w:t>ی</w:t>
      </w:r>
      <w:r>
        <w:rPr>
          <w:rFonts w:hint="eastAsia"/>
          <w:rtl/>
        </w:rPr>
        <w:t>س</w:t>
      </w:r>
      <w:r>
        <w:rPr>
          <w:rtl/>
        </w:rPr>
        <w:t xml:space="preserve"> امرأه جعفر فقال:ا</w:t>
      </w:r>
      <w:r>
        <w:rPr>
          <w:rFonts w:hint="cs"/>
          <w:rtl/>
        </w:rPr>
        <w:t>ی</w:t>
      </w:r>
      <w:r>
        <w:rPr>
          <w:rFonts w:hint="eastAsia"/>
          <w:rtl/>
        </w:rPr>
        <w:t>ن</w:t>
      </w:r>
      <w:r>
        <w:rPr>
          <w:rtl/>
        </w:rPr>
        <w:t xml:space="preserve"> بن</w:t>
      </w:r>
      <w:r>
        <w:rPr>
          <w:rFonts w:hint="cs"/>
          <w:rtl/>
        </w:rPr>
        <w:t>یّ</w:t>
      </w:r>
      <w:r>
        <w:rPr>
          <w:rFonts w:hint="eastAsia"/>
          <w:rtl/>
        </w:rPr>
        <w:t>؟فدعت</w:t>
      </w:r>
      <w:r>
        <w:rPr>
          <w:rtl/>
        </w:rPr>
        <w:t xml:space="preserve"> بهم و هم ثلاثه:عبد ا</w:t>
      </w:r>
      <w:r>
        <w:rPr>
          <w:rFonts w:hint="eastAsia"/>
          <w:rtl/>
        </w:rPr>
        <w:t>للّه</w:t>
      </w:r>
      <w:r>
        <w:rPr>
          <w:rtl/>
        </w:rPr>
        <w:t xml:space="preserve"> و عون و محمد،فمسح رسول اللّه </w:t>
      </w:r>
      <w:r w:rsidR="001C23D3" w:rsidRPr="001C23D3">
        <w:rPr>
          <w:rStyle w:val="libAlaemChar"/>
          <w:rtl/>
        </w:rPr>
        <w:t>صلى‌الله‌عليه‌وآله‌وسلم</w:t>
      </w:r>
      <w:r>
        <w:rPr>
          <w:rtl/>
        </w:rPr>
        <w:t xml:space="preserve"> رؤوسهم،فقالت:انّک تمسح رؤوسهم کأنّهم أ</w:t>
      </w:r>
      <w:r>
        <w:rPr>
          <w:rFonts w:hint="cs"/>
          <w:rtl/>
        </w:rPr>
        <w:t>ی</w:t>
      </w:r>
      <w:r>
        <w:rPr>
          <w:rFonts w:hint="eastAsia"/>
          <w:rtl/>
        </w:rPr>
        <w:t>تام</w:t>
      </w:r>
      <w:r>
        <w:rPr>
          <w:rtl/>
        </w:rPr>
        <w:t xml:space="preserve">!فعجب رسول اللّه </w:t>
      </w:r>
      <w:r w:rsidR="001C23D3" w:rsidRPr="001C23D3">
        <w:rPr>
          <w:rStyle w:val="libAlaemChar"/>
          <w:rtl/>
        </w:rPr>
        <w:t>صلى‌الله‌عليه‌وآله‌وسلم</w:t>
      </w:r>
      <w:r>
        <w:rPr>
          <w:rtl/>
        </w:rPr>
        <w:t xml:space="preserve"> من عقلها فقال:</w:t>
      </w:r>
      <w:r>
        <w:rPr>
          <w:rFonts w:hint="cs"/>
          <w:rtl/>
        </w:rPr>
        <w:t>ی</w:t>
      </w:r>
      <w:r>
        <w:rPr>
          <w:rFonts w:hint="eastAsia"/>
          <w:rtl/>
        </w:rPr>
        <w:t>ا</w:t>
      </w:r>
      <w:r>
        <w:rPr>
          <w:rtl/>
        </w:rPr>
        <w:t xml:space="preserve"> أسماء،أ لم تعلم</w:t>
      </w:r>
      <w:r>
        <w:rPr>
          <w:rFonts w:hint="cs"/>
          <w:rtl/>
        </w:rPr>
        <w:t>ی</w:t>
      </w:r>
      <w:r>
        <w:rPr>
          <w:rtl/>
        </w:rPr>
        <w:t xml:space="preserve"> ان جعفرا(رضوان اللّه عل</w:t>
      </w:r>
      <w:r>
        <w:rPr>
          <w:rFonts w:hint="cs"/>
          <w:rtl/>
        </w:rPr>
        <w:t>ی</w:t>
      </w:r>
      <w:r>
        <w:rPr>
          <w:rFonts w:hint="eastAsia"/>
          <w:rtl/>
        </w:rPr>
        <w:t>ه</w:t>
      </w:r>
      <w:r>
        <w:rPr>
          <w:rtl/>
        </w:rPr>
        <w:t xml:space="preserve">)استشهد؟فبکت،فقال لها رسول اللّه </w:t>
      </w:r>
      <w:r w:rsidR="001C23D3" w:rsidRPr="001C23D3">
        <w:rPr>
          <w:rStyle w:val="libAlaemChar"/>
          <w:rtl/>
        </w:rPr>
        <w:t>صلى‌الله‌عليه‌وآله‌وسلم</w:t>
      </w:r>
      <w:r>
        <w:rPr>
          <w:rtl/>
        </w:rPr>
        <w:t>:لا تبک</w:t>
      </w:r>
      <w:r>
        <w:rPr>
          <w:rFonts w:hint="cs"/>
          <w:rtl/>
        </w:rPr>
        <w:t>ی</w:t>
      </w:r>
      <w:r>
        <w:rPr>
          <w:rtl/>
        </w:rPr>
        <w:t xml:space="preserve"> فان اللّه تعال</w:t>
      </w:r>
      <w:r>
        <w:rPr>
          <w:rFonts w:hint="cs"/>
          <w:rtl/>
        </w:rPr>
        <w:t>ی</w:t>
      </w:r>
      <w:r>
        <w:rPr>
          <w:rtl/>
        </w:rPr>
        <w:t xml:space="preserve"> أخبرن</w:t>
      </w:r>
      <w:r>
        <w:rPr>
          <w:rFonts w:hint="cs"/>
          <w:rtl/>
        </w:rPr>
        <w:t>ی</w:t>
      </w:r>
      <w:r>
        <w:rPr>
          <w:rtl/>
        </w:rPr>
        <w:t xml:space="preserve"> انّ له جناح</w:t>
      </w:r>
      <w:r>
        <w:rPr>
          <w:rFonts w:hint="cs"/>
          <w:rtl/>
        </w:rPr>
        <w:t>ی</w:t>
      </w:r>
      <w:r>
        <w:rPr>
          <w:rFonts w:hint="eastAsia"/>
          <w:rtl/>
        </w:rPr>
        <w:t>ن</w:t>
      </w:r>
      <w:r>
        <w:rPr>
          <w:rtl/>
        </w:rPr>
        <w:t xml:space="preserve"> ف</w:t>
      </w:r>
      <w:r>
        <w:rPr>
          <w:rFonts w:hint="cs"/>
          <w:rtl/>
        </w:rPr>
        <w:t>ی</w:t>
      </w:r>
      <w:r>
        <w:rPr>
          <w:rtl/>
        </w:rPr>
        <w:t xml:space="preserve"> الجنه من </w:t>
      </w:r>
      <w:r>
        <w:rPr>
          <w:rFonts w:hint="cs"/>
          <w:rtl/>
        </w:rPr>
        <w:t>ی</w:t>
      </w:r>
      <w:r>
        <w:rPr>
          <w:rFonts w:hint="eastAsia"/>
          <w:rtl/>
        </w:rPr>
        <w:t>اقوت</w:t>
      </w:r>
      <w:r>
        <w:rPr>
          <w:rtl/>
        </w:rPr>
        <w:t xml:space="preserve"> أحمر،فقالت:</w:t>
      </w:r>
      <w:r>
        <w:rPr>
          <w:rFonts w:hint="cs"/>
          <w:rtl/>
        </w:rPr>
        <w:t>ی</w:t>
      </w:r>
      <w:r>
        <w:rPr>
          <w:rFonts w:hint="eastAsia"/>
          <w:rtl/>
        </w:rPr>
        <w:t>ا</w:t>
      </w:r>
      <w:r>
        <w:rPr>
          <w:rtl/>
        </w:rPr>
        <w:t xml:space="preserve"> رسول اللّه، لو جمعت الناس و أخبرتهم بفضل جعفر لا </w:t>
      </w:r>
      <w:r>
        <w:rPr>
          <w:rFonts w:hint="cs"/>
          <w:rtl/>
        </w:rPr>
        <w:t>ی</w:t>
      </w:r>
      <w:r>
        <w:rPr>
          <w:rFonts w:hint="eastAsia"/>
          <w:rtl/>
        </w:rPr>
        <w:t>نس</w:t>
      </w:r>
      <w:r>
        <w:rPr>
          <w:rFonts w:hint="cs"/>
          <w:rtl/>
        </w:rPr>
        <w:t>ی</w:t>
      </w:r>
      <w:r>
        <w:rPr>
          <w:rtl/>
        </w:rPr>
        <w:t xml:space="preserve"> فضله،فعجب رسول اللّه </w:t>
      </w:r>
      <w:r w:rsidR="001C23D3" w:rsidRPr="001C23D3">
        <w:rPr>
          <w:rStyle w:val="libAlaemChar"/>
          <w:rtl/>
        </w:rPr>
        <w:t>صلى‌الله‌عليه‌وآله‌وسلم</w:t>
      </w:r>
      <w:r>
        <w:rPr>
          <w:rtl/>
        </w:rPr>
        <w:t xml:space="preserve"> من عقلها ثمّ قال:ابعثوا ال</w:t>
      </w:r>
      <w:r>
        <w:rPr>
          <w:rFonts w:hint="cs"/>
          <w:rtl/>
        </w:rPr>
        <w:t>ی</w:t>
      </w:r>
      <w:r>
        <w:rPr>
          <w:rtl/>
        </w:rPr>
        <w:t xml:space="preserve"> أهل جعفر طعاما،فجرت السنّه </w:t>
      </w:r>
      <w:r w:rsidRPr="00604B91">
        <w:rPr>
          <w:rStyle w:val="libFootnotenumChar"/>
          <w:rtl/>
        </w:rPr>
        <w:t>(3)</w:t>
      </w:r>
      <w:r>
        <w:rPr>
          <w:rtl/>
        </w:rPr>
        <w:t xml:space="preserve">. </w:t>
      </w:r>
    </w:p>
    <w:p w:rsidR="00B431B0" w:rsidRDefault="00ED3E80" w:rsidP="00ED3E80">
      <w:pPr>
        <w:pStyle w:val="libNormal"/>
      </w:pPr>
      <w:r w:rsidRPr="00D06327">
        <w:rPr>
          <w:rStyle w:val="libBold1Char"/>
          <w:rFonts w:hint="eastAsia"/>
          <w:rtl/>
        </w:rPr>
        <w:t>الخرا</w:t>
      </w:r>
      <w:r w:rsidRPr="00D06327">
        <w:rPr>
          <w:rStyle w:val="libBold1Char"/>
          <w:rFonts w:hint="cs"/>
          <w:rtl/>
        </w:rPr>
        <w:t>ی</w:t>
      </w:r>
      <w:r w:rsidRPr="00D06327">
        <w:rPr>
          <w:rStyle w:val="libBold1Char"/>
          <w:rFonts w:hint="eastAsia"/>
          <w:rtl/>
        </w:rPr>
        <w:t>ج</w:t>
      </w:r>
      <w:r>
        <w:rPr>
          <w:rtl/>
        </w:rPr>
        <w:t>:رو</w:t>
      </w:r>
      <w:r>
        <w:rPr>
          <w:rFonts w:hint="cs"/>
          <w:rtl/>
        </w:rPr>
        <w:t>ی</w:t>
      </w:r>
      <w:r>
        <w:rPr>
          <w:rtl/>
        </w:rPr>
        <w:t>: انّه لمّا بعث النب</w:t>
      </w:r>
      <w:r>
        <w:rPr>
          <w:rFonts w:hint="cs"/>
          <w:rtl/>
        </w:rPr>
        <w:t>یّ</w:t>
      </w:r>
      <w:r>
        <w:rPr>
          <w:rtl/>
        </w:rPr>
        <w:t xml:space="preserve"> </w:t>
      </w:r>
      <w:r w:rsidR="001C23D3" w:rsidRPr="001C23D3">
        <w:rPr>
          <w:rStyle w:val="libAlaemChar"/>
          <w:rtl/>
        </w:rPr>
        <w:t>صلى‌الله‌عليه‌وآله‌وسلم</w:t>
      </w:r>
      <w:r>
        <w:rPr>
          <w:rtl/>
        </w:rPr>
        <w:t xml:space="preserve"> عسکرا ال</w:t>
      </w:r>
      <w:r>
        <w:rPr>
          <w:rFonts w:hint="cs"/>
          <w:rtl/>
        </w:rPr>
        <w:t>ی</w:t>
      </w:r>
      <w:r>
        <w:rPr>
          <w:rtl/>
        </w:rPr>
        <w:t xml:space="preserve"> مؤته ولّ</w:t>
      </w:r>
      <w:r>
        <w:rPr>
          <w:rFonts w:hint="cs"/>
          <w:rtl/>
        </w:rPr>
        <w:t>ی</w:t>
      </w:r>
      <w:r>
        <w:rPr>
          <w:rtl/>
        </w:rPr>
        <w:t xml:space="preserve"> عل</w:t>
      </w:r>
      <w:r>
        <w:rPr>
          <w:rFonts w:hint="cs"/>
          <w:rtl/>
        </w:rPr>
        <w:t>ی</w:t>
      </w:r>
      <w:r>
        <w:rPr>
          <w:rFonts w:hint="eastAsia"/>
          <w:rtl/>
        </w:rPr>
        <w:t>هم</w:t>
      </w:r>
      <w:r>
        <w:rPr>
          <w:rtl/>
        </w:rPr>
        <w:t xml:space="preserve"> ز</w:t>
      </w:r>
      <w:r>
        <w:rPr>
          <w:rFonts w:hint="cs"/>
          <w:rtl/>
        </w:rPr>
        <w:t>ی</w:t>
      </w:r>
      <w:r>
        <w:rPr>
          <w:rFonts w:hint="eastAsia"/>
          <w:rtl/>
        </w:rPr>
        <w:t>د</w:t>
      </w:r>
      <w:r>
        <w:rPr>
          <w:rtl/>
        </w:rPr>
        <w:t xml:space="preserve"> بن حارثه و دفع الرا</w:t>
      </w:r>
      <w:r>
        <w:rPr>
          <w:rFonts w:hint="cs"/>
          <w:rtl/>
        </w:rPr>
        <w:t>ی</w:t>
      </w:r>
      <w:r>
        <w:rPr>
          <w:rFonts w:hint="eastAsia"/>
          <w:rtl/>
        </w:rPr>
        <w:t>ه</w:t>
      </w:r>
      <w:r>
        <w:rPr>
          <w:rtl/>
        </w:rPr>
        <w:t xml:space="preserve"> إل</w:t>
      </w:r>
      <w:r>
        <w:rPr>
          <w:rFonts w:hint="cs"/>
          <w:rtl/>
        </w:rPr>
        <w:t>ی</w:t>
      </w:r>
      <w:r>
        <w:rPr>
          <w:rFonts w:hint="eastAsia"/>
          <w:rtl/>
        </w:rPr>
        <w:t>ه</w:t>
      </w:r>
      <w:r>
        <w:rPr>
          <w:rtl/>
        </w:rPr>
        <w:t xml:space="preserve"> و قال:ان قتل ز</w:t>
      </w:r>
      <w:r>
        <w:rPr>
          <w:rFonts w:hint="cs"/>
          <w:rtl/>
        </w:rPr>
        <w:t>ی</w:t>
      </w:r>
      <w:r>
        <w:rPr>
          <w:rFonts w:hint="eastAsia"/>
          <w:rtl/>
        </w:rPr>
        <w:t>د</w:t>
      </w:r>
      <w:r>
        <w:rPr>
          <w:rtl/>
        </w:rPr>
        <w:t xml:space="preserve"> فالوال</w:t>
      </w:r>
      <w:r>
        <w:rPr>
          <w:rFonts w:hint="cs"/>
          <w:rtl/>
        </w:rPr>
        <w:t>ی</w:t>
      </w:r>
      <w:r>
        <w:rPr>
          <w:rtl/>
        </w:rPr>
        <w:t xml:space="preserve"> عل</w:t>
      </w:r>
      <w:r>
        <w:rPr>
          <w:rFonts w:hint="cs"/>
          <w:rtl/>
        </w:rPr>
        <w:t>ی</w:t>
      </w:r>
      <w:r>
        <w:rPr>
          <w:rFonts w:hint="eastAsia"/>
          <w:rtl/>
        </w:rPr>
        <w:t>کم</w:t>
      </w:r>
      <w:r>
        <w:rPr>
          <w:rtl/>
        </w:rPr>
        <w:t xml:space="preserve"> جعفر بن أب</w:t>
      </w:r>
      <w:r>
        <w:rPr>
          <w:rFonts w:hint="cs"/>
          <w:rtl/>
        </w:rPr>
        <w:t>ی</w:t>
      </w:r>
      <w:r>
        <w:rPr>
          <w:rtl/>
        </w:rPr>
        <w:t xml:space="preserve"> طالب </w:t>
      </w:r>
      <w:r w:rsidR="00EC2CC2" w:rsidRPr="00EC2CC2">
        <w:rPr>
          <w:rStyle w:val="libAlaemChar"/>
          <w:rtl/>
        </w:rPr>
        <w:t>عليه‌السلام</w:t>
      </w:r>
      <w:r>
        <w:rPr>
          <w:rtl/>
        </w:rPr>
        <w:t>،و ان قتل جعفر فالوال</w:t>
      </w:r>
      <w:r>
        <w:rPr>
          <w:rFonts w:hint="cs"/>
          <w:rtl/>
        </w:rPr>
        <w:t>ی</w:t>
      </w:r>
      <w:r>
        <w:rPr>
          <w:rtl/>
        </w:rPr>
        <w:t xml:space="preserve"> عل</w:t>
      </w:r>
      <w:r>
        <w:rPr>
          <w:rFonts w:hint="cs"/>
          <w:rtl/>
        </w:rPr>
        <w:t>ی</w:t>
      </w:r>
      <w:r>
        <w:rPr>
          <w:rFonts w:hint="eastAsia"/>
          <w:rtl/>
        </w:rPr>
        <w:t>کم</w:t>
      </w:r>
      <w:r>
        <w:rPr>
          <w:rtl/>
        </w:rPr>
        <w:t xml:space="preserve"> عبد اللّه بن رواحه الأنصار</w:t>
      </w:r>
      <w:r>
        <w:rPr>
          <w:rFonts w:hint="cs"/>
          <w:rtl/>
        </w:rPr>
        <w:t>ی</w:t>
      </w:r>
      <w:r>
        <w:rPr>
          <w:rtl/>
        </w:rPr>
        <w:t xml:space="preserve"> و سکت،فلمّا صاروا و قد حضر هذا الترت</w:t>
      </w:r>
      <w:r>
        <w:rPr>
          <w:rFonts w:hint="cs"/>
          <w:rtl/>
        </w:rPr>
        <w:t>ی</w:t>
      </w:r>
      <w:r>
        <w:rPr>
          <w:rFonts w:hint="eastAsia"/>
          <w:rtl/>
        </w:rPr>
        <w:t>ب</w:t>
      </w:r>
      <w:r>
        <w:rPr>
          <w:rtl/>
        </w:rPr>
        <w:t xml:space="preserve"> ف</w:t>
      </w:r>
      <w:r>
        <w:rPr>
          <w:rFonts w:hint="cs"/>
          <w:rtl/>
        </w:rPr>
        <w:t>ی</w:t>
      </w:r>
      <w:r>
        <w:rPr>
          <w:rtl/>
        </w:rPr>
        <w:t xml:space="preserve"> الولا</w:t>
      </w:r>
      <w:r>
        <w:rPr>
          <w:rFonts w:hint="cs"/>
          <w:rtl/>
        </w:rPr>
        <w:t>ی</w:t>
      </w:r>
      <w:r>
        <w:rPr>
          <w:rFonts w:hint="eastAsia"/>
          <w:rtl/>
        </w:rPr>
        <w:t>ه</w:t>
      </w:r>
      <w:r>
        <w:rPr>
          <w:rtl/>
        </w:rPr>
        <w:t xml:space="preserve"> من رسول اللّه </w:t>
      </w:r>
      <w:r w:rsidR="001C23D3" w:rsidRPr="001C23D3">
        <w:rPr>
          <w:rStyle w:val="libAlaemChar"/>
          <w:rtl/>
        </w:rPr>
        <w:t>صلى‌الله‌عليه‌وآله‌وسلم</w:t>
      </w:r>
      <w:r>
        <w:rPr>
          <w:rtl/>
        </w:rPr>
        <w:t xml:space="preserve"> رجل من ال</w:t>
      </w:r>
      <w:r>
        <w:rPr>
          <w:rFonts w:hint="cs"/>
          <w:rtl/>
        </w:rPr>
        <w:t>ی</w:t>
      </w:r>
      <w:r>
        <w:rPr>
          <w:rFonts w:hint="eastAsia"/>
          <w:rtl/>
        </w:rPr>
        <w:t>هود</w:t>
      </w:r>
      <w:r>
        <w:rPr>
          <w:rtl/>
        </w:rPr>
        <w:t xml:space="preserve"> قال:إن کان محمّد </w:t>
      </w:r>
      <w:r w:rsidR="001C23D3" w:rsidRPr="001C23D3">
        <w:rPr>
          <w:rStyle w:val="libAlaemChar"/>
          <w:rtl/>
        </w:rPr>
        <w:t>صلى‌الله‌عليه‌وآله‌وسلم</w:t>
      </w:r>
      <w:r>
        <w:rPr>
          <w:rtl/>
        </w:rPr>
        <w:t xml:space="preserve"> نب</w:t>
      </w:r>
      <w:r>
        <w:rPr>
          <w:rFonts w:hint="cs"/>
          <w:rtl/>
        </w:rPr>
        <w:t>یّ</w:t>
      </w:r>
      <w:r>
        <w:rPr>
          <w:rFonts w:hint="eastAsia"/>
          <w:rtl/>
        </w:rPr>
        <w:t>ا</w:t>
      </w:r>
      <w:r>
        <w:rPr>
          <w:rtl/>
        </w:rPr>
        <w:t xml:space="preserve"> کما </w:t>
      </w:r>
      <w:r>
        <w:rPr>
          <w:rFonts w:hint="cs"/>
          <w:rtl/>
        </w:rPr>
        <w:t>ی</w:t>
      </w:r>
      <w:r>
        <w:rPr>
          <w:rFonts w:hint="eastAsia"/>
          <w:rtl/>
        </w:rPr>
        <w:t>قول،س</w:t>
      </w:r>
      <w:r>
        <w:rPr>
          <w:rFonts w:hint="cs"/>
          <w:rtl/>
        </w:rPr>
        <w:t>ی</w:t>
      </w:r>
      <w:r>
        <w:rPr>
          <w:rFonts w:hint="eastAsia"/>
          <w:rtl/>
        </w:rPr>
        <w:t>قتل</w:t>
      </w:r>
      <w:r>
        <w:rPr>
          <w:rtl/>
        </w:rPr>
        <w:t xml:space="preserve"> هؤلاء الثلاثه،فق</w:t>
      </w:r>
      <w:r>
        <w:rPr>
          <w:rFonts w:hint="cs"/>
          <w:rtl/>
        </w:rPr>
        <w:t>ی</w:t>
      </w:r>
      <w:r>
        <w:rPr>
          <w:rFonts w:hint="eastAsia"/>
          <w:rtl/>
        </w:rPr>
        <w:t>ل</w:t>
      </w:r>
      <w:r>
        <w:rPr>
          <w:rtl/>
        </w:rPr>
        <w:t xml:space="preserve"> له:لم قلت هذا؟قال:لأن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8</w:t>
      </w:r>
      <w:r w:rsidR="00ED3E80">
        <w:rPr>
          <w:rtl/>
        </w:rPr>
        <w:t>/</w:t>
      </w:r>
      <w:r w:rsidR="001A3C8D">
        <w:rPr>
          <w:rtl/>
        </w:rPr>
        <w:t>9</w:t>
      </w:r>
      <w:r w:rsidR="00ED3E80">
        <w:rPr>
          <w:rtl/>
        </w:rPr>
        <w:t>/6،ج:</w:t>
      </w:r>
      <w:r w:rsidR="001A3C8D">
        <w:rPr>
          <w:rtl/>
        </w:rPr>
        <w:t>2</w:t>
      </w:r>
      <w:r w:rsidR="00ED3E80">
        <w:rPr>
          <w:rtl/>
        </w:rPr>
        <w:t>6</w:t>
      </w:r>
      <w:r w:rsidR="001A3C8D">
        <w:rPr>
          <w:rtl/>
        </w:rPr>
        <w:t>3</w:t>
      </w:r>
      <w:r w:rsidR="00ED3E80">
        <w:rPr>
          <w:rtl/>
        </w:rPr>
        <w:t>/</w:t>
      </w:r>
      <w:r w:rsidR="001A3C8D">
        <w:rPr>
          <w:rtl/>
        </w:rPr>
        <w:t>1</w:t>
      </w:r>
      <w:r w:rsidR="00ED3E80">
        <w:rPr>
          <w:rtl/>
        </w:rPr>
        <w:t xml:space="preserve">6. </w:t>
      </w:r>
    </w:p>
    <w:p w:rsidR="00ED3E80" w:rsidRDefault="00365129" w:rsidP="0027669E">
      <w:pPr>
        <w:pStyle w:val="libFootnote0"/>
      </w:pPr>
      <w:r>
        <w:rPr>
          <w:rtl/>
        </w:rPr>
        <w:t>(2)</w:t>
      </w:r>
      <w:r w:rsidR="00ED3E80">
        <w:rPr>
          <w:rtl/>
        </w:rPr>
        <w:t xml:space="preserve"> ق:5</w:t>
      </w:r>
      <w:r w:rsidR="001A3C8D">
        <w:rPr>
          <w:rtl/>
        </w:rPr>
        <w:t>8</w:t>
      </w:r>
      <w:r w:rsidR="00ED3E80">
        <w:rPr>
          <w:rtl/>
        </w:rPr>
        <w:t>4/54/6،ج:5</w:t>
      </w:r>
      <w:r w:rsidR="001A3C8D">
        <w:rPr>
          <w:rtl/>
        </w:rPr>
        <w:t>0</w:t>
      </w:r>
      <w:r w:rsidR="00ED3E80">
        <w:rPr>
          <w:rtl/>
        </w:rPr>
        <w:t>/</w:t>
      </w:r>
      <w:r w:rsidR="001A3C8D">
        <w:rPr>
          <w:rtl/>
        </w:rPr>
        <w:t>21</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8</w:t>
      </w:r>
      <w:r w:rsidR="00ED3E80">
        <w:rPr>
          <w:rtl/>
        </w:rPr>
        <w:t>5/54/6،ج:55/</w:t>
      </w:r>
      <w:r w:rsidR="001A3C8D">
        <w:rPr>
          <w:rtl/>
        </w:rPr>
        <w:t>21</w:t>
      </w:r>
    </w:p>
    <w:p w:rsidR="005A2728" w:rsidRDefault="005A2728" w:rsidP="0027669E">
      <w:pPr>
        <w:pStyle w:val="libNormal"/>
        <w:rPr>
          <w:rtl/>
        </w:rPr>
      </w:pPr>
      <w:r>
        <w:rPr>
          <w:rtl/>
        </w:rPr>
        <w:br w:type="page"/>
      </w:r>
    </w:p>
    <w:p w:rsidR="00ED3E80" w:rsidRDefault="00ED3E80" w:rsidP="00D06327">
      <w:pPr>
        <w:pStyle w:val="libNormal0"/>
      </w:pPr>
      <w:r>
        <w:rPr>
          <w:rFonts w:hint="eastAsia"/>
          <w:rtl/>
        </w:rPr>
        <w:lastRenderedPageBreak/>
        <w:t>أنب</w:t>
      </w:r>
      <w:r>
        <w:rPr>
          <w:rFonts w:hint="cs"/>
          <w:rtl/>
        </w:rPr>
        <w:t>ی</w:t>
      </w:r>
      <w:r>
        <w:rPr>
          <w:rFonts w:hint="eastAsia"/>
          <w:rtl/>
        </w:rPr>
        <w:t>اء</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کانوا إذا بعث نب</w:t>
      </w:r>
      <w:r>
        <w:rPr>
          <w:rFonts w:hint="cs"/>
          <w:rtl/>
        </w:rPr>
        <w:t>یّ</w:t>
      </w:r>
      <w:r>
        <w:rPr>
          <w:rtl/>
        </w:rPr>
        <w:t xml:space="preserve"> منهم بعثا ف</w:t>
      </w:r>
      <w:r>
        <w:rPr>
          <w:rFonts w:hint="cs"/>
          <w:rtl/>
        </w:rPr>
        <w:t>ی</w:t>
      </w:r>
      <w:r>
        <w:rPr>
          <w:rtl/>
        </w:rPr>
        <w:t xml:space="preserve"> الجهاد فقال:إن قتل فلان فالوال</w:t>
      </w:r>
      <w:r>
        <w:rPr>
          <w:rFonts w:hint="cs"/>
          <w:rtl/>
        </w:rPr>
        <w:t>ی</w:t>
      </w:r>
      <w:r>
        <w:rPr>
          <w:rtl/>
        </w:rPr>
        <w:t xml:space="preserve"> فلان بعده عل</w:t>
      </w:r>
      <w:r>
        <w:rPr>
          <w:rFonts w:hint="cs"/>
          <w:rtl/>
        </w:rPr>
        <w:t>ی</w:t>
      </w:r>
      <w:r>
        <w:rPr>
          <w:rFonts w:hint="eastAsia"/>
          <w:rtl/>
        </w:rPr>
        <w:t>کم،فإن</w:t>
      </w:r>
      <w:r>
        <w:rPr>
          <w:rtl/>
        </w:rPr>
        <w:t xml:space="preserve"> سمّ</w:t>
      </w:r>
      <w:r>
        <w:rPr>
          <w:rFonts w:hint="cs"/>
          <w:rtl/>
        </w:rPr>
        <w:t>ی</w:t>
      </w:r>
      <w:r>
        <w:rPr>
          <w:rtl/>
        </w:rPr>
        <w:t xml:space="preserve"> الولا</w:t>
      </w:r>
      <w:r>
        <w:rPr>
          <w:rFonts w:hint="cs"/>
          <w:rtl/>
        </w:rPr>
        <w:t>ی</w:t>
      </w:r>
      <w:r>
        <w:rPr>
          <w:rFonts w:hint="eastAsia"/>
          <w:rtl/>
        </w:rPr>
        <w:t>ه</w:t>
      </w:r>
      <w:r>
        <w:rPr>
          <w:rtl/>
        </w:rPr>
        <w:t xml:space="preserve"> کذلک اثن</w:t>
      </w:r>
      <w:r>
        <w:rPr>
          <w:rFonts w:hint="cs"/>
          <w:rtl/>
        </w:rPr>
        <w:t>ی</w:t>
      </w:r>
      <w:r>
        <w:rPr>
          <w:rFonts w:hint="eastAsia"/>
          <w:rtl/>
        </w:rPr>
        <w:t>ن</w:t>
      </w:r>
      <w:r>
        <w:rPr>
          <w:rtl/>
        </w:rPr>
        <w:t xml:space="preserve"> أو مائه أو أقل أو أکثر،قتل جم</w:t>
      </w:r>
      <w:r>
        <w:rPr>
          <w:rFonts w:hint="cs"/>
          <w:rtl/>
        </w:rPr>
        <w:t>ی</w:t>
      </w:r>
      <w:r>
        <w:rPr>
          <w:rFonts w:hint="eastAsia"/>
          <w:rtl/>
        </w:rPr>
        <w:t>ع</w:t>
      </w:r>
      <w:r>
        <w:rPr>
          <w:rtl/>
        </w:rPr>
        <w:t xml:space="preserve"> من ذکر ف</w:t>
      </w:r>
      <w:r>
        <w:rPr>
          <w:rFonts w:hint="cs"/>
          <w:rtl/>
        </w:rPr>
        <w:t>ی</w:t>
      </w:r>
      <w:r>
        <w:rPr>
          <w:rFonts w:hint="eastAsia"/>
          <w:rtl/>
        </w:rPr>
        <w:t>هم</w:t>
      </w:r>
      <w:r>
        <w:rPr>
          <w:rtl/>
        </w:rPr>
        <w:t xml:space="preserve"> الولا</w:t>
      </w:r>
      <w:r>
        <w:rPr>
          <w:rFonts w:hint="cs"/>
          <w:rtl/>
        </w:rPr>
        <w:t>ی</w:t>
      </w:r>
      <w:r>
        <w:rPr>
          <w:rFonts w:hint="eastAsia"/>
          <w:rtl/>
        </w:rPr>
        <w:t>ات،قال</w:t>
      </w:r>
      <w:r>
        <w:rPr>
          <w:rtl/>
        </w:rPr>
        <w:t xml:space="preserve"> جابر:فلمّا کان ال</w:t>
      </w:r>
      <w:r>
        <w:rPr>
          <w:rFonts w:hint="cs"/>
          <w:rtl/>
        </w:rPr>
        <w:t>ی</w:t>
      </w:r>
      <w:r>
        <w:rPr>
          <w:rFonts w:hint="eastAsia"/>
          <w:rtl/>
        </w:rPr>
        <w:t>وم</w:t>
      </w:r>
      <w:r>
        <w:rPr>
          <w:rtl/>
        </w:rPr>
        <w:t xml:space="preserve"> الذ</w:t>
      </w:r>
      <w:r>
        <w:rPr>
          <w:rFonts w:hint="cs"/>
          <w:rtl/>
        </w:rPr>
        <w:t>ی</w:t>
      </w:r>
      <w:r>
        <w:rPr>
          <w:rtl/>
        </w:rPr>
        <w:t xml:space="preserve"> وقع ف</w:t>
      </w:r>
      <w:r>
        <w:rPr>
          <w:rFonts w:hint="cs"/>
          <w:rtl/>
        </w:rPr>
        <w:t>ی</w:t>
      </w:r>
      <w:r>
        <w:rPr>
          <w:rFonts w:hint="eastAsia"/>
          <w:rtl/>
        </w:rPr>
        <w:t>ه</w:t>
      </w:r>
      <w:r>
        <w:rPr>
          <w:rtl/>
        </w:rPr>
        <w:t xml:space="preserve"> حربهم،صلّ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بنا الفجر ثمّ صعد المنبر فقال:قد التق</w:t>
      </w:r>
      <w:r>
        <w:rPr>
          <w:rFonts w:hint="cs"/>
          <w:rtl/>
        </w:rPr>
        <w:t>ی</w:t>
      </w:r>
      <w:r>
        <w:rPr>
          <w:rtl/>
        </w:rPr>
        <w:t xml:space="preserve"> اخوانکم مع المشرک</w:t>
      </w:r>
      <w:r>
        <w:rPr>
          <w:rFonts w:hint="cs"/>
          <w:rtl/>
        </w:rPr>
        <w:t>ی</w:t>
      </w:r>
      <w:r>
        <w:rPr>
          <w:rFonts w:hint="eastAsia"/>
          <w:rtl/>
        </w:rPr>
        <w:t>ن</w:t>
      </w:r>
      <w:r>
        <w:rPr>
          <w:rtl/>
        </w:rPr>
        <w:t xml:space="preserve"> للمحاربه،فأقبل </w:t>
      </w:r>
      <w:r>
        <w:rPr>
          <w:rFonts w:hint="cs"/>
          <w:rtl/>
        </w:rPr>
        <w:t>ی</w:t>
      </w:r>
      <w:r>
        <w:rPr>
          <w:rFonts w:hint="eastAsia"/>
          <w:rtl/>
        </w:rPr>
        <w:t>حدّثنا</w:t>
      </w:r>
      <w:r>
        <w:rPr>
          <w:rtl/>
        </w:rPr>
        <w:t xml:space="preserve"> بکرّات بعضهم عل</w:t>
      </w:r>
      <w:r>
        <w:rPr>
          <w:rFonts w:hint="cs"/>
          <w:rtl/>
        </w:rPr>
        <w:t>ی</w:t>
      </w:r>
      <w:r>
        <w:rPr>
          <w:rtl/>
        </w:rPr>
        <w:t xml:space="preserve"> بعض،ال</w:t>
      </w:r>
      <w:r>
        <w:rPr>
          <w:rFonts w:hint="cs"/>
          <w:rtl/>
        </w:rPr>
        <w:t>ی</w:t>
      </w:r>
      <w:r>
        <w:rPr>
          <w:rtl/>
        </w:rPr>
        <w:t xml:space="preserve"> أن قال:قتل ز</w:t>
      </w:r>
      <w:r>
        <w:rPr>
          <w:rFonts w:hint="cs"/>
          <w:rtl/>
        </w:rPr>
        <w:t>ی</w:t>
      </w:r>
      <w:r>
        <w:rPr>
          <w:rFonts w:hint="eastAsia"/>
          <w:rtl/>
        </w:rPr>
        <w:t>د</w:t>
      </w:r>
      <w:r>
        <w:rPr>
          <w:rtl/>
        </w:rPr>
        <w:t xml:space="preserve"> بن حارثه و سقطت الرا</w:t>
      </w:r>
      <w:r>
        <w:rPr>
          <w:rFonts w:hint="cs"/>
          <w:rtl/>
        </w:rPr>
        <w:t>ی</w:t>
      </w:r>
      <w:r>
        <w:rPr>
          <w:rFonts w:hint="eastAsia"/>
          <w:rtl/>
        </w:rPr>
        <w:t>ه،ثمّ</w:t>
      </w:r>
      <w:r>
        <w:rPr>
          <w:rtl/>
        </w:rPr>
        <w:t xml:space="preserve"> قال:قد أخذها جعفر بن أب</w:t>
      </w:r>
      <w:r>
        <w:rPr>
          <w:rFonts w:hint="cs"/>
          <w:rtl/>
        </w:rPr>
        <w:t>ی</w:t>
      </w:r>
      <w:r>
        <w:rPr>
          <w:rtl/>
        </w:rPr>
        <w:t xml:space="preserve"> طالب و تقدّم للحرب بها،ثمّ قال: </w:t>
      </w:r>
    </w:p>
    <w:p w:rsidR="00ED3E80" w:rsidRDefault="00ED3E80" w:rsidP="00ED3E80">
      <w:pPr>
        <w:pStyle w:val="libNormal"/>
      </w:pPr>
      <w:r>
        <w:rPr>
          <w:rFonts w:hint="eastAsia"/>
          <w:rtl/>
        </w:rPr>
        <w:t>قد</w:t>
      </w:r>
      <w:r>
        <w:rPr>
          <w:rtl/>
        </w:rPr>
        <w:t xml:space="preserve"> قطعت </w:t>
      </w:r>
      <w:r>
        <w:rPr>
          <w:rFonts w:hint="cs"/>
          <w:rtl/>
        </w:rPr>
        <w:t>ی</w:t>
      </w:r>
      <w:r>
        <w:rPr>
          <w:rFonts w:hint="eastAsia"/>
          <w:rtl/>
        </w:rPr>
        <w:t>ده</w:t>
      </w:r>
      <w:r>
        <w:rPr>
          <w:rtl/>
        </w:rPr>
        <w:t xml:space="preserve"> و قد أخذ الرا</w:t>
      </w:r>
      <w:r>
        <w:rPr>
          <w:rFonts w:hint="cs"/>
          <w:rtl/>
        </w:rPr>
        <w:t>ی</w:t>
      </w:r>
      <w:r>
        <w:rPr>
          <w:rFonts w:hint="eastAsia"/>
          <w:rtl/>
        </w:rPr>
        <w:t>ه</w:t>
      </w:r>
      <w:r>
        <w:rPr>
          <w:rtl/>
        </w:rPr>
        <w:t xml:space="preserve"> ب</w:t>
      </w:r>
      <w:r>
        <w:rPr>
          <w:rFonts w:hint="cs"/>
          <w:rtl/>
        </w:rPr>
        <w:t>ی</w:t>
      </w:r>
      <w:r>
        <w:rPr>
          <w:rFonts w:hint="eastAsia"/>
          <w:rtl/>
        </w:rPr>
        <w:t>ده</w:t>
      </w:r>
      <w:r>
        <w:rPr>
          <w:rtl/>
        </w:rPr>
        <w:t xml:space="preserve"> الأخر</w:t>
      </w:r>
      <w:r>
        <w:rPr>
          <w:rFonts w:hint="cs"/>
          <w:rtl/>
        </w:rPr>
        <w:t>ی</w:t>
      </w:r>
      <w:r>
        <w:rPr>
          <w:rFonts w:hint="eastAsia"/>
          <w:rtl/>
        </w:rPr>
        <w:t>،ثمّ</w:t>
      </w:r>
      <w:r>
        <w:rPr>
          <w:rtl/>
        </w:rPr>
        <w:t xml:space="preserve"> قال:قطعت </w:t>
      </w:r>
      <w:r>
        <w:rPr>
          <w:rFonts w:hint="cs"/>
          <w:rtl/>
        </w:rPr>
        <w:t>ی</w:t>
      </w:r>
      <w:r>
        <w:rPr>
          <w:rFonts w:hint="eastAsia"/>
          <w:rtl/>
        </w:rPr>
        <w:t>ده</w:t>
      </w:r>
      <w:r>
        <w:rPr>
          <w:rtl/>
        </w:rPr>
        <w:t xml:space="preserve"> الأخر</w:t>
      </w:r>
      <w:r>
        <w:rPr>
          <w:rFonts w:hint="cs"/>
          <w:rtl/>
        </w:rPr>
        <w:t>ی</w:t>
      </w:r>
      <w:r>
        <w:rPr>
          <w:rtl/>
        </w:rPr>
        <w:t xml:space="preserve"> قد قطعت </w:t>
      </w:r>
      <w:r>
        <w:rPr>
          <w:rFonts w:hint="cs"/>
          <w:rtl/>
        </w:rPr>
        <w:t>ی</w:t>
      </w:r>
      <w:r>
        <w:rPr>
          <w:rFonts w:hint="eastAsia"/>
          <w:rtl/>
        </w:rPr>
        <w:t>ده</w:t>
      </w:r>
      <w:r>
        <w:rPr>
          <w:rtl/>
        </w:rPr>
        <w:t xml:space="preserve"> و قد أخذ الرا</w:t>
      </w:r>
      <w:r>
        <w:rPr>
          <w:rFonts w:hint="cs"/>
          <w:rtl/>
        </w:rPr>
        <w:t>ی</w:t>
      </w:r>
      <w:r>
        <w:rPr>
          <w:rFonts w:hint="eastAsia"/>
          <w:rtl/>
        </w:rPr>
        <w:t>ه</w:t>
      </w:r>
      <w:r>
        <w:rPr>
          <w:rtl/>
        </w:rPr>
        <w:t xml:space="preserve"> ف</w:t>
      </w:r>
      <w:r>
        <w:rPr>
          <w:rFonts w:hint="cs"/>
          <w:rtl/>
        </w:rPr>
        <w:t>ی</w:t>
      </w:r>
      <w:r>
        <w:rPr>
          <w:rtl/>
        </w:rPr>
        <w:t xml:space="preserve"> صدره،ثمّ قال:قتل جعفر بن أب</w:t>
      </w:r>
      <w:r>
        <w:rPr>
          <w:rFonts w:hint="cs"/>
          <w:rtl/>
        </w:rPr>
        <w:t>ی</w:t>
      </w:r>
      <w:r>
        <w:rPr>
          <w:rtl/>
        </w:rPr>
        <w:t xml:space="preserve"> طالب و سقطت الرا</w:t>
      </w:r>
      <w:r>
        <w:rPr>
          <w:rFonts w:hint="cs"/>
          <w:rtl/>
        </w:rPr>
        <w:t>ی</w:t>
      </w:r>
      <w:r>
        <w:rPr>
          <w:rFonts w:hint="eastAsia"/>
          <w:rtl/>
        </w:rPr>
        <w:t>ه</w:t>
      </w:r>
      <w:r>
        <w:rPr>
          <w:rtl/>
        </w:rPr>
        <w:t xml:space="preserve"> ثمّ أخذها عبد اللّه بن رواحه و قد قتل من المشرک</w:t>
      </w:r>
      <w:r>
        <w:rPr>
          <w:rFonts w:hint="cs"/>
          <w:rtl/>
        </w:rPr>
        <w:t>ی</w:t>
      </w:r>
      <w:r>
        <w:rPr>
          <w:rFonts w:hint="eastAsia"/>
          <w:rtl/>
        </w:rPr>
        <w:t>ن</w:t>
      </w:r>
      <w:r>
        <w:rPr>
          <w:rtl/>
        </w:rPr>
        <w:t xml:space="preserve"> کذا و قتل من المسلم</w:t>
      </w:r>
      <w:r>
        <w:rPr>
          <w:rFonts w:hint="cs"/>
          <w:rtl/>
        </w:rPr>
        <w:t>ی</w:t>
      </w:r>
      <w:r>
        <w:rPr>
          <w:rFonts w:hint="eastAsia"/>
          <w:rtl/>
        </w:rPr>
        <w:t>ن</w:t>
      </w:r>
      <w:r>
        <w:rPr>
          <w:rtl/>
        </w:rPr>
        <w:t xml:space="preserve"> کذا فلان و فلان،ال</w:t>
      </w:r>
      <w:r>
        <w:rPr>
          <w:rFonts w:hint="cs"/>
          <w:rtl/>
        </w:rPr>
        <w:t>ی</w:t>
      </w:r>
      <w:r>
        <w:rPr>
          <w:rtl/>
        </w:rPr>
        <w:t xml:space="preserve"> ان ذکر جم</w:t>
      </w:r>
      <w:r>
        <w:rPr>
          <w:rFonts w:hint="cs"/>
          <w:rtl/>
        </w:rPr>
        <w:t>ی</w:t>
      </w:r>
      <w:r>
        <w:rPr>
          <w:rFonts w:hint="eastAsia"/>
          <w:rtl/>
        </w:rPr>
        <w:t>ع</w:t>
      </w:r>
      <w:r>
        <w:rPr>
          <w:rtl/>
        </w:rPr>
        <w:t xml:space="preserve"> من قتل من المسلم</w:t>
      </w:r>
      <w:r>
        <w:rPr>
          <w:rFonts w:hint="cs"/>
          <w:rtl/>
        </w:rPr>
        <w:t>ی</w:t>
      </w:r>
      <w:r>
        <w:rPr>
          <w:rFonts w:hint="eastAsia"/>
          <w:rtl/>
        </w:rPr>
        <w:t>ن</w:t>
      </w:r>
      <w:r>
        <w:rPr>
          <w:rtl/>
        </w:rPr>
        <w:t xml:space="preserve"> بأسمائهم،ثمّ قال:قتل عبد اللّه بن رواحه و أخذ الرا</w:t>
      </w:r>
      <w:r>
        <w:rPr>
          <w:rFonts w:hint="cs"/>
          <w:rtl/>
        </w:rPr>
        <w:t>ی</w:t>
      </w:r>
      <w:r>
        <w:rPr>
          <w:rFonts w:hint="eastAsia"/>
          <w:rtl/>
        </w:rPr>
        <w:t>ه</w:t>
      </w:r>
      <w:r>
        <w:rPr>
          <w:rtl/>
        </w:rPr>
        <w:t xml:space="preserve"> خالد بن الول</w:t>
      </w:r>
      <w:r>
        <w:rPr>
          <w:rFonts w:hint="cs"/>
          <w:rtl/>
        </w:rPr>
        <w:t>ی</w:t>
      </w:r>
      <w:r>
        <w:rPr>
          <w:rFonts w:hint="eastAsia"/>
          <w:rtl/>
        </w:rPr>
        <w:t>د،فانصرف</w:t>
      </w:r>
      <w:r>
        <w:rPr>
          <w:rtl/>
        </w:rPr>
        <w:t xml:space="preserve"> المسلمون،ثمّ نزل عن المنبر و صار ال</w:t>
      </w:r>
      <w:r>
        <w:rPr>
          <w:rFonts w:hint="cs"/>
          <w:rtl/>
        </w:rPr>
        <w:t>ی</w:t>
      </w:r>
      <w:r>
        <w:rPr>
          <w:rtl/>
        </w:rPr>
        <w:t xml:space="preserve"> دار جعفر فدع</w:t>
      </w:r>
      <w:r>
        <w:rPr>
          <w:rFonts w:hint="cs"/>
          <w:rtl/>
        </w:rPr>
        <w:t>ی</w:t>
      </w:r>
      <w:r>
        <w:rPr>
          <w:rtl/>
        </w:rPr>
        <w:t xml:space="preserve"> عبد اللّه بن جعفر فأقعده ف</w:t>
      </w:r>
      <w:r>
        <w:rPr>
          <w:rFonts w:hint="cs"/>
          <w:rtl/>
        </w:rPr>
        <w:t>ی</w:t>
      </w:r>
      <w:r>
        <w:rPr>
          <w:rtl/>
        </w:rPr>
        <w:t xml:space="preserve"> حجره و جعل </w:t>
      </w:r>
      <w:r>
        <w:rPr>
          <w:rFonts w:hint="cs"/>
          <w:rtl/>
        </w:rPr>
        <w:t>ی</w:t>
      </w:r>
      <w:r>
        <w:rPr>
          <w:rFonts w:hint="eastAsia"/>
          <w:rtl/>
        </w:rPr>
        <w:t>مسح</w:t>
      </w:r>
      <w:r>
        <w:rPr>
          <w:rtl/>
        </w:rPr>
        <w:t xml:space="preserve"> عل</w:t>
      </w:r>
      <w:r>
        <w:rPr>
          <w:rFonts w:hint="cs"/>
          <w:rtl/>
        </w:rPr>
        <w:t>ی</w:t>
      </w:r>
      <w:r>
        <w:rPr>
          <w:rtl/>
        </w:rPr>
        <w:t xml:space="preserve"> رأسه، الخبر </w:t>
      </w:r>
      <w:r w:rsidRPr="00604B91">
        <w:rPr>
          <w:rStyle w:val="libFootnotenumChar"/>
          <w:rtl/>
        </w:rPr>
        <w:t>(1)</w:t>
      </w:r>
      <w:r>
        <w:rPr>
          <w:rtl/>
        </w:rPr>
        <w:t xml:space="preserve">. </w:t>
      </w:r>
    </w:p>
    <w:p w:rsidR="00ED3E80" w:rsidRDefault="00ED3E80" w:rsidP="00ED3E80">
      <w:pPr>
        <w:pStyle w:val="libNormal"/>
      </w:pPr>
      <w:r w:rsidRPr="00D06327">
        <w:rPr>
          <w:rStyle w:val="libBold1Char"/>
          <w:rFonts w:hint="eastAsia"/>
          <w:rtl/>
        </w:rPr>
        <w:t>أقول</w:t>
      </w:r>
      <w:r>
        <w:rPr>
          <w:rtl/>
        </w:rPr>
        <w:t xml:space="preserve">: و </w:t>
      </w:r>
      <w:r w:rsidRPr="00D06327">
        <w:rPr>
          <w:rtl/>
        </w:rPr>
        <w:t>تقدم ف</w:t>
      </w:r>
      <w:r w:rsidRPr="00D06327">
        <w:rPr>
          <w:rFonts w:hint="cs"/>
          <w:rtl/>
        </w:rPr>
        <w:t>ی</w:t>
      </w:r>
      <w:r w:rsidR="00F71F29" w:rsidRPr="00D06327">
        <w:rPr>
          <w:rFonts w:hint="eastAsia"/>
          <w:rtl/>
        </w:rPr>
        <w:t>(</w:t>
      </w:r>
      <w:r w:rsidRPr="00D06327">
        <w:rPr>
          <w:rFonts w:hint="eastAsia"/>
          <w:rtl/>
        </w:rPr>
        <w:t>جرح</w:t>
      </w:r>
      <w:r w:rsidR="00F71F29" w:rsidRPr="00D06327">
        <w:rPr>
          <w:rFonts w:hint="eastAsia"/>
          <w:rtl/>
        </w:rPr>
        <w:t>)</w:t>
      </w:r>
      <w:r w:rsidRPr="00D06327">
        <w:rPr>
          <w:rFonts w:hint="eastAsia"/>
          <w:rtl/>
        </w:rPr>
        <w:t>عدد</w:t>
      </w:r>
      <w:r>
        <w:rPr>
          <w:rtl/>
        </w:rPr>
        <w:t xml:space="preserve"> جراحاته. </w:t>
      </w:r>
    </w:p>
    <w:p w:rsidR="00B431B0" w:rsidRDefault="00ED3E80" w:rsidP="00ED3E80">
      <w:pPr>
        <w:pStyle w:val="libNormal"/>
      </w:pPr>
      <w:r>
        <w:rPr>
          <w:rFonts w:hint="eastAsia"/>
          <w:rtl/>
        </w:rPr>
        <w:t>و</w:t>
      </w:r>
      <w:r>
        <w:rPr>
          <w:rtl/>
        </w:rPr>
        <w:t xml:space="preserve"> رو</w:t>
      </w:r>
      <w:r>
        <w:rPr>
          <w:rFonts w:hint="cs"/>
          <w:rtl/>
        </w:rPr>
        <w:t>ی</w:t>
      </w:r>
      <w:r>
        <w:rPr>
          <w:rtl/>
        </w:rPr>
        <w:t xml:space="preserve"> الواقد</w:t>
      </w:r>
      <w:r>
        <w:rPr>
          <w:rFonts w:hint="cs"/>
          <w:rtl/>
        </w:rPr>
        <w:t>ی</w:t>
      </w:r>
      <w:r>
        <w:rPr>
          <w:rtl/>
        </w:rPr>
        <w:t xml:space="preserve"> بإسناده عن أسماء بنت عم</w:t>
      </w:r>
      <w:r>
        <w:rPr>
          <w:rFonts w:hint="cs"/>
          <w:rtl/>
        </w:rPr>
        <w:t>ی</w:t>
      </w:r>
      <w:r>
        <w:rPr>
          <w:rFonts w:hint="eastAsia"/>
          <w:rtl/>
        </w:rPr>
        <w:t>س،قالت</w:t>
      </w:r>
      <w:r>
        <w:rPr>
          <w:rtl/>
        </w:rPr>
        <w:t>: أصبحت ف</w:t>
      </w:r>
      <w:r>
        <w:rPr>
          <w:rFonts w:hint="cs"/>
          <w:rtl/>
        </w:rPr>
        <w:t>ی</w:t>
      </w:r>
      <w:r>
        <w:rPr>
          <w:rtl/>
        </w:rPr>
        <w:t xml:space="preserve"> ال</w:t>
      </w:r>
      <w:r>
        <w:rPr>
          <w:rFonts w:hint="cs"/>
          <w:rtl/>
        </w:rPr>
        <w:t>ی</w:t>
      </w:r>
      <w:r>
        <w:rPr>
          <w:rFonts w:hint="eastAsia"/>
          <w:rtl/>
        </w:rPr>
        <w:t>وم</w:t>
      </w:r>
      <w:r>
        <w:rPr>
          <w:rtl/>
        </w:rPr>
        <w:t xml:space="preserve"> الذ</w:t>
      </w:r>
      <w:r>
        <w:rPr>
          <w:rFonts w:hint="cs"/>
          <w:rtl/>
        </w:rPr>
        <w:t>ی</w:t>
      </w:r>
      <w:r>
        <w:rPr>
          <w:rtl/>
        </w:rPr>
        <w:t xml:space="preserve"> أص</w:t>
      </w:r>
      <w:r>
        <w:rPr>
          <w:rFonts w:hint="cs"/>
          <w:rtl/>
        </w:rPr>
        <w:t>ی</w:t>
      </w:r>
      <w:r>
        <w:rPr>
          <w:rFonts w:hint="eastAsia"/>
          <w:rtl/>
        </w:rPr>
        <w:t>ب</w:t>
      </w:r>
      <w:r>
        <w:rPr>
          <w:rtl/>
        </w:rPr>
        <w:t xml:space="preserve"> به جعفر و أصحابه،فأتان</w:t>
      </w:r>
      <w:r>
        <w:rPr>
          <w:rFonts w:hint="cs"/>
          <w:rtl/>
        </w:rPr>
        <w:t>ی</w:t>
      </w:r>
      <w:r>
        <w:rPr>
          <w:rtl/>
        </w:rPr>
        <w:t xml:space="preserve">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w:t>
      </w:r>
      <w:r>
        <w:rPr>
          <w:rtl/>
        </w:rPr>
        <w:t xml:space="preserve"> أسماء أ</w:t>
      </w:r>
      <w:r>
        <w:rPr>
          <w:rFonts w:hint="cs"/>
          <w:rtl/>
        </w:rPr>
        <w:t>ی</w:t>
      </w:r>
      <w:r>
        <w:rPr>
          <w:rFonts w:hint="eastAsia"/>
          <w:rtl/>
        </w:rPr>
        <w:t>ن</w:t>
      </w:r>
      <w:r>
        <w:rPr>
          <w:rtl/>
        </w:rPr>
        <w:t xml:space="preserve"> بنو جعفر؟ فجئت بهم إل</w:t>
      </w:r>
      <w:r>
        <w:rPr>
          <w:rFonts w:hint="cs"/>
          <w:rtl/>
        </w:rPr>
        <w:t>ی</w:t>
      </w:r>
      <w:r>
        <w:rPr>
          <w:rFonts w:hint="eastAsia"/>
          <w:rtl/>
        </w:rPr>
        <w:t>ه،فضمّهم</w:t>
      </w:r>
      <w:r>
        <w:rPr>
          <w:rtl/>
        </w:rPr>
        <w:t xml:space="preserve"> و شمّهم ثمّ ذرفت ع</w:t>
      </w:r>
      <w:r>
        <w:rPr>
          <w:rFonts w:hint="cs"/>
          <w:rtl/>
        </w:rPr>
        <w:t>ی</w:t>
      </w:r>
      <w:r>
        <w:rPr>
          <w:rFonts w:hint="eastAsia"/>
          <w:rtl/>
        </w:rPr>
        <w:t>ناه</w:t>
      </w:r>
      <w:r>
        <w:rPr>
          <w:rtl/>
        </w:rPr>
        <w:t xml:space="preserve"> فبک</w:t>
      </w:r>
      <w:r>
        <w:rPr>
          <w:rFonts w:hint="cs"/>
          <w:rtl/>
        </w:rPr>
        <w:t>ی</w:t>
      </w:r>
      <w:r>
        <w:rPr>
          <w:rFonts w:hint="eastAsia"/>
          <w:rtl/>
        </w:rPr>
        <w:t>،فقلت</w:t>
      </w:r>
      <w:r>
        <w:rPr>
          <w:rtl/>
        </w:rPr>
        <w:t>:</w:t>
      </w:r>
      <w:r>
        <w:rPr>
          <w:rFonts w:hint="cs"/>
          <w:rtl/>
        </w:rPr>
        <w:t>ی</w:t>
      </w:r>
      <w:r>
        <w:rPr>
          <w:rFonts w:hint="eastAsia"/>
          <w:rtl/>
        </w:rPr>
        <w:t>ا</w:t>
      </w:r>
      <w:r>
        <w:rPr>
          <w:rtl/>
        </w:rPr>
        <w:t xml:space="preserve"> رسول اللّه،لعلّه بلغک عن جعفر ش</w:t>
      </w:r>
      <w:r>
        <w:rPr>
          <w:rFonts w:hint="cs"/>
          <w:rtl/>
        </w:rPr>
        <w:t>ی</w:t>
      </w:r>
      <w:r>
        <w:rPr>
          <w:rFonts w:hint="eastAsia"/>
          <w:rtl/>
        </w:rPr>
        <w:t>ء؟قال</w:t>
      </w:r>
      <w:r>
        <w:rPr>
          <w:rtl/>
        </w:rPr>
        <w:t>:نعم انّه قتل ال</w:t>
      </w:r>
      <w:r>
        <w:rPr>
          <w:rFonts w:hint="cs"/>
          <w:rtl/>
        </w:rPr>
        <w:t>ی</w:t>
      </w:r>
      <w:r>
        <w:rPr>
          <w:rFonts w:hint="eastAsia"/>
          <w:rtl/>
        </w:rPr>
        <w:t>وم،فقمت</w:t>
      </w:r>
      <w:r>
        <w:rPr>
          <w:rtl/>
        </w:rPr>
        <w:t xml:space="preserve"> أص</w:t>
      </w:r>
      <w:r>
        <w:rPr>
          <w:rFonts w:hint="cs"/>
          <w:rtl/>
        </w:rPr>
        <w:t>ی</w:t>
      </w:r>
      <w:r>
        <w:rPr>
          <w:rFonts w:hint="eastAsia"/>
          <w:rtl/>
        </w:rPr>
        <w:t>ح</w:t>
      </w:r>
      <w:r>
        <w:rPr>
          <w:rtl/>
        </w:rPr>
        <w:t xml:space="preserve"> و اجتمعت ال</w:t>
      </w:r>
      <w:r>
        <w:rPr>
          <w:rFonts w:hint="cs"/>
          <w:rtl/>
        </w:rPr>
        <w:t>یّ</w:t>
      </w:r>
      <w:r>
        <w:rPr>
          <w:rtl/>
        </w:rPr>
        <w:t xml:space="preserve"> النساء،فجعل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w:t>
      </w:r>
      <w:r>
        <w:rPr>
          <w:rFonts w:hint="cs"/>
          <w:rtl/>
        </w:rPr>
        <w:t>ی</w:t>
      </w:r>
      <w:r>
        <w:rPr>
          <w:rFonts w:hint="eastAsia"/>
          <w:rtl/>
        </w:rPr>
        <w:t>ا</w:t>
      </w:r>
      <w:r>
        <w:rPr>
          <w:rtl/>
        </w:rPr>
        <w:t xml:space="preserve"> أسماء لا تقول</w:t>
      </w:r>
      <w:r>
        <w:rPr>
          <w:rFonts w:hint="cs"/>
          <w:rtl/>
        </w:rPr>
        <w:t>ی</w:t>
      </w:r>
      <w:r>
        <w:rPr>
          <w:rtl/>
        </w:rPr>
        <w:t xml:space="preserve"> هجرا و لا تضرب</w:t>
      </w:r>
      <w:r>
        <w:rPr>
          <w:rFonts w:hint="cs"/>
          <w:rtl/>
        </w:rPr>
        <w:t>ی</w:t>
      </w:r>
      <w:r>
        <w:rPr>
          <w:rtl/>
        </w:rPr>
        <w:t xml:space="preserve"> صدرا، ثمّ خرج حتّ</w:t>
      </w:r>
      <w:r>
        <w:rPr>
          <w:rFonts w:hint="cs"/>
          <w:rtl/>
        </w:rPr>
        <w:t>ی</w:t>
      </w:r>
      <w:r>
        <w:rPr>
          <w:rtl/>
        </w:rPr>
        <w:t xml:space="preserve"> دخل عل</w:t>
      </w:r>
      <w:r>
        <w:rPr>
          <w:rFonts w:hint="cs"/>
          <w:rtl/>
        </w:rPr>
        <w:t>ی</w:t>
      </w:r>
      <w:r>
        <w:rPr>
          <w:rtl/>
        </w:rPr>
        <w:t xml:space="preserve"> ابنته فاطمه </w:t>
      </w:r>
      <w:r w:rsidR="005E6366" w:rsidRPr="005E6366">
        <w:rPr>
          <w:rStyle w:val="libAlaemChar"/>
          <w:rtl/>
        </w:rPr>
        <w:t>عليها‌السلام</w:t>
      </w:r>
      <w:r>
        <w:rPr>
          <w:rtl/>
        </w:rPr>
        <w:t xml:space="preserve"> و ه</w:t>
      </w:r>
      <w:r>
        <w:rPr>
          <w:rFonts w:hint="cs"/>
          <w:rtl/>
        </w:rPr>
        <w:t>ی</w:t>
      </w:r>
      <w:r>
        <w:rPr>
          <w:rtl/>
        </w:rPr>
        <w:t xml:space="preserve"> تقول:وا عمّاه،فقال:عل</w:t>
      </w:r>
      <w:r>
        <w:rPr>
          <w:rFonts w:hint="cs"/>
          <w:rtl/>
        </w:rPr>
        <w:t>ی</w:t>
      </w:r>
      <w:r>
        <w:rPr>
          <w:rtl/>
        </w:rPr>
        <w:t xml:space="preserve"> جعفر فلتبک الباک</w:t>
      </w:r>
      <w:r>
        <w:rPr>
          <w:rFonts w:hint="cs"/>
          <w:rtl/>
        </w:rPr>
        <w:t>ی</w:t>
      </w:r>
      <w:r>
        <w:rPr>
          <w:rFonts w:hint="eastAsia"/>
          <w:rtl/>
        </w:rPr>
        <w:t>ه،ثمّ</w:t>
      </w:r>
      <w:r>
        <w:rPr>
          <w:rtl/>
        </w:rPr>
        <w:t xml:space="preserve"> قال:اصنعوا لآل ج</w:t>
      </w:r>
      <w:r>
        <w:rPr>
          <w:rFonts w:hint="eastAsia"/>
          <w:rtl/>
        </w:rPr>
        <w:t>عفر</w:t>
      </w:r>
      <w:r>
        <w:rPr>
          <w:rtl/>
        </w:rPr>
        <w:t xml:space="preserve"> طعاما فقد شغلوا عن أنفسهم ال</w:t>
      </w:r>
      <w:r>
        <w:rPr>
          <w:rFonts w:hint="cs"/>
          <w:rtl/>
        </w:rPr>
        <w:t>ی</w:t>
      </w:r>
      <w:r>
        <w:rPr>
          <w:rFonts w:hint="eastAsia"/>
          <w:rtl/>
        </w:rPr>
        <w:t>وم</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8</w:t>
      </w:r>
      <w:r w:rsidR="00ED3E80">
        <w:rPr>
          <w:rtl/>
        </w:rPr>
        <w:t>4/54/6،ج:5</w:t>
      </w:r>
      <w:r w:rsidR="001A3C8D">
        <w:rPr>
          <w:rtl/>
        </w:rPr>
        <w:t>3</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رو</w:t>
      </w:r>
      <w:r>
        <w:rPr>
          <w:rFonts w:hint="cs"/>
          <w:rtl/>
        </w:rPr>
        <w:t>ی</w:t>
      </w:r>
      <w:r>
        <w:rPr>
          <w:rtl/>
        </w:rPr>
        <w:t xml:space="preserve"> أبو الفرج: انّ کن</w:t>
      </w:r>
      <w:r>
        <w:rPr>
          <w:rFonts w:hint="cs"/>
          <w:rtl/>
        </w:rPr>
        <w:t>ی</w:t>
      </w:r>
      <w:r>
        <w:rPr>
          <w:rFonts w:hint="eastAsia"/>
          <w:rtl/>
        </w:rPr>
        <w:t>ه</w:t>
      </w:r>
      <w:r>
        <w:rPr>
          <w:rtl/>
        </w:rPr>
        <w:t xml:space="preserve"> جعفر بن أب</w:t>
      </w:r>
      <w:r>
        <w:rPr>
          <w:rFonts w:hint="cs"/>
          <w:rtl/>
        </w:rPr>
        <w:t>ی</w:t>
      </w:r>
      <w:r>
        <w:rPr>
          <w:rtl/>
        </w:rPr>
        <w:t xml:space="preserve"> طالب:أبو المساک</w:t>
      </w:r>
      <w:r>
        <w:rPr>
          <w:rFonts w:hint="cs"/>
          <w:rtl/>
        </w:rPr>
        <w:t>ی</w:t>
      </w:r>
      <w:r>
        <w:rPr>
          <w:rFonts w:hint="eastAsia"/>
          <w:rtl/>
        </w:rPr>
        <w:t>ن،و</w:t>
      </w:r>
      <w:r>
        <w:rPr>
          <w:rtl/>
        </w:rPr>
        <w:t xml:space="preserve"> قال:و لجعفر فضل،و قد ورد ف</w:t>
      </w:r>
      <w:r>
        <w:rPr>
          <w:rFonts w:hint="cs"/>
          <w:rtl/>
        </w:rPr>
        <w:t>ی</w:t>
      </w:r>
      <w:r>
        <w:rPr>
          <w:rtl/>
        </w:rPr>
        <w:t xml:space="preserve"> حد</w:t>
      </w:r>
      <w:r>
        <w:rPr>
          <w:rFonts w:hint="cs"/>
          <w:rtl/>
        </w:rPr>
        <w:t>ی</w:t>
      </w:r>
      <w:r>
        <w:rPr>
          <w:rFonts w:hint="eastAsia"/>
          <w:rtl/>
        </w:rPr>
        <w:t>ث</w:t>
      </w:r>
      <w:r>
        <w:rPr>
          <w:rtl/>
        </w:rPr>
        <w:t xml:space="preserve"> کث</w:t>
      </w:r>
      <w:r>
        <w:rPr>
          <w:rFonts w:hint="cs"/>
          <w:rtl/>
        </w:rPr>
        <w:t>ی</w:t>
      </w:r>
      <w:r>
        <w:rPr>
          <w:rFonts w:hint="eastAsia"/>
          <w:rtl/>
        </w:rPr>
        <w:t>ر</w:t>
      </w:r>
      <w:r>
        <w:rPr>
          <w:rtl/>
        </w:rPr>
        <w:t xml:space="preserve"> من ذلک انّ رسول اللّه </w:t>
      </w:r>
      <w:r w:rsidR="001C23D3" w:rsidRPr="001C23D3">
        <w:rPr>
          <w:rStyle w:val="libAlaemChar"/>
          <w:rtl/>
        </w:rPr>
        <w:t>صلى‌الله‌عليه‌وآله‌وسلم</w:t>
      </w:r>
      <w:r>
        <w:rPr>
          <w:rtl/>
        </w:rPr>
        <w:t xml:space="preserve"> لمّا فتح خ</w:t>
      </w:r>
      <w:r>
        <w:rPr>
          <w:rFonts w:hint="cs"/>
          <w:rtl/>
        </w:rPr>
        <w:t>ی</w:t>
      </w:r>
      <w:r>
        <w:rPr>
          <w:rFonts w:hint="eastAsia"/>
          <w:rtl/>
        </w:rPr>
        <w:t>بر</w:t>
      </w:r>
      <w:r>
        <w:rPr>
          <w:rtl/>
        </w:rPr>
        <w:t xml:space="preserve"> قدم جعفر بن أب</w:t>
      </w:r>
      <w:r>
        <w:rPr>
          <w:rFonts w:hint="cs"/>
          <w:rtl/>
        </w:rPr>
        <w:t>ی</w:t>
      </w:r>
      <w:r>
        <w:rPr>
          <w:rtl/>
        </w:rPr>
        <w:t xml:space="preserve"> طالب </w:t>
      </w:r>
      <w:r w:rsidR="00EC2CC2" w:rsidRPr="00EC2CC2">
        <w:rPr>
          <w:rStyle w:val="libAlaemChar"/>
          <w:rtl/>
        </w:rPr>
        <w:t>عليه‌السلام</w:t>
      </w:r>
      <w:r>
        <w:rPr>
          <w:rtl/>
        </w:rPr>
        <w:t xml:space="preserve"> من الحبشه فالتزمه رسول اللّه </w:t>
      </w:r>
      <w:r w:rsidR="001C23D3" w:rsidRPr="001C23D3">
        <w:rPr>
          <w:rStyle w:val="libAlaemChar"/>
          <w:rtl/>
        </w:rPr>
        <w:t>صلى‌الله‌عليه‌وآله‌وسلم</w:t>
      </w:r>
      <w:r>
        <w:rPr>
          <w:rtl/>
        </w:rPr>
        <w:t xml:space="preserve"> و ج</w:t>
      </w:r>
      <w:r>
        <w:rPr>
          <w:rFonts w:hint="eastAsia"/>
          <w:rtl/>
        </w:rPr>
        <w:t>عل</w:t>
      </w:r>
      <w:r>
        <w:rPr>
          <w:rtl/>
        </w:rPr>
        <w:t xml:space="preserve"> </w:t>
      </w:r>
      <w:r>
        <w:rPr>
          <w:rFonts w:hint="cs"/>
          <w:rtl/>
        </w:rPr>
        <w:t>ی</w:t>
      </w:r>
      <w:r>
        <w:rPr>
          <w:rFonts w:hint="eastAsia"/>
          <w:rtl/>
        </w:rPr>
        <w:t>قبّل</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w:t>
      </w:r>
      <w:r>
        <w:rPr>
          <w:rFonts w:hint="cs"/>
          <w:rtl/>
        </w:rPr>
        <w:t>ی</w:t>
      </w:r>
      <w:r>
        <w:rPr>
          <w:rFonts w:hint="eastAsia"/>
          <w:rtl/>
        </w:rPr>
        <w:t>قول</w:t>
      </w:r>
      <w:r>
        <w:rPr>
          <w:rtl/>
        </w:rPr>
        <w:t>:ما أدر</w:t>
      </w:r>
      <w:r>
        <w:rPr>
          <w:rFonts w:hint="cs"/>
          <w:rtl/>
        </w:rPr>
        <w:t>ی</w:t>
      </w:r>
      <w:r>
        <w:rPr>
          <w:rtl/>
        </w:rPr>
        <w:t xml:space="preserve"> بأ</w:t>
      </w:r>
      <w:r>
        <w:rPr>
          <w:rFonts w:hint="cs"/>
          <w:rtl/>
        </w:rPr>
        <w:t>یّ</w:t>
      </w:r>
      <w:r>
        <w:rPr>
          <w:rFonts w:hint="eastAsia"/>
          <w:rtl/>
        </w:rPr>
        <w:t>هما</w:t>
      </w:r>
      <w:r>
        <w:rPr>
          <w:rtl/>
        </w:rPr>
        <w:t xml:space="preserve"> أنا أشدّ فرحا،بقدوم جعفر أم بفتح خ</w:t>
      </w:r>
      <w:r>
        <w:rPr>
          <w:rFonts w:hint="cs"/>
          <w:rtl/>
        </w:rPr>
        <w:t>ی</w:t>
      </w:r>
      <w:r>
        <w:rPr>
          <w:rFonts w:hint="eastAsia"/>
          <w:rtl/>
        </w:rPr>
        <w:t>بر</w:t>
      </w:r>
      <w:r>
        <w:rPr>
          <w:rtl/>
        </w:rPr>
        <w:t xml:space="preserve">.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قال:قال رسول اللّه </w:t>
      </w:r>
      <w:r w:rsidR="001C23D3" w:rsidRPr="001C23D3">
        <w:rPr>
          <w:rStyle w:val="libAlaemChar"/>
          <w:rtl/>
        </w:rPr>
        <w:t>صلى‌الله‌عليه‌وآله‌وسلم</w:t>
      </w:r>
      <w:r>
        <w:rPr>
          <w:rtl/>
        </w:rPr>
        <w:t>: خ</w:t>
      </w:r>
      <w:r>
        <w:rPr>
          <w:rFonts w:hint="cs"/>
          <w:rtl/>
        </w:rPr>
        <w:t>ی</w:t>
      </w:r>
      <w:r>
        <w:rPr>
          <w:rFonts w:hint="eastAsia"/>
          <w:rtl/>
        </w:rPr>
        <w:t>ر</w:t>
      </w:r>
      <w:r>
        <w:rPr>
          <w:rtl/>
        </w:rPr>
        <w:t xml:space="preserve"> الناس حمزه و جعفر و عل</w:t>
      </w:r>
      <w:r>
        <w:rPr>
          <w:rFonts w:hint="cs"/>
          <w:rtl/>
        </w:rPr>
        <w:t>یّ</w:t>
      </w:r>
      <w:r>
        <w:rPr>
          <w:rtl/>
        </w:rPr>
        <w:t xml:space="preserve"> </w:t>
      </w:r>
      <w:r w:rsidR="007C3393" w:rsidRPr="007C3393">
        <w:rPr>
          <w:rStyle w:val="libAlaemChar"/>
          <w:rtl/>
        </w:rPr>
        <w:t>عليهم‌السلام</w:t>
      </w:r>
      <w:r>
        <w:rPr>
          <w:rtl/>
        </w:rPr>
        <w:t xml:space="preserve">. </w:t>
      </w:r>
    </w:p>
    <w:p w:rsidR="00ED3E80" w:rsidRDefault="00ED3E80" w:rsidP="00ED3E80">
      <w:pPr>
        <w:pStyle w:val="libNormal"/>
      </w:pPr>
      <w:r>
        <w:rPr>
          <w:rFonts w:hint="eastAsia"/>
          <w:rtl/>
        </w:rPr>
        <w:t>و</w:t>
      </w:r>
      <w:r>
        <w:rPr>
          <w:rtl/>
        </w:rPr>
        <w:t xml:space="preserve"> قال:و قد رو</w:t>
      </w:r>
      <w:r>
        <w:rPr>
          <w:rFonts w:hint="cs"/>
          <w:rtl/>
        </w:rPr>
        <w:t>ی</w:t>
      </w:r>
      <w:r>
        <w:rPr>
          <w:rtl/>
        </w:rPr>
        <w:t xml:space="preserve"> جعفر بن محمّد </w:t>
      </w:r>
      <w:r w:rsidR="001C23D3" w:rsidRPr="001C23D3">
        <w:rPr>
          <w:rStyle w:val="libAlaemChar"/>
          <w:rtl/>
        </w:rPr>
        <w:t>عليهما‌السلام</w:t>
      </w:r>
      <w:r>
        <w:rPr>
          <w:rtl/>
        </w:rPr>
        <w:t xml:space="preserve"> عن أب</w:t>
      </w:r>
      <w:r>
        <w:rPr>
          <w:rFonts w:hint="cs"/>
          <w:rtl/>
        </w:rPr>
        <w:t>ی</w:t>
      </w:r>
      <w:r>
        <w:rPr>
          <w:rFonts w:hint="eastAsia"/>
          <w:rtl/>
        </w:rPr>
        <w:t>ه</w:t>
      </w:r>
      <w:r>
        <w:rPr>
          <w:rtl/>
        </w:rPr>
        <w:t xml:space="preserve">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خلق الناس من أشجار شتّ</w:t>
      </w:r>
      <w:r>
        <w:rPr>
          <w:rFonts w:hint="cs"/>
          <w:rtl/>
        </w:rPr>
        <w:t>ی</w:t>
      </w:r>
      <w:r>
        <w:rPr>
          <w:rtl/>
        </w:rPr>
        <w:t xml:space="preserve"> و خلقت أنا و جعفر من شجره واحده أو قال من ط</w:t>
      </w:r>
      <w:r>
        <w:rPr>
          <w:rFonts w:hint="cs"/>
          <w:rtl/>
        </w:rPr>
        <w:t>ی</w:t>
      </w:r>
      <w:r>
        <w:rPr>
          <w:rFonts w:hint="eastAsia"/>
          <w:rtl/>
        </w:rPr>
        <w:t>نه</w:t>
      </w:r>
      <w:r>
        <w:rPr>
          <w:rtl/>
        </w:rPr>
        <w:t xml:space="preserve"> واحده، </w:t>
      </w:r>
    </w:p>
    <w:p w:rsidR="00ED3E80" w:rsidRDefault="00ED3E80" w:rsidP="00ED3E80">
      <w:pPr>
        <w:pStyle w:val="libNormal"/>
      </w:pPr>
      <w:r>
        <w:rPr>
          <w:rFonts w:hint="eastAsia"/>
          <w:rtl/>
        </w:rPr>
        <w:t>و</w:t>
      </w:r>
      <w:r>
        <w:rPr>
          <w:rtl/>
        </w:rPr>
        <w:t xml:space="preserve"> بالاسناد قال:قال رسول اللّه </w:t>
      </w:r>
      <w:r w:rsidR="001C23D3" w:rsidRPr="001C23D3">
        <w:rPr>
          <w:rStyle w:val="libAlaemChar"/>
          <w:rtl/>
        </w:rPr>
        <w:t>صلى‌الله‌عليه‌وآله‌وسلم</w:t>
      </w:r>
      <w:r>
        <w:rPr>
          <w:rtl/>
        </w:rPr>
        <w:t xml:space="preserve"> لجعفر: أشبهت خلق</w:t>
      </w:r>
      <w:r>
        <w:rPr>
          <w:rFonts w:hint="cs"/>
          <w:rtl/>
        </w:rPr>
        <w:t>ی</w:t>
      </w:r>
      <w:r>
        <w:rPr>
          <w:rtl/>
        </w:rPr>
        <w:t xml:space="preserve"> و خلق</w:t>
      </w:r>
      <w:r>
        <w:rPr>
          <w:rFonts w:hint="cs"/>
          <w:rtl/>
        </w:rPr>
        <w:t>ی</w:t>
      </w:r>
      <w:r>
        <w:rPr>
          <w:rtl/>
        </w:rPr>
        <w:t>. و قال ابن عبد البرّ ف</w:t>
      </w:r>
      <w:r>
        <w:rPr>
          <w:rFonts w:hint="cs"/>
          <w:rtl/>
        </w:rPr>
        <w:t>ی</w:t>
      </w:r>
      <w:r>
        <w:rPr>
          <w:rtl/>
        </w:rPr>
        <w:t xml:space="preserve"> الإست</w:t>
      </w:r>
      <w:r>
        <w:rPr>
          <w:rFonts w:hint="cs"/>
          <w:rtl/>
        </w:rPr>
        <w:t>ی</w:t>
      </w:r>
      <w:r>
        <w:rPr>
          <w:rFonts w:hint="eastAsia"/>
          <w:rtl/>
        </w:rPr>
        <w:t>عاب</w:t>
      </w:r>
      <w:r>
        <w:rPr>
          <w:rtl/>
        </w:rPr>
        <w:t xml:space="preserve">:کان سنّ جعفر </w:t>
      </w:r>
      <w:r w:rsidR="009137A0" w:rsidRPr="009137A0">
        <w:rPr>
          <w:rStyle w:val="libAlaemChar"/>
          <w:rtl/>
        </w:rPr>
        <w:t>رضي‌الله‌عنه</w:t>
      </w:r>
      <w:r>
        <w:rPr>
          <w:rtl/>
        </w:rPr>
        <w:t xml:space="preserve"> </w:t>
      </w:r>
      <w:r>
        <w:rPr>
          <w:rFonts w:hint="cs"/>
          <w:rtl/>
        </w:rPr>
        <w:t>ی</w:t>
      </w:r>
      <w:r>
        <w:rPr>
          <w:rFonts w:hint="eastAsia"/>
          <w:rtl/>
        </w:rPr>
        <w:t>وم</w:t>
      </w:r>
      <w:r>
        <w:rPr>
          <w:rtl/>
        </w:rPr>
        <w:t xml:space="preserve"> قتل احد</w:t>
      </w:r>
      <w:r>
        <w:rPr>
          <w:rFonts w:hint="cs"/>
          <w:rtl/>
        </w:rPr>
        <w:t>ی</w:t>
      </w:r>
      <w:r>
        <w:rPr>
          <w:rtl/>
        </w:rPr>
        <w:t xml:space="preserve"> و أربع</w:t>
      </w:r>
      <w:r>
        <w:rPr>
          <w:rFonts w:hint="cs"/>
          <w:rtl/>
        </w:rPr>
        <w:t>ی</w:t>
      </w:r>
      <w:r>
        <w:rPr>
          <w:rFonts w:hint="eastAsia"/>
          <w:rtl/>
        </w:rPr>
        <w:t>ن</w:t>
      </w:r>
      <w:r>
        <w:rPr>
          <w:rtl/>
        </w:rPr>
        <w:t xml:space="preserve"> سنه.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الشعب</w:t>
      </w:r>
      <w:r>
        <w:rPr>
          <w:rFonts w:hint="cs"/>
          <w:rtl/>
        </w:rPr>
        <w:t>ی</w:t>
      </w:r>
      <w:r>
        <w:rPr>
          <w:rtl/>
        </w:rPr>
        <w:t xml:space="preserve"> قال:سمعت عبد اللّه بن جعفر </w:t>
      </w:r>
      <w:r>
        <w:rPr>
          <w:rFonts w:hint="cs"/>
          <w:rtl/>
        </w:rPr>
        <w:t>ی</w:t>
      </w:r>
      <w:r>
        <w:rPr>
          <w:rFonts w:hint="eastAsia"/>
          <w:rtl/>
        </w:rPr>
        <w:t>قول</w:t>
      </w:r>
      <w:r>
        <w:rPr>
          <w:rtl/>
        </w:rPr>
        <w:t>: کنت إذا سألت عمّ</w:t>
      </w:r>
      <w:r>
        <w:rPr>
          <w:rFonts w:hint="cs"/>
          <w:rtl/>
        </w:rPr>
        <w:t>ی</w:t>
      </w:r>
      <w:r>
        <w:rPr>
          <w:rtl/>
        </w:rPr>
        <w:t xml:space="preserve"> عل</w:t>
      </w:r>
      <w:r>
        <w:rPr>
          <w:rFonts w:hint="cs"/>
          <w:rtl/>
        </w:rPr>
        <w:t>یّ</w:t>
      </w:r>
      <w:r>
        <w:rPr>
          <w:rFonts w:hint="eastAsia"/>
          <w:rtl/>
        </w:rPr>
        <w:t>ا</w:t>
      </w:r>
      <w:r>
        <w:rPr>
          <w:rtl/>
        </w:rPr>
        <w:t xml:space="preserve"> ش</w:t>
      </w:r>
      <w:r>
        <w:rPr>
          <w:rFonts w:hint="cs"/>
          <w:rtl/>
        </w:rPr>
        <w:t>ی</w:t>
      </w:r>
      <w:r>
        <w:rPr>
          <w:rFonts w:hint="eastAsia"/>
          <w:rtl/>
        </w:rPr>
        <w:t>ئا</w:t>
      </w:r>
      <w:r>
        <w:rPr>
          <w:rtl/>
        </w:rPr>
        <w:t xml:space="preserve"> فمنعن</w:t>
      </w:r>
      <w:r>
        <w:rPr>
          <w:rFonts w:hint="cs"/>
          <w:rtl/>
        </w:rPr>
        <w:t>ی</w:t>
      </w:r>
      <w:r>
        <w:rPr>
          <w:rFonts w:hint="eastAsia"/>
          <w:rtl/>
        </w:rPr>
        <w:t>،أقول</w:t>
      </w:r>
      <w:r>
        <w:rPr>
          <w:rtl/>
        </w:rPr>
        <w:t xml:space="preserve"> له:بحقّ جعفر،ف</w:t>
      </w:r>
      <w:r>
        <w:rPr>
          <w:rFonts w:hint="cs"/>
          <w:rtl/>
        </w:rPr>
        <w:t>ی</w:t>
      </w:r>
      <w:r>
        <w:rPr>
          <w:rFonts w:hint="eastAsia"/>
          <w:rtl/>
        </w:rPr>
        <w:t>عط</w:t>
      </w:r>
      <w:r>
        <w:rPr>
          <w:rFonts w:hint="cs"/>
          <w:rtl/>
        </w:rPr>
        <w:t>ی</w:t>
      </w:r>
      <w:r>
        <w:rPr>
          <w:rFonts w:hint="eastAsia"/>
          <w:rtl/>
        </w:rPr>
        <w:t>ن</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 رسول اللّه </w:t>
      </w:r>
      <w:r w:rsidR="001C23D3" w:rsidRPr="001C23D3">
        <w:rPr>
          <w:rStyle w:val="libAlaemChar"/>
          <w:rtl/>
        </w:rPr>
        <w:t>صلى‌الله‌عليه‌وآله‌وسلم</w:t>
      </w:r>
      <w:r>
        <w:rPr>
          <w:rtl/>
        </w:rPr>
        <w:t xml:space="preserve"> لمّا أتاه قتل جعفر و ز</w:t>
      </w:r>
      <w:r>
        <w:rPr>
          <w:rFonts w:hint="cs"/>
          <w:rtl/>
        </w:rPr>
        <w:t>ی</w:t>
      </w:r>
      <w:r>
        <w:rPr>
          <w:rFonts w:hint="eastAsia"/>
          <w:rtl/>
        </w:rPr>
        <w:t>د</w:t>
      </w:r>
      <w:r>
        <w:rPr>
          <w:rtl/>
        </w:rPr>
        <w:t xml:space="preserve"> بمؤته بک</w:t>
      </w:r>
      <w:r>
        <w:rPr>
          <w:rFonts w:hint="cs"/>
          <w:rtl/>
        </w:rPr>
        <w:t>ی</w:t>
      </w:r>
      <w:r>
        <w:rPr>
          <w:rtl/>
        </w:rPr>
        <w:t xml:space="preserve"> و قال:أخوا</w:t>
      </w:r>
      <w:r>
        <w:rPr>
          <w:rFonts w:hint="cs"/>
          <w:rtl/>
        </w:rPr>
        <w:t>ی</w:t>
      </w:r>
      <w:r>
        <w:rPr>
          <w:rtl/>
        </w:rPr>
        <w:t xml:space="preserve"> و مؤنسا</w:t>
      </w:r>
      <w:r>
        <w:rPr>
          <w:rFonts w:hint="cs"/>
          <w:rtl/>
        </w:rPr>
        <w:t>ی</w:t>
      </w:r>
      <w:r>
        <w:rPr>
          <w:rtl/>
        </w:rPr>
        <w:t xml:space="preserve"> و محدّثا</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أحوال عشا</w:t>
      </w:r>
      <w:r>
        <w:rPr>
          <w:rFonts w:hint="cs"/>
          <w:rtl/>
        </w:rPr>
        <w:t>ی</w:t>
      </w:r>
      <w:r>
        <w:rPr>
          <w:rFonts w:hint="eastAsia"/>
          <w:rtl/>
        </w:rPr>
        <w:t>ر</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أقربائه،لا س</w:t>
      </w:r>
      <w:r>
        <w:rPr>
          <w:rFonts w:hint="cs"/>
          <w:rtl/>
        </w:rPr>
        <w:t>یّ</w:t>
      </w:r>
      <w:r>
        <w:rPr>
          <w:rFonts w:hint="eastAsia"/>
          <w:rtl/>
        </w:rPr>
        <w:t>ما</w:t>
      </w:r>
      <w:r>
        <w:rPr>
          <w:rtl/>
        </w:rPr>
        <w:t xml:space="preserve"> حمزه و جعفر و الزب</w:t>
      </w:r>
      <w:r>
        <w:rPr>
          <w:rFonts w:hint="cs"/>
          <w:rtl/>
        </w:rPr>
        <w:t>ی</w:t>
      </w:r>
      <w:r>
        <w:rPr>
          <w:rFonts w:hint="eastAsia"/>
          <w:rtl/>
        </w:rPr>
        <w:t>ر</w:t>
      </w:r>
      <w:r>
        <w:rPr>
          <w:rtl/>
        </w:rPr>
        <w:t xml:space="preserve"> و عبّاس و عق</w:t>
      </w:r>
      <w:r>
        <w:rPr>
          <w:rFonts w:hint="cs"/>
          <w:rtl/>
        </w:rPr>
        <w:t>ی</w:t>
      </w:r>
      <w:r>
        <w:rPr>
          <w:rFonts w:hint="eastAsia"/>
          <w:rtl/>
        </w:rPr>
        <w:t>ل</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حضور</w:t>
      </w:r>
      <w:r>
        <w:rPr>
          <w:rtl/>
        </w:rPr>
        <w:t xml:space="preserve"> جعفر و الخضر للصلاه عل</w:t>
      </w:r>
      <w:r>
        <w:rPr>
          <w:rFonts w:hint="cs"/>
          <w:rtl/>
        </w:rPr>
        <w:t>ی</w:t>
      </w:r>
      <w:r>
        <w:rPr>
          <w:rtl/>
        </w:rPr>
        <w:t xml:space="preserve"> جنازه </w:t>
      </w:r>
      <w:r w:rsidRPr="00D06327">
        <w:rPr>
          <w:rtl/>
        </w:rPr>
        <w:t>سلمان(</w:t>
      </w:r>
      <w:r w:rsidR="009137A0" w:rsidRPr="00D06327">
        <w:rPr>
          <w:rtl/>
        </w:rPr>
        <w:t>رضي‌الله‌عنه</w:t>
      </w:r>
      <w:r w:rsidRPr="00D06327">
        <w:rPr>
          <w:rtl/>
        </w:rPr>
        <w:t>م)و مع</w:t>
      </w:r>
      <w:r>
        <w:rPr>
          <w:rtl/>
        </w:rPr>
        <w:t xml:space="preserve"> کلّ واحد منهما سبعون صفّا من الملائکه،ف</w:t>
      </w:r>
      <w:r>
        <w:rPr>
          <w:rFonts w:hint="cs"/>
          <w:rtl/>
        </w:rPr>
        <w:t>ی</w:t>
      </w:r>
      <w:r>
        <w:rPr>
          <w:rtl/>
        </w:rPr>
        <w:t xml:space="preserve"> کلّ صفّ ألف ألف ملک ح</w:t>
      </w:r>
      <w:r>
        <w:rPr>
          <w:rFonts w:hint="cs"/>
          <w:rtl/>
        </w:rPr>
        <w:t>ی</w:t>
      </w:r>
      <w:r>
        <w:rPr>
          <w:rFonts w:hint="eastAsia"/>
          <w:rtl/>
        </w:rPr>
        <w:t>ن</w:t>
      </w:r>
      <w:r>
        <w:rPr>
          <w:rtl/>
        </w:rPr>
        <w:t xml:space="preserve"> صلّ</w:t>
      </w:r>
      <w:r>
        <w:rPr>
          <w:rFonts w:hint="cs"/>
          <w:rtl/>
        </w:rPr>
        <w:t>ی</w:t>
      </w:r>
      <w:r>
        <w:rPr>
          <w:rtl/>
        </w:rPr>
        <w:t xml:space="preserve"> عل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B431B0" w:rsidRDefault="00ED3E80" w:rsidP="00ED3E80">
      <w:pPr>
        <w:pStyle w:val="libNormal"/>
      </w:pPr>
      <w:r w:rsidRPr="00D06327">
        <w:rPr>
          <w:rStyle w:val="libBold1Char"/>
          <w:rFonts w:hint="eastAsia"/>
          <w:rtl/>
        </w:rPr>
        <w:t>تفس</w:t>
      </w:r>
      <w:r w:rsidRPr="00D06327">
        <w:rPr>
          <w:rStyle w:val="libBold1Char"/>
          <w:rFonts w:hint="cs"/>
          <w:rtl/>
        </w:rPr>
        <w:t>ی</w:t>
      </w:r>
      <w:r w:rsidRPr="00D06327">
        <w:rPr>
          <w:rStyle w:val="libBold1Char"/>
          <w:rFonts w:hint="eastAsia"/>
          <w:rtl/>
        </w:rPr>
        <w:t>ر</w:t>
      </w:r>
      <w:r w:rsidRPr="00D06327">
        <w:rPr>
          <w:rStyle w:val="libBold1Char"/>
          <w:rtl/>
        </w:rPr>
        <w:t xml:space="preserve"> فرات الکوف</w:t>
      </w:r>
      <w:r w:rsidRPr="00D06327">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ذکر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قال: و جعفر ذو الجناح</w:t>
      </w:r>
      <w:r>
        <w:rPr>
          <w:rFonts w:hint="cs"/>
          <w:rtl/>
        </w:rPr>
        <w:t>ی</w:t>
      </w:r>
      <w:r>
        <w:rPr>
          <w:rFonts w:hint="eastAsia"/>
          <w:rtl/>
        </w:rPr>
        <w:t>ن</w:t>
      </w:r>
      <w:r>
        <w:rPr>
          <w:rtl/>
        </w:rPr>
        <w:t xml:space="preserve"> و القبلت</w:t>
      </w:r>
      <w:r>
        <w:rPr>
          <w:rFonts w:hint="cs"/>
          <w:rtl/>
        </w:rPr>
        <w:t>ی</w:t>
      </w:r>
      <w:r>
        <w:rPr>
          <w:rFonts w:hint="eastAsia"/>
          <w:rtl/>
        </w:rPr>
        <w:t>ن</w:t>
      </w:r>
      <w:r>
        <w:rPr>
          <w:rtl/>
        </w:rPr>
        <w:t xml:space="preserve"> و الهجرت</w:t>
      </w:r>
      <w:r>
        <w:rPr>
          <w:rFonts w:hint="cs"/>
          <w:rtl/>
        </w:rPr>
        <w:t>ی</w:t>
      </w:r>
      <w:r>
        <w:rPr>
          <w:rFonts w:hint="eastAsia"/>
          <w:rtl/>
        </w:rPr>
        <w:t>ن</w:t>
      </w:r>
      <w:r>
        <w:rPr>
          <w:rtl/>
        </w:rPr>
        <w:t xml:space="preserve"> و الب</w:t>
      </w:r>
      <w:r>
        <w:rPr>
          <w:rFonts w:hint="cs"/>
          <w:rtl/>
        </w:rPr>
        <w:t>ی</w:t>
      </w:r>
      <w:r>
        <w:rPr>
          <w:rFonts w:hint="eastAsia"/>
          <w:rtl/>
        </w:rPr>
        <w:t>عت</w:t>
      </w:r>
      <w:r>
        <w:rPr>
          <w:rFonts w:hint="cs"/>
          <w:rtl/>
        </w:rPr>
        <w:t>ی</w:t>
      </w:r>
      <w:r>
        <w:rPr>
          <w:rFonts w:hint="eastAsia"/>
          <w:rtl/>
        </w:rPr>
        <w:t>ن</w:t>
      </w:r>
      <w:r>
        <w:rPr>
          <w:rtl/>
        </w:rPr>
        <w:t xml:space="preserve"> من الشجره المبارکه،صح</w:t>
      </w:r>
      <w:r>
        <w:rPr>
          <w:rFonts w:hint="cs"/>
          <w:rtl/>
        </w:rPr>
        <w:t>ی</w:t>
      </w:r>
      <w:r>
        <w:rPr>
          <w:rFonts w:hint="eastAsia"/>
          <w:rtl/>
        </w:rPr>
        <w:t>ح</w:t>
      </w:r>
      <w:r>
        <w:rPr>
          <w:rtl/>
        </w:rPr>
        <w:t xml:space="preserve"> الأد</w:t>
      </w:r>
      <w:r>
        <w:rPr>
          <w:rFonts w:hint="cs"/>
          <w:rtl/>
        </w:rPr>
        <w:t>ی</w:t>
      </w:r>
      <w:r>
        <w:rPr>
          <w:rFonts w:hint="eastAsia"/>
          <w:rtl/>
        </w:rPr>
        <w:t>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87</w:t>
      </w:r>
      <w:r w:rsidR="00ED3E80">
        <w:rPr>
          <w:rtl/>
        </w:rPr>
        <w:t>/54/6،ج:6</w:t>
      </w:r>
      <w:r w:rsidR="001A3C8D">
        <w:rPr>
          <w:rtl/>
        </w:rPr>
        <w:t>3</w:t>
      </w:r>
      <w:r w:rsidR="00ED3E80">
        <w:rPr>
          <w:rtl/>
        </w:rPr>
        <w:t>/</w:t>
      </w:r>
      <w:r w:rsidR="001A3C8D">
        <w:rPr>
          <w:rtl/>
        </w:rPr>
        <w:t>21</w:t>
      </w:r>
      <w:r w:rsidR="00ED3E80">
        <w:rPr>
          <w:rtl/>
        </w:rPr>
        <w:t xml:space="preserve"> و 64. </w:t>
      </w:r>
    </w:p>
    <w:p w:rsidR="00ED3E80" w:rsidRDefault="00365129" w:rsidP="0027669E">
      <w:pPr>
        <w:pStyle w:val="libFootnote0"/>
      </w:pPr>
      <w:r>
        <w:rPr>
          <w:rtl/>
        </w:rPr>
        <w:t>(2)</w:t>
      </w:r>
      <w:r w:rsidR="00ED3E80">
        <w:rPr>
          <w:rtl/>
        </w:rPr>
        <w:t xml:space="preserve"> ق:</w:t>
      </w:r>
      <w:r w:rsidR="001A3C8D">
        <w:rPr>
          <w:rtl/>
        </w:rPr>
        <w:t>731</w:t>
      </w:r>
      <w:r w:rsidR="00ED3E80">
        <w:rPr>
          <w:rtl/>
        </w:rPr>
        <w:t>/</w:t>
      </w:r>
      <w:r w:rsidR="001A3C8D">
        <w:rPr>
          <w:rtl/>
        </w:rPr>
        <w:t>72</w:t>
      </w:r>
      <w:r w:rsidR="00ED3E80">
        <w:rPr>
          <w:rtl/>
        </w:rPr>
        <w:t>/6،ج:</w:t>
      </w:r>
      <w:r w:rsidR="001A3C8D">
        <w:rPr>
          <w:rtl/>
        </w:rPr>
        <w:t>2</w:t>
      </w:r>
      <w:r w:rsidR="00ED3E80">
        <w:rPr>
          <w:rtl/>
        </w:rPr>
        <w:t>4</w:t>
      </w:r>
      <w:r w:rsidR="001A3C8D">
        <w:rPr>
          <w:rtl/>
        </w:rPr>
        <w:t>7</w:t>
      </w:r>
      <w:r w:rsidR="00ED3E80">
        <w:rPr>
          <w:rtl/>
        </w:rPr>
        <w:t>/</w:t>
      </w:r>
      <w:r w:rsidR="001A3C8D">
        <w:rPr>
          <w:rtl/>
        </w:rPr>
        <w:t>22</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7</w:t>
      </w:r>
      <w:r w:rsidR="00ED3E80">
        <w:rPr>
          <w:rtl/>
        </w:rPr>
        <w:t>6</w:t>
      </w:r>
      <w:r w:rsidR="001A3C8D">
        <w:rPr>
          <w:rtl/>
        </w:rPr>
        <w:t>2</w:t>
      </w:r>
      <w:r w:rsidR="00ED3E80">
        <w:rPr>
          <w:rtl/>
        </w:rPr>
        <w:t>/</w:t>
      </w:r>
      <w:r w:rsidR="001A3C8D">
        <w:rPr>
          <w:rtl/>
        </w:rPr>
        <w:t>73</w:t>
      </w:r>
      <w:r w:rsidR="00ED3E80">
        <w:rPr>
          <w:rtl/>
        </w:rPr>
        <w:t>/6،ج:</w:t>
      </w:r>
      <w:r w:rsidR="001A3C8D">
        <w:rPr>
          <w:rtl/>
        </w:rPr>
        <w:t>372</w:t>
      </w:r>
      <w:r w:rsidR="00ED3E80">
        <w:rPr>
          <w:rtl/>
        </w:rPr>
        <w:t>/</w:t>
      </w:r>
      <w:r w:rsidR="001A3C8D">
        <w:rPr>
          <w:rtl/>
        </w:rPr>
        <w:t>22</w:t>
      </w:r>
    </w:p>
    <w:p w:rsidR="005A2728" w:rsidRDefault="005A2728" w:rsidP="0027669E">
      <w:pPr>
        <w:pStyle w:val="libNormal"/>
        <w:rPr>
          <w:rtl/>
        </w:rPr>
      </w:pPr>
      <w:r>
        <w:rPr>
          <w:rtl/>
        </w:rPr>
        <w:br w:type="page"/>
      </w:r>
    </w:p>
    <w:p w:rsidR="00ED3E80" w:rsidRDefault="00ED3E80" w:rsidP="00D06327">
      <w:pPr>
        <w:pStyle w:val="libNormal0"/>
      </w:pPr>
      <w:r>
        <w:rPr>
          <w:rFonts w:hint="eastAsia"/>
          <w:rtl/>
        </w:rPr>
        <w:lastRenderedPageBreak/>
        <w:t>وضّاح</w:t>
      </w:r>
      <w:r>
        <w:rPr>
          <w:rtl/>
        </w:rPr>
        <w:t xml:space="preserve"> البرهان </w:t>
      </w:r>
      <w:r w:rsidRPr="00604B91">
        <w:rPr>
          <w:rStyle w:val="libFootnotenumChar"/>
          <w:rtl/>
        </w:rPr>
        <w:t>(1)</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إذا جمع اللّه الأوّل</w:t>
      </w:r>
      <w:r>
        <w:rPr>
          <w:rFonts w:hint="cs"/>
          <w:rtl/>
        </w:rPr>
        <w:t>ی</w:t>
      </w:r>
      <w:r>
        <w:rPr>
          <w:rFonts w:hint="eastAsia"/>
          <w:rtl/>
        </w:rPr>
        <w:t>ن</w:t>
      </w:r>
      <w:r>
        <w:rPr>
          <w:rtl/>
        </w:rPr>
        <w:t xml:space="preserve"> و الآخر</w:t>
      </w:r>
      <w:r>
        <w:rPr>
          <w:rFonts w:hint="cs"/>
          <w:rtl/>
        </w:rPr>
        <w:t>ی</w:t>
      </w:r>
      <w:r>
        <w:rPr>
          <w:rFonts w:hint="eastAsia"/>
          <w:rtl/>
        </w:rPr>
        <w:t>ن</w:t>
      </w:r>
      <w:r>
        <w:rPr>
          <w:rtl/>
        </w:rPr>
        <w:t xml:space="preserve"> کان أفضلهم سبعه منّا بن</w:t>
      </w:r>
      <w:r>
        <w:rPr>
          <w:rFonts w:hint="cs"/>
          <w:rtl/>
        </w:rPr>
        <w:t>ی</w:t>
      </w:r>
      <w:r>
        <w:rPr>
          <w:rtl/>
        </w:rPr>
        <w:t xml:space="preserve"> عبد المطّلب،ال</w:t>
      </w:r>
      <w:r>
        <w:rPr>
          <w:rFonts w:hint="cs"/>
          <w:rtl/>
        </w:rPr>
        <w:t>ی</w:t>
      </w:r>
      <w:r>
        <w:rPr>
          <w:rtl/>
        </w:rPr>
        <w:t xml:space="preserve"> أن قال:و حمزه س</w:t>
      </w:r>
      <w:r>
        <w:rPr>
          <w:rFonts w:hint="cs"/>
          <w:rtl/>
        </w:rPr>
        <w:t>ی</w:t>
      </w:r>
      <w:r>
        <w:rPr>
          <w:rFonts w:hint="eastAsia"/>
          <w:rtl/>
        </w:rPr>
        <w:t>د</w:t>
      </w:r>
      <w:r>
        <w:rPr>
          <w:rtl/>
        </w:rPr>
        <w:t xml:space="preserve"> الشهداء،و جعفر ذو الجناح</w:t>
      </w:r>
      <w:r>
        <w:rPr>
          <w:rFonts w:hint="cs"/>
          <w:rtl/>
        </w:rPr>
        <w:t>ی</w:t>
      </w:r>
      <w:r>
        <w:rPr>
          <w:rFonts w:hint="eastAsia"/>
          <w:rtl/>
        </w:rPr>
        <w:t>ن</w:t>
      </w:r>
      <w:r>
        <w:rPr>
          <w:rtl/>
        </w:rPr>
        <w:t xml:space="preserve"> </w:t>
      </w:r>
      <w:r>
        <w:rPr>
          <w:rFonts w:hint="cs"/>
          <w:rtl/>
        </w:rPr>
        <w:t>ی</w:t>
      </w:r>
      <w:r>
        <w:rPr>
          <w:rFonts w:hint="eastAsia"/>
          <w:rtl/>
        </w:rPr>
        <w:t>ط</w:t>
      </w:r>
      <w:r>
        <w:rPr>
          <w:rFonts w:hint="cs"/>
          <w:rtl/>
        </w:rPr>
        <w:t>ی</w:t>
      </w:r>
      <w:r>
        <w:rPr>
          <w:rFonts w:hint="eastAsia"/>
          <w:rtl/>
        </w:rPr>
        <w:t>ر</w:t>
      </w:r>
      <w:r>
        <w:rPr>
          <w:rtl/>
        </w:rPr>
        <w:t xml:space="preserve"> مع الملائکه لم </w:t>
      </w:r>
      <w:r>
        <w:rPr>
          <w:rFonts w:hint="cs"/>
          <w:rtl/>
        </w:rPr>
        <w:t>ی</w:t>
      </w:r>
      <w:r>
        <w:rPr>
          <w:rFonts w:hint="eastAsia"/>
          <w:rtl/>
        </w:rPr>
        <w:t>نحله</w:t>
      </w:r>
      <w:r>
        <w:rPr>
          <w:rtl/>
        </w:rPr>
        <w:t xml:space="preserve"> شه</w:t>
      </w:r>
      <w:r>
        <w:rPr>
          <w:rFonts w:hint="cs"/>
          <w:rtl/>
        </w:rPr>
        <w:t>ی</w:t>
      </w:r>
      <w:r>
        <w:rPr>
          <w:rFonts w:hint="eastAsia"/>
          <w:rtl/>
        </w:rPr>
        <w:t>دا</w:t>
      </w:r>
      <w:r>
        <w:rPr>
          <w:rtl/>
        </w:rPr>
        <w:t xml:space="preserve"> قطّ قبله(</w:t>
      </w:r>
      <w:r w:rsidR="00EA7B3D" w:rsidRPr="00EA7B3D">
        <w:rPr>
          <w:rStyle w:val="libAlaemChar"/>
          <w:rtl/>
        </w:rPr>
        <w:t>رحمه‌الله</w:t>
      </w:r>
      <w:r>
        <w:rPr>
          <w:rtl/>
        </w:rPr>
        <w:t xml:space="preserve">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sidRPr="00604B91">
        <w:rPr>
          <w:rStyle w:val="libFootnotenumChar"/>
          <w:rtl/>
        </w:rPr>
        <w:t>(2)</w:t>
      </w:r>
      <w:r>
        <w:rPr>
          <w:rtl/>
        </w:rPr>
        <w:t xml:space="preserve">. </w:t>
      </w:r>
    </w:p>
    <w:p w:rsidR="00ED3E80" w:rsidRDefault="00ED3E80" w:rsidP="00ED3E80">
      <w:pPr>
        <w:pStyle w:val="libNormal"/>
      </w:pPr>
      <w:r w:rsidRPr="00D06327">
        <w:rPr>
          <w:rStyle w:val="libBold1Char"/>
          <w:rFonts w:hint="eastAsia"/>
          <w:rtl/>
        </w:rPr>
        <w:t>أقول</w:t>
      </w:r>
      <w:r>
        <w:rPr>
          <w:rtl/>
        </w:rPr>
        <w:t xml:space="preserve">: و </w:t>
      </w:r>
      <w:r w:rsidRPr="00D06327">
        <w:rPr>
          <w:rFonts w:hint="cs"/>
          <w:rtl/>
        </w:rPr>
        <w:t>ی</w:t>
      </w:r>
      <w:r w:rsidRPr="00D06327">
        <w:rPr>
          <w:rFonts w:hint="eastAsia"/>
          <w:rtl/>
        </w:rPr>
        <w:t>أت</w:t>
      </w:r>
      <w:r w:rsidRPr="00D06327">
        <w:rPr>
          <w:rFonts w:hint="cs"/>
          <w:rtl/>
        </w:rPr>
        <w:t>ی</w:t>
      </w:r>
      <w:r w:rsidRPr="00D06327">
        <w:rPr>
          <w:rtl/>
        </w:rPr>
        <w:t xml:space="preserve"> ف</w:t>
      </w:r>
      <w:r w:rsidRPr="00D06327">
        <w:rPr>
          <w:rFonts w:hint="cs"/>
          <w:rtl/>
        </w:rPr>
        <w:t>ی</w:t>
      </w:r>
      <w:r w:rsidRPr="00D06327">
        <w:rPr>
          <w:rtl/>
        </w:rPr>
        <w:t xml:space="preserve"> </w:t>
      </w:r>
      <w:r w:rsidR="00F71F29" w:rsidRPr="00D06327">
        <w:rPr>
          <w:rtl/>
        </w:rPr>
        <w:t>(</w:t>
      </w:r>
      <w:r w:rsidRPr="00D06327">
        <w:rPr>
          <w:rtl/>
        </w:rPr>
        <w:t>حمز</w:t>
      </w:r>
      <w:r w:rsidR="00F71F29" w:rsidRPr="00D06327">
        <w:rPr>
          <w:rtl/>
        </w:rPr>
        <w:t>)</w:t>
      </w:r>
      <w:r w:rsidRPr="00D06327">
        <w:rPr>
          <w:rtl/>
        </w:rPr>
        <w:t xml:space="preserve">ما </w:t>
      </w:r>
      <w:r w:rsidRPr="00D06327">
        <w:rPr>
          <w:rFonts w:hint="cs"/>
          <w:rtl/>
        </w:rPr>
        <w:t>ی</w:t>
      </w:r>
      <w:r w:rsidRPr="00D06327">
        <w:rPr>
          <w:rFonts w:hint="eastAsia"/>
          <w:rtl/>
        </w:rPr>
        <w:t>تعلق</w:t>
      </w:r>
      <w:r>
        <w:rPr>
          <w:rtl/>
        </w:rPr>
        <w:t xml:space="preserve"> بذلک. </w:t>
      </w:r>
    </w:p>
    <w:p w:rsidR="00ED3E80" w:rsidRDefault="00ED3E80" w:rsidP="00ED3E80">
      <w:pPr>
        <w:pStyle w:val="libNormal"/>
      </w:pPr>
      <w:r>
        <w:rPr>
          <w:rFonts w:hint="eastAsia"/>
          <w:rtl/>
        </w:rPr>
        <w:t>جعفر</w:t>
      </w:r>
      <w:r>
        <w:rPr>
          <w:rtl/>
        </w:rPr>
        <w:t xml:space="preserve"> بن إبراه</w:t>
      </w:r>
      <w:r>
        <w:rPr>
          <w:rFonts w:hint="cs"/>
          <w:rtl/>
        </w:rPr>
        <w:t>ی</w:t>
      </w:r>
      <w:r>
        <w:rPr>
          <w:rFonts w:hint="eastAsia"/>
          <w:rtl/>
        </w:rPr>
        <w:t>م</w:t>
      </w:r>
      <w:r>
        <w:rPr>
          <w:rtl/>
        </w:rPr>
        <w:t xml:space="preserve"> بن محمّد بن عل</w:t>
      </w:r>
      <w:r>
        <w:rPr>
          <w:rFonts w:hint="cs"/>
          <w:rtl/>
        </w:rPr>
        <w:t>یّ</w:t>
      </w:r>
      <w:r>
        <w:rPr>
          <w:rtl/>
        </w:rPr>
        <w:t xml:space="preserve"> بن عبد اللّه بن جعفر بن أب</w:t>
      </w:r>
      <w:r>
        <w:rPr>
          <w:rFonts w:hint="cs"/>
          <w:rtl/>
        </w:rPr>
        <w:t>ی</w:t>
      </w:r>
      <w:r>
        <w:rPr>
          <w:rtl/>
        </w:rPr>
        <w:t xml:space="preserve"> طالب المدن</w:t>
      </w:r>
      <w:r>
        <w:rPr>
          <w:rFonts w:hint="cs"/>
          <w:rtl/>
        </w:rPr>
        <w:t>ی</w:t>
      </w:r>
      <w:r>
        <w:rPr>
          <w:rtl/>
        </w:rPr>
        <w:t xml:space="preserve">: </w:t>
      </w:r>
    </w:p>
    <w:p w:rsidR="00ED3E80" w:rsidRDefault="00ED3E80" w:rsidP="00ED3E80">
      <w:pPr>
        <w:pStyle w:val="libNormal"/>
      </w:pPr>
      <w:r>
        <w:rPr>
          <w:rFonts w:hint="eastAsia"/>
          <w:rtl/>
        </w:rPr>
        <w:t>عدّه</w:t>
      </w:r>
      <w:r>
        <w:rPr>
          <w:rtl/>
        </w:rPr>
        <w:t xml:space="preserve"> الش</w:t>
      </w:r>
      <w:r>
        <w:rPr>
          <w:rFonts w:hint="cs"/>
          <w:rtl/>
        </w:rPr>
        <w:t>ی</w:t>
      </w:r>
      <w:r>
        <w:rPr>
          <w:rFonts w:hint="eastAsia"/>
          <w:rtl/>
        </w:rPr>
        <w:t>خ</w:t>
      </w:r>
      <w:r>
        <w:rPr>
          <w:rtl/>
        </w:rPr>
        <w:t xml:space="preserve"> </w:t>
      </w:r>
      <w:r w:rsidR="00EA7B3D" w:rsidRPr="00EA7B3D">
        <w:rPr>
          <w:rStyle w:val="libAlaemChar"/>
          <w:rtl/>
        </w:rPr>
        <w:t>رحمه‌الله</w:t>
      </w:r>
      <w:r>
        <w:rPr>
          <w:rtl/>
        </w:rPr>
        <w:t xml:space="preserve"> من أصحاب الصادق </w:t>
      </w:r>
      <w:r w:rsidR="00EC2CC2" w:rsidRPr="00EC2CC2">
        <w:rPr>
          <w:rStyle w:val="libAlaemChar"/>
          <w:rtl/>
        </w:rPr>
        <w:t>عليه‌السلام</w:t>
      </w:r>
      <w:r>
        <w:rPr>
          <w:rtl/>
        </w:rPr>
        <w:t xml:space="preserve">،و </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الحسن </w:t>
      </w:r>
      <w:r w:rsidR="00EC2CC2" w:rsidRPr="00EC2CC2">
        <w:rPr>
          <w:rStyle w:val="libAlaemChar"/>
          <w:rtl/>
        </w:rPr>
        <w:t>عليه‌السلام</w:t>
      </w:r>
      <w:r>
        <w:rPr>
          <w:rtl/>
        </w:rPr>
        <w:t>،وثّقه العلاّمه و غ</w:t>
      </w:r>
      <w:r>
        <w:rPr>
          <w:rFonts w:hint="cs"/>
          <w:rtl/>
        </w:rPr>
        <w:t>ی</w:t>
      </w:r>
      <w:r>
        <w:rPr>
          <w:rFonts w:hint="eastAsia"/>
          <w:rtl/>
        </w:rPr>
        <w:t>ره،و</w:t>
      </w:r>
      <w:r>
        <w:rPr>
          <w:rtl/>
        </w:rPr>
        <w:t xml:space="preserve"> هو أبو سل</w:t>
      </w:r>
      <w:r>
        <w:rPr>
          <w:rFonts w:hint="cs"/>
          <w:rtl/>
        </w:rPr>
        <w:t>ی</w:t>
      </w:r>
      <w:r>
        <w:rPr>
          <w:rFonts w:hint="eastAsia"/>
          <w:rtl/>
        </w:rPr>
        <w:t>مان</w:t>
      </w:r>
      <w:r>
        <w:rPr>
          <w:rtl/>
        </w:rPr>
        <w:t xml:space="preserve"> الجعفر</w:t>
      </w:r>
      <w:r>
        <w:rPr>
          <w:rFonts w:hint="cs"/>
          <w:rtl/>
        </w:rPr>
        <w:t>ی</w:t>
      </w:r>
      <w:r>
        <w:rPr>
          <w:rtl/>
        </w:rPr>
        <w:t xml:space="preserve">. </w:t>
      </w:r>
    </w:p>
    <w:p w:rsidR="00ED3E80" w:rsidRDefault="00ED3E80" w:rsidP="00D06327">
      <w:pPr>
        <w:pStyle w:val="libCenterBold1"/>
      </w:pPr>
      <w:r>
        <w:rPr>
          <w:rFonts w:hint="eastAsia"/>
          <w:rtl/>
        </w:rPr>
        <w:t>جعفر</w:t>
      </w:r>
      <w:r>
        <w:rPr>
          <w:rtl/>
        </w:rPr>
        <w:t xml:space="preserve"> بن أحمد القمّ</w:t>
      </w:r>
      <w:r>
        <w:rPr>
          <w:rFonts w:hint="cs"/>
          <w:rtl/>
        </w:rPr>
        <w:t>یّ</w:t>
      </w:r>
      <w:r>
        <w:rPr>
          <w:rtl/>
        </w:rPr>
        <w:t xml:space="preserve"> </w:t>
      </w:r>
    </w:p>
    <w:p w:rsidR="00ED3E80" w:rsidRDefault="00ED3E80" w:rsidP="00ED3E80">
      <w:pPr>
        <w:pStyle w:val="libNormal"/>
      </w:pPr>
      <w:r>
        <w:rPr>
          <w:rFonts w:hint="eastAsia"/>
          <w:rtl/>
        </w:rPr>
        <w:t>أبو</w:t>
      </w:r>
      <w:r>
        <w:rPr>
          <w:rtl/>
        </w:rPr>
        <w:t xml:space="preserve"> محمّد جعفر بن أحمد القمّ</w:t>
      </w:r>
      <w:r>
        <w:rPr>
          <w:rFonts w:hint="cs"/>
          <w:rtl/>
        </w:rPr>
        <w:t>یّ</w:t>
      </w:r>
      <w:r>
        <w:rPr>
          <w:rtl/>
        </w:rPr>
        <w:t xml:space="preserve"> نز</w:t>
      </w:r>
      <w:r>
        <w:rPr>
          <w:rFonts w:hint="cs"/>
          <w:rtl/>
        </w:rPr>
        <w:t>ی</w:t>
      </w:r>
      <w:r>
        <w:rPr>
          <w:rFonts w:hint="eastAsia"/>
          <w:rtl/>
        </w:rPr>
        <w:t>ل</w:t>
      </w:r>
      <w:r>
        <w:rPr>
          <w:rtl/>
        </w:rPr>
        <w:t xml:space="preserve"> الر</w:t>
      </w:r>
      <w:r>
        <w:rPr>
          <w:rFonts w:hint="cs"/>
          <w:rtl/>
        </w:rPr>
        <w:t>یّ</w:t>
      </w:r>
      <w:r>
        <w:rPr>
          <w:rFonts w:hint="eastAsia"/>
          <w:rtl/>
        </w:rPr>
        <w:t>،من</w:t>
      </w:r>
      <w:r>
        <w:rPr>
          <w:rtl/>
        </w:rPr>
        <w:t xml:space="preserve"> اجلّه المحدّث</w:t>
      </w:r>
      <w:r>
        <w:rPr>
          <w:rFonts w:hint="cs"/>
          <w:rtl/>
        </w:rPr>
        <w:t>ی</w:t>
      </w:r>
      <w:r>
        <w:rPr>
          <w:rFonts w:hint="eastAsia"/>
          <w:rtl/>
        </w:rPr>
        <w:t>ن</w:t>
      </w:r>
      <w:r>
        <w:rPr>
          <w:rtl/>
        </w:rPr>
        <w:t xml:space="preserve"> و المؤلّف</w:t>
      </w:r>
      <w:r>
        <w:rPr>
          <w:rFonts w:hint="cs"/>
          <w:rtl/>
        </w:rPr>
        <w:t>ی</w:t>
      </w:r>
      <w:r>
        <w:rPr>
          <w:rFonts w:hint="eastAsia"/>
          <w:rtl/>
        </w:rPr>
        <w:t>ن</w:t>
      </w:r>
      <w:r>
        <w:rPr>
          <w:rtl/>
        </w:rPr>
        <w:t xml:space="preserve"> المعروف</w:t>
      </w:r>
      <w:r>
        <w:rPr>
          <w:rFonts w:hint="cs"/>
          <w:rtl/>
        </w:rPr>
        <w:t>ی</w:t>
      </w:r>
      <w:r>
        <w:rPr>
          <w:rFonts w:hint="eastAsia"/>
          <w:rtl/>
        </w:rPr>
        <w:t>ن،و</w:t>
      </w:r>
      <w:r>
        <w:rPr>
          <w:rtl/>
        </w:rPr>
        <w:t xml:space="preserve"> مؤلّفاته دائره ب</w:t>
      </w:r>
      <w:r>
        <w:rPr>
          <w:rFonts w:hint="cs"/>
          <w:rtl/>
        </w:rPr>
        <w:t>ی</w:t>
      </w:r>
      <w:r>
        <w:rPr>
          <w:rFonts w:hint="eastAsia"/>
          <w:rtl/>
        </w:rPr>
        <w:t>ن</w:t>
      </w:r>
      <w:r>
        <w:rPr>
          <w:rtl/>
        </w:rPr>
        <w:t xml:space="preserve"> الأصحاب،ککتاب زهد النب</w:t>
      </w:r>
      <w:r>
        <w:rPr>
          <w:rFonts w:hint="cs"/>
          <w:rtl/>
        </w:rPr>
        <w:t>یّ</w:t>
      </w:r>
      <w:r>
        <w:rPr>
          <w:rtl/>
        </w:rPr>
        <w:t xml:space="preserve"> </w:t>
      </w:r>
      <w:r w:rsidR="001C23D3" w:rsidRPr="001C23D3">
        <w:rPr>
          <w:rStyle w:val="libAlaemChar"/>
          <w:rtl/>
        </w:rPr>
        <w:t>صلى‌الله‌عليه‌وآله‌وسلم</w:t>
      </w:r>
      <w:r>
        <w:rPr>
          <w:rtl/>
        </w:rPr>
        <w:t>،و العروس، و المسلسلات،و المانعات،و الغا</w:t>
      </w:r>
      <w:r>
        <w:rPr>
          <w:rFonts w:hint="cs"/>
          <w:rtl/>
        </w:rPr>
        <w:t>ی</w:t>
      </w:r>
      <w:r>
        <w:rPr>
          <w:rFonts w:hint="eastAsia"/>
          <w:rtl/>
        </w:rPr>
        <w:t>ات،قال</w:t>
      </w:r>
      <w:r>
        <w:rPr>
          <w:rtl/>
        </w:rPr>
        <w:t xml:space="preserve"> الس</w:t>
      </w:r>
      <w:r>
        <w:rPr>
          <w:rFonts w:hint="cs"/>
          <w:rtl/>
        </w:rPr>
        <w:t>یّ</w:t>
      </w:r>
      <w:r>
        <w:rPr>
          <w:rFonts w:hint="eastAsia"/>
          <w:rtl/>
        </w:rPr>
        <w:t>د</w:t>
      </w:r>
      <w:r>
        <w:rPr>
          <w:rtl/>
        </w:rPr>
        <w:t xml:space="preserve"> ابن طاووس </w:t>
      </w:r>
      <w:r w:rsidR="00EA7B3D" w:rsidRPr="00EA7B3D">
        <w:rPr>
          <w:rStyle w:val="libAlaemChar"/>
          <w:rtl/>
        </w:rPr>
        <w:t>رحمه‌الله</w:t>
      </w:r>
      <w:r>
        <w:rPr>
          <w:rtl/>
        </w:rPr>
        <w:t xml:space="preserve"> ف</w:t>
      </w:r>
      <w:r>
        <w:rPr>
          <w:rFonts w:hint="cs"/>
          <w:rtl/>
        </w:rPr>
        <w:t>ی</w:t>
      </w:r>
      <w:r>
        <w:rPr>
          <w:rtl/>
        </w:rPr>
        <w:t xml:space="preserve"> الدروع: </w:t>
      </w:r>
    </w:p>
    <w:p w:rsidR="00ED3E80" w:rsidRDefault="00ED3E80" w:rsidP="00ED3E80">
      <w:pPr>
        <w:pStyle w:val="libNormal"/>
      </w:pPr>
      <w:r>
        <w:rPr>
          <w:rFonts w:hint="eastAsia"/>
          <w:rtl/>
        </w:rPr>
        <w:t>و</w:t>
      </w:r>
      <w:r>
        <w:rPr>
          <w:rtl/>
        </w:rPr>
        <w:t xml:space="preserve"> لقد ذکر أبو محمّد جعفر بن أحمد القمّ</w:t>
      </w:r>
      <w:r>
        <w:rPr>
          <w:rFonts w:hint="cs"/>
          <w:rtl/>
        </w:rPr>
        <w:t>یّ</w:t>
      </w:r>
      <w:r>
        <w:rPr>
          <w:rtl/>
        </w:rPr>
        <w:t xml:space="preserve"> ف</w:t>
      </w:r>
      <w:r>
        <w:rPr>
          <w:rFonts w:hint="cs"/>
          <w:rtl/>
        </w:rPr>
        <w:t>ی</w:t>
      </w:r>
      <w:r>
        <w:rPr>
          <w:rtl/>
        </w:rPr>
        <w:t xml:space="preserve"> کتاب زهد النب</w:t>
      </w:r>
      <w:r>
        <w:rPr>
          <w:rFonts w:hint="cs"/>
          <w:rtl/>
        </w:rPr>
        <w:t>یّ</w:t>
      </w:r>
      <w:r>
        <w:rPr>
          <w:rtl/>
        </w:rPr>
        <w:t xml:space="preserve"> </w:t>
      </w:r>
      <w:r w:rsidR="001C23D3" w:rsidRPr="001C23D3">
        <w:rPr>
          <w:rStyle w:val="libAlaemChar"/>
          <w:rtl/>
        </w:rPr>
        <w:t>صلى‌الله‌عليه‌وآله‌وسلم</w:t>
      </w:r>
      <w:r>
        <w:rPr>
          <w:rtl/>
        </w:rPr>
        <w:t xml:space="preserve"> من اللّه(عزّ و جلّ)ما ف</w:t>
      </w:r>
      <w:r>
        <w:rPr>
          <w:rFonts w:hint="cs"/>
          <w:rtl/>
        </w:rPr>
        <w:t>ی</w:t>
      </w:r>
      <w:r>
        <w:rPr>
          <w:rFonts w:hint="eastAsia"/>
          <w:rtl/>
        </w:rPr>
        <w:t>ه</w:t>
      </w:r>
      <w:r>
        <w:rPr>
          <w:rtl/>
        </w:rPr>
        <w:t xml:space="preserve"> بلاغ،و هذا جعفر بن أحمد عظ</w:t>
      </w:r>
      <w:r>
        <w:rPr>
          <w:rFonts w:hint="cs"/>
          <w:rtl/>
        </w:rPr>
        <w:t>ی</w:t>
      </w:r>
      <w:r>
        <w:rPr>
          <w:rFonts w:hint="eastAsia"/>
          <w:rtl/>
        </w:rPr>
        <w:t>م</w:t>
      </w:r>
      <w:r>
        <w:rPr>
          <w:rtl/>
        </w:rPr>
        <w:t xml:space="preserve"> الشأن من الأع</w:t>
      </w:r>
      <w:r>
        <w:rPr>
          <w:rFonts w:hint="cs"/>
          <w:rtl/>
        </w:rPr>
        <w:t>ی</w:t>
      </w:r>
      <w:r>
        <w:rPr>
          <w:rFonts w:hint="eastAsia"/>
          <w:rtl/>
        </w:rPr>
        <w:t>ان،ذکر</w:t>
      </w:r>
      <w:r>
        <w:rPr>
          <w:rtl/>
        </w:rPr>
        <w:t xml:space="preserve"> الکراجک</w:t>
      </w:r>
      <w:r>
        <w:rPr>
          <w:rFonts w:hint="cs"/>
          <w:rtl/>
        </w:rPr>
        <w:t>یّ</w:t>
      </w:r>
      <w:r>
        <w:rPr>
          <w:rtl/>
        </w:rPr>
        <w:t xml:space="preserve"> ف</w:t>
      </w:r>
      <w:r>
        <w:rPr>
          <w:rFonts w:hint="cs"/>
          <w:rtl/>
        </w:rPr>
        <w:t>ی</w:t>
      </w:r>
      <w:r>
        <w:rPr>
          <w:rtl/>
        </w:rPr>
        <w:t xml:space="preserve"> کتاب الفهرست انّه صنّف مائت</w:t>
      </w:r>
      <w:r>
        <w:rPr>
          <w:rFonts w:hint="cs"/>
          <w:rtl/>
        </w:rPr>
        <w:t>ی</w:t>
      </w:r>
      <w:r>
        <w:rPr>
          <w:rFonts w:hint="eastAsia"/>
          <w:rtl/>
        </w:rPr>
        <w:t>ن</w:t>
      </w:r>
      <w:r>
        <w:rPr>
          <w:rtl/>
        </w:rPr>
        <w:t xml:space="preserve"> و عشر</w:t>
      </w:r>
      <w:r>
        <w:rPr>
          <w:rFonts w:hint="cs"/>
          <w:rtl/>
        </w:rPr>
        <w:t>ی</w:t>
      </w:r>
      <w:r>
        <w:rPr>
          <w:rFonts w:hint="eastAsia"/>
          <w:rtl/>
        </w:rPr>
        <w:t>ن</w:t>
      </w:r>
      <w:r>
        <w:rPr>
          <w:rtl/>
        </w:rPr>
        <w:t xml:space="preserve"> کتابا بقمّ و الر</w:t>
      </w:r>
      <w:r>
        <w:rPr>
          <w:rFonts w:hint="cs"/>
          <w:rtl/>
        </w:rPr>
        <w:t>یّ</w:t>
      </w:r>
      <w:r>
        <w:rPr>
          <w:rtl/>
        </w:rPr>
        <w:t>.و قال ف</w:t>
      </w:r>
      <w:r>
        <w:rPr>
          <w:rFonts w:hint="cs"/>
          <w:rtl/>
        </w:rPr>
        <w:t>ی</w:t>
      </w:r>
      <w:r>
        <w:rPr>
          <w:rtl/>
        </w:rPr>
        <w:t xml:space="preserve">: </w:t>
      </w:r>
    </w:p>
    <w:p w:rsidR="00ED3E80" w:rsidRDefault="00ED3E80" w:rsidP="00ED3E80">
      <w:pPr>
        <w:pStyle w:val="libNormal"/>
      </w:pPr>
      <w:r w:rsidRPr="00D06327">
        <w:rPr>
          <w:rStyle w:val="libBold1Char"/>
          <w:rFonts w:hint="eastAsia"/>
          <w:rtl/>
        </w:rPr>
        <w:t>فلاح</w:t>
      </w:r>
      <w:r w:rsidRPr="00D06327">
        <w:rPr>
          <w:rStyle w:val="libBold1Char"/>
          <w:rtl/>
        </w:rPr>
        <w:t xml:space="preserve"> السائل</w:t>
      </w:r>
      <w:r>
        <w:rPr>
          <w:rtl/>
        </w:rPr>
        <w:t>:بعد روا</w:t>
      </w:r>
      <w:r>
        <w:rPr>
          <w:rFonts w:hint="cs"/>
          <w:rtl/>
        </w:rPr>
        <w:t>ی</w:t>
      </w:r>
      <w:r>
        <w:rPr>
          <w:rFonts w:hint="eastAsia"/>
          <w:rtl/>
        </w:rPr>
        <w:t>ه</w:t>
      </w:r>
      <w:r>
        <w:rPr>
          <w:rtl/>
        </w:rPr>
        <w:t xml:space="preserve"> التکب</w:t>
      </w:r>
      <w:r>
        <w:rPr>
          <w:rFonts w:hint="cs"/>
          <w:rtl/>
        </w:rPr>
        <w:t>ی</w:t>
      </w:r>
      <w:r>
        <w:rPr>
          <w:rFonts w:hint="eastAsia"/>
          <w:rtl/>
        </w:rPr>
        <w:t>رات</w:t>
      </w:r>
      <w:r>
        <w:rPr>
          <w:rtl/>
        </w:rPr>
        <w:t xml:space="preserve"> الثلاث عق</w:t>
      </w:r>
      <w:r>
        <w:rPr>
          <w:rFonts w:hint="cs"/>
          <w:rtl/>
        </w:rPr>
        <w:t>ی</w:t>
      </w:r>
      <w:r>
        <w:rPr>
          <w:rFonts w:hint="eastAsia"/>
          <w:rtl/>
        </w:rPr>
        <w:t>ب</w:t>
      </w:r>
      <w:r>
        <w:rPr>
          <w:rtl/>
        </w:rPr>
        <w:t xml:space="preserve"> الصلاه:رو</w:t>
      </w:r>
      <w:r>
        <w:rPr>
          <w:rFonts w:hint="cs"/>
          <w:rtl/>
        </w:rPr>
        <w:t>ی</w:t>
      </w:r>
      <w:r>
        <w:rPr>
          <w:rtl/>
        </w:rPr>
        <w:t xml:space="preserve"> ذلک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السع</w:t>
      </w:r>
      <w:r>
        <w:rPr>
          <w:rFonts w:hint="cs"/>
          <w:rtl/>
        </w:rPr>
        <w:t>ی</w:t>
      </w:r>
      <w:r>
        <w:rPr>
          <w:rFonts w:hint="eastAsia"/>
          <w:rtl/>
        </w:rPr>
        <w:t>د</w:t>
      </w:r>
      <w:r>
        <w:rPr>
          <w:rtl/>
        </w:rPr>
        <w:t xml:space="preserve"> أبو محمّد جعفر بن أحمد القمّ</w:t>
      </w:r>
      <w:r>
        <w:rPr>
          <w:rFonts w:hint="cs"/>
          <w:rtl/>
        </w:rPr>
        <w:t>یّ</w:t>
      </w:r>
      <w:r>
        <w:rPr>
          <w:rtl/>
        </w:rPr>
        <w:t xml:space="preserve"> ف</w:t>
      </w:r>
      <w:r>
        <w:rPr>
          <w:rFonts w:hint="cs"/>
          <w:rtl/>
        </w:rPr>
        <w:t>ی</w:t>
      </w:r>
      <w:r>
        <w:rPr>
          <w:rtl/>
        </w:rPr>
        <w:t xml:space="preserve"> کتاب(آداب الإمام و المأموم)،انته</w:t>
      </w:r>
      <w:r>
        <w:rPr>
          <w:rFonts w:hint="cs"/>
          <w:rtl/>
        </w:rPr>
        <w:t>ی</w:t>
      </w:r>
      <w:r>
        <w:rPr>
          <w:rtl/>
        </w:rPr>
        <w:t xml:space="preserve">. </w:t>
      </w:r>
    </w:p>
    <w:p w:rsidR="00ED3E80" w:rsidRDefault="00ED3E80" w:rsidP="00ED3E80">
      <w:pPr>
        <w:pStyle w:val="libNormal"/>
      </w:pPr>
      <w:r>
        <w:rPr>
          <w:rFonts w:hint="cs"/>
          <w:rtl/>
        </w:rPr>
        <w:t>ی</w:t>
      </w:r>
      <w:r>
        <w:rPr>
          <w:rFonts w:hint="eastAsia"/>
          <w:rtl/>
        </w:rPr>
        <w:t>رو</w:t>
      </w:r>
      <w:r>
        <w:rPr>
          <w:rFonts w:hint="cs"/>
          <w:rtl/>
        </w:rPr>
        <w:t>ی</w:t>
      </w:r>
      <w:r>
        <w:rPr>
          <w:rtl/>
        </w:rPr>
        <w:t xml:space="preserve"> عن الصدوق و الصاحب بن عباد و غ</w:t>
      </w:r>
      <w:r>
        <w:rPr>
          <w:rFonts w:hint="cs"/>
          <w:rtl/>
        </w:rPr>
        <w:t>ی</w:t>
      </w:r>
      <w:r>
        <w:rPr>
          <w:rFonts w:hint="eastAsia"/>
          <w:rtl/>
        </w:rPr>
        <w:t>رهما،و</w:t>
      </w:r>
      <w:r>
        <w:rPr>
          <w:rtl/>
        </w:rPr>
        <w:t xml:space="preserve"> عنه الصدوق(رضوان اللّه عل</w:t>
      </w:r>
      <w:r>
        <w:rPr>
          <w:rFonts w:hint="cs"/>
          <w:rtl/>
        </w:rPr>
        <w:t>ی</w:t>
      </w:r>
      <w:r>
        <w:rPr>
          <w:rFonts w:hint="eastAsia"/>
          <w:rtl/>
        </w:rPr>
        <w:t>هم</w:t>
      </w:r>
      <w:r>
        <w:rPr>
          <w:rtl/>
        </w:rPr>
        <w:t>).قال ف</w:t>
      </w:r>
      <w:r>
        <w:rPr>
          <w:rFonts w:hint="cs"/>
          <w:rtl/>
        </w:rPr>
        <w:t>ی</w:t>
      </w:r>
      <w:r>
        <w:rPr>
          <w:rtl/>
        </w:rPr>
        <w:t xml:space="preserve">: </w:t>
      </w:r>
    </w:p>
    <w:p w:rsidR="00B431B0" w:rsidRDefault="00ED3E80" w:rsidP="00ED3E80">
      <w:pPr>
        <w:pStyle w:val="libNormal"/>
      </w:pPr>
      <w:r w:rsidRPr="00D06327">
        <w:rPr>
          <w:rStyle w:val="libBold1Char"/>
          <w:rFonts w:hint="eastAsia"/>
          <w:rtl/>
        </w:rPr>
        <w:t>معان</w:t>
      </w:r>
      <w:r w:rsidRPr="00D06327">
        <w:rPr>
          <w:rStyle w:val="libBold1Char"/>
          <w:rFonts w:hint="cs"/>
          <w:rtl/>
        </w:rPr>
        <w:t>ی</w:t>
      </w:r>
      <w:r w:rsidRPr="00D06327">
        <w:rPr>
          <w:rStyle w:val="libBold1Char"/>
          <w:rtl/>
        </w:rPr>
        <w:t xml:space="preserve"> الأخبار</w:t>
      </w:r>
      <w:r>
        <w:rPr>
          <w:rtl/>
        </w:rPr>
        <w:t>: حدّثنا أبو محمّد جعفر بن عل</w:t>
      </w:r>
      <w:r>
        <w:rPr>
          <w:rFonts w:hint="cs"/>
          <w:rtl/>
        </w:rPr>
        <w:t>یّ</w:t>
      </w:r>
      <w:r>
        <w:rPr>
          <w:rtl/>
        </w:rPr>
        <w:t xml:space="preserve"> بن أحمد الفق</w:t>
      </w:r>
      <w:r>
        <w:rPr>
          <w:rFonts w:hint="cs"/>
          <w:rtl/>
        </w:rPr>
        <w:t>ی</w:t>
      </w:r>
      <w:r>
        <w:rPr>
          <w:rFonts w:hint="eastAsia"/>
          <w:rtl/>
        </w:rPr>
        <w:t>ه</w:t>
      </w:r>
      <w:r>
        <w:rPr>
          <w:rtl/>
        </w:rPr>
        <w:t xml:space="preserve"> القمّ</w:t>
      </w:r>
      <w:r>
        <w:rPr>
          <w:rFonts w:hint="cs"/>
          <w:rtl/>
        </w:rPr>
        <w:t>یّ</w:t>
      </w:r>
      <w:r>
        <w:rPr>
          <w:rtl/>
        </w:rPr>
        <w:t xml:space="preserve"> ثمّ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1</w:t>
      </w:r>
      <w:r w:rsidR="00ED3E80">
        <w:rPr>
          <w:rtl/>
        </w:rPr>
        <w:t>/</w:t>
      </w:r>
      <w:r w:rsidR="001A3C8D">
        <w:rPr>
          <w:rtl/>
        </w:rPr>
        <w:t>13</w:t>
      </w:r>
      <w:r w:rsidR="00ED3E80">
        <w:rPr>
          <w:rtl/>
        </w:rPr>
        <w:t>/</w:t>
      </w:r>
      <w:r w:rsidR="001A3C8D">
        <w:rPr>
          <w:rtl/>
        </w:rPr>
        <w:t>7</w:t>
      </w:r>
      <w:r w:rsidR="00ED3E80">
        <w:rPr>
          <w:rtl/>
        </w:rPr>
        <w:t>،ج:</w:t>
      </w:r>
      <w:r w:rsidR="001A3C8D">
        <w:rPr>
          <w:rtl/>
        </w:rPr>
        <w:t>2</w:t>
      </w:r>
      <w:r w:rsidR="00ED3E80">
        <w:rPr>
          <w:rtl/>
        </w:rPr>
        <w:t>46/</w:t>
      </w:r>
      <w:r w:rsidR="001A3C8D">
        <w:rPr>
          <w:rtl/>
        </w:rPr>
        <w:t>23</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87</w:t>
      </w:r>
      <w:r w:rsidR="00ED3E80">
        <w:rPr>
          <w:rtl/>
        </w:rPr>
        <w:t>/</w:t>
      </w:r>
      <w:r w:rsidR="001A3C8D">
        <w:rPr>
          <w:rtl/>
        </w:rPr>
        <w:t>2</w:t>
      </w:r>
      <w:r w:rsidR="00ED3E80">
        <w:rPr>
          <w:rtl/>
        </w:rPr>
        <w:t>6/</w:t>
      </w:r>
      <w:r w:rsidR="001A3C8D">
        <w:rPr>
          <w:rtl/>
        </w:rPr>
        <w:t>7</w:t>
      </w:r>
      <w:r w:rsidR="00ED3E80">
        <w:rPr>
          <w:rtl/>
        </w:rPr>
        <w:t>،ج:</w:t>
      </w:r>
      <w:r w:rsidR="001A3C8D">
        <w:rPr>
          <w:rtl/>
        </w:rPr>
        <w:t>32</w:t>
      </w:r>
      <w:r w:rsidR="00ED3E80">
        <w:rPr>
          <w:rtl/>
        </w:rPr>
        <w:t>/</w:t>
      </w:r>
      <w:r w:rsidR="001A3C8D">
        <w:rPr>
          <w:rtl/>
        </w:rPr>
        <w:t>2</w:t>
      </w:r>
      <w:r w:rsidR="00ED3E80">
        <w:rPr>
          <w:rtl/>
        </w:rPr>
        <w:t>4</w:t>
      </w:r>
    </w:p>
    <w:p w:rsidR="005A2728" w:rsidRDefault="005A2728" w:rsidP="0027669E">
      <w:pPr>
        <w:pStyle w:val="libNormal"/>
        <w:rPr>
          <w:rtl/>
        </w:rPr>
      </w:pPr>
      <w:r>
        <w:rPr>
          <w:rtl/>
        </w:rPr>
        <w:br w:type="page"/>
      </w:r>
    </w:p>
    <w:p w:rsidR="00ED3E80" w:rsidRDefault="00ED3E80" w:rsidP="00D06327">
      <w:pPr>
        <w:pStyle w:val="libNormal0"/>
      </w:pPr>
      <w:r>
        <w:rPr>
          <w:rFonts w:hint="eastAsia"/>
          <w:rtl/>
        </w:rPr>
        <w:lastRenderedPageBreak/>
        <w:t>الا</w:t>
      </w:r>
      <w:r>
        <w:rPr>
          <w:rFonts w:hint="cs"/>
          <w:rtl/>
        </w:rPr>
        <w:t>ی</w:t>
      </w:r>
      <w:r>
        <w:rPr>
          <w:rFonts w:hint="eastAsia"/>
          <w:rtl/>
        </w:rPr>
        <w:t>لات</w:t>
      </w:r>
      <w:r>
        <w:rPr>
          <w:rFonts w:hint="cs"/>
          <w:rtl/>
        </w:rPr>
        <w:t>ی</w:t>
      </w:r>
      <w:r>
        <w:rPr>
          <w:rtl/>
        </w:rPr>
        <w:t xml:space="preserve"> </w:t>
      </w:r>
      <w:r w:rsidR="009137A0" w:rsidRPr="009137A0">
        <w:rPr>
          <w:rStyle w:val="libAlaemChar"/>
          <w:rtl/>
        </w:rPr>
        <w:t>رضي‌الله‌عنه</w:t>
      </w:r>
      <w:r>
        <w:rPr>
          <w:rtl/>
        </w:rPr>
        <w:t>،انته</w:t>
      </w:r>
      <w:r>
        <w:rPr>
          <w:rFonts w:hint="cs"/>
          <w:rtl/>
        </w:rPr>
        <w:t>ی</w:t>
      </w:r>
      <w:r>
        <w:rPr>
          <w:rtl/>
        </w:rPr>
        <w:t xml:space="preserve">. </w:t>
      </w:r>
    </w:p>
    <w:p w:rsidR="00ED3E80" w:rsidRDefault="00ED3E80" w:rsidP="00ED3E80">
      <w:pPr>
        <w:pStyle w:val="libNormal"/>
      </w:pPr>
      <w:r>
        <w:rPr>
          <w:rFonts w:hint="eastAsia"/>
          <w:rtl/>
        </w:rPr>
        <w:t>جعفر</w:t>
      </w:r>
      <w:r>
        <w:rPr>
          <w:rtl/>
        </w:rPr>
        <w:t xml:space="preserve"> بن بش</w:t>
      </w:r>
      <w:r>
        <w:rPr>
          <w:rFonts w:hint="cs"/>
          <w:rtl/>
        </w:rPr>
        <w:t>ی</w:t>
      </w:r>
      <w:r>
        <w:rPr>
          <w:rFonts w:hint="eastAsia"/>
          <w:rtl/>
        </w:rPr>
        <w:t>ر</w:t>
      </w:r>
      <w:r>
        <w:rPr>
          <w:rtl/>
        </w:rPr>
        <w:t xml:space="preserve"> أبو محمّد البجل</w:t>
      </w:r>
      <w:r>
        <w:rPr>
          <w:rFonts w:hint="cs"/>
          <w:rtl/>
        </w:rPr>
        <w:t>ی</w:t>
      </w:r>
      <w:r>
        <w:rPr>
          <w:rtl/>
        </w:rPr>
        <w:t xml:space="preserve"> الوشّا: </w:t>
      </w:r>
    </w:p>
    <w:p w:rsidR="00ED3E80" w:rsidRDefault="00ED3E80" w:rsidP="00ED3E80">
      <w:pPr>
        <w:pStyle w:val="libNormal"/>
      </w:pPr>
      <w:r w:rsidRPr="00D06327">
        <w:rPr>
          <w:rStyle w:val="libBold1Char"/>
          <w:rFonts w:hint="eastAsia"/>
          <w:rtl/>
        </w:rPr>
        <w:t>رجال</w:t>
      </w:r>
      <w:r w:rsidRPr="00D06327">
        <w:rPr>
          <w:rStyle w:val="libBold1Char"/>
          <w:rtl/>
        </w:rPr>
        <w:t xml:space="preserve"> النجاش</w:t>
      </w:r>
      <w:r w:rsidRPr="00D06327">
        <w:rPr>
          <w:rStyle w:val="libBold1Char"/>
          <w:rFonts w:hint="cs"/>
          <w:rtl/>
        </w:rPr>
        <w:t>یّ</w:t>
      </w:r>
      <w:r>
        <w:rPr>
          <w:rtl/>
        </w:rPr>
        <w:t>: من زهّاد أصحابنا و نسّاکهم،و کان ثقه و له مسجد بالکوفه باق ف</w:t>
      </w:r>
      <w:r>
        <w:rPr>
          <w:rFonts w:hint="cs"/>
          <w:rtl/>
        </w:rPr>
        <w:t>ی</w:t>
      </w:r>
      <w:r>
        <w:rPr>
          <w:rtl/>
        </w:rPr>
        <w:t xml:space="preserve"> البج</w:t>
      </w:r>
      <w:r>
        <w:rPr>
          <w:rFonts w:hint="cs"/>
          <w:rtl/>
        </w:rPr>
        <w:t>ی</w:t>
      </w:r>
      <w:r>
        <w:rPr>
          <w:rFonts w:hint="eastAsia"/>
          <w:rtl/>
        </w:rPr>
        <w:t>له</w:t>
      </w:r>
      <w:r>
        <w:rPr>
          <w:rtl/>
        </w:rPr>
        <w:t xml:space="preserve"> ال</w:t>
      </w:r>
      <w:r>
        <w:rPr>
          <w:rFonts w:hint="cs"/>
          <w:rtl/>
        </w:rPr>
        <w:t>ی</w:t>
      </w:r>
      <w:r>
        <w:rPr>
          <w:rtl/>
        </w:rPr>
        <w:t xml:space="preserve"> ال</w:t>
      </w:r>
      <w:r>
        <w:rPr>
          <w:rFonts w:hint="cs"/>
          <w:rtl/>
        </w:rPr>
        <w:t>ی</w:t>
      </w:r>
      <w:r>
        <w:rPr>
          <w:rFonts w:hint="eastAsia"/>
          <w:rtl/>
        </w:rPr>
        <w:t>وم،و</w:t>
      </w:r>
      <w:r>
        <w:rPr>
          <w:rtl/>
        </w:rPr>
        <w:t xml:space="preserve"> أنا و کث</w:t>
      </w:r>
      <w:r>
        <w:rPr>
          <w:rFonts w:hint="cs"/>
          <w:rtl/>
        </w:rPr>
        <w:t>ی</w:t>
      </w:r>
      <w:r>
        <w:rPr>
          <w:rFonts w:hint="eastAsia"/>
          <w:rtl/>
        </w:rPr>
        <w:t>ر</w:t>
      </w:r>
      <w:r>
        <w:rPr>
          <w:rtl/>
        </w:rPr>
        <w:t xml:space="preserve"> من أصحابنا إذا وردنا الکوفه نصلّ</w:t>
      </w:r>
      <w:r>
        <w:rPr>
          <w:rFonts w:hint="cs"/>
          <w:rtl/>
        </w:rPr>
        <w:t>ی</w:t>
      </w:r>
      <w:r>
        <w:rPr>
          <w:rtl/>
        </w:rPr>
        <w:t xml:space="preserve"> ف</w:t>
      </w:r>
      <w:r>
        <w:rPr>
          <w:rFonts w:hint="cs"/>
          <w:rtl/>
        </w:rPr>
        <w:t>ی</w:t>
      </w:r>
      <w:r>
        <w:rPr>
          <w:rFonts w:hint="eastAsia"/>
          <w:rtl/>
        </w:rPr>
        <w:t>ه</w:t>
      </w:r>
      <w:r>
        <w:rPr>
          <w:rtl/>
        </w:rPr>
        <w:t xml:space="preserve"> مع المساجد الت</w:t>
      </w:r>
      <w:r>
        <w:rPr>
          <w:rFonts w:hint="cs"/>
          <w:rtl/>
        </w:rPr>
        <w:t>ی</w:t>
      </w:r>
      <w:r>
        <w:rPr>
          <w:rtl/>
        </w:rPr>
        <w:t xml:space="preserve"> ترغب الصلاه ف</w:t>
      </w:r>
      <w:r>
        <w:rPr>
          <w:rFonts w:hint="cs"/>
          <w:rtl/>
        </w:rPr>
        <w:t>ی</w:t>
      </w:r>
      <w:r>
        <w:rPr>
          <w:rFonts w:hint="eastAsia"/>
          <w:rtl/>
        </w:rPr>
        <w:t>ها</w:t>
      </w:r>
      <w:r>
        <w:rPr>
          <w:rtl/>
        </w:rPr>
        <w:t>.و زاد ف</w:t>
      </w:r>
      <w:r>
        <w:rPr>
          <w:rFonts w:hint="cs"/>
          <w:rtl/>
        </w:rPr>
        <w:t>ی</w:t>
      </w:r>
      <w:r>
        <w:rPr>
          <w:rtl/>
        </w:rPr>
        <w:t xml:space="preserve"> الخلاصه:و کان ثقه جل</w:t>
      </w:r>
      <w:r>
        <w:rPr>
          <w:rFonts w:hint="cs"/>
          <w:rtl/>
        </w:rPr>
        <w:t>ی</w:t>
      </w:r>
      <w:r>
        <w:rPr>
          <w:rFonts w:hint="eastAsia"/>
          <w:rtl/>
        </w:rPr>
        <w:t>ل</w:t>
      </w:r>
      <w:r>
        <w:rPr>
          <w:rtl/>
        </w:rPr>
        <w:t xml:space="preserve"> القدر.قال الکشّ</w:t>
      </w:r>
      <w:r>
        <w:rPr>
          <w:rFonts w:hint="cs"/>
          <w:rtl/>
        </w:rPr>
        <w:t>ی</w:t>
      </w:r>
      <w:r>
        <w:rPr>
          <w:rtl/>
        </w:rPr>
        <w:t>:قال نصر:أخذ جعفر بن بش</w:t>
      </w:r>
      <w:r>
        <w:rPr>
          <w:rFonts w:hint="cs"/>
          <w:rtl/>
        </w:rPr>
        <w:t>ی</w:t>
      </w:r>
      <w:r>
        <w:rPr>
          <w:rFonts w:hint="eastAsia"/>
          <w:rtl/>
        </w:rPr>
        <w:t>ر</w:t>
      </w:r>
      <w:r>
        <w:rPr>
          <w:rtl/>
        </w:rPr>
        <w:t xml:space="preserve"> فضر</w:t>
      </w:r>
      <w:r>
        <w:rPr>
          <w:rFonts w:hint="eastAsia"/>
          <w:rtl/>
        </w:rPr>
        <w:t>ب</w:t>
      </w:r>
      <w:r>
        <w:rPr>
          <w:rtl/>
        </w:rPr>
        <w:t xml:space="preserve"> و لق</w:t>
      </w:r>
      <w:r>
        <w:rPr>
          <w:rFonts w:hint="cs"/>
          <w:rtl/>
        </w:rPr>
        <w:t>ی</w:t>
      </w:r>
      <w:r>
        <w:rPr>
          <w:rtl/>
        </w:rPr>
        <w:t xml:space="preserve"> شدّه حتّ</w:t>
      </w:r>
      <w:r>
        <w:rPr>
          <w:rFonts w:hint="cs"/>
          <w:rtl/>
        </w:rPr>
        <w:t>ی</w:t>
      </w:r>
      <w:r>
        <w:rPr>
          <w:rtl/>
        </w:rPr>
        <w:t xml:space="preserve"> خلّصه اللّه،و مات ف</w:t>
      </w:r>
      <w:r>
        <w:rPr>
          <w:rFonts w:hint="cs"/>
          <w:rtl/>
        </w:rPr>
        <w:t>ی</w:t>
      </w:r>
      <w:r>
        <w:rPr>
          <w:rtl/>
        </w:rPr>
        <w:t xml:space="preserve"> طر</w:t>
      </w:r>
      <w:r>
        <w:rPr>
          <w:rFonts w:hint="cs"/>
          <w:rtl/>
        </w:rPr>
        <w:t>ی</w:t>
      </w:r>
      <w:r>
        <w:rPr>
          <w:rFonts w:hint="eastAsia"/>
          <w:rtl/>
        </w:rPr>
        <w:t>ق</w:t>
      </w:r>
      <w:r>
        <w:rPr>
          <w:rtl/>
        </w:rPr>
        <w:t xml:space="preserve"> مکّه،و صاحبه المأمون بعد موت الرضا </w:t>
      </w:r>
      <w:r w:rsidR="00EC2CC2" w:rsidRPr="00EC2CC2">
        <w:rPr>
          <w:rStyle w:val="libAlaemChar"/>
          <w:rtl/>
        </w:rPr>
        <w:t>عليه‌السلام</w:t>
      </w:r>
      <w:r>
        <w:rPr>
          <w:rtl/>
        </w:rPr>
        <w:t xml:space="preserve">،و کان </w:t>
      </w:r>
      <w:r>
        <w:rPr>
          <w:rFonts w:hint="cs"/>
          <w:rtl/>
        </w:rPr>
        <w:t>ی</w:t>
      </w:r>
      <w:r>
        <w:rPr>
          <w:rFonts w:hint="eastAsia"/>
          <w:rtl/>
        </w:rPr>
        <w:t>عرف</w:t>
      </w:r>
      <w:r>
        <w:rPr>
          <w:rtl/>
        </w:rPr>
        <w:t xml:space="preserve"> بقفّه </w:t>
      </w:r>
      <w:r w:rsidRPr="00604B91">
        <w:rPr>
          <w:rStyle w:val="libFootnotenumChar"/>
          <w:rtl/>
        </w:rPr>
        <w:t>(1)</w:t>
      </w:r>
      <w:r>
        <w:rPr>
          <w:rtl/>
        </w:rPr>
        <w:t>العلم لأنّه کان کث</w:t>
      </w:r>
      <w:r>
        <w:rPr>
          <w:rFonts w:hint="cs"/>
          <w:rtl/>
        </w:rPr>
        <w:t>ی</w:t>
      </w:r>
      <w:r>
        <w:rPr>
          <w:rFonts w:hint="eastAsia"/>
          <w:rtl/>
        </w:rPr>
        <w:t>ر</w:t>
      </w:r>
      <w:r>
        <w:rPr>
          <w:rtl/>
        </w:rPr>
        <w:t xml:space="preserve"> العمل،ثقه رو</w:t>
      </w:r>
      <w:r>
        <w:rPr>
          <w:rFonts w:hint="cs"/>
          <w:rtl/>
        </w:rPr>
        <w:t>ی</w:t>
      </w:r>
      <w:r>
        <w:rPr>
          <w:rtl/>
        </w:rPr>
        <w:t xml:space="preserve"> عن الثقات و رووا عنه،له کتاب المش</w:t>
      </w:r>
      <w:r>
        <w:rPr>
          <w:rFonts w:hint="cs"/>
          <w:rtl/>
        </w:rPr>
        <w:t>ی</w:t>
      </w:r>
      <w:r>
        <w:rPr>
          <w:rFonts w:hint="eastAsia"/>
          <w:rtl/>
        </w:rPr>
        <w:t>خه</w:t>
      </w:r>
      <w:r>
        <w:rPr>
          <w:rtl/>
        </w:rPr>
        <w:t xml:space="preserve"> مثل کتاب الحسن بن محبوب الاّ انّه أصغر منه،و له کتب أخر ذکرناها ف</w:t>
      </w:r>
      <w:r>
        <w:rPr>
          <w:rFonts w:hint="cs"/>
          <w:rtl/>
        </w:rPr>
        <w:t>ی</w:t>
      </w:r>
      <w:r>
        <w:rPr>
          <w:rtl/>
        </w:rPr>
        <w:t xml:space="preserve"> الکتا</w:t>
      </w:r>
      <w:r>
        <w:rPr>
          <w:rFonts w:hint="eastAsia"/>
          <w:rtl/>
        </w:rPr>
        <w:t>ب</w:t>
      </w:r>
      <w:r>
        <w:rPr>
          <w:rtl/>
        </w:rPr>
        <w:t xml:space="preserve"> الکب</w:t>
      </w:r>
      <w:r>
        <w:rPr>
          <w:rFonts w:hint="cs"/>
          <w:rtl/>
        </w:rPr>
        <w:t>ی</w:t>
      </w:r>
      <w:r>
        <w:rPr>
          <w:rFonts w:hint="eastAsia"/>
          <w:rtl/>
        </w:rPr>
        <w:t>ر</w:t>
      </w:r>
      <w:r>
        <w:rPr>
          <w:rtl/>
        </w:rPr>
        <w:t>.و مات بالأبواء سنه(</w:t>
      </w:r>
      <w:r w:rsidR="001A3C8D">
        <w:rPr>
          <w:rtl/>
        </w:rPr>
        <w:t>208</w:t>
      </w:r>
      <w:r>
        <w:rPr>
          <w:rtl/>
        </w:rPr>
        <w:t xml:space="preserve">). </w:t>
      </w:r>
    </w:p>
    <w:p w:rsidR="00ED3E80" w:rsidRDefault="00ED3E80" w:rsidP="00D06327">
      <w:pPr>
        <w:pStyle w:val="libCenterBold1"/>
      </w:pPr>
      <w:r>
        <w:rPr>
          <w:rFonts w:hint="eastAsia"/>
          <w:rtl/>
        </w:rPr>
        <w:t>المحقّق</w:t>
      </w:r>
      <w:r>
        <w:rPr>
          <w:rtl/>
        </w:rPr>
        <w:t xml:space="preserve"> الحلّ</w:t>
      </w:r>
      <w:r>
        <w:rPr>
          <w:rFonts w:hint="cs"/>
          <w:rtl/>
        </w:rPr>
        <w:t>ی</w:t>
      </w:r>
      <w:r w:rsidR="00D06327">
        <w:t xml:space="preserve"> </w:t>
      </w:r>
    </w:p>
    <w:p w:rsidR="00ED3E80" w:rsidRDefault="00ED3E80" w:rsidP="00ED3E80">
      <w:pPr>
        <w:pStyle w:val="libNormal"/>
      </w:pPr>
      <w:r>
        <w:rPr>
          <w:rFonts w:hint="eastAsia"/>
          <w:rtl/>
        </w:rPr>
        <w:t>نجم</w:t>
      </w:r>
      <w:r>
        <w:rPr>
          <w:rtl/>
        </w:rPr>
        <w:t xml:space="preserve"> الد</w:t>
      </w:r>
      <w:r>
        <w:rPr>
          <w:rFonts w:hint="cs"/>
          <w:rtl/>
        </w:rPr>
        <w:t>ی</w:t>
      </w:r>
      <w:r>
        <w:rPr>
          <w:rFonts w:hint="eastAsia"/>
          <w:rtl/>
        </w:rPr>
        <w:t>ن</w:t>
      </w:r>
      <w:r>
        <w:rPr>
          <w:rtl/>
        </w:rPr>
        <w:t xml:space="preserve"> أبو القاسم جعفر بن الحسن بن </w:t>
      </w: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الحلّ</w:t>
      </w:r>
      <w:r>
        <w:rPr>
          <w:rFonts w:hint="cs"/>
          <w:rtl/>
        </w:rPr>
        <w:t>ی</w:t>
      </w:r>
      <w:r>
        <w:rPr>
          <w:rFonts w:hint="eastAsia"/>
          <w:rtl/>
        </w:rPr>
        <w:t>،الملقّب</w:t>
      </w:r>
      <w:r>
        <w:rPr>
          <w:rtl/>
        </w:rPr>
        <w:t xml:space="preserve"> بالمحقق عل</w:t>
      </w:r>
      <w:r>
        <w:rPr>
          <w:rFonts w:hint="cs"/>
          <w:rtl/>
        </w:rPr>
        <w:t>ی</w:t>
      </w:r>
      <w:r>
        <w:rPr>
          <w:rtl/>
        </w:rPr>
        <w:t xml:space="preserve"> الإطلاق،الرافع أعلام تحق</w:t>
      </w:r>
      <w:r>
        <w:rPr>
          <w:rFonts w:hint="cs"/>
          <w:rtl/>
        </w:rPr>
        <w:t>ی</w:t>
      </w:r>
      <w:r>
        <w:rPr>
          <w:rFonts w:hint="eastAsia"/>
          <w:rtl/>
        </w:rPr>
        <w:t>قاته</w:t>
      </w:r>
      <w:r>
        <w:rPr>
          <w:rtl/>
        </w:rPr>
        <w:t xml:space="preserve"> ف</w:t>
      </w:r>
      <w:r>
        <w:rPr>
          <w:rFonts w:hint="cs"/>
          <w:rtl/>
        </w:rPr>
        <w:t>ی</w:t>
      </w:r>
      <w:r>
        <w:rPr>
          <w:rtl/>
        </w:rPr>
        <w:t xml:space="preserve"> الآفاق،هو أعل</w:t>
      </w:r>
      <w:r>
        <w:rPr>
          <w:rFonts w:hint="cs"/>
          <w:rtl/>
        </w:rPr>
        <w:t>ی</w:t>
      </w:r>
      <w:r>
        <w:rPr>
          <w:rtl/>
        </w:rPr>
        <w:t xml:space="preserve"> و أجلّ من أن </w:t>
      </w:r>
      <w:r>
        <w:rPr>
          <w:rFonts w:hint="cs"/>
          <w:rtl/>
        </w:rPr>
        <w:t>ی</w:t>
      </w:r>
      <w:r>
        <w:rPr>
          <w:rFonts w:hint="eastAsia"/>
          <w:rtl/>
        </w:rPr>
        <w:t>صفه</w:t>
      </w:r>
      <w:r>
        <w:rPr>
          <w:rtl/>
        </w:rPr>
        <w:t xml:space="preserve"> مثل</w:t>
      </w:r>
      <w:r>
        <w:rPr>
          <w:rFonts w:hint="cs"/>
          <w:rtl/>
        </w:rPr>
        <w:t>ی</w:t>
      </w:r>
      <w:r>
        <w:rPr>
          <w:rtl/>
        </w:rPr>
        <w:t>.قال تلم</w:t>
      </w:r>
      <w:r>
        <w:rPr>
          <w:rFonts w:hint="cs"/>
          <w:rtl/>
        </w:rPr>
        <w:t>ی</w:t>
      </w:r>
      <w:r>
        <w:rPr>
          <w:rFonts w:hint="eastAsia"/>
          <w:rtl/>
        </w:rPr>
        <w:t>ذه</w:t>
      </w:r>
      <w:r>
        <w:rPr>
          <w:rtl/>
        </w:rPr>
        <w:t xml:space="preserve"> ابن داود:ش</w:t>
      </w:r>
      <w:r>
        <w:rPr>
          <w:rFonts w:hint="cs"/>
          <w:rtl/>
        </w:rPr>
        <w:t>ی</w:t>
      </w:r>
      <w:r>
        <w:rPr>
          <w:rFonts w:hint="eastAsia"/>
          <w:rtl/>
        </w:rPr>
        <w:t>خنا</w:t>
      </w:r>
      <w:r>
        <w:rPr>
          <w:rtl/>
        </w:rPr>
        <w:t xml:space="preserve"> نجم الد</w:t>
      </w:r>
      <w:r>
        <w:rPr>
          <w:rFonts w:hint="cs"/>
          <w:rtl/>
        </w:rPr>
        <w:t>ی</w:t>
      </w:r>
      <w:r>
        <w:rPr>
          <w:rFonts w:hint="eastAsia"/>
          <w:rtl/>
        </w:rPr>
        <w:t>ن</w:t>
      </w:r>
      <w:r>
        <w:rPr>
          <w:rtl/>
        </w:rPr>
        <w:t xml:space="preserve"> أبو القاسم المحقق المدقق الإمام العلاّمه،واحد عصره،کان ألسن أهل زمانه و أقومهم بالحجّه و أسرعهم استحضارا، قرأت عل</w:t>
      </w:r>
      <w:r>
        <w:rPr>
          <w:rFonts w:hint="cs"/>
          <w:rtl/>
        </w:rPr>
        <w:t>ی</w:t>
      </w:r>
      <w:r>
        <w:rPr>
          <w:rFonts w:hint="eastAsia"/>
          <w:rtl/>
        </w:rPr>
        <w:t>ه</w:t>
      </w:r>
      <w:r>
        <w:rPr>
          <w:rtl/>
        </w:rPr>
        <w:t xml:space="preserve"> و ربّان</w:t>
      </w:r>
      <w:r>
        <w:rPr>
          <w:rFonts w:hint="cs"/>
          <w:rtl/>
        </w:rPr>
        <w:t>ی</w:t>
      </w:r>
      <w:r>
        <w:rPr>
          <w:rtl/>
        </w:rPr>
        <w:t xml:space="preserve"> صغ</w:t>
      </w:r>
      <w:r>
        <w:rPr>
          <w:rFonts w:hint="cs"/>
          <w:rtl/>
        </w:rPr>
        <w:t>ی</w:t>
      </w:r>
      <w:r>
        <w:rPr>
          <w:rFonts w:hint="eastAsia"/>
          <w:rtl/>
        </w:rPr>
        <w:t>را،و</w:t>
      </w:r>
      <w:r>
        <w:rPr>
          <w:rtl/>
        </w:rPr>
        <w:t xml:space="preserve"> کان له عل</w:t>
      </w:r>
      <w:r>
        <w:rPr>
          <w:rFonts w:hint="cs"/>
          <w:rtl/>
        </w:rPr>
        <w:t>یّ</w:t>
      </w:r>
      <w:r>
        <w:rPr>
          <w:rtl/>
        </w:rPr>
        <w:t xml:space="preserve"> إحسان عظ</w:t>
      </w:r>
      <w:r>
        <w:rPr>
          <w:rFonts w:hint="cs"/>
          <w:rtl/>
        </w:rPr>
        <w:t>ی</w:t>
      </w:r>
      <w:r>
        <w:rPr>
          <w:rFonts w:hint="eastAsia"/>
          <w:rtl/>
        </w:rPr>
        <w:t>م</w:t>
      </w:r>
      <w:r>
        <w:rPr>
          <w:rtl/>
        </w:rPr>
        <w:t xml:space="preserve"> و التفات،و أجاز ل</w:t>
      </w:r>
      <w:r>
        <w:rPr>
          <w:rFonts w:hint="cs"/>
          <w:rtl/>
        </w:rPr>
        <w:t>ی</w:t>
      </w:r>
      <w:r>
        <w:rPr>
          <w:rtl/>
        </w:rPr>
        <w:t xml:space="preserve"> جم</w:t>
      </w:r>
      <w:r>
        <w:rPr>
          <w:rFonts w:hint="cs"/>
          <w:rtl/>
        </w:rPr>
        <w:t>ی</w:t>
      </w:r>
      <w:r>
        <w:rPr>
          <w:rFonts w:hint="eastAsia"/>
          <w:rtl/>
        </w:rPr>
        <w:t>ع</w:t>
      </w:r>
      <w:r>
        <w:rPr>
          <w:rtl/>
        </w:rPr>
        <w:t xml:space="preserve"> ما صنّفه و قرأه و رواه و کلّ ما تصحّ روا</w:t>
      </w:r>
      <w:r>
        <w:rPr>
          <w:rFonts w:hint="cs"/>
          <w:rtl/>
        </w:rPr>
        <w:t>ی</w:t>
      </w:r>
      <w:r>
        <w:rPr>
          <w:rFonts w:hint="eastAsia"/>
          <w:rtl/>
        </w:rPr>
        <w:t>ته</w:t>
      </w:r>
      <w:r>
        <w:rPr>
          <w:rtl/>
        </w:rPr>
        <w:t xml:space="preserve"> عنه،توفّ</w:t>
      </w:r>
      <w:r>
        <w:rPr>
          <w:rFonts w:hint="cs"/>
          <w:rtl/>
        </w:rPr>
        <w:t>ی</w:t>
      </w:r>
      <w:r>
        <w:rPr>
          <w:rtl/>
        </w:rPr>
        <w:t xml:space="preserve"> ف</w:t>
      </w:r>
      <w:r>
        <w:rPr>
          <w:rFonts w:hint="cs"/>
          <w:rtl/>
        </w:rPr>
        <w:t>ی</w:t>
      </w:r>
      <w:r>
        <w:rPr>
          <w:rtl/>
        </w:rPr>
        <w:t xml:space="preserve"> رب</w:t>
      </w:r>
      <w:r>
        <w:rPr>
          <w:rFonts w:hint="cs"/>
          <w:rtl/>
        </w:rPr>
        <w:t>ی</w:t>
      </w:r>
      <w:r>
        <w:rPr>
          <w:rFonts w:hint="eastAsia"/>
          <w:rtl/>
        </w:rPr>
        <w:t>ع</w:t>
      </w:r>
      <w:r>
        <w:rPr>
          <w:rtl/>
        </w:rPr>
        <w:t xml:space="preserve"> الثان</w:t>
      </w:r>
      <w:r>
        <w:rPr>
          <w:rFonts w:hint="cs"/>
          <w:rtl/>
        </w:rPr>
        <w:t>ی</w:t>
      </w:r>
      <w:r>
        <w:rPr>
          <w:rtl/>
        </w:rPr>
        <w:t xml:space="preserve"> سنه(6</w:t>
      </w:r>
      <w:r w:rsidR="001A3C8D">
        <w:rPr>
          <w:rtl/>
        </w:rPr>
        <w:t>7</w:t>
      </w:r>
      <w:r>
        <w:rPr>
          <w:rtl/>
        </w:rPr>
        <w:t xml:space="preserve">6). </w:t>
      </w:r>
    </w:p>
    <w:p w:rsidR="00B431B0" w:rsidRDefault="00ED3E80" w:rsidP="00ED3E80">
      <w:pPr>
        <w:pStyle w:val="libNormal"/>
      </w:pPr>
      <w:r>
        <w:rPr>
          <w:rFonts w:hint="eastAsia"/>
          <w:rtl/>
        </w:rPr>
        <w:t>له</w:t>
      </w:r>
      <w:r>
        <w:rPr>
          <w:rtl/>
        </w:rPr>
        <w:t xml:space="preserve"> تصان</w:t>
      </w:r>
      <w:r>
        <w:rPr>
          <w:rFonts w:hint="cs"/>
          <w:rtl/>
        </w:rPr>
        <w:t>ی</w:t>
      </w:r>
      <w:r>
        <w:rPr>
          <w:rFonts w:hint="eastAsia"/>
          <w:rtl/>
        </w:rPr>
        <w:t>ف</w:t>
      </w:r>
      <w:r>
        <w:rPr>
          <w:rtl/>
        </w:rPr>
        <w:t xml:space="preserve"> حسنه محققه مقرره محرره عذبه،فمنها:کتاب شرائع الإسلام مجلّدان،کتاب النافع ف</w:t>
      </w:r>
      <w:r>
        <w:rPr>
          <w:rFonts w:hint="cs"/>
          <w:rtl/>
        </w:rPr>
        <w:t>ی</w:t>
      </w:r>
      <w:r>
        <w:rPr>
          <w:rtl/>
        </w:rPr>
        <w:t xml:space="preserve"> مختصره مجلّد،کتاب المعتبر ف</w:t>
      </w:r>
      <w:r>
        <w:rPr>
          <w:rFonts w:hint="cs"/>
          <w:rtl/>
        </w:rPr>
        <w:t>ی</w:t>
      </w:r>
      <w:r>
        <w:rPr>
          <w:rtl/>
        </w:rPr>
        <w:t xml:space="preserve"> شرح المختصر،لم </w:t>
      </w:r>
      <w:r>
        <w:rPr>
          <w:rFonts w:hint="cs"/>
          <w:rtl/>
        </w:rPr>
        <w:t>ی</w:t>
      </w:r>
      <w:r>
        <w:rPr>
          <w:rFonts w:hint="eastAsia"/>
          <w:rtl/>
        </w:rPr>
        <w:t>تم</w:t>
      </w:r>
      <w:r>
        <w:rPr>
          <w:rtl/>
        </w:rPr>
        <w:t xml:space="preserve"> مجلّدان،ثمّ ذکر بعض کتبه ثمّ قال:و له تلام</w:t>
      </w:r>
      <w:r>
        <w:rPr>
          <w:rFonts w:hint="cs"/>
          <w:rtl/>
        </w:rPr>
        <w:t>ی</w:t>
      </w:r>
      <w:r>
        <w:rPr>
          <w:rFonts w:hint="eastAsia"/>
          <w:rtl/>
        </w:rPr>
        <w:t>ذ</w:t>
      </w:r>
      <w:r>
        <w:rPr>
          <w:rtl/>
        </w:rPr>
        <w:t xml:space="preserve"> فقهاء فضلاء،انته</w:t>
      </w:r>
      <w:r>
        <w:rPr>
          <w:rFonts w:hint="cs"/>
          <w:rtl/>
        </w:rPr>
        <w:t>ی</w:t>
      </w:r>
      <w:r>
        <w:rPr>
          <w:rtl/>
        </w:rPr>
        <w:t xml:space="preserve">. </w:t>
      </w:r>
    </w:p>
    <w:p w:rsidR="00D06327" w:rsidRDefault="00D06327" w:rsidP="00D06327">
      <w:pPr>
        <w:pStyle w:val="libLine"/>
        <w:rPr>
          <w:rtl/>
        </w:rPr>
      </w:pPr>
      <w:r>
        <w:rPr>
          <w:rtl/>
        </w:rPr>
        <w:t>____________________</w:t>
      </w:r>
    </w:p>
    <w:p w:rsidR="00B431B0" w:rsidRDefault="00365129" w:rsidP="00D06327">
      <w:pPr>
        <w:pStyle w:val="libFootnote0"/>
        <w:rPr>
          <w:rtl/>
        </w:rPr>
      </w:pPr>
      <w:r w:rsidRPr="00D06327">
        <w:rPr>
          <w:rtl/>
        </w:rPr>
        <w:t>(1)</w:t>
      </w:r>
      <w:r w:rsidR="00ED3E80">
        <w:rPr>
          <w:rtl/>
        </w:rPr>
        <w:t xml:space="preserve"> فقحه(خ ل)،نفحه(خ ل)</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ذکره الش</w:t>
      </w:r>
      <w:r>
        <w:rPr>
          <w:rFonts w:hint="cs"/>
          <w:rtl/>
        </w:rPr>
        <w:t>ی</w:t>
      </w:r>
      <w:r>
        <w:rPr>
          <w:rFonts w:hint="eastAsia"/>
          <w:rtl/>
        </w:rPr>
        <w:t>خ</w:t>
      </w:r>
      <w:r>
        <w:rPr>
          <w:rtl/>
        </w:rPr>
        <w:t xml:space="preserve"> الحرّ العامل</w:t>
      </w:r>
      <w:r>
        <w:rPr>
          <w:rFonts w:hint="cs"/>
          <w:rtl/>
        </w:rPr>
        <w:t>یّ</w:t>
      </w:r>
      <w:r>
        <w:rPr>
          <w:rtl/>
        </w:rPr>
        <w:t xml:space="preserve"> ف</w:t>
      </w:r>
      <w:r>
        <w:rPr>
          <w:rFonts w:hint="cs"/>
          <w:rtl/>
        </w:rPr>
        <w:t>ی</w:t>
      </w:r>
      <w:r>
        <w:rPr>
          <w:rtl/>
        </w:rPr>
        <w:t xml:space="preserve"> الأمل و قال:حاله ف</w:t>
      </w:r>
      <w:r>
        <w:rPr>
          <w:rFonts w:hint="cs"/>
          <w:rtl/>
        </w:rPr>
        <w:t>ی</w:t>
      </w:r>
      <w:r>
        <w:rPr>
          <w:rtl/>
        </w:rPr>
        <w:t xml:space="preserve"> الفضل و العلم و الثقه و الجلاله و التحق</w:t>
      </w:r>
      <w:r>
        <w:rPr>
          <w:rFonts w:hint="cs"/>
          <w:rtl/>
        </w:rPr>
        <w:t>ی</w:t>
      </w:r>
      <w:r>
        <w:rPr>
          <w:rFonts w:hint="eastAsia"/>
          <w:rtl/>
        </w:rPr>
        <w:t>ق</w:t>
      </w:r>
      <w:r>
        <w:rPr>
          <w:rtl/>
        </w:rPr>
        <w:t xml:space="preserve"> و التدق</w:t>
      </w:r>
      <w:r>
        <w:rPr>
          <w:rFonts w:hint="cs"/>
          <w:rtl/>
        </w:rPr>
        <w:t>ی</w:t>
      </w:r>
      <w:r>
        <w:rPr>
          <w:rFonts w:hint="eastAsia"/>
          <w:rtl/>
        </w:rPr>
        <w:t>ق</w:t>
      </w:r>
      <w:r>
        <w:rPr>
          <w:rtl/>
        </w:rPr>
        <w:t xml:space="preserve"> و الفصاحه و الشعر و الأدب و الإنشاء،و جم</w:t>
      </w:r>
      <w:r>
        <w:rPr>
          <w:rFonts w:hint="cs"/>
          <w:rtl/>
        </w:rPr>
        <w:t>ی</w:t>
      </w:r>
      <w:r>
        <w:rPr>
          <w:rFonts w:hint="eastAsia"/>
          <w:rtl/>
        </w:rPr>
        <w:t>ع</w:t>
      </w:r>
      <w:r>
        <w:rPr>
          <w:rtl/>
        </w:rPr>
        <w:t xml:space="preserve"> العلوم و الفضائل و المحاسن أشهر من أن </w:t>
      </w:r>
      <w:r>
        <w:rPr>
          <w:rFonts w:hint="cs"/>
          <w:rtl/>
        </w:rPr>
        <w:t>ی</w:t>
      </w:r>
      <w:r>
        <w:rPr>
          <w:rFonts w:hint="eastAsia"/>
          <w:rtl/>
        </w:rPr>
        <w:t>ذکر،و</w:t>
      </w:r>
      <w:r>
        <w:rPr>
          <w:rtl/>
        </w:rPr>
        <w:t xml:space="preserve"> کان عظ</w:t>
      </w:r>
      <w:r>
        <w:rPr>
          <w:rFonts w:hint="cs"/>
          <w:rtl/>
        </w:rPr>
        <w:t>ی</w:t>
      </w:r>
      <w:r>
        <w:rPr>
          <w:rFonts w:hint="eastAsia"/>
          <w:rtl/>
        </w:rPr>
        <w:t>م</w:t>
      </w:r>
      <w:r>
        <w:rPr>
          <w:rtl/>
        </w:rPr>
        <w:t xml:space="preserve"> الشأن جل</w:t>
      </w:r>
      <w:r>
        <w:rPr>
          <w:rFonts w:hint="cs"/>
          <w:rtl/>
        </w:rPr>
        <w:t>ی</w:t>
      </w:r>
      <w:r>
        <w:rPr>
          <w:rFonts w:hint="eastAsia"/>
          <w:rtl/>
        </w:rPr>
        <w:t>ل</w:t>
      </w:r>
      <w:r>
        <w:rPr>
          <w:rtl/>
        </w:rPr>
        <w:t xml:space="preserve"> القدر رف</w:t>
      </w:r>
      <w:r>
        <w:rPr>
          <w:rFonts w:hint="cs"/>
          <w:rtl/>
        </w:rPr>
        <w:t>ی</w:t>
      </w:r>
      <w:r>
        <w:rPr>
          <w:rFonts w:hint="eastAsia"/>
          <w:rtl/>
        </w:rPr>
        <w:t>ع</w:t>
      </w:r>
      <w:r>
        <w:rPr>
          <w:rtl/>
        </w:rPr>
        <w:t xml:space="preserve"> المنزله لا نظ</w:t>
      </w:r>
      <w:r>
        <w:rPr>
          <w:rFonts w:hint="cs"/>
          <w:rtl/>
        </w:rPr>
        <w:t>ی</w:t>
      </w:r>
      <w:r>
        <w:rPr>
          <w:rFonts w:hint="eastAsia"/>
          <w:rtl/>
        </w:rPr>
        <w:t>ر</w:t>
      </w:r>
      <w:r>
        <w:rPr>
          <w:rtl/>
        </w:rPr>
        <w:t xml:space="preserve"> له ف</w:t>
      </w:r>
      <w:r>
        <w:rPr>
          <w:rFonts w:hint="cs"/>
          <w:rtl/>
        </w:rPr>
        <w:t>ی</w:t>
      </w:r>
      <w:r>
        <w:rPr>
          <w:rtl/>
        </w:rPr>
        <w:t xml:space="preserve"> زمانه،له کتب.ثمّ عدّ کتبه ثمّ قال:و له شعر ج</w:t>
      </w:r>
      <w:r>
        <w:rPr>
          <w:rFonts w:hint="cs"/>
          <w:rtl/>
        </w:rPr>
        <w:t>ی</w:t>
      </w:r>
      <w:r>
        <w:rPr>
          <w:rFonts w:hint="eastAsia"/>
          <w:rtl/>
        </w:rPr>
        <w:t>د</w:t>
      </w:r>
      <w:r>
        <w:rPr>
          <w:rtl/>
        </w:rPr>
        <w:t xml:space="preserve"> و إنشاء حسن بل</w:t>
      </w:r>
      <w:r>
        <w:rPr>
          <w:rFonts w:hint="cs"/>
          <w:rtl/>
        </w:rPr>
        <w:t>ی</w:t>
      </w:r>
      <w:r>
        <w:rPr>
          <w:rFonts w:hint="eastAsia"/>
          <w:rtl/>
        </w:rPr>
        <w:t>غ،</w:t>
      </w:r>
      <w:r>
        <w:rPr>
          <w:rtl/>
        </w:rPr>
        <w:t xml:space="preserve"> من تلامذته:العلاّمه،و ابن داود،و نقل ان المحقّق الطوس</w:t>
      </w:r>
      <w:r>
        <w:rPr>
          <w:rFonts w:hint="cs"/>
          <w:rtl/>
        </w:rPr>
        <w:t>یّ</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حضر مجلس درسه و أمرهم بإکمال الدرس،فجر</w:t>
      </w:r>
      <w:r>
        <w:rPr>
          <w:rFonts w:hint="cs"/>
          <w:rtl/>
        </w:rPr>
        <w:t>ی</w:t>
      </w:r>
      <w:r>
        <w:rPr>
          <w:rtl/>
        </w:rPr>
        <w:t xml:space="preserve"> البحث ف</w:t>
      </w:r>
      <w:r>
        <w:rPr>
          <w:rFonts w:hint="cs"/>
          <w:rtl/>
        </w:rPr>
        <w:t>ی</w:t>
      </w:r>
      <w:r>
        <w:rPr>
          <w:rtl/>
        </w:rPr>
        <w:t xml:space="preserve"> مسأله استحباب الت</w:t>
      </w:r>
      <w:r>
        <w:rPr>
          <w:rFonts w:hint="cs"/>
          <w:rtl/>
        </w:rPr>
        <w:t>ی</w:t>
      </w:r>
      <w:r>
        <w:rPr>
          <w:rFonts w:hint="eastAsia"/>
          <w:rtl/>
        </w:rPr>
        <w:t>اسر</w:t>
      </w:r>
      <w:r>
        <w:rPr>
          <w:rtl/>
        </w:rPr>
        <w:t xml:space="preserve"> (</w:t>
      </w:r>
      <w:r>
        <w:rPr>
          <w:rFonts w:hint="cs"/>
          <w:rtl/>
        </w:rPr>
        <w:t>ی</w:t>
      </w:r>
      <w:r>
        <w:rPr>
          <w:rFonts w:hint="eastAsia"/>
          <w:rtl/>
        </w:rPr>
        <w:t>عن</w:t>
      </w:r>
      <w:r>
        <w:rPr>
          <w:rFonts w:hint="cs"/>
          <w:rtl/>
        </w:rPr>
        <w:t>ی</w:t>
      </w:r>
      <w:r>
        <w:rPr>
          <w:rtl/>
        </w:rPr>
        <w:t xml:space="preserve"> ف</w:t>
      </w:r>
      <w:r>
        <w:rPr>
          <w:rFonts w:hint="cs"/>
          <w:rtl/>
        </w:rPr>
        <w:t>ی</w:t>
      </w:r>
      <w:r>
        <w:rPr>
          <w:rtl/>
        </w:rPr>
        <w:t xml:space="preserve"> العراق)،فقال المحقق الطوس</w:t>
      </w:r>
      <w:r>
        <w:rPr>
          <w:rFonts w:hint="cs"/>
          <w:rtl/>
        </w:rPr>
        <w:t>یّ</w:t>
      </w:r>
      <w:r>
        <w:rPr>
          <w:rtl/>
        </w:rPr>
        <w:t>:لا وجه للإستحباب،لأن الت</w:t>
      </w:r>
      <w:r>
        <w:rPr>
          <w:rFonts w:hint="cs"/>
          <w:rtl/>
        </w:rPr>
        <w:t>ی</w:t>
      </w:r>
      <w:r>
        <w:rPr>
          <w:rFonts w:hint="eastAsia"/>
          <w:rtl/>
        </w:rPr>
        <w:t>اسر</w:t>
      </w:r>
      <w:r>
        <w:rPr>
          <w:rtl/>
        </w:rPr>
        <w:t xml:space="preserve"> إن کان من القبله ال</w:t>
      </w:r>
      <w:r>
        <w:rPr>
          <w:rFonts w:hint="cs"/>
          <w:rtl/>
        </w:rPr>
        <w:t>ی</w:t>
      </w:r>
      <w:r>
        <w:rPr>
          <w:rtl/>
        </w:rPr>
        <w:t xml:space="preserve"> غ</w:t>
      </w:r>
      <w:r>
        <w:rPr>
          <w:rFonts w:hint="cs"/>
          <w:rtl/>
        </w:rPr>
        <w:t>ی</w:t>
      </w:r>
      <w:r>
        <w:rPr>
          <w:rFonts w:hint="eastAsia"/>
          <w:rtl/>
        </w:rPr>
        <w:t>رها</w:t>
      </w:r>
      <w:r>
        <w:rPr>
          <w:rtl/>
        </w:rPr>
        <w:t xml:space="preserve"> فهو حرام،و ان کان من غ</w:t>
      </w:r>
      <w:r>
        <w:rPr>
          <w:rFonts w:hint="cs"/>
          <w:rtl/>
        </w:rPr>
        <w:t>ی</w:t>
      </w:r>
      <w:r>
        <w:rPr>
          <w:rFonts w:hint="eastAsia"/>
          <w:rtl/>
        </w:rPr>
        <w:t>رها</w:t>
      </w:r>
      <w:r>
        <w:rPr>
          <w:rtl/>
        </w:rPr>
        <w:t xml:space="preserve"> إل</w:t>
      </w:r>
      <w:r>
        <w:rPr>
          <w:rFonts w:hint="cs"/>
          <w:rtl/>
        </w:rPr>
        <w:t>ی</w:t>
      </w:r>
      <w:r>
        <w:rPr>
          <w:rFonts w:hint="eastAsia"/>
          <w:rtl/>
        </w:rPr>
        <w:t>ها</w:t>
      </w:r>
      <w:r>
        <w:rPr>
          <w:rtl/>
        </w:rPr>
        <w:t xml:space="preserve"> فواجب،فقال المحقق ف</w:t>
      </w:r>
      <w:r>
        <w:rPr>
          <w:rFonts w:hint="cs"/>
          <w:rtl/>
        </w:rPr>
        <w:t>ی</w:t>
      </w:r>
      <w:r>
        <w:rPr>
          <w:rtl/>
        </w:rPr>
        <w:t xml:space="preserve"> الحال:بل منها إل</w:t>
      </w:r>
      <w:r>
        <w:rPr>
          <w:rFonts w:hint="cs"/>
          <w:rtl/>
        </w:rPr>
        <w:t>ی</w:t>
      </w:r>
      <w:r>
        <w:rPr>
          <w:rFonts w:hint="eastAsia"/>
          <w:rtl/>
        </w:rPr>
        <w:t>ها،فسکت</w:t>
      </w:r>
      <w:r>
        <w:rPr>
          <w:rtl/>
        </w:rPr>
        <w:t xml:space="preserve"> المحقق الطوس</w:t>
      </w:r>
      <w:r>
        <w:rPr>
          <w:rFonts w:hint="cs"/>
          <w:rtl/>
        </w:rPr>
        <w:t>یّ</w:t>
      </w:r>
      <w:r>
        <w:rPr>
          <w:rtl/>
        </w:rPr>
        <w:t>.ثمّ ألّف المحقق ف</w:t>
      </w:r>
      <w:r>
        <w:rPr>
          <w:rFonts w:hint="cs"/>
          <w:rtl/>
        </w:rPr>
        <w:t>ی</w:t>
      </w:r>
      <w:r>
        <w:rPr>
          <w:rtl/>
        </w:rPr>
        <w:t xml:space="preserve"> ذلک رساله لط</w:t>
      </w:r>
      <w:r>
        <w:rPr>
          <w:rFonts w:hint="cs"/>
          <w:rtl/>
        </w:rPr>
        <w:t>ی</w:t>
      </w:r>
      <w:r>
        <w:rPr>
          <w:rFonts w:hint="eastAsia"/>
          <w:rtl/>
        </w:rPr>
        <w:t>فه</w:t>
      </w:r>
      <w:r>
        <w:rPr>
          <w:rtl/>
        </w:rPr>
        <w:t xml:space="preserve"> أوردها الش</w:t>
      </w:r>
      <w:r>
        <w:rPr>
          <w:rFonts w:hint="cs"/>
          <w:rtl/>
        </w:rPr>
        <w:t>ی</w:t>
      </w:r>
      <w:r>
        <w:rPr>
          <w:rFonts w:hint="eastAsia"/>
          <w:rtl/>
        </w:rPr>
        <w:t>خ</w:t>
      </w:r>
      <w:r>
        <w:rPr>
          <w:rtl/>
        </w:rPr>
        <w:t xml:space="preserve"> أحمد بن فهد ف</w:t>
      </w:r>
      <w:r>
        <w:rPr>
          <w:rFonts w:hint="cs"/>
          <w:rtl/>
        </w:rPr>
        <w:t>ی</w:t>
      </w:r>
      <w:r>
        <w:rPr>
          <w:rtl/>
        </w:rPr>
        <w:t xml:space="preserve"> المهذّب بتمامها،و أرسلها ال</w:t>
      </w:r>
      <w:r>
        <w:rPr>
          <w:rFonts w:hint="cs"/>
          <w:rtl/>
        </w:rPr>
        <w:t>ی</w:t>
      </w:r>
      <w:r>
        <w:rPr>
          <w:rtl/>
        </w:rPr>
        <w:t xml:space="preserve"> المحقق الطوس</w:t>
      </w:r>
      <w:r>
        <w:rPr>
          <w:rFonts w:hint="cs"/>
          <w:rtl/>
        </w:rPr>
        <w:t>یّ</w:t>
      </w:r>
      <w:r>
        <w:rPr>
          <w:rtl/>
        </w:rPr>
        <w:t xml:space="preserve"> فاستحسنها،و کان مرجع أهل عص</w:t>
      </w:r>
      <w:r>
        <w:rPr>
          <w:rFonts w:hint="eastAsia"/>
          <w:rtl/>
        </w:rPr>
        <w:t>ره</w:t>
      </w:r>
      <w:r>
        <w:rPr>
          <w:rtl/>
        </w:rPr>
        <w:t xml:space="preserve"> ف</w:t>
      </w:r>
      <w:r>
        <w:rPr>
          <w:rFonts w:hint="cs"/>
          <w:rtl/>
        </w:rPr>
        <w:t>ی</w:t>
      </w:r>
      <w:r>
        <w:rPr>
          <w:rtl/>
        </w:rPr>
        <w:t xml:space="preserve"> الفقه و غ</w:t>
      </w:r>
      <w:r>
        <w:rPr>
          <w:rFonts w:hint="cs"/>
          <w:rtl/>
        </w:rPr>
        <w:t>ی</w:t>
      </w:r>
      <w:r>
        <w:rPr>
          <w:rFonts w:hint="eastAsia"/>
          <w:rtl/>
        </w:rPr>
        <w:t>ره،</w:t>
      </w: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عن جدّه </w:t>
      </w:r>
      <w:r>
        <w:rPr>
          <w:rFonts w:hint="cs"/>
          <w:rtl/>
        </w:rPr>
        <w:t>ی</w:t>
      </w:r>
      <w:r>
        <w:rPr>
          <w:rFonts w:hint="eastAsia"/>
          <w:rtl/>
        </w:rPr>
        <w:t>ح</w:t>
      </w:r>
      <w:r>
        <w:rPr>
          <w:rFonts w:hint="cs"/>
          <w:rtl/>
        </w:rPr>
        <w:t>یی</w:t>
      </w:r>
      <w:r>
        <w:rPr>
          <w:rtl/>
        </w:rPr>
        <w:t xml:space="preserve"> الأکبر،انته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ذکر الش</w:t>
      </w:r>
      <w:r>
        <w:rPr>
          <w:rFonts w:hint="cs"/>
          <w:rtl/>
        </w:rPr>
        <w:t>ی</w:t>
      </w:r>
      <w:r>
        <w:rPr>
          <w:rFonts w:hint="eastAsia"/>
          <w:rtl/>
        </w:rPr>
        <w:t>خ</w:t>
      </w:r>
      <w:r>
        <w:rPr>
          <w:rtl/>
        </w:rPr>
        <w:t xml:space="preserve"> أبو عل</w:t>
      </w:r>
      <w:r>
        <w:rPr>
          <w:rFonts w:hint="cs"/>
          <w:rtl/>
        </w:rPr>
        <w:t>یّ</w:t>
      </w:r>
      <w:r>
        <w:rPr>
          <w:rtl/>
        </w:rPr>
        <w:t xml:space="preserve"> الحائر</w:t>
      </w:r>
      <w:r>
        <w:rPr>
          <w:rFonts w:hint="cs"/>
          <w:rtl/>
        </w:rPr>
        <w:t>ی</w:t>
      </w:r>
      <w:r>
        <w:rPr>
          <w:rtl/>
        </w:rPr>
        <w:t xml:space="preserve"> عن اجازه 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البحران</w:t>
      </w:r>
      <w:r>
        <w:rPr>
          <w:rFonts w:hint="cs"/>
          <w:rtl/>
        </w:rPr>
        <w:t>یّ</w:t>
      </w:r>
      <w:r>
        <w:rPr>
          <w:rtl/>
        </w:rPr>
        <w:t xml:space="preserve"> انّه قال: </w:t>
      </w:r>
    </w:p>
    <w:p w:rsidR="00B431B0" w:rsidRDefault="00ED3E80" w:rsidP="00ED3E80">
      <w:pPr>
        <w:pStyle w:val="libNormal"/>
      </w:pPr>
      <w:r>
        <w:rPr>
          <w:rFonts w:hint="eastAsia"/>
          <w:rtl/>
        </w:rPr>
        <w:t>قال</w:t>
      </w:r>
      <w:r>
        <w:rPr>
          <w:rtl/>
        </w:rPr>
        <w:t xml:space="preserve"> بعض الأجلاّء الأعلام من متأخر</w:t>
      </w:r>
      <w:r>
        <w:rPr>
          <w:rFonts w:hint="cs"/>
          <w:rtl/>
        </w:rPr>
        <w:t>ی</w:t>
      </w:r>
      <w:r>
        <w:rPr>
          <w:rtl/>
        </w:rPr>
        <w:t xml:space="preserve"> المتأخر</w:t>
      </w:r>
      <w:r>
        <w:rPr>
          <w:rFonts w:hint="cs"/>
          <w:rtl/>
        </w:rPr>
        <w:t>ی</w:t>
      </w:r>
      <w:r>
        <w:rPr>
          <w:rFonts w:hint="eastAsia"/>
          <w:rtl/>
        </w:rPr>
        <w:t>ن</w:t>
      </w:r>
      <w:r>
        <w:rPr>
          <w:rtl/>
        </w:rPr>
        <w:t>:رأ</w:t>
      </w:r>
      <w:r>
        <w:rPr>
          <w:rFonts w:hint="cs"/>
          <w:rtl/>
        </w:rPr>
        <w:t>ی</w:t>
      </w:r>
      <w:r>
        <w:rPr>
          <w:rFonts w:hint="eastAsia"/>
          <w:rtl/>
        </w:rPr>
        <w:t>ت</w:t>
      </w:r>
      <w:r>
        <w:rPr>
          <w:rtl/>
        </w:rPr>
        <w:t xml:space="preserve"> بخطّ بعض الأفاضل ما صوره عبارته:ف</w:t>
      </w:r>
      <w:r>
        <w:rPr>
          <w:rFonts w:hint="cs"/>
          <w:rtl/>
        </w:rPr>
        <w:t>ی</w:t>
      </w:r>
      <w:r>
        <w:rPr>
          <w:rtl/>
        </w:rPr>
        <w:t xml:space="preserve"> صبح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ثالث عشر رب</w:t>
      </w:r>
      <w:r>
        <w:rPr>
          <w:rFonts w:hint="cs"/>
          <w:rtl/>
        </w:rPr>
        <w:t>ی</w:t>
      </w:r>
      <w:r>
        <w:rPr>
          <w:rFonts w:hint="eastAsia"/>
          <w:rtl/>
        </w:rPr>
        <w:t>ع</w:t>
      </w:r>
      <w:r>
        <w:rPr>
          <w:rtl/>
        </w:rPr>
        <w:t xml:space="preserve"> الآخر سنه ست و سبع</w:t>
      </w:r>
      <w:r>
        <w:rPr>
          <w:rFonts w:hint="cs"/>
          <w:rtl/>
        </w:rPr>
        <w:t>ی</w:t>
      </w:r>
      <w:r>
        <w:rPr>
          <w:rFonts w:hint="eastAsia"/>
          <w:rtl/>
        </w:rPr>
        <w:t>ن</w:t>
      </w:r>
      <w:r>
        <w:rPr>
          <w:rtl/>
        </w:rPr>
        <w:t xml:space="preserve"> و ستمائه سقط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أبو القاسم جعفر بن الحسن بن سع</w:t>
      </w:r>
      <w:r>
        <w:rPr>
          <w:rFonts w:hint="cs"/>
          <w:rtl/>
        </w:rPr>
        <w:t>ی</w:t>
      </w:r>
      <w:r>
        <w:rPr>
          <w:rFonts w:hint="eastAsia"/>
          <w:rtl/>
        </w:rPr>
        <w:t>د</w:t>
      </w:r>
      <w:r>
        <w:rPr>
          <w:rtl/>
        </w:rPr>
        <w:t xml:space="preserve"> الحلّ</w:t>
      </w:r>
      <w:r>
        <w:rPr>
          <w:rFonts w:hint="cs"/>
          <w:rtl/>
        </w:rPr>
        <w:t>ی</w:t>
      </w:r>
      <w:r>
        <w:rPr>
          <w:rtl/>
        </w:rPr>
        <w:t xml:space="preserve"> </w:t>
      </w:r>
      <w:r w:rsidR="00EA7B3D" w:rsidRPr="00EA7B3D">
        <w:rPr>
          <w:rStyle w:val="libAlaemChar"/>
          <w:rtl/>
        </w:rPr>
        <w:t>رحمه‌الله</w:t>
      </w:r>
      <w:r>
        <w:rPr>
          <w:rtl/>
        </w:rPr>
        <w:t xml:space="preserve"> من أعل</w:t>
      </w:r>
      <w:r>
        <w:rPr>
          <w:rFonts w:hint="cs"/>
          <w:rtl/>
        </w:rPr>
        <w:t>ی</w:t>
      </w:r>
      <w:r>
        <w:rPr>
          <w:rtl/>
        </w:rPr>
        <w:t xml:space="preserve"> درجه ف</w:t>
      </w:r>
      <w:r>
        <w:rPr>
          <w:rFonts w:hint="cs"/>
          <w:rtl/>
        </w:rPr>
        <w:t>ی</w:t>
      </w:r>
      <w:r>
        <w:rPr>
          <w:rtl/>
        </w:rPr>
        <w:t xml:space="preserve"> داره فخرّ م</w:t>
      </w:r>
      <w:r>
        <w:rPr>
          <w:rFonts w:hint="cs"/>
          <w:rtl/>
        </w:rPr>
        <w:t>یّ</w:t>
      </w:r>
      <w:r>
        <w:rPr>
          <w:rFonts w:hint="eastAsia"/>
          <w:rtl/>
        </w:rPr>
        <w:t>تا</w:t>
      </w:r>
      <w:r>
        <w:rPr>
          <w:rtl/>
        </w:rPr>
        <w:t xml:space="preserve"> لوقته من غ</w:t>
      </w:r>
      <w:r>
        <w:rPr>
          <w:rFonts w:hint="cs"/>
          <w:rtl/>
        </w:rPr>
        <w:t>ی</w:t>
      </w:r>
      <w:r>
        <w:rPr>
          <w:rFonts w:hint="eastAsia"/>
          <w:rtl/>
        </w:rPr>
        <w:t>ر</w:t>
      </w:r>
      <w:r>
        <w:rPr>
          <w:rtl/>
        </w:rPr>
        <w:t xml:space="preserve"> نطق و لا حرکه،فتفجّع الناس لوفاته، و اجتمع لجنازته خلق کث</w:t>
      </w:r>
      <w:r>
        <w:rPr>
          <w:rFonts w:hint="cs"/>
          <w:rtl/>
        </w:rPr>
        <w:t>ی</w:t>
      </w:r>
      <w:r>
        <w:rPr>
          <w:rFonts w:hint="eastAsia"/>
          <w:rtl/>
        </w:rPr>
        <w:t>ر،و</w:t>
      </w:r>
      <w:r>
        <w:rPr>
          <w:rtl/>
        </w:rPr>
        <w:t xml:space="preserve"> حمل ال</w:t>
      </w:r>
      <w:r>
        <w:rPr>
          <w:rFonts w:hint="cs"/>
          <w:rtl/>
        </w:rPr>
        <w:t>ی</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سئل عن مولده و قال:سنه اثنت</w:t>
      </w:r>
      <w:r>
        <w:rPr>
          <w:rFonts w:hint="cs"/>
          <w:rtl/>
        </w:rPr>
        <w:t>ی</w:t>
      </w:r>
      <w:r>
        <w:rPr>
          <w:rFonts w:hint="eastAsia"/>
          <w:rtl/>
        </w:rPr>
        <w:t>ن</w:t>
      </w:r>
      <w:r>
        <w:rPr>
          <w:rtl/>
        </w:rPr>
        <w:t xml:space="preserve"> و ستمائه. </w:t>
      </w:r>
      <w:r w:rsidRPr="00D06327">
        <w:rPr>
          <w:rStyle w:val="libBold1Char"/>
          <w:rtl/>
        </w:rPr>
        <w:t>أقول</w:t>
      </w:r>
      <w:r>
        <w:rPr>
          <w:rtl/>
        </w:rPr>
        <w:t>: و عل</w:t>
      </w:r>
      <w:r>
        <w:rPr>
          <w:rFonts w:hint="cs"/>
          <w:rtl/>
        </w:rPr>
        <w:t>ی</w:t>
      </w:r>
      <w:r>
        <w:rPr>
          <w:rtl/>
        </w:rPr>
        <w:t xml:space="preserve"> ما ذکره هذا الفاضل </w:t>
      </w:r>
      <w:r>
        <w:rPr>
          <w:rFonts w:hint="cs"/>
          <w:rtl/>
        </w:rPr>
        <w:t>ی</w:t>
      </w:r>
      <w:r>
        <w:rPr>
          <w:rFonts w:hint="eastAsia"/>
          <w:rtl/>
        </w:rPr>
        <w:t>کون</w:t>
      </w:r>
      <w:r>
        <w:rPr>
          <w:rtl/>
        </w:rPr>
        <w:t xml:space="preserve"> عمر المحقق المذکور أربعا و سبع</w:t>
      </w:r>
      <w:r>
        <w:rPr>
          <w:rFonts w:hint="cs"/>
          <w:rtl/>
        </w:rPr>
        <w:t>ی</w:t>
      </w:r>
      <w:r>
        <w:rPr>
          <w:rFonts w:hint="eastAsia"/>
          <w:rtl/>
        </w:rPr>
        <w:t>ن</w:t>
      </w:r>
      <w:r>
        <w:rPr>
          <w:rtl/>
        </w:rPr>
        <w:t xml:space="preserve"> سنه تقر</w:t>
      </w:r>
      <w:r>
        <w:rPr>
          <w:rFonts w:hint="cs"/>
          <w:rtl/>
        </w:rPr>
        <w:t>ی</w:t>
      </w:r>
      <w:r>
        <w:rPr>
          <w:rFonts w:hint="eastAsia"/>
          <w:rtl/>
        </w:rPr>
        <w:t>با،انته</w:t>
      </w:r>
      <w:r>
        <w:rPr>
          <w:rFonts w:hint="cs"/>
          <w:rtl/>
        </w:rPr>
        <w:t>ی</w:t>
      </w:r>
      <w:r>
        <w:rPr>
          <w:rtl/>
        </w:rPr>
        <w:t xml:space="preserve">.و ما نقله </w:t>
      </w:r>
      <w:r w:rsidR="00EA7B3D" w:rsidRPr="00EA7B3D">
        <w:rPr>
          <w:rStyle w:val="libAlaemChar"/>
          <w:rtl/>
        </w:rPr>
        <w:t>رحمه‌الله</w:t>
      </w:r>
      <w:r>
        <w:rPr>
          <w:rtl/>
        </w:rPr>
        <w:t xml:space="preserve"> من ح</w:t>
      </w:r>
      <w:r>
        <w:rPr>
          <w:rFonts w:hint="eastAsia"/>
          <w:rtl/>
        </w:rPr>
        <w:t>مله</w:t>
      </w:r>
      <w:r>
        <w:rPr>
          <w:rtl/>
        </w:rPr>
        <w:t xml:space="preserve"> ال</w:t>
      </w:r>
      <w:r>
        <w:rPr>
          <w:rFonts w:hint="cs"/>
          <w:rtl/>
        </w:rPr>
        <w:t>ی</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عج</w:t>
      </w:r>
      <w:r>
        <w:rPr>
          <w:rFonts w:hint="cs"/>
          <w:rtl/>
        </w:rPr>
        <w:t>ی</w:t>
      </w:r>
      <w:r>
        <w:rPr>
          <w:rFonts w:hint="eastAsia"/>
          <w:rtl/>
        </w:rPr>
        <w:t>ب،فانّ</w:t>
      </w:r>
      <w:r>
        <w:rPr>
          <w:rtl/>
        </w:rPr>
        <w:t xml:space="preserve"> الشا</w:t>
      </w:r>
      <w:r>
        <w:rPr>
          <w:rFonts w:hint="cs"/>
          <w:rtl/>
        </w:rPr>
        <w:t>ی</w:t>
      </w:r>
      <w:r>
        <w:rPr>
          <w:rFonts w:hint="eastAsia"/>
          <w:rtl/>
        </w:rPr>
        <w:t>ع</w:t>
      </w:r>
      <w:r>
        <w:rPr>
          <w:rtl/>
        </w:rPr>
        <w:t xml:space="preserve"> عند الخاصّ و العامّ انّ قبره(طاب ثراه) بالحلّه،و هو مزار معروف و عل</w:t>
      </w:r>
      <w:r>
        <w:rPr>
          <w:rFonts w:hint="cs"/>
          <w:rtl/>
        </w:rPr>
        <w:t>ی</w:t>
      </w:r>
      <w:r>
        <w:rPr>
          <w:rFonts w:hint="eastAsia"/>
          <w:rtl/>
        </w:rPr>
        <w:t>ه</w:t>
      </w:r>
      <w:r>
        <w:rPr>
          <w:rtl/>
        </w:rPr>
        <w:t xml:space="preserve"> قبّه و له خدّام </w:t>
      </w:r>
      <w:r>
        <w:rPr>
          <w:rFonts w:hint="cs"/>
          <w:rtl/>
        </w:rPr>
        <w:t>ی</w:t>
      </w:r>
      <w:r>
        <w:rPr>
          <w:rFonts w:hint="eastAsia"/>
          <w:rtl/>
        </w:rPr>
        <w:t>خدمون</w:t>
      </w:r>
      <w:r>
        <w:rPr>
          <w:rtl/>
        </w:rPr>
        <w:t xml:space="preserve"> قبره </w:t>
      </w:r>
      <w:r>
        <w:rPr>
          <w:rFonts w:hint="cs"/>
          <w:rtl/>
        </w:rPr>
        <w:t>ی</w:t>
      </w:r>
      <w:r>
        <w:rPr>
          <w:rFonts w:hint="eastAsia"/>
          <w:rtl/>
        </w:rPr>
        <w:t>توارثون</w:t>
      </w:r>
      <w:r>
        <w:rPr>
          <w:rtl/>
        </w:rPr>
        <w:t xml:space="preserve"> ذلک أبا عن </w:t>
      </w:r>
    </w:p>
    <w:p w:rsidR="005A2728" w:rsidRDefault="005A2728" w:rsidP="0027669E">
      <w:pPr>
        <w:pStyle w:val="libNormal"/>
        <w:rPr>
          <w:rtl/>
        </w:rPr>
      </w:pPr>
      <w:r>
        <w:rPr>
          <w:rFonts w:hint="eastAsia"/>
          <w:rtl/>
        </w:rPr>
        <w:br w:type="page"/>
      </w:r>
    </w:p>
    <w:p w:rsidR="00ED3E80" w:rsidRDefault="00ED3E80" w:rsidP="00D06327">
      <w:pPr>
        <w:pStyle w:val="libNormal0"/>
      </w:pPr>
      <w:r>
        <w:rPr>
          <w:rFonts w:hint="eastAsia"/>
          <w:rtl/>
        </w:rPr>
        <w:lastRenderedPageBreak/>
        <w:t>جدّ،و</w:t>
      </w:r>
      <w:r>
        <w:rPr>
          <w:rtl/>
        </w:rPr>
        <w:t xml:space="preserve"> قد خربت عمارته منذ سن</w:t>
      </w:r>
      <w:r>
        <w:rPr>
          <w:rFonts w:hint="cs"/>
          <w:rtl/>
        </w:rPr>
        <w:t>ی</w:t>
      </w:r>
      <w:r>
        <w:rPr>
          <w:rFonts w:hint="eastAsia"/>
          <w:rtl/>
        </w:rPr>
        <w:t>ن،فأمر</w:t>
      </w:r>
      <w:r>
        <w:rPr>
          <w:rtl/>
        </w:rPr>
        <w:t xml:space="preserve"> الأستاذ العلاّمه(دام علاه)بعض أهل الحلّه فعمروها،و قد تشرفت بز</w:t>
      </w:r>
      <w:r>
        <w:rPr>
          <w:rFonts w:hint="cs"/>
          <w:rtl/>
        </w:rPr>
        <w:t>ی</w:t>
      </w:r>
      <w:r>
        <w:rPr>
          <w:rFonts w:hint="eastAsia"/>
          <w:rtl/>
        </w:rPr>
        <w:t>ارته</w:t>
      </w:r>
      <w:r>
        <w:rPr>
          <w:rtl/>
        </w:rPr>
        <w:t xml:space="preserve"> قبل ذلک و بعده و اللّه العالم،انته</w:t>
      </w:r>
      <w:r>
        <w:rPr>
          <w:rFonts w:hint="cs"/>
          <w:rtl/>
        </w:rPr>
        <w:t>ی</w:t>
      </w:r>
      <w:r>
        <w:rPr>
          <w:rtl/>
        </w:rPr>
        <w:t>.و ف</w:t>
      </w:r>
      <w:r>
        <w:rPr>
          <w:rFonts w:hint="cs"/>
          <w:rtl/>
        </w:rPr>
        <w:t>ی</w:t>
      </w:r>
      <w:r>
        <w:rPr>
          <w:rtl/>
        </w:rPr>
        <w:t xml:space="preserve">: </w:t>
      </w:r>
    </w:p>
    <w:p w:rsidR="00ED3E80" w:rsidRDefault="00ED3E80" w:rsidP="00ED3E80">
      <w:pPr>
        <w:pStyle w:val="libNormal"/>
      </w:pPr>
      <w:r w:rsidRPr="00D06327">
        <w:rPr>
          <w:rStyle w:val="libBold1Char"/>
          <w:rFonts w:hint="eastAsia"/>
          <w:rtl/>
        </w:rPr>
        <w:t>تنق</w:t>
      </w:r>
      <w:r w:rsidRPr="00D06327">
        <w:rPr>
          <w:rStyle w:val="libBold1Char"/>
          <w:rFonts w:hint="cs"/>
          <w:rtl/>
        </w:rPr>
        <w:t>ی</w:t>
      </w:r>
      <w:r w:rsidRPr="00D06327">
        <w:rPr>
          <w:rStyle w:val="libBold1Char"/>
          <w:rFonts w:hint="eastAsia"/>
          <w:rtl/>
        </w:rPr>
        <w:t>ح</w:t>
      </w:r>
      <w:r w:rsidRPr="00D06327">
        <w:rPr>
          <w:rStyle w:val="libBold1Char"/>
          <w:rtl/>
        </w:rPr>
        <w:t xml:space="preserve"> المقال</w:t>
      </w:r>
      <w:r>
        <w:rPr>
          <w:rtl/>
        </w:rPr>
        <w:t>: أقول انّ قبره ف</w:t>
      </w:r>
      <w:r>
        <w:rPr>
          <w:rFonts w:hint="cs"/>
          <w:rtl/>
        </w:rPr>
        <w:t>ی</w:t>
      </w:r>
      <w:r>
        <w:rPr>
          <w:rtl/>
        </w:rPr>
        <w:t xml:space="preserve"> الحلّه کما ذکره،الاّ انّ المطّلع عل</w:t>
      </w:r>
      <w:r>
        <w:rPr>
          <w:rFonts w:hint="cs"/>
          <w:rtl/>
        </w:rPr>
        <w:t>ی</w:t>
      </w:r>
      <w:r>
        <w:rPr>
          <w:rtl/>
        </w:rPr>
        <w:t xml:space="preserve"> س</w:t>
      </w:r>
      <w:r>
        <w:rPr>
          <w:rFonts w:hint="cs"/>
          <w:rtl/>
        </w:rPr>
        <w:t>ی</w:t>
      </w:r>
      <w:r>
        <w:rPr>
          <w:rFonts w:hint="eastAsia"/>
          <w:rtl/>
        </w:rPr>
        <w:t>ره</w:t>
      </w:r>
      <w:r>
        <w:rPr>
          <w:rtl/>
        </w:rPr>
        <w:t xml:space="preserve"> القدماء </w:t>
      </w:r>
      <w:r>
        <w:rPr>
          <w:rFonts w:hint="cs"/>
          <w:rtl/>
        </w:rPr>
        <w:t>ی</w:t>
      </w:r>
      <w:r>
        <w:rPr>
          <w:rFonts w:hint="eastAsia"/>
          <w:rtl/>
        </w:rPr>
        <w:t>علم</w:t>
      </w:r>
      <w:r>
        <w:rPr>
          <w:rtl/>
        </w:rPr>
        <w:t xml:space="preserve"> أنّهم من باب التق</w:t>
      </w:r>
      <w:r>
        <w:rPr>
          <w:rFonts w:hint="cs"/>
          <w:rtl/>
        </w:rPr>
        <w:t>یّ</w:t>
      </w:r>
      <w:r>
        <w:rPr>
          <w:rFonts w:hint="eastAsia"/>
          <w:rtl/>
        </w:rPr>
        <w:t>ه</w:t>
      </w:r>
      <w:r>
        <w:rPr>
          <w:rtl/>
        </w:rPr>
        <w:t xml:space="preserve"> من العامّه کانوا </w:t>
      </w:r>
      <w:r>
        <w:rPr>
          <w:rFonts w:hint="cs"/>
          <w:rtl/>
        </w:rPr>
        <w:t>ی</w:t>
      </w:r>
      <w:r>
        <w:rPr>
          <w:rFonts w:hint="eastAsia"/>
          <w:rtl/>
        </w:rPr>
        <w:t>دفنون</w:t>
      </w:r>
      <w:r>
        <w:rPr>
          <w:rtl/>
        </w:rPr>
        <w:t xml:space="preserve"> الم</w:t>
      </w:r>
      <w:r>
        <w:rPr>
          <w:rFonts w:hint="cs"/>
          <w:rtl/>
        </w:rPr>
        <w:t>یّ</w:t>
      </w:r>
      <w:r>
        <w:rPr>
          <w:rFonts w:hint="eastAsia"/>
          <w:rtl/>
        </w:rPr>
        <w:t>ت</w:t>
      </w:r>
      <w:r>
        <w:rPr>
          <w:rtl/>
        </w:rPr>
        <w:t xml:space="preserve"> ببلد موته،ثمّ </w:t>
      </w:r>
      <w:r>
        <w:rPr>
          <w:rFonts w:hint="cs"/>
          <w:rtl/>
        </w:rPr>
        <w:t>ی</w:t>
      </w:r>
      <w:r>
        <w:rPr>
          <w:rFonts w:hint="eastAsia"/>
          <w:rtl/>
        </w:rPr>
        <w:t>نقلون</w:t>
      </w:r>
      <w:r>
        <w:rPr>
          <w:rtl/>
        </w:rPr>
        <w:t xml:space="preserve"> جنازته خف</w:t>
      </w:r>
      <w:r>
        <w:rPr>
          <w:rFonts w:hint="cs"/>
          <w:rtl/>
        </w:rPr>
        <w:t>ی</w:t>
      </w:r>
      <w:r>
        <w:rPr>
          <w:rFonts w:hint="eastAsia"/>
          <w:rtl/>
        </w:rPr>
        <w:t>ه</w:t>
      </w:r>
      <w:r>
        <w:rPr>
          <w:rtl/>
        </w:rPr>
        <w:t xml:space="preserve"> ال</w:t>
      </w:r>
      <w:r>
        <w:rPr>
          <w:rFonts w:hint="cs"/>
          <w:rtl/>
        </w:rPr>
        <w:t>ی</w:t>
      </w:r>
      <w:r>
        <w:rPr>
          <w:rtl/>
        </w:rPr>
        <w:t xml:space="preserve"> مشهد من المشاهد،و قد دفنوا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داره ببغداد ثمّ حمل بعد سن</w:t>
      </w:r>
      <w:r>
        <w:rPr>
          <w:rFonts w:hint="cs"/>
          <w:rtl/>
        </w:rPr>
        <w:t>ی</w:t>
      </w:r>
      <w:r>
        <w:rPr>
          <w:rtl/>
        </w:rPr>
        <w:t>ن ال</w:t>
      </w:r>
      <w:r>
        <w:rPr>
          <w:rFonts w:hint="cs"/>
          <w:rtl/>
        </w:rPr>
        <w:t>ی</w:t>
      </w:r>
      <w:r>
        <w:rPr>
          <w:rtl/>
        </w:rPr>
        <w:t xml:space="preserve"> الکاظم</w:t>
      </w:r>
      <w:r>
        <w:rPr>
          <w:rFonts w:hint="cs"/>
          <w:rtl/>
        </w:rPr>
        <w:t>ی</w:t>
      </w:r>
      <w:r>
        <w:rPr>
          <w:rFonts w:hint="eastAsia"/>
          <w:rtl/>
        </w:rPr>
        <w:t>ه</w:t>
      </w:r>
      <w:r>
        <w:rPr>
          <w:rtl/>
        </w:rPr>
        <w:t xml:space="preserve"> و دفن عند ابن قولو</w:t>
      </w:r>
      <w:r>
        <w:rPr>
          <w:rFonts w:hint="cs"/>
          <w:rtl/>
        </w:rPr>
        <w:t>ی</w:t>
      </w:r>
      <w:r>
        <w:rPr>
          <w:rFonts w:hint="eastAsia"/>
          <w:rtl/>
        </w:rPr>
        <w:t>ه</w:t>
      </w:r>
      <w:r>
        <w:rPr>
          <w:rtl/>
        </w:rPr>
        <w:t xml:space="preserve"> تحت رجل الجواد </w:t>
      </w:r>
      <w:r w:rsidR="00EC2CC2" w:rsidRPr="00EC2CC2">
        <w:rPr>
          <w:rStyle w:val="libAlaemChar"/>
          <w:rtl/>
        </w:rPr>
        <w:t>عليه‌السلام</w:t>
      </w:r>
      <w:r>
        <w:rPr>
          <w:rtl/>
        </w:rPr>
        <w:t>، و دفنوا الس</w:t>
      </w:r>
      <w:r>
        <w:rPr>
          <w:rFonts w:hint="cs"/>
          <w:rtl/>
        </w:rPr>
        <w:t>یّ</w:t>
      </w:r>
      <w:r>
        <w:rPr>
          <w:rFonts w:hint="eastAsia"/>
          <w:rtl/>
        </w:rPr>
        <w:t>د</w:t>
      </w:r>
      <w:r>
        <w:rPr>
          <w:rtl/>
        </w:rPr>
        <w:t xml:space="preserve"> الرض</w:t>
      </w:r>
      <w:r>
        <w:rPr>
          <w:rFonts w:hint="cs"/>
          <w:rtl/>
        </w:rPr>
        <w:t>ی</w:t>
      </w:r>
      <w:r>
        <w:rPr>
          <w:rtl/>
        </w:rPr>
        <w:t xml:space="preserve"> و المرتض</w:t>
      </w:r>
      <w:r>
        <w:rPr>
          <w:rFonts w:hint="cs"/>
          <w:rtl/>
        </w:rPr>
        <w:t>ی</w:t>
      </w:r>
      <w:r>
        <w:rPr>
          <w:rtl/>
        </w:rPr>
        <w:t xml:space="preserve"> و أباهما بالکاظم</w:t>
      </w:r>
      <w:r>
        <w:rPr>
          <w:rFonts w:hint="cs"/>
          <w:rtl/>
        </w:rPr>
        <w:t>ی</w:t>
      </w:r>
      <w:r>
        <w:rPr>
          <w:rFonts w:hint="eastAsia"/>
          <w:rtl/>
        </w:rPr>
        <w:t>ه</w:t>
      </w:r>
      <w:r>
        <w:rPr>
          <w:rtl/>
        </w:rPr>
        <w:t xml:space="preserve"> ثمّ نقلوهم خف</w:t>
      </w:r>
      <w:r>
        <w:rPr>
          <w:rFonts w:hint="cs"/>
          <w:rtl/>
        </w:rPr>
        <w:t>ی</w:t>
      </w:r>
      <w:r>
        <w:rPr>
          <w:rFonts w:hint="eastAsia"/>
          <w:rtl/>
        </w:rPr>
        <w:t>ه</w:t>
      </w:r>
      <w:r>
        <w:rPr>
          <w:rtl/>
        </w:rPr>
        <w:t xml:space="preserve"> ال</w:t>
      </w:r>
      <w:r>
        <w:rPr>
          <w:rFonts w:hint="cs"/>
          <w:rtl/>
        </w:rPr>
        <w:t>ی</w:t>
      </w:r>
      <w:r>
        <w:rPr>
          <w:rtl/>
        </w:rPr>
        <w:t xml:space="preserve"> کربلا و دفنوهم بجنب قبر جدّهم الس</w:t>
      </w:r>
      <w:r>
        <w:rPr>
          <w:rFonts w:hint="cs"/>
          <w:rtl/>
        </w:rPr>
        <w:t>یّ</w:t>
      </w:r>
      <w:r>
        <w:rPr>
          <w:rFonts w:hint="eastAsia"/>
          <w:rtl/>
        </w:rPr>
        <w:t>د</w:t>
      </w:r>
      <w:r>
        <w:rPr>
          <w:rtl/>
        </w:rPr>
        <w:t xml:space="preserve"> إبراه</w:t>
      </w:r>
      <w:r>
        <w:rPr>
          <w:rFonts w:hint="cs"/>
          <w:rtl/>
        </w:rPr>
        <w:t>ی</w:t>
      </w:r>
      <w:r>
        <w:rPr>
          <w:rFonts w:hint="eastAsia"/>
          <w:rtl/>
        </w:rPr>
        <w:t>م</w:t>
      </w:r>
      <w:r>
        <w:rPr>
          <w:rtl/>
        </w:rPr>
        <w:t xml:space="preserve"> الذ</w:t>
      </w:r>
      <w:r>
        <w:rPr>
          <w:rFonts w:hint="cs"/>
          <w:rtl/>
        </w:rPr>
        <w:t>ی</w:t>
      </w:r>
      <w:r>
        <w:rPr>
          <w:rtl/>
        </w:rPr>
        <w:t xml:space="preserve"> ف</w:t>
      </w:r>
      <w:r>
        <w:rPr>
          <w:rFonts w:hint="cs"/>
          <w:rtl/>
        </w:rPr>
        <w:t>ی</w:t>
      </w:r>
      <w:r>
        <w:rPr>
          <w:rtl/>
        </w:rPr>
        <w:t xml:space="preserve"> رواق س</w:t>
      </w:r>
      <w:r>
        <w:rPr>
          <w:rFonts w:hint="cs"/>
          <w:rtl/>
        </w:rPr>
        <w:t>ی</w:t>
      </w:r>
      <w:r>
        <w:rPr>
          <w:rFonts w:hint="eastAsia"/>
          <w:rtl/>
        </w:rPr>
        <w:t>د</w:t>
      </w:r>
      <w:r>
        <w:rPr>
          <w:rtl/>
        </w:rPr>
        <w:t xml:space="preserve"> الشهداء </w:t>
      </w:r>
      <w:r w:rsidR="00EC2CC2" w:rsidRPr="00EC2CC2">
        <w:rPr>
          <w:rStyle w:val="libAlaemChar"/>
          <w:rtl/>
        </w:rPr>
        <w:t>عليه‌السلام</w:t>
      </w:r>
      <w:r>
        <w:rPr>
          <w:rtl/>
        </w:rPr>
        <w:t xml:space="preserve"> کما صرّح بذلک العلاّمه الطباطبائ</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رجاله و کذا صرّح ف</w:t>
      </w:r>
      <w:r>
        <w:rPr>
          <w:rFonts w:hint="cs"/>
          <w:rtl/>
        </w:rPr>
        <w:t>ی</w:t>
      </w:r>
      <w:r>
        <w:rPr>
          <w:rtl/>
        </w:rPr>
        <w:t xml:space="preserve"> حقّ المحقق عل</w:t>
      </w:r>
      <w:r>
        <w:rPr>
          <w:rFonts w:hint="cs"/>
          <w:rtl/>
        </w:rPr>
        <w:t>ی</w:t>
      </w:r>
      <w:r>
        <w:rPr>
          <w:rtl/>
        </w:rPr>
        <w:t xml:space="preserve"> ما ببال</w:t>
      </w:r>
      <w:r>
        <w:rPr>
          <w:rFonts w:hint="cs"/>
          <w:rtl/>
        </w:rPr>
        <w:t>ی</w:t>
      </w:r>
      <w:r>
        <w:rPr>
          <w:rtl/>
        </w:rPr>
        <w:t xml:space="preserve"> بنقل جنازته بعد ح</w:t>
      </w:r>
      <w:r>
        <w:rPr>
          <w:rFonts w:hint="cs"/>
          <w:rtl/>
        </w:rPr>
        <w:t>ی</w:t>
      </w:r>
      <w:r>
        <w:rPr>
          <w:rFonts w:hint="eastAsia"/>
          <w:rtl/>
        </w:rPr>
        <w:t>ن</w:t>
      </w:r>
      <w:r>
        <w:rPr>
          <w:rtl/>
        </w:rPr>
        <w:t xml:space="preserve"> ال</w:t>
      </w:r>
      <w:r>
        <w:rPr>
          <w:rFonts w:hint="cs"/>
          <w:rtl/>
        </w:rPr>
        <w:t>ی</w:t>
      </w:r>
      <w:r>
        <w:rPr>
          <w:rtl/>
        </w:rPr>
        <w:t xml:space="preserve"> النجف الأشرف و قبره هناک و إن کان غ</w:t>
      </w:r>
      <w:r>
        <w:rPr>
          <w:rFonts w:hint="cs"/>
          <w:rtl/>
        </w:rPr>
        <w:t>ی</w:t>
      </w:r>
      <w:r>
        <w:rPr>
          <w:rFonts w:hint="eastAsia"/>
          <w:rtl/>
        </w:rPr>
        <w:t>ر</w:t>
      </w:r>
      <w:r>
        <w:rPr>
          <w:rtl/>
        </w:rPr>
        <w:t xml:space="preserve"> معروف الاّ ان المنقول عن بحر العلوم انّه کان </w:t>
      </w:r>
      <w:r>
        <w:rPr>
          <w:rFonts w:hint="cs"/>
          <w:rtl/>
        </w:rPr>
        <w:t>ی</w:t>
      </w:r>
      <w:r>
        <w:rPr>
          <w:rFonts w:hint="eastAsia"/>
          <w:rtl/>
        </w:rPr>
        <w:t>قف</w:t>
      </w:r>
      <w:r>
        <w:rPr>
          <w:rtl/>
        </w:rPr>
        <w:t xml:space="preserve"> ب</w:t>
      </w:r>
      <w:r>
        <w:rPr>
          <w:rFonts w:hint="cs"/>
          <w:rtl/>
        </w:rPr>
        <w:t>ی</w:t>
      </w:r>
      <w:r>
        <w:rPr>
          <w:rFonts w:hint="eastAsia"/>
          <w:rtl/>
        </w:rPr>
        <w:t>ن</w:t>
      </w:r>
      <w:r>
        <w:rPr>
          <w:rtl/>
        </w:rPr>
        <w:t xml:space="preserve"> باب الرواق و باب</w:t>
      </w:r>
      <w:r>
        <w:rPr>
          <w:rFonts w:hint="cs"/>
          <w:rtl/>
        </w:rPr>
        <w:t>ی</w:t>
      </w:r>
      <w:r>
        <w:rPr>
          <w:rtl/>
        </w:rPr>
        <w:t xml:space="preserve"> الحرم المطهر ف</w:t>
      </w:r>
      <w:r>
        <w:rPr>
          <w:rFonts w:hint="cs"/>
          <w:rtl/>
        </w:rPr>
        <w:t>ی</w:t>
      </w:r>
      <w:r>
        <w:rPr>
          <w:rtl/>
        </w:rPr>
        <w:t xml:space="preserve"> وسط الرواق،فسئل فقال:انّ</w:t>
      </w:r>
      <w:r>
        <w:rPr>
          <w:rFonts w:hint="cs"/>
          <w:rtl/>
        </w:rPr>
        <w:t>ی</w:t>
      </w:r>
      <w:r>
        <w:rPr>
          <w:rtl/>
        </w:rPr>
        <w:t xml:space="preserve"> أقرأ الفاتحه للمحقق فانّه م</w:t>
      </w:r>
      <w:r>
        <w:rPr>
          <w:rFonts w:hint="eastAsia"/>
          <w:rtl/>
        </w:rPr>
        <w:t>دفون</w:t>
      </w:r>
      <w:r>
        <w:rPr>
          <w:rtl/>
        </w:rPr>
        <w:t xml:space="preserve"> هنا،أ</w:t>
      </w:r>
      <w:r>
        <w:rPr>
          <w:rFonts w:hint="cs"/>
          <w:rtl/>
        </w:rPr>
        <w:t>ی</w:t>
      </w:r>
      <w:r>
        <w:rPr>
          <w:rtl/>
        </w:rPr>
        <w:t xml:space="preserve"> ف</w:t>
      </w:r>
      <w:r>
        <w:rPr>
          <w:rFonts w:hint="cs"/>
          <w:rtl/>
        </w:rPr>
        <w:t>ی</w:t>
      </w:r>
      <w:r>
        <w:rPr>
          <w:rtl/>
        </w:rPr>
        <w:t xml:space="preserve"> وسط الرواق ب</w:t>
      </w:r>
      <w:r>
        <w:rPr>
          <w:rFonts w:hint="cs"/>
          <w:rtl/>
        </w:rPr>
        <w:t>ی</w:t>
      </w:r>
      <w:r>
        <w:rPr>
          <w:rFonts w:hint="eastAsia"/>
          <w:rtl/>
        </w:rPr>
        <w:t>ن</w:t>
      </w:r>
      <w:r>
        <w:rPr>
          <w:rtl/>
        </w:rPr>
        <w:t xml:space="preserve"> الباب الأول</w:t>
      </w:r>
      <w:r>
        <w:rPr>
          <w:rFonts w:hint="cs"/>
          <w:rtl/>
        </w:rPr>
        <w:t>ی</w:t>
      </w:r>
      <w:r>
        <w:rPr>
          <w:rtl/>
        </w:rPr>
        <w:t xml:space="preserve"> و ب</w:t>
      </w:r>
      <w:r>
        <w:rPr>
          <w:rFonts w:hint="cs"/>
          <w:rtl/>
        </w:rPr>
        <w:t>ی</w:t>
      </w:r>
      <w:r>
        <w:rPr>
          <w:rFonts w:hint="eastAsia"/>
          <w:rtl/>
        </w:rPr>
        <w:t>ن</w:t>
      </w:r>
      <w:r>
        <w:rPr>
          <w:rtl/>
        </w:rPr>
        <w:t xml:space="preserve"> الأسطوانه الت</w:t>
      </w:r>
      <w:r>
        <w:rPr>
          <w:rFonts w:hint="cs"/>
          <w:rtl/>
        </w:rPr>
        <w:t>ی</w:t>
      </w:r>
      <w:r>
        <w:rPr>
          <w:rtl/>
        </w:rPr>
        <w:t xml:space="preserve"> ب</w:t>
      </w:r>
      <w:r>
        <w:rPr>
          <w:rFonts w:hint="cs"/>
          <w:rtl/>
        </w:rPr>
        <w:t>ی</w:t>
      </w:r>
      <w:r>
        <w:rPr>
          <w:rFonts w:hint="eastAsia"/>
          <w:rtl/>
        </w:rPr>
        <w:t>ن</w:t>
      </w:r>
      <w:r>
        <w:rPr>
          <w:rtl/>
        </w:rPr>
        <w:t xml:space="preserve"> باب</w:t>
      </w:r>
      <w:r>
        <w:rPr>
          <w:rFonts w:hint="cs"/>
          <w:rtl/>
        </w:rPr>
        <w:t>ی</w:t>
      </w:r>
      <w:r>
        <w:rPr>
          <w:rtl/>
        </w:rPr>
        <w:t xml:space="preserve"> الحضره المقدّسه و اللّه العالم و الأمر سهل. </w:t>
      </w:r>
    </w:p>
    <w:p w:rsidR="00ED3E80" w:rsidRDefault="00ED3E80" w:rsidP="00D06327">
      <w:pPr>
        <w:pStyle w:val="libCenterBold1"/>
      </w:pPr>
      <w:r>
        <w:rPr>
          <w:rFonts w:hint="eastAsia"/>
          <w:rtl/>
        </w:rPr>
        <w:t>الش</w:t>
      </w:r>
      <w:r>
        <w:rPr>
          <w:rFonts w:hint="cs"/>
          <w:rtl/>
        </w:rPr>
        <w:t>ی</w:t>
      </w:r>
      <w:r>
        <w:rPr>
          <w:rFonts w:hint="eastAsia"/>
          <w:rtl/>
        </w:rPr>
        <w:t>خ</w:t>
      </w:r>
      <w:r>
        <w:rPr>
          <w:rtl/>
        </w:rPr>
        <w:t xml:space="preserve"> الأکبر الش</w:t>
      </w:r>
      <w:r>
        <w:rPr>
          <w:rFonts w:hint="cs"/>
          <w:rtl/>
        </w:rPr>
        <w:t>ی</w:t>
      </w:r>
      <w:r>
        <w:rPr>
          <w:rFonts w:hint="eastAsia"/>
          <w:rtl/>
        </w:rPr>
        <w:t>خ</w:t>
      </w:r>
      <w:r>
        <w:rPr>
          <w:rtl/>
        </w:rPr>
        <w:t xml:space="preserve"> جعفر </w:t>
      </w:r>
    </w:p>
    <w:p w:rsidR="00B431B0" w:rsidRDefault="00ED3E80" w:rsidP="00ED3E80">
      <w:pPr>
        <w:pStyle w:val="libNormal"/>
      </w:pPr>
      <w:r>
        <w:rPr>
          <w:rFonts w:hint="eastAsia"/>
          <w:rtl/>
        </w:rPr>
        <w:t>الش</w:t>
      </w:r>
      <w:r>
        <w:rPr>
          <w:rFonts w:hint="cs"/>
          <w:rtl/>
        </w:rPr>
        <w:t>ی</w:t>
      </w:r>
      <w:r>
        <w:rPr>
          <w:rFonts w:hint="eastAsia"/>
          <w:rtl/>
        </w:rPr>
        <w:t>خ</w:t>
      </w:r>
      <w:r>
        <w:rPr>
          <w:rtl/>
        </w:rPr>
        <w:t xml:space="preserve"> الأکبر جعفر بن الش</w:t>
      </w:r>
      <w:r>
        <w:rPr>
          <w:rFonts w:hint="cs"/>
          <w:rtl/>
        </w:rPr>
        <w:t>ی</w:t>
      </w:r>
      <w:r>
        <w:rPr>
          <w:rFonts w:hint="eastAsia"/>
          <w:rtl/>
        </w:rPr>
        <w:t>خ</w:t>
      </w:r>
      <w:r>
        <w:rPr>
          <w:rtl/>
        </w:rPr>
        <w:t xml:space="preserve"> خضر الجناح</w:t>
      </w:r>
      <w:r>
        <w:rPr>
          <w:rFonts w:hint="cs"/>
          <w:rtl/>
        </w:rPr>
        <w:t>ی</w:t>
      </w:r>
      <w:r>
        <w:rPr>
          <w:rtl/>
        </w:rPr>
        <w:t xml:space="preserve"> النجف</w:t>
      </w:r>
      <w:r>
        <w:rPr>
          <w:rFonts w:hint="cs"/>
          <w:rtl/>
        </w:rPr>
        <w:t>یّ</w:t>
      </w:r>
      <w:r>
        <w:rPr>
          <w:rFonts w:hint="eastAsia"/>
          <w:rtl/>
        </w:rPr>
        <w:t>،علم</w:t>
      </w:r>
      <w:r>
        <w:rPr>
          <w:rtl/>
        </w:rPr>
        <w:t xml:space="preserve"> الأعلام و س</w:t>
      </w:r>
      <w:r>
        <w:rPr>
          <w:rFonts w:hint="cs"/>
          <w:rtl/>
        </w:rPr>
        <w:t>ی</w:t>
      </w:r>
      <w:r>
        <w:rPr>
          <w:rFonts w:hint="eastAsia"/>
          <w:rtl/>
        </w:rPr>
        <w:t>ف</w:t>
      </w:r>
      <w:r>
        <w:rPr>
          <w:rtl/>
        </w:rPr>
        <w:t xml:space="preserve"> الإسلام،خرّ</w:t>
      </w:r>
      <w:r>
        <w:rPr>
          <w:rFonts w:hint="cs"/>
          <w:rtl/>
        </w:rPr>
        <w:t>ی</w:t>
      </w:r>
      <w:r>
        <w:rPr>
          <w:rFonts w:hint="eastAsia"/>
          <w:rtl/>
        </w:rPr>
        <w:t>ت</w:t>
      </w:r>
      <w:r>
        <w:rPr>
          <w:rtl/>
        </w:rPr>
        <w:t xml:space="preserve"> طر</w:t>
      </w:r>
      <w:r>
        <w:rPr>
          <w:rFonts w:hint="cs"/>
          <w:rtl/>
        </w:rPr>
        <w:t>ی</w:t>
      </w:r>
      <w:r>
        <w:rPr>
          <w:rFonts w:hint="eastAsia"/>
          <w:rtl/>
        </w:rPr>
        <w:t>ق</w:t>
      </w:r>
      <w:r>
        <w:rPr>
          <w:rtl/>
        </w:rPr>
        <w:t xml:space="preserve"> التحق</w:t>
      </w:r>
      <w:r>
        <w:rPr>
          <w:rFonts w:hint="cs"/>
          <w:rtl/>
        </w:rPr>
        <w:t>ی</w:t>
      </w:r>
      <w:r>
        <w:rPr>
          <w:rFonts w:hint="eastAsia"/>
          <w:rtl/>
        </w:rPr>
        <w:t>ق</w:t>
      </w:r>
      <w:r>
        <w:rPr>
          <w:rtl/>
        </w:rPr>
        <w:t xml:space="preserve"> و التدق</w:t>
      </w:r>
      <w:r>
        <w:rPr>
          <w:rFonts w:hint="cs"/>
          <w:rtl/>
        </w:rPr>
        <w:t>ی</w:t>
      </w:r>
      <w:r>
        <w:rPr>
          <w:rFonts w:hint="eastAsia"/>
          <w:rtl/>
        </w:rPr>
        <w:t>ق،مالک</w:t>
      </w:r>
      <w:r>
        <w:rPr>
          <w:rtl/>
        </w:rPr>
        <w:t xml:space="preserve"> أزمّه الفضل بالنظر الدق</w:t>
      </w:r>
      <w:r>
        <w:rPr>
          <w:rFonts w:hint="cs"/>
          <w:rtl/>
        </w:rPr>
        <w:t>ی</w:t>
      </w:r>
      <w:r>
        <w:rPr>
          <w:rFonts w:hint="eastAsia"/>
          <w:rtl/>
        </w:rPr>
        <w:t>ق،ش</w:t>
      </w:r>
      <w:r>
        <w:rPr>
          <w:rFonts w:hint="cs"/>
          <w:rtl/>
        </w:rPr>
        <w:t>ی</w:t>
      </w:r>
      <w:r>
        <w:rPr>
          <w:rFonts w:hint="eastAsia"/>
          <w:rtl/>
        </w:rPr>
        <w:t>خ</w:t>
      </w:r>
      <w:r>
        <w:rPr>
          <w:rtl/>
        </w:rPr>
        <w:t xml:space="preserve"> الفقهاء،صاحب(کشف الغطاء).قال ش</w:t>
      </w:r>
      <w:r>
        <w:rPr>
          <w:rFonts w:hint="cs"/>
          <w:rtl/>
        </w:rPr>
        <w:t>ی</w:t>
      </w:r>
      <w:r>
        <w:rPr>
          <w:rFonts w:hint="eastAsia"/>
          <w:rtl/>
        </w:rPr>
        <w:t>خنا</w:t>
      </w:r>
      <w:r>
        <w:rPr>
          <w:rtl/>
        </w:rPr>
        <w:t xml:space="preserve"> ف</w:t>
      </w:r>
      <w:r>
        <w:rPr>
          <w:rFonts w:hint="cs"/>
          <w:rtl/>
        </w:rPr>
        <w:t>ی</w:t>
      </w:r>
      <w:r>
        <w:rPr>
          <w:rtl/>
        </w:rPr>
        <w:t xml:space="preserve"> المستدرک ف</w:t>
      </w:r>
      <w:r>
        <w:rPr>
          <w:rFonts w:hint="cs"/>
          <w:rtl/>
        </w:rPr>
        <w:t>ی</w:t>
      </w:r>
      <w:r>
        <w:rPr>
          <w:rtl/>
        </w:rPr>
        <w:t xml:space="preserve"> وصفه:هو من آ</w:t>
      </w:r>
      <w:r>
        <w:rPr>
          <w:rFonts w:hint="cs"/>
          <w:rtl/>
        </w:rPr>
        <w:t>ی</w:t>
      </w:r>
      <w:r>
        <w:rPr>
          <w:rFonts w:hint="eastAsia"/>
          <w:rtl/>
        </w:rPr>
        <w:t>ات</w:t>
      </w:r>
      <w:r>
        <w:rPr>
          <w:rtl/>
        </w:rPr>
        <w:t xml:space="preserve"> اللّه العج</w:t>
      </w:r>
      <w:r>
        <w:rPr>
          <w:rFonts w:hint="cs"/>
          <w:rtl/>
        </w:rPr>
        <w:t>ی</w:t>
      </w:r>
      <w:r>
        <w:rPr>
          <w:rFonts w:hint="eastAsia"/>
          <w:rtl/>
        </w:rPr>
        <w:t>به</w:t>
      </w:r>
      <w:r>
        <w:rPr>
          <w:rtl/>
        </w:rPr>
        <w:t xml:space="preserve"> الت</w:t>
      </w:r>
      <w:r>
        <w:rPr>
          <w:rFonts w:hint="cs"/>
          <w:rtl/>
        </w:rPr>
        <w:t>ی</w:t>
      </w:r>
      <w:r>
        <w:rPr>
          <w:rtl/>
        </w:rPr>
        <w:t xml:space="preserve"> تقصر عن درکها العقول و عن وصفها ال</w:t>
      </w:r>
      <w:r>
        <w:rPr>
          <w:rFonts w:hint="eastAsia"/>
          <w:rtl/>
        </w:rPr>
        <w:t>ألسن،فإن</w:t>
      </w:r>
      <w:r>
        <w:rPr>
          <w:rtl/>
        </w:rPr>
        <w:t xml:space="preserve"> نظرت ال</w:t>
      </w:r>
      <w:r>
        <w:rPr>
          <w:rFonts w:hint="cs"/>
          <w:rtl/>
        </w:rPr>
        <w:t>ی</w:t>
      </w:r>
      <w:r>
        <w:rPr>
          <w:rtl/>
        </w:rPr>
        <w:t xml:space="preserve"> علمه فکتابه(کشف الغطاء)الذ</w:t>
      </w:r>
      <w:r>
        <w:rPr>
          <w:rFonts w:hint="cs"/>
          <w:rtl/>
        </w:rPr>
        <w:t>ی</w:t>
      </w:r>
      <w:r>
        <w:rPr>
          <w:rtl/>
        </w:rPr>
        <w:t xml:space="preserve"> ألّفه ف</w:t>
      </w:r>
      <w:r>
        <w:rPr>
          <w:rFonts w:hint="cs"/>
          <w:rtl/>
        </w:rPr>
        <w:t>ی</w:t>
      </w:r>
      <w:r>
        <w:rPr>
          <w:rtl/>
        </w:rPr>
        <w:t xml:space="preserve"> سفره </w:t>
      </w:r>
      <w:r>
        <w:rPr>
          <w:rFonts w:hint="cs"/>
          <w:rtl/>
        </w:rPr>
        <w:t>ی</w:t>
      </w:r>
      <w:r>
        <w:rPr>
          <w:rFonts w:hint="eastAsia"/>
          <w:rtl/>
        </w:rPr>
        <w:t>نبئک</w:t>
      </w:r>
      <w:r>
        <w:rPr>
          <w:rtl/>
        </w:rPr>
        <w:t xml:space="preserve"> عن أمر عظ</w:t>
      </w:r>
      <w:r>
        <w:rPr>
          <w:rFonts w:hint="cs"/>
          <w:rtl/>
        </w:rPr>
        <w:t>ی</w:t>
      </w:r>
      <w:r>
        <w:rPr>
          <w:rFonts w:hint="eastAsia"/>
          <w:rtl/>
        </w:rPr>
        <w:t>م</w:t>
      </w:r>
      <w:r>
        <w:rPr>
          <w:rtl/>
        </w:rPr>
        <w:t xml:space="preserve"> و مقام عل</w:t>
      </w:r>
      <w:r>
        <w:rPr>
          <w:rFonts w:hint="cs"/>
          <w:rtl/>
        </w:rPr>
        <w:t>یّ</w:t>
      </w:r>
      <w:r>
        <w:rPr>
          <w:rtl/>
        </w:rPr>
        <w:t xml:space="preserve"> ف</w:t>
      </w:r>
      <w:r>
        <w:rPr>
          <w:rFonts w:hint="cs"/>
          <w:rtl/>
        </w:rPr>
        <w:t>ی</w:t>
      </w:r>
      <w:r>
        <w:rPr>
          <w:rtl/>
        </w:rPr>
        <w:t xml:space="preserve"> مراتب العلوم الد</w:t>
      </w:r>
      <w:r>
        <w:rPr>
          <w:rFonts w:hint="cs"/>
          <w:rtl/>
        </w:rPr>
        <w:t>ی</w:t>
      </w:r>
      <w:r>
        <w:rPr>
          <w:rFonts w:hint="eastAsia"/>
          <w:rtl/>
        </w:rPr>
        <w:t>ن</w:t>
      </w:r>
      <w:r>
        <w:rPr>
          <w:rFonts w:hint="cs"/>
          <w:rtl/>
        </w:rPr>
        <w:t>ی</w:t>
      </w:r>
      <w:r>
        <w:rPr>
          <w:rFonts w:hint="eastAsia"/>
          <w:rtl/>
        </w:rPr>
        <w:t>ه</w:t>
      </w:r>
      <w:r>
        <w:rPr>
          <w:rtl/>
        </w:rPr>
        <w:t xml:space="preserve"> أصولا و فروعا،و کان الش</w:t>
      </w:r>
      <w:r>
        <w:rPr>
          <w:rFonts w:hint="cs"/>
          <w:rtl/>
        </w:rPr>
        <w:t>ی</w:t>
      </w:r>
      <w:r>
        <w:rPr>
          <w:rFonts w:hint="eastAsia"/>
          <w:rtl/>
        </w:rPr>
        <w:t>خ</w:t>
      </w:r>
      <w:r>
        <w:rPr>
          <w:rtl/>
        </w:rPr>
        <w:t xml:space="preserve"> الأعظم الأنصار</w:t>
      </w:r>
      <w:r>
        <w:rPr>
          <w:rFonts w:hint="cs"/>
          <w:rtl/>
        </w:rPr>
        <w:t>ی</w:t>
      </w:r>
      <w:r>
        <w:rPr>
          <w:rtl/>
        </w:rPr>
        <w:t xml:space="preserve"> </w:t>
      </w:r>
      <w:r w:rsidR="00EA7B3D" w:rsidRPr="00EA7B3D">
        <w:rPr>
          <w:rStyle w:val="libAlaemChar"/>
          <w:rtl/>
        </w:rPr>
        <w:t>رحمه‌الله</w:t>
      </w:r>
      <w:r>
        <w:rPr>
          <w:rtl/>
        </w:rPr>
        <w:t xml:space="preserve"> </w:t>
      </w:r>
      <w:r>
        <w:rPr>
          <w:rFonts w:hint="cs"/>
          <w:rtl/>
        </w:rPr>
        <w:t>ی</w:t>
      </w:r>
      <w:r>
        <w:rPr>
          <w:rFonts w:hint="eastAsia"/>
          <w:rtl/>
        </w:rPr>
        <w:t>قول</w:t>
      </w:r>
      <w:r>
        <w:rPr>
          <w:rtl/>
        </w:rPr>
        <w:t xml:space="preserve"> </w:t>
      </w:r>
    </w:p>
    <w:p w:rsidR="005A2728" w:rsidRDefault="005A2728" w:rsidP="0027669E">
      <w:pPr>
        <w:pStyle w:val="libNormal"/>
        <w:rPr>
          <w:rtl/>
        </w:rPr>
      </w:pPr>
      <w:r>
        <w:rPr>
          <w:rFonts w:hint="eastAsia"/>
          <w:rtl/>
        </w:rPr>
        <w:br w:type="page"/>
      </w:r>
    </w:p>
    <w:p w:rsidR="00ED3E80" w:rsidRDefault="00ED3E80" w:rsidP="00D06327">
      <w:pPr>
        <w:pStyle w:val="libNormal0"/>
      </w:pPr>
      <w:r>
        <w:rPr>
          <w:rFonts w:hint="eastAsia"/>
          <w:rtl/>
        </w:rPr>
        <w:lastRenderedPageBreak/>
        <w:t>ما</w:t>
      </w:r>
      <w:r>
        <w:rPr>
          <w:rtl/>
        </w:rPr>
        <w:t xml:space="preserve"> معناه:</w:t>
      </w:r>
      <w:r w:rsidR="00F71F29" w:rsidRPr="00D06327">
        <w:rPr>
          <w:rStyle w:val="libNormalChar"/>
          <w:rtl/>
        </w:rPr>
        <w:t>(</w:t>
      </w:r>
      <w:r w:rsidRPr="00D06327">
        <w:rPr>
          <w:rStyle w:val="libNormalChar"/>
          <w:rtl/>
        </w:rPr>
        <w:t>من أتقن القواعد الأصول</w:t>
      </w:r>
      <w:r w:rsidRPr="00D06327">
        <w:rPr>
          <w:rStyle w:val="libNormalChar"/>
          <w:rFonts w:hint="cs"/>
          <w:rtl/>
        </w:rPr>
        <w:t>ی</w:t>
      </w:r>
      <w:r w:rsidRPr="00D06327">
        <w:rPr>
          <w:rStyle w:val="libNormalChar"/>
          <w:rFonts w:hint="eastAsia"/>
          <w:rtl/>
        </w:rPr>
        <w:t>ه</w:t>
      </w:r>
      <w:r w:rsidRPr="00D06327">
        <w:rPr>
          <w:rStyle w:val="libNormalChar"/>
          <w:rtl/>
        </w:rPr>
        <w:t xml:space="preserve"> الت</w:t>
      </w:r>
      <w:r w:rsidRPr="00D06327">
        <w:rPr>
          <w:rStyle w:val="libNormalChar"/>
          <w:rFonts w:hint="cs"/>
          <w:rtl/>
        </w:rPr>
        <w:t>ی</w:t>
      </w:r>
      <w:r w:rsidRPr="00D06327">
        <w:rPr>
          <w:rStyle w:val="libNormalChar"/>
          <w:rtl/>
        </w:rPr>
        <w:t xml:space="preserve"> أودعها الش</w:t>
      </w:r>
      <w:r w:rsidRPr="00D06327">
        <w:rPr>
          <w:rStyle w:val="libNormalChar"/>
          <w:rFonts w:hint="cs"/>
          <w:rtl/>
        </w:rPr>
        <w:t>ی</w:t>
      </w:r>
      <w:r w:rsidRPr="00D06327">
        <w:rPr>
          <w:rStyle w:val="libNormalChar"/>
          <w:rFonts w:hint="eastAsia"/>
          <w:rtl/>
        </w:rPr>
        <w:t>خ</w:t>
      </w:r>
      <w:r w:rsidRPr="00D06327">
        <w:rPr>
          <w:rStyle w:val="libNormalChar"/>
          <w:rtl/>
        </w:rPr>
        <w:t xml:space="preserve"> ف</w:t>
      </w:r>
      <w:r w:rsidRPr="00D06327">
        <w:rPr>
          <w:rStyle w:val="libNormalChar"/>
          <w:rFonts w:hint="cs"/>
          <w:rtl/>
        </w:rPr>
        <w:t>ی</w:t>
      </w:r>
      <w:r w:rsidRPr="00D06327">
        <w:rPr>
          <w:rStyle w:val="libNormalChar"/>
          <w:rtl/>
        </w:rPr>
        <w:t xml:space="preserve"> کشفه فهو عند</w:t>
      </w:r>
      <w:r w:rsidRPr="00D06327">
        <w:rPr>
          <w:rStyle w:val="libNormalChar"/>
          <w:rFonts w:hint="cs"/>
          <w:rtl/>
        </w:rPr>
        <w:t>ی</w:t>
      </w:r>
      <w:r w:rsidRPr="00D06327">
        <w:rPr>
          <w:rStyle w:val="libNormalChar"/>
          <w:rtl/>
        </w:rPr>
        <w:t xml:space="preserve"> مجتهد</w:t>
      </w:r>
      <w:r w:rsidR="00F71F29" w:rsidRPr="00D06327">
        <w:rPr>
          <w:rStyle w:val="libNormalChar"/>
          <w:rtl/>
        </w:rPr>
        <w:t>)</w:t>
      </w:r>
      <w:r w:rsidRPr="00D06327">
        <w:rPr>
          <w:rStyle w:val="libNormalChar"/>
          <w:rtl/>
        </w:rPr>
        <w:t>،و إن تأمّلت ف</w:t>
      </w:r>
      <w:r w:rsidRPr="00D06327">
        <w:rPr>
          <w:rStyle w:val="libNormalChar"/>
          <w:rFonts w:hint="cs"/>
          <w:rtl/>
        </w:rPr>
        <w:t>ی</w:t>
      </w:r>
      <w:r w:rsidRPr="00D06327">
        <w:rPr>
          <w:rStyle w:val="libNormalChar"/>
          <w:rtl/>
        </w:rPr>
        <w:t xml:space="preserve"> مواظبته للسنن و الآداب و عباداته و مناجاته ف</w:t>
      </w:r>
      <w:r w:rsidRPr="00D06327">
        <w:rPr>
          <w:rStyle w:val="libNormalChar"/>
          <w:rFonts w:hint="cs"/>
          <w:rtl/>
        </w:rPr>
        <w:t>ی</w:t>
      </w:r>
      <w:r w:rsidRPr="00D06327">
        <w:rPr>
          <w:rStyle w:val="libNormalChar"/>
          <w:rtl/>
        </w:rPr>
        <w:t xml:space="preserve"> الأسحار و مخاطبته نفسه بقوله:</w:t>
      </w:r>
      <w:r w:rsidR="00F71F29" w:rsidRPr="00D06327">
        <w:rPr>
          <w:rStyle w:val="libNormalChar"/>
          <w:rtl/>
        </w:rPr>
        <w:t>(</w:t>
      </w:r>
      <w:r w:rsidRPr="00D06327">
        <w:rPr>
          <w:rStyle w:val="libNormalChar"/>
          <w:rtl/>
        </w:rPr>
        <w:t>کنت جع</w:t>
      </w:r>
      <w:r w:rsidRPr="00D06327">
        <w:rPr>
          <w:rStyle w:val="libNormalChar"/>
          <w:rFonts w:hint="cs"/>
          <w:rtl/>
        </w:rPr>
        <w:t>ی</w:t>
      </w:r>
      <w:r w:rsidRPr="00D06327">
        <w:rPr>
          <w:rStyle w:val="libNormalChar"/>
          <w:rFonts w:hint="eastAsia"/>
          <w:rtl/>
        </w:rPr>
        <w:t>فرا</w:t>
      </w:r>
      <w:r w:rsidRPr="00D06327">
        <w:rPr>
          <w:rStyle w:val="libNormalChar"/>
          <w:rtl/>
        </w:rPr>
        <w:t xml:space="preserve"> ثمّ صرت جعفرا ثمّ الش</w:t>
      </w:r>
      <w:r w:rsidRPr="00D06327">
        <w:rPr>
          <w:rStyle w:val="libNormalChar"/>
          <w:rFonts w:hint="cs"/>
          <w:rtl/>
        </w:rPr>
        <w:t>ی</w:t>
      </w:r>
      <w:r w:rsidRPr="00D06327">
        <w:rPr>
          <w:rStyle w:val="libNormalChar"/>
          <w:rFonts w:hint="eastAsia"/>
          <w:rtl/>
        </w:rPr>
        <w:t>خ</w:t>
      </w:r>
      <w:r w:rsidRPr="00D06327">
        <w:rPr>
          <w:rStyle w:val="libNormalChar"/>
          <w:rtl/>
        </w:rPr>
        <w:t xml:space="preserve"> جعفر ثمّ ش</w:t>
      </w:r>
      <w:r w:rsidRPr="00D06327">
        <w:rPr>
          <w:rStyle w:val="libNormalChar"/>
          <w:rFonts w:hint="cs"/>
          <w:rtl/>
        </w:rPr>
        <w:t>ی</w:t>
      </w:r>
      <w:r w:rsidRPr="00D06327">
        <w:rPr>
          <w:rStyle w:val="libNormalChar"/>
          <w:rFonts w:hint="eastAsia"/>
          <w:rtl/>
        </w:rPr>
        <w:t>خ</w:t>
      </w:r>
      <w:r w:rsidRPr="00D06327">
        <w:rPr>
          <w:rStyle w:val="libNormalChar"/>
          <w:rtl/>
        </w:rPr>
        <w:t xml:space="preserve"> العراق ثمّ رئ</w:t>
      </w:r>
      <w:r w:rsidRPr="00D06327">
        <w:rPr>
          <w:rStyle w:val="libNormalChar"/>
          <w:rFonts w:hint="cs"/>
          <w:rtl/>
        </w:rPr>
        <w:t>ی</w:t>
      </w:r>
      <w:r w:rsidRPr="00D06327">
        <w:rPr>
          <w:rStyle w:val="libNormalChar"/>
          <w:rFonts w:hint="eastAsia"/>
          <w:rtl/>
        </w:rPr>
        <w:t>س</w:t>
      </w:r>
      <w:r w:rsidRPr="00D06327">
        <w:rPr>
          <w:rStyle w:val="libNormalChar"/>
          <w:rtl/>
        </w:rPr>
        <w:t xml:space="preserve"> الإسلام</w:t>
      </w:r>
      <w:r w:rsidR="00F71F29" w:rsidRPr="00D06327">
        <w:rPr>
          <w:rStyle w:val="libNormalChar"/>
          <w:rtl/>
        </w:rPr>
        <w:t>)</w:t>
      </w:r>
      <w:r w:rsidRPr="00D06327">
        <w:rPr>
          <w:rStyle w:val="libNormalChar"/>
          <w:rtl/>
        </w:rPr>
        <w:t>و بکائه و ت</w:t>
      </w:r>
      <w:r>
        <w:rPr>
          <w:rtl/>
        </w:rPr>
        <w:t>ذلّله لرأ</w:t>
      </w:r>
      <w:r>
        <w:rPr>
          <w:rFonts w:hint="cs"/>
          <w:rtl/>
        </w:rPr>
        <w:t>ی</w:t>
      </w:r>
      <w:r>
        <w:rPr>
          <w:rFonts w:hint="eastAsia"/>
          <w:rtl/>
        </w:rPr>
        <w:t>ته</w:t>
      </w:r>
      <w:r>
        <w:rPr>
          <w:rtl/>
        </w:rPr>
        <w:t xml:space="preserve"> من الذ</w:t>
      </w:r>
      <w:r>
        <w:rPr>
          <w:rFonts w:hint="cs"/>
          <w:rtl/>
        </w:rPr>
        <w:t>ی</w:t>
      </w:r>
      <w:r>
        <w:rPr>
          <w:rFonts w:hint="eastAsia"/>
          <w:rtl/>
        </w:rPr>
        <w:t>ن</w:t>
      </w:r>
      <w:r>
        <w:rPr>
          <w:rtl/>
        </w:rPr>
        <w:t xml:space="preserve"> وصفهم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أصحابه للأحنف بن ق</w:t>
      </w:r>
      <w:r>
        <w:rPr>
          <w:rFonts w:hint="cs"/>
          <w:rtl/>
        </w:rPr>
        <w:t>ی</w:t>
      </w:r>
      <w:r>
        <w:rPr>
          <w:rFonts w:hint="eastAsia"/>
          <w:rtl/>
        </w:rPr>
        <w:t>س،و</w:t>
      </w:r>
      <w:r>
        <w:rPr>
          <w:rtl/>
        </w:rPr>
        <w:t xml:space="preserve"> إن تفکّرت ف</w:t>
      </w:r>
      <w:r>
        <w:rPr>
          <w:rFonts w:hint="cs"/>
          <w:rtl/>
        </w:rPr>
        <w:t>ی</w:t>
      </w:r>
      <w:r>
        <w:rPr>
          <w:rtl/>
        </w:rPr>
        <w:t xml:space="preserve"> بذله الجاه العظ</w:t>
      </w:r>
      <w:r>
        <w:rPr>
          <w:rFonts w:hint="cs"/>
          <w:rtl/>
        </w:rPr>
        <w:t>ی</w:t>
      </w:r>
      <w:r>
        <w:rPr>
          <w:rFonts w:hint="eastAsia"/>
          <w:rtl/>
        </w:rPr>
        <w:t>م</w:t>
      </w:r>
      <w:r>
        <w:rPr>
          <w:rtl/>
        </w:rPr>
        <w:t xml:space="preserve"> الذ</w:t>
      </w:r>
      <w:r>
        <w:rPr>
          <w:rFonts w:hint="cs"/>
          <w:rtl/>
        </w:rPr>
        <w:t>ی</w:t>
      </w:r>
      <w:r>
        <w:rPr>
          <w:rtl/>
        </w:rPr>
        <w:t xml:space="preserve"> أعطاه اللّه تعال</w:t>
      </w:r>
      <w:r>
        <w:rPr>
          <w:rFonts w:hint="cs"/>
          <w:rtl/>
        </w:rPr>
        <w:t>ی</w:t>
      </w:r>
      <w:r>
        <w:rPr>
          <w:rtl/>
        </w:rPr>
        <w:t xml:space="preserve"> من ب</w:t>
      </w:r>
      <w:r>
        <w:rPr>
          <w:rFonts w:hint="cs"/>
          <w:rtl/>
        </w:rPr>
        <w:t>ی</w:t>
      </w:r>
      <w:r>
        <w:rPr>
          <w:rFonts w:hint="eastAsia"/>
          <w:rtl/>
        </w:rPr>
        <w:t>ن</w:t>
      </w:r>
      <w:r>
        <w:rPr>
          <w:rtl/>
        </w:rPr>
        <w:t xml:space="preserve"> أقرانه و المهابه و المقبول</w:t>
      </w:r>
      <w:r>
        <w:rPr>
          <w:rFonts w:hint="cs"/>
          <w:rtl/>
        </w:rPr>
        <w:t>ی</w:t>
      </w:r>
      <w:r>
        <w:rPr>
          <w:rFonts w:hint="eastAsia"/>
          <w:rtl/>
        </w:rPr>
        <w:t>ه</w:t>
      </w:r>
      <w:r>
        <w:rPr>
          <w:rtl/>
        </w:rPr>
        <w:t xml:space="preserve"> عند الناس عل</w:t>
      </w:r>
      <w:r>
        <w:rPr>
          <w:rFonts w:hint="cs"/>
          <w:rtl/>
        </w:rPr>
        <w:t>ی</w:t>
      </w:r>
      <w:r>
        <w:rPr>
          <w:rtl/>
        </w:rPr>
        <w:t xml:space="preserve"> طبقاتهم من الملوک و التجّار و السوقه للفقراء و الضعفاء من المؤمن</w:t>
      </w:r>
      <w:r>
        <w:rPr>
          <w:rFonts w:hint="cs"/>
          <w:rtl/>
        </w:rPr>
        <w:t>ی</w:t>
      </w:r>
      <w:r>
        <w:rPr>
          <w:rFonts w:hint="eastAsia"/>
          <w:rtl/>
        </w:rPr>
        <w:t>ن،و</w:t>
      </w:r>
      <w:r>
        <w:rPr>
          <w:rtl/>
        </w:rPr>
        <w:t xml:space="preserve"> حضّه عل</w:t>
      </w:r>
      <w:r>
        <w:rPr>
          <w:rFonts w:hint="cs"/>
          <w:rtl/>
        </w:rPr>
        <w:t>ی</w:t>
      </w:r>
      <w:r>
        <w:rPr>
          <w:rtl/>
        </w:rPr>
        <w:t xml:space="preserve"> طعام المسک</w:t>
      </w:r>
      <w:r>
        <w:rPr>
          <w:rFonts w:hint="cs"/>
          <w:rtl/>
        </w:rPr>
        <w:t>ی</w:t>
      </w:r>
      <w:r>
        <w:rPr>
          <w:rFonts w:hint="eastAsia"/>
          <w:rtl/>
        </w:rPr>
        <w:t>ن</w:t>
      </w:r>
      <w:r>
        <w:rPr>
          <w:rtl/>
        </w:rPr>
        <w:t xml:space="preserve"> لرأ</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عج</w:t>
      </w:r>
      <w:r>
        <w:rPr>
          <w:rFonts w:hint="cs"/>
          <w:rtl/>
        </w:rPr>
        <w:t>ی</w:t>
      </w:r>
      <w:r>
        <w:rPr>
          <w:rFonts w:hint="eastAsia"/>
          <w:rtl/>
        </w:rPr>
        <w:t>با</w:t>
      </w:r>
      <w:r>
        <w:rPr>
          <w:rtl/>
        </w:rPr>
        <w:t>.و قد نقل عنه ف</w:t>
      </w:r>
      <w:r>
        <w:rPr>
          <w:rFonts w:hint="cs"/>
          <w:rtl/>
        </w:rPr>
        <w:t>ی</w:t>
      </w:r>
      <w:r>
        <w:rPr>
          <w:rtl/>
        </w:rPr>
        <w:t xml:space="preserve"> ذلک مقامات و حکا</w:t>
      </w:r>
      <w:r>
        <w:rPr>
          <w:rFonts w:hint="cs"/>
          <w:rtl/>
        </w:rPr>
        <w:t>ی</w:t>
      </w:r>
      <w:r>
        <w:rPr>
          <w:rFonts w:hint="eastAsia"/>
          <w:rtl/>
        </w:rPr>
        <w:t>ات</w:t>
      </w:r>
      <w:r>
        <w:rPr>
          <w:rtl/>
        </w:rPr>
        <w:t xml:space="preserve"> لو جمعت لکانت رساله طر</w:t>
      </w:r>
      <w:r>
        <w:rPr>
          <w:rFonts w:hint="cs"/>
          <w:rtl/>
        </w:rPr>
        <w:t>ی</w:t>
      </w:r>
      <w:r>
        <w:rPr>
          <w:rFonts w:hint="eastAsia"/>
          <w:rtl/>
        </w:rPr>
        <w:t>فه</w:t>
      </w:r>
      <w:r>
        <w:rPr>
          <w:rtl/>
        </w:rPr>
        <w:t xml:space="preserve"> نافعه. </w:t>
      </w:r>
    </w:p>
    <w:p w:rsidR="00B431B0" w:rsidRDefault="00ED3E80" w:rsidP="00ED3E80">
      <w:pPr>
        <w:pStyle w:val="libNormal"/>
      </w:pPr>
      <w:r>
        <w:rPr>
          <w:rFonts w:hint="eastAsia"/>
          <w:rtl/>
        </w:rPr>
        <w:t>و</w:t>
      </w:r>
      <w:r>
        <w:rPr>
          <w:rtl/>
        </w:rPr>
        <w:t xml:space="preserve"> من طر</w:t>
      </w:r>
      <w:r>
        <w:rPr>
          <w:rFonts w:hint="cs"/>
          <w:rtl/>
        </w:rPr>
        <w:t>ی</w:t>
      </w:r>
      <w:r>
        <w:rPr>
          <w:rFonts w:hint="eastAsia"/>
          <w:rtl/>
        </w:rPr>
        <w:t>ف</w:t>
      </w:r>
      <w:r>
        <w:rPr>
          <w:rtl/>
        </w:rPr>
        <w:t xml:space="preserve"> ما سمعناه و نتبرّک به ف</w:t>
      </w:r>
      <w:r>
        <w:rPr>
          <w:rFonts w:hint="cs"/>
          <w:rtl/>
        </w:rPr>
        <w:t>ی</w:t>
      </w:r>
      <w:r>
        <w:rPr>
          <w:rtl/>
        </w:rPr>
        <w:t xml:space="preserve"> هذه الأوراق ما حدّثن</w:t>
      </w:r>
      <w:r>
        <w:rPr>
          <w:rFonts w:hint="cs"/>
          <w:rtl/>
        </w:rPr>
        <w:t>ی</w:t>
      </w:r>
      <w:r>
        <w:rPr>
          <w:rtl/>
        </w:rPr>
        <w:t xml:space="preserve"> به الثقه العدل الصف</w:t>
      </w:r>
      <w:r>
        <w:rPr>
          <w:rFonts w:hint="cs"/>
          <w:rtl/>
        </w:rPr>
        <w:t>یّ</w:t>
      </w:r>
      <w:r>
        <w:rPr>
          <w:rtl/>
        </w:rPr>
        <w:t xml:space="preserve"> الس</w:t>
      </w:r>
      <w:r>
        <w:rPr>
          <w:rFonts w:hint="cs"/>
          <w:rtl/>
        </w:rPr>
        <w:t>یّ</w:t>
      </w:r>
      <w:r>
        <w:rPr>
          <w:rFonts w:hint="eastAsia"/>
          <w:rtl/>
        </w:rPr>
        <w:t>د</w:t>
      </w:r>
      <w:r>
        <w:rPr>
          <w:rtl/>
        </w:rPr>
        <w:t xml:space="preserve"> مرتض</w:t>
      </w:r>
      <w:r>
        <w:rPr>
          <w:rFonts w:hint="cs"/>
          <w:rtl/>
        </w:rPr>
        <w:t>ی</w:t>
      </w:r>
      <w:r>
        <w:rPr>
          <w:rtl/>
        </w:rPr>
        <w:t xml:space="preserve"> النجف</w:t>
      </w:r>
      <w:r>
        <w:rPr>
          <w:rFonts w:hint="cs"/>
          <w:rtl/>
        </w:rPr>
        <w:t>یّ</w:t>
      </w:r>
      <w:r>
        <w:rPr>
          <w:rtl/>
        </w:rPr>
        <w:t xml:space="preserve"> و کان ممّن أدرکه ف</w:t>
      </w:r>
      <w:r>
        <w:rPr>
          <w:rFonts w:hint="cs"/>
          <w:rtl/>
        </w:rPr>
        <w:t>ی</w:t>
      </w:r>
      <w:r>
        <w:rPr>
          <w:rtl/>
        </w:rPr>
        <w:t xml:space="preserve"> أوائل عمره قال:أبطأ الش</w:t>
      </w:r>
      <w:r>
        <w:rPr>
          <w:rFonts w:hint="cs"/>
          <w:rtl/>
        </w:rPr>
        <w:t>ی</w:t>
      </w:r>
      <w:r>
        <w:rPr>
          <w:rFonts w:hint="eastAsia"/>
          <w:rtl/>
        </w:rPr>
        <w:t>خ</w:t>
      </w:r>
      <w:r>
        <w:rPr>
          <w:rtl/>
        </w:rPr>
        <w:t xml:space="preserve"> ف</w:t>
      </w:r>
      <w:r>
        <w:rPr>
          <w:rFonts w:hint="cs"/>
          <w:rtl/>
        </w:rPr>
        <w:t>ی</w:t>
      </w:r>
      <w:r>
        <w:rPr>
          <w:rtl/>
        </w:rPr>
        <w:t xml:space="preserve"> بعض الأ</w:t>
      </w:r>
      <w:r>
        <w:rPr>
          <w:rFonts w:hint="cs"/>
          <w:rtl/>
        </w:rPr>
        <w:t>یّ</w:t>
      </w:r>
      <w:r>
        <w:rPr>
          <w:rFonts w:hint="eastAsia"/>
          <w:rtl/>
        </w:rPr>
        <w:t>ام</w:t>
      </w:r>
      <w:r>
        <w:rPr>
          <w:rtl/>
        </w:rPr>
        <w:t xml:space="preserve"> عن صلاه الظهر،و کان الناس مجتمع</w:t>
      </w:r>
      <w:r>
        <w:rPr>
          <w:rFonts w:hint="cs"/>
          <w:rtl/>
        </w:rPr>
        <w:t>ی</w:t>
      </w:r>
      <w:r>
        <w:rPr>
          <w:rFonts w:hint="eastAsia"/>
          <w:rtl/>
        </w:rPr>
        <w:t>ن</w:t>
      </w:r>
      <w:r>
        <w:rPr>
          <w:rtl/>
        </w:rPr>
        <w:t xml:space="preserve"> ف</w:t>
      </w:r>
      <w:r>
        <w:rPr>
          <w:rFonts w:hint="cs"/>
          <w:rtl/>
        </w:rPr>
        <w:t>ی</w:t>
      </w:r>
      <w:r>
        <w:rPr>
          <w:rtl/>
        </w:rPr>
        <w:t xml:space="preserve"> المسجد </w:t>
      </w:r>
      <w:r>
        <w:rPr>
          <w:rFonts w:hint="cs"/>
          <w:rtl/>
        </w:rPr>
        <w:t>ی</w:t>
      </w:r>
      <w:r>
        <w:rPr>
          <w:rFonts w:hint="eastAsia"/>
          <w:rtl/>
        </w:rPr>
        <w:t>نتظرونه،فلمّا</w:t>
      </w:r>
      <w:r>
        <w:rPr>
          <w:rtl/>
        </w:rPr>
        <w:t xml:space="preserve"> است</w:t>
      </w:r>
      <w:r>
        <w:rPr>
          <w:rFonts w:hint="cs"/>
          <w:rtl/>
        </w:rPr>
        <w:t>ی</w:t>
      </w:r>
      <w:r>
        <w:rPr>
          <w:rFonts w:hint="eastAsia"/>
          <w:rtl/>
        </w:rPr>
        <w:t>أسوا</w:t>
      </w:r>
      <w:r>
        <w:rPr>
          <w:rtl/>
        </w:rPr>
        <w:t xml:space="preserve"> منه قاموا ال</w:t>
      </w:r>
      <w:r>
        <w:rPr>
          <w:rFonts w:hint="cs"/>
          <w:rtl/>
        </w:rPr>
        <w:t>ی</w:t>
      </w:r>
      <w:r>
        <w:rPr>
          <w:rtl/>
        </w:rPr>
        <w:t xml:space="preserve"> صلاتهم فراد</w:t>
      </w:r>
      <w:r>
        <w:rPr>
          <w:rFonts w:hint="cs"/>
          <w:rtl/>
        </w:rPr>
        <w:t>ی</w:t>
      </w:r>
      <w:r>
        <w:rPr>
          <w:rFonts w:hint="eastAsia"/>
          <w:rtl/>
        </w:rPr>
        <w:t>،و</w:t>
      </w:r>
      <w:r>
        <w:rPr>
          <w:rtl/>
        </w:rPr>
        <w:t xml:space="preserve"> إذا بالش</w:t>
      </w:r>
      <w:r>
        <w:rPr>
          <w:rFonts w:hint="cs"/>
          <w:rtl/>
        </w:rPr>
        <w:t>ی</w:t>
      </w:r>
      <w:r>
        <w:rPr>
          <w:rFonts w:hint="eastAsia"/>
          <w:rtl/>
        </w:rPr>
        <w:t>خ</w:t>
      </w:r>
      <w:r>
        <w:rPr>
          <w:rtl/>
        </w:rPr>
        <w:t xml:space="preserve"> قد دخل المسجد فرآهم </w:t>
      </w:r>
      <w:r>
        <w:rPr>
          <w:rFonts w:hint="cs"/>
          <w:rtl/>
        </w:rPr>
        <w:t>ی</w:t>
      </w:r>
      <w:r>
        <w:rPr>
          <w:rFonts w:hint="eastAsia"/>
          <w:rtl/>
        </w:rPr>
        <w:t>صلّون</w:t>
      </w:r>
      <w:r>
        <w:rPr>
          <w:rtl/>
        </w:rPr>
        <w:t xml:space="preserve"> فراد</w:t>
      </w:r>
      <w:r>
        <w:rPr>
          <w:rFonts w:hint="cs"/>
          <w:rtl/>
        </w:rPr>
        <w:t>ی</w:t>
      </w:r>
      <w:r>
        <w:rPr>
          <w:rFonts w:hint="eastAsia"/>
          <w:rtl/>
        </w:rPr>
        <w:t>،فجعل</w:t>
      </w:r>
      <w:r>
        <w:rPr>
          <w:rtl/>
        </w:rPr>
        <w:t xml:space="preserve"> </w:t>
      </w:r>
      <w:r>
        <w:rPr>
          <w:rFonts w:hint="cs"/>
          <w:rtl/>
        </w:rPr>
        <w:t>ی</w:t>
      </w:r>
      <w:r>
        <w:rPr>
          <w:rFonts w:hint="eastAsia"/>
          <w:rtl/>
        </w:rPr>
        <w:t>وبّخهم</w:t>
      </w:r>
      <w:r>
        <w:rPr>
          <w:rtl/>
        </w:rPr>
        <w:t xml:space="preserve"> و </w:t>
      </w:r>
      <w:r>
        <w:rPr>
          <w:rFonts w:hint="cs"/>
          <w:rtl/>
        </w:rPr>
        <w:t>ی</w:t>
      </w:r>
      <w:r>
        <w:rPr>
          <w:rFonts w:hint="eastAsia"/>
          <w:rtl/>
        </w:rPr>
        <w:t>نکر</w:t>
      </w:r>
      <w:r>
        <w:rPr>
          <w:rtl/>
        </w:rPr>
        <w:t xml:space="preserve"> عل</w:t>
      </w:r>
      <w:r>
        <w:rPr>
          <w:rFonts w:hint="cs"/>
          <w:rtl/>
        </w:rPr>
        <w:t>ی</w:t>
      </w:r>
      <w:r>
        <w:rPr>
          <w:rFonts w:hint="eastAsia"/>
          <w:rtl/>
        </w:rPr>
        <w:t>هم</w:t>
      </w:r>
      <w:r>
        <w:rPr>
          <w:rtl/>
        </w:rPr>
        <w:t xml:space="preserve"> ذلک و </w:t>
      </w:r>
      <w:r>
        <w:rPr>
          <w:rFonts w:hint="cs"/>
          <w:rtl/>
        </w:rPr>
        <w:t>ی</w:t>
      </w:r>
      <w:r>
        <w:rPr>
          <w:rFonts w:hint="eastAsia"/>
          <w:rtl/>
        </w:rPr>
        <w:t>قول</w:t>
      </w:r>
      <w:r>
        <w:rPr>
          <w:rtl/>
        </w:rPr>
        <w:t>:أما ف</w:t>
      </w:r>
      <w:r>
        <w:rPr>
          <w:rFonts w:hint="cs"/>
          <w:rtl/>
        </w:rPr>
        <w:t>ی</w:t>
      </w:r>
      <w:r>
        <w:rPr>
          <w:rFonts w:hint="eastAsia"/>
          <w:rtl/>
        </w:rPr>
        <w:t>کم</w:t>
      </w:r>
      <w:r>
        <w:rPr>
          <w:rtl/>
        </w:rPr>
        <w:t xml:space="preserve"> من تثقون به و تصلّون خلفه؟و وقع نظره من ب</w:t>
      </w:r>
      <w:r>
        <w:rPr>
          <w:rFonts w:hint="cs"/>
          <w:rtl/>
        </w:rPr>
        <w:t>ی</w:t>
      </w:r>
      <w:r>
        <w:rPr>
          <w:rFonts w:hint="eastAsia"/>
          <w:rtl/>
        </w:rPr>
        <w:t>نهم</w:t>
      </w:r>
      <w:r>
        <w:rPr>
          <w:rtl/>
        </w:rPr>
        <w:t xml:space="preserve"> ال</w:t>
      </w:r>
      <w:r>
        <w:rPr>
          <w:rFonts w:hint="cs"/>
          <w:rtl/>
        </w:rPr>
        <w:t>ی</w:t>
      </w:r>
      <w:r>
        <w:rPr>
          <w:rtl/>
        </w:rPr>
        <w:t xml:space="preserve"> رجل تاجر صالح معروف عنده بالوثاقه و الد</w:t>
      </w:r>
      <w:r>
        <w:rPr>
          <w:rFonts w:hint="cs"/>
          <w:rtl/>
        </w:rPr>
        <w:t>ی</w:t>
      </w:r>
      <w:r>
        <w:rPr>
          <w:rFonts w:hint="eastAsia"/>
          <w:rtl/>
        </w:rPr>
        <w:t>انه</w:t>
      </w:r>
      <w:r>
        <w:rPr>
          <w:rtl/>
        </w:rPr>
        <w:t xml:space="preserve"> </w:t>
      </w:r>
      <w:r>
        <w:rPr>
          <w:rFonts w:hint="cs"/>
          <w:rtl/>
        </w:rPr>
        <w:t>ی</w:t>
      </w:r>
      <w:r>
        <w:rPr>
          <w:rFonts w:hint="eastAsia"/>
          <w:rtl/>
        </w:rPr>
        <w:t>صلّ</w:t>
      </w:r>
      <w:r>
        <w:rPr>
          <w:rFonts w:hint="cs"/>
          <w:rtl/>
        </w:rPr>
        <w:t>ی</w:t>
      </w:r>
      <w:r>
        <w:rPr>
          <w:rtl/>
        </w:rPr>
        <w:t xml:space="preserve"> ف</w:t>
      </w:r>
      <w:r>
        <w:rPr>
          <w:rFonts w:hint="cs"/>
          <w:rtl/>
        </w:rPr>
        <w:t>ی</w:t>
      </w:r>
      <w:r>
        <w:rPr>
          <w:rtl/>
        </w:rPr>
        <w:t xml:space="preserve"> جنب سار</w:t>
      </w:r>
      <w:r>
        <w:rPr>
          <w:rFonts w:hint="cs"/>
          <w:rtl/>
        </w:rPr>
        <w:t>ی</w:t>
      </w:r>
      <w:r>
        <w:rPr>
          <w:rFonts w:hint="eastAsia"/>
          <w:rtl/>
        </w:rPr>
        <w:t>ه</w:t>
      </w:r>
      <w:r>
        <w:rPr>
          <w:rtl/>
        </w:rPr>
        <w:t xml:space="preserve"> من سوار</w:t>
      </w:r>
      <w:r>
        <w:rPr>
          <w:rFonts w:hint="cs"/>
          <w:rtl/>
        </w:rPr>
        <w:t>ی</w:t>
      </w:r>
      <w:r>
        <w:rPr>
          <w:rtl/>
        </w:rPr>
        <w:t xml:space="preserve"> المسجد،فقام الش</w:t>
      </w:r>
      <w:r>
        <w:rPr>
          <w:rFonts w:hint="cs"/>
          <w:rtl/>
        </w:rPr>
        <w:t>ی</w:t>
      </w:r>
      <w:r>
        <w:rPr>
          <w:rFonts w:hint="eastAsia"/>
          <w:rtl/>
        </w:rPr>
        <w:t>خ</w:t>
      </w:r>
      <w:r>
        <w:rPr>
          <w:rtl/>
        </w:rPr>
        <w:t xml:space="preserve"> خلفه و اقتد</w:t>
      </w:r>
      <w:r>
        <w:rPr>
          <w:rFonts w:hint="cs"/>
          <w:rtl/>
        </w:rPr>
        <w:t>ی</w:t>
      </w:r>
      <w:r>
        <w:rPr>
          <w:rtl/>
        </w:rPr>
        <w:t xml:space="preserve"> به، و لمّا </w:t>
      </w:r>
      <w:r>
        <w:rPr>
          <w:rFonts w:hint="eastAsia"/>
          <w:rtl/>
        </w:rPr>
        <w:t>رأوا</w:t>
      </w:r>
      <w:r>
        <w:rPr>
          <w:rtl/>
        </w:rPr>
        <w:t xml:space="preserve"> الناس ذلک اصطفّوا خلفه و انعقد الصفوف وراءه،فلمّا أحسّ التاجر بذلک اضطرب و استح</w:t>
      </w:r>
      <w:r>
        <w:rPr>
          <w:rFonts w:hint="cs"/>
          <w:rtl/>
        </w:rPr>
        <w:t>یی</w:t>
      </w:r>
      <w:r>
        <w:rPr>
          <w:rtl/>
        </w:rPr>
        <w:t xml:space="preserve"> و لا </w:t>
      </w:r>
      <w:r>
        <w:rPr>
          <w:rFonts w:hint="cs"/>
          <w:rtl/>
        </w:rPr>
        <w:t>ی</w:t>
      </w:r>
      <w:r>
        <w:rPr>
          <w:rFonts w:hint="eastAsia"/>
          <w:rtl/>
        </w:rPr>
        <w:t>قدر</w:t>
      </w:r>
      <w:r>
        <w:rPr>
          <w:rtl/>
        </w:rPr>
        <w:t xml:space="preserve"> عل</w:t>
      </w:r>
      <w:r>
        <w:rPr>
          <w:rFonts w:hint="cs"/>
          <w:rtl/>
        </w:rPr>
        <w:t>ی</w:t>
      </w:r>
      <w:r>
        <w:rPr>
          <w:rtl/>
        </w:rPr>
        <w:t xml:space="preserve"> قطع الصلاه و لا </w:t>
      </w:r>
      <w:r>
        <w:rPr>
          <w:rFonts w:hint="cs"/>
          <w:rtl/>
        </w:rPr>
        <w:t>ی</w:t>
      </w:r>
      <w:r>
        <w:rPr>
          <w:rFonts w:hint="eastAsia"/>
          <w:rtl/>
        </w:rPr>
        <w:t>تمکن</w:t>
      </w:r>
      <w:r>
        <w:rPr>
          <w:rtl/>
        </w:rPr>
        <w:t xml:space="preserve"> من اتمامها،ک</w:t>
      </w:r>
      <w:r>
        <w:rPr>
          <w:rFonts w:hint="cs"/>
          <w:rtl/>
        </w:rPr>
        <w:t>ی</w:t>
      </w:r>
      <w:r>
        <w:rPr>
          <w:rFonts w:hint="eastAsia"/>
          <w:rtl/>
        </w:rPr>
        <w:t>ف</w:t>
      </w:r>
      <w:r>
        <w:rPr>
          <w:rtl/>
        </w:rPr>
        <w:t xml:space="preserve"> و قد قامت صفوف خلفه تغتبط منها الفحول من العلماء،فضلا عن العوام و لم </w:t>
      </w:r>
      <w:r>
        <w:rPr>
          <w:rFonts w:hint="cs"/>
          <w:rtl/>
        </w:rPr>
        <w:t>ی</w:t>
      </w:r>
      <w:r>
        <w:rPr>
          <w:rFonts w:hint="eastAsia"/>
          <w:rtl/>
        </w:rPr>
        <w:t>کن</w:t>
      </w:r>
      <w:r>
        <w:rPr>
          <w:rtl/>
        </w:rPr>
        <w:t xml:space="preserve"> له عهد بالإمامه س</w:t>
      </w:r>
      <w:r>
        <w:rPr>
          <w:rFonts w:hint="cs"/>
          <w:rtl/>
        </w:rPr>
        <w:t>یّ</w:t>
      </w:r>
      <w:r>
        <w:rPr>
          <w:rFonts w:hint="eastAsia"/>
          <w:rtl/>
        </w:rPr>
        <w:t>ما</w:t>
      </w:r>
      <w:r>
        <w:rPr>
          <w:rtl/>
        </w:rPr>
        <w:t xml:space="preserve"> التقدّم عل</w:t>
      </w:r>
      <w:r>
        <w:rPr>
          <w:rFonts w:hint="cs"/>
          <w:rtl/>
        </w:rPr>
        <w:t>ی</w:t>
      </w:r>
      <w:r>
        <w:rPr>
          <w:rtl/>
        </w:rPr>
        <w:t xml:space="preserve"> مثل هذه الم</w:t>
      </w:r>
      <w:r>
        <w:rPr>
          <w:rFonts w:hint="eastAsia"/>
          <w:rtl/>
        </w:rPr>
        <w:t>أموم</w:t>
      </w:r>
      <w:r>
        <w:rPr>
          <w:rFonts w:hint="cs"/>
          <w:rtl/>
        </w:rPr>
        <w:t>ی</w:t>
      </w:r>
      <w:r>
        <w:rPr>
          <w:rFonts w:hint="eastAsia"/>
          <w:rtl/>
        </w:rPr>
        <w:t>ن،و</w:t>
      </w:r>
      <w:r>
        <w:rPr>
          <w:rtl/>
        </w:rPr>
        <w:t xml:space="preserve"> لمّا لم </w:t>
      </w:r>
      <w:r>
        <w:rPr>
          <w:rFonts w:hint="cs"/>
          <w:rtl/>
        </w:rPr>
        <w:t>ی</w:t>
      </w:r>
      <w:r>
        <w:rPr>
          <w:rFonts w:hint="eastAsia"/>
          <w:rtl/>
        </w:rPr>
        <w:t>کن</w:t>
      </w:r>
      <w:r>
        <w:rPr>
          <w:rtl/>
        </w:rPr>
        <w:t xml:space="preserve"> له بدّ من الإتمام أتمّها و العرق </w:t>
      </w:r>
      <w:r>
        <w:rPr>
          <w:rFonts w:hint="cs"/>
          <w:rtl/>
        </w:rPr>
        <w:t>ی</w:t>
      </w:r>
      <w:r>
        <w:rPr>
          <w:rFonts w:hint="eastAsia"/>
          <w:rtl/>
        </w:rPr>
        <w:t>س</w:t>
      </w:r>
      <w:r>
        <w:rPr>
          <w:rFonts w:hint="cs"/>
          <w:rtl/>
        </w:rPr>
        <w:t>ی</w:t>
      </w:r>
      <w:r>
        <w:rPr>
          <w:rFonts w:hint="eastAsia"/>
          <w:rtl/>
        </w:rPr>
        <w:t>ل</w:t>
      </w:r>
      <w:r>
        <w:rPr>
          <w:rtl/>
        </w:rPr>
        <w:t xml:space="preserve"> من جوانبه ح</w:t>
      </w:r>
      <w:r>
        <w:rPr>
          <w:rFonts w:hint="cs"/>
          <w:rtl/>
        </w:rPr>
        <w:t>ی</w:t>
      </w:r>
      <w:r>
        <w:rPr>
          <w:rFonts w:hint="eastAsia"/>
          <w:rtl/>
        </w:rPr>
        <w:t>اء،و</w:t>
      </w:r>
      <w:r>
        <w:rPr>
          <w:rtl/>
        </w:rPr>
        <w:t xml:space="preserve"> لمّا سلّم قام فأخذ الش</w:t>
      </w:r>
      <w:r>
        <w:rPr>
          <w:rFonts w:hint="cs"/>
          <w:rtl/>
        </w:rPr>
        <w:t>ی</w:t>
      </w:r>
      <w:r>
        <w:rPr>
          <w:rFonts w:hint="eastAsia"/>
          <w:rtl/>
        </w:rPr>
        <w:t>خ</w:t>
      </w:r>
      <w:r>
        <w:rPr>
          <w:rtl/>
        </w:rPr>
        <w:t xml:space="preserve"> بعضده و أجلسه، قال:</w:t>
      </w:r>
      <w:r>
        <w:rPr>
          <w:rFonts w:hint="cs"/>
          <w:rtl/>
        </w:rPr>
        <w:t>ی</w:t>
      </w:r>
      <w:r>
        <w:rPr>
          <w:rFonts w:hint="eastAsia"/>
          <w:rtl/>
        </w:rPr>
        <w:t>ا</w:t>
      </w:r>
      <w:r>
        <w:rPr>
          <w:rtl/>
        </w:rPr>
        <w:t xml:space="preserve"> ش</w:t>
      </w:r>
      <w:r>
        <w:rPr>
          <w:rFonts w:hint="cs"/>
          <w:rtl/>
        </w:rPr>
        <w:t>ی</w:t>
      </w:r>
      <w:r>
        <w:rPr>
          <w:rFonts w:hint="eastAsia"/>
          <w:rtl/>
        </w:rPr>
        <w:t>خ</w:t>
      </w:r>
      <w:r>
        <w:rPr>
          <w:rtl/>
        </w:rPr>
        <w:t xml:space="preserve"> قتلتن</w:t>
      </w:r>
      <w:r>
        <w:rPr>
          <w:rFonts w:hint="cs"/>
          <w:rtl/>
        </w:rPr>
        <w:t>ی</w:t>
      </w:r>
      <w:r>
        <w:rPr>
          <w:rtl/>
        </w:rPr>
        <w:t xml:space="preserve"> بهذا الإقتداء،ما ل</w:t>
      </w:r>
      <w:r>
        <w:rPr>
          <w:rFonts w:hint="cs"/>
          <w:rtl/>
        </w:rPr>
        <w:t>ی</w:t>
      </w:r>
      <w:r>
        <w:rPr>
          <w:rtl/>
        </w:rPr>
        <w:t xml:space="preserve"> و لمقام الإمامه؟فقال الش</w:t>
      </w:r>
      <w:r>
        <w:rPr>
          <w:rFonts w:hint="cs"/>
          <w:rtl/>
        </w:rPr>
        <w:t>ی</w:t>
      </w:r>
      <w:r>
        <w:rPr>
          <w:rFonts w:hint="eastAsia"/>
          <w:rtl/>
        </w:rPr>
        <w:t>خ</w:t>
      </w:r>
      <w:r>
        <w:rPr>
          <w:rtl/>
        </w:rPr>
        <w:t xml:space="preserve">:لا بدّ لک من أن </w:t>
      </w:r>
    </w:p>
    <w:p w:rsidR="005A2728" w:rsidRDefault="005A2728" w:rsidP="0027669E">
      <w:pPr>
        <w:pStyle w:val="libNormal"/>
        <w:rPr>
          <w:rtl/>
        </w:rPr>
      </w:pPr>
      <w:r>
        <w:rPr>
          <w:rFonts w:hint="eastAsia"/>
          <w:rtl/>
        </w:rPr>
        <w:br w:type="page"/>
      </w:r>
    </w:p>
    <w:p w:rsidR="00ED3E80" w:rsidRDefault="00ED3E80" w:rsidP="00D06327">
      <w:pPr>
        <w:pStyle w:val="libNormal0"/>
      </w:pPr>
      <w:r>
        <w:rPr>
          <w:rFonts w:hint="eastAsia"/>
          <w:rtl/>
        </w:rPr>
        <w:lastRenderedPageBreak/>
        <w:t>تصلّ</w:t>
      </w:r>
      <w:r>
        <w:rPr>
          <w:rFonts w:hint="cs"/>
          <w:rtl/>
        </w:rPr>
        <w:t>ی</w:t>
      </w:r>
      <w:r>
        <w:rPr>
          <w:rtl/>
        </w:rPr>
        <w:t xml:space="preserve"> بنا العصر،فجعل </w:t>
      </w:r>
      <w:r>
        <w:rPr>
          <w:rFonts w:hint="cs"/>
          <w:rtl/>
        </w:rPr>
        <w:t>ی</w:t>
      </w:r>
      <w:r>
        <w:rPr>
          <w:rFonts w:hint="eastAsia"/>
          <w:rtl/>
        </w:rPr>
        <w:t>تضرّع</w:t>
      </w:r>
      <w:r>
        <w:rPr>
          <w:rtl/>
        </w:rPr>
        <w:t xml:space="preserve"> و </w:t>
      </w:r>
      <w:r>
        <w:rPr>
          <w:rFonts w:hint="cs"/>
          <w:rtl/>
        </w:rPr>
        <w:t>ی</w:t>
      </w:r>
      <w:r>
        <w:rPr>
          <w:rFonts w:hint="eastAsia"/>
          <w:rtl/>
        </w:rPr>
        <w:t>قول</w:t>
      </w:r>
      <w:r>
        <w:rPr>
          <w:rtl/>
        </w:rPr>
        <w:t>:تر</w:t>
      </w:r>
      <w:r>
        <w:rPr>
          <w:rFonts w:hint="cs"/>
          <w:rtl/>
        </w:rPr>
        <w:t>ی</w:t>
      </w:r>
      <w:r>
        <w:rPr>
          <w:rFonts w:hint="eastAsia"/>
          <w:rtl/>
        </w:rPr>
        <w:t>د</w:t>
      </w:r>
      <w:r>
        <w:rPr>
          <w:rtl/>
        </w:rPr>
        <w:t xml:space="preserve"> تقتلن</w:t>
      </w:r>
      <w:r>
        <w:rPr>
          <w:rFonts w:hint="cs"/>
          <w:rtl/>
        </w:rPr>
        <w:t>ی</w:t>
      </w:r>
      <w:r>
        <w:rPr>
          <w:rtl/>
        </w:rPr>
        <w:t xml:space="preserve"> لا قوّه ل</w:t>
      </w:r>
      <w:r>
        <w:rPr>
          <w:rFonts w:hint="cs"/>
          <w:rtl/>
        </w:rPr>
        <w:t>ی</w:t>
      </w:r>
      <w:r>
        <w:rPr>
          <w:rtl/>
        </w:rPr>
        <w:t xml:space="preserve"> عل</w:t>
      </w:r>
      <w:r>
        <w:rPr>
          <w:rFonts w:hint="cs"/>
          <w:rtl/>
        </w:rPr>
        <w:t>ی</w:t>
      </w:r>
      <w:r>
        <w:rPr>
          <w:rtl/>
        </w:rPr>
        <w:t xml:space="preserve"> ذلک،و أمثال ذلک من الکلام،فقال الش</w:t>
      </w:r>
      <w:r>
        <w:rPr>
          <w:rFonts w:hint="cs"/>
          <w:rtl/>
        </w:rPr>
        <w:t>ی</w:t>
      </w:r>
      <w:r>
        <w:rPr>
          <w:rFonts w:hint="eastAsia"/>
          <w:rtl/>
        </w:rPr>
        <w:t>خ</w:t>
      </w:r>
      <w:r>
        <w:rPr>
          <w:rtl/>
        </w:rPr>
        <w:t>:إمّا أن تصلّ</w:t>
      </w:r>
      <w:r>
        <w:rPr>
          <w:rFonts w:hint="cs"/>
          <w:rtl/>
        </w:rPr>
        <w:t>ی</w:t>
      </w:r>
      <w:r>
        <w:rPr>
          <w:rtl/>
        </w:rPr>
        <w:t xml:space="preserve"> أو تعط</w:t>
      </w:r>
      <w:r>
        <w:rPr>
          <w:rFonts w:hint="cs"/>
          <w:rtl/>
        </w:rPr>
        <w:t>ی</w:t>
      </w:r>
      <w:r>
        <w:rPr>
          <w:rFonts w:hint="eastAsia"/>
          <w:rtl/>
        </w:rPr>
        <w:t>ن</w:t>
      </w:r>
      <w:r>
        <w:rPr>
          <w:rFonts w:hint="cs"/>
          <w:rtl/>
        </w:rPr>
        <w:t>ی</w:t>
      </w:r>
      <w:r>
        <w:rPr>
          <w:rtl/>
        </w:rPr>
        <w:t xml:space="preserve"> مائت</w:t>
      </w:r>
      <w:r>
        <w:rPr>
          <w:rFonts w:hint="cs"/>
          <w:rtl/>
        </w:rPr>
        <w:t>ی</w:t>
      </w:r>
      <w:r>
        <w:rPr>
          <w:rtl/>
        </w:rPr>
        <w:t xml:space="preserve"> شام</w:t>
      </w:r>
      <w:r>
        <w:rPr>
          <w:rFonts w:hint="cs"/>
          <w:rtl/>
        </w:rPr>
        <w:t>ی</w:t>
      </w:r>
      <w:r>
        <w:rPr>
          <w:rtl/>
        </w:rPr>
        <w:t xml:space="preserve"> أو أز</w:t>
      </w:r>
      <w:r>
        <w:rPr>
          <w:rFonts w:hint="cs"/>
          <w:rtl/>
        </w:rPr>
        <w:t>ی</w:t>
      </w:r>
      <w:r>
        <w:rPr>
          <w:rFonts w:hint="eastAsia"/>
          <w:rtl/>
        </w:rPr>
        <w:t>د</w:t>
      </w:r>
      <w:r>
        <w:rPr>
          <w:rtl/>
        </w:rPr>
        <w:t xml:space="preserve"> و الترد</w:t>
      </w:r>
      <w:r>
        <w:rPr>
          <w:rFonts w:hint="cs"/>
          <w:rtl/>
        </w:rPr>
        <w:t>ی</w:t>
      </w:r>
      <w:r>
        <w:rPr>
          <w:rFonts w:hint="eastAsia"/>
          <w:rtl/>
        </w:rPr>
        <w:t>د</w:t>
      </w:r>
      <w:r>
        <w:rPr>
          <w:rtl/>
        </w:rPr>
        <w:t xml:space="preserve"> منّ</w:t>
      </w:r>
      <w:r>
        <w:rPr>
          <w:rFonts w:hint="cs"/>
          <w:rtl/>
        </w:rPr>
        <w:t>ی</w:t>
      </w:r>
      <w:r>
        <w:rPr>
          <w:rFonts w:hint="eastAsia"/>
          <w:rtl/>
        </w:rPr>
        <w:t>،فقال</w:t>
      </w:r>
      <w:r>
        <w:rPr>
          <w:rtl/>
        </w:rPr>
        <w:t>:بل أعط</w:t>
      </w:r>
      <w:r>
        <w:rPr>
          <w:rFonts w:hint="cs"/>
          <w:rtl/>
        </w:rPr>
        <w:t>ی</w:t>
      </w:r>
      <w:r>
        <w:rPr>
          <w:rFonts w:hint="eastAsia"/>
          <w:rtl/>
        </w:rPr>
        <w:t>ک</w:t>
      </w:r>
      <w:r>
        <w:rPr>
          <w:rtl/>
        </w:rPr>
        <w:t xml:space="preserve"> و لا أصلّ</w:t>
      </w:r>
      <w:r>
        <w:rPr>
          <w:rFonts w:hint="cs"/>
          <w:rtl/>
        </w:rPr>
        <w:t>ی</w:t>
      </w:r>
      <w:r>
        <w:rPr>
          <w:rtl/>
        </w:rPr>
        <w:t>.فقال الش</w:t>
      </w:r>
      <w:r>
        <w:rPr>
          <w:rFonts w:hint="cs"/>
          <w:rtl/>
        </w:rPr>
        <w:t>ی</w:t>
      </w:r>
      <w:r>
        <w:rPr>
          <w:rFonts w:hint="eastAsia"/>
          <w:rtl/>
        </w:rPr>
        <w:t>خ</w:t>
      </w:r>
      <w:r>
        <w:rPr>
          <w:rtl/>
        </w:rPr>
        <w:t>:لا بدّ من احضارها قبل الصلاه، فبعث من أحضرها،ففرّقها عل</w:t>
      </w:r>
      <w:r>
        <w:rPr>
          <w:rFonts w:hint="cs"/>
          <w:rtl/>
        </w:rPr>
        <w:t>ی</w:t>
      </w:r>
      <w:r>
        <w:rPr>
          <w:rtl/>
        </w:rPr>
        <w:t xml:space="preserve"> الفقرا</w:t>
      </w:r>
      <w:r>
        <w:rPr>
          <w:rFonts w:hint="eastAsia"/>
          <w:rtl/>
        </w:rPr>
        <w:t>ء،ثمّ</w:t>
      </w:r>
      <w:r>
        <w:rPr>
          <w:rtl/>
        </w:rPr>
        <w:t xml:space="preserve"> قام ال</w:t>
      </w:r>
      <w:r>
        <w:rPr>
          <w:rFonts w:hint="cs"/>
          <w:rtl/>
        </w:rPr>
        <w:t>ی</w:t>
      </w:r>
      <w:r>
        <w:rPr>
          <w:rtl/>
        </w:rPr>
        <w:t xml:space="preserve"> المحراب و صلّ</w:t>
      </w:r>
      <w:r>
        <w:rPr>
          <w:rFonts w:hint="cs"/>
          <w:rtl/>
        </w:rPr>
        <w:t>ی</w:t>
      </w:r>
      <w:r>
        <w:rPr>
          <w:rtl/>
        </w:rPr>
        <w:t xml:space="preserve"> بهم العصر. </w:t>
      </w:r>
    </w:p>
    <w:p w:rsidR="00ED3E80" w:rsidRDefault="00ED3E80" w:rsidP="00ED3E80">
      <w:pPr>
        <w:pStyle w:val="libNormal"/>
      </w:pPr>
      <w:r>
        <w:rPr>
          <w:rFonts w:hint="eastAsia"/>
          <w:rtl/>
        </w:rPr>
        <w:t>و</w:t>
      </w:r>
      <w:r>
        <w:rPr>
          <w:rtl/>
        </w:rPr>
        <w:t xml:space="preserve"> کم له </w:t>
      </w:r>
      <w:r w:rsidR="00EA7B3D" w:rsidRPr="00EA7B3D">
        <w:rPr>
          <w:rStyle w:val="libAlaemChar"/>
          <w:rtl/>
        </w:rPr>
        <w:t>رحمه‌الله</w:t>
      </w:r>
      <w:r>
        <w:rPr>
          <w:rtl/>
        </w:rPr>
        <w:t xml:space="preserve"> من أمثال هذه القض</w:t>
      </w:r>
      <w:r>
        <w:rPr>
          <w:rFonts w:hint="cs"/>
          <w:rtl/>
        </w:rPr>
        <w:t>یّ</w:t>
      </w:r>
      <w:r>
        <w:rPr>
          <w:rFonts w:hint="eastAsia"/>
          <w:rtl/>
        </w:rPr>
        <w:t>ه</w:t>
      </w:r>
      <w:r>
        <w:rPr>
          <w:rtl/>
        </w:rPr>
        <w:t xml:space="preserve"> جزاه اللّه تعال</w:t>
      </w:r>
      <w:r>
        <w:rPr>
          <w:rFonts w:hint="cs"/>
          <w:rtl/>
        </w:rPr>
        <w:t>ی</w:t>
      </w:r>
      <w:r>
        <w:rPr>
          <w:rtl/>
        </w:rPr>
        <w:t xml:space="preserve"> عن الإسلام و المسلم</w:t>
      </w:r>
      <w:r>
        <w:rPr>
          <w:rFonts w:hint="cs"/>
          <w:rtl/>
        </w:rPr>
        <w:t>ی</w:t>
      </w:r>
      <w:r>
        <w:rPr>
          <w:rFonts w:hint="eastAsia"/>
          <w:rtl/>
        </w:rPr>
        <w:t>ن</w:t>
      </w:r>
      <w:r>
        <w:rPr>
          <w:rtl/>
        </w:rPr>
        <w:t xml:space="preserve"> خ</w:t>
      </w:r>
      <w:r>
        <w:rPr>
          <w:rFonts w:hint="cs"/>
          <w:rtl/>
        </w:rPr>
        <w:t>ی</w:t>
      </w:r>
      <w:r>
        <w:rPr>
          <w:rFonts w:hint="eastAsia"/>
          <w:rtl/>
        </w:rPr>
        <w:t>ر</w:t>
      </w:r>
      <w:r>
        <w:rPr>
          <w:rtl/>
        </w:rPr>
        <w:t xml:space="preserve"> جزاء المحسن</w:t>
      </w:r>
      <w:r>
        <w:rPr>
          <w:rFonts w:hint="cs"/>
          <w:rtl/>
        </w:rPr>
        <w:t>ی</w:t>
      </w:r>
      <w:r>
        <w:rPr>
          <w:rFonts w:hint="eastAsia"/>
          <w:rtl/>
        </w:rPr>
        <w:t>ن،توف</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شهر رجب سنه(</w:t>
      </w:r>
      <w:r w:rsidR="001A3C8D">
        <w:rPr>
          <w:rtl/>
        </w:rPr>
        <w:t>1228</w:t>
      </w:r>
      <w:r>
        <w:rPr>
          <w:rtl/>
        </w:rPr>
        <w:t>)،انته</w:t>
      </w:r>
      <w:r>
        <w:rPr>
          <w:rFonts w:hint="cs"/>
          <w:rtl/>
        </w:rPr>
        <w:t>ی</w:t>
      </w:r>
      <w:r>
        <w:rPr>
          <w:rtl/>
        </w:rPr>
        <w:t>.و قبره ف</w:t>
      </w:r>
      <w:r>
        <w:rPr>
          <w:rFonts w:hint="cs"/>
          <w:rtl/>
        </w:rPr>
        <w:t>ی</w:t>
      </w:r>
      <w:r>
        <w:rPr>
          <w:rtl/>
        </w:rPr>
        <w:t xml:space="preserve"> النجف الأشرف مزار مشهور. </w:t>
      </w:r>
    </w:p>
    <w:p w:rsidR="00ED3E80" w:rsidRDefault="00ED3E80" w:rsidP="00ED3E80">
      <w:pPr>
        <w:pStyle w:val="libNormal"/>
      </w:pPr>
      <w:r>
        <w:rPr>
          <w:rFonts w:hint="eastAsia"/>
          <w:rtl/>
        </w:rPr>
        <w:t>جعفر</w:t>
      </w:r>
      <w:r>
        <w:rPr>
          <w:rtl/>
        </w:rPr>
        <w:t xml:space="preserve"> بن الشر</w:t>
      </w:r>
      <w:r>
        <w:rPr>
          <w:rFonts w:hint="cs"/>
          <w:rtl/>
        </w:rPr>
        <w:t>ی</w:t>
      </w:r>
      <w:r>
        <w:rPr>
          <w:rFonts w:hint="eastAsia"/>
          <w:rtl/>
        </w:rPr>
        <w:t>ف</w:t>
      </w:r>
      <w:r>
        <w:rPr>
          <w:rtl/>
        </w:rPr>
        <w:t xml:space="preserve"> الجرجان</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sidRPr="00D06327">
        <w:rPr>
          <w:rStyle w:val="libBold1Char"/>
          <w:rFonts w:hint="eastAsia"/>
          <w:rtl/>
        </w:rPr>
        <w:t>الخرا</w:t>
      </w:r>
      <w:r w:rsidRPr="00D06327">
        <w:rPr>
          <w:rStyle w:val="libBold1Char"/>
          <w:rFonts w:hint="cs"/>
          <w:rtl/>
        </w:rPr>
        <w:t>ی</w:t>
      </w:r>
      <w:r w:rsidRPr="00D06327">
        <w:rPr>
          <w:rStyle w:val="libBold1Char"/>
          <w:rFonts w:hint="eastAsia"/>
          <w:rtl/>
        </w:rPr>
        <w:t>ج</w:t>
      </w:r>
      <w:r>
        <w:rPr>
          <w:rtl/>
        </w:rPr>
        <w:t>:رو</w:t>
      </w:r>
      <w:r>
        <w:rPr>
          <w:rFonts w:hint="cs"/>
          <w:rtl/>
        </w:rPr>
        <w:t>ی</w:t>
      </w:r>
      <w:r>
        <w:rPr>
          <w:rtl/>
        </w:rPr>
        <w:t xml:space="preserve"> أحمد بن محمّد عنه قال: حججت سنه فدخلت عل</w:t>
      </w:r>
      <w:r>
        <w:rPr>
          <w:rFonts w:hint="cs"/>
          <w:rtl/>
        </w:rPr>
        <w:t>ی</w:t>
      </w:r>
      <w:r>
        <w:rPr>
          <w:rtl/>
        </w:rPr>
        <w:t xml:space="preserve"> أب</w:t>
      </w:r>
      <w:r>
        <w:rPr>
          <w:rFonts w:hint="cs"/>
          <w:rtl/>
        </w:rPr>
        <w:t>ی</w:t>
      </w:r>
      <w:r>
        <w:rPr>
          <w:rtl/>
        </w:rPr>
        <w:t xml:space="preserve"> محمّد </w:t>
      </w:r>
      <w:r w:rsidR="00EC2CC2" w:rsidRPr="00EC2CC2">
        <w:rPr>
          <w:rStyle w:val="libAlaemChar"/>
          <w:rtl/>
        </w:rPr>
        <w:t>عليه‌السلام</w:t>
      </w:r>
      <w:r>
        <w:rPr>
          <w:rtl/>
        </w:rPr>
        <w:t xml:space="preserve"> بسرّ من رأ</w:t>
      </w:r>
      <w:r>
        <w:rPr>
          <w:rFonts w:hint="cs"/>
          <w:rtl/>
        </w:rPr>
        <w:t>ی</w:t>
      </w:r>
      <w:r>
        <w:rPr>
          <w:rFonts w:hint="eastAsia"/>
          <w:rtl/>
        </w:rPr>
        <w:t>،و</w:t>
      </w:r>
      <w:r>
        <w:rPr>
          <w:rtl/>
        </w:rPr>
        <w:t xml:space="preserve"> قد کان أصحابنا حملوا مع</w:t>
      </w:r>
      <w:r>
        <w:rPr>
          <w:rFonts w:hint="cs"/>
          <w:rtl/>
        </w:rPr>
        <w:t>ی</w:t>
      </w:r>
      <w:r>
        <w:rPr>
          <w:rtl/>
        </w:rPr>
        <w:t xml:space="preserve"> ش</w:t>
      </w:r>
      <w:r>
        <w:rPr>
          <w:rFonts w:hint="cs"/>
          <w:rtl/>
        </w:rPr>
        <w:t>ی</w:t>
      </w:r>
      <w:r>
        <w:rPr>
          <w:rFonts w:hint="eastAsia"/>
          <w:rtl/>
        </w:rPr>
        <w:t>ئا</w:t>
      </w:r>
      <w:r>
        <w:rPr>
          <w:rtl/>
        </w:rPr>
        <w:t xml:space="preserve"> من المال،فأردت أن أسأله ال</w:t>
      </w:r>
      <w:r>
        <w:rPr>
          <w:rFonts w:hint="cs"/>
          <w:rtl/>
        </w:rPr>
        <w:t>ی</w:t>
      </w:r>
      <w:r>
        <w:rPr>
          <w:rtl/>
        </w:rPr>
        <w:t xml:space="preserve"> من أدفعه،فقال قبل أن أقول ذلک:ادفع ما معک ال</w:t>
      </w:r>
      <w:r>
        <w:rPr>
          <w:rFonts w:hint="cs"/>
          <w:rtl/>
        </w:rPr>
        <w:t>ی</w:t>
      </w:r>
      <w:r>
        <w:rPr>
          <w:rtl/>
        </w:rPr>
        <w:t xml:space="preserve"> المبارک خادم</w:t>
      </w:r>
      <w:r>
        <w:rPr>
          <w:rFonts w:hint="cs"/>
          <w:rtl/>
        </w:rPr>
        <w:t>ی</w:t>
      </w:r>
      <w:r>
        <w:rPr>
          <w:rtl/>
        </w:rPr>
        <w:t xml:space="preserve">... </w:t>
      </w:r>
    </w:p>
    <w:p w:rsidR="00ED3E80" w:rsidRDefault="00ED3E80" w:rsidP="00ED3E80">
      <w:pPr>
        <w:pStyle w:val="libNormal"/>
      </w:pPr>
      <w:r>
        <w:rPr>
          <w:rFonts w:hint="eastAsia"/>
          <w:rtl/>
        </w:rPr>
        <w:t>الحد</w:t>
      </w:r>
      <w:r>
        <w:rPr>
          <w:rFonts w:hint="cs"/>
          <w:rtl/>
        </w:rPr>
        <w:t>ی</w:t>
      </w:r>
      <w:r>
        <w:rPr>
          <w:rFonts w:hint="eastAsia"/>
          <w:rtl/>
        </w:rPr>
        <w:t>ث،</w:t>
      </w:r>
      <w:r>
        <w:rPr>
          <w:rtl/>
        </w:rPr>
        <w:t xml:space="preserve"> و ف</w:t>
      </w:r>
      <w:r>
        <w:rPr>
          <w:rFonts w:hint="cs"/>
          <w:rtl/>
        </w:rPr>
        <w:t>ی</w:t>
      </w:r>
      <w:r>
        <w:rPr>
          <w:rFonts w:hint="eastAsia"/>
          <w:rtl/>
        </w:rPr>
        <w:t>ه</w:t>
      </w:r>
      <w:r>
        <w:rPr>
          <w:rtl/>
        </w:rPr>
        <w:t xml:space="preserve"> ما </w:t>
      </w:r>
      <w:r>
        <w:rPr>
          <w:rFonts w:hint="cs"/>
          <w:rtl/>
        </w:rPr>
        <w:t>ی</w:t>
      </w:r>
      <w:r>
        <w:rPr>
          <w:rFonts w:hint="eastAsia"/>
          <w:rtl/>
        </w:rPr>
        <w:t>ظهر</w:t>
      </w:r>
      <w:r>
        <w:rPr>
          <w:rtl/>
        </w:rPr>
        <w:t xml:space="preserve"> عنا</w:t>
      </w:r>
      <w:r>
        <w:rPr>
          <w:rFonts w:hint="cs"/>
          <w:rtl/>
        </w:rPr>
        <w:t>ی</w:t>
      </w:r>
      <w:r>
        <w:rPr>
          <w:rFonts w:hint="eastAsia"/>
          <w:rtl/>
        </w:rPr>
        <w:t>ه</w:t>
      </w:r>
      <w:r>
        <w:rPr>
          <w:rtl/>
        </w:rPr>
        <w:t xml:space="preserve"> الإمام </w:t>
      </w:r>
      <w:r w:rsidR="00EC2CC2" w:rsidRPr="00EC2CC2">
        <w:rPr>
          <w:rStyle w:val="libAlaemChar"/>
          <w:rtl/>
        </w:rPr>
        <w:t>عليه‌السلام</w:t>
      </w:r>
      <w:r>
        <w:rPr>
          <w:rtl/>
        </w:rPr>
        <w:t xml:space="preserve"> به </w:t>
      </w:r>
      <w:r w:rsidRPr="00604B91">
        <w:rPr>
          <w:rStyle w:val="libFootnotenumChar"/>
          <w:rtl/>
        </w:rPr>
        <w:t>(1)</w:t>
      </w:r>
      <w:r>
        <w:rPr>
          <w:rtl/>
        </w:rPr>
        <w:t xml:space="preserve">. </w:t>
      </w:r>
    </w:p>
    <w:p w:rsidR="00ED3E80" w:rsidRDefault="00ED3E80" w:rsidP="00D06327">
      <w:pPr>
        <w:pStyle w:val="libNormal"/>
      </w:pPr>
      <w:r>
        <w:rPr>
          <w:rFonts w:hint="eastAsia"/>
          <w:rtl/>
        </w:rPr>
        <w:t>جعفر</w:t>
      </w:r>
      <w:r>
        <w:rPr>
          <w:rtl/>
        </w:rPr>
        <w:t xml:space="preserve"> بن عبد اللّه رأس المذر</w:t>
      </w:r>
      <w:r>
        <w:rPr>
          <w:rFonts w:hint="cs"/>
          <w:rtl/>
        </w:rPr>
        <w:t>ی</w:t>
      </w:r>
      <w:r>
        <w:rPr>
          <w:rtl/>
        </w:rPr>
        <w:t xml:space="preserve"> </w:t>
      </w:r>
      <w:r>
        <w:rPr>
          <w:rFonts w:hint="eastAsia"/>
          <w:rtl/>
        </w:rPr>
        <w:t>ابن</w:t>
      </w:r>
      <w:r>
        <w:rPr>
          <w:rtl/>
        </w:rPr>
        <w:t xml:space="preserve"> جعفر الثان</w:t>
      </w:r>
      <w:r>
        <w:rPr>
          <w:rFonts w:hint="cs"/>
          <w:rtl/>
        </w:rPr>
        <w:t>ی</w:t>
      </w:r>
      <w:r>
        <w:rPr>
          <w:rtl/>
        </w:rPr>
        <w:t xml:space="preserve"> ابن عبد اللّه بن جعفر بن محمّد ابن عل</w:t>
      </w:r>
      <w:r>
        <w:rPr>
          <w:rFonts w:hint="cs"/>
          <w:rtl/>
        </w:rPr>
        <w:t>یّ</w:t>
      </w:r>
      <w:r>
        <w:rPr>
          <w:rtl/>
        </w:rPr>
        <w:t xml:space="preserve"> بن أب</w:t>
      </w:r>
      <w:r>
        <w:rPr>
          <w:rFonts w:hint="cs"/>
          <w:rtl/>
        </w:rPr>
        <w:t>ی</w:t>
      </w:r>
      <w:r>
        <w:rPr>
          <w:rtl/>
        </w:rPr>
        <w:t xml:space="preserve"> طالب أبو عبد اللّه. </w:t>
      </w:r>
    </w:p>
    <w:p w:rsidR="00B431B0" w:rsidRDefault="00ED3E80" w:rsidP="00ED3E80">
      <w:pPr>
        <w:pStyle w:val="libNormal"/>
      </w:pPr>
      <w:r w:rsidRPr="00D06327">
        <w:rPr>
          <w:rStyle w:val="libBold1Char"/>
          <w:rFonts w:hint="eastAsia"/>
          <w:rtl/>
        </w:rPr>
        <w:t>رجال</w:t>
      </w:r>
      <w:r w:rsidRPr="00D06327">
        <w:rPr>
          <w:rStyle w:val="libBold1Char"/>
          <w:rtl/>
        </w:rPr>
        <w:t xml:space="preserve"> النجاش</w:t>
      </w:r>
      <w:r w:rsidRPr="00D06327">
        <w:rPr>
          <w:rStyle w:val="libBold1Char"/>
          <w:rFonts w:hint="cs"/>
          <w:rtl/>
        </w:rPr>
        <w:t>یّ</w:t>
      </w:r>
      <w:r>
        <w:rPr>
          <w:rtl/>
        </w:rPr>
        <w:t>: ق</w:t>
      </w:r>
      <w:r>
        <w:rPr>
          <w:rFonts w:hint="cs"/>
          <w:rtl/>
        </w:rPr>
        <w:t>ی</w:t>
      </w:r>
      <w:r>
        <w:rPr>
          <w:rFonts w:hint="eastAsia"/>
          <w:rtl/>
        </w:rPr>
        <w:t>ل</w:t>
      </w:r>
      <w:r>
        <w:rPr>
          <w:rtl/>
        </w:rPr>
        <w:t xml:space="preserve"> أمّه آمنه بنت عبد اللّه بن عب</w:t>
      </w:r>
      <w:r>
        <w:rPr>
          <w:rFonts w:hint="cs"/>
          <w:rtl/>
        </w:rPr>
        <w:t>ی</w:t>
      </w:r>
      <w:r>
        <w:rPr>
          <w:rFonts w:hint="eastAsia"/>
          <w:rtl/>
        </w:rPr>
        <w:t>د</w:t>
      </w:r>
      <w:r>
        <w:rPr>
          <w:rtl/>
        </w:rPr>
        <w:t xml:space="preserve"> اللّه بن الحسن بن عل</w:t>
      </w:r>
      <w:r>
        <w:rPr>
          <w:rFonts w:hint="cs"/>
          <w:rtl/>
        </w:rPr>
        <w:t>یّ</w:t>
      </w:r>
      <w:r>
        <w:rPr>
          <w:rtl/>
        </w:rPr>
        <w:t xml:space="preserve"> بن الحس</w:t>
      </w:r>
      <w:r>
        <w:rPr>
          <w:rFonts w:hint="cs"/>
          <w:rtl/>
        </w:rPr>
        <w:t>ی</w:t>
      </w:r>
      <w:r>
        <w:rPr>
          <w:rFonts w:hint="eastAsia"/>
          <w:rtl/>
        </w:rPr>
        <w:t>ن،کان</w:t>
      </w:r>
      <w:r>
        <w:rPr>
          <w:rtl/>
        </w:rPr>
        <w:t xml:space="preserve"> وجها ف</w:t>
      </w:r>
      <w:r>
        <w:rPr>
          <w:rFonts w:hint="cs"/>
          <w:rtl/>
        </w:rPr>
        <w:t>ی</w:t>
      </w:r>
      <w:r>
        <w:rPr>
          <w:rtl/>
        </w:rPr>
        <w:t xml:space="preserve"> أصحابنا و فق</w:t>
      </w:r>
      <w:r>
        <w:rPr>
          <w:rFonts w:hint="cs"/>
          <w:rtl/>
        </w:rPr>
        <w:t>ی</w:t>
      </w:r>
      <w:r>
        <w:rPr>
          <w:rFonts w:hint="eastAsia"/>
          <w:rtl/>
        </w:rPr>
        <w:t>ها</w:t>
      </w:r>
      <w:r>
        <w:rPr>
          <w:rtl/>
        </w:rPr>
        <w:t xml:space="preserve"> و أوثق الناس ف</w:t>
      </w:r>
      <w:r>
        <w:rPr>
          <w:rFonts w:hint="cs"/>
          <w:rtl/>
        </w:rPr>
        <w:t>ی</w:t>
      </w:r>
      <w:r>
        <w:rPr>
          <w:rtl/>
        </w:rPr>
        <w:t xml:space="preserve"> حد</w:t>
      </w:r>
      <w:r>
        <w:rPr>
          <w:rFonts w:hint="cs"/>
          <w:rtl/>
        </w:rPr>
        <w:t>ی</w:t>
      </w:r>
      <w:r>
        <w:rPr>
          <w:rFonts w:hint="eastAsia"/>
          <w:rtl/>
        </w:rPr>
        <w:t>ثه،و</w:t>
      </w:r>
      <w:r>
        <w:rPr>
          <w:rtl/>
        </w:rPr>
        <w:t xml:space="preserve"> رو</w:t>
      </w:r>
      <w:r>
        <w:rPr>
          <w:rFonts w:hint="cs"/>
          <w:rtl/>
        </w:rPr>
        <w:t>ی</w:t>
      </w:r>
      <w:r>
        <w:rPr>
          <w:rtl/>
        </w:rPr>
        <w:t xml:space="preserve"> عن أخ</w:t>
      </w:r>
      <w:r>
        <w:rPr>
          <w:rFonts w:hint="cs"/>
          <w:rtl/>
        </w:rPr>
        <w:t>ی</w:t>
      </w:r>
      <w:r>
        <w:rPr>
          <w:rFonts w:hint="eastAsia"/>
          <w:rtl/>
        </w:rPr>
        <w:t>ه</w:t>
      </w:r>
      <w:r>
        <w:rPr>
          <w:rtl/>
        </w:rPr>
        <w:t xml:space="preserve"> محمّد عن أب</w:t>
      </w:r>
      <w:r>
        <w:rPr>
          <w:rFonts w:hint="cs"/>
          <w:rtl/>
        </w:rPr>
        <w:t>ی</w:t>
      </w:r>
      <w:r>
        <w:rPr>
          <w:rFonts w:hint="eastAsia"/>
          <w:rtl/>
        </w:rPr>
        <w:t>ه</w:t>
      </w:r>
      <w:r>
        <w:rPr>
          <w:rtl/>
        </w:rPr>
        <w:t xml:space="preserve"> عبد اللّه بن جعفر،و له عقب بالکوفه و البصره،و ابن ابنه أبو الحسن العباس بن أب</w:t>
      </w:r>
      <w:r>
        <w:rPr>
          <w:rFonts w:hint="cs"/>
          <w:rtl/>
        </w:rPr>
        <w:t>ی</w:t>
      </w:r>
      <w:r>
        <w:rPr>
          <w:rtl/>
        </w:rPr>
        <w:t xml:space="preserve"> طالب عل</w:t>
      </w:r>
      <w:r>
        <w:rPr>
          <w:rFonts w:hint="cs"/>
          <w:rtl/>
        </w:rPr>
        <w:t>یّ</w:t>
      </w:r>
      <w:r>
        <w:rPr>
          <w:rtl/>
        </w:rPr>
        <w:t xml:space="preserve"> بن جع</w:t>
      </w:r>
      <w:r>
        <w:rPr>
          <w:rFonts w:hint="eastAsia"/>
          <w:rtl/>
        </w:rPr>
        <w:t>فر،رو</w:t>
      </w:r>
      <w:r>
        <w:rPr>
          <w:rFonts w:hint="cs"/>
          <w:rtl/>
        </w:rPr>
        <w:t>ی</w:t>
      </w:r>
      <w:r>
        <w:rPr>
          <w:rtl/>
        </w:rPr>
        <w:t xml:space="preserve"> عنه هارون بن موس</w:t>
      </w:r>
      <w:r>
        <w:rPr>
          <w:rFonts w:hint="cs"/>
          <w:rtl/>
        </w:rPr>
        <w:t>ی</w:t>
      </w:r>
      <w:r>
        <w:rPr>
          <w:rtl/>
        </w:rPr>
        <w:t>.و رو</w:t>
      </w:r>
      <w:r>
        <w:rPr>
          <w:rFonts w:hint="cs"/>
          <w:rtl/>
        </w:rPr>
        <w:t>ی</w:t>
      </w:r>
      <w:r>
        <w:rPr>
          <w:rtl/>
        </w:rPr>
        <w:t xml:space="preserve"> جعفر عن جله أصحابنا مثل الحسن بن محبوب،و محمّد بن أب</w:t>
      </w:r>
      <w:r>
        <w:rPr>
          <w:rFonts w:hint="cs"/>
          <w:rtl/>
        </w:rPr>
        <w:t>ی</w:t>
      </w:r>
      <w:r>
        <w:rPr>
          <w:rtl/>
        </w:rPr>
        <w:t xml:space="preserve"> عم</w:t>
      </w:r>
      <w:r>
        <w:rPr>
          <w:rFonts w:hint="cs"/>
          <w:rtl/>
        </w:rPr>
        <w:t>ی</w:t>
      </w:r>
      <w:r>
        <w:rPr>
          <w:rFonts w:hint="eastAsia"/>
          <w:rtl/>
        </w:rPr>
        <w:t>ر،و</w:t>
      </w:r>
      <w:r>
        <w:rPr>
          <w:rtl/>
        </w:rPr>
        <w:t xml:space="preserve"> الحسن بن عل</w:t>
      </w:r>
      <w:r>
        <w:rPr>
          <w:rFonts w:hint="cs"/>
          <w:rtl/>
        </w:rPr>
        <w:t>یّ</w:t>
      </w:r>
      <w:r>
        <w:rPr>
          <w:rtl/>
        </w:rPr>
        <w:t xml:space="preserve"> بن فضّال،و عب</w:t>
      </w:r>
      <w:r>
        <w:rPr>
          <w:rFonts w:hint="cs"/>
          <w:rtl/>
        </w:rPr>
        <w:t>ی</w:t>
      </w:r>
      <w:r>
        <w:rPr>
          <w:rFonts w:hint="eastAsia"/>
          <w:rtl/>
        </w:rPr>
        <w:t>س</w:t>
      </w:r>
      <w:r>
        <w:rPr>
          <w:rtl/>
        </w:rPr>
        <w:t xml:space="preserve"> بن هشام،و ابن جبله.قال أحمد بن الحس</w:t>
      </w:r>
      <w:r>
        <w:rPr>
          <w:rFonts w:hint="cs"/>
          <w:rtl/>
        </w:rPr>
        <w:t>ی</w:t>
      </w:r>
      <w:r>
        <w:rPr>
          <w:rFonts w:hint="eastAsia"/>
          <w:rtl/>
        </w:rPr>
        <w:t>ن</w:t>
      </w:r>
      <w:r>
        <w:rPr>
          <w:rtl/>
        </w:rPr>
        <w:t>:رأ</w:t>
      </w:r>
      <w:r>
        <w:rPr>
          <w:rFonts w:hint="cs"/>
          <w:rtl/>
        </w:rPr>
        <w:t>ی</w:t>
      </w:r>
      <w:r>
        <w:rPr>
          <w:rFonts w:hint="eastAsia"/>
          <w:rtl/>
        </w:rPr>
        <w:t>ت</w:t>
      </w:r>
      <w:r>
        <w:rPr>
          <w:rtl/>
        </w:rPr>
        <w:t xml:space="preserve"> له کتاب المتعه </w:t>
      </w:r>
      <w:r>
        <w:rPr>
          <w:rFonts w:hint="cs"/>
          <w:rtl/>
        </w:rPr>
        <w:t>ی</w:t>
      </w:r>
      <w:r>
        <w:rPr>
          <w:rFonts w:hint="eastAsia"/>
          <w:rtl/>
        </w:rPr>
        <w:t>رو</w:t>
      </w:r>
      <w:r>
        <w:rPr>
          <w:rFonts w:hint="cs"/>
          <w:rtl/>
        </w:rPr>
        <w:t>ی</w:t>
      </w:r>
      <w:r>
        <w:rPr>
          <w:rFonts w:hint="eastAsia"/>
          <w:rtl/>
        </w:rPr>
        <w:t>ه</w:t>
      </w:r>
      <w:r>
        <w:rPr>
          <w:rtl/>
        </w:rPr>
        <w:t xml:space="preserve"> عنه أحمد بن محمّد بن سع</w:t>
      </w:r>
      <w:r>
        <w:rPr>
          <w:rFonts w:hint="cs"/>
          <w:rtl/>
        </w:rPr>
        <w:t>ی</w:t>
      </w:r>
      <w:r>
        <w:rPr>
          <w:rFonts w:hint="eastAsia"/>
          <w:rtl/>
        </w:rPr>
        <w:t>د</w:t>
      </w:r>
      <w:r>
        <w:rPr>
          <w:rtl/>
        </w:rPr>
        <w:t xml:space="preserve"> بن عبد الرحمن الهمدان</w:t>
      </w:r>
      <w:r>
        <w:rPr>
          <w:rFonts w:hint="cs"/>
          <w:rtl/>
        </w:rPr>
        <w:t>ی</w:t>
      </w:r>
      <w:r>
        <w:rPr>
          <w:rtl/>
        </w:rPr>
        <w:t xml:space="preserve"> و قد أخبرنا جماعه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1</w:t>
      </w:r>
      <w:r w:rsidR="00ED3E80">
        <w:rPr>
          <w:rtl/>
        </w:rPr>
        <w:t>6</w:t>
      </w:r>
      <w:r w:rsidR="001A3C8D">
        <w:rPr>
          <w:rtl/>
        </w:rPr>
        <w:t>1</w:t>
      </w:r>
      <w:r w:rsidR="00ED3E80">
        <w:rPr>
          <w:rtl/>
        </w:rPr>
        <w:t>/</w:t>
      </w:r>
      <w:r w:rsidR="001A3C8D">
        <w:rPr>
          <w:rtl/>
        </w:rPr>
        <w:t>37</w:t>
      </w:r>
      <w:r w:rsidR="00ED3E80">
        <w:rPr>
          <w:rtl/>
        </w:rPr>
        <w:t>/</w:t>
      </w:r>
      <w:r w:rsidR="001A3C8D">
        <w:rPr>
          <w:rtl/>
        </w:rPr>
        <w:t>12</w:t>
      </w:r>
      <w:r w:rsidR="00ED3E80">
        <w:rPr>
          <w:rtl/>
        </w:rPr>
        <w:t>،ج:</w:t>
      </w:r>
      <w:r w:rsidR="001A3C8D">
        <w:rPr>
          <w:rtl/>
        </w:rPr>
        <w:t>2</w:t>
      </w:r>
      <w:r w:rsidR="00ED3E80">
        <w:rPr>
          <w:rtl/>
        </w:rPr>
        <w:t>6</w:t>
      </w:r>
      <w:r w:rsidR="001A3C8D">
        <w:rPr>
          <w:rtl/>
        </w:rPr>
        <w:t>2</w:t>
      </w:r>
      <w:r w:rsidR="00ED3E80">
        <w:rPr>
          <w:rtl/>
        </w:rPr>
        <w:t>/5</w:t>
      </w:r>
      <w:r w:rsidR="001A3C8D">
        <w:rPr>
          <w:rtl/>
        </w:rPr>
        <w:t>0</w:t>
      </w:r>
    </w:p>
    <w:p w:rsidR="005A2728" w:rsidRDefault="005A2728" w:rsidP="0027669E">
      <w:pPr>
        <w:pStyle w:val="libNormal"/>
        <w:rPr>
          <w:rtl/>
        </w:rPr>
      </w:pPr>
      <w:r>
        <w:rPr>
          <w:rtl/>
        </w:rPr>
        <w:br w:type="page"/>
      </w:r>
    </w:p>
    <w:p w:rsidR="00ED3E80" w:rsidRDefault="00ED3E80" w:rsidP="00D06327">
      <w:pPr>
        <w:pStyle w:val="libNormal0"/>
      </w:pPr>
      <w:r>
        <w:rPr>
          <w:rFonts w:hint="eastAsia"/>
          <w:rtl/>
        </w:rPr>
        <w:lastRenderedPageBreak/>
        <w:t>عنه،انته</w:t>
      </w:r>
      <w:r>
        <w:rPr>
          <w:rFonts w:hint="cs"/>
          <w:rtl/>
        </w:rPr>
        <w:t>ی</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جعفر بن عبد اللّه بن إبراه</w:t>
      </w:r>
      <w:r>
        <w:rPr>
          <w:rFonts w:hint="cs"/>
          <w:rtl/>
        </w:rPr>
        <w:t>ی</w:t>
      </w:r>
      <w:r>
        <w:rPr>
          <w:rFonts w:hint="eastAsia"/>
          <w:rtl/>
        </w:rPr>
        <w:t>م</w:t>
      </w:r>
      <w:r>
        <w:rPr>
          <w:rtl/>
        </w:rPr>
        <w:t xml:space="preserve"> الکمرئ</w:t>
      </w:r>
      <w:r>
        <w:rPr>
          <w:rFonts w:hint="cs"/>
          <w:rtl/>
        </w:rPr>
        <w:t>ی</w:t>
      </w:r>
      <w:r>
        <w:rPr>
          <w:rtl/>
        </w:rPr>
        <w:t xml:space="preserve"> القاض</w:t>
      </w:r>
      <w:r>
        <w:rPr>
          <w:rFonts w:hint="cs"/>
          <w:rtl/>
        </w:rPr>
        <w:t>ی</w:t>
      </w:r>
      <w:r>
        <w:rPr>
          <w:rtl/>
        </w:rPr>
        <w:t xml:space="preserve">: </w:t>
      </w:r>
    </w:p>
    <w:p w:rsidR="00ED3E80" w:rsidRDefault="00ED3E80" w:rsidP="00576A1C">
      <w:pPr>
        <w:pStyle w:val="libNormal"/>
      </w:pPr>
      <w:r>
        <w:rPr>
          <w:rFonts w:hint="eastAsia"/>
          <w:rtl/>
        </w:rPr>
        <w:t>جل</w:t>
      </w:r>
      <w:r>
        <w:rPr>
          <w:rFonts w:hint="cs"/>
          <w:rtl/>
        </w:rPr>
        <w:t>ی</w:t>
      </w:r>
      <w:r>
        <w:rPr>
          <w:rFonts w:hint="eastAsia"/>
          <w:rtl/>
        </w:rPr>
        <w:t>ل</w:t>
      </w:r>
      <w:r>
        <w:rPr>
          <w:rtl/>
        </w:rPr>
        <w:t xml:space="preserve"> القدر،عظ</w:t>
      </w:r>
      <w:r>
        <w:rPr>
          <w:rFonts w:hint="cs"/>
          <w:rtl/>
        </w:rPr>
        <w:t>ی</w:t>
      </w:r>
      <w:r>
        <w:rPr>
          <w:rFonts w:hint="eastAsia"/>
          <w:rtl/>
        </w:rPr>
        <w:t>م</w:t>
      </w:r>
      <w:r>
        <w:rPr>
          <w:rtl/>
        </w:rPr>
        <w:t xml:space="preserve"> الشأن، رف</w:t>
      </w:r>
      <w:r>
        <w:rPr>
          <w:rFonts w:hint="cs"/>
          <w:rtl/>
        </w:rPr>
        <w:t>ی</w:t>
      </w:r>
      <w:r>
        <w:rPr>
          <w:rFonts w:hint="eastAsia"/>
          <w:rtl/>
        </w:rPr>
        <w:t>ع</w:t>
      </w:r>
      <w:r>
        <w:rPr>
          <w:rtl/>
        </w:rPr>
        <w:t xml:space="preserve"> المنزله،دق</w:t>
      </w:r>
      <w:r>
        <w:rPr>
          <w:rFonts w:hint="cs"/>
          <w:rtl/>
        </w:rPr>
        <w:t>ی</w:t>
      </w:r>
      <w:r>
        <w:rPr>
          <w:rFonts w:hint="eastAsia"/>
          <w:rtl/>
        </w:rPr>
        <w:t>ق</w:t>
      </w:r>
      <w:r>
        <w:rPr>
          <w:rtl/>
        </w:rPr>
        <w:t xml:space="preserve"> الفطنه،ثقه ثبت ع</w:t>
      </w:r>
      <w:r>
        <w:rPr>
          <w:rFonts w:hint="cs"/>
          <w:rtl/>
        </w:rPr>
        <w:t>ی</w:t>
      </w:r>
      <w:r>
        <w:rPr>
          <w:rFonts w:hint="eastAsia"/>
          <w:rtl/>
        </w:rPr>
        <w:t>ن،عارف</w:t>
      </w:r>
      <w:r>
        <w:rPr>
          <w:rtl/>
        </w:rPr>
        <w:t xml:space="preserve"> بالأخبار و التفس</w:t>
      </w:r>
      <w:r>
        <w:rPr>
          <w:rFonts w:hint="cs"/>
          <w:rtl/>
        </w:rPr>
        <w:t>ی</w:t>
      </w:r>
      <w:r>
        <w:rPr>
          <w:rFonts w:hint="eastAsia"/>
          <w:rtl/>
        </w:rPr>
        <w:t>ر</w:t>
      </w:r>
      <w:r>
        <w:rPr>
          <w:rtl/>
        </w:rPr>
        <w:t xml:space="preserve"> و الفقه و الأصول و الکلام و الحکمه و العرب</w:t>
      </w:r>
      <w:r>
        <w:rPr>
          <w:rFonts w:hint="cs"/>
          <w:rtl/>
        </w:rPr>
        <w:t>ی</w:t>
      </w:r>
      <w:r>
        <w:rPr>
          <w:rFonts w:hint="eastAsia"/>
          <w:rtl/>
        </w:rPr>
        <w:t>ه،الجامع</w:t>
      </w:r>
      <w:r>
        <w:rPr>
          <w:rtl/>
        </w:rPr>
        <w:t xml:space="preserve"> لجم</w:t>
      </w:r>
      <w:r>
        <w:rPr>
          <w:rFonts w:hint="cs"/>
          <w:rtl/>
        </w:rPr>
        <w:t>ی</w:t>
      </w:r>
      <w:r>
        <w:rPr>
          <w:rFonts w:hint="eastAsia"/>
          <w:rtl/>
        </w:rPr>
        <w:t>ع</w:t>
      </w:r>
      <w:r>
        <w:rPr>
          <w:rtl/>
        </w:rPr>
        <w:t xml:space="preserve"> الکمالات،و ل</w:t>
      </w:r>
      <w:r>
        <w:rPr>
          <w:rFonts w:hint="cs"/>
          <w:rtl/>
        </w:rPr>
        <w:t>ی</w:t>
      </w:r>
      <w:r>
        <w:rPr>
          <w:rFonts w:hint="eastAsia"/>
          <w:rtl/>
        </w:rPr>
        <w:t>س</w:t>
      </w:r>
      <w:r>
        <w:rPr>
          <w:rtl/>
        </w:rPr>
        <w:t xml:space="preserve"> له ف</w:t>
      </w:r>
      <w:r>
        <w:rPr>
          <w:rFonts w:hint="cs"/>
          <w:rtl/>
        </w:rPr>
        <w:t>ی</w:t>
      </w:r>
      <w:r>
        <w:rPr>
          <w:rtl/>
        </w:rPr>
        <w:t xml:space="preserve"> جامع</w:t>
      </w:r>
      <w:r>
        <w:rPr>
          <w:rFonts w:hint="cs"/>
          <w:rtl/>
        </w:rPr>
        <w:t>یّ</w:t>
      </w:r>
      <w:r>
        <w:rPr>
          <w:rFonts w:hint="eastAsia"/>
          <w:rtl/>
        </w:rPr>
        <w:t>ته</w:t>
      </w:r>
      <w:r>
        <w:rPr>
          <w:rtl/>
        </w:rPr>
        <w:t xml:space="preserve"> نظ</w:t>
      </w:r>
      <w:r>
        <w:rPr>
          <w:rFonts w:hint="cs"/>
          <w:rtl/>
        </w:rPr>
        <w:t>ی</w:t>
      </w:r>
      <w:r>
        <w:rPr>
          <w:rFonts w:hint="eastAsia"/>
          <w:rtl/>
        </w:rPr>
        <w:t>ر،و</w:t>
      </w:r>
      <w:r>
        <w:rPr>
          <w:rtl/>
        </w:rPr>
        <w:t xml:space="preserve"> کان أستاذنا و معتمدنا،و به ف</w:t>
      </w:r>
      <w:r>
        <w:rPr>
          <w:rFonts w:hint="cs"/>
          <w:rtl/>
        </w:rPr>
        <w:t>ی</w:t>
      </w:r>
      <w:r>
        <w:rPr>
          <w:rtl/>
        </w:rPr>
        <w:t xml:space="preserve"> جم</w:t>
      </w:r>
      <w:r>
        <w:rPr>
          <w:rFonts w:hint="cs"/>
          <w:rtl/>
        </w:rPr>
        <w:t>ی</w:t>
      </w:r>
      <w:r>
        <w:rPr>
          <w:rFonts w:hint="eastAsia"/>
          <w:rtl/>
        </w:rPr>
        <w:t>ع</w:t>
      </w:r>
      <w:r>
        <w:rPr>
          <w:rtl/>
        </w:rPr>
        <w:t xml:space="preserve"> العلوم استنادنا،کذا عن جامع الرواه.و ف</w:t>
      </w:r>
      <w:r>
        <w:rPr>
          <w:rFonts w:hint="cs"/>
          <w:rtl/>
        </w:rPr>
        <w:t>ی</w:t>
      </w:r>
      <w:r>
        <w:rPr>
          <w:rtl/>
        </w:rPr>
        <w:t xml:space="preserve">: </w:t>
      </w:r>
      <w:r>
        <w:cr/>
      </w:r>
      <w:r w:rsidRPr="00576A1C">
        <w:rPr>
          <w:rStyle w:val="libBold1Char"/>
          <w:rFonts w:hint="eastAsia"/>
          <w:rtl/>
        </w:rPr>
        <w:t>المستدرک</w:t>
      </w:r>
      <w:r>
        <w:rPr>
          <w:rtl/>
        </w:rPr>
        <w:t>:و قال الأم</w:t>
      </w:r>
      <w:r>
        <w:rPr>
          <w:rFonts w:hint="cs"/>
          <w:rtl/>
        </w:rPr>
        <w:t>ی</w:t>
      </w:r>
      <w:r>
        <w:rPr>
          <w:rFonts w:hint="eastAsia"/>
          <w:rtl/>
        </w:rPr>
        <w:t>ر</w:t>
      </w:r>
      <w:r>
        <w:rPr>
          <w:rtl/>
        </w:rPr>
        <w:t xml:space="preserve"> إسماع</w:t>
      </w:r>
      <w:r>
        <w:rPr>
          <w:rFonts w:hint="cs"/>
          <w:rtl/>
        </w:rPr>
        <w:t>ی</w:t>
      </w:r>
      <w:r>
        <w:rPr>
          <w:rFonts w:hint="eastAsia"/>
          <w:rtl/>
        </w:rPr>
        <w:t>ل</w:t>
      </w:r>
      <w:r>
        <w:rPr>
          <w:rtl/>
        </w:rPr>
        <w:t xml:space="preserve"> الخواتون آباد</w:t>
      </w:r>
      <w:r>
        <w:rPr>
          <w:rFonts w:hint="cs"/>
          <w:rtl/>
        </w:rPr>
        <w:t>ی</w:t>
      </w:r>
      <w:r>
        <w:rPr>
          <w:rtl/>
        </w:rPr>
        <w:t xml:space="preserve"> المعاصر له ف</w:t>
      </w:r>
      <w:r>
        <w:rPr>
          <w:rFonts w:hint="cs"/>
          <w:rtl/>
        </w:rPr>
        <w:t>ی</w:t>
      </w:r>
      <w:r>
        <w:rPr>
          <w:rtl/>
        </w:rPr>
        <w:t xml:space="preserve"> تار</w:t>
      </w:r>
      <w:r>
        <w:rPr>
          <w:rFonts w:hint="cs"/>
          <w:rtl/>
        </w:rPr>
        <w:t>ی</w:t>
      </w:r>
      <w:r>
        <w:rPr>
          <w:rFonts w:hint="eastAsia"/>
          <w:rtl/>
        </w:rPr>
        <w:t>خه</w:t>
      </w:r>
      <w:r>
        <w:rPr>
          <w:rtl/>
        </w:rPr>
        <w:t>:انّه صار ش</w:t>
      </w:r>
      <w:r>
        <w:rPr>
          <w:rFonts w:hint="cs"/>
          <w:rtl/>
        </w:rPr>
        <w:t>ی</w:t>
      </w:r>
      <w:r>
        <w:rPr>
          <w:rFonts w:hint="eastAsia"/>
          <w:rtl/>
        </w:rPr>
        <w:t>خ</w:t>
      </w:r>
      <w:r>
        <w:rPr>
          <w:rtl/>
        </w:rPr>
        <w:t xml:space="preserve"> الإسلام بعد وفاه المجلس</w:t>
      </w:r>
      <w:r>
        <w:rPr>
          <w:rFonts w:hint="cs"/>
          <w:rtl/>
        </w:rPr>
        <w:t>ی</w:t>
      </w:r>
      <w:r>
        <w:rPr>
          <w:rtl/>
        </w:rPr>
        <w:t xml:space="preserve"> بسنه و نصف.قال:و ف</w:t>
      </w:r>
      <w:r>
        <w:rPr>
          <w:rFonts w:hint="cs"/>
          <w:rtl/>
        </w:rPr>
        <w:t>ی</w:t>
      </w:r>
      <w:r>
        <w:rPr>
          <w:rtl/>
        </w:rPr>
        <w:t xml:space="preserve"> جماد</w:t>
      </w:r>
      <w:r>
        <w:rPr>
          <w:rFonts w:hint="cs"/>
          <w:rtl/>
        </w:rPr>
        <w:t>ی</w:t>
      </w:r>
      <w:r>
        <w:rPr>
          <w:rtl/>
        </w:rPr>
        <w:t xml:space="preserve"> الثان</w:t>
      </w:r>
      <w:r>
        <w:rPr>
          <w:rFonts w:hint="cs"/>
          <w:rtl/>
        </w:rPr>
        <w:t>ی</w:t>
      </w:r>
      <w:r>
        <w:rPr>
          <w:rFonts w:hint="eastAsia"/>
          <w:rtl/>
        </w:rPr>
        <w:t>ه</w:t>
      </w:r>
      <w:r>
        <w:rPr>
          <w:rtl/>
        </w:rPr>
        <w:t xml:space="preserve"> من سنه(</w:t>
      </w:r>
      <w:r w:rsidR="001A3C8D">
        <w:rPr>
          <w:rtl/>
        </w:rPr>
        <w:t>111</w:t>
      </w:r>
      <w:r>
        <w:rPr>
          <w:rtl/>
        </w:rPr>
        <w:t>5)حجّ ب</w:t>
      </w:r>
      <w:r>
        <w:rPr>
          <w:rFonts w:hint="cs"/>
          <w:rtl/>
        </w:rPr>
        <w:t>ی</w:t>
      </w:r>
      <w:r>
        <w:rPr>
          <w:rFonts w:hint="eastAsia"/>
          <w:rtl/>
        </w:rPr>
        <w:t>ت</w:t>
      </w:r>
      <w:r>
        <w:rPr>
          <w:rtl/>
        </w:rPr>
        <w:t xml:space="preserve"> اللّه الحرام محمود آقا التاجر و معه الشبّاک لحرم الکاظم</w:t>
      </w:r>
      <w:r>
        <w:rPr>
          <w:rFonts w:hint="cs"/>
          <w:rtl/>
        </w:rPr>
        <w:t>ی</w:t>
      </w:r>
      <w:r>
        <w:rPr>
          <w:rFonts w:hint="eastAsia"/>
          <w:rtl/>
        </w:rPr>
        <w:t>ن</w:t>
      </w:r>
      <w:r>
        <w:rPr>
          <w:rtl/>
        </w:rPr>
        <w:t xml:space="preserve"> </w:t>
      </w:r>
      <w:r w:rsidR="001C23D3" w:rsidRPr="001C23D3">
        <w:rPr>
          <w:rStyle w:val="libAlaemChar"/>
          <w:rtl/>
        </w:rPr>
        <w:t>عليهما‌السلام</w:t>
      </w:r>
      <w:r>
        <w:rPr>
          <w:rtl/>
        </w:rPr>
        <w:t>،و کان معه من أهل حرم السل</w:t>
      </w:r>
      <w:r>
        <w:rPr>
          <w:rFonts w:hint="eastAsia"/>
          <w:rtl/>
        </w:rPr>
        <w:t>طان</w:t>
      </w:r>
      <w:r>
        <w:rPr>
          <w:rtl/>
        </w:rPr>
        <w:t xml:space="preserve"> و أع</w:t>
      </w:r>
      <w:r>
        <w:rPr>
          <w:rFonts w:hint="cs"/>
          <w:rtl/>
        </w:rPr>
        <w:t>ی</w:t>
      </w:r>
      <w:r>
        <w:rPr>
          <w:rFonts w:hint="eastAsia"/>
          <w:rtl/>
        </w:rPr>
        <w:t>ان</w:t>
      </w:r>
      <w:r>
        <w:rPr>
          <w:rtl/>
        </w:rPr>
        <w:t xml:space="preserve"> الدوله و غ</w:t>
      </w:r>
      <w:r>
        <w:rPr>
          <w:rFonts w:hint="cs"/>
          <w:rtl/>
        </w:rPr>
        <w:t>ی</w:t>
      </w:r>
      <w:r>
        <w:rPr>
          <w:rFonts w:hint="eastAsia"/>
          <w:rtl/>
        </w:rPr>
        <w:t>رهم</w:t>
      </w:r>
      <w:r>
        <w:rPr>
          <w:rtl/>
        </w:rPr>
        <w:t xml:space="preserve"> زهاء عشره آلاف،الحجّاج منهم ثلاثه آلاف،و معه دراهم کث</w:t>
      </w:r>
      <w:r>
        <w:rPr>
          <w:rFonts w:hint="cs"/>
          <w:rtl/>
        </w:rPr>
        <w:t>ی</w:t>
      </w:r>
      <w:r>
        <w:rPr>
          <w:rFonts w:hint="eastAsia"/>
          <w:rtl/>
        </w:rPr>
        <w:t>ره</w:t>
      </w:r>
      <w:r>
        <w:rPr>
          <w:rtl/>
        </w:rPr>
        <w:t xml:space="preserve"> لعماره المشهد الحس</w:t>
      </w:r>
      <w:r>
        <w:rPr>
          <w:rFonts w:hint="cs"/>
          <w:rtl/>
        </w:rPr>
        <w:t>ی</w:t>
      </w:r>
      <w:r>
        <w:rPr>
          <w:rFonts w:hint="eastAsia"/>
          <w:rtl/>
        </w:rPr>
        <w:t>ن</w:t>
      </w:r>
      <w:r>
        <w:rPr>
          <w:rFonts w:hint="cs"/>
          <w:rtl/>
        </w:rPr>
        <w:t>ی</w:t>
      </w:r>
      <w:r>
        <w:rPr>
          <w:rtl/>
        </w:rPr>
        <w:t xml:space="preserve"> عل</w:t>
      </w:r>
      <w:r>
        <w:rPr>
          <w:rFonts w:hint="cs"/>
          <w:rtl/>
        </w:rPr>
        <w:t>ی</w:t>
      </w:r>
      <w:r>
        <w:rPr>
          <w:rtl/>
        </w:rPr>
        <w:t xml:space="preserve"> مشرّفها السلام،قال:و کان معه الفاضل المدقق صاحب الفطره العال</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محمّد جعفر الکمرئ</w:t>
      </w:r>
      <w:r>
        <w:rPr>
          <w:rFonts w:hint="cs"/>
          <w:rtl/>
        </w:rPr>
        <w:t>ی</w:t>
      </w:r>
      <w:r>
        <w:rPr>
          <w:rtl/>
        </w:rPr>
        <w:t xml:space="preserve"> ش</w:t>
      </w:r>
      <w:r>
        <w:rPr>
          <w:rFonts w:hint="cs"/>
          <w:rtl/>
        </w:rPr>
        <w:t>ی</w:t>
      </w:r>
      <w:r>
        <w:rPr>
          <w:rFonts w:hint="eastAsia"/>
          <w:rtl/>
        </w:rPr>
        <w:t>خ</w:t>
      </w:r>
      <w:r>
        <w:rPr>
          <w:rtl/>
        </w:rPr>
        <w:t xml:space="preserve"> الإسلام بأصفهان قاصدا ز</w:t>
      </w:r>
      <w:r>
        <w:rPr>
          <w:rFonts w:hint="cs"/>
          <w:rtl/>
        </w:rPr>
        <w:t>ی</w:t>
      </w:r>
      <w:r>
        <w:rPr>
          <w:rFonts w:hint="eastAsia"/>
          <w:rtl/>
        </w:rPr>
        <w:t>اره</w:t>
      </w:r>
      <w:r>
        <w:rPr>
          <w:rtl/>
        </w:rPr>
        <w:t xml:space="preserve"> ب</w:t>
      </w:r>
      <w:r>
        <w:rPr>
          <w:rFonts w:hint="cs"/>
          <w:rtl/>
        </w:rPr>
        <w:t>ی</w:t>
      </w:r>
      <w:r>
        <w:rPr>
          <w:rFonts w:hint="eastAsia"/>
          <w:rtl/>
        </w:rPr>
        <w:t>ت</w:t>
      </w:r>
      <w:r>
        <w:rPr>
          <w:rtl/>
        </w:rPr>
        <w:t xml:space="preserve"> اللّه الحرام، فمرض ف</w:t>
      </w:r>
      <w:r>
        <w:rPr>
          <w:rFonts w:hint="cs"/>
          <w:rtl/>
        </w:rPr>
        <w:t>ی</w:t>
      </w:r>
      <w:r>
        <w:rPr>
          <w:rtl/>
        </w:rPr>
        <w:t xml:space="preserve"> </w:t>
      </w:r>
      <w:r>
        <w:rPr>
          <w:rFonts w:hint="eastAsia"/>
          <w:rtl/>
        </w:rPr>
        <w:t>کرمانشاهان</w:t>
      </w:r>
      <w:r>
        <w:rPr>
          <w:rtl/>
        </w:rPr>
        <w:t xml:space="preserve"> و عافاه اللّه ف</w:t>
      </w:r>
      <w:r>
        <w:rPr>
          <w:rFonts w:hint="cs"/>
          <w:rtl/>
        </w:rPr>
        <w:t>ی</w:t>
      </w:r>
      <w:r>
        <w:rPr>
          <w:rtl/>
        </w:rPr>
        <w:t xml:space="preserve"> الکاظم</w:t>
      </w:r>
      <w:r>
        <w:rPr>
          <w:rFonts w:hint="cs"/>
          <w:rtl/>
        </w:rPr>
        <w:t>ی</w:t>
      </w:r>
      <w:r>
        <w:rPr>
          <w:rFonts w:hint="eastAsia"/>
          <w:rtl/>
        </w:rPr>
        <w:t>ن،ثمّ</w:t>
      </w:r>
      <w:r>
        <w:rPr>
          <w:rtl/>
        </w:rPr>
        <w:t xml:space="preserve"> عاد المرض،فذهب ال</w:t>
      </w:r>
      <w:r>
        <w:rPr>
          <w:rFonts w:hint="cs"/>
          <w:rtl/>
        </w:rPr>
        <w:t>ی</w:t>
      </w:r>
      <w:r>
        <w:rPr>
          <w:rtl/>
        </w:rPr>
        <w:t xml:space="preserve"> کربلا و منها ال</w:t>
      </w:r>
      <w:r>
        <w:rPr>
          <w:rFonts w:hint="cs"/>
          <w:rtl/>
        </w:rPr>
        <w:t>ی</w:t>
      </w:r>
      <w:r>
        <w:rPr>
          <w:rtl/>
        </w:rPr>
        <w:t xml:space="preserve"> النجف الأشرف،و توف</w:t>
      </w:r>
      <w:r>
        <w:rPr>
          <w:rFonts w:hint="cs"/>
          <w:rtl/>
        </w:rPr>
        <w:t>ی</w:t>
      </w:r>
      <w:r>
        <w:rPr>
          <w:rtl/>
        </w:rPr>
        <w:t xml:space="preserve"> قبل وصوله إل</w:t>
      </w:r>
      <w:r>
        <w:rPr>
          <w:rFonts w:hint="cs"/>
          <w:rtl/>
        </w:rPr>
        <w:t>ی</w:t>
      </w:r>
      <w:r>
        <w:rPr>
          <w:rFonts w:hint="eastAsia"/>
          <w:rtl/>
        </w:rPr>
        <w:t>ه</w:t>
      </w:r>
      <w:r>
        <w:rPr>
          <w:rtl/>
        </w:rPr>
        <w:t xml:space="preserve"> عل</w:t>
      </w:r>
      <w:r>
        <w:rPr>
          <w:rFonts w:hint="cs"/>
          <w:rtl/>
        </w:rPr>
        <w:t>ی</w:t>
      </w:r>
      <w:r>
        <w:rPr>
          <w:rtl/>
        </w:rPr>
        <w:t xml:space="preserve"> رأس فرسخ</w:t>
      </w:r>
      <w:r>
        <w:rPr>
          <w:rFonts w:hint="cs"/>
          <w:rtl/>
        </w:rPr>
        <w:t>ی</w:t>
      </w:r>
      <w:r>
        <w:rPr>
          <w:rFonts w:hint="eastAsia"/>
          <w:rtl/>
        </w:rPr>
        <w:t>ن</w:t>
      </w:r>
      <w:r>
        <w:rPr>
          <w:rtl/>
        </w:rPr>
        <w:t xml:space="preserve"> منه، و قام بتجه</w:t>
      </w:r>
      <w:r>
        <w:rPr>
          <w:rFonts w:hint="cs"/>
          <w:rtl/>
        </w:rPr>
        <w:t>ی</w:t>
      </w:r>
      <w:r>
        <w:rPr>
          <w:rFonts w:hint="eastAsia"/>
          <w:rtl/>
        </w:rPr>
        <w:t>زه</w:t>
      </w:r>
      <w:r>
        <w:rPr>
          <w:rtl/>
        </w:rPr>
        <w:t xml:space="preserve"> العالم الجل</w:t>
      </w:r>
      <w:r>
        <w:rPr>
          <w:rFonts w:hint="cs"/>
          <w:rtl/>
        </w:rPr>
        <w:t>ی</w:t>
      </w:r>
      <w:r>
        <w:rPr>
          <w:rFonts w:hint="eastAsia"/>
          <w:rtl/>
        </w:rPr>
        <w:t>ل</w:t>
      </w:r>
      <w:r>
        <w:rPr>
          <w:rtl/>
        </w:rPr>
        <w:t xml:space="preserve"> المول</w:t>
      </w:r>
      <w:r>
        <w:rPr>
          <w:rFonts w:hint="cs"/>
          <w:rtl/>
        </w:rPr>
        <w:t>ی</w:t>
      </w:r>
      <w:r>
        <w:rPr>
          <w:rtl/>
        </w:rPr>
        <w:t xml:space="preserve"> محمّد سراب الذ</w:t>
      </w:r>
      <w:r>
        <w:rPr>
          <w:rFonts w:hint="cs"/>
          <w:rtl/>
        </w:rPr>
        <w:t>ی</w:t>
      </w:r>
      <w:r>
        <w:rPr>
          <w:rtl/>
        </w:rPr>
        <w:t xml:space="preserve"> کان هو أ</w:t>
      </w:r>
      <w:r>
        <w:rPr>
          <w:rFonts w:hint="cs"/>
          <w:rtl/>
        </w:rPr>
        <w:t>ی</w:t>
      </w:r>
      <w:r>
        <w:rPr>
          <w:rFonts w:hint="eastAsia"/>
          <w:rtl/>
        </w:rPr>
        <w:t>ضا</w:t>
      </w:r>
      <w:r>
        <w:rPr>
          <w:rtl/>
        </w:rPr>
        <w:t xml:space="preserve"> من جمله قافلتهم،و دفن ف</w:t>
      </w:r>
      <w:r>
        <w:rPr>
          <w:rFonts w:hint="cs"/>
          <w:rtl/>
        </w:rPr>
        <w:t>ی</w:t>
      </w:r>
      <w:r>
        <w:rPr>
          <w:rtl/>
        </w:rPr>
        <w:t xml:space="preserve"> حول قبر العلاّمه(طاب ثراهما)،انته</w:t>
      </w:r>
      <w:r>
        <w:rPr>
          <w:rFonts w:hint="cs"/>
          <w:rtl/>
        </w:rPr>
        <w:t>ی</w:t>
      </w:r>
      <w:r>
        <w:rPr>
          <w:rtl/>
        </w:rPr>
        <w:t xml:space="preserve">. </w:t>
      </w:r>
    </w:p>
    <w:p w:rsidR="00B431B0" w:rsidRDefault="00ED3E80" w:rsidP="00ED3E80">
      <w:pPr>
        <w:pStyle w:val="libNormal"/>
      </w:pPr>
      <w:r>
        <w:rPr>
          <w:rFonts w:hint="eastAsia"/>
          <w:rtl/>
        </w:rPr>
        <w:t>و</w:t>
      </w:r>
      <w:r>
        <w:rPr>
          <w:rtl/>
        </w:rPr>
        <w:t xml:space="preserve"> رو</w:t>
      </w:r>
      <w:r>
        <w:rPr>
          <w:rFonts w:hint="cs"/>
          <w:rtl/>
        </w:rPr>
        <w:t>ی</w:t>
      </w:r>
      <w:r>
        <w:rPr>
          <w:rtl/>
        </w:rPr>
        <w:t xml:space="preserve"> أنّه </w:t>
      </w:r>
      <w:r w:rsidR="00EA7B3D" w:rsidRPr="00EA7B3D">
        <w:rPr>
          <w:rStyle w:val="libAlaemChar"/>
          <w:rtl/>
        </w:rPr>
        <w:t>رحمه‌الله</w:t>
      </w:r>
      <w:r>
        <w:rPr>
          <w:rtl/>
        </w:rPr>
        <w:t xml:space="preserve"> لمّا أراد سفر الحجّ ذهب ال</w:t>
      </w:r>
      <w:r>
        <w:rPr>
          <w:rFonts w:hint="cs"/>
          <w:rtl/>
        </w:rPr>
        <w:t>ی</w:t>
      </w:r>
      <w:r>
        <w:rPr>
          <w:rtl/>
        </w:rPr>
        <w:t xml:space="preserve"> الجامع و رق</w:t>
      </w:r>
      <w:r>
        <w:rPr>
          <w:rFonts w:hint="cs"/>
          <w:rtl/>
        </w:rPr>
        <w:t>ی</w:t>
      </w:r>
      <w:r>
        <w:rPr>
          <w:rtl/>
        </w:rPr>
        <w:t xml:space="preserve"> ال</w:t>
      </w:r>
      <w:r>
        <w:rPr>
          <w:rFonts w:hint="cs"/>
          <w:rtl/>
        </w:rPr>
        <w:t>ی</w:t>
      </w:r>
      <w:r>
        <w:rPr>
          <w:rtl/>
        </w:rPr>
        <w:t xml:space="preserve"> ذروه المنبر و کان من جمله ما تکلّم به:أ</w:t>
      </w:r>
      <w:r>
        <w:rPr>
          <w:rFonts w:hint="cs"/>
          <w:rtl/>
        </w:rPr>
        <w:t>یّ</w:t>
      </w:r>
      <w:r>
        <w:rPr>
          <w:rFonts w:hint="eastAsia"/>
          <w:rtl/>
        </w:rPr>
        <w:t>ها</w:t>
      </w:r>
      <w:r>
        <w:rPr>
          <w:rtl/>
        </w:rPr>
        <w:t xml:space="preserve"> الناس،من حکمت عل</w:t>
      </w:r>
      <w:r>
        <w:rPr>
          <w:rFonts w:hint="cs"/>
          <w:rtl/>
        </w:rPr>
        <w:t>ی</w:t>
      </w:r>
      <w:r>
        <w:rPr>
          <w:rFonts w:hint="eastAsia"/>
          <w:rtl/>
        </w:rPr>
        <w:t>ه</w:t>
      </w:r>
      <w:r>
        <w:rPr>
          <w:rtl/>
        </w:rPr>
        <w:t xml:space="preserve"> و لا </w:t>
      </w:r>
      <w:r>
        <w:rPr>
          <w:rFonts w:hint="cs"/>
          <w:rtl/>
        </w:rPr>
        <w:t>ی</w:t>
      </w:r>
      <w:r>
        <w:rPr>
          <w:rFonts w:hint="eastAsia"/>
          <w:rtl/>
        </w:rPr>
        <w:t>رض</w:t>
      </w:r>
      <w:r>
        <w:rPr>
          <w:rFonts w:hint="cs"/>
          <w:rtl/>
        </w:rPr>
        <w:t>ی</w:t>
      </w:r>
      <w:r>
        <w:rPr>
          <w:rtl/>
        </w:rPr>
        <w:t xml:space="preserve"> منّ</w:t>
      </w:r>
      <w:r>
        <w:rPr>
          <w:rFonts w:hint="cs"/>
          <w:rtl/>
        </w:rPr>
        <w:t>ی</w:t>
      </w:r>
      <w:r>
        <w:rPr>
          <w:rtl/>
        </w:rPr>
        <w:t xml:space="preserve"> فلا </w:t>
      </w:r>
      <w:r>
        <w:rPr>
          <w:rFonts w:hint="cs"/>
          <w:rtl/>
        </w:rPr>
        <w:t>ی</w:t>
      </w:r>
      <w:r>
        <w:rPr>
          <w:rFonts w:hint="eastAsia"/>
          <w:rtl/>
        </w:rPr>
        <w:t>رض</w:t>
      </w:r>
      <w:r>
        <w:rPr>
          <w:rFonts w:hint="cs"/>
          <w:rtl/>
        </w:rPr>
        <w:t>ی</w:t>
      </w:r>
      <w:r>
        <w:rPr>
          <w:rtl/>
        </w:rPr>
        <w:t xml:space="preserve"> فانّ</w:t>
      </w:r>
      <w:r>
        <w:rPr>
          <w:rFonts w:hint="cs"/>
          <w:rtl/>
        </w:rPr>
        <w:t>ی</w:t>
      </w:r>
      <w:r>
        <w:rPr>
          <w:rtl/>
        </w:rPr>
        <w:t xml:space="preserve"> ما حکمت بش</w:t>
      </w:r>
      <w:r>
        <w:rPr>
          <w:rFonts w:hint="cs"/>
          <w:rtl/>
        </w:rPr>
        <w:t>ی</w:t>
      </w:r>
      <w:r>
        <w:rPr>
          <w:rFonts w:hint="eastAsia"/>
          <w:rtl/>
        </w:rPr>
        <w:t>ء</w:t>
      </w:r>
      <w:r>
        <w:rPr>
          <w:rtl/>
        </w:rPr>
        <w:t xml:space="preserve"> الاّ و قد قطعت عل</w:t>
      </w:r>
      <w:r>
        <w:rPr>
          <w:rFonts w:hint="cs"/>
          <w:rtl/>
        </w:rPr>
        <w:t>ی</w:t>
      </w:r>
      <w:r>
        <w:rPr>
          <w:rFonts w:hint="eastAsia"/>
          <w:rtl/>
        </w:rPr>
        <w:t>ه</w:t>
      </w:r>
      <w:r>
        <w:rPr>
          <w:rtl/>
        </w:rPr>
        <w:t xml:space="preserve"> و علمت </w:t>
      </w:r>
      <w:r>
        <w:rPr>
          <w:rFonts w:hint="cs"/>
          <w:rtl/>
        </w:rPr>
        <w:t>ی</w:t>
      </w:r>
      <w:r>
        <w:rPr>
          <w:rFonts w:hint="eastAsia"/>
          <w:rtl/>
        </w:rPr>
        <w:t>ق</w:t>
      </w:r>
      <w:r>
        <w:rPr>
          <w:rFonts w:hint="cs"/>
          <w:rtl/>
        </w:rPr>
        <w:t>ی</w:t>
      </w:r>
      <w:r>
        <w:rPr>
          <w:rFonts w:hint="eastAsia"/>
          <w:rtl/>
        </w:rPr>
        <w:t>نا</w:t>
      </w:r>
      <w:r>
        <w:rPr>
          <w:rtl/>
        </w:rPr>
        <w:t xml:space="preserve"> انّه حکم اللّه ما قلت خلاف الحقّ،و من ضاع حقّه و م</w:t>
      </w:r>
      <w:r>
        <w:rPr>
          <w:rFonts w:hint="eastAsia"/>
          <w:rtl/>
        </w:rPr>
        <w:t>اله</w:t>
      </w:r>
      <w:r>
        <w:rPr>
          <w:rtl/>
        </w:rPr>
        <w:t xml:space="preserve"> بسبب تدق</w:t>
      </w:r>
      <w:r>
        <w:rPr>
          <w:rFonts w:hint="cs"/>
          <w:rtl/>
        </w:rPr>
        <w:t>ی</w:t>
      </w:r>
      <w:r>
        <w:rPr>
          <w:rFonts w:hint="eastAsia"/>
          <w:rtl/>
        </w:rPr>
        <w:t>ق</w:t>
      </w:r>
      <w:r>
        <w:rPr>
          <w:rFonts w:hint="cs"/>
          <w:rtl/>
        </w:rPr>
        <w:t>ی</w:t>
      </w:r>
      <w:r>
        <w:rPr>
          <w:rtl/>
        </w:rPr>
        <w:t xml:space="preserve"> ف</w:t>
      </w:r>
      <w:r>
        <w:rPr>
          <w:rFonts w:hint="cs"/>
          <w:rtl/>
        </w:rPr>
        <w:t>ی</w:t>
      </w:r>
      <w:r>
        <w:rPr>
          <w:rtl/>
        </w:rPr>
        <w:t xml:space="preserve"> الشهود و عدم ثبوت الحکم بشهادتهم له و کان الحقّ له ف</w:t>
      </w:r>
      <w:r>
        <w:rPr>
          <w:rFonts w:hint="cs"/>
          <w:rtl/>
        </w:rPr>
        <w:t>ی</w:t>
      </w:r>
      <w:r>
        <w:rPr>
          <w:rtl/>
        </w:rPr>
        <w:t xml:space="preserve"> الواقع و لم </w:t>
      </w:r>
      <w:r>
        <w:rPr>
          <w:rFonts w:hint="cs"/>
          <w:rtl/>
        </w:rPr>
        <w:t>ی</w:t>
      </w:r>
      <w:r>
        <w:rPr>
          <w:rFonts w:hint="eastAsia"/>
          <w:rtl/>
        </w:rPr>
        <w:t>تب</w:t>
      </w:r>
      <w:r>
        <w:rPr>
          <w:rFonts w:hint="cs"/>
          <w:rtl/>
        </w:rPr>
        <w:t>یّ</w:t>
      </w:r>
      <w:r>
        <w:rPr>
          <w:rFonts w:hint="eastAsia"/>
          <w:rtl/>
        </w:rPr>
        <w:t>ن</w:t>
      </w:r>
      <w:r>
        <w:rPr>
          <w:rtl/>
        </w:rPr>
        <w:t xml:space="preserve"> ل</w:t>
      </w:r>
      <w:r>
        <w:rPr>
          <w:rFonts w:hint="cs"/>
          <w:rtl/>
        </w:rPr>
        <w:t>ی</w:t>
      </w:r>
      <w:r>
        <w:rPr>
          <w:rtl/>
        </w:rPr>
        <w:t xml:space="preserve"> فل</w:t>
      </w:r>
      <w:r>
        <w:rPr>
          <w:rFonts w:hint="cs"/>
          <w:rtl/>
        </w:rPr>
        <w:t>ی</w:t>
      </w:r>
      <w:r>
        <w:rPr>
          <w:rFonts w:hint="eastAsia"/>
          <w:rtl/>
        </w:rPr>
        <w:t>رض</w:t>
      </w:r>
      <w:r>
        <w:rPr>
          <w:rtl/>
        </w:rPr>
        <w:t xml:space="preserve"> عنّ</w:t>
      </w:r>
      <w:r>
        <w:rPr>
          <w:rFonts w:hint="cs"/>
          <w:rtl/>
        </w:rPr>
        <w:t>ی</w:t>
      </w:r>
      <w:r>
        <w:rPr>
          <w:rtl/>
        </w:rPr>
        <w:t xml:space="preserve"> و </w:t>
      </w:r>
      <w:r>
        <w:rPr>
          <w:rFonts w:hint="cs"/>
          <w:rtl/>
        </w:rPr>
        <w:t>ی</w:t>
      </w:r>
      <w:r>
        <w:rPr>
          <w:rFonts w:hint="eastAsia"/>
          <w:rtl/>
        </w:rPr>
        <w:t>حلّلن</w:t>
      </w:r>
      <w:r>
        <w:rPr>
          <w:rFonts w:hint="cs"/>
          <w:rtl/>
        </w:rPr>
        <w:t>ی</w:t>
      </w:r>
      <w:r>
        <w:rPr>
          <w:rFonts w:hint="eastAsia"/>
          <w:rtl/>
        </w:rPr>
        <w:t>،فإنه</w:t>
      </w:r>
      <w:r>
        <w:rPr>
          <w:rtl/>
        </w:rPr>
        <w:t xml:space="preserve"> ربّما </w:t>
      </w:r>
      <w:r>
        <w:rPr>
          <w:rFonts w:hint="cs"/>
          <w:rtl/>
        </w:rPr>
        <w:t>ی</w:t>
      </w:r>
      <w:r>
        <w:rPr>
          <w:rFonts w:hint="eastAsia"/>
          <w:rtl/>
        </w:rPr>
        <w:t>کون</w:t>
      </w:r>
      <w:r>
        <w:rPr>
          <w:rtl/>
        </w:rPr>
        <w:t xml:space="preserve"> </w:t>
      </w:r>
    </w:p>
    <w:p w:rsidR="005A2728" w:rsidRDefault="005A2728" w:rsidP="0027669E">
      <w:pPr>
        <w:pStyle w:val="libNormal"/>
        <w:rPr>
          <w:rtl/>
        </w:rPr>
      </w:pPr>
      <w:r>
        <w:rPr>
          <w:rFonts w:hint="eastAsia"/>
          <w:rtl/>
        </w:rPr>
        <w:br w:type="page"/>
      </w:r>
    </w:p>
    <w:p w:rsidR="00ED3E80" w:rsidRDefault="00ED3E80" w:rsidP="00576A1C">
      <w:pPr>
        <w:pStyle w:val="libNormal0"/>
      </w:pPr>
      <w:r>
        <w:rPr>
          <w:rFonts w:hint="eastAsia"/>
          <w:rtl/>
        </w:rPr>
        <w:lastRenderedPageBreak/>
        <w:t>الأمر</w:t>
      </w:r>
      <w:r>
        <w:rPr>
          <w:rtl/>
        </w:rPr>
        <w:t xml:space="preserve"> کذلک و لم </w:t>
      </w:r>
      <w:r>
        <w:rPr>
          <w:rFonts w:hint="cs"/>
          <w:rtl/>
        </w:rPr>
        <w:t>ی</w:t>
      </w:r>
      <w:r>
        <w:rPr>
          <w:rFonts w:hint="eastAsia"/>
          <w:rtl/>
        </w:rPr>
        <w:t>تحقّق</w:t>
      </w:r>
      <w:r>
        <w:rPr>
          <w:rtl/>
        </w:rPr>
        <w:t xml:space="preserve"> عند</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 المول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576A1C">
      <w:pPr>
        <w:pStyle w:val="libCenterBold1"/>
      </w:pPr>
      <w:r>
        <w:rPr>
          <w:rFonts w:hint="eastAsia"/>
          <w:rtl/>
        </w:rPr>
        <w:t>جعفر</w:t>
      </w:r>
      <w:r>
        <w:rPr>
          <w:rtl/>
        </w:rPr>
        <w:t xml:space="preserve"> بن عفّان الطائ</w:t>
      </w:r>
      <w:r>
        <w:rPr>
          <w:rFonts w:hint="cs"/>
          <w:rtl/>
        </w:rPr>
        <w:t>ی</w:t>
      </w:r>
      <w:r>
        <w:rPr>
          <w:rtl/>
        </w:rPr>
        <w:t xml:space="preserve"> </w:t>
      </w:r>
    </w:p>
    <w:p w:rsidR="00ED3E80" w:rsidRDefault="00ED3E80" w:rsidP="00ED3E80">
      <w:pPr>
        <w:pStyle w:val="libNormal"/>
      </w:pPr>
      <w:r>
        <w:rPr>
          <w:rFonts w:hint="eastAsia"/>
          <w:rtl/>
        </w:rPr>
        <w:t>جعفر</w:t>
      </w:r>
      <w:r>
        <w:rPr>
          <w:rtl/>
        </w:rPr>
        <w:t xml:space="preserve"> بن عفّان الطائ</w:t>
      </w:r>
      <w:r>
        <w:rPr>
          <w:rFonts w:hint="cs"/>
          <w:rtl/>
        </w:rPr>
        <w:t>ی</w:t>
      </w:r>
      <w:r>
        <w:rPr>
          <w:rtl/>
        </w:rPr>
        <w:t>:وردت روا</w:t>
      </w:r>
      <w:r>
        <w:rPr>
          <w:rFonts w:hint="cs"/>
          <w:rtl/>
        </w:rPr>
        <w:t>ی</w:t>
      </w:r>
      <w:r>
        <w:rPr>
          <w:rFonts w:hint="eastAsia"/>
          <w:rtl/>
        </w:rPr>
        <w:t>ه</w:t>
      </w:r>
      <w:r>
        <w:rPr>
          <w:rtl/>
        </w:rPr>
        <w:t xml:space="preserve"> ف</w:t>
      </w:r>
      <w:r>
        <w:rPr>
          <w:rFonts w:hint="cs"/>
          <w:rtl/>
        </w:rPr>
        <w:t>ی</w:t>
      </w:r>
      <w:r>
        <w:rPr>
          <w:rFonts w:hint="eastAsia"/>
          <w:rtl/>
        </w:rPr>
        <w:t>ها</w:t>
      </w:r>
      <w:r>
        <w:rPr>
          <w:rtl/>
        </w:rPr>
        <w:t xml:space="preserve"> الشهاده له بالجنه.و الروا</w:t>
      </w:r>
      <w:r>
        <w:rPr>
          <w:rFonts w:hint="cs"/>
          <w:rtl/>
        </w:rPr>
        <w:t>ی</w:t>
      </w:r>
      <w:r>
        <w:rPr>
          <w:rFonts w:hint="eastAsia"/>
          <w:rtl/>
        </w:rPr>
        <w:t>ه</w:t>
      </w:r>
      <w:r>
        <w:rPr>
          <w:rtl/>
        </w:rPr>
        <w:t xml:space="preserve"> هذه: </w:t>
      </w:r>
    </w:p>
    <w:p w:rsidR="00ED3E80" w:rsidRDefault="00ED3E80" w:rsidP="00ED3E80">
      <w:pPr>
        <w:pStyle w:val="libNormal"/>
      </w:pPr>
      <w:r w:rsidRPr="00576A1C">
        <w:rPr>
          <w:rStyle w:val="libBold1Char"/>
          <w:rFonts w:hint="eastAsia"/>
          <w:rtl/>
        </w:rPr>
        <w:t>رجال</w:t>
      </w:r>
      <w:r w:rsidRPr="00576A1C">
        <w:rPr>
          <w:rStyle w:val="libBold1Char"/>
          <w:rtl/>
        </w:rPr>
        <w:t xml:space="preserve"> الکشّ</w:t>
      </w:r>
      <w:r w:rsidRPr="00576A1C">
        <w:rPr>
          <w:rStyle w:val="libBold1Char"/>
          <w:rFonts w:hint="cs"/>
          <w:rtl/>
        </w:rPr>
        <w:t>یّ</w:t>
      </w:r>
      <w:r>
        <w:rPr>
          <w:rtl/>
        </w:rPr>
        <w:t>:عن ز</w:t>
      </w:r>
      <w:r>
        <w:rPr>
          <w:rFonts w:hint="cs"/>
          <w:rtl/>
        </w:rPr>
        <w:t>ی</w:t>
      </w:r>
      <w:r>
        <w:rPr>
          <w:rFonts w:hint="eastAsia"/>
          <w:rtl/>
        </w:rPr>
        <w:t>د</w:t>
      </w:r>
      <w:r>
        <w:rPr>
          <w:rtl/>
        </w:rPr>
        <w:t xml:space="preserve"> الشحّام قال: کنّا عند أب</w:t>
      </w:r>
      <w:r>
        <w:rPr>
          <w:rFonts w:hint="cs"/>
          <w:rtl/>
        </w:rPr>
        <w:t>ی</w:t>
      </w:r>
      <w:r>
        <w:rPr>
          <w:rtl/>
        </w:rPr>
        <w:t xml:space="preserve"> عبد اللّه </w:t>
      </w:r>
      <w:r w:rsidR="00EC2CC2" w:rsidRPr="00EC2CC2">
        <w:rPr>
          <w:rStyle w:val="libAlaemChar"/>
          <w:rtl/>
        </w:rPr>
        <w:t>عليه‌السلام</w:t>
      </w:r>
      <w:r>
        <w:rPr>
          <w:rtl/>
        </w:rPr>
        <w:t xml:space="preserve"> و نحن جماعه من الکوف</w:t>
      </w:r>
      <w:r>
        <w:rPr>
          <w:rFonts w:hint="cs"/>
          <w:rtl/>
        </w:rPr>
        <w:t>یی</w:t>
      </w:r>
      <w:r>
        <w:rPr>
          <w:rFonts w:hint="eastAsia"/>
          <w:rtl/>
        </w:rPr>
        <w:t>ن،فدخل</w:t>
      </w:r>
      <w:r>
        <w:rPr>
          <w:rtl/>
        </w:rPr>
        <w:t xml:space="preserve"> جعفر بن عفّان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فقرّبه و أدناه،ثمّ قال: </w:t>
      </w:r>
    </w:p>
    <w:p w:rsidR="00ED3E80" w:rsidRDefault="00ED3E80" w:rsidP="00ED3E80">
      <w:pPr>
        <w:pStyle w:val="libNormal"/>
      </w:pPr>
      <w:r>
        <w:rPr>
          <w:rFonts w:hint="cs"/>
          <w:rtl/>
        </w:rPr>
        <w:t>ی</w:t>
      </w:r>
      <w:r>
        <w:rPr>
          <w:rFonts w:hint="eastAsia"/>
          <w:rtl/>
        </w:rPr>
        <w:t>ا</w:t>
      </w:r>
      <w:r>
        <w:rPr>
          <w:rtl/>
        </w:rPr>
        <w:t xml:space="preserve"> جعفر،قال:لب</w:t>
      </w:r>
      <w:r>
        <w:rPr>
          <w:rFonts w:hint="cs"/>
          <w:rtl/>
        </w:rPr>
        <w:t>ی</w:t>
      </w:r>
      <w:r>
        <w:rPr>
          <w:rFonts w:hint="eastAsia"/>
          <w:rtl/>
        </w:rPr>
        <w:t>ک</w:t>
      </w:r>
      <w:r>
        <w:rPr>
          <w:rtl/>
        </w:rPr>
        <w:t xml:space="preserve"> جعلن</w:t>
      </w:r>
      <w:r>
        <w:rPr>
          <w:rFonts w:hint="cs"/>
          <w:rtl/>
        </w:rPr>
        <w:t>ی</w:t>
      </w:r>
      <w:r>
        <w:rPr>
          <w:rtl/>
        </w:rPr>
        <w:t xml:space="preserve"> اللّه فداک،قال بلغن</w:t>
      </w:r>
      <w:r>
        <w:rPr>
          <w:rFonts w:hint="cs"/>
          <w:rtl/>
        </w:rPr>
        <w:t>ی</w:t>
      </w:r>
      <w:r>
        <w:rPr>
          <w:rtl/>
        </w:rPr>
        <w:t xml:space="preserve"> انک تقول الشعر ف</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تج</w:t>
      </w:r>
      <w:r>
        <w:rPr>
          <w:rFonts w:hint="cs"/>
          <w:rtl/>
        </w:rPr>
        <w:t>ی</w:t>
      </w:r>
      <w:r>
        <w:rPr>
          <w:rFonts w:hint="eastAsia"/>
          <w:rtl/>
        </w:rPr>
        <w:t>د،فقال</w:t>
      </w:r>
      <w:r>
        <w:rPr>
          <w:rtl/>
        </w:rPr>
        <w:t xml:space="preserve"> له:نعم،جعلن</w:t>
      </w:r>
      <w:r>
        <w:rPr>
          <w:rFonts w:hint="cs"/>
          <w:rtl/>
        </w:rPr>
        <w:t>ی</w:t>
      </w:r>
      <w:r>
        <w:rPr>
          <w:rtl/>
        </w:rPr>
        <w:t xml:space="preserve"> اللّه فداک،قال:قل،فأنشدته فبک</w:t>
      </w:r>
      <w:r>
        <w:rPr>
          <w:rFonts w:hint="cs"/>
          <w:rtl/>
        </w:rPr>
        <w:t>ی</w:t>
      </w:r>
      <w:r>
        <w:rPr>
          <w:rtl/>
        </w:rPr>
        <w:t xml:space="preserve"> و من حوله حتّ</w:t>
      </w:r>
      <w:r>
        <w:rPr>
          <w:rFonts w:hint="cs"/>
          <w:rtl/>
        </w:rPr>
        <w:t>ی</w:t>
      </w:r>
      <w:r>
        <w:rPr>
          <w:rtl/>
        </w:rPr>
        <w:t xml:space="preserve"> صارت الدموع عل</w:t>
      </w:r>
      <w:r>
        <w:rPr>
          <w:rFonts w:hint="cs"/>
          <w:rtl/>
        </w:rPr>
        <w:t>ی</w:t>
      </w:r>
      <w:r>
        <w:rPr>
          <w:rtl/>
        </w:rPr>
        <w:t xml:space="preserve"> وجهه و لح</w:t>
      </w:r>
      <w:r>
        <w:rPr>
          <w:rFonts w:hint="cs"/>
          <w:rtl/>
        </w:rPr>
        <w:t>ی</w:t>
      </w:r>
      <w:r>
        <w:rPr>
          <w:rFonts w:hint="eastAsia"/>
          <w:rtl/>
        </w:rPr>
        <w:t>ته،ثمّ</w:t>
      </w:r>
      <w:r>
        <w:rPr>
          <w:rtl/>
        </w:rPr>
        <w:t xml:space="preserve"> قال:</w:t>
      </w:r>
      <w:r>
        <w:rPr>
          <w:rFonts w:hint="cs"/>
          <w:rtl/>
        </w:rPr>
        <w:t>ی</w:t>
      </w:r>
      <w:r>
        <w:rPr>
          <w:rFonts w:hint="eastAsia"/>
          <w:rtl/>
        </w:rPr>
        <w:t>ا</w:t>
      </w:r>
      <w:r>
        <w:rPr>
          <w:rtl/>
        </w:rPr>
        <w:t xml:space="preserve"> جعفر و اللّه لقد شهدت ملائکه اللّه المقرّبون هاهنا </w:t>
      </w:r>
      <w:r>
        <w:rPr>
          <w:rFonts w:hint="cs"/>
          <w:rtl/>
        </w:rPr>
        <w:t>ی</w:t>
      </w:r>
      <w:r>
        <w:rPr>
          <w:rFonts w:hint="eastAsia"/>
          <w:rtl/>
        </w:rPr>
        <w:t>سمعون</w:t>
      </w:r>
      <w:r>
        <w:rPr>
          <w:rtl/>
        </w:rPr>
        <w:t xml:space="preserve"> قولک </w:t>
      </w:r>
      <w:r>
        <w:rPr>
          <w:rFonts w:hint="eastAsia"/>
          <w:rtl/>
        </w:rPr>
        <w:t>ف</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،و لقد بکوا کما بک</w:t>
      </w:r>
      <w:r>
        <w:rPr>
          <w:rFonts w:hint="cs"/>
          <w:rtl/>
        </w:rPr>
        <w:t>ی</w:t>
      </w:r>
      <w:r>
        <w:rPr>
          <w:rFonts w:hint="eastAsia"/>
          <w:rtl/>
        </w:rPr>
        <w:t>نا</w:t>
      </w:r>
      <w:r>
        <w:rPr>
          <w:rtl/>
        </w:rPr>
        <w:t xml:space="preserve"> و أکثر،و لقد أوجب اللّه تعال</w:t>
      </w:r>
      <w:r>
        <w:rPr>
          <w:rFonts w:hint="cs"/>
          <w:rtl/>
        </w:rPr>
        <w:t>ی</w:t>
      </w:r>
      <w:r>
        <w:rPr>
          <w:rtl/>
        </w:rPr>
        <w:t xml:space="preserve"> لک </w:t>
      </w:r>
      <w:r>
        <w:rPr>
          <w:rFonts w:hint="cs"/>
          <w:rtl/>
        </w:rPr>
        <w:t>ی</w:t>
      </w:r>
      <w:r>
        <w:rPr>
          <w:rFonts w:hint="eastAsia"/>
          <w:rtl/>
        </w:rPr>
        <w:t>ا</w:t>
      </w:r>
      <w:r>
        <w:rPr>
          <w:rtl/>
        </w:rPr>
        <w:t xml:space="preserve"> جعفر ف</w:t>
      </w:r>
      <w:r>
        <w:rPr>
          <w:rFonts w:hint="cs"/>
          <w:rtl/>
        </w:rPr>
        <w:t>ی</w:t>
      </w:r>
      <w:r>
        <w:rPr>
          <w:rtl/>
        </w:rPr>
        <w:t xml:space="preserve"> ساعته الجنه بأسرها و غفر اللّه لک،فقال:</w:t>
      </w:r>
      <w:r>
        <w:rPr>
          <w:rFonts w:hint="cs"/>
          <w:rtl/>
        </w:rPr>
        <w:t>ی</w:t>
      </w:r>
      <w:r>
        <w:rPr>
          <w:rFonts w:hint="eastAsia"/>
          <w:rtl/>
        </w:rPr>
        <w:t>ا</w:t>
      </w:r>
      <w:r>
        <w:rPr>
          <w:rtl/>
        </w:rPr>
        <w:t xml:space="preserve"> جعفر أ لا أز</w:t>
      </w:r>
      <w:r>
        <w:rPr>
          <w:rFonts w:hint="cs"/>
          <w:rtl/>
        </w:rPr>
        <w:t>ی</w:t>
      </w:r>
      <w:r>
        <w:rPr>
          <w:rFonts w:hint="eastAsia"/>
          <w:rtl/>
        </w:rPr>
        <w:t>دک؟قال</w:t>
      </w:r>
      <w:r>
        <w:rPr>
          <w:rtl/>
        </w:rPr>
        <w:t xml:space="preserve">:نعم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،قال</w:t>
      </w:r>
      <w:r>
        <w:rPr>
          <w:rtl/>
        </w:rPr>
        <w:t>:ما من أحد قال ف</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شعرا فبک</w:t>
      </w:r>
      <w:r>
        <w:rPr>
          <w:rFonts w:hint="cs"/>
          <w:rtl/>
        </w:rPr>
        <w:t>ی</w:t>
      </w:r>
      <w:r>
        <w:rPr>
          <w:rtl/>
        </w:rPr>
        <w:t xml:space="preserve"> و أبک</w:t>
      </w:r>
      <w:r>
        <w:rPr>
          <w:rFonts w:hint="cs"/>
          <w:rtl/>
        </w:rPr>
        <w:t>ی</w:t>
      </w:r>
      <w:r>
        <w:rPr>
          <w:rtl/>
        </w:rPr>
        <w:t xml:space="preserve"> به الاّ أوجب اللّه له الجنه و غفر ل</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مرث</w:t>
      </w:r>
      <w:r>
        <w:rPr>
          <w:rFonts w:hint="cs"/>
          <w:rtl/>
        </w:rPr>
        <w:t>ی</w:t>
      </w:r>
      <w:r>
        <w:rPr>
          <w:rFonts w:hint="eastAsia"/>
          <w:rtl/>
        </w:rPr>
        <w:t>ه</w:t>
      </w:r>
      <w:r>
        <w:rPr>
          <w:rtl/>
        </w:rPr>
        <w:t xml:space="preserve"> جعفر بن عفّان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tbl>
      <w:tblPr>
        <w:tblStyle w:val="TableGrid"/>
        <w:bidiVisual/>
        <w:tblW w:w="4562" w:type="pct"/>
        <w:tblInd w:w="384" w:type="dxa"/>
        <w:tblLook w:val="01E0"/>
      </w:tblPr>
      <w:tblGrid>
        <w:gridCol w:w="3529"/>
        <w:gridCol w:w="272"/>
        <w:gridCol w:w="3509"/>
      </w:tblGrid>
      <w:tr w:rsidR="00C0489A" w:rsidTr="00FD06A3">
        <w:trPr>
          <w:trHeight w:val="350"/>
        </w:trPr>
        <w:tc>
          <w:tcPr>
            <w:tcW w:w="3920" w:type="dxa"/>
            <w:shd w:val="clear" w:color="auto" w:fill="auto"/>
          </w:tcPr>
          <w:p w:rsidR="00C0489A" w:rsidRDefault="00C0489A" w:rsidP="00FD06A3">
            <w:pPr>
              <w:pStyle w:val="libPoem"/>
            </w:pPr>
            <w:r>
              <w:rPr>
                <w:rFonts w:hint="eastAsia"/>
                <w:rtl/>
              </w:rPr>
              <w:t>ل</w:t>
            </w:r>
            <w:r>
              <w:rPr>
                <w:rFonts w:hint="cs"/>
                <w:rtl/>
              </w:rPr>
              <w:t>ی</w:t>
            </w:r>
            <w:r>
              <w:rPr>
                <w:rFonts w:hint="eastAsia"/>
                <w:rtl/>
              </w:rPr>
              <w:t>بک</w:t>
            </w:r>
            <w:r>
              <w:rPr>
                <w:rtl/>
              </w:rPr>
              <w:t xml:space="preserve"> عل</w:t>
            </w:r>
            <w:r>
              <w:rPr>
                <w:rFonts w:hint="cs"/>
                <w:rtl/>
              </w:rPr>
              <w:t>ی</w:t>
            </w:r>
            <w:r>
              <w:rPr>
                <w:rtl/>
              </w:rPr>
              <w:t xml:space="preserve"> الإسلام من کان باک</w:t>
            </w:r>
            <w:r>
              <w:rPr>
                <w:rFonts w:hint="cs"/>
                <w:rtl/>
              </w:rPr>
              <w:t>ی</w:t>
            </w:r>
            <w:r>
              <w:rPr>
                <w:rFonts w:hint="eastAsia"/>
                <w:rtl/>
              </w:rPr>
              <w:t>ا</w:t>
            </w:r>
            <w:r w:rsidRPr="00725071">
              <w:rPr>
                <w:rStyle w:val="libPoemTiniChar0"/>
                <w:rtl/>
              </w:rPr>
              <w:br/>
              <w:t> </w:t>
            </w:r>
          </w:p>
        </w:tc>
        <w:tc>
          <w:tcPr>
            <w:tcW w:w="279" w:type="dxa"/>
            <w:shd w:val="clear" w:color="auto" w:fill="auto"/>
          </w:tcPr>
          <w:p w:rsidR="00C0489A" w:rsidRDefault="00C0489A" w:rsidP="00FD06A3">
            <w:pPr>
              <w:pStyle w:val="libPoem"/>
              <w:rPr>
                <w:rtl/>
              </w:rPr>
            </w:pPr>
          </w:p>
        </w:tc>
        <w:tc>
          <w:tcPr>
            <w:tcW w:w="3881" w:type="dxa"/>
            <w:shd w:val="clear" w:color="auto" w:fill="auto"/>
          </w:tcPr>
          <w:p w:rsidR="00C0489A" w:rsidRDefault="00C0489A" w:rsidP="00FD06A3">
            <w:pPr>
              <w:pStyle w:val="libPoem"/>
            </w:pPr>
            <w:r>
              <w:rPr>
                <w:rFonts w:hint="eastAsia"/>
                <w:rtl/>
              </w:rPr>
              <w:t>فقد</w:t>
            </w:r>
            <w:r>
              <w:rPr>
                <w:rtl/>
              </w:rPr>
              <w:t xml:space="preserve"> ض</w:t>
            </w:r>
            <w:r>
              <w:rPr>
                <w:rFonts w:hint="cs"/>
                <w:rtl/>
              </w:rPr>
              <w:t>یّ</w:t>
            </w:r>
            <w:r>
              <w:rPr>
                <w:rFonts w:hint="eastAsia"/>
                <w:rtl/>
              </w:rPr>
              <w:t>عت</w:t>
            </w:r>
            <w:r>
              <w:rPr>
                <w:rtl/>
              </w:rPr>
              <w:t xml:space="preserve"> أحکامه و استحلّت </w:t>
            </w:r>
            <w:r w:rsidRPr="00604B91">
              <w:rPr>
                <w:rStyle w:val="libFootnotenumChar"/>
                <w:rtl/>
              </w:rPr>
              <w:t>(2)</w:t>
            </w:r>
            <w:r w:rsidRPr="00725071">
              <w:rPr>
                <w:rStyle w:val="libPoemTiniChar0"/>
                <w:rtl/>
              </w:rPr>
              <w:br/>
              <w:t> </w:t>
            </w:r>
          </w:p>
        </w:tc>
      </w:tr>
    </w:tbl>
    <w:p w:rsidR="00ED3E80" w:rsidRDefault="00ED3E80" w:rsidP="00ED3E80">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w:t>
      </w:r>
      <w:r w:rsidRPr="00576A1C">
        <w:rPr>
          <w:rFonts w:hint="cs"/>
          <w:rtl/>
        </w:rPr>
        <w:t>ی</w:t>
      </w:r>
      <w:r w:rsidRPr="00576A1C">
        <w:rPr>
          <w:rFonts w:hint="eastAsia"/>
          <w:rtl/>
        </w:rPr>
        <w:t>ذکر</w:t>
      </w:r>
      <w:r w:rsidRPr="00576A1C">
        <w:rPr>
          <w:rtl/>
        </w:rPr>
        <w:t xml:space="preserve"> ف</w:t>
      </w:r>
      <w:r w:rsidRPr="00576A1C">
        <w:rPr>
          <w:rFonts w:hint="cs"/>
          <w:rtl/>
        </w:rPr>
        <w:t>ی</w:t>
      </w:r>
      <w:r w:rsidR="00F71F29" w:rsidRPr="00576A1C">
        <w:rPr>
          <w:rFonts w:hint="eastAsia"/>
          <w:rtl/>
        </w:rPr>
        <w:t>(</w:t>
      </w:r>
      <w:r w:rsidRPr="00576A1C">
        <w:rPr>
          <w:rFonts w:hint="eastAsia"/>
          <w:rtl/>
        </w:rPr>
        <w:t>ذلل</w:t>
      </w:r>
      <w:r w:rsidR="00F71F29" w:rsidRPr="00576A1C">
        <w:rPr>
          <w:rFonts w:hint="eastAsia"/>
          <w:rtl/>
        </w:rPr>
        <w:t>)</w:t>
      </w:r>
      <w:r w:rsidRPr="00576A1C">
        <w:rPr>
          <w:rtl/>
        </w:rPr>
        <w:t>.</w:t>
      </w:r>
      <w:r>
        <w:rPr>
          <w:rtl/>
        </w:rPr>
        <w:t xml:space="preserve"> </w:t>
      </w:r>
    </w:p>
    <w:p w:rsidR="00ED3E80" w:rsidRDefault="00ED3E80" w:rsidP="00ED3E80">
      <w:pPr>
        <w:pStyle w:val="libNormal"/>
      </w:pPr>
      <w:r>
        <w:rPr>
          <w:rFonts w:hint="eastAsia"/>
          <w:rtl/>
        </w:rPr>
        <w:t>باب</w:t>
      </w:r>
      <w:r>
        <w:rPr>
          <w:rtl/>
        </w:rPr>
        <w:t xml:space="preserve"> أحوال جعفر بن عل</w:t>
      </w:r>
      <w:r>
        <w:rPr>
          <w:rFonts w:hint="cs"/>
          <w:rtl/>
        </w:rPr>
        <w:t>یّ</w:t>
      </w:r>
      <w:r>
        <w:rPr>
          <w:rtl/>
        </w:rPr>
        <w:t xml:space="preserve"> الهاد</w:t>
      </w:r>
      <w:r>
        <w:rPr>
          <w:rFonts w:hint="cs"/>
          <w:rtl/>
        </w:rPr>
        <w:t>ی</w:t>
      </w:r>
      <w:r>
        <w:rPr>
          <w:rtl/>
        </w:rPr>
        <w:t>(عل</w:t>
      </w:r>
      <w:r>
        <w:rPr>
          <w:rFonts w:hint="cs"/>
          <w:rtl/>
        </w:rPr>
        <w:t>ی</w:t>
      </w:r>
      <w:r>
        <w:rPr>
          <w:rtl/>
        </w:rPr>
        <w:t xml:space="preserve"> أب</w:t>
      </w:r>
      <w:r>
        <w:rPr>
          <w:rFonts w:hint="cs"/>
          <w:rtl/>
        </w:rPr>
        <w:t>ی</w:t>
      </w:r>
      <w:r>
        <w:rPr>
          <w:rFonts w:hint="eastAsia"/>
          <w:rtl/>
        </w:rPr>
        <w:t>ه</w:t>
      </w:r>
      <w:r>
        <w:rPr>
          <w:rtl/>
        </w:rPr>
        <w:t xml:space="preserve"> السلام) </w:t>
      </w:r>
      <w:r w:rsidRPr="00604B91">
        <w:rPr>
          <w:rStyle w:val="libFootnotenumChar"/>
          <w:rtl/>
        </w:rPr>
        <w:t>(3)</w:t>
      </w:r>
      <w:r>
        <w:rPr>
          <w:rtl/>
        </w:rPr>
        <w:t xml:space="preserve">. </w:t>
      </w:r>
    </w:p>
    <w:p w:rsidR="00B431B0" w:rsidRDefault="00ED3E80" w:rsidP="00ED3E80">
      <w:pPr>
        <w:pStyle w:val="libNormal"/>
      </w:pPr>
      <w:r w:rsidRPr="00576A1C">
        <w:rPr>
          <w:rStyle w:val="libBold1Char"/>
          <w:rFonts w:hint="eastAsia"/>
          <w:rtl/>
        </w:rPr>
        <w:t>الإحتجاج</w:t>
      </w:r>
      <w:r>
        <w:rPr>
          <w:rtl/>
        </w:rPr>
        <w:t>:السجّاد</w:t>
      </w:r>
      <w:r>
        <w:rPr>
          <w:rFonts w:hint="cs"/>
          <w:rtl/>
        </w:rPr>
        <w:t>ی</w:t>
      </w:r>
      <w:r>
        <w:rPr>
          <w:rtl/>
        </w:rPr>
        <w:t xml:space="preserve"> </w:t>
      </w:r>
      <w:r w:rsidR="00EC2CC2" w:rsidRPr="00EC2CC2">
        <w:rPr>
          <w:rStyle w:val="libAlaemChar"/>
          <w:rtl/>
        </w:rPr>
        <w:t>عليه‌السلام</w:t>
      </w:r>
      <w:r>
        <w:rPr>
          <w:rtl/>
        </w:rPr>
        <w:t>: کأنّ</w:t>
      </w:r>
      <w:r>
        <w:rPr>
          <w:rFonts w:hint="cs"/>
          <w:rtl/>
        </w:rPr>
        <w:t>ی</w:t>
      </w:r>
      <w:r>
        <w:rPr>
          <w:rtl/>
        </w:rPr>
        <w:t xml:space="preserve"> بجعفر الکذاب و قد حمل طاغ</w:t>
      </w:r>
      <w:r>
        <w:rPr>
          <w:rFonts w:hint="cs"/>
          <w:rtl/>
        </w:rPr>
        <w:t>ی</w:t>
      </w:r>
      <w:r>
        <w:rPr>
          <w:rFonts w:hint="eastAsia"/>
          <w:rtl/>
        </w:rPr>
        <w:t>ه</w:t>
      </w:r>
      <w:r>
        <w:rPr>
          <w:rtl/>
        </w:rPr>
        <w:t xml:space="preserve"> زمانه عل</w:t>
      </w:r>
      <w:r>
        <w:rPr>
          <w:rFonts w:hint="cs"/>
          <w:rtl/>
        </w:rPr>
        <w:t>ی</w:t>
      </w:r>
      <w:r>
        <w:rPr>
          <w:rtl/>
        </w:rPr>
        <w:t xml:space="preserve"> تفت</w:t>
      </w:r>
      <w:r>
        <w:rPr>
          <w:rFonts w:hint="cs"/>
          <w:rtl/>
        </w:rPr>
        <w:t>ی</w:t>
      </w:r>
      <w:r>
        <w:rPr>
          <w:rFonts w:hint="eastAsia"/>
          <w:rtl/>
        </w:rPr>
        <w:t>ش</w:t>
      </w:r>
      <w:r>
        <w:rPr>
          <w:rtl/>
        </w:rPr>
        <w:t xml:space="preserve"> أمر ول</w:t>
      </w:r>
      <w:r>
        <w:rPr>
          <w:rFonts w:hint="cs"/>
          <w:rtl/>
        </w:rPr>
        <w:t>ی</w:t>
      </w:r>
      <w:r>
        <w:rPr>
          <w:rtl/>
        </w:rPr>
        <w:t xml:space="preserve"> اللّه و المغ</w:t>
      </w:r>
      <w:r>
        <w:rPr>
          <w:rFonts w:hint="cs"/>
          <w:rtl/>
        </w:rPr>
        <w:t>یّ</w:t>
      </w:r>
      <w:r>
        <w:rPr>
          <w:rFonts w:hint="eastAsia"/>
          <w:rtl/>
        </w:rPr>
        <w:t>ب</w:t>
      </w:r>
      <w:r>
        <w:rPr>
          <w:rtl/>
        </w:rPr>
        <w:t xml:space="preserve"> ف</w:t>
      </w:r>
      <w:r>
        <w:rPr>
          <w:rFonts w:hint="cs"/>
          <w:rtl/>
        </w:rPr>
        <w:t>ی</w:t>
      </w:r>
      <w:r>
        <w:rPr>
          <w:rtl/>
        </w:rPr>
        <w:t xml:space="preserve"> حفظ اللّه و التوک</w:t>
      </w:r>
      <w:r>
        <w:rPr>
          <w:rFonts w:hint="cs"/>
          <w:rtl/>
        </w:rPr>
        <w:t>ی</w:t>
      </w:r>
      <w:r>
        <w:rPr>
          <w:rFonts w:hint="eastAsia"/>
          <w:rtl/>
        </w:rPr>
        <w:t>ل</w:t>
      </w:r>
      <w:r>
        <w:rPr>
          <w:rtl/>
        </w:rPr>
        <w:t xml:space="preserve"> بحرم أب</w:t>
      </w:r>
      <w:r>
        <w:rPr>
          <w:rFonts w:hint="cs"/>
          <w:rtl/>
        </w:rPr>
        <w:t>ی</w:t>
      </w:r>
      <w:r>
        <w:rPr>
          <w:rFonts w:hint="eastAsia"/>
          <w:rtl/>
        </w:rPr>
        <w:t>ه</w:t>
      </w:r>
      <w:r>
        <w:rPr>
          <w:rtl/>
        </w:rPr>
        <w:t xml:space="preserve"> جهلا منه بولادته، و حرصا عل</w:t>
      </w:r>
      <w:r>
        <w:rPr>
          <w:rFonts w:hint="cs"/>
          <w:rtl/>
        </w:rPr>
        <w:t>ی</w:t>
      </w:r>
      <w:r>
        <w:rPr>
          <w:rtl/>
        </w:rPr>
        <w:t xml:space="preserve"> قتله إن ظفر به طمعا ف</w:t>
      </w:r>
      <w:r>
        <w:rPr>
          <w:rFonts w:hint="cs"/>
          <w:rtl/>
        </w:rPr>
        <w:t>ی</w:t>
      </w:r>
      <w:r>
        <w:rPr>
          <w:rtl/>
        </w:rPr>
        <w:t xml:space="preserve"> م</w:t>
      </w:r>
      <w:r>
        <w:rPr>
          <w:rFonts w:hint="cs"/>
          <w:rtl/>
        </w:rPr>
        <w:t>ی</w:t>
      </w:r>
      <w:r>
        <w:rPr>
          <w:rFonts w:hint="eastAsia"/>
          <w:rtl/>
        </w:rPr>
        <w:t>راث</w:t>
      </w:r>
      <w:r>
        <w:rPr>
          <w:rtl/>
        </w:rPr>
        <w:t xml:space="preserve"> أب</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أخذه</w:t>
      </w:r>
      <w:r>
        <w:rPr>
          <w:rtl/>
        </w:rPr>
        <w:t xml:space="preserve"> بغ</w:t>
      </w:r>
      <w:r>
        <w:rPr>
          <w:rFonts w:hint="cs"/>
          <w:rtl/>
        </w:rPr>
        <w:t>ی</w:t>
      </w:r>
      <w:r>
        <w:rPr>
          <w:rFonts w:hint="eastAsia"/>
          <w:rtl/>
        </w:rPr>
        <w:t>ر</w:t>
      </w:r>
      <w:r>
        <w:rPr>
          <w:rtl/>
        </w:rPr>
        <w:t xml:space="preserve"> حقّه.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64/</w:t>
      </w:r>
      <w:r w:rsidR="001A3C8D">
        <w:rPr>
          <w:rtl/>
        </w:rPr>
        <w:t>3</w:t>
      </w:r>
      <w:r w:rsidR="00ED3E80">
        <w:rPr>
          <w:rtl/>
        </w:rPr>
        <w:t>4/</w:t>
      </w:r>
      <w:r w:rsidR="001A3C8D">
        <w:rPr>
          <w:rtl/>
        </w:rPr>
        <w:t>10</w:t>
      </w:r>
      <w:r w:rsidR="00ED3E80">
        <w:rPr>
          <w:rtl/>
        </w:rPr>
        <w:t>،ج:</w:t>
      </w:r>
      <w:r w:rsidR="001A3C8D">
        <w:rPr>
          <w:rtl/>
        </w:rPr>
        <w:t>282</w:t>
      </w:r>
      <w:r w:rsidR="00ED3E80">
        <w:rPr>
          <w:rtl/>
        </w:rPr>
        <w:t xml:space="preserve">/44. </w:t>
      </w:r>
    </w:p>
    <w:p w:rsidR="00ED3E80" w:rsidRDefault="00365129" w:rsidP="0027669E">
      <w:pPr>
        <w:pStyle w:val="libFootnote0"/>
      </w:pPr>
      <w:r>
        <w:rPr>
          <w:rtl/>
        </w:rPr>
        <w:t>(2)</w:t>
      </w:r>
      <w:r w:rsidR="00ED3E80">
        <w:rPr>
          <w:rtl/>
        </w:rPr>
        <w:t xml:space="preserve"> ق:</w:t>
      </w:r>
      <w:r w:rsidR="001A3C8D">
        <w:rPr>
          <w:rtl/>
        </w:rPr>
        <w:t>2</w:t>
      </w:r>
      <w:r w:rsidR="00ED3E80">
        <w:rPr>
          <w:rtl/>
        </w:rPr>
        <w:t>65/44/</w:t>
      </w:r>
      <w:r w:rsidR="001A3C8D">
        <w:rPr>
          <w:rtl/>
        </w:rPr>
        <w:t>10</w:t>
      </w:r>
      <w:r w:rsidR="00ED3E80">
        <w:rPr>
          <w:rtl/>
        </w:rPr>
        <w:t>،ج:</w:t>
      </w:r>
      <w:r w:rsidR="001A3C8D">
        <w:rPr>
          <w:rtl/>
        </w:rPr>
        <w:t>28</w:t>
      </w:r>
      <w:r w:rsidR="00ED3E80">
        <w:rPr>
          <w:rtl/>
        </w:rPr>
        <w:t xml:space="preserve">6/45. </w:t>
      </w:r>
    </w:p>
    <w:p w:rsidR="00B431B0" w:rsidRDefault="00365129" w:rsidP="0027669E">
      <w:pPr>
        <w:pStyle w:val="libFootnote0"/>
        <w:rPr>
          <w:rtl/>
        </w:rPr>
      </w:pPr>
      <w:r>
        <w:rPr>
          <w:rtl/>
        </w:rPr>
        <w:t>(3)</w:t>
      </w:r>
      <w:r w:rsidR="00ED3E80">
        <w:rPr>
          <w:rtl/>
        </w:rPr>
        <w:t xml:space="preserve"> ق:</w:t>
      </w:r>
      <w:r w:rsidR="001A3C8D">
        <w:rPr>
          <w:rtl/>
        </w:rPr>
        <w:t>1</w:t>
      </w:r>
      <w:r w:rsidR="00ED3E80">
        <w:rPr>
          <w:rtl/>
        </w:rPr>
        <w:t>5</w:t>
      </w:r>
      <w:r w:rsidR="001A3C8D">
        <w:rPr>
          <w:rtl/>
        </w:rPr>
        <w:t>3</w:t>
      </w:r>
      <w:r w:rsidR="00ED3E80">
        <w:rPr>
          <w:rtl/>
        </w:rPr>
        <w:t>/</w:t>
      </w:r>
      <w:r w:rsidR="001A3C8D">
        <w:rPr>
          <w:rtl/>
        </w:rPr>
        <w:t>3</w:t>
      </w:r>
      <w:r w:rsidR="00ED3E80">
        <w:rPr>
          <w:rtl/>
        </w:rPr>
        <w:t>4/</w:t>
      </w:r>
      <w:r w:rsidR="001A3C8D">
        <w:rPr>
          <w:rtl/>
        </w:rPr>
        <w:t>12</w:t>
      </w:r>
      <w:r w:rsidR="00ED3E80">
        <w:rPr>
          <w:rtl/>
        </w:rPr>
        <w:t>،ج:</w:t>
      </w:r>
      <w:r w:rsidR="001A3C8D">
        <w:rPr>
          <w:rtl/>
        </w:rPr>
        <w:t>227</w:t>
      </w:r>
      <w:r w:rsidR="00ED3E80">
        <w:rPr>
          <w:rtl/>
        </w:rPr>
        <w:t>/5</w:t>
      </w:r>
      <w:r w:rsidR="001A3C8D">
        <w:rPr>
          <w:rtl/>
        </w:rPr>
        <w:t>0</w:t>
      </w:r>
    </w:p>
    <w:p w:rsidR="005A2728" w:rsidRDefault="005A2728" w:rsidP="0027669E">
      <w:pPr>
        <w:pStyle w:val="libNormal"/>
        <w:rPr>
          <w:rtl/>
        </w:rPr>
      </w:pPr>
      <w:r>
        <w:rPr>
          <w:rtl/>
        </w:rPr>
        <w:br w:type="page"/>
      </w:r>
    </w:p>
    <w:p w:rsidR="00B431B0" w:rsidRDefault="00ED3E80" w:rsidP="00C0489A">
      <w:pPr>
        <w:pStyle w:val="libNormal"/>
      </w:pPr>
      <w:r w:rsidRPr="00C0489A">
        <w:rPr>
          <w:rStyle w:val="libBold1Char"/>
          <w:rFonts w:hint="eastAsia"/>
          <w:rtl/>
        </w:rPr>
        <w:lastRenderedPageBreak/>
        <w:t>الإحتجاج</w:t>
      </w:r>
      <w:r>
        <w:rPr>
          <w:rtl/>
        </w:rPr>
        <w:t>:سعد بن عبد اللّه الأشعر</w:t>
      </w:r>
      <w:r>
        <w:rPr>
          <w:rFonts w:hint="cs"/>
          <w:rtl/>
        </w:rPr>
        <w:t>ی</w:t>
      </w:r>
      <w:r>
        <w:rPr>
          <w:rFonts w:hint="eastAsia"/>
          <w:rtl/>
        </w:rPr>
        <w:t>،عن</w:t>
      </w:r>
      <w:r>
        <w:rPr>
          <w:rtl/>
        </w:rPr>
        <w:t xml:space="preserve"> الش</w:t>
      </w:r>
      <w:r>
        <w:rPr>
          <w:rFonts w:hint="cs"/>
          <w:rtl/>
        </w:rPr>
        <w:t>ی</w:t>
      </w:r>
      <w:r>
        <w:rPr>
          <w:rFonts w:hint="eastAsia"/>
          <w:rtl/>
        </w:rPr>
        <w:t>خ</w:t>
      </w:r>
      <w:r>
        <w:rPr>
          <w:rtl/>
        </w:rPr>
        <w:t xml:space="preserve"> الصدوق أحمد بن إسحاق بن سعد الأشعر</w:t>
      </w:r>
      <w:r>
        <w:rPr>
          <w:rFonts w:hint="cs"/>
          <w:rtl/>
        </w:rPr>
        <w:t>ی</w:t>
      </w:r>
      <w:r w:rsidRPr="00C0489A">
        <w:rPr>
          <w:rtl/>
        </w:rPr>
        <w:t>(</w:t>
      </w:r>
      <w:r w:rsidR="00EA7B3D" w:rsidRPr="00C0489A">
        <w:rPr>
          <w:rtl/>
        </w:rPr>
        <w:t>رحمه‌الله</w:t>
      </w:r>
      <w:r w:rsidRPr="00C0489A">
        <w:rPr>
          <w:rtl/>
        </w:rPr>
        <w:t xml:space="preserve"> عل</w:t>
      </w:r>
      <w:r w:rsidRPr="00C0489A">
        <w:rPr>
          <w:rFonts w:hint="cs"/>
          <w:rtl/>
        </w:rPr>
        <w:t>ی</w:t>
      </w:r>
      <w:r w:rsidRPr="00C0489A">
        <w:rPr>
          <w:rFonts w:hint="eastAsia"/>
          <w:rtl/>
        </w:rPr>
        <w:t>ه</w:t>
      </w:r>
      <w:r w:rsidRPr="00C0489A">
        <w:rPr>
          <w:rtl/>
        </w:rPr>
        <w:t>):</w:t>
      </w:r>
      <w:r>
        <w:rPr>
          <w:rtl/>
        </w:rPr>
        <w:t xml:space="preserve"> انّه جاءه بعض أصحابنا </w:t>
      </w:r>
      <w:r>
        <w:rPr>
          <w:rFonts w:hint="cs"/>
          <w:rtl/>
        </w:rPr>
        <w:t>ی</w:t>
      </w:r>
      <w:r>
        <w:rPr>
          <w:rFonts w:hint="eastAsia"/>
          <w:rtl/>
        </w:rPr>
        <w:t>علمه</w:t>
      </w:r>
      <w:r>
        <w:rPr>
          <w:rtl/>
        </w:rPr>
        <w:t xml:space="preserve"> بأن جعفر بن عل</w:t>
      </w:r>
      <w:r>
        <w:rPr>
          <w:rFonts w:hint="cs"/>
          <w:rtl/>
        </w:rPr>
        <w:t>ی</w:t>
      </w:r>
      <w:r>
        <w:rPr>
          <w:rtl/>
        </w:rPr>
        <w:t xml:space="preserve"> کتب إل</w:t>
      </w:r>
      <w:r>
        <w:rPr>
          <w:rFonts w:hint="cs"/>
          <w:rtl/>
        </w:rPr>
        <w:t>ی</w:t>
      </w:r>
      <w:r>
        <w:rPr>
          <w:rFonts w:hint="eastAsia"/>
          <w:rtl/>
        </w:rPr>
        <w:t>ه</w:t>
      </w:r>
      <w:r>
        <w:rPr>
          <w:rtl/>
        </w:rPr>
        <w:t xml:space="preserve"> کتابا </w:t>
      </w:r>
      <w:r>
        <w:rPr>
          <w:rFonts w:hint="cs"/>
          <w:rtl/>
        </w:rPr>
        <w:t>ی</w:t>
      </w:r>
      <w:r>
        <w:rPr>
          <w:rFonts w:hint="eastAsia"/>
          <w:rtl/>
        </w:rPr>
        <w:t>عرفه</w:t>
      </w:r>
      <w:r>
        <w:rPr>
          <w:rtl/>
        </w:rPr>
        <w:t xml:space="preserve"> نفسه و </w:t>
      </w:r>
      <w:r>
        <w:rPr>
          <w:rFonts w:hint="cs"/>
          <w:rtl/>
        </w:rPr>
        <w:t>ی</w:t>
      </w:r>
      <w:r>
        <w:rPr>
          <w:rFonts w:hint="eastAsia"/>
          <w:rtl/>
        </w:rPr>
        <w:t>علمه</w:t>
      </w:r>
      <w:r>
        <w:rPr>
          <w:rtl/>
        </w:rPr>
        <w:t xml:space="preserve"> انّه الق</w:t>
      </w:r>
      <w:r>
        <w:rPr>
          <w:rFonts w:hint="cs"/>
          <w:rtl/>
        </w:rPr>
        <w:t>یّ</w:t>
      </w:r>
      <w:r>
        <w:rPr>
          <w:rFonts w:hint="eastAsia"/>
          <w:rtl/>
        </w:rPr>
        <w:t>م</w:t>
      </w:r>
      <w:r>
        <w:rPr>
          <w:rtl/>
        </w:rPr>
        <w:t xml:space="preserve"> بعد أخ</w:t>
      </w:r>
      <w:r>
        <w:rPr>
          <w:rFonts w:hint="cs"/>
          <w:rtl/>
        </w:rPr>
        <w:t>ی</w:t>
      </w:r>
      <w:r>
        <w:rPr>
          <w:rFonts w:hint="eastAsia"/>
          <w:rtl/>
        </w:rPr>
        <w:t>ه</w:t>
      </w:r>
      <w:r>
        <w:rPr>
          <w:rtl/>
        </w:rPr>
        <w:t xml:space="preserve"> و انّ عنده من علم الحلال و الحرام 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و غ</w:t>
      </w:r>
      <w:r>
        <w:rPr>
          <w:rFonts w:hint="cs"/>
          <w:rtl/>
        </w:rPr>
        <w:t>ی</w:t>
      </w:r>
      <w:r>
        <w:rPr>
          <w:rFonts w:hint="eastAsia"/>
          <w:rtl/>
        </w:rPr>
        <w:t>ر</w:t>
      </w:r>
      <w:r>
        <w:rPr>
          <w:rtl/>
        </w:rPr>
        <w:t xml:space="preserve"> ذلک من العلوم کلّها. قال أحمد بن إسحاق: فلمّا قرأت الکتاب کتبت ال</w:t>
      </w:r>
      <w:r>
        <w:rPr>
          <w:rFonts w:hint="cs"/>
          <w:rtl/>
        </w:rPr>
        <w:t>ی</w:t>
      </w:r>
      <w:r>
        <w:rPr>
          <w:rtl/>
        </w:rPr>
        <w:t xml:space="preserve"> صاحب الزمان </w:t>
      </w:r>
      <w:r w:rsidR="00EC2CC2" w:rsidRPr="00EC2CC2">
        <w:rPr>
          <w:rStyle w:val="libAlaemChar"/>
          <w:rtl/>
        </w:rPr>
        <w:t>عليه‌السلام</w:t>
      </w:r>
      <w:r>
        <w:rPr>
          <w:rtl/>
        </w:rPr>
        <w:t xml:space="preserve"> و ص</w:t>
      </w:r>
      <w:r>
        <w:rPr>
          <w:rFonts w:hint="cs"/>
          <w:rtl/>
        </w:rPr>
        <w:t>یّ</w:t>
      </w:r>
      <w:r>
        <w:rPr>
          <w:rFonts w:hint="eastAsia"/>
          <w:rtl/>
        </w:rPr>
        <w:t>رت</w:t>
      </w:r>
      <w:r>
        <w:rPr>
          <w:rtl/>
        </w:rPr>
        <w:t xml:space="preserve"> کتاب جعفر ف</w:t>
      </w:r>
      <w:r>
        <w:rPr>
          <w:rFonts w:hint="cs"/>
          <w:rtl/>
        </w:rPr>
        <w:t>ی</w:t>
      </w:r>
      <w:r>
        <w:rPr>
          <w:rtl/>
        </w:rPr>
        <w:t xml:space="preserve"> درجه،فخرج ال</w:t>
      </w:r>
      <w:r>
        <w:rPr>
          <w:rFonts w:hint="cs"/>
          <w:rtl/>
        </w:rPr>
        <w:t>یّ</w:t>
      </w:r>
      <w:r>
        <w:rPr>
          <w:rtl/>
        </w:rPr>
        <w:t xml:space="preserve"> الجواب ف</w:t>
      </w:r>
      <w:r>
        <w:rPr>
          <w:rFonts w:hint="cs"/>
          <w:rtl/>
        </w:rPr>
        <w:t>ی</w:t>
      </w:r>
      <w:r>
        <w:rPr>
          <w:rtl/>
        </w:rPr>
        <w:t xml:space="preserve"> ذلک:بسم اللّه الرحمن الرح</w:t>
      </w:r>
      <w:r>
        <w:rPr>
          <w:rFonts w:hint="cs"/>
          <w:rtl/>
        </w:rPr>
        <w:t>ی</w:t>
      </w:r>
      <w:r>
        <w:rPr>
          <w:rFonts w:hint="eastAsia"/>
          <w:rtl/>
        </w:rPr>
        <w:t>م،أتان</w:t>
      </w:r>
      <w:r>
        <w:rPr>
          <w:rFonts w:hint="cs"/>
          <w:rtl/>
        </w:rPr>
        <w:t>ی</w:t>
      </w:r>
      <w:r>
        <w:rPr>
          <w:rtl/>
        </w:rPr>
        <w:t xml:space="preserve"> کتابک أبقاک اللّه و الکتاب الذ</w:t>
      </w:r>
      <w:r>
        <w:rPr>
          <w:rFonts w:hint="cs"/>
          <w:rtl/>
        </w:rPr>
        <w:t>ی</w:t>
      </w:r>
      <w:r>
        <w:rPr>
          <w:rtl/>
        </w:rPr>
        <w:t xml:space="preserve"> ف</w:t>
      </w:r>
      <w:r>
        <w:rPr>
          <w:rFonts w:hint="cs"/>
          <w:rtl/>
        </w:rPr>
        <w:t>ی</w:t>
      </w:r>
      <w:r>
        <w:rPr>
          <w:rtl/>
        </w:rPr>
        <w:t xml:space="preserve"> درجه،ال</w:t>
      </w:r>
      <w:r>
        <w:rPr>
          <w:rFonts w:hint="cs"/>
          <w:rtl/>
        </w:rPr>
        <w:t>ی</w:t>
      </w:r>
      <w:r>
        <w:rPr>
          <w:rtl/>
        </w:rPr>
        <w:t xml:space="preserve"> أن قال:و قد ادّع</w:t>
      </w:r>
      <w:r>
        <w:rPr>
          <w:rFonts w:hint="cs"/>
          <w:rtl/>
        </w:rPr>
        <w:t>ی</w:t>
      </w:r>
      <w:r>
        <w:rPr>
          <w:rtl/>
        </w:rPr>
        <w:t xml:space="preserve"> هذا المبطل المدّع</w:t>
      </w:r>
      <w:r>
        <w:rPr>
          <w:rFonts w:hint="cs"/>
          <w:rtl/>
        </w:rPr>
        <w:t>ی</w:t>
      </w:r>
      <w:r>
        <w:rPr>
          <w:rtl/>
        </w:rPr>
        <w:t xml:space="preserve"> عل</w:t>
      </w:r>
      <w:r>
        <w:rPr>
          <w:rFonts w:hint="cs"/>
          <w:rtl/>
        </w:rPr>
        <w:t>ی</w:t>
      </w:r>
      <w:r>
        <w:rPr>
          <w:rtl/>
        </w:rPr>
        <w:t xml:space="preserve"> اللّه الکذب بما ادّعاه، فلا أدر</w:t>
      </w:r>
      <w:r>
        <w:rPr>
          <w:rFonts w:hint="cs"/>
          <w:rtl/>
        </w:rPr>
        <w:t>ی</w:t>
      </w:r>
      <w:r>
        <w:rPr>
          <w:rtl/>
        </w:rPr>
        <w:t xml:space="preserve"> بأ</w:t>
      </w:r>
      <w:r>
        <w:rPr>
          <w:rFonts w:hint="cs"/>
          <w:rtl/>
        </w:rPr>
        <w:t>یّ</w:t>
      </w:r>
      <w:r>
        <w:rPr>
          <w:rFonts w:hint="eastAsia"/>
          <w:rtl/>
        </w:rPr>
        <w:t>ه</w:t>
      </w:r>
      <w:r>
        <w:rPr>
          <w:rtl/>
        </w:rPr>
        <w:t xml:space="preserve"> حاله ه</w:t>
      </w:r>
      <w:r>
        <w:rPr>
          <w:rFonts w:hint="cs"/>
          <w:rtl/>
        </w:rPr>
        <w:t>ی</w:t>
      </w:r>
      <w:r>
        <w:rPr>
          <w:rtl/>
        </w:rPr>
        <w:t xml:space="preserve"> له رجا أن </w:t>
      </w:r>
      <w:r>
        <w:rPr>
          <w:rFonts w:hint="cs"/>
          <w:rtl/>
        </w:rPr>
        <w:t>ی</w:t>
      </w:r>
      <w:r>
        <w:rPr>
          <w:rFonts w:hint="eastAsia"/>
          <w:rtl/>
        </w:rPr>
        <w:t>تمّ</w:t>
      </w:r>
      <w:r>
        <w:rPr>
          <w:rtl/>
        </w:rPr>
        <w:t xml:space="preserve"> دعواه،أ بفقه ف</w:t>
      </w:r>
      <w:r>
        <w:rPr>
          <w:rFonts w:hint="cs"/>
          <w:rtl/>
        </w:rPr>
        <w:t>ی</w:t>
      </w:r>
      <w:r>
        <w:rPr>
          <w:rtl/>
        </w:rPr>
        <w:t xml:space="preserve"> د</w:t>
      </w:r>
      <w:r>
        <w:rPr>
          <w:rFonts w:hint="cs"/>
          <w:rtl/>
        </w:rPr>
        <w:t>ی</w:t>
      </w:r>
      <w:r>
        <w:rPr>
          <w:rFonts w:hint="eastAsia"/>
          <w:rtl/>
        </w:rPr>
        <w:t>ن</w:t>
      </w:r>
      <w:r>
        <w:rPr>
          <w:rtl/>
        </w:rPr>
        <w:t xml:space="preserve"> اللّه؟فو اللّه ما </w:t>
      </w:r>
      <w:r>
        <w:rPr>
          <w:rFonts w:hint="cs"/>
          <w:rtl/>
        </w:rPr>
        <w:t>ی</w:t>
      </w:r>
      <w:r>
        <w:rPr>
          <w:rFonts w:hint="eastAsia"/>
          <w:rtl/>
        </w:rPr>
        <w:t>عرف</w:t>
      </w:r>
      <w:r>
        <w:rPr>
          <w:rtl/>
        </w:rPr>
        <w:t xml:space="preserve"> حلالا من حرام،و لا </w:t>
      </w:r>
      <w:r>
        <w:rPr>
          <w:rFonts w:hint="cs"/>
          <w:rtl/>
        </w:rPr>
        <w:t>ی</w:t>
      </w:r>
      <w:r>
        <w:rPr>
          <w:rFonts w:hint="eastAsia"/>
          <w:rtl/>
        </w:rPr>
        <w:t>فرّق</w:t>
      </w:r>
      <w:r>
        <w:rPr>
          <w:rtl/>
        </w:rPr>
        <w:t xml:space="preserve"> ب</w:t>
      </w:r>
      <w:r>
        <w:rPr>
          <w:rFonts w:hint="cs"/>
          <w:rtl/>
        </w:rPr>
        <w:t>ی</w:t>
      </w:r>
      <w:r>
        <w:rPr>
          <w:rFonts w:hint="eastAsia"/>
          <w:rtl/>
        </w:rPr>
        <w:t>ن</w:t>
      </w:r>
      <w:r>
        <w:rPr>
          <w:rtl/>
        </w:rPr>
        <w:t xml:space="preserve"> خطأ و صواب،أم بعلم؟فما </w:t>
      </w:r>
      <w:r>
        <w:rPr>
          <w:rFonts w:hint="cs"/>
          <w:rtl/>
        </w:rPr>
        <w:t>ی</w:t>
      </w:r>
      <w:r>
        <w:rPr>
          <w:rFonts w:hint="eastAsia"/>
          <w:rtl/>
        </w:rPr>
        <w:t>علم</w:t>
      </w:r>
      <w:r>
        <w:rPr>
          <w:rtl/>
        </w:rPr>
        <w:t xml:space="preserve"> حقّا من باطل و لا محکما من متشابه،و لا </w:t>
      </w:r>
      <w:r>
        <w:rPr>
          <w:rFonts w:hint="cs"/>
          <w:rtl/>
        </w:rPr>
        <w:t>ی</w:t>
      </w:r>
      <w:r>
        <w:rPr>
          <w:rFonts w:hint="eastAsia"/>
          <w:rtl/>
        </w:rPr>
        <w:t>عرف</w:t>
      </w:r>
      <w:r>
        <w:rPr>
          <w:rtl/>
        </w:rPr>
        <w:t xml:space="preserve"> حدّ الصلاه و وقتها،أم بورع؟فاللّه شه</w:t>
      </w:r>
      <w:r>
        <w:rPr>
          <w:rFonts w:hint="cs"/>
          <w:rtl/>
        </w:rPr>
        <w:t>ی</w:t>
      </w:r>
      <w:r>
        <w:rPr>
          <w:rFonts w:hint="eastAsia"/>
          <w:rtl/>
        </w:rPr>
        <w:t>د</w:t>
      </w:r>
      <w:r>
        <w:rPr>
          <w:rtl/>
        </w:rPr>
        <w:t xml:space="preserve"> عل</w:t>
      </w:r>
      <w:r>
        <w:rPr>
          <w:rFonts w:hint="cs"/>
          <w:rtl/>
        </w:rPr>
        <w:t>ی</w:t>
      </w:r>
      <w:r>
        <w:rPr>
          <w:rtl/>
        </w:rPr>
        <w:t xml:space="preserve"> ترکه لصلاه ا</w:t>
      </w:r>
      <w:r>
        <w:rPr>
          <w:rFonts w:hint="eastAsia"/>
          <w:rtl/>
        </w:rPr>
        <w:t>لفرض</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Fonts w:hint="cs"/>
          <w:rtl/>
        </w:rPr>
        <w:t>ی</w:t>
      </w:r>
      <w:r>
        <w:rPr>
          <w:rFonts w:hint="eastAsia"/>
          <w:rtl/>
        </w:rPr>
        <w:t>زعم</w:t>
      </w:r>
      <w:r>
        <w:rPr>
          <w:rtl/>
        </w:rPr>
        <w:t xml:space="preserve"> ذلک لطلب الشعبذه،و لعلّ خبره تأدّ</w:t>
      </w:r>
      <w:r>
        <w:rPr>
          <w:rFonts w:hint="cs"/>
          <w:rtl/>
        </w:rPr>
        <w:t>ی</w:t>
      </w:r>
      <w:r>
        <w:rPr>
          <w:rtl/>
        </w:rPr>
        <w:t xml:space="preserve"> ال</w:t>
      </w:r>
      <w:r>
        <w:rPr>
          <w:rFonts w:hint="cs"/>
          <w:rtl/>
        </w:rPr>
        <w:t>ی</w:t>
      </w:r>
      <w:r>
        <w:rPr>
          <w:rFonts w:hint="eastAsia"/>
          <w:rtl/>
        </w:rPr>
        <w:t>کم،و</w:t>
      </w:r>
      <w:r>
        <w:rPr>
          <w:rtl/>
        </w:rPr>
        <w:t xml:space="preserve"> هات</w:t>
      </w:r>
      <w:r>
        <w:rPr>
          <w:rFonts w:hint="cs"/>
          <w:rtl/>
        </w:rPr>
        <w:t>ی</w:t>
      </w:r>
      <w:r>
        <w:rPr>
          <w:rFonts w:hint="eastAsia"/>
          <w:rtl/>
        </w:rPr>
        <w:t>ک</w:t>
      </w:r>
      <w:r>
        <w:rPr>
          <w:rtl/>
        </w:rPr>
        <w:t xml:space="preserve"> ظروف مسکره منصوبه و آثار عص</w:t>
      </w:r>
      <w:r>
        <w:rPr>
          <w:rFonts w:hint="cs"/>
          <w:rtl/>
        </w:rPr>
        <w:t>ی</w:t>
      </w:r>
      <w:r>
        <w:rPr>
          <w:rFonts w:hint="eastAsia"/>
          <w:rtl/>
        </w:rPr>
        <w:t>انه</w:t>
      </w:r>
      <w:r>
        <w:rPr>
          <w:rtl/>
        </w:rPr>
        <w:t xml:space="preserve"> للّه تعال</w:t>
      </w:r>
      <w:r>
        <w:rPr>
          <w:rFonts w:hint="cs"/>
          <w:rtl/>
        </w:rPr>
        <w:t>ی</w:t>
      </w:r>
      <w:r>
        <w:rPr>
          <w:rtl/>
        </w:rPr>
        <w:t xml:space="preserve"> مشهوره قائمه،أم بآ</w:t>
      </w:r>
      <w:r>
        <w:rPr>
          <w:rFonts w:hint="cs"/>
          <w:rtl/>
        </w:rPr>
        <w:t>ی</w:t>
      </w:r>
      <w:r>
        <w:rPr>
          <w:rFonts w:hint="eastAsia"/>
          <w:rtl/>
        </w:rPr>
        <w:t>ه؟فل</w:t>
      </w:r>
      <w:r>
        <w:rPr>
          <w:rFonts w:hint="cs"/>
          <w:rtl/>
        </w:rPr>
        <w:t>ی</w:t>
      </w:r>
      <w:r>
        <w:rPr>
          <w:rFonts w:hint="eastAsia"/>
          <w:rtl/>
        </w:rPr>
        <w:t>ات</w:t>
      </w:r>
      <w:r>
        <w:rPr>
          <w:rtl/>
        </w:rPr>
        <w:t xml:space="preserve"> بها،أم بحجه فل</w:t>
      </w:r>
      <w:r>
        <w:rPr>
          <w:rFonts w:hint="cs"/>
          <w:rtl/>
        </w:rPr>
        <w:t>ی</w:t>
      </w:r>
      <w:r>
        <w:rPr>
          <w:rFonts w:hint="eastAsia"/>
          <w:rtl/>
        </w:rPr>
        <w:t>قمها،أم</w:t>
      </w:r>
      <w:r>
        <w:rPr>
          <w:rtl/>
        </w:rPr>
        <w:t xml:space="preserve"> بدلاله فل</w:t>
      </w:r>
      <w:r>
        <w:rPr>
          <w:rFonts w:hint="cs"/>
          <w:rtl/>
        </w:rPr>
        <w:t>ی</w:t>
      </w:r>
      <w:r>
        <w:rPr>
          <w:rFonts w:hint="eastAsia"/>
          <w:rtl/>
        </w:rPr>
        <w:t>ذکرها،قال</w:t>
      </w:r>
      <w:r>
        <w:rPr>
          <w:rtl/>
        </w:rPr>
        <w:t xml:space="preserve"> اللّه(عزّ و جلّ)ف</w:t>
      </w:r>
      <w:r>
        <w:rPr>
          <w:rFonts w:hint="cs"/>
          <w:rtl/>
        </w:rPr>
        <w:t>ی</w:t>
      </w:r>
      <w:r>
        <w:rPr>
          <w:rtl/>
        </w:rPr>
        <w:t xml:space="preserve"> کتابه العز</w:t>
      </w:r>
      <w:r>
        <w:rPr>
          <w:rFonts w:hint="cs"/>
          <w:rtl/>
        </w:rPr>
        <w:t>ی</w:t>
      </w:r>
      <w:r>
        <w:rPr>
          <w:rFonts w:hint="eastAsia"/>
          <w:rtl/>
        </w:rPr>
        <w:t>ز</w:t>
      </w:r>
      <w:r>
        <w:rPr>
          <w:rtl/>
        </w:rPr>
        <w:t xml:space="preserve">: </w:t>
      </w:r>
      <w:r w:rsidR="00F71F29" w:rsidRPr="00F71F29">
        <w:rPr>
          <w:rStyle w:val="libAlaemChar"/>
          <w:rtl/>
        </w:rPr>
        <w:t>(</w:t>
      </w:r>
      <w:r w:rsidRPr="00F71F29">
        <w:rPr>
          <w:rStyle w:val="libAieChar"/>
          <w:rtl/>
        </w:rPr>
        <w:t>بِسْمِ اللّٰهِ الرَّحْمٰنِ الرَّحِ</w:t>
      </w:r>
      <w:r w:rsidRPr="00F71F29">
        <w:rPr>
          <w:rStyle w:val="libAieChar"/>
          <w:rFonts w:hint="cs"/>
          <w:rtl/>
        </w:rPr>
        <w:t>ی</w:t>
      </w:r>
      <w:r w:rsidRPr="00F71F29">
        <w:rPr>
          <w:rStyle w:val="libAieChar"/>
          <w:rFonts w:hint="eastAsia"/>
          <w:rtl/>
        </w:rPr>
        <w:t>مِ</w:t>
      </w:r>
      <w:r w:rsidRPr="00F71F29">
        <w:rPr>
          <w:rStyle w:val="libAieChar"/>
          <w:rtl/>
        </w:rPr>
        <w:t xml:space="preserve"> </w:t>
      </w:r>
      <w:r w:rsidRPr="00F71F29">
        <w:rPr>
          <w:rStyle w:val="libAieChar"/>
          <w:rFonts w:hint="eastAsia"/>
          <w:rtl/>
        </w:rPr>
        <w:t>حم</w:t>
      </w:r>
      <w:r w:rsidRPr="00F71F29">
        <w:rPr>
          <w:rStyle w:val="libAieChar"/>
          <w:rtl/>
        </w:rPr>
        <w:t>* تَنْزِ</w:t>
      </w:r>
      <w:r w:rsidRPr="00F71F29">
        <w:rPr>
          <w:rStyle w:val="libAieChar"/>
          <w:rFonts w:hint="cs"/>
          <w:rtl/>
        </w:rPr>
        <w:t>ی</w:t>
      </w:r>
      <w:r w:rsidRPr="00F71F29">
        <w:rPr>
          <w:rStyle w:val="libAieChar"/>
          <w:rFonts w:hint="eastAsia"/>
          <w:rtl/>
        </w:rPr>
        <w:t>لُ</w:t>
      </w:r>
      <w:r w:rsidRPr="00F71F29">
        <w:rPr>
          <w:rStyle w:val="libAieChar"/>
          <w:rtl/>
        </w:rPr>
        <w:t xml:space="preserve"> الْکِتٰابِ مِنَ اللّٰهِ الْعَزِ</w:t>
      </w:r>
      <w:r w:rsidRPr="00F71F29">
        <w:rPr>
          <w:rStyle w:val="libAieChar"/>
          <w:rFonts w:hint="cs"/>
          <w:rtl/>
        </w:rPr>
        <w:t>ی</w:t>
      </w:r>
      <w:r w:rsidRPr="00F71F29">
        <w:rPr>
          <w:rStyle w:val="libAieChar"/>
          <w:rFonts w:hint="eastAsia"/>
          <w:rtl/>
        </w:rPr>
        <w:t>زِ</w:t>
      </w:r>
      <w:r w:rsidRPr="00F71F29">
        <w:rPr>
          <w:rStyle w:val="libAieChar"/>
          <w:rtl/>
        </w:rPr>
        <w:t xml:space="preserve"> الْحَکِ</w:t>
      </w:r>
      <w:r w:rsidRPr="00F71F29">
        <w:rPr>
          <w:rStyle w:val="libAieChar"/>
          <w:rFonts w:hint="cs"/>
          <w:rtl/>
        </w:rPr>
        <w:t>ی</w:t>
      </w:r>
      <w:r w:rsidRPr="00F71F29">
        <w:rPr>
          <w:rStyle w:val="libAieChar"/>
          <w:rFonts w:hint="eastAsia"/>
          <w:rtl/>
        </w:rPr>
        <w:t>مِ</w:t>
      </w:r>
      <w:r w:rsidRPr="00F71F29">
        <w:rPr>
          <w:rStyle w:val="libAieChar"/>
          <w:rtl/>
        </w:rPr>
        <w:t>* مٰا خَلَقْنَا السَّمٰاوٰاتِ وَ الْأَرْضَ وَ مٰا بَ</w:t>
      </w:r>
      <w:r w:rsidRPr="00F71F29">
        <w:rPr>
          <w:rStyle w:val="libAieChar"/>
          <w:rFonts w:hint="cs"/>
          <w:rtl/>
        </w:rPr>
        <w:t>یْ</w:t>
      </w:r>
      <w:r w:rsidRPr="00F71F29">
        <w:rPr>
          <w:rStyle w:val="libAieChar"/>
          <w:rFonts w:hint="eastAsia"/>
          <w:rtl/>
        </w:rPr>
        <w:t>نَهُمٰا</w:t>
      </w:r>
      <w:r w:rsidRPr="00F71F29">
        <w:rPr>
          <w:rStyle w:val="libAieChar"/>
          <w:rtl/>
        </w:rPr>
        <w:t xml:space="preserve"> إِلاّٰ بِالْحَقِّ</w:t>
      </w:r>
      <w:r w:rsidR="00C0489A">
        <w:rPr>
          <w:rtl/>
        </w:rPr>
        <w:t>-</w:t>
      </w:r>
      <w:r w:rsidR="00C0489A">
        <w:t xml:space="preserve"> </w:t>
      </w:r>
      <w:r>
        <w:rPr>
          <w:rtl/>
        </w:rPr>
        <w:t>ال</w:t>
      </w:r>
      <w:r>
        <w:rPr>
          <w:rFonts w:hint="cs"/>
          <w:rtl/>
        </w:rPr>
        <w:t>ی</w:t>
      </w:r>
      <w:r>
        <w:rPr>
          <w:rtl/>
        </w:rPr>
        <w:t xml:space="preserve"> قوله تعال</w:t>
      </w:r>
      <w:r>
        <w:rPr>
          <w:rFonts w:hint="cs"/>
          <w:rtl/>
        </w:rPr>
        <w:t>ی</w:t>
      </w:r>
      <w:r>
        <w:rPr>
          <w:rtl/>
        </w:rPr>
        <w:t>-:</w:t>
      </w:r>
      <w:r w:rsidRPr="00F71F29">
        <w:rPr>
          <w:rStyle w:val="libAieChar"/>
          <w:rtl/>
        </w:rPr>
        <w:t>وَ کٰانُوا بِعِبٰادَتِهِمْ کٰافِرِ</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Pr>
          <w:rtl/>
        </w:rPr>
        <w:t>،فالتمس تولّ</w:t>
      </w:r>
      <w:r>
        <w:rPr>
          <w:rFonts w:hint="cs"/>
          <w:rtl/>
        </w:rPr>
        <w:t>ی</w:t>
      </w:r>
      <w:r>
        <w:rPr>
          <w:rtl/>
        </w:rPr>
        <w:t xml:space="preserve"> اللّه توف</w:t>
      </w:r>
      <w:r>
        <w:rPr>
          <w:rFonts w:hint="cs"/>
          <w:rtl/>
        </w:rPr>
        <w:t>ی</w:t>
      </w:r>
      <w:r>
        <w:rPr>
          <w:rFonts w:hint="eastAsia"/>
          <w:rtl/>
        </w:rPr>
        <w:t>قک</w:t>
      </w:r>
      <w:r>
        <w:rPr>
          <w:rtl/>
        </w:rPr>
        <w:t xml:space="preserve"> من هذا الظالم ما ذکرت لک و ا</w:t>
      </w:r>
      <w:r>
        <w:rPr>
          <w:rFonts w:hint="eastAsia"/>
          <w:rtl/>
        </w:rPr>
        <w:t>متحنه</w:t>
      </w:r>
      <w:r>
        <w:rPr>
          <w:rtl/>
        </w:rPr>
        <w:t xml:space="preserve"> و اسأله آ</w:t>
      </w:r>
      <w:r>
        <w:rPr>
          <w:rFonts w:hint="cs"/>
          <w:rtl/>
        </w:rPr>
        <w:t>ی</w:t>
      </w:r>
      <w:r>
        <w:rPr>
          <w:rFonts w:hint="eastAsia"/>
          <w:rtl/>
        </w:rPr>
        <w:t>ه</w:t>
      </w:r>
      <w:r>
        <w:rPr>
          <w:rtl/>
        </w:rPr>
        <w:t xml:space="preserve"> من کتاب اللّه </w:t>
      </w:r>
      <w:r>
        <w:rPr>
          <w:rFonts w:hint="cs"/>
          <w:rtl/>
        </w:rPr>
        <w:t>ی</w:t>
      </w:r>
      <w:r>
        <w:rPr>
          <w:rFonts w:hint="eastAsia"/>
          <w:rtl/>
        </w:rPr>
        <w:t>فسّرها</w:t>
      </w:r>
      <w:r>
        <w:rPr>
          <w:rtl/>
        </w:rPr>
        <w:t xml:space="preserve"> أو صلاه </w:t>
      </w:r>
      <w:r>
        <w:rPr>
          <w:rFonts w:hint="cs"/>
          <w:rtl/>
        </w:rPr>
        <w:t>ی</w:t>
      </w:r>
      <w:r>
        <w:rPr>
          <w:rFonts w:hint="eastAsia"/>
          <w:rtl/>
        </w:rPr>
        <w:t>ب</w:t>
      </w:r>
      <w:r>
        <w:rPr>
          <w:rFonts w:hint="cs"/>
          <w:rtl/>
        </w:rPr>
        <w:t>یّ</w:t>
      </w:r>
      <w:r>
        <w:rPr>
          <w:rFonts w:hint="eastAsia"/>
          <w:rtl/>
        </w:rPr>
        <w:t>ن</w:t>
      </w:r>
      <w:r>
        <w:rPr>
          <w:rtl/>
        </w:rPr>
        <w:t xml:space="preserve"> حدودها و ما </w:t>
      </w:r>
      <w:r>
        <w:rPr>
          <w:rFonts w:hint="cs"/>
          <w:rtl/>
        </w:rPr>
        <w:t>ی</w:t>
      </w:r>
      <w:r>
        <w:rPr>
          <w:rFonts w:hint="eastAsia"/>
          <w:rtl/>
        </w:rPr>
        <w:t>جب</w:t>
      </w:r>
      <w:r>
        <w:rPr>
          <w:rtl/>
        </w:rPr>
        <w:t xml:space="preserve"> ف</w:t>
      </w:r>
      <w:r>
        <w:rPr>
          <w:rFonts w:hint="cs"/>
          <w:rtl/>
        </w:rPr>
        <w:t>ی</w:t>
      </w:r>
      <w:r>
        <w:rPr>
          <w:rFonts w:hint="eastAsia"/>
          <w:rtl/>
        </w:rPr>
        <w:t>ها</w:t>
      </w:r>
      <w:r>
        <w:rPr>
          <w:rtl/>
        </w:rPr>
        <w:t xml:space="preserve"> لتعلم حاله و مقداره، و </w:t>
      </w:r>
      <w:r>
        <w:rPr>
          <w:rFonts w:hint="cs"/>
          <w:rtl/>
        </w:rPr>
        <w:t>ی</w:t>
      </w:r>
      <w:r>
        <w:rPr>
          <w:rFonts w:hint="eastAsia"/>
          <w:rtl/>
        </w:rPr>
        <w:t>ظهر</w:t>
      </w:r>
      <w:r>
        <w:rPr>
          <w:rtl/>
        </w:rPr>
        <w:t xml:space="preserve"> لک عواره و نقصانه،و اللّه حس</w:t>
      </w:r>
      <w:r>
        <w:rPr>
          <w:rFonts w:hint="cs"/>
          <w:rtl/>
        </w:rPr>
        <w:t>ی</w:t>
      </w:r>
      <w:r>
        <w:rPr>
          <w:rFonts w:hint="eastAsia"/>
          <w:rtl/>
        </w:rPr>
        <w:t>به،حفظ</w:t>
      </w:r>
      <w:r>
        <w:rPr>
          <w:rtl/>
        </w:rPr>
        <w:t xml:space="preserve"> اللّه الحقّ عل</w:t>
      </w:r>
      <w:r>
        <w:rPr>
          <w:rFonts w:hint="cs"/>
          <w:rtl/>
        </w:rPr>
        <w:t>ی</w:t>
      </w:r>
      <w:r>
        <w:rPr>
          <w:rtl/>
        </w:rPr>
        <w:t xml:space="preserve"> أهله،و أقرّه ف</w:t>
      </w:r>
      <w:r>
        <w:rPr>
          <w:rFonts w:hint="cs"/>
          <w:rtl/>
        </w:rPr>
        <w:t>ی</w:t>
      </w:r>
      <w:r>
        <w:rPr>
          <w:rtl/>
        </w:rPr>
        <w:t xml:space="preserve"> مستقرّه،و قد أب</w:t>
      </w:r>
      <w:r>
        <w:rPr>
          <w:rFonts w:hint="cs"/>
          <w:rtl/>
        </w:rPr>
        <w:t>ی</w:t>
      </w:r>
      <w:r>
        <w:rPr>
          <w:rtl/>
        </w:rPr>
        <w:t xml:space="preserve"> اللّه(عزّ و جلّ)أن تکون الإمامه ف</w:t>
      </w:r>
      <w:r>
        <w:rPr>
          <w:rFonts w:hint="cs"/>
          <w:rtl/>
        </w:rPr>
        <w:t>ی</w:t>
      </w:r>
      <w:r>
        <w:rPr>
          <w:rtl/>
        </w:rPr>
        <w:t xml:space="preserve"> أخو</w:t>
      </w:r>
      <w:r>
        <w:rPr>
          <w:rFonts w:hint="cs"/>
          <w:rtl/>
        </w:rPr>
        <w:t>ی</w:t>
      </w:r>
      <w:r>
        <w:rPr>
          <w:rFonts w:hint="eastAsia"/>
          <w:rtl/>
        </w:rPr>
        <w:t>ن</w:t>
      </w:r>
      <w:r>
        <w:rPr>
          <w:rtl/>
        </w:rPr>
        <w:t xml:space="preserve"> بعد الحسن و الحس</w:t>
      </w:r>
      <w:r>
        <w:rPr>
          <w:rFonts w:hint="cs"/>
          <w:rtl/>
        </w:rPr>
        <w:t>ی</w:t>
      </w:r>
      <w:r>
        <w:rPr>
          <w:rFonts w:hint="eastAsia"/>
          <w:rtl/>
        </w:rPr>
        <w:t>ن</w:t>
      </w:r>
      <w:r>
        <w:rPr>
          <w:rtl/>
        </w:rPr>
        <w:t xml:space="preserve"> </w:t>
      </w:r>
      <w:r w:rsidR="001C23D3" w:rsidRPr="001C23D3">
        <w:rPr>
          <w:rStyle w:val="libAlaemChar"/>
          <w:rtl/>
        </w:rPr>
        <w:t>عليهما‌السلام</w:t>
      </w:r>
      <w:r>
        <w:rPr>
          <w:rFonts w:hint="eastAsia"/>
          <w:rtl/>
        </w:rPr>
        <w:t>،و</w:t>
      </w:r>
      <w:r>
        <w:rPr>
          <w:rtl/>
        </w:rPr>
        <w:t xml:space="preserve"> إذا أذن اللّه لنا ف</w:t>
      </w:r>
      <w:r>
        <w:rPr>
          <w:rFonts w:hint="cs"/>
          <w:rtl/>
        </w:rPr>
        <w:t>ی</w:t>
      </w:r>
      <w:r>
        <w:rPr>
          <w:rtl/>
        </w:rPr>
        <w:t xml:space="preserve"> القول ظهر الحقّ و اضمحلّ الباطل و انحسر عنکم،و إل</w:t>
      </w:r>
      <w:r>
        <w:rPr>
          <w:rFonts w:hint="cs"/>
          <w:rtl/>
        </w:rPr>
        <w:t>ی</w:t>
      </w:r>
      <w:r>
        <w:rPr>
          <w:rtl/>
        </w:rPr>
        <w:t xml:space="preserve"> اللّه أرغب ف</w:t>
      </w:r>
      <w:r>
        <w:rPr>
          <w:rFonts w:hint="cs"/>
          <w:rtl/>
        </w:rPr>
        <w:t>ی</w:t>
      </w:r>
      <w:r>
        <w:rPr>
          <w:rtl/>
        </w:rPr>
        <w:t xml:space="preserve"> الکفا</w:t>
      </w:r>
      <w:r>
        <w:rPr>
          <w:rFonts w:hint="cs"/>
          <w:rtl/>
        </w:rPr>
        <w:t>ی</w:t>
      </w:r>
      <w:r>
        <w:rPr>
          <w:rFonts w:hint="eastAsia"/>
          <w:rtl/>
        </w:rPr>
        <w:t>ه</w:t>
      </w:r>
      <w:r>
        <w:rPr>
          <w:rtl/>
        </w:rPr>
        <w:t xml:space="preserve"> و جم</w:t>
      </w:r>
      <w:r>
        <w:rPr>
          <w:rFonts w:hint="cs"/>
          <w:rtl/>
        </w:rPr>
        <w:t>ی</w:t>
      </w:r>
      <w:r>
        <w:rPr>
          <w:rFonts w:hint="eastAsia"/>
          <w:rtl/>
        </w:rPr>
        <w:t>ل</w:t>
      </w:r>
      <w:r>
        <w:rPr>
          <w:rtl/>
        </w:rPr>
        <w:t xml:space="preserve"> الصنع و الولا</w:t>
      </w:r>
      <w:r>
        <w:rPr>
          <w:rFonts w:hint="cs"/>
          <w:rtl/>
        </w:rPr>
        <w:t>ی</w:t>
      </w:r>
      <w:r>
        <w:rPr>
          <w:rFonts w:hint="eastAsia"/>
          <w:rtl/>
        </w:rPr>
        <w:t>ه،و</w:t>
      </w:r>
      <w:r>
        <w:rPr>
          <w:rtl/>
        </w:rPr>
        <w:t xml:space="preserve"> حسبنا اللّه و نعم </w:t>
      </w:r>
    </w:p>
    <w:p w:rsidR="00C0489A" w:rsidRDefault="00C0489A" w:rsidP="00C0489A">
      <w:pPr>
        <w:pStyle w:val="libLine"/>
        <w:rPr>
          <w:rtl/>
        </w:rPr>
      </w:pPr>
      <w:r>
        <w:rPr>
          <w:rtl/>
        </w:rPr>
        <w:t>____________________</w:t>
      </w:r>
    </w:p>
    <w:p w:rsidR="00B431B0" w:rsidRDefault="00365129" w:rsidP="00C0489A">
      <w:pPr>
        <w:pStyle w:val="libFootnote0"/>
        <w:rPr>
          <w:rtl/>
        </w:rPr>
      </w:pPr>
      <w:r w:rsidRPr="00C0489A">
        <w:rPr>
          <w:rtl/>
        </w:rPr>
        <w:t>(1)</w:t>
      </w:r>
      <w:r w:rsidR="00ED3E80">
        <w:rPr>
          <w:rtl/>
        </w:rPr>
        <w:t xml:space="preserve"> سوره الأحقاف/الآ</w:t>
      </w:r>
      <w:r w:rsidR="00ED3E80">
        <w:rPr>
          <w:rFonts w:hint="cs"/>
          <w:rtl/>
        </w:rPr>
        <w:t>ی</w:t>
      </w:r>
      <w:r w:rsidR="00ED3E80">
        <w:rPr>
          <w:rFonts w:hint="eastAsia"/>
          <w:rtl/>
        </w:rPr>
        <w:t>ه</w:t>
      </w:r>
      <w:r w:rsidR="00ED3E80">
        <w:rPr>
          <w:rtl/>
        </w:rPr>
        <w:t xml:space="preserve"> </w:t>
      </w:r>
      <w:r w:rsidR="001A3C8D">
        <w:rPr>
          <w:rtl/>
        </w:rPr>
        <w:t>1</w:t>
      </w:r>
      <w:r w:rsidR="00ED3E80">
        <w:rPr>
          <w:rtl/>
        </w:rPr>
        <w:t>-6</w:t>
      </w:r>
    </w:p>
    <w:p w:rsidR="005A2728" w:rsidRDefault="005A2728" w:rsidP="0027669E">
      <w:pPr>
        <w:pStyle w:val="libNormal"/>
        <w:rPr>
          <w:rtl/>
        </w:rPr>
      </w:pPr>
      <w:r>
        <w:rPr>
          <w:rtl/>
        </w:rPr>
        <w:br w:type="page"/>
      </w:r>
    </w:p>
    <w:p w:rsidR="00ED3E80" w:rsidRDefault="00ED3E80" w:rsidP="008D632B">
      <w:pPr>
        <w:pStyle w:val="libNormal0"/>
      </w:pPr>
      <w:r>
        <w:rPr>
          <w:rFonts w:hint="eastAsia"/>
          <w:rtl/>
        </w:rPr>
        <w:lastRenderedPageBreak/>
        <w:t>الوک</w:t>
      </w:r>
      <w:r>
        <w:rPr>
          <w:rFonts w:hint="cs"/>
          <w:rtl/>
        </w:rPr>
        <w:t>ی</w:t>
      </w:r>
      <w:r>
        <w:rPr>
          <w:rFonts w:hint="eastAsia"/>
          <w:rtl/>
        </w:rPr>
        <w:t>ل</w:t>
      </w:r>
      <w:r>
        <w:rPr>
          <w:rtl/>
        </w:rPr>
        <w:t xml:space="preserve"> </w:t>
      </w:r>
      <w:r w:rsidRPr="00604B91">
        <w:rPr>
          <w:rStyle w:val="libFootnotenumChar"/>
          <w:rtl/>
        </w:rPr>
        <w:t>(1)</w:t>
      </w:r>
      <w:r>
        <w:rPr>
          <w:rtl/>
        </w:rPr>
        <w:t xml:space="preserve">. </w:t>
      </w:r>
    </w:p>
    <w:p w:rsidR="00ED3E80" w:rsidRDefault="00ED3E80" w:rsidP="00ED3E80">
      <w:pPr>
        <w:pStyle w:val="libNormal"/>
      </w:pPr>
      <w:r w:rsidRPr="008D632B">
        <w:rPr>
          <w:rStyle w:val="libBold1Char"/>
          <w:rFonts w:hint="eastAsia"/>
          <w:rtl/>
        </w:rPr>
        <w:t>الکاف</w:t>
      </w:r>
      <w:r w:rsidRPr="008D632B">
        <w:rPr>
          <w:rStyle w:val="libBold1Char"/>
          <w:rFonts w:hint="cs"/>
          <w:rtl/>
        </w:rPr>
        <w:t>ی</w:t>
      </w:r>
      <w:r>
        <w:rPr>
          <w:rtl/>
        </w:rPr>
        <w:t>:عل</w:t>
      </w:r>
      <w:r>
        <w:rPr>
          <w:rFonts w:hint="cs"/>
          <w:rtl/>
        </w:rPr>
        <w:t>یّ</w:t>
      </w:r>
      <w:r>
        <w:rPr>
          <w:rtl/>
        </w:rPr>
        <w:t xml:space="preserve"> بن محمّد قال: باع جعفر ف</w:t>
      </w:r>
      <w:r>
        <w:rPr>
          <w:rFonts w:hint="cs"/>
          <w:rtl/>
        </w:rPr>
        <w:t>ی</w:t>
      </w:r>
      <w:r>
        <w:rPr>
          <w:rFonts w:hint="eastAsia"/>
          <w:rtl/>
        </w:rPr>
        <w:t>من</w:t>
      </w:r>
      <w:r>
        <w:rPr>
          <w:rtl/>
        </w:rPr>
        <w:t xml:space="preserve"> باع صب</w:t>
      </w:r>
      <w:r>
        <w:rPr>
          <w:rFonts w:hint="cs"/>
          <w:rtl/>
        </w:rPr>
        <w:t>یّ</w:t>
      </w:r>
      <w:r>
        <w:rPr>
          <w:rFonts w:hint="eastAsia"/>
          <w:rtl/>
        </w:rPr>
        <w:t>ه</w:t>
      </w:r>
      <w:r>
        <w:rPr>
          <w:rtl/>
        </w:rPr>
        <w:t xml:space="preserve"> جعفر</w:t>
      </w:r>
      <w:r>
        <w:rPr>
          <w:rFonts w:hint="cs"/>
          <w:rtl/>
        </w:rPr>
        <w:t>یّ</w:t>
      </w:r>
      <w:r>
        <w:rPr>
          <w:rFonts w:hint="eastAsia"/>
          <w:rtl/>
        </w:rPr>
        <w:t>ه</w:t>
      </w:r>
      <w:r>
        <w:rPr>
          <w:rtl/>
        </w:rPr>
        <w:t xml:space="preserve"> کانت ف</w:t>
      </w:r>
      <w:r>
        <w:rPr>
          <w:rFonts w:hint="cs"/>
          <w:rtl/>
        </w:rPr>
        <w:t>ی</w:t>
      </w:r>
      <w:r>
        <w:rPr>
          <w:rtl/>
        </w:rPr>
        <w:t xml:space="preserve"> الدار </w:t>
      </w:r>
      <w:r>
        <w:rPr>
          <w:rFonts w:hint="cs"/>
          <w:rtl/>
        </w:rPr>
        <w:t>ی</w:t>
      </w:r>
      <w:r>
        <w:rPr>
          <w:rFonts w:hint="eastAsia"/>
          <w:rtl/>
        </w:rPr>
        <w:t>ربّونها،فبعث</w:t>
      </w:r>
      <w:r>
        <w:rPr>
          <w:rtl/>
        </w:rPr>
        <w:t xml:space="preserve"> بعض العلو</w:t>
      </w:r>
      <w:r>
        <w:rPr>
          <w:rFonts w:hint="cs"/>
          <w:rtl/>
        </w:rPr>
        <w:t>یی</w:t>
      </w:r>
      <w:r>
        <w:rPr>
          <w:rFonts w:hint="eastAsia"/>
          <w:rtl/>
        </w:rPr>
        <w:t>ن</w:t>
      </w:r>
      <w:r>
        <w:rPr>
          <w:rtl/>
        </w:rPr>
        <w:t xml:space="preserve"> و أعلم المشتر</w:t>
      </w:r>
      <w:r>
        <w:rPr>
          <w:rFonts w:hint="cs"/>
          <w:rtl/>
        </w:rPr>
        <w:t>ی</w:t>
      </w:r>
      <w:r>
        <w:rPr>
          <w:rtl/>
        </w:rPr>
        <w:t xml:space="preserve"> خبرها فقال المشتر</w:t>
      </w:r>
      <w:r>
        <w:rPr>
          <w:rFonts w:hint="cs"/>
          <w:rtl/>
        </w:rPr>
        <w:t>ی</w:t>
      </w:r>
      <w:r>
        <w:rPr>
          <w:rtl/>
        </w:rPr>
        <w:t>:قد طابت نفس</w:t>
      </w:r>
      <w:r>
        <w:rPr>
          <w:rFonts w:hint="cs"/>
          <w:rtl/>
        </w:rPr>
        <w:t>ی</w:t>
      </w:r>
      <w:r>
        <w:rPr>
          <w:rtl/>
        </w:rPr>
        <w:t xml:space="preserve"> بردّها و أن لا أزرء من ثمنها ش</w:t>
      </w:r>
      <w:r>
        <w:rPr>
          <w:rFonts w:hint="cs"/>
          <w:rtl/>
        </w:rPr>
        <w:t>ی</w:t>
      </w:r>
      <w:r>
        <w:rPr>
          <w:rFonts w:hint="eastAsia"/>
          <w:rtl/>
        </w:rPr>
        <w:t>ئا،فخذها،فذهب</w:t>
      </w:r>
      <w:r>
        <w:rPr>
          <w:rtl/>
        </w:rPr>
        <w:t xml:space="preserve"> العلو</w:t>
      </w:r>
      <w:r>
        <w:rPr>
          <w:rFonts w:hint="cs"/>
          <w:rtl/>
        </w:rPr>
        <w:t>ی</w:t>
      </w:r>
      <w:r>
        <w:rPr>
          <w:rtl/>
        </w:rPr>
        <w:t xml:space="preserve"> فأعلم أهل الناح</w:t>
      </w:r>
      <w:r>
        <w:rPr>
          <w:rFonts w:hint="cs"/>
          <w:rtl/>
        </w:rPr>
        <w:t>ی</w:t>
      </w:r>
      <w:r>
        <w:rPr>
          <w:rFonts w:hint="eastAsia"/>
          <w:rtl/>
        </w:rPr>
        <w:t>ه</w:t>
      </w:r>
      <w:r>
        <w:rPr>
          <w:rtl/>
        </w:rPr>
        <w:t xml:space="preserve"> الخبر،فبعثوا ال</w:t>
      </w:r>
      <w:r>
        <w:rPr>
          <w:rFonts w:hint="cs"/>
          <w:rtl/>
        </w:rPr>
        <w:t>ی</w:t>
      </w:r>
      <w:r>
        <w:rPr>
          <w:rtl/>
        </w:rPr>
        <w:t xml:space="preserve"> المشتر</w:t>
      </w:r>
      <w:r>
        <w:rPr>
          <w:rFonts w:hint="cs"/>
          <w:rtl/>
        </w:rPr>
        <w:t>ی</w:t>
      </w:r>
      <w:r>
        <w:rPr>
          <w:rtl/>
        </w:rPr>
        <w:t xml:space="preserve"> بأحد و أربع</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فأمروه بدفعها ال</w:t>
      </w:r>
      <w:r>
        <w:rPr>
          <w:rFonts w:hint="cs"/>
          <w:rtl/>
        </w:rPr>
        <w:t>ی</w:t>
      </w:r>
      <w:r>
        <w:rPr>
          <w:rtl/>
        </w:rPr>
        <w:t xml:space="preserve"> صاحبها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انّ جعفرا کان محبوسا مع أب</w:t>
      </w:r>
      <w:r>
        <w:rPr>
          <w:rFonts w:hint="cs"/>
          <w:rtl/>
        </w:rPr>
        <w:t>ی</w:t>
      </w:r>
      <w:r>
        <w:rPr>
          <w:rtl/>
        </w:rPr>
        <w:t xml:space="preserve"> محمّد </w:t>
      </w:r>
      <w:r w:rsidR="00EC2CC2" w:rsidRPr="00EC2CC2">
        <w:rPr>
          <w:rStyle w:val="libAlaemChar"/>
          <w:rtl/>
        </w:rPr>
        <w:t>عليه‌السلام</w:t>
      </w:r>
      <w:r>
        <w:rPr>
          <w:rtl/>
        </w:rPr>
        <w:t xml:space="preserve"> فقال:وا ش</w:t>
      </w:r>
      <w:r>
        <w:rPr>
          <w:rFonts w:hint="cs"/>
          <w:rtl/>
        </w:rPr>
        <w:t>ی</w:t>
      </w:r>
      <w:r>
        <w:rPr>
          <w:rFonts w:hint="eastAsia"/>
          <w:rtl/>
        </w:rPr>
        <w:t>طاناه،بأعل</w:t>
      </w:r>
      <w:r>
        <w:rPr>
          <w:rFonts w:hint="cs"/>
          <w:rtl/>
        </w:rPr>
        <w:t>ی</w:t>
      </w:r>
      <w:r>
        <w:rPr>
          <w:rtl/>
        </w:rPr>
        <w:t xml:space="preserve"> صوته، فزجره أبو محمّد </w:t>
      </w:r>
      <w:r w:rsidR="00EC2CC2" w:rsidRPr="00EC2CC2">
        <w:rPr>
          <w:rStyle w:val="libAlaemChar"/>
          <w:rtl/>
        </w:rPr>
        <w:t>عليه‌السلام</w:t>
      </w:r>
      <w:r>
        <w:rPr>
          <w:rtl/>
        </w:rPr>
        <w:t xml:space="preserve"> و قال له:اسکت،و انّهم رأوا ف</w:t>
      </w:r>
      <w:r>
        <w:rPr>
          <w:rFonts w:hint="cs"/>
          <w:rtl/>
        </w:rPr>
        <w:t>ی</w:t>
      </w:r>
      <w:r>
        <w:rPr>
          <w:rFonts w:hint="eastAsia"/>
          <w:rtl/>
        </w:rPr>
        <w:t>ه</w:t>
      </w:r>
      <w:r>
        <w:rPr>
          <w:rtl/>
        </w:rPr>
        <w:t xml:space="preserve"> أثر السکر </w:t>
      </w:r>
      <w:r w:rsidRPr="00604B91">
        <w:rPr>
          <w:rStyle w:val="libFootnotenumChar"/>
          <w:rtl/>
        </w:rPr>
        <w:t>(3)</w:t>
      </w:r>
      <w:r>
        <w:rPr>
          <w:rtl/>
        </w:rPr>
        <w:t xml:space="preserve">. </w:t>
      </w:r>
    </w:p>
    <w:p w:rsidR="00ED3E80" w:rsidRDefault="00ED3E80" w:rsidP="00ED3E80">
      <w:pPr>
        <w:pStyle w:val="libNormal"/>
        <w:rPr>
          <w:rtl/>
        </w:rPr>
      </w:pPr>
      <w:r w:rsidRPr="008D632B">
        <w:rPr>
          <w:rStyle w:val="libBold1Char"/>
          <w:rFonts w:hint="eastAsia"/>
          <w:rtl/>
        </w:rPr>
        <w:t>کمال</w:t>
      </w:r>
      <w:r w:rsidRPr="008D632B">
        <w:rPr>
          <w:rStyle w:val="libBold1Char"/>
          <w:rtl/>
        </w:rPr>
        <w:t xml:space="preserve"> الد</w:t>
      </w:r>
      <w:r w:rsidRPr="008D632B">
        <w:rPr>
          <w:rStyle w:val="libBold1Char"/>
          <w:rFonts w:hint="cs"/>
          <w:rtl/>
        </w:rPr>
        <w:t>ی</w:t>
      </w:r>
      <w:r w:rsidRPr="008D632B">
        <w:rPr>
          <w:rStyle w:val="libBold1Char"/>
          <w:rFonts w:hint="eastAsia"/>
          <w:rtl/>
        </w:rPr>
        <w:t>ن</w:t>
      </w:r>
      <w:r>
        <w:rPr>
          <w:rtl/>
        </w:rPr>
        <w:t>: جر</w:t>
      </w:r>
      <w:r>
        <w:rPr>
          <w:rFonts w:hint="cs"/>
          <w:rtl/>
        </w:rPr>
        <w:t>ی</w:t>
      </w:r>
      <w:r>
        <w:rPr>
          <w:rtl/>
        </w:rPr>
        <w:t xml:space="preserve"> ف</w:t>
      </w:r>
      <w:r>
        <w:rPr>
          <w:rFonts w:hint="cs"/>
          <w:rtl/>
        </w:rPr>
        <w:t>ی</w:t>
      </w:r>
      <w:r>
        <w:rPr>
          <w:rtl/>
        </w:rPr>
        <w:t xml:space="preserve"> مجلس أحمد بن عب</w:t>
      </w:r>
      <w:r>
        <w:rPr>
          <w:rFonts w:hint="cs"/>
          <w:rtl/>
        </w:rPr>
        <w:t>ی</w:t>
      </w:r>
      <w:r>
        <w:rPr>
          <w:rFonts w:hint="eastAsia"/>
          <w:rtl/>
        </w:rPr>
        <w:t>د</w:t>
      </w:r>
      <w:r>
        <w:rPr>
          <w:rtl/>
        </w:rPr>
        <w:t xml:space="preserve"> اللّه بن خاقان بقم ذکر الطالب</w:t>
      </w:r>
      <w:r>
        <w:rPr>
          <w:rFonts w:hint="cs"/>
          <w:rtl/>
        </w:rPr>
        <w:t>یّی</w:t>
      </w:r>
      <w:r>
        <w:rPr>
          <w:rFonts w:hint="eastAsia"/>
          <w:rtl/>
        </w:rPr>
        <w:t>ن</w:t>
      </w:r>
      <w:r>
        <w:rPr>
          <w:rtl/>
        </w:rPr>
        <w:t xml:space="preserve"> المق</w:t>
      </w:r>
      <w:r>
        <w:rPr>
          <w:rFonts w:hint="cs"/>
          <w:rtl/>
        </w:rPr>
        <w:t>ی</w:t>
      </w:r>
      <w:r>
        <w:rPr>
          <w:rFonts w:hint="eastAsia"/>
          <w:rtl/>
        </w:rPr>
        <w:t>م</w:t>
      </w:r>
      <w:r>
        <w:rPr>
          <w:rFonts w:hint="cs"/>
          <w:rtl/>
        </w:rPr>
        <w:t>ی</w:t>
      </w:r>
      <w:r>
        <w:rPr>
          <w:rFonts w:hint="eastAsia"/>
          <w:rtl/>
        </w:rPr>
        <w:t>ن</w:t>
      </w:r>
      <w:r>
        <w:rPr>
          <w:rtl/>
        </w:rPr>
        <w:t xml:space="preserve"> بسرّ من رأ</w:t>
      </w:r>
      <w:r>
        <w:rPr>
          <w:rFonts w:hint="cs"/>
          <w:rtl/>
        </w:rPr>
        <w:t>ی</w:t>
      </w:r>
      <w:r>
        <w:rPr>
          <w:rFonts w:hint="eastAsia"/>
          <w:rtl/>
        </w:rPr>
        <w:t>،فذکر</w:t>
      </w:r>
      <w:r>
        <w:rPr>
          <w:rtl/>
        </w:rPr>
        <w:t xml:space="preserve"> أحمد نبذا من فضائل أب</w:t>
      </w:r>
      <w:r>
        <w:rPr>
          <w:rFonts w:hint="cs"/>
          <w:rtl/>
        </w:rPr>
        <w:t>ی</w:t>
      </w:r>
      <w:r>
        <w:rPr>
          <w:rtl/>
        </w:rPr>
        <w:t xml:space="preserve"> محمّد العسکر</w:t>
      </w:r>
      <w:r>
        <w:rPr>
          <w:rFonts w:hint="cs"/>
          <w:rtl/>
        </w:rPr>
        <w:t>یّ</w:t>
      </w:r>
      <w:r>
        <w:rPr>
          <w:rtl/>
        </w:rPr>
        <w:t xml:space="preserve"> </w:t>
      </w:r>
      <w:r w:rsidR="00EC2CC2" w:rsidRPr="00EC2CC2">
        <w:rPr>
          <w:rStyle w:val="libAlaemChar"/>
          <w:rtl/>
        </w:rPr>
        <w:t>عليه‌السلام</w:t>
      </w:r>
      <w:r>
        <w:rPr>
          <w:rtl/>
        </w:rPr>
        <w:t xml:space="preserve"> و جلالته،فقال له بعض الأشعر</w:t>
      </w:r>
      <w:r>
        <w:rPr>
          <w:rFonts w:hint="cs"/>
          <w:rtl/>
        </w:rPr>
        <w:t>یی</w:t>
      </w:r>
      <w:r>
        <w:rPr>
          <w:rFonts w:hint="eastAsia"/>
          <w:rtl/>
        </w:rPr>
        <w:t>ن</w:t>
      </w:r>
      <w:r>
        <w:rPr>
          <w:rtl/>
        </w:rPr>
        <w:t>:فما حال أخ</w:t>
      </w:r>
      <w:r>
        <w:rPr>
          <w:rFonts w:hint="cs"/>
          <w:rtl/>
        </w:rPr>
        <w:t>ی</w:t>
      </w:r>
      <w:r>
        <w:rPr>
          <w:rFonts w:hint="eastAsia"/>
          <w:rtl/>
        </w:rPr>
        <w:t>ه</w:t>
      </w:r>
      <w:r>
        <w:rPr>
          <w:rtl/>
        </w:rPr>
        <w:t xml:space="preserve"> جعفر؟فقال:و من جعفر ف</w:t>
      </w:r>
      <w:r>
        <w:rPr>
          <w:rFonts w:hint="cs"/>
          <w:rtl/>
        </w:rPr>
        <w:t>ی</w:t>
      </w:r>
      <w:r>
        <w:rPr>
          <w:rFonts w:hint="eastAsia"/>
          <w:rtl/>
        </w:rPr>
        <w:t>سئل</w:t>
      </w:r>
      <w:r>
        <w:rPr>
          <w:rtl/>
        </w:rPr>
        <w:t xml:space="preserve"> عن خبره أو </w:t>
      </w:r>
      <w:r>
        <w:rPr>
          <w:rFonts w:hint="cs"/>
          <w:rtl/>
        </w:rPr>
        <w:t>ی</w:t>
      </w:r>
      <w:r>
        <w:rPr>
          <w:rFonts w:hint="eastAsia"/>
          <w:rtl/>
        </w:rPr>
        <w:t>قرن</w:t>
      </w:r>
      <w:r>
        <w:rPr>
          <w:rtl/>
        </w:rPr>
        <w:t xml:space="preserve"> به؟انّ جعفرا معلن بالف</w:t>
      </w:r>
      <w:r>
        <w:rPr>
          <w:rFonts w:hint="eastAsia"/>
          <w:rtl/>
        </w:rPr>
        <w:t>سق</w:t>
      </w:r>
      <w:r>
        <w:rPr>
          <w:rtl/>
        </w:rPr>
        <w:t xml:space="preserve"> ماجن شرّ</w:t>
      </w:r>
      <w:r>
        <w:rPr>
          <w:rFonts w:hint="cs"/>
          <w:rtl/>
        </w:rPr>
        <w:t>ی</w:t>
      </w:r>
      <w:r>
        <w:rPr>
          <w:rFonts w:hint="eastAsia"/>
          <w:rtl/>
        </w:rPr>
        <w:t>ب</w:t>
      </w:r>
      <w:r>
        <w:rPr>
          <w:rtl/>
        </w:rPr>
        <w:t xml:space="preserve"> للخمور أقلّ من رأ</w:t>
      </w:r>
      <w:r>
        <w:rPr>
          <w:rFonts w:hint="cs"/>
          <w:rtl/>
        </w:rPr>
        <w:t>ی</w:t>
      </w:r>
      <w:r>
        <w:rPr>
          <w:rFonts w:hint="eastAsia"/>
          <w:rtl/>
        </w:rPr>
        <w:t>ت</w:t>
      </w:r>
      <w:r>
        <w:rPr>
          <w:rtl/>
        </w:rPr>
        <w:t xml:space="preserve"> من الرجال و أهتکهم لستره،فدم </w:t>
      </w:r>
      <w:r w:rsidRPr="00604B91">
        <w:rPr>
          <w:rStyle w:val="libFootnotenumChar"/>
          <w:rtl/>
        </w:rPr>
        <w:t>(4)</w:t>
      </w:r>
      <w:r w:rsidR="008D632B">
        <w:rPr>
          <w:rtl/>
        </w:rPr>
        <w:t>.</w:t>
      </w:r>
      <w:r w:rsidR="008D632B">
        <w:rPr>
          <w:rFonts w:hint="cs"/>
          <w:rtl/>
        </w:rPr>
        <w:t xml:space="preserve">خمّار قليل في نفسه خفيف...الى آخر ما قال فيه </w:t>
      </w:r>
      <w:r w:rsidR="008D632B" w:rsidRPr="008D632B">
        <w:rPr>
          <w:rStyle w:val="libFootnotenumChar"/>
          <w:rFonts w:hint="cs"/>
          <w:rtl/>
        </w:rPr>
        <w:t>(5)</w:t>
      </w:r>
      <w:r w:rsidR="008D632B">
        <w:rPr>
          <w:rFonts w:hint="cs"/>
          <w:rtl/>
        </w:rPr>
        <w:t>.</w:t>
      </w:r>
    </w:p>
    <w:p w:rsidR="00B431B0" w:rsidRDefault="00ED3E80" w:rsidP="00ED3E80">
      <w:pPr>
        <w:pStyle w:val="libNormal"/>
      </w:pPr>
      <w:r w:rsidRPr="008D632B">
        <w:rPr>
          <w:rStyle w:val="libBold1Char"/>
          <w:rFonts w:hint="eastAsia"/>
          <w:rtl/>
        </w:rPr>
        <w:t>الإرشاد</w:t>
      </w:r>
      <w:r>
        <w:rPr>
          <w:rtl/>
        </w:rPr>
        <w:t>: لمّا توف</w:t>
      </w:r>
      <w:r>
        <w:rPr>
          <w:rFonts w:hint="cs"/>
          <w:rtl/>
        </w:rPr>
        <w:t>ی</w:t>
      </w:r>
      <w:r>
        <w:rPr>
          <w:rtl/>
        </w:rPr>
        <w:t xml:space="preserve"> أبو محمّد </w:t>
      </w:r>
      <w:r w:rsidR="00EC2CC2" w:rsidRPr="00EC2CC2">
        <w:rPr>
          <w:rStyle w:val="libAlaemChar"/>
          <w:rtl/>
        </w:rPr>
        <w:t>عليه‌السلام</w:t>
      </w:r>
      <w:r>
        <w:rPr>
          <w:rtl/>
        </w:rPr>
        <w:t>،تولّ</w:t>
      </w:r>
      <w:r>
        <w:rPr>
          <w:rFonts w:hint="cs"/>
          <w:rtl/>
        </w:rPr>
        <w:t>ی</w:t>
      </w:r>
      <w:r>
        <w:rPr>
          <w:rtl/>
        </w:rPr>
        <w:t xml:space="preserve"> جعفر أخوه أخذ ترکته و سع</w:t>
      </w:r>
      <w:r>
        <w:rPr>
          <w:rFonts w:hint="cs"/>
          <w:rtl/>
        </w:rPr>
        <w:t>ی</w:t>
      </w:r>
      <w:r>
        <w:rPr>
          <w:rtl/>
        </w:rPr>
        <w:t xml:space="preserve"> ف</w:t>
      </w:r>
      <w:r>
        <w:rPr>
          <w:rFonts w:hint="cs"/>
          <w:rtl/>
        </w:rPr>
        <w:t>ی</w:t>
      </w:r>
      <w:r>
        <w:rPr>
          <w:rtl/>
        </w:rPr>
        <w:t xml:space="preserve"> حبس جوار</w:t>
      </w:r>
      <w:r>
        <w:rPr>
          <w:rFonts w:hint="cs"/>
          <w:rtl/>
        </w:rPr>
        <w:t>ی</w:t>
      </w:r>
      <w:r>
        <w:rPr>
          <w:rtl/>
        </w:rPr>
        <w:t xml:space="preserve"> أب</w:t>
      </w:r>
      <w:r>
        <w:rPr>
          <w:rFonts w:hint="cs"/>
          <w:rtl/>
        </w:rPr>
        <w:t>ی</w:t>
      </w:r>
      <w:r>
        <w:rPr>
          <w:rtl/>
        </w:rPr>
        <w:t xml:space="preserve"> محمّد و اعتقال حلائله،و شنّع عل</w:t>
      </w:r>
      <w:r>
        <w:rPr>
          <w:rFonts w:hint="cs"/>
          <w:rtl/>
        </w:rPr>
        <w:t>ی</w:t>
      </w:r>
      <w:r>
        <w:rPr>
          <w:rtl/>
        </w:rPr>
        <w:t xml:space="preserve"> أصحابه بانتظارهم ولده،و قطعهم بوجوده و القول بإمامته،و أغر</w:t>
      </w:r>
      <w:r>
        <w:rPr>
          <w:rFonts w:hint="cs"/>
          <w:rtl/>
        </w:rPr>
        <w:t>ی</w:t>
      </w:r>
      <w:r>
        <w:rPr>
          <w:rtl/>
        </w:rPr>
        <w:t xml:space="preserve"> بالقوم حتّ</w:t>
      </w:r>
      <w:r>
        <w:rPr>
          <w:rFonts w:hint="cs"/>
          <w:rtl/>
        </w:rPr>
        <w:t>ی</w:t>
      </w:r>
      <w:r>
        <w:rPr>
          <w:rtl/>
        </w:rPr>
        <w:t xml:space="preserve"> أخافهم و شدّدهم،و جر</w:t>
      </w:r>
      <w:r>
        <w:rPr>
          <w:rFonts w:hint="cs"/>
          <w:rtl/>
        </w:rPr>
        <w:t>ی</w:t>
      </w:r>
      <w:r>
        <w:rPr>
          <w:rtl/>
        </w:rPr>
        <w:t xml:space="preserve"> عل</w:t>
      </w:r>
      <w:r>
        <w:rPr>
          <w:rFonts w:hint="cs"/>
          <w:rtl/>
        </w:rPr>
        <w:t>ی</w:t>
      </w:r>
      <w:r>
        <w:rPr>
          <w:rtl/>
        </w:rPr>
        <w:t xml:space="preserve"> مخلف</w:t>
      </w:r>
      <w:r>
        <w:rPr>
          <w:rFonts w:hint="cs"/>
          <w:rtl/>
        </w:rPr>
        <w:t>ی</w:t>
      </w:r>
      <w:r>
        <w:rPr>
          <w:rtl/>
        </w:rPr>
        <w:t xml:space="preserve"> أب</w:t>
      </w:r>
      <w:r>
        <w:rPr>
          <w:rFonts w:hint="cs"/>
          <w:rtl/>
        </w:rPr>
        <w:t>ی</w:t>
      </w:r>
      <w:r>
        <w:rPr>
          <w:rtl/>
        </w:rPr>
        <w:t xml:space="preserve"> الحسن </w:t>
      </w:r>
      <w:r w:rsidR="00EC2CC2" w:rsidRPr="00EC2CC2">
        <w:rPr>
          <w:rStyle w:val="libAlaemChar"/>
          <w:rtl/>
        </w:rPr>
        <w:t>عليه‌السلام</w:t>
      </w:r>
      <w:r>
        <w:rPr>
          <w:rtl/>
        </w:rPr>
        <w:t xml:space="preserve"> بسبب </w:t>
      </w:r>
      <w:r>
        <w:rPr>
          <w:rFonts w:hint="eastAsia"/>
          <w:rtl/>
        </w:rPr>
        <w:t>ذلک</w:t>
      </w:r>
      <w:r>
        <w:rPr>
          <w:rtl/>
        </w:rPr>
        <w:t xml:space="preserve"> کل عظ</w:t>
      </w:r>
      <w:r>
        <w:rPr>
          <w:rFonts w:hint="cs"/>
          <w:rtl/>
        </w:rPr>
        <w:t>ی</w:t>
      </w:r>
      <w:r>
        <w:rPr>
          <w:rFonts w:hint="eastAsia"/>
          <w:rtl/>
        </w:rPr>
        <w:t>مه،من</w:t>
      </w:r>
      <w:r>
        <w:rPr>
          <w:rtl/>
        </w:rPr>
        <w:t xml:space="preserve"> إعتقال و حبس و تهد</w:t>
      </w:r>
      <w:r>
        <w:rPr>
          <w:rFonts w:hint="cs"/>
          <w:rtl/>
        </w:rPr>
        <w:t>ی</w:t>
      </w:r>
      <w:r>
        <w:rPr>
          <w:rFonts w:hint="eastAsia"/>
          <w:rtl/>
        </w:rPr>
        <w:t>د</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54/</w:t>
      </w:r>
      <w:r w:rsidR="001A3C8D">
        <w:rPr>
          <w:rtl/>
        </w:rPr>
        <w:t>3</w:t>
      </w:r>
      <w:r w:rsidR="00ED3E80">
        <w:rPr>
          <w:rtl/>
        </w:rPr>
        <w:t>4/</w:t>
      </w:r>
      <w:r w:rsidR="001A3C8D">
        <w:rPr>
          <w:rtl/>
        </w:rPr>
        <w:t>12</w:t>
      </w:r>
      <w:r w:rsidR="00ED3E80">
        <w:rPr>
          <w:rtl/>
        </w:rPr>
        <w:t>،ج:</w:t>
      </w:r>
      <w:r w:rsidR="001A3C8D">
        <w:rPr>
          <w:rtl/>
        </w:rPr>
        <w:t>228</w:t>
      </w:r>
      <w:r w:rsidR="00ED3E80">
        <w:rPr>
          <w:rtl/>
        </w:rPr>
        <w:t>/5</w:t>
      </w:r>
      <w:r w:rsidR="001A3C8D">
        <w:rPr>
          <w:rtl/>
        </w:rPr>
        <w:t>0</w:t>
      </w:r>
      <w:r w:rsidR="00ED3E80">
        <w:rPr>
          <w:rtl/>
        </w:rPr>
        <w:t>. ق:</w:t>
      </w:r>
      <w:r w:rsidR="001A3C8D">
        <w:rPr>
          <w:rtl/>
        </w:rPr>
        <w:t>2</w:t>
      </w:r>
      <w:r w:rsidR="00ED3E80">
        <w:rPr>
          <w:rtl/>
        </w:rPr>
        <w:t>4</w:t>
      </w:r>
      <w:r w:rsidR="001A3C8D">
        <w:rPr>
          <w:rtl/>
        </w:rPr>
        <w:t>8</w:t>
      </w:r>
      <w:r w:rsidR="00ED3E80">
        <w:rPr>
          <w:rtl/>
        </w:rPr>
        <w:t>/</w:t>
      </w:r>
      <w:r w:rsidR="001A3C8D">
        <w:rPr>
          <w:rtl/>
        </w:rPr>
        <w:t>37</w:t>
      </w:r>
      <w:r w:rsidR="00ED3E80">
        <w:rPr>
          <w:rtl/>
        </w:rPr>
        <w:t>/</w:t>
      </w:r>
      <w:r w:rsidR="001A3C8D">
        <w:rPr>
          <w:rtl/>
        </w:rPr>
        <w:t>13</w:t>
      </w:r>
      <w:r w:rsidR="00ED3E80">
        <w:rPr>
          <w:rtl/>
        </w:rPr>
        <w:t>،ج:</w:t>
      </w:r>
      <w:r w:rsidR="001A3C8D">
        <w:rPr>
          <w:rtl/>
        </w:rPr>
        <w:t>193</w:t>
      </w:r>
      <w:r w:rsidR="00ED3E80">
        <w:rPr>
          <w:rtl/>
        </w:rPr>
        <w:t>/5</w:t>
      </w:r>
      <w:r w:rsidR="001A3C8D">
        <w:rPr>
          <w:rtl/>
        </w:rPr>
        <w:t>3</w:t>
      </w:r>
      <w:r w:rsidR="00ED3E80">
        <w:rPr>
          <w:rtl/>
        </w:rPr>
        <w:t>. ق:</w:t>
      </w:r>
      <w:r w:rsidR="001A3C8D">
        <w:rPr>
          <w:rtl/>
        </w:rPr>
        <w:t>22</w:t>
      </w:r>
      <w:r w:rsidR="00ED3E80">
        <w:rPr>
          <w:rtl/>
        </w:rPr>
        <w:t>5/</w:t>
      </w:r>
      <w:r w:rsidR="001A3C8D">
        <w:rPr>
          <w:rtl/>
        </w:rPr>
        <w:t>7</w:t>
      </w:r>
      <w:r w:rsidR="00ED3E80">
        <w:rPr>
          <w:rtl/>
        </w:rPr>
        <w:t>6/</w:t>
      </w:r>
      <w:r w:rsidR="001A3C8D">
        <w:rPr>
          <w:rtl/>
        </w:rPr>
        <w:t>7</w:t>
      </w:r>
      <w:r w:rsidR="00ED3E80">
        <w:rPr>
          <w:rtl/>
        </w:rPr>
        <w:t>،ج:</w:t>
      </w:r>
      <w:r w:rsidR="001A3C8D">
        <w:rPr>
          <w:rtl/>
        </w:rPr>
        <w:t>181</w:t>
      </w:r>
      <w:r w:rsidR="00ED3E80">
        <w:rPr>
          <w:rtl/>
        </w:rPr>
        <w:t>/</w:t>
      </w:r>
      <w:r w:rsidR="001A3C8D">
        <w:rPr>
          <w:rtl/>
        </w:rPr>
        <w:t>2</w:t>
      </w:r>
      <w:r w:rsidR="00ED3E80">
        <w:rPr>
          <w:rtl/>
        </w:rPr>
        <w:t xml:space="preserve">5. </w:t>
      </w:r>
    </w:p>
    <w:p w:rsidR="00ED3E80" w:rsidRDefault="00365129" w:rsidP="0027669E">
      <w:pPr>
        <w:pStyle w:val="libFootnote0"/>
      </w:pPr>
      <w:r>
        <w:rPr>
          <w:rtl/>
        </w:rPr>
        <w:t>(2)</w:t>
      </w:r>
      <w:r w:rsidR="00ED3E80">
        <w:rPr>
          <w:rtl/>
        </w:rPr>
        <w:t xml:space="preserve"> ق:</w:t>
      </w:r>
      <w:r w:rsidR="001A3C8D">
        <w:rPr>
          <w:rtl/>
        </w:rPr>
        <w:t>1</w:t>
      </w:r>
      <w:r w:rsidR="00ED3E80">
        <w:rPr>
          <w:rtl/>
        </w:rPr>
        <w:t>54/</w:t>
      </w:r>
      <w:r w:rsidR="001A3C8D">
        <w:rPr>
          <w:rtl/>
        </w:rPr>
        <w:t>3</w:t>
      </w:r>
      <w:r w:rsidR="00ED3E80">
        <w:rPr>
          <w:rtl/>
        </w:rPr>
        <w:t>4/</w:t>
      </w:r>
      <w:r w:rsidR="001A3C8D">
        <w:rPr>
          <w:rtl/>
        </w:rPr>
        <w:t>12</w:t>
      </w:r>
      <w:r w:rsidR="00ED3E80">
        <w:rPr>
          <w:rtl/>
        </w:rPr>
        <w:t>،ج:</w:t>
      </w:r>
      <w:r w:rsidR="001A3C8D">
        <w:rPr>
          <w:rtl/>
        </w:rPr>
        <w:t>232</w:t>
      </w:r>
      <w:r w:rsidR="00ED3E80">
        <w:rPr>
          <w:rtl/>
        </w:rPr>
        <w:t>/5</w:t>
      </w:r>
      <w:r w:rsidR="001A3C8D">
        <w:rPr>
          <w:rtl/>
        </w:rPr>
        <w:t>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9</w:t>
      </w:r>
      <w:r w:rsidR="00ED3E80">
        <w:rPr>
          <w:rtl/>
        </w:rPr>
        <w:t>/</w:t>
      </w:r>
      <w:r w:rsidR="001A3C8D">
        <w:rPr>
          <w:rtl/>
        </w:rPr>
        <w:t>37</w:t>
      </w:r>
      <w:r w:rsidR="00ED3E80">
        <w:rPr>
          <w:rtl/>
        </w:rPr>
        <w:t>/</w:t>
      </w:r>
      <w:r w:rsidR="001A3C8D">
        <w:rPr>
          <w:rtl/>
        </w:rPr>
        <w:t>12</w:t>
      </w:r>
      <w:r w:rsidR="00ED3E80">
        <w:rPr>
          <w:rtl/>
        </w:rPr>
        <w:t>،ج:</w:t>
      </w:r>
      <w:r w:rsidR="001A3C8D">
        <w:rPr>
          <w:rtl/>
        </w:rPr>
        <w:t>2</w:t>
      </w:r>
      <w:r w:rsidR="00ED3E80">
        <w:rPr>
          <w:rtl/>
        </w:rPr>
        <w:t>54/5</w:t>
      </w:r>
      <w:r w:rsidR="001A3C8D">
        <w:rPr>
          <w:rtl/>
        </w:rPr>
        <w:t>0</w:t>
      </w:r>
      <w:r w:rsidR="00ED3E80">
        <w:rPr>
          <w:rtl/>
        </w:rPr>
        <w:t>. ق:</w:t>
      </w:r>
      <w:r w:rsidR="001A3C8D">
        <w:rPr>
          <w:rtl/>
        </w:rPr>
        <w:t>171</w:t>
      </w:r>
      <w:r w:rsidR="00ED3E80">
        <w:rPr>
          <w:rtl/>
        </w:rPr>
        <w:t>/</w:t>
      </w:r>
      <w:r w:rsidR="001A3C8D">
        <w:rPr>
          <w:rtl/>
        </w:rPr>
        <w:t>38</w:t>
      </w:r>
      <w:r w:rsidR="00ED3E80">
        <w:rPr>
          <w:rtl/>
        </w:rPr>
        <w:t>/</w:t>
      </w:r>
      <w:r w:rsidR="001A3C8D">
        <w:rPr>
          <w:rtl/>
        </w:rPr>
        <w:t>12</w:t>
      </w:r>
      <w:r w:rsidR="00ED3E80">
        <w:rPr>
          <w:rtl/>
        </w:rPr>
        <w:t>،ج:</w:t>
      </w:r>
      <w:r w:rsidR="001A3C8D">
        <w:rPr>
          <w:rtl/>
        </w:rPr>
        <w:t>307</w:t>
      </w:r>
      <w:r w:rsidR="00ED3E80">
        <w:rPr>
          <w:rtl/>
        </w:rPr>
        <w:t>/5</w:t>
      </w:r>
      <w:r w:rsidR="001A3C8D">
        <w:rPr>
          <w:rtl/>
        </w:rPr>
        <w:t>0</w:t>
      </w:r>
      <w:r w:rsidR="00ED3E80">
        <w:rPr>
          <w:rtl/>
        </w:rPr>
        <w:t xml:space="preserve">. </w:t>
      </w:r>
    </w:p>
    <w:p w:rsidR="00B431B0" w:rsidRDefault="00365129" w:rsidP="0027669E">
      <w:pPr>
        <w:pStyle w:val="libFootnote0"/>
        <w:rPr>
          <w:rtl/>
        </w:rPr>
      </w:pPr>
      <w:r>
        <w:rPr>
          <w:rtl/>
        </w:rPr>
        <w:t>(4)</w:t>
      </w:r>
      <w:r w:rsidR="00ED3E80">
        <w:rPr>
          <w:rtl/>
        </w:rPr>
        <w:t xml:space="preserve"> فدم:س</w:t>
      </w:r>
      <w:r w:rsidR="00ED3E80">
        <w:rPr>
          <w:rFonts w:hint="cs"/>
          <w:rtl/>
        </w:rPr>
        <w:t>یّی</w:t>
      </w:r>
      <w:r w:rsidR="00ED3E80">
        <w:rPr>
          <w:rFonts w:hint="eastAsia"/>
          <w:rtl/>
        </w:rPr>
        <w:t>ء</w:t>
      </w:r>
      <w:r w:rsidR="00ED3E80">
        <w:rPr>
          <w:rtl/>
        </w:rPr>
        <w:t xml:space="preserve"> الفهم فظّ الطباع</w:t>
      </w:r>
    </w:p>
    <w:p w:rsidR="008D632B" w:rsidRPr="008D632B" w:rsidRDefault="008D632B" w:rsidP="008D632B">
      <w:pPr>
        <w:pStyle w:val="libFootnote0"/>
        <w:rPr>
          <w:rtl/>
        </w:rPr>
      </w:pPr>
      <w:r>
        <w:rPr>
          <w:rFonts w:hint="cs"/>
          <w:rtl/>
        </w:rPr>
        <w:t>(5) ق:176/39/12،ج:325/50.</w:t>
      </w:r>
    </w:p>
    <w:p w:rsidR="005A2728" w:rsidRDefault="005A2728" w:rsidP="0027669E">
      <w:pPr>
        <w:pStyle w:val="libNormal"/>
        <w:rPr>
          <w:rtl/>
        </w:rPr>
      </w:pPr>
      <w:r>
        <w:rPr>
          <w:rtl/>
        </w:rPr>
        <w:br w:type="page"/>
      </w:r>
    </w:p>
    <w:p w:rsidR="00ED3E80" w:rsidRDefault="00ED3E80" w:rsidP="008D632B">
      <w:pPr>
        <w:pStyle w:val="libNormal0"/>
      </w:pPr>
      <w:r>
        <w:rPr>
          <w:rFonts w:hint="eastAsia"/>
          <w:rtl/>
        </w:rPr>
        <w:lastRenderedPageBreak/>
        <w:t>و</w:t>
      </w:r>
      <w:r>
        <w:rPr>
          <w:rtl/>
        </w:rPr>
        <w:t xml:space="preserve"> تصغ</w:t>
      </w:r>
      <w:r>
        <w:rPr>
          <w:rFonts w:hint="cs"/>
          <w:rtl/>
        </w:rPr>
        <w:t>ی</w:t>
      </w:r>
      <w:r>
        <w:rPr>
          <w:rFonts w:hint="eastAsia"/>
          <w:rtl/>
        </w:rPr>
        <w:t>ر</w:t>
      </w:r>
      <w:r>
        <w:rPr>
          <w:rtl/>
        </w:rPr>
        <w:t xml:space="preserve"> و استخفاف و ذلّ،و لم </w:t>
      </w:r>
      <w:r>
        <w:rPr>
          <w:rFonts w:hint="cs"/>
          <w:rtl/>
        </w:rPr>
        <w:t>ی</w:t>
      </w:r>
      <w:r>
        <w:rPr>
          <w:rFonts w:hint="eastAsia"/>
          <w:rtl/>
        </w:rPr>
        <w:t>ظفر</w:t>
      </w:r>
      <w:r>
        <w:rPr>
          <w:rtl/>
        </w:rPr>
        <w:t xml:space="preserve"> السلطان منهم بطائل،و حاز جعفر ظاهر ترکه أب</w:t>
      </w:r>
      <w:r>
        <w:rPr>
          <w:rFonts w:hint="cs"/>
          <w:rtl/>
        </w:rPr>
        <w:t>ی</w:t>
      </w:r>
      <w:r>
        <w:rPr>
          <w:rtl/>
        </w:rPr>
        <w:t xml:space="preserve"> محمّد و اجتهد ف</w:t>
      </w:r>
      <w:r>
        <w:rPr>
          <w:rFonts w:hint="cs"/>
          <w:rtl/>
        </w:rPr>
        <w:t>ی</w:t>
      </w:r>
      <w:r>
        <w:rPr>
          <w:rtl/>
        </w:rPr>
        <w:t xml:space="preserve"> الق</w:t>
      </w:r>
      <w:r>
        <w:rPr>
          <w:rFonts w:hint="cs"/>
          <w:rtl/>
        </w:rPr>
        <w:t>ی</w:t>
      </w:r>
      <w:r>
        <w:rPr>
          <w:rFonts w:hint="eastAsia"/>
          <w:rtl/>
        </w:rPr>
        <w:t>ام</w:t>
      </w:r>
      <w:r>
        <w:rPr>
          <w:rtl/>
        </w:rPr>
        <w:t xml:space="preserve"> عل</w:t>
      </w:r>
      <w:r>
        <w:rPr>
          <w:rFonts w:hint="cs"/>
          <w:rtl/>
        </w:rPr>
        <w:t>ی</w:t>
      </w:r>
      <w:r>
        <w:rPr>
          <w:rtl/>
        </w:rPr>
        <w:t xml:space="preserve"> الش</w:t>
      </w:r>
      <w:r>
        <w:rPr>
          <w:rFonts w:hint="cs"/>
          <w:rtl/>
        </w:rPr>
        <w:t>ی</w:t>
      </w:r>
      <w:r>
        <w:rPr>
          <w:rFonts w:hint="eastAsia"/>
          <w:rtl/>
        </w:rPr>
        <w:t>عه</w:t>
      </w:r>
      <w:r>
        <w:rPr>
          <w:rtl/>
        </w:rPr>
        <w:t xml:space="preserve"> مقامه فلم </w:t>
      </w:r>
      <w:r>
        <w:rPr>
          <w:rFonts w:hint="cs"/>
          <w:rtl/>
        </w:rPr>
        <w:t>ی</w:t>
      </w:r>
      <w:r>
        <w:rPr>
          <w:rFonts w:hint="eastAsia"/>
          <w:rtl/>
        </w:rPr>
        <w:t>قبل</w:t>
      </w:r>
      <w:r>
        <w:rPr>
          <w:rtl/>
        </w:rPr>
        <w:t xml:space="preserve"> أحد منهم ذلک و لا اعتقدوه ف</w:t>
      </w:r>
      <w:r>
        <w:rPr>
          <w:rFonts w:hint="cs"/>
          <w:rtl/>
        </w:rPr>
        <w:t>ی</w:t>
      </w:r>
      <w:r>
        <w:rPr>
          <w:rFonts w:hint="eastAsia"/>
          <w:rtl/>
        </w:rPr>
        <w:t>ه،فصار</w:t>
      </w:r>
      <w:r>
        <w:rPr>
          <w:rtl/>
        </w:rPr>
        <w:t xml:space="preserve"> ال</w:t>
      </w:r>
      <w:r>
        <w:rPr>
          <w:rFonts w:hint="cs"/>
          <w:rtl/>
        </w:rPr>
        <w:t>ی</w:t>
      </w:r>
      <w:r>
        <w:rPr>
          <w:rtl/>
        </w:rPr>
        <w:t xml:space="preserve"> سلطان الوقت </w:t>
      </w:r>
      <w:r>
        <w:rPr>
          <w:rFonts w:hint="cs"/>
          <w:rtl/>
        </w:rPr>
        <w:t>ی</w:t>
      </w:r>
      <w:r>
        <w:rPr>
          <w:rFonts w:hint="eastAsia"/>
          <w:rtl/>
        </w:rPr>
        <w:t>لتمس</w:t>
      </w:r>
      <w:r>
        <w:rPr>
          <w:rtl/>
        </w:rPr>
        <w:t xml:space="preserve"> مرتبه أخ</w:t>
      </w:r>
      <w:r>
        <w:rPr>
          <w:rFonts w:hint="cs"/>
          <w:rtl/>
        </w:rPr>
        <w:t>ی</w:t>
      </w:r>
      <w:r>
        <w:rPr>
          <w:rFonts w:hint="eastAsia"/>
          <w:rtl/>
        </w:rPr>
        <w:t>ه</w:t>
      </w:r>
      <w:r>
        <w:rPr>
          <w:rtl/>
        </w:rPr>
        <w:t xml:space="preserve"> و بذل مالا جل</w:t>
      </w:r>
      <w:r>
        <w:rPr>
          <w:rFonts w:hint="cs"/>
          <w:rtl/>
        </w:rPr>
        <w:t>ی</w:t>
      </w:r>
      <w:r>
        <w:rPr>
          <w:rFonts w:hint="eastAsia"/>
          <w:rtl/>
        </w:rPr>
        <w:t>لا،</w:t>
      </w:r>
      <w:r>
        <w:rPr>
          <w:rtl/>
        </w:rPr>
        <w:t xml:space="preserve"> و تقرّب بکل ما ظنّ أنّه </w:t>
      </w:r>
      <w:r>
        <w:rPr>
          <w:rFonts w:hint="cs"/>
          <w:rtl/>
        </w:rPr>
        <w:t>ی</w:t>
      </w:r>
      <w:r>
        <w:rPr>
          <w:rFonts w:hint="eastAsia"/>
          <w:rtl/>
        </w:rPr>
        <w:t>تقرّب</w:t>
      </w:r>
      <w:r>
        <w:rPr>
          <w:rtl/>
        </w:rPr>
        <w:t xml:space="preserve"> به فلم </w:t>
      </w:r>
      <w:r>
        <w:rPr>
          <w:rFonts w:hint="cs"/>
          <w:rtl/>
        </w:rPr>
        <w:t>ی</w:t>
      </w:r>
      <w:r>
        <w:rPr>
          <w:rFonts w:hint="eastAsia"/>
          <w:rtl/>
        </w:rPr>
        <w:t>نتفع</w:t>
      </w:r>
      <w:r>
        <w:rPr>
          <w:rtl/>
        </w:rPr>
        <w:t xml:space="preserve"> بش</w:t>
      </w:r>
      <w:r>
        <w:rPr>
          <w:rFonts w:hint="cs"/>
          <w:rtl/>
        </w:rPr>
        <w:t>ی</w:t>
      </w:r>
      <w:r>
        <w:rPr>
          <w:rFonts w:hint="eastAsia"/>
          <w:rtl/>
        </w:rPr>
        <w:t>ء</w:t>
      </w:r>
      <w:r>
        <w:rPr>
          <w:rtl/>
        </w:rPr>
        <w:t xml:space="preserve"> من ذلک. </w:t>
      </w:r>
    </w:p>
    <w:p w:rsidR="00ED3E80" w:rsidRDefault="00ED3E80" w:rsidP="00ED3E80">
      <w:pPr>
        <w:pStyle w:val="libNormal"/>
      </w:pPr>
      <w:r>
        <w:rPr>
          <w:rFonts w:hint="eastAsia"/>
          <w:rtl/>
        </w:rPr>
        <w:t>و</w:t>
      </w:r>
      <w:r>
        <w:rPr>
          <w:rtl/>
        </w:rPr>
        <w:t xml:space="preserve"> لجعفر اخبار کث</w:t>
      </w:r>
      <w:r>
        <w:rPr>
          <w:rFonts w:hint="cs"/>
          <w:rtl/>
        </w:rPr>
        <w:t>ی</w:t>
      </w:r>
      <w:r>
        <w:rPr>
          <w:rFonts w:hint="eastAsia"/>
          <w:rtl/>
        </w:rPr>
        <w:t>ره</w:t>
      </w:r>
      <w:r>
        <w:rPr>
          <w:rtl/>
        </w:rPr>
        <w:t xml:space="preserve"> ف</w:t>
      </w:r>
      <w:r>
        <w:rPr>
          <w:rFonts w:hint="cs"/>
          <w:rtl/>
        </w:rPr>
        <w:t>ی</w:t>
      </w:r>
      <w:r>
        <w:rPr>
          <w:rtl/>
        </w:rPr>
        <w:t xml:space="preserve"> هذا المعن</w:t>
      </w:r>
      <w:r>
        <w:rPr>
          <w:rFonts w:hint="cs"/>
          <w:rtl/>
        </w:rPr>
        <w:t>ی</w:t>
      </w:r>
      <w:r>
        <w:rPr>
          <w:rtl/>
        </w:rPr>
        <w:t xml:space="preserve"> رأ</w:t>
      </w:r>
      <w:r>
        <w:rPr>
          <w:rFonts w:hint="cs"/>
          <w:rtl/>
        </w:rPr>
        <w:t>ی</w:t>
      </w:r>
      <w:r>
        <w:rPr>
          <w:rFonts w:hint="eastAsia"/>
          <w:rtl/>
        </w:rPr>
        <w:t>ت</w:t>
      </w:r>
      <w:r>
        <w:rPr>
          <w:rtl/>
        </w:rPr>
        <w:t xml:space="preserve"> الاعراض عن ذکرها لأسباب لا </w:t>
      </w:r>
      <w:r>
        <w:rPr>
          <w:rFonts w:hint="cs"/>
          <w:rtl/>
        </w:rPr>
        <w:t>ی</w:t>
      </w:r>
      <w:r>
        <w:rPr>
          <w:rFonts w:hint="eastAsia"/>
          <w:rtl/>
        </w:rPr>
        <w:t>حتمل</w:t>
      </w:r>
      <w:r>
        <w:rPr>
          <w:rtl/>
        </w:rPr>
        <w:t xml:space="preserve"> الکتاب شرحها،و ه</w:t>
      </w:r>
      <w:r>
        <w:rPr>
          <w:rFonts w:hint="cs"/>
          <w:rtl/>
        </w:rPr>
        <w:t>ی</w:t>
      </w:r>
      <w:r>
        <w:rPr>
          <w:rtl/>
        </w:rPr>
        <w:t xml:space="preserve"> مشهوره عند الإمام</w:t>
      </w:r>
      <w:r>
        <w:rPr>
          <w:rFonts w:hint="cs"/>
          <w:rtl/>
        </w:rPr>
        <w:t>یّ</w:t>
      </w:r>
      <w:r>
        <w:rPr>
          <w:rFonts w:hint="eastAsia"/>
          <w:rtl/>
        </w:rPr>
        <w:t>ه</w:t>
      </w:r>
      <w:r>
        <w:rPr>
          <w:rtl/>
        </w:rPr>
        <w:t xml:space="preserve"> و من عرف أخبار الناس من العامّه و باللّه أستع</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8D632B">
        <w:rPr>
          <w:rStyle w:val="libBold1Char"/>
          <w:rFonts w:hint="eastAsia"/>
          <w:rtl/>
        </w:rPr>
        <w:t>کمال</w:t>
      </w:r>
      <w:r>
        <w:rPr>
          <w:rtl/>
        </w:rPr>
        <w:t xml:space="preserve"> </w:t>
      </w:r>
      <w:r w:rsidRPr="008D632B">
        <w:rPr>
          <w:rStyle w:val="libBold1Char"/>
          <w:rtl/>
        </w:rPr>
        <w:t>الد</w:t>
      </w:r>
      <w:r w:rsidRPr="008D632B">
        <w:rPr>
          <w:rStyle w:val="libBold1Char"/>
          <w:rFonts w:hint="cs"/>
          <w:rtl/>
        </w:rPr>
        <w:t>ی</w:t>
      </w:r>
      <w:r w:rsidRPr="008D632B">
        <w:rPr>
          <w:rStyle w:val="libBold1Char"/>
          <w:rFonts w:hint="eastAsia"/>
          <w:rtl/>
        </w:rPr>
        <w:t>ن</w:t>
      </w:r>
      <w:r>
        <w:rPr>
          <w:rtl/>
        </w:rPr>
        <w:t>:عن محمّد بن صالح بن عل</w:t>
      </w:r>
      <w:r>
        <w:rPr>
          <w:rFonts w:hint="cs"/>
          <w:rtl/>
        </w:rPr>
        <w:t>یّ</w:t>
      </w:r>
      <w:r>
        <w:rPr>
          <w:rtl/>
        </w:rPr>
        <w:t xml:space="preserve"> بن محمّد بن قنبر الکب</w:t>
      </w:r>
      <w:r>
        <w:rPr>
          <w:rFonts w:hint="cs"/>
          <w:rtl/>
        </w:rPr>
        <w:t>ی</w:t>
      </w:r>
      <w:r>
        <w:rPr>
          <w:rFonts w:hint="eastAsia"/>
          <w:rtl/>
        </w:rPr>
        <w:t>ر</w:t>
      </w:r>
      <w:r>
        <w:rPr>
          <w:rtl/>
        </w:rPr>
        <w:t xml:space="preserve"> مول</w:t>
      </w:r>
      <w:r>
        <w:rPr>
          <w:rFonts w:hint="cs"/>
          <w:rtl/>
        </w:rPr>
        <w:t>ی</w:t>
      </w:r>
      <w:r>
        <w:rPr>
          <w:rtl/>
        </w:rPr>
        <w:t xml:space="preserve"> الرضا </w:t>
      </w:r>
      <w:r w:rsidR="00EC2CC2" w:rsidRPr="00EC2CC2">
        <w:rPr>
          <w:rStyle w:val="libAlaemChar"/>
          <w:rtl/>
        </w:rPr>
        <w:t>عليه‌السلام</w:t>
      </w:r>
      <w:r>
        <w:rPr>
          <w:rtl/>
        </w:rPr>
        <w:t xml:space="preserve"> قال: خرج صاحب الزمان(صلوات اللّه عل</w:t>
      </w:r>
      <w:r>
        <w:rPr>
          <w:rFonts w:hint="cs"/>
          <w:rtl/>
        </w:rPr>
        <w:t>ی</w:t>
      </w:r>
      <w:r>
        <w:rPr>
          <w:rFonts w:hint="eastAsia"/>
          <w:rtl/>
        </w:rPr>
        <w:t>ه</w:t>
      </w:r>
      <w:r>
        <w:rPr>
          <w:rtl/>
        </w:rPr>
        <w:t>)عل</w:t>
      </w:r>
      <w:r>
        <w:rPr>
          <w:rFonts w:hint="cs"/>
          <w:rtl/>
        </w:rPr>
        <w:t>ی</w:t>
      </w:r>
      <w:r>
        <w:rPr>
          <w:rtl/>
        </w:rPr>
        <w:t xml:space="preserve"> جعفر الکذّاب من موضع لم </w:t>
      </w:r>
      <w:r>
        <w:rPr>
          <w:rFonts w:hint="cs"/>
          <w:rtl/>
        </w:rPr>
        <w:t>ی</w:t>
      </w:r>
      <w:r>
        <w:rPr>
          <w:rFonts w:hint="eastAsia"/>
          <w:rtl/>
        </w:rPr>
        <w:t>علم</w:t>
      </w:r>
      <w:r>
        <w:rPr>
          <w:rtl/>
        </w:rPr>
        <w:t xml:space="preserve"> به عندما نازع ف</w:t>
      </w:r>
      <w:r>
        <w:rPr>
          <w:rFonts w:hint="cs"/>
          <w:rtl/>
        </w:rPr>
        <w:t>ی</w:t>
      </w:r>
      <w:r>
        <w:rPr>
          <w:rtl/>
        </w:rPr>
        <w:t xml:space="preserve"> الم</w:t>
      </w:r>
      <w:r>
        <w:rPr>
          <w:rFonts w:hint="cs"/>
          <w:rtl/>
        </w:rPr>
        <w:t>ی</w:t>
      </w:r>
      <w:r>
        <w:rPr>
          <w:rFonts w:hint="eastAsia"/>
          <w:rtl/>
        </w:rPr>
        <w:t>راث</w:t>
      </w:r>
      <w:r>
        <w:rPr>
          <w:rtl/>
        </w:rPr>
        <w:t xml:space="preserve"> عند مض</w:t>
      </w:r>
      <w:r>
        <w:rPr>
          <w:rFonts w:hint="cs"/>
          <w:rtl/>
        </w:rPr>
        <w:t>یّ</w:t>
      </w:r>
      <w:r>
        <w:rPr>
          <w:rtl/>
        </w:rPr>
        <w:t xml:space="preserve"> أب</w:t>
      </w:r>
      <w:r>
        <w:rPr>
          <w:rFonts w:hint="cs"/>
          <w:rtl/>
        </w:rPr>
        <w:t>ی</w:t>
      </w:r>
      <w:r>
        <w:rPr>
          <w:rtl/>
        </w:rPr>
        <w:t xml:space="preserve"> محمّد </w:t>
      </w:r>
      <w:r w:rsidR="00EC2CC2" w:rsidRPr="00EC2CC2">
        <w:rPr>
          <w:rStyle w:val="libAlaemChar"/>
          <w:rtl/>
        </w:rPr>
        <w:t>عليه‌السلام</w:t>
      </w:r>
      <w:r>
        <w:rPr>
          <w:rtl/>
        </w:rPr>
        <w:t xml:space="preserve"> فقال له: </w:t>
      </w:r>
    </w:p>
    <w:p w:rsidR="00ED3E80" w:rsidRDefault="00ED3E80" w:rsidP="00ED3E80">
      <w:pPr>
        <w:pStyle w:val="libNormal"/>
      </w:pPr>
      <w:r>
        <w:rPr>
          <w:rFonts w:hint="cs"/>
          <w:rtl/>
        </w:rPr>
        <w:t>ی</w:t>
      </w:r>
      <w:r>
        <w:rPr>
          <w:rFonts w:hint="eastAsia"/>
          <w:rtl/>
        </w:rPr>
        <w:t>ا</w:t>
      </w:r>
      <w:r>
        <w:rPr>
          <w:rtl/>
        </w:rPr>
        <w:t xml:space="preserve"> جعفر ما لک تعرض ف</w:t>
      </w:r>
      <w:r>
        <w:rPr>
          <w:rFonts w:hint="cs"/>
          <w:rtl/>
        </w:rPr>
        <w:t>ی</w:t>
      </w:r>
      <w:r>
        <w:rPr>
          <w:rtl/>
        </w:rPr>
        <w:t xml:space="preserve"> حقوق</w:t>
      </w:r>
      <w:r>
        <w:rPr>
          <w:rFonts w:hint="cs"/>
          <w:rtl/>
        </w:rPr>
        <w:t>ی</w:t>
      </w:r>
      <w:r>
        <w:rPr>
          <w:rFonts w:hint="eastAsia"/>
          <w:rtl/>
        </w:rPr>
        <w:t>؟فتح</w:t>
      </w:r>
      <w:r>
        <w:rPr>
          <w:rFonts w:hint="cs"/>
          <w:rtl/>
        </w:rPr>
        <w:t>یّ</w:t>
      </w:r>
      <w:r>
        <w:rPr>
          <w:rFonts w:hint="eastAsia"/>
          <w:rtl/>
        </w:rPr>
        <w:t>ر</w:t>
      </w:r>
      <w:r>
        <w:rPr>
          <w:rtl/>
        </w:rPr>
        <w:t xml:space="preserve"> جعفر و بهت،ثمّ غاب عنه فطلب جعفر بعد ذلک ف</w:t>
      </w:r>
      <w:r>
        <w:rPr>
          <w:rFonts w:hint="cs"/>
          <w:rtl/>
        </w:rPr>
        <w:t>ی</w:t>
      </w:r>
      <w:r>
        <w:rPr>
          <w:rtl/>
        </w:rPr>
        <w:t xml:space="preserve"> الناس فلم </w:t>
      </w:r>
      <w:r>
        <w:rPr>
          <w:rFonts w:hint="cs"/>
          <w:rtl/>
        </w:rPr>
        <w:t>ی</w:t>
      </w:r>
      <w:r>
        <w:rPr>
          <w:rFonts w:hint="eastAsia"/>
          <w:rtl/>
        </w:rPr>
        <w:t>ره،فلمّا</w:t>
      </w:r>
      <w:r>
        <w:rPr>
          <w:rtl/>
        </w:rPr>
        <w:t xml:space="preserve"> ماتت الجدّه أم الحسن </w:t>
      </w:r>
      <w:r w:rsidR="00EC2CC2" w:rsidRPr="00EC2CC2">
        <w:rPr>
          <w:rStyle w:val="libAlaemChar"/>
          <w:rtl/>
        </w:rPr>
        <w:t>عليه‌السلام</w:t>
      </w:r>
      <w:r>
        <w:rPr>
          <w:rtl/>
        </w:rPr>
        <w:t xml:space="preserve"> أمرت أن تدفن ف</w:t>
      </w:r>
      <w:r>
        <w:rPr>
          <w:rFonts w:hint="cs"/>
          <w:rtl/>
        </w:rPr>
        <w:t>ی</w:t>
      </w:r>
      <w:r>
        <w:rPr>
          <w:rtl/>
        </w:rPr>
        <w:t xml:space="preserve"> الدار،فنازعهم و قال:ه</w:t>
      </w:r>
      <w:r>
        <w:rPr>
          <w:rFonts w:hint="cs"/>
          <w:rtl/>
        </w:rPr>
        <w:t>ی</w:t>
      </w:r>
      <w:r>
        <w:rPr>
          <w:rtl/>
        </w:rPr>
        <w:t xml:space="preserve"> دار</w:t>
      </w:r>
      <w:r>
        <w:rPr>
          <w:rFonts w:hint="cs"/>
          <w:rtl/>
        </w:rPr>
        <w:t>ی</w:t>
      </w:r>
      <w:r>
        <w:rPr>
          <w:rtl/>
        </w:rPr>
        <w:t xml:space="preserve"> لا تدفن ف</w:t>
      </w:r>
      <w:r>
        <w:rPr>
          <w:rFonts w:hint="cs"/>
          <w:rtl/>
        </w:rPr>
        <w:t>ی</w:t>
      </w:r>
      <w:r>
        <w:rPr>
          <w:rFonts w:hint="eastAsia"/>
          <w:rtl/>
        </w:rPr>
        <w:t>ها</w:t>
      </w:r>
      <w:r>
        <w:rPr>
          <w:rtl/>
        </w:rPr>
        <w:t xml:space="preserve">.فخرج </w:t>
      </w:r>
      <w:r w:rsidR="00EC2CC2" w:rsidRPr="00EC2CC2">
        <w:rPr>
          <w:rStyle w:val="libAlaemChar"/>
          <w:rtl/>
        </w:rPr>
        <w:t>عليه‌السلام</w:t>
      </w:r>
      <w:r>
        <w:rPr>
          <w:rtl/>
        </w:rPr>
        <w:t xml:space="preserve"> فقال له:</w:t>
      </w:r>
      <w:r>
        <w:rPr>
          <w:rFonts w:hint="cs"/>
          <w:rtl/>
        </w:rPr>
        <w:t>ی</w:t>
      </w:r>
      <w:r>
        <w:rPr>
          <w:rFonts w:hint="eastAsia"/>
          <w:rtl/>
        </w:rPr>
        <w:t>ا</w:t>
      </w:r>
      <w:r>
        <w:rPr>
          <w:rtl/>
        </w:rPr>
        <w:t xml:space="preserve"> جعفر دارک ه</w:t>
      </w:r>
      <w:r>
        <w:rPr>
          <w:rFonts w:hint="cs"/>
          <w:rtl/>
        </w:rPr>
        <w:t>ی</w:t>
      </w:r>
      <w:r>
        <w:rPr>
          <w:rFonts w:hint="eastAsia"/>
          <w:rtl/>
        </w:rPr>
        <w:t>؟ثمّ</w:t>
      </w:r>
      <w:r>
        <w:rPr>
          <w:rtl/>
        </w:rPr>
        <w:t xml:space="preserve"> غاب فلم </w:t>
      </w:r>
      <w:r>
        <w:rPr>
          <w:rFonts w:hint="cs"/>
          <w:rtl/>
        </w:rPr>
        <w:t>ی</w:t>
      </w:r>
      <w:r>
        <w:rPr>
          <w:rFonts w:hint="eastAsia"/>
          <w:rtl/>
        </w:rPr>
        <w:t>ره</w:t>
      </w:r>
      <w:r>
        <w:rPr>
          <w:rtl/>
        </w:rPr>
        <w:t xml:space="preserve"> بعد ذلک </w:t>
      </w:r>
      <w:r w:rsidRPr="00604B91">
        <w:rPr>
          <w:rStyle w:val="libFootnotenumChar"/>
          <w:rtl/>
        </w:rPr>
        <w:t>(2)</w:t>
      </w:r>
      <w:r>
        <w:rPr>
          <w:rtl/>
        </w:rPr>
        <w:t xml:space="preserve">. </w:t>
      </w:r>
    </w:p>
    <w:p w:rsidR="00ED3E80" w:rsidRDefault="00ED3E80" w:rsidP="00ED3E80">
      <w:pPr>
        <w:pStyle w:val="libNormal"/>
      </w:pPr>
      <w:r>
        <w:rPr>
          <w:rFonts w:hint="eastAsia"/>
          <w:rtl/>
        </w:rPr>
        <w:t>تعرّض</w:t>
      </w:r>
      <w:r>
        <w:rPr>
          <w:rtl/>
        </w:rPr>
        <w:t xml:space="preserve"> جعفر للقم</w:t>
      </w:r>
      <w:r>
        <w:rPr>
          <w:rFonts w:hint="cs"/>
          <w:rtl/>
        </w:rPr>
        <w:t>یّی</w:t>
      </w:r>
      <w:r>
        <w:rPr>
          <w:rFonts w:hint="eastAsia"/>
          <w:rtl/>
        </w:rPr>
        <w:t>ن</w:t>
      </w:r>
      <w:r>
        <w:rPr>
          <w:rtl/>
        </w:rPr>
        <w:t xml:space="preserve"> الذ</w:t>
      </w:r>
      <w:r>
        <w:rPr>
          <w:rFonts w:hint="cs"/>
          <w:rtl/>
        </w:rPr>
        <w:t>ی</w:t>
      </w:r>
      <w:r>
        <w:rPr>
          <w:rFonts w:hint="eastAsia"/>
          <w:rtl/>
        </w:rPr>
        <w:t>ن</w:t>
      </w:r>
      <w:r>
        <w:rPr>
          <w:rtl/>
        </w:rPr>
        <w:t xml:space="preserve"> کان معهم الأموال و أمرهم بأن </w:t>
      </w:r>
      <w:r>
        <w:rPr>
          <w:rFonts w:hint="cs"/>
          <w:rtl/>
        </w:rPr>
        <w:t>ی</w:t>
      </w:r>
      <w:r>
        <w:rPr>
          <w:rFonts w:hint="eastAsia"/>
          <w:rtl/>
        </w:rPr>
        <w:t>حملوا</w:t>
      </w:r>
      <w:r>
        <w:rPr>
          <w:rtl/>
        </w:rPr>
        <w:t xml:space="preserve"> إل</w:t>
      </w:r>
      <w:r>
        <w:rPr>
          <w:rFonts w:hint="cs"/>
          <w:rtl/>
        </w:rPr>
        <w:t>ی</w:t>
      </w:r>
      <w:r>
        <w:rPr>
          <w:rFonts w:hint="eastAsia"/>
          <w:rtl/>
        </w:rPr>
        <w:t>ه</w:t>
      </w:r>
      <w:r>
        <w:rPr>
          <w:rtl/>
        </w:rPr>
        <w:t xml:space="preserve"> الأموال و امتناعهم من ذلک </w:t>
      </w:r>
      <w:r w:rsidRPr="00604B91">
        <w:rPr>
          <w:rStyle w:val="libFootnotenumChar"/>
          <w:rtl/>
        </w:rPr>
        <w:t>(3)</w:t>
      </w:r>
      <w:r>
        <w:rPr>
          <w:rtl/>
        </w:rPr>
        <w:t xml:space="preserve">. </w:t>
      </w:r>
    </w:p>
    <w:p w:rsidR="00B431B0" w:rsidRDefault="00ED3E80" w:rsidP="00ED3E80">
      <w:pPr>
        <w:pStyle w:val="libNormal"/>
      </w:pPr>
      <w:r w:rsidRPr="008D632B">
        <w:rPr>
          <w:rStyle w:val="libBold1Char"/>
          <w:rFonts w:hint="eastAsia"/>
          <w:rtl/>
        </w:rPr>
        <w:t>الإحتجاج</w:t>
      </w:r>
      <w:r>
        <w:rPr>
          <w:rtl/>
        </w:rPr>
        <w:t xml:space="preserve">:محمّد بن </w:t>
      </w:r>
      <w:r>
        <w:rPr>
          <w:rFonts w:hint="cs"/>
          <w:rtl/>
        </w:rPr>
        <w:t>ی</w:t>
      </w:r>
      <w:r>
        <w:rPr>
          <w:rFonts w:hint="eastAsia"/>
          <w:rtl/>
        </w:rPr>
        <w:t>عقوب</w:t>
      </w:r>
      <w:r>
        <w:rPr>
          <w:rtl/>
        </w:rPr>
        <w:t xml:space="preserve"> الکل</w:t>
      </w:r>
      <w:r>
        <w:rPr>
          <w:rFonts w:hint="cs"/>
          <w:rtl/>
        </w:rPr>
        <w:t>ی</w:t>
      </w:r>
      <w:r>
        <w:rPr>
          <w:rFonts w:hint="eastAsia"/>
          <w:rtl/>
        </w:rPr>
        <w:t>ن</w:t>
      </w:r>
      <w:r>
        <w:rPr>
          <w:rFonts w:hint="cs"/>
          <w:rtl/>
        </w:rPr>
        <w:t>ی</w:t>
      </w:r>
      <w:r>
        <w:rPr>
          <w:rFonts w:hint="eastAsia"/>
          <w:rtl/>
        </w:rPr>
        <w:t>،عن</w:t>
      </w:r>
      <w:r>
        <w:rPr>
          <w:rtl/>
        </w:rPr>
        <w:t xml:space="preserve"> إسحاق بن </w:t>
      </w:r>
      <w:r>
        <w:rPr>
          <w:rFonts w:hint="cs"/>
          <w:rtl/>
        </w:rPr>
        <w:t>ی</w:t>
      </w:r>
      <w:r>
        <w:rPr>
          <w:rFonts w:hint="eastAsia"/>
          <w:rtl/>
        </w:rPr>
        <w:t>عقوب</w:t>
      </w:r>
      <w:r>
        <w:rPr>
          <w:rtl/>
        </w:rPr>
        <w:t xml:space="preserve"> قال: سألت محمّد ابن عثمان العمر</w:t>
      </w:r>
      <w:r>
        <w:rPr>
          <w:rFonts w:hint="cs"/>
          <w:rtl/>
        </w:rPr>
        <w:t>ی</w:t>
      </w:r>
      <w:r>
        <w:rPr>
          <w:rtl/>
        </w:rPr>
        <w:t xml:space="preserve"> </w:t>
      </w:r>
      <w:r w:rsidR="00EA7B3D" w:rsidRPr="00EA7B3D">
        <w:rPr>
          <w:rStyle w:val="libAlaemChar"/>
          <w:rtl/>
        </w:rPr>
        <w:t>رحمه‌الله</w:t>
      </w:r>
      <w:r>
        <w:rPr>
          <w:rtl/>
        </w:rPr>
        <w:t xml:space="preserve"> أن </w:t>
      </w:r>
      <w:r>
        <w:rPr>
          <w:rFonts w:hint="cs"/>
          <w:rtl/>
        </w:rPr>
        <w:t>ی</w:t>
      </w:r>
      <w:r>
        <w:rPr>
          <w:rFonts w:hint="eastAsia"/>
          <w:rtl/>
        </w:rPr>
        <w:t>وصل</w:t>
      </w:r>
      <w:r>
        <w:rPr>
          <w:rtl/>
        </w:rPr>
        <w:t xml:space="preserve"> ل</w:t>
      </w:r>
      <w:r>
        <w:rPr>
          <w:rFonts w:hint="cs"/>
          <w:rtl/>
        </w:rPr>
        <w:t>ی</w:t>
      </w:r>
      <w:r>
        <w:rPr>
          <w:rtl/>
        </w:rPr>
        <w:t xml:space="preserve"> کتابا قد سألت ف</w:t>
      </w:r>
      <w:r>
        <w:rPr>
          <w:rFonts w:hint="cs"/>
          <w:rtl/>
        </w:rPr>
        <w:t>ی</w:t>
      </w:r>
      <w:r>
        <w:rPr>
          <w:rFonts w:hint="eastAsia"/>
          <w:rtl/>
        </w:rPr>
        <w:t>ه</w:t>
      </w:r>
      <w:r>
        <w:rPr>
          <w:rtl/>
        </w:rPr>
        <w:t xml:space="preserve"> عن مسائل أشکلت عل</w:t>
      </w:r>
      <w:r>
        <w:rPr>
          <w:rFonts w:hint="cs"/>
          <w:rtl/>
        </w:rPr>
        <w:t>یّ</w:t>
      </w:r>
      <w:r>
        <w:rPr>
          <w:rFonts w:hint="eastAsia"/>
          <w:rtl/>
        </w:rPr>
        <w:t>،</w:t>
      </w:r>
      <w:r>
        <w:rPr>
          <w:rtl/>
        </w:rPr>
        <w:t xml:space="preserve"> فورد التوق</w:t>
      </w:r>
      <w:r>
        <w:rPr>
          <w:rFonts w:hint="cs"/>
          <w:rtl/>
        </w:rPr>
        <w:t>ی</w:t>
      </w:r>
      <w:r>
        <w:rPr>
          <w:rFonts w:hint="eastAsia"/>
          <w:rtl/>
        </w:rPr>
        <w:t>ع</w:t>
      </w:r>
      <w:r>
        <w:rPr>
          <w:rtl/>
        </w:rPr>
        <w:t xml:space="preserve"> بخطّ مولانا صاحب الزمان(صلّ</w:t>
      </w:r>
      <w:r>
        <w:rPr>
          <w:rFonts w:hint="cs"/>
          <w:rtl/>
        </w:rPr>
        <w:t>ی</w:t>
      </w:r>
      <w:r>
        <w:rPr>
          <w:rtl/>
        </w:rPr>
        <w:t xml:space="preserve"> اللّه عل</w:t>
      </w:r>
      <w:r>
        <w:rPr>
          <w:rFonts w:hint="cs"/>
          <w:rtl/>
        </w:rPr>
        <w:t>ی</w:t>
      </w:r>
      <w:r>
        <w:rPr>
          <w:rFonts w:hint="eastAsia"/>
          <w:rtl/>
        </w:rPr>
        <w:t>ه</w:t>
      </w:r>
      <w:r>
        <w:rPr>
          <w:rtl/>
        </w:rPr>
        <w:t>):أمّا ما سألت عنه، أرشدک اللّه و ثبّتک،من أمر المنکر</w:t>
      </w:r>
      <w:r>
        <w:rPr>
          <w:rFonts w:hint="cs"/>
          <w:rtl/>
        </w:rPr>
        <w:t>ی</w:t>
      </w:r>
      <w:r>
        <w:rPr>
          <w:rFonts w:hint="eastAsia"/>
          <w:rtl/>
        </w:rPr>
        <w:t>ن</w:t>
      </w:r>
      <w:r>
        <w:rPr>
          <w:rtl/>
        </w:rPr>
        <w:t xml:space="preserve"> ل</w:t>
      </w:r>
      <w:r>
        <w:rPr>
          <w:rFonts w:hint="cs"/>
          <w:rtl/>
        </w:rPr>
        <w:t>ی</w:t>
      </w:r>
      <w:r>
        <w:rPr>
          <w:rtl/>
        </w:rPr>
        <w:t xml:space="preserve"> م</w:t>
      </w:r>
      <w:r>
        <w:rPr>
          <w:rFonts w:hint="eastAsia"/>
          <w:rtl/>
        </w:rPr>
        <w:t>ن</w:t>
      </w:r>
      <w:r>
        <w:rPr>
          <w:rtl/>
        </w:rPr>
        <w:t xml:space="preserve"> أهل ب</w:t>
      </w:r>
      <w:r>
        <w:rPr>
          <w:rFonts w:hint="cs"/>
          <w:rtl/>
        </w:rPr>
        <w:t>ی</w:t>
      </w:r>
      <w:r>
        <w:rPr>
          <w:rFonts w:hint="eastAsia"/>
          <w:rtl/>
        </w:rPr>
        <w:t>تنا</w:t>
      </w:r>
      <w:r>
        <w:rPr>
          <w:rtl/>
        </w:rPr>
        <w:t xml:space="preserve"> و بن</w:t>
      </w:r>
      <w:r>
        <w:rPr>
          <w:rFonts w:hint="cs"/>
          <w:rtl/>
        </w:rPr>
        <w:t>ی</w:t>
      </w:r>
      <w:r>
        <w:rPr>
          <w:rtl/>
        </w:rPr>
        <w:t xml:space="preserve"> عمّنا،فاعلم انّه ل</w:t>
      </w:r>
      <w:r>
        <w:rPr>
          <w:rFonts w:hint="cs"/>
          <w:rtl/>
        </w:rPr>
        <w:t>ی</w:t>
      </w:r>
      <w:r>
        <w:rPr>
          <w:rFonts w:hint="eastAsia"/>
          <w:rtl/>
        </w:rPr>
        <w:t>س</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177</w:t>
      </w:r>
      <w:r w:rsidR="00ED3E80">
        <w:rPr>
          <w:rtl/>
        </w:rPr>
        <w:t>/</w:t>
      </w:r>
      <w:r w:rsidR="001A3C8D">
        <w:rPr>
          <w:rtl/>
        </w:rPr>
        <w:t>39</w:t>
      </w:r>
      <w:r w:rsidR="00ED3E80">
        <w:rPr>
          <w:rtl/>
        </w:rPr>
        <w:t>/</w:t>
      </w:r>
      <w:r w:rsidR="001A3C8D">
        <w:rPr>
          <w:rtl/>
        </w:rPr>
        <w:t>12</w:t>
      </w:r>
      <w:r w:rsidR="00ED3E80">
        <w:rPr>
          <w:rtl/>
        </w:rPr>
        <w:t>،ج:</w:t>
      </w:r>
      <w:r w:rsidR="001A3C8D">
        <w:rPr>
          <w:rtl/>
        </w:rPr>
        <w:t>33</w:t>
      </w:r>
      <w:r w:rsidR="00ED3E80">
        <w:rPr>
          <w:rtl/>
        </w:rPr>
        <w:t>4/5</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11</w:t>
      </w:r>
      <w:r w:rsidR="00ED3E80">
        <w:rPr>
          <w:rtl/>
        </w:rPr>
        <w:t>5/</w:t>
      </w:r>
      <w:r w:rsidR="001A3C8D">
        <w:rPr>
          <w:rtl/>
        </w:rPr>
        <w:t>2</w:t>
      </w:r>
      <w:r w:rsidR="00ED3E80">
        <w:rPr>
          <w:rtl/>
        </w:rPr>
        <w:t>4/</w:t>
      </w:r>
      <w:r w:rsidR="001A3C8D">
        <w:rPr>
          <w:rtl/>
        </w:rPr>
        <w:t>13</w:t>
      </w:r>
      <w:r w:rsidR="00ED3E80">
        <w:rPr>
          <w:rtl/>
        </w:rPr>
        <w:t>،ج:4</w:t>
      </w:r>
      <w:r w:rsidR="001A3C8D">
        <w:rPr>
          <w:rtl/>
        </w:rPr>
        <w:t>2</w:t>
      </w:r>
      <w:r w:rsidR="00ED3E80">
        <w:rPr>
          <w:rtl/>
        </w:rPr>
        <w:t>/5</w:t>
      </w:r>
      <w:r w:rsidR="001A3C8D">
        <w:rPr>
          <w:rtl/>
        </w:rPr>
        <w:t>2</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117</w:t>
      </w:r>
      <w:r w:rsidR="00ED3E80">
        <w:rPr>
          <w:rtl/>
        </w:rPr>
        <w:t>/</w:t>
      </w:r>
      <w:r w:rsidR="001A3C8D">
        <w:rPr>
          <w:rtl/>
        </w:rPr>
        <w:t>2</w:t>
      </w:r>
      <w:r w:rsidR="00ED3E80">
        <w:rPr>
          <w:rtl/>
        </w:rPr>
        <w:t>4/</w:t>
      </w:r>
      <w:r w:rsidR="001A3C8D">
        <w:rPr>
          <w:rtl/>
        </w:rPr>
        <w:t>13</w:t>
      </w:r>
      <w:r w:rsidR="00ED3E80">
        <w:rPr>
          <w:rtl/>
        </w:rPr>
        <w:t>،ج:4</w:t>
      </w:r>
      <w:r w:rsidR="001A3C8D">
        <w:rPr>
          <w:rtl/>
        </w:rPr>
        <w:t>8</w:t>
      </w:r>
      <w:r w:rsidR="00ED3E80">
        <w:rPr>
          <w:rtl/>
        </w:rPr>
        <w:t>/5</w:t>
      </w:r>
      <w:r w:rsidR="001A3C8D">
        <w:rPr>
          <w:rtl/>
        </w:rPr>
        <w:t>2</w:t>
      </w:r>
    </w:p>
    <w:p w:rsidR="005A2728" w:rsidRDefault="005A2728" w:rsidP="0027669E">
      <w:pPr>
        <w:pStyle w:val="libNormal"/>
        <w:rPr>
          <w:rtl/>
        </w:rPr>
      </w:pPr>
      <w:r>
        <w:rPr>
          <w:rtl/>
        </w:rPr>
        <w:br w:type="page"/>
      </w:r>
    </w:p>
    <w:p w:rsidR="00ED3E80" w:rsidRDefault="00ED3E80" w:rsidP="008D632B">
      <w:pPr>
        <w:pStyle w:val="libNormal0"/>
      </w:pPr>
      <w:r>
        <w:rPr>
          <w:rFonts w:hint="eastAsia"/>
          <w:rtl/>
        </w:rPr>
        <w:lastRenderedPageBreak/>
        <w:t>ب</w:t>
      </w:r>
      <w:r>
        <w:rPr>
          <w:rFonts w:hint="cs"/>
          <w:rtl/>
        </w:rPr>
        <w:t>ی</w:t>
      </w:r>
      <w:r>
        <w:rPr>
          <w:rFonts w:hint="eastAsia"/>
          <w:rtl/>
        </w:rPr>
        <w:t>ن</w:t>
      </w:r>
      <w:r>
        <w:rPr>
          <w:rtl/>
        </w:rPr>
        <w:t xml:space="preserve"> اللّه(عزّ و جلّ)و ب</w:t>
      </w:r>
      <w:r>
        <w:rPr>
          <w:rFonts w:hint="cs"/>
          <w:rtl/>
        </w:rPr>
        <w:t>ی</w:t>
      </w:r>
      <w:r>
        <w:rPr>
          <w:rFonts w:hint="eastAsia"/>
          <w:rtl/>
        </w:rPr>
        <w:t>ن</w:t>
      </w:r>
      <w:r>
        <w:rPr>
          <w:rtl/>
        </w:rPr>
        <w:t xml:space="preserve"> أحد قرابه،من أنکرن</w:t>
      </w:r>
      <w:r>
        <w:rPr>
          <w:rFonts w:hint="cs"/>
          <w:rtl/>
        </w:rPr>
        <w:t>ی</w:t>
      </w:r>
      <w:r>
        <w:rPr>
          <w:rtl/>
        </w:rPr>
        <w:t xml:space="preserve"> فل</w:t>
      </w:r>
      <w:r>
        <w:rPr>
          <w:rFonts w:hint="cs"/>
          <w:rtl/>
        </w:rPr>
        <w:t>ی</w:t>
      </w:r>
      <w:r>
        <w:rPr>
          <w:rFonts w:hint="eastAsia"/>
          <w:rtl/>
        </w:rPr>
        <w:t>س</w:t>
      </w:r>
      <w:r>
        <w:rPr>
          <w:rtl/>
        </w:rPr>
        <w:t xml:space="preserve"> منّ</w:t>
      </w:r>
      <w:r>
        <w:rPr>
          <w:rFonts w:hint="cs"/>
          <w:rtl/>
        </w:rPr>
        <w:t>ی</w:t>
      </w:r>
      <w:r>
        <w:rPr>
          <w:rtl/>
        </w:rPr>
        <w:t xml:space="preserve"> و سب</w:t>
      </w:r>
      <w:r>
        <w:rPr>
          <w:rFonts w:hint="cs"/>
          <w:rtl/>
        </w:rPr>
        <w:t>ی</w:t>
      </w:r>
      <w:r>
        <w:rPr>
          <w:rFonts w:hint="eastAsia"/>
          <w:rtl/>
        </w:rPr>
        <w:t>له</w:t>
      </w:r>
      <w:r>
        <w:rPr>
          <w:rtl/>
        </w:rPr>
        <w:t xml:space="preserve"> سب</w:t>
      </w:r>
      <w:r>
        <w:rPr>
          <w:rFonts w:hint="cs"/>
          <w:rtl/>
        </w:rPr>
        <w:t>ی</w:t>
      </w:r>
      <w:r>
        <w:rPr>
          <w:rFonts w:hint="eastAsia"/>
          <w:rtl/>
        </w:rPr>
        <w:t>ل</w:t>
      </w:r>
      <w:r>
        <w:rPr>
          <w:rtl/>
        </w:rPr>
        <w:t xml:space="preserve"> ابن نوح، و امّا سب</w:t>
      </w:r>
      <w:r>
        <w:rPr>
          <w:rFonts w:hint="cs"/>
          <w:rtl/>
        </w:rPr>
        <w:t>ی</w:t>
      </w:r>
      <w:r>
        <w:rPr>
          <w:rFonts w:hint="eastAsia"/>
          <w:rtl/>
        </w:rPr>
        <w:t>ل</w:t>
      </w:r>
      <w:r>
        <w:rPr>
          <w:rtl/>
        </w:rPr>
        <w:t xml:space="preserve"> عمّ</w:t>
      </w:r>
      <w:r>
        <w:rPr>
          <w:rFonts w:hint="cs"/>
          <w:rtl/>
        </w:rPr>
        <w:t>ی</w:t>
      </w:r>
      <w:r>
        <w:rPr>
          <w:rtl/>
        </w:rPr>
        <w:t xml:space="preserve"> جعفر و ولده فسب</w:t>
      </w:r>
      <w:r>
        <w:rPr>
          <w:rFonts w:hint="cs"/>
          <w:rtl/>
        </w:rPr>
        <w:t>ی</w:t>
      </w:r>
      <w:r>
        <w:rPr>
          <w:rFonts w:hint="eastAsia"/>
          <w:rtl/>
        </w:rPr>
        <w:t>ل</w:t>
      </w:r>
      <w:r>
        <w:rPr>
          <w:rtl/>
        </w:rPr>
        <w:t xml:space="preserve"> أخوه </w:t>
      </w:r>
      <w:r>
        <w:rPr>
          <w:rFonts w:hint="cs"/>
          <w:rtl/>
        </w:rPr>
        <w:t>ی</w:t>
      </w:r>
      <w:r>
        <w:rPr>
          <w:rFonts w:hint="eastAsia"/>
          <w:rtl/>
        </w:rPr>
        <w:t>وسف</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جعفر بن کمال الد</w:t>
      </w:r>
      <w:r>
        <w:rPr>
          <w:rFonts w:hint="cs"/>
          <w:rtl/>
        </w:rPr>
        <w:t>ی</w:t>
      </w:r>
      <w:r>
        <w:rPr>
          <w:rFonts w:hint="eastAsia"/>
          <w:rtl/>
        </w:rPr>
        <w:t>ن</w:t>
      </w:r>
      <w:r>
        <w:rPr>
          <w:rtl/>
        </w:rPr>
        <w:t xml:space="preserve"> البحران</w:t>
      </w:r>
      <w:r>
        <w:rPr>
          <w:rFonts w:hint="cs"/>
          <w:rtl/>
        </w:rPr>
        <w:t>یّ</w:t>
      </w:r>
      <w:r>
        <w:rPr>
          <w:rtl/>
        </w:rPr>
        <w:t xml:space="preserve">: </w:t>
      </w:r>
    </w:p>
    <w:p w:rsidR="00ED3E80" w:rsidRDefault="00ED3E80" w:rsidP="00ED3E80">
      <w:pPr>
        <w:pStyle w:val="libNormal"/>
      </w:pPr>
      <w:r>
        <w:rPr>
          <w:rFonts w:hint="eastAsia"/>
          <w:rtl/>
        </w:rPr>
        <w:t>کان</w:t>
      </w:r>
      <w:r>
        <w:rPr>
          <w:rtl/>
        </w:rPr>
        <w:t xml:space="preserve"> عالما جل</w:t>
      </w:r>
      <w:r>
        <w:rPr>
          <w:rFonts w:hint="cs"/>
          <w:rtl/>
        </w:rPr>
        <w:t>ی</w:t>
      </w:r>
      <w:r>
        <w:rPr>
          <w:rFonts w:hint="eastAsia"/>
          <w:rtl/>
        </w:rPr>
        <w:t>لا،هاجر</w:t>
      </w:r>
      <w:r>
        <w:rPr>
          <w:rtl/>
        </w:rPr>
        <w:t xml:space="preserve"> ال</w:t>
      </w:r>
      <w:r>
        <w:rPr>
          <w:rFonts w:hint="cs"/>
          <w:rtl/>
        </w:rPr>
        <w:t>ی</w:t>
      </w:r>
      <w:r>
        <w:rPr>
          <w:rtl/>
        </w:rPr>
        <w:t xml:space="preserve"> بلاد الهند و استوطن ف</w:t>
      </w:r>
      <w:r>
        <w:rPr>
          <w:rFonts w:hint="cs"/>
          <w:rtl/>
        </w:rPr>
        <w:t>ی</w:t>
      </w:r>
      <w:r>
        <w:rPr>
          <w:rtl/>
        </w:rPr>
        <w:t xml:space="preserve"> ح</w:t>
      </w:r>
      <w:r>
        <w:rPr>
          <w:rFonts w:hint="cs"/>
          <w:rtl/>
        </w:rPr>
        <w:t>ی</w:t>
      </w:r>
      <w:r>
        <w:rPr>
          <w:rFonts w:hint="eastAsia"/>
          <w:rtl/>
        </w:rPr>
        <w:t>درآباد</w:t>
      </w:r>
      <w:r>
        <w:rPr>
          <w:rtl/>
        </w:rPr>
        <w:t xml:space="preserve"> فصار علما للعباد،و مرجعا ف</w:t>
      </w:r>
      <w:r>
        <w:rPr>
          <w:rFonts w:hint="cs"/>
          <w:rtl/>
        </w:rPr>
        <w:t>ی</w:t>
      </w:r>
      <w:r>
        <w:rPr>
          <w:rtl/>
        </w:rPr>
        <w:t xml:space="preserve"> البلاد،و منهلا عذبا للورّاد،رئ</w:t>
      </w:r>
      <w:r>
        <w:rPr>
          <w:rFonts w:hint="cs"/>
          <w:rtl/>
        </w:rPr>
        <w:t>ی</w:t>
      </w:r>
      <w:r>
        <w:rPr>
          <w:rFonts w:hint="eastAsia"/>
          <w:rtl/>
        </w:rPr>
        <w:t>سا</w:t>
      </w:r>
      <w:r>
        <w:rPr>
          <w:rtl/>
        </w:rPr>
        <w:t xml:space="preserve"> للفضلاء و ملجأ للأعاظم و الأمراء،له تصان</w:t>
      </w:r>
      <w:r>
        <w:rPr>
          <w:rFonts w:hint="cs"/>
          <w:rtl/>
        </w:rPr>
        <w:t>ی</w:t>
      </w:r>
      <w:r>
        <w:rPr>
          <w:rFonts w:hint="eastAsia"/>
          <w:rtl/>
        </w:rPr>
        <w:t>ف</w:t>
      </w:r>
      <w:r>
        <w:rPr>
          <w:rtl/>
        </w:rPr>
        <w:t xml:space="preserve"> و تعل</w:t>
      </w:r>
      <w:r>
        <w:rPr>
          <w:rFonts w:hint="cs"/>
          <w:rtl/>
        </w:rPr>
        <w:t>ی</w:t>
      </w:r>
      <w:r>
        <w:rPr>
          <w:rFonts w:hint="eastAsia"/>
          <w:rtl/>
        </w:rPr>
        <w:t>قات</w:t>
      </w:r>
      <w:r>
        <w:rPr>
          <w:rtl/>
        </w:rPr>
        <w:t xml:space="preserve"> ف</w:t>
      </w:r>
      <w:r>
        <w:rPr>
          <w:rFonts w:hint="cs"/>
          <w:rtl/>
        </w:rPr>
        <w:t>ی</w:t>
      </w:r>
      <w:r>
        <w:rPr>
          <w:rtl/>
        </w:rPr>
        <w:t xml:space="preserve"> التفس</w:t>
      </w:r>
      <w:r>
        <w:rPr>
          <w:rFonts w:hint="cs"/>
          <w:rtl/>
        </w:rPr>
        <w:t>ی</w:t>
      </w:r>
      <w:r>
        <w:rPr>
          <w:rFonts w:hint="eastAsia"/>
          <w:rtl/>
        </w:rPr>
        <w:t>ر</w:t>
      </w:r>
      <w:r>
        <w:rPr>
          <w:rtl/>
        </w:rPr>
        <w:t xml:space="preserve"> و الحد</w:t>
      </w:r>
      <w:r>
        <w:rPr>
          <w:rFonts w:hint="cs"/>
          <w:rtl/>
        </w:rPr>
        <w:t>ی</w:t>
      </w:r>
      <w:r>
        <w:rPr>
          <w:rFonts w:hint="eastAsia"/>
          <w:rtl/>
        </w:rPr>
        <w:t>ث</w:t>
      </w:r>
      <w:r>
        <w:rPr>
          <w:rtl/>
        </w:rPr>
        <w:t xml:space="preserve"> و علوم العرب</w:t>
      </w:r>
      <w:r>
        <w:rPr>
          <w:rFonts w:hint="cs"/>
          <w:rtl/>
        </w:rPr>
        <w:t>ی</w:t>
      </w:r>
      <w:r>
        <w:rPr>
          <w:rFonts w:hint="eastAsia"/>
          <w:rtl/>
        </w:rPr>
        <w:t>ه،توفّ</w:t>
      </w:r>
      <w:r>
        <w:rPr>
          <w:rFonts w:hint="cs"/>
          <w:rtl/>
        </w:rPr>
        <w:t>ی</w:t>
      </w:r>
      <w:r>
        <w:rPr>
          <w:rtl/>
        </w:rPr>
        <w:t xml:space="preserve"> سنه(</w:t>
      </w:r>
      <w:r w:rsidR="001A3C8D">
        <w:rPr>
          <w:rtl/>
        </w:rPr>
        <w:t>1088</w:t>
      </w:r>
      <w:r>
        <w:rPr>
          <w:rtl/>
        </w:rPr>
        <w:t>)أو سنه(</w:t>
      </w:r>
      <w:r w:rsidR="001A3C8D">
        <w:rPr>
          <w:rtl/>
        </w:rPr>
        <w:t>1091</w:t>
      </w:r>
      <w:r>
        <w:rPr>
          <w:rtl/>
        </w:rPr>
        <w:t>)،</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w:t>
      </w:r>
      <w:r>
        <w:rPr>
          <w:rtl/>
        </w:rPr>
        <w:t xml:space="preserve"> نور ال</w:t>
      </w:r>
      <w:r>
        <w:rPr>
          <w:rFonts w:hint="eastAsia"/>
          <w:rtl/>
        </w:rPr>
        <w:t>د</w:t>
      </w:r>
      <w:r>
        <w:rPr>
          <w:rFonts w:hint="cs"/>
          <w:rtl/>
        </w:rPr>
        <w:t>ی</w:t>
      </w:r>
      <w:r>
        <w:rPr>
          <w:rFonts w:hint="eastAsia"/>
          <w:rtl/>
        </w:rPr>
        <w:t>ن</w:t>
      </w:r>
      <w:r>
        <w:rPr>
          <w:rtl/>
        </w:rPr>
        <w:t xml:space="preserve"> العامل</w:t>
      </w:r>
      <w:r>
        <w:rPr>
          <w:rFonts w:hint="cs"/>
          <w:rtl/>
        </w:rPr>
        <w:t>ی</w:t>
      </w:r>
      <w:r>
        <w:rPr>
          <w:rtl/>
        </w:rPr>
        <w:t xml:space="preserve">.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أبو عبد اللّه جعفر بن محمّد بن أحمد بن العبّاس الدّور</w:t>
      </w:r>
      <w:r>
        <w:rPr>
          <w:rFonts w:hint="cs"/>
          <w:rtl/>
        </w:rPr>
        <w:t>ی</w:t>
      </w:r>
      <w:r>
        <w:rPr>
          <w:rFonts w:hint="eastAsia"/>
          <w:rtl/>
        </w:rPr>
        <w:t>ست</w:t>
      </w:r>
      <w:r>
        <w:rPr>
          <w:rFonts w:hint="cs"/>
          <w:rtl/>
        </w:rPr>
        <w:t>ی</w:t>
      </w:r>
      <w:r>
        <w:rPr>
          <w:rFonts w:hint="eastAsia"/>
          <w:rtl/>
        </w:rPr>
        <w:t>،</w:t>
      </w:r>
      <w:r>
        <w:rPr>
          <w:rtl/>
        </w:rPr>
        <w:t xml:space="preserve"> </w:t>
      </w:r>
    </w:p>
    <w:p w:rsidR="00ED3E80" w:rsidRDefault="00ED3E80" w:rsidP="00ED3E80">
      <w:pPr>
        <w:pStyle w:val="libNormal"/>
      </w:pPr>
      <w:r>
        <w:rPr>
          <w:rFonts w:hint="eastAsia"/>
          <w:rtl/>
        </w:rPr>
        <w:t>نسبه</w:t>
      </w:r>
      <w:r>
        <w:rPr>
          <w:rtl/>
        </w:rPr>
        <w:t xml:space="preserve"> ال</w:t>
      </w:r>
      <w:r>
        <w:rPr>
          <w:rFonts w:hint="cs"/>
          <w:rtl/>
        </w:rPr>
        <w:t>ی</w:t>
      </w:r>
      <w:r>
        <w:rPr>
          <w:rtl/>
        </w:rPr>
        <w:t xml:space="preserve"> دور</w:t>
      </w:r>
      <w:r>
        <w:rPr>
          <w:rFonts w:hint="cs"/>
          <w:rtl/>
        </w:rPr>
        <w:t>ی</w:t>
      </w:r>
      <w:r>
        <w:rPr>
          <w:rFonts w:hint="eastAsia"/>
          <w:rtl/>
        </w:rPr>
        <w:t>ست</w:t>
      </w:r>
      <w:r>
        <w:rPr>
          <w:rtl/>
        </w:rPr>
        <w:t xml:space="preserve"> بضمّ الدال المهمله و سکون الواو و کسر الراء المهمله و ال</w:t>
      </w:r>
      <w:r>
        <w:rPr>
          <w:rFonts w:hint="cs"/>
          <w:rtl/>
        </w:rPr>
        <w:t>ی</w:t>
      </w:r>
      <w:r>
        <w:rPr>
          <w:rFonts w:hint="eastAsia"/>
          <w:rtl/>
        </w:rPr>
        <w:t>اء</w:t>
      </w:r>
      <w:r>
        <w:rPr>
          <w:rtl/>
        </w:rPr>
        <w:t xml:space="preserve"> المثنّاه من تحت الساکنه:قر</w:t>
      </w:r>
      <w:r>
        <w:rPr>
          <w:rFonts w:hint="cs"/>
          <w:rtl/>
        </w:rPr>
        <w:t>ی</w:t>
      </w:r>
      <w:r>
        <w:rPr>
          <w:rFonts w:hint="eastAsia"/>
          <w:rtl/>
        </w:rPr>
        <w:t>ه</w:t>
      </w:r>
      <w:r>
        <w:rPr>
          <w:rtl/>
        </w:rPr>
        <w:t xml:space="preserve"> من قر</w:t>
      </w:r>
      <w:r>
        <w:rPr>
          <w:rFonts w:hint="cs"/>
          <w:rtl/>
        </w:rPr>
        <w:t>ی</w:t>
      </w:r>
      <w:r>
        <w:rPr>
          <w:rtl/>
        </w:rPr>
        <w:t xml:space="preserve"> الر</w:t>
      </w:r>
      <w:r>
        <w:rPr>
          <w:rFonts w:hint="cs"/>
          <w:rtl/>
        </w:rPr>
        <w:t>یّ</w:t>
      </w:r>
      <w:r>
        <w:rPr>
          <w:rtl/>
        </w:rPr>
        <w:t xml:space="preserve"> </w:t>
      </w:r>
      <w:r>
        <w:rPr>
          <w:rFonts w:hint="cs"/>
          <w:rtl/>
        </w:rPr>
        <w:t>ی</w:t>
      </w:r>
      <w:r>
        <w:rPr>
          <w:rFonts w:hint="eastAsia"/>
          <w:rtl/>
        </w:rPr>
        <w:t>قال</w:t>
      </w:r>
      <w:r>
        <w:rPr>
          <w:rtl/>
        </w:rPr>
        <w:t xml:space="preserve"> لها درشت الآن.قال ف</w:t>
      </w:r>
      <w:r>
        <w:rPr>
          <w:rFonts w:hint="cs"/>
          <w:rtl/>
        </w:rPr>
        <w:t>ی</w:t>
      </w:r>
      <w:r>
        <w:rPr>
          <w:rtl/>
        </w:rPr>
        <w:t xml:space="preserve"> الأمل ف</w:t>
      </w:r>
      <w:r>
        <w:rPr>
          <w:rFonts w:hint="cs"/>
          <w:rtl/>
        </w:rPr>
        <w:t>ی</w:t>
      </w:r>
      <w:r>
        <w:rPr>
          <w:rtl/>
        </w:rPr>
        <w:t xml:space="preserve"> وصفه: </w:t>
      </w:r>
    </w:p>
    <w:p w:rsidR="00ED3E80" w:rsidRDefault="00ED3E80" w:rsidP="00ED3E80">
      <w:pPr>
        <w:pStyle w:val="libNormal"/>
      </w:pPr>
      <w:r>
        <w:rPr>
          <w:rFonts w:hint="eastAsia"/>
          <w:rtl/>
        </w:rPr>
        <w:t>ثقه</w:t>
      </w:r>
      <w:r>
        <w:rPr>
          <w:rtl/>
        </w:rPr>
        <w:t xml:space="preserve"> ع</w:t>
      </w:r>
      <w:r>
        <w:rPr>
          <w:rFonts w:hint="cs"/>
          <w:rtl/>
        </w:rPr>
        <w:t>ی</w:t>
      </w:r>
      <w:r>
        <w:rPr>
          <w:rFonts w:hint="eastAsia"/>
          <w:rtl/>
        </w:rPr>
        <w:t>ن</w:t>
      </w:r>
      <w:r>
        <w:rPr>
          <w:rtl/>
        </w:rPr>
        <w:t xml:space="preserve"> عظ</w:t>
      </w:r>
      <w:r>
        <w:rPr>
          <w:rFonts w:hint="cs"/>
          <w:rtl/>
        </w:rPr>
        <w:t>ی</w:t>
      </w:r>
      <w:r>
        <w:rPr>
          <w:rFonts w:hint="eastAsia"/>
          <w:rtl/>
        </w:rPr>
        <w:t>م</w:t>
      </w:r>
      <w:r>
        <w:rPr>
          <w:rtl/>
        </w:rPr>
        <w:t xml:space="preserve"> الشأن،معاصر للش</w:t>
      </w:r>
      <w:r>
        <w:rPr>
          <w:rFonts w:hint="cs"/>
          <w:rtl/>
        </w:rPr>
        <w:t>ی</w:t>
      </w:r>
      <w:r>
        <w:rPr>
          <w:rFonts w:hint="eastAsia"/>
          <w:rtl/>
        </w:rPr>
        <w:t>خ</w:t>
      </w:r>
      <w:r>
        <w:rPr>
          <w:rtl/>
        </w:rPr>
        <w:t xml:space="preserve"> الطوس</w:t>
      </w:r>
      <w:r>
        <w:rPr>
          <w:rFonts w:hint="cs"/>
          <w:rtl/>
        </w:rPr>
        <w:t>یّ</w:t>
      </w:r>
      <w:r>
        <w:rPr>
          <w:rtl/>
        </w:rPr>
        <w:t xml:space="preserve"> و قد ذکره ف</w:t>
      </w:r>
      <w:r>
        <w:rPr>
          <w:rFonts w:hint="cs"/>
          <w:rtl/>
        </w:rPr>
        <w:t>ی</w:t>
      </w:r>
      <w:r>
        <w:rPr>
          <w:rtl/>
        </w:rPr>
        <w:t xml:space="preserve"> رجاله و وثّقه،له کتب منها کتاب الکفا</w:t>
      </w:r>
      <w:r>
        <w:rPr>
          <w:rFonts w:hint="cs"/>
          <w:rtl/>
        </w:rPr>
        <w:t>ی</w:t>
      </w:r>
      <w:r>
        <w:rPr>
          <w:rFonts w:hint="eastAsia"/>
          <w:rtl/>
        </w:rPr>
        <w:t>ه</w:t>
      </w:r>
      <w:r>
        <w:rPr>
          <w:rtl/>
        </w:rPr>
        <w:t xml:space="preserve"> ف</w:t>
      </w:r>
      <w:r>
        <w:rPr>
          <w:rFonts w:hint="cs"/>
          <w:rtl/>
        </w:rPr>
        <w:t>ی</w:t>
      </w:r>
      <w:r>
        <w:rPr>
          <w:rtl/>
        </w:rPr>
        <w:t xml:space="preserve"> العبادات،و کتاب </w:t>
      </w:r>
      <w:r>
        <w:rPr>
          <w:rFonts w:hint="cs"/>
          <w:rtl/>
        </w:rPr>
        <w:t>ی</w:t>
      </w:r>
      <w:r>
        <w:rPr>
          <w:rFonts w:hint="eastAsia"/>
          <w:rtl/>
        </w:rPr>
        <w:t>وم</w:t>
      </w:r>
      <w:r>
        <w:rPr>
          <w:rtl/>
        </w:rPr>
        <w:t xml:space="preserve"> و ل</w:t>
      </w:r>
      <w:r>
        <w:rPr>
          <w:rFonts w:hint="cs"/>
          <w:rtl/>
        </w:rPr>
        <w:t>ی</w:t>
      </w:r>
      <w:r>
        <w:rPr>
          <w:rFonts w:hint="eastAsia"/>
          <w:rtl/>
        </w:rPr>
        <w:t>له،و</w:t>
      </w:r>
      <w:r>
        <w:rPr>
          <w:rtl/>
        </w:rPr>
        <w:t xml:space="preserve"> کتاب الإعتقادات،و کتاب الردّ عل</w:t>
      </w:r>
      <w:r>
        <w:rPr>
          <w:rFonts w:hint="cs"/>
          <w:rtl/>
        </w:rPr>
        <w:t>ی</w:t>
      </w:r>
      <w:r>
        <w:rPr>
          <w:rtl/>
        </w:rPr>
        <w:t xml:space="preserve"> الز</w:t>
      </w:r>
      <w:r>
        <w:rPr>
          <w:rFonts w:hint="cs"/>
          <w:rtl/>
        </w:rPr>
        <w:t>ی</w:t>
      </w:r>
      <w:r>
        <w:rPr>
          <w:rFonts w:hint="eastAsia"/>
          <w:rtl/>
        </w:rPr>
        <w:t>د</w:t>
      </w:r>
      <w:r>
        <w:rPr>
          <w:rFonts w:hint="cs"/>
          <w:rtl/>
        </w:rPr>
        <w:t>ی</w:t>
      </w:r>
      <w:r>
        <w:rPr>
          <w:rFonts w:hint="eastAsia"/>
          <w:rtl/>
        </w:rPr>
        <w:t>ه،و</w:t>
      </w:r>
      <w:r>
        <w:rPr>
          <w:rtl/>
        </w:rPr>
        <w:t xml:space="preserve"> غ</w:t>
      </w:r>
      <w:r>
        <w:rPr>
          <w:rFonts w:hint="cs"/>
          <w:rtl/>
        </w:rPr>
        <w:t>ی</w:t>
      </w:r>
      <w:r>
        <w:rPr>
          <w:rFonts w:hint="eastAsia"/>
          <w:rtl/>
        </w:rPr>
        <w:t>ر</w:t>
      </w:r>
      <w:r>
        <w:rPr>
          <w:rtl/>
        </w:rPr>
        <w:t xml:space="preserve"> ذلک.</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EA7B3D" w:rsidRPr="00EA7B3D">
        <w:rPr>
          <w:rStyle w:val="libAlaemChar"/>
          <w:rtl/>
        </w:rPr>
        <w:t>رحمه‌الله</w:t>
      </w:r>
      <w:r>
        <w:rPr>
          <w:rtl/>
        </w:rPr>
        <w:t>،و قد ذکره ابن شهر آشوب و قال:له(الردّ عل</w:t>
      </w:r>
      <w:r>
        <w:rPr>
          <w:rFonts w:hint="cs"/>
          <w:rtl/>
        </w:rPr>
        <w:t>ی</w:t>
      </w:r>
      <w:r>
        <w:rPr>
          <w:rtl/>
        </w:rPr>
        <w:t xml:space="preserve"> الز</w:t>
      </w:r>
      <w:r>
        <w:rPr>
          <w:rFonts w:hint="cs"/>
          <w:rtl/>
        </w:rPr>
        <w:t>ی</w:t>
      </w:r>
      <w:r>
        <w:rPr>
          <w:rFonts w:hint="eastAsia"/>
          <w:rtl/>
        </w:rPr>
        <w:t>د</w:t>
      </w:r>
      <w:r>
        <w:rPr>
          <w:rFonts w:hint="cs"/>
          <w:rtl/>
        </w:rPr>
        <w:t>ی</w:t>
      </w:r>
      <w:r>
        <w:rPr>
          <w:rFonts w:hint="eastAsia"/>
          <w:rtl/>
        </w:rPr>
        <w:t>ه</w:t>
      </w:r>
      <w:r>
        <w:rPr>
          <w:rtl/>
        </w:rPr>
        <w:t>)</w:t>
      </w:r>
      <w:r>
        <w:rPr>
          <w:rFonts w:hint="eastAsia"/>
          <w:rtl/>
        </w:rPr>
        <w:t>،و</w:t>
      </w:r>
      <w:r>
        <w:rPr>
          <w:rtl/>
        </w:rPr>
        <w:t xml:space="preserve"> ذکره منتجب الد</w:t>
      </w:r>
      <w:r>
        <w:rPr>
          <w:rFonts w:hint="cs"/>
          <w:rtl/>
        </w:rPr>
        <w:t>ی</w:t>
      </w:r>
      <w:r>
        <w:rPr>
          <w:rFonts w:hint="eastAsia"/>
          <w:rtl/>
        </w:rPr>
        <w:t>ن</w:t>
      </w:r>
      <w:r>
        <w:rPr>
          <w:rtl/>
        </w:rPr>
        <w:t xml:space="preserve"> فقال:ثقه ع</w:t>
      </w:r>
      <w:r>
        <w:rPr>
          <w:rFonts w:hint="cs"/>
          <w:rtl/>
        </w:rPr>
        <w:t>ی</w:t>
      </w:r>
      <w:r>
        <w:rPr>
          <w:rFonts w:hint="eastAsia"/>
          <w:rtl/>
        </w:rPr>
        <w:t>ن</w:t>
      </w:r>
      <w:r>
        <w:rPr>
          <w:rtl/>
        </w:rPr>
        <w:t xml:space="preserve"> عدل،قرأ عل</w:t>
      </w:r>
      <w:r>
        <w:rPr>
          <w:rFonts w:hint="cs"/>
          <w:rtl/>
        </w:rPr>
        <w:t>ی</w:t>
      </w:r>
      <w:r>
        <w:rPr>
          <w:rtl/>
        </w:rPr>
        <w:t xml:space="preserve"> ش</w:t>
      </w:r>
      <w:r>
        <w:rPr>
          <w:rFonts w:hint="cs"/>
          <w:rtl/>
        </w:rPr>
        <w:t>ی</w:t>
      </w:r>
      <w:r>
        <w:rPr>
          <w:rFonts w:hint="eastAsia"/>
          <w:rtl/>
        </w:rPr>
        <w:t>خنا</w:t>
      </w:r>
      <w:r>
        <w:rPr>
          <w:rtl/>
        </w:rPr>
        <w:t xml:space="preserve"> المف</w:t>
      </w:r>
      <w:r>
        <w:rPr>
          <w:rFonts w:hint="cs"/>
          <w:rtl/>
        </w:rPr>
        <w:t>ی</w:t>
      </w:r>
      <w:r>
        <w:rPr>
          <w:rFonts w:hint="eastAsia"/>
          <w:rtl/>
        </w:rPr>
        <w:t>د</w:t>
      </w:r>
      <w:r>
        <w:rPr>
          <w:rtl/>
        </w:rPr>
        <w:t xml:space="preserve"> و عل</w:t>
      </w:r>
      <w:r>
        <w:rPr>
          <w:rFonts w:hint="cs"/>
          <w:rtl/>
        </w:rPr>
        <w:t>ی</w:t>
      </w:r>
      <w:r>
        <w:rPr>
          <w:rtl/>
        </w:rPr>
        <w:t xml:space="preserve"> المرتض</w:t>
      </w:r>
      <w:r>
        <w:rPr>
          <w:rFonts w:hint="cs"/>
          <w:rtl/>
        </w:rPr>
        <w:t>ی</w:t>
      </w:r>
      <w:r>
        <w:rPr>
          <w:rFonts w:hint="eastAsia"/>
          <w:rtl/>
        </w:rPr>
        <w:t>،ثمّ</w:t>
      </w:r>
      <w:r>
        <w:rPr>
          <w:rtl/>
        </w:rPr>
        <w:t xml:space="preserve"> ذکر کتبه السالفه الاّ الأخ</w:t>
      </w:r>
      <w:r>
        <w:rPr>
          <w:rFonts w:hint="cs"/>
          <w:rtl/>
        </w:rPr>
        <w:t>ی</w:t>
      </w:r>
      <w:r>
        <w:rPr>
          <w:rFonts w:hint="eastAsia"/>
          <w:rtl/>
        </w:rPr>
        <w:t>ر،ثمّ</w:t>
      </w:r>
      <w:r>
        <w:rPr>
          <w:rtl/>
        </w:rPr>
        <w:t xml:space="preserve"> قال:أخبرنا بها الش</w:t>
      </w:r>
      <w:r>
        <w:rPr>
          <w:rFonts w:hint="cs"/>
          <w:rtl/>
        </w:rPr>
        <w:t>ی</w:t>
      </w:r>
      <w:r>
        <w:rPr>
          <w:rFonts w:hint="eastAsia"/>
          <w:rtl/>
        </w:rPr>
        <w:t>خ</w:t>
      </w:r>
      <w:r>
        <w:rPr>
          <w:rtl/>
        </w:rPr>
        <w:t xml:space="preserve"> الإمام جمال الد</w:t>
      </w:r>
      <w:r>
        <w:rPr>
          <w:rFonts w:hint="cs"/>
          <w:rtl/>
        </w:rPr>
        <w:t>ی</w:t>
      </w:r>
      <w:r>
        <w:rPr>
          <w:rFonts w:hint="eastAsia"/>
          <w:rtl/>
        </w:rPr>
        <w:t>ن</w:t>
      </w:r>
      <w:r>
        <w:rPr>
          <w:rtl/>
        </w:rPr>
        <w:t xml:space="preserve"> أبو الفتوح الحس</w:t>
      </w:r>
      <w:r>
        <w:rPr>
          <w:rFonts w:hint="cs"/>
          <w:rtl/>
        </w:rPr>
        <w:t>ی</w:t>
      </w:r>
      <w:r>
        <w:rPr>
          <w:rFonts w:hint="eastAsia"/>
          <w:rtl/>
        </w:rPr>
        <w:t>ن</w:t>
      </w:r>
      <w:r>
        <w:rPr>
          <w:rtl/>
        </w:rPr>
        <w:t xml:space="preserve"> بن عل</w:t>
      </w:r>
      <w:r>
        <w:rPr>
          <w:rFonts w:hint="cs"/>
          <w:rtl/>
        </w:rPr>
        <w:t>یّ</w:t>
      </w:r>
      <w:r>
        <w:rPr>
          <w:rtl/>
        </w:rPr>
        <w:t xml:space="preserve"> الخزاع</w:t>
      </w:r>
      <w:r>
        <w:rPr>
          <w:rFonts w:hint="cs"/>
          <w:rtl/>
        </w:rPr>
        <w:t>یّ</w:t>
      </w:r>
      <w:r>
        <w:rPr>
          <w:rtl/>
        </w:rPr>
        <w:t xml:space="preserve"> عن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عبد الجبار المقر</w:t>
      </w:r>
      <w:r>
        <w:rPr>
          <w:rFonts w:hint="cs"/>
          <w:rtl/>
        </w:rPr>
        <w:t>ی</w:t>
      </w:r>
      <w:r>
        <w:rPr>
          <w:rtl/>
        </w:rPr>
        <w:t xml:space="preserve"> عنه،انته</w:t>
      </w:r>
      <w:r>
        <w:rPr>
          <w:rFonts w:hint="cs"/>
          <w:rtl/>
        </w:rPr>
        <w:t>ی</w:t>
      </w:r>
      <w:r>
        <w:rPr>
          <w:rtl/>
        </w:rPr>
        <w:t xml:space="preserve">. </w:t>
      </w:r>
    </w:p>
    <w:p w:rsidR="00ED3E80" w:rsidRDefault="00ED3E80" w:rsidP="00ED3E80">
      <w:pPr>
        <w:pStyle w:val="libNormal"/>
      </w:pPr>
      <w:r>
        <w:rPr>
          <w:rFonts w:hint="eastAsia"/>
          <w:rtl/>
        </w:rPr>
        <w:t>إراده</w:t>
      </w:r>
      <w:r>
        <w:rPr>
          <w:rtl/>
        </w:rPr>
        <w:t xml:space="preserve"> جعفر بن قولو</w:t>
      </w:r>
      <w:r>
        <w:rPr>
          <w:rFonts w:hint="cs"/>
          <w:rtl/>
        </w:rPr>
        <w:t>ی</w:t>
      </w:r>
      <w:r>
        <w:rPr>
          <w:rFonts w:hint="eastAsia"/>
          <w:rtl/>
        </w:rPr>
        <w:t>ه</w:t>
      </w:r>
      <w:r>
        <w:rPr>
          <w:rtl/>
        </w:rPr>
        <w:t xml:space="preserve"> الحجّ ف</w:t>
      </w:r>
      <w:r>
        <w:rPr>
          <w:rFonts w:hint="cs"/>
          <w:rtl/>
        </w:rPr>
        <w:t>ی</w:t>
      </w:r>
      <w:r>
        <w:rPr>
          <w:rtl/>
        </w:rPr>
        <w:t xml:space="preserve"> السنه الت</w:t>
      </w:r>
      <w:r>
        <w:rPr>
          <w:rFonts w:hint="cs"/>
          <w:rtl/>
        </w:rPr>
        <w:t>ی</w:t>
      </w:r>
      <w:r>
        <w:rPr>
          <w:rtl/>
        </w:rPr>
        <w:t xml:space="preserve"> ردّ القرامطه ف</w:t>
      </w:r>
      <w:r>
        <w:rPr>
          <w:rFonts w:hint="cs"/>
          <w:rtl/>
        </w:rPr>
        <w:t>ی</w:t>
      </w:r>
      <w:r>
        <w:rPr>
          <w:rFonts w:hint="eastAsia"/>
          <w:rtl/>
        </w:rPr>
        <w:t>ها</w:t>
      </w:r>
      <w:r>
        <w:rPr>
          <w:rtl/>
        </w:rPr>
        <w:t xml:space="preserve"> الحجر ال</w:t>
      </w:r>
      <w:r>
        <w:rPr>
          <w:rFonts w:hint="cs"/>
          <w:rtl/>
        </w:rPr>
        <w:t>ی</w:t>
      </w:r>
      <w:r>
        <w:rPr>
          <w:rtl/>
        </w:rPr>
        <w:t xml:space="preserve"> مکانه </w:t>
      </w:r>
      <w:r w:rsidRPr="00604B91">
        <w:rPr>
          <w:rStyle w:val="libFootnotenumChar"/>
          <w:rtl/>
        </w:rPr>
        <w:t>(2)</w:t>
      </w:r>
      <w:r>
        <w:rPr>
          <w:rtl/>
        </w:rPr>
        <w:t xml:space="preserve">. </w:t>
      </w:r>
    </w:p>
    <w:p w:rsidR="00B431B0" w:rsidRDefault="00ED3E80" w:rsidP="00ED3E80">
      <w:pPr>
        <w:pStyle w:val="libNormal"/>
      </w:pPr>
      <w:r w:rsidRPr="00E70BF2">
        <w:rPr>
          <w:rStyle w:val="libBold1Char"/>
          <w:rFonts w:hint="eastAsia"/>
          <w:rtl/>
        </w:rPr>
        <w:t>أقول</w:t>
      </w:r>
      <w:r>
        <w:rPr>
          <w:rtl/>
        </w:rPr>
        <w:t>: ابن قولو</w:t>
      </w:r>
      <w:r>
        <w:rPr>
          <w:rFonts w:hint="cs"/>
          <w:rtl/>
        </w:rPr>
        <w:t>ی</w:t>
      </w:r>
      <w:r>
        <w:rPr>
          <w:rFonts w:hint="eastAsia"/>
          <w:rtl/>
        </w:rPr>
        <w:t>ه</w:t>
      </w:r>
      <w:r>
        <w:rPr>
          <w:rtl/>
        </w:rPr>
        <w:t>:هو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المحدّث الثقه الجل</w:t>
      </w:r>
      <w:r>
        <w:rPr>
          <w:rFonts w:hint="cs"/>
          <w:rtl/>
        </w:rPr>
        <w:t>ی</w:t>
      </w:r>
      <w:r>
        <w:rPr>
          <w:rFonts w:hint="eastAsia"/>
          <w:rtl/>
        </w:rPr>
        <w:t>ل</w:t>
      </w:r>
      <w:r>
        <w:rPr>
          <w:rtl/>
        </w:rPr>
        <w:t xml:space="preserve"> أبو القاسم جعفر بن محمّد بن جعفر بن موس</w:t>
      </w:r>
      <w:r>
        <w:rPr>
          <w:rFonts w:hint="cs"/>
          <w:rtl/>
        </w:rPr>
        <w:t>ی</w:t>
      </w:r>
      <w:r>
        <w:rPr>
          <w:rtl/>
        </w:rPr>
        <w:t xml:space="preserve"> بن قولو</w:t>
      </w:r>
      <w:r>
        <w:rPr>
          <w:rFonts w:hint="cs"/>
          <w:rtl/>
        </w:rPr>
        <w:t>ی</w:t>
      </w:r>
      <w:r>
        <w:rPr>
          <w:rFonts w:hint="eastAsia"/>
          <w:rtl/>
        </w:rPr>
        <w:t>ه</w:t>
      </w:r>
      <w:r>
        <w:rPr>
          <w:rtl/>
        </w:rPr>
        <w:t xml:space="preserve"> القمّ</w:t>
      </w:r>
      <w:r>
        <w:rPr>
          <w:rFonts w:hint="cs"/>
          <w:rtl/>
        </w:rPr>
        <w:t>یّ</w:t>
      </w:r>
      <w:r>
        <w:rPr>
          <w:rtl/>
        </w:rPr>
        <w:t xml:space="preserve"> صاحب(کامل الز</w:t>
      </w:r>
      <w:r>
        <w:rPr>
          <w:rFonts w:hint="cs"/>
          <w:rtl/>
        </w:rPr>
        <w:t>ی</w:t>
      </w:r>
      <w:r>
        <w:rPr>
          <w:rFonts w:hint="eastAsia"/>
          <w:rtl/>
        </w:rPr>
        <w:t>اره</w:t>
      </w:r>
      <w:r>
        <w:rPr>
          <w:rtl/>
        </w:rPr>
        <w:t>)أستاذ أب</w:t>
      </w:r>
      <w:r>
        <w:rPr>
          <w:rFonts w:hint="cs"/>
          <w:rtl/>
        </w:rPr>
        <w:t>ی</w:t>
      </w:r>
      <w:r>
        <w:rPr>
          <w:rtl/>
        </w:rPr>
        <w:t xml:space="preserve"> عبد اللّه المف</w:t>
      </w:r>
      <w:r>
        <w:rPr>
          <w:rFonts w:hint="cs"/>
          <w:rtl/>
        </w:rPr>
        <w:t>ی</w:t>
      </w:r>
      <w:r>
        <w:rPr>
          <w:rFonts w:hint="eastAsia"/>
          <w:rtl/>
        </w:rPr>
        <w:t>د</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45/</w:t>
      </w:r>
      <w:r w:rsidR="001A3C8D">
        <w:rPr>
          <w:rtl/>
        </w:rPr>
        <w:t>37</w:t>
      </w:r>
      <w:r w:rsidR="00ED3E80">
        <w:rPr>
          <w:rtl/>
        </w:rPr>
        <w:t>/</w:t>
      </w:r>
      <w:r w:rsidR="001A3C8D">
        <w:rPr>
          <w:rtl/>
        </w:rPr>
        <w:t>13</w:t>
      </w:r>
      <w:r w:rsidR="00ED3E80">
        <w:rPr>
          <w:rtl/>
        </w:rPr>
        <w:t>،ج:</w:t>
      </w:r>
      <w:r w:rsidR="001A3C8D">
        <w:rPr>
          <w:rtl/>
        </w:rPr>
        <w:t>180</w:t>
      </w:r>
      <w:r w:rsidR="00ED3E80">
        <w:rPr>
          <w:rtl/>
        </w:rPr>
        <w:t>/5</w:t>
      </w:r>
      <w:r w:rsidR="001A3C8D">
        <w:rPr>
          <w:rtl/>
        </w:rPr>
        <w:t>3</w:t>
      </w:r>
      <w:r w:rsidR="00ED3E80">
        <w:rPr>
          <w:rtl/>
        </w:rPr>
        <w:t xml:space="preserve">. </w:t>
      </w:r>
    </w:p>
    <w:p w:rsidR="00B431B0" w:rsidRDefault="00365129" w:rsidP="0027669E">
      <w:pPr>
        <w:pStyle w:val="libFootnote0"/>
        <w:rPr>
          <w:rtl/>
        </w:rPr>
      </w:pPr>
      <w:r>
        <w:rPr>
          <w:rtl/>
        </w:rPr>
        <w:t>(2)</w:t>
      </w:r>
      <w:r w:rsidR="00ED3E80">
        <w:rPr>
          <w:rtl/>
        </w:rPr>
        <w:t xml:space="preserve"> ق:</w:t>
      </w:r>
      <w:r w:rsidR="001A3C8D">
        <w:rPr>
          <w:rtl/>
        </w:rPr>
        <w:t>119</w:t>
      </w:r>
      <w:r w:rsidR="00ED3E80">
        <w:rPr>
          <w:rtl/>
        </w:rPr>
        <w:t>/</w:t>
      </w:r>
      <w:r w:rsidR="001A3C8D">
        <w:rPr>
          <w:rtl/>
        </w:rPr>
        <w:t>2</w:t>
      </w:r>
      <w:r w:rsidR="00ED3E80">
        <w:rPr>
          <w:rtl/>
        </w:rPr>
        <w:t>4/</w:t>
      </w:r>
      <w:r w:rsidR="001A3C8D">
        <w:rPr>
          <w:rtl/>
        </w:rPr>
        <w:t>13</w:t>
      </w:r>
      <w:r w:rsidR="00ED3E80">
        <w:rPr>
          <w:rtl/>
        </w:rPr>
        <w:t>،ج:5</w:t>
      </w:r>
      <w:r w:rsidR="001A3C8D">
        <w:rPr>
          <w:rtl/>
        </w:rPr>
        <w:t>8</w:t>
      </w:r>
      <w:r w:rsidR="00ED3E80">
        <w:rPr>
          <w:rtl/>
        </w:rPr>
        <w:t>/5</w:t>
      </w:r>
      <w:r w:rsidR="001A3C8D">
        <w:rPr>
          <w:rtl/>
        </w:rPr>
        <w:t>2</w:t>
      </w:r>
    </w:p>
    <w:p w:rsidR="005A2728" w:rsidRDefault="005A2728" w:rsidP="0027669E">
      <w:pPr>
        <w:pStyle w:val="libNormal"/>
        <w:rPr>
          <w:rtl/>
        </w:rPr>
      </w:pPr>
      <w:r>
        <w:rPr>
          <w:rtl/>
        </w:rPr>
        <w:br w:type="page"/>
      </w:r>
    </w:p>
    <w:p w:rsidR="00ED3E80" w:rsidRDefault="00ED3E80" w:rsidP="00ED3E80">
      <w:pPr>
        <w:pStyle w:val="libNormal"/>
      </w:pPr>
      <w:r w:rsidRPr="00E70BF2">
        <w:rPr>
          <w:rStyle w:val="libBold1Char"/>
          <w:rFonts w:hint="eastAsia"/>
          <w:rtl/>
        </w:rPr>
        <w:lastRenderedPageBreak/>
        <w:t>رجال</w:t>
      </w:r>
      <w:r>
        <w:rPr>
          <w:rtl/>
        </w:rPr>
        <w:t xml:space="preserve"> </w:t>
      </w:r>
      <w:r w:rsidRPr="00E70BF2">
        <w:rPr>
          <w:rStyle w:val="libBold1Char"/>
          <w:rtl/>
        </w:rPr>
        <w:t>النجاش</w:t>
      </w:r>
      <w:r w:rsidRPr="00E70BF2">
        <w:rPr>
          <w:rStyle w:val="libBold1Char"/>
          <w:rFonts w:hint="cs"/>
          <w:rtl/>
        </w:rPr>
        <w:t>یّ</w:t>
      </w:r>
      <w:r>
        <w:rPr>
          <w:rtl/>
        </w:rPr>
        <w:t>: کان أبو القاسم من ثقات أصحابنا و أجلاّئهم ف</w:t>
      </w:r>
      <w:r>
        <w:rPr>
          <w:rFonts w:hint="cs"/>
          <w:rtl/>
        </w:rPr>
        <w:t>ی</w:t>
      </w:r>
      <w:r>
        <w:rPr>
          <w:rtl/>
        </w:rPr>
        <w:t xml:space="preserve"> الحد</w:t>
      </w:r>
      <w:r>
        <w:rPr>
          <w:rFonts w:hint="cs"/>
          <w:rtl/>
        </w:rPr>
        <w:t>ی</w:t>
      </w:r>
      <w:r>
        <w:rPr>
          <w:rFonts w:hint="eastAsia"/>
          <w:rtl/>
        </w:rPr>
        <w:t>ث</w:t>
      </w:r>
      <w:r>
        <w:rPr>
          <w:rtl/>
        </w:rPr>
        <w:t xml:space="preserve"> و الفقه، رو</w:t>
      </w:r>
      <w:r>
        <w:rPr>
          <w:rFonts w:hint="cs"/>
          <w:rtl/>
        </w:rPr>
        <w:t>ی</w:t>
      </w:r>
      <w:r>
        <w:rPr>
          <w:rtl/>
        </w:rPr>
        <w:t xml:space="preserve"> عن أب</w:t>
      </w:r>
      <w:r>
        <w:rPr>
          <w:rFonts w:hint="cs"/>
          <w:rtl/>
        </w:rPr>
        <w:t>ی</w:t>
      </w:r>
      <w:r>
        <w:rPr>
          <w:rFonts w:hint="eastAsia"/>
          <w:rtl/>
        </w:rPr>
        <w:t>ه</w:t>
      </w:r>
      <w:r>
        <w:rPr>
          <w:rtl/>
        </w:rPr>
        <w:t xml:space="preserve"> و أخ</w:t>
      </w:r>
      <w:r>
        <w:rPr>
          <w:rFonts w:hint="cs"/>
          <w:rtl/>
        </w:rPr>
        <w:t>ی</w:t>
      </w:r>
      <w:r>
        <w:rPr>
          <w:rFonts w:hint="eastAsia"/>
          <w:rtl/>
        </w:rPr>
        <w:t>ه</w:t>
      </w:r>
      <w:r>
        <w:rPr>
          <w:rtl/>
        </w:rPr>
        <w:t xml:space="preserve"> عن سعد،و قال:ما سمعت من سعد الاّ أربعه أحاد</w:t>
      </w:r>
      <w:r>
        <w:rPr>
          <w:rFonts w:hint="cs"/>
          <w:rtl/>
        </w:rPr>
        <w:t>ی</w:t>
      </w:r>
      <w:r>
        <w:rPr>
          <w:rFonts w:hint="eastAsia"/>
          <w:rtl/>
        </w:rPr>
        <w:t>ث،و</w:t>
      </w:r>
      <w:r>
        <w:rPr>
          <w:rtl/>
        </w:rPr>
        <w:t xml:space="preserve"> عل</w:t>
      </w:r>
      <w:r>
        <w:rPr>
          <w:rFonts w:hint="cs"/>
          <w:rtl/>
        </w:rPr>
        <w:t>ی</w:t>
      </w:r>
      <w:r>
        <w:rPr>
          <w:rFonts w:hint="eastAsia"/>
          <w:rtl/>
        </w:rPr>
        <w:t>ه</w:t>
      </w:r>
      <w:r>
        <w:rPr>
          <w:rtl/>
        </w:rPr>
        <w:t xml:space="preserve"> قرأ ش</w:t>
      </w:r>
      <w:r>
        <w:rPr>
          <w:rFonts w:hint="cs"/>
          <w:rtl/>
        </w:rPr>
        <w:t>ی</w:t>
      </w:r>
      <w:r>
        <w:rPr>
          <w:rFonts w:hint="eastAsia"/>
          <w:rtl/>
        </w:rPr>
        <w:t>خنا</w:t>
      </w:r>
      <w:r>
        <w:rPr>
          <w:rtl/>
        </w:rPr>
        <w:t xml:space="preserve"> أبو عبد اللّه الفقه و منه حمل،و کلّما </w:t>
      </w:r>
      <w:r>
        <w:rPr>
          <w:rFonts w:hint="cs"/>
          <w:rtl/>
        </w:rPr>
        <w:t>ی</w:t>
      </w:r>
      <w:r>
        <w:rPr>
          <w:rFonts w:hint="eastAsia"/>
          <w:rtl/>
        </w:rPr>
        <w:t>وصف</w:t>
      </w:r>
      <w:r>
        <w:rPr>
          <w:rtl/>
        </w:rPr>
        <w:t xml:space="preserve"> به الناس من جم</w:t>
      </w:r>
      <w:r>
        <w:rPr>
          <w:rFonts w:hint="cs"/>
          <w:rtl/>
        </w:rPr>
        <w:t>ی</w:t>
      </w:r>
      <w:r>
        <w:rPr>
          <w:rFonts w:hint="eastAsia"/>
          <w:rtl/>
        </w:rPr>
        <w:t>ل</w:t>
      </w:r>
      <w:r>
        <w:rPr>
          <w:rtl/>
        </w:rPr>
        <w:t xml:space="preserve"> و فقه فهو فوقه،له کتب حسان،و عدّ کتبه </w:t>
      </w:r>
      <w:r>
        <w:rPr>
          <w:rFonts w:hint="eastAsia"/>
          <w:rtl/>
        </w:rPr>
        <w:t>ثمّ</w:t>
      </w:r>
      <w:r>
        <w:rPr>
          <w:rtl/>
        </w:rPr>
        <w:t xml:space="preserve"> قال:قرأت أکثر هذه الکتب عل</w:t>
      </w:r>
      <w:r>
        <w:rPr>
          <w:rFonts w:hint="cs"/>
          <w:rtl/>
        </w:rPr>
        <w:t>ی</w:t>
      </w:r>
      <w:r>
        <w:rPr>
          <w:rtl/>
        </w:rPr>
        <w:t xml:space="preserve"> ش</w:t>
      </w:r>
      <w:r>
        <w:rPr>
          <w:rFonts w:hint="cs"/>
          <w:rtl/>
        </w:rPr>
        <w:t>ی</w:t>
      </w:r>
      <w:r>
        <w:rPr>
          <w:rFonts w:hint="eastAsia"/>
          <w:rtl/>
        </w:rPr>
        <w:t>خنا</w:t>
      </w:r>
      <w:r>
        <w:rPr>
          <w:rtl/>
        </w:rPr>
        <w:t xml:space="preserve"> أب</w:t>
      </w:r>
      <w:r>
        <w:rPr>
          <w:rFonts w:hint="cs"/>
          <w:rtl/>
        </w:rPr>
        <w:t>ی</w:t>
      </w:r>
      <w:r>
        <w:rPr>
          <w:rtl/>
        </w:rPr>
        <w:t xml:space="preserve"> عبد اللّه و عل</w:t>
      </w:r>
      <w:r>
        <w:rPr>
          <w:rFonts w:hint="cs"/>
          <w:rtl/>
        </w:rPr>
        <w:t>ی</w:t>
      </w:r>
      <w:r>
        <w:rPr>
          <w:rtl/>
        </w:rPr>
        <w:t xml:space="preserve">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اللّه،انته</w:t>
      </w:r>
      <w:r>
        <w:rPr>
          <w:rFonts w:hint="cs"/>
          <w:rtl/>
        </w:rPr>
        <w:t>ی</w:t>
      </w:r>
      <w:r>
        <w:rPr>
          <w:rtl/>
        </w:rPr>
        <w:t>.توفّ</w:t>
      </w:r>
      <w:r>
        <w:rPr>
          <w:rFonts w:hint="cs"/>
          <w:rtl/>
        </w:rPr>
        <w:t>ی</w:t>
      </w:r>
      <w:r>
        <w:rPr>
          <w:rtl/>
        </w:rPr>
        <w:t xml:space="preserve"> سنه(</w:t>
      </w:r>
      <w:r w:rsidR="001A3C8D">
        <w:rPr>
          <w:rtl/>
        </w:rPr>
        <w:t>3</w:t>
      </w:r>
      <w:r>
        <w:rPr>
          <w:rtl/>
        </w:rPr>
        <w:t>6</w:t>
      </w:r>
      <w:r w:rsidR="001A3C8D">
        <w:rPr>
          <w:rtl/>
        </w:rPr>
        <w:t>8</w:t>
      </w:r>
      <w:r>
        <w:rPr>
          <w:rtl/>
        </w:rPr>
        <w:t>)أو سنه(</w:t>
      </w:r>
      <w:r w:rsidR="001A3C8D">
        <w:rPr>
          <w:rtl/>
        </w:rPr>
        <w:t>3</w:t>
      </w:r>
      <w:r>
        <w:rPr>
          <w:rtl/>
        </w:rPr>
        <w:t>6</w:t>
      </w:r>
      <w:r w:rsidR="001A3C8D">
        <w:rPr>
          <w:rtl/>
        </w:rPr>
        <w:t>7</w:t>
      </w:r>
      <w:r>
        <w:rPr>
          <w:rtl/>
        </w:rPr>
        <w:t>)و دفن ف</w:t>
      </w:r>
      <w:r>
        <w:rPr>
          <w:rFonts w:hint="cs"/>
          <w:rtl/>
        </w:rPr>
        <w:t>ی</w:t>
      </w:r>
      <w:r>
        <w:rPr>
          <w:rtl/>
        </w:rPr>
        <w:t xml:space="preserve"> الحضره الکاظم</w:t>
      </w:r>
      <w:r>
        <w:rPr>
          <w:rFonts w:hint="cs"/>
          <w:rtl/>
        </w:rPr>
        <w:t>ی</w:t>
      </w:r>
      <w:r>
        <w:rPr>
          <w:rFonts w:hint="eastAsia"/>
          <w:rtl/>
        </w:rPr>
        <w:t>ه</w:t>
      </w:r>
      <w:r>
        <w:rPr>
          <w:rtl/>
        </w:rPr>
        <w:t xml:space="preserve"> عند رجل</w:t>
      </w:r>
      <w:r>
        <w:rPr>
          <w:rFonts w:hint="cs"/>
          <w:rtl/>
        </w:rPr>
        <w:t>ی</w:t>
      </w:r>
      <w:r>
        <w:rPr>
          <w:rtl/>
        </w:rPr>
        <w:t xml:space="preserve"> الجواد </w:t>
      </w:r>
      <w:r w:rsidR="00EC2CC2" w:rsidRPr="00EC2CC2">
        <w:rPr>
          <w:rStyle w:val="libAlaemChar"/>
          <w:rtl/>
        </w:rPr>
        <w:t>عليه‌السلام</w:t>
      </w:r>
      <w:r>
        <w:rPr>
          <w:rtl/>
        </w:rPr>
        <w:t xml:space="preserve"> و بحذاه قبر الش</w:t>
      </w:r>
      <w:r>
        <w:rPr>
          <w:rFonts w:hint="cs"/>
          <w:rtl/>
        </w:rPr>
        <w:t>ی</w:t>
      </w:r>
      <w:r>
        <w:rPr>
          <w:rFonts w:hint="eastAsia"/>
          <w:rtl/>
        </w:rPr>
        <w:t>خ</w:t>
      </w:r>
      <w:r>
        <w:rPr>
          <w:rtl/>
        </w:rPr>
        <w:t xml:space="preserve"> المف</w:t>
      </w:r>
      <w:r>
        <w:rPr>
          <w:rFonts w:hint="cs"/>
          <w:rtl/>
        </w:rPr>
        <w:t>ی</w:t>
      </w:r>
      <w:r>
        <w:rPr>
          <w:rFonts w:hint="eastAsia"/>
          <w:rtl/>
        </w:rPr>
        <w:t>د</w:t>
      </w:r>
      <w:r w:rsidRPr="00E70BF2">
        <w:rPr>
          <w:rtl/>
        </w:rPr>
        <w:t>(</w:t>
      </w:r>
      <w:r w:rsidR="00EA7B3D" w:rsidRPr="00E70BF2">
        <w:rPr>
          <w:rtl/>
        </w:rPr>
        <w:t>رحمه‌الله</w:t>
      </w:r>
      <w:r w:rsidRPr="00E70BF2">
        <w:rPr>
          <w:rtl/>
        </w:rPr>
        <w:t xml:space="preserve"> عل</w:t>
      </w:r>
      <w:r w:rsidRPr="00E70BF2">
        <w:rPr>
          <w:rFonts w:hint="cs"/>
          <w:rtl/>
        </w:rPr>
        <w:t>ی</w:t>
      </w:r>
      <w:r w:rsidRPr="00E70BF2">
        <w:rPr>
          <w:rFonts w:hint="eastAsia"/>
          <w:rtl/>
        </w:rPr>
        <w:t>هما</w:t>
      </w:r>
      <w:r w:rsidRPr="00E70BF2">
        <w:rPr>
          <w:rtl/>
        </w:rPr>
        <w:t>).</w:t>
      </w:r>
      <w:r>
        <w:rPr>
          <w:rtl/>
        </w:rPr>
        <w:t xml:space="preserve"> </w:t>
      </w:r>
    </w:p>
    <w:p w:rsidR="00ED3E80" w:rsidRDefault="00ED3E80" w:rsidP="00ED3E80">
      <w:pPr>
        <w:pStyle w:val="libNormal"/>
      </w:pPr>
      <w:r>
        <w:rPr>
          <w:rFonts w:hint="eastAsia"/>
          <w:rtl/>
        </w:rPr>
        <w:t>جعفر</w:t>
      </w:r>
      <w:r>
        <w:rPr>
          <w:rtl/>
        </w:rPr>
        <w:t xml:space="preserve"> بن محمّد بن الأشعث: </w:t>
      </w:r>
    </w:p>
    <w:p w:rsidR="00ED3E80" w:rsidRDefault="00ED3E80" w:rsidP="00ED3E80">
      <w:pPr>
        <w:pStyle w:val="libNormal"/>
      </w:pPr>
      <w:r>
        <w:rPr>
          <w:rFonts w:hint="eastAsia"/>
          <w:rtl/>
        </w:rPr>
        <w:t>عدّه</w:t>
      </w:r>
      <w:r>
        <w:rPr>
          <w:rtl/>
        </w:rPr>
        <w:t xml:space="preserve"> الش</w:t>
      </w:r>
      <w:r>
        <w:rPr>
          <w:rFonts w:hint="cs"/>
          <w:rtl/>
        </w:rPr>
        <w:t>ی</w:t>
      </w:r>
      <w:r>
        <w:rPr>
          <w:rFonts w:hint="eastAsia"/>
          <w:rtl/>
        </w:rPr>
        <w:t>خ</w:t>
      </w:r>
      <w:r>
        <w:rPr>
          <w:rtl/>
        </w:rPr>
        <w:t xml:space="preserve"> من أصحاب الصادق </w:t>
      </w:r>
      <w:r w:rsidR="00EC2CC2" w:rsidRPr="00EC2CC2">
        <w:rPr>
          <w:rStyle w:val="libAlaemChar"/>
          <w:rtl/>
        </w:rPr>
        <w:t>عليه‌السلام</w:t>
      </w:r>
      <w:r>
        <w:rPr>
          <w:rtl/>
        </w:rPr>
        <w:t>،و کان ش</w:t>
      </w:r>
      <w:r>
        <w:rPr>
          <w:rFonts w:hint="cs"/>
          <w:rtl/>
        </w:rPr>
        <w:t>ی</w:t>
      </w:r>
      <w:r>
        <w:rPr>
          <w:rFonts w:hint="eastAsia"/>
          <w:rtl/>
        </w:rPr>
        <w:t>ع</w:t>
      </w:r>
      <w:r>
        <w:rPr>
          <w:rFonts w:hint="cs"/>
          <w:rtl/>
        </w:rPr>
        <w:t>ی</w:t>
      </w:r>
      <w:r>
        <w:rPr>
          <w:rFonts w:hint="eastAsia"/>
          <w:rtl/>
        </w:rPr>
        <w:t>ا</w:t>
      </w:r>
      <w:r>
        <w:rPr>
          <w:rtl/>
        </w:rPr>
        <w:t xml:space="preserve"> و سع</w:t>
      </w:r>
      <w:r>
        <w:rPr>
          <w:rFonts w:hint="cs"/>
          <w:rtl/>
        </w:rPr>
        <w:t>ی</w:t>
      </w:r>
      <w:r>
        <w:rPr>
          <w:rtl/>
        </w:rPr>
        <w:t xml:space="preserve"> به </w:t>
      </w:r>
      <w:r>
        <w:rPr>
          <w:rFonts w:hint="cs"/>
          <w:rtl/>
        </w:rPr>
        <w:t>ی</w:t>
      </w:r>
      <w:r>
        <w:rPr>
          <w:rFonts w:hint="eastAsia"/>
          <w:rtl/>
        </w:rPr>
        <w:t>ح</w:t>
      </w:r>
      <w:r>
        <w:rPr>
          <w:rFonts w:hint="cs"/>
          <w:rtl/>
        </w:rPr>
        <w:t>یی</w:t>
      </w:r>
      <w:r>
        <w:rPr>
          <w:rtl/>
        </w:rPr>
        <w:t xml:space="preserve"> بن خالد البرمک</w:t>
      </w:r>
      <w:r>
        <w:rPr>
          <w:rFonts w:hint="cs"/>
          <w:rtl/>
        </w:rPr>
        <w:t>ی</w:t>
      </w:r>
      <w:r>
        <w:rPr>
          <w:rtl/>
        </w:rPr>
        <w:t xml:space="preserve"> ال</w:t>
      </w:r>
      <w:r>
        <w:rPr>
          <w:rFonts w:hint="cs"/>
          <w:rtl/>
        </w:rPr>
        <w:t>ی</w:t>
      </w:r>
      <w:r>
        <w:rPr>
          <w:rtl/>
        </w:rPr>
        <w:t xml:space="preserve"> الرش</w:t>
      </w:r>
      <w:r>
        <w:rPr>
          <w:rFonts w:hint="cs"/>
          <w:rtl/>
        </w:rPr>
        <w:t>ی</w:t>
      </w:r>
      <w:r>
        <w:rPr>
          <w:rFonts w:hint="eastAsia"/>
          <w:rtl/>
        </w:rPr>
        <w:t>د،و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ذلک ف</w:t>
      </w:r>
      <w:r>
        <w:rPr>
          <w:rFonts w:hint="cs"/>
          <w:rtl/>
        </w:rPr>
        <w:t>ی</w:t>
      </w:r>
      <w:r w:rsidR="00F71F29" w:rsidRPr="00E70BF2">
        <w:rPr>
          <w:rFonts w:hint="eastAsia"/>
          <w:rtl/>
        </w:rPr>
        <w:t>(</w:t>
      </w:r>
      <w:r w:rsidRPr="00E70BF2">
        <w:rPr>
          <w:rFonts w:hint="eastAsia"/>
          <w:rtl/>
        </w:rPr>
        <w:t>شعث</w:t>
      </w:r>
      <w:r w:rsidR="00F71F29" w:rsidRPr="00E70BF2">
        <w:rPr>
          <w:rFonts w:hint="eastAsia"/>
          <w:rtl/>
        </w:rPr>
        <w:t>)</w:t>
      </w:r>
      <w:r>
        <w:rPr>
          <w:rtl/>
        </w:rPr>
        <w:t xml:space="preserve">. </w:t>
      </w:r>
    </w:p>
    <w:p w:rsidR="00ED3E80" w:rsidRDefault="00ED3E80" w:rsidP="00ED3E80">
      <w:pPr>
        <w:pStyle w:val="libNormal"/>
      </w:pPr>
      <w:r>
        <w:rPr>
          <w:rFonts w:hint="eastAsia"/>
          <w:rtl/>
        </w:rPr>
        <w:t>أمر</w:t>
      </w:r>
      <w:r>
        <w:rPr>
          <w:rtl/>
        </w:rPr>
        <w:t xml:space="preserve"> جعفر بن </w:t>
      </w:r>
      <w:r>
        <w:rPr>
          <w:rFonts w:hint="cs"/>
          <w:rtl/>
        </w:rPr>
        <w:t>ی</w:t>
      </w:r>
      <w:r>
        <w:rPr>
          <w:rFonts w:hint="eastAsia"/>
          <w:rtl/>
        </w:rPr>
        <w:t>ح</w:t>
      </w:r>
      <w:r>
        <w:rPr>
          <w:rFonts w:hint="cs"/>
          <w:rtl/>
        </w:rPr>
        <w:t>یی</w:t>
      </w:r>
      <w:r>
        <w:rPr>
          <w:rtl/>
        </w:rPr>
        <w:t xml:space="preserve"> البرمک</w:t>
      </w:r>
      <w:r>
        <w:rPr>
          <w:rFonts w:hint="cs"/>
          <w:rtl/>
        </w:rPr>
        <w:t>ی</w:t>
      </w:r>
      <w:r>
        <w:rPr>
          <w:rtl/>
        </w:rPr>
        <w:t xml:space="preserve"> بأن </w:t>
      </w:r>
      <w:r>
        <w:rPr>
          <w:rFonts w:hint="cs"/>
          <w:rtl/>
        </w:rPr>
        <w:t>ی</w:t>
      </w:r>
      <w:r>
        <w:rPr>
          <w:rFonts w:hint="eastAsia"/>
          <w:rtl/>
        </w:rPr>
        <w:t>بن</w:t>
      </w:r>
      <w:r>
        <w:rPr>
          <w:rFonts w:hint="cs"/>
          <w:rtl/>
        </w:rPr>
        <w:t>ی</w:t>
      </w:r>
      <w:r>
        <w:rPr>
          <w:rtl/>
        </w:rPr>
        <w:t xml:space="preserve"> له مجلس بجبل فارع ف</w:t>
      </w:r>
      <w:r>
        <w:rPr>
          <w:rFonts w:hint="cs"/>
          <w:rtl/>
        </w:rPr>
        <w:t>ی</w:t>
      </w:r>
      <w:r>
        <w:rPr>
          <w:rtl/>
        </w:rPr>
        <w:t xml:space="preserve"> طر</w:t>
      </w:r>
      <w:r>
        <w:rPr>
          <w:rFonts w:hint="cs"/>
          <w:rtl/>
        </w:rPr>
        <w:t>ی</w:t>
      </w:r>
      <w:r>
        <w:rPr>
          <w:rFonts w:hint="eastAsia"/>
          <w:rtl/>
        </w:rPr>
        <w:t>ق</w:t>
      </w:r>
      <w:r>
        <w:rPr>
          <w:rtl/>
        </w:rPr>
        <w:t xml:space="preserve"> مکّه و أخبار الرضا </w:t>
      </w:r>
      <w:r w:rsidR="00EC2CC2" w:rsidRPr="00EC2CC2">
        <w:rPr>
          <w:rStyle w:val="libAlaemChar"/>
          <w:rtl/>
        </w:rPr>
        <w:t>عليه‌السلام</w:t>
      </w:r>
      <w:r>
        <w:rPr>
          <w:rtl/>
        </w:rPr>
        <w:t xml:space="preserve"> بقتله،و تقدم </w:t>
      </w:r>
      <w:r w:rsidRPr="00E70BF2">
        <w:rPr>
          <w:rtl/>
        </w:rPr>
        <w:t>ف</w:t>
      </w:r>
      <w:r w:rsidRPr="00E70BF2">
        <w:rPr>
          <w:rFonts w:hint="cs"/>
          <w:rtl/>
        </w:rPr>
        <w:t>ی</w:t>
      </w:r>
      <w:r w:rsidR="00F71F29" w:rsidRPr="00E70BF2">
        <w:rPr>
          <w:rFonts w:hint="eastAsia"/>
          <w:rtl/>
        </w:rPr>
        <w:t>(</w:t>
      </w:r>
      <w:r w:rsidRPr="00E70BF2">
        <w:rPr>
          <w:rFonts w:hint="eastAsia"/>
          <w:rtl/>
        </w:rPr>
        <w:t>برمک</w:t>
      </w:r>
      <w:r w:rsidR="00F71F29" w:rsidRPr="00E70BF2">
        <w:rPr>
          <w:rFonts w:hint="eastAsia"/>
          <w:rtl/>
        </w:rPr>
        <w:t>)</w:t>
      </w:r>
      <w:r w:rsidRPr="00E70BF2">
        <w:rPr>
          <w:rtl/>
        </w:rPr>
        <w:t>.</w:t>
      </w:r>
      <w:r>
        <w:rPr>
          <w:rtl/>
        </w:rPr>
        <w:t xml:space="preserve"> </w:t>
      </w:r>
    </w:p>
    <w:p w:rsidR="00ED3E80" w:rsidRDefault="00ED3E80" w:rsidP="00ED3E80">
      <w:pPr>
        <w:pStyle w:val="libNormal"/>
      </w:pPr>
      <w:r w:rsidRPr="00E70BF2">
        <w:rPr>
          <w:rStyle w:val="libBold1Char"/>
          <w:rFonts w:hint="eastAsia"/>
          <w:rtl/>
        </w:rPr>
        <w:t>جعل</w:t>
      </w:r>
      <w:r>
        <w:rPr>
          <w:rtl/>
        </w:rPr>
        <w:t xml:space="preserve">: </w:t>
      </w:r>
    </w:p>
    <w:p w:rsidR="00ED3E80" w:rsidRDefault="00ED3E80" w:rsidP="00E70BF2">
      <w:pPr>
        <w:pStyle w:val="libCenterBold1"/>
      </w:pPr>
      <w:r>
        <w:rPr>
          <w:rFonts w:hint="eastAsia"/>
          <w:rtl/>
        </w:rPr>
        <w:t>الجعل</w:t>
      </w:r>
      <w:r>
        <w:rPr>
          <w:rtl/>
        </w:rPr>
        <w:t xml:space="preserve"> و ما </w:t>
      </w:r>
      <w:r>
        <w:rPr>
          <w:rFonts w:hint="cs"/>
          <w:rtl/>
        </w:rPr>
        <w:t>ی</w:t>
      </w:r>
      <w:r>
        <w:rPr>
          <w:rFonts w:hint="eastAsia"/>
          <w:rtl/>
        </w:rPr>
        <w:t>تعلق</w:t>
      </w:r>
      <w:r>
        <w:rPr>
          <w:rtl/>
        </w:rPr>
        <w:t xml:space="preserve"> به </w:t>
      </w:r>
    </w:p>
    <w:p w:rsidR="00ED3E80" w:rsidRDefault="00ED3E80" w:rsidP="00ED3E80">
      <w:pPr>
        <w:pStyle w:val="libNormal"/>
      </w:pPr>
      <w:r>
        <w:rPr>
          <w:rFonts w:hint="eastAsia"/>
          <w:rtl/>
        </w:rPr>
        <w:t>الجعل</w:t>
      </w:r>
      <w:r>
        <w:rPr>
          <w:rtl/>
        </w:rPr>
        <w:t xml:space="preserve"> کصرد:دو</w:t>
      </w:r>
      <w:r>
        <w:rPr>
          <w:rFonts w:hint="cs"/>
          <w:rtl/>
        </w:rPr>
        <w:t>ی</w:t>
      </w:r>
      <w:r>
        <w:rPr>
          <w:rFonts w:hint="eastAsia"/>
          <w:rtl/>
        </w:rPr>
        <w:t>به</w:t>
      </w:r>
      <w:r>
        <w:rPr>
          <w:rtl/>
        </w:rPr>
        <w:t xml:space="preserve"> معروفه </w:t>
      </w:r>
      <w:r>
        <w:rPr>
          <w:rFonts w:hint="cs"/>
          <w:rtl/>
        </w:rPr>
        <w:t>ی</w:t>
      </w:r>
      <w:r>
        <w:rPr>
          <w:rFonts w:hint="eastAsia"/>
          <w:rtl/>
        </w:rPr>
        <w:t>سمّ</w:t>
      </w:r>
      <w:r>
        <w:rPr>
          <w:rFonts w:hint="cs"/>
          <w:rtl/>
        </w:rPr>
        <w:t>ی</w:t>
      </w:r>
      <w:r>
        <w:rPr>
          <w:rFonts w:hint="eastAsia"/>
          <w:rtl/>
        </w:rPr>
        <w:t>ه</w:t>
      </w:r>
      <w:r>
        <w:rPr>
          <w:rtl/>
        </w:rPr>
        <w:t xml:space="preserve"> الناس أبو جعران بالکسر لأنّه </w:t>
      </w:r>
      <w:r>
        <w:rPr>
          <w:rFonts w:hint="cs"/>
          <w:rtl/>
        </w:rPr>
        <w:t>ی</w:t>
      </w:r>
      <w:r>
        <w:rPr>
          <w:rFonts w:hint="eastAsia"/>
          <w:rtl/>
        </w:rPr>
        <w:t>جمع</w:t>
      </w:r>
      <w:r>
        <w:rPr>
          <w:rtl/>
        </w:rPr>
        <w:t xml:space="preserve"> الجعر ال</w:t>
      </w:r>
      <w:r>
        <w:rPr>
          <w:rFonts w:hint="cs"/>
          <w:rtl/>
        </w:rPr>
        <w:t>ی</w:t>
      </w:r>
      <w:r>
        <w:rPr>
          <w:rFonts w:hint="eastAsia"/>
          <w:rtl/>
        </w:rPr>
        <w:t>ابس</w:t>
      </w:r>
      <w:r>
        <w:rPr>
          <w:rtl/>
        </w:rPr>
        <w:t xml:space="preserve"> و </w:t>
      </w:r>
      <w:r>
        <w:rPr>
          <w:rFonts w:hint="cs"/>
          <w:rtl/>
        </w:rPr>
        <w:t>ی</w:t>
      </w:r>
      <w:r>
        <w:rPr>
          <w:rFonts w:hint="eastAsia"/>
          <w:rtl/>
        </w:rPr>
        <w:t>دّخره</w:t>
      </w:r>
      <w:r>
        <w:rPr>
          <w:rtl/>
        </w:rPr>
        <w:t xml:space="preserve"> ف</w:t>
      </w:r>
      <w:r>
        <w:rPr>
          <w:rFonts w:hint="cs"/>
          <w:rtl/>
        </w:rPr>
        <w:t>ی</w:t>
      </w:r>
      <w:r>
        <w:rPr>
          <w:rtl/>
        </w:rPr>
        <w:t xml:space="preserve"> ب</w:t>
      </w:r>
      <w:r>
        <w:rPr>
          <w:rFonts w:hint="cs"/>
          <w:rtl/>
        </w:rPr>
        <w:t>ی</w:t>
      </w:r>
      <w:r>
        <w:rPr>
          <w:rFonts w:hint="eastAsia"/>
          <w:rtl/>
        </w:rPr>
        <w:t>ته،و</w:t>
      </w:r>
      <w:r>
        <w:rPr>
          <w:rtl/>
        </w:rPr>
        <w:t xml:space="preserve"> </w:t>
      </w:r>
      <w:r>
        <w:rPr>
          <w:rFonts w:hint="cs"/>
          <w:rtl/>
        </w:rPr>
        <w:t>ی</w:t>
      </w:r>
      <w:r>
        <w:rPr>
          <w:rFonts w:hint="eastAsia"/>
          <w:rtl/>
        </w:rPr>
        <w:t>تولّد</w:t>
      </w:r>
      <w:r>
        <w:rPr>
          <w:rtl/>
        </w:rPr>
        <w:t xml:space="preserve"> غالبا من أخثاء البقر.و من عج</w:t>
      </w:r>
      <w:r>
        <w:rPr>
          <w:rFonts w:hint="cs"/>
          <w:rtl/>
        </w:rPr>
        <w:t>ی</w:t>
      </w:r>
      <w:r>
        <w:rPr>
          <w:rFonts w:hint="eastAsia"/>
          <w:rtl/>
        </w:rPr>
        <w:t>ب</w:t>
      </w:r>
      <w:r>
        <w:rPr>
          <w:rtl/>
        </w:rPr>
        <w:t xml:space="preserve"> أمره أنّه </w:t>
      </w:r>
      <w:r>
        <w:rPr>
          <w:rFonts w:hint="cs"/>
          <w:rtl/>
        </w:rPr>
        <w:t>ی</w:t>
      </w:r>
      <w:r>
        <w:rPr>
          <w:rFonts w:hint="eastAsia"/>
          <w:rtl/>
        </w:rPr>
        <w:t>موت</w:t>
      </w:r>
      <w:r>
        <w:rPr>
          <w:rtl/>
        </w:rPr>
        <w:t xml:space="preserve"> من ر</w:t>
      </w:r>
      <w:r>
        <w:rPr>
          <w:rFonts w:hint="cs"/>
          <w:rtl/>
        </w:rPr>
        <w:t>ی</w:t>
      </w:r>
      <w:r>
        <w:rPr>
          <w:rFonts w:hint="eastAsia"/>
          <w:rtl/>
        </w:rPr>
        <w:t>ح</w:t>
      </w:r>
      <w:r>
        <w:rPr>
          <w:rtl/>
        </w:rPr>
        <w:t xml:space="preserve"> الورد و ر</w:t>
      </w:r>
      <w:r>
        <w:rPr>
          <w:rFonts w:hint="cs"/>
          <w:rtl/>
        </w:rPr>
        <w:t>ی</w:t>
      </w:r>
      <w:r>
        <w:rPr>
          <w:rFonts w:hint="eastAsia"/>
          <w:rtl/>
        </w:rPr>
        <w:t>ح</w:t>
      </w:r>
      <w:r>
        <w:rPr>
          <w:rtl/>
        </w:rPr>
        <w:t xml:space="preserve"> الط</w:t>
      </w:r>
      <w:r>
        <w:rPr>
          <w:rFonts w:hint="cs"/>
          <w:rtl/>
        </w:rPr>
        <w:t>ی</w:t>
      </w:r>
      <w:r>
        <w:rPr>
          <w:rFonts w:hint="eastAsia"/>
          <w:rtl/>
        </w:rPr>
        <w:t>ب</w:t>
      </w:r>
      <w:r>
        <w:rPr>
          <w:rtl/>
        </w:rPr>
        <w:t xml:space="preserve"> فإذا أع</w:t>
      </w:r>
      <w:r>
        <w:rPr>
          <w:rFonts w:hint="cs"/>
          <w:rtl/>
        </w:rPr>
        <w:t>ی</w:t>
      </w:r>
      <w:r>
        <w:rPr>
          <w:rFonts w:hint="eastAsia"/>
          <w:rtl/>
        </w:rPr>
        <w:t>د</w:t>
      </w:r>
      <w:r>
        <w:rPr>
          <w:rtl/>
        </w:rPr>
        <w:t xml:space="preserve"> ال</w:t>
      </w:r>
      <w:r>
        <w:rPr>
          <w:rFonts w:hint="cs"/>
          <w:rtl/>
        </w:rPr>
        <w:t>ی</w:t>
      </w:r>
      <w:r>
        <w:rPr>
          <w:rtl/>
        </w:rPr>
        <w:t xml:space="preserve"> الروث عاش،و له جناحان لا </w:t>
      </w:r>
      <w:r>
        <w:rPr>
          <w:rFonts w:hint="cs"/>
          <w:rtl/>
        </w:rPr>
        <w:t>ی</w:t>
      </w:r>
      <w:r>
        <w:rPr>
          <w:rFonts w:hint="eastAsia"/>
          <w:rtl/>
        </w:rPr>
        <w:t>کادان</w:t>
      </w:r>
      <w:r>
        <w:rPr>
          <w:rtl/>
        </w:rPr>
        <w:t xml:space="preserve"> </w:t>
      </w:r>
      <w:r>
        <w:rPr>
          <w:rFonts w:hint="cs"/>
          <w:rtl/>
        </w:rPr>
        <w:t>ی</w:t>
      </w:r>
      <w:r>
        <w:rPr>
          <w:rFonts w:hint="eastAsia"/>
          <w:rtl/>
        </w:rPr>
        <w:t>ر</w:t>
      </w:r>
      <w:r>
        <w:rPr>
          <w:rFonts w:hint="cs"/>
          <w:rtl/>
        </w:rPr>
        <w:t>ی</w:t>
      </w:r>
      <w:r>
        <w:rPr>
          <w:rFonts w:hint="eastAsia"/>
          <w:rtl/>
        </w:rPr>
        <w:t>ان</w:t>
      </w:r>
      <w:r>
        <w:rPr>
          <w:rtl/>
        </w:rPr>
        <w:t xml:space="preserve"> الاّ إذا طار،و له ستّه أرجل،و </w:t>
      </w:r>
      <w:r>
        <w:rPr>
          <w:rFonts w:hint="cs"/>
          <w:rtl/>
        </w:rPr>
        <w:t>ی</w:t>
      </w:r>
      <w:r>
        <w:rPr>
          <w:rFonts w:hint="eastAsia"/>
          <w:rtl/>
        </w:rPr>
        <w:t>مش</w:t>
      </w:r>
      <w:r>
        <w:rPr>
          <w:rFonts w:hint="cs"/>
          <w:rtl/>
        </w:rPr>
        <w:t>ی</w:t>
      </w:r>
      <w:r>
        <w:rPr>
          <w:rtl/>
        </w:rPr>
        <w:t xml:space="preserve"> القهقر</w:t>
      </w:r>
      <w:r>
        <w:rPr>
          <w:rFonts w:hint="cs"/>
          <w:rtl/>
        </w:rPr>
        <w:t>ی</w:t>
      </w:r>
      <w:r>
        <w:rPr>
          <w:rtl/>
        </w:rPr>
        <w:t xml:space="preserve"> و مع هذه المش</w:t>
      </w:r>
      <w:r>
        <w:rPr>
          <w:rFonts w:hint="cs"/>
          <w:rtl/>
        </w:rPr>
        <w:t>ی</w:t>
      </w:r>
      <w:r>
        <w:rPr>
          <w:rFonts w:hint="eastAsia"/>
          <w:rtl/>
        </w:rPr>
        <w:t>ه</w:t>
      </w:r>
      <w:r>
        <w:rPr>
          <w:rtl/>
        </w:rPr>
        <w:t xml:space="preserve"> </w:t>
      </w:r>
      <w:r>
        <w:rPr>
          <w:rFonts w:hint="cs"/>
          <w:rtl/>
        </w:rPr>
        <w:t>ی</w:t>
      </w:r>
      <w:r>
        <w:rPr>
          <w:rFonts w:hint="eastAsia"/>
          <w:rtl/>
        </w:rPr>
        <w:t>هتد</w:t>
      </w:r>
      <w:r>
        <w:rPr>
          <w:rFonts w:hint="cs"/>
          <w:rtl/>
        </w:rPr>
        <w:t>ی</w:t>
      </w:r>
      <w:r>
        <w:rPr>
          <w:rtl/>
        </w:rPr>
        <w:t xml:space="preserve"> ال</w:t>
      </w:r>
      <w:r>
        <w:rPr>
          <w:rFonts w:hint="cs"/>
          <w:rtl/>
        </w:rPr>
        <w:t>ی</w:t>
      </w:r>
      <w:r>
        <w:rPr>
          <w:rtl/>
        </w:rPr>
        <w:t xml:space="preserve"> ب</w:t>
      </w:r>
      <w:r>
        <w:rPr>
          <w:rFonts w:hint="cs"/>
          <w:rtl/>
        </w:rPr>
        <w:t>ی</w:t>
      </w:r>
      <w:r>
        <w:rPr>
          <w:rFonts w:hint="eastAsia"/>
          <w:rtl/>
        </w:rPr>
        <w:t>ته،و</w:t>
      </w:r>
      <w:r>
        <w:rPr>
          <w:rtl/>
        </w:rPr>
        <w:t xml:space="preserve"> من عادته ان </w:t>
      </w:r>
      <w:r>
        <w:rPr>
          <w:rFonts w:hint="cs"/>
          <w:rtl/>
        </w:rPr>
        <w:t>ی</w:t>
      </w:r>
      <w:r>
        <w:rPr>
          <w:rFonts w:hint="eastAsia"/>
          <w:rtl/>
        </w:rPr>
        <w:t>حرس</w:t>
      </w:r>
      <w:r>
        <w:rPr>
          <w:rtl/>
        </w:rPr>
        <w:t xml:space="preserve"> الن</w:t>
      </w:r>
      <w:r>
        <w:rPr>
          <w:rFonts w:hint="cs"/>
          <w:rtl/>
        </w:rPr>
        <w:t>ی</w:t>
      </w:r>
      <w:r>
        <w:rPr>
          <w:rFonts w:hint="eastAsia"/>
          <w:rtl/>
        </w:rPr>
        <w:t>ام</w:t>
      </w:r>
      <w:r>
        <w:rPr>
          <w:rtl/>
        </w:rPr>
        <w:t xml:space="preserve"> فمن قام لقضاء حاجته تبعه،و ذلک من شهوته للغائط لأنّه قوته. </w:t>
      </w:r>
    </w:p>
    <w:p w:rsidR="00B431B0" w:rsidRDefault="00ED3E80" w:rsidP="00ED3E80">
      <w:pPr>
        <w:pStyle w:val="libNormal"/>
      </w:pPr>
      <w:r w:rsidRPr="00E70BF2">
        <w:rPr>
          <w:rStyle w:val="libBold1Char"/>
          <w:rFonts w:hint="eastAsia"/>
          <w:rtl/>
        </w:rPr>
        <w:t>الکاف</w:t>
      </w:r>
      <w:r w:rsidRPr="00E70BF2">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ما من سنه أقلّ مطرا من سنه،و لکنّ اللّه </w:t>
      </w:r>
      <w:r>
        <w:rPr>
          <w:rFonts w:hint="cs"/>
          <w:rtl/>
        </w:rPr>
        <w:t>ی</w:t>
      </w:r>
      <w:r>
        <w:rPr>
          <w:rFonts w:hint="eastAsia"/>
          <w:rtl/>
        </w:rPr>
        <w:t>ضعه</w:t>
      </w:r>
      <w:r>
        <w:rPr>
          <w:rtl/>
        </w:rPr>
        <w:t xml:space="preserve"> ح</w:t>
      </w:r>
      <w:r>
        <w:rPr>
          <w:rFonts w:hint="cs"/>
          <w:rtl/>
        </w:rPr>
        <w:t>ی</w:t>
      </w:r>
      <w:r>
        <w:rPr>
          <w:rFonts w:hint="eastAsia"/>
          <w:rtl/>
        </w:rPr>
        <w:t>ث</w:t>
      </w:r>
      <w:r>
        <w:rPr>
          <w:rtl/>
        </w:rPr>
        <w:t xml:space="preserve"> </w:t>
      </w:r>
      <w:r>
        <w:rPr>
          <w:rFonts w:hint="cs"/>
          <w:rtl/>
        </w:rPr>
        <w:t>ی</w:t>
      </w:r>
      <w:r>
        <w:rPr>
          <w:rFonts w:hint="eastAsia"/>
          <w:rtl/>
        </w:rPr>
        <w:t>شاء،انّ</w:t>
      </w:r>
      <w:r>
        <w:rPr>
          <w:rtl/>
        </w:rPr>
        <w:t xml:space="preserve"> اللّه(عزّ و جلّ)اذا عمل قوم بالمعاص</w:t>
      </w:r>
      <w:r>
        <w:rPr>
          <w:rFonts w:hint="cs"/>
          <w:rtl/>
        </w:rPr>
        <w:t>ی</w:t>
      </w:r>
      <w:r>
        <w:rPr>
          <w:rtl/>
        </w:rPr>
        <w:t xml:space="preserve"> صرف عنهم ما کان قدّر لهم من المطر ف</w:t>
      </w:r>
      <w:r>
        <w:rPr>
          <w:rFonts w:hint="cs"/>
          <w:rtl/>
        </w:rPr>
        <w:t>ی</w:t>
      </w:r>
      <w:r>
        <w:rPr>
          <w:rtl/>
        </w:rPr>
        <w:t xml:space="preserve"> تلک السنه ال</w:t>
      </w:r>
      <w:r>
        <w:rPr>
          <w:rFonts w:hint="cs"/>
          <w:rtl/>
        </w:rPr>
        <w:t>ی</w:t>
      </w:r>
      <w:r>
        <w:rPr>
          <w:rtl/>
        </w:rPr>
        <w:t xml:space="preserve"> غ</w:t>
      </w:r>
      <w:r>
        <w:rPr>
          <w:rFonts w:hint="cs"/>
          <w:rtl/>
        </w:rPr>
        <w:t>ی</w:t>
      </w:r>
      <w:r>
        <w:rPr>
          <w:rFonts w:hint="eastAsia"/>
          <w:rtl/>
        </w:rPr>
        <w:t>رهم</w:t>
      </w:r>
      <w:r>
        <w:rPr>
          <w:rtl/>
        </w:rPr>
        <w:t xml:space="preserve"> و ال</w:t>
      </w:r>
      <w:r>
        <w:rPr>
          <w:rFonts w:hint="cs"/>
          <w:rtl/>
        </w:rPr>
        <w:t>ی</w:t>
      </w:r>
      <w:r>
        <w:rPr>
          <w:rtl/>
        </w:rPr>
        <w:t xml:space="preserve"> الف</w:t>
      </w:r>
      <w:r>
        <w:rPr>
          <w:rFonts w:hint="cs"/>
          <w:rtl/>
        </w:rPr>
        <w:t>ی</w:t>
      </w:r>
      <w:r>
        <w:rPr>
          <w:rFonts w:hint="eastAsia"/>
          <w:rtl/>
        </w:rPr>
        <w:t>اف</w:t>
      </w:r>
      <w:r>
        <w:rPr>
          <w:rFonts w:hint="cs"/>
          <w:rtl/>
        </w:rPr>
        <w:t>ی</w:t>
      </w:r>
      <w:r>
        <w:rPr>
          <w:rtl/>
        </w:rPr>
        <w:t xml:space="preserve"> و البحار و الجبال،و انّ اللّه ل</w:t>
      </w:r>
      <w:r>
        <w:rPr>
          <w:rFonts w:hint="cs"/>
          <w:rtl/>
        </w:rPr>
        <w:t>ی</w:t>
      </w:r>
      <w:r>
        <w:rPr>
          <w:rFonts w:hint="eastAsia"/>
          <w:rtl/>
        </w:rPr>
        <w:t>عذّب</w:t>
      </w:r>
      <w:r>
        <w:rPr>
          <w:rtl/>
        </w:rPr>
        <w:t xml:space="preserve"> </w:t>
      </w:r>
    </w:p>
    <w:p w:rsidR="005A2728" w:rsidRDefault="005A2728" w:rsidP="0027669E">
      <w:pPr>
        <w:pStyle w:val="libNormal"/>
        <w:rPr>
          <w:rtl/>
        </w:rPr>
      </w:pPr>
      <w:r>
        <w:rPr>
          <w:rFonts w:hint="eastAsia"/>
          <w:rtl/>
        </w:rPr>
        <w:br w:type="page"/>
      </w:r>
    </w:p>
    <w:p w:rsidR="00ED3E80" w:rsidRDefault="00ED3E80" w:rsidP="00E70BF2">
      <w:pPr>
        <w:pStyle w:val="libNormal0"/>
      </w:pPr>
      <w:r>
        <w:rPr>
          <w:rFonts w:hint="eastAsia"/>
          <w:rtl/>
        </w:rPr>
        <w:lastRenderedPageBreak/>
        <w:t>الجعل</w:t>
      </w:r>
      <w:r>
        <w:rPr>
          <w:rtl/>
        </w:rPr>
        <w:t xml:space="preserve"> ف</w:t>
      </w:r>
      <w:r>
        <w:rPr>
          <w:rFonts w:hint="cs"/>
          <w:rtl/>
        </w:rPr>
        <w:t>ی</w:t>
      </w:r>
      <w:r>
        <w:rPr>
          <w:rtl/>
        </w:rPr>
        <w:t xml:space="preserve"> جحرها ف</w:t>
      </w:r>
      <w:r>
        <w:rPr>
          <w:rFonts w:hint="cs"/>
          <w:rtl/>
        </w:rPr>
        <w:t>ی</w:t>
      </w:r>
      <w:r>
        <w:rPr>
          <w:rFonts w:hint="eastAsia"/>
          <w:rtl/>
        </w:rPr>
        <w:t>حبس</w:t>
      </w:r>
      <w:r>
        <w:rPr>
          <w:rtl/>
        </w:rPr>
        <w:t xml:space="preserve"> المطر عن الأرض الت</w:t>
      </w:r>
      <w:r>
        <w:rPr>
          <w:rFonts w:hint="cs"/>
          <w:rtl/>
        </w:rPr>
        <w:t>ی</w:t>
      </w:r>
      <w:r>
        <w:rPr>
          <w:rtl/>
        </w:rPr>
        <w:t xml:space="preserve"> ه</w:t>
      </w:r>
      <w:r>
        <w:rPr>
          <w:rFonts w:hint="cs"/>
          <w:rtl/>
        </w:rPr>
        <w:t>ی</w:t>
      </w:r>
      <w:r>
        <w:rPr>
          <w:rtl/>
        </w:rPr>
        <w:t xml:space="preserve"> بمحلّها بخطا</w:t>
      </w:r>
      <w:r>
        <w:rPr>
          <w:rFonts w:hint="cs"/>
          <w:rtl/>
        </w:rPr>
        <w:t>ی</w:t>
      </w:r>
      <w:r>
        <w:rPr>
          <w:rFonts w:hint="eastAsia"/>
          <w:rtl/>
        </w:rPr>
        <w:t>ا</w:t>
      </w:r>
      <w:r>
        <w:rPr>
          <w:rtl/>
        </w:rPr>
        <w:t xml:space="preserve"> من بحضرتها،و قد جعل اللّه لها السب</w:t>
      </w:r>
      <w:r>
        <w:rPr>
          <w:rFonts w:hint="cs"/>
          <w:rtl/>
        </w:rPr>
        <w:t>ی</w:t>
      </w:r>
      <w:r>
        <w:rPr>
          <w:rFonts w:hint="eastAsia"/>
          <w:rtl/>
        </w:rPr>
        <w:t>ل</w:t>
      </w:r>
      <w:r>
        <w:rPr>
          <w:rtl/>
        </w:rPr>
        <w:t xml:space="preserve"> ف</w:t>
      </w:r>
      <w:r>
        <w:rPr>
          <w:rFonts w:hint="cs"/>
          <w:rtl/>
        </w:rPr>
        <w:t>ی</w:t>
      </w:r>
      <w:r>
        <w:rPr>
          <w:rtl/>
        </w:rPr>
        <w:t xml:space="preserve"> مسلک سو</w:t>
      </w:r>
      <w:r>
        <w:rPr>
          <w:rFonts w:hint="cs"/>
          <w:rtl/>
        </w:rPr>
        <w:t>ی</w:t>
      </w:r>
      <w:r>
        <w:rPr>
          <w:rtl/>
        </w:rPr>
        <w:t xml:space="preserve"> محلّه أهل المعاص</w:t>
      </w:r>
      <w:r>
        <w:rPr>
          <w:rFonts w:hint="cs"/>
          <w:rtl/>
        </w:rPr>
        <w:t>ی</w:t>
      </w:r>
      <w:r>
        <w:rPr>
          <w:rFonts w:hint="eastAsia"/>
          <w:rtl/>
        </w:rPr>
        <w:t>،</w:t>
      </w:r>
      <w:r>
        <w:rPr>
          <w:rtl/>
        </w:rPr>
        <w:t xml:space="preserve"> ثمّ قال أبو جعفر </w:t>
      </w:r>
      <w:r w:rsidR="00EC2CC2" w:rsidRPr="00EC2CC2">
        <w:rPr>
          <w:rStyle w:val="libAlaemChar"/>
          <w:rtl/>
        </w:rPr>
        <w:t>عليه‌السلام</w:t>
      </w:r>
      <w:r>
        <w:rPr>
          <w:rtl/>
        </w:rPr>
        <w:t xml:space="preserve">: فاعتبروا </w:t>
      </w:r>
      <w:r>
        <w:rPr>
          <w:rFonts w:hint="cs"/>
          <w:rtl/>
        </w:rPr>
        <w:t>ی</w:t>
      </w:r>
      <w:r>
        <w:rPr>
          <w:rFonts w:hint="eastAsia"/>
          <w:rtl/>
        </w:rPr>
        <w:t>ا</w:t>
      </w:r>
      <w:r>
        <w:rPr>
          <w:rtl/>
        </w:rPr>
        <w:t xml:space="preserve"> أول</w:t>
      </w:r>
      <w:r>
        <w:rPr>
          <w:rFonts w:hint="cs"/>
          <w:rtl/>
        </w:rPr>
        <w:t>ی</w:t>
      </w:r>
      <w:r>
        <w:rPr>
          <w:rtl/>
        </w:rPr>
        <w:t xml:space="preserve"> الأبصار </w:t>
      </w:r>
      <w:r w:rsidRPr="00604B91">
        <w:rPr>
          <w:rStyle w:val="libFootnotenumChar"/>
          <w:rtl/>
        </w:rPr>
        <w:t>(1)</w:t>
      </w:r>
      <w:r>
        <w:rPr>
          <w:rtl/>
        </w:rPr>
        <w:t xml:space="preserve">. </w:t>
      </w:r>
    </w:p>
    <w:p w:rsidR="00B431B0" w:rsidRDefault="00ED3E80" w:rsidP="00ED3E80">
      <w:pPr>
        <w:pStyle w:val="libNormal"/>
      </w:pPr>
      <w:r w:rsidRPr="00E70BF2">
        <w:rPr>
          <w:rStyle w:val="libBold1Char"/>
          <w:rFonts w:hint="eastAsia"/>
          <w:rtl/>
        </w:rPr>
        <w:t>أقول</w:t>
      </w:r>
      <w:r>
        <w:rPr>
          <w:rtl/>
        </w:rPr>
        <w:t xml:space="preserve">: </w:t>
      </w:r>
      <w:r>
        <w:rPr>
          <w:rFonts w:hint="cs"/>
          <w:rtl/>
        </w:rPr>
        <w:t>ی</w:t>
      </w:r>
      <w:r>
        <w:rPr>
          <w:rFonts w:hint="eastAsia"/>
          <w:rtl/>
        </w:rPr>
        <w:t>عجبن</w:t>
      </w:r>
      <w:r>
        <w:rPr>
          <w:rFonts w:hint="cs"/>
          <w:rtl/>
        </w:rPr>
        <w:t>ی</w:t>
      </w:r>
      <w:r>
        <w:rPr>
          <w:rtl/>
        </w:rPr>
        <w:t xml:space="preserve"> هنا نقل حکا</w:t>
      </w:r>
      <w:r>
        <w:rPr>
          <w:rFonts w:hint="cs"/>
          <w:rtl/>
        </w:rPr>
        <w:t>ی</w:t>
      </w:r>
      <w:r>
        <w:rPr>
          <w:rFonts w:hint="eastAsia"/>
          <w:rtl/>
        </w:rPr>
        <w:t>ه</w:t>
      </w:r>
      <w:r>
        <w:rPr>
          <w:rtl/>
        </w:rPr>
        <w:t xml:space="preserve"> عن الش</w:t>
      </w:r>
      <w:r>
        <w:rPr>
          <w:rFonts w:hint="cs"/>
          <w:rtl/>
        </w:rPr>
        <w:t>ی</w:t>
      </w:r>
      <w:r>
        <w:rPr>
          <w:rFonts w:hint="eastAsia"/>
          <w:rtl/>
        </w:rPr>
        <w:t>خ</w:t>
      </w:r>
      <w:r>
        <w:rPr>
          <w:rtl/>
        </w:rPr>
        <w:t xml:space="preserve"> أب</w:t>
      </w:r>
      <w:r>
        <w:rPr>
          <w:rFonts w:hint="cs"/>
          <w:rtl/>
        </w:rPr>
        <w:t>ی</w:t>
      </w:r>
      <w:r>
        <w:rPr>
          <w:rtl/>
        </w:rPr>
        <w:t xml:space="preserve"> الحجاج الاقصر</w:t>
      </w:r>
      <w:r>
        <w:rPr>
          <w:rFonts w:hint="cs"/>
          <w:rtl/>
        </w:rPr>
        <w:t>ی</w:t>
      </w:r>
      <w:r>
        <w:rPr>
          <w:rtl/>
        </w:rPr>
        <w:t xml:space="preserve"> العارف،و ه</w:t>
      </w:r>
      <w:r>
        <w:rPr>
          <w:rFonts w:hint="cs"/>
          <w:rtl/>
        </w:rPr>
        <w:t>ی</w:t>
      </w:r>
      <w:r>
        <w:rPr>
          <w:rtl/>
        </w:rPr>
        <w:t xml:space="preserve"> انّه ق</w:t>
      </w:r>
      <w:r>
        <w:rPr>
          <w:rFonts w:hint="cs"/>
          <w:rtl/>
        </w:rPr>
        <w:t>ی</w:t>
      </w:r>
      <w:r>
        <w:rPr>
          <w:rFonts w:hint="eastAsia"/>
          <w:rtl/>
        </w:rPr>
        <w:t>ل</w:t>
      </w:r>
      <w:r>
        <w:rPr>
          <w:rtl/>
        </w:rPr>
        <w:t xml:space="preserve"> له </w:t>
      </w:r>
      <w:r>
        <w:rPr>
          <w:rFonts w:hint="cs"/>
          <w:rtl/>
        </w:rPr>
        <w:t>ی</w:t>
      </w:r>
      <w:r>
        <w:rPr>
          <w:rFonts w:hint="eastAsia"/>
          <w:rtl/>
        </w:rPr>
        <w:t>وما</w:t>
      </w:r>
      <w:r>
        <w:rPr>
          <w:rtl/>
        </w:rPr>
        <w:t>:من ش</w:t>
      </w:r>
      <w:r>
        <w:rPr>
          <w:rFonts w:hint="cs"/>
          <w:rtl/>
        </w:rPr>
        <w:t>ی</w:t>
      </w:r>
      <w:r>
        <w:rPr>
          <w:rFonts w:hint="eastAsia"/>
          <w:rtl/>
        </w:rPr>
        <w:t>خک؟قال</w:t>
      </w:r>
      <w:r>
        <w:rPr>
          <w:rtl/>
        </w:rPr>
        <w:t>:ش</w:t>
      </w:r>
      <w:r>
        <w:rPr>
          <w:rFonts w:hint="cs"/>
          <w:rtl/>
        </w:rPr>
        <w:t>ی</w:t>
      </w:r>
      <w:r>
        <w:rPr>
          <w:rFonts w:hint="eastAsia"/>
          <w:rtl/>
        </w:rPr>
        <w:t>خ</w:t>
      </w:r>
      <w:r>
        <w:rPr>
          <w:rFonts w:hint="cs"/>
          <w:rtl/>
        </w:rPr>
        <w:t>ی</w:t>
      </w:r>
      <w:r>
        <w:rPr>
          <w:rtl/>
        </w:rPr>
        <w:t xml:space="preserve"> أبو جعران،أ</w:t>
      </w:r>
      <w:r>
        <w:rPr>
          <w:rFonts w:hint="cs"/>
          <w:rtl/>
        </w:rPr>
        <w:t>ی</w:t>
      </w:r>
      <w:r>
        <w:rPr>
          <w:rtl/>
        </w:rPr>
        <w:t xml:space="preserve"> الجعل،فظنّوا أنّه </w:t>
      </w:r>
      <w:r>
        <w:rPr>
          <w:rFonts w:hint="cs"/>
          <w:rtl/>
        </w:rPr>
        <w:t>ی</w:t>
      </w:r>
      <w:r>
        <w:rPr>
          <w:rFonts w:hint="eastAsia"/>
          <w:rtl/>
        </w:rPr>
        <w:t>مزح،</w:t>
      </w:r>
      <w:r>
        <w:rPr>
          <w:rtl/>
        </w:rPr>
        <w:t xml:space="preserve"> فقال:لست أمزح،ق</w:t>
      </w:r>
      <w:r>
        <w:rPr>
          <w:rFonts w:hint="cs"/>
          <w:rtl/>
        </w:rPr>
        <w:t>ی</w:t>
      </w:r>
      <w:r>
        <w:rPr>
          <w:rFonts w:hint="eastAsia"/>
          <w:rtl/>
        </w:rPr>
        <w:t>ل</w:t>
      </w:r>
      <w:r>
        <w:rPr>
          <w:rtl/>
        </w:rPr>
        <w:t xml:space="preserve"> له:ک</w:t>
      </w:r>
      <w:r>
        <w:rPr>
          <w:rFonts w:hint="cs"/>
          <w:rtl/>
        </w:rPr>
        <w:t>ی</w:t>
      </w:r>
      <w:r>
        <w:rPr>
          <w:rFonts w:hint="eastAsia"/>
          <w:rtl/>
        </w:rPr>
        <w:t>ف؟فقال</w:t>
      </w:r>
      <w:r>
        <w:rPr>
          <w:rtl/>
        </w:rPr>
        <w:t>:کنت ل</w:t>
      </w:r>
      <w:r>
        <w:rPr>
          <w:rFonts w:hint="cs"/>
          <w:rtl/>
        </w:rPr>
        <w:t>ی</w:t>
      </w:r>
      <w:r>
        <w:rPr>
          <w:rFonts w:hint="eastAsia"/>
          <w:rtl/>
        </w:rPr>
        <w:t>له</w:t>
      </w:r>
      <w:r>
        <w:rPr>
          <w:rtl/>
        </w:rPr>
        <w:t xml:space="preserve"> من ل</w:t>
      </w:r>
      <w:r>
        <w:rPr>
          <w:rFonts w:hint="cs"/>
          <w:rtl/>
        </w:rPr>
        <w:t>ی</w:t>
      </w:r>
      <w:r>
        <w:rPr>
          <w:rFonts w:hint="eastAsia"/>
          <w:rtl/>
        </w:rPr>
        <w:t>ال</w:t>
      </w:r>
      <w:r>
        <w:rPr>
          <w:rFonts w:hint="cs"/>
          <w:rtl/>
        </w:rPr>
        <w:t>ی</w:t>
      </w:r>
      <w:r>
        <w:rPr>
          <w:rtl/>
        </w:rPr>
        <w:t xml:space="preserve"> الشتاء سهران و إذا بأب</w:t>
      </w:r>
      <w:r>
        <w:rPr>
          <w:rFonts w:hint="cs"/>
          <w:rtl/>
        </w:rPr>
        <w:t>ی</w:t>
      </w:r>
      <w:r>
        <w:rPr>
          <w:rtl/>
        </w:rPr>
        <w:t xml:space="preserve"> جعران </w:t>
      </w:r>
      <w:r>
        <w:rPr>
          <w:rFonts w:hint="cs"/>
          <w:rtl/>
        </w:rPr>
        <w:t>ی</w:t>
      </w:r>
      <w:r>
        <w:rPr>
          <w:rFonts w:hint="eastAsia"/>
          <w:rtl/>
        </w:rPr>
        <w:t>صعد</w:t>
      </w:r>
      <w:r>
        <w:rPr>
          <w:rtl/>
        </w:rPr>
        <w:t xml:space="preserve"> مناره السرّاج ف</w:t>
      </w:r>
      <w:r>
        <w:rPr>
          <w:rFonts w:hint="cs"/>
          <w:rtl/>
        </w:rPr>
        <w:t>ی</w:t>
      </w:r>
      <w:r>
        <w:rPr>
          <w:rFonts w:hint="eastAsia"/>
          <w:rtl/>
        </w:rPr>
        <w:t>زلق</w:t>
      </w:r>
      <w:r>
        <w:rPr>
          <w:rtl/>
        </w:rPr>
        <w:t xml:space="preserve"> لکونها ملساء،ثم</w:t>
      </w:r>
      <w:r>
        <w:rPr>
          <w:rFonts w:hint="eastAsia"/>
          <w:rtl/>
        </w:rPr>
        <w:t>ّ</w:t>
      </w:r>
      <w:r>
        <w:rPr>
          <w:rtl/>
        </w:rPr>
        <w:t xml:space="preserve"> </w:t>
      </w:r>
      <w:r>
        <w:rPr>
          <w:rFonts w:hint="cs"/>
          <w:rtl/>
        </w:rPr>
        <w:t>ی</w:t>
      </w:r>
      <w:r>
        <w:rPr>
          <w:rFonts w:hint="eastAsia"/>
          <w:rtl/>
        </w:rPr>
        <w:t>رجع،فعددت</w:t>
      </w:r>
      <w:r>
        <w:rPr>
          <w:rtl/>
        </w:rPr>
        <w:t xml:space="preserve"> عل</w:t>
      </w:r>
      <w:r>
        <w:rPr>
          <w:rFonts w:hint="cs"/>
          <w:rtl/>
        </w:rPr>
        <w:t>ی</w:t>
      </w:r>
      <w:r>
        <w:rPr>
          <w:rFonts w:hint="eastAsia"/>
          <w:rtl/>
        </w:rPr>
        <w:t>ه</w:t>
      </w:r>
      <w:r>
        <w:rPr>
          <w:rtl/>
        </w:rPr>
        <w:t xml:space="preserve"> تلک الل</w:t>
      </w:r>
      <w:r>
        <w:rPr>
          <w:rFonts w:hint="cs"/>
          <w:rtl/>
        </w:rPr>
        <w:t>ی</w:t>
      </w:r>
      <w:r>
        <w:rPr>
          <w:rFonts w:hint="eastAsia"/>
          <w:rtl/>
        </w:rPr>
        <w:t>له</w:t>
      </w:r>
      <w:r>
        <w:rPr>
          <w:rtl/>
        </w:rPr>
        <w:t xml:space="preserve"> سبعمائه زلقه </w:t>
      </w:r>
      <w:r>
        <w:rPr>
          <w:rFonts w:hint="cs"/>
          <w:rtl/>
        </w:rPr>
        <w:t>ی</w:t>
      </w:r>
      <w:r>
        <w:rPr>
          <w:rFonts w:hint="eastAsia"/>
          <w:rtl/>
        </w:rPr>
        <w:t>رجع</w:t>
      </w:r>
      <w:r>
        <w:rPr>
          <w:rtl/>
        </w:rPr>
        <w:t xml:space="preserve"> بعدها و لا </w:t>
      </w:r>
      <w:r>
        <w:rPr>
          <w:rFonts w:hint="cs"/>
          <w:rtl/>
        </w:rPr>
        <w:t>ی</w:t>
      </w:r>
      <w:r>
        <w:rPr>
          <w:rFonts w:hint="eastAsia"/>
          <w:rtl/>
        </w:rPr>
        <w:t>کلّ،فتعجّبت</w:t>
      </w:r>
      <w:r>
        <w:rPr>
          <w:rtl/>
        </w:rPr>
        <w:t xml:space="preserve"> ف</w:t>
      </w:r>
      <w:r>
        <w:rPr>
          <w:rFonts w:hint="cs"/>
          <w:rtl/>
        </w:rPr>
        <w:t>ی</w:t>
      </w:r>
      <w:r>
        <w:rPr>
          <w:rtl/>
        </w:rPr>
        <w:t xml:space="preserve"> نفس</w:t>
      </w:r>
      <w:r>
        <w:rPr>
          <w:rFonts w:hint="cs"/>
          <w:rtl/>
        </w:rPr>
        <w:t>ی</w:t>
      </w:r>
      <w:r>
        <w:rPr>
          <w:rFonts w:hint="eastAsia"/>
          <w:rtl/>
        </w:rPr>
        <w:t>،فخرجت</w:t>
      </w:r>
      <w:r>
        <w:rPr>
          <w:rtl/>
        </w:rPr>
        <w:t xml:space="preserve"> ال</w:t>
      </w:r>
      <w:r>
        <w:rPr>
          <w:rFonts w:hint="cs"/>
          <w:rtl/>
        </w:rPr>
        <w:t>ی</w:t>
      </w:r>
      <w:r>
        <w:rPr>
          <w:rtl/>
        </w:rPr>
        <w:t xml:space="preserve"> صلاه الصبح ثمّ رجعت فإذا هو جالس فوق المناره بجنب الفت</w:t>
      </w:r>
      <w:r>
        <w:rPr>
          <w:rFonts w:hint="cs"/>
          <w:rtl/>
        </w:rPr>
        <w:t>ی</w:t>
      </w:r>
      <w:r>
        <w:rPr>
          <w:rFonts w:hint="eastAsia"/>
          <w:rtl/>
        </w:rPr>
        <w:t>له،فأخذت</w:t>
      </w:r>
      <w:r>
        <w:rPr>
          <w:rtl/>
        </w:rPr>
        <w:t xml:space="preserve"> من ذلک ما أخذت،أ</w:t>
      </w:r>
      <w:r>
        <w:rPr>
          <w:rFonts w:hint="cs"/>
          <w:rtl/>
        </w:rPr>
        <w:t>ی</w:t>
      </w:r>
      <w:r>
        <w:rPr>
          <w:rtl/>
        </w:rPr>
        <w:t xml:space="preserve"> انّه تعلّم منه الثبات مع الجدّ.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الکفر</w:t>
      </w:r>
      <w:r w:rsidR="001A3C8D">
        <w:rPr>
          <w:rtl/>
        </w:rPr>
        <w:t>1</w:t>
      </w:r>
      <w:r w:rsidR="00ED3E80">
        <w:rPr>
          <w:rtl/>
        </w:rPr>
        <w:t>5</w:t>
      </w:r>
      <w:r w:rsidR="001A3C8D">
        <w:rPr>
          <w:rtl/>
        </w:rPr>
        <w:t>0</w:t>
      </w:r>
      <w:r w:rsidR="00ED3E80">
        <w:rPr>
          <w:rtl/>
        </w:rPr>
        <w:t>/4</w:t>
      </w:r>
      <w:r w:rsidR="001A3C8D">
        <w:rPr>
          <w:rtl/>
        </w:rPr>
        <w:t>0</w:t>
      </w:r>
      <w:r w:rsidR="00ED3E80">
        <w:rPr>
          <w:rtl/>
        </w:rPr>
        <w:t>/،ج:</w:t>
      </w:r>
      <w:r w:rsidR="001A3C8D">
        <w:rPr>
          <w:rtl/>
        </w:rPr>
        <w:t>329</w:t>
      </w:r>
      <w:r w:rsidR="00ED3E80">
        <w:rPr>
          <w:rtl/>
        </w:rPr>
        <w:t>/</w:t>
      </w:r>
      <w:r w:rsidR="001A3C8D">
        <w:rPr>
          <w:rtl/>
        </w:rPr>
        <w:t>73</w:t>
      </w:r>
    </w:p>
    <w:p w:rsidR="005A2728" w:rsidRDefault="005A2728" w:rsidP="0027669E">
      <w:pPr>
        <w:pStyle w:val="libNormal"/>
        <w:rPr>
          <w:rtl/>
        </w:rPr>
      </w:pPr>
      <w:r>
        <w:rPr>
          <w:rtl/>
        </w:rPr>
        <w:br w:type="page"/>
      </w:r>
    </w:p>
    <w:p w:rsidR="00ED3E80" w:rsidRDefault="00ED3E80" w:rsidP="00E70BF2">
      <w:pPr>
        <w:pStyle w:val="Heading3Center"/>
      </w:pPr>
      <w:bookmarkStart w:id="85" w:name="_Toc467873483"/>
      <w:r>
        <w:rPr>
          <w:rFonts w:hint="eastAsia"/>
          <w:rtl/>
        </w:rPr>
        <w:lastRenderedPageBreak/>
        <w:t>باب</w:t>
      </w:r>
      <w:r>
        <w:rPr>
          <w:rtl/>
        </w:rPr>
        <w:t xml:space="preserve"> الج</w:t>
      </w:r>
      <w:r>
        <w:rPr>
          <w:rFonts w:hint="cs"/>
          <w:rtl/>
        </w:rPr>
        <w:t>ی</w:t>
      </w:r>
      <w:r>
        <w:rPr>
          <w:rFonts w:hint="eastAsia"/>
          <w:rtl/>
        </w:rPr>
        <w:t>م</w:t>
      </w:r>
      <w:r>
        <w:rPr>
          <w:rtl/>
        </w:rPr>
        <w:t xml:space="preserve"> بعده الفاء</w:t>
      </w:r>
      <w:bookmarkEnd w:id="85"/>
      <w:r>
        <w:rPr>
          <w:rtl/>
        </w:rPr>
        <w:t xml:space="preserve"> </w:t>
      </w:r>
    </w:p>
    <w:p w:rsidR="00ED3E80" w:rsidRDefault="00ED3E80" w:rsidP="00ED3E80">
      <w:pPr>
        <w:pStyle w:val="libNormal"/>
      </w:pPr>
      <w:r w:rsidRPr="00E70BF2">
        <w:rPr>
          <w:rStyle w:val="libBold1Char"/>
          <w:rFonts w:hint="eastAsia"/>
          <w:rtl/>
        </w:rPr>
        <w:t>جفر</w:t>
      </w:r>
      <w:r>
        <w:rPr>
          <w:rtl/>
        </w:rPr>
        <w:t xml:space="preserve">: </w:t>
      </w:r>
    </w:p>
    <w:p w:rsidR="00ED3E80" w:rsidRDefault="00ED3E80" w:rsidP="00E70BF2">
      <w:pPr>
        <w:pStyle w:val="libCenterBold1"/>
      </w:pPr>
      <w:r>
        <w:rPr>
          <w:rFonts w:hint="eastAsia"/>
          <w:rtl/>
        </w:rPr>
        <w:t>الجفر</w:t>
      </w:r>
      <w:r>
        <w:rPr>
          <w:rtl/>
        </w:rPr>
        <w:t xml:space="preserve"> </w:t>
      </w:r>
    </w:p>
    <w:p w:rsidR="00ED3E80" w:rsidRDefault="00ED3E80" w:rsidP="00ED3E80">
      <w:pPr>
        <w:pStyle w:val="libNormal"/>
      </w:pPr>
      <w:r>
        <w:rPr>
          <w:rFonts w:hint="eastAsia"/>
          <w:rtl/>
        </w:rPr>
        <w:t>ف</w:t>
      </w:r>
      <w:r>
        <w:rPr>
          <w:rFonts w:hint="cs"/>
          <w:rtl/>
        </w:rPr>
        <w:t>ی</w:t>
      </w:r>
      <w:r>
        <w:rPr>
          <w:rtl/>
        </w:rPr>
        <w:t xml:space="preserve"> انّ الجفر أخذ من ألواح موس</w:t>
      </w:r>
      <w:r>
        <w:rPr>
          <w:rFonts w:hint="cs"/>
          <w:rtl/>
        </w:rPr>
        <w:t>ی</w:t>
      </w:r>
      <w:r>
        <w:rPr>
          <w:rtl/>
        </w:rPr>
        <w:t xml:space="preserve"> </w:t>
      </w:r>
      <w:r w:rsidR="00EC2CC2" w:rsidRPr="00EC2CC2">
        <w:rPr>
          <w:rStyle w:val="libAlaemChar"/>
          <w:rtl/>
        </w:rPr>
        <w:t>عليه‌السلام</w:t>
      </w:r>
      <w:r>
        <w:rPr>
          <w:rtl/>
        </w:rPr>
        <w:t>: فانّه استودعها ف</w:t>
      </w:r>
      <w:r>
        <w:rPr>
          <w:rFonts w:hint="cs"/>
          <w:rtl/>
        </w:rPr>
        <w:t>ی</w:t>
      </w:r>
      <w:r>
        <w:rPr>
          <w:rtl/>
        </w:rPr>
        <w:t xml:space="preserve"> جبل ال</w:t>
      </w:r>
      <w:r>
        <w:rPr>
          <w:rFonts w:hint="cs"/>
          <w:rtl/>
        </w:rPr>
        <w:t>ی</w:t>
      </w:r>
      <w:r>
        <w:rPr>
          <w:rtl/>
        </w:rPr>
        <w:t xml:space="preserve"> زمان النب</w:t>
      </w:r>
      <w:r>
        <w:rPr>
          <w:rFonts w:hint="cs"/>
          <w:rtl/>
        </w:rPr>
        <w:t>یّ</w:t>
      </w:r>
      <w:r>
        <w:rPr>
          <w:rtl/>
        </w:rPr>
        <w:t xml:space="preserve"> </w:t>
      </w:r>
      <w:r w:rsidR="001C23D3" w:rsidRPr="001C23D3">
        <w:rPr>
          <w:rStyle w:val="libAlaemChar"/>
          <w:rtl/>
        </w:rPr>
        <w:t>صلى‌الله‌عليه‌وآله‌وسلم</w:t>
      </w:r>
      <w:r>
        <w:rPr>
          <w:rtl/>
        </w:rPr>
        <w:t xml:space="preserve"> فوصلت ال</w:t>
      </w:r>
      <w:r>
        <w:rPr>
          <w:rFonts w:hint="cs"/>
          <w:rtl/>
        </w:rPr>
        <w:t>ی</w:t>
      </w:r>
      <w:r>
        <w:rPr>
          <w:rtl/>
        </w:rPr>
        <w:t xml:space="preserve"> رسول اللّه </w:t>
      </w:r>
      <w:r w:rsidR="001C23D3" w:rsidRPr="001C23D3">
        <w:rPr>
          <w:rStyle w:val="libAlaemChar"/>
          <w:rtl/>
        </w:rPr>
        <w:t>صلى‌الله‌عليه‌وآله‌وسلم</w:t>
      </w:r>
      <w:r>
        <w:rPr>
          <w:rtl/>
        </w:rPr>
        <w:t>،فدعا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و أعطاه إ</w:t>
      </w:r>
      <w:r>
        <w:rPr>
          <w:rFonts w:hint="cs"/>
          <w:rtl/>
        </w:rPr>
        <w:t>یّ</w:t>
      </w:r>
      <w:r>
        <w:rPr>
          <w:rFonts w:hint="eastAsia"/>
          <w:rtl/>
        </w:rPr>
        <w:t>اها</w:t>
      </w:r>
      <w:r>
        <w:rPr>
          <w:rtl/>
        </w:rPr>
        <w:t xml:space="preserve"> و أمره أن </w:t>
      </w:r>
      <w:r>
        <w:rPr>
          <w:rFonts w:hint="cs"/>
          <w:rtl/>
        </w:rPr>
        <w:t>ی</w:t>
      </w:r>
      <w:r>
        <w:rPr>
          <w:rFonts w:hint="eastAsia"/>
          <w:rtl/>
        </w:rPr>
        <w:t>ضعها</w:t>
      </w:r>
      <w:r>
        <w:rPr>
          <w:rtl/>
        </w:rPr>
        <w:t xml:space="preserve"> تحت رأسه ل</w:t>
      </w:r>
      <w:r>
        <w:rPr>
          <w:rFonts w:hint="cs"/>
          <w:rtl/>
        </w:rPr>
        <w:t>ی</w:t>
      </w:r>
      <w:r>
        <w:rPr>
          <w:rFonts w:hint="eastAsia"/>
          <w:rtl/>
        </w:rPr>
        <w:t>لته</w:t>
      </w:r>
      <w:r>
        <w:rPr>
          <w:rtl/>
        </w:rPr>
        <w:t xml:space="preserve"> فجعلها تحت رأسه فأصبح و قد علّمه اللّه کلّ ش</w:t>
      </w:r>
      <w:r>
        <w:rPr>
          <w:rFonts w:hint="cs"/>
          <w:rtl/>
        </w:rPr>
        <w:t>ی</w:t>
      </w:r>
      <w:r>
        <w:rPr>
          <w:rFonts w:hint="eastAsia"/>
          <w:rtl/>
        </w:rPr>
        <w:t>ء</w:t>
      </w:r>
      <w:r>
        <w:rPr>
          <w:rtl/>
        </w:rPr>
        <w:t xml:space="preserve"> ف</w:t>
      </w:r>
      <w:r>
        <w:rPr>
          <w:rFonts w:hint="cs"/>
          <w:rtl/>
        </w:rPr>
        <w:t>ی</w:t>
      </w:r>
      <w:r>
        <w:rPr>
          <w:rFonts w:hint="eastAsia"/>
          <w:rtl/>
        </w:rPr>
        <w:t>ها،و</w:t>
      </w:r>
      <w:r>
        <w:rPr>
          <w:rtl/>
        </w:rPr>
        <w:t xml:space="preserve"> ف</w:t>
      </w:r>
      <w:r>
        <w:rPr>
          <w:rFonts w:hint="cs"/>
          <w:rtl/>
        </w:rPr>
        <w:t>ی</w:t>
      </w:r>
      <w:r>
        <w:rPr>
          <w:rFonts w:hint="eastAsia"/>
          <w:rtl/>
        </w:rPr>
        <w:t>ها</w:t>
      </w:r>
      <w:r>
        <w:rPr>
          <w:rtl/>
        </w:rPr>
        <w:t xml:space="preserve"> علم الأوّل</w:t>
      </w:r>
      <w:r>
        <w:rPr>
          <w:rFonts w:hint="cs"/>
          <w:rtl/>
        </w:rPr>
        <w:t>ی</w:t>
      </w:r>
      <w:r>
        <w:rPr>
          <w:rFonts w:hint="eastAsia"/>
          <w:rtl/>
        </w:rPr>
        <w:t>ن</w:t>
      </w:r>
      <w:r>
        <w:rPr>
          <w:rtl/>
        </w:rPr>
        <w:t xml:space="preserve"> و الآخر</w:t>
      </w:r>
      <w:r>
        <w:rPr>
          <w:rFonts w:hint="cs"/>
          <w:rtl/>
        </w:rPr>
        <w:t>ی</w:t>
      </w:r>
      <w:r>
        <w:rPr>
          <w:rFonts w:hint="eastAsia"/>
          <w:rtl/>
        </w:rPr>
        <w:t>ن،فأمره</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أن </w:t>
      </w:r>
      <w:r>
        <w:rPr>
          <w:rFonts w:hint="cs"/>
          <w:rtl/>
        </w:rPr>
        <w:t>ی</w:t>
      </w:r>
      <w:r>
        <w:rPr>
          <w:rFonts w:hint="eastAsia"/>
          <w:rtl/>
        </w:rPr>
        <w:t>نسخها</w:t>
      </w:r>
      <w:r>
        <w:rPr>
          <w:rtl/>
        </w:rPr>
        <w:t xml:space="preserve"> فنسخها ف</w:t>
      </w:r>
      <w:r>
        <w:rPr>
          <w:rFonts w:hint="cs"/>
          <w:rtl/>
        </w:rPr>
        <w:t>ی</w:t>
      </w:r>
      <w:r>
        <w:rPr>
          <w:rtl/>
        </w:rPr>
        <w:t xml:space="preserve"> جلد شاه و هو الجفر </w:t>
      </w:r>
      <w:r w:rsidRPr="00604B91">
        <w:rPr>
          <w:rStyle w:val="libFootnotenumChar"/>
          <w:rtl/>
        </w:rPr>
        <w:t>(1)</w:t>
      </w:r>
      <w:r>
        <w:rPr>
          <w:rtl/>
        </w:rPr>
        <w:t xml:space="preserve">. </w:t>
      </w:r>
    </w:p>
    <w:p w:rsidR="00ED3E80" w:rsidRDefault="00ED3E80" w:rsidP="00ED3E80">
      <w:pPr>
        <w:pStyle w:val="libNormal"/>
      </w:pPr>
      <w:r w:rsidRPr="00E70BF2">
        <w:rPr>
          <w:rStyle w:val="libBold1Char"/>
          <w:rFonts w:hint="eastAsia"/>
          <w:rtl/>
        </w:rPr>
        <w:t>بصائر</w:t>
      </w:r>
      <w:r w:rsidRPr="00E70BF2">
        <w:rPr>
          <w:rStyle w:val="libBold1Char"/>
          <w:rtl/>
        </w:rPr>
        <w:t xml:space="preserve"> الدرجات و منتخب البصائر</w:t>
      </w:r>
      <w:r>
        <w:rPr>
          <w:rtl/>
        </w:rPr>
        <w:t>: ف</w:t>
      </w:r>
      <w:r>
        <w:rPr>
          <w:rFonts w:hint="cs"/>
          <w:rtl/>
        </w:rPr>
        <w:t>ی</w:t>
      </w:r>
      <w:r>
        <w:rPr>
          <w:rtl/>
        </w:rPr>
        <w:t xml:space="preserve"> الجفره </w:t>
      </w:r>
      <w:r w:rsidRPr="00604B91">
        <w:rPr>
          <w:rStyle w:val="libFootnotenumChar"/>
          <w:rtl/>
        </w:rPr>
        <w:t>(2)</w:t>
      </w:r>
      <w:r w:rsidR="00E70BF2">
        <w:rPr>
          <w:rtl/>
        </w:rPr>
        <w:t>.</w:t>
      </w:r>
      <w:r w:rsidR="00E70BF2">
        <w:rPr>
          <w:rFonts w:hint="cs"/>
          <w:rtl/>
        </w:rPr>
        <w:t xml:space="preserve">التي كانت بأُحد،و امر النبيّ </w:t>
      </w:r>
      <w:r w:rsidR="00E70BF2" w:rsidRPr="001C23D3">
        <w:rPr>
          <w:rStyle w:val="libAlaemChar"/>
          <w:rtl/>
        </w:rPr>
        <w:t>صلى‌الله‌عليه‌وآله‌وسلم</w:t>
      </w:r>
      <w:r w:rsidR="00E70BF2">
        <w:rPr>
          <w:rFonts w:hint="cs"/>
          <w:rtl/>
        </w:rPr>
        <w:t xml:space="preserve"> امير المؤمنين </w:t>
      </w:r>
      <w:r w:rsidR="00EC2CC2" w:rsidRPr="00EC2CC2">
        <w:rPr>
          <w:rStyle w:val="libAlaemChar"/>
          <w:rtl/>
        </w:rPr>
        <w:t>عليه‌السلام</w:t>
      </w:r>
      <w:r w:rsidR="00E70BF2">
        <w:rPr>
          <w:rFonts w:hint="cs"/>
          <w:rtl/>
        </w:rPr>
        <w:t xml:space="preserve"> بأمر الله أن يذبحها و يسلخها و يقلب داخلها و يكتب فيها بالمداد و القلم اللذين جاءبهما جبرئيل </w:t>
      </w:r>
      <w:r w:rsidR="00EC2CC2" w:rsidRPr="00EC2CC2">
        <w:rPr>
          <w:rStyle w:val="libAlaemChar"/>
          <w:rtl/>
        </w:rPr>
        <w:t>عليه‌السلام</w:t>
      </w:r>
      <w:r w:rsidR="00E70BF2">
        <w:rPr>
          <w:rFonts w:hint="cs"/>
          <w:rtl/>
        </w:rPr>
        <w:t xml:space="preserve"> ما يكون في كلّ زمان و ما يحدث عليه و عليهم من بعده، و من هذا الكتاب استخرجت احاديث الملاحم كلّها </w:t>
      </w:r>
      <w:r w:rsidR="00E70BF2" w:rsidRPr="00E70BF2">
        <w:rPr>
          <w:rStyle w:val="libFootnotenumChar"/>
          <w:rFonts w:hint="cs"/>
          <w:rtl/>
        </w:rPr>
        <w:t>(3)</w:t>
      </w:r>
      <w:r w:rsidR="00E70BF2">
        <w:rPr>
          <w:rFonts w:hint="cs"/>
          <w:rtl/>
        </w:rPr>
        <w:t>.</w:t>
      </w:r>
    </w:p>
    <w:p w:rsidR="00B431B0" w:rsidRDefault="00ED3E80" w:rsidP="00F02E20">
      <w:pPr>
        <w:pStyle w:val="libNormal"/>
      </w:pPr>
      <w:r w:rsidRPr="00E70BF2">
        <w:rPr>
          <w:rStyle w:val="libBold1Char"/>
          <w:rFonts w:hint="eastAsia"/>
          <w:rtl/>
        </w:rPr>
        <w:t>بصائر</w:t>
      </w:r>
      <w:r w:rsidRPr="00E70BF2">
        <w:rPr>
          <w:rStyle w:val="libBold1Char"/>
          <w:rtl/>
        </w:rPr>
        <w:t xml:space="preserve"> الدرجات</w:t>
      </w:r>
      <w:r>
        <w:rPr>
          <w:rtl/>
        </w:rPr>
        <w:t>:الصادق</w:t>
      </w:r>
      <w:r>
        <w:rPr>
          <w:rFonts w:hint="cs"/>
          <w:rtl/>
        </w:rPr>
        <w:t>یّ</w:t>
      </w:r>
      <w:r>
        <w:rPr>
          <w:rtl/>
        </w:rPr>
        <w:t xml:space="preserve"> </w:t>
      </w:r>
      <w:r w:rsidR="00EC2CC2" w:rsidRPr="00EC2CC2">
        <w:rPr>
          <w:rStyle w:val="libAlaemChar"/>
          <w:rtl/>
        </w:rPr>
        <w:t>عليه‌السلام</w:t>
      </w:r>
      <w:r>
        <w:rPr>
          <w:rtl/>
        </w:rPr>
        <w:t>: انّ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سار ف</w:t>
      </w:r>
      <w:r>
        <w:rPr>
          <w:rFonts w:hint="cs"/>
          <w:rtl/>
        </w:rPr>
        <w:t>ی</w:t>
      </w:r>
      <w:r>
        <w:rPr>
          <w:rtl/>
        </w:rPr>
        <w:t xml:space="preserve"> أهل السواد بما ف</w:t>
      </w:r>
      <w:r>
        <w:rPr>
          <w:rFonts w:hint="cs"/>
          <w:rtl/>
        </w:rPr>
        <w:t>ی</w:t>
      </w:r>
      <w:r>
        <w:rPr>
          <w:rtl/>
        </w:rPr>
        <w:t xml:space="preserve"> الجفر الأب</w:t>
      </w:r>
      <w:r>
        <w:rPr>
          <w:rFonts w:hint="cs"/>
          <w:rtl/>
        </w:rPr>
        <w:t>ی</w:t>
      </w:r>
      <w:r>
        <w:rPr>
          <w:rFonts w:hint="eastAsia"/>
          <w:rtl/>
        </w:rPr>
        <w:t>ض،و</w:t>
      </w:r>
      <w:r>
        <w:rPr>
          <w:rtl/>
        </w:rPr>
        <w:t xml:space="preserve"> انّ القائم </w:t>
      </w:r>
      <w:r>
        <w:rPr>
          <w:rFonts w:hint="cs"/>
          <w:rtl/>
        </w:rPr>
        <w:t>ی</w:t>
      </w:r>
      <w:r>
        <w:rPr>
          <w:rFonts w:hint="eastAsia"/>
          <w:rtl/>
        </w:rPr>
        <w:t>س</w:t>
      </w:r>
      <w:r>
        <w:rPr>
          <w:rFonts w:hint="cs"/>
          <w:rtl/>
        </w:rPr>
        <w:t>ی</w:t>
      </w:r>
      <w:r>
        <w:rPr>
          <w:rFonts w:hint="eastAsia"/>
          <w:rtl/>
        </w:rPr>
        <w:t>ر</w:t>
      </w:r>
      <w:r>
        <w:rPr>
          <w:rtl/>
        </w:rPr>
        <w:t xml:space="preserve"> ف</w:t>
      </w:r>
      <w:r>
        <w:rPr>
          <w:rFonts w:hint="cs"/>
          <w:rtl/>
        </w:rPr>
        <w:t>ی</w:t>
      </w:r>
      <w:r>
        <w:rPr>
          <w:rtl/>
        </w:rPr>
        <w:t xml:space="preserve"> العرب بما ف</w:t>
      </w:r>
      <w:r>
        <w:rPr>
          <w:rFonts w:hint="cs"/>
          <w:rtl/>
        </w:rPr>
        <w:t>ی</w:t>
      </w:r>
      <w:r>
        <w:rPr>
          <w:rtl/>
        </w:rPr>
        <w:t xml:space="preserve"> الجفر الأحمر.قلت:جعلت فداک و ما الجفر الأحمر؟فأمرّ أصبعه عل</w:t>
      </w:r>
      <w:r>
        <w:rPr>
          <w:rFonts w:hint="cs"/>
          <w:rtl/>
        </w:rPr>
        <w:t>ی</w:t>
      </w:r>
      <w:r>
        <w:rPr>
          <w:rtl/>
        </w:rPr>
        <w:t xml:space="preserve"> حلقه فقال:هکذا،</w:t>
      </w:r>
      <w:r>
        <w:rPr>
          <w:rFonts w:hint="cs"/>
          <w:rtl/>
        </w:rPr>
        <w:t>ی</w:t>
      </w:r>
      <w:r>
        <w:rPr>
          <w:rFonts w:hint="eastAsia"/>
          <w:rtl/>
        </w:rPr>
        <w:t>عن</w:t>
      </w:r>
      <w:r>
        <w:rPr>
          <w:rFonts w:hint="cs"/>
          <w:rtl/>
        </w:rPr>
        <w:t>ی</w:t>
      </w:r>
      <w:r>
        <w:rPr>
          <w:rtl/>
        </w:rPr>
        <w:t xml:space="preserve"> الذبح </w:t>
      </w:r>
      <w:r w:rsidRPr="00604B91">
        <w:rPr>
          <w:rStyle w:val="libFootnotenumChar"/>
          <w:rtl/>
        </w:rPr>
        <w:t>(</w:t>
      </w:r>
      <w:r w:rsidR="00F02E20">
        <w:rPr>
          <w:rStyle w:val="libFootnotenumChar"/>
          <w:rFonts w:hint="cs"/>
          <w:rtl/>
        </w:rPr>
        <w:t>4</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227</w:t>
      </w:r>
      <w:r w:rsidR="00ED3E80">
        <w:rPr>
          <w:rtl/>
        </w:rPr>
        <w:t>/5</w:t>
      </w:r>
      <w:r w:rsidR="001A3C8D">
        <w:rPr>
          <w:rtl/>
        </w:rPr>
        <w:t>7</w:t>
      </w:r>
      <w:r w:rsidR="00ED3E80">
        <w:rPr>
          <w:rtl/>
        </w:rPr>
        <w:t>/6،ج:</w:t>
      </w:r>
      <w:r w:rsidR="001A3C8D">
        <w:rPr>
          <w:rtl/>
        </w:rPr>
        <w:t>137</w:t>
      </w:r>
      <w:r w:rsidR="00ED3E80">
        <w:rPr>
          <w:rtl/>
        </w:rPr>
        <w:t>/</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الجفر من أولاد الشاء ما عظم و استکرش أو بلغ أربعه أشهر. </w:t>
      </w:r>
    </w:p>
    <w:p w:rsidR="00B431B0" w:rsidRDefault="00365129" w:rsidP="0027669E">
      <w:pPr>
        <w:pStyle w:val="libFootnote0"/>
        <w:rPr>
          <w:rtl/>
        </w:rPr>
      </w:pPr>
      <w:r>
        <w:rPr>
          <w:rtl/>
        </w:rPr>
        <w:t>(3)</w:t>
      </w:r>
      <w:r w:rsidR="00ED3E80">
        <w:rPr>
          <w:rtl/>
        </w:rPr>
        <w:t xml:space="preserve"> ق:</w:t>
      </w:r>
      <w:r w:rsidR="001A3C8D">
        <w:rPr>
          <w:rtl/>
        </w:rPr>
        <w:t>281</w:t>
      </w:r>
      <w:r w:rsidR="00ED3E80">
        <w:rPr>
          <w:rtl/>
        </w:rPr>
        <w:t>/</w:t>
      </w:r>
      <w:r w:rsidR="001A3C8D">
        <w:rPr>
          <w:rtl/>
        </w:rPr>
        <w:t>10</w:t>
      </w:r>
      <w:r w:rsidR="00ED3E80">
        <w:rPr>
          <w:rtl/>
        </w:rPr>
        <w:t>6/</w:t>
      </w:r>
      <w:r w:rsidR="001A3C8D">
        <w:rPr>
          <w:rtl/>
        </w:rPr>
        <w:t>7</w:t>
      </w:r>
      <w:r w:rsidR="00ED3E80">
        <w:rPr>
          <w:rtl/>
        </w:rPr>
        <w:t>،ج:</w:t>
      </w:r>
      <w:r w:rsidR="001A3C8D">
        <w:rPr>
          <w:rtl/>
        </w:rPr>
        <w:t>2</w:t>
      </w:r>
      <w:r w:rsidR="00ED3E80">
        <w:rPr>
          <w:rtl/>
        </w:rPr>
        <w:t>6/</w:t>
      </w:r>
      <w:r w:rsidR="001A3C8D">
        <w:rPr>
          <w:rtl/>
        </w:rPr>
        <w:t>2</w:t>
      </w:r>
      <w:r w:rsidR="00ED3E80">
        <w:rPr>
          <w:rtl/>
        </w:rPr>
        <w:t>6. ق:4</w:t>
      </w:r>
      <w:r w:rsidR="001A3C8D">
        <w:rPr>
          <w:rtl/>
        </w:rPr>
        <w:t>71</w:t>
      </w:r>
      <w:r w:rsidR="00ED3E80">
        <w:rPr>
          <w:rtl/>
        </w:rPr>
        <w:t>/</w:t>
      </w:r>
      <w:r w:rsidR="001A3C8D">
        <w:rPr>
          <w:rtl/>
        </w:rPr>
        <w:t>92</w:t>
      </w:r>
      <w:r w:rsidR="00ED3E80">
        <w:rPr>
          <w:rtl/>
        </w:rPr>
        <w:t>/</w:t>
      </w:r>
      <w:r w:rsidR="001A3C8D">
        <w:rPr>
          <w:rtl/>
        </w:rPr>
        <w:t>9</w:t>
      </w:r>
      <w:r w:rsidR="00ED3E80">
        <w:rPr>
          <w:rtl/>
        </w:rPr>
        <w:t>،ج:</w:t>
      </w:r>
      <w:r w:rsidR="001A3C8D">
        <w:rPr>
          <w:rtl/>
        </w:rPr>
        <w:t>197</w:t>
      </w:r>
      <w:r w:rsidR="00ED3E80">
        <w:rPr>
          <w:rtl/>
        </w:rPr>
        <w:t>/4</w:t>
      </w:r>
      <w:r w:rsidR="001A3C8D">
        <w:rPr>
          <w:rtl/>
        </w:rPr>
        <w:t>0</w:t>
      </w:r>
    </w:p>
    <w:p w:rsidR="00F02E20" w:rsidRPr="00F02E20" w:rsidRDefault="00F02E20" w:rsidP="00F02E20">
      <w:pPr>
        <w:pStyle w:val="libFootnote0"/>
        <w:rPr>
          <w:rtl/>
        </w:rPr>
      </w:pPr>
      <w:r>
        <w:rPr>
          <w:rFonts w:hint="cs"/>
          <w:rtl/>
        </w:rPr>
        <w:t>(4) ق:181/33/13،ج:313/52.</w:t>
      </w:r>
    </w:p>
    <w:p w:rsidR="005A2728" w:rsidRDefault="005A2728" w:rsidP="0027669E">
      <w:pPr>
        <w:pStyle w:val="libNormal"/>
        <w:rPr>
          <w:rtl/>
        </w:rPr>
      </w:pPr>
      <w:r>
        <w:rPr>
          <w:rtl/>
        </w:rPr>
        <w:br w:type="page"/>
      </w:r>
    </w:p>
    <w:p w:rsidR="00ED3E80" w:rsidRDefault="00ED3E80" w:rsidP="00ED3E80">
      <w:pPr>
        <w:pStyle w:val="libNormal"/>
      </w:pPr>
      <w:r w:rsidRPr="00F02E20">
        <w:rPr>
          <w:rStyle w:val="libBold1Char"/>
          <w:rFonts w:hint="eastAsia"/>
          <w:rtl/>
        </w:rPr>
        <w:lastRenderedPageBreak/>
        <w:t>أقول</w:t>
      </w:r>
      <w:r>
        <w:rPr>
          <w:rtl/>
        </w:rPr>
        <w:t>: قال ش</w:t>
      </w:r>
      <w:r>
        <w:rPr>
          <w:rFonts w:hint="cs"/>
          <w:rtl/>
        </w:rPr>
        <w:t>ی</w:t>
      </w:r>
      <w:r>
        <w:rPr>
          <w:rFonts w:hint="eastAsia"/>
          <w:rtl/>
        </w:rPr>
        <w:t>خنا</w:t>
      </w:r>
      <w:r>
        <w:rPr>
          <w:rtl/>
        </w:rPr>
        <w:t xml:space="preserve"> البهائ</w:t>
      </w:r>
      <w:r>
        <w:rPr>
          <w:rFonts w:hint="cs"/>
          <w:rtl/>
        </w:rPr>
        <w:t>ی</w:t>
      </w:r>
      <w:r>
        <w:rPr>
          <w:rtl/>
        </w:rPr>
        <w:t xml:space="preserve"> </w:t>
      </w:r>
      <w:r w:rsidR="00EA7B3D" w:rsidRPr="00EA7B3D">
        <w:rPr>
          <w:rStyle w:val="libAlaemChar"/>
          <w:rtl/>
        </w:rPr>
        <w:t>رحمه‌الله</w:t>
      </w:r>
      <w:r>
        <w:rPr>
          <w:rtl/>
        </w:rPr>
        <w:t xml:space="preserve"> ف</w:t>
      </w:r>
      <w:r>
        <w:rPr>
          <w:rFonts w:hint="cs"/>
          <w:rtl/>
        </w:rPr>
        <w:t>ی</w:t>
      </w:r>
      <w:r>
        <w:rPr>
          <w:rtl/>
        </w:rPr>
        <w:t xml:space="preserve"> شرح الأربع</w:t>
      </w:r>
      <w:r>
        <w:rPr>
          <w:rFonts w:hint="cs"/>
          <w:rtl/>
        </w:rPr>
        <w:t>ی</w:t>
      </w:r>
      <w:r>
        <w:rPr>
          <w:rFonts w:hint="eastAsia"/>
          <w:rtl/>
        </w:rPr>
        <w:t>ن</w:t>
      </w:r>
      <w:r>
        <w:rPr>
          <w:rtl/>
        </w:rPr>
        <w:t>:قد تظافرت الأخبار بأن النب</w:t>
      </w:r>
      <w:r>
        <w:rPr>
          <w:rFonts w:hint="cs"/>
          <w:rtl/>
        </w:rPr>
        <w:t>یّ</w:t>
      </w:r>
      <w:r>
        <w:rPr>
          <w:rtl/>
        </w:rPr>
        <w:t xml:space="preserve"> </w:t>
      </w:r>
      <w:r w:rsidR="001C23D3" w:rsidRPr="001C23D3">
        <w:rPr>
          <w:rStyle w:val="libAlaemChar"/>
          <w:rtl/>
        </w:rPr>
        <w:t>صلى‌الله‌عليه‌وآله‌وسلم</w:t>
      </w:r>
      <w:r>
        <w:rPr>
          <w:rtl/>
        </w:rPr>
        <w:t xml:space="preserve"> أمل</w:t>
      </w:r>
      <w:r>
        <w:rPr>
          <w:rFonts w:hint="cs"/>
          <w:rtl/>
        </w:rPr>
        <w:t>ی</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کتاب</w:t>
      </w:r>
      <w:r>
        <w:rPr>
          <w:rFonts w:hint="cs"/>
          <w:rtl/>
        </w:rPr>
        <w:t>ی</w:t>
      </w:r>
      <w:r>
        <w:rPr>
          <w:rtl/>
        </w:rPr>
        <w:t xml:space="preserve"> الجفر و الجامعه و انّ ف</w:t>
      </w:r>
      <w:r>
        <w:rPr>
          <w:rFonts w:hint="cs"/>
          <w:rtl/>
        </w:rPr>
        <w:t>ی</w:t>
      </w:r>
      <w:r>
        <w:rPr>
          <w:rFonts w:hint="eastAsia"/>
          <w:rtl/>
        </w:rPr>
        <w:t>هما</w:t>
      </w:r>
      <w:r>
        <w:rPr>
          <w:rtl/>
        </w:rPr>
        <w:t xml:space="preserve"> علم ما کان و ما </w:t>
      </w:r>
      <w:r>
        <w:rPr>
          <w:rFonts w:hint="cs"/>
          <w:rtl/>
        </w:rPr>
        <w:t>ی</w:t>
      </w:r>
      <w:r>
        <w:rPr>
          <w:rFonts w:hint="eastAsia"/>
          <w:rtl/>
        </w:rPr>
        <w:t>کون</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.و نقل الش</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Pr>
          <w:rtl/>
        </w:rPr>
        <w:t xml:space="preserve"> ف</w:t>
      </w:r>
      <w:r>
        <w:rPr>
          <w:rFonts w:hint="cs"/>
          <w:rtl/>
        </w:rPr>
        <w:t>ی</w:t>
      </w:r>
      <w:r>
        <w:rPr>
          <w:rtl/>
        </w:rPr>
        <w:t xml:space="preserve"> الکاف</w:t>
      </w:r>
      <w:r>
        <w:rPr>
          <w:rFonts w:hint="cs"/>
          <w:rtl/>
        </w:rPr>
        <w:t>ی</w:t>
      </w:r>
      <w:r>
        <w:rPr>
          <w:rtl/>
        </w:rPr>
        <w:t xml:space="preserve"> عن الامام </w:t>
      </w:r>
      <w:r>
        <w:rPr>
          <w:rFonts w:hint="eastAsia"/>
          <w:rtl/>
        </w:rPr>
        <w:t>الصادق</w:t>
      </w:r>
      <w:r>
        <w:rPr>
          <w:rtl/>
        </w:rPr>
        <w:t xml:space="preserve"> </w:t>
      </w:r>
      <w:r w:rsidR="00EC2CC2" w:rsidRPr="00EC2CC2">
        <w:rPr>
          <w:rStyle w:val="libAlaemChar"/>
          <w:rtl/>
        </w:rPr>
        <w:t>عليه‌السلام</w:t>
      </w:r>
      <w:r>
        <w:rPr>
          <w:rtl/>
        </w:rPr>
        <w:t xml:space="preserve"> أحاد</w:t>
      </w:r>
      <w:r>
        <w:rPr>
          <w:rFonts w:hint="cs"/>
          <w:rtl/>
        </w:rPr>
        <w:t>ی</w:t>
      </w:r>
      <w:r>
        <w:rPr>
          <w:rFonts w:hint="eastAsia"/>
          <w:rtl/>
        </w:rPr>
        <w:t>ث</w:t>
      </w:r>
      <w:r>
        <w:rPr>
          <w:rtl/>
        </w:rPr>
        <w:t xml:space="preserve"> متکثره ف</w:t>
      </w:r>
      <w:r>
        <w:rPr>
          <w:rFonts w:hint="cs"/>
          <w:rtl/>
        </w:rPr>
        <w:t>ی</w:t>
      </w:r>
      <w:r>
        <w:rPr>
          <w:rtl/>
        </w:rPr>
        <w:t xml:space="preserve"> ان ذ</w:t>
      </w:r>
      <w:r>
        <w:rPr>
          <w:rFonts w:hint="cs"/>
          <w:rtl/>
        </w:rPr>
        <w:t>ی</w:t>
      </w:r>
      <w:r>
        <w:rPr>
          <w:rFonts w:hint="eastAsia"/>
          <w:rtl/>
        </w:rPr>
        <w:t>نک</w:t>
      </w:r>
      <w:r>
        <w:rPr>
          <w:rtl/>
        </w:rPr>
        <w:t xml:space="preserve"> الکتاب</w:t>
      </w:r>
      <w:r>
        <w:rPr>
          <w:rFonts w:hint="cs"/>
          <w:rtl/>
        </w:rPr>
        <w:t>ی</w:t>
      </w:r>
      <w:r>
        <w:rPr>
          <w:rFonts w:hint="eastAsia"/>
          <w:rtl/>
        </w:rPr>
        <w:t>ن</w:t>
      </w:r>
      <w:r>
        <w:rPr>
          <w:rtl/>
        </w:rPr>
        <w:t xml:space="preserve"> کانا عنده </w:t>
      </w:r>
      <w:r w:rsidR="00EC2CC2" w:rsidRPr="00EC2CC2">
        <w:rPr>
          <w:rStyle w:val="libAlaemChar"/>
          <w:rtl/>
        </w:rPr>
        <w:t>عليه‌السلام</w:t>
      </w:r>
      <w:r>
        <w:rPr>
          <w:rtl/>
        </w:rPr>
        <w:t xml:space="preserve"> و انّهما لا </w:t>
      </w:r>
      <w:r>
        <w:rPr>
          <w:rFonts w:hint="cs"/>
          <w:rtl/>
        </w:rPr>
        <w:t>ی</w:t>
      </w:r>
      <w:r>
        <w:rPr>
          <w:rFonts w:hint="eastAsia"/>
          <w:rtl/>
        </w:rPr>
        <w:t>زالان</w:t>
      </w:r>
      <w:r>
        <w:rPr>
          <w:rtl/>
        </w:rPr>
        <w:t xml:space="preserve"> عند الأئمه </w:t>
      </w:r>
      <w:r w:rsidR="007C3393" w:rsidRPr="007C3393">
        <w:rPr>
          <w:rStyle w:val="libAlaemChar"/>
          <w:rtl/>
        </w:rPr>
        <w:t>عليهم‌السلام</w:t>
      </w:r>
      <w:r>
        <w:rPr>
          <w:rtl/>
        </w:rPr>
        <w:t xml:space="preserve"> </w:t>
      </w:r>
      <w:r>
        <w:rPr>
          <w:rFonts w:hint="cs"/>
          <w:rtl/>
        </w:rPr>
        <w:t>ی</w:t>
      </w:r>
      <w:r>
        <w:rPr>
          <w:rFonts w:hint="eastAsia"/>
          <w:rtl/>
        </w:rPr>
        <w:t>توارثونهما</w:t>
      </w:r>
      <w:r>
        <w:rPr>
          <w:rtl/>
        </w:rPr>
        <w:t xml:space="preserve"> واحدا بعد واحد،و قال المحقق الشر</w:t>
      </w:r>
      <w:r>
        <w:rPr>
          <w:rFonts w:hint="cs"/>
          <w:rtl/>
        </w:rPr>
        <w:t>ی</w:t>
      </w:r>
      <w:r>
        <w:rPr>
          <w:rFonts w:hint="eastAsia"/>
          <w:rtl/>
        </w:rPr>
        <w:t>ف</w:t>
      </w:r>
      <w:r>
        <w:rPr>
          <w:rtl/>
        </w:rPr>
        <w:t xml:space="preserve"> ف</w:t>
      </w:r>
      <w:r>
        <w:rPr>
          <w:rFonts w:hint="cs"/>
          <w:rtl/>
        </w:rPr>
        <w:t>ی</w:t>
      </w:r>
      <w:r>
        <w:rPr>
          <w:rtl/>
        </w:rPr>
        <w:t xml:space="preserve"> شرح المواقف ف</w:t>
      </w:r>
      <w:r>
        <w:rPr>
          <w:rFonts w:hint="cs"/>
          <w:rtl/>
        </w:rPr>
        <w:t>ی</w:t>
      </w:r>
      <w:r>
        <w:rPr>
          <w:rtl/>
        </w:rPr>
        <w:t xml:space="preserve"> مبحث تعلّق العلم الواحد بمعلوم</w:t>
      </w:r>
      <w:r>
        <w:rPr>
          <w:rFonts w:hint="cs"/>
          <w:rtl/>
        </w:rPr>
        <w:t>ی</w:t>
      </w:r>
      <w:r>
        <w:rPr>
          <w:rFonts w:hint="eastAsia"/>
          <w:rtl/>
        </w:rPr>
        <w:t>ن</w:t>
      </w:r>
      <w:r>
        <w:rPr>
          <w:rtl/>
        </w:rPr>
        <w:t>:انّ الجفر و الجامعه کتابان لعل</w:t>
      </w:r>
      <w:r>
        <w:rPr>
          <w:rFonts w:hint="cs"/>
          <w:rtl/>
        </w:rPr>
        <w:t>یّ</w:t>
      </w:r>
      <w:r>
        <w:rPr>
          <w:rtl/>
        </w:rPr>
        <w:t xml:space="preserve"> (کرّ</w:t>
      </w:r>
      <w:r>
        <w:rPr>
          <w:rFonts w:hint="eastAsia"/>
          <w:rtl/>
        </w:rPr>
        <w:t>م</w:t>
      </w:r>
      <w:r>
        <w:rPr>
          <w:rtl/>
        </w:rPr>
        <w:t xml:space="preserve"> اللّه وجهه)و قد ذکر ف</w:t>
      </w:r>
      <w:r>
        <w:rPr>
          <w:rFonts w:hint="cs"/>
          <w:rtl/>
        </w:rPr>
        <w:t>ی</w:t>
      </w:r>
      <w:r>
        <w:rPr>
          <w:rFonts w:hint="eastAsia"/>
          <w:rtl/>
        </w:rPr>
        <w:t>هما</w:t>
      </w:r>
      <w:r>
        <w:rPr>
          <w:rtl/>
        </w:rPr>
        <w:t xml:space="preserve"> عل</w:t>
      </w:r>
      <w:r>
        <w:rPr>
          <w:rFonts w:hint="cs"/>
          <w:rtl/>
        </w:rPr>
        <w:t>ی</w:t>
      </w:r>
      <w:r>
        <w:rPr>
          <w:rtl/>
        </w:rPr>
        <w:t xml:space="preserve"> طر</w:t>
      </w:r>
      <w:r>
        <w:rPr>
          <w:rFonts w:hint="cs"/>
          <w:rtl/>
        </w:rPr>
        <w:t>ی</w:t>
      </w:r>
      <w:r>
        <w:rPr>
          <w:rFonts w:hint="eastAsia"/>
          <w:rtl/>
        </w:rPr>
        <w:t>ق</w:t>
      </w:r>
      <w:r>
        <w:rPr>
          <w:rtl/>
        </w:rPr>
        <w:t xml:space="preserve"> علم الحروف الحوادث الت</w:t>
      </w:r>
      <w:r>
        <w:rPr>
          <w:rFonts w:hint="cs"/>
          <w:rtl/>
        </w:rPr>
        <w:t>ی</w:t>
      </w:r>
      <w:r>
        <w:rPr>
          <w:rtl/>
        </w:rPr>
        <w:t xml:space="preserve"> تحدث ال</w:t>
      </w:r>
      <w:r>
        <w:rPr>
          <w:rFonts w:hint="cs"/>
          <w:rtl/>
        </w:rPr>
        <w:t>ی</w:t>
      </w:r>
      <w:r>
        <w:rPr>
          <w:rtl/>
        </w:rPr>
        <w:t xml:space="preserve"> انقراض العالم،و کان الأئمه المعروفون من أولاده </w:t>
      </w:r>
      <w:r>
        <w:rPr>
          <w:rFonts w:hint="cs"/>
          <w:rtl/>
        </w:rPr>
        <w:t>ی</w:t>
      </w:r>
      <w:r>
        <w:rPr>
          <w:rFonts w:hint="eastAsia"/>
          <w:rtl/>
        </w:rPr>
        <w:t>عرفونهما</w:t>
      </w:r>
      <w:r>
        <w:rPr>
          <w:rtl/>
        </w:rPr>
        <w:t xml:space="preserve"> و </w:t>
      </w:r>
      <w:r>
        <w:rPr>
          <w:rFonts w:hint="cs"/>
          <w:rtl/>
        </w:rPr>
        <w:t>ی</w:t>
      </w:r>
      <w:r>
        <w:rPr>
          <w:rFonts w:hint="eastAsia"/>
          <w:rtl/>
        </w:rPr>
        <w:t>حکمون</w:t>
      </w:r>
      <w:r>
        <w:rPr>
          <w:rtl/>
        </w:rPr>
        <w:t xml:space="preserve"> بهما. </w:t>
      </w:r>
    </w:p>
    <w:p w:rsidR="00ED3E80" w:rsidRDefault="00ED3E80" w:rsidP="00ED3E80">
      <w:pPr>
        <w:pStyle w:val="libNormal"/>
      </w:pPr>
      <w:r>
        <w:rPr>
          <w:rFonts w:hint="eastAsia"/>
          <w:rtl/>
        </w:rPr>
        <w:t>و</w:t>
      </w:r>
      <w:r>
        <w:rPr>
          <w:rtl/>
        </w:rPr>
        <w:t xml:space="preserve"> ف</w:t>
      </w:r>
      <w:r>
        <w:rPr>
          <w:rFonts w:hint="cs"/>
          <w:rtl/>
        </w:rPr>
        <w:t>ی</w:t>
      </w:r>
      <w:r>
        <w:rPr>
          <w:rtl/>
        </w:rPr>
        <w:t xml:space="preserve"> کتاب قبول العهد الذ</w:t>
      </w:r>
      <w:r>
        <w:rPr>
          <w:rFonts w:hint="cs"/>
          <w:rtl/>
        </w:rPr>
        <w:t>ی</w:t>
      </w:r>
      <w:r>
        <w:rPr>
          <w:rtl/>
        </w:rPr>
        <w:t xml:space="preserve"> کتبه عل</w:t>
      </w:r>
      <w:r>
        <w:rPr>
          <w:rFonts w:hint="cs"/>
          <w:rtl/>
        </w:rPr>
        <w:t>یّ</w:t>
      </w:r>
      <w:r>
        <w:rPr>
          <w:rtl/>
        </w:rPr>
        <w:t xml:space="preserve"> بن موس</w:t>
      </w:r>
      <w:r>
        <w:rPr>
          <w:rFonts w:hint="cs"/>
          <w:rtl/>
        </w:rPr>
        <w:t>ی</w:t>
      </w:r>
      <w:r>
        <w:rPr>
          <w:rtl/>
        </w:rPr>
        <w:t xml:space="preserve"> </w:t>
      </w:r>
      <w:r w:rsidRPr="00F02E20">
        <w:rPr>
          <w:rtl/>
        </w:rPr>
        <w:t>الرضا(</w:t>
      </w:r>
      <w:r w:rsidR="009137A0" w:rsidRPr="00F02E20">
        <w:rPr>
          <w:rtl/>
        </w:rPr>
        <w:t>رضي‌الله‌عنه</w:t>
      </w:r>
      <w:r w:rsidRPr="00F02E20">
        <w:rPr>
          <w:rtl/>
        </w:rPr>
        <w:t>ا)</w:t>
      </w:r>
      <w:r>
        <w:rPr>
          <w:rtl/>
        </w:rPr>
        <w:t>ال</w:t>
      </w:r>
      <w:r>
        <w:rPr>
          <w:rFonts w:hint="cs"/>
          <w:rtl/>
        </w:rPr>
        <w:t>ی</w:t>
      </w:r>
      <w:r>
        <w:rPr>
          <w:rtl/>
        </w:rPr>
        <w:t xml:space="preserve"> المأمون:انّک قد عرفت من حقوقنا ما لم </w:t>
      </w:r>
      <w:r>
        <w:rPr>
          <w:rFonts w:hint="cs"/>
          <w:rtl/>
        </w:rPr>
        <w:t>ی</w:t>
      </w:r>
      <w:r>
        <w:rPr>
          <w:rFonts w:hint="eastAsia"/>
          <w:rtl/>
        </w:rPr>
        <w:t>عرف</w:t>
      </w:r>
      <w:r>
        <w:rPr>
          <w:rtl/>
        </w:rPr>
        <w:t xml:space="preserve"> آباؤک،فقبلت منک عهدک،الاّ ان الجفر و الجامعه </w:t>
      </w:r>
      <w:r>
        <w:rPr>
          <w:rFonts w:hint="cs"/>
          <w:rtl/>
        </w:rPr>
        <w:t>ی</w:t>
      </w:r>
      <w:r>
        <w:rPr>
          <w:rFonts w:hint="eastAsia"/>
          <w:rtl/>
        </w:rPr>
        <w:t>دلاّن</w:t>
      </w:r>
      <w:r>
        <w:rPr>
          <w:rtl/>
        </w:rPr>
        <w:t xml:space="preserve"> عل</w:t>
      </w:r>
      <w:r>
        <w:rPr>
          <w:rFonts w:hint="cs"/>
          <w:rtl/>
        </w:rPr>
        <w:t>ی</w:t>
      </w:r>
      <w:r>
        <w:rPr>
          <w:rtl/>
        </w:rPr>
        <w:t xml:space="preserve"> أنّه لا </w:t>
      </w:r>
      <w:r>
        <w:rPr>
          <w:rFonts w:hint="cs"/>
          <w:rtl/>
        </w:rPr>
        <w:t>ی</w:t>
      </w:r>
      <w:r>
        <w:rPr>
          <w:rFonts w:hint="eastAsia"/>
          <w:rtl/>
        </w:rPr>
        <w:t>تمّ</w:t>
      </w:r>
      <w:r>
        <w:rPr>
          <w:rtl/>
        </w:rPr>
        <w:t xml:space="preserve">. </w:t>
      </w:r>
    </w:p>
    <w:p w:rsidR="00ED3E80" w:rsidRDefault="00ED3E80" w:rsidP="00ED3E80">
      <w:pPr>
        <w:pStyle w:val="libNormal"/>
      </w:pPr>
      <w:r>
        <w:rPr>
          <w:rFonts w:hint="eastAsia"/>
          <w:rtl/>
        </w:rPr>
        <w:t>و</w:t>
      </w:r>
      <w:r>
        <w:rPr>
          <w:rtl/>
        </w:rPr>
        <w:t xml:space="preserve"> لمشا</w:t>
      </w:r>
      <w:r>
        <w:rPr>
          <w:rFonts w:hint="cs"/>
          <w:rtl/>
        </w:rPr>
        <w:t>ی</w:t>
      </w:r>
      <w:r>
        <w:rPr>
          <w:rFonts w:hint="eastAsia"/>
          <w:rtl/>
        </w:rPr>
        <w:t>خ</w:t>
      </w:r>
      <w:r>
        <w:rPr>
          <w:rtl/>
        </w:rPr>
        <w:t xml:space="preserve"> المغاربه نص</w:t>
      </w:r>
      <w:r>
        <w:rPr>
          <w:rFonts w:hint="cs"/>
          <w:rtl/>
        </w:rPr>
        <w:t>ی</w:t>
      </w:r>
      <w:r>
        <w:rPr>
          <w:rFonts w:hint="eastAsia"/>
          <w:rtl/>
        </w:rPr>
        <w:t>ب</w:t>
      </w:r>
      <w:r>
        <w:rPr>
          <w:rtl/>
        </w:rPr>
        <w:t xml:space="preserve"> من علم الحروف </w:t>
      </w:r>
      <w:r>
        <w:rPr>
          <w:rFonts w:hint="cs"/>
          <w:rtl/>
        </w:rPr>
        <w:t>ی</w:t>
      </w:r>
      <w:r>
        <w:rPr>
          <w:rFonts w:hint="eastAsia"/>
          <w:rtl/>
        </w:rPr>
        <w:t>نتسبون</w:t>
      </w:r>
      <w:r>
        <w:rPr>
          <w:rtl/>
        </w:rPr>
        <w:t xml:space="preserve"> ف</w:t>
      </w:r>
      <w:r>
        <w:rPr>
          <w:rFonts w:hint="cs"/>
          <w:rtl/>
        </w:rPr>
        <w:t>ی</w:t>
      </w:r>
      <w:r>
        <w:rPr>
          <w:rFonts w:hint="eastAsia"/>
          <w:rtl/>
        </w:rPr>
        <w:t>ها</w:t>
      </w:r>
      <w:r>
        <w:rPr>
          <w:rtl/>
        </w:rPr>
        <w:t xml:space="preserve"> ال</w:t>
      </w:r>
      <w:r>
        <w:rPr>
          <w:rFonts w:hint="cs"/>
          <w:rtl/>
        </w:rPr>
        <w:t>ی</w:t>
      </w:r>
      <w:r>
        <w:rPr>
          <w:rtl/>
        </w:rPr>
        <w:t xml:space="preserve">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و رأ</w:t>
      </w:r>
      <w:r>
        <w:rPr>
          <w:rFonts w:hint="cs"/>
          <w:rtl/>
        </w:rPr>
        <w:t>ی</w:t>
      </w:r>
      <w:r>
        <w:rPr>
          <w:rFonts w:hint="eastAsia"/>
          <w:rtl/>
        </w:rPr>
        <w:t>ت</w:t>
      </w:r>
      <w:r>
        <w:rPr>
          <w:rtl/>
        </w:rPr>
        <w:t xml:space="preserve"> بالشام نظما أش</w:t>
      </w:r>
      <w:r>
        <w:rPr>
          <w:rFonts w:hint="cs"/>
          <w:rtl/>
        </w:rPr>
        <w:t>ی</w:t>
      </w:r>
      <w:r>
        <w:rPr>
          <w:rFonts w:hint="eastAsia"/>
          <w:rtl/>
        </w:rPr>
        <w:t>ر</w:t>
      </w:r>
      <w:r>
        <w:rPr>
          <w:rtl/>
        </w:rPr>
        <w:t xml:space="preserve"> ف</w:t>
      </w:r>
      <w:r>
        <w:rPr>
          <w:rFonts w:hint="cs"/>
          <w:rtl/>
        </w:rPr>
        <w:t>ی</w:t>
      </w:r>
      <w:r>
        <w:rPr>
          <w:rFonts w:hint="eastAsia"/>
          <w:rtl/>
        </w:rPr>
        <w:t>ه</w:t>
      </w:r>
      <w:r>
        <w:rPr>
          <w:rtl/>
        </w:rPr>
        <w:t xml:space="preserve"> بالرموز ال</w:t>
      </w:r>
      <w:r>
        <w:rPr>
          <w:rFonts w:hint="cs"/>
          <w:rtl/>
        </w:rPr>
        <w:t>ی</w:t>
      </w:r>
      <w:r>
        <w:rPr>
          <w:rtl/>
        </w:rPr>
        <w:t xml:space="preserve"> أحوال ملوک مصر و سمعت انّه مستخرج من ذ</w:t>
      </w:r>
      <w:r>
        <w:rPr>
          <w:rFonts w:hint="cs"/>
          <w:rtl/>
        </w:rPr>
        <w:t>ی</w:t>
      </w:r>
      <w:r>
        <w:rPr>
          <w:rFonts w:hint="eastAsia"/>
          <w:rtl/>
        </w:rPr>
        <w:t>نک</w:t>
      </w:r>
      <w:r>
        <w:rPr>
          <w:rtl/>
        </w:rPr>
        <w:t xml:space="preserve"> الکتاب</w:t>
      </w:r>
      <w:r>
        <w:rPr>
          <w:rFonts w:hint="cs"/>
          <w:rtl/>
        </w:rPr>
        <w:t>ی</w:t>
      </w:r>
      <w:r>
        <w:rPr>
          <w:rFonts w:hint="eastAsia"/>
          <w:rtl/>
        </w:rPr>
        <w:t>ن</w:t>
      </w:r>
      <w:r>
        <w:rPr>
          <w:rtl/>
        </w:rPr>
        <w:t>.إل</w:t>
      </w:r>
      <w:r>
        <w:rPr>
          <w:rFonts w:hint="cs"/>
          <w:rtl/>
        </w:rPr>
        <w:t>ی</w:t>
      </w:r>
      <w:r>
        <w:rPr>
          <w:rtl/>
        </w:rPr>
        <w:t xml:space="preserve"> هنا کلام 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w:t>
      </w:r>
    </w:p>
    <w:p w:rsidR="00B431B0" w:rsidRDefault="00ED3E80" w:rsidP="00ED3E80">
      <w:pPr>
        <w:pStyle w:val="libNormal"/>
      </w:pPr>
      <w:r w:rsidRPr="00F02E20">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F02E20">
        <w:rPr>
          <w:rtl/>
        </w:rPr>
        <w:t>ف</w:t>
      </w:r>
      <w:r w:rsidRPr="00F02E20">
        <w:rPr>
          <w:rFonts w:hint="cs"/>
          <w:rtl/>
        </w:rPr>
        <w:t>ی</w:t>
      </w:r>
      <w:r w:rsidRPr="00F02E20">
        <w:rPr>
          <w:rtl/>
        </w:rPr>
        <w:t xml:space="preserve"> </w:t>
      </w:r>
      <w:r w:rsidR="00F71F29" w:rsidRPr="00F02E20">
        <w:rPr>
          <w:rtl/>
        </w:rPr>
        <w:t>(</w:t>
      </w:r>
      <w:r w:rsidRPr="00F02E20">
        <w:rPr>
          <w:rtl/>
        </w:rPr>
        <w:t>صدق</w:t>
      </w:r>
      <w:r w:rsidR="00F71F29" w:rsidRPr="00F02E20">
        <w:rPr>
          <w:rtl/>
        </w:rPr>
        <w:t>)</w:t>
      </w:r>
      <w:r w:rsidRPr="00F02E20">
        <w:rPr>
          <w:rtl/>
        </w:rPr>
        <w:t>ما</w:t>
      </w:r>
      <w:r>
        <w:rPr>
          <w:rtl/>
        </w:rPr>
        <w:t xml:space="preserve"> </w:t>
      </w:r>
      <w:r>
        <w:rPr>
          <w:rFonts w:hint="cs"/>
          <w:rtl/>
        </w:rPr>
        <w:t>ی</w:t>
      </w:r>
      <w:r>
        <w:rPr>
          <w:rFonts w:hint="eastAsia"/>
          <w:rtl/>
        </w:rPr>
        <w:t>تعلق</w:t>
      </w:r>
      <w:r>
        <w:rPr>
          <w:rtl/>
        </w:rPr>
        <w:t xml:space="preserve"> بذلک. </w:t>
      </w:r>
    </w:p>
    <w:p w:rsidR="005A2728" w:rsidRDefault="005A2728" w:rsidP="0027669E">
      <w:pPr>
        <w:pStyle w:val="libNormal"/>
        <w:rPr>
          <w:rtl/>
        </w:rPr>
      </w:pPr>
      <w:r>
        <w:rPr>
          <w:rFonts w:hint="eastAsia"/>
          <w:rtl/>
        </w:rPr>
        <w:br w:type="page"/>
      </w:r>
    </w:p>
    <w:p w:rsidR="00ED3E80" w:rsidRDefault="00ED3E80" w:rsidP="00F02E20">
      <w:pPr>
        <w:pStyle w:val="Heading3Center"/>
      </w:pPr>
      <w:bookmarkStart w:id="86" w:name="_Toc467873484"/>
      <w:r>
        <w:rPr>
          <w:rFonts w:hint="eastAsia"/>
          <w:rtl/>
        </w:rPr>
        <w:lastRenderedPageBreak/>
        <w:t>باب</w:t>
      </w:r>
      <w:r>
        <w:rPr>
          <w:rtl/>
        </w:rPr>
        <w:t xml:space="preserve"> الج</w:t>
      </w:r>
      <w:r>
        <w:rPr>
          <w:rFonts w:hint="cs"/>
          <w:rtl/>
        </w:rPr>
        <w:t>ی</w:t>
      </w:r>
      <w:r>
        <w:rPr>
          <w:rFonts w:hint="eastAsia"/>
          <w:rtl/>
        </w:rPr>
        <w:t>م</w:t>
      </w:r>
      <w:r>
        <w:rPr>
          <w:rtl/>
        </w:rPr>
        <w:t xml:space="preserve"> بعده اللام</w:t>
      </w:r>
      <w:bookmarkEnd w:id="86"/>
      <w:r>
        <w:rPr>
          <w:rtl/>
        </w:rPr>
        <w:t xml:space="preserve"> </w:t>
      </w:r>
    </w:p>
    <w:p w:rsidR="00ED3E80" w:rsidRDefault="00ED3E80" w:rsidP="00ED3E80">
      <w:pPr>
        <w:pStyle w:val="libNormal"/>
      </w:pPr>
      <w:r w:rsidRPr="00F02E20">
        <w:rPr>
          <w:rStyle w:val="libBold1Char"/>
          <w:rFonts w:hint="eastAsia"/>
          <w:rtl/>
        </w:rPr>
        <w:t>جلب</w:t>
      </w:r>
      <w:r>
        <w:rPr>
          <w:rtl/>
        </w:rPr>
        <w:t xml:space="preserve">: </w:t>
      </w:r>
    </w:p>
    <w:p w:rsidR="00ED3E80" w:rsidRDefault="00ED3E80" w:rsidP="00ED3E80">
      <w:pPr>
        <w:pStyle w:val="libNormal"/>
      </w:pPr>
      <w:r w:rsidRPr="00F02E20">
        <w:rPr>
          <w:rStyle w:val="libBold1Char"/>
          <w:rFonts w:hint="eastAsia"/>
          <w:rtl/>
        </w:rPr>
        <w:t>الإختصاص</w:t>
      </w:r>
      <w:r>
        <w:rPr>
          <w:rtl/>
        </w:rPr>
        <w:t>:عن الأصبغ بن نباته قال: کنت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فأتاه رجل فسلّم عل</w:t>
      </w:r>
      <w:r>
        <w:rPr>
          <w:rFonts w:hint="cs"/>
          <w:rtl/>
        </w:rPr>
        <w:t>ی</w:t>
      </w:r>
      <w:r>
        <w:rPr>
          <w:rFonts w:hint="eastAsia"/>
          <w:rtl/>
        </w:rPr>
        <w:t>ه</w:t>
      </w:r>
      <w:r>
        <w:rPr>
          <w:rtl/>
        </w:rPr>
        <w:t xml:space="preserve"> ثمّ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إنّ</w:t>
      </w:r>
      <w:r>
        <w:rPr>
          <w:rFonts w:hint="cs"/>
          <w:rtl/>
        </w:rPr>
        <w:t>ی</w:t>
      </w:r>
      <w:r>
        <w:rPr>
          <w:rtl/>
        </w:rPr>
        <w:t xml:space="preserve"> و اللّه لأحبّک ف</w:t>
      </w:r>
      <w:r>
        <w:rPr>
          <w:rFonts w:hint="cs"/>
          <w:rtl/>
        </w:rPr>
        <w:t>ی</w:t>
      </w:r>
      <w:r>
        <w:rPr>
          <w:rtl/>
        </w:rPr>
        <w:t xml:space="preserve"> اللّه و أحبّک ف</w:t>
      </w:r>
      <w:r>
        <w:rPr>
          <w:rFonts w:hint="cs"/>
          <w:rtl/>
        </w:rPr>
        <w:t>ی</w:t>
      </w:r>
      <w:r>
        <w:rPr>
          <w:rtl/>
        </w:rPr>
        <w:t xml:space="preserve"> السرّ کما أحبّک ف</w:t>
      </w:r>
      <w:r>
        <w:rPr>
          <w:rFonts w:hint="cs"/>
          <w:rtl/>
        </w:rPr>
        <w:t>ی</w:t>
      </w:r>
      <w:r>
        <w:rPr>
          <w:rtl/>
        </w:rPr>
        <w:t xml:space="preserve"> العلان</w:t>
      </w:r>
      <w:r>
        <w:rPr>
          <w:rFonts w:hint="cs"/>
          <w:rtl/>
        </w:rPr>
        <w:t>ی</w:t>
      </w:r>
      <w:r>
        <w:rPr>
          <w:rFonts w:hint="eastAsia"/>
          <w:rtl/>
        </w:rPr>
        <w:t>ه،و</w:t>
      </w:r>
      <w:r>
        <w:rPr>
          <w:rtl/>
        </w:rPr>
        <w:t xml:space="preserve"> اد</w:t>
      </w:r>
      <w:r>
        <w:rPr>
          <w:rFonts w:hint="cs"/>
          <w:rtl/>
        </w:rPr>
        <w:t>ی</w:t>
      </w:r>
      <w:r>
        <w:rPr>
          <w:rFonts w:hint="eastAsia"/>
          <w:rtl/>
        </w:rPr>
        <w:t>ن</w:t>
      </w:r>
      <w:r>
        <w:rPr>
          <w:rtl/>
        </w:rPr>
        <w:t xml:space="preserve"> اللّه بولا</w:t>
      </w:r>
      <w:r>
        <w:rPr>
          <w:rFonts w:hint="cs"/>
          <w:rtl/>
        </w:rPr>
        <w:t>ی</w:t>
      </w:r>
      <w:r>
        <w:rPr>
          <w:rFonts w:hint="eastAsia"/>
          <w:rtl/>
        </w:rPr>
        <w:t>تک</w:t>
      </w:r>
      <w:r>
        <w:rPr>
          <w:rtl/>
        </w:rPr>
        <w:t xml:space="preserve"> ف</w:t>
      </w:r>
      <w:r>
        <w:rPr>
          <w:rFonts w:hint="cs"/>
          <w:rtl/>
        </w:rPr>
        <w:t>ی</w:t>
      </w:r>
      <w:r>
        <w:rPr>
          <w:rtl/>
        </w:rPr>
        <w:t xml:space="preserve"> السرّ کما أد</w:t>
      </w:r>
      <w:r>
        <w:rPr>
          <w:rFonts w:hint="cs"/>
          <w:rtl/>
        </w:rPr>
        <w:t>ی</w:t>
      </w:r>
      <w:r>
        <w:rPr>
          <w:rFonts w:hint="eastAsia"/>
          <w:rtl/>
        </w:rPr>
        <w:t>ن</w:t>
      </w:r>
      <w:r>
        <w:rPr>
          <w:rtl/>
        </w:rPr>
        <w:t xml:space="preserve"> بها ف</w:t>
      </w:r>
      <w:r>
        <w:rPr>
          <w:rFonts w:hint="cs"/>
          <w:rtl/>
        </w:rPr>
        <w:t>ی</w:t>
      </w:r>
      <w:r>
        <w:rPr>
          <w:rtl/>
        </w:rPr>
        <w:t xml:space="preserve"> العلان</w:t>
      </w:r>
      <w:r>
        <w:rPr>
          <w:rFonts w:hint="cs"/>
          <w:rtl/>
        </w:rPr>
        <w:t>ی</w:t>
      </w:r>
      <w:r>
        <w:rPr>
          <w:rFonts w:hint="eastAsia"/>
          <w:rtl/>
        </w:rPr>
        <w:t>ه؛و</w:t>
      </w:r>
      <w:r>
        <w:rPr>
          <w:rtl/>
        </w:rPr>
        <w:t xml:space="preserve"> ب</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Fonts w:hint="eastAsia"/>
          <w:rtl/>
        </w:rPr>
        <w:t>عليه‌السلام</w:t>
      </w:r>
      <w:r>
        <w:rPr>
          <w:rtl/>
        </w:rPr>
        <w:t xml:space="preserve"> عود فطأطأ رأسه ثمّ نکت بالعود ساعه ف</w:t>
      </w:r>
      <w:r>
        <w:rPr>
          <w:rFonts w:hint="cs"/>
          <w:rtl/>
        </w:rPr>
        <w:t>ی</w:t>
      </w:r>
      <w:r>
        <w:rPr>
          <w:rtl/>
        </w:rPr>
        <w:t xml:space="preserve"> الأرض ثمّ رفع رأسه إل</w:t>
      </w:r>
      <w:r>
        <w:rPr>
          <w:rFonts w:hint="cs"/>
          <w:rtl/>
        </w:rPr>
        <w:t>ی</w:t>
      </w:r>
      <w:r>
        <w:rPr>
          <w:rFonts w:hint="eastAsia"/>
          <w:rtl/>
        </w:rPr>
        <w:t>ه</w:t>
      </w:r>
      <w:r>
        <w:rPr>
          <w:rtl/>
        </w:rPr>
        <w:t xml:space="preserve"> فقال:انّ رسول اللّه </w:t>
      </w:r>
      <w:r w:rsidR="001C23D3" w:rsidRPr="001C23D3">
        <w:rPr>
          <w:rStyle w:val="libAlaemChar"/>
          <w:rtl/>
        </w:rPr>
        <w:t>صلى‌الله‌عليه‌وآله‌وسلم</w:t>
      </w:r>
      <w:r>
        <w:rPr>
          <w:rtl/>
        </w:rPr>
        <w:t xml:space="preserve"> حدّثن</w:t>
      </w:r>
      <w:r>
        <w:rPr>
          <w:rFonts w:hint="cs"/>
          <w:rtl/>
        </w:rPr>
        <w:t>ی</w:t>
      </w:r>
      <w:r>
        <w:rPr>
          <w:rtl/>
        </w:rPr>
        <w:t xml:space="preserve"> بألف حد</w:t>
      </w:r>
      <w:r>
        <w:rPr>
          <w:rFonts w:hint="cs"/>
          <w:rtl/>
        </w:rPr>
        <w:t>ی</w:t>
      </w:r>
      <w:r>
        <w:rPr>
          <w:rFonts w:hint="eastAsia"/>
          <w:rtl/>
        </w:rPr>
        <w:t>ث</w:t>
      </w:r>
      <w:r>
        <w:rPr>
          <w:rtl/>
        </w:rPr>
        <w:t xml:space="preserve"> لکلّ حد</w:t>
      </w:r>
      <w:r>
        <w:rPr>
          <w:rFonts w:hint="cs"/>
          <w:rtl/>
        </w:rPr>
        <w:t>ی</w:t>
      </w:r>
      <w:r>
        <w:rPr>
          <w:rFonts w:hint="eastAsia"/>
          <w:rtl/>
        </w:rPr>
        <w:t>ث</w:t>
      </w:r>
      <w:r>
        <w:rPr>
          <w:rtl/>
        </w:rPr>
        <w:t xml:space="preserve"> ألف باب،و انّ أرواح المؤمن</w:t>
      </w:r>
      <w:r>
        <w:rPr>
          <w:rFonts w:hint="cs"/>
          <w:rtl/>
        </w:rPr>
        <w:t>ی</w:t>
      </w:r>
      <w:r>
        <w:rPr>
          <w:rFonts w:hint="eastAsia"/>
          <w:rtl/>
        </w:rPr>
        <w:t>ن</w:t>
      </w:r>
      <w:r>
        <w:rPr>
          <w:rtl/>
        </w:rPr>
        <w:t xml:space="preserve"> تلتق</w:t>
      </w:r>
      <w:r>
        <w:rPr>
          <w:rFonts w:hint="cs"/>
          <w:rtl/>
        </w:rPr>
        <w:t>ی</w:t>
      </w:r>
      <w:r>
        <w:rPr>
          <w:rtl/>
        </w:rPr>
        <w:t xml:space="preserve"> ف</w:t>
      </w:r>
      <w:r>
        <w:rPr>
          <w:rFonts w:hint="cs"/>
          <w:rtl/>
        </w:rPr>
        <w:t>ی</w:t>
      </w:r>
      <w:r>
        <w:rPr>
          <w:rtl/>
        </w:rPr>
        <w:t xml:space="preserve"> الهواء فتشمّ و تتعارف،فما تعارف منها ائتلف،و ما تناکر منها اختلف و </w:t>
      </w:r>
      <w:r>
        <w:rPr>
          <w:rFonts w:hint="eastAsia"/>
          <w:rtl/>
        </w:rPr>
        <w:t>بحقّ</w:t>
      </w:r>
      <w:r>
        <w:rPr>
          <w:rtl/>
        </w:rPr>
        <w:t xml:space="preserve"> اللّه لقد کذبت،فما أعرف ف</w:t>
      </w:r>
      <w:r>
        <w:rPr>
          <w:rFonts w:hint="cs"/>
          <w:rtl/>
        </w:rPr>
        <w:t>ی</w:t>
      </w:r>
      <w:r>
        <w:rPr>
          <w:rtl/>
        </w:rPr>
        <w:t xml:space="preserve"> الوجوه وجهک و لا اسمک ف</w:t>
      </w:r>
      <w:r>
        <w:rPr>
          <w:rFonts w:hint="cs"/>
          <w:rtl/>
        </w:rPr>
        <w:t>ی</w:t>
      </w:r>
      <w:r>
        <w:rPr>
          <w:rtl/>
        </w:rPr>
        <w:t xml:space="preserve"> الأسماء،ثمّ دخل عل</w:t>
      </w:r>
      <w:r>
        <w:rPr>
          <w:rFonts w:hint="cs"/>
          <w:rtl/>
        </w:rPr>
        <w:t>ی</w:t>
      </w:r>
      <w:r>
        <w:rPr>
          <w:rFonts w:hint="eastAsia"/>
          <w:rtl/>
        </w:rPr>
        <w:t>ه</w:t>
      </w:r>
      <w:r>
        <w:rPr>
          <w:rtl/>
        </w:rPr>
        <w:t xml:space="preserve"> رجل آخر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ن،انّ</w:t>
      </w:r>
      <w:r>
        <w:rPr>
          <w:rFonts w:hint="cs"/>
          <w:rtl/>
        </w:rPr>
        <w:t>ی</w:t>
      </w:r>
      <w:r>
        <w:rPr>
          <w:rtl/>
        </w:rPr>
        <w:t xml:space="preserve"> لأحبّک ف</w:t>
      </w:r>
      <w:r>
        <w:rPr>
          <w:rFonts w:hint="cs"/>
          <w:rtl/>
        </w:rPr>
        <w:t>ی</w:t>
      </w:r>
      <w:r>
        <w:rPr>
          <w:rtl/>
        </w:rPr>
        <w:t xml:space="preserve"> اللّه و أحبّک ف</w:t>
      </w:r>
      <w:r>
        <w:rPr>
          <w:rFonts w:hint="cs"/>
          <w:rtl/>
        </w:rPr>
        <w:t>ی</w:t>
      </w:r>
      <w:r>
        <w:rPr>
          <w:rtl/>
        </w:rPr>
        <w:t xml:space="preserve"> السرّ کما أحبّک ف</w:t>
      </w:r>
      <w:r>
        <w:rPr>
          <w:rFonts w:hint="cs"/>
          <w:rtl/>
        </w:rPr>
        <w:t>ی</w:t>
      </w:r>
      <w:r>
        <w:rPr>
          <w:rtl/>
        </w:rPr>
        <w:t xml:space="preserve"> العلان</w:t>
      </w:r>
      <w:r>
        <w:rPr>
          <w:rFonts w:hint="cs"/>
          <w:rtl/>
        </w:rPr>
        <w:t>ی</w:t>
      </w:r>
      <w:r>
        <w:rPr>
          <w:rFonts w:hint="eastAsia"/>
          <w:rtl/>
        </w:rPr>
        <w:t>ه،قال</w:t>
      </w:r>
      <w:r>
        <w:rPr>
          <w:rtl/>
        </w:rPr>
        <w:t>:فنکت الثان</w:t>
      </w:r>
      <w:r>
        <w:rPr>
          <w:rFonts w:hint="cs"/>
          <w:rtl/>
        </w:rPr>
        <w:t>ی</w:t>
      </w:r>
      <w:r>
        <w:rPr>
          <w:rFonts w:hint="eastAsia"/>
          <w:rtl/>
        </w:rPr>
        <w:t>ه</w:t>
      </w:r>
      <w:r>
        <w:rPr>
          <w:rtl/>
        </w:rPr>
        <w:t xml:space="preserve"> بعوده ف</w:t>
      </w:r>
      <w:r>
        <w:rPr>
          <w:rFonts w:hint="cs"/>
          <w:rtl/>
        </w:rPr>
        <w:t>ی</w:t>
      </w:r>
      <w:r>
        <w:rPr>
          <w:rtl/>
        </w:rPr>
        <w:t xml:space="preserve"> الأرض،ثم رفع رأسه إل</w:t>
      </w:r>
      <w:r>
        <w:rPr>
          <w:rFonts w:hint="cs"/>
          <w:rtl/>
        </w:rPr>
        <w:t>ی</w:t>
      </w:r>
      <w:r>
        <w:rPr>
          <w:rFonts w:hint="eastAsia"/>
          <w:rtl/>
        </w:rPr>
        <w:t>ه</w:t>
      </w:r>
      <w:r>
        <w:rPr>
          <w:rtl/>
        </w:rPr>
        <w:t xml:space="preserve"> فقال له:صدقت،انّ ط</w:t>
      </w:r>
      <w:r>
        <w:rPr>
          <w:rFonts w:hint="cs"/>
          <w:rtl/>
        </w:rPr>
        <w:t>ی</w:t>
      </w:r>
      <w:r>
        <w:rPr>
          <w:rFonts w:hint="eastAsia"/>
          <w:rtl/>
        </w:rPr>
        <w:t>نتنا</w:t>
      </w:r>
      <w:r>
        <w:rPr>
          <w:rtl/>
        </w:rPr>
        <w:t xml:space="preserve"> ط</w:t>
      </w:r>
      <w:r>
        <w:rPr>
          <w:rFonts w:hint="cs"/>
          <w:rtl/>
        </w:rPr>
        <w:t>ی</w:t>
      </w:r>
      <w:r>
        <w:rPr>
          <w:rFonts w:hint="eastAsia"/>
          <w:rtl/>
        </w:rPr>
        <w:t>نه</w:t>
      </w:r>
      <w:r>
        <w:rPr>
          <w:rtl/>
        </w:rPr>
        <w:t xml:space="preserve"> مخزونه أخذ اللّه تعال</w:t>
      </w:r>
      <w:r>
        <w:rPr>
          <w:rFonts w:hint="cs"/>
          <w:rtl/>
        </w:rPr>
        <w:t>ی</w:t>
      </w:r>
      <w:r>
        <w:rPr>
          <w:rtl/>
        </w:rPr>
        <w:t xml:space="preserve"> م</w:t>
      </w:r>
      <w:r>
        <w:rPr>
          <w:rFonts w:hint="cs"/>
          <w:rtl/>
        </w:rPr>
        <w:t>ی</w:t>
      </w:r>
      <w:r>
        <w:rPr>
          <w:rFonts w:hint="eastAsia"/>
          <w:rtl/>
        </w:rPr>
        <w:t>ثاقها</w:t>
      </w:r>
      <w:r>
        <w:rPr>
          <w:rtl/>
        </w:rPr>
        <w:t xml:space="preserve"> من صلب آدم فلم </w:t>
      </w:r>
      <w:r>
        <w:rPr>
          <w:rFonts w:hint="cs"/>
          <w:rtl/>
        </w:rPr>
        <w:t>ی</w:t>
      </w:r>
      <w:r>
        <w:rPr>
          <w:rFonts w:hint="eastAsia"/>
          <w:rtl/>
        </w:rPr>
        <w:t>شذّ</w:t>
      </w:r>
      <w:r>
        <w:rPr>
          <w:rtl/>
        </w:rPr>
        <w:t xml:space="preserve"> منها شاذّ و لا </w:t>
      </w:r>
      <w:r>
        <w:rPr>
          <w:rFonts w:hint="cs"/>
          <w:rtl/>
        </w:rPr>
        <w:t>ی</w:t>
      </w:r>
      <w:r>
        <w:rPr>
          <w:rFonts w:hint="eastAsia"/>
          <w:rtl/>
        </w:rPr>
        <w:t>دخل</w:t>
      </w:r>
      <w:r>
        <w:rPr>
          <w:rtl/>
        </w:rPr>
        <w:t xml:space="preserve"> ف</w:t>
      </w:r>
      <w:r>
        <w:rPr>
          <w:rFonts w:hint="cs"/>
          <w:rtl/>
        </w:rPr>
        <w:t>ی</w:t>
      </w:r>
      <w:r>
        <w:rPr>
          <w:rFonts w:hint="eastAsia"/>
          <w:rtl/>
        </w:rPr>
        <w:t>ها</w:t>
      </w:r>
      <w:r>
        <w:rPr>
          <w:rtl/>
        </w:rPr>
        <w:t xml:space="preserve"> داخل من غ</w:t>
      </w:r>
      <w:r>
        <w:rPr>
          <w:rFonts w:hint="cs"/>
          <w:rtl/>
        </w:rPr>
        <w:t>ی</w:t>
      </w:r>
      <w:r>
        <w:rPr>
          <w:rFonts w:hint="eastAsia"/>
          <w:rtl/>
        </w:rPr>
        <w:t>رها،اذهب</w:t>
      </w:r>
      <w:r>
        <w:rPr>
          <w:rtl/>
        </w:rPr>
        <w:t xml:space="preserve"> فاتّخذ للفقر جلبابا فانّ</w:t>
      </w:r>
      <w:r>
        <w:rPr>
          <w:rFonts w:hint="cs"/>
          <w:rtl/>
        </w:rPr>
        <w:t>ی</w:t>
      </w:r>
      <w:r>
        <w:rPr>
          <w:rtl/>
        </w:rPr>
        <w:t xml:space="preserve">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w:t>
      </w:r>
      <w:r>
        <w:rPr>
          <w:rFonts w:hint="cs"/>
          <w:rtl/>
        </w:rPr>
        <w:t>ی</w:t>
      </w:r>
      <w:r>
        <w:rPr>
          <w:rFonts w:hint="eastAsia"/>
          <w:rtl/>
        </w:rPr>
        <w:t>ا</w:t>
      </w:r>
      <w:r>
        <w:rPr>
          <w:rtl/>
        </w:rPr>
        <w:t xml:space="preserve"> عل</w:t>
      </w:r>
      <w:r>
        <w:rPr>
          <w:rFonts w:hint="cs"/>
          <w:rtl/>
        </w:rPr>
        <w:t>یّ</w:t>
      </w:r>
      <w:r>
        <w:rPr>
          <w:rtl/>
        </w:rPr>
        <w:t xml:space="preserve"> بن أب</w:t>
      </w:r>
      <w:r>
        <w:rPr>
          <w:rFonts w:hint="cs"/>
          <w:rtl/>
        </w:rPr>
        <w:t>ی</w:t>
      </w:r>
      <w:r>
        <w:rPr>
          <w:rtl/>
        </w:rPr>
        <w:t xml:space="preserve"> طالب،و اللّه الفقر أسرع ال</w:t>
      </w:r>
      <w:r>
        <w:rPr>
          <w:rFonts w:hint="cs"/>
          <w:rtl/>
        </w:rPr>
        <w:t>ی</w:t>
      </w:r>
      <w:r>
        <w:rPr>
          <w:rtl/>
        </w:rPr>
        <w:t xml:space="preserve"> محبّ</w:t>
      </w:r>
      <w:r>
        <w:rPr>
          <w:rFonts w:hint="cs"/>
          <w:rtl/>
        </w:rPr>
        <w:t>ی</w:t>
      </w:r>
      <w:r>
        <w:rPr>
          <w:rFonts w:hint="eastAsia"/>
          <w:rtl/>
        </w:rPr>
        <w:t>نا</w:t>
      </w:r>
      <w:r>
        <w:rPr>
          <w:rtl/>
        </w:rPr>
        <w:t xml:space="preserve"> من الس</w:t>
      </w:r>
      <w:r>
        <w:rPr>
          <w:rFonts w:hint="cs"/>
          <w:rtl/>
        </w:rPr>
        <w:t>ی</w:t>
      </w:r>
      <w:r>
        <w:rPr>
          <w:rFonts w:hint="eastAsia"/>
          <w:rtl/>
        </w:rPr>
        <w:t>ل</w:t>
      </w:r>
      <w:r>
        <w:rPr>
          <w:rtl/>
        </w:rPr>
        <w:t xml:space="preserve"> ال</w:t>
      </w:r>
      <w:r>
        <w:rPr>
          <w:rFonts w:hint="cs"/>
          <w:rtl/>
        </w:rPr>
        <w:t>ی</w:t>
      </w:r>
      <w:r>
        <w:rPr>
          <w:rtl/>
        </w:rPr>
        <w:t xml:space="preserve"> بطن الواد</w:t>
      </w:r>
      <w:r>
        <w:rPr>
          <w:rFonts w:hint="cs"/>
          <w:rtl/>
        </w:rPr>
        <w:t>ی</w:t>
      </w:r>
      <w:r>
        <w:rPr>
          <w:rtl/>
        </w:rPr>
        <w:t xml:space="preserve">. </w:t>
      </w:r>
    </w:p>
    <w:p w:rsidR="00ED3E80" w:rsidRDefault="00ED3E80" w:rsidP="00ED3E80">
      <w:pPr>
        <w:pStyle w:val="libNormal"/>
      </w:pPr>
      <w:r w:rsidRPr="00F02E20">
        <w:rPr>
          <w:rStyle w:val="libBold1Char"/>
          <w:rFonts w:hint="eastAsia"/>
          <w:rtl/>
        </w:rPr>
        <w:t>ب</w:t>
      </w:r>
      <w:r w:rsidRPr="00F02E20">
        <w:rPr>
          <w:rStyle w:val="libBold1Char"/>
          <w:rFonts w:hint="cs"/>
          <w:rtl/>
        </w:rPr>
        <w:t>ی</w:t>
      </w:r>
      <w:r w:rsidRPr="00F02E20">
        <w:rPr>
          <w:rStyle w:val="libBold1Char"/>
          <w:rFonts w:hint="eastAsia"/>
          <w:rtl/>
        </w:rPr>
        <w:t>ان</w:t>
      </w:r>
      <w:r>
        <w:rPr>
          <w:rtl/>
        </w:rPr>
        <w:t>: ف</w:t>
      </w:r>
      <w:r>
        <w:rPr>
          <w:rFonts w:hint="cs"/>
          <w:rtl/>
        </w:rPr>
        <w:t>ی</w:t>
      </w:r>
      <w:r>
        <w:rPr>
          <w:rtl/>
        </w:rPr>
        <w:t xml:space="preserve"> النها</w:t>
      </w:r>
      <w:r>
        <w:rPr>
          <w:rFonts w:hint="cs"/>
          <w:rtl/>
        </w:rPr>
        <w:t>ی</w:t>
      </w:r>
      <w:r>
        <w:rPr>
          <w:rFonts w:hint="eastAsia"/>
          <w:rtl/>
        </w:rPr>
        <w:t>ه</w:t>
      </w:r>
      <w:r>
        <w:rPr>
          <w:rtl/>
        </w:rPr>
        <w:t xml:space="preserve"> تشاممت فلانا:إذا قاربته و عرفت ما عنده بالاختبار و الکشف، و ه</w:t>
      </w:r>
      <w:r>
        <w:rPr>
          <w:rFonts w:hint="cs"/>
          <w:rtl/>
        </w:rPr>
        <w:t>ی</w:t>
      </w:r>
      <w:r>
        <w:rPr>
          <w:rtl/>
        </w:rPr>
        <w:t xml:space="preserve"> مفاعله من الشمّ کأنّک تشمّ ما عنده و </w:t>
      </w:r>
      <w:r>
        <w:rPr>
          <w:rFonts w:hint="cs"/>
          <w:rtl/>
        </w:rPr>
        <w:t>ی</w:t>
      </w:r>
      <w:r>
        <w:rPr>
          <w:rFonts w:hint="eastAsia"/>
          <w:rtl/>
        </w:rPr>
        <w:t>شمّ</w:t>
      </w:r>
      <w:r>
        <w:rPr>
          <w:rtl/>
        </w:rPr>
        <w:t xml:space="preserve"> ما عندک لتعملا بمقتض</w:t>
      </w:r>
      <w:r>
        <w:rPr>
          <w:rFonts w:hint="cs"/>
          <w:rtl/>
        </w:rPr>
        <w:t>ی</w:t>
      </w:r>
      <w:r>
        <w:rPr>
          <w:rtl/>
        </w:rPr>
        <w:t xml:space="preserve"> ذلک. </w:t>
      </w:r>
    </w:p>
    <w:p w:rsidR="00B431B0" w:rsidRDefault="00ED3E80" w:rsidP="00ED3E80">
      <w:pPr>
        <w:pStyle w:val="libNormal"/>
      </w:pPr>
      <w:r>
        <w:rPr>
          <w:rFonts w:hint="eastAsia"/>
          <w:rtl/>
        </w:rPr>
        <w:t>و</w:t>
      </w:r>
      <w:r>
        <w:rPr>
          <w:rtl/>
        </w:rPr>
        <w:t xml:space="preserve"> قال 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من أحبّنا أهل الب</w:t>
      </w:r>
      <w:r>
        <w:rPr>
          <w:rFonts w:hint="cs"/>
          <w:rtl/>
        </w:rPr>
        <w:t>ی</w:t>
      </w:r>
      <w:r>
        <w:rPr>
          <w:rFonts w:hint="eastAsia"/>
          <w:rtl/>
        </w:rPr>
        <w:t>ت</w:t>
      </w:r>
      <w:r>
        <w:rPr>
          <w:rtl/>
        </w:rPr>
        <w:t xml:space="preserve"> فل</w:t>
      </w:r>
      <w:r>
        <w:rPr>
          <w:rFonts w:hint="cs"/>
          <w:rtl/>
        </w:rPr>
        <w:t>ی</w:t>
      </w:r>
      <w:r>
        <w:rPr>
          <w:rFonts w:hint="eastAsia"/>
          <w:rtl/>
        </w:rPr>
        <w:t>عدّ</w:t>
      </w:r>
      <w:r>
        <w:rPr>
          <w:rtl/>
        </w:rPr>
        <w:t xml:space="preserve"> للفقر جلبابا؛ أ</w:t>
      </w:r>
      <w:r>
        <w:rPr>
          <w:rFonts w:hint="cs"/>
          <w:rtl/>
        </w:rPr>
        <w:t>ی</w:t>
      </w:r>
      <w:r>
        <w:rPr>
          <w:rtl/>
        </w:rPr>
        <w:t xml:space="preserve"> ل</w:t>
      </w:r>
      <w:r>
        <w:rPr>
          <w:rFonts w:hint="cs"/>
          <w:rtl/>
        </w:rPr>
        <w:t>ی</w:t>
      </w:r>
      <w:r>
        <w:rPr>
          <w:rFonts w:hint="eastAsia"/>
          <w:rtl/>
        </w:rPr>
        <w:t>زهد</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w:t>
      </w:r>
    </w:p>
    <w:p w:rsidR="005A2728" w:rsidRDefault="005A2728" w:rsidP="0027669E">
      <w:pPr>
        <w:pStyle w:val="libNormal"/>
        <w:rPr>
          <w:rtl/>
        </w:rPr>
      </w:pPr>
      <w:r>
        <w:rPr>
          <w:rFonts w:hint="eastAsia"/>
          <w:rtl/>
        </w:rPr>
        <w:br w:type="page"/>
      </w:r>
    </w:p>
    <w:p w:rsidR="00ED3E80" w:rsidRDefault="00ED3E80" w:rsidP="00F02E20">
      <w:pPr>
        <w:pStyle w:val="libNormal0"/>
      </w:pPr>
      <w:r>
        <w:rPr>
          <w:rFonts w:hint="eastAsia"/>
          <w:rtl/>
        </w:rPr>
        <w:lastRenderedPageBreak/>
        <w:t>و</w:t>
      </w:r>
      <w:r>
        <w:rPr>
          <w:rtl/>
        </w:rPr>
        <w:t xml:space="preserve"> ل</w:t>
      </w:r>
      <w:r>
        <w:rPr>
          <w:rFonts w:hint="cs"/>
          <w:rtl/>
        </w:rPr>
        <w:t>ی</w:t>
      </w:r>
      <w:r>
        <w:rPr>
          <w:rFonts w:hint="eastAsia"/>
          <w:rtl/>
        </w:rPr>
        <w:t>صبر</w:t>
      </w:r>
      <w:r>
        <w:rPr>
          <w:rtl/>
        </w:rPr>
        <w:t xml:space="preserve"> عل</w:t>
      </w:r>
      <w:r>
        <w:rPr>
          <w:rFonts w:hint="cs"/>
          <w:rtl/>
        </w:rPr>
        <w:t>ی</w:t>
      </w:r>
      <w:r>
        <w:rPr>
          <w:rtl/>
        </w:rPr>
        <w:t xml:space="preserve"> الفقر و القلّه،و الجلباب:الإزار و الرداء،و ق</w:t>
      </w:r>
      <w:r>
        <w:rPr>
          <w:rFonts w:hint="cs"/>
          <w:rtl/>
        </w:rPr>
        <w:t>ی</w:t>
      </w:r>
      <w:r>
        <w:rPr>
          <w:rFonts w:hint="eastAsia"/>
          <w:rtl/>
        </w:rPr>
        <w:t>ل</w:t>
      </w:r>
      <w:r>
        <w:rPr>
          <w:rtl/>
        </w:rPr>
        <w:t xml:space="preserve"> هو کالمقنعه تغطّ</w:t>
      </w:r>
      <w:r>
        <w:rPr>
          <w:rFonts w:hint="cs"/>
          <w:rtl/>
        </w:rPr>
        <w:t>ی</w:t>
      </w:r>
      <w:r>
        <w:rPr>
          <w:rtl/>
        </w:rPr>
        <w:t xml:space="preserve"> به المرأه رأسها و ظهرها و صدرها،و جمعه جلاب</w:t>
      </w:r>
      <w:r>
        <w:rPr>
          <w:rFonts w:hint="cs"/>
          <w:rtl/>
        </w:rPr>
        <w:t>ی</w:t>
      </w:r>
      <w:r>
        <w:rPr>
          <w:rFonts w:hint="eastAsia"/>
          <w:rtl/>
        </w:rPr>
        <w:t>ب،کنّ</w:t>
      </w:r>
      <w:r>
        <w:rPr>
          <w:rFonts w:hint="cs"/>
          <w:rtl/>
        </w:rPr>
        <w:t>ی</w:t>
      </w:r>
      <w:r>
        <w:rPr>
          <w:rtl/>
        </w:rPr>
        <w:t xml:space="preserve"> به عن الصبر لأنّه </w:t>
      </w:r>
      <w:r>
        <w:rPr>
          <w:rFonts w:hint="cs"/>
          <w:rtl/>
        </w:rPr>
        <w:t>ی</w:t>
      </w:r>
      <w:r>
        <w:rPr>
          <w:rFonts w:hint="eastAsia"/>
          <w:rtl/>
        </w:rPr>
        <w:t>ستر</w:t>
      </w:r>
      <w:r>
        <w:rPr>
          <w:rtl/>
        </w:rPr>
        <w:t xml:space="preserve"> الفقر کما </w:t>
      </w:r>
      <w:r>
        <w:rPr>
          <w:rFonts w:hint="cs"/>
          <w:rtl/>
        </w:rPr>
        <w:t>ی</w:t>
      </w:r>
      <w:r>
        <w:rPr>
          <w:rFonts w:hint="eastAsia"/>
          <w:rtl/>
        </w:rPr>
        <w:t>ستر</w:t>
      </w:r>
      <w:r>
        <w:rPr>
          <w:rtl/>
        </w:rPr>
        <w:t xml:space="preserve"> الجلباب البدن، و ق</w:t>
      </w:r>
      <w:r>
        <w:rPr>
          <w:rFonts w:hint="cs"/>
          <w:rtl/>
        </w:rPr>
        <w:t>ی</w:t>
      </w:r>
      <w:r>
        <w:rPr>
          <w:rFonts w:hint="eastAsia"/>
          <w:rtl/>
        </w:rPr>
        <w:t>ل</w:t>
      </w:r>
      <w:r>
        <w:rPr>
          <w:rtl/>
        </w:rPr>
        <w:t>: انّما کنّ</w:t>
      </w:r>
      <w:r>
        <w:rPr>
          <w:rFonts w:hint="cs"/>
          <w:rtl/>
        </w:rPr>
        <w:t>ی</w:t>
      </w:r>
      <w:r>
        <w:rPr>
          <w:rtl/>
        </w:rPr>
        <w:t xml:space="preserve"> بالجلباب عن اشتماله بالفقر،أ</w:t>
      </w:r>
      <w:r>
        <w:rPr>
          <w:rFonts w:hint="cs"/>
          <w:rtl/>
        </w:rPr>
        <w:t>ی</w:t>
      </w:r>
      <w:r>
        <w:rPr>
          <w:rtl/>
        </w:rPr>
        <w:t xml:space="preserve"> فل</w:t>
      </w:r>
      <w:r>
        <w:rPr>
          <w:rFonts w:hint="cs"/>
          <w:rtl/>
        </w:rPr>
        <w:t>ی</w:t>
      </w:r>
      <w:r>
        <w:rPr>
          <w:rFonts w:hint="eastAsia"/>
          <w:rtl/>
        </w:rPr>
        <w:t>لبس</w:t>
      </w:r>
      <w:r>
        <w:rPr>
          <w:rtl/>
        </w:rPr>
        <w:t xml:space="preserve"> إزار الفقر و </w:t>
      </w:r>
      <w:r>
        <w:rPr>
          <w:rFonts w:hint="cs"/>
          <w:rtl/>
        </w:rPr>
        <w:t>ی</w:t>
      </w:r>
      <w:r>
        <w:rPr>
          <w:rFonts w:hint="eastAsia"/>
          <w:rtl/>
        </w:rPr>
        <w:t>کون</w:t>
      </w:r>
      <w:r>
        <w:rPr>
          <w:rtl/>
        </w:rPr>
        <w:t xml:space="preserve"> من</w:t>
      </w:r>
      <w:r>
        <w:rPr>
          <w:rFonts w:hint="eastAsia"/>
          <w:rtl/>
        </w:rPr>
        <w:t>ه</w:t>
      </w:r>
      <w:r>
        <w:rPr>
          <w:rtl/>
        </w:rPr>
        <w:t xml:space="preserve"> عل</w:t>
      </w:r>
      <w:r>
        <w:rPr>
          <w:rFonts w:hint="cs"/>
          <w:rtl/>
        </w:rPr>
        <w:t>ی</w:t>
      </w:r>
      <w:r>
        <w:rPr>
          <w:rtl/>
        </w:rPr>
        <w:t xml:space="preserve"> حاله تعمّه و تشمله لأن الغناء من أحوال أهل الدن</w:t>
      </w:r>
      <w:r>
        <w:rPr>
          <w:rFonts w:hint="cs"/>
          <w:rtl/>
        </w:rPr>
        <w:t>ی</w:t>
      </w:r>
      <w:r>
        <w:rPr>
          <w:rFonts w:hint="eastAsia"/>
          <w:rtl/>
        </w:rPr>
        <w:t>ا،و</w:t>
      </w:r>
      <w:r>
        <w:rPr>
          <w:rtl/>
        </w:rPr>
        <w:t xml:space="preserve"> لا </w:t>
      </w:r>
      <w:r>
        <w:rPr>
          <w:rFonts w:hint="cs"/>
          <w:rtl/>
        </w:rPr>
        <w:t>ی</w:t>
      </w:r>
      <w:r>
        <w:rPr>
          <w:rFonts w:hint="eastAsia"/>
          <w:rtl/>
        </w:rPr>
        <w:t>ته</w:t>
      </w:r>
      <w:r>
        <w:rPr>
          <w:rFonts w:hint="cs"/>
          <w:rtl/>
        </w:rPr>
        <w:t>یّ</w:t>
      </w:r>
      <w:r>
        <w:rPr>
          <w:rFonts w:hint="eastAsia"/>
          <w:rtl/>
        </w:rPr>
        <w:t>أ</w:t>
      </w:r>
      <w:r>
        <w:rPr>
          <w:rtl/>
        </w:rPr>
        <w:t xml:space="preserve"> الجمع ب</w:t>
      </w:r>
      <w:r>
        <w:rPr>
          <w:rFonts w:hint="cs"/>
          <w:rtl/>
        </w:rPr>
        <w:t>ی</w:t>
      </w:r>
      <w:r>
        <w:rPr>
          <w:rFonts w:hint="eastAsia"/>
          <w:rtl/>
        </w:rPr>
        <w:t>ن</w:t>
      </w:r>
      <w:r>
        <w:rPr>
          <w:rtl/>
        </w:rPr>
        <w:t xml:space="preserve"> حبّ الدن</w:t>
      </w:r>
      <w:r>
        <w:rPr>
          <w:rFonts w:hint="cs"/>
          <w:rtl/>
        </w:rPr>
        <w:t>ی</w:t>
      </w:r>
      <w:r>
        <w:rPr>
          <w:rFonts w:hint="eastAsia"/>
          <w:rtl/>
        </w:rPr>
        <w:t>ا</w:t>
      </w:r>
      <w:r>
        <w:rPr>
          <w:rtl/>
        </w:rPr>
        <w:t xml:space="preserve"> و حبّ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w:t>
      </w:r>
      <w:r w:rsidRPr="00604B91">
        <w:rPr>
          <w:rStyle w:val="libFootnotenumChar"/>
          <w:rtl/>
        </w:rPr>
        <w:t>(1)</w:t>
      </w:r>
      <w:r w:rsidR="00A61E1E">
        <w:rPr>
          <w:rtl/>
        </w:rPr>
        <w:t>.</w:t>
      </w:r>
      <w:r w:rsidR="00A61E1E">
        <w:rPr>
          <w:rFonts w:hint="cs"/>
          <w:rtl/>
        </w:rPr>
        <w:t xml:space="preserve">و مثله </w:t>
      </w:r>
      <w:r w:rsidR="00A61E1E" w:rsidRPr="00A61E1E">
        <w:rPr>
          <w:rStyle w:val="libFootnotenumChar"/>
          <w:rFonts w:hint="cs"/>
          <w:rtl/>
        </w:rPr>
        <w:t>(2)</w:t>
      </w:r>
      <w:r w:rsidR="00A61E1E">
        <w:rPr>
          <w:rFonts w:hint="cs"/>
          <w:rtl/>
        </w:rPr>
        <w:t xml:space="preserve">، ما يقرب منه </w:t>
      </w:r>
      <w:r w:rsidR="00A61E1E" w:rsidRPr="00A61E1E">
        <w:rPr>
          <w:rStyle w:val="libFootnotenumChar"/>
          <w:rFonts w:hint="cs"/>
          <w:rtl/>
        </w:rPr>
        <w:t>(3)</w:t>
      </w:r>
      <w:r w:rsidR="00A61E1E">
        <w:rPr>
          <w:rFonts w:hint="cs"/>
          <w:rtl/>
        </w:rPr>
        <w:t>.</w:t>
      </w:r>
    </w:p>
    <w:p w:rsidR="00ED3E80" w:rsidRDefault="00ED3E80" w:rsidP="00A61E1E">
      <w:pPr>
        <w:pStyle w:val="libNormal"/>
      </w:pPr>
      <w:r>
        <w:rPr>
          <w:rFonts w:hint="eastAsia"/>
          <w:rtl/>
        </w:rPr>
        <w:t>معن</w:t>
      </w:r>
      <w:r>
        <w:rPr>
          <w:rFonts w:hint="cs"/>
          <w:rtl/>
        </w:rPr>
        <w:t>ی</w:t>
      </w:r>
      <w:r>
        <w:rPr>
          <w:rtl/>
        </w:rPr>
        <w:t xml:space="preserve"> الخبر مفصّلا </w:t>
      </w:r>
      <w:r w:rsidRPr="00604B91">
        <w:rPr>
          <w:rStyle w:val="libFootnotenumChar"/>
          <w:rtl/>
        </w:rPr>
        <w:t>(</w:t>
      </w:r>
      <w:r w:rsidR="00A61E1E">
        <w:rPr>
          <w:rStyle w:val="libFootnotenumChar"/>
          <w:rFonts w:hint="cs"/>
          <w:rtl/>
        </w:rPr>
        <w:t>4</w:t>
      </w:r>
      <w:r w:rsidRPr="00604B91">
        <w:rPr>
          <w:rStyle w:val="libFootnotenumChar"/>
          <w:rtl/>
        </w:rPr>
        <w:t>)</w:t>
      </w:r>
      <w:r>
        <w:rPr>
          <w:rtl/>
        </w:rPr>
        <w:t xml:space="preserve">. </w:t>
      </w:r>
    </w:p>
    <w:p w:rsidR="00ED3E80" w:rsidRDefault="00ED3E80" w:rsidP="00A61E1E">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xml:space="preserve">: فاتخذ للبلاء جلبابا </w:t>
      </w:r>
      <w:r w:rsidRPr="00604B91">
        <w:rPr>
          <w:rStyle w:val="libFootnotenumChar"/>
          <w:rtl/>
        </w:rPr>
        <w:t>(</w:t>
      </w:r>
      <w:r w:rsidR="00A61E1E">
        <w:rPr>
          <w:rStyle w:val="libFootnotenumChar"/>
          <w:rFonts w:hint="cs"/>
          <w:rtl/>
        </w:rPr>
        <w:t>5</w:t>
      </w:r>
      <w:r w:rsidRPr="00604B91">
        <w:rPr>
          <w:rStyle w:val="libFootnotenumChar"/>
          <w:rtl/>
        </w:rPr>
        <w:t>)</w:t>
      </w:r>
      <w:r>
        <w:rPr>
          <w:rtl/>
        </w:rPr>
        <w:t xml:space="preserve">. </w:t>
      </w:r>
    </w:p>
    <w:p w:rsidR="00ED3E80" w:rsidRDefault="00ED3E80" w:rsidP="00A61E1E">
      <w:pPr>
        <w:pStyle w:val="libNormal"/>
      </w:pPr>
      <w:r w:rsidRPr="00F02E20">
        <w:rPr>
          <w:rStyle w:val="libBold1Char"/>
          <w:rFonts w:hint="eastAsia"/>
          <w:rtl/>
        </w:rPr>
        <w:t>جلد</w:t>
      </w:r>
      <w:r>
        <w:rPr>
          <w:rtl/>
        </w:rPr>
        <w:t xml:space="preserve">: </w:t>
      </w:r>
      <w:r>
        <w:rPr>
          <w:rFonts w:hint="eastAsia"/>
          <w:rtl/>
        </w:rPr>
        <w:t>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 xml:space="preserve">وَ مٰا کُنْتُمْ تَسْتَتِرُونَ أَنْ </w:t>
      </w:r>
      <w:r w:rsidRPr="00F71F29">
        <w:rPr>
          <w:rStyle w:val="libAieChar"/>
          <w:rFonts w:hint="cs"/>
          <w:rtl/>
        </w:rPr>
        <w:t>یَ</w:t>
      </w:r>
      <w:r w:rsidRPr="00F71F29">
        <w:rPr>
          <w:rStyle w:val="libAieChar"/>
          <w:rFonts w:hint="eastAsia"/>
          <w:rtl/>
        </w:rPr>
        <w:t>شْهَدَ</w:t>
      </w:r>
      <w:r w:rsidRPr="00F71F29">
        <w:rPr>
          <w:rStyle w:val="libAieChar"/>
          <w:rtl/>
        </w:rPr>
        <w:t xml:space="preserve"> عَلَ</w:t>
      </w:r>
      <w:r w:rsidRPr="00F71F29">
        <w:rPr>
          <w:rStyle w:val="libAieChar"/>
          <w:rFonts w:hint="cs"/>
          <w:rtl/>
        </w:rPr>
        <w:t>یْ</w:t>
      </w:r>
      <w:r w:rsidRPr="00F71F29">
        <w:rPr>
          <w:rStyle w:val="libAieChar"/>
          <w:rFonts w:hint="eastAsia"/>
          <w:rtl/>
        </w:rPr>
        <w:t>کُمْ</w:t>
      </w:r>
      <w:r w:rsidRPr="00F71F29">
        <w:rPr>
          <w:rStyle w:val="libAieChar"/>
          <w:rtl/>
        </w:rPr>
        <w:t xml:space="preserve"> سَمْعُکُمْ وَ لاٰ أَبْصٰارُکُمْ وَ لاٰ جُلُودُکُمْ</w:t>
      </w:r>
      <w:r w:rsidR="00F71F29" w:rsidRPr="00F71F29">
        <w:rPr>
          <w:rStyle w:val="libAlaemChar"/>
          <w:rtl/>
        </w:rPr>
        <w:t>)</w:t>
      </w:r>
      <w:r>
        <w:rPr>
          <w:rtl/>
        </w:rPr>
        <w:t xml:space="preserve"> </w:t>
      </w:r>
      <w:r w:rsidRPr="00604B91">
        <w:rPr>
          <w:rStyle w:val="libFootnotenumChar"/>
          <w:rtl/>
        </w:rPr>
        <w:t>(</w:t>
      </w:r>
      <w:r w:rsidR="00A61E1E">
        <w:rPr>
          <w:rStyle w:val="libFootnotenumChar"/>
          <w:rFonts w:hint="cs"/>
          <w:rtl/>
        </w:rPr>
        <w:t>6</w:t>
      </w:r>
      <w:r w:rsidRPr="00604B91">
        <w:rPr>
          <w:rStyle w:val="libFootnotenumChar"/>
          <w:rtl/>
        </w:rPr>
        <w:t>)</w:t>
      </w:r>
      <w:r w:rsidR="00A61E1E">
        <w:rPr>
          <w:rtl/>
        </w:rPr>
        <w:t>.</w:t>
      </w:r>
      <w:r w:rsidR="00A61E1E">
        <w:rPr>
          <w:rFonts w:hint="cs"/>
          <w:rtl/>
        </w:rPr>
        <w:t xml:space="preserve">يعني بالجلودها هنا: الفروج </w:t>
      </w:r>
      <w:r w:rsidR="00A61E1E" w:rsidRPr="00A61E1E">
        <w:rPr>
          <w:rStyle w:val="libFootnotenumChar"/>
          <w:rFonts w:hint="cs"/>
          <w:rtl/>
        </w:rPr>
        <w:t>(7)</w:t>
      </w:r>
      <w:r w:rsidR="00A61E1E">
        <w:rPr>
          <w:rFonts w:hint="cs"/>
          <w:rtl/>
        </w:rPr>
        <w:t>.</w:t>
      </w:r>
    </w:p>
    <w:p w:rsidR="00ED3E80" w:rsidRDefault="00ED3E80" w:rsidP="00A61E1E">
      <w:pPr>
        <w:pStyle w:val="libCenterBold1"/>
      </w:pPr>
      <w:r>
        <w:rPr>
          <w:rFonts w:hint="eastAsia"/>
          <w:rtl/>
        </w:rPr>
        <w:t>الجلود</w:t>
      </w:r>
      <w:r>
        <w:rPr>
          <w:rFonts w:hint="cs"/>
          <w:rtl/>
        </w:rPr>
        <w:t>ی</w:t>
      </w:r>
      <w:r>
        <w:rPr>
          <w:rtl/>
        </w:rPr>
        <w:t xml:space="preserve"> و قتله </w:t>
      </w:r>
    </w:p>
    <w:p w:rsidR="00ED3E80" w:rsidRDefault="00ED3E80" w:rsidP="00ED3E80">
      <w:pPr>
        <w:pStyle w:val="libNormal"/>
      </w:pPr>
      <w:r>
        <w:rPr>
          <w:rFonts w:hint="eastAsia"/>
          <w:rtl/>
        </w:rPr>
        <w:t>خبر</w:t>
      </w:r>
      <w:r>
        <w:rPr>
          <w:rtl/>
        </w:rPr>
        <w:t xml:space="preserve"> الجلود</w:t>
      </w:r>
      <w:r>
        <w:rPr>
          <w:rFonts w:hint="cs"/>
          <w:rtl/>
        </w:rPr>
        <w:t>ی</w:t>
      </w:r>
      <w:r>
        <w:rPr>
          <w:rtl/>
        </w:rPr>
        <w:t xml:space="preserve"> و قتله. </w:t>
      </w:r>
    </w:p>
    <w:p w:rsidR="00B431B0" w:rsidRDefault="00ED3E80" w:rsidP="00ED3E80">
      <w:pPr>
        <w:pStyle w:val="libNormal"/>
      </w:pPr>
      <w:r w:rsidRPr="00A61E1E">
        <w:rPr>
          <w:rStyle w:val="libBold1Char"/>
          <w:rFonts w:hint="eastAsia"/>
          <w:rtl/>
        </w:rPr>
        <w:t>ع</w:t>
      </w:r>
      <w:r w:rsidRPr="00A61E1E">
        <w:rPr>
          <w:rStyle w:val="libBold1Char"/>
          <w:rFonts w:hint="cs"/>
          <w:rtl/>
        </w:rPr>
        <w:t>ی</w:t>
      </w:r>
      <w:r w:rsidRPr="00A61E1E">
        <w:rPr>
          <w:rStyle w:val="libBold1Char"/>
          <w:rFonts w:hint="eastAsia"/>
          <w:rtl/>
        </w:rPr>
        <w:t>ون</w:t>
      </w:r>
      <w:r w:rsidRPr="00A61E1E">
        <w:rPr>
          <w:rStyle w:val="libBold1Char"/>
          <w:rtl/>
        </w:rPr>
        <w:t xml:space="preserve"> أخبار الرضا</w:t>
      </w:r>
      <w:r>
        <w:rPr>
          <w:rtl/>
        </w:rPr>
        <w:t xml:space="preserve"> </w:t>
      </w:r>
      <w:r w:rsidR="00EC2CC2" w:rsidRPr="00EC2CC2">
        <w:rPr>
          <w:rStyle w:val="libAlaemChar"/>
          <w:rtl/>
        </w:rPr>
        <w:t>عليه‌السلام</w:t>
      </w:r>
      <w:r>
        <w:rPr>
          <w:rtl/>
        </w:rPr>
        <w:t>:رو</w:t>
      </w:r>
      <w:r>
        <w:rPr>
          <w:rFonts w:hint="cs"/>
          <w:rtl/>
        </w:rPr>
        <w:t>ی</w:t>
      </w:r>
      <w:r>
        <w:rPr>
          <w:rtl/>
        </w:rPr>
        <w:t xml:space="preserve"> عل</w:t>
      </w:r>
      <w:r>
        <w:rPr>
          <w:rFonts w:hint="cs"/>
          <w:rtl/>
        </w:rPr>
        <w:t>یّ</w:t>
      </w:r>
      <w:r>
        <w:rPr>
          <w:rtl/>
        </w:rPr>
        <w:t xml:space="preserve"> بن إبراه</w:t>
      </w:r>
      <w:r>
        <w:rPr>
          <w:rFonts w:hint="cs"/>
          <w:rtl/>
        </w:rPr>
        <w:t>ی</w:t>
      </w:r>
      <w:r>
        <w:rPr>
          <w:rFonts w:hint="eastAsia"/>
          <w:rtl/>
        </w:rPr>
        <w:t>م</w:t>
      </w:r>
      <w:r>
        <w:rPr>
          <w:rtl/>
        </w:rPr>
        <w:t xml:space="preserve"> عن </w:t>
      </w:r>
      <w:r>
        <w:rPr>
          <w:rFonts w:hint="cs"/>
          <w:rtl/>
        </w:rPr>
        <w:t>ی</w:t>
      </w:r>
      <w:r>
        <w:rPr>
          <w:rFonts w:hint="eastAsia"/>
          <w:rtl/>
        </w:rPr>
        <w:t>اسر</w:t>
      </w:r>
      <w:r>
        <w:rPr>
          <w:rtl/>
        </w:rPr>
        <w:t xml:space="preserve"> الخادم ما حاصله: انّ أبا الحسن الرضا </w:t>
      </w:r>
      <w:r w:rsidR="00EC2CC2" w:rsidRPr="00EC2CC2">
        <w:rPr>
          <w:rStyle w:val="libAlaemChar"/>
          <w:rtl/>
        </w:rPr>
        <w:t>عليه‌السلام</w:t>
      </w:r>
      <w:r>
        <w:rPr>
          <w:rtl/>
        </w:rPr>
        <w:t xml:space="preserve"> أشار ال</w:t>
      </w:r>
      <w:r>
        <w:rPr>
          <w:rFonts w:hint="cs"/>
          <w:rtl/>
        </w:rPr>
        <w:t>ی</w:t>
      </w:r>
      <w:r>
        <w:rPr>
          <w:rtl/>
        </w:rPr>
        <w:t xml:space="preserve"> المأمون بأن </w:t>
      </w:r>
      <w:r>
        <w:rPr>
          <w:rFonts w:hint="cs"/>
          <w:rtl/>
        </w:rPr>
        <w:t>ی</w:t>
      </w:r>
      <w:r>
        <w:rPr>
          <w:rFonts w:hint="eastAsia"/>
          <w:rtl/>
        </w:rPr>
        <w:t>خرج</w:t>
      </w:r>
      <w:r>
        <w:rPr>
          <w:rtl/>
        </w:rPr>
        <w:t xml:space="preserve"> من بلاد خراسان و </w:t>
      </w:r>
      <w:r>
        <w:rPr>
          <w:rFonts w:hint="cs"/>
          <w:rtl/>
        </w:rPr>
        <w:t>ی</w:t>
      </w:r>
      <w:r>
        <w:rPr>
          <w:rFonts w:hint="eastAsia"/>
          <w:rtl/>
        </w:rPr>
        <w:t>تحوّل</w:t>
      </w:r>
      <w:r>
        <w:rPr>
          <w:rtl/>
        </w:rPr>
        <w:t xml:space="preserve"> ال</w:t>
      </w:r>
      <w:r>
        <w:rPr>
          <w:rFonts w:hint="cs"/>
          <w:rtl/>
        </w:rPr>
        <w:t>ی</w:t>
      </w:r>
      <w:r>
        <w:rPr>
          <w:rtl/>
        </w:rPr>
        <w:t xml:space="preserve"> موضع آبائه و أجداده و </w:t>
      </w:r>
      <w:r>
        <w:rPr>
          <w:rFonts w:hint="cs"/>
          <w:rtl/>
        </w:rPr>
        <w:t>ی</w:t>
      </w:r>
      <w:r>
        <w:rPr>
          <w:rFonts w:hint="eastAsia"/>
          <w:rtl/>
        </w:rPr>
        <w:t>نظر</w:t>
      </w:r>
      <w:r>
        <w:rPr>
          <w:rtl/>
        </w:rPr>
        <w:t xml:space="preserve"> ال</w:t>
      </w:r>
      <w:r>
        <w:rPr>
          <w:rFonts w:hint="cs"/>
          <w:rtl/>
        </w:rPr>
        <w:t>ی</w:t>
      </w:r>
      <w:r>
        <w:rPr>
          <w:rtl/>
        </w:rPr>
        <w:t xml:space="preserve"> أمور المسلم</w:t>
      </w:r>
      <w:r>
        <w:rPr>
          <w:rFonts w:hint="cs"/>
          <w:rtl/>
        </w:rPr>
        <w:t>ی</w:t>
      </w:r>
      <w:r>
        <w:rPr>
          <w:rFonts w:hint="eastAsia"/>
          <w:rtl/>
        </w:rPr>
        <w:t>ن</w:t>
      </w:r>
      <w:r>
        <w:rPr>
          <w:rtl/>
        </w:rPr>
        <w:t xml:space="preserve"> و لا </w:t>
      </w:r>
      <w:r>
        <w:rPr>
          <w:rFonts w:hint="cs"/>
          <w:rtl/>
        </w:rPr>
        <w:t>ی</w:t>
      </w:r>
      <w:r>
        <w:rPr>
          <w:rFonts w:hint="eastAsia"/>
          <w:rtl/>
        </w:rPr>
        <w:t>کلهم</w:t>
      </w:r>
      <w:r>
        <w:rPr>
          <w:rtl/>
        </w:rPr>
        <w:t xml:space="preserve"> ال</w:t>
      </w:r>
      <w:r>
        <w:rPr>
          <w:rFonts w:hint="cs"/>
          <w:rtl/>
        </w:rPr>
        <w:t>ی</w:t>
      </w:r>
      <w:r>
        <w:rPr>
          <w:rtl/>
        </w:rPr>
        <w:t xml:space="preserve"> غ</w:t>
      </w:r>
      <w:r>
        <w:rPr>
          <w:rFonts w:hint="cs"/>
          <w:rtl/>
        </w:rPr>
        <w:t>ی</w:t>
      </w:r>
      <w:r>
        <w:rPr>
          <w:rFonts w:hint="eastAsia"/>
          <w:rtl/>
        </w:rPr>
        <w:t>ره،فبلغ</w:t>
      </w:r>
      <w:r>
        <w:rPr>
          <w:rtl/>
        </w:rPr>
        <w:t xml:space="preserve"> ذلک ذا الر</w:t>
      </w:r>
      <w:r>
        <w:rPr>
          <w:rFonts w:hint="cs"/>
          <w:rtl/>
        </w:rPr>
        <w:t>ی</w:t>
      </w:r>
      <w:r>
        <w:rPr>
          <w:rFonts w:hint="eastAsia"/>
          <w:rtl/>
        </w:rPr>
        <w:t>است</w:t>
      </w:r>
      <w:r>
        <w:rPr>
          <w:rFonts w:hint="cs"/>
          <w:rtl/>
        </w:rPr>
        <w:t>ی</w:t>
      </w:r>
      <w:r>
        <w:rPr>
          <w:rFonts w:hint="eastAsia"/>
          <w:rtl/>
        </w:rPr>
        <w:t>ن</w:t>
      </w:r>
      <w:r>
        <w:rPr>
          <w:rtl/>
        </w:rPr>
        <w:t xml:space="preserve"> و قد کا</w:t>
      </w:r>
      <w:r>
        <w:rPr>
          <w:rFonts w:hint="eastAsia"/>
          <w:rtl/>
        </w:rPr>
        <w:t>ن</w:t>
      </w:r>
      <w:r>
        <w:rPr>
          <w:rtl/>
        </w:rPr>
        <w:t xml:space="preserve"> غلب عل</w:t>
      </w:r>
      <w:r>
        <w:rPr>
          <w:rFonts w:hint="cs"/>
          <w:rtl/>
        </w:rPr>
        <w:t>ی</w:t>
      </w:r>
      <w:r>
        <w:rPr>
          <w:rtl/>
        </w:rPr>
        <w:t xml:space="preserve"> الأمر،و لم </w:t>
      </w:r>
      <w:r>
        <w:rPr>
          <w:rFonts w:hint="cs"/>
          <w:rtl/>
        </w:rPr>
        <w:t>ی</w:t>
      </w:r>
      <w:r>
        <w:rPr>
          <w:rFonts w:hint="eastAsia"/>
          <w:rtl/>
        </w:rPr>
        <w:t>کن</w:t>
      </w:r>
      <w:r>
        <w:rPr>
          <w:rtl/>
        </w:rPr>
        <w:t xml:space="preserve"> للمأمون عنده رأ</w:t>
      </w:r>
      <w:r>
        <w:rPr>
          <w:rFonts w:hint="cs"/>
          <w:rtl/>
        </w:rPr>
        <w:t>ی</w:t>
      </w:r>
      <w:r>
        <w:rPr>
          <w:rFonts w:hint="eastAsia"/>
          <w:rtl/>
        </w:rPr>
        <w:t>،فقال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الرأ</w:t>
      </w:r>
      <w:r>
        <w:rPr>
          <w:rFonts w:hint="cs"/>
          <w:rtl/>
        </w:rPr>
        <w:t>ی</w:t>
      </w:r>
      <w:r>
        <w:rPr>
          <w:rtl/>
        </w:rPr>
        <w:t xml:space="preserve"> أن تق</w:t>
      </w:r>
      <w:r>
        <w:rPr>
          <w:rFonts w:hint="cs"/>
          <w:rtl/>
        </w:rPr>
        <w:t>ی</w:t>
      </w:r>
      <w:r>
        <w:rPr>
          <w:rFonts w:hint="eastAsia"/>
          <w:rtl/>
        </w:rPr>
        <w:t>م</w:t>
      </w:r>
      <w:r>
        <w:rPr>
          <w:rtl/>
        </w:rPr>
        <w:t xml:space="preserve"> بخراسان حتّ</w:t>
      </w:r>
      <w:r>
        <w:rPr>
          <w:rFonts w:hint="cs"/>
          <w:rtl/>
        </w:rPr>
        <w:t>ی</w:t>
      </w:r>
      <w:r>
        <w:rPr>
          <w:rtl/>
        </w:rPr>
        <w:t xml:space="preserve"> </w:t>
      </w:r>
      <w:r>
        <w:rPr>
          <w:rFonts w:hint="cs"/>
          <w:rtl/>
        </w:rPr>
        <w:t>ی</w:t>
      </w:r>
      <w:r>
        <w:rPr>
          <w:rFonts w:hint="eastAsia"/>
          <w:rtl/>
        </w:rPr>
        <w:t>تناس</w:t>
      </w:r>
      <w:r>
        <w:rPr>
          <w:rFonts w:hint="cs"/>
          <w:rtl/>
        </w:rPr>
        <w:t>ی</w:t>
      </w:r>
      <w:r>
        <w:rPr>
          <w:rtl/>
        </w:rPr>
        <w:t xml:space="preserve"> الناس ما کان من أمر ب</w:t>
      </w:r>
      <w:r>
        <w:rPr>
          <w:rFonts w:hint="cs"/>
          <w:rtl/>
        </w:rPr>
        <w:t>ی</w:t>
      </w:r>
      <w:r>
        <w:rPr>
          <w:rFonts w:hint="eastAsia"/>
          <w:rtl/>
        </w:rPr>
        <w:t>عه</w:t>
      </w:r>
      <w:r>
        <w:rPr>
          <w:rtl/>
        </w:rPr>
        <w:t xml:space="preserve"> الرضا </w:t>
      </w:r>
      <w:r w:rsidR="00EC2CC2" w:rsidRPr="00EC2CC2">
        <w:rPr>
          <w:rStyle w:val="libAlaemChar"/>
          <w:rtl/>
        </w:rPr>
        <w:t>عليه‌السلام</w:t>
      </w:r>
      <w:r>
        <w:rPr>
          <w:rtl/>
        </w:rPr>
        <w:t xml:space="preserve"> و أمر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2</w:t>
      </w:r>
      <w:r w:rsidR="00ED3E80">
        <w:rPr>
          <w:rtl/>
        </w:rPr>
        <w:t>6/44/</w:t>
      </w:r>
      <w:r w:rsidR="001A3C8D">
        <w:rPr>
          <w:rtl/>
        </w:rPr>
        <w:t>1</w:t>
      </w:r>
      <w:r w:rsidR="00ED3E80">
        <w:rPr>
          <w:rtl/>
        </w:rPr>
        <w:t>4،ج:</w:t>
      </w:r>
      <w:r w:rsidR="001A3C8D">
        <w:rPr>
          <w:rtl/>
        </w:rPr>
        <w:t>13</w:t>
      </w:r>
      <w:r w:rsidR="00ED3E80">
        <w:rPr>
          <w:rtl/>
        </w:rPr>
        <w:t>5/6</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383</w:t>
      </w:r>
      <w:r w:rsidR="00ED3E80">
        <w:rPr>
          <w:rtl/>
        </w:rPr>
        <w:t>/6</w:t>
      </w:r>
      <w:r w:rsidR="001A3C8D">
        <w:rPr>
          <w:rtl/>
        </w:rPr>
        <w:t>8</w:t>
      </w:r>
      <w:r w:rsidR="00ED3E80">
        <w:rPr>
          <w:rtl/>
        </w:rPr>
        <w:t>/</w:t>
      </w:r>
      <w:r w:rsidR="001A3C8D">
        <w:rPr>
          <w:rtl/>
        </w:rPr>
        <w:t>7</w:t>
      </w:r>
      <w:r w:rsidR="00ED3E80">
        <w:rPr>
          <w:rtl/>
        </w:rPr>
        <w:t>-</w:t>
      </w:r>
      <w:r w:rsidR="001A3C8D">
        <w:rPr>
          <w:rtl/>
        </w:rPr>
        <w:t>388</w:t>
      </w:r>
      <w:r w:rsidR="00ED3E80">
        <w:rPr>
          <w:rtl/>
        </w:rPr>
        <w:t>،ج:</w:t>
      </w:r>
      <w:r w:rsidR="001A3C8D">
        <w:rPr>
          <w:rtl/>
        </w:rPr>
        <w:t>127</w:t>
      </w:r>
      <w:r w:rsidR="00ED3E80">
        <w:rPr>
          <w:rtl/>
        </w:rPr>
        <w:t>/</w:t>
      </w:r>
      <w:r w:rsidR="001A3C8D">
        <w:rPr>
          <w:rtl/>
        </w:rPr>
        <w:t>27</w:t>
      </w:r>
      <w:r w:rsidR="00ED3E80">
        <w:rPr>
          <w:rtl/>
        </w:rPr>
        <w:t>-</w:t>
      </w:r>
      <w:r w:rsidR="001A3C8D">
        <w:rPr>
          <w:rtl/>
        </w:rPr>
        <w:t>1</w:t>
      </w:r>
      <w:r w:rsidR="00ED3E80">
        <w:rPr>
          <w:rtl/>
        </w:rPr>
        <w:t>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723</w:t>
      </w:r>
      <w:r w:rsidR="00ED3E80">
        <w:rPr>
          <w:rtl/>
        </w:rPr>
        <w:t>/66/</w:t>
      </w:r>
      <w:r w:rsidR="001A3C8D">
        <w:rPr>
          <w:rtl/>
        </w:rPr>
        <w:t>8</w:t>
      </w:r>
      <w:r w:rsidR="00ED3E80">
        <w:rPr>
          <w:rtl/>
        </w:rPr>
        <w:t>،ج:</w:t>
      </w:r>
      <w:r w:rsidR="001A3C8D">
        <w:rPr>
          <w:rtl/>
        </w:rPr>
        <w:t>2</w:t>
      </w:r>
      <w:r w:rsidR="00ED3E80">
        <w:rPr>
          <w:rtl/>
        </w:rPr>
        <w:t>5</w:t>
      </w:r>
      <w:r w:rsidR="001A3C8D">
        <w:rPr>
          <w:rtl/>
        </w:rPr>
        <w:t>7</w:t>
      </w:r>
      <w:r w:rsidR="00ED3E80">
        <w:rPr>
          <w:rtl/>
        </w:rPr>
        <w:t>/</w:t>
      </w:r>
      <w:r w:rsidR="001A3C8D">
        <w:rPr>
          <w:rtl/>
        </w:rPr>
        <w:t>3</w:t>
      </w:r>
      <w:r w:rsidR="00ED3E80">
        <w:rPr>
          <w:rtl/>
        </w:rPr>
        <w:t>4. ق:5</w:t>
      </w:r>
      <w:r w:rsidR="001A3C8D">
        <w:rPr>
          <w:rtl/>
        </w:rPr>
        <w:t>80</w:t>
      </w:r>
      <w:r w:rsidR="00ED3E80">
        <w:rPr>
          <w:rtl/>
        </w:rPr>
        <w:t>/</w:t>
      </w:r>
      <w:r w:rsidR="001A3C8D">
        <w:rPr>
          <w:rtl/>
        </w:rPr>
        <w:t>113</w:t>
      </w:r>
      <w:r w:rsidR="00ED3E80">
        <w:rPr>
          <w:rtl/>
        </w:rPr>
        <w:t>/</w:t>
      </w:r>
      <w:r w:rsidR="001A3C8D">
        <w:rPr>
          <w:rtl/>
        </w:rPr>
        <w:t>9</w:t>
      </w:r>
      <w:r w:rsidR="00ED3E80">
        <w:rPr>
          <w:rtl/>
        </w:rPr>
        <w:t>،ج:</w:t>
      </w:r>
      <w:r w:rsidR="001A3C8D">
        <w:rPr>
          <w:rtl/>
        </w:rPr>
        <w:t>29</w:t>
      </w:r>
      <w:r w:rsidR="00ED3E80">
        <w:rPr>
          <w:rtl/>
        </w:rPr>
        <w:t>4/4</w:t>
      </w:r>
      <w:r w:rsidR="001A3C8D">
        <w:rPr>
          <w:rtl/>
        </w:rPr>
        <w:t>1</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ED3E80">
        <w:rPr>
          <w:rtl/>
        </w:rPr>
        <w:t>65/</w:t>
      </w:r>
      <w:r w:rsidR="001A3C8D">
        <w:rPr>
          <w:rtl/>
        </w:rPr>
        <w:t>12</w:t>
      </w:r>
      <w:r w:rsidR="00ED3E80">
        <w:rPr>
          <w:rtl/>
        </w:rPr>
        <w:t>/،ج:</w:t>
      </w:r>
      <w:r w:rsidR="001A3C8D">
        <w:rPr>
          <w:rtl/>
        </w:rPr>
        <w:t>2</w:t>
      </w:r>
      <w:r w:rsidR="00ED3E80">
        <w:rPr>
          <w:rtl/>
        </w:rPr>
        <w:t>4</w:t>
      </w:r>
      <w:r w:rsidR="001A3C8D">
        <w:rPr>
          <w:rtl/>
        </w:rPr>
        <w:t>7</w:t>
      </w:r>
      <w:r w:rsidR="00ED3E80">
        <w:rPr>
          <w:rtl/>
        </w:rPr>
        <w:t>/6</w:t>
      </w:r>
      <w:r w:rsidR="001A3C8D">
        <w:rPr>
          <w:rtl/>
        </w:rPr>
        <w:t>7</w:t>
      </w:r>
    </w:p>
    <w:p w:rsidR="00A61E1E" w:rsidRDefault="00A61E1E" w:rsidP="00A61E1E">
      <w:pPr>
        <w:pStyle w:val="libFootnote0"/>
        <w:rPr>
          <w:rtl/>
        </w:rPr>
      </w:pPr>
      <w:r>
        <w:rPr>
          <w:rFonts w:hint="cs"/>
          <w:rtl/>
        </w:rPr>
        <w:t>(5) ق:103/21/11،ج:360/46.</w:t>
      </w:r>
    </w:p>
    <w:p w:rsidR="00A61E1E" w:rsidRDefault="00A61E1E" w:rsidP="00A61E1E">
      <w:pPr>
        <w:pStyle w:val="libFootnote0"/>
        <w:rPr>
          <w:rtl/>
        </w:rPr>
      </w:pPr>
      <w:r>
        <w:rPr>
          <w:rFonts w:hint="cs"/>
          <w:rtl/>
        </w:rPr>
        <w:t>(6) سوره فصّلت/الآية22.</w:t>
      </w:r>
    </w:p>
    <w:p w:rsidR="00A61E1E" w:rsidRPr="00A61E1E" w:rsidRDefault="00A61E1E" w:rsidP="00A61E1E">
      <w:pPr>
        <w:pStyle w:val="libFootnote0"/>
        <w:rPr>
          <w:rtl/>
        </w:rPr>
      </w:pPr>
      <w:r>
        <w:rPr>
          <w:rFonts w:hint="cs"/>
          <w:rtl/>
        </w:rPr>
        <w:t>(7) ق:283/50/3،ج:318/7.</w:t>
      </w:r>
    </w:p>
    <w:p w:rsidR="005A2728" w:rsidRDefault="005A2728" w:rsidP="0027669E">
      <w:pPr>
        <w:pStyle w:val="libNormal"/>
        <w:rPr>
          <w:rtl/>
        </w:rPr>
      </w:pPr>
      <w:r>
        <w:rPr>
          <w:rtl/>
        </w:rPr>
        <w:br w:type="page"/>
      </w:r>
    </w:p>
    <w:p w:rsidR="00B431B0" w:rsidRDefault="00ED3E80" w:rsidP="00A61E1E">
      <w:pPr>
        <w:pStyle w:val="libNormal0"/>
      </w:pPr>
      <w:r>
        <w:rPr>
          <w:rFonts w:hint="eastAsia"/>
          <w:rtl/>
        </w:rPr>
        <w:lastRenderedPageBreak/>
        <w:t>محمد</w:t>
      </w:r>
      <w:r>
        <w:rPr>
          <w:rtl/>
        </w:rPr>
        <w:t xml:space="preserve"> أخ</w:t>
      </w:r>
      <w:r>
        <w:rPr>
          <w:rFonts w:hint="cs"/>
          <w:rtl/>
        </w:rPr>
        <w:t>ی</w:t>
      </w:r>
      <w:r>
        <w:rPr>
          <w:rFonts w:hint="eastAsia"/>
          <w:rtl/>
        </w:rPr>
        <w:t>ک،و</w:t>
      </w:r>
      <w:r>
        <w:rPr>
          <w:rtl/>
        </w:rPr>
        <w:t xml:space="preserve"> هاهنا مشا</w:t>
      </w:r>
      <w:r>
        <w:rPr>
          <w:rFonts w:hint="cs"/>
          <w:rtl/>
        </w:rPr>
        <w:t>ی</w:t>
      </w:r>
      <w:r>
        <w:rPr>
          <w:rFonts w:hint="eastAsia"/>
          <w:rtl/>
        </w:rPr>
        <w:t>خ</w:t>
      </w:r>
      <w:r>
        <w:rPr>
          <w:rtl/>
        </w:rPr>
        <w:t xml:space="preserve"> قد خدموا الرش</w:t>
      </w:r>
      <w:r>
        <w:rPr>
          <w:rFonts w:hint="cs"/>
          <w:rtl/>
        </w:rPr>
        <w:t>ی</w:t>
      </w:r>
      <w:r>
        <w:rPr>
          <w:rFonts w:hint="eastAsia"/>
          <w:rtl/>
        </w:rPr>
        <w:t>د</w:t>
      </w:r>
      <w:r>
        <w:rPr>
          <w:rtl/>
        </w:rPr>
        <w:t xml:space="preserve"> و عرفوا الأمر فاستشرهم ف</w:t>
      </w:r>
      <w:r>
        <w:rPr>
          <w:rFonts w:hint="cs"/>
          <w:rtl/>
        </w:rPr>
        <w:t>ی</w:t>
      </w:r>
      <w:r>
        <w:rPr>
          <w:rtl/>
        </w:rPr>
        <w:t xml:space="preserve"> ذلک، فان أشاروا به فأمضه،فقال المأمون:مثل من؟قال:مثل عل</w:t>
      </w:r>
      <w:r>
        <w:rPr>
          <w:rFonts w:hint="cs"/>
          <w:rtl/>
        </w:rPr>
        <w:t>یّ</w:t>
      </w:r>
      <w:r>
        <w:rPr>
          <w:rtl/>
        </w:rPr>
        <w:t xml:space="preserve"> بن أب</w:t>
      </w:r>
      <w:r>
        <w:rPr>
          <w:rFonts w:hint="cs"/>
          <w:rtl/>
        </w:rPr>
        <w:t>ی</w:t>
      </w:r>
      <w:r>
        <w:rPr>
          <w:rtl/>
        </w:rPr>
        <w:t xml:space="preserve"> عمران و ابن مونس و الجلود</w:t>
      </w:r>
      <w:r>
        <w:rPr>
          <w:rFonts w:hint="cs"/>
          <w:rtl/>
        </w:rPr>
        <w:t>ی</w:t>
      </w:r>
      <w:r>
        <w:rPr>
          <w:rFonts w:hint="eastAsia"/>
          <w:rtl/>
        </w:rPr>
        <w:t>؛و</w:t>
      </w:r>
      <w:r>
        <w:rPr>
          <w:rtl/>
        </w:rPr>
        <w:t xml:space="preserve"> هؤلاء هم الذ</w:t>
      </w:r>
      <w:r>
        <w:rPr>
          <w:rFonts w:hint="cs"/>
          <w:rtl/>
        </w:rPr>
        <w:t>ی</w:t>
      </w:r>
      <w:r>
        <w:rPr>
          <w:rFonts w:hint="eastAsia"/>
          <w:rtl/>
        </w:rPr>
        <w:t>ن</w:t>
      </w:r>
      <w:r>
        <w:rPr>
          <w:rtl/>
        </w:rPr>
        <w:t xml:space="preserve"> نقموا ب</w:t>
      </w:r>
      <w:r>
        <w:rPr>
          <w:rFonts w:hint="cs"/>
          <w:rtl/>
        </w:rPr>
        <w:t>ی</w:t>
      </w:r>
      <w:r>
        <w:rPr>
          <w:rFonts w:hint="eastAsia"/>
          <w:rtl/>
        </w:rPr>
        <w:t>عه</w:t>
      </w:r>
      <w:r>
        <w:rPr>
          <w:rtl/>
        </w:rPr>
        <w:t xml:space="preserve"> أب</w:t>
      </w:r>
      <w:r>
        <w:rPr>
          <w:rFonts w:hint="cs"/>
          <w:rtl/>
        </w:rPr>
        <w:t>ی</w:t>
      </w:r>
      <w:r>
        <w:rPr>
          <w:rtl/>
        </w:rPr>
        <w:t xml:space="preserve"> الحسن </w:t>
      </w:r>
      <w:r w:rsidR="00EC2CC2" w:rsidRPr="00EC2CC2">
        <w:rPr>
          <w:rStyle w:val="libAlaemChar"/>
          <w:rtl/>
        </w:rPr>
        <w:t>عليه‌السلام</w:t>
      </w:r>
      <w:r>
        <w:rPr>
          <w:rtl/>
        </w:rPr>
        <w:t xml:space="preserve"> و لم </w:t>
      </w:r>
      <w:r>
        <w:rPr>
          <w:rFonts w:hint="cs"/>
          <w:rtl/>
        </w:rPr>
        <w:t>ی</w:t>
      </w:r>
      <w:r>
        <w:rPr>
          <w:rFonts w:hint="eastAsia"/>
          <w:rtl/>
        </w:rPr>
        <w:t>رضوا</w:t>
      </w:r>
      <w:r>
        <w:rPr>
          <w:rtl/>
        </w:rPr>
        <w:t xml:space="preserve"> به فحبسهم المأمون بهذا السبب؛فقال ال</w:t>
      </w:r>
      <w:r>
        <w:rPr>
          <w:rFonts w:hint="eastAsia"/>
          <w:rtl/>
        </w:rPr>
        <w:t>مأمون</w:t>
      </w:r>
      <w:r>
        <w:rPr>
          <w:rtl/>
        </w:rPr>
        <w:t xml:space="preserve">:نعم،فلمّا کان من الغد جاء أبو الحسن </w:t>
      </w:r>
      <w:r w:rsidR="00EC2CC2" w:rsidRPr="00EC2CC2">
        <w:rPr>
          <w:rStyle w:val="libAlaemChar"/>
          <w:rtl/>
        </w:rPr>
        <w:t>عليه‌السلام</w:t>
      </w:r>
      <w:r>
        <w:rPr>
          <w:rtl/>
        </w:rPr>
        <w:t xml:space="preserve"> فدخل عل</w:t>
      </w:r>
      <w:r>
        <w:rPr>
          <w:rFonts w:hint="cs"/>
          <w:rtl/>
        </w:rPr>
        <w:t>ی</w:t>
      </w:r>
      <w:r>
        <w:rPr>
          <w:rtl/>
        </w:rPr>
        <w:t xml:space="preserve"> المأمون،فقال: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صنعت؟فحک</w:t>
      </w:r>
      <w:r>
        <w:rPr>
          <w:rFonts w:hint="cs"/>
          <w:rtl/>
        </w:rPr>
        <w:t>ی</w:t>
      </w:r>
      <w:r>
        <w:rPr>
          <w:rtl/>
        </w:rPr>
        <w:t xml:space="preserve"> له ما قال ذو الر</w:t>
      </w:r>
      <w:r>
        <w:rPr>
          <w:rFonts w:hint="cs"/>
          <w:rtl/>
        </w:rPr>
        <w:t>ی</w:t>
      </w:r>
      <w:r>
        <w:rPr>
          <w:rFonts w:hint="eastAsia"/>
          <w:rtl/>
        </w:rPr>
        <w:t>است</w:t>
      </w:r>
      <w:r>
        <w:rPr>
          <w:rFonts w:hint="cs"/>
          <w:rtl/>
        </w:rPr>
        <w:t>ی</w:t>
      </w:r>
      <w:r>
        <w:rPr>
          <w:rFonts w:hint="eastAsia"/>
          <w:rtl/>
        </w:rPr>
        <w:t>ن،فدعا</w:t>
      </w:r>
      <w:r>
        <w:rPr>
          <w:rtl/>
        </w:rPr>
        <w:t xml:space="preserve"> المأمون بهؤلاء النفر فأوّل من دخل عل</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عمران،فنظر ال</w:t>
      </w:r>
      <w:r>
        <w:rPr>
          <w:rFonts w:hint="cs"/>
          <w:rtl/>
        </w:rPr>
        <w:t>ی</w:t>
      </w:r>
      <w:r>
        <w:rPr>
          <w:rtl/>
        </w:rPr>
        <w:t xml:space="preserve"> الرضا </w:t>
      </w:r>
      <w:r w:rsidR="00EC2CC2" w:rsidRPr="00EC2CC2">
        <w:rPr>
          <w:rStyle w:val="libAlaemChar"/>
          <w:rtl/>
        </w:rPr>
        <w:t>عليه‌السلام</w:t>
      </w:r>
      <w:r>
        <w:rPr>
          <w:rtl/>
        </w:rPr>
        <w:t xml:space="preserve"> بجنب المأمون،فقال:أع</w:t>
      </w:r>
      <w:r>
        <w:rPr>
          <w:rFonts w:hint="cs"/>
          <w:rtl/>
        </w:rPr>
        <w:t>ی</w:t>
      </w:r>
      <w:r>
        <w:rPr>
          <w:rFonts w:hint="eastAsia"/>
          <w:rtl/>
        </w:rPr>
        <w:t>ذک</w:t>
      </w:r>
      <w:r>
        <w:rPr>
          <w:rtl/>
        </w:rPr>
        <w:t xml:space="preserve"> باللّه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تخرج هذا الأمر الذ</w:t>
      </w:r>
      <w:r>
        <w:rPr>
          <w:rFonts w:hint="cs"/>
          <w:rtl/>
        </w:rPr>
        <w:t>ی</w:t>
      </w:r>
      <w:r>
        <w:rPr>
          <w:rtl/>
        </w:rPr>
        <w:t xml:space="preserve"> جعله اللّه لکم و خصّکم به و تجعله ف</w:t>
      </w:r>
      <w:r>
        <w:rPr>
          <w:rFonts w:hint="cs"/>
          <w:rtl/>
        </w:rPr>
        <w:t>ی</w:t>
      </w:r>
      <w:r>
        <w:rPr>
          <w:rtl/>
        </w:rPr>
        <w:t xml:space="preserve"> أ</w:t>
      </w:r>
      <w:r>
        <w:rPr>
          <w:rFonts w:hint="cs"/>
          <w:rtl/>
        </w:rPr>
        <w:t>ی</w:t>
      </w:r>
      <w:r>
        <w:rPr>
          <w:rFonts w:hint="eastAsia"/>
          <w:rtl/>
        </w:rPr>
        <w:t>د</w:t>
      </w:r>
      <w:r>
        <w:rPr>
          <w:rFonts w:hint="cs"/>
          <w:rtl/>
        </w:rPr>
        <w:t>ی</w:t>
      </w:r>
      <w:r>
        <w:rPr>
          <w:rtl/>
        </w:rPr>
        <w:t xml:space="preserve"> أعدائکم، و من کان آباؤک </w:t>
      </w:r>
      <w:r>
        <w:rPr>
          <w:rFonts w:hint="cs"/>
          <w:rtl/>
        </w:rPr>
        <w:t>ی</w:t>
      </w:r>
      <w:r>
        <w:rPr>
          <w:rFonts w:hint="eastAsia"/>
          <w:rtl/>
        </w:rPr>
        <w:t>قتلونهم</w:t>
      </w:r>
      <w:r>
        <w:rPr>
          <w:rtl/>
        </w:rPr>
        <w:t xml:space="preserve"> و </w:t>
      </w:r>
      <w:r>
        <w:rPr>
          <w:rFonts w:hint="cs"/>
          <w:rtl/>
        </w:rPr>
        <w:t>ی</w:t>
      </w:r>
      <w:r>
        <w:rPr>
          <w:rFonts w:hint="eastAsia"/>
          <w:rtl/>
        </w:rPr>
        <w:t>شرّدونهم</w:t>
      </w:r>
      <w:r>
        <w:rPr>
          <w:rtl/>
        </w:rPr>
        <w:t xml:space="preserve"> ف</w:t>
      </w:r>
      <w:r>
        <w:rPr>
          <w:rFonts w:hint="cs"/>
          <w:rtl/>
        </w:rPr>
        <w:t>ی</w:t>
      </w:r>
      <w:r>
        <w:rPr>
          <w:rtl/>
        </w:rPr>
        <w:t xml:space="preserve"> البلاد،قال المأمون له:</w:t>
      </w:r>
      <w:r>
        <w:rPr>
          <w:rFonts w:hint="cs"/>
          <w:rtl/>
        </w:rPr>
        <w:t>ی</w:t>
      </w:r>
      <w:r>
        <w:rPr>
          <w:rFonts w:hint="eastAsia"/>
          <w:rtl/>
        </w:rPr>
        <w:t>ا</w:t>
      </w:r>
      <w:r>
        <w:rPr>
          <w:rtl/>
        </w:rPr>
        <w:t xml:space="preserve"> بن الزان</w:t>
      </w:r>
      <w:r>
        <w:rPr>
          <w:rFonts w:hint="cs"/>
          <w:rtl/>
        </w:rPr>
        <w:t>ی</w:t>
      </w:r>
      <w:r>
        <w:rPr>
          <w:rFonts w:hint="eastAsia"/>
          <w:rtl/>
        </w:rPr>
        <w:t>ه</w:t>
      </w:r>
      <w:r>
        <w:rPr>
          <w:rtl/>
        </w:rPr>
        <w:t xml:space="preserve"> و أنت بعد عل</w:t>
      </w:r>
      <w:r>
        <w:rPr>
          <w:rFonts w:hint="cs"/>
          <w:rtl/>
        </w:rPr>
        <w:t>ی</w:t>
      </w:r>
      <w:r>
        <w:rPr>
          <w:rtl/>
        </w:rPr>
        <w:t xml:space="preserve"> هذا؟قدّمه </w:t>
      </w:r>
      <w:r>
        <w:rPr>
          <w:rFonts w:hint="cs"/>
          <w:rtl/>
        </w:rPr>
        <w:t>ی</w:t>
      </w:r>
      <w:r>
        <w:rPr>
          <w:rFonts w:hint="eastAsia"/>
          <w:rtl/>
        </w:rPr>
        <w:t>ا</w:t>
      </w:r>
      <w:r>
        <w:rPr>
          <w:rtl/>
        </w:rPr>
        <w:t xml:space="preserve"> حرس</w:t>
      </w:r>
      <w:r>
        <w:rPr>
          <w:rFonts w:hint="cs"/>
          <w:rtl/>
        </w:rPr>
        <w:t>یّ</w:t>
      </w:r>
      <w:r>
        <w:rPr>
          <w:rtl/>
        </w:rPr>
        <w:t xml:space="preserve"> و اضرب عنقه فضرب عنقه،و دخل ابن مونس فلمّا نظر ال</w:t>
      </w:r>
      <w:r>
        <w:rPr>
          <w:rFonts w:hint="cs"/>
          <w:rtl/>
        </w:rPr>
        <w:t>ی</w:t>
      </w:r>
      <w:r>
        <w:rPr>
          <w:rtl/>
        </w:rPr>
        <w:t xml:space="preserve"> الرضا </w:t>
      </w:r>
      <w:r w:rsidR="00EC2CC2" w:rsidRPr="00EC2CC2">
        <w:rPr>
          <w:rStyle w:val="libAlaemChar"/>
          <w:rtl/>
        </w:rPr>
        <w:t>عليه‌السلام</w:t>
      </w:r>
      <w:r>
        <w:rPr>
          <w:rtl/>
        </w:rPr>
        <w:t xml:space="preserve"> بجنب المأمون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ن،هذا</w:t>
      </w:r>
      <w:r>
        <w:rPr>
          <w:rtl/>
        </w:rPr>
        <w:t xml:space="preserve"> الذ</w:t>
      </w:r>
      <w:r>
        <w:rPr>
          <w:rFonts w:hint="cs"/>
          <w:rtl/>
        </w:rPr>
        <w:t>ی</w:t>
      </w:r>
      <w:r>
        <w:rPr>
          <w:rtl/>
        </w:rPr>
        <w:t xml:space="preserve"> بجنبک و اللّه صنم </w:t>
      </w:r>
      <w:r>
        <w:rPr>
          <w:rFonts w:hint="cs"/>
          <w:rtl/>
        </w:rPr>
        <w:t>ی</w:t>
      </w:r>
      <w:r>
        <w:rPr>
          <w:rFonts w:hint="eastAsia"/>
          <w:rtl/>
        </w:rPr>
        <w:t>عبد</w:t>
      </w:r>
      <w:r>
        <w:rPr>
          <w:rtl/>
        </w:rPr>
        <w:t xml:space="preserve"> دون اللّه،قال له المأمون:</w:t>
      </w:r>
      <w:r>
        <w:rPr>
          <w:rFonts w:hint="cs"/>
          <w:rtl/>
        </w:rPr>
        <w:t>ی</w:t>
      </w:r>
      <w:r>
        <w:rPr>
          <w:rFonts w:hint="eastAsia"/>
          <w:rtl/>
        </w:rPr>
        <w:t>ا</w:t>
      </w:r>
      <w:r>
        <w:rPr>
          <w:rtl/>
        </w:rPr>
        <w:t xml:space="preserve"> بن الزان</w:t>
      </w:r>
      <w:r>
        <w:rPr>
          <w:rFonts w:hint="cs"/>
          <w:rtl/>
        </w:rPr>
        <w:t>ی</w:t>
      </w:r>
      <w:r>
        <w:rPr>
          <w:rFonts w:hint="eastAsia"/>
          <w:rtl/>
        </w:rPr>
        <w:t>ه</w:t>
      </w:r>
      <w:r>
        <w:rPr>
          <w:rtl/>
        </w:rPr>
        <w:t xml:space="preserve"> و أنت بعد عل</w:t>
      </w:r>
      <w:r>
        <w:rPr>
          <w:rFonts w:hint="cs"/>
          <w:rtl/>
        </w:rPr>
        <w:t>ی</w:t>
      </w:r>
      <w:r>
        <w:rPr>
          <w:rtl/>
        </w:rPr>
        <w:t xml:space="preserve"> هذا؟</w:t>
      </w:r>
      <w:r>
        <w:rPr>
          <w:rFonts w:hint="cs"/>
          <w:rtl/>
        </w:rPr>
        <w:t>ی</w:t>
      </w:r>
      <w:r>
        <w:rPr>
          <w:rFonts w:hint="eastAsia"/>
          <w:rtl/>
        </w:rPr>
        <w:t>ا</w:t>
      </w:r>
      <w:r>
        <w:rPr>
          <w:rtl/>
        </w:rPr>
        <w:t xml:space="preserve"> حرس</w:t>
      </w:r>
      <w:r>
        <w:rPr>
          <w:rFonts w:hint="cs"/>
          <w:rtl/>
        </w:rPr>
        <w:t>ی</w:t>
      </w:r>
      <w:r>
        <w:rPr>
          <w:rtl/>
        </w:rPr>
        <w:t xml:space="preserve"> قدّمه و اضرب عنقه،فضرب عنقه،ثمّ أدخل الجلود</w:t>
      </w:r>
      <w:r>
        <w:rPr>
          <w:rFonts w:hint="cs"/>
          <w:rtl/>
        </w:rPr>
        <w:t>ی</w:t>
      </w:r>
      <w:r>
        <w:rPr>
          <w:rFonts w:hint="eastAsia"/>
          <w:rtl/>
        </w:rPr>
        <w:t>،و</w:t>
      </w:r>
      <w:r>
        <w:rPr>
          <w:rtl/>
        </w:rPr>
        <w:t xml:space="preserve"> کان الجلود</w:t>
      </w:r>
      <w:r>
        <w:rPr>
          <w:rFonts w:hint="cs"/>
          <w:rtl/>
        </w:rPr>
        <w:t>ی</w:t>
      </w:r>
      <w:r>
        <w:rPr>
          <w:rtl/>
        </w:rPr>
        <w:t xml:space="preserve"> ف</w:t>
      </w:r>
      <w:r>
        <w:rPr>
          <w:rFonts w:hint="cs"/>
          <w:rtl/>
        </w:rPr>
        <w:t>ی</w:t>
      </w:r>
      <w:r>
        <w:rPr>
          <w:rtl/>
        </w:rPr>
        <w:t xml:space="preserve"> خلافه الرش</w:t>
      </w:r>
      <w:r>
        <w:rPr>
          <w:rFonts w:hint="cs"/>
          <w:rtl/>
        </w:rPr>
        <w:t>ی</w:t>
      </w:r>
      <w:r>
        <w:rPr>
          <w:rFonts w:hint="eastAsia"/>
          <w:rtl/>
        </w:rPr>
        <w:t>د</w:t>
      </w:r>
      <w:r>
        <w:rPr>
          <w:rtl/>
        </w:rPr>
        <w:t xml:space="preserve"> لمّا خرج محمّد بن جعفر بن محمّد بالمد</w:t>
      </w:r>
      <w:r>
        <w:rPr>
          <w:rFonts w:hint="cs"/>
          <w:rtl/>
        </w:rPr>
        <w:t>ی</w:t>
      </w:r>
      <w:r>
        <w:rPr>
          <w:rFonts w:hint="eastAsia"/>
          <w:rtl/>
        </w:rPr>
        <w:t>نه</w:t>
      </w:r>
      <w:r>
        <w:rPr>
          <w:rtl/>
        </w:rPr>
        <w:t xml:space="preserve"> ب</w:t>
      </w:r>
      <w:r>
        <w:rPr>
          <w:rFonts w:hint="eastAsia"/>
          <w:rtl/>
        </w:rPr>
        <w:t>عثه</w:t>
      </w:r>
      <w:r>
        <w:rPr>
          <w:rtl/>
        </w:rPr>
        <w:t xml:space="preserve"> الرش</w:t>
      </w:r>
      <w:r>
        <w:rPr>
          <w:rFonts w:hint="cs"/>
          <w:rtl/>
        </w:rPr>
        <w:t>ی</w:t>
      </w:r>
      <w:r>
        <w:rPr>
          <w:rFonts w:hint="eastAsia"/>
          <w:rtl/>
        </w:rPr>
        <w:t>د</w:t>
      </w:r>
      <w:r>
        <w:rPr>
          <w:rtl/>
        </w:rPr>
        <w:t xml:space="preserve"> و أمره إن ظفر به أن </w:t>
      </w:r>
      <w:r>
        <w:rPr>
          <w:rFonts w:hint="cs"/>
          <w:rtl/>
        </w:rPr>
        <w:t>ی</w:t>
      </w:r>
      <w:r>
        <w:rPr>
          <w:rFonts w:hint="eastAsia"/>
          <w:rtl/>
        </w:rPr>
        <w:t>ضرب</w:t>
      </w:r>
      <w:r>
        <w:rPr>
          <w:rtl/>
        </w:rPr>
        <w:t xml:space="preserve"> عنقه و أن </w:t>
      </w:r>
      <w:r>
        <w:rPr>
          <w:rFonts w:hint="cs"/>
          <w:rtl/>
        </w:rPr>
        <w:t>ی</w:t>
      </w:r>
      <w:r>
        <w:rPr>
          <w:rFonts w:hint="eastAsia"/>
          <w:rtl/>
        </w:rPr>
        <w:t>غ</w:t>
      </w:r>
      <w:r>
        <w:rPr>
          <w:rFonts w:hint="cs"/>
          <w:rtl/>
        </w:rPr>
        <w:t>ی</w:t>
      </w:r>
      <w:r>
        <w:rPr>
          <w:rFonts w:hint="eastAsia"/>
          <w:rtl/>
        </w:rPr>
        <w:t>ر</w:t>
      </w:r>
      <w:r>
        <w:rPr>
          <w:rtl/>
        </w:rPr>
        <w:t xml:space="preserve"> عل</w:t>
      </w:r>
      <w:r>
        <w:rPr>
          <w:rFonts w:hint="cs"/>
          <w:rtl/>
        </w:rPr>
        <w:t>ی</w:t>
      </w:r>
      <w:r>
        <w:rPr>
          <w:rtl/>
        </w:rPr>
        <w:t xml:space="preserve"> دور آل أب</w:t>
      </w:r>
      <w:r>
        <w:rPr>
          <w:rFonts w:hint="cs"/>
          <w:rtl/>
        </w:rPr>
        <w:t>ی</w:t>
      </w:r>
      <w:r>
        <w:rPr>
          <w:rtl/>
        </w:rPr>
        <w:t xml:space="preserve"> طالب و أن </w:t>
      </w:r>
      <w:r>
        <w:rPr>
          <w:rFonts w:hint="cs"/>
          <w:rtl/>
        </w:rPr>
        <w:t>ی</w:t>
      </w:r>
      <w:r>
        <w:rPr>
          <w:rFonts w:hint="eastAsia"/>
          <w:rtl/>
        </w:rPr>
        <w:t>سلب</w:t>
      </w:r>
      <w:r>
        <w:rPr>
          <w:rtl/>
        </w:rPr>
        <w:t xml:space="preserve"> نساءهم و لا </w:t>
      </w:r>
      <w:r>
        <w:rPr>
          <w:rFonts w:hint="cs"/>
          <w:rtl/>
        </w:rPr>
        <w:t>ی</w:t>
      </w:r>
      <w:r>
        <w:rPr>
          <w:rFonts w:hint="eastAsia"/>
          <w:rtl/>
        </w:rPr>
        <w:t>دع</w:t>
      </w:r>
      <w:r>
        <w:rPr>
          <w:rtl/>
        </w:rPr>
        <w:t xml:space="preserve"> عل</w:t>
      </w:r>
      <w:r>
        <w:rPr>
          <w:rFonts w:hint="cs"/>
          <w:rtl/>
        </w:rPr>
        <w:t>ی</w:t>
      </w:r>
      <w:r>
        <w:rPr>
          <w:rtl/>
        </w:rPr>
        <w:t xml:space="preserve"> واحده منهنّ إلاّ ثوبا واحدا،ففعل الجلود</w:t>
      </w:r>
      <w:r>
        <w:rPr>
          <w:rFonts w:hint="cs"/>
          <w:rtl/>
        </w:rPr>
        <w:t>ی</w:t>
      </w:r>
      <w:r>
        <w:rPr>
          <w:rtl/>
        </w:rPr>
        <w:t xml:space="preserve"> ذلک.و قد کان مض</w:t>
      </w:r>
      <w:r>
        <w:rPr>
          <w:rFonts w:hint="cs"/>
          <w:rtl/>
        </w:rPr>
        <w:t>ی</w:t>
      </w:r>
      <w:r>
        <w:rPr>
          <w:rtl/>
        </w:rPr>
        <w:t xml:space="preserve"> أبو الحسن موس</w:t>
      </w:r>
      <w:r>
        <w:rPr>
          <w:rFonts w:hint="cs"/>
          <w:rtl/>
        </w:rPr>
        <w:t>ی</w:t>
      </w:r>
      <w:r>
        <w:rPr>
          <w:rtl/>
        </w:rPr>
        <w:t xml:space="preserve"> </w:t>
      </w:r>
      <w:r w:rsidR="00EC2CC2" w:rsidRPr="00EC2CC2">
        <w:rPr>
          <w:rStyle w:val="libAlaemChar"/>
          <w:rtl/>
        </w:rPr>
        <w:t>عليه‌السلام</w:t>
      </w:r>
      <w:r>
        <w:rPr>
          <w:rtl/>
        </w:rPr>
        <w:t xml:space="preserve"> فصار الجلود</w:t>
      </w:r>
      <w:r>
        <w:rPr>
          <w:rFonts w:hint="cs"/>
          <w:rtl/>
        </w:rPr>
        <w:t>ی</w:t>
      </w:r>
      <w:r>
        <w:rPr>
          <w:rtl/>
        </w:rPr>
        <w:t xml:space="preserve"> ال</w:t>
      </w:r>
      <w:r>
        <w:rPr>
          <w:rFonts w:hint="cs"/>
          <w:rtl/>
        </w:rPr>
        <w:t>ی</w:t>
      </w:r>
      <w:r>
        <w:rPr>
          <w:rtl/>
        </w:rPr>
        <w:t xml:space="preserve"> باب أب</w:t>
      </w:r>
      <w:r>
        <w:rPr>
          <w:rFonts w:hint="cs"/>
          <w:rtl/>
        </w:rPr>
        <w:t>ی</w:t>
      </w:r>
      <w:r>
        <w:rPr>
          <w:rtl/>
        </w:rPr>
        <w:t xml:space="preserve"> الحسن الرضا </w:t>
      </w:r>
      <w:r w:rsidR="00EC2CC2" w:rsidRPr="00EC2CC2">
        <w:rPr>
          <w:rStyle w:val="libAlaemChar"/>
          <w:rtl/>
        </w:rPr>
        <w:t>عليه‌السلام</w:t>
      </w:r>
      <w:r>
        <w:rPr>
          <w:rtl/>
        </w:rPr>
        <w:t>،فانهجم عل</w:t>
      </w:r>
      <w:r>
        <w:rPr>
          <w:rFonts w:hint="cs"/>
          <w:rtl/>
        </w:rPr>
        <w:t>ی</w:t>
      </w:r>
      <w:r>
        <w:rPr>
          <w:rtl/>
        </w:rPr>
        <w:t xml:space="preserve"> داره مع </w:t>
      </w:r>
      <w:r>
        <w:rPr>
          <w:rFonts w:hint="eastAsia"/>
          <w:rtl/>
        </w:rPr>
        <w:t>خ</w:t>
      </w:r>
      <w:r>
        <w:rPr>
          <w:rFonts w:hint="cs"/>
          <w:rtl/>
        </w:rPr>
        <w:t>ی</w:t>
      </w:r>
      <w:r>
        <w:rPr>
          <w:rFonts w:hint="eastAsia"/>
          <w:rtl/>
        </w:rPr>
        <w:t>له،فلمّا</w:t>
      </w:r>
      <w:r>
        <w:rPr>
          <w:rtl/>
        </w:rPr>
        <w:t xml:space="preserve"> نظر إل</w:t>
      </w:r>
      <w:r>
        <w:rPr>
          <w:rFonts w:hint="cs"/>
          <w:rtl/>
        </w:rPr>
        <w:t>ی</w:t>
      </w:r>
      <w:r>
        <w:rPr>
          <w:rFonts w:hint="eastAsia"/>
          <w:rtl/>
        </w:rPr>
        <w:t>ه</w:t>
      </w:r>
      <w:r>
        <w:rPr>
          <w:rtl/>
        </w:rPr>
        <w:t xml:space="preserve"> الرضا </w:t>
      </w:r>
      <w:r w:rsidR="00EC2CC2" w:rsidRPr="00EC2CC2">
        <w:rPr>
          <w:rStyle w:val="libAlaemChar"/>
          <w:rtl/>
        </w:rPr>
        <w:t>عليه‌السلام</w:t>
      </w:r>
      <w:r>
        <w:rPr>
          <w:rtl/>
        </w:rPr>
        <w:t xml:space="preserve"> جعل النساء کلّهن ف</w:t>
      </w:r>
      <w:r>
        <w:rPr>
          <w:rFonts w:hint="cs"/>
          <w:rtl/>
        </w:rPr>
        <w:t>ی</w:t>
      </w:r>
      <w:r>
        <w:rPr>
          <w:rtl/>
        </w:rPr>
        <w:t xml:space="preserve"> ب</w:t>
      </w:r>
      <w:r>
        <w:rPr>
          <w:rFonts w:hint="cs"/>
          <w:rtl/>
        </w:rPr>
        <w:t>ی</w:t>
      </w:r>
      <w:r>
        <w:rPr>
          <w:rFonts w:hint="eastAsia"/>
          <w:rtl/>
        </w:rPr>
        <w:t>ت</w:t>
      </w:r>
      <w:r>
        <w:rPr>
          <w:rtl/>
        </w:rPr>
        <w:t xml:space="preserve"> و وقف عل</w:t>
      </w:r>
      <w:r>
        <w:rPr>
          <w:rFonts w:hint="cs"/>
          <w:rtl/>
        </w:rPr>
        <w:t>ی</w:t>
      </w:r>
      <w:r>
        <w:rPr>
          <w:rtl/>
        </w:rPr>
        <w:t xml:space="preserve"> باب الب</w:t>
      </w:r>
      <w:r>
        <w:rPr>
          <w:rFonts w:hint="cs"/>
          <w:rtl/>
        </w:rPr>
        <w:t>ی</w:t>
      </w:r>
      <w:r>
        <w:rPr>
          <w:rFonts w:hint="eastAsia"/>
          <w:rtl/>
        </w:rPr>
        <w:t>ت،</w:t>
      </w:r>
      <w:r>
        <w:rPr>
          <w:rtl/>
        </w:rPr>
        <w:t xml:space="preserve"> فقال الجلود</w:t>
      </w:r>
      <w:r>
        <w:rPr>
          <w:rFonts w:hint="cs"/>
          <w:rtl/>
        </w:rPr>
        <w:t>ی</w:t>
      </w:r>
      <w:r>
        <w:rPr>
          <w:rtl/>
        </w:rPr>
        <w:t xml:space="preserve"> لأب</w:t>
      </w:r>
      <w:r>
        <w:rPr>
          <w:rFonts w:hint="cs"/>
          <w:rtl/>
        </w:rPr>
        <w:t>ی</w:t>
      </w:r>
      <w:r>
        <w:rPr>
          <w:rtl/>
        </w:rPr>
        <w:t xml:space="preserve"> الحسن </w:t>
      </w:r>
      <w:r w:rsidR="00EC2CC2" w:rsidRPr="00EC2CC2">
        <w:rPr>
          <w:rStyle w:val="libAlaemChar"/>
          <w:rtl/>
        </w:rPr>
        <w:t>عليه‌السلام</w:t>
      </w:r>
      <w:r>
        <w:rPr>
          <w:rtl/>
        </w:rPr>
        <w:t>:لا بدّ من أن أدخل الب</w:t>
      </w:r>
      <w:r>
        <w:rPr>
          <w:rFonts w:hint="cs"/>
          <w:rtl/>
        </w:rPr>
        <w:t>ی</w:t>
      </w:r>
      <w:r>
        <w:rPr>
          <w:rFonts w:hint="eastAsia"/>
          <w:rtl/>
        </w:rPr>
        <w:t>ت</w:t>
      </w:r>
      <w:r>
        <w:rPr>
          <w:rtl/>
        </w:rPr>
        <w:t xml:space="preserve"> فأسلبهن کما أمرن</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 xml:space="preserve"> الرضا </w:t>
      </w:r>
      <w:r w:rsidR="00EC2CC2" w:rsidRPr="00EC2CC2">
        <w:rPr>
          <w:rStyle w:val="libAlaemChar"/>
          <w:rtl/>
        </w:rPr>
        <w:t>عليه‌السلام</w:t>
      </w:r>
      <w:r>
        <w:rPr>
          <w:rtl/>
        </w:rPr>
        <w:t>:أنا أسلبهنّ لک و أحلف أنّ</w:t>
      </w:r>
      <w:r>
        <w:rPr>
          <w:rFonts w:hint="cs"/>
          <w:rtl/>
        </w:rPr>
        <w:t>ی</w:t>
      </w:r>
      <w:r>
        <w:rPr>
          <w:rtl/>
        </w:rPr>
        <w:t xml:space="preserve"> لا أدع عل</w:t>
      </w:r>
      <w:r>
        <w:rPr>
          <w:rFonts w:hint="cs"/>
          <w:rtl/>
        </w:rPr>
        <w:t>ی</w:t>
      </w:r>
      <w:r>
        <w:rPr>
          <w:rFonts w:hint="eastAsia"/>
          <w:rtl/>
        </w:rPr>
        <w:t>هنّ</w:t>
      </w:r>
      <w:r>
        <w:rPr>
          <w:rtl/>
        </w:rPr>
        <w:t xml:space="preserve"> ش</w:t>
      </w:r>
      <w:r>
        <w:rPr>
          <w:rFonts w:hint="cs"/>
          <w:rtl/>
        </w:rPr>
        <w:t>ی</w:t>
      </w:r>
      <w:r>
        <w:rPr>
          <w:rFonts w:hint="eastAsia"/>
          <w:rtl/>
        </w:rPr>
        <w:t>ئا</w:t>
      </w:r>
      <w:r>
        <w:rPr>
          <w:rtl/>
        </w:rPr>
        <w:t xml:space="preserve"> الاّ أخذت</w:t>
      </w:r>
      <w:r>
        <w:rPr>
          <w:rFonts w:hint="eastAsia"/>
          <w:rtl/>
        </w:rPr>
        <w:t>ه،فلم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طلب</w:t>
      </w:r>
      <w:r>
        <w:rPr>
          <w:rtl/>
        </w:rPr>
        <w:t xml:space="preserve"> إل</w:t>
      </w:r>
      <w:r>
        <w:rPr>
          <w:rFonts w:hint="cs"/>
          <w:rtl/>
        </w:rPr>
        <w:t>ی</w:t>
      </w:r>
      <w:r>
        <w:rPr>
          <w:rFonts w:hint="eastAsia"/>
          <w:rtl/>
        </w:rPr>
        <w:t>ه</w:t>
      </w:r>
      <w:r>
        <w:rPr>
          <w:rtl/>
        </w:rPr>
        <w:t xml:space="preserve"> و </w:t>
      </w:r>
      <w:r>
        <w:rPr>
          <w:rFonts w:hint="cs"/>
          <w:rtl/>
        </w:rPr>
        <w:t>ی</w:t>
      </w:r>
      <w:r>
        <w:rPr>
          <w:rFonts w:hint="eastAsia"/>
          <w:rtl/>
        </w:rPr>
        <w:t>حلف</w:t>
      </w:r>
      <w:r>
        <w:rPr>
          <w:rtl/>
        </w:rPr>
        <w:t xml:space="preserve"> له حتّ</w:t>
      </w:r>
      <w:r>
        <w:rPr>
          <w:rFonts w:hint="cs"/>
          <w:rtl/>
        </w:rPr>
        <w:t>ی</w:t>
      </w:r>
      <w:r>
        <w:rPr>
          <w:rtl/>
        </w:rPr>
        <w:t xml:space="preserve"> سکن،فدخل أبو الحسن </w:t>
      </w:r>
      <w:r w:rsidR="00EC2CC2" w:rsidRPr="00EC2CC2">
        <w:rPr>
          <w:rStyle w:val="libAlaemChar"/>
          <w:rtl/>
        </w:rPr>
        <w:t>عليه‌السلام</w:t>
      </w:r>
      <w:r>
        <w:rPr>
          <w:rtl/>
        </w:rPr>
        <w:t xml:space="preserve"> فلم </w:t>
      </w:r>
      <w:r>
        <w:rPr>
          <w:rFonts w:hint="cs"/>
          <w:rtl/>
        </w:rPr>
        <w:t>ی</w:t>
      </w:r>
      <w:r>
        <w:rPr>
          <w:rFonts w:hint="eastAsia"/>
          <w:rtl/>
        </w:rPr>
        <w:t>دع</w:t>
      </w:r>
      <w:r>
        <w:rPr>
          <w:rtl/>
        </w:rPr>
        <w:t xml:space="preserve"> عل</w:t>
      </w:r>
      <w:r>
        <w:rPr>
          <w:rFonts w:hint="cs"/>
          <w:rtl/>
        </w:rPr>
        <w:t>ی</w:t>
      </w:r>
      <w:r>
        <w:rPr>
          <w:rFonts w:hint="eastAsia"/>
          <w:rtl/>
        </w:rPr>
        <w:t>هنّ</w:t>
      </w:r>
      <w:r>
        <w:rPr>
          <w:rtl/>
        </w:rPr>
        <w:t xml:space="preserve"> ش</w:t>
      </w:r>
      <w:r>
        <w:rPr>
          <w:rFonts w:hint="cs"/>
          <w:rtl/>
        </w:rPr>
        <w:t>ی</w:t>
      </w:r>
      <w:r>
        <w:rPr>
          <w:rFonts w:hint="eastAsia"/>
          <w:rtl/>
        </w:rPr>
        <w:t>ئا</w:t>
      </w:r>
      <w:r>
        <w:rPr>
          <w:rtl/>
        </w:rPr>
        <w:t xml:space="preserve"> حتّ</w:t>
      </w:r>
      <w:r>
        <w:rPr>
          <w:rFonts w:hint="cs"/>
          <w:rtl/>
        </w:rPr>
        <w:t>ی</w:t>
      </w:r>
      <w:r>
        <w:rPr>
          <w:rtl/>
        </w:rPr>
        <w:t xml:space="preserve"> أقراطهن و خلاخ</w:t>
      </w:r>
      <w:r>
        <w:rPr>
          <w:rFonts w:hint="cs"/>
          <w:rtl/>
        </w:rPr>
        <w:t>ی</w:t>
      </w:r>
      <w:r>
        <w:rPr>
          <w:rFonts w:hint="eastAsia"/>
          <w:rtl/>
        </w:rPr>
        <w:t>لهنّ</w:t>
      </w:r>
      <w:r>
        <w:rPr>
          <w:rtl/>
        </w:rPr>
        <w:t xml:space="preserve"> و ازارهنّ إلاّ أخذه منهن و جم</w:t>
      </w:r>
      <w:r>
        <w:rPr>
          <w:rFonts w:hint="cs"/>
          <w:rtl/>
        </w:rPr>
        <w:t>ی</w:t>
      </w:r>
      <w:r>
        <w:rPr>
          <w:rFonts w:hint="eastAsia"/>
          <w:rtl/>
        </w:rPr>
        <w:t>ع</w:t>
      </w:r>
      <w:r>
        <w:rPr>
          <w:rtl/>
        </w:rPr>
        <w:t xml:space="preserve"> ما کان ف</w:t>
      </w:r>
      <w:r>
        <w:rPr>
          <w:rFonts w:hint="cs"/>
          <w:rtl/>
        </w:rPr>
        <w:t>ی</w:t>
      </w:r>
      <w:r>
        <w:rPr>
          <w:rtl/>
        </w:rPr>
        <w:t xml:space="preserve"> </w:t>
      </w:r>
    </w:p>
    <w:p w:rsidR="005A2728" w:rsidRDefault="005A2728" w:rsidP="0027669E">
      <w:pPr>
        <w:pStyle w:val="libNormal"/>
        <w:rPr>
          <w:rtl/>
        </w:rPr>
      </w:pPr>
      <w:r>
        <w:rPr>
          <w:rFonts w:hint="eastAsia"/>
          <w:rtl/>
        </w:rPr>
        <w:br w:type="page"/>
      </w:r>
    </w:p>
    <w:p w:rsidR="00ED3E80" w:rsidRDefault="00ED3E80" w:rsidP="00A61E1E">
      <w:pPr>
        <w:pStyle w:val="libNormal0"/>
      </w:pPr>
      <w:r>
        <w:rPr>
          <w:rFonts w:hint="eastAsia"/>
          <w:rtl/>
        </w:rPr>
        <w:lastRenderedPageBreak/>
        <w:t>الدار</w:t>
      </w:r>
      <w:r>
        <w:rPr>
          <w:rtl/>
        </w:rPr>
        <w:t xml:space="preserve"> من قل</w:t>
      </w:r>
      <w:r>
        <w:rPr>
          <w:rFonts w:hint="cs"/>
          <w:rtl/>
        </w:rPr>
        <w:t>ی</w:t>
      </w:r>
      <w:r>
        <w:rPr>
          <w:rFonts w:hint="eastAsia"/>
          <w:rtl/>
        </w:rPr>
        <w:t>ل</w:t>
      </w:r>
      <w:r>
        <w:rPr>
          <w:rtl/>
        </w:rPr>
        <w:t xml:space="preserve"> و کث</w:t>
      </w:r>
      <w:r>
        <w:rPr>
          <w:rFonts w:hint="cs"/>
          <w:rtl/>
        </w:rPr>
        <w:t>ی</w:t>
      </w:r>
      <w:r>
        <w:rPr>
          <w:rFonts w:hint="eastAsia"/>
          <w:rtl/>
        </w:rPr>
        <w:t>ر،فلما</w:t>
      </w:r>
      <w:r>
        <w:rPr>
          <w:rtl/>
        </w:rPr>
        <w:t xml:space="preserve"> کان ف</w:t>
      </w:r>
      <w:r>
        <w:rPr>
          <w:rFonts w:hint="cs"/>
          <w:rtl/>
        </w:rPr>
        <w:t>ی</w:t>
      </w:r>
      <w:r>
        <w:rPr>
          <w:rtl/>
        </w:rPr>
        <w:t xml:space="preserve"> هذا ال</w:t>
      </w:r>
      <w:r>
        <w:rPr>
          <w:rFonts w:hint="cs"/>
          <w:rtl/>
        </w:rPr>
        <w:t>ی</w:t>
      </w:r>
      <w:r>
        <w:rPr>
          <w:rFonts w:hint="eastAsia"/>
          <w:rtl/>
        </w:rPr>
        <w:t>وم</w:t>
      </w:r>
      <w:r>
        <w:rPr>
          <w:rtl/>
        </w:rPr>
        <w:t xml:space="preserve"> و أدخل الجلود</w:t>
      </w:r>
      <w:r>
        <w:rPr>
          <w:rFonts w:hint="cs"/>
          <w:rtl/>
        </w:rPr>
        <w:t>ی</w:t>
      </w:r>
      <w:r>
        <w:rPr>
          <w:rtl/>
        </w:rPr>
        <w:t xml:space="preserve"> عل</w:t>
      </w:r>
      <w:r>
        <w:rPr>
          <w:rFonts w:hint="cs"/>
          <w:rtl/>
        </w:rPr>
        <w:t>ی</w:t>
      </w:r>
      <w:r>
        <w:rPr>
          <w:rtl/>
        </w:rPr>
        <w:t xml:space="preserve"> المأمون قال الرضا </w:t>
      </w:r>
      <w:r w:rsidR="00EC2CC2" w:rsidRPr="00EC2CC2">
        <w:rPr>
          <w:rStyle w:val="libAlaemChar"/>
          <w:rtl/>
        </w:rPr>
        <w:t>عليه‌السلام</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هب ل</w:t>
      </w:r>
      <w:r>
        <w:rPr>
          <w:rFonts w:hint="cs"/>
          <w:rtl/>
        </w:rPr>
        <w:t>ی</w:t>
      </w:r>
      <w:r>
        <w:rPr>
          <w:rtl/>
        </w:rPr>
        <w:t xml:space="preserve"> هذا الش</w:t>
      </w:r>
      <w:r>
        <w:rPr>
          <w:rFonts w:hint="cs"/>
          <w:rtl/>
        </w:rPr>
        <w:t>ی</w:t>
      </w:r>
      <w:r>
        <w:rPr>
          <w:rFonts w:hint="eastAsia"/>
          <w:rtl/>
        </w:rPr>
        <w:t>خ،فقال</w:t>
      </w:r>
      <w:r>
        <w:rPr>
          <w:rtl/>
        </w:rPr>
        <w:t xml:space="preserve"> المأمون:</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هذا الذ</w:t>
      </w:r>
      <w:r>
        <w:rPr>
          <w:rFonts w:hint="cs"/>
          <w:rtl/>
        </w:rPr>
        <w:t>ی</w:t>
      </w:r>
      <w:r>
        <w:rPr>
          <w:rtl/>
        </w:rPr>
        <w:t xml:space="preserve"> فعل ببنات رسول اللّه </w:t>
      </w:r>
      <w:r w:rsidR="00A61E1E" w:rsidRPr="001C23D3">
        <w:rPr>
          <w:rStyle w:val="libAlaemChar"/>
          <w:rtl/>
        </w:rPr>
        <w:t>صلى‌الله‌عليه‌وآله‌وسلم</w:t>
      </w:r>
      <w:r w:rsidR="00A61E1E">
        <w:rPr>
          <w:rtl/>
        </w:rPr>
        <w:t xml:space="preserve"> </w:t>
      </w:r>
      <w:r>
        <w:rPr>
          <w:rtl/>
        </w:rPr>
        <w:t>ما فعل من سلبهنّ،فنظر الجلود</w:t>
      </w:r>
      <w:r>
        <w:rPr>
          <w:rFonts w:hint="cs"/>
          <w:rtl/>
        </w:rPr>
        <w:t>ی</w:t>
      </w:r>
      <w:r>
        <w:rPr>
          <w:rtl/>
        </w:rPr>
        <w:t xml:space="preserve"> ال</w:t>
      </w:r>
      <w:r>
        <w:rPr>
          <w:rFonts w:hint="cs"/>
          <w:rtl/>
        </w:rPr>
        <w:t>ی</w:t>
      </w:r>
      <w:r>
        <w:rPr>
          <w:rtl/>
        </w:rPr>
        <w:t xml:space="preserve"> الرضا </w:t>
      </w:r>
      <w:r w:rsidR="00EC2CC2" w:rsidRPr="00EC2CC2">
        <w:rPr>
          <w:rStyle w:val="libAlaemChar"/>
          <w:rtl/>
        </w:rPr>
        <w:t>عليه‌السلام</w:t>
      </w:r>
      <w:r>
        <w:rPr>
          <w:rtl/>
        </w:rPr>
        <w:t xml:space="preserve"> و هو </w:t>
      </w:r>
      <w:r>
        <w:rPr>
          <w:rFonts w:hint="cs"/>
          <w:rtl/>
        </w:rPr>
        <w:t>ی</w:t>
      </w:r>
      <w:r>
        <w:rPr>
          <w:rFonts w:hint="eastAsia"/>
          <w:rtl/>
        </w:rPr>
        <w:t>کلّم</w:t>
      </w:r>
      <w:r>
        <w:rPr>
          <w:rtl/>
        </w:rPr>
        <w:t xml:space="preserve"> المأمون و </w:t>
      </w:r>
      <w:r>
        <w:rPr>
          <w:rFonts w:hint="cs"/>
          <w:rtl/>
        </w:rPr>
        <w:t>ی</w:t>
      </w:r>
      <w:r>
        <w:rPr>
          <w:rFonts w:hint="eastAsia"/>
          <w:rtl/>
        </w:rPr>
        <w:t>سأله</w:t>
      </w:r>
      <w:r>
        <w:rPr>
          <w:rtl/>
        </w:rPr>
        <w:t xml:space="preserve"> عن أن </w:t>
      </w:r>
      <w:r>
        <w:rPr>
          <w:rFonts w:hint="cs"/>
          <w:rtl/>
        </w:rPr>
        <w:t>ی</w:t>
      </w:r>
      <w:r>
        <w:rPr>
          <w:rFonts w:hint="eastAsia"/>
          <w:rtl/>
        </w:rPr>
        <w:t>عفو</w:t>
      </w:r>
      <w:r>
        <w:rPr>
          <w:rtl/>
        </w:rPr>
        <w:t xml:space="preserve"> عنه و </w:t>
      </w:r>
      <w:r>
        <w:rPr>
          <w:rFonts w:hint="cs"/>
          <w:rtl/>
        </w:rPr>
        <w:t>ی</w:t>
      </w:r>
      <w:r>
        <w:rPr>
          <w:rFonts w:hint="eastAsia"/>
          <w:rtl/>
        </w:rPr>
        <w:t>هبه</w:t>
      </w:r>
      <w:r>
        <w:rPr>
          <w:rtl/>
        </w:rPr>
        <w:t xml:space="preserve"> له فظنّ أنّه </w:t>
      </w:r>
      <w:r>
        <w:rPr>
          <w:rFonts w:hint="cs"/>
          <w:rtl/>
        </w:rPr>
        <w:t>ی</w:t>
      </w:r>
      <w:r>
        <w:rPr>
          <w:rFonts w:hint="eastAsia"/>
          <w:rtl/>
        </w:rPr>
        <w:t>ع</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لما کان الجلود</w:t>
      </w:r>
      <w:r>
        <w:rPr>
          <w:rFonts w:hint="cs"/>
          <w:rtl/>
        </w:rPr>
        <w:t>ی</w:t>
      </w:r>
      <w:r>
        <w:rPr>
          <w:rtl/>
        </w:rPr>
        <w:t xml:space="preserve"> فعله،فقال: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ن،أسألک</w:t>
      </w:r>
      <w:r>
        <w:rPr>
          <w:rtl/>
        </w:rPr>
        <w:t xml:space="preserve"> باللّه و بخدمت</w:t>
      </w:r>
      <w:r>
        <w:rPr>
          <w:rFonts w:hint="cs"/>
          <w:rtl/>
        </w:rPr>
        <w:t>ی</w:t>
      </w:r>
      <w:r>
        <w:rPr>
          <w:rtl/>
        </w:rPr>
        <w:t xml:space="preserve"> للرش</w:t>
      </w:r>
      <w:r>
        <w:rPr>
          <w:rFonts w:hint="cs"/>
          <w:rtl/>
        </w:rPr>
        <w:t>ی</w:t>
      </w:r>
      <w:r>
        <w:rPr>
          <w:rFonts w:hint="eastAsia"/>
          <w:rtl/>
        </w:rPr>
        <w:t>د</w:t>
      </w:r>
      <w:r>
        <w:rPr>
          <w:rtl/>
        </w:rPr>
        <w:t xml:space="preserve"> أن لا تقبل قول هذا ف</w:t>
      </w:r>
      <w:r>
        <w:rPr>
          <w:rFonts w:hint="cs"/>
          <w:rtl/>
        </w:rPr>
        <w:t>یّ</w:t>
      </w:r>
      <w:r>
        <w:rPr>
          <w:rtl/>
        </w:rPr>
        <w:t>.فقال المأمون:</w:t>
      </w:r>
      <w:r>
        <w:rPr>
          <w:rFonts w:hint="cs"/>
          <w:rtl/>
        </w:rPr>
        <w:t>ی</w:t>
      </w:r>
      <w:r>
        <w:rPr>
          <w:rFonts w:hint="eastAsia"/>
          <w:rtl/>
        </w:rPr>
        <w:t>ا</w:t>
      </w:r>
      <w:r>
        <w:rPr>
          <w:rtl/>
        </w:rPr>
        <w:t xml:space="preserve"> أبا الحسن قد استعف</w:t>
      </w:r>
      <w:r>
        <w:rPr>
          <w:rFonts w:hint="cs"/>
          <w:rtl/>
        </w:rPr>
        <w:t>ی</w:t>
      </w:r>
      <w:r>
        <w:rPr>
          <w:rtl/>
        </w:rPr>
        <w:t xml:space="preserve"> و نحن نبرّ قسمه،قال:لا و اللّه لا أقبل ف</w:t>
      </w:r>
      <w:r>
        <w:rPr>
          <w:rFonts w:hint="cs"/>
          <w:rtl/>
        </w:rPr>
        <w:t>ی</w:t>
      </w:r>
      <w:r>
        <w:rPr>
          <w:rFonts w:hint="eastAsia"/>
          <w:rtl/>
        </w:rPr>
        <w:t>ک</w:t>
      </w:r>
      <w:r>
        <w:rPr>
          <w:rtl/>
        </w:rPr>
        <w:t xml:space="preserve"> قوله،أ</w:t>
      </w:r>
      <w:r>
        <w:rPr>
          <w:rFonts w:hint="eastAsia"/>
          <w:rtl/>
        </w:rPr>
        <w:t>لحقوه</w:t>
      </w:r>
      <w:r>
        <w:rPr>
          <w:rtl/>
        </w:rPr>
        <w:t xml:space="preserve"> بصاحب</w:t>
      </w:r>
      <w:r>
        <w:rPr>
          <w:rFonts w:hint="cs"/>
          <w:rtl/>
        </w:rPr>
        <w:t>ی</w:t>
      </w:r>
      <w:r>
        <w:rPr>
          <w:rFonts w:hint="eastAsia"/>
          <w:rtl/>
        </w:rPr>
        <w:t>ه،فقدّم</w:t>
      </w:r>
      <w:r>
        <w:rPr>
          <w:rtl/>
        </w:rPr>
        <w:t xml:space="preserve"> و ضرب عنقه </w:t>
      </w:r>
      <w:r w:rsidRPr="00604B91">
        <w:rPr>
          <w:rStyle w:val="libFootnotenumChar"/>
          <w:rtl/>
        </w:rPr>
        <w:t>(1)</w:t>
      </w:r>
      <w:r>
        <w:rPr>
          <w:rtl/>
        </w:rPr>
        <w:t xml:space="preserve">. </w:t>
      </w:r>
    </w:p>
    <w:p w:rsidR="00ED3E80" w:rsidRDefault="00ED3E80" w:rsidP="00ED3E80">
      <w:pPr>
        <w:pStyle w:val="libNormal"/>
      </w:pPr>
      <w:r w:rsidRPr="00A61E1E">
        <w:rPr>
          <w:rStyle w:val="libBold1Char"/>
          <w:rFonts w:hint="eastAsia"/>
          <w:rtl/>
        </w:rPr>
        <w:t>أقول</w:t>
      </w:r>
      <w:r>
        <w:rPr>
          <w:rtl/>
        </w:rPr>
        <w:t>: الجلود</w:t>
      </w:r>
      <w:r>
        <w:rPr>
          <w:rFonts w:hint="cs"/>
          <w:rtl/>
        </w:rPr>
        <w:t>ی</w:t>
      </w:r>
      <w:r>
        <w:rPr>
          <w:rtl/>
        </w:rPr>
        <w:t xml:space="preserve"> ف</w:t>
      </w:r>
      <w:r>
        <w:rPr>
          <w:rFonts w:hint="cs"/>
          <w:rtl/>
        </w:rPr>
        <w:t>ی</w:t>
      </w:r>
      <w:r>
        <w:rPr>
          <w:rtl/>
        </w:rPr>
        <w:t xml:space="preserve"> کتب الرجال </w:t>
      </w:r>
      <w:r>
        <w:rPr>
          <w:rFonts w:hint="cs"/>
          <w:rtl/>
        </w:rPr>
        <w:t>ی</w:t>
      </w:r>
      <w:r>
        <w:rPr>
          <w:rFonts w:hint="eastAsia"/>
          <w:rtl/>
        </w:rPr>
        <w:t>طلق</w:t>
      </w:r>
      <w:r>
        <w:rPr>
          <w:rtl/>
        </w:rPr>
        <w:t xml:space="preserve"> عل</w:t>
      </w:r>
      <w:r>
        <w:rPr>
          <w:rFonts w:hint="cs"/>
          <w:rtl/>
        </w:rPr>
        <w:t>ی</w:t>
      </w:r>
      <w:r>
        <w:rPr>
          <w:rtl/>
        </w:rPr>
        <w:t xml:space="preserve"> أب</w:t>
      </w:r>
      <w:r>
        <w:rPr>
          <w:rFonts w:hint="cs"/>
          <w:rtl/>
        </w:rPr>
        <w:t>ی</w:t>
      </w:r>
      <w:r>
        <w:rPr>
          <w:rtl/>
        </w:rPr>
        <w:t xml:space="preserve"> أحمد عبد العز</w:t>
      </w:r>
      <w:r>
        <w:rPr>
          <w:rFonts w:hint="cs"/>
          <w:rtl/>
        </w:rPr>
        <w:t>ی</w:t>
      </w:r>
      <w:r>
        <w:rPr>
          <w:rFonts w:hint="eastAsia"/>
          <w:rtl/>
        </w:rPr>
        <w:t>ز</w:t>
      </w:r>
      <w:r>
        <w:rPr>
          <w:rtl/>
        </w:rPr>
        <w:t xml:space="preserve"> بن </w:t>
      </w:r>
      <w:r>
        <w:rPr>
          <w:rFonts w:hint="cs"/>
          <w:rtl/>
        </w:rPr>
        <w:t>ی</w:t>
      </w:r>
      <w:r>
        <w:rPr>
          <w:rFonts w:hint="eastAsia"/>
          <w:rtl/>
        </w:rPr>
        <w:t>ح</w:t>
      </w:r>
      <w:r>
        <w:rPr>
          <w:rFonts w:hint="cs"/>
          <w:rtl/>
        </w:rPr>
        <w:t>یی</w:t>
      </w:r>
      <w:r>
        <w:rPr>
          <w:rtl/>
        </w:rPr>
        <w:t xml:space="preserve"> بن أحمد بن ع</w:t>
      </w:r>
      <w:r>
        <w:rPr>
          <w:rFonts w:hint="cs"/>
          <w:rtl/>
        </w:rPr>
        <w:t>ی</w:t>
      </w:r>
      <w:r>
        <w:rPr>
          <w:rFonts w:hint="eastAsia"/>
          <w:rtl/>
        </w:rPr>
        <w:t>س</w:t>
      </w:r>
      <w:r>
        <w:rPr>
          <w:rFonts w:hint="cs"/>
          <w:rtl/>
        </w:rPr>
        <w:t>ی</w:t>
      </w:r>
      <w:r>
        <w:rPr>
          <w:rtl/>
        </w:rPr>
        <w:t xml:space="preserve"> الجلود</w:t>
      </w:r>
      <w:r>
        <w:rPr>
          <w:rFonts w:hint="cs"/>
          <w:rtl/>
        </w:rPr>
        <w:t>ی</w:t>
      </w:r>
      <w:r>
        <w:rPr>
          <w:rtl/>
        </w:rPr>
        <w:t xml:space="preserve"> البصر</w:t>
      </w:r>
      <w:r>
        <w:rPr>
          <w:rFonts w:hint="cs"/>
          <w:rtl/>
        </w:rPr>
        <w:t>ی</w:t>
      </w:r>
      <w:r>
        <w:rPr>
          <w:rFonts w:hint="eastAsia"/>
          <w:rtl/>
        </w:rPr>
        <w:t>،کان</w:t>
      </w:r>
      <w:r>
        <w:rPr>
          <w:rtl/>
        </w:rPr>
        <w:t xml:space="preserve"> من أکابر الش</w:t>
      </w:r>
      <w:r>
        <w:rPr>
          <w:rFonts w:hint="cs"/>
          <w:rtl/>
        </w:rPr>
        <w:t>ی</w:t>
      </w:r>
      <w:r>
        <w:rPr>
          <w:rFonts w:hint="eastAsia"/>
          <w:rtl/>
        </w:rPr>
        <w:t>عه</w:t>
      </w:r>
      <w:r>
        <w:rPr>
          <w:rtl/>
        </w:rPr>
        <w:t xml:space="preserve"> الإمام</w:t>
      </w:r>
      <w:r>
        <w:rPr>
          <w:rFonts w:hint="cs"/>
          <w:rtl/>
        </w:rPr>
        <w:t>یّ</w:t>
      </w:r>
      <w:r>
        <w:rPr>
          <w:rFonts w:hint="eastAsia"/>
          <w:rtl/>
        </w:rPr>
        <w:t>ه</w:t>
      </w:r>
      <w:r>
        <w:rPr>
          <w:rtl/>
        </w:rPr>
        <w:t xml:space="preserve"> و الرواه للآثار و الس</w:t>
      </w:r>
      <w:r>
        <w:rPr>
          <w:rFonts w:hint="cs"/>
          <w:rtl/>
        </w:rPr>
        <w:t>ی</w:t>
      </w:r>
      <w:r>
        <w:rPr>
          <w:rFonts w:hint="eastAsia"/>
          <w:rtl/>
        </w:rPr>
        <w:t>ر،له</w:t>
      </w:r>
      <w:r>
        <w:rPr>
          <w:rtl/>
        </w:rPr>
        <w:t xml:space="preserve"> کتب کث</w:t>
      </w:r>
      <w:r>
        <w:rPr>
          <w:rFonts w:hint="cs"/>
          <w:rtl/>
        </w:rPr>
        <w:t>ی</w:t>
      </w:r>
      <w:r>
        <w:rPr>
          <w:rFonts w:hint="eastAsia"/>
          <w:rtl/>
        </w:rPr>
        <w:t>ره</w:t>
      </w:r>
      <w:r>
        <w:rPr>
          <w:rtl/>
        </w:rPr>
        <w:t xml:space="preserve"> </w:t>
      </w:r>
      <w:r>
        <w:rPr>
          <w:rFonts w:hint="cs"/>
          <w:rtl/>
        </w:rPr>
        <w:t>ی</w:t>
      </w:r>
      <w:r>
        <w:rPr>
          <w:rFonts w:hint="eastAsia"/>
          <w:rtl/>
        </w:rPr>
        <w:t>قرب</w:t>
      </w:r>
      <w:r>
        <w:rPr>
          <w:rtl/>
        </w:rPr>
        <w:t xml:space="preserve"> من مائت</w:t>
      </w:r>
      <w:r>
        <w:rPr>
          <w:rFonts w:hint="cs"/>
          <w:rtl/>
        </w:rPr>
        <w:t>ی</w:t>
      </w:r>
      <w:r>
        <w:rPr>
          <w:rFonts w:hint="eastAsia"/>
          <w:rtl/>
        </w:rPr>
        <w:t>ن</w:t>
      </w:r>
      <w:r>
        <w:rPr>
          <w:rtl/>
        </w:rPr>
        <w:t>.قال العلاّمه:عبد العز</w:t>
      </w:r>
      <w:r>
        <w:rPr>
          <w:rFonts w:hint="cs"/>
          <w:rtl/>
        </w:rPr>
        <w:t>ی</w:t>
      </w:r>
      <w:r>
        <w:rPr>
          <w:rFonts w:hint="eastAsia"/>
          <w:rtl/>
        </w:rPr>
        <w:t>ز</w:t>
      </w:r>
      <w:r>
        <w:rPr>
          <w:rtl/>
        </w:rPr>
        <w:t xml:space="preserve"> بن </w:t>
      </w:r>
      <w:r>
        <w:rPr>
          <w:rFonts w:hint="cs"/>
          <w:rtl/>
        </w:rPr>
        <w:t>ی</w:t>
      </w:r>
      <w:r>
        <w:rPr>
          <w:rFonts w:hint="eastAsia"/>
          <w:rtl/>
        </w:rPr>
        <w:t>ح</w:t>
      </w:r>
      <w:r>
        <w:rPr>
          <w:rFonts w:hint="cs"/>
          <w:rtl/>
        </w:rPr>
        <w:t>یی</w:t>
      </w:r>
      <w:r>
        <w:rPr>
          <w:rtl/>
        </w:rPr>
        <w:t xml:space="preserve"> بن أحمد ابن ع</w:t>
      </w:r>
      <w:r>
        <w:rPr>
          <w:rFonts w:hint="cs"/>
          <w:rtl/>
        </w:rPr>
        <w:t>ی</w:t>
      </w:r>
      <w:r>
        <w:rPr>
          <w:rFonts w:hint="eastAsia"/>
          <w:rtl/>
        </w:rPr>
        <w:t>س</w:t>
      </w:r>
      <w:r>
        <w:rPr>
          <w:rFonts w:hint="cs"/>
          <w:rtl/>
        </w:rPr>
        <w:t>ی</w:t>
      </w:r>
      <w:r>
        <w:rPr>
          <w:rtl/>
        </w:rPr>
        <w:t xml:space="preserve"> الجلود</w:t>
      </w:r>
      <w:r>
        <w:rPr>
          <w:rFonts w:hint="cs"/>
          <w:rtl/>
        </w:rPr>
        <w:t>ی</w:t>
      </w:r>
      <w:r>
        <w:rPr>
          <w:rtl/>
        </w:rPr>
        <w:t xml:space="preserve"> أبو احمد،بصر</w:t>
      </w:r>
      <w:r>
        <w:rPr>
          <w:rFonts w:hint="cs"/>
          <w:rtl/>
        </w:rPr>
        <w:t>یّ</w:t>
      </w:r>
      <w:r>
        <w:rPr>
          <w:rtl/>
        </w:rPr>
        <w:t xml:space="preserve"> ثقه إم</w:t>
      </w:r>
      <w:r>
        <w:rPr>
          <w:rFonts w:hint="eastAsia"/>
          <w:rtl/>
        </w:rPr>
        <w:t>ام</w:t>
      </w:r>
      <w:r>
        <w:rPr>
          <w:rFonts w:hint="cs"/>
          <w:rtl/>
        </w:rPr>
        <w:t>یّ</w:t>
      </w:r>
      <w:r>
        <w:rPr>
          <w:rtl/>
        </w:rPr>
        <w:t xml:space="preserve"> المذهب و کان ش</w:t>
      </w:r>
      <w:r>
        <w:rPr>
          <w:rFonts w:hint="cs"/>
          <w:rtl/>
        </w:rPr>
        <w:t>ی</w:t>
      </w:r>
      <w:r>
        <w:rPr>
          <w:rFonts w:hint="eastAsia"/>
          <w:rtl/>
        </w:rPr>
        <w:t>خ</w:t>
      </w:r>
      <w:r>
        <w:rPr>
          <w:rtl/>
        </w:rPr>
        <w:t xml:space="preserve"> البصره و أخبار</w:t>
      </w:r>
      <w:r>
        <w:rPr>
          <w:rFonts w:hint="cs"/>
          <w:rtl/>
        </w:rPr>
        <w:t>ی</w:t>
      </w:r>
      <w:r>
        <w:rPr>
          <w:rFonts w:hint="eastAsia"/>
          <w:rtl/>
        </w:rPr>
        <w:t>ها،و</w:t>
      </w:r>
      <w:r>
        <w:rPr>
          <w:rtl/>
        </w:rPr>
        <w:t xml:space="preserve"> کان ع</w:t>
      </w:r>
      <w:r>
        <w:rPr>
          <w:rFonts w:hint="cs"/>
          <w:rtl/>
        </w:rPr>
        <w:t>ی</w:t>
      </w:r>
      <w:r>
        <w:rPr>
          <w:rFonts w:hint="eastAsia"/>
          <w:rtl/>
        </w:rPr>
        <w:t>س</w:t>
      </w:r>
      <w:r>
        <w:rPr>
          <w:rFonts w:hint="cs"/>
          <w:rtl/>
        </w:rPr>
        <w:t>ی</w:t>
      </w:r>
      <w:r>
        <w:rPr>
          <w:rtl/>
        </w:rPr>
        <w:t xml:space="preserve"> الجلود</w:t>
      </w:r>
      <w:r>
        <w:rPr>
          <w:rFonts w:hint="cs"/>
          <w:rtl/>
        </w:rPr>
        <w:t>ی</w:t>
      </w:r>
      <w:r>
        <w:rPr>
          <w:rtl/>
        </w:rPr>
        <w:t xml:space="preserve"> من أصحاب أب</w:t>
      </w:r>
      <w:r>
        <w:rPr>
          <w:rFonts w:hint="cs"/>
          <w:rtl/>
        </w:rPr>
        <w:t>ی</w:t>
      </w:r>
      <w:r>
        <w:rPr>
          <w:rtl/>
        </w:rPr>
        <w:t xml:space="preserve"> جعفر،انته</w:t>
      </w:r>
      <w:r>
        <w:rPr>
          <w:rFonts w:hint="cs"/>
          <w:rtl/>
        </w:rPr>
        <w:t>ی</w:t>
      </w:r>
      <w:r>
        <w:rPr>
          <w:rtl/>
        </w:rPr>
        <w:t xml:space="preserve">. </w:t>
      </w:r>
    </w:p>
    <w:p w:rsidR="00ED3E80" w:rsidRDefault="00ED3E80" w:rsidP="00ED3E80">
      <w:pPr>
        <w:pStyle w:val="libNormal"/>
      </w:pPr>
      <w:r>
        <w:rPr>
          <w:rFonts w:hint="eastAsia"/>
          <w:rtl/>
        </w:rPr>
        <w:t>خبر</w:t>
      </w:r>
      <w:r>
        <w:rPr>
          <w:rtl/>
        </w:rPr>
        <w:t xml:space="preserve"> جلند</w:t>
      </w:r>
      <w:r>
        <w:rPr>
          <w:rFonts w:hint="cs"/>
          <w:rtl/>
        </w:rPr>
        <w:t>ی</w:t>
      </w:r>
      <w:r>
        <w:rPr>
          <w:rtl/>
        </w:rPr>
        <w:t xml:space="preserve"> بن کرکر </w:t>
      </w:r>
      <w:r w:rsidRPr="00604B91">
        <w:rPr>
          <w:rStyle w:val="libFootnotenumChar"/>
          <w:rtl/>
        </w:rPr>
        <w:t>(2)</w:t>
      </w:r>
      <w:r>
        <w:rPr>
          <w:rtl/>
        </w:rPr>
        <w:t xml:space="preserve">. </w:t>
      </w:r>
    </w:p>
    <w:p w:rsidR="00ED3E80" w:rsidRDefault="00ED3E80" w:rsidP="00ED3E80">
      <w:pPr>
        <w:pStyle w:val="libNormal"/>
      </w:pPr>
      <w:r w:rsidRPr="00A61E1E">
        <w:rPr>
          <w:rStyle w:val="libBold1Char"/>
          <w:rFonts w:hint="eastAsia"/>
          <w:rtl/>
        </w:rPr>
        <w:t>المناقب</w:t>
      </w:r>
      <w:r>
        <w:rPr>
          <w:rtl/>
        </w:rPr>
        <w:t>:و قالت الغلاه: ناد</w:t>
      </w:r>
      <w:r>
        <w:rPr>
          <w:rFonts w:hint="cs"/>
          <w:rtl/>
        </w:rPr>
        <w:t>ی</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الجمجمه ثمّ قال:</w:t>
      </w:r>
      <w:r>
        <w:rPr>
          <w:rFonts w:hint="cs"/>
          <w:rtl/>
        </w:rPr>
        <w:t>ی</w:t>
      </w:r>
      <w:r>
        <w:rPr>
          <w:rFonts w:hint="eastAsia"/>
          <w:rtl/>
        </w:rPr>
        <w:t>ا</w:t>
      </w:r>
      <w:r>
        <w:rPr>
          <w:rtl/>
        </w:rPr>
        <w:t xml:space="preserve"> جلند</w:t>
      </w:r>
      <w:r>
        <w:rPr>
          <w:rFonts w:hint="cs"/>
          <w:rtl/>
        </w:rPr>
        <w:t>ی</w:t>
      </w:r>
      <w:r>
        <w:rPr>
          <w:rtl/>
        </w:rPr>
        <w:t xml:space="preserve"> بن کرکر،أ</w:t>
      </w:r>
      <w:r>
        <w:rPr>
          <w:rFonts w:hint="cs"/>
          <w:rtl/>
        </w:rPr>
        <w:t>ی</w:t>
      </w:r>
      <w:r>
        <w:rPr>
          <w:rFonts w:hint="eastAsia"/>
          <w:rtl/>
        </w:rPr>
        <w:t>ن</w:t>
      </w:r>
      <w:r>
        <w:rPr>
          <w:rtl/>
        </w:rPr>
        <w:t xml:space="preserve"> الشر</w:t>
      </w:r>
      <w:r>
        <w:rPr>
          <w:rFonts w:hint="cs"/>
          <w:rtl/>
        </w:rPr>
        <w:t>ی</w:t>
      </w:r>
      <w:r>
        <w:rPr>
          <w:rFonts w:hint="eastAsia"/>
          <w:rtl/>
        </w:rPr>
        <w:t>عه</w:t>
      </w:r>
      <w:r>
        <w:rPr>
          <w:rtl/>
        </w:rPr>
        <w:t xml:space="preserve"> </w:t>
      </w:r>
      <w:r w:rsidRPr="00604B91">
        <w:rPr>
          <w:rStyle w:val="libFootnotenumChar"/>
          <w:rtl/>
        </w:rPr>
        <w:t>(3)</w:t>
      </w:r>
      <w:r>
        <w:rPr>
          <w:rtl/>
        </w:rPr>
        <w:t xml:space="preserve">؟ </w:t>
      </w:r>
    </w:p>
    <w:p w:rsidR="00ED3E80" w:rsidRDefault="00ED3E80" w:rsidP="00ED3E80">
      <w:pPr>
        <w:pStyle w:val="libNormal"/>
      </w:pPr>
      <w:r w:rsidRPr="00A61E1E">
        <w:rPr>
          <w:rStyle w:val="libBold1Char"/>
          <w:rFonts w:hint="eastAsia"/>
          <w:rtl/>
        </w:rPr>
        <w:t>جلس</w:t>
      </w:r>
      <w:r>
        <w:rPr>
          <w:rtl/>
        </w:rPr>
        <w:t xml:space="preserve">: </w:t>
      </w:r>
    </w:p>
    <w:p w:rsidR="00ED3E80" w:rsidRDefault="00ED3E80" w:rsidP="00A61E1E">
      <w:pPr>
        <w:pStyle w:val="libCenterBold1"/>
      </w:pPr>
      <w:r>
        <w:rPr>
          <w:rFonts w:hint="eastAsia"/>
          <w:rtl/>
        </w:rPr>
        <w:t>آداب</w:t>
      </w:r>
      <w:r>
        <w:rPr>
          <w:rtl/>
        </w:rPr>
        <w:t xml:space="preserve"> الجلوس </w:t>
      </w:r>
    </w:p>
    <w:p w:rsidR="00B431B0" w:rsidRDefault="00ED3E80" w:rsidP="00ED3E80">
      <w:pPr>
        <w:pStyle w:val="libNormal"/>
      </w:pPr>
      <w:r>
        <w:rPr>
          <w:rFonts w:hint="eastAsia"/>
          <w:rtl/>
        </w:rPr>
        <w:t>باب</w:t>
      </w:r>
      <w:r>
        <w:rPr>
          <w:rtl/>
        </w:rPr>
        <w:t xml:space="preserve"> آداب الجلوس و المواضع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الجلوس ف</w:t>
      </w:r>
      <w:r>
        <w:rPr>
          <w:rFonts w:hint="cs"/>
          <w:rtl/>
        </w:rPr>
        <w:t>ی</w:t>
      </w:r>
      <w:r>
        <w:rPr>
          <w:rFonts w:hint="eastAsia"/>
          <w:rtl/>
        </w:rPr>
        <w:t>ها</w:t>
      </w:r>
      <w:r>
        <w:rPr>
          <w:rtl/>
        </w:rPr>
        <w:t xml:space="preserve"> أو لا </w:t>
      </w:r>
      <w:r>
        <w:rPr>
          <w:rFonts w:hint="cs"/>
          <w:rtl/>
        </w:rPr>
        <w:t>ی</w:t>
      </w:r>
      <w:r>
        <w:rPr>
          <w:rFonts w:hint="eastAsia"/>
          <w:rtl/>
        </w:rPr>
        <w:t>نبغ</w:t>
      </w:r>
      <w:r>
        <w:rPr>
          <w:rFonts w:hint="cs"/>
          <w:rtl/>
        </w:rPr>
        <w:t>ی</w:t>
      </w:r>
      <w:r>
        <w:rPr>
          <w:rFonts w:hint="eastAsia"/>
          <w:rtl/>
        </w:rPr>
        <w:t>،و</w:t>
      </w:r>
      <w:r>
        <w:rPr>
          <w:rtl/>
        </w:rPr>
        <w:t xml:space="preserve"> حدّ التواضع لمن </w:t>
      </w:r>
      <w:r>
        <w:rPr>
          <w:rFonts w:hint="cs"/>
          <w:rtl/>
        </w:rPr>
        <w:t>ی</w:t>
      </w:r>
      <w:r>
        <w:rPr>
          <w:rFonts w:hint="eastAsia"/>
          <w:rtl/>
        </w:rPr>
        <w:t>دخله</w:t>
      </w:r>
      <w:r>
        <w:rPr>
          <w:rtl/>
        </w:rPr>
        <w:t xml:space="preserve">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9</w:t>
      </w:r>
      <w:r w:rsidR="00ED3E80">
        <w:rPr>
          <w:rtl/>
        </w:rPr>
        <w:t>/</w:t>
      </w:r>
      <w:r w:rsidR="001A3C8D">
        <w:rPr>
          <w:rtl/>
        </w:rPr>
        <w:t>1</w:t>
      </w:r>
      <w:r w:rsidR="00ED3E80">
        <w:rPr>
          <w:rtl/>
        </w:rPr>
        <w:t>4/</w:t>
      </w:r>
      <w:r w:rsidR="001A3C8D">
        <w:rPr>
          <w:rtl/>
        </w:rPr>
        <w:t>12</w:t>
      </w:r>
      <w:r w:rsidR="00ED3E80">
        <w:rPr>
          <w:rtl/>
        </w:rPr>
        <w:t>،ج:</w:t>
      </w:r>
      <w:r w:rsidR="001A3C8D">
        <w:rPr>
          <w:rtl/>
        </w:rPr>
        <w:t>1</w:t>
      </w:r>
      <w:r w:rsidR="00ED3E80">
        <w:rPr>
          <w:rtl/>
        </w:rPr>
        <w:t>64/4</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31</w:t>
      </w:r>
      <w:r w:rsidR="00ED3E80">
        <w:rPr>
          <w:rtl/>
        </w:rPr>
        <w:t>/4</w:t>
      </w:r>
      <w:r w:rsidR="001A3C8D">
        <w:rPr>
          <w:rtl/>
        </w:rPr>
        <w:t>7</w:t>
      </w:r>
      <w:r w:rsidR="00ED3E80">
        <w:rPr>
          <w:rtl/>
        </w:rPr>
        <w:t>/</w:t>
      </w:r>
      <w:r w:rsidR="001A3C8D">
        <w:rPr>
          <w:rtl/>
        </w:rPr>
        <w:t>8</w:t>
      </w:r>
      <w:r w:rsidR="00ED3E80">
        <w:rPr>
          <w:rtl/>
        </w:rPr>
        <w:t>،ج:45/</w:t>
      </w:r>
      <w:r w:rsidR="001A3C8D">
        <w:rPr>
          <w:rtl/>
        </w:rPr>
        <w:t>33</w:t>
      </w:r>
      <w:r w:rsidR="00ED3E80">
        <w:rPr>
          <w:rtl/>
        </w:rPr>
        <w:t>. ق:5</w:t>
      </w:r>
      <w:r w:rsidR="001A3C8D">
        <w:rPr>
          <w:rtl/>
        </w:rPr>
        <w:t>2</w:t>
      </w:r>
      <w:r w:rsidR="00ED3E80">
        <w:rPr>
          <w:rtl/>
        </w:rPr>
        <w:t>6/</w:t>
      </w:r>
      <w:r w:rsidR="001A3C8D">
        <w:rPr>
          <w:rtl/>
        </w:rPr>
        <w:t>10</w:t>
      </w:r>
      <w:r w:rsidR="00ED3E80">
        <w:rPr>
          <w:rtl/>
        </w:rPr>
        <w:t>5/</w:t>
      </w:r>
      <w:r w:rsidR="001A3C8D">
        <w:rPr>
          <w:rtl/>
        </w:rPr>
        <w:t>9</w:t>
      </w:r>
      <w:r w:rsidR="00ED3E80">
        <w:rPr>
          <w:rtl/>
        </w:rPr>
        <w:t>،ج:</w:t>
      </w:r>
      <w:r w:rsidR="001A3C8D">
        <w:rPr>
          <w:rtl/>
        </w:rPr>
        <w:t>77</w:t>
      </w:r>
      <w:r w:rsidR="00ED3E80">
        <w:rPr>
          <w:rtl/>
        </w:rPr>
        <w:t>/4</w:t>
      </w:r>
      <w:r w:rsidR="001A3C8D">
        <w:rPr>
          <w:rtl/>
        </w:rPr>
        <w:t>1</w:t>
      </w:r>
      <w:r w:rsidR="00ED3E80">
        <w:rPr>
          <w:rtl/>
        </w:rPr>
        <w:t xml:space="preserve">. </w:t>
      </w:r>
    </w:p>
    <w:p w:rsidR="00ED3E80" w:rsidRDefault="00365129" w:rsidP="0027669E">
      <w:pPr>
        <w:pStyle w:val="libFootnote0"/>
      </w:pPr>
      <w:r>
        <w:rPr>
          <w:rtl/>
        </w:rPr>
        <w:t>(3)</w:t>
      </w:r>
      <w:r w:rsidR="00ED3E80">
        <w:rPr>
          <w:rtl/>
        </w:rPr>
        <w:t xml:space="preserve"> ق:55</w:t>
      </w:r>
      <w:r w:rsidR="001A3C8D">
        <w:rPr>
          <w:rtl/>
        </w:rPr>
        <w:t>9</w:t>
      </w:r>
      <w:r w:rsidR="00ED3E80">
        <w:rPr>
          <w:rtl/>
        </w:rPr>
        <w:t>/</w:t>
      </w:r>
      <w:r w:rsidR="001A3C8D">
        <w:rPr>
          <w:rtl/>
        </w:rPr>
        <w:t>108</w:t>
      </w:r>
      <w:r w:rsidR="00ED3E80">
        <w:rPr>
          <w:rtl/>
        </w:rPr>
        <w:t>/</w:t>
      </w:r>
      <w:r w:rsidR="001A3C8D">
        <w:rPr>
          <w:rtl/>
        </w:rPr>
        <w:t>9</w:t>
      </w:r>
      <w:r w:rsidR="00ED3E80">
        <w:rPr>
          <w:rtl/>
        </w:rPr>
        <w:t>،ج:</w:t>
      </w:r>
      <w:r w:rsidR="001A3C8D">
        <w:rPr>
          <w:rtl/>
        </w:rPr>
        <w:t>211</w:t>
      </w:r>
      <w:r w:rsidR="00ED3E80">
        <w:rPr>
          <w:rtl/>
        </w:rPr>
        <w:t>/4</w:t>
      </w:r>
      <w:r w:rsidR="001A3C8D">
        <w:rPr>
          <w:rtl/>
        </w:rPr>
        <w:t>1</w:t>
      </w:r>
      <w:r w:rsidR="00ED3E80">
        <w:rPr>
          <w:rtl/>
        </w:rPr>
        <w:t xml:space="preserve">. </w:t>
      </w:r>
    </w:p>
    <w:p w:rsidR="00B431B0" w:rsidRDefault="00365129" w:rsidP="0027669E">
      <w:pPr>
        <w:pStyle w:val="libFootnote0"/>
        <w:rPr>
          <w:rtl/>
        </w:rPr>
      </w:pPr>
      <w:r>
        <w:rPr>
          <w:rtl/>
        </w:rPr>
        <w:t>(4)</w:t>
      </w:r>
      <w:r w:rsidR="00ED3E80">
        <w:rPr>
          <w:rtl/>
        </w:rPr>
        <w:t xml:space="preserve"> ق:کتاب العشره</w:t>
      </w:r>
      <w:r w:rsidR="001A3C8D">
        <w:rPr>
          <w:rtl/>
        </w:rPr>
        <w:t>2</w:t>
      </w:r>
      <w:r w:rsidR="00ED3E80">
        <w:rPr>
          <w:rtl/>
        </w:rPr>
        <w:t>4</w:t>
      </w:r>
      <w:r w:rsidR="001A3C8D">
        <w:rPr>
          <w:rtl/>
        </w:rPr>
        <w:t>2</w:t>
      </w:r>
      <w:r w:rsidR="00ED3E80">
        <w:rPr>
          <w:rtl/>
        </w:rPr>
        <w:t>/</w:t>
      </w:r>
      <w:r w:rsidR="001A3C8D">
        <w:rPr>
          <w:rtl/>
        </w:rPr>
        <w:t>9</w:t>
      </w:r>
      <w:r w:rsidR="00ED3E80">
        <w:rPr>
          <w:rtl/>
        </w:rPr>
        <w:t>5/،ج:46</w:t>
      </w:r>
      <w:r w:rsidR="001A3C8D">
        <w:rPr>
          <w:rtl/>
        </w:rPr>
        <w:t>3</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F71F29" w:rsidP="00A61E1E">
      <w:pPr>
        <w:pStyle w:val="libNormal"/>
      </w:pPr>
      <w:r w:rsidRPr="00F71F29">
        <w:rPr>
          <w:rStyle w:val="libAlaemChar"/>
          <w:rFonts w:hint="eastAsia"/>
          <w:rtl/>
        </w:rPr>
        <w:lastRenderedPageBreak/>
        <w:t>(</w:t>
      </w:r>
      <w:r w:rsidR="00ED3E80" w:rsidRPr="00A61E1E">
        <w:rPr>
          <w:rStyle w:val="libAieChar"/>
          <w:rFonts w:hint="cs"/>
          <w:rtl/>
        </w:rPr>
        <w:t>یٰ</w:t>
      </w:r>
      <w:r w:rsidR="00ED3E80" w:rsidRPr="00A61E1E">
        <w:rPr>
          <w:rStyle w:val="libAieChar"/>
          <w:rFonts w:hint="eastAsia"/>
          <w:rtl/>
        </w:rPr>
        <w:t>ا</w:t>
      </w:r>
      <w:r w:rsidR="00ED3E80" w:rsidRPr="00A61E1E">
        <w:rPr>
          <w:rStyle w:val="libAieChar"/>
          <w:rtl/>
        </w:rPr>
        <w:t xml:space="preserve"> أَ</w:t>
      </w:r>
      <w:r w:rsidR="00ED3E80" w:rsidRPr="00A61E1E">
        <w:rPr>
          <w:rStyle w:val="libAieChar"/>
          <w:rFonts w:hint="cs"/>
          <w:rtl/>
        </w:rPr>
        <w:t>یُّ</w:t>
      </w:r>
      <w:r w:rsidR="00ED3E80" w:rsidRPr="00A61E1E">
        <w:rPr>
          <w:rStyle w:val="libAieChar"/>
          <w:rFonts w:hint="eastAsia"/>
          <w:rtl/>
        </w:rPr>
        <w:t>هَا</w:t>
      </w:r>
      <w:r w:rsidR="00ED3E80" w:rsidRPr="00A61E1E">
        <w:rPr>
          <w:rStyle w:val="libAieChar"/>
          <w:rtl/>
        </w:rPr>
        <w:t xml:space="preserve"> الَّذِ</w:t>
      </w:r>
      <w:r w:rsidR="00ED3E80" w:rsidRPr="00A61E1E">
        <w:rPr>
          <w:rStyle w:val="libAieChar"/>
          <w:rFonts w:hint="cs"/>
          <w:rtl/>
        </w:rPr>
        <w:t>ی</w:t>
      </w:r>
      <w:r w:rsidR="00ED3E80" w:rsidRPr="00A61E1E">
        <w:rPr>
          <w:rStyle w:val="libAieChar"/>
          <w:rFonts w:hint="eastAsia"/>
          <w:rtl/>
        </w:rPr>
        <w:t>نَ</w:t>
      </w:r>
      <w:r w:rsidR="00ED3E80" w:rsidRPr="00A61E1E">
        <w:rPr>
          <w:rStyle w:val="libAieChar"/>
          <w:rtl/>
        </w:rPr>
        <w:t xml:space="preserve"> آمَنُوا إِذٰا قِ</w:t>
      </w:r>
      <w:r w:rsidR="00ED3E80" w:rsidRPr="00A61E1E">
        <w:rPr>
          <w:rStyle w:val="libAieChar"/>
          <w:rFonts w:hint="cs"/>
          <w:rtl/>
        </w:rPr>
        <w:t>ی</w:t>
      </w:r>
      <w:r w:rsidR="00ED3E80" w:rsidRPr="00A61E1E">
        <w:rPr>
          <w:rStyle w:val="libAieChar"/>
          <w:rFonts w:hint="eastAsia"/>
          <w:rtl/>
        </w:rPr>
        <w:t>لَ</w:t>
      </w:r>
      <w:r w:rsidR="00ED3E80" w:rsidRPr="00A61E1E">
        <w:rPr>
          <w:rStyle w:val="libAieChar"/>
          <w:rtl/>
        </w:rPr>
        <w:t xml:space="preserve"> لَکُمْ تَفَسَّحُوا فِ</w:t>
      </w:r>
      <w:r w:rsidR="00ED3E80" w:rsidRPr="00A61E1E">
        <w:rPr>
          <w:rStyle w:val="libAieChar"/>
          <w:rFonts w:hint="cs"/>
          <w:rtl/>
        </w:rPr>
        <w:t>ی</w:t>
      </w:r>
      <w:r w:rsidR="00ED3E80" w:rsidRPr="00A61E1E">
        <w:rPr>
          <w:rStyle w:val="libAieChar"/>
          <w:rtl/>
        </w:rPr>
        <w:t xml:space="preserve"> الْمَجٰالِسِ فَافْسَحُوا </w:t>
      </w:r>
      <w:r w:rsidR="00ED3E80" w:rsidRPr="00A61E1E">
        <w:rPr>
          <w:rStyle w:val="libAieChar"/>
          <w:rFonts w:hint="cs"/>
          <w:rtl/>
        </w:rPr>
        <w:t>یَ</w:t>
      </w:r>
      <w:r w:rsidR="00ED3E80" w:rsidRPr="00A61E1E">
        <w:rPr>
          <w:rStyle w:val="libAieChar"/>
          <w:rFonts w:hint="eastAsia"/>
          <w:rtl/>
        </w:rPr>
        <w:t>فْسَحِ</w:t>
      </w:r>
      <w:r w:rsidR="00ED3E80" w:rsidRPr="00A61E1E">
        <w:rPr>
          <w:rStyle w:val="libAieChar"/>
          <w:rtl/>
        </w:rPr>
        <w:t xml:space="preserve"> اللّٰهُ لَکُمْ وَ إِذٰا قِ</w:t>
      </w:r>
      <w:r w:rsidR="00ED3E80" w:rsidRPr="00A61E1E">
        <w:rPr>
          <w:rStyle w:val="libAieChar"/>
          <w:rFonts w:hint="cs"/>
          <w:rtl/>
        </w:rPr>
        <w:t>ی</w:t>
      </w:r>
      <w:r w:rsidR="00ED3E80" w:rsidRPr="00A61E1E">
        <w:rPr>
          <w:rStyle w:val="libAieChar"/>
          <w:rFonts w:hint="eastAsia"/>
          <w:rtl/>
        </w:rPr>
        <w:t>لَ</w:t>
      </w:r>
      <w:r w:rsidR="00ED3E80" w:rsidRPr="00A61E1E">
        <w:rPr>
          <w:rStyle w:val="libAieChar"/>
          <w:rtl/>
        </w:rPr>
        <w:t xml:space="preserve"> انْشُزُوا فَانْشُزُوا </w:t>
      </w:r>
      <w:r w:rsidR="00ED3E80" w:rsidRPr="00A61E1E">
        <w:rPr>
          <w:rStyle w:val="libAieChar"/>
          <w:rFonts w:hint="cs"/>
          <w:rtl/>
        </w:rPr>
        <w:t>یَ</w:t>
      </w:r>
      <w:r w:rsidR="00ED3E80" w:rsidRPr="00A61E1E">
        <w:rPr>
          <w:rStyle w:val="libAieChar"/>
          <w:rFonts w:hint="eastAsia"/>
          <w:rtl/>
        </w:rPr>
        <w:t>رْفَعِ</w:t>
      </w:r>
      <w:r w:rsidR="00ED3E80" w:rsidRPr="00A61E1E">
        <w:rPr>
          <w:rStyle w:val="libAieChar"/>
          <w:rtl/>
        </w:rPr>
        <w:t xml:space="preserve"> اللّٰهُ الَّذِ</w:t>
      </w:r>
      <w:r w:rsidR="00ED3E80" w:rsidRPr="00A61E1E">
        <w:rPr>
          <w:rStyle w:val="libAieChar"/>
          <w:rFonts w:hint="cs"/>
          <w:rtl/>
        </w:rPr>
        <w:t>ی</w:t>
      </w:r>
      <w:r w:rsidR="00ED3E80" w:rsidRPr="00A61E1E">
        <w:rPr>
          <w:rStyle w:val="libAieChar"/>
          <w:rFonts w:hint="eastAsia"/>
          <w:rtl/>
        </w:rPr>
        <w:t>نَ</w:t>
      </w:r>
      <w:r w:rsidR="00ED3E80" w:rsidRPr="00A61E1E">
        <w:rPr>
          <w:rStyle w:val="libAieChar"/>
          <w:rtl/>
        </w:rPr>
        <w:t xml:space="preserve"> آمَنُوا مِنْکُمْ وَ الَّذِ</w:t>
      </w:r>
      <w:r w:rsidR="00ED3E80" w:rsidRPr="00A61E1E">
        <w:rPr>
          <w:rStyle w:val="libAieChar"/>
          <w:rFonts w:hint="cs"/>
          <w:rtl/>
        </w:rPr>
        <w:t>ی</w:t>
      </w:r>
      <w:r w:rsidR="00ED3E80" w:rsidRPr="00A61E1E">
        <w:rPr>
          <w:rStyle w:val="libAieChar"/>
          <w:rFonts w:hint="eastAsia"/>
          <w:rtl/>
        </w:rPr>
        <w:t>نَ</w:t>
      </w:r>
      <w:r w:rsidR="00ED3E80" w:rsidRPr="00A61E1E">
        <w:rPr>
          <w:rStyle w:val="libAieChar"/>
          <w:rtl/>
        </w:rPr>
        <w:t xml:space="preserve"> أُوتُوا الْعِلْمَ دَرَجٰاتٍ</w:t>
      </w:r>
      <w:r w:rsidRPr="00F71F29">
        <w:rPr>
          <w:rStyle w:val="libAlaemChar"/>
          <w:rtl/>
        </w:rPr>
        <w:t>)</w:t>
      </w:r>
      <w:r w:rsidR="00ED3E80">
        <w:rPr>
          <w:rtl/>
        </w:rPr>
        <w:t xml:space="preserve"> </w:t>
      </w:r>
      <w:r w:rsidR="00ED3E80" w:rsidRPr="00604B91">
        <w:rPr>
          <w:rStyle w:val="libFootnotenumChar"/>
          <w:rtl/>
        </w:rPr>
        <w:t>(1)</w:t>
      </w:r>
    </w:p>
    <w:p w:rsidR="00ED3E80" w:rsidRDefault="00ED3E80" w:rsidP="00ED3E80">
      <w:pPr>
        <w:pStyle w:val="libNormal"/>
      </w:pPr>
      <w:r w:rsidRPr="00A61E1E">
        <w:rPr>
          <w:rStyle w:val="libBold1Char"/>
          <w:rFonts w:hint="eastAsia"/>
          <w:rtl/>
        </w:rPr>
        <w:t>أمال</w:t>
      </w:r>
      <w:r w:rsidRPr="00A61E1E">
        <w:rPr>
          <w:rStyle w:val="libBold1Char"/>
          <w:rFonts w:hint="cs"/>
          <w:rtl/>
        </w:rPr>
        <w:t>ی</w:t>
      </w:r>
      <w:r w:rsidRPr="00A61E1E">
        <w:rPr>
          <w:rStyle w:val="libBold1Char"/>
          <w:rtl/>
        </w:rPr>
        <w:t xml:space="preserve"> الطوس</w:t>
      </w:r>
      <w:r w:rsidRPr="00A61E1E">
        <w:rPr>
          <w:rStyle w:val="libBold1Char"/>
          <w:rFonts w:hint="cs"/>
          <w:rtl/>
        </w:rPr>
        <w:t>یّ</w:t>
      </w:r>
      <w:r>
        <w:rPr>
          <w:rtl/>
        </w:rPr>
        <w:t xml:space="preserve">:قال رسول اللّه </w:t>
      </w:r>
      <w:r w:rsidR="001C23D3" w:rsidRPr="001C23D3">
        <w:rPr>
          <w:rStyle w:val="libAlaemChar"/>
          <w:rtl/>
        </w:rPr>
        <w:t>صلى‌الله‌عليه‌وآله‌وسلم</w:t>
      </w:r>
      <w:r>
        <w:rPr>
          <w:rtl/>
        </w:rPr>
        <w:t>: إذا أخذ القوم مجالسهم فان دعا رجل أخاه و أوسع له ف</w:t>
      </w:r>
      <w:r>
        <w:rPr>
          <w:rFonts w:hint="cs"/>
          <w:rtl/>
        </w:rPr>
        <w:t>ی</w:t>
      </w:r>
      <w:r>
        <w:rPr>
          <w:rtl/>
        </w:rPr>
        <w:t xml:space="preserve"> مجلسه فل</w:t>
      </w:r>
      <w:r>
        <w:rPr>
          <w:rFonts w:hint="cs"/>
          <w:rtl/>
        </w:rPr>
        <w:t>ی</w:t>
      </w:r>
      <w:r>
        <w:rPr>
          <w:rFonts w:hint="eastAsia"/>
          <w:rtl/>
        </w:rPr>
        <w:t>أته</w:t>
      </w:r>
      <w:r>
        <w:rPr>
          <w:rtl/>
        </w:rPr>
        <w:t xml:space="preserve"> فانّما ه</w:t>
      </w:r>
      <w:r>
        <w:rPr>
          <w:rFonts w:hint="cs"/>
          <w:rtl/>
        </w:rPr>
        <w:t>ی</w:t>
      </w:r>
      <w:r>
        <w:rPr>
          <w:rtl/>
        </w:rPr>
        <w:t xml:space="preserve"> کرامه أکرمه بها أخوه،و إن لم </w:t>
      </w:r>
      <w:r>
        <w:rPr>
          <w:rFonts w:hint="cs"/>
          <w:rtl/>
        </w:rPr>
        <w:t>ی</w:t>
      </w:r>
      <w:r>
        <w:rPr>
          <w:rFonts w:hint="eastAsia"/>
          <w:rtl/>
        </w:rPr>
        <w:t>وسّع</w:t>
      </w:r>
      <w:r>
        <w:rPr>
          <w:rtl/>
        </w:rPr>
        <w:t xml:space="preserve"> له أحد فل</w:t>
      </w:r>
      <w:r>
        <w:rPr>
          <w:rFonts w:hint="cs"/>
          <w:rtl/>
        </w:rPr>
        <w:t>ی</w:t>
      </w:r>
      <w:r>
        <w:rPr>
          <w:rFonts w:hint="eastAsia"/>
          <w:rtl/>
        </w:rPr>
        <w:t>نظر</w:t>
      </w:r>
      <w:r>
        <w:rPr>
          <w:rtl/>
        </w:rPr>
        <w:t xml:space="preserve"> أوسع مکانا </w:t>
      </w:r>
      <w:r w:rsidRPr="00604B91">
        <w:rPr>
          <w:rStyle w:val="libFootnotenumChar"/>
          <w:rtl/>
        </w:rPr>
        <w:t>(2)</w:t>
      </w:r>
      <w:r>
        <w:rPr>
          <w:rFonts w:hint="cs"/>
          <w:rtl/>
        </w:rPr>
        <w:t>ی</w:t>
      </w:r>
      <w:r>
        <w:rPr>
          <w:rFonts w:hint="eastAsia"/>
          <w:rtl/>
        </w:rPr>
        <w:t>جده</w:t>
      </w:r>
      <w:r>
        <w:rPr>
          <w:rtl/>
        </w:rPr>
        <w:t xml:space="preserve"> فل</w:t>
      </w:r>
      <w:r>
        <w:rPr>
          <w:rFonts w:hint="cs"/>
          <w:rtl/>
        </w:rPr>
        <w:t>ی</w:t>
      </w:r>
      <w:r>
        <w:rPr>
          <w:rFonts w:hint="eastAsia"/>
          <w:rtl/>
        </w:rPr>
        <w:t>جلس</w:t>
      </w:r>
      <w:r>
        <w:rPr>
          <w:rtl/>
        </w:rPr>
        <w:t xml:space="preserve"> ف</w:t>
      </w:r>
      <w:r>
        <w:rPr>
          <w:rFonts w:hint="cs"/>
          <w:rtl/>
        </w:rPr>
        <w:t>ی</w:t>
      </w:r>
      <w:r>
        <w:rPr>
          <w:rFonts w:hint="eastAsia"/>
          <w:rtl/>
        </w:rPr>
        <w:t>ه</w:t>
      </w:r>
      <w:r>
        <w:rPr>
          <w:rtl/>
        </w:rPr>
        <w:t xml:space="preserve">. </w:t>
      </w:r>
    </w:p>
    <w:p w:rsidR="00ED3E80" w:rsidRDefault="00ED3E80" w:rsidP="00ED3E80">
      <w:pPr>
        <w:pStyle w:val="libNormal"/>
      </w:pPr>
      <w:r w:rsidRPr="00A61E1E">
        <w:rPr>
          <w:rStyle w:val="libBold1Char"/>
          <w:rFonts w:hint="eastAsia"/>
          <w:rtl/>
        </w:rPr>
        <w:t>تحف</w:t>
      </w:r>
      <w:r w:rsidRPr="00A61E1E">
        <w:rPr>
          <w:rStyle w:val="libBold1Char"/>
          <w:rtl/>
        </w:rPr>
        <w:t xml:space="preserve"> العقول</w:t>
      </w:r>
      <w:r>
        <w:rPr>
          <w:rtl/>
        </w:rPr>
        <w:t>:عن أب</w:t>
      </w:r>
      <w:r>
        <w:rPr>
          <w:rFonts w:hint="cs"/>
          <w:rtl/>
        </w:rPr>
        <w:t>ی</w:t>
      </w:r>
      <w:r>
        <w:rPr>
          <w:rtl/>
        </w:rPr>
        <w:t xml:space="preserve"> محمّد العسکر</w:t>
      </w:r>
      <w:r>
        <w:rPr>
          <w:rFonts w:hint="cs"/>
          <w:rtl/>
        </w:rPr>
        <w:t>یّ</w:t>
      </w:r>
      <w:r>
        <w:rPr>
          <w:rtl/>
        </w:rPr>
        <w:t xml:space="preserve"> </w:t>
      </w:r>
      <w:r w:rsidR="00EC2CC2" w:rsidRPr="00EC2CC2">
        <w:rPr>
          <w:rStyle w:val="libAlaemChar"/>
          <w:rtl/>
        </w:rPr>
        <w:t>عليه‌السلام</w:t>
      </w:r>
      <w:r>
        <w:rPr>
          <w:rtl/>
        </w:rPr>
        <w:t>: من رض</w:t>
      </w:r>
      <w:r>
        <w:rPr>
          <w:rFonts w:hint="cs"/>
          <w:rtl/>
        </w:rPr>
        <w:t>ی</w:t>
      </w:r>
      <w:r>
        <w:rPr>
          <w:rtl/>
        </w:rPr>
        <w:t xml:space="preserve"> بدون الشرف من المجلس،لم </w:t>
      </w:r>
      <w:r>
        <w:rPr>
          <w:rFonts w:hint="cs"/>
          <w:rtl/>
        </w:rPr>
        <w:t>ی</w:t>
      </w:r>
      <w:r>
        <w:rPr>
          <w:rFonts w:hint="eastAsia"/>
          <w:rtl/>
        </w:rPr>
        <w:t>زل</w:t>
      </w:r>
      <w:r>
        <w:rPr>
          <w:rtl/>
        </w:rPr>
        <w:t xml:space="preserve"> اللّه و ملائکته </w:t>
      </w:r>
      <w:r>
        <w:rPr>
          <w:rFonts w:hint="cs"/>
          <w:rtl/>
        </w:rPr>
        <w:t>ی</w:t>
      </w:r>
      <w:r>
        <w:rPr>
          <w:rFonts w:hint="eastAsia"/>
          <w:rtl/>
        </w:rPr>
        <w:t>صلّون</w:t>
      </w:r>
      <w:r>
        <w:rPr>
          <w:rtl/>
        </w:rPr>
        <w:t xml:space="preserve"> عل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قوم</w:t>
      </w:r>
      <w:r>
        <w:rPr>
          <w:rtl/>
        </w:rPr>
        <w:t xml:space="preserve">. </w:t>
      </w:r>
    </w:p>
    <w:p w:rsidR="00ED3E80" w:rsidRDefault="00ED3E80" w:rsidP="00ED3E80">
      <w:pPr>
        <w:pStyle w:val="libNormal"/>
      </w:pPr>
      <w:r>
        <w:rPr>
          <w:rFonts w:hint="eastAsia"/>
          <w:rtl/>
        </w:rPr>
        <w:t>و</w:t>
      </w:r>
      <w:r>
        <w:rPr>
          <w:rtl/>
        </w:rPr>
        <w:t xml:space="preserve"> قال </w:t>
      </w:r>
      <w:r w:rsidR="001C23D3" w:rsidRPr="001C23D3">
        <w:rPr>
          <w:rStyle w:val="libAlaemChar"/>
          <w:rtl/>
        </w:rPr>
        <w:t>صلى‌الله‌عليه‌وآله‌وسلم</w:t>
      </w:r>
      <w:r>
        <w:rPr>
          <w:rtl/>
        </w:rPr>
        <w:t>: من التواضع أن تسلّم عل</w:t>
      </w:r>
      <w:r>
        <w:rPr>
          <w:rFonts w:hint="cs"/>
          <w:rtl/>
        </w:rPr>
        <w:t>ی</w:t>
      </w:r>
      <w:r>
        <w:rPr>
          <w:rtl/>
        </w:rPr>
        <w:t xml:space="preserve"> کلّ من تمرّ به و الجلوس دون شرف المجلس. </w:t>
      </w:r>
    </w:p>
    <w:p w:rsidR="00ED3E80" w:rsidRDefault="00ED3E80" w:rsidP="00ED3E80">
      <w:pPr>
        <w:pStyle w:val="libNormal"/>
      </w:pPr>
      <w:r w:rsidRPr="00A61E1E">
        <w:rPr>
          <w:rStyle w:val="libBold1Char"/>
          <w:rFonts w:hint="eastAsia"/>
          <w:rtl/>
        </w:rPr>
        <w:t>المحاسن</w:t>
      </w:r>
      <w:r>
        <w:rPr>
          <w:rtl/>
        </w:rPr>
        <w:t>:عن إسحاق بن عمّار قال: قلت لأب</w:t>
      </w:r>
      <w:r>
        <w:rPr>
          <w:rFonts w:hint="cs"/>
          <w:rtl/>
        </w:rPr>
        <w:t>ی</w:t>
      </w:r>
      <w:r>
        <w:rPr>
          <w:rtl/>
        </w:rPr>
        <w:t xml:space="preserve"> عبد اللّه </w:t>
      </w:r>
      <w:r w:rsidR="00EC2CC2" w:rsidRPr="00EC2CC2">
        <w:rPr>
          <w:rStyle w:val="libAlaemChar"/>
          <w:rtl/>
        </w:rPr>
        <w:t>عليه‌السلام</w:t>
      </w:r>
      <w:r>
        <w:rPr>
          <w:rtl/>
        </w:rPr>
        <w:t>:من قام من مجلسه تعظ</w:t>
      </w:r>
      <w:r>
        <w:rPr>
          <w:rFonts w:hint="cs"/>
          <w:rtl/>
        </w:rPr>
        <w:t>ی</w:t>
      </w:r>
      <w:r>
        <w:rPr>
          <w:rFonts w:hint="eastAsia"/>
          <w:rtl/>
        </w:rPr>
        <w:t>ما</w:t>
      </w:r>
      <w:r>
        <w:rPr>
          <w:rtl/>
        </w:rPr>
        <w:t xml:space="preserve"> لرجل،قال:مکروه الاّ لرجل ف</w:t>
      </w:r>
      <w:r>
        <w:rPr>
          <w:rFonts w:hint="cs"/>
          <w:rtl/>
        </w:rPr>
        <w:t>ی</w:t>
      </w:r>
      <w:r>
        <w:rPr>
          <w:rtl/>
        </w:rPr>
        <w:t xml:space="preserve"> الد</w:t>
      </w:r>
      <w:r>
        <w:rPr>
          <w:rFonts w:hint="cs"/>
          <w:rtl/>
        </w:rPr>
        <w:t>ی</w:t>
      </w:r>
      <w:r>
        <w:rPr>
          <w:rFonts w:hint="eastAsia"/>
          <w:rtl/>
        </w:rPr>
        <w:t>ن</w:t>
      </w:r>
      <w:r>
        <w:rPr>
          <w:rtl/>
        </w:rPr>
        <w:t xml:space="preserve">. </w:t>
      </w:r>
    </w:p>
    <w:p w:rsidR="00ED3E80" w:rsidRDefault="00ED3E80" w:rsidP="00ED3E80">
      <w:pPr>
        <w:pStyle w:val="libNormal"/>
      </w:pPr>
      <w:r>
        <w:rPr>
          <w:rFonts w:hint="eastAsia"/>
          <w:rtl/>
        </w:rPr>
        <w:t>من</w:t>
      </w:r>
      <w:r>
        <w:rPr>
          <w:rtl/>
        </w:rPr>
        <w:t xml:space="preserve"> خطّ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w:t>
      </w:r>
    </w:p>
    <w:p w:rsidR="00ED3E80" w:rsidRDefault="00ED3E80" w:rsidP="00ED3E80">
      <w:pPr>
        <w:pStyle w:val="libNormal"/>
      </w:pPr>
      <w:r>
        <w:rPr>
          <w:rFonts w:hint="eastAsia"/>
          <w:rtl/>
        </w:rPr>
        <w:t>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انّ کفّاره المجلس:سبحانک اللّهم و بحمدک لا اله الاّ أنت،ربّ تب عل</w:t>
      </w:r>
      <w:r>
        <w:rPr>
          <w:rFonts w:hint="cs"/>
          <w:rtl/>
        </w:rPr>
        <w:t>یّ</w:t>
      </w:r>
      <w:r>
        <w:rPr>
          <w:rtl/>
        </w:rPr>
        <w:t xml:space="preserve"> و اغفر ل</w:t>
      </w:r>
      <w:r>
        <w:rPr>
          <w:rFonts w:hint="cs"/>
          <w:rtl/>
        </w:rPr>
        <w:t>ی</w:t>
      </w:r>
      <w:r>
        <w:rPr>
          <w:rtl/>
        </w:rPr>
        <w:t xml:space="preserve">. </w:t>
      </w:r>
    </w:p>
    <w:p w:rsidR="00ED3E80" w:rsidRDefault="00ED3E80" w:rsidP="00ED3E80">
      <w:pPr>
        <w:pStyle w:val="libNormal"/>
      </w:pPr>
      <w:r w:rsidRPr="00A61E1E">
        <w:rPr>
          <w:rStyle w:val="libBold1Char"/>
          <w:rFonts w:hint="eastAsia"/>
          <w:rtl/>
        </w:rPr>
        <w:t>عدّه</w:t>
      </w:r>
      <w:r>
        <w:rPr>
          <w:rtl/>
        </w:rPr>
        <w:t xml:space="preserve"> </w:t>
      </w:r>
      <w:r w:rsidRPr="00A61E1E">
        <w:rPr>
          <w:rStyle w:val="libBold1Char"/>
          <w:rtl/>
        </w:rPr>
        <w:t>الداع</w:t>
      </w:r>
      <w:r w:rsidRPr="00A61E1E">
        <w:rPr>
          <w:rStyle w:val="libBold1Char"/>
          <w:rFonts w:hint="cs"/>
          <w:rtl/>
        </w:rPr>
        <w:t>ی</w:t>
      </w:r>
      <w:r>
        <w:rPr>
          <w:rtl/>
        </w:rPr>
        <w:t xml:space="preserve">:عن الصادق </w:t>
      </w:r>
      <w:r w:rsidR="00EC2CC2" w:rsidRPr="00EC2CC2">
        <w:rPr>
          <w:rStyle w:val="libAlaemChar"/>
          <w:rtl/>
        </w:rPr>
        <w:t>عليه‌السلام</w:t>
      </w:r>
      <w:r>
        <w:rPr>
          <w:rtl/>
        </w:rPr>
        <w:t xml:space="preserve">: من أراد أن </w:t>
      </w:r>
      <w:r>
        <w:rPr>
          <w:rFonts w:hint="cs"/>
          <w:rtl/>
        </w:rPr>
        <w:t>ی</w:t>
      </w:r>
      <w:r>
        <w:rPr>
          <w:rFonts w:hint="eastAsia"/>
          <w:rtl/>
        </w:rPr>
        <w:t>کتال</w:t>
      </w:r>
      <w:r>
        <w:rPr>
          <w:rtl/>
        </w:rPr>
        <w:t xml:space="preserve"> بالمک</w:t>
      </w:r>
      <w:r>
        <w:rPr>
          <w:rFonts w:hint="cs"/>
          <w:rtl/>
        </w:rPr>
        <w:t>ی</w:t>
      </w:r>
      <w:r>
        <w:rPr>
          <w:rFonts w:hint="eastAsia"/>
          <w:rtl/>
        </w:rPr>
        <w:t>ال</w:t>
      </w:r>
      <w:r>
        <w:rPr>
          <w:rtl/>
        </w:rPr>
        <w:t xml:space="preserve"> الأوف</w:t>
      </w:r>
      <w:r>
        <w:rPr>
          <w:rFonts w:hint="cs"/>
          <w:rtl/>
        </w:rPr>
        <w:t>ی</w:t>
      </w:r>
      <w:r>
        <w:rPr>
          <w:rtl/>
        </w:rPr>
        <w:t xml:space="preserve"> فل</w:t>
      </w:r>
      <w:r>
        <w:rPr>
          <w:rFonts w:hint="cs"/>
          <w:rtl/>
        </w:rPr>
        <w:t>ی</w:t>
      </w:r>
      <w:r>
        <w:rPr>
          <w:rFonts w:hint="eastAsia"/>
          <w:rtl/>
        </w:rPr>
        <w:t>قل</w:t>
      </w:r>
      <w:r>
        <w:rPr>
          <w:rtl/>
        </w:rPr>
        <w:t xml:space="preserve"> إذا أراد الق</w:t>
      </w:r>
      <w:r>
        <w:rPr>
          <w:rFonts w:hint="cs"/>
          <w:rtl/>
        </w:rPr>
        <w:t>ی</w:t>
      </w:r>
      <w:r>
        <w:rPr>
          <w:rFonts w:hint="eastAsia"/>
          <w:rtl/>
        </w:rPr>
        <w:t>ام</w:t>
      </w:r>
      <w:r>
        <w:rPr>
          <w:rtl/>
        </w:rPr>
        <w:t xml:space="preserve"> من مجلسه: </w:t>
      </w:r>
      <w:r w:rsidR="00F71F29" w:rsidRPr="00F71F29">
        <w:rPr>
          <w:rStyle w:val="libAlaemChar"/>
          <w:rtl/>
        </w:rPr>
        <w:t>(</w:t>
      </w:r>
      <w:r w:rsidRPr="00F71F29">
        <w:rPr>
          <w:rStyle w:val="libAieChar"/>
          <w:rtl/>
        </w:rPr>
        <w:t xml:space="preserve">سُبْحٰانَ رَبِّکَ رَبِّ الْعِزَّهِ عَمّٰا </w:t>
      </w:r>
      <w:r w:rsidRPr="00F71F29">
        <w:rPr>
          <w:rStyle w:val="libAieChar"/>
          <w:rFonts w:hint="cs"/>
          <w:rtl/>
        </w:rPr>
        <w:t>یَ</w:t>
      </w:r>
      <w:r w:rsidRPr="00F71F29">
        <w:rPr>
          <w:rStyle w:val="libAieChar"/>
          <w:rFonts w:hint="eastAsia"/>
          <w:rtl/>
        </w:rPr>
        <w:t>صِفُونَ،</w:t>
      </w:r>
      <w:r w:rsidRPr="00F71F29">
        <w:rPr>
          <w:rStyle w:val="libAieChar"/>
          <w:rtl/>
        </w:rPr>
        <w:t xml:space="preserve"> وَ سَلاٰمٌ عَلَ</w:t>
      </w:r>
      <w:r w:rsidRPr="00F71F29">
        <w:rPr>
          <w:rStyle w:val="libAieChar"/>
          <w:rFonts w:hint="cs"/>
          <w:rtl/>
        </w:rPr>
        <w:t>ی</w:t>
      </w:r>
      <w:r w:rsidRPr="00F71F29">
        <w:rPr>
          <w:rStyle w:val="libAieChar"/>
          <w:rtl/>
        </w:rPr>
        <w:t xml:space="preserve"> الْمُرْسَلِ</w:t>
      </w:r>
      <w:r w:rsidRPr="00F71F29">
        <w:rPr>
          <w:rStyle w:val="libAieChar"/>
          <w:rFonts w:hint="cs"/>
          <w:rtl/>
        </w:rPr>
        <w:t>ی</w:t>
      </w:r>
      <w:r w:rsidRPr="00F71F29">
        <w:rPr>
          <w:rStyle w:val="libAieChar"/>
          <w:rFonts w:hint="eastAsia"/>
          <w:rtl/>
        </w:rPr>
        <w:t>نَ</w:t>
      </w:r>
      <w:r w:rsidRPr="00F71F29">
        <w:rPr>
          <w:rStyle w:val="libAieChar"/>
          <w:rtl/>
        </w:rPr>
        <w:t xml:space="preserve"> وَ الْحَمْدُ لِلّٰهِ رَبِّ الْعٰالَمِ</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السنّه ف</w:t>
      </w:r>
      <w:r>
        <w:rPr>
          <w:rFonts w:hint="cs"/>
          <w:rtl/>
        </w:rPr>
        <w:t>ی</w:t>
      </w:r>
      <w:r>
        <w:rPr>
          <w:rtl/>
        </w:rPr>
        <w:t xml:space="preserve"> الجلوس و أنواعه </w:t>
      </w:r>
      <w:r w:rsidRPr="00604B91">
        <w:rPr>
          <w:rStyle w:val="libFootnotenumChar"/>
          <w:rtl/>
        </w:rPr>
        <w:t>(4)</w:t>
      </w:r>
      <w:r>
        <w:rPr>
          <w:rtl/>
        </w:rPr>
        <w:t xml:space="preserve">. </w:t>
      </w:r>
    </w:p>
    <w:p w:rsidR="00B431B0" w:rsidRDefault="00ED3E80" w:rsidP="00ED3E80">
      <w:pPr>
        <w:pStyle w:val="libNormal"/>
      </w:pPr>
      <w:r>
        <w:rPr>
          <w:rFonts w:hint="eastAsia"/>
          <w:rtl/>
        </w:rPr>
        <w:t>ق</w:t>
      </w:r>
      <w:r>
        <w:rPr>
          <w:rFonts w:hint="cs"/>
          <w:rtl/>
        </w:rPr>
        <w:t>ی</w:t>
      </w:r>
      <w:r>
        <w:rPr>
          <w:rFonts w:hint="eastAsia"/>
          <w:rtl/>
        </w:rPr>
        <w:t>ل</w:t>
      </w:r>
      <w:r>
        <w:rPr>
          <w:rtl/>
        </w:rPr>
        <w:t xml:space="preserve"> للصادق </w:t>
      </w:r>
      <w:r w:rsidR="00EC2CC2" w:rsidRPr="00EC2CC2">
        <w:rPr>
          <w:rStyle w:val="libAlaemChar"/>
          <w:rtl/>
        </w:rPr>
        <w:t>عليه‌السلام</w:t>
      </w:r>
      <w:r>
        <w:rPr>
          <w:rtl/>
        </w:rPr>
        <w:t>: أ تر</w:t>
      </w:r>
      <w:r>
        <w:rPr>
          <w:rFonts w:hint="cs"/>
          <w:rtl/>
        </w:rPr>
        <w:t>ی</w:t>
      </w:r>
      <w:r>
        <w:rPr>
          <w:rtl/>
        </w:rPr>
        <w:t xml:space="preserve"> هذا الخلق کلّه من الناس؟قال:الق منهم التارک للسواک و المتربّع ف</w:t>
      </w:r>
      <w:r>
        <w:rPr>
          <w:rFonts w:hint="cs"/>
          <w:rtl/>
        </w:rPr>
        <w:t>ی</w:t>
      </w:r>
      <w:r>
        <w:rPr>
          <w:rtl/>
        </w:rPr>
        <w:t xml:space="preserve"> موضع الض</w:t>
      </w:r>
      <w:r>
        <w:rPr>
          <w:rFonts w:hint="cs"/>
          <w:rtl/>
        </w:rPr>
        <w:t>ی</w:t>
      </w:r>
      <w:r>
        <w:rPr>
          <w:rFonts w:hint="eastAsia"/>
          <w:rtl/>
        </w:rPr>
        <w:t>ق</w:t>
      </w:r>
      <w:r>
        <w:rPr>
          <w:rtl/>
        </w:rPr>
        <w:t xml:space="preserve">. </w:t>
      </w:r>
    </w:p>
    <w:p w:rsidR="00A61E1E" w:rsidRDefault="00A61E1E" w:rsidP="00A61E1E">
      <w:pPr>
        <w:pStyle w:val="libLine"/>
        <w:rPr>
          <w:rtl/>
        </w:rPr>
      </w:pPr>
      <w:r>
        <w:rPr>
          <w:rtl/>
        </w:rPr>
        <w:t>____________________</w:t>
      </w:r>
    </w:p>
    <w:p w:rsidR="00ED3E80" w:rsidRDefault="00365129" w:rsidP="00A61E1E">
      <w:pPr>
        <w:pStyle w:val="libFootnote0"/>
      </w:pPr>
      <w:r w:rsidRPr="00A61E1E">
        <w:rPr>
          <w:rtl/>
        </w:rPr>
        <w:t>(1)</w:t>
      </w:r>
      <w:r w:rsidR="00ED3E80">
        <w:rPr>
          <w:rtl/>
        </w:rPr>
        <w:t xml:space="preserve"> سوره المجادله/الآ</w:t>
      </w:r>
      <w:r w:rsidR="00ED3E80">
        <w:rPr>
          <w:rFonts w:hint="cs"/>
          <w:rtl/>
        </w:rPr>
        <w:t>ی</w:t>
      </w:r>
      <w:r w:rsidR="00ED3E80">
        <w:rPr>
          <w:rFonts w:hint="eastAsia"/>
          <w:rtl/>
        </w:rPr>
        <w:t>ه</w:t>
      </w:r>
      <w:r w:rsidR="00ED3E80">
        <w:rPr>
          <w:rtl/>
        </w:rPr>
        <w:t xml:space="preserve"> </w:t>
      </w:r>
      <w:r w:rsidR="001A3C8D">
        <w:rPr>
          <w:rtl/>
        </w:rPr>
        <w:t>11</w:t>
      </w:r>
      <w:r w:rsidR="00ED3E80">
        <w:rPr>
          <w:rtl/>
        </w:rPr>
        <w:t xml:space="preserve">. </w:t>
      </w:r>
    </w:p>
    <w:p w:rsidR="00ED3E80" w:rsidRDefault="00365129" w:rsidP="00A61E1E">
      <w:pPr>
        <w:pStyle w:val="libFootnote0"/>
      </w:pPr>
      <w:r w:rsidRPr="00A61E1E">
        <w:rPr>
          <w:rtl/>
        </w:rPr>
        <w:t>(2)</w:t>
      </w:r>
      <w:r w:rsidR="00ED3E80">
        <w:rPr>
          <w:rtl/>
        </w:rPr>
        <w:t xml:space="preserve"> مکان(خ ل). </w:t>
      </w:r>
    </w:p>
    <w:p w:rsidR="00ED3E80" w:rsidRDefault="00365129" w:rsidP="00A61E1E">
      <w:pPr>
        <w:pStyle w:val="libFootnote0"/>
      </w:pPr>
      <w:r w:rsidRPr="00A61E1E">
        <w:rPr>
          <w:rtl/>
        </w:rPr>
        <w:t>(3)</w:t>
      </w:r>
      <w:r w:rsidR="00ED3E80">
        <w:rPr>
          <w:rtl/>
        </w:rPr>
        <w:t xml:space="preserve"> ق:کتاب العشره</w:t>
      </w:r>
      <w:r w:rsidR="001A3C8D">
        <w:rPr>
          <w:rtl/>
        </w:rPr>
        <w:t>2</w:t>
      </w:r>
      <w:r w:rsidR="00ED3E80">
        <w:rPr>
          <w:rtl/>
        </w:rPr>
        <w:t>4</w:t>
      </w:r>
      <w:r w:rsidR="001A3C8D">
        <w:rPr>
          <w:rtl/>
        </w:rPr>
        <w:t>3</w:t>
      </w:r>
      <w:r w:rsidR="00ED3E80">
        <w:rPr>
          <w:rtl/>
        </w:rPr>
        <w:t>/</w:t>
      </w:r>
      <w:r w:rsidR="001A3C8D">
        <w:rPr>
          <w:rtl/>
        </w:rPr>
        <w:t>9</w:t>
      </w:r>
      <w:r w:rsidR="00ED3E80">
        <w:rPr>
          <w:rtl/>
        </w:rPr>
        <w:t>5/،ج:46</w:t>
      </w:r>
      <w:r w:rsidR="001A3C8D">
        <w:rPr>
          <w:rtl/>
        </w:rPr>
        <w:t>8</w:t>
      </w:r>
      <w:r w:rsidR="00ED3E80">
        <w:rPr>
          <w:rtl/>
        </w:rPr>
        <w:t>/</w:t>
      </w:r>
      <w:r w:rsidR="001A3C8D">
        <w:rPr>
          <w:rtl/>
        </w:rPr>
        <w:t>7</w:t>
      </w:r>
      <w:r w:rsidR="00ED3E80">
        <w:rPr>
          <w:rtl/>
        </w:rPr>
        <w:t xml:space="preserve">5. </w:t>
      </w:r>
    </w:p>
    <w:p w:rsidR="00B431B0" w:rsidRDefault="00365129" w:rsidP="00A61E1E">
      <w:pPr>
        <w:pStyle w:val="libFootnote0"/>
        <w:rPr>
          <w:rtl/>
        </w:rPr>
      </w:pPr>
      <w:r w:rsidRPr="00A61E1E">
        <w:rPr>
          <w:rtl/>
        </w:rPr>
        <w:t>(4)</w:t>
      </w:r>
      <w:r w:rsidR="00ED3E80">
        <w:rPr>
          <w:rtl/>
        </w:rPr>
        <w:t xml:space="preserve"> ق:کتاب العشره</w:t>
      </w:r>
      <w:r w:rsidR="001A3C8D">
        <w:rPr>
          <w:rtl/>
        </w:rPr>
        <w:t>2</w:t>
      </w:r>
      <w:r w:rsidR="00ED3E80">
        <w:rPr>
          <w:rtl/>
        </w:rPr>
        <w:t>44/</w:t>
      </w:r>
      <w:r w:rsidR="001A3C8D">
        <w:rPr>
          <w:rtl/>
        </w:rPr>
        <w:t>9</w:t>
      </w:r>
      <w:r w:rsidR="00ED3E80">
        <w:rPr>
          <w:rtl/>
        </w:rPr>
        <w:t>6/،ج:46</w:t>
      </w:r>
      <w:r w:rsidR="001A3C8D">
        <w:rPr>
          <w:rtl/>
        </w:rPr>
        <w:t>9</w:t>
      </w:r>
      <w:r w:rsidR="00ED3E80">
        <w:rPr>
          <w:rtl/>
        </w:rPr>
        <w:t>/</w:t>
      </w:r>
      <w:r w:rsidR="001A3C8D">
        <w:rPr>
          <w:rtl/>
        </w:rPr>
        <w:t>7</w:t>
      </w:r>
      <w:r w:rsidR="00ED3E80">
        <w:rPr>
          <w:rtl/>
        </w:rPr>
        <w:t>5</w:t>
      </w:r>
    </w:p>
    <w:p w:rsidR="005A2728" w:rsidRDefault="005A2728" w:rsidP="0027669E">
      <w:pPr>
        <w:pStyle w:val="libNormal"/>
        <w:rPr>
          <w:rtl/>
        </w:rPr>
      </w:pPr>
      <w:r>
        <w:rPr>
          <w:rtl/>
        </w:rPr>
        <w:br w:type="page"/>
      </w:r>
    </w:p>
    <w:p w:rsidR="00ED3E80" w:rsidRDefault="00ED3E80" w:rsidP="00ED3E80">
      <w:pPr>
        <w:pStyle w:val="libNormal"/>
      </w:pPr>
      <w:r w:rsidRPr="00A61E1E">
        <w:rPr>
          <w:rStyle w:val="libBold1Char"/>
          <w:rFonts w:hint="eastAsia"/>
          <w:rtl/>
        </w:rPr>
        <w:lastRenderedPageBreak/>
        <w:t>الغا</w:t>
      </w:r>
      <w:r w:rsidRPr="00A61E1E">
        <w:rPr>
          <w:rStyle w:val="libBold1Char"/>
          <w:rFonts w:hint="cs"/>
          <w:rtl/>
        </w:rPr>
        <w:t>ی</w:t>
      </w:r>
      <w:r w:rsidRPr="00A61E1E">
        <w:rPr>
          <w:rStyle w:val="libBold1Char"/>
          <w:rFonts w:hint="eastAsia"/>
          <w:rtl/>
        </w:rPr>
        <w:t>ات</w:t>
      </w:r>
      <w:r>
        <w:rPr>
          <w:rtl/>
        </w:rPr>
        <w:t>:عن ابن عبّاس قال:قال النب</w:t>
      </w:r>
      <w:r>
        <w:rPr>
          <w:rFonts w:hint="cs"/>
          <w:rtl/>
        </w:rPr>
        <w:t>یّ</w:t>
      </w:r>
      <w:r>
        <w:rPr>
          <w:rtl/>
        </w:rPr>
        <w:t xml:space="preserve"> </w:t>
      </w:r>
      <w:r w:rsidR="001C23D3" w:rsidRPr="001C23D3">
        <w:rPr>
          <w:rStyle w:val="libAlaemChar"/>
          <w:rtl/>
        </w:rPr>
        <w:t>صلى‌الله‌عليه‌وآله‌وسلم</w:t>
      </w:r>
      <w:r>
        <w:rPr>
          <w:rtl/>
        </w:rPr>
        <w:t>: انّ لکلّ ش</w:t>
      </w:r>
      <w:r>
        <w:rPr>
          <w:rFonts w:hint="cs"/>
          <w:rtl/>
        </w:rPr>
        <w:t>ی</w:t>
      </w:r>
      <w:r>
        <w:rPr>
          <w:rFonts w:hint="eastAsia"/>
          <w:rtl/>
        </w:rPr>
        <w:t>ء</w:t>
      </w:r>
      <w:r>
        <w:rPr>
          <w:rtl/>
        </w:rPr>
        <w:t xml:space="preserve"> شرفا،و إنّ أشرف المجالس ما استقبل به القبله </w:t>
      </w:r>
      <w:r w:rsidRPr="00604B91">
        <w:rPr>
          <w:rStyle w:val="libFootnotenumChar"/>
          <w:rtl/>
        </w:rPr>
        <w:t>(1)</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الجلوس اقعاء و الکلام ف</w:t>
      </w:r>
      <w:r>
        <w:rPr>
          <w:rFonts w:hint="cs"/>
          <w:rtl/>
        </w:rPr>
        <w:t>ی</w:t>
      </w:r>
      <w:r>
        <w:rPr>
          <w:rFonts w:hint="eastAsia"/>
          <w:rtl/>
        </w:rPr>
        <w:t>ه</w:t>
      </w:r>
      <w:r>
        <w:rPr>
          <w:rtl/>
        </w:rPr>
        <w:t xml:space="preserve"> مفصّلا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دخول الش</w:t>
      </w:r>
      <w:r>
        <w:rPr>
          <w:rFonts w:hint="cs"/>
          <w:rtl/>
        </w:rPr>
        <w:t>ی</w:t>
      </w:r>
      <w:r>
        <w:rPr>
          <w:rFonts w:hint="eastAsia"/>
          <w:rtl/>
        </w:rPr>
        <w:t>عه</w:t>
      </w:r>
      <w:r>
        <w:rPr>
          <w:rtl/>
        </w:rPr>
        <w:t xml:space="preserve"> مجلس المخالف</w:t>
      </w:r>
      <w:r>
        <w:rPr>
          <w:rFonts w:hint="cs"/>
          <w:rtl/>
        </w:rPr>
        <w:t>ی</w:t>
      </w:r>
      <w:r>
        <w:rPr>
          <w:rFonts w:hint="eastAsia"/>
          <w:rtl/>
        </w:rPr>
        <w:t>ن</w:t>
      </w:r>
      <w:r>
        <w:rPr>
          <w:rtl/>
        </w:rPr>
        <w:t xml:space="preserve"> و بلاد الشرک </w:t>
      </w:r>
      <w:r w:rsidRPr="00604B91">
        <w:rPr>
          <w:rStyle w:val="libFootnotenumChar"/>
          <w:rtl/>
        </w:rPr>
        <w:t>(3)</w:t>
      </w:r>
      <w:r>
        <w:rPr>
          <w:rtl/>
        </w:rPr>
        <w:t xml:space="preserve">. </w:t>
      </w:r>
    </w:p>
    <w:p w:rsidR="00ED3E80" w:rsidRDefault="00ED3E80" w:rsidP="00ED3E80">
      <w:pPr>
        <w:pStyle w:val="libNormal"/>
      </w:pPr>
      <w:r w:rsidRPr="00A61E1E">
        <w:rPr>
          <w:rStyle w:val="libBold1Char"/>
          <w:rFonts w:hint="eastAsia"/>
          <w:rtl/>
        </w:rPr>
        <w:t>أمال</w:t>
      </w:r>
      <w:r w:rsidRPr="00A61E1E">
        <w:rPr>
          <w:rStyle w:val="libBold1Char"/>
          <w:rFonts w:hint="cs"/>
          <w:rtl/>
        </w:rPr>
        <w:t>ی</w:t>
      </w:r>
      <w:r w:rsidRPr="00A61E1E">
        <w:rPr>
          <w:rStyle w:val="libBold1Char"/>
          <w:rtl/>
        </w:rPr>
        <w:t xml:space="preserve"> الطوس</w:t>
      </w:r>
      <w:r w:rsidRPr="00A61E1E">
        <w:rPr>
          <w:rStyle w:val="libBold1Char"/>
          <w:rFonts w:hint="cs"/>
          <w:rtl/>
        </w:rPr>
        <w:t>یّ</w:t>
      </w:r>
      <w:r>
        <w:rPr>
          <w:rtl/>
        </w:rPr>
        <w:t>:عن الحس</w:t>
      </w:r>
      <w:r>
        <w:rPr>
          <w:rFonts w:hint="cs"/>
          <w:rtl/>
        </w:rPr>
        <w:t>ی</w:t>
      </w:r>
      <w:r>
        <w:rPr>
          <w:rFonts w:hint="eastAsia"/>
          <w:rtl/>
        </w:rPr>
        <w:t>ن</w:t>
      </w:r>
      <w:r>
        <w:rPr>
          <w:rtl/>
        </w:rPr>
        <w:t xml:space="preserve"> بن أب</w:t>
      </w:r>
      <w:r>
        <w:rPr>
          <w:rFonts w:hint="cs"/>
          <w:rtl/>
        </w:rPr>
        <w:t>ی</w:t>
      </w:r>
      <w:r>
        <w:rPr>
          <w:rtl/>
        </w:rPr>
        <w:t xml:space="preserve"> فاخته قال: کنت أنا و أبو سلمه السرّاج و </w:t>
      </w:r>
      <w:r>
        <w:rPr>
          <w:rFonts w:hint="cs"/>
          <w:rtl/>
        </w:rPr>
        <w:t>ی</w:t>
      </w:r>
      <w:r>
        <w:rPr>
          <w:rFonts w:hint="eastAsia"/>
          <w:rtl/>
        </w:rPr>
        <w:t>ونس</w:t>
      </w:r>
      <w:r>
        <w:rPr>
          <w:rtl/>
        </w:rPr>
        <w:t xml:space="preserve"> ابن </w:t>
      </w:r>
      <w:r>
        <w:rPr>
          <w:rFonts w:hint="cs"/>
          <w:rtl/>
        </w:rPr>
        <w:t>ی</w:t>
      </w:r>
      <w:r>
        <w:rPr>
          <w:rFonts w:hint="eastAsia"/>
          <w:rtl/>
        </w:rPr>
        <w:t>عقوب</w:t>
      </w:r>
      <w:r>
        <w:rPr>
          <w:rtl/>
        </w:rPr>
        <w:t xml:space="preserve"> و الفض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عند أب</w:t>
      </w:r>
      <w:r>
        <w:rPr>
          <w:rFonts w:hint="cs"/>
          <w:rtl/>
        </w:rPr>
        <w:t>ی</w:t>
      </w:r>
      <w:r>
        <w:rPr>
          <w:rtl/>
        </w:rPr>
        <w:t xml:space="preserve"> عبد اللّه </w:t>
      </w:r>
      <w:r w:rsidR="00EC2CC2" w:rsidRPr="00EC2CC2">
        <w:rPr>
          <w:rStyle w:val="libAlaemChar"/>
          <w:rtl/>
        </w:rPr>
        <w:t>عليه‌السلام</w:t>
      </w:r>
      <w:r>
        <w:rPr>
          <w:rtl/>
        </w:rPr>
        <w:t xml:space="preserve"> فقلت له:جعلت فداک،انّ</w:t>
      </w:r>
      <w:r>
        <w:rPr>
          <w:rFonts w:hint="cs"/>
          <w:rtl/>
        </w:rPr>
        <w:t>ی</w:t>
      </w:r>
      <w:r>
        <w:rPr>
          <w:rtl/>
        </w:rPr>
        <w:t xml:space="preserve"> أحضر مجالس هؤلاء القوم فأذکرکم ف</w:t>
      </w:r>
      <w:r>
        <w:rPr>
          <w:rFonts w:hint="cs"/>
          <w:rtl/>
        </w:rPr>
        <w:t>ی</w:t>
      </w:r>
      <w:r>
        <w:rPr>
          <w:rtl/>
        </w:rPr>
        <w:t xml:space="preserve"> نفس</w:t>
      </w:r>
      <w:r>
        <w:rPr>
          <w:rFonts w:hint="cs"/>
          <w:rtl/>
        </w:rPr>
        <w:t>ی</w:t>
      </w:r>
      <w:r>
        <w:rPr>
          <w:rtl/>
        </w:rPr>
        <w:t xml:space="preserve"> فأ</w:t>
      </w:r>
      <w:r>
        <w:rPr>
          <w:rFonts w:hint="cs"/>
          <w:rtl/>
        </w:rPr>
        <w:t>ی</w:t>
      </w:r>
      <w:r>
        <w:rPr>
          <w:rtl/>
        </w:rPr>
        <w:t xml:space="preserve"> ش</w:t>
      </w:r>
      <w:r>
        <w:rPr>
          <w:rFonts w:hint="cs"/>
          <w:rtl/>
        </w:rPr>
        <w:t>ی</w:t>
      </w:r>
      <w:r>
        <w:rPr>
          <w:rFonts w:hint="eastAsia"/>
          <w:rtl/>
        </w:rPr>
        <w:t>ء</w:t>
      </w:r>
      <w:r>
        <w:rPr>
          <w:rtl/>
        </w:rPr>
        <w:t xml:space="preserve"> أقول؟فقال:</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إذا حضرت مجالس هؤلاء فقل:اللّهم أر</w:t>
      </w:r>
      <w:r>
        <w:rPr>
          <w:rFonts w:hint="eastAsia"/>
          <w:rtl/>
        </w:rPr>
        <w:t>نا</w:t>
      </w:r>
      <w:r>
        <w:rPr>
          <w:rtl/>
        </w:rPr>
        <w:t xml:space="preserve"> الرّخاء و السرور فانّک تأت</w:t>
      </w:r>
      <w:r>
        <w:rPr>
          <w:rFonts w:hint="cs"/>
          <w:rtl/>
        </w:rPr>
        <w:t>ی</w:t>
      </w:r>
      <w:r>
        <w:rPr>
          <w:rtl/>
        </w:rPr>
        <w:t xml:space="preserve"> عل</w:t>
      </w:r>
      <w:r>
        <w:rPr>
          <w:rFonts w:hint="cs"/>
          <w:rtl/>
        </w:rPr>
        <w:t>ی</w:t>
      </w:r>
      <w:r>
        <w:rPr>
          <w:rtl/>
        </w:rPr>
        <w:t xml:space="preserve"> ما تر</w:t>
      </w:r>
      <w:r>
        <w:rPr>
          <w:rFonts w:hint="cs"/>
          <w:rtl/>
        </w:rPr>
        <w:t>ی</w:t>
      </w:r>
      <w:r>
        <w:rPr>
          <w:rFonts w:hint="eastAsia"/>
          <w:rtl/>
        </w:rPr>
        <w:t>د</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أ</w:t>
      </w:r>
      <w:r>
        <w:rPr>
          <w:rFonts w:hint="cs"/>
          <w:rtl/>
        </w:rPr>
        <w:t>ی</w:t>
      </w:r>
      <w:r>
        <w:rPr>
          <w:rtl/>
        </w:rPr>
        <w:t xml:space="preserve"> </w:t>
      </w:r>
      <w:r>
        <w:rPr>
          <w:rFonts w:hint="cs"/>
          <w:rtl/>
        </w:rPr>
        <w:t>ی</w:t>
      </w:r>
      <w:r>
        <w:rPr>
          <w:rFonts w:hint="eastAsia"/>
          <w:rtl/>
        </w:rPr>
        <w:t>ر</w:t>
      </w:r>
      <w:r>
        <w:rPr>
          <w:rFonts w:hint="cs"/>
          <w:rtl/>
        </w:rPr>
        <w:t>ی</w:t>
      </w:r>
      <w:r>
        <w:rPr>
          <w:rFonts w:hint="eastAsia"/>
          <w:rtl/>
        </w:rPr>
        <w:t>ک</w:t>
      </w:r>
      <w:r>
        <w:rPr>
          <w:rtl/>
        </w:rPr>
        <w:t xml:space="preserve"> اللّه الرخاء ف</w:t>
      </w:r>
      <w:r>
        <w:rPr>
          <w:rFonts w:hint="cs"/>
          <w:rtl/>
        </w:rPr>
        <w:t>ی</w:t>
      </w:r>
      <w:r>
        <w:rPr>
          <w:rtl/>
        </w:rPr>
        <w:t xml:space="preserve"> د</w:t>
      </w:r>
      <w:r>
        <w:rPr>
          <w:rFonts w:hint="cs"/>
          <w:rtl/>
        </w:rPr>
        <w:t>ی</w:t>
      </w:r>
      <w:r>
        <w:rPr>
          <w:rFonts w:hint="eastAsia"/>
          <w:rtl/>
        </w:rPr>
        <w:t>نک،أو</w:t>
      </w:r>
      <w:r>
        <w:rPr>
          <w:rtl/>
        </w:rPr>
        <w:t xml:space="preserve"> </w:t>
      </w:r>
      <w:r>
        <w:rPr>
          <w:rFonts w:hint="cs"/>
          <w:rtl/>
        </w:rPr>
        <w:t>ی</w:t>
      </w:r>
      <w:r>
        <w:rPr>
          <w:rFonts w:hint="eastAsia"/>
          <w:rtl/>
        </w:rPr>
        <w:t>عط</w:t>
      </w:r>
      <w:r>
        <w:rPr>
          <w:rFonts w:hint="cs"/>
          <w:rtl/>
        </w:rPr>
        <w:t>ی</w:t>
      </w:r>
      <w:r>
        <w:rPr>
          <w:rFonts w:hint="eastAsia"/>
          <w:rtl/>
        </w:rPr>
        <w:t>ک</w:t>
      </w:r>
      <w:r>
        <w:rPr>
          <w:rtl/>
        </w:rPr>
        <w:t xml:space="preserve"> اللّه ثواب ما تر</w:t>
      </w:r>
      <w:r>
        <w:rPr>
          <w:rFonts w:hint="cs"/>
          <w:rtl/>
        </w:rPr>
        <w:t>ی</w:t>
      </w:r>
      <w:r>
        <w:rPr>
          <w:rFonts w:hint="eastAsia"/>
          <w:rtl/>
        </w:rPr>
        <w:t>د</w:t>
      </w:r>
      <w:r>
        <w:rPr>
          <w:rtl/>
        </w:rPr>
        <w:t xml:space="preserve"> الفوز به من ظهور د</w:t>
      </w:r>
      <w:r>
        <w:rPr>
          <w:rFonts w:hint="cs"/>
          <w:rtl/>
        </w:rPr>
        <w:t>ی</w:t>
      </w:r>
      <w:r>
        <w:rPr>
          <w:rFonts w:hint="eastAsia"/>
          <w:rtl/>
        </w:rPr>
        <w:t>ن</w:t>
      </w:r>
      <w:r>
        <w:rPr>
          <w:rtl/>
        </w:rPr>
        <w:t xml:space="preserve"> الحقّ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من </w:t>
      </w:r>
      <w:r>
        <w:rPr>
          <w:rFonts w:hint="cs"/>
          <w:rtl/>
        </w:rPr>
        <w:t>ی</w:t>
      </w:r>
      <w:r>
        <w:rPr>
          <w:rFonts w:hint="eastAsia"/>
          <w:rtl/>
        </w:rPr>
        <w:t>نبغ</w:t>
      </w:r>
      <w:r>
        <w:rPr>
          <w:rFonts w:hint="cs"/>
          <w:rtl/>
        </w:rPr>
        <w:t>ی</w:t>
      </w:r>
      <w:r>
        <w:rPr>
          <w:rtl/>
        </w:rPr>
        <w:t xml:space="preserve"> مجالسته و مصادقته </w:t>
      </w:r>
      <w:r w:rsidRPr="00604B91">
        <w:rPr>
          <w:rStyle w:val="libFootnotenumChar"/>
          <w:rtl/>
        </w:rPr>
        <w:t>(5)</w:t>
      </w:r>
      <w:r>
        <w:rPr>
          <w:rtl/>
        </w:rPr>
        <w:t xml:space="preserve">. </w:t>
      </w:r>
    </w:p>
    <w:p w:rsidR="00ED3E80" w:rsidRDefault="00ED3E80" w:rsidP="00ED3E80">
      <w:pPr>
        <w:pStyle w:val="libNormal"/>
      </w:pPr>
      <w:r w:rsidRPr="00A61E1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A61E1E">
        <w:rPr>
          <w:rtl/>
        </w:rPr>
        <w:t>بذلک ف</w:t>
      </w:r>
      <w:r w:rsidRPr="00A61E1E">
        <w:rPr>
          <w:rFonts w:hint="cs"/>
          <w:rtl/>
        </w:rPr>
        <w:t>ی</w:t>
      </w:r>
      <w:r w:rsidR="00F71F29" w:rsidRPr="00A61E1E">
        <w:rPr>
          <w:rFonts w:hint="eastAsia"/>
          <w:rtl/>
        </w:rPr>
        <w:t>(</w:t>
      </w:r>
      <w:r w:rsidRPr="00A61E1E">
        <w:rPr>
          <w:rFonts w:hint="eastAsia"/>
          <w:rtl/>
        </w:rPr>
        <w:t>صدق</w:t>
      </w:r>
      <w:r w:rsidR="00F71F29" w:rsidRPr="00A61E1E">
        <w:rPr>
          <w:rFonts w:hint="eastAsia"/>
          <w:rtl/>
        </w:rPr>
        <w:t>)</w:t>
      </w:r>
      <w:r>
        <w:rPr>
          <w:rtl/>
        </w:rPr>
        <w:t xml:space="preserve">. </w:t>
      </w:r>
    </w:p>
    <w:p w:rsidR="00ED3E80" w:rsidRDefault="00ED3E80" w:rsidP="00A61E1E">
      <w:pPr>
        <w:pStyle w:val="libCenterBold1"/>
      </w:pPr>
      <w:r>
        <w:rPr>
          <w:rFonts w:hint="eastAsia"/>
          <w:rtl/>
        </w:rPr>
        <w:t>ف</w:t>
      </w:r>
      <w:r>
        <w:rPr>
          <w:rFonts w:hint="cs"/>
          <w:rtl/>
        </w:rPr>
        <w:t>ی</w:t>
      </w:r>
      <w:r>
        <w:rPr>
          <w:rtl/>
        </w:rPr>
        <w:t xml:space="preserve"> من لا </w:t>
      </w:r>
      <w:r>
        <w:rPr>
          <w:rFonts w:hint="cs"/>
          <w:rtl/>
        </w:rPr>
        <w:t>ی</w:t>
      </w:r>
      <w:r>
        <w:rPr>
          <w:rFonts w:hint="eastAsia"/>
          <w:rtl/>
        </w:rPr>
        <w:t>نبغ</w:t>
      </w:r>
      <w:r>
        <w:rPr>
          <w:rFonts w:hint="cs"/>
          <w:rtl/>
        </w:rPr>
        <w:t>ی</w:t>
      </w:r>
      <w:r>
        <w:rPr>
          <w:rtl/>
        </w:rPr>
        <w:t xml:space="preserve"> مجالسته </w:t>
      </w:r>
    </w:p>
    <w:p w:rsidR="00ED3E80" w:rsidRDefault="00ED3E80" w:rsidP="00A61E1E">
      <w:pPr>
        <w:pStyle w:val="libNormal"/>
      </w:pPr>
      <w:r>
        <w:rPr>
          <w:rFonts w:hint="eastAsia"/>
          <w:rtl/>
        </w:rPr>
        <w:t>باب</w:t>
      </w:r>
      <w:r>
        <w:rPr>
          <w:rtl/>
        </w:rPr>
        <w:t xml:space="preserve"> من لا </w:t>
      </w:r>
      <w:r>
        <w:rPr>
          <w:rFonts w:hint="cs"/>
          <w:rtl/>
        </w:rPr>
        <w:t>ی</w:t>
      </w:r>
      <w:r>
        <w:rPr>
          <w:rFonts w:hint="eastAsia"/>
          <w:rtl/>
        </w:rPr>
        <w:t>نبغ</w:t>
      </w:r>
      <w:r>
        <w:rPr>
          <w:rFonts w:hint="cs"/>
          <w:rtl/>
        </w:rPr>
        <w:t>ی</w:t>
      </w:r>
      <w:r>
        <w:rPr>
          <w:rtl/>
        </w:rPr>
        <w:t xml:space="preserve"> مجالسته و مصادقته و المجالس الت</w:t>
      </w:r>
      <w:r>
        <w:rPr>
          <w:rFonts w:hint="cs"/>
          <w:rtl/>
        </w:rPr>
        <w:t>ی</w:t>
      </w:r>
      <w:r>
        <w:rPr>
          <w:rtl/>
        </w:rPr>
        <w:t xml:space="preserve"> لا </w:t>
      </w:r>
      <w:r>
        <w:rPr>
          <w:rFonts w:hint="cs"/>
          <w:rtl/>
        </w:rPr>
        <w:t>ی</w:t>
      </w:r>
      <w:r>
        <w:rPr>
          <w:rFonts w:hint="eastAsia"/>
          <w:rtl/>
        </w:rPr>
        <w:t>نبغ</w:t>
      </w:r>
      <w:r>
        <w:rPr>
          <w:rFonts w:hint="cs"/>
          <w:rtl/>
        </w:rPr>
        <w:t>ی</w:t>
      </w:r>
      <w:r>
        <w:rPr>
          <w:rtl/>
        </w:rPr>
        <w:t xml:space="preserve"> الجلوس ف</w:t>
      </w:r>
      <w:r>
        <w:rPr>
          <w:rFonts w:hint="cs"/>
          <w:rtl/>
        </w:rPr>
        <w:t>ی</w:t>
      </w:r>
      <w:r>
        <w:rPr>
          <w:rFonts w:hint="eastAsia"/>
          <w:rtl/>
        </w:rPr>
        <w:t>ها</w:t>
      </w:r>
      <w:r>
        <w:rPr>
          <w:rtl/>
        </w:rPr>
        <w:t xml:space="preserve"> </w:t>
      </w:r>
      <w:r w:rsidRPr="00604B91">
        <w:rPr>
          <w:rStyle w:val="libFootnotenumChar"/>
          <w:rtl/>
        </w:rPr>
        <w:t>(6)</w:t>
      </w:r>
      <w:r>
        <w:rPr>
          <w:rtl/>
        </w:rPr>
        <w:t xml:space="preserve">. </w:t>
      </w:r>
      <w:r w:rsidR="00F71F29" w:rsidRPr="00F71F29">
        <w:rPr>
          <w:rStyle w:val="libAlaemChar"/>
          <w:rFonts w:hint="eastAsia"/>
          <w:rtl/>
        </w:rPr>
        <w:t>(</w:t>
      </w:r>
      <w:r w:rsidRPr="00A61E1E">
        <w:rPr>
          <w:rStyle w:val="libAieChar"/>
          <w:rFonts w:hint="eastAsia"/>
          <w:rtl/>
        </w:rPr>
        <w:t>وَ</w:t>
      </w:r>
      <w:r w:rsidRPr="00A61E1E">
        <w:rPr>
          <w:rStyle w:val="libAieChar"/>
          <w:rtl/>
        </w:rPr>
        <w:t xml:space="preserve"> إِذٰا رَأَ</w:t>
      </w:r>
      <w:r w:rsidRPr="00A61E1E">
        <w:rPr>
          <w:rStyle w:val="libAieChar"/>
          <w:rFonts w:hint="cs"/>
          <w:rtl/>
        </w:rPr>
        <w:t>یْ</w:t>
      </w:r>
      <w:r w:rsidRPr="00A61E1E">
        <w:rPr>
          <w:rStyle w:val="libAieChar"/>
          <w:rFonts w:hint="eastAsia"/>
          <w:rtl/>
        </w:rPr>
        <w:t>تَ</w:t>
      </w:r>
      <w:r w:rsidRPr="00A61E1E">
        <w:rPr>
          <w:rStyle w:val="libAieChar"/>
          <w:rtl/>
        </w:rPr>
        <w:t xml:space="preserve"> الَّذِ</w:t>
      </w:r>
      <w:r w:rsidRPr="00A61E1E">
        <w:rPr>
          <w:rStyle w:val="libAieChar"/>
          <w:rFonts w:hint="cs"/>
          <w:rtl/>
        </w:rPr>
        <w:t>ی</w:t>
      </w:r>
      <w:r w:rsidRPr="00A61E1E">
        <w:rPr>
          <w:rStyle w:val="libAieChar"/>
          <w:rFonts w:hint="eastAsia"/>
          <w:rtl/>
        </w:rPr>
        <w:t>نَ</w:t>
      </w:r>
      <w:r w:rsidRPr="00A61E1E">
        <w:rPr>
          <w:rStyle w:val="libAieChar"/>
          <w:rtl/>
        </w:rPr>
        <w:t xml:space="preserve"> </w:t>
      </w:r>
      <w:r w:rsidRPr="00A61E1E">
        <w:rPr>
          <w:rStyle w:val="libAieChar"/>
          <w:rFonts w:hint="cs"/>
          <w:rtl/>
        </w:rPr>
        <w:t>یَ</w:t>
      </w:r>
      <w:r w:rsidRPr="00A61E1E">
        <w:rPr>
          <w:rStyle w:val="libAieChar"/>
          <w:rFonts w:hint="eastAsia"/>
          <w:rtl/>
        </w:rPr>
        <w:t>خُوضُونَ</w:t>
      </w:r>
      <w:r w:rsidRPr="00A61E1E">
        <w:rPr>
          <w:rStyle w:val="libAieChar"/>
          <w:rtl/>
        </w:rPr>
        <w:t xml:space="preserve"> فِ</w:t>
      </w:r>
      <w:r w:rsidRPr="00A61E1E">
        <w:rPr>
          <w:rStyle w:val="libAieChar"/>
          <w:rFonts w:hint="cs"/>
          <w:rtl/>
        </w:rPr>
        <w:t>ی</w:t>
      </w:r>
      <w:r w:rsidRPr="00A61E1E">
        <w:rPr>
          <w:rStyle w:val="libAieChar"/>
          <w:rtl/>
        </w:rPr>
        <w:t xml:space="preserve"> آ</w:t>
      </w:r>
      <w:r w:rsidRPr="00A61E1E">
        <w:rPr>
          <w:rStyle w:val="libAieChar"/>
          <w:rFonts w:hint="cs"/>
          <w:rtl/>
        </w:rPr>
        <w:t>یٰ</w:t>
      </w:r>
      <w:r w:rsidRPr="00A61E1E">
        <w:rPr>
          <w:rStyle w:val="libAieChar"/>
          <w:rFonts w:hint="eastAsia"/>
          <w:rtl/>
        </w:rPr>
        <w:t>اتِنٰا</w:t>
      </w:r>
      <w:r w:rsidRPr="00A61E1E">
        <w:rPr>
          <w:rStyle w:val="libAieChar"/>
          <w:rtl/>
        </w:rPr>
        <w:t xml:space="preserve"> فَأَعْرِضْ عَنْهُمْ حَتّٰ</w:t>
      </w:r>
      <w:r w:rsidRPr="00A61E1E">
        <w:rPr>
          <w:rStyle w:val="libAieChar"/>
          <w:rFonts w:hint="cs"/>
          <w:rtl/>
        </w:rPr>
        <w:t>ی</w:t>
      </w:r>
      <w:r w:rsidRPr="00A61E1E">
        <w:rPr>
          <w:rStyle w:val="libAieChar"/>
          <w:rtl/>
        </w:rPr>
        <w:t xml:space="preserve"> </w:t>
      </w:r>
      <w:r w:rsidRPr="00A61E1E">
        <w:rPr>
          <w:rStyle w:val="libAieChar"/>
          <w:rFonts w:hint="cs"/>
          <w:rtl/>
        </w:rPr>
        <w:t>یَ</w:t>
      </w:r>
      <w:r w:rsidRPr="00A61E1E">
        <w:rPr>
          <w:rStyle w:val="libAieChar"/>
          <w:rFonts w:hint="eastAsia"/>
          <w:rtl/>
        </w:rPr>
        <w:t>خُوضُوا</w:t>
      </w:r>
      <w:r w:rsidRPr="00A61E1E">
        <w:rPr>
          <w:rStyle w:val="libAieChar"/>
          <w:rtl/>
        </w:rPr>
        <w:t xml:space="preserve"> فِ</w:t>
      </w:r>
      <w:r w:rsidRPr="00A61E1E">
        <w:rPr>
          <w:rStyle w:val="libAieChar"/>
          <w:rFonts w:hint="cs"/>
          <w:rtl/>
        </w:rPr>
        <w:t>ی</w:t>
      </w:r>
      <w:r w:rsidRPr="00A61E1E">
        <w:rPr>
          <w:rStyle w:val="libAieChar"/>
          <w:rtl/>
        </w:rPr>
        <w:t xml:space="preserve"> حَدِ</w:t>
      </w:r>
      <w:r w:rsidRPr="00A61E1E">
        <w:rPr>
          <w:rStyle w:val="libAieChar"/>
          <w:rFonts w:hint="cs"/>
          <w:rtl/>
        </w:rPr>
        <w:t>ی</w:t>
      </w:r>
      <w:r w:rsidRPr="00A61E1E">
        <w:rPr>
          <w:rStyle w:val="libAieChar"/>
          <w:rFonts w:hint="eastAsia"/>
          <w:rtl/>
        </w:rPr>
        <w:t>ثٍ</w:t>
      </w:r>
      <w:r w:rsidRPr="00A61E1E">
        <w:rPr>
          <w:rStyle w:val="libAieChar"/>
          <w:rtl/>
        </w:rPr>
        <w:t xml:space="preserve"> غَ</w:t>
      </w:r>
      <w:r w:rsidRPr="00A61E1E">
        <w:rPr>
          <w:rStyle w:val="libAieChar"/>
          <w:rFonts w:hint="cs"/>
          <w:rtl/>
        </w:rPr>
        <w:t>یْ</w:t>
      </w:r>
      <w:r w:rsidRPr="00A61E1E">
        <w:rPr>
          <w:rStyle w:val="libAieChar"/>
          <w:rFonts w:hint="eastAsia"/>
          <w:rtl/>
        </w:rPr>
        <w:t>رِهِ</w:t>
      </w:r>
      <w:r w:rsidRPr="00A61E1E">
        <w:rPr>
          <w:rStyle w:val="libAieChar"/>
          <w:rtl/>
        </w:rPr>
        <w:t xml:space="preserve"> وَ إِمّٰا </w:t>
      </w:r>
      <w:r w:rsidRPr="00A61E1E">
        <w:rPr>
          <w:rStyle w:val="libAieChar"/>
          <w:rFonts w:hint="cs"/>
          <w:rtl/>
        </w:rPr>
        <w:t>یُ</w:t>
      </w:r>
      <w:r w:rsidRPr="00A61E1E">
        <w:rPr>
          <w:rStyle w:val="libAieChar"/>
          <w:rFonts w:hint="eastAsia"/>
          <w:rtl/>
        </w:rPr>
        <w:t>نْسِ</w:t>
      </w:r>
      <w:r w:rsidRPr="00A61E1E">
        <w:rPr>
          <w:rStyle w:val="libAieChar"/>
          <w:rFonts w:hint="cs"/>
          <w:rtl/>
        </w:rPr>
        <w:t>یَ</w:t>
      </w:r>
      <w:r w:rsidRPr="00A61E1E">
        <w:rPr>
          <w:rStyle w:val="libAieChar"/>
          <w:rFonts w:hint="eastAsia"/>
          <w:rtl/>
        </w:rPr>
        <w:t>نَّکَ</w:t>
      </w:r>
      <w:r w:rsidRPr="00A61E1E">
        <w:rPr>
          <w:rStyle w:val="libAieChar"/>
          <w:rtl/>
        </w:rPr>
        <w:t xml:space="preserve"> الشَّ</w:t>
      </w:r>
      <w:r w:rsidRPr="00A61E1E">
        <w:rPr>
          <w:rStyle w:val="libAieChar"/>
          <w:rFonts w:hint="cs"/>
          <w:rtl/>
        </w:rPr>
        <w:t>یْ</w:t>
      </w:r>
      <w:r w:rsidRPr="00A61E1E">
        <w:rPr>
          <w:rStyle w:val="libAieChar"/>
          <w:rFonts w:hint="eastAsia"/>
          <w:rtl/>
        </w:rPr>
        <w:t>طٰانُ</w:t>
      </w:r>
      <w:r w:rsidRPr="00A61E1E">
        <w:rPr>
          <w:rStyle w:val="libAieChar"/>
          <w:rtl/>
        </w:rPr>
        <w:t xml:space="preserve"> فَلاٰ تَقْعُدْ بَعْدَ الذِّکْر</w:t>
      </w:r>
      <w:r w:rsidRPr="00A61E1E">
        <w:rPr>
          <w:rStyle w:val="libAieChar"/>
          <w:rFonts w:hint="cs"/>
          <w:rtl/>
        </w:rPr>
        <w:t>یٰ</w:t>
      </w:r>
      <w:r w:rsidRPr="00A61E1E">
        <w:rPr>
          <w:rStyle w:val="libAieChar"/>
          <w:rtl/>
        </w:rPr>
        <w:t xml:space="preserve"> مَعَ الْقَوْمِ الظّٰالِمِ</w:t>
      </w:r>
      <w:r w:rsidRPr="00A61E1E">
        <w:rPr>
          <w:rStyle w:val="libAieChar"/>
          <w:rFonts w:hint="cs"/>
          <w:rtl/>
        </w:rPr>
        <w:t>ی</w:t>
      </w:r>
      <w:r w:rsidRPr="00A61E1E">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(7)</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2</w:t>
      </w:r>
      <w:r w:rsidR="00ED3E80">
        <w:rPr>
          <w:rtl/>
        </w:rPr>
        <w:t>44/</w:t>
      </w:r>
      <w:r w:rsidR="001A3C8D">
        <w:rPr>
          <w:rtl/>
        </w:rPr>
        <w:t>9</w:t>
      </w:r>
      <w:r w:rsidR="00ED3E80">
        <w:rPr>
          <w:rtl/>
        </w:rPr>
        <w:t>6/،ج:46</w:t>
      </w:r>
      <w:r w:rsidR="001A3C8D">
        <w:rPr>
          <w:rtl/>
        </w:rPr>
        <w:t>9</w:t>
      </w:r>
      <w:r w:rsidR="00ED3E80">
        <w:rPr>
          <w:rtl/>
        </w:rPr>
        <w:t>/</w:t>
      </w:r>
      <w:r w:rsidR="001A3C8D">
        <w:rPr>
          <w:rtl/>
        </w:rPr>
        <w:t>7</w:t>
      </w:r>
      <w:r w:rsidR="00ED3E80">
        <w:rPr>
          <w:rtl/>
        </w:rPr>
        <w:t xml:space="preserve">5. </w:t>
      </w:r>
    </w:p>
    <w:p w:rsidR="00ED3E80" w:rsidRDefault="00365129" w:rsidP="0027669E">
      <w:pPr>
        <w:pStyle w:val="libFootnote0"/>
      </w:pPr>
      <w:r>
        <w:rPr>
          <w:rtl/>
        </w:rPr>
        <w:t>(2)</w:t>
      </w:r>
      <w:r w:rsidR="00ED3E80">
        <w:rPr>
          <w:rtl/>
        </w:rPr>
        <w:t xml:space="preserve"> ق:کتاب الصلاه</w:t>
      </w:r>
      <w:r w:rsidR="001A3C8D">
        <w:rPr>
          <w:rtl/>
        </w:rPr>
        <w:t>37</w:t>
      </w:r>
      <w:r w:rsidR="00ED3E80">
        <w:rPr>
          <w:rtl/>
        </w:rPr>
        <w:t>4/5</w:t>
      </w:r>
      <w:r w:rsidR="001A3C8D">
        <w:rPr>
          <w:rtl/>
        </w:rPr>
        <w:t>3</w:t>
      </w:r>
      <w:r w:rsidR="00ED3E80">
        <w:rPr>
          <w:rtl/>
        </w:rPr>
        <w:t>/،ج:</w:t>
      </w:r>
      <w:r w:rsidR="001A3C8D">
        <w:rPr>
          <w:rtl/>
        </w:rPr>
        <w:t>188</w:t>
      </w:r>
      <w:r w:rsidR="00ED3E80">
        <w:rPr>
          <w:rtl/>
        </w:rPr>
        <w:t>/</w:t>
      </w:r>
      <w:r w:rsidR="001A3C8D">
        <w:rPr>
          <w:rtl/>
        </w:rPr>
        <w:t>8</w:t>
      </w:r>
      <w:r w:rsidR="00ED3E80">
        <w:rPr>
          <w:rtl/>
        </w:rPr>
        <w:t xml:space="preserve">5.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56/</w:t>
      </w:r>
      <w:r w:rsidR="001A3C8D">
        <w:rPr>
          <w:rtl/>
        </w:rPr>
        <w:t>21</w:t>
      </w:r>
      <w:r w:rsidR="00ED3E80">
        <w:rPr>
          <w:rtl/>
        </w:rPr>
        <w:t>/،ج:</w:t>
      </w:r>
      <w:r w:rsidR="001A3C8D">
        <w:rPr>
          <w:rtl/>
        </w:rPr>
        <w:t>200</w:t>
      </w:r>
      <w:r w:rsidR="00ED3E80">
        <w:rPr>
          <w:rtl/>
        </w:rPr>
        <w:t>/6</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56/</w:t>
      </w:r>
      <w:r w:rsidR="001A3C8D">
        <w:rPr>
          <w:rtl/>
        </w:rPr>
        <w:t>21</w:t>
      </w:r>
      <w:r w:rsidR="00ED3E80">
        <w:rPr>
          <w:rtl/>
        </w:rPr>
        <w:t>/،ج:</w:t>
      </w:r>
      <w:r w:rsidR="001A3C8D">
        <w:rPr>
          <w:rtl/>
        </w:rPr>
        <w:t>201</w:t>
      </w:r>
      <w:r w:rsidR="00ED3E80">
        <w:rPr>
          <w:rtl/>
        </w:rPr>
        <w:t>/6</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ق:کتاب العشره5</w:t>
      </w:r>
      <w:r w:rsidR="001A3C8D">
        <w:rPr>
          <w:rtl/>
        </w:rPr>
        <w:t>0</w:t>
      </w:r>
      <w:r w:rsidR="00ED3E80">
        <w:rPr>
          <w:rtl/>
        </w:rPr>
        <w:t>/</w:t>
      </w:r>
      <w:r w:rsidR="001A3C8D">
        <w:rPr>
          <w:rtl/>
        </w:rPr>
        <w:t>13</w:t>
      </w:r>
      <w:r w:rsidR="00ED3E80">
        <w:rPr>
          <w:rtl/>
        </w:rPr>
        <w:t>/،ج:</w:t>
      </w:r>
      <w:r w:rsidR="001A3C8D">
        <w:rPr>
          <w:rtl/>
        </w:rPr>
        <w:t>183</w:t>
      </w:r>
      <w:r w:rsidR="00ED3E80">
        <w:rPr>
          <w:rtl/>
        </w:rPr>
        <w:t>/</w:t>
      </w:r>
      <w:r w:rsidR="001A3C8D">
        <w:rPr>
          <w:rtl/>
        </w:rPr>
        <w:t>7</w:t>
      </w:r>
      <w:r w:rsidR="00ED3E80">
        <w:rPr>
          <w:rtl/>
        </w:rPr>
        <w:t xml:space="preserve">4. </w:t>
      </w:r>
    </w:p>
    <w:p w:rsidR="00ED3E80" w:rsidRDefault="00365129" w:rsidP="0027669E">
      <w:pPr>
        <w:pStyle w:val="libFootnote0"/>
      </w:pPr>
      <w:r>
        <w:rPr>
          <w:rtl/>
        </w:rPr>
        <w:t>(6)</w:t>
      </w:r>
      <w:r w:rsidR="00ED3E80">
        <w:rPr>
          <w:rtl/>
        </w:rPr>
        <w:t xml:space="preserve"> ق:کتاب العشره5</w:t>
      </w:r>
      <w:r w:rsidR="001A3C8D">
        <w:rPr>
          <w:rtl/>
        </w:rPr>
        <w:t>2</w:t>
      </w:r>
      <w:r w:rsidR="00ED3E80">
        <w:rPr>
          <w:rtl/>
        </w:rPr>
        <w:t>/</w:t>
      </w:r>
      <w:r w:rsidR="001A3C8D">
        <w:rPr>
          <w:rtl/>
        </w:rPr>
        <w:t>1</w:t>
      </w:r>
      <w:r w:rsidR="00ED3E80">
        <w:rPr>
          <w:rtl/>
        </w:rPr>
        <w:t>4/،ج:</w:t>
      </w:r>
      <w:r w:rsidR="001A3C8D">
        <w:rPr>
          <w:rtl/>
        </w:rPr>
        <w:t>190</w:t>
      </w:r>
      <w:r w:rsidR="00ED3E80">
        <w:rPr>
          <w:rtl/>
        </w:rPr>
        <w:t>/</w:t>
      </w:r>
      <w:r w:rsidR="001A3C8D">
        <w:rPr>
          <w:rtl/>
        </w:rPr>
        <w:t>7</w:t>
      </w:r>
      <w:r w:rsidR="00ED3E80">
        <w:rPr>
          <w:rtl/>
        </w:rPr>
        <w:t xml:space="preserve">4. </w:t>
      </w:r>
    </w:p>
    <w:p w:rsidR="00B431B0" w:rsidRDefault="00365129" w:rsidP="0027669E">
      <w:pPr>
        <w:pStyle w:val="libFootnote0"/>
        <w:rPr>
          <w:rtl/>
        </w:rPr>
      </w:pPr>
      <w:r>
        <w:rPr>
          <w:rtl/>
        </w:rPr>
        <w:t>(7)</w:t>
      </w:r>
      <w:r w:rsidR="00ED3E80">
        <w:rPr>
          <w:rtl/>
        </w:rPr>
        <w:t xml:space="preserve"> سوره الأنعام/الآ</w:t>
      </w:r>
      <w:r w:rsidR="00ED3E80">
        <w:rPr>
          <w:rFonts w:hint="cs"/>
          <w:rtl/>
        </w:rPr>
        <w:t>ی</w:t>
      </w:r>
      <w:r w:rsidR="00ED3E80">
        <w:rPr>
          <w:rFonts w:hint="eastAsia"/>
          <w:rtl/>
        </w:rPr>
        <w:t>ه</w:t>
      </w:r>
      <w:r w:rsidR="00ED3E80">
        <w:rPr>
          <w:rtl/>
        </w:rPr>
        <w:t xml:space="preserve"> 6</w:t>
      </w:r>
      <w:r w:rsidR="001A3C8D">
        <w:rPr>
          <w:rtl/>
        </w:rPr>
        <w:t>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tl/>
        </w:rPr>
        <w:t xml:space="preserve"> انّ مجالسه الموت</w:t>
      </w:r>
      <w:r>
        <w:rPr>
          <w:rFonts w:hint="cs"/>
          <w:rtl/>
        </w:rPr>
        <w:t>ی</w:t>
      </w:r>
      <w:r>
        <w:rPr>
          <w:rFonts w:hint="eastAsia"/>
          <w:rtl/>
        </w:rPr>
        <w:t>،أ</w:t>
      </w:r>
      <w:r>
        <w:rPr>
          <w:rFonts w:hint="cs"/>
          <w:rtl/>
        </w:rPr>
        <w:t>ی</w:t>
      </w:r>
      <w:r>
        <w:rPr>
          <w:rtl/>
        </w:rPr>
        <w:t xml:space="preserve"> الغن</w:t>
      </w:r>
      <w:r>
        <w:rPr>
          <w:rFonts w:hint="cs"/>
          <w:rtl/>
        </w:rPr>
        <w:t>یّ</w:t>
      </w:r>
      <w:r>
        <w:rPr>
          <w:rtl/>
        </w:rPr>
        <w:t xml:space="preserve"> المترف،تم</w:t>
      </w:r>
      <w:r>
        <w:rPr>
          <w:rFonts w:hint="cs"/>
          <w:rtl/>
        </w:rPr>
        <w:t>ی</w:t>
      </w:r>
      <w:r>
        <w:rPr>
          <w:rFonts w:hint="eastAsia"/>
          <w:rtl/>
        </w:rPr>
        <w:t>ت</w:t>
      </w:r>
      <w:r>
        <w:rPr>
          <w:rtl/>
        </w:rPr>
        <w:t xml:space="preserve"> القلب. </w:t>
      </w:r>
    </w:p>
    <w:p w:rsidR="00ED3E80" w:rsidRDefault="00ED3E80" w:rsidP="00ED3E80">
      <w:pPr>
        <w:pStyle w:val="libNormal"/>
      </w:pPr>
      <w:r w:rsidRPr="00A61E1E">
        <w:rPr>
          <w:rStyle w:val="libBold1Char"/>
          <w:rFonts w:hint="eastAsia"/>
          <w:rtl/>
        </w:rPr>
        <w:t>أمال</w:t>
      </w:r>
      <w:r w:rsidRPr="00A61E1E">
        <w:rPr>
          <w:rStyle w:val="libBold1Char"/>
          <w:rFonts w:hint="cs"/>
          <w:rtl/>
        </w:rPr>
        <w:t>ی</w:t>
      </w:r>
      <w:r w:rsidRPr="00A61E1E">
        <w:rPr>
          <w:rStyle w:val="libBold1Char"/>
          <w:rtl/>
        </w:rPr>
        <w:t xml:space="preserve"> الصدوق</w:t>
      </w:r>
      <w:r>
        <w:rPr>
          <w:rtl/>
        </w:rPr>
        <w:t>:عن أب</w:t>
      </w:r>
      <w:r>
        <w:rPr>
          <w:rFonts w:hint="cs"/>
          <w:rtl/>
        </w:rPr>
        <w:t>ی</w:t>
      </w:r>
      <w:r>
        <w:rPr>
          <w:rtl/>
        </w:rPr>
        <w:t xml:space="preserve"> جعفر الباقر </w:t>
      </w:r>
      <w:r w:rsidR="00EC2CC2" w:rsidRPr="00EC2CC2">
        <w:rPr>
          <w:rStyle w:val="libAlaemChar"/>
          <w:rtl/>
        </w:rPr>
        <w:t>عليه‌السلام</w:t>
      </w:r>
      <w:r>
        <w:rPr>
          <w:rtl/>
        </w:rPr>
        <w:t xml:space="preserve"> انّه قال لرجل: </w:t>
      </w:r>
      <w:r>
        <w:rPr>
          <w:rFonts w:hint="cs"/>
          <w:rtl/>
        </w:rPr>
        <w:t>ی</w:t>
      </w:r>
      <w:r>
        <w:rPr>
          <w:rFonts w:hint="eastAsia"/>
          <w:rtl/>
        </w:rPr>
        <w:t>ا</w:t>
      </w:r>
      <w:r>
        <w:rPr>
          <w:rtl/>
        </w:rPr>
        <w:t xml:space="preserve"> فلان لا تجالس الأغن</w:t>
      </w:r>
      <w:r>
        <w:rPr>
          <w:rFonts w:hint="cs"/>
          <w:rtl/>
        </w:rPr>
        <w:t>ی</w:t>
      </w:r>
      <w:r>
        <w:rPr>
          <w:rFonts w:hint="eastAsia"/>
          <w:rtl/>
        </w:rPr>
        <w:t>اء</w:t>
      </w:r>
      <w:r>
        <w:rPr>
          <w:rtl/>
        </w:rPr>
        <w:t xml:space="preserve"> فانّ العبد </w:t>
      </w:r>
      <w:r>
        <w:rPr>
          <w:rFonts w:hint="cs"/>
          <w:rtl/>
        </w:rPr>
        <w:t>ی</w:t>
      </w:r>
      <w:r>
        <w:rPr>
          <w:rFonts w:hint="eastAsia"/>
          <w:rtl/>
        </w:rPr>
        <w:t>جالسهم</w:t>
      </w:r>
      <w:r>
        <w:rPr>
          <w:rtl/>
        </w:rPr>
        <w:t xml:space="preserve"> و هو </w:t>
      </w:r>
      <w:r>
        <w:rPr>
          <w:rFonts w:hint="cs"/>
          <w:rtl/>
        </w:rPr>
        <w:t>ی</w:t>
      </w:r>
      <w:r>
        <w:rPr>
          <w:rFonts w:hint="eastAsia"/>
          <w:rtl/>
        </w:rPr>
        <w:t>ر</w:t>
      </w:r>
      <w:r>
        <w:rPr>
          <w:rFonts w:hint="cs"/>
          <w:rtl/>
        </w:rPr>
        <w:t>ی</w:t>
      </w:r>
      <w:r>
        <w:rPr>
          <w:rtl/>
        </w:rPr>
        <w:t xml:space="preserve"> انّ للّه عل</w:t>
      </w:r>
      <w:r>
        <w:rPr>
          <w:rFonts w:hint="cs"/>
          <w:rtl/>
        </w:rPr>
        <w:t>ی</w:t>
      </w:r>
      <w:r>
        <w:rPr>
          <w:rFonts w:hint="eastAsia"/>
          <w:rtl/>
        </w:rPr>
        <w:t>ه</w:t>
      </w:r>
      <w:r>
        <w:rPr>
          <w:rtl/>
        </w:rPr>
        <w:t xml:space="preserve"> نعمه فما </w:t>
      </w:r>
      <w:r>
        <w:rPr>
          <w:rFonts w:hint="cs"/>
          <w:rtl/>
        </w:rPr>
        <w:t>ی</w:t>
      </w:r>
      <w:r>
        <w:rPr>
          <w:rFonts w:hint="eastAsia"/>
          <w:rtl/>
        </w:rPr>
        <w:t>قوم</w:t>
      </w:r>
      <w:r>
        <w:rPr>
          <w:rtl/>
        </w:rPr>
        <w:t xml:space="preserve"> حتّ</w:t>
      </w:r>
      <w:r>
        <w:rPr>
          <w:rFonts w:hint="cs"/>
          <w:rtl/>
        </w:rPr>
        <w:t>ی</w:t>
      </w:r>
      <w:r>
        <w:rPr>
          <w:rtl/>
        </w:rPr>
        <w:t xml:space="preserve"> </w:t>
      </w:r>
      <w:r>
        <w:rPr>
          <w:rFonts w:hint="cs"/>
          <w:rtl/>
        </w:rPr>
        <w:t>ی</w:t>
      </w:r>
      <w:r>
        <w:rPr>
          <w:rFonts w:hint="eastAsia"/>
          <w:rtl/>
        </w:rPr>
        <w:t>ر</w:t>
      </w:r>
      <w:r>
        <w:rPr>
          <w:rFonts w:hint="cs"/>
          <w:rtl/>
        </w:rPr>
        <w:t>ی</w:t>
      </w:r>
      <w:r>
        <w:rPr>
          <w:rtl/>
        </w:rPr>
        <w:t xml:space="preserve"> أن ل</w:t>
      </w:r>
      <w:r>
        <w:rPr>
          <w:rFonts w:hint="cs"/>
          <w:rtl/>
        </w:rPr>
        <w:t>ی</w:t>
      </w:r>
      <w:r>
        <w:rPr>
          <w:rFonts w:hint="eastAsia"/>
          <w:rtl/>
        </w:rPr>
        <w:t>س</w:t>
      </w:r>
      <w:r>
        <w:rPr>
          <w:rtl/>
        </w:rPr>
        <w:t xml:space="preserve"> للّه عل</w:t>
      </w:r>
      <w:r>
        <w:rPr>
          <w:rFonts w:hint="cs"/>
          <w:rtl/>
        </w:rPr>
        <w:t>ی</w:t>
      </w:r>
      <w:r>
        <w:rPr>
          <w:rFonts w:hint="eastAsia"/>
          <w:rtl/>
        </w:rPr>
        <w:t>ه</w:t>
      </w:r>
      <w:r>
        <w:rPr>
          <w:rtl/>
        </w:rPr>
        <w:t xml:space="preserve"> نعمه. </w:t>
      </w:r>
    </w:p>
    <w:p w:rsidR="00ED3E80" w:rsidRDefault="00ED3E80" w:rsidP="00ED3E80">
      <w:pPr>
        <w:pStyle w:val="libNormal"/>
      </w:pPr>
      <w:r w:rsidRPr="00A61E1E">
        <w:rPr>
          <w:rStyle w:val="libBold1Char"/>
          <w:rFonts w:hint="eastAsia"/>
          <w:rtl/>
        </w:rPr>
        <w:t>مجالس</w:t>
      </w:r>
      <w:r w:rsidRPr="00A61E1E">
        <w:rPr>
          <w:rStyle w:val="libBold1Char"/>
          <w:rtl/>
        </w:rPr>
        <w:t xml:space="preserve"> المف</w:t>
      </w:r>
      <w:r w:rsidRPr="00A61E1E">
        <w:rPr>
          <w:rStyle w:val="libBold1Char"/>
          <w:rFonts w:hint="cs"/>
          <w:rtl/>
        </w:rPr>
        <w:t>ی</w:t>
      </w:r>
      <w:r w:rsidRPr="00A61E1E">
        <w:rPr>
          <w:rStyle w:val="libBold1Char"/>
          <w:rFonts w:hint="eastAsia"/>
          <w:rtl/>
        </w:rPr>
        <w:t>د</w:t>
      </w:r>
      <w:r>
        <w:rPr>
          <w:rtl/>
        </w:rPr>
        <w:t>:عن سل</w:t>
      </w:r>
      <w:r>
        <w:rPr>
          <w:rFonts w:hint="cs"/>
          <w:rtl/>
        </w:rPr>
        <w:t>ی</w:t>
      </w:r>
      <w:r>
        <w:rPr>
          <w:rFonts w:hint="eastAsia"/>
          <w:rtl/>
        </w:rPr>
        <w:t>مان</w:t>
      </w:r>
      <w:r>
        <w:rPr>
          <w:rtl/>
        </w:rPr>
        <w:t xml:space="preserve"> الجعفر</w:t>
      </w:r>
      <w:r>
        <w:rPr>
          <w:rFonts w:hint="cs"/>
          <w:rtl/>
        </w:rPr>
        <w:t>ی</w:t>
      </w:r>
      <w:r>
        <w:rPr>
          <w:rtl/>
        </w:rPr>
        <w:t xml:space="preserve"> قال:سمعت أبا الحسن </w:t>
      </w:r>
      <w:r w:rsidR="00EC2CC2" w:rsidRPr="00EC2CC2">
        <w:rPr>
          <w:rStyle w:val="libAlaemChar"/>
          <w:rtl/>
        </w:rPr>
        <w:t>عليه‌السلام</w:t>
      </w:r>
      <w:r>
        <w:rPr>
          <w:rtl/>
        </w:rPr>
        <w:t xml:space="preserve"> </w:t>
      </w:r>
      <w:r>
        <w:rPr>
          <w:rFonts w:hint="cs"/>
          <w:rtl/>
        </w:rPr>
        <w:t>ی</w:t>
      </w:r>
      <w:r>
        <w:rPr>
          <w:rFonts w:hint="eastAsia"/>
          <w:rtl/>
        </w:rPr>
        <w:t>قول</w:t>
      </w:r>
      <w:r>
        <w:rPr>
          <w:rtl/>
        </w:rPr>
        <w:t xml:space="preserve"> لأب</w:t>
      </w:r>
      <w:r>
        <w:rPr>
          <w:rFonts w:hint="cs"/>
          <w:rtl/>
        </w:rPr>
        <w:t>ی</w:t>
      </w:r>
      <w:r>
        <w:rPr>
          <w:rtl/>
        </w:rPr>
        <w:t>: ما ل</w:t>
      </w:r>
      <w:r>
        <w:rPr>
          <w:rFonts w:hint="cs"/>
          <w:rtl/>
        </w:rPr>
        <w:t>ی</w:t>
      </w:r>
      <w:r>
        <w:rPr>
          <w:rtl/>
        </w:rPr>
        <w:t xml:space="preserve"> رأ</w:t>
      </w:r>
      <w:r>
        <w:rPr>
          <w:rFonts w:hint="cs"/>
          <w:rtl/>
        </w:rPr>
        <w:t>ی</w:t>
      </w:r>
      <w:r>
        <w:rPr>
          <w:rFonts w:hint="eastAsia"/>
          <w:rtl/>
        </w:rPr>
        <w:t>تک</w:t>
      </w:r>
      <w:r>
        <w:rPr>
          <w:rtl/>
        </w:rPr>
        <w:t xml:space="preserve"> عند عبد الرحمن بن </w:t>
      </w:r>
      <w:r>
        <w:rPr>
          <w:rFonts w:hint="cs"/>
          <w:rtl/>
        </w:rPr>
        <w:t>ی</w:t>
      </w:r>
      <w:r>
        <w:rPr>
          <w:rFonts w:hint="eastAsia"/>
          <w:rtl/>
        </w:rPr>
        <w:t>عقوب؟قال</w:t>
      </w:r>
      <w:r>
        <w:rPr>
          <w:rtl/>
        </w:rPr>
        <w:t>:انّه خال</w:t>
      </w:r>
      <w:r>
        <w:rPr>
          <w:rFonts w:hint="cs"/>
          <w:rtl/>
        </w:rPr>
        <w:t>ی</w:t>
      </w:r>
      <w:r>
        <w:rPr>
          <w:rFonts w:hint="eastAsia"/>
          <w:rtl/>
        </w:rPr>
        <w:t>،فقال</w:t>
      </w:r>
      <w:r>
        <w:rPr>
          <w:rtl/>
        </w:rPr>
        <w:t xml:space="preserve"> له أبو الحسن </w:t>
      </w:r>
      <w:r w:rsidR="00EC2CC2" w:rsidRPr="00EC2CC2">
        <w:rPr>
          <w:rStyle w:val="libAlaemChar"/>
          <w:rtl/>
        </w:rPr>
        <w:t>عليه‌السلام</w:t>
      </w:r>
      <w:r>
        <w:rPr>
          <w:rtl/>
        </w:rPr>
        <w:t xml:space="preserve">:انّه </w:t>
      </w:r>
      <w:r>
        <w:rPr>
          <w:rFonts w:hint="cs"/>
          <w:rtl/>
        </w:rPr>
        <w:t>ی</w:t>
      </w:r>
      <w:r>
        <w:rPr>
          <w:rFonts w:hint="eastAsia"/>
          <w:rtl/>
        </w:rPr>
        <w:t>قول</w:t>
      </w:r>
      <w:r>
        <w:rPr>
          <w:rtl/>
        </w:rPr>
        <w:t xml:space="preserve"> ف</w:t>
      </w:r>
      <w:r>
        <w:rPr>
          <w:rFonts w:hint="cs"/>
          <w:rtl/>
        </w:rPr>
        <w:t>ی</w:t>
      </w:r>
      <w:r>
        <w:rPr>
          <w:rtl/>
        </w:rPr>
        <w:t xml:space="preserve"> اللّه قولا عظ</w:t>
      </w:r>
      <w:r>
        <w:rPr>
          <w:rFonts w:hint="cs"/>
          <w:rtl/>
        </w:rPr>
        <w:t>ی</w:t>
      </w:r>
      <w:r>
        <w:rPr>
          <w:rFonts w:hint="eastAsia"/>
          <w:rtl/>
        </w:rPr>
        <w:t>ما،</w:t>
      </w:r>
      <w:r>
        <w:rPr>
          <w:rFonts w:hint="cs"/>
          <w:rtl/>
        </w:rPr>
        <w:t>ی</w:t>
      </w:r>
      <w:r>
        <w:rPr>
          <w:rFonts w:hint="eastAsia"/>
          <w:rtl/>
        </w:rPr>
        <w:t>صف</w:t>
      </w:r>
      <w:r>
        <w:rPr>
          <w:rtl/>
        </w:rPr>
        <w:t xml:space="preserve"> اللّه و </w:t>
      </w:r>
      <w:r>
        <w:rPr>
          <w:rFonts w:hint="cs"/>
          <w:rtl/>
        </w:rPr>
        <w:t>ی</w:t>
      </w:r>
      <w:r>
        <w:rPr>
          <w:rFonts w:hint="eastAsia"/>
          <w:rtl/>
        </w:rPr>
        <w:t>حدّه</w:t>
      </w:r>
      <w:r>
        <w:rPr>
          <w:rtl/>
        </w:rPr>
        <w:t xml:space="preserve"> و اللّه لا </w:t>
      </w:r>
      <w:r>
        <w:rPr>
          <w:rFonts w:hint="cs"/>
          <w:rtl/>
        </w:rPr>
        <w:t>ی</w:t>
      </w:r>
      <w:r>
        <w:rPr>
          <w:rFonts w:hint="eastAsia"/>
          <w:rtl/>
        </w:rPr>
        <w:t>وصف،فامّا</w:t>
      </w:r>
      <w:r>
        <w:rPr>
          <w:rtl/>
        </w:rPr>
        <w:t xml:space="preserve"> جلست معه و ترکتنا و امّا جلست م</w:t>
      </w:r>
      <w:r>
        <w:rPr>
          <w:rFonts w:hint="eastAsia"/>
          <w:rtl/>
        </w:rPr>
        <w:t>عنا</w:t>
      </w:r>
      <w:r>
        <w:rPr>
          <w:rtl/>
        </w:rPr>
        <w:t xml:space="preserve"> و ترکته،فقال:ان هو </w:t>
      </w:r>
      <w:r>
        <w:rPr>
          <w:rFonts w:hint="cs"/>
          <w:rtl/>
        </w:rPr>
        <w:t>ی</w:t>
      </w:r>
      <w:r>
        <w:rPr>
          <w:rFonts w:hint="eastAsia"/>
          <w:rtl/>
        </w:rPr>
        <w:t>قول</w:t>
      </w:r>
      <w:r>
        <w:rPr>
          <w:rtl/>
        </w:rPr>
        <w:t xml:space="preserve"> ما شاء،أ</w:t>
      </w:r>
      <w:r>
        <w:rPr>
          <w:rFonts w:hint="cs"/>
          <w:rtl/>
        </w:rPr>
        <w:t>یّ</w:t>
      </w:r>
      <w:r>
        <w:rPr>
          <w:rtl/>
        </w:rPr>
        <w:t xml:space="preserve"> ش</w:t>
      </w:r>
      <w:r>
        <w:rPr>
          <w:rFonts w:hint="cs"/>
          <w:rtl/>
        </w:rPr>
        <w:t>ی</w:t>
      </w:r>
      <w:r>
        <w:rPr>
          <w:rFonts w:hint="eastAsia"/>
          <w:rtl/>
        </w:rPr>
        <w:t>ء</w:t>
      </w:r>
      <w:r>
        <w:rPr>
          <w:rtl/>
        </w:rPr>
        <w:t xml:space="preserve"> عل</w:t>
      </w:r>
      <w:r>
        <w:rPr>
          <w:rFonts w:hint="cs"/>
          <w:rtl/>
        </w:rPr>
        <w:t>یّ</w:t>
      </w:r>
      <w:r>
        <w:rPr>
          <w:rtl/>
        </w:rPr>
        <w:t xml:space="preserve"> منه إذا لم أقل ما </w:t>
      </w:r>
      <w:r>
        <w:rPr>
          <w:rFonts w:hint="cs"/>
          <w:rtl/>
        </w:rPr>
        <w:t>ی</w:t>
      </w:r>
      <w:r>
        <w:rPr>
          <w:rFonts w:hint="eastAsia"/>
          <w:rtl/>
        </w:rPr>
        <w:t>قول؟فقال</w:t>
      </w:r>
      <w:r>
        <w:rPr>
          <w:rtl/>
        </w:rPr>
        <w:t xml:space="preserve"> له أبو الحسن </w:t>
      </w:r>
      <w:r w:rsidR="00EC2CC2" w:rsidRPr="00EC2CC2">
        <w:rPr>
          <w:rStyle w:val="libAlaemChar"/>
          <w:rtl/>
        </w:rPr>
        <w:t>عليه‌السلام</w:t>
      </w:r>
      <w:r>
        <w:rPr>
          <w:rtl/>
        </w:rPr>
        <w:t xml:space="preserve">:أما تخاف أن </w:t>
      </w:r>
      <w:r>
        <w:rPr>
          <w:rFonts w:hint="cs"/>
          <w:rtl/>
        </w:rPr>
        <w:t>ی</w:t>
      </w:r>
      <w:r>
        <w:rPr>
          <w:rFonts w:hint="eastAsia"/>
          <w:rtl/>
        </w:rPr>
        <w:t>نزل</w:t>
      </w:r>
      <w:r>
        <w:rPr>
          <w:rtl/>
        </w:rPr>
        <w:t xml:space="preserve"> به نقمه فتص</w:t>
      </w:r>
      <w:r>
        <w:rPr>
          <w:rFonts w:hint="cs"/>
          <w:rtl/>
        </w:rPr>
        <w:t>ی</w:t>
      </w:r>
      <w:r>
        <w:rPr>
          <w:rFonts w:hint="eastAsia"/>
          <w:rtl/>
        </w:rPr>
        <w:t>بکم</w:t>
      </w:r>
      <w:r>
        <w:rPr>
          <w:rtl/>
        </w:rPr>
        <w:t xml:space="preserve"> جم</w:t>
      </w:r>
      <w:r>
        <w:rPr>
          <w:rFonts w:hint="cs"/>
          <w:rtl/>
        </w:rPr>
        <w:t>ی</w:t>
      </w:r>
      <w:r>
        <w:rPr>
          <w:rFonts w:hint="eastAsia"/>
          <w:rtl/>
        </w:rPr>
        <w:t>عا؟</w:t>
      </w:r>
      <w:r>
        <w:rPr>
          <w:rtl/>
        </w:rPr>
        <w:t xml:space="preserve"> أما علمت بالذ</w:t>
      </w:r>
      <w:r>
        <w:rPr>
          <w:rFonts w:hint="cs"/>
          <w:rtl/>
        </w:rPr>
        <w:t>ی</w:t>
      </w:r>
      <w:r>
        <w:rPr>
          <w:rtl/>
        </w:rPr>
        <w:t xml:space="preserve"> کان من أصحاب موس</w:t>
      </w:r>
      <w:r>
        <w:rPr>
          <w:rFonts w:hint="cs"/>
          <w:rtl/>
        </w:rPr>
        <w:t>ی</w:t>
      </w:r>
      <w:r>
        <w:rPr>
          <w:rtl/>
        </w:rPr>
        <w:t xml:space="preserve"> </w:t>
      </w:r>
      <w:r w:rsidR="00EC2CC2" w:rsidRPr="00EC2CC2">
        <w:rPr>
          <w:rStyle w:val="libAlaemChar"/>
          <w:rtl/>
        </w:rPr>
        <w:t>عليه‌السلام</w:t>
      </w:r>
      <w:r>
        <w:rPr>
          <w:rtl/>
        </w:rPr>
        <w:t xml:space="preserve"> و کان أبوه من أصحاب فرعون،فلمّا لحقت خ</w:t>
      </w:r>
      <w:r>
        <w:rPr>
          <w:rFonts w:hint="cs"/>
          <w:rtl/>
        </w:rPr>
        <w:t>ی</w:t>
      </w:r>
      <w:r>
        <w:rPr>
          <w:rFonts w:hint="eastAsia"/>
          <w:rtl/>
        </w:rPr>
        <w:t>ل</w:t>
      </w:r>
      <w:r>
        <w:rPr>
          <w:rtl/>
        </w:rPr>
        <w:t xml:space="preserve"> فرعون موس</w:t>
      </w:r>
      <w:r>
        <w:rPr>
          <w:rFonts w:hint="cs"/>
          <w:rtl/>
        </w:rPr>
        <w:t>ی</w:t>
      </w:r>
      <w:r>
        <w:rPr>
          <w:rtl/>
        </w:rPr>
        <w:t xml:space="preserve"> تخلّف عنه ل</w:t>
      </w:r>
      <w:r>
        <w:rPr>
          <w:rFonts w:hint="cs"/>
          <w:rtl/>
        </w:rPr>
        <w:t>ی</w:t>
      </w:r>
      <w:r>
        <w:rPr>
          <w:rFonts w:hint="eastAsia"/>
          <w:rtl/>
        </w:rPr>
        <w:t>عظه</w:t>
      </w:r>
      <w:r>
        <w:rPr>
          <w:rtl/>
        </w:rPr>
        <w:t xml:space="preserve"> </w:t>
      </w:r>
      <w:r>
        <w:rPr>
          <w:rFonts w:hint="eastAsia"/>
          <w:rtl/>
        </w:rPr>
        <w:t>و</w:t>
      </w:r>
      <w:r>
        <w:rPr>
          <w:rtl/>
        </w:rPr>
        <w:t xml:space="preserve"> أدرکه موس</w:t>
      </w:r>
      <w:r>
        <w:rPr>
          <w:rFonts w:hint="cs"/>
          <w:rtl/>
        </w:rPr>
        <w:t>ی</w:t>
      </w:r>
      <w:r>
        <w:rPr>
          <w:rtl/>
        </w:rPr>
        <w:t xml:space="preserve"> و أبوه </w:t>
      </w:r>
      <w:r>
        <w:rPr>
          <w:rFonts w:hint="cs"/>
          <w:rtl/>
        </w:rPr>
        <w:t>ی</w:t>
      </w:r>
      <w:r>
        <w:rPr>
          <w:rFonts w:hint="eastAsia"/>
          <w:rtl/>
        </w:rPr>
        <w:t>راغمه</w:t>
      </w:r>
      <w:r>
        <w:rPr>
          <w:rtl/>
        </w:rPr>
        <w:t xml:space="preserve"> حتّ</w:t>
      </w:r>
      <w:r>
        <w:rPr>
          <w:rFonts w:hint="cs"/>
          <w:rtl/>
        </w:rPr>
        <w:t>ی</w:t>
      </w:r>
      <w:r>
        <w:rPr>
          <w:rtl/>
        </w:rPr>
        <w:t xml:space="preserve"> بلغا طرف البحر فغرقا جم</w:t>
      </w:r>
      <w:r>
        <w:rPr>
          <w:rFonts w:hint="cs"/>
          <w:rtl/>
        </w:rPr>
        <w:t>ی</w:t>
      </w:r>
      <w:r>
        <w:rPr>
          <w:rFonts w:hint="eastAsia"/>
          <w:rtl/>
        </w:rPr>
        <w:t>عا،فأت</w:t>
      </w:r>
      <w:r>
        <w:rPr>
          <w:rFonts w:hint="cs"/>
          <w:rtl/>
        </w:rPr>
        <w:t>ی</w:t>
      </w:r>
      <w:r>
        <w:rPr>
          <w:rtl/>
        </w:rPr>
        <w:t xml:space="preserve"> موس</w:t>
      </w:r>
      <w:r>
        <w:rPr>
          <w:rFonts w:hint="cs"/>
          <w:rtl/>
        </w:rPr>
        <w:t>ی</w:t>
      </w:r>
      <w:r>
        <w:rPr>
          <w:rtl/>
        </w:rPr>
        <w:t xml:space="preserve"> الخبر فسأل جبرئ</w:t>
      </w:r>
      <w:r>
        <w:rPr>
          <w:rFonts w:hint="cs"/>
          <w:rtl/>
        </w:rPr>
        <w:t>ی</w:t>
      </w:r>
      <w:r>
        <w:rPr>
          <w:rFonts w:hint="eastAsia"/>
          <w:rtl/>
        </w:rPr>
        <w:t>ل</w:t>
      </w:r>
      <w:r>
        <w:rPr>
          <w:rtl/>
        </w:rPr>
        <w:t xml:space="preserve"> عن حاله فقال له: </w:t>
      </w:r>
    </w:p>
    <w:p w:rsidR="00ED3E80" w:rsidRDefault="00ED3E80" w:rsidP="00ED3E80">
      <w:pPr>
        <w:pStyle w:val="libNormal"/>
      </w:pPr>
      <w:r>
        <w:rPr>
          <w:rFonts w:hint="eastAsia"/>
          <w:rtl/>
        </w:rPr>
        <w:t>غرق</w:t>
      </w:r>
      <w:r>
        <w:rPr>
          <w:rtl/>
        </w:rPr>
        <w:t xml:space="preserve"> </w:t>
      </w:r>
      <w:r w:rsidR="00EA7B3D" w:rsidRPr="00EA7B3D">
        <w:rPr>
          <w:rStyle w:val="libAlaemChar"/>
          <w:rtl/>
        </w:rPr>
        <w:t>رحمه‌الله</w:t>
      </w:r>
      <w:r>
        <w:rPr>
          <w:rtl/>
        </w:rPr>
        <w:t xml:space="preserve"> و لم </w:t>
      </w:r>
      <w:r>
        <w:rPr>
          <w:rFonts w:hint="cs"/>
          <w:rtl/>
        </w:rPr>
        <w:t>ی</w:t>
      </w:r>
      <w:r>
        <w:rPr>
          <w:rFonts w:hint="eastAsia"/>
          <w:rtl/>
        </w:rPr>
        <w:t>کن</w:t>
      </w:r>
      <w:r>
        <w:rPr>
          <w:rtl/>
        </w:rPr>
        <w:t xml:space="preserve"> عل</w:t>
      </w:r>
      <w:r>
        <w:rPr>
          <w:rFonts w:hint="cs"/>
          <w:rtl/>
        </w:rPr>
        <w:t>ی</w:t>
      </w:r>
      <w:r>
        <w:rPr>
          <w:rtl/>
        </w:rPr>
        <w:t xml:space="preserve"> رأ</w:t>
      </w:r>
      <w:r>
        <w:rPr>
          <w:rFonts w:hint="cs"/>
          <w:rtl/>
        </w:rPr>
        <w:t>ی</w:t>
      </w:r>
      <w:r>
        <w:rPr>
          <w:rtl/>
        </w:rPr>
        <w:t xml:space="preserve"> أب</w:t>
      </w:r>
      <w:r>
        <w:rPr>
          <w:rFonts w:hint="cs"/>
          <w:rtl/>
        </w:rPr>
        <w:t>ی</w:t>
      </w:r>
      <w:r>
        <w:rPr>
          <w:rFonts w:hint="eastAsia"/>
          <w:rtl/>
        </w:rPr>
        <w:t>ه</w:t>
      </w:r>
      <w:r>
        <w:rPr>
          <w:rtl/>
        </w:rPr>
        <w:t xml:space="preserve"> لکنّ النقمه إذا نزلت لم </w:t>
      </w:r>
      <w:r>
        <w:rPr>
          <w:rFonts w:hint="cs"/>
          <w:rtl/>
        </w:rPr>
        <w:t>ی</w:t>
      </w:r>
      <w:r>
        <w:rPr>
          <w:rFonts w:hint="eastAsia"/>
          <w:rtl/>
        </w:rPr>
        <w:t>کن</w:t>
      </w:r>
      <w:r>
        <w:rPr>
          <w:rtl/>
        </w:rPr>
        <w:t xml:space="preserve"> لها عمّن قارب المذنب دفاع </w:t>
      </w:r>
      <w:r w:rsidRPr="00604B91">
        <w:rPr>
          <w:rStyle w:val="libFootnotenumChar"/>
          <w:rtl/>
        </w:rPr>
        <w:t>(1)</w:t>
      </w:r>
      <w:r>
        <w:rPr>
          <w:rtl/>
        </w:rPr>
        <w:t xml:space="preserve">. </w:t>
      </w:r>
    </w:p>
    <w:p w:rsidR="00ED3E80" w:rsidRDefault="00ED3E80" w:rsidP="00ED3E80">
      <w:pPr>
        <w:pStyle w:val="libNormal"/>
      </w:pPr>
      <w:r w:rsidRPr="00A61E1E">
        <w:rPr>
          <w:rStyle w:val="libBold1Char"/>
          <w:rFonts w:hint="eastAsia"/>
          <w:rtl/>
        </w:rPr>
        <w:t>صفات</w:t>
      </w:r>
      <w:r w:rsidRPr="00A61E1E">
        <w:rPr>
          <w:rStyle w:val="libBold1Char"/>
          <w:rtl/>
        </w:rPr>
        <w:t xml:space="preserve"> الش</w:t>
      </w:r>
      <w:r w:rsidRPr="00A61E1E">
        <w:rPr>
          <w:rStyle w:val="libBold1Char"/>
          <w:rFonts w:hint="cs"/>
          <w:rtl/>
        </w:rPr>
        <w:t>ی</w:t>
      </w:r>
      <w:r w:rsidRPr="00A61E1E">
        <w:rPr>
          <w:rStyle w:val="libBold1Char"/>
          <w:rFonts w:hint="eastAsia"/>
          <w:rtl/>
        </w:rPr>
        <w:t>عه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مجالسه الأشرار تورث سوء الظنّ بالأخ</w:t>
      </w:r>
      <w:r>
        <w:rPr>
          <w:rFonts w:hint="cs"/>
          <w:rtl/>
        </w:rPr>
        <w:t>ی</w:t>
      </w:r>
      <w:r>
        <w:rPr>
          <w:rFonts w:hint="eastAsia"/>
          <w:rtl/>
        </w:rPr>
        <w:t>ار،و</w:t>
      </w:r>
      <w:r>
        <w:rPr>
          <w:rtl/>
        </w:rPr>
        <w:t xml:space="preserve"> مجالسه الأخ</w:t>
      </w:r>
      <w:r>
        <w:rPr>
          <w:rFonts w:hint="cs"/>
          <w:rtl/>
        </w:rPr>
        <w:t>ی</w:t>
      </w:r>
      <w:r>
        <w:rPr>
          <w:rFonts w:hint="eastAsia"/>
          <w:rtl/>
        </w:rPr>
        <w:t>ار</w:t>
      </w:r>
      <w:r>
        <w:rPr>
          <w:rtl/>
        </w:rPr>
        <w:t xml:space="preserve"> تلحق الأشرار بالأخ</w:t>
      </w:r>
      <w:r>
        <w:rPr>
          <w:rFonts w:hint="cs"/>
          <w:rtl/>
        </w:rPr>
        <w:t>ی</w:t>
      </w:r>
      <w:r>
        <w:rPr>
          <w:rFonts w:hint="eastAsia"/>
          <w:rtl/>
        </w:rPr>
        <w:t>ار،و</w:t>
      </w:r>
      <w:r>
        <w:rPr>
          <w:rtl/>
        </w:rPr>
        <w:t xml:space="preserve"> مجالسه الأبرار للفجّار تلحق الأبرار بالفجّار،فمن اشتبه عل</w:t>
      </w:r>
      <w:r>
        <w:rPr>
          <w:rFonts w:hint="cs"/>
          <w:rtl/>
        </w:rPr>
        <w:t>ی</w:t>
      </w:r>
      <w:r>
        <w:rPr>
          <w:rFonts w:hint="eastAsia"/>
          <w:rtl/>
        </w:rPr>
        <w:t>کم</w:t>
      </w:r>
      <w:r>
        <w:rPr>
          <w:rtl/>
        </w:rPr>
        <w:t xml:space="preserve"> أمره و لم تعرفوا د</w:t>
      </w:r>
      <w:r>
        <w:rPr>
          <w:rFonts w:hint="cs"/>
          <w:rtl/>
        </w:rPr>
        <w:t>ی</w:t>
      </w:r>
      <w:r>
        <w:rPr>
          <w:rFonts w:hint="eastAsia"/>
          <w:rtl/>
        </w:rPr>
        <w:t>نه</w:t>
      </w:r>
      <w:r>
        <w:rPr>
          <w:rtl/>
        </w:rPr>
        <w:t xml:space="preserve"> فانظروا ال</w:t>
      </w:r>
      <w:r>
        <w:rPr>
          <w:rFonts w:hint="cs"/>
          <w:rtl/>
        </w:rPr>
        <w:t>ی</w:t>
      </w:r>
      <w:r>
        <w:rPr>
          <w:rtl/>
        </w:rPr>
        <w:t xml:space="preserve"> خلطائه، فإن کانوا أهل د</w:t>
      </w:r>
      <w:r>
        <w:rPr>
          <w:rFonts w:hint="cs"/>
          <w:rtl/>
        </w:rPr>
        <w:t>ی</w:t>
      </w:r>
      <w:r>
        <w:rPr>
          <w:rFonts w:hint="eastAsia"/>
          <w:rtl/>
        </w:rPr>
        <w:t>ن</w:t>
      </w:r>
      <w:r>
        <w:rPr>
          <w:rtl/>
        </w:rPr>
        <w:t xml:space="preserve"> اللّه فهو ع</w:t>
      </w:r>
      <w:r>
        <w:rPr>
          <w:rFonts w:hint="eastAsia"/>
          <w:rtl/>
        </w:rPr>
        <w:t>ل</w:t>
      </w:r>
      <w:r>
        <w:rPr>
          <w:rFonts w:hint="cs"/>
          <w:rtl/>
        </w:rPr>
        <w:t>ی</w:t>
      </w:r>
      <w:r>
        <w:rPr>
          <w:rtl/>
        </w:rPr>
        <w:t xml:space="preserve"> د</w:t>
      </w:r>
      <w:r>
        <w:rPr>
          <w:rFonts w:hint="cs"/>
          <w:rtl/>
        </w:rPr>
        <w:t>ی</w:t>
      </w:r>
      <w:r>
        <w:rPr>
          <w:rFonts w:hint="eastAsia"/>
          <w:rtl/>
        </w:rPr>
        <w:t>ن</w:t>
      </w:r>
      <w:r>
        <w:rPr>
          <w:rtl/>
        </w:rPr>
        <w:t xml:space="preserve"> اللّه،و ان کانوا عل</w:t>
      </w:r>
      <w:r>
        <w:rPr>
          <w:rFonts w:hint="cs"/>
          <w:rtl/>
        </w:rPr>
        <w:t>ی</w:t>
      </w:r>
      <w:r>
        <w:rPr>
          <w:rtl/>
        </w:rPr>
        <w:t xml:space="preserve"> غ</w:t>
      </w:r>
      <w:r>
        <w:rPr>
          <w:rFonts w:hint="cs"/>
          <w:rtl/>
        </w:rPr>
        <w:t>ی</w:t>
      </w:r>
      <w:r>
        <w:rPr>
          <w:rFonts w:hint="eastAsia"/>
          <w:rtl/>
        </w:rPr>
        <w:t>ر</w:t>
      </w:r>
      <w:r>
        <w:rPr>
          <w:rtl/>
        </w:rPr>
        <w:t xml:space="preserve"> د</w:t>
      </w:r>
      <w:r>
        <w:rPr>
          <w:rFonts w:hint="cs"/>
          <w:rtl/>
        </w:rPr>
        <w:t>ی</w:t>
      </w:r>
      <w:r>
        <w:rPr>
          <w:rFonts w:hint="eastAsia"/>
          <w:rtl/>
        </w:rPr>
        <w:t>ن</w:t>
      </w:r>
      <w:r>
        <w:rPr>
          <w:rtl/>
        </w:rPr>
        <w:t xml:space="preserve"> اللّه فلا حظّ له من د</w:t>
      </w:r>
      <w:r>
        <w:rPr>
          <w:rFonts w:hint="cs"/>
          <w:rtl/>
        </w:rPr>
        <w:t>ی</w:t>
      </w:r>
      <w:r>
        <w:rPr>
          <w:rFonts w:hint="eastAsia"/>
          <w:rtl/>
        </w:rPr>
        <w:t>ن</w:t>
      </w:r>
      <w:r>
        <w:rPr>
          <w:rtl/>
        </w:rPr>
        <w:t xml:space="preserve"> اللّه،انّ رسول اللّه </w:t>
      </w:r>
      <w:r w:rsidR="001C23D3" w:rsidRPr="001C23D3">
        <w:rPr>
          <w:rStyle w:val="libAlaemChar"/>
          <w:rtl/>
        </w:rPr>
        <w:t>صلى‌الله‌عليه‌وآله‌وسلم</w:t>
      </w:r>
      <w:r>
        <w:rPr>
          <w:rtl/>
        </w:rPr>
        <w:t xml:space="preserve"> کان </w:t>
      </w:r>
      <w:r>
        <w:rPr>
          <w:rFonts w:hint="cs"/>
          <w:rtl/>
        </w:rPr>
        <w:t>ی</w:t>
      </w:r>
      <w:r>
        <w:rPr>
          <w:rFonts w:hint="eastAsia"/>
          <w:rtl/>
        </w:rPr>
        <w:t>قول</w:t>
      </w:r>
      <w:r>
        <w:rPr>
          <w:rtl/>
        </w:rPr>
        <w:t xml:space="preserve">:من کان </w:t>
      </w:r>
      <w:r>
        <w:rPr>
          <w:rFonts w:hint="cs"/>
          <w:rtl/>
        </w:rPr>
        <w:t>ی</w:t>
      </w:r>
      <w:r>
        <w:rPr>
          <w:rFonts w:hint="eastAsia"/>
          <w:rtl/>
        </w:rPr>
        <w:t>ؤمن</w:t>
      </w:r>
      <w:r>
        <w:rPr>
          <w:rtl/>
        </w:rPr>
        <w:t xml:space="preserve"> باللّه و ال</w:t>
      </w:r>
      <w:r>
        <w:rPr>
          <w:rFonts w:hint="cs"/>
          <w:rtl/>
        </w:rPr>
        <w:t>ی</w:t>
      </w:r>
      <w:r>
        <w:rPr>
          <w:rFonts w:hint="eastAsia"/>
          <w:rtl/>
        </w:rPr>
        <w:t>وم</w:t>
      </w:r>
      <w:r>
        <w:rPr>
          <w:rtl/>
        </w:rPr>
        <w:t xml:space="preserve"> الآخر فلا </w:t>
      </w:r>
      <w:r>
        <w:rPr>
          <w:rFonts w:hint="cs"/>
          <w:rtl/>
        </w:rPr>
        <w:t>ی</w:t>
      </w:r>
      <w:r>
        <w:rPr>
          <w:rFonts w:hint="eastAsia"/>
          <w:rtl/>
        </w:rPr>
        <w:t>ؤاخ</w:t>
      </w:r>
      <w:r>
        <w:rPr>
          <w:rFonts w:hint="cs"/>
          <w:rtl/>
        </w:rPr>
        <w:t>ی</w:t>
      </w:r>
      <w:r>
        <w:rPr>
          <w:rFonts w:hint="eastAsia"/>
          <w:rtl/>
        </w:rPr>
        <w:t>نّ</w:t>
      </w:r>
      <w:r>
        <w:rPr>
          <w:rtl/>
        </w:rPr>
        <w:t xml:space="preserve"> کافرا و لا </w:t>
      </w:r>
      <w:r>
        <w:rPr>
          <w:rFonts w:hint="cs"/>
          <w:rtl/>
        </w:rPr>
        <w:t>ی</w:t>
      </w:r>
      <w:r>
        <w:rPr>
          <w:rFonts w:hint="eastAsia"/>
          <w:rtl/>
        </w:rPr>
        <w:t>خالطنّ</w:t>
      </w:r>
      <w:r>
        <w:rPr>
          <w:rtl/>
        </w:rPr>
        <w:t xml:space="preserve"> فاجرا،و من آخ</w:t>
      </w:r>
      <w:r>
        <w:rPr>
          <w:rFonts w:hint="cs"/>
          <w:rtl/>
        </w:rPr>
        <w:t>ی</w:t>
      </w:r>
      <w:r>
        <w:rPr>
          <w:rtl/>
        </w:rPr>
        <w:t xml:space="preserve"> کافرا أو خالط فاجرا کان کافرا فاجرا </w:t>
      </w:r>
      <w:r w:rsidRPr="00604B91">
        <w:rPr>
          <w:rStyle w:val="libFootnotenumChar"/>
          <w:rtl/>
        </w:rPr>
        <w:t>(2)</w:t>
      </w:r>
      <w:r>
        <w:rPr>
          <w:rtl/>
        </w:rPr>
        <w:t xml:space="preserve">. </w:t>
      </w:r>
    </w:p>
    <w:p w:rsidR="00B431B0" w:rsidRDefault="00ED3E80" w:rsidP="00ED3E80">
      <w:pPr>
        <w:pStyle w:val="libNormal"/>
      </w:pPr>
      <w:r w:rsidRPr="00A61E1E">
        <w:rPr>
          <w:rStyle w:val="libBold1Char"/>
          <w:rFonts w:hint="eastAsia"/>
          <w:rtl/>
        </w:rPr>
        <w:t>الکاف</w:t>
      </w:r>
      <w:r w:rsidRPr="00A61E1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لا تصحبوا أهل البدع و لا تجالسوهم فتص</w:t>
      </w:r>
      <w:r>
        <w:rPr>
          <w:rFonts w:hint="cs"/>
          <w:rtl/>
        </w:rPr>
        <w:t>ی</w:t>
      </w:r>
      <w:r>
        <w:rPr>
          <w:rFonts w:hint="eastAsia"/>
          <w:rtl/>
        </w:rPr>
        <w:t>روا</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العشره5</w:t>
      </w:r>
      <w:r w:rsidR="001A3C8D">
        <w:rPr>
          <w:rtl/>
        </w:rPr>
        <w:t>3</w:t>
      </w:r>
      <w:r w:rsidR="00ED3E80">
        <w:rPr>
          <w:rtl/>
        </w:rPr>
        <w:t>/</w:t>
      </w:r>
      <w:r w:rsidR="001A3C8D">
        <w:rPr>
          <w:rtl/>
        </w:rPr>
        <w:t>1</w:t>
      </w:r>
      <w:r w:rsidR="00ED3E80">
        <w:rPr>
          <w:rtl/>
        </w:rPr>
        <w:t>4/ و 54،ج:</w:t>
      </w:r>
      <w:r w:rsidR="001A3C8D">
        <w:rPr>
          <w:rtl/>
        </w:rPr>
        <w:t>19</w:t>
      </w:r>
      <w:r w:rsidR="00ED3E80">
        <w:rPr>
          <w:rtl/>
        </w:rPr>
        <w:t>5/</w:t>
      </w:r>
      <w:r w:rsidR="001A3C8D">
        <w:rPr>
          <w:rtl/>
        </w:rPr>
        <w:t>7</w:t>
      </w:r>
      <w:r w:rsidR="00ED3E80">
        <w:rPr>
          <w:rtl/>
        </w:rPr>
        <w:t xml:space="preserve">4 و </w:t>
      </w:r>
      <w:r w:rsidR="001A3C8D">
        <w:rPr>
          <w:rtl/>
        </w:rPr>
        <w:t>200</w:t>
      </w:r>
      <w:r w:rsidR="00ED3E80">
        <w:rPr>
          <w:rtl/>
        </w:rPr>
        <w:t xml:space="preserve">. </w:t>
      </w:r>
    </w:p>
    <w:p w:rsidR="00B431B0" w:rsidRDefault="00365129" w:rsidP="0027669E">
      <w:pPr>
        <w:pStyle w:val="libFootnote0"/>
        <w:rPr>
          <w:rtl/>
        </w:rPr>
      </w:pPr>
      <w:r>
        <w:rPr>
          <w:rtl/>
        </w:rPr>
        <w:t>(2)</w:t>
      </w:r>
      <w:r w:rsidR="00ED3E80">
        <w:rPr>
          <w:rtl/>
        </w:rPr>
        <w:t xml:space="preserve"> ق:کتاب العشره5</w:t>
      </w:r>
      <w:r w:rsidR="001A3C8D">
        <w:rPr>
          <w:rtl/>
        </w:rPr>
        <w:t>3</w:t>
      </w:r>
      <w:r w:rsidR="00ED3E80">
        <w:rPr>
          <w:rtl/>
        </w:rPr>
        <w:t>/</w:t>
      </w:r>
      <w:r w:rsidR="001A3C8D">
        <w:rPr>
          <w:rtl/>
        </w:rPr>
        <w:t>1</w:t>
      </w:r>
      <w:r w:rsidR="00ED3E80">
        <w:rPr>
          <w:rtl/>
        </w:rPr>
        <w:t>4/،ج:</w:t>
      </w:r>
      <w:r w:rsidR="001A3C8D">
        <w:rPr>
          <w:rtl/>
        </w:rPr>
        <w:t>197</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A61E1E">
      <w:pPr>
        <w:pStyle w:val="libNormal0"/>
      </w:pPr>
      <w:r>
        <w:rPr>
          <w:rFonts w:hint="eastAsia"/>
          <w:rtl/>
        </w:rPr>
        <w:lastRenderedPageBreak/>
        <w:t>عند</w:t>
      </w:r>
      <w:r>
        <w:rPr>
          <w:rtl/>
        </w:rPr>
        <w:t xml:space="preserve"> الناس کواحد منهم،قال رسول اللّه </w:t>
      </w:r>
      <w:r w:rsidR="001C23D3" w:rsidRPr="001C23D3">
        <w:rPr>
          <w:rStyle w:val="libAlaemChar"/>
          <w:rtl/>
        </w:rPr>
        <w:t>صلى‌الله‌عليه‌وآله‌وسلم</w:t>
      </w:r>
      <w:r>
        <w:rPr>
          <w:rtl/>
        </w:rPr>
        <w:t>:المرء عل</w:t>
      </w:r>
      <w:r>
        <w:rPr>
          <w:rFonts w:hint="cs"/>
          <w:rtl/>
        </w:rPr>
        <w:t>ی</w:t>
      </w:r>
      <w:r>
        <w:rPr>
          <w:rtl/>
        </w:rPr>
        <w:t xml:space="preserve"> د</w:t>
      </w:r>
      <w:r>
        <w:rPr>
          <w:rFonts w:hint="cs"/>
          <w:rtl/>
        </w:rPr>
        <w:t>ی</w:t>
      </w:r>
      <w:r>
        <w:rPr>
          <w:rFonts w:hint="eastAsia"/>
          <w:rtl/>
        </w:rPr>
        <w:t>ن</w:t>
      </w:r>
      <w:r>
        <w:rPr>
          <w:rtl/>
        </w:rPr>
        <w:t xml:space="preserve"> خل</w:t>
      </w:r>
      <w:r>
        <w:rPr>
          <w:rFonts w:hint="cs"/>
          <w:rtl/>
        </w:rPr>
        <w:t>ی</w:t>
      </w:r>
      <w:r>
        <w:rPr>
          <w:rFonts w:hint="eastAsia"/>
          <w:rtl/>
        </w:rPr>
        <w:t>له</w:t>
      </w:r>
      <w:r>
        <w:rPr>
          <w:rtl/>
        </w:rPr>
        <w:t xml:space="preserve"> و قر</w:t>
      </w:r>
      <w:r>
        <w:rPr>
          <w:rFonts w:hint="cs"/>
          <w:rtl/>
        </w:rPr>
        <w:t>ی</w:t>
      </w:r>
      <w:r>
        <w:rPr>
          <w:rFonts w:hint="eastAsia"/>
          <w:rtl/>
        </w:rPr>
        <w:t>نه</w:t>
      </w:r>
      <w:r>
        <w:rPr>
          <w:rtl/>
        </w:rPr>
        <w:t xml:space="preserve"> </w:t>
      </w:r>
      <w:r w:rsidRPr="00604B91">
        <w:rPr>
          <w:rStyle w:val="libFootnotenumChar"/>
          <w:rtl/>
        </w:rPr>
        <w:t>(1)</w:t>
      </w:r>
      <w:r>
        <w:rPr>
          <w:rtl/>
        </w:rPr>
        <w:t xml:space="preserve">. </w:t>
      </w:r>
    </w:p>
    <w:p w:rsidR="00ED3E80" w:rsidRDefault="00ED3E80" w:rsidP="00ED3E80">
      <w:pPr>
        <w:pStyle w:val="libNormal"/>
      </w:pPr>
      <w:r w:rsidRPr="00A61E1E">
        <w:rPr>
          <w:rStyle w:val="libBold1Char"/>
          <w:rFonts w:hint="eastAsia"/>
          <w:rtl/>
        </w:rPr>
        <w:t>الکاف</w:t>
      </w:r>
      <w:r w:rsidRPr="00A61E1E">
        <w:rPr>
          <w:rStyle w:val="libBold1Char"/>
          <w:rFonts w:hint="cs"/>
          <w:rtl/>
        </w:rPr>
        <w:t>ی</w:t>
      </w:r>
      <w:r>
        <w:rPr>
          <w:rtl/>
        </w:rPr>
        <w:t>:عن إسحاق بن موس</w:t>
      </w:r>
      <w:r>
        <w:rPr>
          <w:rFonts w:hint="cs"/>
          <w:rtl/>
        </w:rPr>
        <w:t>ی</w:t>
      </w:r>
      <w:r>
        <w:rPr>
          <w:rtl/>
        </w:rPr>
        <w:t xml:space="preserve"> </w:t>
      </w:r>
      <w:r w:rsidR="00EC2CC2" w:rsidRPr="00EC2CC2">
        <w:rPr>
          <w:rStyle w:val="libAlaemChar"/>
          <w:rtl/>
        </w:rPr>
        <w:t>عليه‌السلام</w:t>
      </w:r>
      <w:r>
        <w:rPr>
          <w:rtl/>
        </w:rPr>
        <w:t xml:space="preserve"> قال:حدّثن</w:t>
      </w:r>
      <w:r>
        <w:rPr>
          <w:rFonts w:hint="cs"/>
          <w:rtl/>
        </w:rPr>
        <w:t>ی</w:t>
      </w:r>
      <w:r>
        <w:rPr>
          <w:rtl/>
        </w:rPr>
        <w:t xml:space="preserve"> أخ</w:t>
      </w:r>
      <w:r>
        <w:rPr>
          <w:rFonts w:hint="cs"/>
          <w:rtl/>
        </w:rPr>
        <w:t>ی</w:t>
      </w:r>
      <w:r>
        <w:rPr>
          <w:rtl/>
        </w:rPr>
        <w:t xml:space="preserve"> و عمّ</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ثلاثه مجالس </w:t>
      </w:r>
      <w:r>
        <w:rPr>
          <w:rFonts w:hint="cs"/>
          <w:rtl/>
        </w:rPr>
        <w:t>ی</w:t>
      </w:r>
      <w:r>
        <w:rPr>
          <w:rFonts w:hint="eastAsia"/>
          <w:rtl/>
        </w:rPr>
        <w:t>مقتها</w:t>
      </w:r>
      <w:r>
        <w:rPr>
          <w:rtl/>
        </w:rPr>
        <w:t xml:space="preserve"> اللّه(عزّ و جلّ)و </w:t>
      </w:r>
      <w:r>
        <w:rPr>
          <w:rFonts w:hint="cs"/>
          <w:rtl/>
        </w:rPr>
        <w:t>ی</w:t>
      </w:r>
      <w:r>
        <w:rPr>
          <w:rFonts w:hint="eastAsia"/>
          <w:rtl/>
        </w:rPr>
        <w:t>رسل</w:t>
      </w:r>
      <w:r>
        <w:rPr>
          <w:rtl/>
        </w:rPr>
        <w:t xml:space="preserve"> نقمته عل</w:t>
      </w:r>
      <w:r>
        <w:rPr>
          <w:rFonts w:hint="cs"/>
          <w:rtl/>
        </w:rPr>
        <w:t>ی</w:t>
      </w:r>
      <w:r>
        <w:rPr>
          <w:rtl/>
        </w:rPr>
        <w:t xml:space="preserve"> أهلها،فلا تقاعدوهم و لا تجالسوهم:مجلسا ف</w:t>
      </w:r>
      <w:r>
        <w:rPr>
          <w:rFonts w:hint="cs"/>
          <w:rtl/>
        </w:rPr>
        <w:t>ی</w:t>
      </w:r>
      <w:r>
        <w:rPr>
          <w:rFonts w:hint="eastAsia"/>
          <w:rtl/>
        </w:rPr>
        <w:t>ه</w:t>
      </w:r>
      <w:r>
        <w:rPr>
          <w:rtl/>
        </w:rPr>
        <w:t xml:space="preserve"> من </w:t>
      </w:r>
      <w:r>
        <w:rPr>
          <w:rFonts w:hint="cs"/>
          <w:rtl/>
        </w:rPr>
        <w:t>ی</w:t>
      </w:r>
      <w:r>
        <w:rPr>
          <w:rFonts w:hint="eastAsia"/>
          <w:rtl/>
        </w:rPr>
        <w:t>صف</w:t>
      </w:r>
      <w:r>
        <w:rPr>
          <w:rtl/>
        </w:rPr>
        <w:t xml:space="preserve"> لسانه کذبا ف</w:t>
      </w:r>
      <w:r>
        <w:rPr>
          <w:rFonts w:hint="cs"/>
          <w:rtl/>
        </w:rPr>
        <w:t>ی</w:t>
      </w:r>
      <w:r>
        <w:rPr>
          <w:rtl/>
        </w:rPr>
        <w:t xml:space="preserve"> فت</w:t>
      </w:r>
      <w:r>
        <w:rPr>
          <w:rFonts w:hint="cs"/>
          <w:rtl/>
        </w:rPr>
        <w:t>ی</w:t>
      </w:r>
      <w:r>
        <w:rPr>
          <w:rFonts w:hint="eastAsia"/>
          <w:rtl/>
        </w:rPr>
        <w:t>اه،و</w:t>
      </w:r>
      <w:r>
        <w:rPr>
          <w:rtl/>
        </w:rPr>
        <w:t xml:space="preserve"> مجلسا ذکر أعدائنا ف</w:t>
      </w:r>
      <w:r>
        <w:rPr>
          <w:rFonts w:hint="cs"/>
          <w:rtl/>
        </w:rPr>
        <w:t>ی</w:t>
      </w:r>
      <w:r>
        <w:rPr>
          <w:rFonts w:hint="eastAsia"/>
          <w:rtl/>
        </w:rPr>
        <w:t>ه</w:t>
      </w:r>
      <w:r>
        <w:rPr>
          <w:rtl/>
        </w:rPr>
        <w:t xml:space="preserve"> جد</w:t>
      </w:r>
      <w:r>
        <w:rPr>
          <w:rFonts w:hint="cs"/>
          <w:rtl/>
        </w:rPr>
        <w:t>ی</w:t>
      </w:r>
      <w:r>
        <w:rPr>
          <w:rFonts w:hint="eastAsia"/>
          <w:rtl/>
        </w:rPr>
        <w:t>د</w:t>
      </w:r>
      <w:r>
        <w:rPr>
          <w:rtl/>
        </w:rPr>
        <w:t xml:space="preserve"> و ذکرنا ف</w:t>
      </w:r>
      <w:r>
        <w:rPr>
          <w:rFonts w:hint="cs"/>
          <w:rtl/>
        </w:rPr>
        <w:t>ی</w:t>
      </w:r>
      <w:r>
        <w:rPr>
          <w:rFonts w:hint="eastAsia"/>
          <w:rtl/>
        </w:rPr>
        <w:t>ه</w:t>
      </w:r>
      <w:r>
        <w:rPr>
          <w:rtl/>
        </w:rPr>
        <w:t xml:space="preserve"> رثّ،و مجلسا ف</w:t>
      </w:r>
      <w:r>
        <w:rPr>
          <w:rFonts w:hint="cs"/>
          <w:rtl/>
        </w:rPr>
        <w:t>ی</w:t>
      </w:r>
      <w:r>
        <w:rPr>
          <w:rFonts w:hint="eastAsia"/>
          <w:rtl/>
        </w:rPr>
        <w:t>ه</w:t>
      </w:r>
      <w:r>
        <w:rPr>
          <w:rtl/>
        </w:rPr>
        <w:t xml:space="preserve"> من </w:t>
      </w:r>
      <w:r>
        <w:rPr>
          <w:rFonts w:hint="cs"/>
          <w:rtl/>
        </w:rPr>
        <w:t>ی</w:t>
      </w:r>
      <w:r>
        <w:rPr>
          <w:rFonts w:hint="eastAsia"/>
          <w:rtl/>
        </w:rPr>
        <w:t>صدّ</w:t>
      </w:r>
      <w:r>
        <w:rPr>
          <w:rtl/>
        </w:rPr>
        <w:t xml:space="preserve"> عنّا و أنت تعلم.قال:ثمّ تلا أبو عبد اللّه </w:t>
      </w:r>
      <w:r w:rsidR="00EC2CC2" w:rsidRPr="00EC2CC2">
        <w:rPr>
          <w:rStyle w:val="libAlaemChar"/>
          <w:rtl/>
        </w:rPr>
        <w:t>عليه‌السلام</w:t>
      </w:r>
      <w:r>
        <w:rPr>
          <w:rtl/>
        </w:rPr>
        <w:t xml:space="preserve"> ثلاث آ</w:t>
      </w:r>
      <w:r>
        <w:rPr>
          <w:rFonts w:hint="cs"/>
          <w:rtl/>
        </w:rPr>
        <w:t>ی</w:t>
      </w:r>
      <w:r>
        <w:rPr>
          <w:rFonts w:hint="eastAsia"/>
          <w:rtl/>
        </w:rPr>
        <w:t>ات</w:t>
      </w:r>
      <w:r>
        <w:rPr>
          <w:rtl/>
        </w:rPr>
        <w:t xml:space="preserve"> من کتاب اللّه کأنّما کنّ ف</w:t>
      </w:r>
      <w:r>
        <w:rPr>
          <w:rFonts w:hint="cs"/>
          <w:rtl/>
        </w:rPr>
        <w:t>ی</w:t>
      </w:r>
      <w:r>
        <w:rPr>
          <w:rtl/>
        </w:rPr>
        <w:t xml:space="preserve"> ف</w:t>
      </w:r>
      <w:r>
        <w:rPr>
          <w:rFonts w:hint="cs"/>
          <w:rtl/>
        </w:rPr>
        <w:t>ی</w:t>
      </w:r>
      <w:r>
        <w:rPr>
          <w:rFonts w:hint="eastAsia"/>
          <w:rtl/>
        </w:rPr>
        <w:t>ه</w:t>
      </w:r>
      <w:r>
        <w:rPr>
          <w:rtl/>
        </w:rPr>
        <w:t xml:space="preserve"> أو قال کفّه: </w:t>
      </w:r>
      <w:r w:rsidR="00F71F29" w:rsidRPr="00F71F29">
        <w:rPr>
          <w:rStyle w:val="libAlaemChar"/>
          <w:rtl/>
        </w:rPr>
        <w:t>(</w:t>
      </w:r>
      <w:r w:rsidRPr="00F71F29">
        <w:rPr>
          <w:rStyle w:val="libAieChar"/>
          <w:rtl/>
        </w:rPr>
        <w:t>وَ لاٰ تَسُبُّوا الَّذِ</w:t>
      </w:r>
      <w:r w:rsidRPr="00F71F29">
        <w:rPr>
          <w:rStyle w:val="libAieChar"/>
          <w:rFonts w:hint="cs"/>
          <w:rtl/>
        </w:rPr>
        <w:t>ی</w:t>
      </w:r>
      <w:r w:rsidRPr="00F71F29">
        <w:rPr>
          <w:rStyle w:val="libAieChar"/>
          <w:rFonts w:hint="eastAsia"/>
          <w:rtl/>
        </w:rPr>
        <w:t>نَ</w:t>
      </w:r>
      <w:r w:rsidRPr="00F71F29">
        <w:rPr>
          <w:rStyle w:val="libAieChar"/>
          <w:rtl/>
        </w:rPr>
        <w:t xml:space="preserve"> </w:t>
      </w:r>
      <w:r w:rsidRPr="00F71F29">
        <w:rPr>
          <w:rStyle w:val="libAieChar"/>
          <w:rFonts w:hint="cs"/>
          <w:rtl/>
        </w:rPr>
        <w:t>یَ</w:t>
      </w:r>
      <w:r w:rsidRPr="00F71F29">
        <w:rPr>
          <w:rStyle w:val="libAieChar"/>
          <w:rFonts w:hint="eastAsia"/>
          <w:rtl/>
        </w:rPr>
        <w:t>دْعُونَ</w:t>
      </w:r>
      <w:r w:rsidRPr="00F71F29">
        <w:rPr>
          <w:rStyle w:val="libAieChar"/>
          <w:rtl/>
        </w:rPr>
        <w:t xml:space="preserve"> مِنْ دُونِ اللّٰهِ فَ</w:t>
      </w:r>
      <w:r w:rsidRPr="00F71F29">
        <w:rPr>
          <w:rStyle w:val="libAieChar"/>
          <w:rFonts w:hint="cs"/>
          <w:rtl/>
        </w:rPr>
        <w:t>یَ</w:t>
      </w:r>
      <w:r w:rsidRPr="00F71F29">
        <w:rPr>
          <w:rStyle w:val="libAieChar"/>
          <w:rFonts w:hint="eastAsia"/>
          <w:rtl/>
        </w:rPr>
        <w:t>سُبُّوا</w:t>
      </w:r>
      <w:r w:rsidRPr="00F71F29">
        <w:rPr>
          <w:rStyle w:val="libAieChar"/>
          <w:rtl/>
        </w:rPr>
        <w:t xml:space="preserve"> اللّٰهَ عَدْواً بِغَ</w:t>
      </w:r>
      <w:r w:rsidRPr="00F71F29">
        <w:rPr>
          <w:rStyle w:val="libAieChar"/>
          <w:rFonts w:hint="cs"/>
          <w:rtl/>
        </w:rPr>
        <w:t>یْ</w:t>
      </w:r>
      <w:r w:rsidRPr="00F71F29">
        <w:rPr>
          <w:rStyle w:val="libAieChar"/>
          <w:rFonts w:hint="eastAsia"/>
          <w:rtl/>
        </w:rPr>
        <w:t>رِ</w:t>
      </w:r>
      <w:r w:rsidRPr="00F71F29">
        <w:rPr>
          <w:rStyle w:val="libAieChar"/>
          <w:rtl/>
        </w:rPr>
        <w:t xml:space="preserve"> عِلْمٍ</w:t>
      </w:r>
      <w:r w:rsidR="00F71F29" w:rsidRPr="00F71F29">
        <w:rPr>
          <w:rStyle w:val="libAlaemChar"/>
          <w:rtl/>
        </w:rPr>
        <w:t>)</w:t>
      </w:r>
      <w:r>
        <w:rPr>
          <w:rtl/>
        </w:rPr>
        <w:t xml:space="preserve"> </w:t>
      </w:r>
      <w:r w:rsidRPr="00604B91">
        <w:rPr>
          <w:rStyle w:val="libFootnotenumChar"/>
          <w:rtl/>
        </w:rPr>
        <w:t>(2)</w:t>
      </w:r>
      <w:r w:rsidR="00A61E1E">
        <w:rPr>
          <w:rtl/>
        </w:rPr>
        <w:t>.</w:t>
      </w:r>
      <w:r w:rsidR="00A61E1E" w:rsidRPr="00A61E1E">
        <w:rPr>
          <w:rStyle w:val="libAlaemChar"/>
          <w:rFonts w:hint="cs"/>
          <w:rtl/>
        </w:rPr>
        <w:t>(</w:t>
      </w:r>
      <w:r w:rsidR="00A61E1E" w:rsidRPr="00A61E1E">
        <w:rPr>
          <w:rStyle w:val="libAieChar"/>
          <w:rFonts w:hint="cs"/>
          <w:rtl/>
        </w:rPr>
        <w:t xml:space="preserve"> وَ اذا رَأَيتَ الَّذِينَ يَخُوضُونَ في آياتِنا فَأَعْرِضْ عَنْهُمْ حَتّى يَخُوضُوا في حَديثٍ غَيْرِهِ</w:t>
      </w:r>
      <w:r w:rsidR="00A61E1E" w:rsidRPr="00A61E1E">
        <w:rPr>
          <w:rStyle w:val="libAlaemChar"/>
          <w:rFonts w:hint="cs"/>
          <w:rtl/>
        </w:rPr>
        <w:t>)</w:t>
      </w:r>
      <w:r w:rsidR="00A61E1E">
        <w:rPr>
          <w:rFonts w:hint="cs"/>
          <w:rtl/>
        </w:rPr>
        <w:t xml:space="preserve"> </w:t>
      </w:r>
      <w:r w:rsidR="00A61E1E" w:rsidRPr="00680903">
        <w:rPr>
          <w:rStyle w:val="libFootnotenumChar"/>
          <w:rFonts w:hint="cs"/>
          <w:rtl/>
        </w:rPr>
        <w:t>(3)</w:t>
      </w:r>
      <w:r w:rsidR="00A61E1E">
        <w:rPr>
          <w:rFonts w:hint="cs"/>
          <w:rtl/>
        </w:rPr>
        <w:t xml:space="preserve"> </w:t>
      </w:r>
      <w:r w:rsidR="00A61E1E" w:rsidRPr="00680903">
        <w:rPr>
          <w:rStyle w:val="libAlaemChar"/>
          <w:rFonts w:hint="cs"/>
          <w:rtl/>
        </w:rPr>
        <w:t>(</w:t>
      </w:r>
      <w:r w:rsidR="00A61E1E" w:rsidRPr="00680903">
        <w:rPr>
          <w:rStyle w:val="libAieChar"/>
          <w:rFonts w:hint="cs"/>
          <w:rtl/>
        </w:rPr>
        <w:t xml:space="preserve">وَ لَا تَقُولُوا لِما تَصِفُ أَلْسِنَتُكُمُ الكَذِبَ </w:t>
      </w:r>
      <w:r w:rsidR="00680903" w:rsidRPr="00680903">
        <w:rPr>
          <w:rStyle w:val="libAieChar"/>
          <w:rFonts w:hint="cs"/>
          <w:rtl/>
        </w:rPr>
        <w:t xml:space="preserve">هَذا حَلالٌ وَ هَذا حَرامٌ لِتَفْتَرُوا عَلَى اللهِ الكَذِبَ </w:t>
      </w:r>
      <w:r w:rsidR="00680903" w:rsidRPr="00680903">
        <w:rPr>
          <w:rStyle w:val="libAlaemChar"/>
          <w:rFonts w:hint="cs"/>
          <w:rtl/>
        </w:rPr>
        <w:t>)</w:t>
      </w:r>
      <w:r w:rsidR="00680903">
        <w:rPr>
          <w:rFonts w:hint="cs"/>
          <w:rtl/>
        </w:rPr>
        <w:t xml:space="preserve"> </w:t>
      </w:r>
      <w:r w:rsidR="00680903" w:rsidRPr="00680903">
        <w:rPr>
          <w:rStyle w:val="libFootnotenumChar"/>
          <w:rFonts w:hint="cs"/>
          <w:rtl/>
        </w:rPr>
        <w:t>(4)</w:t>
      </w:r>
      <w:r w:rsidR="00680903">
        <w:rPr>
          <w:rFonts w:hint="cs"/>
          <w:rtl/>
        </w:rPr>
        <w:t>.</w:t>
      </w:r>
    </w:p>
    <w:p w:rsidR="00ED3E80" w:rsidRDefault="00ED3E80" w:rsidP="00ED3E80">
      <w:pPr>
        <w:pStyle w:val="libNormal"/>
      </w:pPr>
      <w:r w:rsidRPr="00A61E1E">
        <w:rPr>
          <w:rStyle w:val="libBold1Char"/>
          <w:rFonts w:hint="eastAsia"/>
          <w:rtl/>
        </w:rPr>
        <w:t>ب</w:t>
      </w:r>
      <w:r w:rsidRPr="00A61E1E">
        <w:rPr>
          <w:rStyle w:val="libBold1Char"/>
          <w:rFonts w:hint="cs"/>
          <w:rtl/>
        </w:rPr>
        <w:t>ی</w:t>
      </w:r>
      <w:r w:rsidRPr="00A61E1E">
        <w:rPr>
          <w:rStyle w:val="libBold1Char"/>
          <w:rFonts w:hint="eastAsia"/>
          <w:rtl/>
        </w:rPr>
        <w:t>ان</w:t>
      </w:r>
      <w:r>
        <w:rPr>
          <w:rtl/>
        </w:rPr>
        <w:t xml:space="preserve">: کان المراد بالأخ:الرضا </w:t>
      </w:r>
      <w:r w:rsidR="00EC2CC2" w:rsidRPr="00EC2CC2">
        <w:rPr>
          <w:rStyle w:val="libAlaemChar"/>
          <w:rtl/>
        </w:rPr>
        <w:t>عليه‌السلام</w:t>
      </w:r>
      <w:r>
        <w:rPr>
          <w:rtl/>
        </w:rPr>
        <w:t xml:space="preserve"> لأنّ الش</w:t>
      </w:r>
      <w:r>
        <w:rPr>
          <w:rFonts w:hint="cs"/>
          <w:rtl/>
        </w:rPr>
        <w:t>ی</w:t>
      </w:r>
      <w:r>
        <w:rPr>
          <w:rFonts w:hint="eastAsia"/>
          <w:rtl/>
        </w:rPr>
        <w:t>خ</w:t>
      </w:r>
      <w:r>
        <w:rPr>
          <w:rtl/>
        </w:rPr>
        <w:t xml:space="preserve"> عدّ إسحاق من أصحابه،و بالعم: </w:t>
      </w:r>
    </w:p>
    <w:p w:rsidR="00ED3E80" w:rsidRDefault="00ED3E80" w:rsidP="00ED3E80">
      <w:pPr>
        <w:pStyle w:val="libNormal"/>
      </w:pPr>
      <w:r>
        <w:rPr>
          <w:rFonts w:hint="eastAsia"/>
          <w:rtl/>
        </w:rPr>
        <w:t>عل</w:t>
      </w:r>
      <w:r>
        <w:rPr>
          <w:rFonts w:hint="cs"/>
          <w:rtl/>
        </w:rPr>
        <w:t>یّ</w:t>
      </w:r>
      <w:r>
        <w:rPr>
          <w:rtl/>
        </w:rPr>
        <w:t xml:space="preserve"> بن جعفر،و کأنّه کان:عن أب</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،فظنّ الرواه أنّه زائد فأسقطوه،و إن أمکن روا</w:t>
      </w:r>
      <w:r>
        <w:rPr>
          <w:rFonts w:hint="cs"/>
          <w:rtl/>
        </w:rPr>
        <w:t>ی</w:t>
      </w:r>
      <w:r>
        <w:rPr>
          <w:rFonts w:hint="eastAsia"/>
          <w:rtl/>
        </w:rPr>
        <w:t>ه</w:t>
      </w:r>
      <w:r>
        <w:rPr>
          <w:rtl/>
        </w:rPr>
        <w:t xml:space="preserve"> عل</w:t>
      </w:r>
      <w:r>
        <w:rPr>
          <w:rFonts w:hint="cs"/>
          <w:rtl/>
        </w:rPr>
        <w:t>یّ</w:t>
      </w:r>
      <w:r>
        <w:rPr>
          <w:rtl/>
        </w:rPr>
        <w:t xml:space="preserve"> بن جعفر عن أب</w:t>
      </w:r>
      <w:r>
        <w:rPr>
          <w:rFonts w:hint="cs"/>
          <w:rtl/>
        </w:rPr>
        <w:t>ی</w:t>
      </w:r>
      <w:r>
        <w:rPr>
          <w:rFonts w:hint="eastAsia"/>
          <w:rtl/>
        </w:rPr>
        <w:t>ه؛و</w:t>
      </w:r>
      <w:r>
        <w:rPr>
          <w:rtl/>
        </w:rPr>
        <w:t xml:space="preserve"> أنت تعلم أ</w:t>
      </w:r>
      <w:r>
        <w:rPr>
          <w:rFonts w:hint="cs"/>
          <w:rtl/>
        </w:rPr>
        <w:t>ی</w:t>
      </w:r>
      <w:r>
        <w:rPr>
          <w:rtl/>
        </w:rPr>
        <w:t xml:space="preserve">:أنت تعلم أنّه ممّن </w:t>
      </w:r>
      <w:r>
        <w:rPr>
          <w:rFonts w:hint="cs"/>
          <w:rtl/>
        </w:rPr>
        <w:t>ی</w:t>
      </w:r>
      <w:r>
        <w:rPr>
          <w:rFonts w:hint="eastAsia"/>
          <w:rtl/>
        </w:rPr>
        <w:t>صدّ</w:t>
      </w:r>
      <w:r>
        <w:rPr>
          <w:rtl/>
        </w:rPr>
        <w:t xml:space="preserve"> عنّا،فان لم تعلم فلا حرج عل</w:t>
      </w:r>
      <w:r>
        <w:rPr>
          <w:rFonts w:hint="cs"/>
          <w:rtl/>
        </w:rPr>
        <w:t>ی</w:t>
      </w:r>
      <w:r>
        <w:rPr>
          <w:rFonts w:hint="eastAsia"/>
          <w:rtl/>
        </w:rPr>
        <w:t>ک</w:t>
      </w:r>
      <w:r>
        <w:rPr>
          <w:rtl/>
        </w:rPr>
        <w:t xml:space="preserve"> ف</w:t>
      </w:r>
      <w:r>
        <w:rPr>
          <w:rFonts w:hint="cs"/>
          <w:rtl/>
        </w:rPr>
        <w:t>ی</w:t>
      </w:r>
      <w:r>
        <w:rPr>
          <w:rtl/>
        </w:rPr>
        <w:t xml:space="preserve"> مجالسته.قال:ثم تلا الضم</w:t>
      </w:r>
      <w:r>
        <w:rPr>
          <w:rFonts w:hint="cs"/>
          <w:rtl/>
        </w:rPr>
        <w:t>ی</w:t>
      </w:r>
      <w:r>
        <w:rPr>
          <w:rFonts w:hint="eastAsia"/>
          <w:rtl/>
        </w:rPr>
        <w:t>ر</w:t>
      </w:r>
      <w:r>
        <w:rPr>
          <w:rtl/>
        </w:rPr>
        <w:t xml:space="preserve"> ف</w:t>
      </w:r>
      <w:r>
        <w:rPr>
          <w:rFonts w:hint="cs"/>
          <w:rtl/>
        </w:rPr>
        <w:t>ی</w:t>
      </w:r>
      <w:r>
        <w:rPr>
          <w:rtl/>
        </w:rPr>
        <w:t xml:space="preserve"> قال راجع ال</w:t>
      </w:r>
      <w:r>
        <w:rPr>
          <w:rFonts w:hint="cs"/>
          <w:rtl/>
        </w:rPr>
        <w:t>ی</w:t>
      </w:r>
      <w:r>
        <w:rPr>
          <w:rtl/>
        </w:rPr>
        <w:t xml:space="preserve"> کلّ من الأخ و </w:t>
      </w:r>
      <w:r>
        <w:rPr>
          <w:rFonts w:hint="eastAsia"/>
          <w:rtl/>
        </w:rPr>
        <w:t>العمّ،أو</w:t>
      </w:r>
      <w:r>
        <w:rPr>
          <w:rtl/>
        </w:rPr>
        <w:t xml:space="preserve"> قال کفّه الترد</w:t>
      </w:r>
      <w:r>
        <w:rPr>
          <w:rFonts w:hint="cs"/>
          <w:rtl/>
        </w:rPr>
        <w:t>ی</w:t>
      </w:r>
      <w:r>
        <w:rPr>
          <w:rFonts w:hint="eastAsia"/>
          <w:rtl/>
        </w:rPr>
        <w:t>د</w:t>
      </w:r>
      <w:r>
        <w:rPr>
          <w:rtl/>
        </w:rPr>
        <w:t xml:space="preserve"> من الراو</w:t>
      </w:r>
      <w:r>
        <w:rPr>
          <w:rFonts w:hint="cs"/>
          <w:rtl/>
        </w:rPr>
        <w:t>ی</w:t>
      </w:r>
      <w:r>
        <w:rPr>
          <w:rFonts w:hint="eastAsia"/>
          <w:rtl/>
        </w:rPr>
        <w:t>،أ</w:t>
      </w:r>
      <w:r>
        <w:rPr>
          <w:rFonts w:hint="cs"/>
          <w:rtl/>
        </w:rPr>
        <w:t>ی</w:t>
      </w:r>
      <w:r>
        <w:rPr>
          <w:rtl/>
        </w:rPr>
        <w:t xml:space="preserve"> أو قال مکان (ف</w:t>
      </w:r>
      <w:r>
        <w:rPr>
          <w:rFonts w:hint="cs"/>
          <w:rtl/>
        </w:rPr>
        <w:t>ی</w:t>
      </w:r>
      <w:r>
        <w:rPr>
          <w:rtl/>
        </w:rPr>
        <w:t xml:space="preserve"> ف</w:t>
      </w:r>
      <w:r>
        <w:rPr>
          <w:rFonts w:hint="cs"/>
          <w:rtl/>
        </w:rPr>
        <w:t>ی</w:t>
      </w:r>
      <w:r>
        <w:rPr>
          <w:rFonts w:hint="eastAsia"/>
          <w:rtl/>
        </w:rPr>
        <w:t>ه</w:t>
      </w:r>
      <w:r>
        <w:rPr>
          <w:rtl/>
        </w:rPr>
        <w:t>)هو(ف</w:t>
      </w:r>
      <w:r>
        <w:rPr>
          <w:rFonts w:hint="cs"/>
          <w:rtl/>
        </w:rPr>
        <w:t>ی</w:t>
      </w:r>
      <w:r>
        <w:rPr>
          <w:rtl/>
        </w:rPr>
        <w:t xml:space="preserve"> کفه)،و عل</w:t>
      </w:r>
      <w:r>
        <w:rPr>
          <w:rFonts w:hint="cs"/>
          <w:rtl/>
        </w:rPr>
        <w:t>ی</w:t>
      </w:r>
      <w:r>
        <w:rPr>
          <w:rtl/>
        </w:rPr>
        <w:t xml:space="preserve"> التقد</w:t>
      </w:r>
      <w:r>
        <w:rPr>
          <w:rFonts w:hint="cs"/>
          <w:rtl/>
        </w:rPr>
        <w:t>ی</w:t>
      </w:r>
      <w:r>
        <w:rPr>
          <w:rFonts w:hint="eastAsia"/>
          <w:rtl/>
        </w:rPr>
        <w:t>ر</w:t>
      </w:r>
      <w:r>
        <w:rPr>
          <w:rFonts w:hint="cs"/>
          <w:rtl/>
        </w:rPr>
        <w:t>ی</w:t>
      </w:r>
      <w:r>
        <w:rPr>
          <w:rFonts w:hint="eastAsia"/>
          <w:rtl/>
        </w:rPr>
        <w:t>ن</w:t>
      </w:r>
      <w:r>
        <w:rPr>
          <w:rtl/>
        </w:rPr>
        <w:t xml:space="preserve"> الغرض التعجّب من سرعه الإستشهاد بالآ</w:t>
      </w:r>
      <w:r>
        <w:rPr>
          <w:rFonts w:hint="cs"/>
          <w:rtl/>
        </w:rPr>
        <w:t>ی</w:t>
      </w:r>
      <w:r>
        <w:rPr>
          <w:rFonts w:hint="eastAsia"/>
          <w:rtl/>
        </w:rPr>
        <w:t>ات</w:t>
      </w:r>
      <w:r>
        <w:rPr>
          <w:rtl/>
        </w:rPr>
        <w:t xml:space="preserve"> بلا تفکّر و تأمل.و ترت</w:t>
      </w:r>
      <w:r>
        <w:rPr>
          <w:rFonts w:hint="cs"/>
          <w:rtl/>
        </w:rPr>
        <w:t>ی</w:t>
      </w:r>
      <w:r>
        <w:rPr>
          <w:rFonts w:hint="eastAsia"/>
          <w:rtl/>
        </w:rPr>
        <w:t>ب</w:t>
      </w:r>
      <w:r>
        <w:rPr>
          <w:rtl/>
        </w:rPr>
        <w:t xml:space="preserve"> الآ</w:t>
      </w:r>
      <w:r>
        <w:rPr>
          <w:rFonts w:hint="cs"/>
          <w:rtl/>
        </w:rPr>
        <w:t>ی</w:t>
      </w:r>
      <w:r>
        <w:rPr>
          <w:rFonts w:hint="eastAsia"/>
          <w:rtl/>
        </w:rPr>
        <w:t>ات</w:t>
      </w:r>
      <w:r>
        <w:rPr>
          <w:rtl/>
        </w:rPr>
        <w:t xml:space="preserve"> عل</w:t>
      </w:r>
      <w:r>
        <w:rPr>
          <w:rFonts w:hint="cs"/>
          <w:rtl/>
        </w:rPr>
        <w:t>ی</w:t>
      </w:r>
      <w:r>
        <w:rPr>
          <w:rtl/>
        </w:rPr>
        <w:t xml:space="preserve"> خلاف ترت</w:t>
      </w:r>
      <w:r>
        <w:rPr>
          <w:rFonts w:hint="cs"/>
          <w:rtl/>
        </w:rPr>
        <w:t>ی</w:t>
      </w:r>
      <w:r>
        <w:rPr>
          <w:rFonts w:hint="eastAsia"/>
          <w:rtl/>
        </w:rPr>
        <w:t>ب</w:t>
      </w:r>
      <w:r>
        <w:rPr>
          <w:rtl/>
        </w:rPr>
        <w:t xml:space="preserve"> المطالب،فالآ</w:t>
      </w:r>
      <w:r>
        <w:rPr>
          <w:rFonts w:hint="cs"/>
          <w:rtl/>
        </w:rPr>
        <w:t>ی</w:t>
      </w:r>
      <w:r>
        <w:rPr>
          <w:rFonts w:hint="eastAsia"/>
          <w:rtl/>
        </w:rPr>
        <w:t>ه</w:t>
      </w:r>
      <w:r>
        <w:rPr>
          <w:rtl/>
        </w:rPr>
        <w:t xml:space="preserve"> الثالثه للکذب ف</w:t>
      </w:r>
      <w:r>
        <w:rPr>
          <w:rFonts w:hint="cs"/>
          <w:rtl/>
        </w:rPr>
        <w:t>ی</w:t>
      </w:r>
      <w:r>
        <w:rPr>
          <w:rtl/>
        </w:rPr>
        <w:t xml:space="preserve"> الفت</w:t>
      </w:r>
      <w:r>
        <w:rPr>
          <w:rFonts w:hint="cs"/>
          <w:rtl/>
        </w:rPr>
        <w:t>ی</w:t>
      </w:r>
      <w:r>
        <w:rPr>
          <w:rFonts w:hint="eastAsia"/>
          <w:rtl/>
        </w:rPr>
        <w:t>ا،و</w:t>
      </w:r>
      <w:r>
        <w:rPr>
          <w:rtl/>
        </w:rPr>
        <w:t xml:space="preserve"> الأول</w:t>
      </w:r>
      <w:r>
        <w:rPr>
          <w:rFonts w:hint="cs"/>
          <w:rtl/>
        </w:rPr>
        <w:t>ی</w:t>
      </w:r>
      <w:r>
        <w:rPr>
          <w:rtl/>
        </w:rPr>
        <w:t xml:space="preserve"> للثان</w:t>
      </w:r>
      <w:r>
        <w:rPr>
          <w:rFonts w:hint="cs"/>
          <w:rtl/>
        </w:rPr>
        <w:t>ی</w:t>
      </w:r>
      <w:r>
        <w:rPr>
          <w:rFonts w:hint="eastAsia"/>
          <w:rtl/>
        </w:rPr>
        <w:t>،اذ</w:t>
      </w:r>
      <w:r>
        <w:rPr>
          <w:rtl/>
        </w:rPr>
        <w:t xml:space="preserve"> قد ورد ف</w:t>
      </w:r>
      <w:r>
        <w:rPr>
          <w:rFonts w:hint="cs"/>
          <w:rtl/>
        </w:rPr>
        <w:t>ی</w:t>
      </w:r>
      <w:r>
        <w:rPr>
          <w:rtl/>
        </w:rPr>
        <w:t xml:space="preserve"> الأخبار ان المر</w:t>
      </w:r>
      <w:r>
        <w:rPr>
          <w:rFonts w:hint="eastAsia"/>
          <w:rtl/>
        </w:rPr>
        <w:t>اد</w:t>
      </w:r>
      <w:r>
        <w:rPr>
          <w:rtl/>
        </w:rPr>
        <w:t xml:space="preserve"> بسبّ اللّه: </w:t>
      </w:r>
    </w:p>
    <w:p w:rsidR="00ED3E80" w:rsidRDefault="00ED3E80" w:rsidP="00ED3E80">
      <w:pPr>
        <w:pStyle w:val="libNormal"/>
      </w:pPr>
      <w:r>
        <w:rPr>
          <w:rFonts w:hint="eastAsia"/>
          <w:rtl/>
        </w:rPr>
        <w:t>أول</w:t>
      </w:r>
      <w:r>
        <w:rPr>
          <w:rFonts w:hint="cs"/>
          <w:rtl/>
        </w:rPr>
        <w:t>ی</w:t>
      </w:r>
      <w:r>
        <w:rPr>
          <w:rFonts w:hint="eastAsia"/>
          <w:rtl/>
        </w:rPr>
        <w:t>اء</w:t>
      </w:r>
      <w:r>
        <w:rPr>
          <w:rtl/>
        </w:rPr>
        <w:t xml:space="preserve"> اللّه،و الآ</w:t>
      </w:r>
      <w:r>
        <w:rPr>
          <w:rFonts w:hint="cs"/>
          <w:rtl/>
        </w:rPr>
        <w:t>ی</w:t>
      </w:r>
      <w:r>
        <w:rPr>
          <w:rFonts w:hint="eastAsia"/>
          <w:rtl/>
        </w:rPr>
        <w:t>ه</w:t>
      </w:r>
      <w:r>
        <w:rPr>
          <w:rtl/>
        </w:rPr>
        <w:t xml:space="preserve"> الثان</w:t>
      </w:r>
      <w:r>
        <w:rPr>
          <w:rFonts w:hint="cs"/>
          <w:rtl/>
        </w:rPr>
        <w:t>ی</w:t>
      </w:r>
      <w:r>
        <w:rPr>
          <w:rFonts w:hint="eastAsia"/>
          <w:rtl/>
        </w:rPr>
        <w:t>ه</w:t>
      </w:r>
      <w:r>
        <w:rPr>
          <w:rtl/>
        </w:rPr>
        <w:t xml:space="preserve"> للمطلب الثالث إذ قد ورد ف</w:t>
      </w:r>
      <w:r>
        <w:rPr>
          <w:rFonts w:hint="cs"/>
          <w:rtl/>
        </w:rPr>
        <w:t>ی</w:t>
      </w:r>
      <w:r>
        <w:rPr>
          <w:rtl/>
        </w:rPr>
        <w:t xml:space="preserve"> الأخبار انّ المراد بالآ</w:t>
      </w:r>
      <w:r>
        <w:rPr>
          <w:rFonts w:hint="cs"/>
          <w:rtl/>
        </w:rPr>
        <w:t>ی</w:t>
      </w:r>
      <w:r>
        <w:rPr>
          <w:rFonts w:hint="eastAsia"/>
          <w:rtl/>
        </w:rPr>
        <w:t>ات</w:t>
      </w:r>
      <w:r>
        <w:rPr>
          <w:rtl/>
        </w:rPr>
        <w:t xml:space="preserve">: </w:t>
      </w:r>
    </w:p>
    <w:p w:rsidR="00B431B0" w:rsidRDefault="00ED3E80" w:rsidP="00680903">
      <w:pPr>
        <w:pStyle w:val="libNormal"/>
      </w:pPr>
      <w:r>
        <w:rPr>
          <w:rFonts w:hint="eastAsia"/>
          <w:rtl/>
        </w:rPr>
        <w:t>الأئمّه</w:t>
      </w:r>
      <w:r>
        <w:rPr>
          <w:rtl/>
        </w:rPr>
        <w:t xml:space="preserve"> </w:t>
      </w:r>
      <w:r w:rsidR="007C3393" w:rsidRPr="007C3393">
        <w:rPr>
          <w:rStyle w:val="libAlaemChar"/>
          <w:rtl/>
        </w:rPr>
        <w:t>عليهم‌السلام</w:t>
      </w:r>
      <w:r>
        <w:rPr>
          <w:rtl/>
        </w:rPr>
        <w:t>،و ق</w:t>
      </w:r>
      <w:r>
        <w:rPr>
          <w:rFonts w:hint="cs"/>
          <w:rtl/>
        </w:rPr>
        <w:t>ی</w:t>
      </w:r>
      <w:r>
        <w:rPr>
          <w:rFonts w:hint="eastAsia"/>
          <w:rtl/>
        </w:rPr>
        <w:t>ل</w:t>
      </w:r>
      <w:r>
        <w:rPr>
          <w:rtl/>
        </w:rPr>
        <w:t xml:space="preserve"> الأول</w:t>
      </w:r>
      <w:r>
        <w:rPr>
          <w:rFonts w:hint="cs"/>
          <w:rtl/>
        </w:rPr>
        <w:t>ی</w:t>
      </w:r>
      <w:r>
        <w:rPr>
          <w:rtl/>
        </w:rPr>
        <w:t xml:space="preserve"> للثالث و الثان</w:t>
      </w:r>
      <w:r>
        <w:rPr>
          <w:rFonts w:hint="cs"/>
          <w:rtl/>
        </w:rPr>
        <w:t>ی</w:t>
      </w:r>
      <w:r>
        <w:rPr>
          <w:rFonts w:hint="eastAsia"/>
          <w:rtl/>
        </w:rPr>
        <w:t>ه</w:t>
      </w:r>
      <w:r>
        <w:rPr>
          <w:rtl/>
        </w:rPr>
        <w:t xml:space="preserve"> للثان</w:t>
      </w:r>
      <w:r>
        <w:rPr>
          <w:rFonts w:hint="cs"/>
          <w:rtl/>
        </w:rPr>
        <w:t>ی</w:t>
      </w:r>
      <w:r>
        <w:rPr>
          <w:rtl/>
        </w:rPr>
        <w:t xml:space="preserve"> </w:t>
      </w:r>
      <w:r w:rsidRPr="00604B91">
        <w:rPr>
          <w:rStyle w:val="libFootnotenumChar"/>
          <w:rtl/>
        </w:rPr>
        <w:t>(</w:t>
      </w:r>
      <w:r w:rsidR="00680903">
        <w:rPr>
          <w:rStyle w:val="libFootnotenumChar"/>
          <w:rFonts w:hint="cs"/>
          <w:rtl/>
        </w:rPr>
        <w:t>5</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العشره54/</w:t>
      </w:r>
      <w:r w:rsidR="001A3C8D">
        <w:rPr>
          <w:rtl/>
        </w:rPr>
        <w:t>1</w:t>
      </w:r>
      <w:r w:rsidR="00ED3E80">
        <w:rPr>
          <w:rtl/>
        </w:rPr>
        <w:t>4/،ج:</w:t>
      </w:r>
      <w:r w:rsidR="001A3C8D">
        <w:rPr>
          <w:rtl/>
        </w:rPr>
        <w:t>201</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سوره الأنعام/الآ</w:t>
      </w:r>
      <w:r w:rsidR="00ED3E80">
        <w:rPr>
          <w:rFonts w:hint="cs"/>
          <w:rtl/>
        </w:rPr>
        <w:t>ی</w:t>
      </w:r>
      <w:r w:rsidR="00ED3E80">
        <w:rPr>
          <w:rFonts w:hint="eastAsia"/>
          <w:rtl/>
        </w:rPr>
        <w:t>ه</w:t>
      </w:r>
      <w:r w:rsidR="00ED3E80">
        <w:rPr>
          <w:rtl/>
        </w:rPr>
        <w:t xml:space="preserve"> </w:t>
      </w:r>
      <w:r w:rsidR="001A3C8D">
        <w:rPr>
          <w:rtl/>
        </w:rPr>
        <w:t>108</w:t>
      </w:r>
      <w:r w:rsidR="00ED3E80">
        <w:rPr>
          <w:rtl/>
        </w:rPr>
        <w:t xml:space="preserve">. </w:t>
      </w:r>
    </w:p>
    <w:p w:rsidR="00B431B0" w:rsidRDefault="00365129" w:rsidP="0027669E">
      <w:pPr>
        <w:pStyle w:val="libFootnote0"/>
        <w:rPr>
          <w:rtl/>
        </w:rPr>
      </w:pPr>
      <w:r>
        <w:rPr>
          <w:rtl/>
        </w:rPr>
        <w:t>(3)</w:t>
      </w:r>
      <w:r w:rsidR="00ED3E80">
        <w:rPr>
          <w:rtl/>
        </w:rPr>
        <w:t xml:space="preserve"> سوره الأنعام/الآ</w:t>
      </w:r>
      <w:r w:rsidR="00ED3E80">
        <w:rPr>
          <w:rFonts w:hint="cs"/>
          <w:rtl/>
        </w:rPr>
        <w:t>ی</w:t>
      </w:r>
      <w:r w:rsidR="00ED3E80">
        <w:rPr>
          <w:rFonts w:hint="eastAsia"/>
          <w:rtl/>
        </w:rPr>
        <w:t>ه</w:t>
      </w:r>
      <w:r w:rsidR="00ED3E80">
        <w:rPr>
          <w:rtl/>
        </w:rPr>
        <w:t xml:space="preserve"> 6</w:t>
      </w:r>
      <w:r w:rsidR="001A3C8D">
        <w:rPr>
          <w:rtl/>
        </w:rPr>
        <w:t>8</w:t>
      </w:r>
    </w:p>
    <w:p w:rsidR="00680903" w:rsidRDefault="00680903" w:rsidP="00680903">
      <w:pPr>
        <w:pStyle w:val="libFootnote0"/>
        <w:rPr>
          <w:rtl/>
        </w:rPr>
      </w:pPr>
      <w:r>
        <w:rPr>
          <w:rFonts w:hint="cs"/>
          <w:rtl/>
        </w:rPr>
        <w:t>(4) سوره النحل/الآية116.</w:t>
      </w:r>
    </w:p>
    <w:p w:rsidR="00680903" w:rsidRPr="00680903" w:rsidRDefault="00680903" w:rsidP="00680903">
      <w:pPr>
        <w:pStyle w:val="libFootnote0"/>
        <w:rPr>
          <w:rtl/>
        </w:rPr>
      </w:pPr>
      <w:r>
        <w:rPr>
          <w:rFonts w:hint="cs"/>
          <w:rtl/>
        </w:rPr>
        <w:t>(5) ق:كتاب العشرة/59/14.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قال</w:t>
      </w:r>
      <w:r>
        <w:rPr>
          <w:rtl/>
        </w:rPr>
        <w:t xml:space="preserve"> الطبرس</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مُحَمَّدٌ رَسُولُ اللّٰهِ وَ الَّذِ</w:t>
      </w:r>
      <w:r w:rsidRPr="00F71F29">
        <w:rPr>
          <w:rStyle w:val="libAieChar"/>
          <w:rFonts w:hint="cs"/>
          <w:rtl/>
        </w:rPr>
        <w:t>ی</w:t>
      </w:r>
      <w:r w:rsidRPr="00F71F29">
        <w:rPr>
          <w:rStyle w:val="libAieChar"/>
          <w:rFonts w:hint="eastAsia"/>
          <w:rtl/>
        </w:rPr>
        <w:t>نَ</w:t>
      </w:r>
      <w:r w:rsidRPr="00F71F29">
        <w:rPr>
          <w:rStyle w:val="libAieChar"/>
          <w:rtl/>
        </w:rPr>
        <w:t xml:space="preserve"> مَعَهُ أَشِدّٰاءُ عَلَ</w:t>
      </w:r>
      <w:r w:rsidRPr="00F71F29">
        <w:rPr>
          <w:rStyle w:val="libAieChar"/>
          <w:rFonts w:hint="cs"/>
          <w:rtl/>
        </w:rPr>
        <w:t>ی</w:t>
      </w:r>
      <w:r w:rsidRPr="00F71F29">
        <w:rPr>
          <w:rStyle w:val="libAieChar"/>
          <w:rtl/>
        </w:rPr>
        <w:t xml:space="preserve"> الْکُفّٰارِ رُحَمٰاءُ بَ</w:t>
      </w:r>
      <w:r w:rsidRPr="00F71F29">
        <w:rPr>
          <w:rStyle w:val="libAieChar"/>
          <w:rFonts w:hint="cs"/>
          <w:rtl/>
        </w:rPr>
        <w:t>یْ</w:t>
      </w:r>
      <w:r w:rsidRPr="00F71F29">
        <w:rPr>
          <w:rStyle w:val="libAieChar"/>
          <w:rFonts w:hint="eastAsia"/>
          <w:rtl/>
        </w:rPr>
        <w:t>نَهُمْ</w:t>
      </w:r>
      <w:r w:rsidR="00F71F29" w:rsidRPr="00F71F29">
        <w:rPr>
          <w:rStyle w:val="libAlaemChar"/>
          <w:rFonts w:hint="eastAsia"/>
          <w:rtl/>
        </w:rPr>
        <w:t>)</w:t>
      </w:r>
      <w:r>
        <w:rPr>
          <w:rtl/>
        </w:rPr>
        <w:t xml:space="preserve"> </w:t>
      </w:r>
      <w:r w:rsidRPr="00604B91">
        <w:rPr>
          <w:rStyle w:val="libFootnotenumChar"/>
          <w:rtl/>
        </w:rPr>
        <w:t>(1)</w:t>
      </w:r>
      <w:r>
        <w:rPr>
          <w:rtl/>
        </w:rPr>
        <w:t xml:space="preserve">. </w:t>
      </w:r>
      <w:r w:rsidR="00680903">
        <w:rPr>
          <w:rFonts w:hint="cs"/>
          <w:rtl/>
        </w:rPr>
        <w:t xml:space="preserve">قال الحسن:بلغ من شدّتهم على الكفّار أنّهم كانوا يتحرّزون عن ثياب المشركين حتى لا تلتزق بثيابهم،و عن أبدانهم حتّى لا تمسّ ابدانهم،و بلغ تراحمهم فيها بينهم أن كان لا يرى مؤمن مؤمناً الّا صافحه و عانقه </w:t>
      </w:r>
      <w:r w:rsidR="00680903" w:rsidRPr="00680903">
        <w:rPr>
          <w:rStyle w:val="libFootnotenumChar"/>
          <w:rFonts w:hint="cs"/>
          <w:rtl/>
        </w:rPr>
        <w:t>(2)</w:t>
      </w:r>
      <w:r w:rsidR="00680903">
        <w:rPr>
          <w:rFonts w:hint="cs"/>
          <w:rtl/>
        </w:rPr>
        <w:t>.</w:t>
      </w:r>
    </w:p>
    <w:p w:rsidR="00ED3E80" w:rsidRDefault="00ED3E80" w:rsidP="00680903">
      <w:pPr>
        <w:pStyle w:val="libNormal"/>
      </w:pPr>
      <w:r w:rsidRPr="00680903">
        <w:rPr>
          <w:rStyle w:val="libBold1Char"/>
          <w:rFonts w:hint="eastAsia"/>
          <w:rtl/>
        </w:rPr>
        <w:t>الکاف</w:t>
      </w:r>
      <w:r w:rsidRPr="00680903">
        <w:rPr>
          <w:rStyle w:val="libBold1Char"/>
          <w:rFonts w:hint="cs"/>
          <w:rtl/>
        </w:rPr>
        <w:t>ی</w:t>
      </w:r>
      <w:r>
        <w:rPr>
          <w:rtl/>
        </w:rPr>
        <w:t>:عن عباد بن کث</w:t>
      </w:r>
      <w:r>
        <w:rPr>
          <w:rFonts w:hint="cs"/>
          <w:rtl/>
        </w:rPr>
        <w:t>ی</w:t>
      </w:r>
      <w:r>
        <w:rPr>
          <w:rFonts w:hint="eastAsia"/>
          <w:rtl/>
        </w:rPr>
        <w:t>ر</w:t>
      </w:r>
      <w:r>
        <w:rPr>
          <w:rtl/>
        </w:rPr>
        <w:t xml:space="preserve"> قال: قلت لأب</w:t>
      </w:r>
      <w:r>
        <w:rPr>
          <w:rFonts w:hint="cs"/>
          <w:rtl/>
        </w:rPr>
        <w:t>ی</w:t>
      </w:r>
      <w:r>
        <w:rPr>
          <w:rtl/>
        </w:rPr>
        <w:t xml:space="preserve"> عبد اللّه </w:t>
      </w:r>
      <w:r w:rsidR="00EC2CC2" w:rsidRPr="00EC2CC2">
        <w:rPr>
          <w:rStyle w:val="libAlaemChar"/>
          <w:rtl/>
        </w:rPr>
        <w:t>عليه‌السلام</w:t>
      </w:r>
      <w:r>
        <w:rPr>
          <w:rtl/>
        </w:rPr>
        <w:t>:انّ</w:t>
      </w:r>
      <w:r>
        <w:rPr>
          <w:rFonts w:hint="cs"/>
          <w:rtl/>
        </w:rPr>
        <w:t>ی</w:t>
      </w:r>
      <w:r>
        <w:rPr>
          <w:rtl/>
        </w:rPr>
        <w:t xml:space="preserve"> مررت بقاصّ </w:t>
      </w:r>
      <w:r>
        <w:rPr>
          <w:rFonts w:hint="cs"/>
          <w:rtl/>
        </w:rPr>
        <w:t>ی</w:t>
      </w:r>
      <w:r>
        <w:rPr>
          <w:rFonts w:hint="eastAsia"/>
          <w:rtl/>
        </w:rPr>
        <w:t>قصّ</w:t>
      </w:r>
      <w:r>
        <w:rPr>
          <w:rtl/>
        </w:rPr>
        <w:t xml:space="preserve"> و هو </w:t>
      </w:r>
      <w:r>
        <w:rPr>
          <w:rFonts w:hint="cs"/>
          <w:rtl/>
        </w:rPr>
        <w:t>ی</w:t>
      </w:r>
      <w:r>
        <w:rPr>
          <w:rFonts w:hint="eastAsia"/>
          <w:rtl/>
        </w:rPr>
        <w:t>قول</w:t>
      </w:r>
      <w:r>
        <w:rPr>
          <w:rtl/>
        </w:rPr>
        <w:t>:هذا المجلس الذ</w:t>
      </w:r>
      <w:r>
        <w:rPr>
          <w:rFonts w:hint="cs"/>
          <w:rtl/>
        </w:rPr>
        <w:t>ی</w:t>
      </w:r>
      <w:r>
        <w:rPr>
          <w:rtl/>
        </w:rPr>
        <w:t xml:space="preserve"> لا </w:t>
      </w:r>
      <w:r>
        <w:rPr>
          <w:rFonts w:hint="cs"/>
          <w:rtl/>
        </w:rPr>
        <w:t>ی</w:t>
      </w:r>
      <w:r>
        <w:rPr>
          <w:rFonts w:hint="eastAsia"/>
          <w:rtl/>
        </w:rPr>
        <w:t>شق</w:t>
      </w:r>
      <w:r>
        <w:rPr>
          <w:rFonts w:hint="cs"/>
          <w:rtl/>
        </w:rPr>
        <w:t>ی</w:t>
      </w:r>
      <w:r>
        <w:rPr>
          <w:rtl/>
        </w:rPr>
        <w:t xml:space="preserve"> به جل</w:t>
      </w:r>
      <w:r>
        <w:rPr>
          <w:rFonts w:hint="cs"/>
          <w:rtl/>
        </w:rPr>
        <w:t>ی</w:t>
      </w:r>
      <w:r>
        <w:rPr>
          <w:rFonts w:hint="eastAsia"/>
          <w:rtl/>
        </w:rPr>
        <w:t>س،قال</w:t>
      </w:r>
      <w:r>
        <w:rPr>
          <w:rtl/>
        </w:rPr>
        <w:t xml:space="preserve">:فقال أبو عبد اللّه </w:t>
      </w:r>
      <w:r w:rsidR="00EC2CC2" w:rsidRPr="00EC2CC2">
        <w:rPr>
          <w:rStyle w:val="libAlaemChar"/>
          <w:rtl/>
        </w:rPr>
        <w:t>عليه‌السلام</w:t>
      </w:r>
      <w:r>
        <w:rPr>
          <w:rtl/>
        </w:rPr>
        <w:t>:ه</w:t>
      </w:r>
      <w:r>
        <w:rPr>
          <w:rFonts w:hint="cs"/>
          <w:rtl/>
        </w:rPr>
        <w:t>ی</w:t>
      </w:r>
      <w:r>
        <w:rPr>
          <w:rFonts w:hint="eastAsia"/>
          <w:rtl/>
        </w:rPr>
        <w:t>هات</w:t>
      </w:r>
      <w:r>
        <w:rPr>
          <w:rtl/>
        </w:rPr>
        <w:t xml:space="preserve"> ه</w:t>
      </w:r>
      <w:r>
        <w:rPr>
          <w:rFonts w:hint="cs"/>
          <w:rtl/>
        </w:rPr>
        <w:t>ی</w:t>
      </w:r>
      <w:r>
        <w:rPr>
          <w:rFonts w:hint="eastAsia"/>
          <w:rtl/>
        </w:rPr>
        <w:t>هات،أخطأت</w:t>
      </w:r>
      <w:r>
        <w:rPr>
          <w:rtl/>
        </w:rPr>
        <w:t xml:space="preserve"> أستاههم الحفره،انّ للّه ملائکه س</w:t>
      </w:r>
      <w:r>
        <w:rPr>
          <w:rFonts w:hint="cs"/>
          <w:rtl/>
        </w:rPr>
        <w:t>یّ</w:t>
      </w:r>
      <w:r>
        <w:rPr>
          <w:rFonts w:hint="eastAsia"/>
          <w:rtl/>
        </w:rPr>
        <w:t>اح</w:t>
      </w:r>
      <w:r>
        <w:rPr>
          <w:rFonts w:hint="cs"/>
          <w:rtl/>
        </w:rPr>
        <w:t>ی</w:t>
      </w:r>
      <w:r>
        <w:rPr>
          <w:rFonts w:hint="eastAsia"/>
          <w:rtl/>
        </w:rPr>
        <w:t>ن</w:t>
      </w:r>
      <w:r>
        <w:rPr>
          <w:rtl/>
        </w:rPr>
        <w:t xml:space="preserve"> سو</w:t>
      </w:r>
      <w:r>
        <w:rPr>
          <w:rFonts w:hint="cs"/>
          <w:rtl/>
        </w:rPr>
        <w:t>ی</w:t>
      </w:r>
      <w:r>
        <w:rPr>
          <w:rtl/>
        </w:rPr>
        <w:t xml:space="preserve"> الکرام الکاتب</w:t>
      </w:r>
      <w:r>
        <w:rPr>
          <w:rFonts w:hint="cs"/>
          <w:rtl/>
        </w:rPr>
        <w:t>ی</w:t>
      </w:r>
      <w:r>
        <w:rPr>
          <w:rFonts w:hint="eastAsia"/>
          <w:rtl/>
        </w:rPr>
        <w:t>ن،</w:t>
      </w:r>
      <w:r>
        <w:rPr>
          <w:rtl/>
        </w:rPr>
        <w:t xml:space="preserve"> فاذا مرّوا بقوم </w:t>
      </w:r>
      <w:r>
        <w:rPr>
          <w:rFonts w:hint="cs"/>
          <w:rtl/>
        </w:rPr>
        <w:t>ی</w:t>
      </w:r>
      <w:r>
        <w:rPr>
          <w:rFonts w:hint="eastAsia"/>
          <w:rtl/>
        </w:rPr>
        <w:t>ذکرون</w:t>
      </w:r>
      <w:r>
        <w:rPr>
          <w:rtl/>
        </w:rPr>
        <w:t xml:space="preserve"> محمّدا و آل محمّد </w:t>
      </w:r>
      <w:r w:rsidR="007C3393" w:rsidRPr="007C3393">
        <w:rPr>
          <w:rStyle w:val="libAlaemChar"/>
          <w:rtl/>
        </w:rPr>
        <w:t>عليهم‌السلام</w:t>
      </w:r>
      <w:r>
        <w:rPr>
          <w:rtl/>
        </w:rPr>
        <w:t xml:space="preserve"> فقالوا:قفوا فقد أصبتم حاجتکم، ف</w:t>
      </w:r>
      <w:r>
        <w:rPr>
          <w:rFonts w:hint="cs"/>
          <w:rtl/>
        </w:rPr>
        <w:t>ی</w:t>
      </w:r>
      <w:r>
        <w:rPr>
          <w:rFonts w:hint="eastAsia"/>
          <w:rtl/>
        </w:rPr>
        <w:t>جلسون</w:t>
      </w:r>
      <w:r>
        <w:rPr>
          <w:rtl/>
        </w:rPr>
        <w:t xml:space="preserve"> ف</w:t>
      </w:r>
      <w:r>
        <w:rPr>
          <w:rFonts w:hint="cs"/>
          <w:rtl/>
        </w:rPr>
        <w:t>ی</w:t>
      </w:r>
      <w:r>
        <w:rPr>
          <w:rFonts w:hint="eastAsia"/>
          <w:rtl/>
        </w:rPr>
        <w:t>تفقّهون</w:t>
      </w:r>
      <w:r>
        <w:rPr>
          <w:rtl/>
        </w:rPr>
        <w:t xml:space="preserve"> معهم،فإذا قاموا عادوا مرضاهم و شهدوا جنائزهم و تعاهدوا غائبهم فذلک المجلس الذ</w:t>
      </w:r>
      <w:r>
        <w:rPr>
          <w:rFonts w:hint="cs"/>
          <w:rtl/>
        </w:rPr>
        <w:t>ی</w:t>
      </w:r>
      <w:r>
        <w:rPr>
          <w:rtl/>
        </w:rPr>
        <w:t xml:space="preserve"> لا </w:t>
      </w:r>
      <w:r>
        <w:rPr>
          <w:rFonts w:hint="cs"/>
          <w:rtl/>
        </w:rPr>
        <w:t>ی</w:t>
      </w:r>
      <w:r>
        <w:rPr>
          <w:rFonts w:hint="eastAsia"/>
          <w:rtl/>
        </w:rPr>
        <w:t>شق</w:t>
      </w:r>
      <w:r>
        <w:rPr>
          <w:rFonts w:hint="cs"/>
          <w:rtl/>
        </w:rPr>
        <w:t>ی</w:t>
      </w:r>
      <w:r>
        <w:rPr>
          <w:rtl/>
        </w:rPr>
        <w:t xml:space="preserve"> به جل</w:t>
      </w:r>
      <w:r>
        <w:rPr>
          <w:rFonts w:hint="cs"/>
          <w:rtl/>
        </w:rPr>
        <w:t>ی</w:t>
      </w:r>
      <w:r>
        <w:rPr>
          <w:rFonts w:hint="eastAsia"/>
          <w:rtl/>
        </w:rPr>
        <w:t>س</w:t>
      </w:r>
      <w:r>
        <w:rPr>
          <w:rtl/>
        </w:rPr>
        <w:t xml:space="preserve"> </w:t>
      </w:r>
      <w:r w:rsidRPr="00604B91">
        <w:rPr>
          <w:rStyle w:val="libFootnotenumChar"/>
          <w:rtl/>
        </w:rPr>
        <w:t>(</w:t>
      </w:r>
      <w:r w:rsidR="00680903">
        <w:rPr>
          <w:rStyle w:val="libFootnotenumChar"/>
          <w:rFonts w:hint="cs"/>
          <w:rtl/>
        </w:rPr>
        <w:t>3</w:t>
      </w:r>
      <w:r w:rsidRPr="00604B91">
        <w:rPr>
          <w:rStyle w:val="libFootnotenumChar"/>
          <w:rtl/>
        </w:rPr>
        <w:t>)</w:t>
      </w:r>
      <w:r>
        <w:rPr>
          <w:rtl/>
        </w:rPr>
        <w:t xml:space="preserve">. </w:t>
      </w:r>
    </w:p>
    <w:p w:rsidR="00ED3E80" w:rsidRDefault="00ED3E80" w:rsidP="00ED3E80">
      <w:pPr>
        <w:pStyle w:val="libNormal"/>
      </w:pPr>
      <w:r>
        <w:rPr>
          <w:rFonts w:hint="eastAsia"/>
          <w:rtl/>
        </w:rPr>
        <w:t>ب</w:t>
      </w:r>
      <w:r>
        <w:rPr>
          <w:rFonts w:hint="cs"/>
          <w:rtl/>
        </w:rPr>
        <w:t>ی</w:t>
      </w:r>
      <w:r>
        <w:rPr>
          <w:rFonts w:hint="eastAsia"/>
          <w:rtl/>
        </w:rPr>
        <w:t>ان</w:t>
      </w:r>
      <w:r>
        <w:rPr>
          <w:rtl/>
        </w:rPr>
        <w:t>: القاصّ:راو</w:t>
      </w:r>
      <w:r>
        <w:rPr>
          <w:rFonts w:hint="cs"/>
          <w:rtl/>
        </w:rPr>
        <w:t>ی</w:t>
      </w:r>
      <w:r>
        <w:rPr>
          <w:rtl/>
        </w:rPr>
        <w:t xml:space="preserve"> القصص،و المراد به هنا القصص الکاذبه،و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Pr>
          <w:rFonts w:hint="cs"/>
          <w:rtl/>
        </w:rPr>
        <w:t>ی</w:t>
      </w:r>
      <w:r w:rsidR="00F71F29" w:rsidRPr="00680903">
        <w:rPr>
          <w:rFonts w:hint="eastAsia"/>
          <w:rtl/>
        </w:rPr>
        <w:t>(</w:t>
      </w:r>
      <w:r w:rsidRPr="00680903">
        <w:rPr>
          <w:rFonts w:hint="eastAsia"/>
          <w:rtl/>
        </w:rPr>
        <w:t>قصص</w:t>
      </w:r>
      <w:r w:rsidR="00F71F29" w:rsidRPr="00680903">
        <w:rPr>
          <w:rFonts w:hint="eastAsia"/>
          <w:rtl/>
        </w:rPr>
        <w:t>)</w:t>
      </w:r>
      <w:r>
        <w:rPr>
          <w:rFonts w:hint="eastAsia"/>
          <w:rtl/>
        </w:rPr>
        <w:t>،و</w:t>
      </w:r>
      <w:r>
        <w:rPr>
          <w:rtl/>
        </w:rPr>
        <w:t xml:space="preserve"> الأستاه:جمع الأست و ه</w:t>
      </w:r>
      <w:r>
        <w:rPr>
          <w:rFonts w:hint="cs"/>
          <w:rtl/>
        </w:rPr>
        <w:t>ی</w:t>
      </w:r>
      <w:r>
        <w:rPr>
          <w:rtl/>
        </w:rPr>
        <w:t xml:space="preserve"> حلقه الدّبر،و أصله سته بالتحر</w:t>
      </w:r>
      <w:r>
        <w:rPr>
          <w:rFonts w:hint="cs"/>
          <w:rtl/>
        </w:rPr>
        <w:t>ی</w:t>
      </w:r>
      <w:r>
        <w:rPr>
          <w:rFonts w:hint="eastAsia"/>
          <w:rtl/>
        </w:rPr>
        <w:t>ک،</w:t>
      </w:r>
      <w:r>
        <w:rPr>
          <w:rtl/>
        </w:rPr>
        <w:t xml:space="preserve"> حذفت الهاء و عوّضت عنها الهمزه،و المراد بالحفره:الکن</w:t>
      </w:r>
      <w:r>
        <w:rPr>
          <w:rFonts w:hint="cs"/>
          <w:rtl/>
        </w:rPr>
        <w:t>ی</w:t>
      </w:r>
      <w:r>
        <w:rPr>
          <w:rFonts w:hint="eastAsia"/>
          <w:rtl/>
        </w:rPr>
        <w:t>ف</w:t>
      </w:r>
      <w:r>
        <w:rPr>
          <w:rtl/>
        </w:rPr>
        <w:t xml:space="preserve"> الذ</w:t>
      </w:r>
      <w:r>
        <w:rPr>
          <w:rFonts w:hint="cs"/>
          <w:rtl/>
        </w:rPr>
        <w:t>ی</w:t>
      </w:r>
      <w:r>
        <w:rPr>
          <w:rtl/>
        </w:rPr>
        <w:t xml:space="preserve"> </w:t>
      </w:r>
      <w:r>
        <w:rPr>
          <w:rFonts w:hint="cs"/>
          <w:rtl/>
        </w:rPr>
        <w:t>ی</w:t>
      </w:r>
      <w:r>
        <w:rPr>
          <w:rFonts w:hint="eastAsia"/>
          <w:rtl/>
        </w:rPr>
        <w:t>تغوّط</w:t>
      </w:r>
      <w:r>
        <w:rPr>
          <w:rtl/>
        </w:rPr>
        <w:t xml:space="preserve"> ف</w:t>
      </w:r>
      <w:r>
        <w:rPr>
          <w:rFonts w:hint="cs"/>
          <w:rtl/>
        </w:rPr>
        <w:t>ی</w:t>
      </w:r>
      <w:r>
        <w:rPr>
          <w:rFonts w:hint="eastAsia"/>
          <w:rtl/>
        </w:rPr>
        <w:t>ه،</w:t>
      </w:r>
      <w:r>
        <w:rPr>
          <w:rtl/>
        </w:rPr>
        <w:t xml:space="preserve"> و کأنّ هذا کان مثلا سا</w:t>
      </w:r>
      <w:r>
        <w:rPr>
          <w:rFonts w:hint="cs"/>
          <w:rtl/>
        </w:rPr>
        <w:t>ی</w:t>
      </w:r>
      <w:r>
        <w:rPr>
          <w:rFonts w:hint="eastAsia"/>
          <w:rtl/>
        </w:rPr>
        <w:t>را</w:t>
      </w:r>
      <w:r>
        <w:rPr>
          <w:rtl/>
        </w:rPr>
        <w:t xml:space="preserve"> </w:t>
      </w:r>
      <w:r>
        <w:rPr>
          <w:rFonts w:hint="cs"/>
          <w:rtl/>
        </w:rPr>
        <w:t>ی</w:t>
      </w:r>
      <w:r>
        <w:rPr>
          <w:rFonts w:hint="eastAsia"/>
          <w:rtl/>
        </w:rPr>
        <w:t>ضرب</w:t>
      </w:r>
      <w:r>
        <w:rPr>
          <w:rtl/>
        </w:rPr>
        <w:t xml:space="preserve"> لمن استعمل کل</w:t>
      </w:r>
      <w:r>
        <w:rPr>
          <w:rFonts w:hint="eastAsia"/>
          <w:rtl/>
        </w:rPr>
        <w:t>اما</w:t>
      </w:r>
      <w:r>
        <w:rPr>
          <w:rtl/>
        </w:rPr>
        <w:t xml:space="preserve"> ف</w:t>
      </w:r>
      <w:r>
        <w:rPr>
          <w:rFonts w:hint="cs"/>
          <w:rtl/>
        </w:rPr>
        <w:t>ی</w:t>
      </w:r>
      <w:r>
        <w:rPr>
          <w:rtl/>
        </w:rPr>
        <w:t xml:space="preserve"> غ</w:t>
      </w:r>
      <w:r>
        <w:rPr>
          <w:rFonts w:hint="cs"/>
          <w:rtl/>
        </w:rPr>
        <w:t>ی</w:t>
      </w:r>
      <w:r>
        <w:rPr>
          <w:rFonts w:hint="eastAsia"/>
          <w:rtl/>
        </w:rPr>
        <w:t>ر</w:t>
      </w:r>
      <w:r>
        <w:rPr>
          <w:rtl/>
        </w:rPr>
        <w:t xml:space="preserve"> موضعه،و قد </w:t>
      </w:r>
      <w:r>
        <w:rPr>
          <w:rFonts w:hint="cs"/>
          <w:rtl/>
        </w:rPr>
        <w:t>ی</w:t>
      </w:r>
      <w:r>
        <w:rPr>
          <w:rFonts w:hint="eastAsia"/>
          <w:rtl/>
        </w:rPr>
        <w:t>قال</w:t>
      </w:r>
      <w:r>
        <w:rPr>
          <w:rtl/>
        </w:rPr>
        <w:t xml:space="preserve">: </w:t>
      </w:r>
    </w:p>
    <w:p w:rsidR="00ED3E80" w:rsidRDefault="00ED3E80" w:rsidP="00ED3E80">
      <w:pPr>
        <w:pStyle w:val="libNormal"/>
      </w:pPr>
      <w:r>
        <w:rPr>
          <w:rFonts w:hint="eastAsia"/>
          <w:rtl/>
        </w:rPr>
        <w:t>شبّهت</w:t>
      </w:r>
      <w:r>
        <w:rPr>
          <w:rtl/>
        </w:rPr>
        <w:t xml:space="preserve"> أفواههم بالأستاه تفض</w:t>
      </w:r>
      <w:r>
        <w:rPr>
          <w:rFonts w:hint="cs"/>
          <w:rtl/>
        </w:rPr>
        <w:t>ی</w:t>
      </w:r>
      <w:r>
        <w:rPr>
          <w:rFonts w:hint="eastAsia"/>
          <w:rtl/>
        </w:rPr>
        <w:t>حا</w:t>
      </w:r>
      <w:r>
        <w:rPr>
          <w:rtl/>
        </w:rPr>
        <w:t xml:space="preserve"> لهم. </w:t>
      </w:r>
    </w:p>
    <w:p w:rsidR="00B431B0" w:rsidRDefault="00ED3E80" w:rsidP="00ED3E80">
      <w:pPr>
        <w:pStyle w:val="libNormal"/>
      </w:pPr>
      <w:r w:rsidRPr="00680903">
        <w:rPr>
          <w:rStyle w:val="libBold1Char"/>
          <w:rFonts w:hint="eastAsia"/>
          <w:rtl/>
        </w:rPr>
        <w:t>الکاف</w:t>
      </w:r>
      <w:r w:rsidRPr="00680903">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ما اجتمعت ثلاثه من المؤمن</w:t>
      </w:r>
      <w:r>
        <w:rPr>
          <w:rFonts w:hint="cs"/>
          <w:rtl/>
        </w:rPr>
        <w:t>ی</w:t>
      </w:r>
      <w:r>
        <w:rPr>
          <w:rFonts w:hint="eastAsia"/>
          <w:rtl/>
        </w:rPr>
        <w:t>ن</w:t>
      </w:r>
      <w:r>
        <w:rPr>
          <w:rtl/>
        </w:rPr>
        <w:t xml:space="preserve"> فصاعدا الاّ حضر من الملائکه مثلهم،فان دعوا بخ</w:t>
      </w:r>
      <w:r>
        <w:rPr>
          <w:rFonts w:hint="cs"/>
          <w:rtl/>
        </w:rPr>
        <w:t>ی</w:t>
      </w:r>
      <w:r>
        <w:rPr>
          <w:rFonts w:hint="eastAsia"/>
          <w:rtl/>
        </w:rPr>
        <w:t>ر</w:t>
      </w:r>
      <w:r>
        <w:rPr>
          <w:rtl/>
        </w:rPr>
        <w:t xml:space="preserve"> أمّنوا،و إن استعاذوا من شرّ دعوا اللّه ل</w:t>
      </w:r>
      <w:r>
        <w:rPr>
          <w:rFonts w:hint="cs"/>
          <w:rtl/>
        </w:rPr>
        <w:t>ی</w:t>
      </w:r>
      <w:r>
        <w:rPr>
          <w:rFonts w:hint="eastAsia"/>
          <w:rtl/>
        </w:rPr>
        <w:t>صرفه</w:t>
      </w:r>
      <w:r>
        <w:rPr>
          <w:rtl/>
        </w:rPr>
        <w:t xml:space="preserve"> عنهم،و إن سألوا حاجه تشفّعوا إل</w:t>
      </w:r>
      <w:r>
        <w:rPr>
          <w:rFonts w:hint="cs"/>
          <w:rtl/>
        </w:rPr>
        <w:t>ی</w:t>
      </w:r>
      <w:r>
        <w:rPr>
          <w:rtl/>
        </w:rPr>
        <w:t xml:space="preserve"> اللّه و سألوه قضاءها.و ما اجتمع ثلاثه من الجاحد</w:t>
      </w:r>
      <w:r>
        <w:rPr>
          <w:rFonts w:hint="cs"/>
          <w:rtl/>
        </w:rPr>
        <w:t>ی</w:t>
      </w:r>
      <w:r>
        <w:rPr>
          <w:rFonts w:hint="eastAsia"/>
          <w:rtl/>
        </w:rPr>
        <w:t>ن</w:t>
      </w:r>
      <w:r>
        <w:rPr>
          <w:rtl/>
        </w:rPr>
        <w:t xml:space="preserve"> الاّ حضره</w:t>
      </w:r>
      <w:r>
        <w:rPr>
          <w:rFonts w:hint="eastAsia"/>
          <w:rtl/>
        </w:rPr>
        <w:t>م</w:t>
      </w:r>
      <w:r>
        <w:rPr>
          <w:rtl/>
        </w:rPr>
        <w:t xml:space="preserve"> عشره أضعافهم من الش</w:t>
      </w:r>
      <w:r>
        <w:rPr>
          <w:rFonts w:hint="cs"/>
          <w:rtl/>
        </w:rPr>
        <w:t>ی</w:t>
      </w:r>
      <w:r>
        <w:rPr>
          <w:rFonts w:hint="eastAsia"/>
          <w:rtl/>
        </w:rPr>
        <w:t>اط</w:t>
      </w:r>
      <w:r>
        <w:rPr>
          <w:rFonts w:hint="cs"/>
          <w:rtl/>
        </w:rPr>
        <w:t>ی</w:t>
      </w:r>
      <w:r>
        <w:rPr>
          <w:rFonts w:hint="eastAsia"/>
          <w:rtl/>
        </w:rPr>
        <w:t>ن،فان</w:t>
      </w:r>
      <w:r>
        <w:rPr>
          <w:rtl/>
        </w:rPr>
        <w:t xml:space="preserve"> تکلّموا تکلّم الش</w:t>
      </w:r>
      <w:r>
        <w:rPr>
          <w:rFonts w:hint="cs"/>
          <w:rtl/>
        </w:rPr>
        <w:t>ی</w:t>
      </w:r>
      <w:r>
        <w:rPr>
          <w:rFonts w:hint="eastAsia"/>
          <w:rtl/>
        </w:rPr>
        <w:t>طان</w:t>
      </w:r>
      <w:r>
        <w:rPr>
          <w:rtl/>
        </w:rPr>
        <w:t xml:space="preserve"> بنحو کلامهم،و إذا ضحکوا معهم،و إذا نالوا من أول</w:t>
      </w:r>
      <w:r>
        <w:rPr>
          <w:rFonts w:hint="cs"/>
          <w:rtl/>
        </w:rPr>
        <w:t>ی</w:t>
      </w:r>
      <w:r>
        <w:rPr>
          <w:rFonts w:hint="eastAsia"/>
          <w:rtl/>
        </w:rPr>
        <w:t>اء</w:t>
      </w:r>
      <w:r>
        <w:rPr>
          <w:rtl/>
        </w:rPr>
        <w:t xml:space="preserve"> اللّه نالوا معهم،فمن </w:t>
      </w:r>
    </w:p>
    <w:p w:rsidR="00680903" w:rsidRDefault="00680903" w:rsidP="00680903">
      <w:pPr>
        <w:pStyle w:val="libLine"/>
        <w:rPr>
          <w:rtl/>
        </w:rPr>
      </w:pPr>
      <w:r>
        <w:rPr>
          <w:rtl/>
        </w:rPr>
        <w:t>____________________</w:t>
      </w:r>
    </w:p>
    <w:p w:rsidR="00ED3E80" w:rsidRPr="00680903" w:rsidRDefault="00365129" w:rsidP="00680903">
      <w:pPr>
        <w:pStyle w:val="libFootnote0"/>
      </w:pPr>
      <w:r w:rsidRPr="00680903">
        <w:rPr>
          <w:rtl/>
        </w:rPr>
        <w:t>(1)</w:t>
      </w:r>
      <w:r w:rsidR="00ED3E80" w:rsidRPr="00680903">
        <w:rPr>
          <w:rtl/>
        </w:rPr>
        <w:t xml:space="preserve"> سوره الفتح/الآ</w:t>
      </w:r>
      <w:r w:rsidR="00ED3E80" w:rsidRPr="00680903">
        <w:rPr>
          <w:rFonts w:hint="cs"/>
          <w:rtl/>
        </w:rPr>
        <w:t>ی</w:t>
      </w:r>
      <w:r w:rsidR="00ED3E80" w:rsidRPr="00680903">
        <w:rPr>
          <w:rFonts w:hint="eastAsia"/>
          <w:rtl/>
        </w:rPr>
        <w:t>ه</w:t>
      </w:r>
      <w:r w:rsidR="00ED3E80" w:rsidRPr="00680903">
        <w:rPr>
          <w:rtl/>
        </w:rPr>
        <w:t xml:space="preserve"> </w:t>
      </w:r>
      <w:r w:rsidR="001A3C8D" w:rsidRPr="00680903">
        <w:rPr>
          <w:rtl/>
        </w:rPr>
        <w:t>29</w:t>
      </w:r>
      <w:r w:rsidR="00ED3E80" w:rsidRPr="00680903">
        <w:rPr>
          <w:rtl/>
        </w:rPr>
        <w:t xml:space="preserve">. </w:t>
      </w:r>
    </w:p>
    <w:p w:rsidR="00B431B0" w:rsidRPr="00680903" w:rsidRDefault="00365129" w:rsidP="00680903">
      <w:pPr>
        <w:pStyle w:val="libFootnote0"/>
        <w:rPr>
          <w:rtl/>
        </w:rPr>
      </w:pPr>
      <w:r w:rsidRPr="00680903">
        <w:rPr>
          <w:rtl/>
        </w:rPr>
        <w:t>(2)</w:t>
      </w:r>
      <w:r w:rsidR="00ED3E80" w:rsidRPr="00680903">
        <w:rPr>
          <w:rtl/>
        </w:rPr>
        <w:t xml:space="preserve"> ق:کتاب العشره</w:t>
      </w:r>
      <w:r w:rsidR="001A3C8D" w:rsidRPr="00680903">
        <w:rPr>
          <w:rtl/>
        </w:rPr>
        <w:t>72</w:t>
      </w:r>
      <w:r w:rsidR="00ED3E80" w:rsidRPr="00680903">
        <w:rPr>
          <w:rtl/>
        </w:rPr>
        <w:t>/</w:t>
      </w:r>
      <w:r w:rsidR="001A3C8D" w:rsidRPr="00680903">
        <w:rPr>
          <w:rtl/>
        </w:rPr>
        <w:t>1</w:t>
      </w:r>
      <w:r w:rsidR="00ED3E80" w:rsidRPr="00680903">
        <w:rPr>
          <w:rtl/>
        </w:rPr>
        <w:t>5/،ج:</w:t>
      </w:r>
      <w:r w:rsidR="001A3C8D" w:rsidRPr="00680903">
        <w:rPr>
          <w:rtl/>
        </w:rPr>
        <w:t>2</w:t>
      </w:r>
      <w:r w:rsidR="00ED3E80" w:rsidRPr="00680903">
        <w:rPr>
          <w:rtl/>
        </w:rPr>
        <w:t>5</w:t>
      </w:r>
      <w:r w:rsidR="001A3C8D" w:rsidRPr="00680903">
        <w:rPr>
          <w:rtl/>
        </w:rPr>
        <w:t>7</w:t>
      </w:r>
      <w:r w:rsidR="00ED3E80" w:rsidRPr="00680903">
        <w:rPr>
          <w:rtl/>
        </w:rPr>
        <w:t>/</w:t>
      </w:r>
      <w:r w:rsidR="001A3C8D" w:rsidRPr="00680903">
        <w:rPr>
          <w:rtl/>
        </w:rPr>
        <w:t>7</w:t>
      </w:r>
      <w:r w:rsidR="00ED3E80" w:rsidRPr="00680903">
        <w:rPr>
          <w:rtl/>
        </w:rPr>
        <w:t>4</w:t>
      </w:r>
    </w:p>
    <w:p w:rsidR="00680903" w:rsidRDefault="00680903" w:rsidP="00680903">
      <w:pPr>
        <w:pStyle w:val="libFootnote0"/>
        <w:rPr>
          <w:rtl/>
        </w:rPr>
      </w:pPr>
      <w:r>
        <w:rPr>
          <w:rFonts w:hint="cs"/>
          <w:rtl/>
        </w:rPr>
        <w:t>(3) ق:كتاب العشرة/72/15،ج:259/74.</w:t>
      </w:r>
    </w:p>
    <w:p w:rsidR="005A2728" w:rsidRDefault="005A2728" w:rsidP="0027669E">
      <w:pPr>
        <w:pStyle w:val="libNormal"/>
        <w:rPr>
          <w:rtl/>
        </w:rPr>
      </w:pPr>
      <w:r>
        <w:rPr>
          <w:rtl/>
        </w:rPr>
        <w:br w:type="page"/>
      </w:r>
    </w:p>
    <w:p w:rsidR="00ED3E80" w:rsidRDefault="00ED3E80" w:rsidP="00680903">
      <w:pPr>
        <w:pStyle w:val="libNormal0"/>
      </w:pPr>
      <w:r>
        <w:rPr>
          <w:rFonts w:hint="eastAsia"/>
          <w:rtl/>
        </w:rPr>
        <w:lastRenderedPageBreak/>
        <w:t>ابتل</w:t>
      </w:r>
      <w:r>
        <w:rPr>
          <w:rFonts w:hint="cs"/>
          <w:rtl/>
        </w:rPr>
        <w:t>ی</w:t>
      </w:r>
      <w:r>
        <w:rPr>
          <w:rtl/>
        </w:rPr>
        <w:t xml:space="preserve"> من المؤمن</w:t>
      </w:r>
      <w:r>
        <w:rPr>
          <w:rFonts w:hint="cs"/>
          <w:rtl/>
        </w:rPr>
        <w:t>ی</w:t>
      </w:r>
      <w:r>
        <w:rPr>
          <w:rFonts w:hint="eastAsia"/>
          <w:rtl/>
        </w:rPr>
        <w:t>ن</w:t>
      </w:r>
      <w:r>
        <w:rPr>
          <w:rtl/>
        </w:rPr>
        <w:t xml:space="preserve"> بهم فإذا خاضوا ف</w:t>
      </w:r>
      <w:r>
        <w:rPr>
          <w:rFonts w:hint="cs"/>
          <w:rtl/>
        </w:rPr>
        <w:t>ی</w:t>
      </w:r>
      <w:r>
        <w:rPr>
          <w:rtl/>
        </w:rPr>
        <w:t xml:space="preserve"> ذلک فل</w:t>
      </w:r>
      <w:r>
        <w:rPr>
          <w:rFonts w:hint="cs"/>
          <w:rtl/>
        </w:rPr>
        <w:t>ی</w:t>
      </w:r>
      <w:r>
        <w:rPr>
          <w:rFonts w:hint="eastAsia"/>
          <w:rtl/>
        </w:rPr>
        <w:t>قم</w:t>
      </w:r>
      <w:r>
        <w:rPr>
          <w:rtl/>
        </w:rPr>
        <w:t xml:space="preserve"> و لا </w:t>
      </w:r>
      <w:r>
        <w:rPr>
          <w:rFonts w:hint="cs"/>
          <w:rtl/>
        </w:rPr>
        <w:t>ی</w:t>
      </w:r>
      <w:r>
        <w:rPr>
          <w:rFonts w:hint="eastAsia"/>
          <w:rtl/>
        </w:rPr>
        <w:t>کن</w:t>
      </w:r>
      <w:r>
        <w:rPr>
          <w:rtl/>
        </w:rPr>
        <w:t xml:space="preserve"> شرک ش</w:t>
      </w:r>
      <w:r>
        <w:rPr>
          <w:rFonts w:hint="cs"/>
          <w:rtl/>
        </w:rPr>
        <w:t>ی</w:t>
      </w:r>
      <w:r>
        <w:rPr>
          <w:rFonts w:hint="eastAsia"/>
          <w:rtl/>
        </w:rPr>
        <w:t>طان</w:t>
      </w:r>
      <w:r>
        <w:rPr>
          <w:rtl/>
        </w:rPr>
        <w:t xml:space="preserve"> و لا جل</w:t>
      </w:r>
      <w:r>
        <w:rPr>
          <w:rFonts w:hint="cs"/>
          <w:rtl/>
        </w:rPr>
        <w:t>ی</w:t>
      </w:r>
      <w:r>
        <w:rPr>
          <w:rFonts w:hint="eastAsia"/>
          <w:rtl/>
        </w:rPr>
        <w:t>سه،فإنّ</w:t>
      </w:r>
      <w:r>
        <w:rPr>
          <w:rtl/>
        </w:rPr>
        <w:t xml:space="preserve"> غضب اللّه(عزّ و جلّ)لا </w:t>
      </w:r>
      <w:r>
        <w:rPr>
          <w:rFonts w:hint="cs"/>
          <w:rtl/>
        </w:rPr>
        <w:t>ی</w:t>
      </w:r>
      <w:r>
        <w:rPr>
          <w:rFonts w:hint="eastAsia"/>
          <w:rtl/>
        </w:rPr>
        <w:t>قوم</w:t>
      </w:r>
      <w:r>
        <w:rPr>
          <w:rtl/>
        </w:rPr>
        <w:t xml:space="preserve"> له ش</w:t>
      </w:r>
      <w:r>
        <w:rPr>
          <w:rFonts w:hint="cs"/>
          <w:rtl/>
        </w:rPr>
        <w:t>ی</w:t>
      </w:r>
      <w:r>
        <w:rPr>
          <w:rFonts w:hint="eastAsia"/>
          <w:rtl/>
        </w:rPr>
        <w:t>ء،و</w:t>
      </w:r>
      <w:r>
        <w:rPr>
          <w:rtl/>
        </w:rPr>
        <w:t xml:space="preserve"> لعنته لا </w:t>
      </w:r>
      <w:r>
        <w:rPr>
          <w:rFonts w:hint="cs"/>
          <w:rtl/>
        </w:rPr>
        <w:t>ی</w:t>
      </w:r>
      <w:r>
        <w:rPr>
          <w:rFonts w:hint="eastAsia"/>
          <w:rtl/>
        </w:rPr>
        <w:t>ردّها</w:t>
      </w:r>
      <w:r>
        <w:rPr>
          <w:rtl/>
        </w:rPr>
        <w:t xml:space="preserve"> ش</w:t>
      </w:r>
      <w:r>
        <w:rPr>
          <w:rFonts w:hint="cs"/>
          <w:rtl/>
        </w:rPr>
        <w:t>ی</w:t>
      </w:r>
      <w:r>
        <w:rPr>
          <w:rFonts w:hint="eastAsia"/>
          <w:rtl/>
        </w:rPr>
        <w:t>ء</w:t>
      </w:r>
      <w:r>
        <w:rPr>
          <w:rtl/>
        </w:rPr>
        <w:t xml:space="preserve">.ثمّ قال </w:t>
      </w:r>
      <w:r w:rsidR="00EC2CC2" w:rsidRPr="00EC2CC2">
        <w:rPr>
          <w:rStyle w:val="libAlaemChar"/>
          <w:rtl/>
        </w:rPr>
        <w:t>عليه‌السلام</w:t>
      </w:r>
      <w:r>
        <w:rPr>
          <w:rtl/>
        </w:rPr>
        <w:t xml:space="preserve">:فان لم </w:t>
      </w:r>
      <w:r>
        <w:rPr>
          <w:rFonts w:hint="cs"/>
          <w:rtl/>
        </w:rPr>
        <w:t>ی</w:t>
      </w:r>
      <w:r>
        <w:rPr>
          <w:rFonts w:hint="eastAsia"/>
          <w:rtl/>
        </w:rPr>
        <w:t>ستطع</w:t>
      </w:r>
      <w:r>
        <w:rPr>
          <w:rtl/>
        </w:rPr>
        <w:t xml:space="preserve"> فل</w:t>
      </w:r>
      <w:r>
        <w:rPr>
          <w:rFonts w:hint="cs"/>
          <w:rtl/>
        </w:rPr>
        <w:t>ی</w:t>
      </w:r>
      <w:r>
        <w:rPr>
          <w:rFonts w:hint="eastAsia"/>
          <w:rtl/>
        </w:rPr>
        <w:t>نکر</w:t>
      </w:r>
      <w:r>
        <w:rPr>
          <w:rtl/>
        </w:rPr>
        <w:t xml:space="preserve"> بقلبه و ل</w:t>
      </w:r>
      <w:r>
        <w:rPr>
          <w:rFonts w:hint="cs"/>
          <w:rtl/>
        </w:rPr>
        <w:t>ی</w:t>
      </w:r>
      <w:r>
        <w:rPr>
          <w:rFonts w:hint="eastAsia"/>
          <w:rtl/>
        </w:rPr>
        <w:t>قم</w:t>
      </w:r>
      <w:r>
        <w:rPr>
          <w:rtl/>
        </w:rPr>
        <w:t xml:space="preserve"> و لو حلب شاه أو فواق ناقه </w:t>
      </w:r>
      <w:r w:rsidRPr="00604B91">
        <w:rPr>
          <w:rStyle w:val="libFootnotenumChar"/>
          <w:rtl/>
        </w:rPr>
        <w:t>(1)</w:t>
      </w:r>
      <w:r>
        <w:rPr>
          <w:rtl/>
        </w:rPr>
        <w:t xml:space="preserve">. </w:t>
      </w:r>
    </w:p>
    <w:p w:rsidR="00ED3E80" w:rsidRDefault="00ED3E80" w:rsidP="00680903">
      <w:pPr>
        <w:pStyle w:val="libCenterBold1"/>
      </w:pPr>
      <w:r>
        <w:rPr>
          <w:rFonts w:hint="eastAsia"/>
          <w:rtl/>
        </w:rPr>
        <w:t>تزاور</w:t>
      </w:r>
      <w:r>
        <w:rPr>
          <w:rtl/>
        </w:rPr>
        <w:t xml:space="preserve"> الاخوان و ملاقاتهم </w:t>
      </w:r>
    </w:p>
    <w:p w:rsidR="00ED3E80" w:rsidRDefault="00ED3E80" w:rsidP="00ED3E80">
      <w:pPr>
        <w:pStyle w:val="libNormal"/>
      </w:pPr>
      <w:r>
        <w:rPr>
          <w:rFonts w:hint="eastAsia"/>
          <w:rtl/>
        </w:rPr>
        <w:t>باب</w:t>
      </w:r>
      <w:r>
        <w:rPr>
          <w:rtl/>
        </w:rPr>
        <w:t xml:space="preserve"> تزاور الاخوان و تلاق</w:t>
      </w:r>
      <w:r>
        <w:rPr>
          <w:rFonts w:hint="cs"/>
          <w:rtl/>
        </w:rPr>
        <w:t>ی</w:t>
      </w:r>
      <w:r>
        <w:rPr>
          <w:rFonts w:hint="eastAsia"/>
          <w:rtl/>
        </w:rPr>
        <w:t>هم</w:t>
      </w:r>
      <w:r>
        <w:rPr>
          <w:rtl/>
        </w:rPr>
        <w:t xml:space="preserve"> و مجالستهم ف</w:t>
      </w:r>
      <w:r>
        <w:rPr>
          <w:rFonts w:hint="cs"/>
          <w:rtl/>
        </w:rPr>
        <w:t>ی</w:t>
      </w:r>
      <w:r>
        <w:rPr>
          <w:rtl/>
        </w:rPr>
        <w:t xml:space="preserve"> اح</w:t>
      </w:r>
      <w:r>
        <w:rPr>
          <w:rFonts w:hint="cs"/>
          <w:rtl/>
        </w:rPr>
        <w:t>ی</w:t>
      </w:r>
      <w:r>
        <w:rPr>
          <w:rFonts w:hint="eastAsia"/>
          <w:rtl/>
        </w:rPr>
        <w:t>اء</w:t>
      </w:r>
      <w:r>
        <w:rPr>
          <w:rtl/>
        </w:rPr>
        <w:t xml:space="preserve"> أمر أئمّتهم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مذاکره العلم و مجالسه العلماء و الحضور ف</w:t>
      </w:r>
      <w:r>
        <w:rPr>
          <w:rFonts w:hint="cs"/>
          <w:rtl/>
        </w:rPr>
        <w:t>ی</w:t>
      </w:r>
      <w:r>
        <w:rPr>
          <w:rtl/>
        </w:rPr>
        <w:t xml:space="preserve"> مجالس العلم و ذمّ مخالطه الجهّال </w:t>
      </w:r>
      <w:r w:rsidRPr="00604B91">
        <w:rPr>
          <w:rStyle w:val="libFootnotenumChar"/>
          <w:rtl/>
        </w:rPr>
        <w:t>(3)</w:t>
      </w:r>
      <w:r>
        <w:rPr>
          <w:rtl/>
        </w:rPr>
        <w:t xml:space="preserve">. </w:t>
      </w:r>
    </w:p>
    <w:p w:rsidR="00ED3E80" w:rsidRDefault="00ED3E80" w:rsidP="00ED3E80">
      <w:pPr>
        <w:pStyle w:val="libNormal"/>
      </w:pPr>
      <w:r>
        <w:rPr>
          <w:rFonts w:hint="eastAsia"/>
          <w:rtl/>
        </w:rPr>
        <w:t>ذمّ</w:t>
      </w:r>
      <w:r>
        <w:rPr>
          <w:rtl/>
        </w:rPr>
        <w:t xml:space="preserve"> مجالسه الضّال </w:t>
      </w:r>
      <w:r w:rsidRPr="00604B91">
        <w:rPr>
          <w:rStyle w:val="libFootnotenumChar"/>
          <w:rtl/>
        </w:rPr>
        <w:t>(4)</w:t>
      </w:r>
      <w:r>
        <w:rPr>
          <w:rtl/>
        </w:rPr>
        <w:t xml:space="preserve">. </w:t>
      </w:r>
    </w:p>
    <w:p w:rsidR="00ED3E80" w:rsidRDefault="00ED3E80" w:rsidP="00ED3E80">
      <w:pPr>
        <w:pStyle w:val="libNormal"/>
      </w:pPr>
      <w:r>
        <w:rPr>
          <w:rFonts w:hint="eastAsia"/>
          <w:rtl/>
        </w:rPr>
        <w:t>آداب</w:t>
      </w:r>
      <w:r>
        <w:rPr>
          <w:rtl/>
        </w:rPr>
        <w:t xml:space="preserve"> رسول اللّه </w:t>
      </w:r>
      <w:r w:rsidR="001C23D3" w:rsidRPr="001C23D3">
        <w:rPr>
          <w:rStyle w:val="libAlaemChar"/>
          <w:rtl/>
        </w:rPr>
        <w:t>صلى‌الله‌عليه‌وآله‌وسلم</w:t>
      </w:r>
      <w:r>
        <w:rPr>
          <w:rtl/>
        </w:rPr>
        <w:t xml:space="preserve"> ف</w:t>
      </w:r>
      <w:r>
        <w:rPr>
          <w:rFonts w:hint="cs"/>
          <w:rtl/>
        </w:rPr>
        <w:t>ی</w:t>
      </w:r>
      <w:r>
        <w:rPr>
          <w:rtl/>
        </w:rPr>
        <w:t xml:space="preserve"> مجالسه و س</w:t>
      </w:r>
      <w:r>
        <w:rPr>
          <w:rFonts w:hint="cs"/>
          <w:rtl/>
        </w:rPr>
        <w:t>ی</w:t>
      </w:r>
      <w:r>
        <w:rPr>
          <w:rFonts w:hint="eastAsia"/>
          <w:rtl/>
        </w:rPr>
        <w:t>رته</w:t>
      </w:r>
      <w:r>
        <w:rPr>
          <w:rtl/>
        </w:rPr>
        <w:t xml:space="preserve"> مع جلسائه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آداب المجالسه معه </w:t>
      </w:r>
      <w:r w:rsidR="001C23D3" w:rsidRPr="001C23D3">
        <w:rPr>
          <w:rStyle w:val="libAlaemChar"/>
          <w:rtl/>
        </w:rPr>
        <w:t>صلى‌الله‌عليه‌وآله‌وسلم</w:t>
      </w:r>
      <w:r>
        <w:rPr>
          <w:rtl/>
        </w:rPr>
        <w:t>،ف</w:t>
      </w:r>
      <w:r>
        <w:rPr>
          <w:rFonts w:hint="cs"/>
          <w:rtl/>
        </w:rPr>
        <w:t>ی</w:t>
      </w:r>
      <w:r>
        <w:rPr>
          <w:rtl/>
        </w:rPr>
        <w:t xml:space="preserve"> باب آداب العشره معه </w:t>
      </w:r>
      <w:r w:rsidR="001C23D3" w:rsidRPr="001C23D3">
        <w:rPr>
          <w:rStyle w:val="libAlaemChar"/>
          <w:rtl/>
        </w:rPr>
        <w:t>صلى‌الله‌عليه‌وآله‌وسلم</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جلوس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sidRPr="00680903">
        <w:rPr>
          <w:rStyle w:val="libBold1Char"/>
          <w:rFonts w:hint="eastAsia"/>
          <w:rtl/>
        </w:rPr>
        <w:t>مکارم</w:t>
      </w:r>
      <w:r w:rsidRPr="00680903">
        <w:rPr>
          <w:rStyle w:val="libBold1Char"/>
          <w:rtl/>
        </w:rPr>
        <w:t xml:space="preserve"> الأخلاق</w:t>
      </w:r>
      <w:r>
        <w:rPr>
          <w:rtl/>
        </w:rPr>
        <w:t>:و 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کان رسول اللّه </w:t>
      </w:r>
      <w:r w:rsidR="001C23D3" w:rsidRPr="001C23D3">
        <w:rPr>
          <w:rStyle w:val="libAlaemChar"/>
          <w:rtl/>
        </w:rPr>
        <w:t>صلى‌الله‌عليه‌وآله‌وسلم</w:t>
      </w:r>
      <w:r>
        <w:rPr>
          <w:rtl/>
        </w:rPr>
        <w:t xml:space="preserve"> إذا دخل منزلا قعد ف</w:t>
      </w:r>
      <w:r>
        <w:rPr>
          <w:rFonts w:hint="cs"/>
          <w:rtl/>
        </w:rPr>
        <w:t>ی</w:t>
      </w:r>
      <w:r>
        <w:rPr>
          <w:rtl/>
        </w:rPr>
        <w:t xml:space="preserve"> أدن</w:t>
      </w:r>
      <w:r>
        <w:rPr>
          <w:rFonts w:hint="cs"/>
          <w:rtl/>
        </w:rPr>
        <w:t>ی</w:t>
      </w:r>
      <w:r>
        <w:rPr>
          <w:rtl/>
        </w:rPr>
        <w:t xml:space="preserve"> المجلس ح</w:t>
      </w:r>
      <w:r>
        <w:rPr>
          <w:rFonts w:hint="cs"/>
          <w:rtl/>
        </w:rPr>
        <w:t>ی</w:t>
      </w:r>
      <w:r>
        <w:rPr>
          <w:rFonts w:hint="eastAsia"/>
          <w:rtl/>
        </w:rPr>
        <w:t>ن</w:t>
      </w:r>
      <w:r>
        <w:rPr>
          <w:rtl/>
        </w:rPr>
        <w:t xml:space="preserve"> </w:t>
      </w:r>
      <w:r>
        <w:rPr>
          <w:rFonts w:hint="cs"/>
          <w:rtl/>
        </w:rPr>
        <w:t>ی</w:t>
      </w:r>
      <w:r>
        <w:rPr>
          <w:rFonts w:hint="eastAsia"/>
          <w:rtl/>
        </w:rPr>
        <w:t>دخل</w:t>
      </w:r>
      <w:r>
        <w:rPr>
          <w:rtl/>
        </w:rPr>
        <w:t xml:space="preserve">. </w:t>
      </w:r>
    </w:p>
    <w:p w:rsidR="00ED3E80" w:rsidRDefault="00ED3E80" w:rsidP="00ED3E80">
      <w:pPr>
        <w:pStyle w:val="libNormal"/>
      </w:pPr>
      <w:r>
        <w:rPr>
          <w:rFonts w:hint="eastAsia"/>
          <w:rtl/>
        </w:rPr>
        <w:t>و</w:t>
      </w:r>
      <w:r>
        <w:rPr>
          <w:rtl/>
        </w:rPr>
        <w:t xml:space="preserve"> عنه،قال: کان رسول اللّه </w:t>
      </w:r>
      <w:r w:rsidR="001C23D3" w:rsidRPr="001C23D3">
        <w:rPr>
          <w:rStyle w:val="libAlaemChar"/>
          <w:rtl/>
        </w:rPr>
        <w:t>صلى‌الله‌عليه‌وآله‌وسلم</w:t>
      </w:r>
      <w:r>
        <w:rPr>
          <w:rtl/>
        </w:rPr>
        <w:t xml:space="preserve"> أکثر ما </w:t>
      </w:r>
      <w:r>
        <w:rPr>
          <w:rFonts w:hint="cs"/>
          <w:rtl/>
        </w:rPr>
        <w:t>ی</w:t>
      </w:r>
      <w:r>
        <w:rPr>
          <w:rFonts w:hint="eastAsia"/>
          <w:rtl/>
        </w:rPr>
        <w:t>جلس</w:t>
      </w:r>
      <w:r>
        <w:rPr>
          <w:rtl/>
        </w:rPr>
        <w:t xml:space="preserve"> تجاه القبله.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عنه انّ رسول اللّه </w:t>
      </w:r>
      <w:r w:rsidR="001C23D3" w:rsidRPr="001C23D3">
        <w:rPr>
          <w:rStyle w:val="libAlaemChar"/>
          <w:rtl/>
        </w:rPr>
        <w:t>صلى‌الله‌عليه‌وآله‌وسلم</w:t>
      </w:r>
      <w:r>
        <w:rPr>
          <w:rtl/>
        </w:rPr>
        <w:t xml:space="preserve"> قال: إذا أت</w:t>
      </w:r>
      <w:r>
        <w:rPr>
          <w:rFonts w:hint="cs"/>
          <w:rtl/>
        </w:rPr>
        <w:t>ی</w:t>
      </w:r>
      <w:r>
        <w:rPr>
          <w:rtl/>
        </w:rPr>
        <w:t xml:space="preserve"> أحدکم مجلسا فل</w:t>
      </w:r>
      <w:r>
        <w:rPr>
          <w:rFonts w:hint="cs"/>
          <w:rtl/>
        </w:rPr>
        <w:t>ی</w:t>
      </w:r>
      <w:r>
        <w:rPr>
          <w:rFonts w:hint="eastAsia"/>
          <w:rtl/>
        </w:rPr>
        <w:t>جلس</w:t>
      </w:r>
      <w:r>
        <w:rPr>
          <w:rtl/>
        </w:rPr>
        <w:t xml:space="preserve"> ح</w:t>
      </w:r>
      <w:r>
        <w:rPr>
          <w:rFonts w:hint="cs"/>
          <w:rtl/>
        </w:rPr>
        <w:t>ی</w:t>
      </w:r>
      <w:r>
        <w:rPr>
          <w:rFonts w:hint="eastAsia"/>
          <w:rtl/>
        </w:rPr>
        <w:t>ثما</w:t>
      </w:r>
      <w:r>
        <w:rPr>
          <w:rtl/>
        </w:rPr>
        <w:t xml:space="preserve"> انته</w:t>
      </w:r>
      <w:r>
        <w:rPr>
          <w:rFonts w:hint="cs"/>
          <w:rtl/>
        </w:rPr>
        <w:t>ی</w:t>
      </w:r>
      <w:r>
        <w:rPr>
          <w:rtl/>
        </w:rPr>
        <w:t xml:space="preserve"> مجلسه. </w:t>
      </w:r>
    </w:p>
    <w:p w:rsidR="00B431B0" w:rsidRDefault="00ED3E80" w:rsidP="00ED3E80">
      <w:pPr>
        <w:pStyle w:val="libNormal"/>
      </w:pPr>
      <w:r>
        <w:rPr>
          <w:rFonts w:hint="eastAsia"/>
          <w:rtl/>
        </w:rPr>
        <w:t>و</w:t>
      </w:r>
      <w:r>
        <w:rPr>
          <w:rtl/>
        </w:rPr>
        <w:t xml:space="preserve"> رو</w:t>
      </w:r>
      <w:r>
        <w:rPr>
          <w:rFonts w:hint="cs"/>
          <w:rtl/>
        </w:rPr>
        <w:t>ی</w:t>
      </w:r>
      <w:r>
        <w:rPr>
          <w:rtl/>
        </w:rPr>
        <w:t xml:space="preserve"> انّ رسول اللّه </w:t>
      </w:r>
      <w:r w:rsidR="001C23D3" w:rsidRPr="001C23D3">
        <w:rPr>
          <w:rStyle w:val="libAlaemChar"/>
          <w:rtl/>
        </w:rPr>
        <w:t>صلى‌الله‌عليه‌وآله‌وسلم</w:t>
      </w:r>
      <w:r>
        <w:rPr>
          <w:rtl/>
        </w:rPr>
        <w:t xml:space="preserve"> قال: إذا قام أحدکم من مجلسه منصرفا فل</w:t>
      </w:r>
      <w:r>
        <w:rPr>
          <w:rFonts w:hint="cs"/>
          <w:rtl/>
        </w:rPr>
        <w:t>ی</w:t>
      </w:r>
      <w:r>
        <w:rPr>
          <w:rFonts w:hint="eastAsia"/>
          <w:rtl/>
        </w:rPr>
        <w:t>سلّم،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w:t>
      </w:r>
      <w:r w:rsidR="001A3C8D">
        <w:rPr>
          <w:rtl/>
        </w:rPr>
        <w:t>73</w:t>
      </w:r>
      <w:r w:rsidR="00ED3E80">
        <w:rPr>
          <w:rtl/>
        </w:rPr>
        <w:t>/</w:t>
      </w:r>
      <w:r w:rsidR="001A3C8D">
        <w:rPr>
          <w:rtl/>
        </w:rPr>
        <w:t>1</w:t>
      </w:r>
      <w:r w:rsidR="00ED3E80">
        <w:rPr>
          <w:rtl/>
        </w:rPr>
        <w:t>5/،ج:</w:t>
      </w:r>
      <w:r w:rsidR="001A3C8D">
        <w:rPr>
          <w:rtl/>
        </w:rPr>
        <w:t>2</w:t>
      </w:r>
      <w:r w:rsidR="00ED3E80">
        <w:rPr>
          <w:rtl/>
        </w:rPr>
        <w:t>6</w:t>
      </w:r>
      <w:r w:rsidR="001A3C8D">
        <w:rPr>
          <w:rtl/>
        </w:rPr>
        <w:t>1</w:t>
      </w:r>
      <w:r w:rsidR="00ED3E80">
        <w:rPr>
          <w:rtl/>
        </w:rPr>
        <w:t>/</w:t>
      </w:r>
      <w:r w:rsidR="001A3C8D">
        <w:rPr>
          <w:rtl/>
        </w:rPr>
        <w:t>7</w:t>
      </w:r>
      <w:r w:rsidR="00ED3E80">
        <w:rPr>
          <w:rtl/>
        </w:rPr>
        <w:t>4. ق:6</w:t>
      </w:r>
      <w:r w:rsidR="001A3C8D">
        <w:rPr>
          <w:rtl/>
        </w:rPr>
        <w:t>29</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5</w:t>
      </w:r>
      <w:r w:rsidR="001A3C8D">
        <w:rPr>
          <w:rtl/>
        </w:rPr>
        <w:t>8</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ق:کتاب العشره</w:t>
      </w:r>
      <w:r w:rsidR="001A3C8D">
        <w:rPr>
          <w:rtl/>
        </w:rPr>
        <w:t>97</w:t>
      </w:r>
      <w:r w:rsidR="00ED3E80">
        <w:rPr>
          <w:rtl/>
        </w:rPr>
        <w:t>/</w:t>
      </w:r>
      <w:r w:rsidR="001A3C8D">
        <w:rPr>
          <w:rtl/>
        </w:rPr>
        <w:t>21</w:t>
      </w:r>
      <w:r w:rsidR="00ED3E80">
        <w:rPr>
          <w:rtl/>
        </w:rPr>
        <w:t>/،ج:</w:t>
      </w:r>
      <w:r w:rsidR="001A3C8D">
        <w:rPr>
          <w:rtl/>
        </w:rPr>
        <w:t>3</w:t>
      </w:r>
      <w:r w:rsidR="00ED3E80">
        <w:rPr>
          <w:rtl/>
        </w:rPr>
        <w:t>4</w:t>
      </w:r>
      <w:r w:rsidR="001A3C8D">
        <w:rPr>
          <w:rtl/>
        </w:rPr>
        <w:t>2</w:t>
      </w:r>
      <w:r w:rsidR="00ED3E80">
        <w:rPr>
          <w:rtl/>
        </w:rPr>
        <w:t>/</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ق:6</w:t>
      </w:r>
      <w:r w:rsidR="001A3C8D">
        <w:rPr>
          <w:rtl/>
        </w:rPr>
        <w:t>2</w:t>
      </w:r>
      <w:r w:rsidR="00ED3E80">
        <w:rPr>
          <w:rtl/>
        </w:rPr>
        <w:t>/</w:t>
      </w:r>
      <w:r w:rsidR="001A3C8D">
        <w:rPr>
          <w:rtl/>
        </w:rPr>
        <w:t>9</w:t>
      </w:r>
      <w:r w:rsidR="00ED3E80">
        <w:rPr>
          <w:rtl/>
        </w:rPr>
        <w:t>/</w:t>
      </w:r>
      <w:r w:rsidR="001A3C8D">
        <w:rPr>
          <w:rtl/>
        </w:rPr>
        <w:t>1</w:t>
      </w:r>
      <w:r w:rsidR="00ED3E80">
        <w:rPr>
          <w:rtl/>
        </w:rPr>
        <w:t>،ج:</w:t>
      </w:r>
      <w:r w:rsidR="001A3C8D">
        <w:rPr>
          <w:rtl/>
        </w:rPr>
        <w:t>198</w:t>
      </w:r>
      <w:r w:rsidR="00ED3E80">
        <w:rPr>
          <w:rtl/>
        </w:rPr>
        <w:t>/</w:t>
      </w:r>
      <w:r w:rsidR="001A3C8D">
        <w:rPr>
          <w:rtl/>
        </w:rPr>
        <w:t>1</w:t>
      </w:r>
      <w:r w:rsidR="00ED3E80">
        <w:rPr>
          <w:rtl/>
        </w:rPr>
        <w:t xml:space="preserve">. </w:t>
      </w:r>
    </w:p>
    <w:p w:rsidR="00ED3E80" w:rsidRDefault="00365129" w:rsidP="0027669E">
      <w:pPr>
        <w:pStyle w:val="libFootnote0"/>
      </w:pPr>
      <w:r>
        <w:rPr>
          <w:rtl/>
        </w:rPr>
        <w:t>(4)</w:t>
      </w:r>
      <w:r w:rsidR="00ED3E80">
        <w:rPr>
          <w:rtl/>
        </w:rPr>
        <w:t xml:space="preserve"> ق:6</w:t>
      </w:r>
      <w:r w:rsidR="001A3C8D">
        <w:rPr>
          <w:rtl/>
        </w:rPr>
        <w:t>3</w:t>
      </w:r>
      <w:r w:rsidR="00ED3E80">
        <w:rPr>
          <w:rtl/>
        </w:rPr>
        <w:t>/</w:t>
      </w:r>
      <w:r w:rsidR="001A3C8D">
        <w:rPr>
          <w:rtl/>
        </w:rPr>
        <w:t>9</w:t>
      </w:r>
      <w:r w:rsidR="00ED3E80">
        <w:rPr>
          <w:rtl/>
        </w:rPr>
        <w:t>/</w:t>
      </w:r>
      <w:r w:rsidR="001A3C8D">
        <w:rPr>
          <w:rtl/>
        </w:rPr>
        <w:t>1</w:t>
      </w:r>
      <w:r w:rsidR="00ED3E80">
        <w:rPr>
          <w:rtl/>
        </w:rPr>
        <w:t>،ج:</w:t>
      </w:r>
      <w:r w:rsidR="001A3C8D">
        <w:rPr>
          <w:rtl/>
        </w:rPr>
        <w:t>203</w:t>
      </w:r>
      <w:r w:rsidR="00ED3E80">
        <w:rPr>
          <w:rtl/>
        </w:rPr>
        <w:t>/</w:t>
      </w:r>
      <w:r w:rsidR="001A3C8D">
        <w:rPr>
          <w:rtl/>
        </w:rPr>
        <w:t>1</w:t>
      </w:r>
      <w:r w:rsidR="00ED3E80">
        <w:rPr>
          <w:rtl/>
        </w:rPr>
        <w:t>. ق:</w:t>
      </w:r>
      <w:r w:rsidR="001A3C8D">
        <w:rPr>
          <w:rtl/>
        </w:rPr>
        <w:t>100</w:t>
      </w:r>
      <w:r w:rsidR="00ED3E80">
        <w:rPr>
          <w:rtl/>
        </w:rPr>
        <w:t>/</w:t>
      </w:r>
      <w:r w:rsidR="001A3C8D">
        <w:rPr>
          <w:rtl/>
        </w:rPr>
        <w:t>21</w:t>
      </w:r>
      <w:r w:rsidR="00ED3E80">
        <w:rPr>
          <w:rtl/>
        </w:rPr>
        <w:t>/</w:t>
      </w:r>
      <w:r w:rsidR="001A3C8D">
        <w:rPr>
          <w:rtl/>
        </w:rPr>
        <w:t>1</w:t>
      </w:r>
      <w:r w:rsidR="00ED3E80">
        <w:rPr>
          <w:rtl/>
        </w:rPr>
        <w:t>،ج:</w:t>
      </w:r>
      <w:r w:rsidR="001A3C8D">
        <w:rPr>
          <w:rtl/>
        </w:rPr>
        <w:t>11</w:t>
      </w:r>
      <w:r w:rsidR="00ED3E80">
        <w:rPr>
          <w:rtl/>
        </w:rPr>
        <w:t>6/</w:t>
      </w:r>
      <w:r w:rsidR="001A3C8D">
        <w:rPr>
          <w:rtl/>
        </w:rPr>
        <w:t>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133</w:t>
      </w:r>
      <w:r w:rsidR="00ED3E80">
        <w:rPr>
          <w:rtl/>
        </w:rPr>
        <w:t>/</w:t>
      </w:r>
      <w:r w:rsidR="001A3C8D">
        <w:rPr>
          <w:rtl/>
        </w:rPr>
        <w:t>8</w:t>
      </w:r>
      <w:r w:rsidR="00ED3E80">
        <w:rPr>
          <w:rtl/>
        </w:rPr>
        <w:t>/6،ج:</w:t>
      </w:r>
      <w:r w:rsidR="001A3C8D">
        <w:rPr>
          <w:rtl/>
        </w:rPr>
        <w:t>1</w:t>
      </w:r>
      <w:r w:rsidR="00ED3E80">
        <w:rPr>
          <w:rtl/>
        </w:rPr>
        <w:t>4</w:t>
      </w:r>
      <w:r w:rsidR="001A3C8D">
        <w:rPr>
          <w:rtl/>
        </w:rPr>
        <w:t>7</w:t>
      </w:r>
      <w:r w:rsidR="00ED3E80">
        <w:rPr>
          <w:rtl/>
        </w:rPr>
        <w:t>/</w:t>
      </w:r>
      <w:r w:rsidR="001A3C8D">
        <w:rPr>
          <w:rtl/>
        </w:rPr>
        <w:t>1</w:t>
      </w:r>
      <w:r w:rsidR="00ED3E80">
        <w:rPr>
          <w:rtl/>
        </w:rPr>
        <w:t xml:space="preserve">6. </w:t>
      </w:r>
    </w:p>
    <w:p w:rsidR="00B431B0" w:rsidRDefault="00365129" w:rsidP="0027669E">
      <w:pPr>
        <w:pStyle w:val="libFootnote0"/>
        <w:rPr>
          <w:rtl/>
        </w:rPr>
      </w:pPr>
      <w:r>
        <w:rPr>
          <w:rtl/>
        </w:rPr>
        <w:t>(6)</w:t>
      </w:r>
      <w:r w:rsidR="00ED3E80">
        <w:rPr>
          <w:rtl/>
        </w:rPr>
        <w:t xml:space="preserve"> ق:</w:t>
      </w:r>
      <w:r w:rsidR="001A3C8D">
        <w:rPr>
          <w:rtl/>
        </w:rPr>
        <w:t>19</w:t>
      </w:r>
      <w:r w:rsidR="00ED3E80">
        <w:rPr>
          <w:rtl/>
        </w:rPr>
        <w:t>5/</w:t>
      </w:r>
      <w:r w:rsidR="001A3C8D">
        <w:rPr>
          <w:rtl/>
        </w:rPr>
        <w:t>1</w:t>
      </w:r>
      <w:r w:rsidR="00ED3E80">
        <w:rPr>
          <w:rtl/>
        </w:rPr>
        <w:t>4/6،ج:</w:t>
      </w:r>
      <w:r w:rsidR="001A3C8D">
        <w:rPr>
          <w:rtl/>
        </w:rPr>
        <w:t>1</w:t>
      </w:r>
      <w:r w:rsidR="00ED3E80">
        <w:rPr>
          <w:rtl/>
        </w:rPr>
        <w:t>5/</w:t>
      </w:r>
      <w:r w:rsidR="001A3C8D">
        <w:rPr>
          <w:rtl/>
        </w:rPr>
        <w:t>17</w:t>
      </w:r>
    </w:p>
    <w:p w:rsidR="005A2728" w:rsidRDefault="005A2728" w:rsidP="0027669E">
      <w:pPr>
        <w:pStyle w:val="libNormal"/>
        <w:rPr>
          <w:rtl/>
        </w:rPr>
      </w:pPr>
      <w:r>
        <w:rPr>
          <w:rtl/>
        </w:rPr>
        <w:br w:type="page"/>
      </w:r>
    </w:p>
    <w:p w:rsidR="00ED3E80" w:rsidRDefault="00ED3E80" w:rsidP="00680903">
      <w:pPr>
        <w:pStyle w:val="libNormal0"/>
      </w:pPr>
      <w:r>
        <w:rPr>
          <w:rFonts w:hint="eastAsia"/>
          <w:rtl/>
        </w:rPr>
        <w:lastRenderedPageBreak/>
        <w:t>فل</w:t>
      </w:r>
      <w:r>
        <w:rPr>
          <w:rFonts w:hint="cs"/>
          <w:rtl/>
        </w:rPr>
        <w:t>ی</w:t>
      </w:r>
      <w:r>
        <w:rPr>
          <w:rFonts w:hint="eastAsia"/>
          <w:rtl/>
        </w:rPr>
        <w:t>س</w:t>
      </w:r>
      <w:r>
        <w:rPr>
          <w:rtl/>
        </w:rPr>
        <w:t xml:space="preserve"> الأول</w:t>
      </w:r>
      <w:r>
        <w:rPr>
          <w:rFonts w:hint="cs"/>
          <w:rtl/>
        </w:rPr>
        <w:t>ی</w:t>
      </w:r>
      <w:r>
        <w:rPr>
          <w:rtl/>
        </w:rPr>
        <w:t xml:space="preserve"> بأول</w:t>
      </w:r>
      <w:r>
        <w:rPr>
          <w:rFonts w:hint="cs"/>
          <w:rtl/>
        </w:rPr>
        <w:t>ی</w:t>
      </w:r>
      <w:r>
        <w:rPr>
          <w:rtl/>
        </w:rPr>
        <w:t xml:space="preserve"> من الأخر</w:t>
      </w:r>
      <w:r>
        <w:rPr>
          <w:rFonts w:hint="cs"/>
          <w:rtl/>
        </w:rPr>
        <w:t>ی</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عنه انّه قال: إذا قام أحدکم من مجلسه ثمّ رجع فهو أول</w:t>
      </w:r>
      <w:r>
        <w:rPr>
          <w:rFonts w:hint="cs"/>
          <w:rtl/>
        </w:rPr>
        <w:t>ی</w:t>
      </w:r>
      <w:r>
        <w:rPr>
          <w:rtl/>
        </w:rPr>
        <w:t xml:space="preserve"> بمکانه.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انّه قال: أعطوا المجالس حقّها، ق</w:t>
      </w:r>
      <w:r>
        <w:rPr>
          <w:rFonts w:hint="cs"/>
          <w:rtl/>
        </w:rPr>
        <w:t>ی</w:t>
      </w:r>
      <w:r>
        <w:rPr>
          <w:rFonts w:hint="eastAsia"/>
          <w:rtl/>
        </w:rPr>
        <w:t>ل</w:t>
      </w:r>
      <w:r>
        <w:rPr>
          <w:rtl/>
        </w:rPr>
        <w:t>:و ما حقّها؟قال:غضّوا أبصارکم و ردّوا السلام و أرشدوا الأعم</w:t>
      </w:r>
      <w:r>
        <w:rPr>
          <w:rFonts w:hint="cs"/>
          <w:rtl/>
        </w:rPr>
        <w:t>ی</w:t>
      </w:r>
      <w:r>
        <w:rPr>
          <w:rFonts w:hint="eastAsia"/>
          <w:rtl/>
        </w:rPr>
        <w:t>،و</w:t>
      </w:r>
      <w:r>
        <w:rPr>
          <w:rtl/>
        </w:rPr>
        <w:t xml:space="preserve"> امروا بالمعروف و انهوا عن المنکر. </w:t>
      </w:r>
    </w:p>
    <w:p w:rsidR="00ED3E80" w:rsidRDefault="00ED3E80" w:rsidP="006A2D70">
      <w:pPr>
        <w:pStyle w:val="libNormal"/>
      </w:pPr>
      <w:r>
        <w:rPr>
          <w:rFonts w:hint="eastAsia"/>
          <w:rtl/>
        </w:rPr>
        <w:t>عن</w:t>
      </w:r>
      <w:r>
        <w:rPr>
          <w:rtl/>
        </w:rPr>
        <w:t xml:space="preserve"> أب</w:t>
      </w:r>
      <w:r>
        <w:rPr>
          <w:rFonts w:hint="cs"/>
          <w:rtl/>
        </w:rPr>
        <w:t>ی</w:t>
      </w:r>
      <w:r>
        <w:rPr>
          <w:rtl/>
        </w:rPr>
        <w:t xml:space="preserve"> امامه قال: کان رسول اللّه </w:t>
      </w:r>
      <w:r w:rsidR="001C23D3" w:rsidRPr="001C23D3">
        <w:rPr>
          <w:rStyle w:val="libAlaemChar"/>
          <w:rtl/>
        </w:rPr>
        <w:t>صلى‌الله‌عليه‌وآله‌وسلم</w:t>
      </w:r>
      <w:r>
        <w:rPr>
          <w:rtl/>
        </w:rPr>
        <w:t xml:space="preserve"> إذا جلس جلس القرفصاء. </w:t>
      </w:r>
      <w:r>
        <w:rPr>
          <w:rFonts w:hint="eastAsia"/>
          <w:rtl/>
        </w:rPr>
        <w:t>من</w:t>
      </w:r>
      <w:r>
        <w:rPr>
          <w:rtl/>
        </w:rPr>
        <w:t xml:space="preserve">: </w:t>
      </w:r>
    </w:p>
    <w:p w:rsidR="00ED3E80" w:rsidRDefault="00ED3E80" w:rsidP="00ED3E80">
      <w:pPr>
        <w:pStyle w:val="libNormal"/>
      </w:pPr>
      <w:r w:rsidRPr="006A2D70">
        <w:rPr>
          <w:rStyle w:val="libBold1Char"/>
          <w:rFonts w:hint="eastAsia"/>
          <w:rtl/>
        </w:rPr>
        <w:t>کتاب</w:t>
      </w:r>
      <w:r w:rsidRPr="006A2D70">
        <w:rPr>
          <w:rStyle w:val="libBold1Char"/>
          <w:rtl/>
        </w:rPr>
        <w:t xml:space="preserve"> المحاسن</w:t>
      </w:r>
      <w:r>
        <w:rPr>
          <w:rtl/>
        </w:rPr>
        <w:t>: و کان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جلس</w:t>
      </w:r>
      <w:r>
        <w:rPr>
          <w:rtl/>
        </w:rPr>
        <w:t xml:space="preserve"> ثلاثا:</w:t>
      </w:r>
      <w:r>
        <w:rPr>
          <w:rFonts w:hint="cs"/>
          <w:rtl/>
        </w:rPr>
        <w:t>ی</w:t>
      </w:r>
      <w:r>
        <w:rPr>
          <w:rFonts w:hint="eastAsia"/>
          <w:rtl/>
        </w:rPr>
        <w:t>جلس</w:t>
      </w:r>
      <w:r>
        <w:rPr>
          <w:rtl/>
        </w:rPr>
        <w:t xml:space="preserve"> القرفصاء و هو أن </w:t>
      </w:r>
      <w:r>
        <w:rPr>
          <w:rFonts w:hint="cs"/>
          <w:rtl/>
        </w:rPr>
        <w:t>ی</w:t>
      </w:r>
      <w:r>
        <w:rPr>
          <w:rFonts w:hint="eastAsia"/>
          <w:rtl/>
        </w:rPr>
        <w:t>ق</w:t>
      </w:r>
      <w:r>
        <w:rPr>
          <w:rFonts w:hint="cs"/>
          <w:rtl/>
        </w:rPr>
        <w:t>ی</w:t>
      </w:r>
      <w:r>
        <w:rPr>
          <w:rFonts w:hint="eastAsia"/>
          <w:rtl/>
        </w:rPr>
        <w:t>م</w:t>
      </w:r>
      <w:r>
        <w:rPr>
          <w:rtl/>
        </w:rPr>
        <w:t xml:space="preserve"> ساق</w:t>
      </w:r>
      <w:r>
        <w:rPr>
          <w:rFonts w:hint="cs"/>
          <w:rtl/>
        </w:rPr>
        <w:t>ی</w:t>
      </w:r>
      <w:r>
        <w:rPr>
          <w:rFonts w:hint="eastAsia"/>
          <w:rtl/>
        </w:rPr>
        <w:t>ه</w:t>
      </w:r>
      <w:r>
        <w:rPr>
          <w:rtl/>
        </w:rPr>
        <w:t xml:space="preserve"> و </w:t>
      </w:r>
      <w:r>
        <w:rPr>
          <w:rFonts w:hint="cs"/>
          <w:rtl/>
        </w:rPr>
        <w:t>ی</w:t>
      </w:r>
      <w:r>
        <w:rPr>
          <w:rFonts w:hint="eastAsia"/>
          <w:rtl/>
        </w:rPr>
        <w:t>ستقبلهما</w:t>
      </w:r>
      <w:r>
        <w:rPr>
          <w:rtl/>
        </w:rPr>
        <w:t xml:space="preserve"> ب</w:t>
      </w:r>
      <w:r>
        <w:rPr>
          <w:rFonts w:hint="cs"/>
          <w:rtl/>
        </w:rPr>
        <w:t>ی</w:t>
      </w:r>
      <w:r>
        <w:rPr>
          <w:rFonts w:hint="eastAsia"/>
          <w:rtl/>
        </w:rPr>
        <w:t>د</w:t>
      </w:r>
      <w:r>
        <w:rPr>
          <w:rFonts w:hint="cs"/>
          <w:rtl/>
        </w:rPr>
        <w:t>ی</w:t>
      </w:r>
      <w:r>
        <w:rPr>
          <w:rFonts w:hint="eastAsia"/>
          <w:rtl/>
        </w:rPr>
        <w:t>ه</w:t>
      </w:r>
      <w:r>
        <w:rPr>
          <w:rtl/>
        </w:rPr>
        <w:t xml:space="preserve"> ف</w:t>
      </w:r>
      <w:r>
        <w:rPr>
          <w:rFonts w:hint="cs"/>
          <w:rtl/>
        </w:rPr>
        <w:t>ی</w:t>
      </w:r>
      <w:r>
        <w:rPr>
          <w:rFonts w:hint="eastAsia"/>
          <w:rtl/>
        </w:rPr>
        <w:t>شدّ</w:t>
      </w:r>
      <w:r>
        <w:rPr>
          <w:rtl/>
        </w:rPr>
        <w:t xml:space="preserve"> </w:t>
      </w:r>
      <w:r>
        <w:rPr>
          <w:rFonts w:hint="cs"/>
          <w:rtl/>
        </w:rPr>
        <w:t>ی</w:t>
      </w:r>
      <w:r>
        <w:rPr>
          <w:rFonts w:hint="eastAsia"/>
          <w:rtl/>
        </w:rPr>
        <w:t>ده</w:t>
      </w:r>
      <w:r>
        <w:rPr>
          <w:rtl/>
        </w:rPr>
        <w:t xml:space="preserve"> ف</w:t>
      </w:r>
      <w:r>
        <w:rPr>
          <w:rFonts w:hint="cs"/>
          <w:rtl/>
        </w:rPr>
        <w:t>ی</w:t>
      </w:r>
      <w:r>
        <w:rPr>
          <w:rtl/>
        </w:rPr>
        <w:t xml:space="preserve"> ذراعه،و کان </w:t>
      </w:r>
      <w:r>
        <w:rPr>
          <w:rFonts w:hint="cs"/>
          <w:rtl/>
        </w:rPr>
        <w:t>ی</w:t>
      </w:r>
      <w:r>
        <w:rPr>
          <w:rFonts w:hint="eastAsia"/>
          <w:rtl/>
        </w:rPr>
        <w:t>جثو</w:t>
      </w:r>
      <w:r>
        <w:rPr>
          <w:rtl/>
        </w:rPr>
        <w:t xml:space="preserve"> عل</w:t>
      </w:r>
      <w:r>
        <w:rPr>
          <w:rFonts w:hint="cs"/>
          <w:rtl/>
        </w:rPr>
        <w:t>ی</w:t>
      </w:r>
      <w:r>
        <w:rPr>
          <w:rtl/>
        </w:rPr>
        <w:t xml:space="preserve"> رکبت</w:t>
      </w:r>
      <w:r>
        <w:rPr>
          <w:rFonts w:hint="cs"/>
          <w:rtl/>
        </w:rPr>
        <w:t>ی</w:t>
      </w:r>
      <w:r>
        <w:rPr>
          <w:rFonts w:hint="eastAsia"/>
          <w:rtl/>
        </w:rPr>
        <w:t>ه،و</w:t>
      </w:r>
      <w:r>
        <w:rPr>
          <w:rtl/>
        </w:rPr>
        <w:t xml:space="preserve"> کان </w:t>
      </w:r>
      <w:r>
        <w:rPr>
          <w:rFonts w:hint="cs"/>
          <w:rtl/>
        </w:rPr>
        <w:t>ی</w:t>
      </w:r>
      <w:r>
        <w:rPr>
          <w:rFonts w:hint="eastAsia"/>
          <w:rtl/>
        </w:rPr>
        <w:t>ثن</w:t>
      </w:r>
      <w:r>
        <w:rPr>
          <w:rFonts w:hint="cs"/>
          <w:rtl/>
        </w:rPr>
        <w:t>ی</w:t>
      </w:r>
      <w:r>
        <w:rPr>
          <w:rtl/>
        </w:rPr>
        <w:t xml:space="preserve"> رجلا واحده و </w:t>
      </w:r>
      <w:r>
        <w:rPr>
          <w:rFonts w:hint="cs"/>
          <w:rtl/>
        </w:rPr>
        <w:t>ی</w:t>
      </w:r>
      <w:r>
        <w:rPr>
          <w:rFonts w:hint="eastAsia"/>
          <w:rtl/>
        </w:rPr>
        <w:t>بسط</w:t>
      </w:r>
      <w:r>
        <w:rPr>
          <w:rtl/>
        </w:rPr>
        <w:t xml:space="preserve"> عل</w:t>
      </w:r>
      <w:r>
        <w:rPr>
          <w:rFonts w:hint="cs"/>
          <w:rtl/>
        </w:rPr>
        <w:t>ی</w:t>
      </w:r>
      <w:r>
        <w:rPr>
          <w:rFonts w:hint="eastAsia"/>
          <w:rtl/>
        </w:rPr>
        <w:t>ها</w:t>
      </w:r>
      <w:r>
        <w:rPr>
          <w:rtl/>
        </w:rPr>
        <w:t xml:space="preserve"> الأخر</w:t>
      </w:r>
      <w:r>
        <w:rPr>
          <w:rFonts w:hint="cs"/>
          <w:rtl/>
        </w:rPr>
        <w:t>ی</w:t>
      </w:r>
      <w:r>
        <w:rPr>
          <w:rFonts w:hint="eastAsia"/>
          <w:rtl/>
        </w:rPr>
        <w:t>،و</w:t>
      </w:r>
      <w:r>
        <w:rPr>
          <w:rtl/>
        </w:rPr>
        <w:t xml:space="preserve"> لم </w:t>
      </w:r>
      <w:r>
        <w:rPr>
          <w:rFonts w:hint="cs"/>
          <w:rtl/>
        </w:rPr>
        <w:t>ی</w:t>
      </w:r>
      <w:r>
        <w:rPr>
          <w:rFonts w:hint="eastAsia"/>
          <w:rtl/>
        </w:rPr>
        <w:t>ر</w:t>
      </w:r>
      <w:r>
        <w:rPr>
          <w:rtl/>
        </w:rPr>
        <w:t xml:space="preserve"> متربعا قطّ،و کان </w:t>
      </w:r>
      <w:r>
        <w:rPr>
          <w:rFonts w:hint="cs"/>
          <w:rtl/>
        </w:rPr>
        <w:t>ی</w:t>
      </w:r>
      <w:r>
        <w:rPr>
          <w:rFonts w:hint="eastAsia"/>
          <w:rtl/>
        </w:rPr>
        <w:t>جثو</w:t>
      </w:r>
      <w:r>
        <w:rPr>
          <w:rtl/>
        </w:rPr>
        <w:t xml:space="preserve"> عل</w:t>
      </w:r>
      <w:r>
        <w:rPr>
          <w:rFonts w:hint="cs"/>
          <w:rtl/>
        </w:rPr>
        <w:t>ی</w:t>
      </w:r>
      <w:r>
        <w:rPr>
          <w:rtl/>
        </w:rPr>
        <w:t xml:space="preserve"> رکبت</w:t>
      </w:r>
      <w:r>
        <w:rPr>
          <w:rFonts w:hint="cs"/>
          <w:rtl/>
        </w:rPr>
        <w:t>ی</w:t>
      </w:r>
      <w:r>
        <w:rPr>
          <w:rFonts w:hint="eastAsia"/>
          <w:rtl/>
        </w:rPr>
        <w:t>ه</w:t>
      </w:r>
      <w:r>
        <w:rPr>
          <w:rtl/>
        </w:rPr>
        <w:t xml:space="preserve"> و لا </w:t>
      </w:r>
      <w:r>
        <w:rPr>
          <w:rFonts w:hint="cs"/>
          <w:rtl/>
        </w:rPr>
        <w:t>ی</w:t>
      </w:r>
      <w:r>
        <w:rPr>
          <w:rFonts w:hint="eastAsia"/>
          <w:rtl/>
        </w:rPr>
        <w:t>تّک</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توبه</w:t>
      </w:r>
      <w:r>
        <w:rPr>
          <w:rtl/>
        </w:rPr>
        <w:t xml:space="preserve"> جلاس بن سو</w:t>
      </w:r>
      <w:r>
        <w:rPr>
          <w:rFonts w:hint="cs"/>
          <w:rtl/>
        </w:rPr>
        <w:t>ی</w:t>
      </w:r>
      <w:r>
        <w:rPr>
          <w:rFonts w:hint="eastAsia"/>
          <w:rtl/>
        </w:rPr>
        <w:t>د</w:t>
      </w:r>
      <w:r>
        <w:rPr>
          <w:rtl/>
        </w:rPr>
        <w:t xml:space="preserve"> بن الصامت،و کان منافقا فقبلت توبته </w:t>
      </w:r>
      <w:r w:rsidRPr="00604B91">
        <w:rPr>
          <w:rStyle w:val="libFootnotenumChar"/>
          <w:rtl/>
        </w:rPr>
        <w:t>(2)</w:t>
      </w:r>
      <w:r>
        <w:rPr>
          <w:rtl/>
        </w:rPr>
        <w:t xml:space="preserve">. </w:t>
      </w:r>
    </w:p>
    <w:p w:rsidR="00ED3E80" w:rsidRDefault="00ED3E80" w:rsidP="006A2D70">
      <w:pPr>
        <w:pStyle w:val="libCenterBold1"/>
      </w:pPr>
      <w:r>
        <w:rPr>
          <w:rFonts w:hint="eastAsia"/>
          <w:rtl/>
        </w:rPr>
        <w:t>العلاّمه</w:t>
      </w:r>
      <w:r>
        <w:rPr>
          <w:rtl/>
        </w:rPr>
        <w:t xml:space="preserve"> المجلس</w:t>
      </w:r>
      <w:r>
        <w:rPr>
          <w:rFonts w:hint="cs"/>
          <w:rtl/>
        </w:rPr>
        <w:t>ی</w:t>
      </w:r>
      <w:r>
        <w:rPr>
          <w:rtl/>
        </w:rPr>
        <w:t xml:space="preserve"> </w:t>
      </w:r>
      <w:r w:rsidR="00EA7B3D" w:rsidRPr="00EA7B3D">
        <w:rPr>
          <w:rStyle w:val="libAlaemChar"/>
          <w:rtl/>
        </w:rPr>
        <w:t>قدس‌سره</w:t>
      </w:r>
      <w:r>
        <w:rPr>
          <w:rtl/>
        </w:rPr>
        <w:t xml:space="preserve"> </w:t>
      </w:r>
    </w:p>
    <w:p w:rsidR="00ED3E80" w:rsidRDefault="00ED3E80" w:rsidP="00ED3E80">
      <w:pPr>
        <w:pStyle w:val="libNormal"/>
      </w:pPr>
      <w:r>
        <w:rPr>
          <w:rFonts w:hint="eastAsia"/>
          <w:rtl/>
        </w:rPr>
        <w:t>مدح</w:t>
      </w:r>
      <w:r>
        <w:rPr>
          <w:rtl/>
        </w:rPr>
        <w:t xml:space="preserve"> المجلس</w:t>
      </w:r>
      <w:r>
        <w:rPr>
          <w:rFonts w:hint="cs"/>
          <w:rtl/>
        </w:rPr>
        <w:t>ی</w:t>
      </w:r>
      <w:r>
        <w:rPr>
          <w:rtl/>
        </w:rPr>
        <w:t xml:space="preserve"> والده بقوله:</w:t>
      </w:r>
      <w:r w:rsidR="00F71F29" w:rsidRPr="006A2D70">
        <w:rPr>
          <w:rtl/>
        </w:rPr>
        <w:t>(</w:t>
      </w:r>
      <w:r w:rsidRPr="006A2D70">
        <w:rPr>
          <w:rtl/>
        </w:rPr>
        <w:t>ذر</w:t>
      </w:r>
      <w:r w:rsidRPr="006A2D70">
        <w:rPr>
          <w:rFonts w:hint="cs"/>
          <w:rtl/>
        </w:rPr>
        <w:t>ی</w:t>
      </w:r>
      <w:r w:rsidRPr="006A2D70">
        <w:rPr>
          <w:rFonts w:hint="eastAsia"/>
          <w:rtl/>
        </w:rPr>
        <w:t>عت</w:t>
      </w:r>
      <w:r w:rsidRPr="006A2D70">
        <w:rPr>
          <w:rFonts w:hint="cs"/>
          <w:rtl/>
        </w:rPr>
        <w:t>ی</w:t>
      </w:r>
      <w:r w:rsidRPr="006A2D70">
        <w:rPr>
          <w:rtl/>
        </w:rPr>
        <w:t xml:space="preserve"> ال</w:t>
      </w:r>
      <w:r w:rsidRPr="006A2D70">
        <w:rPr>
          <w:rFonts w:hint="cs"/>
          <w:rtl/>
        </w:rPr>
        <w:t>ی</w:t>
      </w:r>
      <w:r w:rsidRPr="006A2D70">
        <w:rPr>
          <w:rtl/>
        </w:rPr>
        <w:t xml:space="preserve"> الدرجات العل</w:t>
      </w:r>
      <w:r w:rsidRPr="006A2D70">
        <w:rPr>
          <w:rFonts w:hint="cs"/>
          <w:rtl/>
        </w:rPr>
        <w:t>ی</w:t>
      </w:r>
      <w:r w:rsidRPr="006A2D70">
        <w:rPr>
          <w:rtl/>
        </w:rPr>
        <w:t xml:space="preserve"> و وس</w:t>
      </w:r>
      <w:r w:rsidRPr="006A2D70">
        <w:rPr>
          <w:rFonts w:hint="cs"/>
          <w:rtl/>
        </w:rPr>
        <w:t>ی</w:t>
      </w:r>
      <w:r w:rsidRPr="006A2D70">
        <w:rPr>
          <w:rFonts w:hint="eastAsia"/>
          <w:rtl/>
        </w:rPr>
        <w:t>لت</w:t>
      </w:r>
      <w:r w:rsidRPr="006A2D70">
        <w:rPr>
          <w:rFonts w:hint="cs"/>
          <w:rtl/>
        </w:rPr>
        <w:t>ی</w:t>
      </w:r>
      <w:r w:rsidRPr="006A2D70">
        <w:rPr>
          <w:rtl/>
        </w:rPr>
        <w:t xml:space="preserve"> ال</w:t>
      </w:r>
      <w:r w:rsidRPr="006A2D70">
        <w:rPr>
          <w:rFonts w:hint="cs"/>
          <w:rtl/>
        </w:rPr>
        <w:t>ی</w:t>
      </w:r>
      <w:r w:rsidRPr="006A2D70">
        <w:rPr>
          <w:rtl/>
        </w:rPr>
        <w:t xml:space="preserve"> مسالک الهد</w:t>
      </w:r>
      <w:r w:rsidRPr="006A2D70">
        <w:rPr>
          <w:rFonts w:hint="cs"/>
          <w:rtl/>
        </w:rPr>
        <w:t>ی</w:t>
      </w:r>
      <w:r w:rsidRPr="006A2D70">
        <w:rPr>
          <w:rtl/>
        </w:rPr>
        <w:t xml:space="preserve"> بعد أئمه الور</w:t>
      </w:r>
      <w:r w:rsidRPr="006A2D70">
        <w:rPr>
          <w:rFonts w:hint="cs"/>
          <w:rtl/>
        </w:rPr>
        <w:t>ی</w:t>
      </w:r>
      <w:r w:rsidR="00F71F29" w:rsidRPr="006A2D70">
        <w:rPr>
          <w:rFonts w:hint="eastAsia"/>
          <w:rtl/>
        </w:rPr>
        <w:t>)</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ذکر</w:t>
      </w:r>
      <w:r>
        <w:rPr>
          <w:rtl/>
        </w:rPr>
        <w:t xml:space="preserve"> المجلس</w:t>
      </w:r>
      <w:r>
        <w:rPr>
          <w:rFonts w:hint="cs"/>
          <w:rtl/>
        </w:rPr>
        <w:t>ی</w:t>
      </w:r>
      <w:r>
        <w:rPr>
          <w:rtl/>
        </w:rPr>
        <w:t xml:space="preserve"> ف</w:t>
      </w:r>
      <w:r>
        <w:rPr>
          <w:rFonts w:hint="cs"/>
          <w:rtl/>
        </w:rPr>
        <w:t>ی</w:t>
      </w:r>
      <w:r>
        <w:rPr>
          <w:rtl/>
        </w:rPr>
        <w:t xml:space="preserve"> تأو</w:t>
      </w:r>
      <w:r>
        <w:rPr>
          <w:rFonts w:hint="cs"/>
          <w:rtl/>
        </w:rPr>
        <w:t>ی</w:t>
      </w:r>
      <w:r>
        <w:rPr>
          <w:rFonts w:hint="eastAsia"/>
          <w:rtl/>
        </w:rPr>
        <w:t>ل</w:t>
      </w:r>
      <w:r>
        <w:rPr>
          <w:rtl/>
        </w:rPr>
        <w:t xml:space="preserve"> ألوان نور اللّه ف</w:t>
      </w:r>
      <w:r>
        <w:rPr>
          <w:rFonts w:hint="cs"/>
          <w:rtl/>
        </w:rPr>
        <w:t>ی</w:t>
      </w:r>
      <w:r>
        <w:rPr>
          <w:rtl/>
        </w:rPr>
        <w:t xml:space="preserve"> الرضو</w:t>
      </w:r>
      <w:r>
        <w:rPr>
          <w:rFonts w:hint="cs"/>
          <w:rtl/>
        </w:rPr>
        <w:t>ی</w:t>
      </w:r>
      <w:r>
        <w:rPr>
          <w:rtl/>
        </w:rPr>
        <w:t xml:space="preserve"> </w:t>
      </w:r>
      <w:r w:rsidR="00EC2CC2" w:rsidRPr="00EC2CC2">
        <w:rPr>
          <w:rStyle w:val="libAlaemChar"/>
          <w:rtl/>
        </w:rPr>
        <w:t>عليه‌السلام</w:t>
      </w:r>
      <w:r>
        <w:rPr>
          <w:rtl/>
        </w:rPr>
        <w:t xml:space="preserve"> وجوها:و قال ف</w:t>
      </w:r>
      <w:r>
        <w:rPr>
          <w:rFonts w:hint="cs"/>
          <w:rtl/>
        </w:rPr>
        <w:t>ی</w:t>
      </w:r>
      <w:r>
        <w:rPr>
          <w:rtl/>
        </w:rPr>
        <w:t xml:space="preserve"> الثالث:ما استفدته من الوالد العلاّمه(قدّس اللّه روحه)و ذکر انّه ممّا أف</w:t>
      </w:r>
      <w:r>
        <w:rPr>
          <w:rFonts w:hint="cs"/>
          <w:rtl/>
        </w:rPr>
        <w:t>ی</w:t>
      </w:r>
      <w:r>
        <w:rPr>
          <w:rFonts w:hint="eastAsia"/>
          <w:rtl/>
        </w:rPr>
        <w:t>ض</w:t>
      </w:r>
      <w:r>
        <w:rPr>
          <w:rtl/>
        </w:rPr>
        <w:t xml:space="preserve"> عل</w:t>
      </w:r>
      <w:r>
        <w:rPr>
          <w:rFonts w:hint="cs"/>
          <w:rtl/>
        </w:rPr>
        <w:t>ی</w:t>
      </w:r>
      <w:r>
        <w:rPr>
          <w:rFonts w:hint="eastAsia"/>
          <w:rtl/>
        </w:rPr>
        <w:t>ه</w:t>
      </w:r>
      <w:r>
        <w:rPr>
          <w:rtl/>
        </w:rPr>
        <w:t xml:space="preserve"> من أنوار الکشف و ال</w:t>
      </w:r>
      <w:r>
        <w:rPr>
          <w:rFonts w:hint="cs"/>
          <w:rtl/>
        </w:rPr>
        <w:t>ی</w:t>
      </w:r>
      <w:r>
        <w:rPr>
          <w:rFonts w:hint="eastAsia"/>
          <w:rtl/>
        </w:rPr>
        <w:t>ق</w:t>
      </w:r>
      <w:r>
        <w:rPr>
          <w:rFonts w:hint="cs"/>
          <w:rtl/>
        </w:rPr>
        <w:t>ی</w:t>
      </w:r>
      <w:r>
        <w:rPr>
          <w:rFonts w:hint="eastAsia"/>
          <w:rtl/>
        </w:rPr>
        <w:t>ن</w:t>
      </w:r>
      <w:r>
        <w:rPr>
          <w:rtl/>
        </w:rPr>
        <w:t xml:space="preserve"> </w:t>
      </w:r>
      <w:r w:rsidRPr="00604B91">
        <w:rPr>
          <w:rStyle w:val="libFootnotenumChar"/>
          <w:rtl/>
        </w:rPr>
        <w:t>(4)</w:t>
      </w:r>
      <w:r>
        <w:rPr>
          <w:rtl/>
        </w:rPr>
        <w:t xml:space="preserve">. </w:t>
      </w:r>
    </w:p>
    <w:p w:rsidR="00B431B0" w:rsidRDefault="00ED3E80" w:rsidP="00ED3E80">
      <w:pPr>
        <w:pStyle w:val="libNormal"/>
      </w:pPr>
      <w:r>
        <w:rPr>
          <w:rFonts w:hint="eastAsia"/>
          <w:rtl/>
        </w:rPr>
        <w:t>تحق</w:t>
      </w:r>
      <w:r>
        <w:rPr>
          <w:rFonts w:hint="cs"/>
          <w:rtl/>
        </w:rPr>
        <w:t>ی</w:t>
      </w:r>
      <w:r>
        <w:rPr>
          <w:rFonts w:hint="eastAsia"/>
          <w:rtl/>
        </w:rPr>
        <w:t>ق</w:t>
      </w:r>
      <w:r>
        <w:rPr>
          <w:rtl/>
        </w:rPr>
        <w:t xml:space="preserve"> شر</w:t>
      </w:r>
      <w:r>
        <w:rPr>
          <w:rFonts w:hint="cs"/>
          <w:rtl/>
        </w:rPr>
        <w:t>ی</w:t>
      </w:r>
      <w:r>
        <w:rPr>
          <w:rFonts w:hint="eastAsia"/>
          <w:rtl/>
        </w:rPr>
        <w:t>ف</w:t>
      </w:r>
      <w:r>
        <w:rPr>
          <w:rtl/>
        </w:rPr>
        <w:t xml:space="preserve"> من المجلس</w:t>
      </w:r>
      <w:r>
        <w:rPr>
          <w:rFonts w:hint="cs"/>
          <w:rtl/>
        </w:rPr>
        <w:t>ی</w:t>
      </w:r>
      <w:r>
        <w:rPr>
          <w:rtl/>
        </w:rPr>
        <w:t xml:space="preserve"> ف</w:t>
      </w:r>
      <w:r>
        <w:rPr>
          <w:rFonts w:hint="cs"/>
          <w:rtl/>
        </w:rPr>
        <w:t>ی</w:t>
      </w:r>
      <w:r>
        <w:rPr>
          <w:rtl/>
        </w:rPr>
        <w:t xml:space="preserve"> الجنه و المق</w:t>
      </w:r>
      <w:r>
        <w:rPr>
          <w:rFonts w:hint="cs"/>
          <w:rtl/>
        </w:rPr>
        <w:t>ی</w:t>
      </w:r>
      <w:r>
        <w:rPr>
          <w:rFonts w:hint="eastAsia"/>
          <w:rtl/>
        </w:rPr>
        <w:t>م</w:t>
      </w:r>
      <w:r>
        <w:rPr>
          <w:rFonts w:hint="cs"/>
          <w:rtl/>
        </w:rPr>
        <w:t>ی</w:t>
      </w:r>
      <w:r>
        <w:rPr>
          <w:rFonts w:hint="eastAsia"/>
          <w:rtl/>
        </w:rPr>
        <w:t>ن</w:t>
      </w:r>
      <w:r>
        <w:rPr>
          <w:rtl/>
        </w:rPr>
        <w:t xml:space="preserve"> بها أورده ف</w:t>
      </w:r>
      <w:r>
        <w:rPr>
          <w:rFonts w:hint="cs"/>
          <w:rtl/>
        </w:rPr>
        <w:t>ی</w:t>
      </w:r>
      <w:r>
        <w:rPr>
          <w:rtl/>
        </w:rPr>
        <w:t xml:space="preserve"> آخر باب الجنّه و نع</w:t>
      </w:r>
      <w:r>
        <w:rPr>
          <w:rFonts w:hint="cs"/>
          <w:rtl/>
        </w:rPr>
        <w:t>ی</w:t>
      </w:r>
      <w:r>
        <w:rPr>
          <w:rFonts w:hint="eastAsia"/>
          <w:rtl/>
        </w:rPr>
        <w:t>مها</w:t>
      </w:r>
      <w:r>
        <w:rPr>
          <w:rtl/>
        </w:rPr>
        <w:t xml:space="preserve"> ف</w:t>
      </w:r>
      <w:r>
        <w:rPr>
          <w:rFonts w:hint="cs"/>
          <w:rtl/>
        </w:rPr>
        <w:t>ی</w:t>
      </w:r>
      <w:r>
        <w:rPr>
          <w:rtl/>
        </w:rPr>
        <w:t xml:space="preserve"> شرح کلام الش</w:t>
      </w:r>
      <w:r>
        <w:rPr>
          <w:rFonts w:hint="cs"/>
          <w:rtl/>
        </w:rPr>
        <w:t>ی</w:t>
      </w:r>
      <w:r>
        <w:rPr>
          <w:rFonts w:hint="eastAsia"/>
          <w:rtl/>
        </w:rPr>
        <w:t>خ</w:t>
      </w:r>
      <w:r>
        <w:rPr>
          <w:rtl/>
        </w:rPr>
        <w:t xml:space="preserve"> الصدوق و المف</w:t>
      </w:r>
      <w:r>
        <w:rPr>
          <w:rFonts w:hint="cs"/>
          <w:rtl/>
        </w:rPr>
        <w:t>ی</w:t>
      </w:r>
      <w:r>
        <w:rPr>
          <w:rFonts w:hint="eastAsia"/>
          <w:rtl/>
        </w:rPr>
        <w:t>د</w:t>
      </w:r>
      <w:r>
        <w:rPr>
          <w:rtl/>
        </w:rPr>
        <w:t xml:space="preserve"> رحمهما اللّه.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3</w:t>
      </w:r>
      <w:r w:rsidR="00ED3E80">
        <w:rPr>
          <w:rtl/>
        </w:rPr>
        <w:t>/</w:t>
      </w:r>
      <w:r w:rsidR="001A3C8D">
        <w:rPr>
          <w:rtl/>
        </w:rPr>
        <w:t>9</w:t>
      </w:r>
      <w:r w:rsidR="00ED3E80">
        <w:rPr>
          <w:rtl/>
        </w:rPr>
        <w:t xml:space="preserve">/6 و </w:t>
      </w:r>
      <w:r w:rsidR="001A3C8D">
        <w:rPr>
          <w:rtl/>
        </w:rPr>
        <w:t>1</w:t>
      </w:r>
      <w:r w:rsidR="00ED3E80">
        <w:rPr>
          <w:rtl/>
        </w:rPr>
        <w:t>5</w:t>
      </w:r>
      <w:r w:rsidR="001A3C8D">
        <w:rPr>
          <w:rtl/>
        </w:rPr>
        <w:t>7</w:t>
      </w:r>
      <w:r w:rsidR="00ED3E80">
        <w:rPr>
          <w:rtl/>
        </w:rPr>
        <w:t>،ج:</w:t>
      </w:r>
      <w:r w:rsidR="001A3C8D">
        <w:rPr>
          <w:rtl/>
        </w:rPr>
        <w:t>2</w:t>
      </w:r>
      <w:r w:rsidR="00ED3E80">
        <w:rPr>
          <w:rtl/>
        </w:rPr>
        <w:t>4</w:t>
      </w:r>
      <w:r w:rsidR="001A3C8D">
        <w:rPr>
          <w:rtl/>
        </w:rPr>
        <w:t>1</w:t>
      </w:r>
      <w:r w:rsidR="00ED3E80">
        <w:rPr>
          <w:rtl/>
        </w:rPr>
        <w:t>/</w:t>
      </w:r>
      <w:r w:rsidR="001A3C8D">
        <w:rPr>
          <w:rtl/>
        </w:rPr>
        <w:t>1</w:t>
      </w:r>
      <w:r w:rsidR="00ED3E80">
        <w:rPr>
          <w:rtl/>
        </w:rPr>
        <w:t xml:space="preserve">6 و </w:t>
      </w:r>
      <w:r w:rsidR="001A3C8D">
        <w:rPr>
          <w:rtl/>
        </w:rPr>
        <w:t>2</w:t>
      </w:r>
      <w:r w:rsidR="00ED3E80">
        <w:rPr>
          <w:rtl/>
        </w:rPr>
        <w:t>5</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238</w:t>
      </w:r>
      <w:r w:rsidR="00ED3E80">
        <w:rPr>
          <w:rtl/>
        </w:rPr>
        <w:t>/</w:t>
      </w:r>
      <w:r w:rsidR="001A3C8D">
        <w:rPr>
          <w:rtl/>
        </w:rPr>
        <w:t>19</w:t>
      </w:r>
      <w:r w:rsidR="00ED3E80">
        <w:rPr>
          <w:rtl/>
        </w:rPr>
        <w:t>/6،ج:</w:t>
      </w:r>
      <w:r w:rsidR="001A3C8D">
        <w:rPr>
          <w:rtl/>
        </w:rPr>
        <w:t>183</w:t>
      </w:r>
      <w:r w:rsidR="00ED3E80">
        <w:rPr>
          <w:rtl/>
        </w:rPr>
        <w:t>/</w:t>
      </w:r>
      <w:r w:rsidR="001A3C8D">
        <w:rPr>
          <w:rtl/>
        </w:rPr>
        <w:t>17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5</w:t>
      </w:r>
      <w:r w:rsidR="001A3C8D">
        <w:rPr>
          <w:rtl/>
        </w:rPr>
        <w:t>3</w:t>
      </w:r>
      <w:r w:rsidR="00ED3E80">
        <w:rPr>
          <w:rtl/>
        </w:rPr>
        <w:t>/</w:t>
      </w:r>
      <w:r w:rsidR="001A3C8D">
        <w:rPr>
          <w:rtl/>
        </w:rPr>
        <w:t>2</w:t>
      </w:r>
      <w:r w:rsidR="00ED3E80">
        <w:rPr>
          <w:rtl/>
        </w:rPr>
        <w:t>6/</w:t>
      </w:r>
      <w:r w:rsidR="001A3C8D">
        <w:rPr>
          <w:rtl/>
        </w:rPr>
        <w:t>2</w:t>
      </w:r>
      <w:r w:rsidR="00ED3E80">
        <w:rPr>
          <w:rtl/>
        </w:rPr>
        <w:t>،ج:</w:t>
      </w:r>
      <w:r w:rsidR="001A3C8D">
        <w:rPr>
          <w:rtl/>
        </w:rPr>
        <w:t>170</w:t>
      </w:r>
      <w:r w:rsidR="00ED3E80">
        <w:rPr>
          <w:rtl/>
        </w:rPr>
        <w:t xml:space="preserve">/4. </w:t>
      </w:r>
    </w:p>
    <w:p w:rsidR="00B431B0" w:rsidRDefault="00365129" w:rsidP="0027669E">
      <w:pPr>
        <w:pStyle w:val="libFootnote0"/>
        <w:rPr>
          <w:rtl/>
        </w:rPr>
      </w:pPr>
      <w:r>
        <w:rPr>
          <w:rtl/>
        </w:rPr>
        <w:t>(4)</w:t>
      </w:r>
      <w:r w:rsidR="00ED3E80">
        <w:rPr>
          <w:rtl/>
        </w:rPr>
        <w:t xml:space="preserve"> ق:</w:t>
      </w:r>
      <w:r w:rsidR="001A3C8D">
        <w:rPr>
          <w:rtl/>
        </w:rPr>
        <w:t>117</w:t>
      </w:r>
      <w:r w:rsidR="00ED3E80">
        <w:rPr>
          <w:rtl/>
        </w:rPr>
        <w:t>/</w:t>
      </w:r>
      <w:r w:rsidR="001A3C8D">
        <w:rPr>
          <w:rtl/>
        </w:rPr>
        <w:t>19</w:t>
      </w:r>
      <w:r w:rsidR="00ED3E80">
        <w:rPr>
          <w:rtl/>
        </w:rPr>
        <w:t>/</w:t>
      </w:r>
      <w:r w:rsidR="001A3C8D">
        <w:rPr>
          <w:rtl/>
        </w:rPr>
        <w:t>2</w:t>
      </w:r>
      <w:r w:rsidR="00ED3E80">
        <w:rPr>
          <w:rtl/>
        </w:rPr>
        <w:t>،ج:4</w:t>
      </w:r>
      <w:r w:rsidR="001A3C8D">
        <w:rPr>
          <w:rtl/>
        </w:rPr>
        <w:t>2</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ذکر</w:t>
      </w:r>
      <w:r>
        <w:rPr>
          <w:rtl/>
        </w:rPr>
        <w:t xml:space="preserve"> اعتراض من المجلس</w:t>
      </w:r>
      <w:r>
        <w:rPr>
          <w:rFonts w:hint="cs"/>
          <w:rtl/>
        </w:rPr>
        <w:t>ی</w:t>
      </w:r>
      <w:r>
        <w:rPr>
          <w:rtl/>
        </w:rPr>
        <w:t xml:space="preserve"> عل</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تشن</w:t>
      </w:r>
      <w:r>
        <w:rPr>
          <w:rFonts w:hint="cs"/>
          <w:rtl/>
        </w:rPr>
        <w:t>ی</w:t>
      </w:r>
      <w:r>
        <w:rPr>
          <w:rFonts w:hint="eastAsia"/>
          <w:rtl/>
        </w:rPr>
        <w:t>عه</w:t>
      </w:r>
      <w:r>
        <w:rPr>
          <w:rtl/>
        </w:rPr>
        <w:t xml:space="preserve"> عل</w:t>
      </w:r>
      <w:r>
        <w:rPr>
          <w:rFonts w:hint="cs"/>
          <w:rtl/>
        </w:rPr>
        <w:t>ی</w:t>
      </w:r>
      <w:r>
        <w:rPr>
          <w:rtl/>
        </w:rPr>
        <w:t xml:space="preserve"> من رو</w:t>
      </w:r>
      <w:r>
        <w:rPr>
          <w:rFonts w:hint="cs"/>
          <w:rtl/>
        </w:rPr>
        <w:t>ی</w:t>
      </w:r>
      <w:r>
        <w:rPr>
          <w:rtl/>
        </w:rPr>
        <w:t xml:space="preserve"> انّ إبل</w:t>
      </w:r>
      <w:r>
        <w:rPr>
          <w:rFonts w:hint="cs"/>
          <w:rtl/>
        </w:rPr>
        <w:t>ی</w:t>
      </w:r>
      <w:r>
        <w:rPr>
          <w:rFonts w:hint="eastAsia"/>
          <w:rtl/>
        </w:rPr>
        <w:t>س</w:t>
      </w:r>
      <w:r>
        <w:rPr>
          <w:rtl/>
        </w:rPr>
        <w:t xml:space="preserve"> سلّط عل</w:t>
      </w:r>
      <w:r>
        <w:rPr>
          <w:rFonts w:hint="cs"/>
          <w:rtl/>
        </w:rPr>
        <w:t>ی</w:t>
      </w:r>
      <w:r>
        <w:rPr>
          <w:rtl/>
        </w:rPr>
        <w:t xml:space="preserve"> جسد أ</w:t>
      </w:r>
      <w:r>
        <w:rPr>
          <w:rFonts w:hint="cs"/>
          <w:rtl/>
        </w:rPr>
        <w:t>یّ</w:t>
      </w:r>
      <w:r>
        <w:rPr>
          <w:rFonts w:hint="eastAsia"/>
          <w:rtl/>
        </w:rPr>
        <w:t>وب</w:t>
      </w:r>
      <w:r>
        <w:rPr>
          <w:rtl/>
        </w:rPr>
        <w:t xml:space="preserve"> فنفخ ف</w:t>
      </w:r>
      <w:r>
        <w:rPr>
          <w:rFonts w:hint="cs"/>
          <w:rtl/>
        </w:rPr>
        <w:t>ی</w:t>
      </w:r>
      <w:r>
        <w:rPr>
          <w:rFonts w:hint="eastAsia"/>
          <w:rtl/>
        </w:rPr>
        <w:t>ه</w:t>
      </w:r>
      <w:r>
        <w:rPr>
          <w:rtl/>
        </w:rPr>
        <w:t xml:space="preserve"> فصار قرحه واحده </w:t>
      </w:r>
      <w:r w:rsidRPr="00604B91">
        <w:rPr>
          <w:rStyle w:val="libFootnotenumChar"/>
          <w:rtl/>
        </w:rPr>
        <w:t>(1)</w:t>
      </w:r>
      <w:r>
        <w:rPr>
          <w:rtl/>
        </w:rPr>
        <w:t xml:space="preserve">. </w:t>
      </w:r>
    </w:p>
    <w:p w:rsidR="00ED3E80" w:rsidRDefault="00ED3E80" w:rsidP="00ED3E80">
      <w:pPr>
        <w:pStyle w:val="libNormal"/>
      </w:pPr>
      <w:r>
        <w:rPr>
          <w:rFonts w:hint="eastAsia"/>
          <w:rtl/>
        </w:rPr>
        <w:t>روا</w:t>
      </w:r>
      <w:r>
        <w:rPr>
          <w:rFonts w:hint="cs"/>
          <w:rtl/>
        </w:rPr>
        <w:t>ی</w:t>
      </w:r>
      <w:r>
        <w:rPr>
          <w:rFonts w:hint="eastAsia"/>
          <w:rtl/>
        </w:rPr>
        <w:t>ه</w:t>
      </w:r>
      <w:r>
        <w:rPr>
          <w:rtl/>
        </w:rPr>
        <w:t xml:space="preserve"> المجلس</w:t>
      </w:r>
      <w:r>
        <w:rPr>
          <w:rFonts w:hint="cs"/>
          <w:rtl/>
        </w:rPr>
        <w:t>ی</w:t>
      </w:r>
      <w:r>
        <w:rPr>
          <w:rtl/>
        </w:rPr>
        <w:t xml:space="preserve"> بسنده عن مشا</w:t>
      </w:r>
      <w:r>
        <w:rPr>
          <w:rFonts w:hint="cs"/>
          <w:rtl/>
        </w:rPr>
        <w:t>ی</w:t>
      </w:r>
      <w:r>
        <w:rPr>
          <w:rFonts w:hint="eastAsia"/>
          <w:rtl/>
        </w:rPr>
        <w:t>خه</w:t>
      </w:r>
      <w:r>
        <w:rPr>
          <w:rtl/>
        </w:rPr>
        <w:t xml:space="preserve"> عن محمّد بن عبّاد البصر</w:t>
      </w:r>
      <w:r>
        <w:rPr>
          <w:rFonts w:hint="cs"/>
          <w:rtl/>
        </w:rPr>
        <w:t>ی</w:t>
      </w:r>
      <w:r>
        <w:rPr>
          <w:rtl/>
        </w:rPr>
        <w:t xml:space="preserve"> حکا</w:t>
      </w:r>
      <w:r>
        <w:rPr>
          <w:rFonts w:hint="cs"/>
          <w:rtl/>
        </w:rPr>
        <w:t>ی</w:t>
      </w:r>
      <w:r>
        <w:rPr>
          <w:rFonts w:hint="eastAsia"/>
          <w:rtl/>
        </w:rPr>
        <w:t>ه</w:t>
      </w:r>
      <w:r>
        <w:rPr>
          <w:rtl/>
        </w:rPr>
        <w:t xml:space="preserve"> ذبح من کان </w:t>
      </w:r>
      <w:r>
        <w:rPr>
          <w:rFonts w:hint="cs"/>
          <w:rtl/>
        </w:rPr>
        <w:t>ی</w:t>
      </w:r>
      <w:r>
        <w:rPr>
          <w:rFonts w:hint="eastAsia"/>
          <w:rtl/>
        </w:rPr>
        <w:t>لعن</w:t>
      </w:r>
      <w:r>
        <w:rPr>
          <w:rtl/>
        </w:rPr>
        <w:t xml:space="preserve">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ب</w:t>
      </w:r>
      <w:r>
        <w:rPr>
          <w:rFonts w:hint="cs"/>
          <w:rtl/>
        </w:rPr>
        <w:t>ی</w:t>
      </w:r>
      <w:r>
        <w:rPr>
          <w:rFonts w:hint="eastAsia"/>
          <w:rtl/>
        </w:rPr>
        <w:t>د</w:t>
      </w:r>
      <w:r>
        <w:rPr>
          <w:rtl/>
        </w:rPr>
        <w:t xml:space="preserve"> رجل بعثه النب</w:t>
      </w:r>
      <w:r>
        <w:rPr>
          <w:rFonts w:hint="cs"/>
          <w:rtl/>
        </w:rPr>
        <w:t>یّ</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ذلک ف</w:t>
      </w:r>
      <w:r>
        <w:rPr>
          <w:rFonts w:hint="cs"/>
          <w:rtl/>
        </w:rPr>
        <w:t>ی</w:t>
      </w:r>
      <w:r>
        <w:rPr>
          <w:rtl/>
        </w:rPr>
        <w:t xml:space="preserve"> المنام </w:t>
      </w:r>
      <w:r w:rsidRPr="00604B91">
        <w:rPr>
          <w:rStyle w:val="libFootnotenumChar"/>
          <w:rtl/>
        </w:rPr>
        <w:t>(2)</w:t>
      </w:r>
      <w:r>
        <w:rPr>
          <w:rtl/>
        </w:rPr>
        <w:t xml:space="preserve">. </w:t>
      </w:r>
    </w:p>
    <w:p w:rsidR="00ED3E80" w:rsidRDefault="00ED3E80" w:rsidP="00ED3E80">
      <w:pPr>
        <w:pStyle w:val="libNormal"/>
      </w:pPr>
      <w:r>
        <w:rPr>
          <w:rFonts w:hint="eastAsia"/>
          <w:rtl/>
        </w:rPr>
        <w:t>ذکر</w:t>
      </w:r>
      <w:r>
        <w:rPr>
          <w:rtl/>
        </w:rPr>
        <w:t xml:space="preserve"> العلاّمه المجلس</w:t>
      </w:r>
      <w:r>
        <w:rPr>
          <w:rFonts w:hint="cs"/>
          <w:rtl/>
        </w:rPr>
        <w:t>ی</w:t>
      </w:r>
      <w:r>
        <w:rPr>
          <w:rtl/>
        </w:rPr>
        <w:t>:قال تلم</w:t>
      </w:r>
      <w:r>
        <w:rPr>
          <w:rFonts w:hint="cs"/>
          <w:rtl/>
        </w:rPr>
        <w:t>ی</w:t>
      </w:r>
      <w:r>
        <w:rPr>
          <w:rFonts w:hint="eastAsia"/>
          <w:rtl/>
        </w:rPr>
        <w:t>ذه</w:t>
      </w:r>
      <w:r>
        <w:rPr>
          <w:rtl/>
        </w:rPr>
        <w:t xml:space="preserve"> العالم الخب</w:t>
      </w:r>
      <w:r>
        <w:rPr>
          <w:rFonts w:hint="cs"/>
          <w:rtl/>
        </w:rPr>
        <w:t>ی</w:t>
      </w:r>
      <w:r>
        <w:rPr>
          <w:rFonts w:hint="eastAsia"/>
          <w:rtl/>
        </w:rPr>
        <w:t>ر</w:t>
      </w:r>
      <w:r>
        <w:rPr>
          <w:rtl/>
        </w:rPr>
        <w:t xml:space="preserve"> الحاجّ محمّد الأردب</w:t>
      </w:r>
      <w:r>
        <w:rPr>
          <w:rFonts w:hint="cs"/>
          <w:rtl/>
        </w:rPr>
        <w:t>ی</w:t>
      </w:r>
      <w:r>
        <w:rPr>
          <w:rFonts w:hint="eastAsia"/>
          <w:rtl/>
        </w:rPr>
        <w:t>ل</w:t>
      </w:r>
      <w:r>
        <w:rPr>
          <w:rFonts w:hint="cs"/>
          <w:rtl/>
        </w:rPr>
        <w:t>ی</w:t>
      </w:r>
      <w:r>
        <w:rPr>
          <w:rtl/>
        </w:rPr>
        <w:t xml:space="preserve"> صاحب جامع الرواه ف</w:t>
      </w:r>
      <w:r>
        <w:rPr>
          <w:rFonts w:hint="cs"/>
          <w:rtl/>
        </w:rPr>
        <w:t>ی</w:t>
      </w:r>
      <w:r>
        <w:rPr>
          <w:rtl/>
        </w:rPr>
        <w:t xml:space="preserve"> ترجمته:محمّد باقر بن محمّد تق</w:t>
      </w:r>
      <w:r>
        <w:rPr>
          <w:rFonts w:hint="cs"/>
          <w:rtl/>
        </w:rPr>
        <w:t>یّ</w:t>
      </w:r>
      <w:r>
        <w:rPr>
          <w:rtl/>
        </w:rPr>
        <w:t xml:space="preserve"> بن المقصود عل</w:t>
      </w:r>
      <w:r>
        <w:rPr>
          <w:rFonts w:hint="cs"/>
          <w:rtl/>
        </w:rPr>
        <w:t>یّ</w:t>
      </w:r>
      <w:r>
        <w:rPr>
          <w:rtl/>
        </w:rPr>
        <w:t xml:space="preserve"> المجلس</w:t>
      </w:r>
      <w:r>
        <w:rPr>
          <w:rFonts w:hint="cs"/>
          <w:rtl/>
        </w:rPr>
        <w:t>ی</w:t>
      </w:r>
      <w:r>
        <w:rPr>
          <w:rtl/>
        </w:rPr>
        <w:t>(مدّ ظلّه العال</w:t>
      </w:r>
      <w:r>
        <w:rPr>
          <w:rFonts w:hint="cs"/>
          <w:rtl/>
        </w:rPr>
        <w:t>ی</w:t>
      </w:r>
      <w:r>
        <w:rPr>
          <w:rtl/>
        </w:rPr>
        <w:t>)،أستاذنا و ش</w:t>
      </w:r>
      <w:r>
        <w:rPr>
          <w:rFonts w:hint="cs"/>
          <w:rtl/>
        </w:rPr>
        <w:t>ی</w:t>
      </w:r>
      <w:r>
        <w:rPr>
          <w:rFonts w:hint="eastAsia"/>
          <w:rtl/>
        </w:rPr>
        <w:t>خنا</w:t>
      </w:r>
      <w:r>
        <w:rPr>
          <w:rtl/>
        </w:rPr>
        <w:t xml:space="preserve"> و ش</w:t>
      </w:r>
      <w:r>
        <w:rPr>
          <w:rFonts w:hint="cs"/>
          <w:rtl/>
        </w:rPr>
        <w:t>ی</w:t>
      </w:r>
      <w:r>
        <w:rPr>
          <w:rFonts w:hint="eastAsia"/>
          <w:rtl/>
        </w:rPr>
        <w:t>خ</w:t>
      </w:r>
      <w:r>
        <w:rPr>
          <w:rtl/>
        </w:rPr>
        <w:t xml:space="preserve"> الإسلام و المسلم</w:t>
      </w:r>
      <w:r>
        <w:rPr>
          <w:rFonts w:hint="cs"/>
          <w:rtl/>
        </w:rPr>
        <w:t>ی</w:t>
      </w:r>
      <w:r>
        <w:rPr>
          <w:rFonts w:hint="eastAsia"/>
          <w:rtl/>
        </w:rPr>
        <w:t>ن،خاتم</w:t>
      </w:r>
      <w:r>
        <w:rPr>
          <w:rtl/>
        </w:rPr>
        <w:t xml:space="preserve"> المجتهد</w:t>
      </w:r>
      <w:r>
        <w:rPr>
          <w:rFonts w:hint="cs"/>
          <w:rtl/>
        </w:rPr>
        <w:t>ی</w:t>
      </w:r>
      <w:r>
        <w:rPr>
          <w:rFonts w:hint="eastAsia"/>
          <w:rtl/>
        </w:rPr>
        <w:t>ن</w:t>
      </w:r>
      <w:r>
        <w:rPr>
          <w:rtl/>
        </w:rPr>
        <w:t xml:space="preserve"> الإمام العلاّمه المحقق المدقق،جل</w:t>
      </w:r>
      <w:r>
        <w:rPr>
          <w:rFonts w:hint="cs"/>
          <w:rtl/>
        </w:rPr>
        <w:t>ی</w:t>
      </w:r>
      <w:r>
        <w:rPr>
          <w:rFonts w:hint="eastAsia"/>
          <w:rtl/>
        </w:rPr>
        <w:t>ل</w:t>
      </w:r>
      <w:r>
        <w:rPr>
          <w:rtl/>
        </w:rPr>
        <w:t xml:space="preserve"> الق</w:t>
      </w:r>
      <w:r>
        <w:rPr>
          <w:rFonts w:hint="eastAsia"/>
          <w:rtl/>
        </w:rPr>
        <w:t>در</w:t>
      </w:r>
      <w:r>
        <w:rPr>
          <w:rtl/>
        </w:rPr>
        <w:t xml:space="preserve"> عظ</w:t>
      </w:r>
      <w:r>
        <w:rPr>
          <w:rFonts w:hint="cs"/>
          <w:rtl/>
        </w:rPr>
        <w:t>ی</w:t>
      </w:r>
      <w:r>
        <w:rPr>
          <w:rFonts w:hint="eastAsia"/>
          <w:rtl/>
        </w:rPr>
        <w:t>م</w:t>
      </w:r>
      <w:r>
        <w:rPr>
          <w:rtl/>
        </w:rPr>
        <w:t xml:space="preserve"> الشأن رف</w:t>
      </w:r>
      <w:r>
        <w:rPr>
          <w:rFonts w:hint="cs"/>
          <w:rtl/>
        </w:rPr>
        <w:t>ی</w:t>
      </w:r>
      <w:r>
        <w:rPr>
          <w:rFonts w:hint="eastAsia"/>
          <w:rtl/>
        </w:rPr>
        <w:t>ع</w:t>
      </w:r>
      <w:r>
        <w:rPr>
          <w:rtl/>
        </w:rPr>
        <w:t xml:space="preserve"> المنزله، وح</w:t>
      </w:r>
      <w:r>
        <w:rPr>
          <w:rFonts w:hint="cs"/>
          <w:rtl/>
        </w:rPr>
        <w:t>ی</w:t>
      </w:r>
      <w:r>
        <w:rPr>
          <w:rFonts w:hint="eastAsia"/>
          <w:rtl/>
        </w:rPr>
        <w:t>د</w:t>
      </w:r>
      <w:r>
        <w:rPr>
          <w:rtl/>
        </w:rPr>
        <w:t xml:space="preserve"> عصره فر</w:t>
      </w:r>
      <w:r>
        <w:rPr>
          <w:rFonts w:hint="cs"/>
          <w:rtl/>
        </w:rPr>
        <w:t>ی</w:t>
      </w:r>
      <w:r>
        <w:rPr>
          <w:rFonts w:hint="eastAsia"/>
          <w:rtl/>
        </w:rPr>
        <w:t>د</w:t>
      </w:r>
      <w:r>
        <w:rPr>
          <w:rtl/>
        </w:rPr>
        <w:t xml:space="preserve"> دهره،ثقه ثبت ع</w:t>
      </w:r>
      <w:r>
        <w:rPr>
          <w:rFonts w:hint="cs"/>
          <w:rtl/>
        </w:rPr>
        <w:t>ی</w:t>
      </w:r>
      <w:r>
        <w:rPr>
          <w:rFonts w:hint="eastAsia"/>
          <w:rtl/>
        </w:rPr>
        <w:t>ن،کث</w:t>
      </w:r>
      <w:r>
        <w:rPr>
          <w:rFonts w:hint="cs"/>
          <w:rtl/>
        </w:rPr>
        <w:t>ی</w:t>
      </w:r>
      <w:r>
        <w:rPr>
          <w:rFonts w:hint="eastAsia"/>
          <w:rtl/>
        </w:rPr>
        <w:t>ر</w:t>
      </w:r>
      <w:r>
        <w:rPr>
          <w:rtl/>
        </w:rPr>
        <w:t xml:space="preserve"> العلم ج</w:t>
      </w:r>
      <w:r>
        <w:rPr>
          <w:rFonts w:hint="cs"/>
          <w:rtl/>
        </w:rPr>
        <w:t>یّ</w:t>
      </w:r>
      <w:r>
        <w:rPr>
          <w:rFonts w:hint="eastAsia"/>
          <w:rtl/>
        </w:rPr>
        <w:t>د</w:t>
      </w:r>
      <w:r>
        <w:rPr>
          <w:rtl/>
        </w:rPr>
        <w:t xml:space="preserve"> التصان</w:t>
      </w:r>
      <w:r>
        <w:rPr>
          <w:rFonts w:hint="cs"/>
          <w:rtl/>
        </w:rPr>
        <w:t>ی</w:t>
      </w:r>
      <w:r>
        <w:rPr>
          <w:rFonts w:hint="eastAsia"/>
          <w:rtl/>
        </w:rPr>
        <w:t>ف،و</w:t>
      </w:r>
      <w:r>
        <w:rPr>
          <w:rtl/>
        </w:rPr>
        <w:t xml:space="preserve"> أمره ف</w:t>
      </w:r>
      <w:r>
        <w:rPr>
          <w:rFonts w:hint="cs"/>
          <w:rtl/>
        </w:rPr>
        <w:t>ی</w:t>
      </w:r>
      <w:r>
        <w:rPr>
          <w:rtl/>
        </w:rPr>
        <w:t xml:space="preserve"> علوّ قدره و عظم شأنه و سموّ رتبته و تبحّره ف</w:t>
      </w:r>
      <w:r>
        <w:rPr>
          <w:rFonts w:hint="cs"/>
          <w:rtl/>
        </w:rPr>
        <w:t>ی</w:t>
      </w:r>
      <w:r>
        <w:rPr>
          <w:rtl/>
        </w:rPr>
        <w:t xml:space="preserve"> العلوم العقل</w:t>
      </w:r>
      <w:r>
        <w:rPr>
          <w:rFonts w:hint="cs"/>
          <w:rtl/>
        </w:rPr>
        <w:t>یّ</w:t>
      </w:r>
      <w:r>
        <w:rPr>
          <w:rFonts w:hint="eastAsia"/>
          <w:rtl/>
        </w:rPr>
        <w:t>ه</w:t>
      </w:r>
      <w:r>
        <w:rPr>
          <w:rtl/>
        </w:rPr>
        <w:t xml:space="preserve"> و النقل</w:t>
      </w:r>
      <w:r>
        <w:rPr>
          <w:rFonts w:hint="cs"/>
          <w:rtl/>
        </w:rPr>
        <w:t>یّ</w:t>
      </w:r>
      <w:r>
        <w:rPr>
          <w:rFonts w:hint="eastAsia"/>
          <w:rtl/>
        </w:rPr>
        <w:t>ه</w:t>
      </w:r>
      <w:r>
        <w:rPr>
          <w:rtl/>
        </w:rPr>
        <w:t xml:space="preserve"> و دقّه نظره و اصابه رأ</w:t>
      </w:r>
      <w:r>
        <w:rPr>
          <w:rFonts w:hint="cs"/>
          <w:rtl/>
        </w:rPr>
        <w:t>ی</w:t>
      </w:r>
      <w:r>
        <w:rPr>
          <w:rFonts w:hint="eastAsia"/>
          <w:rtl/>
        </w:rPr>
        <w:t>ه</w:t>
      </w:r>
      <w:r>
        <w:rPr>
          <w:rtl/>
        </w:rPr>
        <w:t xml:space="preserve"> و ثقته و أمانته و عدالته أشهر من أن </w:t>
      </w:r>
      <w:r>
        <w:rPr>
          <w:rFonts w:hint="cs"/>
          <w:rtl/>
        </w:rPr>
        <w:t>ی</w:t>
      </w:r>
      <w:r>
        <w:rPr>
          <w:rFonts w:hint="eastAsia"/>
          <w:rtl/>
        </w:rPr>
        <w:t>ذکر</w:t>
      </w:r>
      <w:r>
        <w:rPr>
          <w:rtl/>
        </w:rPr>
        <w:t xml:space="preserve"> و فوق ما </w:t>
      </w:r>
      <w:r>
        <w:rPr>
          <w:rFonts w:hint="cs"/>
          <w:rtl/>
        </w:rPr>
        <w:t>ی</w:t>
      </w:r>
      <w:r>
        <w:rPr>
          <w:rFonts w:hint="eastAsia"/>
          <w:rtl/>
        </w:rPr>
        <w:t>حوم</w:t>
      </w:r>
      <w:r>
        <w:rPr>
          <w:rtl/>
        </w:rPr>
        <w:t xml:space="preserve"> حوله الع</w:t>
      </w:r>
      <w:r>
        <w:rPr>
          <w:rFonts w:hint="eastAsia"/>
          <w:rtl/>
        </w:rPr>
        <w:t>باره،و</w:t>
      </w:r>
      <w:r>
        <w:rPr>
          <w:rtl/>
        </w:rPr>
        <w:t xml:space="preserve"> بلغ ف</w:t>
      </w:r>
      <w:r>
        <w:rPr>
          <w:rFonts w:hint="cs"/>
          <w:rtl/>
        </w:rPr>
        <w:t>ی</w:t>
      </w:r>
      <w:r>
        <w:rPr>
          <w:rFonts w:hint="eastAsia"/>
          <w:rtl/>
        </w:rPr>
        <w:t>ضه</w:t>
      </w:r>
      <w:r>
        <w:rPr>
          <w:rtl/>
        </w:rPr>
        <w:t xml:space="preserve"> و ف</w:t>
      </w:r>
      <w:r>
        <w:rPr>
          <w:rFonts w:hint="cs"/>
          <w:rtl/>
        </w:rPr>
        <w:t>ی</w:t>
      </w:r>
      <w:r>
        <w:rPr>
          <w:rFonts w:hint="eastAsia"/>
          <w:rtl/>
        </w:rPr>
        <w:t>ض</w:t>
      </w:r>
      <w:r>
        <w:rPr>
          <w:rtl/>
        </w:rPr>
        <w:t xml:space="preserve"> والده </w:t>
      </w:r>
      <w:r w:rsidR="00EA7B3D" w:rsidRPr="00EA7B3D">
        <w:rPr>
          <w:rStyle w:val="libAlaemChar"/>
          <w:rtl/>
        </w:rPr>
        <w:t>رحمه‌الله</w:t>
      </w:r>
      <w:r>
        <w:rPr>
          <w:rtl/>
        </w:rPr>
        <w:t xml:space="preserve"> د</w:t>
      </w:r>
      <w:r>
        <w:rPr>
          <w:rFonts w:hint="cs"/>
          <w:rtl/>
        </w:rPr>
        <w:t>ی</w:t>
      </w:r>
      <w:r>
        <w:rPr>
          <w:rFonts w:hint="eastAsia"/>
          <w:rtl/>
        </w:rPr>
        <w:t>نا</w:t>
      </w:r>
      <w:r>
        <w:rPr>
          <w:rtl/>
        </w:rPr>
        <w:t xml:space="preserve"> و دن</w:t>
      </w:r>
      <w:r>
        <w:rPr>
          <w:rFonts w:hint="cs"/>
          <w:rtl/>
        </w:rPr>
        <w:t>ی</w:t>
      </w:r>
      <w:r>
        <w:rPr>
          <w:rFonts w:hint="eastAsia"/>
          <w:rtl/>
        </w:rPr>
        <w:t>ا</w:t>
      </w:r>
      <w:r>
        <w:rPr>
          <w:rtl/>
        </w:rPr>
        <w:t xml:space="preserve"> بأکثر الناس من الخواصّ و العوام،جزاه اللّه تعال</w:t>
      </w:r>
      <w:r>
        <w:rPr>
          <w:rFonts w:hint="cs"/>
          <w:rtl/>
        </w:rPr>
        <w:t>ی</w:t>
      </w:r>
      <w:r>
        <w:rPr>
          <w:rtl/>
        </w:rPr>
        <w:t xml:space="preserve"> أفضل جزاء المحسن</w:t>
      </w:r>
      <w:r>
        <w:rPr>
          <w:rFonts w:hint="cs"/>
          <w:rtl/>
        </w:rPr>
        <w:t>ی</w:t>
      </w:r>
      <w:r>
        <w:rPr>
          <w:rFonts w:hint="eastAsia"/>
          <w:rtl/>
        </w:rPr>
        <w:t>ن،له</w:t>
      </w:r>
      <w:r>
        <w:rPr>
          <w:rtl/>
        </w:rPr>
        <w:t xml:space="preserve"> کتب نف</w:t>
      </w:r>
      <w:r>
        <w:rPr>
          <w:rFonts w:hint="cs"/>
          <w:rtl/>
        </w:rPr>
        <w:t>ی</w:t>
      </w:r>
      <w:r>
        <w:rPr>
          <w:rFonts w:hint="eastAsia"/>
          <w:rtl/>
        </w:rPr>
        <w:t>سه</w:t>
      </w:r>
      <w:r>
        <w:rPr>
          <w:rtl/>
        </w:rPr>
        <w:t xml:space="preserve"> ج</w:t>
      </w:r>
      <w:r>
        <w:rPr>
          <w:rFonts w:hint="cs"/>
          <w:rtl/>
        </w:rPr>
        <w:t>یّ</w:t>
      </w:r>
      <w:r>
        <w:rPr>
          <w:rFonts w:hint="eastAsia"/>
          <w:rtl/>
        </w:rPr>
        <w:t>ده</w:t>
      </w:r>
      <w:r>
        <w:rPr>
          <w:rtl/>
        </w:rPr>
        <w:t xml:space="preserve"> قد أجازن</w:t>
      </w:r>
      <w:r>
        <w:rPr>
          <w:rFonts w:hint="cs"/>
          <w:rtl/>
        </w:rPr>
        <w:t>ی</w:t>
      </w:r>
      <w:r>
        <w:rPr>
          <w:rtl/>
        </w:rPr>
        <w:t>(دام بقاه و تأ</w:t>
      </w:r>
      <w:r>
        <w:rPr>
          <w:rFonts w:hint="cs"/>
          <w:rtl/>
        </w:rPr>
        <w:t>یی</w:t>
      </w:r>
      <w:r>
        <w:rPr>
          <w:rFonts w:hint="eastAsia"/>
          <w:rtl/>
        </w:rPr>
        <w:t>ده</w:t>
      </w:r>
      <w:r>
        <w:rPr>
          <w:rtl/>
        </w:rPr>
        <w:t>)أن أرو</w:t>
      </w:r>
      <w:r>
        <w:rPr>
          <w:rFonts w:hint="cs"/>
          <w:rtl/>
        </w:rPr>
        <w:t>ی</w:t>
      </w:r>
      <w:r>
        <w:rPr>
          <w:rtl/>
        </w:rPr>
        <w:t xml:space="preserve"> عنه جم</w:t>
      </w:r>
      <w:r>
        <w:rPr>
          <w:rFonts w:hint="cs"/>
          <w:rtl/>
        </w:rPr>
        <w:t>ی</w:t>
      </w:r>
      <w:r>
        <w:rPr>
          <w:rFonts w:hint="eastAsia"/>
          <w:rtl/>
        </w:rPr>
        <w:t>عها،انته</w:t>
      </w:r>
      <w:r>
        <w:rPr>
          <w:rFonts w:hint="cs"/>
          <w:rtl/>
        </w:rPr>
        <w:t>ی</w:t>
      </w:r>
      <w:r>
        <w:rPr>
          <w:rtl/>
        </w:rPr>
        <w:t xml:space="preserve">. </w:t>
      </w:r>
    </w:p>
    <w:p w:rsidR="00B431B0" w:rsidRDefault="00ED3E80" w:rsidP="00ED3E80">
      <w:pPr>
        <w:pStyle w:val="libNormal"/>
      </w:pPr>
      <w:r>
        <w:rPr>
          <w:rFonts w:hint="eastAsia"/>
          <w:rtl/>
        </w:rPr>
        <w:t>قال</w:t>
      </w:r>
      <w:r>
        <w:rPr>
          <w:rtl/>
        </w:rPr>
        <w:t xml:space="preserve"> ش</w:t>
      </w:r>
      <w:r>
        <w:rPr>
          <w:rFonts w:hint="cs"/>
          <w:rtl/>
        </w:rPr>
        <w:t>ی</w:t>
      </w:r>
      <w:r>
        <w:rPr>
          <w:rFonts w:hint="eastAsia"/>
          <w:rtl/>
        </w:rPr>
        <w:t>خنا</w:t>
      </w:r>
      <w:r>
        <w:rPr>
          <w:rtl/>
        </w:rPr>
        <w:t xml:space="preserve"> صاحب المستدرک: قلت: لم </w:t>
      </w:r>
      <w:r>
        <w:rPr>
          <w:rFonts w:hint="cs"/>
          <w:rtl/>
        </w:rPr>
        <w:t>ی</w:t>
      </w:r>
      <w:r>
        <w:rPr>
          <w:rFonts w:hint="eastAsia"/>
          <w:rtl/>
        </w:rPr>
        <w:t>وفّق</w:t>
      </w:r>
      <w:r>
        <w:rPr>
          <w:rtl/>
        </w:rPr>
        <w:t xml:space="preserve"> أحد ف</w:t>
      </w:r>
      <w:r>
        <w:rPr>
          <w:rFonts w:hint="cs"/>
          <w:rtl/>
        </w:rPr>
        <w:t>ی</w:t>
      </w:r>
      <w:r>
        <w:rPr>
          <w:rtl/>
        </w:rPr>
        <w:t xml:space="preserve"> الإسلام مثل ما وفّق هذا الش</w:t>
      </w:r>
      <w:r>
        <w:rPr>
          <w:rFonts w:hint="cs"/>
          <w:rtl/>
        </w:rPr>
        <w:t>ی</w:t>
      </w:r>
      <w:r>
        <w:rPr>
          <w:rFonts w:hint="eastAsia"/>
          <w:rtl/>
        </w:rPr>
        <w:t>خ</w:t>
      </w:r>
      <w:r>
        <w:rPr>
          <w:rtl/>
        </w:rPr>
        <w:t xml:space="preserve"> المعظّم و البحر الخضمّ و الطود الأشم من ترو</w:t>
      </w:r>
      <w:r>
        <w:rPr>
          <w:rFonts w:hint="cs"/>
          <w:rtl/>
        </w:rPr>
        <w:t>ی</w:t>
      </w:r>
      <w:r>
        <w:rPr>
          <w:rFonts w:hint="eastAsia"/>
          <w:rtl/>
        </w:rPr>
        <w:t>ج</w:t>
      </w:r>
      <w:r>
        <w:rPr>
          <w:rtl/>
        </w:rPr>
        <w:t xml:space="preserve"> المذهب و اعلاء کلمه الحق و کسر صوله المبتدع</w:t>
      </w:r>
      <w:r>
        <w:rPr>
          <w:rFonts w:hint="cs"/>
          <w:rtl/>
        </w:rPr>
        <w:t>ی</w:t>
      </w:r>
      <w:r>
        <w:rPr>
          <w:rFonts w:hint="eastAsia"/>
          <w:rtl/>
        </w:rPr>
        <w:t>ن</w:t>
      </w:r>
      <w:r>
        <w:rPr>
          <w:rtl/>
        </w:rPr>
        <w:t xml:space="preserve"> و قمع زخارف الملحد</w:t>
      </w:r>
      <w:r>
        <w:rPr>
          <w:rFonts w:hint="cs"/>
          <w:rtl/>
        </w:rPr>
        <w:t>ی</w:t>
      </w:r>
      <w:r>
        <w:rPr>
          <w:rFonts w:hint="eastAsia"/>
          <w:rtl/>
        </w:rPr>
        <w:t>ن</w:t>
      </w:r>
      <w:r>
        <w:rPr>
          <w:rtl/>
        </w:rPr>
        <w:t xml:space="preserve"> و إح</w:t>
      </w:r>
      <w:r>
        <w:rPr>
          <w:rFonts w:hint="cs"/>
          <w:rtl/>
        </w:rPr>
        <w:t>ی</w:t>
      </w:r>
      <w:r>
        <w:rPr>
          <w:rFonts w:hint="eastAsia"/>
          <w:rtl/>
        </w:rPr>
        <w:t>اء</w:t>
      </w:r>
      <w:r>
        <w:rPr>
          <w:rtl/>
        </w:rPr>
        <w:t xml:space="preserve"> دارس سنن الد</w:t>
      </w:r>
      <w:r>
        <w:rPr>
          <w:rFonts w:hint="cs"/>
          <w:rtl/>
        </w:rPr>
        <w:t>ی</w:t>
      </w:r>
      <w:r>
        <w:rPr>
          <w:rFonts w:hint="eastAsia"/>
          <w:rtl/>
        </w:rPr>
        <w:t>ن</w:t>
      </w:r>
      <w:r>
        <w:rPr>
          <w:rtl/>
        </w:rPr>
        <w:t xml:space="preserve"> المب</w:t>
      </w:r>
      <w:r>
        <w:rPr>
          <w:rFonts w:hint="cs"/>
          <w:rtl/>
        </w:rPr>
        <w:t>ی</w:t>
      </w:r>
      <w:r>
        <w:rPr>
          <w:rFonts w:hint="eastAsia"/>
          <w:rtl/>
        </w:rPr>
        <w:t>ن</w:t>
      </w:r>
      <w:r>
        <w:rPr>
          <w:rtl/>
        </w:rPr>
        <w:t xml:space="preserve"> و نشر آثار أئمه المسلم</w:t>
      </w:r>
      <w:r>
        <w:rPr>
          <w:rFonts w:hint="cs"/>
          <w:rtl/>
        </w:rPr>
        <w:t>ی</w:t>
      </w:r>
      <w:r>
        <w:rPr>
          <w:rFonts w:hint="eastAsia"/>
          <w:rtl/>
        </w:rPr>
        <w:t>ن</w:t>
      </w:r>
      <w:r>
        <w:rPr>
          <w:rtl/>
        </w:rPr>
        <w:t xml:space="preserve"> بطرق عد</w:t>
      </w:r>
      <w:r>
        <w:rPr>
          <w:rFonts w:hint="cs"/>
          <w:rtl/>
        </w:rPr>
        <w:t>ی</w:t>
      </w:r>
      <w:r>
        <w:rPr>
          <w:rFonts w:hint="eastAsia"/>
          <w:rtl/>
        </w:rPr>
        <w:t>ده</w:t>
      </w:r>
      <w:r>
        <w:rPr>
          <w:rtl/>
        </w:rPr>
        <w:t xml:space="preserve"> و أنحاء مختلفه،أجلّها و أبقاها التصان</w:t>
      </w:r>
      <w:r>
        <w:rPr>
          <w:rFonts w:hint="cs"/>
          <w:rtl/>
        </w:rPr>
        <w:t>ی</w:t>
      </w:r>
      <w:r>
        <w:rPr>
          <w:rFonts w:hint="eastAsia"/>
          <w:rtl/>
        </w:rPr>
        <w:t>ف</w:t>
      </w:r>
      <w:r>
        <w:rPr>
          <w:rtl/>
        </w:rPr>
        <w:t xml:space="preserve"> الرائقه الأن</w:t>
      </w:r>
      <w:r>
        <w:rPr>
          <w:rFonts w:hint="cs"/>
          <w:rtl/>
        </w:rPr>
        <w:t>ی</w:t>
      </w:r>
      <w:r>
        <w:rPr>
          <w:rFonts w:hint="eastAsia"/>
          <w:rtl/>
        </w:rPr>
        <w:t>قه</w:t>
      </w:r>
      <w:r>
        <w:rPr>
          <w:rtl/>
        </w:rPr>
        <w:t xml:space="preserve"> الکث</w:t>
      </w:r>
      <w:r>
        <w:rPr>
          <w:rFonts w:hint="cs"/>
          <w:rtl/>
        </w:rPr>
        <w:t>ی</w:t>
      </w:r>
      <w:r>
        <w:rPr>
          <w:rFonts w:hint="eastAsia"/>
          <w:rtl/>
        </w:rPr>
        <w:t>ره</w:t>
      </w:r>
      <w:r>
        <w:rPr>
          <w:rtl/>
        </w:rPr>
        <w:t xml:space="preserve"> الت</w:t>
      </w:r>
      <w:r>
        <w:rPr>
          <w:rFonts w:hint="cs"/>
          <w:rtl/>
        </w:rPr>
        <w:t>ی</w:t>
      </w:r>
      <w:r>
        <w:rPr>
          <w:rtl/>
        </w:rPr>
        <w:t xml:space="preserve"> شاعت ف</w:t>
      </w:r>
      <w:r>
        <w:rPr>
          <w:rFonts w:hint="cs"/>
          <w:rtl/>
        </w:rPr>
        <w:t>ی</w:t>
      </w:r>
      <w:r>
        <w:rPr>
          <w:rtl/>
        </w:rPr>
        <w:t xml:space="preserve"> الأنام و </w:t>
      </w:r>
      <w:r>
        <w:rPr>
          <w:rFonts w:hint="cs"/>
          <w:rtl/>
        </w:rPr>
        <w:t>ی</w:t>
      </w:r>
      <w:r>
        <w:rPr>
          <w:rFonts w:hint="eastAsia"/>
          <w:rtl/>
        </w:rPr>
        <w:t>نتفع</w:t>
      </w:r>
      <w:r>
        <w:rPr>
          <w:rtl/>
        </w:rPr>
        <w:t xml:space="preserve"> بها ف</w:t>
      </w:r>
      <w:r>
        <w:rPr>
          <w:rFonts w:hint="cs"/>
          <w:rtl/>
        </w:rPr>
        <w:t>ی</w:t>
      </w:r>
      <w:r>
        <w:rPr>
          <w:rtl/>
        </w:rPr>
        <w:t xml:space="preserve"> آناء الل</w:t>
      </w:r>
      <w:r>
        <w:rPr>
          <w:rFonts w:hint="cs"/>
          <w:rtl/>
        </w:rPr>
        <w:t>ی</w:t>
      </w:r>
      <w:r>
        <w:rPr>
          <w:rFonts w:hint="eastAsia"/>
          <w:rtl/>
        </w:rPr>
        <w:t>ال</w:t>
      </w:r>
      <w:r>
        <w:rPr>
          <w:rFonts w:hint="cs"/>
          <w:rtl/>
        </w:rPr>
        <w:t>ی</w:t>
      </w:r>
      <w:r>
        <w:rPr>
          <w:rtl/>
        </w:rPr>
        <w:t xml:space="preserve"> و الأ</w:t>
      </w:r>
      <w:r>
        <w:rPr>
          <w:rFonts w:hint="cs"/>
          <w:rtl/>
        </w:rPr>
        <w:t>یّ</w:t>
      </w:r>
      <w:r>
        <w:rPr>
          <w:rFonts w:hint="eastAsia"/>
          <w:rtl/>
        </w:rPr>
        <w:t>ام</w:t>
      </w:r>
      <w:r>
        <w:rPr>
          <w:rtl/>
        </w:rPr>
        <w:t xml:space="preserve"> العالم و الجاهل و الخواصّ و العوامّ و العجم</w:t>
      </w:r>
      <w:r>
        <w:rPr>
          <w:rFonts w:hint="cs"/>
          <w:rtl/>
        </w:rPr>
        <w:t>یّ</w:t>
      </w:r>
      <w:r>
        <w:rPr>
          <w:rtl/>
        </w:rPr>
        <w:t xml:space="preserve"> و العرب</w:t>
      </w:r>
      <w:r>
        <w:rPr>
          <w:rFonts w:hint="cs"/>
          <w:rtl/>
        </w:rPr>
        <w:t>یّ</w:t>
      </w:r>
      <w:r>
        <w:rPr>
          <w:rtl/>
        </w:rPr>
        <w:t>.قال الفاضل الألمع</w:t>
      </w:r>
      <w:r>
        <w:rPr>
          <w:rFonts w:hint="cs"/>
          <w:rtl/>
        </w:rPr>
        <w:t>ی</w:t>
      </w:r>
      <w:r>
        <w:rPr>
          <w:rtl/>
        </w:rPr>
        <w:t xml:space="preserve"> آقا أحمد بن المحقق النحر</w:t>
      </w:r>
      <w:r>
        <w:rPr>
          <w:rFonts w:hint="cs"/>
          <w:rtl/>
        </w:rPr>
        <w:t>ی</w:t>
      </w:r>
      <w:r>
        <w:rPr>
          <w:rFonts w:hint="eastAsia"/>
          <w:rtl/>
        </w:rPr>
        <w:t>ر</w:t>
      </w:r>
      <w:r>
        <w:rPr>
          <w:rtl/>
        </w:rPr>
        <w:t xml:space="preserve"> آقا محمّد عل</w:t>
      </w:r>
      <w:r>
        <w:rPr>
          <w:rFonts w:hint="cs"/>
          <w:rtl/>
        </w:rPr>
        <w:t>یّ</w:t>
      </w:r>
      <w:r>
        <w:rPr>
          <w:rtl/>
        </w:rPr>
        <w:t xml:space="preserve"> بن الأستاذ الأکبر </w:t>
      </w:r>
      <w:r>
        <w:rPr>
          <w:rFonts w:hint="eastAsia"/>
          <w:rtl/>
        </w:rPr>
        <w:t>ف</w:t>
      </w:r>
      <w:r>
        <w:rPr>
          <w:rFonts w:hint="cs"/>
          <w:rtl/>
        </w:rPr>
        <w:t>ی</w:t>
      </w:r>
      <w:r>
        <w:rPr>
          <w:rtl/>
        </w:rPr>
        <w:t xml:space="preserve">(مرآه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20</w:t>
      </w:r>
      <w:r w:rsidR="00ED3E80">
        <w:rPr>
          <w:rtl/>
        </w:rPr>
        <w:t>6/</w:t>
      </w:r>
      <w:r w:rsidR="001A3C8D">
        <w:rPr>
          <w:rtl/>
        </w:rPr>
        <w:t>29</w:t>
      </w:r>
      <w:r w:rsidR="00ED3E80">
        <w:rPr>
          <w:rtl/>
        </w:rPr>
        <w:t>/5،ج:</w:t>
      </w:r>
      <w:r w:rsidR="001A3C8D">
        <w:rPr>
          <w:rtl/>
        </w:rPr>
        <w:t>3</w:t>
      </w:r>
      <w:r w:rsidR="00ED3E80">
        <w:rPr>
          <w:rtl/>
        </w:rPr>
        <w:t>5</w:t>
      </w:r>
      <w:r w:rsidR="001A3C8D">
        <w:rPr>
          <w:rtl/>
        </w:rPr>
        <w:t>3</w:t>
      </w:r>
      <w:r w:rsidR="00ED3E80">
        <w:rPr>
          <w:rtl/>
        </w:rPr>
        <w:t>/</w:t>
      </w:r>
      <w:r w:rsidR="001A3C8D">
        <w:rPr>
          <w:rtl/>
        </w:rPr>
        <w:t>12</w:t>
      </w:r>
      <w:r w:rsidR="00ED3E80">
        <w:rPr>
          <w:rtl/>
        </w:rPr>
        <w:t xml:space="preserve">. </w:t>
      </w:r>
    </w:p>
    <w:p w:rsidR="00B431B0" w:rsidRDefault="00365129" w:rsidP="0027669E">
      <w:pPr>
        <w:pStyle w:val="libFootnote0"/>
        <w:rPr>
          <w:rtl/>
        </w:rPr>
      </w:pPr>
      <w:r>
        <w:rPr>
          <w:rtl/>
        </w:rPr>
        <w:t>(2)</w:t>
      </w:r>
      <w:r w:rsidR="00ED3E80">
        <w:rPr>
          <w:rtl/>
        </w:rPr>
        <w:t xml:space="preserve"> ق:5</w:t>
      </w:r>
      <w:r w:rsidR="001A3C8D">
        <w:rPr>
          <w:rtl/>
        </w:rPr>
        <w:t>9</w:t>
      </w:r>
      <w:r w:rsidR="00ED3E80">
        <w:rPr>
          <w:rtl/>
        </w:rPr>
        <w:t>6/</w:t>
      </w:r>
      <w:r w:rsidR="001A3C8D">
        <w:rPr>
          <w:rtl/>
        </w:rPr>
        <w:t>11</w:t>
      </w:r>
      <w:r w:rsidR="00ED3E80">
        <w:rPr>
          <w:rtl/>
        </w:rPr>
        <w:t>4/</w:t>
      </w:r>
      <w:r w:rsidR="001A3C8D">
        <w:rPr>
          <w:rtl/>
        </w:rPr>
        <w:t>9</w:t>
      </w:r>
      <w:r w:rsidR="00ED3E80">
        <w:rPr>
          <w:rtl/>
        </w:rPr>
        <w:t>،ج:4/4</w:t>
      </w:r>
      <w:r w:rsidR="001A3C8D">
        <w:rPr>
          <w:rtl/>
        </w:rPr>
        <w:t>2</w:t>
      </w:r>
    </w:p>
    <w:p w:rsidR="005A2728" w:rsidRDefault="005A2728" w:rsidP="0027669E">
      <w:pPr>
        <w:pStyle w:val="libNormal"/>
        <w:rPr>
          <w:rtl/>
        </w:rPr>
      </w:pPr>
      <w:r>
        <w:rPr>
          <w:rtl/>
        </w:rPr>
        <w:br w:type="page"/>
      </w:r>
    </w:p>
    <w:p w:rsidR="00ED3E80" w:rsidRDefault="00ED3E80" w:rsidP="00302745">
      <w:pPr>
        <w:pStyle w:val="libNormal0"/>
      </w:pPr>
      <w:r>
        <w:rPr>
          <w:rFonts w:hint="eastAsia"/>
          <w:rtl/>
        </w:rPr>
        <w:lastRenderedPageBreak/>
        <w:t>الأحوال</w:t>
      </w:r>
      <w:r>
        <w:rPr>
          <w:rtl/>
        </w:rPr>
        <w:t>):حدّثن</w:t>
      </w:r>
      <w:r>
        <w:rPr>
          <w:rFonts w:hint="cs"/>
          <w:rtl/>
        </w:rPr>
        <w:t>ی</w:t>
      </w:r>
      <w:r>
        <w:rPr>
          <w:rtl/>
        </w:rPr>
        <w:t xml:space="preserve"> بعض الثقات عن المول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w:t>
      </w:r>
      <w:r w:rsidR="00EA7B3D" w:rsidRPr="00EA7B3D">
        <w:rPr>
          <w:rStyle w:val="libAlaemChar"/>
          <w:rtl/>
        </w:rPr>
        <w:t>رحمه‌الله</w:t>
      </w:r>
      <w:r>
        <w:rPr>
          <w:rtl/>
        </w:rPr>
        <w:t xml:space="preserve"> انّه قال:انّ ف</w:t>
      </w:r>
      <w:r>
        <w:rPr>
          <w:rFonts w:hint="cs"/>
          <w:rtl/>
        </w:rPr>
        <w:t>ی</w:t>
      </w:r>
      <w:r>
        <w:rPr>
          <w:rtl/>
        </w:rPr>
        <w:t xml:space="preserve"> بعض الل</w:t>
      </w:r>
      <w:r>
        <w:rPr>
          <w:rFonts w:hint="cs"/>
          <w:rtl/>
        </w:rPr>
        <w:t>ی</w:t>
      </w:r>
      <w:r>
        <w:rPr>
          <w:rFonts w:hint="eastAsia"/>
          <w:rtl/>
        </w:rPr>
        <w:t>ال</w:t>
      </w:r>
      <w:r>
        <w:rPr>
          <w:rFonts w:hint="cs"/>
          <w:rtl/>
        </w:rPr>
        <w:t>ی</w:t>
      </w:r>
      <w:r>
        <w:rPr>
          <w:rtl/>
        </w:rPr>
        <w:t xml:space="preserve"> بعد الفراغ من التهجّد عرضت ل</w:t>
      </w:r>
      <w:r>
        <w:rPr>
          <w:rFonts w:hint="cs"/>
          <w:rtl/>
        </w:rPr>
        <w:t>ی</w:t>
      </w:r>
      <w:r>
        <w:rPr>
          <w:rtl/>
        </w:rPr>
        <w:t xml:space="preserve"> حاله عرفت منها أنّ</w:t>
      </w:r>
      <w:r>
        <w:rPr>
          <w:rFonts w:hint="cs"/>
          <w:rtl/>
        </w:rPr>
        <w:t>ی</w:t>
      </w:r>
      <w:r>
        <w:rPr>
          <w:rtl/>
        </w:rPr>
        <w:t xml:space="preserve"> لا أسأل اللّه تعال</w:t>
      </w:r>
      <w:r>
        <w:rPr>
          <w:rFonts w:hint="cs"/>
          <w:rtl/>
        </w:rPr>
        <w:t>ی</w:t>
      </w:r>
      <w:r>
        <w:rPr>
          <w:rtl/>
        </w:rPr>
        <w:t xml:space="preserve"> ش</w:t>
      </w:r>
      <w:r>
        <w:rPr>
          <w:rFonts w:hint="cs"/>
          <w:rtl/>
        </w:rPr>
        <w:t>ی</w:t>
      </w:r>
      <w:r>
        <w:rPr>
          <w:rFonts w:hint="eastAsia"/>
          <w:rtl/>
        </w:rPr>
        <w:t>ئا</w:t>
      </w:r>
      <w:r>
        <w:rPr>
          <w:rtl/>
        </w:rPr>
        <w:t xml:space="preserve"> ح</w:t>
      </w:r>
      <w:r>
        <w:rPr>
          <w:rFonts w:hint="cs"/>
          <w:rtl/>
        </w:rPr>
        <w:t>ی</w:t>
      </w:r>
      <w:r>
        <w:rPr>
          <w:rFonts w:hint="eastAsia"/>
          <w:rtl/>
        </w:rPr>
        <w:t>نئذ</w:t>
      </w:r>
      <w:r>
        <w:rPr>
          <w:rtl/>
        </w:rPr>
        <w:t xml:space="preserve"> الاّ استجاب ل</w:t>
      </w:r>
      <w:r>
        <w:rPr>
          <w:rFonts w:hint="cs"/>
          <w:rtl/>
        </w:rPr>
        <w:t>ی</w:t>
      </w:r>
      <w:r>
        <w:rPr>
          <w:rFonts w:hint="eastAsia"/>
          <w:rtl/>
        </w:rPr>
        <w:t>،و</w:t>
      </w:r>
      <w:r>
        <w:rPr>
          <w:rtl/>
        </w:rPr>
        <w:t xml:space="preserve"> کنت اتفکّر ف</w:t>
      </w:r>
      <w:r>
        <w:rPr>
          <w:rFonts w:hint="cs"/>
          <w:rtl/>
        </w:rPr>
        <w:t>ی</w:t>
      </w:r>
      <w:r>
        <w:rPr>
          <w:rFonts w:hint="eastAsia"/>
          <w:rtl/>
        </w:rPr>
        <w:t>ما</w:t>
      </w:r>
      <w:r>
        <w:rPr>
          <w:rtl/>
        </w:rPr>
        <w:t xml:space="preserve"> أسأله عنه تعال</w:t>
      </w:r>
      <w:r>
        <w:rPr>
          <w:rFonts w:hint="cs"/>
          <w:rtl/>
        </w:rPr>
        <w:t>ی</w:t>
      </w:r>
      <w:r>
        <w:rPr>
          <w:rtl/>
        </w:rPr>
        <w:t xml:space="preserve"> من الأمور الأخرو</w:t>
      </w:r>
      <w:r>
        <w:rPr>
          <w:rFonts w:hint="cs"/>
          <w:rtl/>
        </w:rPr>
        <w:t>یّ</w:t>
      </w:r>
      <w:r>
        <w:rPr>
          <w:rFonts w:hint="eastAsia"/>
          <w:rtl/>
        </w:rPr>
        <w:t>ه</w:t>
      </w:r>
      <w:r>
        <w:rPr>
          <w:rtl/>
        </w:rPr>
        <w:t xml:space="preserve"> و الدن</w:t>
      </w:r>
      <w:r>
        <w:rPr>
          <w:rFonts w:hint="cs"/>
          <w:rtl/>
        </w:rPr>
        <w:t>ی</w:t>
      </w:r>
      <w:r>
        <w:rPr>
          <w:rFonts w:hint="eastAsia"/>
          <w:rtl/>
        </w:rPr>
        <w:t>و</w:t>
      </w:r>
      <w:r>
        <w:rPr>
          <w:rFonts w:hint="cs"/>
          <w:rtl/>
        </w:rPr>
        <w:t>یّ</w:t>
      </w:r>
      <w:r>
        <w:rPr>
          <w:rFonts w:hint="eastAsia"/>
          <w:rtl/>
        </w:rPr>
        <w:t>ه</w:t>
      </w:r>
      <w:r>
        <w:rPr>
          <w:rtl/>
        </w:rPr>
        <w:t xml:space="preserve"> و إذا بصوت بکاء محمّد باقر ف</w:t>
      </w:r>
      <w:r>
        <w:rPr>
          <w:rFonts w:hint="cs"/>
          <w:rtl/>
        </w:rPr>
        <w:t>ی</w:t>
      </w:r>
      <w:r>
        <w:rPr>
          <w:rtl/>
        </w:rPr>
        <w:t xml:space="preserve"> المهد،فقلت:اله</w:t>
      </w:r>
      <w:r>
        <w:rPr>
          <w:rFonts w:hint="cs"/>
          <w:rtl/>
        </w:rPr>
        <w:t>ی</w:t>
      </w:r>
      <w:r>
        <w:rPr>
          <w:rtl/>
        </w:rPr>
        <w:t xml:space="preserve"> بحقّ محمّد و آل محمّد </w:t>
      </w:r>
      <w:r w:rsidR="007C3393" w:rsidRPr="007C3393">
        <w:rPr>
          <w:rStyle w:val="libAlaemChar"/>
          <w:rtl/>
        </w:rPr>
        <w:t>عليهم‌السلام</w:t>
      </w:r>
      <w:r>
        <w:rPr>
          <w:rtl/>
        </w:rPr>
        <w:t xml:space="preserve"> اجعل هذا الطفل مروّج د</w:t>
      </w:r>
      <w:r>
        <w:rPr>
          <w:rFonts w:hint="cs"/>
          <w:rtl/>
        </w:rPr>
        <w:t>ی</w:t>
      </w:r>
      <w:r>
        <w:rPr>
          <w:rFonts w:hint="eastAsia"/>
          <w:rtl/>
        </w:rPr>
        <w:t>نک</w:t>
      </w:r>
      <w:r>
        <w:rPr>
          <w:rtl/>
        </w:rPr>
        <w:t xml:space="preserve"> و ناشر أحکام س</w:t>
      </w:r>
      <w:r>
        <w:rPr>
          <w:rFonts w:hint="cs"/>
          <w:rtl/>
        </w:rPr>
        <w:t>یّ</w:t>
      </w:r>
      <w:r>
        <w:rPr>
          <w:rFonts w:hint="eastAsia"/>
          <w:rtl/>
        </w:rPr>
        <w:t>د</w:t>
      </w:r>
      <w:r>
        <w:rPr>
          <w:rtl/>
        </w:rPr>
        <w:t xml:space="preserve"> رسلک </w:t>
      </w:r>
      <w:r w:rsidR="001C23D3" w:rsidRPr="001C23D3">
        <w:rPr>
          <w:rStyle w:val="libAlaemChar"/>
          <w:rtl/>
        </w:rPr>
        <w:t>صلى‌الله‌عليه‌وآله‌وسلم</w:t>
      </w:r>
      <w:r>
        <w:rPr>
          <w:rtl/>
        </w:rPr>
        <w:t xml:space="preserve"> و وفّقه بتوف</w:t>
      </w:r>
      <w:r>
        <w:rPr>
          <w:rFonts w:hint="cs"/>
          <w:rtl/>
        </w:rPr>
        <w:t>ی</w:t>
      </w:r>
      <w:r>
        <w:rPr>
          <w:rFonts w:hint="eastAsia"/>
          <w:rtl/>
        </w:rPr>
        <w:t>قاتک</w:t>
      </w:r>
      <w:r>
        <w:rPr>
          <w:rtl/>
        </w:rPr>
        <w:t xml:space="preserve"> الت</w:t>
      </w:r>
      <w:r>
        <w:rPr>
          <w:rFonts w:hint="cs"/>
          <w:rtl/>
        </w:rPr>
        <w:t>ی</w:t>
      </w:r>
      <w:r>
        <w:rPr>
          <w:rtl/>
        </w:rPr>
        <w:t xml:space="preserve"> لا نها</w:t>
      </w:r>
      <w:r>
        <w:rPr>
          <w:rFonts w:hint="cs"/>
          <w:rtl/>
        </w:rPr>
        <w:t>ی</w:t>
      </w:r>
      <w:r>
        <w:rPr>
          <w:rFonts w:hint="eastAsia"/>
          <w:rtl/>
        </w:rPr>
        <w:t>ه</w:t>
      </w:r>
      <w:r>
        <w:rPr>
          <w:rtl/>
        </w:rPr>
        <w:t xml:space="preserve"> لها.قال </w:t>
      </w:r>
      <w:r w:rsidR="00EA7B3D" w:rsidRPr="00EA7B3D">
        <w:rPr>
          <w:rStyle w:val="libAlaemChar"/>
          <w:rtl/>
        </w:rPr>
        <w:t>رحمه‌الله</w:t>
      </w:r>
      <w:r>
        <w:rPr>
          <w:rtl/>
        </w:rPr>
        <w:t>:و خوارق العادات الت</w:t>
      </w:r>
      <w:r>
        <w:rPr>
          <w:rFonts w:hint="cs"/>
          <w:rtl/>
        </w:rPr>
        <w:t>ی</w:t>
      </w:r>
      <w:r>
        <w:rPr>
          <w:rtl/>
        </w:rPr>
        <w:t xml:space="preserve"> ظهرت منه لا شکّ انّها م</w:t>
      </w:r>
      <w:r>
        <w:rPr>
          <w:rFonts w:hint="eastAsia"/>
          <w:rtl/>
        </w:rPr>
        <w:t>ن</w:t>
      </w:r>
      <w:r>
        <w:rPr>
          <w:rtl/>
        </w:rPr>
        <w:t xml:space="preserve"> آثار هذا الدعاء فانّه کان ش</w:t>
      </w:r>
      <w:r>
        <w:rPr>
          <w:rFonts w:hint="cs"/>
          <w:rtl/>
        </w:rPr>
        <w:t>ی</w:t>
      </w:r>
      <w:r>
        <w:rPr>
          <w:rFonts w:hint="eastAsia"/>
          <w:rtl/>
        </w:rPr>
        <w:t>خ</w:t>
      </w:r>
      <w:r>
        <w:rPr>
          <w:rtl/>
        </w:rPr>
        <w:t xml:space="preserve"> الإسلام من قبل السلاط</w:t>
      </w:r>
      <w:r>
        <w:rPr>
          <w:rFonts w:hint="cs"/>
          <w:rtl/>
        </w:rPr>
        <w:t>ی</w:t>
      </w:r>
      <w:r>
        <w:rPr>
          <w:rFonts w:hint="eastAsia"/>
          <w:rtl/>
        </w:rPr>
        <w:t>ن</w:t>
      </w:r>
      <w:r>
        <w:rPr>
          <w:rtl/>
        </w:rPr>
        <w:t xml:space="preserve"> ف</w:t>
      </w:r>
      <w:r>
        <w:rPr>
          <w:rFonts w:hint="cs"/>
          <w:rtl/>
        </w:rPr>
        <w:t>ی</w:t>
      </w:r>
      <w:r>
        <w:rPr>
          <w:rtl/>
        </w:rPr>
        <w:t xml:space="preserve"> بلد مثل أصفهان،و کان </w:t>
      </w:r>
      <w:r>
        <w:rPr>
          <w:rFonts w:hint="cs"/>
          <w:rtl/>
        </w:rPr>
        <w:t>ی</w:t>
      </w:r>
      <w:r>
        <w:rPr>
          <w:rFonts w:hint="eastAsia"/>
          <w:rtl/>
        </w:rPr>
        <w:t>باشر</w:t>
      </w:r>
      <w:r>
        <w:rPr>
          <w:rtl/>
        </w:rPr>
        <w:t xml:space="preserve"> بنفسه جم</w:t>
      </w:r>
      <w:r>
        <w:rPr>
          <w:rFonts w:hint="cs"/>
          <w:rtl/>
        </w:rPr>
        <w:t>ی</w:t>
      </w:r>
      <w:r>
        <w:rPr>
          <w:rFonts w:hint="eastAsia"/>
          <w:rtl/>
        </w:rPr>
        <w:t>ع</w:t>
      </w:r>
      <w:r>
        <w:rPr>
          <w:rtl/>
        </w:rPr>
        <w:t xml:space="preserve"> المرافعات و ط</w:t>
      </w:r>
      <w:r>
        <w:rPr>
          <w:rFonts w:hint="cs"/>
          <w:rtl/>
        </w:rPr>
        <w:t>یّ</w:t>
      </w:r>
      <w:r>
        <w:rPr>
          <w:rtl/>
        </w:rPr>
        <w:t xml:space="preserve"> الدعاو</w:t>
      </w:r>
      <w:r>
        <w:rPr>
          <w:rFonts w:hint="cs"/>
          <w:rtl/>
        </w:rPr>
        <w:t>ی</w:t>
      </w:r>
      <w:r>
        <w:rPr>
          <w:rtl/>
        </w:rPr>
        <w:t xml:space="preserve"> و لا تفوته الصلاه عل</w:t>
      </w:r>
      <w:r>
        <w:rPr>
          <w:rFonts w:hint="cs"/>
          <w:rtl/>
        </w:rPr>
        <w:t>ی</w:t>
      </w:r>
      <w:r>
        <w:rPr>
          <w:rtl/>
        </w:rPr>
        <w:t xml:space="preserve"> الأموات و الجماعات و الض</w:t>
      </w:r>
      <w:r>
        <w:rPr>
          <w:rFonts w:hint="cs"/>
          <w:rtl/>
        </w:rPr>
        <w:t>ی</w:t>
      </w:r>
      <w:r>
        <w:rPr>
          <w:rFonts w:hint="eastAsia"/>
          <w:rtl/>
        </w:rPr>
        <w:t>افات</w:t>
      </w:r>
      <w:r>
        <w:rPr>
          <w:rtl/>
        </w:rPr>
        <w:t xml:space="preserve"> و العبادات،و بلغ کثره ض</w:t>
      </w:r>
      <w:r>
        <w:rPr>
          <w:rFonts w:hint="cs"/>
          <w:rtl/>
        </w:rPr>
        <w:t>ی</w:t>
      </w:r>
      <w:r>
        <w:rPr>
          <w:rFonts w:hint="eastAsia"/>
          <w:rtl/>
        </w:rPr>
        <w:t>افته</w:t>
      </w:r>
      <w:r>
        <w:rPr>
          <w:rtl/>
        </w:rPr>
        <w:t xml:space="preserve"> انّ رجلا کان </w:t>
      </w:r>
      <w:r>
        <w:rPr>
          <w:rFonts w:hint="cs"/>
          <w:rtl/>
        </w:rPr>
        <w:t>ی</w:t>
      </w:r>
      <w:r>
        <w:rPr>
          <w:rFonts w:hint="eastAsia"/>
          <w:rtl/>
        </w:rPr>
        <w:t>کتب</w:t>
      </w:r>
      <w:r>
        <w:rPr>
          <w:rtl/>
        </w:rPr>
        <w:t xml:space="preserve"> أسام</w:t>
      </w:r>
      <w:r>
        <w:rPr>
          <w:rFonts w:hint="cs"/>
          <w:rtl/>
        </w:rPr>
        <w:t>ی</w:t>
      </w:r>
      <w:r>
        <w:rPr>
          <w:rtl/>
        </w:rPr>
        <w:t xml:space="preserve"> من أضافه،فإذا فرغ من صلاه العش</w:t>
      </w:r>
      <w:r>
        <w:rPr>
          <w:rFonts w:hint="eastAsia"/>
          <w:rtl/>
        </w:rPr>
        <w:t>اء</w:t>
      </w:r>
      <w:r>
        <w:rPr>
          <w:rtl/>
        </w:rPr>
        <w:t xml:space="preserve"> </w:t>
      </w:r>
      <w:r>
        <w:rPr>
          <w:rFonts w:hint="cs"/>
          <w:rtl/>
        </w:rPr>
        <w:t>ی</w:t>
      </w:r>
      <w:r>
        <w:rPr>
          <w:rFonts w:hint="eastAsia"/>
          <w:rtl/>
        </w:rPr>
        <w:t>عرض</w:t>
      </w:r>
      <w:r>
        <w:rPr>
          <w:rtl/>
        </w:rPr>
        <w:t xml:space="preserve"> عل</w:t>
      </w:r>
      <w:r>
        <w:rPr>
          <w:rFonts w:hint="cs"/>
          <w:rtl/>
        </w:rPr>
        <w:t>ی</w:t>
      </w:r>
      <w:r>
        <w:rPr>
          <w:rFonts w:hint="eastAsia"/>
          <w:rtl/>
        </w:rPr>
        <w:t>ه</w:t>
      </w:r>
      <w:r>
        <w:rPr>
          <w:rtl/>
        </w:rPr>
        <w:t xml:space="preserve"> اسمه و انّه ض</w:t>
      </w:r>
      <w:r>
        <w:rPr>
          <w:rFonts w:hint="cs"/>
          <w:rtl/>
        </w:rPr>
        <w:t>ی</w:t>
      </w:r>
      <w:r>
        <w:rPr>
          <w:rFonts w:hint="eastAsia"/>
          <w:rtl/>
        </w:rPr>
        <w:t>ف</w:t>
      </w:r>
      <w:r>
        <w:rPr>
          <w:rtl/>
        </w:rPr>
        <w:t xml:space="preserve"> عنده ف</w:t>
      </w:r>
      <w:r>
        <w:rPr>
          <w:rFonts w:hint="cs"/>
          <w:rtl/>
        </w:rPr>
        <w:t>ی</w:t>
      </w:r>
      <w:r>
        <w:rPr>
          <w:rFonts w:hint="eastAsia"/>
          <w:rtl/>
        </w:rPr>
        <w:t>ذهب</w:t>
      </w:r>
      <w:r>
        <w:rPr>
          <w:rtl/>
        </w:rPr>
        <w:t xml:space="preserve"> إل</w:t>
      </w:r>
      <w:r>
        <w:rPr>
          <w:rFonts w:hint="cs"/>
          <w:rtl/>
        </w:rPr>
        <w:t>ی</w:t>
      </w:r>
      <w:r>
        <w:rPr>
          <w:rFonts w:hint="eastAsia"/>
          <w:rtl/>
        </w:rPr>
        <w:t>ه،و</w:t>
      </w:r>
      <w:r>
        <w:rPr>
          <w:rtl/>
        </w:rPr>
        <w:t xml:space="preserve"> کان له شوق شد</w:t>
      </w:r>
      <w:r>
        <w:rPr>
          <w:rFonts w:hint="cs"/>
          <w:rtl/>
        </w:rPr>
        <w:t>ی</w:t>
      </w:r>
      <w:r>
        <w:rPr>
          <w:rFonts w:hint="eastAsia"/>
          <w:rtl/>
        </w:rPr>
        <w:t>د</w:t>
      </w:r>
      <w:r>
        <w:rPr>
          <w:rtl/>
        </w:rPr>
        <w:t xml:space="preserve"> ف</w:t>
      </w:r>
      <w:r>
        <w:rPr>
          <w:rFonts w:hint="cs"/>
          <w:rtl/>
        </w:rPr>
        <w:t>ی</w:t>
      </w:r>
      <w:r>
        <w:rPr>
          <w:rtl/>
        </w:rPr>
        <w:t xml:space="preserve"> التدر</w:t>
      </w:r>
      <w:r>
        <w:rPr>
          <w:rFonts w:hint="cs"/>
          <w:rtl/>
        </w:rPr>
        <w:t>ی</w:t>
      </w:r>
      <w:r>
        <w:rPr>
          <w:rFonts w:hint="eastAsia"/>
          <w:rtl/>
        </w:rPr>
        <w:t>س،و</w:t>
      </w:r>
      <w:r>
        <w:rPr>
          <w:rtl/>
        </w:rPr>
        <w:t xml:space="preserve"> خرج من مجلسه جماعه کث</w:t>
      </w:r>
      <w:r>
        <w:rPr>
          <w:rFonts w:hint="cs"/>
          <w:rtl/>
        </w:rPr>
        <w:t>ی</w:t>
      </w:r>
      <w:r>
        <w:rPr>
          <w:rFonts w:hint="eastAsia"/>
          <w:rtl/>
        </w:rPr>
        <w:t>ره</w:t>
      </w:r>
      <w:r>
        <w:rPr>
          <w:rtl/>
        </w:rPr>
        <w:t xml:space="preserve"> من الفضلاء،و صرّح تلم</w:t>
      </w:r>
      <w:r>
        <w:rPr>
          <w:rFonts w:hint="cs"/>
          <w:rtl/>
        </w:rPr>
        <w:t>ی</w:t>
      </w:r>
      <w:r>
        <w:rPr>
          <w:rFonts w:hint="eastAsia"/>
          <w:rtl/>
        </w:rPr>
        <w:t>ذه</w:t>
      </w:r>
      <w:r>
        <w:rPr>
          <w:rtl/>
        </w:rPr>
        <w:t xml:space="preserve"> الأجلّ الآم</w:t>
      </w:r>
      <w:r>
        <w:rPr>
          <w:rFonts w:hint="cs"/>
          <w:rtl/>
        </w:rPr>
        <w:t>ی</w:t>
      </w:r>
      <w:r>
        <w:rPr>
          <w:rFonts w:hint="eastAsia"/>
          <w:rtl/>
        </w:rPr>
        <w:t>رزا</w:t>
      </w:r>
      <w:r>
        <w:rPr>
          <w:rtl/>
        </w:rPr>
        <w:t xml:space="preserve"> عبد اللّه الأصفهان</w:t>
      </w:r>
      <w:r>
        <w:rPr>
          <w:rFonts w:hint="cs"/>
          <w:rtl/>
        </w:rPr>
        <w:t>یّ</w:t>
      </w:r>
      <w:r>
        <w:rPr>
          <w:rtl/>
        </w:rPr>
        <w:t xml:space="preserve"> ف</w:t>
      </w:r>
      <w:r>
        <w:rPr>
          <w:rFonts w:hint="cs"/>
          <w:rtl/>
        </w:rPr>
        <w:t>ی</w:t>
      </w:r>
      <w:r w:rsidR="00F71F29" w:rsidRPr="00302745">
        <w:rPr>
          <w:rStyle w:val="libNormalChar"/>
          <w:rFonts w:hint="eastAsia"/>
          <w:rtl/>
        </w:rPr>
        <w:t>(</w:t>
      </w:r>
      <w:r w:rsidRPr="00302745">
        <w:rPr>
          <w:rStyle w:val="libNormalChar"/>
          <w:rFonts w:hint="eastAsia"/>
          <w:rtl/>
        </w:rPr>
        <w:t>ر</w:t>
      </w:r>
      <w:r w:rsidRPr="00302745">
        <w:rPr>
          <w:rStyle w:val="libNormalChar"/>
          <w:rFonts w:hint="cs"/>
          <w:rtl/>
        </w:rPr>
        <w:t>ی</w:t>
      </w:r>
      <w:r w:rsidRPr="00302745">
        <w:rPr>
          <w:rStyle w:val="libNormalChar"/>
          <w:rFonts w:hint="eastAsia"/>
          <w:rtl/>
        </w:rPr>
        <w:t>اض</w:t>
      </w:r>
      <w:r w:rsidRPr="00302745">
        <w:rPr>
          <w:rStyle w:val="libNormalChar"/>
          <w:rtl/>
        </w:rPr>
        <w:t xml:space="preserve"> العلماء</w:t>
      </w:r>
      <w:r w:rsidR="00F71F29" w:rsidRPr="00302745">
        <w:rPr>
          <w:rStyle w:val="libNormalChar"/>
          <w:rtl/>
        </w:rPr>
        <w:t>)</w:t>
      </w:r>
      <w:r>
        <w:rPr>
          <w:rtl/>
        </w:rPr>
        <w:t>انّهم بلغوا ال</w:t>
      </w:r>
      <w:r>
        <w:rPr>
          <w:rFonts w:hint="cs"/>
          <w:rtl/>
        </w:rPr>
        <w:t>ی</w:t>
      </w:r>
      <w:r>
        <w:rPr>
          <w:rtl/>
        </w:rPr>
        <w:t xml:space="preserve"> ألف نفس.قال:و زار ب</w:t>
      </w:r>
      <w:r>
        <w:rPr>
          <w:rFonts w:hint="cs"/>
          <w:rtl/>
        </w:rPr>
        <w:t>ی</w:t>
      </w:r>
      <w:r>
        <w:rPr>
          <w:rFonts w:hint="eastAsia"/>
          <w:rtl/>
        </w:rPr>
        <w:t>ت</w:t>
      </w:r>
      <w:r>
        <w:rPr>
          <w:rtl/>
        </w:rPr>
        <w:t xml:space="preserve"> اللّه الحرام و أئمه العراق </w:t>
      </w:r>
      <w:r w:rsidR="007C3393" w:rsidRPr="007C3393">
        <w:rPr>
          <w:rStyle w:val="libAlaemChar"/>
          <w:rtl/>
        </w:rPr>
        <w:t>عليهم‌السلام</w:t>
      </w:r>
      <w:r>
        <w:rPr>
          <w:rtl/>
        </w:rPr>
        <w:t xml:space="preserve"> مکرّرا،و کان </w:t>
      </w:r>
      <w:r>
        <w:rPr>
          <w:rFonts w:hint="cs"/>
          <w:rtl/>
        </w:rPr>
        <w:t>ی</w:t>
      </w:r>
      <w:r>
        <w:rPr>
          <w:rFonts w:hint="eastAsia"/>
          <w:rtl/>
        </w:rPr>
        <w:t>توجّه</w:t>
      </w:r>
      <w:r>
        <w:rPr>
          <w:rtl/>
        </w:rPr>
        <w:t xml:space="preserve"> أمور معاشه و حوائج دن</w:t>
      </w:r>
      <w:r>
        <w:rPr>
          <w:rFonts w:hint="cs"/>
          <w:rtl/>
        </w:rPr>
        <w:t>ی</w:t>
      </w:r>
      <w:r>
        <w:rPr>
          <w:rFonts w:hint="eastAsia"/>
          <w:rtl/>
        </w:rPr>
        <w:t>اه</w:t>
      </w:r>
      <w:r>
        <w:rPr>
          <w:rtl/>
        </w:rPr>
        <w:t xml:space="preserve"> ف</w:t>
      </w:r>
      <w:r>
        <w:rPr>
          <w:rFonts w:hint="cs"/>
          <w:rtl/>
        </w:rPr>
        <w:t>ی</w:t>
      </w:r>
      <w:r>
        <w:rPr>
          <w:rtl/>
        </w:rPr>
        <w:t xml:space="preserve"> غا</w:t>
      </w:r>
      <w:r>
        <w:rPr>
          <w:rFonts w:hint="cs"/>
          <w:rtl/>
        </w:rPr>
        <w:t>ی</w:t>
      </w:r>
      <w:r>
        <w:rPr>
          <w:rFonts w:hint="eastAsia"/>
          <w:rtl/>
        </w:rPr>
        <w:t>ه</w:t>
      </w:r>
      <w:r>
        <w:rPr>
          <w:rtl/>
        </w:rPr>
        <w:t xml:space="preserve"> الانضباط و مع ذلک بلغ تحر</w:t>
      </w:r>
      <w:r>
        <w:rPr>
          <w:rFonts w:hint="cs"/>
          <w:rtl/>
        </w:rPr>
        <w:t>ی</w:t>
      </w:r>
      <w:r>
        <w:rPr>
          <w:rFonts w:hint="eastAsia"/>
          <w:rtl/>
        </w:rPr>
        <w:t>ره</w:t>
      </w:r>
      <w:r>
        <w:rPr>
          <w:rtl/>
        </w:rPr>
        <w:t xml:space="preserve"> ما بلغ،و </w:t>
      </w:r>
      <w:r w:rsidR="00F71F29" w:rsidRPr="00302745">
        <w:rPr>
          <w:rStyle w:val="libNormalChar"/>
          <w:rtl/>
        </w:rPr>
        <w:t>(</w:t>
      </w:r>
      <w:r w:rsidRPr="00302745">
        <w:rPr>
          <w:rStyle w:val="libNormalChar"/>
          <w:rtl/>
        </w:rPr>
        <w:t xml:space="preserve">ذٰلِکَ فَضْلُ اللّٰهِ </w:t>
      </w:r>
      <w:r w:rsidRPr="00302745">
        <w:rPr>
          <w:rStyle w:val="libNormalChar"/>
          <w:rFonts w:hint="cs"/>
          <w:rtl/>
        </w:rPr>
        <w:t>یُ</w:t>
      </w:r>
      <w:r w:rsidRPr="00302745">
        <w:rPr>
          <w:rStyle w:val="libNormalChar"/>
          <w:rFonts w:hint="eastAsia"/>
          <w:rtl/>
        </w:rPr>
        <w:t>ؤْتِ</w:t>
      </w:r>
      <w:r w:rsidRPr="00302745">
        <w:rPr>
          <w:rStyle w:val="libNormalChar"/>
          <w:rFonts w:hint="cs"/>
          <w:rtl/>
        </w:rPr>
        <w:t>ی</w:t>
      </w:r>
      <w:r w:rsidRPr="00302745">
        <w:rPr>
          <w:rStyle w:val="libNormalChar"/>
          <w:rFonts w:hint="eastAsia"/>
          <w:rtl/>
        </w:rPr>
        <w:t>هِ</w:t>
      </w:r>
      <w:r w:rsidRPr="00302745">
        <w:rPr>
          <w:rStyle w:val="libNormalChar"/>
          <w:rtl/>
        </w:rPr>
        <w:t xml:space="preserve"> مَنْ </w:t>
      </w:r>
      <w:r w:rsidRPr="00302745">
        <w:rPr>
          <w:rStyle w:val="libNormalChar"/>
          <w:rFonts w:hint="cs"/>
          <w:rtl/>
        </w:rPr>
        <w:t>یَ</w:t>
      </w:r>
      <w:r w:rsidRPr="00302745">
        <w:rPr>
          <w:rStyle w:val="libNormalChar"/>
          <w:rFonts w:hint="eastAsia"/>
          <w:rtl/>
        </w:rPr>
        <w:t>شٰاءُ</w:t>
      </w:r>
      <w:r w:rsidR="00F71F29" w:rsidRPr="00302745">
        <w:rPr>
          <w:rStyle w:val="libNormalChar"/>
          <w:rFonts w:hint="eastAsia"/>
          <w:rtl/>
        </w:rPr>
        <w:t>)</w:t>
      </w:r>
      <w:r w:rsidRPr="00302745">
        <w:rPr>
          <w:rStyle w:val="libNormalChar"/>
          <w:rtl/>
        </w:rPr>
        <w:t xml:space="preserve"> </w:t>
      </w:r>
      <w:r>
        <w:rPr>
          <w:rtl/>
        </w:rPr>
        <w:t xml:space="preserve">.قال </w:t>
      </w:r>
      <w:r w:rsidR="00EA7B3D" w:rsidRPr="00EA7B3D">
        <w:rPr>
          <w:rStyle w:val="libAlaemChar"/>
          <w:rtl/>
        </w:rPr>
        <w:t>رحمه‌الله</w:t>
      </w:r>
      <w:r>
        <w:rPr>
          <w:rtl/>
        </w:rPr>
        <w:t xml:space="preserve">: </w:t>
      </w:r>
    </w:p>
    <w:p w:rsidR="00ED3E80" w:rsidRDefault="00ED3E80" w:rsidP="00ED3E80">
      <w:pPr>
        <w:pStyle w:val="libNormal"/>
      </w:pPr>
      <w:r>
        <w:rPr>
          <w:rFonts w:hint="eastAsia"/>
          <w:rtl/>
        </w:rPr>
        <w:t>و</w:t>
      </w:r>
      <w:r>
        <w:rPr>
          <w:rtl/>
        </w:rPr>
        <w:t xml:space="preserve"> بلغ ف</w:t>
      </w:r>
      <w:r>
        <w:rPr>
          <w:rFonts w:hint="cs"/>
          <w:rtl/>
        </w:rPr>
        <w:t>ی</w:t>
      </w:r>
      <w:r>
        <w:rPr>
          <w:rtl/>
        </w:rPr>
        <w:t xml:space="preserve"> الفصاحه و حسن التعب</w:t>
      </w:r>
      <w:r>
        <w:rPr>
          <w:rFonts w:hint="cs"/>
          <w:rtl/>
        </w:rPr>
        <w:t>ی</w:t>
      </w:r>
      <w:r>
        <w:rPr>
          <w:rFonts w:hint="eastAsia"/>
          <w:rtl/>
        </w:rPr>
        <w:t>ر</w:t>
      </w:r>
      <w:r>
        <w:rPr>
          <w:rtl/>
        </w:rPr>
        <w:t xml:space="preserve"> الدرجه القصو</w:t>
      </w:r>
      <w:r>
        <w:rPr>
          <w:rFonts w:hint="cs"/>
          <w:rtl/>
        </w:rPr>
        <w:t>ی</w:t>
      </w:r>
      <w:r>
        <w:rPr>
          <w:rtl/>
        </w:rPr>
        <w:t xml:space="preserve"> و الذروه العل</w:t>
      </w:r>
      <w:r>
        <w:rPr>
          <w:rFonts w:hint="cs"/>
          <w:rtl/>
        </w:rPr>
        <w:t>ی</w:t>
      </w:r>
      <w:r>
        <w:rPr>
          <w:rFonts w:hint="eastAsia"/>
          <w:rtl/>
        </w:rPr>
        <w:t>ا</w:t>
      </w:r>
      <w:r>
        <w:rPr>
          <w:rtl/>
        </w:rPr>
        <w:t xml:space="preserve"> و لم تفته ف</w:t>
      </w:r>
      <w:r>
        <w:rPr>
          <w:rFonts w:hint="cs"/>
          <w:rtl/>
        </w:rPr>
        <w:t>ی</w:t>
      </w:r>
      <w:r>
        <w:rPr>
          <w:rtl/>
        </w:rPr>
        <w:t xml:space="preserve"> تلک التراجم الکث</w:t>
      </w:r>
      <w:r>
        <w:rPr>
          <w:rFonts w:hint="cs"/>
          <w:rtl/>
        </w:rPr>
        <w:t>ی</w:t>
      </w:r>
      <w:r>
        <w:rPr>
          <w:rFonts w:hint="eastAsia"/>
          <w:rtl/>
        </w:rPr>
        <w:t>ره</w:t>
      </w:r>
      <w:r>
        <w:rPr>
          <w:rtl/>
        </w:rPr>
        <w:t xml:space="preserve"> ش</w:t>
      </w:r>
      <w:r>
        <w:rPr>
          <w:rFonts w:hint="cs"/>
          <w:rtl/>
        </w:rPr>
        <w:t>ی</w:t>
      </w:r>
      <w:r>
        <w:rPr>
          <w:rFonts w:hint="eastAsia"/>
          <w:rtl/>
        </w:rPr>
        <w:t>ء</w:t>
      </w:r>
      <w:r>
        <w:rPr>
          <w:rtl/>
        </w:rPr>
        <w:t xml:space="preserve"> من دقائق نکات الألفاظ العرب</w:t>
      </w:r>
      <w:r>
        <w:rPr>
          <w:rFonts w:hint="cs"/>
          <w:rtl/>
        </w:rPr>
        <w:t>ی</w:t>
      </w:r>
      <w:r>
        <w:rPr>
          <w:rFonts w:hint="eastAsia"/>
          <w:rtl/>
        </w:rPr>
        <w:t>ه</w:t>
      </w:r>
      <w:r>
        <w:rPr>
          <w:rtl/>
        </w:rPr>
        <w:t xml:space="preserve"> و بلغ ف</w:t>
      </w:r>
      <w:r>
        <w:rPr>
          <w:rFonts w:hint="cs"/>
          <w:rtl/>
        </w:rPr>
        <w:t>ی</w:t>
      </w:r>
      <w:r>
        <w:rPr>
          <w:rtl/>
        </w:rPr>
        <w:t xml:space="preserve"> ترو</w:t>
      </w:r>
      <w:r>
        <w:rPr>
          <w:rFonts w:hint="cs"/>
          <w:rtl/>
        </w:rPr>
        <w:t>ی</w:t>
      </w:r>
      <w:r>
        <w:rPr>
          <w:rFonts w:hint="eastAsia"/>
          <w:rtl/>
        </w:rPr>
        <w:t>جه</w:t>
      </w:r>
      <w:r>
        <w:rPr>
          <w:rtl/>
        </w:rPr>
        <w:t xml:space="preserve"> الد</w:t>
      </w:r>
      <w:r>
        <w:rPr>
          <w:rFonts w:hint="cs"/>
          <w:rtl/>
        </w:rPr>
        <w:t>ی</w:t>
      </w:r>
      <w:r>
        <w:rPr>
          <w:rFonts w:hint="eastAsia"/>
          <w:rtl/>
        </w:rPr>
        <w:t>ن</w:t>
      </w:r>
      <w:r>
        <w:rPr>
          <w:rtl/>
        </w:rPr>
        <w:t xml:space="preserve"> انّ عبد العز</w:t>
      </w:r>
      <w:r>
        <w:rPr>
          <w:rFonts w:hint="cs"/>
          <w:rtl/>
        </w:rPr>
        <w:t>ی</w:t>
      </w:r>
      <w:r>
        <w:rPr>
          <w:rFonts w:hint="eastAsia"/>
          <w:rtl/>
        </w:rPr>
        <w:t>ز</w:t>
      </w:r>
      <w:r>
        <w:rPr>
          <w:rtl/>
        </w:rPr>
        <w:t xml:space="preserve"> الدهلو</w:t>
      </w:r>
      <w:r>
        <w:rPr>
          <w:rFonts w:hint="cs"/>
          <w:rtl/>
        </w:rPr>
        <w:t>ی</w:t>
      </w:r>
      <w:r>
        <w:rPr>
          <w:rtl/>
        </w:rPr>
        <w:t xml:space="preserve"> السنّ</w:t>
      </w:r>
      <w:r>
        <w:rPr>
          <w:rFonts w:hint="cs"/>
          <w:rtl/>
        </w:rPr>
        <w:t>ی</w:t>
      </w:r>
      <w:r>
        <w:rPr>
          <w:rtl/>
        </w:rPr>
        <w:t xml:space="preserve"> صاحب(التحفه الأثن</w:t>
      </w:r>
      <w:r>
        <w:rPr>
          <w:rFonts w:hint="cs"/>
          <w:rtl/>
        </w:rPr>
        <w:t>ی</w:t>
      </w:r>
      <w:r>
        <w:rPr>
          <w:rtl/>
        </w:rPr>
        <w:t xml:space="preserve"> عشر</w:t>
      </w:r>
      <w:r>
        <w:rPr>
          <w:rFonts w:hint="cs"/>
          <w:rtl/>
        </w:rPr>
        <w:t>ی</w:t>
      </w:r>
      <w:r>
        <w:rPr>
          <w:rFonts w:hint="eastAsia"/>
          <w:rtl/>
        </w:rPr>
        <w:t>ه</w:t>
      </w:r>
      <w:r>
        <w:rPr>
          <w:rtl/>
        </w:rPr>
        <w:t xml:space="preserve"> ف</w:t>
      </w:r>
      <w:r>
        <w:rPr>
          <w:rFonts w:hint="cs"/>
          <w:rtl/>
        </w:rPr>
        <w:t>ی</w:t>
      </w:r>
      <w:r>
        <w:rPr>
          <w:rtl/>
        </w:rPr>
        <w:t xml:space="preserve"> ردّ الإمام</w:t>
      </w:r>
      <w:r>
        <w:rPr>
          <w:rFonts w:hint="cs"/>
          <w:rtl/>
        </w:rPr>
        <w:t>یّ</w:t>
      </w:r>
      <w:r>
        <w:rPr>
          <w:rFonts w:hint="eastAsia"/>
          <w:rtl/>
        </w:rPr>
        <w:t>ه</w:t>
      </w:r>
      <w:r>
        <w:rPr>
          <w:rtl/>
        </w:rPr>
        <w:t>)صرّح بأنه لو سمّ</w:t>
      </w:r>
      <w:r>
        <w:rPr>
          <w:rFonts w:hint="cs"/>
          <w:rtl/>
        </w:rPr>
        <w:t>ی</w:t>
      </w:r>
      <w:r>
        <w:rPr>
          <w:rtl/>
        </w:rPr>
        <w:t xml:space="preserve"> د</w:t>
      </w:r>
      <w:r>
        <w:rPr>
          <w:rFonts w:hint="cs"/>
          <w:rtl/>
        </w:rPr>
        <w:t>ی</w:t>
      </w:r>
      <w:r>
        <w:rPr>
          <w:rFonts w:hint="eastAsia"/>
          <w:rtl/>
        </w:rPr>
        <w:t>ن</w:t>
      </w:r>
      <w:r>
        <w:rPr>
          <w:rtl/>
        </w:rPr>
        <w:t xml:space="preserve"> الش</w:t>
      </w:r>
      <w:r>
        <w:rPr>
          <w:rFonts w:hint="cs"/>
          <w:rtl/>
        </w:rPr>
        <w:t>ی</w:t>
      </w:r>
      <w:r>
        <w:rPr>
          <w:rFonts w:hint="eastAsia"/>
          <w:rtl/>
        </w:rPr>
        <w:t>عه</w:t>
      </w:r>
      <w:r>
        <w:rPr>
          <w:rtl/>
        </w:rPr>
        <w:t xml:space="preserve"> بد</w:t>
      </w:r>
      <w:r>
        <w:rPr>
          <w:rFonts w:hint="cs"/>
          <w:rtl/>
        </w:rPr>
        <w:t>ی</w:t>
      </w:r>
      <w:r>
        <w:rPr>
          <w:rFonts w:hint="eastAsia"/>
          <w:rtl/>
        </w:rPr>
        <w:t>ن</w:t>
      </w:r>
      <w:r>
        <w:rPr>
          <w:rtl/>
        </w:rPr>
        <w:t xml:space="preserve"> </w:t>
      </w:r>
      <w:r>
        <w:rPr>
          <w:rFonts w:hint="eastAsia"/>
          <w:rtl/>
        </w:rPr>
        <w:t>المجلس</w:t>
      </w:r>
      <w:r>
        <w:rPr>
          <w:rFonts w:hint="cs"/>
          <w:rtl/>
        </w:rPr>
        <w:t>ی</w:t>
      </w:r>
      <w:r>
        <w:rPr>
          <w:rtl/>
        </w:rPr>
        <w:t xml:space="preserve"> لکان ف</w:t>
      </w:r>
      <w:r>
        <w:rPr>
          <w:rFonts w:hint="cs"/>
          <w:rtl/>
        </w:rPr>
        <w:t>ی</w:t>
      </w:r>
      <w:r>
        <w:rPr>
          <w:rtl/>
        </w:rPr>
        <w:t xml:space="preserve"> محلّه،لأن رونقه منه. </w:t>
      </w:r>
    </w:p>
    <w:p w:rsidR="00B431B0" w:rsidRDefault="00ED3E80" w:rsidP="00ED3E80">
      <w:pPr>
        <w:pStyle w:val="libNormal"/>
      </w:pPr>
      <w:r>
        <w:rPr>
          <w:rFonts w:hint="eastAsia"/>
          <w:rtl/>
        </w:rPr>
        <w:t>و</w:t>
      </w:r>
      <w:r>
        <w:rPr>
          <w:rtl/>
        </w:rPr>
        <w:t xml:space="preserve"> ف</w:t>
      </w:r>
      <w:r>
        <w:rPr>
          <w:rFonts w:hint="cs"/>
          <w:rtl/>
        </w:rPr>
        <w:t>ی</w:t>
      </w:r>
      <w:r>
        <w:rPr>
          <w:rtl/>
        </w:rPr>
        <w:t xml:space="preserve"> اللؤلؤه و الروضه البه</w:t>
      </w:r>
      <w:r>
        <w:rPr>
          <w:rFonts w:hint="cs"/>
          <w:rtl/>
        </w:rPr>
        <w:t>ی</w:t>
      </w:r>
      <w:r>
        <w:rPr>
          <w:rFonts w:hint="eastAsia"/>
          <w:rtl/>
        </w:rPr>
        <w:t>ه</w:t>
      </w:r>
      <w:r>
        <w:rPr>
          <w:rtl/>
        </w:rPr>
        <w:t xml:space="preserve"> ف</w:t>
      </w:r>
      <w:r>
        <w:rPr>
          <w:rFonts w:hint="cs"/>
          <w:rtl/>
        </w:rPr>
        <w:t>ی</w:t>
      </w:r>
      <w:r>
        <w:rPr>
          <w:rtl/>
        </w:rPr>
        <w:t xml:space="preserve"> ترجمته: و هذا الش</w:t>
      </w:r>
      <w:r>
        <w:rPr>
          <w:rFonts w:hint="cs"/>
          <w:rtl/>
        </w:rPr>
        <w:t>ی</w:t>
      </w:r>
      <w:r>
        <w:rPr>
          <w:rFonts w:hint="eastAsia"/>
          <w:rtl/>
        </w:rPr>
        <w:t>خ</w:t>
      </w:r>
      <w:r>
        <w:rPr>
          <w:rtl/>
        </w:rPr>
        <w:t xml:space="preserve"> لم </w:t>
      </w:r>
      <w:r>
        <w:rPr>
          <w:rFonts w:hint="cs"/>
          <w:rtl/>
        </w:rPr>
        <w:t>ی</w:t>
      </w:r>
      <w:r>
        <w:rPr>
          <w:rFonts w:hint="eastAsia"/>
          <w:rtl/>
        </w:rPr>
        <w:t>وجد</w:t>
      </w:r>
      <w:r>
        <w:rPr>
          <w:rtl/>
        </w:rPr>
        <w:t xml:space="preserve"> له ف</w:t>
      </w:r>
      <w:r>
        <w:rPr>
          <w:rFonts w:hint="cs"/>
          <w:rtl/>
        </w:rPr>
        <w:t>ی</w:t>
      </w:r>
      <w:r>
        <w:rPr>
          <w:rtl/>
        </w:rPr>
        <w:t xml:space="preserve"> عصره و لا قبله قر</w:t>
      </w:r>
      <w:r>
        <w:rPr>
          <w:rFonts w:hint="cs"/>
          <w:rtl/>
        </w:rPr>
        <w:t>ی</w:t>
      </w:r>
      <w:r>
        <w:rPr>
          <w:rFonts w:hint="eastAsia"/>
          <w:rtl/>
        </w:rPr>
        <w:t>ن</w:t>
      </w:r>
      <w:r>
        <w:rPr>
          <w:rtl/>
        </w:rPr>
        <w:t xml:space="preserve"> ف</w:t>
      </w:r>
      <w:r>
        <w:rPr>
          <w:rFonts w:hint="cs"/>
          <w:rtl/>
        </w:rPr>
        <w:t>ی</w:t>
      </w:r>
      <w:r>
        <w:rPr>
          <w:rtl/>
        </w:rPr>
        <w:t xml:space="preserve"> ترو</w:t>
      </w:r>
      <w:r>
        <w:rPr>
          <w:rFonts w:hint="cs"/>
          <w:rtl/>
        </w:rPr>
        <w:t>ی</w:t>
      </w:r>
      <w:r>
        <w:rPr>
          <w:rFonts w:hint="eastAsia"/>
          <w:rtl/>
        </w:rPr>
        <w:t>ج</w:t>
      </w:r>
      <w:r>
        <w:rPr>
          <w:rtl/>
        </w:rPr>
        <w:t xml:space="preserve"> الد</w:t>
      </w:r>
      <w:r>
        <w:rPr>
          <w:rFonts w:hint="cs"/>
          <w:rtl/>
        </w:rPr>
        <w:t>ی</w:t>
      </w:r>
      <w:r>
        <w:rPr>
          <w:rFonts w:hint="eastAsia"/>
          <w:rtl/>
        </w:rPr>
        <w:t>ن</w:t>
      </w:r>
      <w:r>
        <w:rPr>
          <w:rtl/>
        </w:rPr>
        <w:t xml:space="preserve"> و اح</w:t>
      </w:r>
      <w:r>
        <w:rPr>
          <w:rFonts w:hint="cs"/>
          <w:rtl/>
        </w:rPr>
        <w:t>ی</w:t>
      </w:r>
      <w:r>
        <w:rPr>
          <w:rFonts w:hint="eastAsia"/>
          <w:rtl/>
        </w:rPr>
        <w:t>اء</w:t>
      </w:r>
      <w:r>
        <w:rPr>
          <w:rtl/>
        </w:rPr>
        <w:t xml:space="preserve"> شر</w:t>
      </w:r>
      <w:r>
        <w:rPr>
          <w:rFonts w:hint="cs"/>
          <w:rtl/>
        </w:rPr>
        <w:t>ی</w:t>
      </w:r>
      <w:r>
        <w:rPr>
          <w:rFonts w:hint="eastAsia"/>
          <w:rtl/>
        </w:rPr>
        <w:t>عه</w:t>
      </w:r>
      <w:r>
        <w:rPr>
          <w:rtl/>
        </w:rPr>
        <w:t xml:space="preserve"> س</w:t>
      </w:r>
      <w:r>
        <w:rPr>
          <w:rFonts w:hint="cs"/>
          <w:rtl/>
        </w:rPr>
        <w:t>یّ</w:t>
      </w:r>
      <w:r>
        <w:rPr>
          <w:rFonts w:hint="eastAsia"/>
          <w:rtl/>
        </w:rPr>
        <w:t>د</w:t>
      </w:r>
      <w:r>
        <w:rPr>
          <w:rtl/>
        </w:rPr>
        <w:t xml:space="preserve"> المرسل</w:t>
      </w:r>
      <w:r>
        <w:rPr>
          <w:rFonts w:hint="cs"/>
          <w:rtl/>
        </w:rPr>
        <w:t>ی</w:t>
      </w:r>
      <w:r>
        <w:rPr>
          <w:rFonts w:hint="eastAsia"/>
          <w:rtl/>
        </w:rPr>
        <w:t>ن</w:t>
      </w:r>
      <w:r>
        <w:rPr>
          <w:rtl/>
        </w:rPr>
        <w:t xml:space="preserve"> </w:t>
      </w:r>
      <w:r w:rsidR="001C23D3" w:rsidRPr="001C23D3">
        <w:rPr>
          <w:rStyle w:val="libAlaemChar"/>
          <w:rtl/>
        </w:rPr>
        <w:t>صلى‌الله‌عليه‌وآله‌وسلم</w:t>
      </w:r>
      <w:r>
        <w:rPr>
          <w:rtl/>
        </w:rPr>
        <w:t xml:space="preserve"> بالتصن</w:t>
      </w:r>
      <w:r>
        <w:rPr>
          <w:rFonts w:hint="cs"/>
          <w:rtl/>
        </w:rPr>
        <w:t>ی</w:t>
      </w:r>
      <w:r>
        <w:rPr>
          <w:rFonts w:hint="eastAsia"/>
          <w:rtl/>
        </w:rPr>
        <w:t>ف</w:t>
      </w:r>
      <w:r>
        <w:rPr>
          <w:rtl/>
        </w:rPr>
        <w:t xml:space="preserve"> و التأل</w:t>
      </w:r>
      <w:r>
        <w:rPr>
          <w:rFonts w:hint="cs"/>
          <w:rtl/>
        </w:rPr>
        <w:t>ی</w:t>
      </w:r>
      <w:r>
        <w:rPr>
          <w:rFonts w:hint="eastAsia"/>
          <w:rtl/>
        </w:rPr>
        <w:t>ف</w:t>
      </w:r>
      <w:r>
        <w:rPr>
          <w:rtl/>
        </w:rPr>
        <w:t xml:space="preserve"> و الأمر و النه</w:t>
      </w:r>
      <w:r>
        <w:rPr>
          <w:rFonts w:hint="cs"/>
          <w:rtl/>
        </w:rPr>
        <w:t>ی</w:t>
      </w:r>
      <w:r>
        <w:rPr>
          <w:rtl/>
        </w:rPr>
        <w:t xml:space="preserve"> و قمع المعتد</w:t>
      </w:r>
      <w:r>
        <w:rPr>
          <w:rFonts w:hint="cs"/>
          <w:rtl/>
        </w:rPr>
        <w:t>ی</w:t>
      </w:r>
      <w:r>
        <w:rPr>
          <w:rFonts w:hint="eastAsia"/>
          <w:rtl/>
        </w:rPr>
        <w:t>ن</w:t>
      </w:r>
      <w:r>
        <w:rPr>
          <w:rtl/>
        </w:rPr>
        <w:t xml:space="preserve"> و المخالف</w:t>
      </w:r>
      <w:r>
        <w:rPr>
          <w:rFonts w:hint="cs"/>
          <w:rtl/>
        </w:rPr>
        <w:t>ی</w:t>
      </w:r>
      <w:r>
        <w:rPr>
          <w:rFonts w:hint="eastAsia"/>
          <w:rtl/>
        </w:rPr>
        <w:t>ن</w:t>
      </w:r>
      <w:r>
        <w:rPr>
          <w:rtl/>
        </w:rPr>
        <w:t xml:space="preserve"> من أهل الأهواء و البدع،س</w:t>
      </w:r>
      <w:r>
        <w:rPr>
          <w:rFonts w:hint="cs"/>
          <w:rtl/>
        </w:rPr>
        <w:t>یّ</w:t>
      </w:r>
      <w:r>
        <w:rPr>
          <w:rFonts w:hint="eastAsia"/>
          <w:rtl/>
        </w:rPr>
        <w:t>ما</w:t>
      </w:r>
      <w:r>
        <w:rPr>
          <w:rtl/>
        </w:rPr>
        <w:t xml:space="preserve"> </w:t>
      </w:r>
    </w:p>
    <w:p w:rsidR="005A2728" w:rsidRDefault="005A2728" w:rsidP="0027669E">
      <w:pPr>
        <w:pStyle w:val="libNormal"/>
        <w:rPr>
          <w:rtl/>
        </w:rPr>
      </w:pPr>
      <w:r>
        <w:rPr>
          <w:rFonts w:hint="eastAsia"/>
          <w:rtl/>
        </w:rPr>
        <w:br w:type="page"/>
      </w:r>
    </w:p>
    <w:p w:rsidR="00ED3E80" w:rsidRDefault="00ED3E80" w:rsidP="00302745">
      <w:pPr>
        <w:pStyle w:val="libNormal0"/>
      </w:pPr>
      <w:r>
        <w:rPr>
          <w:rFonts w:hint="eastAsia"/>
          <w:rtl/>
        </w:rPr>
        <w:lastRenderedPageBreak/>
        <w:t>الصوف</w:t>
      </w:r>
      <w:r>
        <w:rPr>
          <w:rFonts w:hint="cs"/>
          <w:rtl/>
        </w:rPr>
        <w:t>ی</w:t>
      </w:r>
      <w:r>
        <w:rPr>
          <w:rFonts w:hint="eastAsia"/>
          <w:rtl/>
        </w:rPr>
        <w:t>ه</w:t>
      </w:r>
      <w:r>
        <w:rPr>
          <w:rtl/>
        </w:rPr>
        <w:t xml:space="preserve"> و المبدع</w:t>
      </w:r>
      <w:r>
        <w:rPr>
          <w:rFonts w:hint="cs"/>
          <w:rtl/>
        </w:rPr>
        <w:t>ی</w:t>
      </w:r>
      <w:r>
        <w:rPr>
          <w:rFonts w:hint="eastAsia"/>
          <w:rtl/>
        </w:rPr>
        <w:t>ن،و</w:t>
      </w:r>
      <w:r>
        <w:rPr>
          <w:rtl/>
        </w:rPr>
        <w:t xml:space="preserve"> کان إماما ف</w:t>
      </w:r>
      <w:r>
        <w:rPr>
          <w:rFonts w:hint="cs"/>
          <w:rtl/>
        </w:rPr>
        <w:t>ی</w:t>
      </w:r>
      <w:r>
        <w:rPr>
          <w:rtl/>
        </w:rPr>
        <w:t xml:space="preserve"> الجمعه و الجماعه،و هو الذ</w:t>
      </w:r>
      <w:r>
        <w:rPr>
          <w:rFonts w:hint="cs"/>
          <w:rtl/>
        </w:rPr>
        <w:t>ی</w:t>
      </w:r>
      <w:r>
        <w:rPr>
          <w:rtl/>
        </w:rPr>
        <w:t xml:space="preserve"> روّج الحد</w:t>
      </w:r>
      <w:r>
        <w:rPr>
          <w:rFonts w:hint="cs"/>
          <w:rtl/>
        </w:rPr>
        <w:t>ی</w:t>
      </w:r>
      <w:r>
        <w:rPr>
          <w:rFonts w:hint="eastAsia"/>
          <w:rtl/>
        </w:rPr>
        <w:t>ث</w:t>
      </w:r>
      <w:r>
        <w:rPr>
          <w:rtl/>
        </w:rPr>
        <w:t xml:space="preserve"> و نشره س</w:t>
      </w:r>
      <w:r>
        <w:rPr>
          <w:rFonts w:hint="cs"/>
          <w:rtl/>
        </w:rPr>
        <w:t>یّ</w:t>
      </w:r>
      <w:r>
        <w:rPr>
          <w:rFonts w:hint="eastAsia"/>
          <w:rtl/>
        </w:rPr>
        <w:t>ما</w:t>
      </w:r>
      <w:r>
        <w:rPr>
          <w:rtl/>
        </w:rPr>
        <w:t xml:space="preserve"> ف</w:t>
      </w:r>
      <w:r>
        <w:rPr>
          <w:rFonts w:hint="cs"/>
          <w:rtl/>
        </w:rPr>
        <w:t>ی</w:t>
      </w:r>
      <w:r>
        <w:rPr>
          <w:rtl/>
        </w:rPr>
        <w:t xml:space="preserve"> بلاد العجم،و ترجم لهم الأحاد</w:t>
      </w:r>
      <w:r>
        <w:rPr>
          <w:rFonts w:hint="cs"/>
          <w:rtl/>
        </w:rPr>
        <w:t>ی</w:t>
      </w:r>
      <w:r>
        <w:rPr>
          <w:rFonts w:hint="eastAsia"/>
          <w:rtl/>
        </w:rPr>
        <w:t>ث</w:t>
      </w:r>
      <w:r>
        <w:rPr>
          <w:rtl/>
        </w:rPr>
        <w:t xml:space="preserve"> بالفارس</w:t>
      </w:r>
      <w:r>
        <w:rPr>
          <w:rFonts w:hint="cs"/>
          <w:rtl/>
        </w:rPr>
        <w:t>ی</w:t>
      </w:r>
      <w:r>
        <w:rPr>
          <w:rFonts w:hint="eastAsia"/>
          <w:rtl/>
        </w:rPr>
        <w:t>ه</w:t>
      </w:r>
      <w:r>
        <w:rPr>
          <w:rtl/>
        </w:rPr>
        <w:t xml:space="preserve"> بأنواعها من الفقه و الأدع</w:t>
      </w:r>
      <w:r>
        <w:rPr>
          <w:rFonts w:hint="cs"/>
          <w:rtl/>
        </w:rPr>
        <w:t>ی</w:t>
      </w:r>
      <w:r>
        <w:rPr>
          <w:rFonts w:hint="eastAsia"/>
          <w:rtl/>
        </w:rPr>
        <w:t>ه</w:t>
      </w:r>
      <w:r>
        <w:rPr>
          <w:rtl/>
        </w:rPr>
        <w:t xml:space="preserve"> و القصص و الحکا</w:t>
      </w:r>
      <w:r>
        <w:rPr>
          <w:rFonts w:hint="cs"/>
          <w:rtl/>
        </w:rPr>
        <w:t>ی</w:t>
      </w:r>
      <w:r>
        <w:rPr>
          <w:rFonts w:hint="eastAsia"/>
          <w:rtl/>
        </w:rPr>
        <w:t>ات</w:t>
      </w:r>
      <w:r>
        <w:rPr>
          <w:rtl/>
        </w:rPr>
        <w:t xml:space="preserve"> المتعلقه بالمعجزات و الغزوات و غ</w:t>
      </w:r>
      <w:r>
        <w:rPr>
          <w:rFonts w:hint="cs"/>
          <w:rtl/>
        </w:rPr>
        <w:t>ی</w:t>
      </w:r>
      <w:r>
        <w:rPr>
          <w:rFonts w:hint="eastAsia"/>
          <w:rtl/>
        </w:rPr>
        <w:t>ر</w:t>
      </w:r>
      <w:r>
        <w:rPr>
          <w:rtl/>
        </w:rPr>
        <w:t xml:space="preserve"> ذلک ممّا </w:t>
      </w:r>
      <w:r>
        <w:rPr>
          <w:rFonts w:hint="cs"/>
          <w:rtl/>
        </w:rPr>
        <w:t>ی</w:t>
      </w:r>
      <w:r>
        <w:rPr>
          <w:rFonts w:hint="eastAsia"/>
          <w:rtl/>
        </w:rPr>
        <w:t>تعلق</w:t>
      </w:r>
      <w:r>
        <w:rPr>
          <w:rtl/>
        </w:rPr>
        <w:t xml:space="preserve"> بالشرع</w:t>
      </w:r>
      <w:r>
        <w:rPr>
          <w:rFonts w:hint="cs"/>
          <w:rtl/>
        </w:rPr>
        <w:t>ی</w:t>
      </w:r>
      <w:r>
        <w:rPr>
          <w:rFonts w:hint="eastAsia"/>
          <w:rtl/>
        </w:rPr>
        <w:t>ات،مضافا</w:t>
      </w:r>
      <w:r>
        <w:rPr>
          <w:rtl/>
        </w:rPr>
        <w:t xml:space="preserve"> ال</w:t>
      </w:r>
      <w:r>
        <w:rPr>
          <w:rFonts w:hint="cs"/>
          <w:rtl/>
        </w:rPr>
        <w:t>ی</w:t>
      </w:r>
      <w:r>
        <w:rPr>
          <w:rtl/>
        </w:rPr>
        <w:t xml:space="preserve"> تصلبه ف</w:t>
      </w:r>
      <w:r>
        <w:rPr>
          <w:rFonts w:hint="cs"/>
          <w:rtl/>
        </w:rPr>
        <w:t>ی</w:t>
      </w:r>
      <w:r>
        <w:rPr>
          <w:rtl/>
        </w:rPr>
        <w:t xml:space="preserve"> </w:t>
      </w:r>
      <w:r>
        <w:rPr>
          <w:rFonts w:hint="eastAsia"/>
          <w:rtl/>
        </w:rPr>
        <w:t>الأمر</w:t>
      </w:r>
      <w:r>
        <w:rPr>
          <w:rtl/>
        </w:rPr>
        <w:t xml:space="preserve"> بالمعروف و النه</w:t>
      </w:r>
      <w:r>
        <w:rPr>
          <w:rFonts w:hint="cs"/>
          <w:rtl/>
        </w:rPr>
        <w:t>ی</w:t>
      </w:r>
      <w:r>
        <w:rPr>
          <w:rtl/>
        </w:rPr>
        <w:t xml:space="preserve"> عن المنکر و بسط </w:t>
      </w:r>
      <w:r>
        <w:rPr>
          <w:rFonts w:hint="cs"/>
          <w:rtl/>
        </w:rPr>
        <w:t>ی</w:t>
      </w:r>
      <w:r>
        <w:rPr>
          <w:rFonts w:hint="eastAsia"/>
          <w:rtl/>
        </w:rPr>
        <w:t>د</w:t>
      </w:r>
      <w:r>
        <w:rPr>
          <w:rtl/>
        </w:rPr>
        <w:t xml:space="preserve"> الجود و الکرم لکلّ من قصده،و قد کانت مملکه الشاه السلطان حس</w:t>
      </w:r>
      <w:r>
        <w:rPr>
          <w:rFonts w:hint="cs"/>
          <w:rtl/>
        </w:rPr>
        <w:t>ی</w:t>
      </w:r>
      <w:r>
        <w:rPr>
          <w:rFonts w:hint="eastAsia"/>
          <w:rtl/>
        </w:rPr>
        <w:t>ن</w:t>
      </w:r>
      <w:r>
        <w:rPr>
          <w:rtl/>
        </w:rPr>
        <w:t xml:space="preserve"> لمز</w:t>
      </w:r>
      <w:r>
        <w:rPr>
          <w:rFonts w:hint="cs"/>
          <w:rtl/>
        </w:rPr>
        <w:t>ی</w:t>
      </w:r>
      <w:r>
        <w:rPr>
          <w:rFonts w:hint="eastAsia"/>
          <w:rtl/>
        </w:rPr>
        <w:t>د</w:t>
      </w:r>
      <w:r>
        <w:rPr>
          <w:rtl/>
        </w:rPr>
        <w:t xml:space="preserve"> خموله و قلّه تدب</w:t>
      </w:r>
      <w:r>
        <w:rPr>
          <w:rFonts w:hint="cs"/>
          <w:rtl/>
        </w:rPr>
        <w:t>ی</w:t>
      </w:r>
      <w:r>
        <w:rPr>
          <w:rFonts w:hint="eastAsia"/>
          <w:rtl/>
        </w:rPr>
        <w:t>ره</w:t>
      </w:r>
      <w:r>
        <w:rPr>
          <w:rtl/>
        </w:rPr>
        <w:t xml:space="preserve"> محروسه بوجوده الشر</w:t>
      </w:r>
      <w:r>
        <w:rPr>
          <w:rFonts w:hint="cs"/>
          <w:rtl/>
        </w:rPr>
        <w:t>ی</w:t>
      </w:r>
      <w:r>
        <w:rPr>
          <w:rFonts w:hint="eastAsia"/>
          <w:rtl/>
        </w:rPr>
        <w:t>ف،فلمّا</w:t>
      </w:r>
      <w:r>
        <w:rPr>
          <w:rtl/>
        </w:rPr>
        <w:t xml:space="preserve"> مات انقضّت أطرافها و بدا اعتسافها و أخذت من </w:t>
      </w:r>
      <w:r>
        <w:rPr>
          <w:rFonts w:hint="cs"/>
          <w:rtl/>
        </w:rPr>
        <w:t>ی</w:t>
      </w:r>
      <w:r>
        <w:rPr>
          <w:rFonts w:hint="eastAsia"/>
          <w:rtl/>
        </w:rPr>
        <w:t>ده</w:t>
      </w:r>
      <w:r>
        <w:rPr>
          <w:rtl/>
        </w:rPr>
        <w:t xml:space="preserve"> ف</w:t>
      </w:r>
      <w:r>
        <w:rPr>
          <w:rFonts w:hint="cs"/>
          <w:rtl/>
        </w:rPr>
        <w:t>ی</w:t>
      </w:r>
      <w:r>
        <w:rPr>
          <w:rtl/>
        </w:rPr>
        <w:t xml:space="preserve"> تلک السنه بلده قندهار،و لم </w:t>
      </w:r>
      <w:r>
        <w:rPr>
          <w:rFonts w:hint="cs"/>
          <w:rtl/>
        </w:rPr>
        <w:t>ی</w:t>
      </w:r>
      <w:r>
        <w:rPr>
          <w:rFonts w:hint="eastAsia"/>
          <w:rtl/>
        </w:rPr>
        <w:t>زل</w:t>
      </w:r>
      <w:r>
        <w:rPr>
          <w:rtl/>
        </w:rPr>
        <w:t xml:space="preserve"> الخراب </w:t>
      </w:r>
      <w:r>
        <w:rPr>
          <w:rFonts w:hint="cs"/>
          <w:rtl/>
        </w:rPr>
        <w:t>ی</w:t>
      </w:r>
      <w:r>
        <w:rPr>
          <w:rFonts w:hint="eastAsia"/>
          <w:rtl/>
        </w:rPr>
        <w:t>ستول</w:t>
      </w:r>
      <w:r>
        <w:rPr>
          <w:rFonts w:hint="cs"/>
          <w:rtl/>
        </w:rPr>
        <w:t>ی</w:t>
      </w:r>
      <w:r>
        <w:rPr>
          <w:rtl/>
        </w:rPr>
        <w:t xml:space="preserve"> عل</w:t>
      </w:r>
      <w:r>
        <w:rPr>
          <w:rFonts w:hint="cs"/>
          <w:rtl/>
        </w:rPr>
        <w:t>ی</w:t>
      </w:r>
      <w:r>
        <w:rPr>
          <w:rtl/>
        </w:rPr>
        <w:t>ها حتّ</w:t>
      </w:r>
      <w:r>
        <w:rPr>
          <w:rFonts w:hint="cs"/>
          <w:rtl/>
        </w:rPr>
        <w:t>ی</w:t>
      </w:r>
      <w:r>
        <w:rPr>
          <w:rtl/>
        </w:rPr>
        <w:t xml:space="preserve"> ذهبت من </w:t>
      </w:r>
      <w:r>
        <w:rPr>
          <w:rFonts w:hint="cs"/>
          <w:rtl/>
        </w:rPr>
        <w:t>ی</w:t>
      </w:r>
      <w:r>
        <w:rPr>
          <w:rFonts w:hint="eastAsia"/>
          <w:rtl/>
        </w:rPr>
        <w:t>ده،انته</w:t>
      </w:r>
      <w:r>
        <w:rPr>
          <w:rFonts w:hint="cs"/>
          <w:rtl/>
        </w:rPr>
        <w:t>ی</w:t>
      </w:r>
      <w:r>
        <w:rPr>
          <w:rtl/>
        </w:rPr>
        <w:t xml:space="preserve">. </w:t>
      </w:r>
    </w:p>
    <w:p w:rsidR="00ED3E80" w:rsidRDefault="00ED3E80" w:rsidP="00ED3E80">
      <w:pPr>
        <w:pStyle w:val="libNormal"/>
      </w:pPr>
      <w:r>
        <w:rPr>
          <w:rFonts w:hint="eastAsia"/>
          <w:rtl/>
        </w:rPr>
        <w:t>و</w:t>
      </w:r>
      <w:r>
        <w:rPr>
          <w:rtl/>
        </w:rPr>
        <w:t xml:space="preserve"> من خصائص فضا</w:t>
      </w:r>
      <w:r>
        <w:rPr>
          <w:rFonts w:hint="cs"/>
          <w:rtl/>
        </w:rPr>
        <w:t>ی</w:t>
      </w:r>
      <w:r>
        <w:rPr>
          <w:rFonts w:hint="eastAsia"/>
          <w:rtl/>
        </w:rPr>
        <w:t>له</w:t>
      </w:r>
      <w:r>
        <w:rPr>
          <w:rtl/>
        </w:rPr>
        <w:t xml:space="preserve"> انّه کان المتصدّ</w:t>
      </w:r>
      <w:r>
        <w:rPr>
          <w:rFonts w:hint="cs"/>
          <w:rtl/>
        </w:rPr>
        <w:t>ی</w:t>
      </w:r>
      <w:r>
        <w:rPr>
          <w:rtl/>
        </w:rPr>
        <w:t xml:space="preserve"> لکسر أصنام الهنود ف</w:t>
      </w:r>
      <w:r>
        <w:rPr>
          <w:rFonts w:hint="cs"/>
          <w:rtl/>
        </w:rPr>
        <w:t>ی</w:t>
      </w:r>
      <w:r>
        <w:rPr>
          <w:rtl/>
        </w:rPr>
        <w:t>(دولتخانه) کما ذکره معاصره الأم</w:t>
      </w:r>
      <w:r>
        <w:rPr>
          <w:rFonts w:hint="cs"/>
          <w:rtl/>
        </w:rPr>
        <w:t>ی</w:t>
      </w:r>
      <w:r>
        <w:rPr>
          <w:rFonts w:hint="eastAsia"/>
          <w:rtl/>
        </w:rPr>
        <w:t>ر</w:t>
      </w:r>
      <w:r>
        <w:rPr>
          <w:rtl/>
        </w:rPr>
        <w:t xml:space="preserve"> عبد الحس</w:t>
      </w:r>
      <w:r>
        <w:rPr>
          <w:rFonts w:hint="cs"/>
          <w:rtl/>
        </w:rPr>
        <w:t>ی</w:t>
      </w:r>
      <w:r>
        <w:rPr>
          <w:rFonts w:hint="eastAsia"/>
          <w:rtl/>
        </w:rPr>
        <w:t>ن</w:t>
      </w:r>
      <w:r>
        <w:rPr>
          <w:rtl/>
        </w:rPr>
        <w:t xml:space="preserve"> الخواتون آباد</w:t>
      </w:r>
      <w:r>
        <w:rPr>
          <w:rFonts w:hint="cs"/>
          <w:rtl/>
        </w:rPr>
        <w:t>ی</w:t>
      </w:r>
      <w:r>
        <w:rPr>
          <w:rtl/>
        </w:rPr>
        <w:t xml:space="preserve"> ف</w:t>
      </w:r>
      <w:r>
        <w:rPr>
          <w:rFonts w:hint="cs"/>
          <w:rtl/>
        </w:rPr>
        <w:t>ی</w:t>
      </w:r>
      <w:r>
        <w:rPr>
          <w:rtl/>
        </w:rPr>
        <w:t xml:space="preserve"> وقا</w:t>
      </w:r>
      <w:r>
        <w:rPr>
          <w:rFonts w:hint="cs"/>
          <w:rtl/>
        </w:rPr>
        <w:t>ی</w:t>
      </w:r>
      <w:r>
        <w:rPr>
          <w:rFonts w:hint="eastAsia"/>
          <w:rtl/>
        </w:rPr>
        <w:t>ع</w:t>
      </w:r>
      <w:r>
        <w:rPr>
          <w:rtl/>
        </w:rPr>
        <w:t xml:space="preserve"> جماد</w:t>
      </w:r>
      <w:r>
        <w:rPr>
          <w:rFonts w:hint="cs"/>
          <w:rtl/>
        </w:rPr>
        <w:t>ی</w:t>
      </w:r>
      <w:r>
        <w:rPr>
          <w:rtl/>
        </w:rPr>
        <w:t xml:space="preserve"> الأول</w:t>
      </w:r>
      <w:r>
        <w:rPr>
          <w:rFonts w:hint="cs"/>
          <w:rtl/>
        </w:rPr>
        <w:t>ی</w:t>
      </w:r>
      <w:r>
        <w:rPr>
          <w:rtl/>
        </w:rPr>
        <w:t xml:space="preserve"> من سنه </w:t>
      </w:r>
      <w:r w:rsidR="001A3C8D">
        <w:rPr>
          <w:rtl/>
        </w:rPr>
        <w:t>1098</w:t>
      </w:r>
      <w:r>
        <w:rPr>
          <w:rtl/>
        </w:rPr>
        <w:t xml:space="preserve"> من تار</w:t>
      </w:r>
      <w:r>
        <w:rPr>
          <w:rFonts w:hint="cs"/>
          <w:rtl/>
        </w:rPr>
        <w:t>ی</w:t>
      </w:r>
      <w:r>
        <w:rPr>
          <w:rFonts w:hint="eastAsia"/>
          <w:rtl/>
        </w:rPr>
        <w:t>خه</w:t>
      </w:r>
      <w:r>
        <w:rPr>
          <w:rtl/>
        </w:rPr>
        <w:t xml:space="preserve"> و قال صهره العالم الجل</w:t>
      </w:r>
      <w:r>
        <w:rPr>
          <w:rFonts w:hint="cs"/>
          <w:rtl/>
        </w:rPr>
        <w:t>ی</w:t>
      </w:r>
      <w:r>
        <w:rPr>
          <w:rFonts w:hint="eastAsia"/>
          <w:rtl/>
        </w:rPr>
        <w:t>ل</w:t>
      </w:r>
      <w:r>
        <w:rPr>
          <w:rtl/>
        </w:rPr>
        <w:t xml:space="preserve"> الأم</w:t>
      </w:r>
      <w:r>
        <w:rPr>
          <w:rFonts w:hint="cs"/>
          <w:rtl/>
        </w:rPr>
        <w:t>ی</w:t>
      </w:r>
      <w:r>
        <w:rPr>
          <w:rFonts w:hint="eastAsia"/>
          <w:rtl/>
        </w:rPr>
        <w:t>ر</w:t>
      </w:r>
      <w:r>
        <w:rPr>
          <w:rtl/>
        </w:rPr>
        <w:t xml:space="preserve"> محمّد صالح الخواتون آباد</w:t>
      </w:r>
      <w:r>
        <w:rPr>
          <w:rFonts w:hint="cs"/>
          <w:rtl/>
        </w:rPr>
        <w:t>ی</w:t>
      </w:r>
      <w:r>
        <w:rPr>
          <w:rtl/>
        </w:rPr>
        <w:t xml:space="preserve"> ف</w:t>
      </w:r>
      <w:r>
        <w:rPr>
          <w:rFonts w:hint="cs"/>
          <w:rtl/>
        </w:rPr>
        <w:t>ی</w:t>
      </w:r>
      <w:r>
        <w:rPr>
          <w:rtl/>
        </w:rPr>
        <w:t>(حدائق المقرّب</w:t>
      </w:r>
      <w:r>
        <w:rPr>
          <w:rFonts w:hint="cs"/>
          <w:rtl/>
        </w:rPr>
        <w:t>ی</w:t>
      </w:r>
      <w:r>
        <w:rPr>
          <w:rFonts w:hint="eastAsia"/>
          <w:rtl/>
        </w:rPr>
        <w:t>ن</w:t>
      </w:r>
      <w:r>
        <w:rPr>
          <w:rtl/>
        </w:rPr>
        <w:t>)ف</w:t>
      </w:r>
      <w:r>
        <w:rPr>
          <w:rFonts w:hint="cs"/>
          <w:rtl/>
        </w:rPr>
        <w:t>ی</w:t>
      </w:r>
      <w:r>
        <w:rPr>
          <w:rtl/>
        </w:rPr>
        <w:t xml:space="preserve"> ترجمه المجلس</w:t>
      </w:r>
      <w:r>
        <w:rPr>
          <w:rFonts w:hint="cs"/>
          <w:rtl/>
        </w:rPr>
        <w:t>ی</w:t>
      </w:r>
      <w:r>
        <w:rPr>
          <w:rtl/>
        </w:rPr>
        <w:t xml:space="preserve"> بع</w:t>
      </w:r>
      <w:r>
        <w:rPr>
          <w:rFonts w:hint="eastAsia"/>
          <w:rtl/>
        </w:rPr>
        <w:t>د</w:t>
      </w:r>
      <w:r>
        <w:rPr>
          <w:rtl/>
        </w:rPr>
        <w:t xml:space="preserve"> مدحه بعبارات رش</w:t>
      </w:r>
      <w:r>
        <w:rPr>
          <w:rFonts w:hint="cs"/>
          <w:rtl/>
        </w:rPr>
        <w:t>ی</w:t>
      </w:r>
      <w:r>
        <w:rPr>
          <w:rFonts w:hint="eastAsia"/>
          <w:rtl/>
        </w:rPr>
        <w:t>قه</w:t>
      </w:r>
      <w:r>
        <w:rPr>
          <w:rtl/>
        </w:rPr>
        <w:t xml:space="preserve"> ما ملخّصه: </w:t>
      </w:r>
    </w:p>
    <w:p w:rsidR="00ED3E80" w:rsidRDefault="00ED3E80" w:rsidP="00ED3E80">
      <w:pPr>
        <w:pStyle w:val="libNormal"/>
      </w:pPr>
      <w:r>
        <w:rPr>
          <w:rFonts w:hint="eastAsia"/>
          <w:rtl/>
        </w:rPr>
        <w:t>و</w:t>
      </w:r>
      <w:r>
        <w:rPr>
          <w:rtl/>
        </w:rPr>
        <w:t xml:space="preserve"> حقوق جنابه المفضّل عل</w:t>
      </w:r>
      <w:r>
        <w:rPr>
          <w:rFonts w:hint="cs"/>
          <w:rtl/>
        </w:rPr>
        <w:t>ی</w:t>
      </w:r>
      <w:r>
        <w:rPr>
          <w:rtl/>
        </w:rPr>
        <w:t xml:space="preserve"> هذا الد</w:t>
      </w:r>
      <w:r>
        <w:rPr>
          <w:rFonts w:hint="cs"/>
          <w:rtl/>
        </w:rPr>
        <w:t>ی</w:t>
      </w:r>
      <w:r>
        <w:rPr>
          <w:rFonts w:hint="eastAsia"/>
          <w:rtl/>
        </w:rPr>
        <w:t>ن</w:t>
      </w:r>
      <w:r>
        <w:rPr>
          <w:rtl/>
        </w:rPr>
        <w:t xml:space="preserve"> من وجوه شتّ</w:t>
      </w:r>
      <w:r>
        <w:rPr>
          <w:rFonts w:hint="cs"/>
          <w:rtl/>
        </w:rPr>
        <w:t>ی</w:t>
      </w:r>
      <w:r>
        <w:rPr>
          <w:rFonts w:hint="eastAsia"/>
          <w:rtl/>
        </w:rPr>
        <w:t>،أوضحها</w:t>
      </w:r>
      <w:r>
        <w:rPr>
          <w:rtl/>
        </w:rPr>
        <w:t xml:space="preserve"> سته وجوه: </w:t>
      </w:r>
    </w:p>
    <w:p w:rsidR="00ED3E80" w:rsidRDefault="00ED3E80" w:rsidP="00ED3E80">
      <w:pPr>
        <w:pStyle w:val="libNormal"/>
      </w:pPr>
      <w:r>
        <w:rPr>
          <w:rFonts w:hint="eastAsia"/>
          <w:rtl/>
        </w:rPr>
        <w:t>أوّلها</w:t>
      </w:r>
      <w:r>
        <w:rPr>
          <w:rtl/>
        </w:rPr>
        <w:t>:انّه استکمل شرح الکتب الأربعه الت</w:t>
      </w:r>
      <w:r>
        <w:rPr>
          <w:rFonts w:hint="cs"/>
          <w:rtl/>
        </w:rPr>
        <w:t>ی</w:t>
      </w:r>
      <w:r>
        <w:rPr>
          <w:rtl/>
        </w:rPr>
        <w:t xml:space="preserve"> عل</w:t>
      </w:r>
      <w:r>
        <w:rPr>
          <w:rFonts w:hint="cs"/>
          <w:rtl/>
        </w:rPr>
        <w:t>ی</w:t>
      </w:r>
      <w:r>
        <w:rPr>
          <w:rFonts w:hint="eastAsia"/>
          <w:rtl/>
        </w:rPr>
        <w:t>ها</w:t>
      </w:r>
      <w:r>
        <w:rPr>
          <w:rtl/>
        </w:rPr>
        <w:t xml:space="preserve"> المدار ف</w:t>
      </w:r>
      <w:r>
        <w:rPr>
          <w:rFonts w:hint="cs"/>
          <w:rtl/>
        </w:rPr>
        <w:t>ی</w:t>
      </w:r>
      <w:r>
        <w:rPr>
          <w:rtl/>
        </w:rPr>
        <w:t xml:space="preserve"> جم</w:t>
      </w:r>
      <w:r>
        <w:rPr>
          <w:rFonts w:hint="cs"/>
          <w:rtl/>
        </w:rPr>
        <w:t>ی</w:t>
      </w:r>
      <w:r>
        <w:rPr>
          <w:rFonts w:hint="eastAsia"/>
          <w:rtl/>
        </w:rPr>
        <w:t>ع</w:t>
      </w:r>
      <w:r>
        <w:rPr>
          <w:rtl/>
        </w:rPr>
        <w:t xml:space="preserve"> الأعصار، و سهّل الأمر ف</w:t>
      </w:r>
      <w:r>
        <w:rPr>
          <w:rFonts w:hint="cs"/>
          <w:rtl/>
        </w:rPr>
        <w:t>ی</w:t>
      </w:r>
      <w:r>
        <w:rPr>
          <w:rtl/>
        </w:rPr>
        <w:t xml:space="preserve"> حلّ مشکلاتها و کشف معضلاتها عل</w:t>
      </w:r>
      <w:r>
        <w:rPr>
          <w:rFonts w:hint="cs"/>
          <w:rtl/>
        </w:rPr>
        <w:t>ی</w:t>
      </w:r>
      <w:r>
        <w:rPr>
          <w:rtl/>
        </w:rPr>
        <w:t xml:space="preserve"> سائر فضلاء الأقطار، و اکتف</w:t>
      </w:r>
      <w:r>
        <w:rPr>
          <w:rFonts w:hint="cs"/>
          <w:rtl/>
        </w:rPr>
        <w:t>ی</w:t>
      </w:r>
      <w:r>
        <w:rPr>
          <w:rtl/>
        </w:rPr>
        <w:t xml:space="preserve"> بشرح والده عل</w:t>
      </w:r>
      <w:r>
        <w:rPr>
          <w:rFonts w:hint="cs"/>
          <w:rtl/>
        </w:rPr>
        <w:t>ی</w:t>
      </w:r>
      <w:r>
        <w:rPr>
          <w:rtl/>
        </w:rPr>
        <w:t xml:space="preserve"> الفق</w:t>
      </w:r>
      <w:r>
        <w:rPr>
          <w:rFonts w:hint="cs"/>
          <w:rtl/>
        </w:rPr>
        <w:t>ی</w:t>
      </w:r>
      <w:r>
        <w:rPr>
          <w:rFonts w:hint="eastAsia"/>
          <w:rtl/>
        </w:rPr>
        <w:t>ه</w:t>
      </w:r>
      <w:r>
        <w:rPr>
          <w:rtl/>
        </w:rPr>
        <w:t xml:space="preserve"> ح</w:t>
      </w:r>
      <w:r>
        <w:rPr>
          <w:rFonts w:hint="cs"/>
          <w:rtl/>
        </w:rPr>
        <w:t>ی</w:t>
      </w:r>
      <w:r>
        <w:rPr>
          <w:rFonts w:hint="eastAsia"/>
          <w:rtl/>
        </w:rPr>
        <w:t>ث</w:t>
      </w:r>
      <w:r>
        <w:rPr>
          <w:rtl/>
        </w:rPr>
        <w:t xml:space="preserve"> لم </w:t>
      </w:r>
      <w:r>
        <w:rPr>
          <w:rFonts w:hint="cs"/>
          <w:rtl/>
        </w:rPr>
        <w:t>ی</w:t>
      </w:r>
      <w:r>
        <w:rPr>
          <w:rFonts w:hint="eastAsia"/>
          <w:rtl/>
        </w:rPr>
        <w:t>شرحه،و</w:t>
      </w:r>
      <w:r>
        <w:rPr>
          <w:rtl/>
        </w:rPr>
        <w:t xml:space="preserve"> أمرن</w:t>
      </w:r>
      <w:r>
        <w:rPr>
          <w:rFonts w:hint="cs"/>
          <w:rtl/>
        </w:rPr>
        <w:t>ی</w:t>
      </w:r>
      <w:r>
        <w:rPr>
          <w:rtl/>
        </w:rPr>
        <w:t xml:space="preserve"> أ</w:t>
      </w:r>
      <w:r>
        <w:rPr>
          <w:rFonts w:hint="cs"/>
          <w:rtl/>
        </w:rPr>
        <w:t>ی</w:t>
      </w:r>
      <w:r>
        <w:rPr>
          <w:rFonts w:hint="eastAsia"/>
          <w:rtl/>
        </w:rPr>
        <w:t>ضا</w:t>
      </w:r>
      <w:r>
        <w:rPr>
          <w:rtl/>
        </w:rPr>
        <w:t xml:space="preserve"> بشرح الاستبصار فشرحته ب</w:t>
      </w:r>
      <w:r>
        <w:rPr>
          <w:rFonts w:hint="cs"/>
          <w:rtl/>
        </w:rPr>
        <w:t>ی</w:t>
      </w:r>
      <w:r>
        <w:rPr>
          <w:rFonts w:hint="eastAsia"/>
          <w:rtl/>
        </w:rPr>
        <w:t>من</w:t>
      </w:r>
      <w:r>
        <w:rPr>
          <w:rtl/>
        </w:rPr>
        <w:t xml:space="preserve"> إشارته. </w:t>
      </w:r>
    </w:p>
    <w:p w:rsidR="00ED3E80" w:rsidRDefault="00ED3E80" w:rsidP="00ED3E80">
      <w:pPr>
        <w:pStyle w:val="libNormal"/>
      </w:pPr>
      <w:r>
        <w:rPr>
          <w:rFonts w:hint="eastAsia"/>
          <w:rtl/>
        </w:rPr>
        <w:t>و</w:t>
      </w:r>
      <w:r>
        <w:rPr>
          <w:rtl/>
        </w:rPr>
        <w:t xml:space="preserve"> ثان</w:t>
      </w:r>
      <w:r>
        <w:rPr>
          <w:rFonts w:hint="cs"/>
          <w:rtl/>
        </w:rPr>
        <w:t>ی</w:t>
      </w:r>
      <w:r>
        <w:rPr>
          <w:rFonts w:hint="eastAsia"/>
          <w:rtl/>
        </w:rPr>
        <w:t>ها</w:t>
      </w:r>
      <w:r>
        <w:rPr>
          <w:rtl/>
        </w:rPr>
        <w:t>:انّه جمع سا</w:t>
      </w:r>
      <w:r>
        <w:rPr>
          <w:rFonts w:hint="cs"/>
          <w:rtl/>
        </w:rPr>
        <w:t>ی</w:t>
      </w:r>
      <w:r>
        <w:rPr>
          <w:rFonts w:hint="eastAsia"/>
          <w:rtl/>
        </w:rPr>
        <w:t>ر</w:t>
      </w:r>
      <w:r>
        <w:rPr>
          <w:rtl/>
        </w:rPr>
        <w:t xml:space="preserve"> أحاد</w:t>
      </w:r>
      <w:r>
        <w:rPr>
          <w:rFonts w:hint="cs"/>
          <w:rtl/>
        </w:rPr>
        <w:t>ی</w:t>
      </w:r>
      <w:r>
        <w:rPr>
          <w:rFonts w:hint="eastAsia"/>
          <w:rtl/>
        </w:rPr>
        <w:t>ثنا</w:t>
      </w:r>
      <w:r>
        <w:rPr>
          <w:rtl/>
        </w:rPr>
        <w:t xml:space="preserve"> المرو</w:t>
      </w:r>
      <w:r>
        <w:rPr>
          <w:rFonts w:hint="cs"/>
          <w:rtl/>
        </w:rPr>
        <w:t>یّ</w:t>
      </w:r>
      <w:r>
        <w:rPr>
          <w:rFonts w:hint="eastAsia"/>
          <w:rtl/>
        </w:rPr>
        <w:t>ه</w:t>
      </w:r>
      <w:r>
        <w:rPr>
          <w:rtl/>
        </w:rPr>
        <w:t xml:space="preserve"> ف</w:t>
      </w:r>
      <w:r>
        <w:rPr>
          <w:rFonts w:hint="cs"/>
          <w:rtl/>
        </w:rPr>
        <w:t>ی</w:t>
      </w:r>
      <w:r>
        <w:rPr>
          <w:rtl/>
        </w:rPr>
        <w:t xml:space="preserve"> مجلّدات بحاره الذ</w:t>
      </w:r>
      <w:r>
        <w:rPr>
          <w:rFonts w:hint="cs"/>
          <w:rtl/>
        </w:rPr>
        <w:t>ی</w:t>
      </w:r>
      <w:r>
        <w:rPr>
          <w:rtl/>
        </w:rPr>
        <w:t xml:space="preserve"> لم </w:t>
      </w:r>
      <w:r>
        <w:rPr>
          <w:rFonts w:hint="cs"/>
          <w:rtl/>
        </w:rPr>
        <w:t>ی</w:t>
      </w:r>
      <w:r>
        <w:rPr>
          <w:rFonts w:hint="eastAsia"/>
          <w:rtl/>
        </w:rPr>
        <w:t>کتب</w:t>
      </w:r>
      <w:r>
        <w:rPr>
          <w:rtl/>
        </w:rPr>
        <w:t xml:space="preserve"> ف</w:t>
      </w:r>
      <w:r>
        <w:rPr>
          <w:rFonts w:hint="cs"/>
          <w:rtl/>
        </w:rPr>
        <w:t>ی</w:t>
      </w:r>
      <w:r>
        <w:rPr>
          <w:rtl/>
        </w:rPr>
        <w:t xml:space="preserve"> الش</w:t>
      </w:r>
      <w:r>
        <w:rPr>
          <w:rFonts w:hint="cs"/>
          <w:rtl/>
        </w:rPr>
        <w:t>ی</w:t>
      </w:r>
      <w:r>
        <w:rPr>
          <w:rFonts w:hint="eastAsia"/>
          <w:rtl/>
        </w:rPr>
        <w:t>عه</w:t>
      </w:r>
      <w:r>
        <w:rPr>
          <w:rtl/>
        </w:rPr>
        <w:t xml:space="preserve"> کتاب مثله. </w:t>
      </w:r>
    </w:p>
    <w:p w:rsidR="00ED3E80" w:rsidRDefault="00ED3E80" w:rsidP="00ED3E80">
      <w:pPr>
        <w:pStyle w:val="libNormal"/>
      </w:pPr>
      <w:r>
        <w:rPr>
          <w:rFonts w:hint="eastAsia"/>
          <w:rtl/>
        </w:rPr>
        <w:t>و</w:t>
      </w:r>
      <w:r>
        <w:rPr>
          <w:rtl/>
        </w:rPr>
        <w:t xml:space="preserve"> ثالثها:المؤلّفات الفارس</w:t>
      </w:r>
      <w:r>
        <w:rPr>
          <w:rFonts w:hint="cs"/>
          <w:rtl/>
        </w:rPr>
        <w:t>ی</w:t>
      </w:r>
      <w:r>
        <w:rPr>
          <w:rFonts w:hint="eastAsia"/>
          <w:rtl/>
        </w:rPr>
        <w:t>ه</w:t>
      </w:r>
      <w:r>
        <w:rPr>
          <w:rtl/>
        </w:rPr>
        <w:t xml:space="preserve"> الت</w:t>
      </w:r>
      <w:r>
        <w:rPr>
          <w:rFonts w:hint="cs"/>
          <w:rtl/>
        </w:rPr>
        <w:t>ی</w:t>
      </w:r>
      <w:r>
        <w:rPr>
          <w:rtl/>
        </w:rPr>
        <w:t xml:space="preserve"> ف</w:t>
      </w:r>
      <w:r>
        <w:rPr>
          <w:rFonts w:hint="cs"/>
          <w:rtl/>
        </w:rPr>
        <w:t>ی</w:t>
      </w:r>
      <w:r>
        <w:rPr>
          <w:rtl/>
        </w:rPr>
        <w:t xml:space="preserve"> غا</w:t>
      </w:r>
      <w:r>
        <w:rPr>
          <w:rFonts w:hint="cs"/>
          <w:rtl/>
        </w:rPr>
        <w:t>ی</w:t>
      </w:r>
      <w:r>
        <w:rPr>
          <w:rFonts w:hint="eastAsia"/>
          <w:rtl/>
        </w:rPr>
        <w:t>ه</w:t>
      </w:r>
      <w:r>
        <w:rPr>
          <w:rtl/>
        </w:rPr>
        <w:t xml:space="preserve"> النفع و الثمره للدن</w:t>
      </w:r>
      <w:r>
        <w:rPr>
          <w:rFonts w:hint="cs"/>
          <w:rtl/>
        </w:rPr>
        <w:t>ی</w:t>
      </w:r>
      <w:r>
        <w:rPr>
          <w:rFonts w:hint="eastAsia"/>
          <w:rtl/>
        </w:rPr>
        <w:t>ا</w:t>
      </w:r>
      <w:r>
        <w:rPr>
          <w:rtl/>
        </w:rPr>
        <w:t xml:space="preserve"> و الآخره. </w:t>
      </w:r>
    </w:p>
    <w:p w:rsidR="00ED3E80" w:rsidRDefault="00ED3E80" w:rsidP="00ED3E80">
      <w:pPr>
        <w:pStyle w:val="libNormal"/>
      </w:pPr>
      <w:r>
        <w:rPr>
          <w:rFonts w:hint="eastAsia"/>
          <w:rtl/>
        </w:rPr>
        <w:t>و</w:t>
      </w:r>
      <w:r>
        <w:rPr>
          <w:rtl/>
        </w:rPr>
        <w:t xml:space="preserve"> رابعها:إقامه الجمعه و الجماعات و تش</w:t>
      </w:r>
      <w:r>
        <w:rPr>
          <w:rFonts w:hint="cs"/>
          <w:rtl/>
        </w:rPr>
        <w:t>یی</w:t>
      </w:r>
      <w:r>
        <w:rPr>
          <w:rFonts w:hint="eastAsia"/>
          <w:rtl/>
        </w:rPr>
        <w:t>ده</w:t>
      </w:r>
      <w:r>
        <w:rPr>
          <w:rtl/>
        </w:rPr>
        <w:t xml:space="preserve"> لمجامع العبادات. </w:t>
      </w:r>
    </w:p>
    <w:p w:rsidR="00B431B0" w:rsidRDefault="00ED3E80" w:rsidP="00ED3E80">
      <w:pPr>
        <w:pStyle w:val="libNormal"/>
      </w:pPr>
      <w:r>
        <w:rPr>
          <w:rFonts w:hint="eastAsia"/>
          <w:rtl/>
        </w:rPr>
        <w:t>و</w:t>
      </w:r>
      <w:r>
        <w:rPr>
          <w:rtl/>
        </w:rPr>
        <w:t xml:space="preserve"> خامسها:الفتاو</w:t>
      </w:r>
      <w:r>
        <w:rPr>
          <w:rFonts w:hint="cs"/>
          <w:rtl/>
        </w:rPr>
        <w:t>ی</w:t>
      </w:r>
      <w:r>
        <w:rPr>
          <w:rtl/>
        </w:rPr>
        <w:t xml:space="preserve"> و أجوبه مسائل الد</w:t>
      </w:r>
      <w:r>
        <w:rPr>
          <w:rFonts w:hint="cs"/>
          <w:rtl/>
        </w:rPr>
        <w:t>ی</w:t>
      </w:r>
      <w:r>
        <w:rPr>
          <w:rFonts w:hint="eastAsia"/>
          <w:rtl/>
        </w:rPr>
        <w:t>ن</w:t>
      </w:r>
      <w:r>
        <w:rPr>
          <w:rtl/>
        </w:rPr>
        <w:t xml:space="preserve"> الصادره منه الت</w:t>
      </w:r>
      <w:r>
        <w:rPr>
          <w:rFonts w:hint="cs"/>
          <w:rtl/>
        </w:rPr>
        <w:t>ی</w:t>
      </w:r>
      <w:r>
        <w:rPr>
          <w:rtl/>
        </w:rPr>
        <w:t xml:space="preserve"> کان </w:t>
      </w:r>
      <w:r>
        <w:rPr>
          <w:rFonts w:hint="cs"/>
          <w:rtl/>
        </w:rPr>
        <w:t>ی</w:t>
      </w:r>
      <w:r>
        <w:rPr>
          <w:rFonts w:hint="eastAsia"/>
          <w:rtl/>
        </w:rPr>
        <w:t>نتفع</w:t>
      </w:r>
      <w:r>
        <w:rPr>
          <w:rtl/>
        </w:rPr>
        <w:t xml:space="preserve"> بها </w:t>
      </w:r>
    </w:p>
    <w:p w:rsidR="005A2728" w:rsidRDefault="005A2728" w:rsidP="0027669E">
      <w:pPr>
        <w:pStyle w:val="libNormal"/>
        <w:rPr>
          <w:rtl/>
        </w:rPr>
      </w:pPr>
      <w:r>
        <w:rPr>
          <w:rFonts w:hint="eastAsia"/>
          <w:rtl/>
        </w:rPr>
        <w:br w:type="page"/>
      </w:r>
    </w:p>
    <w:p w:rsidR="00ED3E80" w:rsidRDefault="00ED3E80" w:rsidP="00302745">
      <w:pPr>
        <w:pStyle w:val="libNormal0"/>
      </w:pPr>
      <w:r>
        <w:rPr>
          <w:rFonts w:hint="eastAsia"/>
          <w:rtl/>
        </w:rPr>
        <w:lastRenderedPageBreak/>
        <w:t>سادسها</w:t>
      </w:r>
      <w:r>
        <w:rPr>
          <w:rtl/>
        </w:rPr>
        <w:t>:قضاؤه لحوائج المؤمن</w:t>
      </w:r>
      <w:r>
        <w:rPr>
          <w:rFonts w:hint="cs"/>
          <w:rtl/>
        </w:rPr>
        <w:t>ی</w:t>
      </w:r>
      <w:r>
        <w:rPr>
          <w:rFonts w:hint="eastAsia"/>
          <w:rtl/>
        </w:rPr>
        <w:t>ن</w:t>
      </w:r>
      <w:r>
        <w:rPr>
          <w:rtl/>
        </w:rPr>
        <w:t xml:space="preserve"> و إعانته ا</w:t>
      </w:r>
      <w:r>
        <w:rPr>
          <w:rFonts w:hint="cs"/>
          <w:rtl/>
        </w:rPr>
        <w:t>یّ</w:t>
      </w:r>
      <w:r>
        <w:rPr>
          <w:rFonts w:hint="eastAsia"/>
          <w:rtl/>
        </w:rPr>
        <w:t>اهم</w:t>
      </w:r>
      <w:r>
        <w:rPr>
          <w:rtl/>
        </w:rPr>
        <w:t xml:space="preserve"> و دفعه عنهم ظلم الظلمه و ما کان من شرورهم و تبل</w:t>
      </w:r>
      <w:r>
        <w:rPr>
          <w:rFonts w:hint="cs"/>
          <w:rtl/>
        </w:rPr>
        <w:t>ی</w:t>
      </w:r>
      <w:r>
        <w:rPr>
          <w:rFonts w:hint="eastAsia"/>
          <w:rtl/>
        </w:rPr>
        <w:t>غه</w:t>
      </w:r>
      <w:r>
        <w:rPr>
          <w:rtl/>
        </w:rPr>
        <w:t xml:space="preserve"> عرا</w:t>
      </w:r>
      <w:r>
        <w:rPr>
          <w:rFonts w:hint="cs"/>
          <w:rtl/>
        </w:rPr>
        <w:t>ی</w:t>
      </w:r>
      <w:r>
        <w:rPr>
          <w:rFonts w:hint="eastAsia"/>
          <w:rtl/>
        </w:rPr>
        <w:t>ض</w:t>
      </w:r>
      <w:r>
        <w:rPr>
          <w:rtl/>
        </w:rPr>
        <w:t xml:space="preserve"> الملهوف</w:t>
      </w:r>
      <w:r>
        <w:rPr>
          <w:rFonts w:hint="cs"/>
          <w:rtl/>
        </w:rPr>
        <w:t>ی</w:t>
      </w:r>
      <w:r>
        <w:rPr>
          <w:rFonts w:hint="eastAsia"/>
          <w:rtl/>
        </w:rPr>
        <w:t>ن</w:t>
      </w:r>
      <w:r>
        <w:rPr>
          <w:rtl/>
        </w:rPr>
        <w:t xml:space="preserve"> ال</w:t>
      </w:r>
      <w:r>
        <w:rPr>
          <w:rFonts w:hint="cs"/>
          <w:rtl/>
        </w:rPr>
        <w:t>ی</w:t>
      </w:r>
      <w:r>
        <w:rPr>
          <w:rtl/>
        </w:rPr>
        <w:t xml:space="preserve"> أسماع الولاه و المتسلط</w:t>
      </w:r>
      <w:r>
        <w:rPr>
          <w:rFonts w:hint="cs"/>
          <w:rtl/>
        </w:rPr>
        <w:t>ی</w:t>
      </w:r>
      <w:r>
        <w:rPr>
          <w:rFonts w:hint="eastAsia"/>
          <w:rtl/>
        </w:rPr>
        <w:t>ن</w:t>
      </w:r>
      <w:r>
        <w:rPr>
          <w:rtl/>
        </w:rPr>
        <w:t xml:space="preserve"> ل</w:t>
      </w:r>
      <w:r>
        <w:rPr>
          <w:rFonts w:hint="cs"/>
          <w:rtl/>
        </w:rPr>
        <w:t>ی</w:t>
      </w:r>
      <w:r>
        <w:rPr>
          <w:rFonts w:hint="eastAsia"/>
          <w:rtl/>
        </w:rPr>
        <w:t>قوموا</w:t>
      </w:r>
      <w:r>
        <w:rPr>
          <w:rtl/>
        </w:rPr>
        <w:t xml:space="preserve"> بانجاحهم،و بالجمله حقوقه کث</w:t>
      </w:r>
      <w:r>
        <w:rPr>
          <w:rFonts w:hint="cs"/>
          <w:rtl/>
        </w:rPr>
        <w:t>ی</w:t>
      </w:r>
      <w:r>
        <w:rPr>
          <w:rFonts w:hint="eastAsia"/>
          <w:rtl/>
        </w:rPr>
        <w:t>ره</w:t>
      </w:r>
      <w:r>
        <w:rPr>
          <w:rtl/>
        </w:rPr>
        <w:t xml:space="preserve"> عل</w:t>
      </w:r>
      <w:r>
        <w:rPr>
          <w:rFonts w:hint="cs"/>
          <w:rtl/>
        </w:rPr>
        <w:t>ی</w:t>
      </w:r>
      <w:r>
        <w:rPr>
          <w:rtl/>
        </w:rPr>
        <w:t xml:space="preserve"> أهل الد</w:t>
      </w:r>
      <w:r>
        <w:rPr>
          <w:rFonts w:hint="cs"/>
          <w:rtl/>
        </w:rPr>
        <w:t>ی</w:t>
      </w:r>
      <w:r>
        <w:rPr>
          <w:rFonts w:hint="eastAsia"/>
          <w:rtl/>
        </w:rPr>
        <w:t>ن،و</w:t>
      </w:r>
      <w:r>
        <w:rPr>
          <w:rtl/>
        </w:rPr>
        <w:t xml:space="preserve"> بق</w:t>
      </w:r>
      <w:r>
        <w:rPr>
          <w:rFonts w:hint="cs"/>
          <w:rtl/>
        </w:rPr>
        <w:t>ی</w:t>
      </w:r>
      <w:r>
        <w:rPr>
          <w:rFonts w:hint="eastAsia"/>
          <w:rtl/>
        </w:rPr>
        <w:t>ت</w:t>
      </w:r>
      <w:r>
        <w:rPr>
          <w:rtl/>
        </w:rPr>
        <w:t xml:space="preserve"> آثاره و مؤلّفاته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کلّ مؤلّفاته الشر</w:t>
      </w:r>
      <w:r>
        <w:rPr>
          <w:rFonts w:hint="cs"/>
          <w:rtl/>
        </w:rPr>
        <w:t>ی</w:t>
      </w:r>
      <w:r>
        <w:rPr>
          <w:rFonts w:hint="eastAsia"/>
          <w:rtl/>
        </w:rPr>
        <w:t>فه</w:t>
      </w:r>
      <w:r>
        <w:rPr>
          <w:rtl/>
        </w:rPr>
        <w:t xml:space="preserve"> عل</w:t>
      </w:r>
      <w:r>
        <w:rPr>
          <w:rFonts w:hint="cs"/>
          <w:rtl/>
        </w:rPr>
        <w:t>ی</w:t>
      </w:r>
      <w:r>
        <w:rPr>
          <w:rtl/>
        </w:rPr>
        <w:t xml:space="preserve"> ما وقع عل</w:t>
      </w:r>
      <w:r>
        <w:rPr>
          <w:rFonts w:hint="cs"/>
          <w:rtl/>
        </w:rPr>
        <w:t>ی</w:t>
      </w:r>
      <w:r>
        <w:rPr>
          <w:rFonts w:hint="eastAsia"/>
          <w:rtl/>
        </w:rPr>
        <w:t>ها</w:t>
      </w:r>
      <w:r>
        <w:rPr>
          <w:rtl/>
        </w:rPr>
        <w:t xml:space="preserve"> التخم</w:t>
      </w:r>
      <w:r>
        <w:rPr>
          <w:rFonts w:hint="cs"/>
          <w:rtl/>
        </w:rPr>
        <w:t>ی</w:t>
      </w:r>
      <w:r>
        <w:rPr>
          <w:rFonts w:hint="eastAsia"/>
          <w:rtl/>
        </w:rPr>
        <w:t>ن</w:t>
      </w:r>
      <w:r>
        <w:rPr>
          <w:rtl/>
        </w:rPr>
        <w:t xml:space="preserve"> تبلغ ألف ألف ب</w:t>
      </w:r>
      <w:r>
        <w:rPr>
          <w:rFonts w:hint="cs"/>
          <w:rtl/>
        </w:rPr>
        <w:t>ی</w:t>
      </w:r>
      <w:r>
        <w:rPr>
          <w:rFonts w:hint="eastAsia"/>
          <w:rtl/>
        </w:rPr>
        <w:t>ت</w:t>
      </w:r>
      <w:r>
        <w:rPr>
          <w:rtl/>
        </w:rPr>
        <w:t xml:space="preserve"> و أربعه آلاف ب</w:t>
      </w:r>
      <w:r>
        <w:rPr>
          <w:rFonts w:hint="cs"/>
          <w:rtl/>
        </w:rPr>
        <w:t>ی</w:t>
      </w:r>
      <w:r>
        <w:rPr>
          <w:rFonts w:hint="eastAsia"/>
          <w:rtl/>
        </w:rPr>
        <w:t>ت</w:t>
      </w:r>
      <w:r>
        <w:rPr>
          <w:rtl/>
        </w:rPr>
        <w:t xml:space="preserve"> و کسرا،و لمّا حاسبناه بتمام عمره المکرّم جعل قسط کل </w:t>
      </w:r>
      <w:r>
        <w:rPr>
          <w:rFonts w:hint="cs"/>
          <w:rtl/>
        </w:rPr>
        <w:t>ی</w:t>
      </w:r>
      <w:r>
        <w:rPr>
          <w:rFonts w:hint="eastAsia"/>
          <w:rtl/>
        </w:rPr>
        <w:t>وم</w:t>
      </w:r>
      <w:r>
        <w:rPr>
          <w:rtl/>
        </w:rPr>
        <w:t xml:space="preserve"> ثلاث و خمسون و کسر.و حقوقه عل</w:t>
      </w:r>
      <w:r>
        <w:rPr>
          <w:rFonts w:hint="cs"/>
          <w:rtl/>
        </w:rPr>
        <w:t>یّ</w:t>
      </w:r>
      <w:r>
        <w:rPr>
          <w:rtl/>
        </w:rPr>
        <w:t xml:space="preserve"> غ</w:t>
      </w:r>
      <w:r>
        <w:rPr>
          <w:rFonts w:hint="cs"/>
          <w:rtl/>
        </w:rPr>
        <w:t>ی</w:t>
      </w:r>
      <w:r>
        <w:rPr>
          <w:rFonts w:hint="eastAsia"/>
          <w:rtl/>
        </w:rPr>
        <w:t>ر</w:t>
      </w:r>
      <w:r>
        <w:rPr>
          <w:rtl/>
        </w:rPr>
        <w:t xml:space="preserve"> متناه</w:t>
      </w:r>
      <w:r>
        <w:rPr>
          <w:rFonts w:hint="cs"/>
          <w:rtl/>
        </w:rPr>
        <w:t>ی</w:t>
      </w:r>
      <w:r>
        <w:rPr>
          <w:rFonts w:hint="eastAsia"/>
          <w:rtl/>
        </w:rPr>
        <w:t>ه،و</w:t>
      </w:r>
      <w:r>
        <w:rPr>
          <w:rtl/>
        </w:rPr>
        <w:t xml:space="preserve"> لقد کنت ف</w:t>
      </w:r>
      <w:r>
        <w:rPr>
          <w:rFonts w:hint="cs"/>
          <w:rtl/>
        </w:rPr>
        <w:t>ی</w:t>
      </w:r>
      <w:r>
        <w:rPr>
          <w:rtl/>
        </w:rPr>
        <w:t xml:space="preserve"> حداثه سنّ</w:t>
      </w:r>
      <w:r>
        <w:rPr>
          <w:rFonts w:hint="cs"/>
          <w:rtl/>
        </w:rPr>
        <w:t>ی</w:t>
      </w:r>
      <w:r>
        <w:rPr>
          <w:rtl/>
        </w:rPr>
        <w:t xml:space="preserve"> حر</w:t>
      </w:r>
      <w:r>
        <w:rPr>
          <w:rFonts w:hint="cs"/>
          <w:rtl/>
        </w:rPr>
        <w:t>ی</w:t>
      </w:r>
      <w:r>
        <w:rPr>
          <w:rFonts w:hint="eastAsia"/>
          <w:rtl/>
        </w:rPr>
        <w:t>صا</w:t>
      </w:r>
      <w:r>
        <w:rPr>
          <w:rtl/>
        </w:rPr>
        <w:t xml:space="preserve"> عل</w:t>
      </w:r>
      <w:r>
        <w:rPr>
          <w:rFonts w:hint="cs"/>
          <w:rtl/>
        </w:rPr>
        <w:t>ی</w:t>
      </w:r>
      <w:r>
        <w:rPr>
          <w:rtl/>
        </w:rPr>
        <w:t xml:space="preserve"> فنون الحکمه و المعقول،صارفا جم</w:t>
      </w:r>
      <w:r>
        <w:rPr>
          <w:rFonts w:hint="cs"/>
          <w:rtl/>
        </w:rPr>
        <w:t>ی</w:t>
      </w:r>
      <w:r>
        <w:rPr>
          <w:rFonts w:hint="eastAsia"/>
          <w:rtl/>
        </w:rPr>
        <w:t>ع</w:t>
      </w:r>
      <w:r>
        <w:rPr>
          <w:rtl/>
        </w:rPr>
        <w:t xml:space="preserve"> الهمّه دون تحص</w:t>
      </w:r>
      <w:r>
        <w:rPr>
          <w:rFonts w:hint="cs"/>
          <w:rtl/>
        </w:rPr>
        <w:t>ی</w:t>
      </w:r>
      <w:r>
        <w:rPr>
          <w:rFonts w:hint="eastAsia"/>
          <w:rtl/>
        </w:rPr>
        <w:t>لها</w:t>
      </w:r>
      <w:r>
        <w:rPr>
          <w:rtl/>
        </w:rPr>
        <w:t xml:space="preserve"> و تش</w:t>
      </w:r>
      <w:r>
        <w:rPr>
          <w:rFonts w:hint="cs"/>
          <w:rtl/>
        </w:rPr>
        <w:t>یی</w:t>
      </w:r>
      <w:r>
        <w:rPr>
          <w:rFonts w:hint="eastAsia"/>
          <w:rtl/>
        </w:rPr>
        <w:t>دها،ال</w:t>
      </w:r>
      <w:r>
        <w:rPr>
          <w:rFonts w:hint="cs"/>
          <w:rtl/>
        </w:rPr>
        <w:t>ی</w:t>
      </w:r>
      <w:r>
        <w:rPr>
          <w:rtl/>
        </w:rPr>
        <w:t xml:space="preserve"> أن شرّفن</w:t>
      </w:r>
      <w:r>
        <w:rPr>
          <w:rFonts w:hint="cs"/>
          <w:rtl/>
        </w:rPr>
        <w:t>ی</w:t>
      </w:r>
      <w:r>
        <w:rPr>
          <w:rtl/>
        </w:rPr>
        <w:t xml:space="preserve"> اللّه تعال</w:t>
      </w:r>
      <w:r>
        <w:rPr>
          <w:rFonts w:hint="cs"/>
          <w:rtl/>
        </w:rPr>
        <w:t>ی</w:t>
      </w:r>
      <w:r>
        <w:rPr>
          <w:rtl/>
        </w:rPr>
        <w:t xml:space="preserve"> بصحبته الشر</w:t>
      </w:r>
      <w:r>
        <w:rPr>
          <w:rFonts w:hint="cs"/>
          <w:rtl/>
        </w:rPr>
        <w:t>ی</w:t>
      </w:r>
      <w:r>
        <w:rPr>
          <w:rFonts w:hint="eastAsia"/>
          <w:rtl/>
        </w:rPr>
        <w:t>فه</w:t>
      </w:r>
      <w:r>
        <w:rPr>
          <w:rtl/>
        </w:rPr>
        <w:t xml:space="preserve"> ف</w:t>
      </w:r>
      <w:r>
        <w:rPr>
          <w:rFonts w:hint="cs"/>
          <w:rtl/>
        </w:rPr>
        <w:t>ی</w:t>
      </w:r>
      <w:r>
        <w:rPr>
          <w:rtl/>
        </w:rPr>
        <w:t xml:space="preserve"> طر</w:t>
      </w:r>
      <w:r>
        <w:rPr>
          <w:rFonts w:hint="cs"/>
          <w:rtl/>
        </w:rPr>
        <w:t>ی</w:t>
      </w:r>
      <w:r>
        <w:rPr>
          <w:rFonts w:hint="eastAsia"/>
          <w:rtl/>
        </w:rPr>
        <w:t>ق</w:t>
      </w:r>
      <w:r>
        <w:rPr>
          <w:rtl/>
        </w:rPr>
        <w:t xml:space="preserve"> الحجّ فارتبطت بجنابه و اهتد</w:t>
      </w:r>
      <w:r>
        <w:rPr>
          <w:rFonts w:hint="cs"/>
          <w:rtl/>
        </w:rPr>
        <w:t>ی</w:t>
      </w:r>
      <w:r>
        <w:rPr>
          <w:rFonts w:hint="eastAsia"/>
          <w:rtl/>
        </w:rPr>
        <w:t>ت</w:t>
      </w:r>
      <w:r>
        <w:rPr>
          <w:rtl/>
        </w:rPr>
        <w:t xml:space="preserve"> بنور هدا</w:t>
      </w:r>
      <w:r>
        <w:rPr>
          <w:rFonts w:hint="cs"/>
          <w:rtl/>
        </w:rPr>
        <w:t>ی</w:t>
      </w:r>
      <w:r>
        <w:rPr>
          <w:rFonts w:hint="eastAsia"/>
          <w:rtl/>
        </w:rPr>
        <w:t>ته</w:t>
      </w:r>
      <w:r>
        <w:rPr>
          <w:rtl/>
        </w:rPr>
        <w:t xml:space="preserve"> و أخذت ف</w:t>
      </w:r>
      <w:r>
        <w:rPr>
          <w:rFonts w:hint="cs"/>
          <w:rtl/>
        </w:rPr>
        <w:t>ی</w:t>
      </w:r>
      <w:r>
        <w:rPr>
          <w:rtl/>
        </w:rPr>
        <w:t xml:space="preserve"> تتبّع کتب الفقه و الحد</w:t>
      </w:r>
      <w:r>
        <w:rPr>
          <w:rFonts w:hint="cs"/>
          <w:rtl/>
        </w:rPr>
        <w:t>ی</w:t>
      </w:r>
      <w:r>
        <w:rPr>
          <w:rFonts w:hint="eastAsia"/>
          <w:rtl/>
        </w:rPr>
        <w:t>ث</w:t>
      </w:r>
      <w:r>
        <w:rPr>
          <w:rtl/>
        </w:rPr>
        <w:t xml:space="preserve"> و علوم الد</w:t>
      </w:r>
      <w:r>
        <w:rPr>
          <w:rFonts w:hint="cs"/>
          <w:rtl/>
        </w:rPr>
        <w:t>ی</w:t>
      </w:r>
      <w:r>
        <w:rPr>
          <w:rFonts w:hint="eastAsia"/>
          <w:rtl/>
        </w:rPr>
        <w:t>ن،</w:t>
      </w:r>
      <w:r>
        <w:rPr>
          <w:rtl/>
        </w:rPr>
        <w:t xml:space="preserve"> و صرفت ف</w:t>
      </w:r>
      <w:r>
        <w:rPr>
          <w:rFonts w:hint="cs"/>
          <w:rtl/>
        </w:rPr>
        <w:t>ی</w:t>
      </w:r>
      <w:r>
        <w:rPr>
          <w:rtl/>
        </w:rPr>
        <w:t xml:space="preserve"> خدمته أربع</w:t>
      </w:r>
      <w:r>
        <w:rPr>
          <w:rFonts w:hint="cs"/>
          <w:rtl/>
        </w:rPr>
        <w:t>ی</w:t>
      </w:r>
      <w:r>
        <w:rPr>
          <w:rFonts w:hint="eastAsia"/>
          <w:rtl/>
        </w:rPr>
        <w:t>ن</w:t>
      </w:r>
      <w:r>
        <w:rPr>
          <w:rtl/>
        </w:rPr>
        <w:t xml:space="preserve"> سنه من بق</w:t>
      </w:r>
      <w:r>
        <w:rPr>
          <w:rFonts w:hint="cs"/>
          <w:rtl/>
        </w:rPr>
        <w:t>یّ</w:t>
      </w:r>
      <w:r>
        <w:rPr>
          <w:rFonts w:hint="eastAsia"/>
          <w:rtl/>
        </w:rPr>
        <w:t>ه</w:t>
      </w:r>
      <w:r>
        <w:rPr>
          <w:rtl/>
        </w:rPr>
        <w:t xml:space="preserve"> عمر</w:t>
      </w:r>
      <w:r>
        <w:rPr>
          <w:rFonts w:hint="cs"/>
          <w:rtl/>
        </w:rPr>
        <w:t>ی</w:t>
      </w:r>
      <w:r>
        <w:rPr>
          <w:rtl/>
        </w:rPr>
        <w:t xml:space="preserve"> متمتّعا بف</w:t>
      </w:r>
      <w:r>
        <w:rPr>
          <w:rFonts w:hint="cs"/>
          <w:rtl/>
        </w:rPr>
        <w:t>ی</w:t>
      </w:r>
      <w:r>
        <w:rPr>
          <w:rFonts w:hint="eastAsia"/>
          <w:rtl/>
        </w:rPr>
        <w:t>وضاته،مشاهدا</w:t>
      </w:r>
      <w:r>
        <w:rPr>
          <w:rtl/>
        </w:rPr>
        <w:t xml:space="preserve"> آثار کراماته و استجابه دعواته. </w:t>
      </w:r>
    </w:p>
    <w:p w:rsidR="00ED3E80" w:rsidRDefault="00ED3E80" w:rsidP="00ED3E80">
      <w:pPr>
        <w:pStyle w:val="libNormal"/>
      </w:pPr>
      <w:r>
        <w:rPr>
          <w:rFonts w:hint="eastAsia"/>
          <w:rtl/>
        </w:rPr>
        <w:t>و</w:t>
      </w:r>
      <w:r>
        <w:rPr>
          <w:rtl/>
        </w:rPr>
        <w:t xml:space="preserve"> قال ولده </w:t>
      </w:r>
      <w:r w:rsidR="00EA7B3D" w:rsidRPr="00EA7B3D">
        <w:rPr>
          <w:rStyle w:val="libAlaemChar"/>
          <w:rtl/>
        </w:rPr>
        <w:t>رحمه‌الله</w:t>
      </w:r>
      <w:r>
        <w:rPr>
          <w:rtl/>
        </w:rPr>
        <w:t xml:space="preserve"> ف</w:t>
      </w:r>
      <w:r>
        <w:rPr>
          <w:rFonts w:hint="cs"/>
          <w:rtl/>
        </w:rPr>
        <w:t>ی</w:t>
      </w:r>
      <w:r>
        <w:rPr>
          <w:rtl/>
        </w:rPr>
        <w:t>(مناقب الفضلاء)بعد ذکر نبذه من مؤلّفات المجلس</w:t>
      </w:r>
      <w:r>
        <w:rPr>
          <w:rFonts w:hint="cs"/>
          <w:rtl/>
        </w:rPr>
        <w:t>ی</w:t>
      </w:r>
      <w:r>
        <w:rPr>
          <w:rtl/>
        </w:rPr>
        <w:t xml:space="preserve">: </w:t>
      </w:r>
    </w:p>
    <w:p w:rsidR="00ED3E80" w:rsidRDefault="00ED3E80" w:rsidP="00ED3E80">
      <w:pPr>
        <w:pStyle w:val="libNormal"/>
      </w:pPr>
      <w:r>
        <w:rPr>
          <w:rFonts w:hint="eastAsia"/>
          <w:rtl/>
        </w:rPr>
        <w:t>و</w:t>
      </w:r>
      <w:r>
        <w:rPr>
          <w:rtl/>
        </w:rPr>
        <w:t xml:space="preserve"> أشرف مؤلّفاته </w:t>
      </w:r>
      <w:r w:rsidR="00EA7B3D" w:rsidRPr="00EA7B3D">
        <w:rPr>
          <w:rStyle w:val="libAlaemChar"/>
          <w:rtl/>
        </w:rPr>
        <w:t>رحمه‌الله</w:t>
      </w:r>
      <w:r>
        <w:rPr>
          <w:rtl/>
        </w:rPr>
        <w:t>،بل أشرف الکتب المؤلّفه ف</w:t>
      </w:r>
      <w:r>
        <w:rPr>
          <w:rFonts w:hint="cs"/>
          <w:rtl/>
        </w:rPr>
        <w:t>ی</w:t>
      </w:r>
      <w:r>
        <w:rPr>
          <w:rtl/>
        </w:rPr>
        <w:t xml:space="preserve"> طر</w:t>
      </w:r>
      <w:r>
        <w:rPr>
          <w:rFonts w:hint="cs"/>
          <w:rtl/>
        </w:rPr>
        <w:t>ی</w:t>
      </w:r>
      <w:r>
        <w:rPr>
          <w:rFonts w:hint="eastAsia"/>
          <w:rtl/>
        </w:rPr>
        <w:t>ق</w:t>
      </w:r>
      <w:r>
        <w:rPr>
          <w:rtl/>
        </w:rPr>
        <w:t xml:space="preserve"> الإمام</w:t>
      </w:r>
      <w:r>
        <w:rPr>
          <w:rFonts w:hint="cs"/>
          <w:rtl/>
        </w:rPr>
        <w:t>یّ</w:t>
      </w:r>
      <w:r>
        <w:rPr>
          <w:rFonts w:hint="eastAsia"/>
          <w:rtl/>
        </w:rPr>
        <w:t>ه</w:t>
      </w:r>
      <w:r>
        <w:rPr>
          <w:rtl/>
        </w:rPr>
        <w:t xml:space="preserve"> کتاب بحار الأنوار،فلعمر</w:t>
      </w:r>
      <w:r>
        <w:rPr>
          <w:rFonts w:hint="cs"/>
          <w:rtl/>
        </w:rPr>
        <w:t>ی</w:t>
      </w:r>
      <w:r>
        <w:rPr>
          <w:rtl/>
        </w:rPr>
        <w:t xml:space="preserve"> لم </w:t>
      </w:r>
      <w:r>
        <w:rPr>
          <w:rFonts w:hint="cs"/>
          <w:rtl/>
        </w:rPr>
        <w:t>ی</w:t>
      </w:r>
      <w:r>
        <w:rPr>
          <w:rFonts w:hint="eastAsia"/>
          <w:rtl/>
        </w:rPr>
        <w:t>ؤلف</w:t>
      </w:r>
      <w:r>
        <w:rPr>
          <w:rtl/>
        </w:rPr>
        <w:t xml:space="preserve"> ال</w:t>
      </w:r>
      <w:r>
        <w:rPr>
          <w:rFonts w:hint="cs"/>
          <w:rtl/>
        </w:rPr>
        <w:t>ی</w:t>
      </w:r>
      <w:r>
        <w:rPr>
          <w:rtl/>
        </w:rPr>
        <w:t xml:space="preserve"> الآن کتاب جامع مثله،فانّه مع اشتماله عل</w:t>
      </w:r>
      <w:r>
        <w:rPr>
          <w:rFonts w:hint="cs"/>
          <w:rtl/>
        </w:rPr>
        <w:t>ی</w:t>
      </w:r>
      <w:r>
        <w:rPr>
          <w:rtl/>
        </w:rPr>
        <w:t xml:space="preserve"> الأخبار و ضبطها و تصح</w:t>
      </w:r>
      <w:r>
        <w:rPr>
          <w:rFonts w:hint="cs"/>
          <w:rtl/>
        </w:rPr>
        <w:t>ی</w:t>
      </w:r>
      <w:r>
        <w:rPr>
          <w:rFonts w:hint="eastAsia"/>
          <w:rtl/>
        </w:rPr>
        <w:t>حها</w:t>
      </w:r>
      <w:r>
        <w:rPr>
          <w:rtl/>
        </w:rPr>
        <w:t xml:space="preserve"> محتو عل</w:t>
      </w:r>
      <w:r>
        <w:rPr>
          <w:rFonts w:hint="cs"/>
          <w:rtl/>
        </w:rPr>
        <w:t>ی</w:t>
      </w:r>
      <w:r>
        <w:rPr>
          <w:rtl/>
        </w:rPr>
        <w:t xml:space="preserve"> فوائد غ</w:t>
      </w:r>
      <w:r>
        <w:rPr>
          <w:rFonts w:hint="cs"/>
          <w:rtl/>
        </w:rPr>
        <w:t>ی</w:t>
      </w:r>
      <w:r>
        <w:rPr>
          <w:rFonts w:hint="eastAsia"/>
          <w:rtl/>
        </w:rPr>
        <w:t>ر</w:t>
      </w:r>
      <w:r>
        <w:rPr>
          <w:rtl/>
        </w:rPr>
        <w:t xml:space="preserve"> محصوره و تحق</w:t>
      </w:r>
      <w:r>
        <w:rPr>
          <w:rFonts w:hint="cs"/>
          <w:rtl/>
        </w:rPr>
        <w:t>ی</w:t>
      </w:r>
      <w:r>
        <w:rPr>
          <w:rFonts w:hint="eastAsia"/>
          <w:rtl/>
        </w:rPr>
        <w:t>قات</w:t>
      </w:r>
      <w:r>
        <w:rPr>
          <w:rtl/>
        </w:rPr>
        <w:t xml:space="preserve"> متکثره،و لم </w:t>
      </w:r>
      <w:r>
        <w:rPr>
          <w:rFonts w:hint="cs"/>
          <w:rtl/>
        </w:rPr>
        <w:t>ی</w:t>
      </w:r>
      <w:r>
        <w:rPr>
          <w:rFonts w:hint="eastAsia"/>
          <w:rtl/>
        </w:rPr>
        <w:t>وجد</w:t>
      </w:r>
      <w:r>
        <w:rPr>
          <w:rtl/>
        </w:rPr>
        <w:t xml:space="preserve"> مسأله الاّ و ف</w:t>
      </w:r>
      <w:r>
        <w:rPr>
          <w:rFonts w:hint="cs"/>
          <w:rtl/>
        </w:rPr>
        <w:t>ی</w:t>
      </w:r>
      <w:r>
        <w:rPr>
          <w:rFonts w:hint="eastAsia"/>
          <w:rtl/>
        </w:rPr>
        <w:t>ها</w:t>
      </w:r>
      <w:r>
        <w:rPr>
          <w:rtl/>
        </w:rPr>
        <w:t xml:space="preserve"> أدلّتها و مبا</w:t>
      </w:r>
      <w:r>
        <w:rPr>
          <w:rFonts w:hint="eastAsia"/>
          <w:rtl/>
        </w:rPr>
        <w:t>د</w:t>
      </w:r>
      <w:r>
        <w:rPr>
          <w:rFonts w:hint="cs"/>
          <w:rtl/>
        </w:rPr>
        <w:t>ی</w:t>
      </w:r>
      <w:r>
        <w:rPr>
          <w:rFonts w:hint="eastAsia"/>
          <w:rtl/>
        </w:rPr>
        <w:t>ها</w:t>
      </w:r>
      <w:r>
        <w:rPr>
          <w:rtl/>
        </w:rPr>
        <w:t xml:space="preserve"> و تحق</w:t>
      </w:r>
      <w:r>
        <w:rPr>
          <w:rFonts w:hint="cs"/>
          <w:rtl/>
        </w:rPr>
        <w:t>ی</w:t>
      </w:r>
      <w:r>
        <w:rPr>
          <w:rFonts w:hint="eastAsia"/>
          <w:rtl/>
        </w:rPr>
        <w:t>قها</w:t>
      </w:r>
      <w:r>
        <w:rPr>
          <w:rtl/>
        </w:rPr>
        <w:t xml:space="preserve"> و تنق</w:t>
      </w:r>
      <w:r>
        <w:rPr>
          <w:rFonts w:hint="cs"/>
          <w:rtl/>
        </w:rPr>
        <w:t>ی</w:t>
      </w:r>
      <w:r>
        <w:rPr>
          <w:rFonts w:hint="eastAsia"/>
          <w:rtl/>
        </w:rPr>
        <w:t>حها</w:t>
      </w:r>
      <w:r>
        <w:rPr>
          <w:rtl/>
        </w:rPr>
        <w:t xml:space="preserve"> مذکوره عل</w:t>
      </w:r>
      <w:r>
        <w:rPr>
          <w:rFonts w:hint="cs"/>
          <w:rtl/>
        </w:rPr>
        <w:t>ی</w:t>
      </w:r>
      <w:r>
        <w:rPr>
          <w:rtl/>
        </w:rPr>
        <w:t xml:space="preserve"> الوجه الأل</w:t>
      </w:r>
      <w:r>
        <w:rPr>
          <w:rFonts w:hint="cs"/>
          <w:rtl/>
        </w:rPr>
        <w:t>ی</w:t>
      </w:r>
      <w:r>
        <w:rPr>
          <w:rFonts w:hint="eastAsia"/>
          <w:rtl/>
        </w:rPr>
        <w:t>ق،فشکر</w:t>
      </w:r>
      <w:r>
        <w:rPr>
          <w:rtl/>
        </w:rPr>
        <w:t xml:space="preserve"> اللّه سع</w:t>
      </w:r>
      <w:r>
        <w:rPr>
          <w:rFonts w:hint="cs"/>
          <w:rtl/>
        </w:rPr>
        <w:t>ی</w:t>
      </w:r>
      <w:r>
        <w:rPr>
          <w:rFonts w:hint="eastAsia"/>
          <w:rtl/>
        </w:rPr>
        <w:t>ه</w:t>
      </w:r>
      <w:r>
        <w:rPr>
          <w:rtl/>
        </w:rPr>
        <w:t xml:space="preserve"> و أعظم أجر،انته</w:t>
      </w:r>
      <w:r>
        <w:rPr>
          <w:rFonts w:hint="cs"/>
          <w:rtl/>
        </w:rPr>
        <w:t>ی</w:t>
      </w:r>
      <w:r>
        <w:rPr>
          <w:rtl/>
        </w:rPr>
        <w:t xml:space="preserve">.و </w:t>
      </w:r>
      <w:r>
        <w:rPr>
          <w:rFonts w:hint="cs"/>
          <w:rtl/>
        </w:rPr>
        <w:t>ی</w:t>
      </w:r>
      <w:r>
        <w:rPr>
          <w:rFonts w:hint="eastAsia"/>
          <w:rtl/>
        </w:rPr>
        <w:t>نبغ</w:t>
      </w:r>
      <w:r>
        <w:rPr>
          <w:rFonts w:hint="cs"/>
          <w:rtl/>
        </w:rPr>
        <w:t>ی</w:t>
      </w:r>
      <w:r>
        <w:rPr>
          <w:rtl/>
        </w:rPr>
        <w:t xml:space="preserve"> لنا ف</w:t>
      </w:r>
      <w:r>
        <w:rPr>
          <w:rFonts w:hint="cs"/>
          <w:rtl/>
        </w:rPr>
        <w:t>ی</w:t>
      </w:r>
      <w:r>
        <w:rPr>
          <w:rtl/>
        </w:rPr>
        <w:t xml:space="preserve"> هذا الموضع التنب</w:t>
      </w:r>
      <w:r>
        <w:rPr>
          <w:rFonts w:hint="cs"/>
          <w:rtl/>
        </w:rPr>
        <w:t>ی</w:t>
      </w:r>
      <w:r>
        <w:rPr>
          <w:rFonts w:hint="eastAsia"/>
          <w:rtl/>
        </w:rPr>
        <w:t>ه</w:t>
      </w:r>
      <w:r>
        <w:rPr>
          <w:rtl/>
        </w:rPr>
        <w:t xml:space="preserve"> عل</w:t>
      </w:r>
      <w:r>
        <w:rPr>
          <w:rFonts w:hint="cs"/>
          <w:rtl/>
        </w:rPr>
        <w:t>ی</w:t>
      </w:r>
      <w:r>
        <w:rPr>
          <w:rtl/>
        </w:rPr>
        <w:t xml:space="preserve"> مشتملات مجلدات البحار بنحو الإجمال،فنقول: </w:t>
      </w:r>
    </w:p>
    <w:p w:rsidR="00302745" w:rsidRDefault="00ED3E80" w:rsidP="00302745">
      <w:pPr>
        <w:pStyle w:val="libCenterBold1"/>
        <w:rPr>
          <w:rtl/>
        </w:rPr>
      </w:pPr>
      <w:r>
        <w:rPr>
          <w:rFonts w:hint="eastAsia"/>
          <w:rtl/>
        </w:rPr>
        <w:t>مشتملات</w:t>
      </w:r>
      <w:r>
        <w:rPr>
          <w:rtl/>
        </w:rPr>
        <w:t xml:space="preserve"> مجلّدات البحار</w:t>
      </w:r>
    </w:p>
    <w:p w:rsidR="00B431B0" w:rsidRDefault="00ED3E80" w:rsidP="00302745">
      <w:pPr>
        <w:pStyle w:val="libNormal"/>
      </w:pPr>
      <w:r>
        <w:rPr>
          <w:rtl/>
        </w:rPr>
        <w:t>الأول:مجلّد العقل و الجهل و فض</w:t>
      </w:r>
      <w:r>
        <w:rPr>
          <w:rFonts w:hint="cs"/>
          <w:rtl/>
        </w:rPr>
        <w:t>ی</w:t>
      </w:r>
      <w:r>
        <w:rPr>
          <w:rFonts w:hint="eastAsia"/>
          <w:rtl/>
        </w:rPr>
        <w:t>له</w:t>
      </w:r>
      <w:r>
        <w:rPr>
          <w:rtl/>
        </w:rPr>
        <w:t xml:space="preserve"> العلم و العلماء و أصنافهم و ف</w:t>
      </w:r>
      <w:r>
        <w:rPr>
          <w:rFonts w:hint="cs"/>
          <w:rtl/>
        </w:rPr>
        <w:t>ی</w:t>
      </w:r>
      <w:r>
        <w:rPr>
          <w:rFonts w:hint="eastAsia"/>
          <w:rtl/>
        </w:rPr>
        <w:t>ه</w:t>
      </w:r>
      <w:r>
        <w:rPr>
          <w:rtl/>
        </w:rPr>
        <w:t xml:space="preserve"> حجّ</w:t>
      </w:r>
      <w:r>
        <w:rPr>
          <w:rFonts w:hint="cs"/>
          <w:rtl/>
        </w:rPr>
        <w:t>ی</w:t>
      </w:r>
      <w:r>
        <w:rPr>
          <w:rFonts w:hint="eastAsia"/>
          <w:rtl/>
        </w:rPr>
        <w:t>ه</w:t>
      </w:r>
      <w:r>
        <w:rPr>
          <w:rtl/>
        </w:rPr>
        <w:t xml:space="preserve"> الأخبار و القواعد الکل</w:t>
      </w:r>
      <w:r>
        <w:rPr>
          <w:rFonts w:hint="cs"/>
          <w:rtl/>
        </w:rPr>
        <w:t>یّ</w:t>
      </w:r>
      <w:r>
        <w:rPr>
          <w:rFonts w:hint="eastAsia"/>
          <w:rtl/>
        </w:rPr>
        <w:t>ه</w:t>
      </w:r>
      <w:r>
        <w:rPr>
          <w:rtl/>
        </w:rPr>
        <w:t xml:space="preserve"> المستخرجه منها و ذمّ الق</w:t>
      </w:r>
      <w:r>
        <w:rPr>
          <w:rFonts w:hint="cs"/>
          <w:rtl/>
        </w:rPr>
        <w:t>ی</w:t>
      </w:r>
      <w:r>
        <w:rPr>
          <w:rFonts w:hint="eastAsia"/>
          <w:rtl/>
        </w:rPr>
        <w:t>اس</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الثان</w:t>
      </w:r>
      <w:r>
        <w:rPr>
          <w:rFonts w:hint="cs"/>
          <w:rtl/>
        </w:rPr>
        <w:t>ی</w:t>
      </w:r>
      <w:r>
        <w:rPr>
          <w:rtl/>
        </w:rPr>
        <w:t>:ف</w:t>
      </w:r>
      <w:r>
        <w:rPr>
          <w:rFonts w:hint="cs"/>
          <w:rtl/>
        </w:rPr>
        <w:t>ی</w:t>
      </w:r>
      <w:r>
        <w:rPr>
          <w:rtl/>
        </w:rPr>
        <w:t xml:space="preserve"> التوح</w:t>
      </w:r>
      <w:r>
        <w:rPr>
          <w:rFonts w:hint="cs"/>
          <w:rtl/>
        </w:rPr>
        <w:t>ی</w:t>
      </w:r>
      <w:r>
        <w:rPr>
          <w:rFonts w:hint="eastAsia"/>
          <w:rtl/>
        </w:rPr>
        <w:t>د</w:t>
      </w:r>
      <w:r>
        <w:rPr>
          <w:rtl/>
        </w:rPr>
        <w:t xml:space="preserve"> و الصفات الثبوت</w:t>
      </w:r>
      <w:r>
        <w:rPr>
          <w:rFonts w:hint="cs"/>
          <w:rtl/>
        </w:rPr>
        <w:t>ی</w:t>
      </w:r>
      <w:r>
        <w:rPr>
          <w:rFonts w:hint="eastAsia"/>
          <w:rtl/>
        </w:rPr>
        <w:t>ه</w:t>
      </w:r>
      <w:r>
        <w:rPr>
          <w:rtl/>
        </w:rPr>
        <w:t xml:space="preserve"> و السلب</w:t>
      </w:r>
      <w:r>
        <w:rPr>
          <w:rFonts w:hint="cs"/>
          <w:rtl/>
        </w:rPr>
        <w:t>ی</w:t>
      </w:r>
      <w:r>
        <w:rPr>
          <w:rFonts w:hint="eastAsia"/>
          <w:rtl/>
        </w:rPr>
        <w:t>ه</w:t>
      </w:r>
      <w:r>
        <w:rPr>
          <w:rtl/>
        </w:rPr>
        <w:t xml:space="preserve"> سو</w:t>
      </w:r>
      <w:r>
        <w:rPr>
          <w:rFonts w:hint="cs"/>
          <w:rtl/>
        </w:rPr>
        <w:t>ی</w:t>
      </w:r>
      <w:r>
        <w:rPr>
          <w:rtl/>
        </w:rPr>
        <w:t xml:space="preserve"> العدل و الأسماء الحسن</w:t>
      </w:r>
      <w:r>
        <w:rPr>
          <w:rFonts w:hint="cs"/>
          <w:rtl/>
        </w:rPr>
        <w:t>ی</w:t>
      </w:r>
      <w:r>
        <w:rPr>
          <w:rtl/>
        </w:rPr>
        <w:t xml:space="preserve"> و ف</w:t>
      </w:r>
      <w:r>
        <w:rPr>
          <w:rFonts w:hint="cs"/>
          <w:rtl/>
        </w:rPr>
        <w:t>ی</w:t>
      </w:r>
      <w:r>
        <w:rPr>
          <w:rFonts w:hint="eastAsia"/>
          <w:rtl/>
        </w:rPr>
        <w:t>ه</w:t>
      </w:r>
      <w:r>
        <w:rPr>
          <w:rtl/>
        </w:rPr>
        <w:t xml:space="preserve"> تمام کتاب توح</w:t>
      </w:r>
      <w:r>
        <w:rPr>
          <w:rFonts w:hint="cs"/>
          <w:rtl/>
        </w:rPr>
        <w:t>ی</w:t>
      </w:r>
      <w:r>
        <w:rPr>
          <w:rFonts w:hint="eastAsia"/>
          <w:rtl/>
        </w:rPr>
        <w:t>د</w:t>
      </w:r>
      <w:r>
        <w:rPr>
          <w:rtl/>
        </w:rPr>
        <w:t xml:space="preserve"> المفضّل و الرساله الأهل</w:t>
      </w:r>
      <w:r>
        <w:rPr>
          <w:rFonts w:hint="cs"/>
          <w:rtl/>
        </w:rPr>
        <w:t>ی</w:t>
      </w:r>
      <w:r>
        <w:rPr>
          <w:rFonts w:hint="eastAsia"/>
          <w:rtl/>
        </w:rPr>
        <w:t>لج</w:t>
      </w:r>
      <w:r>
        <w:rPr>
          <w:rFonts w:hint="cs"/>
          <w:rtl/>
        </w:rPr>
        <w:t>یّ</w:t>
      </w:r>
      <w:r>
        <w:rPr>
          <w:rFonts w:hint="eastAsia"/>
          <w:rtl/>
        </w:rPr>
        <w:t>ه</w:t>
      </w:r>
      <w:r>
        <w:rPr>
          <w:rtl/>
        </w:rPr>
        <w:t xml:space="preserve"> مع شرحهما. </w:t>
      </w:r>
    </w:p>
    <w:p w:rsidR="00ED3E80" w:rsidRDefault="00ED3E80" w:rsidP="00ED3E80">
      <w:pPr>
        <w:pStyle w:val="libNormal"/>
      </w:pPr>
      <w:r>
        <w:rPr>
          <w:rFonts w:hint="eastAsia"/>
          <w:rtl/>
        </w:rPr>
        <w:t>الثالث</w:t>
      </w:r>
      <w:r>
        <w:rPr>
          <w:rtl/>
        </w:rPr>
        <w:t>:ف</w:t>
      </w:r>
      <w:r>
        <w:rPr>
          <w:rFonts w:hint="cs"/>
          <w:rtl/>
        </w:rPr>
        <w:t>ی</w:t>
      </w:r>
      <w:r>
        <w:rPr>
          <w:rtl/>
        </w:rPr>
        <w:t xml:space="preserve"> المعاد و ف</w:t>
      </w:r>
      <w:r>
        <w:rPr>
          <w:rFonts w:hint="cs"/>
          <w:rtl/>
        </w:rPr>
        <w:t>ی</w:t>
      </w:r>
      <w:r>
        <w:rPr>
          <w:rFonts w:hint="eastAsia"/>
          <w:rtl/>
        </w:rPr>
        <w:t>ه</w:t>
      </w:r>
      <w:r>
        <w:rPr>
          <w:rtl/>
        </w:rPr>
        <w:t xml:space="preserve"> العدل و المش</w:t>
      </w:r>
      <w:r>
        <w:rPr>
          <w:rFonts w:hint="cs"/>
          <w:rtl/>
        </w:rPr>
        <w:t>یّ</w:t>
      </w:r>
      <w:r>
        <w:rPr>
          <w:rFonts w:hint="eastAsia"/>
          <w:rtl/>
        </w:rPr>
        <w:t>ه</w:t>
      </w:r>
      <w:r>
        <w:rPr>
          <w:rtl/>
        </w:rPr>
        <w:t xml:space="preserve"> و الإراده و القدر و القضاء و الهدا</w:t>
      </w:r>
      <w:r>
        <w:rPr>
          <w:rFonts w:hint="cs"/>
          <w:rtl/>
        </w:rPr>
        <w:t>ی</w:t>
      </w:r>
      <w:r>
        <w:rPr>
          <w:rFonts w:hint="eastAsia"/>
          <w:rtl/>
        </w:rPr>
        <w:t>ه</w:t>
      </w:r>
      <w:r>
        <w:rPr>
          <w:rtl/>
        </w:rPr>
        <w:t xml:space="preserve"> و الاضلال و الط</w:t>
      </w:r>
      <w:r>
        <w:rPr>
          <w:rFonts w:hint="cs"/>
          <w:rtl/>
        </w:rPr>
        <w:t>ی</w:t>
      </w:r>
      <w:r>
        <w:rPr>
          <w:rFonts w:hint="eastAsia"/>
          <w:rtl/>
        </w:rPr>
        <w:t>نه</w:t>
      </w:r>
      <w:r>
        <w:rPr>
          <w:rtl/>
        </w:rPr>
        <w:t xml:space="preserve"> و الم</w:t>
      </w:r>
      <w:r>
        <w:rPr>
          <w:rFonts w:hint="cs"/>
          <w:rtl/>
        </w:rPr>
        <w:t>ی</w:t>
      </w:r>
      <w:r>
        <w:rPr>
          <w:rFonts w:hint="eastAsia"/>
          <w:rtl/>
        </w:rPr>
        <w:t>ثاق</w:t>
      </w:r>
      <w:r>
        <w:rPr>
          <w:rtl/>
        </w:rPr>
        <w:t xml:space="preserve"> و التوبه و مقدّمات الموت و البرزخ و الق</w:t>
      </w:r>
      <w:r>
        <w:rPr>
          <w:rFonts w:hint="cs"/>
          <w:rtl/>
        </w:rPr>
        <w:t>ی</w:t>
      </w:r>
      <w:r>
        <w:rPr>
          <w:rFonts w:hint="eastAsia"/>
          <w:rtl/>
        </w:rPr>
        <w:t>امه</w:t>
      </w:r>
      <w:r>
        <w:rPr>
          <w:rtl/>
        </w:rPr>
        <w:t xml:space="preserve"> و أهوالهما و الشفاعه و الوس</w:t>
      </w:r>
      <w:r>
        <w:rPr>
          <w:rFonts w:hint="cs"/>
          <w:rtl/>
        </w:rPr>
        <w:t>ی</w:t>
      </w:r>
      <w:r>
        <w:rPr>
          <w:rFonts w:hint="eastAsia"/>
          <w:rtl/>
        </w:rPr>
        <w:t>له</w:t>
      </w:r>
      <w:r>
        <w:rPr>
          <w:rtl/>
        </w:rPr>
        <w:t xml:space="preserve"> و الجنّه و النار. </w:t>
      </w:r>
    </w:p>
    <w:p w:rsidR="00ED3E80" w:rsidRDefault="00ED3E80" w:rsidP="00ED3E80">
      <w:pPr>
        <w:pStyle w:val="libNormal"/>
      </w:pPr>
      <w:r>
        <w:rPr>
          <w:rFonts w:hint="eastAsia"/>
          <w:rtl/>
        </w:rPr>
        <w:t>الرابع</w:t>
      </w:r>
      <w:r>
        <w:rPr>
          <w:rtl/>
        </w:rPr>
        <w:t>:ف</w:t>
      </w:r>
      <w:r>
        <w:rPr>
          <w:rFonts w:hint="cs"/>
          <w:rtl/>
        </w:rPr>
        <w:t>ی</w:t>
      </w:r>
      <w:r>
        <w:rPr>
          <w:rtl/>
        </w:rPr>
        <w:t xml:space="preserve"> الإحتجاجات و المناظرات. </w:t>
      </w:r>
    </w:p>
    <w:p w:rsidR="00ED3E80" w:rsidRDefault="00ED3E80" w:rsidP="00ED3E80">
      <w:pPr>
        <w:pStyle w:val="libNormal"/>
      </w:pPr>
      <w:r>
        <w:rPr>
          <w:rFonts w:hint="eastAsia"/>
          <w:rtl/>
        </w:rPr>
        <w:t>الخامس</w:t>
      </w:r>
      <w:r>
        <w:rPr>
          <w:rtl/>
        </w:rPr>
        <w:t>:ف</w:t>
      </w:r>
      <w:r>
        <w:rPr>
          <w:rFonts w:hint="cs"/>
          <w:rtl/>
        </w:rPr>
        <w:t>ی</w:t>
      </w:r>
      <w:r>
        <w:rPr>
          <w:rtl/>
        </w:rPr>
        <w:t xml:space="preserve"> أحوال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و قصصهم من لدن آدم ال</w:t>
      </w:r>
      <w:r>
        <w:rPr>
          <w:rFonts w:hint="cs"/>
          <w:rtl/>
        </w:rPr>
        <w:t>ی</w:t>
      </w:r>
      <w:r>
        <w:rPr>
          <w:rtl/>
        </w:rPr>
        <w:t xml:space="preserve"> نب</w:t>
      </w:r>
      <w:r>
        <w:rPr>
          <w:rFonts w:hint="cs"/>
          <w:rtl/>
        </w:rPr>
        <w:t>یّ</w:t>
      </w:r>
      <w:r>
        <w:rPr>
          <w:rFonts w:hint="eastAsia"/>
          <w:rtl/>
        </w:rPr>
        <w:t>نا</w:t>
      </w:r>
      <w:r>
        <w:rPr>
          <w:rtl/>
        </w:rPr>
        <w:t xml:space="preserve"> </w:t>
      </w:r>
      <w:r w:rsidR="001C23D3" w:rsidRPr="001C23D3">
        <w:rPr>
          <w:rStyle w:val="libAlaemChar"/>
          <w:rtl/>
        </w:rPr>
        <w:t>صلى‌الله‌عليه‌وآله‌وسلم</w:t>
      </w:r>
      <w:r>
        <w:rPr>
          <w:rtl/>
        </w:rPr>
        <w:t xml:space="preserve"> و اثبات عصمتهم. </w:t>
      </w:r>
    </w:p>
    <w:p w:rsidR="00ED3E80" w:rsidRDefault="00ED3E80" w:rsidP="00ED3E80">
      <w:pPr>
        <w:pStyle w:val="libNormal"/>
      </w:pPr>
      <w:r>
        <w:rPr>
          <w:rFonts w:hint="eastAsia"/>
          <w:rtl/>
        </w:rPr>
        <w:t>السادس</w:t>
      </w:r>
      <w:r>
        <w:rPr>
          <w:rtl/>
        </w:rPr>
        <w:t>:ف</w:t>
      </w:r>
      <w:r>
        <w:rPr>
          <w:rFonts w:hint="cs"/>
          <w:rtl/>
        </w:rPr>
        <w:t>ی</w:t>
      </w:r>
      <w:r>
        <w:rPr>
          <w:rtl/>
        </w:rPr>
        <w:t xml:space="preserve"> أحوال نب</w:t>
      </w:r>
      <w:r>
        <w:rPr>
          <w:rFonts w:hint="cs"/>
          <w:rtl/>
        </w:rPr>
        <w:t>یّ</w:t>
      </w:r>
      <w:r>
        <w:rPr>
          <w:rFonts w:hint="eastAsia"/>
          <w:rtl/>
        </w:rPr>
        <w:t>نا</w:t>
      </w:r>
      <w:r>
        <w:rPr>
          <w:rtl/>
        </w:rPr>
        <w:t xml:space="preserve"> الاکرم </w:t>
      </w:r>
      <w:r w:rsidR="001C23D3" w:rsidRPr="001C23D3">
        <w:rPr>
          <w:rStyle w:val="libAlaemChar"/>
          <w:rtl/>
        </w:rPr>
        <w:t>صلى‌الله‌عليه‌وآله‌وسلم</w:t>
      </w:r>
      <w:r>
        <w:rPr>
          <w:rtl/>
        </w:rPr>
        <w:t xml:space="preserve"> من لدن ولادته ال</w:t>
      </w:r>
      <w:r>
        <w:rPr>
          <w:rFonts w:hint="cs"/>
          <w:rtl/>
        </w:rPr>
        <w:t>ی</w:t>
      </w:r>
      <w:r>
        <w:rPr>
          <w:rtl/>
        </w:rPr>
        <w:t xml:space="preserve"> وفاته و أحوال جمله من آبائه و شرح حق</w:t>
      </w:r>
      <w:r>
        <w:rPr>
          <w:rFonts w:hint="cs"/>
          <w:rtl/>
        </w:rPr>
        <w:t>ی</w:t>
      </w:r>
      <w:r>
        <w:rPr>
          <w:rFonts w:hint="eastAsia"/>
          <w:rtl/>
        </w:rPr>
        <w:t>قه</w:t>
      </w:r>
      <w:r>
        <w:rPr>
          <w:rtl/>
        </w:rPr>
        <w:t xml:space="preserve"> الإعجاز و ک</w:t>
      </w:r>
      <w:r>
        <w:rPr>
          <w:rFonts w:hint="cs"/>
          <w:rtl/>
        </w:rPr>
        <w:t>ی</w:t>
      </w:r>
      <w:r>
        <w:rPr>
          <w:rFonts w:hint="eastAsia"/>
          <w:rtl/>
        </w:rPr>
        <w:t>ف</w:t>
      </w:r>
      <w:r>
        <w:rPr>
          <w:rFonts w:hint="cs"/>
          <w:rtl/>
        </w:rPr>
        <w:t>ی</w:t>
      </w:r>
      <w:r>
        <w:rPr>
          <w:rFonts w:hint="eastAsia"/>
          <w:rtl/>
        </w:rPr>
        <w:t>ه</w:t>
      </w:r>
      <w:r>
        <w:rPr>
          <w:rtl/>
        </w:rPr>
        <w:t xml:space="preserve"> إعجاز القرآن،و ف</w:t>
      </w:r>
      <w:r>
        <w:rPr>
          <w:rFonts w:hint="cs"/>
          <w:rtl/>
        </w:rPr>
        <w:t>ی</w:t>
      </w:r>
      <w:r>
        <w:rPr>
          <w:rtl/>
        </w:rPr>
        <w:t xml:space="preserve"> أواخره أحوال سلمان و أب</w:t>
      </w:r>
      <w:r>
        <w:rPr>
          <w:rFonts w:hint="cs"/>
          <w:rtl/>
        </w:rPr>
        <w:t>ی</w:t>
      </w:r>
      <w:r>
        <w:rPr>
          <w:rtl/>
        </w:rPr>
        <w:t xml:space="preserve"> ذر و المقداد و بعض آخر من الصحابه. </w:t>
      </w:r>
    </w:p>
    <w:p w:rsidR="00ED3E80" w:rsidRDefault="00ED3E80" w:rsidP="00ED3E80">
      <w:pPr>
        <w:pStyle w:val="libNormal"/>
      </w:pPr>
      <w:r>
        <w:rPr>
          <w:rFonts w:hint="eastAsia"/>
          <w:rtl/>
        </w:rPr>
        <w:t>السابع</w:t>
      </w:r>
      <w:r>
        <w:rPr>
          <w:rtl/>
        </w:rPr>
        <w:t>:ف</w:t>
      </w:r>
      <w:r>
        <w:rPr>
          <w:rFonts w:hint="cs"/>
          <w:rtl/>
        </w:rPr>
        <w:t>ی</w:t>
      </w:r>
      <w:r>
        <w:rPr>
          <w:rtl/>
        </w:rPr>
        <w:t xml:space="preserve"> مشترکات أحوال الأئمه </w:t>
      </w:r>
      <w:r w:rsidR="007C3393" w:rsidRPr="007C3393">
        <w:rPr>
          <w:rStyle w:val="libAlaemChar"/>
          <w:rtl/>
        </w:rPr>
        <w:t>عليهم‌السلام</w:t>
      </w:r>
      <w:r>
        <w:rPr>
          <w:rtl/>
        </w:rPr>
        <w:t xml:space="preserve"> و شرائط الإمامه و الآ</w:t>
      </w:r>
      <w:r>
        <w:rPr>
          <w:rFonts w:hint="cs"/>
          <w:rtl/>
        </w:rPr>
        <w:t>ی</w:t>
      </w:r>
      <w:r>
        <w:rPr>
          <w:rFonts w:hint="eastAsia"/>
          <w:rtl/>
        </w:rPr>
        <w:t>ات</w:t>
      </w:r>
      <w:r>
        <w:rPr>
          <w:rtl/>
        </w:rPr>
        <w:t xml:space="preserve"> النازله ف</w:t>
      </w:r>
      <w:r>
        <w:rPr>
          <w:rFonts w:hint="cs"/>
          <w:rtl/>
        </w:rPr>
        <w:t>ی</w:t>
      </w:r>
      <w:r>
        <w:rPr>
          <w:rFonts w:hint="eastAsia"/>
          <w:rtl/>
        </w:rPr>
        <w:t>هم</w:t>
      </w:r>
      <w:r>
        <w:rPr>
          <w:rtl/>
        </w:rPr>
        <w:t xml:space="preserve"> و أحوال ولادتهم و غرائب شؤونهم و علومهم و تفض</w:t>
      </w:r>
      <w:r>
        <w:rPr>
          <w:rFonts w:hint="cs"/>
          <w:rtl/>
        </w:rPr>
        <w:t>ی</w:t>
      </w:r>
      <w:r>
        <w:rPr>
          <w:rFonts w:hint="eastAsia"/>
          <w:rtl/>
        </w:rPr>
        <w:t>لهم</w:t>
      </w:r>
      <w:r>
        <w:rPr>
          <w:rtl/>
        </w:rPr>
        <w:t xml:space="preserve"> عل</w:t>
      </w:r>
      <w:r>
        <w:rPr>
          <w:rFonts w:hint="cs"/>
          <w:rtl/>
        </w:rPr>
        <w:t>ی</w:t>
      </w:r>
      <w:r>
        <w:rPr>
          <w:rtl/>
        </w:rPr>
        <w:t xml:space="preserve"> الأنب</w:t>
      </w:r>
      <w:r>
        <w:rPr>
          <w:rFonts w:hint="cs"/>
          <w:rtl/>
        </w:rPr>
        <w:t>ی</w:t>
      </w:r>
      <w:r>
        <w:rPr>
          <w:rFonts w:hint="eastAsia"/>
          <w:rtl/>
        </w:rPr>
        <w:t>اء</w:t>
      </w:r>
      <w:r>
        <w:rPr>
          <w:rtl/>
        </w:rPr>
        <w:t xml:space="preserve"> </w:t>
      </w:r>
      <w:r w:rsidR="007C3393" w:rsidRPr="007C3393">
        <w:rPr>
          <w:rStyle w:val="libAlaemChar"/>
          <w:rtl/>
        </w:rPr>
        <w:t>عليهم‌السلام</w:t>
      </w:r>
      <w:r>
        <w:rPr>
          <w:rtl/>
        </w:rPr>
        <w:t xml:space="preserve"> و ثواب محبّتهم و فضل ذرّ</w:t>
      </w:r>
      <w:r>
        <w:rPr>
          <w:rFonts w:hint="cs"/>
          <w:rtl/>
        </w:rPr>
        <w:t>ی</w:t>
      </w:r>
      <w:r>
        <w:rPr>
          <w:rFonts w:hint="eastAsia"/>
          <w:rtl/>
        </w:rPr>
        <w:t>تهم</w:t>
      </w:r>
      <w:r>
        <w:rPr>
          <w:rtl/>
        </w:rPr>
        <w:t xml:space="preserve">. </w:t>
      </w:r>
    </w:p>
    <w:p w:rsidR="00ED3E80" w:rsidRDefault="00ED3E80" w:rsidP="00ED3E80">
      <w:pPr>
        <w:pStyle w:val="libNormal"/>
      </w:pPr>
      <w:r>
        <w:rPr>
          <w:rFonts w:hint="eastAsia"/>
          <w:rtl/>
        </w:rPr>
        <w:t>الثامن</w:t>
      </w:r>
      <w:r>
        <w:rPr>
          <w:rtl/>
        </w:rPr>
        <w:t>:ف</w:t>
      </w:r>
      <w:r>
        <w:rPr>
          <w:rFonts w:hint="cs"/>
          <w:rtl/>
        </w:rPr>
        <w:t>ی</w:t>
      </w:r>
      <w:r>
        <w:rPr>
          <w:rtl/>
        </w:rPr>
        <w:t xml:space="preserve"> الفتن الحادثه بعد النب</w:t>
      </w:r>
      <w:r>
        <w:rPr>
          <w:rFonts w:hint="cs"/>
          <w:rtl/>
        </w:rPr>
        <w:t>یّ</w:t>
      </w:r>
      <w:r>
        <w:rPr>
          <w:rtl/>
        </w:rPr>
        <w:t xml:space="preserve"> </w:t>
      </w:r>
      <w:r w:rsidR="001C23D3" w:rsidRPr="001C23D3">
        <w:rPr>
          <w:rStyle w:val="libAlaemChar"/>
          <w:rtl/>
        </w:rPr>
        <w:t>صلى‌الله‌عليه‌وآله‌وسلم</w:t>
      </w:r>
      <w:r>
        <w:rPr>
          <w:rtl/>
        </w:rPr>
        <w:t xml:space="preserve"> و حرب الجمل و صفّ</w:t>
      </w:r>
      <w:r>
        <w:rPr>
          <w:rFonts w:hint="cs"/>
          <w:rtl/>
        </w:rPr>
        <w:t>ی</w:t>
      </w:r>
      <w:r>
        <w:rPr>
          <w:rFonts w:hint="eastAsia"/>
          <w:rtl/>
        </w:rPr>
        <w:t>ن</w:t>
      </w:r>
      <w:r>
        <w:rPr>
          <w:rtl/>
        </w:rPr>
        <w:t xml:space="preserve"> و النهروان و غارات معاو</w:t>
      </w:r>
      <w:r>
        <w:rPr>
          <w:rFonts w:hint="cs"/>
          <w:rtl/>
        </w:rPr>
        <w:t>ی</w:t>
      </w:r>
      <w:r>
        <w:rPr>
          <w:rFonts w:hint="eastAsia"/>
          <w:rtl/>
        </w:rPr>
        <w:t>ه</w:t>
      </w:r>
      <w:r>
        <w:rPr>
          <w:rtl/>
        </w:rPr>
        <w:t xml:space="preserve"> عل</w:t>
      </w:r>
      <w:r>
        <w:rPr>
          <w:rFonts w:hint="cs"/>
          <w:rtl/>
        </w:rPr>
        <w:t>ی</w:t>
      </w:r>
      <w:r>
        <w:rPr>
          <w:rtl/>
        </w:rPr>
        <w:t xml:space="preserve"> أطراف العراق و أحوال بعض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التاسع</w:t>
      </w:r>
      <w:r>
        <w:rPr>
          <w:rtl/>
        </w:rPr>
        <w:t>:ف</w:t>
      </w:r>
      <w:r>
        <w:rPr>
          <w:rFonts w:hint="cs"/>
          <w:rtl/>
        </w:rPr>
        <w:t>ی</w:t>
      </w:r>
      <w:r>
        <w:rPr>
          <w:rtl/>
        </w:rPr>
        <w:t xml:space="preserve"> أحوال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ولادته ال</w:t>
      </w:r>
      <w:r>
        <w:rPr>
          <w:rFonts w:hint="cs"/>
          <w:rtl/>
        </w:rPr>
        <w:t>ی</w:t>
      </w:r>
      <w:r>
        <w:rPr>
          <w:rtl/>
        </w:rPr>
        <w:t xml:space="preserve"> وفاته و أحوال أب</w:t>
      </w:r>
      <w:r>
        <w:rPr>
          <w:rFonts w:hint="cs"/>
          <w:rtl/>
        </w:rPr>
        <w:t>ی</w:t>
      </w:r>
      <w:r>
        <w:rPr>
          <w:rtl/>
        </w:rPr>
        <w:t xml:space="preserve"> طالب و النصوص الوارده عل</w:t>
      </w:r>
      <w:r>
        <w:rPr>
          <w:rFonts w:hint="cs"/>
          <w:rtl/>
        </w:rPr>
        <w:t>ی</w:t>
      </w:r>
      <w:r>
        <w:rPr>
          <w:rtl/>
        </w:rPr>
        <w:t xml:space="preserve"> الأئمه الاثنا عشر </w:t>
      </w:r>
      <w:r w:rsidR="007C3393" w:rsidRPr="007C3393">
        <w:rPr>
          <w:rStyle w:val="libAlaemChar"/>
          <w:rtl/>
        </w:rPr>
        <w:t>عليهم‌السلام</w:t>
      </w:r>
      <w:r>
        <w:rPr>
          <w:rtl/>
        </w:rPr>
        <w:t xml:space="preserve"> و أحوال جمله من أصحابه. </w:t>
      </w:r>
    </w:p>
    <w:p w:rsidR="00ED3E80" w:rsidRDefault="00ED3E80" w:rsidP="00ED3E80">
      <w:pPr>
        <w:pStyle w:val="libNormal"/>
      </w:pPr>
      <w:r>
        <w:rPr>
          <w:rFonts w:hint="eastAsia"/>
          <w:rtl/>
        </w:rPr>
        <w:t>العاشر</w:t>
      </w:r>
      <w:r>
        <w:rPr>
          <w:rtl/>
        </w:rPr>
        <w:t>:ف</w:t>
      </w:r>
      <w:r>
        <w:rPr>
          <w:rFonts w:hint="cs"/>
          <w:rtl/>
        </w:rPr>
        <w:t>ی</w:t>
      </w:r>
      <w:r>
        <w:rPr>
          <w:rtl/>
        </w:rPr>
        <w:t xml:space="preserve"> أحوال س</w:t>
      </w:r>
      <w:r>
        <w:rPr>
          <w:rFonts w:hint="cs"/>
          <w:rtl/>
        </w:rPr>
        <w:t>یّ</w:t>
      </w:r>
      <w:r>
        <w:rPr>
          <w:rFonts w:hint="eastAsia"/>
          <w:rtl/>
        </w:rPr>
        <w:t>ده</w:t>
      </w:r>
      <w:r>
        <w:rPr>
          <w:rtl/>
        </w:rPr>
        <w:t xml:space="preserve"> النساء و س</w:t>
      </w:r>
      <w:r>
        <w:rPr>
          <w:rFonts w:hint="cs"/>
          <w:rtl/>
        </w:rPr>
        <w:t>یّ</w:t>
      </w:r>
      <w:r>
        <w:rPr>
          <w:rFonts w:hint="eastAsia"/>
          <w:rtl/>
        </w:rPr>
        <w:t>د</w:t>
      </w:r>
      <w:r>
        <w:rPr>
          <w:rFonts w:hint="cs"/>
          <w:rtl/>
        </w:rPr>
        <w:t>ی</w:t>
      </w:r>
      <w:r>
        <w:rPr>
          <w:rtl/>
        </w:rPr>
        <w:t xml:space="preserve"> شباب أهل الجنّه </w:t>
      </w:r>
      <w:r w:rsidR="007C3393" w:rsidRPr="007C3393">
        <w:rPr>
          <w:rStyle w:val="libAlaemChar"/>
          <w:rtl/>
        </w:rPr>
        <w:t>عليهم‌السلام</w:t>
      </w:r>
      <w:r>
        <w:rPr>
          <w:rtl/>
        </w:rPr>
        <w:t xml:space="preserve">،و وقعه الطفّ و شرح أخذ المختار بثاره. </w:t>
      </w:r>
    </w:p>
    <w:p w:rsidR="00B431B0" w:rsidRDefault="00ED3E80" w:rsidP="00ED3E80">
      <w:pPr>
        <w:pStyle w:val="libNormal"/>
      </w:pPr>
      <w:r>
        <w:rPr>
          <w:rFonts w:hint="eastAsia"/>
          <w:rtl/>
        </w:rPr>
        <w:t>الحاد</w:t>
      </w:r>
      <w:r>
        <w:rPr>
          <w:rFonts w:hint="cs"/>
          <w:rtl/>
        </w:rPr>
        <w:t>ی</w:t>
      </w:r>
      <w:r>
        <w:rPr>
          <w:rtl/>
        </w:rPr>
        <w:t xml:space="preserve"> عشر:أحوال السجّاد عل</w:t>
      </w:r>
      <w:r>
        <w:rPr>
          <w:rFonts w:hint="cs"/>
          <w:rtl/>
        </w:rPr>
        <w:t>یّ</w:t>
      </w:r>
      <w:r>
        <w:rPr>
          <w:rtl/>
        </w:rPr>
        <w:t xml:space="preserve"> بن الحس</w:t>
      </w:r>
      <w:r>
        <w:rPr>
          <w:rFonts w:hint="cs"/>
          <w:rtl/>
        </w:rPr>
        <w:t>ی</w:t>
      </w:r>
      <w:r>
        <w:rPr>
          <w:rFonts w:hint="eastAsia"/>
          <w:rtl/>
        </w:rPr>
        <w:t>ن</w:t>
      </w:r>
      <w:r>
        <w:rPr>
          <w:rtl/>
        </w:rPr>
        <w:t xml:space="preserve"> و محمّد بن عل</w:t>
      </w:r>
      <w:r>
        <w:rPr>
          <w:rFonts w:hint="cs"/>
          <w:rtl/>
        </w:rPr>
        <w:t>یّ</w:t>
      </w:r>
      <w:r>
        <w:rPr>
          <w:rtl/>
        </w:rPr>
        <w:t xml:space="preserve"> و جعفر بن محمّد و موس</w:t>
      </w:r>
      <w:r>
        <w:rPr>
          <w:rFonts w:hint="cs"/>
          <w:rtl/>
        </w:rPr>
        <w:t>ی</w:t>
      </w:r>
      <w:r>
        <w:rPr>
          <w:rtl/>
        </w:rPr>
        <w:t xml:space="preserve"> بن جعفر </w:t>
      </w:r>
      <w:r w:rsidR="007C3393" w:rsidRPr="007C3393">
        <w:rPr>
          <w:rStyle w:val="libAlaemChar"/>
          <w:rtl/>
        </w:rPr>
        <w:t>عليهم‌السلام</w:t>
      </w:r>
      <w:r>
        <w:rPr>
          <w:rtl/>
        </w:rPr>
        <w:t xml:space="preserve"> و أحوال جماعه من أصحابهم و ذرار</w:t>
      </w:r>
      <w:r>
        <w:rPr>
          <w:rFonts w:hint="cs"/>
          <w:rtl/>
        </w:rPr>
        <w:t>ی</w:t>
      </w:r>
      <w:r>
        <w:rPr>
          <w:rFonts w:hint="eastAsia"/>
          <w:rtl/>
        </w:rPr>
        <w:t>هم</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pPr>
      <w:r>
        <w:rPr>
          <w:rFonts w:hint="eastAsia"/>
          <w:rtl/>
        </w:rPr>
        <w:lastRenderedPageBreak/>
        <w:t>الثان</w:t>
      </w:r>
      <w:r>
        <w:rPr>
          <w:rFonts w:hint="cs"/>
          <w:rtl/>
        </w:rPr>
        <w:t>ی</w:t>
      </w:r>
      <w:r>
        <w:rPr>
          <w:rtl/>
        </w:rPr>
        <w:t xml:space="preserve"> عشر:أحوال الإمام عل</w:t>
      </w:r>
      <w:r>
        <w:rPr>
          <w:rFonts w:hint="cs"/>
          <w:rtl/>
        </w:rPr>
        <w:t>یّ</w:t>
      </w:r>
      <w:r>
        <w:rPr>
          <w:rtl/>
        </w:rPr>
        <w:t xml:space="preserve"> بن موس</w:t>
      </w:r>
      <w:r>
        <w:rPr>
          <w:rFonts w:hint="cs"/>
          <w:rtl/>
        </w:rPr>
        <w:t>ی</w:t>
      </w:r>
      <w:r>
        <w:rPr>
          <w:rtl/>
        </w:rPr>
        <w:t xml:space="preserve"> الرضا </w:t>
      </w:r>
      <w:r w:rsidR="001C23D3" w:rsidRPr="001C23D3">
        <w:rPr>
          <w:rStyle w:val="libAlaemChar"/>
          <w:rtl/>
        </w:rPr>
        <w:t>عليهما‌السلام</w:t>
      </w:r>
      <w:r>
        <w:rPr>
          <w:rtl/>
        </w:rPr>
        <w:t xml:space="preserve"> و الجواد و الهاد</w:t>
      </w:r>
      <w:r>
        <w:rPr>
          <w:rFonts w:hint="cs"/>
          <w:rtl/>
        </w:rPr>
        <w:t>ی</w:t>
      </w:r>
      <w:r>
        <w:rPr>
          <w:rtl/>
        </w:rPr>
        <w:t xml:space="preserve"> و العسکر</w:t>
      </w:r>
      <w:r>
        <w:rPr>
          <w:rFonts w:hint="cs"/>
          <w:rtl/>
        </w:rPr>
        <w:t>یّ</w:t>
      </w:r>
      <w:r>
        <w:rPr>
          <w:rtl/>
        </w:rPr>
        <w:t xml:space="preserve"> </w:t>
      </w:r>
      <w:r w:rsidR="007C3393" w:rsidRPr="007C3393">
        <w:rPr>
          <w:rStyle w:val="libAlaemChar"/>
          <w:rtl/>
        </w:rPr>
        <w:t>عليهم‌السلام</w:t>
      </w:r>
      <w:r>
        <w:rPr>
          <w:rtl/>
        </w:rPr>
        <w:t xml:space="preserve"> و جماعه من أصحابهم و أقاربهم. </w:t>
      </w:r>
    </w:p>
    <w:p w:rsidR="00ED3E80" w:rsidRDefault="00ED3E80" w:rsidP="00ED3E80">
      <w:pPr>
        <w:pStyle w:val="libNormal"/>
      </w:pPr>
      <w:r>
        <w:rPr>
          <w:rFonts w:hint="eastAsia"/>
          <w:rtl/>
        </w:rPr>
        <w:t>الثالث</w:t>
      </w:r>
      <w:r>
        <w:rPr>
          <w:rtl/>
        </w:rPr>
        <w:t xml:space="preserve"> عشر:ف</w:t>
      </w:r>
      <w:r>
        <w:rPr>
          <w:rFonts w:hint="cs"/>
          <w:rtl/>
        </w:rPr>
        <w:t>ی</w:t>
      </w:r>
      <w:r>
        <w:rPr>
          <w:rtl/>
        </w:rPr>
        <w:t xml:space="preserve"> أحوال حجّه اللّه عل</w:t>
      </w:r>
      <w:r>
        <w:rPr>
          <w:rFonts w:hint="cs"/>
          <w:rtl/>
        </w:rPr>
        <w:t>ی</w:t>
      </w:r>
      <w:r>
        <w:rPr>
          <w:rtl/>
        </w:rPr>
        <w:t xml:space="preserve"> الأرض</w:t>
      </w:r>
      <w:r>
        <w:rPr>
          <w:rFonts w:hint="cs"/>
          <w:rtl/>
        </w:rPr>
        <w:t>ی</w:t>
      </w:r>
      <w:r>
        <w:rPr>
          <w:rFonts w:hint="eastAsia"/>
          <w:rtl/>
        </w:rPr>
        <w:t>ن</w:t>
      </w:r>
      <w:r>
        <w:rPr>
          <w:rtl/>
        </w:rPr>
        <w:t xml:space="preserve"> و بق</w:t>
      </w:r>
      <w:r>
        <w:rPr>
          <w:rFonts w:hint="cs"/>
          <w:rtl/>
        </w:rPr>
        <w:t>ی</w:t>
      </w:r>
      <w:r>
        <w:rPr>
          <w:rFonts w:hint="eastAsia"/>
          <w:rtl/>
        </w:rPr>
        <w:t>ه</w:t>
      </w:r>
      <w:r>
        <w:rPr>
          <w:rtl/>
        </w:rPr>
        <w:t xml:space="preserve"> الأوص</w:t>
      </w:r>
      <w:r>
        <w:rPr>
          <w:rFonts w:hint="cs"/>
          <w:rtl/>
        </w:rPr>
        <w:t>ی</w:t>
      </w:r>
      <w:r>
        <w:rPr>
          <w:rFonts w:hint="eastAsia"/>
          <w:rtl/>
        </w:rPr>
        <w:t>اء</w:t>
      </w:r>
      <w:r>
        <w:rPr>
          <w:rtl/>
        </w:rPr>
        <w:t xml:space="preserve"> المرض</w:t>
      </w:r>
      <w:r>
        <w:rPr>
          <w:rFonts w:hint="cs"/>
          <w:rtl/>
        </w:rPr>
        <w:t>یّی</w:t>
      </w:r>
      <w:r>
        <w:rPr>
          <w:rFonts w:hint="eastAsia"/>
          <w:rtl/>
        </w:rPr>
        <w:t>ن</w:t>
      </w:r>
      <w:r>
        <w:rPr>
          <w:rtl/>
        </w:rPr>
        <w:t xml:space="preserve"> صاحب الزمان(صلوات اللّه عل</w:t>
      </w:r>
      <w:r>
        <w:rPr>
          <w:rFonts w:hint="cs"/>
          <w:rtl/>
        </w:rPr>
        <w:t>ی</w:t>
      </w:r>
      <w:r>
        <w:rPr>
          <w:rFonts w:hint="eastAsia"/>
          <w:rtl/>
        </w:rPr>
        <w:t>ه</w:t>
      </w:r>
      <w:r>
        <w:rPr>
          <w:rtl/>
        </w:rPr>
        <w:t xml:space="preserve"> و عل</w:t>
      </w:r>
      <w:r>
        <w:rPr>
          <w:rFonts w:hint="cs"/>
          <w:rtl/>
        </w:rPr>
        <w:t>ی</w:t>
      </w:r>
      <w:r>
        <w:rPr>
          <w:rtl/>
        </w:rPr>
        <w:t xml:space="preserve"> آبائه)و إثبات الرجعه. </w:t>
      </w:r>
    </w:p>
    <w:p w:rsidR="00ED3E80" w:rsidRDefault="00ED3E80" w:rsidP="00ED3E80">
      <w:pPr>
        <w:pStyle w:val="libNormal"/>
      </w:pPr>
      <w:r>
        <w:rPr>
          <w:rFonts w:hint="eastAsia"/>
          <w:rtl/>
        </w:rPr>
        <w:t>الرابع</w:t>
      </w:r>
      <w:r>
        <w:rPr>
          <w:rtl/>
        </w:rPr>
        <w:t xml:space="preserve"> عشر:السماء و العالم و کل</w:t>
      </w:r>
      <w:r>
        <w:rPr>
          <w:rFonts w:hint="cs"/>
          <w:rtl/>
        </w:rPr>
        <w:t>یّ</w:t>
      </w:r>
      <w:r>
        <w:rPr>
          <w:rFonts w:hint="eastAsia"/>
          <w:rtl/>
        </w:rPr>
        <w:t>ات</w:t>
      </w:r>
      <w:r>
        <w:rPr>
          <w:rtl/>
        </w:rPr>
        <w:t xml:space="preserve"> السماء و الأرض و إثبات حدوث العالم و ف</w:t>
      </w:r>
      <w:r>
        <w:rPr>
          <w:rFonts w:hint="cs"/>
          <w:rtl/>
        </w:rPr>
        <w:t>ی</w:t>
      </w:r>
      <w:r>
        <w:rPr>
          <w:rFonts w:hint="eastAsia"/>
          <w:rtl/>
        </w:rPr>
        <w:t>ه</w:t>
      </w:r>
      <w:r>
        <w:rPr>
          <w:rtl/>
        </w:rPr>
        <w:t xml:space="preserve"> أبواب:الص</w:t>
      </w:r>
      <w:r>
        <w:rPr>
          <w:rFonts w:hint="cs"/>
          <w:rtl/>
        </w:rPr>
        <w:t>ی</w:t>
      </w:r>
      <w:r>
        <w:rPr>
          <w:rFonts w:hint="eastAsia"/>
          <w:rtl/>
        </w:rPr>
        <w:t>د</w:t>
      </w:r>
      <w:r>
        <w:rPr>
          <w:rtl/>
        </w:rPr>
        <w:t xml:space="preserve"> و الذبائح و الأطعمه و الأشربه و أحکام الأوان</w:t>
      </w:r>
      <w:r>
        <w:rPr>
          <w:rFonts w:hint="cs"/>
          <w:rtl/>
        </w:rPr>
        <w:t>ی</w:t>
      </w:r>
      <w:r>
        <w:rPr>
          <w:rtl/>
        </w:rPr>
        <w:t xml:space="preserve"> من الفقه. </w:t>
      </w:r>
    </w:p>
    <w:p w:rsidR="00ED3E80" w:rsidRDefault="00ED3E80" w:rsidP="00ED3E80">
      <w:pPr>
        <w:pStyle w:val="libNormal"/>
      </w:pPr>
      <w:r>
        <w:rPr>
          <w:rFonts w:hint="eastAsia"/>
          <w:rtl/>
        </w:rPr>
        <w:t>الخامس</w:t>
      </w:r>
      <w:r>
        <w:rPr>
          <w:rtl/>
        </w:rPr>
        <w:t xml:space="preserve"> عشر:ف</w:t>
      </w:r>
      <w:r>
        <w:rPr>
          <w:rFonts w:hint="cs"/>
          <w:rtl/>
        </w:rPr>
        <w:t>ی</w:t>
      </w:r>
      <w:r>
        <w:rPr>
          <w:rtl/>
        </w:rPr>
        <w:t xml:space="preserve"> الإ</w:t>
      </w:r>
      <w:r>
        <w:rPr>
          <w:rFonts w:hint="cs"/>
          <w:rtl/>
        </w:rPr>
        <w:t>ی</w:t>
      </w:r>
      <w:r>
        <w:rPr>
          <w:rFonts w:hint="eastAsia"/>
          <w:rtl/>
        </w:rPr>
        <w:t>مان</w:t>
      </w:r>
      <w:r>
        <w:rPr>
          <w:rtl/>
        </w:rPr>
        <w:t xml:space="preserve"> و الکفر و هو عل</w:t>
      </w:r>
      <w:r>
        <w:rPr>
          <w:rFonts w:hint="cs"/>
          <w:rtl/>
        </w:rPr>
        <w:t>ی</w:t>
      </w:r>
      <w:r>
        <w:rPr>
          <w:rtl/>
        </w:rPr>
        <w:t xml:space="preserve"> ثلاثه أجزاء،الأوّل:الإ</w:t>
      </w:r>
      <w:r>
        <w:rPr>
          <w:rFonts w:hint="cs"/>
          <w:rtl/>
        </w:rPr>
        <w:t>ی</w:t>
      </w:r>
      <w:r>
        <w:rPr>
          <w:rFonts w:hint="eastAsia"/>
          <w:rtl/>
        </w:rPr>
        <w:t>مان</w:t>
      </w:r>
      <w:r>
        <w:rPr>
          <w:rtl/>
        </w:rPr>
        <w:t xml:space="preserve"> و شروطه و صفات المؤمن</w:t>
      </w:r>
      <w:r>
        <w:rPr>
          <w:rFonts w:hint="cs"/>
          <w:rtl/>
        </w:rPr>
        <w:t>ی</w:t>
      </w:r>
      <w:r>
        <w:rPr>
          <w:rFonts w:hint="eastAsia"/>
          <w:rtl/>
        </w:rPr>
        <w:t>ن</w:t>
      </w:r>
      <w:r>
        <w:rPr>
          <w:rtl/>
        </w:rPr>
        <w:t xml:space="preserve"> و فضل الش</w:t>
      </w:r>
      <w:r>
        <w:rPr>
          <w:rFonts w:hint="cs"/>
          <w:rtl/>
        </w:rPr>
        <w:t>ی</w:t>
      </w:r>
      <w:r>
        <w:rPr>
          <w:rFonts w:hint="eastAsia"/>
          <w:rtl/>
        </w:rPr>
        <w:t>عه،الثان</w:t>
      </w:r>
      <w:r>
        <w:rPr>
          <w:rFonts w:hint="cs"/>
          <w:rtl/>
        </w:rPr>
        <w:t>ی</w:t>
      </w:r>
      <w:r>
        <w:rPr>
          <w:rtl/>
        </w:rPr>
        <w:t>:الأخلاق الحسنه و المنج</w:t>
      </w:r>
      <w:r>
        <w:rPr>
          <w:rFonts w:hint="cs"/>
          <w:rtl/>
        </w:rPr>
        <w:t>ی</w:t>
      </w:r>
      <w:r>
        <w:rPr>
          <w:rFonts w:hint="eastAsia"/>
          <w:rtl/>
        </w:rPr>
        <w:t>ات</w:t>
      </w:r>
      <w:r>
        <w:rPr>
          <w:rtl/>
        </w:rPr>
        <w:t xml:space="preserve">. </w:t>
      </w:r>
    </w:p>
    <w:p w:rsidR="00ED3E80" w:rsidRDefault="00ED3E80" w:rsidP="00ED3E80">
      <w:pPr>
        <w:pStyle w:val="libNormal"/>
      </w:pPr>
      <w:r>
        <w:rPr>
          <w:rFonts w:hint="eastAsia"/>
          <w:rtl/>
        </w:rPr>
        <w:t>الثالث</w:t>
      </w:r>
      <w:r>
        <w:rPr>
          <w:rtl/>
        </w:rPr>
        <w:t>:الکفر و شعبه و الأخلاق الرذ</w:t>
      </w:r>
      <w:r>
        <w:rPr>
          <w:rFonts w:hint="cs"/>
          <w:rtl/>
        </w:rPr>
        <w:t>ی</w:t>
      </w:r>
      <w:r>
        <w:rPr>
          <w:rFonts w:hint="eastAsia"/>
          <w:rtl/>
        </w:rPr>
        <w:t>له</w:t>
      </w:r>
      <w:r>
        <w:rPr>
          <w:rtl/>
        </w:rPr>
        <w:t xml:space="preserve"> و </w:t>
      </w:r>
      <w:r>
        <w:rPr>
          <w:rFonts w:hint="cs"/>
          <w:rtl/>
        </w:rPr>
        <w:t>ی</w:t>
      </w:r>
      <w:r>
        <w:rPr>
          <w:rFonts w:hint="eastAsia"/>
          <w:rtl/>
        </w:rPr>
        <w:t>نضمّ</w:t>
      </w:r>
      <w:r>
        <w:rPr>
          <w:rtl/>
        </w:rPr>
        <w:t xml:space="preserve"> ال</w:t>
      </w:r>
      <w:r>
        <w:rPr>
          <w:rFonts w:hint="cs"/>
          <w:rtl/>
        </w:rPr>
        <w:t>ی</w:t>
      </w:r>
      <w:r>
        <w:rPr>
          <w:rtl/>
        </w:rPr>
        <w:t xml:space="preserve"> هذا المجلّد: </w:t>
      </w:r>
    </w:p>
    <w:p w:rsidR="00ED3E80" w:rsidRDefault="00ED3E80" w:rsidP="00ED3E80">
      <w:pPr>
        <w:pStyle w:val="libNormal"/>
      </w:pPr>
      <w:r>
        <w:rPr>
          <w:rFonts w:hint="eastAsia"/>
          <w:rtl/>
        </w:rPr>
        <w:t>السادس</w:t>
      </w:r>
      <w:r>
        <w:rPr>
          <w:rtl/>
        </w:rPr>
        <w:t xml:space="preserve"> عشر:ف</w:t>
      </w:r>
      <w:r>
        <w:rPr>
          <w:rFonts w:hint="cs"/>
          <w:rtl/>
        </w:rPr>
        <w:t>ی</w:t>
      </w:r>
      <w:r>
        <w:rPr>
          <w:rtl/>
        </w:rPr>
        <w:t xml:space="preserve"> العشره ب</w:t>
      </w:r>
      <w:r>
        <w:rPr>
          <w:rFonts w:hint="cs"/>
          <w:rtl/>
        </w:rPr>
        <w:t>ی</w:t>
      </w:r>
      <w:r>
        <w:rPr>
          <w:rFonts w:hint="eastAsia"/>
          <w:rtl/>
        </w:rPr>
        <w:t>ن</w:t>
      </w:r>
      <w:r>
        <w:rPr>
          <w:rtl/>
        </w:rPr>
        <w:t xml:space="preserve"> الآباء و الأولاد و ذو</w:t>
      </w:r>
      <w:r>
        <w:rPr>
          <w:rFonts w:hint="cs"/>
          <w:rtl/>
        </w:rPr>
        <w:t>ی</w:t>
      </w:r>
      <w:r>
        <w:rPr>
          <w:rtl/>
        </w:rPr>
        <w:t xml:space="preserve"> الأرحام و الخدم و الممال</w:t>
      </w:r>
      <w:r>
        <w:rPr>
          <w:rFonts w:hint="cs"/>
          <w:rtl/>
        </w:rPr>
        <w:t>ی</w:t>
      </w:r>
      <w:r>
        <w:rPr>
          <w:rFonts w:hint="eastAsia"/>
          <w:rtl/>
        </w:rPr>
        <w:t>ک</w:t>
      </w:r>
      <w:r>
        <w:rPr>
          <w:rtl/>
        </w:rPr>
        <w:t xml:space="preserve"> و المؤمن</w:t>
      </w:r>
      <w:r>
        <w:rPr>
          <w:rFonts w:hint="cs"/>
          <w:rtl/>
        </w:rPr>
        <w:t>ی</w:t>
      </w:r>
      <w:r>
        <w:rPr>
          <w:rFonts w:hint="eastAsia"/>
          <w:rtl/>
        </w:rPr>
        <w:t>ن</w:t>
      </w:r>
      <w:r>
        <w:rPr>
          <w:rtl/>
        </w:rPr>
        <w:t xml:space="preserve"> و حقوق کلّ واحد منهم عل</w:t>
      </w:r>
      <w:r>
        <w:rPr>
          <w:rFonts w:hint="cs"/>
          <w:rtl/>
        </w:rPr>
        <w:t>ی</w:t>
      </w:r>
      <w:r>
        <w:rPr>
          <w:rtl/>
        </w:rPr>
        <w:t xml:space="preserve"> صاحبه. </w:t>
      </w:r>
    </w:p>
    <w:p w:rsidR="00ED3E80" w:rsidRDefault="00ED3E80" w:rsidP="00ED3E80">
      <w:pPr>
        <w:pStyle w:val="libNormal"/>
      </w:pPr>
      <w:r>
        <w:rPr>
          <w:rFonts w:hint="eastAsia"/>
          <w:rtl/>
        </w:rPr>
        <w:t>السادس</w:t>
      </w:r>
      <w:r>
        <w:rPr>
          <w:rtl/>
        </w:rPr>
        <w:t xml:space="preserve"> عشر:ف</w:t>
      </w:r>
      <w:r>
        <w:rPr>
          <w:rFonts w:hint="cs"/>
          <w:rtl/>
        </w:rPr>
        <w:t>ی</w:t>
      </w:r>
      <w:r>
        <w:rPr>
          <w:rtl/>
        </w:rPr>
        <w:t xml:space="preserve"> الآداب و السنن و </w:t>
      </w:r>
      <w:r>
        <w:rPr>
          <w:rFonts w:hint="cs"/>
          <w:rtl/>
        </w:rPr>
        <w:t>ی</w:t>
      </w:r>
      <w:r>
        <w:rPr>
          <w:rFonts w:hint="eastAsia"/>
          <w:rtl/>
        </w:rPr>
        <w:t>عرف</w:t>
      </w:r>
      <w:r>
        <w:rPr>
          <w:rtl/>
        </w:rPr>
        <w:t xml:space="preserve"> أ</w:t>
      </w:r>
      <w:r>
        <w:rPr>
          <w:rFonts w:hint="cs"/>
          <w:rtl/>
        </w:rPr>
        <w:t>ی</w:t>
      </w:r>
      <w:r>
        <w:rPr>
          <w:rFonts w:hint="eastAsia"/>
          <w:rtl/>
        </w:rPr>
        <w:t>ضا</w:t>
      </w:r>
      <w:r>
        <w:rPr>
          <w:rtl/>
        </w:rPr>
        <w:t xml:space="preserve"> بالز</w:t>
      </w:r>
      <w:r>
        <w:rPr>
          <w:rFonts w:hint="cs"/>
          <w:rtl/>
        </w:rPr>
        <w:t>یّ</w:t>
      </w:r>
      <w:r>
        <w:rPr>
          <w:rtl/>
        </w:rPr>
        <w:t xml:space="preserve"> و التجمّل. </w:t>
      </w:r>
    </w:p>
    <w:p w:rsidR="00ED3E80" w:rsidRDefault="00ED3E80" w:rsidP="00ED3E80">
      <w:pPr>
        <w:pStyle w:val="libNormal"/>
      </w:pPr>
      <w:r>
        <w:rPr>
          <w:rFonts w:hint="eastAsia"/>
          <w:rtl/>
        </w:rPr>
        <w:t>السابع</w:t>
      </w:r>
      <w:r>
        <w:rPr>
          <w:rtl/>
        </w:rPr>
        <w:t xml:space="preserve"> عشر:ف</w:t>
      </w:r>
      <w:r>
        <w:rPr>
          <w:rFonts w:hint="cs"/>
          <w:rtl/>
        </w:rPr>
        <w:t>ی</w:t>
      </w:r>
      <w:r>
        <w:rPr>
          <w:rtl/>
        </w:rPr>
        <w:t xml:space="preserve"> المواعظ و الحکم. </w:t>
      </w:r>
    </w:p>
    <w:p w:rsidR="00ED3E80" w:rsidRDefault="00ED3E80" w:rsidP="00ED3E80">
      <w:pPr>
        <w:pStyle w:val="libNormal"/>
      </w:pPr>
      <w:r>
        <w:rPr>
          <w:rFonts w:hint="eastAsia"/>
          <w:rtl/>
        </w:rPr>
        <w:t>الثامن</w:t>
      </w:r>
      <w:r>
        <w:rPr>
          <w:rtl/>
        </w:rPr>
        <w:t xml:space="preserve"> عشر:مشتمل عل</w:t>
      </w:r>
      <w:r>
        <w:rPr>
          <w:rFonts w:hint="cs"/>
          <w:rtl/>
        </w:rPr>
        <w:t>ی</w:t>
      </w:r>
      <w:r>
        <w:rPr>
          <w:rtl/>
        </w:rPr>
        <w:t xml:space="preserve"> الطهاره و الصلاه،و ف</w:t>
      </w:r>
      <w:r>
        <w:rPr>
          <w:rFonts w:hint="cs"/>
          <w:rtl/>
        </w:rPr>
        <w:t>ی</w:t>
      </w:r>
      <w:r>
        <w:rPr>
          <w:rFonts w:hint="eastAsia"/>
          <w:rtl/>
        </w:rPr>
        <w:t>ه</w:t>
      </w:r>
      <w:r>
        <w:rPr>
          <w:rtl/>
        </w:rPr>
        <w:t xml:space="preserve"> تمام رساله القبله للش</w:t>
      </w:r>
      <w:r>
        <w:rPr>
          <w:rFonts w:hint="cs"/>
          <w:rtl/>
        </w:rPr>
        <w:t>ی</w:t>
      </w:r>
      <w:r>
        <w:rPr>
          <w:rFonts w:hint="eastAsia"/>
          <w:rtl/>
        </w:rPr>
        <w:t>خ</w:t>
      </w:r>
      <w:r>
        <w:rPr>
          <w:rtl/>
        </w:rPr>
        <w:t xml:space="preserve"> شاذان بن جبرئ</w:t>
      </w:r>
      <w:r>
        <w:rPr>
          <w:rFonts w:hint="cs"/>
          <w:rtl/>
        </w:rPr>
        <w:t>ی</w:t>
      </w:r>
      <w:r>
        <w:rPr>
          <w:rFonts w:hint="eastAsia"/>
          <w:rtl/>
        </w:rPr>
        <w:t>ل</w:t>
      </w:r>
      <w:r>
        <w:rPr>
          <w:rtl/>
        </w:rPr>
        <w:t xml:space="preserve"> القمّ</w:t>
      </w:r>
      <w:r>
        <w:rPr>
          <w:rFonts w:hint="cs"/>
          <w:rtl/>
        </w:rPr>
        <w:t>یّ</w:t>
      </w:r>
      <w:r>
        <w:rPr>
          <w:rtl/>
        </w:rPr>
        <w:t xml:space="preserve">. </w:t>
      </w:r>
    </w:p>
    <w:p w:rsidR="00ED3E80" w:rsidRDefault="00ED3E80" w:rsidP="00ED3E80">
      <w:pPr>
        <w:pStyle w:val="libNormal"/>
      </w:pPr>
      <w:r>
        <w:rPr>
          <w:rFonts w:hint="eastAsia"/>
          <w:rtl/>
        </w:rPr>
        <w:t>التاسع</w:t>
      </w:r>
      <w:r>
        <w:rPr>
          <w:rtl/>
        </w:rPr>
        <w:t xml:space="preserve"> عشر:ف</w:t>
      </w:r>
      <w:r>
        <w:rPr>
          <w:rFonts w:hint="cs"/>
          <w:rtl/>
        </w:rPr>
        <w:t>ی</w:t>
      </w:r>
      <w:r>
        <w:rPr>
          <w:rtl/>
        </w:rPr>
        <w:t xml:space="preserve"> القرآن و الدعاء و الأذکار. </w:t>
      </w:r>
    </w:p>
    <w:p w:rsidR="00ED3E80" w:rsidRDefault="00ED3E80" w:rsidP="00ED3E80">
      <w:pPr>
        <w:pStyle w:val="libNormal"/>
      </w:pPr>
      <w:r>
        <w:rPr>
          <w:rFonts w:hint="eastAsia"/>
          <w:rtl/>
        </w:rPr>
        <w:t>العشرون</w:t>
      </w:r>
      <w:r>
        <w:rPr>
          <w:rtl/>
        </w:rPr>
        <w:t>:ف</w:t>
      </w:r>
      <w:r>
        <w:rPr>
          <w:rFonts w:hint="cs"/>
          <w:rtl/>
        </w:rPr>
        <w:t>ی</w:t>
      </w:r>
      <w:r>
        <w:rPr>
          <w:rtl/>
        </w:rPr>
        <w:t xml:space="preserve"> الزکاه و الصدقه و الخمس و الصوم و أعمال السنه. </w:t>
      </w:r>
    </w:p>
    <w:p w:rsidR="00ED3E80" w:rsidRDefault="00ED3E80" w:rsidP="00ED3E80">
      <w:pPr>
        <w:pStyle w:val="libNormal"/>
      </w:pPr>
      <w:r>
        <w:rPr>
          <w:rFonts w:hint="eastAsia"/>
          <w:rtl/>
        </w:rPr>
        <w:t>الحاد</w:t>
      </w:r>
      <w:r>
        <w:rPr>
          <w:rFonts w:hint="cs"/>
          <w:rtl/>
        </w:rPr>
        <w:t>ی</w:t>
      </w:r>
      <w:r>
        <w:rPr>
          <w:rtl/>
        </w:rPr>
        <w:t xml:space="preserve"> و العشرون:ف</w:t>
      </w:r>
      <w:r>
        <w:rPr>
          <w:rFonts w:hint="cs"/>
          <w:rtl/>
        </w:rPr>
        <w:t>ی</w:t>
      </w:r>
      <w:r>
        <w:rPr>
          <w:rtl/>
        </w:rPr>
        <w:t xml:space="preserve"> الحجّ و العمره و الجهاد و الرباط و الأمر بالمعروف و النه</w:t>
      </w:r>
      <w:r>
        <w:rPr>
          <w:rFonts w:hint="cs"/>
          <w:rtl/>
        </w:rPr>
        <w:t>ی</w:t>
      </w:r>
      <w:r>
        <w:rPr>
          <w:rtl/>
        </w:rPr>
        <w:t xml:space="preserve"> عن المنکر. </w:t>
      </w:r>
    </w:p>
    <w:p w:rsidR="00ED3E80" w:rsidRDefault="00ED3E80" w:rsidP="00ED3E80">
      <w:pPr>
        <w:pStyle w:val="libNormal"/>
      </w:pPr>
      <w:r>
        <w:rPr>
          <w:rFonts w:hint="eastAsia"/>
          <w:rtl/>
        </w:rPr>
        <w:t>الثان</w:t>
      </w:r>
      <w:r>
        <w:rPr>
          <w:rFonts w:hint="cs"/>
          <w:rtl/>
        </w:rPr>
        <w:t>ی</w:t>
      </w:r>
      <w:r>
        <w:rPr>
          <w:rtl/>
        </w:rPr>
        <w:t xml:space="preserve"> و العشرون:ف</w:t>
      </w:r>
      <w:r>
        <w:rPr>
          <w:rFonts w:hint="cs"/>
          <w:rtl/>
        </w:rPr>
        <w:t>ی</w:t>
      </w:r>
      <w:r>
        <w:rPr>
          <w:rtl/>
        </w:rPr>
        <w:t xml:space="preserve"> المزار. </w:t>
      </w:r>
    </w:p>
    <w:p w:rsidR="00ED3E80" w:rsidRDefault="00ED3E80" w:rsidP="00ED3E80">
      <w:pPr>
        <w:pStyle w:val="libNormal"/>
      </w:pPr>
      <w:r>
        <w:rPr>
          <w:rFonts w:hint="eastAsia"/>
          <w:rtl/>
        </w:rPr>
        <w:t>الثالث</w:t>
      </w:r>
      <w:r>
        <w:rPr>
          <w:rtl/>
        </w:rPr>
        <w:t xml:space="preserve"> و العشرون:ف</w:t>
      </w:r>
      <w:r>
        <w:rPr>
          <w:rFonts w:hint="cs"/>
          <w:rtl/>
        </w:rPr>
        <w:t>ی</w:t>
      </w:r>
      <w:r>
        <w:rPr>
          <w:rtl/>
        </w:rPr>
        <w:t xml:space="preserve"> أحکام العقود و الإ</w:t>
      </w:r>
      <w:r>
        <w:rPr>
          <w:rFonts w:hint="cs"/>
          <w:rtl/>
        </w:rPr>
        <w:t>ی</w:t>
      </w:r>
      <w:r>
        <w:rPr>
          <w:rFonts w:hint="eastAsia"/>
          <w:rtl/>
        </w:rPr>
        <w:t>قاعات</w:t>
      </w:r>
      <w:r>
        <w:rPr>
          <w:rtl/>
        </w:rPr>
        <w:t xml:space="preserve">. </w:t>
      </w:r>
    </w:p>
    <w:p w:rsidR="00B431B0" w:rsidRDefault="00ED3E80" w:rsidP="00ED3E80">
      <w:pPr>
        <w:pStyle w:val="libNormal"/>
      </w:pPr>
      <w:r>
        <w:rPr>
          <w:rFonts w:hint="eastAsia"/>
          <w:rtl/>
        </w:rPr>
        <w:t>الرابع</w:t>
      </w:r>
      <w:r>
        <w:rPr>
          <w:rtl/>
        </w:rPr>
        <w:t xml:space="preserve"> و العشرون:ف</w:t>
      </w:r>
      <w:r>
        <w:rPr>
          <w:rFonts w:hint="cs"/>
          <w:rtl/>
        </w:rPr>
        <w:t>ی</w:t>
      </w:r>
      <w:r>
        <w:rPr>
          <w:rtl/>
        </w:rPr>
        <w:t xml:space="preserve"> الأحکام الشرع</w:t>
      </w:r>
      <w:r>
        <w:rPr>
          <w:rFonts w:hint="cs"/>
          <w:rtl/>
        </w:rPr>
        <w:t>ی</w:t>
      </w:r>
      <w:r>
        <w:rPr>
          <w:rFonts w:hint="eastAsia"/>
          <w:rtl/>
        </w:rPr>
        <w:t>ه</w:t>
      </w:r>
      <w:r>
        <w:rPr>
          <w:rtl/>
        </w:rPr>
        <w:t xml:space="preserve">. </w:t>
      </w:r>
    </w:p>
    <w:p w:rsidR="005A2728" w:rsidRDefault="005A2728" w:rsidP="0027669E">
      <w:pPr>
        <w:pStyle w:val="libNormal"/>
        <w:rPr>
          <w:rtl/>
        </w:rPr>
      </w:pPr>
      <w:r>
        <w:rPr>
          <w:rFonts w:hint="eastAsia"/>
          <w:rtl/>
        </w:rPr>
        <w:br w:type="page"/>
      </w:r>
    </w:p>
    <w:p w:rsidR="00ED3E80" w:rsidRDefault="00ED3E80" w:rsidP="00ED3E80">
      <w:pPr>
        <w:pStyle w:val="libNormal"/>
        <w:rPr>
          <w:rtl/>
        </w:rPr>
      </w:pPr>
      <w:r>
        <w:rPr>
          <w:rFonts w:hint="eastAsia"/>
          <w:rtl/>
        </w:rPr>
        <w:lastRenderedPageBreak/>
        <w:t>الخامس</w:t>
      </w:r>
      <w:r>
        <w:rPr>
          <w:rtl/>
        </w:rPr>
        <w:t xml:space="preserve"> و العشرون:ف</w:t>
      </w:r>
      <w:r>
        <w:rPr>
          <w:rFonts w:hint="cs"/>
          <w:rtl/>
        </w:rPr>
        <w:t>ی</w:t>
      </w:r>
      <w:r>
        <w:rPr>
          <w:rtl/>
        </w:rPr>
        <w:t xml:space="preserve"> الإجازات و ف</w:t>
      </w:r>
      <w:r>
        <w:rPr>
          <w:rFonts w:hint="cs"/>
          <w:rtl/>
        </w:rPr>
        <w:t>ی</w:t>
      </w:r>
      <w:r>
        <w:rPr>
          <w:rFonts w:hint="eastAsia"/>
          <w:rtl/>
        </w:rPr>
        <w:t>ه</w:t>
      </w:r>
      <w:r>
        <w:rPr>
          <w:rtl/>
        </w:rPr>
        <w:t xml:space="preserve"> تمام فهرس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و قطعه من سلافه العصر و الإجازه الکب</w:t>
      </w:r>
      <w:r>
        <w:rPr>
          <w:rFonts w:hint="cs"/>
          <w:rtl/>
        </w:rPr>
        <w:t>ی</w:t>
      </w:r>
      <w:r>
        <w:rPr>
          <w:rFonts w:hint="eastAsia"/>
          <w:rtl/>
        </w:rPr>
        <w:t>ره</w:t>
      </w:r>
      <w:r>
        <w:rPr>
          <w:rtl/>
        </w:rPr>
        <w:t xml:space="preserve"> للعلاّمه و بعض الفوائد.و اعلم أنّ من الخامس عشر إل</w:t>
      </w:r>
      <w:r>
        <w:rPr>
          <w:rFonts w:hint="cs"/>
          <w:rtl/>
        </w:rPr>
        <w:t>ی</w:t>
      </w:r>
      <w:r>
        <w:rPr>
          <w:rtl/>
        </w:rPr>
        <w:t xml:space="preserve"> آخره غ</w:t>
      </w:r>
      <w:r>
        <w:rPr>
          <w:rFonts w:hint="cs"/>
          <w:rtl/>
        </w:rPr>
        <w:t>ی</w:t>
      </w:r>
      <w:r>
        <w:rPr>
          <w:rFonts w:hint="eastAsia"/>
          <w:rtl/>
        </w:rPr>
        <w:t>ر</w:t>
      </w:r>
      <w:r>
        <w:rPr>
          <w:rtl/>
        </w:rPr>
        <w:t xml:space="preserve"> مجلّد الصلاه و المزار لم </w:t>
      </w:r>
      <w:r>
        <w:rPr>
          <w:rFonts w:hint="cs"/>
          <w:rtl/>
        </w:rPr>
        <w:t>ی</w:t>
      </w:r>
      <w:r>
        <w:rPr>
          <w:rFonts w:hint="eastAsia"/>
          <w:rtl/>
        </w:rPr>
        <w:t>خرج</w:t>
      </w:r>
      <w:r>
        <w:rPr>
          <w:rtl/>
        </w:rPr>
        <w:t xml:space="preserve"> من السواد ال</w:t>
      </w:r>
      <w:r>
        <w:rPr>
          <w:rFonts w:hint="cs"/>
          <w:rtl/>
        </w:rPr>
        <w:t>ی</w:t>
      </w:r>
      <w:r>
        <w:rPr>
          <w:rtl/>
        </w:rPr>
        <w:t xml:space="preserve"> الب</w:t>
      </w:r>
      <w:r>
        <w:rPr>
          <w:rFonts w:hint="cs"/>
          <w:rtl/>
        </w:rPr>
        <w:t>ی</w:t>
      </w:r>
      <w:r>
        <w:rPr>
          <w:rFonts w:hint="eastAsia"/>
          <w:rtl/>
        </w:rPr>
        <w:t>اض</w:t>
      </w:r>
      <w:r>
        <w:rPr>
          <w:rtl/>
        </w:rPr>
        <w:t xml:space="preserve"> ف</w:t>
      </w:r>
      <w:r>
        <w:rPr>
          <w:rFonts w:hint="cs"/>
          <w:rtl/>
        </w:rPr>
        <w:t>ی</w:t>
      </w:r>
      <w:r>
        <w:rPr>
          <w:rtl/>
        </w:rPr>
        <w:t xml:space="preserve"> عهده </w:t>
      </w:r>
      <w:r w:rsidR="00EA7B3D" w:rsidRPr="00EA7B3D">
        <w:rPr>
          <w:rStyle w:val="libAlaemChar"/>
          <w:rtl/>
        </w:rPr>
        <w:t>رحمه‌الله</w:t>
      </w:r>
      <w:r>
        <w:rPr>
          <w:rtl/>
        </w:rPr>
        <w:t>.و توف</w:t>
      </w:r>
      <w:r>
        <w:rPr>
          <w:rFonts w:hint="cs"/>
          <w:rtl/>
        </w:rPr>
        <w:t>ی</w:t>
      </w:r>
      <w:r>
        <w:rPr>
          <w:rtl/>
        </w:rPr>
        <w:t xml:space="preserve"> </w:t>
      </w:r>
      <w:r w:rsidR="00EA7B3D" w:rsidRPr="00EA7B3D">
        <w:rPr>
          <w:rStyle w:val="libAlaemChar"/>
          <w:rtl/>
        </w:rPr>
        <w:t>رحمه‌الله</w:t>
      </w:r>
      <w:r>
        <w:rPr>
          <w:rtl/>
        </w:rPr>
        <w:t xml:space="preserve"> سنه(</w:t>
      </w:r>
      <w:r w:rsidR="001A3C8D">
        <w:rPr>
          <w:rtl/>
        </w:rPr>
        <w:t>1110</w:t>
      </w:r>
      <w:r>
        <w:rPr>
          <w:rtl/>
        </w:rPr>
        <w:t>)ف</w:t>
      </w:r>
      <w:r>
        <w:rPr>
          <w:rFonts w:hint="cs"/>
          <w:rtl/>
        </w:rPr>
        <w:t>ی</w:t>
      </w:r>
      <w:r>
        <w:rPr>
          <w:rtl/>
        </w:rPr>
        <w:t xml:space="preserve"> ل</w:t>
      </w:r>
      <w:r>
        <w:rPr>
          <w:rFonts w:hint="cs"/>
          <w:rtl/>
        </w:rPr>
        <w:t>ی</w:t>
      </w:r>
      <w:r>
        <w:rPr>
          <w:rFonts w:hint="eastAsia"/>
          <w:rtl/>
        </w:rPr>
        <w:t>له</w:t>
      </w:r>
      <w:r>
        <w:rPr>
          <w:rtl/>
        </w:rPr>
        <w:t xml:space="preserve"> السابع عشر من شهر رمضان و کان عمره إذ ذاک ثلاثا و سبع</w:t>
      </w:r>
      <w:r>
        <w:rPr>
          <w:rFonts w:hint="cs"/>
          <w:rtl/>
        </w:rPr>
        <w:t>ی</w:t>
      </w:r>
      <w:r>
        <w:rPr>
          <w:rFonts w:hint="eastAsia"/>
          <w:rtl/>
        </w:rPr>
        <w:t>ن،فانّه</w:t>
      </w:r>
      <w:r>
        <w:rPr>
          <w:rtl/>
        </w:rPr>
        <w:t xml:space="preserve"> ولد ف</w:t>
      </w:r>
      <w:r>
        <w:rPr>
          <w:rFonts w:hint="cs"/>
          <w:rtl/>
        </w:rPr>
        <w:t>ی</w:t>
      </w:r>
      <w:r>
        <w:rPr>
          <w:rtl/>
        </w:rPr>
        <w:t xml:space="preserve"> سنه(</w:t>
      </w:r>
      <w:r w:rsidR="001A3C8D">
        <w:rPr>
          <w:rtl/>
        </w:rPr>
        <w:t>1037</w:t>
      </w:r>
      <w:r>
        <w:rPr>
          <w:rtl/>
        </w:rPr>
        <w:t xml:space="preserve">)و هو </w:t>
      </w:r>
      <w:r>
        <w:rPr>
          <w:rFonts w:hint="cs"/>
          <w:rtl/>
        </w:rPr>
        <w:t>ی</w:t>
      </w:r>
      <w:r>
        <w:rPr>
          <w:rFonts w:hint="eastAsia"/>
          <w:rtl/>
        </w:rPr>
        <w:t>وافق</w:t>
      </w:r>
      <w:r>
        <w:rPr>
          <w:rtl/>
        </w:rPr>
        <w:t xml:space="preserve"> عدد جامع کتاب بحار الأنوار،و ما ق</w:t>
      </w:r>
      <w:r>
        <w:rPr>
          <w:rFonts w:hint="cs"/>
          <w:rtl/>
        </w:rPr>
        <w:t>ی</w:t>
      </w:r>
      <w:r>
        <w:rPr>
          <w:rFonts w:hint="eastAsia"/>
          <w:rtl/>
        </w:rPr>
        <w:t>ل</w:t>
      </w:r>
      <w:r>
        <w:rPr>
          <w:rtl/>
        </w:rPr>
        <w:t xml:space="preserve"> ف</w:t>
      </w:r>
      <w:r>
        <w:rPr>
          <w:rFonts w:hint="cs"/>
          <w:rtl/>
        </w:rPr>
        <w:t>ی</w:t>
      </w:r>
      <w:r>
        <w:rPr>
          <w:rtl/>
        </w:rPr>
        <w:t xml:space="preserve"> تار</w:t>
      </w:r>
      <w:r>
        <w:rPr>
          <w:rFonts w:hint="cs"/>
          <w:rtl/>
        </w:rPr>
        <w:t>ی</w:t>
      </w:r>
      <w:r>
        <w:rPr>
          <w:rFonts w:hint="eastAsia"/>
          <w:rtl/>
        </w:rPr>
        <w:t>خ</w:t>
      </w:r>
      <w:r>
        <w:rPr>
          <w:rtl/>
        </w:rPr>
        <w:t xml:space="preserve"> وفاته من النظم و النثر أکثر من أن </w:t>
      </w:r>
      <w:r>
        <w:rPr>
          <w:rFonts w:hint="cs"/>
          <w:rtl/>
        </w:rPr>
        <w:t>ی</w:t>
      </w:r>
      <w:r>
        <w:rPr>
          <w:rFonts w:hint="eastAsia"/>
          <w:rtl/>
        </w:rPr>
        <w:t>ذکر،و</w:t>
      </w:r>
      <w:r>
        <w:rPr>
          <w:rtl/>
        </w:rPr>
        <w:t xml:space="preserve"> أحسن ما أنشد ف</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45"/>
        <w:gridCol w:w="272"/>
        <w:gridCol w:w="3493"/>
      </w:tblGrid>
      <w:tr w:rsidR="00FE4169" w:rsidTr="00FD06A3">
        <w:trPr>
          <w:trHeight w:val="350"/>
        </w:trPr>
        <w:tc>
          <w:tcPr>
            <w:tcW w:w="3920" w:type="dxa"/>
            <w:shd w:val="clear" w:color="auto" w:fill="auto"/>
          </w:tcPr>
          <w:p w:rsidR="00FE4169" w:rsidRDefault="00FE4169" w:rsidP="00FD06A3">
            <w:pPr>
              <w:pStyle w:val="libPoem"/>
            </w:pPr>
            <w:r>
              <w:rPr>
                <w:rFonts w:hint="eastAsia"/>
                <w:rtl/>
              </w:rPr>
              <w:t>ماه</w:t>
            </w:r>
            <w:r>
              <w:rPr>
                <w:rtl/>
              </w:rPr>
              <w:t xml:space="preserve"> رمضان چه ب</w:t>
            </w:r>
            <w:r>
              <w:rPr>
                <w:rFonts w:hint="cs"/>
                <w:rtl/>
              </w:rPr>
              <w:t>ی</w:t>
            </w:r>
            <w:r>
              <w:rPr>
                <w:rFonts w:hint="eastAsia"/>
                <w:rtl/>
              </w:rPr>
              <w:t>ست</w:t>
            </w:r>
            <w:r>
              <w:rPr>
                <w:rtl/>
              </w:rPr>
              <w:t xml:space="preserve"> و هفتش کم شد</w:t>
            </w:r>
            <w:r w:rsidRPr="00725071">
              <w:rPr>
                <w:rStyle w:val="libPoemTiniChar0"/>
                <w:rtl/>
              </w:rPr>
              <w:br/>
              <w:t> </w:t>
            </w:r>
          </w:p>
        </w:tc>
        <w:tc>
          <w:tcPr>
            <w:tcW w:w="279" w:type="dxa"/>
            <w:shd w:val="clear" w:color="auto" w:fill="auto"/>
          </w:tcPr>
          <w:p w:rsidR="00FE4169" w:rsidRDefault="00FE4169" w:rsidP="00FD06A3">
            <w:pPr>
              <w:pStyle w:val="libPoem"/>
              <w:rPr>
                <w:rtl/>
              </w:rPr>
            </w:pPr>
          </w:p>
        </w:tc>
        <w:tc>
          <w:tcPr>
            <w:tcW w:w="3881" w:type="dxa"/>
            <w:shd w:val="clear" w:color="auto" w:fill="auto"/>
          </w:tcPr>
          <w:p w:rsidR="00FE4169" w:rsidRDefault="00FE4169" w:rsidP="00FD06A3">
            <w:pPr>
              <w:pStyle w:val="libPoem"/>
            </w:pPr>
            <w:r>
              <w:rPr>
                <w:rFonts w:hint="eastAsia"/>
                <w:rtl/>
              </w:rPr>
              <w:t>تار</w:t>
            </w:r>
            <w:r>
              <w:rPr>
                <w:rFonts w:hint="cs"/>
                <w:rtl/>
              </w:rPr>
              <w:t>ی</w:t>
            </w:r>
            <w:r>
              <w:rPr>
                <w:rFonts w:hint="eastAsia"/>
                <w:rtl/>
              </w:rPr>
              <w:t>خ</w:t>
            </w:r>
            <w:r>
              <w:rPr>
                <w:rtl/>
              </w:rPr>
              <w:t xml:space="preserve"> وفاه باقر اعلم شد</w:t>
            </w:r>
            <w:r w:rsidRPr="00725071">
              <w:rPr>
                <w:rStyle w:val="libPoemTiniChar0"/>
                <w:rtl/>
              </w:rPr>
              <w:br/>
              <w:t> </w:t>
            </w:r>
          </w:p>
        </w:tc>
      </w:tr>
    </w:tbl>
    <w:p w:rsidR="00B431B0" w:rsidRDefault="00ED3E80" w:rsidP="00ED3E80">
      <w:pPr>
        <w:pStyle w:val="libNormal"/>
      </w:pPr>
      <w:r>
        <w:rPr>
          <w:rFonts w:hint="eastAsia"/>
          <w:rtl/>
        </w:rPr>
        <w:t>فانظر</w:t>
      </w:r>
      <w:r>
        <w:rPr>
          <w:rtl/>
        </w:rPr>
        <w:t xml:space="preserve"> ال</w:t>
      </w:r>
      <w:r>
        <w:rPr>
          <w:rFonts w:hint="cs"/>
          <w:rtl/>
        </w:rPr>
        <w:t>ی</w:t>
      </w:r>
      <w:r>
        <w:rPr>
          <w:rtl/>
        </w:rPr>
        <w:t xml:space="preserve"> سحر البلاغه و معجزاتها،فقد تضمّن هذا المضمون ل</w:t>
      </w:r>
      <w:r>
        <w:rPr>
          <w:rFonts w:hint="cs"/>
          <w:rtl/>
        </w:rPr>
        <w:t>ی</w:t>
      </w:r>
      <w:r>
        <w:rPr>
          <w:rFonts w:hint="eastAsia"/>
          <w:rtl/>
        </w:rPr>
        <w:t>وم</w:t>
      </w:r>
      <w:r>
        <w:rPr>
          <w:rtl/>
        </w:rPr>
        <w:t xml:space="preserve"> الوفاه و شهرها و سنتها من غ</w:t>
      </w:r>
      <w:r>
        <w:rPr>
          <w:rFonts w:hint="cs"/>
          <w:rtl/>
        </w:rPr>
        <w:t>ی</w:t>
      </w:r>
      <w:r>
        <w:rPr>
          <w:rFonts w:hint="eastAsia"/>
          <w:rtl/>
        </w:rPr>
        <w:t>ر</w:t>
      </w:r>
      <w:r>
        <w:rPr>
          <w:rtl/>
        </w:rPr>
        <w:t xml:space="preserve"> ارتکاب ضروره و لا اطناب.و مرقده الشر</w:t>
      </w:r>
      <w:r>
        <w:rPr>
          <w:rFonts w:hint="cs"/>
          <w:rtl/>
        </w:rPr>
        <w:t>ی</w:t>
      </w:r>
      <w:r>
        <w:rPr>
          <w:rFonts w:hint="eastAsia"/>
          <w:rtl/>
        </w:rPr>
        <w:t>ف</w:t>
      </w:r>
      <w:r>
        <w:rPr>
          <w:rtl/>
        </w:rPr>
        <w:t xml:space="preserve"> الآن ملجأ الخلائق بأصفهان ف</w:t>
      </w:r>
      <w:r>
        <w:rPr>
          <w:rFonts w:hint="cs"/>
          <w:rtl/>
        </w:rPr>
        <w:t>ی</w:t>
      </w:r>
      <w:r>
        <w:rPr>
          <w:rtl/>
        </w:rPr>
        <w:t xml:space="preserve"> باب القبل</w:t>
      </w:r>
      <w:r>
        <w:rPr>
          <w:rFonts w:hint="cs"/>
          <w:rtl/>
        </w:rPr>
        <w:t>ی</w:t>
      </w:r>
      <w:r>
        <w:rPr>
          <w:rtl/>
        </w:rPr>
        <w:t xml:space="preserve"> من جامعها الأعظم العت</w:t>
      </w:r>
      <w:r>
        <w:rPr>
          <w:rFonts w:hint="cs"/>
          <w:rtl/>
        </w:rPr>
        <w:t>ی</w:t>
      </w:r>
      <w:r>
        <w:rPr>
          <w:rFonts w:hint="eastAsia"/>
          <w:rtl/>
        </w:rPr>
        <w:t>ق،و</w:t>
      </w:r>
      <w:r>
        <w:rPr>
          <w:rtl/>
        </w:rPr>
        <w:t xml:space="preserve"> من المجرّبات استجابه الدعوات عند مضجعه المن</w:t>
      </w:r>
      <w:r>
        <w:rPr>
          <w:rFonts w:hint="cs"/>
          <w:rtl/>
        </w:rPr>
        <w:t>ی</w:t>
      </w:r>
      <w:r>
        <w:rPr>
          <w:rFonts w:hint="eastAsia"/>
          <w:rtl/>
        </w:rPr>
        <w:t>ف</w:t>
      </w:r>
      <w:r>
        <w:rPr>
          <w:rtl/>
        </w:rPr>
        <w:t>.و ف</w:t>
      </w:r>
      <w:r>
        <w:rPr>
          <w:rFonts w:hint="cs"/>
          <w:rtl/>
        </w:rPr>
        <w:t>ی</w:t>
      </w:r>
      <w:r>
        <w:rPr>
          <w:rtl/>
        </w:rPr>
        <w:t xml:space="preserve"> تلک البقعه الشر</w:t>
      </w:r>
      <w:r>
        <w:rPr>
          <w:rFonts w:hint="cs"/>
          <w:rtl/>
        </w:rPr>
        <w:t>ی</w:t>
      </w:r>
      <w:r>
        <w:rPr>
          <w:rFonts w:hint="eastAsia"/>
          <w:rtl/>
        </w:rPr>
        <w:t>فه</w:t>
      </w:r>
      <w:r>
        <w:rPr>
          <w:rtl/>
        </w:rPr>
        <w:t xml:space="preserve"> مقابر جمله من العلماء العظام و الصلحاء الفخام منهم والده المعظّم و صهره المول</w:t>
      </w:r>
      <w:r>
        <w:rPr>
          <w:rFonts w:hint="cs"/>
          <w:rtl/>
        </w:rPr>
        <w:t>ی</w:t>
      </w:r>
      <w:r>
        <w:rPr>
          <w:rtl/>
        </w:rPr>
        <w:t xml:space="preserve"> محمّد صالح المازندران</w:t>
      </w:r>
      <w:r>
        <w:rPr>
          <w:rFonts w:hint="cs"/>
          <w:rtl/>
        </w:rPr>
        <w:t>ی</w:t>
      </w:r>
      <w:r>
        <w:rPr>
          <w:rtl/>
        </w:rPr>
        <w:t xml:space="preserve"> و ولده الآقا هاد</w:t>
      </w:r>
      <w:r>
        <w:rPr>
          <w:rFonts w:hint="cs"/>
          <w:rtl/>
        </w:rPr>
        <w:t>ی</w:t>
      </w:r>
      <w:r>
        <w:rPr>
          <w:rtl/>
        </w:rPr>
        <w:t xml:space="preserve"> بن محمّد صالح و الفاضل النحر</w:t>
      </w:r>
      <w:r>
        <w:rPr>
          <w:rFonts w:hint="cs"/>
          <w:rtl/>
        </w:rPr>
        <w:t>ی</w:t>
      </w:r>
      <w:r>
        <w:rPr>
          <w:rFonts w:hint="eastAsia"/>
          <w:rtl/>
        </w:rPr>
        <w:t>ر</w:t>
      </w:r>
      <w:r>
        <w:rPr>
          <w:rtl/>
        </w:rPr>
        <w:t xml:space="preserve"> المول</w:t>
      </w:r>
      <w:r>
        <w:rPr>
          <w:rFonts w:hint="cs"/>
          <w:rtl/>
        </w:rPr>
        <w:t>ی</w:t>
      </w:r>
      <w:r>
        <w:rPr>
          <w:rtl/>
        </w:rPr>
        <w:t xml:space="preserve"> محمّد مهد</w:t>
      </w:r>
      <w:r>
        <w:rPr>
          <w:rFonts w:hint="cs"/>
          <w:rtl/>
        </w:rPr>
        <w:t>ی</w:t>
      </w:r>
      <w:r>
        <w:rPr>
          <w:rtl/>
        </w:rPr>
        <w:t xml:space="preserve"> الهرند</w:t>
      </w:r>
      <w:r>
        <w:rPr>
          <w:rFonts w:hint="cs"/>
          <w:rtl/>
        </w:rPr>
        <w:t>ی</w:t>
      </w:r>
      <w:r>
        <w:rPr>
          <w:rtl/>
        </w:rPr>
        <w:t xml:space="preserve"> و المول</w:t>
      </w:r>
      <w:r>
        <w:rPr>
          <w:rFonts w:hint="cs"/>
          <w:rtl/>
        </w:rPr>
        <w:t>ی</w:t>
      </w:r>
      <w:r>
        <w:rPr>
          <w:rtl/>
        </w:rPr>
        <w:t xml:space="preserve"> محمّد عل</w:t>
      </w:r>
      <w:r>
        <w:rPr>
          <w:rFonts w:hint="cs"/>
          <w:rtl/>
        </w:rPr>
        <w:t>ی</w:t>
      </w:r>
      <w:r>
        <w:rPr>
          <w:rtl/>
        </w:rPr>
        <w:t xml:space="preserve"> الاسترآباد</w:t>
      </w:r>
      <w:r>
        <w:rPr>
          <w:rFonts w:hint="cs"/>
          <w:rtl/>
        </w:rPr>
        <w:t>ی</w:t>
      </w:r>
      <w:r>
        <w:rPr>
          <w:rtl/>
        </w:rPr>
        <w:t xml:space="preserve"> و ابن ابن أخ</w:t>
      </w:r>
      <w:r>
        <w:rPr>
          <w:rFonts w:hint="cs"/>
          <w:rtl/>
        </w:rPr>
        <w:t>ی</w:t>
      </w:r>
      <w:r>
        <w:rPr>
          <w:rFonts w:hint="eastAsia"/>
          <w:rtl/>
        </w:rPr>
        <w:t>ه</w:t>
      </w:r>
      <w:r>
        <w:rPr>
          <w:rtl/>
        </w:rPr>
        <w:t xml:space="preserve"> الم</w:t>
      </w:r>
      <w:r>
        <w:rPr>
          <w:rFonts w:hint="cs"/>
          <w:rtl/>
        </w:rPr>
        <w:t>ی</w:t>
      </w:r>
      <w:r>
        <w:rPr>
          <w:rFonts w:hint="eastAsia"/>
          <w:rtl/>
        </w:rPr>
        <w:t>رزا</w:t>
      </w:r>
      <w:r>
        <w:rPr>
          <w:rtl/>
        </w:rPr>
        <w:t xml:space="preserve"> محمّد تق</w:t>
      </w:r>
      <w:r>
        <w:rPr>
          <w:rFonts w:hint="cs"/>
          <w:rtl/>
        </w:rPr>
        <w:t>ی</w:t>
      </w:r>
      <w:r>
        <w:rPr>
          <w:rtl/>
        </w:rPr>
        <w:t xml:space="preserve"> الألما</w:t>
      </w:r>
      <w:r>
        <w:rPr>
          <w:rFonts w:hint="eastAsia"/>
          <w:rtl/>
        </w:rPr>
        <w:t>س</w:t>
      </w:r>
      <w:r>
        <w:rPr>
          <w:rFonts w:hint="cs"/>
          <w:rtl/>
        </w:rPr>
        <w:t>ی</w:t>
      </w:r>
      <w:r>
        <w:rPr>
          <w:rtl/>
        </w:rPr>
        <w:t xml:space="preserve"> و غ</w:t>
      </w:r>
      <w:r>
        <w:rPr>
          <w:rFonts w:hint="cs"/>
          <w:rtl/>
        </w:rPr>
        <w:t>ی</w:t>
      </w:r>
      <w:r>
        <w:rPr>
          <w:rFonts w:hint="eastAsia"/>
          <w:rtl/>
        </w:rPr>
        <w:t>رهم</w:t>
      </w:r>
      <w:r>
        <w:rPr>
          <w:rtl/>
        </w:rPr>
        <w:t>(رضوان اللّه عل</w:t>
      </w:r>
      <w:r>
        <w:rPr>
          <w:rFonts w:hint="cs"/>
          <w:rtl/>
        </w:rPr>
        <w:t>ی</w:t>
      </w:r>
      <w:r>
        <w:rPr>
          <w:rFonts w:hint="eastAsia"/>
          <w:rtl/>
        </w:rPr>
        <w:t>هم</w:t>
      </w:r>
      <w:r>
        <w:rPr>
          <w:rtl/>
        </w:rPr>
        <w:t xml:space="preserve">)،و </w:t>
      </w:r>
      <w:r>
        <w:rPr>
          <w:rFonts w:hint="cs"/>
          <w:rtl/>
        </w:rPr>
        <w:t>ی</w:t>
      </w:r>
      <w:r>
        <w:rPr>
          <w:rFonts w:hint="eastAsia"/>
          <w:rtl/>
        </w:rPr>
        <w:t>ظهر</w:t>
      </w:r>
      <w:r>
        <w:rPr>
          <w:rtl/>
        </w:rPr>
        <w:t xml:space="preserve"> من جمله من المنامات الصادقه أنّ له التقدّم ف</w:t>
      </w:r>
      <w:r>
        <w:rPr>
          <w:rFonts w:hint="cs"/>
          <w:rtl/>
        </w:rPr>
        <w:t>ی</w:t>
      </w:r>
      <w:r>
        <w:rPr>
          <w:rtl/>
        </w:rPr>
        <w:t xml:space="preserve"> النشأه الآخره.حدّث ش</w:t>
      </w:r>
      <w:r>
        <w:rPr>
          <w:rFonts w:hint="cs"/>
          <w:rtl/>
        </w:rPr>
        <w:t>ی</w:t>
      </w:r>
      <w:r>
        <w:rPr>
          <w:rFonts w:hint="eastAsia"/>
          <w:rtl/>
        </w:rPr>
        <w:t>خنا</w:t>
      </w:r>
      <w:r>
        <w:rPr>
          <w:rtl/>
        </w:rPr>
        <w:t xml:space="preserve"> العلاّمه النور</w:t>
      </w:r>
      <w:r>
        <w:rPr>
          <w:rFonts w:hint="cs"/>
          <w:rtl/>
        </w:rPr>
        <w:t>یّ</w:t>
      </w:r>
      <w:r>
        <w:rPr>
          <w:rtl/>
        </w:rPr>
        <w:t xml:space="preserve"> عن بعض تلامذه صاحب الجواهر </w:t>
      </w:r>
      <w:r w:rsidR="00EA7B3D" w:rsidRPr="00EA7B3D">
        <w:rPr>
          <w:rStyle w:val="libAlaemChar"/>
          <w:rtl/>
        </w:rPr>
        <w:t>رحمه‌الله</w:t>
      </w:r>
      <w:r>
        <w:rPr>
          <w:rtl/>
        </w:rPr>
        <w:t xml:space="preserve"> قال:حدّثنا أستاذنا ش</w:t>
      </w:r>
      <w:r>
        <w:rPr>
          <w:rFonts w:hint="cs"/>
          <w:rtl/>
        </w:rPr>
        <w:t>ی</w:t>
      </w:r>
      <w:r>
        <w:rPr>
          <w:rFonts w:hint="eastAsia"/>
          <w:rtl/>
        </w:rPr>
        <w:t>خ</w:t>
      </w:r>
      <w:r>
        <w:rPr>
          <w:rtl/>
        </w:rPr>
        <w:t xml:space="preserve"> الفقهاء ف</w:t>
      </w:r>
      <w:r>
        <w:rPr>
          <w:rFonts w:hint="cs"/>
          <w:rtl/>
        </w:rPr>
        <w:t>ی</w:t>
      </w:r>
      <w:r>
        <w:rPr>
          <w:rtl/>
        </w:rPr>
        <w:t xml:space="preserve"> عصره صاحب جواهر الکلام </w:t>
      </w:r>
      <w:r>
        <w:rPr>
          <w:rFonts w:hint="cs"/>
          <w:rtl/>
        </w:rPr>
        <w:t>ی</w:t>
      </w:r>
      <w:r>
        <w:rPr>
          <w:rFonts w:hint="eastAsia"/>
          <w:rtl/>
        </w:rPr>
        <w:t>وما</w:t>
      </w:r>
      <w:r>
        <w:rPr>
          <w:rtl/>
        </w:rPr>
        <w:t xml:space="preserve"> ف</w:t>
      </w:r>
      <w:r>
        <w:rPr>
          <w:rFonts w:hint="cs"/>
          <w:rtl/>
        </w:rPr>
        <w:t>ی</w:t>
      </w:r>
      <w:r>
        <w:rPr>
          <w:rtl/>
        </w:rPr>
        <w:t xml:space="preserve"> مجلس البحث و التدر</w:t>
      </w:r>
      <w:r>
        <w:rPr>
          <w:rFonts w:hint="cs"/>
          <w:rtl/>
        </w:rPr>
        <w:t>ی</w:t>
      </w:r>
      <w:r>
        <w:rPr>
          <w:rFonts w:hint="eastAsia"/>
          <w:rtl/>
        </w:rPr>
        <w:t>س</w:t>
      </w:r>
      <w:r>
        <w:rPr>
          <w:rtl/>
        </w:rPr>
        <w:t xml:space="preserve"> فقال:رأ</w:t>
      </w:r>
      <w:r>
        <w:rPr>
          <w:rFonts w:hint="cs"/>
          <w:rtl/>
        </w:rPr>
        <w:t>ی</w:t>
      </w:r>
      <w:r>
        <w:rPr>
          <w:rFonts w:hint="eastAsia"/>
          <w:rtl/>
        </w:rPr>
        <w:t>ت</w:t>
      </w:r>
      <w:r>
        <w:rPr>
          <w:rtl/>
        </w:rPr>
        <w:t xml:space="preserve"> البارحه کأنّ</w:t>
      </w:r>
      <w:r>
        <w:rPr>
          <w:rFonts w:hint="cs"/>
          <w:rtl/>
        </w:rPr>
        <w:t>ی</w:t>
      </w:r>
      <w:r>
        <w:rPr>
          <w:rtl/>
        </w:rPr>
        <w:t xml:space="preserve"> بمجلس عظ</w:t>
      </w:r>
      <w:r>
        <w:rPr>
          <w:rFonts w:hint="cs"/>
          <w:rtl/>
        </w:rPr>
        <w:t>ی</w:t>
      </w:r>
      <w:r>
        <w:rPr>
          <w:rFonts w:hint="eastAsia"/>
          <w:rtl/>
        </w:rPr>
        <w:t>م</w:t>
      </w:r>
      <w:r>
        <w:rPr>
          <w:rtl/>
        </w:rPr>
        <w:t xml:space="preserve"> ف</w:t>
      </w:r>
      <w:r>
        <w:rPr>
          <w:rFonts w:hint="cs"/>
          <w:rtl/>
        </w:rPr>
        <w:t>ی</w:t>
      </w:r>
      <w:r>
        <w:rPr>
          <w:rFonts w:hint="eastAsia"/>
          <w:rtl/>
        </w:rPr>
        <w:t>ه</w:t>
      </w:r>
      <w:r>
        <w:rPr>
          <w:rtl/>
        </w:rPr>
        <w:t xml:space="preserve"> جماعه من العلماء و عل</w:t>
      </w:r>
      <w:r>
        <w:rPr>
          <w:rFonts w:hint="cs"/>
          <w:rtl/>
        </w:rPr>
        <w:t>ی</w:t>
      </w:r>
      <w:r>
        <w:rPr>
          <w:rtl/>
        </w:rPr>
        <w:t xml:space="preserve"> بابه بوّاب،فاستأذنته فأدخلن</w:t>
      </w:r>
      <w:r>
        <w:rPr>
          <w:rFonts w:hint="cs"/>
          <w:rtl/>
        </w:rPr>
        <w:t>ی</w:t>
      </w:r>
      <w:r>
        <w:rPr>
          <w:rtl/>
        </w:rPr>
        <w:t xml:space="preserve"> فرأ</w:t>
      </w:r>
      <w:r>
        <w:rPr>
          <w:rFonts w:hint="cs"/>
          <w:rtl/>
        </w:rPr>
        <w:t>ی</w:t>
      </w:r>
      <w:r>
        <w:rPr>
          <w:rFonts w:hint="eastAsia"/>
          <w:rtl/>
        </w:rPr>
        <w:t>ت</w:t>
      </w:r>
      <w:r>
        <w:rPr>
          <w:rtl/>
        </w:rPr>
        <w:t xml:space="preserve"> ف</w:t>
      </w:r>
      <w:r>
        <w:rPr>
          <w:rFonts w:hint="cs"/>
          <w:rtl/>
        </w:rPr>
        <w:t>ی</w:t>
      </w:r>
      <w:r>
        <w:rPr>
          <w:rFonts w:hint="eastAsia"/>
          <w:rtl/>
        </w:rPr>
        <w:t>ه</w:t>
      </w:r>
      <w:r>
        <w:rPr>
          <w:rtl/>
        </w:rPr>
        <w:t xml:space="preserve"> جم</w:t>
      </w:r>
      <w:r>
        <w:rPr>
          <w:rFonts w:hint="cs"/>
          <w:rtl/>
        </w:rPr>
        <w:t>ی</w:t>
      </w:r>
      <w:r>
        <w:rPr>
          <w:rFonts w:hint="eastAsia"/>
          <w:rtl/>
        </w:rPr>
        <w:t>ع</w:t>
      </w:r>
      <w:r>
        <w:rPr>
          <w:rtl/>
        </w:rPr>
        <w:t xml:space="preserve"> من تقدّم و تأخّر من العلماء مجتمع</w:t>
      </w:r>
      <w:r>
        <w:rPr>
          <w:rFonts w:hint="cs"/>
          <w:rtl/>
        </w:rPr>
        <w:t>ی</w:t>
      </w:r>
      <w:r>
        <w:rPr>
          <w:rFonts w:hint="eastAsia"/>
          <w:rtl/>
        </w:rPr>
        <w:t>ن</w:t>
      </w:r>
      <w:r>
        <w:rPr>
          <w:rtl/>
        </w:rPr>
        <w:t xml:space="preserve"> ف</w:t>
      </w:r>
      <w:r>
        <w:rPr>
          <w:rFonts w:hint="cs"/>
          <w:rtl/>
        </w:rPr>
        <w:t>ی</w:t>
      </w:r>
      <w:r>
        <w:rPr>
          <w:rFonts w:hint="eastAsia"/>
          <w:rtl/>
        </w:rPr>
        <w:t>ه،و</w:t>
      </w:r>
      <w:r>
        <w:rPr>
          <w:rtl/>
        </w:rPr>
        <w:t xml:space="preserve"> ف</w:t>
      </w:r>
      <w:r>
        <w:rPr>
          <w:rFonts w:hint="cs"/>
          <w:rtl/>
        </w:rPr>
        <w:t>ی</w:t>
      </w:r>
      <w:r>
        <w:rPr>
          <w:rtl/>
        </w:rPr>
        <w:t xml:space="preserve"> صدر المجلس مولانا العلاّمه المجلس</w:t>
      </w:r>
      <w:r>
        <w:rPr>
          <w:rFonts w:hint="cs"/>
          <w:rtl/>
        </w:rPr>
        <w:t>ی</w:t>
      </w:r>
      <w:r>
        <w:rPr>
          <w:rtl/>
        </w:rPr>
        <w:t xml:space="preserve"> فتعجّبت من ذلک فسألت البوّاب عن سرّ تقدّمه،فقال هو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معروف</w:t>
      </w:r>
      <w:r>
        <w:rPr>
          <w:rtl/>
        </w:rPr>
        <w:t xml:space="preserve"> عند الأئمه </w:t>
      </w:r>
      <w:r w:rsidR="007C3393" w:rsidRPr="007C3393">
        <w:rPr>
          <w:rStyle w:val="libAlaemChar"/>
          <w:rtl/>
        </w:rPr>
        <w:t>عليهم‌السلام</w:t>
      </w:r>
      <w:r>
        <w:rPr>
          <w:rtl/>
        </w:rPr>
        <w:t xml:space="preserve"> بباب الأئمه. </w:t>
      </w:r>
    </w:p>
    <w:p w:rsidR="00ED3E80" w:rsidRDefault="00ED3E80" w:rsidP="00FE4169">
      <w:pPr>
        <w:pStyle w:val="libCenterBold1"/>
      </w:pPr>
      <w:r>
        <w:rPr>
          <w:rFonts w:hint="eastAsia"/>
          <w:rtl/>
        </w:rPr>
        <w:t>والد</w:t>
      </w:r>
      <w:r>
        <w:rPr>
          <w:rtl/>
        </w:rPr>
        <w:t xml:space="preserve"> المجلس</w:t>
      </w:r>
      <w:r>
        <w:rPr>
          <w:rFonts w:hint="cs"/>
          <w:rtl/>
        </w:rPr>
        <w:t>ی</w:t>
      </w:r>
      <w:r>
        <w:rPr>
          <w:rtl/>
        </w:rPr>
        <w:t xml:space="preserve"> </w:t>
      </w:r>
    </w:p>
    <w:p w:rsidR="00ED3E80" w:rsidRDefault="00ED3E80" w:rsidP="00ED3E80">
      <w:pPr>
        <w:pStyle w:val="libNormal"/>
      </w:pPr>
      <w:r>
        <w:rPr>
          <w:rFonts w:hint="eastAsia"/>
          <w:rtl/>
        </w:rPr>
        <w:t>ذکر</w:t>
      </w:r>
      <w:r>
        <w:rPr>
          <w:rtl/>
        </w:rPr>
        <w:t xml:space="preserve"> والده و أولاده،امّا والده محمّد تق</w:t>
      </w:r>
      <w:r>
        <w:rPr>
          <w:rFonts w:hint="cs"/>
          <w:rtl/>
        </w:rPr>
        <w:t>یّ</w:t>
      </w:r>
      <w:r>
        <w:rPr>
          <w:rtl/>
        </w:rPr>
        <w:t xml:space="preserve"> المجلس</w:t>
      </w:r>
      <w:r>
        <w:rPr>
          <w:rFonts w:hint="cs"/>
          <w:rtl/>
        </w:rPr>
        <w:t>ی</w:t>
      </w:r>
      <w:r>
        <w:rPr>
          <w:rtl/>
        </w:rPr>
        <w:t xml:space="preserve"> قال صاحب جامع الرواه: </w:t>
      </w:r>
    </w:p>
    <w:p w:rsidR="00ED3E80" w:rsidRDefault="00ED3E80" w:rsidP="00ED3E80">
      <w:pPr>
        <w:pStyle w:val="libNormal"/>
      </w:pPr>
      <w:r>
        <w:rPr>
          <w:rFonts w:hint="eastAsia"/>
          <w:rtl/>
        </w:rPr>
        <w:t>محمّد</w:t>
      </w:r>
      <w:r>
        <w:rPr>
          <w:rtl/>
        </w:rPr>
        <w:t xml:space="preserve"> تق</w:t>
      </w:r>
      <w:r>
        <w:rPr>
          <w:rFonts w:hint="cs"/>
          <w:rtl/>
        </w:rPr>
        <w:t>یّ</w:t>
      </w:r>
      <w:r>
        <w:rPr>
          <w:rtl/>
        </w:rPr>
        <w:t xml:space="preserve"> بن المقصود عل</w:t>
      </w:r>
      <w:r>
        <w:rPr>
          <w:rFonts w:hint="cs"/>
          <w:rtl/>
        </w:rPr>
        <w:t>یّ</w:t>
      </w:r>
      <w:r>
        <w:rPr>
          <w:rtl/>
        </w:rPr>
        <w:t xml:space="preserve"> الملقّب بالمجلس</w:t>
      </w:r>
      <w:r>
        <w:rPr>
          <w:rFonts w:hint="cs"/>
          <w:rtl/>
        </w:rPr>
        <w:t>ی</w:t>
      </w:r>
      <w:r>
        <w:rPr>
          <w:rFonts w:hint="eastAsia"/>
          <w:rtl/>
        </w:rPr>
        <w:t>،وح</w:t>
      </w:r>
      <w:r>
        <w:rPr>
          <w:rFonts w:hint="cs"/>
          <w:rtl/>
        </w:rPr>
        <w:t>ی</w:t>
      </w:r>
      <w:r>
        <w:rPr>
          <w:rFonts w:hint="eastAsia"/>
          <w:rtl/>
        </w:rPr>
        <w:t>د</w:t>
      </w:r>
      <w:r>
        <w:rPr>
          <w:rtl/>
        </w:rPr>
        <w:t xml:space="preserve"> عصره و فر</w:t>
      </w:r>
      <w:r>
        <w:rPr>
          <w:rFonts w:hint="cs"/>
          <w:rtl/>
        </w:rPr>
        <w:t>ی</w:t>
      </w:r>
      <w:r>
        <w:rPr>
          <w:rFonts w:hint="eastAsia"/>
          <w:rtl/>
        </w:rPr>
        <w:t>د</w:t>
      </w:r>
      <w:r>
        <w:rPr>
          <w:rtl/>
        </w:rPr>
        <w:t xml:space="preserve"> دهره،أمره ف</w:t>
      </w:r>
      <w:r>
        <w:rPr>
          <w:rFonts w:hint="cs"/>
          <w:rtl/>
        </w:rPr>
        <w:t>ی</w:t>
      </w:r>
      <w:r>
        <w:rPr>
          <w:rtl/>
        </w:rPr>
        <w:t xml:space="preserve"> الجلاله و الثقه و الأمانه و علوّ القدر و عظم الشأن و سموّ الرتبه و التبحّر ف</w:t>
      </w:r>
      <w:r>
        <w:rPr>
          <w:rFonts w:hint="cs"/>
          <w:rtl/>
        </w:rPr>
        <w:t>ی</w:t>
      </w:r>
      <w:r>
        <w:rPr>
          <w:rtl/>
        </w:rPr>
        <w:t xml:space="preserve"> العلوم أشهر من أن </w:t>
      </w:r>
      <w:r>
        <w:rPr>
          <w:rFonts w:hint="cs"/>
          <w:rtl/>
        </w:rPr>
        <w:t>ی</w:t>
      </w:r>
      <w:r>
        <w:rPr>
          <w:rFonts w:hint="eastAsia"/>
          <w:rtl/>
        </w:rPr>
        <w:t>ذکر</w:t>
      </w:r>
      <w:r>
        <w:rPr>
          <w:rtl/>
        </w:rPr>
        <w:t xml:space="preserve"> و فوق ما تحوم حوله العباره،أورع أهل زمانه و أزهدهم و أتقاهم و أعبدهم،بلغ ف</w:t>
      </w:r>
      <w:r>
        <w:rPr>
          <w:rFonts w:hint="cs"/>
          <w:rtl/>
        </w:rPr>
        <w:t>ی</w:t>
      </w:r>
      <w:r>
        <w:rPr>
          <w:rFonts w:hint="eastAsia"/>
          <w:rtl/>
        </w:rPr>
        <w:t>ضه</w:t>
      </w:r>
      <w:r>
        <w:rPr>
          <w:rtl/>
        </w:rPr>
        <w:t xml:space="preserve"> د</w:t>
      </w:r>
      <w:r>
        <w:rPr>
          <w:rFonts w:hint="cs"/>
          <w:rtl/>
        </w:rPr>
        <w:t>ی</w:t>
      </w:r>
      <w:r>
        <w:rPr>
          <w:rFonts w:hint="eastAsia"/>
          <w:rtl/>
        </w:rPr>
        <w:t>نا</w:t>
      </w:r>
      <w:r>
        <w:rPr>
          <w:rtl/>
        </w:rPr>
        <w:t xml:space="preserve"> و دن</w:t>
      </w:r>
      <w:r>
        <w:rPr>
          <w:rFonts w:hint="cs"/>
          <w:rtl/>
        </w:rPr>
        <w:t>ی</w:t>
      </w:r>
      <w:r>
        <w:rPr>
          <w:rFonts w:hint="eastAsia"/>
          <w:rtl/>
        </w:rPr>
        <w:t>ا</w:t>
      </w:r>
      <w:r>
        <w:rPr>
          <w:rtl/>
        </w:rPr>
        <w:t xml:space="preserve"> بأکثر أهل زمانه من العوامّ و الخواص،و نشر أخبار الأئمه </w:t>
      </w:r>
      <w:r w:rsidR="007C3393" w:rsidRPr="007C3393">
        <w:rPr>
          <w:rStyle w:val="libAlaemChar"/>
          <w:rtl/>
        </w:rPr>
        <w:t>عليهم‌السلام</w:t>
      </w:r>
      <w:r>
        <w:rPr>
          <w:rtl/>
        </w:rPr>
        <w:t xml:space="preserve"> بأصفهان جزاه اللّه تعال</w:t>
      </w:r>
      <w:r>
        <w:rPr>
          <w:rFonts w:hint="cs"/>
          <w:rtl/>
        </w:rPr>
        <w:t>ی</w:t>
      </w:r>
      <w:r>
        <w:rPr>
          <w:rtl/>
        </w:rPr>
        <w:t xml:space="preserve"> جزاء المحسن</w:t>
      </w:r>
      <w:r>
        <w:rPr>
          <w:rFonts w:hint="cs"/>
          <w:rtl/>
        </w:rPr>
        <w:t>ی</w:t>
      </w:r>
      <w:r>
        <w:rPr>
          <w:rFonts w:hint="eastAsia"/>
          <w:rtl/>
        </w:rPr>
        <w:t>ن،له</w:t>
      </w:r>
      <w:r>
        <w:rPr>
          <w:rtl/>
        </w:rPr>
        <w:t xml:space="preserve"> تأل</w:t>
      </w:r>
      <w:r>
        <w:rPr>
          <w:rFonts w:hint="cs"/>
          <w:rtl/>
        </w:rPr>
        <w:t>ی</w:t>
      </w:r>
      <w:r>
        <w:rPr>
          <w:rFonts w:hint="eastAsia"/>
          <w:rtl/>
        </w:rPr>
        <w:t>فات</w:t>
      </w:r>
      <w:r>
        <w:rPr>
          <w:rtl/>
        </w:rPr>
        <w:t xml:space="preserve"> منها:شرح عرب</w:t>
      </w:r>
      <w:r>
        <w:rPr>
          <w:rFonts w:hint="cs"/>
          <w:rtl/>
        </w:rPr>
        <w:t>ی</w:t>
      </w:r>
      <w:r>
        <w:rPr>
          <w:rtl/>
        </w:rPr>
        <w:t xml:space="preserve"> عل</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)و شرح فارس</w:t>
      </w:r>
      <w:r>
        <w:rPr>
          <w:rFonts w:hint="cs"/>
          <w:rtl/>
        </w:rPr>
        <w:t>یّ</w:t>
      </w:r>
      <w:r>
        <w:rPr>
          <w:rtl/>
        </w:rPr>
        <w:t xml:space="preserve"> عل</w:t>
      </w:r>
      <w:r>
        <w:rPr>
          <w:rFonts w:hint="cs"/>
          <w:rtl/>
        </w:rPr>
        <w:t>ی</w:t>
      </w:r>
      <w:r>
        <w:rPr>
          <w:rFonts w:hint="eastAsia"/>
          <w:rtl/>
        </w:rPr>
        <w:t>ه</w:t>
      </w:r>
      <w:r>
        <w:rPr>
          <w:rtl/>
        </w:rPr>
        <w:t xml:space="preserve"> أ</w:t>
      </w:r>
      <w:r>
        <w:rPr>
          <w:rFonts w:hint="cs"/>
          <w:rtl/>
        </w:rPr>
        <w:t>ی</w:t>
      </w:r>
      <w:r>
        <w:rPr>
          <w:rFonts w:hint="eastAsia"/>
          <w:rtl/>
        </w:rPr>
        <w:t>ضا</w:t>
      </w:r>
      <w:r>
        <w:rPr>
          <w:rtl/>
        </w:rPr>
        <w:t>...ال</w:t>
      </w:r>
      <w:r>
        <w:rPr>
          <w:rFonts w:hint="cs"/>
          <w:rtl/>
        </w:rPr>
        <w:t>ی</w:t>
      </w:r>
      <w:r>
        <w:rPr>
          <w:rtl/>
        </w:rPr>
        <w:t xml:space="preserve"> أن قال:توف</w:t>
      </w:r>
      <w:r>
        <w:rPr>
          <w:rFonts w:hint="cs"/>
          <w:rtl/>
        </w:rPr>
        <w:t>ی</w:t>
      </w:r>
      <w:r>
        <w:rPr>
          <w:rtl/>
        </w:rPr>
        <w:t xml:space="preserve"> </w:t>
      </w:r>
      <w:r w:rsidR="00EA7B3D" w:rsidRPr="00EA7B3D">
        <w:rPr>
          <w:rStyle w:val="libAlaemChar"/>
          <w:rtl/>
        </w:rPr>
        <w:t>قدس‌سره</w:t>
      </w:r>
      <w:r>
        <w:rPr>
          <w:rtl/>
        </w:rPr>
        <w:t xml:space="preserve"> سنه (</w:t>
      </w:r>
      <w:r w:rsidR="001A3C8D">
        <w:rPr>
          <w:rtl/>
        </w:rPr>
        <w:t>1070</w:t>
      </w:r>
      <w:r>
        <w:rPr>
          <w:rtl/>
        </w:rPr>
        <w:t>)سبع</w:t>
      </w:r>
      <w:r>
        <w:rPr>
          <w:rFonts w:hint="cs"/>
          <w:rtl/>
        </w:rPr>
        <w:t>ی</w:t>
      </w:r>
      <w:r>
        <w:rPr>
          <w:rFonts w:hint="eastAsia"/>
          <w:rtl/>
        </w:rPr>
        <w:t>ن</w:t>
      </w:r>
      <w:r>
        <w:rPr>
          <w:rtl/>
        </w:rPr>
        <w:t xml:space="preserve"> بعد الألف و له نحو من سب</w:t>
      </w:r>
      <w:r>
        <w:rPr>
          <w:rFonts w:hint="eastAsia"/>
          <w:rtl/>
        </w:rPr>
        <w:t>ع</w:t>
      </w:r>
      <w:r>
        <w:rPr>
          <w:rtl/>
        </w:rPr>
        <w:t xml:space="preserve"> و ست</w:t>
      </w:r>
      <w:r>
        <w:rPr>
          <w:rFonts w:hint="cs"/>
          <w:rtl/>
        </w:rPr>
        <w:t>ی</w:t>
      </w:r>
      <w:r>
        <w:rPr>
          <w:rFonts w:hint="eastAsia"/>
          <w:rtl/>
        </w:rPr>
        <w:t>ن</w:t>
      </w:r>
      <w:r>
        <w:rPr>
          <w:rtl/>
        </w:rPr>
        <w:t xml:space="preserve"> سنه،انته</w:t>
      </w:r>
      <w:r>
        <w:rPr>
          <w:rFonts w:hint="cs"/>
          <w:rtl/>
        </w:rPr>
        <w:t>ی</w:t>
      </w:r>
      <w:r>
        <w:rPr>
          <w:rtl/>
        </w:rPr>
        <w:t>.استفاد العلم من ش</w:t>
      </w:r>
      <w:r>
        <w:rPr>
          <w:rFonts w:hint="cs"/>
          <w:rtl/>
        </w:rPr>
        <w:t>ی</w:t>
      </w:r>
      <w:r>
        <w:rPr>
          <w:rFonts w:hint="eastAsia"/>
          <w:rtl/>
        </w:rPr>
        <w:t>خ</w:t>
      </w:r>
      <w:r>
        <w:rPr>
          <w:rtl/>
        </w:rPr>
        <w:t xml:space="preserve"> الإسلام و المسلم</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العامل</w:t>
      </w:r>
      <w:r>
        <w:rPr>
          <w:rFonts w:hint="cs"/>
          <w:rtl/>
        </w:rPr>
        <w:t>ی</w:t>
      </w:r>
      <w:r>
        <w:rPr>
          <w:rtl/>
        </w:rPr>
        <w:t xml:space="preserve"> و العلاّمه الزاهد المقدّس الورع المول</w:t>
      </w:r>
      <w:r>
        <w:rPr>
          <w:rFonts w:hint="cs"/>
          <w:rtl/>
        </w:rPr>
        <w:t>ی</w:t>
      </w:r>
      <w:r>
        <w:rPr>
          <w:rtl/>
        </w:rPr>
        <w:t xml:space="preserve"> عبد اللّه الشوشتر</w:t>
      </w:r>
      <w:r>
        <w:rPr>
          <w:rFonts w:hint="cs"/>
          <w:rtl/>
        </w:rPr>
        <w:t>ی</w:t>
      </w:r>
      <w:r>
        <w:rPr>
          <w:rtl/>
        </w:rPr>
        <w:t xml:space="preserve"> و غ</w:t>
      </w:r>
      <w:r>
        <w:rPr>
          <w:rFonts w:hint="cs"/>
          <w:rtl/>
        </w:rPr>
        <w:t>ی</w:t>
      </w:r>
      <w:r>
        <w:rPr>
          <w:rFonts w:hint="eastAsia"/>
          <w:rtl/>
        </w:rPr>
        <w:t>رهما،و</w:t>
      </w:r>
      <w:r>
        <w:rPr>
          <w:rtl/>
        </w:rPr>
        <w:t xml:space="preserve"> بعد فراغه من التحص</w:t>
      </w:r>
      <w:r>
        <w:rPr>
          <w:rFonts w:hint="cs"/>
          <w:rtl/>
        </w:rPr>
        <w:t>ی</w:t>
      </w:r>
      <w:r>
        <w:rPr>
          <w:rFonts w:hint="eastAsia"/>
          <w:rtl/>
        </w:rPr>
        <w:t>ل</w:t>
      </w:r>
      <w:r>
        <w:rPr>
          <w:rtl/>
        </w:rPr>
        <w:t xml:space="preserve"> أت</w:t>
      </w:r>
      <w:r>
        <w:rPr>
          <w:rFonts w:hint="cs"/>
          <w:rtl/>
        </w:rPr>
        <w:t>ی</w:t>
      </w:r>
      <w:r>
        <w:rPr>
          <w:rtl/>
        </w:rPr>
        <w:t xml:space="preserve"> ال</w:t>
      </w:r>
      <w:r>
        <w:rPr>
          <w:rFonts w:hint="cs"/>
          <w:rtl/>
        </w:rPr>
        <w:t>ی</w:t>
      </w:r>
      <w:r>
        <w:rPr>
          <w:rtl/>
        </w:rPr>
        <w:t xml:space="preserve"> النجف الأشرف و اشتغل بالر</w:t>
      </w:r>
      <w:r>
        <w:rPr>
          <w:rFonts w:hint="cs"/>
          <w:rtl/>
        </w:rPr>
        <w:t>ی</w:t>
      </w:r>
      <w:r>
        <w:rPr>
          <w:rFonts w:hint="eastAsia"/>
          <w:rtl/>
        </w:rPr>
        <w:t>اضات</w:t>
      </w:r>
      <w:r>
        <w:rPr>
          <w:rtl/>
        </w:rPr>
        <w:t xml:space="preserve"> و تهذ</w:t>
      </w:r>
      <w:r>
        <w:rPr>
          <w:rFonts w:hint="cs"/>
          <w:rtl/>
        </w:rPr>
        <w:t>ی</w:t>
      </w:r>
      <w:r>
        <w:rPr>
          <w:rFonts w:hint="eastAsia"/>
          <w:rtl/>
        </w:rPr>
        <w:t>ب</w:t>
      </w:r>
      <w:r>
        <w:rPr>
          <w:rtl/>
        </w:rPr>
        <w:t xml:space="preserve"> الأخلاق و تصف</w:t>
      </w:r>
      <w:r>
        <w:rPr>
          <w:rFonts w:hint="cs"/>
          <w:rtl/>
        </w:rPr>
        <w:t>ی</w:t>
      </w:r>
      <w:r>
        <w:rPr>
          <w:rFonts w:hint="eastAsia"/>
          <w:rtl/>
        </w:rPr>
        <w:t>ه</w:t>
      </w:r>
      <w:r>
        <w:rPr>
          <w:rtl/>
        </w:rPr>
        <w:t xml:space="preserve"> الباطن.و له مکاشفات </w:t>
      </w:r>
      <w:r>
        <w:rPr>
          <w:rFonts w:hint="eastAsia"/>
          <w:rtl/>
        </w:rPr>
        <w:t>و</w:t>
      </w:r>
      <w:r>
        <w:rPr>
          <w:rtl/>
        </w:rPr>
        <w:t xml:space="preserve"> منامات حسنه ل</w:t>
      </w:r>
      <w:r>
        <w:rPr>
          <w:rFonts w:hint="cs"/>
          <w:rtl/>
        </w:rPr>
        <w:t>ی</w:t>
      </w:r>
      <w:r>
        <w:rPr>
          <w:rFonts w:hint="eastAsia"/>
          <w:rtl/>
        </w:rPr>
        <w:t>س</w:t>
      </w:r>
      <w:r>
        <w:rPr>
          <w:rtl/>
        </w:rPr>
        <w:t xml:space="preserve"> مقام نقلها،و أبوه المول</w:t>
      </w:r>
      <w:r>
        <w:rPr>
          <w:rFonts w:hint="cs"/>
          <w:rtl/>
        </w:rPr>
        <w:t>ی</w:t>
      </w:r>
      <w:r>
        <w:rPr>
          <w:rtl/>
        </w:rPr>
        <w:t xml:space="preserve"> مقصود عل</w:t>
      </w:r>
      <w:r>
        <w:rPr>
          <w:rFonts w:hint="cs"/>
          <w:rtl/>
        </w:rPr>
        <w:t>ی</w:t>
      </w:r>
      <w:r>
        <w:rPr>
          <w:rtl/>
        </w:rPr>
        <w:t xml:space="preserve"> کان بص</w:t>
      </w:r>
      <w:r>
        <w:rPr>
          <w:rFonts w:hint="cs"/>
          <w:rtl/>
        </w:rPr>
        <w:t>ی</w:t>
      </w:r>
      <w:r>
        <w:rPr>
          <w:rFonts w:hint="eastAsia"/>
          <w:rtl/>
        </w:rPr>
        <w:t>را</w:t>
      </w:r>
      <w:r>
        <w:rPr>
          <w:rtl/>
        </w:rPr>
        <w:t xml:space="preserve"> ورعا مروّجا لمذهب الإثن</w:t>
      </w:r>
      <w:r>
        <w:rPr>
          <w:rFonts w:hint="cs"/>
          <w:rtl/>
        </w:rPr>
        <w:t>ی</w:t>
      </w:r>
      <w:r>
        <w:rPr>
          <w:rtl/>
        </w:rPr>
        <w:t xml:space="preserve"> عشر</w:t>
      </w:r>
      <w:r>
        <w:rPr>
          <w:rFonts w:hint="cs"/>
          <w:rtl/>
        </w:rPr>
        <w:t>ی</w:t>
      </w:r>
      <w:r>
        <w:rPr>
          <w:rFonts w:hint="eastAsia"/>
          <w:rtl/>
        </w:rPr>
        <w:t>ه،له</w:t>
      </w:r>
      <w:r>
        <w:rPr>
          <w:rtl/>
        </w:rPr>
        <w:t xml:space="preserve"> أب</w:t>
      </w:r>
      <w:r>
        <w:rPr>
          <w:rFonts w:hint="cs"/>
          <w:rtl/>
        </w:rPr>
        <w:t>ی</w:t>
      </w:r>
      <w:r>
        <w:rPr>
          <w:rFonts w:hint="eastAsia"/>
          <w:rtl/>
        </w:rPr>
        <w:t>ات</w:t>
      </w:r>
      <w:r>
        <w:rPr>
          <w:rtl/>
        </w:rPr>
        <w:t xml:space="preserve"> رائقه بد</w:t>
      </w:r>
      <w:r>
        <w:rPr>
          <w:rFonts w:hint="cs"/>
          <w:rtl/>
        </w:rPr>
        <w:t>ی</w:t>
      </w:r>
      <w:r>
        <w:rPr>
          <w:rFonts w:hint="eastAsia"/>
          <w:rtl/>
        </w:rPr>
        <w:t>عه،و</w:t>
      </w:r>
      <w:r>
        <w:rPr>
          <w:rtl/>
        </w:rPr>
        <w:t xml:space="preserve"> لحسن محاضرته وجوده مجالسته سمّ</w:t>
      </w:r>
      <w:r>
        <w:rPr>
          <w:rFonts w:hint="cs"/>
          <w:rtl/>
        </w:rPr>
        <w:t>ی</w:t>
      </w:r>
      <w:r>
        <w:rPr>
          <w:rtl/>
        </w:rPr>
        <w:t xml:space="preserve"> بالمجلس</w:t>
      </w:r>
      <w:r>
        <w:rPr>
          <w:rFonts w:hint="cs"/>
          <w:rtl/>
        </w:rPr>
        <w:t>یّ</w:t>
      </w:r>
      <w:r>
        <w:rPr>
          <w:rFonts w:hint="eastAsia"/>
          <w:rtl/>
        </w:rPr>
        <w:t>،و</w:t>
      </w:r>
      <w:r>
        <w:rPr>
          <w:rtl/>
        </w:rPr>
        <w:t xml:space="preserve"> تخلّص به فصار هذا لقبا ف</w:t>
      </w:r>
      <w:r>
        <w:rPr>
          <w:rFonts w:hint="cs"/>
          <w:rtl/>
        </w:rPr>
        <w:t>ی</w:t>
      </w:r>
      <w:r>
        <w:rPr>
          <w:rtl/>
        </w:rPr>
        <w:t xml:space="preserve"> هذه الطائفه الجل</w:t>
      </w:r>
      <w:r>
        <w:rPr>
          <w:rFonts w:hint="cs"/>
          <w:rtl/>
        </w:rPr>
        <w:t>ی</w:t>
      </w:r>
      <w:r>
        <w:rPr>
          <w:rFonts w:hint="eastAsia"/>
          <w:rtl/>
        </w:rPr>
        <w:t>له</w:t>
      </w:r>
      <w:r>
        <w:rPr>
          <w:rtl/>
        </w:rPr>
        <w:t xml:space="preserve"> و السلسله العل</w:t>
      </w:r>
      <w:r>
        <w:rPr>
          <w:rFonts w:hint="cs"/>
          <w:rtl/>
        </w:rPr>
        <w:t>ی</w:t>
      </w:r>
      <w:r>
        <w:rPr>
          <w:rFonts w:hint="eastAsia"/>
          <w:rtl/>
        </w:rPr>
        <w:t>ه</w:t>
      </w:r>
      <w:r>
        <w:rPr>
          <w:rtl/>
        </w:rPr>
        <w:t xml:space="preserve">. </w:t>
      </w:r>
    </w:p>
    <w:p w:rsidR="00B431B0" w:rsidRDefault="00ED3E80" w:rsidP="00ED3E80">
      <w:pPr>
        <w:pStyle w:val="libNormal"/>
      </w:pPr>
      <w:r>
        <w:rPr>
          <w:rFonts w:hint="eastAsia"/>
          <w:rtl/>
        </w:rPr>
        <w:t>و</w:t>
      </w:r>
      <w:r>
        <w:rPr>
          <w:rtl/>
        </w:rPr>
        <w:t xml:space="preserve"> کانت أم المول</w:t>
      </w:r>
      <w:r>
        <w:rPr>
          <w:rFonts w:hint="cs"/>
          <w:rtl/>
        </w:rPr>
        <w:t>ی</w:t>
      </w:r>
      <w:r>
        <w:rPr>
          <w:rtl/>
        </w:rPr>
        <w:t xml:space="preserve"> محمّد تق</w:t>
      </w:r>
      <w:r>
        <w:rPr>
          <w:rFonts w:hint="cs"/>
          <w:rtl/>
        </w:rPr>
        <w:t>یّ</w:t>
      </w:r>
      <w:r>
        <w:rPr>
          <w:rtl/>
        </w:rPr>
        <w:t xml:space="preserve"> عارفه مقدّسه صالحه بنت العالم الجل</w:t>
      </w:r>
      <w:r>
        <w:rPr>
          <w:rFonts w:hint="cs"/>
          <w:rtl/>
        </w:rPr>
        <w:t>ی</w:t>
      </w:r>
      <w:r>
        <w:rPr>
          <w:rFonts w:hint="eastAsia"/>
          <w:rtl/>
        </w:rPr>
        <w:t>ل</w:t>
      </w:r>
      <w:r>
        <w:rPr>
          <w:rtl/>
        </w:rPr>
        <w:t xml:space="preserve"> المول</w:t>
      </w:r>
      <w:r>
        <w:rPr>
          <w:rFonts w:hint="cs"/>
          <w:rtl/>
        </w:rPr>
        <w:t>ی</w:t>
      </w:r>
      <w:r>
        <w:rPr>
          <w:rtl/>
        </w:rPr>
        <w:t xml:space="preserve"> کمال الد</w:t>
      </w:r>
      <w:r>
        <w:rPr>
          <w:rFonts w:hint="cs"/>
          <w:rtl/>
        </w:rPr>
        <w:t>ی</w:t>
      </w:r>
      <w:r>
        <w:rPr>
          <w:rFonts w:hint="eastAsia"/>
          <w:rtl/>
        </w:rPr>
        <w:t>ن</w:t>
      </w:r>
      <w:r>
        <w:rPr>
          <w:rtl/>
        </w:rPr>
        <w:t xml:space="preserve"> درو</w:t>
      </w:r>
      <w:r>
        <w:rPr>
          <w:rFonts w:hint="cs"/>
          <w:rtl/>
        </w:rPr>
        <w:t>ی</w:t>
      </w:r>
      <w:r>
        <w:rPr>
          <w:rFonts w:hint="eastAsia"/>
          <w:rtl/>
        </w:rPr>
        <w:t>ش</w:t>
      </w:r>
      <w:r>
        <w:rPr>
          <w:rtl/>
        </w:rPr>
        <w:t xml:space="preserve"> محمّد بن الش</w:t>
      </w:r>
      <w:r>
        <w:rPr>
          <w:rFonts w:hint="cs"/>
          <w:rtl/>
        </w:rPr>
        <w:t>ی</w:t>
      </w:r>
      <w:r>
        <w:rPr>
          <w:rFonts w:hint="eastAsia"/>
          <w:rtl/>
        </w:rPr>
        <w:t>خ</w:t>
      </w:r>
      <w:r>
        <w:rPr>
          <w:rtl/>
        </w:rPr>
        <w:t xml:space="preserve"> حسن العامل</w:t>
      </w:r>
      <w:r>
        <w:rPr>
          <w:rFonts w:hint="cs"/>
          <w:rtl/>
        </w:rPr>
        <w:t>ی</w:t>
      </w:r>
      <w:r>
        <w:rPr>
          <w:rtl/>
        </w:rPr>
        <w:t xml:space="preserve"> ثمّ النطنز</w:t>
      </w:r>
      <w:r>
        <w:rPr>
          <w:rFonts w:hint="cs"/>
          <w:rtl/>
        </w:rPr>
        <w:t>ی</w:t>
      </w:r>
      <w:r>
        <w:rPr>
          <w:rtl/>
        </w:rPr>
        <w:t xml:space="preserve"> ثمّ الأصفهان</w:t>
      </w:r>
      <w:r>
        <w:rPr>
          <w:rFonts w:hint="cs"/>
          <w:rtl/>
        </w:rPr>
        <w:t>یّ</w:t>
      </w:r>
      <w:r>
        <w:rPr>
          <w:rtl/>
        </w:rPr>
        <w:t xml:space="preserve"> من أکابر ثقاه العلماء،</w:t>
      </w:r>
      <w:r>
        <w:rPr>
          <w:rFonts w:hint="cs"/>
          <w:rtl/>
        </w:rPr>
        <w:t>ی</w:t>
      </w:r>
      <w:r>
        <w:rPr>
          <w:rFonts w:hint="eastAsia"/>
          <w:rtl/>
        </w:rPr>
        <w:t>رو</w:t>
      </w:r>
      <w:r>
        <w:rPr>
          <w:rFonts w:hint="cs"/>
          <w:rtl/>
        </w:rPr>
        <w:t>ی</w:t>
      </w:r>
      <w:r>
        <w:rPr>
          <w:rtl/>
        </w:rPr>
        <w:t xml:space="preserve"> عن المحقّق الش</w:t>
      </w:r>
      <w:r>
        <w:rPr>
          <w:rFonts w:hint="cs"/>
          <w:rtl/>
        </w:rPr>
        <w:t>ی</w:t>
      </w:r>
      <w:r>
        <w:rPr>
          <w:rFonts w:hint="eastAsia"/>
          <w:rtl/>
        </w:rPr>
        <w:t>خ</w:t>
      </w:r>
      <w:r>
        <w:rPr>
          <w:rtl/>
        </w:rPr>
        <w:t xml:space="preserve"> عل</w:t>
      </w:r>
      <w:r>
        <w:rPr>
          <w:rFonts w:hint="cs"/>
          <w:rtl/>
        </w:rPr>
        <w:t>ی</w:t>
      </w:r>
      <w:r>
        <w:rPr>
          <w:rtl/>
        </w:rPr>
        <w:t xml:space="preserve"> الکرک</w:t>
      </w:r>
      <w:r>
        <w:rPr>
          <w:rFonts w:hint="cs"/>
          <w:rtl/>
        </w:rPr>
        <w:t>ی</w:t>
      </w:r>
      <w:r>
        <w:rPr>
          <w:rtl/>
        </w:rPr>
        <w:t>.و عن(مناقب الفضلاء) قال:و هذا المول</w:t>
      </w:r>
      <w:r>
        <w:rPr>
          <w:rFonts w:hint="cs"/>
          <w:rtl/>
        </w:rPr>
        <w:t>ی</w:t>
      </w:r>
      <w:r>
        <w:rPr>
          <w:rtl/>
        </w:rPr>
        <w:t xml:space="preserve"> کمال الد</w:t>
      </w:r>
      <w:r>
        <w:rPr>
          <w:rFonts w:hint="cs"/>
          <w:rtl/>
        </w:rPr>
        <w:t>ی</w:t>
      </w:r>
      <w:r>
        <w:rPr>
          <w:rFonts w:hint="eastAsia"/>
          <w:rtl/>
        </w:rPr>
        <w:t>ن</w:t>
      </w:r>
      <w:r>
        <w:rPr>
          <w:rtl/>
        </w:rPr>
        <w:t xml:space="preserve"> </w:t>
      </w:r>
      <w:r w:rsidR="00EA7B3D" w:rsidRPr="00EA7B3D">
        <w:rPr>
          <w:rStyle w:val="libAlaemChar"/>
          <w:rtl/>
        </w:rPr>
        <w:t>رحمه‌الله</w:t>
      </w:r>
      <w:r>
        <w:rPr>
          <w:rtl/>
        </w:rPr>
        <w:t xml:space="preserve"> من أهل العباده و الزهاده و هو مدفون ف</w:t>
      </w:r>
      <w:r>
        <w:rPr>
          <w:rFonts w:hint="cs"/>
          <w:rtl/>
        </w:rPr>
        <w:t>ی</w:t>
      </w:r>
      <w:r>
        <w:rPr>
          <w:rtl/>
        </w:rPr>
        <w:t xml:space="preserve">(نطنز)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و</w:t>
      </w:r>
      <w:r>
        <w:rPr>
          <w:rtl/>
        </w:rPr>
        <w:t xml:space="preserve"> له قبّه معروفه.و قال 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البحران</w:t>
      </w:r>
      <w:r>
        <w:rPr>
          <w:rFonts w:hint="cs"/>
          <w:rtl/>
        </w:rPr>
        <w:t>یّ</w:t>
      </w:r>
      <w:r>
        <w:rPr>
          <w:rtl/>
        </w:rPr>
        <w:t xml:space="preserve"> انّه اوّل من نشر الحد</w:t>
      </w:r>
      <w:r>
        <w:rPr>
          <w:rFonts w:hint="cs"/>
          <w:rtl/>
        </w:rPr>
        <w:t>ی</w:t>
      </w:r>
      <w:r>
        <w:rPr>
          <w:rFonts w:hint="eastAsia"/>
          <w:rtl/>
        </w:rPr>
        <w:t>ث</w:t>
      </w:r>
      <w:r>
        <w:rPr>
          <w:rtl/>
        </w:rPr>
        <w:t xml:space="preserve"> ف</w:t>
      </w:r>
      <w:r>
        <w:rPr>
          <w:rFonts w:hint="cs"/>
          <w:rtl/>
        </w:rPr>
        <w:t>ی</w:t>
      </w:r>
      <w:r>
        <w:rPr>
          <w:rtl/>
        </w:rPr>
        <w:t xml:space="preserve"> الدوله الصفو</w:t>
      </w:r>
      <w:r>
        <w:rPr>
          <w:rFonts w:hint="cs"/>
          <w:rtl/>
        </w:rPr>
        <w:t>ی</w:t>
      </w:r>
      <w:r>
        <w:rPr>
          <w:rFonts w:hint="eastAsia"/>
          <w:rtl/>
        </w:rPr>
        <w:t>ه</w:t>
      </w:r>
      <w:r>
        <w:rPr>
          <w:rtl/>
        </w:rPr>
        <w:t xml:space="preserve"> بأصفهان،و عن(مرآه الأحوال):کان فاضلا عالما مقدّسا من تلامذه أفضل المتأخّر</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w:t>
      </w:r>
      <w:r w:rsidR="00EA7B3D" w:rsidRPr="00EA7B3D">
        <w:rPr>
          <w:rStyle w:val="libAlaemChar"/>
          <w:rtl/>
        </w:rPr>
        <w:t>رحمه‌الله</w:t>
      </w:r>
      <w:r>
        <w:rPr>
          <w:rtl/>
        </w:rPr>
        <w:t xml:space="preserve">. </w:t>
      </w:r>
    </w:p>
    <w:p w:rsidR="00ED3E80" w:rsidRDefault="00ED3E80" w:rsidP="00FE4169">
      <w:pPr>
        <w:pStyle w:val="libCenterBold1"/>
      </w:pPr>
      <w:r>
        <w:rPr>
          <w:rFonts w:hint="eastAsia"/>
          <w:rtl/>
        </w:rPr>
        <w:t>أولاد</w:t>
      </w:r>
      <w:r>
        <w:rPr>
          <w:rtl/>
        </w:rPr>
        <w:t xml:space="preserve"> المجلس</w:t>
      </w:r>
      <w:r>
        <w:rPr>
          <w:rFonts w:hint="cs"/>
          <w:rtl/>
        </w:rPr>
        <w:t>ی</w:t>
      </w:r>
      <w:r>
        <w:rPr>
          <w:rtl/>
        </w:rPr>
        <w:t xml:space="preserve"> الأول </w:t>
      </w:r>
    </w:p>
    <w:p w:rsidR="00ED3E80" w:rsidRDefault="00ED3E80" w:rsidP="00ED3E80">
      <w:pPr>
        <w:pStyle w:val="libNormal"/>
      </w:pPr>
      <w:r>
        <w:rPr>
          <w:rFonts w:hint="eastAsia"/>
          <w:rtl/>
        </w:rPr>
        <w:t>ثمّ</w:t>
      </w:r>
      <w:r>
        <w:rPr>
          <w:rtl/>
        </w:rPr>
        <w:t xml:space="preserve"> اعلم انّ للمول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ثلاثه أولاد ذکور: </w:t>
      </w:r>
    </w:p>
    <w:p w:rsidR="00B431B0" w:rsidRDefault="00ED3E80" w:rsidP="00ED3E80">
      <w:pPr>
        <w:pStyle w:val="libNormal"/>
      </w:pPr>
      <w:r>
        <w:rPr>
          <w:rFonts w:hint="eastAsia"/>
          <w:rtl/>
        </w:rPr>
        <w:t>الأکبر</w:t>
      </w:r>
      <w:r>
        <w:rPr>
          <w:rtl/>
        </w:rPr>
        <w:t xml:space="preserve"> المول</w:t>
      </w:r>
      <w:r>
        <w:rPr>
          <w:rFonts w:hint="cs"/>
          <w:rtl/>
        </w:rPr>
        <w:t>ی</w:t>
      </w:r>
      <w:r>
        <w:rPr>
          <w:rtl/>
        </w:rPr>
        <w:t xml:space="preserve"> عز</w:t>
      </w:r>
      <w:r>
        <w:rPr>
          <w:rFonts w:hint="cs"/>
          <w:rtl/>
        </w:rPr>
        <w:t>ی</w:t>
      </w:r>
      <w:r>
        <w:rPr>
          <w:rFonts w:hint="eastAsia"/>
          <w:rtl/>
        </w:rPr>
        <w:t>ز</w:t>
      </w:r>
      <w:r>
        <w:rPr>
          <w:rtl/>
        </w:rPr>
        <w:t xml:space="preserve"> اللّه،و الأوسط المول</w:t>
      </w:r>
      <w:r>
        <w:rPr>
          <w:rFonts w:hint="cs"/>
          <w:rtl/>
        </w:rPr>
        <w:t>ی</w:t>
      </w:r>
      <w:r>
        <w:rPr>
          <w:rtl/>
        </w:rPr>
        <w:t xml:space="preserve"> عبد اللّه،و الأصغر العلاّمه محمّد باقر و أربع بنات.امّا المول</w:t>
      </w:r>
      <w:r>
        <w:rPr>
          <w:rFonts w:hint="cs"/>
          <w:rtl/>
        </w:rPr>
        <w:t>ی</w:t>
      </w:r>
      <w:r>
        <w:rPr>
          <w:rtl/>
        </w:rPr>
        <w:t xml:space="preserve"> عز</w:t>
      </w:r>
      <w:r>
        <w:rPr>
          <w:rFonts w:hint="cs"/>
          <w:rtl/>
        </w:rPr>
        <w:t>ی</w:t>
      </w:r>
      <w:r>
        <w:rPr>
          <w:rFonts w:hint="eastAsia"/>
          <w:rtl/>
        </w:rPr>
        <w:t>ز</w:t>
      </w:r>
      <w:r>
        <w:rPr>
          <w:rtl/>
        </w:rPr>
        <w:t xml:space="preserve"> اللّه فقد کان حاو</w:t>
      </w:r>
      <w:r>
        <w:rPr>
          <w:rFonts w:hint="cs"/>
          <w:rtl/>
        </w:rPr>
        <w:t>ی</w:t>
      </w:r>
      <w:r>
        <w:rPr>
          <w:rFonts w:hint="eastAsia"/>
          <w:rtl/>
        </w:rPr>
        <w:t>ا</w:t>
      </w:r>
      <w:r>
        <w:rPr>
          <w:rtl/>
        </w:rPr>
        <w:t xml:space="preserve"> لکمالات کث</w:t>
      </w:r>
      <w:r>
        <w:rPr>
          <w:rFonts w:hint="cs"/>
          <w:rtl/>
        </w:rPr>
        <w:t>ی</w:t>
      </w:r>
      <w:r>
        <w:rPr>
          <w:rFonts w:hint="eastAsia"/>
          <w:rtl/>
        </w:rPr>
        <w:t>ره،وح</w:t>
      </w:r>
      <w:r>
        <w:rPr>
          <w:rFonts w:hint="cs"/>
          <w:rtl/>
        </w:rPr>
        <w:t>ی</w:t>
      </w:r>
      <w:r>
        <w:rPr>
          <w:rFonts w:hint="eastAsia"/>
          <w:rtl/>
        </w:rPr>
        <w:t>دا</w:t>
      </w:r>
      <w:r>
        <w:rPr>
          <w:rtl/>
        </w:rPr>
        <w:t xml:space="preserve"> ف</w:t>
      </w:r>
      <w:r>
        <w:rPr>
          <w:rFonts w:hint="cs"/>
          <w:rtl/>
        </w:rPr>
        <w:t>ی</w:t>
      </w:r>
      <w:r>
        <w:rPr>
          <w:rtl/>
        </w:rPr>
        <w:t xml:space="preserve"> تهذ</w:t>
      </w:r>
      <w:r>
        <w:rPr>
          <w:rFonts w:hint="cs"/>
          <w:rtl/>
        </w:rPr>
        <w:t>ی</w:t>
      </w:r>
      <w:r>
        <w:rPr>
          <w:rFonts w:hint="eastAsia"/>
          <w:rtl/>
        </w:rPr>
        <w:t>ب</w:t>
      </w:r>
      <w:r>
        <w:rPr>
          <w:rtl/>
        </w:rPr>
        <w:t xml:space="preserve"> الأخلاق،قرأ عل</w:t>
      </w:r>
      <w:r>
        <w:rPr>
          <w:rFonts w:hint="cs"/>
          <w:rtl/>
        </w:rPr>
        <w:t>ی</w:t>
      </w:r>
      <w:r>
        <w:rPr>
          <w:rtl/>
        </w:rPr>
        <w:t xml:space="preserve"> والده و عل</w:t>
      </w:r>
      <w:r>
        <w:rPr>
          <w:rFonts w:hint="cs"/>
          <w:rtl/>
        </w:rPr>
        <w:t>ی</w:t>
      </w:r>
      <w:r>
        <w:rPr>
          <w:rtl/>
        </w:rPr>
        <w:t xml:space="preserve"> غ</w:t>
      </w:r>
      <w:r>
        <w:rPr>
          <w:rFonts w:hint="cs"/>
          <w:rtl/>
        </w:rPr>
        <w:t>ی</w:t>
      </w:r>
      <w:r>
        <w:rPr>
          <w:rFonts w:hint="eastAsia"/>
          <w:rtl/>
        </w:rPr>
        <w:t>ره،و</w:t>
      </w:r>
      <w:r>
        <w:rPr>
          <w:rtl/>
        </w:rPr>
        <w:t xml:space="preserve"> له حواش عل</w:t>
      </w:r>
      <w:r>
        <w:rPr>
          <w:rFonts w:hint="cs"/>
          <w:rtl/>
        </w:rPr>
        <w:t>ی</w:t>
      </w:r>
      <w:r>
        <w:rPr>
          <w:rtl/>
        </w:rPr>
        <w:t xml:space="preserve"> المدارک و التهذ</w:t>
      </w:r>
      <w:r>
        <w:rPr>
          <w:rFonts w:hint="cs"/>
          <w:rtl/>
        </w:rPr>
        <w:t>ی</w:t>
      </w:r>
      <w:r>
        <w:rPr>
          <w:rFonts w:hint="eastAsia"/>
          <w:rtl/>
        </w:rPr>
        <w:t>ب،و</w:t>
      </w:r>
      <w:r>
        <w:rPr>
          <w:rtl/>
        </w:rPr>
        <w:t xml:space="preserve"> کان حسن العباره،و بلغ الغا</w:t>
      </w:r>
      <w:r>
        <w:rPr>
          <w:rFonts w:hint="cs"/>
          <w:rtl/>
        </w:rPr>
        <w:t>ی</w:t>
      </w:r>
      <w:r>
        <w:rPr>
          <w:rFonts w:hint="eastAsia"/>
          <w:rtl/>
        </w:rPr>
        <w:t>ه</w:t>
      </w:r>
      <w:r>
        <w:rPr>
          <w:rtl/>
        </w:rPr>
        <w:t xml:space="preserve"> ف</w:t>
      </w:r>
      <w:r>
        <w:rPr>
          <w:rFonts w:hint="cs"/>
          <w:rtl/>
        </w:rPr>
        <w:t>ی</w:t>
      </w:r>
      <w:r>
        <w:rPr>
          <w:rtl/>
        </w:rPr>
        <w:t xml:space="preserve"> القدس و الورع و الصلاح،و کان مستجاب الدعوه، و کان متموّلا خلف ابنا و بنت</w:t>
      </w:r>
      <w:r>
        <w:rPr>
          <w:rFonts w:hint="cs"/>
          <w:rtl/>
        </w:rPr>
        <w:t>ی</w:t>
      </w:r>
      <w:r>
        <w:rPr>
          <w:rFonts w:hint="eastAsia"/>
          <w:rtl/>
        </w:rPr>
        <w:t>ن</w:t>
      </w:r>
      <w:r>
        <w:rPr>
          <w:rtl/>
        </w:rPr>
        <w:t xml:space="preserve"> توف</w:t>
      </w:r>
      <w:r>
        <w:rPr>
          <w:rFonts w:hint="cs"/>
          <w:rtl/>
        </w:rPr>
        <w:t>ی</w:t>
      </w:r>
      <w:r>
        <w:rPr>
          <w:rFonts w:hint="eastAsia"/>
          <w:rtl/>
        </w:rPr>
        <w:t>تا</w:t>
      </w:r>
      <w:r>
        <w:rPr>
          <w:rtl/>
        </w:rPr>
        <w:t xml:space="preserve"> بلا عقب،امّا الابن فهو الفاضل النحر</w:t>
      </w:r>
      <w:r>
        <w:rPr>
          <w:rFonts w:hint="cs"/>
          <w:rtl/>
        </w:rPr>
        <w:t>ی</w:t>
      </w:r>
      <w:r>
        <w:rPr>
          <w:rFonts w:hint="eastAsia"/>
          <w:rtl/>
        </w:rPr>
        <w:t>ر</w:t>
      </w:r>
      <w:r>
        <w:rPr>
          <w:rtl/>
        </w:rPr>
        <w:t xml:space="preserve"> الآم</w:t>
      </w:r>
      <w:r>
        <w:rPr>
          <w:rFonts w:hint="cs"/>
          <w:rtl/>
        </w:rPr>
        <w:t>ی</w:t>
      </w:r>
      <w:r>
        <w:rPr>
          <w:rFonts w:hint="eastAsia"/>
          <w:rtl/>
        </w:rPr>
        <w:t>رزا</w:t>
      </w:r>
      <w:r>
        <w:rPr>
          <w:rtl/>
        </w:rPr>
        <w:t xml:space="preserve"> محمّد کاظم،و کان ف</w:t>
      </w:r>
      <w:r>
        <w:rPr>
          <w:rFonts w:hint="cs"/>
          <w:rtl/>
        </w:rPr>
        <w:t>ی</w:t>
      </w:r>
      <w:r>
        <w:rPr>
          <w:rtl/>
        </w:rPr>
        <w:t xml:space="preserve"> جم</w:t>
      </w:r>
      <w:r>
        <w:rPr>
          <w:rFonts w:hint="cs"/>
          <w:rtl/>
        </w:rPr>
        <w:t>ی</w:t>
      </w:r>
      <w:r>
        <w:rPr>
          <w:rFonts w:hint="eastAsia"/>
          <w:rtl/>
        </w:rPr>
        <w:t>ع</w:t>
      </w:r>
      <w:r>
        <w:rPr>
          <w:rtl/>
        </w:rPr>
        <w:t xml:space="preserve"> المراتب ثان</w:t>
      </w:r>
      <w:r>
        <w:rPr>
          <w:rFonts w:hint="cs"/>
          <w:rtl/>
        </w:rPr>
        <w:t>ی</w:t>
      </w:r>
      <w:r>
        <w:rPr>
          <w:rtl/>
        </w:rPr>
        <w:t xml:space="preserve"> والده،و خلّف أولادا أحدهم الآم</w:t>
      </w:r>
      <w:r>
        <w:rPr>
          <w:rFonts w:hint="cs"/>
          <w:rtl/>
        </w:rPr>
        <w:t>ی</w:t>
      </w:r>
      <w:r>
        <w:rPr>
          <w:rFonts w:hint="eastAsia"/>
          <w:rtl/>
        </w:rPr>
        <w:t>رزا</w:t>
      </w:r>
      <w:r>
        <w:rPr>
          <w:rtl/>
        </w:rPr>
        <w:t xml:space="preserve"> محمّد تق</w:t>
      </w:r>
      <w:r>
        <w:rPr>
          <w:rFonts w:hint="cs"/>
          <w:rtl/>
        </w:rPr>
        <w:t>یّ</w:t>
      </w:r>
      <w:r>
        <w:rPr>
          <w:rtl/>
        </w:rPr>
        <w:t xml:space="preserve"> المعروف بألماس</w:t>
      </w:r>
      <w:r>
        <w:rPr>
          <w:rFonts w:hint="cs"/>
          <w:rtl/>
        </w:rPr>
        <w:t>ی</w:t>
      </w:r>
      <w:r>
        <w:rPr>
          <w:rFonts w:hint="eastAsia"/>
          <w:rtl/>
        </w:rPr>
        <w:t>،فان</w:t>
      </w:r>
      <w:r>
        <w:rPr>
          <w:rtl/>
        </w:rPr>
        <w:t xml:space="preserve"> والده نصب ف</w:t>
      </w:r>
      <w:r>
        <w:rPr>
          <w:rFonts w:hint="cs"/>
          <w:rtl/>
        </w:rPr>
        <w:t>ی</w:t>
      </w:r>
      <w:r>
        <w:rPr>
          <w:rtl/>
        </w:rPr>
        <w:t xml:space="preserve"> داخل شبّا</w:t>
      </w:r>
      <w:r>
        <w:rPr>
          <w:rFonts w:hint="eastAsia"/>
          <w:rtl/>
        </w:rPr>
        <w:t>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عند الموضع المعروف ب(جا</w:t>
      </w:r>
      <w:r>
        <w:rPr>
          <w:rFonts w:hint="cs"/>
          <w:rtl/>
        </w:rPr>
        <w:t>ی</w:t>
      </w:r>
      <w:r>
        <w:rPr>
          <w:rtl/>
        </w:rPr>
        <w:t xml:space="preserve"> دو أنگشت)حجرا من الجوهره المعروفه بألماس،و لهذا لقّب بألماس</w:t>
      </w:r>
      <w:r>
        <w:rPr>
          <w:rFonts w:hint="cs"/>
          <w:rtl/>
        </w:rPr>
        <w:t>ی</w:t>
      </w:r>
      <w:r>
        <w:rPr>
          <w:rFonts w:hint="eastAsia"/>
          <w:rtl/>
        </w:rPr>
        <w:t>،و</w:t>
      </w:r>
      <w:r>
        <w:rPr>
          <w:rtl/>
        </w:rPr>
        <w:t xml:space="preserve"> کان ف</w:t>
      </w:r>
      <w:r>
        <w:rPr>
          <w:rFonts w:hint="cs"/>
          <w:rtl/>
        </w:rPr>
        <w:t>ی</w:t>
      </w:r>
      <w:r>
        <w:rPr>
          <w:rtl/>
        </w:rPr>
        <w:t xml:space="preserve"> مراتب العلم و العمل فر</w:t>
      </w:r>
      <w:r>
        <w:rPr>
          <w:rFonts w:hint="cs"/>
          <w:rtl/>
        </w:rPr>
        <w:t>ی</w:t>
      </w:r>
      <w:r>
        <w:rPr>
          <w:rFonts w:hint="eastAsia"/>
          <w:rtl/>
        </w:rPr>
        <w:t>د</w:t>
      </w:r>
      <w:r>
        <w:rPr>
          <w:rtl/>
        </w:rPr>
        <w:t xml:space="preserve"> عصره،کان زاهدا ناسکا بکّاء لخوف اللّه تعال</w:t>
      </w:r>
      <w:r>
        <w:rPr>
          <w:rFonts w:hint="cs"/>
          <w:rtl/>
        </w:rPr>
        <w:t>ی</w:t>
      </w:r>
      <w:r>
        <w:rPr>
          <w:rFonts w:hint="eastAsia"/>
          <w:rtl/>
        </w:rPr>
        <w:t>،دائم</w:t>
      </w:r>
      <w:r>
        <w:rPr>
          <w:rtl/>
        </w:rPr>
        <w:t xml:space="preserve"> الحزن متحرّزا من عقاب اللّه، اشتغل بصلاه الجمعه و الجماعه </w:t>
      </w:r>
      <w:r>
        <w:rPr>
          <w:rFonts w:hint="eastAsia"/>
          <w:rtl/>
        </w:rPr>
        <w:t>بأصفهان</w:t>
      </w:r>
      <w:r>
        <w:rPr>
          <w:rtl/>
        </w:rPr>
        <w:t xml:space="preserve"> ف</w:t>
      </w:r>
      <w:r>
        <w:rPr>
          <w:rFonts w:hint="cs"/>
          <w:rtl/>
        </w:rPr>
        <w:t>ی</w:t>
      </w:r>
      <w:r>
        <w:rPr>
          <w:rtl/>
        </w:rPr>
        <w:t xml:space="preserve"> أواخر سلطنه نادر شاه،و له رسائل عد</w:t>
      </w:r>
      <w:r>
        <w:rPr>
          <w:rFonts w:hint="cs"/>
          <w:rtl/>
        </w:rPr>
        <w:t>ی</w:t>
      </w:r>
      <w:r>
        <w:rPr>
          <w:rFonts w:hint="eastAsia"/>
          <w:rtl/>
        </w:rPr>
        <w:t>ده</w:t>
      </w:r>
      <w:r>
        <w:rPr>
          <w:rtl/>
        </w:rPr>
        <w:t>.توف</w:t>
      </w:r>
      <w:r>
        <w:rPr>
          <w:rFonts w:hint="cs"/>
          <w:rtl/>
        </w:rPr>
        <w:t>ی</w:t>
      </w:r>
      <w:r>
        <w:rPr>
          <w:rtl/>
        </w:rPr>
        <w:t xml:space="preserve"> ف</w:t>
      </w:r>
      <w:r>
        <w:rPr>
          <w:rFonts w:hint="cs"/>
          <w:rtl/>
        </w:rPr>
        <w:t>ی</w:t>
      </w:r>
      <w:r>
        <w:rPr>
          <w:rtl/>
        </w:rPr>
        <w:t xml:space="preserve"> شعبان سنه(</w:t>
      </w:r>
      <w:r w:rsidR="001A3C8D">
        <w:rPr>
          <w:rtl/>
        </w:rPr>
        <w:t>11</w:t>
      </w:r>
      <w:r>
        <w:rPr>
          <w:rtl/>
        </w:rPr>
        <w:t>5</w:t>
      </w:r>
      <w:r w:rsidR="001A3C8D">
        <w:rPr>
          <w:rtl/>
        </w:rPr>
        <w:t>9</w:t>
      </w:r>
      <w:r>
        <w:rPr>
          <w:rtl/>
        </w:rPr>
        <w:t>)و دفن ف</w:t>
      </w:r>
      <w:r>
        <w:rPr>
          <w:rFonts w:hint="cs"/>
          <w:rtl/>
        </w:rPr>
        <w:t>ی</w:t>
      </w:r>
      <w:r>
        <w:rPr>
          <w:rtl/>
        </w:rPr>
        <w:t xml:space="preserve"> مقبره المجلس</w:t>
      </w:r>
      <w:r>
        <w:rPr>
          <w:rFonts w:hint="cs"/>
          <w:rtl/>
        </w:rPr>
        <w:t>یی</w:t>
      </w:r>
      <w:r>
        <w:rPr>
          <w:rFonts w:hint="eastAsia"/>
          <w:rtl/>
        </w:rPr>
        <w:t>ن،و</w:t>
      </w:r>
      <w:r>
        <w:rPr>
          <w:rtl/>
        </w:rPr>
        <w:t xml:space="preserve"> له أولاد و أحفاد من أهل العلم و الفضل منهم ولده الفاضل الماهر الآم</w:t>
      </w:r>
      <w:r>
        <w:rPr>
          <w:rFonts w:hint="cs"/>
          <w:rtl/>
        </w:rPr>
        <w:t>ی</w:t>
      </w:r>
      <w:r>
        <w:rPr>
          <w:rFonts w:hint="eastAsia"/>
          <w:rtl/>
        </w:rPr>
        <w:t>رزا</w:t>
      </w:r>
      <w:r>
        <w:rPr>
          <w:rtl/>
        </w:rPr>
        <w:t xml:space="preserve"> عز</w:t>
      </w:r>
      <w:r>
        <w:rPr>
          <w:rFonts w:hint="cs"/>
          <w:rtl/>
        </w:rPr>
        <w:t>ی</w:t>
      </w:r>
      <w:r>
        <w:rPr>
          <w:rFonts w:hint="eastAsia"/>
          <w:rtl/>
        </w:rPr>
        <w:t>ز</w:t>
      </w:r>
      <w:r>
        <w:rPr>
          <w:rtl/>
        </w:rPr>
        <w:t xml:space="preserve"> اللّه و ابنه العالم الجل</w:t>
      </w:r>
      <w:r>
        <w:rPr>
          <w:rFonts w:hint="cs"/>
          <w:rtl/>
        </w:rPr>
        <w:t>ی</w:t>
      </w:r>
      <w:r>
        <w:rPr>
          <w:rFonts w:hint="eastAsia"/>
          <w:rtl/>
        </w:rPr>
        <w:t>ل</w:t>
      </w:r>
      <w:r>
        <w:rPr>
          <w:rtl/>
        </w:rPr>
        <w:t xml:space="preserve"> الکامل ف</w:t>
      </w:r>
      <w:r>
        <w:rPr>
          <w:rFonts w:hint="cs"/>
          <w:rtl/>
        </w:rPr>
        <w:t>ی</w:t>
      </w:r>
      <w:r>
        <w:rPr>
          <w:rtl/>
        </w:rPr>
        <w:t xml:space="preserve"> العلوم العقل</w:t>
      </w:r>
      <w:r>
        <w:rPr>
          <w:rFonts w:hint="cs"/>
          <w:rtl/>
        </w:rPr>
        <w:t>یّ</w:t>
      </w:r>
      <w:r>
        <w:rPr>
          <w:rFonts w:hint="eastAsia"/>
          <w:rtl/>
        </w:rPr>
        <w:t>ه</w:t>
      </w:r>
      <w:r>
        <w:rPr>
          <w:rtl/>
        </w:rPr>
        <w:t xml:space="preserve"> و النقل</w:t>
      </w:r>
      <w:r>
        <w:rPr>
          <w:rFonts w:hint="cs"/>
          <w:rtl/>
        </w:rPr>
        <w:t>ی</w:t>
      </w:r>
      <w:r>
        <w:rPr>
          <w:rFonts w:hint="eastAsia"/>
          <w:rtl/>
        </w:rPr>
        <w:t>ه</w:t>
      </w:r>
      <w:r>
        <w:rPr>
          <w:rtl/>
        </w:rPr>
        <w:t xml:space="preserve"> الم</w:t>
      </w:r>
      <w:r>
        <w:rPr>
          <w:rFonts w:hint="cs"/>
          <w:rtl/>
        </w:rPr>
        <w:t>ی</w:t>
      </w:r>
      <w:r>
        <w:rPr>
          <w:rFonts w:hint="eastAsia"/>
          <w:rtl/>
        </w:rPr>
        <w:t>رزا</w:t>
      </w:r>
      <w:r>
        <w:rPr>
          <w:rtl/>
        </w:rPr>
        <w:t xml:space="preserve"> ح</w:t>
      </w:r>
      <w:r>
        <w:rPr>
          <w:rFonts w:hint="cs"/>
          <w:rtl/>
        </w:rPr>
        <w:t>ی</w:t>
      </w:r>
      <w:r>
        <w:rPr>
          <w:rFonts w:hint="eastAsia"/>
          <w:rtl/>
        </w:rPr>
        <w:t>در</w:t>
      </w:r>
      <w:r>
        <w:rPr>
          <w:rtl/>
        </w:rPr>
        <w:t xml:space="preserve"> عل</w:t>
      </w:r>
      <w:r>
        <w:rPr>
          <w:rFonts w:hint="cs"/>
          <w:rtl/>
        </w:rPr>
        <w:t>یّ</w:t>
      </w:r>
      <w:r>
        <w:rPr>
          <w:rtl/>
        </w:rPr>
        <w:t xml:space="preserve"> </w:t>
      </w:r>
      <w:r>
        <w:rPr>
          <w:rFonts w:hint="eastAsia"/>
          <w:rtl/>
        </w:rPr>
        <w:t>بن</w:t>
      </w:r>
      <w:r>
        <w:rPr>
          <w:rtl/>
        </w:rPr>
        <w:t xml:space="preserve"> الم</w:t>
      </w:r>
      <w:r>
        <w:rPr>
          <w:rFonts w:hint="cs"/>
          <w:rtl/>
        </w:rPr>
        <w:t>ی</w:t>
      </w:r>
      <w:r>
        <w:rPr>
          <w:rFonts w:hint="eastAsia"/>
          <w:rtl/>
        </w:rPr>
        <w:t>رزا</w:t>
      </w:r>
      <w:r>
        <w:rPr>
          <w:rtl/>
        </w:rPr>
        <w:t xml:space="preserve"> عز</w:t>
      </w:r>
      <w:r>
        <w:rPr>
          <w:rFonts w:hint="cs"/>
          <w:rtl/>
        </w:rPr>
        <w:t>ی</w:t>
      </w:r>
      <w:r>
        <w:rPr>
          <w:rFonts w:hint="eastAsia"/>
          <w:rtl/>
        </w:rPr>
        <w:t>ز</w:t>
      </w:r>
      <w:r>
        <w:rPr>
          <w:rtl/>
        </w:rPr>
        <w:t xml:space="preserve"> اللّه بن الم</w:t>
      </w:r>
      <w:r>
        <w:rPr>
          <w:rFonts w:hint="cs"/>
          <w:rtl/>
        </w:rPr>
        <w:t>ی</w:t>
      </w:r>
      <w:r>
        <w:rPr>
          <w:rFonts w:hint="eastAsia"/>
          <w:rtl/>
        </w:rPr>
        <w:t>رزا</w:t>
      </w:r>
      <w:r>
        <w:rPr>
          <w:rtl/>
        </w:rPr>
        <w:t xml:space="preserve"> محمّد تق</w:t>
      </w:r>
      <w:r>
        <w:rPr>
          <w:rFonts w:hint="cs"/>
          <w:rtl/>
        </w:rPr>
        <w:t>یّ</w:t>
      </w:r>
      <w:r>
        <w:rPr>
          <w:rtl/>
        </w:rPr>
        <w:t xml:space="preserve"> الألماس</w:t>
      </w:r>
      <w:r>
        <w:rPr>
          <w:rFonts w:hint="cs"/>
          <w:rtl/>
        </w:rPr>
        <w:t>ی</w:t>
      </w:r>
      <w:r>
        <w:rPr>
          <w:rFonts w:hint="eastAsia"/>
          <w:rtl/>
        </w:rPr>
        <w:t>،کان</w:t>
      </w:r>
      <w:r>
        <w:rPr>
          <w:rtl/>
        </w:rPr>
        <w:t xml:space="preserve"> حاو</w:t>
      </w:r>
      <w:r>
        <w:rPr>
          <w:rFonts w:hint="cs"/>
          <w:rtl/>
        </w:rPr>
        <w:t>ی</w:t>
      </w:r>
      <w:r>
        <w:rPr>
          <w:rFonts w:hint="eastAsia"/>
          <w:rtl/>
        </w:rPr>
        <w:t>ا</w:t>
      </w:r>
      <w:r>
        <w:rPr>
          <w:rtl/>
        </w:rPr>
        <w:t xml:space="preserve"> لأنواع الفضائل و مراتب التقو</w:t>
      </w:r>
      <w:r>
        <w:rPr>
          <w:rFonts w:hint="cs"/>
          <w:rtl/>
        </w:rPr>
        <w:t>ی</w:t>
      </w:r>
      <w:r>
        <w:rPr>
          <w:rFonts w:hint="eastAsia"/>
          <w:rtl/>
        </w:rPr>
        <w:t>،مرجعا</w:t>
      </w:r>
      <w:r>
        <w:rPr>
          <w:rtl/>
        </w:rPr>
        <w:t xml:space="preserve"> للخاص و العام،و کان حافظا لأنساب السلسله الجل</w:t>
      </w:r>
      <w:r>
        <w:rPr>
          <w:rFonts w:hint="cs"/>
          <w:rtl/>
        </w:rPr>
        <w:t>ی</w:t>
      </w:r>
      <w:r>
        <w:rPr>
          <w:rFonts w:hint="eastAsia"/>
          <w:rtl/>
        </w:rPr>
        <w:t>له</w:t>
      </w:r>
      <w:r>
        <w:rPr>
          <w:rtl/>
        </w:rPr>
        <w:t xml:space="preserve"> المجلس</w:t>
      </w:r>
      <w:r>
        <w:rPr>
          <w:rFonts w:hint="cs"/>
          <w:rtl/>
        </w:rPr>
        <w:t>ی</w:t>
      </w:r>
      <w:r>
        <w:rPr>
          <w:rFonts w:hint="eastAsia"/>
          <w:rtl/>
        </w:rPr>
        <w:t>ه</w:t>
      </w:r>
      <w:r>
        <w:rPr>
          <w:rtl/>
        </w:rPr>
        <w:t xml:space="preserve">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و</w:t>
      </w:r>
      <w:r>
        <w:rPr>
          <w:rtl/>
        </w:rPr>
        <w:t xml:space="preserve"> له رساله ف</w:t>
      </w:r>
      <w:r>
        <w:rPr>
          <w:rFonts w:hint="cs"/>
          <w:rtl/>
        </w:rPr>
        <w:t>ی</w:t>
      </w:r>
      <w:r>
        <w:rPr>
          <w:rtl/>
        </w:rPr>
        <w:t xml:space="preserve"> ذلک. </w:t>
      </w:r>
    </w:p>
    <w:p w:rsidR="00ED3E80" w:rsidRDefault="00ED3E80" w:rsidP="00ED3E80">
      <w:pPr>
        <w:pStyle w:val="libNormal"/>
      </w:pPr>
      <w:r>
        <w:rPr>
          <w:rFonts w:hint="eastAsia"/>
          <w:rtl/>
        </w:rPr>
        <w:t>و</w:t>
      </w:r>
      <w:r>
        <w:rPr>
          <w:rtl/>
        </w:rPr>
        <w:t xml:space="preserve"> أمّا المول</w:t>
      </w:r>
      <w:r>
        <w:rPr>
          <w:rFonts w:hint="cs"/>
          <w:rtl/>
        </w:rPr>
        <w:t>ی</w:t>
      </w:r>
      <w:r>
        <w:rPr>
          <w:rtl/>
        </w:rPr>
        <w:t xml:space="preserve"> عبد اللّه بن محمّد تق</w:t>
      </w:r>
      <w:r>
        <w:rPr>
          <w:rFonts w:hint="cs"/>
          <w:rtl/>
        </w:rPr>
        <w:t>یّ</w:t>
      </w:r>
      <w:r>
        <w:rPr>
          <w:rtl/>
        </w:rPr>
        <w:t xml:space="preserve"> المجلس</w:t>
      </w:r>
      <w:r>
        <w:rPr>
          <w:rFonts w:hint="cs"/>
          <w:rtl/>
        </w:rPr>
        <w:t>ی</w:t>
      </w:r>
      <w:r>
        <w:rPr>
          <w:rtl/>
        </w:rPr>
        <w:t xml:space="preserve"> فقد کان أو حد</w:t>
      </w:r>
      <w:r>
        <w:rPr>
          <w:rFonts w:hint="cs"/>
          <w:rtl/>
        </w:rPr>
        <w:t>یّ</w:t>
      </w:r>
      <w:r>
        <w:rPr>
          <w:rtl/>
        </w:rPr>
        <w:t xml:space="preserve"> زمانه ف</w:t>
      </w:r>
      <w:r>
        <w:rPr>
          <w:rFonts w:hint="cs"/>
          <w:rtl/>
        </w:rPr>
        <w:t>ی</w:t>
      </w:r>
      <w:r>
        <w:rPr>
          <w:rtl/>
        </w:rPr>
        <w:t xml:space="preserve"> القدس و الفضل،کان فق</w:t>
      </w:r>
      <w:r>
        <w:rPr>
          <w:rFonts w:hint="cs"/>
          <w:rtl/>
        </w:rPr>
        <w:t>ی</w:t>
      </w:r>
      <w:r>
        <w:rPr>
          <w:rFonts w:hint="eastAsia"/>
          <w:rtl/>
        </w:rPr>
        <w:t>ها</w:t>
      </w:r>
      <w:r>
        <w:rPr>
          <w:rtl/>
        </w:rPr>
        <w:t xml:space="preserve"> واعظا عالما صالحا ناقدا لعلم الرجال جل</w:t>
      </w:r>
      <w:r>
        <w:rPr>
          <w:rFonts w:hint="cs"/>
          <w:rtl/>
        </w:rPr>
        <w:t>ی</w:t>
      </w:r>
      <w:r>
        <w:rPr>
          <w:rFonts w:hint="eastAsia"/>
          <w:rtl/>
        </w:rPr>
        <w:t>لا</w:t>
      </w:r>
      <w:r>
        <w:rPr>
          <w:rtl/>
        </w:rPr>
        <w:t xml:space="preserve"> محدّثا ورعا عابدا ذهب بعد وفاه والده ال</w:t>
      </w:r>
      <w:r>
        <w:rPr>
          <w:rFonts w:hint="cs"/>
          <w:rtl/>
        </w:rPr>
        <w:t>ی</w:t>
      </w:r>
      <w:r>
        <w:rPr>
          <w:rtl/>
        </w:rPr>
        <w:t xml:space="preserve"> بلاد الهند و کان هناک مشوّش البال ال</w:t>
      </w:r>
      <w:r>
        <w:rPr>
          <w:rFonts w:hint="cs"/>
          <w:rtl/>
        </w:rPr>
        <w:t>ی</w:t>
      </w:r>
      <w:r>
        <w:rPr>
          <w:rtl/>
        </w:rPr>
        <w:t xml:space="preserve"> ان مات ف</w:t>
      </w:r>
      <w:r>
        <w:rPr>
          <w:rFonts w:hint="cs"/>
          <w:rtl/>
        </w:rPr>
        <w:t>ی</w:t>
      </w:r>
      <w:r>
        <w:rPr>
          <w:rFonts w:hint="eastAsia"/>
          <w:rtl/>
        </w:rPr>
        <w:t>ها</w:t>
      </w:r>
      <w:r>
        <w:rPr>
          <w:rtl/>
        </w:rPr>
        <w:t xml:space="preserve"> </w:t>
      </w:r>
      <w:r w:rsidR="00EA7B3D" w:rsidRPr="00EA7B3D">
        <w:rPr>
          <w:rStyle w:val="libAlaemChar"/>
          <w:rtl/>
        </w:rPr>
        <w:t>قدس‌سره</w:t>
      </w:r>
      <w:r>
        <w:rPr>
          <w:rtl/>
        </w:rPr>
        <w:t xml:space="preserve"> سنه (</w:t>
      </w:r>
      <w:r w:rsidR="001A3C8D">
        <w:rPr>
          <w:rtl/>
        </w:rPr>
        <w:t>108</w:t>
      </w:r>
      <w:r>
        <w:rPr>
          <w:rtl/>
        </w:rPr>
        <w:t>4)تقر</w:t>
      </w:r>
      <w:r>
        <w:rPr>
          <w:rFonts w:hint="cs"/>
          <w:rtl/>
        </w:rPr>
        <w:t>ی</w:t>
      </w:r>
      <w:r>
        <w:rPr>
          <w:rFonts w:hint="eastAsia"/>
          <w:rtl/>
        </w:rPr>
        <w:t>با،له</w:t>
      </w:r>
      <w:r>
        <w:rPr>
          <w:rtl/>
        </w:rPr>
        <w:t xml:space="preserve"> شرح تهذ</w:t>
      </w:r>
      <w:r>
        <w:rPr>
          <w:rFonts w:hint="cs"/>
          <w:rtl/>
        </w:rPr>
        <w:t>ی</w:t>
      </w:r>
      <w:r>
        <w:rPr>
          <w:rFonts w:hint="eastAsia"/>
          <w:rtl/>
        </w:rPr>
        <w:t>ب</w:t>
      </w:r>
      <w:r>
        <w:rPr>
          <w:rtl/>
        </w:rPr>
        <w:t xml:space="preserve"> الأحکام و لم </w:t>
      </w:r>
      <w:r>
        <w:rPr>
          <w:rFonts w:hint="cs"/>
          <w:rtl/>
        </w:rPr>
        <w:t>ی</w:t>
      </w:r>
      <w:r>
        <w:rPr>
          <w:rFonts w:hint="eastAsia"/>
          <w:rtl/>
        </w:rPr>
        <w:t>تمّه،و</w:t>
      </w:r>
      <w:r>
        <w:rPr>
          <w:rtl/>
        </w:rPr>
        <w:t xml:space="preserve"> تعل</w:t>
      </w:r>
      <w:r>
        <w:rPr>
          <w:rFonts w:hint="cs"/>
          <w:rtl/>
        </w:rPr>
        <w:t>ی</w:t>
      </w:r>
      <w:r>
        <w:rPr>
          <w:rFonts w:hint="eastAsia"/>
          <w:rtl/>
        </w:rPr>
        <w:t>قات</w:t>
      </w:r>
      <w:r>
        <w:rPr>
          <w:rtl/>
        </w:rPr>
        <w:t xml:space="preserve"> عل</w:t>
      </w:r>
      <w:r>
        <w:rPr>
          <w:rFonts w:hint="cs"/>
          <w:rtl/>
        </w:rPr>
        <w:t>ی</w:t>
      </w:r>
      <w:r>
        <w:rPr>
          <w:rtl/>
        </w:rPr>
        <w:t xml:space="preserve"> کتاب(حد</w:t>
      </w:r>
      <w:r>
        <w:rPr>
          <w:rFonts w:hint="cs"/>
          <w:rtl/>
        </w:rPr>
        <w:t>ی</w:t>
      </w:r>
      <w:r>
        <w:rPr>
          <w:rFonts w:hint="eastAsia"/>
          <w:rtl/>
        </w:rPr>
        <w:t>قه</w:t>
      </w:r>
      <w:r>
        <w:rPr>
          <w:rtl/>
        </w:rPr>
        <w:t xml:space="preserve"> المتّق</w:t>
      </w:r>
      <w:r>
        <w:rPr>
          <w:rFonts w:hint="cs"/>
          <w:rtl/>
        </w:rPr>
        <w:t>ی</w:t>
      </w:r>
      <w:r>
        <w:rPr>
          <w:rFonts w:hint="eastAsia"/>
          <w:rtl/>
        </w:rPr>
        <w:t>ن</w:t>
      </w:r>
      <w:r>
        <w:rPr>
          <w:rtl/>
        </w:rPr>
        <w:t>)تأل</w:t>
      </w:r>
      <w:r>
        <w:rPr>
          <w:rFonts w:hint="cs"/>
          <w:rtl/>
        </w:rPr>
        <w:t>ی</w:t>
      </w:r>
      <w:r>
        <w:rPr>
          <w:rFonts w:hint="eastAsia"/>
          <w:rtl/>
        </w:rPr>
        <w:t>ف</w:t>
      </w:r>
      <w:r>
        <w:rPr>
          <w:rtl/>
        </w:rPr>
        <w:t xml:space="preserve"> والده </w:t>
      </w:r>
      <w:r>
        <w:rPr>
          <w:rFonts w:hint="cs"/>
          <w:rtl/>
        </w:rPr>
        <w:t>ی</w:t>
      </w:r>
      <w:r>
        <w:rPr>
          <w:rFonts w:hint="eastAsia"/>
          <w:rtl/>
        </w:rPr>
        <w:t>ظهر</w:t>
      </w:r>
      <w:r>
        <w:rPr>
          <w:rtl/>
        </w:rPr>
        <w:t xml:space="preserve"> منه فضله و تبحّره،و خلّف ثلاث بن</w:t>
      </w:r>
      <w:r>
        <w:rPr>
          <w:rFonts w:hint="cs"/>
          <w:rtl/>
        </w:rPr>
        <w:t>ی</w:t>
      </w:r>
      <w:r>
        <w:rPr>
          <w:rFonts w:hint="eastAsia"/>
          <w:rtl/>
        </w:rPr>
        <w:t>ن</w:t>
      </w:r>
      <w:r>
        <w:rPr>
          <w:rtl/>
        </w:rPr>
        <w:t xml:space="preserve"> کلّهم علماء فضلاء:أحدهم المول</w:t>
      </w:r>
      <w:r>
        <w:rPr>
          <w:rFonts w:hint="cs"/>
          <w:rtl/>
        </w:rPr>
        <w:t>ی</w:t>
      </w:r>
      <w:r>
        <w:rPr>
          <w:rtl/>
        </w:rPr>
        <w:t xml:space="preserve"> محمّد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کان فاضلا قل</w:t>
      </w:r>
      <w:r>
        <w:rPr>
          <w:rFonts w:hint="cs"/>
          <w:rtl/>
        </w:rPr>
        <w:t>ی</w:t>
      </w:r>
      <w:r>
        <w:rPr>
          <w:rFonts w:hint="eastAsia"/>
          <w:rtl/>
        </w:rPr>
        <w:t>ل</w:t>
      </w:r>
      <w:r>
        <w:rPr>
          <w:rtl/>
        </w:rPr>
        <w:t xml:space="preserve"> النظ</w:t>
      </w:r>
      <w:r>
        <w:rPr>
          <w:rFonts w:hint="cs"/>
          <w:rtl/>
        </w:rPr>
        <w:t>ی</w:t>
      </w:r>
      <w:r>
        <w:rPr>
          <w:rFonts w:hint="eastAsia"/>
          <w:rtl/>
        </w:rPr>
        <w:t>ر،له</w:t>
      </w:r>
      <w:r>
        <w:rPr>
          <w:rtl/>
        </w:rPr>
        <w:t xml:space="preserve"> ترجمه فتن البحار و حواش عل</w:t>
      </w:r>
      <w:r>
        <w:rPr>
          <w:rFonts w:hint="cs"/>
          <w:rtl/>
        </w:rPr>
        <w:t>ی</w:t>
      </w:r>
      <w:r>
        <w:rPr>
          <w:rtl/>
        </w:rPr>
        <w:t xml:space="preserve"> شرح اللمعه و غ</w:t>
      </w:r>
      <w:r>
        <w:rPr>
          <w:rFonts w:hint="cs"/>
          <w:rtl/>
        </w:rPr>
        <w:t>ی</w:t>
      </w:r>
      <w:r>
        <w:rPr>
          <w:rFonts w:hint="eastAsia"/>
          <w:rtl/>
        </w:rPr>
        <w:t>ر</w:t>
      </w:r>
      <w:r>
        <w:rPr>
          <w:rtl/>
        </w:rPr>
        <w:t xml:space="preserve"> ذلک. </w:t>
      </w:r>
    </w:p>
    <w:p w:rsidR="00ED3E80" w:rsidRDefault="00ED3E80" w:rsidP="00ED3E80">
      <w:pPr>
        <w:pStyle w:val="libNormal"/>
      </w:pPr>
      <w:r>
        <w:rPr>
          <w:rFonts w:hint="eastAsia"/>
          <w:rtl/>
        </w:rPr>
        <w:t>و</w:t>
      </w:r>
      <w:r>
        <w:rPr>
          <w:rtl/>
        </w:rPr>
        <w:t xml:space="preserve"> أمّا بنات المول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w:t>
      </w:r>
    </w:p>
    <w:p w:rsidR="00ED3E80" w:rsidRDefault="00ED3E80" w:rsidP="00ED3E80">
      <w:pPr>
        <w:pStyle w:val="libNormal"/>
      </w:pPr>
      <w:r>
        <w:rPr>
          <w:rFonts w:hint="eastAsia"/>
          <w:rtl/>
        </w:rPr>
        <w:t>فإحداهن</w:t>
      </w:r>
      <w:r>
        <w:rPr>
          <w:rtl/>
        </w:rPr>
        <w:t xml:space="preserve"> آمنه ب</w:t>
      </w:r>
      <w:r>
        <w:rPr>
          <w:rFonts w:hint="cs"/>
          <w:rtl/>
        </w:rPr>
        <w:t>ی</w:t>
      </w:r>
      <w:r>
        <w:rPr>
          <w:rFonts w:hint="eastAsia"/>
          <w:rtl/>
        </w:rPr>
        <w:t>گم،کانت</w:t>
      </w:r>
      <w:r>
        <w:rPr>
          <w:rtl/>
        </w:rPr>
        <w:t xml:space="preserve"> عالمه فاضله صالحه متق</w:t>
      </w:r>
      <w:r>
        <w:rPr>
          <w:rFonts w:hint="cs"/>
          <w:rtl/>
        </w:rPr>
        <w:t>ی</w:t>
      </w:r>
      <w:r>
        <w:rPr>
          <w:rFonts w:hint="eastAsia"/>
          <w:rtl/>
        </w:rPr>
        <w:t>ه،و</w:t>
      </w:r>
      <w:r>
        <w:rPr>
          <w:rtl/>
        </w:rPr>
        <w:t xml:space="preserve"> کانت تحت المول</w:t>
      </w:r>
      <w:r>
        <w:rPr>
          <w:rFonts w:hint="cs"/>
          <w:rtl/>
        </w:rPr>
        <w:t>ی</w:t>
      </w:r>
      <w:r>
        <w:rPr>
          <w:rtl/>
        </w:rPr>
        <w:t xml:space="preserve"> محمّد صالح المازندران</w:t>
      </w:r>
      <w:r>
        <w:rPr>
          <w:rFonts w:hint="cs"/>
          <w:rtl/>
        </w:rPr>
        <w:t>ی</w:t>
      </w:r>
      <w:r>
        <w:rPr>
          <w:rtl/>
        </w:rPr>
        <w:t>.قال صاحب(ر</w:t>
      </w:r>
      <w:r>
        <w:rPr>
          <w:rFonts w:hint="cs"/>
          <w:rtl/>
        </w:rPr>
        <w:t>ی</w:t>
      </w:r>
      <w:r>
        <w:rPr>
          <w:rFonts w:hint="eastAsia"/>
          <w:rtl/>
        </w:rPr>
        <w:t>اض</w:t>
      </w:r>
      <w:r>
        <w:rPr>
          <w:rtl/>
        </w:rPr>
        <w:t xml:space="preserve"> العلماء):و سمعنا أنّ زوجها کان مع غا</w:t>
      </w:r>
      <w:r>
        <w:rPr>
          <w:rFonts w:hint="cs"/>
          <w:rtl/>
        </w:rPr>
        <w:t>ی</w:t>
      </w:r>
      <w:r>
        <w:rPr>
          <w:rFonts w:hint="eastAsia"/>
          <w:rtl/>
        </w:rPr>
        <w:t>ه</w:t>
      </w:r>
      <w:r>
        <w:rPr>
          <w:rtl/>
        </w:rPr>
        <w:t xml:space="preserve"> فضله قد </w:t>
      </w:r>
      <w:r>
        <w:rPr>
          <w:rFonts w:hint="cs"/>
          <w:rtl/>
        </w:rPr>
        <w:t>ی</w:t>
      </w:r>
      <w:r>
        <w:rPr>
          <w:rFonts w:hint="eastAsia"/>
          <w:rtl/>
        </w:rPr>
        <w:t>ستفسر</w:t>
      </w:r>
      <w:r>
        <w:rPr>
          <w:rtl/>
        </w:rPr>
        <w:t xml:space="preserve"> منها ف</w:t>
      </w:r>
      <w:r>
        <w:rPr>
          <w:rFonts w:hint="cs"/>
          <w:rtl/>
        </w:rPr>
        <w:t>ی</w:t>
      </w:r>
      <w:r>
        <w:rPr>
          <w:rtl/>
        </w:rPr>
        <w:t xml:space="preserve"> حلّ بعض عبارات قواعد العلاّمه.و ولدت له أولادا أحدهم العالم الفاضل المقدس الجل</w:t>
      </w:r>
      <w:r>
        <w:rPr>
          <w:rFonts w:hint="cs"/>
          <w:rtl/>
        </w:rPr>
        <w:t>ی</w:t>
      </w:r>
      <w:r>
        <w:rPr>
          <w:rFonts w:hint="eastAsia"/>
          <w:rtl/>
        </w:rPr>
        <w:t>ل</w:t>
      </w:r>
      <w:r>
        <w:rPr>
          <w:rtl/>
        </w:rPr>
        <w:t xml:space="preserve"> آغا محمّد ه</w:t>
      </w:r>
      <w:r>
        <w:rPr>
          <w:rFonts w:hint="eastAsia"/>
          <w:rtl/>
        </w:rPr>
        <w:t>اد</w:t>
      </w:r>
      <w:r>
        <w:rPr>
          <w:rFonts w:hint="cs"/>
          <w:rtl/>
        </w:rPr>
        <w:t>ی</w:t>
      </w:r>
      <w:r>
        <w:rPr>
          <w:rtl/>
        </w:rPr>
        <w:t xml:space="preserve"> صاحب التصان</w:t>
      </w:r>
      <w:r>
        <w:rPr>
          <w:rFonts w:hint="cs"/>
          <w:rtl/>
        </w:rPr>
        <w:t>ی</w:t>
      </w:r>
      <w:r>
        <w:rPr>
          <w:rFonts w:hint="eastAsia"/>
          <w:rtl/>
        </w:rPr>
        <w:t>ف</w:t>
      </w:r>
      <w:r>
        <w:rPr>
          <w:rtl/>
        </w:rPr>
        <w:t xml:space="preserve"> العد</w:t>
      </w:r>
      <w:r>
        <w:rPr>
          <w:rFonts w:hint="cs"/>
          <w:rtl/>
        </w:rPr>
        <w:t>ی</w:t>
      </w:r>
      <w:r>
        <w:rPr>
          <w:rFonts w:hint="eastAsia"/>
          <w:rtl/>
        </w:rPr>
        <w:t>ده؛ثان</w:t>
      </w:r>
      <w:r>
        <w:rPr>
          <w:rFonts w:hint="cs"/>
          <w:rtl/>
        </w:rPr>
        <w:t>ی</w:t>
      </w:r>
      <w:r>
        <w:rPr>
          <w:rFonts w:hint="eastAsia"/>
          <w:rtl/>
        </w:rPr>
        <w:t>هم</w:t>
      </w:r>
      <w:r>
        <w:rPr>
          <w:rtl/>
        </w:rPr>
        <w:t xml:space="preserve"> العالم الفاضل الربّان</w:t>
      </w:r>
      <w:r>
        <w:rPr>
          <w:rFonts w:hint="cs"/>
          <w:rtl/>
        </w:rPr>
        <w:t>ی</w:t>
      </w:r>
      <w:r>
        <w:rPr>
          <w:rtl/>
        </w:rPr>
        <w:t xml:space="preserve"> و الفق</w:t>
      </w:r>
      <w:r>
        <w:rPr>
          <w:rFonts w:hint="cs"/>
          <w:rtl/>
        </w:rPr>
        <w:t>ی</w:t>
      </w:r>
      <w:r>
        <w:rPr>
          <w:rFonts w:hint="eastAsia"/>
          <w:rtl/>
        </w:rPr>
        <w:t>ه</w:t>
      </w:r>
      <w:r>
        <w:rPr>
          <w:rtl/>
        </w:rPr>
        <w:t xml:space="preserve"> الذ</w:t>
      </w:r>
      <w:r>
        <w:rPr>
          <w:rFonts w:hint="cs"/>
          <w:rtl/>
        </w:rPr>
        <w:t>ی</w:t>
      </w:r>
      <w:r>
        <w:rPr>
          <w:rtl/>
        </w:rPr>
        <w:t xml:space="preserve"> لم </w:t>
      </w:r>
      <w:r>
        <w:rPr>
          <w:rFonts w:hint="cs"/>
          <w:rtl/>
        </w:rPr>
        <w:t>ی</w:t>
      </w:r>
      <w:r>
        <w:rPr>
          <w:rFonts w:hint="eastAsia"/>
          <w:rtl/>
        </w:rPr>
        <w:t>کن</w:t>
      </w:r>
      <w:r>
        <w:rPr>
          <w:rtl/>
        </w:rPr>
        <w:t xml:space="preserve"> له عد</w:t>
      </w:r>
      <w:r>
        <w:rPr>
          <w:rFonts w:hint="cs"/>
          <w:rtl/>
        </w:rPr>
        <w:t>ی</w:t>
      </w:r>
      <w:r>
        <w:rPr>
          <w:rFonts w:hint="eastAsia"/>
          <w:rtl/>
        </w:rPr>
        <w:t>ل</w:t>
      </w:r>
      <w:r>
        <w:rPr>
          <w:rtl/>
        </w:rPr>
        <w:t xml:space="preserve"> آغا نور الد</w:t>
      </w:r>
      <w:r>
        <w:rPr>
          <w:rFonts w:hint="cs"/>
          <w:rtl/>
        </w:rPr>
        <w:t>ی</w:t>
      </w:r>
      <w:r>
        <w:rPr>
          <w:rFonts w:hint="eastAsia"/>
          <w:rtl/>
        </w:rPr>
        <w:t>ن،</w:t>
      </w:r>
      <w:r>
        <w:rPr>
          <w:rtl/>
        </w:rPr>
        <w:t xml:space="preserve"> خلّف آغا رح</w:t>
      </w:r>
      <w:r>
        <w:rPr>
          <w:rFonts w:hint="cs"/>
          <w:rtl/>
        </w:rPr>
        <w:t>ی</w:t>
      </w:r>
      <w:r>
        <w:rPr>
          <w:rFonts w:hint="eastAsia"/>
          <w:rtl/>
        </w:rPr>
        <w:t>م</w:t>
      </w:r>
      <w:r>
        <w:rPr>
          <w:rtl/>
        </w:rPr>
        <w:t xml:space="preserve"> و ثلاث بنات إحداهن تحت المول</w:t>
      </w:r>
      <w:r>
        <w:rPr>
          <w:rFonts w:hint="cs"/>
          <w:rtl/>
        </w:rPr>
        <w:t>ی</w:t>
      </w:r>
      <w:r>
        <w:rPr>
          <w:rtl/>
        </w:rPr>
        <w:t xml:space="preserve"> المقدس جامع الفضا</w:t>
      </w:r>
      <w:r>
        <w:rPr>
          <w:rFonts w:hint="cs"/>
          <w:rtl/>
        </w:rPr>
        <w:t>ی</w:t>
      </w:r>
      <w:r>
        <w:rPr>
          <w:rFonts w:hint="eastAsia"/>
          <w:rtl/>
        </w:rPr>
        <w:t>ل</w:t>
      </w:r>
      <w:r>
        <w:rPr>
          <w:rtl/>
        </w:rPr>
        <w:t xml:space="preserve"> و حاو</w:t>
      </w:r>
      <w:r>
        <w:rPr>
          <w:rFonts w:hint="cs"/>
          <w:rtl/>
        </w:rPr>
        <w:t>ی</w:t>
      </w:r>
      <w:r>
        <w:rPr>
          <w:rtl/>
        </w:rPr>
        <w:t xml:space="preserve"> الفواضل الاغا محمّد أکمل،و ه</w:t>
      </w:r>
      <w:r>
        <w:rPr>
          <w:rFonts w:hint="cs"/>
          <w:rtl/>
        </w:rPr>
        <w:t>ی</w:t>
      </w:r>
      <w:r>
        <w:rPr>
          <w:rtl/>
        </w:rPr>
        <w:t xml:space="preserve"> أمّ الأستاذ الأکبر العلاّمه البهبهان</w:t>
      </w:r>
      <w:r>
        <w:rPr>
          <w:rFonts w:hint="cs"/>
          <w:rtl/>
        </w:rPr>
        <w:t>ی</w:t>
      </w:r>
      <w:r>
        <w:rPr>
          <w:rtl/>
        </w:rPr>
        <w:t xml:space="preserve"> و اخوته آغا محمّد عل</w:t>
      </w:r>
      <w:r>
        <w:rPr>
          <w:rFonts w:hint="cs"/>
          <w:rtl/>
        </w:rPr>
        <w:t>ی</w:t>
      </w:r>
      <w:r>
        <w:rPr>
          <w:rtl/>
        </w:rPr>
        <w:t xml:space="preserve"> و آغا محمّد حس</w:t>
      </w:r>
      <w:r>
        <w:rPr>
          <w:rFonts w:hint="cs"/>
          <w:rtl/>
        </w:rPr>
        <w:t>ی</w:t>
      </w:r>
      <w:r>
        <w:rPr>
          <w:rFonts w:hint="eastAsia"/>
          <w:rtl/>
        </w:rPr>
        <w:t>ن</w:t>
      </w:r>
      <w:r>
        <w:rPr>
          <w:rtl/>
        </w:rPr>
        <w:t xml:space="preserve"> و آغا حسن رضا،و اخت</w:t>
      </w:r>
      <w:r>
        <w:rPr>
          <w:rFonts w:hint="cs"/>
          <w:rtl/>
        </w:rPr>
        <w:t>ی</w:t>
      </w:r>
      <w:r>
        <w:rPr>
          <w:rFonts w:hint="eastAsia"/>
          <w:rtl/>
        </w:rPr>
        <w:t>ه</w:t>
      </w:r>
      <w:r>
        <w:rPr>
          <w:rtl/>
        </w:rPr>
        <w:t xml:space="preserve"> إحداهما تحت الس</w:t>
      </w:r>
      <w:r>
        <w:rPr>
          <w:rFonts w:hint="cs"/>
          <w:rtl/>
        </w:rPr>
        <w:t>یّ</w:t>
      </w:r>
      <w:r>
        <w:rPr>
          <w:rFonts w:hint="eastAsia"/>
          <w:rtl/>
        </w:rPr>
        <w:t>د</w:t>
      </w:r>
      <w:r>
        <w:rPr>
          <w:rtl/>
        </w:rPr>
        <w:t xml:space="preserve"> محمّد عل</w:t>
      </w:r>
      <w:r>
        <w:rPr>
          <w:rFonts w:hint="cs"/>
          <w:rtl/>
        </w:rPr>
        <w:t>ی</w:t>
      </w:r>
      <w:r>
        <w:rPr>
          <w:rtl/>
        </w:rPr>
        <w:t xml:space="preserve"> والد صاحب الر</w:t>
      </w:r>
      <w:r>
        <w:rPr>
          <w:rFonts w:hint="cs"/>
          <w:rtl/>
        </w:rPr>
        <w:t>ی</w:t>
      </w:r>
      <w:r>
        <w:rPr>
          <w:rFonts w:hint="eastAsia"/>
          <w:rtl/>
        </w:rPr>
        <w:t>اض</w:t>
      </w:r>
      <w:r>
        <w:rPr>
          <w:rtl/>
        </w:rPr>
        <w:t xml:space="preserve"> و الأخر</w:t>
      </w:r>
      <w:r>
        <w:rPr>
          <w:rFonts w:hint="cs"/>
          <w:rtl/>
        </w:rPr>
        <w:t>ی</w:t>
      </w:r>
      <w:r>
        <w:rPr>
          <w:rtl/>
        </w:rPr>
        <w:t xml:space="preserve"> تحت المقدس الصالح 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الکب</w:t>
      </w:r>
      <w:r>
        <w:rPr>
          <w:rFonts w:hint="cs"/>
          <w:rtl/>
        </w:rPr>
        <w:t>ی</w:t>
      </w:r>
      <w:r>
        <w:rPr>
          <w:rFonts w:hint="eastAsia"/>
          <w:rtl/>
        </w:rPr>
        <w:t>ر</w:t>
      </w:r>
      <w:r>
        <w:rPr>
          <w:rtl/>
        </w:rPr>
        <w:t xml:space="preserve"> و خلف الأستاذ الأکبر العالم الفاضل آغا محمّد عل</w:t>
      </w:r>
      <w:r>
        <w:rPr>
          <w:rFonts w:hint="cs"/>
          <w:rtl/>
        </w:rPr>
        <w:t>ی</w:t>
      </w:r>
      <w:r>
        <w:rPr>
          <w:rtl/>
        </w:rPr>
        <w:t xml:space="preserve"> الذ</w:t>
      </w:r>
      <w:r>
        <w:rPr>
          <w:rFonts w:hint="cs"/>
          <w:rtl/>
        </w:rPr>
        <w:t>ی</w:t>
      </w:r>
      <w:r>
        <w:rPr>
          <w:rtl/>
        </w:rPr>
        <w:t xml:space="preserve"> قال والده ف</w:t>
      </w:r>
      <w:r>
        <w:rPr>
          <w:rFonts w:hint="cs"/>
          <w:rtl/>
        </w:rPr>
        <w:t>ی</w:t>
      </w:r>
      <w:r>
        <w:rPr>
          <w:rtl/>
        </w:rPr>
        <w:t xml:space="preserve"> حقّه انّه بهاء الد</w:t>
      </w:r>
      <w:r>
        <w:rPr>
          <w:rFonts w:hint="cs"/>
          <w:rtl/>
        </w:rPr>
        <w:t>ی</w:t>
      </w:r>
      <w:r>
        <w:rPr>
          <w:rFonts w:hint="eastAsia"/>
          <w:rtl/>
        </w:rPr>
        <w:t>ن</w:t>
      </w:r>
      <w:r>
        <w:rPr>
          <w:rtl/>
        </w:rPr>
        <w:t xml:space="preserve"> هذا العصر صاحب المقامع و غ</w:t>
      </w:r>
      <w:r>
        <w:rPr>
          <w:rFonts w:hint="cs"/>
          <w:rtl/>
        </w:rPr>
        <w:t>ی</w:t>
      </w:r>
      <w:r>
        <w:rPr>
          <w:rFonts w:hint="eastAsia"/>
          <w:rtl/>
        </w:rPr>
        <w:t>ره</w:t>
      </w:r>
      <w:r>
        <w:rPr>
          <w:rtl/>
        </w:rPr>
        <w:t xml:space="preserve"> م</w:t>
      </w:r>
      <w:r>
        <w:rPr>
          <w:rFonts w:hint="eastAsia"/>
          <w:rtl/>
        </w:rPr>
        <w:t>ن</w:t>
      </w:r>
      <w:r>
        <w:rPr>
          <w:rtl/>
        </w:rPr>
        <w:t xml:space="preserve"> الکتب الکث</w:t>
      </w:r>
      <w:r>
        <w:rPr>
          <w:rFonts w:hint="cs"/>
          <w:rtl/>
        </w:rPr>
        <w:t>ی</w:t>
      </w:r>
      <w:r>
        <w:rPr>
          <w:rFonts w:hint="eastAsia"/>
          <w:rtl/>
        </w:rPr>
        <w:t>ره،</w:t>
      </w:r>
      <w:r>
        <w:rPr>
          <w:rtl/>
        </w:rPr>
        <w:t xml:space="preserve"> توفّ</w:t>
      </w:r>
      <w:r>
        <w:rPr>
          <w:rFonts w:hint="cs"/>
          <w:rtl/>
        </w:rPr>
        <w:t>ی</w:t>
      </w:r>
      <w:r>
        <w:rPr>
          <w:rtl/>
        </w:rPr>
        <w:t xml:space="preserve"> سنه(</w:t>
      </w:r>
      <w:r w:rsidR="001A3C8D">
        <w:rPr>
          <w:rtl/>
        </w:rPr>
        <w:t>121</w:t>
      </w:r>
      <w:r>
        <w:rPr>
          <w:rtl/>
        </w:rPr>
        <w:t xml:space="preserve">6)و هو والد العلماء الأعلام: </w:t>
      </w:r>
    </w:p>
    <w:p w:rsidR="00B431B0" w:rsidRDefault="001A3C8D" w:rsidP="00ED3E80">
      <w:pPr>
        <w:pStyle w:val="libNormal"/>
      </w:pPr>
      <w:r>
        <w:rPr>
          <w:rtl/>
        </w:rPr>
        <w:t>1</w:t>
      </w:r>
      <w:r w:rsidR="00ED3E80">
        <w:rPr>
          <w:rtl/>
        </w:rPr>
        <w:t>-آغا محمّد جعفر صاحب شرح المفات</w:t>
      </w:r>
      <w:r w:rsidR="00ED3E80">
        <w:rPr>
          <w:rFonts w:hint="cs"/>
          <w:rtl/>
        </w:rPr>
        <w:t>ی</w:t>
      </w:r>
      <w:r w:rsidR="00ED3E80">
        <w:rPr>
          <w:rFonts w:hint="eastAsia"/>
          <w:rtl/>
        </w:rPr>
        <w:t>ح</w:t>
      </w:r>
      <w:r w:rsidR="00ED3E80">
        <w:rPr>
          <w:rtl/>
        </w:rPr>
        <w:t xml:space="preserve"> و النافع و غ</w:t>
      </w:r>
      <w:r w:rsidR="00ED3E80">
        <w:rPr>
          <w:rFonts w:hint="cs"/>
          <w:rtl/>
        </w:rPr>
        <w:t>ی</w:t>
      </w:r>
      <w:r w:rsidR="00ED3E80">
        <w:rPr>
          <w:rFonts w:hint="eastAsia"/>
          <w:rtl/>
        </w:rPr>
        <w:t>رهما،و</w:t>
      </w:r>
      <w:r w:rsidR="00ED3E80">
        <w:rPr>
          <w:rtl/>
        </w:rPr>
        <w:t xml:space="preserve"> هو والد العالم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الفق</w:t>
      </w:r>
      <w:r>
        <w:rPr>
          <w:rFonts w:hint="cs"/>
          <w:rtl/>
        </w:rPr>
        <w:t>ی</w:t>
      </w:r>
      <w:r>
        <w:rPr>
          <w:rFonts w:hint="eastAsia"/>
          <w:rtl/>
        </w:rPr>
        <w:t>ه</w:t>
      </w:r>
      <w:r>
        <w:rPr>
          <w:rtl/>
        </w:rPr>
        <w:t xml:space="preserve"> آغا عبد اللّه و آغا محمّد صادق و آغا محمّد کاظم و آغا محمّد تق</w:t>
      </w:r>
      <w:r>
        <w:rPr>
          <w:rFonts w:hint="cs"/>
          <w:rtl/>
        </w:rPr>
        <w:t>یّ</w:t>
      </w:r>
      <w:r>
        <w:rPr>
          <w:rtl/>
        </w:rPr>
        <w:t xml:space="preserve">. </w:t>
      </w:r>
    </w:p>
    <w:p w:rsidR="00ED3E80" w:rsidRDefault="001A3C8D" w:rsidP="00ED3E80">
      <w:pPr>
        <w:pStyle w:val="libNormal"/>
      </w:pPr>
      <w:r>
        <w:rPr>
          <w:rtl/>
        </w:rPr>
        <w:t>2</w:t>
      </w:r>
      <w:r w:rsidR="00ED3E80">
        <w:rPr>
          <w:rtl/>
        </w:rPr>
        <w:t>-آغا أحمد صاحب مؤلّفات کث</w:t>
      </w:r>
      <w:r w:rsidR="00ED3E80">
        <w:rPr>
          <w:rFonts w:hint="cs"/>
          <w:rtl/>
        </w:rPr>
        <w:t>ی</w:t>
      </w:r>
      <w:r w:rsidR="00ED3E80">
        <w:rPr>
          <w:rFonts w:hint="eastAsia"/>
          <w:rtl/>
        </w:rPr>
        <w:t>ره</w:t>
      </w:r>
      <w:r w:rsidR="00ED3E80">
        <w:rPr>
          <w:rtl/>
        </w:rPr>
        <w:t xml:space="preserve"> منها(مرآه الأحوال)والد آغا محمّد إبراه</w:t>
      </w:r>
      <w:r w:rsidR="00ED3E80">
        <w:rPr>
          <w:rFonts w:hint="cs"/>
          <w:rtl/>
        </w:rPr>
        <w:t>ی</w:t>
      </w:r>
      <w:r w:rsidR="00ED3E80">
        <w:rPr>
          <w:rFonts w:hint="eastAsia"/>
          <w:rtl/>
        </w:rPr>
        <w:t>م</w:t>
      </w:r>
      <w:r w:rsidR="00ED3E80">
        <w:rPr>
          <w:rtl/>
        </w:rPr>
        <w:t xml:space="preserve">. </w:t>
      </w:r>
    </w:p>
    <w:p w:rsidR="00ED3E80" w:rsidRDefault="001A3C8D" w:rsidP="00ED3E80">
      <w:pPr>
        <w:pStyle w:val="libNormal"/>
      </w:pPr>
      <w:r>
        <w:rPr>
          <w:rtl/>
        </w:rPr>
        <w:t>3</w:t>
      </w:r>
      <w:r w:rsidR="00ED3E80">
        <w:rPr>
          <w:rtl/>
        </w:rPr>
        <w:t>-المول</w:t>
      </w:r>
      <w:r w:rsidR="00ED3E80">
        <w:rPr>
          <w:rFonts w:hint="cs"/>
          <w:rtl/>
        </w:rPr>
        <w:t>ی</w:t>
      </w:r>
      <w:r w:rsidR="00ED3E80">
        <w:rPr>
          <w:rtl/>
        </w:rPr>
        <w:t xml:space="preserve"> الجل</w:t>
      </w:r>
      <w:r w:rsidR="00ED3E80">
        <w:rPr>
          <w:rFonts w:hint="cs"/>
          <w:rtl/>
        </w:rPr>
        <w:t>ی</w:t>
      </w:r>
      <w:r w:rsidR="00ED3E80">
        <w:rPr>
          <w:rFonts w:hint="eastAsia"/>
          <w:rtl/>
        </w:rPr>
        <w:t>ل</w:t>
      </w:r>
      <w:r w:rsidR="00ED3E80">
        <w:rPr>
          <w:rtl/>
        </w:rPr>
        <w:t xml:space="preserve"> آغا محمّد إسماع</w:t>
      </w:r>
      <w:r w:rsidR="00ED3E80">
        <w:rPr>
          <w:rFonts w:hint="cs"/>
          <w:rtl/>
        </w:rPr>
        <w:t>ی</w:t>
      </w:r>
      <w:r w:rsidR="00ED3E80">
        <w:rPr>
          <w:rFonts w:hint="eastAsia"/>
          <w:rtl/>
        </w:rPr>
        <w:t>ل</w:t>
      </w:r>
      <w:r w:rsidR="00ED3E80">
        <w:rPr>
          <w:rtl/>
        </w:rPr>
        <w:t xml:space="preserve"> والد المول</w:t>
      </w:r>
      <w:r w:rsidR="00ED3E80">
        <w:rPr>
          <w:rFonts w:hint="cs"/>
          <w:rtl/>
        </w:rPr>
        <w:t>ی</w:t>
      </w:r>
      <w:r w:rsidR="00ED3E80">
        <w:rPr>
          <w:rtl/>
        </w:rPr>
        <w:t xml:space="preserve"> المعظّم آغا محمّد صالح. </w:t>
      </w:r>
    </w:p>
    <w:p w:rsidR="00ED3E80" w:rsidRDefault="00ED3E80" w:rsidP="00ED3E80">
      <w:pPr>
        <w:pStyle w:val="libNormal"/>
      </w:pPr>
      <w:r>
        <w:rPr>
          <w:rtl/>
        </w:rPr>
        <w:t>4-العالم الفق</w:t>
      </w:r>
      <w:r>
        <w:rPr>
          <w:rFonts w:hint="cs"/>
          <w:rtl/>
        </w:rPr>
        <w:t>ی</w:t>
      </w:r>
      <w:r>
        <w:rPr>
          <w:rFonts w:hint="eastAsia"/>
          <w:rtl/>
        </w:rPr>
        <w:t>ه</w:t>
      </w:r>
      <w:r>
        <w:rPr>
          <w:rtl/>
        </w:rPr>
        <w:t xml:space="preserve"> آغا محمود و الخلف الثان</w:t>
      </w:r>
      <w:r>
        <w:rPr>
          <w:rFonts w:hint="cs"/>
          <w:rtl/>
        </w:rPr>
        <w:t>ی</w:t>
      </w:r>
      <w:r>
        <w:rPr>
          <w:rtl/>
        </w:rPr>
        <w:t xml:space="preserve"> للأستاذ الأکبر صاحب المفاخر و المناقب آغا عبد الحس</w:t>
      </w:r>
      <w:r>
        <w:rPr>
          <w:rFonts w:hint="cs"/>
          <w:rtl/>
        </w:rPr>
        <w:t>ی</w:t>
      </w:r>
      <w:r>
        <w:rPr>
          <w:rFonts w:hint="eastAsia"/>
          <w:rtl/>
        </w:rPr>
        <w:t>ن،و</w:t>
      </w:r>
      <w:r>
        <w:rPr>
          <w:rtl/>
        </w:rPr>
        <w:t xml:space="preserve"> کان عالما برّا تق</w:t>
      </w:r>
      <w:r>
        <w:rPr>
          <w:rFonts w:hint="cs"/>
          <w:rtl/>
        </w:rPr>
        <w:t>ی</w:t>
      </w:r>
      <w:r>
        <w:rPr>
          <w:rFonts w:hint="eastAsia"/>
          <w:rtl/>
        </w:rPr>
        <w:t>ا</w:t>
      </w:r>
      <w:r>
        <w:rPr>
          <w:rtl/>
        </w:rPr>
        <w:t xml:space="preserve"> ورعا زاهدا عزوفا عن الدن</w:t>
      </w:r>
      <w:r>
        <w:rPr>
          <w:rFonts w:hint="cs"/>
          <w:rtl/>
        </w:rPr>
        <w:t>ی</w:t>
      </w:r>
      <w:r>
        <w:rPr>
          <w:rFonts w:hint="eastAsia"/>
          <w:rtl/>
        </w:rPr>
        <w:t>ا،له</w:t>
      </w:r>
      <w:r>
        <w:rPr>
          <w:rtl/>
        </w:rPr>
        <w:t xml:space="preserve"> حواش عل</w:t>
      </w:r>
      <w:r>
        <w:rPr>
          <w:rFonts w:hint="cs"/>
          <w:rtl/>
        </w:rPr>
        <w:t>ی</w:t>
      </w:r>
      <w:r>
        <w:rPr>
          <w:rtl/>
        </w:rPr>
        <w:t xml:space="preserve"> المعالم،و لکلّ من هؤلاء أحفاد و أولاد من العلماء و الأخ</w:t>
      </w:r>
      <w:r>
        <w:rPr>
          <w:rFonts w:hint="cs"/>
          <w:rtl/>
        </w:rPr>
        <w:t>ی</w:t>
      </w:r>
      <w:r>
        <w:rPr>
          <w:rFonts w:hint="eastAsia"/>
          <w:rtl/>
        </w:rPr>
        <w:t>ار</w:t>
      </w:r>
      <w:r>
        <w:rPr>
          <w:rtl/>
        </w:rPr>
        <w:t xml:space="preserve"> و لهم مصنّفات و رسائل </w:t>
      </w:r>
      <w:r>
        <w:rPr>
          <w:rFonts w:hint="cs"/>
          <w:rtl/>
        </w:rPr>
        <w:t>ی</w:t>
      </w:r>
      <w:r>
        <w:rPr>
          <w:rFonts w:hint="eastAsia"/>
          <w:rtl/>
        </w:rPr>
        <w:t>حتاج</w:t>
      </w:r>
      <w:r>
        <w:rPr>
          <w:rtl/>
        </w:rPr>
        <w:t xml:space="preserve"> شرح حالهم ال</w:t>
      </w:r>
      <w:r>
        <w:rPr>
          <w:rFonts w:hint="cs"/>
          <w:rtl/>
        </w:rPr>
        <w:t>ی</w:t>
      </w:r>
      <w:r>
        <w:rPr>
          <w:rtl/>
        </w:rPr>
        <w:t xml:space="preserve"> </w:t>
      </w:r>
      <w:r>
        <w:rPr>
          <w:rFonts w:hint="eastAsia"/>
          <w:rtl/>
        </w:rPr>
        <w:t>رساله،و</w:t>
      </w:r>
      <w:r>
        <w:rPr>
          <w:rtl/>
        </w:rPr>
        <w:t xml:space="preserve"> للأستاذ الأکبر بنت کانت تحت س</w:t>
      </w:r>
      <w:r>
        <w:rPr>
          <w:rFonts w:hint="cs"/>
          <w:rtl/>
        </w:rPr>
        <w:t>یّ</w:t>
      </w:r>
      <w:r>
        <w:rPr>
          <w:rFonts w:hint="eastAsia"/>
          <w:rtl/>
        </w:rPr>
        <w:t>د</w:t>
      </w:r>
      <w:r>
        <w:rPr>
          <w:rtl/>
        </w:rPr>
        <w:t xml:space="preserve"> الفقهاء صاحب الر</w:t>
      </w:r>
      <w:r>
        <w:rPr>
          <w:rFonts w:hint="cs"/>
          <w:rtl/>
        </w:rPr>
        <w:t>ی</w:t>
      </w:r>
      <w:r>
        <w:rPr>
          <w:rFonts w:hint="eastAsia"/>
          <w:rtl/>
        </w:rPr>
        <w:t>اض</w:t>
      </w:r>
      <w:r>
        <w:rPr>
          <w:rtl/>
        </w:rPr>
        <w:t xml:space="preserve"> </w:t>
      </w:r>
      <w:r w:rsidR="009137A0" w:rsidRPr="009137A0">
        <w:rPr>
          <w:rStyle w:val="libAlaemChar"/>
          <w:rtl/>
        </w:rPr>
        <w:t>رضي‌الله‌عنه</w:t>
      </w:r>
      <w:r>
        <w:rPr>
          <w:rtl/>
        </w:rPr>
        <w:t xml:space="preserve">. </w:t>
      </w:r>
    </w:p>
    <w:p w:rsidR="00ED3E80" w:rsidRDefault="00ED3E80" w:rsidP="00ED3E80">
      <w:pPr>
        <w:pStyle w:val="libNormal"/>
      </w:pPr>
      <w:r>
        <w:rPr>
          <w:rFonts w:hint="eastAsia"/>
          <w:rtl/>
        </w:rPr>
        <w:t>ثالثهم</w:t>
      </w:r>
      <w:r>
        <w:rPr>
          <w:rtl/>
        </w:rPr>
        <w:t>:الفاضل الأد</w:t>
      </w:r>
      <w:r>
        <w:rPr>
          <w:rFonts w:hint="cs"/>
          <w:rtl/>
        </w:rPr>
        <w:t>ی</w:t>
      </w:r>
      <w:r>
        <w:rPr>
          <w:rFonts w:hint="eastAsia"/>
          <w:rtl/>
        </w:rPr>
        <w:t>ب</w:t>
      </w:r>
      <w:r>
        <w:rPr>
          <w:rtl/>
        </w:rPr>
        <w:t xml:space="preserve"> آغا محمّد سع</w:t>
      </w:r>
      <w:r>
        <w:rPr>
          <w:rFonts w:hint="cs"/>
          <w:rtl/>
        </w:rPr>
        <w:t>ی</w:t>
      </w:r>
      <w:r>
        <w:rPr>
          <w:rFonts w:hint="eastAsia"/>
          <w:rtl/>
        </w:rPr>
        <w:t>د</w:t>
      </w:r>
      <w:r>
        <w:rPr>
          <w:rtl/>
        </w:rPr>
        <w:t xml:space="preserve"> المتخلّص بأشرف،کان شاعرا بل</w:t>
      </w:r>
      <w:r>
        <w:rPr>
          <w:rFonts w:hint="cs"/>
          <w:rtl/>
        </w:rPr>
        <w:t>ی</w:t>
      </w:r>
      <w:r>
        <w:rPr>
          <w:rFonts w:hint="eastAsia"/>
          <w:rtl/>
        </w:rPr>
        <w:t>غا</w:t>
      </w:r>
      <w:r>
        <w:rPr>
          <w:rtl/>
        </w:rPr>
        <w:t xml:space="preserve"> و متکلّما فص</w:t>
      </w:r>
      <w:r>
        <w:rPr>
          <w:rFonts w:hint="cs"/>
          <w:rtl/>
        </w:rPr>
        <w:t>ی</w:t>
      </w:r>
      <w:r>
        <w:rPr>
          <w:rFonts w:hint="eastAsia"/>
          <w:rtl/>
        </w:rPr>
        <w:t>حا</w:t>
      </w:r>
      <w:r>
        <w:rPr>
          <w:rtl/>
        </w:rPr>
        <w:t xml:space="preserve"> حسن الخط و الخلق و الب</w:t>
      </w:r>
      <w:r>
        <w:rPr>
          <w:rFonts w:hint="cs"/>
          <w:rtl/>
        </w:rPr>
        <w:t>ی</w:t>
      </w:r>
      <w:r>
        <w:rPr>
          <w:rFonts w:hint="eastAsia"/>
          <w:rtl/>
        </w:rPr>
        <w:t>ان،هاجر</w:t>
      </w:r>
      <w:r>
        <w:rPr>
          <w:rtl/>
        </w:rPr>
        <w:t xml:space="preserve"> ال</w:t>
      </w:r>
      <w:r>
        <w:rPr>
          <w:rFonts w:hint="cs"/>
          <w:rtl/>
        </w:rPr>
        <w:t>ی</w:t>
      </w:r>
      <w:r>
        <w:rPr>
          <w:rtl/>
        </w:rPr>
        <w:t xml:space="preserve"> الهند و صار مقرّبا عند السلطان. </w:t>
      </w:r>
    </w:p>
    <w:p w:rsidR="00ED3E80" w:rsidRDefault="00ED3E80" w:rsidP="00ED3E80">
      <w:pPr>
        <w:pStyle w:val="libNormal"/>
      </w:pPr>
      <w:r>
        <w:rPr>
          <w:rFonts w:hint="eastAsia"/>
          <w:rtl/>
        </w:rPr>
        <w:t>رابعهم</w:t>
      </w:r>
      <w:r>
        <w:rPr>
          <w:rtl/>
        </w:rPr>
        <w:t>:العالم الفاضل آغا حسن عل</w:t>
      </w:r>
      <w:r>
        <w:rPr>
          <w:rFonts w:hint="cs"/>
          <w:rtl/>
        </w:rPr>
        <w:t>ی</w:t>
      </w:r>
      <w:r>
        <w:rPr>
          <w:rFonts w:hint="eastAsia"/>
          <w:rtl/>
        </w:rPr>
        <w:t>،هاجر</w:t>
      </w:r>
      <w:r>
        <w:rPr>
          <w:rtl/>
        </w:rPr>
        <w:t xml:space="preserve"> ال</w:t>
      </w:r>
      <w:r>
        <w:rPr>
          <w:rFonts w:hint="cs"/>
          <w:rtl/>
        </w:rPr>
        <w:t>ی</w:t>
      </w:r>
      <w:r>
        <w:rPr>
          <w:rtl/>
        </w:rPr>
        <w:t xml:space="preserve"> الهند ف</w:t>
      </w:r>
      <w:r>
        <w:rPr>
          <w:rFonts w:hint="cs"/>
          <w:rtl/>
        </w:rPr>
        <w:t>ی</w:t>
      </w:r>
      <w:r>
        <w:rPr>
          <w:rtl/>
        </w:rPr>
        <w:t xml:space="preserve"> عنفوان شبابه و صار معزّزا محترما،و اشتهر ف</w:t>
      </w:r>
      <w:r>
        <w:rPr>
          <w:rFonts w:hint="cs"/>
          <w:rtl/>
        </w:rPr>
        <w:t>ی</w:t>
      </w:r>
      <w:r>
        <w:rPr>
          <w:rtl/>
        </w:rPr>
        <w:t xml:space="preserve"> تلک البلاد بحسن عل</w:t>
      </w:r>
      <w:r>
        <w:rPr>
          <w:rFonts w:hint="cs"/>
          <w:rtl/>
        </w:rPr>
        <w:t>ی</w:t>
      </w:r>
      <w:r>
        <w:rPr>
          <w:rtl/>
        </w:rPr>
        <w:t xml:space="preserve"> خان. </w:t>
      </w:r>
    </w:p>
    <w:p w:rsidR="00ED3E80" w:rsidRDefault="00ED3E80" w:rsidP="00ED3E80">
      <w:pPr>
        <w:pStyle w:val="libNormal"/>
      </w:pPr>
      <w:r>
        <w:rPr>
          <w:rFonts w:hint="eastAsia"/>
          <w:rtl/>
        </w:rPr>
        <w:t>خامسهم</w:t>
      </w:r>
      <w:r>
        <w:rPr>
          <w:rtl/>
        </w:rPr>
        <w:t>:المقدس الصالح آغا عبد الباق</w:t>
      </w:r>
      <w:r>
        <w:rPr>
          <w:rFonts w:hint="cs"/>
          <w:rtl/>
        </w:rPr>
        <w:t>ی</w:t>
      </w:r>
      <w:r>
        <w:rPr>
          <w:rtl/>
        </w:rPr>
        <w:t xml:space="preserve"> کان عالما فق</w:t>
      </w:r>
      <w:r>
        <w:rPr>
          <w:rFonts w:hint="cs"/>
          <w:rtl/>
        </w:rPr>
        <w:t>ی</w:t>
      </w:r>
      <w:r>
        <w:rPr>
          <w:rFonts w:hint="eastAsia"/>
          <w:rtl/>
        </w:rPr>
        <w:t>ها</w:t>
      </w:r>
      <w:r>
        <w:rPr>
          <w:rtl/>
        </w:rPr>
        <w:t xml:space="preserve"> جامعا للفضائل،و هو والد الفاضل الکامل المول</w:t>
      </w:r>
      <w:r>
        <w:rPr>
          <w:rFonts w:hint="cs"/>
          <w:rtl/>
        </w:rPr>
        <w:t>ی</w:t>
      </w:r>
      <w:r>
        <w:rPr>
          <w:rtl/>
        </w:rPr>
        <w:t xml:space="preserve"> محمّد صالح الشه</w:t>
      </w:r>
      <w:r>
        <w:rPr>
          <w:rFonts w:hint="cs"/>
          <w:rtl/>
        </w:rPr>
        <w:t>ی</w:t>
      </w:r>
      <w:r>
        <w:rPr>
          <w:rFonts w:hint="eastAsia"/>
          <w:rtl/>
        </w:rPr>
        <w:t>ر</w:t>
      </w:r>
      <w:r>
        <w:rPr>
          <w:rtl/>
        </w:rPr>
        <w:t xml:space="preserve"> باغا بزرگ. </w:t>
      </w:r>
    </w:p>
    <w:p w:rsidR="00ED3E80" w:rsidRDefault="00ED3E80" w:rsidP="00ED3E80">
      <w:pPr>
        <w:pStyle w:val="libNormal"/>
      </w:pPr>
      <w:r>
        <w:rPr>
          <w:rFonts w:hint="eastAsia"/>
          <w:rtl/>
        </w:rPr>
        <w:t>سادسهم</w:t>
      </w:r>
      <w:r>
        <w:rPr>
          <w:rtl/>
        </w:rPr>
        <w:t>:العالم الورع آغا محمّد حس</w:t>
      </w:r>
      <w:r>
        <w:rPr>
          <w:rFonts w:hint="cs"/>
          <w:rtl/>
        </w:rPr>
        <w:t>ی</w:t>
      </w:r>
      <w:r>
        <w:rPr>
          <w:rFonts w:hint="eastAsia"/>
          <w:rtl/>
        </w:rPr>
        <w:t>ن،له</w:t>
      </w:r>
      <w:r>
        <w:rPr>
          <w:rtl/>
        </w:rPr>
        <w:t xml:space="preserve"> حواش عل</w:t>
      </w:r>
      <w:r>
        <w:rPr>
          <w:rFonts w:hint="cs"/>
          <w:rtl/>
        </w:rPr>
        <w:t>ی</w:t>
      </w:r>
      <w:r>
        <w:rPr>
          <w:rtl/>
        </w:rPr>
        <w:t xml:space="preserve"> الفق</w:t>
      </w:r>
      <w:r>
        <w:rPr>
          <w:rFonts w:hint="cs"/>
          <w:rtl/>
        </w:rPr>
        <w:t>ی</w:t>
      </w:r>
      <w:r>
        <w:rPr>
          <w:rFonts w:hint="eastAsia"/>
          <w:rtl/>
        </w:rPr>
        <w:t>ه،و</w:t>
      </w:r>
      <w:r>
        <w:rPr>
          <w:rtl/>
        </w:rPr>
        <w:t xml:space="preserve"> خطّه ف</w:t>
      </w:r>
      <w:r>
        <w:rPr>
          <w:rFonts w:hint="cs"/>
          <w:rtl/>
        </w:rPr>
        <w:t>ی</w:t>
      </w:r>
      <w:r>
        <w:rPr>
          <w:rtl/>
        </w:rPr>
        <w:t xml:space="preserve"> غا</w:t>
      </w:r>
      <w:r>
        <w:rPr>
          <w:rFonts w:hint="cs"/>
          <w:rtl/>
        </w:rPr>
        <w:t>ی</w:t>
      </w:r>
      <w:r>
        <w:rPr>
          <w:rFonts w:hint="eastAsia"/>
          <w:rtl/>
        </w:rPr>
        <w:t>ه</w:t>
      </w:r>
      <w:r>
        <w:rPr>
          <w:rtl/>
        </w:rPr>
        <w:t xml:space="preserve"> الحسن و الجوده. </w:t>
      </w:r>
    </w:p>
    <w:p w:rsidR="00B431B0" w:rsidRDefault="00ED3E80" w:rsidP="00ED3E80">
      <w:pPr>
        <w:pStyle w:val="libNormal"/>
      </w:pPr>
      <w:r>
        <w:rPr>
          <w:rFonts w:hint="eastAsia"/>
          <w:rtl/>
        </w:rPr>
        <w:t>و</w:t>
      </w:r>
      <w:r>
        <w:rPr>
          <w:rtl/>
        </w:rPr>
        <w:t xml:space="preserve"> السابع من أولاد المول</w:t>
      </w:r>
      <w:r>
        <w:rPr>
          <w:rFonts w:hint="cs"/>
          <w:rtl/>
        </w:rPr>
        <w:t>ی</w:t>
      </w:r>
      <w:r>
        <w:rPr>
          <w:rtl/>
        </w:rPr>
        <w:t xml:space="preserve"> محمّد صالح من الفاضله الصالحه آمنه ب</w:t>
      </w:r>
      <w:r>
        <w:rPr>
          <w:rFonts w:hint="cs"/>
          <w:rtl/>
        </w:rPr>
        <w:t>ی</w:t>
      </w:r>
      <w:r>
        <w:rPr>
          <w:rFonts w:hint="eastAsia"/>
          <w:rtl/>
        </w:rPr>
        <w:t>گم</w:t>
      </w:r>
      <w:r>
        <w:rPr>
          <w:rtl/>
        </w:rPr>
        <w:t xml:space="preserve"> بنت کانت تحت العالم النحر</w:t>
      </w:r>
      <w:r>
        <w:rPr>
          <w:rFonts w:hint="cs"/>
          <w:rtl/>
        </w:rPr>
        <w:t>ی</w:t>
      </w:r>
      <w:r>
        <w:rPr>
          <w:rFonts w:hint="eastAsia"/>
          <w:rtl/>
        </w:rPr>
        <w:t>ر</w:t>
      </w:r>
      <w:r>
        <w:rPr>
          <w:rtl/>
        </w:rPr>
        <w:t xml:space="preserve"> الأم</w:t>
      </w:r>
      <w:r>
        <w:rPr>
          <w:rFonts w:hint="cs"/>
          <w:rtl/>
        </w:rPr>
        <w:t>ی</w:t>
      </w:r>
      <w:r>
        <w:rPr>
          <w:rFonts w:hint="eastAsia"/>
          <w:rtl/>
        </w:rPr>
        <w:t>ر</w:t>
      </w:r>
      <w:r>
        <w:rPr>
          <w:rtl/>
        </w:rPr>
        <w:t xml:space="preserve"> أبو المعال</w:t>
      </w:r>
      <w:r>
        <w:rPr>
          <w:rFonts w:hint="cs"/>
          <w:rtl/>
        </w:rPr>
        <w:t>ی</w:t>
      </w:r>
      <w:r>
        <w:rPr>
          <w:rtl/>
        </w:rPr>
        <w:t xml:space="preserve"> الکب</w:t>
      </w:r>
      <w:r>
        <w:rPr>
          <w:rFonts w:hint="cs"/>
          <w:rtl/>
        </w:rPr>
        <w:t>ی</w:t>
      </w:r>
      <w:r>
        <w:rPr>
          <w:rFonts w:hint="eastAsia"/>
          <w:rtl/>
        </w:rPr>
        <w:t>ر</w:t>
      </w:r>
      <w:r>
        <w:rPr>
          <w:rtl/>
        </w:rPr>
        <w:t xml:space="preserve"> فولدت له أولادا نذکر منهم اثن</w:t>
      </w:r>
      <w:r>
        <w:rPr>
          <w:rFonts w:hint="cs"/>
          <w:rtl/>
        </w:rPr>
        <w:t>ی</w:t>
      </w:r>
      <w:r>
        <w:rPr>
          <w:rFonts w:hint="eastAsia"/>
          <w:rtl/>
        </w:rPr>
        <w:t>ن،</w:t>
      </w:r>
      <w:r>
        <w:rPr>
          <w:rtl/>
        </w:rPr>
        <w:t xml:space="preserve"> الأول:الفاضل المقدس الجل</w:t>
      </w:r>
      <w:r>
        <w:rPr>
          <w:rFonts w:hint="cs"/>
          <w:rtl/>
        </w:rPr>
        <w:t>ی</w:t>
      </w:r>
      <w:r>
        <w:rPr>
          <w:rFonts w:hint="eastAsia"/>
          <w:rtl/>
        </w:rPr>
        <w:t>ل</w:t>
      </w:r>
      <w:r>
        <w:rPr>
          <w:rtl/>
        </w:rPr>
        <w:t xml:space="preserve"> الأم</w:t>
      </w:r>
      <w:r>
        <w:rPr>
          <w:rFonts w:hint="cs"/>
          <w:rtl/>
        </w:rPr>
        <w:t>ی</w:t>
      </w:r>
      <w:r>
        <w:rPr>
          <w:rFonts w:hint="eastAsia"/>
          <w:rtl/>
        </w:rPr>
        <w:t>ر</w:t>
      </w:r>
      <w:r>
        <w:rPr>
          <w:rtl/>
        </w:rPr>
        <w:t xml:space="preserve"> أبو طالب،و الأم</w:t>
      </w:r>
      <w:r>
        <w:rPr>
          <w:rFonts w:hint="cs"/>
          <w:rtl/>
        </w:rPr>
        <w:t>ی</w:t>
      </w:r>
      <w:r>
        <w:rPr>
          <w:rFonts w:hint="eastAsia"/>
          <w:rtl/>
        </w:rPr>
        <w:t>ر</w:t>
      </w:r>
      <w:r>
        <w:rPr>
          <w:rtl/>
        </w:rPr>
        <w:t xml:space="preserve"> أبو طالب خلّف من زوجته الجل</w:t>
      </w:r>
      <w:r>
        <w:rPr>
          <w:rFonts w:hint="cs"/>
          <w:rtl/>
        </w:rPr>
        <w:t>ی</w:t>
      </w:r>
      <w:r>
        <w:rPr>
          <w:rFonts w:hint="eastAsia"/>
          <w:rtl/>
        </w:rPr>
        <w:t>له</w:t>
      </w:r>
      <w:r>
        <w:rPr>
          <w:rtl/>
        </w:rPr>
        <w:t xml:space="preserve"> بنت المول</w:t>
      </w:r>
      <w:r>
        <w:rPr>
          <w:rFonts w:hint="cs"/>
          <w:rtl/>
        </w:rPr>
        <w:t>ی</w:t>
      </w:r>
      <w:r>
        <w:rPr>
          <w:rtl/>
        </w:rPr>
        <w:t xml:space="preserve"> محمّد نص</w:t>
      </w:r>
      <w:r>
        <w:rPr>
          <w:rFonts w:hint="cs"/>
          <w:rtl/>
        </w:rPr>
        <w:t>ی</w:t>
      </w:r>
      <w:r>
        <w:rPr>
          <w:rFonts w:hint="eastAsia"/>
          <w:rtl/>
        </w:rPr>
        <w:t>ر</w:t>
      </w:r>
      <w:r>
        <w:rPr>
          <w:rtl/>
        </w:rPr>
        <w:t xml:space="preserve"> ابن المول</w:t>
      </w:r>
      <w:r>
        <w:rPr>
          <w:rFonts w:hint="cs"/>
          <w:rtl/>
        </w:rPr>
        <w:t>ی</w:t>
      </w:r>
      <w:r>
        <w:rPr>
          <w:rtl/>
        </w:rPr>
        <w:t xml:space="preserve"> عبد اللّه ابن المول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بنتا کانت تحت العالم المحقّق الفق</w:t>
      </w:r>
      <w:r>
        <w:rPr>
          <w:rFonts w:hint="cs"/>
          <w:rtl/>
        </w:rPr>
        <w:t>ی</w:t>
      </w:r>
      <w:r>
        <w:rPr>
          <w:rFonts w:hint="eastAsia"/>
          <w:rtl/>
        </w:rPr>
        <w:t>ه</w:t>
      </w:r>
      <w:r>
        <w:rPr>
          <w:rtl/>
        </w:rPr>
        <w:t xml:space="preserve"> صاحب المصنّفات الس</w:t>
      </w:r>
      <w:r>
        <w:rPr>
          <w:rFonts w:hint="cs"/>
          <w:rtl/>
        </w:rPr>
        <w:t>یّ</w:t>
      </w:r>
      <w:r>
        <w:rPr>
          <w:rFonts w:hint="eastAsia"/>
          <w:rtl/>
        </w:rPr>
        <w:t>د</w:t>
      </w:r>
      <w:r>
        <w:rPr>
          <w:rtl/>
        </w:rPr>
        <w:t xml:space="preserve"> محمد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البروجرد</w:t>
      </w:r>
      <w:r>
        <w:rPr>
          <w:rFonts w:hint="cs"/>
          <w:rtl/>
        </w:rPr>
        <w:t>ی</w:t>
      </w:r>
      <w:r>
        <w:rPr>
          <w:rtl/>
        </w:rPr>
        <w:t xml:space="preserve"> ابن الس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الطباطبائ</w:t>
      </w:r>
      <w:r>
        <w:rPr>
          <w:rFonts w:hint="cs"/>
          <w:rtl/>
        </w:rPr>
        <w:t>ی</w:t>
      </w:r>
      <w:r>
        <w:rPr>
          <w:rtl/>
        </w:rPr>
        <w:t xml:space="preserve"> فولدت له بنتا کانت تحت الأستاذ الأکبر و ه</w:t>
      </w:r>
      <w:r>
        <w:rPr>
          <w:rFonts w:hint="cs"/>
          <w:rtl/>
        </w:rPr>
        <w:t>ی</w:t>
      </w:r>
      <w:r>
        <w:rPr>
          <w:rtl/>
        </w:rPr>
        <w:t xml:space="preserve"> أمّ العالم الفاضل آغا محمّد عل</w:t>
      </w:r>
      <w:r>
        <w:rPr>
          <w:rFonts w:hint="cs"/>
          <w:rtl/>
        </w:rPr>
        <w:t>ی</w:t>
      </w:r>
      <w:r>
        <w:rPr>
          <w:rFonts w:hint="eastAsia"/>
          <w:rtl/>
        </w:rPr>
        <w:t>،و</w:t>
      </w:r>
      <w:r>
        <w:rPr>
          <w:rtl/>
        </w:rPr>
        <w:t xml:space="preserve"> ابنا و هو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الس</w:t>
      </w:r>
      <w:r>
        <w:rPr>
          <w:rFonts w:hint="cs"/>
          <w:rtl/>
        </w:rPr>
        <w:t>یّ</w:t>
      </w:r>
      <w:r>
        <w:rPr>
          <w:rFonts w:hint="eastAsia"/>
          <w:rtl/>
        </w:rPr>
        <w:t>د</w:t>
      </w:r>
      <w:r>
        <w:rPr>
          <w:rtl/>
        </w:rPr>
        <w:t xml:space="preserve"> مرتض</w:t>
      </w:r>
      <w:r>
        <w:rPr>
          <w:rFonts w:hint="cs"/>
          <w:rtl/>
        </w:rPr>
        <w:t>ی</w:t>
      </w:r>
      <w:r>
        <w:rPr>
          <w:rtl/>
        </w:rPr>
        <w:t xml:space="preserve"> و هو خلّف ابن</w:t>
      </w:r>
      <w:r>
        <w:rPr>
          <w:rFonts w:hint="cs"/>
          <w:rtl/>
        </w:rPr>
        <w:t>ی</w:t>
      </w:r>
      <w:r>
        <w:rPr>
          <w:rFonts w:hint="eastAsia"/>
          <w:rtl/>
        </w:rPr>
        <w:t>ن</w:t>
      </w:r>
      <w:r>
        <w:rPr>
          <w:rtl/>
        </w:rPr>
        <w:t xml:space="preserve"> احدهما الس</w:t>
      </w:r>
      <w:r>
        <w:rPr>
          <w:rFonts w:hint="cs"/>
          <w:rtl/>
        </w:rPr>
        <w:t>یّ</w:t>
      </w:r>
      <w:r>
        <w:rPr>
          <w:rFonts w:hint="eastAsia"/>
          <w:rtl/>
        </w:rPr>
        <w:t>د</w:t>
      </w:r>
      <w:r>
        <w:rPr>
          <w:rtl/>
        </w:rPr>
        <w:t xml:space="preserve"> جواد والد الس</w:t>
      </w:r>
      <w:r>
        <w:rPr>
          <w:rFonts w:hint="cs"/>
          <w:rtl/>
        </w:rPr>
        <w:t>یّ</w:t>
      </w:r>
      <w:r>
        <w:rPr>
          <w:rFonts w:hint="eastAsia"/>
          <w:rtl/>
        </w:rPr>
        <w:t>د</w:t>
      </w:r>
      <w:r>
        <w:rPr>
          <w:rtl/>
        </w:rPr>
        <w:t xml:space="preserve"> عل</w:t>
      </w:r>
      <w:r>
        <w:rPr>
          <w:rFonts w:hint="cs"/>
          <w:rtl/>
        </w:rPr>
        <w:t>ی</w:t>
      </w:r>
      <w:r>
        <w:rPr>
          <w:rtl/>
        </w:rPr>
        <w:t xml:space="preserve"> نق</w:t>
      </w:r>
      <w:r>
        <w:rPr>
          <w:rFonts w:hint="cs"/>
          <w:rtl/>
        </w:rPr>
        <w:t>ی</w:t>
      </w:r>
      <w:r>
        <w:rPr>
          <w:rtl/>
        </w:rPr>
        <w:t xml:space="preserve"> و هو والد العالم الأجل الحاجّ م</w:t>
      </w:r>
      <w:r>
        <w:rPr>
          <w:rFonts w:hint="cs"/>
          <w:rtl/>
        </w:rPr>
        <w:t>ی</w:t>
      </w:r>
      <w:r>
        <w:rPr>
          <w:rFonts w:hint="eastAsia"/>
          <w:rtl/>
        </w:rPr>
        <w:t>رزا</w:t>
      </w:r>
      <w:r>
        <w:rPr>
          <w:rtl/>
        </w:rPr>
        <w:t xml:space="preserve"> محمود ال</w:t>
      </w:r>
      <w:r>
        <w:rPr>
          <w:rFonts w:hint="eastAsia"/>
          <w:rtl/>
        </w:rPr>
        <w:t>بروجرد</w:t>
      </w:r>
      <w:r>
        <w:rPr>
          <w:rFonts w:hint="cs"/>
          <w:rtl/>
        </w:rPr>
        <w:t>ی</w:t>
      </w:r>
      <w:r>
        <w:rPr>
          <w:rtl/>
        </w:rPr>
        <w:t xml:space="preserve"> صاحب(المواهب السن</w:t>
      </w:r>
      <w:r>
        <w:rPr>
          <w:rFonts w:hint="cs"/>
          <w:rtl/>
        </w:rPr>
        <w:t>یّ</w:t>
      </w:r>
      <w:r>
        <w:rPr>
          <w:rFonts w:hint="eastAsia"/>
          <w:rtl/>
        </w:rPr>
        <w:t>ه</w:t>
      </w:r>
      <w:r>
        <w:rPr>
          <w:rtl/>
        </w:rPr>
        <w:t xml:space="preserve"> ف</w:t>
      </w:r>
      <w:r>
        <w:rPr>
          <w:rFonts w:hint="cs"/>
          <w:rtl/>
        </w:rPr>
        <w:t>ی</w:t>
      </w:r>
      <w:r>
        <w:rPr>
          <w:rtl/>
        </w:rPr>
        <w:t xml:space="preserve"> شرح الدرّه الغرو</w:t>
      </w:r>
      <w:r>
        <w:rPr>
          <w:rFonts w:hint="cs"/>
          <w:rtl/>
        </w:rPr>
        <w:t>ی</w:t>
      </w:r>
      <w:r>
        <w:rPr>
          <w:rFonts w:hint="eastAsia"/>
          <w:rtl/>
        </w:rPr>
        <w:t>ه</w:t>
      </w:r>
      <w:r>
        <w:rPr>
          <w:rtl/>
        </w:rPr>
        <w:t>) و ثان</w:t>
      </w:r>
      <w:r>
        <w:rPr>
          <w:rFonts w:hint="cs"/>
          <w:rtl/>
        </w:rPr>
        <w:t>ی</w:t>
      </w:r>
      <w:r>
        <w:rPr>
          <w:rFonts w:hint="eastAsia"/>
          <w:rtl/>
        </w:rPr>
        <w:t>هما</w:t>
      </w:r>
      <w:r>
        <w:rPr>
          <w:rtl/>
        </w:rPr>
        <w:t xml:space="preserve"> آ</w:t>
      </w:r>
      <w:r>
        <w:rPr>
          <w:rFonts w:hint="cs"/>
          <w:rtl/>
        </w:rPr>
        <w:t>ی</w:t>
      </w:r>
      <w:r>
        <w:rPr>
          <w:rFonts w:hint="eastAsia"/>
          <w:rtl/>
        </w:rPr>
        <w:t>ه</w:t>
      </w:r>
      <w:r>
        <w:rPr>
          <w:rtl/>
        </w:rPr>
        <w:t xml:space="preserve"> اللّه ف</w:t>
      </w:r>
      <w:r>
        <w:rPr>
          <w:rFonts w:hint="cs"/>
          <w:rtl/>
        </w:rPr>
        <w:t>ی</w:t>
      </w:r>
      <w:r>
        <w:rPr>
          <w:rtl/>
        </w:rPr>
        <w:t xml:space="preserve"> أرضه فخر الش</w:t>
      </w:r>
      <w:r>
        <w:rPr>
          <w:rFonts w:hint="cs"/>
          <w:rtl/>
        </w:rPr>
        <w:t>ی</w:t>
      </w:r>
      <w:r>
        <w:rPr>
          <w:rFonts w:hint="eastAsia"/>
          <w:rtl/>
        </w:rPr>
        <w:t>عه</w:t>
      </w:r>
      <w:r>
        <w:rPr>
          <w:rtl/>
        </w:rPr>
        <w:t xml:space="preserve"> بل المسلم</w:t>
      </w:r>
      <w:r>
        <w:rPr>
          <w:rFonts w:hint="cs"/>
          <w:rtl/>
        </w:rPr>
        <w:t>ی</w:t>
      </w:r>
      <w:r>
        <w:rPr>
          <w:rFonts w:hint="eastAsia"/>
          <w:rtl/>
        </w:rPr>
        <w:t>ن</w:t>
      </w:r>
      <w:r>
        <w:rPr>
          <w:rtl/>
        </w:rPr>
        <w:t xml:space="preserve"> صاحب الکرامات العلاّمه الطباطبائ</w:t>
      </w:r>
      <w:r>
        <w:rPr>
          <w:rFonts w:hint="cs"/>
          <w:rtl/>
        </w:rPr>
        <w:t>ی</w:t>
      </w:r>
      <w:r>
        <w:rPr>
          <w:rtl/>
        </w:rPr>
        <w:t xml:space="preserve"> بحر العلوم </w:t>
      </w:r>
      <w:r w:rsidR="00EA7B3D" w:rsidRPr="00EA7B3D">
        <w:rPr>
          <w:rStyle w:val="libAlaemChar"/>
          <w:rtl/>
        </w:rPr>
        <w:t>قدس‌سره</w:t>
      </w:r>
      <w:r>
        <w:rPr>
          <w:rtl/>
        </w:rPr>
        <w:t>،فنسب العلامه الطباطبائ</w:t>
      </w:r>
      <w:r>
        <w:rPr>
          <w:rFonts w:hint="cs"/>
          <w:rtl/>
        </w:rPr>
        <w:t>ی</w:t>
      </w:r>
      <w:r>
        <w:rPr>
          <w:rtl/>
        </w:rPr>
        <w:t xml:space="preserve">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المجلس</w:t>
      </w:r>
      <w:r>
        <w:rPr>
          <w:rFonts w:hint="cs"/>
          <w:rtl/>
        </w:rPr>
        <w:t>ی</w:t>
      </w:r>
      <w:r>
        <w:rPr>
          <w:rtl/>
        </w:rPr>
        <w:t xml:space="preserve"> الأول من طر</w:t>
      </w:r>
      <w:r>
        <w:rPr>
          <w:rFonts w:hint="cs"/>
          <w:rtl/>
        </w:rPr>
        <w:t>ی</w:t>
      </w:r>
      <w:r>
        <w:rPr>
          <w:rFonts w:hint="eastAsia"/>
          <w:rtl/>
        </w:rPr>
        <w:t>ق</w:t>
      </w:r>
      <w:r>
        <w:rPr>
          <w:rFonts w:hint="cs"/>
          <w:rtl/>
        </w:rPr>
        <w:t>ی</w:t>
      </w:r>
      <w:r>
        <w:rPr>
          <w:rFonts w:hint="eastAsia"/>
          <w:rtl/>
        </w:rPr>
        <w:t>ن،فصار</w:t>
      </w:r>
      <w:r>
        <w:rPr>
          <w:rtl/>
        </w:rPr>
        <w:t xml:space="preserve"> المجلس</w:t>
      </w:r>
      <w:r>
        <w:rPr>
          <w:rFonts w:hint="cs"/>
          <w:rtl/>
        </w:rPr>
        <w:t>ی</w:t>
      </w:r>
      <w:r>
        <w:rPr>
          <w:rtl/>
        </w:rPr>
        <w:t xml:space="preserve"> الأول له جدّا و المجلس</w:t>
      </w:r>
      <w:r>
        <w:rPr>
          <w:rFonts w:hint="cs"/>
          <w:rtl/>
        </w:rPr>
        <w:t>ی</w:t>
      </w:r>
      <w:r>
        <w:rPr>
          <w:rtl/>
        </w:rPr>
        <w:t xml:space="preserve"> الث</w:t>
      </w:r>
      <w:r>
        <w:rPr>
          <w:rFonts w:hint="eastAsia"/>
          <w:rtl/>
        </w:rPr>
        <w:t>ان</w:t>
      </w:r>
      <w:r>
        <w:rPr>
          <w:rFonts w:hint="cs"/>
          <w:rtl/>
        </w:rPr>
        <w:t>ی</w:t>
      </w:r>
      <w:r>
        <w:rPr>
          <w:rtl/>
        </w:rPr>
        <w:t xml:space="preserve"> خالا. </w:t>
      </w:r>
    </w:p>
    <w:p w:rsidR="00ED3E80" w:rsidRDefault="00ED3E80" w:rsidP="00ED3E80">
      <w:pPr>
        <w:pStyle w:val="libNormal"/>
      </w:pPr>
      <w:r>
        <w:rPr>
          <w:rFonts w:hint="eastAsia"/>
          <w:rtl/>
        </w:rPr>
        <w:t>الثان</w:t>
      </w:r>
      <w:r>
        <w:rPr>
          <w:rFonts w:hint="cs"/>
          <w:rtl/>
        </w:rPr>
        <w:t>ی</w:t>
      </w:r>
      <w:r>
        <w:rPr>
          <w:rtl/>
        </w:rPr>
        <w:t xml:space="preserve"> من أولاد أب</w:t>
      </w:r>
      <w:r>
        <w:rPr>
          <w:rFonts w:hint="cs"/>
          <w:rtl/>
        </w:rPr>
        <w:t>ی</w:t>
      </w:r>
      <w:r>
        <w:rPr>
          <w:rtl/>
        </w:rPr>
        <w:t xml:space="preserve"> المعال</w:t>
      </w:r>
      <w:r>
        <w:rPr>
          <w:rFonts w:hint="cs"/>
          <w:rtl/>
        </w:rPr>
        <w:t>ی</w:t>
      </w:r>
      <w:r>
        <w:rPr>
          <w:rtl/>
        </w:rPr>
        <w:t xml:space="preserve"> الکب</w:t>
      </w:r>
      <w:r>
        <w:rPr>
          <w:rFonts w:hint="cs"/>
          <w:rtl/>
        </w:rPr>
        <w:t>ی</w:t>
      </w:r>
      <w:r>
        <w:rPr>
          <w:rFonts w:hint="eastAsia"/>
          <w:rtl/>
        </w:rPr>
        <w:t>ر</w:t>
      </w:r>
      <w:r>
        <w:rPr>
          <w:rtl/>
        </w:rPr>
        <w:t xml:space="preserve"> الأم</w:t>
      </w:r>
      <w:r>
        <w:rPr>
          <w:rFonts w:hint="cs"/>
          <w:rtl/>
        </w:rPr>
        <w:t>ی</w:t>
      </w:r>
      <w:r>
        <w:rPr>
          <w:rFonts w:hint="eastAsia"/>
          <w:rtl/>
        </w:rPr>
        <w:t>ر</w:t>
      </w:r>
      <w:r>
        <w:rPr>
          <w:rtl/>
        </w:rPr>
        <w:t xml:space="preserve"> أبو المعال</w:t>
      </w:r>
      <w:r>
        <w:rPr>
          <w:rFonts w:hint="cs"/>
          <w:rtl/>
        </w:rPr>
        <w:t>ی</w:t>
      </w:r>
      <w:r>
        <w:rPr>
          <w:rtl/>
        </w:rPr>
        <w:t xml:space="preserve"> الصغ</w:t>
      </w:r>
      <w:r>
        <w:rPr>
          <w:rFonts w:hint="cs"/>
          <w:rtl/>
        </w:rPr>
        <w:t>ی</w:t>
      </w:r>
      <w:r>
        <w:rPr>
          <w:rFonts w:hint="eastAsia"/>
          <w:rtl/>
        </w:rPr>
        <w:t>ر</w:t>
      </w:r>
      <w:r>
        <w:rPr>
          <w:rtl/>
        </w:rPr>
        <w:t xml:space="preserve"> و هو خلّف ابنا و هو المرحوم آغا س</w:t>
      </w:r>
      <w:r>
        <w:rPr>
          <w:rFonts w:hint="cs"/>
          <w:rtl/>
        </w:rPr>
        <w:t>ی</w:t>
      </w:r>
      <w:r>
        <w:rPr>
          <w:rFonts w:hint="eastAsia"/>
          <w:rtl/>
        </w:rPr>
        <w:t>د</w:t>
      </w:r>
      <w:r>
        <w:rPr>
          <w:rtl/>
        </w:rPr>
        <w:t xml:space="preserve"> محمّد عل</w:t>
      </w:r>
      <w:r>
        <w:rPr>
          <w:rFonts w:hint="cs"/>
          <w:rtl/>
        </w:rPr>
        <w:t>ی</w:t>
      </w:r>
      <w:r>
        <w:rPr>
          <w:rtl/>
        </w:rPr>
        <w:t xml:space="preserve"> المشهور باغا س</w:t>
      </w:r>
      <w:r>
        <w:rPr>
          <w:rFonts w:hint="cs"/>
          <w:rtl/>
        </w:rPr>
        <w:t>یّ</w:t>
      </w:r>
      <w:r>
        <w:rPr>
          <w:rFonts w:hint="eastAsia"/>
          <w:rtl/>
        </w:rPr>
        <w:t>د،خلّف</w:t>
      </w:r>
      <w:r>
        <w:rPr>
          <w:rtl/>
        </w:rPr>
        <w:t xml:space="preserve"> ابنا و هو س</w:t>
      </w:r>
      <w:r>
        <w:rPr>
          <w:rFonts w:hint="cs"/>
          <w:rtl/>
        </w:rPr>
        <w:t>یّ</w:t>
      </w:r>
      <w:r>
        <w:rPr>
          <w:rFonts w:hint="eastAsia"/>
          <w:rtl/>
        </w:rPr>
        <w:t>د</w:t>
      </w:r>
      <w:r>
        <w:rPr>
          <w:rtl/>
        </w:rPr>
        <w:t xml:space="preserve"> الفقهاء و المجتهد</w:t>
      </w:r>
      <w:r>
        <w:rPr>
          <w:rFonts w:hint="cs"/>
          <w:rtl/>
        </w:rPr>
        <w:t>ی</w:t>
      </w:r>
      <w:r>
        <w:rPr>
          <w:rFonts w:hint="eastAsia"/>
          <w:rtl/>
        </w:rPr>
        <w:t>ن،و</w:t>
      </w:r>
      <w:r>
        <w:rPr>
          <w:rtl/>
        </w:rPr>
        <w:t xml:space="preserve"> سند العلماء المتبحر</w:t>
      </w:r>
      <w:r>
        <w:rPr>
          <w:rFonts w:hint="cs"/>
          <w:rtl/>
        </w:rPr>
        <w:t>ی</w:t>
      </w:r>
      <w:r>
        <w:rPr>
          <w:rFonts w:hint="eastAsia"/>
          <w:rtl/>
        </w:rPr>
        <w:t>ن</w:t>
      </w:r>
      <w:r>
        <w:rPr>
          <w:rtl/>
        </w:rPr>
        <w:t xml:space="preserve"> الأم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الطباطبائ</w:t>
      </w:r>
      <w:r>
        <w:rPr>
          <w:rFonts w:hint="cs"/>
          <w:rtl/>
        </w:rPr>
        <w:t>ی</w:t>
      </w:r>
      <w:r>
        <w:rPr>
          <w:rtl/>
        </w:rPr>
        <w:t xml:space="preserve"> صاحب الر</w:t>
      </w:r>
      <w:r>
        <w:rPr>
          <w:rFonts w:hint="cs"/>
          <w:rtl/>
        </w:rPr>
        <w:t>ی</w:t>
      </w:r>
      <w:r>
        <w:rPr>
          <w:rFonts w:hint="eastAsia"/>
          <w:rtl/>
        </w:rPr>
        <w:t>اض،و</w:t>
      </w:r>
      <w:r>
        <w:rPr>
          <w:rtl/>
        </w:rPr>
        <w:t xml:space="preserve"> کانت أمه أخت الأستاذ الأکبر</w:t>
      </w:r>
      <w:r>
        <w:rPr>
          <w:rFonts w:hint="eastAsia"/>
          <w:rtl/>
        </w:rPr>
        <w:t>،و</w:t>
      </w:r>
      <w:r>
        <w:rPr>
          <w:rtl/>
        </w:rPr>
        <w:t xml:space="preserve"> زوجته بنته،و ه</w:t>
      </w:r>
      <w:r>
        <w:rPr>
          <w:rFonts w:hint="cs"/>
          <w:rtl/>
        </w:rPr>
        <w:t>ی</w:t>
      </w:r>
      <w:r>
        <w:rPr>
          <w:rtl/>
        </w:rPr>
        <w:t xml:space="preserve"> أم الس</w:t>
      </w:r>
      <w:r>
        <w:rPr>
          <w:rFonts w:hint="cs"/>
          <w:rtl/>
        </w:rPr>
        <w:t>یّ</w:t>
      </w:r>
      <w:r>
        <w:rPr>
          <w:rFonts w:hint="eastAsia"/>
          <w:rtl/>
        </w:rPr>
        <w:t>د</w:t>
      </w:r>
      <w:r>
        <w:rPr>
          <w:rFonts w:hint="cs"/>
          <w:rtl/>
        </w:rPr>
        <w:t>ی</w:t>
      </w:r>
      <w:r>
        <w:rPr>
          <w:rFonts w:hint="eastAsia"/>
          <w:rtl/>
        </w:rPr>
        <w:t>ن</w:t>
      </w:r>
      <w:r>
        <w:rPr>
          <w:rtl/>
        </w:rPr>
        <w:t xml:space="preserve"> العالم</w:t>
      </w:r>
      <w:r>
        <w:rPr>
          <w:rFonts w:hint="cs"/>
          <w:rtl/>
        </w:rPr>
        <w:t>ی</w:t>
      </w:r>
      <w:r>
        <w:rPr>
          <w:rFonts w:hint="eastAsia"/>
          <w:rtl/>
        </w:rPr>
        <w:t>ن</w:t>
      </w:r>
      <w:r>
        <w:rPr>
          <w:rtl/>
        </w:rPr>
        <w:t xml:space="preserve"> الکامل</w:t>
      </w:r>
      <w:r>
        <w:rPr>
          <w:rFonts w:hint="cs"/>
          <w:rtl/>
        </w:rPr>
        <w:t>ی</w:t>
      </w:r>
      <w:r>
        <w:rPr>
          <w:rFonts w:hint="eastAsia"/>
          <w:rtl/>
        </w:rPr>
        <w:t>ن</w:t>
      </w:r>
      <w:r>
        <w:rPr>
          <w:rtl/>
        </w:rPr>
        <w:t xml:space="preserve"> آغا س</w:t>
      </w:r>
      <w:r>
        <w:rPr>
          <w:rFonts w:hint="cs"/>
          <w:rtl/>
        </w:rPr>
        <w:t>ی</w:t>
      </w:r>
      <w:r>
        <w:rPr>
          <w:rFonts w:hint="eastAsia"/>
          <w:rtl/>
        </w:rPr>
        <w:t>د</w:t>
      </w:r>
      <w:r>
        <w:rPr>
          <w:rtl/>
        </w:rPr>
        <w:t xml:space="preserve"> محمّد صاحب المفات</w:t>
      </w:r>
      <w:r>
        <w:rPr>
          <w:rFonts w:hint="cs"/>
          <w:rtl/>
        </w:rPr>
        <w:t>ی</w:t>
      </w:r>
      <w:r>
        <w:rPr>
          <w:rFonts w:hint="eastAsia"/>
          <w:rtl/>
        </w:rPr>
        <w:t>ح</w:t>
      </w:r>
      <w:r>
        <w:rPr>
          <w:rtl/>
        </w:rPr>
        <w:t xml:space="preserve"> و المناهل و کانت بنت العلاّمه الطباطبائ</w:t>
      </w:r>
      <w:r>
        <w:rPr>
          <w:rFonts w:hint="cs"/>
          <w:rtl/>
        </w:rPr>
        <w:t>ی</w:t>
      </w:r>
      <w:r>
        <w:rPr>
          <w:rtl/>
        </w:rPr>
        <w:t xml:space="preserve"> تحته،و الس</w:t>
      </w:r>
      <w:r>
        <w:rPr>
          <w:rFonts w:hint="cs"/>
          <w:rtl/>
        </w:rPr>
        <w:t>یّ</w:t>
      </w:r>
      <w:r>
        <w:rPr>
          <w:rFonts w:hint="eastAsia"/>
          <w:rtl/>
        </w:rPr>
        <w:t>د</w:t>
      </w:r>
      <w:r>
        <w:rPr>
          <w:rtl/>
        </w:rPr>
        <w:t xml:space="preserve"> الزاهد الورع آغا س</w:t>
      </w:r>
      <w:r>
        <w:rPr>
          <w:rFonts w:hint="cs"/>
          <w:rtl/>
        </w:rPr>
        <w:t>ی</w:t>
      </w:r>
      <w:r>
        <w:rPr>
          <w:rFonts w:hint="eastAsia"/>
          <w:rtl/>
        </w:rPr>
        <w:t>د</w:t>
      </w:r>
      <w:r>
        <w:rPr>
          <w:rtl/>
        </w:rPr>
        <w:t xml:space="preserve"> مهد</w:t>
      </w:r>
      <w:r>
        <w:rPr>
          <w:rFonts w:hint="cs"/>
          <w:rtl/>
        </w:rPr>
        <w:t>ی</w:t>
      </w:r>
      <w:r>
        <w:rPr>
          <w:rtl/>
        </w:rPr>
        <w:t>(رضوان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p>
    <w:p w:rsidR="00ED3E80" w:rsidRDefault="00ED3E80" w:rsidP="00ED3E80">
      <w:pPr>
        <w:pStyle w:val="libNormal"/>
      </w:pPr>
      <w:r>
        <w:rPr>
          <w:rFonts w:hint="eastAsia"/>
          <w:rtl/>
        </w:rPr>
        <w:t>الثان</w:t>
      </w:r>
      <w:r>
        <w:rPr>
          <w:rFonts w:hint="cs"/>
          <w:rtl/>
        </w:rPr>
        <w:t>ی</w:t>
      </w:r>
      <w:r>
        <w:rPr>
          <w:rFonts w:hint="eastAsia"/>
          <w:rtl/>
        </w:rPr>
        <w:t>ه</w:t>
      </w:r>
      <w:r>
        <w:rPr>
          <w:rtl/>
        </w:rPr>
        <w:t xml:space="preserve"> من بنات المول</w:t>
      </w:r>
      <w:r>
        <w:rPr>
          <w:rFonts w:hint="cs"/>
          <w:rtl/>
        </w:rPr>
        <w:t>ی</w:t>
      </w:r>
      <w:r>
        <w:rPr>
          <w:rtl/>
        </w:rPr>
        <w:t xml:space="preserve"> محمّد تق</w:t>
      </w:r>
      <w:r>
        <w:rPr>
          <w:rFonts w:hint="cs"/>
          <w:rtl/>
        </w:rPr>
        <w:t>یّ</w:t>
      </w:r>
      <w:r>
        <w:rPr>
          <w:rtl/>
        </w:rPr>
        <w:t xml:space="preserve"> المجلس</w:t>
      </w:r>
      <w:r>
        <w:rPr>
          <w:rFonts w:hint="cs"/>
          <w:rtl/>
        </w:rPr>
        <w:t>ی</w:t>
      </w:r>
      <w:r>
        <w:rPr>
          <w:rtl/>
        </w:rPr>
        <w:t xml:space="preserve"> کانت تحت العالم الفاضل العابد الورع الجل</w:t>
      </w:r>
      <w:r>
        <w:rPr>
          <w:rFonts w:hint="cs"/>
          <w:rtl/>
        </w:rPr>
        <w:t>ی</w:t>
      </w:r>
      <w:r>
        <w:rPr>
          <w:rFonts w:hint="eastAsia"/>
          <w:rtl/>
        </w:rPr>
        <w:t>ل</w:t>
      </w:r>
      <w:r>
        <w:rPr>
          <w:rtl/>
        </w:rPr>
        <w:t xml:space="preserve"> المول</w:t>
      </w:r>
      <w:r>
        <w:rPr>
          <w:rFonts w:hint="cs"/>
          <w:rtl/>
        </w:rPr>
        <w:t>ی</w:t>
      </w:r>
      <w:r>
        <w:rPr>
          <w:rtl/>
        </w:rPr>
        <w:t xml:space="preserve"> محمّد عل</w:t>
      </w:r>
      <w:r>
        <w:rPr>
          <w:rFonts w:hint="cs"/>
          <w:rtl/>
        </w:rPr>
        <w:t>ی</w:t>
      </w:r>
      <w:r>
        <w:rPr>
          <w:rtl/>
        </w:rPr>
        <w:t xml:space="preserve"> الاسترآباد</w:t>
      </w:r>
      <w:r>
        <w:rPr>
          <w:rFonts w:hint="cs"/>
          <w:rtl/>
        </w:rPr>
        <w:t>ی</w:t>
      </w:r>
      <w:r>
        <w:rPr>
          <w:rtl/>
        </w:rPr>
        <w:t xml:space="preserve"> المتوفّ</w:t>
      </w:r>
      <w:r>
        <w:rPr>
          <w:rFonts w:hint="cs"/>
          <w:rtl/>
        </w:rPr>
        <w:t>ی</w:t>
      </w:r>
      <w:r>
        <w:rPr>
          <w:rtl/>
        </w:rPr>
        <w:t xml:space="preserve"> سنه(</w:t>
      </w:r>
      <w:r w:rsidR="001A3C8D">
        <w:rPr>
          <w:rtl/>
        </w:rPr>
        <w:t>109</w:t>
      </w:r>
      <w:r>
        <w:rPr>
          <w:rtl/>
        </w:rPr>
        <w:t>4)،خلّف الفاضل المقدس العلاّم المول</w:t>
      </w:r>
      <w:r>
        <w:rPr>
          <w:rFonts w:hint="cs"/>
          <w:rtl/>
        </w:rPr>
        <w:t>ی</w:t>
      </w:r>
      <w:r>
        <w:rPr>
          <w:rtl/>
        </w:rPr>
        <w:t xml:space="preserve"> محمّد شف</w:t>
      </w:r>
      <w:r>
        <w:rPr>
          <w:rFonts w:hint="cs"/>
          <w:rtl/>
        </w:rPr>
        <w:t>ی</w:t>
      </w:r>
      <w:r>
        <w:rPr>
          <w:rFonts w:hint="eastAsia"/>
          <w:rtl/>
        </w:rPr>
        <w:t>ع</w:t>
      </w:r>
      <w:r>
        <w:rPr>
          <w:rtl/>
        </w:rPr>
        <w:t xml:space="preserve">. </w:t>
      </w:r>
    </w:p>
    <w:p w:rsidR="00ED3E80" w:rsidRDefault="00ED3E80" w:rsidP="00ED3E80">
      <w:pPr>
        <w:pStyle w:val="libNormal"/>
      </w:pPr>
      <w:r>
        <w:rPr>
          <w:rFonts w:hint="eastAsia"/>
          <w:rtl/>
        </w:rPr>
        <w:t>و</w:t>
      </w:r>
      <w:r>
        <w:rPr>
          <w:rtl/>
        </w:rPr>
        <w:t xml:space="preserve"> الثالثه من بناته کانت تحت عمده المحقق</w:t>
      </w:r>
      <w:r>
        <w:rPr>
          <w:rFonts w:hint="cs"/>
          <w:rtl/>
        </w:rPr>
        <w:t>ی</w:t>
      </w:r>
      <w:r>
        <w:rPr>
          <w:rFonts w:hint="eastAsia"/>
          <w:rtl/>
        </w:rPr>
        <w:t>ن</w:t>
      </w:r>
      <w:r>
        <w:rPr>
          <w:rtl/>
        </w:rPr>
        <w:t xml:space="preserve"> و قدوه المدقق</w:t>
      </w:r>
      <w:r>
        <w:rPr>
          <w:rFonts w:hint="cs"/>
          <w:rtl/>
        </w:rPr>
        <w:t>ی</w:t>
      </w:r>
      <w:r>
        <w:rPr>
          <w:rFonts w:hint="eastAsia"/>
          <w:rtl/>
        </w:rPr>
        <w:t>ن</w:t>
      </w:r>
      <w:r>
        <w:rPr>
          <w:rtl/>
        </w:rPr>
        <w:t xml:space="preserve"> الآم</w:t>
      </w:r>
      <w:r>
        <w:rPr>
          <w:rFonts w:hint="cs"/>
          <w:rtl/>
        </w:rPr>
        <w:t>ی</w:t>
      </w:r>
      <w:r>
        <w:rPr>
          <w:rFonts w:hint="eastAsia"/>
          <w:rtl/>
        </w:rPr>
        <w:t>رزا</w:t>
      </w:r>
      <w:r>
        <w:rPr>
          <w:rtl/>
        </w:rPr>
        <w:t xml:space="preserve"> محمّد ابن الحسن الش</w:t>
      </w:r>
      <w:r>
        <w:rPr>
          <w:rFonts w:hint="cs"/>
          <w:rtl/>
        </w:rPr>
        <w:t>ی</w:t>
      </w:r>
      <w:r>
        <w:rPr>
          <w:rFonts w:hint="eastAsia"/>
          <w:rtl/>
        </w:rPr>
        <w:t>روان</w:t>
      </w:r>
      <w:r>
        <w:rPr>
          <w:rFonts w:hint="cs"/>
          <w:rtl/>
        </w:rPr>
        <w:t>ی</w:t>
      </w:r>
      <w:r>
        <w:rPr>
          <w:rtl/>
        </w:rPr>
        <w:t xml:space="preserve"> المشهور بملاّ م</w:t>
      </w:r>
      <w:r>
        <w:rPr>
          <w:rFonts w:hint="cs"/>
          <w:rtl/>
        </w:rPr>
        <w:t>ی</w:t>
      </w:r>
      <w:r>
        <w:rPr>
          <w:rFonts w:hint="eastAsia"/>
          <w:rtl/>
        </w:rPr>
        <w:t>رزا</w:t>
      </w:r>
      <w:r>
        <w:rPr>
          <w:rtl/>
        </w:rPr>
        <w:t xml:space="preserve"> صاحب الحواش</w:t>
      </w:r>
      <w:r>
        <w:rPr>
          <w:rFonts w:hint="cs"/>
          <w:rtl/>
        </w:rPr>
        <w:t>ی</w:t>
      </w:r>
      <w:r>
        <w:rPr>
          <w:rtl/>
        </w:rPr>
        <w:t xml:space="preserve"> الکث</w:t>
      </w:r>
      <w:r>
        <w:rPr>
          <w:rFonts w:hint="cs"/>
          <w:rtl/>
        </w:rPr>
        <w:t>ی</w:t>
      </w:r>
      <w:r>
        <w:rPr>
          <w:rFonts w:hint="eastAsia"/>
          <w:rtl/>
        </w:rPr>
        <w:t>ره</w:t>
      </w:r>
      <w:r>
        <w:rPr>
          <w:rtl/>
        </w:rPr>
        <w:t xml:space="preserve"> عل</w:t>
      </w:r>
      <w:r>
        <w:rPr>
          <w:rFonts w:hint="cs"/>
          <w:rtl/>
        </w:rPr>
        <w:t>ی</w:t>
      </w:r>
      <w:r>
        <w:rPr>
          <w:rtl/>
        </w:rPr>
        <w:t xml:space="preserve"> کتب الفقه و الأصول و الحکمه و غ</w:t>
      </w:r>
      <w:r>
        <w:rPr>
          <w:rFonts w:hint="cs"/>
          <w:rtl/>
        </w:rPr>
        <w:t>ی</w:t>
      </w:r>
      <w:r>
        <w:rPr>
          <w:rFonts w:hint="eastAsia"/>
          <w:rtl/>
        </w:rPr>
        <w:t>رها،توف</w:t>
      </w:r>
      <w:r>
        <w:rPr>
          <w:rFonts w:hint="cs"/>
          <w:rtl/>
        </w:rPr>
        <w:t>ی</w:t>
      </w:r>
      <w:r>
        <w:rPr>
          <w:rtl/>
        </w:rPr>
        <w:t xml:space="preserve"> ف</w:t>
      </w:r>
      <w:r>
        <w:rPr>
          <w:rFonts w:hint="cs"/>
          <w:rtl/>
        </w:rPr>
        <w:t>ی</w:t>
      </w:r>
      <w:r>
        <w:rPr>
          <w:rtl/>
        </w:rPr>
        <w:t>(</w:t>
      </w:r>
      <w:r w:rsidR="001A3C8D">
        <w:rPr>
          <w:rtl/>
        </w:rPr>
        <w:t>29</w:t>
      </w:r>
      <w:r>
        <w:rPr>
          <w:rtl/>
        </w:rPr>
        <w:t>)شهر رمضان سنه(</w:t>
      </w:r>
      <w:r w:rsidR="001A3C8D">
        <w:rPr>
          <w:rtl/>
        </w:rPr>
        <w:t>1098</w:t>
      </w:r>
      <w:r>
        <w:rPr>
          <w:rtl/>
        </w:rPr>
        <w:t>)،خلّف من بنت المول</w:t>
      </w:r>
      <w:r>
        <w:rPr>
          <w:rFonts w:hint="cs"/>
          <w:rtl/>
        </w:rPr>
        <w:t>ی</w:t>
      </w:r>
      <w:r>
        <w:rPr>
          <w:rtl/>
        </w:rPr>
        <w:t xml:space="preserve"> المعظم بنتا و ابنا،و هو الفاضل م</w:t>
      </w:r>
      <w:r>
        <w:rPr>
          <w:rFonts w:hint="eastAsia"/>
          <w:rtl/>
        </w:rPr>
        <w:t>ولانا</w:t>
      </w:r>
      <w:r>
        <w:rPr>
          <w:rtl/>
        </w:rPr>
        <w:t xml:space="preserve"> ح</w:t>
      </w:r>
      <w:r>
        <w:rPr>
          <w:rFonts w:hint="cs"/>
          <w:rtl/>
        </w:rPr>
        <w:t>ی</w:t>
      </w:r>
      <w:r>
        <w:rPr>
          <w:rFonts w:hint="eastAsia"/>
          <w:rtl/>
        </w:rPr>
        <w:t>در</w:t>
      </w:r>
      <w:r>
        <w:rPr>
          <w:rtl/>
        </w:rPr>
        <w:t xml:space="preserve"> عل</w:t>
      </w:r>
      <w:r>
        <w:rPr>
          <w:rFonts w:hint="cs"/>
          <w:rtl/>
        </w:rPr>
        <w:t>ی</w:t>
      </w:r>
      <w:r>
        <w:rPr>
          <w:rtl/>
        </w:rPr>
        <w:t xml:space="preserve"> المتوطّن ف</w:t>
      </w:r>
      <w:r>
        <w:rPr>
          <w:rFonts w:hint="cs"/>
          <w:rtl/>
        </w:rPr>
        <w:t>ی</w:t>
      </w:r>
      <w:r>
        <w:rPr>
          <w:rtl/>
        </w:rPr>
        <w:t xml:space="preserve"> المشهد الغرو</w:t>
      </w:r>
      <w:r>
        <w:rPr>
          <w:rFonts w:hint="cs"/>
          <w:rtl/>
        </w:rPr>
        <w:t>ی</w:t>
      </w:r>
      <w:r>
        <w:rPr>
          <w:rtl/>
        </w:rPr>
        <w:t xml:space="preserve"> و کانت بنت خاله المجلس</w:t>
      </w:r>
      <w:r>
        <w:rPr>
          <w:rFonts w:hint="cs"/>
          <w:rtl/>
        </w:rPr>
        <w:t>ی</w:t>
      </w:r>
      <w:r>
        <w:rPr>
          <w:rtl/>
        </w:rPr>
        <w:t xml:space="preserve"> تحته و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بعض الأش</w:t>
      </w:r>
      <w:r>
        <w:rPr>
          <w:rFonts w:hint="cs"/>
          <w:rtl/>
        </w:rPr>
        <w:t>ی</w:t>
      </w:r>
      <w:r>
        <w:rPr>
          <w:rFonts w:hint="eastAsia"/>
          <w:rtl/>
        </w:rPr>
        <w:t>اء</w:t>
      </w:r>
      <w:r>
        <w:rPr>
          <w:rtl/>
        </w:rPr>
        <w:t xml:space="preserve"> المنکره. </w:t>
      </w:r>
    </w:p>
    <w:p w:rsidR="00B431B0" w:rsidRDefault="00ED3E80" w:rsidP="00ED3E80">
      <w:pPr>
        <w:pStyle w:val="libNormal"/>
      </w:pPr>
      <w:r>
        <w:rPr>
          <w:rFonts w:hint="eastAsia"/>
          <w:rtl/>
        </w:rPr>
        <w:t>و</w:t>
      </w:r>
      <w:r>
        <w:rPr>
          <w:rtl/>
        </w:rPr>
        <w:t xml:space="preserve"> الرابعه من بنات المول</w:t>
      </w:r>
      <w:r>
        <w:rPr>
          <w:rFonts w:hint="cs"/>
          <w:rtl/>
        </w:rPr>
        <w:t>ی</w:t>
      </w:r>
      <w:r>
        <w:rPr>
          <w:rtl/>
        </w:rPr>
        <w:t xml:space="preserve"> المعظّم کانت تحت الفاضل الآم</w:t>
      </w:r>
      <w:r>
        <w:rPr>
          <w:rFonts w:hint="cs"/>
          <w:rtl/>
        </w:rPr>
        <w:t>ی</w:t>
      </w:r>
      <w:r>
        <w:rPr>
          <w:rFonts w:hint="eastAsia"/>
          <w:rtl/>
        </w:rPr>
        <w:t>رزا</w:t>
      </w:r>
      <w:r>
        <w:rPr>
          <w:rtl/>
        </w:rPr>
        <w:t xml:space="preserve"> کمال الد</w:t>
      </w:r>
      <w:r>
        <w:rPr>
          <w:rFonts w:hint="cs"/>
          <w:rtl/>
        </w:rPr>
        <w:t>ی</w:t>
      </w:r>
      <w:r>
        <w:rPr>
          <w:rFonts w:hint="eastAsia"/>
          <w:rtl/>
        </w:rPr>
        <w:t>ن</w:t>
      </w:r>
      <w:r>
        <w:rPr>
          <w:rtl/>
        </w:rPr>
        <w:t xml:space="preserve"> </w:t>
      </w:r>
    </w:p>
    <w:p w:rsidR="005A2728" w:rsidRDefault="005A2728" w:rsidP="0027669E">
      <w:pPr>
        <w:pStyle w:val="libNormal"/>
        <w:rPr>
          <w:rtl/>
        </w:rPr>
      </w:pPr>
      <w:r>
        <w:rPr>
          <w:rFonts w:hint="eastAsia"/>
          <w:rtl/>
        </w:rPr>
        <w:br w:type="page"/>
      </w:r>
    </w:p>
    <w:p w:rsidR="00ED3E80" w:rsidRDefault="00ED3E80" w:rsidP="00FE4169">
      <w:pPr>
        <w:pStyle w:val="libNormal0"/>
      </w:pPr>
      <w:r>
        <w:rPr>
          <w:rFonts w:hint="eastAsia"/>
          <w:rtl/>
        </w:rPr>
        <w:lastRenderedPageBreak/>
        <w:t>الفسو</w:t>
      </w:r>
      <w:r>
        <w:rPr>
          <w:rFonts w:hint="cs"/>
          <w:rtl/>
        </w:rPr>
        <w:t>یّ</w:t>
      </w:r>
      <w:r>
        <w:rPr>
          <w:rFonts w:hint="eastAsia"/>
          <w:rtl/>
        </w:rPr>
        <w:t>،و</w:t>
      </w:r>
      <w:r>
        <w:rPr>
          <w:rtl/>
        </w:rPr>
        <w:t xml:space="preserve"> کان من أجلّه العلماء المعروف</w:t>
      </w:r>
      <w:r>
        <w:rPr>
          <w:rFonts w:hint="cs"/>
          <w:rtl/>
        </w:rPr>
        <w:t>ی</w:t>
      </w:r>
      <w:r>
        <w:rPr>
          <w:rFonts w:hint="eastAsia"/>
          <w:rtl/>
        </w:rPr>
        <w:t>ن</w:t>
      </w:r>
      <w:r>
        <w:rPr>
          <w:rtl/>
        </w:rPr>
        <w:t xml:space="preserve"> و لم </w:t>
      </w:r>
      <w:r>
        <w:rPr>
          <w:rFonts w:hint="cs"/>
          <w:rtl/>
        </w:rPr>
        <w:t>ی</w:t>
      </w:r>
      <w:r>
        <w:rPr>
          <w:rFonts w:hint="eastAsia"/>
          <w:rtl/>
        </w:rPr>
        <w:t>علم</w:t>
      </w:r>
      <w:r>
        <w:rPr>
          <w:rtl/>
        </w:rPr>
        <w:t xml:space="preserve"> عقبه. </w:t>
      </w:r>
    </w:p>
    <w:p w:rsidR="00ED3E80" w:rsidRDefault="00ED3E80" w:rsidP="00ED3E80">
      <w:pPr>
        <w:pStyle w:val="libNormal"/>
      </w:pPr>
      <w:r>
        <w:rPr>
          <w:rFonts w:hint="eastAsia"/>
          <w:rtl/>
        </w:rPr>
        <w:t>و</w:t>
      </w:r>
      <w:r>
        <w:rPr>
          <w:rtl/>
        </w:rPr>
        <w:t xml:space="preserve"> امّا أولاد العلاّمه المجلس</w:t>
      </w:r>
      <w:r>
        <w:rPr>
          <w:rFonts w:hint="cs"/>
          <w:rtl/>
        </w:rPr>
        <w:t>ی</w:t>
      </w:r>
      <w:r>
        <w:rPr>
          <w:rtl/>
        </w:rPr>
        <w:t xml:space="preserve"> فاعلم انه کان له أربعه ذکور و خمس اناث من حرّت</w:t>
      </w:r>
      <w:r>
        <w:rPr>
          <w:rFonts w:hint="cs"/>
          <w:rtl/>
        </w:rPr>
        <w:t>ی</w:t>
      </w:r>
      <w:r>
        <w:rPr>
          <w:rFonts w:hint="eastAsia"/>
          <w:rtl/>
        </w:rPr>
        <w:t>ن</w:t>
      </w:r>
      <w:r>
        <w:rPr>
          <w:rtl/>
        </w:rPr>
        <w:t xml:space="preserve"> و أم ولد،احد</w:t>
      </w:r>
      <w:r>
        <w:rPr>
          <w:rFonts w:hint="cs"/>
          <w:rtl/>
        </w:rPr>
        <w:t>ی</w:t>
      </w:r>
      <w:r>
        <w:rPr>
          <w:rtl/>
        </w:rPr>
        <w:t xml:space="preserve"> الحرّت</w:t>
      </w:r>
      <w:r>
        <w:rPr>
          <w:rFonts w:hint="cs"/>
          <w:rtl/>
        </w:rPr>
        <w:t>ی</w:t>
      </w:r>
      <w:r>
        <w:rPr>
          <w:rFonts w:hint="eastAsia"/>
          <w:rtl/>
        </w:rPr>
        <w:t>ن</w:t>
      </w:r>
      <w:r>
        <w:rPr>
          <w:rtl/>
        </w:rPr>
        <w:t xml:space="preserve"> اخت العالم الفاضل الام</w:t>
      </w:r>
      <w:r>
        <w:rPr>
          <w:rFonts w:hint="cs"/>
          <w:rtl/>
        </w:rPr>
        <w:t>ی</w:t>
      </w:r>
      <w:r>
        <w:rPr>
          <w:rFonts w:hint="eastAsia"/>
          <w:rtl/>
        </w:rPr>
        <w:t>رزا</w:t>
      </w:r>
      <w:r>
        <w:rPr>
          <w:rtl/>
        </w:rPr>
        <w:t xml:space="preserve"> علاء الد</w:t>
      </w:r>
      <w:r>
        <w:rPr>
          <w:rFonts w:hint="cs"/>
          <w:rtl/>
        </w:rPr>
        <w:t>ی</w:t>
      </w:r>
      <w:r>
        <w:rPr>
          <w:rFonts w:hint="eastAsia"/>
          <w:rtl/>
        </w:rPr>
        <w:t>ن</w:t>
      </w:r>
      <w:r>
        <w:rPr>
          <w:rtl/>
        </w:rPr>
        <w:t xml:space="preserve"> گلستانه شارح نهج البلاغه و شارح الأسماء الحسن</w:t>
      </w:r>
      <w:r>
        <w:rPr>
          <w:rFonts w:hint="cs"/>
          <w:rtl/>
        </w:rPr>
        <w:t>ی</w:t>
      </w:r>
      <w:r>
        <w:rPr>
          <w:rFonts w:hint="eastAsia"/>
          <w:rtl/>
        </w:rPr>
        <w:t>،خلّف</w:t>
      </w:r>
      <w:r>
        <w:rPr>
          <w:rtl/>
        </w:rPr>
        <w:t xml:space="preserve"> منها ابنا و بنت</w:t>
      </w:r>
      <w:r>
        <w:rPr>
          <w:rFonts w:hint="cs"/>
          <w:rtl/>
        </w:rPr>
        <w:t>ی</w:t>
      </w:r>
      <w:r>
        <w:rPr>
          <w:rFonts w:hint="eastAsia"/>
          <w:rtl/>
        </w:rPr>
        <w:t>ن،امّا</w:t>
      </w:r>
      <w:r>
        <w:rPr>
          <w:rtl/>
        </w:rPr>
        <w:t xml:space="preserve"> الابن فهو الفاضل المقدس الآم</w:t>
      </w:r>
      <w:r>
        <w:rPr>
          <w:rFonts w:hint="cs"/>
          <w:rtl/>
        </w:rPr>
        <w:t>ی</w:t>
      </w:r>
      <w:r>
        <w:rPr>
          <w:rFonts w:hint="eastAsia"/>
          <w:rtl/>
        </w:rPr>
        <w:t>رزا</w:t>
      </w:r>
      <w:r>
        <w:rPr>
          <w:rtl/>
        </w:rPr>
        <w:t xml:space="preserve"> محمّد صا</w:t>
      </w:r>
      <w:r>
        <w:rPr>
          <w:rFonts w:hint="eastAsia"/>
          <w:rtl/>
        </w:rPr>
        <w:t>دق</w:t>
      </w:r>
      <w:r>
        <w:rPr>
          <w:rtl/>
        </w:rPr>
        <w:t xml:space="preserve"> الذ</w:t>
      </w:r>
      <w:r>
        <w:rPr>
          <w:rFonts w:hint="cs"/>
          <w:rtl/>
        </w:rPr>
        <w:t>ی</w:t>
      </w:r>
      <w:r>
        <w:rPr>
          <w:rtl/>
        </w:rPr>
        <w:t xml:space="preserve"> شرح والده الکاف</w:t>
      </w:r>
      <w:r>
        <w:rPr>
          <w:rFonts w:hint="cs"/>
          <w:rtl/>
        </w:rPr>
        <w:t>ی</w:t>
      </w:r>
      <w:r>
        <w:rPr>
          <w:rtl/>
        </w:rPr>
        <w:t xml:space="preserve"> و التهذ</w:t>
      </w:r>
      <w:r>
        <w:rPr>
          <w:rFonts w:hint="cs"/>
          <w:rtl/>
        </w:rPr>
        <w:t>ی</w:t>
      </w:r>
      <w:r>
        <w:rPr>
          <w:rFonts w:hint="eastAsia"/>
          <w:rtl/>
        </w:rPr>
        <w:t>ب</w:t>
      </w:r>
      <w:r>
        <w:rPr>
          <w:rtl/>
        </w:rPr>
        <w:t xml:space="preserve"> بإلتماسه.توف</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والده،خلّف الآم</w:t>
      </w:r>
      <w:r>
        <w:rPr>
          <w:rFonts w:hint="cs"/>
          <w:rtl/>
        </w:rPr>
        <w:t>ی</w:t>
      </w:r>
      <w:r>
        <w:rPr>
          <w:rFonts w:hint="eastAsia"/>
          <w:rtl/>
        </w:rPr>
        <w:t>رزا</w:t>
      </w:r>
      <w:r>
        <w:rPr>
          <w:rtl/>
        </w:rPr>
        <w:t xml:space="preserve"> محمّد عل</w:t>
      </w:r>
      <w:r>
        <w:rPr>
          <w:rFonts w:hint="cs"/>
          <w:rtl/>
        </w:rPr>
        <w:t>ی</w:t>
      </w:r>
      <w:r>
        <w:rPr>
          <w:rtl/>
        </w:rPr>
        <w:t xml:space="preserve"> و ثلاث بنات احداهن تحت العالم النحر</w:t>
      </w:r>
      <w:r>
        <w:rPr>
          <w:rFonts w:hint="cs"/>
          <w:rtl/>
        </w:rPr>
        <w:t>ی</w:t>
      </w:r>
      <w:r>
        <w:rPr>
          <w:rFonts w:hint="eastAsia"/>
          <w:rtl/>
        </w:rPr>
        <w:t>ر</w:t>
      </w:r>
      <w:r>
        <w:rPr>
          <w:rtl/>
        </w:rPr>
        <w:t xml:space="preserve"> سبط الأم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و ه</w:t>
      </w:r>
      <w:r>
        <w:rPr>
          <w:rFonts w:hint="cs"/>
          <w:rtl/>
        </w:rPr>
        <w:t>ی</w:t>
      </w:r>
      <w:r>
        <w:rPr>
          <w:rtl/>
        </w:rPr>
        <w:t xml:space="preserve"> أمّ الأم</w:t>
      </w:r>
      <w:r>
        <w:rPr>
          <w:rFonts w:hint="cs"/>
          <w:rtl/>
        </w:rPr>
        <w:t>ی</w:t>
      </w:r>
      <w:r>
        <w:rPr>
          <w:rFonts w:hint="eastAsia"/>
          <w:rtl/>
        </w:rPr>
        <w:t>ر</w:t>
      </w:r>
      <w:r>
        <w:rPr>
          <w:rtl/>
        </w:rPr>
        <w:t xml:space="preserve"> عبد الباق</w:t>
      </w:r>
      <w:r>
        <w:rPr>
          <w:rFonts w:hint="cs"/>
          <w:rtl/>
        </w:rPr>
        <w:t>ی</w:t>
      </w:r>
      <w:r>
        <w:rPr>
          <w:rtl/>
        </w:rPr>
        <w:t xml:space="preserve"> و أخ</w:t>
      </w:r>
      <w:r>
        <w:rPr>
          <w:rFonts w:hint="cs"/>
          <w:rtl/>
        </w:rPr>
        <w:t>ی</w:t>
      </w:r>
      <w:r>
        <w:rPr>
          <w:rFonts w:hint="eastAsia"/>
          <w:rtl/>
        </w:rPr>
        <w:t>ه</w:t>
      </w:r>
      <w:r>
        <w:rPr>
          <w:rtl/>
        </w:rPr>
        <w:t xml:space="preserve"> الأم</w:t>
      </w:r>
      <w:r>
        <w:rPr>
          <w:rFonts w:hint="cs"/>
          <w:rtl/>
        </w:rPr>
        <w:t>ی</w:t>
      </w:r>
      <w:r>
        <w:rPr>
          <w:rFonts w:hint="eastAsia"/>
          <w:rtl/>
        </w:rPr>
        <w:t>ر</w:t>
      </w:r>
      <w:r>
        <w:rPr>
          <w:rtl/>
        </w:rPr>
        <w:t xml:space="preserve"> محمّد مهد</w:t>
      </w:r>
      <w:r>
        <w:rPr>
          <w:rFonts w:hint="cs"/>
          <w:rtl/>
        </w:rPr>
        <w:t>ی</w:t>
      </w:r>
      <w:r>
        <w:rPr>
          <w:rtl/>
        </w:rPr>
        <w:t xml:space="preserve"> و أخته،و الأخر</w:t>
      </w:r>
      <w:r>
        <w:rPr>
          <w:rFonts w:hint="cs"/>
          <w:rtl/>
        </w:rPr>
        <w:t>ی</w:t>
      </w:r>
      <w:r>
        <w:rPr>
          <w:rtl/>
        </w:rPr>
        <w:t xml:space="preserve"> تحت الفاضل الاغا محمّد عل</w:t>
      </w:r>
      <w:r>
        <w:rPr>
          <w:rFonts w:hint="cs"/>
          <w:rtl/>
        </w:rPr>
        <w:t>یّ</w:t>
      </w:r>
      <w:r>
        <w:rPr>
          <w:rtl/>
        </w:rPr>
        <w:t xml:space="preserve"> بن آغا محمّد </w:t>
      </w:r>
      <w:r>
        <w:rPr>
          <w:rFonts w:hint="eastAsia"/>
          <w:rtl/>
        </w:rPr>
        <w:t>هاد</w:t>
      </w:r>
      <w:r>
        <w:rPr>
          <w:rFonts w:hint="cs"/>
          <w:rtl/>
        </w:rPr>
        <w:t>ی</w:t>
      </w:r>
      <w:r>
        <w:rPr>
          <w:rtl/>
        </w:rPr>
        <w:t xml:space="preserve"> بن المول</w:t>
      </w:r>
      <w:r>
        <w:rPr>
          <w:rFonts w:hint="cs"/>
          <w:rtl/>
        </w:rPr>
        <w:t>ی</w:t>
      </w:r>
      <w:r>
        <w:rPr>
          <w:rtl/>
        </w:rPr>
        <w:t xml:space="preserve"> محمّد صالح المازندران</w:t>
      </w:r>
      <w:r>
        <w:rPr>
          <w:rFonts w:hint="cs"/>
          <w:rtl/>
        </w:rPr>
        <w:t>ی</w:t>
      </w:r>
      <w:r>
        <w:rPr>
          <w:rFonts w:hint="eastAsia"/>
          <w:rtl/>
        </w:rPr>
        <w:t>،و</w:t>
      </w:r>
      <w:r>
        <w:rPr>
          <w:rtl/>
        </w:rPr>
        <w:t xml:space="preserve"> الأخر</w:t>
      </w:r>
      <w:r>
        <w:rPr>
          <w:rFonts w:hint="cs"/>
          <w:rtl/>
        </w:rPr>
        <w:t>ی</w:t>
      </w:r>
      <w:r>
        <w:rPr>
          <w:rtl/>
        </w:rPr>
        <w:t xml:space="preserve"> تحت الام</w:t>
      </w:r>
      <w:r>
        <w:rPr>
          <w:rFonts w:hint="cs"/>
          <w:rtl/>
        </w:rPr>
        <w:t>ی</w:t>
      </w:r>
      <w:r>
        <w:rPr>
          <w:rFonts w:hint="eastAsia"/>
          <w:rtl/>
        </w:rPr>
        <w:t>رزا</w:t>
      </w:r>
      <w:r>
        <w:rPr>
          <w:rtl/>
        </w:rPr>
        <w:t xml:space="preserve"> محمّد عل</w:t>
      </w:r>
      <w:r>
        <w:rPr>
          <w:rFonts w:hint="cs"/>
          <w:rtl/>
        </w:rPr>
        <w:t>ی</w:t>
      </w:r>
      <w:r>
        <w:rPr>
          <w:rtl/>
        </w:rPr>
        <w:t xml:space="preserve"> ابن الام</w:t>
      </w:r>
      <w:r>
        <w:rPr>
          <w:rFonts w:hint="cs"/>
          <w:rtl/>
        </w:rPr>
        <w:t>ی</w:t>
      </w:r>
      <w:r>
        <w:rPr>
          <w:rFonts w:hint="eastAsia"/>
          <w:rtl/>
        </w:rPr>
        <w:t>رزا</w:t>
      </w:r>
      <w:r>
        <w:rPr>
          <w:rtl/>
        </w:rPr>
        <w:t xml:space="preserve"> ح</w:t>
      </w:r>
      <w:r>
        <w:rPr>
          <w:rFonts w:hint="cs"/>
          <w:rtl/>
        </w:rPr>
        <w:t>ی</w:t>
      </w:r>
      <w:r>
        <w:rPr>
          <w:rFonts w:hint="eastAsia"/>
          <w:rtl/>
        </w:rPr>
        <w:t>در</w:t>
      </w:r>
      <w:r>
        <w:rPr>
          <w:rtl/>
        </w:rPr>
        <w:t xml:space="preserve"> عل</w:t>
      </w:r>
      <w:r>
        <w:rPr>
          <w:rFonts w:hint="cs"/>
          <w:rtl/>
        </w:rPr>
        <w:t>ی</w:t>
      </w:r>
      <w:r>
        <w:rPr>
          <w:rFonts w:hint="eastAsia"/>
          <w:rtl/>
        </w:rPr>
        <w:t>،و</w:t>
      </w:r>
      <w:r>
        <w:rPr>
          <w:rtl/>
        </w:rPr>
        <w:t xml:space="preserve"> امّا البنتان فاحداهما کانت تحت الس</w:t>
      </w:r>
      <w:r>
        <w:rPr>
          <w:rFonts w:hint="cs"/>
          <w:rtl/>
        </w:rPr>
        <w:t>یّ</w:t>
      </w:r>
      <w:r>
        <w:rPr>
          <w:rFonts w:hint="eastAsia"/>
          <w:rtl/>
        </w:rPr>
        <w:t>د</w:t>
      </w:r>
      <w:r>
        <w:rPr>
          <w:rtl/>
        </w:rPr>
        <w:t xml:space="preserve"> العلاّم الأم</w:t>
      </w:r>
      <w:r>
        <w:rPr>
          <w:rFonts w:hint="cs"/>
          <w:rtl/>
        </w:rPr>
        <w:t>ی</w:t>
      </w:r>
      <w:r>
        <w:rPr>
          <w:rFonts w:hint="eastAsia"/>
          <w:rtl/>
        </w:rPr>
        <w:t>ر</w:t>
      </w:r>
      <w:r>
        <w:rPr>
          <w:rtl/>
        </w:rPr>
        <w:t xml:space="preserve"> محمّد صالح الخاتون آباد</w:t>
      </w:r>
      <w:r>
        <w:rPr>
          <w:rFonts w:hint="cs"/>
          <w:rtl/>
        </w:rPr>
        <w:t>ی</w:t>
      </w:r>
      <w:r>
        <w:rPr>
          <w:rFonts w:hint="eastAsia"/>
          <w:rtl/>
        </w:rPr>
        <w:t>،خلّف</w:t>
      </w:r>
      <w:r>
        <w:rPr>
          <w:rtl/>
        </w:rPr>
        <w:t xml:space="preserve"> منها العالم الأرشد الأم</w:t>
      </w:r>
      <w:r>
        <w:rPr>
          <w:rFonts w:hint="cs"/>
          <w:rtl/>
        </w:rPr>
        <w:t>ی</w:t>
      </w:r>
      <w:r>
        <w:rPr>
          <w:rFonts w:hint="eastAsia"/>
          <w:rtl/>
        </w:rPr>
        <w:t>ر</w:t>
      </w:r>
      <w:r>
        <w:rPr>
          <w:rtl/>
        </w:rPr>
        <w:t xml:space="preserve"> محمّد حس</w:t>
      </w:r>
      <w:r>
        <w:rPr>
          <w:rFonts w:hint="cs"/>
          <w:rtl/>
        </w:rPr>
        <w:t>ی</w:t>
      </w:r>
      <w:r>
        <w:rPr>
          <w:rFonts w:hint="eastAsia"/>
          <w:rtl/>
        </w:rPr>
        <w:t>ن،و</w:t>
      </w:r>
      <w:r>
        <w:rPr>
          <w:rtl/>
        </w:rPr>
        <w:t xml:space="preserve"> کان خب</w:t>
      </w:r>
      <w:r>
        <w:rPr>
          <w:rFonts w:hint="cs"/>
          <w:rtl/>
        </w:rPr>
        <w:t>ی</w:t>
      </w:r>
      <w:r>
        <w:rPr>
          <w:rFonts w:hint="eastAsia"/>
          <w:rtl/>
        </w:rPr>
        <w:t>را</w:t>
      </w:r>
      <w:r>
        <w:rPr>
          <w:rtl/>
        </w:rPr>
        <w:t xml:space="preserve"> بأغلب الفنون س</w:t>
      </w:r>
      <w:r>
        <w:rPr>
          <w:rFonts w:hint="cs"/>
          <w:rtl/>
        </w:rPr>
        <w:t>یّ</w:t>
      </w:r>
      <w:r>
        <w:rPr>
          <w:rFonts w:hint="eastAsia"/>
          <w:rtl/>
        </w:rPr>
        <w:t>ما</w:t>
      </w:r>
      <w:r>
        <w:rPr>
          <w:rtl/>
        </w:rPr>
        <w:t xml:space="preserve"> الفقه و الح</w:t>
      </w:r>
      <w:r>
        <w:rPr>
          <w:rFonts w:hint="eastAsia"/>
          <w:rtl/>
        </w:rPr>
        <w:t>د</w:t>
      </w:r>
      <w:r>
        <w:rPr>
          <w:rFonts w:hint="cs"/>
          <w:rtl/>
        </w:rPr>
        <w:t>ی</w:t>
      </w:r>
      <w:r>
        <w:rPr>
          <w:rFonts w:hint="eastAsia"/>
          <w:rtl/>
        </w:rPr>
        <w:t>ث</w:t>
      </w:r>
      <w:r>
        <w:rPr>
          <w:rtl/>
        </w:rPr>
        <w:t xml:space="preserve">. </w:t>
      </w:r>
    </w:p>
    <w:p w:rsidR="00ED3E80" w:rsidRDefault="00ED3E80" w:rsidP="00ED3E80">
      <w:pPr>
        <w:pStyle w:val="libNormal"/>
      </w:pPr>
      <w:r>
        <w:rPr>
          <w:rFonts w:hint="eastAsia"/>
          <w:rtl/>
        </w:rPr>
        <w:t>و</w:t>
      </w:r>
      <w:r>
        <w:rPr>
          <w:rtl/>
        </w:rPr>
        <w:t xml:space="preserve"> الزوجه الأخر</w:t>
      </w:r>
      <w:r>
        <w:rPr>
          <w:rFonts w:hint="cs"/>
          <w:rtl/>
        </w:rPr>
        <w:t>ی</w:t>
      </w:r>
      <w:r>
        <w:rPr>
          <w:rtl/>
        </w:rPr>
        <w:t xml:space="preserve"> للمجلس</w:t>
      </w:r>
      <w:r>
        <w:rPr>
          <w:rFonts w:hint="cs"/>
          <w:rtl/>
        </w:rPr>
        <w:t>یّ</w:t>
      </w:r>
      <w:r>
        <w:rPr>
          <w:rtl/>
        </w:rPr>
        <w:t xml:space="preserve"> ه</w:t>
      </w:r>
      <w:r>
        <w:rPr>
          <w:rFonts w:hint="cs"/>
          <w:rtl/>
        </w:rPr>
        <w:t>ی</w:t>
      </w:r>
      <w:r>
        <w:rPr>
          <w:rtl/>
        </w:rPr>
        <w:t xml:space="preserve"> اخت المرحوم أب</w:t>
      </w:r>
      <w:r>
        <w:rPr>
          <w:rFonts w:hint="cs"/>
          <w:rtl/>
        </w:rPr>
        <w:t>ی</w:t>
      </w:r>
      <w:r>
        <w:rPr>
          <w:rtl/>
        </w:rPr>
        <w:t xml:space="preserve"> طالب خان النهاوند</w:t>
      </w:r>
      <w:r>
        <w:rPr>
          <w:rFonts w:hint="cs"/>
          <w:rtl/>
        </w:rPr>
        <w:t>ی</w:t>
      </w:r>
      <w:r>
        <w:rPr>
          <w:rFonts w:hint="eastAsia"/>
          <w:rtl/>
        </w:rPr>
        <w:t>،</w:t>
      </w:r>
      <w:r>
        <w:rPr>
          <w:rtl/>
        </w:rPr>
        <w:t xml:space="preserve"> خلّف منها الآم</w:t>
      </w:r>
      <w:r>
        <w:rPr>
          <w:rFonts w:hint="cs"/>
          <w:rtl/>
        </w:rPr>
        <w:t>ی</w:t>
      </w:r>
      <w:r>
        <w:rPr>
          <w:rFonts w:hint="eastAsia"/>
          <w:rtl/>
        </w:rPr>
        <w:t>رزا</w:t>
      </w:r>
      <w:r>
        <w:rPr>
          <w:rtl/>
        </w:rPr>
        <w:t xml:space="preserve"> محمّد رضا المدعو بآقاس</w:t>
      </w:r>
      <w:r>
        <w:rPr>
          <w:rFonts w:hint="cs"/>
          <w:rtl/>
        </w:rPr>
        <w:t>ی</w:t>
      </w:r>
      <w:r>
        <w:rPr>
          <w:rtl/>
        </w:rPr>
        <w:t xml:space="preserve"> و بنتا کانت تحت المول</w:t>
      </w:r>
      <w:r>
        <w:rPr>
          <w:rFonts w:hint="cs"/>
          <w:rtl/>
        </w:rPr>
        <w:t>ی</w:t>
      </w:r>
      <w:r>
        <w:rPr>
          <w:rtl/>
        </w:rPr>
        <w:t xml:space="preserve"> ح</w:t>
      </w:r>
      <w:r>
        <w:rPr>
          <w:rFonts w:hint="cs"/>
          <w:rtl/>
        </w:rPr>
        <w:t>ی</w:t>
      </w:r>
      <w:r>
        <w:rPr>
          <w:rFonts w:hint="eastAsia"/>
          <w:rtl/>
        </w:rPr>
        <w:t>در</w:t>
      </w:r>
      <w:r>
        <w:rPr>
          <w:rtl/>
        </w:rPr>
        <w:t xml:space="preserve"> عل</w:t>
      </w:r>
      <w:r>
        <w:rPr>
          <w:rFonts w:hint="cs"/>
          <w:rtl/>
        </w:rPr>
        <w:t>ی</w:t>
      </w:r>
      <w:r>
        <w:rPr>
          <w:rtl/>
        </w:rPr>
        <w:t xml:space="preserve"> ابن المول</w:t>
      </w:r>
      <w:r>
        <w:rPr>
          <w:rFonts w:hint="cs"/>
          <w:rtl/>
        </w:rPr>
        <w:t>ی</w:t>
      </w:r>
      <w:r>
        <w:rPr>
          <w:rtl/>
        </w:rPr>
        <w:t xml:space="preserve"> م</w:t>
      </w:r>
      <w:r>
        <w:rPr>
          <w:rFonts w:hint="cs"/>
          <w:rtl/>
        </w:rPr>
        <w:t>ی</w:t>
      </w:r>
      <w:r>
        <w:rPr>
          <w:rFonts w:hint="eastAsia"/>
          <w:rtl/>
        </w:rPr>
        <w:t>رزا</w:t>
      </w:r>
      <w:r>
        <w:rPr>
          <w:rtl/>
        </w:rPr>
        <w:t xml:space="preserve"> الش</w:t>
      </w:r>
      <w:r>
        <w:rPr>
          <w:rFonts w:hint="cs"/>
          <w:rtl/>
        </w:rPr>
        <w:t>ی</w:t>
      </w:r>
      <w:r>
        <w:rPr>
          <w:rFonts w:hint="eastAsia"/>
          <w:rtl/>
        </w:rPr>
        <w:t>روان</w:t>
      </w:r>
      <w:r>
        <w:rPr>
          <w:rFonts w:hint="cs"/>
          <w:rtl/>
        </w:rPr>
        <w:t>ی</w:t>
      </w:r>
      <w:r>
        <w:rPr>
          <w:rtl/>
        </w:rPr>
        <w:t xml:space="preserve">. </w:t>
      </w:r>
    </w:p>
    <w:p w:rsidR="00ED3E80" w:rsidRDefault="00ED3E80" w:rsidP="00ED3E80">
      <w:pPr>
        <w:pStyle w:val="libNormal"/>
      </w:pPr>
      <w:r>
        <w:rPr>
          <w:rFonts w:hint="eastAsia"/>
          <w:rtl/>
        </w:rPr>
        <w:t>و</w:t>
      </w:r>
      <w:r>
        <w:rPr>
          <w:rtl/>
        </w:rPr>
        <w:t xml:space="preserve"> أمّا أولاد المجلس</w:t>
      </w:r>
      <w:r>
        <w:rPr>
          <w:rFonts w:hint="cs"/>
          <w:rtl/>
        </w:rPr>
        <w:t>ی</w:t>
      </w:r>
      <w:r>
        <w:rPr>
          <w:rtl/>
        </w:rPr>
        <w:t xml:space="preserve"> من أمّ ولده فأربعه: </w:t>
      </w:r>
    </w:p>
    <w:p w:rsidR="00ED3E80" w:rsidRDefault="00ED3E80" w:rsidP="00ED3E80">
      <w:pPr>
        <w:pStyle w:val="libNormal"/>
      </w:pPr>
      <w:r>
        <w:rPr>
          <w:rFonts w:hint="eastAsia"/>
          <w:rtl/>
        </w:rPr>
        <w:t>الفاضل</w:t>
      </w:r>
      <w:r>
        <w:rPr>
          <w:rtl/>
        </w:rPr>
        <w:t xml:space="preserve"> الآم</w:t>
      </w:r>
      <w:r>
        <w:rPr>
          <w:rFonts w:hint="cs"/>
          <w:rtl/>
        </w:rPr>
        <w:t>ی</w:t>
      </w:r>
      <w:r>
        <w:rPr>
          <w:rFonts w:hint="eastAsia"/>
          <w:rtl/>
        </w:rPr>
        <w:t>رزا</w:t>
      </w:r>
      <w:r>
        <w:rPr>
          <w:rtl/>
        </w:rPr>
        <w:t xml:space="preserve"> جعفر و الآم</w:t>
      </w:r>
      <w:r>
        <w:rPr>
          <w:rFonts w:hint="cs"/>
          <w:rtl/>
        </w:rPr>
        <w:t>ی</w:t>
      </w:r>
      <w:r>
        <w:rPr>
          <w:rFonts w:hint="eastAsia"/>
          <w:rtl/>
        </w:rPr>
        <w:t>رزا</w:t>
      </w:r>
      <w:r>
        <w:rPr>
          <w:rtl/>
        </w:rPr>
        <w:t xml:space="preserve"> عبد اللّه،و بنتان. </w:t>
      </w:r>
    </w:p>
    <w:p w:rsidR="00B431B0" w:rsidRDefault="00ED3E80" w:rsidP="00ED3E80">
      <w:pPr>
        <w:pStyle w:val="libNormal"/>
      </w:pPr>
      <w:r w:rsidRPr="00FE4169">
        <w:rPr>
          <w:rStyle w:val="libBold1Char"/>
          <w:rFonts w:hint="eastAsia"/>
          <w:rtl/>
        </w:rPr>
        <w:t>أقول</w:t>
      </w:r>
      <w:r>
        <w:rPr>
          <w:rtl/>
        </w:rPr>
        <w:t>: انّ</w:t>
      </w:r>
      <w:r>
        <w:rPr>
          <w:rFonts w:hint="cs"/>
          <w:rtl/>
        </w:rPr>
        <w:t>ی</w:t>
      </w:r>
      <w:r>
        <w:rPr>
          <w:rtl/>
        </w:rPr>
        <w:t xml:space="preserve"> قد أطلت الکلام ف</w:t>
      </w:r>
      <w:r>
        <w:rPr>
          <w:rFonts w:hint="cs"/>
          <w:rtl/>
        </w:rPr>
        <w:t>ی</w:t>
      </w:r>
      <w:r>
        <w:rPr>
          <w:rtl/>
        </w:rPr>
        <w:t xml:space="preserve"> ترجمه المجلس</w:t>
      </w:r>
      <w:r>
        <w:rPr>
          <w:rFonts w:hint="cs"/>
          <w:rtl/>
        </w:rPr>
        <w:t>ی</w:t>
      </w:r>
      <w:r>
        <w:rPr>
          <w:rtl/>
        </w:rPr>
        <w:t xml:space="preserve"> لکثره حقوقه عل</w:t>
      </w:r>
      <w:r>
        <w:rPr>
          <w:rFonts w:hint="cs"/>
          <w:rtl/>
        </w:rPr>
        <w:t>یّ</w:t>
      </w:r>
      <w:r>
        <w:rPr>
          <w:rtl/>
        </w:rPr>
        <w:t xml:space="preserve"> س</w:t>
      </w:r>
      <w:r>
        <w:rPr>
          <w:rFonts w:hint="cs"/>
          <w:rtl/>
        </w:rPr>
        <w:t>یّ</w:t>
      </w:r>
      <w:r>
        <w:rPr>
          <w:rFonts w:hint="eastAsia"/>
          <w:rtl/>
        </w:rPr>
        <w:t>ما</w:t>
      </w:r>
      <w:r>
        <w:rPr>
          <w:rtl/>
        </w:rPr>
        <w:t xml:space="preserve"> ف</w:t>
      </w:r>
      <w:r>
        <w:rPr>
          <w:rFonts w:hint="cs"/>
          <w:rtl/>
        </w:rPr>
        <w:t>ی</w:t>
      </w:r>
      <w:r>
        <w:rPr>
          <w:rtl/>
        </w:rPr>
        <w:t xml:space="preserve"> تأل</w:t>
      </w:r>
      <w:r>
        <w:rPr>
          <w:rFonts w:hint="cs"/>
          <w:rtl/>
        </w:rPr>
        <w:t>ی</w:t>
      </w:r>
      <w:r>
        <w:rPr>
          <w:rFonts w:hint="eastAsia"/>
          <w:rtl/>
        </w:rPr>
        <w:t>ف</w:t>
      </w:r>
      <w:r>
        <w:rPr>
          <w:rtl/>
        </w:rPr>
        <w:t xml:space="preserve"> هذا الکتاب الذ</w:t>
      </w:r>
      <w:r>
        <w:rPr>
          <w:rFonts w:hint="cs"/>
          <w:rtl/>
        </w:rPr>
        <w:t>ی</w:t>
      </w:r>
      <w:r>
        <w:rPr>
          <w:rtl/>
        </w:rPr>
        <w:t xml:space="preserve"> هو من شعاع أنواره و ف</w:t>
      </w:r>
      <w:r>
        <w:rPr>
          <w:rFonts w:hint="cs"/>
          <w:rtl/>
        </w:rPr>
        <w:t>ی</w:t>
      </w:r>
      <w:r>
        <w:rPr>
          <w:rFonts w:hint="eastAsia"/>
          <w:rtl/>
        </w:rPr>
        <w:t>ض</w:t>
      </w:r>
      <w:r>
        <w:rPr>
          <w:rtl/>
        </w:rPr>
        <w:t xml:space="preserve"> بحاره،و مع ذلک فقد قصّرت ف</w:t>
      </w:r>
      <w:r>
        <w:rPr>
          <w:rFonts w:hint="cs"/>
          <w:rtl/>
        </w:rPr>
        <w:t>ی</w:t>
      </w:r>
      <w:r>
        <w:rPr>
          <w:rtl/>
        </w:rPr>
        <w:t xml:space="preserve"> حقه،اکتفاء بما کتبه ش</w:t>
      </w:r>
      <w:r>
        <w:rPr>
          <w:rFonts w:hint="cs"/>
          <w:rtl/>
        </w:rPr>
        <w:t>ی</w:t>
      </w:r>
      <w:r>
        <w:rPr>
          <w:rFonts w:hint="eastAsia"/>
          <w:rtl/>
        </w:rPr>
        <w:t>خنا</w:t>
      </w:r>
      <w:r>
        <w:rPr>
          <w:rtl/>
        </w:rPr>
        <w:t xml:space="preserve"> العلاّمه النور</w:t>
      </w:r>
      <w:r>
        <w:rPr>
          <w:rFonts w:hint="cs"/>
          <w:rtl/>
        </w:rPr>
        <w:t>یّ</w:t>
      </w:r>
      <w:r>
        <w:rPr>
          <w:rtl/>
        </w:rPr>
        <w:t xml:space="preserve"> الطبرس</w:t>
      </w:r>
      <w:r>
        <w:rPr>
          <w:rFonts w:hint="cs"/>
          <w:rtl/>
        </w:rPr>
        <w:t>یّ</w:t>
      </w:r>
      <w:r>
        <w:rPr>
          <w:rtl/>
        </w:rPr>
        <w:t xml:space="preserve"> ف</w:t>
      </w:r>
      <w:r>
        <w:rPr>
          <w:rFonts w:hint="cs"/>
          <w:rtl/>
        </w:rPr>
        <w:t>ی</w:t>
      </w:r>
      <w:r>
        <w:rPr>
          <w:rtl/>
        </w:rPr>
        <w:t xml:space="preserve"> کتابه(الف</w:t>
      </w:r>
      <w:r>
        <w:rPr>
          <w:rFonts w:hint="cs"/>
          <w:rtl/>
        </w:rPr>
        <w:t>ی</w:t>
      </w:r>
      <w:r>
        <w:rPr>
          <w:rFonts w:hint="eastAsia"/>
          <w:rtl/>
        </w:rPr>
        <w:t>ض</w:t>
      </w:r>
      <w:r>
        <w:rPr>
          <w:rtl/>
        </w:rPr>
        <w:t xml:space="preserve"> القدس</w:t>
      </w:r>
      <w:r>
        <w:rPr>
          <w:rFonts w:hint="cs"/>
          <w:rtl/>
        </w:rPr>
        <w:t>ی</w:t>
      </w:r>
      <w:r>
        <w:rPr>
          <w:rtl/>
        </w:rPr>
        <w:t xml:space="preserve"> ف</w:t>
      </w:r>
      <w:r>
        <w:rPr>
          <w:rFonts w:hint="cs"/>
          <w:rtl/>
        </w:rPr>
        <w:t>ی</w:t>
      </w:r>
      <w:r>
        <w:rPr>
          <w:rtl/>
        </w:rPr>
        <w:t xml:space="preserve"> ترجمه العلاّمه المجلس</w:t>
      </w:r>
      <w:r>
        <w:rPr>
          <w:rFonts w:hint="cs"/>
          <w:rtl/>
        </w:rPr>
        <w:t>ی</w:t>
      </w:r>
      <w:r>
        <w:rPr>
          <w:rtl/>
        </w:rPr>
        <w:t>)أفاض اللّه تع</w:t>
      </w:r>
      <w:r>
        <w:rPr>
          <w:rFonts w:hint="eastAsia"/>
          <w:rtl/>
        </w:rPr>
        <w:t>ال</w:t>
      </w:r>
      <w:r>
        <w:rPr>
          <w:rFonts w:hint="cs"/>
          <w:rtl/>
        </w:rPr>
        <w:t>ی</w:t>
      </w:r>
      <w:r>
        <w:rPr>
          <w:rtl/>
        </w:rPr>
        <w:t xml:space="preserve"> عل</w:t>
      </w:r>
      <w:r>
        <w:rPr>
          <w:rFonts w:hint="cs"/>
          <w:rtl/>
        </w:rPr>
        <w:t>ی</w:t>
      </w:r>
      <w:r>
        <w:rPr>
          <w:rFonts w:hint="eastAsia"/>
          <w:rtl/>
        </w:rPr>
        <w:t>هما</w:t>
      </w:r>
      <w:r>
        <w:rPr>
          <w:rtl/>
        </w:rPr>
        <w:t xml:space="preserve"> شآب</w:t>
      </w:r>
      <w:r>
        <w:rPr>
          <w:rFonts w:hint="cs"/>
          <w:rtl/>
        </w:rPr>
        <w:t>ی</w:t>
      </w:r>
      <w:r>
        <w:rPr>
          <w:rFonts w:hint="eastAsia"/>
          <w:rtl/>
        </w:rPr>
        <w:t>ب</w:t>
      </w:r>
      <w:r>
        <w:rPr>
          <w:rtl/>
        </w:rPr>
        <w:t xml:space="preserve"> رحمته و </w:t>
      </w:r>
      <w:r>
        <w:rPr>
          <w:rFonts w:hint="cs"/>
          <w:rtl/>
        </w:rPr>
        <w:t>ی</w:t>
      </w:r>
      <w:r>
        <w:rPr>
          <w:rFonts w:hint="eastAsia"/>
          <w:rtl/>
        </w:rPr>
        <w:t>جمعن</w:t>
      </w:r>
      <w:r>
        <w:rPr>
          <w:rFonts w:hint="cs"/>
          <w:rtl/>
        </w:rPr>
        <w:t>ی</w:t>
      </w:r>
      <w:r>
        <w:rPr>
          <w:rtl/>
        </w:rPr>
        <w:t xml:space="preserve"> و ا</w:t>
      </w:r>
      <w:r>
        <w:rPr>
          <w:rFonts w:hint="cs"/>
          <w:rtl/>
        </w:rPr>
        <w:t>یّ</w:t>
      </w:r>
      <w:r>
        <w:rPr>
          <w:rFonts w:hint="eastAsia"/>
          <w:rtl/>
        </w:rPr>
        <w:t>اهما</w:t>
      </w:r>
      <w:r>
        <w:rPr>
          <w:rtl/>
        </w:rPr>
        <w:t xml:space="preserve"> ف</w:t>
      </w:r>
      <w:r>
        <w:rPr>
          <w:rFonts w:hint="cs"/>
          <w:rtl/>
        </w:rPr>
        <w:t>ی</w:t>
      </w:r>
      <w:r>
        <w:rPr>
          <w:rtl/>
        </w:rPr>
        <w:t xml:space="preserve"> مستقر رحمته و دار کرامته. </w:t>
      </w:r>
    </w:p>
    <w:p w:rsidR="005A2728" w:rsidRDefault="005A2728" w:rsidP="0027669E">
      <w:pPr>
        <w:pStyle w:val="libNormal"/>
        <w:rPr>
          <w:rtl/>
        </w:rPr>
      </w:pPr>
      <w:r>
        <w:rPr>
          <w:rFonts w:hint="eastAsia"/>
          <w:rtl/>
        </w:rPr>
        <w:br w:type="page"/>
      </w:r>
    </w:p>
    <w:p w:rsidR="00ED3E80" w:rsidRDefault="00ED3E80" w:rsidP="00FE4169">
      <w:pPr>
        <w:pStyle w:val="libNormal"/>
      </w:pPr>
      <w:r w:rsidRPr="00FE4169">
        <w:rPr>
          <w:rStyle w:val="libBold1Char"/>
          <w:rFonts w:hint="eastAsia"/>
          <w:rtl/>
        </w:rPr>
        <w:lastRenderedPageBreak/>
        <w:t>جلل</w:t>
      </w:r>
      <w:r>
        <w:rPr>
          <w:rtl/>
        </w:rPr>
        <w:t xml:space="preserve">: </w:t>
      </w:r>
      <w:r>
        <w:rPr>
          <w:rFonts w:hint="eastAsia"/>
          <w:rtl/>
        </w:rPr>
        <w:t>باب</w:t>
      </w:r>
      <w:r>
        <w:rPr>
          <w:rtl/>
        </w:rPr>
        <w:t xml:space="preserve"> نادر ف</w:t>
      </w:r>
      <w:r>
        <w:rPr>
          <w:rFonts w:hint="cs"/>
          <w:rtl/>
        </w:rPr>
        <w:t>ی</w:t>
      </w:r>
      <w:r>
        <w:rPr>
          <w:rtl/>
        </w:rPr>
        <w:t xml:space="preserve"> رکوب الزوامل و الجلاّلات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أحکام الجلاّله و استبرائها </w:t>
      </w:r>
      <w:r w:rsidRPr="00604B91">
        <w:rPr>
          <w:rStyle w:val="libFootnotenumChar"/>
          <w:rtl/>
        </w:rPr>
        <w:t>(2)</w:t>
      </w:r>
      <w:r>
        <w:rPr>
          <w:rtl/>
        </w:rPr>
        <w:t xml:space="preserve">. </w:t>
      </w:r>
    </w:p>
    <w:p w:rsidR="00ED3E80" w:rsidRDefault="00ED3E80" w:rsidP="00ED3E80">
      <w:pPr>
        <w:pStyle w:val="libNormal"/>
      </w:pPr>
      <w:r w:rsidRPr="00FE4169">
        <w:rPr>
          <w:rStyle w:val="libBold1Char"/>
          <w:rFonts w:hint="eastAsia"/>
          <w:rtl/>
        </w:rPr>
        <w:t>جلنس</w:t>
      </w:r>
      <w:r>
        <w:rPr>
          <w:rtl/>
        </w:rPr>
        <w:t xml:space="preserve">: </w:t>
      </w:r>
    </w:p>
    <w:p w:rsidR="00ED3E80" w:rsidRDefault="00ED3E80" w:rsidP="00FE4169">
      <w:pPr>
        <w:pStyle w:val="libCenterBold1"/>
      </w:pPr>
      <w:r>
        <w:rPr>
          <w:rFonts w:hint="eastAsia"/>
          <w:rtl/>
        </w:rPr>
        <w:t>جال</w:t>
      </w:r>
      <w:r>
        <w:rPr>
          <w:rFonts w:hint="cs"/>
          <w:rtl/>
        </w:rPr>
        <w:t>ی</w:t>
      </w:r>
      <w:r>
        <w:rPr>
          <w:rFonts w:hint="eastAsia"/>
          <w:rtl/>
        </w:rPr>
        <w:t>نوس</w:t>
      </w:r>
      <w:r>
        <w:rPr>
          <w:rtl/>
        </w:rPr>
        <w:t xml:space="preserve"> </w:t>
      </w:r>
    </w:p>
    <w:p w:rsidR="00ED3E80" w:rsidRDefault="00ED3E80" w:rsidP="00ED3E80">
      <w:pPr>
        <w:pStyle w:val="libNormal"/>
      </w:pPr>
      <w:r>
        <w:rPr>
          <w:rFonts w:hint="eastAsia"/>
          <w:rtl/>
        </w:rPr>
        <w:t>نقل</w:t>
      </w:r>
      <w:r>
        <w:rPr>
          <w:rtl/>
        </w:rPr>
        <w:t xml:space="preserve"> المجلس</w:t>
      </w:r>
      <w:r>
        <w:rPr>
          <w:rFonts w:hint="cs"/>
          <w:rtl/>
        </w:rPr>
        <w:t>ی</w:t>
      </w:r>
      <w:r>
        <w:rPr>
          <w:rtl/>
        </w:rPr>
        <w:t xml:space="preserve"> کلاما من جال</w:t>
      </w:r>
      <w:r>
        <w:rPr>
          <w:rFonts w:hint="cs"/>
          <w:rtl/>
        </w:rPr>
        <w:t>ی</w:t>
      </w:r>
      <w:r>
        <w:rPr>
          <w:rFonts w:hint="eastAsia"/>
          <w:rtl/>
        </w:rPr>
        <w:t>نوس</w:t>
      </w:r>
      <w:r>
        <w:rPr>
          <w:rtl/>
        </w:rPr>
        <w:t xml:space="preserve"> </w:t>
      </w:r>
      <w:r>
        <w:rPr>
          <w:rFonts w:hint="cs"/>
          <w:rtl/>
        </w:rPr>
        <w:t>ی</w:t>
      </w:r>
      <w:r>
        <w:rPr>
          <w:rFonts w:hint="eastAsia"/>
          <w:rtl/>
        </w:rPr>
        <w:t>شتمل</w:t>
      </w:r>
      <w:r>
        <w:rPr>
          <w:rtl/>
        </w:rPr>
        <w:t xml:space="preserve"> عل</w:t>
      </w:r>
      <w:r>
        <w:rPr>
          <w:rFonts w:hint="cs"/>
          <w:rtl/>
        </w:rPr>
        <w:t>ی</w:t>
      </w:r>
      <w:r>
        <w:rPr>
          <w:rtl/>
        </w:rPr>
        <w:t xml:space="preserve"> مخالفته مع موس</w:t>
      </w:r>
      <w:r>
        <w:rPr>
          <w:rFonts w:hint="cs"/>
          <w:rtl/>
        </w:rPr>
        <w:t>ی</w:t>
      </w:r>
      <w:r>
        <w:rPr>
          <w:rtl/>
        </w:rPr>
        <w:t xml:space="preserve"> </w:t>
      </w:r>
      <w:r w:rsidR="00EC2CC2" w:rsidRPr="00EC2CC2">
        <w:rPr>
          <w:rStyle w:val="libAlaemChar"/>
          <w:rtl/>
        </w:rPr>
        <w:t>عليه‌السلام</w:t>
      </w:r>
      <w:r>
        <w:rPr>
          <w:rtl/>
        </w:rPr>
        <w:t xml:space="preserve"> و قوله انّ الفرق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إ</w:t>
      </w:r>
      <w:r>
        <w:rPr>
          <w:rFonts w:hint="cs"/>
          <w:rtl/>
        </w:rPr>
        <w:t>ی</w:t>
      </w:r>
      <w:r>
        <w:rPr>
          <w:rFonts w:hint="eastAsia"/>
          <w:rtl/>
        </w:rPr>
        <w:t>مان</w:t>
      </w:r>
      <w:r>
        <w:rPr>
          <w:rtl/>
        </w:rPr>
        <w:t xml:space="preserve"> موس</w:t>
      </w:r>
      <w:r>
        <w:rPr>
          <w:rFonts w:hint="cs"/>
          <w:rtl/>
        </w:rPr>
        <w:t>ی</w:t>
      </w:r>
      <w:r>
        <w:rPr>
          <w:rtl/>
        </w:rPr>
        <w:t xml:space="preserve"> و إ</w:t>
      </w:r>
      <w:r>
        <w:rPr>
          <w:rFonts w:hint="cs"/>
          <w:rtl/>
        </w:rPr>
        <w:t>ی</w:t>
      </w:r>
      <w:r>
        <w:rPr>
          <w:rFonts w:hint="eastAsia"/>
          <w:rtl/>
        </w:rPr>
        <w:t>ماننا</w:t>
      </w:r>
      <w:r>
        <w:rPr>
          <w:rtl/>
        </w:rPr>
        <w:t xml:space="preserve"> و افلاطون و سا</w:t>
      </w:r>
      <w:r>
        <w:rPr>
          <w:rFonts w:hint="cs"/>
          <w:rtl/>
        </w:rPr>
        <w:t>ی</w:t>
      </w:r>
      <w:r>
        <w:rPr>
          <w:rFonts w:hint="eastAsia"/>
          <w:rtl/>
        </w:rPr>
        <w:t>ر</w:t>
      </w:r>
      <w:r>
        <w:rPr>
          <w:rtl/>
        </w:rPr>
        <w:t xml:space="preserve"> ال</w:t>
      </w:r>
      <w:r>
        <w:rPr>
          <w:rFonts w:hint="cs"/>
          <w:rtl/>
        </w:rPr>
        <w:t>ی</w:t>
      </w:r>
      <w:r>
        <w:rPr>
          <w:rFonts w:hint="eastAsia"/>
          <w:rtl/>
        </w:rPr>
        <w:t>ونان</w:t>
      </w:r>
      <w:r>
        <w:rPr>
          <w:rFonts w:hint="cs"/>
          <w:rtl/>
        </w:rPr>
        <w:t>یی</w:t>
      </w:r>
      <w:r>
        <w:rPr>
          <w:rFonts w:hint="eastAsia"/>
          <w:rtl/>
        </w:rPr>
        <w:t>ن</w:t>
      </w:r>
      <w:r>
        <w:rPr>
          <w:rtl/>
        </w:rPr>
        <w:t xml:space="preserve"> انّ موس</w:t>
      </w:r>
      <w:r>
        <w:rPr>
          <w:rFonts w:hint="cs"/>
          <w:rtl/>
        </w:rPr>
        <w:t>ی</w:t>
      </w:r>
      <w:r>
        <w:rPr>
          <w:rtl/>
        </w:rPr>
        <w:t xml:space="preserve"> </w:t>
      </w:r>
      <w:r>
        <w:rPr>
          <w:rFonts w:hint="cs"/>
          <w:rtl/>
        </w:rPr>
        <w:t>ی</w:t>
      </w:r>
      <w:r>
        <w:rPr>
          <w:rFonts w:hint="eastAsia"/>
          <w:rtl/>
        </w:rPr>
        <w:t>ظنّ</w:t>
      </w:r>
      <w:r>
        <w:rPr>
          <w:rtl/>
        </w:rPr>
        <w:t xml:space="preserve"> انّ الأش</w:t>
      </w:r>
      <w:r>
        <w:rPr>
          <w:rFonts w:hint="cs"/>
          <w:rtl/>
        </w:rPr>
        <w:t>ی</w:t>
      </w:r>
      <w:r>
        <w:rPr>
          <w:rFonts w:hint="eastAsia"/>
          <w:rtl/>
        </w:rPr>
        <w:t>اء</w:t>
      </w:r>
      <w:r>
        <w:rPr>
          <w:rtl/>
        </w:rPr>
        <w:t xml:space="preserve"> کلّها ممکنه عند اللّه تعال</w:t>
      </w:r>
      <w:r>
        <w:rPr>
          <w:rFonts w:hint="cs"/>
          <w:rtl/>
        </w:rPr>
        <w:t>ی</w:t>
      </w:r>
      <w:r>
        <w:rPr>
          <w:rFonts w:hint="eastAsia"/>
          <w:rtl/>
        </w:rPr>
        <w:t>،فانّه</w:t>
      </w:r>
      <w:r>
        <w:rPr>
          <w:rtl/>
        </w:rPr>
        <w:t xml:space="preserve"> لو شاء اللّه أن </w:t>
      </w:r>
      <w:r>
        <w:rPr>
          <w:rFonts w:hint="cs"/>
          <w:rtl/>
        </w:rPr>
        <w:t>ی</w:t>
      </w:r>
      <w:r>
        <w:rPr>
          <w:rFonts w:hint="eastAsia"/>
          <w:rtl/>
        </w:rPr>
        <w:t>خلق</w:t>
      </w:r>
      <w:r>
        <w:rPr>
          <w:rtl/>
        </w:rPr>
        <w:t xml:space="preserve"> من الرماد فرسا أو ثورا دفعه لفعل</w:t>
      </w:r>
      <w:r>
        <w:rPr>
          <w:rFonts w:hint="eastAsia"/>
          <w:rtl/>
        </w:rPr>
        <w:t>،و</w:t>
      </w:r>
      <w:r>
        <w:rPr>
          <w:rtl/>
        </w:rPr>
        <w:t xml:space="preserve"> امّا نحن فلا نعرف هذا،و لکنّا نقول:انّ من الأش</w:t>
      </w:r>
      <w:r>
        <w:rPr>
          <w:rFonts w:hint="cs"/>
          <w:rtl/>
        </w:rPr>
        <w:t>ی</w:t>
      </w:r>
      <w:r>
        <w:rPr>
          <w:rFonts w:hint="eastAsia"/>
          <w:rtl/>
        </w:rPr>
        <w:t>اء</w:t>
      </w:r>
      <w:r>
        <w:rPr>
          <w:rtl/>
        </w:rPr>
        <w:t xml:space="preserve"> أش</w:t>
      </w:r>
      <w:r>
        <w:rPr>
          <w:rFonts w:hint="cs"/>
          <w:rtl/>
        </w:rPr>
        <w:t>ی</w:t>
      </w:r>
      <w:r>
        <w:rPr>
          <w:rFonts w:hint="eastAsia"/>
          <w:rtl/>
        </w:rPr>
        <w:t>اء</w:t>
      </w:r>
      <w:r>
        <w:rPr>
          <w:rtl/>
        </w:rPr>
        <w:t xml:space="preserve"> ف</w:t>
      </w:r>
      <w:r>
        <w:rPr>
          <w:rFonts w:hint="cs"/>
          <w:rtl/>
        </w:rPr>
        <w:t>ی</w:t>
      </w:r>
      <w:r>
        <w:rPr>
          <w:rtl/>
        </w:rPr>
        <w:t xml:space="preserve"> أنفسها غ</w:t>
      </w:r>
      <w:r>
        <w:rPr>
          <w:rFonts w:hint="cs"/>
          <w:rtl/>
        </w:rPr>
        <w:t>ی</w:t>
      </w:r>
      <w:r>
        <w:rPr>
          <w:rFonts w:hint="eastAsia"/>
          <w:rtl/>
        </w:rPr>
        <w:t>ر</w:t>
      </w:r>
      <w:r>
        <w:rPr>
          <w:rtl/>
        </w:rPr>
        <w:t xml:space="preserve"> ممکنه و هذه الأش</w:t>
      </w:r>
      <w:r>
        <w:rPr>
          <w:rFonts w:hint="cs"/>
          <w:rtl/>
        </w:rPr>
        <w:t>ی</w:t>
      </w:r>
      <w:r>
        <w:rPr>
          <w:rFonts w:hint="eastAsia"/>
          <w:rtl/>
        </w:rPr>
        <w:t>اء</w:t>
      </w:r>
      <w:r>
        <w:rPr>
          <w:rtl/>
        </w:rPr>
        <w:t xml:space="preserve"> لا </w:t>
      </w:r>
      <w:r>
        <w:rPr>
          <w:rFonts w:hint="cs"/>
          <w:rtl/>
        </w:rPr>
        <w:t>ی</w:t>
      </w:r>
      <w:r>
        <w:rPr>
          <w:rFonts w:hint="eastAsia"/>
          <w:rtl/>
        </w:rPr>
        <w:t>شاء</w:t>
      </w:r>
      <w:r>
        <w:rPr>
          <w:rtl/>
        </w:rPr>
        <w:t xml:space="preserve"> اللّه أصلا أن تکون،و انّما </w:t>
      </w:r>
      <w:r>
        <w:rPr>
          <w:rFonts w:hint="cs"/>
          <w:rtl/>
        </w:rPr>
        <w:t>ی</w:t>
      </w:r>
      <w:r>
        <w:rPr>
          <w:rFonts w:hint="eastAsia"/>
          <w:rtl/>
        </w:rPr>
        <w:t>شاء</w:t>
      </w:r>
      <w:r>
        <w:rPr>
          <w:rtl/>
        </w:rPr>
        <w:t xml:space="preserve"> أن تکون الأش</w:t>
      </w:r>
      <w:r>
        <w:rPr>
          <w:rFonts w:hint="cs"/>
          <w:rtl/>
        </w:rPr>
        <w:t>ی</w:t>
      </w:r>
      <w:r>
        <w:rPr>
          <w:rFonts w:hint="eastAsia"/>
          <w:rtl/>
        </w:rPr>
        <w:t>اء</w:t>
      </w:r>
      <w:r>
        <w:rPr>
          <w:rtl/>
        </w:rPr>
        <w:t xml:space="preserve"> الممکنه،و ساق کلامه ال</w:t>
      </w:r>
      <w:r>
        <w:rPr>
          <w:rFonts w:hint="cs"/>
          <w:rtl/>
        </w:rPr>
        <w:t>ی</w:t>
      </w:r>
      <w:r>
        <w:rPr>
          <w:rtl/>
        </w:rPr>
        <w:t xml:space="preserve"> قوله:و جعل مغرس الشعر و مرکزه ف</w:t>
      </w:r>
      <w:r>
        <w:rPr>
          <w:rFonts w:hint="cs"/>
          <w:rtl/>
        </w:rPr>
        <w:t>ی</w:t>
      </w:r>
      <w:r>
        <w:rPr>
          <w:rtl/>
        </w:rPr>
        <w:t xml:space="preserve"> جرم صلب،و لو أنّه غرسه ف</w:t>
      </w:r>
      <w:r>
        <w:rPr>
          <w:rFonts w:hint="cs"/>
          <w:rtl/>
        </w:rPr>
        <w:t>ی</w:t>
      </w:r>
      <w:r>
        <w:rPr>
          <w:rtl/>
        </w:rPr>
        <w:t xml:space="preserve"> جرم رخو لکان أجهل من موس</w:t>
      </w:r>
      <w:r>
        <w:rPr>
          <w:rFonts w:hint="cs"/>
          <w:rtl/>
        </w:rPr>
        <w:t>ی</w:t>
      </w:r>
      <w:r>
        <w:rPr>
          <w:rtl/>
        </w:rPr>
        <w:t xml:space="preserve"> و أجهل من قائد ج</w:t>
      </w:r>
      <w:r>
        <w:rPr>
          <w:rFonts w:hint="cs"/>
          <w:rtl/>
        </w:rPr>
        <w:t>ی</w:t>
      </w:r>
      <w:r>
        <w:rPr>
          <w:rFonts w:hint="eastAsia"/>
          <w:rtl/>
        </w:rPr>
        <w:t>ش</w:t>
      </w:r>
      <w:r>
        <w:rPr>
          <w:rtl/>
        </w:rPr>
        <w:t xml:space="preserve"> سخ</w:t>
      </w:r>
      <w:r>
        <w:rPr>
          <w:rFonts w:hint="cs"/>
          <w:rtl/>
        </w:rPr>
        <w:t>ی</w:t>
      </w:r>
      <w:r>
        <w:rPr>
          <w:rFonts w:hint="eastAsia"/>
          <w:rtl/>
        </w:rPr>
        <w:t>ف</w:t>
      </w:r>
      <w:r>
        <w:rPr>
          <w:rtl/>
        </w:rPr>
        <w:t xml:space="preserve"> </w:t>
      </w:r>
      <w:r>
        <w:rPr>
          <w:rFonts w:hint="cs"/>
          <w:rtl/>
        </w:rPr>
        <w:t>ی</w:t>
      </w:r>
      <w:r>
        <w:rPr>
          <w:rFonts w:hint="eastAsia"/>
          <w:rtl/>
        </w:rPr>
        <w:t>ضع</w:t>
      </w:r>
      <w:r>
        <w:rPr>
          <w:rtl/>
        </w:rPr>
        <w:t xml:space="preserve"> أساس سور مد</w:t>
      </w:r>
      <w:r>
        <w:rPr>
          <w:rFonts w:hint="cs"/>
          <w:rtl/>
        </w:rPr>
        <w:t>ی</w:t>
      </w:r>
      <w:r>
        <w:rPr>
          <w:rFonts w:hint="eastAsia"/>
          <w:rtl/>
        </w:rPr>
        <w:t>نه</w:t>
      </w:r>
      <w:r>
        <w:rPr>
          <w:rtl/>
        </w:rPr>
        <w:t xml:space="preserve"> أو حص</w:t>
      </w:r>
      <w:r>
        <w:rPr>
          <w:rFonts w:hint="cs"/>
          <w:rtl/>
        </w:rPr>
        <w:t>ی</w:t>
      </w:r>
      <w:r>
        <w:rPr>
          <w:rFonts w:hint="eastAsia"/>
          <w:rtl/>
        </w:rPr>
        <w:t>نته</w:t>
      </w:r>
      <w:r>
        <w:rPr>
          <w:rtl/>
        </w:rPr>
        <w:t xml:space="preserve"> عل</w:t>
      </w:r>
      <w:r>
        <w:rPr>
          <w:rFonts w:hint="cs"/>
          <w:rtl/>
        </w:rPr>
        <w:t>ی</w:t>
      </w:r>
      <w:r>
        <w:rPr>
          <w:rtl/>
        </w:rPr>
        <w:t xml:space="preserve"> أرض رخوه غارقه بالماء...الخ،ثمّ قال المجلس</w:t>
      </w:r>
      <w:r>
        <w:rPr>
          <w:rFonts w:hint="cs"/>
          <w:rtl/>
        </w:rPr>
        <w:t>ی</w:t>
      </w:r>
      <w:r>
        <w:rPr>
          <w:rtl/>
        </w:rPr>
        <w:t xml:space="preserve"> بعد کلامه:قد لاح من الکلام الرد</w:t>
      </w:r>
      <w:r>
        <w:rPr>
          <w:rFonts w:hint="cs"/>
          <w:rtl/>
        </w:rPr>
        <w:t>یّ</w:t>
      </w:r>
      <w:r>
        <w:rPr>
          <w:rtl/>
        </w:rPr>
        <w:t xml:space="preserve"> المشتمل عل</w:t>
      </w:r>
      <w:r>
        <w:rPr>
          <w:rFonts w:hint="cs"/>
          <w:rtl/>
        </w:rPr>
        <w:t>ی</w:t>
      </w:r>
      <w:r>
        <w:rPr>
          <w:rtl/>
        </w:rPr>
        <w:t xml:space="preserve"> الکفر الجل</w:t>
      </w:r>
      <w:r>
        <w:rPr>
          <w:rFonts w:hint="cs"/>
          <w:rtl/>
        </w:rPr>
        <w:t>یّ</w:t>
      </w:r>
      <w:r>
        <w:rPr>
          <w:rtl/>
        </w:rPr>
        <w:t xml:space="preserve"> أمور، ثمّ عدّ منها:أنّ الحکماء لم </w:t>
      </w:r>
      <w:r>
        <w:rPr>
          <w:rFonts w:hint="cs"/>
          <w:rtl/>
        </w:rPr>
        <w:t>ی</w:t>
      </w:r>
      <w:r>
        <w:rPr>
          <w:rFonts w:hint="eastAsia"/>
          <w:rtl/>
        </w:rPr>
        <w:t>کونوا</w:t>
      </w:r>
      <w:r>
        <w:rPr>
          <w:rtl/>
        </w:rPr>
        <w:t xml:space="preserve"> </w:t>
      </w:r>
      <w:r>
        <w:rPr>
          <w:rFonts w:hint="cs"/>
          <w:rtl/>
        </w:rPr>
        <w:t>ی</w:t>
      </w:r>
      <w:r>
        <w:rPr>
          <w:rFonts w:hint="eastAsia"/>
          <w:rtl/>
        </w:rPr>
        <w:t>عتقدون</w:t>
      </w:r>
      <w:r>
        <w:rPr>
          <w:rtl/>
        </w:rPr>
        <w:t xml:space="preserve"> نبوه الأنب</w:t>
      </w:r>
      <w:r>
        <w:rPr>
          <w:rFonts w:hint="cs"/>
          <w:rtl/>
        </w:rPr>
        <w:t>ی</w:t>
      </w:r>
      <w:r>
        <w:rPr>
          <w:rFonts w:hint="eastAsia"/>
          <w:rtl/>
        </w:rPr>
        <w:t>اء</w:t>
      </w:r>
      <w:r>
        <w:rPr>
          <w:rtl/>
        </w:rPr>
        <w:t xml:space="preserve"> و لم </w:t>
      </w:r>
      <w:r>
        <w:rPr>
          <w:rFonts w:hint="cs"/>
          <w:rtl/>
        </w:rPr>
        <w:t>ی</w:t>
      </w:r>
      <w:r>
        <w:rPr>
          <w:rFonts w:hint="eastAsia"/>
          <w:rtl/>
        </w:rPr>
        <w:t>ؤمنوا</w:t>
      </w:r>
      <w:r>
        <w:rPr>
          <w:rtl/>
        </w:rPr>
        <w:t xml:space="preserve"> بهم و انّهم </w:t>
      </w:r>
      <w:r>
        <w:rPr>
          <w:rFonts w:hint="cs"/>
          <w:rtl/>
        </w:rPr>
        <w:t>ی</w:t>
      </w:r>
      <w:r>
        <w:rPr>
          <w:rFonts w:hint="eastAsia"/>
          <w:rtl/>
        </w:rPr>
        <w:t>زعمون</w:t>
      </w:r>
      <w:r>
        <w:rPr>
          <w:rtl/>
        </w:rPr>
        <w:t xml:space="preserve"> </w:t>
      </w:r>
      <w:r>
        <w:rPr>
          <w:rFonts w:hint="eastAsia"/>
          <w:rtl/>
        </w:rPr>
        <w:t>أنّهم</w:t>
      </w:r>
      <w:r>
        <w:rPr>
          <w:rtl/>
        </w:rPr>
        <w:t xml:space="preserve"> أصحاب نظر و أصحاب آراء مثلهم </w:t>
      </w:r>
      <w:r>
        <w:rPr>
          <w:rFonts w:hint="cs"/>
          <w:rtl/>
        </w:rPr>
        <w:t>ی</w:t>
      </w:r>
      <w:r>
        <w:rPr>
          <w:rFonts w:hint="eastAsia"/>
          <w:rtl/>
        </w:rPr>
        <w:t>خطئون</w:t>
      </w:r>
      <w:r>
        <w:rPr>
          <w:rtl/>
        </w:rPr>
        <w:t xml:space="preserve"> و </w:t>
      </w:r>
      <w:r>
        <w:rPr>
          <w:rFonts w:hint="cs"/>
          <w:rtl/>
        </w:rPr>
        <w:t>ی</w:t>
      </w:r>
      <w:r>
        <w:rPr>
          <w:rFonts w:hint="eastAsia"/>
          <w:rtl/>
        </w:rPr>
        <w:t>ص</w:t>
      </w:r>
      <w:r>
        <w:rPr>
          <w:rFonts w:hint="cs"/>
          <w:rtl/>
        </w:rPr>
        <w:t>ی</w:t>
      </w:r>
      <w:r>
        <w:rPr>
          <w:rFonts w:hint="eastAsia"/>
          <w:rtl/>
        </w:rPr>
        <w:t>بون</w:t>
      </w:r>
      <w:r>
        <w:rPr>
          <w:rtl/>
        </w:rPr>
        <w:t xml:space="preserve"> و لم تکن علومهم مقتسبه من مشکاه أنوارهم کما زعمه أتباعهم،و أ</w:t>
      </w:r>
      <w:r>
        <w:rPr>
          <w:rFonts w:hint="cs"/>
          <w:rtl/>
        </w:rPr>
        <w:t>ی</w:t>
      </w:r>
      <w:r>
        <w:rPr>
          <w:rFonts w:hint="eastAsia"/>
          <w:rtl/>
        </w:rPr>
        <w:t>ضا</w:t>
      </w:r>
      <w:r>
        <w:rPr>
          <w:rtl/>
        </w:rPr>
        <w:t xml:space="preserve"> انّهم </w:t>
      </w:r>
      <w:r>
        <w:rPr>
          <w:rFonts w:hint="cs"/>
          <w:rtl/>
        </w:rPr>
        <w:t>ی</w:t>
      </w:r>
      <w:r>
        <w:rPr>
          <w:rFonts w:hint="eastAsia"/>
          <w:rtl/>
        </w:rPr>
        <w:t>نکرون</w:t>
      </w:r>
      <w:r>
        <w:rPr>
          <w:rtl/>
        </w:rPr>
        <w:t xml:space="preserve"> لأکثر معجزات الأنب</w:t>
      </w:r>
      <w:r>
        <w:rPr>
          <w:rFonts w:hint="cs"/>
          <w:rtl/>
        </w:rPr>
        <w:t>ی</w:t>
      </w:r>
      <w:r>
        <w:rPr>
          <w:rFonts w:hint="eastAsia"/>
          <w:rtl/>
        </w:rPr>
        <w:t>اء،و</w:t>
      </w:r>
      <w:r>
        <w:rPr>
          <w:rtl/>
        </w:rPr>
        <w:t xml:space="preserve"> أ</w:t>
      </w:r>
      <w:r>
        <w:rPr>
          <w:rFonts w:hint="cs"/>
          <w:rtl/>
        </w:rPr>
        <w:t>ی</w:t>
      </w:r>
      <w:r>
        <w:rPr>
          <w:rFonts w:hint="eastAsia"/>
          <w:rtl/>
        </w:rPr>
        <w:t>ضا</w:t>
      </w:r>
      <w:r>
        <w:rPr>
          <w:rtl/>
        </w:rPr>
        <w:t xml:space="preserve"> أنهم کانوا ف</w:t>
      </w:r>
      <w:r>
        <w:rPr>
          <w:rFonts w:hint="cs"/>
          <w:rtl/>
        </w:rPr>
        <w:t>ی</w:t>
      </w:r>
      <w:r>
        <w:rPr>
          <w:rtl/>
        </w:rPr>
        <w:t xml:space="preserve"> جم</w:t>
      </w:r>
      <w:r>
        <w:rPr>
          <w:rFonts w:hint="cs"/>
          <w:rtl/>
        </w:rPr>
        <w:t>ی</w:t>
      </w:r>
      <w:r>
        <w:rPr>
          <w:rFonts w:hint="eastAsia"/>
          <w:rtl/>
        </w:rPr>
        <w:t>ع</w:t>
      </w:r>
      <w:r>
        <w:rPr>
          <w:rtl/>
        </w:rPr>
        <w:t xml:space="preserve"> الأعصار معارض</w:t>
      </w:r>
      <w:r>
        <w:rPr>
          <w:rFonts w:hint="cs"/>
          <w:rtl/>
        </w:rPr>
        <w:t>ی</w:t>
      </w:r>
      <w:r>
        <w:rPr>
          <w:rFonts w:hint="eastAsia"/>
          <w:rtl/>
        </w:rPr>
        <w:t>ن</w:t>
      </w:r>
      <w:r>
        <w:rPr>
          <w:rtl/>
        </w:rPr>
        <w:t xml:space="preserve"> لأرباب الشرا</w:t>
      </w:r>
      <w:r>
        <w:rPr>
          <w:rFonts w:hint="cs"/>
          <w:rtl/>
        </w:rPr>
        <w:t>ی</w:t>
      </w:r>
      <w:r>
        <w:rPr>
          <w:rFonts w:hint="eastAsia"/>
          <w:rtl/>
        </w:rPr>
        <w:t>ع</w:t>
      </w:r>
      <w:r>
        <w:rPr>
          <w:rtl/>
        </w:rPr>
        <w:t xml:space="preserve"> و الد</w:t>
      </w:r>
      <w:r>
        <w:rPr>
          <w:rFonts w:hint="cs"/>
          <w:rtl/>
        </w:rPr>
        <w:t>ی</w:t>
      </w:r>
      <w:r>
        <w:rPr>
          <w:rFonts w:hint="eastAsia"/>
          <w:rtl/>
        </w:rPr>
        <w:t>انات</w:t>
      </w:r>
      <w:r>
        <w:rPr>
          <w:rtl/>
        </w:rPr>
        <w:t xml:space="preserve"> کما هم ف</w:t>
      </w:r>
      <w:r>
        <w:rPr>
          <w:rFonts w:hint="cs"/>
          <w:rtl/>
        </w:rPr>
        <w:t>ی</w:t>
      </w:r>
      <w:r>
        <w:rPr>
          <w:rtl/>
        </w:rPr>
        <w:t xml:space="preserve"> تلک الأزمنه کذلک.قال الش</w:t>
      </w:r>
      <w:r>
        <w:rPr>
          <w:rFonts w:hint="cs"/>
          <w:rtl/>
        </w:rPr>
        <w:t>ی</w:t>
      </w:r>
      <w:r>
        <w:rPr>
          <w:rFonts w:hint="eastAsia"/>
          <w:rtl/>
        </w:rPr>
        <w:t>خ</w:t>
      </w:r>
      <w:r>
        <w:rPr>
          <w:rtl/>
        </w:rPr>
        <w:t xml:space="preserve"> ا</w:t>
      </w:r>
      <w:r>
        <w:rPr>
          <w:rFonts w:hint="eastAsia"/>
          <w:rtl/>
        </w:rPr>
        <w:t>لمف</w:t>
      </w:r>
      <w:r>
        <w:rPr>
          <w:rFonts w:hint="cs"/>
          <w:rtl/>
        </w:rPr>
        <w:t>ی</w:t>
      </w:r>
      <w:r>
        <w:rPr>
          <w:rFonts w:hint="eastAsia"/>
          <w:rtl/>
        </w:rPr>
        <w:t>د</w:t>
      </w:r>
      <w:r>
        <w:rPr>
          <w:rtl/>
        </w:rPr>
        <w:t xml:space="preserve"> ف</w:t>
      </w:r>
      <w:r>
        <w:rPr>
          <w:rFonts w:hint="cs"/>
          <w:rtl/>
        </w:rPr>
        <w:t>ی</w:t>
      </w:r>
      <w:r>
        <w:rPr>
          <w:rtl/>
        </w:rPr>
        <w:t xml:space="preserve"> کتاب المقالات </w:t>
      </w:r>
      <w:r w:rsidRPr="00604B91">
        <w:rPr>
          <w:rStyle w:val="libFootnotenumChar"/>
          <w:rtl/>
        </w:rPr>
        <w:t>(3)</w:t>
      </w:r>
      <w:r>
        <w:rPr>
          <w:rtl/>
        </w:rPr>
        <w:t xml:space="preserve">. </w:t>
      </w:r>
    </w:p>
    <w:p w:rsidR="00ED3E80" w:rsidRDefault="00ED3E80" w:rsidP="00ED3E80">
      <w:pPr>
        <w:pStyle w:val="libNormal"/>
        <w:rPr>
          <w:rtl/>
        </w:rPr>
      </w:pPr>
      <w:r w:rsidRPr="00FE4169">
        <w:rPr>
          <w:rStyle w:val="libBold1Char"/>
          <w:rFonts w:hint="eastAsia"/>
          <w:rtl/>
        </w:rPr>
        <w:t>أقول</w:t>
      </w:r>
      <w:r>
        <w:rPr>
          <w:rtl/>
        </w:rPr>
        <w:t>: و قد نقل منه صاحب المثنو</w:t>
      </w:r>
      <w:r>
        <w:rPr>
          <w:rFonts w:hint="cs"/>
          <w:rtl/>
        </w:rPr>
        <w:t>ی</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ذمّه.قال ف</w:t>
      </w:r>
      <w:r>
        <w:rPr>
          <w:rFonts w:hint="cs"/>
          <w:rtl/>
        </w:rPr>
        <w:t>ی</w:t>
      </w:r>
      <w:r>
        <w:rPr>
          <w:rtl/>
        </w:rPr>
        <w:t xml:space="preserve"> المجلّد الثالث منه: </w:t>
      </w:r>
    </w:p>
    <w:tbl>
      <w:tblPr>
        <w:tblStyle w:val="TableGrid"/>
        <w:bidiVisual/>
        <w:tblW w:w="4562" w:type="pct"/>
        <w:tblInd w:w="384" w:type="dxa"/>
        <w:tblLook w:val="01E0"/>
      </w:tblPr>
      <w:tblGrid>
        <w:gridCol w:w="3550"/>
        <w:gridCol w:w="272"/>
        <w:gridCol w:w="3488"/>
      </w:tblGrid>
      <w:tr w:rsidR="001D495B" w:rsidTr="00FD06A3">
        <w:trPr>
          <w:trHeight w:val="350"/>
        </w:trPr>
        <w:tc>
          <w:tcPr>
            <w:tcW w:w="3920" w:type="dxa"/>
            <w:shd w:val="clear" w:color="auto" w:fill="auto"/>
          </w:tcPr>
          <w:p w:rsidR="001D495B" w:rsidRDefault="001D495B" w:rsidP="00FD06A3">
            <w:pPr>
              <w:pStyle w:val="libPoem"/>
            </w:pPr>
            <w:r>
              <w:rPr>
                <w:rFonts w:hint="eastAsia"/>
                <w:rtl/>
              </w:rPr>
              <w:t>آنچنان</w:t>
            </w:r>
            <w:r>
              <w:rPr>
                <w:rtl/>
              </w:rPr>
              <w:t xml:space="preserve"> که گفت جال</w:t>
            </w:r>
            <w:r>
              <w:rPr>
                <w:rFonts w:hint="cs"/>
                <w:rtl/>
              </w:rPr>
              <w:t>ی</w:t>
            </w:r>
            <w:r>
              <w:rPr>
                <w:rFonts w:hint="eastAsia"/>
                <w:rtl/>
              </w:rPr>
              <w:t>نوس</w:t>
            </w:r>
            <w:r>
              <w:rPr>
                <w:rtl/>
              </w:rPr>
              <w:t xml:space="preserve"> راد</w:t>
            </w:r>
            <w:r w:rsidRPr="00725071">
              <w:rPr>
                <w:rStyle w:val="libPoemTiniChar0"/>
                <w:rtl/>
              </w:rPr>
              <w:br/>
              <w:t> </w:t>
            </w:r>
          </w:p>
        </w:tc>
        <w:tc>
          <w:tcPr>
            <w:tcW w:w="279" w:type="dxa"/>
            <w:shd w:val="clear" w:color="auto" w:fill="auto"/>
          </w:tcPr>
          <w:p w:rsidR="001D495B" w:rsidRDefault="001D495B" w:rsidP="00FD06A3">
            <w:pPr>
              <w:pStyle w:val="libPoem"/>
              <w:rPr>
                <w:rtl/>
              </w:rPr>
            </w:pPr>
          </w:p>
        </w:tc>
        <w:tc>
          <w:tcPr>
            <w:tcW w:w="3881" w:type="dxa"/>
            <w:shd w:val="clear" w:color="auto" w:fill="auto"/>
          </w:tcPr>
          <w:p w:rsidR="001D495B" w:rsidRDefault="001D495B" w:rsidP="00FD06A3">
            <w:pPr>
              <w:pStyle w:val="libPoem"/>
            </w:pPr>
            <w:r>
              <w:rPr>
                <w:rFonts w:hint="eastAsia"/>
                <w:rtl/>
              </w:rPr>
              <w:t>از</w:t>
            </w:r>
            <w:r>
              <w:rPr>
                <w:rtl/>
              </w:rPr>
              <w:t xml:space="preserve"> هوا</w:t>
            </w:r>
            <w:r>
              <w:rPr>
                <w:rFonts w:hint="cs"/>
                <w:rtl/>
              </w:rPr>
              <w:t>ی</w:t>
            </w:r>
            <w:r>
              <w:rPr>
                <w:rtl/>
              </w:rPr>
              <w:t xml:space="preserve"> ا</w:t>
            </w:r>
            <w:r>
              <w:rPr>
                <w:rFonts w:hint="cs"/>
                <w:rtl/>
              </w:rPr>
              <w:t>ی</w:t>
            </w:r>
            <w:r>
              <w:rPr>
                <w:rFonts w:hint="eastAsia"/>
                <w:rtl/>
              </w:rPr>
              <w:t>ن</w:t>
            </w:r>
            <w:r>
              <w:rPr>
                <w:rtl/>
              </w:rPr>
              <w:t xml:space="preserve"> جهان و از مراد</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90</w:t>
      </w:r>
      <w:r w:rsidR="00ED3E80">
        <w:rPr>
          <w:rtl/>
        </w:rPr>
        <w:t>/</w:t>
      </w:r>
      <w:r w:rsidR="001A3C8D">
        <w:rPr>
          <w:rtl/>
        </w:rPr>
        <w:t>97</w:t>
      </w:r>
      <w:r w:rsidR="00ED3E80">
        <w:rPr>
          <w:rtl/>
        </w:rPr>
        <w:t>/</w:t>
      </w:r>
      <w:r w:rsidR="001A3C8D">
        <w:rPr>
          <w:rtl/>
        </w:rPr>
        <w:t>1</w:t>
      </w:r>
      <w:r w:rsidR="00ED3E80">
        <w:rPr>
          <w:rtl/>
        </w:rPr>
        <w:t>4،ج:</w:t>
      </w:r>
      <w:r w:rsidR="001A3C8D">
        <w:rPr>
          <w:rtl/>
        </w:rPr>
        <w:t>1</w:t>
      </w:r>
      <w:r w:rsidR="00ED3E80">
        <w:rPr>
          <w:rtl/>
        </w:rPr>
        <w:t>4</w:t>
      </w:r>
      <w:r w:rsidR="001A3C8D">
        <w:rPr>
          <w:rtl/>
        </w:rPr>
        <w:t>7</w:t>
      </w:r>
      <w:r w:rsidR="00ED3E80">
        <w:rPr>
          <w:rtl/>
        </w:rPr>
        <w:t xml:space="preserve">/64. </w:t>
      </w:r>
    </w:p>
    <w:p w:rsidR="00ED3E80" w:rsidRDefault="00365129" w:rsidP="0027669E">
      <w:pPr>
        <w:pStyle w:val="libFootnote0"/>
      </w:pPr>
      <w:r>
        <w:rPr>
          <w:rtl/>
        </w:rPr>
        <w:t>(2)</w:t>
      </w:r>
      <w:r w:rsidR="00ED3E80">
        <w:rPr>
          <w:rtl/>
        </w:rPr>
        <w:t xml:space="preserve"> ق:</w:t>
      </w:r>
      <w:r w:rsidR="001A3C8D">
        <w:rPr>
          <w:rtl/>
        </w:rPr>
        <w:t>791</w:t>
      </w:r>
      <w:r w:rsidR="00ED3E80">
        <w:rPr>
          <w:rtl/>
        </w:rPr>
        <w:t>/</w:t>
      </w:r>
      <w:r w:rsidR="001A3C8D">
        <w:rPr>
          <w:rtl/>
        </w:rPr>
        <w:t>121</w:t>
      </w:r>
      <w:r w:rsidR="00ED3E80">
        <w:rPr>
          <w:rtl/>
        </w:rPr>
        <w:t>/</w:t>
      </w:r>
      <w:r w:rsidR="001A3C8D">
        <w:rPr>
          <w:rtl/>
        </w:rPr>
        <w:t>1</w:t>
      </w:r>
      <w:r w:rsidR="00ED3E80">
        <w:rPr>
          <w:rtl/>
        </w:rPr>
        <w:t>4،ج:</w:t>
      </w:r>
      <w:r w:rsidR="001A3C8D">
        <w:rPr>
          <w:rtl/>
        </w:rPr>
        <w:t>2</w:t>
      </w:r>
      <w:r w:rsidR="00ED3E80">
        <w:rPr>
          <w:rtl/>
        </w:rPr>
        <w:t>4</w:t>
      </w:r>
      <w:r w:rsidR="001A3C8D">
        <w:rPr>
          <w:rtl/>
        </w:rPr>
        <w:t>9</w:t>
      </w:r>
      <w:r w:rsidR="00ED3E80">
        <w:rPr>
          <w:rtl/>
        </w:rPr>
        <w:t xml:space="preserve">/65. </w:t>
      </w:r>
    </w:p>
    <w:p w:rsidR="00B431B0" w:rsidRDefault="00365129" w:rsidP="0027669E">
      <w:pPr>
        <w:pStyle w:val="libFootnote0"/>
        <w:rPr>
          <w:rtl/>
        </w:rPr>
      </w:pPr>
      <w:r>
        <w:rPr>
          <w:rtl/>
        </w:rPr>
        <w:t>(3)</w:t>
      </w:r>
      <w:r w:rsidR="00ED3E80">
        <w:rPr>
          <w:rtl/>
        </w:rPr>
        <w:t xml:space="preserve"> ق:</w:t>
      </w:r>
      <w:r w:rsidR="001A3C8D">
        <w:rPr>
          <w:rtl/>
        </w:rPr>
        <w:t>33</w:t>
      </w:r>
      <w:r w:rsidR="00ED3E80">
        <w:rPr>
          <w:rtl/>
        </w:rPr>
        <w:t>4/</w:t>
      </w:r>
      <w:r w:rsidR="001A3C8D">
        <w:rPr>
          <w:rtl/>
        </w:rPr>
        <w:t>3</w:t>
      </w:r>
      <w:r w:rsidR="00ED3E80">
        <w:rPr>
          <w:rtl/>
        </w:rPr>
        <w:t>5/</w:t>
      </w:r>
      <w:r w:rsidR="001A3C8D">
        <w:rPr>
          <w:rtl/>
        </w:rPr>
        <w:t>1</w:t>
      </w:r>
      <w:r w:rsidR="00ED3E80">
        <w:rPr>
          <w:rtl/>
        </w:rPr>
        <w:t>4،ج:</w:t>
      </w:r>
      <w:r w:rsidR="001A3C8D">
        <w:rPr>
          <w:rtl/>
        </w:rPr>
        <w:t>193</w:t>
      </w:r>
      <w:r w:rsidR="00ED3E80">
        <w:rPr>
          <w:rtl/>
        </w:rPr>
        <w:t>/6</w:t>
      </w:r>
      <w:r w:rsidR="001A3C8D">
        <w:rPr>
          <w:rtl/>
        </w:rPr>
        <w:t>0</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32"/>
        <w:gridCol w:w="272"/>
        <w:gridCol w:w="3506"/>
      </w:tblGrid>
      <w:tr w:rsidR="0057339F" w:rsidTr="0057339F">
        <w:trPr>
          <w:trHeight w:val="350"/>
        </w:trPr>
        <w:tc>
          <w:tcPr>
            <w:tcW w:w="3532" w:type="dxa"/>
            <w:shd w:val="clear" w:color="auto" w:fill="auto"/>
          </w:tcPr>
          <w:p w:rsidR="0057339F" w:rsidRDefault="0057339F" w:rsidP="00FD06A3">
            <w:pPr>
              <w:pStyle w:val="libPoem"/>
            </w:pPr>
            <w:r>
              <w:rPr>
                <w:rFonts w:hint="eastAsia"/>
                <w:rtl/>
              </w:rPr>
              <w:lastRenderedPageBreak/>
              <w:t>راض</w:t>
            </w:r>
            <w:r>
              <w:rPr>
                <w:rFonts w:hint="cs"/>
                <w:rtl/>
              </w:rPr>
              <w:t>ی</w:t>
            </w:r>
            <w:r>
              <w:rPr>
                <w:rFonts w:hint="eastAsia"/>
                <w:rtl/>
              </w:rPr>
              <w:t>م</w:t>
            </w:r>
            <w:r>
              <w:rPr>
                <w:rtl/>
              </w:rPr>
              <w:t xml:space="preserve"> کز من بماند ن</w:t>
            </w:r>
            <w:r>
              <w:rPr>
                <w:rFonts w:hint="cs"/>
                <w:rtl/>
              </w:rPr>
              <w:t>ی</w:t>
            </w:r>
            <w:r>
              <w:rPr>
                <w:rFonts w:hint="eastAsia"/>
                <w:rtl/>
              </w:rPr>
              <w:t>م</w:t>
            </w:r>
            <w:r>
              <w:rPr>
                <w:rtl/>
              </w:rPr>
              <w:t xml:space="preserve"> جان</w:t>
            </w:r>
            <w:r w:rsidRPr="00725071">
              <w:rPr>
                <w:rStyle w:val="libPoemTiniChar0"/>
                <w:rtl/>
              </w:rPr>
              <w:br/>
              <w:t> </w:t>
            </w:r>
          </w:p>
        </w:tc>
        <w:tc>
          <w:tcPr>
            <w:tcW w:w="272" w:type="dxa"/>
            <w:shd w:val="clear" w:color="auto" w:fill="auto"/>
          </w:tcPr>
          <w:p w:rsidR="0057339F" w:rsidRDefault="0057339F" w:rsidP="00FD06A3">
            <w:pPr>
              <w:pStyle w:val="libPoem"/>
              <w:rPr>
                <w:rtl/>
              </w:rPr>
            </w:pPr>
          </w:p>
        </w:tc>
        <w:tc>
          <w:tcPr>
            <w:tcW w:w="3506" w:type="dxa"/>
            <w:shd w:val="clear" w:color="auto" w:fill="auto"/>
          </w:tcPr>
          <w:p w:rsidR="0057339F" w:rsidRDefault="0057339F" w:rsidP="00FD06A3">
            <w:pPr>
              <w:pStyle w:val="libPoem"/>
            </w:pPr>
            <w:r>
              <w:rPr>
                <w:rFonts w:hint="eastAsia"/>
                <w:rtl/>
              </w:rPr>
              <w:t>که</w:t>
            </w:r>
            <w:r>
              <w:rPr>
                <w:rtl/>
              </w:rPr>
              <w:t xml:space="preserve"> ز کون استر</w:t>
            </w:r>
            <w:r>
              <w:rPr>
                <w:rFonts w:hint="cs"/>
                <w:rtl/>
              </w:rPr>
              <w:t>ی</w:t>
            </w:r>
            <w:r>
              <w:rPr>
                <w:rtl/>
              </w:rPr>
              <w:t xml:space="preserve"> ب</w:t>
            </w:r>
            <w:r>
              <w:rPr>
                <w:rFonts w:hint="cs"/>
                <w:rtl/>
              </w:rPr>
              <w:t>ی</w:t>
            </w:r>
            <w:r>
              <w:rPr>
                <w:rFonts w:hint="eastAsia"/>
                <w:rtl/>
              </w:rPr>
              <w:t>نم</w:t>
            </w:r>
            <w:r>
              <w:rPr>
                <w:rtl/>
              </w:rPr>
              <w:t xml:space="preserve"> جهان</w:t>
            </w:r>
            <w:r w:rsidRPr="00725071">
              <w:rPr>
                <w:rStyle w:val="libPoemTiniChar0"/>
                <w:rtl/>
              </w:rPr>
              <w:br/>
              <w:t> </w:t>
            </w:r>
          </w:p>
        </w:tc>
      </w:tr>
      <w:tr w:rsidR="0057339F" w:rsidTr="0057339F">
        <w:trPr>
          <w:trHeight w:val="350"/>
        </w:trPr>
        <w:tc>
          <w:tcPr>
            <w:tcW w:w="3532" w:type="dxa"/>
          </w:tcPr>
          <w:p w:rsidR="0057339F" w:rsidRDefault="0057339F" w:rsidP="00FD06A3">
            <w:pPr>
              <w:pStyle w:val="libPoem"/>
            </w:pPr>
            <w:r>
              <w:rPr>
                <w:rFonts w:hint="eastAsia"/>
                <w:rtl/>
              </w:rPr>
              <w:t>چون</w:t>
            </w:r>
            <w:r>
              <w:rPr>
                <w:rtl/>
              </w:rPr>
              <w:t xml:space="preserve"> چن</w:t>
            </w:r>
            <w:r>
              <w:rPr>
                <w:rFonts w:hint="cs"/>
                <w:rtl/>
              </w:rPr>
              <w:t>ی</w:t>
            </w:r>
            <w:r>
              <w:rPr>
                <w:rFonts w:hint="eastAsia"/>
                <w:rtl/>
              </w:rPr>
              <w:t>ن</w:t>
            </w:r>
            <w:r>
              <w:rPr>
                <w:rtl/>
              </w:rPr>
              <w:t xml:space="preserve"> کش م</w:t>
            </w:r>
            <w:r>
              <w:rPr>
                <w:rFonts w:hint="cs"/>
                <w:rtl/>
              </w:rPr>
              <w:t>ی</w:t>
            </w:r>
            <w:r>
              <w:rPr>
                <w:rFonts w:hint="eastAsia"/>
                <w:rtl/>
              </w:rPr>
              <w:t>کشد</w:t>
            </w:r>
            <w:r>
              <w:rPr>
                <w:rtl/>
              </w:rPr>
              <w:t xml:space="preserve"> ب</w:t>
            </w:r>
            <w:r>
              <w:rPr>
                <w:rFonts w:hint="cs"/>
                <w:rtl/>
              </w:rPr>
              <w:t>ی</w:t>
            </w:r>
            <w:r>
              <w:rPr>
                <w:rFonts w:hint="eastAsia"/>
                <w:rtl/>
              </w:rPr>
              <w:t>رون</w:t>
            </w:r>
            <w:r>
              <w:rPr>
                <w:rtl/>
              </w:rPr>
              <w:t xml:space="preserve"> کرم</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م</w:t>
            </w:r>
            <w:r>
              <w:rPr>
                <w:rFonts w:hint="cs"/>
                <w:rtl/>
              </w:rPr>
              <w:t>ی</w:t>
            </w:r>
            <w:r>
              <w:rPr>
                <w:rtl/>
              </w:rPr>
              <w:t xml:space="preserve"> گر</w:t>
            </w:r>
            <w:r>
              <w:rPr>
                <w:rFonts w:hint="cs"/>
                <w:rtl/>
              </w:rPr>
              <w:t>ی</w:t>
            </w:r>
            <w:r>
              <w:rPr>
                <w:rFonts w:hint="eastAsia"/>
                <w:rtl/>
              </w:rPr>
              <w:t>زد</w:t>
            </w:r>
            <w:r>
              <w:rPr>
                <w:rtl/>
              </w:rPr>
              <w:t xml:space="preserve"> او سپس سو</w:t>
            </w:r>
            <w:r>
              <w:rPr>
                <w:rFonts w:hint="cs"/>
                <w:rtl/>
              </w:rPr>
              <w:t>ی</w:t>
            </w:r>
            <w:r>
              <w:rPr>
                <w:rtl/>
              </w:rPr>
              <w:t xml:space="preserve"> شکم</w:t>
            </w:r>
            <w:r w:rsidRPr="00725071">
              <w:rPr>
                <w:rStyle w:val="libPoemTiniChar0"/>
                <w:rtl/>
              </w:rPr>
              <w:br/>
              <w:t> </w:t>
            </w:r>
          </w:p>
        </w:tc>
      </w:tr>
      <w:tr w:rsidR="0057339F" w:rsidTr="0057339F">
        <w:trPr>
          <w:trHeight w:val="350"/>
        </w:trPr>
        <w:tc>
          <w:tcPr>
            <w:tcW w:w="3532" w:type="dxa"/>
          </w:tcPr>
          <w:p w:rsidR="0057339F" w:rsidRDefault="0057339F" w:rsidP="00FD06A3">
            <w:pPr>
              <w:pStyle w:val="libPoem"/>
            </w:pPr>
            <w:r>
              <w:rPr>
                <w:rFonts w:hint="eastAsia"/>
                <w:rtl/>
              </w:rPr>
              <w:t>که</w:t>
            </w:r>
            <w:r>
              <w:rPr>
                <w:rtl/>
              </w:rPr>
              <w:t xml:space="preserve"> اگر ب</w:t>
            </w:r>
            <w:r>
              <w:rPr>
                <w:rFonts w:hint="cs"/>
                <w:rtl/>
              </w:rPr>
              <w:t>ی</w:t>
            </w:r>
            <w:r>
              <w:rPr>
                <w:rFonts w:hint="eastAsia"/>
                <w:rtl/>
              </w:rPr>
              <w:t>رون</w:t>
            </w:r>
            <w:r>
              <w:rPr>
                <w:rtl/>
              </w:rPr>
              <w:t xml:space="preserve"> نهم ز</w:t>
            </w:r>
            <w:r>
              <w:rPr>
                <w:rFonts w:hint="cs"/>
                <w:rtl/>
              </w:rPr>
              <w:t>ی</w:t>
            </w:r>
            <w:r>
              <w:rPr>
                <w:rFonts w:hint="eastAsia"/>
                <w:rtl/>
              </w:rPr>
              <w:t>ن</w:t>
            </w:r>
            <w:r>
              <w:rPr>
                <w:rtl/>
              </w:rPr>
              <w:t xml:space="preserve"> شهر گام</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ا</w:t>
            </w:r>
            <w:r>
              <w:rPr>
                <w:rFonts w:hint="cs"/>
                <w:rtl/>
              </w:rPr>
              <w:t>ی</w:t>
            </w:r>
            <w:r>
              <w:rPr>
                <w:rtl/>
              </w:rPr>
              <w:t xml:space="preserve"> عجب د</w:t>
            </w:r>
            <w:r>
              <w:rPr>
                <w:rFonts w:hint="cs"/>
                <w:rtl/>
              </w:rPr>
              <w:t>ی</w:t>
            </w:r>
            <w:r>
              <w:rPr>
                <w:rFonts w:hint="eastAsia"/>
                <w:rtl/>
              </w:rPr>
              <w:t>گر</w:t>
            </w:r>
            <w:r>
              <w:rPr>
                <w:rtl/>
              </w:rPr>
              <w:t xml:space="preserve"> نب</w:t>
            </w:r>
            <w:r>
              <w:rPr>
                <w:rFonts w:hint="cs"/>
                <w:rtl/>
              </w:rPr>
              <w:t>ی</w:t>
            </w:r>
            <w:r>
              <w:rPr>
                <w:rFonts w:hint="eastAsia"/>
                <w:rtl/>
              </w:rPr>
              <w:t>نم</w:t>
            </w:r>
            <w:r>
              <w:rPr>
                <w:rtl/>
              </w:rPr>
              <w:t xml:space="preserve"> ا</w:t>
            </w:r>
            <w:r>
              <w:rPr>
                <w:rFonts w:hint="cs"/>
                <w:rtl/>
              </w:rPr>
              <w:t>ی</w:t>
            </w:r>
            <w:r>
              <w:rPr>
                <w:rFonts w:hint="eastAsia"/>
                <w:rtl/>
              </w:rPr>
              <w:t>ن</w:t>
            </w:r>
            <w:r>
              <w:rPr>
                <w:rtl/>
              </w:rPr>
              <w:t xml:space="preserve"> مقام</w:t>
            </w:r>
            <w:r w:rsidRPr="00725071">
              <w:rPr>
                <w:rStyle w:val="libPoemTiniChar0"/>
                <w:rtl/>
              </w:rPr>
              <w:br/>
              <w:t> </w:t>
            </w:r>
          </w:p>
        </w:tc>
      </w:tr>
      <w:tr w:rsidR="0057339F" w:rsidTr="0057339F">
        <w:trPr>
          <w:trHeight w:val="350"/>
        </w:trPr>
        <w:tc>
          <w:tcPr>
            <w:tcW w:w="3532" w:type="dxa"/>
          </w:tcPr>
          <w:p w:rsidR="0057339F" w:rsidRDefault="0057339F" w:rsidP="00FD06A3">
            <w:pPr>
              <w:pStyle w:val="libPoem"/>
            </w:pPr>
            <w:r>
              <w:rPr>
                <w:rFonts w:hint="cs"/>
                <w:rtl/>
              </w:rPr>
              <w:t>ی</w:t>
            </w:r>
            <w:r>
              <w:rPr>
                <w:rFonts w:hint="eastAsia"/>
                <w:rtl/>
              </w:rPr>
              <w:t>ا</w:t>
            </w:r>
            <w:r>
              <w:rPr>
                <w:rtl/>
              </w:rPr>
              <w:t xml:space="preserve"> در</w:t>
            </w:r>
            <w:r>
              <w:rPr>
                <w:rFonts w:hint="cs"/>
                <w:rtl/>
              </w:rPr>
              <w:t>ی</w:t>
            </w:r>
            <w:r>
              <w:rPr>
                <w:rtl/>
              </w:rPr>
              <w:t xml:space="preserve"> بود</w:t>
            </w:r>
            <w:r>
              <w:rPr>
                <w:rFonts w:hint="cs"/>
                <w:rtl/>
              </w:rPr>
              <w:t>ی</w:t>
            </w:r>
            <w:r>
              <w:rPr>
                <w:rtl/>
              </w:rPr>
              <w:t xml:space="preserve"> در ا</w:t>
            </w:r>
            <w:r>
              <w:rPr>
                <w:rFonts w:hint="cs"/>
                <w:rtl/>
              </w:rPr>
              <w:t>ی</w:t>
            </w:r>
            <w:r>
              <w:rPr>
                <w:rFonts w:hint="eastAsia"/>
                <w:rtl/>
              </w:rPr>
              <w:t>ن</w:t>
            </w:r>
            <w:r>
              <w:rPr>
                <w:rtl/>
              </w:rPr>
              <w:t xml:space="preserve"> شهر و خم</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تا</w:t>
            </w:r>
            <w:r>
              <w:rPr>
                <w:rtl/>
              </w:rPr>
              <w:t xml:space="preserve"> نظاره کردم</w:t>
            </w:r>
            <w:r>
              <w:rPr>
                <w:rFonts w:hint="cs"/>
                <w:rtl/>
              </w:rPr>
              <w:t>ی</w:t>
            </w:r>
            <w:r>
              <w:rPr>
                <w:rtl/>
              </w:rPr>
              <w:t xml:space="preserve"> اندر رحم</w:t>
            </w:r>
            <w:r w:rsidRPr="00725071">
              <w:rPr>
                <w:rStyle w:val="libPoemTiniChar0"/>
                <w:rtl/>
              </w:rPr>
              <w:br/>
              <w:t> </w:t>
            </w:r>
          </w:p>
        </w:tc>
      </w:tr>
      <w:tr w:rsidR="0057339F" w:rsidTr="0057339F">
        <w:trPr>
          <w:trHeight w:val="350"/>
        </w:trPr>
        <w:tc>
          <w:tcPr>
            <w:tcW w:w="3532" w:type="dxa"/>
          </w:tcPr>
          <w:p w:rsidR="0057339F" w:rsidRDefault="0057339F" w:rsidP="00FD06A3">
            <w:pPr>
              <w:pStyle w:val="libPoem"/>
            </w:pPr>
            <w:r>
              <w:rPr>
                <w:rFonts w:hint="cs"/>
                <w:rtl/>
              </w:rPr>
              <w:t>ی</w:t>
            </w:r>
            <w:r>
              <w:rPr>
                <w:rFonts w:hint="eastAsia"/>
                <w:rtl/>
              </w:rPr>
              <w:t>ا</w:t>
            </w:r>
            <w:r>
              <w:rPr>
                <w:rtl/>
              </w:rPr>
              <w:t xml:space="preserve"> چه چشم سوزن</w:t>
            </w:r>
            <w:r>
              <w:rPr>
                <w:rFonts w:hint="cs"/>
                <w:rtl/>
              </w:rPr>
              <w:t>ی</w:t>
            </w:r>
            <w:r>
              <w:rPr>
                <w:rtl/>
              </w:rPr>
              <w:t xml:space="preserve"> را هم بد</w:t>
            </w:r>
            <w:r>
              <w:rPr>
                <w:rFonts w:hint="cs"/>
                <w:rtl/>
              </w:rPr>
              <w:t>ی</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که</w:t>
            </w:r>
            <w:r>
              <w:rPr>
                <w:rtl/>
              </w:rPr>
              <w:t xml:space="preserve"> برون آن رحم د</w:t>
            </w:r>
            <w:r>
              <w:rPr>
                <w:rFonts w:hint="cs"/>
                <w:rtl/>
              </w:rPr>
              <w:t>ی</w:t>
            </w:r>
            <w:r>
              <w:rPr>
                <w:rFonts w:hint="eastAsia"/>
                <w:rtl/>
              </w:rPr>
              <w:t>ده</w:t>
            </w:r>
            <w:r>
              <w:rPr>
                <w:rtl/>
              </w:rPr>
              <w:t xml:space="preserve"> شد</w:t>
            </w:r>
            <w:r>
              <w:rPr>
                <w:rFonts w:hint="cs"/>
                <w:rtl/>
              </w:rPr>
              <w:t>ی</w:t>
            </w:r>
            <w:r w:rsidRPr="00725071">
              <w:rPr>
                <w:rStyle w:val="libPoemTiniChar0"/>
                <w:rtl/>
              </w:rPr>
              <w:br/>
              <w:t> </w:t>
            </w:r>
          </w:p>
        </w:tc>
      </w:tr>
      <w:tr w:rsidR="0057339F" w:rsidTr="0057339F">
        <w:tblPrEx>
          <w:tblLook w:val="04A0"/>
        </w:tblPrEx>
        <w:trPr>
          <w:trHeight w:val="350"/>
        </w:trPr>
        <w:tc>
          <w:tcPr>
            <w:tcW w:w="3532" w:type="dxa"/>
          </w:tcPr>
          <w:p w:rsidR="0057339F" w:rsidRDefault="0057339F" w:rsidP="00FD06A3">
            <w:pPr>
              <w:pStyle w:val="libPoem"/>
            </w:pPr>
            <w:r>
              <w:rPr>
                <w:rFonts w:hint="eastAsia"/>
                <w:rtl/>
              </w:rPr>
              <w:t>ا</w:t>
            </w:r>
            <w:r>
              <w:rPr>
                <w:rFonts w:hint="cs"/>
                <w:rtl/>
              </w:rPr>
              <w:t>ی</w:t>
            </w:r>
            <w:r>
              <w:rPr>
                <w:rFonts w:hint="eastAsia"/>
                <w:rtl/>
              </w:rPr>
              <w:t>ن</w:t>
            </w:r>
            <w:r>
              <w:rPr>
                <w:rtl/>
              </w:rPr>
              <w:t xml:space="preserve"> چن</w:t>
            </w:r>
            <w:r>
              <w:rPr>
                <w:rFonts w:hint="cs"/>
                <w:rtl/>
              </w:rPr>
              <w:t>ی</w:t>
            </w:r>
            <w:r>
              <w:rPr>
                <w:rFonts w:hint="eastAsia"/>
                <w:rtl/>
              </w:rPr>
              <w:t>ن</w:t>
            </w:r>
            <w:r>
              <w:rPr>
                <w:rtl/>
              </w:rPr>
              <w:t xml:space="preserve"> هم غافل است از عالم</w:t>
            </w:r>
            <w:r>
              <w:rPr>
                <w:rFonts w:hint="cs"/>
                <w:rtl/>
              </w:rPr>
              <w:t>ی</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همچو</w:t>
            </w:r>
            <w:r>
              <w:rPr>
                <w:rtl/>
              </w:rPr>
              <w:t xml:space="preserve"> جال</w:t>
            </w:r>
            <w:r>
              <w:rPr>
                <w:rFonts w:hint="cs"/>
                <w:rtl/>
              </w:rPr>
              <w:t>ی</w:t>
            </w:r>
            <w:r>
              <w:rPr>
                <w:rFonts w:hint="eastAsia"/>
                <w:rtl/>
              </w:rPr>
              <w:t>نوس</w:t>
            </w:r>
            <w:r>
              <w:rPr>
                <w:rtl/>
              </w:rPr>
              <w:t xml:space="preserve"> او نامحرم</w:t>
            </w:r>
            <w:r>
              <w:rPr>
                <w:rFonts w:hint="cs"/>
                <w:rtl/>
              </w:rPr>
              <w:t>ی</w:t>
            </w:r>
            <w:r w:rsidRPr="00725071">
              <w:rPr>
                <w:rStyle w:val="libPoemTiniChar0"/>
                <w:rtl/>
              </w:rPr>
              <w:br/>
              <w:t> </w:t>
            </w:r>
          </w:p>
        </w:tc>
      </w:tr>
      <w:tr w:rsidR="0057339F" w:rsidTr="0057339F">
        <w:tblPrEx>
          <w:tblLook w:val="04A0"/>
        </w:tblPrEx>
        <w:trPr>
          <w:trHeight w:val="350"/>
        </w:trPr>
        <w:tc>
          <w:tcPr>
            <w:tcW w:w="3532" w:type="dxa"/>
          </w:tcPr>
          <w:p w:rsidR="0057339F" w:rsidRDefault="0057339F" w:rsidP="00FD06A3">
            <w:pPr>
              <w:pStyle w:val="libPoem"/>
            </w:pPr>
            <w:r>
              <w:rPr>
                <w:rFonts w:hint="eastAsia"/>
                <w:rtl/>
              </w:rPr>
              <w:t>او</w:t>
            </w:r>
            <w:r>
              <w:rPr>
                <w:rtl/>
              </w:rPr>
              <w:t xml:space="preserve"> نداند آن رطوبات</w:t>
            </w:r>
            <w:r>
              <w:rPr>
                <w:rFonts w:hint="cs"/>
                <w:rtl/>
              </w:rPr>
              <w:t>ی</w:t>
            </w:r>
            <w:r>
              <w:rPr>
                <w:rtl/>
              </w:rPr>
              <w:t xml:space="preserve"> که هست</w:t>
            </w:r>
            <w:r w:rsidRPr="00725071">
              <w:rPr>
                <w:rStyle w:val="libPoemTiniChar0"/>
                <w:rtl/>
              </w:rPr>
              <w:br/>
              <w:t> </w:t>
            </w:r>
          </w:p>
        </w:tc>
        <w:tc>
          <w:tcPr>
            <w:tcW w:w="272" w:type="dxa"/>
          </w:tcPr>
          <w:p w:rsidR="0057339F" w:rsidRDefault="0057339F" w:rsidP="00FD06A3">
            <w:pPr>
              <w:pStyle w:val="libPoem"/>
              <w:rPr>
                <w:rtl/>
              </w:rPr>
            </w:pPr>
          </w:p>
        </w:tc>
        <w:tc>
          <w:tcPr>
            <w:tcW w:w="3506" w:type="dxa"/>
          </w:tcPr>
          <w:p w:rsidR="0057339F" w:rsidRDefault="0057339F" w:rsidP="00FD06A3">
            <w:pPr>
              <w:pStyle w:val="libPoem"/>
            </w:pPr>
            <w:r>
              <w:rPr>
                <w:rFonts w:hint="eastAsia"/>
                <w:rtl/>
              </w:rPr>
              <w:t>آن</w:t>
            </w:r>
            <w:r>
              <w:rPr>
                <w:rtl/>
              </w:rPr>
              <w:t xml:space="preserve"> مدد از عالم ب</w:t>
            </w:r>
            <w:r>
              <w:rPr>
                <w:rFonts w:hint="cs"/>
                <w:rtl/>
              </w:rPr>
              <w:t>ی</w:t>
            </w:r>
            <w:r>
              <w:rPr>
                <w:rFonts w:hint="eastAsia"/>
                <w:rtl/>
              </w:rPr>
              <w:t>رون</w:t>
            </w:r>
            <w:r>
              <w:rPr>
                <w:rFonts w:hint="cs"/>
                <w:rtl/>
              </w:rPr>
              <w:t>ی</w:t>
            </w:r>
            <w:r>
              <w:rPr>
                <w:rtl/>
              </w:rPr>
              <w:t xml:space="preserve"> است </w:t>
            </w:r>
            <w:r w:rsidRPr="00604B91">
              <w:rPr>
                <w:rStyle w:val="libFootnotenumChar"/>
                <w:rtl/>
              </w:rPr>
              <w:t>(1)</w:t>
            </w:r>
            <w:r w:rsidRPr="00725071">
              <w:rPr>
                <w:rStyle w:val="libPoemTiniChar0"/>
                <w:rtl/>
              </w:rPr>
              <w:br/>
              <w:t> </w:t>
            </w:r>
          </w:p>
        </w:tc>
      </w:tr>
    </w:tbl>
    <w:p w:rsidR="0057339F" w:rsidRDefault="0057339F" w:rsidP="0057339F">
      <w:pPr>
        <w:pStyle w:val="libLine"/>
        <w:rPr>
          <w:rtl/>
        </w:rPr>
      </w:pPr>
      <w:r>
        <w:rPr>
          <w:rtl/>
        </w:rPr>
        <w:t>____________________</w:t>
      </w:r>
    </w:p>
    <w:p w:rsidR="00B431B0" w:rsidRDefault="00365129" w:rsidP="0057339F">
      <w:pPr>
        <w:pStyle w:val="libFootnote0"/>
        <w:rPr>
          <w:rtl/>
        </w:rPr>
      </w:pPr>
      <w:r w:rsidRPr="0057339F">
        <w:rPr>
          <w:rtl/>
        </w:rPr>
        <w:t>(1)</w:t>
      </w:r>
      <w:r w:rsidR="00ED3E80">
        <w:rPr>
          <w:rtl/>
        </w:rPr>
        <w:t xml:space="preserve"> </w:t>
      </w:r>
      <w:r w:rsidR="00ED3E80">
        <w:rPr>
          <w:rFonts w:hint="cs"/>
          <w:rtl/>
        </w:rPr>
        <w:t>ی</w:t>
      </w:r>
      <w:r w:rsidR="00ED3E80">
        <w:rPr>
          <w:rFonts w:hint="eastAsia"/>
          <w:rtl/>
        </w:rPr>
        <w:t>ذمّ</w:t>
      </w:r>
      <w:r w:rsidR="00ED3E80">
        <w:rPr>
          <w:rtl/>
        </w:rPr>
        <w:t xml:space="preserve"> الشاعر مولو</w:t>
      </w:r>
      <w:r w:rsidR="00ED3E80">
        <w:rPr>
          <w:rFonts w:hint="cs"/>
          <w:rtl/>
        </w:rPr>
        <w:t>ی</w:t>
      </w:r>
      <w:r w:rsidR="00ED3E80">
        <w:rPr>
          <w:rtl/>
        </w:rPr>
        <w:t xml:space="preserve"> ف</w:t>
      </w:r>
      <w:r w:rsidR="00ED3E80">
        <w:rPr>
          <w:rFonts w:hint="cs"/>
          <w:rtl/>
        </w:rPr>
        <w:t>ی</w:t>
      </w:r>
      <w:r w:rsidR="00ED3E80">
        <w:rPr>
          <w:rtl/>
        </w:rPr>
        <w:t xml:space="preserve"> شعره جال</w:t>
      </w:r>
      <w:r w:rsidR="00ED3E80">
        <w:rPr>
          <w:rFonts w:hint="cs"/>
          <w:rtl/>
        </w:rPr>
        <w:t>ی</w:t>
      </w:r>
      <w:r w:rsidR="00ED3E80">
        <w:rPr>
          <w:rFonts w:hint="eastAsia"/>
          <w:rtl/>
        </w:rPr>
        <w:t>نوس</w:t>
      </w:r>
      <w:r w:rsidR="00ED3E80">
        <w:rPr>
          <w:rtl/>
        </w:rPr>
        <w:t xml:space="preserve"> الذ</w:t>
      </w:r>
      <w:r w:rsidR="00ED3E80">
        <w:rPr>
          <w:rFonts w:hint="cs"/>
          <w:rtl/>
        </w:rPr>
        <w:t>ی</w:t>
      </w:r>
      <w:r w:rsidR="00ED3E80">
        <w:rPr>
          <w:rtl/>
        </w:rPr>
        <w:t xml:space="preserve"> قال انّه </w:t>
      </w:r>
      <w:r w:rsidR="00ED3E80">
        <w:rPr>
          <w:rFonts w:hint="cs"/>
          <w:rtl/>
        </w:rPr>
        <w:t>ی</w:t>
      </w:r>
      <w:r w:rsidR="00ED3E80">
        <w:rPr>
          <w:rFonts w:hint="eastAsia"/>
          <w:rtl/>
        </w:rPr>
        <w:t>هب</w:t>
      </w:r>
      <w:r w:rsidR="00ED3E80">
        <w:rPr>
          <w:rtl/>
        </w:rPr>
        <w:t xml:space="preserve"> نصف عمره ل</w:t>
      </w:r>
      <w:r w:rsidR="00ED3E80">
        <w:rPr>
          <w:rFonts w:hint="cs"/>
          <w:rtl/>
        </w:rPr>
        <w:t>ی</w:t>
      </w:r>
      <w:r w:rsidR="00ED3E80">
        <w:rPr>
          <w:rFonts w:hint="eastAsia"/>
          <w:rtl/>
        </w:rPr>
        <w:t>عرف</w:t>
      </w:r>
      <w:r w:rsidR="00ED3E80">
        <w:rPr>
          <w:rtl/>
        </w:rPr>
        <w:t xml:space="preserve"> أسرار الخل</w:t>
      </w:r>
      <w:r w:rsidR="00ED3E80">
        <w:rPr>
          <w:rFonts w:hint="cs"/>
          <w:rtl/>
        </w:rPr>
        <w:t>ی</w:t>
      </w:r>
      <w:r w:rsidR="00ED3E80">
        <w:rPr>
          <w:rFonts w:hint="eastAsia"/>
          <w:rtl/>
        </w:rPr>
        <w:t>قه</w:t>
      </w:r>
      <w:r w:rsidR="00ED3E80">
        <w:rPr>
          <w:rtl/>
        </w:rPr>
        <w:t xml:space="preserve"> و </w:t>
      </w:r>
      <w:r w:rsidR="00ED3E80">
        <w:rPr>
          <w:rFonts w:hint="cs"/>
          <w:rtl/>
        </w:rPr>
        <w:t>ی</w:t>
      </w:r>
      <w:r w:rsidR="00ED3E80">
        <w:rPr>
          <w:rFonts w:hint="eastAsia"/>
          <w:rtl/>
        </w:rPr>
        <w:t>شبّهه</w:t>
      </w:r>
      <w:r w:rsidR="00ED3E80">
        <w:rPr>
          <w:rtl/>
        </w:rPr>
        <w:t xml:space="preserve"> بالجن</w:t>
      </w:r>
      <w:r w:rsidR="00ED3E80">
        <w:rPr>
          <w:rFonts w:hint="cs"/>
          <w:rtl/>
        </w:rPr>
        <w:t>ی</w:t>
      </w:r>
      <w:r w:rsidR="00ED3E80">
        <w:rPr>
          <w:rFonts w:hint="eastAsia"/>
          <w:rtl/>
        </w:rPr>
        <w:t>ن</w:t>
      </w:r>
      <w:r w:rsidR="00ED3E80">
        <w:rPr>
          <w:rtl/>
        </w:rPr>
        <w:t xml:space="preserve"> الذ</w:t>
      </w:r>
      <w:r w:rsidR="00ED3E80">
        <w:rPr>
          <w:rFonts w:hint="cs"/>
          <w:rtl/>
        </w:rPr>
        <w:t>ی</w:t>
      </w:r>
      <w:r w:rsidR="00ED3E80">
        <w:rPr>
          <w:rtl/>
        </w:rPr>
        <w:t xml:space="preserve"> </w:t>
      </w:r>
      <w:r w:rsidR="00ED3E80">
        <w:rPr>
          <w:rFonts w:hint="cs"/>
          <w:rtl/>
        </w:rPr>
        <w:t>ی</w:t>
      </w:r>
      <w:r w:rsidR="00ED3E80">
        <w:rPr>
          <w:rFonts w:hint="eastAsia"/>
          <w:rtl/>
        </w:rPr>
        <w:t>نتزع</w:t>
      </w:r>
      <w:r w:rsidR="00ED3E80">
        <w:rPr>
          <w:rtl/>
        </w:rPr>
        <w:t xml:space="preserve"> من بطن أمّه ف</w:t>
      </w:r>
      <w:r w:rsidR="00ED3E80">
        <w:rPr>
          <w:rFonts w:hint="cs"/>
          <w:rtl/>
        </w:rPr>
        <w:t>ی</w:t>
      </w:r>
      <w:r w:rsidR="00ED3E80">
        <w:rPr>
          <w:rFonts w:hint="eastAsia"/>
          <w:rtl/>
        </w:rPr>
        <w:t>أت</w:t>
      </w:r>
      <w:r w:rsidR="00ED3E80">
        <w:rPr>
          <w:rFonts w:hint="cs"/>
          <w:rtl/>
        </w:rPr>
        <w:t>ی</w:t>
      </w:r>
      <w:r w:rsidR="00ED3E80">
        <w:rPr>
          <w:rtl/>
        </w:rPr>
        <w:t xml:space="preserve"> جاهلا خفا</w:t>
      </w:r>
      <w:r w:rsidR="00ED3E80">
        <w:rPr>
          <w:rFonts w:hint="cs"/>
          <w:rtl/>
        </w:rPr>
        <w:t>ی</w:t>
      </w:r>
      <w:r w:rsidR="00ED3E80">
        <w:rPr>
          <w:rFonts w:hint="eastAsia"/>
          <w:rtl/>
        </w:rPr>
        <w:t>ا</w:t>
      </w:r>
      <w:r w:rsidR="00ED3E80">
        <w:rPr>
          <w:rtl/>
        </w:rPr>
        <w:t xml:space="preserve"> العالم و أسراره کما جهل أسرار ح</w:t>
      </w:r>
      <w:r w:rsidR="00ED3E80">
        <w:rPr>
          <w:rFonts w:hint="cs"/>
          <w:rtl/>
        </w:rPr>
        <w:t>ی</w:t>
      </w:r>
      <w:r w:rsidR="00ED3E80">
        <w:rPr>
          <w:rFonts w:hint="eastAsia"/>
          <w:rtl/>
        </w:rPr>
        <w:t>اته</w:t>
      </w:r>
      <w:r w:rsidR="00ED3E80">
        <w:rPr>
          <w:rtl/>
        </w:rPr>
        <w:t xml:space="preserve"> ف</w:t>
      </w:r>
      <w:r w:rsidR="00ED3E80">
        <w:rPr>
          <w:rFonts w:hint="cs"/>
          <w:rtl/>
        </w:rPr>
        <w:t>ی</w:t>
      </w:r>
      <w:r w:rsidR="00ED3E80">
        <w:rPr>
          <w:rtl/>
        </w:rPr>
        <w:t xml:space="preserve"> الرحم و لم </w:t>
      </w:r>
      <w:r w:rsidR="00ED3E80">
        <w:rPr>
          <w:rFonts w:hint="cs"/>
          <w:rtl/>
        </w:rPr>
        <w:t>ی</w:t>
      </w:r>
      <w:r w:rsidR="00ED3E80">
        <w:rPr>
          <w:rFonts w:hint="eastAsia"/>
          <w:rtl/>
        </w:rPr>
        <w:t>علم</w:t>
      </w:r>
      <w:r w:rsidR="00ED3E80">
        <w:rPr>
          <w:rtl/>
        </w:rPr>
        <w:t xml:space="preserve"> انّها کانت بتدب</w:t>
      </w:r>
      <w:r w:rsidR="00ED3E80">
        <w:rPr>
          <w:rFonts w:hint="cs"/>
          <w:rtl/>
        </w:rPr>
        <w:t>ی</w:t>
      </w:r>
      <w:r w:rsidR="00ED3E80">
        <w:rPr>
          <w:rFonts w:hint="eastAsia"/>
          <w:rtl/>
        </w:rPr>
        <w:t>ر</w:t>
      </w:r>
      <w:r w:rsidR="00ED3E80">
        <w:rPr>
          <w:rtl/>
        </w:rPr>
        <w:t xml:space="preserve"> و رعا</w:t>
      </w:r>
      <w:r w:rsidR="00ED3E80">
        <w:rPr>
          <w:rFonts w:hint="cs"/>
          <w:rtl/>
        </w:rPr>
        <w:t>ی</w:t>
      </w:r>
      <w:r w:rsidR="00ED3E80">
        <w:rPr>
          <w:rFonts w:hint="eastAsia"/>
          <w:rtl/>
        </w:rPr>
        <w:t>ه</w:t>
      </w:r>
      <w:r w:rsidR="00ED3E80">
        <w:rPr>
          <w:rtl/>
        </w:rPr>
        <w:t xml:space="preserve"> حک</w:t>
      </w:r>
      <w:r w:rsidR="00ED3E80">
        <w:rPr>
          <w:rFonts w:hint="cs"/>
          <w:rtl/>
        </w:rPr>
        <w:t>ی</w:t>
      </w:r>
      <w:r w:rsidR="00ED3E80">
        <w:rPr>
          <w:rFonts w:hint="eastAsia"/>
          <w:rtl/>
        </w:rPr>
        <w:t>م</w:t>
      </w:r>
      <w:r w:rsidR="00ED3E80">
        <w:rPr>
          <w:rtl/>
        </w:rPr>
        <w:t xml:space="preserve"> مقتدر</w:t>
      </w:r>
    </w:p>
    <w:p w:rsidR="005A2728" w:rsidRDefault="005A2728" w:rsidP="0027669E">
      <w:pPr>
        <w:pStyle w:val="libNormal"/>
        <w:rPr>
          <w:rtl/>
        </w:rPr>
      </w:pPr>
      <w:r>
        <w:rPr>
          <w:rtl/>
        </w:rPr>
        <w:br w:type="page"/>
      </w:r>
    </w:p>
    <w:p w:rsidR="00ED3E80" w:rsidRDefault="00ED3E80" w:rsidP="00B16625">
      <w:pPr>
        <w:pStyle w:val="Heading3Center"/>
      </w:pPr>
      <w:bookmarkStart w:id="87" w:name="_Toc467873485"/>
      <w:r>
        <w:rPr>
          <w:rFonts w:hint="eastAsia"/>
          <w:rtl/>
        </w:rPr>
        <w:lastRenderedPageBreak/>
        <w:t>باب</w:t>
      </w:r>
      <w:r>
        <w:rPr>
          <w:rtl/>
        </w:rPr>
        <w:t xml:space="preserve"> الج</w:t>
      </w:r>
      <w:r>
        <w:rPr>
          <w:rFonts w:hint="cs"/>
          <w:rtl/>
        </w:rPr>
        <w:t>ی</w:t>
      </w:r>
      <w:r>
        <w:rPr>
          <w:rFonts w:hint="eastAsia"/>
          <w:rtl/>
        </w:rPr>
        <w:t>م</w:t>
      </w:r>
      <w:r>
        <w:rPr>
          <w:rtl/>
        </w:rPr>
        <w:t xml:space="preserve"> بعده الم</w:t>
      </w:r>
      <w:r>
        <w:rPr>
          <w:rFonts w:hint="cs"/>
          <w:rtl/>
        </w:rPr>
        <w:t>ی</w:t>
      </w:r>
      <w:r>
        <w:rPr>
          <w:rFonts w:hint="eastAsia"/>
          <w:rtl/>
        </w:rPr>
        <w:t>م</w:t>
      </w:r>
      <w:bookmarkEnd w:id="87"/>
      <w:r>
        <w:rPr>
          <w:rtl/>
        </w:rPr>
        <w:t xml:space="preserve"> </w:t>
      </w:r>
    </w:p>
    <w:p w:rsidR="00ED3E80" w:rsidRDefault="00ED3E80" w:rsidP="00B16625">
      <w:pPr>
        <w:pStyle w:val="libNormal"/>
      </w:pPr>
      <w:r w:rsidRPr="00B16625">
        <w:rPr>
          <w:rStyle w:val="libBold1Char"/>
          <w:rFonts w:hint="eastAsia"/>
          <w:rtl/>
        </w:rPr>
        <w:t>جمجم</w:t>
      </w:r>
      <w:r>
        <w:rPr>
          <w:rtl/>
        </w:rPr>
        <w:t xml:space="preserve">: </w:t>
      </w:r>
      <w:r>
        <w:rPr>
          <w:rFonts w:hint="eastAsia"/>
          <w:rtl/>
        </w:rPr>
        <w:t>تکلّم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مع جمجمه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نصر بن مزاحم: و کان بصفّ</w:t>
      </w:r>
      <w:r>
        <w:rPr>
          <w:rFonts w:hint="cs"/>
          <w:rtl/>
        </w:rPr>
        <w:t>ی</w:t>
      </w:r>
      <w:r>
        <w:rPr>
          <w:rFonts w:hint="eastAsia"/>
          <w:rtl/>
        </w:rPr>
        <w:t>ن</w:t>
      </w:r>
      <w:r>
        <w:rPr>
          <w:rtl/>
        </w:rPr>
        <w:t xml:space="preserve"> تل </w:t>
      </w:r>
      <w:r>
        <w:rPr>
          <w:rFonts w:hint="cs"/>
          <w:rtl/>
        </w:rPr>
        <w:t>ی</w:t>
      </w:r>
      <w:r>
        <w:rPr>
          <w:rFonts w:hint="eastAsia"/>
          <w:rtl/>
        </w:rPr>
        <w:t>لق</w:t>
      </w:r>
      <w:r>
        <w:rPr>
          <w:rFonts w:hint="cs"/>
          <w:rtl/>
        </w:rPr>
        <w:t>ی</w:t>
      </w:r>
      <w:r>
        <w:rPr>
          <w:rtl/>
        </w:rPr>
        <w:t xml:space="preserve"> عل</w:t>
      </w:r>
      <w:r>
        <w:rPr>
          <w:rFonts w:hint="cs"/>
          <w:rtl/>
        </w:rPr>
        <w:t>ی</w:t>
      </w:r>
      <w:r>
        <w:rPr>
          <w:rFonts w:hint="eastAsia"/>
          <w:rtl/>
        </w:rPr>
        <w:t>ها</w:t>
      </w:r>
      <w:r>
        <w:rPr>
          <w:rtl/>
        </w:rPr>
        <w:t xml:space="preserve"> الجماجم من الرجال فکان </w:t>
      </w:r>
      <w:r>
        <w:rPr>
          <w:rFonts w:hint="cs"/>
          <w:rtl/>
        </w:rPr>
        <w:t>ی</w:t>
      </w:r>
      <w:r>
        <w:rPr>
          <w:rFonts w:hint="eastAsia"/>
          <w:rtl/>
        </w:rPr>
        <w:t>دع</w:t>
      </w:r>
      <w:r>
        <w:rPr>
          <w:rFonts w:hint="cs"/>
          <w:rtl/>
        </w:rPr>
        <w:t>ی</w:t>
      </w:r>
      <w:r>
        <w:rPr>
          <w:rtl/>
        </w:rPr>
        <w:t xml:space="preserve"> تلّ الجماجم </w:t>
      </w:r>
      <w:r w:rsidRPr="00604B91">
        <w:rPr>
          <w:rStyle w:val="libFootnotenumChar"/>
          <w:rtl/>
        </w:rPr>
        <w:t>(2)</w:t>
      </w:r>
      <w:r>
        <w:rPr>
          <w:rtl/>
        </w:rPr>
        <w:t xml:space="preserve">. </w:t>
      </w:r>
    </w:p>
    <w:p w:rsidR="00ED3E80" w:rsidRDefault="00ED3E80" w:rsidP="00B16625">
      <w:pPr>
        <w:pStyle w:val="libBold1"/>
      </w:pPr>
      <w:r>
        <w:rPr>
          <w:rFonts w:hint="eastAsia"/>
          <w:rtl/>
        </w:rPr>
        <w:t>جمد</w:t>
      </w:r>
      <w:r>
        <w:rPr>
          <w:rtl/>
        </w:rPr>
        <w:t xml:space="preserve">: </w:t>
      </w:r>
    </w:p>
    <w:p w:rsidR="00ED3E80" w:rsidRDefault="00ED3E80" w:rsidP="00B16625">
      <w:pPr>
        <w:pStyle w:val="libCenterBold1"/>
      </w:pPr>
      <w:r>
        <w:rPr>
          <w:rFonts w:hint="eastAsia"/>
          <w:rtl/>
        </w:rPr>
        <w:t>اطاعه</w:t>
      </w:r>
      <w:r>
        <w:rPr>
          <w:rtl/>
        </w:rPr>
        <w:t xml:space="preserve"> الجمادات للنب</w:t>
      </w:r>
      <w:r>
        <w:rPr>
          <w:rFonts w:hint="cs"/>
          <w:rtl/>
        </w:rPr>
        <w:t>یّ</w:t>
      </w:r>
      <w:r>
        <w:rPr>
          <w:rtl/>
        </w:rPr>
        <w:t xml:space="preserve"> </w:t>
      </w:r>
      <w:r w:rsidR="001C23D3" w:rsidRPr="001C23D3">
        <w:rPr>
          <w:rStyle w:val="libAlaemChar"/>
          <w:rtl/>
        </w:rPr>
        <w:t>صلى‌الله‌عليه‌وآله‌وسلم</w:t>
      </w:r>
      <w:r>
        <w:rPr>
          <w:rtl/>
        </w:rPr>
        <w:t xml:space="preserve"> و الأئمه </w:t>
      </w:r>
      <w:r w:rsidR="007C3393" w:rsidRPr="007C3393">
        <w:rPr>
          <w:rStyle w:val="libAlaemChar"/>
          <w:rtl/>
        </w:rPr>
        <w:t>عليهم‌السلام</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اطاعه الجمادات لرسول اللّه </w:t>
      </w:r>
      <w:r w:rsidR="001C23D3" w:rsidRPr="001C23D3">
        <w:rPr>
          <w:rStyle w:val="libAlaemChar"/>
          <w:rtl/>
        </w:rPr>
        <w:t>صلى‌الله‌عليه‌وآله‌وسلم</w:t>
      </w:r>
      <w:r>
        <w:rPr>
          <w:rtl/>
        </w:rPr>
        <w:t xml:space="preserve"> </w:t>
      </w:r>
      <w:r w:rsidRPr="00604B91">
        <w:rPr>
          <w:rStyle w:val="libFootnotenumChar"/>
          <w:rtl/>
        </w:rPr>
        <w:t>(3)</w:t>
      </w:r>
      <w:r>
        <w:rPr>
          <w:rtl/>
        </w:rPr>
        <w:t xml:space="preserve">. </w:t>
      </w:r>
    </w:p>
    <w:p w:rsidR="00B431B0" w:rsidRDefault="00ED3E80" w:rsidP="00ED3E80">
      <w:pPr>
        <w:pStyle w:val="libNormal"/>
      </w:pPr>
      <w:r w:rsidRPr="00B16625">
        <w:rPr>
          <w:rStyle w:val="libBold1Char"/>
          <w:rFonts w:hint="eastAsia"/>
          <w:rtl/>
        </w:rPr>
        <w:t>أمال</w:t>
      </w:r>
      <w:r w:rsidRPr="00B16625">
        <w:rPr>
          <w:rStyle w:val="libBold1Char"/>
          <w:rFonts w:hint="cs"/>
          <w:rtl/>
        </w:rPr>
        <w:t>ی</w:t>
      </w:r>
      <w:r w:rsidRPr="00B16625">
        <w:rPr>
          <w:rStyle w:val="libBold1Char"/>
          <w:rtl/>
        </w:rPr>
        <w:t xml:space="preserve"> الصدوق</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دعان</w:t>
      </w:r>
      <w:r>
        <w:rPr>
          <w:rFonts w:hint="cs"/>
          <w:rtl/>
        </w:rPr>
        <w:t>ی</w:t>
      </w:r>
      <w:r>
        <w:rPr>
          <w:rtl/>
        </w:rPr>
        <w:t xml:space="preserve"> رسول اللّه </w:t>
      </w:r>
      <w:r w:rsidR="001C23D3" w:rsidRPr="001C23D3">
        <w:rPr>
          <w:rStyle w:val="libAlaemChar"/>
          <w:rtl/>
        </w:rPr>
        <w:t>صلى‌الله‌عليه‌وآله‌وسلم</w:t>
      </w:r>
      <w:r>
        <w:rPr>
          <w:rtl/>
        </w:rPr>
        <w:t xml:space="preserve"> فوجّهن</w:t>
      </w:r>
      <w:r>
        <w:rPr>
          <w:rFonts w:hint="cs"/>
          <w:rtl/>
        </w:rPr>
        <w:t>ی</w:t>
      </w:r>
      <w:r>
        <w:rPr>
          <w:rtl/>
        </w:rPr>
        <w:t xml:space="preserve"> ال</w:t>
      </w:r>
      <w:r>
        <w:rPr>
          <w:rFonts w:hint="cs"/>
          <w:rtl/>
        </w:rPr>
        <w:t>ی</w:t>
      </w:r>
      <w:r>
        <w:rPr>
          <w:rtl/>
        </w:rPr>
        <w:t xml:space="preserve"> ال</w:t>
      </w:r>
      <w:r>
        <w:rPr>
          <w:rFonts w:hint="cs"/>
          <w:rtl/>
        </w:rPr>
        <w:t>ی</w:t>
      </w:r>
      <w:r>
        <w:rPr>
          <w:rFonts w:hint="eastAsia"/>
          <w:rtl/>
        </w:rPr>
        <w:t>من</w:t>
      </w:r>
      <w:r>
        <w:rPr>
          <w:rtl/>
        </w:rPr>
        <w:t xml:space="preserve"> لأصلح ب</w:t>
      </w:r>
      <w:r>
        <w:rPr>
          <w:rFonts w:hint="cs"/>
          <w:rtl/>
        </w:rPr>
        <w:t>ی</w:t>
      </w:r>
      <w:r>
        <w:rPr>
          <w:rFonts w:hint="eastAsia"/>
          <w:rtl/>
        </w:rPr>
        <w:t>نهم،فقلت</w:t>
      </w:r>
      <w:r>
        <w:rPr>
          <w:rtl/>
        </w:rPr>
        <w:t>:</w:t>
      </w:r>
      <w:r>
        <w:rPr>
          <w:rFonts w:hint="cs"/>
          <w:rtl/>
        </w:rPr>
        <w:t>ی</w:t>
      </w:r>
      <w:r>
        <w:rPr>
          <w:rFonts w:hint="eastAsia"/>
          <w:rtl/>
        </w:rPr>
        <w:t>ا</w:t>
      </w:r>
      <w:r>
        <w:rPr>
          <w:rtl/>
        </w:rPr>
        <w:t xml:space="preserve"> رسول اللّه انّهم قوم کث</w:t>
      </w:r>
      <w:r>
        <w:rPr>
          <w:rFonts w:hint="cs"/>
          <w:rtl/>
        </w:rPr>
        <w:t>ی</w:t>
      </w:r>
      <w:r>
        <w:rPr>
          <w:rFonts w:hint="eastAsia"/>
          <w:rtl/>
        </w:rPr>
        <w:t>ر</w:t>
      </w:r>
      <w:r>
        <w:rPr>
          <w:rtl/>
        </w:rPr>
        <w:t xml:space="preserve"> و لهم سنّ و أنا شابّ حدث، فقال:</w:t>
      </w:r>
      <w:r>
        <w:rPr>
          <w:rFonts w:hint="cs"/>
          <w:rtl/>
        </w:rPr>
        <w:t>ی</w:t>
      </w:r>
      <w:r>
        <w:rPr>
          <w:rFonts w:hint="eastAsia"/>
          <w:rtl/>
        </w:rPr>
        <w:t>ا</w:t>
      </w:r>
      <w:r>
        <w:rPr>
          <w:rtl/>
        </w:rPr>
        <w:t xml:space="preserve"> عل</w:t>
      </w:r>
      <w:r>
        <w:rPr>
          <w:rFonts w:hint="cs"/>
          <w:rtl/>
        </w:rPr>
        <w:t>یّ</w:t>
      </w:r>
      <w:r>
        <w:rPr>
          <w:rFonts w:hint="eastAsia"/>
          <w:rtl/>
        </w:rPr>
        <w:t>،اذا</w:t>
      </w:r>
      <w:r>
        <w:rPr>
          <w:rtl/>
        </w:rPr>
        <w:t xml:space="preserve"> صرت بأعل</w:t>
      </w:r>
      <w:r>
        <w:rPr>
          <w:rFonts w:hint="cs"/>
          <w:rtl/>
        </w:rPr>
        <w:t>ی</w:t>
      </w:r>
      <w:r>
        <w:rPr>
          <w:rtl/>
        </w:rPr>
        <w:t xml:space="preserve"> عقبه اف</w:t>
      </w:r>
      <w:r>
        <w:rPr>
          <w:rFonts w:hint="cs"/>
          <w:rtl/>
        </w:rPr>
        <w:t>ی</w:t>
      </w:r>
      <w:r>
        <w:rPr>
          <w:rFonts w:hint="eastAsia"/>
          <w:rtl/>
        </w:rPr>
        <w:t>ق</w:t>
      </w:r>
      <w:r>
        <w:rPr>
          <w:rtl/>
        </w:rPr>
        <w:t xml:space="preserve"> فناد بأعل</w:t>
      </w:r>
      <w:r>
        <w:rPr>
          <w:rFonts w:hint="cs"/>
          <w:rtl/>
        </w:rPr>
        <w:t>ی</w:t>
      </w:r>
      <w:r>
        <w:rPr>
          <w:rtl/>
        </w:rPr>
        <w:t xml:space="preserve"> صوتک:</w:t>
      </w:r>
      <w:r>
        <w:rPr>
          <w:rFonts w:hint="cs"/>
          <w:rtl/>
        </w:rPr>
        <w:t>ی</w:t>
      </w:r>
      <w:r>
        <w:rPr>
          <w:rFonts w:hint="eastAsia"/>
          <w:rtl/>
        </w:rPr>
        <w:t>ا</w:t>
      </w:r>
      <w:r>
        <w:rPr>
          <w:rtl/>
        </w:rPr>
        <w:t xml:space="preserve"> شجر </w:t>
      </w:r>
      <w:r>
        <w:rPr>
          <w:rFonts w:hint="cs"/>
          <w:rtl/>
        </w:rPr>
        <w:t>ی</w:t>
      </w:r>
      <w:r>
        <w:rPr>
          <w:rFonts w:hint="eastAsia"/>
          <w:rtl/>
        </w:rPr>
        <w:t>ا</w:t>
      </w:r>
      <w:r>
        <w:rPr>
          <w:rtl/>
        </w:rPr>
        <w:t xml:space="preserve"> مدر </w:t>
      </w:r>
      <w:r>
        <w:rPr>
          <w:rFonts w:hint="cs"/>
          <w:rtl/>
        </w:rPr>
        <w:t>ی</w:t>
      </w:r>
      <w:r>
        <w:rPr>
          <w:rFonts w:hint="eastAsia"/>
          <w:rtl/>
        </w:rPr>
        <w:t>ا</w:t>
      </w:r>
      <w:r>
        <w:rPr>
          <w:rtl/>
        </w:rPr>
        <w:t xml:space="preserve"> ثر</w:t>
      </w:r>
      <w:r>
        <w:rPr>
          <w:rFonts w:hint="cs"/>
          <w:rtl/>
        </w:rPr>
        <w:t>ی</w:t>
      </w:r>
      <w:r>
        <w:rPr>
          <w:rFonts w:hint="eastAsia"/>
          <w:rtl/>
        </w:rPr>
        <w:t>،</w:t>
      </w:r>
      <w:r>
        <w:rPr>
          <w:rtl/>
        </w:rPr>
        <w:t xml:space="preserve"> محمّد رسول اللّه </w:t>
      </w:r>
      <w:r w:rsidR="001C23D3" w:rsidRPr="001C23D3">
        <w:rPr>
          <w:rStyle w:val="libAlaemChar"/>
          <w:rtl/>
        </w:rPr>
        <w:t>صلى‌الله‌عليه‌وآله‌وسلم</w:t>
      </w:r>
      <w:r>
        <w:rPr>
          <w:rtl/>
        </w:rPr>
        <w:t xml:space="preserve"> </w:t>
      </w:r>
      <w:r>
        <w:rPr>
          <w:rFonts w:hint="cs"/>
          <w:rtl/>
        </w:rPr>
        <w:t>ی</w:t>
      </w:r>
      <w:r>
        <w:rPr>
          <w:rFonts w:hint="eastAsia"/>
          <w:rtl/>
        </w:rPr>
        <w:t>قرئکم</w:t>
      </w:r>
      <w:r>
        <w:rPr>
          <w:rtl/>
        </w:rPr>
        <w:t xml:space="preserve"> السلام،قال:فذهبت فلمّا صرت بأعل</w:t>
      </w:r>
      <w:r>
        <w:rPr>
          <w:rFonts w:hint="cs"/>
          <w:rtl/>
        </w:rPr>
        <w:t>ی</w:t>
      </w:r>
      <w:r>
        <w:rPr>
          <w:rtl/>
        </w:rPr>
        <w:t xml:space="preserve"> العقبه أشرفت عل</w:t>
      </w:r>
      <w:r>
        <w:rPr>
          <w:rFonts w:hint="cs"/>
          <w:rtl/>
        </w:rPr>
        <w:t>ی</w:t>
      </w:r>
      <w:r>
        <w:rPr>
          <w:rtl/>
        </w:rPr>
        <w:t xml:space="preserve"> أهل ال</w:t>
      </w:r>
      <w:r>
        <w:rPr>
          <w:rFonts w:hint="cs"/>
          <w:rtl/>
        </w:rPr>
        <w:t>ی</w:t>
      </w:r>
      <w:r>
        <w:rPr>
          <w:rFonts w:hint="eastAsia"/>
          <w:rtl/>
        </w:rPr>
        <w:t>من</w:t>
      </w:r>
      <w:r>
        <w:rPr>
          <w:rtl/>
        </w:rPr>
        <w:t xml:space="preserve"> فإذا هم بأسرهم مقبلون نحو</w:t>
      </w:r>
      <w:r>
        <w:rPr>
          <w:rFonts w:hint="cs"/>
          <w:rtl/>
        </w:rPr>
        <w:t>ی</w:t>
      </w:r>
      <w:r>
        <w:rPr>
          <w:rtl/>
        </w:rPr>
        <w:t xml:space="preserve"> مشرعون رماحهم مسودون أسنّتهم متنکّبون قس</w:t>
      </w:r>
      <w:r>
        <w:rPr>
          <w:rFonts w:hint="cs"/>
          <w:rtl/>
        </w:rPr>
        <w:t>یّ</w:t>
      </w:r>
      <w:r>
        <w:rPr>
          <w:rFonts w:hint="eastAsia"/>
          <w:rtl/>
        </w:rPr>
        <w:t>هم</w:t>
      </w:r>
      <w:r>
        <w:rPr>
          <w:rtl/>
        </w:rPr>
        <w:t xml:space="preserve"> شاهرون سلاحهم،فناد</w:t>
      </w:r>
      <w:r>
        <w:rPr>
          <w:rFonts w:hint="cs"/>
          <w:rtl/>
        </w:rPr>
        <w:t>ی</w:t>
      </w:r>
      <w:r>
        <w:rPr>
          <w:rFonts w:hint="eastAsia"/>
          <w:rtl/>
        </w:rPr>
        <w:t>ت</w:t>
      </w:r>
      <w:r>
        <w:rPr>
          <w:rtl/>
        </w:rPr>
        <w:t xml:space="preserve"> بأعل</w:t>
      </w:r>
      <w:r>
        <w:rPr>
          <w:rFonts w:hint="cs"/>
          <w:rtl/>
        </w:rPr>
        <w:t>ی</w:t>
      </w:r>
      <w:r>
        <w:rPr>
          <w:rtl/>
        </w:rPr>
        <w:t xml:space="preserve"> صوت</w:t>
      </w:r>
      <w:r>
        <w:rPr>
          <w:rFonts w:hint="cs"/>
          <w:rtl/>
        </w:rPr>
        <w:t>ی</w:t>
      </w:r>
      <w:r>
        <w:rPr>
          <w:rtl/>
        </w:rPr>
        <w:t>:</w:t>
      </w:r>
      <w:r>
        <w:rPr>
          <w:rFonts w:hint="cs"/>
          <w:rtl/>
        </w:rPr>
        <w:t>ی</w:t>
      </w:r>
      <w:r>
        <w:rPr>
          <w:rFonts w:hint="eastAsia"/>
          <w:rtl/>
        </w:rPr>
        <w:t>ا</w:t>
      </w:r>
      <w:r>
        <w:rPr>
          <w:rtl/>
        </w:rPr>
        <w:t xml:space="preserve"> شجر </w:t>
      </w:r>
      <w:r>
        <w:rPr>
          <w:rFonts w:hint="cs"/>
          <w:rtl/>
        </w:rPr>
        <w:t>ی</w:t>
      </w:r>
      <w:r>
        <w:rPr>
          <w:rFonts w:hint="eastAsia"/>
          <w:rtl/>
        </w:rPr>
        <w:t>ا</w:t>
      </w:r>
      <w:r>
        <w:rPr>
          <w:rtl/>
        </w:rPr>
        <w:t xml:space="preserve"> مدر </w:t>
      </w:r>
      <w:r>
        <w:rPr>
          <w:rFonts w:hint="cs"/>
          <w:rtl/>
        </w:rPr>
        <w:t>ی</w:t>
      </w:r>
      <w:r>
        <w:rPr>
          <w:rFonts w:hint="eastAsia"/>
          <w:rtl/>
        </w:rPr>
        <w:t>ا</w:t>
      </w:r>
      <w:r>
        <w:rPr>
          <w:rtl/>
        </w:rPr>
        <w:t xml:space="preserve"> ثر</w:t>
      </w:r>
      <w:r>
        <w:rPr>
          <w:rFonts w:hint="cs"/>
          <w:rtl/>
        </w:rPr>
        <w:t>ی</w:t>
      </w:r>
      <w:r>
        <w:rPr>
          <w:rFonts w:hint="eastAsia"/>
          <w:rtl/>
        </w:rPr>
        <w:t>،محمد</w:t>
      </w:r>
      <w:r>
        <w:rPr>
          <w:rtl/>
        </w:rPr>
        <w:t xml:space="preserve"> رسول اللّه </w:t>
      </w:r>
      <w:r w:rsidR="001C23D3" w:rsidRPr="001C23D3">
        <w:rPr>
          <w:rStyle w:val="libAlaemChar"/>
          <w:rtl/>
        </w:rPr>
        <w:t>صلى‌الله‌عليه‌وآله‌وسلم</w:t>
      </w:r>
      <w:r>
        <w:rPr>
          <w:rtl/>
        </w:rPr>
        <w:t xml:space="preserve"> </w:t>
      </w:r>
      <w:r>
        <w:rPr>
          <w:rFonts w:hint="cs"/>
          <w:rtl/>
        </w:rPr>
        <w:t>ی</w:t>
      </w:r>
      <w:r>
        <w:rPr>
          <w:rFonts w:hint="eastAsia"/>
          <w:rtl/>
        </w:rPr>
        <w:t>قرئکم</w:t>
      </w:r>
      <w:r>
        <w:rPr>
          <w:rtl/>
        </w:rPr>
        <w:t xml:space="preserve"> السلام قال:فلم </w:t>
      </w:r>
      <w:r>
        <w:rPr>
          <w:rFonts w:hint="cs"/>
          <w:rtl/>
        </w:rPr>
        <w:t>ی</w:t>
      </w:r>
      <w:r>
        <w:rPr>
          <w:rFonts w:hint="eastAsia"/>
          <w:rtl/>
        </w:rPr>
        <w:t>بق</w:t>
      </w:r>
      <w:r>
        <w:rPr>
          <w:rtl/>
        </w:rPr>
        <w:t xml:space="preserve"> شجره و لا مدره و لا ثر</w:t>
      </w:r>
      <w:r>
        <w:rPr>
          <w:rFonts w:hint="cs"/>
          <w:rtl/>
        </w:rPr>
        <w:t>ی</w:t>
      </w:r>
      <w:r>
        <w:rPr>
          <w:rtl/>
        </w:rPr>
        <w:t xml:space="preserve"> الاّ ارتجّ بصوت واحد:و عل</w:t>
      </w:r>
      <w:r>
        <w:rPr>
          <w:rFonts w:hint="cs"/>
          <w:rtl/>
        </w:rPr>
        <w:t>ی</w:t>
      </w:r>
      <w:r>
        <w:rPr>
          <w:rtl/>
        </w:rPr>
        <w:t xml:space="preserve"> محمّد رسول اللّه و عل</w:t>
      </w:r>
      <w:r>
        <w:rPr>
          <w:rFonts w:hint="cs"/>
          <w:rtl/>
        </w:rPr>
        <w:t>ی</w:t>
      </w:r>
      <w:r>
        <w:rPr>
          <w:rFonts w:hint="eastAsia"/>
          <w:rtl/>
        </w:rPr>
        <w:t>ک</w:t>
      </w:r>
      <w:r>
        <w:rPr>
          <w:rtl/>
        </w:rPr>
        <w:t xml:space="preserve"> السلام،و اضطربت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:54</w:t>
      </w:r>
      <w:r w:rsidR="001A3C8D">
        <w:rPr>
          <w:rtl/>
        </w:rPr>
        <w:t>7</w:t>
      </w:r>
      <w:r w:rsidR="00ED3E80">
        <w:rPr>
          <w:rtl/>
        </w:rPr>
        <w:t>/</w:t>
      </w:r>
      <w:r w:rsidR="001A3C8D">
        <w:rPr>
          <w:rtl/>
        </w:rPr>
        <w:t>108</w:t>
      </w:r>
      <w:r w:rsidR="00ED3E80">
        <w:rPr>
          <w:rtl/>
        </w:rPr>
        <w:t>/</w:t>
      </w:r>
      <w:r w:rsidR="001A3C8D">
        <w:rPr>
          <w:rtl/>
        </w:rPr>
        <w:t>9</w:t>
      </w:r>
      <w:r w:rsidR="00ED3E80">
        <w:rPr>
          <w:rtl/>
        </w:rPr>
        <w:t>،ج:</w:t>
      </w:r>
      <w:r w:rsidR="001A3C8D">
        <w:rPr>
          <w:rtl/>
        </w:rPr>
        <w:t>1</w:t>
      </w:r>
      <w:r w:rsidR="00ED3E80">
        <w:rPr>
          <w:rtl/>
        </w:rPr>
        <w:t>66/4</w:t>
      </w:r>
      <w:r w:rsidR="001A3C8D">
        <w:rPr>
          <w:rtl/>
        </w:rPr>
        <w:t>1</w:t>
      </w:r>
      <w:r w:rsidR="00ED3E80">
        <w:rPr>
          <w:rtl/>
        </w:rPr>
        <w:t>. ق:55</w:t>
      </w:r>
      <w:r w:rsidR="001A3C8D">
        <w:rPr>
          <w:rtl/>
        </w:rPr>
        <w:t>9</w:t>
      </w:r>
      <w:r w:rsidR="00ED3E80">
        <w:rPr>
          <w:rtl/>
        </w:rPr>
        <w:t>/</w:t>
      </w:r>
      <w:r w:rsidR="001A3C8D">
        <w:rPr>
          <w:rtl/>
        </w:rPr>
        <w:t>109</w:t>
      </w:r>
      <w:r w:rsidR="00ED3E80">
        <w:rPr>
          <w:rtl/>
        </w:rPr>
        <w:t>/</w:t>
      </w:r>
      <w:r w:rsidR="001A3C8D">
        <w:rPr>
          <w:rtl/>
        </w:rPr>
        <w:t>9</w:t>
      </w:r>
      <w:r w:rsidR="00ED3E80">
        <w:rPr>
          <w:rtl/>
        </w:rPr>
        <w:t xml:space="preserve"> و 56</w:t>
      </w:r>
      <w:r w:rsidR="001A3C8D">
        <w:rPr>
          <w:rtl/>
        </w:rPr>
        <w:t>0</w:t>
      </w:r>
      <w:r w:rsidR="00ED3E80">
        <w:rPr>
          <w:rtl/>
        </w:rPr>
        <w:t>،ج:</w:t>
      </w:r>
      <w:r w:rsidR="001A3C8D">
        <w:rPr>
          <w:rtl/>
        </w:rPr>
        <w:t>213</w:t>
      </w:r>
      <w:r w:rsidR="00ED3E80">
        <w:rPr>
          <w:rtl/>
        </w:rPr>
        <w:t>/4</w:t>
      </w:r>
      <w:r w:rsidR="001A3C8D">
        <w:rPr>
          <w:rtl/>
        </w:rPr>
        <w:t>1</w:t>
      </w:r>
      <w:r w:rsidR="00ED3E80">
        <w:rPr>
          <w:rtl/>
        </w:rPr>
        <w:t xml:space="preserve"> و </w:t>
      </w:r>
      <w:r w:rsidR="001A3C8D">
        <w:rPr>
          <w:rtl/>
        </w:rPr>
        <w:t>21</w:t>
      </w:r>
      <w:r w:rsidR="00ED3E80">
        <w:rPr>
          <w:rtl/>
        </w:rPr>
        <w:t xml:space="preserve">5. </w:t>
      </w:r>
    </w:p>
    <w:p w:rsidR="00ED3E80" w:rsidRDefault="00365129" w:rsidP="0027669E">
      <w:pPr>
        <w:pStyle w:val="libFootnote0"/>
      </w:pPr>
      <w:r>
        <w:rPr>
          <w:rtl/>
        </w:rPr>
        <w:t>(2)</w:t>
      </w:r>
      <w:r w:rsidR="00ED3E80">
        <w:rPr>
          <w:rtl/>
        </w:rPr>
        <w:t xml:space="preserve"> ق:4</w:t>
      </w:r>
      <w:r w:rsidR="001A3C8D">
        <w:rPr>
          <w:rtl/>
        </w:rPr>
        <w:t>92</w:t>
      </w:r>
      <w:r w:rsidR="00ED3E80">
        <w:rPr>
          <w:rtl/>
        </w:rPr>
        <w:t>/45/</w:t>
      </w:r>
      <w:r w:rsidR="001A3C8D">
        <w:rPr>
          <w:rtl/>
        </w:rPr>
        <w:t>8</w:t>
      </w:r>
      <w:r w:rsidR="00ED3E80">
        <w:rPr>
          <w:rtl/>
        </w:rPr>
        <w:t>،ج:4</w:t>
      </w:r>
      <w:r w:rsidR="001A3C8D">
        <w:rPr>
          <w:rtl/>
        </w:rPr>
        <w:t>79</w:t>
      </w:r>
      <w:r w:rsidR="00ED3E80">
        <w:rPr>
          <w:rtl/>
        </w:rPr>
        <w:t>/</w:t>
      </w:r>
      <w:r w:rsidR="001A3C8D">
        <w:rPr>
          <w:rtl/>
        </w:rPr>
        <w:t>32</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283</w:t>
      </w:r>
      <w:r w:rsidR="00ED3E80">
        <w:rPr>
          <w:rtl/>
        </w:rPr>
        <w:t>/</w:t>
      </w:r>
      <w:r w:rsidR="001A3C8D">
        <w:rPr>
          <w:rtl/>
        </w:rPr>
        <w:t>22</w:t>
      </w:r>
      <w:r w:rsidR="00ED3E80">
        <w:rPr>
          <w:rtl/>
        </w:rPr>
        <w:t>/6،ج:</w:t>
      </w:r>
      <w:r w:rsidR="001A3C8D">
        <w:rPr>
          <w:rtl/>
        </w:rPr>
        <w:t>3</w:t>
      </w:r>
      <w:r w:rsidR="00ED3E80">
        <w:rPr>
          <w:rtl/>
        </w:rPr>
        <w:t>6</w:t>
      </w:r>
      <w:r w:rsidR="001A3C8D">
        <w:rPr>
          <w:rtl/>
        </w:rPr>
        <w:t>3</w:t>
      </w:r>
      <w:r w:rsidR="00ED3E80">
        <w:rPr>
          <w:rtl/>
        </w:rPr>
        <w:t>/</w:t>
      </w:r>
      <w:r w:rsidR="001A3C8D">
        <w:rPr>
          <w:rtl/>
        </w:rPr>
        <w:t>17</w:t>
      </w:r>
    </w:p>
    <w:p w:rsidR="005A2728" w:rsidRDefault="005A2728" w:rsidP="0027669E">
      <w:pPr>
        <w:pStyle w:val="libNormal"/>
        <w:rPr>
          <w:rtl/>
        </w:rPr>
      </w:pPr>
      <w:r>
        <w:rPr>
          <w:rtl/>
        </w:rPr>
        <w:br w:type="page"/>
      </w:r>
    </w:p>
    <w:p w:rsidR="00ED3E80" w:rsidRDefault="00ED3E80" w:rsidP="00B16625">
      <w:pPr>
        <w:pStyle w:val="libNormal0"/>
      </w:pPr>
      <w:r>
        <w:rPr>
          <w:rFonts w:hint="eastAsia"/>
          <w:rtl/>
        </w:rPr>
        <w:lastRenderedPageBreak/>
        <w:t>قوائم</w:t>
      </w:r>
      <w:r>
        <w:rPr>
          <w:rtl/>
        </w:rPr>
        <w:t xml:space="preserve"> القوم و ارتعدت رکبهم و وقع السلاح من أ</w:t>
      </w:r>
      <w:r>
        <w:rPr>
          <w:rFonts w:hint="cs"/>
          <w:rtl/>
        </w:rPr>
        <w:t>ی</w:t>
      </w:r>
      <w:r>
        <w:rPr>
          <w:rFonts w:hint="eastAsia"/>
          <w:rtl/>
        </w:rPr>
        <w:t>د</w:t>
      </w:r>
      <w:r>
        <w:rPr>
          <w:rFonts w:hint="cs"/>
          <w:rtl/>
        </w:rPr>
        <w:t>ی</w:t>
      </w:r>
      <w:r>
        <w:rPr>
          <w:rFonts w:hint="eastAsia"/>
          <w:rtl/>
        </w:rPr>
        <w:t>هم</w:t>
      </w:r>
      <w:r>
        <w:rPr>
          <w:rtl/>
        </w:rPr>
        <w:t xml:space="preserve"> و أقبلوا إل</w:t>
      </w:r>
      <w:r>
        <w:rPr>
          <w:rFonts w:hint="cs"/>
          <w:rtl/>
        </w:rPr>
        <w:t>یّ</w:t>
      </w:r>
      <w:r>
        <w:rPr>
          <w:rtl/>
        </w:rPr>
        <w:t xml:space="preserve"> مسرع</w:t>
      </w:r>
      <w:r>
        <w:rPr>
          <w:rFonts w:hint="cs"/>
          <w:rtl/>
        </w:rPr>
        <w:t>ی</w:t>
      </w:r>
      <w:r>
        <w:rPr>
          <w:rFonts w:hint="eastAsia"/>
          <w:rtl/>
        </w:rPr>
        <w:t>ن</w:t>
      </w:r>
      <w:r>
        <w:rPr>
          <w:rtl/>
        </w:rPr>
        <w:t xml:space="preserve"> فأصلحت ب</w:t>
      </w:r>
      <w:r>
        <w:rPr>
          <w:rFonts w:hint="cs"/>
          <w:rtl/>
        </w:rPr>
        <w:t>ی</w:t>
      </w:r>
      <w:r>
        <w:rPr>
          <w:rFonts w:hint="eastAsia"/>
          <w:rtl/>
        </w:rPr>
        <w:t>نهم</w:t>
      </w:r>
      <w:r>
        <w:rPr>
          <w:rtl/>
        </w:rPr>
        <w:t xml:space="preserve"> و انصرفت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ما أقرّ من الجمادات و النباتات بولا</w:t>
      </w:r>
      <w:r>
        <w:rPr>
          <w:rFonts w:hint="cs"/>
          <w:rtl/>
        </w:rPr>
        <w:t>ی</w:t>
      </w:r>
      <w:r>
        <w:rPr>
          <w:rFonts w:hint="eastAsia"/>
          <w:rtl/>
        </w:rPr>
        <w:t>تهم،</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Fonts w:hint="eastAsia"/>
          <w:rtl/>
        </w:rPr>
        <w:t>ه</w:t>
      </w:r>
      <w:r>
        <w:rPr>
          <w:rtl/>
        </w:rPr>
        <w:t xml:space="preserve"> مدح العق</w:t>
      </w:r>
      <w:r>
        <w:rPr>
          <w:rFonts w:hint="cs"/>
          <w:rtl/>
        </w:rPr>
        <w:t>ی</w:t>
      </w:r>
      <w:r>
        <w:rPr>
          <w:rFonts w:hint="eastAsia"/>
          <w:rtl/>
        </w:rPr>
        <w:t>ق</w:t>
      </w:r>
      <w:r>
        <w:rPr>
          <w:rtl/>
        </w:rPr>
        <w:t xml:space="preserve"> و الأمر بتختّمه، و ذمّ البطّ</w:t>
      </w:r>
      <w:r>
        <w:rPr>
          <w:rFonts w:hint="cs"/>
          <w:rtl/>
        </w:rPr>
        <w:t>ی</w:t>
      </w:r>
      <w:r>
        <w:rPr>
          <w:rFonts w:hint="eastAsia"/>
          <w:rtl/>
        </w:rPr>
        <w:t>خ</w:t>
      </w:r>
      <w:r>
        <w:rPr>
          <w:rtl/>
        </w:rPr>
        <w:t xml:space="preserve"> المرّ و الأمر برم</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ما ظهر من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الجمادات و النباتات و ف</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الراهب و الصخره </w:t>
      </w:r>
      <w:r w:rsidRPr="00604B91">
        <w:rPr>
          <w:rStyle w:val="libFootnotenumChar"/>
          <w:rtl/>
        </w:rPr>
        <w:t>(3)</w:t>
      </w:r>
      <w:r>
        <w:rPr>
          <w:rtl/>
        </w:rPr>
        <w:t xml:space="preserve">. </w:t>
      </w:r>
    </w:p>
    <w:p w:rsidR="00ED3E80" w:rsidRDefault="00ED3E80" w:rsidP="00ED3E80">
      <w:pPr>
        <w:pStyle w:val="libNormal"/>
      </w:pPr>
      <w:r>
        <w:rPr>
          <w:rFonts w:hint="eastAsia"/>
          <w:rtl/>
        </w:rPr>
        <w:t>ما</w:t>
      </w:r>
      <w:r>
        <w:rPr>
          <w:rtl/>
        </w:rPr>
        <w:t xml:space="preserve"> ظهر من معجزات الرضا </w:t>
      </w:r>
      <w:r w:rsidR="00EC2CC2" w:rsidRPr="00EC2CC2">
        <w:rPr>
          <w:rStyle w:val="libAlaemChar"/>
          <w:rtl/>
        </w:rPr>
        <w:t>عليه‌السلام</w:t>
      </w:r>
      <w:r>
        <w:rPr>
          <w:rtl/>
        </w:rPr>
        <w:t xml:space="preserve"> ف</w:t>
      </w:r>
      <w:r>
        <w:rPr>
          <w:rFonts w:hint="cs"/>
          <w:rtl/>
        </w:rPr>
        <w:t>ی</w:t>
      </w:r>
      <w:r>
        <w:rPr>
          <w:rtl/>
        </w:rPr>
        <w:t xml:space="preserve"> الجمادات،کإخراجه من الأرض الماء و سبائک الذهب و نحو ذلک </w:t>
      </w:r>
      <w:r w:rsidRPr="00604B91">
        <w:rPr>
          <w:rStyle w:val="libFootnotenumChar"/>
          <w:rtl/>
        </w:rPr>
        <w:t>(4)</w:t>
      </w:r>
      <w:r>
        <w:rPr>
          <w:rtl/>
        </w:rPr>
        <w:t xml:space="preserve">. </w:t>
      </w:r>
    </w:p>
    <w:p w:rsidR="00ED3E80" w:rsidRDefault="00ED3E80" w:rsidP="00ED3E80">
      <w:pPr>
        <w:pStyle w:val="libNormal"/>
      </w:pPr>
      <w:r>
        <w:rPr>
          <w:rFonts w:hint="eastAsia"/>
          <w:rtl/>
        </w:rPr>
        <w:t>ما</w:t>
      </w:r>
      <w:r>
        <w:rPr>
          <w:rtl/>
        </w:rPr>
        <w:t xml:space="preserve"> ظهر من معجزات الجواد </w:t>
      </w:r>
      <w:r w:rsidR="00EC2CC2" w:rsidRPr="00EC2CC2">
        <w:rPr>
          <w:rStyle w:val="libAlaemChar"/>
          <w:rtl/>
        </w:rPr>
        <w:t>عليه‌السلام</w:t>
      </w:r>
      <w:r>
        <w:rPr>
          <w:rtl/>
        </w:rPr>
        <w:t xml:space="preserve"> ف</w:t>
      </w:r>
      <w:r>
        <w:rPr>
          <w:rFonts w:hint="cs"/>
          <w:rtl/>
        </w:rPr>
        <w:t>ی</w:t>
      </w:r>
      <w:r>
        <w:rPr>
          <w:rtl/>
        </w:rPr>
        <w:t xml:space="preserve"> الجمادات، کاخراجه من التراب سب</w:t>
      </w:r>
      <w:r>
        <w:rPr>
          <w:rFonts w:hint="cs"/>
          <w:rtl/>
        </w:rPr>
        <w:t>ی</w:t>
      </w:r>
      <w:r>
        <w:rPr>
          <w:rFonts w:hint="eastAsia"/>
          <w:rtl/>
        </w:rPr>
        <w:t>که</w:t>
      </w:r>
      <w:r>
        <w:rPr>
          <w:rtl/>
        </w:rPr>
        <w:t xml:space="preserve"> الذهب </w:t>
      </w:r>
      <w:r w:rsidRPr="00604B91">
        <w:rPr>
          <w:rStyle w:val="libFootnotenumChar"/>
          <w:rtl/>
        </w:rPr>
        <w:t>(5)</w:t>
      </w:r>
      <w:r>
        <w:rPr>
          <w:rtl/>
        </w:rPr>
        <w:t xml:space="preserve">. </w:t>
      </w:r>
    </w:p>
    <w:p w:rsidR="00ED3E80" w:rsidRDefault="00ED3E80" w:rsidP="00ED3E80">
      <w:pPr>
        <w:pStyle w:val="libNormal"/>
      </w:pPr>
      <w:r>
        <w:rPr>
          <w:rFonts w:hint="eastAsia"/>
          <w:rtl/>
        </w:rPr>
        <w:t>ما</w:t>
      </w:r>
      <w:r>
        <w:rPr>
          <w:rtl/>
        </w:rPr>
        <w:t xml:space="preserve"> ظهر من الهاد</w:t>
      </w:r>
      <w:r>
        <w:rPr>
          <w:rFonts w:hint="cs"/>
          <w:rtl/>
        </w:rPr>
        <w:t>ی</w:t>
      </w:r>
      <w:r>
        <w:rPr>
          <w:rtl/>
        </w:rPr>
        <w:t xml:space="preserve"> </w:t>
      </w:r>
      <w:r w:rsidR="00EC2CC2" w:rsidRPr="00EC2CC2">
        <w:rPr>
          <w:rStyle w:val="libAlaemChar"/>
          <w:rtl/>
        </w:rPr>
        <w:t>عليه‌السلام</w:t>
      </w:r>
      <w:r>
        <w:rPr>
          <w:rtl/>
        </w:rPr>
        <w:t xml:space="preserve"> من المعجزه ما </w:t>
      </w:r>
      <w:r>
        <w:rPr>
          <w:rFonts w:hint="cs"/>
          <w:rtl/>
        </w:rPr>
        <w:t>ی</w:t>
      </w:r>
      <w:r>
        <w:rPr>
          <w:rFonts w:hint="eastAsia"/>
          <w:rtl/>
        </w:rPr>
        <w:t>قرب</w:t>
      </w:r>
      <w:r>
        <w:rPr>
          <w:rtl/>
        </w:rPr>
        <w:t xml:space="preserve"> من ذلک </w:t>
      </w:r>
      <w:r w:rsidRPr="00604B91">
        <w:rPr>
          <w:rStyle w:val="libFootnotenumChar"/>
          <w:rtl/>
        </w:rPr>
        <w:t>(6)</w:t>
      </w:r>
      <w:r>
        <w:rPr>
          <w:rtl/>
        </w:rPr>
        <w:t xml:space="preserve">. </w:t>
      </w:r>
    </w:p>
    <w:p w:rsidR="00ED3E80" w:rsidRDefault="00ED3E80" w:rsidP="00ED3E80">
      <w:pPr>
        <w:pStyle w:val="libNormal"/>
      </w:pPr>
      <w:r>
        <w:rPr>
          <w:rFonts w:hint="eastAsia"/>
          <w:rtl/>
        </w:rPr>
        <w:t>ما</w:t>
      </w:r>
      <w:r>
        <w:rPr>
          <w:rtl/>
        </w:rPr>
        <w:t xml:space="preserve"> ظهر مثل ذلک من العسکر</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المعادن و أحوال الجمادات </w:t>
      </w:r>
      <w:r w:rsidRPr="00604B91">
        <w:rPr>
          <w:rStyle w:val="libFootnotenumChar"/>
          <w:rtl/>
        </w:rPr>
        <w:t>(8)</w:t>
      </w:r>
      <w:r>
        <w:rPr>
          <w:rtl/>
        </w:rPr>
        <w:t xml:space="preserve">. </w:t>
      </w:r>
    </w:p>
    <w:p w:rsidR="00ED3E80" w:rsidRDefault="00ED3E80" w:rsidP="00ED3E80">
      <w:pPr>
        <w:pStyle w:val="libNormal"/>
      </w:pPr>
      <w:r w:rsidRPr="00B16625">
        <w:rPr>
          <w:rStyle w:val="libBold1Char"/>
          <w:rFonts w:hint="eastAsia"/>
          <w:rtl/>
        </w:rPr>
        <w:t>المناقب</w:t>
      </w:r>
      <w:r>
        <w:rPr>
          <w:rtl/>
        </w:rPr>
        <w:t>: زحف عل</w:t>
      </w:r>
      <w:r>
        <w:rPr>
          <w:rFonts w:hint="cs"/>
          <w:rtl/>
        </w:rPr>
        <w:t>یّ</w:t>
      </w:r>
      <w:r>
        <w:rPr>
          <w:rtl/>
        </w:rPr>
        <w:t xml:space="preserve"> </w:t>
      </w:r>
      <w:r w:rsidR="00EC2CC2" w:rsidRPr="00EC2CC2">
        <w:rPr>
          <w:rStyle w:val="libAlaemChar"/>
          <w:rtl/>
        </w:rPr>
        <w:t>عليه‌السلام</w:t>
      </w:r>
      <w:r>
        <w:rPr>
          <w:rtl/>
        </w:rPr>
        <w:t xml:space="preserve"> بالناس ف</w:t>
      </w:r>
      <w:r>
        <w:rPr>
          <w:rFonts w:hint="cs"/>
          <w:rtl/>
        </w:rPr>
        <w:t>ی</w:t>
      </w:r>
      <w:r>
        <w:rPr>
          <w:rtl/>
        </w:rPr>
        <w:t xml:space="preserve"> وقعه الجمل غداه </w:t>
      </w:r>
      <w:r>
        <w:rPr>
          <w:rFonts w:hint="cs"/>
          <w:rtl/>
        </w:rPr>
        <w:t>ی</w:t>
      </w:r>
      <w:r>
        <w:rPr>
          <w:rFonts w:hint="eastAsia"/>
          <w:rtl/>
        </w:rPr>
        <w:t>وم</w:t>
      </w:r>
      <w:r>
        <w:rPr>
          <w:rtl/>
        </w:rPr>
        <w:t xml:space="preserve"> الجمعه لعشر ل</w:t>
      </w:r>
      <w:r>
        <w:rPr>
          <w:rFonts w:hint="cs"/>
          <w:rtl/>
        </w:rPr>
        <w:t>ی</w:t>
      </w:r>
      <w:r>
        <w:rPr>
          <w:rFonts w:hint="eastAsia"/>
          <w:rtl/>
        </w:rPr>
        <w:t>ال</w:t>
      </w:r>
      <w:r>
        <w:rPr>
          <w:rtl/>
        </w:rPr>
        <w:t xml:space="preserve"> خلون من جماد</w:t>
      </w:r>
      <w:r>
        <w:rPr>
          <w:rFonts w:hint="cs"/>
          <w:rtl/>
        </w:rPr>
        <w:t>ی</w:t>
      </w:r>
      <w:r>
        <w:rPr>
          <w:rtl/>
        </w:rPr>
        <w:t xml:space="preserve"> الآخره سنه(</w:t>
      </w:r>
      <w:r w:rsidR="001A3C8D">
        <w:rPr>
          <w:rtl/>
        </w:rPr>
        <w:t>3</w:t>
      </w:r>
      <w:r>
        <w:rPr>
          <w:rtl/>
        </w:rPr>
        <w:t>6)ستّ و ثلاث</w:t>
      </w:r>
      <w:r>
        <w:rPr>
          <w:rFonts w:hint="cs"/>
          <w:rtl/>
        </w:rPr>
        <w:t>ی</w:t>
      </w:r>
      <w:r>
        <w:rPr>
          <w:rFonts w:hint="eastAsia"/>
          <w:rtl/>
        </w:rPr>
        <w:t>ن</w:t>
      </w:r>
      <w:r>
        <w:rPr>
          <w:rtl/>
        </w:rPr>
        <w:t xml:space="preserve"> </w:t>
      </w:r>
      <w:r w:rsidRPr="00604B91">
        <w:rPr>
          <w:rStyle w:val="libFootnotenumChar"/>
          <w:rtl/>
        </w:rPr>
        <w:t>(9)</w:t>
      </w:r>
      <w:r>
        <w:rPr>
          <w:rtl/>
        </w:rPr>
        <w:t xml:space="preserve">. </w:t>
      </w:r>
    </w:p>
    <w:p w:rsidR="00B431B0" w:rsidRDefault="00ED3E80" w:rsidP="00ED3E80">
      <w:pPr>
        <w:pStyle w:val="libNormal"/>
      </w:pPr>
      <w:r w:rsidRPr="00B16625">
        <w:rPr>
          <w:rStyle w:val="libBold1Char"/>
          <w:rFonts w:hint="eastAsia"/>
          <w:rtl/>
        </w:rPr>
        <w:t>کتاب</w:t>
      </w:r>
      <w:r w:rsidRPr="00B16625">
        <w:rPr>
          <w:rStyle w:val="libBold1Char"/>
          <w:rtl/>
        </w:rPr>
        <w:t xml:space="preserve"> العدد</w:t>
      </w:r>
      <w:r>
        <w:rPr>
          <w:rtl/>
        </w:rPr>
        <w:t>: ف</w:t>
      </w:r>
      <w:r>
        <w:rPr>
          <w:rFonts w:hint="cs"/>
          <w:rtl/>
        </w:rPr>
        <w:t>ی</w:t>
      </w:r>
      <w:r>
        <w:rPr>
          <w:rtl/>
        </w:rPr>
        <w:t xml:space="preserve"> تار</w:t>
      </w:r>
      <w:r>
        <w:rPr>
          <w:rFonts w:hint="cs"/>
          <w:rtl/>
        </w:rPr>
        <w:t>ی</w:t>
      </w:r>
      <w:r>
        <w:rPr>
          <w:rFonts w:hint="eastAsia"/>
          <w:rtl/>
        </w:rPr>
        <w:t>خ</w:t>
      </w:r>
      <w:r>
        <w:rPr>
          <w:rtl/>
        </w:rPr>
        <w:t xml:space="preserve"> المف</w:t>
      </w:r>
      <w:r>
        <w:rPr>
          <w:rFonts w:hint="cs"/>
          <w:rtl/>
        </w:rPr>
        <w:t>ی</w:t>
      </w:r>
      <w:r>
        <w:rPr>
          <w:rFonts w:hint="eastAsia"/>
          <w:rtl/>
        </w:rPr>
        <w:t>د</w:t>
      </w:r>
      <w:r>
        <w:rPr>
          <w:rtl/>
        </w:rPr>
        <w:t>:ف</w:t>
      </w:r>
      <w:r>
        <w:rPr>
          <w:rFonts w:hint="cs"/>
          <w:rtl/>
        </w:rPr>
        <w:t>ی</w:t>
      </w:r>
      <w:r>
        <w:rPr>
          <w:rtl/>
        </w:rPr>
        <w:t xml:space="preserve"> النصف من جماد</w:t>
      </w:r>
      <w:r>
        <w:rPr>
          <w:rFonts w:hint="cs"/>
          <w:rtl/>
        </w:rPr>
        <w:t>ی</w:t>
      </w:r>
      <w:r>
        <w:rPr>
          <w:rtl/>
        </w:rPr>
        <w:t xml:space="preserve"> الأول</w:t>
      </w:r>
      <w:r>
        <w:rPr>
          <w:rFonts w:hint="cs"/>
          <w:rtl/>
        </w:rPr>
        <w:t>ی</w:t>
      </w:r>
      <w:r>
        <w:rPr>
          <w:rtl/>
        </w:rPr>
        <w:t xml:space="preserve"> سنه(</w:t>
      </w:r>
      <w:r w:rsidR="001A3C8D">
        <w:rPr>
          <w:rtl/>
        </w:rPr>
        <w:t>3</w:t>
      </w:r>
      <w:r>
        <w:rPr>
          <w:rtl/>
        </w:rPr>
        <w:t xml:space="preserve">6)ستّ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w:t>
      </w:r>
      <w:r w:rsidR="00ED3E80">
        <w:rPr>
          <w:rtl/>
        </w:rPr>
        <w:t>5/</w:t>
      </w:r>
      <w:r w:rsidR="001A3C8D">
        <w:rPr>
          <w:rtl/>
        </w:rPr>
        <w:t>22</w:t>
      </w:r>
      <w:r w:rsidR="00ED3E80">
        <w:rPr>
          <w:rtl/>
        </w:rPr>
        <w:t>/6،ج:</w:t>
      </w:r>
      <w:r w:rsidR="001A3C8D">
        <w:rPr>
          <w:rtl/>
        </w:rPr>
        <w:t>371</w:t>
      </w:r>
      <w:r w:rsidR="00ED3E80">
        <w:rPr>
          <w:rtl/>
        </w:rPr>
        <w:t>/</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19</w:t>
      </w:r>
      <w:r w:rsidR="00ED3E80">
        <w:rPr>
          <w:rtl/>
        </w:rPr>
        <w:t>/</w:t>
      </w:r>
      <w:r w:rsidR="001A3C8D">
        <w:rPr>
          <w:rtl/>
        </w:rPr>
        <w:t>137</w:t>
      </w:r>
      <w:r w:rsidR="00ED3E80">
        <w:rPr>
          <w:rtl/>
        </w:rPr>
        <w:t>/</w:t>
      </w:r>
      <w:r w:rsidR="001A3C8D">
        <w:rPr>
          <w:rtl/>
        </w:rPr>
        <w:t>7</w:t>
      </w:r>
      <w:r w:rsidR="00ED3E80">
        <w:rPr>
          <w:rtl/>
        </w:rPr>
        <w:t>،ج:</w:t>
      </w:r>
      <w:r w:rsidR="001A3C8D">
        <w:rPr>
          <w:rtl/>
        </w:rPr>
        <w:t>280</w:t>
      </w:r>
      <w:r w:rsidR="00ED3E80">
        <w:rPr>
          <w:rtl/>
        </w:rPr>
        <w:t>/</w:t>
      </w:r>
      <w:r w:rsidR="001A3C8D">
        <w:rPr>
          <w:rtl/>
        </w:rPr>
        <w:t>27</w:t>
      </w:r>
      <w:r w:rsidR="00ED3E80">
        <w:rPr>
          <w:rtl/>
        </w:rPr>
        <w:t xml:space="preserve">. </w:t>
      </w:r>
    </w:p>
    <w:p w:rsidR="00ED3E80" w:rsidRDefault="00365129" w:rsidP="0027669E">
      <w:pPr>
        <w:pStyle w:val="libFootnote0"/>
      </w:pPr>
      <w:r>
        <w:rPr>
          <w:rtl/>
        </w:rPr>
        <w:t>(3)</w:t>
      </w:r>
      <w:r w:rsidR="00ED3E80">
        <w:rPr>
          <w:rtl/>
        </w:rPr>
        <w:t xml:space="preserve"> ق:56</w:t>
      </w:r>
      <w:r w:rsidR="001A3C8D">
        <w:rPr>
          <w:rtl/>
        </w:rPr>
        <w:t>8</w:t>
      </w:r>
      <w:r w:rsidR="00ED3E80">
        <w:rPr>
          <w:rtl/>
        </w:rPr>
        <w:t>/</w:t>
      </w:r>
      <w:r w:rsidR="001A3C8D">
        <w:rPr>
          <w:rtl/>
        </w:rPr>
        <w:t>111</w:t>
      </w:r>
      <w:r w:rsidR="00ED3E80">
        <w:rPr>
          <w:rtl/>
        </w:rPr>
        <w:t>/</w:t>
      </w:r>
      <w:r w:rsidR="001A3C8D">
        <w:rPr>
          <w:rtl/>
        </w:rPr>
        <w:t>9</w:t>
      </w:r>
      <w:r w:rsidR="00ED3E80">
        <w:rPr>
          <w:rtl/>
        </w:rPr>
        <w:t>،ج:</w:t>
      </w:r>
      <w:r w:rsidR="001A3C8D">
        <w:rPr>
          <w:rtl/>
        </w:rPr>
        <w:t>2</w:t>
      </w:r>
      <w:r w:rsidR="00ED3E80">
        <w:rPr>
          <w:rtl/>
        </w:rPr>
        <w:t>4</w:t>
      </w:r>
      <w:r w:rsidR="001A3C8D">
        <w:rPr>
          <w:rtl/>
        </w:rPr>
        <w:t>8</w:t>
      </w:r>
      <w:r w:rsidR="00ED3E80">
        <w:rPr>
          <w:rtl/>
        </w:rPr>
        <w:t>/4</w:t>
      </w:r>
      <w:r w:rsidR="001A3C8D">
        <w:rPr>
          <w:rtl/>
        </w:rPr>
        <w:t>1</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11</w:t>
      </w:r>
      <w:r w:rsidR="00ED3E80">
        <w:rPr>
          <w:rtl/>
        </w:rPr>
        <w:t>/</w:t>
      </w:r>
      <w:r w:rsidR="001A3C8D">
        <w:rPr>
          <w:rtl/>
        </w:rPr>
        <w:t>3</w:t>
      </w:r>
      <w:r w:rsidR="00ED3E80">
        <w:rPr>
          <w:rtl/>
        </w:rPr>
        <w:t>/</w:t>
      </w:r>
      <w:r w:rsidR="001A3C8D">
        <w:rPr>
          <w:rtl/>
        </w:rPr>
        <w:t>12</w:t>
      </w:r>
      <w:r w:rsidR="00ED3E80">
        <w:rPr>
          <w:rtl/>
        </w:rPr>
        <w:t>-</w:t>
      </w:r>
      <w:r w:rsidR="001A3C8D">
        <w:rPr>
          <w:rtl/>
        </w:rPr>
        <w:t>1</w:t>
      </w:r>
      <w:r w:rsidR="00ED3E80">
        <w:rPr>
          <w:rtl/>
        </w:rPr>
        <w:t>5،ج:</w:t>
      </w:r>
      <w:r w:rsidR="001A3C8D">
        <w:rPr>
          <w:rtl/>
        </w:rPr>
        <w:t>3</w:t>
      </w:r>
      <w:r w:rsidR="00ED3E80">
        <w:rPr>
          <w:rtl/>
        </w:rPr>
        <w:t>5/4</w:t>
      </w:r>
      <w:r w:rsidR="001A3C8D">
        <w:rPr>
          <w:rtl/>
        </w:rPr>
        <w:t>9</w:t>
      </w:r>
      <w:r w:rsidR="00ED3E80">
        <w:rPr>
          <w:rtl/>
        </w:rPr>
        <w:t>-5</w:t>
      </w:r>
      <w:r w:rsidR="001A3C8D">
        <w:rPr>
          <w:rtl/>
        </w:rPr>
        <w:t>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110</w:t>
      </w:r>
      <w:r w:rsidR="00ED3E80">
        <w:rPr>
          <w:rtl/>
        </w:rPr>
        <w:t>/</w:t>
      </w:r>
      <w:r w:rsidR="001A3C8D">
        <w:rPr>
          <w:rtl/>
        </w:rPr>
        <w:t>2</w:t>
      </w:r>
      <w:r w:rsidR="00ED3E80">
        <w:rPr>
          <w:rtl/>
        </w:rPr>
        <w:t>6/</w:t>
      </w:r>
      <w:r w:rsidR="001A3C8D">
        <w:rPr>
          <w:rtl/>
        </w:rPr>
        <w:t>12</w:t>
      </w:r>
      <w:r w:rsidR="00ED3E80">
        <w:rPr>
          <w:rtl/>
        </w:rPr>
        <w:t>،ج:4</w:t>
      </w:r>
      <w:r w:rsidR="001A3C8D">
        <w:rPr>
          <w:rtl/>
        </w:rPr>
        <w:t>9</w:t>
      </w:r>
      <w:r w:rsidR="00ED3E80">
        <w:rPr>
          <w:rtl/>
        </w:rPr>
        <w:t>/5</w:t>
      </w:r>
      <w:r w:rsidR="001A3C8D">
        <w:rPr>
          <w:rtl/>
        </w:rPr>
        <w:t>0</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131</w:t>
      </w:r>
      <w:r w:rsidR="00ED3E80">
        <w:rPr>
          <w:rtl/>
        </w:rPr>
        <w:t>/</w:t>
      </w:r>
      <w:r w:rsidR="001A3C8D">
        <w:rPr>
          <w:rtl/>
        </w:rPr>
        <w:t>31</w:t>
      </w:r>
      <w:r w:rsidR="00ED3E80">
        <w:rPr>
          <w:rtl/>
        </w:rPr>
        <w:t>/</w:t>
      </w:r>
      <w:r w:rsidR="001A3C8D">
        <w:rPr>
          <w:rtl/>
        </w:rPr>
        <w:t>12</w:t>
      </w:r>
      <w:r w:rsidR="00ED3E80">
        <w:rPr>
          <w:rtl/>
        </w:rPr>
        <w:t xml:space="preserve"> و </w:t>
      </w:r>
      <w:r w:rsidR="001A3C8D">
        <w:rPr>
          <w:rtl/>
        </w:rPr>
        <w:t>139</w:t>
      </w:r>
      <w:r w:rsidR="00ED3E80">
        <w:rPr>
          <w:rtl/>
        </w:rPr>
        <w:t>،ج:</w:t>
      </w:r>
      <w:r w:rsidR="001A3C8D">
        <w:rPr>
          <w:rtl/>
        </w:rPr>
        <w:t>137</w:t>
      </w:r>
      <w:r w:rsidR="00ED3E80">
        <w:rPr>
          <w:rtl/>
        </w:rPr>
        <w:t>/5</w:t>
      </w:r>
      <w:r w:rsidR="001A3C8D">
        <w:rPr>
          <w:rtl/>
        </w:rPr>
        <w:t>0</w:t>
      </w:r>
      <w:r w:rsidR="00ED3E80">
        <w:rPr>
          <w:rtl/>
        </w:rPr>
        <w:t xml:space="preserve"> و </w:t>
      </w:r>
      <w:r w:rsidR="001A3C8D">
        <w:rPr>
          <w:rtl/>
        </w:rPr>
        <w:t>1</w:t>
      </w:r>
      <w:r w:rsidR="00ED3E80">
        <w:rPr>
          <w:rtl/>
        </w:rPr>
        <w:t>6</w:t>
      </w:r>
      <w:r w:rsidR="001A3C8D">
        <w:rPr>
          <w:rtl/>
        </w:rPr>
        <w:t>9</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w:t>
      </w:r>
      <w:r w:rsidR="00ED3E80">
        <w:rPr>
          <w:rtl/>
        </w:rPr>
        <w:t>6</w:t>
      </w:r>
      <w:r w:rsidR="001A3C8D">
        <w:rPr>
          <w:rtl/>
        </w:rPr>
        <w:t>0</w:t>
      </w:r>
      <w:r w:rsidR="00ED3E80">
        <w:rPr>
          <w:rtl/>
        </w:rPr>
        <w:t>/</w:t>
      </w:r>
      <w:r w:rsidR="001A3C8D">
        <w:rPr>
          <w:rtl/>
        </w:rPr>
        <w:t>37</w:t>
      </w:r>
      <w:r w:rsidR="00ED3E80">
        <w:rPr>
          <w:rtl/>
        </w:rPr>
        <w:t>/</w:t>
      </w:r>
      <w:r w:rsidR="001A3C8D">
        <w:rPr>
          <w:rtl/>
        </w:rPr>
        <w:t>12</w:t>
      </w:r>
      <w:r w:rsidR="00ED3E80">
        <w:rPr>
          <w:rtl/>
        </w:rPr>
        <w:t>،ج:</w:t>
      </w:r>
      <w:r w:rsidR="001A3C8D">
        <w:rPr>
          <w:rtl/>
        </w:rPr>
        <w:t>2</w:t>
      </w:r>
      <w:r w:rsidR="00ED3E80">
        <w:rPr>
          <w:rtl/>
        </w:rPr>
        <w:t>5</w:t>
      </w:r>
      <w:r w:rsidR="001A3C8D">
        <w:rPr>
          <w:rtl/>
        </w:rPr>
        <w:t>9</w:t>
      </w:r>
      <w:r w:rsidR="00ED3E80">
        <w:rPr>
          <w:rtl/>
        </w:rPr>
        <w:t>/5</w:t>
      </w:r>
      <w:r w:rsidR="001A3C8D">
        <w:rPr>
          <w:rtl/>
        </w:rPr>
        <w:t>0</w:t>
      </w:r>
      <w:r w:rsidR="00ED3E80">
        <w:rPr>
          <w:rtl/>
        </w:rPr>
        <w:t xml:space="preserve">. </w:t>
      </w:r>
    </w:p>
    <w:p w:rsidR="00ED3E80" w:rsidRDefault="00365129" w:rsidP="0027669E">
      <w:pPr>
        <w:pStyle w:val="libFootnote0"/>
      </w:pPr>
      <w:r>
        <w:rPr>
          <w:rtl/>
        </w:rPr>
        <w:t>(8)</w:t>
      </w:r>
      <w:r w:rsidR="00ED3E80">
        <w:rPr>
          <w:rtl/>
        </w:rPr>
        <w:t xml:space="preserve"> ق:</w:t>
      </w:r>
      <w:r w:rsidR="001A3C8D">
        <w:rPr>
          <w:rtl/>
        </w:rPr>
        <w:t>32</w:t>
      </w:r>
      <w:r w:rsidR="00ED3E80">
        <w:rPr>
          <w:rtl/>
        </w:rPr>
        <w:t>6/</w:t>
      </w:r>
      <w:r w:rsidR="001A3C8D">
        <w:rPr>
          <w:rtl/>
        </w:rPr>
        <w:t>3</w:t>
      </w:r>
      <w:r w:rsidR="00ED3E80">
        <w:rPr>
          <w:rtl/>
        </w:rPr>
        <w:t>5/</w:t>
      </w:r>
      <w:r w:rsidR="001A3C8D">
        <w:rPr>
          <w:rtl/>
        </w:rPr>
        <w:t>1</w:t>
      </w:r>
      <w:r w:rsidR="00ED3E80">
        <w:rPr>
          <w:rtl/>
        </w:rPr>
        <w:t>4،ج:</w:t>
      </w:r>
      <w:r w:rsidR="001A3C8D">
        <w:rPr>
          <w:rtl/>
        </w:rPr>
        <w:t>1</w:t>
      </w:r>
      <w:r w:rsidR="00ED3E80">
        <w:rPr>
          <w:rtl/>
        </w:rPr>
        <w:t>64/6</w:t>
      </w:r>
      <w:r w:rsidR="001A3C8D">
        <w:rPr>
          <w:rtl/>
        </w:rPr>
        <w:t>0</w:t>
      </w:r>
      <w:r w:rsidR="00ED3E80">
        <w:rPr>
          <w:rtl/>
        </w:rPr>
        <w:t xml:space="preserve">. </w:t>
      </w:r>
    </w:p>
    <w:p w:rsidR="00B431B0" w:rsidRDefault="00365129" w:rsidP="0027669E">
      <w:pPr>
        <w:pStyle w:val="libFootnote0"/>
        <w:rPr>
          <w:rtl/>
        </w:rPr>
      </w:pPr>
      <w:r>
        <w:rPr>
          <w:rtl/>
        </w:rPr>
        <w:t>(9)</w:t>
      </w:r>
      <w:r w:rsidR="00ED3E80">
        <w:rPr>
          <w:rtl/>
        </w:rPr>
        <w:t xml:space="preserve"> ق:4</w:t>
      </w:r>
      <w:r w:rsidR="001A3C8D">
        <w:rPr>
          <w:rtl/>
        </w:rPr>
        <w:t>29</w:t>
      </w:r>
      <w:r w:rsidR="00ED3E80">
        <w:rPr>
          <w:rtl/>
        </w:rPr>
        <w:t>/</w:t>
      </w:r>
      <w:r w:rsidR="001A3C8D">
        <w:rPr>
          <w:rtl/>
        </w:rPr>
        <w:t>3</w:t>
      </w:r>
      <w:r w:rsidR="00ED3E80">
        <w:rPr>
          <w:rtl/>
        </w:rPr>
        <w:t>6/</w:t>
      </w:r>
      <w:r w:rsidR="001A3C8D">
        <w:rPr>
          <w:rtl/>
        </w:rPr>
        <w:t>8</w:t>
      </w:r>
      <w:r w:rsidR="00ED3E80">
        <w:rPr>
          <w:rtl/>
        </w:rPr>
        <w:t>،ج:</w:t>
      </w:r>
      <w:r w:rsidR="001A3C8D">
        <w:rPr>
          <w:rtl/>
        </w:rPr>
        <w:t>172</w:t>
      </w:r>
      <w:r w:rsidR="00ED3E80">
        <w:rPr>
          <w:rtl/>
        </w:rPr>
        <w:t>/</w:t>
      </w:r>
      <w:r w:rsidR="001A3C8D">
        <w:rPr>
          <w:rtl/>
        </w:rPr>
        <w:t>32</w:t>
      </w:r>
    </w:p>
    <w:p w:rsidR="005A2728" w:rsidRDefault="005A2728" w:rsidP="0027669E">
      <w:pPr>
        <w:pStyle w:val="libNormal"/>
        <w:rPr>
          <w:rtl/>
        </w:rPr>
      </w:pPr>
      <w:r>
        <w:rPr>
          <w:rtl/>
        </w:rPr>
        <w:br w:type="page"/>
      </w:r>
    </w:p>
    <w:p w:rsidR="00ED3E80" w:rsidRDefault="00ED3E80" w:rsidP="00B16625">
      <w:pPr>
        <w:pStyle w:val="libNormal0"/>
      </w:pPr>
      <w:r>
        <w:rPr>
          <w:rFonts w:hint="eastAsia"/>
          <w:rtl/>
        </w:rPr>
        <w:lastRenderedPageBreak/>
        <w:t>و</w:t>
      </w:r>
      <w:r>
        <w:rPr>
          <w:rtl/>
        </w:rPr>
        <w:t xml:space="preserve"> ثلاث</w:t>
      </w:r>
      <w:r>
        <w:rPr>
          <w:rFonts w:hint="cs"/>
          <w:rtl/>
        </w:rPr>
        <w:t>ی</w:t>
      </w:r>
      <w:r>
        <w:rPr>
          <w:rFonts w:hint="eastAsia"/>
          <w:rtl/>
        </w:rPr>
        <w:t>ن</w:t>
      </w:r>
      <w:r>
        <w:rPr>
          <w:rtl/>
        </w:rPr>
        <w:t xml:space="preserve"> من الهجره کان فتح البصره و نزول النصر من اللّه تعال</w:t>
      </w:r>
      <w:r>
        <w:rPr>
          <w:rFonts w:hint="cs"/>
          <w:rtl/>
        </w:rPr>
        <w:t>ی</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وفاه</w:t>
      </w:r>
      <w:r>
        <w:rPr>
          <w:rtl/>
        </w:rPr>
        <w:t xml:space="preserve"> فاطمه </w:t>
      </w:r>
      <w:r w:rsidR="005E6366" w:rsidRPr="005E6366">
        <w:rPr>
          <w:rStyle w:val="libAlaemChar"/>
          <w:rtl/>
        </w:rPr>
        <w:t>عليها‌السلام</w:t>
      </w:r>
      <w:r>
        <w:rPr>
          <w:rtl/>
        </w:rPr>
        <w:t xml:space="preserve"> لثلاث خلون من جماد</w:t>
      </w:r>
      <w:r>
        <w:rPr>
          <w:rFonts w:hint="cs"/>
          <w:rtl/>
        </w:rPr>
        <w:t>ی</w:t>
      </w:r>
      <w:r>
        <w:rPr>
          <w:rtl/>
        </w:rPr>
        <w:t xml:space="preserve"> الآخره سنه(</w:t>
      </w:r>
      <w:r w:rsidR="001A3C8D">
        <w:rPr>
          <w:rtl/>
        </w:rPr>
        <w:t>11</w:t>
      </w:r>
      <w:r>
        <w:rPr>
          <w:rtl/>
        </w:rPr>
        <w:t xml:space="preserve">) </w:t>
      </w:r>
      <w:r w:rsidRPr="00604B91">
        <w:rPr>
          <w:rStyle w:val="libFootnotenumChar"/>
          <w:rtl/>
        </w:rPr>
        <w:t>(2)</w:t>
      </w:r>
      <w:r>
        <w:rPr>
          <w:rtl/>
        </w:rPr>
        <w:t xml:space="preserve">. </w:t>
      </w:r>
    </w:p>
    <w:p w:rsidR="00ED3E80" w:rsidRDefault="00ED3E80" w:rsidP="00B16625">
      <w:pPr>
        <w:pStyle w:val="libBold1"/>
      </w:pPr>
      <w:r>
        <w:rPr>
          <w:rFonts w:hint="eastAsia"/>
          <w:rtl/>
        </w:rPr>
        <w:t>جمر</w:t>
      </w:r>
      <w:r>
        <w:rPr>
          <w:rtl/>
        </w:rPr>
        <w:t xml:space="preserve">: </w:t>
      </w:r>
    </w:p>
    <w:p w:rsidR="00ED3E80" w:rsidRDefault="00ED3E80" w:rsidP="00B16625">
      <w:pPr>
        <w:pStyle w:val="libCenterBold1"/>
      </w:pPr>
      <w:r>
        <w:rPr>
          <w:rFonts w:hint="eastAsia"/>
          <w:rtl/>
        </w:rPr>
        <w:t>الجمرات</w:t>
      </w:r>
      <w:r>
        <w:rPr>
          <w:rtl/>
        </w:rPr>
        <w:t xml:space="preserve"> </w:t>
      </w:r>
    </w:p>
    <w:p w:rsidR="00ED3E80" w:rsidRDefault="00ED3E80" w:rsidP="00ED3E80">
      <w:pPr>
        <w:pStyle w:val="libNormal"/>
      </w:pPr>
      <w:r>
        <w:rPr>
          <w:rFonts w:hint="eastAsia"/>
          <w:rtl/>
        </w:rPr>
        <w:t>الباقر</w:t>
      </w:r>
      <w:r>
        <w:rPr>
          <w:rFonts w:hint="cs"/>
          <w:rtl/>
        </w:rPr>
        <w:t>یّ</w:t>
      </w:r>
      <w:r>
        <w:rPr>
          <w:rtl/>
        </w:rPr>
        <w:t xml:space="preserve"> </w:t>
      </w:r>
      <w:r w:rsidR="00EC2CC2" w:rsidRPr="00EC2CC2">
        <w:rPr>
          <w:rStyle w:val="libAlaemChar"/>
          <w:rtl/>
        </w:rPr>
        <w:t>عليه‌السلام</w:t>
      </w:r>
      <w:r>
        <w:rPr>
          <w:rtl/>
        </w:rPr>
        <w:t>: أراد إبراه</w:t>
      </w:r>
      <w:r>
        <w:rPr>
          <w:rFonts w:hint="cs"/>
          <w:rtl/>
        </w:rPr>
        <w:t>ی</w:t>
      </w:r>
      <w:r>
        <w:rPr>
          <w:rFonts w:hint="eastAsia"/>
          <w:rtl/>
        </w:rPr>
        <w:t>م</w:t>
      </w:r>
      <w:r>
        <w:rPr>
          <w:rtl/>
        </w:rPr>
        <w:t xml:space="preserve"> </w:t>
      </w:r>
      <w:r w:rsidR="00EC2CC2" w:rsidRPr="00EC2CC2">
        <w:rPr>
          <w:rStyle w:val="libAlaemChar"/>
          <w:rtl/>
        </w:rPr>
        <w:t>عليه‌السلام</w:t>
      </w:r>
      <w:r>
        <w:rPr>
          <w:rtl/>
        </w:rPr>
        <w:t xml:space="preserve"> أن </w:t>
      </w:r>
      <w:r>
        <w:rPr>
          <w:rFonts w:hint="cs"/>
          <w:rtl/>
        </w:rPr>
        <w:t>ی</w:t>
      </w:r>
      <w:r>
        <w:rPr>
          <w:rFonts w:hint="eastAsia"/>
          <w:rtl/>
        </w:rPr>
        <w:t>ذبح</w:t>
      </w:r>
      <w:r>
        <w:rPr>
          <w:rtl/>
        </w:rPr>
        <w:t xml:space="preserve"> ابنه ف</w:t>
      </w:r>
      <w:r>
        <w:rPr>
          <w:rFonts w:hint="cs"/>
          <w:rtl/>
        </w:rPr>
        <w:t>ی</w:t>
      </w:r>
      <w:r>
        <w:rPr>
          <w:rtl/>
        </w:rPr>
        <w:t xml:space="preserve"> الموضع الذ</w:t>
      </w:r>
      <w:r>
        <w:rPr>
          <w:rFonts w:hint="cs"/>
          <w:rtl/>
        </w:rPr>
        <w:t>ی</w:t>
      </w:r>
      <w:r>
        <w:rPr>
          <w:rtl/>
        </w:rPr>
        <w:t xml:space="preserve"> حملت أمّ رسول اللّه </w:t>
      </w:r>
      <w:r w:rsidR="001C23D3" w:rsidRPr="001C23D3">
        <w:rPr>
          <w:rStyle w:val="libAlaemChar"/>
          <w:rtl/>
        </w:rPr>
        <w:t>صلى‌الله‌عليه‌وآله‌وسلم</w:t>
      </w:r>
      <w:r>
        <w:rPr>
          <w:rtl/>
        </w:rPr>
        <w:t xml:space="preserve"> به عند الجمره الوسط</w:t>
      </w:r>
      <w:r>
        <w:rPr>
          <w:rFonts w:hint="cs"/>
          <w:rtl/>
        </w:rPr>
        <w:t>ی</w:t>
      </w:r>
      <w:r>
        <w:rPr>
          <w:rFonts w:hint="eastAsia"/>
          <w:rtl/>
        </w:rPr>
        <w:t>،فلم</w:t>
      </w:r>
      <w:r>
        <w:rPr>
          <w:rtl/>
        </w:rPr>
        <w:t xml:space="preserve"> </w:t>
      </w:r>
      <w:r>
        <w:rPr>
          <w:rFonts w:hint="cs"/>
          <w:rtl/>
        </w:rPr>
        <w:t>ی</w:t>
      </w:r>
      <w:r>
        <w:rPr>
          <w:rFonts w:hint="eastAsia"/>
          <w:rtl/>
        </w:rPr>
        <w:t>زل</w:t>
      </w:r>
      <w:r>
        <w:rPr>
          <w:rtl/>
        </w:rPr>
        <w:t xml:space="preserve"> مضربهم </w:t>
      </w:r>
      <w:r>
        <w:rPr>
          <w:rFonts w:hint="cs"/>
          <w:rtl/>
        </w:rPr>
        <w:t>ی</w:t>
      </w:r>
      <w:r>
        <w:rPr>
          <w:rFonts w:hint="eastAsia"/>
          <w:rtl/>
        </w:rPr>
        <w:t>توارثونه</w:t>
      </w:r>
      <w:r>
        <w:rPr>
          <w:rtl/>
        </w:rPr>
        <w:t xml:space="preserve"> کابرا عن کابر حتّ</w:t>
      </w:r>
      <w:r>
        <w:rPr>
          <w:rFonts w:hint="cs"/>
          <w:rtl/>
        </w:rPr>
        <w:t>ی</w:t>
      </w:r>
      <w:r>
        <w:rPr>
          <w:rtl/>
        </w:rPr>
        <w:t xml:space="preserve"> کان آخر من ارتحل منه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ش</w:t>
      </w:r>
      <w:r>
        <w:rPr>
          <w:rFonts w:hint="cs"/>
          <w:rtl/>
        </w:rPr>
        <w:t>ی</w:t>
      </w:r>
      <w:r>
        <w:rPr>
          <w:rFonts w:hint="eastAsia"/>
          <w:rtl/>
        </w:rPr>
        <w:t>ء</w:t>
      </w:r>
      <w:r>
        <w:rPr>
          <w:rtl/>
        </w:rPr>
        <w:t xml:space="preserve"> کان ب</w:t>
      </w:r>
      <w:r>
        <w:rPr>
          <w:rFonts w:hint="cs"/>
          <w:rtl/>
        </w:rPr>
        <w:t>ی</w:t>
      </w:r>
      <w:r>
        <w:rPr>
          <w:rFonts w:hint="eastAsia"/>
          <w:rtl/>
        </w:rPr>
        <w:t>ن</w:t>
      </w:r>
      <w:r>
        <w:rPr>
          <w:rtl/>
        </w:rPr>
        <w:t xml:space="preserve"> بن</w:t>
      </w:r>
      <w:r>
        <w:rPr>
          <w:rFonts w:hint="cs"/>
          <w:rtl/>
        </w:rPr>
        <w:t>ی</w:t>
      </w:r>
      <w:r>
        <w:rPr>
          <w:rtl/>
        </w:rPr>
        <w:t xml:space="preserve"> هاشم و ب</w:t>
      </w:r>
      <w:r>
        <w:rPr>
          <w:rFonts w:hint="cs"/>
          <w:rtl/>
        </w:rPr>
        <w:t>ی</w:t>
      </w:r>
      <w:r>
        <w:rPr>
          <w:rFonts w:hint="eastAsia"/>
          <w:rtl/>
        </w:rPr>
        <w:t>ن</w:t>
      </w:r>
      <w:r>
        <w:rPr>
          <w:rtl/>
        </w:rPr>
        <w:t xml:space="preserve"> بن</w:t>
      </w:r>
      <w:r>
        <w:rPr>
          <w:rFonts w:hint="cs"/>
          <w:rtl/>
        </w:rPr>
        <w:t>ی</w:t>
      </w:r>
      <w:r>
        <w:rPr>
          <w:rtl/>
        </w:rPr>
        <w:t xml:space="preserve"> أم</w:t>
      </w:r>
      <w:r>
        <w:rPr>
          <w:rFonts w:hint="cs"/>
          <w:rtl/>
        </w:rPr>
        <w:t>یّ</w:t>
      </w:r>
      <w:r>
        <w:rPr>
          <w:rFonts w:hint="eastAsia"/>
          <w:rtl/>
        </w:rPr>
        <w:t>ه،فارتحل</w:t>
      </w:r>
      <w:r>
        <w:rPr>
          <w:rtl/>
        </w:rPr>
        <w:t xml:space="preserve"> فضرب بالعر</w:t>
      </w:r>
      <w:r>
        <w:rPr>
          <w:rFonts w:hint="cs"/>
          <w:rtl/>
        </w:rPr>
        <w:t>ی</w:t>
      </w:r>
      <w:r>
        <w:rPr>
          <w:rFonts w:hint="eastAsia"/>
          <w:rtl/>
        </w:rPr>
        <w:t>ن</w:t>
      </w:r>
      <w:r>
        <w:rPr>
          <w:rtl/>
        </w:rPr>
        <w:t xml:space="preserve"> </w:t>
      </w:r>
      <w:r w:rsidRPr="00604B91">
        <w:rPr>
          <w:rStyle w:val="libFootnotenumChar"/>
          <w:rtl/>
        </w:rPr>
        <w:t>(3)</w:t>
      </w:r>
      <w:r>
        <w:rPr>
          <w:rtl/>
        </w:rPr>
        <w:t xml:space="preserve">. </w:t>
      </w:r>
    </w:p>
    <w:p w:rsidR="00ED3E80" w:rsidRDefault="00ED3E80" w:rsidP="00ED3E80">
      <w:pPr>
        <w:pStyle w:val="libNormal"/>
      </w:pPr>
      <w:r w:rsidRPr="00B16625">
        <w:rPr>
          <w:rStyle w:val="libBold1Char"/>
          <w:rFonts w:hint="eastAsia"/>
          <w:rtl/>
        </w:rPr>
        <w:t>الکاف</w:t>
      </w:r>
      <w:r w:rsidRPr="00B16625">
        <w:rPr>
          <w:rStyle w:val="libBold1Char"/>
          <w:rFonts w:hint="cs"/>
          <w:rtl/>
        </w:rPr>
        <w:t>ی</w:t>
      </w:r>
      <w:r>
        <w:rPr>
          <w:rtl/>
        </w:rPr>
        <w:t xml:space="preserve">: حملت برسول اللّه </w:t>
      </w:r>
      <w:r w:rsidR="001C23D3" w:rsidRPr="001C23D3">
        <w:rPr>
          <w:rStyle w:val="libAlaemChar"/>
          <w:rtl/>
        </w:rPr>
        <w:t>صلى‌الله‌عليه‌وآله‌وسلم</w:t>
      </w:r>
      <w:r>
        <w:rPr>
          <w:rtl/>
        </w:rPr>
        <w:t xml:space="preserve"> أمّه ف</w:t>
      </w:r>
      <w:r>
        <w:rPr>
          <w:rFonts w:hint="cs"/>
          <w:rtl/>
        </w:rPr>
        <w:t>ی</w:t>
      </w:r>
      <w:r>
        <w:rPr>
          <w:rtl/>
        </w:rPr>
        <w:t xml:space="preserve"> أ</w:t>
      </w:r>
      <w:r>
        <w:rPr>
          <w:rFonts w:hint="cs"/>
          <w:rtl/>
        </w:rPr>
        <w:t>یّ</w:t>
      </w:r>
      <w:r>
        <w:rPr>
          <w:rFonts w:hint="eastAsia"/>
          <w:rtl/>
        </w:rPr>
        <w:t>ام</w:t>
      </w:r>
      <w:r>
        <w:rPr>
          <w:rtl/>
        </w:rPr>
        <w:t xml:space="preserve"> التشر</w:t>
      </w:r>
      <w:r>
        <w:rPr>
          <w:rFonts w:hint="cs"/>
          <w:rtl/>
        </w:rPr>
        <w:t>ی</w:t>
      </w:r>
      <w:r>
        <w:rPr>
          <w:rFonts w:hint="eastAsia"/>
          <w:rtl/>
        </w:rPr>
        <w:t>ق</w:t>
      </w:r>
      <w:r>
        <w:rPr>
          <w:rtl/>
        </w:rPr>
        <w:t xml:space="preserve"> عند الجمره الوسط</w:t>
      </w:r>
      <w:r>
        <w:rPr>
          <w:rFonts w:hint="cs"/>
          <w:rtl/>
        </w:rPr>
        <w:t>ی</w:t>
      </w:r>
      <w:r>
        <w:rPr>
          <w:rtl/>
        </w:rPr>
        <w:t xml:space="preserve"> و کانت ف</w:t>
      </w:r>
      <w:r>
        <w:rPr>
          <w:rFonts w:hint="cs"/>
          <w:rtl/>
        </w:rPr>
        <w:t>ی</w:t>
      </w:r>
      <w:r>
        <w:rPr>
          <w:rtl/>
        </w:rPr>
        <w:t xml:space="preserve"> منزل عبد اللّه بن عبد المطلب </w:t>
      </w:r>
      <w:r w:rsidRPr="00604B91">
        <w:rPr>
          <w:rStyle w:val="libFootnotenumChar"/>
          <w:rtl/>
        </w:rPr>
        <w:t>(4)</w:t>
      </w:r>
      <w:r>
        <w:rPr>
          <w:rtl/>
        </w:rPr>
        <w:t xml:space="preserve">. </w:t>
      </w:r>
    </w:p>
    <w:p w:rsidR="00ED3E80" w:rsidRDefault="00ED3E80" w:rsidP="00ED3E80">
      <w:pPr>
        <w:pStyle w:val="libNormal"/>
      </w:pPr>
      <w:r w:rsidRPr="00B16625">
        <w:rPr>
          <w:rStyle w:val="libBold1Char"/>
          <w:rFonts w:hint="eastAsia"/>
          <w:rtl/>
        </w:rPr>
        <w:t>أقول</w:t>
      </w:r>
      <w:r>
        <w:rPr>
          <w:rtl/>
        </w:rPr>
        <w:t>: ف</w:t>
      </w:r>
      <w:r>
        <w:rPr>
          <w:rFonts w:hint="cs"/>
          <w:rtl/>
        </w:rPr>
        <w:t>ی</w:t>
      </w:r>
      <w:r>
        <w:rPr>
          <w:rtl/>
        </w:rPr>
        <w:t xml:space="preserve"> مجمع البحر</w:t>
      </w:r>
      <w:r>
        <w:rPr>
          <w:rFonts w:hint="cs"/>
          <w:rtl/>
        </w:rPr>
        <w:t>ی</w:t>
      </w:r>
      <w:r>
        <w:rPr>
          <w:rFonts w:hint="eastAsia"/>
          <w:rtl/>
        </w:rPr>
        <w:t>ن</w:t>
      </w:r>
      <w:r>
        <w:rPr>
          <w:rtl/>
        </w:rPr>
        <w:t>: الجمرات:مجتمع الحص</w:t>
      </w:r>
      <w:r>
        <w:rPr>
          <w:rFonts w:hint="cs"/>
          <w:rtl/>
        </w:rPr>
        <w:t>ی</w:t>
      </w:r>
      <w:r>
        <w:rPr>
          <w:rtl/>
        </w:rPr>
        <w:t xml:space="preserve"> بمن</w:t>
      </w:r>
      <w:r>
        <w:rPr>
          <w:rFonts w:hint="cs"/>
          <w:rtl/>
        </w:rPr>
        <w:t>ی</w:t>
      </w:r>
      <w:r>
        <w:rPr>
          <w:rFonts w:hint="eastAsia"/>
          <w:rtl/>
        </w:rPr>
        <w:t>،فکلّ</w:t>
      </w:r>
      <w:r>
        <w:rPr>
          <w:rtl/>
        </w:rPr>
        <w:t xml:space="preserve"> کومه من الحص</w:t>
      </w:r>
      <w:r>
        <w:rPr>
          <w:rFonts w:hint="cs"/>
          <w:rtl/>
        </w:rPr>
        <w:t>ی</w:t>
      </w:r>
      <w:r>
        <w:rPr>
          <w:rtl/>
        </w:rPr>
        <w:t xml:space="preserve"> جمره و الجمع جمرات،و جمرات من</w:t>
      </w:r>
      <w:r>
        <w:rPr>
          <w:rFonts w:hint="cs"/>
          <w:rtl/>
        </w:rPr>
        <w:t>ی</w:t>
      </w:r>
      <w:r>
        <w:rPr>
          <w:rtl/>
        </w:rPr>
        <w:t xml:space="preserve"> ثلاث،ب</w:t>
      </w:r>
      <w:r>
        <w:rPr>
          <w:rFonts w:hint="cs"/>
          <w:rtl/>
        </w:rPr>
        <w:t>ی</w:t>
      </w:r>
      <w:r>
        <w:rPr>
          <w:rFonts w:hint="eastAsia"/>
          <w:rtl/>
        </w:rPr>
        <w:t>ن</w:t>
      </w:r>
      <w:r>
        <w:rPr>
          <w:rtl/>
        </w:rPr>
        <w:t xml:space="preserve"> کلّ جمرت</w:t>
      </w:r>
      <w:r>
        <w:rPr>
          <w:rFonts w:hint="cs"/>
          <w:rtl/>
        </w:rPr>
        <w:t>ی</w:t>
      </w:r>
      <w:r>
        <w:rPr>
          <w:rFonts w:hint="eastAsia"/>
          <w:rtl/>
        </w:rPr>
        <w:t>ن</w:t>
      </w:r>
      <w:r>
        <w:rPr>
          <w:rtl/>
        </w:rPr>
        <w:t xml:space="preserve"> غلوه سهم،منها جمره العقبه و ه</w:t>
      </w:r>
      <w:r>
        <w:rPr>
          <w:rFonts w:hint="cs"/>
          <w:rtl/>
        </w:rPr>
        <w:t>ی</w:t>
      </w:r>
      <w:r>
        <w:rPr>
          <w:rtl/>
        </w:rPr>
        <w:t xml:space="preserve"> تل</w:t>
      </w:r>
      <w:r>
        <w:rPr>
          <w:rFonts w:hint="cs"/>
          <w:rtl/>
        </w:rPr>
        <w:t>ی</w:t>
      </w:r>
      <w:r>
        <w:rPr>
          <w:rtl/>
        </w:rPr>
        <w:t xml:space="preserve"> مکّه و لا ترم</w:t>
      </w:r>
      <w:r>
        <w:rPr>
          <w:rFonts w:hint="cs"/>
          <w:rtl/>
        </w:rPr>
        <w:t>ی</w:t>
      </w:r>
      <w:r>
        <w:rPr>
          <w:rtl/>
        </w:rPr>
        <w:t xml:space="preserve"> </w:t>
      </w:r>
      <w:r>
        <w:rPr>
          <w:rFonts w:hint="cs"/>
          <w:rtl/>
        </w:rPr>
        <w:t>ی</w:t>
      </w:r>
      <w:r>
        <w:rPr>
          <w:rFonts w:hint="eastAsia"/>
          <w:rtl/>
        </w:rPr>
        <w:t>وم</w:t>
      </w:r>
      <w:r>
        <w:rPr>
          <w:rtl/>
        </w:rPr>
        <w:t xml:space="preserve"> النحر الاّ ه</w:t>
      </w:r>
      <w:r>
        <w:rPr>
          <w:rFonts w:hint="cs"/>
          <w:rtl/>
        </w:rPr>
        <w:t>ی</w:t>
      </w:r>
      <w:r>
        <w:rPr>
          <w:rFonts w:hint="eastAsia"/>
          <w:rtl/>
        </w:rPr>
        <w:t>،و</w:t>
      </w:r>
      <w:r>
        <w:rPr>
          <w:rtl/>
        </w:rPr>
        <w:t xml:space="preserve"> منها جمره الدن</w:t>
      </w:r>
      <w:r>
        <w:rPr>
          <w:rFonts w:hint="cs"/>
          <w:rtl/>
        </w:rPr>
        <w:t>ی</w:t>
      </w:r>
      <w:r>
        <w:rPr>
          <w:rFonts w:hint="eastAsia"/>
          <w:rtl/>
        </w:rPr>
        <w:t>ا،و</w:t>
      </w:r>
      <w:r>
        <w:rPr>
          <w:rtl/>
        </w:rPr>
        <w:t xml:space="preserve"> وصفها بالدن</w:t>
      </w:r>
      <w:r>
        <w:rPr>
          <w:rFonts w:hint="cs"/>
          <w:rtl/>
        </w:rPr>
        <w:t>ی</w:t>
      </w:r>
      <w:r>
        <w:rPr>
          <w:rFonts w:hint="eastAsia"/>
          <w:rtl/>
        </w:rPr>
        <w:t>ا</w:t>
      </w:r>
      <w:r>
        <w:rPr>
          <w:rtl/>
        </w:rPr>
        <w:t xml:space="preserve"> لکونها أقرب منازل النازل</w:t>
      </w:r>
      <w:r>
        <w:rPr>
          <w:rFonts w:hint="cs"/>
          <w:rtl/>
        </w:rPr>
        <w:t>ی</w:t>
      </w:r>
      <w:r>
        <w:rPr>
          <w:rFonts w:hint="eastAsia"/>
          <w:rtl/>
        </w:rPr>
        <w:t>ن</w:t>
      </w:r>
      <w:r>
        <w:rPr>
          <w:rtl/>
        </w:rPr>
        <w:t xml:space="preserve"> عند مسجد الخ</w:t>
      </w:r>
      <w:r>
        <w:rPr>
          <w:rFonts w:hint="cs"/>
          <w:rtl/>
        </w:rPr>
        <w:t>ی</w:t>
      </w:r>
      <w:r>
        <w:rPr>
          <w:rFonts w:hint="eastAsia"/>
          <w:rtl/>
        </w:rPr>
        <w:t>ف،و</w:t>
      </w:r>
      <w:r>
        <w:rPr>
          <w:rtl/>
        </w:rPr>
        <w:t xml:space="preserve"> هناک کان مناخ النب</w:t>
      </w:r>
      <w:r>
        <w:rPr>
          <w:rFonts w:hint="cs"/>
          <w:rtl/>
        </w:rPr>
        <w:t>یّ</w:t>
      </w:r>
      <w:r>
        <w:rPr>
          <w:rtl/>
        </w:rPr>
        <w:t xml:space="preserve"> </w:t>
      </w:r>
      <w:r w:rsidR="001C23D3" w:rsidRPr="001C23D3">
        <w:rPr>
          <w:rStyle w:val="libAlaemChar"/>
          <w:rtl/>
        </w:rPr>
        <w:t>صلى‌الله‌عليه‌وآله‌وسلم</w:t>
      </w:r>
      <w:r>
        <w:rPr>
          <w:rtl/>
        </w:rPr>
        <w:t xml:space="preserve"> و لأنّها أقرب ال</w:t>
      </w:r>
      <w:r>
        <w:rPr>
          <w:rFonts w:hint="cs"/>
          <w:rtl/>
        </w:rPr>
        <w:t>ی</w:t>
      </w:r>
      <w:r>
        <w:rPr>
          <w:rtl/>
        </w:rPr>
        <w:t xml:space="preserve"> الحلّ من غ</w:t>
      </w:r>
      <w:r>
        <w:rPr>
          <w:rFonts w:hint="cs"/>
          <w:rtl/>
        </w:rPr>
        <w:t>ی</w:t>
      </w:r>
      <w:r>
        <w:rPr>
          <w:rFonts w:hint="eastAsia"/>
          <w:rtl/>
        </w:rPr>
        <w:t>رها</w:t>
      </w:r>
      <w:r>
        <w:rPr>
          <w:rtl/>
        </w:rPr>
        <w:t xml:space="preserve">. </w:t>
      </w:r>
    </w:p>
    <w:p w:rsidR="00ED3E80" w:rsidRDefault="00ED3E80" w:rsidP="00B16625">
      <w:pPr>
        <w:pStyle w:val="libBold1"/>
      </w:pPr>
      <w:r>
        <w:rPr>
          <w:rFonts w:hint="eastAsia"/>
          <w:rtl/>
        </w:rPr>
        <w:t>جمع</w:t>
      </w:r>
      <w:r>
        <w:rPr>
          <w:rtl/>
        </w:rPr>
        <w:t xml:space="preserve">: </w:t>
      </w:r>
    </w:p>
    <w:p w:rsidR="00ED3E80" w:rsidRDefault="00ED3E80" w:rsidP="00B16625">
      <w:pPr>
        <w:pStyle w:val="libCenterBold1"/>
      </w:pPr>
      <w:r>
        <w:rPr>
          <w:rFonts w:hint="eastAsia"/>
          <w:rtl/>
        </w:rPr>
        <w:t>ما</w:t>
      </w:r>
      <w:r>
        <w:rPr>
          <w:rtl/>
        </w:rPr>
        <w:t xml:space="preserve"> </w:t>
      </w:r>
      <w:r>
        <w:rPr>
          <w:rFonts w:hint="cs"/>
          <w:rtl/>
        </w:rPr>
        <w:t>ی</w:t>
      </w:r>
      <w:r>
        <w:rPr>
          <w:rFonts w:hint="eastAsia"/>
          <w:rtl/>
        </w:rPr>
        <w:t>تعلق</w:t>
      </w:r>
      <w:r>
        <w:rPr>
          <w:rtl/>
        </w:rPr>
        <w:t xml:space="preserve"> ب</w:t>
      </w:r>
      <w:r>
        <w:rPr>
          <w:rFonts w:hint="cs"/>
          <w:rtl/>
        </w:rPr>
        <w:t>ی</w:t>
      </w:r>
      <w:r>
        <w:rPr>
          <w:rFonts w:hint="eastAsia"/>
          <w:rtl/>
        </w:rPr>
        <w:t>وم</w:t>
      </w:r>
      <w:r>
        <w:rPr>
          <w:rtl/>
        </w:rPr>
        <w:t xml:space="preserve"> الجمعه </w:t>
      </w:r>
    </w:p>
    <w:p w:rsidR="00B431B0" w:rsidRDefault="00ED3E80" w:rsidP="00B16625">
      <w:pPr>
        <w:pStyle w:val="libNormal"/>
      </w:pPr>
      <w:r>
        <w:rPr>
          <w:rFonts w:hint="eastAsia"/>
          <w:rtl/>
        </w:rPr>
        <w:t>فضل</w:t>
      </w:r>
      <w:r>
        <w:rPr>
          <w:rtl/>
        </w:rPr>
        <w:t xml:space="preserve"> الجمعه، </w:t>
      </w:r>
      <w:r>
        <w:rPr>
          <w:rFonts w:hint="eastAsia"/>
          <w:rtl/>
        </w:rPr>
        <w:t>الصادق</w:t>
      </w:r>
      <w:r>
        <w:rPr>
          <w:rFonts w:hint="cs"/>
          <w:rtl/>
        </w:rPr>
        <w:t>ی</w:t>
      </w:r>
      <w:r>
        <w:rPr>
          <w:rtl/>
        </w:rPr>
        <w:t xml:space="preserve"> </w:t>
      </w:r>
      <w:r w:rsidR="00EC2CC2" w:rsidRPr="00EC2CC2">
        <w:rPr>
          <w:rStyle w:val="libAlaemChar"/>
          <w:rtl/>
        </w:rPr>
        <w:t>عليه‌السلام</w:t>
      </w:r>
      <w:r>
        <w:rPr>
          <w:rtl/>
        </w:rPr>
        <w:t>: انّ للّه کرامه ف</w:t>
      </w:r>
      <w:r>
        <w:rPr>
          <w:rFonts w:hint="cs"/>
          <w:rtl/>
        </w:rPr>
        <w:t>ی</w:t>
      </w:r>
      <w:r>
        <w:rPr>
          <w:rtl/>
        </w:rPr>
        <w:t xml:space="preserve"> عباده المؤمن</w:t>
      </w:r>
      <w:r>
        <w:rPr>
          <w:rFonts w:hint="cs"/>
          <w:rtl/>
        </w:rPr>
        <w:t>ی</w:t>
      </w:r>
      <w:r>
        <w:rPr>
          <w:rFonts w:hint="eastAsia"/>
          <w:rtl/>
        </w:rPr>
        <w:t>ن</w:t>
      </w:r>
      <w:r>
        <w:rPr>
          <w:rtl/>
        </w:rPr>
        <w:t xml:space="preserve"> ف</w:t>
      </w:r>
      <w:r>
        <w:rPr>
          <w:rFonts w:hint="cs"/>
          <w:rtl/>
        </w:rPr>
        <w:t>ی</w:t>
      </w:r>
      <w:r>
        <w:rPr>
          <w:rtl/>
        </w:rPr>
        <w:t xml:space="preserve"> کلّ </w:t>
      </w:r>
      <w:r>
        <w:rPr>
          <w:rFonts w:hint="cs"/>
          <w:rtl/>
        </w:rPr>
        <w:t>ی</w:t>
      </w:r>
      <w:r>
        <w:rPr>
          <w:rFonts w:hint="eastAsia"/>
          <w:rtl/>
        </w:rPr>
        <w:t>وم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38</w:t>
      </w:r>
      <w:r w:rsidR="00ED3E80">
        <w:rPr>
          <w:rtl/>
        </w:rPr>
        <w:t>/</w:t>
      </w:r>
      <w:r w:rsidR="001A3C8D">
        <w:rPr>
          <w:rtl/>
        </w:rPr>
        <w:t>3</w:t>
      </w:r>
      <w:r w:rsidR="00ED3E80">
        <w:rPr>
          <w:rtl/>
        </w:rPr>
        <w:t>6/</w:t>
      </w:r>
      <w:r w:rsidR="001A3C8D">
        <w:rPr>
          <w:rtl/>
        </w:rPr>
        <w:t>8</w:t>
      </w:r>
      <w:r w:rsidR="00ED3E80">
        <w:rPr>
          <w:rtl/>
        </w:rPr>
        <w:t>،ج:</w:t>
      </w:r>
      <w:r w:rsidR="001A3C8D">
        <w:rPr>
          <w:rtl/>
        </w:rPr>
        <w:t>211</w:t>
      </w:r>
      <w:r w:rsidR="00ED3E80">
        <w:rPr>
          <w:rtl/>
        </w:rPr>
        <w:t>/</w:t>
      </w:r>
      <w:r w:rsidR="001A3C8D">
        <w:rPr>
          <w:rtl/>
        </w:rPr>
        <w:t>32</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9</w:t>
      </w:r>
      <w:r w:rsidR="00ED3E80">
        <w:rPr>
          <w:rtl/>
        </w:rPr>
        <w:t>/</w:t>
      </w:r>
      <w:r w:rsidR="001A3C8D">
        <w:rPr>
          <w:rtl/>
        </w:rPr>
        <w:t>7</w:t>
      </w:r>
      <w:r w:rsidR="00ED3E80">
        <w:rPr>
          <w:rtl/>
        </w:rPr>
        <w:t>/</w:t>
      </w:r>
      <w:r w:rsidR="001A3C8D">
        <w:rPr>
          <w:rtl/>
        </w:rPr>
        <w:t>10</w:t>
      </w:r>
      <w:r w:rsidR="00ED3E80">
        <w:rPr>
          <w:rtl/>
        </w:rPr>
        <w:t>،ج:</w:t>
      </w:r>
      <w:r w:rsidR="001A3C8D">
        <w:rPr>
          <w:rtl/>
        </w:rPr>
        <w:t>170</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7</w:t>
      </w:r>
      <w:r w:rsidR="00ED3E80">
        <w:rPr>
          <w:rtl/>
        </w:rPr>
        <w:t>/</w:t>
      </w:r>
      <w:r w:rsidR="001A3C8D">
        <w:rPr>
          <w:rtl/>
        </w:rPr>
        <w:t>2</w:t>
      </w:r>
      <w:r w:rsidR="00ED3E80">
        <w:rPr>
          <w:rtl/>
        </w:rPr>
        <w:t>5/5،ج:</w:t>
      </w:r>
      <w:r w:rsidR="001A3C8D">
        <w:rPr>
          <w:rtl/>
        </w:rPr>
        <w:t>128</w:t>
      </w:r>
      <w:r w:rsidR="00ED3E80">
        <w:rPr>
          <w:rtl/>
        </w:rPr>
        <w:t>/</w:t>
      </w:r>
      <w:r w:rsidR="001A3C8D">
        <w:rPr>
          <w:rtl/>
        </w:rPr>
        <w:t>12</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8</w:t>
      </w:r>
      <w:r w:rsidR="00ED3E80">
        <w:rPr>
          <w:rtl/>
        </w:rPr>
        <w:t>/</w:t>
      </w:r>
      <w:r w:rsidR="001A3C8D">
        <w:rPr>
          <w:rtl/>
        </w:rPr>
        <w:t>8</w:t>
      </w:r>
      <w:r w:rsidR="00ED3E80">
        <w:rPr>
          <w:rtl/>
        </w:rPr>
        <w:t>/6،ج:</w:t>
      </w:r>
      <w:r w:rsidR="001A3C8D">
        <w:rPr>
          <w:rtl/>
        </w:rPr>
        <w:t>27</w:t>
      </w:r>
      <w:r w:rsidR="00ED3E80">
        <w:rPr>
          <w:rtl/>
        </w:rPr>
        <w:t>5/</w:t>
      </w:r>
      <w:r w:rsidR="001A3C8D">
        <w:rPr>
          <w:rtl/>
        </w:rPr>
        <w:t>1</w:t>
      </w:r>
      <w:r w:rsidR="00ED3E80">
        <w:rPr>
          <w:rtl/>
        </w:rPr>
        <w:t>5</w:t>
      </w:r>
    </w:p>
    <w:p w:rsidR="005A2728" w:rsidRDefault="005A2728" w:rsidP="0027669E">
      <w:pPr>
        <w:pStyle w:val="libNormal"/>
        <w:rPr>
          <w:rtl/>
        </w:rPr>
      </w:pPr>
      <w:r>
        <w:rPr>
          <w:rtl/>
        </w:rPr>
        <w:br w:type="page"/>
      </w:r>
    </w:p>
    <w:p w:rsidR="00ED3E80" w:rsidRDefault="00ED3E80" w:rsidP="00B16625">
      <w:pPr>
        <w:pStyle w:val="libNormal0"/>
      </w:pPr>
      <w:r>
        <w:rPr>
          <w:rFonts w:hint="eastAsia"/>
          <w:rtl/>
        </w:rPr>
        <w:lastRenderedPageBreak/>
        <w:t>جمعه</w:t>
      </w:r>
      <w:r>
        <w:rPr>
          <w:rtl/>
        </w:rPr>
        <w:t xml:space="preserve"> </w:t>
      </w:r>
      <w:r w:rsidRPr="00604B91">
        <w:rPr>
          <w:rStyle w:val="libFootnotenumChar"/>
          <w:rtl/>
        </w:rPr>
        <w:t>(1)</w:t>
      </w:r>
      <w:r>
        <w:rPr>
          <w:rtl/>
        </w:rPr>
        <w:t xml:space="preserve">. </w:t>
      </w:r>
    </w:p>
    <w:p w:rsidR="00ED3E80" w:rsidRDefault="00ED3E80" w:rsidP="00ED3E80">
      <w:pPr>
        <w:pStyle w:val="libNormal"/>
      </w:pPr>
      <w:r w:rsidRPr="00B16625">
        <w:rPr>
          <w:rStyle w:val="libBold1Char"/>
          <w:rFonts w:hint="eastAsia"/>
          <w:rtl/>
        </w:rPr>
        <w:t>تفس</w:t>
      </w:r>
      <w:r w:rsidRPr="00B16625">
        <w:rPr>
          <w:rStyle w:val="libBold1Char"/>
          <w:rFonts w:hint="cs"/>
          <w:rtl/>
        </w:rPr>
        <w:t>ی</w:t>
      </w:r>
      <w:r w:rsidRPr="00B16625">
        <w:rPr>
          <w:rStyle w:val="libBold1Char"/>
          <w:rFonts w:hint="eastAsia"/>
          <w:rtl/>
        </w:rPr>
        <w:t>ر</w:t>
      </w:r>
      <w:r w:rsidRPr="00B16625">
        <w:rPr>
          <w:rStyle w:val="libBold1Char"/>
          <w:rtl/>
        </w:rPr>
        <w:t xml:space="preserve"> فرات الکوف</w:t>
      </w:r>
      <w:r w:rsidRPr="00B16625">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و اللّه </w:t>
      </w:r>
      <w:r>
        <w:rPr>
          <w:rFonts w:hint="cs"/>
          <w:rtl/>
        </w:rPr>
        <w:t>ی</w:t>
      </w:r>
      <w:r>
        <w:rPr>
          <w:rFonts w:hint="eastAsia"/>
          <w:rtl/>
        </w:rPr>
        <w:t>ا</w:t>
      </w:r>
      <w:r>
        <w:rPr>
          <w:rtl/>
        </w:rPr>
        <w:t xml:space="preserve"> عل</w:t>
      </w:r>
      <w:r>
        <w:rPr>
          <w:rFonts w:hint="cs"/>
          <w:rtl/>
        </w:rPr>
        <w:t>یّ</w:t>
      </w:r>
      <w:r>
        <w:rPr>
          <w:rtl/>
        </w:rPr>
        <w:t xml:space="preserve"> انّ ش</w:t>
      </w:r>
      <w:r>
        <w:rPr>
          <w:rFonts w:hint="cs"/>
          <w:rtl/>
        </w:rPr>
        <w:t>ی</w:t>
      </w:r>
      <w:r>
        <w:rPr>
          <w:rFonts w:hint="eastAsia"/>
          <w:rtl/>
        </w:rPr>
        <w:t>عتک</w:t>
      </w:r>
      <w:r>
        <w:rPr>
          <w:rtl/>
        </w:rPr>
        <w:t xml:space="preserve"> ل</w:t>
      </w:r>
      <w:r>
        <w:rPr>
          <w:rFonts w:hint="cs"/>
          <w:rtl/>
        </w:rPr>
        <w:t>ی</w:t>
      </w:r>
      <w:r>
        <w:rPr>
          <w:rFonts w:hint="eastAsia"/>
          <w:rtl/>
        </w:rPr>
        <w:t>ؤذن</w:t>
      </w:r>
      <w:r>
        <w:rPr>
          <w:rtl/>
        </w:rPr>
        <w:t xml:space="preserve"> لهم ف</w:t>
      </w:r>
      <w:r>
        <w:rPr>
          <w:rFonts w:hint="cs"/>
          <w:rtl/>
        </w:rPr>
        <w:t>ی</w:t>
      </w:r>
      <w:r>
        <w:rPr>
          <w:rtl/>
        </w:rPr>
        <w:t xml:space="preserve"> الدخول عل</w:t>
      </w:r>
      <w:r>
        <w:rPr>
          <w:rFonts w:hint="cs"/>
          <w:rtl/>
        </w:rPr>
        <w:t>ی</w:t>
      </w:r>
      <w:r>
        <w:rPr>
          <w:rFonts w:hint="eastAsia"/>
          <w:rtl/>
        </w:rPr>
        <w:t>کم</w:t>
      </w:r>
      <w:r>
        <w:rPr>
          <w:rtl/>
        </w:rPr>
        <w:t xml:space="preserve"> ف</w:t>
      </w:r>
      <w:r>
        <w:rPr>
          <w:rFonts w:hint="cs"/>
          <w:rtl/>
        </w:rPr>
        <w:t>ی</w:t>
      </w:r>
      <w:r>
        <w:rPr>
          <w:rtl/>
        </w:rPr>
        <w:t xml:space="preserve"> کلّ جمعه،و انّهم ل</w:t>
      </w:r>
      <w:r>
        <w:rPr>
          <w:rFonts w:hint="cs"/>
          <w:rtl/>
        </w:rPr>
        <w:t>ی</w:t>
      </w:r>
      <w:r>
        <w:rPr>
          <w:rFonts w:hint="eastAsia"/>
          <w:rtl/>
        </w:rPr>
        <w:t>نظرون</w:t>
      </w:r>
      <w:r>
        <w:rPr>
          <w:rtl/>
        </w:rPr>
        <w:t xml:space="preserve"> ال</w:t>
      </w:r>
      <w:r>
        <w:rPr>
          <w:rFonts w:hint="cs"/>
          <w:rtl/>
        </w:rPr>
        <w:t>ی</w:t>
      </w:r>
      <w:r>
        <w:rPr>
          <w:rFonts w:hint="eastAsia"/>
          <w:rtl/>
        </w:rPr>
        <w:t>کم</w:t>
      </w:r>
      <w:r>
        <w:rPr>
          <w:rtl/>
        </w:rPr>
        <w:t xml:space="preserve"> من منازلهم </w:t>
      </w:r>
      <w:r>
        <w:rPr>
          <w:rFonts w:hint="cs"/>
          <w:rtl/>
        </w:rPr>
        <w:t>ی</w:t>
      </w:r>
      <w:r>
        <w:rPr>
          <w:rFonts w:hint="eastAsia"/>
          <w:rtl/>
        </w:rPr>
        <w:t>وم</w:t>
      </w:r>
      <w:r>
        <w:rPr>
          <w:rtl/>
        </w:rPr>
        <w:t xml:space="preserve"> الجمعه کما </w:t>
      </w:r>
      <w:r>
        <w:rPr>
          <w:rFonts w:hint="cs"/>
          <w:rtl/>
        </w:rPr>
        <w:t>ی</w:t>
      </w:r>
      <w:r>
        <w:rPr>
          <w:rFonts w:hint="eastAsia"/>
          <w:rtl/>
        </w:rPr>
        <w:t>نظر</w:t>
      </w:r>
      <w:r>
        <w:rPr>
          <w:rtl/>
        </w:rPr>
        <w:t xml:space="preserve"> أهل الدن</w:t>
      </w:r>
      <w:r>
        <w:rPr>
          <w:rFonts w:hint="cs"/>
          <w:rtl/>
        </w:rPr>
        <w:t>ی</w:t>
      </w:r>
      <w:r>
        <w:rPr>
          <w:rFonts w:hint="eastAsia"/>
          <w:rtl/>
        </w:rPr>
        <w:t>ا</w:t>
      </w:r>
      <w:r>
        <w:rPr>
          <w:rtl/>
        </w:rPr>
        <w:t xml:space="preserve"> ال</w:t>
      </w:r>
      <w:r>
        <w:rPr>
          <w:rFonts w:hint="cs"/>
          <w:rtl/>
        </w:rPr>
        <w:t>ی</w:t>
      </w:r>
      <w:r>
        <w:rPr>
          <w:rtl/>
        </w:rPr>
        <w:t xml:space="preserve"> النجم ف</w:t>
      </w:r>
      <w:r>
        <w:rPr>
          <w:rFonts w:hint="cs"/>
          <w:rtl/>
        </w:rPr>
        <w:t>ی</w:t>
      </w:r>
      <w:r>
        <w:rPr>
          <w:rtl/>
        </w:rPr>
        <w:t xml:space="preserve"> السماء و انّکم لف</w:t>
      </w:r>
      <w:r>
        <w:rPr>
          <w:rFonts w:hint="cs"/>
          <w:rtl/>
        </w:rPr>
        <w:t>ی</w:t>
      </w:r>
      <w:r>
        <w:rPr>
          <w:rtl/>
        </w:rPr>
        <w:t xml:space="preserve"> أعل</w:t>
      </w:r>
      <w:r>
        <w:rPr>
          <w:rFonts w:hint="cs"/>
          <w:rtl/>
        </w:rPr>
        <w:t>ی</w:t>
      </w:r>
      <w:r>
        <w:rPr>
          <w:rtl/>
        </w:rPr>
        <w:t xml:space="preserve"> عل</w:t>
      </w:r>
      <w:r>
        <w:rPr>
          <w:rFonts w:hint="cs"/>
          <w:rtl/>
        </w:rPr>
        <w:t>یی</w:t>
      </w:r>
      <w:r>
        <w:rPr>
          <w:rFonts w:hint="eastAsia"/>
          <w:rtl/>
        </w:rPr>
        <w:t>ن</w:t>
      </w:r>
      <w:r>
        <w:rPr>
          <w:rtl/>
        </w:rPr>
        <w:t xml:space="preserve"> ف</w:t>
      </w:r>
      <w:r>
        <w:rPr>
          <w:rFonts w:hint="cs"/>
          <w:rtl/>
        </w:rPr>
        <w:t>ی</w:t>
      </w:r>
      <w:r>
        <w:rPr>
          <w:rtl/>
        </w:rPr>
        <w:t xml:space="preserve"> غرفه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درجه </w:t>
      </w:r>
      <w:r>
        <w:rPr>
          <w:rFonts w:hint="eastAsia"/>
          <w:rtl/>
        </w:rPr>
        <w:t>أحد</w:t>
      </w:r>
      <w:r>
        <w:rPr>
          <w:rtl/>
        </w:rPr>
        <w:t xml:space="preserve"> من خلقه </w:t>
      </w:r>
      <w:r w:rsidRPr="00604B91">
        <w:rPr>
          <w:rStyle w:val="libFootnotenumChar"/>
          <w:rtl/>
        </w:rPr>
        <w:t>(2)</w:t>
      </w:r>
      <w:r>
        <w:rPr>
          <w:rtl/>
        </w:rPr>
        <w:t xml:space="preserve">. </w:t>
      </w:r>
    </w:p>
    <w:p w:rsidR="00ED3E80" w:rsidRDefault="00ED3E80" w:rsidP="00ED3E80">
      <w:pPr>
        <w:pStyle w:val="libNormal"/>
      </w:pPr>
      <w:r w:rsidRPr="00B16625">
        <w:rPr>
          <w:rStyle w:val="libBold1Char"/>
          <w:rFonts w:hint="eastAsia"/>
          <w:rtl/>
        </w:rPr>
        <w:t>کتاب</w:t>
      </w:r>
      <w:r w:rsidRPr="00B16625">
        <w:rPr>
          <w:rStyle w:val="libBold1Char"/>
          <w:rFonts w:hint="cs"/>
          <w:rtl/>
        </w:rPr>
        <w:t>ی</w:t>
      </w:r>
      <w:r w:rsidRPr="00B16625">
        <w:rPr>
          <w:rStyle w:val="libBold1Char"/>
          <w:rtl/>
        </w:rPr>
        <w:t xml:space="preserve"> الحس</w:t>
      </w:r>
      <w:r w:rsidRPr="00B16625">
        <w:rPr>
          <w:rStyle w:val="libBold1Char"/>
          <w:rFonts w:hint="cs"/>
          <w:rtl/>
        </w:rPr>
        <w:t>ی</w:t>
      </w:r>
      <w:r w:rsidRPr="00B16625">
        <w:rPr>
          <w:rStyle w:val="libBold1Char"/>
          <w:rFonts w:hint="eastAsia"/>
          <w:rtl/>
        </w:rPr>
        <w:t>ن</w:t>
      </w:r>
      <w:r w:rsidRPr="00B16625">
        <w:rPr>
          <w:rStyle w:val="libBold1Char"/>
          <w:rtl/>
        </w:rPr>
        <w:t xml:space="preserve"> بن سع</w:t>
      </w:r>
      <w:r w:rsidRPr="00B16625">
        <w:rPr>
          <w:rStyle w:val="libBold1Char"/>
          <w:rFonts w:hint="cs"/>
          <w:rtl/>
        </w:rPr>
        <w:t>ی</w:t>
      </w:r>
      <w:r w:rsidRPr="00B16625">
        <w:rPr>
          <w:rStyle w:val="libBold1Char"/>
          <w:rFonts w:hint="eastAsia"/>
          <w:rtl/>
        </w:rPr>
        <w:t>د</w:t>
      </w:r>
      <w:r>
        <w:rPr>
          <w:rtl/>
        </w:rPr>
        <w:t>:ابن محبوب،عن أب</w:t>
      </w:r>
      <w:r>
        <w:rPr>
          <w:rFonts w:hint="cs"/>
          <w:rtl/>
        </w:rPr>
        <w:t>ی</w:t>
      </w:r>
      <w:r>
        <w:rPr>
          <w:rtl/>
        </w:rPr>
        <w:t xml:space="preserve"> رباب،عن أب</w:t>
      </w:r>
      <w:r>
        <w:rPr>
          <w:rFonts w:hint="cs"/>
          <w:rtl/>
        </w:rPr>
        <w:t>ی</w:t>
      </w:r>
      <w:r>
        <w:rPr>
          <w:rtl/>
        </w:rPr>
        <w:t xml:space="preserve"> بص</w:t>
      </w:r>
      <w:r>
        <w:rPr>
          <w:rFonts w:hint="cs"/>
          <w:rtl/>
        </w:rPr>
        <w:t>ی</w:t>
      </w:r>
      <w:r>
        <w:rPr>
          <w:rFonts w:hint="eastAsia"/>
          <w:rtl/>
        </w:rPr>
        <w:t>ر،عن</w:t>
      </w:r>
      <w:r>
        <w:rPr>
          <w:rtl/>
        </w:rPr>
        <w:t xml:space="preserve"> أحدهما </w:t>
      </w:r>
      <w:r w:rsidR="001C23D3" w:rsidRPr="001C23D3">
        <w:rPr>
          <w:rStyle w:val="libAlaemChar"/>
          <w:rtl/>
        </w:rPr>
        <w:t>عليهما‌السلام</w:t>
      </w:r>
      <w:r>
        <w:rPr>
          <w:rtl/>
        </w:rPr>
        <w:t xml:space="preserve"> قال: إذا کان </w:t>
      </w:r>
      <w:r>
        <w:rPr>
          <w:rFonts w:hint="cs"/>
          <w:rtl/>
        </w:rPr>
        <w:t>ی</w:t>
      </w:r>
      <w:r>
        <w:rPr>
          <w:rFonts w:hint="eastAsia"/>
          <w:rtl/>
        </w:rPr>
        <w:t>وم</w:t>
      </w:r>
      <w:r>
        <w:rPr>
          <w:rtl/>
        </w:rPr>
        <w:t xml:space="preserve"> الجمعه و أهل الجنه ف</w:t>
      </w:r>
      <w:r>
        <w:rPr>
          <w:rFonts w:hint="cs"/>
          <w:rtl/>
        </w:rPr>
        <w:t>ی</w:t>
      </w:r>
      <w:r>
        <w:rPr>
          <w:rtl/>
        </w:rPr>
        <w:t xml:space="preserve"> الجنه و أهل النار ف</w:t>
      </w:r>
      <w:r>
        <w:rPr>
          <w:rFonts w:hint="cs"/>
          <w:rtl/>
        </w:rPr>
        <w:t>ی</w:t>
      </w:r>
      <w:r>
        <w:rPr>
          <w:rtl/>
        </w:rPr>
        <w:t xml:space="preserve"> النار، عرف أهل الجنه </w:t>
      </w:r>
      <w:r>
        <w:rPr>
          <w:rFonts w:hint="cs"/>
          <w:rtl/>
        </w:rPr>
        <w:t>ی</w:t>
      </w:r>
      <w:r>
        <w:rPr>
          <w:rFonts w:hint="eastAsia"/>
          <w:rtl/>
        </w:rPr>
        <w:t>وم</w:t>
      </w:r>
      <w:r>
        <w:rPr>
          <w:rtl/>
        </w:rPr>
        <w:t xml:space="preserve"> الجمعه لما </w:t>
      </w:r>
      <w:r>
        <w:rPr>
          <w:rFonts w:hint="cs"/>
          <w:rtl/>
        </w:rPr>
        <w:t>ی</w:t>
      </w:r>
      <w:r>
        <w:rPr>
          <w:rFonts w:hint="eastAsia"/>
          <w:rtl/>
        </w:rPr>
        <w:t>رون</w:t>
      </w:r>
      <w:r>
        <w:rPr>
          <w:rtl/>
        </w:rPr>
        <w:t xml:space="preserve"> من تضاعف اللذه و السرور،و عرف أهل النار </w:t>
      </w:r>
      <w:r>
        <w:rPr>
          <w:rFonts w:hint="cs"/>
          <w:rtl/>
        </w:rPr>
        <w:t>ی</w:t>
      </w:r>
      <w:r>
        <w:rPr>
          <w:rFonts w:hint="eastAsia"/>
          <w:rtl/>
        </w:rPr>
        <w:t>وم</w:t>
      </w:r>
      <w:r>
        <w:rPr>
          <w:rtl/>
        </w:rPr>
        <w:t xml:space="preserve"> الجمعه و ذلک انّه تبطش بهم الزب</w:t>
      </w:r>
      <w:r>
        <w:rPr>
          <w:rFonts w:hint="eastAsia"/>
          <w:rtl/>
        </w:rPr>
        <w:t>ان</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کلام</w:t>
      </w:r>
      <w:r>
        <w:rPr>
          <w:rtl/>
        </w:rPr>
        <w:t xml:space="preserve"> الطبرس</w:t>
      </w:r>
      <w:r>
        <w:rPr>
          <w:rFonts w:hint="cs"/>
          <w:rtl/>
        </w:rPr>
        <w:t>یّ</w:t>
      </w:r>
      <w:r>
        <w:rPr>
          <w:rtl/>
        </w:rPr>
        <w:t xml:space="preserve"> ف</w:t>
      </w:r>
      <w:r>
        <w:rPr>
          <w:rFonts w:hint="cs"/>
          <w:rtl/>
        </w:rPr>
        <w:t>ی</w:t>
      </w:r>
      <w:r>
        <w:rPr>
          <w:rtl/>
        </w:rPr>
        <w:t xml:space="preserve"> تفس</w:t>
      </w:r>
      <w:r>
        <w:rPr>
          <w:rFonts w:hint="cs"/>
          <w:rtl/>
        </w:rPr>
        <w:t>ی</w:t>
      </w:r>
      <w:r>
        <w:rPr>
          <w:rFonts w:hint="eastAsia"/>
          <w:rtl/>
        </w:rPr>
        <w:t>ر</w:t>
      </w:r>
      <w:r>
        <w:rPr>
          <w:rtl/>
        </w:rPr>
        <w:t xml:space="preserve"> آ</w:t>
      </w:r>
      <w:r>
        <w:rPr>
          <w:rFonts w:hint="cs"/>
          <w:rtl/>
        </w:rPr>
        <w:t>ی</w:t>
      </w:r>
      <w:r>
        <w:rPr>
          <w:rFonts w:hint="eastAsia"/>
          <w:rtl/>
        </w:rPr>
        <w:t>ه</w:t>
      </w:r>
      <w:r>
        <w:rPr>
          <w:rtl/>
        </w:rPr>
        <w:t xml:space="preserve"> الجمعه،و أوّل جمعه ف</w:t>
      </w:r>
      <w:r>
        <w:rPr>
          <w:rFonts w:hint="cs"/>
          <w:rtl/>
        </w:rPr>
        <w:t>ی</w:t>
      </w:r>
      <w:r>
        <w:rPr>
          <w:rtl/>
        </w:rPr>
        <w:t xml:space="preserve"> الإسلام جمعها رسول اللّه </w:t>
      </w:r>
      <w:r w:rsidR="001C23D3" w:rsidRPr="001C23D3">
        <w:rPr>
          <w:rStyle w:val="libAlaemChar"/>
          <w:rtl/>
        </w:rPr>
        <w:t>صلى‌الله‌عليه‌وآله‌وسلم</w:t>
      </w:r>
      <w:r>
        <w:rPr>
          <w:rtl/>
        </w:rPr>
        <w:t xml:space="preserve"> بأصحابه </w:t>
      </w:r>
      <w:r w:rsidRPr="00604B91">
        <w:rPr>
          <w:rStyle w:val="libFootnotenumChar"/>
          <w:rtl/>
        </w:rPr>
        <w:t>(4)</w:t>
      </w:r>
      <w:r>
        <w:rPr>
          <w:rtl/>
        </w:rPr>
        <w:t xml:space="preserve">. </w:t>
      </w:r>
    </w:p>
    <w:p w:rsidR="00ED3E80" w:rsidRDefault="00ED3E80" w:rsidP="00ED3E80">
      <w:pPr>
        <w:pStyle w:val="libNormal"/>
      </w:pPr>
      <w:r>
        <w:rPr>
          <w:rFonts w:hint="eastAsia"/>
          <w:rtl/>
        </w:rPr>
        <w:t>ما</w:t>
      </w:r>
      <w:r>
        <w:rPr>
          <w:rtl/>
        </w:rPr>
        <w:t xml:space="preserve"> ورد عن أب</w:t>
      </w:r>
      <w:r>
        <w:rPr>
          <w:rFonts w:hint="cs"/>
          <w:rtl/>
        </w:rPr>
        <w:t>ی</w:t>
      </w:r>
      <w:r>
        <w:rPr>
          <w:rtl/>
        </w:rPr>
        <w:t xml:space="preserve"> جعفر </w:t>
      </w:r>
      <w:r w:rsidR="00EC2CC2" w:rsidRPr="00EC2CC2">
        <w:rPr>
          <w:rStyle w:val="libAlaemChar"/>
          <w:rtl/>
        </w:rPr>
        <w:t>عليه‌السلام</w:t>
      </w:r>
      <w:r>
        <w:rPr>
          <w:rtl/>
        </w:rPr>
        <w:t xml:space="preserve"> ف</w:t>
      </w:r>
      <w:r>
        <w:rPr>
          <w:rFonts w:hint="cs"/>
          <w:rtl/>
        </w:rPr>
        <w:t>ی</w:t>
      </w:r>
      <w:r>
        <w:rPr>
          <w:rtl/>
        </w:rPr>
        <w:t xml:space="preserve"> تأو</w:t>
      </w:r>
      <w:r>
        <w:rPr>
          <w:rFonts w:hint="cs"/>
          <w:rtl/>
        </w:rPr>
        <w:t>ی</w:t>
      </w:r>
      <w:r>
        <w:rPr>
          <w:rFonts w:hint="eastAsia"/>
          <w:rtl/>
        </w:rPr>
        <w:t>ل</w:t>
      </w:r>
      <w:r>
        <w:rPr>
          <w:rtl/>
        </w:rPr>
        <w:t xml:space="preserve"> آ</w:t>
      </w:r>
      <w:r>
        <w:rPr>
          <w:rFonts w:hint="cs"/>
          <w:rtl/>
        </w:rPr>
        <w:t>ی</w:t>
      </w:r>
      <w:r>
        <w:rPr>
          <w:rFonts w:hint="eastAsia"/>
          <w:rtl/>
        </w:rPr>
        <w:t>ه</w:t>
      </w:r>
      <w:r>
        <w:rPr>
          <w:rtl/>
        </w:rPr>
        <w:t xml:space="preserve"> الجمعه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انّ أرواحهم تعرج ال</w:t>
      </w:r>
      <w:r>
        <w:rPr>
          <w:rFonts w:hint="cs"/>
          <w:rtl/>
        </w:rPr>
        <w:t>ی</w:t>
      </w:r>
      <w:r>
        <w:rPr>
          <w:rtl/>
        </w:rPr>
        <w:t xml:space="preserve"> السماء ف</w:t>
      </w:r>
      <w:r>
        <w:rPr>
          <w:rFonts w:hint="cs"/>
          <w:rtl/>
        </w:rPr>
        <w:t>ی</w:t>
      </w:r>
      <w:r>
        <w:rPr>
          <w:rtl/>
        </w:rPr>
        <w:t xml:space="preserve"> ل</w:t>
      </w:r>
      <w:r>
        <w:rPr>
          <w:rFonts w:hint="cs"/>
          <w:rtl/>
        </w:rPr>
        <w:t>ی</w:t>
      </w:r>
      <w:r>
        <w:rPr>
          <w:rFonts w:hint="eastAsia"/>
          <w:rtl/>
        </w:rPr>
        <w:t>له</w:t>
      </w:r>
      <w:r>
        <w:rPr>
          <w:rtl/>
        </w:rPr>
        <w:t xml:space="preserve"> الجمعه </w:t>
      </w:r>
      <w:r w:rsidRPr="00604B91">
        <w:rPr>
          <w:rStyle w:val="libFootnotenumChar"/>
          <w:rtl/>
        </w:rPr>
        <w:t>(6)</w:t>
      </w:r>
      <w:r>
        <w:rPr>
          <w:rtl/>
        </w:rPr>
        <w:t xml:space="preserve">. </w:t>
      </w:r>
    </w:p>
    <w:p w:rsidR="00ED3E80" w:rsidRDefault="00ED3E80" w:rsidP="00ED3E80">
      <w:pPr>
        <w:pStyle w:val="libNormal"/>
      </w:pPr>
      <w:r w:rsidRPr="00B16625">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ف</w:t>
      </w:r>
      <w:r>
        <w:rPr>
          <w:rFonts w:hint="cs"/>
          <w:rtl/>
        </w:rPr>
        <w:t>ی</w:t>
      </w:r>
      <w:r w:rsidR="00F71F29" w:rsidRPr="00B16625">
        <w:rPr>
          <w:rFonts w:hint="eastAsia"/>
          <w:rtl/>
        </w:rPr>
        <w:t>(</w:t>
      </w:r>
      <w:r w:rsidRPr="00B16625">
        <w:rPr>
          <w:rFonts w:hint="eastAsia"/>
          <w:rtl/>
        </w:rPr>
        <w:t>أمم</w:t>
      </w:r>
      <w:r w:rsidR="00F71F29" w:rsidRPr="00B16625">
        <w:rPr>
          <w:rFonts w:hint="eastAsia"/>
          <w:rtl/>
        </w:rPr>
        <w:t>)</w:t>
      </w:r>
      <w:r w:rsidRPr="00B16625">
        <w:rPr>
          <w:rtl/>
        </w:rPr>
        <w:t>.</w:t>
      </w:r>
      <w:r>
        <w:rPr>
          <w:rtl/>
        </w:rPr>
        <w:t xml:space="preserve"> </w:t>
      </w:r>
    </w:p>
    <w:p w:rsidR="00ED3E80" w:rsidRDefault="00ED3E80" w:rsidP="00ED3E80">
      <w:pPr>
        <w:pStyle w:val="libNormal"/>
      </w:pPr>
      <w:r w:rsidRPr="00B16625">
        <w:rPr>
          <w:rStyle w:val="libBold1Char"/>
          <w:rFonts w:hint="eastAsia"/>
          <w:rtl/>
        </w:rPr>
        <w:t>بصائر</w:t>
      </w:r>
      <w:r w:rsidRPr="00B16625">
        <w:rPr>
          <w:rStyle w:val="libBold1Char"/>
          <w:rtl/>
        </w:rPr>
        <w:t xml:space="preserve"> الدرجات</w:t>
      </w:r>
      <w:r>
        <w:rPr>
          <w:rtl/>
        </w:rPr>
        <w:t>:عن أب</w:t>
      </w:r>
      <w:r>
        <w:rPr>
          <w:rFonts w:hint="cs"/>
          <w:rtl/>
        </w:rPr>
        <w:t>ی</w:t>
      </w:r>
      <w:r>
        <w:rPr>
          <w:rtl/>
        </w:rPr>
        <w:t xml:space="preserve"> الحسن الأول </w:t>
      </w:r>
      <w:r w:rsidR="00EC2CC2" w:rsidRPr="00EC2CC2">
        <w:rPr>
          <w:rStyle w:val="libAlaemChar"/>
          <w:rtl/>
        </w:rPr>
        <w:t>عليه‌السلام</w:t>
      </w:r>
      <w:r>
        <w:rPr>
          <w:rtl/>
        </w:rPr>
        <w:t>: خلق اللّه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w:t>
      </w:r>
      <w:r>
        <w:rPr>
          <w:rFonts w:hint="cs"/>
          <w:rtl/>
        </w:rPr>
        <w:t>ی</w:t>
      </w:r>
      <w:r>
        <w:rPr>
          <w:rFonts w:hint="eastAsia"/>
          <w:rtl/>
        </w:rPr>
        <w:t>وم</w:t>
      </w:r>
      <w:r>
        <w:rPr>
          <w:rtl/>
        </w:rPr>
        <w:t xml:space="preserve"> الجمعه،و هو ال</w:t>
      </w:r>
      <w:r>
        <w:rPr>
          <w:rFonts w:hint="cs"/>
          <w:rtl/>
        </w:rPr>
        <w:t>ی</w:t>
      </w:r>
      <w:r>
        <w:rPr>
          <w:rFonts w:hint="eastAsia"/>
          <w:rtl/>
        </w:rPr>
        <w:t>وم</w:t>
      </w:r>
      <w:r>
        <w:rPr>
          <w:rtl/>
        </w:rPr>
        <w:t xml:space="preserve"> الذ</w:t>
      </w:r>
      <w:r>
        <w:rPr>
          <w:rFonts w:hint="cs"/>
          <w:rtl/>
        </w:rPr>
        <w:t>ی</w:t>
      </w:r>
      <w:r>
        <w:rPr>
          <w:rtl/>
        </w:rPr>
        <w:t xml:space="preserve"> أخذ اللّه تعال</w:t>
      </w:r>
      <w:r>
        <w:rPr>
          <w:rFonts w:hint="cs"/>
          <w:rtl/>
        </w:rPr>
        <w:t>ی</w:t>
      </w:r>
      <w:r>
        <w:rPr>
          <w:rtl/>
        </w:rPr>
        <w:t xml:space="preserve"> م</w:t>
      </w:r>
      <w:r>
        <w:rPr>
          <w:rFonts w:hint="cs"/>
          <w:rtl/>
        </w:rPr>
        <w:t>ی</w:t>
      </w:r>
      <w:r>
        <w:rPr>
          <w:rFonts w:hint="eastAsia"/>
          <w:rtl/>
        </w:rPr>
        <w:t>ثاقهم</w:t>
      </w:r>
      <w:r>
        <w:rPr>
          <w:rtl/>
        </w:rPr>
        <w:t xml:space="preserve"> </w:t>
      </w:r>
      <w:r w:rsidRPr="00604B91">
        <w:rPr>
          <w:rStyle w:val="libFootnotenumChar"/>
          <w:rtl/>
        </w:rPr>
        <w:t>(7)</w:t>
      </w:r>
      <w:r>
        <w:rPr>
          <w:rtl/>
        </w:rPr>
        <w:t xml:space="preserve">. </w:t>
      </w:r>
    </w:p>
    <w:p w:rsidR="00B431B0" w:rsidRDefault="00ED3E80" w:rsidP="00ED3E80">
      <w:pPr>
        <w:pStyle w:val="libNormal"/>
      </w:pPr>
      <w:r w:rsidRPr="00B16625">
        <w:rPr>
          <w:rStyle w:val="libBold1Char"/>
          <w:rFonts w:hint="eastAsia"/>
          <w:rtl/>
        </w:rPr>
        <w:t>الکاف</w:t>
      </w:r>
      <w:r w:rsidRPr="00B16625">
        <w:rPr>
          <w:rStyle w:val="libBold1Char"/>
          <w:rFonts w:hint="cs"/>
          <w:rtl/>
        </w:rPr>
        <w:t>ی</w:t>
      </w:r>
      <w:r>
        <w:rPr>
          <w:rtl/>
        </w:rPr>
        <w:t>:عن المفضّل قال: قال ل</w:t>
      </w:r>
      <w:r>
        <w:rPr>
          <w:rFonts w:hint="cs"/>
          <w:rtl/>
        </w:rPr>
        <w:t>ی</w:t>
      </w:r>
      <w:r>
        <w:rPr>
          <w:rtl/>
        </w:rPr>
        <w:t xml:space="preserve"> أبو عبد اللّه </w:t>
      </w:r>
      <w:r w:rsidR="00EC2CC2" w:rsidRPr="00EC2CC2">
        <w:rPr>
          <w:rStyle w:val="libAlaemChar"/>
          <w:rtl/>
        </w:rPr>
        <w:t>عليه‌السلام</w:t>
      </w:r>
      <w:r>
        <w:rPr>
          <w:rtl/>
        </w:rPr>
        <w:t xml:space="preserve"> ذات ل</w:t>
      </w:r>
      <w:r>
        <w:rPr>
          <w:rFonts w:hint="cs"/>
          <w:rtl/>
        </w:rPr>
        <w:t>ی</w:t>
      </w:r>
      <w:r>
        <w:rPr>
          <w:rFonts w:hint="eastAsia"/>
          <w:rtl/>
        </w:rPr>
        <w:t>له</w:t>
      </w:r>
      <w:r>
        <w:rPr>
          <w:rtl/>
        </w:rPr>
        <w:t xml:space="preserve"> و کان لا </w:t>
      </w:r>
      <w:r>
        <w:rPr>
          <w:rFonts w:hint="cs"/>
          <w:rtl/>
        </w:rPr>
        <w:t>ی</w:t>
      </w:r>
      <w:r>
        <w:rPr>
          <w:rFonts w:hint="eastAsia"/>
          <w:rtl/>
        </w:rPr>
        <w:t>کنّ</w:t>
      </w:r>
      <w:r>
        <w:rPr>
          <w:rFonts w:hint="cs"/>
          <w:rtl/>
        </w:rPr>
        <w:t>ی</w:t>
      </w:r>
      <w:r>
        <w:rPr>
          <w:rFonts w:hint="eastAsia"/>
          <w:rtl/>
        </w:rPr>
        <w:t>ن</w:t>
      </w:r>
      <w:r>
        <w:rPr>
          <w:rFonts w:hint="cs"/>
          <w:rtl/>
        </w:rPr>
        <w:t>ی</w:t>
      </w:r>
      <w:r>
        <w:rPr>
          <w:rtl/>
        </w:rPr>
        <w:t xml:space="preserve"> قبل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327</w:t>
      </w:r>
      <w:r w:rsidR="00ED3E80">
        <w:rPr>
          <w:rtl/>
        </w:rPr>
        <w:t>/5</w:t>
      </w:r>
      <w:r w:rsidR="001A3C8D">
        <w:rPr>
          <w:rtl/>
        </w:rPr>
        <w:t>7</w:t>
      </w:r>
      <w:r w:rsidR="00ED3E80">
        <w:rPr>
          <w:rtl/>
        </w:rPr>
        <w:t>/</w:t>
      </w:r>
      <w:r w:rsidR="001A3C8D">
        <w:rPr>
          <w:rtl/>
        </w:rPr>
        <w:t>3</w:t>
      </w:r>
      <w:r w:rsidR="00ED3E80">
        <w:rPr>
          <w:rtl/>
        </w:rPr>
        <w:t>،ج:</w:t>
      </w:r>
      <w:r w:rsidR="001A3C8D">
        <w:rPr>
          <w:rtl/>
        </w:rPr>
        <w:t>12</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w:t>
      </w:r>
      <w:r w:rsidR="00ED3E80">
        <w:rPr>
          <w:rtl/>
        </w:rPr>
        <w:t>4</w:t>
      </w:r>
      <w:r w:rsidR="001A3C8D">
        <w:rPr>
          <w:rtl/>
        </w:rPr>
        <w:t>1</w:t>
      </w:r>
      <w:r w:rsidR="00ED3E80">
        <w:rPr>
          <w:rtl/>
        </w:rPr>
        <w:t>/5</w:t>
      </w:r>
      <w:r w:rsidR="001A3C8D">
        <w:rPr>
          <w:rtl/>
        </w:rPr>
        <w:t>7</w:t>
      </w:r>
      <w:r w:rsidR="00ED3E80">
        <w:rPr>
          <w:rtl/>
        </w:rPr>
        <w:t>/</w:t>
      </w:r>
      <w:r w:rsidR="001A3C8D">
        <w:rPr>
          <w:rtl/>
        </w:rPr>
        <w:t>3</w:t>
      </w:r>
      <w:r w:rsidR="00ED3E80">
        <w:rPr>
          <w:rtl/>
        </w:rPr>
        <w:t>،ج:</w:t>
      </w:r>
      <w:r w:rsidR="001A3C8D">
        <w:rPr>
          <w:rtl/>
        </w:rPr>
        <w:t>17</w:t>
      </w:r>
      <w:r w:rsidR="00ED3E80">
        <w:rPr>
          <w:rtl/>
        </w:rPr>
        <w:t>4/</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w:t>
      </w:r>
      <w:r w:rsidR="00ED3E80">
        <w:rPr>
          <w:rtl/>
        </w:rPr>
        <w:t>4</w:t>
      </w:r>
      <w:r w:rsidR="001A3C8D">
        <w:rPr>
          <w:rtl/>
        </w:rPr>
        <w:t>7</w:t>
      </w:r>
      <w:r w:rsidR="00ED3E80">
        <w:rPr>
          <w:rtl/>
        </w:rPr>
        <w:t>/5</w:t>
      </w:r>
      <w:r w:rsidR="001A3C8D">
        <w:rPr>
          <w:rtl/>
        </w:rPr>
        <w:t>7</w:t>
      </w:r>
      <w:r w:rsidR="00ED3E80">
        <w:rPr>
          <w:rtl/>
        </w:rPr>
        <w:t>/</w:t>
      </w:r>
      <w:r w:rsidR="001A3C8D">
        <w:rPr>
          <w:rtl/>
        </w:rPr>
        <w:t>3</w:t>
      </w:r>
      <w:r w:rsidR="00ED3E80">
        <w:rPr>
          <w:rtl/>
        </w:rPr>
        <w:t>،ج:</w:t>
      </w:r>
      <w:r w:rsidR="001A3C8D">
        <w:rPr>
          <w:rtl/>
        </w:rPr>
        <w:t>198</w:t>
      </w:r>
      <w:r w:rsidR="00ED3E80">
        <w:rPr>
          <w:rtl/>
        </w:rPr>
        <w:t>/</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31</w:t>
      </w:r>
      <w:r w:rsidR="00ED3E80">
        <w:rPr>
          <w:rtl/>
        </w:rPr>
        <w:t>/</w:t>
      </w:r>
      <w:r w:rsidR="001A3C8D">
        <w:rPr>
          <w:rtl/>
        </w:rPr>
        <w:t>37</w:t>
      </w:r>
      <w:r w:rsidR="00ED3E80">
        <w:rPr>
          <w:rtl/>
        </w:rPr>
        <w:t>/6،ج:</w:t>
      </w:r>
      <w:r w:rsidR="001A3C8D">
        <w:rPr>
          <w:rtl/>
        </w:rPr>
        <w:t>12</w:t>
      </w:r>
      <w:r w:rsidR="00ED3E80">
        <w:rPr>
          <w:rtl/>
        </w:rPr>
        <w:t>5/</w:t>
      </w:r>
      <w:r w:rsidR="001A3C8D">
        <w:rPr>
          <w:rtl/>
        </w:rPr>
        <w:t>19</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178</w:t>
      </w:r>
      <w:r w:rsidR="00ED3E80">
        <w:rPr>
          <w:rtl/>
        </w:rPr>
        <w:t>/6</w:t>
      </w:r>
      <w:r w:rsidR="001A3C8D">
        <w:rPr>
          <w:rtl/>
        </w:rPr>
        <w:t>7</w:t>
      </w:r>
      <w:r w:rsidR="00ED3E80">
        <w:rPr>
          <w:rtl/>
        </w:rPr>
        <w:t>/</w:t>
      </w:r>
      <w:r w:rsidR="001A3C8D">
        <w:rPr>
          <w:rtl/>
        </w:rPr>
        <w:t>7</w:t>
      </w:r>
      <w:r w:rsidR="00ED3E80">
        <w:rPr>
          <w:rtl/>
        </w:rPr>
        <w:t>،ج:</w:t>
      </w:r>
      <w:r w:rsidR="001A3C8D">
        <w:rPr>
          <w:rtl/>
        </w:rPr>
        <w:t>399</w:t>
      </w:r>
      <w:r w:rsidR="00ED3E80">
        <w:rPr>
          <w:rtl/>
        </w:rPr>
        <w:t>/</w:t>
      </w:r>
      <w:r w:rsidR="001A3C8D">
        <w:rPr>
          <w:rtl/>
        </w:rPr>
        <w:t>2</w:t>
      </w:r>
      <w:r w:rsidR="00ED3E80">
        <w:rPr>
          <w:rtl/>
        </w:rPr>
        <w:t xml:space="preserve">4. </w:t>
      </w:r>
    </w:p>
    <w:p w:rsidR="00ED3E80" w:rsidRDefault="00365129" w:rsidP="0027669E">
      <w:pPr>
        <w:pStyle w:val="libFootnote0"/>
      </w:pPr>
      <w:r>
        <w:rPr>
          <w:rtl/>
        </w:rPr>
        <w:t>(6)</w:t>
      </w:r>
      <w:r w:rsidR="00ED3E80">
        <w:rPr>
          <w:rtl/>
        </w:rPr>
        <w:t xml:space="preserve"> ق:</w:t>
      </w:r>
      <w:r w:rsidR="001A3C8D">
        <w:rPr>
          <w:rtl/>
        </w:rPr>
        <w:t>29</w:t>
      </w:r>
      <w:r w:rsidR="00ED3E80">
        <w:rPr>
          <w:rtl/>
        </w:rPr>
        <w:t>6/</w:t>
      </w:r>
      <w:r w:rsidR="001A3C8D">
        <w:rPr>
          <w:rtl/>
        </w:rPr>
        <w:t>88</w:t>
      </w:r>
      <w:r w:rsidR="00ED3E80">
        <w:rPr>
          <w:rtl/>
        </w:rPr>
        <w:t>/</w:t>
      </w:r>
      <w:r w:rsidR="001A3C8D">
        <w:rPr>
          <w:rtl/>
        </w:rPr>
        <w:t>7</w:t>
      </w:r>
      <w:r w:rsidR="00ED3E80">
        <w:rPr>
          <w:rtl/>
        </w:rPr>
        <w:t>،ج:</w:t>
      </w:r>
      <w:r w:rsidR="001A3C8D">
        <w:rPr>
          <w:rtl/>
        </w:rPr>
        <w:t>8</w:t>
      </w:r>
      <w:r w:rsidR="00ED3E80">
        <w:rPr>
          <w:rtl/>
        </w:rPr>
        <w:t>6/</w:t>
      </w:r>
      <w:r w:rsidR="001A3C8D">
        <w:rPr>
          <w:rtl/>
        </w:rPr>
        <w:t>2</w:t>
      </w:r>
      <w:r w:rsidR="00ED3E80">
        <w:rPr>
          <w:rtl/>
        </w:rPr>
        <w:t xml:space="preserve">6. </w:t>
      </w:r>
    </w:p>
    <w:p w:rsidR="00B431B0" w:rsidRDefault="00365129" w:rsidP="0027669E">
      <w:pPr>
        <w:pStyle w:val="libFootnote0"/>
        <w:rPr>
          <w:rtl/>
        </w:rPr>
      </w:pPr>
      <w:r>
        <w:rPr>
          <w:rtl/>
        </w:rPr>
        <w:t>(7)</w:t>
      </w:r>
      <w:r w:rsidR="00ED3E80">
        <w:rPr>
          <w:rtl/>
        </w:rPr>
        <w:t xml:space="preserve"> ق:6/</w:t>
      </w:r>
      <w:r w:rsidR="001A3C8D">
        <w:rPr>
          <w:rtl/>
        </w:rPr>
        <w:t>1</w:t>
      </w:r>
      <w:r w:rsidR="00ED3E80">
        <w:rPr>
          <w:rtl/>
        </w:rPr>
        <w:t>/6،ج:</w:t>
      </w:r>
      <w:r w:rsidR="001A3C8D">
        <w:rPr>
          <w:rtl/>
        </w:rPr>
        <w:t>22</w:t>
      </w:r>
      <w:r w:rsidR="00ED3E80">
        <w:rPr>
          <w:rtl/>
        </w:rPr>
        <w:t>/</w:t>
      </w:r>
      <w:r w:rsidR="001A3C8D">
        <w:rPr>
          <w:rtl/>
        </w:rPr>
        <w:t>1</w:t>
      </w:r>
      <w:r w:rsidR="00ED3E80">
        <w:rPr>
          <w:rtl/>
        </w:rPr>
        <w:t>5</w:t>
      </w:r>
    </w:p>
    <w:p w:rsidR="005A2728" w:rsidRDefault="005A2728" w:rsidP="0027669E">
      <w:pPr>
        <w:pStyle w:val="libNormal"/>
        <w:rPr>
          <w:rtl/>
        </w:rPr>
      </w:pPr>
      <w:r>
        <w:rPr>
          <w:rtl/>
        </w:rPr>
        <w:br w:type="page"/>
      </w:r>
    </w:p>
    <w:p w:rsidR="00ED3E80" w:rsidRDefault="00ED3E80" w:rsidP="00B16625">
      <w:pPr>
        <w:pStyle w:val="libNormal0"/>
      </w:pPr>
      <w:r>
        <w:rPr>
          <w:rFonts w:hint="eastAsia"/>
          <w:rtl/>
        </w:rPr>
        <w:lastRenderedPageBreak/>
        <w:t>ذلک</w:t>
      </w:r>
      <w:r>
        <w:rPr>
          <w:rtl/>
        </w:rPr>
        <w:t>:</w:t>
      </w:r>
      <w:r>
        <w:rPr>
          <w:rFonts w:hint="cs"/>
          <w:rtl/>
        </w:rPr>
        <w:t>ی</w:t>
      </w:r>
      <w:r>
        <w:rPr>
          <w:rFonts w:hint="eastAsia"/>
          <w:rtl/>
        </w:rPr>
        <w:t>ا</w:t>
      </w:r>
      <w:r>
        <w:rPr>
          <w:rtl/>
        </w:rPr>
        <w:t xml:space="preserve"> أبا عبد اللّه،قال:قلت:لبّ</w:t>
      </w:r>
      <w:r>
        <w:rPr>
          <w:rFonts w:hint="cs"/>
          <w:rtl/>
        </w:rPr>
        <w:t>ی</w:t>
      </w:r>
      <w:r>
        <w:rPr>
          <w:rFonts w:hint="eastAsia"/>
          <w:rtl/>
        </w:rPr>
        <w:t>ک</w:t>
      </w:r>
      <w:r>
        <w:rPr>
          <w:rtl/>
        </w:rPr>
        <w:t xml:space="preserve">. </w:t>
      </w:r>
    </w:p>
    <w:p w:rsidR="00ED3E80" w:rsidRDefault="00ED3E80" w:rsidP="00ED3E80">
      <w:pPr>
        <w:pStyle w:val="libNormal"/>
      </w:pPr>
      <w:r>
        <w:rPr>
          <w:rFonts w:hint="eastAsia"/>
          <w:rtl/>
        </w:rPr>
        <w:t>قال</w:t>
      </w:r>
      <w:r>
        <w:rPr>
          <w:rtl/>
        </w:rPr>
        <w:t>:انّ لنا ف</w:t>
      </w:r>
      <w:r>
        <w:rPr>
          <w:rFonts w:hint="cs"/>
          <w:rtl/>
        </w:rPr>
        <w:t>ی</w:t>
      </w:r>
      <w:r>
        <w:rPr>
          <w:rtl/>
        </w:rPr>
        <w:t xml:space="preserve"> ل</w:t>
      </w:r>
      <w:r>
        <w:rPr>
          <w:rFonts w:hint="cs"/>
          <w:rtl/>
        </w:rPr>
        <w:t>ی</w:t>
      </w:r>
      <w:r>
        <w:rPr>
          <w:rFonts w:hint="eastAsia"/>
          <w:rtl/>
        </w:rPr>
        <w:t>له</w:t>
      </w:r>
      <w:r>
        <w:rPr>
          <w:rtl/>
        </w:rPr>
        <w:t xml:space="preserve"> جمعه سرورا. </w:t>
      </w:r>
    </w:p>
    <w:p w:rsidR="00ED3E80" w:rsidRDefault="00ED3E80" w:rsidP="00ED3E80">
      <w:pPr>
        <w:pStyle w:val="libNormal"/>
      </w:pPr>
      <w:r>
        <w:rPr>
          <w:rFonts w:hint="eastAsia"/>
          <w:rtl/>
        </w:rPr>
        <w:t>قلت</w:t>
      </w:r>
      <w:r>
        <w:rPr>
          <w:rtl/>
        </w:rPr>
        <w:t xml:space="preserve">:زادک اللّه،و ما ذاک؟ </w:t>
      </w:r>
    </w:p>
    <w:p w:rsidR="00ED3E80" w:rsidRDefault="00ED3E80" w:rsidP="00ED3E80">
      <w:pPr>
        <w:pStyle w:val="libNormal"/>
      </w:pPr>
      <w:r>
        <w:rPr>
          <w:rFonts w:hint="eastAsia"/>
          <w:rtl/>
        </w:rPr>
        <w:t>قال</w:t>
      </w:r>
      <w:r>
        <w:rPr>
          <w:rtl/>
        </w:rPr>
        <w:t>:إذا کان ل</w:t>
      </w:r>
      <w:r>
        <w:rPr>
          <w:rFonts w:hint="cs"/>
          <w:rtl/>
        </w:rPr>
        <w:t>ی</w:t>
      </w:r>
      <w:r>
        <w:rPr>
          <w:rFonts w:hint="eastAsia"/>
          <w:rtl/>
        </w:rPr>
        <w:t>له</w:t>
      </w:r>
      <w:r>
        <w:rPr>
          <w:rtl/>
        </w:rPr>
        <w:t xml:space="preserve"> الجمعه واف</w:t>
      </w:r>
      <w:r>
        <w:rPr>
          <w:rFonts w:hint="cs"/>
          <w:rtl/>
        </w:rPr>
        <w:t>ی</w:t>
      </w:r>
      <w:r>
        <w:rPr>
          <w:rtl/>
        </w:rPr>
        <w:t xml:space="preserve"> رسول اللّه </w:t>
      </w:r>
      <w:r w:rsidR="001C23D3" w:rsidRPr="001C23D3">
        <w:rPr>
          <w:rStyle w:val="libAlaemChar"/>
          <w:rtl/>
        </w:rPr>
        <w:t>صلى‌الله‌عليه‌وآله‌وسلم</w:t>
      </w:r>
      <w:r>
        <w:rPr>
          <w:rtl/>
        </w:rPr>
        <w:t xml:space="preserve"> العرش،و واف</w:t>
      </w:r>
      <w:r>
        <w:rPr>
          <w:rFonts w:hint="cs"/>
          <w:rtl/>
        </w:rPr>
        <w:t>ی</w:t>
      </w:r>
      <w:r>
        <w:rPr>
          <w:rtl/>
        </w:rPr>
        <w:t xml:space="preserve"> الأئمه </w:t>
      </w:r>
      <w:r w:rsidR="007C3393" w:rsidRPr="007C3393">
        <w:rPr>
          <w:rStyle w:val="libAlaemChar"/>
          <w:rtl/>
        </w:rPr>
        <w:t>عليهم‌السلام</w:t>
      </w:r>
      <w:r>
        <w:rPr>
          <w:rtl/>
        </w:rPr>
        <w:t xml:space="preserve"> معه،و واف</w:t>
      </w:r>
      <w:r>
        <w:rPr>
          <w:rFonts w:hint="cs"/>
          <w:rtl/>
        </w:rPr>
        <w:t>ی</w:t>
      </w:r>
      <w:r>
        <w:rPr>
          <w:rFonts w:hint="eastAsia"/>
          <w:rtl/>
        </w:rPr>
        <w:t>نا</w:t>
      </w:r>
      <w:r>
        <w:rPr>
          <w:rtl/>
        </w:rPr>
        <w:t xml:space="preserve"> معهم،فلا تردّ أرواحنا ال</w:t>
      </w:r>
      <w:r>
        <w:rPr>
          <w:rFonts w:hint="cs"/>
          <w:rtl/>
        </w:rPr>
        <w:t>ی</w:t>
      </w:r>
      <w:r>
        <w:rPr>
          <w:rtl/>
        </w:rPr>
        <w:t xml:space="preserve"> أبداننا الاّ بعلم مستفاد،و لو لا ذلک لأنفذنا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 لهم </w:t>
      </w:r>
      <w:r w:rsidR="007C3393" w:rsidRPr="007C3393">
        <w:rPr>
          <w:rStyle w:val="libAlaemChar"/>
          <w:rtl/>
        </w:rPr>
        <w:t>عليهم‌السلام</w:t>
      </w:r>
      <w:r>
        <w:rPr>
          <w:rtl/>
        </w:rPr>
        <w:t xml:space="preserve"> ف</w:t>
      </w:r>
      <w:r>
        <w:rPr>
          <w:rFonts w:hint="cs"/>
          <w:rtl/>
        </w:rPr>
        <w:t>ی</w:t>
      </w:r>
      <w:r>
        <w:rPr>
          <w:rtl/>
        </w:rPr>
        <w:t xml:space="preserve"> ل</w:t>
      </w:r>
      <w:r>
        <w:rPr>
          <w:rFonts w:hint="cs"/>
          <w:rtl/>
        </w:rPr>
        <w:t>ی</w:t>
      </w:r>
      <w:r>
        <w:rPr>
          <w:rFonts w:hint="eastAsia"/>
          <w:rtl/>
        </w:rPr>
        <w:t>ال</w:t>
      </w:r>
      <w:r>
        <w:rPr>
          <w:rFonts w:hint="cs"/>
          <w:rtl/>
        </w:rPr>
        <w:t>ی</w:t>
      </w:r>
      <w:r>
        <w:rPr>
          <w:rtl/>
        </w:rPr>
        <w:t xml:space="preserve"> الجمعه لشأنا من الشأن </w:t>
      </w:r>
      <w:r w:rsidRPr="00604B91">
        <w:rPr>
          <w:rStyle w:val="libFootnotenumChar"/>
          <w:rtl/>
        </w:rPr>
        <w:t>(2)</w:t>
      </w:r>
      <w:r>
        <w:rPr>
          <w:rtl/>
        </w:rPr>
        <w:t xml:space="preserve">. </w:t>
      </w:r>
    </w:p>
    <w:p w:rsidR="00ED3E80" w:rsidRDefault="00ED3E80" w:rsidP="00ED3E80">
      <w:pPr>
        <w:pStyle w:val="libNormal"/>
      </w:pPr>
      <w:r w:rsidRPr="00B16625">
        <w:rPr>
          <w:rStyle w:val="libBold1Char"/>
          <w:rFonts w:hint="eastAsia"/>
          <w:rtl/>
        </w:rPr>
        <w:t>غ</w:t>
      </w:r>
      <w:r w:rsidRPr="00B16625">
        <w:rPr>
          <w:rStyle w:val="libBold1Char"/>
          <w:rFonts w:hint="cs"/>
          <w:rtl/>
        </w:rPr>
        <w:t>ی</w:t>
      </w:r>
      <w:r w:rsidRPr="00B16625">
        <w:rPr>
          <w:rStyle w:val="libBold1Char"/>
          <w:rFonts w:hint="eastAsia"/>
          <w:rtl/>
        </w:rPr>
        <w:t>به</w:t>
      </w:r>
      <w:r w:rsidRPr="00B16625">
        <w:rPr>
          <w:rStyle w:val="libBold1Char"/>
          <w:rtl/>
        </w:rPr>
        <w:t xml:space="preserve"> النعمان</w:t>
      </w:r>
      <w:r w:rsidRPr="00B16625">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إذا کان ل</w:t>
      </w:r>
      <w:r>
        <w:rPr>
          <w:rFonts w:hint="cs"/>
          <w:rtl/>
        </w:rPr>
        <w:t>ی</w:t>
      </w:r>
      <w:r>
        <w:rPr>
          <w:rFonts w:hint="eastAsia"/>
          <w:rtl/>
        </w:rPr>
        <w:t>له</w:t>
      </w:r>
      <w:r>
        <w:rPr>
          <w:rtl/>
        </w:rPr>
        <w:t xml:space="preserve"> الجمعه </w:t>
      </w:r>
      <w:r>
        <w:rPr>
          <w:rFonts w:hint="cs"/>
          <w:rtl/>
        </w:rPr>
        <w:t>ی</w:t>
      </w:r>
      <w:r>
        <w:rPr>
          <w:rFonts w:hint="eastAsia"/>
          <w:rtl/>
        </w:rPr>
        <w:t>هبط</w:t>
      </w:r>
      <w:r>
        <w:rPr>
          <w:rtl/>
        </w:rPr>
        <w:t xml:space="preserve"> الربّ تبارک و تعال</w:t>
      </w:r>
      <w:r>
        <w:rPr>
          <w:rFonts w:hint="cs"/>
          <w:rtl/>
        </w:rPr>
        <w:t>ی</w:t>
      </w:r>
      <w:r>
        <w:rPr>
          <w:rtl/>
        </w:rPr>
        <w:t xml:space="preserve"> ملائکته ال</w:t>
      </w:r>
      <w:r>
        <w:rPr>
          <w:rFonts w:hint="cs"/>
          <w:rtl/>
        </w:rPr>
        <w:t>ی</w:t>
      </w:r>
      <w:r>
        <w:rPr>
          <w:rtl/>
        </w:rPr>
        <w:t xml:space="preserve"> سماء الدن</w:t>
      </w:r>
      <w:r>
        <w:rPr>
          <w:rFonts w:hint="cs"/>
          <w:rtl/>
        </w:rPr>
        <w:t>ی</w:t>
      </w:r>
      <w:r>
        <w:rPr>
          <w:rFonts w:hint="eastAsia"/>
          <w:rtl/>
        </w:rPr>
        <w:t>ا،فإذا</w:t>
      </w:r>
      <w:r>
        <w:rPr>
          <w:rtl/>
        </w:rPr>
        <w:t xml:space="preserve"> طلع الفجر نصب لمحمّد و عل</w:t>
      </w:r>
      <w:r>
        <w:rPr>
          <w:rFonts w:hint="cs"/>
          <w:rtl/>
        </w:rPr>
        <w:t>یّ</w:t>
      </w:r>
      <w:r>
        <w:rPr>
          <w:rtl/>
        </w:rPr>
        <w:t xml:space="preserve"> و الحسن و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منابر من نور عند الب</w:t>
      </w:r>
      <w:r>
        <w:rPr>
          <w:rFonts w:hint="cs"/>
          <w:rtl/>
        </w:rPr>
        <w:t>ی</w:t>
      </w:r>
      <w:r>
        <w:rPr>
          <w:rFonts w:hint="eastAsia"/>
          <w:rtl/>
        </w:rPr>
        <w:t>ت</w:t>
      </w:r>
      <w:r>
        <w:rPr>
          <w:rtl/>
        </w:rPr>
        <w:t xml:space="preserve"> المعمور ف</w:t>
      </w:r>
      <w:r>
        <w:rPr>
          <w:rFonts w:hint="cs"/>
          <w:rtl/>
        </w:rPr>
        <w:t>ی</w:t>
      </w:r>
      <w:r>
        <w:rPr>
          <w:rFonts w:hint="eastAsia"/>
          <w:rtl/>
        </w:rPr>
        <w:t>صعدون</w:t>
      </w:r>
      <w:r>
        <w:rPr>
          <w:rtl/>
        </w:rPr>
        <w:t xml:space="preserve"> عل</w:t>
      </w:r>
      <w:r>
        <w:rPr>
          <w:rFonts w:hint="cs"/>
          <w:rtl/>
        </w:rPr>
        <w:t>ی</w:t>
      </w:r>
      <w:r>
        <w:rPr>
          <w:rFonts w:hint="eastAsia"/>
          <w:rtl/>
        </w:rPr>
        <w:t>ها،و</w:t>
      </w:r>
      <w:r>
        <w:rPr>
          <w:rtl/>
        </w:rPr>
        <w:t xml:space="preserve"> </w:t>
      </w:r>
      <w:r>
        <w:rPr>
          <w:rFonts w:hint="cs"/>
          <w:rtl/>
        </w:rPr>
        <w:t>ی</w:t>
      </w:r>
      <w:r>
        <w:rPr>
          <w:rFonts w:hint="eastAsia"/>
          <w:rtl/>
        </w:rPr>
        <w:t>جمع</w:t>
      </w:r>
      <w:r>
        <w:rPr>
          <w:rtl/>
        </w:rPr>
        <w:t xml:space="preserve"> لهم الملائکه و النب</w:t>
      </w:r>
      <w:r>
        <w:rPr>
          <w:rFonts w:hint="cs"/>
          <w:rtl/>
        </w:rPr>
        <w:t>یّی</w:t>
      </w:r>
      <w:r>
        <w:rPr>
          <w:rFonts w:hint="eastAsia"/>
          <w:rtl/>
        </w:rPr>
        <w:t>ن</w:t>
      </w:r>
      <w:r>
        <w:rPr>
          <w:rtl/>
        </w:rPr>
        <w:t xml:space="preserve"> و المؤمن</w:t>
      </w:r>
      <w:r>
        <w:rPr>
          <w:rFonts w:hint="cs"/>
          <w:rtl/>
        </w:rPr>
        <w:t>ی</w:t>
      </w:r>
      <w:r>
        <w:rPr>
          <w:rFonts w:hint="eastAsia"/>
          <w:rtl/>
        </w:rPr>
        <w:t>ن</w:t>
      </w:r>
      <w:r>
        <w:rPr>
          <w:rtl/>
        </w:rPr>
        <w:t xml:space="preserve"> و تفتح أبواب السماء فإذا زالت الشمس قال رسول اللّه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ربّ،م</w:t>
      </w:r>
      <w:r>
        <w:rPr>
          <w:rFonts w:hint="cs"/>
          <w:rtl/>
        </w:rPr>
        <w:t>ی</w:t>
      </w:r>
      <w:r>
        <w:rPr>
          <w:rFonts w:hint="eastAsia"/>
          <w:rtl/>
        </w:rPr>
        <w:t>عادک</w:t>
      </w:r>
      <w:r>
        <w:rPr>
          <w:rtl/>
        </w:rPr>
        <w:t xml:space="preserve"> الذ</w:t>
      </w:r>
      <w:r>
        <w:rPr>
          <w:rFonts w:hint="cs"/>
          <w:rtl/>
        </w:rPr>
        <w:t>ی</w:t>
      </w:r>
      <w:r>
        <w:rPr>
          <w:rtl/>
        </w:rPr>
        <w:t xml:space="preserve"> وعدت ف</w:t>
      </w:r>
      <w:r>
        <w:rPr>
          <w:rFonts w:hint="cs"/>
          <w:rtl/>
        </w:rPr>
        <w:t>ی</w:t>
      </w:r>
      <w:r>
        <w:rPr>
          <w:rtl/>
        </w:rPr>
        <w:t xml:space="preserve"> کتابک،و هو هذه الآ</w:t>
      </w:r>
      <w:r>
        <w:rPr>
          <w:rFonts w:hint="cs"/>
          <w:rtl/>
        </w:rPr>
        <w:t>ی</w:t>
      </w:r>
      <w:r>
        <w:rPr>
          <w:rFonts w:hint="eastAsia"/>
          <w:rtl/>
        </w:rPr>
        <w:t>ه</w:t>
      </w:r>
      <w:r>
        <w:rPr>
          <w:rtl/>
        </w:rPr>
        <w:t xml:space="preserve">: </w:t>
      </w:r>
      <w:r w:rsidR="00F71F29" w:rsidRPr="00F71F29">
        <w:rPr>
          <w:rStyle w:val="libAlaemChar"/>
          <w:rtl/>
        </w:rPr>
        <w:t>(</w:t>
      </w:r>
      <w:r w:rsidRPr="00F71F29">
        <w:rPr>
          <w:rStyle w:val="libAieChar"/>
          <w:rtl/>
        </w:rPr>
        <w:t>وَعَدَ اللّٰهُ الَّذِ</w:t>
      </w:r>
      <w:r w:rsidRPr="00F71F29">
        <w:rPr>
          <w:rStyle w:val="libAieChar"/>
          <w:rFonts w:hint="cs"/>
          <w:rtl/>
        </w:rPr>
        <w:t>ی</w:t>
      </w:r>
      <w:r w:rsidRPr="00F71F29">
        <w:rPr>
          <w:rStyle w:val="libAieChar"/>
          <w:rFonts w:hint="eastAsia"/>
          <w:rtl/>
        </w:rPr>
        <w:t>نَ</w:t>
      </w:r>
      <w:r w:rsidRPr="00F71F29">
        <w:rPr>
          <w:rStyle w:val="libAieChar"/>
          <w:rtl/>
        </w:rPr>
        <w:t xml:space="preserve"> آمَنُوا مِنْکُمْ وَ عَمِلُوا الصّٰالِحٰاتِ لَ</w:t>
      </w:r>
      <w:r w:rsidRPr="00F71F29">
        <w:rPr>
          <w:rStyle w:val="libAieChar"/>
          <w:rFonts w:hint="cs"/>
          <w:rtl/>
        </w:rPr>
        <w:t>یَ</w:t>
      </w:r>
      <w:r w:rsidRPr="00F71F29">
        <w:rPr>
          <w:rStyle w:val="libAieChar"/>
          <w:rFonts w:hint="eastAsia"/>
          <w:rtl/>
        </w:rPr>
        <w:t>سْتَخْلِفَنَّهُمْ</w:t>
      </w:r>
      <w:r w:rsidRPr="00F71F29">
        <w:rPr>
          <w:rStyle w:val="libAieChar"/>
          <w:rtl/>
        </w:rPr>
        <w:t xml:space="preserve"> فِ</w:t>
      </w:r>
      <w:r w:rsidRPr="00F71F29">
        <w:rPr>
          <w:rStyle w:val="libAieChar"/>
          <w:rFonts w:hint="cs"/>
          <w:rtl/>
        </w:rPr>
        <w:t>ی</w:t>
      </w:r>
      <w:r w:rsidRPr="00F71F29">
        <w:rPr>
          <w:rStyle w:val="libAieChar"/>
          <w:rtl/>
        </w:rPr>
        <w:t xml:space="preserve"> الْأَرْضِ</w:t>
      </w:r>
      <w:r w:rsidR="00F71F29" w:rsidRPr="00F71F29">
        <w:rPr>
          <w:rStyle w:val="libAlaemChar"/>
          <w:rtl/>
        </w:rPr>
        <w:t>)</w:t>
      </w:r>
      <w:r>
        <w:rPr>
          <w:rtl/>
        </w:rPr>
        <w:t xml:space="preserve"> </w:t>
      </w:r>
      <w:r w:rsidRPr="00604B91">
        <w:rPr>
          <w:rStyle w:val="libFootnotenumChar"/>
          <w:rtl/>
        </w:rPr>
        <w:t>(3)</w:t>
      </w:r>
      <w:r>
        <w:rPr>
          <w:rtl/>
        </w:rPr>
        <w:t xml:space="preserve">. </w:t>
      </w:r>
      <w:r w:rsidR="00B16625">
        <w:rPr>
          <w:rFonts w:hint="cs"/>
          <w:rtl/>
        </w:rPr>
        <w:t xml:space="preserve">الآية </w:t>
      </w:r>
      <w:r w:rsidR="00B16625" w:rsidRPr="00B16625">
        <w:rPr>
          <w:rStyle w:val="libFootnotenumChar"/>
          <w:rFonts w:hint="cs"/>
          <w:rtl/>
        </w:rPr>
        <w:t>(4)</w:t>
      </w:r>
      <w:r w:rsidR="00B16625">
        <w:rPr>
          <w:rFonts w:hint="cs"/>
          <w:rtl/>
        </w:rPr>
        <w:t>.</w:t>
      </w:r>
    </w:p>
    <w:p w:rsidR="00ED3E80" w:rsidRDefault="00ED3E80" w:rsidP="00B16625">
      <w:pPr>
        <w:pStyle w:val="libNormal"/>
      </w:pPr>
      <w:r>
        <w:rPr>
          <w:rFonts w:hint="eastAsia"/>
          <w:rtl/>
        </w:rPr>
        <w:t>عدم</w:t>
      </w:r>
      <w:r>
        <w:rPr>
          <w:rtl/>
        </w:rPr>
        <w:t xml:space="preserve"> تعذ</w:t>
      </w:r>
      <w:r>
        <w:rPr>
          <w:rFonts w:hint="cs"/>
          <w:rtl/>
        </w:rPr>
        <w:t>ی</w:t>
      </w:r>
      <w:r>
        <w:rPr>
          <w:rFonts w:hint="eastAsia"/>
          <w:rtl/>
        </w:rPr>
        <w:t>ب</w:t>
      </w:r>
      <w:r>
        <w:rPr>
          <w:rtl/>
        </w:rPr>
        <w:t xml:space="preserve"> المشرک</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الجمعه لحرمته ف</w:t>
      </w:r>
      <w:r>
        <w:rPr>
          <w:rFonts w:hint="cs"/>
          <w:rtl/>
        </w:rPr>
        <w:t>ی</w:t>
      </w:r>
      <w:r>
        <w:rPr>
          <w:rtl/>
        </w:rPr>
        <w:t xml:space="preserve"> حد</w:t>
      </w:r>
      <w:r>
        <w:rPr>
          <w:rFonts w:hint="cs"/>
          <w:rtl/>
        </w:rPr>
        <w:t>ی</w:t>
      </w:r>
      <w:r>
        <w:rPr>
          <w:rFonts w:hint="eastAsia"/>
          <w:rtl/>
        </w:rPr>
        <w:t>ث</w:t>
      </w:r>
      <w:r>
        <w:rPr>
          <w:rtl/>
        </w:rPr>
        <w:t xml:space="preserve"> رکود الشمس </w:t>
      </w:r>
      <w:r w:rsidRPr="00604B91">
        <w:rPr>
          <w:rStyle w:val="libFootnotenumChar"/>
          <w:rtl/>
        </w:rPr>
        <w:t>(</w:t>
      </w:r>
      <w:r w:rsidR="00B16625">
        <w:rPr>
          <w:rStyle w:val="libFootnotenumChar"/>
          <w:rFonts w:hint="cs"/>
          <w:rtl/>
        </w:rPr>
        <w:t>5</w:t>
      </w:r>
      <w:r w:rsidRPr="00604B91">
        <w:rPr>
          <w:rStyle w:val="libFootnotenumChar"/>
          <w:rtl/>
        </w:rPr>
        <w:t>)</w:t>
      </w:r>
      <w:r>
        <w:rPr>
          <w:rtl/>
        </w:rPr>
        <w:t xml:space="preserve">. </w:t>
      </w:r>
    </w:p>
    <w:p w:rsidR="00ED3E80" w:rsidRDefault="00ED3E80" w:rsidP="00B16625">
      <w:pPr>
        <w:pStyle w:val="libNormal"/>
      </w:pPr>
      <w:r>
        <w:rPr>
          <w:rFonts w:hint="eastAsia"/>
          <w:rtl/>
        </w:rPr>
        <w:t>باب</w:t>
      </w:r>
      <w:r>
        <w:rPr>
          <w:rtl/>
        </w:rPr>
        <w:t xml:space="preserve"> ما ورد ف</w:t>
      </w:r>
      <w:r>
        <w:rPr>
          <w:rFonts w:hint="cs"/>
          <w:rtl/>
        </w:rPr>
        <w:t>ی</w:t>
      </w:r>
      <w:r>
        <w:rPr>
          <w:rtl/>
        </w:rPr>
        <w:t xml:space="preserve"> خصوص </w:t>
      </w:r>
      <w:r>
        <w:rPr>
          <w:rFonts w:hint="cs"/>
          <w:rtl/>
        </w:rPr>
        <w:t>ی</w:t>
      </w:r>
      <w:r>
        <w:rPr>
          <w:rFonts w:hint="eastAsia"/>
          <w:rtl/>
        </w:rPr>
        <w:t>وم</w:t>
      </w:r>
      <w:r>
        <w:rPr>
          <w:rtl/>
        </w:rPr>
        <w:t xml:space="preserve"> الجمعه </w:t>
      </w:r>
      <w:r w:rsidRPr="00604B91">
        <w:rPr>
          <w:rStyle w:val="libFootnotenumChar"/>
          <w:rtl/>
        </w:rPr>
        <w:t>(</w:t>
      </w:r>
      <w:r w:rsidR="00B16625">
        <w:rPr>
          <w:rStyle w:val="libFootnotenumChar"/>
          <w:rFonts w:hint="cs"/>
          <w:rtl/>
        </w:rPr>
        <w:t>6</w:t>
      </w:r>
      <w:r w:rsidRPr="00604B91">
        <w:rPr>
          <w:rStyle w:val="libFootnotenumChar"/>
          <w:rtl/>
        </w:rPr>
        <w:t>)</w:t>
      </w:r>
      <w:r>
        <w:rPr>
          <w:rtl/>
        </w:rPr>
        <w:t xml:space="preserve">. </w:t>
      </w:r>
      <w:r>
        <w:rPr>
          <w:rFonts w:hint="eastAsia"/>
          <w:rtl/>
        </w:rPr>
        <w:t>ف</w:t>
      </w:r>
      <w:r>
        <w:rPr>
          <w:rFonts w:hint="cs"/>
          <w:rtl/>
        </w:rPr>
        <w:t>ی</w:t>
      </w:r>
      <w:r>
        <w:rPr>
          <w:rFonts w:hint="eastAsia"/>
          <w:rtl/>
        </w:rPr>
        <w:t>ه</w:t>
      </w:r>
      <w:r>
        <w:rPr>
          <w:rtl/>
        </w:rPr>
        <w:t xml:space="preserve"> اطلاق الحجامه ف</w:t>
      </w:r>
      <w:r>
        <w:rPr>
          <w:rFonts w:hint="cs"/>
          <w:rtl/>
        </w:rPr>
        <w:t>ی</w:t>
      </w:r>
      <w:r>
        <w:rPr>
          <w:rtl/>
        </w:rPr>
        <w:t xml:space="preserve"> </w:t>
      </w:r>
      <w:r>
        <w:rPr>
          <w:rFonts w:hint="cs"/>
          <w:rtl/>
        </w:rPr>
        <w:t>ی</w:t>
      </w:r>
      <w:r>
        <w:rPr>
          <w:rFonts w:hint="eastAsia"/>
          <w:rtl/>
        </w:rPr>
        <w:t>وم</w:t>
      </w:r>
      <w:r>
        <w:rPr>
          <w:rtl/>
        </w:rPr>
        <w:t xml:space="preserve"> الجمعه مع الضروره. </w:t>
      </w:r>
    </w:p>
    <w:p w:rsidR="00B431B0" w:rsidRDefault="00ED3E80" w:rsidP="00ED3E80">
      <w:pPr>
        <w:pStyle w:val="libNormal"/>
      </w:pPr>
      <w:r w:rsidRPr="00B16625">
        <w:rPr>
          <w:rStyle w:val="libBold1Char"/>
          <w:rFonts w:hint="eastAsia"/>
          <w:rtl/>
        </w:rPr>
        <w:t>الخصال</w:t>
      </w:r>
      <w:r>
        <w:rPr>
          <w:rtl/>
        </w:rPr>
        <w:t>:عن الصادق عن آبائه عن عل</w:t>
      </w:r>
      <w:r>
        <w:rPr>
          <w:rFonts w:hint="cs"/>
          <w:rtl/>
        </w:rPr>
        <w:t>یّ</w:t>
      </w:r>
      <w:r>
        <w:rPr>
          <w:rtl/>
        </w:rPr>
        <w:t xml:space="preserve"> </w:t>
      </w:r>
      <w:r w:rsidR="007C3393" w:rsidRPr="007C3393">
        <w:rPr>
          <w:rStyle w:val="libAlaemChar"/>
          <w:rtl/>
        </w:rPr>
        <w:t>عليهم‌السلام</w:t>
      </w:r>
      <w:r>
        <w:rPr>
          <w:rtl/>
        </w:rPr>
        <w:t xml:space="preserve"> قال:قال رسول اللّه </w:t>
      </w:r>
      <w:r w:rsidR="001C23D3" w:rsidRPr="001C23D3">
        <w:rPr>
          <w:rStyle w:val="libAlaemChar"/>
          <w:rtl/>
        </w:rPr>
        <w:t>صلى‌الله‌عليه‌وآله‌وسلم</w:t>
      </w:r>
      <w:r>
        <w:rPr>
          <w:rtl/>
        </w:rPr>
        <w:t xml:space="preserve">: أطرفوا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22</w:t>
      </w:r>
      <w:r w:rsidR="00ED3E80">
        <w:rPr>
          <w:rtl/>
        </w:rPr>
        <w:t>6/</w:t>
      </w:r>
      <w:r w:rsidR="001A3C8D">
        <w:rPr>
          <w:rtl/>
        </w:rPr>
        <w:t>17</w:t>
      </w:r>
      <w:r w:rsidR="00ED3E80">
        <w:rPr>
          <w:rtl/>
        </w:rPr>
        <w:t xml:space="preserve">/6 و </w:t>
      </w:r>
      <w:r w:rsidR="001A3C8D">
        <w:rPr>
          <w:rtl/>
        </w:rPr>
        <w:t>230</w:t>
      </w:r>
      <w:r w:rsidR="00ED3E80">
        <w:rPr>
          <w:rtl/>
        </w:rPr>
        <w:t>،ج:</w:t>
      </w:r>
      <w:r w:rsidR="001A3C8D">
        <w:rPr>
          <w:rtl/>
        </w:rPr>
        <w:t>13</w:t>
      </w:r>
      <w:r w:rsidR="00ED3E80">
        <w:rPr>
          <w:rtl/>
        </w:rPr>
        <w:t>5/</w:t>
      </w:r>
      <w:r w:rsidR="001A3C8D">
        <w:rPr>
          <w:rtl/>
        </w:rPr>
        <w:t>17</w:t>
      </w:r>
      <w:r w:rsidR="00ED3E80">
        <w:rPr>
          <w:rtl/>
        </w:rPr>
        <w:t xml:space="preserve"> و </w:t>
      </w:r>
      <w:r w:rsidR="001A3C8D">
        <w:rPr>
          <w:rtl/>
        </w:rPr>
        <w:t>1</w:t>
      </w:r>
      <w:r w:rsidR="00ED3E80">
        <w:rPr>
          <w:rtl/>
        </w:rPr>
        <w:t>5</w:t>
      </w:r>
      <w:r w:rsidR="001A3C8D">
        <w:rPr>
          <w:rtl/>
        </w:rPr>
        <w:t>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230</w:t>
      </w:r>
      <w:r w:rsidR="00ED3E80">
        <w:rPr>
          <w:rtl/>
        </w:rPr>
        <w:t>/</w:t>
      </w:r>
      <w:r w:rsidR="001A3C8D">
        <w:rPr>
          <w:rtl/>
        </w:rPr>
        <w:t>17</w:t>
      </w:r>
      <w:r w:rsidR="00ED3E80">
        <w:rPr>
          <w:rtl/>
        </w:rPr>
        <w:t>/6،ج:</w:t>
      </w:r>
      <w:r w:rsidR="001A3C8D">
        <w:rPr>
          <w:rtl/>
        </w:rPr>
        <w:t>1</w:t>
      </w:r>
      <w:r w:rsidR="00ED3E80">
        <w:rPr>
          <w:rtl/>
        </w:rPr>
        <w:t>5</w:t>
      </w:r>
      <w:r w:rsidR="001A3C8D">
        <w:rPr>
          <w:rtl/>
        </w:rPr>
        <w:t>1</w:t>
      </w:r>
      <w:r w:rsidR="00ED3E80">
        <w:rPr>
          <w:rtl/>
        </w:rPr>
        <w:t>/</w:t>
      </w:r>
      <w:r w:rsidR="001A3C8D">
        <w:rPr>
          <w:rtl/>
        </w:rPr>
        <w:t>17</w:t>
      </w:r>
      <w:r w:rsidR="00ED3E80">
        <w:rPr>
          <w:rtl/>
        </w:rPr>
        <w:t>. ق:</w:t>
      </w:r>
      <w:r w:rsidR="001A3C8D">
        <w:rPr>
          <w:rtl/>
        </w:rPr>
        <w:t>29</w:t>
      </w:r>
      <w:r w:rsidR="00ED3E80">
        <w:rPr>
          <w:rtl/>
        </w:rPr>
        <w:t>6/</w:t>
      </w:r>
      <w:r w:rsidR="001A3C8D">
        <w:rPr>
          <w:rtl/>
        </w:rPr>
        <w:t>88</w:t>
      </w:r>
      <w:r w:rsidR="00ED3E80">
        <w:rPr>
          <w:rtl/>
        </w:rPr>
        <w:t>/</w:t>
      </w:r>
      <w:r w:rsidR="001A3C8D">
        <w:rPr>
          <w:rtl/>
        </w:rPr>
        <w:t>7</w:t>
      </w:r>
      <w:r w:rsidR="00ED3E80">
        <w:rPr>
          <w:rtl/>
        </w:rPr>
        <w:t>،ج:</w:t>
      </w:r>
      <w:r w:rsidR="001A3C8D">
        <w:rPr>
          <w:rtl/>
        </w:rPr>
        <w:t>87</w:t>
      </w:r>
      <w:r w:rsidR="00ED3E80">
        <w:rPr>
          <w:rtl/>
        </w:rPr>
        <w:t>/</w:t>
      </w:r>
      <w:r w:rsidR="001A3C8D">
        <w:rPr>
          <w:rtl/>
        </w:rPr>
        <w:t>2</w:t>
      </w:r>
      <w:r w:rsidR="00ED3E80">
        <w:rPr>
          <w:rtl/>
        </w:rPr>
        <w:t xml:space="preserve">6. </w:t>
      </w:r>
    </w:p>
    <w:p w:rsidR="00ED3E80" w:rsidRDefault="00365129" w:rsidP="0027669E">
      <w:pPr>
        <w:pStyle w:val="libFootnote0"/>
      </w:pPr>
      <w:r>
        <w:rPr>
          <w:rtl/>
        </w:rPr>
        <w:t>(3)</w:t>
      </w:r>
      <w:r w:rsidR="00ED3E80">
        <w:rPr>
          <w:rtl/>
        </w:rPr>
        <w:t xml:space="preserve"> سوره النور/الآ</w:t>
      </w:r>
      <w:r w:rsidR="00ED3E80">
        <w:rPr>
          <w:rFonts w:hint="cs"/>
          <w:rtl/>
        </w:rPr>
        <w:t>ی</w:t>
      </w:r>
      <w:r w:rsidR="00ED3E80">
        <w:rPr>
          <w:rFonts w:hint="eastAsia"/>
          <w:rtl/>
        </w:rPr>
        <w:t>ه</w:t>
      </w:r>
      <w:r w:rsidR="00ED3E80">
        <w:rPr>
          <w:rtl/>
        </w:rPr>
        <w:t xml:space="preserve"> 55. </w:t>
      </w:r>
    </w:p>
    <w:p w:rsidR="00ED3E80" w:rsidRDefault="00365129" w:rsidP="0027669E">
      <w:pPr>
        <w:pStyle w:val="libFootnote0"/>
      </w:pPr>
      <w:r>
        <w:rPr>
          <w:rtl/>
        </w:rPr>
        <w:t>(4)</w:t>
      </w:r>
      <w:r w:rsidR="00ED3E80">
        <w:rPr>
          <w:rtl/>
        </w:rPr>
        <w:t xml:space="preserve"> ق:</w:t>
      </w:r>
      <w:r w:rsidR="001A3C8D">
        <w:rPr>
          <w:rtl/>
        </w:rPr>
        <w:t>177</w:t>
      </w:r>
      <w:r w:rsidR="00ED3E80">
        <w:rPr>
          <w:rtl/>
        </w:rPr>
        <w:t>/</w:t>
      </w:r>
      <w:r w:rsidR="001A3C8D">
        <w:rPr>
          <w:rtl/>
        </w:rPr>
        <w:t>32</w:t>
      </w:r>
      <w:r w:rsidR="00ED3E80">
        <w:rPr>
          <w:rtl/>
        </w:rPr>
        <w:t>/</w:t>
      </w:r>
      <w:r w:rsidR="001A3C8D">
        <w:rPr>
          <w:rtl/>
        </w:rPr>
        <w:t>13</w:t>
      </w:r>
      <w:r w:rsidR="00ED3E80">
        <w:rPr>
          <w:rtl/>
        </w:rPr>
        <w:t>،ج:</w:t>
      </w:r>
      <w:r w:rsidR="001A3C8D">
        <w:rPr>
          <w:rtl/>
        </w:rPr>
        <w:t>297</w:t>
      </w:r>
      <w:r w:rsidR="00ED3E80">
        <w:rPr>
          <w:rtl/>
        </w:rPr>
        <w:t>/5</w:t>
      </w:r>
      <w:r w:rsidR="001A3C8D">
        <w:rPr>
          <w:rtl/>
        </w:rPr>
        <w:t>2</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129</w:t>
      </w:r>
      <w:r w:rsidR="00ED3E80">
        <w:rPr>
          <w:rtl/>
        </w:rPr>
        <w:t>/</w:t>
      </w:r>
      <w:r w:rsidR="001A3C8D">
        <w:rPr>
          <w:rtl/>
        </w:rPr>
        <w:t>10</w:t>
      </w:r>
      <w:r w:rsidR="00ED3E80">
        <w:rPr>
          <w:rtl/>
        </w:rPr>
        <w:t>/</w:t>
      </w:r>
      <w:r w:rsidR="001A3C8D">
        <w:rPr>
          <w:rtl/>
        </w:rPr>
        <w:t>1</w:t>
      </w:r>
      <w:r w:rsidR="00ED3E80">
        <w:rPr>
          <w:rtl/>
        </w:rPr>
        <w:t>4،ج:</w:t>
      </w:r>
      <w:r w:rsidR="001A3C8D">
        <w:rPr>
          <w:rtl/>
        </w:rPr>
        <w:t>1</w:t>
      </w:r>
      <w:r w:rsidR="00ED3E80">
        <w:rPr>
          <w:rtl/>
        </w:rPr>
        <w:t>66/5</w:t>
      </w:r>
      <w:r w:rsidR="001A3C8D">
        <w:rPr>
          <w:rtl/>
        </w:rPr>
        <w:t>8</w:t>
      </w:r>
    </w:p>
    <w:p w:rsidR="00B16625" w:rsidRDefault="00B16625" w:rsidP="00B16625">
      <w:pPr>
        <w:pStyle w:val="libFootnote0"/>
        <w:rPr>
          <w:rtl/>
        </w:rPr>
      </w:pPr>
      <w:r>
        <w:rPr>
          <w:rFonts w:hint="cs"/>
          <w:rtl/>
        </w:rPr>
        <w:t>(6) ق:194/17/14،ج:31/59.</w:t>
      </w:r>
    </w:p>
    <w:p w:rsidR="005A2728" w:rsidRDefault="005A2728" w:rsidP="0027669E">
      <w:pPr>
        <w:pStyle w:val="libNormal"/>
        <w:rPr>
          <w:rtl/>
        </w:rPr>
      </w:pPr>
      <w:r>
        <w:rPr>
          <w:rtl/>
        </w:rPr>
        <w:br w:type="page"/>
      </w:r>
    </w:p>
    <w:p w:rsidR="00ED3E80" w:rsidRDefault="00ED3E80" w:rsidP="00B16625">
      <w:pPr>
        <w:pStyle w:val="libNormal0"/>
      </w:pPr>
      <w:r>
        <w:rPr>
          <w:rFonts w:hint="eastAsia"/>
          <w:rtl/>
        </w:rPr>
        <w:lastRenderedPageBreak/>
        <w:t>أهال</w:t>
      </w:r>
      <w:r>
        <w:rPr>
          <w:rFonts w:hint="cs"/>
          <w:rtl/>
        </w:rPr>
        <w:t>ی</w:t>
      </w:r>
      <w:r>
        <w:rPr>
          <w:rFonts w:hint="eastAsia"/>
          <w:rtl/>
        </w:rPr>
        <w:t>کم</w:t>
      </w:r>
      <w:r>
        <w:rPr>
          <w:rtl/>
        </w:rPr>
        <w:t xml:space="preserve"> ف</w:t>
      </w:r>
      <w:r>
        <w:rPr>
          <w:rFonts w:hint="cs"/>
          <w:rtl/>
        </w:rPr>
        <w:t>ی</w:t>
      </w:r>
      <w:r>
        <w:rPr>
          <w:rtl/>
        </w:rPr>
        <w:t xml:space="preserve"> کل جمعه بش</w:t>
      </w:r>
      <w:r>
        <w:rPr>
          <w:rFonts w:hint="cs"/>
          <w:rtl/>
        </w:rPr>
        <w:t>ی</w:t>
      </w:r>
      <w:r>
        <w:rPr>
          <w:rFonts w:hint="eastAsia"/>
          <w:rtl/>
        </w:rPr>
        <w:t>ء</w:t>
      </w:r>
      <w:r>
        <w:rPr>
          <w:rtl/>
        </w:rPr>
        <w:t xml:space="preserve"> من الفاکهه و اللحم حتّ</w:t>
      </w:r>
      <w:r>
        <w:rPr>
          <w:rFonts w:hint="cs"/>
          <w:rtl/>
        </w:rPr>
        <w:t>ی</w:t>
      </w:r>
      <w:r>
        <w:rPr>
          <w:rtl/>
        </w:rPr>
        <w:t xml:space="preserve"> </w:t>
      </w:r>
      <w:r>
        <w:rPr>
          <w:rFonts w:hint="cs"/>
          <w:rtl/>
        </w:rPr>
        <w:t>ی</w:t>
      </w:r>
      <w:r>
        <w:rPr>
          <w:rFonts w:hint="eastAsia"/>
          <w:rtl/>
        </w:rPr>
        <w:t>فرحوا</w:t>
      </w:r>
      <w:r>
        <w:rPr>
          <w:rtl/>
        </w:rPr>
        <w:t xml:space="preserve"> بالجمعه.و کان النب</w:t>
      </w:r>
      <w:r>
        <w:rPr>
          <w:rFonts w:hint="cs"/>
          <w:rtl/>
        </w:rPr>
        <w:t>یّ</w:t>
      </w:r>
      <w:r>
        <w:rPr>
          <w:rtl/>
        </w:rPr>
        <w:t xml:space="preserve"> </w:t>
      </w:r>
      <w:r w:rsidR="001C23D3" w:rsidRPr="001C23D3">
        <w:rPr>
          <w:rStyle w:val="libAlaemChar"/>
          <w:rtl/>
        </w:rPr>
        <w:t>صلى‌الله‌عليه‌وآله‌وسلم</w:t>
      </w:r>
      <w:r>
        <w:rPr>
          <w:rtl/>
        </w:rPr>
        <w:t xml:space="preserve"> إذا خرج ف</w:t>
      </w:r>
      <w:r>
        <w:rPr>
          <w:rFonts w:hint="cs"/>
          <w:rtl/>
        </w:rPr>
        <w:t>ی</w:t>
      </w:r>
      <w:r>
        <w:rPr>
          <w:rtl/>
        </w:rPr>
        <w:t xml:space="preserve"> الص</w:t>
      </w:r>
      <w:r>
        <w:rPr>
          <w:rFonts w:hint="cs"/>
          <w:rtl/>
        </w:rPr>
        <w:t>ی</w:t>
      </w:r>
      <w:r>
        <w:rPr>
          <w:rFonts w:hint="eastAsia"/>
          <w:rtl/>
        </w:rPr>
        <w:t>ف</w:t>
      </w:r>
      <w:r>
        <w:rPr>
          <w:rtl/>
        </w:rPr>
        <w:t xml:space="preserve"> من ب</w:t>
      </w:r>
      <w:r>
        <w:rPr>
          <w:rFonts w:hint="cs"/>
          <w:rtl/>
        </w:rPr>
        <w:t>ی</w:t>
      </w:r>
      <w:r>
        <w:rPr>
          <w:rFonts w:hint="eastAsia"/>
          <w:rtl/>
        </w:rPr>
        <w:t>ت</w:t>
      </w:r>
      <w:r>
        <w:rPr>
          <w:rtl/>
        </w:rPr>
        <w:t xml:space="preserve"> خرج </w:t>
      </w:r>
      <w:r>
        <w:rPr>
          <w:rFonts w:hint="cs"/>
          <w:rtl/>
        </w:rPr>
        <w:t>ی</w:t>
      </w:r>
      <w:r>
        <w:rPr>
          <w:rFonts w:hint="eastAsia"/>
          <w:rtl/>
        </w:rPr>
        <w:t>وم</w:t>
      </w:r>
      <w:r>
        <w:rPr>
          <w:rtl/>
        </w:rPr>
        <w:t xml:space="preserve"> الخم</w:t>
      </w:r>
      <w:r>
        <w:rPr>
          <w:rFonts w:hint="cs"/>
          <w:rtl/>
        </w:rPr>
        <w:t>ی</w:t>
      </w:r>
      <w:r>
        <w:rPr>
          <w:rFonts w:hint="eastAsia"/>
          <w:rtl/>
        </w:rPr>
        <w:t>س،و</w:t>
      </w:r>
      <w:r>
        <w:rPr>
          <w:rtl/>
        </w:rPr>
        <w:t xml:space="preserve"> إذا أراد أن </w:t>
      </w:r>
      <w:r>
        <w:rPr>
          <w:rFonts w:hint="cs"/>
          <w:rtl/>
        </w:rPr>
        <w:t>ی</w:t>
      </w:r>
      <w:r>
        <w:rPr>
          <w:rFonts w:hint="eastAsia"/>
          <w:rtl/>
        </w:rPr>
        <w:t>دخل</w:t>
      </w:r>
      <w:r>
        <w:rPr>
          <w:rtl/>
        </w:rPr>
        <w:t xml:space="preserve"> الب</w:t>
      </w:r>
      <w:r>
        <w:rPr>
          <w:rFonts w:hint="cs"/>
          <w:rtl/>
        </w:rPr>
        <w:t>ی</w:t>
      </w:r>
      <w:r>
        <w:rPr>
          <w:rFonts w:hint="eastAsia"/>
          <w:rtl/>
        </w:rPr>
        <w:t>ت</w:t>
      </w:r>
      <w:r>
        <w:rPr>
          <w:rtl/>
        </w:rPr>
        <w:t xml:space="preserve"> ف</w:t>
      </w:r>
      <w:r>
        <w:rPr>
          <w:rFonts w:hint="cs"/>
          <w:rtl/>
        </w:rPr>
        <w:t>ی</w:t>
      </w:r>
      <w:r>
        <w:rPr>
          <w:rtl/>
        </w:rPr>
        <w:t xml:space="preserve"> الشتاء من البرد دخل </w:t>
      </w:r>
      <w:r>
        <w:rPr>
          <w:rFonts w:hint="cs"/>
          <w:rtl/>
        </w:rPr>
        <w:t>ی</w:t>
      </w:r>
      <w:r>
        <w:rPr>
          <w:rFonts w:hint="eastAsia"/>
          <w:rtl/>
        </w:rPr>
        <w:t>وم</w:t>
      </w:r>
      <w:r>
        <w:rPr>
          <w:rtl/>
        </w:rPr>
        <w:t xml:space="preserve"> الجمعه. </w:t>
      </w:r>
    </w:p>
    <w:p w:rsidR="00ED3E80" w:rsidRDefault="00ED3E80" w:rsidP="00ED3E80">
      <w:pPr>
        <w:pStyle w:val="libNormal"/>
      </w:pPr>
      <w:r w:rsidRPr="00B16625">
        <w:rPr>
          <w:rStyle w:val="libBold1Char"/>
          <w:rFonts w:hint="eastAsia"/>
          <w:rtl/>
        </w:rPr>
        <w:t>الخصال</w:t>
      </w:r>
      <w:r>
        <w:rPr>
          <w:rtl/>
        </w:rPr>
        <w:t xml:space="preserve">:قال الصادق </w:t>
      </w:r>
      <w:r w:rsidR="00EC2CC2" w:rsidRPr="00EC2CC2">
        <w:rPr>
          <w:rStyle w:val="libAlaemChar"/>
          <w:rtl/>
        </w:rPr>
        <w:t>عليه‌السلام</w:t>
      </w:r>
      <w:r>
        <w:rPr>
          <w:rtl/>
        </w:rPr>
        <w:t>: للّه حقّ عل</w:t>
      </w:r>
      <w:r>
        <w:rPr>
          <w:rFonts w:hint="cs"/>
          <w:rtl/>
        </w:rPr>
        <w:t>ی</w:t>
      </w:r>
      <w:r>
        <w:rPr>
          <w:rtl/>
        </w:rPr>
        <w:t xml:space="preserve"> کلّ محتلم ف</w:t>
      </w:r>
      <w:r>
        <w:rPr>
          <w:rFonts w:hint="cs"/>
          <w:rtl/>
        </w:rPr>
        <w:t>ی</w:t>
      </w:r>
      <w:r>
        <w:rPr>
          <w:rtl/>
        </w:rPr>
        <w:t xml:space="preserve"> کل جمعه أخذ شاربه و أظفاره و مسّ ش</w:t>
      </w:r>
      <w:r>
        <w:rPr>
          <w:rFonts w:hint="cs"/>
          <w:rtl/>
        </w:rPr>
        <w:t>ی</w:t>
      </w:r>
      <w:r>
        <w:rPr>
          <w:rFonts w:hint="eastAsia"/>
          <w:rtl/>
        </w:rPr>
        <w:t>ء</w:t>
      </w:r>
      <w:r>
        <w:rPr>
          <w:rtl/>
        </w:rPr>
        <w:t xml:space="preserve"> من الط</w:t>
      </w:r>
      <w:r>
        <w:rPr>
          <w:rFonts w:hint="cs"/>
          <w:rtl/>
        </w:rPr>
        <w:t>ی</w:t>
      </w:r>
      <w:r>
        <w:rPr>
          <w:rFonts w:hint="eastAsia"/>
          <w:rtl/>
        </w:rPr>
        <w:t>ب</w:t>
      </w:r>
      <w:r>
        <w:rPr>
          <w:rtl/>
        </w:rPr>
        <w:t xml:space="preserve">. </w:t>
      </w:r>
    </w:p>
    <w:p w:rsidR="00ED3E80" w:rsidRDefault="00ED3E80" w:rsidP="00ED3E80">
      <w:pPr>
        <w:pStyle w:val="libNormal"/>
      </w:pPr>
      <w:r>
        <w:rPr>
          <w:rFonts w:hint="eastAsia"/>
          <w:rtl/>
        </w:rPr>
        <w:t>عن</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عن آبائه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ف</w:t>
      </w:r>
      <w:r>
        <w:rPr>
          <w:rFonts w:hint="cs"/>
          <w:rtl/>
        </w:rPr>
        <w:t>ی</w:t>
      </w:r>
      <w:r>
        <w:rPr>
          <w:rtl/>
        </w:rPr>
        <w:t xml:space="preserve"> الجمعه ساعه لا </w:t>
      </w:r>
      <w:r>
        <w:rPr>
          <w:rFonts w:hint="cs"/>
          <w:rtl/>
        </w:rPr>
        <w:t>ی</w:t>
      </w:r>
      <w:r>
        <w:rPr>
          <w:rFonts w:hint="eastAsia"/>
          <w:rtl/>
        </w:rPr>
        <w:t>حتجم</w:t>
      </w:r>
      <w:r>
        <w:rPr>
          <w:rtl/>
        </w:rPr>
        <w:t xml:space="preserve"> ف</w:t>
      </w:r>
      <w:r>
        <w:rPr>
          <w:rFonts w:hint="cs"/>
          <w:rtl/>
        </w:rPr>
        <w:t>ی</w:t>
      </w:r>
      <w:r>
        <w:rPr>
          <w:rFonts w:hint="eastAsia"/>
          <w:rtl/>
        </w:rPr>
        <w:t>ها</w:t>
      </w:r>
      <w:r>
        <w:rPr>
          <w:rtl/>
        </w:rPr>
        <w:t xml:space="preserve"> أحد الاّ مات. </w:t>
      </w:r>
    </w:p>
    <w:p w:rsidR="00ED3E80" w:rsidRDefault="00ED3E80" w:rsidP="00ED3E80">
      <w:pPr>
        <w:pStyle w:val="libNormal"/>
      </w:pPr>
      <w:r w:rsidRPr="00B16625">
        <w:rPr>
          <w:rStyle w:val="libBold1Char"/>
          <w:rFonts w:hint="eastAsia"/>
          <w:rtl/>
        </w:rPr>
        <w:t>ب</w:t>
      </w:r>
      <w:r w:rsidRPr="00B16625">
        <w:rPr>
          <w:rStyle w:val="libBold1Char"/>
          <w:rFonts w:hint="cs"/>
          <w:rtl/>
        </w:rPr>
        <w:t>ی</w:t>
      </w:r>
      <w:r w:rsidRPr="00B16625">
        <w:rPr>
          <w:rStyle w:val="libBold1Char"/>
          <w:rFonts w:hint="eastAsia"/>
          <w:rtl/>
        </w:rPr>
        <w:t>ان</w:t>
      </w:r>
      <w:r>
        <w:rPr>
          <w:rtl/>
        </w:rPr>
        <w:t>: قد جرّب مرارا ف</w:t>
      </w:r>
      <w:r>
        <w:rPr>
          <w:rFonts w:hint="cs"/>
          <w:rtl/>
        </w:rPr>
        <w:t>ی</w:t>
      </w:r>
      <w:r>
        <w:rPr>
          <w:rtl/>
        </w:rPr>
        <w:t xml:space="preserve"> الحجامه </w:t>
      </w:r>
      <w:r>
        <w:rPr>
          <w:rFonts w:hint="cs"/>
          <w:rtl/>
        </w:rPr>
        <w:t>ی</w:t>
      </w:r>
      <w:r>
        <w:rPr>
          <w:rFonts w:hint="eastAsia"/>
          <w:rtl/>
        </w:rPr>
        <w:t>وم</w:t>
      </w:r>
      <w:r>
        <w:rPr>
          <w:rtl/>
        </w:rPr>
        <w:t xml:space="preserve"> الجمعه أنّه لم </w:t>
      </w:r>
      <w:r>
        <w:rPr>
          <w:rFonts w:hint="cs"/>
          <w:rtl/>
        </w:rPr>
        <w:t>ی</w:t>
      </w:r>
      <w:r>
        <w:rPr>
          <w:rFonts w:hint="eastAsia"/>
          <w:rtl/>
        </w:rPr>
        <w:t>رقأ</w:t>
      </w:r>
      <w:r>
        <w:rPr>
          <w:rtl/>
        </w:rPr>
        <w:t xml:space="preserve"> الدم حتّ</w:t>
      </w:r>
      <w:r>
        <w:rPr>
          <w:rFonts w:hint="cs"/>
          <w:rtl/>
        </w:rPr>
        <w:t>ی</w:t>
      </w:r>
      <w:r>
        <w:rPr>
          <w:rtl/>
        </w:rPr>
        <w:t xml:space="preserve"> مات،و ما ورد من فعلهم </w:t>
      </w:r>
      <w:r w:rsidR="007C3393" w:rsidRPr="007C3393">
        <w:rPr>
          <w:rStyle w:val="libAlaemChar"/>
          <w:rtl/>
        </w:rPr>
        <w:t>عليهم‌السلام</w:t>
      </w:r>
      <w:r>
        <w:rPr>
          <w:rtl/>
        </w:rPr>
        <w:t xml:space="preserve"> لا </w:t>
      </w:r>
      <w:r>
        <w:rPr>
          <w:rFonts w:hint="cs"/>
          <w:rtl/>
        </w:rPr>
        <w:t>ی</w:t>
      </w:r>
      <w:r>
        <w:rPr>
          <w:rFonts w:hint="eastAsia"/>
          <w:rtl/>
        </w:rPr>
        <w:t>ناف</w:t>
      </w:r>
      <w:r>
        <w:rPr>
          <w:rFonts w:hint="cs"/>
          <w:rtl/>
        </w:rPr>
        <w:t>ی</w:t>
      </w:r>
      <w:r>
        <w:rPr>
          <w:rFonts w:hint="eastAsia"/>
          <w:rtl/>
        </w:rPr>
        <w:t>ه،لأنّهم</w:t>
      </w:r>
      <w:r>
        <w:rPr>
          <w:rtl/>
        </w:rPr>
        <w:t xml:space="preserve"> </w:t>
      </w:r>
      <w:r>
        <w:rPr>
          <w:rFonts w:hint="cs"/>
          <w:rtl/>
        </w:rPr>
        <w:t>ی</w:t>
      </w:r>
      <w:r>
        <w:rPr>
          <w:rFonts w:hint="eastAsia"/>
          <w:rtl/>
        </w:rPr>
        <w:t>علمون</w:t>
      </w:r>
      <w:r>
        <w:rPr>
          <w:rtl/>
        </w:rPr>
        <w:t xml:space="preserve"> تلک الساعه ف</w:t>
      </w:r>
      <w:r>
        <w:rPr>
          <w:rFonts w:hint="cs"/>
          <w:rtl/>
        </w:rPr>
        <w:t>ی</w:t>
      </w:r>
      <w:r>
        <w:rPr>
          <w:rFonts w:hint="eastAsia"/>
          <w:rtl/>
        </w:rPr>
        <w:t>جتنبونها،أو</w:t>
      </w:r>
      <w:r>
        <w:rPr>
          <w:rtl/>
        </w:rPr>
        <w:t xml:space="preserve"> هذا ف</w:t>
      </w:r>
      <w:r>
        <w:rPr>
          <w:rFonts w:hint="cs"/>
          <w:rtl/>
        </w:rPr>
        <w:t>ی</w:t>
      </w:r>
      <w:r>
        <w:rPr>
          <w:rFonts w:hint="eastAsia"/>
          <w:rtl/>
        </w:rPr>
        <w:t>ما</w:t>
      </w:r>
      <w:r>
        <w:rPr>
          <w:rtl/>
        </w:rPr>
        <w:t xml:space="preserve"> إذا لم </w:t>
      </w:r>
      <w:r>
        <w:rPr>
          <w:rFonts w:hint="cs"/>
          <w:rtl/>
        </w:rPr>
        <w:t>ی</w:t>
      </w:r>
      <w:r>
        <w:rPr>
          <w:rFonts w:hint="eastAsia"/>
          <w:rtl/>
        </w:rPr>
        <w:t>قرأ</w:t>
      </w:r>
      <w:r>
        <w:rPr>
          <w:rtl/>
        </w:rPr>
        <w:t xml:space="preserve"> آ</w:t>
      </w:r>
      <w:r>
        <w:rPr>
          <w:rFonts w:hint="cs"/>
          <w:rtl/>
        </w:rPr>
        <w:t>ی</w:t>
      </w:r>
      <w:r>
        <w:rPr>
          <w:rFonts w:hint="eastAsia"/>
          <w:rtl/>
        </w:rPr>
        <w:t>ه</w:t>
      </w:r>
      <w:r>
        <w:rPr>
          <w:rtl/>
        </w:rPr>
        <w:t xml:space="preserve"> الکرس</w:t>
      </w:r>
      <w:r>
        <w:rPr>
          <w:rFonts w:hint="cs"/>
          <w:rtl/>
        </w:rPr>
        <w:t>یّ</w:t>
      </w:r>
      <w:r>
        <w:rPr>
          <w:rFonts w:hint="eastAsia"/>
          <w:rtl/>
        </w:rPr>
        <w:t>،و</w:t>
      </w:r>
      <w:r>
        <w:rPr>
          <w:rtl/>
        </w:rPr>
        <w:t xml:space="preserve"> لما ذکره الصدوق من الفرق ب</w:t>
      </w:r>
      <w:r>
        <w:rPr>
          <w:rFonts w:hint="cs"/>
          <w:rtl/>
        </w:rPr>
        <w:t>ی</w:t>
      </w:r>
      <w:r>
        <w:rPr>
          <w:rFonts w:hint="eastAsia"/>
          <w:rtl/>
        </w:rPr>
        <w:t>ن</w:t>
      </w:r>
      <w:r>
        <w:rPr>
          <w:rtl/>
        </w:rPr>
        <w:t xml:space="preserve"> الضروره و عدمها أ</w:t>
      </w:r>
      <w:r>
        <w:rPr>
          <w:rFonts w:hint="cs"/>
          <w:rtl/>
        </w:rPr>
        <w:t>ی</w:t>
      </w:r>
      <w:r>
        <w:rPr>
          <w:rFonts w:hint="eastAsia"/>
          <w:rtl/>
        </w:rPr>
        <w:t>ضا</w:t>
      </w:r>
      <w:r>
        <w:rPr>
          <w:rtl/>
        </w:rPr>
        <w:t xml:space="preserve"> وجه. </w:t>
      </w:r>
    </w:p>
    <w:p w:rsidR="00ED3E80" w:rsidRDefault="00ED3E80" w:rsidP="00ED3E80">
      <w:pPr>
        <w:pStyle w:val="libNormal"/>
      </w:pPr>
      <w:r w:rsidRPr="00B16625">
        <w:rPr>
          <w:rStyle w:val="libBold1Char"/>
          <w:rFonts w:hint="eastAsia"/>
          <w:rtl/>
        </w:rPr>
        <w:t>مکارم</w:t>
      </w:r>
      <w:r w:rsidRPr="00B16625">
        <w:rPr>
          <w:rStyle w:val="libBold1Char"/>
          <w:rtl/>
        </w:rPr>
        <w:t xml:space="preserve"> الأخلاق</w:t>
      </w:r>
      <w:r>
        <w:rPr>
          <w:rtl/>
        </w:rPr>
        <w:t>:عن أنس قال: کان أحبّ الأ</w:t>
      </w:r>
      <w:r>
        <w:rPr>
          <w:rFonts w:hint="cs"/>
          <w:rtl/>
        </w:rPr>
        <w:t>یّ</w:t>
      </w:r>
      <w:r>
        <w:rPr>
          <w:rFonts w:hint="eastAsia"/>
          <w:rtl/>
        </w:rPr>
        <w:t>ام</w:t>
      </w:r>
      <w:r>
        <w:rPr>
          <w:rtl/>
        </w:rPr>
        <w:t xml:space="preserve"> ال</w:t>
      </w:r>
      <w:r>
        <w:rPr>
          <w:rFonts w:hint="cs"/>
          <w:rtl/>
        </w:rPr>
        <w:t>ی</w:t>
      </w:r>
      <w:r>
        <w:rPr>
          <w:rtl/>
        </w:rPr>
        <w:t xml:space="preserve"> رسول اللّه </w:t>
      </w:r>
      <w:r w:rsidR="001C23D3" w:rsidRPr="001C23D3">
        <w:rPr>
          <w:rStyle w:val="libAlaemChar"/>
          <w:rtl/>
        </w:rPr>
        <w:t>صلى‌الله‌عليه‌وآله‌وسلم</w:t>
      </w:r>
      <w:r>
        <w:rPr>
          <w:rtl/>
        </w:rPr>
        <w:t xml:space="preserve"> أن </w:t>
      </w:r>
      <w:r>
        <w:rPr>
          <w:rFonts w:hint="cs"/>
          <w:rtl/>
        </w:rPr>
        <w:t>ی</w:t>
      </w:r>
      <w:r>
        <w:rPr>
          <w:rFonts w:hint="eastAsia"/>
          <w:rtl/>
        </w:rPr>
        <w:t>سافر</w:t>
      </w:r>
      <w:r>
        <w:rPr>
          <w:rtl/>
        </w:rPr>
        <w:t xml:space="preserve"> ف</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الجمعه. </w:t>
      </w:r>
    </w:p>
    <w:p w:rsidR="00ED3E80" w:rsidRDefault="00ED3E80" w:rsidP="00ED3E80">
      <w:pPr>
        <w:pStyle w:val="libNormal"/>
      </w:pPr>
      <w:r w:rsidRPr="00B16625">
        <w:rPr>
          <w:rStyle w:val="libBold1Char"/>
          <w:rFonts w:hint="eastAsia"/>
          <w:rtl/>
        </w:rPr>
        <w:t>مکارم</w:t>
      </w:r>
      <w:r w:rsidRPr="00B16625">
        <w:rPr>
          <w:rStyle w:val="libBold1Char"/>
          <w:rtl/>
        </w:rPr>
        <w:t xml:space="preserve"> الأخلاق</w:t>
      </w:r>
      <w:r>
        <w:rPr>
          <w:rtl/>
        </w:rPr>
        <w:t>:الصادق</w:t>
      </w:r>
      <w:r>
        <w:rPr>
          <w:rFonts w:hint="cs"/>
          <w:rtl/>
        </w:rPr>
        <w:t>ی</w:t>
      </w:r>
      <w:r>
        <w:rPr>
          <w:rtl/>
        </w:rPr>
        <w:t xml:space="preserve"> </w:t>
      </w:r>
      <w:r w:rsidR="00EC2CC2" w:rsidRPr="00EC2CC2">
        <w:rPr>
          <w:rStyle w:val="libAlaemChar"/>
          <w:rtl/>
        </w:rPr>
        <w:t>عليه‌السلام</w:t>
      </w:r>
      <w:r>
        <w:rPr>
          <w:rtl/>
        </w:rPr>
        <w:t>: و نه</w:t>
      </w:r>
      <w:r>
        <w:rPr>
          <w:rFonts w:hint="cs"/>
          <w:rtl/>
        </w:rPr>
        <w:t>ی</w:t>
      </w:r>
      <w:r>
        <w:rPr>
          <w:rtl/>
        </w:rPr>
        <w:t xml:space="preserve"> عن الحجامه مع الزوال ف</w:t>
      </w:r>
      <w:r>
        <w:rPr>
          <w:rFonts w:hint="cs"/>
          <w:rtl/>
        </w:rPr>
        <w:t>ی</w:t>
      </w:r>
      <w:r>
        <w:rPr>
          <w:rtl/>
        </w:rPr>
        <w:t xml:space="preserve"> </w:t>
      </w:r>
      <w:r>
        <w:rPr>
          <w:rFonts w:hint="cs"/>
          <w:rtl/>
        </w:rPr>
        <w:t>ی</w:t>
      </w:r>
      <w:r>
        <w:rPr>
          <w:rFonts w:hint="eastAsia"/>
          <w:rtl/>
        </w:rPr>
        <w:t>وم</w:t>
      </w:r>
      <w:r>
        <w:rPr>
          <w:rtl/>
        </w:rPr>
        <w:t xml:space="preserve"> الجمعه </w:t>
      </w:r>
      <w:r w:rsidRPr="00604B91">
        <w:rPr>
          <w:rStyle w:val="libFootnotenumChar"/>
          <w:rtl/>
        </w:rPr>
        <w:t>(1)</w:t>
      </w:r>
      <w:r>
        <w:rPr>
          <w:rtl/>
        </w:rPr>
        <w:t xml:space="preserve">. </w:t>
      </w:r>
    </w:p>
    <w:p w:rsidR="00ED3E80" w:rsidRDefault="00ED3E80" w:rsidP="00ED3E80">
      <w:pPr>
        <w:pStyle w:val="libNormal"/>
      </w:pPr>
      <w:r>
        <w:rPr>
          <w:rFonts w:hint="eastAsia"/>
          <w:rtl/>
        </w:rPr>
        <w:t>أبواب</w:t>
      </w:r>
      <w:r>
        <w:rPr>
          <w:rtl/>
        </w:rPr>
        <w:t xml:space="preserve"> فضل </w:t>
      </w:r>
      <w:r>
        <w:rPr>
          <w:rFonts w:hint="cs"/>
          <w:rtl/>
        </w:rPr>
        <w:t>ی</w:t>
      </w:r>
      <w:r>
        <w:rPr>
          <w:rFonts w:hint="eastAsia"/>
          <w:rtl/>
        </w:rPr>
        <w:t>وم</w:t>
      </w:r>
      <w:r>
        <w:rPr>
          <w:rtl/>
        </w:rPr>
        <w:t xml:space="preserve"> الجمعه و ل</w:t>
      </w:r>
      <w:r>
        <w:rPr>
          <w:rFonts w:hint="cs"/>
          <w:rtl/>
        </w:rPr>
        <w:t>ی</w:t>
      </w:r>
      <w:r>
        <w:rPr>
          <w:rFonts w:hint="eastAsia"/>
          <w:rtl/>
        </w:rPr>
        <w:t>لتها</w:t>
      </w:r>
      <w:r>
        <w:rPr>
          <w:rtl/>
        </w:rPr>
        <w:t xml:space="preserve">. </w:t>
      </w:r>
    </w:p>
    <w:p w:rsidR="00ED3E80" w:rsidRDefault="00ED3E80" w:rsidP="00B16625">
      <w:pPr>
        <w:pStyle w:val="libNormal"/>
      </w:pPr>
      <w:r>
        <w:rPr>
          <w:rFonts w:hint="eastAsia"/>
          <w:rtl/>
        </w:rPr>
        <w:t>باب</w:t>
      </w:r>
      <w:r>
        <w:rPr>
          <w:rtl/>
        </w:rPr>
        <w:t xml:space="preserve"> وجوب صلاه الجمعه و فضلها </w:t>
      </w:r>
      <w:r w:rsidRPr="00604B91">
        <w:rPr>
          <w:rStyle w:val="libFootnotenumChar"/>
          <w:rtl/>
        </w:rPr>
        <w:t>(2)</w:t>
      </w:r>
      <w:r>
        <w:rPr>
          <w:rtl/>
        </w:rPr>
        <w:t xml:space="preserve">. </w:t>
      </w:r>
      <w:r w:rsidR="00F71F29" w:rsidRPr="00F71F29">
        <w:rPr>
          <w:rStyle w:val="libAlaemChar"/>
          <w:rFonts w:hint="eastAsia"/>
          <w:rtl/>
        </w:rPr>
        <w:t>(</w:t>
      </w:r>
      <w:r w:rsidRPr="00B16625">
        <w:rPr>
          <w:rStyle w:val="libAieChar"/>
          <w:rFonts w:hint="eastAsia"/>
          <w:rtl/>
        </w:rPr>
        <w:t>حٰافِظُوا</w:t>
      </w:r>
      <w:r w:rsidRPr="00B16625">
        <w:rPr>
          <w:rStyle w:val="libAieChar"/>
          <w:rtl/>
        </w:rPr>
        <w:t xml:space="preserve"> عَلَ</w:t>
      </w:r>
      <w:r w:rsidRPr="00B16625">
        <w:rPr>
          <w:rStyle w:val="libAieChar"/>
          <w:rFonts w:hint="cs"/>
          <w:rtl/>
        </w:rPr>
        <w:t>ی</w:t>
      </w:r>
      <w:r w:rsidRPr="00B16625">
        <w:rPr>
          <w:rStyle w:val="libAieChar"/>
          <w:rtl/>
        </w:rPr>
        <w:t xml:space="preserve"> الصَّلَوٰاتِ وَ الصَّلاٰهِ الْوُسْط</w:t>
      </w:r>
      <w:r w:rsidRPr="00B16625">
        <w:rPr>
          <w:rStyle w:val="libAieChar"/>
          <w:rFonts w:hint="cs"/>
          <w:rtl/>
        </w:rPr>
        <w:t>یٰ</w:t>
      </w:r>
      <w:r w:rsidRPr="00B16625">
        <w:rPr>
          <w:rStyle w:val="libAieChar"/>
          <w:rtl/>
        </w:rPr>
        <w:t xml:space="preserve"> وَ قُومُوا لِلّٰهِ قٰانِتِ</w:t>
      </w:r>
      <w:r w:rsidRPr="00B16625">
        <w:rPr>
          <w:rStyle w:val="libAieChar"/>
          <w:rFonts w:hint="cs"/>
          <w:rtl/>
        </w:rPr>
        <w:t>ی</w:t>
      </w:r>
      <w:r w:rsidRPr="00B16625">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(3)</w:t>
      </w:r>
      <w:r>
        <w:rPr>
          <w:rtl/>
        </w:rPr>
        <w:t xml:space="preserve">. </w:t>
      </w:r>
      <w:r w:rsidR="00F71F29" w:rsidRPr="00F71F29">
        <w:rPr>
          <w:rStyle w:val="libAlaemChar"/>
          <w:rFonts w:hint="eastAsia"/>
          <w:rtl/>
        </w:rPr>
        <w:t>(</w:t>
      </w:r>
      <w:r w:rsidRPr="00B16625">
        <w:rPr>
          <w:rStyle w:val="libAieChar"/>
          <w:rFonts w:hint="cs"/>
          <w:rtl/>
        </w:rPr>
        <w:t>یٰ</w:t>
      </w:r>
      <w:r w:rsidRPr="00B16625">
        <w:rPr>
          <w:rStyle w:val="libAieChar"/>
          <w:rFonts w:hint="eastAsia"/>
          <w:rtl/>
        </w:rPr>
        <w:t>ا</w:t>
      </w:r>
      <w:r w:rsidRPr="00B16625">
        <w:rPr>
          <w:rStyle w:val="libAieChar"/>
          <w:rtl/>
        </w:rPr>
        <w:t xml:space="preserve"> أَ</w:t>
      </w:r>
      <w:r w:rsidRPr="00B16625">
        <w:rPr>
          <w:rStyle w:val="libAieChar"/>
          <w:rFonts w:hint="cs"/>
          <w:rtl/>
        </w:rPr>
        <w:t>یُّ</w:t>
      </w:r>
      <w:r w:rsidRPr="00B16625">
        <w:rPr>
          <w:rStyle w:val="libAieChar"/>
          <w:rFonts w:hint="eastAsia"/>
          <w:rtl/>
        </w:rPr>
        <w:t>هَا</w:t>
      </w:r>
      <w:r w:rsidRPr="00B16625">
        <w:rPr>
          <w:rStyle w:val="libAieChar"/>
          <w:rtl/>
        </w:rPr>
        <w:t xml:space="preserve"> الَّذِ</w:t>
      </w:r>
      <w:r w:rsidRPr="00B16625">
        <w:rPr>
          <w:rStyle w:val="libAieChar"/>
          <w:rFonts w:hint="cs"/>
          <w:rtl/>
        </w:rPr>
        <w:t>ی</w:t>
      </w:r>
      <w:r w:rsidRPr="00B16625">
        <w:rPr>
          <w:rStyle w:val="libAieChar"/>
          <w:rFonts w:hint="eastAsia"/>
          <w:rtl/>
        </w:rPr>
        <w:t>نَ</w:t>
      </w:r>
      <w:r w:rsidRPr="00B16625">
        <w:rPr>
          <w:rStyle w:val="libAieChar"/>
          <w:rtl/>
        </w:rPr>
        <w:t xml:space="preserve"> آمَنُوا إِذٰا نُودِ</w:t>
      </w:r>
      <w:r w:rsidRPr="00B16625">
        <w:rPr>
          <w:rStyle w:val="libAieChar"/>
          <w:rFonts w:hint="cs"/>
          <w:rtl/>
        </w:rPr>
        <w:t>یَ</w:t>
      </w:r>
      <w:r w:rsidRPr="00B16625">
        <w:rPr>
          <w:rStyle w:val="libAieChar"/>
          <w:rtl/>
        </w:rPr>
        <w:t xml:space="preserve"> لِلصَّلاٰهِ مِنْ </w:t>
      </w:r>
      <w:r w:rsidRPr="00B16625">
        <w:rPr>
          <w:rStyle w:val="libAieChar"/>
          <w:rFonts w:hint="cs"/>
          <w:rtl/>
        </w:rPr>
        <w:t>یَ</w:t>
      </w:r>
      <w:r w:rsidRPr="00B16625">
        <w:rPr>
          <w:rStyle w:val="libAieChar"/>
          <w:rFonts w:hint="eastAsia"/>
          <w:rtl/>
        </w:rPr>
        <w:t>وْمِ</w:t>
      </w:r>
      <w:r w:rsidRPr="00B16625">
        <w:rPr>
          <w:rStyle w:val="libAieChar"/>
          <w:rtl/>
        </w:rPr>
        <w:t xml:space="preserve"> الْجُمُعَهِ</w:t>
      </w:r>
      <w:r w:rsidR="00F71F29" w:rsidRPr="00F71F29">
        <w:rPr>
          <w:rStyle w:val="libAlaemChar"/>
          <w:rtl/>
        </w:rPr>
        <w:t>)</w:t>
      </w:r>
      <w:r>
        <w:rPr>
          <w:rtl/>
        </w:rPr>
        <w:t xml:space="preserve"> </w:t>
      </w:r>
      <w:r w:rsidRPr="00604B91">
        <w:rPr>
          <w:rStyle w:val="libFootnotenumChar"/>
          <w:rtl/>
        </w:rPr>
        <w:t>(4)</w:t>
      </w:r>
    </w:p>
    <w:p w:rsidR="00ED3E80" w:rsidRDefault="00ED3E80" w:rsidP="00ED3E80">
      <w:pPr>
        <w:pStyle w:val="libNormal"/>
      </w:pPr>
      <w:r>
        <w:rPr>
          <w:rFonts w:hint="eastAsia"/>
          <w:rtl/>
        </w:rPr>
        <w:t>الآ</w:t>
      </w:r>
      <w:r>
        <w:rPr>
          <w:rFonts w:hint="cs"/>
          <w:rtl/>
        </w:rPr>
        <w:t>ی</w:t>
      </w:r>
      <w:r>
        <w:rPr>
          <w:rFonts w:hint="eastAsia"/>
          <w:rtl/>
        </w:rPr>
        <w:t>ه</w:t>
      </w:r>
      <w:r>
        <w:rPr>
          <w:rtl/>
        </w:rPr>
        <w:t>.تفس</w:t>
      </w:r>
      <w:r>
        <w:rPr>
          <w:rFonts w:hint="cs"/>
          <w:rtl/>
        </w:rPr>
        <w:t>ی</w:t>
      </w:r>
      <w:r>
        <w:rPr>
          <w:rFonts w:hint="eastAsia"/>
          <w:rtl/>
        </w:rPr>
        <w:t>ر</w:t>
      </w:r>
      <w:r>
        <w:rPr>
          <w:rtl/>
        </w:rPr>
        <w:t xml:space="preserve"> الآ</w:t>
      </w:r>
      <w:r>
        <w:rPr>
          <w:rFonts w:hint="cs"/>
          <w:rtl/>
        </w:rPr>
        <w:t>ی</w:t>
      </w:r>
      <w:r>
        <w:rPr>
          <w:rFonts w:hint="eastAsia"/>
          <w:rtl/>
        </w:rPr>
        <w:t>ات</w:t>
      </w:r>
      <w:r>
        <w:rPr>
          <w:rtl/>
        </w:rPr>
        <w:t xml:space="preserve"> و التأک</w:t>
      </w:r>
      <w:r>
        <w:rPr>
          <w:rFonts w:hint="cs"/>
          <w:rtl/>
        </w:rPr>
        <w:t>ی</w:t>
      </w:r>
      <w:r>
        <w:rPr>
          <w:rFonts w:hint="eastAsia"/>
          <w:rtl/>
        </w:rPr>
        <w:t>د</w:t>
      </w:r>
      <w:r>
        <w:rPr>
          <w:rtl/>
        </w:rPr>
        <w:t xml:space="preserve"> ف</w:t>
      </w:r>
      <w:r>
        <w:rPr>
          <w:rFonts w:hint="cs"/>
          <w:rtl/>
        </w:rPr>
        <w:t>ی</w:t>
      </w:r>
      <w:r>
        <w:rPr>
          <w:rtl/>
        </w:rPr>
        <w:t xml:space="preserve"> ذلک لأمر الصلاه </w:t>
      </w:r>
      <w:r w:rsidRPr="00604B91">
        <w:rPr>
          <w:rStyle w:val="libFootnotenumChar"/>
          <w:rtl/>
        </w:rPr>
        <w:t>(5)</w:t>
      </w:r>
      <w:r>
        <w:rPr>
          <w:rtl/>
        </w:rPr>
        <w:t xml:space="preserve">. </w:t>
      </w:r>
    </w:p>
    <w:p w:rsidR="00B431B0" w:rsidRDefault="00ED3E80" w:rsidP="00ED3E80">
      <w:pPr>
        <w:pStyle w:val="libNormal"/>
      </w:pPr>
      <w:r>
        <w:rPr>
          <w:rFonts w:hint="eastAsia"/>
          <w:rtl/>
        </w:rPr>
        <w:t>جاء</w:t>
      </w:r>
      <w:r>
        <w:rPr>
          <w:rtl/>
        </w:rPr>
        <w:t xml:space="preserve"> رجل ال</w:t>
      </w:r>
      <w:r>
        <w:rPr>
          <w:rFonts w:hint="cs"/>
          <w:rtl/>
        </w:rPr>
        <w:t>ی</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w:t>
      </w:r>
      <w:r>
        <w:rPr>
          <w:rFonts w:hint="cs"/>
          <w:rtl/>
        </w:rPr>
        <w:t>ی</w:t>
      </w:r>
      <w:r>
        <w:rPr>
          <w:rFonts w:hint="eastAsia"/>
          <w:rtl/>
        </w:rPr>
        <w:t>ودّعه</w:t>
      </w:r>
      <w:r>
        <w:rPr>
          <w:rtl/>
        </w:rPr>
        <w:t xml:space="preserve"> بسفر،فقال:لا تعجل حتّ</w:t>
      </w:r>
      <w:r>
        <w:rPr>
          <w:rFonts w:hint="cs"/>
          <w:rtl/>
        </w:rPr>
        <w:t>ی</w:t>
      </w:r>
      <w:r>
        <w:rPr>
          <w:rtl/>
        </w:rPr>
        <w:t xml:space="preserve"> تصلّ</w:t>
      </w:r>
      <w:r>
        <w:rPr>
          <w:rFonts w:hint="cs"/>
          <w:rtl/>
        </w:rPr>
        <w:t>ی</w:t>
      </w:r>
      <w:r>
        <w:rPr>
          <w:rFonts w:hint="eastAsia"/>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19</w:t>
      </w:r>
      <w:r w:rsidR="00ED3E80">
        <w:rPr>
          <w:rtl/>
        </w:rPr>
        <w:t>4/</w:t>
      </w:r>
      <w:r w:rsidR="001A3C8D">
        <w:rPr>
          <w:rtl/>
        </w:rPr>
        <w:t>17</w:t>
      </w:r>
      <w:r w:rsidR="00ED3E80">
        <w:rPr>
          <w:rtl/>
        </w:rPr>
        <w:t>/</w:t>
      </w:r>
      <w:r w:rsidR="001A3C8D">
        <w:rPr>
          <w:rtl/>
        </w:rPr>
        <w:t>1</w:t>
      </w:r>
      <w:r w:rsidR="00ED3E80">
        <w:rPr>
          <w:rtl/>
        </w:rPr>
        <w:t>4،ج:</w:t>
      </w:r>
      <w:r w:rsidR="001A3C8D">
        <w:rPr>
          <w:rtl/>
        </w:rPr>
        <w:t>32</w:t>
      </w:r>
      <w:r w:rsidR="00ED3E80">
        <w:rPr>
          <w:rtl/>
        </w:rPr>
        <w:t>/5</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ق:کتاب الصلاه</w:t>
      </w:r>
      <w:r w:rsidR="001A3C8D">
        <w:rPr>
          <w:rtl/>
        </w:rPr>
        <w:t>709</w:t>
      </w:r>
      <w:r w:rsidR="00ED3E80">
        <w:rPr>
          <w:rtl/>
        </w:rPr>
        <w:t>/</w:t>
      </w:r>
      <w:r w:rsidR="001A3C8D">
        <w:rPr>
          <w:rtl/>
        </w:rPr>
        <w:t>93</w:t>
      </w:r>
      <w:r w:rsidR="00ED3E80">
        <w:rPr>
          <w:rtl/>
        </w:rPr>
        <w:t>/،ج:</w:t>
      </w:r>
      <w:r w:rsidR="001A3C8D">
        <w:rPr>
          <w:rtl/>
        </w:rPr>
        <w:t>122</w:t>
      </w:r>
      <w:r w:rsidR="00ED3E80">
        <w:rPr>
          <w:rtl/>
        </w:rPr>
        <w:t>/</w:t>
      </w:r>
      <w:r w:rsidR="001A3C8D">
        <w:rPr>
          <w:rtl/>
        </w:rPr>
        <w:t>89</w:t>
      </w:r>
      <w:r w:rsidR="00ED3E80">
        <w:rPr>
          <w:rtl/>
        </w:rPr>
        <w:t xml:space="preserve">. </w:t>
      </w:r>
    </w:p>
    <w:p w:rsidR="00ED3E80" w:rsidRDefault="00365129" w:rsidP="0027669E">
      <w:pPr>
        <w:pStyle w:val="libFootnote0"/>
      </w:pPr>
      <w:r>
        <w:rPr>
          <w:rtl/>
        </w:rPr>
        <w:t>(3)</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238</w:t>
      </w:r>
      <w:r w:rsidR="00ED3E80">
        <w:rPr>
          <w:rtl/>
        </w:rPr>
        <w:t xml:space="preserve">. </w:t>
      </w:r>
    </w:p>
    <w:p w:rsidR="00ED3E80" w:rsidRDefault="00365129" w:rsidP="0027669E">
      <w:pPr>
        <w:pStyle w:val="libFootnote0"/>
      </w:pPr>
      <w:r>
        <w:rPr>
          <w:rtl/>
        </w:rPr>
        <w:t>(4)</w:t>
      </w:r>
      <w:r w:rsidR="00ED3E80">
        <w:rPr>
          <w:rtl/>
        </w:rPr>
        <w:t xml:space="preserve"> سوره الجمعه/الآ</w:t>
      </w:r>
      <w:r w:rsidR="00ED3E80">
        <w:rPr>
          <w:rFonts w:hint="cs"/>
          <w:rtl/>
        </w:rPr>
        <w:t>ی</w:t>
      </w:r>
      <w:r w:rsidR="00ED3E80">
        <w:rPr>
          <w:rFonts w:hint="eastAsia"/>
          <w:rtl/>
        </w:rPr>
        <w:t>ه</w:t>
      </w:r>
      <w:r w:rsidR="00ED3E80">
        <w:rPr>
          <w:rtl/>
        </w:rPr>
        <w:t xml:space="preserve"> </w:t>
      </w:r>
      <w:r w:rsidR="001A3C8D">
        <w:rPr>
          <w:rtl/>
        </w:rPr>
        <w:t>9</w:t>
      </w:r>
      <w:r w:rsidR="00ED3E80">
        <w:rPr>
          <w:rtl/>
        </w:rPr>
        <w:t xml:space="preserve">. </w:t>
      </w:r>
    </w:p>
    <w:p w:rsidR="00B431B0" w:rsidRDefault="00365129" w:rsidP="0027669E">
      <w:pPr>
        <w:pStyle w:val="libFootnote0"/>
        <w:rPr>
          <w:rtl/>
        </w:rPr>
      </w:pPr>
      <w:r>
        <w:rPr>
          <w:rtl/>
        </w:rPr>
        <w:t>(5)</w:t>
      </w:r>
      <w:r w:rsidR="00ED3E80">
        <w:rPr>
          <w:rtl/>
        </w:rPr>
        <w:t xml:space="preserve"> ق:کتاب الصلاه</w:t>
      </w:r>
      <w:r w:rsidR="001A3C8D">
        <w:rPr>
          <w:rtl/>
        </w:rPr>
        <w:t>712</w:t>
      </w:r>
      <w:r w:rsidR="00ED3E80">
        <w:rPr>
          <w:rtl/>
        </w:rPr>
        <w:t>/</w:t>
      </w:r>
      <w:r w:rsidR="001A3C8D">
        <w:rPr>
          <w:rtl/>
        </w:rPr>
        <w:t>93</w:t>
      </w:r>
      <w:r w:rsidR="00ED3E80">
        <w:rPr>
          <w:rtl/>
        </w:rPr>
        <w:t>/،ج:</w:t>
      </w:r>
      <w:r w:rsidR="001A3C8D">
        <w:rPr>
          <w:rtl/>
        </w:rPr>
        <w:t>133</w:t>
      </w:r>
      <w:r w:rsidR="00ED3E80">
        <w:rPr>
          <w:rtl/>
        </w:rPr>
        <w:t>/</w:t>
      </w:r>
      <w:r w:rsidR="001A3C8D">
        <w:rPr>
          <w:rtl/>
        </w:rPr>
        <w:t>89</w:t>
      </w:r>
    </w:p>
    <w:p w:rsidR="005A2728" w:rsidRDefault="005A2728" w:rsidP="0027669E">
      <w:pPr>
        <w:pStyle w:val="libNormal"/>
        <w:rPr>
          <w:rtl/>
        </w:rPr>
      </w:pPr>
      <w:r>
        <w:rPr>
          <w:rtl/>
        </w:rPr>
        <w:br w:type="page"/>
      </w:r>
    </w:p>
    <w:p w:rsidR="00ED3E80" w:rsidRDefault="00ED3E80" w:rsidP="00537A59">
      <w:pPr>
        <w:pStyle w:val="libNormal0"/>
      </w:pPr>
      <w:r>
        <w:rPr>
          <w:rFonts w:hint="eastAsia"/>
          <w:rtl/>
        </w:rPr>
        <w:lastRenderedPageBreak/>
        <w:t>فقال</w:t>
      </w:r>
      <w:r>
        <w:rPr>
          <w:rtl/>
        </w:rPr>
        <w:t xml:space="preserve">:أخاف أن </w:t>
      </w:r>
      <w:r>
        <w:rPr>
          <w:rFonts w:hint="cs"/>
          <w:rtl/>
        </w:rPr>
        <w:t>ی</w:t>
      </w:r>
      <w:r>
        <w:rPr>
          <w:rFonts w:hint="eastAsia"/>
          <w:rtl/>
        </w:rPr>
        <w:t>فوتن</w:t>
      </w:r>
      <w:r>
        <w:rPr>
          <w:rFonts w:hint="cs"/>
          <w:rtl/>
        </w:rPr>
        <w:t>ی</w:t>
      </w:r>
      <w:r>
        <w:rPr>
          <w:rtl/>
        </w:rPr>
        <w:t xml:space="preserve"> أصحاب</w:t>
      </w:r>
      <w:r>
        <w:rPr>
          <w:rFonts w:hint="cs"/>
          <w:rtl/>
        </w:rPr>
        <w:t>ی</w:t>
      </w:r>
      <w:r>
        <w:rPr>
          <w:rtl/>
        </w:rPr>
        <w:t xml:space="preserve"> ثمّ عجل،فکان سع</w:t>
      </w:r>
      <w:r>
        <w:rPr>
          <w:rFonts w:hint="cs"/>
          <w:rtl/>
        </w:rPr>
        <w:t>ی</w:t>
      </w:r>
      <w:r>
        <w:rPr>
          <w:rFonts w:hint="eastAsia"/>
          <w:rtl/>
        </w:rPr>
        <w:t>د</w:t>
      </w:r>
      <w:r>
        <w:rPr>
          <w:rtl/>
        </w:rPr>
        <w:t xml:space="preserve"> </w:t>
      </w:r>
      <w:r>
        <w:rPr>
          <w:rFonts w:hint="cs"/>
          <w:rtl/>
        </w:rPr>
        <w:t>ی</w:t>
      </w:r>
      <w:r>
        <w:rPr>
          <w:rFonts w:hint="eastAsia"/>
          <w:rtl/>
        </w:rPr>
        <w:t>سأل</w:t>
      </w:r>
      <w:r>
        <w:rPr>
          <w:rtl/>
        </w:rPr>
        <w:t xml:space="preserve"> عنه حتّ</w:t>
      </w:r>
      <w:r>
        <w:rPr>
          <w:rFonts w:hint="cs"/>
          <w:rtl/>
        </w:rPr>
        <w:t>ی</w:t>
      </w:r>
      <w:r>
        <w:rPr>
          <w:rtl/>
        </w:rPr>
        <w:t xml:space="preserve"> قدم قوم فأخبروه أن رجله انکسرت،فقال سع</w:t>
      </w:r>
      <w:r>
        <w:rPr>
          <w:rFonts w:hint="cs"/>
          <w:rtl/>
        </w:rPr>
        <w:t>ی</w:t>
      </w:r>
      <w:r>
        <w:rPr>
          <w:rFonts w:hint="eastAsia"/>
          <w:rtl/>
        </w:rPr>
        <w:t>د</w:t>
      </w:r>
      <w:r>
        <w:rPr>
          <w:rtl/>
        </w:rPr>
        <w:t>:انّ</w:t>
      </w:r>
      <w:r>
        <w:rPr>
          <w:rFonts w:hint="cs"/>
          <w:rtl/>
        </w:rPr>
        <w:t>ی</w:t>
      </w:r>
      <w:r>
        <w:rPr>
          <w:rtl/>
        </w:rPr>
        <w:t xml:space="preserve"> کنت لأظنّ أنّه س</w:t>
      </w:r>
      <w:r>
        <w:rPr>
          <w:rFonts w:hint="cs"/>
          <w:rtl/>
        </w:rPr>
        <w:t>ی</w:t>
      </w:r>
      <w:r>
        <w:rPr>
          <w:rFonts w:hint="eastAsia"/>
          <w:rtl/>
        </w:rPr>
        <w:t>ص</w:t>
      </w:r>
      <w:r>
        <w:rPr>
          <w:rFonts w:hint="cs"/>
          <w:rtl/>
        </w:rPr>
        <w:t>ی</w:t>
      </w:r>
      <w:r>
        <w:rPr>
          <w:rFonts w:hint="eastAsia"/>
          <w:rtl/>
        </w:rPr>
        <w:t>به</w:t>
      </w:r>
      <w:r>
        <w:rPr>
          <w:rtl/>
        </w:rPr>
        <w:t xml:space="preserve"> ذلک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فضل </w:t>
      </w:r>
      <w:r>
        <w:rPr>
          <w:rFonts w:hint="cs"/>
          <w:rtl/>
        </w:rPr>
        <w:t>ی</w:t>
      </w:r>
      <w:r>
        <w:rPr>
          <w:rFonts w:hint="eastAsia"/>
          <w:rtl/>
        </w:rPr>
        <w:t>وم</w:t>
      </w:r>
      <w:r>
        <w:rPr>
          <w:rtl/>
        </w:rPr>
        <w:t xml:space="preserve"> الجمعه و ل</w:t>
      </w:r>
      <w:r>
        <w:rPr>
          <w:rFonts w:hint="cs"/>
          <w:rtl/>
        </w:rPr>
        <w:t>ی</w:t>
      </w:r>
      <w:r>
        <w:rPr>
          <w:rFonts w:hint="eastAsia"/>
          <w:rtl/>
        </w:rPr>
        <w:t>لتها</w:t>
      </w:r>
      <w:r>
        <w:rPr>
          <w:rtl/>
        </w:rPr>
        <w:t xml:space="preserve"> و ساعاتها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أعمال ل</w:t>
      </w:r>
      <w:r>
        <w:rPr>
          <w:rFonts w:hint="cs"/>
          <w:rtl/>
        </w:rPr>
        <w:t>ی</w:t>
      </w:r>
      <w:r>
        <w:rPr>
          <w:rFonts w:hint="eastAsia"/>
          <w:rtl/>
        </w:rPr>
        <w:t>له</w:t>
      </w:r>
      <w:r>
        <w:rPr>
          <w:rtl/>
        </w:rPr>
        <w:t xml:space="preserve"> الجمعه و صلاتها و أدع</w:t>
      </w:r>
      <w:r>
        <w:rPr>
          <w:rFonts w:hint="cs"/>
          <w:rtl/>
        </w:rPr>
        <w:t>ی</w:t>
      </w:r>
      <w:r>
        <w:rPr>
          <w:rFonts w:hint="eastAsia"/>
          <w:rtl/>
        </w:rPr>
        <w:t>تها</w:t>
      </w:r>
      <w:r>
        <w:rPr>
          <w:rtl/>
        </w:rPr>
        <w:t xml:space="preserve"> </w:t>
      </w:r>
      <w:r w:rsidRPr="00604B91">
        <w:rPr>
          <w:rStyle w:val="libFootnotenumChar"/>
          <w:rtl/>
        </w:rPr>
        <w:t>(3)</w:t>
      </w:r>
      <w:r>
        <w:rPr>
          <w:rtl/>
        </w:rPr>
        <w:t xml:space="preserve">. </w:t>
      </w:r>
    </w:p>
    <w:p w:rsidR="00ED3E80" w:rsidRDefault="00ED3E80" w:rsidP="00537A59">
      <w:pPr>
        <w:pStyle w:val="libCenterBold1"/>
      </w:pPr>
      <w:r>
        <w:rPr>
          <w:rFonts w:hint="eastAsia"/>
          <w:rtl/>
        </w:rPr>
        <w:t>سنن</w:t>
      </w:r>
      <w:r>
        <w:rPr>
          <w:rtl/>
        </w:rPr>
        <w:t xml:space="preserve"> الجمعه </w:t>
      </w:r>
    </w:p>
    <w:p w:rsidR="00ED3E80" w:rsidRDefault="00ED3E80" w:rsidP="00ED3E80">
      <w:pPr>
        <w:pStyle w:val="libNormal"/>
      </w:pPr>
      <w:r>
        <w:rPr>
          <w:rFonts w:hint="eastAsia"/>
          <w:rtl/>
        </w:rPr>
        <w:t>باب</w:t>
      </w:r>
      <w:r>
        <w:rPr>
          <w:rtl/>
        </w:rPr>
        <w:t xml:space="preserve"> أعمال </w:t>
      </w:r>
      <w:r>
        <w:rPr>
          <w:rFonts w:hint="cs"/>
          <w:rtl/>
        </w:rPr>
        <w:t>ی</w:t>
      </w:r>
      <w:r>
        <w:rPr>
          <w:rFonts w:hint="eastAsia"/>
          <w:rtl/>
        </w:rPr>
        <w:t>وم</w:t>
      </w:r>
      <w:r>
        <w:rPr>
          <w:rtl/>
        </w:rPr>
        <w:t xml:space="preserve"> الجمعه و آدابه و وظائفه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نوافل </w:t>
      </w:r>
      <w:r>
        <w:rPr>
          <w:rFonts w:hint="cs"/>
          <w:rtl/>
        </w:rPr>
        <w:t>ی</w:t>
      </w:r>
      <w:r>
        <w:rPr>
          <w:rFonts w:hint="eastAsia"/>
          <w:rtl/>
        </w:rPr>
        <w:t>وم</w:t>
      </w:r>
      <w:r>
        <w:rPr>
          <w:rtl/>
        </w:rPr>
        <w:t xml:space="preserve"> الجمعه و ترت</w:t>
      </w:r>
      <w:r>
        <w:rPr>
          <w:rFonts w:hint="cs"/>
          <w:rtl/>
        </w:rPr>
        <w:t>ی</w:t>
      </w:r>
      <w:r>
        <w:rPr>
          <w:rFonts w:hint="eastAsia"/>
          <w:rtl/>
        </w:rPr>
        <w:t>بها</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باب</w:t>
      </w:r>
      <w:r>
        <w:rPr>
          <w:rtl/>
        </w:rPr>
        <w:t xml:space="preserve"> صلاه الحوائج </w:t>
      </w:r>
      <w:r>
        <w:rPr>
          <w:rFonts w:hint="cs"/>
          <w:rtl/>
        </w:rPr>
        <w:t>ی</w:t>
      </w:r>
      <w:r>
        <w:rPr>
          <w:rFonts w:hint="eastAsia"/>
          <w:rtl/>
        </w:rPr>
        <w:t>وم</w:t>
      </w:r>
      <w:r>
        <w:rPr>
          <w:rtl/>
        </w:rPr>
        <w:t xml:space="preserve"> الجمعه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أدع</w:t>
      </w:r>
      <w:r>
        <w:rPr>
          <w:rFonts w:hint="cs"/>
          <w:rtl/>
        </w:rPr>
        <w:t>ی</w:t>
      </w:r>
      <w:r>
        <w:rPr>
          <w:rFonts w:hint="eastAsia"/>
          <w:rtl/>
        </w:rPr>
        <w:t>ه</w:t>
      </w:r>
      <w:r>
        <w:rPr>
          <w:rtl/>
        </w:rPr>
        <w:t xml:space="preserve"> الزوال </w:t>
      </w:r>
      <w:r>
        <w:rPr>
          <w:rFonts w:hint="cs"/>
          <w:rtl/>
        </w:rPr>
        <w:t>ی</w:t>
      </w:r>
      <w:r>
        <w:rPr>
          <w:rFonts w:hint="eastAsia"/>
          <w:rtl/>
        </w:rPr>
        <w:t>وم</w:t>
      </w:r>
      <w:r>
        <w:rPr>
          <w:rtl/>
        </w:rPr>
        <w:t xml:space="preserve"> الجمعه و آداب التوجه ال</w:t>
      </w:r>
      <w:r>
        <w:rPr>
          <w:rFonts w:hint="cs"/>
          <w:rtl/>
        </w:rPr>
        <w:t>ی</w:t>
      </w:r>
      <w:r>
        <w:rPr>
          <w:rtl/>
        </w:rPr>
        <w:t xml:space="preserve"> الصلاه </w:t>
      </w:r>
      <w:r w:rsidRPr="00604B91">
        <w:rPr>
          <w:rStyle w:val="libFootnotenumChar"/>
          <w:rtl/>
        </w:rPr>
        <w:t>(7)</w:t>
      </w:r>
      <w:r>
        <w:rPr>
          <w:rtl/>
        </w:rPr>
        <w:t xml:space="preserve">. </w:t>
      </w:r>
    </w:p>
    <w:p w:rsidR="00ED3E80" w:rsidRDefault="00ED3E80" w:rsidP="00ED3E80">
      <w:pPr>
        <w:pStyle w:val="libNormal"/>
      </w:pPr>
      <w:r>
        <w:rPr>
          <w:rFonts w:hint="eastAsia"/>
          <w:rtl/>
        </w:rPr>
        <w:t>باب</w:t>
      </w:r>
      <w:r>
        <w:rPr>
          <w:rtl/>
        </w:rPr>
        <w:t xml:space="preserve"> الأعمال و الدعوات بعد صلاه العصر </w:t>
      </w:r>
      <w:r>
        <w:rPr>
          <w:rFonts w:hint="cs"/>
          <w:rtl/>
        </w:rPr>
        <w:t>ی</w:t>
      </w:r>
      <w:r>
        <w:rPr>
          <w:rFonts w:hint="eastAsia"/>
          <w:rtl/>
        </w:rPr>
        <w:t>وم</w:t>
      </w:r>
      <w:r>
        <w:rPr>
          <w:rtl/>
        </w:rPr>
        <w:t xml:space="preserve"> الجمعه </w:t>
      </w:r>
      <w:r w:rsidRPr="00604B91">
        <w:rPr>
          <w:rStyle w:val="libFootnotenumChar"/>
          <w:rtl/>
        </w:rPr>
        <w:t>(8)</w:t>
      </w:r>
      <w:r>
        <w:rPr>
          <w:rtl/>
        </w:rPr>
        <w:t xml:space="preserve">. </w:t>
      </w:r>
      <w:r w:rsidR="00537A59">
        <w:rPr>
          <w:rFonts w:hint="cs"/>
          <w:rtl/>
        </w:rPr>
        <w:t xml:space="preserve">فيه دعاء العشرات و ذكر بعد الصلوات و دعاء السمات و شرحه </w:t>
      </w:r>
      <w:r w:rsidR="00537A59" w:rsidRPr="00537A59">
        <w:rPr>
          <w:rStyle w:val="libFootnotenumChar"/>
          <w:rFonts w:hint="cs"/>
          <w:rtl/>
        </w:rPr>
        <w:t>(9)</w:t>
      </w:r>
      <w:r w:rsidR="00537A59">
        <w:rPr>
          <w:rFonts w:hint="cs"/>
          <w:rtl/>
        </w:rPr>
        <w:t>.</w:t>
      </w:r>
    </w:p>
    <w:p w:rsidR="00ED3E80" w:rsidRDefault="00ED3E80" w:rsidP="00537A59">
      <w:pPr>
        <w:pStyle w:val="libNormal"/>
      </w:pPr>
      <w:r>
        <w:rPr>
          <w:rFonts w:hint="eastAsia"/>
          <w:rtl/>
        </w:rPr>
        <w:t>باب</w:t>
      </w:r>
      <w:r>
        <w:rPr>
          <w:rtl/>
        </w:rPr>
        <w:t xml:space="preserve"> فضل غسل الجمعه و أحکامها </w:t>
      </w:r>
      <w:r w:rsidRPr="00604B91">
        <w:rPr>
          <w:rStyle w:val="libFootnotenumChar"/>
          <w:rtl/>
        </w:rPr>
        <w:t>(</w:t>
      </w:r>
      <w:r w:rsidR="00537A59">
        <w:rPr>
          <w:rStyle w:val="libFootnotenumChar"/>
          <w:rFonts w:hint="cs"/>
          <w:rtl/>
        </w:rPr>
        <w:t>10</w:t>
      </w:r>
      <w:r w:rsidRPr="00604B91">
        <w:rPr>
          <w:rStyle w:val="libFootnotenumChar"/>
          <w:rtl/>
        </w:rPr>
        <w:t>)</w:t>
      </w:r>
      <w:r>
        <w:rPr>
          <w:rtl/>
        </w:rPr>
        <w:t xml:space="preserve">. </w:t>
      </w:r>
    </w:p>
    <w:p w:rsidR="00B431B0" w:rsidRDefault="00ED3E80" w:rsidP="00ED3E80">
      <w:pPr>
        <w:pStyle w:val="libNormal"/>
      </w:pPr>
      <w:r w:rsidRPr="00537A59">
        <w:rPr>
          <w:rStyle w:val="libBold1Char"/>
          <w:rFonts w:hint="eastAsia"/>
          <w:rtl/>
        </w:rPr>
        <w:t>فقه</w:t>
      </w:r>
      <w:r w:rsidRPr="00537A59">
        <w:rPr>
          <w:rStyle w:val="libBold1Char"/>
          <w:rtl/>
        </w:rPr>
        <w:t xml:space="preserve"> الرضا</w:t>
      </w:r>
      <w:r>
        <w:rPr>
          <w:rtl/>
        </w:rPr>
        <w:t>: قال:و اعلم غسل الجمعه سنّه واجبه لا تدعها ف</w:t>
      </w:r>
      <w:r>
        <w:rPr>
          <w:rFonts w:hint="cs"/>
          <w:rtl/>
        </w:rPr>
        <w:t>ی</w:t>
      </w:r>
      <w:r>
        <w:rPr>
          <w:rtl/>
        </w:rPr>
        <w:t xml:space="preserve"> السفر و لا ف</w:t>
      </w:r>
      <w:r>
        <w:rPr>
          <w:rFonts w:hint="cs"/>
          <w:rtl/>
        </w:rPr>
        <w:t>ی</w:t>
      </w:r>
      <w:r>
        <w:rPr>
          <w:rtl/>
        </w:rPr>
        <w:t xml:space="preserve"> الحضر،و </w:t>
      </w:r>
      <w:r>
        <w:rPr>
          <w:rFonts w:hint="cs"/>
          <w:rtl/>
        </w:rPr>
        <w:t>ی</w:t>
      </w:r>
      <w:r>
        <w:rPr>
          <w:rFonts w:hint="eastAsia"/>
          <w:rtl/>
        </w:rPr>
        <w:t>جز</w:t>
      </w:r>
      <w:r>
        <w:rPr>
          <w:rFonts w:hint="cs"/>
          <w:rtl/>
        </w:rPr>
        <w:t>ی</w:t>
      </w:r>
      <w:r>
        <w:rPr>
          <w:rFonts w:hint="eastAsia"/>
          <w:rtl/>
        </w:rPr>
        <w:t>ک</w:t>
      </w:r>
      <w:r>
        <w:rPr>
          <w:rtl/>
        </w:rPr>
        <w:t xml:space="preserve"> إذا اغتسلت بعد طلوع الفجر،و کلّما قرب من الزوال فهو أفضل،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731</w:t>
      </w:r>
      <w:r w:rsidR="00ED3E80">
        <w:rPr>
          <w:rtl/>
        </w:rPr>
        <w:t>/</w:t>
      </w:r>
      <w:r w:rsidR="001A3C8D">
        <w:rPr>
          <w:rtl/>
        </w:rPr>
        <w:t>93</w:t>
      </w:r>
      <w:r w:rsidR="00ED3E80">
        <w:rPr>
          <w:rtl/>
        </w:rPr>
        <w:t>/،ج:</w:t>
      </w:r>
      <w:r w:rsidR="001A3C8D">
        <w:rPr>
          <w:rtl/>
        </w:rPr>
        <w:t>21</w:t>
      </w:r>
      <w:r w:rsidR="00ED3E80">
        <w:rPr>
          <w:rtl/>
        </w:rPr>
        <w:t>4/</w:t>
      </w:r>
      <w:r w:rsidR="001A3C8D">
        <w:rPr>
          <w:rtl/>
        </w:rPr>
        <w:t>89</w:t>
      </w:r>
      <w:r w:rsidR="00ED3E80">
        <w:rPr>
          <w:rtl/>
        </w:rPr>
        <w:t xml:space="preserve">. </w:t>
      </w:r>
    </w:p>
    <w:p w:rsidR="00ED3E80" w:rsidRDefault="00365129" w:rsidP="0027669E">
      <w:pPr>
        <w:pStyle w:val="libFootnote0"/>
      </w:pPr>
      <w:r>
        <w:rPr>
          <w:rtl/>
        </w:rPr>
        <w:t>(2)</w:t>
      </w:r>
      <w:r w:rsidR="00ED3E80">
        <w:rPr>
          <w:rtl/>
        </w:rPr>
        <w:t xml:space="preserve"> ق:کتاب الصلاه</w:t>
      </w:r>
      <w:r w:rsidR="001A3C8D">
        <w:rPr>
          <w:rtl/>
        </w:rPr>
        <w:t>7</w:t>
      </w:r>
      <w:r w:rsidR="00ED3E80">
        <w:rPr>
          <w:rtl/>
        </w:rPr>
        <w:t>4</w:t>
      </w:r>
      <w:r w:rsidR="001A3C8D">
        <w:rPr>
          <w:rtl/>
        </w:rPr>
        <w:t>3</w:t>
      </w:r>
      <w:r w:rsidR="00ED3E80">
        <w:rPr>
          <w:rtl/>
        </w:rPr>
        <w:t>/</w:t>
      </w:r>
      <w:r w:rsidR="001A3C8D">
        <w:rPr>
          <w:rtl/>
        </w:rPr>
        <w:t>9</w:t>
      </w:r>
      <w:r w:rsidR="00ED3E80">
        <w:rPr>
          <w:rtl/>
        </w:rPr>
        <w:t>4/،ج:</w:t>
      </w:r>
      <w:r w:rsidR="001A3C8D">
        <w:rPr>
          <w:rtl/>
        </w:rPr>
        <w:t>2</w:t>
      </w:r>
      <w:r w:rsidR="00ED3E80">
        <w:rPr>
          <w:rtl/>
        </w:rPr>
        <w:t>6</w:t>
      </w:r>
      <w:r w:rsidR="001A3C8D">
        <w:rPr>
          <w:rtl/>
        </w:rPr>
        <w:t>3</w:t>
      </w:r>
      <w:r w:rsidR="00ED3E80">
        <w:rPr>
          <w:rtl/>
        </w:rPr>
        <w:t>/</w:t>
      </w:r>
      <w:r w:rsidR="001A3C8D">
        <w:rPr>
          <w:rtl/>
        </w:rPr>
        <w:t>89</w:t>
      </w:r>
      <w:r w:rsidR="00ED3E80">
        <w:rPr>
          <w:rtl/>
        </w:rPr>
        <w:t>. ق:</w:t>
      </w:r>
      <w:r w:rsidR="001A3C8D">
        <w:rPr>
          <w:rtl/>
        </w:rPr>
        <w:t>197</w:t>
      </w:r>
      <w:r w:rsidR="00ED3E80">
        <w:rPr>
          <w:rtl/>
        </w:rPr>
        <w:t>/</w:t>
      </w:r>
      <w:r w:rsidR="001A3C8D">
        <w:rPr>
          <w:rtl/>
        </w:rPr>
        <w:t>21</w:t>
      </w:r>
      <w:r w:rsidR="00ED3E80">
        <w:rPr>
          <w:rtl/>
        </w:rPr>
        <w:t>/</w:t>
      </w:r>
      <w:r w:rsidR="001A3C8D">
        <w:rPr>
          <w:rtl/>
        </w:rPr>
        <w:t>1</w:t>
      </w:r>
      <w:r w:rsidR="00ED3E80">
        <w:rPr>
          <w:rtl/>
        </w:rPr>
        <w:t>4،ج:5</w:t>
      </w:r>
      <w:r w:rsidR="001A3C8D">
        <w:rPr>
          <w:rtl/>
        </w:rPr>
        <w:t>0</w:t>
      </w:r>
      <w:r w:rsidR="00ED3E80">
        <w:rPr>
          <w:rtl/>
        </w:rPr>
        <w:t>/5</w:t>
      </w:r>
      <w:r w:rsidR="001A3C8D">
        <w:rPr>
          <w:rtl/>
        </w:rPr>
        <w:t>9</w:t>
      </w:r>
      <w:r w:rsidR="00ED3E80">
        <w:rPr>
          <w:rtl/>
        </w:rPr>
        <w:t xml:space="preserve">. </w:t>
      </w:r>
    </w:p>
    <w:p w:rsidR="00ED3E80" w:rsidRDefault="00365129" w:rsidP="0027669E">
      <w:pPr>
        <w:pStyle w:val="libFootnote0"/>
      </w:pPr>
      <w:r>
        <w:rPr>
          <w:rtl/>
        </w:rPr>
        <w:t>(3)</w:t>
      </w:r>
      <w:r w:rsidR="00ED3E80">
        <w:rPr>
          <w:rtl/>
        </w:rPr>
        <w:t xml:space="preserve"> ق:کتاب الصلاه</w:t>
      </w:r>
      <w:r w:rsidR="001A3C8D">
        <w:rPr>
          <w:rtl/>
        </w:rPr>
        <w:t>7</w:t>
      </w:r>
      <w:r w:rsidR="00ED3E80">
        <w:rPr>
          <w:rtl/>
        </w:rPr>
        <w:t>4</w:t>
      </w:r>
      <w:r w:rsidR="001A3C8D">
        <w:rPr>
          <w:rtl/>
        </w:rPr>
        <w:t>9</w:t>
      </w:r>
      <w:r w:rsidR="00ED3E80">
        <w:rPr>
          <w:rtl/>
        </w:rPr>
        <w:t>/</w:t>
      </w:r>
      <w:r w:rsidR="001A3C8D">
        <w:rPr>
          <w:rtl/>
        </w:rPr>
        <w:t>9</w:t>
      </w:r>
      <w:r w:rsidR="00ED3E80">
        <w:rPr>
          <w:rtl/>
        </w:rPr>
        <w:t>5/،ج:</w:t>
      </w:r>
      <w:r w:rsidR="001A3C8D">
        <w:rPr>
          <w:rtl/>
        </w:rPr>
        <w:t>287</w:t>
      </w:r>
      <w:r w:rsidR="00ED3E80">
        <w:rPr>
          <w:rtl/>
        </w:rPr>
        <w:t>/</w:t>
      </w:r>
      <w:r w:rsidR="001A3C8D">
        <w:rPr>
          <w:rtl/>
        </w:rPr>
        <w:t>89</w:t>
      </w:r>
      <w:r w:rsidR="00ED3E80">
        <w:rPr>
          <w:rtl/>
        </w:rPr>
        <w:t xml:space="preserve">. </w:t>
      </w:r>
    </w:p>
    <w:p w:rsidR="00ED3E80" w:rsidRDefault="00365129" w:rsidP="0027669E">
      <w:pPr>
        <w:pStyle w:val="libFootnote0"/>
      </w:pPr>
      <w:r>
        <w:rPr>
          <w:rtl/>
        </w:rPr>
        <w:t>(4)</w:t>
      </w:r>
      <w:r w:rsidR="00ED3E80">
        <w:rPr>
          <w:rtl/>
        </w:rPr>
        <w:t xml:space="preserve"> ق:کتاب الصلاه</w:t>
      </w:r>
      <w:r w:rsidR="001A3C8D">
        <w:rPr>
          <w:rtl/>
        </w:rPr>
        <w:t>7</w:t>
      </w:r>
      <w:r w:rsidR="00ED3E80">
        <w:rPr>
          <w:rtl/>
        </w:rPr>
        <w:t>5</w:t>
      </w:r>
      <w:r w:rsidR="001A3C8D">
        <w:rPr>
          <w:rtl/>
        </w:rPr>
        <w:t>2</w:t>
      </w:r>
      <w:r w:rsidR="00ED3E80">
        <w:rPr>
          <w:rtl/>
        </w:rPr>
        <w:t>/</w:t>
      </w:r>
      <w:r w:rsidR="001A3C8D">
        <w:rPr>
          <w:rtl/>
        </w:rPr>
        <w:t>9</w:t>
      </w:r>
      <w:r w:rsidR="00ED3E80">
        <w:rPr>
          <w:rtl/>
        </w:rPr>
        <w:t>6/،ج:</w:t>
      </w:r>
      <w:r w:rsidR="001A3C8D">
        <w:rPr>
          <w:rtl/>
        </w:rPr>
        <w:t>329</w:t>
      </w:r>
      <w:r w:rsidR="00ED3E80">
        <w:rPr>
          <w:rtl/>
        </w:rPr>
        <w:t>/</w:t>
      </w:r>
      <w:r w:rsidR="001A3C8D">
        <w:rPr>
          <w:rtl/>
        </w:rPr>
        <w:t>89</w:t>
      </w:r>
      <w:r w:rsidR="00ED3E80">
        <w:rPr>
          <w:rtl/>
        </w:rPr>
        <w:t xml:space="preserve">. </w:t>
      </w:r>
    </w:p>
    <w:p w:rsidR="00ED3E80" w:rsidRDefault="00365129" w:rsidP="0027669E">
      <w:pPr>
        <w:pStyle w:val="libFootnote0"/>
      </w:pPr>
      <w:r>
        <w:rPr>
          <w:rtl/>
        </w:rPr>
        <w:t>(5)</w:t>
      </w:r>
      <w:r w:rsidR="00ED3E80">
        <w:rPr>
          <w:rtl/>
        </w:rPr>
        <w:t xml:space="preserve"> ق:کتاب الصلاه</w:t>
      </w:r>
      <w:r w:rsidR="001A3C8D">
        <w:rPr>
          <w:rtl/>
        </w:rPr>
        <w:t>7</w:t>
      </w:r>
      <w:r w:rsidR="00ED3E80">
        <w:rPr>
          <w:rtl/>
        </w:rPr>
        <w:t>6</w:t>
      </w:r>
      <w:r w:rsidR="001A3C8D">
        <w:rPr>
          <w:rtl/>
        </w:rPr>
        <w:t>7</w:t>
      </w:r>
      <w:r w:rsidR="00ED3E80">
        <w:rPr>
          <w:rtl/>
        </w:rPr>
        <w:t>/</w:t>
      </w:r>
      <w:r w:rsidR="001A3C8D">
        <w:rPr>
          <w:rtl/>
        </w:rPr>
        <w:t>97</w:t>
      </w:r>
      <w:r w:rsidR="00ED3E80">
        <w:rPr>
          <w:rtl/>
        </w:rPr>
        <w:t>/،ج:</w:t>
      </w:r>
      <w:r w:rsidR="001A3C8D">
        <w:rPr>
          <w:rtl/>
        </w:rPr>
        <w:t>1</w:t>
      </w:r>
      <w:r w:rsidR="00ED3E80">
        <w:rPr>
          <w:rtl/>
        </w:rPr>
        <w:t>/</w:t>
      </w:r>
      <w:r w:rsidR="001A3C8D">
        <w:rPr>
          <w:rtl/>
        </w:rPr>
        <w:t>90</w:t>
      </w:r>
      <w:r w:rsidR="00ED3E80">
        <w:rPr>
          <w:rtl/>
        </w:rPr>
        <w:t xml:space="preserve">. </w:t>
      </w:r>
    </w:p>
    <w:p w:rsidR="00ED3E80" w:rsidRDefault="00365129" w:rsidP="0027669E">
      <w:pPr>
        <w:pStyle w:val="libFootnote0"/>
      </w:pPr>
      <w:r>
        <w:rPr>
          <w:rtl/>
        </w:rPr>
        <w:t>(6)</w:t>
      </w:r>
      <w:r w:rsidR="00ED3E80">
        <w:rPr>
          <w:rtl/>
        </w:rPr>
        <w:t xml:space="preserve"> ق:کتاب الصلاه</w:t>
      </w:r>
      <w:r w:rsidR="001A3C8D">
        <w:rPr>
          <w:rtl/>
        </w:rPr>
        <w:t>77</w:t>
      </w:r>
      <w:r w:rsidR="00ED3E80">
        <w:rPr>
          <w:rtl/>
        </w:rPr>
        <w:t>4/</w:t>
      </w:r>
      <w:r w:rsidR="001A3C8D">
        <w:rPr>
          <w:rtl/>
        </w:rPr>
        <w:t>98</w:t>
      </w:r>
      <w:r w:rsidR="00ED3E80">
        <w:rPr>
          <w:rtl/>
        </w:rPr>
        <w:t>/،ج:</w:t>
      </w:r>
      <w:r w:rsidR="001A3C8D">
        <w:rPr>
          <w:rtl/>
        </w:rPr>
        <w:t>28</w:t>
      </w:r>
      <w:r w:rsidR="00ED3E80">
        <w:rPr>
          <w:rtl/>
        </w:rPr>
        <w:t>/</w:t>
      </w:r>
      <w:r w:rsidR="001A3C8D">
        <w:rPr>
          <w:rtl/>
        </w:rPr>
        <w:t>90</w:t>
      </w:r>
      <w:r w:rsidR="00ED3E80">
        <w:rPr>
          <w:rtl/>
        </w:rPr>
        <w:t xml:space="preserve">. </w:t>
      </w:r>
    </w:p>
    <w:p w:rsidR="00ED3E80" w:rsidRDefault="00365129" w:rsidP="0027669E">
      <w:pPr>
        <w:pStyle w:val="libFootnote0"/>
      </w:pPr>
      <w:r>
        <w:rPr>
          <w:rtl/>
        </w:rPr>
        <w:t>(7)</w:t>
      </w:r>
      <w:r w:rsidR="00ED3E80">
        <w:rPr>
          <w:rtl/>
        </w:rPr>
        <w:t xml:space="preserve"> ق:کتاب الصلاه</w:t>
      </w:r>
      <w:r w:rsidR="001A3C8D">
        <w:rPr>
          <w:rtl/>
        </w:rPr>
        <w:t>783</w:t>
      </w:r>
      <w:r w:rsidR="00ED3E80">
        <w:rPr>
          <w:rtl/>
        </w:rPr>
        <w:t>/</w:t>
      </w:r>
      <w:r w:rsidR="001A3C8D">
        <w:rPr>
          <w:rtl/>
        </w:rPr>
        <w:t>99</w:t>
      </w:r>
      <w:r w:rsidR="00ED3E80">
        <w:rPr>
          <w:rtl/>
        </w:rPr>
        <w:t>/،ج:6</w:t>
      </w:r>
      <w:r w:rsidR="001A3C8D">
        <w:rPr>
          <w:rtl/>
        </w:rPr>
        <w:t>1</w:t>
      </w:r>
      <w:r w:rsidR="00ED3E80">
        <w:rPr>
          <w:rtl/>
        </w:rPr>
        <w:t>/</w:t>
      </w:r>
      <w:r w:rsidR="001A3C8D">
        <w:rPr>
          <w:rtl/>
        </w:rPr>
        <w:t>90</w:t>
      </w:r>
      <w:r w:rsidR="00ED3E80">
        <w:rPr>
          <w:rtl/>
        </w:rPr>
        <w:t xml:space="preserve">. </w:t>
      </w:r>
    </w:p>
    <w:p w:rsidR="00ED3E80" w:rsidRDefault="00365129" w:rsidP="0027669E">
      <w:pPr>
        <w:pStyle w:val="libFootnote0"/>
      </w:pPr>
      <w:r>
        <w:rPr>
          <w:rtl/>
        </w:rPr>
        <w:t>(8)</w:t>
      </w:r>
      <w:r w:rsidR="00ED3E80">
        <w:rPr>
          <w:rtl/>
        </w:rPr>
        <w:t xml:space="preserve"> ق:کتاب الصلاه</w:t>
      </w:r>
      <w:r w:rsidR="001A3C8D">
        <w:rPr>
          <w:rtl/>
        </w:rPr>
        <w:t>78</w:t>
      </w:r>
      <w:r w:rsidR="00ED3E80">
        <w:rPr>
          <w:rtl/>
        </w:rPr>
        <w:t>6/</w:t>
      </w:r>
      <w:r w:rsidR="001A3C8D">
        <w:rPr>
          <w:rtl/>
        </w:rPr>
        <w:t>100</w:t>
      </w:r>
      <w:r w:rsidR="00ED3E80">
        <w:rPr>
          <w:rtl/>
        </w:rPr>
        <w:t>/،ج:</w:t>
      </w:r>
      <w:r w:rsidR="001A3C8D">
        <w:rPr>
          <w:rtl/>
        </w:rPr>
        <w:t>73</w:t>
      </w:r>
      <w:r w:rsidR="00ED3E80">
        <w:rPr>
          <w:rtl/>
        </w:rPr>
        <w:t>/</w:t>
      </w:r>
      <w:r w:rsidR="001A3C8D">
        <w:rPr>
          <w:rtl/>
        </w:rPr>
        <w:t>90</w:t>
      </w:r>
      <w:r w:rsidR="00ED3E80">
        <w:rPr>
          <w:rtl/>
        </w:rPr>
        <w:t xml:space="preserve">. </w:t>
      </w:r>
    </w:p>
    <w:p w:rsidR="00B431B0" w:rsidRDefault="00365129" w:rsidP="0027669E">
      <w:pPr>
        <w:pStyle w:val="libFootnote0"/>
        <w:rPr>
          <w:rtl/>
        </w:rPr>
      </w:pPr>
      <w:r>
        <w:rPr>
          <w:rtl/>
        </w:rPr>
        <w:t>(9)</w:t>
      </w:r>
      <w:r w:rsidR="00ED3E80">
        <w:rPr>
          <w:rtl/>
        </w:rPr>
        <w:t xml:space="preserve"> ق:کتاب الصلاه</w:t>
      </w:r>
      <w:r w:rsidR="001A3C8D">
        <w:rPr>
          <w:rtl/>
        </w:rPr>
        <w:t>793</w:t>
      </w:r>
      <w:r w:rsidR="00ED3E80">
        <w:rPr>
          <w:rtl/>
        </w:rPr>
        <w:t>/</w:t>
      </w:r>
      <w:r w:rsidR="001A3C8D">
        <w:rPr>
          <w:rtl/>
        </w:rPr>
        <w:t>100</w:t>
      </w:r>
      <w:r w:rsidR="00ED3E80">
        <w:rPr>
          <w:rtl/>
        </w:rPr>
        <w:t>/-</w:t>
      </w:r>
      <w:r w:rsidR="001A3C8D">
        <w:rPr>
          <w:rtl/>
        </w:rPr>
        <w:t>802</w:t>
      </w:r>
      <w:r w:rsidR="00ED3E80">
        <w:rPr>
          <w:rtl/>
        </w:rPr>
        <w:t>،ج:</w:t>
      </w:r>
      <w:r w:rsidR="001A3C8D">
        <w:rPr>
          <w:rtl/>
        </w:rPr>
        <w:t>102</w:t>
      </w:r>
      <w:r w:rsidR="00ED3E80">
        <w:rPr>
          <w:rtl/>
        </w:rPr>
        <w:t>/</w:t>
      </w:r>
      <w:r w:rsidR="001A3C8D">
        <w:rPr>
          <w:rtl/>
        </w:rPr>
        <w:t>90</w:t>
      </w:r>
      <w:r w:rsidR="00ED3E80">
        <w:rPr>
          <w:rtl/>
        </w:rPr>
        <w:t>-</w:t>
      </w:r>
      <w:r w:rsidR="001A3C8D">
        <w:rPr>
          <w:rtl/>
        </w:rPr>
        <w:t>127</w:t>
      </w:r>
    </w:p>
    <w:p w:rsidR="00537A59" w:rsidRDefault="00537A59" w:rsidP="00537A59">
      <w:pPr>
        <w:pStyle w:val="libFootnote0"/>
        <w:rPr>
          <w:rtl/>
        </w:rPr>
      </w:pPr>
      <w:r>
        <w:rPr>
          <w:rFonts w:hint="cs"/>
          <w:rtl/>
        </w:rPr>
        <w:t>(10) ق:كتاب الطهاره/120/44،ج:122/81.</w:t>
      </w:r>
    </w:p>
    <w:p w:rsidR="005A2728" w:rsidRDefault="005A2728" w:rsidP="0027669E">
      <w:pPr>
        <w:pStyle w:val="libNormal"/>
        <w:rPr>
          <w:rtl/>
        </w:rPr>
      </w:pPr>
      <w:r>
        <w:rPr>
          <w:rtl/>
        </w:rPr>
        <w:br w:type="page"/>
      </w:r>
    </w:p>
    <w:p w:rsidR="00ED3E80" w:rsidRDefault="00ED3E80" w:rsidP="00537A59">
      <w:pPr>
        <w:pStyle w:val="libNormal0"/>
      </w:pPr>
      <w:r>
        <w:rPr>
          <w:rFonts w:hint="eastAsia"/>
          <w:rtl/>
        </w:rPr>
        <w:lastRenderedPageBreak/>
        <w:t>فاذا</w:t>
      </w:r>
      <w:r>
        <w:rPr>
          <w:rtl/>
        </w:rPr>
        <w:t xml:space="preserve"> فرغت منه فقل</w:t>
      </w:r>
      <w:r w:rsidR="00F71F29" w:rsidRPr="00537A59">
        <w:rPr>
          <w:rStyle w:val="libNormalChar"/>
          <w:rtl/>
        </w:rPr>
        <w:t>(</w:t>
      </w:r>
      <w:r>
        <w:rPr>
          <w:rtl/>
        </w:rPr>
        <w:t>اللّهم طهّرن</w:t>
      </w:r>
      <w:r>
        <w:rPr>
          <w:rFonts w:hint="cs"/>
          <w:rtl/>
        </w:rPr>
        <w:t>ی</w:t>
      </w:r>
      <w:r>
        <w:rPr>
          <w:rtl/>
        </w:rPr>
        <w:t xml:space="preserve"> و طهّر قلب</w:t>
      </w:r>
      <w:r>
        <w:rPr>
          <w:rFonts w:hint="cs"/>
          <w:rtl/>
        </w:rPr>
        <w:t>ی</w:t>
      </w:r>
      <w:r>
        <w:rPr>
          <w:rtl/>
        </w:rPr>
        <w:t xml:space="preserve"> و أنق غسل</w:t>
      </w:r>
      <w:r>
        <w:rPr>
          <w:rFonts w:hint="cs"/>
          <w:rtl/>
        </w:rPr>
        <w:t>ی</w:t>
      </w:r>
      <w:r>
        <w:rPr>
          <w:rtl/>
        </w:rPr>
        <w:t xml:space="preserve"> و أجر عل</w:t>
      </w:r>
      <w:r>
        <w:rPr>
          <w:rFonts w:hint="cs"/>
          <w:rtl/>
        </w:rPr>
        <w:t>ی</w:t>
      </w:r>
      <w:r>
        <w:rPr>
          <w:rtl/>
        </w:rPr>
        <w:t xml:space="preserve"> لسان</w:t>
      </w:r>
      <w:r>
        <w:rPr>
          <w:rFonts w:hint="cs"/>
          <w:rtl/>
        </w:rPr>
        <w:t>ی</w:t>
      </w:r>
      <w:r>
        <w:rPr>
          <w:rtl/>
        </w:rPr>
        <w:t xml:space="preserve"> ذکرک و ذکر نب</w:t>
      </w:r>
      <w:r>
        <w:rPr>
          <w:rFonts w:hint="cs"/>
          <w:rtl/>
        </w:rPr>
        <w:t>یّ</w:t>
      </w:r>
      <w:r>
        <w:rPr>
          <w:rFonts w:hint="eastAsia"/>
          <w:rtl/>
        </w:rPr>
        <w:t>ک</w:t>
      </w:r>
      <w:r>
        <w:rPr>
          <w:rtl/>
        </w:rPr>
        <w:t xml:space="preserve"> محمّد </w:t>
      </w:r>
      <w:r w:rsidR="001C23D3" w:rsidRPr="001C23D3">
        <w:rPr>
          <w:rStyle w:val="libAlaemChar"/>
          <w:rtl/>
        </w:rPr>
        <w:t>صلى‌الله‌عليه‌وآله‌وسلم</w:t>
      </w:r>
      <w:r>
        <w:rPr>
          <w:rtl/>
        </w:rPr>
        <w:t xml:space="preserve"> و اجعلن</w:t>
      </w:r>
      <w:r>
        <w:rPr>
          <w:rFonts w:hint="cs"/>
          <w:rtl/>
        </w:rPr>
        <w:t>ی</w:t>
      </w:r>
      <w:r>
        <w:rPr>
          <w:rtl/>
        </w:rPr>
        <w:t xml:space="preserve"> من التوّاب</w:t>
      </w:r>
      <w:r>
        <w:rPr>
          <w:rFonts w:hint="cs"/>
          <w:rtl/>
        </w:rPr>
        <w:t>ی</w:t>
      </w:r>
      <w:r>
        <w:rPr>
          <w:rFonts w:hint="eastAsia"/>
          <w:rtl/>
        </w:rPr>
        <w:t>ن</w:t>
      </w:r>
      <w:r>
        <w:rPr>
          <w:rtl/>
        </w:rPr>
        <w:t xml:space="preserve"> و المتطهّر</w:t>
      </w:r>
      <w:r>
        <w:rPr>
          <w:rFonts w:hint="cs"/>
          <w:rtl/>
        </w:rPr>
        <w:t>ی</w:t>
      </w:r>
      <w:r>
        <w:rPr>
          <w:rFonts w:hint="eastAsia"/>
          <w:rtl/>
        </w:rPr>
        <w:t>ن،و</w:t>
      </w:r>
      <w:r>
        <w:rPr>
          <w:rtl/>
        </w:rPr>
        <w:t xml:space="preserve"> ان نس</w:t>
      </w:r>
      <w:r>
        <w:rPr>
          <w:rFonts w:hint="cs"/>
          <w:rtl/>
        </w:rPr>
        <w:t>ی</w:t>
      </w:r>
      <w:r>
        <w:rPr>
          <w:rFonts w:hint="eastAsia"/>
          <w:rtl/>
        </w:rPr>
        <w:t>ت</w:t>
      </w:r>
      <w:r>
        <w:rPr>
          <w:rtl/>
        </w:rPr>
        <w:t xml:space="preserve"> الغسل ثمّ ذکرت بعد العصر أو من الغد فاغتسل،و قال:و عل</w:t>
      </w:r>
      <w:r>
        <w:rPr>
          <w:rFonts w:hint="cs"/>
          <w:rtl/>
        </w:rPr>
        <w:t>ی</w:t>
      </w:r>
      <w:r>
        <w:rPr>
          <w:rFonts w:hint="eastAsia"/>
          <w:rtl/>
        </w:rPr>
        <w:t>کم</w:t>
      </w:r>
      <w:r>
        <w:rPr>
          <w:rtl/>
        </w:rPr>
        <w:t xml:space="preserve"> بالسنن </w:t>
      </w:r>
      <w:r>
        <w:rPr>
          <w:rFonts w:hint="cs"/>
          <w:rtl/>
        </w:rPr>
        <w:t>ی</w:t>
      </w:r>
      <w:r>
        <w:rPr>
          <w:rFonts w:hint="eastAsia"/>
          <w:rtl/>
        </w:rPr>
        <w:t>وم</w:t>
      </w:r>
      <w:r>
        <w:rPr>
          <w:rtl/>
        </w:rPr>
        <w:t xml:space="preserve"> الجمعه و ه</w:t>
      </w:r>
      <w:r>
        <w:rPr>
          <w:rFonts w:hint="cs"/>
          <w:rtl/>
        </w:rPr>
        <w:t>ی</w:t>
      </w:r>
      <w:r>
        <w:rPr>
          <w:rtl/>
        </w:rPr>
        <w:t xml:space="preserve"> سبعه:ات</w:t>
      </w:r>
      <w:r>
        <w:rPr>
          <w:rFonts w:hint="cs"/>
          <w:rtl/>
        </w:rPr>
        <w:t>ی</w:t>
      </w:r>
      <w:r>
        <w:rPr>
          <w:rtl/>
        </w:rPr>
        <w:t>ان النساء و غسل الرأس و اللح</w:t>
      </w:r>
      <w:r>
        <w:rPr>
          <w:rFonts w:hint="cs"/>
          <w:rtl/>
        </w:rPr>
        <w:t>ی</w:t>
      </w:r>
      <w:r>
        <w:rPr>
          <w:rFonts w:hint="eastAsia"/>
          <w:rtl/>
        </w:rPr>
        <w:t>ه</w:t>
      </w:r>
      <w:r>
        <w:rPr>
          <w:rtl/>
        </w:rPr>
        <w:t xml:space="preserve"> بالخطم</w:t>
      </w:r>
      <w:r>
        <w:rPr>
          <w:rFonts w:hint="cs"/>
          <w:rtl/>
        </w:rPr>
        <w:t>ی</w:t>
      </w:r>
      <w:r>
        <w:rPr>
          <w:rtl/>
        </w:rPr>
        <w:t xml:space="preserve"> و أخذ الشارب و تقل</w:t>
      </w:r>
      <w:r>
        <w:rPr>
          <w:rFonts w:hint="cs"/>
          <w:rtl/>
        </w:rPr>
        <w:t>ی</w:t>
      </w:r>
      <w:r>
        <w:rPr>
          <w:rFonts w:hint="eastAsia"/>
          <w:rtl/>
        </w:rPr>
        <w:t>م</w:t>
      </w:r>
      <w:r>
        <w:rPr>
          <w:rtl/>
        </w:rPr>
        <w:t xml:space="preserve"> الأظاف</w:t>
      </w:r>
      <w:r>
        <w:rPr>
          <w:rFonts w:hint="cs"/>
          <w:rtl/>
        </w:rPr>
        <w:t>ی</w:t>
      </w:r>
      <w:r>
        <w:rPr>
          <w:rFonts w:hint="eastAsia"/>
          <w:rtl/>
        </w:rPr>
        <w:t>ر</w:t>
      </w:r>
      <w:r>
        <w:rPr>
          <w:rtl/>
        </w:rPr>
        <w:t xml:space="preserve"> و تغ</w:t>
      </w:r>
      <w:r>
        <w:rPr>
          <w:rFonts w:hint="cs"/>
          <w:rtl/>
        </w:rPr>
        <w:t>یی</w:t>
      </w:r>
      <w:r>
        <w:rPr>
          <w:rFonts w:hint="eastAsia"/>
          <w:rtl/>
        </w:rPr>
        <w:t>ر</w:t>
      </w:r>
      <w:r>
        <w:rPr>
          <w:rtl/>
        </w:rPr>
        <w:t xml:space="preserve"> الث</w:t>
      </w:r>
      <w:r>
        <w:rPr>
          <w:rFonts w:hint="cs"/>
          <w:rtl/>
        </w:rPr>
        <w:t>ی</w:t>
      </w:r>
      <w:r>
        <w:rPr>
          <w:rFonts w:hint="eastAsia"/>
          <w:rtl/>
        </w:rPr>
        <w:t>اب</w:t>
      </w:r>
      <w:r>
        <w:rPr>
          <w:rtl/>
        </w:rPr>
        <w:t xml:space="preserve"> و مسّ الط</w:t>
      </w:r>
      <w:r>
        <w:rPr>
          <w:rFonts w:hint="cs"/>
          <w:rtl/>
        </w:rPr>
        <w:t>ی</w:t>
      </w:r>
      <w:r>
        <w:rPr>
          <w:rFonts w:hint="eastAsia"/>
          <w:rtl/>
        </w:rPr>
        <w:t>ب</w:t>
      </w:r>
      <w:r>
        <w:rPr>
          <w:rtl/>
        </w:rPr>
        <w:t xml:space="preserve"> </w:t>
      </w:r>
      <w:r w:rsidRPr="00604B91">
        <w:rPr>
          <w:rStyle w:val="libFootnotenumChar"/>
          <w:rtl/>
        </w:rPr>
        <w:t>(1)</w:t>
      </w:r>
      <w:r>
        <w:rPr>
          <w:rtl/>
        </w:rPr>
        <w:t xml:space="preserve">. </w:t>
      </w:r>
    </w:p>
    <w:p w:rsidR="00ED3E80" w:rsidRDefault="00ED3E80" w:rsidP="00537A59">
      <w:pPr>
        <w:pStyle w:val="libNormal"/>
      </w:pPr>
      <w:r w:rsidRPr="00537A5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F71F29" w:rsidRPr="00537A59">
        <w:rPr>
          <w:rFonts w:hint="eastAsia"/>
          <w:rtl/>
        </w:rPr>
        <w:t>(</w:t>
      </w:r>
      <w:r>
        <w:rPr>
          <w:rFonts w:hint="eastAsia"/>
          <w:rtl/>
        </w:rPr>
        <w:t>غسل</w:t>
      </w:r>
      <w:r w:rsidR="00F71F29" w:rsidRPr="00537A59">
        <w:rPr>
          <w:rFonts w:hint="eastAsia"/>
          <w:rtl/>
        </w:rPr>
        <w:t>)</w:t>
      </w:r>
      <w:r w:rsidRPr="00537A59">
        <w:rPr>
          <w:rFonts w:hint="eastAsia"/>
          <w:rtl/>
        </w:rPr>
        <w:t>،</w:t>
      </w:r>
      <w:r>
        <w:rPr>
          <w:rFonts w:hint="eastAsia"/>
          <w:rtl/>
        </w:rPr>
        <w:t>و</w:t>
      </w:r>
      <w:r>
        <w:rPr>
          <w:rtl/>
        </w:rPr>
        <w:t xml:space="preserve"> </w:t>
      </w:r>
      <w:r>
        <w:rPr>
          <w:rFonts w:hint="cs"/>
          <w:rtl/>
        </w:rPr>
        <w:t>ی</w:t>
      </w:r>
      <w:r>
        <w:rPr>
          <w:rFonts w:hint="eastAsia"/>
          <w:rtl/>
        </w:rPr>
        <w:t>ؤخذ</w:t>
      </w:r>
      <w:r>
        <w:rPr>
          <w:rtl/>
        </w:rPr>
        <w:t xml:space="preserve"> من </w:t>
      </w:r>
      <w:r w:rsidRPr="00604B91">
        <w:rPr>
          <w:rStyle w:val="libFootnotenumChar"/>
          <w:rtl/>
        </w:rPr>
        <w:t>(2)</w:t>
      </w:r>
      <w:r>
        <w:rPr>
          <w:rtl/>
        </w:rPr>
        <w:t xml:space="preserve">. </w:t>
      </w:r>
    </w:p>
    <w:p w:rsidR="00ED3E80" w:rsidRDefault="00ED3E80" w:rsidP="00537A59">
      <w:pPr>
        <w:pStyle w:val="libCenterBold1"/>
      </w:pPr>
      <w:r>
        <w:rPr>
          <w:rFonts w:hint="eastAsia"/>
          <w:rtl/>
        </w:rPr>
        <w:t>فضل</w:t>
      </w:r>
      <w:r>
        <w:rPr>
          <w:rtl/>
        </w:rPr>
        <w:t xml:space="preserve"> الجماعه </w:t>
      </w:r>
    </w:p>
    <w:p w:rsidR="00ED3E80" w:rsidRDefault="00ED3E80" w:rsidP="00537A59">
      <w:pPr>
        <w:pStyle w:val="libNormal"/>
      </w:pPr>
      <w:r>
        <w:rPr>
          <w:rFonts w:hint="eastAsia"/>
          <w:rtl/>
        </w:rPr>
        <w:t>باب</w:t>
      </w:r>
      <w:r>
        <w:rPr>
          <w:rtl/>
        </w:rPr>
        <w:t xml:space="preserve"> فضل الجماعه و عللها </w:t>
      </w:r>
      <w:r w:rsidRPr="00604B91">
        <w:rPr>
          <w:rStyle w:val="libFootnotenumChar"/>
          <w:rtl/>
        </w:rPr>
        <w:t>(3)</w:t>
      </w:r>
      <w:r>
        <w:rPr>
          <w:rtl/>
        </w:rPr>
        <w:t xml:space="preserve">. </w:t>
      </w:r>
      <w:r w:rsidR="00F71F29" w:rsidRPr="00F71F29">
        <w:rPr>
          <w:rStyle w:val="libAlaemChar"/>
          <w:rFonts w:hint="eastAsia"/>
          <w:rtl/>
        </w:rPr>
        <w:t>(</w:t>
      </w:r>
      <w:r w:rsidRPr="00537A59">
        <w:rPr>
          <w:rStyle w:val="libAieChar"/>
          <w:rFonts w:hint="eastAsia"/>
          <w:rtl/>
        </w:rPr>
        <w:t>وَ</w:t>
      </w:r>
      <w:r w:rsidRPr="00537A59">
        <w:rPr>
          <w:rStyle w:val="libAieChar"/>
          <w:rtl/>
        </w:rPr>
        <w:t xml:space="preserve"> ارْکَعُوا مَعَ الرّٰاکِعِ</w:t>
      </w:r>
      <w:r w:rsidRPr="00537A59">
        <w:rPr>
          <w:rStyle w:val="libAieChar"/>
          <w:rFonts w:hint="cs"/>
          <w:rtl/>
        </w:rPr>
        <w:t>ی</w:t>
      </w:r>
      <w:r w:rsidRPr="00537A5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(4)</w:t>
      </w:r>
      <w:r>
        <w:rPr>
          <w:rFonts w:hint="eastAsia"/>
          <w:rtl/>
        </w:rPr>
        <w:t>،</w:t>
      </w:r>
      <w:r>
        <w:rPr>
          <w:rtl/>
        </w:rPr>
        <w:t xml:space="preserve"> </w:t>
      </w:r>
      <w:r w:rsidR="00F71F29" w:rsidRPr="00F71F29">
        <w:rPr>
          <w:rStyle w:val="libAlaemChar"/>
          <w:rtl/>
        </w:rPr>
        <w:t>(</w:t>
      </w:r>
      <w:r w:rsidRPr="00F71F29">
        <w:rPr>
          <w:rStyle w:val="libAieChar"/>
          <w:rtl/>
        </w:rPr>
        <w:t>وَ ارْکَعِ</w:t>
      </w:r>
      <w:r w:rsidRPr="00F71F29">
        <w:rPr>
          <w:rStyle w:val="libAieChar"/>
          <w:rFonts w:hint="cs"/>
          <w:rtl/>
        </w:rPr>
        <w:t>ی</w:t>
      </w:r>
      <w:r w:rsidRPr="00F71F29">
        <w:rPr>
          <w:rStyle w:val="libAieChar"/>
          <w:rtl/>
        </w:rPr>
        <w:t xml:space="preserve"> مَعَ الرّٰاکِعِ</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المشهور أ</w:t>
      </w:r>
      <w:r>
        <w:rPr>
          <w:rFonts w:hint="cs"/>
          <w:rtl/>
        </w:rPr>
        <w:t>ی</w:t>
      </w:r>
      <w:r>
        <w:rPr>
          <w:rtl/>
        </w:rPr>
        <w:t xml:space="preserve"> المراد بهما الصلاه مع المصلّ</w:t>
      </w:r>
      <w:r>
        <w:rPr>
          <w:rFonts w:hint="cs"/>
          <w:rtl/>
        </w:rPr>
        <w:t>ی</w:t>
      </w:r>
      <w:r>
        <w:rPr>
          <w:rFonts w:hint="eastAsia"/>
          <w:rtl/>
        </w:rPr>
        <w:t>ن</w:t>
      </w:r>
      <w:r>
        <w:rPr>
          <w:rtl/>
        </w:rPr>
        <w:t xml:space="preserve"> جماعه،و لمّا لم </w:t>
      </w:r>
      <w:r>
        <w:rPr>
          <w:rFonts w:hint="cs"/>
          <w:rtl/>
        </w:rPr>
        <w:t>ی</w:t>
      </w:r>
      <w:r>
        <w:rPr>
          <w:rFonts w:hint="eastAsia"/>
          <w:rtl/>
        </w:rPr>
        <w:t>قل</w:t>
      </w:r>
      <w:r>
        <w:rPr>
          <w:rtl/>
        </w:rPr>
        <w:t xml:space="preserve"> ظاهرا أحد من علمائنا بوجوبها ف</w:t>
      </w:r>
      <w:r>
        <w:rPr>
          <w:rFonts w:hint="cs"/>
          <w:rtl/>
        </w:rPr>
        <w:t>ی</w:t>
      </w:r>
      <w:r>
        <w:rPr>
          <w:rtl/>
        </w:rPr>
        <w:t xml:space="preserve"> غ</w:t>
      </w:r>
      <w:r>
        <w:rPr>
          <w:rFonts w:hint="cs"/>
          <w:rtl/>
        </w:rPr>
        <w:t>ی</w:t>
      </w:r>
      <w:r>
        <w:rPr>
          <w:rFonts w:hint="eastAsia"/>
          <w:rtl/>
        </w:rPr>
        <w:t>ر</w:t>
      </w:r>
      <w:r>
        <w:rPr>
          <w:rtl/>
        </w:rPr>
        <w:t xml:space="preserve"> الجمعه و الع</w:t>
      </w:r>
      <w:r>
        <w:rPr>
          <w:rFonts w:hint="cs"/>
          <w:rtl/>
        </w:rPr>
        <w:t>ی</w:t>
      </w:r>
      <w:r>
        <w:rPr>
          <w:rFonts w:hint="eastAsia"/>
          <w:rtl/>
        </w:rPr>
        <w:t>د</w:t>
      </w:r>
      <w:r>
        <w:rPr>
          <w:rFonts w:hint="cs"/>
          <w:rtl/>
        </w:rPr>
        <w:t>ی</w:t>
      </w:r>
      <w:r>
        <w:rPr>
          <w:rFonts w:hint="eastAsia"/>
          <w:rtl/>
        </w:rPr>
        <w:t>ن</w:t>
      </w:r>
      <w:r>
        <w:rPr>
          <w:rtl/>
        </w:rPr>
        <w:t xml:space="preserve"> مع الشرائط حملوها عل</w:t>
      </w:r>
      <w:r>
        <w:rPr>
          <w:rFonts w:hint="cs"/>
          <w:rtl/>
        </w:rPr>
        <w:t>ی</w:t>
      </w:r>
      <w:r>
        <w:rPr>
          <w:rtl/>
        </w:rPr>
        <w:t xml:space="preserve"> الإستحباب المؤکّد أو الجمعه و الع</w:t>
      </w:r>
      <w:r>
        <w:rPr>
          <w:rFonts w:hint="cs"/>
          <w:rtl/>
        </w:rPr>
        <w:t>ی</w:t>
      </w:r>
      <w:r>
        <w:rPr>
          <w:rFonts w:hint="eastAsia"/>
          <w:rtl/>
        </w:rPr>
        <w:t>د</w:t>
      </w:r>
      <w:r>
        <w:rPr>
          <w:rFonts w:hint="cs"/>
          <w:rtl/>
        </w:rPr>
        <w:t>ی</w:t>
      </w:r>
      <w:r>
        <w:rPr>
          <w:rFonts w:hint="eastAsia"/>
          <w:rtl/>
        </w:rPr>
        <w:t>ن،و</w:t>
      </w:r>
      <w:r>
        <w:rPr>
          <w:rtl/>
        </w:rPr>
        <w:t xml:space="preserve"> الثان</w:t>
      </w:r>
      <w:r>
        <w:rPr>
          <w:rFonts w:hint="cs"/>
          <w:rtl/>
        </w:rPr>
        <w:t>ی</w:t>
      </w:r>
      <w:r>
        <w:rPr>
          <w:rFonts w:hint="eastAsia"/>
          <w:rtl/>
        </w:rPr>
        <w:t>ه</w:t>
      </w:r>
      <w:r>
        <w:rPr>
          <w:rtl/>
        </w:rPr>
        <w:t xml:space="preserve"> تدلّ عل</w:t>
      </w:r>
      <w:r>
        <w:rPr>
          <w:rFonts w:hint="cs"/>
          <w:rtl/>
        </w:rPr>
        <w:t>ی</w:t>
      </w:r>
      <w:r>
        <w:rPr>
          <w:rtl/>
        </w:rPr>
        <w:t xml:space="preserve"> استحبابها للنساء. </w:t>
      </w:r>
    </w:p>
    <w:p w:rsidR="00B431B0" w:rsidRDefault="00ED3E80" w:rsidP="00537A59">
      <w:pPr>
        <w:pStyle w:val="libNormal"/>
      </w:pPr>
      <w:r w:rsidRPr="00537A59">
        <w:rPr>
          <w:rStyle w:val="libBold1Char"/>
          <w:rFonts w:hint="eastAsia"/>
          <w:rtl/>
        </w:rPr>
        <w:t>الذکر</w:t>
      </w:r>
      <w:r w:rsidRPr="00537A59">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صلاه الجماعه تفضل صلاه الفذّ بسبع و عشر</w:t>
      </w:r>
      <w:r>
        <w:rPr>
          <w:rFonts w:hint="cs"/>
          <w:rtl/>
        </w:rPr>
        <w:t>ی</w:t>
      </w:r>
      <w:r>
        <w:rPr>
          <w:rFonts w:hint="eastAsia"/>
          <w:rtl/>
        </w:rPr>
        <w:t>ن</w:t>
      </w:r>
      <w:r>
        <w:rPr>
          <w:rtl/>
        </w:rPr>
        <w:t xml:space="preserve"> درجه، ثمّ قال </w:t>
      </w:r>
      <w:r w:rsidR="00EA7B3D" w:rsidRPr="00EA7B3D">
        <w:rPr>
          <w:rStyle w:val="libAlaemChar"/>
          <w:rtl/>
        </w:rPr>
        <w:t>رحمه‌الله</w:t>
      </w:r>
      <w:r>
        <w:rPr>
          <w:rtl/>
        </w:rPr>
        <w:t xml:space="preserve">:الفذّ بالفاء و الذال المعجمه:المفرد،و منه </w:t>
      </w:r>
      <w:r>
        <w:rPr>
          <w:rFonts w:hint="eastAsia"/>
          <w:rtl/>
        </w:rPr>
        <w:t>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من صلّ</w:t>
      </w:r>
      <w:r>
        <w:rPr>
          <w:rFonts w:hint="cs"/>
          <w:rtl/>
        </w:rPr>
        <w:t>ی</w:t>
      </w:r>
      <w:r>
        <w:rPr>
          <w:rtl/>
        </w:rPr>
        <w:t xml:space="preserve"> أربع</w:t>
      </w:r>
      <w:r>
        <w:rPr>
          <w:rFonts w:hint="cs"/>
          <w:rtl/>
        </w:rPr>
        <w:t>ی</w:t>
      </w:r>
      <w:r>
        <w:rPr>
          <w:rFonts w:hint="eastAsia"/>
          <w:rtl/>
        </w:rPr>
        <w:t>ن</w:t>
      </w:r>
      <w:r>
        <w:rPr>
          <w:rtl/>
        </w:rPr>
        <w:t xml:space="preserve"> ف</w:t>
      </w:r>
      <w:r>
        <w:rPr>
          <w:rFonts w:hint="cs"/>
          <w:rtl/>
        </w:rPr>
        <w:t>ی</w:t>
      </w:r>
      <w:r>
        <w:rPr>
          <w:rFonts w:hint="eastAsia"/>
          <w:rtl/>
        </w:rPr>
        <w:t>وما</w:t>
      </w:r>
      <w:r>
        <w:rPr>
          <w:rFonts w:hint="cs"/>
          <w:rtl/>
        </w:rPr>
        <w:t>ی</w:t>
      </w:r>
      <w:r>
        <w:rPr>
          <w:rtl/>
        </w:rPr>
        <w:t xml:space="preserve"> جماعه </w:t>
      </w:r>
      <w:r>
        <w:rPr>
          <w:rFonts w:hint="cs"/>
          <w:rtl/>
        </w:rPr>
        <w:t>ی</w:t>
      </w:r>
      <w:r>
        <w:rPr>
          <w:rFonts w:hint="eastAsia"/>
          <w:rtl/>
        </w:rPr>
        <w:t>درک</w:t>
      </w:r>
      <w:r>
        <w:rPr>
          <w:rtl/>
        </w:rPr>
        <w:t xml:space="preserve"> التکب</w:t>
      </w:r>
      <w:r>
        <w:rPr>
          <w:rFonts w:hint="cs"/>
          <w:rtl/>
        </w:rPr>
        <w:t>ی</w:t>
      </w:r>
      <w:r>
        <w:rPr>
          <w:rFonts w:hint="eastAsia"/>
          <w:rtl/>
        </w:rPr>
        <w:t>ره</w:t>
      </w:r>
      <w:r>
        <w:rPr>
          <w:rtl/>
        </w:rPr>
        <w:t xml:space="preserve"> الأول</w:t>
      </w:r>
      <w:r>
        <w:rPr>
          <w:rFonts w:hint="cs"/>
          <w:rtl/>
        </w:rPr>
        <w:t>ی</w:t>
      </w:r>
      <w:r>
        <w:rPr>
          <w:rtl/>
        </w:rPr>
        <w:t xml:space="preserve"> کتب له برائتان:براءه من النار و براءه من النفاق. </w:t>
      </w:r>
      <w:r>
        <w:rPr>
          <w:rFonts w:hint="eastAsia"/>
          <w:rtl/>
        </w:rPr>
        <w:t>النفل</w:t>
      </w:r>
      <w:r>
        <w:rPr>
          <w:rFonts w:hint="cs"/>
          <w:rtl/>
        </w:rPr>
        <w:t>یّ</w:t>
      </w:r>
      <w:r>
        <w:rPr>
          <w:rFonts w:hint="eastAsia"/>
          <w:rtl/>
        </w:rPr>
        <w:t>ه</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لا صلاه لمن لم </w:t>
      </w:r>
      <w:r>
        <w:rPr>
          <w:rFonts w:hint="cs"/>
          <w:rtl/>
        </w:rPr>
        <w:t>ی</w:t>
      </w:r>
      <w:r>
        <w:rPr>
          <w:rFonts w:hint="eastAsia"/>
          <w:rtl/>
        </w:rPr>
        <w:t>صلّ</w:t>
      </w:r>
      <w:r>
        <w:rPr>
          <w:rtl/>
        </w:rPr>
        <w:t xml:space="preserve"> ف</w:t>
      </w:r>
      <w:r>
        <w:rPr>
          <w:rFonts w:hint="cs"/>
          <w:rtl/>
        </w:rPr>
        <w:t>ی</w:t>
      </w:r>
      <w:r>
        <w:rPr>
          <w:rtl/>
        </w:rPr>
        <w:t xml:space="preserve"> المسجد مع المسلم</w:t>
      </w:r>
      <w:r>
        <w:rPr>
          <w:rFonts w:hint="cs"/>
          <w:rtl/>
        </w:rPr>
        <w:t>ی</w:t>
      </w:r>
      <w:r>
        <w:rPr>
          <w:rFonts w:hint="eastAsia"/>
          <w:rtl/>
        </w:rPr>
        <w:t>ن</w:t>
      </w:r>
      <w:r>
        <w:rPr>
          <w:rtl/>
        </w:rPr>
        <w:t xml:space="preserve"> الاّ من علّه. </w:t>
      </w:r>
      <w:r>
        <w:rPr>
          <w:rFonts w:hint="eastAsia"/>
          <w:rtl/>
        </w:rPr>
        <w:t>و</w:t>
      </w:r>
      <w:r>
        <w:rPr>
          <w:rtl/>
        </w:rPr>
        <w:t xml:space="preserve"> عنه </w:t>
      </w:r>
      <w:r w:rsidR="001C23D3" w:rsidRPr="001C23D3">
        <w:rPr>
          <w:rStyle w:val="libAlaemChar"/>
          <w:rtl/>
        </w:rPr>
        <w:t>صلى‌الله‌عليه‌وآله‌وسلم</w:t>
      </w:r>
      <w:r>
        <w:rPr>
          <w:rtl/>
        </w:rPr>
        <w:t>: الصلاه جماعه و لو عل</w:t>
      </w:r>
      <w:r>
        <w:rPr>
          <w:rFonts w:hint="cs"/>
          <w:rtl/>
        </w:rPr>
        <w:t>ی</w:t>
      </w:r>
      <w:r>
        <w:rPr>
          <w:rtl/>
        </w:rPr>
        <w:t xml:space="preserve"> رأس زجّ، </w:t>
      </w:r>
      <w:r>
        <w:rPr>
          <w:rFonts w:hint="eastAsia"/>
          <w:rtl/>
        </w:rPr>
        <w:t>و</w:t>
      </w:r>
      <w:r>
        <w:rPr>
          <w:rtl/>
        </w:rPr>
        <w:t xml:space="preserve"> عنه </w:t>
      </w:r>
      <w:r w:rsidR="001C23D3" w:rsidRPr="001C23D3">
        <w:rPr>
          <w:rStyle w:val="libAlaemChar"/>
          <w:rtl/>
        </w:rPr>
        <w:t>صلى‌الله‌عليه‌وآله‌وسلم</w:t>
      </w:r>
      <w:r>
        <w:rPr>
          <w:rtl/>
        </w:rPr>
        <w:t xml:space="preserve">: إذا سئلت عمّن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الطهاره</w:t>
      </w:r>
      <w:r w:rsidR="001A3C8D">
        <w:rPr>
          <w:rtl/>
        </w:rPr>
        <w:t>121</w:t>
      </w:r>
      <w:r w:rsidR="00ED3E80">
        <w:rPr>
          <w:rtl/>
        </w:rPr>
        <w:t>/44/،ج:</w:t>
      </w:r>
      <w:r w:rsidR="001A3C8D">
        <w:rPr>
          <w:rtl/>
        </w:rPr>
        <w:t>12</w:t>
      </w:r>
      <w:r w:rsidR="00ED3E80">
        <w:rPr>
          <w:rtl/>
        </w:rPr>
        <w:t>5/</w:t>
      </w:r>
      <w:r w:rsidR="001A3C8D">
        <w:rPr>
          <w:rtl/>
        </w:rPr>
        <w:t>81</w:t>
      </w:r>
      <w:r w:rsidR="00ED3E80">
        <w:rPr>
          <w:rtl/>
        </w:rPr>
        <w:t xml:space="preserve">. </w:t>
      </w:r>
    </w:p>
    <w:p w:rsidR="00ED3E80" w:rsidRDefault="00365129" w:rsidP="0027669E">
      <w:pPr>
        <w:pStyle w:val="libFootnote0"/>
      </w:pPr>
      <w:r>
        <w:rPr>
          <w:rtl/>
        </w:rPr>
        <w:t>(2)</w:t>
      </w:r>
      <w:r w:rsidR="00ED3E80">
        <w:rPr>
          <w:rtl/>
        </w:rPr>
        <w:t xml:space="preserve"> ق:کتاب الصلاه</w:t>
      </w:r>
      <w:r w:rsidR="001A3C8D">
        <w:rPr>
          <w:rtl/>
        </w:rPr>
        <w:t>7</w:t>
      </w:r>
      <w:r w:rsidR="00ED3E80">
        <w:rPr>
          <w:rtl/>
        </w:rPr>
        <w:t>56/</w:t>
      </w:r>
      <w:r w:rsidR="001A3C8D">
        <w:rPr>
          <w:rtl/>
        </w:rPr>
        <w:t>9</w:t>
      </w:r>
      <w:r w:rsidR="00ED3E80">
        <w:rPr>
          <w:rtl/>
        </w:rPr>
        <w:t>6/-</w:t>
      </w:r>
      <w:r w:rsidR="001A3C8D">
        <w:rPr>
          <w:rtl/>
        </w:rPr>
        <w:t>7</w:t>
      </w:r>
      <w:r w:rsidR="00ED3E80">
        <w:rPr>
          <w:rtl/>
        </w:rPr>
        <w:t>6</w:t>
      </w:r>
      <w:r w:rsidR="001A3C8D">
        <w:rPr>
          <w:rtl/>
        </w:rPr>
        <w:t>0</w:t>
      </w:r>
      <w:r w:rsidR="00ED3E80">
        <w:rPr>
          <w:rtl/>
        </w:rPr>
        <w:t>،ج:</w:t>
      </w:r>
      <w:r w:rsidR="001A3C8D">
        <w:rPr>
          <w:rtl/>
        </w:rPr>
        <w:t>3</w:t>
      </w:r>
      <w:r w:rsidR="00ED3E80">
        <w:rPr>
          <w:rtl/>
        </w:rPr>
        <w:t>44/</w:t>
      </w:r>
      <w:r w:rsidR="001A3C8D">
        <w:rPr>
          <w:rtl/>
        </w:rPr>
        <w:t>89</w:t>
      </w:r>
      <w:r w:rsidR="00ED3E80">
        <w:rPr>
          <w:rtl/>
        </w:rPr>
        <w:t>-</w:t>
      </w:r>
      <w:r w:rsidR="001A3C8D">
        <w:rPr>
          <w:rtl/>
        </w:rPr>
        <w:t>3</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ق:کتاب الصلاه6</w:t>
      </w:r>
      <w:r w:rsidR="001A3C8D">
        <w:rPr>
          <w:rtl/>
        </w:rPr>
        <w:t>11</w:t>
      </w:r>
      <w:r w:rsidR="00ED3E80">
        <w:rPr>
          <w:rtl/>
        </w:rPr>
        <w:t>/</w:t>
      </w:r>
      <w:r w:rsidR="001A3C8D">
        <w:rPr>
          <w:rtl/>
        </w:rPr>
        <w:t>82</w:t>
      </w:r>
      <w:r w:rsidR="00ED3E80">
        <w:rPr>
          <w:rtl/>
        </w:rPr>
        <w:t>/،ج:</w:t>
      </w:r>
      <w:r w:rsidR="001A3C8D">
        <w:rPr>
          <w:rtl/>
        </w:rPr>
        <w:t>1</w:t>
      </w:r>
      <w:r w:rsidR="00ED3E80">
        <w:rPr>
          <w:rtl/>
        </w:rPr>
        <w:t>/</w:t>
      </w:r>
      <w:r w:rsidR="001A3C8D">
        <w:rPr>
          <w:rtl/>
        </w:rPr>
        <w:t>88</w:t>
      </w:r>
      <w:r w:rsidR="00ED3E80">
        <w:rPr>
          <w:rtl/>
        </w:rPr>
        <w:t xml:space="preserve">. </w:t>
      </w:r>
    </w:p>
    <w:p w:rsidR="00ED3E80" w:rsidRDefault="00365129" w:rsidP="0027669E">
      <w:pPr>
        <w:pStyle w:val="libFootnote0"/>
      </w:pPr>
      <w:r>
        <w:rPr>
          <w:rtl/>
        </w:rPr>
        <w:t>(4)</w:t>
      </w:r>
      <w:r w:rsidR="00ED3E80">
        <w:rPr>
          <w:rtl/>
        </w:rPr>
        <w:t xml:space="preserve"> سوره البقره/الآ</w:t>
      </w:r>
      <w:r w:rsidR="00ED3E80">
        <w:rPr>
          <w:rFonts w:hint="cs"/>
          <w:rtl/>
        </w:rPr>
        <w:t>ی</w:t>
      </w:r>
      <w:r w:rsidR="00ED3E80">
        <w:rPr>
          <w:rFonts w:hint="eastAsia"/>
          <w:rtl/>
        </w:rPr>
        <w:t>ه</w:t>
      </w:r>
      <w:r w:rsidR="00ED3E80">
        <w:rPr>
          <w:rtl/>
        </w:rPr>
        <w:t xml:space="preserve"> 4</w:t>
      </w:r>
      <w:r w:rsidR="001A3C8D">
        <w:rPr>
          <w:rtl/>
        </w:rPr>
        <w:t>3</w:t>
      </w:r>
      <w:r w:rsidR="00ED3E80">
        <w:rPr>
          <w:rtl/>
        </w:rPr>
        <w:t xml:space="preserve">. </w:t>
      </w:r>
    </w:p>
    <w:p w:rsidR="00B431B0" w:rsidRDefault="00365129" w:rsidP="0027669E">
      <w:pPr>
        <w:pStyle w:val="libFootnote0"/>
        <w:rPr>
          <w:rtl/>
        </w:rPr>
      </w:pPr>
      <w:r>
        <w:rPr>
          <w:rtl/>
        </w:rPr>
        <w:t>(5)</w:t>
      </w:r>
      <w:r w:rsidR="00ED3E80">
        <w:rPr>
          <w:rtl/>
        </w:rPr>
        <w:t xml:space="preserve"> سوره آل عمران/الآ</w:t>
      </w:r>
      <w:r w:rsidR="00ED3E80">
        <w:rPr>
          <w:rFonts w:hint="cs"/>
          <w:rtl/>
        </w:rPr>
        <w:t>ی</w:t>
      </w:r>
      <w:r w:rsidR="00ED3E80">
        <w:rPr>
          <w:rFonts w:hint="eastAsia"/>
          <w:rtl/>
        </w:rPr>
        <w:t>ه</w:t>
      </w:r>
      <w:r w:rsidR="00ED3E80">
        <w:rPr>
          <w:rtl/>
        </w:rPr>
        <w:t xml:space="preserve"> 4</w:t>
      </w:r>
      <w:r w:rsidR="001A3C8D">
        <w:rPr>
          <w:rtl/>
        </w:rPr>
        <w:t>3</w:t>
      </w:r>
    </w:p>
    <w:p w:rsidR="005A2728" w:rsidRDefault="005A2728" w:rsidP="0027669E">
      <w:pPr>
        <w:pStyle w:val="libNormal"/>
        <w:rPr>
          <w:rtl/>
        </w:rPr>
      </w:pPr>
      <w:r>
        <w:rPr>
          <w:rtl/>
        </w:rPr>
        <w:br w:type="page"/>
      </w:r>
    </w:p>
    <w:p w:rsidR="00ED3E80" w:rsidRDefault="00ED3E80" w:rsidP="00537A59">
      <w:pPr>
        <w:pStyle w:val="libNormal0"/>
      </w:pPr>
      <w:r>
        <w:rPr>
          <w:rFonts w:hint="eastAsia"/>
          <w:rtl/>
        </w:rPr>
        <w:lastRenderedPageBreak/>
        <w:t>لا</w:t>
      </w:r>
      <w:r>
        <w:rPr>
          <w:rtl/>
        </w:rPr>
        <w:t xml:space="preserve"> </w:t>
      </w:r>
      <w:r>
        <w:rPr>
          <w:rFonts w:hint="cs"/>
          <w:rtl/>
        </w:rPr>
        <w:t>ی</w:t>
      </w:r>
      <w:r>
        <w:rPr>
          <w:rFonts w:hint="eastAsia"/>
          <w:rtl/>
        </w:rPr>
        <w:t>شهد</w:t>
      </w:r>
      <w:r>
        <w:rPr>
          <w:rtl/>
        </w:rPr>
        <w:t xml:space="preserve"> الجماعه فقل:لا أعرفه </w:t>
      </w:r>
      <w:r w:rsidRPr="00604B91">
        <w:rPr>
          <w:rStyle w:val="libFootnotenumChar"/>
          <w:rtl/>
        </w:rPr>
        <w:t>(1)</w:t>
      </w:r>
      <w:r>
        <w:rPr>
          <w:rtl/>
        </w:rPr>
        <w:t xml:space="preserve">.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ان رسول اللّه </w:t>
      </w:r>
      <w:r w:rsidR="001C23D3" w:rsidRPr="001C23D3">
        <w:rPr>
          <w:rStyle w:val="libAlaemChar"/>
          <w:rtl/>
        </w:rPr>
        <w:t>صلى‌الله‌عليه‌وآله‌وسلم</w:t>
      </w:r>
      <w:r>
        <w:rPr>
          <w:rtl/>
        </w:rPr>
        <w:t xml:space="preserve"> قال: لا صلاه لمن لا </w:t>
      </w:r>
      <w:r>
        <w:rPr>
          <w:rFonts w:hint="cs"/>
          <w:rtl/>
        </w:rPr>
        <w:t>ی</w:t>
      </w:r>
      <w:r>
        <w:rPr>
          <w:rFonts w:hint="eastAsia"/>
          <w:rtl/>
        </w:rPr>
        <w:t>صل</w:t>
      </w:r>
      <w:r>
        <w:rPr>
          <w:rFonts w:hint="cs"/>
          <w:rtl/>
        </w:rPr>
        <w:t>ی</w:t>
      </w:r>
      <w:r>
        <w:rPr>
          <w:rtl/>
        </w:rPr>
        <w:t xml:space="preserve"> ف</w:t>
      </w:r>
      <w:r>
        <w:rPr>
          <w:rFonts w:hint="cs"/>
          <w:rtl/>
        </w:rPr>
        <w:t>ی</w:t>
      </w:r>
      <w:r>
        <w:rPr>
          <w:rtl/>
        </w:rPr>
        <w:t xml:space="preserve"> المسجد مع المسلم</w:t>
      </w:r>
      <w:r>
        <w:rPr>
          <w:rFonts w:hint="cs"/>
          <w:rtl/>
        </w:rPr>
        <w:t>ی</w:t>
      </w:r>
      <w:r>
        <w:rPr>
          <w:rFonts w:hint="eastAsia"/>
          <w:rtl/>
        </w:rPr>
        <w:t>ن</w:t>
      </w:r>
      <w:r>
        <w:rPr>
          <w:rtl/>
        </w:rPr>
        <w:t xml:space="preserve"> الاّ لعلّه،و لا غ</w:t>
      </w:r>
      <w:r>
        <w:rPr>
          <w:rFonts w:hint="cs"/>
          <w:rtl/>
        </w:rPr>
        <w:t>ی</w:t>
      </w:r>
      <w:r>
        <w:rPr>
          <w:rFonts w:hint="eastAsia"/>
          <w:rtl/>
        </w:rPr>
        <w:t>به</w:t>
      </w:r>
      <w:r>
        <w:rPr>
          <w:rtl/>
        </w:rPr>
        <w:t xml:space="preserve"> لمن صلّ</w:t>
      </w:r>
      <w:r>
        <w:rPr>
          <w:rFonts w:hint="cs"/>
          <w:rtl/>
        </w:rPr>
        <w:t>ی</w:t>
      </w:r>
      <w:r>
        <w:rPr>
          <w:rtl/>
        </w:rPr>
        <w:t xml:space="preserve"> ف</w:t>
      </w:r>
      <w:r>
        <w:rPr>
          <w:rFonts w:hint="cs"/>
          <w:rtl/>
        </w:rPr>
        <w:t>ی</w:t>
      </w:r>
      <w:r>
        <w:rPr>
          <w:rtl/>
        </w:rPr>
        <w:t xml:space="preserve"> ب</w:t>
      </w:r>
      <w:r>
        <w:rPr>
          <w:rFonts w:hint="cs"/>
          <w:rtl/>
        </w:rPr>
        <w:t>ی</w:t>
      </w:r>
      <w:r>
        <w:rPr>
          <w:rFonts w:hint="eastAsia"/>
          <w:rtl/>
        </w:rPr>
        <w:t>ته</w:t>
      </w:r>
      <w:r>
        <w:rPr>
          <w:rtl/>
        </w:rPr>
        <w:t xml:space="preserve"> و رغب عن جماعتنا،من رغب عن جماعه المسلم</w:t>
      </w:r>
      <w:r>
        <w:rPr>
          <w:rFonts w:hint="cs"/>
          <w:rtl/>
        </w:rPr>
        <w:t>ی</w:t>
      </w:r>
      <w:r>
        <w:rPr>
          <w:rFonts w:hint="eastAsia"/>
          <w:rtl/>
        </w:rPr>
        <w:t>ن</w:t>
      </w:r>
      <w:r>
        <w:rPr>
          <w:rtl/>
        </w:rPr>
        <w:t xml:space="preserve"> سقط عدالته و وجب هجرانه،و ان رفع ال</w:t>
      </w:r>
      <w:r>
        <w:rPr>
          <w:rFonts w:hint="cs"/>
          <w:rtl/>
        </w:rPr>
        <w:t>ی</w:t>
      </w:r>
      <w:r>
        <w:rPr>
          <w:rtl/>
        </w:rPr>
        <w:t xml:space="preserve"> إمام المسلم</w:t>
      </w:r>
      <w:r>
        <w:rPr>
          <w:rFonts w:hint="cs"/>
          <w:rtl/>
        </w:rPr>
        <w:t>ی</w:t>
      </w:r>
      <w:r>
        <w:rPr>
          <w:rFonts w:hint="eastAsia"/>
          <w:rtl/>
        </w:rPr>
        <w:t>ن</w:t>
      </w:r>
      <w:r>
        <w:rPr>
          <w:rtl/>
        </w:rPr>
        <w:t xml:space="preserve"> أنذره و حذّر</w:t>
      </w:r>
      <w:r>
        <w:rPr>
          <w:rFonts w:hint="eastAsia"/>
          <w:rtl/>
        </w:rPr>
        <w:t>ه،و</w:t>
      </w:r>
      <w:r>
        <w:rPr>
          <w:rtl/>
        </w:rPr>
        <w:t xml:space="preserve"> من لزم جماعه المسلم</w:t>
      </w:r>
      <w:r>
        <w:rPr>
          <w:rFonts w:hint="cs"/>
          <w:rtl/>
        </w:rPr>
        <w:t>ی</w:t>
      </w:r>
      <w:r>
        <w:rPr>
          <w:rFonts w:hint="eastAsia"/>
          <w:rtl/>
        </w:rPr>
        <w:t>ن</w:t>
      </w:r>
      <w:r>
        <w:rPr>
          <w:rtl/>
        </w:rPr>
        <w:t xml:space="preserve"> حرّمت عل</w:t>
      </w:r>
      <w:r>
        <w:rPr>
          <w:rFonts w:hint="cs"/>
          <w:rtl/>
        </w:rPr>
        <w:t>ی</w:t>
      </w:r>
      <w:r>
        <w:rPr>
          <w:rFonts w:hint="eastAsia"/>
          <w:rtl/>
        </w:rPr>
        <w:t>هم</w:t>
      </w:r>
      <w:r>
        <w:rPr>
          <w:rtl/>
        </w:rPr>
        <w:t xml:space="preserve"> غ</w:t>
      </w:r>
      <w:r>
        <w:rPr>
          <w:rFonts w:hint="cs"/>
          <w:rtl/>
        </w:rPr>
        <w:t>ی</w:t>
      </w:r>
      <w:r>
        <w:rPr>
          <w:rFonts w:hint="eastAsia"/>
          <w:rtl/>
        </w:rPr>
        <w:t>بته</w:t>
      </w:r>
      <w:r>
        <w:rPr>
          <w:rtl/>
        </w:rPr>
        <w:t xml:space="preserve"> و ثبتت عدالته </w:t>
      </w:r>
      <w:r w:rsidRPr="00604B91">
        <w:rPr>
          <w:rStyle w:val="libFootnotenumChar"/>
          <w:rtl/>
        </w:rPr>
        <w:t>(2)</w:t>
      </w:r>
      <w:r>
        <w:rPr>
          <w:rtl/>
        </w:rPr>
        <w:t xml:space="preserve">. </w:t>
      </w:r>
    </w:p>
    <w:p w:rsidR="00ED3E80" w:rsidRDefault="00ED3E80" w:rsidP="00537A59">
      <w:pPr>
        <w:pStyle w:val="libCenterBold1"/>
      </w:pPr>
      <w:r>
        <w:rPr>
          <w:rFonts w:hint="eastAsia"/>
          <w:rtl/>
        </w:rPr>
        <w:t>ذمّ</w:t>
      </w:r>
      <w:r>
        <w:rPr>
          <w:rtl/>
        </w:rPr>
        <w:t xml:space="preserve"> تارک الجماعه </w:t>
      </w:r>
    </w:p>
    <w:p w:rsidR="00ED3E80" w:rsidRDefault="00ED3E80" w:rsidP="00ED3E80">
      <w:pPr>
        <w:pStyle w:val="libNormal"/>
      </w:pPr>
      <w:r>
        <w:rPr>
          <w:rFonts w:hint="eastAsia"/>
          <w:rtl/>
        </w:rPr>
        <w:t>اعلم</w:t>
      </w:r>
      <w:r>
        <w:rPr>
          <w:rtl/>
        </w:rPr>
        <w:t xml:space="preserve"> انّه قد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التهد</w:t>
      </w:r>
      <w:r>
        <w:rPr>
          <w:rFonts w:hint="cs"/>
          <w:rtl/>
        </w:rPr>
        <w:t>ی</w:t>
      </w:r>
      <w:r>
        <w:rPr>
          <w:rFonts w:hint="eastAsia"/>
          <w:rtl/>
        </w:rPr>
        <w:t>د</w:t>
      </w:r>
      <w:r>
        <w:rPr>
          <w:rtl/>
        </w:rPr>
        <w:t xml:space="preserve"> عل</w:t>
      </w:r>
      <w:r>
        <w:rPr>
          <w:rFonts w:hint="cs"/>
          <w:rtl/>
        </w:rPr>
        <w:t>ی</w:t>
      </w:r>
      <w:r>
        <w:rPr>
          <w:rtl/>
        </w:rPr>
        <w:t xml:space="preserve"> من لا </w:t>
      </w:r>
      <w:r>
        <w:rPr>
          <w:rFonts w:hint="cs"/>
          <w:rtl/>
        </w:rPr>
        <w:t>ی</w:t>
      </w:r>
      <w:r>
        <w:rPr>
          <w:rFonts w:hint="eastAsia"/>
          <w:rtl/>
        </w:rPr>
        <w:t>صلّ</w:t>
      </w:r>
      <w:r>
        <w:rPr>
          <w:rFonts w:hint="cs"/>
          <w:rtl/>
        </w:rPr>
        <w:t>ی</w:t>
      </w:r>
      <w:r>
        <w:rPr>
          <w:rtl/>
        </w:rPr>
        <w:t xml:space="preserve"> ف</w:t>
      </w:r>
      <w:r>
        <w:rPr>
          <w:rFonts w:hint="cs"/>
          <w:rtl/>
        </w:rPr>
        <w:t>ی</w:t>
      </w:r>
      <w:r>
        <w:rPr>
          <w:rtl/>
        </w:rPr>
        <w:t xml:space="preserve"> المسجد مع المسلم</w:t>
      </w:r>
      <w:r>
        <w:rPr>
          <w:rFonts w:hint="cs"/>
          <w:rtl/>
        </w:rPr>
        <w:t>ی</w:t>
      </w:r>
      <w:r>
        <w:rPr>
          <w:rFonts w:hint="eastAsia"/>
          <w:rtl/>
        </w:rPr>
        <w:t>ن</w:t>
      </w:r>
      <w:r>
        <w:rPr>
          <w:rtl/>
        </w:rPr>
        <w:t xml:space="preserve"> و رغب عن جماعتهم و انّه وجب عل</w:t>
      </w:r>
      <w:r>
        <w:rPr>
          <w:rFonts w:hint="cs"/>
          <w:rtl/>
        </w:rPr>
        <w:t>ی</w:t>
      </w:r>
      <w:r>
        <w:rPr>
          <w:rtl/>
        </w:rPr>
        <w:t xml:space="preserve"> المسلم</w:t>
      </w:r>
      <w:r>
        <w:rPr>
          <w:rFonts w:hint="cs"/>
          <w:rtl/>
        </w:rPr>
        <w:t>ی</w:t>
      </w:r>
      <w:r>
        <w:rPr>
          <w:rFonts w:hint="eastAsia"/>
          <w:rtl/>
        </w:rPr>
        <w:t>ن</w:t>
      </w:r>
      <w:r>
        <w:rPr>
          <w:rtl/>
        </w:rPr>
        <w:t xml:space="preserve"> غ</w:t>
      </w:r>
      <w:r>
        <w:rPr>
          <w:rFonts w:hint="cs"/>
          <w:rtl/>
        </w:rPr>
        <w:t>ی</w:t>
      </w:r>
      <w:r>
        <w:rPr>
          <w:rFonts w:hint="eastAsia"/>
          <w:rtl/>
        </w:rPr>
        <w:t>بته</w:t>
      </w:r>
      <w:r>
        <w:rPr>
          <w:rtl/>
        </w:rPr>
        <w:t xml:space="preserve"> و سقطت ب</w:t>
      </w:r>
      <w:r>
        <w:rPr>
          <w:rFonts w:hint="cs"/>
          <w:rtl/>
        </w:rPr>
        <w:t>ی</w:t>
      </w:r>
      <w:r>
        <w:rPr>
          <w:rFonts w:hint="eastAsia"/>
          <w:rtl/>
        </w:rPr>
        <w:t>نهم</w:t>
      </w:r>
      <w:r>
        <w:rPr>
          <w:rtl/>
        </w:rPr>
        <w:t xml:space="preserve"> عدالته و وجب هجرانه،و إذا رفع ال</w:t>
      </w:r>
      <w:r>
        <w:rPr>
          <w:rFonts w:hint="cs"/>
          <w:rtl/>
        </w:rPr>
        <w:t>ی</w:t>
      </w:r>
      <w:r>
        <w:rPr>
          <w:rtl/>
        </w:rPr>
        <w:t xml:space="preserve"> إمام المسلم</w:t>
      </w:r>
      <w:r>
        <w:rPr>
          <w:rFonts w:hint="cs"/>
          <w:rtl/>
        </w:rPr>
        <w:t>ی</w:t>
      </w:r>
      <w:r>
        <w:rPr>
          <w:rFonts w:hint="eastAsia"/>
          <w:rtl/>
        </w:rPr>
        <w:t>ن</w:t>
      </w:r>
      <w:r>
        <w:rPr>
          <w:rtl/>
        </w:rPr>
        <w:t xml:space="preserve"> أنذره و حذّره فإن حضر جماعه المسلم</w:t>
      </w:r>
      <w:r>
        <w:rPr>
          <w:rFonts w:hint="cs"/>
          <w:rtl/>
        </w:rPr>
        <w:t>ی</w:t>
      </w:r>
      <w:r>
        <w:rPr>
          <w:rFonts w:hint="eastAsia"/>
          <w:rtl/>
        </w:rPr>
        <w:t>ن</w:t>
      </w:r>
      <w:r>
        <w:rPr>
          <w:rtl/>
        </w:rPr>
        <w:t xml:space="preserve"> و الاّ أحرق عل</w:t>
      </w:r>
      <w:r>
        <w:rPr>
          <w:rFonts w:hint="cs"/>
          <w:rtl/>
        </w:rPr>
        <w:t>ی</w:t>
      </w:r>
      <w:r>
        <w:rPr>
          <w:rFonts w:hint="eastAsia"/>
          <w:rtl/>
        </w:rPr>
        <w:t>ه</w:t>
      </w:r>
      <w:r>
        <w:rPr>
          <w:rtl/>
        </w:rPr>
        <w:t xml:space="preserve"> ب</w:t>
      </w:r>
      <w:r>
        <w:rPr>
          <w:rFonts w:hint="cs"/>
          <w:rtl/>
        </w:rPr>
        <w:t>ی</w:t>
      </w:r>
      <w:r>
        <w:rPr>
          <w:rFonts w:hint="eastAsia"/>
          <w:rtl/>
        </w:rPr>
        <w:t>ته،و</w:t>
      </w:r>
      <w:r>
        <w:rPr>
          <w:rtl/>
        </w:rPr>
        <w:t xml:space="preserve"> من لزم </w:t>
      </w:r>
      <w:r>
        <w:rPr>
          <w:rFonts w:hint="eastAsia"/>
          <w:rtl/>
        </w:rPr>
        <w:t>جماعتهم</w:t>
      </w:r>
      <w:r>
        <w:rPr>
          <w:rtl/>
        </w:rPr>
        <w:t xml:space="preserve"> حرّمت عل</w:t>
      </w:r>
      <w:r>
        <w:rPr>
          <w:rFonts w:hint="cs"/>
          <w:rtl/>
        </w:rPr>
        <w:t>ی</w:t>
      </w:r>
      <w:r>
        <w:rPr>
          <w:rFonts w:hint="eastAsia"/>
          <w:rtl/>
        </w:rPr>
        <w:t>هم</w:t>
      </w:r>
      <w:r>
        <w:rPr>
          <w:rtl/>
        </w:rPr>
        <w:t xml:space="preserve"> غ</w:t>
      </w:r>
      <w:r>
        <w:rPr>
          <w:rFonts w:hint="cs"/>
          <w:rtl/>
        </w:rPr>
        <w:t>ی</w:t>
      </w:r>
      <w:r>
        <w:rPr>
          <w:rFonts w:hint="eastAsia"/>
          <w:rtl/>
        </w:rPr>
        <w:t>بته</w:t>
      </w:r>
      <w:r>
        <w:rPr>
          <w:rtl/>
        </w:rPr>
        <w:t xml:space="preserve"> و ثبتت عدالته ب</w:t>
      </w:r>
      <w:r>
        <w:rPr>
          <w:rFonts w:hint="cs"/>
          <w:rtl/>
        </w:rPr>
        <w:t>ی</w:t>
      </w:r>
      <w:r>
        <w:rPr>
          <w:rFonts w:hint="eastAsia"/>
          <w:rtl/>
        </w:rPr>
        <w:t>نهم</w:t>
      </w:r>
      <w:r>
        <w:rPr>
          <w:rtl/>
        </w:rPr>
        <w:t xml:space="preserve"> </w:t>
      </w:r>
      <w:r w:rsidRPr="00604B91">
        <w:rPr>
          <w:rStyle w:val="libFootnotenumChar"/>
          <w:rtl/>
        </w:rPr>
        <w:t>(3)</w:t>
      </w:r>
      <w:r>
        <w:rPr>
          <w:rtl/>
        </w:rPr>
        <w:t xml:space="preserve">. </w:t>
      </w:r>
    </w:p>
    <w:p w:rsidR="00ED3E80" w:rsidRDefault="00ED3E80" w:rsidP="00537A59">
      <w:pPr>
        <w:pStyle w:val="libNormal"/>
      </w:pPr>
      <w:r w:rsidRPr="00537A59">
        <w:rPr>
          <w:rStyle w:val="libBold1Char"/>
          <w:rFonts w:hint="eastAsia"/>
          <w:rtl/>
        </w:rPr>
        <w:t>المحاسن</w:t>
      </w:r>
      <w:r>
        <w:rPr>
          <w:rtl/>
        </w:rPr>
        <w:t>:عن أب</w:t>
      </w:r>
      <w:r>
        <w:rPr>
          <w:rFonts w:hint="cs"/>
          <w:rtl/>
        </w:rPr>
        <w:t>ی</w:t>
      </w:r>
      <w:r>
        <w:rPr>
          <w:rtl/>
        </w:rPr>
        <w:t xml:space="preserve"> عبد اللّه </w:t>
      </w:r>
      <w:r w:rsidR="00EC2CC2" w:rsidRPr="00EC2CC2">
        <w:rPr>
          <w:rStyle w:val="libAlaemChar"/>
          <w:rtl/>
        </w:rPr>
        <w:t>عليه‌السلام</w:t>
      </w:r>
      <w:r>
        <w:rPr>
          <w:rtl/>
        </w:rPr>
        <w:t>: من خلع جماعه المسلم</w:t>
      </w:r>
      <w:r>
        <w:rPr>
          <w:rFonts w:hint="cs"/>
          <w:rtl/>
        </w:rPr>
        <w:t>ی</w:t>
      </w:r>
      <w:r>
        <w:rPr>
          <w:rFonts w:hint="eastAsia"/>
          <w:rtl/>
        </w:rPr>
        <w:t>ن</w:t>
      </w:r>
      <w:r>
        <w:rPr>
          <w:rtl/>
        </w:rPr>
        <w:t xml:space="preserve"> قدر شبر،خلع ربقه الإ</w:t>
      </w:r>
      <w:r>
        <w:rPr>
          <w:rFonts w:hint="cs"/>
          <w:rtl/>
        </w:rPr>
        <w:t>ی</w:t>
      </w:r>
      <w:r>
        <w:rPr>
          <w:rFonts w:hint="eastAsia"/>
          <w:rtl/>
        </w:rPr>
        <w:t>مان</w:t>
      </w:r>
      <w:r>
        <w:rPr>
          <w:rtl/>
        </w:rPr>
        <w:t xml:space="preserve"> من عنقه. </w:t>
      </w:r>
      <w:r w:rsidRPr="00537A59">
        <w:rPr>
          <w:rStyle w:val="libBold1Char"/>
          <w:rFonts w:hint="eastAsia"/>
          <w:rtl/>
        </w:rPr>
        <w:t>ب</w:t>
      </w:r>
      <w:r w:rsidRPr="00537A59">
        <w:rPr>
          <w:rStyle w:val="libBold1Char"/>
          <w:rFonts w:hint="cs"/>
          <w:rtl/>
        </w:rPr>
        <w:t>ی</w:t>
      </w:r>
      <w:r w:rsidRPr="00537A59">
        <w:rPr>
          <w:rStyle w:val="libBold1Char"/>
          <w:rFonts w:hint="eastAsia"/>
          <w:rtl/>
        </w:rPr>
        <w:t>ان</w:t>
      </w:r>
      <w:r>
        <w:rPr>
          <w:rtl/>
        </w:rPr>
        <w:t>: الظاهر ان المراد ترک إمام الحقّ،و ان أمکن شموله لترک الجماعه أ</w:t>
      </w:r>
      <w:r>
        <w:rPr>
          <w:rFonts w:hint="cs"/>
          <w:rtl/>
        </w:rPr>
        <w:t>ی</w:t>
      </w:r>
      <w:r>
        <w:rPr>
          <w:rFonts w:hint="eastAsia"/>
          <w:rtl/>
        </w:rPr>
        <w:t>ضا</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کتاب</w:t>
      </w:r>
      <w:r>
        <w:rPr>
          <w:rtl/>
        </w:rPr>
        <w:t xml:space="preserve"> ز</w:t>
      </w:r>
      <w:r>
        <w:rPr>
          <w:rFonts w:hint="cs"/>
          <w:rtl/>
        </w:rPr>
        <w:t>ی</w:t>
      </w:r>
      <w:r>
        <w:rPr>
          <w:rFonts w:hint="eastAsia"/>
          <w:rtl/>
        </w:rPr>
        <w:t>د</w:t>
      </w:r>
      <w:r>
        <w:rPr>
          <w:rtl/>
        </w:rPr>
        <w:t xml:space="preserve"> النرس</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 انّ قوما جلسوا عن حضور الجماعه فهمّ رسول اللّه </w:t>
      </w:r>
      <w:r w:rsidR="001C23D3" w:rsidRPr="001C23D3">
        <w:rPr>
          <w:rStyle w:val="libAlaemChar"/>
          <w:rtl/>
        </w:rPr>
        <w:t>صلى‌الله‌عليه‌وآله‌وسلم</w:t>
      </w:r>
      <w:r>
        <w:rPr>
          <w:rtl/>
        </w:rPr>
        <w:t xml:space="preserve"> أن </w:t>
      </w:r>
      <w:r>
        <w:rPr>
          <w:rFonts w:hint="cs"/>
          <w:rtl/>
        </w:rPr>
        <w:t>ی</w:t>
      </w:r>
      <w:r>
        <w:rPr>
          <w:rFonts w:hint="eastAsia"/>
          <w:rtl/>
        </w:rPr>
        <w:t>شعل</w:t>
      </w:r>
      <w:r>
        <w:rPr>
          <w:rtl/>
        </w:rPr>
        <w:t xml:space="preserve"> النار ف</w:t>
      </w:r>
      <w:r>
        <w:rPr>
          <w:rFonts w:hint="cs"/>
          <w:rtl/>
        </w:rPr>
        <w:t>ی</w:t>
      </w:r>
      <w:r>
        <w:rPr>
          <w:rtl/>
        </w:rPr>
        <w:t xml:space="preserve"> دورهم حتّ</w:t>
      </w:r>
      <w:r>
        <w:rPr>
          <w:rFonts w:hint="cs"/>
          <w:rtl/>
        </w:rPr>
        <w:t>ی</w:t>
      </w:r>
      <w:r>
        <w:rPr>
          <w:rtl/>
        </w:rPr>
        <w:t xml:space="preserve"> خرجوا و حضروا الجماعه مع المسلم</w:t>
      </w:r>
      <w:r>
        <w:rPr>
          <w:rFonts w:hint="cs"/>
          <w:rtl/>
        </w:rPr>
        <w:t>ی</w:t>
      </w:r>
      <w:r>
        <w:rPr>
          <w:rFonts w:hint="eastAsia"/>
          <w:rtl/>
        </w:rPr>
        <w:t>ن</w:t>
      </w:r>
      <w:r>
        <w:rPr>
          <w:rtl/>
        </w:rPr>
        <w:t xml:space="preserve">. </w:t>
      </w:r>
    </w:p>
    <w:p w:rsidR="00B431B0" w:rsidRDefault="00ED3E80" w:rsidP="00537A59">
      <w:pPr>
        <w:pStyle w:val="libNormal"/>
      </w:pPr>
      <w:r w:rsidRPr="00537A59">
        <w:rPr>
          <w:rStyle w:val="libBold1Char"/>
          <w:rFonts w:hint="eastAsia"/>
          <w:rtl/>
        </w:rPr>
        <w:t>ب</w:t>
      </w:r>
      <w:r w:rsidRPr="00537A59">
        <w:rPr>
          <w:rStyle w:val="libBold1Char"/>
          <w:rFonts w:hint="cs"/>
          <w:rtl/>
        </w:rPr>
        <w:t>ی</w:t>
      </w:r>
      <w:r w:rsidRPr="00537A59">
        <w:rPr>
          <w:rStyle w:val="libBold1Char"/>
          <w:rFonts w:hint="eastAsia"/>
          <w:rtl/>
        </w:rPr>
        <w:t>ان</w:t>
      </w:r>
      <w:r>
        <w:rPr>
          <w:rtl/>
        </w:rPr>
        <w:t xml:space="preserve">: </w:t>
      </w:r>
      <w:r>
        <w:rPr>
          <w:rFonts w:hint="eastAsia"/>
          <w:rtl/>
        </w:rPr>
        <w:t>قال</w:t>
      </w:r>
      <w:r>
        <w:rPr>
          <w:rtl/>
        </w:rPr>
        <w:t xml:space="preserve"> المجلس</w:t>
      </w:r>
      <w:r>
        <w:rPr>
          <w:rFonts w:hint="cs"/>
          <w:rtl/>
        </w:rPr>
        <w:t>ی</w:t>
      </w:r>
      <w:r>
        <w:rPr>
          <w:rtl/>
        </w:rPr>
        <w:t>: ظاهر هذا الخبر و أمثاله وجوب الجماعه ف</w:t>
      </w:r>
      <w:r>
        <w:rPr>
          <w:rFonts w:hint="cs"/>
          <w:rtl/>
        </w:rPr>
        <w:t>ی</w:t>
      </w:r>
      <w:r>
        <w:rPr>
          <w:rtl/>
        </w:rPr>
        <w:t xml:space="preserve"> ال</w:t>
      </w:r>
      <w:r>
        <w:rPr>
          <w:rFonts w:hint="cs"/>
          <w:rtl/>
        </w:rPr>
        <w:t>ی</w:t>
      </w:r>
      <w:r>
        <w:rPr>
          <w:rFonts w:hint="eastAsia"/>
          <w:rtl/>
        </w:rPr>
        <w:t>وم</w:t>
      </w:r>
      <w:r>
        <w:rPr>
          <w:rFonts w:hint="cs"/>
          <w:rtl/>
        </w:rPr>
        <w:t>ی</w:t>
      </w:r>
      <w:r>
        <w:rPr>
          <w:rFonts w:hint="eastAsia"/>
          <w:rtl/>
        </w:rPr>
        <w:t>ه،و</w:t>
      </w:r>
      <w:r>
        <w:rPr>
          <w:rtl/>
        </w:rPr>
        <w:t xml:space="preserve"> لم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الصلاه6</w:t>
      </w:r>
      <w:r w:rsidR="001A3C8D">
        <w:rPr>
          <w:rtl/>
        </w:rPr>
        <w:t>11</w:t>
      </w:r>
      <w:r w:rsidR="00ED3E80">
        <w:rPr>
          <w:rtl/>
        </w:rPr>
        <w:t>/</w:t>
      </w:r>
      <w:r w:rsidR="001A3C8D">
        <w:rPr>
          <w:rtl/>
        </w:rPr>
        <w:t>82</w:t>
      </w:r>
      <w:r w:rsidR="00ED3E80">
        <w:rPr>
          <w:rtl/>
        </w:rPr>
        <w:t>/،ج:4/</w:t>
      </w:r>
      <w:r w:rsidR="001A3C8D">
        <w:rPr>
          <w:rtl/>
        </w:rPr>
        <w:t>88</w:t>
      </w:r>
      <w:r w:rsidR="00ED3E80">
        <w:rPr>
          <w:rtl/>
        </w:rPr>
        <w:t xml:space="preserve">. </w:t>
      </w:r>
    </w:p>
    <w:p w:rsidR="00ED3E80" w:rsidRDefault="00365129" w:rsidP="0027669E">
      <w:pPr>
        <w:pStyle w:val="libFootnote0"/>
      </w:pPr>
      <w:r>
        <w:rPr>
          <w:rtl/>
        </w:rPr>
        <w:t>(2)</w:t>
      </w:r>
      <w:r w:rsidR="00ED3E80">
        <w:rPr>
          <w:rtl/>
        </w:rPr>
        <w:t xml:space="preserve"> ق:کتاب الصلاه6</w:t>
      </w:r>
      <w:r w:rsidR="001A3C8D">
        <w:rPr>
          <w:rtl/>
        </w:rPr>
        <w:t>12</w:t>
      </w:r>
      <w:r w:rsidR="00ED3E80">
        <w:rPr>
          <w:rtl/>
        </w:rPr>
        <w:t>/</w:t>
      </w:r>
      <w:r w:rsidR="001A3C8D">
        <w:rPr>
          <w:rtl/>
        </w:rPr>
        <w:t>82</w:t>
      </w:r>
      <w:r w:rsidR="00ED3E80">
        <w:rPr>
          <w:rtl/>
        </w:rPr>
        <w:t>/،ج:5/</w:t>
      </w:r>
      <w:r w:rsidR="001A3C8D">
        <w:rPr>
          <w:rtl/>
        </w:rPr>
        <w:t>88</w:t>
      </w:r>
      <w:r w:rsidR="00ED3E80">
        <w:rPr>
          <w:rtl/>
        </w:rPr>
        <w:t xml:space="preserve">. </w:t>
      </w:r>
    </w:p>
    <w:p w:rsidR="00ED3E80" w:rsidRDefault="00365129" w:rsidP="0027669E">
      <w:pPr>
        <w:pStyle w:val="libFootnote0"/>
      </w:pPr>
      <w:r>
        <w:rPr>
          <w:rtl/>
        </w:rPr>
        <w:t>(3)</w:t>
      </w:r>
      <w:r w:rsidR="00ED3E80">
        <w:rPr>
          <w:rtl/>
        </w:rPr>
        <w:t xml:space="preserve"> ق:کتاب الصلاه6</w:t>
      </w:r>
      <w:r w:rsidR="001A3C8D">
        <w:rPr>
          <w:rtl/>
        </w:rPr>
        <w:t>19</w:t>
      </w:r>
      <w:r w:rsidR="00ED3E80">
        <w:rPr>
          <w:rtl/>
        </w:rPr>
        <w:t>/</w:t>
      </w:r>
      <w:r w:rsidR="001A3C8D">
        <w:rPr>
          <w:rtl/>
        </w:rPr>
        <w:t>82</w:t>
      </w:r>
      <w:r w:rsidR="00ED3E80">
        <w:rPr>
          <w:rtl/>
        </w:rPr>
        <w:t>/،ج:</w:t>
      </w:r>
      <w:r w:rsidR="001A3C8D">
        <w:rPr>
          <w:rtl/>
        </w:rPr>
        <w:t>37</w:t>
      </w:r>
      <w:r w:rsidR="00ED3E80">
        <w:rPr>
          <w:rtl/>
        </w:rPr>
        <w:t>/</w:t>
      </w:r>
      <w:r w:rsidR="001A3C8D">
        <w:rPr>
          <w:rtl/>
        </w:rPr>
        <w:t>88</w:t>
      </w:r>
      <w:r w:rsidR="00ED3E80">
        <w:rPr>
          <w:rtl/>
        </w:rPr>
        <w:t xml:space="preserve">. </w:t>
      </w:r>
    </w:p>
    <w:p w:rsidR="00B431B0" w:rsidRDefault="00365129" w:rsidP="0027669E">
      <w:pPr>
        <w:pStyle w:val="libFootnote0"/>
        <w:rPr>
          <w:rtl/>
        </w:rPr>
      </w:pPr>
      <w:r>
        <w:rPr>
          <w:rtl/>
        </w:rPr>
        <w:t>(4)</w:t>
      </w:r>
      <w:r w:rsidR="00ED3E80">
        <w:rPr>
          <w:rtl/>
        </w:rPr>
        <w:t xml:space="preserve"> ق:کتاب الصلاه6</w:t>
      </w:r>
      <w:r w:rsidR="001A3C8D">
        <w:rPr>
          <w:rtl/>
        </w:rPr>
        <w:t>13</w:t>
      </w:r>
      <w:r w:rsidR="00ED3E80">
        <w:rPr>
          <w:rtl/>
        </w:rPr>
        <w:t>/</w:t>
      </w:r>
      <w:r w:rsidR="001A3C8D">
        <w:rPr>
          <w:rtl/>
        </w:rPr>
        <w:t>82</w:t>
      </w:r>
      <w:r w:rsidR="00ED3E80">
        <w:rPr>
          <w:rtl/>
        </w:rPr>
        <w:t>/،ج:</w:t>
      </w:r>
      <w:r w:rsidR="001A3C8D">
        <w:rPr>
          <w:rtl/>
        </w:rPr>
        <w:t>13</w:t>
      </w:r>
      <w:r w:rsidR="00ED3E80">
        <w:rPr>
          <w:rtl/>
        </w:rPr>
        <w:t>/</w:t>
      </w:r>
      <w:r w:rsidR="001A3C8D">
        <w:rPr>
          <w:rtl/>
        </w:rPr>
        <w:t>88</w:t>
      </w:r>
    </w:p>
    <w:p w:rsidR="005A2728" w:rsidRDefault="005A2728" w:rsidP="0027669E">
      <w:pPr>
        <w:pStyle w:val="libNormal"/>
        <w:rPr>
          <w:rtl/>
        </w:rPr>
      </w:pPr>
      <w:r>
        <w:rPr>
          <w:rtl/>
        </w:rPr>
        <w:br w:type="page"/>
      </w:r>
    </w:p>
    <w:p w:rsidR="00ED3E80" w:rsidRDefault="00ED3E80" w:rsidP="00F43673">
      <w:pPr>
        <w:pStyle w:val="libNormal0"/>
      </w:pPr>
      <w:r>
        <w:rPr>
          <w:rFonts w:hint="cs"/>
          <w:rtl/>
        </w:rPr>
        <w:lastRenderedPageBreak/>
        <w:t>ی</w:t>
      </w:r>
      <w:r>
        <w:rPr>
          <w:rFonts w:hint="eastAsia"/>
          <w:rtl/>
        </w:rPr>
        <w:t>نقل</w:t>
      </w:r>
      <w:r>
        <w:rPr>
          <w:rtl/>
        </w:rPr>
        <w:t xml:space="preserve"> عن أحد من علمائنا القول به و خالف ف</w:t>
      </w:r>
      <w:r>
        <w:rPr>
          <w:rFonts w:hint="cs"/>
          <w:rtl/>
        </w:rPr>
        <w:t>ی</w:t>
      </w:r>
      <w:r>
        <w:rPr>
          <w:rFonts w:hint="eastAsia"/>
          <w:rtl/>
        </w:rPr>
        <w:t>ه</w:t>
      </w:r>
      <w:r>
        <w:rPr>
          <w:rtl/>
        </w:rPr>
        <w:t xml:space="preserve"> أکثر العامّه،و ساق الکلام ال</w:t>
      </w:r>
      <w:r>
        <w:rPr>
          <w:rFonts w:hint="cs"/>
          <w:rtl/>
        </w:rPr>
        <w:t>ی</w:t>
      </w:r>
      <w:r>
        <w:rPr>
          <w:rtl/>
        </w:rPr>
        <w:t xml:space="preserve"> أن قال: </w:t>
      </w:r>
    </w:p>
    <w:p w:rsidR="00ED3E80" w:rsidRDefault="00ED3E80" w:rsidP="00ED3E80">
      <w:pPr>
        <w:pStyle w:val="libNormal"/>
      </w:pPr>
      <w:r>
        <w:rPr>
          <w:rFonts w:hint="eastAsia"/>
          <w:rtl/>
        </w:rPr>
        <w:t>و</w:t>
      </w:r>
      <w:r>
        <w:rPr>
          <w:rtl/>
        </w:rPr>
        <w:t xml:space="preserve"> القول بأنّه کان واجبا ف</w:t>
      </w:r>
      <w:r>
        <w:rPr>
          <w:rFonts w:hint="cs"/>
          <w:rtl/>
        </w:rPr>
        <w:t>ی</w:t>
      </w:r>
      <w:r>
        <w:rPr>
          <w:rtl/>
        </w:rPr>
        <w:t xml:space="preserve"> صدر الإسلام فنسخ،أو کان الحضور مع إمام الأصل فمع انّ أکثر الأخبار لا </w:t>
      </w:r>
      <w:r>
        <w:rPr>
          <w:rFonts w:hint="cs"/>
          <w:rtl/>
        </w:rPr>
        <w:t>ی</w:t>
      </w:r>
      <w:r>
        <w:rPr>
          <w:rFonts w:hint="eastAsia"/>
          <w:rtl/>
        </w:rPr>
        <w:t>ساعدهما</w:t>
      </w:r>
      <w:r>
        <w:rPr>
          <w:rtl/>
        </w:rPr>
        <w:t xml:space="preserve"> لم أر قائلا بهما ا</w:t>
      </w:r>
      <w:r>
        <w:rPr>
          <w:rFonts w:hint="cs"/>
          <w:rtl/>
        </w:rPr>
        <w:t>ی</w:t>
      </w:r>
      <w:r>
        <w:rPr>
          <w:rFonts w:hint="eastAsia"/>
          <w:rtl/>
        </w:rPr>
        <w:t>ضا،و</w:t>
      </w:r>
      <w:r>
        <w:rPr>
          <w:rtl/>
        </w:rPr>
        <w:t xml:space="preserve"> بالجمله الاحت</w:t>
      </w:r>
      <w:r>
        <w:rPr>
          <w:rFonts w:hint="cs"/>
          <w:rtl/>
        </w:rPr>
        <w:t>ی</w:t>
      </w:r>
      <w:r>
        <w:rPr>
          <w:rFonts w:hint="eastAsia"/>
          <w:rtl/>
        </w:rPr>
        <w:t>اط</w:t>
      </w:r>
      <w:r>
        <w:rPr>
          <w:rtl/>
        </w:rPr>
        <w:t xml:space="preserve"> </w:t>
      </w:r>
      <w:r>
        <w:rPr>
          <w:rFonts w:hint="cs"/>
          <w:rtl/>
        </w:rPr>
        <w:t>ی</w:t>
      </w:r>
      <w:r>
        <w:rPr>
          <w:rFonts w:hint="eastAsia"/>
          <w:rtl/>
        </w:rPr>
        <w:t>قتض</w:t>
      </w:r>
      <w:r>
        <w:rPr>
          <w:rFonts w:hint="cs"/>
          <w:rtl/>
        </w:rPr>
        <w:t>ی</w:t>
      </w:r>
      <w:r>
        <w:rPr>
          <w:rtl/>
        </w:rPr>
        <w:t xml:space="preserve"> عدم الترک الاّ لعذر،و ان کان بعض الأخبار </w:t>
      </w:r>
      <w:r>
        <w:rPr>
          <w:rFonts w:hint="cs"/>
          <w:rtl/>
        </w:rPr>
        <w:t>ی</w:t>
      </w:r>
      <w:r>
        <w:rPr>
          <w:rFonts w:hint="eastAsia"/>
          <w:rtl/>
        </w:rPr>
        <w:t>دلّ</w:t>
      </w:r>
      <w:r>
        <w:rPr>
          <w:rtl/>
        </w:rPr>
        <w:t xml:space="preserve"> عل</w:t>
      </w:r>
      <w:r>
        <w:rPr>
          <w:rFonts w:hint="cs"/>
          <w:rtl/>
        </w:rPr>
        <w:t>ی</w:t>
      </w:r>
      <w:r>
        <w:rPr>
          <w:rtl/>
        </w:rPr>
        <w:t xml:space="preserve"> الاستحباب،و کف</w:t>
      </w:r>
      <w:r>
        <w:rPr>
          <w:rFonts w:hint="cs"/>
          <w:rtl/>
        </w:rPr>
        <w:t>ی</w:t>
      </w:r>
      <w:r>
        <w:rPr>
          <w:rtl/>
        </w:rPr>
        <w:t xml:space="preserve"> بفضلها انّ الش</w:t>
      </w:r>
      <w:r>
        <w:rPr>
          <w:rFonts w:hint="cs"/>
          <w:rtl/>
        </w:rPr>
        <w:t>ی</w:t>
      </w:r>
      <w:r>
        <w:rPr>
          <w:rFonts w:hint="eastAsia"/>
          <w:rtl/>
        </w:rPr>
        <w:t>طان</w:t>
      </w:r>
      <w:r>
        <w:rPr>
          <w:rtl/>
        </w:rPr>
        <w:t xml:space="preserve"> لا </w:t>
      </w:r>
      <w:r>
        <w:rPr>
          <w:rFonts w:hint="cs"/>
          <w:rtl/>
        </w:rPr>
        <w:t>ی</w:t>
      </w:r>
      <w:r>
        <w:rPr>
          <w:rFonts w:hint="eastAsia"/>
          <w:rtl/>
        </w:rPr>
        <w:t>منع</w:t>
      </w:r>
      <w:r>
        <w:rPr>
          <w:rtl/>
        </w:rPr>
        <w:t xml:space="preserve"> من ش</w:t>
      </w:r>
      <w:r>
        <w:rPr>
          <w:rFonts w:hint="cs"/>
          <w:rtl/>
        </w:rPr>
        <w:t>ی</w:t>
      </w:r>
      <w:r>
        <w:rPr>
          <w:rFonts w:hint="eastAsia"/>
          <w:rtl/>
        </w:rPr>
        <w:t>ء</w:t>
      </w:r>
      <w:r>
        <w:rPr>
          <w:rtl/>
        </w:rPr>
        <w:t xml:space="preserve"> من ا</w:t>
      </w:r>
      <w:r>
        <w:rPr>
          <w:rFonts w:hint="eastAsia"/>
          <w:rtl/>
        </w:rPr>
        <w:t>لطاعات</w:t>
      </w:r>
      <w:r>
        <w:rPr>
          <w:rtl/>
        </w:rPr>
        <w:t xml:space="preserve"> منعها،و طرق لهم ف</w:t>
      </w:r>
      <w:r>
        <w:rPr>
          <w:rFonts w:hint="cs"/>
          <w:rtl/>
        </w:rPr>
        <w:t>ی</w:t>
      </w:r>
      <w:r>
        <w:rPr>
          <w:rtl/>
        </w:rPr>
        <w:t xml:space="preserve"> ذلک شبهات من جهه العداله و نحوها إذ لا </w:t>
      </w:r>
      <w:r>
        <w:rPr>
          <w:rFonts w:hint="cs"/>
          <w:rtl/>
        </w:rPr>
        <w:t>ی</w:t>
      </w:r>
      <w:r>
        <w:rPr>
          <w:rFonts w:hint="eastAsia"/>
          <w:rtl/>
        </w:rPr>
        <w:t>مکنهم</w:t>
      </w:r>
      <w:r>
        <w:rPr>
          <w:rtl/>
        </w:rPr>
        <w:t xml:space="preserve"> انکارها و نف</w:t>
      </w:r>
      <w:r>
        <w:rPr>
          <w:rFonts w:hint="cs"/>
          <w:rtl/>
        </w:rPr>
        <w:t>ی</w:t>
      </w:r>
      <w:r>
        <w:rPr>
          <w:rFonts w:hint="eastAsia"/>
          <w:rtl/>
        </w:rPr>
        <w:t>ها</w:t>
      </w:r>
      <w:r>
        <w:rPr>
          <w:rtl/>
        </w:rPr>
        <w:t xml:space="preserve"> رأسا لأنّ فضلها من ضرور</w:t>
      </w:r>
      <w:r>
        <w:rPr>
          <w:rFonts w:hint="cs"/>
          <w:rtl/>
        </w:rPr>
        <w:t>ی</w:t>
      </w:r>
      <w:r>
        <w:rPr>
          <w:rFonts w:hint="eastAsia"/>
          <w:rtl/>
        </w:rPr>
        <w:t>ات</w:t>
      </w:r>
      <w:r>
        <w:rPr>
          <w:rtl/>
        </w:rPr>
        <w:t xml:space="preserve"> الد</w:t>
      </w:r>
      <w:r>
        <w:rPr>
          <w:rFonts w:hint="cs"/>
          <w:rtl/>
        </w:rPr>
        <w:t>ی</w:t>
      </w:r>
      <w:r>
        <w:rPr>
          <w:rFonts w:hint="eastAsia"/>
          <w:rtl/>
        </w:rPr>
        <w:t>ن</w:t>
      </w:r>
      <w:r>
        <w:rPr>
          <w:rtl/>
        </w:rPr>
        <w:t xml:space="preserve"> أعاذنا اللّه تعال</w:t>
      </w:r>
      <w:r>
        <w:rPr>
          <w:rFonts w:hint="cs"/>
          <w:rtl/>
        </w:rPr>
        <w:t>ی</w:t>
      </w:r>
      <w:r>
        <w:rPr>
          <w:rtl/>
        </w:rPr>
        <w:t xml:space="preserve"> و اخواننا المؤمن</w:t>
      </w:r>
      <w:r>
        <w:rPr>
          <w:rFonts w:hint="cs"/>
          <w:rtl/>
        </w:rPr>
        <w:t>ی</w:t>
      </w:r>
      <w:r>
        <w:rPr>
          <w:rFonts w:hint="eastAsia"/>
          <w:rtl/>
        </w:rPr>
        <w:t>ن</w:t>
      </w:r>
      <w:r>
        <w:rPr>
          <w:rtl/>
        </w:rPr>
        <w:t xml:space="preserve"> من وساوس الش</w:t>
      </w:r>
      <w:r>
        <w:rPr>
          <w:rFonts w:hint="cs"/>
          <w:rtl/>
        </w:rPr>
        <w:t>ی</w:t>
      </w:r>
      <w:r>
        <w:rPr>
          <w:rFonts w:hint="eastAsia"/>
          <w:rtl/>
        </w:rPr>
        <w:t>اط</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F43673">
        <w:rPr>
          <w:rStyle w:val="libBold1Char"/>
          <w:rFonts w:hint="eastAsia"/>
          <w:rtl/>
        </w:rPr>
        <w:t>دعائم</w:t>
      </w:r>
      <w:r w:rsidRPr="00F43673">
        <w:rPr>
          <w:rStyle w:val="libBold1Char"/>
          <w:rtl/>
        </w:rPr>
        <w:t xml:space="preserve"> الإسلام</w:t>
      </w:r>
      <w:r>
        <w:rPr>
          <w:rtl/>
        </w:rPr>
        <w:t>:عن أب</w:t>
      </w:r>
      <w:r>
        <w:rPr>
          <w:rFonts w:hint="cs"/>
          <w:rtl/>
        </w:rPr>
        <w:t>ی</w:t>
      </w:r>
      <w:r>
        <w:rPr>
          <w:rtl/>
        </w:rPr>
        <w:t xml:space="preserve"> جعفر محمّد بن عل</w:t>
      </w:r>
      <w:r>
        <w:rPr>
          <w:rFonts w:hint="cs"/>
          <w:rtl/>
        </w:rPr>
        <w:t>ی</w:t>
      </w:r>
      <w:r>
        <w:rPr>
          <w:rtl/>
        </w:rPr>
        <w:t xml:space="preserve"> </w:t>
      </w:r>
      <w:r w:rsidR="001C23D3" w:rsidRPr="001C23D3">
        <w:rPr>
          <w:rStyle w:val="libAlaemChar"/>
          <w:rtl/>
        </w:rPr>
        <w:t>عليهما‌السلام</w:t>
      </w:r>
      <w:r>
        <w:rPr>
          <w:rtl/>
        </w:rPr>
        <w:t xml:space="preserve"> انّه قال: قام عل</w:t>
      </w:r>
      <w:r>
        <w:rPr>
          <w:rFonts w:hint="cs"/>
          <w:rtl/>
        </w:rPr>
        <w:t>یّ</w:t>
      </w:r>
      <w:r>
        <w:rPr>
          <w:rtl/>
        </w:rPr>
        <w:t xml:space="preserve"> </w:t>
      </w:r>
      <w:r w:rsidR="00EC2CC2" w:rsidRPr="00EC2CC2">
        <w:rPr>
          <w:rStyle w:val="libAlaemChar"/>
          <w:rtl/>
        </w:rPr>
        <w:t>عليه‌السلام</w:t>
      </w:r>
      <w:r>
        <w:rPr>
          <w:rtl/>
        </w:rPr>
        <w:t xml:space="preserve"> الل</w:t>
      </w:r>
      <w:r>
        <w:rPr>
          <w:rFonts w:hint="cs"/>
          <w:rtl/>
        </w:rPr>
        <w:t>ی</w:t>
      </w:r>
      <w:r>
        <w:rPr>
          <w:rFonts w:hint="eastAsia"/>
          <w:rtl/>
        </w:rPr>
        <w:t>ل</w:t>
      </w:r>
      <w:r>
        <w:rPr>
          <w:rtl/>
        </w:rPr>
        <w:t xml:space="preserve"> کلّه حت</w:t>
      </w:r>
      <w:r>
        <w:rPr>
          <w:rFonts w:hint="cs"/>
          <w:rtl/>
        </w:rPr>
        <w:t>ی</w:t>
      </w:r>
      <w:r>
        <w:rPr>
          <w:rtl/>
        </w:rPr>
        <w:t xml:space="preserve"> انشقّ عمود الصبح صلّ</w:t>
      </w:r>
      <w:r>
        <w:rPr>
          <w:rFonts w:hint="cs"/>
          <w:rtl/>
        </w:rPr>
        <w:t>ی</w:t>
      </w:r>
      <w:r>
        <w:rPr>
          <w:rtl/>
        </w:rPr>
        <w:t xml:space="preserve"> الفجر و خفق برأسه،فلمّا صلّ</w:t>
      </w:r>
      <w:r>
        <w:rPr>
          <w:rFonts w:hint="cs"/>
          <w:rtl/>
        </w:rPr>
        <w:t>ی</w:t>
      </w:r>
      <w:r>
        <w:rPr>
          <w:rtl/>
        </w:rPr>
        <w:t xml:space="preserve"> رسول اللّه </w:t>
      </w:r>
      <w:r w:rsidR="001C23D3" w:rsidRPr="001C23D3">
        <w:rPr>
          <w:rStyle w:val="libAlaemChar"/>
          <w:rtl/>
        </w:rPr>
        <w:t>صلى‌الله‌عليه‌وآله‌وسلم</w:t>
      </w:r>
      <w:r>
        <w:rPr>
          <w:rtl/>
        </w:rPr>
        <w:t xml:space="preserve"> الغداه لم </w:t>
      </w:r>
      <w:r>
        <w:rPr>
          <w:rFonts w:hint="cs"/>
          <w:rtl/>
        </w:rPr>
        <w:t>ی</w:t>
      </w:r>
      <w:r>
        <w:rPr>
          <w:rFonts w:hint="eastAsia"/>
          <w:rtl/>
        </w:rPr>
        <w:t>ره،فأت</w:t>
      </w:r>
      <w:r>
        <w:rPr>
          <w:rFonts w:hint="cs"/>
          <w:rtl/>
        </w:rPr>
        <w:t>ی</w:t>
      </w:r>
      <w:r>
        <w:rPr>
          <w:rtl/>
        </w:rPr>
        <w:t xml:space="preserve"> فاطمه </w:t>
      </w:r>
      <w:r w:rsidR="005E6366" w:rsidRPr="005E6366">
        <w:rPr>
          <w:rStyle w:val="libAlaemChar"/>
          <w:rtl/>
        </w:rPr>
        <w:t>عليها‌السلام</w:t>
      </w:r>
      <w:r>
        <w:rPr>
          <w:rtl/>
        </w:rPr>
        <w:t xml:space="preserve"> فقال:أ</w:t>
      </w:r>
      <w:r>
        <w:rPr>
          <w:rFonts w:hint="cs"/>
          <w:rtl/>
        </w:rPr>
        <w:t>ی</w:t>
      </w:r>
      <w:r>
        <w:rPr>
          <w:rtl/>
        </w:rPr>
        <w:t xml:space="preserve"> بن</w:t>
      </w:r>
      <w:r>
        <w:rPr>
          <w:rFonts w:hint="cs"/>
          <w:rtl/>
        </w:rPr>
        <w:t>یّ</w:t>
      </w:r>
      <w:r>
        <w:rPr>
          <w:rFonts w:hint="eastAsia"/>
          <w:rtl/>
        </w:rPr>
        <w:t>ه،ما</w:t>
      </w:r>
      <w:r>
        <w:rPr>
          <w:rtl/>
        </w:rPr>
        <w:t xml:space="preserve"> بال ابن </w:t>
      </w:r>
      <w:r>
        <w:rPr>
          <w:rFonts w:hint="eastAsia"/>
          <w:rtl/>
        </w:rPr>
        <w:t>عمّک</w:t>
      </w:r>
      <w:r>
        <w:rPr>
          <w:rtl/>
        </w:rPr>
        <w:t xml:space="preserve"> لم </w:t>
      </w:r>
      <w:r>
        <w:rPr>
          <w:rFonts w:hint="cs"/>
          <w:rtl/>
        </w:rPr>
        <w:t>ی</w:t>
      </w:r>
      <w:r>
        <w:rPr>
          <w:rFonts w:hint="eastAsia"/>
          <w:rtl/>
        </w:rPr>
        <w:t>شهد</w:t>
      </w:r>
      <w:r>
        <w:rPr>
          <w:rtl/>
        </w:rPr>
        <w:t xml:space="preserve"> معنا صلاه الغداه؟فأخبرته الخبر فقال:ما فاته من صلاه الغداه ف</w:t>
      </w:r>
      <w:r>
        <w:rPr>
          <w:rFonts w:hint="cs"/>
          <w:rtl/>
        </w:rPr>
        <w:t>ی</w:t>
      </w:r>
      <w:r>
        <w:rPr>
          <w:rtl/>
        </w:rPr>
        <w:t xml:space="preserve"> جماعه أفضل من ق</w:t>
      </w:r>
      <w:r>
        <w:rPr>
          <w:rFonts w:hint="cs"/>
          <w:rtl/>
        </w:rPr>
        <w:t>ی</w:t>
      </w:r>
      <w:r>
        <w:rPr>
          <w:rFonts w:hint="eastAsia"/>
          <w:rtl/>
        </w:rPr>
        <w:t>ام</w:t>
      </w:r>
      <w:r>
        <w:rPr>
          <w:rtl/>
        </w:rPr>
        <w:t xml:space="preserve"> ل</w:t>
      </w:r>
      <w:r>
        <w:rPr>
          <w:rFonts w:hint="cs"/>
          <w:rtl/>
        </w:rPr>
        <w:t>ی</w:t>
      </w:r>
      <w:r>
        <w:rPr>
          <w:rFonts w:hint="eastAsia"/>
          <w:rtl/>
        </w:rPr>
        <w:t>له</w:t>
      </w:r>
      <w:r>
        <w:rPr>
          <w:rtl/>
        </w:rPr>
        <w:t xml:space="preserve"> کلّه،فانتبه عل</w:t>
      </w:r>
      <w:r>
        <w:rPr>
          <w:rFonts w:hint="cs"/>
          <w:rtl/>
        </w:rPr>
        <w:t>ی</w:t>
      </w:r>
      <w:r>
        <w:rPr>
          <w:rtl/>
        </w:rPr>
        <w:t xml:space="preserve"> </w:t>
      </w:r>
      <w:r w:rsidR="00EC2CC2" w:rsidRPr="00EC2CC2">
        <w:rPr>
          <w:rStyle w:val="libAlaemChar"/>
          <w:rtl/>
        </w:rPr>
        <w:t>عليه‌السلام</w:t>
      </w:r>
      <w:r>
        <w:rPr>
          <w:rtl/>
        </w:rPr>
        <w:t xml:space="preserve"> لکلام رسول اللّه </w:t>
      </w:r>
      <w:r w:rsidR="001C23D3" w:rsidRPr="001C23D3">
        <w:rPr>
          <w:rStyle w:val="libAlaemChar"/>
          <w:rtl/>
        </w:rPr>
        <w:t>صلى‌الله‌عليه‌وآله‌وسلم</w:t>
      </w:r>
      <w:r>
        <w:rPr>
          <w:rtl/>
        </w:rPr>
        <w:t xml:space="preserve"> فقال له:</w:t>
      </w:r>
      <w:r>
        <w:rPr>
          <w:rFonts w:hint="cs"/>
          <w:rtl/>
        </w:rPr>
        <w:t>ی</w:t>
      </w:r>
      <w:r>
        <w:rPr>
          <w:rFonts w:hint="eastAsia"/>
          <w:rtl/>
        </w:rPr>
        <w:t>ا</w:t>
      </w:r>
      <w:r>
        <w:rPr>
          <w:rtl/>
        </w:rPr>
        <w:t xml:space="preserve"> عل</w:t>
      </w:r>
      <w:r>
        <w:rPr>
          <w:rFonts w:hint="cs"/>
          <w:rtl/>
        </w:rPr>
        <w:t>یّ</w:t>
      </w:r>
      <w:r>
        <w:rPr>
          <w:rtl/>
        </w:rPr>
        <w:t xml:space="preserve"> انّ من صلّ</w:t>
      </w:r>
      <w:r>
        <w:rPr>
          <w:rFonts w:hint="cs"/>
          <w:rtl/>
        </w:rPr>
        <w:t>ی</w:t>
      </w:r>
      <w:r>
        <w:rPr>
          <w:rtl/>
        </w:rPr>
        <w:t xml:space="preserve"> الغداه ف</w:t>
      </w:r>
      <w:r>
        <w:rPr>
          <w:rFonts w:hint="cs"/>
          <w:rtl/>
        </w:rPr>
        <w:t>ی</w:t>
      </w:r>
      <w:r>
        <w:rPr>
          <w:rtl/>
        </w:rPr>
        <w:t xml:space="preserve"> جماعه فکأنّما قام الل</w:t>
      </w:r>
      <w:r>
        <w:rPr>
          <w:rFonts w:hint="cs"/>
          <w:rtl/>
        </w:rPr>
        <w:t>ی</w:t>
      </w:r>
      <w:r>
        <w:rPr>
          <w:rFonts w:hint="eastAsia"/>
          <w:rtl/>
        </w:rPr>
        <w:t>ل</w:t>
      </w:r>
      <w:r>
        <w:rPr>
          <w:rtl/>
        </w:rPr>
        <w:t xml:space="preserve"> کلّه راکعا و ساجدا،</w:t>
      </w:r>
      <w:r>
        <w:rPr>
          <w:rFonts w:hint="cs"/>
          <w:rtl/>
        </w:rPr>
        <w:t>ی</w:t>
      </w:r>
      <w:r>
        <w:rPr>
          <w:rtl/>
        </w:rPr>
        <w:t>ا عل</w:t>
      </w:r>
      <w:r>
        <w:rPr>
          <w:rFonts w:hint="cs"/>
          <w:rtl/>
        </w:rPr>
        <w:t>یّ</w:t>
      </w:r>
      <w:r>
        <w:rPr>
          <w:rFonts w:hint="eastAsia"/>
          <w:rtl/>
        </w:rPr>
        <w:t>،أ</w:t>
      </w:r>
      <w:r>
        <w:rPr>
          <w:rtl/>
        </w:rPr>
        <w:t xml:space="preserve"> ما علمت انّ الأرض تعجّ ال</w:t>
      </w:r>
      <w:r>
        <w:rPr>
          <w:rFonts w:hint="cs"/>
          <w:rtl/>
        </w:rPr>
        <w:t>ی</w:t>
      </w:r>
      <w:r>
        <w:rPr>
          <w:rtl/>
        </w:rPr>
        <w:t xml:space="preserve"> اللّه تعال</w:t>
      </w:r>
      <w:r>
        <w:rPr>
          <w:rFonts w:hint="cs"/>
          <w:rtl/>
        </w:rPr>
        <w:t>ی</w:t>
      </w:r>
      <w:r>
        <w:rPr>
          <w:rtl/>
        </w:rPr>
        <w:t xml:space="preserve"> من نوم العالم </w:t>
      </w:r>
      <w:r w:rsidRPr="00604B91">
        <w:rPr>
          <w:rStyle w:val="libFootnotenumChar"/>
          <w:rtl/>
        </w:rPr>
        <w:t>(2)</w:t>
      </w:r>
      <w:r>
        <w:rPr>
          <w:rtl/>
        </w:rPr>
        <w:t>عل</w:t>
      </w:r>
      <w:r>
        <w:rPr>
          <w:rFonts w:hint="cs"/>
          <w:rtl/>
        </w:rPr>
        <w:t>ی</w:t>
      </w:r>
      <w:r>
        <w:rPr>
          <w:rFonts w:hint="eastAsia"/>
          <w:rtl/>
        </w:rPr>
        <w:t>ها</w:t>
      </w:r>
      <w:r>
        <w:rPr>
          <w:rtl/>
        </w:rPr>
        <w:t xml:space="preserve"> قبل طلوع الشمس؟ </w:t>
      </w:r>
    </w:p>
    <w:p w:rsidR="00ED3E80" w:rsidRDefault="00ED3E80" w:rsidP="00ED3E80">
      <w:pPr>
        <w:pStyle w:val="libNormal"/>
      </w:pPr>
      <w:r>
        <w:rPr>
          <w:rFonts w:hint="eastAsia"/>
          <w:rtl/>
        </w:rPr>
        <w:t>و</w:t>
      </w:r>
      <w:r>
        <w:rPr>
          <w:rtl/>
        </w:rPr>
        <w:t xml:space="preserve"> عن عل</w:t>
      </w:r>
      <w:r>
        <w:rPr>
          <w:rFonts w:hint="cs"/>
          <w:rtl/>
        </w:rPr>
        <w:t>یّ</w:t>
      </w:r>
      <w:r>
        <w:rPr>
          <w:rtl/>
        </w:rPr>
        <w:t xml:space="preserve"> </w:t>
      </w:r>
      <w:r w:rsidR="00EC2CC2" w:rsidRPr="00EC2CC2">
        <w:rPr>
          <w:rStyle w:val="libAlaemChar"/>
          <w:rtl/>
        </w:rPr>
        <w:t>عليه‌السلام</w:t>
      </w:r>
      <w:r>
        <w:rPr>
          <w:rtl/>
        </w:rPr>
        <w:t>: انّه غدا عل</w:t>
      </w:r>
      <w:r>
        <w:rPr>
          <w:rFonts w:hint="cs"/>
          <w:rtl/>
        </w:rPr>
        <w:t>ی</w:t>
      </w:r>
      <w:r>
        <w:rPr>
          <w:rtl/>
        </w:rPr>
        <w:t xml:space="preserve"> أب</w:t>
      </w:r>
      <w:r>
        <w:rPr>
          <w:rFonts w:hint="cs"/>
          <w:rtl/>
        </w:rPr>
        <w:t>ی</w:t>
      </w:r>
      <w:r>
        <w:rPr>
          <w:rtl/>
        </w:rPr>
        <w:t xml:space="preserve"> الدرداء فوجده نائما فقال له:ما لک؟فقال:کان منّ</w:t>
      </w:r>
      <w:r>
        <w:rPr>
          <w:rFonts w:hint="cs"/>
          <w:rtl/>
        </w:rPr>
        <w:t>ی</w:t>
      </w:r>
      <w:r>
        <w:rPr>
          <w:rtl/>
        </w:rPr>
        <w:t xml:space="preserve"> من الل</w:t>
      </w:r>
      <w:r>
        <w:rPr>
          <w:rFonts w:hint="cs"/>
          <w:rtl/>
        </w:rPr>
        <w:t>ی</w:t>
      </w:r>
      <w:r>
        <w:rPr>
          <w:rFonts w:hint="eastAsia"/>
          <w:rtl/>
        </w:rPr>
        <w:t>ل</w:t>
      </w:r>
      <w:r>
        <w:rPr>
          <w:rtl/>
        </w:rPr>
        <w:t xml:space="preserve"> ش</w:t>
      </w:r>
      <w:r>
        <w:rPr>
          <w:rFonts w:hint="cs"/>
          <w:rtl/>
        </w:rPr>
        <w:t>ی</w:t>
      </w:r>
      <w:r>
        <w:rPr>
          <w:rFonts w:hint="eastAsia"/>
          <w:rtl/>
        </w:rPr>
        <w:t>ء</w:t>
      </w:r>
      <w:r>
        <w:rPr>
          <w:rtl/>
        </w:rPr>
        <w:t xml:space="preserve"> فنمت،فقال عل</w:t>
      </w:r>
      <w:r>
        <w:rPr>
          <w:rFonts w:hint="cs"/>
          <w:rtl/>
        </w:rPr>
        <w:t>ی</w:t>
      </w:r>
      <w:r>
        <w:rPr>
          <w:rtl/>
        </w:rPr>
        <w:t xml:space="preserve"> </w:t>
      </w:r>
      <w:r w:rsidR="00EC2CC2" w:rsidRPr="00EC2CC2">
        <w:rPr>
          <w:rStyle w:val="libAlaemChar"/>
          <w:rtl/>
        </w:rPr>
        <w:t>عليه‌السلام</w:t>
      </w:r>
      <w:r>
        <w:rPr>
          <w:rtl/>
        </w:rPr>
        <w:t>:أ فترکت صلاه الصبح ف</w:t>
      </w:r>
      <w:r>
        <w:rPr>
          <w:rFonts w:hint="cs"/>
          <w:rtl/>
        </w:rPr>
        <w:t>ی</w:t>
      </w:r>
      <w:r>
        <w:rPr>
          <w:rtl/>
        </w:rPr>
        <w:t xml:space="preserve"> جماعه؟قال:نعم،قال عل</w:t>
      </w:r>
      <w:r>
        <w:rPr>
          <w:rFonts w:hint="cs"/>
          <w:rtl/>
        </w:rPr>
        <w:t>یّ</w:t>
      </w:r>
      <w:r>
        <w:rPr>
          <w:rtl/>
        </w:rPr>
        <w:t xml:space="preserve"> </w:t>
      </w:r>
      <w:r w:rsidR="00EC2CC2" w:rsidRPr="00EC2CC2">
        <w:rPr>
          <w:rStyle w:val="libAlaemChar"/>
          <w:rtl/>
        </w:rPr>
        <w:t>عليه‌السلام</w:t>
      </w:r>
      <w:r>
        <w:rPr>
          <w:rtl/>
        </w:rPr>
        <w:t>:</w:t>
      </w:r>
      <w:r>
        <w:rPr>
          <w:rFonts w:hint="cs"/>
          <w:rtl/>
        </w:rPr>
        <w:t>ی</w:t>
      </w:r>
      <w:r>
        <w:rPr>
          <w:rFonts w:hint="eastAsia"/>
          <w:rtl/>
        </w:rPr>
        <w:t>ا</w:t>
      </w:r>
      <w:r>
        <w:rPr>
          <w:rtl/>
        </w:rPr>
        <w:t xml:space="preserve"> أبا الدرداء،أصلّ</w:t>
      </w:r>
      <w:r>
        <w:rPr>
          <w:rFonts w:hint="cs"/>
          <w:rtl/>
        </w:rPr>
        <w:t>ی</w:t>
      </w:r>
      <w:r>
        <w:rPr>
          <w:rtl/>
        </w:rPr>
        <w:t xml:space="preserve"> العشاء و الفجر ف</w:t>
      </w:r>
      <w:r>
        <w:rPr>
          <w:rFonts w:hint="cs"/>
          <w:rtl/>
        </w:rPr>
        <w:t>ی</w:t>
      </w:r>
      <w:r>
        <w:rPr>
          <w:rtl/>
        </w:rPr>
        <w:t xml:space="preserve"> جماعه أحبّ ال</w:t>
      </w:r>
      <w:r>
        <w:rPr>
          <w:rFonts w:hint="cs"/>
          <w:rtl/>
        </w:rPr>
        <w:t>یّ</w:t>
      </w:r>
      <w:r>
        <w:rPr>
          <w:rtl/>
        </w:rPr>
        <w:t xml:space="preserve"> من أن أح</w:t>
      </w:r>
      <w:r>
        <w:rPr>
          <w:rFonts w:hint="cs"/>
          <w:rtl/>
        </w:rPr>
        <w:t>یی</w:t>
      </w:r>
      <w:r>
        <w:rPr>
          <w:rtl/>
        </w:rPr>
        <w:t xml:space="preserve"> ما </w:t>
      </w:r>
      <w:r>
        <w:rPr>
          <w:rFonts w:hint="eastAsia"/>
          <w:rtl/>
        </w:rPr>
        <w:t>ب</w:t>
      </w:r>
      <w:r>
        <w:rPr>
          <w:rFonts w:hint="cs"/>
          <w:rtl/>
        </w:rPr>
        <w:t>ی</w:t>
      </w:r>
      <w:r>
        <w:rPr>
          <w:rFonts w:hint="eastAsia"/>
          <w:rtl/>
        </w:rPr>
        <w:t>نهما،أ</w:t>
      </w:r>
      <w:r>
        <w:rPr>
          <w:rtl/>
        </w:rPr>
        <w:t xml:space="preserve"> ما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xml:space="preserve">:لو </w:t>
      </w:r>
      <w:r>
        <w:rPr>
          <w:rFonts w:hint="cs"/>
          <w:rtl/>
        </w:rPr>
        <w:t>ی</w:t>
      </w:r>
      <w:r>
        <w:rPr>
          <w:rFonts w:hint="eastAsia"/>
          <w:rtl/>
        </w:rPr>
        <w:t>علمون</w:t>
      </w:r>
      <w:r>
        <w:rPr>
          <w:rtl/>
        </w:rPr>
        <w:t xml:space="preserve"> ما ف</w:t>
      </w:r>
      <w:r>
        <w:rPr>
          <w:rFonts w:hint="cs"/>
          <w:rtl/>
        </w:rPr>
        <w:t>ی</w:t>
      </w:r>
      <w:r>
        <w:rPr>
          <w:rFonts w:hint="eastAsia"/>
          <w:rtl/>
        </w:rPr>
        <w:t>هما</w:t>
      </w:r>
      <w:r>
        <w:rPr>
          <w:rtl/>
        </w:rPr>
        <w:t xml:space="preserve"> لأتوهما و لو حبوا،و انّهما ل</w:t>
      </w:r>
      <w:r>
        <w:rPr>
          <w:rFonts w:hint="cs"/>
          <w:rtl/>
        </w:rPr>
        <w:t>ی</w:t>
      </w:r>
      <w:r>
        <w:rPr>
          <w:rFonts w:hint="eastAsia"/>
          <w:rtl/>
        </w:rPr>
        <w:t>کفّران</w:t>
      </w:r>
      <w:r>
        <w:rPr>
          <w:rtl/>
        </w:rPr>
        <w:t xml:space="preserve"> ما ب</w:t>
      </w:r>
      <w:r>
        <w:rPr>
          <w:rFonts w:hint="cs"/>
          <w:rtl/>
        </w:rPr>
        <w:t>ی</w:t>
      </w:r>
      <w:r>
        <w:rPr>
          <w:rFonts w:hint="eastAsia"/>
          <w:rtl/>
        </w:rPr>
        <w:t>نهما</w:t>
      </w:r>
      <w:r>
        <w:rPr>
          <w:rtl/>
        </w:rPr>
        <w:t xml:space="preserve">. </w:t>
      </w:r>
    </w:p>
    <w:p w:rsidR="00B431B0" w:rsidRDefault="00ED3E80" w:rsidP="00ED3E80">
      <w:pPr>
        <w:pStyle w:val="libNormal"/>
      </w:pPr>
      <w:r w:rsidRPr="00F43673">
        <w:rPr>
          <w:rStyle w:val="libBold1Char"/>
          <w:rFonts w:hint="eastAsia"/>
          <w:rtl/>
        </w:rPr>
        <w:t>کتاب</w:t>
      </w:r>
      <w:r w:rsidRPr="00F43673">
        <w:rPr>
          <w:rStyle w:val="libBold1Char"/>
          <w:rtl/>
        </w:rPr>
        <w:t xml:space="preserve"> الإمامه و التبصره</w:t>
      </w:r>
      <w:r>
        <w:rPr>
          <w:rtl/>
        </w:rPr>
        <w:t>:لعل</w:t>
      </w:r>
      <w:r>
        <w:rPr>
          <w:rFonts w:hint="cs"/>
          <w:rtl/>
        </w:rPr>
        <w:t>یّ</w:t>
      </w:r>
      <w:r>
        <w:rPr>
          <w:rtl/>
        </w:rPr>
        <w:t xml:space="preserve"> بن بابو</w:t>
      </w:r>
      <w:r>
        <w:rPr>
          <w:rFonts w:hint="cs"/>
          <w:rtl/>
        </w:rPr>
        <w:t>ی</w:t>
      </w:r>
      <w:r>
        <w:rPr>
          <w:rFonts w:hint="eastAsia"/>
          <w:rtl/>
        </w:rPr>
        <w:t>ه</w:t>
      </w:r>
      <w:r>
        <w:rPr>
          <w:rtl/>
        </w:rPr>
        <w:t xml:space="preserve"> عن جعفر بن محمّد عن آبائه </w:t>
      </w:r>
      <w:r w:rsidR="007C3393" w:rsidRPr="007C3393">
        <w:rPr>
          <w:rStyle w:val="libAlaemChar"/>
          <w:rtl/>
        </w:rPr>
        <w:t>عليهم‌السلام</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الصفّ الأول ف</w:t>
      </w:r>
      <w:r>
        <w:rPr>
          <w:rFonts w:hint="cs"/>
          <w:rtl/>
        </w:rPr>
        <w:t>ی</w:t>
      </w:r>
      <w:r>
        <w:rPr>
          <w:rtl/>
        </w:rPr>
        <w:t xml:space="preserve"> الصلاه أفضل،و الصفّ الأخ</w:t>
      </w:r>
      <w:r>
        <w:rPr>
          <w:rFonts w:hint="cs"/>
          <w:rtl/>
        </w:rPr>
        <w:t>ی</w:t>
      </w:r>
      <w:r>
        <w:rPr>
          <w:rFonts w:hint="eastAsia"/>
          <w:rtl/>
        </w:rPr>
        <w:t>ر</w:t>
      </w:r>
      <w:r>
        <w:rPr>
          <w:rtl/>
        </w:rPr>
        <w:t xml:space="preserve"> عل</w:t>
      </w:r>
      <w:r>
        <w:rPr>
          <w:rFonts w:hint="cs"/>
          <w:rtl/>
        </w:rPr>
        <w:t>ی</w:t>
      </w:r>
      <w:r>
        <w:rPr>
          <w:rtl/>
        </w:rPr>
        <w:t xml:space="preserve"> الجنازه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الصلاه6</w:t>
      </w:r>
      <w:r w:rsidR="001A3C8D">
        <w:rPr>
          <w:rtl/>
        </w:rPr>
        <w:t>1</w:t>
      </w:r>
      <w:r w:rsidR="00ED3E80">
        <w:rPr>
          <w:rtl/>
        </w:rPr>
        <w:t>4/</w:t>
      </w:r>
      <w:r w:rsidR="001A3C8D">
        <w:rPr>
          <w:rtl/>
        </w:rPr>
        <w:t>82</w:t>
      </w:r>
      <w:r w:rsidR="00ED3E80">
        <w:rPr>
          <w:rtl/>
        </w:rPr>
        <w:t>/،ج:</w:t>
      </w:r>
      <w:r w:rsidR="001A3C8D">
        <w:rPr>
          <w:rtl/>
        </w:rPr>
        <w:t>1</w:t>
      </w:r>
      <w:r w:rsidR="00ED3E80">
        <w:rPr>
          <w:rtl/>
        </w:rPr>
        <w:t>6/</w:t>
      </w:r>
      <w:r w:rsidR="001A3C8D">
        <w:rPr>
          <w:rtl/>
        </w:rPr>
        <w:t>88</w:t>
      </w:r>
      <w:r w:rsidR="00ED3E80">
        <w:rPr>
          <w:rtl/>
        </w:rPr>
        <w:t xml:space="preserve">. </w:t>
      </w:r>
    </w:p>
    <w:p w:rsidR="00B431B0" w:rsidRDefault="00365129" w:rsidP="0027669E">
      <w:pPr>
        <w:pStyle w:val="libFootnote0"/>
        <w:rPr>
          <w:rtl/>
        </w:rPr>
      </w:pPr>
      <w:r>
        <w:rPr>
          <w:rtl/>
        </w:rPr>
        <w:t>(2)</w:t>
      </w:r>
      <w:r w:rsidR="00ED3E80">
        <w:rPr>
          <w:rtl/>
        </w:rPr>
        <w:t xml:space="preserve"> النائم(ظ)</w:t>
      </w:r>
    </w:p>
    <w:p w:rsidR="005A2728" w:rsidRDefault="005A2728" w:rsidP="0027669E">
      <w:pPr>
        <w:pStyle w:val="libNormal"/>
        <w:rPr>
          <w:rtl/>
        </w:rPr>
      </w:pPr>
      <w:r>
        <w:rPr>
          <w:rtl/>
        </w:rPr>
        <w:br w:type="page"/>
      </w:r>
    </w:p>
    <w:p w:rsidR="00ED3E80" w:rsidRDefault="00ED3E80" w:rsidP="00F43673">
      <w:pPr>
        <w:pStyle w:val="libNormal0"/>
      </w:pPr>
      <w:r>
        <w:rPr>
          <w:rFonts w:hint="eastAsia"/>
          <w:rtl/>
        </w:rPr>
        <w:lastRenderedPageBreak/>
        <w:t>أفضل</w:t>
      </w:r>
      <w:r>
        <w:rPr>
          <w:rtl/>
        </w:rPr>
        <w:t xml:space="preserve">. </w:t>
      </w:r>
      <w:r>
        <w:rPr>
          <w:rFonts w:hint="eastAsia"/>
          <w:rtl/>
        </w:rPr>
        <w:t>و</w:t>
      </w:r>
      <w:r>
        <w:rPr>
          <w:rtl/>
        </w:rPr>
        <w:t xml:space="preserve"> عنه </w:t>
      </w:r>
      <w:r w:rsidR="00EC2CC2" w:rsidRPr="00EC2CC2">
        <w:rPr>
          <w:rStyle w:val="libAlaemChar"/>
          <w:rtl/>
        </w:rPr>
        <w:t>عليه‌السلام</w:t>
      </w:r>
      <w:r>
        <w:rPr>
          <w:rtl/>
        </w:rPr>
        <w:t>: لو علم الناس ما ف</w:t>
      </w:r>
      <w:r>
        <w:rPr>
          <w:rFonts w:hint="cs"/>
          <w:rtl/>
        </w:rPr>
        <w:t>ی</w:t>
      </w:r>
      <w:r>
        <w:rPr>
          <w:rtl/>
        </w:rPr>
        <w:t xml:space="preserve"> النّداء و الصف الأول لاستهمّوا عل</w:t>
      </w:r>
      <w:r>
        <w:rPr>
          <w:rFonts w:hint="cs"/>
          <w:rtl/>
        </w:rPr>
        <w:t>ی</w:t>
      </w:r>
      <w:r>
        <w:rPr>
          <w:rFonts w:hint="eastAsia"/>
          <w:rtl/>
        </w:rPr>
        <w:t>ه</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الرجل أحبّ أن </w:t>
      </w:r>
      <w:r>
        <w:rPr>
          <w:rFonts w:hint="cs"/>
          <w:rtl/>
        </w:rPr>
        <w:t>ی</w:t>
      </w:r>
      <w:r>
        <w:rPr>
          <w:rFonts w:hint="eastAsia"/>
          <w:rtl/>
        </w:rPr>
        <w:t>ؤمّ</w:t>
      </w:r>
      <w:r>
        <w:rPr>
          <w:rtl/>
        </w:rPr>
        <w:t xml:space="preserve"> ف</w:t>
      </w:r>
      <w:r>
        <w:rPr>
          <w:rFonts w:hint="cs"/>
          <w:rtl/>
        </w:rPr>
        <w:t>ی</w:t>
      </w:r>
      <w:r>
        <w:rPr>
          <w:rtl/>
        </w:rPr>
        <w:t xml:space="preserve"> ب</w:t>
      </w:r>
      <w:r>
        <w:rPr>
          <w:rFonts w:hint="cs"/>
          <w:rtl/>
        </w:rPr>
        <w:t>ی</w:t>
      </w:r>
      <w:r>
        <w:rPr>
          <w:rFonts w:hint="eastAsia"/>
          <w:rtl/>
        </w:rPr>
        <w:t>ته</w:t>
      </w:r>
      <w:r>
        <w:rPr>
          <w:rtl/>
        </w:rPr>
        <w:t xml:space="preserve"> </w:t>
      </w:r>
      <w:r w:rsidRPr="00604B91">
        <w:rPr>
          <w:rStyle w:val="libFootnotenumChar"/>
          <w:rtl/>
        </w:rPr>
        <w:t>(1)</w:t>
      </w:r>
      <w:r>
        <w:rPr>
          <w:rtl/>
        </w:rPr>
        <w:t xml:space="preserve">. </w:t>
      </w:r>
    </w:p>
    <w:p w:rsidR="00ED3E80" w:rsidRDefault="00ED3E80" w:rsidP="00F43673">
      <w:pPr>
        <w:pStyle w:val="libNormal"/>
      </w:pPr>
      <w:r>
        <w:rPr>
          <w:rFonts w:hint="eastAsia"/>
          <w:rtl/>
        </w:rPr>
        <w:t>باب</w:t>
      </w:r>
      <w:r>
        <w:rPr>
          <w:rtl/>
        </w:rPr>
        <w:t xml:space="preserve"> أحکام الجماعه </w:t>
      </w:r>
      <w:r w:rsidRPr="00604B91">
        <w:rPr>
          <w:rStyle w:val="libFootnotenumChar"/>
          <w:rtl/>
        </w:rPr>
        <w:t>(2)</w:t>
      </w:r>
      <w:r>
        <w:rPr>
          <w:rtl/>
        </w:rPr>
        <w:t xml:space="preserve">. </w:t>
      </w:r>
      <w:r w:rsidR="00F71F29" w:rsidRPr="00F71F29">
        <w:rPr>
          <w:rStyle w:val="libAlaemChar"/>
          <w:rFonts w:hint="eastAsia"/>
          <w:rtl/>
        </w:rPr>
        <w:t>(</w:t>
      </w:r>
      <w:r w:rsidRPr="00F43673">
        <w:rPr>
          <w:rStyle w:val="libAieChar"/>
          <w:rFonts w:hint="eastAsia"/>
          <w:rtl/>
        </w:rPr>
        <w:t>وَ</w:t>
      </w:r>
      <w:r w:rsidRPr="00F43673">
        <w:rPr>
          <w:rStyle w:val="libAieChar"/>
          <w:rtl/>
        </w:rPr>
        <w:t xml:space="preserve"> إِذٰا قُرِئَ الْقُرْآنُ فَاسْتَمِعُوا لَهُ وَ أَنْصِتُوا لَعَلَّکُمْ تُرْحَمُونَ</w:t>
      </w:r>
      <w:r w:rsidR="00F71F29" w:rsidRPr="00F43673">
        <w:rPr>
          <w:rStyle w:val="libAieChar"/>
          <w:rtl/>
        </w:rPr>
        <w:t>)</w:t>
      </w:r>
      <w:r>
        <w:rPr>
          <w:rtl/>
        </w:rPr>
        <w:t xml:space="preserve"> </w:t>
      </w:r>
      <w:r w:rsidRPr="00604B91">
        <w:rPr>
          <w:rStyle w:val="libFootnotenumChar"/>
          <w:rtl/>
        </w:rPr>
        <w:t>(3)</w:t>
      </w:r>
    </w:p>
    <w:p w:rsidR="00ED3E80" w:rsidRDefault="00ED3E80" w:rsidP="00ED3E80">
      <w:pPr>
        <w:pStyle w:val="libNormal"/>
      </w:pPr>
      <w:r>
        <w:rPr>
          <w:rFonts w:hint="eastAsia"/>
          <w:rtl/>
        </w:rPr>
        <w:t>الآ</w:t>
      </w:r>
      <w:r>
        <w:rPr>
          <w:rFonts w:hint="cs"/>
          <w:rtl/>
        </w:rPr>
        <w:t>ی</w:t>
      </w:r>
      <w:r>
        <w:rPr>
          <w:rFonts w:hint="eastAsia"/>
          <w:rtl/>
        </w:rPr>
        <w:t>ه</w:t>
      </w:r>
      <w:r>
        <w:rPr>
          <w:rtl/>
        </w:rPr>
        <w:t xml:space="preserve"> بعمومها تدلّ وجوب عل</w:t>
      </w:r>
      <w:r>
        <w:rPr>
          <w:rFonts w:hint="cs"/>
          <w:rtl/>
        </w:rPr>
        <w:t>ی</w:t>
      </w:r>
      <w:r>
        <w:rPr>
          <w:rtl/>
        </w:rPr>
        <w:t xml:space="preserve"> الاستماع و السکوت عند قراءه کلّ قار</w:t>
      </w:r>
      <w:r>
        <w:rPr>
          <w:rFonts w:hint="cs"/>
          <w:rtl/>
        </w:rPr>
        <w:t>ی</w:t>
      </w:r>
      <w:r>
        <w:rPr>
          <w:rFonts w:hint="eastAsia"/>
          <w:rtl/>
        </w:rPr>
        <w:t>ء</w:t>
      </w:r>
      <w:r>
        <w:rPr>
          <w:rtl/>
        </w:rPr>
        <w:t xml:space="preserve"> ف</w:t>
      </w:r>
      <w:r>
        <w:rPr>
          <w:rFonts w:hint="cs"/>
          <w:rtl/>
        </w:rPr>
        <w:t>ی</w:t>
      </w:r>
      <w:r>
        <w:rPr>
          <w:rtl/>
        </w:rPr>
        <w:t xml:space="preserve"> الصلاه و غ</w:t>
      </w:r>
      <w:r>
        <w:rPr>
          <w:rFonts w:hint="cs"/>
          <w:rtl/>
        </w:rPr>
        <w:t>ی</w:t>
      </w:r>
      <w:r>
        <w:rPr>
          <w:rFonts w:hint="eastAsia"/>
          <w:rtl/>
        </w:rPr>
        <w:t>رها</w:t>
      </w:r>
      <w:r>
        <w:rPr>
          <w:rtl/>
        </w:rPr>
        <w:t xml:space="preserve"> بناء عل</w:t>
      </w:r>
      <w:r>
        <w:rPr>
          <w:rFonts w:hint="cs"/>
          <w:rtl/>
        </w:rPr>
        <w:t>ی</w:t>
      </w:r>
      <w:r>
        <w:rPr>
          <w:rtl/>
        </w:rPr>
        <w:t xml:space="preserve"> کون الأمر مطلقا أو أوامر القرآن للوجوب،و المشهور الوجوب ف</w:t>
      </w:r>
      <w:r>
        <w:rPr>
          <w:rFonts w:hint="cs"/>
          <w:rtl/>
        </w:rPr>
        <w:t>ی</w:t>
      </w:r>
      <w:r>
        <w:rPr>
          <w:rtl/>
        </w:rPr>
        <w:t xml:space="preserve"> قراءه الإمام و الإستحباب ف</w:t>
      </w:r>
      <w:r>
        <w:rPr>
          <w:rFonts w:hint="cs"/>
          <w:rtl/>
        </w:rPr>
        <w:t>ی</w:t>
      </w:r>
      <w:r>
        <w:rPr>
          <w:rtl/>
        </w:rPr>
        <w:t xml:space="preserve"> غ</w:t>
      </w:r>
      <w:r>
        <w:rPr>
          <w:rFonts w:hint="cs"/>
          <w:rtl/>
        </w:rPr>
        <w:t>ی</w:t>
      </w:r>
      <w:r>
        <w:rPr>
          <w:rFonts w:hint="eastAsia"/>
          <w:rtl/>
        </w:rPr>
        <w:t>ره</w:t>
      </w:r>
      <w:r>
        <w:rPr>
          <w:rtl/>
        </w:rPr>
        <w:t xml:space="preserve">. </w:t>
      </w:r>
    </w:p>
    <w:p w:rsidR="00ED3E80" w:rsidRDefault="00ED3E80" w:rsidP="00ED3E80">
      <w:pPr>
        <w:pStyle w:val="libNormal"/>
      </w:pPr>
      <w:r w:rsidRPr="00F43673">
        <w:rPr>
          <w:rStyle w:val="libBold1Char"/>
          <w:rFonts w:hint="eastAsia"/>
          <w:rtl/>
        </w:rPr>
        <w:t>الخصال</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ثلاثه لا </w:t>
      </w:r>
      <w:r>
        <w:rPr>
          <w:rFonts w:hint="cs"/>
          <w:rtl/>
        </w:rPr>
        <w:t>ی</w:t>
      </w:r>
      <w:r>
        <w:rPr>
          <w:rFonts w:hint="eastAsia"/>
          <w:rtl/>
        </w:rPr>
        <w:t>صلّ</w:t>
      </w:r>
      <w:r>
        <w:rPr>
          <w:rFonts w:hint="cs"/>
          <w:rtl/>
        </w:rPr>
        <w:t>ی</w:t>
      </w:r>
      <w:r>
        <w:rPr>
          <w:rtl/>
        </w:rPr>
        <w:t xml:space="preserve"> خلفهم:المجهول و الغال</w:t>
      </w:r>
      <w:r>
        <w:rPr>
          <w:rFonts w:hint="cs"/>
          <w:rtl/>
        </w:rPr>
        <w:t>ی</w:t>
      </w:r>
      <w:r>
        <w:rPr>
          <w:rtl/>
        </w:rPr>
        <w:t xml:space="preserve"> و إن کان </w:t>
      </w:r>
      <w:r>
        <w:rPr>
          <w:rFonts w:hint="cs"/>
          <w:rtl/>
        </w:rPr>
        <w:t>ی</w:t>
      </w:r>
      <w:r>
        <w:rPr>
          <w:rFonts w:hint="eastAsia"/>
          <w:rtl/>
        </w:rPr>
        <w:t>قول</w:t>
      </w:r>
      <w:r>
        <w:rPr>
          <w:rtl/>
        </w:rPr>
        <w:t xml:space="preserve"> بقولک،و المجاهر بالفسق و إن کان مقتصدا. </w:t>
      </w:r>
    </w:p>
    <w:p w:rsidR="00F43673" w:rsidRDefault="00ED3E80" w:rsidP="00F43673">
      <w:pPr>
        <w:pStyle w:val="libNormal"/>
        <w:rPr>
          <w:rtl/>
        </w:rPr>
      </w:pPr>
      <w:r w:rsidRPr="00F43673">
        <w:rPr>
          <w:rStyle w:val="libBold1Char"/>
          <w:rFonts w:hint="eastAsia"/>
          <w:rtl/>
        </w:rPr>
        <w:t>ب</w:t>
      </w:r>
      <w:r w:rsidRPr="00F43673">
        <w:rPr>
          <w:rStyle w:val="libBold1Char"/>
          <w:rFonts w:hint="cs"/>
          <w:rtl/>
        </w:rPr>
        <w:t>ی</w:t>
      </w:r>
      <w:r w:rsidRPr="00F43673">
        <w:rPr>
          <w:rStyle w:val="libBold1Char"/>
          <w:rFonts w:hint="eastAsia"/>
          <w:rtl/>
        </w:rPr>
        <w:t>ان</w:t>
      </w:r>
      <w:r>
        <w:rPr>
          <w:rtl/>
        </w:rPr>
        <w:t xml:space="preserve">: الظاهر انّ المجهول من لا </w:t>
      </w:r>
      <w:r>
        <w:rPr>
          <w:rFonts w:hint="cs"/>
          <w:rtl/>
        </w:rPr>
        <w:t>ی</w:t>
      </w:r>
      <w:r>
        <w:rPr>
          <w:rFonts w:hint="eastAsia"/>
          <w:rtl/>
        </w:rPr>
        <w:t>علم</w:t>
      </w:r>
      <w:r>
        <w:rPr>
          <w:rtl/>
        </w:rPr>
        <w:t xml:space="preserve"> د</w:t>
      </w:r>
      <w:r>
        <w:rPr>
          <w:rFonts w:hint="cs"/>
          <w:rtl/>
        </w:rPr>
        <w:t>ی</w:t>
      </w:r>
      <w:r>
        <w:rPr>
          <w:rFonts w:hint="eastAsia"/>
          <w:rtl/>
        </w:rPr>
        <w:t>نه</w:t>
      </w:r>
      <w:r>
        <w:rPr>
          <w:rtl/>
        </w:rPr>
        <w:t xml:space="preserve"> و الاّ فلم </w:t>
      </w:r>
      <w:r>
        <w:rPr>
          <w:rFonts w:hint="cs"/>
          <w:rtl/>
        </w:rPr>
        <w:t>ی</w:t>
      </w:r>
      <w:r>
        <w:rPr>
          <w:rFonts w:hint="eastAsia"/>
          <w:rtl/>
        </w:rPr>
        <w:t>کن</w:t>
      </w:r>
      <w:r>
        <w:rPr>
          <w:rtl/>
        </w:rPr>
        <w:t xml:space="preserve"> حاجه ال</w:t>
      </w:r>
      <w:r>
        <w:rPr>
          <w:rFonts w:hint="cs"/>
          <w:rtl/>
        </w:rPr>
        <w:t>ی</w:t>
      </w:r>
      <w:r>
        <w:rPr>
          <w:rtl/>
        </w:rPr>
        <w:t xml:space="preserve"> ذکر المجاهر بالفسق مقتصدا ا</w:t>
      </w:r>
      <w:r>
        <w:rPr>
          <w:rFonts w:hint="cs"/>
          <w:rtl/>
        </w:rPr>
        <w:t>ی</w:t>
      </w:r>
      <w:r>
        <w:rPr>
          <w:rtl/>
        </w:rPr>
        <w:t xml:space="preserve"> متوسطا ف</w:t>
      </w:r>
      <w:r>
        <w:rPr>
          <w:rFonts w:hint="cs"/>
          <w:rtl/>
        </w:rPr>
        <w:t>ی</w:t>
      </w:r>
      <w:r>
        <w:rPr>
          <w:rtl/>
        </w:rPr>
        <w:t xml:space="preserve"> العقائد بأن لا </w:t>
      </w:r>
      <w:r>
        <w:rPr>
          <w:rFonts w:hint="cs"/>
          <w:rtl/>
        </w:rPr>
        <w:t>ی</w:t>
      </w:r>
      <w:r>
        <w:rPr>
          <w:rFonts w:hint="eastAsia"/>
          <w:rtl/>
        </w:rPr>
        <w:t>کون</w:t>
      </w:r>
      <w:r>
        <w:rPr>
          <w:rtl/>
        </w:rPr>
        <w:t xml:space="preserve"> غال</w:t>
      </w:r>
      <w:r>
        <w:rPr>
          <w:rFonts w:hint="cs"/>
          <w:rtl/>
        </w:rPr>
        <w:t>ی</w:t>
      </w:r>
      <w:r>
        <w:rPr>
          <w:rFonts w:hint="eastAsia"/>
          <w:rtl/>
        </w:rPr>
        <w:t>ا</w:t>
      </w:r>
      <w:r>
        <w:rPr>
          <w:rtl/>
        </w:rPr>
        <w:t xml:space="preserve"> و لا مفرّطا،ثمّ اعلم انّه لا خلاف ف</w:t>
      </w:r>
      <w:r>
        <w:rPr>
          <w:rFonts w:hint="cs"/>
          <w:rtl/>
        </w:rPr>
        <w:t>ی</w:t>
      </w:r>
      <w:r>
        <w:rPr>
          <w:rtl/>
        </w:rPr>
        <w:t xml:space="preserve"> اشتراط ا</w:t>
      </w:r>
      <w:r>
        <w:rPr>
          <w:rFonts w:hint="cs"/>
          <w:rtl/>
        </w:rPr>
        <w:t>ی</w:t>
      </w:r>
      <w:r>
        <w:rPr>
          <w:rFonts w:hint="eastAsia"/>
          <w:rtl/>
        </w:rPr>
        <w:t>مان</w:t>
      </w:r>
      <w:r>
        <w:rPr>
          <w:rtl/>
        </w:rPr>
        <w:t xml:space="preserve"> الإمام و عدالته،و الإ</w:t>
      </w:r>
      <w:r>
        <w:rPr>
          <w:rFonts w:hint="cs"/>
          <w:rtl/>
        </w:rPr>
        <w:t>ی</w:t>
      </w:r>
      <w:r>
        <w:rPr>
          <w:rFonts w:hint="eastAsia"/>
          <w:rtl/>
        </w:rPr>
        <w:t>مان</w:t>
      </w:r>
      <w:r>
        <w:rPr>
          <w:rtl/>
        </w:rPr>
        <w:t xml:space="preserve"> هنا الإقرار بالأصول الخمسه عل</w:t>
      </w:r>
      <w:r>
        <w:rPr>
          <w:rFonts w:hint="cs"/>
          <w:rtl/>
        </w:rPr>
        <w:t>ی</w:t>
      </w:r>
      <w:r>
        <w:rPr>
          <w:rtl/>
        </w:rPr>
        <w:t xml:space="preserve"> وجه </w:t>
      </w:r>
      <w:r>
        <w:rPr>
          <w:rFonts w:hint="cs"/>
          <w:rtl/>
        </w:rPr>
        <w:t>ی</w:t>
      </w:r>
      <w:r>
        <w:rPr>
          <w:rFonts w:hint="eastAsia"/>
          <w:rtl/>
        </w:rPr>
        <w:t>عدّ</w:t>
      </w:r>
      <w:r>
        <w:rPr>
          <w:rtl/>
        </w:rPr>
        <w:t xml:space="preserve"> إمام</w:t>
      </w:r>
      <w:r>
        <w:rPr>
          <w:rFonts w:hint="cs"/>
          <w:rtl/>
        </w:rPr>
        <w:t>یّ</w:t>
      </w:r>
      <w:r>
        <w:rPr>
          <w:rFonts w:hint="eastAsia"/>
          <w:rtl/>
        </w:rPr>
        <w:t>ا</w:t>
      </w:r>
      <w:r>
        <w:rPr>
          <w:rtl/>
        </w:rPr>
        <w:t xml:space="preserve">. </w:t>
      </w:r>
    </w:p>
    <w:p w:rsidR="00ED3E80" w:rsidRDefault="00ED3E80" w:rsidP="00F43673">
      <w:pPr>
        <w:pStyle w:val="libCenterBold1"/>
      </w:pPr>
      <w:r>
        <w:rPr>
          <w:rFonts w:hint="eastAsia"/>
          <w:rtl/>
        </w:rPr>
        <w:t>کلام</w:t>
      </w:r>
      <w:r>
        <w:rPr>
          <w:rtl/>
        </w:rPr>
        <w:t xml:space="preserve"> ف</w:t>
      </w:r>
      <w:r>
        <w:rPr>
          <w:rFonts w:hint="cs"/>
          <w:rtl/>
        </w:rPr>
        <w:t>ی</w:t>
      </w:r>
      <w:r>
        <w:rPr>
          <w:rtl/>
        </w:rPr>
        <w:t xml:space="preserve"> العداله </w:t>
      </w:r>
    </w:p>
    <w:p w:rsidR="00B431B0" w:rsidRDefault="00ED3E80" w:rsidP="00ED3E80">
      <w:pPr>
        <w:pStyle w:val="libNormal"/>
      </w:pPr>
      <w:r>
        <w:rPr>
          <w:rFonts w:hint="eastAsia"/>
          <w:rtl/>
        </w:rPr>
        <w:t>و</w:t>
      </w:r>
      <w:r>
        <w:rPr>
          <w:rtl/>
        </w:rPr>
        <w:t xml:space="preserve"> أمّا العداله فقد اختلف کلام الأصحاب ف</w:t>
      </w:r>
      <w:r>
        <w:rPr>
          <w:rFonts w:hint="cs"/>
          <w:rtl/>
        </w:rPr>
        <w:t>ی</w:t>
      </w:r>
      <w:r>
        <w:rPr>
          <w:rFonts w:hint="eastAsia"/>
          <w:rtl/>
        </w:rPr>
        <w:t>ها</w:t>
      </w:r>
      <w:r>
        <w:rPr>
          <w:rtl/>
        </w:rPr>
        <w:t xml:space="preserve"> اختلافا کث</w:t>
      </w:r>
      <w:r>
        <w:rPr>
          <w:rFonts w:hint="cs"/>
          <w:rtl/>
        </w:rPr>
        <w:t>ی</w:t>
      </w:r>
      <w:r>
        <w:rPr>
          <w:rFonts w:hint="eastAsia"/>
          <w:rtl/>
        </w:rPr>
        <w:t>را</w:t>
      </w:r>
      <w:r>
        <w:rPr>
          <w:rtl/>
        </w:rPr>
        <w:t xml:space="preserve"> ف</w:t>
      </w:r>
      <w:r>
        <w:rPr>
          <w:rFonts w:hint="cs"/>
          <w:rtl/>
        </w:rPr>
        <w:t>ی</w:t>
      </w:r>
      <w:r>
        <w:rPr>
          <w:rtl/>
        </w:rPr>
        <w:t xml:space="preserve"> باب الإمامه و الشهاده،و الظاهر انّه لا فرق عندهم ف</w:t>
      </w:r>
      <w:r>
        <w:rPr>
          <w:rFonts w:hint="cs"/>
          <w:rtl/>
        </w:rPr>
        <w:t>ی</w:t>
      </w:r>
      <w:r>
        <w:rPr>
          <w:rtl/>
        </w:rPr>
        <w:t xml:space="preserve"> معن</w:t>
      </w:r>
      <w:r>
        <w:rPr>
          <w:rFonts w:hint="cs"/>
          <w:rtl/>
        </w:rPr>
        <w:t>ی</w:t>
      </w:r>
      <w:r>
        <w:rPr>
          <w:rtl/>
        </w:rPr>
        <w:t xml:space="preserve"> العداله ف</w:t>
      </w:r>
      <w:r>
        <w:rPr>
          <w:rFonts w:hint="cs"/>
          <w:rtl/>
        </w:rPr>
        <w:t>ی</w:t>
      </w:r>
      <w:r>
        <w:rPr>
          <w:rtl/>
        </w:rPr>
        <w:t xml:space="preserve"> المقام</w:t>
      </w:r>
      <w:r>
        <w:rPr>
          <w:rFonts w:hint="cs"/>
          <w:rtl/>
        </w:rPr>
        <w:t>ی</w:t>
      </w:r>
      <w:r>
        <w:rPr>
          <w:rFonts w:hint="eastAsia"/>
          <w:rtl/>
        </w:rPr>
        <w:t>ن،و</w:t>
      </w:r>
      <w:r>
        <w:rPr>
          <w:rtl/>
        </w:rPr>
        <w:t xml:space="preserve"> إن کان </w:t>
      </w:r>
      <w:r>
        <w:rPr>
          <w:rFonts w:hint="cs"/>
          <w:rtl/>
        </w:rPr>
        <w:t>ی</w:t>
      </w:r>
      <w:r>
        <w:rPr>
          <w:rFonts w:hint="eastAsia"/>
          <w:rtl/>
        </w:rPr>
        <w:t>ظهر</w:t>
      </w:r>
      <w:r>
        <w:rPr>
          <w:rtl/>
        </w:rPr>
        <w:t xml:space="preserve"> من الأخبار انّ الأمر ف</w:t>
      </w:r>
      <w:r>
        <w:rPr>
          <w:rFonts w:hint="cs"/>
          <w:rtl/>
        </w:rPr>
        <w:t>ی</w:t>
      </w:r>
      <w:r>
        <w:rPr>
          <w:rtl/>
        </w:rPr>
        <w:t xml:space="preserve"> الصلاه أسهل،و لعلّ السرّ ف</w:t>
      </w:r>
      <w:r>
        <w:rPr>
          <w:rFonts w:hint="cs"/>
          <w:rtl/>
        </w:rPr>
        <w:t>ی</w:t>
      </w:r>
      <w:r>
        <w:rPr>
          <w:rFonts w:hint="eastAsia"/>
          <w:rtl/>
        </w:rPr>
        <w:t>ه</w:t>
      </w:r>
      <w:r>
        <w:rPr>
          <w:rtl/>
        </w:rPr>
        <w:t xml:space="preserve"> ان الشهاده </w:t>
      </w:r>
      <w:r>
        <w:rPr>
          <w:rFonts w:hint="cs"/>
          <w:rtl/>
        </w:rPr>
        <w:t>ی</w:t>
      </w:r>
      <w:r>
        <w:rPr>
          <w:rFonts w:hint="eastAsia"/>
          <w:rtl/>
        </w:rPr>
        <w:t>بتن</w:t>
      </w:r>
      <w:r>
        <w:rPr>
          <w:rFonts w:hint="cs"/>
          <w:rtl/>
        </w:rPr>
        <w:t>ی</w:t>
      </w:r>
      <w:r>
        <w:rPr>
          <w:rtl/>
        </w:rPr>
        <w:t xml:space="preserve"> عل</w:t>
      </w:r>
      <w:r>
        <w:rPr>
          <w:rFonts w:hint="cs"/>
          <w:rtl/>
        </w:rPr>
        <w:t>ی</w:t>
      </w:r>
      <w:r>
        <w:rPr>
          <w:rFonts w:hint="eastAsia"/>
          <w:rtl/>
        </w:rPr>
        <w:t>ها</w:t>
      </w:r>
      <w:r>
        <w:rPr>
          <w:rtl/>
        </w:rPr>
        <w:t xml:space="preserve"> الفروج و الدماء و الحدود و ال</w:t>
      </w:r>
      <w:r>
        <w:rPr>
          <w:rFonts w:hint="eastAsia"/>
          <w:rtl/>
        </w:rPr>
        <w:t>موار</w:t>
      </w:r>
      <w:r>
        <w:rPr>
          <w:rFonts w:hint="cs"/>
          <w:rtl/>
        </w:rPr>
        <w:t>ی</w:t>
      </w:r>
      <w:r>
        <w:rPr>
          <w:rFonts w:hint="eastAsia"/>
          <w:rtl/>
        </w:rPr>
        <w:t>ث،ف</w:t>
      </w:r>
      <w:r>
        <w:rPr>
          <w:rFonts w:hint="cs"/>
          <w:rtl/>
        </w:rPr>
        <w:t>ی</w:t>
      </w:r>
      <w:r>
        <w:rPr>
          <w:rFonts w:hint="eastAsia"/>
          <w:rtl/>
        </w:rPr>
        <w:t>نبغ</w:t>
      </w:r>
      <w:r>
        <w:rPr>
          <w:rFonts w:hint="cs"/>
          <w:rtl/>
        </w:rPr>
        <w:t>ی</w:t>
      </w:r>
      <w:r>
        <w:rPr>
          <w:rtl/>
        </w:rPr>
        <w:t xml:space="preserve"> الإهتمام ف</w:t>
      </w:r>
      <w:r>
        <w:rPr>
          <w:rFonts w:hint="cs"/>
          <w:rtl/>
        </w:rPr>
        <w:t>ی</w:t>
      </w:r>
      <w:r>
        <w:rPr>
          <w:rFonts w:hint="eastAsia"/>
          <w:rtl/>
        </w:rPr>
        <w:t>ها</w:t>
      </w:r>
      <w:r>
        <w:rPr>
          <w:rtl/>
        </w:rPr>
        <w:t xml:space="preserve"> بخلاف الصلاه فإنّه ل</w:t>
      </w:r>
      <w:r>
        <w:rPr>
          <w:rFonts w:hint="cs"/>
          <w:rtl/>
        </w:rPr>
        <w:t>ی</w:t>
      </w:r>
      <w:r>
        <w:rPr>
          <w:rFonts w:hint="eastAsia"/>
          <w:rtl/>
        </w:rPr>
        <w:t>س</w:t>
      </w:r>
      <w:r>
        <w:rPr>
          <w:rtl/>
        </w:rPr>
        <w:t xml:space="preserve"> الغرض الاّ اجتماع المؤمن</w:t>
      </w:r>
      <w:r>
        <w:rPr>
          <w:rFonts w:hint="cs"/>
          <w:rtl/>
        </w:rPr>
        <w:t>ی</w:t>
      </w:r>
      <w:r>
        <w:rPr>
          <w:rFonts w:hint="eastAsia"/>
          <w:rtl/>
        </w:rPr>
        <w:t>ن</w:t>
      </w:r>
      <w:r>
        <w:rPr>
          <w:rtl/>
        </w:rPr>
        <w:t xml:space="preserve"> و ا</w:t>
      </w:r>
      <w:r>
        <w:rPr>
          <w:rFonts w:hint="cs"/>
          <w:rtl/>
        </w:rPr>
        <w:t>ی</w:t>
      </w:r>
      <w:r>
        <w:rPr>
          <w:rFonts w:hint="eastAsia"/>
          <w:rtl/>
        </w:rPr>
        <w:t>تلافهم</w:t>
      </w:r>
      <w:r>
        <w:rPr>
          <w:rtl/>
        </w:rPr>
        <w:t xml:space="preserve"> و إستجابه دعواتهم،ثمّ الأشهر ف</w:t>
      </w:r>
      <w:r>
        <w:rPr>
          <w:rFonts w:hint="cs"/>
          <w:rtl/>
        </w:rPr>
        <w:t>ی</w:t>
      </w:r>
      <w:r>
        <w:rPr>
          <w:rtl/>
        </w:rPr>
        <w:t xml:space="preserve"> معن</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الصلاه6</w:t>
      </w:r>
      <w:r w:rsidR="001A3C8D">
        <w:rPr>
          <w:rtl/>
        </w:rPr>
        <w:t>1</w:t>
      </w:r>
      <w:r w:rsidR="00ED3E80">
        <w:rPr>
          <w:rtl/>
        </w:rPr>
        <w:t>5/</w:t>
      </w:r>
      <w:r w:rsidR="001A3C8D">
        <w:rPr>
          <w:rtl/>
        </w:rPr>
        <w:t>82</w:t>
      </w:r>
      <w:r w:rsidR="00ED3E80">
        <w:rPr>
          <w:rtl/>
        </w:rPr>
        <w:t>/،ج:</w:t>
      </w:r>
      <w:r w:rsidR="001A3C8D">
        <w:rPr>
          <w:rtl/>
        </w:rPr>
        <w:t>20</w:t>
      </w:r>
      <w:r w:rsidR="00ED3E80">
        <w:rPr>
          <w:rtl/>
        </w:rPr>
        <w:t>/</w:t>
      </w:r>
      <w:r w:rsidR="001A3C8D">
        <w:rPr>
          <w:rtl/>
        </w:rPr>
        <w:t>88</w:t>
      </w:r>
      <w:r w:rsidR="00ED3E80">
        <w:rPr>
          <w:rtl/>
        </w:rPr>
        <w:t xml:space="preserve">. </w:t>
      </w:r>
    </w:p>
    <w:p w:rsidR="00ED3E80" w:rsidRDefault="00365129" w:rsidP="0027669E">
      <w:pPr>
        <w:pStyle w:val="libFootnote0"/>
      </w:pPr>
      <w:r>
        <w:rPr>
          <w:rtl/>
        </w:rPr>
        <w:t>(2)</w:t>
      </w:r>
      <w:r w:rsidR="00ED3E80">
        <w:rPr>
          <w:rtl/>
        </w:rPr>
        <w:t xml:space="preserve"> ق:کتاب الصلاه6</w:t>
      </w:r>
      <w:r w:rsidR="001A3C8D">
        <w:rPr>
          <w:rtl/>
        </w:rPr>
        <w:t>1</w:t>
      </w:r>
      <w:r w:rsidR="00ED3E80">
        <w:rPr>
          <w:rtl/>
        </w:rPr>
        <w:t>5/</w:t>
      </w:r>
      <w:r w:rsidR="001A3C8D">
        <w:rPr>
          <w:rtl/>
        </w:rPr>
        <w:t>83</w:t>
      </w:r>
      <w:r w:rsidR="00ED3E80">
        <w:rPr>
          <w:rtl/>
        </w:rPr>
        <w:t>/،ج:</w:t>
      </w:r>
      <w:r w:rsidR="001A3C8D">
        <w:rPr>
          <w:rtl/>
        </w:rPr>
        <w:t>21</w:t>
      </w:r>
      <w:r w:rsidR="00ED3E80">
        <w:rPr>
          <w:rtl/>
        </w:rPr>
        <w:t>/</w:t>
      </w:r>
      <w:r w:rsidR="001A3C8D">
        <w:rPr>
          <w:rtl/>
        </w:rPr>
        <w:t>88</w:t>
      </w:r>
      <w:r w:rsidR="00ED3E80">
        <w:rPr>
          <w:rtl/>
        </w:rPr>
        <w:t xml:space="preserve">. </w:t>
      </w:r>
    </w:p>
    <w:p w:rsidR="00B431B0" w:rsidRDefault="00365129" w:rsidP="0027669E">
      <w:pPr>
        <w:pStyle w:val="libFootnote0"/>
        <w:rPr>
          <w:rtl/>
        </w:rPr>
      </w:pPr>
      <w:r>
        <w:rPr>
          <w:rtl/>
        </w:rPr>
        <w:t>(3)</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20</w:t>
      </w:r>
      <w:r w:rsidR="00ED3E80">
        <w:rPr>
          <w:rtl/>
        </w:rPr>
        <w:t>4</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العداله</w:t>
      </w:r>
      <w:r>
        <w:rPr>
          <w:rtl/>
        </w:rPr>
        <w:t xml:space="preserve"> ان لا </w:t>
      </w:r>
      <w:r>
        <w:rPr>
          <w:rFonts w:hint="cs"/>
          <w:rtl/>
        </w:rPr>
        <w:t>ی</w:t>
      </w:r>
      <w:r>
        <w:rPr>
          <w:rFonts w:hint="eastAsia"/>
          <w:rtl/>
        </w:rPr>
        <w:t>کون</w:t>
      </w:r>
      <w:r>
        <w:rPr>
          <w:rtl/>
        </w:rPr>
        <w:t xml:space="preserve"> مرتکبا للکبائر و لا مصرّا عل</w:t>
      </w:r>
      <w:r>
        <w:rPr>
          <w:rFonts w:hint="cs"/>
          <w:rtl/>
        </w:rPr>
        <w:t>ی</w:t>
      </w:r>
      <w:r>
        <w:rPr>
          <w:rtl/>
        </w:rPr>
        <w:t xml:space="preserve"> الصغائر </w:t>
      </w:r>
      <w:r w:rsidRPr="00604B91">
        <w:rPr>
          <w:rStyle w:val="libFootnotenumChar"/>
          <w:rtl/>
        </w:rPr>
        <w:t>(1)</w:t>
      </w:r>
      <w:r>
        <w:rPr>
          <w:rtl/>
        </w:rPr>
        <w:t xml:space="preserve">. </w:t>
      </w:r>
    </w:p>
    <w:p w:rsidR="00ED3E80" w:rsidRDefault="00ED3E80" w:rsidP="00ED3E80">
      <w:pPr>
        <w:pStyle w:val="libNormal"/>
      </w:pPr>
      <w:r>
        <w:rPr>
          <w:rFonts w:hint="eastAsia"/>
          <w:rtl/>
        </w:rPr>
        <w:t>ثمّ</w:t>
      </w:r>
      <w:r>
        <w:rPr>
          <w:rtl/>
        </w:rPr>
        <w:t xml:space="preserve"> اعلم انّ المتأخر</w:t>
      </w:r>
      <w:r>
        <w:rPr>
          <w:rFonts w:hint="cs"/>
          <w:rtl/>
        </w:rPr>
        <w:t>ی</w:t>
      </w:r>
      <w:r>
        <w:rPr>
          <w:rFonts w:hint="eastAsia"/>
          <w:rtl/>
        </w:rPr>
        <w:t>ن</w:t>
      </w:r>
      <w:r>
        <w:rPr>
          <w:rtl/>
        </w:rPr>
        <w:t xml:space="preserve"> من علمائنا اعتبروا ف</w:t>
      </w:r>
      <w:r>
        <w:rPr>
          <w:rFonts w:hint="cs"/>
          <w:rtl/>
        </w:rPr>
        <w:t>ی</w:t>
      </w:r>
      <w:r>
        <w:rPr>
          <w:rtl/>
        </w:rPr>
        <w:t xml:space="preserve"> العداله الملکه،و ه</w:t>
      </w:r>
      <w:r>
        <w:rPr>
          <w:rFonts w:hint="cs"/>
          <w:rtl/>
        </w:rPr>
        <w:t>ی</w:t>
      </w:r>
      <w:r>
        <w:rPr>
          <w:rtl/>
        </w:rPr>
        <w:t xml:space="preserve"> صفه راسخه ف</w:t>
      </w:r>
      <w:r>
        <w:rPr>
          <w:rFonts w:hint="cs"/>
          <w:rtl/>
        </w:rPr>
        <w:t>ی</w:t>
      </w:r>
      <w:r>
        <w:rPr>
          <w:rtl/>
        </w:rPr>
        <w:t xml:space="preserve"> النفس تبعث عل</w:t>
      </w:r>
      <w:r>
        <w:rPr>
          <w:rFonts w:hint="cs"/>
          <w:rtl/>
        </w:rPr>
        <w:t>ی</w:t>
      </w:r>
      <w:r>
        <w:rPr>
          <w:rtl/>
        </w:rPr>
        <w:t xml:space="preserve"> ملازمه التقو</w:t>
      </w:r>
      <w:r>
        <w:rPr>
          <w:rFonts w:hint="cs"/>
          <w:rtl/>
        </w:rPr>
        <w:t>ی</w:t>
      </w:r>
      <w:r>
        <w:rPr>
          <w:rtl/>
        </w:rPr>
        <w:t xml:space="preserve"> و المروّه،و لم أجدها ف</w:t>
      </w:r>
      <w:r>
        <w:rPr>
          <w:rFonts w:hint="cs"/>
          <w:rtl/>
        </w:rPr>
        <w:t>ی</w:t>
      </w:r>
      <w:r>
        <w:rPr>
          <w:rtl/>
        </w:rPr>
        <w:t xml:space="preserve"> النصوص و لا ف</w:t>
      </w:r>
      <w:r>
        <w:rPr>
          <w:rFonts w:hint="cs"/>
          <w:rtl/>
        </w:rPr>
        <w:t>ی</w:t>
      </w:r>
      <w:r>
        <w:rPr>
          <w:rtl/>
        </w:rPr>
        <w:t xml:space="preserve"> کلام من تقدّم عل</w:t>
      </w:r>
      <w:r>
        <w:rPr>
          <w:rFonts w:hint="cs"/>
          <w:rtl/>
        </w:rPr>
        <w:t>ی</w:t>
      </w:r>
      <w:r>
        <w:rPr>
          <w:rtl/>
        </w:rPr>
        <w:t xml:space="preserve"> العلاّمه من علمائنا و لا وجه لاعتبارها،بق</w:t>
      </w:r>
      <w:r>
        <w:rPr>
          <w:rFonts w:hint="cs"/>
          <w:rtl/>
        </w:rPr>
        <w:t>ی</w:t>
      </w:r>
      <w:r>
        <w:rPr>
          <w:rtl/>
        </w:rPr>
        <w:t xml:space="preserve"> الکلام ف</w:t>
      </w:r>
      <w:r>
        <w:rPr>
          <w:rFonts w:hint="cs"/>
          <w:rtl/>
        </w:rPr>
        <w:t>ی</w:t>
      </w:r>
      <w:r>
        <w:rPr>
          <w:rtl/>
        </w:rPr>
        <w:t xml:space="preserve"> انّ المعتبر ف</w:t>
      </w:r>
      <w:r>
        <w:rPr>
          <w:rFonts w:hint="cs"/>
          <w:rtl/>
        </w:rPr>
        <w:t>ی</w:t>
      </w:r>
      <w:r>
        <w:rPr>
          <w:rtl/>
        </w:rPr>
        <w:t xml:space="preserve"> العداله المشروطه ف</w:t>
      </w:r>
      <w:r>
        <w:rPr>
          <w:rFonts w:hint="cs"/>
          <w:rtl/>
        </w:rPr>
        <w:t>ی</w:t>
      </w:r>
      <w:r>
        <w:rPr>
          <w:rtl/>
        </w:rPr>
        <w:t xml:space="preserve"> إمام الجماعه و الشاهد هو الظنّ الغالب بحصول العداله المستند ال</w:t>
      </w:r>
      <w:r>
        <w:rPr>
          <w:rFonts w:hint="cs"/>
          <w:rtl/>
        </w:rPr>
        <w:t>ی</w:t>
      </w:r>
      <w:r>
        <w:rPr>
          <w:rtl/>
        </w:rPr>
        <w:t xml:space="preserve"> البحث و التفت</w:t>
      </w:r>
      <w:r>
        <w:rPr>
          <w:rFonts w:hint="cs"/>
          <w:rtl/>
        </w:rPr>
        <w:t>ی</w:t>
      </w:r>
      <w:r>
        <w:rPr>
          <w:rFonts w:hint="eastAsia"/>
          <w:rtl/>
        </w:rPr>
        <w:t>ش،أم</w:t>
      </w:r>
      <w:r>
        <w:rPr>
          <w:rtl/>
        </w:rPr>
        <w:t xml:space="preserve"> </w:t>
      </w:r>
      <w:r>
        <w:rPr>
          <w:rFonts w:hint="cs"/>
          <w:rtl/>
        </w:rPr>
        <w:t>ی</w:t>
      </w:r>
      <w:r>
        <w:rPr>
          <w:rFonts w:hint="eastAsia"/>
          <w:rtl/>
        </w:rPr>
        <w:t>کف</w:t>
      </w:r>
      <w:r>
        <w:rPr>
          <w:rFonts w:hint="cs"/>
          <w:rtl/>
        </w:rPr>
        <w:t>ی</w:t>
      </w:r>
      <w:r>
        <w:rPr>
          <w:rtl/>
        </w:rPr>
        <w:t xml:space="preserve"> ذلک بظهور الإ</w:t>
      </w:r>
      <w:r>
        <w:rPr>
          <w:rFonts w:hint="cs"/>
          <w:rtl/>
        </w:rPr>
        <w:t>ی</w:t>
      </w:r>
      <w:r>
        <w:rPr>
          <w:rFonts w:hint="eastAsia"/>
          <w:rtl/>
        </w:rPr>
        <w:t>مان</w:t>
      </w:r>
      <w:r>
        <w:rPr>
          <w:rtl/>
        </w:rPr>
        <w:t xml:space="preserve"> و عدم ظهور ما </w:t>
      </w:r>
      <w:r>
        <w:rPr>
          <w:rFonts w:hint="cs"/>
          <w:rtl/>
        </w:rPr>
        <w:t>ی</w:t>
      </w:r>
      <w:r>
        <w:rPr>
          <w:rFonts w:hint="eastAsia"/>
          <w:rtl/>
        </w:rPr>
        <w:t>قدح</w:t>
      </w:r>
      <w:r>
        <w:rPr>
          <w:rtl/>
        </w:rPr>
        <w:t xml:space="preserve"> ف</w:t>
      </w:r>
      <w:r>
        <w:rPr>
          <w:rFonts w:hint="cs"/>
          <w:rtl/>
        </w:rPr>
        <w:t>ی</w:t>
      </w:r>
      <w:r>
        <w:rPr>
          <w:rtl/>
        </w:rPr>
        <w:t xml:space="preserve"> العداله؟المشهور ب</w:t>
      </w:r>
      <w:r>
        <w:rPr>
          <w:rFonts w:hint="cs"/>
          <w:rtl/>
        </w:rPr>
        <w:t>ی</w:t>
      </w:r>
      <w:r>
        <w:rPr>
          <w:rFonts w:hint="eastAsia"/>
          <w:rtl/>
        </w:rPr>
        <w:t>ن</w:t>
      </w:r>
      <w:r>
        <w:rPr>
          <w:rtl/>
        </w:rPr>
        <w:t xml:space="preserve"> المتأخر</w:t>
      </w:r>
      <w:r>
        <w:rPr>
          <w:rFonts w:hint="cs"/>
          <w:rtl/>
        </w:rPr>
        <w:t>ی</w:t>
      </w:r>
      <w:r>
        <w:rPr>
          <w:rFonts w:hint="eastAsia"/>
          <w:rtl/>
        </w:rPr>
        <w:t>ن</w:t>
      </w:r>
      <w:r>
        <w:rPr>
          <w:rtl/>
        </w:rPr>
        <w:t xml:space="preserve"> الأوّل،و جوّز بعض الأصحاب التعو</w:t>
      </w:r>
      <w:r>
        <w:rPr>
          <w:rFonts w:hint="cs"/>
          <w:rtl/>
        </w:rPr>
        <w:t>ی</w:t>
      </w:r>
      <w:r>
        <w:rPr>
          <w:rFonts w:hint="eastAsia"/>
          <w:rtl/>
        </w:rPr>
        <w:t>ل</w:t>
      </w:r>
      <w:r>
        <w:rPr>
          <w:rtl/>
        </w:rPr>
        <w:t xml:space="preserve"> عل</w:t>
      </w:r>
      <w:r>
        <w:rPr>
          <w:rFonts w:hint="cs"/>
          <w:rtl/>
        </w:rPr>
        <w:t>ی</w:t>
      </w:r>
      <w:r>
        <w:rPr>
          <w:rtl/>
        </w:rPr>
        <w:t xml:space="preserve"> حسن الظاهر،و ذهب الش</w:t>
      </w:r>
      <w:r>
        <w:rPr>
          <w:rFonts w:hint="cs"/>
          <w:rtl/>
        </w:rPr>
        <w:t>ی</w:t>
      </w:r>
      <w:r>
        <w:rPr>
          <w:rFonts w:hint="eastAsia"/>
          <w:rtl/>
        </w:rPr>
        <w:t>خ</w:t>
      </w:r>
      <w:r>
        <w:rPr>
          <w:rtl/>
        </w:rPr>
        <w:t xml:space="preserve"> و ابن الجن</w:t>
      </w:r>
      <w:r>
        <w:rPr>
          <w:rFonts w:hint="cs"/>
          <w:rtl/>
        </w:rPr>
        <w:t>ی</w:t>
      </w:r>
      <w:r>
        <w:rPr>
          <w:rFonts w:hint="eastAsia"/>
          <w:rtl/>
        </w:rPr>
        <w:t>د</w:t>
      </w:r>
      <w:r>
        <w:rPr>
          <w:rtl/>
        </w:rPr>
        <w:t xml:space="preserve"> و المف</w:t>
      </w:r>
      <w:r>
        <w:rPr>
          <w:rFonts w:hint="cs"/>
          <w:rtl/>
        </w:rPr>
        <w:t>ی</w:t>
      </w:r>
      <w:r>
        <w:rPr>
          <w:rFonts w:hint="eastAsia"/>
          <w:rtl/>
        </w:rPr>
        <w:t>د</w:t>
      </w:r>
      <w:r>
        <w:rPr>
          <w:rtl/>
        </w:rPr>
        <w:t xml:space="preserve"> ال</w:t>
      </w:r>
      <w:r>
        <w:rPr>
          <w:rFonts w:hint="cs"/>
          <w:rtl/>
        </w:rPr>
        <w:t>ی</w:t>
      </w:r>
      <w:r>
        <w:rPr>
          <w:rtl/>
        </w:rPr>
        <w:t xml:space="preserve"> انّه </w:t>
      </w:r>
      <w:r>
        <w:rPr>
          <w:rFonts w:hint="cs"/>
          <w:rtl/>
        </w:rPr>
        <w:t>ی</w:t>
      </w:r>
      <w:r>
        <w:rPr>
          <w:rFonts w:hint="eastAsia"/>
          <w:rtl/>
        </w:rPr>
        <w:t>کف</w:t>
      </w:r>
      <w:r>
        <w:rPr>
          <w:rFonts w:hint="cs"/>
          <w:rtl/>
        </w:rPr>
        <w:t>ی</w:t>
      </w:r>
      <w:r>
        <w:rPr>
          <w:rtl/>
        </w:rPr>
        <w:t xml:space="preserve"> ف</w:t>
      </w:r>
      <w:r>
        <w:rPr>
          <w:rFonts w:hint="cs"/>
          <w:rtl/>
        </w:rPr>
        <w:t>ی</w:t>
      </w:r>
      <w:r>
        <w:rPr>
          <w:rtl/>
        </w:rPr>
        <w:t xml:space="preserve"> قب</w:t>
      </w:r>
      <w:r>
        <w:rPr>
          <w:rFonts w:hint="eastAsia"/>
          <w:rtl/>
        </w:rPr>
        <w:t>ول</w:t>
      </w:r>
      <w:r>
        <w:rPr>
          <w:rtl/>
        </w:rPr>
        <w:t xml:space="preserve"> الشهاده ظاهر الإسلام مع عدم ظهور ما </w:t>
      </w:r>
      <w:r>
        <w:rPr>
          <w:rFonts w:hint="cs"/>
          <w:rtl/>
        </w:rPr>
        <w:t>ی</w:t>
      </w:r>
      <w:r>
        <w:rPr>
          <w:rFonts w:hint="eastAsia"/>
          <w:rtl/>
        </w:rPr>
        <w:t>قدح</w:t>
      </w:r>
      <w:r>
        <w:rPr>
          <w:rtl/>
        </w:rPr>
        <w:t xml:space="preserve"> ف</w:t>
      </w:r>
      <w:r>
        <w:rPr>
          <w:rFonts w:hint="cs"/>
          <w:rtl/>
        </w:rPr>
        <w:t>ی</w:t>
      </w:r>
      <w:r>
        <w:rPr>
          <w:rtl/>
        </w:rPr>
        <w:t xml:space="preserve"> العداله،بل ادّع</w:t>
      </w:r>
      <w:r>
        <w:rPr>
          <w:rFonts w:hint="cs"/>
          <w:rtl/>
        </w:rPr>
        <w:t>ی</w:t>
      </w:r>
      <w:r>
        <w:rPr>
          <w:rtl/>
        </w:rPr>
        <w:t xml:space="preserve"> ف</w:t>
      </w:r>
      <w:r>
        <w:rPr>
          <w:rFonts w:hint="cs"/>
          <w:rtl/>
        </w:rPr>
        <w:t>ی</w:t>
      </w:r>
      <w:r>
        <w:rPr>
          <w:rtl/>
        </w:rPr>
        <w:t>(الخلاف)الإجماع و الأخبار،و قال:البحث عن عداله الشهود ما کان ف</w:t>
      </w:r>
      <w:r>
        <w:rPr>
          <w:rFonts w:hint="cs"/>
          <w:rtl/>
        </w:rPr>
        <w:t>ی</w:t>
      </w:r>
      <w:r>
        <w:rPr>
          <w:rtl/>
        </w:rPr>
        <w:t xml:space="preserve"> أ</w:t>
      </w:r>
      <w:r>
        <w:rPr>
          <w:rFonts w:hint="cs"/>
          <w:rtl/>
        </w:rPr>
        <w:t>یّ</w:t>
      </w:r>
      <w:r>
        <w:rPr>
          <w:rFonts w:hint="eastAsia"/>
          <w:rtl/>
        </w:rPr>
        <w:t>ام</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لا أ</w:t>
      </w:r>
      <w:r>
        <w:rPr>
          <w:rFonts w:hint="cs"/>
          <w:rtl/>
        </w:rPr>
        <w:t>ی</w:t>
      </w:r>
      <w:r>
        <w:rPr>
          <w:rFonts w:hint="eastAsia"/>
          <w:rtl/>
        </w:rPr>
        <w:t>ام</w:t>
      </w:r>
      <w:r>
        <w:rPr>
          <w:rtl/>
        </w:rPr>
        <w:t xml:space="preserve"> الصحابه و لا أ</w:t>
      </w:r>
      <w:r>
        <w:rPr>
          <w:rFonts w:hint="cs"/>
          <w:rtl/>
        </w:rPr>
        <w:t>یّ</w:t>
      </w:r>
      <w:r>
        <w:rPr>
          <w:rFonts w:hint="eastAsia"/>
          <w:rtl/>
        </w:rPr>
        <w:t>ام</w:t>
      </w:r>
      <w:r>
        <w:rPr>
          <w:rtl/>
        </w:rPr>
        <w:t xml:space="preserve"> التابع</w:t>
      </w:r>
      <w:r>
        <w:rPr>
          <w:rFonts w:hint="cs"/>
          <w:rtl/>
        </w:rPr>
        <w:t>ی</w:t>
      </w:r>
      <w:r>
        <w:rPr>
          <w:rFonts w:hint="eastAsia"/>
          <w:rtl/>
        </w:rPr>
        <w:t>ن،انّما</w:t>
      </w:r>
      <w:r>
        <w:rPr>
          <w:rtl/>
        </w:rPr>
        <w:t xml:space="preserve"> أحدثه شر</w:t>
      </w:r>
      <w:r>
        <w:rPr>
          <w:rFonts w:hint="cs"/>
          <w:rtl/>
        </w:rPr>
        <w:t>ی</w:t>
      </w:r>
      <w:r>
        <w:rPr>
          <w:rFonts w:hint="eastAsia"/>
          <w:rtl/>
        </w:rPr>
        <w:t>ک</w:t>
      </w:r>
      <w:r>
        <w:rPr>
          <w:rtl/>
        </w:rPr>
        <w:t xml:space="preserve"> بن عبد اللّه القاض</w:t>
      </w:r>
      <w:r>
        <w:rPr>
          <w:rFonts w:hint="cs"/>
          <w:rtl/>
        </w:rPr>
        <w:t>ی</w:t>
      </w:r>
      <w:r>
        <w:rPr>
          <w:rFonts w:hint="eastAsia"/>
          <w:rtl/>
        </w:rPr>
        <w:t>،و</w:t>
      </w:r>
      <w:r>
        <w:rPr>
          <w:rtl/>
        </w:rPr>
        <w:t xml:space="preserve"> لو کان </w:t>
      </w:r>
      <w:r>
        <w:rPr>
          <w:rFonts w:hint="eastAsia"/>
          <w:rtl/>
        </w:rPr>
        <w:t>شرطا</w:t>
      </w:r>
      <w:r>
        <w:rPr>
          <w:rtl/>
        </w:rPr>
        <w:t xml:space="preserve"> لما أجمع أهل الأمصار عل</w:t>
      </w:r>
      <w:r>
        <w:rPr>
          <w:rFonts w:hint="cs"/>
          <w:rtl/>
        </w:rPr>
        <w:t>ی</w:t>
      </w:r>
      <w:r>
        <w:rPr>
          <w:rtl/>
        </w:rPr>
        <w:t xml:space="preserve"> ترکه،و القول الأخ</w:t>
      </w:r>
      <w:r>
        <w:rPr>
          <w:rFonts w:hint="cs"/>
          <w:rtl/>
        </w:rPr>
        <w:t>ی</w:t>
      </w:r>
      <w:r>
        <w:rPr>
          <w:rFonts w:hint="eastAsia"/>
          <w:rtl/>
        </w:rPr>
        <w:t>ر</w:t>
      </w:r>
      <w:r>
        <w:rPr>
          <w:rtl/>
        </w:rPr>
        <w:t xml:space="preserve"> أقو</w:t>
      </w:r>
      <w:r>
        <w:rPr>
          <w:rFonts w:hint="cs"/>
          <w:rtl/>
        </w:rPr>
        <w:t>ی</w:t>
      </w:r>
      <w:r>
        <w:rPr>
          <w:rtl/>
        </w:rPr>
        <w:t xml:space="preserve"> لأخبار کث</w:t>
      </w:r>
      <w:r>
        <w:rPr>
          <w:rFonts w:hint="cs"/>
          <w:rtl/>
        </w:rPr>
        <w:t>ی</w:t>
      </w:r>
      <w:r>
        <w:rPr>
          <w:rFonts w:hint="eastAsia"/>
          <w:rtl/>
        </w:rPr>
        <w:t>ره</w:t>
      </w:r>
      <w:r>
        <w:rPr>
          <w:rtl/>
        </w:rPr>
        <w:t xml:space="preserve"> دلّت عل</w:t>
      </w:r>
      <w:r>
        <w:rPr>
          <w:rFonts w:hint="cs"/>
          <w:rtl/>
        </w:rPr>
        <w:t>ی</w:t>
      </w:r>
      <w:r>
        <w:rPr>
          <w:rFonts w:hint="eastAsia"/>
          <w:rtl/>
        </w:rPr>
        <w:t>ه،فقد</w:t>
      </w:r>
      <w:r>
        <w:rPr>
          <w:rtl/>
        </w:rPr>
        <w:t xml:space="preserve"> </w:t>
      </w:r>
    </w:p>
    <w:p w:rsidR="00ED3E80" w:rsidRDefault="00ED3E80" w:rsidP="00ED3E80">
      <w:pPr>
        <w:pStyle w:val="libNormal"/>
      </w:pPr>
      <w:r>
        <w:rPr>
          <w:rFonts w:hint="eastAsia"/>
          <w:rtl/>
        </w:rPr>
        <w:t>رو</w:t>
      </w:r>
      <w:r>
        <w:rPr>
          <w:rFonts w:hint="cs"/>
          <w:rtl/>
        </w:rPr>
        <w:t>ی</w:t>
      </w:r>
      <w:r>
        <w:rPr>
          <w:rtl/>
        </w:rPr>
        <w:t xml:space="preserve"> عن الرضا </w:t>
      </w:r>
      <w:r w:rsidR="00EC2CC2" w:rsidRPr="00EC2CC2">
        <w:rPr>
          <w:rStyle w:val="libAlaemChar"/>
          <w:rtl/>
        </w:rPr>
        <w:t>عليه‌السلام</w:t>
      </w:r>
      <w:r>
        <w:rPr>
          <w:rtl/>
        </w:rPr>
        <w:t xml:space="preserve"> بسند صح</w:t>
      </w:r>
      <w:r>
        <w:rPr>
          <w:rFonts w:hint="cs"/>
          <w:rtl/>
        </w:rPr>
        <w:t>ی</w:t>
      </w:r>
      <w:r>
        <w:rPr>
          <w:rFonts w:hint="eastAsia"/>
          <w:rtl/>
        </w:rPr>
        <w:t>ح</w:t>
      </w:r>
      <w:r>
        <w:rPr>
          <w:rtl/>
        </w:rPr>
        <w:t>: کلّ من ولد عل</w:t>
      </w:r>
      <w:r>
        <w:rPr>
          <w:rFonts w:hint="cs"/>
          <w:rtl/>
        </w:rPr>
        <w:t>ی</w:t>
      </w:r>
      <w:r>
        <w:rPr>
          <w:rtl/>
        </w:rPr>
        <w:t xml:space="preserve"> الفطره و عرف بالصلاح ف</w:t>
      </w:r>
      <w:r>
        <w:rPr>
          <w:rFonts w:hint="cs"/>
          <w:rtl/>
        </w:rPr>
        <w:t>ی</w:t>
      </w:r>
      <w:r>
        <w:rPr>
          <w:rtl/>
        </w:rPr>
        <w:t xml:space="preserve"> نفسه جازت شهادته.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الش</w:t>
      </w:r>
      <w:r>
        <w:rPr>
          <w:rFonts w:hint="cs"/>
          <w:rtl/>
        </w:rPr>
        <w:t>ی</w:t>
      </w:r>
      <w:r>
        <w:rPr>
          <w:rFonts w:hint="eastAsia"/>
          <w:rtl/>
        </w:rPr>
        <w:t>خ</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بسند معتبر أنّه قال: خمسه أش</w:t>
      </w:r>
      <w:r>
        <w:rPr>
          <w:rFonts w:hint="cs"/>
          <w:rtl/>
        </w:rPr>
        <w:t>ی</w:t>
      </w:r>
      <w:r>
        <w:rPr>
          <w:rFonts w:hint="eastAsia"/>
          <w:rtl/>
        </w:rPr>
        <w:t>اء</w:t>
      </w:r>
      <w:r>
        <w:rPr>
          <w:rtl/>
        </w:rPr>
        <w:t xml:space="preserve"> </w:t>
      </w:r>
      <w:r>
        <w:rPr>
          <w:rFonts w:hint="cs"/>
          <w:rtl/>
        </w:rPr>
        <w:t>ی</w:t>
      </w:r>
      <w:r>
        <w:rPr>
          <w:rFonts w:hint="eastAsia"/>
          <w:rtl/>
        </w:rPr>
        <w:t>جب</w:t>
      </w:r>
      <w:r>
        <w:rPr>
          <w:rtl/>
        </w:rPr>
        <w:t xml:space="preserve"> عل</w:t>
      </w:r>
      <w:r>
        <w:rPr>
          <w:rFonts w:hint="cs"/>
          <w:rtl/>
        </w:rPr>
        <w:t>ی</w:t>
      </w:r>
      <w:r>
        <w:rPr>
          <w:rtl/>
        </w:rPr>
        <w:t xml:space="preserve"> الناس الأخذ بها بظاهر الحکم:الولا</w:t>
      </w:r>
      <w:r>
        <w:rPr>
          <w:rFonts w:hint="cs"/>
          <w:rtl/>
        </w:rPr>
        <w:t>ی</w:t>
      </w:r>
      <w:r>
        <w:rPr>
          <w:rFonts w:hint="eastAsia"/>
          <w:rtl/>
        </w:rPr>
        <w:t>ات،و</w:t>
      </w:r>
      <w:r>
        <w:rPr>
          <w:rtl/>
        </w:rPr>
        <w:t xml:space="preserve"> التناکح،و الموار</w:t>
      </w:r>
      <w:r>
        <w:rPr>
          <w:rFonts w:hint="cs"/>
          <w:rtl/>
        </w:rPr>
        <w:t>ی</w:t>
      </w:r>
      <w:r>
        <w:rPr>
          <w:rFonts w:hint="eastAsia"/>
          <w:rtl/>
        </w:rPr>
        <w:t>ث،</w:t>
      </w:r>
      <w:r>
        <w:rPr>
          <w:rtl/>
        </w:rPr>
        <w:t xml:space="preserve"> و الذبائح،و الشهادات،فإذا کان ظاهره ظاهرا مأمونا جازت شهادته و لا </w:t>
      </w:r>
      <w:r>
        <w:rPr>
          <w:rFonts w:hint="cs"/>
          <w:rtl/>
        </w:rPr>
        <w:t>ی</w:t>
      </w:r>
      <w:r>
        <w:rPr>
          <w:rFonts w:hint="eastAsia"/>
          <w:rtl/>
        </w:rPr>
        <w:t>سئل</w:t>
      </w:r>
      <w:r>
        <w:rPr>
          <w:rtl/>
        </w:rPr>
        <w:t xml:space="preserve"> عن باطنه.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الش</w:t>
      </w:r>
      <w:r>
        <w:rPr>
          <w:rFonts w:hint="cs"/>
          <w:rtl/>
        </w:rPr>
        <w:t>ی</w:t>
      </w:r>
      <w:r>
        <w:rPr>
          <w:rFonts w:hint="eastAsia"/>
          <w:rtl/>
        </w:rPr>
        <w:t>خ</w:t>
      </w:r>
      <w:r>
        <w:rPr>
          <w:rtl/>
        </w:rPr>
        <w:t xml:space="preserve"> و الصدوق: انّه سئل أبو عبد اللّه </w:t>
      </w:r>
      <w:r w:rsidR="00EC2CC2" w:rsidRPr="00EC2CC2">
        <w:rPr>
          <w:rStyle w:val="libAlaemChar"/>
          <w:rtl/>
        </w:rPr>
        <w:t>عليه‌السلام</w:t>
      </w:r>
      <w:r>
        <w:rPr>
          <w:rtl/>
        </w:rPr>
        <w:t xml:space="preserve"> عن قوم خرجوا من خراسان أو بعض الجبال و کان </w:t>
      </w:r>
      <w:r>
        <w:rPr>
          <w:rFonts w:hint="cs"/>
          <w:rtl/>
        </w:rPr>
        <w:t>ی</w:t>
      </w:r>
      <w:r>
        <w:rPr>
          <w:rFonts w:hint="eastAsia"/>
          <w:rtl/>
        </w:rPr>
        <w:t>ؤمّهم</w:t>
      </w:r>
      <w:r>
        <w:rPr>
          <w:rtl/>
        </w:rPr>
        <w:t xml:space="preserve"> رجل،فلما صاروا ال</w:t>
      </w:r>
      <w:r>
        <w:rPr>
          <w:rFonts w:hint="cs"/>
          <w:rtl/>
        </w:rPr>
        <w:t>ی</w:t>
      </w:r>
      <w:r>
        <w:rPr>
          <w:rtl/>
        </w:rPr>
        <w:t xml:space="preserve"> الکوفه علموا أنّه </w:t>
      </w:r>
      <w:r>
        <w:rPr>
          <w:rFonts w:hint="cs"/>
          <w:rtl/>
        </w:rPr>
        <w:t>ی</w:t>
      </w:r>
      <w:r>
        <w:rPr>
          <w:rFonts w:hint="eastAsia"/>
          <w:rtl/>
        </w:rPr>
        <w:t>هود</w:t>
      </w:r>
      <w:r>
        <w:rPr>
          <w:rFonts w:hint="cs"/>
          <w:rtl/>
        </w:rPr>
        <w:t>یّ</w:t>
      </w:r>
      <w:r>
        <w:rPr>
          <w:rFonts w:hint="eastAsia"/>
          <w:rtl/>
        </w:rPr>
        <w:t>،قال</w:t>
      </w:r>
      <w:r>
        <w:rPr>
          <w:rtl/>
        </w:rPr>
        <w:t xml:space="preserve">:لا </w:t>
      </w:r>
      <w:r>
        <w:rPr>
          <w:rFonts w:hint="cs"/>
          <w:rtl/>
        </w:rPr>
        <w:t>ی</w:t>
      </w:r>
      <w:r>
        <w:rPr>
          <w:rFonts w:hint="eastAsia"/>
          <w:rtl/>
        </w:rPr>
        <w:t>ع</w:t>
      </w:r>
      <w:r>
        <w:rPr>
          <w:rFonts w:hint="cs"/>
          <w:rtl/>
        </w:rPr>
        <w:t>ی</w:t>
      </w:r>
      <w:r>
        <w:rPr>
          <w:rFonts w:hint="eastAsia"/>
          <w:rtl/>
        </w:rPr>
        <w:t>دون</w:t>
      </w:r>
      <w:r>
        <w:rPr>
          <w:rtl/>
        </w:rPr>
        <w:t xml:space="preserve">. </w:t>
      </w:r>
    </w:p>
    <w:p w:rsidR="00ED3E80" w:rsidRDefault="00ED3E80" w:rsidP="00ED3E80">
      <w:pPr>
        <w:pStyle w:val="libNormal"/>
      </w:pPr>
      <w:r>
        <w:rPr>
          <w:rFonts w:hint="eastAsia"/>
          <w:rtl/>
        </w:rPr>
        <w:t>و</w:t>
      </w:r>
      <w:r>
        <w:rPr>
          <w:rtl/>
        </w:rPr>
        <w:t xml:space="preserve"> قد ورد ف</w:t>
      </w:r>
      <w:r>
        <w:rPr>
          <w:rFonts w:hint="cs"/>
          <w:rtl/>
        </w:rPr>
        <w:t>ی</w:t>
      </w:r>
      <w:r>
        <w:rPr>
          <w:rtl/>
        </w:rPr>
        <w:t xml:space="preserve"> اخبار کث</w:t>
      </w:r>
      <w:r>
        <w:rPr>
          <w:rFonts w:hint="cs"/>
          <w:rtl/>
        </w:rPr>
        <w:t>ی</w:t>
      </w:r>
      <w:r>
        <w:rPr>
          <w:rFonts w:hint="eastAsia"/>
          <w:rtl/>
        </w:rPr>
        <w:t>ره</w:t>
      </w:r>
      <w:r>
        <w:rPr>
          <w:rtl/>
        </w:rPr>
        <w:t>: إذا عرض للإمام عارض أخذ ب</w:t>
      </w:r>
      <w:r>
        <w:rPr>
          <w:rFonts w:hint="cs"/>
          <w:rtl/>
        </w:rPr>
        <w:t>ی</w:t>
      </w:r>
      <w:r>
        <w:rPr>
          <w:rFonts w:hint="eastAsia"/>
          <w:rtl/>
        </w:rPr>
        <w:t>د</w:t>
      </w:r>
      <w:r>
        <w:rPr>
          <w:rtl/>
        </w:rPr>
        <w:t xml:space="preserve"> رجل من القوم ف</w:t>
      </w:r>
      <w:r>
        <w:rPr>
          <w:rFonts w:hint="cs"/>
          <w:rtl/>
        </w:rPr>
        <w:t>ی</w:t>
      </w:r>
      <w:r>
        <w:rPr>
          <w:rFonts w:hint="eastAsia"/>
          <w:rtl/>
        </w:rPr>
        <w:t>قدّمه</w:t>
      </w:r>
      <w:r>
        <w:rPr>
          <w:rtl/>
        </w:rPr>
        <w:t xml:space="preserve">. </w:t>
      </w:r>
    </w:p>
    <w:p w:rsidR="00B431B0" w:rsidRDefault="00ED3E80" w:rsidP="00ED3E80">
      <w:pPr>
        <w:pStyle w:val="libNormal"/>
      </w:pPr>
      <w:r>
        <w:rPr>
          <w:rFonts w:hint="eastAsia"/>
          <w:rtl/>
        </w:rPr>
        <w:t>و</w:t>
      </w:r>
      <w:r>
        <w:rPr>
          <w:rtl/>
        </w:rPr>
        <w:t xml:space="preserve"> من تأمّل ف</w:t>
      </w:r>
      <w:r>
        <w:rPr>
          <w:rFonts w:hint="cs"/>
          <w:rtl/>
        </w:rPr>
        <w:t>ی</w:t>
      </w:r>
      <w:r>
        <w:rPr>
          <w:rtl/>
        </w:rPr>
        <w:t xml:space="preserve"> عاده الأمصار السابقه و مواظبتهم عل</w:t>
      </w:r>
      <w:r>
        <w:rPr>
          <w:rFonts w:hint="cs"/>
          <w:rtl/>
        </w:rPr>
        <w:t>ی</w:t>
      </w:r>
      <w:r>
        <w:rPr>
          <w:rtl/>
        </w:rPr>
        <w:t xml:space="preserve"> الجماعات و ترغ</w:t>
      </w:r>
      <w:r>
        <w:rPr>
          <w:rFonts w:hint="cs"/>
          <w:rtl/>
        </w:rPr>
        <w:t>ی</w:t>
      </w:r>
      <w:r>
        <w:rPr>
          <w:rFonts w:hint="eastAsia"/>
          <w:rtl/>
        </w:rPr>
        <w:t>ب</w:t>
      </w:r>
      <w:r>
        <w:rPr>
          <w:rtl/>
        </w:rPr>
        <w:t xml:space="preserve"> الشارع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الصلاه6</w:t>
      </w:r>
      <w:r w:rsidR="001A3C8D">
        <w:rPr>
          <w:rtl/>
        </w:rPr>
        <w:t>1</w:t>
      </w:r>
      <w:r w:rsidR="00ED3E80">
        <w:rPr>
          <w:rtl/>
        </w:rPr>
        <w:t>6/</w:t>
      </w:r>
      <w:r w:rsidR="001A3C8D">
        <w:rPr>
          <w:rtl/>
        </w:rPr>
        <w:t>83</w:t>
      </w:r>
      <w:r w:rsidR="00ED3E80">
        <w:rPr>
          <w:rtl/>
        </w:rPr>
        <w:t>/،ج:</w:t>
      </w:r>
      <w:r w:rsidR="001A3C8D">
        <w:rPr>
          <w:rtl/>
        </w:rPr>
        <w:t>2</w:t>
      </w:r>
      <w:r w:rsidR="00ED3E80">
        <w:rPr>
          <w:rtl/>
        </w:rPr>
        <w:t>4/</w:t>
      </w:r>
      <w:r w:rsidR="001A3C8D">
        <w:rPr>
          <w:rtl/>
        </w:rPr>
        <w:t>88</w:t>
      </w:r>
    </w:p>
    <w:p w:rsidR="005A2728" w:rsidRDefault="005A2728" w:rsidP="0027669E">
      <w:pPr>
        <w:pStyle w:val="libNormal"/>
        <w:rPr>
          <w:rtl/>
        </w:rPr>
      </w:pPr>
      <w:r>
        <w:rPr>
          <w:rtl/>
        </w:rPr>
        <w:br w:type="page"/>
      </w:r>
    </w:p>
    <w:p w:rsidR="00ED3E80" w:rsidRDefault="00ED3E80" w:rsidP="00CC50BE">
      <w:pPr>
        <w:pStyle w:val="libNormal0"/>
      </w:pPr>
      <w:r>
        <w:rPr>
          <w:rFonts w:hint="eastAsia"/>
          <w:rtl/>
        </w:rPr>
        <w:lastRenderedPageBreak/>
        <w:t>ف</w:t>
      </w:r>
      <w:r>
        <w:rPr>
          <w:rFonts w:hint="cs"/>
          <w:rtl/>
        </w:rPr>
        <w:t>ی</w:t>
      </w:r>
      <w:r>
        <w:rPr>
          <w:rtl/>
        </w:rPr>
        <w:t xml:space="preserve"> ذلک و إشهادهم عل</w:t>
      </w:r>
      <w:r>
        <w:rPr>
          <w:rFonts w:hint="cs"/>
          <w:rtl/>
        </w:rPr>
        <w:t>ی</w:t>
      </w:r>
      <w:r>
        <w:rPr>
          <w:rtl/>
        </w:rPr>
        <w:t xml:space="preserve"> الب</w:t>
      </w:r>
      <w:r>
        <w:rPr>
          <w:rFonts w:hint="cs"/>
          <w:rtl/>
        </w:rPr>
        <w:t>ی</w:t>
      </w:r>
      <w:r>
        <w:rPr>
          <w:rFonts w:hint="eastAsia"/>
          <w:rtl/>
        </w:rPr>
        <w:t>وع</w:t>
      </w:r>
      <w:r>
        <w:rPr>
          <w:rtl/>
        </w:rPr>
        <w:t xml:space="preserve"> و الإجازات و سا</w:t>
      </w:r>
      <w:r>
        <w:rPr>
          <w:rFonts w:hint="cs"/>
          <w:rtl/>
        </w:rPr>
        <w:t>ی</w:t>
      </w:r>
      <w:r>
        <w:rPr>
          <w:rFonts w:hint="eastAsia"/>
          <w:rtl/>
        </w:rPr>
        <w:t>ر</w:t>
      </w:r>
      <w:r>
        <w:rPr>
          <w:rtl/>
        </w:rPr>
        <w:t xml:space="preserve"> المعاملات،و سنن الحکّام ف</w:t>
      </w:r>
      <w:r>
        <w:rPr>
          <w:rFonts w:hint="cs"/>
          <w:rtl/>
        </w:rPr>
        <w:t>ی</w:t>
      </w:r>
      <w:r>
        <w:rPr>
          <w:rtl/>
        </w:rPr>
        <w:t xml:space="preserve"> قبول الشهادات و الأمراء الذ</w:t>
      </w:r>
      <w:r>
        <w:rPr>
          <w:rFonts w:hint="cs"/>
          <w:rtl/>
        </w:rPr>
        <w:t>ی</w:t>
      </w:r>
      <w:r>
        <w:rPr>
          <w:rFonts w:hint="eastAsia"/>
          <w:rtl/>
        </w:rPr>
        <w:t>ن</w:t>
      </w:r>
      <w:r>
        <w:rPr>
          <w:rtl/>
        </w:rPr>
        <w:t xml:space="preserve"> ع</w:t>
      </w:r>
      <w:r>
        <w:rPr>
          <w:rFonts w:hint="cs"/>
          <w:rtl/>
        </w:rPr>
        <w:t>یّ</w:t>
      </w:r>
      <w:r>
        <w:rPr>
          <w:rFonts w:hint="eastAsia"/>
          <w:rtl/>
        </w:rPr>
        <w:t>نهم</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 </w:t>
      </w:r>
      <w:r w:rsidR="001C23D3" w:rsidRPr="001C23D3">
        <w:rPr>
          <w:rStyle w:val="libAlaemChar"/>
          <w:rtl/>
        </w:rPr>
        <w:t>عليهما‌السلام</w:t>
      </w:r>
      <w:r>
        <w:rPr>
          <w:rtl/>
        </w:rPr>
        <w:t xml:space="preserve"> لذلک و لما هو أعظم منه لا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رتاب</w:t>
      </w:r>
      <w:r>
        <w:rPr>
          <w:rtl/>
        </w:rPr>
        <w:t xml:space="preserve"> ف</w:t>
      </w:r>
      <w:r>
        <w:rPr>
          <w:rFonts w:hint="cs"/>
          <w:rtl/>
        </w:rPr>
        <w:t>ی</w:t>
      </w:r>
      <w:r>
        <w:rPr>
          <w:rtl/>
        </w:rPr>
        <w:t xml:space="preserve"> فسحه الأمر ف</w:t>
      </w:r>
      <w:r>
        <w:rPr>
          <w:rFonts w:hint="cs"/>
          <w:rtl/>
        </w:rPr>
        <w:t>ی</w:t>
      </w:r>
      <w:r>
        <w:rPr>
          <w:rtl/>
        </w:rPr>
        <w:t xml:space="preserve"> العداله ف</w:t>
      </w:r>
      <w:r>
        <w:rPr>
          <w:rFonts w:hint="cs"/>
          <w:rtl/>
        </w:rPr>
        <w:t>ی</w:t>
      </w:r>
      <w:r>
        <w:rPr>
          <w:rtl/>
        </w:rPr>
        <w:t xml:space="preserve"> ال</w:t>
      </w:r>
      <w:r>
        <w:rPr>
          <w:rFonts w:hint="eastAsia"/>
          <w:rtl/>
        </w:rPr>
        <w:t>مقام</w:t>
      </w:r>
      <w:r>
        <w:rPr>
          <w:rFonts w:hint="cs"/>
          <w:rtl/>
        </w:rPr>
        <w:t>ی</w:t>
      </w:r>
      <w:r>
        <w:rPr>
          <w:rFonts w:hint="eastAsia"/>
          <w:rtl/>
        </w:rPr>
        <w:t>ن،و</w:t>
      </w:r>
      <w:r>
        <w:rPr>
          <w:rtl/>
        </w:rPr>
        <w:t xml:space="preserve"> لو کان التض</w:t>
      </w:r>
      <w:r>
        <w:rPr>
          <w:rFonts w:hint="cs"/>
          <w:rtl/>
        </w:rPr>
        <w:t>یی</w:t>
      </w:r>
      <w:r>
        <w:rPr>
          <w:rFonts w:hint="eastAsia"/>
          <w:rtl/>
        </w:rPr>
        <w:t>ق</w:t>
      </w:r>
      <w:r>
        <w:rPr>
          <w:rtl/>
        </w:rPr>
        <w:t xml:space="preserve"> الذ</w:t>
      </w:r>
      <w:r>
        <w:rPr>
          <w:rFonts w:hint="cs"/>
          <w:rtl/>
        </w:rPr>
        <w:t>ی</w:t>
      </w:r>
      <w:r>
        <w:rPr>
          <w:rtl/>
        </w:rPr>
        <w:t xml:space="preserve"> بنوا عل</w:t>
      </w:r>
      <w:r>
        <w:rPr>
          <w:rFonts w:hint="cs"/>
          <w:rtl/>
        </w:rPr>
        <w:t>ی</w:t>
      </w:r>
      <w:r>
        <w:rPr>
          <w:rFonts w:hint="eastAsia"/>
          <w:rtl/>
        </w:rPr>
        <w:t>ه</w:t>
      </w:r>
      <w:r>
        <w:rPr>
          <w:rtl/>
        </w:rPr>
        <w:t xml:space="preserve"> الأمر ف</w:t>
      </w:r>
      <w:r>
        <w:rPr>
          <w:rFonts w:hint="cs"/>
          <w:rtl/>
        </w:rPr>
        <w:t>ی</w:t>
      </w:r>
      <w:r>
        <w:rPr>
          <w:rtl/>
        </w:rPr>
        <w:t xml:space="preserve"> تلک الأعصار و جعلوا العداله تلو العصمه حقا لما کان </w:t>
      </w:r>
      <w:r>
        <w:rPr>
          <w:rFonts w:hint="cs"/>
          <w:rtl/>
        </w:rPr>
        <w:t>ی</w:t>
      </w:r>
      <w:r>
        <w:rPr>
          <w:rFonts w:hint="eastAsia"/>
          <w:rtl/>
        </w:rPr>
        <w:t>کاد</w:t>
      </w:r>
      <w:r>
        <w:rPr>
          <w:rtl/>
        </w:rPr>
        <w:t xml:space="preserve"> </w:t>
      </w:r>
      <w:r>
        <w:rPr>
          <w:rFonts w:hint="cs"/>
          <w:rtl/>
        </w:rPr>
        <w:t>ی</w:t>
      </w:r>
      <w:r>
        <w:rPr>
          <w:rFonts w:hint="eastAsia"/>
          <w:rtl/>
        </w:rPr>
        <w:t>وجد</w:t>
      </w:r>
      <w:r>
        <w:rPr>
          <w:rtl/>
        </w:rPr>
        <w:t xml:space="preserve"> ف</w:t>
      </w:r>
      <w:r>
        <w:rPr>
          <w:rFonts w:hint="cs"/>
          <w:rtl/>
        </w:rPr>
        <w:t>ی</w:t>
      </w:r>
      <w:r>
        <w:rPr>
          <w:rtl/>
        </w:rPr>
        <w:t xml:space="preserve"> البلاد العظ</w:t>
      </w:r>
      <w:r>
        <w:rPr>
          <w:rFonts w:hint="cs"/>
          <w:rtl/>
        </w:rPr>
        <w:t>ی</w:t>
      </w:r>
      <w:r>
        <w:rPr>
          <w:rFonts w:hint="eastAsia"/>
          <w:rtl/>
        </w:rPr>
        <w:t>مه</w:t>
      </w:r>
      <w:r>
        <w:rPr>
          <w:rtl/>
        </w:rPr>
        <w:t xml:space="preserve"> رجلان </w:t>
      </w:r>
      <w:r>
        <w:rPr>
          <w:rFonts w:hint="cs"/>
          <w:rtl/>
        </w:rPr>
        <w:t>ی</w:t>
      </w:r>
      <w:r>
        <w:rPr>
          <w:rFonts w:hint="eastAsia"/>
          <w:rtl/>
        </w:rPr>
        <w:t>تّصف</w:t>
      </w:r>
      <w:r>
        <w:rPr>
          <w:rtl/>
        </w:rPr>
        <w:t xml:space="preserve"> بها،و لو وجد فرضا ک</w:t>
      </w:r>
      <w:r>
        <w:rPr>
          <w:rFonts w:hint="cs"/>
          <w:rtl/>
        </w:rPr>
        <w:t>ی</w:t>
      </w:r>
      <w:r>
        <w:rPr>
          <w:rFonts w:hint="eastAsia"/>
          <w:rtl/>
        </w:rPr>
        <w:t>ف</w:t>
      </w:r>
      <w:r>
        <w:rPr>
          <w:rtl/>
        </w:rPr>
        <w:t xml:space="preserve"> </w:t>
      </w:r>
      <w:r>
        <w:rPr>
          <w:rFonts w:hint="cs"/>
          <w:rtl/>
        </w:rPr>
        <w:t>ی</w:t>
      </w:r>
      <w:r>
        <w:rPr>
          <w:rFonts w:hint="eastAsia"/>
          <w:rtl/>
        </w:rPr>
        <w:t>تحمّلان</w:t>
      </w:r>
      <w:r>
        <w:rPr>
          <w:rtl/>
        </w:rPr>
        <w:t xml:space="preserve"> جم</w:t>
      </w:r>
      <w:r>
        <w:rPr>
          <w:rFonts w:hint="cs"/>
          <w:rtl/>
        </w:rPr>
        <w:t>ی</w:t>
      </w:r>
      <w:r>
        <w:rPr>
          <w:rFonts w:hint="eastAsia"/>
          <w:rtl/>
        </w:rPr>
        <w:t>ع</w:t>
      </w:r>
      <w:r>
        <w:rPr>
          <w:rtl/>
        </w:rPr>
        <w:t xml:space="preserve"> عقود المسلم</w:t>
      </w:r>
      <w:r>
        <w:rPr>
          <w:rFonts w:hint="cs"/>
          <w:rtl/>
        </w:rPr>
        <w:t>ی</w:t>
      </w:r>
      <w:r>
        <w:rPr>
          <w:rFonts w:hint="eastAsia"/>
          <w:rtl/>
        </w:rPr>
        <w:t>ن</w:t>
      </w:r>
      <w:r>
        <w:rPr>
          <w:rtl/>
        </w:rPr>
        <w:t xml:space="preserve"> و طلاقهم و نکاحهم و أمانتهم، ف</w:t>
      </w:r>
      <w:r>
        <w:rPr>
          <w:rFonts w:hint="cs"/>
          <w:rtl/>
        </w:rPr>
        <w:t>ی</w:t>
      </w:r>
      <w:r>
        <w:rPr>
          <w:rFonts w:hint="eastAsia"/>
          <w:rtl/>
        </w:rPr>
        <w:t>لزم</w:t>
      </w:r>
      <w:r>
        <w:rPr>
          <w:rtl/>
        </w:rPr>
        <w:t xml:space="preserve"> تعط</w:t>
      </w:r>
      <w:r>
        <w:rPr>
          <w:rFonts w:hint="cs"/>
          <w:rtl/>
        </w:rPr>
        <w:t>ی</w:t>
      </w:r>
      <w:r>
        <w:rPr>
          <w:rFonts w:hint="eastAsia"/>
          <w:rtl/>
        </w:rPr>
        <w:t>ل</w:t>
      </w:r>
      <w:r>
        <w:rPr>
          <w:rtl/>
        </w:rPr>
        <w:t xml:space="preserve"> السنن و الأحکام،و صار ذلک </w:t>
      </w:r>
      <w:r>
        <w:rPr>
          <w:rFonts w:hint="eastAsia"/>
          <w:rtl/>
        </w:rPr>
        <w:t>سببا</w:t>
      </w:r>
      <w:r>
        <w:rPr>
          <w:rtl/>
        </w:rPr>
        <w:t xml:space="preserve"> لتشک</w:t>
      </w:r>
      <w:r>
        <w:rPr>
          <w:rFonts w:hint="cs"/>
          <w:rtl/>
        </w:rPr>
        <w:t>ی</w:t>
      </w:r>
      <w:r>
        <w:rPr>
          <w:rFonts w:hint="eastAsia"/>
          <w:rtl/>
        </w:rPr>
        <w:t>ک</w:t>
      </w:r>
      <w:r>
        <w:rPr>
          <w:rtl/>
        </w:rPr>
        <w:t xml:space="preserve"> الش</w:t>
      </w:r>
      <w:r>
        <w:rPr>
          <w:rFonts w:hint="cs"/>
          <w:rtl/>
        </w:rPr>
        <w:t>ی</w:t>
      </w:r>
      <w:r>
        <w:rPr>
          <w:rFonts w:hint="eastAsia"/>
          <w:rtl/>
        </w:rPr>
        <w:t>طان</w:t>
      </w:r>
      <w:r>
        <w:rPr>
          <w:rtl/>
        </w:rPr>
        <w:t xml:space="preserve"> أکثر الخلق ف</w:t>
      </w:r>
      <w:r>
        <w:rPr>
          <w:rFonts w:hint="cs"/>
          <w:rtl/>
        </w:rPr>
        <w:t>ی</w:t>
      </w:r>
      <w:r>
        <w:rPr>
          <w:rtl/>
        </w:rPr>
        <w:t xml:space="preserve"> هذه الأزمنه و ص</w:t>
      </w:r>
      <w:r>
        <w:rPr>
          <w:rFonts w:hint="cs"/>
          <w:rtl/>
        </w:rPr>
        <w:t>یّ</w:t>
      </w:r>
      <w:r>
        <w:rPr>
          <w:rFonts w:hint="eastAsia"/>
          <w:rtl/>
        </w:rPr>
        <w:t>رهم</w:t>
      </w:r>
      <w:r>
        <w:rPr>
          <w:rtl/>
        </w:rPr>
        <w:t xml:space="preserve"> بذلک محروم</w:t>
      </w:r>
      <w:r>
        <w:rPr>
          <w:rFonts w:hint="cs"/>
          <w:rtl/>
        </w:rPr>
        <w:t>ی</w:t>
      </w:r>
      <w:r>
        <w:rPr>
          <w:rFonts w:hint="eastAsia"/>
          <w:rtl/>
        </w:rPr>
        <w:t>ن</w:t>
      </w:r>
      <w:r>
        <w:rPr>
          <w:rtl/>
        </w:rPr>
        <w:t xml:space="preserve"> عن فضائل الجمعه و الجماعات،وفّقنا اللّه و سائر المؤمن</w:t>
      </w:r>
      <w:r>
        <w:rPr>
          <w:rFonts w:hint="cs"/>
          <w:rtl/>
        </w:rPr>
        <w:t>ی</w:t>
      </w:r>
      <w:r>
        <w:rPr>
          <w:rFonts w:hint="eastAsia"/>
          <w:rtl/>
        </w:rPr>
        <w:t>ن</w:t>
      </w:r>
      <w:r>
        <w:rPr>
          <w:rtl/>
        </w:rPr>
        <w:t xml:space="preserve"> لما </w:t>
      </w:r>
      <w:r>
        <w:rPr>
          <w:rFonts w:hint="cs"/>
          <w:rtl/>
        </w:rPr>
        <w:t>ی</w:t>
      </w:r>
      <w:r>
        <w:rPr>
          <w:rFonts w:hint="eastAsia"/>
          <w:rtl/>
        </w:rPr>
        <w:t>حبّ</w:t>
      </w:r>
      <w:r>
        <w:rPr>
          <w:rtl/>
        </w:rPr>
        <w:t xml:space="preserve"> و </w:t>
      </w:r>
      <w:r>
        <w:rPr>
          <w:rFonts w:hint="cs"/>
          <w:rtl/>
        </w:rPr>
        <w:t>ی</w:t>
      </w:r>
      <w:r>
        <w:rPr>
          <w:rFonts w:hint="eastAsia"/>
          <w:rtl/>
        </w:rPr>
        <w:t>رض</w:t>
      </w:r>
      <w:r>
        <w:rPr>
          <w:rFonts w:hint="cs"/>
          <w:rtl/>
        </w:rPr>
        <w:t>ی</w:t>
      </w:r>
      <w:r>
        <w:rPr>
          <w:rtl/>
        </w:rPr>
        <w:t xml:space="preserve"> و أعاذنا و إ</w:t>
      </w:r>
      <w:r>
        <w:rPr>
          <w:rFonts w:hint="cs"/>
          <w:rtl/>
        </w:rPr>
        <w:t>یّ</w:t>
      </w:r>
      <w:r>
        <w:rPr>
          <w:rFonts w:hint="eastAsia"/>
          <w:rtl/>
        </w:rPr>
        <w:t>اهم</w:t>
      </w:r>
      <w:r>
        <w:rPr>
          <w:rtl/>
        </w:rPr>
        <w:t xml:space="preserve"> من متابعه أهل الهو</w:t>
      </w:r>
      <w:r>
        <w:rPr>
          <w:rFonts w:hint="cs"/>
          <w:rtl/>
        </w:rPr>
        <w:t>ی</w:t>
      </w:r>
      <w:r>
        <w:rPr>
          <w:rtl/>
        </w:rPr>
        <w:t xml:space="preserve"> . </w:t>
      </w:r>
    </w:p>
    <w:p w:rsidR="00ED3E80" w:rsidRDefault="00ED3E80" w:rsidP="00ED3E80">
      <w:pPr>
        <w:pStyle w:val="libNormal"/>
      </w:pPr>
      <w:r>
        <w:rPr>
          <w:rFonts w:hint="eastAsia"/>
          <w:rtl/>
        </w:rPr>
        <w:t>قال</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w:t>
      </w:r>
      <w:r w:rsidR="00EA7B3D" w:rsidRPr="00EA7B3D">
        <w:rPr>
          <w:rStyle w:val="libAlaemChar"/>
          <w:rtl/>
        </w:rPr>
        <w:t>رحمه‌الله</w:t>
      </w:r>
      <w:r>
        <w:rPr>
          <w:rtl/>
        </w:rPr>
        <w:t>:و هذا القول و إن کان أب</w:t>
      </w:r>
      <w:r>
        <w:rPr>
          <w:rFonts w:hint="cs"/>
          <w:rtl/>
        </w:rPr>
        <w:t>ی</w:t>
      </w:r>
      <w:r>
        <w:rPr>
          <w:rFonts w:hint="eastAsia"/>
          <w:rtl/>
        </w:rPr>
        <w:t>ن</w:t>
      </w:r>
      <w:r>
        <w:rPr>
          <w:rtl/>
        </w:rPr>
        <w:t xml:space="preserve"> دل</w:t>
      </w:r>
      <w:r>
        <w:rPr>
          <w:rFonts w:hint="cs"/>
          <w:rtl/>
        </w:rPr>
        <w:t>ی</w:t>
      </w:r>
      <w:r>
        <w:rPr>
          <w:rFonts w:hint="eastAsia"/>
          <w:rtl/>
        </w:rPr>
        <w:t>لا</w:t>
      </w:r>
      <w:r>
        <w:rPr>
          <w:rtl/>
        </w:rPr>
        <w:t xml:space="preserve"> و أکثر روا</w:t>
      </w:r>
      <w:r>
        <w:rPr>
          <w:rFonts w:hint="cs"/>
          <w:rtl/>
        </w:rPr>
        <w:t>ی</w:t>
      </w:r>
      <w:r>
        <w:rPr>
          <w:rFonts w:hint="eastAsia"/>
          <w:rtl/>
        </w:rPr>
        <w:t>ه</w:t>
      </w:r>
      <w:r>
        <w:rPr>
          <w:rtl/>
        </w:rPr>
        <w:t xml:space="preserve"> و حال السلف تشهد به،و بدونه لا تکاد تنتظم الأحکام للحکّام خصوصا ف</w:t>
      </w:r>
      <w:r>
        <w:rPr>
          <w:rFonts w:hint="cs"/>
          <w:rtl/>
        </w:rPr>
        <w:t>ی</w:t>
      </w:r>
      <w:r>
        <w:rPr>
          <w:rtl/>
        </w:rPr>
        <w:t xml:space="preserve"> المدن الکبار، و القاض</w:t>
      </w:r>
      <w:r>
        <w:rPr>
          <w:rFonts w:hint="cs"/>
          <w:rtl/>
        </w:rPr>
        <w:t>ی</w:t>
      </w:r>
      <w:r>
        <w:rPr>
          <w:rtl/>
        </w:rPr>
        <w:t xml:space="preserve"> من المتقدم</w:t>
      </w:r>
      <w:r>
        <w:rPr>
          <w:rFonts w:hint="cs"/>
          <w:rtl/>
        </w:rPr>
        <w:t>ی</w:t>
      </w:r>
      <w:r>
        <w:rPr>
          <w:rFonts w:hint="eastAsia"/>
          <w:rtl/>
        </w:rPr>
        <w:t>ن</w:t>
      </w:r>
      <w:r>
        <w:rPr>
          <w:rtl/>
        </w:rPr>
        <w:t xml:space="preserve"> </w:t>
      </w:r>
      <w:r>
        <w:rPr>
          <w:rFonts w:hint="cs"/>
          <w:rtl/>
        </w:rPr>
        <w:t>ی</w:t>
      </w:r>
      <w:r>
        <w:rPr>
          <w:rFonts w:hint="eastAsia"/>
          <w:rtl/>
        </w:rPr>
        <w:t>ستند</w:t>
      </w:r>
      <w:r>
        <w:rPr>
          <w:rtl/>
        </w:rPr>
        <w:t xml:space="preserve"> إل</w:t>
      </w:r>
      <w:r>
        <w:rPr>
          <w:rFonts w:hint="cs"/>
          <w:rtl/>
        </w:rPr>
        <w:t>ی</w:t>
      </w:r>
      <w:r>
        <w:rPr>
          <w:rFonts w:hint="eastAsia"/>
          <w:rtl/>
        </w:rPr>
        <w:t>ها،لکنّ</w:t>
      </w:r>
      <w:r>
        <w:rPr>
          <w:rtl/>
        </w:rPr>
        <w:t xml:space="preserve"> المشهور الآن بل المذهب عل</w:t>
      </w:r>
      <w:r>
        <w:rPr>
          <w:rFonts w:hint="cs"/>
          <w:rtl/>
        </w:rPr>
        <w:t>ی</w:t>
      </w:r>
      <w:r>
        <w:rPr>
          <w:rtl/>
        </w:rPr>
        <w:t xml:space="preserve"> خلافه </w:t>
      </w:r>
      <w:r w:rsidRPr="00604B91">
        <w:rPr>
          <w:rStyle w:val="libFootnotenumChar"/>
          <w:rtl/>
        </w:rPr>
        <w:t>(1)</w:t>
      </w:r>
      <w:r>
        <w:rPr>
          <w:rtl/>
        </w:rPr>
        <w:t xml:space="preserve">. </w:t>
      </w:r>
    </w:p>
    <w:p w:rsidR="00B431B0" w:rsidRDefault="00ED3E80" w:rsidP="00ED3E80">
      <w:pPr>
        <w:pStyle w:val="libNormal"/>
      </w:pPr>
      <w:r>
        <w:rPr>
          <w:rFonts w:hint="eastAsia"/>
          <w:rtl/>
        </w:rPr>
        <w:t>ثمّ</w:t>
      </w:r>
      <w:r>
        <w:rPr>
          <w:rtl/>
        </w:rPr>
        <w:t xml:space="preserve"> أطال المجلس</w:t>
      </w:r>
      <w:r>
        <w:rPr>
          <w:rFonts w:hint="cs"/>
          <w:rtl/>
        </w:rPr>
        <w:t>ی</w:t>
      </w:r>
      <w:r>
        <w:rPr>
          <w:rtl/>
        </w:rPr>
        <w:t xml:space="preserve"> الکلام ف</w:t>
      </w:r>
      <w:r>
        <w:rPr>
          <w:rFonts w:hint="cs"/>
          <w:rtl/>
        </w:rPr>
        <w:t>ی</w:t>
      </w:r>
      <w:r>
        <w:rPr>
          <w:rtl/>
        </w:rPr>
        <w:t xml:space="preserve"> معن</w:t>
      </w:r>
      <w:r>
        <w:rPr>
          <w:rFonts w:hint="cs"/>
          <w:rtl/>
        </w:rPr>
        <w:t>ی</w:t>
      </w:r>
      <w:r>
        <w:rPr>
          <w:rtl/>
        </w:rPr>
        <w:t xml:space="preserve"> العداله ثمّ قال:و انّما أطنبنا الکلام ف</w:t>
      </w:r>
      <w:r>
        <w:rPr>
          <w:rFonts w:hint="cs"/>
          <w:rtl/>
        </w:rPr>
        <w:t>ی</w:t>
      </w:r>
      <w:r>
        <w:rPr>
          <w:rtl/>
        </w:rPr>
        <w:t xml:space="preserve"> هذا المقام لئلاّ </w:t>
      </w:r>
      <w:r>
        <w:rPr>
          <w:rFonts w:hint="cs"/>
          <w:rtl/>
        </w:rPr>
        <w:t>ی</w:t>
      </w:r>
      <w:r>
        <w:rPr>
          <w:rFonts w:hint="eastAsia"/>
          <w:rtl/>
        </w:rPr>
        <w:t>صغ</w:t>
      </w:r>
      <w:r>
        <w:rPr>
          <w:rFonts w:hint="cs"/>
          <w:rtl/>
        </w:rPr>
        <w:t>ی</w:t>
      </w:r>
      <w:r>
        <w:rPr>
          <w:rtl/>
        </w:rPr>
        <w:t xml:space="preserve"> المؤمن المتد</w:t>
      </w:r>
      <w:r>
        <w:rPr>
          <w:rFonts w:hint="cs"/>
          <w:rtl/>
        </w:rPr>
        <w:t>یّ</w:t>
      </w:r>
      <w:r>
        <w:rPr>
          <w:rFonts w:hint="eastAsia"/>
          <w:rtl/>
        </w:rPr>
        <w:t>ن</w:t>
      </w:r>
      <w:r>
        <w:rPr>
          <w:rtl/>
        </w:rPr>
        <w:t xml:space="preserve"> ال</w:t>
      </w:r>
      <w:r>
        <w:rPr>
          <w:rFonts w:hint="cs"/>
          <w:rtl/>
        </w:rPr>
        <w:t>ی</w:t>
      </w:r>
      <w:r>
        <w:rPr>
          <w:rtl/>
        </w:rPr>
        <w:t xml:space="preserve"> شبهات الجنّ و الإنس و وساوسهم ف</w:t>
      </w:r>
      <w:r>
        <w:rPr>
          <w:rFonts w:hint="cs"/>
          <w:rtl/>
        </w:rPr>
        <w:t>ی</w:t>
      </w:r>
      <w:r>
        <w:rPr>
          <w:rFonts w:hint="eastAsia"/>
          <w:rtl/>
        </w:rPr>
        <w:t>ترک</w:t>
      </w:r>
      <w:r>
        <w:rPr>
          <w:rtl/>
        </w:rPr>
        <w:t xml:space="preserve"> فض</w:t>
      </w:r>
      <w:r>
        <w:rPr>
          <w:rFonts w:hint="cs"/>
          <w:rtl/>
        </w:rPr>
        <w:t>ی</w:t>
      </w:r>
      <w:r>
        <w:rPr>
          <w:rFonts w:hint="eastAsia"/>
          <w:rtl/>
        </w:rPr>
        <w:t>له</w:t>
      </w:r>
      <w:r>
        <w:rPr>
          <w:rtl/>
        </w:rPr>
        <w:t xml:space="preserve"> الجماعه و فر</w:t>
      </w:r>
      <w:r>
        <w:rPr>
          <w:rFonts w:hint="cs"/>
          <w:rtl/>
        </w:rPr>
        <w:t>ی</w:t>
      </w:r>
      <w:r>
        <w:rPr>
          <w:rFonts w:hint="eastAsia"/>
          <w:rtl/>
        </w:rPr>
        <w:t>ضه</w:t>
      </w:r>
      <w:r>
        <w:rPr>
          <w:rtl/>
        </w:rPr>
        <w:t xml:space="preserve"> الجمعه الثابت</w:t>
      </w:r>
      <w:r>
        <w:rPr>
          <w:rFonts w:hint="cs"/>
          <w:rtl/>
        </w:rPr>
        <w:t>ی</w:t>
      </w:r>
      <w:r>
        <w:rPr>
          <w:rFonts w:hint="eastAsia"/>
          <w:rtl/>
        </w:rPr>
        <w:t>ن</w:t>
      </w:r>
      <w:r>
        <w:rPr>
          <w:rtl/>
        </w:rPr>
        <w:t xml:space="preserve"> بالأخبار المتواتره بمحض الإحت</w:t>
      </w:r>
      <w:r>
        <w:rPr>
          <w:rFonts w:hint="cs"/>
          <w:rtl/>
        </w:rPr>
        <w:t>ی</w:t>
      </w:r>
      <w:r>
        <w:rPr>
          <w:rFonts w:hint="eastAsia"/>
          <w:rtl/>
        </w:rPr>
        <w:t>اط</w:t>
      </w:r>
      <w:r>
        <w:rPr>
          <w:rtl/>
        </w:rPr>
        <w:t xml:space="preserve"> ف</w:t>
      </w:r>
      <w:r>
        <w:rPr>
          <w:rFonts w:hint="cs"/>
          <w:rtl/>
        </w:rPr>
        <w:t>ی</w:t>
      </w:r>
      <w:r>
        <w:rPr>
          <w:rtl/>
        </w:rPr>
        <w:t xml:space="preserve"> العداله الت</w:t>
      </w:r>
      <w:r>
        <w:rPr>
          <w:rFonts w:hint="cs"/>
          <w:rtl/>
        </w:rPr>
        <w:t>ی</w:t>
      </w:r>
      <w:r>
        <w:rPr>
          <w:rtl/>
        </w:rPr>
        <w:t xml:space="preserve"> سب</w:t>
      </w:r>
      <w:r>
        <w:rPr>
          <w:rFonts w:hint="cs"/>
          <w:rtl/>
        </w:rPr>
        <w:t>ی</w:t>
      </w:r>
      <w:r>
        <w:rPr>
          <w:rFonts w:hint="eastAsia"/>
          <w:rtl/>
        </w:rPr>
        <w:t>لها</w:t>
      </w:r>
      <w:r>
        <w:rPr>
          <w:rtl/>
        </w:rPr>
        <w:t xml:space="preserve"> ما عرفت،و م</w:t>
      </w:r>
      <w:r>
        <w:rPr>
          <w:rFonts w:hint="eastAsia"/>
          <w:rtl/>
        </w:rPr>
        <w:t>ع</w:t>
      </w:r>
      <w:r>
        <w:rPr>
          <w:rtl/>
        </w:rPr>
        <w:t xml:space="preserve"> ذلک </w:t>
      </w:r>
      <w:r>
        <w:rPr>
          <w:rFonts w:hint="cs"/>
          <w:rtl/>
        </w:rPr>
        <w:t>ی</w:t>
      </w:r>
      <w:r>
        <w:rPr>
          <w:rFonts w:hint="eastAsia"/>
          <w:rtl/>
        </w:rPr>
        <w:t>نبغ</w:t>
      </w:r>
      <w:r>
        <w:rPr>
          <w:rFonts w:hint="cs"/>
          <w:rtl/>
        </w:rPr>
        <w:t>ی</w:t>
      </w:r>
      <w:r>
        <w:rPr>
          <w:rtl/>
        </w:rPr>
        <w:t xml:space="preserve"> ان لا </w:t>
      </w:r>
      <w:r>
        <w:rPr>
          <w:rFonts w:hint="cs"/>
          <w:rtl/>
        </w:rPr>
        <w:t>ی</w:t>
      </w:r>
      <w:r>
        <w:rPr>
          <w:rFonts w:hint="eastAsia"/>
          <w:rtl/>
        </w:rPr>
        <w:t>ترک</w:t>
      </w:r>
      <w:r>
        <w:rPr>
          <w:rtl/>
        </w:rPr>
        <w:t xml:space="preserve"> الناقد الخب</w:t>
      </w:r>
      <w:r>
        <w:rPr>
          <w:rFonts w:hint="cs"/>
          <w:rtl/>
        </w:rPr>
        <w:t>ی</w:t>
      </w:r>
      <w:r>
        <w:rPr>
          <w:rFonts w:hint="eastAsia"/>
          <w:rtl/>
        </w:rPr>
        <w:t>ر</w:t>
      </w:r>
      <w:r>
        <w:rPr>
          <w:rtl/>
        </w:rPr>
        <w:t xml:space="preserve"> المتد</w:t>
      </w:r>
      <w:r>
        <w:rPr>
          <w:rFonts w:hint="cs"/>
          <w:rtl/>
        </w:rPr>
        <w:t>یّ</w:t>
      </w:r>
      <w:r>
        <w:rPr>
          <w:rFonts w:hint="eastAsia"/>
          <w:rtl/>
        </w:rPr>
        <w:t>ن</w:t>
      </w:r>
      <w:r>
        <w:rPr>
          <w:rtl/>
        </w:rPr>
        <w:t xml:space="preserve"> البص</w:t>
      </w:r>
      <w:r>
        <w:rPr>
          <w:rFonts w:hint="cs"/>
          <w:rtl/>
        </w:rPr>
        <w:t>ی</w:t>
      </w:r>
      <w:r>
        <w:rPr>
          <w:rFonts w:hint="eastAsia"/>
          <w:rtl/>
        </w:rPr>
        <w:t>ر</w:t>
      </w:r>
      <w:r>
        <w:rPr>
          <w:rtl/>
        </w:rPr>
        <w:t xml:space="preserve"> الإحت</w:t>
      </w:r>
      <w:r>
        <w:rPr>
          <w:rFonts w:hint="cs"/>
          <w:rtl/>
        </w:rPr>
        <w:t>ی</w:t>
      </w:r>
      <w:r>
        <w:rPr>
          <w:rFonts w:hint="eastAsia"/>
          <w:rtl/>
        </w:rPr>
        <w:t>اط</w:t>
      </w:r>
      <w:r>
        <w:rPr>
          <w:rtl/>
        </w:rPr>
        <w:t xml:space="preserve"> ف</w:t>
      </w:r>
      <w:r>
        <w:rPr>
          <w:rFonts w:hint="cs"/>
          <w:rtl/>
        </w:rPr>
        <w:t>ی</w:t>
      </w:r>
      <w:r>
        <w:rPr>
          <w:rtl/>
        </w:rPr>
        <w:t xml:space="preserve"> أمر د</w:t>
      </w:r>
      <w:r>
        <w:rPr>
          <w:rFonts w:hint="cs"/>
          <w:rtl/>
        </w:rPr>
        <w:t>ی</w:t>
      </w:r>
      <w:r>
        <w:rPr>
          <w:rFonts w:hint="eastAsia"/>
          <w:rtl/>
        </w:rPr>
        <w:t>نه</w:t>
      </w:r>
      <w:r>
        <w:rPr>
          <w:rtl/>
        </w:rPr>
        <w:t xml:space="preserve"> و صلاته و </w:t>
      </w:r>
      <w:r>
        <w:rPr>
          <w:rFonts w:hint="cs"/>
          <w:rtl/>
        </w:rPr>
        <w:t>ی</w:t>
      </w:r>
      <w:r>
        <w:rPr>
          <w:rFonts w:hint="eastAsia"/>
          <w:rtl/>
        </w:rPr>
        <w:t>طلب</w:t>
      </w:r>
      <w:r>
        <w:rPr>
          <w:rtl/>
        </w:rPr>
        <w:t xml:space="preserve"> من </w:t>
      </w:r>
      <w:r>
        <w:rPr>
          <w:rFonts w:hint="cs"/>
          <w:rtl/>
        </w:rPr>
        <w:t>ی</w:t>
      </w:r>
      <w:r>
        <w:rPr>
          <w:rFonts w:hint="eastAsia"/>
          <w:rtl/>
        </w:rPr>
        <w:t>ثق</w:t>
      </w:r>
      <w:r>
        <w:rPr>
          <w:rtl/>
        </w:rPr>
        <w:t xml:space="preserve"> بد</w:t>
      </w:r>
      <w:r>
        <w:rPr>
          <w:rFonts w:hint="cs"/>
          <w:rtl/>
        </w:rPr>
        <w:t>ی</w:t>
      </w:r>
      <w:r>
        <w:rPr>
          <w:rFonts w:hint="eastAsia"/>
          <w:rtl/>
        </w:rPr>
        <w:t>نه</w:t>
      </w:r>
      <w:r>
        <w:rPr>
          <w:rtl/>
        </w:rPr>
        <w:t xml:space="preserve"> و قرائته و زهده و عبادته،فان لم </w:t>
      </w:r>
      <w:r>
        <w:rPr>
          <w:rFonts w:hint="cs"/>
          <w:rtl/>
        </w:rPr>
        <w:t>ی</w:t>
      </w:r>
      <w:r>
        <w:rPr>
          <w:rFonts w:hint="eastAsia"/>
          <w:rtl/>
        </w:rPr>
        <w:t>جد</w:t>
      </w:r>
      <w:r>
        <w:rPr>
          <w:rtl/>
        </w:rPr>
        <w:t xml:space="preserve"> فل</w:t>
      </w:r>
      <w:r>
        <w:rPr>
          <w:rFonts w:hint="cs"/>
          <w:rtl/>
        </w:rPr>
        <w:t>ی</w:t>
      </w:r>
      <w:r>
        <w:rPr>
          <w:rFonts w:hint="eastAsia"/>
          <w:rtl/>
        </w:rPr>
        <w:t>حتط</w:t>
      </w:r>
      <w:r>
        <w:rPr>
          <w:rtl/>
        </w:rPr>
        <w:t xml:space="preserve"> امّا بتقد</w:t>
      </w:r>
      <w:r>
        <w:rPr>
          <w:rFonts w:hint="cs"/>
          <w:rtl/>
        </w:rPr>
        <w:t>ی</w:t>
      </w:r>
      <w:r>
        <w:rPr>
          <w:rFonts w:hint="eastAsia"/>
          <w:rtl/>
        </w:rPr>
        <w:t>م</w:t>
      </w:r>
      <w:r>
        <w:rPr>
          <w:rtl/>
        </w:rPr>
        <w:t xml:space="preserve"> الصلاه قبلها أو الإعاده بعدها،و ذلک بعد أن </w:t>
      </w:r>
      <w:r>
        <w:rPr>
          <w:rFonts w:hint="cs"/>
          <w:rtl/>
        </w:rPr>
        <w:t>ی</w:t>
      </w:r>
      <w:r>
        <w:rPr>
          <w:rFonts w:hint="eastAsia"/>
          <w:rtl/>
        </w:rPr>
        <w:t>فرغ</w:t>
      </w:r>
      <w:r>
        <w:rPr>
          <w:rtl/>
        </w:rPr>
        <w:t xml:space="preserve"> نفسه و </w:t>
      </w:r>
      <w:r>
        <w:rPr>
          <w:rFonts w:hint="cs"/>
          <w:rtl/>
        </w:rPr>
        <w:t>ی</w:t>
      </w:r>
      <w:r>
        <w:rPr>
          <w:rFonts w:hint="eastAsia"/>
          <w:rtl/>
        </w:rPr>
        <w:t>خلّ</w:t>
      </w:r>
      <w:r>
        <w:rPr>
          <w:rFonts w:hint="cs"/>
          <w:rtl/>
        </w:rPr>
        <w:t>ی</w:t>
      </w:r>
      <w:r>
        <w:rPr>
          <w:rtl/>
        </w:rPr>
        <w:t xml:space="preserve"> قلبه عن دواع</w:t>
      </w:r>
      <w:r>
        <w:rPr>
          <w:rFonts w:hint="cs"/>
          <w:rtl/>
        </w:rPr>
        <w:t>ی</w:t>
      </w:r>
      <w:r>
        <w:rPr>
          <w:rtl/>
        </w:rPr>
        <w:t xml:space="preserve"> الحقد و الحسد و سائر الأ</w:t>
      </w:r>
      <w:r>
        <w:rPr>
          <w:rFonts w:hint="eastAsia"/>
          <w:rtl/>
        </w:rPr>
        <w:t>مراض</w:t>
      </w:r>
      <w:r>
        <w:rPr>
          <w:rtl/>
        </w:rPr>
        <w:t xml:space="preserve"> النفسان</w:t>
      </w:r>
      <w:r>
        <w:rPr>
          <w:rFonts w:hint="cs"/>
          <w:rtl/>
        </w:rPr>
        <w:t>ی</w:t>
      </w:r>
      <w:r>
        <w:rPr>
          <w:rFonts w:hint="eastAsia"/>
          <w:rtl/>
        </w:rPr>
        <w:t>ه</w:t>
      </w:r>
      <w:r>
        <w:rPr>
          <w:rtl/>
        </w:rPr>
        <w:t xml:space="preserve"> و الأغراض الفاسده،فإذا فعل ذلک فس</w:t>
      </w:r>
      <w:r>
        <w:rPr>
          <w:rFonts w:hint="cs"/>
          <w:rtl/>
        </w:rPr>
        <w:t>ی</w:t>
      </w:r>
      <w:r>
        <w:rPr>
          <w:rFonts w:hint="eastAsia"/>
          <w:rtl/>
        </w:rPr>
        <w:t>رشده</w:t>
      </w:r>
      <w:r>
        <w:rPr>
          <w:rtl/>
        </w:rPr>
        <w:t xml:space="preserve"> اللّه تعال</w:t>
      </w:r>
      <w:r>
        <w:rPr>
          <w:rFonts w:hint="cs"/>
          <w:rtl/>
        </w:rPr>
        <w:t>ی</w:t>
      </w:r>
      <w:r>
        <w:rPr>
          <w:rtl/>
        </w:rPr>
        <w:t xml:space="preserve"> ال</w:t>
      </w:r>
      <w:r>
        <w:rPr>
          <w:rFonts w:hint="cs"/>
          <w:rtl/>
        </w:rPr>
        <w:t>ی</w:t>
      </w:r>
      <w:r>
        <w:rPr>
          <w:rtl/>
        </w:rPr>
        <w:t xml:space="preserve"> ما </w:t>
      </w:r>
      <w:r>
        <w:rPr>
          <w:rFonts w:hint="cs"/>
          <w:rtl/>
        </w:rPr>
        <w:t>ی</w:t>
      </w:r>
      <w:r>
        <w:rPr>
          <w:rFonts w:hint="eastAsia"/>
          <w:rtl/>
        </w:rPr>
        <w:t>حبّ</w:t>
      </w:r>
      <w:r>
        <w:rPr>
          <w:rtl/>
        </w:rPr>
        <w:t xml:space="preserve"> و </w:t>
      </w:r>
      <w:r>
        <w:rPr>
          <w:rFonts w:hint="cs"/>
          <w:rtl/>
        </w:rPr>
        <w:t>ی</w:t>
      </w:r>
      <w:r>
        <w:rPr>
          <w:rFonts w:hint="eastAsia"/>
          <w:rtl/>
        </w:rPr>
        <w:t>رض</w:t>
      </w:r>
      <w:r>
        <w:rPr>
          <w:rFonts w:hint="cs"/>
          <w:rtl/>
        </w:rPr>
        <w:t>ی</w:t>
      </w:r>
      <w:r>
        <w:rPr>
          <w:rtl/>
        </w:rPr>
        <w:t xml:space="preserve"> کما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الصلاه6</w:t>
      </w:r>
      <w:r w:rsidR="001A3C8D">
        <w:rPr>
          <w:rtl/>
        </w:rPr>
        <w:t>18</w:t>
      </w:r>
      <w:r w:rsidR="00ED3E80">
        <w:rPr>
          <w:rtl/>
        </w:rPr>
        <w:t>/</w:t>
      </w:r>
      <w:r w:rsidR="001A3C8D">
        <w:rPr>
          <w:rtl/>
        </w:rPr>
        <w:t>83</w:t>
      </w:r>
      <w:r w:rsidR="00ED3E80">
        <w:rPr>
          <w:rtl/>
        </w:rPr>
        <w:t>/،ج:</w:t>
      </w:r>
      <w:r w:rsidR="001A3C8D">
        <w:rPr>
          <w:rtl/>
        </w:rPr>
        <w:t>33</w:t>
      </w:r>
      <w:r w:rsidR="00ED3E80">
        <w:rPr>
          <w:rtl/>
        </w:rPr>
        <w:t>/</w:t>
      </w:r>
      <w:r w:rsidR="001A3C8D">
        <w:rPr>
          <w:rtl/>
        </w:rPr>
        <w:t>88</w:t>
      </w:r>
    </w:p>
    <w:p w:rsidR="005A2728" w:rsidRDefault="005A2728" w:rsidP="0027669E">
      <w:pPr>
        <w:pStyle w:val="libNormal"/>
        <w:rPr>
          <w:rtl/>
        </w:rPr>
      </w:pPr>
      <w:r>
        <w:rPr>
          <w:rtl/>
        </w:rPr>
        <w:br w:type="page"/>
      </w:r>
    </w:p>
    <w:p w:rsidR="00ED3E80" w:rsidRDefault="00ED3E80" w:rsidP="00CC50BE">
      <w:pPr>
        <w:pStyle w:val="libNormal0"/>
      </w:pPr>
      <w:r>
        <w:rPr>
          <w:rFonts w:hint="eastAsia"/>
          <w:rtl/>
        </w:rPr>
        <w:lastRenderedPageBreak/>
        <w:t>قال</w:t>
      </w:r>
      <w:r>
        <w:rPr>
          <w:rtl/>
        </w:rPr>
        <w:t xml:space="preserve">: </w:t>
      </w:r>
      <w:r w:rsidR="00F71F29" w:rsidRPr="00F71F29">
        <w:rPr>
          <w:rStyle w:val="libAlaemChar"/>
          <w:rtl/>
        </w:rPr>
        <w:t>(</w:t>
      </w:r>
      <w:r w:rsidRPr="00F71F29">
        <w:rPr>
          <w:rStyle w:val="libAieChar"/>
          <w:rtl/>
        </w:rPr>
        <w:t>وَ الَّذِ</w:t>
      </w:r>
      <w:r w:rsidRPr="00F71F29">
        <w:rPr>
          <w:rStyle w:val="libAieChar"/>
          <w:rFonts w:hint="cs"/>
          <w:rtl/>
        </w:rPr>
        <w:t>ی</w:t>
      </w:r>
      <w:r w:rsidRPr="00F71F29">
        <w:rPr>
          <w:rStyle w:val="libAieChar"/>
          <w:rFonts w:hint="eastAsia"/>
          <w:rtl/>
        </w:rPr>
        <w:t>نَ</w:t>
      </w:r>
      <w:r w:rsidRPr="00F71F29">
        <w:rPr>
          <w:rStyle w:val="libAieChar"/>
          <w:rtl/>
        </w:rPr>
        <w:t xml:space="preserve"> جٰاهَدُوا فِ</w:t>
      </w:r>
      <w:r w:rsidRPr="00F71F29">
        <w:rPr>
          <w:rStyle w:val="libAieChar"/>
          <w:rFonts w:hint="cs"/>
          <w:rtl/>
        </w:rPr>
        <w:t>ی</w:t>
      </w:r>
      <w:r w:rsidRPr="00F71F29">
        <w:rPr>
          <w:rStyle w:val="libAieChar"/>
          <w:rFonts w:hint="eastAsia"/>
          <w:rtl/>
        </w:rPr>
        <w:t>نٰا</w:t>
      </w:r>
      <w:r w:rsidRPr="00F71F29">
        <w:rPr>
          <w:rStyle w:val="libAieChar"/>
          <w:rtl/>
        </w:rPr>
        <w:t xml:space="preserve"> لَنَهْدِ</w:t>
      </w:r>
      <w:r w:rsidRPr="00F71F29">
        <w:rPr>
          <w:rStyle w:val="libAieChar"/>
          <w:rFonts w:hint="cs"/>
          <w:rtl/>
        </w:rPr>
        <w:t>یَ</w:t>
      </w:r>
      <w:r w:rsidRPr="00F71F29">
        <w:rPr>
          <w:rStyle w:val="libAieChar"/>
          <w:rFonts w:hint="eastAsia"/>
          <w:rtl/>
        </w:rPr>
        <w:t>نَّهُمْ</w:t>
      </w:r>
      <w:r w:rsidRPr="00F71F29">
        <w:rPr>
          <w:rStyle w:val="libAieChar"/>
          <w:rtl/>
        </w:rPr>
        <w:t xml:space="preserve"> سُبُلَنٰا</w:t>
      </w:r>
      <w:r w:rsidR="00F71F29" w:rsidRPr="00F71F29">
        <w:rPr>
          <w:rStyle w:val="libAlaemChar"/>
          <w:rtl/>
        </w:rPr>
        <w:t>)</w:t>
      </w:r>
      <w:r>
        <w:rPr>
          <w:rtl/>
        </w:rPr>
        <w:t xml:space="preserve"> </w:t>
      </w:r>
      <w:r w:rsidRPr="00604B91">
        <w:rPr>
          <w:rStyle w:val="libFootnotenumChar"/>
          <w:rtl/>
        </w:rPr>
        <w:t>(1)</w:t>
      </w:r>
      <w:r w:rsidR="006A5BC4">
        <w:rPr>
          <w:rStyle w:val="libFootnotenumChar"/>
          <w:rFonts w:hint="cs"/>
          <w:rtl/>
        </w:rPr>
        <w:t xml:space="preserve"> (2)</w:t>
      </w:r>
    </w:p>
    <w:p w:rsidR="00ED3E80" w:rsidRDefault="00ED3E80" w:rsidP="006A5BC4">
      <w:pPr>
        <w:pStyle w:val="libNormal"/>
      </w:pPr>
      <w:r>
        <w:rPr>
          <w:rFonts w:hint="eastAsia"/>
          <w:rtl/>
        </w:rPr>
        <w:t>قال</w:t>
      </w:r>
      <w:r>
        <w:rPr>
          <w:rtl/>
        </w:rPr>
        <w:t xml:space="preserve"> الصدوق </w:t>
      </w:r>
      <w:r w:rsidR="00EA7B3D" w:rsidRPr="00EA7B3D">
        <w:rPr>
          <w:rStyle w:val="libAlaemChar"/>
          <w:rtl/>
        </w:rPr>
        <w:t>رحمه‌الله</w:t>
      </w:r>
      <w:r>
        <w:rPr>
          <w:rtl/>
        </w:rPr>
        <w:t>: من المأموم</w:t>
      </w:r>
      <w:r>
        <w:rPr>
          <w:rFonts w:hint="cs"/>
          <w:rtl/>
        </w:rPr>
        <w:t>ی</w:t>
      </w:r>
      <w:r>
        <w:rPr>
          <w:rFonts w:hint="eastAsia"/>
          <w:rtl/>
        </w:rPr>
        <w:t>ن</w:t>
      </w:r>
      <w:r>
        <w:rPr>
          <w:rtl/>
        </w:rPr>
        <w:t xml:space="preserve"> من لا صلاه له،و هو الذ</w:t>
      </w:r>
      <w:r>
        <w:rPr>
          <w:rFonts w:hint="cs"/>
          <w:rtl/>
        </w:rPr>
        <w:t>ی</w:t>
      </w:r>
      <w:r>
        <w:rPr>
          <w:rtl/>
        </w:rPr>
        <w:t xml:space="preserve"> </w:t>
      </w:r>
      <w:r>
        <w:rPr>
          <w:rFonts w:hint="cs"/>
          <w:rtl/>
        </w:rPr>
        <w:t>ی</w:t>
      </w:r>
      <w:r>
        <w:rPr>
          <w:rFonts w:hint="eastAsia"/>
          <w:rtl/>
        </w:rPr>
        <w:t>سبق</w:t>
      </w:r>
      <w:r>
        <w:rPr>
          <w:rtl/>
        </w:rPr>
        <w:t xml:space="preserve"> الامام ف</w:t>
      </w:r>
      <w:r>
        <w:rPr>
          <w:rFonts w:hint="cs"/>
          <w:rtl/>
        </w:rPr>
        <w:t>ی</w:t>
      </w:r>
      <w:r>
        <w:rPr>
          <w:rtl/>
        </w:rPr>
        <w:t xml:space="preserve"> رکوعه و سجوده و رفعه؛و منهم من له صلاه واحده و هو المقارن له ف</w:t>
      </w:r>
      <w:r>
        <w:rPr>
          <w:rFonts w:hint="cs"/>
          <w:rtl/>
        </w:rPr>
        <w:t>ی</w:t>
      </w:r>
      <w:r>
        <w:rPr>
          <w:rtl/>
        </w:rPr>
        <w:t xml:space="preserve"> ذلک؛ و منهم من له أربع و عشرون رکعه و هو الذ</w:t>
      </w:r>
      <w:r>
        <w:rPr>
          <w:rFonts w:hint="cs"/>
          <w:rtl/>
        </w:rPr>
        <w:t>ی</w:t>
      </w:r>
      <w:r>
        <w:rPr>
          <w:rtl/>
        </w:rPr>
        <w:t xml:space="preserve"> </w:t>
      </w:r>
      <w:r>
        <w:rPr>
          <w:rFonts w:hint="cs"/>
          <w:rtl/>
        </w:rPr>
        <w:t>ی</w:t>
      </w:r>
      <w:r>
        <w:rPr>
          <w:rFonts w:hint="eastAsia"/>
          <w:rtl/>
        </w:rPr>
        <w:t>تبع</w:t>
      </w:r>
      <w:r>
        <w:rPr>
          <w:rtl/>
        </w:rPr>
        <w:t xml:space="preserve"> الامام ف</w:t>
      </w:r>
      <w:r>
        <w:rPr>
          <w:rFonts w:hint="cs"/>
          <w:rtl/>
        </w:rPr>
        <w:t>ی</w:t>
      </w:r>
      <w:r>
        <w:rPr>
          <w:rtl/>
        </w:rPr>
        <w:t xml:space="preserve"> کلّ ش</w:t>
      </w:r>
      <w:r>
        <w:rPr>
          <w:rFonts w:hint="cs"/>
          <w:rtl/>
        </w:rPr>
        <w:t>ی</w:t>
      </w:r>
      <w:r>
        <w:rPr>
          <w:rFonts w:hint="eastAsia"/>
          <w:rtl/>
        </w:rPr>
        <w:t>ء،ف</w:t>
      </w:r>
      <w:r>
        <w:rPr>
          <w:rFonts w:hint="cs"/>
          <w:rtl/>
        </w:rPr>
        <w:t>ی</w:t>
      </w:r>
      <w:r>
        <w:rPr>
          <w:rFonts w:hint="eastAsia"/>
          <w:rtl/>
        </w:rPr>
        <w:t>رکع</w:t>
      </w:r>
      <w:r>
        <w:rPr>
          <w:rtl/>
        </w:rPr>
        <w:t xml:space="preserve"> بعده و </w:t>
      </w:r>
      <w:r>
        <w:rPr>
          <w:rFonts w:hint="cs"/>
          <w:rtl/>
        </w:rPr>
        <w:t>ی</w:t>
      </w:r>
      <w:r>
        <w:rPr>
          <w:rFonts w:hint="eastAsia"/>
          <w:rtl/>
        </w:rPr>
        <w:t>سجد</w:t>
      </w:r>
      <w:r>
        <w:rPr>
          <w:rtl/>
        </w:rPr>
        <w:t xml:space="preserve"> بعده و </w:t>
      </w:r>
      <w:r>
        <w:rPr>
          <w:rFonts w:hint="cs"/>
          <w:rtl/>
        </w:rPr>
        <w:t>ی</w:t>
      </w:r>
      <w:r>
        <w:rPr>
          <w:rFonts w:hint="eastAsia"/>
          <w:rtl/>
        </w:rPr>
        <w:t>رفع</w:t>
      </w:r>
      <w:r>
        <w:rPr>
          <w:rtl/>
        </w:rPr>
        <w:t xml:space="preserve"> منهما بعده؛و منهم </w:t>
      </w:r>
      <w:r>
        <w:rPr>
          <w:rFonts w:hint="eastAsia"/>
          <w:rtl/>
        </w:rPr>
        <w:t>من</w:t>
      </w:r>
      <w:r>
        <w:rPr>
          <w:rtl/>
        </w:rPr>
        <w:t xml:space="preserve"> له ثمان و أربعون رکعه و هو الذ</w:t>
      </w:r>
      <w:r>
        <w:rPr>
          <w:rFonts w:hint="cs"/>
          <w:rtl/>
        </w:rPr>
        <w:t>ی</w:t>
      </w:r>
      <w:r>
        <w:rPr>
          <w:rtl/>
        </w:rPr>
        <w:t xml:space="preserve"> </w:t>
      </w:r>
      <w:r>
        <w:rPr>
          <w:rFonts w:hint="cs"/>
          <w:rtl/>
        </w:rPr>
        <w:t>ی</w:t>
      </w:r>
      <w:r>
        <w:rPr>
          <w:rFonts w:hint="eastAsia"/>
          <w:rtl/>
        </w:rPr>
        <w:t>جد</w:t>
      </w:r>
      <w:r>
        <w:rPr>
          <w:rtl/>
        </w:rPr>
        <w:t xml:space="preserve"> ف</w:t>
      </w:r>
      <w:r>
        <w:rPr>
          <w:rFonts w:hint="cs"/>
          <w:rtl/>
        </w:rPr>
        <w:t>ی</w:t>
      </w:r>
      <w:r>
        <w:rPr>
          <w:rtl/>
        </w:rPr>
        <w:t xml:space="preserve"> الصفّ الأول ض</w:t>
      </w:r>
      <w:r>
        <w:rPr>
          <w:rFonts w:hint="cs"/>
          <w:rtl/>
        </w:rPr>
        <w:t>ی</w:t>
      </w:r>
      <w:r>
        <w:rPr>
          <w:rFonts w:hint="eastAsia"/>
          <w:rtl/>
        </w:rPr>
        <w:t>قا</w:t>
      </w:r>
      <w:r>
        <w:rPr>
          <w:rtl/>
        </w:rPr>
        <w:t xml:space="preserve"> ف</w:t>
      </w:r>
      <w:r>
        <w:rPr>
          <w:rFonts w:hint="cs"/>
          <w:rtl/>
        </w:rPr>
        <w:t>ی</w:t>
      </w:r>
      <w:r>
        <w:rPr>
          <w:rFonts w:hint="eastAsia"/>
          <w:rtl/>
        </w:rPr>
        <w:t>تأخّر</w:t>
      </w:r>
      <w:r>
        <w:rPr>
          <w:rtl/>
        </w:rPr>
        <w:t xml:space="preserve"> ال</w:t>
      </w:r>
      <w:r>
        <w:rPr>
          <w:rFonts w:hint="cs"/>
          <w:rtl/>
        </w:rPr>
        <w:t>ی</w:t>
      </w:r>
      <w:r>
        <w:rPr>
          <w:rtl/>
        </w:rPr>
        <w:t xml:space="preserve"> الصف الثان</w:t>
      </w:r>
      <w:r>
        <w:rPr>
          <w:rFonts w:hint="cs"/>
          <w:rtl/>
        </w:rPr>
        <w:t>ی</w:t>
      </w:r>
      <w:r>
        <w:rPr>
          <w:rFonts w:hint="eastAsia"/>
          <w:rtl/>
        </w:rPr>
        <w:t>،قالوا</w:t>
      </w:r>
      <w:r>
        <w:rPr>
          <w:rtl/>
        </w:rPr>
        <w:t xml:space="preserve">:و الظاهر انّ مثل هذا لا </w:t>
      </w:r>
      <w:r>
        <w:rPr>
          <w:rFonts w:hint="cs"/>
          <w:rtl/>
        </w:rPr>
        <w:t>ی</w:t>
      </w:r>
      <w:r>
        <w:rPr>
          <w:rFonts w:hint="eastAsia"/>
          <w:rtl/>
        </w:rPr>
        <w:t>قوله</w:t>
      </w:r>
      <w:r>
        <w:rPr>
          <w:rtl/>
        </w:rPr>
        <w:t xml:space="preserve"> الاّ عن روا</w:t>
      </w:r>
      <w:r>
        <w:rPr>
          <w:rFonts w:hint="cs"/>
          <w:rtl/>
        </w:rPr>
        <w:t>ی</w:t>
      </w:r>
      <w:r>
        <w:rPr>
          <w:rFonts w:hint="eastAsia"/>
          <w:rtl/>
        </w:rPr>
        <w:t>ه</w:t>
      </w:r>
      <w:r>
        <w:rPr>
          <w:rtl/>
        </w:rPr>
        <w:t xml:space="preserve"> </w:t>
      </w:r>
      <w:r w:rsidRPr="00604B91">
        <w:rPr>
          <w:rStyle w:val="libFootnotenumChar"/>
          <w:rtl/>
        </w:rPr>
        <w:t>(</w:t>
      </w:r>
      <w:r w:rsidR="006A5BC4">
        <w:rPr>
          <w:rStyle w:val="libFootnotenumChar"/>
          <w:rFonts w:hint="cs"/>
          <w:rtl/>
        </w:rPr>
        <w:t>3</w:t>
      </w:r>
      <w:r w:rsidRPr="00604B91">
        <w:rPr>
          <w:rStyle w:val="libFootnotenumChar"/>
          <w:rtl/>
        </w:rPr>
        <w:t>)</w:t>
      </w:r>
      <w:r>
        <w:rPr>
          <w:rtl/>
        </w:rPr>
        <w:t xml:space="preserve">. </w:t>
      </w:r>
    </w:p>
    <w:p w:rsidR="00ED3E80" w:rsidRDefault="00ED3E80" w:rsidP="00ED3E80">
      <w:pPr>
        <w:pStyle w:val="libNormal"/>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فضل الحضور مع جماعه العامّه. </w:t>
      </w:r>
    </w:p>
    <w:p w:rsidR="00ED3E80" w:rsidRDefault="00ED3E80" w:rsidP="00ED3E80">
      <w:pPr>
        <w:pStyle w:val="libNormal"/>
      </w:pPr>
      <w:r w:rsidRPr="00CC50BE">
        <w:rPr>
          <w:rStyle w:val="libBold1Char"/>
          <w:rFonts w:hint="eastAsia"/>
          <w:rtl/>
        </w:rPr>
        <w:t>الکاف</w:t>
      </w:r>
      <w:r w:rsidRPr="00CC50B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من صلّ</w:t>
      </w:r>
      <w:r>
        <w:rPr>
          <w:rFonts w:hint="cs"/>
          <w:rtl/>
        </w:rPr>
        <w:t>ی</w:t>
      </w:r>
      <w:r>
        <w:rPr>
          <w:rtl/>
        </w:rPr>
        <w:t xml:space="preserve"> معهم ف</w:t>
      </w:r>
      <w:r>
        <w:rPr>
          <w:rFonts w:hint="cs"/>
          <w:rtl/>
        </w:rPr>
        <w:t>ی</w:t>
      </w:r>
      <w:r>
        <w:rPr>
          <w:rtl/>
        </w:rPr>
        <w:t xml:space="preserve"> الصفّ الأول کان کمن صلّ</w:t>
      </w:r>
      <w:r>
        <w:rPr>
          <w:rFonts w:hint="cs"/>
          <w:rtl/>
        </w:rPr>
        <w:t>ی</w:t>
      </w:r>
      <w:r>
        <w:rPr>
          <w:rtl/>
        </w:rPr>
        <w:t xml:space="preserve"> خلف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sidRPr="00CC50BE">
        <w:rPr>
          <w:rStyle w:val="libBold1Char"/>
          <w:rFonts w:hint="eastAsia"/>
          <w:rtl/>
        </w:rPr>
        <w:t>الکاف</w:t>
      </w:r>
      <w:r w:rsidRPr="00CC50BE">
        <w:rPr>
          <w:rStyle w:val="libBold1Char"/>
          <w:rFonts w:hint="cs"/>
          <w:rtl/>
        </w:rPr>
        <w:t>ی</w:t>
      </w:r>
      <w:r>
        <w:rPr>
          <w:rtl/>
        </w:rPr>
        <w:t xml:space="preserve">:عنه </w:t>
      </w:r>
      <w:r w:rsidR="00EC2CC2" w:rsidRPr="00EC2CC2">
        <w:rPr>
          <w:rStyle w:val="libAlaemChar"/>
          <w:rtl/>
        </w:rPr>
        <w:t>عليه‌السلام</w:t>
      </w:r>
      <w:r>
        <w:rPr>
          <w:rtl/>
        </w:rPr>
        <w:t>: من صلّ</w:t>
      </w:r>
      <w:r>
        <w:rPr>
          <w:rFonts w:hint="cs"/>
          <w:rtl/>
        </w:rPr>
        <w:t>ی</w:t>
      </w:r>
      <w:r>
        <w:rPr>
          <w:rtl/>
        </w:rPr>
        <w:t xml:space="preserve"> ف</w:t>
      </w:r>
      <w:r>
        <w:rPr>
          <w:rFonts w:hint="cs"/>
          <w:rtl/>
        </w:rPr>
        <w:t>ی</w:t>
      </w:r>
      <w:r>
        <w:rPr>
          <w:rtl/>
        </w:rPr>
        <w:t xml:space="preserve"> منزله ثمّ أت</w:t>
      </w:r>
      <w:r>
        <w:rPr>
          <w:rFonts w:hint="cs"/>
          <w:rtl/>
        </w:rPr>
        <w:t>ی</w:t>
      </w:r>
      <w:r>
        <w:rPr>
          <w:rtl/>
        </w:rPr>
        <w:t xml:space="preserve"> مسجدا من مساجدهم فصلّ</w:t>
      </w:r>
      <w:r>
        <w:rPr>
          <w:rFonts w:hint="cs"/>
          <w:rtl/>
        </w:rPr>
        <w:t>ی</w:t>
      </w:r>
      <w:r>
        <w:rPr>
          <w:rtl/>
        </w:rPr>
        <w:t xml:space="preserve"> معهم خرج بحسناتهم. </w:t>
      </w:r>
    </w:p>
    <w:p w:rsidR="00ED3E80" w:rsidRDefault="00ED3E80" w:rsidP="006A5BC4">
      <w:pPr>
        <w:pStyle w:val="libNormal"/>
      </w:pPr>
      <w:r w:rsidRPr="00CC50BE">
        <w:rPr>
          <w:rStyle w:val="libBold1Char"/>
          <w:rFonts w:hint="eastAsia"/>
          <w:rtl/>
        </w:rPr>
        <w:t>کتاب</w:t>
      </w:r>
      <w:r w:rsidRPr="00CC50BE">
        <w:rPr>
          <w:rStyle w:val="libBold1Char"/>
          <w:rtl/>
        </w:rPr>
        <w:t xml:space="preserve"> ز</w:t>
      </w:r>
      <w:r w:rsidRPr="00CC50BE">
        <w:rPr>
          <w:rStyle w:val="libBold1Char"/>
          <w:rFonts w:hint="cs"/>
          <w:rtl/>
        </w:rPr>
        <w:t>ی</w:t>
      </w:r>
      <w:r w:rsidRPr="00CC50BE">
        <w:rPr>
          <w:rStyle w:val="libBold1Char"/>
          <w:rFonts w:hint="eastAsia"/>
          <w:rtl/>
        </w:rPr>
        <w:t>د</w:t>
      </w:r>
      <w:r w:rsidRPr="00CC50BE">
        <w:rPr>
          <w:rStyle w:val="libBold1Char"/>
          <w:rtl/>
        </w:rPr>
        <w:t xml:space="preserve"> النرس</w:t>
      </w:r>
      <w:r w:rsidRPr="00CC50BE">
        <w:rPr>
          <w:rStyle w:val="libBold1Char"/>
          <w:rFonts w:hint="cs"/>
          <w:rtl/>
        </w:rPr>
        <w:t>ی</w:t>
      </w:r>
      <w:r>
        <w:rPr>
          <w:rtl/>
        </w:rPr>
        <w:t xml:space="preserve">:عن الصادق </w:t>
      </w:r>
      <w:r w:rsidR="00EC2CC2" w:rsidRPr="00EC2CC2">
        <w:rPr>
          <w:rStyle w:val="libAlaemChar"/>
          <w:rtl/>
        </w:rPr>
        <w:t>عليه‌السلام</w:t>
      </w:r>
      <w:r>
        <w:rPr>
          <w:rtl/>
        </w:rPr>
        <w:t xml:space="preserve">:قال:سمعته </w:t>
      </w:r>
      <w:r>
        <w:rPr>
          <w:rFonts w:hint="cs"/>
          <w:rtl/>
        </w:rPr>
        <w:t>ی</w:t>
      </w:r>
      <w:r>
        <w:rPr>
          <w:rFonts w:hint="eastAsia"/>
          <w:rtl/>
        </w:rPr>
        <w:t>قول</w:t>
      </w:r>
      <w:r>
        <w:rPr>
          <w:rtl/>
        </w:rPr>
        <w:t>: من صلّ</w:t>
      </w:r>
      <w:r>
        <w:rPr>
          <w:rFonts w:hint="cs"/>
          <w:rtl/>
        </w:rPr>
        <w:t>ی</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الإمام أربع</w:t>
      </w:r>
      <w:r>
        <w:rPr>
          <w:rFonts w:hint="cs"/>
          <w:rtl/>
        </w:rPr>
        <w:t>ی</w:t>
      </w:r>
      <w:r>
        <w:rPr>
          <w:rFonts w:hint="eastAsia"/>
          <w:rtl/>
        </w:rPr>
        <w:t>ن</w:t>
      </w:r>
      <w:r>
        <w:rPr>
          <w:rtl/>
        </w:rPr>
        <w:t xml:space="preserve"> </w:t>
      </w:r>
      <w:r>
        <w:rPr>
          <w:rFonts w:hint="cs"/>
          <w:rtl/>
        </w:rPr>
        <w:t>ی</w:t>
      </w:r>
      <w:r>
        <w:rPr>
          <w:rFonts w:hint="eastAsia"/>
          <w:rtl/>
        </w:rPr>
        <w:t>وم،دخل</w:t>
      </w:r>
      <w:r>
        <w:rPr>
          <w:rtl/>
        </w:rPr>
        <w:t xml:space="preserve"> الجنه </w:t>
      </w:r>
      <w:r w:rsidRPr="00604B91">
        <w:rPr>
          <w:rStyle w:val="libFootnotenumChar"/>
          <w:rtl/>
        </w:rPr>
        <w:t>(</w:t>
      </w:r>
      <w:r w:rsidR="006A5BC4">
        <w:rPr>
          <w:rStyle w:val="libFootnotenumChar"/>
          <w:rFonts w:hint="cs"/>
          <w:rtl/>
        </w:rPr>
        <w:t>4</w:t>
      </w:r>
      <w:r w:rsidRPr="00604B91">
        <w:rPr>
          <w:rStyle w:val="libFootnotenumChar"/>
          <w:rtl/>
        </w:rPr>
        <w:t>)</w:t>
      </w:r>
      <w:r>
        <w:rPr>
          <w:rtl/>
        </w:rPr>
        <w:t xml:space="preserve">. </w:t>
      </w:r>
    </w:p>
    <w:p w:rsidR="00ED3E80" w:rsidRDefault="00ED3E80" w:rsidP="006A5BC4">
      <w:pPr>
        <w:pStyle w:val="libNormal"/>
      </w:pPr>
      <w:r>
        <w:rPr>
          <w:rFonts w:hint="eastAsia"/>
          <w:rtl/>
        </w:rPr>
        <w:t>ف</w:t>
      </w:r>
      <w:r>
        <w:rPr>
          <w:rFonts w:hint="cs"/>
          <w:rtl/>
        </w:rPr>
        <w:t>ی</w:t>
      </w:r>
      <w:r>
        <w:rPr>
          <w:rtl/>
        </w:rPr>
        <w:t xml:space="preserve"> کتاب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للأشتر: و إذا قمت ف</w:t>
      </w:r>
      <w:r>
        <w:rPr>
          <w:rFonts w:hint="cs"/>
          <w:rtl/>
        </w:rPr>
        <w:t>ی</w:t>
      </w:r>
      <w:r>
        <w:rPr>
          <w:rtl/>
        </w:rPr>
        <w:t xml:space="preserve"> صلاتک للناس فلا تکوننّ منفّرا و لا مض</w:t>
      </w:r>
      <w:r>
        <w:rPr>
          <w:rFonts w:hint="cs"/>
          <w:rtl/>
        </w:rPr>
        <w:t>یّ</w:t>
      </w:r>
      <w:r>
        <w:rPr>
          <w:rFonts w:hint="eastAsia"/>
          <w:rtl/>
        </w:rPr>
        <w:t>عا</w:t>
      </w:r>
      <w:r>
        <w:rPr>
          <w:rtl/>
        </w:rPr>
        <w:t xml:space="preserve"> فانّ ف</w:t>
      </w:r>
      <w:r>
        <w:rPr>
          <w:rFonts w:hint="cs"/>
          <w:rtl/>
        </w:rPr>
        <w:t>ی</w:t>
      </w:r>
      <w:r>
        <w:rPr>
          <w:rtl/>
        </w:rPr>
        <w:t xml:space="preserve"> الناس من به العلّه و له الحاجه،و قد سألت رسول اللّه </w:t>
      </w:r>
      <w:r w:rsidR="001C23D3" w:rsidRPr="001C23D3">
        <w:rPr>
          <w:rStyle w:val="libAlaemChar"/>
          <w:rtl/>
        </w:rPr>
        <w:t>صلى‌الله‌عليه‌وآله‌وسلم</w:t>
      </w:r>
      <w:r>
        <w:rPr>
          <w:rtl/>
        </w:rPr>
        <w:t xml:space="preserve"> ح</w:t>
      </w:r>
      <w:r>
        <w:rPr>
          <w:rFonts w:hint="cs"/>
          <w:rtl/>
        </w:rPr>
        <w:t>ی</w:t>
      </w:r>
      <w:r>
        <w:rPr>
          <w:rFonts w:hint="eastAsia"/>
          <w:rtl/>
        </w:rPr>
        <w:t>ن</w:t>
      </w:r>
      <w:r>
        <w:rPr>
          <w:rtl/>
        </w:rPr>
        <w:t xml:space="preserve"> وجّهن</w:t>
      </w:r>
      <w:r>
        <w:rPr>
          <w:rFonts w:hint="cs"/>
          <w:rtl/>
        </w:rPr>
        <w:t>ی</w:t>
      </w:r>
      <w:r>
        <w:rPr>
          <w:rtl/>
        </w:rPr>
        <w:t xml:space="preserve"> ال</w:t>
      </w:r>
      <w:r>
        <w:rPr>
          <w:rFonts w:hint="cs"/>
          <w:rtl/>
        </w:rPr>
        <w:t>ی</w:t>
      </w:r>
      <w:r>
        <w:rPr>
          <w:rtl/>
        </w:rPr>
        <w:t xml:space="preserve"> ال</w:t>
      </w:r>
      <w:r>
        <w:rPr>
          <w:rFonts w:hint="cs"/>
          <w:rtl/>
        </w:rPr>
        <w:t>ی</w:t>
      </w:r>
      <w:r>
        <w:rPr>
          <w:rFonts w:hint="eastAsia"/>
          <w:rtl/>
        </w:rPr>
        <w:t>من</w:t>
      </w:r>
      <w:r>
        <w:rPr>
          <w:rtl/>
        </w:rPr>
        <w:t>:ک</w:t>
      </w:r>
      <w:r>
        <w:rPr>
          <w:rFonts w:hint="cs"/>
          <w:rtl/>
        </w:rPr>
        <w:t>ی</w:t>
      </w:r>
      <w:r>
        <w:rPr>
          <w:rFonts w:hint="eastAsia"/>
          <w:rtl/>
        </w:rPr>
        <w:t>ف</w:t>
      </w:r>
      <w:r>
        <w:rPr>
          <w:rtl/>
        </w:rPr>
        <w:t xml:space="preserve"> أصلّ</w:t>
      </w:r>
      <w:r>
        <w:rPr>
          <w:rFonts w:hint="cs"/>
          <w:rtl/>
        </w:rPr>
        <w:t>ی</w:t>
      </w:r>
      <w:r>
        <w:rPr>
          <w:rtl/>
        </w:rPr>
        <w:t xml:space="preserve"> بهم؟قال:صلّ بهم کصلاه أضعفهم و کن </w:t>
      </w:r>
      <w:r>
        <w:rPr>
          <w:rFonts w:hint="eastAsia"/>
          <w:rtl/>
        </w:rPr>
        <w:t>بالمؤمن</w:t>
      </w:r>
      <w:r>
        <w:rPr>
          <w:rFonts w:hint="cs"/>
          <w:rtl/>
        </w:rPr>
        <w:t>ی</w:t>
      </w:r>
      <w:r>
        <w:rPr>
          <w:rFonts w:hint="eastAsia"/>
          <w:rtl/>
        </w:rPr>
        <w:t>ن</w:t>
      </w:r>
      <w:r>
        <w:rPr>
          <w:rtl/>
        </w:rPr>
        <w:t xml:space="preserve"> رح</w:t>
      </w:r>
      <w:r>
        <w:rPr>
          <w:rFonts w:hint="cs"/>
          <w:rtl/>
        </w:rPr>
        <w:t>ی</w:t>
      </w:r>
      <w:r>
        <w:rPr>
          <w:rFonts w:hint="eastAsia"/>
          <w:rtl/>
        </w:rPr>
        <w:t>ما</w:t>
      </w:r>
      <w:r>
        <w:rPr>
          <w:rtl/>
        </w:rPr>
        <w:t xml:space="preserve"> </w:t>
      </w:r>
      <w:r w:rsidRPr="00604B91">
        <w:rPr>
          <w:rStyle w:val="libFootnotenumChar"/>
          <w:rtl/>
        </w:rPr>
        <w:t>(</w:t>
      </w:r>
      <w:r w:rsidR="006A5BC4">
        <w:rPr>
          <w:rStyle w:val="libFootnotenumChar"/>
          <w:rFonts w:hint="cs"/>
          <w:rtl/>
        </w:rPr>
        <w:t>5</w:t>
      </w:r>
      <w:r w:rsidRPr="00604B91">
        <w:rPr>
          <w:rStyle w:val="libFootnotenumChar"/>
          <w:rtl/>
        </w:rPr>
        <w:t>)</w:t>
      </w:r>
      <w:r>
        <w:rPr>
          <w:rtl/>
        </w:rPr>
        <w:t xml:space="preserve">. </w:t>
      </w:r>
    </w:p>
    <w:p w:rsidR="00B431B0" w:rsidRDefault="00ED3E80" w:rsidP="00ED3E80">
      <w:pPr>
        <w:pStyle w:val="libNormal"/>
      </w:pPr>
      <w:r>
        <w:rPr>
          <w:rFonts w:hint="eastAsia"/>
          <w:rtl/>
        </w:rPr>
        <w:t>صلاه</w:t>
      </w:r>
      <w:r>
        <w:rPr>
          <w:rtl/>
        </w:rPr>
        <w:t xml:space="preserve"> جماعه بن</w:t>
      </w:r>
      <w:r>
        <w:rPr>
          <w:rFonts w:hint="cs"/>
          <w:rtl/>
        </w:rPr>
        <w:t>ی</w:t>
      </w:r>
      <w:r>
        <w:rPr>
          <w:rtl/>
        </w:rPr>
        <w:t xml:space="preserve"> </w:t>
      </w:r>
      <w:r>
        <w:rPr>
          <w:rFonts w:hint="cs"/>
          <w:rtl/>
        </w:rPr>
        <w:t>ی</w:t>
      </w:r>
      <w:r>
        <w:rPr>
          <w:rFonts w:hint="eastAsia"/>
          <w:rtl/>
        </w:rPr>
        <w:t>عقوب</w:t>
      </w:r>
      <w:r>
        <w:rPr>
          <w:rtl/>
        </w:rPr>
        <w:t xml:space="preserve"> و بکائهم و تضرّعهم إل</w:t>
      </w:r>
      <w:r>
        <w:rPr>
          <w:rFonts w:hint="cs"/>
          <w:rtl/>
        </w:rPr>
        <w:t>ی</w:t>
      </w:r>
      <w:r>
        <w:rPr>
          <w:rtl/>
        </w:rPr>
        <w:t xml:space="preserve"> اللّه أن </w:t>
      </w:r>
      <w:r>
        <w:rPr>
          <w:rFonts w:hint="cs"/>
          <w:rtl/>
        </w:rPr>
        <w:t>ی</w:t>
      </w:r>
      <w:r>
        <w:rPr>
          <w:rFonts w:hint="eastAsia"/>
          <w:rtl/>
        </w:rPr>
        <w:t>کتم</w:t>
      </w:r>
      <w:r>
        <w:rPr>
          <w:rtl/>
        </w:rPr>
        <w:t xml:space="preserve"> ما فعلوا ب</w:t>
      </w:r>
      <w:r>
        <w:rPr>
          <w:rFonts w:hint="cs"/>
          <w:rtl/>
        </w:rPr>
        <w:t>ی</w:t>
      </w:r>
      <w:r>
        <w:rPr>
          <w:rFonts w:hint="eastAsia"/>
          <w:rtl/>
        </w:rPr>
        <w:t>وسف</w:t>
      </w:r>
      <w:r>
        <w:rPr>
          <w:rtl/>
        </w:rPr>
        <w:t xml:space="preserve"> </w:t>
      </w:r>
    </w:p>
    <w:p w:rsidR="00CC50BE" w:rsidRDefault="00CC50BE" w:rsidP="00CC50BE">
      <w:pPr>
        <w:pStyle w:val="libLine"/>
        <w:rPr>
          <w:rtl/>
        </w:rPr>
      </w:pPr>
      <w:r>
        <w:rPr>
          <w:rtl/>
        </w:rPr>
        <w:t>____________________</w:t>
      </w:r>
    </w:p>
    <w:p w:rsidR="00ED3E80" w:rsidRDefault="00365129" w:rsidP="00CC50BE">
      <w:pPr>
        <w:pStyle w:val="libFootnote0"/>
      </w:pPr>
      <w:r w:rsidRPr="00CC50BE">
        <w:rPr>
          <w:rtl/>
        </w:rPr>
        <w:t>(1)</w:t>
      </w:r>
      <w:r w:rsidR="00ED3E80">
        <w:rPr>
          <w:rtl/>
        </w:rPr>
        <w:t xml:space="preserve"> سوره العنکبوت/الآ</w:t>
      </w:r>
      <w:r w:rsidR="00ED3E80">
        <w:rPr>
          <w:rFonts w:hint="cs"/>
          <w:rtl/>
        </w:rPr>
        <w:t>ی</w:t>
      </w:r>
      <w:r w:rsidR="00ED3E80">
        <w:rPr>
          <w:rFonts w:hint="eastAsia"/>
          <w:rtl/>
        </w:rPr>
        <w:t>ه</w:t>
      </w:r>
      <w:r w:rsidR="00ED3E80">
        <w:rPr>
          <w:rtl/>
        </w:rPr>
        <w:t xml:space="preserve"> 6</w:t>
      </w:r>
      <w:r w:rsidR="001A3C8D">
        <w:rPr>
          <w:rtl/>
        </w:rPr>
        <w:t>9</w:t>
      </w:r>
      <w:r w:rsidR="00ED3E80">
        <w:rPr>
          <w:rtl/>
        </w:rPr>
        <w:t xml:space="preserve">. </w:t>
      </w:r>
    </w:p>
    <w:p w:rsidR="00ED3E80" w:rsidRDefault="00365129" w:rsidP="00CC50BE">
      <w:pPr>
        <w:pStyle w:val="libFootnote0"/>
      </w:pPr>
      <w:r w:rsidRPr="00CC50BE">
        <w:rPr>
          <w:rtl/>
        </w:rPr>
        <w:t>(2)</w:t>
      </w:r>
      <w:r w:rsidR="00ED3E80">
        <w:rPr>
          <w:rtl/>
        </w:rPr>
        <w:t xml:space="preserve"> ق:کتاب الصلاه6</w:t>
      </w:r>
      <w:r w:rsidR="001A3C8D">
        <w:rPr>
          <w:rtl/>
        </w:rPr>
        <w:t>20</w:t>
      </w:r>
      <w:r w:rsidR="00ED3E80">
        <w:rPr>
          <w:rtl/>
        </w:rPr>
        <w:t>/</w:t>
      </w:r>
      <w:r w:rsidR="001A3C8D">
        <w:rPr>
          <w:rtl/>
        </w:rPr>
        <w:t>83</w:t>
      </w:r>
      <w:r w:rsidR="00ED3E80">
        <w:rPr>
          <w:rtl/>
        </w:rPr>
        <w:t>/،ج:4</w:t>
      </w:r>
      <w:r w:rsidR="001A3C8D">
        <w:rPr>
          <w:rtl/>
        </w:rPr>
        <w:t>1</w:t>
      </w:r>
      <w:r w:rsidR="00ED3E80">
        <w:rPr>
          <w:rtl/>
        </w:rPr>
        <w:t>/</w:t>
      </w:r>
      <w:r w:rsidR="001A3C8D">
        <w:rPr>
          <w:rtl/>
        </w:rPr>
        <w:t>88</w:t>
      </w:r>
      <w:r w:rsidR="00ED3E80">
        <w:rPr>
          <w:rtl/>
        </w:rPr>
        <w:t xml:space="preserve">. </w:t>
      </w:r>
    </w:p>
    <w:p w:rsidR="00ED3E80" w:rsidRDefault="00365129" w:rsidP="00CC50BE">
      <w:pPr>
        <w:pStyle w:val="libFootnote0"/>
      </w:pPr>
      <w:r w:rsidRPr="00CC50BE">
        <w:rPr>
          <w:rtl/>
        </w:rPr>
        <w:t>(3)</w:t>
      </w:r>
      <w:r w:rsidR="00ED3E80">
        <w:rPr>
          <w:rtl/>
        </w:rPr>
        <w:t xml:space="preserve"> ق:کتاب الصلاه6</w:t>
      </w:r>
      <w:r w:rsidR="001A3C8D">
        <w:rPr>
          <w:rtl/>
        </w:rPr>
        <w:t>27</w:t>
      </w:r>
      <w:r w:rsidR="00ED3E80">
        <w:rPr>
          <w:rtl/>
        </w:rPr>
        <w:t>/</w:t>
      </w:r>
      <w:r w:rsidR="001A3C8D">
        <w:rPr>
          <w:rtl/>
        </w:rPr>
        <w:t>83</w:t>
      </w:r>
      <w:r w:rsidR="00ED3E80">
        <w:rPr>
          <w:rtl/>
        </w:rPr>
        <w:t>/،ج:</w:t>
      </w:r>
      <w:r w:rsidR="001A3C8D">
        <w:rPr>
          <w:rtl/>
        </w:rPr>
        <w:t>7</w:t>
      </w:r>
      <w:r w:rsidR="00ED3E80">
        <w:rPr>
          <w:rtl/>
        </w:rPr>
        <w:t>5/</w:t>
      </w:r>
      <w:r w:rsidR="001A3C8D">
        <w:rPr>
          <w:rtl/>
        </w:rPr>
        <w:t>88</w:t>
      </w:r>
      <w:r w:rsidR="00ED3E80">
        <w:rPr>
          <w:rtl/>
        </w:rPr>
        <w:t xml:space="preserve">. </w:t>
      </w:r>
    </w:p>
    <w:p w:rsidR="00B431B0" w:rsidRDefault="00365129" w:rsidP="00CC50BE">
      <w:pPr>
        <w:pStyle w:val="libFootnote0"/>
        <w:rPr>
          <w:rtl/>
        </w:rPr>
      </w:pPr>
      <w:r w:rsidRPr="00CC50BE">
        <w:rPr>
          <w:rtl/>
        </w:rPr>
        <w:t>(4)</w:t>
      </w:r>
      <w:r w:rsidR="00ED3E80">
        <w:rPr>
          <w:rtl/>
        </w:rPr>
        <w:t xml:space="preserve"> ق:کتاب الصلاه6</w:t>
      </w:r>
      <w:r w:rsidR="001A3C8D">
        <w:rPr>
          <w:rtl/>
        </w:rPr>
        <w:t>32</w:t>
      </w:r>
      <w:r w:rsidR="00ED3E80">
        <w:rPr>
          <w:rtl/>
        </w:rPr>
        <w:t>/</w:t>
      </w:r>
      <w:r w:rsidR="001A3C8D">
        <w:rPr>
          <w:rtl/>
        </w:rPr>
        <w:t>83</w:t>
      </w:r>
      <w:r w:rsidR="00ED3E80">
        <w:rPr>
          <w:rtl/>
        </w:rPr>
        <w:t>/،ج:</w:t>
      </w:r>
      <w:r w:rsidR="001A3C8D">
        <w:rPr>
          <w:rtl/>
        </w:rPr>
        <w:t>98</w:t>
      </w:r>
      <w:r w:rsidR="00ED3E80">
        <w:rPr>
          <w:rtl/>
        </w:rPr>
        <w:t>/</w:t>
      </w:r>
      <w:r w:rsidR="001A3C8D">
        <w:rPr>
          <w:rtl/>
        </w:rPr>
        <w:t>88</w:t>
      </w:r>
    </w:p>
    <w:p w:rsidR="006A5BC4" w:rsidRPr="006A5BC4" w:rsidRDefault="006A5BC4" w:rsidP="006A5BC4">
      <w:pPr>
        <w:pStyle w:val="libFootnote0"/>
        <w:rPr>
          <w:rtl/>
        </w:rPr>
      </w:pPr>
      <w:r>
        <w:rPr>
          <w:rFonts w:hint="cs"/>
          <w:rtl/>
        </w:rPr>
        <w:t>(5) ق:622/63/8،ج:609/33.</w:t>
      </w:r>
    </w:p>
    <w:p w:rsidR="005A2728" w:rsidRDefault="005A2728" w:rsidP="0027669E">
      <w:pPr>
        <w:pStyle w:val="libNormal"/>
        <w:rPr>
          <w:rtl/>
        </w:rPr>
      </w:pPr>
      <w:r>
        <w:rPr>
          <w:rtl/>
        </w:rPr>
        <w:br w:type="page"/>
      </w:r>
    </w:p>
    <w:p w:rsidR="00ED3E80" w:rsidRDefault="00ED3E80" w:rsidP="006A5BC4">
      <w:pPr>
        <w:pStyle w:val="libNormal0"/>
      </w:pPr>
      <w:r>
        <w:rPr>
          <w:rFonts w:hint="eastAsia"/>
          <w:rtl/>
        </w:rPr>
        <w:lastRenderedPageBreak/>
        <w:t>عن</w:t>
      </w:r>
      <w:r>
        <w:rPr>
          <w:rtl/>
        </w:rPr>
        <w:t xml:space="preserve"> أب</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وص</w:t>
      </w:r>
      <w:r>
        <w:rPr>
          <w:rFonts w:hint="cs"/>
          <w:rtl/>
        </w:rPr>
        <w:t>یّ</w:t>
      </w:r>
      <w:r>
        <w:rPr>
          <w:rFonts w:hint="eastAsia"/>
          <w:rtl/>
        </w:rPr>
        <w:t>ه</w:t>
      </w:r>
      <w:r>
        <w:rPr>
          <w:rtl/>
        </w:rPr>
        <w:t xml:space="preserve"> لقمان لابنه: </w:t>
      </w:r>
      <w:r>
        <w:rPr>
          <w:rFonts w:hint="cs"/>
          <w:rtl/>
        </w:rPr>
        <w:t>ی</w:t>
      </w:r>
      <w:r>
        <w:rPr>
          <w:rFonts w:hint="eastAsia"/>
          <w:rtl/>
        </w:rPr>
        <w:t>ا</w:t>
      </w:r>
      <w:r>
        <w:rPr>
          <w:rtl/>
        </w:rPr>
        <w:t xml:space="preserve"> بن</w:t>
      </w:r>
      <w:r>
        <w:rPr>
          <w:rFonts w:hint="cs"/>
          <w:rtl/>
        </w:rPr>
        <w:t>یّ</w:t>
      </w:r>
      <w:r>
        <w:rPr>
          <w:rtl/>
        </w:rPr>
        <w:t xml:space="preserve"> إذا جاء وقت الصلاه فلا تؤخّرها لش</w:t>
      </w:r>
      <w:r>
        <w:rPr>
          <w:rFonts w:hint="cs"/>
          <w:rtl/>
        </w:rPr>
        <w:t>ی</w:t>
      </w:r>
      <w:r>
        <w:rPr>
          <w:rFonts w:hint="eastAsia"/>
          <w:rtl/>
        </w:rPr>
        <w:t>ء،و</w:t>
      </w:r>
      <w:r>
        <w:rPr>
          <w:rtl/>
        </w:rPr>
        <w:t xml:space="preserve"> صلّها و استرح منها فانّها د</w:t>
      </w:r>
      <w:r>
        <w:rPr>
          <w:rFonts w:hint="cs"/>
          <w:rtl/>
        </w:rPr>
        <w:t>ی</w:t>
      </w:r>
      <w:r>
        <w:rPr>
          <w:rFonts w:hint="eastAsia"/>
          <w:rtl/>
        </w:rPr>
        <w:t>ن،و</w:t>
      </w:r>
      <w:r>
        <w:rPr>
          <w:rtl/>
        </w:rPr>
        <w:t xml:space="preserve"> صلّ ف</w:t>
      </w:r>
      <w:r>
        <w:rPr>
          <w:rFonts w:hint="cs"/>
          <w:rtl/>
        </w:rPr>
        <w:t>ی</w:t>
      </w:r>
      <w:r>
        <w:rPr>
          <w:rtl/>
        </w:rPr>
        <w:t xml:space="preserve"> جماعه و لو عل</w:t>
      </w:r>
      <w:r>
        <w:rPr>
          <w:rFonts w:hint="cs"/>
          <w:rtl/>
        </w:rPr>
        <w:t>ی</w:t>
      </w:r>
      <w:r>
        <w:rPr>
          <w:rtl/>
        </w:rPr>
        <w:t xml:space="preserve"> رأس زجّ </w:t>
      </w:r>
      <w:r w:rsidRPr="00604B91">
        <w:rPr>
          <w:rStyle w:val="libFootnotenumChar"/>
          <w:rtl/>
        </w:rPr>
        <w:t>(2)</w:t>
      </w:r>
      <w:r>
        <w:rPr>
          <w:rtl/>
        </w:rPr>
        <w:t xml:space="preserve">. </w:t>
      </w:r>
    </w:p>
    <w:p w:rsidR="00ED3E80" w:rsidRDefault="00ED3E80" w:rsidP="006A5BC4">
      <w:pPr>
        <w:pStyle w:val="libCenterBold1"/>
      </w:pPr>
      <w:r>
        <w:rPr>
          <w:rFonts w:hint="eastAsia"/>
          <w:rtl/>
        </w:rPr>
        <w:t>صلاه</w:t>
      </w:r>
      <w:r>
        <w:rPr>
          <w:rtl/>
        </w:rPr>
        <w:t xml:space="preserve"> أصحاب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جماعه </w:t>
      </w:r>
    </w:p>
    <w:p w:rsidR="00ED3E80" w:rsidRDefault="00ED3E80" w:rsidP="00ED3E80">
      <w:pPr>
        <w:pStyle w:val="libNormal"/>
      </w:pPr>
      <w:r w:rsidRPr="006A5BC4">
        <w:rPr>
          <w:rStyle w:val="libBold1Char"/>
          <w:rFonts w:hint="eastAsia"/>
          <w:rtl/>
        </w:rPr>
        <w:t>أقول</w:t>
      </w:r>
      <w:r>
        <w:rPr>
          <w:rtl/>
        </w:rPr>
        <w:t>: الزجّ بالضم:الحد</w:t>
      </w:r>
      <w:r>
        <w:rPr>
          <w:rFonts w:hint="cs"/>
          <w:rtl/>
        </w:rPr>
        <w:t>ی</w:t>
      </w:r>
      <w:r>
        <w:rPr>
          <w:rFonts w:hint="eastAsia"/>
          <w:rtl/>
        </w:rPr>
        <w:t>ده</w:t>
      </w:r>
      <w:r>
        <w:rPr>
          <w:rtl/>
        </w:rPr>
        <w:t xml:space="preserve"> ف</w:t>
      </w:r>
      <w:r>
        <w:rPr>
          <w:rFonts w:hint="cs"/>
          <w:rtl/>
        </w:rPr>
        <w:t>ی</w:t>
      </w:r>
      <w:r>
        <w:rPr>
          <w:rtl/>
        </w:rPr>
        <w:t xml:space="preserve"> أسفل الرمح و نصل السهم،و ان شئت أن تعلم من عمل بهذه الوص</w:t>
      </w:r>
      <w:r>
        <w:rPr>
          <w:rFonts w:hint="cs"/>
          <w:rtl/>
        </w:rPr>
        <w:t>ی</w:t>
      </w:r>
      <w:r>
        <w:rPr>
          <w:rFonts w:hint="eastAsia"/>
          <w:rtl/>
        </w:rPr>
        <w:t>ه</w:t>
      </w:r>
      <w:r>
        <w:rPr>
          <w:rtl/>
        </w:rPr>
        <w:t xml:space="preserve"> فراجع </w:t>
      </w:r>
    </w:p>
    <w:p w:rsidR="00ED3E80" w:rsidRDefault="00ED3E80" w:rsidP="00ED3E80">
      <w:pPr>
        <w:pStyle w:val="libNormal"/>
      </w:pPr>
      <w:r>
        <w:rPr>
          <w:rFonts w:hint="eastAsia"/>
          <w:rtl/>
        </w:rPr>
        <w:t>ف</w:t>
      </w:r>
      <w:r>
        <w:rPr>
          <w:rFonts w:hint="cs"/>
          <w:rtl/>
        </w:rPr>
        <w:t>ی</w:t>
      </w:r>
      <w:r>
        <w:rPr>
          <w:rtl/>
        </w:rPr>
        <w:t xml:space="preserve"> أحوال أصحاب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وم</w:t>
      </w:r>
      <w:r>
        <w:rPr>
          <w:rtl/>
        </w:rPr>
        <w:t xml:space="preserve"> عاشوراء،: فانّه لمّا حضرت صلاه الظهر ف</w:t>
      </w:r>
      <w:r>
        <w:rPr>
          <w:rFonts w:hint="cs"/>
          <w:rtl/>
        </w:rPr>
        <w:t>ی</w:t>
      </w:r>
      <w:r>
        <w:rPr>
          <w:rtl/>
        </w:rPr>
        <w:t xml:space="preserve"> ذلک ال</w:t>
      </w:r>
      <w:r>
        <w:rPr>
          <w:rFonts w:hint="cs"/>
          <w:rtl/>
        </w:rPr>
        <w:t>ی</w:t>
      </w:r>
      <w:r>
        <w:rPr>
          <w:rFonts w:hint="eastAsia"/>
          <w:rtl/>
        </w:rPr>
        <w:t>وم</w:t>
      </w:r>
      <w:r>
        <w:rPr>
          <w:rtl/>
        </w:rPr>
        <w:t xml:space="preserve"> دنا أبو ثمامه الصائد</w:t>
      </w:r>
      <w:r>
        <w:rPr>
          <w:rFonts w:hint="cs"/>
          <w:rtl/>
        </w:rPr>
        <w:t>ی</w:t>
      </w:r>
      <w:r>
        <w:rPr>
          <w:rtl/>
        </w:rPr>
        <w:t xml:space="preserve"> من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قال له:</w:t>
      </w:r>
      <w:r>
        <w:rPr>
          <w:rFonts w:hint="cs"/>
          <w:rtl/>
        </w:rPr>
        <w:t>ی</w:t>
      </w:r>
      <w:r>
        <w:rPr>
          <w:rFonts w:hint="eastAsia"/>
          <w:rtl/>
        </w:rPr>
        <w:t>ا</w:t>
      </w:r>
      <w:r>
        <w:rPr>
          <w:rtl/>
        </w:rPr>
        <w:t xml:space="preserve"> أبا عبد اللّه،نفس</w:t>
      </w:r>
      <w:r>
        <w:rPr>
          <w:rFonts w:hint="cs"/>
          <w:rtl/>
        </w:rPr>
        <w:t>ی</w:t>
      </w:r>
      <w:r>
        <w:rPr>
          <w:rtl/>
        </w:rPr>
        <w:t xml:space="preserve"> لک الفداء،إنّ</w:t>
      </w:r>
      <w:r>
        <w:rPr>
          <w:rFonts w:hint="cs"/>
          <w:rtl/>
        </w:rPr>
        <w:t>ی</w:t>
      </w:r>
      <w:r>
        <w:rPr>
          <w:rtl/>
        </w:rPr>
        <w:t xml:space="preserve"> أر</w:t>
      </w:r>
      <w:r>
        <w:rPr>
          <w:rFonts w:hint="cs"/>
          <w:rtl/>
        </w:rPr>
        <w:t>ی</w:t>
      </w:r>
      <w:r>
        <w:rPr>
          <w:rtl/>
        </w:rPr>
        <w:t xml:space="preserve"> هؤلاء قد اقتربوا منک،و لا و اللّه لا تقتل حت</w:t>
      </w:r>
      <w:r>
        <w:rPr>
          <w:rFonts w:hint="cs"/>
          <w:rtl/>
        </w:rPr>
        <w:t>ی</w:t>
      </w:r>
      <w:r>
        <w:rPr>
          <w:rtl/>
        </w:rPr>
        <w:t xml:space="preserve"> أقتل دونک إنشاء اللّه،و أح</w:t>
      </w:r>
      <w:r>
        <w:rPr>
          <w:rFonts w:hint="eastAsia"/>
          <w:rtl/>
        </w:rPr>
        <w:t>بّ</w:t>
      </w:r>
      <w:r>
        <w:rPr>
          <w:rtl/>
        </w:rPr>
        <w:t xml:space="preserve"> ان ألق</w:t>
      </w:r>
      <w:r>
        <w:rPr>
          <w:rFonts w:hint="cs"/>
          <w:rtl/>
        </w:rPr>
        <w:t>ی</w:t>
      </w:r>
      <w:r>
        <w:rPr>
          <w:rtl/>
        </w:rPr>
        <w:t xml:space="preserve"> ربّ</w:t>
      </w:r>
      <w:r>
        <w:rPr>
          <w:rFonts w:hint="cs"/>
          <w:rtl/>
        </w:rPr>
        <w:t>ی</w:t>
      </w:r>
      <w:r>
        <w:rPr>
          <w:rtl/>
        </w:rPr>
        <w:t xml:space="preserve"> و قد صلّ</w:t>
      </w:r>
      <w:r>
        <w:rPr>
          <w:rFonts w:hint="cs"/>
          <w:rtl/>
        </w:rPr>
        <w:t>ی</w:t>
      </w:r>
      <w:r>
        <w:rPr>
          <w:rFonts w:hint="eastAsia"/>
          <w:rtl/>
        </w:rPr>
        <w:t>ت</w:t>
      </w:r>
      <w:r>
        <w:rPr>
          <w:rtl/>
        </w:rPr>
        <w:t xml:space="preserve"> بهذه الصلاه الت</w:t>
      </w:r>
      <w:r>
        <w:rPr>
          <w:rFonts w:hint="cs"/>
          <w:rtl/>
        </w:rPr>
        <w:t>ی</w:t>
      </w:r>
      <w:r>
        <w:rPr>
          <w:rtl/>
        </w:rPr>
        <w:t xml:space="preserve"> قد دن</w:t>
      </w:r>
      <w:r>
        <w:rPr>
          <w:rFonts w:hint="cs"/>
          <w:rtl/>
        </w:rPr>
        <w:t>ی</w:t>
      </w:r>
      <w:r>
        <w:rPr>
          <w:rtl/>
        </w:rPr>
        <w:t xml:space="preserve"> وقتها،فرفع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رأسه ثمّ قال:ذکرت الصلاه جعلک اللّه من المصلّ</w:t>
      </w:r>
      <w:r>
        <w:rPr>
          <w:rFonts w:hint="cs"/>
          <w:rtl/>
        </w:rPr>
        <w:t>ی</w:t>
      </w:r>
      <w:r>
        <w:rPr>
          <w:rFonts w:hint="eastAsia"/>
          <w:rtl/>
        </w:rPr>
        <w:t>ن</w:t>
      </w:r>
      <w:r>
        <w:rPr>
          <w:rtl/>
        </w:rPr>
        <w:t xml:space="preserve"> الذاکر</w:t>
      </w:r>
      <w:r>
        <w:rPr>
          <w:rFonts w:hint="cs"/>
          <w:rtl/>
        </w:rPr>
        <w:t>ی</w:t>
      </w:r>
      <w:r>
        <w:rPr>
          <w:rFonts w:hint="eastAsia"/>
          <w:rtl/>
        </w:rPr>
        <w:t>ن،نعم</w:t>
      </w:r>
      <w:r>
        <w:rPr>
          <w:rtl/>
        </w:rPr>
        <w:t xml:space="preserve"> هذا أوّل وقتها،ثمّ قال:سلوهم أن </w:t>
      </w:r>
      <w:r>
        <w:rPr>
          <w:rFonts w:hint="cs"/>
          <w:rtl/>
        </w:rPr>
        <w:t>ی</w:t>
      </w:r>
      <w:r>
        <w:rPr>
          <w:rFonts w:hint="eastAsia"/>
          <w:rtl/>
        </w:rPr>
        <w:t>کفّوا</w:t>
      </w:r>
      <w:r>
        <w:rPr>
          <w:rtl/>
        </w:rPr>
        <w:t xml:space="preserve"> عنّا حتّ</w:t>
      </w:r>
      <w:r>
        <w:rPr>
          <w:rFonts w:hint="cs"/>
          <w:rtl/>
        </w:rPr>
        <w:t>ی</w:t>
      </w:r>
      <w:r>
        <w:rPr>
          <w:rtl/>
        </w:rPr>
        <w:t xml:space="preserve"> نصلّ</w:t>
      </w:r>
      <w:r>
        <w:rPr>
          <w:rFonts w:hint="cs"/>
          <w:rtl/>
        </w:rPr>
        <w:t>ی</w:t>
      </w:r>
      <w:r>
        <w:rPr>
          <w:rFonts w:hint="eastAsia"/>
          <w:rtl/>
        </w:rPr>
        <w:t>،فقال</w:t>
      </w:r>
      <w:r>
        <w:rPr>
          <w:rtl/>
        </w:rPr>
        <w:t xml:space="preserve"> لهم الحص</w:t>
      </w:r>
      <w:r>
        <w:rPr>
          <w:rFonts w:hint="cs"/>
          <w:rtl/>
        </w:rPr>
        <w:t>ی</w:t>
      </w:r>
      <w:r>
        <w:rPr>
          <w:rFonts w:hint="eastAsia"/>
          <w:rtl/>
        </w:rPr>
        <w:t>ن</w:t>
      </w:r>
      <w:r>
        <w:rPr>
          <w:rtl/>
        </w:rPr>
        <w:t xml:space="preserve"> بن تم</w:t>
      </w:r>
      <w:r>
        <w:rPr>
          <w:rFonts w:hint="cs"/>
          <w:rtl/>
        </w:rPr>
        <w:t>ی</w:t>
      </w:r>
      <w:r>
        <w:rPr>
          <w:rFonts w:hint="eastAsia"/>
          <w:rtl/>
        </w:rPr>
        <w:t>م</w:t>
      </w:r>
      <w:r>
        <w:rPr>
          <w:rtl/>
        </w:rPr>
        <w:t>:انّها لا تقبل،فلمّا رأ</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انّ القوم لم </w:t>
      </w:r>
      <w:r>
        <w:rPr>
          <w:rFonts w:hint="cs"/>
          <w:rtl/>
        </w:rPr>
        <w:t>ی</w:t>
      </w:r>
      <w:r>
        <w:rPr>
          <w:rFonts w:hint="eastAsia"/>
          <w:rtl/>
        </w:rPr>
        <w:t>کفّوا</w:t>
      </w:r>
      <w:r>
        <w:rPr>
          <w:rtl/>
        </w:rPr>
        <w:t xml:space="preserve"> عنهم أمر زه</w:t>
      </w:r>
      <w:r>
        <w:rPr>
          <w:rFonts w:hint="cs"/>
          <w:rtl/>
        </w:rPr>
        <w:t>ی</w:t>
      </w:r>
      <w:r>
        <w:rPr>
          <w:rFonts w:hint="eastAsia"/>
          <w:rtl/>
        </w:rPr>
        <w:t>ر</w:t>
      </w:r>
      <w:r>
        <w:rPr>
          <w:rtl/>
        </w:rPr>
        <w:t xml:space="preserve"> بن الق</w:t>
      </w:r>
      <w:r>
        <w:rPr>
          <w:rFonts w:hint="cs"/>
          <w:rtl/>
        </w:rPr>
        <w:t>ی</w:t>
      </w:r>
      <w:r>
        <w:rPr>
          <w:rFonts w:hint="eastAsia"/>
          <w:rtl/>
        </w:rPr>
        <w:t>ن</w:t>
      </w:r>
      <w:r>
        <w:rPr>
          <w:rtl/>
        </w:rPr>
        <w:t xml:space="preserve"> و سع</w:t>
      </w:r>
      <w:r>
        <w:rPr>
          <w:rFonts w:hint="cs"/>
          <w:rtl/>
        </w:rPr>
        <w:t>ی</w:t>
      </w:r>
      <w:r>
        <w:rPr>
          <w:rFonts w:hint="eastAsia"/>
          <w:rtl/>
        </w:rPr>
        <w:t>د</w:t>
      </w:r>
      <w:r>
        <w:rPr>
          <w:rtl/>
        </w:rPr>
        <w:t xml:space="preserve"> بن عبد اللّه الحنف</w:t>
      </w:r>
      <w:r>
        <w:rPr>
          <w:rFonts w:hint="cs"/>
          <w:rtl/>
        </w:rPr>
        <w:t>ی</w:t>
      </w:r>
      <w:r>
        <w:rPr>
          <w:rtl/>
        </w:rPr>
        <w:t xml:space="preserve"> أن </w:t>
      </w:r>
      <w:r>
        <w:rPr>
          <w:rFonts w:hint="cs"/>
          <w:rtl/>
        </w:rPr>
        <w:t>ی</w:t>
      </w:r>
      <w:r>
        <w:rPr>
          <w:rFonts w:hint="eastAsia"/>
          <w:rtl/>
        </w:rPr>
        <w:t>تقدّما</w:t>
      </w:r>
      <w:r>
        <w:rPr>
          <w:rtl/>
        </w:rPr>
        <w:t xml:space="preserve"> أمامه بنصف من تخلّف معه،ثمّ صلّ</w:t>
      </w:r>
      <w:r>
        <w:rPr>
          <w:rFonts w:hint="cs"/>
          <w:rtl/>
        </w:rPr>
        <w:t>ی</w:t>
      </w:r>
      <w:r>
        <w:rPr>
          <w:rtl/>
        </w:rPr>
        <w:t xml:space="preserve"> بهم صلاه الخوف،فصلّ</w:t>
      </w:r>
      <w:r>
        <w:rPr>
          <w:rFonts w:hint="cs"/>
          <w:rtl/>
        </w:rPr>
        <w:t>ی</w:t>
      </w:r>
      <w:r>
        <w:rPr>
          <w:rtl/>
        </w:rPr>
        <w:t xml:space="preserve"> أبو ثمامه و إخوانه صلاه الجماعه عل</w:t>
      </w:r>
      <w:r>
        <w:rPr>
          <w:rFonts w:hint="cs"/>
          <w:rtl/>
        </w:rPr>
        <w:t>ی</w:t>
      </w:r>
      <w:r>
        <w:rPr>
          <w:rtl/>
        </w:rPr>
        <w:t xml:space="preserve"> رأس زجّ(قدّس اللّه أرواحهم). </w:t>
      </w:r>
    </w:p>
    <w:p w:rsidR="00ED3E80" w:rsidRDefault="00ED3E80" w:rsidP="00ED3E80">
      <w:pPr>
        <w:pStyle w:val="libNormal"/>
      </w:pPr>
      <w:r>
        <w:rPr>
          <w:rFonts w:hint="eastAsia"/>
          <w:rtl/>
        </w:rPr>
        <w:t>ذکر</w:t>
      </w:r>
      <w:r>
        <w:rPr>
          <w:rtl/>
        </w:rPr>
        <w:t xml:space="preserve"> روا</w:t>
      </w:r>
      <w:r>
        <w:rPr>
          <w:rFonts w:hint="cs"/>
          <w:rtl/>
        </w:rPr>
        <w:t>ی</w:t>
      </w:r>
      <w:r>
        <w:rPr>
          <w:rFonts w:hint="eastAsia"/>
          <w:rtl/>
        </w:rPr>
        <w:t>ه</w:t>
      </w:r>
      <w:r>
        <w:rPr>
          <w:rtl/>
        </w:rPr>
        <w:t xml:space="preserve"> عام</w:t>
      </w:r>
      <w:r>
        <w:rPr>
          <w:rFonts w:hint="cs"/>
          <w:rtl/>
        </w:rPr>
        <w:t>یّ</w:t>
      </w:r>
      <w:r>
        <w:rPr>
          <w:rFonts w:hint="eastAsia"/>
          <w:rtl/>
        </w:rPr>
        <w:t>ه</w:t>
      </w:r>
      <w:r>
        <w:rPr>
          <w:rtl/>
        </w:rPr>
        <w:t xml:space="preserve"> ف</w:t>
      </w:r>
      <w:r>
        <w:rPr>
          <w:rFonts w:hint="cs"/>
          <w:rtl/>
        </w:rPr>
        <w:t>ی</w:t>
      </w:r>
      <w:r>
        <w:rPr>
          <w:rtl/>
        </w:rPr>
        <w:t xml:space="preserve"> امام الجماعه عن أب</w:t>
      </w:r>
      <w:r>
        <w:rPr>
          <w:rFonts w:hint="cs"/>
          <w:rtl/>
        </w:rPr>
        <w:t>ی</w:t>
      </w:r>
      <w:r>
        <w:rPr>
          <w:rtl/>
        </w:rPr>
        <w:t xml:space="preserve"> هر</w:t>
      </w:r>
      <w:r>
        <w:rPr>
          <w:rFonts w:hint="cs"/>
          <w:rtl/>
        </w:rPr>
        <w:t>ی</w:t>
      </w:r>
      <w:r>
        <w:rPr>
          <w:rFonts w:hint="eastAsia"/>
          <w:rtl/>
        </w:rPr>
        <w:t>ره</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قال: و الصلاه واجبه عل</w:t>
      </w:r>
      <w:r>
        <w:rPr>
          <w:rFonts w:hint="cs"/>
          <w:rtl/>
        </w:rPr>
        <w:t>ی</w:t>
      </w:r>
      <w:r>
        <w:rPr>
          <w:rFonts w:hint="eastAsia"/>
          <w:rtl/>
        </w:rPr>
        <w:t>کم</w:t>
      </w:r>
      <w:r>
        <w:rPr>
          <w:rtl/>
        </w:rPr>
        <w:t xml:space="preserve"> خلف کلّ مسلم برّا کان أو فاجرا و إن عمل الکبائر </w:t>
      </w:r>
      <w:r w:rsidRPr="00604B91">
        <w:rPr>
          <w:rStyle w:val="libFootnotenumChar"/>
          <w:rtl/>
        </w:rPr>
        <w:t>(3)</w:t>
      </w:r>
      <w:r>
        <w:rPr>
          <w:rtl/>
        </w:rPr>
        <w:t xml:space="preserve">. </w:t>
      </w:r>
    </w:p>
    <w:p w:rsidR="00B431B0" w:rsidRDefault="00ED3E80" w:rsidP="00ED3E80">
      <w:pPr>
        <w:pStyle w:val="libNormal"/>
      </w:pPr>
      <w:r w:rsidRPr="006A5BC4">
        <w:rPr>
          <w:rStyle w:val="libBold1Char"/>
          <w:rFonts w:hint="eastAsia"/>
          <w:rtl/>
        </w:rPr>
        <w:t>نهج</w:t>
      </w:r>
      <w:r w:rsidRPr="006A5BC4">
        <w:rPr>
          <w:rStyle w:val="libBold1Char"/>
          <w:rtl/>
        </w:rPr>
        <w:t xml:space="preserve"> البلاغه</w:t>
      </w:r>
      <w:r>
        <w:rPr>
          <w:rtl/>
        </w:rPr>
        <w:t xml:space="preserve">: الزموا السواد الأعظم فانّ </w:t>
      </w:r>
      <w:r>
        <w:rPr>
          <w:rFonts w:hint="cs"/>
          <w:rtl/>
        </w:rPr>
        <w:t>ی</w:t>
      </w:r>
      <w:r>
        <w:rPr>
          <w:rFonts w:hint="eastAsia"/>
          <w:rtl/>
        </w:rPr>
        <w:t>د</w:t>
      </w:r>
      <w:r>
        <w:rPr>
          <w:rtl/>
        </w:rPr>
        <w:t xml:space="preserve"> اللّه مع الجماعه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172</w:t>
      </w:r>
      <w:r w:rsidR="00ED3E80">
        <w:rPr>
          <w:rtl/>
        </w:rPr>
        <w:t>/</w:t>
      </w:r>
      <w:r w:rsidR="001A3C8D">
        <w:rPr>
          <w:rtl/>
        </w:rPr>
        <w:t>28</w:t>
      </w:r>
      <w:r w:rsidR="00ED3E80">
        <w:rPr>
          <w:rtl/>
        </w:rPr>
        <w:t>/5،ج:</w:t>
      </w:r>
      <w:r w:rsidR="001A3C8D">
        <w:rPr>
          <w:rtl/>
        </w:rPr>
        <w:t>22</w:t>
      </w:r>
      <w:r w:rsidR="00ED3E80">
        <w:rPr>
          <w:rtl/>
        </w:rPr>
        <w:t>4/</w:t>
      </w:r>
      <w:r w:rsidR="001A3C8D">
        <w:rPr>
          <w:rtl/>
        </w:rPr>
        <w:t>12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32</w:t>
      </w:r>
      <w:r w:rsidR="00ED3E80">
        <w:rPr>
          <w:rtl/>
        </w:rPr>
        <w:t>4/4</w:t>
      </w:r>
      <w:r w:rsidR="001A3C8D">
        <w:rPr>
          <w:rtl/>
        </w:rPr>
        <w:t>8</w:t>
      </w:r>
      <w:r w:rsidR="00ED3E80">
        <w:rPr>
          <w:rtl/>
        </w:rPr>
        <w:t>/5،ج:4</w:t>
      </w:r>
      <w:r w:rsidR="001A3C8D">
        <w:rPr>
          <w:rtl/>
        </w:rPr>
        <w:t>23</w:t>
      </w:r>
      <w:r w:rsidR="00ED3E80">
        <w:rPr>
          <w:rtl/>
        </w:rPr>
        <w:t>/</w:t>
      </w:r>
      <w:r w:rsidR="001A3C8D">
        <w:rPr>
          <w:rtl/>
        </w:rPr>
        <w:t>13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w:t>
      </w:r>
      <w:r w:rsidR="00ED3E80">
        <w:rPr>
          <w:rtl/>
        </w:rPr>
        <w:t>5/</w:t>
      </w:r>
      <w:r w:rsidR="001A3C8D">
        <w:rPr>
          <w:rtl/>
        </w:rPr>
        <w:t>3</w:t>
      </w:r>
      <w:r w:rsidR="00ED3E80">
        <w:rPr>
          <w:rtl/>
        </w:rPr>
        <w:t>/</w:t>
      </w:r>
      <w:r w:rsidR="001A3C8D">
        <w:rPr>
          <w:rtl/>
        </w:rPr>
        <w:t>8</w:t>
      </w:r>
      <w:r w:rsidR="00ED3E80">
        <w:rPr>
          <w:rtl/>
        </w:rPr>
        <w:t>،ج:</w:t>
      </w:r>
      <w:r w:rsidR="001A3C8D">
        <w:rPr>
          <w:rtl/>
        </w:rPr>
        <w:t>172</w:t>
      </w:r>
      <w:r w:rsidR="00ED3E80">
        <w:rPr>
          <w:rtl/>
        </w:rPr>
        <w:t>/</w:t>
      </w:r>
      <w:r w:rsidR="001A3C8D">
        <w:rPr>
          <w:rtl/>
        </w:rPr>
        <w:t>28</w:t>
      </w:r>
      <w:r w:rsidR="00ED3E80">
        <w:rPr>
          <w:rtl/>
        </w:rPr>
        <w:t xml:space="preserve">. </w:t>
      </w:r>
    </w:p>
    <w:p w:rsidR="00B431B0" w:rsidRDefault="00365129" w:rsidP="0027669E">
      <w:pPr>
        <w:pStyle w:val="libFootnote0"/>
        <w:rPr>
          <w:rtl/>
        </w:rPr>
      </w:pPr>
      <w:r>
        <w:rPr>
          <w:rtl/>
        </w:rPr>
        <w:t>(4)</w:t>
      </w:r>
      <w:r w:rsidR="00ED3E80">
        <w:rPr>
          <w:rtl/>
        </w:rPr>
        <w:t xml:space="preserve"> ق:6</w:t>
      </w:r>
      <w:r w:rsidR="001A3C8D">
        <w:rPr>
          <w:rtl/>
        </w:rPr>
        <w:t>07</w:t>
      </w:r>
      <w:r w:rsidR="00ED3E80">
        <w:rPr>
          <w:rtl/>
        </w:rPr>
        <w:t>/56/</w:t>
      </w:r>
      <w:r w:rsidR="001A3C8D">
        <w:rPr>
          <w:rtl/>
        </w:rPr>
        <w:t>8</w:t>
      </w:r>
      <w:r w:rsidR="00ED3E80">
        <w:rPr>
          <w:rtl/>
        </w:rPr>
        <w:t>،ج:</w:t>
      </w:r>
      <w:r w:rsidR="001A3C8D">
        <w:rPr>
          <w:rtl/>
        </w:rPr>
        <w:t>373</w:t>
      </w:r>
      <w:r w:rsidR="00ED3E80">
        <w:rPr>
          <w:rtl/>
        </w:rPr>
        <w:t>/</w:t>
      </w:r>
      <w:r w:rsidR="001A3C8D">
        <w:rPr>
          <w:rtl/>
        </w:rPr>
        <w:t>33</w:t>
      </w:r>
    </w:p>
    <w:p w:rsidR="005A2728" w:rsidRDefault="005A2728" w:rsidP="0027669E">
      <w:pPr>
        <w:pStyle w:val="libNormal"/>
        <w:rPr>
          <w:rtl/>
        </w:rPr>
      </w:pPr>
      <w:r>
        <w:rPr>
          <w:rtl/>
        </w:rPr>
        <w:br w:type="page"/>
      </w:r>
    </w:p>
    <w:p w:rsidR="00ED3E80" w:rsidRDefault="00ED3E80" w:rsidP="006A5BC4">
      <w:pPr>
        <w:pStyle w:val="libCenterBold1"/>
      </w:pPr>
      <w:r>
        <w:rPr>
          <w:rFonts w:hint="eastAsia"/>
          <w:rtl/>
        </w:rPr>
        <w:lastRenderedPageBreak/>
        <w:t>الجماع</w:t>
      </w:r>
      <w:r>
        <w:rPr>
          <w:rtl/>
        </w:rPr>
        <w:t xml:space="preserve"> و آدابه </w:t>
      </w:r>
    </w:p>
    <w:p w:rsidR="00ED3E80" w:rsidRDefault="00ED3E80" w:rsidP="00ED3E80">
      <w:pPr>
        <w:pStyle w:val="libNormal"/>
      </w:pPr>
      <w:r>
        <w:rPr>
          <w:rFonts w:hint="eastAsia"/>
          <w:rtl/>
        </w:rPr>
        <w:t>باب</w:t>
      </w:r>
      <w:r>
        <w:rPr>
          <w:rtl/>
        </w:rPr>
        <w:t xml:space="preserve"> آداب الجماع و فضله و النه</w:t>
      </w:r>
      <w:r>
        <w:rPr>
          <w:rFonts w:hint="cs"/>
          <w:rtl/>
        </w:rPr>
        <w:t>ی</w:t>
      </w:r>
      <w:r>
        <w:rPr>
          <w:rtl/>
        </w:rPr>
        <w:t xml:space="preserve"> عن امتناع کلّ من الزوج</w:t>
      </w:r>
      <w:r>
        <w:rPr>
          <w:rFonts w:hint="cs"/>
          <w:rtl/>
        </w:rPr>
        <w:t>ی</w:t>
      </w:r>
      <w:r>
        <w:rPr>
          <w:rFonts w:hint="eastAsia"/>
          <w:rtl/>
        </w:rPr>
        <w:t>ن</w:t>
      </w:r>
      <w:r>
        <w:rPr>
          <w:rtl/>
        </w:rPr>
        <w:t xml:space="preserve"> منه،و ما </w:t>
      </w:r>
      <w:r>
        <w:rPr>
          <w:rFonts w:hint="cs"/>
          <w:rtl/>
        </w:rPr>
        <w:t>ی</w:t>
      </w:r>
      <w:r>
        <w:rPr>
          <w:rFonts w:hint="eastAsia"/>
          <w:rtl/>
        </w:rPr>
        <w:t>حلّ</w:t>
      </w:r>
      <w:r>
        <w:rPr>
          <w:rtl/>
        </w:rPr>
        <w:t xml:space="preserve"> من الإنتفاعات،و الحدّ الذ</w:t>
      </w:r>
      <w:r>
        <w:rPr>
          <w:rFonts w:hint="cs"/>
          <w:rtl/>
        </w:rPr>
        <w:t>ی</w:t>
      </w:r>
      <w:r>
        <w:rPr>
          <w:rtl/>
        </w:rPr>
        <w:t xml:space="preserve"> </w:t>
      </w:r>
      <w:r>
        <w:rPr>
          <w:rFonts w:hint="cs"/>
          <w:rtl/>
        </w:rPr>
        <w:t>ی</w:t>
      </w:r>
      <w:r>
        <w:rPr>
          <w:rFonts w:hint="eastAsia"/>
          <w:rtl/>
        </w:rPr>
        <w:t>جوز</w:t>
      </w:r>
      <w:r>
        <w:rPr>
          <w:rtl/>
        </w:rPr>
        <w:t xml:space="preserve"> ف</w:t>
      </w:r>
      <w:r>
        <w:rPr>
          <w:rFonts w:hint="cs"/>
          <w:rtl/>
        </w:rPr>
        <w:t>ی</w:t>
      </w:r>
      <w:r>
        <w:rPr>
          <w:rFonts w:hint="eastAsia"/>
          <w:rtl/>
        </w:rPr>
        <w:t>ه</w:t>
      </w:r>
      <w:r>
        <w:rPr>
          <w:rtl/>
        </w:rPr>
        <w:t xml:space="preserve"> الجماع و سا</w:t>
      </w:r>
      <w:r>
        <w:rPr>
          <w:rFonts w:hint="cs"/>
          <w:rtl/>
        </w:rPr>
        <w:t>ی</w:t>
      </w:r>
      <w:r>
        <w:rPr>
          <w:rFonts w:hint="eastAsia"/>
          <w:rtl/>
        </w:rPr>
        <w:t>ر</w:t>
      </w:r>
      <w:r>
        <w:rPr>
          <w:rtl/>
        </w:rPr>
        <w:t xml:space="preserve"> أحکامه </w:t>
      </w:r>
      <w:r w:rsidRPr="00604B91">
        <w:rPr>
          <w:rStyle w:val="libFootnotenumChar"/>
          <w:rtl/>
        </w:rPr>
        <w:t>(1)</w:t>
      </w:r>
      <w:r>
        <w:rPr>
          <w:rtl/>
        </w:rPr>
        <w:t xml:space="preserve">. </w:t>
      </w:r>
    </w:p>
    <w:p w:rsidR="00ED3E80" w:rsidRDefault="00ED3E80" w:rsidP="006A5BC4">
      <w:pPr>
        <w:pStyle w:val="libNormal"/>
      </w:pPr>
      <w:r>
        <w:rPr>
          <w:rFonts w:hint="eastAsia"/>
          <w:rtl/>
        </w:rPr>
        <w:t>ف</w:t>
      </w:r>
      <w:r>
        <w:rPr>
          <w:rFonts w:hint="cs"/>
          <w:rtl/>
        </w:rPr>
        <w:t>ی</w:t>
      </w:r>
      <w:r>
        <w:rPr>
          <w:rFonts w:hint="eastAsia"/>
          <w:rtl/>
        </w:rPr>
        <w:t>ه</w:t>
      </w:r>
      <w:r>
        <w:rPr>
          <w:rtl/>
        </w:rPr>
        <w:t xml:space="preserve"> </w:t>
      </w:r>
      <w:r>
        <w:rPr>
          <w:rFonts w:hint="eastAsia"/>
          <w:rtl/>
        </w:rPr>
        <w:t>الخبر</w:t>
      </w:r>
      <w:r>
        <w:rPr>
          <w:rtl/>
        </w:rPr>
        <w:t xml:space="preserve"> الطو</w:t>
      </w:r>
      <w:r>
        <w:rPr>
          <w:rFonts w:hint="cs"/>
          <w:rtl/>
        </w:rPr>
        <w:t>ی</w:t>
      </w:r>
      <w:r>
        <w:rPr>
          <w:rFonts w:hint="eastAsia"/>
          <w:rtl/>
        </w:rPr>
        <w:t>ل</w:t>
      </w:r>
      <w:r>
        <w:rPr>
          <w:rtl/>
        </w:rPr>
        <w:t xml:space="preserve"> ف</w:t>
      </w:r>
      <w:r>
        <w:rPr>
          <w:rFonts w:hint="cs"/>
          <w:rtl/>
        </w:rPr>
        <w:t>ی</w:t>
      </w:r>
      <w:r>
        <w:rPr>
          <w:rtl/>
        </w:rPr>
        <w:t xml:space="preserve"> وص</w:t>
      </w:r>
      <w:r>
        <w:rPr>
          <w:rFonts w:hint="cs"/>
          <w:rtl/>
        </w:rPr>
        <w:t>یّ</w:t>
      </w:r>
      <w:r>
        <w:rPr>
          <w:rFonts w:hint="eastAsia"/>
          <w:rtl/>
        </w:rPr>
        <w:t>ه</w:t>
      </w:r>
      <w:r>
        <w:rPr>
          <w:rtl/>
        </w:rPr>
        <w:t xml:space="preserve"> النب</w:t>
      </w:r>
      <w:r>
        <w:rPr>
          <w:rFonts w:hint="cs"/>
          <w:rtl/>
        </w:rPr>
        <w:t>یّ</w:t>
      </w:r>
      <w:r>
        <w:rPr>
          <w:rtl/>
        </w:rPr>
        <w:t xml:space="preserve"> لعل</w:t>
      </w:r>
      <w:r>
        <w:rPr>
          <w:rFonts w:hint="cs"/>
          <w:rtl/>
        </w:rPr>
        <w:t>یّ</w:t>
      </w:r>
      <w:r>
        <w:rPr>
          <w:rtl/>
        </w:rPr>
        <w:t>(عل</w:t>
      </w:r>
      <w:r>
        <w:rPr>
          <w:rFonts w:hint="cs"/>
          <w:rtl/>
        </w:rPr>
        <w:t>ی</w:t>
      </w:r>
      <w:r>
        <w:rPr>
          <w:rFonts w:hint="eastAsia"/>
          <w:rtl/>
        </w:rPr>
        <w:t>هما</w:t>
      </w:r>
      <w:r>
        <w:rPr>
          <w:rtl/>
        </w:rPr>
        <w:t xml:space="preserve"> و آلهما السلام): </w:t>
      </w:r>
      <w:r>
        <w:rPr>
          <w:rFonts w:hint="cs"/>
          <w:rtl/>
        </w:rPr>
        <w:t>ی</w:t>
      </w:r>
      <w:r>
        <w:rPr>
          <w:rFonts w:hint="eastAsia"/>
          <w:rtl/>
        </w:rPr>
        <w:t>ا</w:t>
      </w:r>
      <w:r>
        <w:rPr>
          <w:rtl/>
        </w:rPr>
        <w:t xml:space="preserve"> عل</w:t>
      </w:r>
      <w:r>
        <w:rPr>
          <w:rFonts w:hint="cs"/>
          <w:rtl/>
        </w:rPr>
        <w:t>یّ</w:t>
      </w:r>
      <w:r>
        <w:rPr>
          <w:rFonts w:hint="eastAsia"/>
          <w:rtl/>
        </w:rPr>
        <w:t>،لا</w:t>
      </w:r>
      <w:r>
        <w:rPr>
          <w:rtl/>
        </w:rPr>
        <w:t xml:space="preserve"> تجامع امرأتک ف</w:t>
      </w:r>
      <w:r>
        <w:rPr>
          <w:rFonts w:hint="cs"/>
          <w:rtl/>
        </w:rPr>
        <w:t>ی</w:t>
      </w:r>
      <w:r>
        <w:rPr>
          <w:rtl/>
        </w:rPr>
        <w:t xml:space="preserve"> أوّل الشهر و وسطه و آخره فانّ الجنون و الجذام و الخبل </w:t>
      </w:r>
      <w:r>
        <w:rPr>
          <w:rFonts w:hint="cs"/>
          <w:rtl/>
        </w:rPr>
        <w:t>ی</w:t>
      </w:r>
      <w:r>
        <w:rPr>
          <w:rFonts w:hint="eastAsia"/>
          <w:rtl/>
        </w:rPr>
        <w:t>سرع</w:t>
      </w:r>
      <w:r>
        <w:rPr>
          <w:rtl/>
        </w:rPr>
        <w:t xml:space="preserve"> ال</w:t>
      </w:r>
      <w:r>
        <w:rPr>
          <w:rFonts w:hint="cs"/>
          <w:rtl/>
        </w:rPr>
        <w:t>ی</w:t>
      </w:r>
      <w:r>
        <w:rPr>
          <w:rFonts w:hint="eastAsia"/>
          <w:rtl/>
        </w:rPr>
        <w:t>ها</w:t>
      </w:r>
      <w:r>
        <w:rPr>
          <w:rtl/>
        </w:rPr>
        <w:t xml:space="preserve"> و ال</w:t>
      </w:r>
      <w:r>
        <w:rPr>
          <w:rFonts w:hint="cs"/>
          <w:rtl/>
        </w:rPr>
        <w:t>ی</w:t>
      </w:r>
      <w:r>
        <w:rPr>
          <w:rtl/>
        </w:rPr>
        <w:t xml:space="preserve"> ولدها،الخبر، </w:t>
      </w:r>
    </w:p>
    <w:p w:rsidR="00B431B0" w:rsidRDefault="00ED3E80" w:rsidP="00ED3E80">
      <w:pPr>
        <w:pStyle w:val="libNormal"/>
      </w:pPr>
      <w:r>
        <w:rPr>
          <w:rFonts w:hint="eastAsia"/>
          <w:rtl/>
        </w:rPr>
        <w:t>و</w:t>
      </w:r>
      <w:r>
        <w:rPr>
          <w:rtl/>
        </w:rPr>
        <w:t xml:space="preserve"> ف</w:t>
      </w:r>
      <w:r>
        <w:rPr>
          <w:rFonts w:hint="cs"/>
          <w:rtl/>
        </w:rPr>
        <w:t>ی</w:t>
      </w:r>
      <w:r>
        <w:rPr>
          <w:rFonts w:hint="eastAsia"/>
          <w:rtl/>
        </w:rPr>
        <w:t>ه</w:t>
      </w:r>
      <w:r>
        <w:rPr>
          <w:rtl/>
        </w:rPr>
        <w:t>: النه</w:t>
      </w:r>
      <w:r>
        <w:rPr>
          <w:rFonts w:hint="cs"/>
          <w:rtl/>
        </w:rPr>
        <w:t>ی</w:t>
      </w:r>
      <w:r>
        <w:rPr>
          <w:rtl/>
        </w:rPr>
        <w:t xml:space="preserve"> عن الجماع بعد الظهر،و عن التکلم عند الجماع لخوف أن </w:t>
      </w:r>
      <w:r>
        <w:rPr>
          <w:rFonts w:hint="cs"/>
          <w:rtl/>
        </w:rPr>
        <w:t>ی</w:t>
      </w:r>
      <w:r>
        <w:rPr>
          <w:rFonts w:hint="eastAsia"/>
          <w:rtl/>
        </w:rPr>
        <w:t>کون</w:t>
      </w:r>
      <w:r>
        <w:rPr>
          <w:rtl/>
        </w:rPr>
        <w:t xml:space="preserve"> الولد أخرس،و عن النظر ال</w:t>
      </w:r>
      <w:r>
        <w:rPr>
          <w:rFonts w:hint="cs"/>
          <w:rtl/>
        </w:rPr>
        <w:t>ی</w:t>
      </w:r>
      <w:r>
        <w:rPr>
          <w:rtl/>
        </w:rPr>
        <w:t xml:space="preserve"> فرج المرأه عند الجماع لئلاّ </w:t>
      </w:r>
      <w:r>
        <w:rPr>
          <w:rFonts w:hint="cs"/>
          <w:rtl/>
        </w:rPr>
        <w:t>ی</w:t>
      </w:r>
      <w:r>
        <w:rPr>
          <w:rFonts w:hint="eastAsia"/>
          <w:rtl/>
        </w:rPr>
        <w:t>ورث</w:t>
      </w:r>
      <w:r>
        <w:rPr>
          <w:rtl/>
        </w:rPr>
        <w:t xml:space="preserve"> العم</w:t>
      </w:r>
      <w:r>
        <w:rPr>
          <w:rFonts w:hint="cs"/>
          <w:rtl/>
        </w:rPr>
        <w:t>ی</w:t>
      </w:r>
      <w:r>
        <w:rPr>
          <w:rtl/>
        </w:rPr>
        <w:t xml:space="preserve"> ف</w:t>
      </w:r>
      <w:r>
        <w:rPr>
          <w:rFonts w:hint="cs"/>
          <w:rtl/>
        </w:rPr>
        <w:t>ی</w:t>
      </w:r>
      <w:r>
        <w:rPr>
          <w:rtl/>
        </w:rPr>
        <w:t xml:space="preserve"> الولد،و عن الجماع بشهوه امرأه غ</w:t>
      </w:r>
      <w:r>
        <w:rPr>
          <w:rFonts w:hint="cs"/>
          <w:rtl/>
        </w:rPr>
        <w:t>ی</w:t>
      </w:r>
      <w:r>
        <w:rPr>
          <w:rFonts w:hint="eastAsia"/>
          <w:rtl/>
        </w:rPr>
        <w:t>ره،لئلا</w:t>
      </w:r>
      <w:r>
        <w:rPr>
          <w:rtl/>
        </w:rPr>
        <w:t xml:space="preserve"> </w:t>
      </w:r>
      <w:r>
        <w:rPr>
          <w:rFonts w:hint="cs"/>
          <w:rtl/>
        </w:rPr>
        <w:t>ی</w:t>
      </w:r>
      <w:r>
        <w:rPr>
          <w:rFonts w:hint="eastAsia"/>
          <w:rtl/>
        </w:rPr>
        <w:t>ص</w:t>
      </w:r>
      <w:r>
        <w:rPr>
          <w:rFonts w:hint="cs"/>
          <w:rtl/>
        </w:rPr>
        <w:t>ی</w:t>
      </w:r>
      <w:r>
        <w:rPr>
          <w:rFonts w:hint="eastAsia"/>
          <w:rtl/>
        </w:rPr>
        <w:t>ر</w:t>
      </w:r>
      <w:r>
        <w:rPr>
          <w:rtl/>
        </w:rPr>
        <w:t xml:space="preserve"> الولد مخنّثا مؤنّثا بخ</w:t>
      </w:r>
      <w:r>
        <w:rPr>
          <w:rFonts w:hint="cs"/>
          <w:rtl/>
        </w:rPr>
        <w:t>ی</w:t>
      </w:r>
      <w:r>
        <w:rPr>
          <w:rFonts w:hint="eastAsia"/>
          <w:rtl/>
        </w:rPr>
        <w:t>لا،و</w:t>
      </w:r>
      <w:r>
        <w:rPr>
          <w:rtl/>
        </w:rPr>
        <w:t xml:space="preserve"> لا بشهوه أختها ف</w:t>
      </w:r>
      <w:r>
        <w:rPr>
          <w:rFonts w:hint="cs"/>
          <w:rtl/>
        </w:rPr>
        <w:t>ی</w:t>
      </w:r>
      <w:r>
        <w:rPr>
          <w:rFonts w:hint="eastAsia"/>
          <w:rtl/>
        </w:rPr>
        <w:t>ص</w:t>
      </w:r>
      <w:r>
        <w:rPr>
          <w:rFonts w:hint="cs"/>
          <w:rtl/>
        </w:rPr>
        <w:t>ی</w:t>
      </w:r>
      <w:r>
        <w:rPr>
          <w:rFonts w:hint="eastAsia"/>
          <w:rtl/>
        </w:rPr>
        <w:t>ر</w:t>
      </w:r>
      <w:r>
        <w:rPr>
          <w:rtl/>
        </w:rPr>
        <w:t xml:space="preserve"> الولد عشارا أو عونا لظالم ف</w:t>
      </w:r>
      <w:r>
        <w:rPr>
          <w:rFonts w:hint="cs"/>
          <w:rtl/>
        </w:rPr>
        <w:t>ی</w:t>
      </w:r>
      <w:r>
        <w:rPr>
          <w:rFonts w:hint="eastAsia"/>
          <w:rtl/>
        </w:rPr>
        <w:t>کون</w:t>
      </w:r>
      <w:r>
        <w:rPr>
          <w:rtl/>
        </w:rPr>
        <w:t xml:space="preserve"> هلاک فئام من الناس عل</w:t>
      </w:r>
      <w:r>
        <w:rPr>
          <w:rFonts w:hint="cs"/>
          <w:rtl/>
        </w:rPr>
        <w:t>ی</w:t>
      </w:r>
      <w:r>
        <w:rPr>
          <w:rtl/>
        </w:rPr>
        <w:t xml:space="preserve"> </w:t>
      </w:r>
      <w:r>
        <w:rPr>
          <w:rFonts w:hint="cs"/>
          <w:rtl/>
        </w:rPr>
        <w:t>ی</w:t>
      </w:r>
      <w:r>
        <w:rPr>
          <w:rFonts w:hint="eastAsia"/>
          <w:rtl/>
        </w:rPr>
        <w:t>ده،و</w:t>
      </w:r>
      <w:r>
        <w:rPr>
          <w:rtl/>
        </w:rPr>
        <w:t xml:space="preserve"> أن لا </w:t>
      </w:r>
      <w:r>
        <w:rPr>
          <w:rFonts w:hint="cs"/>
          <w:rtl/>
        </w:rPr>
        <w:t>ی</w:t>
      </w:r>
      <w:r>
        <w:rPr>
          <w:rFonts w:hint="eastAsia"/>
          <w:rtl/>
        </w:rPr>
        <w:t>مسحا</w:t>
      </w:r>
      <w:r>
        <w:rPr>
          <w:rtl/>
        </w:rPr>
        <w:t xml:space="preserve"> بخرقه واحده ف</w:t>
      </w:r>
      <w:r>
        <w:rPr>
          <w:rFonts w:hint="cs"/>
          <w:rtl/>
        </w:rPr>
        <w:t>ی</w:t>
      </w:r>
      <w:r>
        <w:rPr>
          <w:rFonts w:hint="eastAsia"/>
          <w:rtl/>
        </w:rPr>
        <w:t>عقب</w:t>
      </w:r>
      <w:r>
        <w:rPr>
          <w:rtl/>
        </w:rPr>
        <w:t xml:space="preserve"> العداوه ب</w:t>
      </w:r>
      <w:r>
        <w:rPr>
          <w:rFonts w:hint="cs"/>
          <w:rtl/>
        </w:rPr>
        <w:t>ی</w:t>
      </w:r>
      <w:r>
        <w:rPr>
          <w:rFonts w:hint="eastAsia"/>
          <w:rtl/>
        </w:rPr>
        <w:t>نهما،و</w:t>
      </w:r>
      <w:r>
        <w:rPr>
          <w:rtl/>
        </w:rPr>
        <w:t xml:space="preserve"> لا </w:t>
      </w:r>
      <w:r>
        <w:rPr>
          <w:rFonts w:hint="cs"/>
          <w:rtl/>
        </w:rPr>
        <w:t>ی</w:t>
      </w:r>
      <w:r>
        <w:rPr>
          <w:rFonts w:hint="eastAsia"/>
          <w:rtl/>
        </w:rPr>
        <w:t>جامعها</w:t>
      </w:r>
      <w:r>
        <w:rPr>
          <w:rtl/>
        </w:rPr>
        <w:t xml:space="preserve"> من ق</w:t>
      </w:r>
      <w:r>
        <w:rPr>
          <w:rFonts w:hint="cs"/>
          <w:rtl/>
        </w:rPr>
        <w:t>ی</w:t>
      </w:r>
      <w:r>
        <w:rPr>
          <w:rFonts w:hint="eastAsia"/>
          <w:rtl/>
        </w:rPr>
        <w:t>ام</w:t>
      </w:r>
      <w:r>
        <w:rPr>
          <w:rtl/>
        </w:rPr>
        <w:t xml:space="preserve"> ف</w:t>
      </w:r>
      <w:r>
        <w:rPr>
          <w:rFonts w:hint="cs"/>
          <w:rtl/>
        </w:rPr>
        <w:t>ی</w:t>
      </w:r>
      <w:r>
        <w:rPr>
          <w:rFonts w:hint="eastAsia"/>
          <w:rtl/>
        </w:rPr>
        <w:t>ص</w:t>
      </w:r>
      <w:r>
        <w:rPr>
          <w:rFonts w:hint="cs"/>
          <w:rtl/>
        </w:rPr>
        <w:t>ی</w:t>
      </w:r>
      <w:r>
        <w:rPr>
          <w:rFonts w:hint="eastAsia"/>
          <w:rtl/>
        </w:rPr>
        <w:t>ر</w:t>
      </w:r>
      <w:r>
        <w:rPr>
          <w:rtl/>
        </w:rPr>
        <w:t xml:space="preserve"> الولد بوّالا ف</w:t>
      </w:r>
      <w:r>
        <w:rPr>
          <w:rFonts w:hint="cs"/>
          <w:rtl/>
        </w:rPr>
        <w:t>ی</w:t>
      </w:r>
      <w:r>
        <w:rPr>
          <w:rtl/>
        </w:rPr>
        <w:t xml:space="preserve"> الفراش،و لا ف</w:t>
      </w:r>
      <w:r>
        <w:rPr>
          <w:rFonts w:hint="cs"/>
          <w:rtl/>
        </w:rPr>
        <w:t>ی</w:t>
      </w:r>
      <w:r>
        <w:rPr>
          <w:rtl/>
        </w:rPr>
        <w:t xml:space="preserve"> ل</w:t>
      </w:r>
      <w:r>
        <w:rPr>
          <w:rFonts w:hint="cs"/>
          <w:rtl/>
        </w:rPr>
        <w:t>ی</w:t>
      </w:r>
      <w:r>
        <w:rPr>
          <w:rFonts w:hint="eastAsia"/>
          <w:rtl/>
        </w:rPr>
        <w:t>لت</w:t>
      </w:r>
      <w:r>
        <w:rPr>
          <w:rFonts w:hint="cs"/>
          <w:rtl/>
        </w:rPr>
        <w:t>ی</w:t>
      </w:r>
      <w:r>
        <w:rPr>
          <w:rtl/>
        </w:rPr>
        <w:t xml:space="preserve"> الفطر و الأضح</w:t>
      </w:r>
      <w:r>
        <w:rPr>
          <w:rFonts w:hint="cs"/>
          <w:rtl/>
        </w:rPr>
        <w:t>ی</w:t>
      </w:r>
      <w:r>
        <w:rPr>
          <w:rFonts w:hint="eastAsia"/>
          <w:rtl/>
        </w:rPr>
        <w:t>،و</w:t>
      </w:r>
      <w:r>
        <w:rPr>
          <w:rtl/>
        </w:rPr>
        <w:t xml:space="preserve"> لا تحت شجره مثمره ف</w:t>
      </w:r>
      <w:r>
        <w:rPr>
          <w:rFonts w:hint="cs"/>
          <w:rtl/>
        </w:rPr>
        <w:t>ی</w:t>
      </w:r>
      <w:r>
        <w:rPr>
          <w:rFonts w:hint="eastAsia"/>
          <w:rtl/>
        </w:rPr>
        <w:t>ص</w:t>
      </w:r>
      <w:r>
        <w:rPr>
          <w:rFonts w:hint="cs"/>
          <w:rtl/>
        </w:rPr>
        <w:t>ی</w:t>
      </w:r>
      <w:r>
        <w:rPr>
          <w:rFonts w:hint="eastAsia"/>
          <w:rtl/>
        </w:rPr>
        <w:t>ر</w:t>
      </w:r>
      <w:r>
        <w:rPr>
          <w:rtl/>
        </w:rPr>
        <w:t xml:space="preserve"> الولد جلاّدا قتّالا عرّ</w:t>
      </w:r>
      <w:r>
        <w:rPr>
          <w:rFonts w:hint="cs"/>
          <w:rtl/>
        </w:rPr>
        <w:t>ی</w:t>
      </w:r>
      <w:r>
        <w:rPr>
          <w:rFonts w:hint="eastAsia"/>
          <w:rtl/>
        </w:rPr>
        <w:t>فا،و</w:t>
      </w:r>
      <w:r>
        <w:rPr>
          <w:rtl/>
        </w:rPr>
        <w:t xml:space="preserve"> لا ف</w:t>
      </w:r>
      <w:r>
        <w:rPr>
          <w:rFonts w:hint="cs"/>
          <w:rtl/>
        </w:rPr>
        <w:t>ی</w:t>
      </w:r>
      <w:r>
        <w:rPr>
          <w:rtl/>
        </w:rPr>
        <w:t xml:space="preserve"> وجه الشمس بلا ستر ف</w:t>
      </w:r>
      <w:r>
        <w:rPr>
          <w:rFonts w:hint="cs"/>
          <w:rtl/>
        </w:rPr>
        <w:t>ی</w:t>
      </w:r>
      <w:r>
        <w:rPr>
          <w:rFonts w:hint="eastAsia"/>
          <w:rtl/>
        </w:rPr>
        <w:t>ؤل</w:t>
      </w:r>
      <w:r>
        <w:rPr>
          <w:rtl/>
        </w:rPr>
        <w:t xml:space="preserve"> حال الولد ال</w:t>
      </w:r>
      <w:r>
        <w:rPr>
          <w:rFonts w:hint="cs"/>
          <w:rtl/>
        </w:rPr>
        <w:t>ی</w:t>
      </w:r>
      <w:r>
        <w:rPr>
          <w:rtl/>
        </w:rPr>
        <w:t xml:space="preserve"> فقر و بؤس،و لا ب</w:t>
      </w:r>
      <w:r>
        <w:rPr>
          <w:rFonts w:hint="cs"/>
          <w:rtl/>
        </w:rPr>
        <w:t>ی</w:t>
      </w:r>
      <w:r>
        <w:rPr>
          <w:rFonts w:hint="eastAsia"/>
          <w:rtl/>
        </w:rPr>
        <w:t>ن</w:t>
      </w:r>
      <w:r>
        <w:rPr>
          <w:rtl/>
        </w:rPr>
        <w:t xml:space="preserve"> الأذان و الإقامه ف</w:t>
      </w:r>
      <w:r>
        <w:rPr>
          <w:rFonts w:hint="cs"/>
          <w:rtl/>
        </w:rPr>
        <w:t>ی</w:t>
      </w:r>
      <w:r>
        <w:rPr>
          <w:rFonts w:hint="eastAsia"/>
          <w:rtl/>
        </w:rPr>
        <w:t>ص</w:t>
      </w:r>
      <w:r>
        <w:rPr>
          <w:rFonts w:hint="cs"/>
          <w:rtl/>
        </w:rPr>
        <w:t>ی</w:t>
      </w:r>
      <w:r>
        <w:rPr>
          <w:rFonts w:hint="eastAsia"/>
          <w:rtl/>
        </w:rPr>
        <w:t>ر</w:t>
      </w:r>
      <w:r>
        <w:rPr>
          <w:rtl/>
        </w:rPr>
        <w:t xml:space="preserve"> الولد حر</w:t>
      </w:r>
      <w:r>
        <w:rPr>
          <w:rFonts w:hint="cs"/>
          <w:rtl/>
        </w:rPr>
        <w:t>ی</w:t>
      </w:r>
      <w:r>
        <w:rPr>
          <w:rFonts w:hint="eastAsia"/>
          <w:rtl/>
        </w:rPr>
        <w:t>صا</w:t>
      </w:r>
      <w:r>
        <w:rPr>
          <w:rtl/>
        </w:rPr>
        <w:t xml:space="preserve"> عل</w:t>
      </w:r>
      <w:r>
        <w:rPr>
          <w:rFonts w:hint="cs"/>
          <w:rtl/>
        </w:rPr>
        <w:t>ی</w:t>
      </w:r>
      <w:r>
        <w:rPr>
          <w:rtl/>
        </w:rPr>
        <w:t xml:space="preserve"> إهراق الدماء،و لا ف</w:t>
      </w:r>
      <w:r>
        <w:rPr>
          <w:rFonts w:hint="cs"/>
          <w:rtl/>
        </w:rPr>
        <w:t>ی</w:t>
      </w:r>
      <w:r>
        <w:rPr>
          <w:rtl/>
        </w:rPr>
        <w:t xml:space="preserve"> ل</w:t>
      </w:r>
      <w:r>
        <w:rPr>
          <w:rFonts w:hint="cs"/>
          <w:rtl/>
        </w:rPr>
        <w:t>ی</w:t>
      </w:r>
      <w:r>
        <w:rPr>
          <w:rFonts w:hint="eastAsia"/>
          <w:rtl/>
        </w:rPr>
        <w:t>له</w:t>
      </w:r>
      <w:r>
        <w:rPr>
          <w:rtl/>
        </w:rPr>
        <w:t xml:space="preserve"> النصف من شعبان ف</w:t>
      </w:r>
      <w:r>
        <w:rPr>
          <w:rFonts w:hint="cs"/>
          <w:rtl/>
        </w:rPr>
        <w:t>ی</w:t>
      </w:r>
      <w:r>
        <w:rPr>
          <w:rFonts w:hint="eastAsia"/>
          <w:rtl/>
        </w:rPr>
        <w:t>ص</w:t>
      </w:r>
      <w:r>
        <w:rPr>
          <w:rFonts w:hint="cs"/>
          <w:rtl/>
        </w:rPr>
        <w:t>ی</w:t>
      </w:r>
      <w:r>
        <w:rPr>
          <w:rFonts w:hint="eastAsia"/>
          <w:rtl/>
        </w:rPr>
        <w:t>ر</w:t>
      </w:r>
      <w:r>
        <w:rPr>
          <w:rtl/>
        </w:rPr>
        <w:t xml:space="preserve"> الولد مشوّها،و لا عل</w:t>
      </w:r>
      <w:r>
        <w:rPr>
          <w:rFonts w:hint="cs"/>
          <w:rtl/>
        </w:rPr>
        <w:t>ی</w:t>
      </w:r>
      <w:r>
        <w:rPr>
          <w:rtl/>
        </w:rPr>
        <w:t xml:space="preserve"> سقوف البن</w:t>
      </w:r>
      <w:r>
        <w:rPr>
          <w:rFonts w:hint="cs"/>
          <w:rtl/>
        </w:rPr>
        <w:t>ی</w:t>
      </w:r>
      <w:r>
        <w:rPr>
          <w:rFonts w:hint="eastAsia"/>
          <w:rtl/>
        </w:rPr>
        <w:t>ان</w:t>
      </w:r>
      <w:r>
        <w:rPr>
          <w:rtl/>
        </w:rPr>
        <w:t xml:space="preserve"> ف</w:t>
      </w:r>
      <w:r>
        <w:rPr>
          <w:rFonts w:hint="cs"/>
          <w:rtl/>
        </w:rPr>
        <w:t>ی</w:t>
      </w:r>
      <w:r>
        <w:rPr>
          <w:rFonts w:hint="eastAsia"/>
          <w:rtl/>
        </w:rPr>
        <w:t>ص</w:t>
      </w:r>
      <w:r>
        <w:rPr>
          <w:rFonts w:hint="cs"/>
          <w:rtl/>
        </w:rPr>
        <w:t>ی</w:t>
      </w:r>
      <w:r>
        <w:rPr>
          <w:rFonts w:hint="eastAsia"/>
          <w:rtl/>
        </w:rPr>
        <w:t>ر</w:t>
      </w:r>
      <w:r>
        <w:rPr>
          <w:rtl/>
        </w:rPr>
        <w:t xml:space="preserve"> الولد منافقا ممار</w:t>
      </w:r>
      <w:r>
        <w:rPr>
          <w:rFonts w:hint="cs"/>
          <w:rtl/>
        </w:rPr>
        <w:t>ی</w:t>
      </w:r>
      <w:r>
        <w:rPr>
          <w:rFonts w:hint="eastAsia"/>
          <w:rtl/>
        </w:rPr>
        <w:t>ا</w:t>
      </w:r>
      <w:r>
        <w:rPr>
          <w:rtl/>
        </w:rPr>
        <w:t xml:space="preserve"> مبتدعا،و لا تجامع إذا خرجت ال</w:t>
      </w:r>
      <w:r>
        <w:rPr>
          <w:rFonts w:hint="cs"/>
          <w:rtl/>
        </w:rPr>
        <w:t>ی</w:t>
      </w:r>
      <w:r>
        <w:rPr>
          <w:rtl/>
        </w:rPr>
        <w:t xml:space="preserve"> سفر ف</w:t>
      </w:r>
      <w:r>
        <w:rPr>
          <w:rFonts w:hint="cs"/>
          <w:rtl/>
        </w:rPr>
        <w:t>ی</w:t>
      </w:r>
      <w:r>
        <w:rPr>
          <w:rtl/>
        </w:rPr>
        <w:t xml:space="preserve"> تلک الل</w:t>
      </w:r>
      <w:r>
        <w:rPr>
          <w:rFonts w:hint="cs"/>
          <w:rtl/>
        </w:rPr>
        <w:t>ی</w:t>
      </w:r>
      <w:r>
        <w:rPr>
          <w:rFonts w:hint="eastAsia"/>
          <w:rtl/>
        </w:rPr>
        <w:t>له</w:t>
      </w:r>
      <w:r>
        <w:rPr>
          <w:rtl/>
        </w:rPr>
        <w:t xml:space="preserve"> و لا إذا حملت المرأه الاّ و أنت عل</w:t>
      </w:r>
      <w:r>
        <w:rPr>
          <w:rFonts w:hint="cs"/>
          <w:rtl/>
        </w:rPr>
        <w:t>ی</w:t>
      </w:r>
      <w:r>
        <w:rPr>
          <w:rtl/>
        </w:rPr>
        <w:t xml:space="preserve"> وضو</w:t>
      </w:r>
      <w:r>
        <w:rPr>
          <w:rFonts w:hint="eastAsia"/>
          <w:rtl/>
        </w:rPr>
        <w:t>ء،و</w:t>
      </w:r>
      <w:r>
        <w:rPr>
          <w:rtl/>
        </w:rPr>
        <w:t xml:space="preserve"> عل</w:t>
      </w:r>
      <w:r>
        <w:rPr>
          <w:rFonts w:hint="cs"/>
          <w:rtl/>
        </w:rPr>
        <w:t>ی</w:t>
      </w:r>
      <w:r>
        <w:rPr>
          <w:rFonts w:hint="eastAsia"/>
          <w:rtl/>
        </w:rPr>
        <w:t>ک</w:t>
      </w:r>
      <w:r>
        <w:rPr>
          <w:rtl/>
        </w:rPr>
        <w:t xml:space="preserve"> بالجماع ل</w:t>
      </w:r>
      <w:r>
        <w:rPr>
          <w:rFonts w:hint="cs"/>
          <w:rtl/>
        </w:rPr>
        <w:t>ی</w:t>
      </w:r>
      <w:r>
        <w:rPr>
          <w:rFonts w:hint="eastAsia"/>
          <w:rtl/>
        </w:rPr>
        <w:t>له</w:t>
      </w:r>
      <w:r>
        <w:rPr>
          <w:rtl/>
        </w:rPr>
        <w:t xml:space="preserve"> الاثن</w:t>
      </w:r>
      <w:r>
        <w:rPr>
          <w:rFonts w:hint="cs"/>
          <w:rtl/>
        </w:rPr>
        <w:t>ی</w:t>
      </w:r>
      <w:r>
        <w:rPr>
          <w:rFonts w:hint="eastAsia"/>
          <w:rtl/>
        </w:rPr>
        <w:t>ن</w:t>
      </w:r>
      <w:r>
        <w:rPr>
          <w:rtl/>
        </w:rPr>
        <w:t xml:space="preserve"> و ل</w:t>
      </w:r>
      <w:r>
        <w:rPr>
          <w:rFonts w:hint="cs"/>
          <w:rtl/>
        </w:rPr>
        <w:t>ی</w:t>
      </w:r>
      <w:r>
        <w:rPr>
          <w:rFonts w:hint="eastAsia"/>
          <w:rtl/>
        </w:rPr>
        <w:t>له</w:t>
      </w:r>
      <w:r>
        <w:rPr>
          <w:rtl/>
        </w:rPr>
        <w:t xml:space="preserve"> الخم</w:t>
      </w:r>
      <w:r>
        <w:rPr>
          <w:rFonts w:hint="cs"/>
          <w:rtl/>
        </w:rPr>
        <w:t>ی</w:t>
      </w:r>
      <w:r>
        <w:rPr>
          <w:rFonts w:hint="eastAsia"/>
          <w:rtl/>
        </w:rPr>
        <w:t>س،و</w:t>
      </w:r>
      <w:r>
        <w:rPr>
          <w:rtl/>
        </w:rPr>
        <w:t xml:space="preserve"> ان جامعت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عند زوال الشمس عن کبد السماء فقض</w:t>
      </w:r>
      <w:r>
        <w:rPr>
          <w:rFonts w:hint="cs"/>
          <w:rtl/>
        </w:rPr>
        <w:t>ی</w:t>
      </w:r>
      <w:r>
        <w:rPr>
          <w:rtl/>
        </w:rPr>
        <w:t xml:space="preserve"> ب</w:t>
      </w:r>
      <w:r>
        <w:rPr>
          <w:rFonts w:hint="cs"/>
          <w:rtl/>
        </w:rPr>
        <w:t>ی</w:t>
      </w:r>
      <w:r>
        <w:rPr>
          <w:rFonts w:hint="eastAsia"/>
          <w:rtl/>
        </w:rPr>
        <w:t>نکما</w:t>
      </w:r>
      <w:r>
        <w:rPr>
          <w:rtl/>
        </w:rPr>
        <w:t xml:space="preserve"> ولد فانّ الش</w:t>
      </w:r>
      <w:r>
        <w:rPr>
          <w:rFonts w:hint="cs"/>
          <w:rtl/>
        </w:rPr>
        <w:t>ی</w:t>
      </w:r>
      <w:r>
        <w:rPr>
          <w:rFonts w:hint="eastAsia"/>
          <w:rtl/>
        </w:rPr>
        <w:t>طان</w:t>
      </w:r>
      <w:r>
        <w:rPr>
          <w:rtl/>
        </w:rPr>
        <w:t xml:space="preserve"> لا </w:t>
      </w:r>
      <w:r>
        <w:rPr>
          <w:rFonts w:hint="cs"/>
          <w:rtl/>
        </w:rPr>
        <w:t>ی</w:t>
      </w:r>
      <w:r>
        <w:rPr>
          <w:rFonts w:hint="eastAsia"/>
          <w:rtl/>
        </w:rPr>
        <w:t>قربه</w:t>
      </w:r>
      <w:r>
        <w:rPr>
          <w:rtl/>
        </w:rPr>
        <w:t xml:space="preserve"> حتّ</w:t>
      </w:r>
      <w:r>
        <w:rPr>
          <w:rFonts w:hint="cs"/>
          <w:rtl/>
        </w:rPr>
        <w:t>ی</w:t>
      </w:r>
      <w:r>
        <w:rPr>
          <w:rtl/>
        </w:rPr>
        <w:t xml:space="preserve"> </w:t>
      </w:r>
      <w:r>
        <w:rPr>
          <w:rFonts w:hint="cs"/>
          <w:rtl/>
        </w:rPr>
        <w:t>ی</w:t>
      </w:r>
      <w:r>
        <w:rPr>
          <w:rFonts w:hint="eastAsia"/>
          <w:rtl/>
        </w:rPr>
        <w:t>ش</w:t>
      </w:r>
      <w:r>
        <w:rPr>
          <w:rFonts w:hint="cs"/>
          <w:rtl/>
        </w:rPr>
        <w:t>ی</w:t>
      </w:r>
      <w:r>
        <w:rPr>
          <w:rFonts w:hint="eastAsia"/>
          <w:rtl/>
        </w:rPr>
        <w:t>ب،و</w:t>
      </w:r>
      <w:r>
        <w:rPr>
          <w:rtl/>
        </w:rPr>
        <w:t xml:space="preserve"> </w:t>
      </w:r>
      <w:r>
        <w:rPr>
          <w:rFonts w:hint="cs"/>
          <w:rtl/>
        </w:rPr>
        <w:t>ی</w:t>
      </w:r>
      <w:r>
        <w:rPr>
          <w:rFonts w:hint="eastAsia"/>
          <w:rtl/>
        </w:rPr>
        <w:t>رزقه</w:t>
      </w:r>
      <w:r>
        <w:rPr>
          <w:rtl/>
        </w:rPr>
        <w:t xml:space="preserve"> اللّه السلامه ف</w:t>
      </w:r>
      <w:r>
        <w:rPr>
          <w:rFonts w:hint="cs"/>
          <w:rtl/>
        </w:rPr>
        <w:t>ی</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ا،و</w:t>
      </w:r>
      <w:r>
        <w:rPr>
          <w:rtl/>
        </w:rPr>
        <w:t xml:space="preserve"> عل</w:t>
      </w:r>
      <w:r>
        <w:rPr>
          <w:rFonts w:hint="cs"/>
          <w:rtl/>
        </w:rPr>
        <w:t>ی</w:t>
      </w:r>
      <w:r>
        <w:rPr>
          <w:rFonts w:hint="eastAsia"/>
          <w:rtl/>
        </w:rPr>
        <w:t>ک</w:t>
      </w:r>
      <w:r>
        <w:rPr>
          <w:rtl/>
        </w:rPr>
        <w:t xml:space="preserve"> بل</w:t>
      </w:r>
      <w:r>
        <w:rPr>
          <w:rFonts w:hint="cs"/>
          <w:rtl/>
        </w:rPr>
        <w:t>ی</w:t>
      </w:r>
      <w:r>
        <w:rPr>
          <w:rFonts w:hint="eastAsia"/>
          <w:rtl/>
        </w:rPr>
        <w:t>له</w:t>
      </w:r>
      <w:r>
        <w:rPr>
          <w:rtl/>
        </w:rPr>
        <w:t xml:space="preserve"> الجمعه و </w:t>
      </w:r>
      <w:r>
        <w:rPr>
          <w:rFonts w:hint="cs"/>
          <w:rtl/>
        </w:rPr>
        <w:t>ی</w:t>
      </w:r>
      <w:r>
        <w:rPr>
          <w:rFonts w:hint="eastAsia"/>
          <w:rtl/>
        </w:rPr>
        <w:t>ومها</w:t>
      </w:r>
      <w:r>
        <w:rPr>
          <w:rtl/>
        </w:rPr>
        <w:t xml:space="preserve"> بعد العصر،و لا تجامع ف</w:t>
      </w:r>
      <w:r>
        <w:rPr>
          <w:rFonts w:hint="cs"/>
          <w:rtl/>
        </w:rPr>
        <w:t>ی</w:t>
      </w:r>
      <w:r>
        <w:rPr>
          <w:rtl/>
        </w:rPr>
        <w:t xml:space="preserve"> اوّل ساعه من الل</w:t>
      </w:r>
      <w:r>
        <w:rPr>
          <w:rFonts w:hint="cs"/>
          <w:rtl/>
        </w:rPr>
        <w:t>ی</w:t>
      </w:r>
      <w:r>
        <w:rPr>
          <w:rFonts w:hint="eastAsia"/>
          <w:rtl/>
        </w:rPr>
        <w:t>ل</w:t>
      </w:r>
      <w:r>
        <w:rPr>
          <w:rtl/>
        </w:rPr>
        <w:t xml:space="preserve"> فا</w:t>
      </w:r>
      <w:r>
        <w:rPr>
          <w:rFonts w:hint="eastAsia"/>
          <w:rtl/>
        </w:rPr>
        <w:t>نّه</w:t>
      </w:r>
      <w:r>
        <w:rPr>
          <w:rtl/>
        </w:rPr>
        <w:t xml:space="preserve"> لا </w:t>
      </w:r>
      <w:r>
        <w:rPr>
          <w:rFonts w:hint="cs"/>
          <w:rtl/>
        </w:rPr>
        <w:t>ی</w:t>
      </w:r>
      <w:r>
        <w:rPr>
          <w:rFonts w:hint="eastAsia"/>
          <w:rtl/>
        </w:rPr>
        <w:t>ؤمن</w:t>
      </w:r>
      <w:r>
        <w:rPr>
          <w:rtl/>
        </w:rPr>
        <w:t xml:space="preserve"> أن </w:t>
      </w:r>
      <w:r>
        <w:rPr>
          <w:rFonts w:hint="cs"/>
          <w:rtl/>
        </w:rPr>
        <w:t>ی</w:t>
      </w:r>
      <w:r>
        <w:rPr>
          <w:rFonts w:hint="eastAsia"/>
          <w:rtl/>
        </w:rPr>
        <w:t>کون</w:t>
      </w:r>
      <w:r>
        <w:rPr>
          <w:rtl/>
        </w:rPr>
        <w:t xml:space="preserve"> الولد ساحرا مؤثرا للدن</w:t>
      </w:r>
      <w:r>
        <w:rPr>
          <w:rFonts w:hint="cs"/>
          <w:rtl/>
        </w:rPr>
        <w:t>ی</w:t>
      </w:r>
      <w:r>
        <w:rPr>
          <w:rFonts w:hint="eastAsia"/>
          <w:rtl/>
        </w:rPr>
        <w:t>ا</w:t>
      </w:r>
      <w:r>
        <w:rPr>
          <w:rtl/>
        </w:rPr>
        <w:t xml:space="preserve"> عل</w:t>
      </w:r>
      <w:r>
        <w:rPr>
          <w:rFonts w:hint="cs"/>
          <w:rtl/>
        </w:rPr>
        <w:t>ی</w:t>
      </w:r>
      <w:r>
        <w:rPr>
          <w:rtl/>
        </w:rPr>
        <w:t xml:space="preserve"> الآخره.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:65/66/</w:t>
      </w:r>
      <w:r w:rsidR="001A3C8D">
        <w:rPr>
          <w:rtl/>
        </w:rPr>
        <w:t>23</w:t>
      </w:r>
      <w:r w:rsidR="00ED3E80">
        <w:rPr>
          <w:rtl/>
        </w:rPr>
        <w:t>،ج:</w:t>
      </w:r>
      <w:r w:rsidR="001A3C8D">
        <w:rPr>
          <w:rtl/>
        </w:rPr>
        <w:t>280</w:t>
      </w:r>
      <w:r w:rsidR="00ED3E80">
        <w:rPr>
          <w:rtl/>
        </w:rPr>
        <w:t>/</w:t>
      </w:r>
      <w:r w:rsidR="001A3C8D">
        <w:rPr>
          <w:rtl/>
        </w:rPr>
        <w:t>103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و</w:t>
      </w:r>
      <w:r>
        <w:rPr>
          <w:rtl/>
        </w:rPr>
        <w:t xml:space="preserve"> ف</w:t>
      </w:r>
      <w:r>
        <w:rPr>
          <w:rFonts w:hint="cs"/>
          <w:rtl/>
        </w:rPr>
        <w:t>ی</w:t>
      </w:r>
      <w:r>
        <w:rPr>
          <w:rtl/>
        </w:rPr>
        <w:t xml:space="preserve"> خبر المناه</w:t>
      </w:r>
      <w:r>
        <w:rPr>
          <w:rFonts w:hint="cs"/>
          <w:rtl/>
        </w:rPr>
        <w:t>ی</w:t>
      </w:r>
      <w:r>
        <w:rPr>
          <w:rtl/>
        </w:rPr>
        <w:t>: نه</w:t>
      </w:r>
      <w:r>
        <w:rPr>
          <w:rFonts w:hint="cs"/>
          <w:rtl/>
        </w:rPr>
        <w:t>ی</w:t>
      </w:r>
      <w:r>
        <w:rPr>
          <w:rtl/>
        </w:rPr>
        <w:t xml:space="preserve"> ان </w:t>
      </w:r>
      <w:r>
        <w:rPr>
          <w:rFonts w:hint="cs"/>
          <w:rtl/>
        </w:rPr>
        <w:t>ی</w:t>
      </w:r>
      <w:r>
        <w:rPr>
          <w:rFonts w:hint="eastAsia"/>
          <w:rtl/>
        </w:rPr>
        <w:t>جامع</w:t>
      </w:r>
      <w:r>
        <w:rPr>
          <w:rtl/>
        </w:rPr>
        <w:t xml:space="preserve"> الرجل أهله مستقبل القبله و عل</w:t>
      </w:r>
      <w:r>
        <w:rPr>
          <w:rFonts w:hint="cs"/>
          <w:rtl/>
        </w:rPr>
        <w:t>ی</w:t>
      </w:r>
      <w:r>
        <w:rPr>
          <w:rtl/>
        </w:rPr>
        <w:t xml:space="preserve"> طر</w:t>
      </w:r>
      <w:r>
        <w:rPr>
          <w:rFonts w:hint="cs"/>
          <w:rtl/>
        </w:rPr>
        <w:t>ی</w:t>
      </w:r>
      <w:r>
        <w:rPr>
          <w:rFonts w:hint="eastAsia"/>
          <w:rtl/>
        </w:rPr>
        <w:t>ق</w:t>
      </w:r>
      <w:r>
        <w:rPr>
          <w:rtl/>
        </w:rPr>
        <w:t xml:space="preserve"> عامر، فمن فعل ذلک فعل</w:t>
      </w:r>
      <w:r>
        <w:rPr>
          <w:rFonts w:hint="cs"/>
          <w:rtl/>
        </w:rPr>
        <w:t>ی</w:t>
      </w:r>
      <w:r>
        <w:rPr>
          <w:rFonts w:hint="eastAsia"/>
          <w:rtl/>
        </w:rPr>
        <w:t>ه</w:t>
      </w:r>
      <w:r>
        <w:rPr>
          <w:rtl/>
        </w:rPr>
        <w:t xml:space="preserve"> لعنه اللّه و الملائکه و الناس أجمع</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sidRPr="006A5BC4">
        <w:rPr>
          <w:rStyle w:val="libBold1Char"/>
          <w:rFonts w:hint="eastAsia"/>
          <w:rtl/>
        </w:rPr>
        <w:t>علل</w:t>
      </w:r>
      <w:r w:rsidRPr="006A5BC4">
        <w:rPr>
          <w:rStyle w:val="libBold1Char"/>
          <w:rtl/>
        </w:rPr>
        <w:t xml:space="preserve"> الشرا</w:t>
      </w:r>
      <w:r w:rsidRPr="006A5BC4">
        <w:rPr>
          <w:rStyle w:val="libBold1Char"/>
          <w:rFonts w:hint="cs"/>
          <w:rtl/>
        </w:rPr>
        <w:t>ی</w:t>
      </w:r>
      <w:r w:rsidRPr="006A5BC4">
        <w:rPr>
          <w:rStyle w:val="libBold1Char"/>
          <w:rFonts w:hint="eastAsia"/>
          <w:rtl/>
        </w:rPr>
        <w:t>ع</w:t>
      </w:r>
      <w:r>
        <w:rPr>
          <w:rtl/>
        </w:rPr>
        <w:t xml:space="preserve">:عن الصادق </w:t>
      </w:r>
      <w:r w:rsidR="00EC2CC2" w:rsidRPr="00EC2CC2">
        <w:rPr>
          <w:rStyle w:val="libAlaemChar"/>
          <w:rtl/>
        </w:rPr>
        <w:t>عليه‌السلام</w:t>
      </w:r>
      <w:r>
        <w:rPr>
          <w:rtl/>
        </w:rPr>
        <w:t xml:space="preserve"> قال: لا </w:t>
      </w:r>
      <w:r>
        <w:rPr>
          <w:rFonts w:hint="cs"/>
          <w:rtl/>
        </w:rPr>
        <w:t>ی</w:t>
      </w:r>
      <w:r>
        <w:rPr>
          <w:rFonts w:hint="eastAsia"/>
          <w:rtl/>
        </w:rPr>
        <w:t>جامع</w:t>
      </w:r>
      <w:r>
        <w:rPr>
          <w:rtl/>
        </w:rPr>
        <w:t xml:space="preserve"> الرجل امرأته و لا جار</w:t>
      </w:r>
      <w:r>
        <w:rPr>
          <w:rFonts w:hint="cs"/>
          <w:rtl/>
        </w:rPr>
        <w:t>ی</w:t>
      </w:r>
      <w:r>
        <w:rPr>
          <w:rFonts w:hint="eastAsia"/>
          <w:rtl/>
        </w:rPr>
        <w:t>ته</w:t>
      </w:r>
      <w:r>
        <w:rPr>
          <w:rtl/>
        </w:rPr>
        <w:t xml:space="preserve"> و ف</w:t>
      </w:r>
      <w:r>
        <w:rPr>
          <w:rFonts w:hint="cs"/>
          <w:rtl/>
        </w:rPr>
        <w:t>ی</w:t>
      </w:r>
      <w:r>
        <w:rPr>
          <w:rtl/>
        </w:rPr>
        <w:t xml:space="preserve"> الب</w:t>
      </w:r>
      <w:r>
        <w:rPr>
          <w:rFonts w:hint="cs"/>
          <w:rtl/>
        </w:rPr>
        <w:t>ی</w:t>
      </w:r>
      <w:r>
        <w:rPr>
          <w:rFonts w:hint="eastAsia"/>
          <w:rtl/>
        </w:rPr>
        <w:t>ت</w:t>
      </w:r>
      <w:r>
        <w:rPr>
          <w:rtl/>
        </w:rPr>
        <w:t xml:space="preserve"> صب</w:t>
      </w:r>
      <w:r>
        <w:rPr>
          <w:rFonts w:hint="cs"/>
          <w:rtl/>
        </w:rPr>
        <w:t>یّ</w:t>
      </w:r>
      <w:r>
        <w:rPr>
          <w:rtl/>
        </w:rPr>
        <w:t xml:space="preserve"> فانّ ذلک ممّا </w:t>
      </w:r>
      <w:r>
        <w:rPr>
          <w:rFonts w:hint="cs"/>
          <w:rtl/>
        </w:rPr>
        <w:t>ی</w:t>
      </w:r>
      <w:r>
        <w:rPr>
          <w:rFonts w:hint="eastAsia"/>
          <w:rtl/>
        </w:rPr>
        <w:t>ورثه</w:t>
      </w:r>
      <w:r>
        <w:rPr>
          <w:rtl/>
        </w:rPr>
        <w:t xml:space="preserve"> الزّنا. </w:t>
      </w:r>
    </w:p>
    <w:p w:rsidR="00ED3E80" w:rsidRDefault="00ED3E80" w:rsidP="00ED3E80">
      <w:pPr>
        <w:pStyle w:val="libNormal"/>
      </w:pPr>
      <w:r w:rsidRPr="006A5BC4">
        <w:rPr>
          <w:rStyle w:val="libBold1Char"/>
          <w:rFonts w:hint="eastAsia"/>
          <w:rtl/>
        </w:rPr>
        <w:t>الخصال</w:t>
      </w:r>
      <w:r>
        <w:rPr>
          <w:rtl/>
        </w:rPr>
        <w:t xml:space="preserve">:عنه </w:t>
      </w:r>
      <w:r w:rsidR="00EC2CC2" w:rsidRPr="00EC2CC2">
        <w:rPr>
          <w:rStyle w:val="libAlaemChar"/>
          <w:rtl/>
        </w:rPr>
        <w:t>عليه‌السلام</w:t>
      </w:r>
      <w:r>
        <w:rPr>
          <w:rtl/>
        </w:rPr>
        <w:t>: من وط</w:t>
      </w:r>
      <w:r>
        <w:rPr>
          <w:rFonts w:hint="cs"/>
          <w:rtl/>
        </w:rPr>
        <w:t>ی</w:t>
      </w:r>
      <w:r>
        <w:rPr>
          <w:rFonts w:hint="eastAsia"/>
          <w:rtl/>
        </w:rPr>
        <w:t>ء</w:t>
      </w:r>
      <w:r>
        <w:rPr>
          <w:rtl/>
        </w:rPr>
        <w:t xml:space="preserve"> امرأته قبل تسع سن</w:t>
      </w:r>
      <w:r>
        <w:rPr>
          <w:rFonts w:hint="cs"/>
          <w:rtl/>
        </w:rPr>
        <w:t>ی</w:t>
      </w:r>
      <w:r>
        <w:rPr>
          <w:rFonts w:hint="eastAsia"/>
          <w:rtl/>
        </w:rPr>
        <w:t>ن</w:t>
      </w:r>
      <w:r>
        <w:rPr>
          <w:rtl/>
        </w:rPr>
        <w:t xml:space="preserve"> فأصابها ع</w:t>
      </w:r>
      <w:r>
        <w:rPr>
          <w:rFonts w:hint="cs"/>
          <w:rtl/>
        </w:rPr>
        <w:t>ی</w:t>
      </w:r>
      <w:r>
        <w:rPr>
          <w:rFonts w:hint="eastAsia"/>
          <w:rtl/>
        </w:rPr>
        <w:t>ب</w:t>
      </w:r>
      <w:r>
        <w:rPr>
          <w:rtl/>
        </w:rPr>
        <w:t xml:space="preserve"> فهو ضامن. </w:t>
      </w:r>
    </w:p>
    <w:p w:rsidR="00ED3E80" w:rsidRDefault="00ED3E80" w:rsidP="006A5BC4">
      <w:pPr>
        <w:pStyle w:val="libCenterBold1"/>
      </w:pPr>
      <w:r>
        <w:rPr>
          <w:rFonts w:hint="eastAsia"/>
          <w:rtl/>
        </w:rPr>
        <w:t>الأوقات</w:t>
      </w:r>
      <w:r>
        <w:rPr>
          <w:rtl/>
        </w:rPr>
        <w:t xml:space="preserve"> المکروهه للجماع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انّه </w:t>
      </w:r>
      <w:r>
        <w:rPr>
          <w:rFonts w:hint="cs"/>
          <w:rtl/>
        </w:rPr>
        <w:t>ی</w:t>
      </w:r>
      <w:r>
        <w:rPr>
          <w:rFonts w:hint="eastAsia"/>
          <w:rtl/>
        </w:rPr>
        <w:t>کره</w:t>
      </w:r>
      <w:r>
        <w:rPr>
          <w:rtl/>
        </w:rPr>
        <w:t xml:space="preserve"> الجماع ما ب</w:t>
      </w:r>
      <w:r>
        <w:rPr>
          <w:rFonts w:hint="cs"/>
          <w:rtl/>
        </w:rPr>
        <w:t>ی</w:t>
      </w:r>
      <w:r>
        <w:rPr>
          <w:rFonts w:hint="eastAsia"/>
          <w:rtl/>
        </w:rPr>
        <w:t>ن</w:t>
      </w:r>
      <w:r>
        <w:rPr>
          <w:rtl/>
        </w:rPr>
        <w:t xml:space="preserve"> الطلوع</w:t>
      </w:r>
      <w:r>
        <w:rPr>
          <w:rFonts w:hint="cs"/>
          <w:rtl/>
        </w:rPr>
        <w:t>ی</w:t>
      </w:r>
      <w:r>
        <w:rPr>
          <w:rFonts w:hint="eastAsia"/>
          <w:rtl/>
        </w:rPr>
        <w:t>ن</w:t>
      </w:r>
      <w:r>
        <w:rPr>
          <w:rtl/>
        </w:rPr>
        <w:t xml:space="preserve"> و من مغ</w:t>
      </w:r>
      <w:r>
        <w:rPr>
          <w:rFonts w:hint="cs"/>
          <w:rtl/>
        </w:rPr>
        <w:t>ی</w:t>
      </w:r>
      <w:r>
        <w:rPr>
          <w:rFonts w:hint="eastAsia"/>
          <w:rtl/>
        </w:rPr>
        <w:t>ب</w:t>
      </w:r>
      <w:r>
        <w:rPr>
          <w:rtl/>
        </w:rPr>
        <w:t xml:space="preserve"> الشمس ال</w:t>
      </w:r>
      <w:r>
        <w:rPr>
          <w:rFonts w:hint="cs"/>
          <w:rtl/>
        </w:rPr>
        <w:t>ی</w:t>
      </w:r>
      <w:r>
        <w:rPr>
          <w:rtl/>
        </w:rPr>
        <w:t xml:space="preserve"> مغ</w:t>
      </w:r>
      <w:r>
        <w:rPr>
          <w:rFonts w:hint="cs"/>
          <w:rtl/>
        </w:rPr>
        <w:t>ی</w:t>
      </w:r>
      <w:r>
        <w:rPr>
          <w:rFonts w:hint="eastAsia"/>
          <w:rtl/>
        </w:rPr>
        <w:t>ب</w:t>
      </w:r>
      <w:r>
        <w:rPr>
          <w:rtl/>
        </w:rPr>
        <w:t xml:space="preserve"> الشفق، و ف</w:t>
      </w:r>
      <w:r>
        <w:rPr>
          <w:rFonts w:hint="cs"/>
          <w:rtl/>
        </w:rPr>
        <w:t>ی</w:t>
      </w:r>
      <w:r>
        <w:rPr>
          <w:rtl/>
        </w:rPr>
        <w:t xml:space="preserve"> ال</w:t>
      </w:r>
      <w:r>
        <w:rPr>
          <w:rFonts w:hint="cs"/>
          <w:rtl/>
        </w:rPr>
        <w:t>ی</w:t>
      </w:r>
      <w:r>
        <w:rPr>
          <w:rFonts w:hint="eastAsia"/>
          <w:rtl/>
        </w:rPr>
        <w:t>وم</w:t>
      </w:r>
      <w:r>
        <w:rPr>
          <w:rtl/>
        </w:rPr>
        <w:t xml:space="preserve"> الذ</w:t>
      </w:r>
      <w:r>
        <w:rPr>
          <w:rFonts w:hint="cs"/>
          <w:rtl/>
        </w:rPr>
        <w:t>ی</w:t>
      </w:r>
      <w:r>
        <w:rPr>
          <w:rtl/>
        </w:rPr>
        <w:t xml:space="preserve"> </w:t>
      </w:r>
      <w:r>
        <w:rPr>
          <w:rFonts w:hint="cs"/>
          <w:rtl/>
        </w:rPr>
        <w:t>ی</w:t>
      </w:r>
      <w:r>
        <w:rPr>
          <w:rFonts w:hint="eastAsia"/>
          <w:rtl/>
        </w:rPr>
        <w:t>نکسف</w:t>
      </w:r>
      <w:r>
        <w:rPr>
          <w:rtl/>
        </w:rPr>
        <w:t xml:space="preserve"> ف</w:t>
      </w:r>
      <w:r>
        <w:rPr>
          <w:rFonts w:hint="cs"/>
          <w:rtl/>
        </w:rPr>
        <w:t>ی</w:t>
      </w:r>
      <w:r>
        <w:rPr>
          <w:rFonts w:hint="eastAsia"/>
          <w:rtl/>
        </w:rPr>
        <w:t>ه</w:t>
      </w:r>
      <w:r>
        <w:rPr>
          <w:rtl/>
        </w:rPr>
        <w:t xml:space="preserve"> الشمس،و ف</w:t>
      </w:r>
      <w:r>
        <w:rPr>
          <w:rFonts w:hint="cs"/>
          <w:rtl/>
        </w:rPr>
        <w:t>ی</w:t>
      </w:r>
      <w:r>
        <w:rPr>
          <w:rtl/>
        </w:rPr>
        <w:t xml:space="preserve"> الل</w:t>
      </w:r>
      <w:r>
        <w:rPr>
          <w:rFonts w:hint="cs"/>
          <w:rtl/>
        </w:rPr>
        <w:t>ی</w:t>
      </w:r>
      <w:r>
        <w:rPr>
          <w:rFonts w:hint="eastAsia"/>
          <w:rtl/>
        </w:rPr>
        <w:t>له</w:t>
      </w:r>
      <w:r>
        <w:rPr>
          <w:rtl/>
        </w:rPr>
        <w:t xml:space="preserve"> الت</w:t>
      </w:r>
      <w:r>
        <w:rPr>
          <w:rFonts w:hint="cs"/>
          <w:rtl/>
        </w:rPr>
        <w:t>ی</w:t>
      </w:r>
      <w:r>
        <w:rPr>
          <w:rtl/>
        </w:rPr>
        <w:t xml:space="preserve"> </w:t>
      </w:r>
      <w:r>
        <w:rPr>
          <w:rFonts w:hint="cs"/>
          <w:rtl/>
        </w:rPr>
        <w:t>ی</w:t>
      </w:r>
      <w:r>
        <w:rPr>
          <w:rFonts w:hint="eastAsia"/>
          <w:rtl/>
        </w:rPr>
        <w:t>نکسف</w:t>
      </w:r>
      <w:r>
        <w:rPr>
          <w:rtl/>
        </w:rPr>
        <w:t xml:space="preserve"> القمر،و ف</w:t>
      </w:r>
      <w:r>
        <w:rPr>
          <w:rFonts w:hint="cs"/>
          <w:rtl/>
        </w:rPr>
        <w:t>ی</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w:t>
      </w:r>
      <w:r>
        <w:rPr>
          <w:rtl/>
        </w:rPr>
        <w:t xml:space="preserve"> الت</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الر</w:t>
      </w:r>
      <w:r>
        <w:rPr>
          <w:rFonts w:hint="cs"/>
          <w:rtl/>
        </w:rPr>
        <w:t>ی</w:t>
      </w:r>
      <w:r>
        <w:rPr>
          <w:rFonts w:hint="eastAsia"/>
          <w:rtl/>
        </w:rPr>
        <w:t>ح</w:t>
      </w:r>
      <w:r>
        <w:rPr>
          <w:rtl/>
        </w:rPr>
        <w:t xml:space="preserve"> السوداء و الر</w:t>
      </w:r>
      <w:r>
        <w:rPr>
          <w:rFonts w:hint="cs"/>
          <w:rtl/>
        </w:rPr>
        <w:t>ی</w:t>
      </w:r>
      <w:r>
        <w:rPr>
          <w:rFonts w:hint="eastAsia"/>
          <w:rtl/>
        </w:rPr>
        <w:t>ح</w:t>
      </w:r>
      <w:r>
        <w:rPr>
          <w:rtl/>
        </w:rPr>
        <w:t xml:space="preserve"> الحمراء و الر</w:t>
      </w:r>
      <w:r>
        <w:rPr>
          <w:rFonts w:hint="cs"/>
          <w:rtl/>
        </w:rPr>
        <w:t>ی</w:t>
      </w:r>
      <w:r>
        <w:rPr>
          <w:rFonts w:hint="eastAsia"/>
          <w:rtl/>
        </w:rPr>
        <w:t>ح</w:t>
      </w:r>
      <w:r>
        <w:rPr>
          <w:rtl/>
        </w:rPr>
        <w:t xml:space="preserve"> الصفراء و تکون ف</w:t>
      </w:r>
      <w:r>
        <w:rPr>
          <w:rFonts w:hint="cs"/>
          <w:rtl/>
        </w:rPr>
        <w:t>ی</w:t>
      </w:r>
      <w:r>
        <w:rPr>
          <w:rFonts w:hint="eastAsia"/>
          <w:rtl/>
        </w:rPr>
        <w:t>ها</w:t>
      </w:r>
      <w:r>
        <w:rPr>
          <w:rtl/>
        </w:rPr>
        <w:t xml:space="preserve"> الزلزله </w:t>
      </w:r>
      <w:r w:rsidRPr="00604B91">
        <w:rPr>
          <w:rStyle w:val="libFootnotenumChar"/>
          <w:rtl/>
        </w:rPr>
        <w:t>(2)</w:t>
      </w:r>
      <w:r>
        <w:rPr>
          <w:rtl/>
        </w:rPr>
        <w:t>،و من أراد البقاء و لا بقاء فل</w:t>
      </w:r>
      <w:r>
        <w:rPr>
          <w:rFonts w:hint="cs"/>
          <w:rtl/>
        </w:rPr>
        <w:t>ی</w:t>
      </w:r>
      <w:r>
        <w:rPr>
          <w:rFonts w:hint="eastAsia"/>
          <w:rtl/>
        </w:rPr>
        <w:t>قلّ</w:t>
      </w:r>
      <w:r>
        <w:rPr>
          <w:rtl/>
        </w:rPr>
        <w:t xml:space="preserve"> غش</w:t>
      </w:r>
      <w:r>
        <w:rPr>
          <w:rFonts w:hint="cs"/>
          <w:rtl/>
        </w:rPr>
        <w:t>ی</w:t>
      </w:r>
      <w:r>
        <w:rPr>
          <w:rFonts w:hint="eastAsia"/>
          <w:rtl/>
        </w:rPr>
        <w:t>ان</w:t>
      </w:r>
      <w:r>
        <w:rPr>
          <w:rtl/>
        </w:rPr>
        <w:t xml:space="preserve"> النساء. </w:t>
      </w:r>
    </w:p>
    <w:p w:rsidR="00ED3E80" w:rsidRDefault="00ED3E80" w:rsidP="00ED3E80">
      <w:pPr>
        <w:pStyle w:val="libNormal"/>
      </w:pPr>
      <w:r w:rsidRPr="006A5BC4">
        <w:rPr>
          <w:rStyle w:val="libBold1Char"/>
          <w:rFonts w:hint="eastAsia"/>
          <w:rtl/>
        </w:rPr>
        <w:t>أمال</w:t>
      </w:r>
      <w:r w:rsidRPr="006A5BC4">
        <w:rPr>
          <w:rStyle w:val="libBold1Char"/>
          <w:rFonts w:hint="cs"/>
          <w:rtl/>
        </w:rPr>
        <w:t>ی</w:t>
      </w:r>
      <w:r w:rsidRPr="006A5BC4">
        <w:rPr>
          <w:rStyle w:val="libBold1Char"/>
          <w:rtl/>
        </w:rPr>
        <w:t xml:space="preserve"> الطوس</w:t>
      </w:r>
      <w:r w:rsidRPr="006A5BC4">
        <w:rPr>
          <w:rStyle w:val="libBold1Char"/>
          <w:rFonts w:hint="cs"/>
          <w:rtl/>
        </w:rPr>
        <w:t>یّ</w:t>
      </w:r>
      <w:r>
        <w:rPr>
          <w:rtl/>
        </w:rPr>
        <w:t>:رو</w:t>
      </w:r>
      <w:r>
        <w:rPr>
          <w:rFonts w:hint="cs"/>
          <w:rtl/>
        </w:rPr>
        <w:t>ی</w:t>
      </w:r>
      <w:r>
        <w:rPr>
          <w:rtl/>
        </w:rPr>
        <w:t xml:space="preserve">: انّه ثلاث </w:t>
      </w:r>
      <w:r>
        <w:rPr>
          <w:rFonts w:hint="cs"/>
          <w:rtl/>
        </w:rPr>
        <w:t>ی</w:t>
      </w:r>
      <w:r>
        <w:rPr>
          <w:rFonts w:hint="eastAsia"/>
          <w:rtl/>
        </w:rPr>
        <w:t>هدمن</w:t>
      </w:r>
      <w:r>
        <w:rPr>
          <w:rtl/>
        </w:rPr>
        <w:t xml:space="preserve"> البدن و ربما قتلن:أکل القد</w:t>
      </w:r>
      <w:r>
        <w:rPr>
          <w:rFonts w:hint="cs"/>
          <w:rtl/>
        </w:rPr>
        <w:t>ی</w:t>
      </w:r>
      <w:r>
        <w:rPr>
          <w:rFonts w:hint="eastAsia"/>
          <w:rtl/>
        </w:rPr>
        <w:t>د</w:t>
      </w:r>
      <w:r>
        <w:rPr>
          <w:rtl/>
        </w:rPr>
        <w:t xml:space="preserve"> الغاب، و دخول الحمّام عل</w:t>
      </w:r>
      <w:r>
        <w:rPr>
          <w:rFonts w:hint="cs"/>
          <w:rtl/>
        </w:rPr>
        <w:t>ی</w:t>
      </w:r>
      <w:r>
        <w:rPr>
          <w:rtl/>
        </w:rPr>
        <w:t xml:space="preserve"> البطنه،و نکاح العجائز، و زاد أبو إسحاق النهاوند</w:t>
      </w:r>
      <w:r>
        <w:rPr>
          <w:rFonts w:hint="cs"/>
          <w:rtl/>
        </w:rPr>
        <w:t>ی</w:t>
      </w:r>
      <w:r>
        <w:rPr>
          <w:rtl/>
        </w:rPr>
        <w:t>: و غش</w:t>
      </w:r>
      <w:r>
        <w:rPr>
          <w:rFonts w:hint="cs"/>
          <w:rtl/>
        </w:rPr>
        <w:t>ی</w:t>
      </w:r>
      <w:r>
        <w:rPr>
          <w:rFonts w:hint="eastAsia"/>
          <w:rtl/>
        </w:rPr>
        <w:t>ان</w:t>
      </w:r>
      <w:r>
        <w:rPr>
          <w:rtl/>
        </w:rPr>
        <w:t xml:space="preserve"> النساء عل</w:t>
      </w:r>
      <w:r>
        <w:rPr>
          <w:rFonts w:hint="cs"/>
          <w:rtl/>
        </w:rPr>
        <w:t>ی</w:t>
      </w:r>
      <w:r>
        <w:rPr>
          <w:rtl/>
        </w:rPr>
        <w:t xml:space="preserve"> الامتلاء. </w:t>
      </w:r>
    </w:p>
    <w:p w:rsidR="00ED3E80" w:rsidRDefault="00ED3E80" w:rsidP="00ED3E80">
      <w:pPr>
        <w:pStyle w:val="libNormal"/>
      </w:pPr>
      <w:r w:rsidRPr="006A5BC4">
        <w:rPr>
          <w:rStyle w:val="libBold1Char"/>
          <w:rFonts w:hint="eastAsia"/>
          <w:rtl/>
        </w:rPr>
        <w:t>طب</w:t>
      </w:r>
      <w:r w:rsidRPr="006A5BC4">
        <w:rPr>
          <w:rStyle w:val="libBold1Char"/>
          <w:rtl/>
        </w:rPr>
        <w:t xml:space="preserve"> الأئمه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إذا کان بأحدکم أوجاع ف</w:t>
      </w:r>
      <w:r>
        <w:rPr>
          <w:rFonts w:hint="cs"/>
          <w:rtl/>
        </w:rPr>
        <w:t>ی</w:t>
      </w:r>
      <w:r>
        <w:rPr>
          <w:rtl/>
        </w:rPr>
        <w:t xml:space="preserve"> جسده و قد غلبته الحراره فعل</w:t>
      </w:r>
      <w:r>
        <w:rPr>
          <w:rFonts w:hint="cs"/>
          <w:rtl/>
        </w:rPr>
        <w:t>ی</w:t>
      </w:r>
      <w:r>
        <w:rPr>
          <w:rFonts w:hint="eastAsia"/>
          <w:rtl/>
        </w:rPr>
        <w:t>ه</w:t>
      </w:r>
      <w:r>
        <w:rPr>
          <w:rtl/>
        </w:rPr>
        <w:t xml:space="preserve"> بالفراش،أ</w:t>
      </w:r>
      <w:r>
        <w:rPr>
          <w:rFonts w:hint="cs"/>
          <w:rtl/>
        </w:rPr>
        <w:t>ی</w:t>
      </w:r>
      <w:r>
        <w:rPr>
          <w:rtl/>
        </w:rPr>
        <w:t xml:space="preserve"> غش</w:t>
      </w:r>
      <w:r>
        <w:rPr>
          <w:rFonts w:hint="cs"/>
          <w:rtl/>
        </w:rPr>
        <w:t>ی</w:t>
      </w:r>
      <w:r>
        <w:rPr>
          <w:rFonts w:hint="eastAsia"/>
          <w:rtl/>
        </w:rPr>
        <w:t>ان</w:t>
      </w:r>
      <w:r>
        <w:rPr>
          <w:rtl/>
        </w:rPr>
        <w:t xml:space="preserve"> النساء،فانّه </w:t>
      </w:r>
      <w:r>
        <w:rPr>
          <w:rFonts w:hint="cs"/>
          <w:rtl/>
        </w:rPr>
        <w:t>ی</w:t>
      </w:r>
      <w:r>
        <w:rPr>
          <w:rFonts w:hint="eastAsia"/>
          <w:rtl/>
        </w:rPr>
        <w:t>سکنه</w:t>
      </w:r>
      <w:r>
        <w:rPr>
          <w:rtl/>
        </w:rPr>
        <w:t xml:space="preserve"> و </w:t>
      </w:r>
      <w:r>
        <w:rPr>
          <w:rFonts w:hint="cs"/>
          <w:rtl/>
        </w:rPr>
        <w:t>ی</w:t>
      </w:r>
      <w:r>
        <w:rPr>
          <w:rFonts w:hint="eastAsia"/>
          <w:rtl/>
        </w:rPr>
        <w:t>طف</w:t>
      </w:r>
      <w:r>
        <w:rPr>
          <w:rFonts w:hint="cs"/>
          <w:rtl/>
        </w:rPr>
        <w:t>ی</w:t>
      </w:r>
      <w:r>
        <w:rPr>
          <w:rFonts w:hint="eastAsia"/>
          <w:rtl/>
        </w:rPr>
        <w:t>ه</w:t>
      </w:r>
      <w:r>
        <w:rPr>
          <w:rtl/>
        </w:rPr>
        <w:t xml:space="preserve">. </w:t>
      </w:r>
    </w:p>
    <w:p w:rsidR="00ED3E80" w:rsidRDefault="00ED3E80" w:rsidP="00ED3E80">
      <w:pPr>
        <w:pStyle w:val="libNormal"/>
      </w:pPr>
      <w:r>
        <w:rPr>
          <w:rFonts w:hint="eastAsia"/>
          <w:rtl/>
        </w:rPr>
        <w:t>و</w:t>
      </w:r>
      <w:r>
        <w:rPr>
          <w:rtl/>
        </w:rPr>
        <w:t xml:space="preserve"> قال أبو عبد اللّه </w:t>
      </w:r>
      <w:r w:rsidR="00EC2CC2" w:rsidRPr="00EC2CC2">
        <w:rPr>
          <w:rStyle w:val="libAlaemChar"/>
          <w:rtl/>
        </w:rPr>
        <w:t>عليه‌السلام</w:t>
      </w:r>
      <w:r>
        <w:rPr>
          <w:rtl/>
        </w:rPr>
        <w:t xml:space="preserve"> لرجل من أول</w:t>
      </w:r>
      <w:r>
        <w:rPr>
          <w:rFonts w:hint="cs"/>
          <w:rtl/>
        </w:rPr>
        <w:t>ی</w:t>
      </w:r>
      <w:r>
        <w:rPr>
          <w:rFonts w:hint="eastAsia"/>
          <w:rtl/>
        </w:rPr>
        <w:t>ائه</w:t>
      </w:r>
      <w:r>
        <w:rPr>
          <w:rtl/>
        </w:rPr>
        <w:t xml:space="preserve">: لا تجامع أهلک و أنت مختضب،فإنّک إن رزقت ولدا کان مخنّثا؛ </w:t>
      </w:r>
    </w:p>
    <w:p w:rsidR="00B431B0" w:rsidRDefault="00ED3E80" w:rsidP="00ED3E80">
      <w:pPr>
        <w:pStyle w:val="libNormal"/>
      </w:pPr>
      <w:r>
        <w:rPr>
          <w:rFonts w:hint="eastAsia"/>
          <w:rtl/>
        </w:rPr>
        <w:t>و</w:t>
      </w:r>
      <w:r>
        <w:rPr>
          <w:rtl/>
        </w:rPr>
        <w:t xml:space="preserve"> رو</w:t>
      </w:r>
      <w:r>
        <w:rPr>
          <w:rFonts w:hint="cs"/>
          <w:rtl/>
        </w:rPr>
        <w:t>ی</w:t>
      </w:r>
      <w:r>
        <w:rPr>
          <w:rtl/>
        </w:rPr>
        <w:t>: ا</w:t>
      </w:r>
      <w:r>
        <w:rPr>
          <w:rFonts w:hint="cs"/>
          <w:rtl/>
        </w:rPr>
        <w:t>یّ</w:t>
      </w:r>
      <w:r>
        <w:rPr>
          <w:rFonts w:hint="eastAsia"/>
          <w:rtl/>
        </w:rPr>
        <w:t>اک</w:t>
      </w:r>
      <w:r>
        <w:rPr>
          <w:rtl/>
        </w:rPr>
        <w:t xml:space="preserve"> و الجماع ح</w:t>
      </w:r>
      <w:r>
        <w:rPr>
          <w:rFonts w:hint="cs"/>
          <w:rtl/>
        </w:rPr>
        <w:t>ی</w:t>
      </w:r>
      <w:r>
        <w:rPr>
          <w:rFonts w:hint="eastAsia"/>
          <w:rtl/>
        </w:rPr>
        <w:t>ث</w:t>
      </w:r>
      <w:r>
        <w:rPr>
          <w:rtl/>
        </w:rPr>
        <w:t xml:space="preserve"> </w:t>
      </w:r>
      <w:r>
        <w:rPr>
          <w:rFonts w:hint="cs"/>
          <w:rtl/>
        </w:rPr>
        <w:t>ی</w:t>
      </w:r>
      <w:r>
        <w:rPr>
          <w:rFonts w:hint="eastAsia"/>
          <w:rtl/>
        </w:rPr>
        <w:t>راک</w:t>
      </w:r>
      <w:r>
        <w:rPr>
          <w:rtl/>
        </w:rPr>
        <w:t xml:space="preserve"> صب</w:t>
      </w:r>
      <w:r>
        <w:rPr>
          <w:rFonts w:hint="cs"/>
          <w:rtl/>
        </w:rPr>
        <w:t>یّ</w:t>
      </w:r>
      <w:r>
        <w:rPr>
          <w:rtl/>
        </w:rPr>
        <w:t xml:space="preserve"> </w:t>
      </w:r>
      <w:r>
        <w:rPr>
          <w:rFonts w:hint="cs"/>
          <w:rtl/>
        </w:rPr>
        <w:t>ی</w:t>
      </w:r>
      <w:r>
        <w:rPr>
          <w:rFonts w:hint="eastAsia"/>
          <w:rtl/>
        </w:rPr>
        <w:t>حسن</w:t>
      </w:r>
      <w:r>
        <w:rPr>
          <w:rtl/>
        </w:rPr>
        <w:t xml:space="preserve"> أن </w:t>
      </w:r>
      <w:r>
        <w:rPr>
          <w:rFonts w:hint="cs"/>
          <w:rtl/>
        </w:rPr>
        <w:t>ی</w:t>
      </w:r>
      <w:r>
        <w:rPr>
          <w:rFonts w:hint="eastAsia"/>
          <w:rtl/>
        </w:rPr>
        <w:t>صف</w:t>
      </w:r>
      <w:r>
        <w:rPr>
          <w:rtl/>
        </w:rPr>
        <w:t xml:space="preserve"> حالک،فإنّک إن رزقت ولدا کان شهره و علما ف</w:t>
      </w:r>
      <w:r>
        <w:rPr>
          <w:rFonts w:hint="cs"/>
          <w:rtl/>
        </w:rPr>
        <w:t>ی</w:t>
      </w:r>
      <w:r>
        <w:rPr>
          <w:rtl/>
        </w:rPr>
        <w:t xml:space="preserve"> الفسق و الفجور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:66/66/</w:t>
      </w:r>
      <w:r w:rsidR="001A3C8D">
        <w:rPr>
          <w:rtl/>
        </w:rPr>
        <w:t>23</w:t>
      </w:r>
      <w:r w:rsidR="00ED3E80">
        <w:rPr>
          <w:rtl/>
        </w:rPr>
        <w:t>،ج:</w:t>
      </w:r>
      <w:r w:rsidR="001A3C8D">
        <w:rPr>
          <w:rtl/>
        </w:rPr>
        <w:t>28</w:t>
      </w:r>
      <w:r w:rsidR="00ED3E80">
        <w:rPr>
          <w:rtl/>
        </w:rPr>
        <w:t>4/</w:t>
      </w:r>
      <w:r w:rsidR="001A3C8D">
        <w:rPr>
          <w:rtl/>
        </w:rPr>
        <w:t>103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7</w:t>
      </w:r>
      <w:r w:rsidR="00ED3E80">
        <w:rPr>
          <w:rtl/>
        </w:rPr>
        <w:t>/66/</w:t>
      </w:r>
      <w:r w:rsidR="001A3C8D">
        <w:rPr>
          <w:rtl/>
        </w:rPr>
        <w:t>23</w:t>
      </w:r>
      <w:r w:rsidR="00ED3E80">
        <w:rPr>
          <w:rtl/>
        </w:rPr>
        <w:t>،ج:</w:t>
      </w:r>
      <w:r w:rsidR="001A3C8D">
        <w:rPr>
          <w:rtl/>
        </w:rPr>
        <w:t>289</w:t>
      </w:r>
      <w:r w:rsidR="00ED3E80">
        <w:rPr>
          <w:rtl/>
        </w:rPr>
        <w:t>/</w:t>
      </w:r>
      <w:r w:rsidR="001A3C8D">
        <w:rPr>
          <w:rtl/>
        </w:rPr>
        <w:t>103</w:t>
      </w:r>
      <w:r w:rsidR="00ED3E80">
        <w:rPr>
          <w:rtl/>
        </w:rPr>
        <w:t xml:space="preserve">. </w:t>
      </w:r>
    </w:p>
    <w:p w:rsidR="00B431B0" w:rsidRDefault="00365129" w:rsidP="0027669E">
      <w:pPr>
        <w:pStyle w:val="libFootnote0"/>
        <w:rPr>
          <w:rtl/>
        </w:rPr>
      </w:pPr>
      <w:r>
        <w:rPr>
          <w:rtl/>
        </w:rPr>
        <w:t>(3)</w:t>
      </w:r>
      <w:r w:rsidR="00ED3E80">
        <w:rPr>
          <w:rtl/>
        </w:rPr>
        <w:t xml:space="preserve"> ق:6</w:t>
      </w:r>
      <w:r w:rsidR="001A3C8D">
        <w:rPr>
          <w:rtl/>
        </w:rPr>
        <w:t>8</w:t>
      </w:r>
      <w:r w:rsidR="00ED3E80">
        <w:rPr>
          <w:rtl/>
        </w:rPr>
        <w:t>/66/</w:t>
      </w:r>
      <w:r w:rsidR="001A3C8D">
        <w:rPr>
          <w:rtl/>
        </w:rPr>
        <w:t>23</w:t>
      </w:r>
      <w:r w:rsidR="00ED3E80">
        <w:rPr>
          <w:rtl/>
        </w:rPr>
        <w:t>،ج:</w:t>
      </w:r>
      <w:r w:rsidR="001A3C8D">
        <w:rPr>
          <w:rtl/>
        </w:rPr>
        <w:t>293</w:t>
      </w:r>
      <w:r w:rsidR="00ED3E80">
        <w:rPr>
          <w:rtl/>
        </w:rPr>
        <w:t>/</w:t>
      </w:r>
      <w:r w:rsidR="001A3C8D">
        <w:rPr>
          <w:rtl/>
        </w:rPr>
        <w:t>103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ذکر</w:t>
      </w:r>
      <w:r>
        <w:rPr>
          <w:rtl/>
        </w:rPr>
        <w:t xml:space="preserve"> الأوقات الت</w:t>
      </w:r>
      <w:r>
        <w:rPr>
          <w:rFonts w:hint="cs"/>
          <w:rtl/>
        </w:rPr>
        <w:t>ی</w:t>
      </w:r>
      <w:r>
        <w:rPr>
          <w:rtl/>
        </w:rPr>
        <w:t xml:space="preserve"> </w:t>
      </w:r>
      <w:r>
        <w:rPr>
          <w:rFonts w:hint="cs"/>
          <w:rtl/>
        </w:rPr>
        <w:t>ی</w:t>
      </w:r>
      <w:r>
        <w:rPr>
          <w:rFonts w:hint="eastAsia"/>
          <w:rtl/>
        </w:rPr>
        <w:t>کره</w:t>
      </w:r>
      <w:r>
        <w:rPr>
          <w:rtl/>
        </w:rPr>
        <w:t xml:space="preserve"> ف</w:t>
      </w:r>
      <w:r>
        <w:rPr>
          <w:rFonts w:hint="cs"/>
          <w:rtl/>
        </w:rPr>
        <w:t>ی</w:t>
      </w:r>
      <w:r>
        <w:rPr>
          <w:rFonts w:hint="eastAsia"/>
          <w:rtl/>
        </w:rPr>
        <w:t>ها</w:t>
      </w:r>
      <w:r>
        <w:rPr>
          <w:rtl/>
        </w:rPr>
        <w:t xml:space="preserve"> الجماع </w:t>
      </w:r>
      <w:r w:rsidRPr="00604B91">
        <w:rPr>
          <w:rStyle w:val="libFootnotenumChar"/>
          <w:rtl/>
        </w:rPr>
        <w:t>(1)</w:t>
      </w:r>
      <w:r>
        <w:rPr>
          <w:rtl/>
        </w:rPr>
        <w:t xml:space="preserve">. </w:t>
      </w:r>
    </w:p>
    <w:p w:rsidR="00ED3E80" w:rsidRDefault="00ED3E80" w:rsidP="006A5BC4">
      <w:pPr>
        <w:pStyle w:val="libCenterBold1"/>
      </w:pPr>
      <w:r>
        <w:rPr>
          <w:rFonts w:hint="eastAsia"/>
          <w:rtl/>
        </w:rPr>
        <w:t>فضل</w:t>
      </w:r>
      <w:r>
        <w:rPr>
          <w:rtl/>
        </w:rPr>
        <w:t xml:space="preserve"> الجماع مع الحلال </w:t>
      </w:r>
    </w:p>
    <w:p w:rsidR="00ED3E80" w:rsidRDefault="00ED3E80" w:rsidP="00ED3E80">
      <w:pPr>
        <w:pStyle w:val="libNormal"/>
      </w:pPr>
      <w:r>
        <w:rPr>
          <w:rFonts w:hint="eastAsia"/>
          <w:rtl/>
        </w:rPr>
        <w:t>رو</w:t>
      </w:r>
      <w:r>
        <w:rPr>
          <w:rFonts w:hint="cs"/>
          <w:rtl/>
        </w:rPr>
        <w:t>ی</w:t>
      </w:r>
      <w:r>
        <w:rPr>
          <w:rtl/>
        </w:rPr>
        <w:t xml:space="preserve"> الصدوق </w:t>
      </w:r>
      <w:r w:rsidR="00EA7B3D" w:rsidRPr="00EA7B3D">
        <w:rPr>
          <w:rStyle w:val="libAlaemChar"/>
          <w:rtl/>
        </w:rPr>
        <w:t>رحمه‌الله</w:t>
      </w:r>
      <w:r>
        <w:rPr>
          <w:rtl/>
        </w:rPr>
        <w:t xml:space="preserve"> ف</w:t>
      </w:r>
      <w:r>
        <w:rPr>
          <w:rFonts w:hint="cs"/>
          <w:rtl/>
        </w:rPr>
        <w:t>ی</w:t>
      </w:r>
      <w:r>
        <w:rPr>
          <w:rtl/>
        </w:rPr>
        <w:t xml:space="preserve"> حد</w:t>
      </w:r>
      <w:r>
        <w:rPr>
          <w:rFonts w:hint="cs"/>
          <w:rtl/>
        </w:rPr>
        <w:t>ی</w:t>
      </w:r>
      <w:r>
        <w:rPr>
          <w:rFonts w:hint="eastAsia"/>
          <w:rtl/>
        </w:rPr>
        <w:t>ث</w:t>
      </w:r>
      <w:r>
        <w:rPr>
          <w:rtl/>
        </w:rPr>
        <w:t xml:space="preserve"> سؤال ال</w:t>
      </w:r>
      <w:r>
        <w:rPr>
          <w:rFonts w:hint="cs"/>
          <w:rtl/>
        </w:rPr>
        <w:t>ی</w:t>
      </w:r>
      <w:r>
        <w:rPr>
          <w:rFonts w:hint="eastAsia"/>
          <w:rtl/>
        </w:rPr>
        <w:t>هود</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عن مسائل،فکان ف</w:t>
      </w:r>
      <w:r>
        <w:rPr>
          <w:rFonts w:hint="cs"/>
          <w:rtl/>
        </w:rPr>
        <w:t>ی</w:t>
      </w:r>
      <w:r>
        <w:rPr>
          <w:rFonts w:hint="eastAsia"/>
          <w:rtl/>
        </w:rPr>
        <w:t>ما</w:t>
      </w:r>
      <w:r>
        <w:rPr>
          <w:rtl/>
        </w:rPr>
        <w:t xml:space="preserve"> سألوه: أخبرن</w:t>
      </w:r>
      <w:r>
        <w:rPr>
          <w:rFonts w:hint="cs"/>
          <w:rtl/>
        </w:rPr>
        <w:t>ی</w:t>
      </w:r>
      <w:r>
        <w:rPr>
          <w:rtl/>
        </w:rPr>
        <w:t xml:space="preserve"> ما جزاء من اغتسل من الحلال.قال النب</w:t>
      </w:r>
      <w:r>
        <w:rPr>
          <w:rFonts w:hint="cs"/>
          <w:rtl/>
        </w:rPr>
        <w:t>یّ</w:t>
      </w:r>
      <w:r>
        <w:rPr>
          <w:rtl/>
        </w:rPr>
        <w:t xml:space="preserve"> </w:t>
      </w:r>
      <w:r w:rsidR="001C23D3" w:rsidRPr="001C23D3">
        <w:rPr>
          <w:rStyle w:val="libAlaemChar"/>
          <w:rtl/>
        </w:rPr>
        <w:t>صلى‌الله‌عليه‌وآله‌وسلم</w:t>
      </w:r>
      <w:r>
        <w:rPr>
          <w:rtl/>
        </w:rPr>
        <w:t>:انّ المؤمن إذا جامع أهله بسط سبعون ألف ملک جناحه،و تنزل الرحمه،فإذا اغتسل بن</w:t>
      </w:r>
      <w:r>
        <w:rPr>
          <w:rFonts w:hint="cs"/>
          <w:rtl/>
        </w:rPr>
        <w:t>ی</w:t>
      </w:r>
      <w:r>
        <w:rPr>
          <w:rtl/>
        </w:rPr>
        <w:t xml:space="preserve"> </w:t>
      </w:r>
      <w:r>
        <w:rPr>
          <w:rFonts w:hint="eastAsia"/>
          <w:rtl/>
        </w:rPr>
        <w:t>اللّه</w:t>
      </w:r>
      <w:r>
        <w:rPr>
          <w:rtl/>
        </w:rPr>
        <w:t xml:space="preserve"> له بکلّ قطره ب</w:t>
      </w:r>
      <w:r>
        <w:rPr>
          <w:rFonts w:hint="cs"/>
          <w:rtl/>
        </w:rPr>
        <w:t>ی</w:t>
      </w:r>
      <w:r>
        <w:rPr>
          <w:rFonts w:hint="eastAsia"/>
          <w:rtl/>
        </w:rPr>
        <w:t>تا</w:t>
      </w:r>
      <w:r>
        <w:rPr>
          <w:rtl/>
        </w:rPr>
        <w:t xml:space="preserve"> ف</w:t>
      </w:r>
      <w:r>
        <w:rPr>
          <w:rFonts w:hint="cs"/>
          <w:rtl/>
        </w:rPr>
        <w:t>ی</w:t>
      </w:r>
      <w:r>
        <w:rPr>
          <w:rtl/>
        </w:rPr>
        <w:t xml:space="preserve"> الجنّه </w:t>
      </w:r>
      <w:r w:rsidRPr="00604B91">
        <w:rPr>
          <w:rStyle w:val="libFootnotenumChar"/>
          <w:rtl/>
        </w:rPr>
        <w:t>(2)</w:t>
      </w:r>
      <w:r>
        <w:rPr>
          <w:rtl/>
        </w:rPr>
        <w:t xml:space="preserve">. </w:t>
      </w:r>
    </w:p>
    <w:p w:rsidR="00ED3E80" w:rsidRDefault="00ED3E80" w:rsidP="00ED3E80">
      <w:pPr>
        <w:pStyle w:val="libNormal"/>
      </w:pPr>
      <w:r w:rsidRPr="006A5BC4">
        <w:rPr>
          <w:rStyle w:val="libBold1Char"/>
          <w:rFonts w:hint="eastAsia"/>
          <w:rtl/>
        </w:rPr>
        <w:t>الکاف</w:t>
      </w:r>
      <w:r w:rsidRPr="006A5BC4">
        <w:rPr>
          <w:rStyle w:val="libBold1Char"/>
          <w:rFonts w:hint="cs"/>
          <w:rtl/>
        </w:rPr>
        <w:t>ی</w:t>
      </w:r>
      <w:r>
        <w:rPr>
          <w:rtl/>
        </w:rPr>
        <w:t>:النبو</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الحولاء و شکا</w:t>
      </w:r>
      <w:r>
        <w:rPr>
          <w:rFonts w:hint="cs"/>
          <w:rtl/>
        </w:rPr>
        <w:t>ی</w:t>
      </w:r>
      <w:r>
        <w:rPr>
          <w:rFonts w:hint="eastAsia"/>
          <w:rtl/>
        </w:rPr>
        <w:t>تها</w:t>
      </w:r>
      <w:r>
        <w:rPr>
          <w:rtl/>
        </w:rPr>
        <w:t xml:space="preserve"> عن زوجها ف</w:t>
      </w:r>
      <w:r>
        <w:rPr>
          <w:rFonts w:hint="cs"/>
          <w:rtl/>
        </w:rPr>
        <w:t>ی</w:t>
      </w:r>
      <w:r>
        <w:rPr>
          <w:rtl/>
        </w:rPr>
        <w:t xml:space="preserve"> إعراضه عنها، قال </w:t>
      </w:r>
      <w:r w:rsidR="001C23D3" w:rsidRPr="001C23D3">
        <w:rPr>
          <w:rStyle w:val="libAlaemChar"/>
          <w:rtl/>
        </w:rPr>
        <w:t>صلى‌الله‌عليه‌وآله‌وسلم</w:t>
      </w:r>
      <w:r>
        <w:rPr>
          <w:rtl/>
        </w:rPr>
        <w:t>: أما أنّه إذا أقبل اکتنفه ملکان و کان کالشاهر س</w:t>
      </w:r>
      <w:r>
        <w:rPr>
          <w:rFonts w:hint="cs"/>
          <w:rtl/>
        </w:rPr>
        <w:t>ی</w:t>
      </w:r>
      <w:r>
        <w:rPr>
          <w:rFonts w:hint="eastAsia"/>
          <w:rtl/>
        </w:rPr>
        <w:t>فه</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اللّه،فإذا هو جامع تحاتّ عنه الذنوب کما تتحات ورق الشجر،فإذا هو اغتسل انسلخ من الذنوب </w:t>
      </w:r>
      <w:r w:rsidRPr="00604B91">
        <w:rPr>
          <w:rStyle w:val="libFootnotenumChar"/>
          <w:rtl/>
        </w:rPr>
        <w:t>(3)</w:t>
      </w:r>
      <w:r>
        <w:rPr>
          <w:rtl/>
        </w:rPr>
        <w:t xml:space="preserve">. </w:t>
      </w:r>
    </w:p>
    <w:p w:rsidR="00ED3E80" w:rsidRDefault="00ED3E80" w:rsidP="006A5BC4">
      <w:pPr>
        <w:pStyle w:val="libNormal"/>
      </w:pPr>
      <w:r w:rsidRPr="006A5BC4">
        <w:rPr>
          <w:rStyle w:val="libBold1Char"/>
          <w:rFonts w:hint="eastAsia"/>
          <w:rtl/>
        </w:rPr>
        <w:t>علل</w:t>
      </w:r>
      <w:r w:rsidRPr="006A5BC4">
        <w:rPr>
          <w:rStyle w:val="libBold1Char"/>
          <w:rtl/>
        </w:rPr>
        <w:t xml:space="preserve"> الشرا</w:t>
      </w:r>
      <w:r w:rsidRPr="006A5BC4">
        <w:rPr>
          <w:rStyle w:val="libBold1Char"/>
          <w:rFonts w:hint="cs"/>
          <w:rtl/>
        </w:rPr>
        <w:t>ی</w:t>
      </w:r>
      <w:r w:rsidRPr="006A5BC4">
        <w:rPr>
          <w:rStyle w:val="libBold1Char"/>
          <w:rFonts w:hint="eastAsia"/>
          <w:rtl/>
        </w:rPr>
        <w:t>ع</w:t>
      </w:r>
      <w:r w:rsidRPr="006A5BC4">
        <w:rPr>
          <w:rStyle w:val="libBold1Char"/>
          <w:rtl/>
        </w:rPr>
        <w:t>:</w:t>
      </w:r>
      <w:r>
        <w:rPr>
          <w:rtl/>
        </w:rPr>
        <w:t>عن عذافر الص</w:t>
      </w:r>
      <w:r>
        <w:rPr>
          <w:rFonts w:hint="cs"/>
          <w:rtl/>
        </w:rPr>
        <w:t>ی</w:t>
      </w:r>
      <w:r>
        <w:rPr>
          <w:rFonts w:hint="eastAsia"/>
          <w:rtl/>
        </w:rPr>
        <w:t>رف</w:t>
      </w:r>
      <w:r>
        <w:rPr>
          <w:rFonts w:hint="cs"/>
          <w:rtl/>
        </w:rPr>
        <w:t>ی</w:t>
      </w:r>
      <w:r>
        <w:rPr>
          <w:rtl/>
        </w:rPr>
        <w:t xml:space="preserve"> قال:قال أبو عبد اللّه </w:t>
      </w:r>
      <w:r w:rsidR="00EC2CC2" w:rsidRPr="00EC2CC2">
        <w:rPr>
          <w:rStyle w:val="libAlaemChar"/>
          <w:rtl/>
        </w:rPr>
        <w:t>عليه‌السلام</w:t>
      </w:r>
      <w:r>
        <w:rPr>
          <w:rtl/>
        </w:rPr>
        <w:t>: تر</w:t>
      </w:r>
      <w:r>
        <w:rPr>
          <w:rFonts w:hint="cs"/>
          <w:rtl/>
        </w:rPr>
        <w:t>ی</w:t>
      </w:r>
      <w:r>
        <w:rPr>
          <w:rtl/>
        </w:rPr>
        <w:t xml:space="preserve"> هؤلاء المشوّه</w:t>
      </w:r>
      <w:r>
        <w:rPr>
          <w:rFonts w:hint="cs"/>
          <w:rtl/>
        </w:rPr>
        <w:t>ی</w:t>
      </w:r>
      <w:r>
        <w:rPr>
          <w:rFonts w:hint="eastAsia"/>
          <w:rtl/>
        </w:rPr>
        <w:t>ن</w:t>
      </w:r>
      <w:r>
        <w:rPr>
          <w:rtl/>
        </w:rPr>
        <w:t xml:space="preserve"> ف</w:t>
      </w:r>
      <w:r>
        <w:rPr>
          <w:rFonts w:hint="cs"/>
          <w:rtl/>
        </w:rPr>
        <w:t>ی</w:t>
      </w:r>
      <w:r>
        <w:rPr>
          <w:rtl/>
        </w:rPr>
        <w:t xml:space="preserve"> خلقهم؟قال:</w:t>
      </w:r>
      <w:r w:rsidR="006A5BC4">
        <w:rPr>
          <w:rtl/>
        </w:rPr>
        <w:t xml:space="preserve"> </w:t>
      </w:r>
      <w:r>
        <w:rPr>
          <w:rtl/>
        </w:rPr>
        <w:t>قلت:نعم،قال:هم الذ</w:t>
      </w:r>
      <w:r>
        <w:rPr>
          <w:rFonts w:hint="cs"/>
          <w:rtl/>
        </w:rPr>
        <w:t>ی</w:t>
      </w:r>
      <w:r>
        <w:rPr>
          <w:rtl/>
        </w:rPr>
        <w:t xml:space="preserve"> </w:t>
      </w:r>
      <w:r>
        <w:rPr>
          <w:rFonts w:hint="cs"/>
          <w:rtl/>
        </w:rPr>
        <w:t>ی</w:t>
      </w:r>
      <w:r>
        <w:rPr>
          <w:rFonts w:hint="eastAsia"/>
          <w:rtl/>
        </w:rPr>
        <w:t>أت</w:t>
      </w:r>
      <w:r>
        <w:rPr>
          <w:rFonts w:hint="cs"/>
          <w:rtl/>
        </w:rPr>
        <w:t>ی</w:t>
      </w:r>
      <w:r>
        <w:rPr>
          <w:rtl/>
        </w:rPr>
        <w:t xml:space="preserve"> آباؤهم نساءهم ف</w:t>
      </w:r>
      <w:r>
        <w:rPr>
          <w:rFonts w:hint="cs"/>
          <w:rtl/>
        </w:rPr>
        <w:t>ی</w:t>
      </w:r>
      <w:r>
        <w:rPr>
          <w:rtl/>
        </w:rPr>
        <w:t xml:space="preserve"> الطمث </w:t>
      </w:r>
      <w:r w:rsidRPr="00604B91">
        <w:rPr>
          <w:rStyle w:val="libFootnotenumChar"/>
          <w:rtl/>
        </w:rPr>
        <w:t>(4)</w:t>
      </w:r>
      <w:r>
        <w:rPr>
          <w:rtl/>
        </w:rPr>
        <w:t xml:space="preserve">. </w:t>
      </w:r>
    </w:p>
    <w:p w:rsidR="00ED3E80" w:rsidRDefault="00ED3E80" w:rsidP="00ED3E80">
      <w:pPr>
        <w:pStyle w:val="libNormal"/>
      </w:pPr>
      <w:r>
        <w:rPr>
          <w:rFonts w:hint="eastAsia"/>
          <w:rtl/>
        </w:rPr>
        <w:t>باب</w:t>
      </w:r>
      <w:r>
        <w:rPr>
          <w:rtl/>
        </w:rPr>
        <w:t xml:space="preserve"> وط</w:t>
      </w:r>
      <w:r>
        <w:rPr>
          <w:rFonts w:hint="cs"/>
          <w:rtl/>
        </w:rPr>
        <w:t>ی</w:t>
      </w:r>
      <w:r>
        <w:rPr>
          <w:rtl/>
        </w:rPr>
        <w:t xml:space="preserve"> الصب</w:t>
      </w:r>
      <w:r>
        <w:rPr>
          <w:rFonts w:hint="cs"/>
          <w:rtl/>
        </w:rPr>
        <w:t>یّ</w:t>
      </w:r>
      <w:r>
        <w:rPr>
          <w:rFonts w:hint="eastAsia"/>
          <w:rtl/>
        </w:rPr>
        <w:t>ه</w:t>
      </w:r>
      <w:r>
        <w:rPr>
          <w:rtl/>
        </w:rPr>
        <w:t xml:space="preserve"> </w:t>
      </w:r>
      <w:r w:rsidRPr="00604B91">
        <w:rPr>
          <w:rStyle w:val="libFootnotenumChar"/>
          <w:rtl/>
        </w:rPr>
        <w:t>(5)</w:t>
      </w:r>
      <w:r>
        <w:rPr>
          <w:rtl/>
        </w:rPr>
        <w:t xml:space="preserve">. </w:t>
      </w:r>
    </w:p>
    <w:p w:rsidR="00ED3E80" w:rsidRDefault="00ED3E80" w:rsidP="00ED3E80">
      <w:pPr>
        <w:pStyle w:val="libNormal"/>
      </w:pPr>
      <w:r w:rsidRPr="006A5BC4">
        <w:rPr>
          <w:rStyle w:val="libBold1Char"/>
          <w:rFonts w:hint="eastAsia"/>
          <w:rtl/>
        </w:rPr>
        <w:t>کتاب</w:t>
      </w:r>
      <w:r w:rsidRPr="006A5BC4">
        <w:rPr>
          <w:rStyle w:val="libBold1Char"/>
          <w:rFonts w:hint="cs"/>
          <w:rtl/>
        </w:rPr>
        <w:t>ی</w:t>
      </w:r>
      <w:r w:rsidRPr="006A5BC4">
        <w:rPr>
          <w:rStyle w:val="libBold1Char"/>
          <w:rtl/>
        </w:rPr>
        <w:t xml:space="preserve"> الحس</w:t>
      </w:r>
      <w:r w:rsidRPr="006A5BC4">
        <w:rPr>
          <w:rStyle w:val="libBold1Char"/>
          <w:rFonts w:hint="cs"/>
          <w:rtl/>
        </w:rPr>
        <w:t>ی</w:t>
      </w:r>
      <w:r w:rsidRPr="006A5BC4">
        <w:rPr>
          <w:rStyle w:val="libBold1Char"/>
          <w:rFonts w:hint="eastAsia"/>
          <w:rtl/>
        </w:rPr>
        <w:t>ن</w:t>
      </w:r>
      <w:r w:rsidRPr="006A5BC4">
        <w:rPr>
          <w:rStyle w:val="libBold1Char"/>
          <w:rtl/>
        </w:rPr>
        <w:t xml:space="preserve"> بن سع</w:t>
      </w:r>
      <w:r w:rsidRPr="006A5BC4">
        <w:rPr>
          <w:rStyle w:val="libBold1Char"/>
          <w:rFonts w:hint="cs"/>
          <w:rtl/>
        </w:rPr>
        <w:t>ی</w:t>
      </w:r>
      <w:r w:rsidRPr="006A5BC4">
        <w:rPr>
          <w:rStyle w:val="libBold1Char"/>
          <w:rFonts w:hint="eastAsia"/>
          <w:rtl/>
        </w:rPr>
        <w:t>د</w:t>
      </w:r>
      <w:r w:rsidRPr="006A5BC4">
        <w:rPr>
          <w:rStyle w:val="libBold1Char"/>
          <w:rtl/>
        </w:rPr>
        <w:t>:</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لا تدخل المرأه عل</w:t>
      </w:r>
      <w:r>
        <w:rPr>
          <w:rFonts w:hint="cs"/>
          <w:rtl/>
        </w:rPr>
        <w:t>ی</w:t>
      </w:r>
      <w:r>
        <w:rPr>
          <w:rtl/>
        </w:rPr>
        <w:t xml:space="preserve"> زوجها حت</w:t>
      </w:r>
      <w:r>
        <w:rPr>
          <w:rFonts w:hint="cs"/>
          <w:rtl/>
        </w:rPr>
        <w:t>ی</w:t>
      </w:r>
      <w:r>
        <w:rPr>
          <w:rtl/>
        </w:rPr>
        <w:t xml:space="preserve"> </w:t>
      </w:r>
      <w:r>
        <w:rPr>
          <w:rFonts w:hint="cs"/>
          <w:rtl/>
        </w:rPr>
        <w:t>ی</w:t>
      </w:r>
      <w:r>
        <w:rPr>
          <w:rFonts w:hint="eastAsia"/>
          <w:rtl/>
        </w:rPr>
        <w:t>أت</w:t>
      </w:r>
      <w:r>
        <w:rPr>
          <w:rFonts w:hint="cs"/>
          <w:rtl/>
        </w:rPr>
        <w:t>ی</w:t>
      </w:r>
      <w:r>
        <w:rPr>
          <w:rtl/>
        </w:rPr>
        <w:t xml:space="preserve"> لها تسع سن</w:t>
      </w:r>
      <w:r>
        <w:rPr>
          <w:rFonts w:hint="cs"/>
          <w:rtl/>
        </w:rPr>
        <w:t>ی</w:t>
      </w:r>
      <w:r>
        <w:rPr>
          <w:rFonts w:hint="eastAsia"/>
          <w:rtl/>
        </w:rPr>
        <w:t>ن</w:t>
      </w:r>
      <w:r>
        <w:rPr>
          <w:rtl/>
        </w:rPr>
        <w:t xml:space="preserve"> أم عشر. </w:t>
      </w:r>
    </w:p>
    <w:p w:rsidR="00ED3E80" w:rsidRDefault="00ED3E80" w:rsidP="00ED3E80">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لا تدخل الجار</w:t>
      </w:r>
      <w:r>
        <w:rPr>
          <w:rFonts w:hint="cs"/>
          <w:rtl/>
        </w:rPr>
        <w:t>ی</w:t>
      </w:r>
      <w:r>
        <w:rPr>
          <w:rFonts w:hint="eastAsia"/>
          <w:rtl/>
        </w:rPr>
        <w:t>ه</w:t>
      </w:r>
      <w:r>
        <w:rPr>
          <w:rtl/>
        </w:rPr>
        <w:t xml:space="preserve"> حتّ</w:t>
      </w:r>
      <w:r>
        <w:rPr>
          <w:rFonts w:hint="cs"/>
          <w:rtl/>
        </w:rPr>
        <w:t>ی</w:t>
      </w:r>
      <w:r>
        <w:rPr>
          <w:rtl/>
        </w:rPr>
        <w:t xml:space="preserve"> تأت</w:t>
      </w:r>
      <w:r>
        <w:rPr>
          <w:rFonts w:hint="cs"/>
          <w:rtl/>
        </w:rPr>
        <w:t>ی</w:t>
      </w:r>
      <w:r>
        <w:rPr>
          <w:rtl/>
        </w:rPr>
        <w:t xml:space="preserve"> لها تسع أو عشر سن</w:t>
      </w:r>
      <w:r>
        <w:rPr>
          <w:rFonts w:hint="cs"/>
          <w:rtl/>
        </w:rPr>
        <w:t>ی</w:t>
      </w:r>
      <w:r>
        <w:rPr>
          <w:rFonts w:hint="eastAsia"/>
          <w:rtl/>
        </w:rPr>
        <w:t>ن</w:t>
      </w:r>
      <w:r>
        <w:rPr>
          <w:rtl/>
        </w:rPr>
        <w:t xml:space="preserve">. </w:t>
      </w:r>
    </w:p>
    <w:p w:rsidR="00B431B0" w:rsidRDefault="00ED3E80" w:rsidP="00ED3E80">
      <w:pPr>
        <w:pStyle w:val="libNormal"/>
      </w:pPr>
      <w:r>
        <w:rPr>
          <w:rFonts w:hint="eastAsia"/>
          <w:rtl/>
        </w:rPr>
        <w:t>باب</w:t>
      </w:r>
      <w:r>
        <w:rPr>
          <w:rtl/>
        </w:rPr>
        <w:t xml:space="preserve"> وط</w:t>
      </w:r>
      <w:r>
        <w:rPr>
          <w:rFonts w:hint="cs"/>
          <w:rtl/>
        </w:rPr>
        <w:t>ی</w:t>
      </w:r>
      <w:r>
        <w:rPr>
          <w:rtl/>
        </w:rPr>
        <w:t xml:space="preserve"> الدبر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901</w:t>
      </w:r>
      <w:r w:rsidR="00ED3E80">
        <w:rPr>
          <w:rtl/>
        </w:rPr>
        <w:t>/</w:t>
      </w:r>
      <w:r w:rsidR="001A3C8D">
        <w:rPr>
          <w:rtl/>
        </w:rPr>
        <w:t>108</w:t>
      </w:r>
      <w:r w:rsidR="00ED3E80">
        <w:rPr>
          <w:rtl/>
        </w:rPr>
        <w:t>/،ج:</w:t>
      </w:r>
      <w:r w:rsidR="001A3C8D">
        <w:rPr>
          <w:rtl/>
        </w:rPr>
        <w:t>138</w:t>
      </w:r>
      <w:r w:rsidR="00ED3E80">
        <w:rPr>
          <w:rtl/>
        </w:rPr>
        <w:t>/</w:t>
      </w:r>
      <w:r w:rsidR="001A3C8D">
        <w:rPr>
          <w:rtl/>
        </w:rPr>
        <w:t>91</w:t>
      </w:r>
      <w:r w:rsidR="00ED3E80">
        <w:rPr>
          <w:rtl/>
        </w:rPr>
        <w:t xml:space="preserve">. </w:t>
      </w:r>
    </w:p>
    <w:p w:rsidR="00ED3E80" w:rsidRDefault="00365129" w:rsidP="0027669E">
      <w:pPr>
        <w:pStyle w:val="libFootnote0"/>
      </w:pPr>
      <w:r>
        <w:rPr>
          <w:rtl/>
        </w:rPr>
        <w:t>(2)</w:t>
      </w:r>
      <w:r w:rsidR="00ED3E80">
        <w:rPr>
          <w:rtl/>
        </w:rPr>
        <w:t xml:space="preserve"> ق:کتاب الطهاره</w:t>
      </w:r>
      <w:r w:rsidR="001A3C8D">
        <w:rPr>
          <w:rtl/>
        </w:rPr>
        <w:t>89</w:t>
      </w:r>
      <w:r w:rsidR="00ED3E80">
        <w:rPr>
          <w:rtl/>
        </w:rPr>
        <w:t>/</w:t>
      </w:r>
      <w:r w:rsidR="001A3C8D">
        <w:rPr>
          <w:rtl/>
        </w:rPr>
        <w:t>39</w:t>
      </w:r>
      <w:r w:rsidR="00ED3E80">
        <w:rPr>
          <w:rtl/>
        </w:rPr>
        <w:t>/،ج:</w:t>
      </w:r>
      <w:r w:rsidR="001A3C8D">
        <w:rPr>
          <w:rtl/>
        </w:rPr>
        <w:t>2</w:t>
      </w:r>
      <w:r w:rsidR="00ED3E80">
        <w:rPr>
          <w:rtl/>
        </w:rPr>
        <w:t>/</w:t>
      </w:r>
      <w:r w:rsidR="001A3C8D">
        <w:rPr>
          <w:rtl/>
        </w:rPr>
        <w:t>81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701</w:t>
      </w:r>
      <w:r w:rsidR="00ED3E80">
        <w:rPr>
          <w:rtl/>
        </w:rPr>
        <w:t>/6</w:t>
      </w:r>
      <w:r w:rsidR="001A3C8D">
        <w:rPr>
          <w:rtl/>
        </w:rPr>
        <w:t>7</w:t>
      </w:r>
      <w:r w:rsidR="00ED3E80">
        <w:rPr>
          <w:rtl/>
        </w:rPr>
        <w:t>/6،ج:</w:t>
      </w:r>
      <w:r w:rsidR="001A3C8D">
        <w:rPr>
          <w:rtl/>
        </w:rPr>
        <w:t>12</w:t>
      </w:r>
      <w:r w:rsidR="00ED3E80">
        <w:rPr>
          <w:rtl/>
        </w:rPr>
        <w:t>4/</w:t>
      </w:r>
      <w:r w:rsidR="001A3C8D">
        <w:rPr>
          <w:rtl/>
        </w:rPr>
        <w:t>22</w:t>
      </w:r>
      <w:r w:rsidR="00ED3E80">
        <w:rPr>
          <w:rtl/>
        </w:rPr>
        <w:t xml:space="preserve">. </w:t>
      </w:r>
    </w:p>
    <w:p w:rsidR="00ED3E80" w:rsidRDefault="00365129" w:rsidP="0027669E">
      <w:pPr>
        <w:pStyle w:val="libFootnote0"/>
      </w:pPr>
      <w:r>
        <w:rPr>
          <w:rtl/>
        </w:rPr>
        <w:t>(4)</w:t>
      </w:r>
      <w:r w:rsidR="00ED3E80">
        <w:rPr>
          <w:rtl/>
        </w:rPr>
        <w:t xml:space="preserve"> ق:کتاب الطهاره</w:t>
      </w:r>
      <w:r w:rsidR="001A3C8D">
        <w:rPr>
          <w:rtl/>
        </w:rPr>
        <w:t>110</w:t>
      </w:r>
      <w:r w:rsidR="00ED3E80">
        <w:rPr>
          <w:rtl/>
        </w:rPr>
        <w:t>/4</w:t>
      </w:r>
      <w:r w:rsidR="001A3C8D">
        <w:rPr>
          <w:rtl/>
        </w:rPr>
        <w:t>2</w:t>
      </w:r>
      <w:r w:rsidR="00ED3E80">
        <w:rPr>
          <w:rtl/>
        </w:rPr>
        <w:t>/،ج:</w:t>
      </w:r>
      <w:r w:rsidR="001A3C8D">
        <w:rPr>
          <w:rtl/>
        </w:rPr>
        <w:t>8</w:t>
      </w:r>
      <w:r w:rsidR="00ED3E80">
        <w:rPr>
          <w:rtl/>
        </w:rPr>
        <w:t>6/</w:t>
      </w:r>
      <w:r w:rsidR="001A3C8D">
        <w:rPr>
          <w:rtl/>
        </w:rPr>
        <w:t>81</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7</w:t>
      </w:r>
      <w:r w:rsidR="00ED3E80">
        <w:rPr>
          <w:rtl/>
        </w:rPr>
        <w:t>6/</w:t>
      </w:r>
      <w:r w:rsidR="001A3C8D">
        <w:rPr>
          <w:rtl/>
        </w:rPr>
        <w:t>71</w:t>
      </w:r>
      <w:r w:rsidR="00ED3E80">
        <w:rPr>
          <w:rtl/>
        </w:rPr>
        <w:t>/</w:t>
      </w:r>
      <w:r w:rsidR="001A3C8D">
        <w:rPr>
          <w:rtl/>
        </w:rPr>
        <w:t>23</w:t>
      </w:r>
      <w:r w:rsidR="00ED3E80">
        <w:rPr>
          <w:rtl/>
        </w:rPr>
        <w:t>،ج:</w:t>
      </w:r>
      <w:r w:rsidR="001A3C8D">
        <w:rPr>
          <w:rtl/>
        </w:rPr>
        <w:t>328</w:t>
      </w:r>
      <w:r w:rsidR="00ED3E80">
        <w:rPr>
          <w:rtl/>
        </w:rPr>
        <w:t>/</w:t>
      </w:r>
      <w:r w:rsidR="001A3C8D">
        <w:rPr>
          <w:rtl/>
        </w:rPr>
        <w:t>103</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98</w:t>
      </w:r>
      <w:r w:rsidR="00ED3E80">
        <w:rPr>
          <w:rtl/>
        </w:rPr>
        <w:t>/</w:t>
      </w:r>
      <w:r w:rsidR="001A3C8D">
        <w:rPr>
          <w:rtl/>
        </w:rPr>
        <w:t>89</w:t>
      </w:r>
      <w:r w:rsidR="00ED3E80">
        <w:rPr>
          <w:rtl/>
        </w:rPr>
        <w:t>/</w:t>
      </w:r>
      <w:r w:rsidR="001A3C8D">
        <w:rPr>
          <w:rtl/>
        </w:rPr>
        <w:t>23</w:t>
      </w:r>
      <w:r w:rsidR="00ED3E80">
        <w:rPr>
          <w:rtl/>
        </w:rPr>
        <w:t>،ج:</w:t>
      </w:r>
      <w:r w:rsidR="001A3C8D">
        <w:rPr>
          <w:rtl/>
        </w:rPr>
        <w:t>28</w:t>
      </w:r>
      <w:r w:rsidR="00ED3E80">
        <w:rPr>
          <w:rtl/>
        </w:rPr>
        <w:t>/</w:t>
      </w:r>
      <w:r w:rsidR="001A3C8D">
        <w:rPr>
          <w:rtl/>
        </w:rPr>
        <w:t>10</w:t>
      </w:r>
      <w:r w:rsidR="00ED3E80">
        <w:rPr>
          <w:rtl/>
        </w:rPr>
        <w:t>4</w:t>
      </w:r>
    </w:p>
    <w:p w:rsidR="005A2728" w:rsidRDefault="005A2728" w:rsidP="0027669E">
      <w:pPr>
        <w:pStyle w:val="libNormal"/>
        <w:rPr>
          <w:rtl/>
        </w:rPr>
      </w:pPr>
      <w:r>
        <w:rPr>
          <w:rtl/>
        </w:rPr>
        <w:br w:type="page"/>
      </w:r>
    </w:p>
    <w:p w:rsidR="00ED3E80" w:rsidRDefault="00F71F29" w:rsidP="006A5BC4">
      <w:pPr>
        <w:pStyle w:val="libNormal"/>
      </w:pPr>
      <w:r w:rsidRPr="00F71F29">
        <w:rPr>
          <w:rStyle w:val="libAlaemChar"/>
          <w:rFonts w:hint="eastAsia"/>
          <w:rtl/>
        </w:rPr>
        <w:lastRenderedPageBreak/>
        <w:t>(</w:t>
      </w:r>
      <w:r w:rsidR="00ED3E80" w:rsidRPr="006A5BC4">
        <w:rPr>
          <w:rStyle w:val="libAieChar"/>
          <w:rFonts w:hint="eastAsia"/>
          <w:rtl/>
        </w:rPr>
        <w:t>نِسٰاؤُکُمْ</w:t>
      </w:r>
      <w:r w:rsidR="00ED3E80" w:rsidRPr="006A5BC4">
        <w:rPr>
          <w:rStyle w:val="libAieChar"/>
          <w:rtl/>
        </w:rPr>
        <w:t xml:space="preserve"> حَرْثٌ لَکُمْ فَأْتُوا حَرْثَکُمْ أَنّٰ</w:t>
      </w:r>
      <w:r w:rsidR="00ED3E80" w:rsidRPr="006A5BC4">
        <w:rPr>
          <w:rStyle w:val="libAieChar"/>
          <w:rFonts w:hint="cs"/>
          <w:rtl/>
        </w:rPr>
        <w:t>ی</w:t>
      </w:r>
      <w:r w:rsidR="00ED3E80" w:rsidRPr="006A5BC4">
        <w:rPr>
          <w:rStyle w:val="libAieChar"/>
          <w:rtl/>
        </w:rPr>
        <w:t xml:space="preserve"> شِئْتُمْ</w:t>
      </w:r>
      <w:r w:rsidRPr="00F71F29">
        <w:rPr>
          <w:rStyle w:val="libAlaemChar"/>
          <w:rtl/>
        </w:rPr>
        <w:t>)</w:t>
      </w:r>
      <w:r w:rsidR="00ED3E80">
        <w:rPr>
          <w:rtl/>
        </w:rPr>
        <w:t xml:space="preserve"> </w:t>
      </w:r>
      <w:r w:rsidR="00ED3E80" w:rsidRPr="00604B91">
        <w:rPr>
          <w:rStyle w:val="libFootnotenumChar"/>
          <w:rtl/>
        </w:rPr>
        <w:t>(1)</w:t>
      </w:r>
      <w:r w:rsidR="00ED3E80">
        <w:rPr>
          <w:rFonts w:hint="eastAsia"/>
          <w:rtl/>
        </w:rPr>
        <w:t>رو</w:t>
      </w:r>
      <w:r w:rsidR="00ED3E80">
        <w:rPr>
          <w:rFonts w:hint="cs"/>
          <w:rtl/>
        </w:rPr>
        <w:t>ی</w:t>
      </w:r>
      <w:r w:rsidR="00ED3E80">
        <w:rPr>
          <w:rtl/>
        </w:rPr>
        <w:t xml:space="preserve"> ف</w:t>
      </w:r>
      <w:r w:rsidR="00ED3E80">
        <w:rPr>
          <w:rFonts w:hint="cs"/>
          <w:rtl/>
        </w:rPr>
        <w:t>ی</w:t>
      </w:r>
      <w:r w:rsidR="00ED3E80">
        <w:rPr>
          <w:rtl/>
        </w:rPr>
        <w:t xml:space="preserve"> تفس</w:t>
      </w:r>
      <w:r w:rsidR="00ED3E80">
        <w:rPr>
          <w:rFonts w:hint="cs"/>
          <w:rtl/>
        </w:rPr>
        <w:t>ی</w:t>
      </w:r>
      <w:r w:rsidR="00ED3E80">
        <w:rPr>
          <w:rFonts w:hint="eastAsia"/>
          <w:rtl/>
        </w:rPr>
        <w:t>رها</w:t>
      </w:r>
      <w:r w:rsidR="00ED3E80">
        <w:rPr>
          <w:rtl/>
        </w:rPr>
        <w:t xml:space="preserve"> جواز ات</w:t>
      </w:r>
      <w:r w:rsidR="00ED3E80">
        <w:rPr>
          <w:rFonts w:hint="cs"/>
          <w:rtl/>
        </w:rPr>
        <w:t>ی</w:t>
      </w:r>
      <w:r w:rsidR="00ED3E80">
        <w:rPr>
          <w:rFonts w:hint="eastAsia"/>
          <w:rtl/>
        </w:rPr>
        <w:t>ان</w:t>
      </w:r>
      <w:r w:rsidR="00ED3E80">
        <w:rPr>
          <w:rtl/>
        </w:rPr>
        <w:t xml:space="preserve"> النساء ف</w:t>
      </w:r>
      <w:r w:rsidR="00ED3E80">
        <w:rPr>
          <w:rFonts w:hint="cs"/>
          <w:rtl/>
        </w:rPr>
        <w:t>ی</w:t>
      </w:r>
      <w:r w:rsidR="00ED3E80">
        <w:rPr>
          <w:rtl/>
        </w:rPr>
        <w:t xml:space="preserve"> أعجازهنّ،و ف</w:t>
      </w:r>
      <w:r w:rsidR="00ED3E80">
        <w:rPr>
          <w:rFonts w:hint="cs"/>
          <w:rtl/>
        </w:rPr>
        <w:t>ی</w:t>
      </w:r>
      <w:r w:rsidR="00ED3E80">
        <w:rPr>
          <w:rtl/>
        </w:rPr>
        <w:t xml:space="preserve"> بعض الروا</w:t>
      </w:r>
      <w:r w:rsidR="00ED3E80">
        <w:rPr>
          <w:rFonts w:hint="cs"/>
          <w:rtl/>
        </w:rPr>
        <w:t>ی</w:t>
      </w:r>
      <w:r w:rsidR="00ED3E80">
        <w:rPr>
          <w:rFonts w:hint="eastAsia"/>
          <w:rtl/>
        </w:rPr>
        <w:t>ات</w:t>
      </w:r>
      <w:r w:rsidR="00ED3E80">
        <w:rPr>
          <w:rtl/>
        </w:rPr>
        <w:t xml:space="preserve"> تفس</w:t>
      </w:r>
      <w:r w:rsidR="00ED3E80">
        <w:rPr>
          <w:rFonts w:hint="cs"/>
          <w:rtl/>
        </w:rPr>
        <w:t>ی</w:t>
      </w:r>
      <w:r w:rsidR="00ED3E80">
        <w:rPr>
          <w:rFonts w:hint="eastAsia"/>
          <w:rtl/>
        </w:rPr>
        <w:t>رها</w:t>
      </w:r>
      <w:r w:rsidR="00ED3E80">
        <w:rPr>
          <w:rtl/>
        </w:rPr>
        <w:t xml:space="preserve">: </w:t>
      </w:r>
      <w:r w:rsidRPr="00F71F29">
        <w:rPr>
          <w:rStyle w:val="libAlaemChar"/>
          <w:rtl/>
        </w:rPr>
        <w:t>(</w:t>
      </w:r>
      <w:r w:rsidR="00ED3E80" w:rsidRPr="00F71F29">
        <w:rPr>
          <w:rStyle w:val="libAieChar"/>
          <w:rtl/>
        </w:rPr>
        <w:t>أَنّٰ</w:t>
      </w:r>
      <w:r w:rsidR="00ED3E80" w:rsidRPr="00F71F29">
        <w:rPr>
          <w:rStyle w:val="libAieChar"/>
          <w:rFonts w:hint="cs"/>
          <w:rtl/>
        </w:rPr>
        <w:t>ی</w:t>
      </w:r>
      <w:r w:rsidR="00ED3E80" w:rsidRPr="00F71F29">
        <w:rPr>
          <w:rStyle w:val="libAieChar"/>
          <w:rtl/>
        </w:rPr>
        <w:t xml:space="preserve"> شِئْتُمْ:</w:t>
      </w:r>
      <w:r w:rsidRPr="00F71F29">
        <w:rPr>
          <w:rStyle w:val="libAlaemChar"/>
          <w:rtl/>
        </w:rPr>
        <w:t>)</w:t>
      </w:r>
      <w:r w:rsidR="00ED3E80">
        <w:rPr>
          <w:rtl/>
        </w:rPr>
        <w:t xml:space="preserve"> من قدّامها و من خلفها ف</w:t>
      </w:r>
      <w:r w:rsidR="00ED3E80">
        <w:rPr>
          <w:rFonts w:hint="cs"/>
          <w:rtl/>
        </w:rPr>
        <w:t>ی</w:t>
      </w:r>
      <w:r w:rsidR="00ED3E80">
        <w:rPr>
          <w:rtl/>
        </w:rPr>
        <w:t xml:space="preserve"> القبل. </w:t>
      </w:r>
    </w:p>
    <w:p w:rsidR="00ED3E80" w:rsidRDefault="00ED3E80" w:rsidP="00ED3E80">
      <w:pPr>
        <w:pStyle w:val="libNormal"/>
      </w:pPr>
      <w:r>
        <w:rPr>
          <w:rFonts w:hint="eastAsia"/>
          <w:rtl/>
        </w:rPr>
        <w:t>و</w:t>
      </w:r>
      <w:r>
        <w:rPr>
          <w:rtl/>
        </w:rPr>
        <w:t xml:space="preserve"> رو</w:t>
      </w:r>
      <w:r>
        <w:rPr>
          <w:rFonts w:hint="cs"/>
          <w:rtl/>
        </w:rPr>
        <w:t>ی</w:t>
      </w:r>
      <w:r>
        <w:rPr>
          <w:rtl/>
        </w:rPr>
        <w:t>: أحلّها آ</w:t>
      </w:r>
      <w:r>
        <w:rPr>
          <w:rFonts w:hint="cs"/>
          <w:rtl/>
        </w:rPr>
        <w:t>ی</w:t>
      </w:r>
      <w:r>
        <w:rPr>
          <w:rFonts w:hint="eastAsia"/>
          <w:rtl/>
        </w:rPr>
        <w:t>ه</w:t>
      </w:r>
      <w:r>
        <w:rPr>
          <w:rtl/>
        </w:rPr>
        <w:t xml:space="preserve"> ف</w:t>
      </w:r>
      <w:r>
        <w:rPr>
          <w:rFonts w:hint="cs"/>
          <w:rtl/>
        </w:rPr>
        <w:t>ی</w:t>
      </w:r>
      <w:r>
        <w:rPr>
          <w:rtl/>
        </w:rPr>
        <w:t xml:space="preserve"> کتاب اللّه ف</w:t>
      </w:r>
      <w:r>
        <w:rPr>
          <w:rFonts w:hint="cs"/>
          <w:rtl/>
        </w:rPr>
        <w:t>ی</w:t>
      </w:r>
      <w:r>
        <w:rPr>
          <w:rtl/>
        </w:rPr>
        <w:t xml:space="preserve"> قوم لوط: </w:t>
      </w:r>
      <w:r w:rsidR="00F71F29" w:rsidRPr="00F71F29">
        <w:rPr>
          <w:rStyle w:val="libAlaemChar"/>
          <w:rtl/>
        </w:rPr>
        <w:t>(</w:t>
      </w:r>
      <w:r w:rsidRPr="00F71F29">
        <w:rPr>
          <w:rStyle w:val="libAieChar"/>
          <w:rtl/>
        </w:rPr>
        <w:t>هٰؤُلاٰءِ بَنٰاتِ</w:t>
      </w:r>
      <w:r w:rsidRPr="00F71F29">
        <w:rPr>
          <w:rStyle w:val="libAieChar"/>
          <w:rFonts w:hint="cs"/>
          <w:rtl/>
        </w:rPr>
        <w:t>ی</w:t>
      </w:r>
      <w:r w:rsidRPr="00F71F29">
        <w:rPr>
          <w:rStyle w:val="libAieChar"/>
          <w:rtl/>
        </w:rPr>
        <w:t xml:space="preserve"> هُنَّ أَطْهَرُ لَکُمْ</w:t>
      </w:r>
      <w:r w:rsidR="00F71F29" w:rsidRPr="00F71F29">
        <w:rPr>
          <w:rStyle w:val="libAlaemChar"/>
          <w:rtl/>
        </w:rPr>
        <w:t>)</w:t>
      </w:r>
      <w:r>
        <w:rPr>
          <w:rtl/>
        </w:rPr>
        <w:t xml:space="preserve"> </w:t>
      </w:r>
      <w:r w:rsidRPr="00604B91">
        <w:rPr>
          <w:rStyle w:val="libFootnotenumChar"/>
          <w:rtl/>
        </w:rPr>
        <w:t>(2)</w:t>
      </w:r>
      <w:r>
        <w:rPr>
          <w:rtl/>
        </w:rPr>
        <w:t>و قد علم أنهم ل</w:t>
      </w:r>
      <w:r>
        <w:rPr>
          <w:rFonts w:hint="cs"/>
          <w:rtl/>
        </w:rPr>
        <w:t>ی</w:t>
      </w:r>
      <w:r>
        <w:rPr>
          <w:rFonts w:hint="eastAsia"/>
          <w:rtl/>
        </w:rPr>
        <w:t>س</w:t>
      </w:r>
      <w:r>
        <w:rPr>
          <w:rtl/>
        </w:rPr>
        <w:t xml:space="preserve"> الفرج </w:t>
      </w:r>
      <w:r>
        <w:rPr>
          <w:rFonts w:hint="cs"/>
          <w:rtl/>
        </w:rPr>
        <w:t>ی</w:t>
      </w:r>
      <w:r>
        <w:rPr>
          <w:rFonts w:hint="eastAsia"/>
          <w:rtl/>
        </w:rPr>
        <w:t>ر</w:t>
      </w:r>
      <w:r>
        <w:rPr>
          <w:rFonts w:hint="cs"/>
          <w:rtl/>
        </w:rPr>
        <w:t>ی</w:t>
      </w:r>
      <w:r>
        <w:rPr>
          <w:rFonts w:hint="eastAsia"/>
          <w:rtl/>
        </w:rPr>
        <w:t>دون</w:t>
      </w:r>
      <w:r>
        <w:rPr>
          <w:rtl/>
        </w:rPr>
        <w:t xml:space="preserve">. </w:t>
      </w:r>
    </w:p>
    <w:p w:rsidR="00ED3E80" w:rsidRDefault="00ED3E80" w:rsidP="00ED3E80">
      <w:pPr>
        <w:pStyle w:val="libNormal"/>
      </w:pPr>
      <w:r>
        <w:rPr>
          <w:rFonts w:hint="eastAsia"/>
          <w:rtl/>
        </w:rPr>
        <w:t>باب</w:t>
      </w:r>
      <w:r>
        <w:rPr>
          <w:rtl/>
        </w:rPr>
        <w:t xml:space="preserve"> الخضخضه و الإستمناء ببعض الجسد </w:t>
      </w:r>
      <w:r w:rsidRPr="00604B91">
        <w:rPr>
          <w:rStyle w:val="libFootnotenumChar"/>
          <w:rtl/>
        </w:rPr>
        <w:t>(3)</w:t>
      </w:r>
      <w:r>
        <w:rPr>
          <w:rtl/>
        </w:rPr>
        <w:t xml:space="preserve">. </w:t>
      </w:r>
    </w:p>
    <w:p w:rsidR="00ED3E80" w:rsidRDefault="00ED3E80" w:rsidP="00ED3E80">
      <w:pPr>
        <w:pStyle w:val="libNormal"/>
      </w:pPr>
      <w:r w:rsidRPr="006A5BC4">
        <w:rPr>
          <w:rStyle w:val="libBold1Char"/>
          <w:rFonts w:hint="eastAsia"/>
          <w:rtl/>
        </w:rPr>
        <w:t>فقه</w:t>
      </w:r>
      <w:r w:rsidRPr="006A5BC4">
        <w:rPr>
          <w:rStyle w:val="libBold1Char"/>
          <w:rtl/>
        </w:rPr>
        <w:t xml:space="preserve"> الرضا</w:t>
      </w:r>
      <w:r>
        <w:rPr>
          <w:rtl/>
        </w:rPr>
        <w:t>:أب</w:t>
      </w:r>
      <w:r>
        <w:rPr>
          <w:rFonts w:hint="cs"/>
          <w:rtl/>
        </w:rPr>
        <w:t>ی</w:t>
      </w:r>
      <w:r>
        <w:rPr>
          <w:rtl/>
        </w:rPr>
        <w:t xml:space="preserve"> قال: سئل الصادق </w:t>
      </w:r>
      <w:r w:rsidR="00EC2CC2" w:rsidRPr="00EC2CC2">
        <w:rPr>
          <w:rStyle w:val="libAlaemChar"/>
          <w:rtl/>
        </w:rPr>
        <w:t>عليه‌السلام</w:t>
      </w:r>
      <w:r>
        <w:rPr>
          <w:rtl/>
        </w:rPr>
        <w:t xml:space="preserve"> عن الخضخضه فقال:اثم عظ</w:t>
      </w:r>
      <w:r>
        <w:rPr>
          <w:rFonts w:hint="cs"/>
          <w:rtl/>
        </w:rPr>
        <w:t>ی</w:t>
      </w:r>
      <w:r>
        <w:rPr>
          <w:rFonts w:hint="eastAsia"/>
          <w:rtl/>
        </w:rPr>
        <w:t>م</w:t>
      </w:r>
      <w:r>
        <w:rPr>
          <w:rtl/>
        </w:rPr>
        <w:t xml:space="preserve"> قد نه</w:t>
      </w:r>
      <w:r>
        <w:rPr>
          <w:rFonts w:hint="cs"/>
          <w:rtl/>
        </w:rPr>
        <w:t>ی</w:t>
      </w:r>
      <w:r>
        <w:rPr>
          <w:rtl/>
        </w:rPr>
        <w:t xml:space="preserve"> اللّه تعال</w:t>
      </w:r>
      <w:r>
        <w:rPr>
          <w:rFonts w:hint="cs"/>
          <w:rtl/>
        </w:rPr>
        <w:t>ی</w:t>
      </w:r>
      <w:r>
        <w:rPr>
          <w:rtl/>
        </w:rPr>
        <w:t xml:space="preserve"> عنه ف</w:t>
      </w:r>
      <w:r>
        <w:rPr>
          <w:rFonts w:hint="cs"/>
          <w:rtl/>
        </w:rPr>
        <w:t>ی</w:t>
      </w:r>
      <w:r>
        <w:rPr>
          <w:rtl/>
        </w:rPr>
        <w:t xml:space="preserve"> کتابه،و فاعله کناکح نفسه،و لو علمت بمن </w:t>
      </w:r>
      <w:r>
        <w:rPr>
          <w:rFonts w:hint="cs"/>
          <w:rtl/>
        </w:rPr>
        <w:t>ی</w:t>
      </w:r>
      <w:r>
        <w:rPr>
          <w:rFonts w:hint="eastAsia"/>
          <w:rtl/>
        </w:rPr>
        <w:t>فعله</w:t>
      </w:r>
      <w:r>
        <w:rPr>
          <w:rtl/>
        </w:rPr>
        <w:t xml:space="preserve"> ما أکلت معه،فقال السائل:فب</w:t>
      </w:r>
      <w:r>
        <w:rPr>
          <w:rFonts w:hint="cs"/>
          <w:rtl/>
        </w:rPr>
        <w:t>یّ</w:t>
      </w:r>
      <w:r>
        <w:rPr>
          <w:rFonts w:hint="eastAsia"/>
          <w:rtl/>
        </w:rPr>
        <w:t>ن</w:t>
      </w:r>
      <w:r>
        <w:rPr>
          <w:rtl/>
        </w:rPr>
        <w:t xml:space="preserve"> ل</w:t>
      </w:r>
      <w:r>
        <w:rPr>
          <w:rFonts w:hint="cs"/>
          <w:rtl/>
        </w:rPr>
        <w:t>ی</w:t>
      </w:r>
      <w:r>
        <w:rPr>
          <w:rtl/>
        </w:rPr>
        <w:t xml:space="preserve"> </w:t>
      </w:r>
      <w:r>
        <w:rPr>
          <w:rFonts w:hint="cs"/>
          <w:rtl/>
        </w:rPr>
        <w:t>ی</w:t>
      </w:r>
      <w:r>
        <w:rPr>
          <w:rFonts w:hint="eastAsia"/>
          <w:rtl/>
        </w:rPr>
        <w:t>ا</w:t>
      </w:r>
      <w:r>
        <w:rPr>
          <w:rtl/>
        </w:rPr>
        <w:t xml:space="preserve"> بن رسول اللّه من کتاب اللّه نه</w:t>
      </w:r>
      <w:r>
        <w:rPr>
          <w:rFonts w:hint="cs"/>
          <w:rtl/>
        </w:rPr>
        <w:t>ی</w:t>
      </w:r>
      <w:r>
        <w:rPr>
          <w:rFonts w:hint="eastAsia"/>
          <w:rtl/>
        </w:rPr>
        <w:t>ه،فقال</w:t>
      </w:r>
      <w:r>
        <w:rPr>
          <w:rtl/>
        </w:rPr>
        <w:t xml:space="preserve">:قول اللّه: </w:t>
      </w:r>
      <w:r w:rsidR="00F71F29" w:rsidRPr="00F71F29">
        <w:rPr>
          <w:rStyle w:val="libAlaemChar"/>
          <w:rtl/>
        </w:rPr>
        <w:t>(</w:t>
      </w:r>
      <w:r w:rsidRPr="00F71F29">
        <w:rPr>
          <w:rStyle w:val="libAieChar"/>
          <w:rtl/>
        </w:rPr>
        <w:t>فَمَنِ ابْتَغ</w:t>
      </w:r>
      <w:r w:rsidRPr="00F71F29">
        <w:rPr>
          <w:rStyle w:val="libAieChar"/>
          <w:rFonts w:hint="cs"/>
          <w:rtl/>
        </w:rPr>
        <w:t>یٰ</w:t>
      </w:r>
      <w:r w:rsidRPr="00F71F29">
        <w:rPr>
          <w:rStyle w:val="libAieChar"/>
          <w:rtl/>
        </w:rPr>
        <w:t xml:space="preserve"> وَرٰاءَ ذٰلِکَ </w:t>
      </w:r>
      <w:r w:rsidRPr="00F71F29">
        <w:rPr>
          <w:rStyle w:val="libAieChar"/>
          <w:rFonts w:hint="eastAsia"/>
          <w:rtl/>
        </w:rPr>
        <w:t>فَأُولٰئِکَ</w:t>
      </w:r>
      <w:r w:rsidRPr="00F71F29">
        <w:rPr>
          <w:rStyle w:val="libAieChar"/>
          <w:rtl/>
        </w:rPr>
        <w:t xml:space="preserve"> هُمُ العٰادُونَ</w:t>
      </w:r>
      <w:r w:rsidR="00F71F29" w:rsidRPr="00F71F29">
        <w:rPr>
          <w:rStyle w:val="libAlaemChar"/>
          <w:rtl/>
        </w:rPr>
        <w:t>)</w:t>
      </w:r>
      <w:r>
        <w:rPr>
          <w:rtl/>
        </w:rPr>
        <w:t xml:space="preserve"> </w:t>
      </w:r>
      <w:r w:rsidRPr="00604B91">
        <w:rPr>
          <w:rStyle w:val="libFootnotenumChar"/>
          <w:rtl/>
        </w:rPr>
        <w:t>(4)</w:t>
      </w:r>
      <w:r w:rsidR="006A5BC4">
        <w:rPr>
          <w:rFonts w:hint="cs"/>
          <w:rtl/>
        </w:rPr>
        <w:t>،و هو ممّا وراء ذلك.فقال الرجل:أيّ ما أكبر الزنا أو هي؟قال:هو ذنب العظيم قد قال القائل:بعض الذنب أهون من بعض،و الذنوب كلّها عظيم عند الله لأنّها من عمل الشيطان و قال:لا تعبدوا الشيطان:</w:t>
      </w:r>
      <w:r w:rsidR="006A5BC4" w:rsidRPr="00531FDC">
        <w:rPr>
          <w:rStyle w:val="libAlaemChar"/>
          <w:rFonts w:hint="cs"/>
          <w:rtl/>
        </w:rPr>
        <w:t>(</w:t>
      </w:r>
      <w:r w:rsidR="006A5BC4" w:rsidRPr="00531FDC">
        <w:rPr>
          <w:rStyle w:val="libAieChar"/>
          <w:rFonts w:hint="cs"/>
          <w:rtl/>
        </w:rPr>
        <w:t xml:space="preserve">أنَّ الشَّيطانَ </w:t>
      </w:r>
      <w:r w:rsidR="00531FDC" w:rsidRPr="00531FDC">
        <w:rPr>
          <w:rStyle w:val="libAieChar"/>
          <w:rFonts w:hint="cs"/>
          <w:rtl/>
        </w:rPr>
        <w:t xml:space="preserve">لَكُمْ عَدُوٌّ فَاتَّخِذُوهُ عَدُوّاً </w:t>
      </w:r>
      <w:r w:rsidR="00531FDC" w:rsidRPr="00531FDC">
        <w:rPr>
          <w:rStyle w:val="libAlaemChar"/>
          <w:rFonts w:hint="cs"/>
          <w:rtl/>
        </w:rPr>
        <w:t>)</w:t>
      </w:r>
      <w:r w:rsidR="00531FDC">
        <w:rPr>
          <w:rFonts w:hint="cs"/>
          <w:rtl/>
        </w:rPr>
        <w:t xml:space="preserve"> </w:t>
      </w:r>
      <w:r w:rsidR="00531FDC" w:rsidRPr="00531FDC">
        <w:rPr>
          <w:rStyle w:val="libFootnotenumChar"/>
          <w:rFonts w:hint="cs"/>
          <w:rtl/>
        </w:rPr>
        <w:t>(5)</w:t>
      </w:r>
      <w:r w:rsidR="00531FDC">
        <w:rPr>
          <w:rFonts w:hint="cs"/>
          <w:rtl/>
        </w:rPr>
        <w:t xml:space="preserve"> الآية </w:t>
      </w:r>
      <w:r w:rsidR="00531FDC" w:rsidRPr="00531FDC">
        <w:rPr>
          <w:rStyle w:val="libFootnotenumChar"/>
          <w:rFonts w:hint="cs"/>
          <w:rtl/>
        </w:rPr>
        <w:t>(6)</w:t>
      </w:r>
      <w:r w:rsidR="00531FDC">
        <w:rPr>
          <w:rFonts w:hint="cs"/>
          <w:rtl/>
        </w:rPr>
        <w:t>.</w:t>
      </w:r>
    </w:p>
    <w:p w:rsidR="00ED3E80" w:rsidRDefault="00ED3E80" w:rsidP="006A5BC4">
      <w:pPr>
        <w:pStyle w:val="libCenterBold1"/>
      </w:pPr>
      <w:r>
        <w:rPr>
          <w:rFonts w:hint="eastAsia"/>
          <w:rtl/>
        </w:rPr>
        <w:t>الجماع</w:t>
      </w:r>
      <w:r>
        <w:rPr>
          <w:rtl/>
        </w:rPr>
        <w:t xml:space="preserve"> و ما </w:t>
      </w:r>
      <w:r>
        <w:rPr>
          <w:rFonts w:hint="cs"/>
          <w:rtl/>
        </w:rPr>
        <w:t>ی</w:t>
      </w:r>
      <w:r>
        <w:rPr>
          <w:rFonts w:hint="eastAsia"/>
          <w:rtl/>
        </w:rPr>
        <w:t>تعلق</w:t>
      </w:r>
      <w:r>
        <w:rPr>
          <w:rtl/>
        </w:rPr>
        <w:t xml:space="preserve"> به </w:t>
      </w:r>
    </w:p>
    <w:p w:rsidR="00B431B0" w:rsidRDefault="00ED3E80" w:rsidP="00ED3E80">
      <w:pPr>
        <w:pStyle w:val="libNormal"/>
      </w:pPr>
      <w:r w:rsidRPr="006A5BC4">
        <w:rPr>
          <w:rStyle w:val="libBold1Char"/>
          <w:rFonts w:hint="eastAsia"/>
          <w:rtl/>
        </w:rPr>
        <w:t>قصص</w:t>
      </w:r>
      <w:r w:rsidRPr="006A5BC4">
        <w:rPr>
          <w:rStyle w:val="libBold1Char"/>
          <w:rtl/>
        </w:rPr>
        <w:t xml:space="preserve"> الأنب</w:t>
      </w:r>
      <w:r w:rsidRPr="006A5BC4">
        <w:rPr>
          <w:rStyle w:val="libBold1Char"/>
          <w:rFonts w:hint="cs"/>
          <w:rtl/>
        </w:rPr>
        <w:t>ی</w:t>
      </w:r>
      <w:r w:rsidRPr="006A5BC4">
        <w:rPr>
          <w:rStyle w:val="libBold1Char"/>
          <w:rFonts w:hint="eastAsia"/>
          <w:rtl/>
        </w:rPr>
        <w:t>اء</w:t>
      </w:r>
      <w:r>
        <w:rPr>
          <w:rtl/>
        </w:rPr>
        <w:t xml:space="preserve">:عن الرضا </w:t>
      </w:r>
      <w:r w:rsidR="00EC2CC2" w:rsidRPr="00EC2CC2">
        <w:rPr>
          <w:rStyle w:val="libAlaemChar"/>
          <w:rtl/>
        </w:rPr>
        <w:t>عليه‌السلام</w:t>
      </w:r>
      <w:r>
        <w:rPr>
          <w:rtl/>
        </w:rPr>
        <w:t xml:space="preserve"> قال: انّ الملک قال لدان</w:t>
      </w:r>
      <w:r>
        <w:rPr>
          <w:rFonts w:hint="cs"/>
          <w:rtl/>
        </w:rPr>
        <w:t>ی</w:t>
      </w:r>
      <w:r>
        <w:rPr>
          <w:rFonts w:hint="eastAsia"/>
          <w:rtl/>
        </w:rPr>
        <w:t>ال</w:t>
      </w:r>
      <w:r>
        <w:rPr>
          <w:rtl/>
        </w:rPr>
        <w:t>:أشته</w:t>
      </w:r>
      <w:r>
        <w:rPr>
          <w:rFonts w:hint="cs"/>
          <w:rtl/>
        </w:rPr>
        <w:t>ی</w:t>
      </w:r>
      <w:r>
        <w:rPr>
          <w:rtl/>
        </w:rPr>
        <w:t xml:space="preserve"> أن </w:t>
      </w:r>
      <w:r>
        <w:rPr>
          <w:rFonts w:hint="cs"/>
          <w:rtl/>
        </w:rPr>
        <w:t>ی</w:t>
      </w:r>
      <w:r>
        <w:rPr>
          <w:rFonts w:hint="eastAsia"/>
          <w:rtl/>
        </w:rPr>
        <w:t>کون</w:t>
      </w:r>
      <w:r>
        <w:rPr>
          <w:rtl/>
        </w:rPr>
        <w:t xml:space="preserve"> ل</w:t>
      </w:r>
      <w:r>
        <w:rPr>
          <w:rFonts w:hint="cs"/>
          <w:rtl/>
        </w:rPr>
        <w:t>ی</w:t>
      </w:r>
      <w:r>
        <w:rPr>
          <w:rtl/>
        </w:rPr>
        <w:t xml:space="preserve"> ابن مثلک،فقال:ما محلّ</w:t>
      </w:r>
      <w:r>
        <w:rPr>
          <w:rFonts w:hint="cs"/>
          <w:rtl/>
        </w:rPr>
        <w:t>ی</w:t>
      </w:r>
      <w:r>
        <w:rPr>
          <w:rtl/>
        </w:rPr>
        <w:t xml:space="preserve"> من قلبک؟قال:أجلّ محلّ و أعظمه.قال دان</w:t>
      </w:r>
      <w:r>
        <w:rPr>
          <w:rFonts w:hint="cs"/>
          <w:rtl/>
        </w:rPr>
        <w:t>ی</w:t>
      </w:r>
      <w:r>
        <w:rPr>
          <w:rFonts w:hint="eastAsia"/>
          <w:rtl/>
        </w:rPr>
        <w:t>ال</w:t>
      </w:r>
      <w:r>
        <w:rPr>
          <w:rtl/>
        </w:rPr>
        <w:t>:فاذا جامعت فاجعل همّتک ف</w:t>
      </w:r>
      <w:r>
        <w:rPr>
          <w:rFonts w:hint="cs"/>
          <w:rtl/>
        </w:rPr>
        <w:t>یّ</w:t>
      </w:r>
      <w:r>
        <w:rPr>
          <w:rtl/>
        </w:rPr>
        <w:t>.قال:ففعل الملک ذلک فولد له ابن أشبه خلق اللّه بدان</w:t>
      </w:r>
      <w:r>
        <w:rPr>
          <w:rFonts w:hint="cs"/>
          <w:rtl/>
        </w:rPr>
        <w:t>ی</w:t>
      </w:r>
      <w:r>
        <w:rPr>
          <w:rFonts w:hint="eastAsia"/>
          <w:rtl/>
        </w:rPr>
        <w:t>ال</w:t>
      </w:r>
      <w:r>
        <w:rPr>
          <w:rtl/>
        </w:rPr>
        <w:t xml:space="preserve">. </w:t>
      </w:r>
    </w:p>
    <w:p w:rsidR="006A5BC4" w:rsidRDefault="006A5BC4" w:rsidP="006A5BC4">
      <w:pPr>
        <w:pStyle w:val="libLine"/>
        <w:rPr>
          <w:rtl/>
        </w:rPr>
      </w:pPr>
      <w:r>
        <w:rPr>
          <w:rtl/>
        </w:rPr>
        <w:t>____________________</w:t>
      </w:r>
    </w:p>
    <w:p w:rsidR="00ED3E80" w:rsidRDefault="00365129" w:rsidP="006A5BC4">
      <w:pPr>
        <w:pStyle w:val="libFootnote0"/>
      </w:pPr>
      <w:r w:rsidRPr="006A5BC4">
        <w:rPr>
          <w:rtl/>
        </w:rPr>
        <w:t>(1)</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223</w:t>
      </w:r>
      <w:r w:rsidR="00ED3E80">
        <w:rPr>
          <w:rtl/>
        </w:rPr>
        <w:t xml:space="preserve">. </w:t>
      </w:r>
    </w:p>
    <w:p w:rsidR="00ED3E80" w:rsidRDefault="00365129" w:rsidP="006A5BC4">
      <w:pPr>
        <w:pStyle w:val="libFootnote0"/>
      </w:pPr>
      <w:r w:rsidRPr="006A5BC4">
        <w:rPr>
          <w:rtl/>
        </w:rPr>
        <w:t>(2)</w:t>
      </w:r>
      <w:r w:rsidR="00ED3E80">
        <w:rPr>
          <w:rtl/>
        </w:rPr>
        <w:t xml:space="preserve"> سوره هود/الآ</w:t>
      </w:r>
      <w:r w:rsidR="00ED3E80">
        <w:rPr>
          <w:rFonts w:hint="cs"/>
          <w:rtl/>
        </w:rPr>
        <w:t>ی</w:t>
      </w:r>
      <w:r w:rsidR="00ED3E80">
        <w:rPr>
          <w:rFonts w:hint="eastAsia"/>
          <w:rtl/>
        </w:rPr>
        <w:t>ه</w:t>
      </w:r>
      <w:r w:rsidR="00ED3E80">
        <w:rPr>
          <w:rtl/>
        </w:rPr>
        <w:t xml:space="preserve"> </w:t>
      </w:r>
      <w:r w:rsidR="001A3C8D">
        <w:rPr>
          <w:rtl/>
        </w:rPr>
        <w:t>78</w:t>
      </w:r>
      <w:r w:rsidR="00ED3E80">
        <w:rPr>
          <w:rtl/>
        </w:rPr>
        <w:t xml:space="preserve">. </w:t>
      </w:r>
    </w:p>
    <w:p w:rsidR="00ED3E80" w:rsidRDefault="00365129" w:rsidP="006A5BC4">
      <w:pPr>
        <w:pStyle w:val="libFootnote0"/>
      </w:pPr>
      <w:r w:rsidRPr="006A5BC4">
        <w:rPr>
          <w:rtl/>
        </w:rPr>
        <w:t>(3)</w:t>
      </w:r>
      <w:r w:rsidR="00ED3E80">
        <w:rPr>
          <w:rtl/>
        </w:rPr>
        <w:t xml:space="preserve"> ق:</w:t>
      </w:r>
      <w:r w:rsidR="001A3C8D">
        <w:rPr>
          <w:rtl/>
        </w:rPr>
        <w:t>99</w:t>
      </w:r>
      <w:r w:rsidR="00ED3E80">
        <w:rPr>
          <w:rtl/>
        </w:rPr>
        <w:t>/</w:t>
      </w:r>
      <w:r w:rsidR="001A3C8D">
        <w:rPr>
          <w:rtl/>
        </w:rPr>
        <w:t>90</w:t>
      </w:r>
      <w:r w:rsidR="00ED3E80">
        <w:rPr>
          <w:rtl/>
        </w:rPr>
        <w:t>/</w:t>
      </w:r>
      <w:r w:rsidR="001A3C8D">
        <w:rPr>
          <w:rtl/>
        </w:rPr>
        <w:t>23</w:t>
      </w:r>
      <w:r w:rsidR="00ED3E80">
        <w:rPr>
          <w:rtl/>
        </w:rPr>
        <w:t>،ج:</w:t>
      </w:r>
      <w:r w:rsidR="001A3C8D">
        <w:rPr>
          <w:rtl/>
        </w:rPr>
        <w:t>30</w:t>
      </w:r>
      <w:r w:rsidR="00ED3E80">
        <w:rPr>
          <w:rtl/>
        </w:rPr>
        <w:t>/</w:t>
      </w:r>
      <w:r w:rsidR="001A3C8D">
        <w:rPr>
          <w:rtl/>
        </w:rPr>
        <w:t>10</w:t>
      </w:r>
      <w:r w:rsidR="00ED3E80">
        <w:rPr>
          <w:rtl/>
        </w:rPr>
        <w:t xml:space="preserve">4. </w:t>
      </w:r>
    </w:p>
    <w:p w:rsidR="00B431B0" w:rsidRDefault="00365129" w:rsidP="006A5BC4">
      <w:pPr>
        <w:pStyle w:val="libFootnote0"/>
        <w:rPr>
          <w:rtl/>
        </w:rPr>
      </w:pPr>
      <w:r w:rsidRPr="006A5BC4">
        <w:rPr>
          <w:rtl/>
        </w:rPr>
        <w:t>(4)</w:t>
      </w:r>
      <w:r w:rsidR="00ED3E80">
        <w:rPr>
          <w:rtl/>
        </w:rPr>
        <w:t xml:space="preserve"> سوره المؤمنون/الآ</w:t>
      </w:r>
      <w:r w:rsidR="00ED3E80">
        <w:rPr>
          <w:rFonts w:hint="cs"/>
          <w:rtl/>
        </w:rPr>
        <w:t>ی</w:t>
      </w:r>
      <w:r w:rsidR="00ED3E80">
        <w:rPr>
          <w:rFonts w:hint="eastAsia"/>
          <w:rtl/>
        </w:rPr>
        <w:t>ه</w:t>
      </w:r>
      <w:r w:rsidR="00ED3E80">
        <w:rPr>
          <w:rtl/>
        </w:rPr>
        <w:t xml:space="preserve"> </w:t>
      </w:r>
      <w:r w:rsidR="001A3C8D">
        <w:rPr>
          <w:rtl/>
        </w:rPr>
        <w:t>7</w:t>
      </w:r>
      <w:r w:rsidR="00ED3E80">
        <w:rPr>
          <w:rtl/>
        </w:rPr>
        <w:t>،و سوره المعارج/الآ</w:t>
      </w:r>
      <w:r w:rsidR="00ED3E80">
        <w:rPr>
          <w:rFonts w:hint="cs"/>
          <w:rtl/>
        </w:rPr>
        <w:t>ی</w:t>
      </w:r>
      <w:r w:rsidR="00ED3E80">
        <w:rPr>
          <w:rFonts w:hint="eastAsia"/>
          <w:rtl/>
        </w:rPr>
        <w:t>ه</w:t>
      </w:r>
      <w:r w:rsidR="00ED3E80">
        <w:rPr>
          <w:rtl/>
        </w:rPr>
        <w:t xml:space="preserve"> </w:t>
      </w:r>
      <w:r w:rsidR="001A3C8D">
        <w:rPr>
          <w:rtl/>
        </w:rPr>
        <w:t>31</w:t>
      </w:r>
    </w:p>
    <w:p w:rsidR="00531FDC" w:rsidRDefault="00531FDC" w:rsidP="00531FDC">
      <w:pPr>
        <w:pStyle w:val="libFootnote0"/>
        <w:rPr>
          <w:rtl/>
        </w:rPr>
      </w:pPr>
      <w:r>
        <w:rPr>
          <w:rFonts w:hint="cs"/>
          <w:rtl/>
        </w:rPr>
        <w:t>(5) سوره فاطر/الآية6.</w:t>
      </w:r>
    </w:p>
    <w:p w:rsidR="00531FDC" w:rsidRDefault="00531FDC" w:rsidP="00531FDC">
      <w:pPr>
        <w:pStyle w:val="libFootnote0"/>
        <w:rPr>
          <w:rtl/>
        </w:rPr>
      </w:pPr>
      <w:r>
        <w:rPr>
          <w:rFonts w:hint="cs"/>
          <w:rtl/>
        </w:rPr>
        <w:t>(6) ق:99/90/23،ج:30/104.</w:t>
      </w:r>
    </w:p>
    <w:p w:rsidR="005A2728" w:rsidRDefault="005A2728" w:rsidP="0027669E">
      <w:pPr>
        <w:pStyle w:val="libNormal"/>
        <w:rPr>
          <w:rtl/>
        </w:rPr>
      </w:pPr>
      <w:r>
        <w:rPr>
          <w:rtl/>
        </w:rPr>
        <w:br w:type="page"/>
      </w:r>
    </w:p>
    <w:p w:rsidR="00ED3E80" w:rsidRDefault="00ED3E80" w:rsidP="00ED3E80">
      <w:pPr>
        <w:pStyle w:val="libNormal"/>
      </w:pPr>
      <w:r w:rsidRPr="00531FDC">
        <w:rPr>
          <w:rStyle w:val="libBold1Char"/>
          <w:rFonts w:hint="eastAsia"/>
          <w:rtl/>
        </w:rPr>
        <w:lastRenderedPageBreak/>
        <w:t>ب</w:t>
      </w:r>
      <w:r w:rsidRPr="00531FDC">
        <w:rPr>
          <w:rStyle w:val="libBold1Char"/>
          <w:rFonts w:hint="cs"/>
          <w:rtl/>
        </w:rPr>
        <w:t>ی</w:t>
      </w:r>
      <w:r w:rsidRPr="00531FDC">
        <w:rPr>
          <w:rStyle w:val="libBold1Char"/>
          <w:rFonts w:hint="eastAsia"/>
          <w:rtl/>
        </w:rPr>
        <w:t>ان</w:t>
      </w:r>
      <w:r>
        <w:rPr>
          <w:rtl/>
        </w:rPr>
        <w:t>: ذکر الأطباء ان للتخ</w:t>
      </w:r>
      <w:r>
        <w:rPr>
          <w:rFonts w:hint="cs"/>
          <w:rtl/>
        </w:rPr>
        <w:t>یّ</w:t>
      </w:r>
      <w:r>
        <w:rPr>
          <w:rFonts w:hint="eastAsia"/>
          <w:rtl/>
        </w:rPr>
        <w:t>ل</w:t>
      </w:r>
      <w:r>
        <w:rPr>
          <w:rtl/>
        </w:rPr>
        <w:t xml:space="preserve"> ف</w:t>
      </w:r>
      <w:r>
        <w:rPr>
          <w:rFonts w:hint="cs"/>
          <w:rtl/>
        </w:rPr>
        <w:t>ی</w:t>
      </w:r>
      <w:r>
        <w:rPr>
          <w:rtl/>
        </w:rPr>
        <w:t xml:space="preserve"> وقت الجماع مدخلا 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تصو</w:t>
      </w:r>
      <w:r>
        <w:rPr>
          <w:rFonts w:hint="cs"/>
          <w:rtl/>
        </w:rPr>
        <w:t>ی</w:t>
      </w:r>
      <w:r>
        <w:rPr>
          <w:rFonts w:hint="eastAsia"/>
          <w:rtl/>
        </w:rPr>
        <w:t>ر</w:t>
      </w:r>
      <w:r>
        <w:rPr>
          <w:rtl/>
        </w:rPr>
        <w:t xml:space="preserve"> الجن</w:t>
      </w:r>
      <w:r>
        <w:rPr>
          <w:rFonts w:hint="cs"/>
          <w:rtl/>
        </w:rPr>
        <w:t>ی</w:t>
      </w:r>
      <w:r>
        <w:rPr>
          <w:rFonts w:hint="eastAsia"/>
          <w:rtl/>
        </w:rPr>
        <w:t>ن،</w:t>
      </w:r>
      <w:r>
        <w:rPr>
          <w:rtl/>
        </w:rPr>
        <w:t xml:space="preserve"> قال ابن س</w:t>
      </w:r>
      <w:r>
        <w:rPr>
          <w:rFonts w:hint="cs"/>
          <w:rtl/>
        </w:rPr>
        <w:t>ی</w:t>
      </w:r>
      <w:r>
        <w:rPr>
          <w:rFonts w:hint="eastAsia"/>
          <w:rtl/>
        </w:rPr>
        <w:t>نا</w:t>
      </w:r>
      <w:r>
        <w:rPr>
          <w:rtl/>
        </w:rPr>
        <w:t xml:space="preserve"> ف</w:t>
      </w:r>
      <w:r>
        <w:rPr>
          <w:rFonts w:hint="cs"/>
          <w:rtl/>
        </w:rPr>
        <w:t>ی</w:t>
      </w:r>
      <w:r>
        <w:rPr>
          <w:rtl/>
        </w:rPr>
        <w:t xml:space="preserve"> القانون: قد قال قوم من العلماء و لم </w:t>
      </w:r>
      <w:r>
        <w:rPr>
          <w:rFonts w:hint="cs"/>
          <w:rtl/>
        </w:rPr>
        <w:t>ی</w:t>
      </w:r>
      <w:r>
        <w:rPr>
          <w:rFonts w:hint="eastAsia"/>
          <w:rtl/>
        </w:rPr>
        <w:t>عدوا</w:t>
      </w:r>
      <w:r>
        <w:rPr>
          <w:rtl/>
        </w:rPr>
        <w:t xml:space="preserve"> عن حکم الجواز انّ من أسباب الشّبه ما </w:t>
      </w:r>
      <w:r>
        <w:rPr>
          <w:rFonts w:hint="cs"/>
          <w:rtl/>
        </w:rPr>
        <w:t>ی</w:t>
      </w:r>
      <w:r>
        <w:rPr>
          <w:rFonts w:hint="eastAsia"/>
          <w:rtl/>
        </w:rPr>
        <w:t>تمثل</w:t>
      </w:r>
      <w:r>
        <w:rPr>
          <w:rtl/>
        </w:rPr>
        <w:t xml:space="preserve"> حال العلوق ف</w:t>
      </w:r>
      <w:r>
        <w:rPr>
          <w:rFonts w:hint="cs"/>
          <w:rtl/>
        </w:rPr>
        <w:t>ی</w:t>
      </w:r>
      <w:r>
        <w:rPr>
          <w:rtl/>
        </w:rPr>
        <w:t xml:space="preserve"> وهم المرأه أو الرجل من الصور الإنسان</w:t>
      </w:r>
      <w:r>
        <w:rPr>
          <w:rFonts w:hint="cs"/>
          <w:rtl/>
        </w:rPr>
        <w:t>ی</w:t>
      </w:r>
      <w:r>
        <w:rPr>
          <w:rFonts w:hint="eastAsia"/>
          <w:rtl/>
        </w:rPr>
        <w:t>ه</w:t>
      </w:r>
      <w:r>
        <w:rPr>
          <w:rtl/>
        </w:rPr>
        <w:t xml:space="preserve"> تمثّلا متمکّنا </w:t>
      </w:r>
      <w:r w:rsidRPr="00604B91">
        <w:rPr>
          <w:rStyle w:val="libFootnotenumChar"/>
          <w:rtl/>
        </w:rPr>
        <w:t>(1)</w:t>
      </w:r>
      <w:r>
        <w:rPr>
          <w:rtl/>
        </w:rPr>
        <w:t xml:space="preserve">. </w:t>
      </w:r>
    </w:p>
    <w:p w:rsidR="00ED3E80" w:rsidRDefault="00ED3E80" w:rsidP="00ED3E80">
      <w:pPr>
        <w:pStyle w:val="libNormal"/>
      </w:pPr>
      <w:r w:rsidRPr="00531FDC">
        <w:rPr>
          <w:rStyle w:val="libBold1Char"/>
          <w:rFonts w:hint="eastAsia"/>
          <w:rtl/>
        </w:rPr>
        <w:t>طب</w:t>
      </w:r>
      <w:r w:rsidRPr="00531FDC">
        <w:rPr>
          <w:rStyle w:val="libBold1Char"/>
          <w:rtl/>
        </w:rPr>
        <w:t xml:space="preserve"> الرضا</w:t>
      </w:r>
      <w:r>
        <w:rPr>
          <w:rtl/>
        </w:rPr>
        <w:t xml:space="preserve"> </w:t>
      </w:r>
      <w:r w:rsidR="00EC2CC2" w:rsidRPr="00EC2CC2">
        <w:rPr>
          <w:rStyle w:val="libAlaemChar"/>
          <w:rtl/>
        </w:rPr>
        <w:t>عليه‌السلام</w:t>
      </w:r>
      <w:r>
        <w:rPr>
          <w:rtl/>
        </w:rPr>
        <w:t>: و الجماع من غ</w:t>
      </w:r>
      <w:r>
        <w:rPr>
          <w:rFonts w:hint="cs"/>
          <w:rtl/>
        </w:rPr>
        <w:t>ی</w:t>
      </w:r>
      <w:r>
        <w:rPr>
          <w:rFonts w:hint="eastAsia"/>
          <w:rtl/>
        </w:rPr>
        <w:t>ر</w:t>
      </w:r>
      <w:r>
        <w:rPr>
          <w:rtl/>
        </w:rPr>
        <w:t xml:space="preserve"> اهراق الماء عل</w:t>
      </w:r>
      <w:r>
        <w:rPr>
          <w:rFonts w:hint="cs"/>
          <w:rtl/>
        </w:rPr>
        <w:t>ی</w:t>
      </w:r>
      <w:r>
        <w:rPr>
          <w:rtl/>
        </w:rPr>
        <w:t xml:space="preserve"> أثره </w:t>
      </w:r>
      <w:r>
        <w:rPr>
          <w:rFonts w:hint="cs"/>
          <w:rtl/>
        </w:rPr>
        <w:t>ی</w:t>
      </w:r>
      <w:r>
        <w:rPr>
          <w:rFonts w:hint="eastAsia"/>
          <w:rtl/>
        </w:rPr>
        <w:t>وجب</w:t>
      </w:r>
      <w:r>
        <w:rPr>
          <w:rtl/>
        </w:rPr>
        <w:t xml:space="preserve"> الحصاه،و الجماع بعد الجماع من غ</w:t>
      </w:r>
      <w:r>
        <w:rPr>
          <w:rFonts w:hint="cs"/>
          <w:rtl/>
        </w:rPr>
        <w:t>ی</w:t>
      </w:r>
      <w:r>
        <w:rPr>
          <w:rFonts w:hint="eastAsia"/>
          <w:rtl/>
        </w:rPr>
        <w:t>ر</w:t>
      </w:r>
      <w:r>
        <w:rPr>
          <w:rtl/>
        </w:rPr>
        <w:t xml:space="preserve"> فصل ب</w:t>
      </w:r>
      <w:r>
        <w:rPr>
          <w:rFonts w:hint="cs"/>
          <w:rtl/>
        </w:rPr>
        <w:t>ی</w:t>
      </w:r>
      <w:r>
        <w:rPr>
          <w:rFonts w:hint="eastAsia"/>
          <w:rtl/>
        </w:rPr>
        <w:t>نهما</w:t>
      </w:r>
      <w:r>
        <w:rPr>
          <w:rtl/>
        </w:rPr>
        <w:t xml:space="preserve"> بغسل </w:t>
      </w:r>
      <w:r>
        <w:rPr>
          <w:rFonts w:hint="cs"/>
          <w:rtl/>
        </w:rPr>
        <w:t>ی</w:t>
      </w:r>
      <w:r>
        <w:rPr>
          <w:rFonts w:hint="eastAsia"/>
          <w:rtl/>
        </w:rPr>
        <w:t>ورث</w:t>
      </w:r>
      <w:r>
        <w:rPr>
          <w:rtl/>
        </w:rPr>
        <w:t xml:space="preserve"> للولد الجنون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قال </w:t>
      </w:r>
      <w:r w:rsidR="00EC2CC2" w:rsidRPr="00EC2CC2">
        <w:rPr>
          <w:rStyle w:val="libAlaemChar"/>
          <w:rtl/>
        </w:rPr>
        <w:t>عليه‌السلام</w:t>
      </w:r>
      <w:r>
        <w:rPr>
          <w:rtl/>
        </w:rPr>
        <w:t xml:space="preserve"> ا</w:t>
      </w:r>
      <w:r>
        <w:rPr>
          <w:rFonts w:hint="cs"/>
          <w:rtl/>
        </w:rPr>
        <w:t>ی</w:t>
      </w:r>
      <w:r>
        <w:rPr>
          <w:rFonts w:hint="eastAsia"/>
          <w:rtl/>
        </w:rPr>
        <w:t>ضا</w:t>
      </w:r>
      <w:r>
        <w:rPr>
          <w:rtl/>
        </w:rPr>
        <w:t>: فلا تقربوا النساء من أوّل الل</w:t>
      </w:r>
      <w:r>
        <w:rPr>
          <w:rFonts w:hint="cs"/>
          <w:rtl/>
        </w:rPr>
        <w:t>ی</w:t>
      </w:r>
      <w:r>
        <w:rPr>
          <w:rFonts w:hint="eastAsia"/>
          <w:rtl/>
        </w:rPr>
        <w:t>ل</w:t>
      </w:r>
      <w:r>
        <w:rPr>
          <w:rtl/>
        </w:rPr>
        <w:t xml:space="preserve"> ص</w:t>
      </w:r>
      <w:r>
        <w:rPr>
          <w:rFonts w:hint="cs"/>
          <w:rtl/>
        </w:rPr>
        <w:t>ی</w:t>
      </w:r>
      <w:r>
        <w:rPr>
          <w:rFonts w:hint="eastAsia"/>
          <w:rtl/>
        </w:rPr>
        <w:t>فا</w:t>
      </w:r>
      <w:r>
        <w:rPr>
          <w:rtl/>
        </w:rPr>
        <w:t xml:space="preserve"> و لا شتاء،و ذلک لأنّ المعده و العروق تکون ممتل</w:t>
      </w:r>
      <w:r>
        <w:rPr>
          <w:rFonts w:hint="cs"/>
          <w:rtl/>
        </w:rPr>
        <w:t>ی</w:t>
      </w:r>
      <w:r>
        <w:rPr>
          <w:rFonts w:hint="eastAsia"/>
          <w:rtl/>
        </w:rPr>
        <w:t>ه</w:t>
      </w:r>
      <w:r>
        <w:rPr>
          <w:rtl/>
        </w:rPr>
        <w:t xml:space="preserve"> و هو غ</w:t>
      </w:r>
      <w:r>
        <w:rPr>
          <w:rFonts w:hint="cs"/>
          <w:rtl/>
        </w:rPr>
        <w:t>ی</w:t>
      </w:r>
      <w:r>
        <w:rPr>
          <w:rFonts w:hint="eastAsia"/>
          <w:rtl/>
        </w:rPr>
        <w:t>ر</w:t>
      </w:r>
      <w:r>
        <w:rPr>
          <w:rtl/>
        </w:rPr>
        <w:t xml:space="preserve"> محمود و </w:t>
      </w:r>
      <w:r>
        <w:rPr>
          <w:rFonts w:hint="cs"/>
          <w:rtl/>
        </w:rPr>
        <w:t>ی</w:t>
      </w:r>
      <w:r>
        <w:rPr>
          <w:rFonts w:hint="eastAsia"/>
          <w:rtl/>
        </w:rPr>
        <w:t>تولّد</w:t>
      </w:r>
      <w:r>
        <w:rPr>
          <w:rtl/>
        </w:rPr>
        <w:t xml:space="preserve"> منه القولنج و الفالج و اللقوه و النقرس و الحصاه و التقط</w:t>
      </w:r>
      <w:r>
        <w:rPr>
          <w:rFonts w:hint="cs"/>
          <w:rtl/>
        </w:rPr>
        <w:t>ی</w:t>
      </w:r>
      <w:r>
        <w:rPr>
          <w:rFonts w:hint="eastAsia"/>
          <w:rtl/>
        </w:rPr>
        <w:t>ر</w:t>
      </w:r>
      <w:r>
        <w:rPr>
          <w:rtl/>
        </w:rPr>
        <w:t xml:space="preserve"> و الفتق و ضعف البصر و رقّته،فإذا أردت ذلک فل</w:t>
      </w:r>
      <w:r>
        <w:rPr>
          <w:rFonts w:hint="cs"/>
          <w:rtl/>
        </w:rPr>
        <w:t>ی</w:t>
      </w:r>
      <w:r>
        <w:rPr>
          <w:rFonts w:hint="eastAsia"/>
          <w:rtl/>
        </w:rPr>
        <w:t>کن</w:t>
      </w:r>
      <w:r>
        <w:rPr>
          <w:rtl/>
        </w:rPr>
        <w:t xml:space="preserve"> ف</w:t>
      </w:r>
      <w:r>
        <w:rPr>
          <w:rFonts w:hint="cs"/>
          <w:rtl/>
        </w:rPr>
        <w:t>ی</w:t>
      </w:r>
      <w:r>
        <w:rPr>
          <w:rtl/>
        </w:rPr>
        <w:t xml:space="preserve"> آخر الل</w:t>
      </w:r>
      <w:r>
        <w:rPr>
          <w:rFonts w:hint="cs"/>
          <w:rtl/>
        </w:rPr>
        <w:t>ی</w:t>
      </w:r>
      <w:r>
        <w:rPr>
          <w:rFonts w:hint="eastAsia"/>
          <w:rtl/>
        </w:rPr>
        <w:t>ل</w:t>
      </w:r>
      <w:r>
        <w:rPr>
          <w:rtl/>
        </w:rPr>
        <w:t xml:space="preserve"> فا</w:t>
      </w:r>
      <w:r>
        <w:rPr>
          <w:rFonts w:hint="eastAsia"/>
          <w:rtl/>
        </w:rPr>
        <w:t>نّه</w:t>
      </w:r>
      <w:r>
        <w:rPr>
          <w:rtl/>
        </w:rPr>
        <w:t xml:space="preserve"> أصلح للبدن و أرج</w:t>
      </w:r>
      <w:r>
        <w:rPr>
          <w:rFonts w:hint="cs"/>
          <w:rtl/>
        </w:rPr>
        <w:t>ی</w:t>
      </w:r>
      <w:r>
        <w:rPr>
          <w:rtl/>
        </w:rPr>
        <w:t xml:space="preserve"> للولد و أزک</w:t>
      </w:r>
      <w:r>
        <w:rPr>
          <w:rFonts w:hint="cs"/>
          <w:rtl/>
        </w:rPr>
        <w:t>ی</w:t>
      </w:r>
      <w:r>
        <w:rPr>
          <w:rtl/>
        </w:rPr>
        <w:t xml:space="preserve"> للعقل ف</w:t>
      </w:r>
      <w:r>
        <w:rPr>
          <w:rFonts w:hint="cs"/>
          <w:rtl/>
        </w:rPr>
        <w:t>ی</w:t>
      </w:r>
      <w:r>
        <w:rPr>
          <w:rtl/>
        </w:rPr>
        <w:t xml:space="preserve"> الولد الذ</w:t>
      </w:r>
      <w:r>
        <w:rPr>
          <w:rFonts w:hint="cs"/>
          <w:rtl/>
        </w:rPr>
        <w:t>ی</w:t>
      </w:r>
      <w:r>
        <w:rPr>
          <w:rtl/>
        </w:rPr>
        <w:t xml:space="preserve"> </w:t>
      </w:r>
      <w:r>
        <w:rPr>
          <w:rFonts w:hint="cs"/>
          <w:rtl/>
        </w:rPr>
        <w:t>ی</w:t>
      </w:r>
      <w:r>
        <w:rPr>
          <w:rFonts w:hint="eastAsia"/>
          <w:rtl/>
        </w:rPr>
        <w:t>قض</w:t>
      </w:r>
      <w:r>
        <w:rPr>
          <w:rFonts w:hint="cs"/>
          <w:rtl/>
        </w:rPr>
        <w:t>ی</w:t>
      </w:r>
      <w:r>
        <w:rPr>
          <w:rtl/>
        </w:rPr>
        <w:t xml:space="preserve"> اللّه ب</w:t>
      </w:r>
      <w:r>
        <w:rPr>
          <w:rFonts w:hint="cs"/>
          <w:rtl/>
        </w:rPr>
        <w:t>ی</w:t>
      </w:r>
      <w:r>
        <w:rPr>
          <w:rFonts w:hint="eastAsia"/>
          <w:rtl/>
        </w:rPr>
        <w:t>نهما،و</w:t>
      </w:r>
      <w:r>
        <w:rPr>
          <w:rtl/>
        </w:rPr>
        <w:t xml:space="preserve"> لا تجامع امرأه حتّ</w:t>
      </w:r>
      <w:r>
        <w:rPr>
          <w:rFonts w:hint="cs"/>
          <w:rtl/>
        </w:rPr>
        <w:t>ی</w:t>
      </w:r>
      <w:r>
        <w:rPr>
          <w:rtl/>
        </w:rPr>
        <w:t xml:space="preserve"> تلاعبها و تکثر ملاعبتها و تغمز ثد</w:t>
      </w:r>
      <w:r>
        <w:rPr>
          <w:rFonts w:hint="cs"/>
          <w:rtl/>
        </w:rPr>
        <w:t>یی</w:t>
      </w:r>
      <w:r>
        <w:rPr>
          <w:rFonts w:hint="eastAsia"/>
          <w:rtl/>
        </w:rPr>
        <w:t>ها،فانّک</w:t>
      </w:r>
      <w:r>
        <w:rPr>
          <w:rtl/>
        </w:rPr>
        <w:t xml:space="preserve"> إذا فعلت ذلک غلبت شهوتها و اجتمع ماؤها لأنّ ماءها </w:t>
      </w:r>
      <w:r>
        <w:rPr>
          <w:rFonts w:hint="cs"/>
          <w:rtl/>
        </w:rPr>
        <w:t>ی</w:t>
      </w:r>
      <w:r>
        <w:rPr>
          <w:rFonts w:hint="eastAsia"/>
          <w:rtl/>
        </w:rPr>
        <w:t>خرج</w:t>
      </w:r>
      <w:r>
        <w:rPr>
          <w:rtl/>
        </w:rPr>
        <w:t xml:space="preserve"> من ثد</w:t>
      </w:r>
      <w:r>
        <w:rPr>
          <w:rFonts w:hint="cs"/>
          <w:rtl/>
        </w:rPr>
        <w:t>یی</w:t>
      </w:r>
      <w:r>
        <w:rPr>
          <w:rFonts w:hint="eastAsia"/>
          <w:rtl/>
        </w:rPr>
        <w:t>ها،و</w:t>
      </w:r>
      <w:r>
        <w:rPr>
          <w:rtl/>
        </w:rPr>
        <w:t xml:space="preserve"> الشهوه تظهر من وجهها و ع</w:t>
      </w:r>
      <w:r>
        <w:rPr>
          <w:rFonts w:hint="cs"/>
          <w:rtl/>
        </w:rPr>
        <w:t>ی</w:t>
      </w:r>
      <w:r>
        <w:rPr>
          <w:rFonts w:hint="eastAsia"/>
          <w:rtl/>
        </w:rPr>
        <w:t>ن</w:t>
      </w:r>
      <w:r>
        <w:rPr>
          <w:rFonts w:hint="cs"/>
          <w:rtl/>
        </w:rPr>
        <w:t>ی</w:t>
      </w:r>
      <w:r>
        <w:rPr>
          <w:rFonts w:hint="eastAsia"/>
          <w:rtl/>
        </w:rPr>
        <w:t>ها</w:t>
      </w:r>
      <w:r>
        <w:rPr>
          <w:rtl/>
        </w:rPr>
        <w:t xml:space="preserve"> و اشتهت منک مثل الذ</w:t>
      </w:r>
      <w:r>
        <w:rPr>
          <w:rFonts w:hint="cs"/>
          <w:rtl/>
        </w:rPr>
        <w:t>ی</w:t>
      </w:r>
      <w:r>
        <w:rPr>
          <w:rtl/>
        </w:rPr>
        <w:t xml:space="preserve"> تشته</w:t>
      </w:r>
      <w:r>
        <w:rPr>
          <w:rFonts w:hint="cs"/>
          <w:rtl/>
        </w:rPr>
        <w:t>ی</w:t>
      </w:r>
      <w:r>
        <w:rPr>
          <w:rFonts w:hint="eastAsia"/>
          <w:rtl/>
        </w:rPr>
        <w:t>ه</w:t>
      </w:r>
      <w:r>
        <w:rPr>
          <w:rtl/>
        </w:rPr>
        <w:t xml:space="preserve"> منها،و لا تجامع النساء الاّ و ه</w:t>
      </w:r>
      <w:r>
        <w:rPr>
          <w:rFonts w:hint="cs"/>
          <w:rtl/>
        </w:rPr>
        <w:t>ی</w:t>
      </w:r>
      <w:r>
        <w:rPr>
          <w:rtl/>
        </w:rPr>
        <w:t xml:space="preserve"> طاهره،فإذا فعلت ذلک فلا تقم قائما و لا تجلس جالسا و لکن تم</w:t>
      </w:r>
      <w:r>
        <w:rPr>
          <w:rFonts w:hint="cs"/>
          <w:rtl/>
        </w:rPr>
        <w:t>ی</w:t>
      </w:r>
      <w:r>
        <w:rPr>
          <w:rFonts w:hint="eastAsia"/>
          <w:rtl/>
        </w:rPr>
        <w:t>ل</w:t>
      </w:r>
      <w:r>
        <w:rPr>
          <w:rtl/>
        </w:rPr>
        <w:t xml:space="preserve"> عل</w:t>
      </w:r>
      <w:r>
        <w:rPr>
          <w:rFonts w:hint="cs"/>
          <w:rtl/>
        </w:rPr>
        <w:t>ی</w:t>
      </w:r>
      <w:r>
        <w:rPr>
          <w:rtl/>
        </w:rPr>
        <w:t xml:space="preserve"> </w:t>
      </w:r>
      <w:r>
        <w:rPr>
          <w:rFonts w:hint="cs"/>
          <w:rtl/>
        </w:rPr>
        <w:t>ی</w:t>
      </w:r>
      <w:r>
        <w:rPr>
          <w:rFonts w:hint="eastAsia"/>
          <w:rtl/>
        </w:rPr>
        <w:t>م</w:t>
      </w:r>
      <w:r>
        <w:rPr>
          <w:rFonts w:hint="cs"/>
          <w:rtl/>
        </w:rPr>
        <w:t>ی</w:t>
      </w:r>
      <w:r>
        <w:rPr>
          <w:rFonts w:hint="eastAsia"/>
          <w:rtl/>
        </w:rPr>
        <w:t>نک،ثمّ</w:t>
      </w:r>
      <w:r>
        <w:rPr>
          <w:rtl/>
        </w:rPr>
        <w:t xml:space="preserve"> انهض للبول إذا فرغت من ساعتک ش</w:t>
      </w:r>
      <w:r>
        <w:rPr>
          <w:rFonts w:hint="cs"/>
          <w:rtl/>
        </w:rPr>
        <w:t>ی</w:t>
      </w:r>
      <w:r>
        <w:rPr>
          <w:rFonts w:hint="eastAsia"/>
          <w:rtl/>
        </w:rPr>
        <w:t>ئا</w:t>
      </w:r>
      <w:r>
        <w:rPr>
          <w:rtl/>
        </w:rPr>
        <w:t xml:space="preserve"> فانّک تأمن الحصاه بإذن اللّه تعال</w:t>
      </w:r>
      <w:r>
        <w:rPr>
          <w:rFonts w:hint="cs"/>
          <w:rtl/>
        </w:rPr>
        <w:t>ی</w:t>
      </w:r>
      <w:r>
        <w:rPr>
          <w:rFonts w:hint="eastAsia"/>
          <w:rtl/>
        </w:rPr>
        <w:t>،ثمّ</w:t>
      </w:r>
      <w:r>
        <w:rPr>
          <w:rtl/>
        </w:rPr>
        <w:t xml:space="preserve"> اغتسل و اشرب من ساعتک ش</w:t>
      </w:r>
      <w:r>
        <w:rPr>
          <w:rFonts w:hint="cs"/>
          <w:rtl/>
        </w:rPr>
        <w:t>ی</w:t>
      </w:r>
      <w:r>
        <w:rPr>
          <w:rFonts w:hint="eastAsia"/>
          <w:rtl/>
        </w:rPr>
        <w:t>ئا</w:t>
      </w:r>
      <w:r>
        <w:rPr>
          <w:rtl/>
        </w:rPr>
        <w:t xml:space="preserve"> من الموم</w:t>
      </w:r>
      <w:r>
        <w:rPr>
          <w:rFonts w:hint="cs"/>
          <w:rtl/>
        </w:rPr>
        <w:t>ی</w:t>
      </w:r>
      <w:r>
        <w:rPr>
          <w:rFonts w:hint="eastAsia"/>
          <w:rtl/>
        </w:rPr>
        <w:t>ائ</w:t>
      </w:r>
      <w:r>
        <w:rPr>
          <w:rFonts w:hint="cs"/>
          <w:rtl/>
        </w:rPr>
        <w:t>ی</w:t>
      </w:r>
      <w:r>
        <w:rPr>
          <w:rtl/>
        </w:rPr>
        <w:t xml:space="preserve"> بشراب العسل،أو بعسل منزوع ا</w:t>
      </w:r>
      <w:r>
        <w:rPr>
          <w:rFonts w:hint="eastAsia"/>
          <w:rtl/>
        </w:rPr>
        <w:t>لرغوه</w:t>
      </w:r>
      <w:r>
        <w:rPr>
          <w:rtl/>
        </w:rPr>
        <w:t xml:space="preserve"> فانّه </w:t>
      </w:r>
      <w:r>
        <w:rPr>
          <w:rFonts w:hint="cs"/>
          <w:rtl/>
        </w:rPr>
        <w:t>ی</w:t>
      </w:r>
      <w:r>
        <w:rPr>
          <w:rFonts w:hint="eastAsia"/>
          <w:rtl/>
        </w:rPr>
        <w:t>ردّ</w:t>
      </w:r>
      <w:r>
        <w:rPr>
          <w:rtl/>
        </w:rPr>
        <w:t xml:space="preserve"> من الماء مثل الذ</w:t>
      </w:r>
      <w:r>
        <w:rPr>
          <w:rFonts w:hint="cs"/>
          <w:rtl/>
        </w:rPr>
        <w:t>ی</w:t>
      </w:r>
      <w:r>
        <w:rPr>
          <w:rtl/>
        </w:rPr>
        <w:t xml:space="preserve"> خرج منک </w:t>
      </w:r>
      <w:r w:rsidRPr="00604B91">
        <w:rPr>
          <w:rStyle w:val="libFootnotenumChar"/>
          <w:rtl/>
        </w:rPr>
        <w:t>(3)</w:t>
      </w:r>
      <w:r>
        <w:rPr>
          <w:rtl/>
        </w:rPr>
        <w:t xml:space="preserve">. </w:t>
      </w:r>
    </w:p>
    <w:p w:rsidR="00ED3E80" w:rsidRDefault="00ED3E80" w:rsidP="00531FDC">
      <w:pPr>
        <w:pStyle w:val="libCenterBold1"/>
      </w:pPr>
      <w:r>
        <w:rPr>
          <w:rFonts w:hint="eastAsia"/>
          <w:rtl/>
        </w:rPr>
        <w:t>الجامعه</w:t>
      </w:r>
      <w:r>
        <w:rPr>
          <w:rtl/>
        </w:rPr>
        <w:t xml:space="preserve"> </w:t>
      </w:r>
    </w:p>
    <w:p w:rsidR="00B431B0" w:rsidRDefault="00ED3E80" w:rsidP="00531FDC">
      <w:pPr>
        <w:pStyle w:val="libNormal"/>
      </w:pPr>
      <w:r>
        <w:rPr>
          <w:rFonts w:hint="eastAsia"/>
          <w:rtl/>
        </w:rPr>
        <w:t>ف</w:t>
      </w:r>
      <w:r>
        <w:rPr>
          <w:rFonts w:hint="cs"/>
          <w:rtl/>
        </w:rPr>
        <w:t>ی</w:t>
      </w:r>
      <w:r>
        <w:rPr>
          <w:rtl/>
        </w:rPr>
        <w:t xml:space="preserve"> انّ عندهم </w:t>
      </w:r>
      <w:r w:rsidR="007C3393" w:rsidRPr="007C3393">
        <w:rPr>
          <w:rStyle w:val="libAlaemChar"/>
          <w:rtl/>
        </w:rPr>
        <w:t>عليهم‌السلام</w:t>
      </w:r>
      <w:r w:rsidR="00531FDC">
        <w:rPr>
          <w:rtl/>
        </w:rPr>
        <w:t xml:space="preserve"> الجامعه،ف</w:t>
      </w:r>
      <w:r>
        <w:rPr>
          <w:rFonts w:hint="eastAsia"/>
          <w:rtl/>
        </w:rPr>
        <w:t>ف</w:t>
      </w:r>
      <w:r>
        <w:rPr>
          <w:rFonts w:hint="cs"/>
          <w:rtl/>
        </w:rPr>
        <w:t>ی</w:t>
      </w:r>
      <w:r>
        <w:rPr>
          <w:rtl/>
        </w:rPr>
        <w:t xml:space="preserve"> الصادق</w:t>
      </w:r>
      <w:r>
        <w:rPr>
          <w:rFonts w:hint="cs"/>
          <w:rtl/>
        </w:rPr>
        <w:t>ی</w:t>
      </w:r>
      <w:r>
        <w:rPr>
          <w:rtl/>
        </w:rPr>
        <w:t xml:space="preserve">: و امّا الجامعه فهو کتاب طوله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381</w:t>
      </w:r>
      <w:r w:rsidR="00ED3E80">
        <w:rPr>
          <w:rtl/>
        </w:rPr>
        <w:t>/4</w:t>
      </w:r>
      <w:r w:rsidR="001A3C8D">
        <w:rPr>
          <w:rtl/>
        </w:rPr>
        <w:t>2</w:t>
      </w:r>
      <w:r w:rsidR="00ED3E80">
        <w:rPr>
          <w:rtl/>
        </w:rPr>
        <w:t>/</w:t>
      </w:r>
      <w:r w:rsidR="001A3C8D">
        <w:rPr>
          <w:rtl/>
        </w:rPr>
        <w:t>1</w:t>
      </w:r>
      <w:r w:rsidR="00ED3E80">
        <w:rPr>
          <w:rtl/>
        </w:rPr>
        <w:t>4،ج:</w:t>
      </w:r>
      <w:r w:rsidR="001A3C8D">
        <w:rPr>
          <w:rtl/>
        </w:rPr>
        <w:t>3</w:t>
      </w:r>
      <w:r w:rsidR="00ED3E80">
        <w:rPr>
          <w:rtl/>
        </w:rPr>
        <w:t>6</w:t>
      </w:r>
      <w:r w:rsidR="001A3C8D">
        <w:rPr>
          <w:rtl/>
        </w:rPr>
        <w:t>7</w:t>
      </w:r>
      <w:r w:rsidR="00ED3E80">
        <w:rPr>
          <w:rtl/>
        </w:rPr>
        <w:t>/6</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ق:55</w:t>
      </w:r>
      <w:r w:rsidR="001A3C8D">
        <w:rPr>
          <w:rtl/>
        </w:rPr>
        <w:t>8</w:t>
      </w:r>
      <w:r w:rsidR="00ED3E80">
        <w:rPr>
          <w:rtl/>
        </w:rPr>
        <w:t>/</w:t>
      </w:r>
      <w:r w:rsidR="001A3C8D">
        <w:rPr>
          <w:rtl/>
        </w:rPr>
        <w:t>90</w:t>
      </w:r>
      <w:r w:rsidR="00ED3E80">
        <w:rPr>
          <w:rtl/>
        </w:rPr>
        <w:t>/</w:t>
      </w:r>
      <w:r w:rsidR="001A3C8D">
        <w:rPr>
          <w:rtl/>
        </w:rPr>
        <w:t>1</w:t>
      </w:r>
      <w:r w:rsidR="00ED3E80">
        <w:rPr>
          <w:rtl/>
        </w:rPr>
        <w:t>4،ج:</w:t>
      </w:r>
      <w:r w:rsidR="001A3C8D">
        <w:rPr>
          <w:rtl/>
        </w:rPr>
        <w:t>321</w:t>
      </w:r>
      <w:r w:rsidR="00ED3E80">
        <w:rPr>
          <w:rtl/>
        </w:rPr>
        <w:t>/6</w:t>
      </w:r>
      <w:r w:rsidR="001A3C8D">
        <w:rPr>
          <w:rtl/>
        </w:rPr>
        <w:t>2</w:t>
      </w:r>
      <w:r w:rsidR="00ED3E80">
        <w:rPr>
          <w:rtl/>
        </w:rPr>
        <w:t xml:space="preserve">. </w:t>
      </w:r>
    </w:p>
    <w:p w:rsidR="00B431B0" w:rsidRDefault="00365129" w:rsidP="0027669E">
      <w:pPr>
        <w:pStyle w:val="libFootnote0"/>
        <w:rPr>
          <w:rtl/>
        </w:rPr>
      </w:pPr>
      <w:r>
        <w:rPr>
          <w:rtl/>
        </w:rPr>
        <w:t>(3)</w:t>
      </w:r>
      <w:r w:rsidR="00ED3E80">
        <w:rPr>
          <w:rtl/>
        </w:rPr>
        <w:t xml:space="preserve"> ق:55</w:t>
      </w:r>
      <w:r w:rsidR="001A3C8D">
        <w:rPr>
          <w:rtl/>
        </w:rPr>
        <w:t>9</w:t>
      </w:r>
      <w:r w:rsidR="00ED3E80">
        <w:rPr>
          <w:rtl/>
        </w:rPr>
        <w:t>/</w:t>
      </w:r>
      <w:r w:rsidR="001A3C8D">
        <w:rPr>
          <w:rtl/>
        </w:rPr>
        <w:t>90</w:t>
      </w:r>
      <w:r w:rsidR="00ED3E80">
        <w:rPr>
          <w:rtl/>
        </w:rPr>
        <w:t>/</w:t>
      </w:r>
      <w:r w:rsidR="001A3C8D">
        <w:rPr>
          <w:rtl/>
        </w:rPr>
        <w:t>1</w:t>
      </w:r>
      <w:r w:rsidR="00ED3E80">
        <w:rPr>
          <w:rtl/>
        </w:rPr>
        <w:t>4،ج:</w:t>
      </w:r>
      <w:r w:rsidR="001A3C8D">
        <w:rPr>
          <w:rtl/>
        </w:rPr>
        <w:t>327</w:t>
      </w:r>
      <w:r w:rsidR="00ED3E80">
        <w:rPr>
          <w:rtl/>
        </w:rPr>
        <w:t>/6</w:t>
      </w:r>
      <w:r w:rsidR="001A3C8D">
        <w:rPr>
          <w:rtl/>
        </w:rPr>
        <w:t>2</w:t>
      </w:r>
    </w:p>
    <w:p w:rsidR="005A2728" w:rsidRDefault="005A2728" w:rsidP="0027669E">
      <w:pPr>
        <w:pStyle w:val="libNormal"/>
        <w:rPr>
          <w:rtl/>
        </w:rPr>
      </w:pPr>
      <w:r>
        <w:rPr>
          <w:rtl/>
        </w:rPr>
        <w:br w:type="page"/>
      </w:r>
    </w:p>
    <w:p w:rsidR="00ED3E80" w:rsidRDefault="00ED3E80" w:rsidP="00D32057">
      <w:pPr>
        <w:pStyle w:val="libNormal0"/>
      </w:pPr>
      <w:r>
        <w:rPr>
          <w:rFonts w:hint="eastAsia"/>
          <w:rtl/>
        </w:rPr>
        <w:lastRenderedPageBreak/>
        <w:t>سبعون</w:t>
      </w:r>
      <w:r>
        <w:rPr>
          <w:rtl/>
        </w:rPr>
        <w:t xml:space="preserve"> ذراعا إملاء رسول اللّه </w:t>
      </w:r>
      <w:r w:rsidR="001C23D3" w:rsidRPr="001C23D3">
        <w:rPr>
          <w:rStyle w:val="libAlaemChar"/>
          <w:rtl/>
        </w:rPr>
        <w:t>صلى‌الله‌عليه‌وآله‌وسلم</w:t>
      </w:r>
      <w:r>
        <w:rPr>
          <w:rtl/>
        </w:rPr>
        <w:t xml:space="preserve"> من فلق ف</w:t>
      </w:r>
      <w:r>
        <w:rPr>
          <w:rFonts w:hint="cs"/>
          <w:rtl/>
        </w:rPr>
        <w:t>ی</w:t>
      </w:r>
      <w:r>
        <w:rPr>
          <w:rFonts w:hint="eastAsia"/>
          <w:rtl/>
        </w:rPr>
        <w:t>ه</w:t>
      </w:r>
      <w:r>
        <w:rPr>
          <w:rtl/>
        </w:rPr>
        <w:t xml:space="preserve"> و خطّ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ب</w:t>
      </w:r>
      <w:r>
        <w:rPr>
          <w:rFonts w:hint="cs"/>
          <w:rtl/>
        </w:rPr>
        <w:t>ی</w:t>
      </w:r>
      <w:r>
        <w:rPr>
          <w:rFonts w:hint="eastAsia"/>
          <w:rtl/>
        </w:rPr>
        <w:t>ده،</w:t>
      </w:r>
      <w:r>
        <w:rPr>
          <w:rtl/>
        </w:rPr>
        <w:t xml:space="preserve"> ف</w:t>
      </w:r>
      <w:r>
        <w:rPr>
          <w:rFonts w:hint="cs"/>
          <w:rtl/>
        </w:rPr>
        <w:t>ی</w:t>
      </w:r>
      <w:r>
        <w:rPr>
          <w:rFonts w:hint="eastAsia"/>
          <w:rtl/>
        </w:rPr>
        <w:t>ه</w:t>
      </w:r>
      <w:r>
        <w:rPr>
          <w:rtl/>
        </w:rPr>
        <w:t xml:space="preserve"> و اللّه جم</w:t>
      </w:r>
      <w:r>
        <w:rPr>
          <w:rFonts w:hint="cs"/>
          <w:rtl/>
        </w:rPr>
        <w:t>ی</w:t>
      </w:r>
      <w:r>
        <w:rPr>
          <w:rFonts w:hint="eastAsia"/>
          <w:rtl/>
        </w:rPr>
        <w:t>ع</w:t>
      </w:r>
      <w:r>
        <w:rPr>
          <w:rtl/>
        </w:rPr>
        <w:t xml:space="preserve"> 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الناس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امه،حتّ</w:t>
      </w:r>
      <w:r>
        <w:rPr>
          <w:rFonts w:hint="cs"/>
          <w:rtl/>
        </w:rPr>
        <w:t>ی</w:t>
      </w:r>
      <w:r>
        <w:rPr>
          <w:rtl/>
        </w:rPr>
        <w:t xml:space="preserve"> انّ ف</w:t>
      </w:r>
      <w:r>
        <w:rPr>
          <w:rFonts w:hint="cs"/>
          <w:rtl/>
        </w:rPr>
        <w:t>ی</w:t>
      </w:r>
      <w:r>
        <w:rPr>
          <w:rFonts w:hint="eastAsia"/>
          <w:rtl/>
        </w:rPr>
        <w:t>ه</w:t>
      </w:r>
      <w:r>
        <w:rPr>
          <w:rtl/>
        </w:rPr>
        <w:t xml:space="preserve"> ارش الخدش و الجلده و نصف الجلده </w:t>
      </w:r>
      <w:r w:rsidRPr="00604B91">
        <w:rPr>
          <w:rStyle w:val="libFootnotenumChar"/>
          <w:rtl/>
        </w:rPr>
        <w:t>(1)</w:t>
      </w:r>
      <w:r>
        <w:rPr>
          <w:rtl/>
        </w:rPr>
        <w:t xml:space="preserve">. </w:t>
      </w:r>
    </w:p>
    <w:p w:rsidR="00ED3E80" w:rsidRDefault="00ED3E80" w:rsidP="00ED3E80">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و الجامعه أ</w:t>
      </w:r>
      <w:r>
        <w:rPr>
          <w:rFonts w:hint="cs"/>
          <w:rtl/>
        </w:rPr>
        <w:t>ی</w:t>
      </w:r>
      <w:r>
        <w:rPr>
          <w:rFonts w:hint="eastAsia"/>
          <w:rtl/>
        </w:rPr>
        <w:t>ضا</w:t>
      </w:r>
      <w:r>
        <w:rPr>
          <w:rtl/>
        </w:rPr>
        <w:t xml:space="preserve"> الغلّ،لأنّها تجمع ال</w:t>
      </w:r>
      <w:r>
        <w:rPr>
          <w:rFonts w:hint="cs"/>
          <w:rtl/>
        </w:rPr>
        <w:t>ی</w:t>
      </w:r>
      <w:r>
        <w:rPr>
          <w:rFonts w:hint="eastAsia"/>
          <w:rtl/>
        </w:rPr>
        <w:t>د</w:t>
      </w:r>
      <w:r>
        <w:rPr>
          <w:rFonts w:hint="cs"/>
          <w:rtl/>
        </w:rPr>
        <w:t>ی</w:t>
      </w:r>
      <w:r>
        <w:rPr>
          <w:rFonts w:hint="eastAsia"/>
          <w:rtl/>
        </w:rPr>
        <w:t>ن</w:t>
      </w:r>
      <w:r>
        <w:rPr>
          <w:rtl/>
        </w:rPr>
        <w:t xml:space="preserve"> ال</w:t>
      </w:r>
      <w:r>
        <w:rPr>
          <w:rFonts w:hint="cs"/>
          <w:rtl/>
        </w:rPr>
        <w:t>ی</w:t>
      </w:r>
      <w:r>
        <w:rPr>
          <w:rtl/>
        </w:rPr>
        <w:t xml:space="preserve"> العنق.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لا تجتمع أمّت</w:t>
      </w:r>
      <w:r>
        <w:rPr>
          <w:rFonts w:hint="cs"/>
          <w:rtl/>
        </w:rPr>
        <w:t>ی</w:t>
      </w:r>
      <w:r>
        <w:rPr>
          <w:rtl/>
        </w:rPr>
        <w:t xml:space="preserve"> عل</w:t>
      </w:r>
      <w:r>
        <w:rPr>
          <w:rFonts w:hint="cs"/>
          <w:rtl/>
        </w:rPr>
        <w:t>ی</w:t>
      </w:r>
      <w:r>
        <w:rPr>
          <w:rtl/>
        </w:rPr>
        <w:t xml:space="preserve"> الضلاله </w:t>
      </w:r>
      <w:r w:rsidRPr="00604B91">
        <w:rPr>
          <w:rStyle w:val="libFootnotenumChar"/>
          <w:rtl/>
        </w:rPr>
        <w:t>(2)</w:t>
      </w:r>
      <w:r>
        <w:rPr>
          <w:rtl/>
        </w:rPr>
        <w:t xml:space="preserve">. </w:t>
      </w:r>
    </w:p>
    <w:p w:rsidR="00ED3E80" w:rsidRDefault="00ED3E80" w:rsidP="00ED3E80">
      <w:pPr>
        <w:pStyle w:val="libNormal"/>
      </w:pPr>
      <w:r>
        <w:rPr>
          <w:rFonts w:hint="eastAsia"/>
          <w:rtl/>
        </w:rPr>
        <w:t>صفه</w:t>
      </w:r>
      <w:r>
        <w:rPr>
          <w:rtl/>
        </w:rPr>
        <w:t xml:space="preserve"> الدواء الجامع، و هو دواء الرضا </w:t>
      </w:r>
      <w:r w:rsidR="00EC2CC2" w:rsidRPr="00EC2CC2">
        <w:rPr>
          <w:rStyle w:val="libAlaemChar"/>
          <w:rtl/>
        </w:rPr>
        <w:t>عليه‌السلام</w:t>
      </w:r>
      <w:r>
        <w:rPr>
          <w:rtl/>
        </w:rPr>
        <w:t xml:space="preserve"> معروف عند الش</w:t>
      </w:r>
      <w:r>
        <w:rPr>
          <w:rFonts w:hint="cs"/>
          <w:rtl/>
        </w:rPr>
        <w:t>ی</w:t>
      </w:r>
      <w:r>
        <w:rPr>
          <w:rFonts w:hint="eastAsia"/>
          <w:rtl/>
        </w:rPr>
        <w:t>عه</w:t>
      </w:r>
      <w:r>
        <w:rPr>
          <w:rtl/>
        </w:rPr>
        <w:t xml:space="preserve"> </w:t>
      </w:r>
      <w:r w:rsidRPr="00604B91">
        <w:rPr>
          <w:rStyle w:val="libFootnotenumChar"/>
          <w:rtl/>
        </w:rPr>
        <w:t>(3)</w:t>
      </w:r>
      <w:r>
        <w:rPr>
          <w:rtl/>
        </w:rPr>
        <w:t xml:space="preserve">. </w:t>
      </w:r>
    </w:p>
    <w:p w:rsidR="00ED3E80" w:rsidRDefault="00ED3E80" w:rsidP="00D32057">
      <w:pPr>
        <w:pStyle w:val="libBold1"/>
      </w:pPr>
      <w:r>
        <w:rPr>
          <w:rFonts w:hint="eastAsia"/>
          <w:rtl/>
        </w:rPr>
        <w:t>جمل</w:t>
      </w:r>
      <w:r>
        <w:rPr>
          <w:rtl/>
        </w:rPr>
        <w:t xml:space="preserve">: </w:t>
      </w:r>
    </w:p>
    <w:p w:rsidR="00ED3E80" w:rsidRDefault="00ED3E80" w:rsidP="00D32057">
      <w:pPr>
        <w:pStyle w:val="libCenterBold1"/>
      </w:pPr>
      <w:r>
        <w:rPr>
          <w:rFonts w:hint="eastAsia"/>
          <w:rtl/>
        </w:rPr>
        <w:t>الجمل</w:t>
      </w:r>
      <w:r>
        <w:rPr>
          <w:rtl/>
        </w:rPr>
        <w:t xml:space="preserve"> </w:t>
      </w:r>
    </w:p>
    <w:p w:rsidR="00ED3E80" w:rsidRDefault="00ED3E80" w:rsidP="00ED3E80">
      <w:pPr>
        <w:pStyle w:val="libNormal"/>
      </w:pPr>
      <w:r>
        <w:rPr>
          <w:rFonts w:hint="eastAsia"/>
          <w:rtl/>
        </w:rPr>
        <w:t>ذکر</w:t>
      </w:r>
      <w:r>
        <w:rPr>
          <w:rtl/>
        </w:rPr>
        <w:t xml:space="preserve"> الجمل الذ</w:t>
      </w:r>
      <w:r>
        <w:rPr>
          <w:rFonts w:hint="cs"/>
          <w:rtl/>
        </w:rPr>
        <w:t>ی</w:t>
      </w:r>
      <w:r>
        <w:rPr>
          <w:rtl/>
        </w:rPr>
        <w:t xml:space="preserve"> أراد صاحبه أن </w:t>
      </w:r>
      <w:r>
        <w:rPr>
          <w:rFonts w:hint="cs"/>
          <w:rtl/>
        </w:rPr>
        <w:t>ی</w:t>
      </w:r>
      <w:r>
        <w:rPr>
          <w:rFonts w:hint="eastAsia"/>
          <w:rtl/>
        </w:rPr>
        <w:t>نحره</w:t>
      </w:r>
      <w:r>
        <w:rPr>
          <w:rtl/>
        </w:rPr>
        <w:t xml:space="preserve"> ف</w:t>
      </w:r>
      <w:r>
        <w:rPr>
          <w:rFonts w:hint="cs"/>
          <w:rtl/>
        </w:rPr>
        <w:t>ی</w:t>
      </w:r>
      <w:r>
        <w:rPr>
          <w:rtl/>
        </w:rPr>
        <w:t xml:space="preserve"> ول</w:t>
      </w:r>
      <w:r>
        <w:rPr>
          <w:rFonts w:hint="cs"/>
          <w:rtl/>
        </w:rPr>
        <w:t>ی</w:t>
      </w:r>
      <w:r>
        <w:rPr>
          <w:rFonts w:hint="eastAsia"/>
          <w:rtl/>
        </w:rPr>
        <w:t>مه</w:t>
      </w:r>
      <w:r>
        <w:rPr>
          <w:rtl/>
        </w:rPr>
        <w:t xml:space="preserve"> ابنه، </w:t>
      </w:r>
    </w:p>
    <w:p w:rsidR="00ED3E80" w:rsidRDefault="00ED3E80" w:rsidP="00ED3E80">
      <w:pPr>
        <w:pStyle w:val="libNormal"/>
      </w:pPr>
      <w:r>
        <w:rPr>
          <w:rFonts w:hint="eastAsia"/>
          <w:rtl/>
        </w:rPr>
        <w:t>فاستعاذ</w:t>
      </w:r>
      <w:r>
        <w:rPr>
          <w:rtl/>
        </w:rPr>
        <w:t xml:space="preserve"> برسول اللّه </w:t>
      </w:r>
      <w:r w:rsidR="001C23D3" w:rsidRPr="001C23D3">
        <w:rPr>
          <w:rStyle w:val="libAlaemChar"/>
          <w:rtl/>
        </w:rPr>
        <w:t>صلى‌الله‌عليه‌وآله‌وسلم</w:t>
      </w:r>
      <w:r>
        <w:rPr>
          <w:rtl/>
        </w:rPr>
        <w:t>،فسأل النب</w:t>
      </w:r>
      <w:r>
        <w:rPr>
          <w:rFonts w:hint="cs"/>
          <w:rtl/>
        </w:rPr>
        <w:t>یّ</w:t>
      </w:r>
      <w:r>
        <w:rPr>
          <w:rtl/>
        </w:rPr>
        <w:t xml:space="preserve"> </w:t>
      </w:r>
      <w:r w:rsidR="001C23D3" w:rsidRPr="001C23D3">
        <w:rPr>
          <w:rStyle w:val="libAlaemChar"/>
          <w:rtl/>
        </w:rPr>
        <w:t>صلى‌الله‌عليه‌وآله‌وسلم</w:t>
      </w:r>
      <w:r>
        <w:rPr>
          <w:rtl/>
        </w:rPr>
        <w:t xml:space="preserve"> صاحبه أن لا </w:t>
      </w:r>
      <w:r>
        <w:rPr>
          <w:rFonts w:hint="cs"/>
          <w:rtl/>
        </w:rPr>
        <w:t>ی</w:t>
      </w:r>
      <w:r>
        <w:rPr>
          <w:rFonts w:hint="eastAsia"/>
          <w:rtl/>
        </w:rPr>
        <w:t>نحره</w:t>
      </w:r>
      <w:r>
        <w:rPr>
          <w:rtl/>
        </w:rPr>
        <w:t xml:space="preserve"> </w:t>
      </w:r>
      <w:r w:rsidRPr="00604B91">
        <w:rPr>
          <w:rStyle w:val="libFootnotenumChar"/>
          <w:rtl/>
        </w:rPr>
        <w:t>(4)</w:t>
      </w:r>
      <w:r>
        <w:rPr>
          <w:rtl/>
        </w:rPr>
        <w:t xml:space="preserve">. </w:t>
      </w:r>
    </w:p>
    <w:p w:rsidR="00ED3E80" w:rsidRDefault="00ED3E80" w:rsidP="00ED3E80">
      <w:pPr>
        <w:pStyle w:val="libNormal"/>
      </w:pPr>
      <w:r w:rsidRPr="00D32057">
        <w:rPr>
          <w:rStyle w:val="libBold1Char"/>
          <w:rFonts w:hint="eastAsia"/>
          <w:rtl/>
        </w:rPr>
        <w:t>المناقب</w:t>
      </w:r>
      <w:r>
        <w:rPr>
          <w:rtl/>
        </w:rPr>
        <w:t>:جابر الأنصار</w:t>
      </w:r>
      <w:r>
        <w:rPr>
          <w:rFonts w:hint="cs"/>
          <w:rtl/>
        </w:rPr>
        <w:t>ی</w:t>
      </w:r>
      <w:r>
        <w:rPr>
          <w:rtl/>
        </w:rPr>
        <w:t xml:space="preserve"> و عباده بن الصامت قالا: کان ف</w:t>
      </w:r>
      <w:r>
        <w:rPr>
          <w:rFonts w:hint="cs"/>
          <w:rtl/>
        </w:rPr>
        <w:t>ی</w:t>
      </w:r>
      <w:r>
        <w:rPr>
          <w:rtl/>
        </w:rPr>
        <w:t xml:space="preserve"> حائط بن</w:t>
      </w:r>
      <w:r>
        <w:rPr>
          <w:rFonts w:hint="cs"/>
          <w:rtl/>
        </w:rPr>
        <w:t>ی</w:t>
      </w:r>
      <w:r>
        <w:rPr>
          <w:rtl/>
        </w:rPr>
        <w:t xml:space="preserve"> النجّار جمل قطم </w:t>
      </w:r>
      <w:r w:rsidRPr="00604B91">
        <w:rPr>
          <w:rStyle w:val="libFootnotenumChar"/>
          <w:rtl/>
        </w:rPr>
        <w:t>(5)</w:t>
      </w:r>
      <w:r>
        <w:rPr>
          <w:rtl/>
        </w:rPr>
        <w:t xml:space="preserve">لا </w:t>
      </w:r>
      <w:r>
        <w:rPr>
          <w:rFonts w:hint="cs"/>
          <w:rtl/>
        </w:rPr>
        <w:t>ی</w:t>
      </w:r>
      <w:r>
        <w:rPr>
          <w:rFonts w:hint="eastAsia"/>
          <w:rtl/>
        </w:rPr>
        <w:t>دخل</w:t>
      </w:r>
      <w:r>
        <w:rPr>
          <w:rtl/>
        </w:rPr>
        <w:t xml:space="preserve"> الحائط أحد الاّ شدّ عل</w:t>
      </w:r>
      <w:r>
        <w:rPr>
          <w:rFonts w:hint="cs"/>
          <w:rtl/>
        </w:rPr>
        <w:t>ی</w:t>
      </w:r>
      <w:r>
        <w:rPr>
          <w:rFonts w:hint="eastAsia"/>
          <w:rtl/>
        </w:rPr>
        <w:t>ه،فدخل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الحائط و دعاه فجاءه و وضع مشفره عل</w:t>
      </w:r>
      <w:r>
        <w:rPr>
          <w:rFonts w:hint="cs"/>
          <w:rtl/>
        </w:rPr>
        <w:t>ی</w:t>
      </w:r>
      <w:r>
        <w:rPr>
          <w:rtl/>
        </w:rPr>
        <w:t xml:space="preserve"> الأرض و نزل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فخطمه و دفعه ال</w:t>
      </w:r>
      <w:r>
        <w:rPr>
          <w:rFonts w:hint="cs"/>
          <w:rtl/>
        </w:rPr>
        <w:t>ی</w:t>
      </w:r>
      <w:r>
        <w:rPr>
          <w:rtl/>
        </w:rPr>
        <w:t xml:space="preserve"> أصحابه،فق</w:t>
      </w:r>
      <w:r>
        <w:rPr>
          <w:rFonts w:hint="cs"/>
          <w:rtl/>
        </w:rPr>
        <w:t>ی</w:t>
      </w:r>
      <w:r>
        <w:rPr>
          <w:rFonts w:hint="eastAsia"/>
          <w:rtl/>
        </w:rPr>
        <w:t>ل</w:t>
      </w:r>
      <w:r>
        <w:rPr>
          <w:rtl/>
        </w:rPr>
        <w:t xml:space="preserve">: </w:t>
      </w:r>
    </w:p>
    <w:p w:rsidR="00B431B0" w:rsidRDefault="00ED3E80" w:rsidP="00ED3E80">
      <w:pPr>
        <w:pStyle w:val="libNormal"/>
      </w:pPr>
      <w:r>
        <w:rPr>
          <w:rFonts w:hint="eastAsia"/>
          <w:rtl/>
        </w:rPr>
        <w:t>البهائم</w:t>
      </w:r>
      <w:r>
        <w:rPr>
          <w:rtl/>
        </w:rPr>
        <w:t xml:space="preserve"> </w:t>
      </w:r>
      <w:r>
        <w:rPr>
          <w:rFonts w:hint="cs"/>
          <w:rtl/>
        </w:rPr>
        <w:t>ی</w:t>
      </w:r>
      <w:r>
        <w:rPr>
          <w:rFonts w:hint="eastAsia"/>
          <w:rtl/>
        </w:rPr>
        <w:t>عرفون</w:t>
      </w:r>
      <w:r>
        <w:rPr>
          <w:rtl/>
        </w:rPr>
        <w:t xml:space="preserve"> نبوّتک؟فقال </w:t>
      </w:r>
      <w:r w:rsidR="001C23D3" w:rsidRPr="001C23D3">
        <w:rPr>
          <w:rStyle w:val="libAlaemChar"/>
          <w:rtl/>
        </w:rPr>
        <w:t>صلى‌الله‌عليه‌وآله‌وسلم</w:t>
      </w:r>
      <w:r>
        <w:rPr>
          <w:rtl/>
        </w:rPr>
        <w:t>:ما من ش</w:t>
      </w:r>
      <w:r>
        <w:rPr>
          <w:rFonts w:hint="cs"/>
          <w:rtl/>
        </w:rPr>
        <w:t>ی</w:t>
      </w:r>
      <w:r>
        <w:rPr>
          <w:rFonts w:hint="eastAsia"/>
          <w:rtl/>
        </w:rPr>
        <w:t>ء</w:t>
      </w:r>
      <w:r>
        <w:rPr>
          <w:rtl/>
        </w:rPr>
        <w:t xml:space="preserve"> الاّ و هو عارف بنبوّت</w:t>
      </w:r>
      <w:r>
        <w:rPr>
          <w:rFonts w:hint="cs"/>
          <w:rtl/>
        </w:rPr>
        <w:t>ی</w:t>
      </w:r>
      <w:r>
        <w:rPr>
          <w:rtl/>
        </w:rPr>
        <w:t xml:space="preserve"> سو</w:t>
      </w:r>
      <w:r>
        <w:rPr>
          <w:rFonts w:hint="cs"/>
          <w:rtl/>
        </w:rPr>
        <w:t>ی</w:t>
      </w:r>
      <w:r>
        <w:rPr>
          <w:rtl/>
        </w:rPr>
        <w:t xml:space="preserve"> أب</w:t>
      </w:r>
      <w:r>
        <w:rPr>
          <w:rFonts w:hint="cs"/>
          <w:rtl/>
        </w:rPr>
        <w:t>ی</w:t>
      </w:r>
      <w:r>
        <w:rPr>
          <w:rtl/>
        </w:rPr>
        <w:t xml:space="preserve"> جهل و قر</w:t>
      </w:r>
      <w:r>
        <w:rPr>
          <w:rFonts w:hint="cs"/>
          <w:rtl/>
        </w:rPr>
        <w:t>ی</w:t>
      </w:r>
      <w:r>
        <w:rPr>
          <w:rFonts w:hint="eastAsia"/>
          <w:rtl/>
        </w:rPr>
        <w:t>ش،فقالوا</w:t>
      </w:r>
      <w:r>
        <w:rPr>
          <w:rtl/>
        </w:rPr>
        <w:t>:نحن أحر</w:t>
      </w:r>
      <w:r>
        <w:rPr>
          <w:rFonts w:hint="cs"/>
          <w:rtl/>
        </w:rPr>
        <w:t>ی</w:t>
      </w:r>
      <w:r>
        <w:rPr>
          <w:rtl/>
        </w:rPr>
        <w:t xml:space="preserve"> بالسجود لک من البهائم،قال:فانّ</w:t>
      </w:r>
      <w:r>
        <w:rPr>
          <w:rFonts w:hint="cs"/>
          <w:rtl/>
        </w:rPr>
        <w:t>ی</w:t>
      </w:r>
      <w:r>
        <w:rPr>
          <w:rtl/>
        </w:rPr>
        <w:t xml:space="preserve"> أموت فاسجدوا للح</w:t>
      </w:r>
      <w:r>
        <w:rPr>
          <w:rFonts w:hint="cs"/>
          <w:rtl/>
        </w:rPr>
        <w:t>یّ</w:t>
      </w:r>
      <w:r>
        <w:rPr>
          <w:rtl/>
        </w:rPr>
        <w:t xml:space="preserve"> الذ</w:t>
      </w:r>
      <w:r>
        <w:rPr>
          <w:rFonts w:hint="cs"/>
          <w:rtl/>
        </w:rPr>
        <w:t>ی</w:t>
      </w:r>
      <w:r>
        <w:rPr>
          <w:rtl/>
        </w:rPr>
        <w:t xml:space="preserve"> لا </w:t>
      </w:r>
      <w:r>
        <w:rPr>
          <w:rFonts w:hint="cs"/>
          <w:rtl/>
        </w:rPr>
        <w:t>ی</w:t>
      </w:r>
      <w:r>
        <w:rPr>
          <w:rFonts w:hint="eastAsia"/>
          <w:rtl/>
        </w:rPr>
        <w:t>موت،و</w:t>
      </w:r>
      <w:r>
        <w:rPr>
          <w:rtl/>
        </w:rPr>
        <w:t xml:space="preserve"> جاء جمل آخر </w:t>
      </w:r>
      <w:r>
        <w:rPr>
          <w:rFonts w:hint="cs"/>
          <w:rtl/>
        </w:rPr>
        <w:t>ی</w:t>
      </w:r>
      <w:r>
        <w:rPr>
          <w:rFonts w:hint="eastAsia"/>
          <w:rtl/>
        </w:rPr>
        <w:t>حرّک</w:t>
      </w:r>
      <w:r>
        <w:rPr>
          <w:rtl/>
        </w:rPr>
        <w:t xml:space="preserve"> شفت</w:t>
      </w:r>
      <w:r>
        <w:rPr>
          <w:rFonts w:hint="cs"/>
          <w:rtl/>
        </w:rPr>
        <w:t>ی</w:t>
      </w:r>
      <w:r>
        <w:rPr>
          <w:rFonts w:hint="eastAsia"/>
          <w:rtl/>
        </w:rPr>
        <w:t>ه</w:t>
      </w:r>
      <w:r>
        <w:rPr>
          <w:rtl/>
        </w:rPr>
        <w:t xml:space="preserve"> ثمّ أصغ</w:t>
      </w:r>
      <w:r>
        <w:rPr>
          <w:rFonts w:hint="cs"/>
          <w:rtl/>
        </w:rPr>
        <w:t>ی</w:t>
      </w:r>
      <w:r>
        <w:rPr>
          <w:rtl/>
        </w:rPr>
        <w:t xml:space="preserve"> ال</w:t>
      </w:r>
      <w:r>
        <w:rPr>
          <w:rFonts w:hint="cs"/>
          <w:rtl/>
        </w:rPr>
        <w:t>ی</w:t>
      </w:r>
      <w:r>
        <w:rPr>
          <w:rtl/>
        </w:rPr>
        <w:t xml:space="preserve"> الجمل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279</w:t>
      </w:r>
      <w:r w:rsidR="00ED3E80">
        <w:rPr>
          <w:rtl/>
        </w:rPr>
        <w:t>/</w:t>
      </w:r>
      <w:r w:rsidR="001A3C8D">
        <w:rPr>
          <w:rtl/>
        </w:rPr>
        <w:t>10</w:t>
      </w:r>
      <w:r w:rsidR="00ED3E80">
        <w:rPr>
          <w:rtl/>
        </w:rPr>
        <w:t>6/</w:t>
      </w:r>
      <w:r w:rsidR="001A3C8D">
        <w:rPr>
          <w:rtl/>
        </w:rPr>
        <w:t>7</w:t>
      </w:r>
      <w:r w:rsidR="00ED3E80">
        <w:rPr>
          <w:rtl/>
        </w:rPr>
        <w:t xml:space="preserve"> و </w:t>
      </w:r>
      <w:r w:rsidR="001A3C8D">
        <w:rPr>
          <w:rtl/>
        </w:rPr>
        <w:t>28</w:t>
      </w:r>
      <w:r w:rsidR="00ED3E80">
        <w:rPr>
          <w:rtl/>
        </w:rPr>
        <w:t>4،ج:</w:t>
      </w:r>
      <w:r w:rsidR="001A3C8D">
        <w:rPr>
          <w:rtl/>
        </w:rPr>
        <w:t>22</w:t>
      </w:r>
      <w:r w:rsidR="00ED3E80">
        <w:rPr>
          <w:rtl/>
        </w:rPr>
        <w:t>/</w:t>
      </w:r>
      <w:r w:rsidR="001A3C8D">
        <w:rPr>
          <w:rtl/>
        </w:rPr>
        <w:t>2</w:t>
      </w:r>
      <w:r w:rsidR="00ED3E80">
        <w:rPr>
          <w:rtl/>
        </w:rPr>
        <w:t xml:space="preserve">6 و </w:t>
      </w:r>
      <w:r w:rsidR="001A3C8D">
        <w:rPr>
          <w:rtl/>
        </w:rPr>
        <w:t>39</w:t>
      </w:r>
      <w:r w:rsidR="00ED3E80">
        <w:rPr>
          <w:rtl/>
        </w:rPr>
        <w:t xml:space="preserve">. </w:t>
      </w:r>
    </w:p>
    <w:p w:rsidR="00ED3E80" w:rsidRDefault="00365129" w:rsidP="00D32057">
      <w:pPr>
        <w:pStyle w:val="libFootnote0"/>
      </w:pPr>
      <w:r>
        <w:rPr>
          <w:rtl/>
        </w:rPr>
        <w:t>(2</w:t>
      </w:r>
      <w:r w:rsidR="00D32057">
        <w:rPr>
          <w:rFonts w:hint="cs"/>
          <w:rtl/>
        </w:rPr>
        <w:t xml:space="preserve">) </w:t>
      </w:r>
      <w:r w:rsidR="00ED3E80">
        <w:rPr>
          <w:rtl/>
        </w:rPr>
        <w:t>ق:</w:t>
      </w:r>
      <w:r w:rsidR="001A3C8D">
        <w:rPr>
          <w:rtl/>
        </w:rPr>
        <w:t>139</w:t>
      </w:r>
      <w:r w:rsidR="00ED3E80">
        <w:rPr>
          <w:rtl/>
        </w:rPr>
        <w:t>/</w:t>
      </w:r>
      <w:r w:rsidR="001A3C8D">
        <w:rPr>
          <w:rtl/>
        </w:rPr>
        <w:t>3</w:t>
      </w:r>
      <w:r w:rsidR="00ED3E80">
        <w:rPr>
          <w:rtl/>
        </w:rPr>
        <w:t>4/</w:t>
      </w:r>
      <w:r w:rsidR="001A3C8D">
        <w:rPr>
          <w:rtl/>
        </w:rPr>
        <w:t>1</w:t>
      </w:r>
      <w:r w:rsidR="00ED3E80">
        <w:rPr>
          <w:rtl/>
        </w:rPr>
        <w:t>،ج:</w:t>
      </w:r>
      <w:r w:rsidR="001A3C8D">
        <w:rPr>
          <w:rtl/>
        </w:rPr>
        <w:t>22</w:t>
      </w:r>
      <w:r w:rsidR="00ED3E80">
        <w:rPr>
          <w:rtl/>
        </w:rPr>
        <w:t>5/</w:t>
      </w:r>
      <w:r w:rsidR="001A3C8D">
        <w:rPr>
          <w:rtl/>
        </w:rPr>
        <w:t>2</w:t>
      </w:r>
      <w:r w:rsidR="00ED3E80">
        <w:rPr>
          <w:rtl/>
        </w:rPr>
        <w:t>. ق:</w:t>
      </w:r>
      <w:r w:rsidR="001A3C8D">
        <w:rPr>
          <w:rtl/>
        </w:rPr>
        <w:t>7</w:t>
      </w:r>
      <w:r w:rsidR="00ED3E80">
        <w:rPr>
          <w:rtl/>
        </w:rPr>
        <w:t>/</w:t>
      </w:r>
      <w:r w:rsidR="001A3C8D">
        <w:rPr>
          <w:rtl/>
        </w:rPr>
        <w:t>1</w:t>
      </w:r>
      <w:r w:rsidR="00ED3E80">
        <w:rPr>
          <w:rtl/>
        </w:rPr>
        <w:t>/</w:t>
      </w:r>
      <w:r w:rsidR="001A3C8D">
        <w:rPr>
          <w:rtl/>
        </w:rPr>
        <w:t>3</w:t>
      </w:r>
      <w:r w:rsidR="00ED3E80">
        <w:rPr>
          <w:rtl/>
        </w:rPr>
        <w:t>،ج:</w:t>
      </w:r>
      <w:r w:rsidR="001A3C8D">
        <w:rPr>
          <w:rtl/>
        </w:rPr>
        <w:t>20</w:t>
      </w:r>
      <w:r w:rsidR="00ED3E80">
        <w:rPr>
          <w:rtl/>
        </w:rPr>
        <w:t>/5. ق:</w:t>
      </w:r>
      <w:r w:rsidR="001A3C8D">
        <w:rPr>
          <w:rtl/>
        </w:rPr>
        <w:t>20</w:t>
      </w:r>
      <w:r w:rsidR="00ED3E80">
        <w:rPr>
          <w:rtl/>
        </w:rPr>
        <w:t>/</w:t>
      </w:r>
      <w:r w:rsidR="001A3C8D">
        <w:rPr>
          <w:rtl/>
        </w:rPr>
        <w:t>2</w:t>
      </w:r>
      <w:r w:rsidR="00ED3E80">
        <w:rPr>
          <w:rtl/>
        </w:rPr>
        <w:t>/</w:t>
      </w:r>
      <w:r w:rsidR="001A3C8D">
        <w:rPr>
          <w:rtl/>
        </w:rPr>
        <w:t>3</w:t>
      </w:r>
      <w:r w:rsidR="00ED3E80">
        <w:rPr>
          <w:rtl/>
        </w:rPr>
        <w:t>،ج:6</w:t>
      </w:r>
      <w:r w:rsidR="001A3C8D">
        <w:rPr>
          <w:rtl/>
        </w:rPr>
        <w:t>8</w:t>
      </w:r>
      <w:r w:rsidR="00ED3E80">
        <w:rPr>
          <w:rtl/>
        </w:rPr>
        <w:t>/5. ق:</w:t>
      </w:r>
      <w:r w:rsidR="001A3C8D">
        <w:rPr>
          <w:rtl/>
        </w:rPr>
        <w:t>188</w:t>
      </w:r>
      <w:r w:rsidR="00ED3E80">
        <w:rPr>
          <w:rtl/>
        </w:rPr>
        <w:t>/</w:t>
      </w:r>
      <w:r w:rsidR="001A3C8D">
        <w:rPr>
          <w:rtl/>
        </w:rPr>
        <w:t>11</w:t>
      </w:r>
      <w:r w:rsidR="00ED3E80">
        <w:rPr>
          <w:rtl/>
        </w:rPr>
        <w:t>/6،ج:</w:t>
      </w:r>
      <w:r w:rsidR="001A3C8D">
        <w:rPr>
          <w:rtl/>
        </w:rPr>
        <w:t>3</w:t>
      </w:r>
      <w:r w:rsidR="00ED3E80">
        <w:rPr>
          <w:rtl/>
        </w:rPr>
        <w:t>5</w:t>
      </w:r>
      <w:r w:rsidR="001A3C8D">
        <w:rPr>
          <w:rtl/>
        </w:rPr>
        <w:t>0</w:t>
      </w:r>
      <w:r w:rsidR="00ED3E80">
        <w:rPr>
          <w:rtl/>
        </w:rPr>
        <w:t>/</w:t>
      </w:r>
      <w:r w:rsidR="001A3C8D">
        <w:rPr>
          <w:rtl/>
        </w:rPr>
        <w:t>1</w:t>
      </w:r>
      <w:r w:rsidR="00ED3E80">
        <w:rPr>
          <w:rtl/>
        </w:rPr>
        <w:t>6. ق:</w:t>
      </w:r>
      <w:r w:rsidR="001A3C8D">
        <w:rPr>
          <w:rtl/>
        </w:rPr>
        <w:t>79</w:t>
      </w:r>
      <w:r w:rsidR="00ED3E80">
        <w:rPr>
          <w:rtl/>
        </w:rPr>
        <w:t>/5/</w:t>
      </w:r>
      <w:r w:rsidR="001A3C8D">
        <w:rPr>
          <w:rtl/>
        </w:rPr>
        <w:t>8</w:t>
      </w:r>
      <w:r w:rsidR="00ED3E80">
        <w:rPr>
          <w:rtl/>
        </w:rPr>
        <w:t xml:space="preserve"> و </w:t>
      </w:r>
      <w:r w:rsidR="001A3C8D">
        <w:rPr>
          <w:rtl/>
        </w:rPr>
        <w:t>83</w:t>
      </w:r>
      <w:r w:rsidR="00ED3E80">
        <w:rPr>
          <w:rtl/>
        </w:rPr>
        <w:t xml:space="preserve">،ج:-. </w:t>
      </w:r>
    </w:p>
    <w:p w:rsidR="00ED3E80" w:rsidRDefault="00365129" w:rsidP="0027669E">
      <w:pPr>
        <w:pStyle w:val="libFootnote0"/>
      </w:pPr>
      <w:r>
        <w:rPr>
          <w:rtl/>
        </w:rPr>
        <w:t>(3)</w:t>
      </w:r>
      <w:r w:rsidR="00ED3E80">
        <w:rPr>
          <w:rtl/>
        </w:rPr>
        <w:t xml:space="preserve"> ق:54</w:t>
      </w:r>
      <w:r w:rsidR="001A3C8D">
        <w:rPr>
          <w:rtl/>
        </w:rPr>
        <w:t>1</w:t>
      </w:r>
      <w:r w:rsidR="00ED3E80">
        <w:rPr>
          <w:rtl/>
        </w:rPr>
        <w:t>/</w:t>
      </w:r>
      <w:r w:rsidR="001A3C8D">
        <w:rPr>
          <w:rtl/>
        </w:rPr>
        <w:t>87</w:t>
      </w:r>
      <w:r w:rsidR="00ED3E80">
        <w:rPr>
          <w:rtl/>
        </w:rPr>
        <w:t>/</w:t>
      </w:r>
      <w:r w:rsidR="001A3C8D">
        <w:rPr>
          <w:rtl/>
        </w:rPr>
        <w:t>1</w:t>
      </w:r>
      <w:r w:rsidR="00ED3E80">
        <w:rPr>
          <w:rtl/>
        </w:rPr>
        <w:t>4،ج:</w:t>
      </w:r>
      <w:r w:rsidR="001A3C8D">
        <w:rPr>
          <w:rtl/>
        </w:rPr>
        <w:t>2</w:t>
      </w:r>
      <w:r w:rsidR="00ED3E80">
        <w:rPr>
          <w:rtl/>
        </w:rPr>
        <w:t>45/6</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w:t>
      </w:r>
      <w:r w:rsidR="00ED3E80">
        <w:rPr>
          <w:rtl/>
        </w:rPr>
        <w:t>5</w:t>
      </w:r>
      <w:r w:rsidR="001A3C8D">
        <w:rPr>
          <w:rtl/>
        </w:rPr>
        <w:t>0</w:t>
      </w:r>
      <w:r w:rsidR="00ED3E80">
        <w:rPr>
          <w:rtl/>
        </w:rPr>
        <w:t>/</w:t>
      </w:r>
      <w:r w:rsidR="001A3C8D">
        <w:rPr>
          <w:rtl/>
        </w:rPr>
        <w:t>20</w:t>
      </w:r>
      <w:r w:rsidR="00ED3E80">
        <w:rPr>
          <w:rtl/>
        </w:rPr>
        <w:t>/6،ج:</w:t>
      </w:r>
      <w:r w:rsidR="001A3C8D">
        <w:rPr>
          <w:rtl/>
        </w:rPr>
        <w:t>230</w:t>
      </w:r>
      <w:r w:rsidR="00ED3E80">
        <w:rPr>
          <w:rtl/>
        </w:rPr>
        <w:t>/</w:t>
      </w:r>
      <w:r w:rsidR="001A3C8D">
        <w:rPr>
          <w:rtl/>
        </w:rPr>
        <w:t>17</w:t>
      </w:r>
      <w:r w:rsidR="00ED3E80">
        <w:rPr>
          <w:rtl/>
        </w:rPr>
        <w:t xml:space="preserve">. </w:t>
      </w:r>
    </w:p>
    <w:p w:rsidR="00B431B0" w:rsidRDefault="00365129" w:rsidP="0027669E">
      <w:pPr>
        <w:pStyle w:val="libFootnote0"/>
        <w:rPr>
          <w:rtl/>
        </w:rPr>
      </w:pPr>
      <w:r>
        <w:rPr>
          <w:rtl/>
        </w:rPr>
        <w:t>(5)</w:t>
      </w:r>
      <w:r w:rsidR="00ED3E80">
        <w:rPr>
          <w:rtl/>
        </w:rPr>
        <w:t xml:space="preserve"> قطمه:عضّه أو تناوله بأطراف أسنانه فهو قطم(ق)</w:t>
      </w:r>
    </w:p>
    <w:p w:rsidR="005A2728" w:rsidRDefault="005A2728" w:rsidP="0027669E">
      <w:pPr>
        <w:pStyle w:val="libNormal"/>
        <w:rPr>
          <w:rtl/>
        </w:rPr>
      </w:pPr>
      <w:r>
        <w:rPr>
          <w:rtl/>
        </w:rPr>
        <w:br w:type="page"/>
      </w:r>
    </w:p>
    <w:p w:rsidR="00ED3E80" w:rsidRDefault="00ED3E80" w:rsidP="002D21AC">
      <w:pPr>
        <w:pStyle w:val="libNormal0"/>
      </w:pPr>
      <w:r>
        <w:rPr>
          <w:rFonts w:hint="eastAsia"/>
          <w:rtl/>
        </w:rPr>
        <w:lastRenderedPageBreak/>
        <w:t>و</w:t>
      </w:r>
      <w:r>
        <w:rPr>
          <w:rtl/>
        </w:rPr>
        <w:t xml:space="preserve"> ضحک ثمّ قال:هذا </w:t>
      </w:r>
      <w:r>
        <w:rPr>
          <w:rFonts w:hint="cs"/>
          <w:rtl/>
        </w:rPr>
        <w:t>ی</w:t>
      </w:r>
      <w:r>
        <w:rPr>
          <w:rFonts w:hint="eastAsia"/>
          <w:rtl/>
        </w:rPr>
        <w:t>شکو</w:t>
      </w:r>
      <w:r>
        <w:rPr>
          <w:rtl/>
        </w:rPr>
        <w:t xml:space="preserve"> قلّه العلف و ثقل الحمل،</w:t>
      </w:r>
      <w:r>
        <w:rPr>
          <w:rFonts w:hint="cs"/>
          <w:rtl/>
        </w:rPr>
        <w:t>ی</w:t>
      </w:r>
      <w:r>
        <w:rPr>
          <w:rFonts w:hint="eastAsia"/>
          <w:rtl/>
        </w:rPr>
        <w:t>ا</w:t>
      </w:r>
      <w:r>
        <w:rPr>
          <w:rtl/>
        </w:rPr>
        <w:t xml:space="preserve"> جابر اذهب معه ال</w:t>
      </w:r>
      <w:r>
        <w:rPr>
          <w:rFonts w:hint="cs"/>
          <w:rtl/>
        </w:rPr>
        <w:t>ی</w:t>
      </w:r>
      <w:r>
        <w:rPr>
          <w:rtl/>
        </w:rPr>
        <w:t xml:space="preserve"> صاحبه فأتن</w:t>
      </w:r>
      <w:r>
        <w:rPr>
          <w:rFonts w:hint="cs"/>
          <w:rtl/>
        </w:rPr>
        <w:t>ی</w:t>
      </w:r>
      <w:r>
        <w:rPr>
          <w:rtl/>
        </w:rPr>
        <w:t xml:space="preserve"> به،قلت:و اللّه ما أعرف صاحبه،قال:هو </w:t>
      </w:r>
      <w:r>
        <w:rPr>
          <w:rFonts w:hint="cs"/>
          <w:rtl/>
        </w:rPr>
        <w:t>ی</w:t>
      </w:r>
      <w:r>
        <w:rPr>
          <w:rFonts w:hint="eastAsia"/>
          <w:rtl/>
        </w:rPr>
        <w:t>دلّک،قال</w:t>
      </w:r>
      <w:r>
        <w:rPr>
          <w:rtl/>
        </w:rPr>
        <w:t>:فخرجت معه ال</w:t>
      </w:r>
      <w:r>
        <w:rPr>
          <w:rFonts w:hint="cs"/>
          <w:rtl/>
        </w:rPr>
        <w:t>ی</w:t>
      </w:r>
      <w:r>
        <w:rPr>
          <w:rtl/>
        </w:rPr>
        <w:t xml:space="preserve"> بعض بن</w:t>
      </w:r>
      <w:r>
        <w:rPr>
          <w:rFonts w:hint="cs"/>
          <w:rtl/>
        </w:rPr>
        <w:t>ی</w:t>
      </w:r>
      <w:r>
        <w:rPr>
          <w:rtl/>
        </w:rPr>
        <w:t xml:space="preserve"> حنظله و أت</w:t>
      </w:r>
      <w:r>
        <w:rPr>
          <w:rFonts w:hint="cs"/>
          <w:rtl/>
        </w:rPr>
        <w:t>ی</w:t>
      </w:r>
      <w:r>
        <w:rPr>
          <w:rFonts w:hint="eastAsia"/>
          <w:rtl/>
        </w:rPr>
        <w:t>ت</w:t>
      </w:r>
      <w:r>
        <w:rPr>
          <w:rtl/>
        </w:rPr>
        <w:t xml:space="preserve"> به ال</w:t>
      </w:r>
      <w:r>
        <w:rPr>
          <w:rFonts w:hint="cs"/>
          <w:rtl/>
        </w:rPr>
        <w:t>ی</w:t>
      </w:r>
      <w:r>
        <w:rPr>
          <w:rtl/>
        </w:rPr>
        <w:t xml:space="preserve"> رسول اللّه </w:t>
      </w:r>
      <w:r w:rsidR="001C23D3" w:rsidRPr="001C23D3">
        <w:rPr>
          <w:rStyle w:val="libAlaemChar"/>
          <w:rtl/>
        </w:rPr>
        <w:t>صلى‌الله‌عليه‌وآله‌وسلم</w:t>
      </w:r>
      <w:r>
        <w:rPr>
          <w:rtl/>
        </w:rPr>
        <w:t xml:space="preserve"> فقال:بع</w:t>
      </w:r>
      <w:r>
        <w:rPr>
          <w:rFonts w:hint="cs"/>
          <w:rtl/>
        </w:rPr>
        <w:t>ی</w:t>
      </w:r>
      <w:r>
        <w:rPr>
          <w:rFonts w:hint="eastAsia"/>
          <w:rtl/>
        </w:rPr>
        <w:t>رک</w:t>
      </w:r>
      <w:r>
        <w:rPr>
          <w:rtl/>
        </w:rPr>
        <w:t xml:space="preserve"> هذا </w:t>
      </w:r>
      <w:r>
        <w:rPr>
          <w:rFonts w:hint="cs"/>
          <w:rtl/>
        </w:rPr>
        <w:t>ی</w:t>
      </w:r>
      <w:r>
        <w:rPr>
          <w:rFonts w:hint="eastAsia"/>
          <w:rtl/>
        </w:rPr>
        <w:t>خبرن</w:t>
      </w:r>
      <w:r>
        <w:rPr>
          <w:rFonts w:hint="cs"/>
          <w:rtl/>
        </w:rPr>
        <w:t>ی</w:t>
      </w:r>
      <w:r>
        <w:rPr>
          <w:rtl/>
        </w:rPr>
        <w:t xml:space="preserve"> بکذا و کذا،قال:انّما کان ذل</w:t>
      </w:r>
      <w:r>
        <w:rPr>
          <w:rFonts w:hint="eastAsia"/>
          <w:rtl/>
        </w:rPr>
        <w:t>ک</w:t>
      </w:r>
      <w:r>
        <w:rPr>
          <w:rtl/>
        </w:rPr>
        <w:t xml:space="preserve"> لعص</w:t>
      </w:r>
      <w:r>
        <w:rPr>
          <w:rFonts w:hint="cs"/>
          <w:rtl/>
        </w:rPr>
        <w:t>ی</w:t>
      </w:r>
      <w:r>
        <w:rPr>
          <w:rFonts w:hint="eastAsia"/>
          <w:rtl/>
        </w:rPr>
        <w:t>انه</w:t>
      </w:r>
      <w:r>
        <w:rPr>
          <w:rtl/>
        </w:rPr>
        <w:t xml:space="preserve"> ففعلنا به ذلک ل</w:t>
      </w:r>
      <w:r>
        <w:rPr>
          <w:rFonts w:hint="cs"/>
          <w:rtl/>
        </w:rPr>
        <w:t>ی</w:t>
      </w:r>
      <w:r>
        <w:rPr>
          <w:rFonts w:hint="eastAsia"/>
          <w:rtl/>
        </w:rPr>
        <w:t>ل</w:t>
      </w:r>
      <w:r>
        <w:rPr>
          <w:rFonts w:hint="cs"/>
          <w:rtl/>
        </w:rPr>
        <w:t>ی</w:t>
      </w:r>
      <w:r>
        <w:rPr>
          <w:rFonts w:hint="eastAsia"/>
          <w:rtl/>
        </w:rPr>
        <w:t>ن،فواجهه</w:t>
      </w:r>
      <w:r>
        <w:rPr>
          <w:rtl/>
        </w:rPr>
        <w:t xml:space="preserve"> رسول اللّه </w:t>
      </w:r>
      <w:r w:rsidR="001C23D3" w:rsidRPr="001C23D3">
        <w:rPr>
          <w:rStyle w:val="libAlaemChar"/>
          <w:rtl/>
        </w:rPr>
        <w:t>صلى‌الله‌عليه‌وآله‌وسلم</w:t>
      </w:r>
      <w:r>
        <w:rPr>
          <w:rtl/>
        </w:rPr>
        <w:t xml:space="preserve"> و قال:إنطلق مع أهلک،فکان </w:t>
      </w:r>
      <w:r>
        <w:rPr>
          <w:rFonts w:hint="cs"/>
          <w:rtl/>
        </w:rPr>
        <w:t>ی</w:t>
      </w:r>
      <w:r>
        <w:rPr>
          <w:rFonts w:hint="eastAsia"/>
          <w:rtl/>
        </w:rPr>
        <w:t>تقدّمهم</w:t>
      </w:r>
      <w:r>
        <w:rPr>
          <w:rtl/>
        </w:rPr>
        <w:t xml:space="preserve"> متذلّلا فقالوا:</w:t>
      </w:r>
      <w:r>
        <w:rPr>
          <w:rFonts w:hint="cs"/>
          <w:rtl/>
        </w:rPr>
        <w:t>ی</w:t>
      </w:r>
      <w:r>
        <w:rPr>
          <w:rFonts w:hint="eastAsia"/>
          <w:rtl/>
        </w:rPr>
        <w:t>ا</w:t>
      </w:r>
      <w:r>
        <w:rPr>
          <w:rtl/>
        </w:rPr>
        <w:t xml:space="preserve"> رسول اللّه أعتقناه لحرمتک، فکان </w:t>
      </w:r>
      <w:r>
        <w:rPr>
          <w:rFonts w:hint="cs"/>
          <w:rtl/>
        </w:rPr>
        <w:t>ی</w:t>
      </w:r>
      <w:r>
        <w:rPr>
          <w:rFonts w:hint="eastAsia"/>
          <w:rtl/>
        </w:rPr>
        <w:t>دور</w:t>
      </w:r>
      <w:r>
        <w:rPr>
          <w:rtl/>
        </w:rPr>
        <w:t xml:space="preserve"> ف</w:t>
      </w:r>
      <w:r>
        <w:rPr>
          <w:rFonts w:hint="cs"/>
          <w:rtl/>
        </w:rPr>
        <w:t>ی</w:t>
      </w:r>
      <w:r>
        <w:rPr>
          <w:rtl/>
        </w:rPr>
        <w:t xml:space="preserve"> الأسواق و الناس </w:t>
      </w:r>
      <w:r>
        <w:rPr>
          <w:rFonts w:hint="cs"/>
          <w:rtl/>
        </w:rPr>
        <w:t>ی</w:t>
      </w:r>
      <w:r>
        <w:rPr>
          <w:rFonts w:hint="eastAsia"/>
          <w:rtl/>
        </w:rPr>
        <w:t>قولون</w:t>
      </w:r>
      <w:r>
        <w:rPr>
          <w:rtl/>
        </w:rPr>
        <w:t>:هذا عت</w:t>
      </w:r>
      <w:r>
        <w:rPr>
          <w:rFonts w:hint="cs"/>
          <w:rtl/>
        </w:rPr>
        <w:t>ی</w:t>
      </w:r>
      <w:r>
        <w:rPr>
          <w:rFonts w:hint="eastAsia"/>
          <w:rtl/>
        </w:rPr>
        <w:t>ق</w:t>
      </w:r>
      <w:r>
        <w:rPr>
          <w:rtl/>
        </w:rPr>
        <w:t xml:space="preserve"> رسول اللّه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ذکر</w:t>
      </w:r>
      <w:r>
        <w:rPr>
          <w:rtl/>
        </w:rPr>
        <w:t xml:space="preserve"> بدو حرب الجمل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ورود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البصره و وقعه الجمل </w:t>
      </w:r>
      <w:r w:rsidRPr="00604B91">
        <w:rPr>
          <w:rStyle w:val="libFootnotenumChar"/>
          <w:rtl/>
        </w:rPr>
        <w:t>(3)</w:t>
      </w:r>
      <w:r>
        <w:rPr>
          <w:rtl/>
        </w:rPr>
        <w:t xml:space="preserve">. </w:t>
      </w:r>
    </w:p>
    <w:p w:rsidR="00ED3E80" w:rsidRDefault="00ED3E80" w:rsidP="00ED3E80">
      <w:pPr>
        <w:pStyle w:val="libNormal"/>
      </w:pPr>
      <w:r>
        <w:rPr>
          <w:rFonts w:hint="eastAsia"/>
          <w:rtl/>
        </w:rPr>
        <w:t>النبو</w:t>
      </w:r>
      <w:r>
        <w:rPr>
          <w:rFonts w:hint="cs"/>
          <w:rtl/>
        </w:rPr>
        <w:t>یّ</w:t>
      </w:r>
      <w:r>
        <w:rPr>
          <w:rtl/>
        </w:rPr>
        <w:t xml:space="preserve"> </w:t>
      </w:r>
      <w:r w:rsidR="001C23D3" w:rsidRPr="001C23D3">
        <w:rPr>
          <w:rStyle w:val="libAlaemChar"/>
          <w:rtl/>
        </w:rPr>
        <w:t>صلى‌الله‌عليه‌وآله‌وسلم</w:t>
      </w:r>
      <w:r>
        <w:rPr>
          <w:rtl/>
        </w:rPr>
        <w:t>: ل</w:t>
      </w:r>
      <w:r>
        <w:rPr>
          <w:rFonts w:hint="cs"/>
          <w:rtl/>
        </w:rPr>
        <w:t>ی</w:t>
      </w:r>
      <w:r>
        <w:rPr>
          <w:rFonts w:hint="eastAsia"/>
          <w:rtl/>
        </w:rPr>
        <w:t>ت</w:t>
      </w:r>
      <w:r>
        <w:rPr>
          <w:rtl/>
        </w:rPr>
        <w:t xml:space="preserve"> شعر</w:t>
      </w:r>
      <w:r>
        <w:rPr>
          <w:rFonts w:hint="cs"/>
          <w:rtl/>
        </w:rPr>
        <w:t>ی</w:t>
      </w:r>
      <w:r>
        <w:rPr>
          <w:rtl/>
        </w:rPr>
        <w:t xml:space="preserve"> أ</w:t>
      </w:r>
      <w:r>
        <w:rPr>
          <w:rFonts w:hint="cs"/>
          <w:rtl/>
        </w:rPr>
        <w:t>یّ</w:t>
      </w:r>
      <w:r>
        <w:rPr>
          <w:rFonts w:hint="eastAsia"/>
          <w:rtl/>
        </w:rPr>
        <w:t>تکن</w:t>
      </w:r>
      <w:r>
        <w:rPr>
          <w:rtl/>
        </w:rPr>
        <w:t xml:space="preserve"> صاحبه الجمل الأدبب تنبحها کلاب الحوئب؟ الأدبّ:کث</w:t>
      </w:r>
      <w:r>
        <w:rPr>
          <w:rFonts w:hint="cs"/>
          <w:rtl/>
        </w:rPr>
        <w:t>ی</w:t>
      </w:r>
      <w:r>
        <w:rPr>
          <w:rFonts w:hint="eastAsia"/>
          <w:rtl/>
        </w:rPr>
        <w:t>ر</w:t>
      </w:r>
      <w:r>
        <w:rPr>
          <w:rtl/>
        </w:rPr>
        <w:t xml:space="preserve"> الوبر،و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2D21AC">
        <w:rPr>
          <w:rtl/>
        </w:rPr>
        <w:t>(</w:t>
      </w:r>
      <w:r w:rsidRPr="002D21AC">
        <w:rPr>
          <w:rtl/>
        </w:rPr>
        <w:t>حئب</w:t>
      </w:r>
      <w:r w:rsidR="00F71F29" w:rsidRPr="002D21AC">
        <w:rPr>
          <w:rtl/>
        </w:rPr>
        <w:t>)</w:t>
      </w:r>
      <w:r w:rsidRPr="002D21AC">
        <w:rPr>
          <w:rtl/>
        </w:rPr>
        <w:t>.</w:t>
      </w:r>
      <w:r>
        <w:rPr>
          <w:rtl/>
        </w:rPr>
        <w:t xml:space="preserve"> </w:t>
      </w:r>
    </w:p>
    <w:p w:rsidR="00ED3E80" w:rsidRDefault="00ED3E80" w:rsidP="00ED3E80">
      <w:pPr>
        <w:pStyle w:val="libNormal"/>
      </w:pPr>
      <w:r w:rsidRPr="002D21AC">
        <w:rPr>
          <w:rStyle w:val="libBold1Char"/>
          <w:rFonts w:hint="eastAsia"/>
          <w:rtl/>
        </w:rPr>
        <w:t>رجال</w:t>
      </w:r>
      <w:r w:rsidRPr="002D21AC">
        <w:rPr>
          <w:rStyle w:val="libBold1Char"/>
          <w:rtl/>
        </w:rPr>
        <w:t xml:space="preserve"> الکشّ</w:t>
      </w:r>
      <w:r w:rsidRPr="002D21AC">
        <w:rPr>
          <w:rStyle w:val="libBold1Char"/>
          <w:rFonts w:hint="cs"/>
          <w:rtl/>
        </w:rPr>
        <w:t>ی</w:t>
      </w:r>
      <w:r>
        <w:rPr>
          <w:rtl/>
        </w:rPr>
        <w:t xml:space="preserve">: کان سلمان </w:t>
      </w:r>
      <w:r w:rsidR="00EA7B3D" w:rsidRPr="00EA7B3D">
        <w:rPr>
          <w:rStyle w:val="libAlaemChar"/>
          <w:rtl/>
        </w:rPr>
        <w:t>رحمه‌الله</w:t>
      </w:r>
      <w:r>
        <w:rPr>
          <w:rtl/>
        </w:rPr>
        <w:t xml:space="preserve"> إذا رأ</w:t>
      </w:r>
      <w:r>
        <w:rPr>
          <w:rFonts w:hint="cs"/>
          <w:rtl/>
        </w:rPr>
        <w:t>ی</w:t>
      </w:r>
      <w:r>
        <w:rPr>
          <w:rtl/>
        </w:rPr>
        <w:t xml:space="preserve"> الجمل الذ</w:t>
      </w:r>
      <w:r>
        <w:rPr>
          <w:rFonts w:hint="cs"/>
          <w:rtl/>
        </w:rPr>
        <w:t>ی</w:t>
      </w:r>
      <w:r>
        <w:rPr>
          <w:rtl/>
        </w:rPr>
        <w:t xml:space="preserve"> </w:t>
      </w:r>
      <w:r>
        <w:rPr>
          <w:rFonts w:hint="cs"/>
          <w:rtl/>
        </w:rPr>
        <w:t>ی</w:t>
      </w:r>
      <w:r>
        <w:rPr>
          <w:rFonts w:hint="eastAsia"/>
          <w:rtl/>
        </w:rPr>
        <w:t>قال</w:t>
      </w:r>
      <w:r>
        <w:rPr>
          <w:rtl/>
        </w:rPr>
        <w:t xml:space="preserve"> له عسکر </w:t>
      </w:r>
      <w:r>
        <w:rPr>
          <w:rFonts w:hint="cs"/>
          <w:rtl/>
        </w:rPr>
        <w:t>ی</w:t>
      </w:r>
      <w:r>
        <w:rPr>
          <w:rFonts w:hint="eastAsia"/>
          <w:rtl/>
        </w:rPr>
        <w:t>ضربه،ف</w:t>
      </w:r>
      <w:r>
        <w:rPr>
          <w:rFonts w:hint="cs"/>
          <w:rtl/>
        </w:rPr>
        <w:t>ی</w:t>
      </w:r>
      <w:r>
        <w:rPr>
          <w:rFonts w:hint="eastAsia"/>
          <w:rtl/>
        </w:rPr>
        <w:t>قال</w:t>
      </w:r>
      <w:r>
        <w:rPr>
          <w:rtl/>
        </w:rPr>
        <w:t xml:space="preserve">: </w:t>
      </w:r>
    </w:p>
    <w:p w:rsidR="00ED3E80" w:rsidRDefault="00ED3E80" w:rsidP="00ED3E80">
      <w:pPr>
        <w:pStyle w:val="libNormal"/>
      </w:pPr>
      <w:r>
        <w:rPr>
          <w:rFonts w:hint="cs"/>
          <w:rtl/>
        </w:rPr>
        <w:t>ی</w:t>
      </w:r>
      <w:r>
        <w:rPr>
          <w:rFonts w:hint="eastAsia"/>
          <w:rtl/>
        </w:rPr>
        <w:t>ا</w:t>
      </w:r>
      <w:r>
        <w:rPr>
          <w:rtl/>
        </w:rPr>
        <w:t xml:space="preserve"> أبا عبد اللّه ما تر</w:t>
      </w:r>
      <w:r>
        <w:rPr>
          <w:rFonts w:hint="cs"/>
          <w:rtl/>
        </w:rPr>
        <w:t>ی</w:t>
      </w:r>
      <w:r>
        <w:rPr>
          <w:rFonts w:hint="eastAsia"/>
          <w:rtl/>
        </w:rPr>
        <w:t>د</w:t>
      </w:r>
      <w:r>
        <w:rPr>
          <w:rtl/>
        </w:rPr>
        <w:t xml:space="preserve"> من هذه البه</w:t>
      </w:r>
      <w:r>
        <w:rPr>
          <w:rFonts w:hint="cs"/>
          <w:rtl/>
        </w:rPr>
        <w:t>ی</w:t>
      </w:r>
      <w:r>
        <w:rPr>
          <w:rFonts w:hint="eastAsia"/>
          <w:rtl/>
        </w:rPr>
        <w:t>مه؟ف</w:t>
      </w:r>
      <w:r>
        <w:rPr>
          <w:rFonts w:hint="cs"/>
          <w:rtl/>
        </w:rPr>
        <w:t>ی</w:t>
      </w:r>
      <w:r>
        <w:rPr>
          <w:rFonts w:hint="eastAsia"/>
          <w:rtl/>
        </w:rPr>
        <w:t>قول</w:t>
      </w:r>
      <w:r>
        <w:rPr>
          <w:rtl/>
        </w:rPr>
        <w:t>:ما هذا به</w:t>
      </w:r>
      <w:r>
        <w:rPr>
          <w:rFonts w:hint="cs"/>
          <w:rtl/>
        </w:rPr>
        <w:t>ی</w:t>
      </w:r>
      <w:r>
        <w:rPr>
          <w:rFonts w:hint="eastAsia"/>
          <w:rtl/>
        </w:rPr>
        <w:t>مه</w:t>
      </w:r>
      <w:r>
        <w:rPr>
          <w:rtl/>
        </w:rPr>
        <w:t xml:space="preserve"> و لکن هذا عسکر بن کنعان الجنّ</w:t>
      </w:r>
      <w:r>
        <w:rPr>
          <w:rFonts w:hint="cs"/>
          <w:rtl/>
        </w:rPr>
        <w:t>ی</w:t>
      </w:r>
      <w:r>
        <w:rPr>
          <w:rFonts w:hint="eastAsia"/>
          <w:rtl/>
        </w:rPr>
        <w:t>،</w:t>
      </w:r>
      <w:r>
        <w:rPr>
          <w:rFonts w:hint="cs"/>
          <w:rtl/>
        </w:rPr>
        <w:t>ی</w:t>
      </w:r>
      <w:r>
        <w:rPr>
          <w:rFonts w:hint="eastAsia"/>
          <w:rtl/>
        </w:rPr>
        <w:t>ا</w:t>
      </w:r>
      <w:r>
        <w:rPr>
          <w:rtl/>
        </w:rPr>
        <w:t xml:space="preserve"> اعراب</w:t>
      </w:r>
      <w:r>
        <w:rPr>
          <w:rFonts w:hint="cs"/>
          <w:rtl/>
        </w:rPr>
        <w:t>ی</w:t>
      </w:r>
      <w:r>
        <w:rPr>
          <w:rtl/>
        </w:rPr>
        <w:t xml:space="preserve"> لا </w:t>
      </w:r>
      <w:r>
        <w:rPr>
          <w:rFonts w:hint="cs"/>
          <w:rtl/>
        </w:rPr>
        <w:t>ی</w:t>
      </w:r>
      <w:r>
        <w:rPr>
          <w:rFonts w:hint="eastAsia"/>
          <w:rtl/>
        </w:rPr>
        <w:t>نفق</w:t>
      </w:r>
      <w:r>
        <w:rPr>
          <w:rtl/>
        </w:rPr>
        <w:t xml:space="preserve"> جملک هاهنا و لکن اذهب به ال</w:t>
      </w:r>
      <w:r>
        <w:rPr>
          <w:rFonts w:hint="cs"/>
          <w:rtl/>
        </w:rPr>
        <w:t>ی</w:t>
      </w:r>
      <w:r>
        <w:rPr>
          <w:rtl/>
        </w:rPr>
        <w:t xml:space="preserve"> الحوئب فانّک تعط</w:t>
      </w:r>
      <w:r>
        <w:rPr>
          <w:rFonts w:hint="cs"/>
          <w:rtl/>
        </w:rPr>
        <w:t>ی</w:t>
      </w:r>
      <w:r>
        <w:rPr>
          <w:rtl/>
        </w:rPr>
        <w:t xml:space="preserve"> به ما تر</w:t>
      </w:r>
      <w:r>
        <w:rPr>
          <w:rFonts w:hint="cs"/>
          <w:rtl/>
        </w:rPr>
        <w:t>ی</w:t>
      </w:r>
      <w:r>
        <w:rPr>
          <w:rFonts w:hint="eastAsia"/>
          <w:rtl/>
        </w:rPr>
        <w:t>د</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کتاب</w:t>
      </w:r>
      <w:r>
        <w:rPr>
          <w:rtl/>
        </w:rPr>
        <w:t xml:space="preserve"> معاو</w:t>
      </w:r>
      <w:r>
        <w:rPr>
          <w:rFonts w:hint="cs"/>
          <w:rtl/>
        </w:rPr>
        <w:t>ی</w:t>
      </w:r>
      <w:r>
        <w:rPr>
          <w:rFonts w:hint="eastAsia"/>
          <w:rtl/>
        </w:rPr>
        <w:t>ه</w:t>
      </w:r>
      <w:r>
        <w:rPr>
          <w:rtl/>
        </w:rPr>
        <w:t xml:space="preserve"> إل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تقاد ال</w:t>
      </w:r>
      <w:r>
        <w:rPr>
          <w:rFonts w:hint="cs"/>
          <w:rtl/>
        </w:rPr>
        <w:t>ی</w:t>
      </w:r>
      <w:r>
        <w:rPr>
          <w:rtl/>
        </w:rPr>
        <w:t xml:space="preserve"> الب</w:t>
      </w:r>
      <w:r>
        <w:rPr>
          <w:rFonts w:hint="cs"/>
          <w:rtl/>
        </w:rPr>
        <w:t>ی</w:t>
      </w:r>
      <w:r>
        <w:rPr>
          <w:rFonts w:hint="eastAsia"/>
          <w:rtl/>
        </w:rPr>
        <w:t>عه</w:t>
      </w:r>
      <w:r>
        <w:rPr>
          <w:rtl/>
        </w:rPr>
        <w:t xml:space="preserve"> کما </w:t>
      </w:r>
      <w:r>
        <w:rPr>
          <w:rFonts w:hint="cs"/>
          <w:rtl/>
        </w:rPr>
        <w:t>ی</w:t>
      </w:r>
      <w:r>
        <w:rPr>
          <w:rFonts w:hint="eastAsia"/>
          <w:rtl/>
        </w:rPr>
        <w:t>قاد</w:t>
      </w:r>
      <w:r>
        <w:rPr>
          <w:rtl/>
        </w:rPr>
        <w:t xml:space="preserve"> الجمل المخشوش </w:t>
      </w:r>
      <w:r w:rsidRPr="00604B91">
        <w:rPr>
          <w:rStyle w:val="libFootnotenumChar"/>
          <w:rtl/>
        </w:rPr>
        <w:t>(5)</w:t>
      </w:r>
      <w:r>
        <w:rPr>
          <w:rtl/>
        </w:rPr>
        <w:t xml:space="preserve">. </w:t>
      </w:r>
    </w:p>
    <w:p w:rsidR="00ED3E80" w:rsidRDefault="00ED3E80" w:rsidP="00ED3E80">
      <w:pPr>
        <w:pStyle w:val="libNormal"/>
      </w:pPr>
      <w:r>
        <w:rPr>
          <w:rtl/>
        </w:rPr>
        <w:t>المؤمن کالجمل الأنف،إن ق</w:t>
      </w:r>
      <w:r>
        <w:rPr>
          <w:rFonts w:hint="cs"/>
          <w:rtl/>
        </w:rPr>
        <w:t>ی</w:t>
      </w:r>
      <w:r>
        <w:rPr>
          <w:rFonts w:hint="eastAsia"/>
          <w:rtl/>
        </w:rPr>
        <w:t>د</w:t>
      </w:r>
      <w:r>
        <w:rPr>
          <w:rtl/>
        </w:rPr>
        <w:t xml:space="preserve"> انقاد و ان أن</w:t>
      </w:r>
      <w:r>
        <w:rPr>
          <w:rFonts w:hint="cs"/>
          <w:rtl/>
        </w:rPr>
        <w:t>ی</w:t>
      </w:r>
      <w:r>
        <w:rPr>
          <w:rFonts w:hint="eastAsia"/>
          <w:rtl/>
        </w:rPr>
        <w:t>خ</w:t>
      </w:r>
      <w:r>
        <w:rPr>
          <w:rtl/>
        </w:rPr>
        <w:t xml:space="preserve"> عل</w:t>
      </w:r>
      <w:r>
        <w:rPr>
          <w:rFonts w:hint="cs"/>
          <w:rtl/>
        </w:rPr>
        <w:t>ی</w:t>
      </w:r>
      <w:r>
        <w:rPr>
          <w:rtl/>
        </w:rPr>
        <w:t xml:space="preserve"> صخره استناخ </w:t>
      </w:r>
      <w:r w:rsidRPr="00604B91">
        <w:rPr>
          <w:rStyle w:val="libFootnotenumChar"/>
          <w:rtl/>
        </w:rPr>
        <w:t>(6)</w:t>
      </w:r>
      <w:r>
        <w:rPr>
          <w:rtl/>
        </w:rPr>
        <w:t xml:space="preserve">. </w:t>
      </w:r>
    </w:p>
    <w:p w:rsidR="00B431B0" w:rsidRDefault="00ED3E80" w:rsidP="00ED3E80">
      <w:pPr>
        <w:pStyle w:val="libNormal"/>
      </w:pPr>
      <w:r>
        <w:rPr>
          <w:rFonts w:hint="eastAsia"/>
          <w:rtl/>
        </w:rPr>
        <w:t>خبر</w:t>
      </w:r>
      <w:r>
        <w:rPr>
          <w:rtl/>
        </w:rPr>
        <w:t xml:space="preserve"> الجمّال الخب</w:t>
      </w:r>
      <w:r>
        <w:rPr>
          <w:rFonts w:hint="cs"/>
          <w:rtl/>
        </w:rPr>
        <w:t>ی</w:t>
      </w:r>
      <w:r>
        <w:rPr>
          <w:rFonts w:hint="eastAsia"/>
          <w:rtl/>
        </w:rPr>
        <w:t>ث</w:t>
      </w:r>
      <w:r>
        <w:rPr>
          <w:rtl/>
        </w:rPr>
        <w:t>(لعنه اللّه)و رئ</w:t>
      </w:r>
      <w:r>
        <w:rPr>
          <w:rFonts w:hint="cs"/>
          <w:rtl/>
        </w:rPr>
        <w:t>ی</w:t>
      </w:r>
      <w:r>
        <w:rPr>
          <w:rtl/>
        </w:rPr>
        <w:t xml:space="preserve"> بلا </w:t>
      </w:r>
      <w:r>
        <w:rPr>
          <w:rFonts w:hint="cs"/>
          <w:rtl/>
        </w:rPr>
        <w:t>ی</w:t>
      </w:r>
      <w:r>
        <w:rPr>
          <w:rFonts w:hint="eastAsia"/>
          <w:rtl/>
        </w:rPr>
        <w:t>د</w:t>
      </w:r>
      <w:r>
        <w:rPr>
          <w:rtl/>
        </w:rPr>
        <w:t xml:space="preserve"> و لا رجل و </w:t>
      </w:r>
      <w:r>
        <w:rPr>
          <w:rFonts w:hint="cs"/>
          <w:rtl/>
        </w:rPr>
        <w:t>ی</w:t>
      </w:r>
      <w:r>
        <w:rPr>
          <w:rFonts w:hint="eastAsia"/>
          <w:rtl/>
        </w:rPr>
        <w:t>قول</w:t>
      </w:r>
      <w:r>
        <w:rPr>
          <w:rtl/>
        </w:rPr>
        <w:t>:ربّ نجّن</w:t>
      </w:r>
      <w:r>
        <w:rPr>
          <w:rFonts w:hint="cs"/>
          <w:rtl/>
        </w:rPr>
        <w:t>ی</w:t>
      </w:r>
      <w:r>
        <w:rPr>
          <w:rtl/>
        </w:rPr>
        <w:t xml:space="preserve">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29</w:t>
      </w:r>
      <w:r w:rsidR="00ED3E80">
        <w:rPr>
          <w:rtl/>
        </w:rPr>
        <w:t>6/</w:t>
      </w:r>
      <w:r w:rsidR="001A3C8D">
        <w:rPr>
          <w:rtl/>
        </w:rPr>
        <w:t>23</w:t>
      </w:r>
      <w:r w:rsidR="00ED3E80">
        <w:rPr>
          <w:rtl/>
        </w:rPr>
        <w:t>/6،ج:4</w:t>
      </w:r>
      <w:r w:rsidR="001A3C8D">
        <w:rPr>
          <w:rtl/>
        </w:rPr>
        <w:t>17</w:t>
      </w:r>
      <w:r w:rsidR="00ED3E80">
        <w:rPr>
          <w:rtl/>
        </w:rPr>
        <w:t>/</w:t>
      </w:r>
      <w:r w:rsidR="001A3C8D">
        <w:rPr>
          <w:rtl/>
        </w:rPr>
        <w:t>17</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21</w:t>
      </w:r>
      <w:r w:rsidR="00ED3E80">
        <w:rPr>
          <w:rtl/>
        </w:rPr>
        <w:t>/</w:t>
      </w:r>
      <w:r w:rsidR="001A3C8D">
        <w:rPr>
          <w:rtl/>
        </w:rPr>
        <w:t>3</w:t>
      </w:r>
      <w:r w:rsidR="00ED3E80">
        <w:rPr>
          <w:rtl/>
        </w:rPr>
        <w:t>4/</w:t>
      </w:r>
      <w:r w:rsidR="001A3C8D">
        <w:rPr>
          <w:rtl/>
        </w:rPr>
        <w:t>8</w:t>
      </w:r>
      <w:r w:rsidR="00ED3E80">
        <w:rPr>
          <w:rtl/>
        </w:rPr>
        <w:t>،ج:</w:t>
      </w:r>
      <w:r w:rsidR="001A3C8D">
        <w:rPr>
          <w:rtl/>
        </w:rPr>
        <w:t>138</w:t>
      </w:r>
      <w:r w:rsidR="00ED3E80">
        <w:rPr>
          <w:rtl/>
        </w:rPr>
        <w:t>/</w:t>
      </w:r>
      <w:r w:rsidR="001A3C8D">
        <w:rPr>
          <w:rtl/>
        </w:rPr>
        <w:t>32</w:t>
      </w:r>
      <w:r w:rsidR="00ED3E80">
        <w:rPr>
          <w:rtl/>
        </w:rPr>
        <w:t xml:space="preserve">. </w:t>
      </w:r>
    </w:p>
    <w:p w:rsidR="00ED3E80" w:rsidRDefault="00365129" w:rsidP="0027669E">
      <w:pPr>
        <w:pStyle w:val="libFootnote0"/>
      </w:pPr>
      <w:r>
        <w:rPr>
          <w:rtl/>
        </w:rPr>
        <w:t>(3)</w:t>
      </w:r>
      <w:r w:rsidR="00ED3E80">
        <w:rPr>
          <w:rtl/>
        </w:rPr>
        <w:t xml:space="preserve"> ق:4</w:t>
      </w:r>
      <w:r w:rsidR="001A3C8D">
        <w:rPr>
          <w:rtl/>
        </w:rPr>
        <w:t>29</w:t>
      </w:r>
      <w:r w:rsidR="00ED3E80">
        <w:rPr>
          <w:rtl/>
        </w:rPr>
        <w:t>/</w:t>
      </w:r>
      <w:r w:rsidR="001A3C8D">
        <w:rPr>
          <w:rtl/>
        </w:rPr>
        <w:t>3</w:t>
      </w:r>
      <w:r w:rsidR="00ED3E80">
        <w:rPr>
          <w:rtl/>
        </w:rPr>
        <w:t>6/</w:t>
      </w:r>
      <w:r w:rsidR="001A3C8D">
        <w:rPr>
          <w:rtl/>
        </w:rPr>
        <w:t>8</w:t>
      </w:r>
      <w:r w:rsidR="00ED3E80">
        <w:rPr>
          <w:rtl/>
        </w:rPr>
        <w:t>،ج:</w:t>
      </w:r>
      <w:r w:rsidR="001A3C8D">
        <w:rPr>
          <w:rtl/>
        </w:rPr>
        <w:t>171</w:t>
      </w:r>
      <w:r w:rsidR="00ED3E80">
        <w:rPr>
          <w:rtl/>
        </w:rPr>
        <w:t>/</w:t>
      </w:r>
      <w:r w:rsidR="001A3C8D">
        <w:rPr>
          <w:rtl/>
        </w:rPr>
        <w:t>32</w:t>
      </w:r>
      <w:r w:rsidR="00ED3E80">
        <w:rPr>
          <w:rtl/>
        </w:rPr>
        <w:t xml:space="preserve">. </w:t>
      </w:r>
    </w:p>
    <w:p w:rsidR="00ED3E80" w:rsidRDefault="00365129" w:rsidP="0027669E">
      <w:pPr>
        <w:pStyle w:val="libFootnote0"/>
      </w:pPr>
      <w:r>
        <w:rPr>
          <w:rtl/>
        </w:rPr>
        <w:t>(4)</w:t>
      </w:r>
      <w:r w:rsidR="00ED3E80">
        <w:rPr>
          <w:rtl/>
        </w:rPr>
        <w:t xml:space="preserve"> ق:4</w:t>
      </w:r>
      <w:r w:rsidR="001A3C8D">
        <w:rPr>
          <w:rtl/>
        </w:rPr>
        <w:t>23</w:t>
      </w:r>
      <w:r w:rsidR="00ED3E80">
        <w:rPr>
          <w:rtl/>
        </w:rPr>
        <w:t>/</w:t>
      </w:r>
      <w:r w:rsidR="001A3C8D">
        <w:rPr>
          <w:rtl/>
        </w:rPr>
        <w:t>3</w:t>
      </w:r>
      <w:r w:rsidR="00ED3E80">
        <w:rPr>
          <w:rtl/>
        </w:rPr>
        <w:t>4/</w:t>
      </w:r>
      <w:r w:rsidR="001A3C8D">
        <w:rPr>
          <w:rtl/>
        </w:rPr>
        <w:t>8</w:t>
      </w:r>
      <w:r w:rsidR="00ED3E80">
        <w:rPr>
          <w:rtl/>
        </w:rPr>
        <w:t>،ج:</w:t>
      </w:r>
      <w:r w:rsidR="001A3C8D">
        <w:rPr>
          <w:rtl/>
        </w:rPr>
        <w:t>1</w:t>
      </w:r>
      <w:r w:rsidR="00ED3E80">
        <w:rPr>
          <w:rtl/>
        </w:rPr>
        <w:t>4</w:t>
      </w:r>
      <w:r w:rsidR="001A3C8D">
        <w:rPr>
          <w:rtl/>
        </w:rPr>
        <w:t>7</w:t>
      </w:r>
      <w:r w:rsidR="00ED3E80">
        <w:rPr>
          <w:rtl/>
        </w:rPr>
        <w:t>/</w:t>
      </w:r>
      <w:r w:rsidR="001A3C8D">
        <w:rPr>
          <w:rtl/>
        </w:rPr>
        <w:t>32</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180</w:t>
      </w:r>
      <w:r w:rsidR="00ED3E80">
        <w:rPr>
          <w:rtl/>
        </w:rPr>
        <w:t>/</w:t>
      </w:r>
      <w:r w:rsidR="001A3C8D">
        <w:rPr>
          <w:rtl/>
        </w:rPr>
        <w:t>1</w:t>
      </w:r>
      <w:r w:rsidR="00ED3E80">
        <w:rPr>
          <w:rtl/>
        </w:rPr>
        <w:t>5/</w:t>
      </w:r>
      <w:r w:rsidR="001A3C8D">
        <w:rPr>
          <w:rtl/>
        </w:rPr>
        <w:t>8</w:t>
      </w:r>
      <w:r w:rsidR="00ED3E80">
        <w:rPr>
          <w:rtl/>
        </w:rPr>
        <w:t xml:space="preserve">،ج:-. </w:t>
      </w:r>
    </w:p>
    <w:p w:rsidR="00B431B0" w:rsidRDefault="00365129" w:rsidP="0027669E">
      <w:pPr>
        <w:pStyle w:val="libFootnote0"/>
        <w:rPr>
          <w:rtl/>
        </w:rPr>
      </w:pPr>
      <w:r>
        <w:rPr>
          <w:rtl/>
        </w:rPr>
        <w:t>(6)</w:t>
      </w:r>
      <w:r w:rsidR="00ED3E80">
        <w:rPr>
          <w:rtl/>
        </w:rPr>
        <w:t xml:space="preserve"> ق:کتاب الا</w:t>
      </w:r>
      <w:r w:rsidR="00ED3E80">
        <w:rPr>
          <w:rFonts w:hint="cs"/>
          <w:rtl/>
        </w:rPr>
        <w:t>ی</w:t>
      </w:r>
      <w:r w:rsidR="00ED3E80">
        <w:rPr>
          <w:rFonts w:hint="eastAsia"/>
          <w:rtl/>
        </w:rPr>
        <w:t>مان</w:t>
      </w:r>
      <w:r w:rsidR="001A3C8D">
        <w:rPr>
          <w:rtl/>
        </w:rPr>
        <w:t>9</w:t>
      </w:r>
      <w:r w:rsidR="00ED3E80">
        <w:rPr>
          <w:rtl/>
        </w:rPr>
        <w:t>4/</w:t>
      </w:r>
      <w:r w:rsidR="001A3C8D">
        <w:rPr>
          <w:rtl/>
        </w:rPr>
        <w:t>1</w:t>
      </w:r>
      <w:r w:rsidR="00ED3E80">
        <w:rPr>
          <w:rtl/>
        </w:rPr>
        <w:t>4/،ج:</w:t>
      </w:r>
      <w:r w:rsidR="001A3C8D">
        <w:rPr>
          <w:rtl/>
        </w:rPr>
        <w:t>3</w:t>
      </w:r>
      <w:r w:rsidR="00ED3E80">
        <w:rPr>
          <w:rtl/>
        </w:rPr>
        <w:t>55/6</w:t>
      </w:r>
      <w:r w:rsidR="001A3C8D">
        <w:rPr>
          <w:rtl/>
        </w:rPr>
        <w:t>7</w:t>
      </w:r>
    </w:p>
    <w:p w:rsidR="005A2728" w:rsidRDefault="005A2728" w:rsidP="0027669E">
      <w:pPr>
        <w:pStyle w:val="libNormal"/>
        <w:rPr>
          <w:rtl/>
        </w:rPr>
      </w:pPr>
      <w:r>
        <w:rPr>
          <w:rtl/>
        </w:rPr>
        <w:br w:type="page"/>
      </w:r>
    </w:p>
    <w:p w:rsidR="00ED3E80" w:rsidRDefault="00ED3E80" w:rsidP="002D21AC">
      <w:pPr>
        <w:pStyle w:val="libNormal0"/>
      </w:pPr>
      <w:r>
        <w:rPr>
          <w:rFonts w:hint="eastAsia"/>
          <w:rtl/>
        </w:rPr>
        <w:lastRenderedPageBreak/>
        <w:t>النار</w:t>
      </w:r>
      <w:r>
        <w:rPr>
          <w:rtl/>
        </w:rPr>
        <w:t xml:space="preserve"> و حک</w:t>
      </w:r>
      <w:r>
        <w:rPr>
          <w:rFonts w:hint="cs"/>
          <w:rtl/>
        </w:rPr>
        <w:t>ی</w:t>
      </w:r>
      <w:r>
        <w:rPr>
          <w:rtl/>
        </w:rPr>
        <w:t xml:space="preserve"> ما فعل بالحس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أ</w:t>
      </w:r>
      <w:r>
        <w:rPr>
          <w:rFonts w:hint="cs"/>
          <w:rtl/>
        </w:rPr>
        <w:t>ی</w:t>
      </w:r>
      <w:r>
        <w:rPr>
          <w:rFonts w:hint="eastAsia"/>
          <w:rtl/>
        </w:rPr>
        <w:t>ضا</w:t>
      </w:r>
      <w:r>
        <w:rPr>
          <w:rtl/>
        </w:rPr>
        <w:t xml:space="preserve"> خبره عن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بنحو أبسط </w:t>
      </w:r>
      <w:r w:rsidRPr="00604B91">
        <w:rPr>
          <w:rStyle w:val="libFootnotenumChar"/>
          <w:rtl/>
        </w:rPr>
        <w:t>(2)</w:t>
      </w:r>
      <w:r>
        <w:rPr>
          <w:rtl/>
        </w:rPr>
        <w:t xml:space="preserve">. </w:t>
      </w:r>
    </w:p>
    <w:p w:rsidR="00ED3E80" w:rsidRDefault="00ED3E80" w:rsidP="00ED3E80">
      <w:pPr>
        <w:pStyle w:val="libNormal"/>
      </w:pPr>
      <w:r>
        <w:rPr>
          <w:rFonts w:hint="eastAsia"/>
          <w:rtl/>
        </w:rPr>
        <w:t>الأمر</w:t>
      </w:r>
      <w:r>
        <w:rPr>
          <w:rtl/>
        </w:rPr>
        <w:t xml:space="preserve"> بالاجمال ف</w:t>
      </w:r>
      <w:r>
        <w:rPr>
          <w:rFonts w:hint="cs"/>
          <w:rtl/>
        </w:rPr>
        <w:t>ی</w:t>
      </w:r>
      <w:r>
        <w:rPr>
          <w:rtl/>
        </w:rPr>
        <w:t xml:space="preserve"> طلب الرزق </w:t>
      </w:r>
      <w:r w:rsidRPr="00604B91">
        <w:rPr>
          <w:rStyle w:val="libFootnotenumChar"/>
          <w:rtl/>
        </w:rPr>
        <w:t>(3)</w:t>
      </w:r>
      <w:r>
        <w:rPr>
          <w:rtl/>
        </w:rPr>
        <w:t xml:space="preserve">. </w:t>
      </w:r>
    </w:p>
    <w:p w:rsidR="00ED3E80" w:rsidRDefault="00ED3E80" w:rsidP="002D21AC">
      <w:pPr>
        <w:pStyle w:val="libCenterBold1"/>
      </w:pPr>
      <w:r>
        <w:rPr>
          <w:rFonts w:hint="eastAsia"/>
          <w:rtl/>
        </w:rPr>
        <w:t>جم</w:t>
      </w:r>
      <w:r>
        <w:rPr>
          <w:rFonts w:hint="cs"/>
          <w:rtl/>
        </w:rPr>
        <w:t>ی</w:t>
      </w:r>
      <w:r>
        <w:rPr>
          <w:rFonts w:hint="eastAsia"/>
          <w:rtl/>
        </w:rPr>
        <w:t>ل</w:t>
      </w:r>
      <w:r>
        <w:rPr>
          <w:rtl/>
        </w:rPr>
        <w:t xml:space="preserve"> کاتب نوش</w:t>
      </w:r>
      <w:r>
        <w:rPr>
          <w:rFonts w:hint="cs"/>
          <w:rtl/>
        </w:rPr>
        <w:t>ی</w:t>
      </w:r>
      <w:r>
        <w:rPr>
          <w:rFonts w:hint="eastAsia"/>
          <w:rtl/>
        </w:rPr>
        <w:t>روان</w:t>
      </w:r>
      <w:r>
        <w:rPr>
          <w:rtl/>
        </w:rPr>
        <w:t xml:space="preserve"> </w:t>
      </w:r>
    </w:p>
    <w:p w:rsidR="00ED3E80" w:rsidRDefault="00ED3E80" w:rsidP="00ED3E80">
      <w:pPr>
        <w:pStyle w:val="libNormal"/>
      </w:pPr>
      <w:r>
        <w:rPr>
          <w:rFonts w:hint="eastAsia"/>
          <w:rtl/>
        </w:rPr>
        <w:t>خبر</w:t>
      </w:r>
      <w:r>
        <w:rPr>
          <w:rtl/>
        </w:rPr>
        <w:t xml:space="preserve"> جم</w:t>
      </w:r>
      <w:r>
        <w:rPr>
          <w:rFonts w:hint="cs"/>
          <w:rtl/>
        </w:rPr>
        <w:t>ی</w:t>
      </w:r>
      <w:r>
        <w:rPr>
          <w:rFonts w:hint="eastAsia"/>
          <w:rtl/>
        </w:rPr>
        <w:t>ل</w:t>
      </w:r>
      <w:r>
        <w:rPr>
          <w:rtl/>
        </w:rPr>
        <w:t xml:space="preserve"> کاتب نوش</w:t>
      </w:r>
      <w:r>
        <w:rPr>
          <w:rFonts w:hint="cs"/>
          <w:rtl/>
        </w:rPr>
        <w:t>ی</w:t>
      </w:r>
      <w:r>
        <w:rPr>
          <w:rFonts w:hint="eastAsia"/>
          <w:rtl/>
        </w:rPr>
        <w:t>روان</w:t>
      </w:r>
      <w:r>
        <w:rPr>
          <w:rtl/>
        </w:rPr>
        <w:t xml:space="preserve"> و ملاقاه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له لمّا نزل النهروان و سؤاله ا</w:t>
      </w:r>
      <w:r>
        <w:rPr>
          <w:rFonts w:hint="cs"/>
          <w:rtl/>
        </w:rPr>
        <w:t>یّ</w:t>
      </w:r>
      <w:r>
        <w:rPr>
          <w:rFonts w:hint="eastAsia"/>
          <w:rtl/>
        </w:rPr>
        <w:t>اه</w:t>
      </w:r>
      <w:r>
        <w:rPr>
          <w:rtl/>
        </w:rPr>
        <w:t xml:space="preserve"> ک</w:t>
      </w:r>
      <w:r>
        <w:rPr>
          <w:rFonts w:hint="cs"/>
          <w:rtl/>
        </w:rPr>
        <w:t>ی</w:t>
      </w:r>
      <w:r>
        <w:rPr>
          <w:rFonts w:hint="eastAsia"/>
          <w:rtl/>
        </w:rPr>
        <w:t>ف</w:t>
      </w:r>
      <w:r>
        <w:rPr>
          <w:rtl/>
        </w:rPr>
        <w:t xml:space="preserve"> </w:t>
      </w:r>
      <w:r>
        <w:rPr>
          <w:rFonts w:hint="cs"/>
          <w:rtl/>
        </w:rPr>
        <w:t>ی</w:t>
      </w:r>
      <w:r>
        <w:rPr>
          <w:rFonts w:hint="eastAsia"/>
          <w:rtl/>
        </w:rPr>
        <w:t>نبغ</w:t>
      </w:r>
      <w:r>
        <w:rPr>
          <w:rFonts w:hint="cs"/>
          <w:rtl/>
        </w:rPr>
        <w:t>ی</w:t>
      </w:r>
      <w:r>
        <w:rPr>
          <w:rtl/>
        </w:rPr>
        <w:t xml:space="preserve"> للإنسان </w:t>
      </w:r>
      <w:r>
        <w:rPr>
          <w:rFonts w:hint="cs"/>
          <w:rtl/>
        </w:rPr>
        <w:t>ی</w:t>
      </w:r>
      <w:r>
        <w:rPr>
          <w:rFonts w:hint="eastAsia"/>
          <w:rtl/>
        </w:rPr>
        <w:t>ا</w:t>
      </w:r>
      <w:r>
        <w:rPr>
          <w:rtl/>
        </w:rPr>
        <w:t xml:space="preserve"> جم</w:t>
      </w:r>
      <w:r>
        <w:rPr>
          <w:rFonts w:hint="cs"/>
          <w:rtl/>
        </w:rPr>
        <w:t>ی</w:t>
      </w:r>
      <w:r>
        <w:rPr>
          <w:rFonts w:hint="eastAsia"/>
          <w:rtl/>
        </w:rPr>
        <w:t>ل</w:t>
      </w:r>
      <w:r>
        <w:rPr>
          <w:rtl/>
        </w:rPr>
        <w:t xml:space="preserve"> أن </w:t>
      </w:r>
      <w:r>
        <w:rPr>
          <w:rFonts w:hint="cs"/>
          <w:rtl/>
        </w:rPr>
        <w:t>ی</w:t>
      </w:r>
      <w:r>
        <w:rPr>
          <w:rFonts w:hint="eastAsia"/>
          <w:rtl/>
        </w:rPr>
        <w:t>کون؟</w:t>
      </w:r>
      <w:r>
        <w:rPr>
          <w:rtl/>
        </w:rPr>
        <w:t>: قال:</w:t>
      </w:r>
      <w:r>
        <w:rPr>
          <w:rFonts w:hint="cs"/>
          <w:rtl/>
        </w:rPr>
        <w:t>ی</w:t>
      </w:r>
      <w:r>
        <w:rPr>
          <w:rFonts w:hint="eastAsia"/>
          <w:rtl/>
        </w:rPr>
        <w:t>جب</w:t>
      </w:r>
      <w:r>
        <w:rPr>
          <w:rtl/>
        </w:rPr>
        <w:t xml:space="preserve"> أن </w:t>
      </w:r>
      <w:r>
        <w:rPr>
          <w:rFonts w:hint="cs"/>
          <w:rtl/>
        </w:rPr>
        <w:t>ی</w:t>
      </w:r>
      <w:r>
        <w:rPr>
          <w:rFonts w:hint="eastAsia"/>
          <w:rtl/>
        </w:rPr>
        <w:t>کون</w:t>
      </w:r>
      <w:r>
        <w:rPr>
          <w:rtl/>
        </w:rPr>
        <w:t xml:space="preserve"> قل</w:t>
      </w:r>
      <w:r>
        <w:rPr>
          <w:rFonts w:hint="cs"/>
          <w:rtl/>
        </w:rPr>
        <w:t>ی</w:t>
      </w:r>
      <w:r>
        <w:rPr>
          <w:rFonts w:hint="eastAsia"/>
          <w:rtl/>
        </w:rPr>
        <w:t>ل</w:t>
      </w:r>
      <w:r>
        <w:rPr>
          <w:rtl/>
        </w:rPr>
        <w:t xml:space="preserve"> الصد</w:t>
      </w:r>
      <w:r>
        <w:rPr>
          <w:rFonts w:hint="cs"/>
          <w:rtl/>
        </w:rPr>
        <w:t>ی</w:t>
      </w:r>
      <w:r>
        <w:rPr>
          <w:rFonts w:hint="eastAsia"/>
          <w:rtl/>
        </w:rPr>
        <w:t>ق</w:t>
      </w:r>
      <w:r>
        <w:rPr>
          <w:rtl/>
        </w:rPr>
        <w:t xml:space="preserve"> کث</w:t>
      </w:r>
      <w:r>
        <w:rPr>
          <w:rFonts w:hint="cs"/>
          <w:rtl/>
        </w:rPr>
        <w:t>ی</w:t>
      </w:r>
      <w:r>
        <w:rPr>
          <w:rFonts w:hint="eastAsia"/>
          <w:rtl/>
        </w:rPr>
        <w:t>ر</w:t>
      </w:r>
      <w:r>
        <w:rPr>
          <w:rtl/>
        </w:rPr>
        <w:t xml:space="preserve"> العدوّ،قال:أبدعت </w:t>
      </w:r>
      <w:r>
        <w:rPr>
          <w:rFonts w:hint="cs"/>
          <w:rtl/>
        </w:rPr>
        <w:t>ی</w:t>
      </w:r>
      <w:r>
        <w:rPr>
          <w:rFonts w:hint="eastAsia"/>
          <w:rtl/>
        </w:rPr>
        <w:t>ا</w:t>
      </w:r>
      <w:r>
        <w:rPr>
          <w:rtl/>
        </w:rPr>
        <w:t xml:space="preserve"> جم</w:t>
      </w:r>
      <w:r>
        <w:rPr>
          <w:rFonts w:hint="cs"/>
          <w:rtl/>
        </w:rPr>
        <w:t>ی</w:t>
      </w:r>
      <w:r>
        <w:rPr>
          <w:rFonts w:hint="eastAsia"/>
          <w:rtl/>
        </w:rPr>
        <w:t>ل</w:t>
      </w:r>
      <w:r>
        <w:rPr>
          <w:rtl/>
        </w:rPr>
        <w:t xml:space="preserve"> فقد أجمع الناس عل</w:t>
      </w:r>
      <w:r>
        <w:rPr>
          <w:rFonts w:hint="cs"/>
          <w:rtl/>
        </w:rPr>
        <w:t>ی</w:t>
      </w:r>
      <w:r>
        <w:rPr>
          <w:rtl/>
        </w:rPr>
        <w:t xml:space="preserve"> انّ کثره الاصدقاء أول</w:t>
      </w:r>
      <w:r>
        <w:rPr>
          <w:rFonts w:hint="cs"/>
          <w:rtl/>
        </w:rPr>
        <w:t>ی</w:t>
      </w:r>
      <w:r>
        <w:rPr>
          <w:rFonts w:hint="eastAsia"/>
          <w:rtl/>
        </w:rPr>
        <w:t>،فقال</w:t>
      </w:r>
      <w:r>
        <w:rPr>
          <w:rtl/>
        </w:rPr>
        <w:t>:ل</w:t>
      </w:r>
      <w:r>
        <w:rPr>
          <w:rFonts w:hint="cs"/>
          <w:rtl/>
        </w:rPr>
        <w:t>ی</w:t>
      </w:r>
      <w:r>
        <w:rPr>
          <w:rFonts w:hint="eastAsia"/>
          <w:rtl/>
        </w:rPr>
        <w:t>س</w:t>
      </w:r>
      <w:r>
        <w:rPr>
          <w:rtl/>
        </w:rPr>
        <w:t xml:space="preserve"> الأمر عل</w:t>
      </w:r>
      <w:r>
        <w:rPr>
          <w:rFonts w:hint="cs"/>
          <w:rtl/>
        </w:rPr>
        <w:t>ی</w:t>
      </w:r>
      <w:r>
        <w:rPr>
          <w:rtl/>
        </w:rPr>
        <w:t xml:space="preserve"> ما ظنّو</w:t>
      </w:r>
      <w:r>
        <w:rPr>
          <w:rFonts w:hint="eastAsia"/>
          <w:rtl/>
        </w:rPr>
        <w:t>ا</w:t>
      </w:r>
      <w:r>
        <w:rPr>
          <w:rtl/>
        </w:rPr>
        <w:t xml:space="preserve"> و ذکر ما حاصله انّهم إذا کثروا کلّفوا السع</w:t>
      </w:r>
      <w:r>
        <w:rPr>
          <w:rFonts w:hint="cs"/>
          <w:rtl/>
        </w:rPr>
        <w:t>ی</w:t>
      </w:r>
      <w:r>
        <w:rPr>
          <w:rtl/>
        </w:rPr>
        <w:t xml:space="preserve"> ف</w:t>
      </w:r>
      <w:r>
        <w:rPr>
          <w:rFonts w:hint="cs"/>
          <w:rtl/>
        </w:rPr>
        <w:t>ی</w:t>
      </w:r>
      <w:r>
        <w:rPr>
          <w:rtl/>
        </w:rPr>
        <w:t xml:space="preserve"> حاجه و لا </w:t>
      </w:r>
      <w:r>
        <w:rPr>
          <w:rFonts w:hint="cs"/>
          <w:rtl/>
        </w:rPr>
        <w:t>ی</w:t>
      </w:r>
      <w:r>
        <w:rPr>
          <w:rFonts w:hint="eastAsia"/>
          <w:rtl/>
        </w:rPr>
        <w:t>مکن</w:t>
      </w:r>
      <w:r>
        <w:rPr>
          <w:rtl/>
        </w:rPr>
        <w:t xml:space="preserve"> أن </w:t>
      </w:r>
      <w:r>
        <w:rPr>
          <w:rFonts w:hint="cs"/>
          <w:rtl/>
        </w:rPr>
        <w:t>ی</w:t>
      </w:r>
      <w:r>
        <w:rPr>
          <w:rFonts w:hint="eastAsia"/>
          <w:rtl/>
        </w:rPr>
        <w:t>نهض</w:t>
      </w:r>
      <w:r>
        <w:rPr>
          <w:rtl/>
        </w:rPr>
        <w:t xml:space="preserve"> الإنسان بها کما </w:t>
      </w:r>
      <w:r>
        <w:rPr>
          <w:rFonts w:hint="cs"/>
          <w:rtl/>
        </w:rPr>
        <w:t>ی</w:t>
      </w:r>
      <w:r>
        <w:rPr>
          <w:rFonts w:hint="eastAsia"/>
          <w:rtl/>
        </w:rPr>
        <w:t>جب</w:t>
      </w:r>
      <w:r>
        <w:rPr>
          <w:rtl/>
        </w:rPr>
        <w:t xml:space="preserve"> و </w:t>
      </w:r>
      <w:r>
        <w:rPr>
          <w:rFonts w:hint="cs"/>
          <w:rtl/>
        </w:rPr>
        <w:t>ی</w:t>
      </w:r>
      <w:r>
        <w:rPr>
          <w:rFonts w:hint="eastAsia"/>
          <w:rtl/>
        </w:rPr>
        <w:t>نبغ</w:t>
      </w:r>
      <w:r>
        <w:rPr>
          <w:rFonts w:hint="cs"/>
          <w:rtl/>
        </w:rPr>
        <w:t>ی</w:t>
      </w:r>
      <w:r>
        <w:rPr>
          <w:rFonts w:hint="eastAsia"/>
          <w:rtl/>
        </w:rPr>
        <w:t>،و</w:t>
      </w:r>
      <w:r>
        <w:rPr>
          <w:rtl/>
        </w:rPr>
        <w:t xml:space="preserve"> ف</w:t>
      </w:r>
      <w:r>
        <w:rPr>
          <w:rFonts w:hint="cs"/>
          <w:rtl/>
        </w:rPr>
        <w:t>ی</w:t>
      </w:r>
      <w:r>
        <w:rPr>
          <w:rtl/>
        </w:rPr>
        <w:t xml:space="preserve"> المثل:</w:t>
      </w:r>
      <w:r w:rsidR="00F71F29" w:rsidRPr="002D21AC">
        <w:rPr>
          <w:rtl/>
        </w:rPr>
        <w:t>(</w:t>
      </w:r>
      <w:r w:rsidRPr="002D21AC">
        <w:rPr>
          <w:rtl/>
        </w:rPr>
        <w:t>من کثره الملاّح</w:t>
      </w:r>
      <w:r w:rsidRPr="002D21AC">
        <w:rPr>
          <w:rFonts w:hint="cs"/>
          <w:rtl/>
        </w:rPr>
        <w:t>ی</w:t>
      </w:r>
      <w:r w:rsidRPr="002D21AC">
        <w:rPr>
          <w:rFonts w:hint="eastAsia"/>
          <w:rtl/>
        </w:rPr>
        <w:t>ن</w:t>
      </w:r>
      <w:r w:rsidRPr="002D21AC">
        <w:rPr>
          <w:rtl/>
        </w:rPr>
        <w:t xml:space="preserve"> غرقت السف</w:t>
      </w:r>
      <w:r w:rsidRPr="002D21AC">
        <w:rPr>
          <w:rFonts w:hint="cs"/>
          <w:rtl/>
        </w:rPr>
        <w:t>ی</w:t>
      </w:r>
      <w:r w:rsidRPr="002D21AC">
        <w:rPr>
          <w:rFonts w:hint="eastAsia"/>
          <w:rtl/>
        </w:rPr>
        <w:t>نه</w:t>
      </w:r>
      <w:r w:rsidR="00F71F29" w:rsidRPr="002D21AC">
        <w:rPr>
          <w:rFonts w:hint="eastAsia"/>
          <w:rtl/>
        </w:rPr>
        <w:t>)</w:t>
      </w:r>
      <w:r w:rsidRPr="002D21AC">
        <w:rPr>
          <w:rFonts w:hint="eastAsia"/>
          <w:rtl/>
        </w:rPr>
        <w:t>ق</w:t>
      </w:r>
      <w:r>
        <w:rPr>
          <w:rFonts w:hint="eastAsia"/>
          <w:rtl/>
        </w:rPr>
        <w:t>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:فما منفعه کثره الأعداء؟فقال: </w:t>
      </w:r>
    </w:p>
    <w:p w:rsidR="00ED3E80" w:rsidRDefault="00ED3E80" w:rsidP="00ED3E80">
      <w:pPr>
        <w:pStyle w:val="libNormal"/>
      </w:pPr>
      <w:r>
        <w:rPr>
          <w:rFonts w:hint="eastAsia"/>
          <w:rtl/>
        </w:rPr>
        <w:t>انّ</w:t>
      </w:r>
      <w:r>
        <w:rPr>
          <w:rtl/>
        </w:rPr>
        <w:t xml:space="preserve"> الأعداء إذا کثروا </w:t>
      </w:r>
      <w:r>
        <w:rPr>
          <w:rFonts w:hint="cs"/>
          <w:rtl/>
        </w:rPr>
        <w:t>ی</w:t>
      </w:r>
      <w:r>
        <w:rPr>
          <w:rFonts w:hint="eastAsia"/>
          <w:rtl/>
        </w:rPr>
        <w:t>کون</w:t>
      </w:r>
      <w:r>
        <w:rPr>
          <w:rtl/>
        </w:rPr>
        <w:t xml:space="preserve"> الإنسان أبدا متحرّزا متحفّظا أن </w:t>
      </w:r>
      <w:r>
        <w:rPr>
          <w:rFonts w:hint="cs"/>
          <w:rtl/>
        </w:rPr>
        <w:t>ی</w:t>
      </w:r>
      <w:r>
        <w:rPr>
          <w:rFonts w:hint="eastAsia"/>
          <w:rtl/>
        </w:rPr>
        <w:t>نطق</w:t>
      </w:r>
      <w:r>
        <w:rPr>
          <w:rtl/>
        </w:rPr>
        <w:t xml:space="preserve"> بما </w:t>
      </w:r>
      <w:r>
        <w:rPr>
          <w:rFonts w:hint="cs"/>
          <w:rtl/>
        </w:rPr>
        <w:t>ی</w:t>
      </w:r>
      <w:r>
        <w:rPr>
          <w:rFonts w:hint="eastAsia"/>
          <w:rtl/>
        </w:rPr>
        <w:t>ؤخذ</w:t>
      </w:r>
      <w:r>
        <w:rPr>
          <w:rtl/>
        </w:rPr>
        <w:t xml:space="preserve"> عل</w:t>
      </w:r>
      <w:r>
        <w:rPr>
          <w:rFonts w:hint="cs"/>
          <w:rtl/>
        </w:rPr>
        <w:t>ی</w:t>
      </w:r>
      <w:r>
        <w:rPr>
          <w:rFonts w:hint="eastAsia"/>
          <w:rtl/>
        </w:rPr>
        <w:t>ه</w:t>
      </w:r>
      <w:r>
        <w:rPr>
          <w:rtl/>
        </w:rPr>
        <w:t xml:space="preserve"> أو تبدأ منه زلّه </w:t>
      </w:r>
      <w:r>
        <w:rPr>
          <w:rFonts w:hint="cs"/>
          <w:rtl/>
        </w:rPr>
        <w:t>ی</w:t>
      </w:r>
      <w:r>
        <w:rPr>
          <w:rFonts w:hint="eastAsia"/>
          <w:rtl/>
        </w:rPr>
        <w:t>ؤخذ</w:t>
      </w:r>
      <w:r>
        <w:rPr>
          <w:rtl/>
        </w:rPr>
        <w:t xml:space="preserve"> عل</w:t>
      </w:r>
      <w:r>
        <w:rPr>
          <w:rFonts w:hint="cs"/>
          <w:rtl/>
        </w:rPr>
        <w:t>ی</w:t>
      </w:r>
      <w:r>
        <w:rPr>
          <w:rFonts w:hint="eastAsia"/>
          <w:rtl/>
        </w:rPr>
        <w:t>ها،ف</w:t>
      </w:r>
      <w:r>
        <w:rPr>
          <w:rFonts w:hint="cs"/>
          <w:rtl/>
        </w:rPr>
        <w:t>ی</w:t>
      </w:r>
      <w:r>
        <w:rPr>
          <w:rFonts w:hint="eastAsia"/>
          <w:rtl/>
        </w:rPr>
        <w:t>کون</w:t>
      </w:r>
      <w:r>
        <w:rPr>
          <w:rtl/>
        </w:rPr>
        <w:t xml:space="preserve"> أبدا عل</w:t>
      </w:r>
      <w:r>
        <w:rPr>
          <w:rFonts w:hint="cs"/>
          <w:rtl/>
        </w:rPr>
        <w:t>ی</w:t>
      </w:r>
      <w:r>
        <w:rPr>
          <w:rtl/>
        </w:rPr>
        <w:t xml:space="preserve"> هذه الحاله سل</w:t>
      </w:r>
      <w:r>
        <w:rPr>
          <w:rFonts w:hint="cs"/>
          <w:rtl/>
        </w:rPr>
        <w:t>ی</w:t>
      </w:r>
      <w:r>
        <w:rPr>
          <w:rFonts w:hint="eastAsia"/>
          <w:rtl/>
        </w:rPr>
        <w:t>ما</w:t>
      </w:r>
      <w:r>
        <w:rPr>
          <w:rtl/>
        </w:rPr>
        <w:t xml:space="preserve"> من الخطا</w:t>
      </w:r>
      <w:r>
        <w:rPr>
          <w:rFonts w:hint="cs"/>
          <w:rtl/>
        </w:rPr>
        <w:t>ی</w:t>
      </w:r>
      <w:r>
        <w:rPr>
          <w:rFonts w:hint="eastAsia"/>
          <w:rtl/>
        </w:rPr>
        <w:t>ا</w:t>
      </w:r>
      <w:r>
        <w:rPr>
          <w:rtl/>
        </w:rPr>
        <w:t xml:space="preserve"> و الزلل، فاستحسن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،و کان جم</w:t>
      </w:r>
      <w:r>
        <w:rPr>
          <w:rFonts w:hint="cs"/>
          <w:rtl/>
        </w:rPr>
        <w:t>ی</w:t>
      </w:r>
      <w:r>
        <w:rPr>
          <w:rFonts w:hint="eastAsia"/>
          <w:rtl/>
        </w:rPr>
        <w:t>ل</w:t>
      </w:r>
      <w:r>
        <w:rPr>
          <w:rtl/>
        </w:rPr>
        <w:t xml:space="preserve"> هذا حواسّه کلّها سالمه الاّ البصر و ذهنه صاف</w:t>
      </w:r>
      <w:r>
        <w:rPr>
          <w:rFonts w:hint="cs"/>
          <w:rtl/>
        </w:rPr>
        <w:t>ی</w:t>
      </w:r>
      <w:r>
        <w:rPr>
          <w:rFonts w:hint="eastAsia"/>
          <w:rtl/>
        </w:rPr>
        <w:t>ا</w:t>
      </w:r>
      <w:r>
        <w:rPr>
          <w:rtl/>
        </w:rPr>
        <w:t xml:space="preserve"> و قر</w:t>
      </w:r>
      <w:r>
        <w:rPr>
          <w:rFonts w:hint="cs"/>
          <w:rtl/>
        </w:rPr>
        <w:t>ی</w:t>
      </w:r>
      <w:r>
        <w:rPr>
          <w:rFonts w:hint="eastAsia"/>
          <w:rtl/>
        </w:rPr>
        <w:t>حته</w:t>
      </w:r>
      <w:r>
        <w:rPr>
          <w:rtl/>
        </w:rPr>
        <w:t xml:space="preserve"> تامّه </w:t>
      </w:r>
      <w:r w:rsidRPr="00604B91">
        <w:rPr>
          <w:rStyle w:val="libFootnotenumChar"/>
          <w:rtl/>
        </w:rPr>
        <w:t>(4)</w:t>
      </w:r>
      <w:r>
        <w:rPr>
          <w:rtl/>
        </w:rPr>
        <w:t xml:space="preserve">. </w:t>
      </w:r>
    </w:p>
    <w:p w:rsidR="00ED3E80" w:rsidRDefault="00ED3E80" w:rsidP="002D21AC">
      <w:pPr>
        <w:pStyle w:val="libCenterBold1"/>
      </w:pPr>
      <w:r>
        <w:rPr>
          <w:rFonts w:hint="eastAsia"/>
          <w:rtl/>
        </w:rPr>
        <w:t>جم</w:t>
      </w:r>
      <w:r>
        <w:rPr>
          <w:rFonts w:hint="cs"/>
          <w:rtl/>
        </w:rPr>
        <w:t>ی</w:t>
      </w:r>
      <w:r>
        <w:rPr>
          <w:rFonts w:hint="eastAsia"/>
          <w:rtl/>
        </w:rPr>
        <w:t>ل</w:t>
      </w:r>
      <w:r>
        <w:rPr>
          <w:rtl/>
        </w:rPr>
        <w:t xml:space="preserve"> بن دراج النخع</w:t>
      </w:r>
      <w:r>
        <w:rPr>
          <w:rFonts w:hint="cs"/>
          <w:rtl/>
        </w:rPr>
        <w:t>یّ</w:t>
      </w:r>
      <w:r>
        <w:rPr>
          <w:rtl/>
        </w:rPr>
        <w:t xml:space="preserve"> </w:t>
      </w:r>
    </w:p>
    <w:p w:rsidR="00B431B0" w:rsidRDefault="00ED3E80" w:rsidP="00ED3E80">
      <w:pPr>
        <w:pStyle w:val="libNormal"/>
      </w:pPr>
      <w:r>
        <w:rPr>
          <w:rFonts w:hint="eastAsia"/>
          <w:rtl/>
        </w:rPr>
        <w:t>جم</w:t>
      </w:r>
      <w:r>
        <w:rPr>
          <w:rFonts w:hint="cs"/>
          <w:rtl/>
        </w:rPr>
        <w:t>ی</w:t>
      </w:r>
      <w:r>
        <w:rPr>
          <w:rFonts w:hint="eastAsia"/>
          <w:rtl/>
        </w:rPr>
        <w:t>ل</w:t>
      </w:r>
      <w:r>
        <w:rPr>
          <w:rtl/>
        </w:rPr>
        <w:t xml:space="preserve"> بن دراج النخع</w:t>
      </w:r>
      <w:r>
        <w:rPr>
          <w:rFonts w:hint="cs"/>
          <w:rtl/>
        </w:rPr>
        <w:t>یّ</w:t>
      </w:r>
      <w:r>
        <w:rPr>
          <w:rtl/>
        </w:rPr>
        <w:t xml:space="preserve"> وجه الطائفه،ثقه رو</w:t>
      </w:r>
      <w:r>
        <w:rPr>
          <w:rFonts w:hint="cs"/>
          <w:rtl/>
        </w:rPr>
        <w:t>ی</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و أب</w:t>
      </w:r>
      <w:r>
        <w:rPr>
          <w:rFonts w:hint="cs"/>
          <w:rtl/>
        </w:rPr>
        <w:t>ی</w:t>
      </w:r>
      <w:r>
        <w:rPr>
          <w:rtl/>
        </w:rPr>
        <w:t xml:space="preserve"> الحسن </w:t>
      </w:r>
      <w:r w:rsidR="00EC2CC2" w:rsidRPr="00EC2CC2">
        <w:rPr>
          <w:rStyle w:val="libAlaemChar"/>
          <w:rtl/>
        </w:rPr>
        <w:t>عليه‌السلام</w:t>
      </w:r>
      <w:r>
        <w:rPr>
          <w:rtl/>
        </w:rPr>
        <w:t xml:space="preserve"> و مات ف</w:t>
      </w:r>
      <w:r>
        <w:rPr>
          <w:rFonts w:hint="cs"/>
          <w:rtl/>
        </w:rPr>
        <w:t>ی</w:t>
      </w:r>
      <w:r>
        <w:rPr>
          <w:rtl/>
        </w:rPr>
        <w:t xml:space="preserve"> أ</w:t>
      </w:r>
      <w:r>
        <w:rPr>
          <w:rFonts w:hint="cs"/>
          <w:rtl/>
        </w:rPr>
        <w:t>یّ</w:t>
      </w:r>
      <w:r>
        <w:rPr>
          <w:rFonts w:hint="eastAsia"/>
          <w:rtl/>
        </w:rPr>
        <w:t>ام</w:t>
      </w:r>
      <w:r>
        <w:rPr>
          <w:rtl/>
        </w:rPr>
        <w:t xml:space="preserve"> الرضا </w:t>
      </w:r>
      <w:r w:rsidR="00EC2CC2" w:rsidRPr="00EC2CC2">
        <w:rPr>
          <w:rStyle w:val="libAlaemChar"/>
          <w:rtl/>
        </w:rPr>
        <w:t>عليه‌السلام</w:t>
      </w:r>
      <w:r>
        <w:rPr>
          <w:rtl/>
        </w:rPr>
        <w:t>،هو أکبر من أخ</w:t>
      </w:r>
      <w:r>
        <w:rPr>
          <w:rFonts w:hint="cs"/>
          <w:rtl/>
        </w:rPr>
        <w:t>ی</w:t>
      </w:r>
      <w:r>
        <w:rPr>
          <w:rFonts w:hint="eastAsia"/>
          <w:rtl/>
        </w:rPr>
        <w:t>ه</w:t>
      </w:r>
      <w:r>
        <w:rPr>
          <w:rtl/>
        </w:rPr>
        <w:t xml:space="preserve"> نوح القاض</w:t>
      </w:r>
      <w:r>
        <w:rPr>
          <w:rFonts w:hint="cs"/>
          <w:rtl/>
        </w:rPr>
        <w:t>ی</w:t>
      </w:r>
      <w:r>
        <w:rPr>
          <w:rFonts w:hint="eastAsia"/>
          <w:rtl/>
        </w:rPr>
        <w:t>،و</w:t>
      </w:r>
      <w:r>
        <w:rPr>
          <w:rtl/>
        </w:rPr>
        <w:t xml:space="preserve"> عم</w:t>
      </w:r>
      <w:r>
        <w:rPr>
          <w:rFonts w:hint="cs"/>
          <w:rtl/>
        </w:rPr>
        <w:t>ی</w:t>
      </w:r>
      <w:r>
        <w:rPr>
          <w:rtl/>
        </w:rPr>
        <w:t xml:space="preserve"> ف</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272</w:t>
      </w:r>
      <w:r w:rsidR="00ED3E80">
        <w:rPr>
          <w:rtl/>
        </w:rPr>
        <w:t>/46/</w:t>
      </w:r>
      <w:r w:rsidR="001A3C8D">
        <w:rPr>
          <w:rtl/>
        </w:rPr>
        <w:t>10</w:t>
      </w:r>
      <w:r w:rsidR="00ED3E80">
        <w:rPr>
          <w:rtl/>
        </w:rPr>
        <w:t>،ج:</w:t>
      </w:r>
      <w:r w:rsidR="001A3C8D">
        <w:rPr>
          <w:rtl/>
        </w:rPr>
        <w:t>311</w:t>
      </w:r>
      <w:r w:rsidR="00ED3E80">
        <w:rPr>
          <w:rtl/>
        </w:rPr>
        <w:t xml:space="preserve">/45. </w:t>
      </w:r>
    </w:p>
    <w:p w:rsidR="00ED3E80" w:rsidRDefault="00365129" w:rsidP="0027669E">
      <w:pPr>
        <w:pStyle w:val="libFootnote0"/>
      </w:pPr>
      <w:r>
        <w:rPr>
          <w:rtl/>
        </w:rPr>
        <w:t>(2)</w:t>
      </w:r>
      <w:r w:rsidR="00ED3E80">
        <w:rPr>
          <w:rtl/>
        </w:rPr>
        <w:t xml:space="preserve"> ق:</w:t>
      </w:r>
      <w:r w:rsidR="001A3C8D">
        <w:rPr>
          <w:rtl/>
        </w:rPr>
        <w:t>273</w:t>
      </w:r>
      <w:r w:rsidR="00ED3E80">
        <w:rPr>
          <w:rtl/>
        </w:rPr>
        <w:t>/46/</w:t>
      </w:r>
      <w:r w:rsidR="001A3C8D">
        <w:rPr>
          <w:rtl/>
        </w:rPr>
        <w:t>10</w:t>
      </w:r>
      <w:r w:rsidR="00ED3E80">
        <w:rPr>
          <w:rtl/>
        </w:rPr>
        <w:t>،ج:</w:t>
      </w:r>
      <w:r w:rsidR="001A3C8D">
        <w:rPr>
          <w:rtl/>
        </w:rPr>
        <w:t>31</w:t>
      </w:r>
      <w:r w:rsidR="00ED3E80">
        <w:rPr>
          <w:rtl/>
        </w:rPr>
        <w:t xml:space="preserve">6/45. </w:t>
      </w:r>
    </w:p>
    <w:p w:rsidR="00ED3E80" w:rsidRDefault="00365129" w:rsidP="0027669E">
      <w:pPr>
        <w:pStyle w:val="libFootnote0"/>
      </w:pPr>
      <w:r>
        <w:rPr>
          <w:rtl/>
        </w:rPr>
        <w:t>(3)</w:t>
      </w:r>
      <w:r w:rsidR="00ED3E80">
        <w:rPr>
          <w:rtl/>
        </w:rPr>
        <w:t xml:space="preserve"> ق:4</w:t>
      </w:r>
      <w:r w:rsidR="001A3C8D">
        <w:rPr>
          <w:rtl/>
        </w:rPr>
        <w:t>2</w:t>
      </w:r>
      <w:r w:rsidR="00ED3E80">
        <w:rPr>
          <w:rtl/>
        </w:rPr>
        <w:t>/5/</w:t>
      </w:r>
      <w:r w:rsidR="001A3C8D">
        <w:rPr>
          <w:rtl/>
        </w:rPr>
        <w:t>3</w:t>
      </w:r>
      <w:r w:rsidR="00ED3E80">
        <w:rPr>
          <w:rtl/>
        </w:rPr>
        <w:t>،ج:</w:t>
      </w:r>
      <w:r w:rsidR="001A3C8D">
        <w:rPr>
          <w:rtl/>
        </w:rPr>
        <w:t>1</w:t>
      </w:r>
      <w:r w:rsidR="00ED3E80">
        <w:rPr>
          <w:rtl/>
        </w:rPr>
        <w:t>4</w:t>
      </w:r>
      <w:r w:rsidR="001A3C8D">
        <w:rPr>
          <w:rtl/>
        </w:rPr>
        <w:t>9</w:t>
      </w:r>
      <w:r w:rsidR="00ED3E80">
        <w:rPr>
          <w:rtl/>
        </w:rPr>
        <w:t>/5. ق:5</w:t>
      </w:r>
      <w:r w:rsidR="001A3C8D">
        <w:rPr>
          <w:rtl/>
        </w:rPr>
        <w:t>12</w:t>
      </w:r>
      <w:r w:rsidR="00ED3E80">
        <w:rPr>
          <w:rtl/>
        </w:rPr>
        <w:t>/4</w:t>
      </w:r>
      <w:r w:rsidR="001A3C8D">
        <w:rPr>
          <w:rtl/>
        </w:rPr>
        <w:t>2</w:t>
      </w:r>
      <w:r w:rsidR="00ED3E80">
        <w:rPr>
          <w:rtl/>
        </w:rPr>
        <w:t>/6،ج:</w:t>
      </w:r>
      <w:r w:rsidR="001A3C8D">
        <w:rPr>
          <w:rtl/>
        </w:rPr>
        <w:t>12</w:t>
      </w:r>
      <w:r w:rsidR="00ED3E80">
        <w:rPr>
          <w:rtl/>
        </w:rPr>
        <w:t>6/</w:t>
      </w:r>
      <w:r w:rsidR="001A3C8D">
        <w:rPr>
          <w:rtl/>
        </w:rPr>
        <w:t>20</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738</w:t>
      </w:r>
      <w:r w:rsidR="00ED3E80">
        <w:rPr>
          <w:rtl/>
        </w:rPr>
        <w:t>/6</w:t>
      </w:r>
      <w:r w:rsidR="001A3C8D">
        <w:rPr>
          <w:rtl/>
        </w:rPr>
        <w:t>8</w:t>
      </w:r>
      <w:r w:rsidR="00ED3E80">
        <w:rPr>
          <w:rtl/>
        </w:rPr>
        <w:t>/</w:t>
      </w:r>
      <w:r w:rsidR="001A3C8D">
        <w:rPr>
          <w:rtl/>
        </w:rPr>
        <w:t>8</w:t>
      </w:r>
      <w:r w:rsidR="00ED3E80">
        <w:rPr>
          <w:rtl/>
        </w:rPr>
        <w:t>،ج:</w:t>
      </w:r>
      <w:r w:rsidR="001A3C8D">
        <w:rPr>
          <w:rtl/>
        </w:rPr>
        <w:t>3</w:t>
      </w:r>
      <w:r w:rsidR="00ED3E80">
        <w:rPr>
          <w:rtl/>
        </w:rPr>
        <w:t>45/</w:t>
      </w:r>
      <w:r w:rsidR="001A3C8D">
        <w:rPr>
          <w:rtl/>
        </w:rPr>
        <w:t>3</w:t>
      </w:r>
      <w:r w:rsidR="00ED3E80">
        <w:rPr>
          <w:rtl/>
        </w:rPr>
        <w:t>4</w:t>
      </w:r>
    </w:p>
    <w:p w:rsidR="005A2728" w:rsidRDefault="005A2728" w:rsidP="0027669E">
      <w:pPr>
        <w:pStyle w:val="libNormal"/>
        <w:rPr>
          <w:rtl/>
        </w:rPr>
      </w:pPr>
      <w:r>
        <w:rPr>
          <w:rtl/>
        </w:rPr>
        <w:br w:type="page"/>
      </w:r>
    </w:p>
    <w:p w:rsidR="00ED3E80" w:rsidRDefault="00ED3E80" w:rsidP="002D21AC">
      <w:pPr>
        <w:pStyle w:val="libNormal0"/>
      </w:pPr>
      <w:r>
        <w:rPr>
          <w:rFonts w:hint="eastAsia"/>
          <w:rtl/>
        </w:rPr>
        <w:lastRenderedPageBreak/>
        <w:t>آخر</w:t>
      </w:r>
      <w:r>
        <w:rPr>
          <w:rtl/>
        </w:rPr>
        <w:t xml:space="preserve"> عمره،و أخذ عن زراره و له أصل،و هو ممّن أجمعت العصابه عل</w:t>
      </w:r>
      <w:r>
        <w:rPr>
          <w:rFonts w:hint="cs"/>
          <w:rtl/>
        </w:rPr>
        <w:t>ی</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عنهم و التصد</w:t>
      </w:r>
      <w:r>
        <w:rPr>
          <w:rFonts w:hint="cs"/>
          <w:rtl/>
        </w:rPr>
        <w:t>ی</w:t>
      </w:r>
      <w:r>
        <w:rPr>
          <w:rFonts w:hint="eastAsia"/>
          <w:rtl/>
        </w:rPr>
        <w:t>ق</w:t>
      </w:r>
      <w:r>
        <w:rPr>
          <w:rtl/>
        </w:rPr>
        <w:t xml:space="preserve"> لهم و الإقرار لهم بالفقه،و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2D21AC">
        <w:rPr>
          <w:rStyle w:val="libNormalChar"/>
          <w:rtl/>
        </w:rPr>
        <w:t>(</w:t>
      </w:r>
      <w:r w:rsidRPr="002D21AC">
        <w:rPr>
          <w:rStyle w:val="libNormalChar"/>
          <w:rtl/>
        </w:rPr>
        <w:t>عرف</w:t>
      </w:r>
      <w:r w:rsidR="00F71F29" w:rsidRPr="002D21AC">
        <w:rPr>
          <w:rStyle w:val="libNormalChar"/>
          <w:rtl/>
        </w:rPr>
        <w:t>)</w:t>
      </w:r>
      <w:r>
        <w:rPr>
          <w:rtl/>
        </w:rPr>
        <w:t>خبر ف</w:t>
      </w:r>
      <w:r>
        <w:rPr>
          <w:rFonts w:hint="cs"/>
          <w:rtl/>
        </w:rPr>
        <w:t>ی</w:t>
      </w:r>
      <w:r>
        <w:rPr>
          <w:rtl/>
        </w:rPr>
        <w:t xml:space="preserve"> طول سجدته. </w:t>
      </w:r>
    </w:p>
    <w:p w:rsidR="00ED3E80" w:rsidRDefault="00ED3E80" w:rsidP="002D21AC">
      <w:pPr>
        <w:pStyle w:val="libCenterBold1"/>
      </w:pPr>
      <w:r>
        <w:rPr>
          <w:rFonts w:hint="eastAsia"/>
          <w:rtl/>
        </w:rPr>
        <w:t>أم</w:t>
      </w:r>
      <w:r>
        <w:rPr>
          <w:rtl/>
        </w:rPr>
        <w:t xml:space="preserve"> جم</w:t>
      </w:r>
      <w:r>
        <w:rPr>
          <w:rFonts w:hint="cs"/>
          <w:rtl/>
        </w:rPr>
        <w:t>ی</w:t>
      </w:r>
      <w:r>
        <w:rPr>
          <w:rFonts w:hint="eastAsia"/>
          <w:rtl/>
        </w:rPr>
        <w:t>ل</w:t>
      </w:r>
      <w:r>
        <w:rPr>
          <w:rtl/>
        </w:rPr>
        <w:t xml:space="preserve"> </w:t>
      </w:r>
    </w:p>
    <w:p w:rsidR="00ED3E80" w:rsidRDefault="00ED3E80" w:rsidP="00ED3E80">
      <w:pPr>
        <w:pStyle w:val="libNormal"/>
      </w:pPr>
      <w:r>
        <w:rPr>
          <w:rFonts w:hint="eastAsia"/>
          <w:rtl/>
        </w:rPr>
        <w:t>عداوه</w:t>
      </w:r>
      <w:r>
        <w:rPr>
          <w:rtl/>
        </w:rPr>
        <w:t xml:space="preserve"> أم جم</w:t>
      </w:r>
      <w:r>
        <w:rPr>
          <w:rFonts w:hint="cs"/>
          <w:rtl/>
        </w:rPr>
        <w:t>ی</w:t>
      </w:r>
      <w:r>
        <w:rPr>
          <w:rFonts w:hint="eastAsia"/>
          <w:rtl/>
        </w:rPr>
        <w:t>ل</w:t>
      </w:r>
      <w:r>
        <w:rPr>
          <w:rtl/>
        </w:rPr>
        <w:t xml:space="preserve"> لرسول اللّه </w:t>
      </w:r>
      <w:r w:rsidR="001C23D3" w:rsidRPr="001C23D3">
        <w:rPr>
          <w:rStyle w:val="libAlaemChar"/>
          <w:rtl/>
        </w:rPr>
        <w:t>صلى‌الله‌عليه‌وآله‌وسلم</w:t>
      </w:r>
      <w:r>
        <w:rPr>
          <w:rtl/>
        </w:rPr>
        <w:t xml:space="preserve"> </w:t>
      </w:r>
      <w:r w:rsidRPr="00604B91">
        <w:rPr>
          <w:rStyle w:val="libFootnotenumChar"/>
          <w:rtl/>
        </w:rPr>
        <w:t>(1)</w:t>
      </w:r>
      <w:r>
        <w:rPr>
          <w:rtl/>
        </w:rPr>
        <w:t xml:space="preserve">. </w:t>
      </w:r>
    </w:p>
    <w:p w:rsidR="00ED3E80" w:rsidRDefault="00ED3E80" w:rsidP="00ED3E80">
      <w:pPr>
        <w:pStyle w:val="libNormal"/>
      </w:pPr>
      <w:r w:rsidRPr="002D21AC">
        <w:rPr>
          <w:rStyle w:val="libBold1Char"/>
          <w:rFonts w:hint="eastAsia"/>
          <w:rtl/>
        </w:rPr>
        <w:t>أقول</w:t>
      </w:r>
      <w:r>
        <w:rPr>
          <w:rtl/>
        </w:rPr>
        <w:t>: أم جم</w:t>
      </w:r>
      <w:r>
        <w:rPr>
          <w:rFonts w:hint="cs"/>
          <w:rtl/>
        </w:rPr>
        <w:t>ی</w:t>
      </w:r>
      <w:r>
        <w:rPr>
          <w:rFonts w:hint="eastAsia"/>
          <w:rtl/>
        </w:rPr>
        <w:t>ل</w:t>
      </w:r>
      <w:r>
        <w:rPr>
          <w:rtl/>
        </w:rPr>
        <w:t xml:space="preserve"> ه</w:t>
      </w:r>
      <w:r>
        <w:rPr>
          <w:rFonts w:hint="cs"/>
          <w:rtl/>
        </w:rPr>
        <w:t>ی</w:t>
      </w:r>
      <w:r>
        <w:rPr>
          <w:rtl/>
        </w:rPr>
        <w:t xml:space="preserve"> العوراء بنت حرب بن أم</w:t>
      </w:r>
      <w:r>
        <w:rPr>
          <w:rFonts w:hint="cs"/>
          <w:rtl/>
        </w:rPr>
        <w:t>یّ</w:t>
      </w:r>
      <w:r>
        <w:rPr>
          <w:rFonts w:hint="eastAsia"/>
          <w:rtl/>
        </w:rPr>
        <w:t>ه،کانت</w:t>
      </w:r>
      <w:r>
        <w:rPr>
          <w:rtl/>
        </w:rPr>
        <w:t xml:space="preserve"> عمّه معاو</w:t>
      </w:r>
      <w:r>
        <w:rPr>
          <w:rFonts w:hint="cs"/>
          <w:rtl/>
        </w:rPr>
        <w:t>ی</w:t>
      </w:r>
      <w:r>
        <w:rPr>
          <w:rFonts w:hint="eastAsia"/>
          <w:rtl/>
        </w:rPr>
        <w:t>ه</w:t>
      </w:r>
      <w:r>
        <w:rPr>
          <w:rtl/>
        </w:rPr>
        <w:t xml:space="preserve"> و امرأه أب</w:t>
      </w:r>
      <w:r>
        <w:rPr>
          <w:rFonts w:hint="cs"/>
          <w:rtl/>
        </w:rPr>
        <w:t>ی</w:t>
      </w:r>
      <w:r>
        <w:rPr>
          <w:rtl/>
        </w:rPr>
        <w:t xml:space="preserve"> لهب فنزلت ف</w:t>
      </w:r>
      <w:r>
        <w:rPr>
          <w:rFonts w:hint="cs"/>
          <w:rtl/>
        </w:rPr>
        <w:t>ی</w:t>
      </w:r>
      <w:r>
        <w:rPr>
          <w:rFonts w:hint="eastAsia"/>
          <w:rtl/>
        </w:rPr>
        <w:t>ها</w:t>
      </w:r>
      <w:r>
        <w:rPr>
          <w:rtl/>
        </w:rPr>
        <w:t xml:space="preserve"> و ف</w:t>
      </w:r>
      <w:r>
        <w:rPr>
          <w:rFonts w:hint="cs"/>
          <w:rtl/>
        </w:rPr>
        <w:t>ی</w:t>
      </w:r>
      <w:r>
        <w:rPr>
          <w:rtl/>
        </w:rPr>
        <w:t xml:space="preserve"> زوجها سوره تبّت،و </w:t>
      </w:r>
      <w:r>
        <w:rPr>
          <w:rFonts w:hint="cs"/>
          <w:rtl/>
        </w:rPr>
        <w:t>ی</w:t>
      </w:r>
      <w:r>
        <w:rPr>
          <w:rFonts w:hint="eastAsia"/>
          <w:rtl/>
        </w:rPr>
        <w:t>حک</w:t>
      </w:r>
      <w:r>
        <w:rPr>
          <w:rFonts w:hint="cs"/>
          <w:rtl/>
        </w:rPr>
        <w:t>ی</w:t>
      </w:r>
      <w:r>
        <w:rPr>
          <w:rtl/>
        </w:rPr>
        <w:t xml:space="preserve"> عن معاو</w:t>
      </w:r>
      <w:r>
        <w:rPr>
          <w:rFonts w:hint="cs"/>
          <w:rtl/>
        </w:rPr>
        <w:t>ی</w:t>
      </w:r>
      <w:r>
        <w:rPr>
          <w:rFonts w:hint="eastAsia"/>
          <w:rtl/>
        </w:rPr>
        <w:t>ه</w:t>
      </w:r>
      <w:r>
        <w:rPr>
          <w:rtl/>
        </w:rPr>
        <w:t xml:space="preserve"> انّه قال </w:t>
      </w:r>
      <w:r>
        <w:rPr>
          <w:rFonts w:hint="cs"/>
          <w:rtl/>
        </w:rPr>
        <w:t>ی</w:t>
      </w:r>
      <w:r>
        <w:rPr>
          <w:rFonts w:hint="eastAsia"/>
          <w:rtl/>
        </w:rPr>
        <w:t>وما</w:t>
      </w:r>
      <w:r>
        <w:rPr>
          <w:rtl/>
        </w:rPr>
        <w:t xml:space="preserve"> لعمرو ابن العاص و قد أقبل عق</w:t>
      </w:r>
      <w:r>
        <w:rPr>
          <w:rFonts w:hint="cs"/>
          <w:rtl/>
        </w:rPr>
        <w:t>ی</w:t>
      </w:r>
      <w:r>
        <w:rPr>
          <w:rFonts w:hint="eastAsia"/>
          <w:rtl/>
        </w:rPr>
        <w:t>ل</w:t>
      </w:r>
      <w:r>
        <w:rPr>
          <w:rtl/>
        </w:rPr>
        <w:t>:(لأضحکنّک من عق</w:t>
      </w:r>
      <w:r>
        <w:rPr>
          <w:rFonts w:hint="cs"/>
          <w:rtl/>
        </w:rPr>
        <w:t>ی</w:t>
      </w:r>
      <w:r>
        <w:rPr>
          <w:rFonts w:hint="eastAsia"/>
          <w:rtl/>
        </w:rPr>
        <w:t>ل</w:t>
      </w:r>
      <w:r>
        <w:rPr>
          <w:rtl/>
        </w:rPr>
        <w:t>)،فلمّا سلّم قال معاو</w:t>
      </w:r>
      <w:r>
        <w:rPr>
          <w:rFonts w:hint="cs"/>
          <w:rtl/>
        </w:rPr>
        <w:t>ی</w:t>
      </w:r>
      <w:r>
        <w:rPr>
          <w:rFonts w:hint="eastAsia"/>
          <w:rtl/>
        </w:rPr>
        <w:t>ه</w:t>
      </w:r>
      <w:r>
        <w:rPr>
          <w:rtl/>
        </w:rPr>
        <w:t xml:space="preserve"> مرحبا برجل عمّه أبو لهب،فقال عق</w:t>
      </w:r>
      <w:r>
        <w:rPr>
          <w:rFonts w:hint="cs"/>
          <w:rtl/>
        </w:rPr>
        <w:t>ی</w:t>
      </w:r>
      <w:r>
        <w:rPr>
          <w:rFonts w:hint="eastAsia"/>
          <w:rtl/>
        </w:rPr>
        <w:t>ل</w:t>
      </w:r>
      <w:r>
        <w:rPr>
          <w:rtl/>
        </w:rPr>
        <w:t>:و أهلا بمن ع</w:t>
      </w:r>
      <w:r>
        <w:rPr>
          <w:rFonts w:hint="eastAsia"/>
          <w:rtl/>
        </w:rPr>
        <w:t>مّته</w:t>
      </w:r>
      <w:r>
        <w:rPr>
          <w:rtl/>
        </w:rPr>
        <w:t xml:space="preserve"> </w:t>
      </w:r>
      <w:r w:rsidR="00F71F29" w:rsidRPr="002D21AC">
        <w:rPr>
          <w:rtl/>
        </w:rPr>
        <w:t>(</w:t>
      </w:r>
      <w:r w:rsidRPr="002D21AC">
        <w:rPr>
          <w:rtl/>
        </w:rPr>
        <w:t>حَمّٰالَهَ الْحَطَبِ فِ</w:t>
      </w:r>
      <w:r w:rsidRPr="002D21AC">
        <w:rPr>
          <w:rFonts w:hint="cs"/>
          <w:rtl/>
        </w:rPr>
        <w:t>ی</w:t>
      </w:r>
      <w:r w:rsidRPr="002D21AC">
        <w:rPr>
          <w:rtl/>
        </w:rPr>
        <w:t xml:space="preserve"> جِ</w:t>
      </w:r>
      <w:r w:rsidRPr="002D21AC">
        <w:rPr>
          <w:rFonts w:hint="cs"/>
          <w:rtl/>
        </w:rPr>
        <w:t>ی</w:t>
      </w:r>
      <w:r w:rsidRPr="002D21AC">
        <w:rPr>
          <w:rFonts w:hint="eastAsia"/>
          <w:rtl/>
        </w:rPr>
        <w:t>دِهٰا</w:t>
      </w:r>
      <w:r w:rsidRPr="002D21AC">
        <w:rPr>
          <w:rtl/>
        </w:rPr>
        <w:t xml:space="preserve"> حَبْلٌ مِنْ مَسَدٍ</w:t>
      </w:r>
      <w:r w:rsidR="00F71F29" w:rsidRPr="002D21AC">
        <w:rPr>
          <w:rtl/>
        </w:rPr>
        <w:t>)</w:t>
      </w:r>
      <w:r>
        <w:rPr>
          <w:rtl/>
        </w:rPr>
        <w:t xml:space="preserve"> ،قال معاو</w:t>
      </w:r>
      <w:r>
        <w:rPr>
          <w:rFonts w:hint="cs"/>
          <w:rtl/>
        </w:rPr>
        <w:t>ی</w:t>
      </w:r>
      <w:r>
        <w:rPr>
          <w:rFonts w:hint="eastAsia"/>
          <w:rtl/>
        </w:rPr>
        <w:t>ه</w:t>
      </w:r>
      <w:r>
        <w:rPr>
          <w:rtl/>
        </w:rPr>
        <w:t>:</w:t>
      </w:r>
      <w:r>
        <w:rPr>
          <w:rFonts w:hint="cs"/>
          <w:rtl/>
        </w:rPr>
        <w:t>ی</w:t>
      </w:r>
      <w:r>
        <w:rPr>
          <w:rFonts w:hint="eastAsia"/>
          <w:rtl/>
        </w:rPr>
        <w:t>ا</w:t>
      </w:r>
      <w:r>
        <w:rPr>
          <w:rtl/>
        </w:rPr>
        <w:t xml:space="preserve"> أبا </w:t>
      </w:r>
      <w:r>
        <w:rPr>
          <w:rFonts w:hint="cs"/>
          <w:rtl/>
        </w:rPr>
        <w:t>ی</w:t>
      </w:r>
      <w:r>
        <w:rPr>
          <w:rFonts w:hint="eastAsia"/>
          <w:rtl/>
        </w:rPr>
        <w:t>ز</w:t>
      </w:r>
      <w:r>
        <w:rPr>
          <w:rFonts w:hint="cs"/>
          <w:rtl/>
        </w:rPr>
        <w:t>ی</w:t>
      </w:r>
      <w:r>
        <w:rPr>
          <w:rFonts w:hint="eastAsia"/>
          <w:rtl/>
        </w:rPr>
        <w:t>د</w:t>
      </w:r>
      <w:r>
        <w:rPr>
          <w:rtl/>
        </w:rPr>
        <w:t xml:space="preserve"> ما ظنّک بعمّک أب</w:t>
      </w:r>
      <w:r>
        <w:rPr>
          <w:rFonts w:hint="cs"/>
          <w:rtl/>
        </w:rPr>
        <w:t>ی</w:t>
      </w:r>
      <w:r>
        <w:rPr>
          <w:rtl/>
        </w:rPr>
        <w:t xml:space="preserve"> لهب؟قال:إذا دخلت النار فخذ عل</w:t>
      </w:r>
      <w:r>
        <w:rPr>
          <w:rFonts w:hint="cs"/>
          <w:rtl/>
        </w:rPr>
        <w:t>ی</w:t>
      </w:r>
      <w:r>
        <w:rPr>
          <w:rtl/>
        </w:rPr>
        <w:t xml:space="preserve"> </w:t>
      </w:r>
      <w:r>
        <w:rPr>
          <w:rFonts w:hint="cs"/>
          <w:rtl/>
        </w:rPr>
        <w:t>ی</w:t>
      </w:r>
      <w:r>
        <w:rPr>
          <w:rFonts w:hint="eastAsia"/>
          <w:rtl/>
        </w:rPr>
        <w:t>سارک</w:t>
      </w:r>
      <w:r>
        <w:rPr>
          <w:rtl/>
        </w:rPr>
        <w:t xml:space="preserve"> تجده مفترشا عمّتک حمّاله الحطب،أ فناکح ف</w:t>
      </w:r>
      <w:r>
        <w:rPr>
          <w:rFonts w:hint="cs"/>
          <w:rtl/>
        </w:rPr>
        <w:t>ی</w:t>
      </w:r>
      <w:r>
        <w:rPr>
          <w:rtl/>
        </w:rPr>
        <w:t xml:space="preserve"> النار خ</w:t>
      </w:r>
      <w:r>
        <w:rPr>
          <w:rFonts w:hint="cs"/>
          <w:rtl/>
        </w:rPr>
        <w:t>ی</w:t>
      </w:r>
      <w:r>
        <w:rPr>
          <w:rFonts w:hint="eastAsia"/>
          <w:rtl/>
        </w:rPr>
        <w:t>ر</w:t>
      </w:r>
      <w:r>
        <w:rPr>
          <w:rtl/>
        </w:rPr>
        <w:t xml:space="preserve"> أم منکوح؟قال:کلاهما شرّ و اللّه. </w:t>
      </w:r>
      <w:r w:rsidRPr="002D21AC">
        <w:rPr>
          <w:rStyle w:val="libBold1Char"/>
          <w:rtl/>
        </w:rPr>
        <w:t>أقول</w:t>
      </w:r>
      <w:r>
        <w:rPr>
          <w:rtl/>
        </w:rPr>
        <w:t>: انّ</w:t>
      </w:r>
      <w:r>
        <w:rPr>
          <w:rFonts w:hint="cs"/>
          <w:rtl/>
        </w:rPr>
        <w:t>ی</w:t>
      </w:r>
      <w:r>
        <w:rPr>
          <w:rtl/>
        </w:rPr>
        <w:t xml:space="preserve"> لا أحبّ نقل أمثال هذه الحکا</w:t>
      </w:r>
      <w:r>
        <w:rPr>
          <w:rFonts w:hint="cs"/>
          <w:rtl/>
        </w:rPr>
        <w:t>ی</w:t>
      </w:r>
      <w:r>
        <w:rPr>
          <w:rFonts w:hint="eastAsia"/>
          <w:rtl/>
        </w:rPr>
        <w:t>ات</w:t>
      </w:r>
      <w:r>
        <w:rPr>
          <w:rtl/>
        </w:rPr>
        <w:t xml:space="preserve"> المشتمله عل</w:t>
      </w:r>
      <w:r>
        <w:rPr>
          <w:rFonts w:hint="cs"/>
          <w:rtl/>
        </w:rPr>
        <w:t>ی</w:t>
      </w:r>
      <w:r>
        <w:rPr>
          <w:rtl/>
        </w:rPr>
        <w:t xml:space="preserve"> تلک المقالات ف</w:t>
      </w:r>
      <w:r>
        <w:rPr>
          <w:rFonts w:hint="cs"/>
          <w:rtl/>
        </w:rPr>
        <w:t>ی</w:t>
      </w:r>
      <w:r>
        <w:rPr>
          <w:rtl/>
        </w:rPr>
        <w:t xml:space="preserve"> هذا الکتاب الشر</w:t>
      </w:r>
      <w:r>
        <w:rPr>
          <w:rFonts w:hint="cs"/>
          <w:rtl/>
        </w:rPr>
        <w:t>ی</w:t>
      </w:r>
      <w:r>
        <w:rPr>
          <w:rFonts w:hint="eastAsia"/>
          <w:rtl/>
        </w:rPr>
        <w:t>ف</w:t>
      </w:r>
      <w:r>
        <w:rPr>
          <w:rtl/>
        </w:rPr>
        <w:t xml:space="preserve"> الاّ أن </w:t>
      </w:r>
      <w:r>
        <w:rPr>
          <w:rFonts w:hint="cs"/>
          <w:rtl/>
        </w:rPr>
        <w:t>ی</w:t>
      </w:r>
      <w:r>
        <w:rPr>
          <w:rFonts w:hint="eastAsia"/>
          <w:rtl/>
        </w:rPr>
        <w:t>کون</w:t>
      </w:r>
      <w:r>
        <w:rPr>
          <w:rtl/>
        </w:rPr>
        <w:t xml:space="preserve"> مشتملا عل</w:t>
      </w:r>
      <w:r>
        <w:rPr>
          <w:rFonts w:hint="cs"/>
          <w:rtl/>
        </w:rPr>
        <w:t>ی</w:t>
      </w:r>
      <w:r>
        <w:rPr>
          <w:rtl/>
        </w:rPr>
        <w:t xml:space="preserve"> خز</w:t>
      </w:r>
      <w:r>
        <w:rPr>
          <w:rFonts w:hint="cs"/>
          <w:rtl/>
        </w:rPr>
        <w:t>ی</w:t>
      </w:r>
      <w:r>
        <w:rPr>
          <w:rtl/>
        </w:rPr>
        <w:t xml:space="preserve"> أعداء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فض</w:t>
      </w:r>
      <w:r>
        <w:rPr>
          <w:rFonts w:hint="cs"/>
          <w:rtl/>
        </w:rPr>
        <w:t>ی</w:t>
      </w:r>
      <w:r>
        <w:rPr>
          <w:rFonts w:hint="eastAsia"/>
          <w:rtl/>
        </w:rPr>
        <w:t>حتهم،ثمّ</w:t>
      </w:r>
      <w:r>
        <w:rPr>
          <w:rtl/>
        </w:rPr>
        <w:t xml:space="preserve"> ان</w:t>
      </w:r>
      <w:r>
        <w:rPr>
          <w:rFonts w:hint="cs"/>
          <w:rtl/>
        </w:rPr>
        <w:t>ی</w:t>
      </w:r>
      <w:r>
        <w:rPr>
          <w:rtl/>
        </w:rPr>
        <w:t xml:space="preserve"> أجبر نقل هذا بما نقل عن ابن داب بمناسبه المقام. </w:t>
      </w:r>
    </w:p>
    <w:p w:rsidR="00ED3E80" w:rsidRDefault="00ED3E80" w:rsidP="00ED3E80">
      <w:pPr>
        <w:pStyle w:val="libNormal"/>
      </w:pPr>
      <w:r>
        <w:rPr>
          <w:rFonts w:hint="eastAsia"/>
          <w:rtl/>
        </w:rPr>
        <w:t>قال</w:t>
      </w:r>
      <w:r>
        <w:rPr>
          <w:rtl/>
        </w:rPr>
        <w:t xml:space="preserve"> ف</w:t>
      </w:r>
      <w:r>
        <w:rPr>
          <w:rFonts w:hint="cs"/>
          <w:rtl/>
        </w:rPr>
        <w:t>ی</w:t>
      </w:r>
      <w:r>
        <w:rPr>
          <w:rtl/>
        </w:rPr>
        <w:t xml:space="preserve"> ذکر الخصال المجتمعه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الت</w:t>
      </w:r>
      <w:r>
        <w:rPr>
          <w:rFonts w:hint="cs"/>
          <w:rtl/>
        </w:rPr>
        <w:t>ی</w:t>
      </w:r>
      <w:r>
        <w:rPr>
          <w:rtl/>
        </w:rPr>
        <w:t xml:space="preserve"> لم تجتمع ف</w:t>
      </w:r>
      <w:r>
        <w:rPr>
          <w:rFonts w:hint="cs"/>
          <w:rtl/>
        </w:rPr>
        <w:t>ی</w:t>
      </w:r>
      <w:r>
        <w:rPr>
          <w:rtl/>
        </w:rPr>
        <w:t xml:space="preserve"> غ</w:t>
      </w:r>
      <w:r>
        <w:rPr>
          <w:rFonts w:hint="cs"/>
          <w:rtl/>
        </w:rPr>
        <w:t>ی</w:t>
      </w:r>
      <w:r>
        <w:rPr>
          <w:rFonts w:hint="eastAsia"/>
          <w:rtl/>
        </w:rPr>
        <w:t>ره</w:t>
      </w:r>
      <w:r>
        <w:rPr>
          <w:rtl/>
        </w:rPr>
        <w:t xml:space="preserve"> و الجمال،قال: أشرف </w:t>
      </w:r>
      <w:r w:rsidR="00EC2CC2" w:rsidRPr="00EC2CC2">
        <w:rPr>
          <w:rStyle w:val="libAlaemChar"/>
          <w:rtl/>
        </w:rPr>
        <w:t>عليه‌السلام</w:t>
      </w:r>
      <w:r>
        <w:rPr>
          <w:rtl/>
        </w:rPr>
        <w:t xml:space="preserve"> </w:t>
      </w:r>
      <w:r>
        <w:rPr>
          <w:rFonts w:hint="cs"/>
          <w:rtl/>
        </w:rPr>
        <w:t>ی</w:t>
      </w:r>
      <w:r>
        <w:rPr>
          <w:rFonts w:hint="eastAsia"/>
          <w:rtl/>
        </w:rPr>
        <w:t>وما</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فقال </w:t>
      </w:r>
      <w:r w:rsidR="001C23D3" w:rsidRPr="001C23D3">
        <w:rPr>
          <w:rStyle w:val="libAlaemChar"/>
          <w:rtl/>
        </w:rPr>
        <w:t>صلى‌الله‌عليه‌وآله‌وسلم</w:t>
      </w:r>
      <w:r>
        <w:rPr>
          <w:rtl/>
        </w:rPr>
        <w:t>:ما ظننت الاّ أنّه أشرف عل</w:t>
      </w:r>
      <w:r>
        <w:rPr>
          <w:rFonts w:hint="cs"/>
          <w:rtl/>
        </w:rPr>
        <w:t>یّ</w:t>
      </w:r>
      <w:r>
        <w:rPr>
          <w:rtl/>
        </w:rPr>
        <w:t xml:space="preserve"> القمر ل</w:t>
      </w:r>
      <w:r>
        <w:rPr>
          <w:rFonts w:hint="cs"/>
          <w:rtl/>
        </w:rPr>
        <w:t>ی</w:t>
      </w:r>
      <w:r>
        <w:rPr>
          <w:rFonts w:hint="eastAsia"/>
          <w:rtl/>
        </w:rPr>
        <w:t>له</w:t>
      </w:r>
      <w:r>
        <w:rPr>
          <w:rtl/>
        </w:rPr>
        <w:t xml:space="preserve"> البدر </w:t>
      </w:r>
      <w:r w:rsidRPr="00604B91">
        <w:rPr>
          <w:rStyle w:val="libFootnotenumChar"/>
          <w:rtl/>
        </w:rPr>
        <w:t>(2)</w:t>
      </w:r>
      <w:r>
        <w:rPr>
          <w:rtl/>
        </w:rPr>
        <w:t xml:space="preserve">. </w:t>
      </w:r>
    </w:p>
    <w:p w:rsidR="00B431B0" w:rsidRDefault="00ED3E80" w:rsidP="00ED3E80">
      <w:pPr>
        <w:pStyle w:val="libNormal"/>
      </w:pPr>
      <w:r>
        <w:rPr>
          <w:rFonts w:hint="eastAsia"/>
          <w:rtl/>
        </w:rPr>
        <w:t>قال</w:t>
      </w:r>
      <w:r>
        <w:rPr>
          <w:rtl/>
        </w:rPr>
        <w:t xml:space="preserve"> صاحب(کشف الغمّه)ف</w:t>
      </w:r>
      <w:r>
        <w:rPr>
          <w:rFonts w:hint="cs"/>
          <w:rtl/>
        </w:rPr>
        <w:t>ی</w:t>
      </w:r>
      <w:r>
        <w:rPr>
          <w:rtl/>
        </w:rPr>
        <w:t xml:space="preserve"> ذکر صفات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و کتبت عل</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5</w:t>
      </w:r>
      <w:r w:rsidR="001A3C8D">
        <w:rPr>
          <w:rtl/>
        </w:rPr>
        <w:t>1</w:t>
      </w:r>
      <w:r w:rsidR="00ED3E80">
        <w:rPr>
          <w:rtl/>
        </w:rPr>
        <w:t>/</w:t>
      </w:r>
      <w:r w:rsidR="001A3C8D">
        <w:rPr>
          <w:rtl/>
        </w:rPr>
        <w:t>20</w:t>
      </w:r>
      <w:r w:rsidR="00ED3E80">
        <w:rPr>
          <w:rtl/>
        </w:rPr>
        <w:t>/6،ج:</w:t>
      </w:r>
      <w:r w:rsidR="001A3C8D">
        <w:rPr>
          <w:rtl/>
        </w:rPr>
        <w:t>23</w:t>
      </w:r>
      <w:r w:rsidR="00ED3E80">
        <w:rPr>
          <w:rtl/>
        </w:rPr>
        <w:t>5/</w:t>
      </w:r>
      <w:r w:rsidR="001A3C8D">
        <w:rPr>
          <w:rtl/>
        </w:rPr>
        <w:t>17</w:t>
      </w:r>
      <w:r w:rsidR="00ED3E80">
        <w:rPr>
          <w:rtl/>
        </w:rPr>
        <w:t>. ق:</w:t>
      </w:r>
      <w:r w:rsidR="001A3C8D">
        <w:rPr>
          <w:rtl/>
        </w:rPr>
        <w:t>31</w:t>
      </w:r>
      <w:r w:rsidR="00ED3E80">
        <w:rPr>
          <w:rtl/>
        </w:rPr>
        <w:t>4/</w:t>
      </w:r>
      <w:r w:rsidR="001A3C8D">
        <w:rPr>
          <w:rtl/>
        </w:rPr>
        <w:t>2</w:t>
      </w:r>
      <w:r w:rsidR="00ED3E80">
        <w:rPr>
          <w:rtl/>
        </w:rPr>
        <w:t>6/6،ج:</w:t>
      </w:r>
      <w:r w:rsidR="001A3C8D">
        <w:rPr>
          <w:rtl/>
        </w:rPr>
        <w:t>72</w:t>
      </w:r>
      <w:r w:rsidR="00ED3E80">
        <w:rPr>
          <w:rtl/>
        </w:rPr>
        <w:t>/</w:t>
      </w:r>
      <w:r w:rsidR="001A3C8D">
        <w:rPr>
          <w:rtl/>
        </w:rPr>
        <w:t>18</w:t>
      </w:r>
      <w:r w:rsidR="00ED3E80">
        <w:rPr>
          <w:rtl/>
        </w:rPr>
        <w:t xml:space="preserve">. </w:t>
      </w:r>
    </w:p>
    <w:p w:rsidR="00B431B0" w:rsidRDefault="00365129" w:rsidP="0027669E">
      <w:pPr>
        <w:pStyle w:val="libFootnote0"/>
        <w:rPr>
          <w:rtl/>
        </w:rPr>
      </w:pPr>
      <w:r>
        <w:rPr>
          <w:rtl/>
        </w:rPr>
        <w:t>(2)</w:t>
      </w:r>
      <w:r w:rsidR="00ED3E80">
        <w:rPr>
          <w:rtl/>
        </w:rPr>
        <w:t xml:space="preserve"> ق:45</w:t>
      </w:r>
      <w:r w:rsidR="001A3C8D">
        <w:rPr>
          <w:rtl/>
        </w:rPr>
        <w:t>0</w:t>
      </w:r>
      <w:r w:rsidR="00ED3E80">
        <w:rPr>
          <w:rtl/>
        </w:rPr>
        <w:t>/</w:t>
      </w:r>
      <w:r w:rsidR="001A3C8D">
        <w:rPr>
          <w:rtl/>
        </w:rPr>
        <w:t>90</w:t>
      </w:r>
      <w:r w:rsidR="00ED3E80">
        <w:rPr>
          <w:rtl/>
        </w:rPr>
        <w:t>/</w:t>
      </w:r>
      <w:r w:rsidR="001A3C8D">
        <w:rPr>
          <w:rtl/>
        </w:rPr>
        <w:t>9</w:t>
      </w:r>
      <w:r w:rsidR="00ED3E80">
        <w:rPr>
          <w:rtl/>
        </w:rPr>
        <w:t>،ج:</w:t>
      </w:r>
      <w:r w:rsidR="001A3C8D">
        <w:rPr>
          <w:rtl/>
        </w:rPr>
        <w:t>97</w:t>
      </w:r>
      <w:r w:rsidR="00ED3E80">
        <w:rPr>
          <w:rtl/>
        </w:rPr>
        <w:t>/4</w:t>
      </w:r>
      <w:r w:rsidR="001A3C8D">
        <w:rPr>
          <w:rtl/>
        </w:rPr>
        <w:t>0</w:t>
      </w:r>
    </w:p>
    <w:p w:rsidR="005A2728" w:rsidRDefault="005A2728" w:rsidP="0027669E">
      <w:pPr>
        <w:pStyle w:val="libNormal"/>
        <w:rPr>
          <w:rtl/>
        </w:rPr>
      </w:pPr>
      <w:r>
        <w:rPr>
          <w:rtl/>
        </w:rPr>
        <w:br w:type="page"/>
      </w:r>
    </w:p>
    <w:p w:rsidR="00ED3E80" w:rsidRDefault="00ED3E80" w:rsidP="002D21AC">
      <w:pPr>
        <w:pStyle w:val="libNormal0"/>
      </w:pPr>
      <w:r>
        <w:rPr>
          <w:rFonts w:hint="eastAsia"/>
          <w:rtl/>
        </w:rPr>
        <w:lastRenderedPageBreak/>
        <w:t>أتوار</w:t>
      </w:r>
      <w:r>
        <w:rPr>
          <w:rtl/>
        </w:rPr>
        <w:t xml:space="preserve"> الشمع الإثن</w:t>
      </w:r>
      <w:r>
        <w:rPr>
          <w:rFonts w:hint="cs"/>
          <w:rtl/>
        </w:rPr>
        <w:t>ی</w:t>
      </w:r>
      <w:r>
        <w:rPr>
          <w:rtl/>
        </w:rPr>
        <w:t xml:space="preserve"> عشر الت</w:t>
      </w:r>
      <w:r>
        <w:rPr>
          <w:rFonts w:hint="cs"/>
          <w:rtl/>
        </w:rPr>
        <w:t>ی</w:t>
      </w:r>
      <w:r>
        <w:rPr>
          <w:rtl/>
        </w:rPr>
        <w:t xml:space="preserve"> حملت ال</w:t>
      </w:r>
      <w:r>
        <w:rPr>
          <w:rFonts w:hint="cs"/>
          <w:rtl/>
        </w:rPr>
        <w:t>ی</w:t>
      </w:r>
      <w:r>
        <w:rPr>
          <w:rtl/>
        </w:rPr>
        <w:t xml:space="preserve"> مشهده و أنا رأ</w:t>
      </w:r>
      <w:r>
        <w:rPr>
          <w:rFonts w:hint="cs"/>
          <w:rtl/>
        </w:rPr>
        <w:t>ی</w:t>
      </w:r>
      <w:r>
        <w:rPr>
          <w:rFonts w:hint="eastAsia"/>
          <w:rtl/>
        </w:rPr>
        <w:t>تها</w:t>
      </w:r>
      <w:r>
        <w:rPr>
          <w:rtl/>
        </w:rPr>
        <w:t>:قال:کان ربعه من الرجال أدعج الع</w:t>
      </w:r>
      <w:r>
        <w:rPr>
          <w:rFonts w:hint="cs"/>
          <w:rtl/>
        </w:rPr>
        <w:t>ی</w:t>
      </w:r>
      <w:r>
        <w:rPr>
          <w:rFonts w:hint="eastAsia"/>
          <w:rtl/>
        </w:rPr>
        <w:t>ن</w:t>
      </w:r>
      <w:r>
        <w:rPr>
          <w:rFonts w:hint="cs"/>
          <w:rtl/>
        </w:rPr>
        <w:t>ی</w:t>
      </w:r>
      <w:r>
        <w:rPr>
          <w:rFonts w:hint="eastAsia"/>
          <w:rtl/>
        </w:rPr>
        <w:t>ن</w:t>
      </w:r>
      <w:r>
        <w:rPr>
          <w:rtl/>
        </w:rPr>
        <w:t xml:space="preserve"> حسن الوجه کأنّه القمر ل</w:t>
      </w:r>
      <w:r>
        <w:rPr>
          <w:rFonts w:hint="cs"/>
          <w:rtl/>
        </w:rPr>
        <w:t>ی</w:t>
      </w:r>
      <w:r>
        <w:rPr>
          <w:rFonts w:hint="eastAsia"/>
          <w:rtl/>
        </w:rPr>
        <w:t>له</w:t>
      </w:r>
      <w:r>
        <w:rPr>
          <w:rtl/>
        </w:rPr>
        <w:t xml:space="preserve"> البدر حسنا...الخ </w:t>
      </w:r>
      <w:r w:rsidRPr="00604B91">
        <w:rPr>
          <w:rStyle w:val="libFootnotenumChar"/>
          <w:rtl/>
        </w:rPr>
        <w:t>(1)</w:t>
      </w:r>
      <w:r>
        <w:rPr>
          <w:rtl/>
        </w:rPr>
        <w:t xml:space="preserve">. </w:t>
      </w:r>
    </w:p>
    <w:p w:rsidR="00ED3E80" w:rsidRDefault="00ED3E80" w:rsidP="00ED3E80">
      <w:pPr>
        <w:pStyle w:val="libNormal"/>
      </w:pPr>
      <w:r>
        <w:rPr>
          <w:rFonts w:hint="eastAsia"/>
          <w:rtl/>
        </w:rPr>
        <w:t>اغا</w:t>
      </w:r>
      <w:r>
        <w:rPr>
          <w:rtl/>
        </w:rPr>
        <w:t xml:space="preserve"> جمال الد</w:t>
      </w:r>
      <w:r>
        <w:rPr>
          <w:rFonts w:hint="cs"/>
          <w:rtl/>
        </w:rPr>
        <w:t>ی</w:t>
      </w:r>
      <w:r>
        <w:rPr>
          <w:rFonts w:hint="eastAsia"/>
          <w:rtl/>
        </w:rPr>
        <w:t>ن</w:t>
      </w:r>
      <w:r>
        <w:rPr>
          <w:rtl/>
        </w:rPr>
        <w:t xml:space="preserve"> بن الحس</w:t>
      </w:r>
      <w:r>
        <w:rPr>
          <w:rFonts w:hint="cs"/>
          <w:rtl/>
        </w:rPr>
        <w:t>ی</w:t>
      </w:r>
      <w:r>
        <w:rPr>
          <w:rFonts w:hint="eastAsia"/>
          <w:rtl/>
        </w:rPr>
        <w:t>ن</w:t>
      </w:r>
      <w:r>
        <w:rPr>
          <w:rtl/>
        </w:rPr>
        <w:t xml:space="preserve"> بن جمال الد</w:t>
      </w:r>
      <w:r>
        <w:rPr>
          <w:rFonts w:hint="cs"/>
          <w:rtl/>
        </w:rPr>
        <w:t>ی</w:t>
      </w:r>
      <w:r>
        <w:rPr>
          <w:rFonts w:hint="eastAsia"/>
          <w:rtl/>
        </w:rPr>
        <w:t>ن</w:t>
      </w:r>
      <w:r>
        <w:rPr>
          <w:rtl/>
        </w:rPr>
        <w:t xml:space="preserve"> محمّد الخوانسار</w:t>
      </w:r>
      <w:r>
        <w:rPr>
          <w:rFonts w:hint="cs"/>
          <w:rtl/>
        </w:rPr>
        <w:t>ی</w:t>
      </w:r>
      <w:r>
        <w:rPr>
          <w:rtl/>
        </w:rPr>
        <w:t xml:space="preserve"> </w:t>
      </w:r>
    </w:p>
    <w:p w:rsidR="00ED3E80" w:rsidRDefault="00ED3E80" w:rsidP="00ED3E80">
      <w:pPr>
        <w:pStyle w:val="libNormal"/>
      </w:pPr>
      <w:r>
        <w:rPr>
          <w:rFonts w:hint="eastAsia"/>
          <w:rtl/>
        </w:rPr>
        <w:t>العالم</w:t>
      </w:r>
      <w:r>
        <w:rPr>
          <w:rtl/>
        </w:rPr>
        <w:t xml:space="preserve"> المدقق النقّاد صاحب التصان</w:t>
      </w:r>
      <w:r>
        <w:rPr>
          <w:rFonts w:hint="cs"/>
          <w:rtl/>
        </w:rPr>
        <w:t>ی</w:t>
      </w:r>
      <w:r>
        <w:rPr>
          <w:rFonts w:hint="eastAsia"/>
          <w:rtl/>
        </w:rPr>
        <w:t>ف</w:t>
      </w:r>
      <w:r>
        <w:rPr>
          <w:rtl/>
        </w:rPr>
        <w:t xml:space="preserve"> الرائقه الت</w:t>
      </w:r>
      <w:r>
        <w:rPr>
          <w:rFonts w:hint="cs"/>
          <w:rtl/>
        </w:rPr>
        <w:t>ی</w:t>
      </w:r>
      <w:r>
        <w:rPr>
          <w:rtl/>
        </w:rPr>
        <w:t xml:space="preserve"> </w:t>
      </w:r>
      <w:r>
        <w:rPr>
          <w:rFonts w:hint="cs"/>
          <w:rtl/>
        </w:rPr>
        <w:t>ی</w:t>
      </w:r>
      <w:r>
        <w:rPr>
          <w:rFonts w:hint="eastAsia"/>
          <w:rtl/>
        </w:rPr>
        <w:t>علم</w:t>
      </w:r>
      <w:r>
        <w:rPr>
          <w:rtl/>
        </w:rPr>
        <w:t xml:space="preserve"> منها جوده فهمه و حسن سل</w:t>
      </w:r>
      <w:r>
        <w:rPr>
          <w:rFonts w:hint="cs"/>
          <w:rtl/>
        </w:rPr>
        <w:t>ی</w:t>
      </w:r>
      <w:r>
        <w:rPr>
          <w:rFonts w:hint="eastAsia"/>
          <w:rtl/>
        </w:rPr>
        <w:t>قته</w:t>
      </w:r>
      <w:r>
        <w:rPr>
          <w:rtl/>
        </w:rPr>
        <w:t xml:space="preserve"> و صفاء ذهنه،خصوصا ف</w:t>
      </w:r>
      <w:r>
        <w:rPr>
          <w:rFonts w:hint="cs"/>
          <w:rtl/>
        </w:rPr>
        <w:t>ی</w:t>
      </w:r>
      <w:r>
        <w:rPr>
          <w:rtl/>
        </w:rPr>
        <w:t xml:space="preserve"> فهم ظواهر الأحاد</w:t>
      </w:r>
      <w:r>
        <w:rPr>
          <w:rFonts w:hint="cs"/>
          <w:rtl/>
        </w:rPr>
        <w:t>ی</w:t>
      </w:r>
      <w:r>
        <w:rPr>
          <w:rFonts w:hint="eastAsia"/>
          <w:rtl/>
        </w:rPr>
        <w:t>ث</w:t>
      </w:r>
      <w:r>
        <w:rPr>
          <w:rtl/>
        </w:rPr>
        <w:t xml:space="preserve"> کما </w:t>
      </w:r>
      <w:r>
        <w:rPr>
          <w:rFonts w:hint="cs"/>
          <w:rtl/>
        </w:rPr>
        <w:t>ی</w:t>
      </w:r>
      <w:r>
        <w:rPr>
          <w:rFonts w:hint="eastAsia"/>
          <w:rtl/>
        </w:rPr>
        <w:t>ظهر</w:t>
      </w:r>
      <w:r>
        <w:rPr>
          <w:rtl/>
        </w:rPr>
        <w:t xml:space="preserve"> من ترجمته(مفتاح الفلاح) و ما علّقه عل</w:t>
      </w:r>
      <w:r>
        <w:rPr>
          <w:rFonts w:hint="cs"/>
          <w:rtl/>
        </w:rPr>
        <w:t>ی</w:t>
      </w:r>
      <w:r>
        <w:rPr>
          <w:rFonts w:hint="eastAsia"/>
          <w:rtl/>
        </w:rPr>
        <w:t>ه</w:t>
      </w:r>
      <w:r>
        <w:rPr>
          <w:rtl/>
        </w:rPr>
        <w:t xml:space="preserve"> من الحواش</w:t>
      </w:r>
      <w:r>
        <w:rPr>
          <w:rFonts w:hint="cs"/>
          <w:rtl/>
        </w:rPr>
        <w:t>ی</w:t>
      </w:r>
      <w:r>
        <w:rPr>
          <w:rtl/>
        </w:rPr>
        <w:t xml:space="preserve"> و غ</w:t>
      </w:r>
      <w:r>
        <w:rPr>
          <w:rFonts w:hint="cs"/>
          <w:rtl/>
        </w:rPr>
        <w:t>ی</w:t>
      </w:r>
      <w:r>
        <w:rPr>
          <w:rFonts w:hint="eastAsia"/>
          <w:rtl/>
        </w:rPr>
        <w:t>رها،کانت</w:t>
      </w:r>
      <w:r>
        <w:rPr>
          <w:rtl/>
        </w:rPr>
        <w:t xml:space="preserve"> أمّه أخت المحقق السبزوار</w:t>
      </w:r>
      <w:r>
        <w:rPr>
          <w:rFonts w:hint="cs"/>
          <w:rtl/>
        </w:rPr>
        <w:t>ی</w:t>
      </w:r>
      <w:r>
        <w:rPr>
          <w:rFonts w:hint="eastAsia"/>
          <w:rtl/>
        </w:rPr>
        <w:t>،توف</w:t>
      </w:r>
      <w:r>
        <w:rPr>
          <w:rFonts w:hint="cs"/>
          <w:rtl/>
        </w:rPr>
        <w:t>ی</w:t>
      </w:r>
      <w:r>
        <w:rPr>
          <w:rtl/>
        </w:rPr>
        <w:t xml:space="preserve"> ف</w:t>
      </w:r>
      <w:r>
        <w:rPr>
          <w:rFonts w:hint="cs"/>
          <w:rtl/>
        </w:rPr>
        <w:t>ی</w:t>
      </w:r>
      <w:r>
        <w:rPr>
          <w:rtl/>
        </w:rPr>
        <w:t xml:space="preserve"> شهر رمضان سنه(</w:t>
      </w:r>
      <w:r w:rsidR="001A3C8D">
        <w:rPr>
          <w:rtl/>
        </w:rPr>
        <w:t>112</w:t>
      </w:r>
      <w:r>
        <w:rPr>
          <w:rtl/>
        </w:rPr>
        <w:t>5)،و عن جا</w:t>
      </w:r>
      <w:r>
        <w:rPr>
          <w:rFonts w:hint="eastAsia"/>
          <w:rtl/>
        </w:rPr>
        <w:t>مع</w:t>
      </w:r>
      <w:r>
        <w:rPr>
          <w:rtl/>
        </w:rPr>
        <w:t xml:space="preserve"> الرواه انّه قال ف</w:t>
      </w:r>
      <w:r>
        <w:rPr>
          <w:rFonts w:hint="cs"/>
          <w:rtl/>
        </w:rPr>
        <w:t>ی</w:t>
      </w:r>
      <w:r>
        <w:rPr>
          <w:rtl/>
        </w:rPr>
        <w:t xml:space="preserve"> حقّه:جل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المنزله رف</w:t>
      </w:r>
      <w:r>
        <w:rPr>
          <w:rFonts w:hint="cs"/>
          <w:rtl/>
        </w:rPr>
        <w:t>ی</w:t>
      </w:r>
      <w:r>
        <w:rPr>
          <w:rFonts w:hint="eastAsia"/>
          <w:rtl/>
        </w:rPr>
        <w:t>ع</w:t>
      </w:r>
      <w:r>
        <w:rPr>
          <w:rtl/>
        </w:rPr>
        <w:t xml:space="preserve"> الشأن ثقه ثبت ع</w:t>
      </w:r>
      <w:r>
        <w:rPr>
          <w:rFonts w:hint="cs"/>
          <w:rtl/>
        </w:rPr>
        <w:t>ی</w:t>
      </w:r>
      <w:r>
        <w:rPr>
          <w:rFonts w:hint="eastAsia"/>
          <w:rtl/>
        </w:rPr>
        <w:t>ن</w:t>
      </w:r>
      <w:r>
        <w:rPr>
          <w:rtl/>
        </w:rPr>
        <w:t xml:space="preserve"> صدوق عارف بالأخبار و الفقه و الأصول و الکلام و الحکمه،ثمّ عدّ تأل</w:t>
      </w:r>
      <w:r>
        <w:rPr>
          <w:rFonts w:hint="cs"/>
          <w:rtl/>
        </w:rPr>
        <w:t>ی</w:t>
      </w:r>
      <w:r>
        <w:rPr>
          <w:rFonts w:hint="eastAsia"/>
          <w:rtl/>
        </w:rPr>
        <w:t>فاته</w:t>
      </w:r>
      <w:r>
        <w:rPr>
          <w:rtl/>
        </w:rPr>
        <w:t xml:space="preserve"> و تعل</w:t>
      </w:r>
      <w:r>
        <w:rPr>
          <w:rFonts w:hint="cs"/>
          <w:rtl/>
        </w:rPr>
        <w:t>ی</w:t>
      </w:r>
      <w:r>
        <w:rPr>
          <w:rFonts w:hint="eastAsia"/>
          <w:rtl/>
        </w:rPr>
        <w:t>قاته،منها</w:t>
      </w:r>
      <w:r>
        <w:rPr>
          <w:rtl/>
        </w:rPr>
        <w:t>:تعل</w:t>
      </w:r>
      <w:r>
        <w:rPr>
          <w:rFonts w:hint="cs"/>
          <w:rtl/>
        </w:rPr>
        <w:t>ی</w:t>
      </w:r>
      <w:r>
        <w:rPr>
          <w:rFonts w:hint="eastAsia"/>
          <w:rtl/>
        </w:rPr>
        <w:t>قاته</w:t>
      </w:r>
      <w:r>
        <w:rPr>
          <w:rtl/>
        </w:rPr>
        <w:t xml:space="preserve"> عل</w:t>
      </w:r>
      <w:r>
        <w:rPr>
          <w:rFonts w:hint="cs"/>
          <w:rtl/>
        </w:rPr>
        <w:t>ی</w:t>
      </w:r>
      <w:r>
        <w:rPr>
          <w:rtl/>
        </w:rPr>
        <w:t xml:space="preserve"> التهذ</w:t>
      </w:r>
      <w:r>
        <w:rPr>
          <w:rFonts w:hint="cs"/>
          <w:rtl/>
        </w:rPr>
        <w:t>ی</w:t>
      </w:r>
      <w:r>
        <w:rPr>
          <w:rFonts w:hint="eastAsia"/>
          <w:rtl/>
        </w:rPr>
        <w:t>ب</w:t>
      </w:r>
      <w:r>
        <w:rPr>
          <w:rtl/>
        </w:rPr>
        <w:t xml:space="preserve"> و الفق</w:t>
      </w:r>
      <w:r>
        <w:rPr>
          <w:rFonts w:hint="cs"/>
          <w:rtl/>
        </w:rPr>
        <w:t>ی</w:t>
      </w:r>
      <w:r>
        <w:rPr>
          <w:rFonts w:hint="eastAsia"/>
          <w:rtl/>
        </w:rPr>
        <w:t>ه</w:t>
      </w:r>
      <w:r>
        <w:rPr>
          <w:rtl/>
        </w:rPr>
        <w:t xml:space="preserve"> و شرح اللمعه و غ</w:t>
      </w:r>
      <w:r>
        <w:rPr>
          <w:rFonts w:hint="cs"/>
          <w:rtl/>
        </w:rPr>
        <w:t>ی</w:t>
      </w:r>
      <w:r>
        <w:rPr>
          <w:rFonts w:hint="eastAsia"/>
          <w:rtl/>
        </w:rPr>
        <w:t>ر</w:t>
      </w:r>
      <w:r>
        <w:rPr>
          <w:rtl/>
        </w:rPr>
        <w:t xml:space="preserve"> ذلک. </w:t>
      </w:r>
    </w:p>
    <w:p w:rsidR="00ED3E80" w:rsidRDefault="00ED3E80" w:rsidP="002D21AC">
      <w:pPr>
        <w:pStyle w:val="libBold1"/>
      </w:pPr>
      <w:r>
        <w:rPr>
          <w:rFonts w:hint="eastAsia"/>
          <w:rtl/>
        </w:rPr>
        <w:t>جمهر</w:t>
      </w:r>
      <w:r>
        <w:rPr>
          <w:rtl/>
        </w:rPr>
        <w:t xml:space="preserve">: </w:t>
      </w:r>
    </w:p>
    <w:p w:rsidR="00ED3E80" w:rsidRDefault="00ED3E80" w:rsidP="002D21AC">
      <w:pPr>
        <w:pStyle w:val="libCenterBold1"/>
      </w:pPr>
      <w:r>
        <w:rPr>
          <w:rFonts w:hint="eastAsia"/>
          <w:rtl/>
        </w:rPr>
        <w:t>ابن</w:t>
      </w:r>
      <w:r>
        <w:rPr>
          <w:rtl/>
        </w:rPr>
        <w:t xml:space="preserve"> أب</w:t>
      </w:r>
      <w:r>
        <w:rPr>
          <w:rFonts w:hint="cs"/>
          <w:rtl/>
        </w:rPr>
        <w:t>ی</w:t>
      </w:r>
      <w:r>
        <w:rPr>
          <w:rtl/>
        </w:rPr>
        <w:t xml:space="preserve"> جمهور </w:t>
      </w:r>
    </w:p>
    <w:p w:rsidR="00ED3E80" w:rsidRDefault="00ED3E80" w:rsidP="00ED3E80">
      <w:pPr>
        <w:pStyle w:val="libNormal"/>
      </w:pPr>
      <w:r>
        <w:rPr>
          <w:rFonts w:hint="eastAsia"/>
          <w:rtl/>
        </w:rPr>
        <w:t>ذکر</w:t>
      </w:r>
      <w:r>
        <w:rPr>
          <w:rtl/>
        </w:rPr>
        <w:t xml:space="preserve"> ابن أب</w:t>
      </w:r>
      <w:r>
        <w:rPr>
          <w:rFonts w:hint="cs"/>
          <w:rtl/>
        </w:rPr>
        <w:t>ی</w:t>
      </w:r>
      <w:r>
        <w:rPr>
          <w:rtl/>
        </w:rPr>
        <w:t xml:space="preserve"> جمهور ف</w:t>
      </w:r>
      <w:r>
        <w:rPr>
          <w:rFonts w:hint="cs"/>
          <w:rtl/>
        </w:rPr>
        <w:t>ی</w:t>
      </w:r>
      <w:r>
        <w:rPr>
          <w:rtl/>
        </w:rPr>
        <w:t xml:space="preserve"> طر</w:t>
      </w:r>
      <w:r>
        <w:rPr>
          <w:rFonts w:hint="cs"/>
          <w:rtl/>
        </w:rPr>
        <w:t>ی</w:t>
      </w:r>
      <w:r>
        <w:rPr>
          <w:rFonts w:hint="eastAsia"/>
          <w:rtl/>
        </w:rPr>
        <w:t>ق</w:t>
      </w:r>
      <w:r>
        <w:rPr>
          <w:rtl/>
        </w:rPr>
        <w:t xml:space="preserve"> الش</w:t>
      </w:r>
      <w:r>
        <w:rPr>
          <w:rFonts w:hint="cs"/>
          <w:rtl/>
        </w:rPr>
        <w:t>ی</w:t>
      </w:r>
      <w:r>
        <w:rPr>
          <w:rFonts w:hint="eastAsia"/>
          <w:rtl/>
        </w:rPr>
        <w:t>خ</w:t>
      </w:r>
      <w:r>
        <w:rPr>
          <w:rtl/>
        </w:rPr>
        <w:t xml:space="preserve"> ال</w:t>
      </w:r>
      <w:r>
        <w:rPr>
          <w:rFonts w:hint="cs"/>
          <w:rtl/>
        </w:rPr>
        <w:t>ی</w:t>
      </w:r>
      <w:r>
        <w:rPr>
          <w:rtl/>
        </w:rPr>
        <w:t xml:space="preserve"> الأئمه </w:t>
      </w:r>
      <w:r w:rsidR="007C3393" w:rsidRPr="007C3393">
        <w:rPr>
          <w:rStyle w:val="libAlaemChar"/>
          <w:rtl/>
        </w:rPr>
        <w:t>عليهم‌السلام</w:t>
      </w:r>
      <w:r>
        <w:rPr>
          <w:rtl/>
        </w:rPr>
        <w:t xml:space="preserve"> انّ الش</w:t>
      </w:r>
      <w:r>
        <w:rPr>
          <w:rFonts w:hint="cs"/>
          <w:rtl/>
        </w:rPr>
        <w:t>ی</w:t>
      </w:r>
      <w:r>
        <w:rPr>
          <w:rFonts w:hint="eastAsia"/>
          <w:rtl/>
        </w:rPr>
        <w:t>خ</w:t>
      </w:r>
      <w:r>
        <w:rPr>
          <w:rtl/>
        </w:rPr>
        <w:t xml:space="preserve"> محمّد بن بابو</w:t>
      </w:r>
      <w:r>
        <w:rPr>
          <w:rFonts w:hint="cs"/>
          <w:rtl/>
        </w:rPr>
        <w:t>ی</w:t>
      </w:r>
      <w:r>
        <w:rPr>
          <w:rFonts w:hint="eastAsia"/>
          <w:rtl/>
        </w:rPr>
        <w:t>ه</w:t>
      </w:r>
      <w:r>
        <w:rPr>
          <w:rtl/>
        </w:rPr>
        <w:t xml:space="preserve"> </w:t>
      </w:r>
      <w:r>
        <w:rPr>
          <w:rFonts w:hint="cs"/>
          <w:rtl/>
        </w:rPr>
        <w:t>ی</w:t>
      </w:r>
      <w:r>
        <w:rPr>
          <w:rFonts w:hint="eastAsia"/>
          <w:rtl/>
        </w:rPr>
        <w:t>رو</w:t>
      </w:r>
      <w:r>
        <w:rPr>
          <w:rFonts w:hint="cs"/>
          <w:rtl/>
        </w:rPr>
        <w:t>ی</w:t>
      </w:r>
      <w:r>
        <w:rPr>
          <w:rtl/>
        </w:rPr>
        <w:t xml:space="preserve"> عن محمّد بن </w:t>
      </w:r>
      <w:r>
        <w:rPr>
          <w:rFonts w:hint="cs"/>
          <w:rtl/>
        </w:rPr>
        <w:t>ی</w:t>
      </w:r>
      <w:r>
        <w:rPr>
          <w:rFonts w:hint="eastAsia"/>
          <w:rtl/>
        </w:rPr>
        <w:t>عقوب</w:t>
      </w:r>
      <w:r>
        <w:rPr>
          <w:rtl/>
        </w:rPr>
        <w:t xml:space="preserve"> و هو </w:t>
      </w:r>
      <w:r>
        <w:rPr>
          <w:rFonts w:hint="cs"/>
          <w:rtl/>
        </w:rPr>
        <w:t>ی</w:t>
      </w:r>
      <w:r>
        <w:rPr>
          <w:rFonts w:hint="eastAsia"/>
          <w:rtl/>
        </w:rPr>
        <w:t>رو</w:t>
      </w:r>
      <w:r>
        <w:rPr>
          <w:rFonts w:hint="cs"/>
          <w:rtl/>
        </w:rPr>
        <w:t>ی</w:t>
      </w:r>
      <w:r>
        <w:rPr>
          <w:rtl/>
        </w:rPr>
        <w:t xml:space="preserve"> عن عل</w:t>
      </w:r>
      <w:r>
        <w:rPr>
          <w:rFonts w:hint="cs"/>
          <w:rtl/>
        </w:rPr>
        <w:t>یّ</w:t>
      </w:r>
      <w:r>
        <w:rPr>
          <w:rtl/>
        </w:rPr>
        <w:t xml:space="preserve"> بن إبراه</w:t>
      </w:r>
      <w:r>
        <w:rPr>
          <w:rFonts w:hint="cs"/>
          <w:rtl/>
        </w:rPr>
        <w:t>ی</w:t>
      </w:r>
      <w:r>
        <w:rPr>
          <w:rFonts w:hint="eastAsia"/>
          <w:rtl/>
        </w:rPr>
        <w:t>م</w:t>
      </w:r>
      <w:r>
        <w:rPr>
          <w:rtl/>
        </w:rPr>
        <w:t xml:space="preserve"> بن هاشم و هو </w:t>
      </w:r>
      <w:r>
        <w:rPr>
          <w:rFonts w:hint="cs"/>
          <w:rtl/>
        </w:rPr>
        <w:t>ی</w:t>
      </w:r>
      <w:r>
        <w:rPr>
          <w:rFonts w:hint="eastAsia"/>
          <w:rtl/>
        </w:rPr>
        <w:t>رو</w:t>
      </w:r>
      <w:r>
        <w:rPr>
          <w:rFonts w:hint="cs"/>
          <w:rtl/>
        </w:rPr>
        <w:t>ی</w:t>
      </w:r>
      <w:r>
        <w:rPr>
          <w:rtl/>
        </w:rPr>
        <w:t xml:space="preserve"> عن الإمام المعصوم العسکر</w:t>
      </w:r>
      <w:r>
        <w:rPr>
          <w:rFonts w:hint="cs"/>
          <w:rtl/>
        </w:rPr>
        <w:t>یّ</w:t>
      </w:r>
      <w:r>
        <w:rPr>
          <w:rtl/>
        </w:rPr>
        <w:t xml:space="preserve"> عن آبائه </w:t>
      </w:r>
      <w:r w:rsidR="007C3393" w:rsidRPr="007C3393">
        <w:rPr>
          <w:rStyle w:val="libAlaemChar"/>
          <w:rtl/>
        </w:rPr>
        <w:t>عليهم‌السلام</w:t>
      </w:r>
      <w:r>
        <w:rPr>
          <w:rtl/>
        </w:rPr>
        <w:t xml:space="preserve"> عن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B431B0" w:rsidRDefault="00ED3E80" w:rsidP="00ED3E80">
      <w:pPr>
        <w:pStyle w:val="libNormal"/>
      </w:pPr>
      <w:r w:rsidRPr="002D21AC">
        <w:rPr>
          <w:rStyle w:val="libBold1Char"/>
          <w:rFonts w:hint="eastAsia"/>
          <w:rtl/>
        </w:rPr>
        <w:t>أقول</w:t>
      </w:r>
      <w:r>
        <w:rPr>
          <w:rtl/>
        </w:rPr>
        <w:t>: ابن أب</w:t>
      </w:r>
      <w:r>
        <w:rPr>
          <w:rFonts w:hint="cs"/>
          <w:rtl/>
        </w:rPr>
        <w:t>ی</w:t>
      </w:r>
      <w:r>
        <w:rPr>
          <w:rtl/>
        </w:rPr>
        <w:t xml:space="preserve"> جمهور:هو محمّد بن عل</w:t>
      </w:r>
      <w:r>
        <w:rPr>
          <w:rFonts w:hint="cs"/>
          <w:rtl/>
        </w:rPr>
        <w:t>یّ</w:t>
      </w:r>
      <w:r>
        <w:rPr>
          <w:rtl/>
        </w:rPr>
        <w:t xml:space="preserve"> بن إبراه</w:t>
      </w:r>
      <w:r>
        <w:rPr>
          <w:rFonts w:hint="cs"/>
          <w:rtl/>
        </w:rPr>
        <w:t>ی</w:t>
      </w:r>
      <w:r>
        <w:rPr>
          <w:rFonts w:hint="eastAsia"/>
          <w:rtl/>
        </w:rPr>
        <w:t>م</w:t>
      </w:r>
      <w:r>
        <w:rPr>
          <w:rtl/>
        </w:rPr>
        <w:t xml:space="preserve"> بن أب</w:t>
      </w:r>
      <w:r>
        <w:rPr>
          <w:rFonts w:hint="cs"/>
          <w:rtl/>
        </w:rPr>
        <w:t>ی</w:t>
      </w:r>
      <w:r>
        <w:rPr>
          <w:rtl/>
        </w:rPr>
        <w:t xml:space="preserve"> جمهور الإحسائ</w:t>
      </w:r>
      <w:r>
        <w:rPr>
          <w:rFonts w:hint="cs"/>
          <w:rtl/>
        </w:rPr>
        <w:t>ی</w:t>
      </w:r>
      <w:r>
        <w:rPr>
          <w:rtl/>
        </w:rPr>
        <w:t xml:space="preserve"> الهجر</w:t>
      </w:r>
      <w:r>
        <w:rPr>
          <w:rFonts w:hint="cs"/>
          <w:rtl/>
        </w:rPr>
        <w:t>ی</w:t>
      </w:r>
      <w:r>
        <w:rPr>
          <w:rtl/>
        </w:rPr>
        <w:t xml:space="preserve"> العالم الفاضل الحک</w:t>
      </w:r>
      <w:r>
        <w:rPr>
          <w:rFonts w:hint="cs"/>
          <w:rtl/>
        </w:rPr>
        <w:t>ی</w:t>
      </w:r>
      <w:r>
        <w:rPr>
          <w:rFonts w:hint="eastAsia"/>
          <w:rtl/>
        </w:rPr>
        <w:t>م</w:t>
      </w:r>
      <w:r>
        <w:rPr>
          <w:rtl/>
        </w:rPr>
        <w:t xml:space="preserve"> المتکلم المحقق المحدّث الماهر صاحب کتاب العوال</w:t>
      </w:r>
      <w:r>
        <w:rPr>
          <w:rFonts w:hint="cs"/>
          <w:rtl/>
        </w:rPr>
        <w:t>ی</w:t>
      </w:r>
      <w:r>
        <w:rPr>
          <w:rtl/>
        </w:rPr>
        <w:t xml:space="preserve"> اللئال</w:t>
      </w:r>
      <w:r>
        <w:rPr>
          <w:rFonts w:hint="cs"/>
          <w:rtl/>
        </w:rPr>
        <w:t>ی</w:t>
      </w:r>
      <w:r>
        <w:rPr>
          <w:rtl/>
        </w:rPr>
        <w:t xml:space="preserve"> و المجل</w:t>
      </w:r>
      <w:r>
        <w:rPr>
          <w:rFonts w:hint="cs"/>
          <w:rtl/>
        </w:rPr>
        <w:t>ی</w:t>
      </w:r>
      <w:r>
        <w:rPr>
          <w:rtl/>
        </w:rPr>
        <w:t xml:space="preserve"> و قد فرغ منه سنه(</w:t>
      </w:r>
      <w:r w:rsidR="001A3C8D">
        <w:rPr>
          <w:rtl/>
        </w:rPr>
        <w:t>89</w:t>
      </w:r>
      <w:r>
        <w:rPr>
          <w:rtl/>
        </w:rPr>
        <w:t>5)،کان معاصرا للمحقق الکرک</w:t>
      </w:r>
      <w:r>
        <w:rPr>
          <w:rFonts w:hint="cs"/>
          <w:rtl/>
        </w:rPr>
        <w:t>ی</w:t>
      </w:r>
      <w:r>
        <w:rPr>
          <w:rtl/>
        </w:rPr>
        <w:t xml:space="preserve"> المتوفّ</w:t>
      </w:r>
      <w:r>
        <w:rPr>
          <w:rFonts w:hint="cs"/>
          <w:rtl/>
        </w:rPr>
        <w:t>ی</w:t>
      </w:r>
      <w:r>
        <w:rPr>
          <w:rtl/>
        </w:rPr>
        <w:t xml:space="preserve"> سنه(</w:t>
      </w:r>
      <w:r w:rsidR="001A3C8D">
        <w:rPr>
          <w:rtl/>
        </w:rPr>
        <w:t>9</w:t>
      </w:r>
      <w:r>
        <w:rPr>
          <w:rtl/>
        </w:rPr>
        <w:t>4</w:t>
      </w:r>
      <w:r w:rsidR="001A3C8D">
        <w:rPr>
          <w:rtl/>
        </w:rPr>
        <w:t>0</w:t>
      </w:r>
      <w:r>
        <w:rPr>
          <w:rtl/>
        </w:rPr>
        <w:t xml:space="preserve">)و کلاهما </w:t>
      </w:r>
      <w:r>
        <w:rPr>
          <w:rFonts w:hint="cs"/>
          <w:rtl/>
        </w:rPr>
        <w:t>ی</w:t>
      </w:r>
      <w:r>
        <w:rPr>
          <w:rFonts w:hint="eastAsia"/>
          <w:rtl/>
        </w:rPr>
        <w:t>رو</w:t>
      </w:r>
      <w:r>
        <w:rPr>
          <w:rFonts w:hint="cs"/>
          <w:rtl/>
        </w:rPr>
        <w:t>ی</w:t>
      </w:r>
      <w:r>
        <w:rPr>
          <w:rFonts w:hint="eastAsia"/>
          <w:rtl/>
        </w:rPr>
        <w:t>ان</w:t>
      </w:r>
      <w:r>
        <w:rPr>
          <w:rtl/>
        </w:rPr>
        <w:t xml:space="preserve"> عن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w:t>
      </w:r>
      <w:r>
        <w:rPr>
          <w:rFonts w:hint="eastAsia"/>
          <w:rtl/>
        </w:rPr>
        <w:t>الد</w:t>
      </w:r>
      <w:r>
        <w:rPr>
          <w:rFonts w:hint="cs"/>
          <w:rtl/>
        </w:rPr>
        <w:t>ی</w:t>
      </w:r>
      <w:r>
        <w:rPr>
          <w:rFonts w:hint="eastAsia"/>
          <w:rtl/>
        </w:rPr>
        <w:t>ن</w:t>
      </w:r>
      <w:r>
        <w:rPr>
          <w:rtl/>
        </w:rPr>
        <w:t xml:space="preserve"> عل</w:t>
      </w:r>
      <w:r>
        <w:rPr>
          <w:rFonts w:hint="cs"/>
          <w:rtl/>
        </w:rPr>
        <w:t>یّ</w:t>
      </w:r>
      <w:r>
        <w:rPr>
          <w:rtl/>
        </w:rPr>
        <w:t xml:space="preserve"> بن هلال الجزائر</w:t>
      </w:r>
      <w:r>
        <w:rPr>
          <w:rFonts w:hint="cs"/>
          <w:rtl/>
        </w:rPr>
        <w:t>یّ</w:t>
      </w:r>
      <w:r>
        <w:rPr>
          <w:rtl/>
        </w:rPr>
        <w:t xml:space="preserve"> عن ابن فهد عن الش</w:t>
      </w:r>
      <w:r>
        <w:rPr>
          <w:rFonts w:hint="cs"/>
          <w:rtl/>
        </w:rPr>
        <w:t>ی</w:t>
      </w:r>
      <w:r>
        <w:rPr>
          <w:rFonts w:hint="eastAsia"/>
          <w:rtl/>
        </w:rPr>
        <w:t>خ</w:t>
      </w:r>
      <w:r>
        <w:rPr>
          <w:rtl/>
        </w:rPr>
        <w:t xml:space="preserve"> عل</w:t>
      </w:r>
      <w:r>
        <w:rPr>
          <w:rFonts w:hint="cs"/>
          <w:rtl/>
        </w:rPr>
        <w:t>یّ</w:t>
      </w:r>
      <w:r>
        <w:rPr>
          <w:rtl/>
        </w:rPr>
        <w:t xml:space="preserve"> بن الخازن عن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و فخر المحقق</w:t>
      </w:r>
      <w:r>
        <w:rPr>
          <w:rFonts w:hint="cs"/>
          <w:rtl/>
        </w:rPr>
        <w:t>ی</w:t>
      </w:r>
      <w:r>
        <w:rPr>
          <w:rFonts w:hint="eastAsia"/>
          <w:rtl/>
        </w:rPr>
        <w:t>ن</w:t>
      </w:r>
      <w:r>
        <w:rPr>
          <w:rtl/>
        </w:rPr>
        <w:t>(رضوان اللّه عل</w:t>
      </w:r>
      <w:r>
        <w:rPr>
          <w:rFonts w:hint="cs"/>
          <w:rtl/>
        </w:rPr>
        <w:t>ی</w:t>
      </w:r>
      <w:r>
        <w:rPr>
          <w:rFonts w:hint="eastAsia"/>
          <w:rtl/>
        </w:rPr>
        <w:t>هم</w:t>
      </w:r>
      <w:r>
        <w:rPr>
          <w:rtl/>
        </w:rPr>
        <w:t>).و عل</w:t>
      </w:r>
      <w:r>
        <w:rPr>
          <w:rFonts w:hint="cs"/>
          <w:rtl/>
        </w:rPr>
        <w:t>یّ</w:t>
      </w:r>
      <w:r>
        <w:rPr>
          <w:rtl/>
        </w:rPr>
        <w:t xml:space="preserve"> بن هلال هو الذ</w:t>
      </w:r>
      <w:r>
        <w:rPr>
          <w:rFonts w:hint="cs"/>
          <w:rtl/>
        </w:rPr>
        <w:t>ی</w:t>
      </w:r>
      <w:r>
        <w:rPr>
          <w:rtl/>
        </w:rPr>
        <w:t xml:space="preserve"> </w:t>
      </w:r>
      <w:r>
        <w:rPr>
          <w:rFonts w:hint="cs"/>
          <w:rtl/>
        </w:rPr>
        <w:t>ی</w:t>
      </w:r>
      <w:r>
        <w:rPr>
          <w:rFonts w:hint="eastAsia"/>
          <w:rtl/>
        </w:rPr>
        <w:t>حک</w:t>
      </w:r>
      <w:r>
        <w:rPr>
          <w:rFonts w:hint="cs"/>
          <w:rtl/>
        </w:rPr>
        <w:t>ی</w:t>
      </w:r>
      <w:r>
        <w:rPr>
          <w:rtl/>
        </w:rPr>
        <w:t xml:space="preserve"> عنه انّه إذا اشتغل بتسب</w:t>
      </w:r>
      <w:r>
        <w:rPr>
          <w:rFonts w:hint="cs"/>
          <w:rtl/>
        </w:rPr>
        <w:t>ی</w:t>
      </w:r>
      <w:r>
        <w:rPr>
          <w:rFonts w:hint="eastAsia"/>
          <w:rtl/>
        </w:rPr>
        <w:t>ح</w:t>
      </w:r>
      <w:r>
        <w:rPr>
          <w:rtl/>
        </w:rPr>
        <w:t xml:space="preserve"> الزهراء </w:t>
      </w:r>
      <w:r w:rsidR="005E6366" w:rsidRPr="005E6366">
        <w:rPr>
          <w:rStyle w:val="libAlaemChar"/>
          <w:rtl/>
        </w:rPr>
        <w:t>عليها‌السلام</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w:t>
      </w:r>
      <w:r w:rsidR="001A3C8D">
        <w:rPr>
          <w:rtl/>
        </w:rPr>
        <w:t>1</w:t>
      </w:r>
      <w:r w:rsidR="00ED3E80">
        <w:rPr>
          <w:rtl/>
        </w:rPr>
        <w:t>/</w:t>
      </w:r>
      <w:r w:rsidR="001A3C8D">
        <w:rPr>
          <w:rtl/>
        </w:rPr>
        <w:t>9</w:t>
      </w:r>
      <w:r w:rsidR="00ED3E80">
        <w:rPr>
          <w:rtl/>
        </w:rPr>
        <w:t>،ج:5/</w:t>
      </w:r>
      <w:r w:rsidR="001A3C8D">
        <w:rPr>
          <w:rtl/>
        </w:rPr>
        <w:t>3</w:t>
      </w:r>
      <w:r w:rsidR="00ED3E80">
        <w:rPr>
          <w:rtl/>
        </w:rPr>
        <w:t xml:space="preserve">5. </w:t>
      </w:r>
    </w:p>
    <w:p w:rsidR="00B431B0" w:rsidRDefault="00365129" w:rsidP="0027669E">
      <w:pPr>
        <w:pStyle w:val="libFootnote0"/>
        <w:rPr>
          <w:rtl/>
        </w:rPr>
      </w:pPr>
      <w:r>
        <w:rPr>
          <w:rtl/>
        </w:rPr>
        <w:t>(2)</w:t>
      </w:r>
      <w:r w:rsidR="00ED3E80">
        <w:rPr>
          <w:rtl/>
        </w:rPr>
        <w:t xml:space="preserve"> ق:کتاب الاجازات4</w:t>
      </w:r>
      <w:r w:rsidR="001A3C8D">
        <w:rPr>
          <w:rtl/>
        </w:rPr>
        <w:t>9</w:t>
      </w:r>
      <w:r w:rsidR="00ED3E80">
        <w:rPr>
          <w:rtl/>
        </w:rPr>
        <w:t>/،ج:</w:t>
      </w:r>
      <w:r w:rsidR="001A3C8D">
        <w:rPr>
          <w:rtl/>
        </w:rPr>
        <w:t>12</w:t>
      </w:r>
      <w:r w:rsidR="00ED3E80">
        <w:rPr>
          <w:rtl/>
        </w:rPr>
        <w:t>/</w:t>
      </w:r>
      <w:r w:rsidR="001A3C8D">
        <w:rPr>
          <w:rtl/>
        </w:rPr>
        <w:t>108</w:t>
      </w:r>
    </w:p>
    <w:p w:rsidR="005A2728" w:rsidRDefault="005A2728" w:rsidP="0027669E">
      <w:pPr>
        <w:pStyle w:val="libNormal"/>
        <w:rPr>
          <w:rtl/>
        </w:rPr>
      </w:pPr>
      <w:r>
        <w:rPr>
          <w:rtl/>
        </w:rPr>
        <w:br w:type="page"/>
      </w:r>
    </w:p>
    <w:p w:rsidR="00ED3E80" w:rsidRDefault="00ED3E80" w:rsidP="002D21AC">
      <w:pPr>
        <w:pStyle w:val="libNormal0"/>
      </w:pPr>
      <w:r>
        <w:rPr>
          <w:rFonts w:hint="cs"/>
          <w:rtl/>
        </w:rPr>
        <w:lastRenderedPageBreak/>
        <w:t>ی</w:t>
      </w:r>
      <w:r>
        <w:rPr>
          <w:rFonts w:hint="eastAsia"/>
          <w:rtl/>
        </w:rPr>
        <w:t>طول</w:t>
      </w:r>
      <w:r>
        <w:rPr>
          <w:rtl/>
        </w:rPr>
        <w:t xml:space="preserve"> اشتغاله أز</w:t>
      </w:r>
      <w:r>
        <w:rPr>
          <w:rFonts w:hint="cs"/>
          <w:rtl/>
        </w:rPr>
        <w:t>ی</w:t>
      </w:r>
      <w:r>
        <w:rPr>
          <w:rFonts w:hint="eastAsia"/>
          <w:rtl/>
        </w:rPr>
        <w:t>د</w:t>
      </w:r>
      <w:r>
        <w:rPr>
          <w:rtl/>
        </w:rPr>
        <w:t xml:space="preserve"> من ساعه،لأنّ کل لفظه من أذکارها تجر</w:t>
      </w:r>
      <w:r>
        <w:rPr>
          <w:rFonts w:hint="cs"/>
          <w:rtl/>
        </w:rPr>
        <w:t>ی</w:t>
      </w:r>
      <w:r>
        <w:rPr>
          <w:rtl/>
        </w:rPr>
        <w:t xml:space="preserve"> عل</w:t>
      </w:r>
      <w:r>
        <w:rPr>
          <w:rFonts w:hint="cs"/>
          <w:rtl/>
        </w:rPr>
        <w:t>ی</w:t>
      </w:r>
      <w:r>
        <w:rPr>
          <w:rtl/>
        </w:rPr>
        <w:t xml:space="preserve"> لسانه تتقاطر دموعه معها. </w:t>
      </w:r>
    </w:p>
    <w:p w:rsidR="00ED3E80" w:rsidRDefault="00ED3E80" w:rsidP="00ED3E80">
      <w:pPr>
        <w:pStyle w:val="libNormal"/>
      </w:pPr>
      <w:r>
        <w:rPr>
          <w:rFonts w:hint="eastAsia"/>
          <w:rtl/>
        </w:rPr>
        <w:t>و</w:t>
      </w:r>
      <w:r>
        <w:rPr>
          <w:rtl/>
        </w:rPr>
        <w:t xml:space="preserve"> أجاز ابن أب</w:t>
      </w:r>
      <w:r>
        <w:rPr>
          <w:rFonts w:hint="cs"/>
          <w:rtl/>
        </w:rPr>
        <w:t>ی</w:t>
      </w:r>
      <w:r>
        <w:rPr>
          <w:rtl/>
        </w:rPr>
        <w:t xml:space="preserve"> جمهور الس</w:t>
      </w:r>
      <w:r>
        <w:rPr>
          <w:rFonts w:hint="cs"/>
          <w:rtl/>
        </w:rPr>
        <w:t>یّ</w:t>
      </w:r>
      <w:r>
        <w:rPr>
          <w:rFonts w:hint="eastAsia"/>
          <w:rtl/>
        </w:rPr>
        <w:t>د</w:t>
      </w:r>
      <w:r>
        <w:rPr>
          <w:rtl/>
        </w:rPr>
        <w:t xml:space="preserve"> محسن الرضو</w:t>
      </w:r>
      <w:r>
        <w:rPr>
          <w:rFonts w:hint="cs"/>
          <w:rtl/>
        </w:rPr>
        <w:t>ی</w:t>
      </w:r>
      <w:r>
        <w:rPr>
          <w:rtl/>
        </w:rPr>
        <w:t xml:space="preserve"> </w:t>
      </w:r>
      <w:r w:rsidR="009137A0" w:rsidRPr="009137A0">
        <w:rPr>
          <w:rStyle w:val="libAlaemChar"/>
          <w:rtl/>
        </w:rPr>
        <w:t>رضي‌الله‌عنه</w:t>
      </w:r>
      <w:r>
        <w:rPr>
          <w:rtl/>
        </w:rPr>
        <w:t xml:space="preserve"> و صوره إجازته ف</w:t>
      </w:r>
      <w:r>
        <w:rPr>
          <w:rFonts w:hint="cs"/>
          <w:rtl/>
        </w:rPr>
        <w:t>ی</w:t>
      </w:r>
      <w:r>
        <w:rPr>
          <w:rtl/>
        </w:rPr>
        <w:t xml:space="preserve"> الإجازات </w:t>
      </w:r>
      <w:r w:rsidRPr="00604B91">
        <w:rPr>
          <w:rStyle w:val="libFootnotenumChar"/>
          <w:rtl/>
        </w:rPr>
        <w:t>(1)</w:t>
      </w:r>
      <w:r>
        <w:rPr>
          <w:rtl/>
        </w:rPr>
        <w:t>،و أجاز الش</w:t>
      </w:r>
      <w:r>
        <w:rPr>
          <w:rFonts w:hint="cs"/>
          <w:rtl/>
        </w:rPr>
        <w:t>ی</w:t>
      </w:r>
      <w:r>
        <w:rPr>
          <w:rFonts w:hint="eastAsia"/>
          <w:rtl/>
        </w:rPr>
        <w:t>خ</w:t>
      </w:r>
      <w:r>
        <w:rPr>
          <w:rtl/>
        </w:rPr>
        <w:t xml:space="preserve"> رب</w:t>
      </w:r>
      <w:r>
        <w:rPr>
          <w:rFonts w:hint="cs"/>
          <w:rtl/>
        </w:rPr>
        <w:t>ی</w:t>
      </w:r>
      <w:r>
        <w:rPr>
          <w:rFonts w:hint="eastAsia"/>
          <w:rtl/>
        </w:rPr>
        <w:t>عه</w:t>
      </w:r>
      <w:r>
        <w:rPr>
          <w:rtl/>
        </w:rPr>
        <w:t xml:space="preserve"> بن جمعه و الس</w:t>
      </w:r>
      <w:r>
        <w:rPr>
          <w:rFonts w:hint="cs"/>
          <w:rtl/>
        </w:rPr>
        <w:t>یّ</w:t>
      </w:r>
      <w:r>
        <w:rPr>
          <w:rFonts w:hint="eastAsia"/>
          <w:rtl/>
        </w:rPr>
        <w:t>د</w:t>
      </w:r>
      <w:r>
        <w:rPr>
          <w:rtl/>
        </w:rPr>
        <w:t xml:space="preserve"> شرف الد</w:t>
      </w:r>
      <w:r>
        <w:rPr>
          <w:rFonts w:hint="cs"/>
          <w:rtl/>
        </w:rPr>
        <w:t>ی</w:t>
      </w:r>
      <w:r>
        <w:rPr>
          <w:rFonts w:hint="eastAsia"/>
          <w:rtl/>
        </w:rPr>
        <w:t>ن</w:t>
      </w:r>
      <w:r>
        <w:rPr>
          <w:rtl/>
        </w:rPr>
        <w:t xml:space="preserve"> محمود الطالقان</w:t>
      </w:r>
      <w:r>
        <w:rPr>
          <w:rFonts w:hint="cs"/>
          <w:rtl/>
        </w:rPr>
        <w:t>ی</w:t>
      </w:r>
      <w:r>
        <w:rPr>
          <w:rtl/>
        </w:rPr>
        <w:t xml:space="preserve"> و الش</w:t>
      </w:r>
      <w:r>
        <w:rPr>
          <w:rFonts w:hint="cs"/>
          <w:rtl/>
        </w:rPr>
        <w:t>ی</w:t>
      </w:r>
      <w:r>
        <w:rPr>
          <w:rFonts w:hint="eastAsia"/>
          <w:rtl/>
        </w:rPr>
        <w:t>خ</w:t>
      </w:r>
      <w:r>
        <w:rPr>
          <w:rtl/>
        </w:rPr>
        <w:t xml:space="preserve"> محمّد بن صالح الغرو</w:t>
      </w:r>
      <w:r>
        <w:rPr>
          <w:rFonts w:hint="cs"/>
          <w:rtl/>
        </w:rPr>
        <w:t>ی</w:t>
      </w:r>
      <w:r>
        <w:rPr>
          <w:rtl/>
        </w:rPr>
        <w:t xml:space="preserve"> الحلّ</w:t>
      </w:r>
      <w:r>
        <w:rPr>
          <w:rFonts w:hint="cs"/>
          <w:rtl/>
        </w:rPr>
        <w:t>ی</w:t>
      </w:r>
      <w:r>
        <w:rPr>
          <w:rtl/>
        </w:rPr>
        <w:t xml:space="preserve">. </w:t>
      </w:r>
    </w:p>
    <w:p w:rsidR="002D21AC" w:rsidRDefault="00ED3E80" w:rsidP="002D21AC">
      <w:pPr>
        <w:pStyle w:val="libCenterBold1"/>
        <w:rPr>
          <w:rtl/>
        </w:rPr>
      </w:pPr>
      <w:r>
        <w:rPr>
          <w:rFonts w:hint="eastAsia"/>
          <w:rtl/>
        </w:rPr>
        <w:t>وص</w:t>
      </w:r>
      <w:r>
        <w:rPr>
          <w:rFonts w:hint="cs"/>
          <w:rtl/>
        </w:rPr>
        <w:t>ی</w:t>
      </w:r>
      <w:r>
        <w:rPr>
          <w:rFonts w:hint="eastAsia"/>
          <w:rtl/>
        </w:rPr>
        <w:t>ه</w:t>
      </w:r>
      <w:r>
        <w:rPr>
          <w:rtl/>
        </w:rPr>
        <w:t xml:space="preserve"> لأهل العلم</w:t>
      </w:r>
    </w:p>
    <w:p w:rsidR="00ED3E80" w:rsidRDefault="00ED3E80" w:rsidP="002D21AC">
      <w:pPr>
        <w:pStyle w:val="libNormal"/>
      </w:pPr>
      <w:r>
        <w:rPr>
          <w:rtl/>
        </w:rPr>
        <w:t>و قال ف</w:t>
      </w:r>
      <w:r>
        <w:rPr>
          <w:rFonts w:hint="cs"/>
          <w:rtl/>
        </w:rPr>
        <w:t>ی</w:t>
      </w:r>
      <w:r>
        <w:rPr>
          <w:rtl/>
        </w:rPr>
        <w:t xml:space="preserve"> بعض إجازاته بعد التوص</w:t>
      </w:r>
      <w:r>
        <w:rPr>
          <w:rFonts w:hint="cs"/>
          <w:rtl/>
        </w:rPr>
        <w:t>ی</w:t>
      </w:r>
      <w:r>
        <w:rPr>
          <w:rFonts w:hint="eastAsia"/>
          <w:rtl/>
        </w:rPr>
        <w:t>ه</w:t>
      </w:r>
      <w:r>
        <w:rPr>
          <w:rtl/>
        </w:rPr>
        <w:t xml:space="preserve"> برعا</w:t>
      </w:r>
      <w:r>
        <w:rPr>
          <w:rFonts w:hint="cs"/>
          <w:rtl/>
        </w:rPr>
        <w:t>ی</w:t>
      </w:r>
      <w:r>
        <w:rPr>
          <w:rFonts w:hint="eastAsia"/>
          <w:rtl/>
        </w:rPr>
        <w:t>ه</w:t>
      </w:r>
      <w:r>
        <w:rPr>
          <w:rtl/>
        </w:rPr>
        <w:t xml:space="preserve"> العلم و الق</w:t>
      </w:r>
      <w:r>
        <w:rPr>
          <w:rFonts w:hint="cs"/>
          <w:rtl/>
        </w:rPr>
        <w:t>ی</w:t>
      </w:r>
      <w:r>
        <w:rPr>
          <w:rFonts w:hint="eastAsia"/>
          <w:rtl/>
        </w:rPr>
        <w:t>ام</w:t>
      </w:r>
      <w:r>
        <w:rPr>
          <w:rtl/>
        </w:rPr>
        <w:t xml:space="preserve"> بخدمته و الجدّ ف</w:t>
      </w:r>
      <w:r>
        <w:rPr>
          <w:rFonts w:hint="cs"/>
          <w:rtl/>
        </w:rPr>
        <w:t>ی</w:t>
      </w:r>
      <w:r>
        <w:rPr>
          <w:rtl/>
        </w:rPr>
        <w:t xml:space="preserve"> طلبه و کثره الدروس و المذاکره و الحفظ و عدم الإتّکال عل</w:t>
      </w:r>
      <w:r>
        <w:rPr>
          <w:rFonts w:hint="cs"/>
          <w:rtl/>
        </w:rPr>
        <w:t>ی</w:t>
      </w:r>
      <w:r>
        <w:rPr>
          <w:rtl/>
        </w:rPr>
        <w:t xml:space="preserve"> جمعه ف</w:t>
      </w:r>
      <w:r>
        <w:rPr>
          <w:rFonts w:hint="cs"/>
          <w:rtl/>
        </w:rPr>
        <w:t>ی</w:t>
      </w:r>
      <w:r>
        <w:rPr>
          <w:rtl/>
        </w:rPr>
        <w:t xml:space="preserve"> الکتب،فان للکتب آفات تفرّقها،النار تحرقها و الماء </w:t>
      </w:r>
      <w:r>
        <w:rPr>
          <w:rFonts w:hint="cs"/>
          <w:rtl/>
        </w:rPr>
        <w:t>ی</w:t>
      </w:r>
      <w:r>
        <w:rPr>
          <w:rFonts w:hint="eastAsia"/>
          <w:rtl/>
        </w:rPr>
        <w:t>غرقها</w:t>
      </w:r>
      <w:r>
        <w:rPr>
          <w:rtl/>
        </w:rPr>
        <w:t xml:space="preserve"> و اللّبث </w:t>
      </w:r>
      <w:r>
        <w:rPr>
          <w:rFonts w:hint="cs"/>
          <w:rtl/>
        </w:rPr>
        <w:t>ی</w:t>
      </w:r>
      <w:r>
        <w:rPr>
          <w:rFonts w:hint="eastAsia"/>
          <w:rtl/>
        </w:rPr>
        <w:t>مزّقها</w:t>
      </w:r>
      <w:r>
        <w:rPr>
          <w:rtl/>
        </w:rPr>
        <w:t xml:space="preserve"> و اللصّ </w:t>
      </w:r>
      <w:r>
        <w:rPr>
          <w:rFonts w:hint="cs"/>
          <w:rtl/>
        </w:rPr>
        <w:t>ی</w:t>
      </w:r>
      <w:r>
        <w:rPr>
          <w:rFonts w:hint="eastAsia"/>
          <w:rtl/>
        </w:rPr>
        <w:t>سرقها،</w:t>
      </w:r>
      <w:r>
        <w:rPr>
          <w:rtl/>
        </w:rPr>
        <w:t xml:space="preserve"> و أوص</w:t>
      </w:r>
      <w:r>
        <w:rPr>
          <w:rFonts w:hint="cs"/>
          <w:rtl/>
        </w:rPr>
        <w:t>ی</w:t>
      </w:r>
      <w:r>
        <w:rPr>
          <w:rFonts w:hint="eastAsia"/>
          <w:rtl/>
        </w:rPr>
        <w:t>ک</w:t>
      </w:r>
      <w:r>
        <w:rPr>
          <w:rtl/>
        </w:rPr>
        <w:t xml:space="preserve"> بأست</w:t>
      </w:r>
      <w:r>
        <w:rPr>
          <w:rFonts w:hint="eastAsia"/>
          <w:rtl/>
        </w:rPr>
        <w:t>ادک</w:t>
      </w:r>
      <w:r>
        <w:rPr>
          <w:rtl/>
        </w:rPr>
        <w:t xml:space="preserve"> و معلّمک و هو أن تعلم أولا انّه دل</w:t>
      </w:r>
      <w:r>
        <w:rPr>
          <w:rFonts w:hint="cs"/>
          <w:rtl/>
        </w:rPr>
        <w:t>ی</w:t>
      </w:r>
      <w:r>
        <w:rPr>
          <w:rFonts w:hint="eastAsia"/>
          <w:rtl/>
        </w:rPr>
        <w:t>لک</w:t>
      </w:r>
      <w:r>
        <w:rPr>
          <w:rtl/>
        </w:rPr>
        <w:t xml:space="preserve"> و هاد</w:t>
      </w:r>
      <w:r>
        <w:rPr>
          <w:rFonts w:hint="cs"/>
          <w:rtl/>
        </w:rPr>
        <w:t>ی</w:t>
      </w:r>
      <w:r>
        <w:rPr>
          <w:rFonts w:hint="eastAsia"/>
          <w:rtl/>
        </w:rPr>
        <w:t>ک</w:t>
      </w:r>
      <w:r>
        <w:rPr>
          <w:rtl/>
        </w:rPr>
        <w:t xml:space="preserve"> و مرشدک و قائدک،فهو الأب الحق</w:t>
      </w:r>
      <w:r>
        <w:rPr>
          <w:rFonts w:hint="cs"/>
          <w:rtl/>
        </w:rPr>
        <w:t>ی</w:t>
      </w:r>
      <w:r>
        <w:rPr>
          <w:rFonts w:hint="eastAsia"/>
          <w:rtl/>
        </w:rPr>
        <w:t>ق</w:t>
      </w:r>
      <w:r>
        <w:rPr>
          <w:rFonts w:hint="cs"/>
          <w:rtl/>
        </w:rPr>
        <w:t>ی</w:t>
      </w:r>
      <w:r>
        <w:rPr>
          <w:rtl/>
        </w:rPr>
        <w:t xml:space="preserve"> و المول</w:t>
      </w:r>
      <w:r>
        <w:rPr>
          <w:rFonts w:hint="cs"/>
          <w:rtl/>
        </w:rPr>
        <w:t>ی</w:t>
      </w:r>
      <w:r>
        <w:rPr>
          <w:rtl/>
        </w:rPr>
        <w:t xml:space="preserve"> المعنو</w:t>
      </w:r>
      <w:r>
        <w:rPr>
          <w:rFonts w:hint="cs"/>
          <w:rtl/>
        </w:rPr>
        <w:t>ی</w:t>
      </w:r>
      <w:r>
        <w:rPr>
          <w:rFonts w:hint="eastAsia"/>
          <w:rtl/>
        </w:rPr>
        <w:t>،فقم</w:t>
      </w:r>
      <w:r>
        <w:rPr>
          <w:rtl/>
        </w:rPr>
        <w:t xml:space="preserve"> بحقّه کلّ الق</w:t>
      </w:r>
      <w:r>
        <w:rPr>
          <w:rFonts w:hint="cs"/>
          <w:rtl/>
        </w:rPr>
        <w:t>ی</w:t>
      </w:r>
      <w:r>
        <w:rPr>
          <w:rFonts w:hint="eastAsia"/>
          <w:rtl/>
        </w:rPr>
        <w:t>ام</w:t>
      </w:r>
      <w:r>
        <w:rPr>
          <w:rtl/>
        </w:rPr>
        <w:t xml:space="preserve"> و نوّه بذکره ب</w:t>
      </w:r>
      <w:r>
        <w:rPr>
          <w:rFonts w:hint="cs"/>
          <w:rtl/>
        </w:rPr>
        <w:t>ی</w:t>
      </w:r>
      <w:r>
        <w:rPr>
          <w:rFonts w:hint="eastAsia"/>
          <w:rtl/>
        </w:rPr>
        <w:t>ن</w:t>
      </w:r>
      <w:r>
        <w:rPr>
          <w:rtl/>
        </w:rPr>
        <w:t xml:space="preserve"> الأنام و کن مط</w:t>
      </w:r>
      <w:r>
        <w:rPr>
          <w:rFonts w:hint="cs"/>
          <w:rtl/>
        </w:rPr>
        <w:t>ی</w:t>
      </w:r>
      <w:r>
        <w:rPr>
          <w:rFonts w:hint="eastAsia"/>
          <w:rtl/>
        </w:rPr>
        <w:t>عا</w:t>
      </w:r>
      <w:r>
        <w:rPr>
          <w:rtl/>
        </w:rPr>
        <w:t xml:space="preserve"> لأمره و نه</w:t>
      </w:r>
      <w:r>
        <w:rPr>
          <w:rFonts w:hint="cs"/>
          <w:rtl/>
        </w:rPr>
        <w:t>ی</w:t>
      </w:r>
      <w:r>
        <w:rPr>
          <w:rFonts w:hint="eastAsia"/>
          <w:rtl/>
        </w:rPr>
        <w:t>ه</w:t>
      </w:r>
      <w:r>
        <w:rPr>
          <w:rtl/>
        </w:rPr>
        <w:t xml:space="preserve"> لما </w:t>
      </w:r>
    </w:p>
    <w:p w:rsidR="00ED3E80" w:rsidRDefault="00ED3E80" w:rsidP="00ED3E80">
      <w:pPr>
        <w:pStyle w:val="libNormal"/>
      </w:pPr>
      <w:r>
        <w:rPr>
          <w:rFonts w:hint="eastAsia"/>
          <w:rtl/>
        </w:rPr>
        <w:t>قال</w:t>
      </w:r>
      <w:r>
        <w:rPr>
          <w:rtl/>
        </w:rPr>
        <w:t xml:space="preserve"> س</w:t>
      </w:r>
      <w:r>
        <w:rPr>
          <w:rFonts w:hint="cs"/>
          <w:rtl/>
        </w:rPr>
        <w:t>یّ</w:t>
      </w:r>
      <w:r>
        <w:rPr>
          <w:rFonts w:hint="eastAsia"/>
          <w:rtl/>
        </w:rPr>
        <w:t>د</w:t>
      </w:r>
      <w:r>
        <w:rPr>
          <w:rtl/>
        </w:rPr>
        <w:t xml:space="preserve"> العالم</w:t>
      </w:r>
      <w:r>
        <w:rPr>
          <w:rFonts w:hint="cs"/>
          <w:rtl/>
        </w:rPr>
        <w:t>ی</w:t>
      </w:r>
      <w:r>
        <w:rPr>
          <w:rFonts w:hint="eastAsia"/>
          <w:rtl/>
        </w:rPr>
        <w:t>ن</w:t>
      </w:r>
      <w:r>
        <w:rPr>
          <w:rtl/>
        </w:rPr>
        <w:t xml:space="preserve"> </w:t>
      </w:r>
      <w:r w:rsidR="001C23D3" w:rsidRPr="001C23D3">
        <w:rPr>
          <w:rStyle w:val="libAlaemChar"/>
          <w:rtl/>
        </w:rPr>
        <w:t>صلى‌الله‌عليه‌وآله‌وسلم</w:t>
      </w:r>
      <w:r>
        <w:rPr>
          <w:rtl/>
        </w:rPr>
        <w:t>: من علّم شخصا مسأله ملک رقّه،فق</w:t>
      </w:r>
      <w:r>
        <w:rPr>
          <w:rFonts w:hint="cs"/>
          <w:rtl/>
        </w:rPr>
        <w:t>ی</w:t>
      </w:r>
      <w:r>
        <w:rPr>
          <w:rFonts w:hint="eastAsia"/>
          <w:rtl/>
        </w:rPr>
        <w:t>ل</w:t>
      </w:r>
      <w:r>
        <w:rPr>
          <w:rtl/>
        </w:rPr>
        <w:t xml:space="preserve"> له:أ </w:t>
      </w:r>
      <w:r>
        <w:rPr>
          <w:rFonts w:hint="cs"/>
          <w:rtl/>
        </w:rPr>
        <w:t>ی</w:t>
      </w:r>
      <w:r>
        <w:rPr>
          <w:rFonts w:hint="eastAsia"/>
          <w:rtl/>
        </w:rPr>
        <w:t>ب</w:t>
      </w:r>
      <w:r>
        <w:rPr>
          <w:rFonts w:hint="cs"/>
          <w:rtl/>
        </w:rPr>
        <w:t>ی</w:t>
      </w:r>
      <w:r>
        <w:rPr>
          <w:rFonts w:hint="eastAsia"/>
          <w:rtl/>
        </w:rPr>
        <w:t>عه؟قال</w:t>
      </w:r>
      <w:r>
        <w:rPr>
          <w:rtl/>
        </w:rPr>
        <w:t xml:space="preserve">:لا و لکن </w:t>
      </w:r>
      <w:r>
        <w:rPr>
          <w:rFonts w:hint="cs"/>
          <w:rtl/>
        </w:rPr>
        <w:t>ی</w:t>
      </w:r>
      <w:r>
        <w:rPr>
          <w:rFonts w:hint="eastAsia"/>
          <w:rtl/>
        </w:rPr>
        <w:t>أمره</w:t>
      </w:r>
      <w:r>
        <w:rPr>
          <w:rtl/>
        </w:rPr>
        <w:t xml:space="preserve"> و </w:t>
      </w:r>
      <w:r>
        <w:rPr>
          <w:rFonts w:hint="cs"/>
          <w:rtl/>
        </w:rPr>
        <w:t>ی</w:t>
      </w:r>
      <w:r>
        <w:rPr>
          <w:rFonts w:hint="eastAsia"/>
          <w:rtl/>
        </w:rPr>
        <w:t>نهاه</w:t>
      </w:r>
      <w:r>
        <w:rPr>
          <w:rtl/>
        </w:rPr>
        <w:t xml:space="preserve">. </w:t>
      </w:r>
    </w:p>
    <w:p w:rsidR="00B431B0" w:rsidRDefault="00ED3E80" w:rsidP="00ED3E80">
      <w:pPr>
        <w:pStyle w:val="libNormal"/>
      </w:pPr>
      <w:r>
        <w:rPr>
          <w:rFonts w:hint="eastAsia"/>
          <w:rtl/>
        </w:rPr>
        <w:t>و</w:t>
      </w:r>
      <w:r>
        <w:rPr>
          <w:rtl/>
        </w:rPr>
        <w:t xml:space="preserve"> قد ورد رعا</w:t>
      </w:r>
      <w:r>
        <w:rPr>
          <w:rFonts w:hint="cs"/>
          <w:rtl/>
        </w:rPr>
        <w:t>ی</w:t>
      </w:r>
      <w:r>
        <w:rPr>
          <w:rFonts w:hint="eastAsia"/>
          <w:rtl/>
        </w:rPr>
        <w:t>ه</w:t>
      </w:r>
      <w:r>
        <w:rPr>
          <w:rtl/>
        </w:rPr>
        <w:t xml:space="preserve"> حقوق الش</w:t>
      </w:r>
      <w:r>
        <w:rPr>
          <w:rFonts w:hint="cs"/>
          <w:rtl/>
        </w:rPr>
        <w:t>ی</w:t>
      </w:r>
      <w:r>
        <w:rPr>
          <w:rFonts w:hint="eastAsia"/>
          <w:rtl/>
        </w:rPr>
        <w:t>خ</w:t>
      </w:r>
      <w:r>
        <w:rPr>
          <w:rtl/>
        </w:rPr>
        <w:t xml:space="preserve"> و ه</w:t>
      </w:r>
      <w:r>
        <w:rPr>
          <w:rFonts w:hint="cs"/>
          <w:rtl/>
        </w:rPr>
        <w:t>ی</w:t>
      </w:r>
      <w:r>
        <w:rPr>
          <w:rtl/>
        </w:rPr>
        <w:t>:إذا دخلت مجلسه فقم بالسلام و خصّه بالتح</w:t>
      </w:r>
      <w:r>
        <w:rPr>
          <w:rFonts w:hint="cs"/>
          <w:rtl/>
        </w:rPr>
        <w:t>ی</w:t>
      </w:r>
      <w:r>
        <w:rPr>
          <w:rFonts w:hint="eastAsia"/>
          <w:rtl/>
        </w:rPr>
        <w:t>ه</w:t>
      </w:r>
      <w:r>
        <w:rPr>
          <w:rtl/>
        </w:rPr>
        <w:t xml:space="preserve"> و الإکرام،و تجلس أ</w:t>
      </w:r>
      <w:r>
        <w:rPr>
          <w:rFonts w:hint="cs"/>
          <w:rtl/>
        </w:rPr>
        <w:t>ی</w:t>
      </w:r>
      <w:r>
        <w:rPr>
          <w:rFonts w:hint="eastAsia"/>
          <w:rtl/>
        </w:rPr>
        <w:t>ن</w:t>
      </w:r>
      <w:r>
        <w:rPr>
          <w:rtl/>
        </w:rPr>
        <w:t xml:space="preserve"> انته</w:t>
      </w:r>
      <w:r>
        <w:rPr>
          <w:rFonts w:hint="cs"/>
          <w:rtl/>
        </w:rPr>
        <w:t>ی</w:t>
      </w:r>
      <w:r>
        <w:rPr>
          <w:rtl/>
        </w:rPr>
        <w:t xml:space="preserve"> بک المجلس و تحتشم مجلسه فلا تشاور ف</w:t>
      </w:r>
      <w:r>
        <w:rPr>
          <w:rFonts w:hint="cs"/>
          <w:rtl/>
        </w:rPr>
        <w:t>ی</w:t>
      </w:r>
      <w:r>
        <w:rPr>
          <w:rFonts w:hint="eastAsia"/>
          <w:rtl/>
        </w:rPr>
        <w:t>ه</w:t>
      </w:r>
      <w:r>
        <w:rPr>
          <w:rtl/>
        </w:rPr>
        <w:t xml:space="preserve"> أحدا،و لا ترفع صوتک عل</w:t>
      </w:r>
      <w:r>
        <w:rPr>
          <w:rFonts w:hint="cs"/>
          <w:rtl/>
        </w:rPr>
        <w:t>ی</w:t>
      </w:r>
      <w:r>
        <w:rPr>
          <w:rtl/>
        </w:rPr>
        <w:t xml:space="preserve"> صوته،و لا تغتب أحدا بحضرته،و مت</w:t>
      </w:r>
      <w:r>
        <w:rPr>
          <w:rFonts w:hint="cs"/>
          <w:rtl/>
        </w:rPr>
        <w:t>ی</w:t>
      </w:r>
      <w:r>
        <w:rPr>
          <w:rtl/>
        </w:rPr>
        <w:t xml:space="preserve"> سئل عن ش</w:t>
      </w:r>
      <w:r>
        <w:rPr>
          <w:rFonts w:hint="cs"/>
          <w:rtl/>
        </w:rPr>
        <w:t>ی</w:t>
      </w:r>
      <w:r>
        <w:rPr>
          <w:rFonts w:hint="eastAsia"/>
          <w:rtl/>
        </w:rPr>
        <w:t>ء</w:t>
      </w:r>
      <w:r>
        <w:rPr>
          <w:rtl/>
        </w:rPr>
        <w:t xml:space="preserve"> فلا تجب أنت حتّ</w:t>
      </w:r>
      <w:r>
        <w:rPr>
          <w:rFonts w:hint="cs"/>
          <w:rtl/>
        </w:rPr>
        <w:t>ی</w:t>
      </w:r>
      <w:r>
        <w:rPr>
          <w:rtl/>
        </w:rPr>
        <w:t xml:space="preserve"> </w:t>
      </w:r>
      <w:r>
        <w:rPr>
          <w:rFonts w:hint="cs"/>
          <w:rtl/>
        </w:rPr>
        <w:t>ی</w:t>
      </w:r>
      <w:r>
        <w:rPr>
          <w:rFonts w:hint="eastAsia"/>
          <w:rtl/>
        </w:rPr>
        <w:t>کون</w:t>
      </w:r>
      <w:r>
        <w:rPr>
          <w:rtl/>
        </w:rPr>
        <w:t xml:space="preserve"> هو الذ</w:t>
      </w:r>
      <w:r>
        <w:rPr>
          <w:rFonts w:hint="cs"/>
          <w:rtl/>
        </w:rPr>
        <w:t>ی</w:t>
      </w:r>
      <w:r>
        <w:rPr>
          <w:rtl/>
        </w:rPr>
        <w:t xml:space="preserve"> </w:t>
      </w:r>
      <w:r>
        <w:rPr>
          <w:rFonts w:hint="cs"/>
          <w:rtl/>
        </w:rPr>
        <w:t>ی</w:t>
      </w:r>
      <w:r>
        <w:rPr>
          <w:rFonts w:hint="eastAsia"/>
          <w:rtl/>
        </w:rPr>
        <w:t>ج</w:t>
      </w:r>
      <w:r>
        <w:rPr>
          <w:rFonts w:hint="cs"/>
          <w:rtl/>
        </w:rPr>
        <w:t>ی</w:t>
      </w:r>
      <w:r>
        <w:rPr>
          <w:rFonts w:hint="eastAsia"/>
          <w:rtl/>
        </w:rPr>
        <w:t>ب،و</w:t>
      </w:r>
      <w:r>
        <w:rPr>
          <w:rtl/>
        </w:rPr>
        <w:t xml:space="preserve"> تقبل عل</w:t>
      </w:r>
      <w:r>
        <w:rPr>
          <w:rFonts w:hint="cs"/>
          <w:rtl/>
        </w:rPr>
        <w:t>ی</w:t>
      </w:r>
      <w:r>
        <w:rPr>
          <w:rFonts w:hint="eastAsia"/>
          <w:rtl/>
        </w:rPr>
        <w:t>ه</w:t>
      </w:r>
      <w:r>
        <w:rPr>
          <w:rtl/>
        </w:rPr>
        <w:t xml:space="preserve"> و ت</w:t>
      </w:r>
      <w:r>
        <w:rPr>
          <w:rFonts w:hint="eastAsia"/>
          <w:rtl/>
        </w:rPr>
        <w:t>صغ</w:t>
      </w:r>
      <w:r>
        <w:rPr>
          <w:rFonts w:hint="cs"/>
          <w:rtl/>
        </w:rPr>
        <w:t>ی</w:t>
      </w:r>
      <w:r>
        <w:rPr>
          <w:rtl/>
        </w:rPr>
        <w:t xml:space="preserve"> ال</w:t>
      </w:r>
      <w:r>
        <w:rPr>
          <w:rFonts w:hint="cs"/>
          <w:rtl/>
        </w:rPr>
        <w:t>ی</w:t>
      </w:r>
      <w:r>
        <w:rPr>
          <w:rtl/>
        </w:rPr>
        <w:t xml:space="preserve"> قوله و تعتقد صحّته و لا تردّ قوله و لا تکرر السؤال عند ضجره،و لا تصاحب له عدوّا و لا تعاد</w:t>
      </w:r>
      <w:r>
        <w:rPr>
          <w:rFonts w:hint="cs"/>
          <w:rtl/>
        </w:rPr>
        <w:t>ی</w:t>
      </w:r>
      <w:r>
        <w:rPr>
          <w:rtl/>
        </w:rPr>
        <w:t xml:space="preserve"> له ول</w:t>
      </w:r>
      <w:r>
        <w:rPr>
          <w:rFonts w:hint="cs"/>
          <w:rtl/>
        </w:rPr>
        <w:t>یّ</w:t>
      </w:r>
      <w:r>
        <w:rPr>
          <w:rFonts w:hint="eastAsia"/>
          <w:rtl/>
        </w:rPr>
        <w:t>ا،و</w:t>
      </w:r>
      <w:r>
        <w:rPr>
          <w:rtl/>
        </w:rPr>
        <w:t xml:space="preserve"> إذا سألته عن ش</w:t>
      </w:r>
      <w:r>
        <w:rPr>
          <w:rFonts w:hint="cs"/>
          <w:rtl/>
        </w:rPr>
        <w:t>ی</w:t>
      </w:r>
      <w:r>
        <w:rPr>
          <w:rFonts w:hint="eastAsia"/>
          <w:rtl/>
        </w:rPr>
        <w:t>ء</w:t>
      </w:r>
      <w:r>
        <w:rPr>
          <w:rtl/>
        </w:rPr>
        <w:t xml:space="preserve"> فلم </w:t>
      </w:r>
      <w:r>
        <w:rPr>
          <w:rFonts w:hint="cs"/>
          <w:rtl/>
        </w:rPr>
        <w:t>ی</w:t>
      </w:r>
      <w:r>
        <w:rPr>
          <w:rFonts w:hint="eastAsia"/>
          <w:rtl/>
        </w:rPr>
        <w:t>جبک</w:t>
      </w:r>
      <w:r>
        <w:rPr>
          <w:rtl/>
        </w:rPr>
        <w:t xml:space="preserve"> فلا تعد السؤال،و تعوده إذا مرض،و تسأل عن خبره إذا غاب،و تشهد جنازته إذا مات،فإذا فعلت ذلک علم اللّه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الاجازات4</w:t>
      </w:r>
      <w:r w:rsidR="001A3C8D">
        <w:rPr>
          <w:rtl/>
        </w:rPr>
        <w:t>7</w:t>
      </w:r>
      <w:r w:rsidR="00ED3E80">
        <w:rPr>
          <w:rtl/>
        </w:rPr>
        <w:t>/،ج:</w:t>
      </w:r>
      <w:r w:rsidR="001A3C8D">
        <w:rPr>
          <w:rtl/>
        </w:rPr>
        <w:t>1</w:t>
      </w:r>
      <w:r w:rsidR="00ED3E80">
        <w:rPr>
          <w:rtl/>
        </w:rPr>
        <w:t>/</w:t>
      </w:r>
      <w:r w:rsidR="001A3C8D">
        <w:rPr>
          <w:rtl/>
        </w:rPr>
        <w:t>108</w:t>
      </w:r>
    </w:p>
    <w:p w:rsidR="005A2728" w:rsidRDefault="005A2728" w:rsidP="0027669E">
      <w:pPr>
        <w:pStyle w:val="libNormal"/>
        <w:rPr>
          <w:rtl/>
        </w:rPr>
      </w:pPr>
      <w:r>
        <w:rPr>
          <w:rtl/>
        </w:rPr>
        <w:br w:type="page"/>
      </w:r>
    </w:p>
    <w:p w:rsidR="00B431B0" w:rsidRDefault="00ED3E80" w:rsidP="002D21AC">
      <w:pPr>
        <w:pStyle w:val="libNormal0"/>
      </w:pPr>
      <w:r>
        <w:rPr>
          <w:rFonts w:hint="eastAsia"/>
          <w:rtl/>
        </w:rPr>
        <w:lastRenderedPageBreak/>
        <w:t>انّک</w:t>
      </w:r>
      <w:r>
        <w:rPr>
          <w:rtl/>
        </w:rPr>
        <w:t xml:space="preserve"> انّما قصدته لتستف</w:t>
      </w:r>
      <w:r>
        <w:rPr>
          <w:rFonts w:hint="cs"/>
          <w:rtl/>
        </w:rPr>
        <w:t>ی</w:t>
      </w:r>
      <w:r>
        <w:rPr>
          <w:rFonts w:hint="eastAsia"/>
          <w:rtl/>
        </w:rPr>
        <w:t>د</w:t>
      </w:r>
      <w:r>
        <w:rPr>
          <w:rtl/>
        </w:rPr>
        <w:t xml:space="preserve"> منه تقرّبا إل</w:t>
      </w:r>
      <w:r>
        <w:rPr>
          <w:rFonts w:hint="cs"/>
          <w:rtl/>
        </w:rPr>
        <w:t>ی</w:t>
      </w:r>
      <w:r>
        <w:rPr>
          <w:rtl/>
        </w:rPr>
        <w:t xml:space="preserve"> اللّه و طلبا لمرضاته،و إذا لم تفعل ذلک کنت حق</w:t>
      </w:r>
      <w:r>
        <w:rPr>
          <w:rFonts w:hint="cs"/>
          <w:rtl/>
        </w:rPr>
        <w:t>ی</w:t>
      </w:r>
      <w:r>
        <w:rPr>
          <w:rFonts w:hint="eastAsia"/>
          <w:rtl/>
        </w:rPr>
        <w:t>قا</w:t>
      </w:r>
      <w:r>
        <w:rPr>
          <w:rtl/>
        </w:rPr>
        <w:t xml:space="preserve"> أن </w:t>
      </w:r>
      <w:r>
        <w:rPr>
          <w:rFonts w:hint="cs"/>
          <w:rtl/>
        </w:rPr>
        <w:t>ی</w:t>
      </w:r>
      <w:r>
        <w:rPr>
          <w:rFonts w:hint="eastAsia"/>
          <w:rtl/>
        </w:rPr>
        <w:t>سلبک</w:t>
      </w:r>
      <w:r>
        <w:rPr>
          <w:rtl/>
        </w:rPr>
        <w:t xml:space="preserve"> اللّه العلم و بهاءه،و هذه وص</w:t>
      </w:r>
      <w:r>
        <w:rPr>
          <w:rFonts w:hint="cs"/>
          <w:rtl/>
        </w:rPr>
        <w:t>یّ</w:t>
      </w:r>
      <w:r>
        <w:rPr>
          <w:rFonts w:hint="eastAsia"/>
          <w:rtl/>
        </w:rPr>
        <w:t>ت</w:t>
      </w:r>
      <w:r>
        <w:rPr>
          <w:rFonts w:hint="cs"/>
          <w:rtl/>
        </w:rPr>
        <w:t>ی</w:t>
      </w:r>
      <w:r>
        <w:rPr>
          <w:rtl/>
        </w:rPr>
        <w:t xml:space="preserve"> إل</w:t>
      </w:r>
      <w:r>
        <w:rPr>
          <w:rFonts w:hint="cs"/>
          <w:rtl/>
        </w:rPr>
        <w:t>ی</w:t>
      </w:r>
      <w:r>
        <w:rPr>
          <w:rFonts w:hint="eastAsia"/>
          <w:rtl/>
        </w:rPr>
        <w:t>ک</w:t>
      </w:r>
      <w:r>
        <w:rPr>
          <w:rtl/>
        </w:rPr>
        <w:t xml:space="preserve"> و اللّه وک</w:t>
      </w:r>
      <w:r>
        <w:rPr>
          <w:rFonts w:hint="cs"/>
          <w:rtl/>
        </w:rPr>
        <w:t>ی</w:t>
      </w:r>
      <w:r>
        <w:rPr>
          <w:rFonts w:hint="eastAsia"/>
          <w:rtl/>
        </w:rPr>
        <w:t>ل</w:t>
      </w:r>
      <w:r>
        <w:rPr>
          <w:rFonts w:hint="cs"/>
          <w:rtl/>
        </w:rPr>
        <w:t>ی</w:t>
      </w:r>
      <w:r>
        <w:rPr>
          <w:rtl/>
        </w:rPr>
        <w:t xml:space="preserve"> عل</w:t>
      </w:r>
      <w:r>
        <w:rPr>
          <w:rFonts w:hint="cs"/>
          <w:rtl/>
        </w:rPr>
        <w:t>ی</w:t>
      </w:r>
      <w:r>
        <w:rPr>
          <w:rFonts w:hint="eastAsia"/>
          <w:rtl/>
        </w:rPr>
        <w:t>ک</w:t>
      </w:r>
      <w:r>
        <w:rPr>
          <w:rtl/>
        </w:rPr>
        <w:t xml:space="preserve"> و هو حسب</w:t>
      </w:r>
      <w:r>
        <w:rPr>
          <w:rFonts w:hint="cs"/>
          <w:rtl/>
        </w:rPr>
        <w:t>ی</w:t>
      </w:r>
      <w:r>
        <w:rPr>
          <w:rtl/>
        </w:rPr>
        <w:t xml:space="preserve"> و نعم الوک</w:t>
      </w:r>
      <w:r>
        <w:rPr>
          <w:rFonts w:hint="cs"/>
          <w:rtl/>
        </w:rPr>
        <w:t>ی</w:t>
      </w:r>
      <w:r>
        <w:rPr>
          <w:rFonts w:hint="eastAsia"/>
          <w:rtl/>
        </w:rPr>
        <w:t>ل</w:t>
      </w:r>
      <w:r>
        <w:rPr>
          <w:rtl/>
        </w:rPr>
        <w:t xml:space="preserve">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الاجازات5</w:t>
      </w:r>
      <w:r w:rsidR="001A3C8D">
        <w:rPr>
          <w:rtl/>
        </w:rPr>
        <w:t>1</w:t>
      </w:r>
      <w:r w:rsidR="00ED3E80">
        <w:rPr>
          <w:rtl/>
        </w:rPr>
        <w:t>/،ج:</w:t>
      </w:r>
      <w:r w:rsidR="001A3C8D">
        <w:rPr>
          <w:rtl/>
        </w:rPr>
        <w:t>1</w:t>
      </w:r>
      <w:r w:rsidR="00ED3E80">
        <w:rPr>
          <w:rtl/>
        </w:rPr>
        <w:t>6/</w:t>
      </w:r>
      <w:r w:rsidR="001A3C8D">
        <w:rPr>
          <w:rtl/>
        </w:rPr>
        <w:t>108</w:t>
      </w:r>
    </w:p>
    <w:p w:rsidR="005A2728" w:rsidRDefault="005A2728" w:rsidP="0027669E">
      <w:pPr>
        <w:pStyle w:val="libNormal"/>
        <w:rPr>
          <w:rtl/>
        </w:rPr>
      </w:pPr>
      <w:r>
        <w:rPr>
          <w:rtl/>
        </w:rPr>
        <w:br w:type="page"/>
      </w:r>
    </w:p>
    <w:p w:rsidR="00ED3E80" w:rsidRDefault="00ED3E80" w:rsidP="002D21AC">
      <w:pPr>
        <w:pStyle w:val="Heading3Center"/>
      </w:pPr>
      <w:bookmarkStart w:id="88" w:name="_Toc467873486"/>
      <w:r>
        <w:rPr>
          <w:rFonts w:hint="eastAsia"/>
          <w:rtl/>
        </w:rPr>
        <w:lastRenderedPageBreak/>
        <w:t>باب</w:t>
      </w:r>
      <w:r>
        <w:rPr>
          <w:rtl/>
        </w:rPr>
        <w:t xml:space="preserve"> الج</w:t>
      </w:r>
      <w:r>
        <w:rPr>
          <w:rFonts w:hint="cs"/>
          <w:rtl/>
        </w:rPr>
        <w:t>ی</w:t>
      </w:r>
      <w:r>
        <w:rPr>
          <w:rFonts w:hint="eastAsia"/>
          <w:rtl/>
        </w:rPr>
        <w:t>م</w:t>
      </w:r>
      <w:r>
        <w:rPr>
          <w:rtl/>
        </w:rPr>
        <w:t xml:space="preserve"> بعده النون</w:t>
      </w:r>
      <w:bookmarkEnd w:id="88"/>
      <w:r>
        <w:rPr>
          <w:rtl/>
        </w:rPr>
        <w:t xml:space="preserve"> </w:t>
      </w:r>
    </w:p>
    <w:p w:rsidR="00ED3E80" w:rsidRDefault="00ED3E80" w:rsidP="002D21AC">
      <w:pPr>
        <w:pStyle w:val="libBold1"/>
      </w:pPr>
      <w:r>
        <w:rPr>
          <w:rFonts w:hint="eastAsia"/>
          <w:rtl/>
        </w:rPr>
        <w:t>جنب</w:t>
      </w:r>
      <w:r>
        <w:rPr>
          <w:rtl/>
        </w:rPr>
        <w:t xml:space="preserve">: </w:t>
      </w:r>
    </w:p>
    <w:p w:rsidR="00ED3E80" w:rsidRDefault="00ED3E80" w:rsidP="002D21AC">
      <w:pPr>
        <w:pStyle w:val="libCenterBold1"/>
      </w:pPr>
      <w:r>
        <w:rPr>
          <w:rFonts w:hint="eastAsia"/>
          <w:rtl/>
        </w:rPr>
        <w:t>معن</w:t>
      </w:r>
      <w:r>
        <w:rPr>
          <w:rFonts w:hint="cs"/>
          <w:rtl/>
        </w:rPr>
        <w:t>ی</w:t>
      </w:r>
      <w:r>
        <w:rPr>
          <w:rtl/>
        </w:rPr>
        <w:t xml:space="preserve"> جنب اللّه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تأو</w:t>
      </w:r>
      <w:r>
        <w:rPr>
          <w:rFonts w:hint="cs"/>
          <w:rtl/>
        </w:rPr>
        <w:t>ی</w:t>
      </w:r>
      <w:r>
        <w:rPr>
          <w:rFonts w:hint="eastAsia"/>
          <w:rtl/>
        </w:rPr>
        <w:t>ل</w:t>
      </w:r>
      <w:r w:rsidR="00F71F29" w:rsidRPr="002D21AC">
        <w:rPr>
          <w:rFonts w:hint="eastAsia"/>
          <w:rtl/>
        </w:rPr>
        <w:t>(</w:t>
      </w:r>
      <w:r w:rsidRPr="002D21AC">
        <w:rPr>
          <w:rFonts w:hint="eastAsia"/>
          <w:rtl/>
        </w:rPr>
        <w:t>جنب</w:t>
      </w:r>
      <w:r w:rsidRPr="002D21AC">
        <w:rPr>
          <w:rtl/>
        </w:rPr>
        <w:t xml:space="preserve"> اللّه و وجه اللّه</w:t>
      </w:r>
      <w:r w:rsidR="00F71F29" w:rsidRPr="002D21AC">
        <w:rPr>
          <w:rtl/>
        </w:rPr>
        <w:t>)</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انهم </w:t>
      </w:r>
      <w:r w:rsidR="007C3393" w:rsidRPr="007C3393">
        <w:rPr>
          <w:rStyle w:val="libAlaemChar"/>
          <w:rtl/>
        </w:rPr>
        <w:t>عليهم‌السلام</w:t>
      </w:r>
      <w:r>
        <w:rPr>
          <w:rtl/>
        </w:rPr>
        <w:t xml:space="preserve"> جنب اللّه و وجه اللّه و </w:t>
      </w:r>
      <w:r>
        <w:rPr>
          <w:rFonts w:hint="cs"/>
          <w:rtl/>
        </w:rPr>
        <w:t>ی</w:t>
      </w:r>
      <w:r>
        <w:rPr>
          <w:rFonts w:hint="eastAsia"/>
          <w:rtl/>
        </w:rPr>
        <w:t>د</w:t>
      </w:r>
      <w:r>
        <w:rPr>
          <w:rtl/>
        </w:rPr>
        <w:t xml:space="preserve"> اللّه و أمثالها </w:t>
      </w:r>
      <w:r w:rsidRPr="00604B91">
        <w:rPr>
          <w:rStyle w:val="libFootnotenumChar"/>
          <w:rtl/>
        </w:rPr>
        <w:t>(2)</w:t>
      </w:r>
      <w:r>
        <w:rPr>
          <w:rtl/>
        </w:rPr>
        <w:t xml:space="preserve">. </w:t>
      </w:r>
    </w:p>
    <w:p w:rsidR="00ED3E80" w:rsidRDefault="00ED3E80" w:rsidP="00ED3E80">
      <w:pPr>
        <w:pStyle w:val="libNormal"/>
      </w:pPr>
      <w:r>
        <w:rPr>
          <w:rFonts w:hint="eastAsia"/>
          <w:rtl/>
        </w:rPr>
        <w:t>عن</w:t>
      </w:r>
      <w:r>
        <w:rPr>
          <w:rtl/>
        </w:rPr>
        <w:t xml:space="preserve"> الباقر </w:t>
      </w:r>
      <w:r w:rsidR="00EC2CC2" w:rsidRPr="00EC2CC2">
        <w:rPr>
          <w:rStyle w:val="libAlaemChar"/>
          <w:rtl/>
        </w:rPr>
        <w:t>عليه‌السلام</w:t>
      </w:r>
      <w:r>
        <w:rPr>
          <w:rtl/>
        </w:rPr>
        <w:t xml:space="preserve"> قال: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أقرب إل</w:t>
      </w:r>
      <w:r>
        <w:rPr>
          <w:rFonts w:hint="cs"/>
          <w:rtl/>
        </w:rPr>
        <w:t>ی</w:t>
      </w:r>
      <w:r>
        <w:rPr>
          <w:rtl/>
        </w:rPr>
        <w:t xml:space="preserve"> اللّه تعال</w:t>
      </w:r>
      <w:r>
        <w:rPr>
          <w:rFonts w:hint="cs"/>
          <w:rtl/>
        </w:rPr>
        <w:t>ی</w:t>
      </w:r>
      <w:r>
        <w:rPr>
          <w:rtl/>
        </w:rPr>
        <w:t xml:space="preserve"> من رسوله،و لا أقرب ال</w:t>
      </w:r>
      <w:r>
        <w:rPr>
          <w:rFonts w:hint="cs"/>
          <w:rtl/>
        </w:rPr>
        <w:t>ی</w:t>
      </w:r>
      <w:r>
        <w:rPr>
          <w:rtl/>
        </w:rPr>
        <w:t xml:space="preserve"> رسوله من وص</w:t>
      </w:r>
      <w:r>
        <w:rPr>
          <w:rFonts w:hint="cs"/>
          <w:rtl/>
        </w:rPr>
        <w:t>یّ</w:t>
      </w:r>
      <w:r>
        <w:rPr>
          <w:rFonts w:hint="eastAsia"/>
          <w:rtl/>
        </w:rPr>
        <w:t>ه،فهو</w:t>
      </w:r>
      <w:r>
        <w:rPr>
          <w:rtl/>
        </w:rPr>
        <w:t xml:space="preserve"> ف</w:t>
      </w:r>
      <w:r>
        <w:rPr>
          <w:rFonts w:hint="cs"/>
          <w:rtl/>
        </w:rPr>
        <w:t>ی</w:t>
      </w:r>
      <w:r>
        <w:rPr>
          <w:rtl/>
        </w:rPr>
        <w:t xml:space="preserve"> القرب کالجنب،و قد ب</w:t>
      </w:r>
      <w:r>
        <w:rPr>
          <w:rFonts w:hint="cs"/>
          <w:rtl/>
        </w:rPr>
        <w:t>یّ</w:t>
      </w:r>
      <w:r>
        <w:rPr>
          <w:rFonts w:hint="eastAsia"/>
          <w:rtl/>
        </w:rPr>
        <w:t>ن</w:t>
      </w:r>
      <w:r>
        <w:rPr>
          <w:rtl/>
        </w:rPr>
        <w:t xml:space="preserve"> اللّه ذلک ف</w:t>
      </w:r>
      <w:r>
        <w:rPr>
          <w:rFonts w:hint="cs"/>
          <w:rtl/>
        </w:rPr>
        <w:t>ی</w:t>
      </w:r>
      <w:r>
        <w:rPr>
          <w:rtl/>
        </w:rPr>
        <w:t xml:space="preserve"> قوله: </w:t>
      </w:r>
      <w:r w:rsidR="00F71F29" w:rsidRPr="00F71F29">
        <w:rPr>
          <w:rStyle w:val="libAlaemChar"/>
          <w:rtl/>
        </w:rPr>
        <w:t>(</w:t>
      </w:r>
      <w:r w:rsidRPr="00F71F29">
        <w:rPr>
          <w:rStyle w:val="libAieChar"/>
          <w:rtl/>
        </w:rPr>
        <w:t xml:space="preserve">أَنْ تَقُولَ نَفْسٌ </w:t>
      </w:r>
      <w:r w:rsidRPr="00F71F29">
        <w:rPr>
          <w:rStyle w:val="libAieChar"/>
          <w:rFonts w:hint="cs"/>
          <w:rtl/>
        </w:rPr>
        <w:t>یٰ</w:t>
      </w:r>
      <w:r w:rsidRPr="00F71F29">
        <w:rPr>
          <w:rStyle w:val="libAieChar"/>
          <w:rFonts w:hint="eastAsia"/>
          <w:rtl/>
        </w:rPr>
        <w:t>ا</w:t>
      </w:r>
      <w:r w:rsidRPr="00F71F29">
        <w:rPr>
          <w:rStyle w:val="libAieChar"/>
          <w:rtl/>
        </w:rPr>
        <w:t xml:space="preserve"> حَسْرَت</w:t>
      </w:r>
      <w:r w:rsidRPr="00F71F29">
        <w:rPr>
          <w:rStyle w:val="libAieChar"/>
          <w:rFonts w:hint="cs"/>
          <w:rtl/>
        </w:rPr>
        <w:t>یٰ</w:t>
      </w:r>
      <w:r w:rsidRPr="00F71F29">
        <w:rPr>
          <w:rStyle w:val="libAieChar"/>
          <w:rtl/>
        </w:rPr>
        <w:t xml:space="preserve"> عَل</w:t>
      </w:r>
      <w:r w:rsidRPr="00F71F29">
        <w:rPr>
          <w:rStyle w:val="libAieChar"/>
          <w:rFonts w:hint="cs"/>
          <w:rtl/>
        </w:rPr>
        <w:t>یٰ</w:t>
      </w:r>
      <w:r w:rsidRPr="00F71F29">
        <w:rPr>
          <w:rStyle w:val="libAieChar"/>
          <w:rtl/>
        </w:rPr>
        <w:t xml:space="preserve"> مٰا فَرَّطْتُ فِ</w:t>
      </w:r>
      <w:r w:rsidRPr="00F71F29">
        <w:rPr>
          <w:rStyle w:val="libAieChar"/>
          <w:rFonts w:hint="cs"/>
          <w:rtl/>
        </w:rPr>
        <w:t>ی</w:t>
      </w:r>
      <w:r w:rsidRPr="00F71F29">
        <w:rPr>
          <w:rStyle w:val="libAieChar"/>
          <w:rtl/>
        </w:rPr>
        <w:t xml:space="preserve"> جَنْبِ اللّٰهِ</w:t>
      </w:r>
      <w:r w:rsidR="00F71F29" w:rsidRPr="00F71F29">
        <w:rPr>
          <w:rStyle w:val="libAlaemChar"/>
          <w:rtl/>
        </w:rPr>
        <w:t>)</w:t>
      </w:r>
      <w:r>
        <w:rPr>
          <w:rtl/>
        </w:rPr>
        <w:t xml:space="preserve"> </w:t>
      </w:r>
      <w:r w:rsidRPr="00604B91">
        <w:rPr>
          <w:rStyle w:val="libFootnotenumChar"/>
          <w:rtl/>
        </w:rPr>
        <w:t>(3)</w:t>
      </w:r>
      <w:r>
        <w:rPr>
          <w:rtl/>
        </w:rPr>
        <w:t xml:space="preserve">. </w:t>
      </w:r>
      <w:r w:rsidR="00665B7E">
        <w:rPr>
          <w:rFonts w:hint="cs"/>
          <w:rtl/>
        </w:rPr>
        <w:t xml:space="preserve">يعني:في ولاية أوليائه </w:t>
      </w:r>
      <w:r w:rsidR="00665B7E" w:rsidRPr="00665B7E">
        <w:rPr>
          <w:rStyle w:val="libFootnotenumChar"/>
          <w:rFonts w:hint="cs"/>
          <w:rtl/>
        </w:rPr>
        <w:t>(4)</w:t>
      </w:r>
      <w:r w:rsidR="00665B7E">
        <w:rPr>
          <w:rFonts w:hint="cs"/>
          <w:rtl/>
        </w:rPr>
        <w:t>.</w:t>
      </w:r>
    </w:p>
    <w:p w:rsidR="00ED3E80" w:rsidRDefault="00ED3E80" w:rsidP="00FD06A3">
      <w:pPr>
        <w:pStyle w:val="libNormal"/>
      </w:pPr>
      <w:r>
        <w:rPr>
          <w:rFonts w:hint="eastAsia"/>
          <w:rtl/>
        </w:rPr>
        <w:t>باب</w:t>
      </w:r>
      <w:r>
        <w:rPr>
          <w:rtl/>
        </w:rPr>
        <w:t xml:space="preserve"> أحکام الجنب و غسل الجنابه </w:t>
      </w:r>
      <w:r w:rsidRPr="00604B91">
        <w:rPr>
          <w:rStyle w:val="libFootnotenumChar"/>
          <w:rtl/>
        </w:rPr>
        <w:t>(</w:t>
      </w:r>
      <w:r w:rsidR="00FD06A3">
        <w:rPr>
          <w:rStyle w:val="libFootnotenumChar"/>
          <w:rFonts w:hint="cs"/>
          <w:rtl/>
        </w:rPr>
        <w:t>5</w:t>
      </w:r>
      <w:r w:rsidRPr="00604B91">
        <w:rPr>
          <w:rStyle w:val="libFootnotenumChar"/>
          <w:rtl/>
        </w:rPr>
        <w:t>)</w:t>
      </w:r>
      <w:r>
        <w:rPr>
          <w:rtl/>
        </w:rPr>
        <w:t xml:space="preserve">. </w:t>
      </w:r>
    </w:p>
    <w:p w:rsidR="00B431B0" w:rsidRDefault="00ED3E80" w:rsidP="00FD06A3">
      <w:pPr>
        <w:pStyle w:val="libNormal"/>
      </w:pPr>
      <w:r>
        <w:rPr>
          <w:rFonts w:hint="eastAsia"/>
          <w:rtl/>
        </w:rPr>
        <w:t>کتب</w:t>
      </w:r>
      <w:r>
        <w:rPr>
          <w:rtl/>
        </w:rPr>
        <w:t xml:space="preserve"> الثان</w:t>
      </w:r>
      <w:r>
        <w:rPr>
          <w:rFonts w:hint="cs"/>
          <w:rtl/>
        </w:rPr>
        <w:t>ی</w:t>
      </w:r>
      <w:r>
        <w:rPr>
          <w:rtl/>
        </w:rPr>
        <w:t xml:space="preserve"> ال</w:t>
      </w:r>
      <w:r>
        <w:rPr>
          <w:rFonts w:hint="cs"/>
          <w:rtl/>
        </w:rPr>
        <w:t>ی</w:t>
      </w:r>
      <w:r>
        <w:rPr>
          <w:rtl/>
        </w:rPr>
        <w:t xml:space="preserve"> جم</w:t>
      </w:r>
      <w:r>
        <w:rPr>
          <w:rFonts w:hint="cs"/>
          <w:rtl/>
        </w:rPr>
        <w:t>ی</w:t>
      </w:r>
      <w:r>
        <w:rPr>
          <w:rFonts w:hint="eastAsia"/>
          <w:rtl/>
        </w:rPr>
        <w:t>ع</w:t>
      </w:r>
      <w:r>
        <w:rPr>
          <w:rtl/>
        </w:rPr>
        <w:t xml:space="preserve"> عمّاله: انّ الجنب إذا لم </w:t>
      </w:r>
      <w:r>
        <w:rPr>
          <w:rFonts w:hint="cs"/>
          <w:rtl/>
        </w:rPr>
        <w:t>ی</w:t>
      </w:r>
      <w:r>
        <w:rPr>
          <w:rFonts w:hint="eastAsia"/>
          <w:rtl/>
        </w:rPr>
        <w:t>جد</w:t>
      </w:r>
      <w:r>
        <w:rPr>
          <w:rtl/>
        </w:rPr>
        <w:t xml:space="preserve"> الماء فل</w:t>
      </w:r>
      <w:r>
        <w:rPr>
          <w:rFonts w:hint="cs"/>
          <w:rtl/>
        </w:rPr>
        <w:t>ی</w:t>
      </w:r>
      <w:r>
        <w:rPr>
          <w:rFonts w:hint="eastAsia"/>
          <w:rtl/>
        </w:rPr>
        <w:t>س</w:t>
      </w:r>
      <w:r>
        <w:rPr>
          <w:rtl/>
        </w:rPr>
        <w:t xml:space="preserve"> له أن </w:t>
      </w:r>
      <w:r>
        <w:rPr>
          <w:rFonts w:hint="cs"/>
          <w:rtl/>
        </w:rPr>
        <w:t>ی</w:t>
      </w:r>
      <w:r>
        <w:rPr>
          <w:rFonts w:hint="eastAsia"/>
          <w:rtl/>
        </w:rPr>
        <w:t>صلّ</w:t>
      </w:r>
      <w:r>
        <w:rPr>
          <w:rFonts w:hint="cs"/>
          <w:rtl/>
        </w:rPr>
        <w:t>ی</w:t>
      </w:r>
      <w:r>
        <w:rPr>
          <w:rFonts w:hint="eastAsia"/>
          <w:rtl/>
        </w:rPr>
        <w:t>،</w:t>
      </w:r>
      <w:r>
        <w:rPr>
          <w:rtl/>
        </w:rPr>
        <w:t xml:space="preserve"> و ل</w:t>
      </w:r>
      <w:r>
        <w:rPr>
          <w:rFonts w:hint="cs"/>
          <w:rtl/>
        </w:rPr>
        <w:t>ی</w:t>
      </w:r>
      <w:r>
        <w:rPr>
          <w:rFonts w:hint="eastAsia"/>
          <w:rtl/>
        </w:rPr>
        <w:t>س</w:t>
      </w:r>
      <w:r>
        <w:rPr>
          <w:rtl/>
        </w:rPr>
        <w:t xml:space="preserve"> له أن </w:t>
      </w:r>
      <w:r>
        <w:rPr>
          <w:rFonts w:hint="cs"/>
          <w:rtl/>
        </w:rPr>
        <w:t>ی</w:t>
      </w:r>
      <w:r>
        <w:rPr>
          <w:rFonts w:hint="eastAsia"/>
          <w:rtl/>
        </w:rPr>
        <w:t>ت</w:t>
      </w:r>
      <w:r>
        <w:rPr>
          <w:rFonts w:hint="cs"/>
          <w:rtl/>
        </w:rPr>
        <w:t>ی</w:t>
      </w:r>
      <w:r>
        <w:rPr>
          <w:rFonts w:hint="eastAsia"/>
          <w:rtl/>
        </w:rPr>
        <w:t>مّم</w:t>
      </w:r>
      <w:r>
        <w:rPr>
          <w:rtl/>
        </w:rPr>
        <w:t xml:space="preserve"> بالصع</w:t>
      </w:r>
      <w:r>
        <w:rPr>
          <w:rFonts w:hint="cs"/>
          <w:rtl/>
        </w:rPr>
        <w:t>ی</w:t>
      </w:r>
      <w:r>
        <w:rPr>
          <w:rFonts w:hint="eastAsia"/>
          <w:rtl/>
        </w:rPr>
        <w:t>د</w:t>
      </w:r>
      <w:r>
        <w:rPr>
          <w:rtl/>
        </w:rPr>
        <w:t xml:space="preserve"> حتّ</w:t>
      </w:r>
      <w:r>
        <w:rPr>
          <w:rFonts w:hint="cs"/>
          <w:rtl/>
        </w:rPr>
        <w:t>ی</w:t>
      </w:r>
      <w:r>
        <w:rPr>
          <w:rtl/>
        </w:rPr>
        <w:t xml:space="preserve"> </w:t>
      </w:r>
      <w:r>
        <w:rPr>
          <w:rFonts w:hint="cs"/>
          <w:rtl/>
        </w:rPr>
        <w:t>ی</w:t>
      </w:r>
      <w:r>
        <w:rPr>
          <w:rFonts w:hint="eastAsia"/>
          <w:rtl/>
        </w:rPr>
        <w:t>جد</w:t>
      </w:r>
      <w:r>
        <w:rPr>
          <w:rtl/>
        </w:rPr>
        <w:t xml:space="preserve"> الماء </w:t>
      </w:r>
      <w:r w:rsidRPr="00604B91">
        <w:rPr>
          <w:rStyle w:val="libFootnotenumChar"/>
          <w:rtl/>
        </w:rPr>
        <w:t>(</w:t>
      </w:r>
      <w:r w:rsidR="00FD06A3">
        <w:rPr>
          <w:rStyle w:val="libFootnotenumChar"/>
          <w:rFonts w:hint="cs"/>
          <w:rtl/>
        </w:rPr>
        <w:t>6</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10</w:t>
      </w:r>
      <w:r w:rsidR="00ED3E80">
        <w:rPr>
          <w:rtl/>
        </w:rPr>
        <w:t>5/</w:t>
      </w:r>
      <w:r w:rsidR="001A3C8D">
        <w:rPr>
          <w:rtl/>
        </w:rPr>
        <w:t>1</w:t>
      </w:r>
      <w:r w:rsidR="00ED3E80">
        <w:rPr>
          <w:rtl/>
        </w:rPr>
        <w:t>5/</w:t>
      </w:r>
      <w:r w:rsidR="001A3C8D">
        <w:rPr>
          <w:rtl/>
        </w:rPr>
        <w:t>2</w:t>
      </w:r>
      <w:r w:rsidR="00ED3E80">
        <w:rPr>
          <w:rtl/>
        </w:rPr>
        <w:t>،ج:</w:t>
      </w:r>
      <w:r w:rsidR="001A3C8D">
        <w:rPr>
          <w:rtl/>
        </w:rPr>
        <w:t>1</w:t>
      </w:r>
      <w:r w:rsidR="00ED3E80">
        <w:rPr>
          <w:rtl/>
        </w:rPr>
        <w:t xml:space="preserve">/4 و </w:t>
      </w:r>
      <w:r w:rsidR="001A3C8D">
        <w:rPr>
          <w:rtl/>
        </w:rPr>
        <w:t>9</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130</w:t>
      </w:r>
      <w:r w:rsidR="00ED3E80">
        <w:rPr>
          <w:rtl/>
        </w:rPr>
        <w:t>/5</w:t>
      </w:r>
      <w:r w:rsidR="001A3C8D">
        <w:rPr>
          <w:rtl/>
        </w:rPr>
        <w:t>3</w:t>
      </w:r>
      <w:r w:rsidR="00ED3E80">
        <w:rPr>
          <w:rtl/>
        </w:rPr>
        <w:t>/</w:t>
      </w:r>
      <w:r w:rsidR="001A3C8D">
        <w:rPr>
          <w:rtl/>
        </w:rPr>
        <w:t>7</w:t>
      </w:r>
      <w:r w:rsidR="00ED3E80">
        <w:rPr>
          <w:rtl/>
        </w:rPr>
        <w:t>،ج:</w:t>
      </w:r>
      <w:r w:rsidR="001A3C8D">
        <w:rPr>
          <w:rtl/>
        </w:rPr>
        <w:t>191</w:t>
      </w:r>
      <w:r w:rsidR="00ED3E80">
        <w:rPr>
          <w:rtl/>
        </w:rPr>
        <w:t>/</w:t>
      </w:r>
      <w:r w:rsidR="001A3C8D">
        <w:rPr>
          <w:rtl/>
        </w:rPr>
        <w:t>2</w:t>
      </w:r>
      <w:r w:rsidR="00ED3E80">
        <w:rPr>
          <w:rtl/>
        </w:rPr>
        <w:t xml:space="preserve">4. </w:t>
      </w:r>
    </w:p>
    <w:p w:rsidR="00ED3E80" w:rsidRDefault="00365129" w:rsidP="0027669E">
      <w:pPr>
        <w:pStyle w:val="libFootnote0"/>
      </w:pPr>
      <w:r>
        <w:rPr>
          <w:rtl/>
        </w:rPr>
        <w:t>(3)</w:t>
      </w:r>
      <w:r w:rsidR="00ED3E80">
        <w:rPr>
          <w:rtl/>
        </w:rPr>
        <w:t xml:space="preserve"> سوره الزمر/الآ</w:t>
      </w:r>
      <w:r w:rsidR="00ED3E80">
        <w:rPr>
          <w:rFonts w:hint="cs"/>
          <w:rtl/>
        </w:rPr>
        <w:t>ی</w:t>
      </w:r>
      <w:r w:rsidR="00ED3E80">
        <w:rPr>
          <w:rFonts w:hint="eastAsia"/>
          <w:rtl/>
        </w:rPr>
        <w:t>ه</w:t>
      </w:r>
      <w:r w:rsidR="00ED3E80">
        <w:rPr>
          <w:rtl/>
        </w:rPr>
        <w:t xml:space="preserve"> 56. </w:t>
      </w:r>
    </w:p>
    <w:p w:rsidR="00ED3E80" w:rsidRDefault="00365129" w:rsidP="0027669E">
      <w:pPr>
        <w:pStyle w:val="libFootnote0"/>
      </w:pPr>
      <w:r>
        <w:rPr>
          <w:rtl/>
        </w:rPr>
        <w:t>(4)</w:t>
      </w:r>
      <w:r w:rsidR="00ED3E80">
        <w:rPr>
          <w:rtl/>
        </w:rPr>
        <w:t xml:space="preserve"> ق:</w:t>
      </w:r>
      <w:r w:rsidR="001A3C8D">
        <w:rPr>
          <w:rtl/>
        </w:rPr>
        <w:t>132</w:t>
      </w:r>
      <w:r w:rsidR="00ED3E80">
        <w:rPr>
          <w:rtl/>
        </w:rPr>
        <w:t>/5</w:t>
      </w:r>
      <w:r w:rsidR="001A3C8D">
        <w:rPr>
          <w:rtl/>
        </w:rPr>
        <w:t>3</w:t>
      </w:r>
      <w:r w:rsidR="00ED3E80">
        <w:rPr>
          <w:rtl/>
        </w:rPr>
        <w:t>/</w:t>
      </w:r>
      <w:r w:rsidR="001A3C8D">
        <w:rPr>
          <w:rtl/>
        </w:rPr>
        <w:t>7</w:t>
      </w:r>
      <w:r w:rsidR="00ED3E80">
        <w:rPr>
          <w:rtl/>
        </w:rPr>
        <w:t>،ج:</w:t>
      </w:r>
      <w:r w:rsidR="001A3C8D">
        <w:rPr>
          <w:rtl/>
        </w:rPr>
        <w:t>202</w:t>
      </w:r>
      <w:r w:rsidR="00ED3E80">
        <w:rPr>
          <w:rtl/>
        </w:rPr>
        <w:t>/</w:t>
      </w:r>
      <w:r w:rsidR="001A3C8D">
        <w:rPr>
          <w:rtl/>
        </w:rPr>
        <w:t>2</w:t>
      </w:r>
      <w:r w:rsidR="00ED3E80">
        <w:rPr>
          <w:rtl/>
        </w:rPr>
        <w:t>4. ق:</w:t>
      </w:r>
      <w:r w:rsidR="001A3C8D">
        <w:rPr>
          <w:rtl/>
        </w:rPr>
        <w:t>111</w:t>
      </w:r>
      <w:r w:rsidR="00ED3E80">
        <w:rPr>
          <w:rtl/>
        </w:rPr>
        <w:t>/</w:t>
      </w:r>
      <w:r w:rsidR="001A3C8D">
        <w:rPr>
          <w:rtl/>
        </w:rPr>
        <w:t>39</w:t>
      </w:r>
      <w:r w:rsidR="00ED3E80">
        <w:rPr>
          <w:rtl/>
        </w:rPr>
        <w:t>/</w:t>
      </w:r>
      <w:r w:rsidR="001A3C8D">
        <w:rPr>
          <w:rtl/>
        </w:rPr>
        <w:t>9</w:t>
      </w:r>
      <w:r w:rsidR="00ED3E80">
        <w:rPr>
          <w:rtl/>
        </w:rPr>
        <w:t>،ج:</w:t>
      </w:r>
      <w:r w:rsidR="001A3C8D">
        <w:rPr>
          <w:rtl/>
        </w:rPr>
        <w:t>1</w:t>
      </w:r>
      <w:r w:rsidR="00ED3E80">
        <w:rPr>
          <w:rtl/>
        </w:rPr>
        <w:t>5</w:t>
      </w:r>
      <w:r w:rsidR="001A3C8D">
        <w:rPr>
          <w:rtl/>
        </w:rPr>
        <w:t>0</w:t>
      </w:r>
      <w:r w:rsidR="00ED3E80">
        <w:rPr>
          <w:rtl/>
        </w:rPr>
        <w:t>/</w:t>
      </w:r>
      <w:r w:rsidR="001A3C8D">
        <w:rPr>
          <w:rtl/>
        </w:rPr>
        <w:t>3</w:t>
      </w:r>
      <w:r w:rsidR="00ED3E80">
        <w:rPr>
          <w:rtl/>
        </w:rPr>
        <w:t>6. ق:4</w:t>
      </w:r>
      <w:r w:rsidR="001A3C8D">
        <w:rPr>
          <w:rtl/>
        </w:rPr>
        <w:t>23</w:t>
      </w:r>
      <w:r w:rsidR="00ED3E80">
        <w:rPr>
          <w:rtl/>
        </w:rPr>
        <w:t>/</w:t>
      </w:r>
      <w:r w:rsidR="001A3C8D">
        <w:rPr>
          <w:rtl/>
        </w:rPr>
        <w:t>89</w:t>
      </w:r>
      <w:r w:rsidR="00ED3E80">
        <w:rPr>
          <w:rtl/>
        </w:rPr>
        <w:t>/</w:t>
      </w:r>
      <w:r w:rsidR="001A3C8D">
        <w:rPr>
          <w:rtl/>
        </w:rPr>
        <w:t>9</w:t>
      </w:r>
      <w:r w:rsidR="00ED3E80">
        <w:rPr>
          <w:rtl/>
        </w:rPr>
        <w:t>،ج:</w:t>
      </w:r>
      <w:r w:rsidR="001A3C8D">
        <w:rPr>
          <w:rtl/>
        </w:rPr>
        <w:t>339</w:t>
      </w:r>
      <w:r w:rsidR="00ED3E80">
        <w:rPr>
          <w:rtl/>
        </w:rPr>
        <w:t>/</w:t>
      </w:r>
      <w:r w:rsidR="001A3C8D">
        <w:rPr>
          <w:rtl/>
        </w:rPr>
        <w:t>39</w:t>
      </w:r>
      <w:r w:rsidR="00ED3E80">
        <w:rPr>
          <w:rtl/>
        </w:rPr>
        <w:t xml:space="preserve">. </w:t>
      </w:r>
    </w:p>
    <w:p w:rsidR="00B431B0" w:rsidRDefault="00365129" w:rsidP="0027669E">
      <w:pPr>
        <w:pStyle w:val="libFootnote0"/>
        <w:rPr>
          <w:rtl/>
        </w:rPr>
      </w:pPr>
      <w:r>
        <w:rPr>
          <w:rtl/>
        </w:rPr>
        <w:t>(5)</w:t>
      </w:r>
      <w:r w:rsidR="00ED3E80">
        <w:rPr>
          <w:rtl/>
        </w:rPr>
        <w:t xml:space="preserve"> ق:کتاب الطهاره</w:t>
      </w:r>
      <w:r w:rsidR="001A3C8D">
        <w:rPr>
          <w:rtl/>
        </w:rPr>
        <w:t>97</w:t>
      </w:r>
      <w:r w:rsidR="00ED3E80">
        <w:rPr>
          <w:rtl/>
        </w:rPr>
        <w:t>/4</w:t>
      </w:r>
      <w:r w:rsidR="001A3C8D">
        <w:rPr>
          <w:rtl/>
        </w:rPr>
        <w:t>2</w:t>
      </w:r>
      <w:r w:rsidR="00ED3E80">
        <w:rPr>
          <w:rtl/>
        </w:rPr>
        <w:t>/،ج:</w:t>
      </w:r>
      <w:r w:rsidR="001A3C8D">
        <w:rPr>
          <w:rtl/>
        </w:rPr>
        <w:t>33</w:t>
      </w:r>
      <w:r w:rsidR="00ED3E80">
        <w:rPr>
          <w:rtl/>
        </w:rPr>
        <w:t>/</w:t>
      </w:r>
      <w:r w:rsidR="001A3C8D">
        <w:rPr>
          <w:rtl/>
        </w:rPr>
        <w:t>81</w:t>
      </w:r>
    </w:p>
    <w:p w:rsidR="00FD06A3" w:rsidRDefault="00FD06A3" w:rsidP="00FD06A3">
      <w:pPr>
        <w:pStyle w:val="libFootnote0"/>
        <w:rPr>
          <w:rtl/>
        </w:rPr>
      </w:pPr>
      <w:r>
        <w:rPr>
          <w:rFonts w:hint="cs"/>
          <w:rtl/>
        </w:rPr>
        <w:t>(6) ق:234/20/8،ج:___. ق:295/23/8،ج:___.</w:t>
      </w:r>
    </w:p>
    <w:p w:rsidR="005A2728" w:rsidRDefault="005A2728" w:rsidP="0027669E">
      <w:pPr>
        <w:pStyle w:val="libNormal"/>
        <w:rPr>
          <w:rtl/>
        </w:rPr>
      </w:pPr>
      <w:r>
        <w:rPr>
          <w:rtl/>
        </w:rPr>
        <w:br w:type="page"/>
      </w:r>
    </w:p>
    <w:p w:rsidR="00ED3E80" w:rsidRDefault="00ED3E80" w:rsidP="00FD06A3">
      <w:pPr>
        <w:pStyle w:val="libNormal"/>
      </w:pPr>
      <w:r w:rsidRPr="00FD06A3">
        <w:rPr>
          <w:rStyle w:val="libBold1Char"/>
          <w:rFonts w:hint="eastAsia"/>
          <w:rtl/>
        </w:rPr>
        <w:lastRenderedPageBreak/>
        <w:t>جند</w:t>
      </w:r>
      <w:r>
        <w:rPr>
          <w:rtl/>
        </w:rPr>
        <w:t xml:space="preserve">: </w:t>
      </w:r>
      <w:r>
        <w:rPr>
          <w:rFonts w:hint="eastAsia"/>
          <w:rtl/>
        </w:rPr>
        <w:t>ذکر</w:t>
      </w:r>
      <w:r>
        <w:rPr>
          <w:rtl/>
        </w:rPr>
        <w:t xml:space="preserve"> جند العقل و الجهل </w:t>
      </w:r>
      <w:r w:rsidRPr="00604B91">
        <w:rPr>
          <w:rStyle w:val="libFootnotenumChar"/>
          <w:rtl/>
        </w:rPr>
        <w:t>(1)</w:t>
      </w:r>
      <w:r>
        <w:rPr>
          <w:rtl/>
        </w:rPr>
        <w:t xml:space="preserve">. </w:t>
      </w:r>
    </w:p>
    <w:p w:rsidR="00ED3E80" w:rsidRDefault="00ED3E80" w:rsidP="00ED3E80">
      <w:pPr>
        <w:pStyle w:val="libNormal"/>
      </w:pPr>
      <w:r w:rsidRPr="00FD06A3">
        <w:rPr>
          <w:rFonts w:hint="eastAsia"/>
          <w:rtl/>
        </w:rPr>
        <w:t>خبر</w:t>
      </w:r>
      <w:r w:rsidR="00F71F29" w:rsidRPr="00FD06A3">
        <w:rPr>
          <w:rFonts w:hint="eastAsia"/>
          <w:rtl/>
        </w:rPr>
        <w:t>(</w:t>
      </w:r>
      <w:r w:rsidRPr="00FD06A3">
        <w:rPr>
          <w:rFonts w:hint="eastAsia"/>
          <w:rtl/>
        </w:rPr>
        <w:t>الأرواح</w:t>
      </w:r>
      <w:r w:rsidRPr="00FD06A3">
        <w:rPr>
          <w:rtl/>
        </w:rPr>
        <w:t xml:space="preserve"> جنود مجنّده</w:t>
      </w:r>
      <w:r w:rsidR="00F71F29" w:rsidRPr="00FD06A3">
        <w:rPr>
          <w:rtl/>
        </w:rPr>
        <w:t>)</w:t>
      </w:r>
      <w:r w:rsidRPr="00FD06A3">
        <w:rPr>
          <w:rtl/>
        </w:rPr>
        <w:t>س</w:t>
      </w:r>
      <w:r w:rsidRPr="00FD06A3">
        <w:rPr>
          <w:rFonts w:hint="cs"/>
          <w:rtl/>
        </w:rPr>
        <w:t>ی</w:t>
      </w:r>
      <w:r w:rsidRPr="00FD06A3">
        <w:rPr>
          <w:rFonts w:hint="eastAsia"/>
          <w:rtl/>
        </w:rPr>
        <w:t>أت</w:t>
      </w:r>
      <w:r w:rsidRPr="00FD06A3">
        <w:rPr>
          <w:rFonts w:hint="cs"/>
          <w:rtl/>
        </w:rPr>
        <w:t>ی</w:t>
      </w:r>
      <w:r w:rsidRPr="00FD06A3">
        <w:rPr>
          <w:rtl/>
        </w:rPr>
        <w:t xml:space="preserve"> ان شاء اللّه تعال</w:t>
      </w:r>
      <w:r w:rsidRPr="00FD06A3">
        <w:rPr>
          <w:rFonts w:hint="cs"/>
          <w:rtl/>
        </w:rPr>
        <w:t>ی</w:t>
      </w:r>
      <w:r w:rsidRPr="00FD06A3">
        <w:rPr>
          <w:rtl/>
        </w:rPr>
        <w:t xml:space="preserve"> ف</w:t>
      </w:r>
      <w:r w:rsidRPr="00FD06A3">
        <w:rPr>
          <w:rFonts w:hint="cs"/>
          <w:rtl/>
        </w:rPr>
        <w:t>ی</w:t>
      </w:r>
      <w:r w:rsidR="00F71F29" w:rsidRPr="00FD06A3">
        <w:rPr>
          <w:rFonts w:hint="eastAsia"/>
          <w:rtl/>
        </w:rPr>
        <w:t>(</w:t>
      </w:r>
      <w:r w:rsidRPr="00FD06A3">
        <w:rPr>
          <w:rFonts w:hint="eastAsia"/>
          <w:rtl/>
        </w:rPr>
        <w:t>روح</w:t>
      </w:r>
      <w:r w:rsidR="00F71F29" w:rsidRPr="00FD06A3">
        <w:rPr>
          <w:rFonts w:hint="eastAsia"/>
          <w:rtl/>
        </w:rPr>
        <w:t>)</w:t>
      </w:r>
      <w:r>
        <w:rPr>
          <w:rtl/>
        </w:rPr>
        <w:t xml:space="preserve">. </w:t>
      </w:r>
    </w:p>
    <w:p w:rsidR="00ED3E80" w:rsidRDefault="00ED3E80" w:rsidP="00ED3E80">
      <w:pPr>
        <w:pStyle w:val="libNormal"/>
      </w:pPr>
      <w:r>
        <w:rPr>
          <w:rFonts w:hint="eastAsia"/>
          <w:rtl/>
        </w:rPr>
        <w:t>العلو</w:t>
      </w:r>
      <w:r>
        <w:rPr>
          <w:rFonts w:hint="cs"/>
          <w:rtl/>
        </w:rPr>
        <w:t>یّ</w:t>
      </w:r>
      <w:r>
        <w:rPr>
          <w:rtl/>
        </w:rPr>
        <w:t xml:space="preserve"> </w:t>
      </w:r>
      <w:r w:rsidR="00EC2CC2" w:rsidRPr="00EC2CC2">
        <w:rPr>
          <w:rStyle w:val="libAlaemChar"/>
          <w:rtl/>
        </w:rPr>
        <w:t>عليه‌السلام</w:t>
      </w:r>
      <w:r>
        <w:rPr>
          <w:rtl/>
        </w:rPr>
        <w:t>: انّ القلوب جنود مجنّده تتلاحظ بالمودّه و تتناج</w:t>
      </w:r>
      <w:r>
        <w:rPr>
          <w:rFonts w:hint="cs"/>
          <w:rtl/>
        </w:rPr>
        <w:t>ی</w:t>
      </w:r>
      <w:r>
        <w:rPr>
          <w:rtl/>
        </w:rPr>
        <w:t xml:space="preserve"> بها </w:t>
      </w:r>
      <w:r w:rsidRPr="00604B91">
        <w:rPr>
          <w:rStyle w:val="libFootnotenumChar"/>
          <w:rtl/>
        </w:rPr>
        <w:t>(2)</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 xml:space="preserve">وَ مٰا </w:t>
      </w:r>
      <w:r w:rsidRPr="00F71F29">
        <w:rPr>
          <w:rStyle w:val="libAieChar"/>
          <w:rFonts w:hint="cs"/>
          <w:rtl/>
        </w:rPr>
        <w:t>یَ</w:t>
      </w:r>
      <w:r w:rsidRPr="00F71F29">
        <w:rPr>
          <w:rStyle w:val="libAieChar"/>
          <w:rFonts w:hint="eastAsia"/>
          <w:rtl/>
        </w:rPr>
        <w:t>عْلَمُ</w:t>
      </w:r>
      <w:r w:rsidRPr="00F71F29">
        <w:rPr>
          <w:rStyle w:val="libAieChar"/>
          <w:rtl/>
        </w:rPr>
        <w:t xml:space="preserve"> جُنُودَ رَبِّکَ إِلاّٰ هُوَ</w:t>
      </w:r>
      <w:r w:rsidR="00F71F29" w:rsidRPr="00F71F29">
        <w:rPr>
          <w:rStyle w:val="libAlaemChar"/>
          <w:rtl/>
        </w:rPr>
        <w:t>)</w:t>
      </w:r>
      <w:r>
        <w:rPr>
          <w:rtl/>
        </w:rPr>
        <w:t xml:space="preserve"> </w:t>
      </w:r>
      <w:r w:rsidRPr="00604B91">
        <w:rPr>
          <w:rStyle w:val="libFootnotenumChar"/>
          <w:rtl/>
        </w:rPr>
        <w:t>(3)</w:t>
      </w:r>
      <w:r w:rsidR="00FD06A3">
        <w:rPr>
          <w:rStyle w:val="libFootnotenumChar"/>
          <w:rFonts w:hint="cs"/>
          <w:rtl/>
        </w:rPr>
        <w:t xml:space="preserve"> (4)</w:t>
      </w:r>
    </w:p>
    <w:p w:rsidR="00ED3E80" w:rsidRDefault="00ED3E80" w:rsidP="00FD06A3">
      <w:pPr>
        <w:pStyle w:val="libCenterBold1"/>
      </w:pPr>
      <w:r>
        <w:rPr>
          <w:rFonts w:hint="eastAsia"/>
          <w:rtl/>
        </w:rPr>
        <w:t>جناده</w:t>
      </w:r>
      <w:r>
        <w:rPr>
          <w:rtl/>
        </w:rPr>
        <w:t xml:space="preserve"> بن أب</w:t>
      </w:r>
      <w:r>
        <w:rPr>
          <w:rFonts w:hint="cs"/>
          <w:rtl/>
        </w:rPr>
        <w:t>ی</w:t>
      </w:r>
      <w:r>
        <w:rPr>
          <w:rtl/>
        </w:rPr>
        <w:t xml:space="preserve"> أم</w:t>
      </w:r>
      <w:r>
        <w:rPr>
          <w:rFonts w:hint="cs"/>
          <w:rtl/>
        </w:rPr>
        <w:t>یّ</w:t>
      </w:r>
      <w:r>
        <w:rPr>
          <w:rFonts w:hint="eastAsia"/>
          <w:rtl/>
        </w:rPr>
        <w:t>ه</w:t>
      </w:r>
      <w:r>
        <w:rPr>
          <w:rtl/>
        </w:rPr>
        <w:t xml:space="preserve"> </w:t>
      </w:r>
    </w:p>
    <w:p w:rsidR="00ED3E80" w:rsidRDefault="00ED3E80" w:rsidP="00FD06A3">
      <w:pPr>
        <w:pStyle w:val="libNormal"/>
      </w:pPr>
      <w:r>
        <w:rPr>
          <w:rFonts w:hint="eastAsia"/>
          <w:rtl/>
        </w:rPr>
        <w:t>خبر</w:t>
      </w:r>
      <w:r>
        <w:rPr>
          <w:rtl/>
        </w:rPr>
        <w:t xml:space="preserve"> جناده بن أب</w:t>
      </w:r>
      <w:r>
        <w:rPr>
          <w:rFonts w:hint="cs"/>
          <w:rtl/>
        </w:rPr>
        <w:t>ی</w:t>
      </w:r>
      <w:r>
        <w:rPr>
          <w:rtl/>
        </w:rPr>
        <w:t xml:space="preserve"> أم</w:t>
      </w:r>
      <w:r>
        <w:rPr>
          <w:rFonts w:hint="cs"/>
          <w:rtl/>
        </w:rPr>
        <w:t>یّ</w:t>
      </w:r>
      <w:r>
        <w:rPr>
          <w:rFonts w:hint="eastAsia"/>
          <w:rtl/>
        </w:rPr>
        <w:t>ه</w:t>
      </w:r>
      <w:r>
        <w:rPr>
          <w:rtl/>
        </w:rPr>
        <w:t xml:space="preserve"> ف</w:t>
      </w:r>
      <w:r>
        <w:rPr>
          <w:rFonts w:hint="cs"/>
          <w:rtl/>
        </w:rPr>
        <w:t>ی</w:t>
      </w:r>
      <w:r>
        <w:rPr>
          <w:rtl/>
        </w:rPr>
        <w:t xml:space="preserve"> شهاده أب</w:t>
      </w:r>
      <w:r>
        <w:rPr>
          <w:rFonts w:hint="cs"/>
          <w:rtl/>
        </w:rPr>
        <w:t>ی</w:t>
      </w:r>
      <w:r>
        <w:rPr>
          <w:rtl/>
        </w:rPr>
        <w:t xml:space="preserve"> محمّد الحسن </w:t>
      </w:r>
      <w:r w:rsidR="00EC2CC2" w:rsidRPr="00EC2CC2">
        <w:rPr>
          <w:rStyle w:val="libAlaemChar"/>
          <w:rtl/>
        </w:rPr>
        <w:t>عليه‌السلام</w:t>
      </w:r>
      <w:r>
        <w:rPr>
          <w:rtl/>
        </w:rPr>
        <w:t xml:space="preserve"> </w:t>
      </w:r>
      <w:r w:rsidRPr="00604B91">
        <w:rPr>
          <w:rStyle w:val="libFootnotenumChar"/>
          <w:rtl/>
        </w:rPr>
        <w:t>(</w:t>
      </w:r>
      <w:r w:rsidR="00FD06A3">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sidRPr="00FD06A3">
        <w:rPr>
          <w:rStyle w:val="libBold1Char"/>
          <w:rFonts w:hint="eastAsia"/>
          <w:rtl/>
        </w:rPr>
        <w:t>أقول</w:t>
      </w:r>
      <w:r>
        <w:rPr>
          <w:rtl/>
        </w:rPr>
        <w:t>: جناده ابن أب</w:t>
      </w:r>
      <w:r>
        <w:rPr>
          <w:rFonts w:hint="cs"/>
          <w:rtl/>
        </w:rPr>
        <w:t>ی</w:t>
      </w:r>
      <w:r>
        <w:rPr>
          <w:rtl/>
        </w:rPr>
        <w:t xml:space="preserve"> أم</w:t>
      </w:r>
      <w:r>
        <w:rPr>
          <w:rFonts w:hint="cs"/>
          <w:rtl/>
        </w:rPr>
        <w:t>یّ</w:t>
      </w:r>
      <w:r>
        <w:rPr>
          <w:rFonts w:hint="eastAsia"/>
          <w:rtl/>
        </w:rPr>
        <w:t>ه</w:t>
      </w:r>
      <w:r>
        <w:rPr>
          <w:rtl/>
        </w:rPr>
        <w:t>:اسمه کث</w:t>
      </w:r>
      <w:r>
        <w:rPr>
          <w:rFonts w:hint="cs"/>
          <w:rtl/>
        </w:rPr>
        <w:t>ی</w:t>
      </w:r>
      <w:r>
        <w:rPr>
          <w:rFonts w:hint="eastAsia"/>
          <w:rtl/>
        </w:rPr>
        <w:t>ر</w:t>
      </w:r>
      <w:r>
        <w:rPr>
          <w:rtl/>
        </w:rPr>
        <w:t xml:space="preserve"> الأزد</w:t>
      </w:r>
      <w:r>
        <w:rPr>
          <w:rFonts w:hint="cs"/>
          <w:rtl/>
        </w:rPr>
        <w:t>ی</w:t>
      </w:r>
      <w:r>
        <w:rPr>
          <w:rFonts w:hint="eastAsia"/>
          <w:rtl/>
        </w:rPr>
        <w:t>،</w:t>
      </w:r>
      <w:r>
        <w:rPr>
          <w:rtl/>
        </w:rPr>
        <w:t xml:space="preserve"> </w:t>
      </w:r>
    </w:p>
    <w:p w:rsidR="00ED3E80" w:rsidRDefault="00ED3E80" w:rsidP="00ED3E80">
      <w:pPr>
        <w:pStyle w:val="libNormal"/>
      </w:pPr>
      <w:r>
        <w:rPr>
          <w:rFonts w:hint="eastAsia"/>
          <w:rtl/>
        </w:rPr>
        <w:t>رو</w:t>
      </w:r>
      <w:r>
        <w:rPr>
          <w:rFonts w:hint="cs"/>
          <w:rtl/>
        </w:rPr>
        <w:t>ی</w:t>
      </w:r>
      <w:r>
        <w:rPr>
          <w:rtl/>
        </w:rPr>
        <w:t>: أنّه أمّ قوما فلمّا قام ال</w:t>
      </w:r>
      <w:r>
        <w:rPr>
          <w:rFonts w:hint="cs"/>
          <w:rtl/>
        </w:rPr>
        <w:t>ی</w:t>
      </w:r>
      <w:r>
        <w:rPr>
          <w:rtl/>
        </w:rPr>
        <w:t xml:space="preserve"> الصلاه التفت عن </w:t>
      </w:r>
      <w:r>
        <w:rPr>
          <w:rFonts w:hint="cs"/>
          <w:rtl/>
        </w:rPr>
        <w:t>ی</w:t>
      </w:r>
      <w:r>
        <w:rPr>
          <w:rFonts w:hint="eastAsia"/>
          <w:rtl/>
        </w:rPr>
        <w:t>م</w:t>
      </w:r>
      <w:r>
        <w:rPr>
          <w:rFonts w:hint="cs"/>
          <w:rtl/>
        </w:rPr>
        <w:t>ی</w:t>
      </w:r>
      <w:r>
        <w:rPr>
          <w:rFonts w:hint="eastAsia"/>
          <w:rtl/>
        </w:rPr>
        <w:t>نه</w:t>
      </w:r>
      <w:r>
        <w:rPr>
          <w:rtl/>
        </w:rPr>
        <w:t xml:space="preserve"> فقال:أ ترضون؟قالوا:نعم.ثم فعل عن </w:t>
      </w:r>
      <w:r>
        <w:rPr>
          <w:rFonts w:hint="cs"/>
          <w:rtl/>
        </w:rPr>
        <w:t>ی</w:t>
      </w:r>
      <w:r>
        <w:rPr>
          <w:rFonts w:hint="eastAsia"/>
          <w:rtl/>
        </w:rPr>
        <w:t>ساره،ثمّ</w:t>
      </w:r>
      <w:r>
        <w:rPr>
          <w:rtl/>
        </w:rPr>
        <w:t xml:space="preserve"> قال: </w:t>
      </w:r>
    </w:p>
    <w:p w:rsidR="00ED3E80" w:rsidRDefault="00ED3E80" w:rsidP="00ED3E80">
      <w:pPr>
        <w:pStyle w:val="libNormal"/>
      </w:pPr>
      <w:r>
        <w:rPr>
          <w:rFonts w:hint="eastAsia"/>
          <w:rtl/>
        </w:rPr>
        <w:t>سمعت</w:t>
      </w:r>
      <w:r>
        <w:rPr>
          <w:rtl/>
        </w:rPr>
        <w:t xml:space="preserve"> رسول اللّه </w:t>
      </w:r>
      <w:r w:rsidR="001C23D3" w:rsidRPr="001C23D3">
        <w:rPr>
          <w:rStyle w:val="libAlaemChar"/>
          <w:rtl/>
        </w:rPr>
        <w:t>صلى‌الله‌عليه‌وآله‌وسلم</w:t>
      </w:r>
      <w:r>
        <w:rPr>
          <w:rtl/>
        </w:rPr>
        <w:t xml:space="preserve"> قال:من أمّ قوما و هم له کارهون فانّ صلاته لا تجاوز ترقوته. </w:t>
      </w:r>
    </w:p>
    <w:p w:rsidR="00ED3E80" w:rsidRDefault="00ED3E80" w:rsidP="00ED3E80">
      <w:pPr>
        <w:pStyle w:val="libNormal"/>
      </w:pPr>
      <w:r>
        <w:rPr>
          <w:rFonts w:hint="eastAsia"/>
          <w:rtl/>
        </w:rPr>
        <w:t>و</w:t>
      </w:r>
      <w:r>
        <w:rPr>
          <w:rtl/>
        </w:rPr>
        <w:t xml:space="preserve"> رو</w:t>
      </w:r>
      <w:r>
        <w:rPr>
          <w:rFonts w:hint="cs"/>
          <w:rtl/>
        </w:rPr>
        <w:t>ی</w:t>
      </w:r>
      <w:r>
        <w:rPr>
          <w:rtl/>
        </w:rPr>
        <w:t>: انّه دخل عل</w:t>
      </w:r>
      <w:r>
        <w:rPr>
          <w:rFonts w:hint="cs"/>
          <w:rtl/>
        </w:rPr>
        <w:t>ی</w:t>
      </w:r>
      <w:r>
        <w:rPr>
          <w:rtl/>
        </w:rPr>
        <w:t xml:space="preserve"> رسول اللّه </w:t>
      </w:r>
      <w:r w:rsidR="001C23D3" w:rsidRPr="001C23D3">
        <w:rPr>
          <w:rStyle w:val="libAlaemChar"/>
          <w:rtl/>
        </w:rPr>
        <w:t>صلى‌الله‌عليه‌وآله‌وسلم</w:t>
      </w:r>
      <w:r>
        <w:rPr>
          <w:rtl/>
        </w:rPr>
        <w:t xml:space="preserve"> ثمان</w:t>
      </w:r>
      <w:r>
        <w:rPr>
          <w:rFonts w:hint="cs"/>
          <w:rtl/>
        </w:rPr>
        <w:t>ی</w:t>
      </w:r>
      <w:r>
        <w:rPr>
          <w:rFonts w:hint="eastAsia"/>
          <w:rtl/>
        </w:rPr>
        <w:t>ه</w:t>
      </w:r>
      <w:r>
        <w:rPr>
          <w:rtl/>
        </w:rPr>
        <w:t xml:space="preserve"> نفر هو ثامنهم،فقرّب ال</w:t>
      </w:r>
      <w:r>
        <w:rPr>
          <w:rFonts w:hint="cs"/>
          <w:rtl/>
        </w:rPr>
        <w:t>ی</w:t>
      </w:r>
      <w:r>
        <w:rPr>
          <w:rFonts w:hint="eastAsia"/>
          <w:rtl/>
        </w:rPr>
        <w:t>هم</w:t>
      </w:r>
      <w:r>
        <w:rPr>
          <w:rtl/>
        </w:rPr>
        <w:t xml:space="preserve"> رسول اللّه </w:t>
      </w:r>
      <w:r w:rsidR="001C23D3" w:rsidRPr="001C23D3">
        <w:rPr>
          <w:rStyle w:val="libAlaemChar"/>
          <w:rtl/>
        </w:rPr>
        <w:t>صلى‌الله‌عليه‌وآله‌وسلم</w:t>
      </w:r>
      <w:r>
        <w:rPr>
          <w:rtl/>
        </w:rPr>
        <w:t xml:space="preserve"> طعاما ف</w:t>
      </w:r>
      <w:r>
        <w:rPr>
          <w:rFonts w:hint="cs"/>
          <w:rtl/>
        </w:rPr>
        <w:t>ی</w:t>
      </w:r>
      <w:r>
        <w:rPr>
          <w:rtl/>
        </w:rPr>
        <w:t xml:space="preserve"> </w:t>
      </w:r>
      <w:r>
        <w:rPr>
          <w:rFonts w:hint="cs"/>
          <w:rtl/>
        </w:rPr>
        <w:t>ی</w:t>
      </w:r>
      <w:r>
        <w:rPr>
          <w:rFonts w:hint="eastAsia"/>
          <w:rtl/>
        </w:rPr>
        <w:t>وم</w:t>
      </w:r>
      <w:r>
        <w:rPr>
          <w:rtl/>
        </w:rPr>
        <w:t xml:space="preserve"> جمعه فقال:کلوا،فقالوا:انّا ص</w:t>
      </w:r>
      <w:r>
        <w:rPr>
          <w:rFonts w:hint="cs"/>
          <w:rtl/>
        </w:rPr>
        <w:t>ی</w:t>
      </w:r>
      <w:r>
        <w:rPr>
          <w:rFonts w:hint="eastAsia"/>
          <w:rtl/>
        </w:rPr>
        <w:t>ام،فقال</w:t>
      </w:r>
      <w:r>
        <w:rPr>
          <w:rtl/>
        </w:rPr>
        <w:t xml:space="preserve">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أ</w:t>
      </w:r>
      <w:r>
        <w:rPr>
          <w:rtl/>
        </w:rPr>
        <w:t xml:space="preserve"> صمتم أمس؟قلنا:لا،قال:فتصومون غدا،قلنا:ما نر</w:t>
      </w:r>
      <w:r>
        <w:rPr>
          <w:rFonts w:hint="cs"/>
          <w:rtl/>
        </w:rPr>
        <w:t>ی</w:t>
      </w:r>
      <w:r>
        <w:rPr>
          <w:rFonts w:hint="eastAsia"/>
          <w:rtl/>
        </w:rPr>
        <w:t>د</w:t>
      </w:r>
      <w:r>
        <w:rPr>
          <w:rtl/>
        </w:rPr>
        <w:t xml:space="preserve"> ذلک،قال:فأفطروا. </w:t>
      </w:r>
    </w:p>
    <w:p w:rsidR="00ED3E80" w:rsidRDefault="00ED3E80" w:rsidP="00ED3E80">
      <w:pPr>
        <w:pStyle w:val="libNormal"/>
      </w:pPr>
      <w:r>
        <w:rPr>
          <w:rFonts w:hint="eastAsia"/>
          <w:rtl/>
        </w:rPr>
        <w:t>توفّ</w:t>
      </w:r>
      <w:r>
        <w:rPr>
          <w:rFonts w:hint="cs"/>
          <w:rtl/>
        </w:rPr>
        <w:t>ی</w:t>
      </w:r>
      <w:r>
        <w:rPr>
          <w:rtl/>
        </w:rPr>
        <w:t xml:space="preserve"> سنه(6</w:t>
      </w:r>
      <w:r w:rsidR="001A3C8D">
        <w:rPr>
          <w:rtl/>
        </w:rPr>
        <w:t>7</w:t>
      </w:r>
      <w:r>
        <w:rPr>
          <w:rtl/>
        </w:rPr>
        <w:t>)سبع و ست</w:t>
      </w:r>
      <w:r>
        <w:rPr>
          <w:rFonts w:hint="cs"/>
          <w:rtl/>
        </w:rPr>
        <w:t>ی</w:t>
      </w:r>
      <w:r>
        <w:rPr>
          <w:rFonts w:hint="eastAsia"/>
          <w:rtl/>
        </w:rPr>
        <w:t>ن</w:t>
      </w:r>
      <w:r>
        <w:rPr>
          <w:rtl/>
        </w:rPr>
        <w:t xml:space="preserve"> کذا ف</w:t>
      </w:r>
      <w:r>
        <w:rPr>
          <w:rFonts w:hint="cs"/>
          <w:rtl/>
        </w:rPr>
        <w:t>ی</w:t>
      </w:r>
      <w:r>
        <w:rPr>
          <w:rtl/>
        </w:rPr>
        <w:t xml:space="preserve">(أسد الغابه). </w:t>
      </w:r>
    </w:p>
    <w:p w:rsidR="00ED3E80" w:rsidRDefault="00ED3E80" w:rsidP="00FD06A3">
      <w:pPr>
        <w:pStyle w:val="libCenterBold1"/>
      </w:pPr>
      <w:r>
        <w:rPr>
          <w:rFonts w:hint="eastAsia"/>
          <w:rtl/>
        </w:rPr>
        <w:t>ابن</w:t>
      </w:r>
      <w:r>
        <w:rPr>
          <w:rtl/>
        </w:rPr>
        <w:t xml:space="preserve"> الجن</w:t>
      </w:r>
      <w:r>
        <w:rPr>
          <w:rFonts w:hint="cs"/>
          <w:rtl/>
        </w:rPr>
        <w:t>ی</w:t>
      </w:r>
      <w:r>
        <w:rPr>
          <w:rFonts w:hint="eastAsia"/>
          <w:rtl/>
        </w:rPr>
        <w:t>د</w:t>
      </w:r>
      <w:r>
        <w:rPr>
          <w:rtl/>
        </w:rPr>
        <w:t xml:space="preserve"> </w:t>
      </w:r>
    </w:p>
    <w:p w:rsidR="00B431B0" w:rsidRDefault="00ED3E80" w:rsidP="00ED3E80">
      <w:pPr>
        <w:pStyle w:val="libNormal"/>
      </w:pPr>
      <w:r>
        <w:rPr>
          <w:rFonts w:hint="eastAsia"/>
          <w:rtl/>
        </w:rPr>
        <w:t>ابن</w:t>
      </w:r>
      <w:r>
        <w:rPr>
          <w:rtl/>
        </w:rPr>
        <w:t xml:space="preserve"> الجن</w:t>
      </w:r>
      <w:r>
        <w:rPr>
          <w:rFonts w:hint="cs"/>
          <w:rtl/>
        </w:rPr>
        <w:t>ی</w:t>
      </w:r>
      <w:r>
        <w:rPr>
          <w:rFonts w:hint="eastAsia"/>
          <w:rtl/>
        </w:rPr>
        <w:t>د</w:t>
      </w:r>
      <w:r>
        <w:rPr>
          <w:rtl/>
        </w:rPr>
        <w:t>:هو محمّد بن أحمد بن الجن</w:t>
      </w:r>
      <w:r>
        <w:rPr>
          <w:rFonts w:hint="cs"/>
          <w:rtl/>
        </w:rPr>
        <w:t>ی</w:t>
      </w:r>
      <w:r>
        <w:rPr>
          <w:rFonts w:hint="eastAsia"/>
          <w:rtl/>
        </w:rPr>
        <w:t>د</w:t>
      </w:r>
      <w:r>
        <w:rPr>
          <w:rtl/>
        </w:rPr>
        <w:t xml:space="preserve"> أبو عل</w:t>
      </w:r>
      <w:r>
        <w:rPr>
          <w:rFonts w:hint="cs"/>
          <w:rtl/>
        </w:rPr>
        <w:t>ی</w:t>
      </w:r>
      <w:r>
        <w:rPr>
          <w:rtl/>
        </w:rPr>
        <w:t xml:space="preserve"> الکاتب الإسکاف</w:t>
      </w:r>
      <w:r>
        <w:rPr>
          <w:rFonts w:hint="cs"/>
          <w:rtl/>
        </w:rPr>
        <w:t>یّ</w:t>
      </w:r>
      <w:r>
        <w:rPr>
          <w:rFonts w:hint="eastAsia"/>
          <w:rtl/>
        </w:rPr>
        <w:t>،من</w:t>
      </w:r>
      <w:r>
        <w:rPr>
          <w:rtl/>
        </w:rPr>
        <w:t xml:space="preserve"> أکابر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w:t>
      </w:r>
      <w:r w:rsidR="00ED3E80">
        <w:rPr>
          <w:rtl/>
        </w:rPr>
        <w:t>/</w:t>
      </w:r>
      <w:r w:rsidR="001A3C8D">
        <w:rPr>
          <w:rtl/>
        </w:rPr>
        <w:t>3</w:t>
      </w:r>
      <w:r w:rsidR="00ED3E80">
        <w:rPr>
          <w:rtl/>
        </w:rPr>
        <w:t>/</w:t>
      </w:r>
      <w:r w:rsidR="001A3C8D">
        <w:rPr>
          <w:rtl/>
        </w:rPr>
        <w:t>1</w:t>
      </w:r>
      <w:r w:rsidR="00ED3E80">
        <w:rPr>
          <w:rtl/>
        </w:rPr>
        <w:t>،ج:</w:t>
      </w:r>
      <w:r w:rsidR="001A3C8D">
        <w:rPr>
          <w:rtl/>
        </w:rPr>
        <w:t>10</w:t>
      </w:r>
      <w:r w:rsidR="00ED3E80">
        <w:rPr>
          <w:rtl/>
        </w:rPr>
        <w:t>6/</w:t>
      </w:r>
      <w:r w:rsidR="001A3C8D">
        <w:rPr>
          <w:rtl/>
        </w:rPr>
        <w:t>1</w:t>
      </w:r>
      <w:r w:rsidR="00ED3E80">
        <w:rPr>
          <w:rtl/>
        </w:rPr>
        <w:t>. ق:5</w:t>
      </w:r>
      <w:r w:rsidR="001A3C8D">
        <w:rPr>
          <w:rtl/>
        </w:rPr>
        <w:t>2</w:t>
      </w:r>
      <w:r w:rsidR="00ED3E80">
        <w:rPr>
          <w:rtl/>
        </w:rPr>
        <w:t>/4/</w:t>
      </w:r>
      <w:r w:rsidR="001A3C8D">
        <w:rPr>
          <w:rtl/>
        </w:rPr>
        <w:t>1</w:t>
      </w:r>
      <w:r w:rsidR="00ED3E80">
        <w:rPr>
          <w:rtl/>
        </w:rPr>
        <w:t>،ج:</w:t>
      </w:r>
      <w:r w:rsidR="001A3C8D">
        <w:rPr>
          <w:rtl/>
        </w:rPr>
        <w:t>1</w:t>
      </w:r>
      <w:r w:rsidR="00ED3E80">
        <w:rPr>
          <w:rtl/>
        </w:rPr>
        <w:t>5</w:t>
      </w:r>
      <w:r w:rsidR="001A3C8D">
        <w:rPr>
          <w:rtl/>
        </w:rPr>
        <w:t>8</w:t>
      </w:r>
      <w:r w:rsidR="00ED3E80">
        <w:rPr>
          <w:rtl/>
        </w:rPr>
        <w:t>/</w:t>
      </w:r>
      <w:r w:rsidR="001A3C8D">
        <w:rPr>
          <w:rtl/>
        </w:rPr>
        <w:t>1</w:t>
      </w:r>
      <w:r w:rsidR="00ED3E80">
        <w:rPr>
          <w:rtl/>
        </w:rPr>
        <w:t>. ق:</w:t>
      </w:r>
      <w:r w:rsidR="001A3C8D">
        <w:rPr>
          <w:rtl/>
        </w:rPr>
        <w:t>202</w:t>
      </w:r>
      <w:r w:rsidR="00ED3E80">
        <w:rPr>
          <w:rtl/>
        </w:rPr>
        <w:t>/</w:t>
      </w:r>
      <w:r w:rsidR="001A3C8D">
        <w:rPr>
          <w:rtl/>
        </w:rPr>
        <w:t>2</w:t>
      </w:r>
      <w:r w:rsidR="00ED3E80">
        <w:rPr>
          <w:rtl/>
        </w:rPr>
        <w:t>5/</w:t>
      </w:r>
      <w:r w:rsidR="001A3C8D">
        <w:rPr>
          <w:rtl/>
        </w:rPr>
        <w:t>17</w:t>
      </w:r>
      <w:r w:rsidR="00ED3E80">
        <w:rPr>
          <w:rtl/>
        </w:rPr>
        <w:t>،ج:</w:t>
      </w:r>
      <w:r w:rsidR="001A3C8D">
        <w:rPr>
          <w:rtl/>
        </w:rPr>
        <w:t>31</w:t>
      </w:r>
      <w:r w:rsidR="00ED3E80">
        <w:rPr>
          <w:rtl/>
        </w:rPr>
        <w:t>6/</w:t>
      </w:r>
      <w:r w:rsidR="001A3C8D">
        <w:rPr>
          <w:rtl/>
        </w:rPr>
        <w:t>78</w:t>
      </w:r>
      <w:r w:rsidR="00ED3E80">
        <w:rPr>
          <w:rtl/>
        </w:rPr>
        <w:t xml:space="preserve">. </w:t>
      </w:r>
    </w:p>
    <w:p w:rsidR="00ED3E80" w:rsidRDefault="00365129" w:rsidP="0027669E">
      <w:pPr>
        <w:pStyle w:val="libFootnote0"/>
      </w:pPr>
      <w:r>
        <w:rPr>
          <w:rtl/>
        </w:rPr>
        <w:t>(2)</w:t>
      </w:r>
      <w:r w:rsidR="00ED3E80">
        <w:rPr>
          <w:rtl/>
        </w:rPr>
        <w:t xml:space="preserve"> ق:66</w:t>
      </w:r>
      <w:r w:rsidR="001A3C8D">
        <w:rPr>
          <w:rtl/>
        </w:rPr>
        <w:t>1</w:t>
      </w:r>
      <w:r w:rsidR="00ED3E80">
        <w:rPr>
          <w:rtl/>
        </w:rPr>
        <w:t>/</w:t>
      </w:r>
      <w:r w:rsidR="001A3C8D">
        <w:rPr>
          <w:rtl/>
        </w:rPr>
        <w:t>127</w:t>
      </w:r>
      <w:r w:rsidR="00ED3E80">
        <w:rPr>
          <w:rtl/>
        </w:rPr>
        <w:t>/</w:t>
      </w:r>
      <w:r w:rsidR="001A3C8D">
        <w:rPr>
          <w:rtl/>
        </w:rPr>
        <w:t>9</w:t>
      </w:r>
      <w:r w:rsidR="00ED3E80">
        <w:rPr>
          <w:rtl/>
        </w:rPr>
        <w:t>،ج:</w:t>
      </w:r>
      <w:r w:rsidR="001A3C8D">
        <w:rPr>
          <w:rtl/>
        </w:rPr>
        <w:t>2</w:t>
      </w:r>
      <w:r w:rsidR="00ED3E80">
        <w:rPr>
          <w:rtl/>
        </w:rPr>
        <w:t>4</w:t>
      </w:r>
      <w:r w:rsidR="001A3C8D">
        <w:rPr>
          <w:rtl/>
        </w:rPr>
        <w:t>7</w:t>
      </w:r>
      <w:r w:rsidR="00ED3E80">
        <w:rPr>
          <w:rtl/>
        </w:rPr>
        <w:t>/4</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سوره المدّثّر/الآ</w:t>
      </w:r>
      <w:r w:rsidR="00ED3E80">
        <w:rPr>
          <w:rFonts w:hint="cs"/>
          <w:rtl/>
        </w:rPr>
        <w:t>ی</w:t>
      </w:r>
      <w:r w:rsidR="00ED3E80">
        <w:rPr>
          <w:rFonts w:hint="eastAsia"/>
          <w:rtl/>
        </w:rPr>
        <w:t>ه</w:t>
      </w:r>
      <w:r w:rsidR="00ED3E80">
        <w:rPr>
          <w:rtl/>
        </w:rPr>
        <w:t xml:space="preserve"> </w:t>
      </w:r>
      <w:r w:rsidR="001A3C8D">
        <w:rPr>
          <w:rtl/>
        </w:rPr>
        <w:t>31</w:t>
      </w:r>
      <w:r w:rsidR="00ED3E80">
        <w:rPr>
          <w:rtl/>
        </w:rPr>
        <w:t xml:space="preserve">. </w:t>
      </w:r>
    </w:p>
    <w:p w:rsidR="00B431B0" w:rsidRDefault="00365129" w:rsidP="0027669E">
      <w:pPr>
        <w:pStyle w:val="libFootnote0"/>
        <w:rPr>
          <w:rtl/>
        </w:rPr>
      </w:pPr>
      <w:r>
        <w:rPr>
          <w:rtl/>
        </w:rPr>
        <w:t>(4)</w:t>
      </w:r>
      <w:r w:rsidR="00ED3E80">
        <w:rPr>
          <w:rtl/>
        </w:rPr>
        <w:t xml:space="preserve"> ق:</w:t>
      </w:r>
      <w:r w:rsidR="001A3C8D">
        <w:rPr>
          <w:rtl/>
        </w:rPr>
        <w:t>78</w:t>
      </w:r>
      <w:r w:rsidR="00ED3E80">
        <w:rPr>
          <w:rtl/>
        </w:rPr>
        <w:t>/</w:t>
      </w:r>
      <w:r w:rsidR="001A3C8D">
        <w:rPr>
          <w:rtl/>
        </w:rPr>
        <w:t>2</w:t>
      </w:r>
      <w:r w:rsidR="00ED3E80">
        <w:rPr>
          <w:rtl/>
        </w:rPr>
        <w:t>/</w:t>
      </w:r>
      <w:r w:rsidR="001A3C8D">
        <w:rPr>
          <w:rtl/>
        </w:rPr>
        <w:t>1</w:t>
      </w:r>
      <w:r w:rsidR="00ED3E80">
        <w:rPr>
          <w:rtl/>
        </w:rPr>
        <w:t>4،ج:</w:t>
      </w:r>
      <w:r w:rsidR="001A3C8D">
        <w:rPr>
          <w:rtl/>
        </w:rPr>
        <w:t>319</w:t>
      </w:r>
      <w:r w:rsidR="00ED3E80">
        <w:rPr>
          <w:rtl/>
        </w:rPr>
        <w:t>/5</w:t>
      </w:r>
      <w:r w:rsidR="001A3C8D">
        <w:rPr>
          <w:rtl/>
        </w:rPr>
        <w:t>7</w:t>
      </w:r>
    </w:p>
    <w:p w:rsidR="00FD06A3" w:rsidRPr="00FD06A3" w:rsidRDefault="00FD06A3" w:rsidP="00FD06A3">
      <w:pPr>
        <w:pStyle w:val="libFootnote0"/>
        <w:rPr>
          <w:rtl/>
        </w:rPr>
      </w:pPr>
      <w:r>
        <w:rPr>
          <w:rFonts w:hint="cs"/>
          <w:rtl/>
        </w:rPr>
        <w:t>(5) ق:132/22/10،ج:138/44.</w:t>
      </w:r>
    </w:p>
    <w:p w:rsidR="005A2728" w:rsidRDefault="005A2728" w:rsidP="0027669E">
      <w:pPr>
        <w:pStyle w:val="libNormal"/>
        <w:rPr>
          <w:rtl/>
        </w:rPr>
      </w:pPr>
      <w:r>
        <w:rPr>
          <w:rtl/>
        </w:rPr>
        <w:br w:type="page"/>
      </w:r>
    </w:p>
    <w:p w:rsidR="00ED3E80" w:rsidRDefault="00ED3E80" w:rsidP="00FD06A3">
      <w:pPr>
        <w:pStyle w:val="libNormal0"/>
      </w:pPr>
      <w:r>
        <w:rPr>
          <w:rFonts w:hint="eastAsia"/>
          <w:rtl/>
        </w:rPr>
        <w:lastRenderedPageBreak/>
        <w:t>علماء</w:t>
      </w:r>
      <w:r>
        <w:rPr>
          <w:rtl/>
        </w:rPr>
        <w:t xml:space="preserve"> الش</w:t>
      </w:r>
      <w:r>
        <w:rPr>
          <w:rFonts w:hint="cs"/>
          <w:rtl/>
        </w:rPr>
        <w:t>ی</w:t>
      </w:r>
      <w:r>
        <w:rPr>
          <w:rFonts w:hint="eastAsia"/>
          <w:rtl/>
        </w:rPr>
        <w:t>عه</w:t>
      </w:r>
      <w:r>
        <w:rPr>
          <w:rtl/>
        </w:rPr>
        <w:t xml:space="preserve"> الإمام</w:t>
      </w:r>
      <w:r>
        <w:rPr>
          <w:rFonts w:hint="cs"/>
          <w:rtl/>
        </w:rPr>
        <w:t>یّ</w:t>
      </w:r>
      <w:r>
        <w:rPr>
          <w:rFonts w:hint="eastAsia"/>
          <w:rtl/>
        </w:rPr>
        <w:t>ه،ج</w:t>
      </w:r>
      <w:r>
        <w:rPr>
          <w:rFonts w:hint="cs"/>
          <w:rtl/>
        </w:rPr>
        <w:t>یّ</w:t>
      </w:r>
      <w:r>
        <w:rPr>
          <w:rFonts w:hint="eastAsia"/>
          <w:rtl/>
        </w:rPr>
        <w:t>د</w:t>
      </w:r>
      <w:r>
        <w:rPr>
          <w:rtl/>
        </w:rPr>
        <w:t xml:space="preserve"> التصن</w:t>
      </w:r>
      <w:r>
        <w:rPr>
          <w:rFonts w:hint="cs"/>
          <w:rtl/>
        </w:rPr>
        <w:t>ی</w:t>
      </w:r>
      <w:r>
        <w:rPr>
          <w:rFonts w:hint="eastAsia"/>
          <w:rtl/>
        </w:rPr>
        <w:t>ف،و</w:t>
      </w:r>
      <w:r>
        <w:rPr>
          <w:rtl/>
        </w:rPr>
        <w:t xml:space="preserve"> قد وصفه العلاّمه الطباطبائ</w:t>
      </w:r>
      <w:r>
        <w:rPr>
          <w:rFonts w:hint="cs"/>
          <w:rtl/>
        </w:rPr>
        <w:t>ی</w:t>
      </w:r>
      <w:r>
        <w:rPr>
          <w:rtl/>
        </w:rPr>
        <w:t xml:space="preserve"> بقوله کما ف</w:t>
      </w:r>
      <w:r>
        <w:rPr>
          <w:rFonts w:hint="cs"/>
          <w:rtl/>
        </w:rPr>
        <w:t>ی</w:t>
      </w:r>
      <w:r>
        <w:rPr>
          <w:rtl/>
        </w:rPr>
        <w:t xml:space="preserve">: </w:t>
      </w:r>
    </w:p>
    <w:p w:rsidR="00ED3E80" w:rsidRDefault="00ED3E80" w:rsidP="00ED3E80">
      <w:pPr>
        <w:pStyle w:val="libNormal"/>
      </w:pPr>
      <w:r w:rsidRPr="00FD06A3">
        <w:rPr>
          <w:rStyle w:val="libBold1Char"/>
          <w:rFonts w:hint="eastAsia"/>
          <w:rtl/>
        </w:rPr>
        <w:t>تنق</w:t>
      </w:r>
      <w:r w:rsidRPr="00FD06A3">
        <w:rPr>
          <w:rStyle w:val="libBold1Char"/>
          <w:rFonts w:hint="cs"/>
          <w:rtl/>
        </w:rPr>
        <w:t>ی</w:t>
      </w:r>
      <w:r w:rsidRPr="00FD06A3">
        <w:rPr>
          <w:rStyle w:val="libBold1Char"/>
          <w:rFonts w:hint="eastAsia"/>
          <w:rtl/>
        </w:rPr>
        <w:t>ح</w:t>
      </w:r>
      <w:r w:rsidRPr="00FD06A3">
        <w:rPr>
          <w:rStyle w:val="libBold1Char"/>
          <w:rtl/>
        </w:rPr>
        <w:t xml:space="preserve"> المقال</w:t>
      </w:r>
      <w:r>
        <w:rPr>
          <w:rtl/>
        </w:rPr>
        <w:t>: من أع</w:t>
      </w:r>
      <w:r>
        <w:rPr>
          <w:rFonts w:hint="cs"/>
          <w:rtl/>
        </w:rPr>
        <w:t>ی</w:t>
      </w:r>
      <w:r>
        <w:rPr>
          <w:rFonts w:hint="eastAsia"/>
          <w:rtl/>
        </w:rPr>
        <w:t>ان</w:t>
      </w:r>
      <w:r>
        <w:rPr>
          <w:rtl/>
        </w:rPr>
        <w:t xml:space="preserve"> الطائفه و أعاظم الفرقه و أفاضل قدماء الإمام</w:t>
      </w:r>
      <w:r>
        <w:rPr>
          <w:rFonts w:hint="cs"/>
          <w:rtl/>
        </w:rPr>
        <w:t>یّ</w:t>
      </w:r>
      <w:r>
        <w:rPr>
          <w:rFonts w:hint="eastAsia"/>
          <w:rtl/>
        </w:rPr>
        <w:t>ه</w:t>
      </w:r>
      <w:r>
        <w:rPr>
          <w:rtl/>
        </w:rPr>
        <w:t xml:space="preserve"> و أکثرهم علما و فقها و أدبا و تصن</w:t>
      </w:r>
      <w:r>
        <w:rPr>
          <w:rFonts w:hint="cs"/>
          <w:rtl/>
        </w:rPr>
        <w:t>ی</w:t>
      </w:r>
      <w:r>
        <w:rPr>
          <w:rFonts w:hint="eastAsia"/>
          <w:rtl/>
        </w:rPr>
        <w:t>فا</w:t>
      </w:r>
      <w:r>
        <w:rPr>
          <w:rtl/>
        </w:rPr>
        <w:t xml:space="preserve"> و أحسنهم تحر</w:t>
      </w:r>
      <w:r>
        <w:rPr>
          <w:rFonts w:hint="cs"/>
          <w:rtl/>
        </w:rPr>
        <w:t>ی</w:t>
      </w:r>
      <w:r>
        <w:rPr>
          <w:rFonts w:hint="eastAsia"/>
          <w:rtl/>
        </w:rPr>
        <w:t>را</w:t>
      </w:r>
      <w:r>
        <w:rPr>
          <w:rtl/>
        </w:rPr>
        <w:t xml:space="preserve"> و أدقّهم نظرا،متکلم فق</w:t>
      </w:r>
      <w:r>
        <w:rPr>
          <w:rFonts w:hint="cs"/>
          <w:rtl/>
        </w:rPr>
        <w:t>ی</w:t>
      </w:r>
      <w:r>
        <w:rPr>
          <w:rFonts w:hint="eastAsia"/>
          <w:rtl/>
        </w:rPr>
        <w:t>ه</w:t>
      </w:r>
      <w:r>
        <w:rPr>
          <w:rtl/>
        </w:rPr>
        <w:t xml:space="preserve"> محدّث أد</w:t>
      </w:r>
      <w:r>
        <w:rPr>
          <w:rFonts w:hint="cs"/>
          <w:rtl/>
        </w:rPr>
        <w:t>ی</w:t>
      </w:r>
      <w:r>
        <w:rPr>
          <w:rFonts w:hint="eastAsia"/>
          <w:rtl/>
        </w:rPr>
        <w:t>ب،واسع</w:t>
      </w:r>
      <w:r>
        <w:rPr>
          <w:rtl/>
        </w:rPr>
        <w:t xml:space="preserve"> العلم صنف ف</w:t>
      </w:r>
      <w:r>
        <w:rPr>
          <w:rFonts w:hint="cs"/>
          <w:rtl/>
        </w:rPr>
        <w:t>ی</w:t>
      </w:r>
      <w:r>
        <w:rPr>
          <w:rtl/>
        </w:rPr>
        <w:t xml:space="preserve"> الفقه و الکلام و الأصول و الأدب و غ</w:t>
      </w:r>
      <w:r>
        <w:rPr>
          <w:rFonts w:hint="cs"/>
          <w:rtl/>
        </w:rPr>
        <w:t>ی</w:t>
      </w:r>
      <w:r>
        <w:rPr>
          <w:rFonts w:hint="eastAsia"/>
          <w:rtl/>
        </w:rPr>
        <w:t>رها،تبلغ</w:t>
      </w:r>
      <w:r>
        <w:rPr>
          <w:rtl/>
        </w:rPr>
        <w:t xml:space="preserve"> مصنّفاته عدا أجوبه مسائله من نحو خ</w:t>
      </w:r>
      <w:r>
        <w:rPr>
          <w:rFonts w:hint="eastAsia"/>
          <w:rtl/>
        </w:rPr>
        <w:t>مس</w:t>
      </w:r>
      <w:r>
        <w:rPr>
          <w:rFonts w:hint="cs"/>
          <w:rtl/>
        </w:rPr>
        <w:t>ی</w:t>
      </w:r>
      <w:r>
        <w:rPr>
          <w:rFonts w:hint="eastAsia"/>
          <w:rtl/>
        </w:rPr>
        <w:t>ن</w:t>
      </w:r>
      <w:r>
        <w:rPr>
          <w:rtl/>
        </w:rPr>
        <w:t xml:space="preserve"> کتابا،ثمّ عدّ کتبه،ثمّ قال:و هذا الش</w:t>
      </w:r>
      <w:r>
        <w:rPr>
          <w:rFonts w:hint="cs"/>
          <w:rtl/>
        </w:rPr>
        <w:t>ی</w:t>
      </w:r>
      <w:r>
        <w:rPr>
          <w:rFonts w:hint="eastAsia"/>
          <w:rtl/>
        </w:rPr>
        <w:t>خ</w:t>
      </w:r>
      <w:r>
        <w:rPr>
          <w:rtl/>
        </w:rPr>
        <w:t xml:space="preserve"> عل</w:t>
      </w:r>
      <w:r>
        <w:rPr>
          <w:rFonts w:hint="cs"/>
          <w:rtl/>
        </w:rPr>
        <w:t>ی</w:t>
      </w:r>
      <w:r>
        <w:rPr>
          <w:rtl/>
        </w:rPr>
        <w:t xml:space="preserve"> جلالته ف</w:t>
      </w:r>
      <w:r>
        <w:rPr>
          <w:rFonts w:hint="cs"/>
          <w:rtl/>
        </w:rPr>
        <w:t>ی</w:t>
      </w:r>
      <w:r>
        <w:rPr>
          <w:rtl/>
        </w:rPr>
        <w:t xml:space="preserve"> الطائفه و ر</w:t>
      </w:r>
      <w:r>
        <w:rPr>
          <w:rFonts w:hint="cs"/>
          <w:rtl/>
        </w:rPr>
        <w:t>ی</w:t>
      </w:r>
      <w:r>
        <w:rPr>
          <w:rFonts w:hint="eastAsia"/>
          <w:rtl/>
        </w:rPr>
        <w:t>استه</w:t>
      </w:r>
      <w:r>
        <w:rPr>
          <w:rtl/>
        </w:rPr>
        <w:t xml:space="preserve"> و عظم محلّه قد حک</w:t>
      </w:r>
      <w:r>
        <w:rPr>
          <w:rFonts w:hint="cs"/>
          <w:rtl/>
        </w:rPr>
        <w:t>ی</w:t>
      </w:r>
      <w:r>
        <w:rPr>
          <w:rtl/>
        </w:rPr>
        <w:t xml:space="preserve"> عنه القول بالق</w:t>
      </w:r>
      <w:r>
        <w:rPr>
          <w:rFonts w:hint="cs"/>
          <w:rtl/>
        </w:rPr>
        <w:t>ی</w:t>
      </w:r>
      <w:r>
        <w:rPr>
          <w:rFonts w:hint="eastAsia"/>
          <w:rtl/>
        </w:rPr>
        <w:t>اس،إل</w:t>
      </w:r>
      <w:r>
        <w:rPr>
          <w:rFonts w:hint="cs"/>
          <w:rtl/>
        </w:rPr>
        <w:t>ی</w:t>
      </w:r>
      <w:r>
        <w:rPr>
          <w:rtl/>
        </w:rPr>
        <w:t xml:space="preserve"> أن قال:و اختلفوا ف</w:t>
      </w:r>
      <w:r>
        <w:rPr>
          <w:rFonts w:hint="cs"/>
          <w:rtl/>
        </w:rPr>
        <w:t>ی</w:t>
      </w:r>
      <w:r>
        <w:rPr>
          <w:rtl/>
        </w:rPr>
        <w:t xml:space="preserve"> کتبه،فمنهم من أسقطها و منهم من اعتبرها،انته</w:t>
      </w:r>
      <w:r>
        <w:rPr>
          <w:rFonts w:hint="cs"/>
          <w:rtl/>
        </w:rPr>
        <w:t>ی</w:t>
      </w:r>
      <w:r>
        <w:rPr>
          <w:rtl/>
        </w:rPr>
        <w:t xml:space="preserve">. </w:t>
      </w:r>
    </w:p>
    <w:p w:rsidR="00ED3E80" w:rsidRDefault="00ED3E80" w:rsidP="00ED3E80">
      <w:pPr>
        <w:pStyle w:val="libNormal"/>
      </w:pPr>
      <w:r w:rsidRPr="00FD06A3">
        <w:rPr>
          <w:rStyle w:val="libBold1Char"/>
          <w:rFonts w:hint="eastAsia"/>
          <w:rtl/>
        </w:rPr>
        <w:t>رجال</w:t>
      </w:r>
      <w:r w:rsidRPr="00FD06A3">
        <w:rPr>
          <w:rStyle w:val="libBold1Char"/>
          <w:rtl/>
        </w:rPr>
        <w:t xml:space="preserve"> النجاش</w:t>
      </w:r>
      <w:r w:rsidRPr="00FD06A3">
        <w:rPr>
          <w:rStyle w:val="libBold1Char"/>
          <w:rFonts w:hint="cs"/>
          <w:rtl/>
        </w:rPr>
        <w:t>یّ</w:t>
      </w:r>
      <w:r>
        <w:rPr>
          <w:rtl/>
        </w:rPr>
        <w:t>: بعد أن وصفه بقوله:وجه ف</w:t>
      </w:r>
      <w:r>
        <w:rPr>
          <w:rFonts w:hint="cs"/>
          <w:rtl/>
        </w:rPr>
        <w:t>ی</w:t>
      </w:r>
      <w:r>
        <w:rPr>
          <w:rtl/>
        </w:rPr>
        <w:t xml:space="preserve"> أصحابنا ثقه جل</w:t>
      </w:r>
      <w:r>
        <w:rPr>
          <w:rFonts w:hint="cs"/>
          <w:rtl/>
        </w:rPr>
        <w:t>ی</w:t>
      </w:r>
      <w:r>
        <w:rPr>
          <w:rFonts w:hint="eastAsia"/>
          <w:rtl/>
        </w:rPr>
        <w:t>ل</w:t>
      </w:r>
      <w:r>
        <w:rPr>
          <w:rtl/>
        </w:rPr>
        <w:t xml:space="preserve"> القدر،سمعت بعض ش</w:t>
      </w:r>
      <w:r>
        <w:rPr>
          <w:rFonts w:hint="cs"/>
          <w:rtl/>
        </w:rPr>
        <w:t>ی</w:t>
      </w:r>
      <w:r>
        <w:rPr>
          <w:rFonts w:hint="eastAsia"/>
          <w:rtl/>
        </w:rPr>
        <w:t>وخنا</w:t>
      </w:r>
      <w:r>
        <w:rPr>
          <w:rtl/>
        </w:rPr>
        <w:t xml:space="preserve"> </w:t>
      </w:r>
      <w:r>
        <w:rPr>
          <w:rFonts w:hint="cs"/>
          <w:rtl/>
        </w:rPr>
        <w:t>ی</w:t>
      </w:r>
      <w:r>
        <w:rPr>
          <w:rFonts w:hint="eastAsia"/>
          <w:rtl/>
        </w:rPr>
        <w:t>ذکر</w:t>
      </w:r>
      <w:r>
        <w:rPr>
          <w:rtl/>
        </w:rPr>
        <w:t xml:space="preserve"> انّه کان عنده مال للصاحب </w:t>
      </w:r>
      <w:r w:rsidR="00EC2CC2" w:rsidRPr="00EC2CC2">
        <w:rPr>
          <w:rStyle w:val="libAlaemChar"/>
          <w:rtl/>
        </w:rPr>
        <w:t>عليه‌السلام</w:t>
      </w:r>
      <w:r>
        <w:rPr>
          <w:rtl/>
        </w:rPr>
        <w:t xml:space="preserve"> و س</w:t>
      </w:r>
      <w:r>
        <w:rPr>
          <w:rFonts w:hint="cs"/>
          <w:rtl/>
        </w:rPr>
        <w:t>ی</w:t>
      </w:r>
      <w:r>
        <w:rPr>
          <w:rFonts w:hint="eastAsia"/>
          <w:rtl/>
        </w:rPr>
        <w:t>ف</w:t>
      </w:r>
      <w:r>
        <w:rPr>
          <w:rtl/>
        </w:rPr>
        <w:t xml:space="preserve"> أ</w:t>
      </w:r>
      <w:r>
        <w:rPr>
          <w:rFonts w:hint="cs"/>
          <w:rtl/>
        </w:rPr>
        <w:t>ی</w:t>
      </w:r>
      <w:r>
        <w:rPr>
          <w:rFonts w:hint="eastAsia"/>
          <w:rtl/>
        </w:rPr>
        <w:t>ضا،و</w:t>
      </w:r>
      <w:r>
        <w:rPr>
          <w:rtl/>
        </w:rPr>
        <w:t xml:space="preserve"> انّه أوص</w:t>
      </w:r>
      <w:r>
        <w:rPr>
          <w:rFonts w:hint="cs"/>
          <w:rtl/>
        </w:rPr>
        <w:t>ی</w:t>
      </w:r>
      <w:r>
        <w:rPr>
          <w:rtl/>
        </w:rPr>
        <w:t xml:space="preserve"> به ال</w:t>
      </w:r>
      <w:r>
        <w:rPr>
          <w:rFonts w:hint="cs"/>
          <w:rtl/>
        </w:rPr>
        <w:t>ی</w:t>
      </w:r>
      <w:r>
        <w:rPr>
          <w:rtl/>
        </w:rPr>
        <w:t xml:space="preserve"> جار</w:t>
      </w:r>
      <w:r>
        <w:rPr>
          <w:rFonts w:hint="cs"/>
          <w:rtl/>
        </w:rPr>
        <w:t>ی</w:t>
      </w:r>
      <w:r>
        <w:rPr>
          <w:rFonts w:hint="eastAsia"/>
          <w:rtl/>
        </w:rPr>
        <w:t>ته</w:t>
      </w:r>
      <w:r>
        <w:rPr>
          <w:rtl/>
        </w:rPr>
        <w:t xml:space="preserve"> فهلک ذلک،انته</w:t>
      </w:r>
      <w:r>
        <w:rPr>
          <w:rFonts w:hint="cs"/>
          <w:rtl/>
        </w:rPr>
        <w:t>ی</w:t>
      </w:r>
      <w:r>
        <w:rPr>
          <w:rtl/>
        </w:rPr>
        <w:t>.ق</w:t>
      </w:r>
      <w:r>
        <w:rPr>
          <w:rFonts w:hint="cs"/>
          <w:rtl/>
        </w:rPr>
        <w:t>ی</w:t>
      </w:r>
      <w:r>
        <w:rPr>
          <w:rFonts w:hint="eastAsia"/>
          <w:rtl/>
        </w:rPr>
        <w:t>ل</w:t>
      </w:r>
      <w:r>
        <w:rPr>
          <w:rtl/>
        </w:rPr>
        <w:t xml:space="preserve"> مات بالر</w:t>
      </w:r>
      <w:r>
        <w:rPr>
          <w:rFonts w:hint="cs"/>
          <w:rtl/>
        </w:rPr>
        <w:t>یّ</w:t>
      </w:r>
      <w:r>
        <w:rPr>
          <w:rtl/>
        </w:rPr>
        <w:t xml:space="preserve"> سنه(</w:t>
      </w:r>
      <w:r w:rsidR="001A3C8D">
        <w:rPr>
          <w:rtl/>
        </w:rPr>
        <w:t>381</w:t>
      </w:r>
      <w:r>
        <w:rPr>
          <w:rtl/>
        </w:rPr>
        <w:t>)،</w:t>
      </w:r>
      <w:r>
        <w:rPr>
          <w:rFonts w:hint="cs"/>
          <w:rtl/>
        </w:rPr>
        <w:t>ی</w:t>
      </w:r>
      <w:r>
        <w:rPr>
          <w:rFonts w:hint="eastAsia"/>
          <w:rtl/>
        </w:rPr>
        <w:t>رو</w:t>
      </w:r>
      <w:r>
        <w:rPr>
          <w:rFonts w:hint="cs"/>
          <w:rtl/>
        </w:rPr>
        <w:t>ی</w:t>
      </w:r>
      <w:r>
        <w:rPr>
          <w:rtl/>
        </w:rPr>
        <w:t xml:space="preserve"> عنه المف</w:t>
      </w:r>
      <w:r>
        <w:rPr>
          <w:rFonts w:hint="cs"/>
          <w:rtl/>
        </w:rPr>
        <w:t>ی</w:t>
      </w:r>
      <w:r>
        <w:rPr>
          <w:rFonts w:hint="eastAsia"/>
          <w:rtl/>
        </w:rPr>
        <w:t>د</w:t>
      </w:r>
      <w:r>
        <w:rPr>
          <w:rtl/>
        </w:rPr>
        <w:t xml:space="preserve"> و غ</w:t>
      </w:r>
      <w:r>
        <w:rPr>
          <w:rFonts w:hint="cs"/>
          <w:rtl/>
        </w:rPr>
        <w:t>ی</w:t>
      </w:r>
      <w:r>
        <w:rPr>
          <w:rFonts w:hint="eastAsia"/>
          <w:rtl/>
        </w:rPr>
        <w:t>ره</w:t>
      </w:r>
      <w:r>
        <w:rPr>
          <w:rtl/>
        </w:rPr>
        <w:t xml:space="preserve">. </w:t>
      </w:r>
    </w:p>
    <w:p w:rsidR="00ED3E80" w:rsidRDefault="00ED3E80" w:rsidP="00FD06A3">
      <w:pPr>
        <w:pStyle w:val="libNormal"/>
      </w:pPr>
      <w:r w:rsidRPr="00FD06A3">
        <w:rPr>
          <w:rStyle w:val="libBold1Char"/>
          <w:rFonts w:hint="eastAsia"/>
          <w:rtl/>
        </w:rPr>
        <w:t>جندب</w:t>
      </w:r>
      <w:r>
        <w:rPr>
          <w:rtl/>
        </w:rPr>
        <w:t xml:space="preserve">: </w:t>
      </w:r>
      <w:r>
        <w:rPr>
          <w:rFonts w:hint="eastAsia"/>
          <w:rtl/>
        </w:rPr>
        <w:t>جندب</w:t>
      </w:r>
      <w:r>
        <w:rPr>
          <w:rtl/>
        </w:rPr>
        <w:t xml:space="preserve"> بن جناده: </w:t>
      </w:r>
      <w:r>
        <w:rPr>
          <w:rFonts w:hint="eastAsia"/>
          <w:rtl/>
        </w:rPr>
        <w:t>هو</w:t>
      </w:r>
      <w:r>
        <w:rPr>
          <w:rtl/>
        </w:rPr>
        <w:t xml:space="preserve"> أبو ذرّ الغفار</w:t>
      </w:r>
      <w:r>
        <w:rPr>
          <w:rFonts w:hint="cs"/>
          <w:rtl/>
        </w:rPr>
        <w:t>ی</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F71F29">
        <w:rPr>
          <w:rStyle w:val="libAlaemChar"/>
          <w:rtl/>
        </w:rPr>
        <w:t>(</w:t>
      </w:r>
      <w:r w:rsidRPr="00F71F29">
        <w:rPr>
          <w:rStyle w:val="libAieChar"/>
          <w:rtl/>
        </w:rPr>
        <w:t>ذرر</w:t>
      </w:r>
      <w:r w:rsidR="00F71F29" w:rsidRPr="00F71F29">
        <w:rPr>
          <w:rStyle w:val="libAlaemChar"/>
          <w:rtl/>
        </w:rPr>
        <w:t>)</w:t>
      </w:r>
      <w:r>
        <w:rPr>
          <w:rtl/>
        </w:rPr>
        <w:t xml:space="preserve">. </w:t>
      </w:r>
    </w:p>
    <w:p w:rsidR="00ED3E80" w:rsidRDefault="00ED3E80" w:rsidP="00FD06A3">
      <w:pPr>
        <w:pStyle w:val="libCenterBold1"/>
      </w:pPr>
      <w:r>
        <w:rPr>
          <w:rFonts w:hint="eastAsia"/>
          <w:rtl/>
        </w:rPr>
        <w:t>جندب</w:t>
      </w:r>
      <w:r>
        <w:rPr>
          <w:rtl/>
        </w:rPr>
        <w:t xml:space="preserve"> بن زه</w:t>
      </w:r>
      <w:r>
        <w:rPr>
          <w:rFonts w:hint="cs"/>
          <w:rtl/>
        </w:rPr>
        <w:t>ی</w:t>
      </w:r>
      <w:r>
        <w:rPr>
          <w:rFonts w:hint="eastAsia"/>
          <w:rtl/>
        </w:rPr>
        <w:t>ر</w:t>
      </w:r>
      <w:r>
        <w:rPr>
          <w:rtl/>
        </w:rPr>
        <w:t xml:space="preserve"> </w:t>
      </w:r>
    </w:p>
    <w:p w:rsidR="00ED3E80" w:rsidRDefault="00ED3E80" w:rsidP="00ED3E80">
      <w:pPr>
        <w:pStyle w:val="libNormal"/>
      </w:pPr>
      <w:r>
        <w:rPr>
          <w:rFonts w:hint="eastAsia"/>
          <w:rtl/>
        </w:rPr>
        <w:t>جندب</w:t>
      </w:r>
      <w:r>
        <w:rPr>
          <w:rtl/>
        </w:rPr>
        <w:t xml:space="preserve"> بن زه</w:t>
      </w:r>
      <w:r>
        <w:rPr>
          <w:rFonts w:hint="cs"/>
          <w:rtl/>
        </w:rPr>
        <w:t>ی</w:t>
      </w:r>
      <w:r>
        <w:rPr>
          <w:rFonts w:hint="eastAsia"/>
          <w:rtl/>
        </w:rPr>
        <w:t>ر</w:t>
      </w:r>
      <w:r>
        <w:rPr>
          <w:rtl/>
        </w:rPr>
        <w:t>:هو الذ</w:t>
      </w:r>
      <w:r>
        <w:rPr>
          <w:rFonts w:hint="cs"/>
          <w:rtl/>
        </w:rPr>
        <w:t>ی</w:t>
      </w:r>
      <w:r>
        <w:rPr>
          <w:rtl/>
        </w:rPr>
        <w:t xml:space="preserve"> رو</w:t>
      </w:r>
      <w:r>
        <w:rPr>
          <w:rFonts w:hint="cs"/>
          <w:rtl/>
        </w:rPr>
        <w:t>ی</w:t>
      </w:r>
      <w:r>
        <w:rPr>
          <w:rtl/>
        </w:rPr>
        <w:t xml:space="preserve"> انّه کان ف</w:t>
      </w:r>
      <w:r>
        <w:rPr>
          <w:rFonts w:hint="cs"/>
          <w:rtl/>
        </w:rPr>
        <w:t>ی</w:t>
      </w:r>
      <w:r>
        <w:rPr>
          <w:rtl/>
        </w:rPr>
        <w:t xml:space="preserve"> شکّ من قتال خوارج نهروان فذهب شکّه ببرکه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B431B0" w:rsidRDefault="00ED3E80" w:rsidP="00ED3E80">
      <w:pPr>
        <w:pStyle w:val="libNormal"/>
      </w:pPr>
      <w:r w:rsidRPr="00FD06A3">
        <w:rPr>
          <w:rStyle w:val="libBold1Char"/>
          <w:rFonts w:hint="eastAsia"/>
          <w:rtl/>
        </w:rPr>
        <w:t>الخرا</w:t>
      </w:r>
      <w:r w:rsidRPr="00FD06A3">
        <w:rPr>
          <w:rStyle w:val="libBold1Char"/>
          <w:rFonts w:hint="cs"/>
          <w:rtl/>
        </w:rPr>
        <w:t>ی</w:t>
      </w:r>
      <w:r w:rsidRPr="00FD06A3">
        <w:rPr>
          <w:rStyle w:val="libBold1Char"/>
          <w:rFonts w:hint="eastAsia"/>
          <w:rtl/>
        </w:rPr>
        <w:t>ج</w:t>
      </w:r>
      <w:r>
        <w:rPr>
          <w:rtl/>
        </w:rPr>
        <w:t>:رو</w:t>
      </w:r>
      <w:r>
        <w:rPr>
          <w:rFonts w:hint="cs"/>
          <w:rtl/>
        </w:rPr>
        <w:t>ی</w:t>
      </w:r>
      <w:r>
        <w:rPr>
          <w:rtl/>
        </w:rPr>
        <w:t xml:space="preserve"> عن جندب بن زه</w:t>
      </w:r>
      <w:r>
        <w:rPr>
          <w:rFonts w:hint="cs"/>
          <w:rtl/>
        </w:rPr>
        <w:t>ی</w:t>
      </w:r>
      <w:r>
        <w:rPr>
          <w:rFonts w:hint="eastAsia"/>
          <w:rtl/>
        </w:rPr>
        <w:t>ر</w:t>
      </w:r>
      <w:r>
        <w:rPr>
          <w:rtl/>
        </w:rPr>
        <w:t xml:space="preserve"> الأزد</w:t>
      </w:r>
      <w:r>
        <w:rPr>
          <w:rFonts w:hint="cs"/>
          <w:rtl/>
        </w:rPr>
        <w:t>ی</w:t>
      </w:r>
      <w:r>
        <w:rPr>
          <w:rtl/>
        </w:rPr>
        <w:t xml:space="preserve"> قال: لمّا فارقت الخوارج عل</w:t>
      </w:r>
      <w:r>
        <w:rPr>
          <w:rFonts w:hint="cs"/>
          <w:rtl/>
        </w:rPr>
        <w:t>یّ</w:t>
      </w:r>
      <w:r>
        <w:rPr>
          <w:rFonts w:hint="eastAsia"/>
          <w:rtl/>
        </w:rPr>
        <w:t>ا</w:t>
      </w:r>
      <w:r>
        <w:rPr>
          <w:rtl/>
        </w:rPr>
        <w:t xml:space="preserve"> </w:t>
      </w:r>
      <w:r w:rsidR="00EC2CC2" w:rsidRPr="00EC2CC2">
        <w:rPr>
          <w:rStyle w:val="libAlaemChar"/>
          <w:rtl/>
        </w:rPr>
        <w:t>عليه‌السلام</w:t>
      </w:r>
      <w:r>
        <w:rPr>
          <w:rtl/>
        </w:rPr>
        <w:t xml:space="preserve"> خرج ال</w:t>
      </w:r>
      <w:r>
        <w:rPr>
          <w:rFonts w:hint="cs"/>
          <w:rtl/>
        </w:rPr>
        <w:t>ی</w:t>
      </w:r>
      <w:r>
        <w:rPr>
          <w:rFonts w:hint="eastAsia"/>
          <w:rtl/>
        </w:rPr>
        <w:t>هم</w:t>
      </w:r>
      <w:r>
        <w:rPr>
          <w:rtl/>
        </w:rPr>
        <w:t xml:space="preserve"> و خرجنا معه فانته</w:t>
      </w:r>
      <w:r>
        <w:rPr>
          <w:rFonts w:hint="cs"/>
          <w:rtl/>
        </w:rPr>
        <w:t>ی</w:t>
      </w:r>
      <w:r>
        <w:rPr>
          <w:rFonts w:hint="eastAsia"/>
          <w:rtl/>
        </w:rPr>
        <w:t>نا</w:t>
      </w:r>
      <w:r>
        <w:rPr>
          <w:rtl/>
        </w:rPr>
        <w:t xml:space="preserve"> ال</w:t>
      </w:r>
      <w:r>
        <w:rPr>
          <w:rFonts w:hint="cs"/>
          <w:rtl/>
        </w:rPr>
        <w:t>ی</w:t>
      </w:r>
      <w:r>
        <w:rPr>
          <w:rtl/>
        </w:rPr>
        <w:t xml:space="preserve"> عسکرهم فإذا لهم دو</w:t>
      </w:r>
      <w:r>
        <w:rPr>
          <w:rFonts w:hint="cs"/>
          <w:rtl/>
        </w:rPr>
        <w:t>یّ</w:t>
      </w:r>
      <w:r>
        <w:rPr>
          <w:rtl/>
        </w:rPr>
        <w:t xml:space="preserve"> کدو</w:t>
      </w:r>
      <w:r>
        <w:rPr>
          <w:rFonts w:hint="cs"/>
          <w:rtl/>
        </w:rPr>
        <w:t>یّ</w:t>
      </w:r>
      <w:r>
        <w:rPr>
          <w:rtl/>
        </w:rPr>
        <w:t xml:space="preserve"> النحل ف</w:t>
      </w:r>
      <w:r>
        <w:rPr>
          <w:rFonts w:hint="cs"/>
          <w:rtl/>
        </w:rPr>
        <w:t>ی</w:t>
      </w:r>
      <w:r>
        <w:rPr>
          <w:rtl/>
        </w:rPr>
        <w:t xml:space="preserve"> قراءه القرآن و ف</w:t>
      </w:r>
      <w:r>
        <w:rPr>
          <w:rFonts w:hint="cs"/>
          <w:rtl/>
        </w:rPr>
        <w:t>ی</w:t>
      </w:r>
      <w:r>
        <w:rPr>
          <w:rFonts w:hint="eastAsia"/>
          <w:rtl/>
        </w:rPr>
        <w:t>هم</w:t>
      </w:r>
      <w:r>
        <w:rPr>
          <w:rtl/>
        </w:rPr>
        <w:t xml:space="preserve"> أصحاب البرانس و ذوو الثفنات،فلمّا رأ</w:t>
      </w:r>
      <w:r>
        <w:rPr>
          <w:rFonts w:hint="cs"/>
          <w:rtl/>
        </w:rPr>
        <w:t>ی</w:t>
      </w:r>
      <w:r>
        <w:rPr>
          <w:rFonts w:hint="eastAsia"/>
          <w:rtl/>
        </w:rPr>
        <w:t>ت</w:t>
      </w:r>
      <w:r>
        <w:rPr>
          <w:rtl/>
        </w:rPr>
        <w:t xml:space="preserve"> ذلک دخلن</w:t>
      </w:r>
      <w:r>
        <w:rPr>
          <w:rFonts w:hint="cs"/>
          <w:rtl/>
        </w:rPr>
        <w:t>ی</w:t>
      </w:r>
      <w:r>
        <w:rPr>
          <w:rtl/>
        </w:rPr>
        <w:t xml:space="preserve"> شکّ فتنحّ</w:t>
      </w:r>
      <w:r>
        <w:rPr>
          <w:rFonts w:hint="cs"/>
          <w:rtl/>
        </w:rPr>
        <w:t>ی</w:t>
      </w:r>
      <w:r>
        <w:rPr>
          <w:rFonts w:hint="eastAsia"/>
          <w:rtl/>
        </w:rPr>
        <w:t>ت</w:t>
      </w:r>
      <w:r>
        <w:rPr>
          <w:rtl/>
        </w:rPr>
        <w:t xml:space="preserve"> و نزلت عن فرس</w:t>
      </w:r>
      <w:r>
        <w:rPr>
          <w:rFonts w:hint="cs"/>
          <w:rtl/>
        </w:rPr>
        <w:t>ی</w:t>
      </w:r>
      <w:r>
        <w:rPr>
          <w:rtl/>
        </w:rPr>
        <w:t xml:space="preserve"> و رکزت رمح</w:t>
      </w:r>
      <w:r>
        <w:rPr>
          <w:rFonts w:hint="cs"/>
          <w:rtl/>
        </w:rPr>
        <w:t>ی</w:t>
      </w:r>
      <w:r>
        <w:rPr>
          <w:rtl/>
        </w:rPr>
        <w:t xml:space="preserve"> و وضعت ترس</w:t>
      </w:r>
      <w:r>
        <w:rPr>
          <w:rFonts w:hint="cs"/>
          <w:rtl/>
        </w:rPr>
        <w:t>ی</w:t>
      </w:r>
      <w:r>
        <w:rPr>
          <w:rtl/>
        </w:rPr>
        <w:t xml:space="preserve"> و نثرت عل</w:t>
      </w:r>
      <w:r>
        <w:rPr>
          <w:rFonts w:hint="cs"/>
          <w:rtl/>
        </w:rPr>
        <w:t>ی</w:t>
      </w:r>
      <w:r>
        <w:rPr>
          <w:rFonts w:hint="eastAsia"/>
          <w:rtl/>
        </w:rPr>
        <w:t>ه</w:t>
      </w:r>
      <w:r>
        <w:rPr>
          <w:rtl/>
        </w:rPr>
        <w:t xml:space="preserve"> درع</w:t>
      </w:r>
      <w:r>
        <w:rPr>
          <w:rFonts w:hint="cs"/>
          <w:rtl/>
        </w:rPr>
        <w:t>ی</w:t>
      </w:r>
      <w:r>
        <w:rPr>
          <w:rtl/>
        </w:rPr>
        <w:t xml:space="preserve"> و قمت أصلّ</w:t>
      </w:r>
      <w:r>
        <w:rPr>
          <w:rFonts w:hint="cs"/>
          <w:rtl/>
        </w:rPr>
        <w:t>ی</w:t>
      </w:r>
      <w:r>
        <w:rPr>
          <w:rtl/>
        </w:rPr>
        <w:t xml:space="preserve"> و أنا أقول ف</w:t>
      </w:r>
      <w:r>
        <w:rPr>
          <w:rFonts w:hint="cs"/>
          <w:rtl/>
        </w:rPr>
        <w:t>ی</w:t>
      </w:r>
      <w:r>
        <w:rPr>
          <w:rtl/>
        </w:rPr>
        <w:t xml:space="preserve"> دعائ</w:t>
      </w:r>
      <w:r>
        <w:rPr>
          <w:rFonts w:hint="cs"/>
          <w:rtl/>
        </w:rPr>
        <w:t>ی</w:t>
      </w:r>
      <w:r w:rsidRPr="00FD06A3">
        <w:rPr>
          <w:rtl/>
        </w:rPr>
        <w:t>:</w:t>
      </w:r>
      <w:r w:rsidR="00F71F29" w:rsidRPr="00FD06A3">
        <w:rPr>
          <w:rtl/>
        </w:rPr>
        <w:t>(</w:t>
      </w:r>
      <w:r w:rsidRPr="00FD06A3">
        <w:rPr>
          <w:rtl/>
        </w:rPr>
        <w:t>اللّهم ان کان قتال هؤلاء القوم رض</w:t>
      </w:r>
      <w:r w:rsidRPr="00FD06A3">
        <w:rPr>
          <w:rFonts w:hint="cs"/>
          <w:rtl/>
        </w:rPr>
        <w:t>ی</w:t>
      </w:r>
      <w:r w:rsidRPr="00FD06A3">
        <w:rPr>
          <w:rtl/>
        </w:rPr>
        <w:t xml:space="preserve"> لک فأرن</w:t>
      </w:r>
      <w:r w:rsidRPr="00FD06A3">
        <w:rPr>
          <w:rFonts w:hint="cs"/>
          <w:rtl/>
        </w:rPr>
        <w:t>ی</w:t>
      </w:r>
      <w:r w:rsidRPr="00FD06A3">
        <w:rPr>
          <w:rtl/>
        </w:rPr>
        <w:t xml:space="preserve"> من ذلک ما أعرف به أنّه الحقّ،و ان کان لک سخطا فاصرف عنّ</w:t>
      </w:r>
      <w:r w:rsidRPr="00FD06A3">
        <w:rPr>
          <w:rFonts w:hint="cs"/>
          <w:rtl/>
        </w:rPr>
        <w:t>ی</w:t>
      </w:r>
      <w:r w:rsidR="00F71F29" w:rsidRPr="00FD06A3">
        <w:rPr>
          <w:rFonts w:hint="eastAsia"/>
          <w:rtl/>
        </w:rPr>
        <w:t>)</w:t>
      </w:r>
      <w:r>
        <w:rPr>
          <w:rFonts w:hint="eastAsia"/>
          <w:rtl/>
        </w:rPr>
        <w:t>إذ</w:t>
      </w:r>
      <w:r>
        <w:rPr>
          <w:rtl/>
        </w:rPr>
        <w:t xml:space="preserve"> أقبل عل</w:t>
      </w:r>
      <w:r>
        <w:rPr>
          <w:rFonts w:hint="cs"/>
          <w:rtl/>
        </w:rPr>
        <w:t>یّ</w:t>
      </w:r>
      <w:r>
        <w:rPr>
          <w:rtl/>
        </w:rPr>
        <w:t xml:space="preserve"> </w:t>
      </w:r>
      <w:r w:rsidR="00EC2CC2" w:rsidRPr="00EC2CC2">
        <w:rPr>
          <w:rStyle w:val="libAlaemChar"/>
          <w:rtl/>
        </w:rPr>
        <w:t>عليه‌السلام</w:t>
      </w:r>
      <w:r>
        <w:rPr>
          <w:rtl/>
        </w:rPr>
        <w:t xml:space="preserve"> فنزل عن بغله رسول اللّه </w:t>
      </w:r>
      <w:r w:rsidR="001C23D3" w:rsidRPr="001C23D3">
        <w:rPr>
          <w:rStyle w:val="libAlaemChar"/>
          <w:rtl/>
        </w:rPr>
        <w:t>صلى‌الله‌عليه‌وآله‌وسلم</w:t>
      </w:r>
      <w:r>
        <w:rPr>
          <w:rtl/>
        </w:rPr>
        <w:t xml:space="preserve"> و قام </w:t>
      </w:r>
      <w:r>
        <w:rPr>
          <w:rFonts w:hint="cs"/>
          <w:rtl/>
        </w:rPr>
        <w:t>ی</w:t>
      </w:r>
      <w:r>
        <w:rPr>
          <w:rFonts w:hint="eastAsia"/>
          <w:rtl/>
        </w:rPr>
        <w:t>صلّ</w:t>
      </w:r>
      <w:r>
        <w:rPr>
          <w:rFonts w:hint="cs"/>
          <w:rtl/>
        </w:rPr>
        <w:t>ی</w:t>
      </w:r>
      <w:r>
        <w:rPr>
          <w:rFonts w:hint="eastAsia"/>
          <w:rtl/>
        </w:rPr>
        <w:t>،إذ</w:t>
      </w:r>
      <w:r>
        <w:rPr>
          <w:rtl/>
        </w:rPr>
        <w:t xml:space="preserve"> جاءه رجل فقال:قطعوا النهر،ثم </w:t>
      </w:r>
    </w:p>
    <w:p w:rsidR="005A2728" w:rsidRDefault="005A2728" w:rsidP="0027669E">
      <w:pPr>
        <w:pStyle w:val="libNormal"/>
        <w:rPr>
          <w:rtl/>
        </w:rPr>
      </w:pPr>
      <w:r>
        <w:rPr>
          <w:rFonts w:hint="eastAsia"/>
          <w:rtl/>
        </w:rPr>
        <w:br w:type="page"/>
      </w:r>
    </w:p>
    <w:p w:rsidR="00ED3E80" w:rsidRDefault="00ED3E80" w:rsidP="00FD06A3">
      <w:pPr>
        <w:pStyle w:val="libNormal0"/>
      </w:pPr>
      <w:r>
        <w:rPr>
          <w:rFonts w:hint="eastAsia"/>
          <w:rtl/>
        </w:rPr>
        <w:lastRenderedPageBreak/>
        <w:t>جاء</w:t>
      </w:r>
      <w:r>
        <w:rPr>
          <w:rtl/>
        </w:rPr>
        <w:t xml:space="preserve"> آخر تشتدّ به دابّته فقال:قطعوه و ذهبوا،فقال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:ما قطعوه و لا </w:t>
      </w:r>
      <w:r>
        <w:rPr>
          <w:rFonts w:hint="cs"/>
          <w:rtl/>
        </w:rPr>
        <w:t>ی</w:t>
      </w:r>
      <w:r>
        <w:rPr>
          <w:rFonts w:hint="eastAsia"/>
          <w:rtl/>
        </w:rPr>
        <w:t>قطعونه</w:t>
      </w:r>
      <w:r>
        <w:rPr>
          <w:rtl/>
        </w:rPr>
        <w:t xml:space="preserve"> و ل</w:t>
      </w:r>
      <w:r>
        <w:rPr>
          <w:rFonts w:hint="cs"/>
          <w:rtl/>
        </w:rPr>
        <w:t>ی</w:t>
      </w:r>
      <w:r>
        <w:rPr>
          <w:rFonts w:hint="eastAsia"/>
          <w:rtl/>
        </w:rPr>
        <w:t>قتلنّ</w:t>
      </w:r>
      <w:r>
        <w:rPr>
          <w:rtl/>
        </w:rPr>
        <w:t xml:space="preserve"> دون النطفه،عهد من اللّه و رسوله،و قال ل</w:t>
      </w:r>
      <w:r>
        <w:rPr>
          <w:rFonts w:hint="cs"/>
          <w:rtl/>
        </w:rPr>
        <w:t>ی</w:t>
      </w:r>
      <w:r>
        <w:rPr>
          <w:rtl/>
        </w:rPr>
        <w:t>:</w:t>
      </w:r>
      <w:r>
        <w:rPr>
          <w:rFonts w:hint="cs"/>
          <w:rtl/>
        </w:rPr>
        <w:t>ی</w:t>
      </w:r>
      <w:r>
        <w:rPr>
          <w:rFonts w:hint="eastAsia"/>
          <w:rtl/>
        </w:rPr>
        <w:t>ا</w:t>
      </w:r>
      <w:r>
        <w:rPr>
          <w:rtl/>
        </w:rPr>
        <w:t xml:space="preserve"> جندب تر</w:t>
      </w:r>
      <w:r>
        <w:rPr>
          <w:rFonts w:hint="cs"/>
          <w:rtl/>
        </w:rPr>
        <w:t>ی</w:t>
      </w:r>
      <w:r>
        <w:rPr>
          <w:rtl/>
        </w:rPr>
        <w:t xml:space="preserve"> التلّ؟قلت:نعم،قال:ان رسول اللّه </w:t>
      </w:r>
      <w:r w:rsidR="001C23D3" w:rsidRPr="001C23D3">
        <w:rPr>
          <w:rStyle w:val="libAlaemChar"/>
          <w:rtl/>
        </w:rPr>
        <w:t>صلى‌الله‌عليه‌وآله‌وسلم</w:t>
      </w:r>
      <w:r>
        <w:rPr>
          <w:rtl/>
        </w:rPr>
        <w:t xml:space="preserve"> حدّثن</w:t>
      </w:r>
      <w:r>
        <w:rPr>
          <w:rFonts w:hint="cs"/>
          <w:rtl/>
        </w:rPr>
        <w:t>ی</w:t>
      </w:r>
      <w:r>
        <w:rPr>
          <w:rtl/>
        </w:rPr>
        <w:t xml:space="preserve"> أنّهم </w:t>
      </w:r>
      <w:r>
        <w:rPr>
          <w:rFonts w:hint="cs"/>
          <w:rtl/>
        </w:rPr>
        <w:t>ی</w:t>
      </w:r>
      <w:r>
        <w:rPr>
          <w:rFonts w:hint="eastAsia"/>
          <w:rtl/>
        </w:rPr>
        <w:t>قتلون</w:t>
      </w:r>
      <w:r>
        <w:rPr>
          <w:rtl/>
        </w:rPr>
        <w:t xml:space="preserve"> عنده،ثمّ قال:إن</w:t>
      </w:r>
      <w:r>
        <w:rPr>
          <w:rFonts w:hint="eastAsia"/>
          <w:rtl/>
        </w:rPr>
        <w:t>ّا</w:t>
      </w:r>
      <w:r>
        <w:rPr>
          <w:rtl/>
        </w:rPr>
        <w:t xml:space="preserve"> نبعث ال</w:t>
      </w:r>
      <w:r>
        <w:rPr>
          <w:rFonts w:hint="cs"/>
          <w:rtl/>
        </w:rPr>
        <w:t>ی</w:t>
      </w:r>
      <w:r>
        <w:rPr>
          <w:rFonts w:hint="eastAsia"/>
          <w:rtl/>
        </w:rPr>
        <w:t>هم</w:t>
      </w:r>
      <w:r>
        <w:rPr>
          <w:rtl/>
        </w:rPr>
        <w:t xml:space="preserve"> رسولا </w:t>
      </w:r>
      <w:r>
        <w:rPr>
          <w:rFonts w:hint="cs"/>
          <w:rtl/>
        </w:rPr>
        <w:t>ی</w:t>
      </w:r>
      <w:r>
        <w:rPr>
          <w:rFonts w:hint="eastAsia"/>
          <w:rtl/>
        </w:rPr>
        <w:t>دعوهم</w:t>
      </w:r>
      <w:r>
        <w:rPr>
          <w:rtl/>
        </w:rPr>
        <w:t xml:space="preserve"> ال</w:t>
      </w:r>
      <w:r>
        <w:rPr>
          <w:rFonts w:hint="cs"/>
          <w:rtl/>
        </w:rPr>
        <w:t>ی</w:t>
      </w:r>
      <w:r>
        <w:rPr>
          <w:rtl/>
        </w:rPr>
        <w:t xml:space="preserve"> کتاب اللّه و سنّه نب</w:t>
      </w:r>
      <w:r>
        <w:rPr>
          <w:rFonts w:hint="cs"/>
          <w:rtl/>
        </w:rPr>
        <w:t>یّ</w:t>
      </w:r>
      <w:r>
        <w:rPr>
          <w:rFonts w:hint="eastAsia"/>
          <w:rtl/>
        </w:rPr>
        <w:t>ه</w:t>
      </w:r>
      <w:r>
        <w:rPr>
          <w:rtl/>
        </w:rPr>
        <w:t xml:space="preserve"> ف</w:t>
      </w:r>
      <w:r>
        <w:rPr>
          <w:rFonts w:hint="cs"/>
          <w:rtl/>
        </w:rPr>
        <w:t>ی</w:t>
      </w:r>
      <w:r>
        <w:rPr>
          <w:rFonts w:hint="eastAsia"/>
          <w:rtl/>
        </w:rPr>
        <w:t>رشقون</w:t>
      </w:r>
      <w:r>
        <w:rPr>
          <w:rtl/>
        </w:rPr>
        <w:t xml:space="preserve"> وجهه بالنّبل و هو مقتول،قال:فانته</w:t>
      </w:r>
      <w:r>
        <w:rPr>
          <w:rFonts w:hint="cs"/>
          <w:rtl/>
        </w:rPr>
        <w:t>ی</w:t>
      </w:r>
      <w:r>
        <w:rPr>
          <w:rFonts w:hint="eastAsia"/>
          <w:rtl/>
        </w:rPr>
        <w:t>نا</w:t>
      </w:r>
      <w:r>
        <w:rPr>
          <w:rtl/>
        </w:rPr>
        <w:t xml:space="preserve"> ال</w:t>
      </w:r>
      <w:r>
        <w:rPr>
          <w:rFonts w:hint="cs"/>
          <w:rtl/>
        </w:rPr>
        <w:t>ی</w:t>
      </w:r>
      <w:r>
        <w:rPr>
          <w:rtl/>
        </w:rPr>
        <w:t xml:space="preserve"> القوم فإذا هم ف</w:t>
      </w:r>
      <w:r>
        <w:rPr>
          <w:rFonts w:hint="cs"/>
          <w:rtl/>
        </w:rPr>
        <w:t>ی</w:t>
      </w:r>
      <w:r>
        <w:rPr>
          <w:rtl/>
        </w:rPr>
        <w:t xml:space="preserve"> معسکرهم لم </w:t>
      </w:r>
      <w:r>
        <w:rPr>
          <w:rFonts w:hint="cs"/>
          <w:rtl/>
        </w:rPr>
        <w:t>ی</w:t>
      </w:r>
      <w:r>
        <w:rPr>
          <w:rFonts w:hint="eastAsia"/>
          <w:rtl/>
        </w:rPr>
        <w:t>برحوا</w:t>
      </w:r>
      <w:r>
        <w:rPr>
          <w:rtl/>
        </w:rPr>
        <w:t xml:space="preserve"> و لم </w:t>
      </w:r>
      <w:r>
        <w:rPr>
          <w:rFonts w:hint="cs"/>
          <w:rtl/>
        </w:rPr>
        <w:t>ی</w:t>
      </w:r>
      <w:r>
        <w:rPr>
          <w:rFonts w:hint="eastAsia"/>
          <w:rtl/>
        </w:rPr>
        <w:t>ترحّلوا،</w:t>
      </w:r>
      <w:r>
        <w:rPr>
          <w:rtl/>
        </w:rPr>
        <w:t xml:space="preserve"> فناد</w:t>
      </w:r>
      <w:r>
        <w:rPr>
          <w:rFonts w:hint="cs"/>
          <w:rtl/>
        </w:rPr>
        <w:t>ی</w:t>
      </w:r>
      <w:r>
        <w:rPr>
          <w:rtl/>
        </w:rPr>
        <w:t xml:space="preserve"> </w:t>
      </w:r>
      <w:r w:rsidR="00EC2CC2" w:rsidRPr="00EC2CC2">
        <w:rPr>
          <w:rStyle w:val="libAlaemChar"/>
          <w:rtl/>
        </w:rPr>
        <w:t>عليه‌السلام</w:t>
      </w:r>
      <w:r>
        <w:rPr>
          <w:rtl/>
        </w:rPr>
        <w:t xml:space="preserve"> الناس و ضمّهم ثمّ أت</w:t>
      </w:r>
      <w:r>
        <w:rPr>
          <w:rFonts w:hint="cs"/>
          <w:rtl/>
        </w:rPr>
        <w:t>ی</w:t>
      </w:r>
      <w:r>
        <w:rPr>
          <w:rtl/>
        </w:rPr>
        <w:t xml:space="preserve"> الصف و هو </w:t>
      </w:r>
      <w:r>
        <w:rPr>
          <w:rFonts w:hint="cs"/>
          <w:rtl/>
        </w:rPr>
        <w:t>ی</w:t>
      </w:r>
      <w:r>
        <w:rPr>
          <w:rFonts w:hint="eastAsia"/>
          <w:rtl/>
        </w:rPr>
        <w:t>قول</w:t>
      </w:r>
      <w:r>
        <w:rPr>
          <w:rtl/>
        </w:rPr>
        <w:t xml:space="preserve">:من </w:t>
      </w:r>
      <w:r>
        <w:rPr>
          <w:rFonts w:hint="cs"/>
          <w:rtl/>
        </w:rPr>
        <w:t>ی</w:t>
      </w:r>
      <w:r>
        <w:rPr>
          <w:rFonts w:hint="eastAsia"/>
          <w:rtl/>
        </w:rPr>
        <w:t>أخذ</w:t>
      </w:r>
      <w:r>
        <w:rPr>
          <w:rtl/>
        </w:rPr>
        <w:t xml:space="preserve"> هذا المصحف ف</w:t>
      </w:r>
      <w:r>
        <w:rPr>
          <w:rFonts w:hint="cs"/>
          <w:rtl/>
        </w:rPr>
        <w:t>ی</w:t>
      </w:r>
      <w:r>
        <w:rPr>
          <w:rFonts w:hint="eastAsia"/>
          <w:rtl/>
        </w:rPr>
        <w:t>مش</w:t>
      </w:r>
      <w:r>
        <w:rPr>
          <w:rFonts w:hint="cs"/>
          <w:rtl/>
        </w:rPr>
        <w:t>ی</w:t>
      </w:r>
      <w:r>
        <w:rPr>
          <w:rtl/>
        </w:rPr>
        <w:t xml:space="preserve"> به ال</w:t>
      </w:r>
      <w:r>
        <w:rPr>
          <w:rFonts w:hint="cs"/>
          <w:rtl/>
        </w:rPr>
        <w:t>ی</w:t>
      </w:r>
      <w:r>
        <w:rPr>
          <w:rtl/>
        </w:rPr>
        <w:t xml:space="preserve"> هؤلاء القوم ف</w:t>
      </w:r>
      <w:r>
        <w:rPr>
          <w:rFonts w:hint="cs"/>
          <w:rtl/>
        </w:rPr>
        <w:t>ی</w:t>
      </w:r>
      <w:r>
        <w:rPr>
          <w:rtl/>
        </w:rPr>
        <w:t>دعوهم ال</w:t>
      </w:r>
      <w:r>
        <w:rPr>
          <w:rFonts w:hint="cs"/>
          <w:rtl/>
        </w:rPr>
        <w:t>ی</w:t>
      </w:r>
      <w:r>
        <w:rPr>
          <w:rtl/>
        </w:rPr>
        <w:t xml:space="preserve"> کتاب اللّه و سنّه نب</w:t>
      </w:r>
      <w:r>
        <w:rPr>
          <w:rFonts w:hint="cs"/>
          <w:rtl/>
        </w:rPr>
        <w:t>یّ</w:t>
      </w:r>
      <w:r>
        <w:rPr>
          <w:rFonts w:hint="eastAsia"/>
          <w:rtl/>
        </w:rPr>
        <w:t>ه</w:t>
      </w:r>
      <w:r>
        <w:rPr>
          <w:rtl/>
        </w:rPr>
        <w:t xml:space="preserve"> و هو مقتول فله الجنّه؟ فما أجابه أحد الاّ شابّ من بن</w:t>
      </w:r>
      <w:r>
        <w:rPr>
          <w:rFonts w:hint="cs"/>
          <w:rtl/>
        </w:rPr>
        <w:t>ی</w:t>
      </w:r>
      <w:r>
        <w:rPr>
          <w:rtl/>
        </w:rPr>
        <w:t xml:space="preserve"> عامر بن صعصعه،فلما رأ</w:t>
      </w:r>
      <w:r>
        <w:rPr>
          <w:rFonts w:hint="cs"/>
          <w:rtl/>
        </w:rPr>
        <w:t>ی</w:t>
      </w:r>
      <w:r>
        <w:rPr>
          <w:rtl/>
        </w:rPr>
        <w:t xml:space="preserve"> حداثه سنّه قال له ارجع ال</w:t>
      </w:r>
      <w:r>
        <w:rPr>
          <w:rFonts w:hint="cs"/>
          <w:rtl/>
        </w:rPr>
        <w:t>ی</w:t>
      </w:r>
      <w:r>
        <w:rPr>
          <w:rtl/>
        </w:rPr>
        <w:t xml:space="preserve"> موقفک،ثمّ أعاد فما أجابه أحد الاّ ذلک الشاب،قال:خذه أما إنّک مقتول، فمش</w:t>
      </w:r>
      <w:r>
        <w:rPr>
          <w:rFonts w:hint="cs"/>
          <w:rtl/>
        </w:rPr>
        <w:t>ی</w:t>
      </w:r>
      <w:r>
        <w:rPr>
          <w:rtl/>
        </w:rPr>
        <w:t xml:space="preserve"> به حتّ</w:t>
      </w:r>
      <w:r>
        <w:rPr>
          <w:rFonts w:hint="cs"/>
          <w:rtl/>
        </w:rPr>
        <w:t>ی</w:t>
      </w:r>
      <w:r>
        <w:rPr>
          <w:rtl/>
        </w:rPr>
        <w:t xml:space="preserve"> إذا دن</w:t>
      </w:r>
      <w:r>
        <w:rPr>
          <w:rFonts w:hint="cs"/>
          <w:rtl/>
        </w:rPr>
        <w:t>ی</w:t>
      </w:r>
      <w:r>
        <w:rPr>
          <w:rtl/>
        </w:rPr>
        <w:t xml:space="preserve"> من القوم ح</w:t>
      </w:r>
      <w:r>
        <w:rPr>
          <w:rFonts w:hint="cs"/>
          <w:rtl/>
        </w:rPr>
        <w:t>ی</w:t>
      </w:r>
      <w:r>
        <w:rPr>
          <w:rFonts w:hint="eastAsia"/>
          <w:rtl/>
        </w:rPr>
        <w:t>ث</w:t>
      </w:r>
      <w:r>
        <w:rPr>
          <w:rtl/>
        </w:rPr>
        <w:t xml:space="preserve"> </w:t>
      </w:r>
      <w:r>
        <w:rPr>
          <w:rFonts w:hint="cs"/>
          <w:rtl/>
        </w:rPr>
        <w:t>ی</w:t>
      </w:r>
      <w:r>
        <w:rPr>
          <w:rFonts w:hint="eastAsia"/>
          <w:rtl/>
        </w:rPr>
        <w:t>سمعهم</w:t>
      </w:r>
      <w:r>
        <w:rPr>
          <w:rtl/>
        </w:rPr>
        <w:t xml:space="preserve"> ناداهم فر</w:t>
      </w:r>
      <w:r>
        <w:rPr>
          <w:rFonts w:hint="eastAsia"/>
          <w:rtl/>
        </w:rPr>
        <w:t>موا</w:t>
      </w:r>
      <w:r>
        <w:rPr>
          <w:rtl/>
        </w:rPr>
        <w:t xml:space="preserve"> وجهه بالنبل فأقبل عل</w:t>
      </w:r>
      <w:r>
        <w:rPr>
          <w:rFonts w:hint="cs"/>
          <w:rtl/>
        </w:rPr>
        <w:t>ی</w:t>
      </w:r>
      <w:r>
        <w:rPr>
          <w:rFonts w:hint="eastAsia"/>
          <w:rtl/>
        </w:rPr>
        <w:t>نا</w:t>
      </w:r>
      <w:r>
        <w:rPr>
          <w:rtl/>
        </w:rPr>
        <w:t xml:space="preserve"> و وجهه کالقنفذ،فقال عل</w:t>
      </w:r>
      <w:r>
        <w:rPr>
          <w:rFonts w:hint="cs"/>
          <w:rtl/>
        </w:rPr>
        <w:t>یّ</w:t>
      </w:r>
      <w:r>
        <w:rPr>
          <w:rtl/>
        </w:rPr>
        <w:t xml:space="preserve"> </w:t>
      </w:r>
      <w:r w:rsidR="00EC2CC2" w:rsidRPr="00EC2CC2">
        <w:rPr>
          <w:rStyle w:val="libAlaemChar"/>
          <w:rtl/>
        </w:rPr>
        <w:t>عليه‌السلام</w:t>
      </w:r>
      <w:r>
        <w:rPr>
          <w:rtl/>
        </w:rPr>
        <w:t>:دونکم القوم فحملنا عل</w:t>
      </w:r>
      <w:r>
        <w:rPr>
          <w:rFonts w:hint="cs"/>
          <w:rtl/>
        </w:rPr>
        <w:t>ی</w:t>
      </w:r>
      <w:r>
        <w:rPr>
          <w:rFonts w:hint="eastAsia"/>
          <w:rtl/>
        </w:rPr>
        <w:t>هم،فقال</w:t>
      </w:r>
      <w:r>
        <w:rPr>
          <w:rtl/>
        </w:rPr>
        <w:t xml:space="preserve"> جندب:ذهب الشکّ عن</w:t>
      </w:r>
      <w:r>
        <w:rPr>
          <w:rFonts w:hint="cs"/>
          <w:rtl/>
        </w:rPr>
        <w:t>ی</w:t>
      </w:r>
      <w:r>
        <w:rPr>
          <w:rtl/>
        </w:rPr>
        <w:t xml:space="preserve"> و قتلت بکفّ</w:t>
      </w:r>
      <w:r>
        <w:rPr>
          <w:rFonts w:hint="cs"/>
          <w:rtl/>
        </w:rPr>
        <w:t>ی</w:t>
      </w:r>
      <w:r>
        <w:rPr>
          <w:rtl/>
        </w:rPr>
        <w:t xml:space="preserve"> ثمان</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sidRPr="00FD06A3">
        <w:rPr>
          <w:rStyle w:val="libBold1Char"/>
          <w:rFonts w:hint="eastAsia"/>
          <w:rtl/>
        </w:rPr>
        <w:t>أقول</w:t>
      </w:r>
      <w:r>
        <w:rPr>
          <w:rtl/>
        </w:rPr>
        <w:t>: الظاهر انّ جندب هذا هو جندب بن عبد اللّه الأزد</w:t>
      </w:r>
      <w:r>
        <w:rPr>
          <w:rFonts w:hint="cs"/>
          <w:rtl/>
        </w:rPr>
        <w:t>ی</w:t>
      </w:r>
      <w:r>
        <w:rPr>
          <w:rtl/>
        </w:rPr>
        <w:t xml:space="preserve"> کما ف</w:t>
      </w:r>
      <w:r>
        <w:rPr>
          <w:rFonts w:hint="cs"/>
          <w:rtl/>
        </w:rPr>
        <w:t>ی</w:t>
      </w:r>
      <w:r>
        <w:rPr>
          <w:rtl/>
        </w:rPr>
        <w:t>(اعلام الور</w:t>
      </w:r>
      <w:r>
        <w:rPr>
          <w:rFonts w:hint="cs"/>
          <w:rtl/>
        </w:rPr>
        <w:t>ی</w:t>
      </w:r>
      <w:r>
        <w:rPr>
          <w:rtl/>
        </w:rPr>
        <w:t>)و انّ جندب بن زه</w:t>
      </w:r>
      <w:r>
        <w:rPr>
          <w:rFonts w:hint="cs"/>
          <w:rtl/>
        </w:rPr>
        <w:t>ی</w:t>
      </w:r>
      <w:r>
        <w:rPr>
          <w:rFonts w:hint="eastAsia"/>
          <w:rtl/>
        </w:rPr>
        <w:t>ر</w:t>
      </w:r>
      <w:r>
        <w:rPr>
          <w:rtl/>
        </w:rPr>
        <w:t xml:space="preserve"> استشهد بصفّ</w:t>
      </w:r>
      <w:r>
        <w:rPr>
          <w:rFonts w:hint="cs"/>
          <w:rtl/>
        </w:rPr>
        <w:t>ی</w:t>
      </w:r>
      <w:r>
        <w:rPr>
          <w:rFonts w:hint="eastAsia"/>
          <w:rtl/>
        </w:rPr>
        <w:t>ن،فراجع</w:t>
      </w:r>
      <w:r>
        <w:rPr>
          <w:rtl/>
        </w:rPr>
        <w:t xml:space="preserve"> </w:t>
      </w:r>
      <w:r w:rsidRPr="00604B91">
        <w:rPr>
          <w:rStyle w:val="libFootnotenumChar"/>
          <w:rtl/>
        </w:rPr>
        <w:t>(2)</w:t>
      </w:r>
      <w:r>
        <w:rPr>
          <w:rtl/>
        </w:rPr>
        <w:t xml:space="preserve">. </w:t>
      </w:r>
    </w:p>
    <w:p w:rsidR="00ED3E80" w:rsidRDefault="00ED3E80" w:rsidP="00FD06A3">
      <w:pPr>
        <w:pStyle w:val="libCenterBold1"/>
      </w:pPr>
      <w:r>
        <w:rPr>
          <w:rFonts w:hint="eastAsia"/>
          <w:rtl/>
        </w:rPr>
        <w:t>جندب</w:t>
      </w:r>
      <w:r>
        <w:rPr>
          <w:rtl/>
        </w:rPr>
        <w:t xml:space="preserve"> قاتل الساحر </w:t>
      </w:r>
    </w:p>
    <w:p w:rsidR="00ED3E80" w:rsidRDefault="00ED3E80" w:rsidP="00ED3E80">
      <w:pPr>
        <w:pStyle w:val="libNormal"/>
      </w:pPr>
      <w:r>
        <w:rPr>
          <w:rFonts w:hint="eastAsia"/>
          <w:rtl/>
        </w:rPr>
        <w:t>جندب</w:t>
      </w:r>
      <w:r>
        <w:rPr>
          <w:rtl/>
        </w:rPr>
        <w:t xml:space="preserve"> بن کعب هو الذ</w:t>
      </w:r>
      <w:r>
        <w:rPr>
          <w:rFonts w:hint="cs"/>
          <w:rtl/>
        </w:rPr>
        <w:t>ی</w:t>
      </w:r>
      <w:r>
        <w:rPr>
          <w:rtl/>
        </w:rPr>
        <w:t xml:space="preserve"> قتل الساحر الذ</w:t>
      </w:r>
      <w:r>
        <w:rPr>
          <w:rFonts w:hint="cs"/>
          <w:rtl/>
        </w:rPr>
        <w:t>ی</w:t>
      </w:r>
      <w:r>
        <w:rPr>
          <w:rtl/>
        </w:rPr>
        <w:t xml:space="preserve"> </w:t>
      </w:r>
      <w:r>
        <w:rPr>
          <w:rFonts w:hint="cs"/>
          <w:rtl/>
        </w:rPr>
        <w:t>ی</w:t>
      </w:r>
      <w:r>
        <w:rPr>
          <w:rFonts w:hint="eastAsia"/>
          <w:rtl/>
        </w:rPr>
        <w:t>لعب</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الول</w:t>
      </w:r>
      <w:r>
        <w:rPr>
          <w:rFonts w:hint="cs"/>
          <w:rtl/>
        </w:rPr>
        <w:t>ی</w:t>
      </w:r>
      <w:r>
        <w:rPr>
          <w:rFonts w:hint="eastAsia"/>
          <w:rtl/>
        </w:rPr>
        <w:t>د</w:t>
      </w:r>
      <w:r>
        <w:rPr>
          <w:rtl/>
        </w:rPr>
        <w:t xml:space="preserve"> بن عقبه و </w:t>
      </w:r>
      <w:r>
        <w:rPr>
          <w:rFonts w:hint="cs"/>
          <w:rtl/>
        </w:rPr>
        <w:t>ی</w:t>
      </w:r>
      <w:r>
        <w:rPr>
          <w:rFonts w:hint="eastAsia"/>
          <w:rtl/>
        </w:rPr>
        <w:t>ر</w:t>
      </w:r>
      <w:r>
        <w:rPr>
          <w:rFonts w:hint="cs"/>
          <w:rtl/>
        </w:rPr>
        <w:t>ی</w:t>
      </w:r>
      <w:r>
        <w:rPr>
          <w:rtl/>
        </w:rPr>
        <w:t xml:space="preserve"> انّه </w:t>
      </w:r>
      <w:r>
        <w:rPr>
          <w:rFonts w:hint="cs"/>
          <w:rtl/>
        </w:rPr>
        <w:t>ی</w:t>
      </w:r>
      <w:r>
        <w:rPr>
          <w:rFonts w:hint="eastAsia"/>
          <w:rtl/>
        </w:rPr>
        <w:t>قطع</w:t>
      </w:r>
      <w:r>
        <w:rPr>
          <w:rtl/>
        </w:rPr>
        <w:t xml:space="preserve"> رأس رجل ثمّ </w:t>
      </w:r>
      <w:r>
        <w:rPr>
          <w:rFonts w:hint="cs"/>
          <w:rtl/>
        </w:rPr>
        <w:t>ی</w:t>
      </w:r>
      <w:r>
        <w:rPr>
          <w:rFonts w:hint="eastAsia"/>
          <w:rtl/>
        </w:rPr>
        <w:t>ع</w:t>
      </w:r>
      <w:r>
        <w:rPr>
          <w:rFonts w:hint="cs"/>
          <w:rtl/>
        </w:rPr>
        <w:t>ی</w:t>
      </w:r>
      <w:r>
        <w:rPr>
          <w:rFonts w:hint="eastAsia"/>
          <w:rtl/>
        </w:rPr>
        <w:t>ده</w:t>
      </w:r>
      <w:r>
        <w:rPr>
          <w:rtl/>
        </w:rPr>
        <w:t xml:space="preserve"> و </w:t>
      </w:r>
      <w:r>
        <w:rPr>
          <w:rFonts w:hint="cs"/>
          <w:rtl/>
        </w:rPr>
        <w:t>ی</w:t>
      </w:r>
      <w:r>
        <w:rPr>
          <w:rFonts w:hint="eastAsia"/>
          <w:rtl/>
        </w:rPr>
        <w:t>دخل</w:t>
      </w:r>
      <w:r>
        <w:rPr>
          <w:rtl/>
        </w:rPr>
        <w:t xml:space="preserve"> ف</w:t>
      </w:r>
      <w:r>
        <w:rPr>
          <w:rFonts w:hint="cs"/>
          <w:rtl/>
        </w:rPr>
        <w:t>ی</w:t>
      </w:r>
      <w:r>
        <w:rPr>
          <w:rtl/>
        </w:rPr>
        <w:t xml:space="preserve"> فم الحمار و </w:t>
      </w:r>
      <w:r>
        <w:rPr>
          <w:rFonts w:hint="cs"/>
          <w:rtl/>
        </w:rPr>
        <w:t>ی</w:t>
      </w:r>
      <w:r>
        <w:rPr>
          <w:rFonts w:hint="eastAsia"/>
          <w:rtl/>
        </w:rPr>
        <w:t>خرج</w:t>
      </w:r>
      <w:r>
        <w:rPr>
          <w:rtl/>
        </w:rPr>
        <w:t xml:space="preserve"> من استه و بالعکس،فلمّا قتله حبسه الول</w:t>
      </w:r>
      <w:r>
        <w:rPr>
          <w:rFonts w:hint="cs"/>
          <w:rtl/>
        </w:rPr>
        <w:t>ی</w:t>
      </w:r>
      <w:r>
        <w:rPr>
          <w:rFonts w:hint="eastAsia"/>
          <w:rtl/>
        </w:rPr>
        <w:t>د</w:t>
      </w:r>
      <w:r>
        <w:rPr>
          <w:rtl/>
        </w:rPr>
        <w:t xml:space="preserve"> </w:t>
      </w:r>
      <w:r w:rsidRPr="00604B91">
        <w:rPr>
          <w:rStyle w:val="libFootnotenumChar"/>
          <w:rtl/>
        </w:rPr>
        <w:t>(3)</w:t>
      </w:r>
      <w:r>
        <w:rPr>
          <w:rtl/>
        </w:rPr>
        <w:t xml:space="preserve">. </w:t>
      </w:r>
    </w:p>
    <w:p w:rsidR="00B431B0" w:rsidRDefault="00ED3E80" w:rsidP="00FD06A3">
      <w:pPr>
        <w:pStyle w:val="libNormal"/>
      </w:pPr>
      <w:r w:rsidRPr="00FD06A3">
        <w:rPr>
          <w:rStyle w:val="libBold1Char"/>
          <w:rFonts w:hint="eastAsia"/>
          <w:rtl/>
        </w:rPr>
        <w:t>جندل</w:t>
      </w:r>
      <w:r>
        <w:rPr>
          <w:rtl/>
        </w:rPr>
        <w:t xml:space="preserve">: </w:t>
      </w:r>
      <w:r>
        <w:rPr>
          <w:rFonts w:hint="eastAsia"/>
          <w:rtl/>
        </w:rPr>
        <w:t>خبر</w:t>
      </w:r>
      <w:r>
        <w:rPr>
          <w:rtl/>
        </w:rPr>
        <w:t xml:space="preserve"> جندل بن جناده الخ</w:t>
      </w:r>
      <w:r>
        <w:rPr>
          <w:rFonts w:hint="cs"/>
          <w:rtl/>
        </w:rPr>
        <w:t>ی</w:t>
      </w:r>
      <w:r>
        <w:rPr>
          <w:rFonts w:hint="eastAsia"/>
          <w:rtl/>
        </w:rPr>
        <w:t>بر</w:t>
      </w:r>
      <w:r>
        <w:rPr>
          <w:rFonts w:hint="cs"/>
          <w:rtl/>
        </w:rPr>
        <w:t>ی</w:t>
      </w:r>
      <w:r>
        <w:rPr>
          <w:rtl/>
        </w:rPr>
        <w:t xml:space="preserve"> و إسلامه عل</w:t>
      </w:r>
      <w:r>
        <w:rPr>
          <w:rFonts w:hint="cs"/>
          <w:rtl/>
        </w:rPr>
        <w:t>ی</w:t>
      </w:r>
      <w:r>
        <w:rPr>
          <w:rtl/>
        </w:rPr>
        <w:t xml:space="preserve"> </w:t>
      </w:r>
      <w:r>
        <w:rPr>
          <w:rFonts w:hint="cs"/>
          <w:rtl/>
        </w:rPr>
        <w:t>ی</w:t>
      </w:r>
      <w:r>
        <w:rPr>
          <w:rFonts w:hint="eastAsia"/>
          <w:rtl/>
        </w:rPr>
        <w:t>د</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eastAsia"/>
          <w:rtl/>
        </w:rPr>
        <w:t>و</w:t>
      </w:r>
      <w:r>
        <w:rPr>
          <w:rtl/>
        </w:rPr>
        <w:t xml:space="preserve"> </w:t>
      </w:r>
      <w:r>
        <w:rPr>
          <w:rFonts w:hint="eastAsia"/>
          <w:rtl/>
        </w:rPr>
        <w:t>روا</w:t>
      </w:r>
      <w:r>
        <w:rPr>
          <w:rFonts w:hint="cs"/>
          <w:rtl/>
        </w:rPr>
        <w:t>ی</w:t>
      </w:r>
      <w:r>
        <w:rPr>
          <w:rFonts w:hint="eastAsia"/>
          <w:rtl/>
        </w:rPr>
        <w:t>ته</w:t>
      </w:r>
      <w:r>
        <w:rPr>
          <w:rtl/>
        </w:rPr>
        <w:t xml:space="preserve"> عن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10</w:t>
      </w:r>
      <w:r w:rsidR="00ED3E80">
        <w:rPr>
          <w:rtl/>
        </w:rPr>
        <w:t>/56/</w:t>
      </w:r>
      <w:r w:rsidR="001A3C8D">
        <w:rPr>
          <w:rtl/>
        </w:rPr>
        <w:t>8</w:t>
      </w:r>
      <w:r w:rsidR="00ED3E80">
        <w:rPr>
          <w:rtl/>
        </w:rPr>
        <w:t>،ج:</w:t>
      </w:r>
      <w:r w:rsidR="001A3C8D">
        <w:rPr>
          <w:rtl/>
        </w:rPr>
        <w:t>38</w:t>
      </w:r>
      <w:r w:rsidR="00ED3E80">
        <w:rPr>
          <w:rtl/>
        </w:rPr>
        <w:t>5/</w:t>
      </w:r>
      <w:r w:rsidR="001A3C8D">
        <w:rPr>
          <w:rtl/>
        </w:rPr>
        <w:t>33</w:t>
      </w:r>
      <w:r w:rsidR="00ED3E80">
        <w:rPr>
          <w:rtl/>
        </w:rPr>
        <w:t xml:space="preserve">. </w:t>
      </w:r>
    </w:p>
    <w:p w:rsidR="00ED3E80" w:rsidRDefault="00365129" w:rsidP="0027669E">
      <w:pPr>
        <w:pStyle w:val="libFootnote0"/>
      </w:pPr>
      <w:r>
        <w:rPr>
          <w:rtl/>
        </w:rPr>
        <w:t>(2)</w:t>
      </w:r>
      <w:r w:rsidR="00ED3E80">
        <w:rPr>
          <w:rtl/>
        </w:rPr>
        <w:t xml:space="preserve"> ق:5</w:t>
      </w:r>
      <w:r w:rsidR="001A3C8D">
        <w:rPr>
          <w:rtl/>
        </w:rPr>
        <w:t>1</w:t>
      </w:r>
      <w:r w:rsidR="00ED3E80">
        <w:rPr>
          <w:rtl/>
        </w:rPr>
        <w:t>4/45/</w:t>
      </w:r>
      <w:r w:rsidR="001A3C8D">
        <w:rPr>
          <w:rtl/>
        </w:rPr>
        <w:t>8</w:t>
      </w:r>
      <w:r w:rsidR="00ED3E80">
        <w:rPr>
          <w:rtl/>
        </w:rPr>
        <w:t>،ج:5</w:t>
      </w:r>
      <w:r w:rsidR="001A3C8D">
        <w:rPr>
          <w:rtl/>
        </w:rPr>
        <w:t>88</w:t>
      </w:r>
      <w:r w:rsidR="00ED3E80">
        <w:rPr>
          <w:rtl/>
        </w:rPr>
        <w:t>/</w:t>
      </w:r>
      <w:r w:rsidR="001A3C8D">
        <w:rPr>
          <w:rtl/>
        </w:rPr>
        <w:t>33</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321</w:t>
      </w:r>
      <w:r w:rsidR="00ED3E80">
        <w:rPr>
          <w:rtl/>
        </w:rPr>
        <w:t>/</w:t>
      </w:r>
      <w:r w:rsidR="001A3C8D">
        <w:rPr>
          <w:rtl/>
        </w:rPr>
        <w:t>2</w:t>
      </w:r>
      <w:r w:rsidR="00ED3E80">
        <w:rPr>
          <w:rtl/>
        </w:rPr>
        <w:t>6/</w:t>
      </w:r>
      <w:r w:rsidR="001A3C8D">
        <w:rPr>
          <w:rtl/>
        </w:rPr>
        <w:t>8</w:t>
      </w:r>
      <w:r w:rsidR="00ED3E80">
        <w:rPr>
          <w:rtl/>
        </w:rPr>
        <w:t>،ج:-</w:t>
      </w:r>
    </w:p>
    <w:p w:rsidR="005A2728" w:rsidRDefault="005A2728" w:rsidP="0027669E">
      <w:pPr>
        <w:pStyle w:val="libNormal"/>
        <w:rPr>
          <w:rtl/>
        </w:rPr>
      </w:pPr>
      <w:r>
        <w:rPr>
          <w:rtl/>
        </w:rPr>
        <w:br w:type="page"/>
      </w:r>
    </w:p>
    <w:p w:rsidR="00ED3E80" w:rsidRDefault="00ED3E80" w:rsidP="00FD06A3">
      <w:pPr>
        <w:pStyle w:val="libNormal0"/>
      </w:pPr>
      <w:r>
        <w:rPr>
          <w:rFonts w:hint="eastAsia"/>
          <w:rtl/>
        </w:rPr>
        <w:lastRenderedPageBreak/>
        <w:t>النب</w:t>
      </w:r>
      <w:r>
        <w:rPr>
          <w:rFonts w:hint="cs"/>
          <w:rtl/>
        </w:rPr>
        <w:t>یّ</w:t>
      </w:r>
      <w:r>
        <w:rPr>
          <w:rtl/>
        </w:rPr>
        <w:t xml:space="preserve"> </w:t>
      </w:r>
      <w:r w:rsidR="001C23D3" w:rsidRPr="001C23D3">
        <w:rPr>
          <w:rStyle w:val="libAlaemChar"/>
          <w:rtl/>
        </w:rPr>
        <w:t>صلى‌الله‌عليه‌وآله‌وسلم</w:t>
      </w:r>
      <w:r>
        <w:rPr>
          <w:rtl/>
        </w:rPr>
        <w:t>: انّه عهد إل</w:t>
      </w:r>
      <w:r>
        <w:rPr>
          <w:rFonts w:hint="cs"/>
          <w:rtl/>
        </w:rPr>
        <w:t>یّ</w:t>
      </w:r>
      <w:r>
        <w:rPr>
          <w:rtl/>
        </w:rPr>
        <w:t xml:space="preserve"> انّه </w:t>
      </w:r>
      <w:r>
        <w:rPr>
          <w:rFonts w:hint="cs"/>
          <w:rtl/>
        </w:rPr>
        <w:t>ی</w:t>
      </w:r>
      <w:r>
        <w:rPr>
          <w:rFonts w:hint="eastAsia"/>
          <w:rtl/>
        </w:rPr>
        <w:t>کون</w:t>
      </w:r>
      <w:r>
        <w:rPr>
          <w:rtl/>
        </w:rPr>
        <w:t xml:space="preserve"> آخر زاد</w:t>
      </w:r>
      <w:r>
        <w:rPr>
          <w:rFonts w:hint="cs"/>
          <w:rtl/>
        </w:rPr>
        <w:t>ی</w:t>
      </w:r>
      <w:r>
        <w:rPr>
          <w:rtl/>
        </w:rPr>
        <w:t xml:space="preserve"> من الدن</w:t>
      </w:r>
      <w:r>
        <w:rPr>
          <w:rFonts w:hint="cs"/>
          <w:rtl/>
        </w:rPr>
        <w:t>ی</w:t>
      </w:r>
      <w:r>
        <w:rPr>
          <w:rFonts w:hint="eastAsia"/>
          <w:rtl/>
        </w:rPr>
        <w:t>ا</w:t>
      </w:r>
      <w:r>
        <w:rPr>
          <w:rtl/>
        </w:rPr>
        <w:t xml:space="preserve"> شربه من لبن </w:t>
      </w:r>
      <w:r w:rsidRPr="00604B91">
        <w:rPr>
          <w:rStyle w:val="libFootnotenumChar"/>
          <w:rtl/>
        </w:rPr>
        <w:t>(1)</w:t>
      </w:r>
      <w:r>
        <w:rPr>
          <w:rtl/>
        </w:rPr>
        <w:t xml:space="preserve">. </w:t>
      </w:r>
    </w:p>
    <w:p w:rsidR="00ED3E80" w:rsidRDefault="00ED3E80" w:rsidP="00FD06A3">
      <w:pPr>
        <w:pStyle w:val="libNormal"/>
      </w:pPr>
      <w:r w:rsidRPr="00FD06A3">
        <w:rPr>
          <w:rStyle w:val="libBold1Char"/>
          <w:rFonts w:hint="eastAsia"/>
          <w:rtl/>
        </w:rPr>
        <w:t>جنز</w:t>
      </w:r>
      <w:r>
        <w:rPr>
          <w:rtl/>
        </w:rPr>
        <w:t xml:space="preserve">: </w:t>
      </w:r>
      <w:r>
        <w:rPr>
          <w:rFonts w:hint="eastAsia"/>
          <w:rtl/>
        </w:rPr>
        <w:t>ف</w:t>
      </w:r>
      <w:r>
        <w:rPr>
          <w:rFonts w:hint="cs"/>
          <w:rtl/>
        </w:rPr>
        <w:t>ی</w:t>
      </w:r>
      <w:r>
        <w:rPr>
          <w:rtl/>
        </w:rPr>
        <w:t xml:space="preserve"> حمل جنازه </w:t>
      </w:r>
      <w:r>
        <w:rPr>
          <w:rFonts w:hint="cs"/>
          <w:rtl/>
        </w:rPr>
        <w:t>ی</w:t>
      </w:r>
      <w:r>
        <w:rPr>
          <w:rFonts w:hint="eastAsia"/>
          <w:rtl/>
        </w:rPr>
        <w:t>عقوب</w:t>
      </w:r>
      <w:r>
        <w:rPr>
          <w:rtl/>
        </w:rPr>
        <w:t xml:space="preserve"> </w:t>
      </w:r>
      <w:r w:rsidR="00EC2CC2" w:rsidRPr="00EC2CC2">
        <w:rPr>
          <w:rStyle w:val="libAlaemChar"/>
          <w:rtl/>
        </w:rPr>
        <w:t>عليه‌السلام</w:t>
      </w:r>
      <w:r>
        <w:rPr>
          <w:rtl/>
        </w:rPr>
        <w:t xml:space="preserve"> من مصر ال</w:t>
      </w:r>
      <w:r>
        <w:rPr>
          <w:rFonts w:hint="cs"/>
          <w:rtl/>
        </w:rPr>
        <w:t>ی</w:t>
      </w:r>
      <w:r>
        <w:rPr>
          <w:rtl/>
        </w:rPr>
        <w:t xml:space="preserve"> کنعان </w:t>
      </w:r>
      <w:r w:rsidRPr="00604B91">
        <w:rPr>
          <w:rStyle w:val="libFootnotenumChar"/>
          <w:rtl/>
        </w:rPr>
        <w:t>(2)</w:t>
      </w:r>
      <w:r>
        <w:rPr>
          <w:rtl/>
        </w:rPr>
        <w:t xml:space="preserve">. </w:t>
      </w:r>
    </w:p>
    <w:p w:rsidR="00ED3E80" w:rsidRDefault="00ED3E80" w:rsidP="00ED3E80">
      <w:pPr>
        <w:pStyle w:val="libNormal"/>
      </w:pPr>
      <w:r w:rsidRPr="00FD06A3">
        <w:rPr>
          <w:rStyle w:val="libBold1Char"/>
          <w:rFonts w:hint="eastAsia"/>
          <w:rtl/>
        </w:rPr>
        <w:t>جنن</w:t>
      </w:r>
      <w:r>
        <w:rPr>
          <w:rtl/>
        </w:rPr>
        <w:t xml:space="preserve">: </w:t>
      </w:r>
    </w:p>
    <w:p w:rsidR="00ED3E80" w:rsidRDefault="00ED3E80" w:rsidP="00FD06A3">
      <w:pPr>
        <w:pStyle w:val="libCenterBold1"/>
      </w:pPr>
      <w:r>
        <w:rPr>
          <w:rFonts w:hint="eastAsia"/>
          <w:rtl/>
        </w:rPr>
        <w:t>الجنه</w:t>
      </w:r>
      <w:r>
        <w:rPr>
          <w:rtl/>
        </w:rPr>
        <w:t xml:space="preserve"> و ما </w:t>
      </w:r>
      <w:r>
        <w:rPr>
          <w:rFonts w:hint="cs"/>
          <w:rtl/>
        </w:rPr>
        <w:t>ی</w:t>
      </w:r>
      <w:r>
        <w:rPr>
          <w:rFonts w:hint="eastAsia"/>
          <w:rtl/>
        </w:rPr>
        <w:t>تعلق</w:t>
      </w:r>
      <w:r>
        <w:rPr>
          <w:rtl/>
        </w:rPr>
        <w:t xml:space="preserve"> بها </w:t>
      </w:r>
    </w:p>
    <w:p w:rsidR="00ED3E80" w:rsidRDefault="00ED3E80" w:rsidP="00ED3E80">
      <w:pPr>
        <w:pStyle w:val="libNormal"/>
      </w:pPr>
      <w:r>
        <w:rPr>
          <w:rFonts w:hint="eastAsia"/>
          <w:rtl/>
        </w:rPr>
        <w:t>باب</w:t>
      </w:r>
      <w:r>
        <w:rPr>
          <w:rtl/>
        </w:rPr>
        <w:t xml:space="preserve"> الجنه و نع</w:t>
      </w:r>
      <w:r>
        <w:rPr>
          <w:rFonts w:hint="cs"/>
          <w:rtl/>
        </w:rPr>
        <w:t>ی</w:t>
      </w:r>
      <w:r>
        <w:rPr>
          <w:rFonts w:hint="eastAsia"/>
          <w:rtl/>
        </w:rPr>
        <w:t>مها،</w:t>
      </w:r>
      <w:r>
        <w:rPr>
          <w:rtl/>
        </w:rPr>
        <w:t xml:space="preserve"> جعلنا اللّه من أهلها </w:t>
      </w:r>
      <w:r w:rsidRPr="00604B91">
        <w:rPr>
          <w:rStyle w:val="libFootnotenumChar"/>
          <w:rtl/>
        </w:rPr>
        <w:t>(3)</w:t>
      </w:r>
      <w:r>
        <w:rPr>
          <w:rtl/>
        </w:rPr>
        <w:t xml:space="preserve">. </w:t>
      </w:r>
    </w:p>
    <w:p w:rsidR="00ED3E80" w:rsidRPr="00FD06A3" w:rsidRDefault="00F71F29" w:rsidP="00FD06A3">
      <w:pPr>
        <w:pStyle w:val="libAie"/>
        <w:rPr>
          <w:rStyle w:val="libNormalChar"/>
        </w:rPr>
      </w:pPr>
      <w:r w:rsidRPr="00F71F29">
        <w:rPr>
          <w:rStyle w:val="libAlaemChar"/>
          <w:rFonts w:hint="eastAsia"/>
          <w:rtl/>
        </w:rPr>
        <w:t>(</w:t>
      </w:r>
      <w:r w:rsidR="00ED3E80">
        <w:rPr>
          <w:rFonts w:hint="eastAsia"/>
          <w:rtl/>
        </w:rPr>
        <w:t>وَ</w:t>
      </w:r>
      <w:r w:rsidR="00ED3E80">
        <w:rPr>
          <w:rtl/>
        </w:rPr>
        <w:t xml:space="preserve"> بَشِّرِ الَّذِ</w:t>
      </w:r>
      <w:r w:rsidR="00ED3E80">
        <w:rPr>
          <w:rFonts w:hint="cs"/>
          <w:rtl/>
        </w:rPr>
        <w:t>ی</w:t>
      </w:r>
      <w:r w:rsidR="00ED3E80">
        <w:rPr>
          <w:rFonts w:hint="eastAsia"/>
          <w:rtl/>
        </w:rPr>
        <w:t>نَ</w:t>
      </w:r>
      <w:r w:rsidR="00ED3E80">
        <w:rPr>
          <w:rtl/>
        </w:rPr>
        <w:t xml:space="preserve"> آمَنُوا وَ عَمِلُوا الصّٰالِحٰاتِ أَنَّ لَهُمْ جَنّٰاتٍ تَجْرِ</w:t>
      </w:r>
      <w:r w:rsidR="00ED3E80">
        <w:rPr>
          <w:rFonts w:hint="cs"/>
          <w:rtl/>
        </w:rPr>
        <w:t>ی</w:t>
      </w:r>
      <w:r w:rsidR="00ED3E80">
        <w:rPr>
          <w:rtl/>
        </w:rPr>
        <w:t xml:space="preserve"> مِنْ تَحْتِهَا الْأَنْهٰارُ کُلَّمٰا رُزِقُوا مِنْهٰا مِنْ ثَمَرَهٍ رِزْقاً قٰالُوا هٰذَا الَّذِ</w:t>
      </w:r>
      <w:r w:rsidR="00ED3E80">
        <w:rPr>
          <w:rFonts w:hint="cs"/>
          <w:rtl/>
        </w:rPr>
        <w:t>ی</w:t>
      </w:r>
      <w:r w:rsidR="00ED3E80">
        <w:rPr>
          <w:rtl/>
        </w:rPr>
        <w:t xml:space="preserve"> رُزِقْنٰا مِنْ قَبْلُ وَ أُتُوا بِهِ مُتَشٰابِهاً وَ لَهُمْ فِ</w:t>
      </w:r>
      <w:r w:rsidR="00ED3E80">
        <w:rPr>
          <w:rFonts w:hint="cs"/>
          <w:rtl/>
        </w:rPr>
        <w:t>ی</w:t>
      </w:r>
      <w:r w:rsidR="00ED3E80">
        <w:rPr>
          <w:rFonts w:hint="eastAsia"/>
          <w:rtl/>
        </w:rPr>
        <w:t>هٰا</w:t>
      </w:r>
      <w:r w:rsidR="00ED3E80">
        <w:rPr>
          <w:rtl/>
        </w:rPr>
        <w:t xml:space="preserve"> أَزْوٰاجٌ مُطَهَّرَهٌ وَ هُمْ فِ</w:t>
      </w:r>
      <w:r w:rsidR="00ED3E80">
        <w:rPr>
          <w:rFonts w:hint="cs"/>
          <w:rtl/>
        </w:rPr>
        <w:t>ی</w:t>
      </w:r>
      <w:r w:rsidR="00ED3E80">
        <w:rPr>
          <w:rFonts w:hint="eastAsia"/>
          <w:rtl/>
        </w:rPr>
        <w:t>هٰا</w:t>
      </w:r>
      <w:r w:rsidR="00ED3E80">
        <w:rPr>
          <w:rtl/>
        </w:rPr>
        <w:t xml:space="preserve"> خٰالِدُونَ</w:t>
      </w:r>
      <w:r w:rsidRPr="00F71F29">
        <w:rPr>
          <w:rStyle w:val="libAlaemChar"/>
          <w:rtl/>
        </w:rPr>
        <w:t>)</w:t>
      </w:r>
      <w:r w:rsidR="00ED3E80">
        <w:rPr>
          <w:rtl/>
        </w:rPr>
        <w:t xml:space="preserve"> </w:t>
      </w:r>
      <w:r w:rsidR="00ED3E80" w:rsidRPr="00604B91">
        <w:rPr>
          <w:rStyle w:val="libFootnotenumChar"/>
          <w:rtl/>
        </w:rPr>
        <w:t>(4)</w:t>
      </w:r>
      <w:r w:rsidR="00ED3E80" w:rsidRPr="00FD06A3">
        <w:rPr>
          <w:rStyle w:val="libNormalChar"/>
          <w:rtl/>
        </w:rPr>
        <w:t xml:space="preserve">. </w:t>
      </w:r>
    </w:p>
    <w:p w:rsidR="00ED3E80" w:rsidRDefault="00ED3E80" w:rsidP="00ED3E80">
      <w:pPr>
        <w:pStyle w:val="libNormal"/>
      </w:pPr>
      <w:r w:rsidRPr="00FD06A3">
        <w:rPr>
          <w:rStyle w:val="libBold1Char"/>
          <w:rFonts w:hint="eastAsia"/>
          <w:rtl/>
        </w:rPr>
        <w:t>تفس</w:t>
      </w:r>
      <w:r w:rsidRPr="00FD06A3">
        <w:rPr>
          <w:rStyle w:val="libBold1Char"/>
          <w:rFonts w:hint="cs"/>
          <w:rtl/>
        </w:rPr>
        <w:t>ی</w:t>
      </w:r>
      <w:r w:rsidRPr="00FD06A3">
        <w:rPr>
          <w:rStyle w:val="libBold1Char"/>
          <w:rFonts w:hint="eastAsia"/>
          <w:rtl/>
        </w:rPr>
        <w:t>ر</w:t>
      </w:r>
      <w:r w:rsidRPr="00FD06A3">
        <w:rPr>
          <w:rStyle w:val="libBold1Char"/>
          <w:rtl/>
        </w:rPr>
        <w:t xml:space="preserve"> القمّ</w:t>
      </w:r>
      <w:r w:rsidRPr="00FD06A3">
        <w:rPr>
          <w:rStyle w:val="libBold1Char"/>
          <w:rFonts w:hint="cs"/>
          <w:rtl/>
        </w:rPr>
        <w:t>یّ</w:t>
      </w:r>
      <w:r w:rsidRPr="00FD06A3">
        <w:rPr>
          <w:rStyle w:val="libBold1Char"/>
          <w:rtl/>
        </w:rPr>
        <w:t>:</w:t>
      </w:r>
      <w:r>
        <w:rPr>
          <w:rtl/>
        </w:rPr>
        <w:t>الصادق</w:t>
      </w:r>
      <w:r>
        <w:rPr>
          <w:rFonts w:hint="cs"/>
          <w:rtl/>
        </w:rPr>
        <w:t>یّ</w:t>
      </w:r>
      <w:r>
        <w:rPr>
          <w:rtl/>
        </w:rPr>
        <w:t xml:space="preserve"> </w:t>
      </w:r>
      <w:r w:rsidR="00EC2CC2" w:rsidRPr="00EC2CC2">
        <w:rPr>
          <w:rStyle w:val="libAlaemChar"/>
          <w:rtl/>
        </w:rPr>
        <w:t>عليه‌السلام</w:t>
      </w:r>
      <w:r>
        <w:rPr>
          <w:rtl/>
        </w:rPr>
        <w:t>: انّ الجنه توجد ر</w:t>
      </w:r>
      <w:r>
        <w:rPr>
          <w:rFonts w:hint="cs"/>
          <w:rtl/>
        </w:rPr>
        <w:t>ی</w:t>
      </w:r>
      <w:r>
        <w:rPr>
          <w:rFonts w:hint="eastAsia"/>
          <w:rtl/>
        </w:rPr>
        <w:t>حها</w:t>
      </w:r>
      <w:r>
        <w:rPr>
          <w:rtl/>
        </w:rPr>
        <w:t xml:space="preserve"> من مس</w:t>
      </w:r>
      <w:r>
        <w:rPr>
          <w:rFonts w:hint="cs"/>
          <w:rtl/>
        </w:rPr>
        <w:t>ی</w:t>
      </w:r>
      <w:r>
        <w:rPr>
          <w:rFonts w:hint="eastAsia"/>
          <w:rtl/>
        </w:rPr>
        <w:t>ره</w:t>
      </w:r>
      <w:r>
        <w:rPr>
          <w:rtl/>
        </w:rPr>
        <w:t xml:space="preserve"> ألف عام،و انّ أدن</w:t>
      </w:r>
      <w:r>
        <w:rPr>
          <w:rFonts w:hint="cs"/>
          <w:rtl/>
        </w:rPr>
        <w:t>ی</w:t>
      </w:r>
      <w:r>
        <w:rPr>
          <w:rtl/>
        </w:rPr>
        <w:t xml:space="preserve"> أهل الجنه منزلا لو نزل به الثقلان الجنّ و الإنس لو سعهم طعاما و شرابا و لا </w:t>
      </w:r>
      <w:r>
        <w:rPr>
          <w:rFonts w:hint="cs"/>
          <w:rtl/>
        </w:rPr>
        <w:t>ی</w:t>
      </w:r>
      <w:r>
        <w:rPr>
          <w:rFonts w:hint="eastAsia"/>
          <w:rtl/>
        </w:rPr>
        <w:t>نقص</w:t>
      </w:r>
      <w:r>
        <w:rPr>
          <w:rtl/>
        </w:rPr>
        <w:t xml:space="preserve"> ممّا عنده ش</w:t>
      </w:r>
      <w:r>
        <w:rPr>
          <w:rFonts w:hint="cs"/>
          <w:rtl/>
        </w:rPr>
        <w:t>ی</w:t>
      </w:r>
      <w:r>
        <w:rPr>
          <w:rFonts w:hint="eastAsia"/>
          <w:rtl/>
        </w:rPr>
        <w:t>ء</w:t>
      </w:r>
      <w:r>
        <w:rPr>
          <w:rtl/>
        </w:rPr>
        <w:t xml:space="preserve">. </w:t>
      </w:r>
    </w:p>
    <w:p w:rsidR="00ED3E80" w:rsidRDefault="00ED3E80" w:rsidP="00ED3E80">
      <w:pPr>
        <w:pStyle w:val="libNormal"/>
      </w:pPr>
      <w:r w:rsidRPr="00FD06A3">
        <w:rPr>
          <w:rStyle w:val="libBold1Char"/>
          <w:rFonts w:hint="eastAsia"/>
          <w:rtl/>
        </w:rPr>
        <w:t>أمال</w:t>
      </w:r>
      <w:r w:rsidRPr="00FD06A3">
        <w:rPr>
          <w:rStyle w:val="libBold1Char"/>
          <w:rFonts w:hint="cs"/>
          <w:rtl/>
        </w:rPr>
        <w:t>ی</w:t>
      </w:r>
      <w:r w:rsidRPr="00FD06A3">
        <w:rPr>
          <w:rStyle w:val="libBold1Char"/>
          <w:rtl/>
        </w:rPr>
        <w:t xml:space="preserve"> الصدوق</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انّ حلقه باب الجنه من </w:t>
      </w:r>
      <w:r>
        <w:rPr>
          <w:rFonts w:hint="cs"/>
          <w:rtl/>
        </w:rPr>
        <w:t>ی</w:t>
      </w:r>
      <w:r>
        <w:rPr>
          <w:rFonts w:hint="eastAsia"/>
          <w:rtl/>
        </w:rPr>
        <w:t>اقوته</w:t>
      </w:r>
      <w:r>
        <w:rPr>
          <w:rtl/>
        </w:rPr>
        <w:t xml:space="preserve"> حمراء عل</w:t>
      </w:r>
      <w:r>
        <w:rPr>
          <w:rFonts w:hint="cs"/>
          <w:rtl/>
        </w:rPr>
        <w:t>ی</w:t>
      </w:r>
      <w:r>
        <w:rPr>
          <w:rtl/>
        </w:rPr>
        <w:t xml:space="preserve"> صفائح الذهب،فإذا دقّت الحلقه عل</w:t>
      </w:r>
      <w:r>
        <w:rPr>
          <w:rFonts w:hint="cs"/>
          <w:rtl/>
        </w:rPr>
        <w:t>ی</w:t>
      </w:r>
      <w:r>
        <w:rPr>
          <w:rtl/>
        </w:rPr>
        <w:t xml:space="preserve"> الصفحه طنّت و قالت(</w:t>
      </w:r>
      <w:r>
        <w:rPr>
          <w:rFonts w:hint="cs"/>
          <w:rtl/>
        </w:rPr>
        <w:t>ی</w:t>
      </w:r>
      <w:r>
        <w:rPr>
          <w:rFonts w:hint="eastAsia"/>
          <w:rtl/>
        </w:rPr>
        <w:t>ا</w:t>
      </w:r>
      <w:r>
        <w:rPr>
          <w:rtl/>
        </w:rPr>
        <w:t xml:space="preserve"> عل</w:t>
      </w:r>
      <w:r>
        <w:rPr>
          <w:rFonts w:hint="cs"/>
          <w:rtl/>
        </w:rPr>
        <w:t>یّ</w:t>
      </w:r>
      <w:r>
        <w:rPr>
          <w:rtl/>
        </w:rPr>
        <w:t xml:space="preserve">) </w:t>
      </w:r>
      <w:r w:rsidRPr="00604B91">
        <w:rPr>
          <w:rStyle w:val="libFootnotenumChar"/>
          <w:rtl/>
        </w:rPr>
        <w:t>(5)</w:t>
      </w:r>
      <w:r>
        <w:rPr>
          <w:rtl/>
        </w:rPr>
        <w:t xml:space="preserve">. </w:t>
      </w:r>
    </w:p>
    <w:p w:rsidR="00ED3E80" w:rsidRDefault="00ED3E80" w:rsidP="00ED3E80">
      <w:pPr>
        <w:pStyle w:val="libNormal"/>
      </w:pPr>
      <w:r w:rsidRPr="00FD06A3">
        <w:rPr>
          <w:rStyle w:val="libBold1Char"/>
          <w:rFonts w:hint="eastAsia"/>
          <w:rtl/>
        </w:rPr>
        <w:t>خصائص</w:t>
      </w:r>
      <w:r w:rsidRPr="00FD06A3">
        <w:rPr>
          <w:rStyle w:val="libBold1Char"/>
          <w:rtl/>
        </w:rPr>
        <w:t xml:space="preserve"> النطنز</w:t>
      </w:r>
      <w:r w:rsidRPr="00FD06A3">
        <w:rPr>
          <w:rStyle w:val="libBold1Char"/>
          <w:rFonts w:hint="cs"/>
          <w:rtl/>
        </w:rPr>
        <w:t>ی</w:t>
      </w:r>
      <w:r>
        <w:rPr>
          <w:rtl/>
        </w:rPr>
        <w:t xml:space="preserve">:عن ابن مسعود قال:قال رسول اللّه </w:t>
      </w:r>
      <w:r w:rsidR="001C23D3" w:rsidRPr="001C23D3">
        <w:rPr>
          <w:rStyle w:val="libAlaemChar"/>
          <w:rtl/>
        </w:rPr>
        <w:t>صلى‌الله‌عليه‌وآله‌وسلم</w:t>
      </w:r>
      <w:r>
        <w:rPr>
          <w:rtl/>
        </w:rPr>
        <w:t>: عل</w:t>
      </w:r>
      <w:r>
        <w:rPr>
          <w:rFonts w:hint="cs"/>
          <w:rtl/>
        </w:rPr>
        <w:t>یّ</w:t>
      </w:r>
      <w:r>
        <w:rPr>
          <w:rtl/>
        </w:rPr>
        <w:t xml:space="preserve"> بن أب</w:t>
      </w:r>
      <w:r>
        <w:rPr>
          <w:rFonts w:hint="cs"/>
          <w:rtl/>
        </w:rPr>
        <w:t>ی</w:t>
      </w:r>
      <w:r>
        <w:rPr>
          <w:rtl/>
        </w:rPr>
        <w:t xml:space="preserve"> طالب حلقه متعلقه بباب الجنه،من تعلّق بها دخل الجنه </w:t>
      </w:r>
      <w:r w:rsidRPr="00604B91">
        <w:rPr>
          <w:rStyle w:val="libFootnotenumChar"/>
          <w:rtl/>
        </w:rPr>
        <w:t>(6)</w:t>
      </w:r>
      <w:r>
        <w:rPr>
          <w:rtl/>
        </w:rPr>
        <w:t xml:space="preserve">. </w:t>
      </w:r>
    </w:p>
    <w:p w:rsidR="00B431B0" w:rsidRDefault="00ED3E80" w:rsidP="00ED3E80">
      <w:pPr>
        <w:pStyle w:val="libNormal"/>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ف</w:t>
      </w:r>
      <w:r>
        <w:rPr>
          <w:rFonts w:hint="cs"/>
          <w:rtl/>
        </w:rPr>
        <w:t>ی</w:t>
      </w:r>
      <w:r>
        <w:rPr>
          <w:rtl/>
        </w:rPr>
        <w:t xml:space="preserve"> منزله المتق</w:t>
      </w:r>
      <w:r>
        <w:rPr>
          <w:rFonts w:hint="cs"/>
          <w:rtl/>
        </w:rPr>
        <w:t>ی</w:t>
      </w:r>
      <w:r>
        <w:rPr>
          <w:rFonts w:hint="eastAsia"/>
          <w:rtl/>
        </w:rPr>
        <w:t>ن</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من ح</w:t>
      </w:r>
      <w:r>
        <w:rPr>
          <w:rFonts w:hint="cs"/>
          <w:rtl/>
        </w:rPr>
        <w:t>ی</w:t>
      </w:r>
      <w:r>
        <w:rPr>
          <w:rFonts w:hint="eastAsia"/>
          <w:rtl/>
        </w:rPr>
        <w:t>ن</w:t>
      </w:r>
      <w:r>
        <w:rPr>
          <w:rtl/>
        </w:rPr>
        <w:t xml:space="preserve"> خروجهم من القبر ال</w:t>
      </w:r>
      <w:r>
        <w:rPr>
          <w:rFonts w:hint="cs"/>
          <w:rtl/>
        </w:rPr>
        <w:t>ی</w:t>
      </w:r>
      <w:r>
        <w:rPr>
          <w:rtl/>
        </w:rPr>
        <w:t xml:space="preserve"> دخولهم الجنه و ما أعدّ اللّه لهم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44/4</w:t>
      </w:r>
      <w:r w:rsidR="001A3C8D">
        <w:rPr>
          <w:rtl/>
        </w:rPr>
        <w:t>1</w:t>
      </w:r>
      <w:r w:rsidR="00ED3E80">
        <w:rPr>
          <w:rtl/>
        </w:rPr>
        <w:t>/</w:t>
      </w:r>
      <w:r w:rsidR="001A3C8D">
        <w:rPr>
          <w:rtl/>
        </w:rPr>
        <w:t>9</w:t>
      </w:r>
      <w:r w:rsidR="00ED3E80">
        <w:rPr>
          <w:rtl/>
        </w:rPr>
        <w:t>،ج:</w:t>
      </w:r>
      <w:r w:rsidR="001A3C8D">
        <w:rPr>
          <w:rtl/>
        </w:rPr>
        <w:t>30</w:t>
      </w:r>
      <w:r w:rsidR="00ED3E80">
        <w:rPr>
          <w:rtl/>
        </w:rPr>
        <w:t>4/</w:t>
      </w:r>
      <w:r w:rsidR="001A3C8D">
        <w:rPr>
          <w:rtl/>
        </w:rPr>
        <w:t>3</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1</w:t>
      </w:r>
      <w:r w:rsidR="00ED3E80">
        <w:rPr>
          <w:rtl/>
        </w:rPr>
        <w:t>4/</w:t>
      </w:r>
      <w:r w:rsidR="001A3C8D">
        <w:rPr>
          <w:rtl/>
        </w:rPr>
        <w:t>1</w:t>
      </w:r>
      <w:r w:rsidR="00ED3E80">
        <w:rPr>
          <w:rtl/>
        </w:rPr>
        <w:t>/5،ج:5</w:t>
      </w:r>
      <w:r w:rsidR="001A3C8D">
        <w:rPr>
          <w:rtl/>
        </w:rPr>
        <w:t>1</w:t>
      </w:r>
      <w:r w:rsidR="00ED3E80">
        <w:rPr>
          <w:rtl/>
        </w:rPr>
        <w:t>/</w:t>
      </w:r>
      <w:r w:rsidR="001A3C8D">
        <w:rPr>
          <w:rtl/>
        </w:rPr>
        <w:t>11</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310</w:t>
      </w:r>
      <w:r w:rsidR="00ED3E80">
        <w:rPr>
          <w:rtl/>
        </w:rPr>
        <w:t>/5</w:t>
      </w:r>
      <w:r w:rsidR="001A3C8D">
        <w:rPr>
          <w:rtl/>
        </w:rPr>
        <w:t>7</w:t>
      </w:r>
      <w:r w:rsidR="00ED3E80">
        <w:rPr>
          <w:rtl/>
        </w:rPr>
        <w:t>/</w:t>
      </w:r>
      <w:r w:rsidR="001A3C8D">
        <w:rPr>
          <w:rtl/>
        </w:rPr>
        <w:t>3</w:t>
      </w:r>
      <w:r w:rsidR="00ED3E80">
        <w:rPr>
          <w:rtl/>
        </w:rPr>
        <w:t>،ج:</w:t>
      </w:r>
      <w:r w:rsidR="001A3C8D">
        <w:rPr>
          <w:rtl/>
        </w:rPr>
        <w:t>71</w:t>
      </w:r>
      <w:r w:rsidR="00ED3E80">
        <w:rPr>
          <w:rtl/>
        </w:rPr>
        <w:t>/</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سوره البقره/الآ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5. </w:t>
      </w:r>
    </w:p>
    <w:p w:rsidR="00ED3E80" w:rsidRDefault="00365129" w:rsidP="0027669E">
      <w:pPr>
        <w:pStyle w:val="libFootnote0"/>
      </w:pPr>
      <w:r>
        <w:rPr>
          <w:rtl/>
        </w:rPr>
        <w:t>(5)</w:t>
      </w:r>
      <w:r w:rsidR="00ED3E80">
        <w:rPr>
          <w:rtl/>
        </w:rPr>
        <w:t xml:space="preserve"> ق:</w:t>
      </w:r>
      <w:r w:rsidR="001A3C8D">
        <w:rPr>
          <w:rtl/>
        </w:rPr>
        <w:t>32</w:t>
      </w:r>
      <w:r w:rsidR="00ED3E80">
        <w:rPr>
          <w:rtl/>
        </w:rPr>
        <w:t>6/5</w:t>
      </w:r>
      <w:r w:rsidR="001A3C8D">
        <w:rPr>
          <w:rtl/>
        </w:rPr>
        <w:t>7</w:t>
      </w:r>
      <w:r w:rsidR="00ED3E80">
        <w:rPr>
          <w:rtl/>
        </w:rPr>
        <w:t>/</w:t>
      </w:r>
      <w:r w:rsidR="001A3C8D">
        <w:rPr>
          <w:rtl/>
        </w:rPr>
        <w:t>3</w:t>
      </w:r>
      <w:r w:rsidR="00ED3E80">
        <w:rPr>
          <w:rtl/>
        </w:rPr>
        <w:t>،ج:</w:t>
      </w:r>
      <w:r w:rsidR="001A3C8D">
        <w:rPr>
          <w:rtl/>
        </w:rPr>
        <w:t>122</w:t>
      </w:r>
      <w:r w:rsidR="00ED3E80">
        <w:rPr>
          <w:rtl/>
        </w:rPr>
        <w:t>/</w:t>
      </w:r>
      <w:r w:rsidR="001A3C8D">
        <w:rPr>
          <w:rtl/>
        </w:rPr>
        <w:t>8</w:t>
      </w:r>
      <w:r w:rsidR="00ED3E80">
        <w:rPr>
          <w:rtl/>
        </w:rPr>
        <w:t>. ق:</w:t>
      </w:r>
      <w:r w:rsidR="001A3C8D">
        <w:rPr>
          <w:rtl/>
        </w:rPr>
        <w:t>392</w:t>
      </w:r>
      <w:r w:rsidR="00ED3E80">
        <w:rPr>
          <w:rtl/>
        </w:rPr>
        <w:t>/</w:t>
      </w:r>
      <w:r w:rsidR="001A3C8D">
        <w:rPr>
          <w:rtl/>
        </w:rPr>
        <w:t>83</w:t>
      </w:r>
      <w:r w:rsidR="00ED3E80">
        <w:rPr>
          <w:rtl/>
        </w:rPr>
        <w:t>/</w:t>
      </w:r>
      <w:r w:rsidR="001A3C8D">
        <w:rPr>
          <w:rtl/>
        </w:rPr>
        <w:t>9</w:t>
      </w:r>
      <w:r w:rsidR="00ED3E80">
        <w:rPr>
          <w:rtl/>
        </w:rPr>
        <w:t>،ج:</w:t>
      </w:r>
      <w:r w:rsidR="001A3C8D">
        <w:rPr>
          <w:rtl/>
        </w:rPr>
        <w:t>20</w:t>
      </w:r>
      <w:r w:rsidR="00ED3E80">
        <w:rPr>
          <w:rtl/>
        </w:rPr>
        <w:t>6/</w:t>
      </w:r>
      <w:r w:rsidR="001A3C8D">
        <w:rPr>
          <w:rtl/>
        </w:rPr>
        <w:t>39</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392</w:t>
      </w:r>
      <w:r w:rsidR="00ED3E80">
        <w:rPr>
          <w:rtl/>
        </w:rPr>
        <w:t>/</w:t>
      </w:r>
      <w:r w:rsidR="001A3C8D">
        <w:rPr>
          <w:rtl/>
        </w:rPr>
        <w:t>83</w:t>
      </w:r>
      <w:r w:rsidR="00ED3E80">
        <w:rPr>
          <w:rtl/>
        </w:rPr>
        <w:t>/</w:t>
      </w:r>
      <w:r w:rsidR="001A3C8D">
        <w:rPr>
          <w:rtl/>
        </w:rPr>
        <w:t>9</w:t>
      </w:r>
      <w:r w:rsidR="00ED3E80">
        <w:rPr>
          <w:rtl/>
        </w:rPr>
        <w:t>،ج:</w:t>
      </w:r>
      <w:r w:rsidR="001A3C8D">
        <w:rPr>
          <w:rtl/>
        </w:rPr>
        <w:t>20</w:t>
      </w:r>
      <w:r w:rsidR="00ED3E80">
        <w:rPr>
          <w:rtl/>
        </w:rPr>
        <w:t>6/</w:t>
      </w:r>
      <w:r w:rsidR="001A3C8D">
        <w:rPr>
          <w:rtl/>
        </w:rPr>
        <w:t>39</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33</w:t>
      </w:r>
      <w:r w:rsidR="00ED3E80">
        <w:rPr>
          <w:rtl/>
        </w:rPr>
        <w:t>6/5</w:t>
      </w:r>
      <w:r w:rsidR="001A3C8D">
        <w:rPr>
          <w:rtl/>
        </w:rPr>
        <w:t>7</w:t>
      </w:r>
      <w:r w:rsidR="00ED3E80">
        <w:rPr>
          <w:rtl/>
        </w:rPr>
        <w:t>/</w:t>
      </w:r>
      <w:r w:rsidR="001A3C8D">
        <w:rPr>
          <w:rtl/>
        </w:rPr>
        <w:t>3</w:t>
      </w:r>
      <w:r w:rsidR="00ED3E80">
        <w:rPr>
          <w:rtl/>
        </w:rPr>
        <w:t>،ج:</w:t>
      </w:r>
      <w:r w:rsidR="001A3C8D">
        <w:rPr>
          <w:rtl/>
        </w:rPr>
        <w:t>1</w:t>
      </w:r>
      <w:r w:rsidR="00ED3E80">
        <w:rPr>
          <w:rtl/>
        </w:rPr>
        <w:t>5</w:t>
      </w:r>
      <w:r w:rsidR="001A3C8D">
        <w:rPr>
          <w:rtl/>
        </w:rPr>
        <w:t>7</w:t>
      </w:r>
      <w:r w:rsidR="00ED3E80">
        <w:rPr>
          <w:rtl/>
        </w:rPr>
        <w:t>/</w:t>
      </w:r>
      <w:r w:rsidR="001A3C8D">
        <w:rPr>
          <w:rtl/>
        </w:rPr>
        <w:t>8</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البهائم</w:t>
      </w:r>
      <w:r>
        <w:rPr>
          <w:rtl/>
        </w:rPr>
        <w:t xml:space="preserve"> الت</w:t>
      </w:r>
      <w:r>
        <w:rPr>
          <w:rFonts w:hint="cs"/>
          <w:rtl/>
        </w:rPr>
        <w:t>ی</w:t>
      </w:r>
      <w:r>
        <w:rPr>
          <w:rtl/>
        </w:rPr>
        <w:t xml:space="preserve"> تسکن الجنه </w:t>
      </w:r>
      <w:r w:rsidRPr="001921BE">
        <w:rPr>
          <w:rtl/>
        </w:rPr>
        <w:t>تقدم ف</w:t>
      </w:r>
      <w:r w:rsidRPr="001921BE">
        <w:rPr>
          <w:rFonts w:hint="cs"/>
          <w:rtl/>
        </w:rPr>
        <w:t>ی</w:t>
      </w:r>
      <w:r w:rsidR="00F71F29" w:rsidRPr="001921BE">
        <w:rPr>
          <w:rFonts w:hint="eastAsia"/>
          <w:rtl/>
        </w:rPr>
        <w:t>(</w:t>
      </w:r>
      <w:r w:rsidRPr="001921BE">
        <w:rPr>
          <w:rFonts w:hint="eastAsia"/>
          <w:rtl/>
        </w:rPr>
        <w:t>بلعم</w:t>
      </w:r>
      <w:r w:rsidR="00F71F29" w:rsidRPr="001921BE">
        <w:rPr>
          <w:rFonts w:hint="eastAsia"/>
          <w:rtl/>
        </w:rPr>
        <w:t>)</w:t>
      </w:r>
      <w:r>
        <w:rPr>
          <w:rtl/>
        </w:rPr>
        <w:t xml:space="preserve">. </w:t>
      </w:r>
    </w:p>
    <w:p w:rsidR="00ED3E80" w:rsidRDefault="00ED3E80" w:rsidP="00FD06A3">
      <w:pPr>
        <w:pStyle w:val="libCenterBold1"/>
      </w:pPr>
      <w:r>
        <w:rPr>
          <w:rFonts w:hint="eastAsia"/>
          <w:rtl/>
        </w:rPr>
        <w:t>الغناء</w:t>
      </w:r>
      <w:r>
        <w:rPr>
          <w:rtl/>
        </w:rPr>
        <w:t xml:space="preserve"> بالجنه </w:t>
      </w:r>
    </w:p>
    <w:p w:rsidR="00ED3E80" w:rsidRDefault="00ED3E80" w:rsidP="00ED3E80">
      <w:pPr>
        <w:pStyle w:val="libNormal"/>
      </w:pPr>
      <w:r>
        <w:rPr>
          <w:rFonts w:hint="eastAsia"/>
          <w:rtl/>
        </w:rPr>
        <w:t>قال</w:t>
      </w:r>
      <w:r>
        <w:rPr>
          <w:rtl/>
        </w:rPr>
        <w:t xml:space="preserve"> الطبرس</w:t>
      </w:r>
      <w:r>
        <w:rP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فَأَمَّا الَّذِ</w:t>
      </w:r>
      <w:r w:rsidRPr="00F71F29">
        <w:rPr>
          <w:rStyle w:val="libAieChar"/>
          <w:rFonts w:hint="cs"/>
          <w:rtl/>
        </w:rPr>
        <w:t>ی</w:t>
      </w:r>
      <w:r w:rsidRPr="00F71F29">
        <w:rPr>
          <w:rStyle w:val="libAieChar"/>
          <w:rFonts w:hint="eastAsia"/>
          <w:rtl/>
        </w:rPr>
        <w:t>نَ</w:t>
      </w:r>
      <w:r w:rsidRPr="00F71F29">
        <w:rPr>
          <w:rStyle w:val="libAieChar"/>
          <w:rtl/>
        </w:rPr>
        <w:t xml:space="preserve"> آمَنُوا وَ عَمِلُوا الصّٰالِحٰاتِ فَهُمْ فِ</w:t>
      </w:r>
      <w:r w:rsidRPr="00F71F29">
        <w:rPr>
          <w:rStyle w:val="libAieChar"/>
          <w:rFonts w:hint="cs"/>
          <w:rtl/>
        </w:rPr>
        <w:t>ی</w:t>
      </w:r>
      <w:r w:rsidRPr="00F71F29">
        <w:rPr>
          <w:rStyle w:val="libAieChar"/>
          <w:rtl/>
        </w:rPr>
        <w:t xml:space="preserve"> رَوْضَهٍ </w:t>
      </w:r>
      <w:r w:rsidRPr="00F71F29">
        <w:rPr>
          <w:rStyle w:val="libAieChar"/>
          <w:rFonts w:hint="cs"/>
          <w:rtl/>
        </w:rPr>
        <w:t>یُ</w:t>
      </w:r>
      <w:r w:rsidRPr="00F71F29">
        <w:rPr>
          <w:rStyle w:val="libAieChar"/>
          <w:rFonts w:hint="eastAsia"/>
          <w:rtl/>
        </w:rPr>
        <w:t>حْبَرُونَ</w:t>
      </w:r>
      <w:r w:rsidR="00F71F29" w:rsidRPr="00F71F29">
        <w:rPr>
          <w:rStyle w:val="libAlaemChar"/>
          <w:rFonts w:hint="eastAsia"/>
          <w:rtl/>
        </w:rPr>
        <w:t>)</w:t>
      </w:r>
      <w:r>
        <w:rPr>
          <w:rtl/>
        </w:rPr>
        <w:t xml:space="preserve"> </w:t>
      </w:r>
      <w:r w:rsidRPr="00604B91">
        <w:rPr>
          <w:rStyle w:val="libFootnotenumChar"/>
          <w:rtl/>
        </w:rPr>
        <w:t>(1)</w:t>
      </w:r>
      <w:r>
        <w:rPr>
          <w:rtl/>
        </w:rPr>
        <w:t>قال ابن عبّاس:أ</w:t>
      </w:r>
      <w:r>
        <w:rPr>
          <w:rFonts w:hint="cs"/>
          <w:rtl/>
        </w:rPr>
        <w:t>ی</w:t>
      </w:r>
      <w:r>
        <w:rPr>
          <w:rtl/>
        </w:rPr>
        <w:t xml:space="preserve"> </w:t>
      </w:r>
      <w:r>
        <w:rPr>
          <w:rFonts w:hint="cs"/>
          <w:rtl/>
        </w:rPr>
        <w:t>ی</w:t>
      </w:r>
      <w:r>
        <w:rPr>
          <w:rFonts w:hint="eastAsia"/>
          <w:rtl/>
        </w:rPr>
        <w:t>کرمون</w:t>
      </w:r>
      <w:r>
        <w:rPr>
          <w:rtl/>
        </w:rPr>
        <w:t xml:space="preserve"> و ق</w:t>
      </w:r>
      <w:r>
        <w:rPr>
          <w:rFonts w:hint="cs"/>
          <w:rtl/>
        </w:rPr>
        <w:t>ی</w:t>
      </w:r>
      <w:r>
        <w:rPr>
          <w:rFonts w:hint="eastAsia"/>
          <w:rtl/>
        </w:rPr>
        <w:t>ل</w:t>
      </w:r>
      <w:r>
        <w:rPr>
          <w:rtl/>
        </w:rPr>
        <w:t xml:space="preserve"> </w:t>
      </w:r>
      <w:r>
        <w:rPr>
          <w:rFonts w:hint="cs"/>
          <w:rtl/>
        </w:rPr>
        <w:t>ی</w:t>
      </w:r>
      <w:r>
        <w:rPr>
          <w:rFonts w:hint="eastAsia"/>
          <w:rtl/>
        </w:rPr>
        <w:t>لذذون</w:t>
      </w:r>
      <w:r>
        <w:rPr>
          <w:rtl/>
        </w:rPr>
        <w:t xml:space="preserve"> بالسماع، </w:t>
      </w:r>
    </w:p>
    <w:p w:rsidR="00ED3E80" w:rsidRDefault="00ED3E80" w:rsidP="00ED3E80">
      <w:pPr>
        <w:pStyle w:val="libNormal"/>
      </w:pPr>
      <w:r>
        <w:rPr>
          <w:rFonts w:hint="eastAsia"/>
          <w:rtl/>
        </w:rPr>
        <w:t>ثمّ</w:t>
      </w:r>
      <w:r>
        <w:rPr>
          <w:rtl/>
        </w:rPr>
        <w:t xml:space="preserve"> رو</w:t>
      </w:r>
      <w:r>
        <w:rPr>
          <w:rFonts w:hint="cs"/>
          <w:rtl/>
        </w:rPr>
        <w:t>ی</w:t>
      </w:r>
      <w:r>
        <w:rPr>
          <w:rtl/>
        </w:rPr>
        <w:t xml:space="preserve"> مسندا عن أب</w:t>
      </w:r>
      <w:r>
        <w:rPr>
          <w:rFonts w:hint="cs"/>
          <w:rtl/>
        </w:rPr>
        <w:t>ی</w:t>
      </w:r>
      <w:r>
        <w:rPr>
          <w:rtl/>
        </w:rPr>
        <w:t xml:space="preserve"> أمامه الباهل</w:t>
      </w:r>
      <w:r>
        <w:rPr>
          <w:rFonts w:hint="cs"/>
          <w:rtl/>
        </w:rPr>
        <w:t>ی</w:t>
      </w:r>
      <w:r>
        <w:rPr>
          <w:rtl/>
        </w:rPr>
        <w:t xml:space="preserve"> أنّ رسول اللّه </w:t>
      </w:r>
      <w:r w:rsidR="001C23D3" w:rsidRPr="001C23D3">
        <w:rPr>
          <w:rStyle w:val="libAlaemChar"/>
          <w:rtl/>
        </w:rPr>
        <w:t>صلى‌الله‌عليه‌وآله‌وسلم</w:t>
      </w:r>
      <w:r>
        <w:rPr>
          <w:rtl/>
        </w:rPr>
        <w:t xml:space="preserve"> قال: ما من عبد </w:t>
      </w:r>
      <w:r>
        <w:rPr>
          <w:rFonts w:hint="cs"/>
          <w:rtl/>
        </w:rPr>
        <w:t>ی</w:t>
      </w:r>
      <w:r>
        <w:rPr>
          <w:rFonts w:hint="eastAsia"/>
          <w:rtl/>
        </w:rPr>
        <w:t>دخل</w:t>
      </w:r>
      <w:r>
        <w:rPr>
          <w:rtl/>
        </w:rPr>
        <w:t xml:space="preserve"> الجنه الاّ و </w:t>
      </w:r>
      <w:r>
        <w:rPr>
          <w:rFonts w:hint="cs"/>
          <w:rtl/>
        </w:rPr>
        <w:t>ی</w:t>
      </w:r>
      <w:r>
        <w:rPr>
          <w:rFonts w:hint="eastAsia"/>
          <w:rtl/>
        </w:rPr>
        <w:t>جلس</w:t>
      </w:r>
      <w:r>
        <w:rPr>
          <w:rtl/>
        </w:rPr>
        <w:t xml:space="preserve"> عند رأسه و عند رجل</w:t>
      </w:r>
      <w:r>
        <w:rPr>
          <w:rFonts w:hint="cs"/>
          <w:rtl/>
        </w:rPr>
        <w:t>ی</w:t>
      </w:r>
      <w:r>
        <w:rPr>
          <w:rFonts w:hint="eastAsia"/>
          <w:rtl/>
        </w:rPr>
        <w:t>ه</w:t>
      </w:r>
      <w:r>
        <w:rPr>
          <w:rtl/>
        </w:rPr>
        <w:t xml:space="preserve"> ثنتان من الحور الع</w:t>
      </w:r>
      <w:r>
        <w:rPr>
          <w:rFonts w:hint="cs"/>
          <w:rtl/>
        </w:rPr>
        <w:t>ی</w:t>
      </w:r>
      <w:r>
        <w:rPr>
          <w:rFonts w:hint="eastAsia"/>
          <w:rtl/>
        </w:rPr>
        <w:t>ن</w:t>
      </w:r>
      <w:r>
        <w:rPr>
          <w:rtl/>
        </w:rPr>
        <w:t xml:space="preserve"> تغنّ</w:t>
      </w:r>
      <w:r>
        <w:rPr>
          <w:rFonts w:hint="cs"/>
          <w:rtl/>
        </w:rPr>
        <w:t>ی</w:t>
      </w:r>
      <w:r>
        <w:rPr>
          <w:rFonts w:hint="eastAsia"/>
          <w:rtl/>
        </w:rPr>
        <w:t>انه</w:t>
      </w:r>
      <w:r>
        <w:rPr>
          <w:rtl/>
        </w:rPr>
        <w:t xml:space="preserve"> بأحسن صوت سمعه الإنس و الجن،و ل</w:t>
      </w:r>
      <w:r>
        <w:rPr>
          <w:rFonts w:hint="cs"/>
          <w:rtl/>
        </w:rPr>
        <w:t>ی</w:t>
      </w:r>
      <w:r>
        <w:rPr>
          <w:rFonts w:hint="eastAsia"/>
          <w:rtl/>
        </w:rPr>
        <w:t>س</w:t>
      </w:r>
      <w:r>
        <w:rPr>
          <w:rtl/>
        </w:rPr>
        <w:t xml:space="preserve"> بمزمار الش</w:t>
      </w:r>
      <w:r>
        <w:rPr>
          <w:rFonts w:hint="cs"/>
          <w:rtl/>
        </w:rPr>
        <w:t>ی</w:t>
      </w:r>
      <w:r>
        <w:rPr>
          <w:rFonts w:hint="eastAsia"/>
          <w:rtl/>
        </w:rPr>
        <w:t>طان</w:t>
      </w:r>
      <w:r>
        <w:rPr>
          <w:rtl/>
        </w:rPr>
        <w:t xml:space="preserve"> و لکن بتمج</w:t>
      </w:r>
      <w:r>
        <w:rPr>
          <w:rFonts w:hint="cs"/>
          <w:rtl/>
        </w:rPr>
        <w:t>ی</w:t>
      </w:r>
      <w:r>
        <w:rPr>
          <w:rFonts w:hint="eastAsia"/>
          <w:rtl/>
        </w:rPr>
        <w:t>د</w:t>
      </w:r>
      <w:r>
        <w:rPr>
          <w:rtl/>
        </w:rPr>
        <w:t xml:space="preserve"> اللّه و تقد</w:t>
      </w:r>
      <w:r>
        <w:rPr>
          <w:rFonts w:hint="cs"/>
          <w:rtl/>
        </w:rPr>
        <w:t>ی</w:t>
      </w:r>
      <w:r>
        <w:rPr>
          <w:rFonts w:hint="eastAsia"/>
          <w:rtl/>
        </w:rPr>
        <w:t>سه</w:t>
      </w:r>
      <w:r>
        <w:rPr>
          <w:rtl/>
        </w:rPr>
        <w:t xml:space="preserve">. </w:t>
      </w:r>
    </w:p>
    <w:p w:rsidR="00ED3E80" w:rsidRDefault="00ED3E80" w:rsidP="00ED3E80">
      <w:pPr>
        <w:pStyle w:val="libNormal"/>
      </w:pPr>
      <w:r>
        <w:rPr>
          <w:rFonts w:hint="eastAsia"/>
          <w:rtl/>
        </w:rPr>
        <w:t>و</w:t>
      </w:r>
      <w:r>
        <w:rPr>
          <w:rtl/>
        </w:rPr>
        <w:t xml:space="preserve"> عن أب</w:t>
      </w:r>
      <w:r>
        <w:rPr>
          <w:rFonts w:hint="cs"/>
          <w:rtl/>
        </w:rPr>
        <w:t>ی</w:t>
      </w:r>
      <w:r>
        <w:rPr>
          <w:rtl/>
        </w:rPr>
        <w:t xml:space="preserve"> الدرداء 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ذکّر</w:t>
      </w:r>
      <w:r>
        <w:rPr>
          <w:rtl/>
        </w:rPr>
        <w:t xml:space="preserve"> الناس فذکر الجنه و ما ف</w:t>
      </w:r>
      <w:r>
        <w:rPr>
          <w:rFonts w:hint="cs"/>
          <w:rtl/>
        </w:rPr>
        <w:t>ی</w:t>
      </w:r>
      <w:r>
        <w:rPr>
          <w:rFonts w:hint="eastAsia"/>
          <w:rtl/>
        </w:rPr>
        <w:t>ها</w:t>
      </w:r>
      <w:r>
        <w:rPr>
          <w:rtl/>
        </w:rPr>
        <w:t xml:space="preserve"> من الأزواج و النع</w:t>
      </w:r>
      <w:r>
        <w:rPr>
          <w:rFonts w:hint="cs"/>
          <w:rtl/>
        </w:rPr>
        <w:t>ی</w:t>
      </w:r>
      <w:r>
        <w:rPr>
          <w:rFonts w:hint="eastAsia"/>
          <w:rtl/>
        </w:rPr>
        <w:t>م</w:t>
      </w:r>
      <w:r>
        <w:rPr>
          <w:rtl/>
        </w:rPr>
        <w:t xml:space="preserve"> و ف</w:t>
      </w:r>
      <w:r>
        <w:rPr>
          <w:rFonts w:hint="cs"/>
          <w:rtl/>
        </w:rPr>
        <w:t>ی</w:t>
      </w:r>
      <w:r>
        <w:rPr>
          <w:rtl/>
        </w:rPr>
        <w:t xml:space="preserve"> القوم أعراب</w:t>
      </w:r>
      <w:r>
        <w:rPr>
          <w:rFonts w:hint="cs"/>
          <w:rtl/>
        </w:rPr>
        <w:t>ی</w:t>
      </w:r>
      <w:r>
        <w:rPr>
          <w:rtl/>
        </w:rPr>
        <w:t xml:space="preserve"> فجثا لرکبت</w:t>
      </w:r>
      <w:r>
        <w:rPr>
          <w:rFonts w:hint="cs"/>
          <w:rtl/>
        </w:rPr>
        <w:t>ی</w:t>
      </w:r>
      <w:r>
        <w:rPr>
          <w:rFonts w:hint="eastAsia"/>
          <w:rtl/>
        </w:rPr>
        <w:t>ه</w:t>
      </w:r>
      <w:r>
        <w:rPr>
          <w:rtl/>
        </w:rPr>
        <w:t xml:space="preserve"> و قال:</w:t>
      </w:r>
      <w:r>
        <w:rPr>
          <w:rFonts w:hint="cs"/>
          <w:rtl/>
        </w:rPr>
        <w:t>ی</w:t>
      </w:r>
      <w:r>
        <w:rPr>
          <w:rFonts w:hint="eastAsia"/>
          <w:rtl/>
        </w:rPr>
        <w:t>ا</w:t>
      </w:r>
      <w:r>
        <w:rPr>
          <w:rtl/>
        </w:rPr>
        <w:t xml:space="preserve"> رسول اللّه هل ف</w:t>
      </w:r>
      <w:r>
        <w:rPr>
          <w:rFonts w:hint="cs"/>
          <w:rtl/>
        </w:rPr>
        <w:t>ی</w:t>
      </w:r>
      <w:r>
        <w:rPr>
          <w:rtl/>
        </w:rPr>
        <w:t xml:space="preserve"> الجنه من سماع؟ </w:t>
      </w:r>
    </w:p>
    <w:p w:rsidR="00ED3E80" w:rsidRDefault="00ED3E80" w:rsidP="00ED3E80">
      <w:pPr>
        <w:pStyle w:val="libNormal"/>
      </w:pPr>
      <w:r>
        <w:rPr>
          <w:rFonts w:hint="eastAsia"/>
          <w:rtl/>
        </w:rPr>
        <w:t>قال</w:t>
      </w:r>
      <w:r>
        <w:rPr>
          <w:rtl/>
        </w:rPr>
        <w:t xml:space="preserve">:نعم </w:t>
      </w:r>
      <w:r>
        <w:rPr>
          <w:rFonts w:hint="cs"/>
          <w:rtl/>
        </w:rPr>
        <w:t>ی</w:t>
      </w:r>
      <w:r>
        <w:rPr>
          <w:rFonts w:hint="eastAsia"/>
          <w:rtl/>
        </w:rPr>
        <w:t>ا</w:t>
      </w:r>
      <w:r>
        <w:rPr>
          <w:rtl/>
        </w:rPr>
        <w:t xml:space="preserve"> أعراب</w:t>
      </w:r>
      <w:r>
        <w:rPr>
          <w:rFonts w:hint="cs"/>
          <w:rtl/>
        </w:rPr>
        <w:t>ی</w:t>
      </w:r>
      <w:r>
        <w:rPr>
          <w:rFonts w:hint="eastAsia"/>
          <w:rtl/>
        </w:rPr>
        <w:t>،انّ</w:t>
      </w:r>
      <w:r>
        <w:rPr>
          <w:rtl/>
        </w:rPr>
        <w:t xml:space="preserve"> ف</w:t>
      </w:r>
      <w:r>
        <w:rPr>
          <w:rFonts w:hint="cs"/>
          <w:rtl/>
        </w:rPr>
        <w:t>ی</w:t>
      </w:r>
      <w:r>
        <w:rPr>
          <w:rtl/>
        </w:rPr>
        <w:t xml:space="preserve"> الجنه لنهرا حافّتاه أبکار من کل ب</w:t>
      </w:r>
      <w:r>
        <w:rPr>
          <w:rFonts w:hint="cs"/>
          <w:rtl/>
        </w:rPr>
        <w:t>ی</w:t>
      </w:r>
      <w:r>
        <w:rPr>
          <w:rFonts w:hint="eastAsia"/>
          <w:rtl/>
        </w:rPr>
        <w:t>ضاء</w:t>
      </w:r>
      <w:r>
        <w:rPr>
          <w:rtl/>
        </w:rPr>
        <w:t xml:space="preserve"> </w:t>
      </w:r>
      <w:r>
        <w:rPr>
          <w:rFonts w:hint="cs"/>
          <w:rtl/>
        </w:rPr>
        <w:t>ی</w:t>
      </w:r>
      <w:r>
        <w:rPr>
          <w:rFonts w:hint="eastAsia"/>
          <w:rtl/>
        </w:rPr>
        <w:t>تغنّ</w:t>
      </w:r>
      <w:r>
        <w:rPr>
          <w:rFonts w:hint="cs"/>
          <w:rtl/>
        </w:rPr>
        <w:t>ی</w:t>
      </w:r>
      <w:r>
        <w:rPr>
          <w:rFonts w:hint="eastAsia"/>
          <w:rtl/>
        </w:rPr>
        <w:t>ن</w:t>
      </w:r>
      <w:r>
        <w:rPr>
          <w:rtl/>
        </w:rPr>
        <w:t xml:space="preserve"> بأصوات لم تسمع الخلائق بمثلها قط فذلک أفضل نع</w:t>
      </w:r>
      <w:r>
        <w:rPr>
          <w:rFonts w:hint="cs"/>
          <w:rtl/>
        </w:rPr>
        <w:t>ی</w:t>
      </w:r>
      <w:r>
        <w:rPr>
          <w:rFonts w:hint="eastAsia"/>
          <w:rtl/>
        </w:rPr>
        <w:t>م</w:t>
      </w:r>
      <w:r>
        <w:rPr>
          <w:rtl/>
        </w:rPr>
        <w:t xml:space="preserve"> الجنه. </w:t>
      </w:r>
    </w:p>
    <w:p w:rsidR="00ED3E80" w:rsidRDefault="00ED3E80" w:rsidP="00ED3E80">
      <w:pPr>
        <w:pStyle w:val="libNormal"/>
      </w:pPr>
      <w:r w:rsidRPr="001921BE">
        <w:rPr>
          <w:rStyle w:val="libBold1Char"/>
          <w:rFonts w:hint="eastAsia"/>
          <w:rtl/>
        </w:rPr>
        <w:t>کتاب</w:t>
      </w:r>
      <w:r w:rsidRPr="001921BE">
        <w:rPr>
          <w:rStyle w:val="libBold1Char"/>
          <w:rFonts w:hint="cs"/>
          <w:rtl/>
        </w:rPr>
        <w:t>ی</w:t>
      </w:r>
      <w:r w:rsidRPr="001921BE">
        <w:rPr>
          <w:rStyle w:val="libBold1Char"/>
          <w:rtl/>
        </w:rPr>
        <w:t xml:space="preserve"> الحس</w:t>
      </w:r>
      <w:r w:rsidRPr="001921BE">
        <w:rPr>
          <w:rStyle w:val="libBold1Char"/>
          <w:rFonts w:hint="cs"/>
          <w:rtl/>
        </w:rPr>
        <w:t>ی</w:t>
      </w:r>
      <w:r w:rsidRPr="001921BE">
        <w:rPr>
          <w:rStyle w:val="libBold1Char"/>
          <w:rFonts w:hint="eastAsia"/>
          <w:rtl/>
        </w:rPr>
        <w:t>ن</w:t>
      </w:r>
      <w:r w:rsidRPr="001921BE">
        <w:rPr>
          <w:rStyle w:val="libBold1Char"/>
          <w:rtl/>
        </w:rPr>
        <w:t xml:space="preserve"> بن سع</w:t>
      </w:r>
      <w:r w:rsidRPr="001921BE">
        <w:rPr>
          <w:rStyle w:val="libBold1Char"/>
          <w:rFonts w:hint="cs"/>
          <w:rtl/>
        </w:rPr>
        <w:t>ی</w:t>
      </w:r>
      <w:r w:rsidRPr="001921BE">
        <w:rPr>
          <w:rStyle w:val="libBold1Char"/>
          <w:rFonts w:hint="eastAsia"/>
          <w:rtl/>
        </w:rPr>
        <w:t>د</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إذا کان المؤمن </w:t>
      </w:r>
      <w:r>
        <w:rPr>
          <w:rFonts w:hint="cs"/>
          <w:rtl/>
        </w:rPr>
        <w:t>ی</w:t>
      </w:r>
      <w:r>
        <w:rPr>
          <w:rFonts w:hint="eastAsia"/>
          <w:rtl/>
        </w:rPr>
        <w:t>حاسب،تنتظره</w:t>
      </w:r>
      <w:r>
        <w:rPr>
          <w:rtl/>
        </w:rPr>
        <w:t xml:space="preserve"> أزواجه عل</w:t>
      </w:r>
      <w:r>
        <w:rPr>
          <w:rFonts w:hint="cs"/>
          <w:rtl/>
        </w:rPr>
        <w:t>ی</w:t>
      </w:r>
      <w:r>
        <w:rPr>
          <w:rtl/>
        </w:rPr>
        <w:t xml:space="preserve"> عتبات الأبواب کما </w:t>
      </w:r>
      <w:r>
        <w:rPr>
          <w:rFonts w:hint="cs"/>
          <w:rtl/>
        </w:rPr>
        <w:t>ی</w:t>
      </w:r>
      <w:r>
        <w:rPr>
          <w:rFonts w:hint="eastAsia"/>
          <w:rtl/>
        </w:rPr>
        <w:t>نتظرن</w:t>
      </w:r>
      <w:r>
        <w:rPr>
          <w:rtl/>
        </w:rPr>
        <w:t xml:space="preserve"> أزواجهن ف</w:t>
      </w:r>
      <w:r>
        <w:rPr>
          <w:rFonts w:hint="cs"/>
          <w:rtl/>
        </w:rPr>
        <w:t>ی</w:t>
      </w:r>
      <w:r>
        <w:rPr>
          <w:rtl/>
        </w:rPr>
        <w:t xml:space="preserve"> الدن</w:t>
      </w:r>
      <w:r>
        <w:rPr>
          <w:rFonts w:hint="cs"/>
          <w:rtl/>
        </w:rPr>
        <w:t>ی</w:t>
      </w:r>
      <w:r>
        <w:rPr>
          <w:rFonts w:hint="eastAsia"/>
          <w:rtl/>
        </w:rPr>
        <w:t>ا</w:t>
      </w:r>
      <w:r>
        <w:rPr>
          <w:rtl/>
        </w:rPr>
        <w:t xml:space="preserve"> من عند العتبه،قال: </w:t>
      </w:r>
    </w:p>
    <w:p w:rsidR="00ED3E80" w:rsidRDefault="00ED3E80" w:rsidP="00ED3E80">
      <w:pPr>
        <w:pStyle w:val="libNormal"/>
      </w:pPr>
      <w:r>
        <w:rPr>
          <w:rFonts w:hint="eastAsia"/>
          <w:rtl/>
        </w:rPr>
        <w:t>ف</w:t>
      </w:r>
      <w:r>
        <w:rPr>
          <w:rFonts w:hint="cs"/>
          <w:rtl/>
        </w:rPr>
        <w:t>ی</w:t>
      </w:r>
      <w:r>
        <w:rPr>
          <w:rFonts w:hint="eastAsia"/>
          <w:rtl/>
        </w:rPr>
        <w:t>ج</w:t>
      </w:r>
      <w:r>
        <w:rPr>
          <w:rFonts w:hint="cs"/>
          <w:rtl/>
        </w:rPr>
        <w:t>ی</w:t>
      </w:r>
      <w:r>
        <w:rPr>
          <w:rFonts w:hint="eastAsia"/>
          <w:rtl/>
        </w:rPr>
        <w:t>ء</w:t>
      </w:r>
      <w:r>
        <w:rPr>
          <w:rtl/>
        </w:rPr>
        <w:t xml:space="preserve"> الرسول ف</w:t>
      </w:r>
      <w:r>
        <w:rPr>
          <w:rFonts w:hint="cs"/>
          <w:rtl/>
        </w:rPr>
        <w:t>ی</w:t>
      </w:r>
      <w:r>
        <w:rPr>
          <w:rFonts w:hint="eastAsia"/>
          <w:rtl/>
        </w:rPr>
        <w:t>بشّرهن</w:t>
      </w:r>
      <w:r>
        <w:rPr>
          <w:rtl/>
        </w:rPr>
        <w:t xml:space="preserve"> ف</w:t>
      </w:r>
      <w:r>
        <w:rPr>
          <w:rFonts w:hint="cs"/>
          <w:rtl/>
        </w:rPr>
        <w:t>ی</w:t>
      </w:r>
      <w:r>
        <w:rPr>
          <w:rFonts w:hint="eastAsia"/>
          <w:rtl/>
        </w:rPr>
        <w:t>قول</w:t>
      </w:r>
      <w:r>
        <w:rPr>
          <w:rtl/>
        </w:rPr>
        <w:t xml:space="preserve">:قد و اللّه انقلب فلان من الحساب،قال:فقلن: </w:t>
      </w:r>
    </w:p>
    <w:p w:rsidR="00ED3E80" w:rsidRDefault="00ED3E80" w:rsidP="00ED3E80">
      <w:pPr>
        <w:pStyle w:val="libNormal"/>
      </w:pPr>
      <w:r>
        <w:rPr>
          <w:rFonts w:hint="eastAsia"/>
          <w:rtl/>
        </w:rPr>
        <w:t>باللّه؟ف</w:t>
      </w:r>
      <w:r>
        <w:rPr>
          <w:rFonts w:hint="cs"/>
          <w:rtl/>
        </w:rPr>
        <w:t>ی</w:t>
      </w:r>
      <w:r>
        <w:rPr>
          <w:rFonts w:hint="eastAsia"/>
          <w:rtl/>
        </w:rPr>
        <w:t>قول</w:t>
      </w:r>
      <w:r>
        <w:rPr>
          <w:rtl/>
        </w:rPr>
        <w:t>:قد و اللّه لقد رأ</w:t>
      </w:r>
      <w:r>
        <w:rPr>
          <w:rFonts w:hint="cs"/>
          <w:rtl/>
        </w:rPr>
        <w:t>ی</w:t>
      </w:r>
      <w:r>
        <w:rPr>
          <w:rFonts w:hint="eastAsia"/>
          <w:rtl/>
        </w:rPr>
        <w:t>ته</w:t>
      </w:r>
      <w:r>
        <w:rPr>
          <w:rtl/>
        </w:rPr>
        <w:t xml:space="preserve"> انقلب من الحساب،قال:فاذا جاءهن قلن:مرحبا و أهلا ما أهلک الذ</w:t>
      </w:r>
      <w:r>
        <w:rPr>
          <w:rFonts w:hint="cs"/>
          <w:rtl/>
        </w:rPr>
        <w:t>ی</w:t>
      </w:r>
      <w:r>
        <w:rPr>
          <w:rFonts w:hint="eastAsia"/>
          <w:rtl/>
        </w:rPr>
        <w:t>ن</w:t>
      </w:r>
      <w:r>
        <w:rPr>
          <w:rtl/>
        </w:rPr>
        <w:t xml:space="preserve"> کنت عندهم ف</w:t>
      </w:r>
      <w:r>
        <w:rPr>
          <w:rFonts w:hint="cs"/>
          <w:rtl/>
        </w:rPr>
        <w:t>ی</w:t>
      </w:r>
      <w:r>
        <w:rPr>
          <w:rtl/>
        </w:rPr>
        <w:t xml:space="preserve"> الدن</w:t>
      </w:r>
      <w:r>
        <w:rPr>
          <w:rFonts w:hint="cs"/>
          <w:rtl/>
        </w:rPr>
        <w:t>ی</w:t>
      </w:r>
      <w:r>
        <w:rPr>
          <w:rFonts w:hint="eastAsia"/>
          <w:rtl/>
        </w:rPr>
        <w:t>ا</w:t>
      </w:r>
      <w:r>
        <w:rPr>
          <w:rtl/>
        </w:rPr>
        <w:t xml:space="preserve"> بأحقّ بک منّا </w:t>
      </w:r>
      <w:r w:rsidRPr="00604B91">
        <w:rPr>
          <w:rStyle w:val="libFootnotenumChar"/>
          <w:rtl/>
        </w:rPr>
        <w:t>(2)</w:t>
      </w:r>
      <w:r>
        <w:rPr>
          <w:rtl/>
        </w:rPr>
        <w:t xml:space="preserve">. </w:t>
      </w:r>
    </w:p>
    <w:p w:rsidR="00ED3E80" w:rsidRDefault="00ED3E80" w:rsidP="00ED3E80">
      <w:pPr>
        <w:pStyle w:val="libNormal"/>
      </w:pPr>
      <w:r>
        <w:rPr>
          <w:rFonts w:hint="eastAsia"/>
          <w:rtl/>
        </w:rPr>
        <w:t>تحق</w:t>
      </w:r>
      <w:r>
        <w:rPr>
          <w:rFonts w:hint="cs"/>
          <w:rtl/>
        </w:rPr>
        <w:t>ی</w:t>
      </w:r>
      <w:r>
        <w:rPr>
          <w:rFonts w:hint="eastAsia"/>
          <w:rtl/>
        </w:rPr>
        <w:t>ق</w:t>
      </w:r>
      <w:r>
        <w:rPr>
          <w:rtl/>
        </w:rPr>
        <w:t xml:space="preserve"> لط</w:t>
      </w:r>
      <w:r>
        <w:rPr>
          <w:rFonts w:hint="cs"/>
          <w:rtl/>
        </w:rPr>
        <w:t>ی</w:t>
      </w:r>
      <w:r>
        <w:rPr>
          <w:rFonts w:hint="eastAsia"/>
          <w:rtl/>
        </w:rPr>
        <w:t>ف</w:t>
      </w:r>
      <w:r>
        <w:rPr>
          <w:rtl/>
        </w:rPr>
        <w:t xml:space="preserve"> من المجلس</w:t>
      </w:r>
      <w:r>
        <w:rPr>
          <w:rFonts w:hint="cs"/>
          <w:rtl/>
        </w:rPr>
        <w:t>ی</w:t>
      </w:r>
      <w:r>
        <w:rPr>
          <w:rtl/>
        </w:rPr>
        <w:t xml:space="preserve"> ف</w:t>
      </w:r>
      <w:r>
        <w:rPr>
          <w:rFonts w:hint="cs"/>
          <w:rtl/>
        </w:rPr>
        <w:t>ی</w:t>
      </w:r>
      <w:r>
        <w:rPr>
          <w:rtl/>
        </w:rPr>
        <w:t xml:space="preserve"> تلذّذ أهل الجنه </w:t>
      </w:r>
      <w:r w:rsidRPr="00604B91">
        <w:rPr>
          <w:rStyle w:val="libFootnotenumChar"/>
          <w:rtl/>
        </w:rPr>
        <w:t>(3)</w:t>
      </w:r>
      <w:r>
        <w:rPr>
          <w:rtl/>
        </w:rPr>
        <w:t xml:space="preserve">. </w:t>
      </w:r>
    </w:p>
    <w:p w:rsidR="00B431B0" w:rsidRDefault="00ED3E80" w:rsidP="00ED3E80">
      <w:pPr>
        <w:pStyle w:val="libNormal"/>
      </w:pPr>
      <w:r>
        <w:rPr>
          <w:rFonts w:hint="eastAsia"/>
          <w:rtl/>
        </w:rPr>
        <w:t>کتاب</w:t>
      </w:r>
      <w:r>
        <w:rPr>
          <w:rtl/>
        </w:rPr>
        <w:t xml:space="preserve"> فضائل الش</w:t>
      </w:r>
      <w:r>
        <w:rPr>
          <w:rFonts w:hint="cs"/>
          <w:rtl/>
        </w:rPr>
        <w:t>ی</w:t>
      </w:r>
      <w:r>
        <w:rPr>
          <w:rFonts w:hint="eastAsia"/>
          <w:rtl/>
        </w:rPr>
        <w:t>عه</w:t>
      </w:r>
      <w:r>
        <w:rPr>
          <w:rtl/>
        </w:rPr>
        <w:t xml:space="preserve"> عن الصادق </w:t>
      </w:r>
      <w:r w:rsidR="00EC2CC2" w:rsidRPr="00EC2CC2">
        <w:rPr>
          <w:rStyle w:val="libAlaemChar"/>
          <w:rtl/>
        </w:rPr>
        <w:t>عليه‌السلام</w:t>
      </w:r>
      <w:r>
        <w:rPr>
          <w:rtl/>
        </w:rPr>
        <w:t xml:space="preserve"> انّه قال لش</w:t>
      </w:r>
      <w:r>
        <w:rPr>
          <w:rFonts w:hint="cs"/>
          <w:rtl/>
        </w:rPr>
        <w:t>ی</w:t>
      </w:r>
      <w:r>
        <w:rPr>
          <w:rFonts w:hint="eastAsia"/>
          <w:rtl/>
        </w:rPr>
        <w:t>عته</w:t>
      </w:r>
      <w:r>
        <w:rPr>
          <w:rtl/>
        </w:rPr>
        <w:t>: د</w:t>
      </w:r>
      <w:r>
        <w:rPr>
          <w:rFonts w:hint="cs"/>
          <w:rtl/>
        </w:rPr>
        <w:t>ی</w:t>
      </w:r>
      <w:r>
        <w:rPr>
          <w:rFonts w:hint="eastAsia"/>
          <w:rtl/>
        </w:rPr>
        <w:t>ارکم</w:t>
      </w:r>
      <w:r>
        <w:rPr>
          <w:rtl/>
        </w:rPr>
        <w:t xml:space="preserve"> لکم جنه و قبورکم </w:t>
      </w:r>
    </w:p>
    <w:p w:rsidR="001921BE" w:rsidRDefault="001921BE" w:rsidP="001921BE">
      <w:pPr>
        <w:pStyle w:val="libLine"/>
        <w:rPr>
          <w:rtl/>
        </w:rPr>
      </w:pPr>
      <w:r>
        <w:rPr>
          <w:rtl/>
        </w:rPr>
        <w:t>____________________</w:t>
      </w:r>
    </w:p>
    <w:p w:rsidR="00ED3E80" w:rsidRDefault="00365129" w:rsidP="001921BE">
      <w:pPr>
        <w:pStyle w:val="libFootnote0"/>
      </w:pPr>
      <w:r w:rsidRPr="001921BE">
        <w:rPr>
          <w:rtl/>
        </w:rPr>
        <w:t>(1)</w:t>
      </w:r>
      <w:r w:rsidR="00ED3E80">
        <w:rPr>
          <w:rtl/>
        </w:rPr>
        <w:t xml:space="preserve"> سوره الروم/الآ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5. </w:t>
      </w:r>
    </w:p>
    <w:p w:rsidR="00ED3E80" w:rsidRDefault="00365129" w:rsidP="001921BE">
      <w:pPr>
        <w:pStyle w:val="libFootnote0"/>
      </w:pPr>
      <w:r w:rsidRPr="001921BE">
        <w:rPr>
          <w:rtl/>
        </w:rPr>
        <w:t>(2)</w:t>
      </w:r>
      <w:r w:rsidR="00ED3E80">
        <w:rPr>
          <w:rtl/>
        </w:rPr>
        <w:t xml:space="preserve"> ق:</w:t>
      </w:r>
      <w:r w:rsidR="001A3C8D">
        <w:rPr>
          <w:rtl/>
        </w:rPr>
        <w:t>3</w:t>
      </w:r>
      <w:r w:rsidR="00ED3E80">
        <w:rPr>
          <w:rtl/>
        </w:rPr>
        <w:t>4</w:t>
      </w:r>
      <w:r w:rsidR="001A3C8D">
        <w:rPr>
          <w:rtl/>
        </w:rPr>
        <w:t>7</w:t>
      </w:r>
      <w:r w:rsidR="00ED3E80">
        <w:rPr>
          <w:rtl/>
        </w:rPr>
        <w:t>/5</w:t>
      </w:r>
      <w:r w:rsidR="001A3C8D">
        <w:rPr>
          <w:rtl/>
        </w:rPr>
        <w:t>7</w:t>
      </w:r>
      <w:r w:rsidR="00ED3E80">
        <w:rPr>
          <w:rtl/>
        </w:rPr>
        <w:t>/</w:t>
      </w:r>
      <w:r w:rsidR="001A3C8D">
        <w:rPr>
          <w:rtl/>
        </w:rPr>
        <w:t>3</w:t>
      </w:r>
      <w:r w:rsidR="00ED3E80">
        <w:rPr>
          <w:rtl/>
        </w:rPr>
        <w:t>،ج:</w:t>
      </w:r>
      <w:r w:rsidR="001A3C8D">
        <w:rPr>
          <w:rtl/>
        </w:rPr>
        <w:t>197</w:t>
      </w:r>
      <w:r w:rsidR="00ED3E80">
        <w:rPr>
          <w:rtl/>
        </w:rPr>
        <w:t>/</w:t>
      </w:r>
      <w:r w:rsidR="001A3C8D">
        <w:rPr>
          <w:rtl/>
        </w:rPr>
        <w:t>8</w:t>
      </w:r>
      <w:r w:rsidR="00ED3E80">
        <w:rPr>
          <w:rtl/>
        </w:rPr>
        <w:t xml:space="preserve">. </w:t>
      </w:r>
    </w:p>
    <w:p w:rsidR="00B431B0" w:rsidRDefault="00365129" w:rsidP="001921BE">
      <w:pPr>
        <w:pStyle w:val="libFootnote0"/>
        <w:rPr>
          <w:rtl/>
        </w:rPr>
      </w:pPr>
      <w:r w:rsidRPr="001921BE">
        <w:rPr>
          <w:rtl/>
        </w:rPr>
        <w:t>(3)</w:t>
      </w:r>
      <w:r w:rsidR="00ED3E80">
        <w:rPr>
          <w:rtl/>
        </w:rPr>
        <w:t xml:space="preserve"> ق:</w:t>
      </w:r>
      <w:r w:rsidR="001A3C8D">
        <w:rPr>
          <w:rtl/>
        </w:rPr>
        <w:t>3</w:t>
      </w:r>
      <w:r w:rsidR="00ED3E80">
        <w:rPr>
          <w:rtl/>
        </w:rPr>
        <w:t>4</w:t>
      </w:r>
      <w:r w:rsidR="001A3C8D">
        <w:rPr>
          <w:rtl/>
        </w:rPr>
        <w:t>9</w:t>
      </w:r>
      <w:r w:rsidR="00ED3E80">
        <w:rPr>
          <w:rtl/>
        </w:rPr>
        <w:t>/5</w:t>
      </w:r>
      <w:r w:rsidR="001A3C8D">
        <w:rPr>
          <w:rtl/>
        </w:rPr>
        <w:t>7</w:t>
      </w:r>
      <w:r w:rsidR="00ED3E80">
        <w:rPr>
          <w:rtl/>
        </w:rPr>
        <w:t>/</w:t>
      </w:r>
      <w:r w:rsidR="001A3C8D">
        <w:rPr>
          <w:rtl/>
        </w:rPr>
        <w:t>3</w:t>
      </w:r>
      <w:r w:rsidR="00ED3E80">
        <w:rPr>
          <w:rtl/>
        </w:rPr>
        <w:t>،ج:</w:t>
      </w:r>
      <w:r w:rsidR="001A3C8D">
        <w:rPr>
          <w:rtl/>
        </w:rPr>
        <w:t>201</w:t>
      </w:r>
      <w:r w:rsidR="00ED3E80">
        <w:rPr>
          <w:rtl/>
        </w:rPr>
        <w:t>/</w:t>
      </w:r>
      <w:r w:rsidR="001A3C8D">
        <w:rPr>
          <w:rtl/>
        </w:rPr>
        <w:t>8</w:t>
      </w:r>
    </w:p>
    <w:p w:rsidR="005A2728" w:rsidRDefault="005A2728" w:rsidP="0027669E">
      <w:pPr>
        <w:pStyle w:val="libNormal"/>
        <w:rPr>
          <w:rtl/>
        </w:rPr>
      </w:pPr>
      <w:r>
        <w:rPr>
          <w:rtl/>
        </w:rPr>
        <w:br w:type="page"/>
      </w:r>
    </w:p>
    <w:p w:rsidR="00ED3E80" w:rsidRDefault="00ED3E80" w:rsidP="001921BE">
      <w:pPr>
        <w:pStyle w:val="libNormal0"/>
      </w:pPr>
      <w:r>
        <w:rPr>
          <w:rFonts w:hint="eastAsia"/>
          <w:rtl/>
        </w:rPr>
        <w:lastRenderedPageBreak/>
        <w:t>لکم</w:t>
      </w:r>
      <w:r>
        <w:rPr>
          <w:rtl/>
        </w:rPr>
        <w:t xml:space="preserve"> جنه،للجنه خلقتم و ال</w:t>
      </w:r>
      <w:r>
        <w:rPr>
          <w:rFonts w:hint="cs"/>
          <w:rtl/>
        </w:rPr>
        <w:t>ی</w:t>
      </w:r>
      <w:r>
        <w:rPr>
          <w:rtl/>
        </w:rPr>
        <w:t xml:space="preserve"> الجنه تص</w:t>
      </w:r>
      <w:r>
        <w:rPr>
          <w:rFonts w:hint="cs"/>
          <w:rtl/>
        </w:rPr>
        <w:t>ی</w:t>
      </w:r>
      <w:r>
        <w:rPr>
          <w:rFonts w:hint="eastAsia"/>
          <w:rtl/>
        </w:rPr>
        <w:t>رون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xml:space="preserve"> قال: انّ الرجل ل</w:t>
      </w:r>
      <w:r>
        <w:rPr>
          <w:rFonts w:hint="cs"/>
          <w:rtl/>
        </w:rPr>
        <w:t>ی</w:t>
      </w:r>
      <w:r>
        <w:rPr>
          <w:rFonts w:hint="eastAsia"/>
          <w:rtl/>
        </w:rPr>
        <w:t>حبّکم</w:t>
      </w:r>
      <w:r>
        <w:rPr>
          <w:rtl/>
        </w:rPr>
        <w:t xml:space="preserve"> ما </w:t>
      </w:r>
      <w:r>
        <w:rPr>
          <w:rFonts w:hint="cs"/>
          <w:rtl/>
        </w:rPr>
        <w:t>ی</w:t>
      </w:r>
      <w:r>
        <w:rPr>
          <w:rFonts w:hint="eastAsia"/>
          <w:rtl/>
        </w:rPr>
        <w:t>در</w:t>
      </w:r>
      <w:r>
        <w:rPr>
          <w:rFonts w:hint="cs"/>
          <w:rtl/>
        </w:rPr>
        <w:t>ی</w:t>
      </w:r>
      <w:r>
        <w:rPr>
          <w:rtl/>
        </w:rPr>
        <w:t xml:space="preserve"> ما تقولون ف</w:t>
      </w:r>
      <w:r>
        <w:rPr>
          <w:rFonts w:hint="cs"/>
          <w:rtl/>
        </w:rPr>
        <w:t>ی</w:t>
      </w:r>
      <w:r>
        <w:rPr>
          <w:rFonts w:hint="eastAsia"/>
          <w:rtl/>
        </w:rPr>
        <w:t>دخله</w:t>
      </w:r>
      <w:r>
        <w:rPr>
          <w:rtl/>
        </w:rPr>
        <w:t xml:space="preserve"> اللّه الجنه،و انّ الرجل ل</w:t>
      </w:r>
      <w:r>
        <w:rPr>
          <w:rFonts w:hint="cs"/>
          <w:rtl/>
        </w:rPr>
        <w:t>ی</w:t>
      </w:r>
      <w:r>
        <w:rPr>
          <w:rFonts w:hint="eastAsia"/>
          <w:rtl/>
        </w:rPr>
        <w:t>بغضکم</w:t>
      </w:r>
      <w:r>
        <w:rPr>
          <w:rtl/>
        </w:rPr>
        <w:t xml:space="preserve"> و ما </w:t>
      </w:r>
      <w:r>
        <w:rPr>
          <w:rFonts w:hint="cs"/>
          <w:rtl/>
        </w:rPr>
        <w:t>ی</w:t>
      </w:r>
      <w:r>
        <w:rPr>
          <w:rFonts w:hint="eastAsia"/>
          <w:rtl/>
        </w:rPr>
        <w:t>در</w:t>
      </w:r>
      <w:r>
        <w:rPr>
          <w:rFonts w:hint="cs"/>
          <w:rtl/>
        </w:rPr>
        <w:t>ی</w:t>
      </w:r>
      <w:r>
        <w:rPr>
          <w:rtl/>
        </w:rPr>
        <w:t xml:space="preserve"> ما تقولون ف</w:t>
      </w:r>
      <w:r>
        <w:rPr>
          <w:rFonts w:hint="cs"/>
          <w:rtl/>
        </w:rPr>
        <w:t>ی</w:t>
      </w:r>
      <w:r>
        <w:rPr>
          <w:rFonts w:hint="eastAsia"/>
          <w:rtl/>
        </w:rPr>
        <w:t>دخله</w:t>
      </w:r>
      <w:r>
        <w:rPr>
          <w:rtl/>
        </w:rPr>
        <w:t xml:space="preserve"> اللّه النار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ما </w:t>
      </w:r>
      <w:r>
        <w:rPr>
          <w:rFonts w:hint="cs"/>
          <w:rtl/>
        </w:rPr>
        <w:t>ی</w:t>
      </w:r>
      <w:r>
        <w:rPr>
          <w:rFonts w:hint="eastAsia"/>
          <w:rtl/>
        </w:rPr>
        <w:t>کون</w:t>
      </w:r>
      <w:r>
        <w:rPr>
          <w:rtl/>
        </w:rPr>
        <w:t xml:space="preserve"> بعد دخول أهل الجنه الجنه و أهل النار النار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انّه حبس شه</w:t>
      </w:r>
      <w:r>
        <w:rPr>
          <w:rFonts w:hint="cs"/>
          <w:rtl/>
        </w:rPr>
        <w:t>ی</w:t>
      </w:r>
      <w:r>
        <w:rPr>
          <w:rFonts w:hint="eastAsia"/>
          <w:rtl/>
        </w:rPr>
        <w:t>د</w:t>
      </w:r>
      <w:r>
        <w:rPr>
          <w:rtl/>
        </w:rPr>
        <w:t xml:space="preserve"> عل</w:t>
      </w:r>
      <w:r>
        <w:rPr>
          <w:rFonts w:hint="cs"/>
          <w:rtl/>
        </w:rPr>
        <w:t>ی</w:t>
      </w:r>
      <w:r>
        <w:rPr>
          <w:rtl/>
        </w:rPr>
        <w:t xml:space="preserve"> باب الجنه بثلاثه دراهم ل</w:t>
      </w:r>
      <w:r>
        <w:rPr>
          <w:rFonts w:hint="cs"/>
          <w:rtl/>
        </w:rPr>
        <w:t>ی</w:t>
      </w:r>
      <w:r>
        <w:rPr>
          <w:rFonts w:hint="eastAsia"/>
          <w:rtl/>
        </w:rPr>
        <w:t>هود</w:t>
      </w:r>
      <w:r>
        <w:rPr>
          <w:rFonts w:hint="cs"/>
          <w:rtl/>
        </w:rPr>
        <w:t>ی</w:t>
      </w:r>
      <w:r>
        <w:rPr>
          <w:rtl/>
        </w:rPr>
        <w:t xml:space="preserve"> </w:t>
      </w:r>
      <w:r w:rsidRPr="00604B91">
        <w:rPr>
          <w:rStyle w:val="libFootnotenumChar"/>
          <w:rtl/>
        </w:rPr>
        <w:t>(4)</w:t>
      </w:r>
      <w:r>
        <w:rPr>
          <w:rtl/>
        </w:rPr>
        <w:t xml:space="preserve">. </w:t>
      </w:r>
    </w:p>
    <w:p w:rsidR="00ED3E80" w:rsidRDefault="00ED3E80" w:rsidP="001921BE">
      <w:pPr>
        <w:pStyle w:val="libCenterBold1"/>
      </w:pPr>
      <w:r>
        <w:rPr>
          <w:rFonts w:hint="eastAsia"/>
          <w:rtl/>
        </w:rPr>
        <w:t>ف</w:t>
      </w:r>
      <w:r>
        <w:rPr>
          <w:rFonts w:hint="cs"/>
          <w:rtl/>
        </w:rPr>
        <w:t>ی</w:t>
      </w:r>
      <w:r>
        <w:rPr>
          <w:rtl/>
        </w:rPr>
        <w:t xml:space="preserve"> وصف الجنه </w:t>
      </w:r>
    </w:p>
    <w:p w:rsidR="00ED3E80" w:rsidRDefault="00ED3E80" w:rsidP="00ED3E80">
      <w:pPr>
        <w:pStyle w:val="libNormal"/>
      </w:pPr>
      <w:r>
        <w:rPr>
          <w:rFonts w:hint="eastAsia"/>
          <w:rtl/>
        </w:rPr>
        <w:t>ما</w:t>
      </w:r>
      <w:r>
        <w:rPr>
          <w:rtl/>
        </w:rPr>
        <w:t xml:space="preserve">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وصف الجنه و النار ف</w:t>
      </w:r>
      <w:r>
        <w:rPr>
          <w:rFonts w:hint="cs"/>
          <w:rtl/>
        </w:rPr>
        <w:t>ی</w:t>
      </w:r>
      <w:r>
        <w:rPr>
          <w:rtl/>
        </w:rPr>
        <w:t xml:space="preserve"> عهده ال</w:t>
      </w:r>
      <w:r>
        <w:rPr>
          <w:rFonts w:hint="cs"/>
          <w:rtl/>
        </w:rPr>
        <w:t>ی</w:t>
      </w:r>
      <w:r>
        <w:rPr>
          <w:rtl/>
        </w:rPr>
        <w:t xml:space="preserve"> محمّد بن أب</w:t>
      </w:r>
      <w:r>
        <w:rPr>
          <w:rFonts w:hint="cs"/>
          <w:rtl/>
        </w:rPr>
        <w:t>ی</w:t>
      </w:r>
      <w:r>
        <w:rPr>
          <w:rtl/>
        </w:rPr>
        <w:t xml:space="preserve"> بکر ح</w:t>
      </w:r>
      <w:r>
        <w:rPr>
          <w:rFonts w:hint="cs"/>
          <w:rtl/>
        </w:rPr>
        <w:t>ی</w:t>
      </w:r>
      <w:r>
        <w:rPr>
          <w:rFonts w:hint="eastAsia"/>
          <w:rtl/>
        </w:rPr>
        <w:t>ن</w:t>
      </w:r>
      <w:r>
        <w:rPr>
          <w:rtl/>
        </w:rPr>
        <w:t xml:space="preserve"> کان وال</w:t>
      </w:r>
      <w:r>
        <w:rPr>
          <w:rFonts w:hint="cs"/>
          <w:rtl/>
        </w:rPr>
        <w:t>ی</w:t>
      </w:r>
      <w:r>
        <w:rPr>
          <w:rFonts w:hint="eastAsia"/>
          <w:rtl/>
        </w:rPr>
        <w:t>ا</w:t>
      </w:r>
      <w:r>
        <w:rPr>
          <w:rtl/>
        </w:rPr>
        <w:t xml:space="preserve"> عل</w:t>
      </w:r>
      <w:r>
        <w:rPr>
          <w:rFonts w:hint="cs"/>
          <w:rtl/>
        </w:rPr>
        <w:t>ی</w:t>
      </w:r>
      <w:r>
        <w:rPr>
          <w:rtl/>
        </w:rPr>
        <w:t xml:space="preserve"> مصر،منها قوله </w:t>
      </w:r>
      <w:r w:rsidR="00EC2CC2" w:rsidRPr="00EC2CC2">
        <w:rPr>
          <w:rStyle w:val="libAlaemChar"/>
          <w:rtl/>
        </w:rPr>
        <w:t>عليه‌السلام</w:t>
      </w:r>
      <w:r>
        <w:rPr>
          <w:rtl/>
        </w:rPr>
        <w:t xml:space="preserve"> بعد ذکر النار: و اعلموا عباد اللّه انّ مع هذا </w:t>
      </w:r>
      <w:r w:rsidR="00EA7B3D" w:rsidRPr="00EA7B3D">
        <w:rPr>
          <w:rStyle w:val="libAlaemChar"/>
          <w:rtl/>
        </w:rPr>
        <w:t>رحمه‌الله</w:t>
      </w:r>
      <w:r>
        <w:rPr>
          <w:rtl/>
        </w:rPr>
        <w:t xml:space="preserve"> الت</w:t>
      </w:r>
      <w:r>
        <w:rPr>
          <w:rFonts w:hint="cs"/>
          <w:rtl/>
        </w:rPr>
        <w:t>ی</w:t>
      </w:r>
      <w:r>
        <w:rPr>
          <w:rtl/>
        </w:rPr>
        <w:t xml:space="preserve"> وسعت کل ش</w:t>
      </w:r>
      <w:r>
        <w:rPr>
          <w:rFonts w:hint="cs"/>
          <w:rtl/>
        </w:rPr>
        <w:t>ی</w:t>
      </w:r>
      <w:r>
        <w:rPr>
          <w:rFonts w:hint="eastAsia"/>
          <w:rtl/>
        </w:rPr>
        <w:t>ء</w:t>
      </w:r>
      <w:r>
        <w:rPr>
          <w:rtl/>
        </w:rPr>
        <w:t xml:space="preserve"> لا </w:t>
      </w:r>
      <w:r>
        <w:rPr>
          <w:rFonts w:hint="cs"/>
          <w:rtl/>
        </w:rPr>
        <w:t>ی</w:t>
      </w:r>
      <w:r>
        <w:rPr>
          <w:rFonts w:hint="eastAsia"/>
          <w:rtl/>
        </w:rPr>
        <w:t>عجز</w:t>
      </w:r>
      <w:r>
        <w:rPr>
          <w:rtl/>
        </w:rPr>
        <w:t xml:space="preserve"> عن العباد جنه عرضها کعرض السماوات و الأرض،خ</w:t>
      </w:r>
      <w:r>
        <w:rPr>
          <w:rFonts w:hint="cs"/>
          <w:rtl/>
        </w:rPr>
        <w:t>ی</w:t>
      </w:r>
      <w:r>
        <w:rPr>
          <w:rFonts w:hint="eastAsia"/>
          <w:rtl/>
        </w:rPr>
        <w:t>ر</w:t>
      </w:r>
      <w:r>
        <w:rPr>
          <w:rtl/>
        </w:rPr>
        <w:t xml:space="preserve"> لا </w:t>
      </w:r>
      <w:r>
        <w:rPr>
          <w:rFonts w:hint="cs"/>
          <w:rtl/>
        </w:rPr>
        <w:t>ی</w:t>
      </w:r>
      <w:r>
        <w:rPr>
          <w:rFonts w:hint="eastAsia"/>
          <w:rtl/>
        </w:rPr>
        <w:t>کون</w:t>
      </w:r>
      <w:r>
        <w:rPr>
          <w:rtl/>
        </w:rPr>
        <w:t xml:space="preserve"> بعده شر أبدا،و شهوه لا تنفد أبدا،و لذّه لا تفن</w:t>
      </w:r>
      <w:r>
        <w:rPr>
          <w:rFonts w:hint="cs"/>
          <w:rtl/>
        </w:rPr>
        <w:t>ی</w:t>
      </w:r>
      <w:r>
        <w:rPr>
          <w:rtl/>
        </w:rPr>
        <w:t xml:space="preserve"> أبدا، و مجمع لا </w:t>
      </w:r>
      <w:r>
        <w:rPr>
          <w:rFonts w:hint="cs"/>
          <w:rtl/>
        </w:rPr>
        <w:t>ی</w:t>
      </w:r>
      <w:r>
        <w:rPr>
          <w:rFonts w:hint="eastAsia"/>
          <w:rtl/>
        </w:rPr>
        <w:t>تفرّق</w:t>
      </w:r>
      <w:r>
        <w:rPr>
          <w:rtl/>
        </w:rPr>
        <w:t xml:space="preserve"> أبدا،و قوم قد جاوروا الرحمان و قام ب</w:t>
      </w:r>
      <w:r>
        <w:rPr>
          <w:rFonts w:hint="cs"/>
          <w:rtl/>
        </w:rPr>
        <w:t>ی</w:t>
      </w:r>
      <w:r>
        <w:rPr>
          <w:rFonts w:hint="eastAsia"/>
          <w:rtl/>
        </w:rPr>
        <w:t>ن</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الغلمان بصحاف من ذهب ف</w:t>
      </w:r>
      <w:r>
        <w:rPr>
          <w:rFonts w:hint="cs"/>
          <w:rtl/>
        </w:rPr>
        <w:t>ی</w:t>
      </w:r>
      <w:r>
        <w:rPr>
          <w:rFonts w:hint="eastAsia"/>
          <w:rtl/>
        </w:rPr>
        <w:t>ها</w:t>
      </w:r>
      <w:r>
        <w:rPr>
          <w:rtl/>
        </w:rPr>
        <w:t xml:space="preserve"> الفاکهه و الر</w:t>
      </w:r>
      <w:r>
        <w:rPr>
          <w:rFonts w:hint="cs"/>
          <w:rtl/>
        </w:rPr>
        <w:t>ی</w:t>
      </w:r>
      <w:r>
        <w:rPr>
          <w:rFonts w:hint="eastAsia"/>
          <w:rtl/>
        </w:rPr>
        <w:t>حان</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انّه لا </w:t>
      </w:r>
      <w:r>
        <w:rPr>
          <w:rFonts w:hint="cs"/>
          <w:rtl/>
        </w:rPr>
        <w:t>ی</w:t>
      </w:r>
      <w:r>
        <w:rPr>
          <w:rFonts w:hint="eastAsia"/>
          <w:rtl/>
        </w:rPr>
        <w:t>أکل</w:t>
      </w:r>
      <w:r>
        <w:rPr>
          <w:rtl/>
        </w:rPr>
        <w:t xml:space="preserve"> من ثمار الجنه و طعامها ف</w:t>
      </w:r>
      <w:r>
        <w:rPr>
          <w:rFonts w:hint="cs"/>
          <w:rtl/>
        </w:rPr>
        <w:t>ی</w:t>
      </w:r>
      <w:r>
        <w:rPr>
          <w:rtl/>
        </w:rPr>
        <w:t xml:space="preserve"> الدن</w:t>
      </w:r>
      <w:r>
        <w:rPr>
          <w:rFonts w:hint="cs"/>
          <w:rtl/>
        </w:rPr>
        <w:t>ی</w:t>
      </w:r>
      <w:r>
        <w:rPr>
          <w:rFonts w:hint="eastAsia"/>
          <w:rtl/>
        </w:rPr>
        <w:t>ا</w:t>
      </w:r>
      <w:r>
        <w:rPr>
          <w:rtl/>
        </w:rPr>
        <w:t xml:space="preserve"> الاّ نب</w:t>
      </w:r>
      <w:r>
        <w:rPr>
          <w:rFonts w:hint="cs"/>
          <w:rtl/>
        </w:rPr>
        <w:t>یّ</w:t>
      </w:r>
      <w:r>
        <w:rPr>
          <w:rtl/>
        </w:rPr>
        <w:t xml:space="preserve"> أو وص</w:t>
      </w:r>
      <w:r>
        <w:rPr>
          <w:rFonts w:hint="cs"/>
          <w:rtl/>
        </w:rPr>
        <w:t>ی</w:t>
      </w:r>
      <w:r>
        <w:rPr>
          <w:rtl/>
        </w:rPr>
        <w:t xml:space="preserve"> نب</w:t>
      </w:r>
      <w:r>
        <w:rPr>
          <w:rFonts w:hint="cs"/>
          <w:rtl/>
        </w:rPr>
        <w:t>ی</w:t>
      </w:r>
      <w:r>
        <w:rPr>
          <w:rtl/>
        </w:rPr>
        <w:t xml:space="preserve"> أو ولد نب</w:t>
      </w:r>
      <w:r>
        <w:rPr>
          <w:rFonts w:hint="cs"/>
          <w:rtl/>
        </w:rPr>
        <w:t>یّ</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tl/>
        </w:rPr>
        <w:t xml:space="preserve"> جنه الدن</w:t>
      </w:r>
      <w:r>
        <w:rPr>
          <w:rFonts w:hint="cs"/>
          <w:rtl/>
        </w:rPr>
        <w:t>ی</w:t>
      </w:r>
      <w:r>
        <w:rPr>
          <w:rFonts w:hint="eastAsia"/>
          <w:rtl/>
        </w:rPr>
        <w:t>ا</w:t>
      </w:r>
      <w:r>
        <w:rPr>
          <w:rtl/>
        </w:rPr>
        <w:t xml:space="preserve"> و نارها </w:t>
      </w:r>
      <w:r w:rsidRPr="00604B91">
        <w:rPr>
          <w:rStyle w:val="libFootnotenumChar"/>
          <w:rtl/>
        </w:rPr>
        <w:t>(7)</w:t>
      </w:r>
      <w:r>
        <w:rPr>
          <w:rtl/>
        </w:rPr>
        <w:t xml:space="preserve">. </w:t>
      </w:r>
    </w:p>
    <w:p w:rsidR="00B431B0" w:rsidRDefault="00ED3E80" w:rsidP="00ED3E80">
      <w:pPr>
        <w:pStyle w:val="libNormal"/>
      </w:pPr>
      <w:r>
        <w:rPr>
          <w:rFonts w:hint="eastAsia"/>
          <w:rtl/>
        </w:rPr>
        <w:t>ف</w:t>
      </w:r>
      <w:r>
        <w:rPr>
          <w:rFonts w:hint="cs"/>
          <w:rtl/>
        </w:rPr>
        <w:t>ی</w:t>
      </w:r>
      <w:r>
        <w:rPr>
          <w:rtl/>
        </w:rPr>
        <w:t xml:space="preserve"> وصف الجنه ف</w:t>
      </w:r>
      <w:r>
        <w:rPr>
          <w:rFonts w:hint="cs"/>
          <w:rtl/>
        </w:rPr>
        <w:t>ی</w:t>
      </w:r>
      <w:r>
        <w:rPr>
          <w:rtl/>
        </w:rPr>
        <w:t xml:space="preserve"> حد</w:t>
      </w:r>
      <w:r>
        <w:rPr>
          <w:rFonts w:hint="cs"/>
          <w:rtl/>
        </w:rPr>
        <w:t>ی</w:t>
      </w:r>
      <w:r>
        <w:rPr>
          <w:rFonts w:hint="eastAsia"/>
          <w:rtl/>
        </w:rPr>
        <w:t>ث</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مع الأحنف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39</w:t>
      </w:r>
      <w:r w:rsidR="00ED3E80">
        <w:rPr>
          <w:rtl/>
        </w:rPr>
        <w:t>5/6</w:t>
      </w:r>
      <w:r w:rsidR="001A3C8D">
        <w:rPr>
          <w:rtl/>
        </w:rPr>
        <w:t>1</w:t>
      </w:r>
      <w:r w:rsidR="00ED3E80">
        <w:rPr>
          <w:rtl/>
        </w:rPr>
        <w:t>/</w:t>
      </w:r>
      <w:r w:rsidR="001A3C8D">
        <w:rPr>
          <w:rtl/>
        </w:rPr>
        <w:t>3</w:t>
      </w:r>
      <w:r w:rsidR="00ED3E80">
        <w:rPr>
          <w:rtl/>
        </w:rPr>
        <w:t>،ج:</w:t>
      </w:r>
      <w:r w:rsidR="001A3C8D">
        <w:rPr>
          <w:rtl/>
        </w:rPr>
        <w:t>3</w:t>
      </w:r>
      <w:r w:rsidR="00ED3E80">
        <w:rPr>
          <w:rtl/>
        </w:rPr>
        <w:t>6</w:t>
      </w:r>
      <w:r w:rsidR="001A3C8D">
        <w:rPr>
          <w:rtl/>
        </w:rPr>
        <w:t>0</w:t>
      </w:r>
      <w:r w:rsidR="00ED3E80">
        <w:rPr>
          <w:rtl/>
        </w:rPr>
        <w:t>/</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39</w:t>
      </w:r>
      <w:r w:rsidR="00ED3E80">
        <w:rPr>
          <w:rtl/>
        </w:rPr>
        <w:t>6/6</w:t>
      </w:r>
      <w:r w:rsidR="001A3C8D">
        <w:rPr>
          <w:rtl/>
        </w:rPr>
        <w:t>1</w:t>
      </w:r>
      <w:r w:rsidR="00ED3E80">
        <w:rPr>
          <w:rtl/>
        </w:rPr>
        <w:t>/</w:t>
      </w:r>
      <w:r w:rsidR="001A3C8D">
        <w:rPr>
          <w:rtl/>
        </w:rPr>
        <w:t>3</w:t>
      </w:r>
      <w:r w:rsidR="00ED3E80">
        <w:rPr>
          <w:rtl/>
        </w:rPr>
        <w:t>،ج:</w:t>
      </w:r>
      <w:r w:rsidR="001A3C8D">
        <w:rPr>
          <w:rtl/>
        </w:rPr>
        <w:t>3</w:t>
      </w:r>
      <w:r w:rsidR="00ED3E80">
        <w:rPr>
          <w:rtl/>
        </w:rPr>
        <w:t>6</w:t>
      </w:r>
      <w:r w:rsidR="001A3C8D">
        <w:rPr>
          <w:rtl/>
        </w:rPr>
        <w:t>0</w:t>
      </w:r>
      <w:r w:rsidR="00ED3E80">
        <w:rPr>
          <w:rtl/>
        </w:rPr>
        <w:t>/</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398</w:t>
      </w:r>
      <w:r w:rsidR="00ED3E80">
        <w:rPr>
          <w:rtl/>
        </w:rPr>
        <w:t>/6</w:t>
      </w:r>
      <w:r w:rsidR="001A3C8D">
        <w:rPr>
          <w:rtl/>
        </w:rPr>
        <w:t>2</w:t>
      </w:r>
      <w:r w:rsidR="00ED3E80">
        <w:rPr>
          <w:rtl/>
        </w:rPr>
        <w:t>/</w:t>
      </w:r>
      <w:r w:rsidR="001A3C8D">
        <w:rPr>
          <w:rtl/>
        </w:rPr>
        <w:t>3</w:t>
      </w:r>
      <w:r w:rsidR="00ED3E80">
        <w:rPr>
          <w:rtl/>
        </w:rPr>
        <w:t>،ج:</w:t>
      </w:r>
      <w:r w:rsidR="001A3C8D">
        <w:rPr>
          <w:rtl/>
        </w:rPr>
        <w:t>37</w:t>
      </w:r>
      <w:r w:rsidR="00ED3E80">
        <w:rPr>
          <w:rtl/>
        </w:rPr>
        <w:t>4/</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103</w:t>
      </w:r>
      <w:r w:rsidR="00ED3E80">
        <w:rPr>
          <w:rtl/>
        </w:rPr>
        <w:t>/6/4،ج:4</w:t>
      </w:r>
      <w:r w:rsidR="001A3C8D">
        <w:rPr>
          <w:rtl/>
        </w:rPr>
        <w:t>7</w:t>
      </w:r>
      <w:r w:rsidR="00ED3E80">
        <w:rPr>
          <w:rtl/>
        </w:rPr>
        <w:t>/</w:t>
      </w:r>
      <w:r w:rsidR="001A3C8D">
        <w:rPr>
          <w:rtl/>
        </w:rPr>
        <w:t>10</w:t>
      </w:r>
      <w:r w:rsidR="00ED3E80">
        <w:rPr>
          <w:rtl/>
        </w:rPr>
        <w:t xml:space="preserve">. </w:t>
      </w:r>
    </w:p>
    <w:p w:rsidR="00ED3E80" w:rsidRDefault="00365129" w:rsidP="0027669E">
      <w:pPr>
        <w:pStyle w:val="libFootnote0"/>
      </w:pPr>
      <w:r>
        <w:rPr>
          <w:rtl/>
        </w:rPr>
        <w:t>(5)</w:t>
      </w:r>
      <w:r w:rsidR="00ED3E80">
        <w:rPr>
          <w:rtl/>
        </w:rPr>
        <w:t xml:space="preserve"> ق:646/6</w:t>
      </w:r>
      <w:r w:rsidR="001A3C8D">
        <w:rPr>
          <w:rtl/>
        </w:rPr>
        <w:t>3</w:t>
      </w:r>
      <w:r w:rsidR="00ED3E80">
        <w:rPr>
          <w:rtl/>
        </w:rPr>
        <w:t>/</w:t>
      </w:r>
      <w:r w:rsidR="001A3C8D">
        <w:rPr>
          <w:rtl/>
        </w:rPr>
        <w:t>8</w:t>
      </w:r>
      <w:r w:rsidR="00ED3E80">
        <w:rPr>
          <w:rtl/>
        </w:rPr>
        <w:t>،ج:54</w:t>
      </w:r>
      <w:r w:rsidR="001A3C8D">
        <w:rPr>
          <w:rtl/>
        </w:rPr>
        <w:t>7</w:t>
      </w:r>
      <w:r w:rsidR="00ED3E80">
        <w:rPr>
          <w:rtl/>
        </w:rPr>
        <w:t>/</w:t>
      </w:r>
      <w:r w:rsidR="001A3C8D">
        <w:rPr>
          <w:rtl/>
        </w:rPr>
        <w:t>33</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197</w:t>
      </w:r>
      <w:r w:rsidR="00ED3E80">
        <w:rPr>
          <w:rtl/>
        </w:rPr>
        <w:t>/5</w:t>
      </w:r>
      <w:r w:rsidR="001A3C8D">
        <w:rPr>
          <w:rtl/>
        </w:rPr>
        <w:t>1</w:t>
      </w:r>
      <w:r w:rsidR="00ED3E80">
        <w:rPr>
          <w:rtl/>
        </w:rPr>
        <w:t>/</w:t>
      </w:r>
      <w:r w:rsidR="001A3C8D">
        <w:rPr>
          <w:rtl/>
        </w:rPr>
        <w:t>9</w:t>
      </w:r>
      <w:r w:rsidR="00ED3E80">
        <w:rPr>
          <w:rtl/>
        </w:rPr>
        <w:t>،ج:</w:t>
      </w:r>
      <w:r w:rsidR="001A3C8D">
        <w:rPr>
          <w:rtl/>
        </w:rPr>
        <w:t>103</w:t>
      </w:r>
      <w:r w:rsidR="00ED3E80">
        <w:rPr>
          <w:rtl/>
        </w:rPr>
        <w:t>/</w:t>
      </w:r>
      <w:r w:rsidR="001A3C8D">
        <w:rPr>
          <w:rtl/>
        </w:rPr>
        <w:t>37</w:t>
      </w:r>
      <w:r w:rsidR="00ED3E80">
        <w:rPr>
          <w:rtl/>
        </w:rPr>
        <w:t>. ق:</w:t>
      </w:r>
      <w:r w:rsidR="001A3C8D">
        <w:rPr>
          <w:rtl/>
        </w:rPr>
        <w:t>283</w:t>
      </w:r>
      <w:r w:rsidR="00ED3E80">
        <w:rPr>
          <w:rtl/>
        </w:rPr>
        <w:t>/</w:t>
      </w:r>
      <w:r w:rsidR="001A3C8D">
        <w:rPr>
          <w:rtl/>
        </w:rPr>
        <w:t>21</w:t>
      </w:r>
      <w:r w:rsidR="00ED3E80">
        <w:rPr>
          <w:rtl/>
        </w:rPr>
        <w:t>/6،ج:</w:t>
      </w:r>
      <w:r w:rsidR="001A3C8D">
        <w:rPr>
          <w:rtl/>
        </w:rPr>
        <w:t>3</w:t>
      </w:r>
      <w:r w:rsidR="00ED3E80">
        <w:rPr>
          <w:rtl/>
        </w:rPr>
        <w:t>6</w:t>
      </w:r>
      <w:r w:rsidR="001A3C8D">
        <w:rPr>
          <w:rtl/>
        </w:rPr>
        <w:t>0</w:t>
      </w:r>
      <w:r w:rsidR="00ED3E80">
        <w:rPr>
          <w:rtl/>
        </w:rPr>
        <w:t>/</w:t>
      </w:r>
      <w:r w:rsidR="001A3C8D">
        <w:rPr>
          <w:rtl/>
        </w:rPr>
        <w:t>17</w:t>
      </w:r>
      <w:r w:rsidR="00ED3E80">
        <w:rPr>
          <w:rtl/>
        </w:rPr>
        <w:t>. ق:56</w:t>
      </w:r>
      <w:r w:rsidR="001A3C8D">
        <w:rPr>
          <w:rtl/>
        </w:rPr>
        <w:t>9</w:t>
      </w:r>
      <w:r w:rsidR="00ED3E80">
        <w:rPr>
          <w:rtl/>
        </w:rPr>
        <w:t>/</w:t>
      </w:r>
      <w:r w:rsidR="001A3C8D">
        <w:rPr>
          <w:rtl/>
        </w:rPr>
        <w:t>111</w:t>
      </w:r>
      <w:r w:rsidR="00ED3E80">
        <w:rPr>
          <w:rtl/>
        </w:rPr>
        <w:t>/</w:t>
      </w:r>
      <w:r w:rsidR="001A3C8D">
        <w:rPr>
          <w:rtl/>
        </w:rPr>
        <w:t>9</w:t>
      </w:r>
      <w:r w:rsidR="00ED3E80">
        <w:rPr>
          <w:rtl/>
        </w:rPr>
        <w:t>،ج:</w:t>
      </w:r>
      <w:r w:rsidR="001A3C8D">
        <w:rPr>
          <w:rtl/>
        </w:rPr>
        <w:t>2</w:t>
      </w:r>
      <w:r w:rsidR="00ED3E80">
        <w:rPr>
          <w:rtl/>
        </w:rPr>
        <w:t>5</w:t>
      </w:r>
      <w:r w:rsidR="001A3C8D">
        <w:rPr>
          <w:rtl/>
        </w:rPr>
        <w:t>1</w:t>
      </w:r>
      <w:r w:rsidR="00ED3E80">
        <w:rPr>
          <w:rtl/>
        </w:rPr>
        <w:t>/4</w:t>
      </w:r>
      <w:r w:rsidR="001A3C8D">
        <w:rPr>
          <w:rtl/>
        </w:rPr>
        <w:t>1</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172</w:t>
      </w:r>
      <w:r w:rsidR="00ED3E80">
        <w:rPr>
          <w:rtl/>
        </w:rPr>
        <w:t>/</w:t>
      </w:r>
      <w:r w:rsidR="001A3C8D">
        <w:rPr>
          <w:rtl/>
        </w:rPr>
        <w:t>32</w:t>
      </w:r>
      <w:r w:rsidR="00ED3E80">
        <w:rPr>
          <w:rtl/>
        </w:rPr>
        <w:t>/</w:t>
      </w:r>
      <w:r w:rsidR="001A3C8D">
        <w:rPr>
          <w:rtl/>
        </w:rPr>
        <w:t>3</w:t>
      </w:r>
      <w:r w:rsidR="00ED3E80">
        <w:rPr>
          <w:rtl/>
        </w:rPr>
        <w:t>،ج:</w:t>
      </w:r>
      <w:r w:rsidR="001A3C8D">
        <w:rPr>
          <w:rtl/>
        </w:rPr>
        <w:t>282</w:t>
      </w:r>
      <w:r w:rsidR="00ED3E80">
        <w:rPr>
          <w:rtl/>
        </w:rPr>
        <w:t xml:space="preserve">/6. </w:t>
      </w:r>
    </w:p>
    <w:p w:rsidR="00B431B0" w:rsidRDefault="00365129" w:rsidP="0027669E">
      <w:pPr>
        <w:pStyle w:val="libFootnote0"/>
        <w:rPr>
          <w:rtl/>
        </w:rPr>
      </w:pPr>
      <w:r>
        <w:rPr>
          <w:rtl/>
        </w:rPr>
        <w:t>(8)</w:t>
      </w:r>
      <w:r w:rsidR="00ED3E80">
        <w:rPr>
          <w:rtl/>
        </w:rPr>
        <w:t xml:space="preserve"> ق:</w:t>
      </w:r>
      <w:r w:rsidR="001A3C8D">
        <w:rPr>
          <w:rtl/>
        </w:rPr>
        <w:t>2</w:t>
      </w:r>
      <w:r w:rsidR="00ED3E80">
        <w:rPr>
          <w:rtl/>
        </w:rPr>
        <w:t>55/4</w:t>
      </w:r>
      <w:r w:rsidR="001A3C8D">
        <w:rPr>
          <w:rtl/>
        </w:rPr>
        <w:t>1</w:t>
      </w:r>
      <w:r w:rsidR="00ED3E80">
        <w:rPr>
          <w:rtl/>
        </w:rPr>
        <w:t>/</w:t>
      </w:r>
      <w:r w:rsidR="001A3C8D">
        <w:rPr>
          <w:rtl/>
        </w:rPr>
        <w:t>3</w:t>
      </w:r>
      <w:r w:rsidR="00ED3E80">
        <w:rPr>
          <w:rtl/>
        </w:rPr>
        <w:t>،ج:</w:t>
      </w:r>
      <w:r w:rsidR="001A3C8D">
        <w:rPr>
          <w:rtl/>
        </w:rPr>
        <w:t>220</w:t>
      </w:r>
      <w:r w:rsidR="00ED3E80">
        <w:rPr>
          <w:rtl/>
        </w:rPr>
        <w:t>/</w:t>
      </w:r>
      <w:r w:rsidR="001A3C8D">
        <w:rPr>
          <w:rtl/>
        </w:rPr>
        <w:t>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w:t>
      </w:r>
      <w:r>
        <w:rPr>
          <w:rFonts w:hint="cs"/>
          <w:rtl/>
        </w:rPr>
        <w:t>ی</w:t>
      </w:r>
      <w:r>
        <w:rPr>
          <w:rtl/>
        </w:rPr>
        <w:t xml:space="preserve"> انّه </w:t>
      </w:r>
      <w:r>
        <w:rPr>
          <w:rFonts w:hint="cs"/>
          <w:rtl/>
        </w:rPr>
        <w:t>ی</w:t>
      </w:r>
      <w:r>
        <w:rPr>
          <w:rFonts w:hint="eastAsia"/>
          <w:rtl/>
        </w:rPr>
        <w:t>دخل</w:t>
      </w:r>
      <w:r>
        <w:rPr>
          <w:rtl/>
        </w:rPr>
        <w:t xml:space="preserve"> عبد مذنب الجنه بماء أعطاه مؤمنا ل</w:t>
      </w:r>
      <w:r>
        <w:rPr>
          <w:rFonts w:hint="cs"/>
          <w:rtl/>
        </w:rPr>
        <w:t>ی</w:t>
      </w:r>
      <w:r>
        <w:rPr>
          <w:rFonts w:hint="eastAsia"/>
          <w:rtl/>
        </w:rPr>
        <w:t>توضأ</w:t>
      </w:r>
      <w:r>
        <w:rPr>
          <w:rtl/>
        </w:rPr>
        <w:t xml:space="preserve"> به ف</w:t>
      </w:r>
      <w:r>
        <w:rPr>
          <w:rFonts w:hint="cs"/>
          <w:rtl/>
        </w:rPr>
        <w:t>ی</w:t>
      </w:r>
      <w:r>
        <w:rPr>
          <w:rFonts w:hint="eastAsia"/>
          <w:rtl/>
        </w:rPr>
        <w:t>صلّ</w:t>
      </w:r>
      <w:r>
        <w:rPr>
          <w:rFonts w:hint="cs"/>
          <w:rtl/>
        </w:rPr>
        <w:t>ی</w:t>
      </w:r>
      <w:r>
        <w:rPr>
          <w:rtl/>
        </w:rPr>
        <w:t xml:space="preserve"> به </w:t>
      </w:r>
      <w:r w:rsidRPr="00604B91">
        <w:rPr>
          <w:rStyle w:val="libFootnotenumChar"/>
          <w:rtl/>
        </w:rPr>
        <w:t>(1)</w:t>
      </w:r>
      <w:r>
        <w:rPr>
          <w:rtl/>
        </w:rPr>
        <w:t xml:space="preserve">. </w:t>
      </w:r>
    </w:p>
    <w:p w:rsidR="00ED3E80" w:rsidRDefault="00ED3E80" w:rsidP="00ED3E80">
      <w:pPr>
        <w:pStyle w:val="libNormal"/>
      </w:pPr>
      <w:r w:rsidRPr="001921BE">
        <w:rPr>
          <w:rStyle w:val="libBold1Char"/>
          <w:rFonts w:hint="eastAsia"/>
          <w:rtl/>
        </w:rPr>
        <w:t>المحاسن</w:t>
      </w:r>
      <w:r>
        <w:rPr>
          <w:rtl/>
        </w:rPr>
        <w:t xml:space="preserve">:عن الصادق </w:t>
      </w:r>
      <w:r w:rsidR="00EC2CC2" w:rsidRPr="00EC2CC2">
        <w:rPr>
          <w:rStyle w:val="libAlaemChar"/>
          <w:rtl/>
        </w:rPr>
        <w:t>عليه‌السلام</w:t>
      </w:r>
      <w:r>
        <w:rPr>
          <w:rtl/>
        </w:rPr>
        <w:t>: خمس من فاکهه الجنه ف</w:t>
      </w:r>
      <w:r>
        <w:rPr>
          <w:rFonts w:hint="cs"/>
          <w:rtl/>
        </w:rPr>
        <w:t>ی</w:t>
      </w:r>
      <w:r>
        <w:rPr>
          <w:rtl/>
        </w:rPr>
        <w:t xml:space="preserve"> الدن</w:t>
      </w:r>
      <w:r>
        <w:rPr>
          <w:rFonts w:hint="cs"/>
          <w:rtl/>
        </w:rPr>
        <w:t>ی</w:t>
      </w:r>
      <w:r>
        <w:rPr>
          <w:rFonts w:hint="eastAsia"/>
          <w:rtl/>
        </w:rPr>
        <w:t>ا</w:t>
      </w:r>
      <w:r>
        <w:rPr>
          <w:rtl/>
        </w:rPr>
        <w:t>:الرمّان الملاس</w:t>
      </w:r>
      <w:r>
        <w:rPr>
          <w:rFonts w:hint="cs"/>
          <w:rtl/>
        </w:rPr>
        <w:t>ی</w:t>
      </w:r>
      <w:r>
        <w:rPr>
          <w:rtl/>
        </w:rPr>
        <w:t xml:space="preserve"> و التفاح الأصفهان</w:t>
      </w:r>
      <w:r>
        <w:rPr>
          <w:rFonts w:hint="cs"/>
          <w:rtl/>
        </w:rPr>
        <w:t>یّ</w:t>
      </w:r>
      <w:r>
        <w:rPr>
          <w:rtl/>
        </w:rPr>
        <w:t xml:space="preserve"> و السفرجل و العنب و الرطب المشان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ب</w:t>
      </w:r>
      <w:r>
        <w:rPr>
          <w:rFonts w:hint="cs"/>
          <w:rtl/>
        </w:rPr>
        <w:t>ی</w:t>
      </w:r>
      <w:r>
        <w:rPr>
          <w:rFonts w:hint="eastAsia"/>
          <w:rtl/>
        </w:rPr>
        <w:t>ان</w:t>
      </w:r>
      <w:r>
        <w:rPr>
          <w:rtl/>
        </w:rPr>
        <w:t xml:space="preserve"> مدّه مکث آدم </w:t>
      </w:r>
      <w:r w:rsidR="00EC2CC2" w:rsidRPr="00EC2CC2">
        <w:rPr>
          <w:rStyle w:val="libAlaemChar"/>
          <w:rtl/>
        </w:rPr>
        <w:t>عليه‌السلام</w:t>
      </w:r>
      <w:r>
        <w:rPr>
          <w:rtl/>
        </w:rPr>
        <w:t xml:space="preserve"> ف</w:t>
      </w:r>
      <w:r>
        <w:rPr>
          <w:rFonts w:hint="cs"/>
          <w:rtl/>
        </w:rPr>
        <w:t>ی</w:t>
      </w:r>
      <w:r>
        <w:rPr>
          <w:rtl/>
        </w:rPr>
        <w:t xml:space="preserve"> الجنه و انّها أ</w:t>
      </w:r>
      <w:r>
        <w:rPr>
          <w:rFonts w:hint="cs"/>
          <w:rtl/>
        </w:rPr>
        <w:t>یّ</w:t>
      </w:r>
      <w:r>
        <w:rPr>
          <w:rFonts w:hint="eastAsia"/>
          <w:rtl/>
        </w:rPr>
        <w:t>ه</w:t>
      </w:r>
      <w:r>
        <w:rPr>
          <w:rtl/>
        </w:rPr>
        <w:t xml:space="preserve"> جنه کانت </w:t>
      </w:r>
    </w:p>
    <w:p w:rsidR="00ED3E80" w:rsidRDefault="00ED3E80" w:rsidP="00ED3E80">
      <w:pPr>
        <w:pStyle w:val="libNormal"/>
      </w:pPr>
      <w:r>
        <w:rPr>
          <w:rFonts w:hint="eastAsia"/>
          <w:rtl/>
        </w:rPr>
        <w:t>ف</w:t>
      </w:r>
      <w:r>
        <w:rPr>
          <w:rFonts w:hint="cs"/>
          <w:rtl/>
        </w:rPr>
        <w:t>ی</w:t>
      </w:r>
      <w:r>
        <w:rPr>
          <w:rtl/>
        </w:rPr>
        <w:t xml:space="preserve"> ب</w:t>
      </w:r>
      <w:r>
        <w:rPr>
          <w:rFonts w:hint="cs"/>
          <w:rtl/>
        </w:rPr>
        <w:t>ی</w:t>
      </w:r>
      <w:r>
        <w:rPr>
          <w:rFonts w:hint="eastAsia"/>
          <w:rtl/>
        </w:rPr>
        <w:t>ان</w:t>
      </w:r>
      <w:r>
        <w:rPr>
          <w:rtl/>
        </w:rPr>
        <w:t xml:space="preserve"> مدّه مکث آدم </w:t>
      </w:r>
      <w:r w:rsidR="00EC2CC2" w:rsidRPr="00EC2CC2">
        <w:rPr>
          <w:rStyle w:val="libAlaemChar"/>
          <w:rtl/>
        </w:rPr>
        <w:t>عليه‌السلام</w:t>
      </w:r>
      <w:r>
        <w:rPr>
          <w:rtl/>
        </w:rPr>
        <w:t xml:space="preserve"> ف</w:t>
      </w:r>
      <w:r>
        <w:rPr>
          <w:rFonts w:hint="cs"/>
          <w:rtl/>
        </w:rPr>
        <w:t>ی</w:t>
      </w:r>
      <w:r>
        <w:rPr>
          <w:rtl/>
        </w:rPr>
        <w:t xml:space="preserve"> الجنه و انّها أ</w:t>
      </w:r>
      <w:r>
        <w:rPr>
          <w:rFonts w:hint="cs"/>
          <w:rtl/>
        </w:rPr>
        <w:t>یّ</w:t>
      </w:r>
      <w:r>
        <w:rPr>
          <w:rFonts w:hint="eastAsia"/>
          <w:rtl/>
        </w:rPr>
        <w:t>ه</w:t>
      </w:r>
      <w:r>
        <w:rPr>
          <w:rtl/>
        </w:rPr>
        <w:t xml:space="preserve"> جنه کانت </w:t>
      </w:r>
      <w:r w:rsidRPr="00604B91">
        <w:rPr>
          <w:rStyle w:val="libFootnotenumChar"/>
          <w:rtl/>
        </w:rPr>
        <w:t>(3)</w:t>
      </w:r>
      <w:r>
        <w:rPr>
          <w:rtl/>
        </w:rPr>
        <w:t xml:space="preserve">. </w:t>
      </w:r>
    </w:p>
    <w:p w:rsidR="00ED3E80" w:rsidRDefault="00ED3E80" w:rsidP="00ED3E80">
      <w:pPr>
        <w:pStyle w:val="libNormal"/>
      </w:pPr>
      <w:r>
        <w:rPr>
          <w:rFonts w:hint="eastAsia"/>
          <w:rtl/>
        </w:rPr>
        <w:t>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ثلاثه لا </w:t>
      </w:r>
      <w:r>
        <w:rPr>
          <w:rFonts w:hint="cs"/>
          <w:rtl/>
        </w:rPr>
        <w:t>ی</w:t>
      </w:r>
      <w:r>
        <w:rPr>
          <w:rFonts w:hint="eastAsia"/>
          <w:rtl/>
        </w:rPr>
        <w:t>دخلون</w:t>
      </w:r>
      <w:r>
        <w:rPr>
          <w:rtl/>
        </w:rPr>
        <w:t xml:space="preserve"> الجنه:مدمن خمر و مدمن سحر،و قاطع رحم </w:t>
      </w:r>
      <w:r w:rsidRPr="00604B91">
        <w:rPr>
          <w:rStyle w:val="libFootnotenumChar"/>
          <w:rtl/>
        </w:rPr>
        <w:t>(4)</w:t>
      </w:r>
      <w:r>
        <w:rPr>
          <w:rtl/>
        </w:rPr>
        <w:t xml:space="preserve">. </w:t>
      </w:r>
    </w:p>
    <w:p w:rsidR="00ED3E80" w:rsidRDefault="00ED3E80" w:rsidP="00ED3E80">
      <w:pPr>
        <w:pStyle w:val="libNormal"/>
      </w:pPr>
      <w:r w:rsidRPr="001921BE">
        <w:rPr>
          <w:rStyle w:val="libBold1Char"/>
          <w:rFonts w:hint="eastAsia"/>
          <w:rtl/>
        </w:rPr>
        <w:t>معان</w:t>
      </w:r>
      <w:r w:rsidRPr="001921BE">
        <w:rPr>
          <w:rStyle w:val="libBold1Char"/>
          <w:rFonts w:hint="cs"/>
          <w:rtl/>
        </w:rPr>
        <w:t>ی</w:t>
      </w:r>
      <w:r w:rsidRPr="001921BE">
        <w:rPr>
          <w:rStyle w:val="libBold1Char"/>
          <w:rtl/>
        </w:rPr>
        <w:t xml:space="preserve"> الأخبار:</w:t>
      </w:r>
      <w:r>
        <w:rPr>
          <w:rtl/>
        </w:rPr>
        <w:t>عن جابر عن أب</w:t>
      </w:r>
      <w:r>
        <w:rPr>
          <w:rFonts w:hint="cs"/>
          <w:rtl/>
        </w:rPr>
        <w:t>ی</w:t>
      </w:r>
      <w:r>
        <w:rPr>
          <w:rtl/>
        </w:rPr>
        <w:t xml:space="preserve"> جعفر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أخبرن</w:t>
      </w:r>
      <w:r>
        <w:rPr>
          <w:rFonts w:hint="cs"/>
          <w:rtl/>
        </w:rPr>
        <w:t>ی</w:t>
      </w:r>
      <w:r>
        <w:rPr>
          <w:rtl/>
        </w:rPr>
        <w:t xml:space="preserve"> جبرئ</w:t>
      </w:r>
      <w:r>
        <w:rPr>
          <w:rFonts w:hint="cs"/>
          <w:rtl/>
        </w:rPr>
        <w:t>ی</w:t>
      </w:r>
      <w:r>
        <w:rPr>
          <w:rFonts w:hint="eastAsia"/>
          <w:rtl/>
        </w:rPr>
        <w:t>ل</w:t>
      </w:r>
      <w:r>
        <w:rPr>
          <w:rtl/>
        </w:rPr>
        <w:t xml:space="preserve"> انّ ر</w:t>
      </w:r>
      <w:r>
        <w:rPr>
          <w:rFonts w:hint="cs"/>
          <w:rtl/>
        </w:rPr>
        <w:t>ی</w:t>
      </w:r>
      <w:r>
        <w:rPr>
          <w:rFonts w:hint="eastAsia"/>
          <w:rtl/>
        </w:rPr>
        <w:t>ح</w:t>
      </w:r>
      <w:r>
        <w:rPr>
          <w:rtl/>
        </w:rPr>
        <w:t xml:space="preserve"> الجنه توجد من مس</w:t>
      </w:r>
      <w:r>
        <w:rPr>
          <w:rFonts w:hint="cs"/>
          <w:rtl/>
        </w:rPr>
        <w:t>ی</w:t>
      </w:r>
      <w:r>
        <w:rPr>
          <w:rFonts w:hint="eastAsia"/>
          <w:rtl/>
        </w:rPr>
        <w:t>ره</w:t>
      </w:r>
      <w:r>
        <w:rPr>
          <w:rtl/>
        </w:rPr>
        <w:t xml:space="preserve"> ألف عام،ما </w:t>
      </w:r>
      <w:r>
        <w:rPr>
          <w:rFonts w:hint="cs"/>
          <w:rtl/>
        </w:rPr>
        <w:t>ی</w:t>
      </w:r>
      <w:r>
        <w:rPr>
          <w:rFonts w:hint="eastAsia"/>
          <w:rtl/>
        </w:rPr>
        <w:t>جدها</w:t>
      </w:r>
      <w:r>
        <w:rPr>
          <w:rtl/>
        </w:rPr>
        <w:t xml:space="preserve"> عاقّ و لا قاطع رحم و لا ش</w:t>
      </w:r>
      <w:r>
        <w:rPr>
          <w:rFonts w:hint="cs"/>
          <w:rtl/>
        </w:rPr>
        <w:t>ی</w:t>
      </w:r>
      <w:r>
        <w:rPr>
          <w:rFonts w:hint="eastAsia"/>
          <w:rtl/>
        </w:rPr>
        <w:t>خ</w:t>
      </w:r>
      <w:r>
        <w:rPr>
          <w:rtl/>
        </w:rPr>
        <w:t xml:space="preserve"> زان و لا جار ازاره خ</w:t>
      </w:r>
      <w:r>
        <w:rPr>
          <w:rFonts w:hint="cs"/>
          <w:rtl/>
        </w:rPr>
        <w:t>ی</w:t>
      </w:r>
      <w:r>
        <w:rPr>
          <w:rFonts w:hint="eastAsia"/>
          <w:rtl/>
        </w:rPr>
        <w:t>لاء</w:t>
      </w:r>
      <w:r>
        <w:rPr>
          <w:rtl/>
        </w:rPr>
        <w:t xml:space="preserve"> و لا فتّان و لا منّان و لا جعظر</w:t>
      </w:r>
      <w:r>
        <w:rPr>
          <w:rFonts w:hint="cs"/>
          <w:rtl/>
        </w:rPr>
        <w:t>یّ</w:t>
      </w:r>
      <w:r>
        <w:rPr>
          <w:rtl/>
        </w:rPr>
        <w:t>.قال:قلت:فما ال</w:t>
      </w:r>
      <w:r>
        <w:rPr>
          <w:rFonts w:hint="eastAsia"/>
          <w:rtl/>
        </w:rPr>
        <w:t>جعظر</w:t>
      </w:r>
      <w:r>
        <w:rPr>
          <w:rFonts w:hint="cs"/>
          <w:rtl/>
        </w:rPr>
        <w:t>یّ</w:t>
      </w:r>
      <w:r>
        <w:rPr>
          <w:rFonts w:hint="eastAsia"/>
          <w:rtl/>
        </w:rPr>
        <w:t>؟قال</w:t>
      </w:r>
      <w:r>
        <w:rPr>
          <w:rtl/>
        </w:rPr>
        <w:t>:الذ</w:t>
      </w:r>
      <w:r>
        <w:rPr>
          <w:rFonts w:hint="cs"/>
          <w:rtl/>
        </w:rPr>
        <w:t>ی</w:t>
      </w:r>
      <w:r>
        <w:rPr>
          <w:rtl/>
        </w:rPr>
        <w:t xml:space="preserve"> لا </w:t>
      </w:r>
      <w:r>
        <w:rPr>
          <w:rFonts w:hint="cs"/>
          <w:rtl/>
        </w:rPr>
        <w:t>ی</w:t>
      </w:r>
      <w:r>
        <w:rPr>
          <w:rFonts w:hint="eastAsia"/>
          <w:rtl/>
        </w:rPr>
        <w:t>شبع</w:t>
      </w:r>
      <w:r>
        <w:rPr>
          <w:rtl/>
        </w:rPr>
        <w:t xml:space="preserve"> من الدن</w:t>
      </w:r>
      <w:r>
        <w:rPr>
          <w:rFonts w:hint="cs"/>
          <w:rtl/>
        </w:rPr>
        <w:t>ی</w:t>
      </w:r>
      <w:r>
        <w:rPr>
          <w:rFonts w:hint="eastAsia"/>
          <w:rtl/>
        </w:rPr>
        <w:t>ا</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ذکر</w:t>
      </w:r>
      <w:r>
        <w:rPr>
          <w:rtl/>
        </w:rPr>
        <w:t xml:space="preserve"> جماعه لا </w:t>
      </w:r>
      <w:r>
        <w:rPr>
          <w:rFonts w:hint="cs"/>
          <w:rtl/>
        </w:rPr>
        <w:t>ی</w:t>
      </w:r>
      <w:r>
        <w:rPr>
          <w:rFonts w:hint="eastAsia"/>
          <w:rtl/>
        </w:rPr>
        <w:t>دخلون</w:t>
      </w:r>
      <w:r>
        <w:rPr>
          <w:rtl/>
        </w:rPr>
        <w:t xml:space="preserve"> الجنه </w:t>
      </w:r>
      <w:r w:rsidRPr="00604B91">
        <w:rPr>
          <w:rStyle w:val="libFootnotenumChar"/>
          <w:rtl/>
        </w:rPr>
        <w:t>(6)</w:t>
      </w:r>
      <w:r>
        <w:rPr>
          <w:rtl/>
        </w:rPr>
        <w:t xml:space="preserve">. </w:t>
      </w:r>
    </w:p>
    <w:p w:rsidR="00ED3E80" w:rsidRDefault="00ED3E80" w:rsidP="001921BE">
      <w:pPr>
        <w:pStyle w:val="libCenterBold1"/>
      </w:pPr>
      <w:r>
        <w:rPr>
          <w:rFonts w:hint="eastAsia"/>
          <w:rtl/>
        </w:rPr>
        <w:t>الجنّ</w:t>
      </w:r>
      <w:r>
        <w:rPr>
          <w:rtl/>
        </w:rPr>
        <w:t xml:space="preserve"> و أحوالهم </w:t>
      </w:r>
    </w:p>
    <w:p w:rsidR="00ED3E80" w:rsidRDefault="00ED3E80" w:rsidP="00ED3E80">
      <w:pPr>
        <w:pStyle w:val="libNormal"/>
      </w:pPr>
      <w:r>
        <w:rPr>
          <w:rFonts w:hint="eastAsia"/>
          <w:rtl/>
        </w:rPr>
        <w:t>باب</w:t>
      </w:r>
      <w:r>
        <w:rPr>
          <w:rtl/>
        </w:rPr>
        <w:t xml:space="preserve"> حق</w:t>
      </w:r>
      <w:r>
        <w:rPr>
          <w:rFonts w:hint="cs"/>
          <w:rtl/>
        </w:rPr>
        <w:t>ی</w:t>
      </w:r>
      <w:r>
        <w:rPr>
          <w:rFonts w:hint="eastAsia"/>
          <w:rtl/>
        </w:rPr>
        <w:t>قه</w:t>
      </w:r>
      <w:r>
        <w:rPr>
          <w:rtl/>
        </w:rPr>
        <w:t xml:space="preserve"> الجنّ و أحوالهم </w:t>
      </w:r>
      <w:r w:rsidRPr="00604B91">
        <w:rPr>
          <w:rStyle w:val="libFootnotenumChar"/>
          <w:rtl/>
        </w:rPr>
        <w:t>(7)</w:t>
      </w:r>
      <w:r>
        <w:rPr>
          <w:rtl/>
        </w:rPr>
        <w:t xml:space="preserve">. </w:t>
      </w:r>
    </w:p>
    <w:p w:rsidR="00B431B0" w:rsidRDefault="00ED3E80" w:rsidP="001921BE">
      <w:pPr>
        <w:pStyle w:val="libNormal"/>
      </w:pPr>
      <w:r>
        <w:rPr>
          <w:rFonts w:hint="eastAsia"/>
          <w:rtl/>
        </w:rPr>
        <w:t>الجنّ</w:t>
      </w:r>
      <w:r>
        <w:rPr>
          <w:rtl/>
        </w:rPr>
        <w:t xml:space="preserve"> و أحوالهم: </w:t>
      </w:r>
      <w:r w:rsidR="00F71F29" w:rsidRPr="00F71F29">
        <w:rPr>
          <w:rStyle w:val="libAlaemChar"/>
          <w:rtl/>
        </w:rPr>
        <w:t>(</w:t>
      </w:r>
      <w:r w:rsidRPr="00F71F29">
        <w:rPr>
          <w:rStyle w:val="libAieChar"/>
          <w:rFonts w:hint="cs"/>
          <w:rtl/>
        </w:rPr>
        <w:t>یُ</w:t>
      </w:r>
      <w:r w:rsidRPr="00F71F29">
        <w:rPr>
          <w:rStyle w:val="libAieChar"/>
          <w:rFonts w:hint="eastAsia"/>
          <w:rtl/>
        </w:rPr>
        <w:t>لْقُونَ</w:t>
      </w:r>
      <w:r w:rsidRPr="00F71F29">
        <w:rPr>
          <w:rStyle w:val="libAieChar"/>
          <w:rtl/>
        </w:rPr>
        <w:t xml:space="preserve"> السَّمْعَ وَ أَکْثَرُهُمْ کٰاذِبُونَ</w:t>
      </w:r>
      <w:r w:rsidR="00F71F29" w:rsidRPr="00F71F29">
        <w:rPr>
          <w:rStyle w:val="libAlaemChar"/>
          <w:rtl/>
        </w:rPr>
        <w:t>)</w:t>
      </w:r>
      <w:r>
        <w:rPr>
          <w:rtl/>
        </w:rPr>
        <w:t xml:space="preserve"> </w:t>
      </w:r>
      <w:r w:rsidRPr="00604B91">
        <w:rPr>
          <w:rStyle w:val="libFootnotenumChar"/>
          <w:rtl/>
        </w:rPr>
        <w:t>(8)</w:t>
      </w:r>
      <w:r>
        <w:rPr>
          <w:rtl/>
        </w:rPr>
        <w:t>ا</w:t>
      </w:r>
      <w:r>
        <w:rPr>
          <w:rFonts w:hint="cs"/>
          <w:rtl/>
        </w:rPr>
        <w:t>ی</w:t>
      </w:r>
      <w:r>
        <w:rPr>
          <w:rtl/>
        </w:rPr>
        <w:t xml:space="preserve"> الأفّاکون </w:t>
      </w:r>
      <w:r>
        <w:rPr>
          <w:rFonts w:hint="cs"/>
          <w:rtl/>
        </w:rPr>
        <w:t>ی</w:t>
      </w:r>
      <w:r>
        <w:rPr>
          <w:rFonts w:hint="eastAsia"/>
          <w:rtl/>
        </w:rPr>
        <w:t>لقون</w:t>
      </w:r>
      <w:r>
        <w:rPr>
          <w:rtl/>
        </w:rPr>
        <w:t xml:space="preserve"> السمع ال</w:t>
      </w:r>
      <w:r>
        <w:rPr>
          <w:rFonts w:hint="cs"/>
          <w:rtl/>
        </w:rPr>
        <w:t>ی</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w:t>
      </w:r>
      <w:r>
        <w:rPr>
          <w:rFonts w:hint="eastAsia"/>
          <w:rtl/>
        </w:rPr>
        <w:t>جاء</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الکلمه </w:t>
      </w:r>
      <w:r>
        <w:rPr>
          <w:rFonts w:hint="cs"/>
          <w:rtl/>
        </w:rPr>
        <w:t>ی</w:t>
      </w:r>
      <w:r>
        <w:rPr>
          <w:rFonts w:hint="eastAsia"/>
          <w:rtl/>
        </w:rPr>
        <w:t>ختطفها</w:t>
      </w:r>
      <w:r>
        <w:rPr>
          <w:rtl/>
        </w:rPr>
        <w:t xml:space="preserve"> الجنّ</w:t>
      </w:r>
      <w:r>
        <w:rPr>
          <w:rFonts w:hint="cs"/>
          <w:rtl/>
        </w:rPr>
        <w:t>ی</w:t>
      </w:r>
      <w:r>
        <w:rPr>
          <w:rtl/>
        </w:rPr>
        <w:t xml:space="preserve"> ف</w:t>
      </w:r>
      <w:r>
        <w:rPr>
          <w:rFonts w:hint="cs"/>
          <w:rtl/>
        </w:rPr>
        <w:t>ی</w:t>
      </w:r>
      <w:r>
        <w:rPr>
          <w:rFonts w:hint="eastAsia"/>
          <w:rtl/>
        </w:rPr>
        <w:t>قرأها</w:t>
      </w:r>
      <w:r>
        <w:rPr>
          <w:rtl/>
        </w:rPr>
        <w:t xml:space="preserve"> ف</w:t>
      </w:r>
      <w:r>
        <w:rPr>
          <w:rFonts w:hint="cs"/>
          <w:rtl/>
        </w:rPr>
        <w:t>ی</w:t>
      </w:r>
      <w:r>
        <w:rPr>
          <w:rtl/>
        </w:rPr>
        <w:t xml:space="preserve"> أذن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27</w:t>
      </w:r>
      <w:r w:rsidR="00ED3E80">
        <w:rPr>
          <w:rtl/>
        </w:rPr>
        <w:t>4/4</w:t>
      </w:r>
      <w:r w:rsidR="001A3C8D">
        <w:rPr>
          <w:rtl/>
        </w:rPr>
        <w:t>8</w:t>
      </w:r>
      <w:r w:rsidR="00ED3E80">
        <w:rPr>
          <w:rtl/>
        </w:rPr>
        <w:t>/</w:t>
      </w:r>
      <w:r w:rsidR="001A3C8D">
        <w:rPr>
          <w:rtl/>
        </w:rPr>
        <w:t>3</w:t>
      </w:r>
      <w:r w:rsidR="00ED3E80">
        <w:rPr>
          <w:rtl/>
        </w:rPr>
        <w:t>،ج:</w:t>
      </w:r>
      <w:r w:rsidR="001A3C8D">
        <w:rPr>
          <w:rtl/>
        </w:rPr>
        <w:t>290</w:t>
      </w:r>
      <w:r w:rsidR="00ED3E80">
        <w:rPr>
          <w:rtl/>
        </w:rPr>
        <w:t>/</w:t>
      </w:r>
      <w:r w:rsidR="001A3C8D">
        <w:rPr>
          <w:rtl/>
        </w:rPr>
        <w:t>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838</w:t>
      </w:r>
      <w:r w:rsidR="00ED3E80">
        <w:rPr>
          <w:rtl/>
        </w:rPr>
        <w:t>/</w:t>
      </w:r>
      <w:r w:rsidR="001A3C8D">
        <w:rPr>
          <w:rtl/>
        </w:rPr>
        <w:t>138</w:t>
      </w:r>
      <w:r w:rsidR="00ED3E80">
        <w:rPr>
          <w:rtl/>
        </w:rPr>
        <w:t>/</w:t>
      </w:r>
      <w:r w:rsidR="001A3C8D">
        <w:rPr>
          <w:rtl/>
        </w:rPr>
        <w:t>1</w:t>
      </w:r>
      <w:r w:rsidR="00ED3E80">
        <w:rPr>
          <w:rtl/>
        </w:rPr>
        <w:t>4،ج:</w:t>
      </w:r>
      <w:r w:rsidR="001A3C8D">
        <w:rPr>
          <w:rtl/>
        </w:rPr>
        <w:t>122</w:t>
      </w:r>
      <w:r w:rsidR="00ED3E80">
        <w:rPr>
          <w:rtl/>
        </w:rPr>
        <w:t xml:space="preserve">/66. </w:t>
      </w:r>
    </w:p>
    <w:p w:rsidR="00ED3E80" w:rsidRDefault="00365129" w:rsidP="0027669E">
      <w:pPr>
        <w:pStyle w:val="libFootnote0"/>
      </w:pPr>
      <w:r>
        <w:rPr>
          <w:rtl/>
        </w:rPr>
        <w:t>(3)</w:t>
      </w:r>
      <w:r w:rsidR="00ED3E80">
        <w:rPr>
          <w:rtl/>
        </w:rPr>
        <w:t xml:space="preserve"> ق:</w:t>
      </w:r>
      <w:r w:rsidR="001A3C8D">
        <w:rPr>
          <w:rtl/>
        </w:rPr>
        <w:t>3</w:t>
      </w:r>
      <w:r w:rsidR="00ED3E80">
        <w:rPr>
          <w:rtl/>
        </w:rPr>
        <w:t>5/6/5،ج:</w:t>
      </w:r>
      <w:r w:rsidR="001A3C8D">
        <w:rPr>
          <w:rtl/>
        </w:rPr>
        <w:t>130</w:t>
      </w:r>
      <w:r w:rsidR="00ED3E80">
        <w:rPr>
          <w:rtl/>
        </w:rPr>
        <w:t>/</w:t>
      </w:r>
      <w:r w:rsidR="001A3C8D">
        <w:rPr>
          <w:rtl/>
        </w:rPr>
        <w:t>11</w:t>
      </w:r>
      <w:r w:rsidR="00ED3E80">
        <w:rPr>
          <w:rtl/>
        </w:rPr>
        <w:t xml:space="preserve">. </w:t>
      </w:r>
    </w:p>
    <w:p w:rsidR="00ED3E80" w:rsidRDefault="00365129" w:rsidP="0027669E">
      <w:pPr>
        <w:pStyle w:val="libFootnote0"/>
      </w:pPr>
      <w:r>
        <w:rPr>
          <w:rtl/>
        </w:rPr>
        <w:t>(4)</w:t>
      </w:r>
      <w:r w:rsidR="00ED3E80">
        <w:rPr>
          <w:rtl/>
        </w:rPr>
        <w:t xml:space="preserve"> ق:کتاب العشره</w:t>
      </w:r>
      <w:r w:rsidR="001A3C8D">
        <w:rPr>
          <w:rtl/>
        </w:rPr>
        <w:t>27</w:t>
      </w:r>
      <w:r w:rsidR="00ED3E80">
        <w:rPr>
          <w:rtl/>
        </w:rPr>
        <w:t>/</w:t>
      </w:r>
      <w:r w:rsidR="001A3C8D">
        <w:rPr>
          <w:rtl/>
        </w:rPr>
        <w:t>8</w:t>
      </w:r>
      <w:r w:rsidR="00ED3E80">
        <w:rPr>
          <w:rtl/>
        </w:rPr>
        <w:t>/،ج:</w:t>
      </w:r>
      <w:r w:rsidR="001A3C8D">
        <w:rPr>
          <w:rtl/>
        </w:rPr>
        <w:t>90</w:t>
      </w:r>
      <w:r w:rsidR="00ED3E80">
        <w:rPr>
          <w:rtl/>
        </w:rPr>
        <w:t>/</w:t>
      </w:r>
      <w:r w:rsidR="001A3C8D">
        <w:rPr>
          <w:rtl/>
        </w:rPr>
        <w:t>7</w:t>
      </w:r>
      <w:r w:rsidR="00ED3E80">
        <w:rPr>
          <w:rtl/>
        </w:rPr>
        <w:t xml:space="preserve">4. </w:t>
      </w:r>
    </w:p>
    <w:p w:rsidR="00ED3E80" w:rsidRDefault="00365129" w:rsidP="0027669E">
      <w:pPr>
        <w:pStyle w:val="libFootnote0"/>
      </w:pPr>
      <w:r>
        <w:rPr>
          <w:rtl/>
        </w:rPr>
        <w:t>(5)</w:t>
      </w:r>
      <w:r w:rsidR="00ED3E80">
        <w:rPr>
          <w:rtl/>
        </w:rPr>
        <w:t xml:space="preserve"> ق:</w:t>
      </w:r>
      <w:r w:rsidR="001A3C8D">
        <w:rPr>
          <w:rtl/>
        </w:rPr>
        <w:t>3</w:t>
      </w:r>
      <w:r w:rsidR="00ED3E80">
        <w:rPr>
          <w:rtl/>
        </w:rPr>
        <w:t>46/5</w:t>
      </w:r>
      <w:r w:rsidR="001A3C8D">
        <w:rPr>
          <w:rtl/>
        </w:rPr>
        <w:t>7</w:t>
      </w:r>
      <w:r w:rsidR="00ED3E80">
        <w:rPr>
          <w:rtl/>
        </w:rPr>
        <w:t>/</w:t>
      </w:r>
      <w:r w:rsidR="001A3C8D">
        <w:rPr>
          <w:rtl/>
        </w:rPr>
        <w:t>3</w:t>
      </w:r>
      <w:r w:rsidR="00ED3E80">
        <w:rPr>
          <w:rtl/>
        </w:rPr>
        <w:t>،ج:</w:t>
      </w:r>
      <w:r w:rsidR="001A3C8D">
        <w:rPr>
          <w:rtl/>
        </w:rPr>
        <w:t>193</w:t>
      </w:r>
      <w:r w:rsidR="00ED3E80">
        <w:rPr>
          <w:rtl/>
        </w:rPr>
        <w:t>/</w:t>
      </w:r>
      <w:r w:rsidR="001A3C8D">
        <w:rPr>
          <w:rtl/>
        </w:rPr>
        <w:t>8</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w:t>
      </w:r>
      <w:r w:rsidR="00ED3E80">
        <w:rPr>
          <w:rtl/>
        </w:rPr>
        <w:t>4</w:t>
      </w:r>
      <w:r w:rsidR="001A3C8D">
        <w:rPr>
          <w:rtl/>
        </w:rPr>
        <w:t>9</w:t>
      </w:r>
      <w:r w:rsidR="00ED3E80">
        <w:rPr>
          <w:rtl/>
        </w:rPr>
        <w:t>/5</w:t>
      </w:r>
      <w:r w:rsidR="001A3C8D">
        <w:rPr>
          <w:rtl/>
        </w:rPr>
        <w:t>7</w:t>
      </w:r>
      <w:r w:rsidR="00ED3E80">
        <w:rPr>
          <w:rtl/>
        </w:rPr>
        <w:t>/</w:t>
      </w:r>
      <w:r w:rsidR="001A3C8D">
        <w:rPr>
          <w:rtl/>
        </w:rPr>
        <w:t>3</w:t>
      </w:r>
      <w:r w:rsidR="00ED3E80">
        <w:rPr>
          <w:rtl/>
        </w:rPr>
        <w:t>،ج:</w:t>
      </w:r>
      <w:r w:rsidR="001A3C8D">
        <w:rPr>
          <w:rtl/>
        </w:rPr>
        <w:t>199</w:t>
      </w:r>
      <w:r w:rsidR="00ED3E80">
        <w:rPr>
          <w:rtl/>
        </w:rPr>
        <w:t>/</w:t>
      </w:r>
      <w:r w:rsidR="001A3C8D">
        <w:rPr>
          <w:rtl/>
        </w:rPr>
        <w:t>8</w:t>
      </w:r>
      <w:r w:rsidR="00ED3E80">
        <w:rPr>
          <w:rtl/>
        </w:rPr>
        <w:t>. ق:4/</w:t>
      </w:r>
      <w:r w:rsidR="001A3C8D">
        <w:rPr>
          <w:rtl/>
        </w:rPr>
        <w:t>1</w:t>
      </w:r>
      <w:r w:rsidR="00ED3E80">
        <w:rPr>
          <w:rtl/>
        </w:rPr>
        <w:t>/</w:t>
      </w:r>
      <w:r w:rsidR="001A3C8D">
        <w:rPr>
          <w:rtl/>
        </w:rPr>
        <w:t>3</w:t>
      </w:r>
      <w:r w:rsidR="00ED3E80">
        <w:rPr>
          <w:rtl/>
        </w:rPr>
        <w:t>،ج:</w:t>
      </w:r>
      <w:r w:rsidR="001A3C8D">
        <w:rPr>
          <w:rtl/>
        </w:rPr>
        <w:t>10</w:t>
      </w:r>
      <w:r w:rsidR="00ED3E80">
        <w:rPr>
          <w:rtl/>
        </w:rPr>
        <w:t>/5. ق:</w:t>
      </w:r>
      <w:r w:rsidR="001A3C8D">
        <w:rPr>
          <w:rtl/>
        </w:rPr>
        <w:t>77</w:t>
      </w:r>
      <w:r w:rsidR="00ED3E80">
        <w:rPr>
          <w:rtl/>
        </w:rPr>
        <w:t>/</w:t>
      </w:r>
      <w:r w:rsidR="001A3C8D">
        <w:rPr>
          <w:rtl/>
        </w:rPr>
        <w:t>11</w:t>
      </w:r>
      <w:r w:rsidR="00ED3E80">
        <w:rPr>
          <w:rtl/>
        </w:rPr>
        <w:t>/</w:t>
      </w:r>
      <w:r w:rsidR="001A3C8D">
        <w:rPr>
          <w:rtl/>
        </w:rPr>
        <w:t>3</w:t>
      </w:r>
      <w:r w:rsidR="00ED3E80">
        <w:rPr>
          <w:rtl/>
        </w:rPr>
        <w:t>،ج:</w:t>
      </w:r>
      <w:r w:rsidR="001A3C8D">
        <w:rPr>
          <w:rtl/>
        </w:rPr>
        <w:t>278</w:t>
      </w:r>
      <w:r w:rsidR="00ED3E80">
        <w:rPr>
          <w:rtl/>
        </w:rPr>
        <w:t xml:space="preserve">/5. </w:t>
      </w:r>
    </w:p>
    <w:p w:rsidR="00ED3E80" w:rsidRDefault="00365129" w:rsidP="0027669E">
      <w:pPr>
        <w:pStyle w:val="libFootnote0"/>
      </w:pPr>
      <w:r>
        <w:rPr>
          <w:rtl/>
        </w:rPr>
        <w:t>(7)</w:t>
      </w:r>
      <w:r w:rsidR="00ED3E80">
        <w:rPr>
          <w:rtl/>
        </w:rPr>
        <w:t xml:space="preserve"> ق:5</w:t>
      </w:r>
      <w:r w:rsidR="001A3C8D">
        <w:rPr>
          <w:rtl/>
        </w:rPr>
        <w:t>78</w:t>
      </w:r>
      <w:r w:rsidR="00ED3E80">
        <w:rPr>
          <w:rtl/>
        </w:rPr>
        <w:t>/</w:t>
      </w:r>
      <w:r w:rsidR="001A3C8D">
        <w:rPr>
          <w:rtl/>
        </w:rPr>
        <w:t>92</w:t>
      </w:r>
      <w:r w:rsidR="00ED3E80">
        <w:rPr>
          <w:rtl/>
        </w:rPr>
        <w:t>/</w:t>
      </w:r>
      <w:r w:rsidR="001A3C8D">
        <w:rPr>
          <w:rtl/>
        </w:rPr>
        <w:t>1</w:t>
      </w:r>
      <w:r w:rsidR="00ED3E80">
        <w:rPr>
          <w:rtl/>
        </w:rPr>
        <w:t>4،ج:4</w:t>
      </w:r>
      <w:r w:rsidR="001A3C8D">
        <w:rPr>
          <w:rtl/>
        </w:rPr>
        <w:t>2</w:t>
      </w:r>
      <w:r w:rsidR="00ED3E80">
        <w:rPr>
          <w:rtl/>
        </w:rPr>
        <w:t>/6</w:t>
      </w:r>
      <w:r w:rsidR="001A3C8D">
        <w:rPr>
          <w:rtl/>
        </w:rPr>
        <w:t>3</w:t>
      </w:r>
      <w:r w:rsidR="00ED3E80">
        <w:rPr>
          <w:rtl/>
        </w:rPr>
        <w:t xml:space="preserve">. </w:t>
      </w:r>
    </w:p>
    <w:p w:rsidR="00B431B0" w:rsidRDefault="00365129" w:rsidP="0027669E">
      <w:pPr>
        <w:pStyle w:val="libFootnote0"/>
        <w:rPr>
          <w:rtl/>
        </w:rPr>
      </w:pPr>
      <w:r>
        <w:rPr>
          <w:rtl/>
        </w:rPr>
        <w:t>(8)</w:t>
      </w:r>
      <w:r w:rsidR="00ED3E80">
        <w:rPr>
          <w:rtl/>
        </w:rPr>
        <w:t xml:space="preserve"> سوره الشعراء/الآ</w:t>
      </w:r>
      <w:r w:rsidR="00ED3E80">
        <w:rPr>
          <w:rFonts w:hint="cs"/>
          <w:rtl/>
        </w:rPr>
        <w:t>ی</w:t>
      </w:r>
      <w:r w:rsidR="00ED3E80">
        <w:rPr>
          <w:rFonts w:hint="eastAsia"/>
          <w:rtl/>
        </w:rPr>
        <w:t>ه</w:t>
      </w:r>
      <w:r w:rsidR="00ED3E80">
        <w:rPr>
          <w:rtl/>
        </w:rPr>
        <w:t xml:space="preserve"> </w:t>
      </w:r>
      <w:r w:rsidR="001A3C8D">
        <w:rPr>
          <w:rtl/>
        </w:rPr>
        <w:t>223</w:t>
      </w:r>
    </w:p>
    <w:p w:rsidR="005A2728" w:rsidRDefault="005A2728" w:rsidP="0027669E">
      <w:pPr>
        <w:pStyle w:val="libNormal"/>
        <w:rPr>
          <w:rtl/>
        </w:rPr>
      </w:pPr>
      <w:r>
        <w:rPr>
          <w:rtl/>
        </w:rPr>
        <w:br w:type="page"/>
      </w:r>
    </w:p>
    <w:p w:rsidR="00ED3E80" w:rsidRDefault="00ED3E80" w:rsidP="001921BE">
      <w:pPr>
        <w:pStyle w:val="libNormal0"/>
      </w:pPr>
      <w:r>
        <w:rPr>
          <w:rFonts w:hint="eastAsia"/>
          <w:rtl/>
        </w:rPr>
        <w:lastRenderedPageBreak/>
        <w:t>ول</w:t>
      </w:r>
      <w:r>
        <w:rPr>
          <w:rFonts w:hint="cs"/>
          <w:rtl/>
        </w:rPr>
        <w:t>یّ</w:t>
      </w:r>
      <w:r>
        <w:rPr>
          <w:rFonts w:hint="eastAsia"/>
          <w:rtl/>
        </w:rPr>
        <w:t>ه</w:t>
      </w:r>
      <w:r>
        <w:rPr>
          <w:rtl/>
        </w:rPr>
        <w:t xml:space="preserve"> ف</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Fonts w:hint="eastAsia"/>
          <w:rtl/>
        </w:rPr>
        <w:t>ها</w:t>
      </w:r>
      <w:r>
        <w:rPr>
          <w:rtl/>
        </w:rPr>
        <w:t xml:space="preserve"> أکثر من مائه کذبه </w:t>
      </w:r>
      <w:r w:rsidRPr="00604B91">
        <w:rPr>
          <w:rStyle w:val="libFootnotenumChar"/>
          <w:rtl/>
        </w:rPr>
        <w:t>(1)</w:t>
      </w:r>
      <w:r>
        <w:rPr>
          <w:rtl/>
        </w:rPr>
        <w:t xml:space="preserve">.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إِذْ صَرَفْنٰا إِلَ</w:t>
      </w:r>
      <w:r w:rsidRPr="00F71F29">
        <w:rPr>
          <w:rStyle w:val="libAieChar"/>
          <w:rFonts w:hint="cs"/>
          <w:rtl/>
        </w:rPr>
        <w:t>یْ</w:t>
      </w:r>
      <w:r w:rsidRPr="00F71F29">
        <w:rPr>
          <w:rStyle w:val="libAieChar"/>
          <w:rFonts w:hint="eastAsia"/>
          <w:rtl/>
        </w:rPr>
        <w:t>کَ</w:t>
      </w:r>
      <w:r w:rsidRPr="00F71F29">
        <w:rPr>
          <w:rStyle w:val="libAieChar"/>
          <w:rtl/>
        </w:rPr>
        <w:t xml:space="preserve"> نَفَراً مِنَ الْجِنِّ</w:t>
      </w:r>
      <w:r w:rsidR="00F71F29" w:rsidRPr="00F71F29">
        <w:rPr>
          <w:rStyle w:val="libAlaemChar"/>
          <w:rtl/>
        </w:rPr>
        <w:t>)</w:t>
      </w:r>
      <w:r>
        <w:rPr>
          <w:rtl/>
        </w:rPr>
        <w:t xml:space="preserve"> </w:t>
      </w:r>
      <w:r w:rsidRPr="00604B91">
        <w:rPr>
          <w:rStyle w:val="libFootnotenumChar"/>
          <w:rtl/>
        </w:rPr>
        <w:t>(2)</w:t>
      </w:r>
      <w:r w:rsidR="001921BE">
        <w:rPr>
          <w:rStyle w:val="libFootnotenumChar"/>
          <w:rFonts w:hint="cs"/>
          <w:rtl/>
        </w:rPr>
        <w:t xml:space="preserve"> (3)</w:t>
      </w:r>
    </w:p>
    <w:p w:rsidR="00ED3E80" w:rsidRDefault="00ED3E80" w:rsidP="001921BE">
      <w:pPr>
        <w:pStyle w:val="libNormal"/>
      </w:pPr>
      <w:r>
        <w:rPr>
          <w:rFonts w:hint="eastAsia"/>
          <w:rtl/>
        </w:rPr>
        <w:t>قال</w:t>
      </w:r>
      <w:r>
        <w:rPr>
          <w:rtl/>
        </w:rPr>
        <w:t xml:space="preserve"> الراز</w:t>
      </w:r>
      <w:r>
        <w:rPr>
          <w:rFonts w:hint="cs"/>
          <w:rtl/>
        </w:rPr>
        <w:t>یّ</w:t>
      </w:r>
      <w:r>
        <w:rPr>
          <w:rtl/>
        </w:rPr>
        <w:t>:اختلفوا ف</w:t>
      </w:r>
      <w:r>
        <w:rPr>
          <w:rFonts w:hint="cs"/>
          <w:rtl/>
        </w:rPr>
        <w:t>ی</w:t>
      </w:r>
      <w:r>
        <w:rPr>
          <w:rtl/>
        </w:rPr>
        <w:t xml:space="preserve"> الجنّ،فقال بعضهم:انّه جنس غ</w:t>
      </w:r>
      <w:r>
        <w:rPr>
          <w:rFonts w:hint="cs"/>
          <w:rtl/>
        </w:rPr>
        <w:t>ی</w:t>
      </w:r>
      <w:r>
        <w:rPr>
          <w:rFonts w:hint="eastAsia"/>
          <w:rtl/>
        </w:rPr>
        <w:t>ر</w:t>
      </w:r>
      <w:r>
        <w:rPr>
          <w:rtl/>
        </w:rPr>
        <w:t xml:space="preserve"> الش</w:t>
      </w:r>
      <w:r>
        <w:rPr>
          <w:rFonts w:hint="cs"/>
          <w:rtl/>
        </w:rPr>
        <w:t>ی</w:t>
      </w:r>
      <w:r>
        <w:rPr>
          <w:rFonts w:hint="eastAsia"/>
          <w:rtl/>
        </w:rPr>
        <w:t>اط</w:t>
      </w:r>
      <w:r>
        <w:rPr>
          <w:rFonts w:hint="cs"/>
          <w:rtl/>
        </w:rPr>
        <w:t>ی</w:t>
      </w:r>
      <w:r>
        <w:rPr>
          <w:rFonts w:hint="eastAsia"/>
          <w:rtl/>
        </w:rPr>
        <w:t>ن،و</w:t>
      </w:r>
      <w:r>
        <w:rPr>
          <w:rtl/>
        </w:rPr>
        <w:t xml:space="preserve"> الأصح ان الش</w:t>
      </w:r>
      <w:r>
        <w:rPr>
          <w:rFonts w:hint="cs"/>
          <w:rtl/>
        </w:rPr>
        <w:t>ی</w:t>
      </w:r>
      <w:r>
        <w:rPr>
          <w:rFonts w:hint="eastAsia"/>
          <w:rtl/>
        </w:rPr>
        <w:t>اط</w:t>
      </w:r>
      <w:r>
        <w:rPr>
          <w:rFonts w:hint="cs"/>
          <w:rtl/>
        </w:rPr>
        <w:t>ی</w:t>
      </w:r>
      <w:r>
        <w:rPr>
          <w:rFonts w:hint="eastAsia"/>
          <w:rtl/>
        </w:rPr>
        <w:t>ن</w:t>
      </w:r>
      <w:r>
        <w:rPr>
          <w:rtl/>
        </w:rPr>
        <w:t xml:space="preserve"> قسم من الجنّ،فکلّ من کان منهم مؤمنا فانّه لا </w:t>
      </w:r>
      <w:r>
        <w:rPr>
          <w:rFonts w:hint="cs"/>
          <w:rtl/>
        </w:rPr>
        <w:t>ی</w:t>
      </w:r>
      <w:r>
        <w:rPr>
          <w:rFonts w:hint="eastAsia"/>
          <w:rtl/>
        </w:rPr>
        <w:t>سمّ</w:t>
      </w:r>
      <w:r>
        <w:rPr>
          <w:rFonts w:hint="cs"/>
          <w:rtl/>
        </w:rPr>
        <w:t>ی</w:t>
      </w:r>
      <w:r>
        <w:rPr>
          <w:rtl/>
        </w:rPr>
        <w:t xml:space="preserve"> بالش</w:t>
      </w:r>
      <w:r>
        <w:rPr>
          <w:rFonts w:hint="cs"/>
          <w:rtl/>
        </w:rPr>
        <w:t>ی</w:t>
      </w:r>
      <w:r>
        <w:rPr>
          <w:rFonts w:hint="eastAsia"/>
          <w:rtl/>
        </w:rPr>
        <w:t>طان،و</w:t>
      </w:r>
      <w:r>
        <w:rPr>
          <w:rtl/>
        </w:rPr>
        <w:t xml:space="preserve"> کلّ من کان منهم کافرا </w:t>
      </w:r>
      <w:r>
        <w:rPr>
          <w:rFonts w:hint="cs"/>
          <w:rtl/>
        </w:rPr>
        <w:t>ی</w:t>
      </w:r>
      <w:r>
        <w:rPr>
          <w:rFonts w:hint="eastAsia"/>
          <w:rtl/>
        </w:rPr>
        <w:t>سمّ</w:t>
      </w:r>
      <w:r>
        <w:rPr>
          <w:rFonts w:hint="cs"/>
          <w:rtl/>
        </w:rPr>
        <w:t>ی</w:t>
      </w:r>
      <w:r>
        <w:rPr>
          <w:rtl/>
        </w:rPr>
        <w:t xml:space="preserve"> بهذا الاسم،و الدل</w:t>
      </w:r>
      <w:r>
        <w:rPr>
          <w:rFonts w:hint="cs"/>
          <w:rtl/>
        </w:rPr>
        <w:t>ی</w:t>
      </w:r>
      <w:r>
        <w:rPr>
          <w:rFonts w:hint="eastAsia"/>
          <w:rtl/>
        </w:rPr>
        <w:t>ل</w:t>
      </w:r>
      <w:r>
        <w:rPr>
          <w:rtl/>
        </w:rPr>
        <w:t xml:space="preserve"> عل</w:t>
      </w:r>
      <w:r>
        <w:rPr>
          <w:rFonts w:hint="cs"/>
          <w:rtl/>
        </w:rPr>
        <w:t>ی</w:t>
      </w:r>
      <w:r>
        <w:rPr>
          <w:rtl/>
        </w:rPr>
        <w:t xml:space="preserve"> صحّه ذلک انّ لفظ الجنّ مشتق من الإجتنان بمعن</w:t>
      </w:r>
      <w:r>
        <w:rPr>
          <w:rFonts w:hint="cs"/>
          <w:rtl/>
        </w:rPr>
        <w:t>ی</w:t>
      </w:r>
      <w:r>
        <w:rPr>
          <w:rtl/>
        </w:rPr>
        <w:t xml:space="preserve"> الإستتار،فکلّ </w:t>
      </w:r>
      <w:r>
        <w:rPr>
          <w:rFonts w:hint="eastAsia"/>
          <w:rtl/>
        </w:rPr>
        <w:t>من</w:t>
      </w:r>
      <w:r>
        <w:rPr>
          <w:rtl/>
        </w:rPr>
        <w:t xml:space="preserve"> کان کذلک کان من الجنّ </w:t>
      </w:r>
      <w:r w:rsidRPr="00604B91">
        <w:rPr>
          <w:rStyle w:val="libFootnotenumChar"/>
          <w:rtl/>
        </w:rPr>
        <w:t>(</w:t>
      </w:r>
      <w:r w:rsidR="001921BE">
        <w:rPr>
          <w:rStyle w:val="libFootnotenumChar"/>
          <w:rFonts w:hint="cs"/>
          <w:rtl/>
        </w:rPr>
        <w:t>4</w:t>
      </w:r>
      <w:r w:rsidRPr="00604B91">
        <w:rPr>
          <w:rStyle w:val="libFootnotenumChar"/>
          <w:rtl/>
        </w:rPr>
        <w:t>)</w:t>
      </w:r>
      <w:r>
        <w:rPr>
          <w:rtl/>
        </w:rPr>
        <w:t xml:space="preserve">. </w:t>
      </w:r>
    </w:p>
    <w:p w:rsidR="00ED3E80" w:rsidRDefault="00ED3E80" w:rsidP="001921BE">
      <w:pPr>
        <w:pStyle w:val="libCenterBold1"/>
      </w:pPr>
      <w:r>
        <w:rPr>
          <w:rFonts w:hint="eastAsia"/>
          <w:rtl/>
        </w:rPr>
        <w:t>ذکر</w:t>
      </w:r>
      <w:r>
        <w:rPr>
          <w:rtl/>
        </w:rPr>
        <w:t xml:space="preserve"> حکا</w:t>
      </w:r>
      <w:r>
        <w:rPr>
          <w:rFonts w:hint="cs"/>
          <w:rtl/>
        </w:rPr>
        <w:t>ی</w:t>
      </w:r>
      <w:r>
        <w:rPr>
          <w:rFonts w:hint="eastAsia"/>
          <w:rtl/>
        </w:rPr>
        <w:t>ات</w:t>
      </w:r>
      <w:r>
        <w:rPr>
          <w:rtl/>
        </w:rPr>
        <w:t xml:space="preserve"> من الجنّ </w:t>
      </w:r>
    </w:p>
    <w:p w:rsidR="00ED3E80" w:rsidRDefault="00ED3E80" w:rsidP="00ED3E80">
      <w:pPr>
        <w:pStyle w:val="libNormal"/>
      </w:pPr>
      <w:r w:rsidRPr="001921BE">
        <w:rPr>
          <w:rStyle w:val="libBold1Char"/>
          <w:rFonts w:hint="eastAsia"/>
          <w:rtl/>
        </w:rPr>
        <w:t>الکاف</w:t>
      </w:r>
      <w:r w:rsidRPr="001921BE">
        <w:rPr>
          <w:rStyle w:val="libBold1Char"/>
          <w:rFonts w:hint="cs"/>
          <w:rtl/>
        </w:rPr>
        <w:t>ی</w:t>
      </w:r>
      <w:r>
        <w:rPr>
          <w:rtl/>
        </w:rPr>
        <w:t>:عن أب</w:t>
      </w:r>
      <w:r>
        <w:rPr>
          <w:rFonts w:hint="cs"/>
          <w:rtl/>
        </w:rPr>
        <w:t>ی</w:t>
      </w:r>
      <w:r>
        <w:rPr>
          <w:rtl/>
        </w:rPr>
        <w:t xml:space="preserve"> جعفر الباقر </w:t>
      </w:r>
      <w:r w:rsidR="00EC2CC2" w:rsidRPr="00EC2CC2">
        <w:rPr>
          <w:rStyle w:val="libAlaemChar"/>
          <w:rtl/>
        </w:rPr>
        <w:t>عليه‌السلام</w:t>
      </w:r>
      <w:r>
        <w:rPr>
          <w:rtl/>
        </w:rPr>
        <w:t>: انّ نفرا من المسلم</w:t>
      </w:r>
      <w:r>
        <w:rPr>
          <w:rFonts w:hint="cs"/>
          <w:rtl/>
        </w:rPr>
        <w:t>ی</w:t>
      </w:r>
      <w:r>
        <w:rPr>
          <w:rFonts w:hint="eastAsia"/>
          <w:rtl/>
        </w:rPr>
        <w:t>ن</w:t>
      </w:r>
      <w:r>
        <w:rPr>
          <w:rtl/>
        </w:rPr>
        <w:t xml:space="preserve"> خرجوا ال</w:t>
      </w:r>
      <w:r>
        <w:rPr>
          <w:rFonts w:hint="cs"/>
          <w:rtl/>
        </w:rPr>
        <w:t>ی</w:t>
      </w:r>
      <w:r>
        <w:rPr>
          <w:rtl/>
        </w:rPr>
        <w:t xml:space="preserve"> سفر فظلّوا الطر</w:t>
      </w:r>
      <w:r>
        <w:rPr>
          <w:rFonts w:hint="cs"/>
          <w:rtl/>
        </w:rPr>
        <w:t>ی</w:t>
      </w:r>
      <w:r>
        <w:rPr>
          <w:rFonts w:hint="eastAsia"/>
          <w:rtl/>
        </w:rPr>
        <w:t>ق</w:t>
      </w:r>
      <w:r>
        <w:rPr>
          <w:rtl/>
        </w:rPr>
        <w:t xml:space="preserve"> فأصابهم عطش شد</w:t>
      </w:r>
      <w:r>
        <w:rPr>
          <w:rFonts w:hint="cs"/>
          <w:rtl/>
        </w:rPr>
        <w:t>ی</w:t>
      </w:r>
      <w:r>
        <w:rPr>
          <w:rFonts w:hint="eastAsia"/>
          <w:rtl/>
        </w:rPr>
        <w:t>د،فتکفّنوا</w:t>
      </w:r>
      <w:r>
        <w:rPr>
          <w:rtl/>
        </w:rPr>
        <w:t xml:space="preserve"> و لزموا أصول الشجر،فجاءهم ش</w:t>
      </w:r>
      <w:r>
        <w:rPr>
          <w:rFonts w:hint="cs"/>
          <w:rtl/>
        </w:rPr>
        <w:t>ی</w:t>
      </w:r>
      <w:r>
        <w:rPr>
          <w:rFonts w:hint="eastAsia"/>
          <w:rtl/>
        </w:rPr>
        <w:t>خ</w:t>
      </w:r>
      <w:r>
        <w:rPr>
          <w:rtl/>
        </w:rPr>
        <w:t xml:space="preserve"> عل</w:t>
      </w:r>
      <w:r>
        <w:rPr>
          <w:rFonts w:hint="cs"/>
          <w:rtl/>
        </w:rPr>
        <w:t>ی</w:t>
      </w:r>
      <w:r>
        <w:rPr>
          <w:rFonts w:hint="eastAsia"/>
          <w:rtl/>
        </w:rPr>
        <w:t>ه</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اض</w:t>
      </w:r>
      <w:r>
        <w:rPr>
          <w:rtl/>
        </w:rPr>
        <w:t xml:space="preserve"> فقال:قوموا فلا بأس عل</w:t>
      </w:r>
      <w:r>
        <w:rPr>
          <w:rFonts w:hint="cs"/>
          <w:rtl/>
        </w:rPr>
        <w:t>ی</w:t>
      </w:r>
      <w:r>
        <w:rPr>
          <w:rFonts w:hint="eastAsia"/>
          <w:rtl/>
        </w:rPr>
        <w:t>کم</w:t>
      </w:r>
      <w:r>
        <w:rPr>
          <w:rtl/>
        </w:rPr>
        <w:t xml:space="preserve"> فهذا الماء،فقاموا و شربوا و ارتووا فقالوا: </w:t>
      </w:r>
    </w:p>
    <w:p w:rsidR="00ED3E80" w:rsidRDefault="00ED3E80" w:rsidP="001921BE">
      <w:pPr>
        <w:pStyle w:val="libNormal"/>
      </w:pPr>
      <w:r>
        <w:rPr>
          <w:rFonts w:hint="eastAsia"/>
          <w:rtl/>
        </w:rPr>
        <w:t>من</w:t>
      </w:r>
      <w:r>
        <w:rPr>
          <w:rtl/>
        </w:rPr>
        <w:t xml:space="preserve"> أنت </w:t>
      </w:r>
      <w:r>
        <w:rPr>
          <w:rFonts w:hint="cs"/>
          <w:rtl/>
        </w:rPr>
        <w:t>ی</w:t>
      </w:r>
      <w:r>
        <w:rPr>
          <w:rFonts w:hint="eastAsia"/>
          <w:rtl/>
        </w:rPr>
        <w:t>رحمک</w:t>
      </w:r>
      <w:r>
        <w:rPr>
          <w:rtl/>
        </w:rPr>
        <w:t xml:space="preserve"> اللّه؟فقال:أنا من الجنّ الذ</w:t>
      </w:r>
      <w:r>
        <w:rPr>
          <w:rFonts w:hint="cs"/>
          <w:rtl/>
        </w:rPr>
        <w:t>ی</w:t>
      </w:r>
      <w:r>
        <w:rPr>
          <w:rFonts w:hint="eastAsia"/>
          <w:rtl/>
        </w:rPr>
        <w:t>ن</w:t>
      </w:r>
      <w:r>
        <w:rPr>
          <w:rtl/>
        </w:rPr>
        <w:t xml:space="preserve"> با</w:t>
      </w:r>
      <w:r>
        <w:rPr>
          <w:rFonts w:hint="cs"/>
          <w:rtl/>
        </w:rPr>
        <w:t>ی</w:t>
      </w:r>
      <w:r>
        <w:rPr>
          <w:rFonts w:hint="eastAsia"/>
          <w:rtl/>
        </w:rPr>
        <w:t>عوا</w:t>
      </w:r>
      <w:r>
        <w:rPr>
          <w:rtl/>
        </w:rPr>
        <w:t xml:space="preserve"> رسول اللّه </w:t>
      </w:r>
      <w:r w:rsidR="001C23D3" w:rsidRPr="001C23D3">
        <w:rPr>
          <w:rStyle w:val="libAlaemChar"/>
          <w:rtl/>
        </w:rPr>
        <w:t>صلى‌الله‌عليه‌وآله‌وسلم</w:t>
      </w:r>
      <w:r>
        <w:rPr>
          <w:rtl/>
        </w:rPr>
        <w:t>،انّ</w:t>
      </w:r>
      <w:r>
        <w:rPr>
          <w:rFonts w:hint="cs"/>
          <w:rtl/>
        </w:rPr>
        <w:t>ی</w:t>
      </w:r>
      <w:r>
        <w:rPr>
          <w:rtl/>
        </w:rPr>
        <w:t xml:space="preserve">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:المؤمن أخو المؤمن ع</w:t>
      </w:r>
      <w:r>
        <w:rPr>
          <w:rFonts w:hint="cs"/>
          <w:rtl/>
        </w:rPr>
        <w:t>ی</w:t>
      </w:r>
      <w:r>
        <w:rPr>
          <w:rFonts w:hint="eastAsia"/>
          <w:rtl/>
        </w:rPr>
        <w:t>نه</w:t>
      </w:r>
      <w:r>
        <w:rPr>
          <w:rtl/>
        </w:rPr>
        <w:t xml:space="preserve"> و دل</w:t>
      </w:r>
      <w:r>
        <w:rPr>
          <w:rFonts w:hint="cs"/>
          <w:rtl/>
        </w:rPr>
        <w:t>ی</w:t>
      </w:r>
      <w:r>
        <w:rPr>
          <w:rFonts w:hint="eastAsia"/>
          <w:rtl/>
        </w:rPr>
        <w:t>له</w:t>
      </w:r>
      <w:r>
        <w:rPr>
          <w:rtl/>
        </w:rPr>
        <w:t xml:space="preserve"> فلم تکونوا تض</w:t>
      </w:r>
      <w:r>
        <w:rPr>
          <w:rFonts w:hint="cs"/>
          <w:rtl/>
        </w:rPr>
        <w:t>ی</w:t>
      </w:r>
      <w:r>
        <w:rPr>
          <w:rFonts w:hint="eastAsia"/>
          <w:rtl/>
        </w:rPr>
        <w:t>عوا</w:t>
      </w:r>
      <w:r>
        <w:rPr>
          <w:rtl/>
        </w:rPr>
        <w:t xml:space="preserve"> بحضرت</w:t>
      </w:r>
      <w:r>
        <w:rPr>
          <w:rFonts w:hint="cs"/>
          <w:rtl/>
        </w:rPr>
        <w:t>ی</w:t>
      </w:r>
      <w:r>
        <w:rPr>
          <w:rtl/>
        </w:rPr>
        <w:t>. و ف</w:t>
      </w:r>
      <w:r>
        <w:rPr>
          <w:rFonts w:hint="cs"/>
          <w:rtl/>
        </w:rPr>
        <w:t>ی</w:t>
      </w:r>
      <w:r>
        <w:rPr>
          <w:rtl/>
        </w:rPr>
        <w:t xml:space="preserve"> المحاسن ما </w:t>
      </w:r>
      <w:r>
        <w:rPr>
          <w:rFonts w:hint="cs"/>
          <w:rtl/>
        </w:rPr>
        <w:t>ی</w:t>
      </w:r>
      <w:r>
        <w:rPr>
          <w:rFonts w:hint="eastAsia"/>
          <w:rtl/>
        </w:rPr>
        <w:t>قرب</w:t>
      </w:r>
      <w:r>
        <w:rPr>
          <w:rtl/>
        </w:rPr>
        <w:t xml:space="preserve"> منه: </w:t>
      </w:r>
      <w:r w:rsidRPr="00604B91">
        <w:rPr>
          <w:rStyle w:val="libFootnotenumChar"/>
          <w:rtl/>
        </w:rPr>
        <w:t>(</w:t>
      </w:r>
      <w:r w:rsidR="001921BE">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sidRPr="001921BE">
        <w:rPr>
          <w:rStyle w:val="libBold1Char"/>
          <w:rFonts w:hint="eastAsia"/>
          <w:rtl/>
        </w:rPr>
        <w:t>الخصال</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الآباء ثلاثه:آدم ولد مؤمنا،و الجانّ ولد مؤمنا و کافرا،و إبل</w:t>
      </w:r>
      <w:r>
        <w:rPr>
          <w:rFonts w:hint="cs"/>
          <w:rtl/>
        </w:rPr>
        <w:t>ی</w:t>
      </w:r>
      <w:r>
        <w:rPr>
          <w:rFonts w:hint="eastAsia"/>
          <w:rtl/>
        </w:rPr>
        <w:t>س</w:t>
      </w:r>
      <w:r>
        <w:rPr>
          <w:rtl/>
        </w:rPr>
        <w:t xml:space="preserve"> ولد کافرا و ل</w:t>
      </w:r>
      <w:r>
        <w:rPr>
          <w:rFonts w:hint="cs"/>
          <w:rtl/>
        </w:rPr>
        <w:t>ی</w:t>
      </w:r>
      <w:r>
        <w:rPr>
          <w:rFonts w:hint="eastAsia"/>
          <w:rtl/>
        </w:rPr>
        <w:t>س</w:t>
      </w:r>
      <w:r>
        <w:rPr>
          <w:rtl/>
        </w:rPr>
        <w:t xml:space="preserve"> ف</w:t>
      </w:r>
      <w:r>
        <w:rPr>
          <w:rFonts w:hint="cs"/>
          <w:rtl/>
        </w:rPr>
        <w:t>ی</w:t>
      </w:r>
      <w:r>
        <w:rPr>
          <w:rFonts w:hint="eastAsia"/>
          <w:rtl/>
        </w:rPr>
        <w:t>هم</w:t>
      </w:r>
      <w:r>
        <w:rPr>
          <w:rtl/>
        </w:rPr>
        <w:t xml:space="preserve"> نتاج انّما </w:t>
      </w:r>
      <w:r>
        <w:rPr>
          <w:rFonts w:hint="cs"/>
          <w:rtl/>
        </w:rPr>
        <w:t>ی</w:t>
      </w:r>
      <w:r>
        <w:rPr>
          <w:rFonts w:hint="eastAsia"/>
          <w:rtl/>
        </w:rPr>
        <w:t>ب</w:t>
      </w:r>
      <w:r>
        <w:rPr>
          <w:rFonts w:hint="cs"/>
          <w:rtl/>
        </w:rPr>
        <w:t>ی</w:t>
      </w:r>
      <w:r>
        <w:rPr>
          <w:rFonts w:hint="eastAsia"/>
          <w:rtl/>
        </w:rPr>
        <w:t>ض</w:t>
      </w:r>
      <w:r>
        <w:rPr>
          <w:rtl/>
        </w:rPr>
        <w:t xml:space="preserve"> و </w:t>
      </w:r>
      <w:r>
        <w:rPr>
          <w:rFonts w:hint="cs"/>
          <w:rtl/>
        </w:rPr>
        <w:t>ی</w:t>
      </w:r>
      <w:r>
        <w:rPr>
          <w:rFonts w:hint="eastAsia"/>
          <w:rtl/>
        </w:rPr>
        <w:t>فرخ</w:t>
      </w:r>
      <w:r>
        <w:rPr>
          <w:rtl/>
        </w:rPr>
        <w:t xml:space="preserve"> و ولده ذکور ل</w:t>
      </w:r>
      <w:r>
        <w:rPr>
          <w:rFonts w:hint="cs"/>
          <w:rtl/>
        </w:rPr>
        <w:t>ی</w:t>
      </w:r>
      <w:r>
        <w:rPr>
          <w:rFonts w:hint="eastAsia"/>
          <w:rtl/>
        </w:rPr>
        <w:t>س</w:t>
      </w:r>
      <w:r>
        <w:rPr>
          <w:rtl/>
        </w:rPr>
        <w:t xml:space="preserve"> ف</w:t>
      </w:r>
      <w:r>
        <w:rPr>
          <w:rFonts w:hint="cs"/>
          <w:rtl/>
        </w:rPr>
        <w:t>ی</w:t>
      </w:r>
      <w:r>
        <w:rPr>
          <w:rFonts w:hint="eastAsia"/>
          <w:rtl/>
        </w:rPr>
        <w:t>هم</w:t>
      </w:r>
      <w:r>
        <w:rPr>
          <w:rtl/>
        </w:rPr>
        <w:t xml:space="preserve"> اناث . </w:t>
      </w:r>
    </w:p>
    <w:p w:rsidR="00B431B0" w:rsidRDefault="00ED3E80" w:rsidP="00ED3E80">
      <w:pPr>
        <w:pStyle w:val="libNormal"/>
      </w:pPr>
      <w:r>
        <w:rPr>
          <w:rFonts w:hint="eastAsia"/>
          <w:rtl/>
        </w:rPr>
        <w:t>و</w:t>
      </w:r>
      <w:r>
        <w:rPr>
          <w:rtl/>
        </w:rPr>
        <w:t xml:space="preserve"> عنه </w:t>
      </w:r>
      <w:r w:rsidR="00EC2CC2" w:rsidRPr="00EC2CC2">
        <w:rPr>
          <w:rStyle w:val="libAlaemChar"/>
          <w:rtl/>
        </w:rPr>
        <w:t>عليه‌السلام</w:t>
      </w:r>
      <w:r>
        <w:rPr>
          <w:rtl/>
        </w:rPr>
        <w:t>: الجنّ عل</w:t>
      </w:r>
      <w:r>
        <w:rPr>
          <w:rFonts w:hint="cs"/>
          <w:rtl/>
        </w:rPr>
        <w:t>ی</w:t>
      </w:r>
      <w:r>
        <w:rPr>
          <w:rtl/>
        </w:rPr>
        <w:t xml:space="preserve"> ثلاثه أجزاء:فجزء مع الملائکه،و جزء </w:t>
      </w:r>
      <w:r>
        <w:rPr>
          <w:rFonts w:hint="cs"/>
          <w:rtl/>
        </w:rPr>
        <w:t>ی</w:t>
      </w:r>
      <w:r>
        <w:rPr>
          <w:rFonts w:hint="eastAsia"/>
          <w:rtl/>
        </w:rPr>
        <w:t>ط</w:t>
      </w:r>
      <w:r>
        <w:rPr>
          <w:rFonts w:hint="cs"/>
          <w:rtl/>
        </w:rPr>
        <w:t>ی</w:t>
      </w:r>
      <w:r>
        <w:rPr>
          <w:rFonts w:hint="eastAsia"/>
          <w:rtl/>
        </w:rPr>
        <w:t>رون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80</w:t>
      </w:r>
      <w:r w:rsidR="00ED3E80">
        <w:rPr>
          <w:rtl/>
        </w:rPr>
        <w:t>/</w:t>
      </w:r>
      <w:r w:rsidR="001A3C8D">
        <w:rPr>
          <w:rtl/>
        </w:rPr>
        <w:t>92</w:t>
      </w:r>
      <w:r w:rsidR="00ED3E80">
        <w:rPr>
          <w:rtl/>
        </w:rPr>
        <w:t>/</w:t>
      </w:r>
      <w:r w:rsidR="001A3C8D">
        <w:rPr>
          <w:rtl/>
        </w:rPr>
        <w:t>1</w:t>
      </w:r>
      <w:r w:rsidR="00ED3E80">
        <w:rPr>
          <w:rtl/>
        </w:rPr>
        <w:t>4،ج:5</w:t>
      </w:r>
      <w:r w:rsidR="001A3C8D">
        <w:rPr>
          <w:rtl/>
        </w:rPr>
        <w:t>1</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سوره الأحقاف/الآ</w:t>
      </w:r>
      <w:r w:rsidR="00ED3E80">
        <w:rPr>
          <w:rFonts w:hint="cs"/>
          <w:rtl/>
        </w:rPr>
        <w:t>ی</w:t>
      </w:r>
      <w:r w:rsidR="00ED3E80">
        <w:rPr>
          <w:rFonts w:hint="eastAsia"/>
          <w:rtl/>
        </w:rPr>
        <w:t>ه</w:t>
      </w:r>
      <w:r w:rsidR="00ED3E80">
        <w:rPr>
          <w:rtl/>
        </w:rPr>
        <w:t xml:space="preserve"> </w:t>
      </w:r>
      <w:r w:rsidR="001A3C8D">
        <w:rPr>
          <w:rtl/>
        </w:rPr>
        <w:t>29</w:t>
      </w:r>
      <w:r w:rsidR="00ED3E80">
        <w:rPr>
          <w:rtl/>
        </w:rPr>
        <w:t xml:space="preserve">. </w:t>
      </w:r>
    </w:p>
    <w:p w:rsidR="00ED3E80" w:rsidRDefault="00365129" w:rsidP="0027669E">
      <w:pPr>
        <w:pStyle w:val="libFootnote0"/>
      </w:pPr>
      <w:r>
        <w:rPr>
          <w:rtl/>
        </w:rPr>
        <w:t>(3)</w:t>
      </w:r>
      <w:r w:rsidR="00ED3E80">
        <w:rPr>
          <w:rtl/>
        </w:rPr>
        <w:t xml:space="preserve"> ق:5</w:t>
      </w:r>
      <w:r w:rsidR="001A3C8D">
        <w:rPr>
          <w:rtl/>
        </w:rPr>
        <w:t>81</w:t>
      </w:r>
      <w:r w:rsidR="00ED3E80">
        <w:rPr>
          <w:rtl/>
        </w:rPr>
        <w:t>/</w:t>
      </w:r>
      <w:r w:rsidR="001A3C8D">
        <w:rPr>
          <w:rtl/>
        </w:rPr>
        <w:t>92</w:t>
      </w:r>
      <w:r w:rsidR="00ED3E80">
        <w:rPr>
          <w:rtl/>
        </w:rPr>
        <w:t>/</w:t>
      </w:r>
      <w:r w:rsidR="001A3C8D">
        <w:rPr>
          <w:rtl/>
        </w:rPr>
        <w:t>1</w:t>
      </w:r>
      <w:r w:rsidR="00ED3E80">
        <w:rPr>
          <w:rtl/>
        </w:rPr>
        <w:t>4،ج:55/6</w:t>
      </w:r>
      <w:r w:rsidR="001A3C8D">
        <w:rPr>
          <w:rtl/>
        </w:rPr>
        <w:t>3</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80</w:t>
      </w:r>
      <w:r w:rsidR="00ED3E80">
        <w:rPr>
          <w:rtl/>
        </w:rPr>
        <w:t>/</w:t>
      </w:r>
      <w:r w:rsidR="001A3C8D">
        <w:rPr>
          <w:rtl/>
        </w:rPr>
        <w:t>92</w:t>
      </w:r>
      <w:r w:rsidR="00ED3E80">
        <w:rPr>
          <w:rtl/>
        </w:rPr>
        <w:t>/</w:t>
      </w:r>
      <w:r w:rsidR="001A3C8D">
        <w:rPr>
          <w:rtl/>
        </w:rPr>
        <w:t>1</w:t>
      </w:r>
      <w:r w:rsidR="00ED3E80">
        <w:rPr>
          <w:rtl/>
        </w:rPr>
        <w:t>4،ج:5</w:t>
      </w:r>
      <w:r w:rsidR="001A3C8D">
        <w:rPr>
          <w:rtl/>
        </w:rPr>
        <w:t>0</w:t>
      </w:r>
      <w:r w:rsidR="00ED3E80">
        <w:rPr>
          <w:rtl/>
        </w:rPr>
        <w:t>/6</w:t>
      </w:r>
      <w:r w:rsidR="001A3C8D">
        <w:rPr>
          <w:rtl/>
        </w:rPr>
        <w:t>3</w:t>
      </w:r>
    </w:p>
    <w:p w:rsidR="001921BE" w:rsidRPr="001921BE" w:rsidRDefault="001921BE" w:rsidP="001921BE">
      <w:pPr>
        <w:pStyle w:val="libFootnote0"/>
        <w:rPr>
          <w:rtl/>
        </w:rPr>
      </w:pPr>
      <w:r>
        <w:rPr>
          <w:rFonts w:hint="cs"/>
          <w:rtl/>
        </w:rPr>
        <w:t>(5) ق:585/92/14،ج:71/63. ق:كتاب العشرة/76/16،ج:272/74. ق:68/48/16،ج:257/76.</w:t>
      </w:r>
    </w:p>
    <w:p w:rsidR="005A2728" w:rsidRDefault="005A2728" w:rsidP="0027669E">
      <w:pPr>
        <w:pStyle w:val="libNormal"/>
        <w:rPr>
          <w:rtl/>
        </w:rPr>
      </w:pPr>
      <w:r>
        <w:rPr>
          <w:rtl/>
        </w:rPr>
        <w:br w:type="page"/>
      </w:r>
    </w:p>
    <w:p w:rsidR="00ED3E80" w:rsidRDefault="00ED3E80" w:rsidP="001921BE">
      <w:pPr>
        <w:pStyle w:val="libNormal0"/>
      </w:pPr>
      <w:r>
        <w:rPr>
          <w:rFonts w:hint="eastAsia"/>
          <w:rtl/>
        </w:rPr>
        <w:lastRenderedPageBreak/>
        <w:t>ف</w:t>
      </w:r>
      <w:r>
        <w:rPr>
          <w:rFonts w:hint="cs"/>
          <w:rtl/>
        </w:rPr>
        <w:t>ی</w:t>
      </w:r>
      <w:r>
        <w:rPr>
          <w:rtl/>
        </w:rPr>
        <w:t xml:space="preserve"> الهواء،و جزء کلاب و ح</w:t>
      </w:r>
      <w:r>
        <w:rPr>
          <w:rFonts w:hint="cs"/>
          <w:rtl/>
        </w:rPr>
        <w:t>یّ</w:t>
      </w:r>
      <w:r>
        <w:rPr>
          <w:rFonts w:hint="eastAsia"/>
          <w:rtl/>
        </w:rPr>
        <w:t>ات</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فَلَمّٰا خَرَّ تَبَ</w:t>
      </w:r>
      <w:r w:rsidRPr="00F71F29">
        <w:rPr>
          <w:rStyle w:val="libAieChar"/>
          <w:rFonts w:hint="cs"/>
          <w:rtl/>
        </w:rPr>
        <w:t>یَّ</w:t>
      </w:r>
      <w:r w:rsidRPr="00F71F29">
        <w:rPr>
          <w:rStyle w:val="libAieChar"/>
          <w:rFonts w:hint="eastAsia"/>
          <w:rtl/>
        </w:rPr>
        <w:t>نَتِ</w:t>
      </w:r>
      <w:r w:rsidRPr="00F71F29">
        <w:rPr>
          <w:rStyle w:val="libAieChar"/>
          <w:rtl/>
        </w:rPr>
        <w:t xml:space="preserve"> الْجِنُّ...</w:t>
      </w:r>
      <w:r w:rsidR="00F71F29" w:rsidRPr="00F71F29">
        <w:rPr>
          <w:rStyle w:val="libAlaemChar"/>
          <w:rtl/>
        </w:rPr>
        <w:t>)</w:t>
      </w:r>
      <w:r>
        <w:rPr>
          <w:rtl/>
        </w:rPr>
        <w:t xml:space="preserve"> </w:t>
      </w:r>
      <w:r w:rsidRPr="00604B91">
        <w:rPr>
          <w:rStyle w:val="libFootnotenumChar"/>
          <w:rtl/>
        </w:rPr>
        <w:t>(2)</w:t>
      </w:r>
      <w:r w:rsidR="001921BE">
        <w:rPr>
          <w:rtl/>
        </w:rPr>
        <w:t>.</w:t>
      </w:r>
      <w:r w:rsidR="001921BE">
        <w:rPr>
          <w:rFonts w:hint="cs"/>
          <w:rtl/>
        </w:rPr>
        <w:t xml:space="preserve">الآية </w:t>
      </w:r>
      <w:r w:rsidR="001921BE" w:rsidRPr="001921BE">
        <w:rPr>
          <w:rStyle w:val="libFootnotenumChar"/>
          <w:rFonts w:hint="cs"/>
          <w:rtl/>
        </w:rPr>
        <w:t>(3)</w:t>
      </w:r>
      <w:r w:rsidR="001921BE">
        <w:rPr>
          <w:rFonts w:hint="cs"/>
          <w:rtl/>
        </w:rPr>
        <w:t>.</w:t>
      </w:r>
    </w:p>
    <w:p w:rsidR="00ED3E80" w:rsidRDefault="00ED3E80" w:rsidP="001921BE">
      <w:pPr>
        <w:pStyle w:val="libNormal"/>
      </w:pPr>
      <w:r>
        <w:rPr>
          <w:rFonts w:hint="eastAsia"/>
          <w:rtl/>
        </w:rPr>
        <w:t>کلام</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وجود الجنّ </w:t>
      </w:r>
      <w:r w:rsidRPr="00604B91">
        <w:rPr>
          <w:rStyle w:val="libFootnotenumChar"/>
          <w:rtl/>
        </w:rPr>
        <w:t>(</w:t>
      </w:r>
      <w:r w:rsidR="001921BE">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1921BE">
        <w:rPr>
          <w:rStyle w:val="libBold1Char"/>
          <w:rFonts w:hint="eastAsia"/>
          <w:rtl/>
        </w:rPr>
        <w:t>الکاف</w:t>
      </w:r>
      <w:r w:rsidRPr="001921BE">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ل</w:t>
      </w:r>
      <w:r>
        <w:rPr>
          <w:rFonts w:hint="cs"/>
          <w:rtl/>
        </w:rPr>
        <w:t>ی</w:t>
      </w:r>
      <w:r>
        <w:rPr>
          <w:rFonts w:hint="eastAsia"/>
          <w:rtl/>
        </w:rPr>
        <w:t>س</w:t>
      </w:r>
      <w:r>
        <w:rPr>
          <w:rtl/>
        </w:rPr>
        <w:t xml:space="preserve"> من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حمام إلاّ لم </w:t>
      </w:r>
      <w:r>
        <w:rPr>
          <w:rFonts w:hint="cs"/>
          <w:rtl/>
        </w:rPr>
        <w:t>ی</w:t>
      </w:r>
      <w:r>
        <w:rPr>
          <w:rFonts w:hint="eastAsia"/>
          <w:rtl/>
        </w:rPr>
        <w:t>صب</w:t>
      </w:r>
      <w:r>
        <w:rPr>
          <w:rtl/>
        </w:rPr>
        <w:t xml:space="preserve"> أهل ذلک الب</w:t>
      </w:r>
      <w:r>
        <w:rPr>
          <w:rFonts w:hint="cs"/>
          <w:rtl/>
        </w:rPr>
        <w:t>ی</w:t>
      </w:r>
      <w:r>
        <w:rPr>
          <w:rFonts w:hint="eastAsia"/>
          <w:rtl/>
        </w:rPr>
        <w:t>ت</w:t>
      </w:r>
      <w:r>
        <w:rPr>
          <w:rtl/>
        </w:rPr>
        <w:t xml:space="preserve"> آفه من الجنّ،انّ سفهاء الجنّ </w:t>
      </w:r>
      <w:r>
        <w:rPr>
          <w:rFonts w:hint="cs"/>
          <w:rtl/>
        </w:rPr>
        <w:t>ی</w:t>
      </w:r>
      <w:r>
        <w:rPr>
          <w:rFonts w:hint="eastAsia"/>
          <w:rtl/>
        </w:rPr>
        <w:t>عبثون</w:t>
      </w:r>
      <w:r>
        <w:rPr>
          <w:rtl/>
        </w:rPr>
        <w:t xml:space="preserve"> ف</w:t>
      </w:r>
      <w:r>
        <w:rPr>
          <w:rFonts w:hint="cs"/>
          <w:rtl/>
        </w:rPr>
        <w:t>ی</w:t>
      </w:r>
      <w:r>
        <w:rPr>
          <w:rtl/>
        </w:rPr>
        <w:t xml:space="preserve"> الب</w:t>
      </w:r>
      <w:r>
        <w:rPr>
          <w:rFonts w:hint="cs"/>
          <w:rtl/>
        </w:rPr>
        <w:t>ی</w:t>
      </w:r>
      <w:r>
        <w:rPr>
          <w:rFonts w:hint="eastAsia"/>
          <w:rtl/>
        </w:rPr>
        <w:t>ت</w:t>
      </w:r>
      <w:r>
        <w:rPr>
          <w:rtl/>
        </w:rPr>
        <w:t xml:space="preserve"> ف</w:t>
      </w:r>
      <w:r>
        <w:rPr>
          <w:rFonts w:hint="cs"/>
          <w:rtl/>
        </w:rPr>
        <w:t>ی</w:t>
      </w:r>
      <w:r>
        <w:rPr>
          <w:rFonts w:hint="eastAsia"/>
          <w:rtl/>
        </w:rPr>
        <w:t>عبثون</w:t>
      </w:r>
      <w:r>
        <w:rPr>
          <w:rtl/>
        </w:rPr>
        <w:t xml:space="preserve"> بالحمام و </w:t>
      </w:r>
      <w:r>
        <w:rPr>
          <w:rFonts w:hint="cs"/>
          <w:rtl/>
        </w:rPr>
        <w:t>ی</w:t>
      </w:r>
      <w:r>
        <w:rPr>
          <w:rFonts w:hint="eastAsia"/>
          <w:rtl/>
        </w:rPr>
        <w:t>دعون</w:t>
      </w:r>
      <w:r>
        <w:rPr>
          <w:rtl/>
        </w:rPr>
        <w:t xml:space="preserve"> الإنسان. </w:t>
      </w:r>
    </w:p>
    <w:p w:rsidR="00ED3E80" w:rsidRDefault="00ED3E80" w:rsidP="00ED3E80">
      <w:pPr>
        <w:pStyle w:val="libNormal"/>
      </w:pPr>
      <w:r>
        <w:rPr>
          <w:rFonts w:hint="eastAsia"/>
          <w:rtl/>
        </w:rPr>
        <w:t>و</w:t>
      </w:r>
      <w:r>
        <w:rPr>
          <w:rtl/>
        </w:rPr>
        <w:t xml:space="preserve"> عن أحدهما </w:t>
      </w:r>
      <w:r w:rsidR="001C23D3" w:rsidRPr="001C23D3">
        <w:rPr>
          <w:rStyle w:val="libAlaemChar"/>
          <w:rtl/>
        </w:rPr>
        <w:t>عليهما‌السلام</w:t>
      </w:r>
      <w:r>
        <w:rPr>
          <w:rtl/>
        </w:rPr>
        <w:t xml:space="preserve">،قال: الکلاب السود البهم من الجنّ. </w:t>
      </w:r>
    </w:p>
    <w:p w:rsidR="00ED3E80" w:rsidRDefault="00ED3E80" w:rsidP="001921BE">
      <w:pPr>
        <w:pStyle w:val="libNormal"/>
      </w:pPr>
      <w:r>
        <w:rPr>
          <w:rFonts w:hint="eastAsia"/>
          <w:rtl/>
        </w:rPr>
        <w:t>و</w:t>
      </w:r>
      <w:r>
        <w:rPr>
          <w:rtl/>
        </w:rPr>
        <w:t xml:space="preserve"> عن أب</w:t>
      </w:r>
      <w:r>
        <w:rPr>
          <w:rFonts w:hint="cs"/>
          <w:rtl/>
        </w:rPr>
        <w:t>ی</w:t>
      </w:r>
      <w:r>
        <w:rPr>
          <w:rtl/>
        </w:rPr>
        <w:t xml:space="preserve"> عبد اللّه </w:t>
      </w:r>
      <w:r w:rsidR="00EC2CC2" w:rsidRPr="00EC2CC2">
        <w:rPr>
          <w:rStyle w:val="libAlaemChar"/>
          <w:rtl/>
        </w:rPr>
        <w:t>عليه‌السلام</w:t>
      </w:r>
      <w:r>
        <w:rPr>
          <w:rtl/>
        </w:rPr>
        <w:t xml:space="preserve"> قال:قال رسول اللّه </w:t>
      </w:r>
      <w:r w:rsidR="001C23D3" w:rsidRPr="001C23D3">
        <w:rPr>
          <w:rStyle w:val="libAlaemChar"/>
          <w:rtl/>
        </w:rPr>
        <w:t>صلى‌الله‌عليه‌وآله‌وسلم</w:t>
      </w:r>
      <w:r>
        <w:rPr>
          <w:rtl/>
        </w:rPr>
        <w:t>: الکلاب من ضعفه الجنّ،فإذا أکل أحدکم طعاما و ش</w:t>
      </w:r>
      <w:r>
        <w:rPr>
          <w:rFonts w:hint="cs"/>
          <w:rtl/>
        </w:rPr>
        <w:t>ی</w:t>
      </w:r>
      <w:r>
        <w:rPr>
          <w:rFonts w:hint="eastAsia"/>
          <w:rtl/>
        </w:rPr>
        <w:t>ء</w:t>
      </w:r>
      <w:r>
        <w:rPr>
          <w:rtl/>
        </w:rPr>
        <w:t xml:space="preserve"> منها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فل</w:t>
      </w:r>
      <w:r>
        <w:rPr>
          <w:rFonts w:hint="cs"/>
          <w:rtl/>
        </w:rPr>
        <w:t>ی</w:t>
      </w:r>
      <w:r>
        <w:rPr>
          <w:rFonts w:hint="eastAsia"/>
          <w:rtl/>
        </w:rPr>
        <w:t>طعمه</w:t>
      </w:r>
      <w:r>
        <w:rPr>
          <w:rtl/>
        </w:rPr>
        <w:t xml:space="preserve"> أو ل</w:t>
      </w:r>
      <w:r>
        <w:rPr>
          <w:rFonts w:hint="cs"/>
          <w:rtl/>
        </w:rPr>
        <w:t>ی</w:t>
      </w:r>
      <w:r>
        <w:rPr>
          <w:rFonts w:hint="eastAsia"/>
          <w:rtl/>
        </w:rPr>
        <w:t>طرده</w:t>
      </w:r>
      <w:r>
        <w:rPr>
          <w:rtl/>
        </w:rPr>
        <w:t xml:space="preserve"> فانّ لها أنفس سوء </w:t>
      </w:r>
      <w:r w:rsidRPr="00604B91">
        <w:rPr>
          <w:rStyle w:val="libFootnotenumChar"/>
          <w:rtl/>
        </w:rPr>
        <w:t>(</w:t>
      </w:r>
      <w:r w:rsidR="001921BE">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کتاب</w:t>
      </w:r>
      <w:r>
        <w:rPr>
          <w:rtl/>
        </w:rPr>
        <w:t xml:space="preserve"> ز</w:t>
      </w:r>
      <w:r>
        <w:rPr>
          <w:rFonts w:hint="cs"/>
          <w:rtl/>
        </w:rPr>
        <w:t>ی</w:t>
      </w:r>
      <w:r>
        <w:rPr>
          <w:rFonts w:hint="eastAsia"/>
          <w:rtl/>
        </w:rPr>
        <w:t>د</w:t>
      </w:r>
      <w:r>
        <w:rPr>
          <w:rtl/>
        </w:rPr>
        <w:t xml:space="preserve"> الزرّاد قال: حججنا سنه،فلمّا صرنا ف</w:t>
      </w:r>
      <w:r>
        <w:rPr>
          <w:rFonts w:hint="cs"/>
          <w:rtl/>
        </w:rPr>
        <w:t>ی</w:t>
      </w:r>
      <w:r>
        <w:rPr>
          <w:rtl/>
        </w:rPr>
        <w:t xml:space="preserve"> خرابات المد</w:t>
      </w:r>
      <w:r>
        <w:rPr>
          <w:rFonts w:hint="cs"/>
          <w:rtl/>
        </w:rPr>
        <w:t>ی</w:t>
      </w:r>
      <w:r>
        <w:rPr>
          <w:rFonts w:hint="eastAsia"/>
          <w:rtl/>
        </w:rPr>
        <w:t>نه</w:t>
      </w:r>
      <w:r>
        <w:rPr>
          <w:rtl/>
        </w:rPr>
        <w:t xml:space="preserve"> ب</w:t>
      </w:r>
      <w:r>
        <w:rPr>
          <w:rFonts w:hint="cs"/>
          <w:rtl/>
        </w:rPr>
        <w:t>ی</w:t>
      </w:r>
      <w:r>
        <w:rPr>
          <w:rFonts w:hint="eastAsia"/>
          <w:rtl/>
        </w:rPr>
        <w:t>ن</w:t>
      </w:r>
      <w:r>
        <w:rPr>
          <w:rtl/>
        </w:rPr>
        <w:t xml:space="preserve"> الح</w:t>
      </w:r>
      <w:r>
        <w:rPr>
          <w:rFonts w:hint="cs"/>
          <w:rtl/>
        </w:rPr>
        <w:t>ی</w:t>
      </w:r>
      <w:r>
        <w:rPr>
          <w:rFonts w:hint="eastAsia"/>
          <w:rtl/>
        </w:rPr>
        <w:t>طان</w:t>
      </w:r>
      <w:r>
        <w:rPr>
          <w:rtl/>
        </w:rPr>
        <w:t xml:space="preserve"> افتقدنا رف</w:t>
      </w:r>
      <w:r>
        <w:rPr>
          <w:rFonts w:hint="cs"/>
          <w:rtl/>
        </w:rPr>
        <w:t>ی</w:t>
      </w:r>
      <w:r>
        <w:rPr>
          <w:rFonts w:hint="eastAsia"/>
          <w:rtl/>
        </w:rPr>
        <w:t>قا</w:t>
      </w:r>
      <w:r>
        <w:rPr>
          <w:rtl/>
        </w:rPr>
        <w:t xml:space="preserve"> لنا من اخواننا،فطلبناه فلم نجده،فقال لنا الناس بالمد</w:t>
      </w:r>
      <w:r>
        <w:rPr>
          <w:rFonts w:hint="cs"/>
          <w:rtl/>
        </w:rPr>
        <w:t>ی</w:t>
      </w:r>
      <w:r>
        <w:rPr>
          <w:rFonts w:hint="eastAsia"/>
          <w:rtl/>
        </w:rPr>
        <w:t>نه</w:t>
      </w:r>
      <w:r>
        <w:rPr>
          <w:rtl/>
        </w:rPr>
        <w:t>:انّ صاحبکم اختطفته الجنّ،فدخلت عل</w:t>
      </w:r>
      <w:r>
        <w:rPr>
          <w:rFonts w:hint="cs"/>
          <w:rtl/>
        </w:rPr>
        <w:t>ی</w:t>
      </w:r>
      <w:r>
        <w:rPr>
          <w:rtl/>
        </w:rPr>
        <w:t xml:space="preserve"> أب</w:t>
      </w:r>
      <w:r>
        <w:rPr>
          <w:rFonts w:hint="cs"/>
          <w:rtl/>
        </w:rPr>
        <w:t>ی</w:t>
      </w:r>
      <w:r>
        <w:rPr>
          <w:rtl/>
        </w:rPr>
        <w:t xml:space="preserve"> عبد اللّه </w:t>
      </w:r>
      <w:r w:rsidR="00EC2CC2" w:rsidRPr="00EC2CC2">
        <w:rPr>
          <w:rStyle w:val="libAlaemChar"/>
          <w:rtl/>
        </w:rPr>
        <w:t>عليه‌السلام</w:t>
      </w:r>
      <w:r>
        <w:rPr>
          <w:rtl/>
        </w:rPr>
        <w:t xml:space="preserve"> و أخبرته بحاله و بقول أهل المد</w:t>
      </w:r>
      <w:r>
        <w:rPr>
          <w:rFonts w:hint="cs"/>
          <w:rtl/>
        </w:rPr>
        <w:t>ی</w:t>
      </w:r>
      <w:r>
        <w:rPr>
          <w:rFonts w:hint="eastAsia"/>
          <w:rtl/>
        </w:rPr>
        <w:t>نه،فقال</w:t>
      </w:r>
      <w:r>
        <w:rPr>
          <w:rtl/>
        </w:rPr>
        <w:t>:اخرج ال</w:t>
      </w:r>
      <w:r>
        <w:rPr>
          <w:rFonts w:hint="cs"/>
          <w:rtl/>
        </w:rPr>
        <w:t>ی</w:t>
      </w:r>
      <w:r>
        <w:rPr>
          <w:rtl/>
        </w:rPr>
        <w:t xml:space="preserve"> الم</w:t>
      </w:r>
      <w:r>
        <w:rPr>
          <w:rFonts w:hint="eastAsia"/>
          <w:rtl/>
        </w:rPr>
        <w:t>کان</w:t>
      </w:r>
      <w:r>
        <w:rPr>
          <w:rtl/>
        </w:rPr>
        <w:t xml:space="preserve"> الذ</w:t>
      </w:r>
      <w:r>
        <w:rPr>
          <w:rFonts w:hint="cs"/>
          <w:rtl/>
        </w:rPr>
        <w:t>ی</w:t>
      </w:r>
      <w:r>
        <w:rPr>
          <w:rtl/>
        </w:rPr>
        <w:t xml:space="preserve"> اختطف أو قال افتقد،فقل بأعل</w:t>
      </w:r>
      <w:r>
        <w:rPr>
          <w:rFonts w:hint="cs"/>
          <w:rtl/>
        </w:rPr>
        <w:t>ی</w:t>
      </w:r>
      <w:r>
        <w:rPr>
          <w:rtl/>
        </w:rPr>
        <w:t xml:space="preserve"> صوتک: </w:t>
      </w:r>
    </w:p>
    <w:p w:rsidR="00B431B0" w:rsidRDefault="00ED3E80" w:rsidP="00ED3E80">
      <w:pPr>
        <w:pStyle w:val="libNormal"/>
      </w:pPr>
      <w:r>
        <w:rPr>
          <w:rFonts w:hint="cs"/>
          <w:rtl/>
        </w:rPr>
        <w:t>ی</w:t>
      </w:r>
      <w:r>
        <w:rPr>
          <w:rFonts w:hint="eastAsia"/>
          <w:rtl/>
        </w:rPr>
        <w:t>ا</w:t>
      </w:r>
      <w:r>
        <w:rPr>
          <w:rtl/>
        </w:rPr>
        <w:t xml:space="preserve"> صالح بن عل</w:t>
      </w:r>
      <w:r>
        <w:rPr>
          <w:rFonts w:hint="cs"/>
          <w:rtl/>
        </w:rPr>
        <w:t>یّ</w:t>
      </w:r>
      <w:r>
        <w:rPr>
          <w:rFonts w:hint="eastAsia"/>
          <w:rtl/>
        </w:rPr>
        <w:t>،انّ</w:t>
      </w:r>
      <w:r>
        <w:rPr>
          <w:rtl/>
        </w:rPr>
        <w:t xml:space="preserve"> جعفر بن محمّد </w:t>
      </w:r>
      <w:r>
        <w:rPr>
          <w:rFonts w:hint="cs"/>
          <w:rtl/>
        </w:rPr>
        <w:t>ی</w:t>
      </w:r>
      <w:r>
        <w:rPr>
          <w:rFonts w:hint="eastAsia"/>
          <w:rtl/>
        </w:rPr>
        <w:t>قول</w:t>
      </w:r>
      <w:r>
        <w:rPr>
          <w:rtl/>
        </w:rPr>
        <w:t xml:space="preserve"> لک:أ هکذا عاهدت و عاقدت الجنّ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،اطلب فلانا حتّ</w:t>
      </w:r>
      <w:r>
        <w:rPr>
          <w:rFonts w:hint="cs"/>
          <w:rtl/>
        </w:rPr>
        <w:t>ی</w:t>
      </w:r>
      <w:r>
        <w:rPr>
          <w:rtl/>
        </w:rPr>
        <w:t xml:space="preserve"> تؤدّ</w:t>
      </w:r>
      <w:r>
        <w:rPr>
          <w:rFonts w:hint="cs"/>
          <w:rtl/>
        </w:rPr>
        <w:t>ی</w:t>
      </w:r>
      <w:r>
        <w:rPr>
          <w:rFonts w:hint="eastAsia"/>
          <w:rtl/>
        </w:rPr>
        <w:t>ه</w:t>
      </w:r>
      <w:r>
        <w:rPr>
          <w:rtl/>
        </w:rPr>
        <w:t xml:space="preserve"> ال</w:t>
      </w:r>
      <w:r>
        <w:rPr>
          <w:rFonts w:hint="cs"/>
          <w:rtl/>
        </w:rPr>
        <w:t>ی</w:t>
      </w:r>
      <w:r>
        <w:rPr>
          <w:rtl/>
        </w:rPr>
        <w:t xml:space="preserve"> رفقائه،ثمّ قال:</w:t>
      </w:r>
      <w:r>
        <w:rPr>
          <w:rFonts w:hint="cs"/>
          <w:rtl/>
        </w:rPr>
        <w:t>ی</w:t>
      </w:r>
      <w:r>
        <w:rPr>
          <w:rFonts w:hint="eastAsia"/>
          <w:rtl/>
        </w:rPr>
        <w:t>ا</w:t>
      </w:r>
      <w:r>
        <w:rPr>
          <w:rtl/>
        </w:rPr>
        <w:t xml:space="preserve"> معشر الجنّ عزمت عل</w:t>
      </w:r>
      <w:r>
        <w:rPr>
          <w:rFonts w:hint="cs"/>
          <w:rtl/>
        </w:rPr>
        <w:t>ی</w:t>
      </w:r>
      <w:r>
        <w:rPr>
          <w:rFonts w:hint="eastAsia"/>
          <w:rtl/>
        </w:rPr>
        <w:t>کم</w:t>
      </w:r>
      <w:r>
        <w:rPr>
          <w:rtl/>
        </w:rPr>
        <w:t xml:space="preserve"> بما عزم عل</w:t>
      </w:r>
      <w:r>
        <w:rPr>
          <w:rFonts w:hint="cs"/>
          <w:rtl/>
        </w:rPr>
        <w:t>ی</w:t>
      </w:r>
      <w:r>
        <w:rPr>
          <w:rFonts w:hint="eastAsia"/>
          <w:rtl/>
        </w:rPr>
        <w:t>کم</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لمّا خلّ</w:t>
      </w:r>
      <w:r>
        <w:rPr>
          <w:rFonts w:hint="cs"/>
          <w:rtl/>
        </w:rPr>
        <w:t>ی</w:t>
      </w:r>
      <w:r>
        <w:rPr>
          <w:rFonts w:hint="eastAsia"/>
          <w:rtl/>
        </w:rPr>
        <w:t>تم</w:t>
      </w:r>
      <w:r>
        <w:rPr>
          <w:rtl/>
        </w:rPr>
        <w:t xml:space="preserve"> عن صاحب</w:t>
      </w:r>
      <w:r>
        <w:rPr>
          <w:rFonts w:hint="cs"/>
          <w:rtl/>
        </w:rPr>
        <w:t>ی</w:t>
      </w:r>
      <w:r>
        <w:rPr>
          <w:rtl/>
        </w:rPr>
        <w:t xml:space="preserve"> و أرشدتموه ال</w:t>
      </w:r>
      <w:r>
        <w:rPr>
          <w:rFonts w:hint="cs"/>
          <w:rtl/>
        </w:rPr>
        <w:t>ی</w:t>
      </w:r>
      <w:r>
        <w:rPr>
          <w:rtl/>
        </w:rPr>
        <w:t xml:space="preserve"> الطر</w:t>
      </w:r>
      <w:r>
        <w:rPr>
          <w:rFonts w:hint="cs"/>
          <w:rtl/>
        </w:rPr>
        <w:t>ی</w:t>
      </w:r>
      <w:r>
        <w:rPr>
          <w:rFonts w:hint="eastAsia"/>
          <w:rtl/>
        </w:rPr>
        <w:t>ق،قال</w:t>
      </w:r>
      <w:r>
        <w:rPr>
          <w:rtl/>
        </w:rPr>
        <w:t>:ففعلت ذلک،فلم ألبث إذا بصاحب</w:t>
      </w:r>
      <w:r>
        <w:rPr>
          <w:rFonts w:hint="cs"/>
          <w:rtl/>
        </w:rPr>
        <w:t>ی</w:t>
      </w:r>
      <w:r>
        <w:rPr>
          <w:rtl/>
        </w:rPr>
        <w:t xml:space="preserve"> قد خرج عل</w:t>
      </w:r>
      <w:r>
        <w:rPr>
          <w:rFonts w:hint="cs"/>
          <w:rtl/>
        </w:rPr>
        <w:t>یّ</w:t>
      </w:r>
      <w:r>
        <w:rPr>
          <w:rtl/>
        </w:rPr>
        <w:t xml:space="preserve"> عن بعض الخرابات فقال:انّ شخصا ترائ</w:t>
      </w:r>
      <w:r>
        <w:rPr>
          <w:rFonts w:hint="cs"/>
          <w:rtl/>
        </w:rPr>
        <w:t>ی</w:t>
      </w:r>
      <w:r>
        <w:rPr>
          <w:rtl/>
        </w:rPr>
        <w:t xml:space="preserve"> ل</w:t>
      </w:r>
      <w:r>
        <w:rPr>
          <w:rFonts w:hint="cs"/>
          <w:rtl/>
        </w:rPr>
        <w:t>ی</w:t>
      </w:r>
      <w:r>
        <w:rPr>
          <w:rtl/>
        </w:rPr>
        <w:t xml:space="preserve"> ما رأ</w:t>
      </w:r>
      <w:r>
        <w:rPr>
          <w:rFonts w:hint="cs"/>
          <w:rtl/>
        </w:rPr>
        <w:t>ی</w:t>
      </w:r>
      <w:r>
        <w:rPr>
          <w:rFonts w:hint="eastAsia"/>
          <w:rtl/>
        </w:rPr>
        <w:t>ت</w:t>
      </w:r>
      <w:r>
        <w:rPr>
          <w:rtl/>
        </w:rPr>
        <w:t xml:space="preserve"> صوره الاّ و هو أحسن منها فقال:</w:t>
      </w:r>
      <w:r>
        <w:rPr>
          <w:rFonts w:hint="cs"/>
          <w:rtl/>
        </w:rPr>
        <w:t>ی</w:t>
      </w:r>
      <w:r>
        <w:rPr>
          <w:rFonts w:hint="eastAsia"/>
          <w:rtl/>
        </w:rPr>
        <w:t>ا</w:t>
      </w:r>
      <w:r>
        <w:rPr>
          <w:rtl/>
        </w:rPr>
        <w:t xml:space="preserve"> فت</w:t>
      </w:r>
      <w:r>
        <w:rPr>
          <w:rFonts w:hint="cs"/>
          <w:rtl/>
        </w:rPr>
        <w:t>ی</w:t>
      </w:r>
      <w:r>
        <w:rPr>
          <w:rtl/>
        </w:rPr>
        <w:t xml:space="preserve"> أظنّک تتولّ</w:t>
      </w:r>
      <w:r>
        <w:rPr>
          <w:rFonts w:hint="cs"/>
          <w:rtl/>
        </w:rPr>
        <w:t>ی</w:t>
      </w:r>
      <w:r>
        <w:rPr>
          <w:rtl/>
        </w:rPr>
        <w:t xml:space="preserve"> آل محمّد </w:t>
      </w:r>
      <w:r w:rsidR="007C3393" w:rsidRPr="007C3393">
        <w:rPr>
          <w:rStyle w:val="libAlaemChar"/>
          <w:rtl/>
        </w:rPr>
        <w:t>عليهم‌السلام</w:t>
      </w:r>
      <w:r>
        <w:rPr>
          <w:rtl/>
        </w:rPr>
        <w:t xml:space="preserve">؟فقلت:نعم،فقال:انّ هاهنا رجلا من آل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8</w:t>
      </w:r>
      <w:r w:rsidR="00ED3E80">
        <w:rPr>
          <w:rtl/>
        </w:rPr>
        <w:t>6/</w:t>
      </w:r>
      <w:r w:rsidR="001A3C8D">
        <w:rPr>
          <w:rtl/>
        </w:rPr>
        <w:t>92</w:t>
      </w:r>
      <w:r w:rsidR="00ED3E80">
        <w:rPr>
          <w:rtl/>
        </w:rPr>
        <w:t>/</w:t>
      </w:r>
      <w:r w:rsidR="001A3C8D">
        <w:rPr>
          <w:rtl/>
        </w:rPr>
        <w:t>1</w:t>
      </w:r>
      <w:r w:rsidR="00ED3E80">
        <w:rPr>
          <w:rtl/>
        </w:rPr>
        <w:t>4،ج:</w:t>
      </w:r>
      <w:r w:rsidR="001A3C8D">
        <w:rPr>
          <w:rtl/>
        </w:rPr>
        <w:t>78</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سوره سبأ/الآ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ق:5</w:t>
      </w:r>
      <w:r w:rsidR="001A3C8D">
        <w:rPr>
          <w:rtl/>
        </w:rPr>
        <w:t>8</w:t>
      </w:r>
      <w:r w:rsidR="00ED3E80">
        <w:rPr>
          <w:rtl/>
        </w:rPr>
        <w:t>5/</w:t>
      </w:r>
      <w:r w:rsidR="001A3C8D">
        <w:rPr>
          <w:rtl/>
        </w:rPr>
        <w:t>92</w:t>
      </w:r>
      <w:r w:rsidR="00ED3E80">
        <w:rPr>
          <w:rtl/>
        </w:rPr>
        <w:t>/</w:t>
      </w:r>
      <w:r w:rsidR="001A3C8D">
        <w:rPr>
          <w:rtl/>
        </w:rPr>
        <w:t>1</w:t>
      </w:r>
      <w:r w:rsidR="00ED3E80">
        <w:rPr>
          <w:rtl/>
        </w:rPr>
        <w:t>4 و 5</w:t>
      </w:r>
      <w:r w:rsidR="001A3C8D">
        <w:rPr>
          <w:rtl/>
        </w:rPr>
        <w:t>87</w:t>
      </w:r>
      <w:r w:rsidR="00ED3E80">
        <w:rPr>
          <w:rtl/>
        </w:rPr>
        <w:t>،ج:6</w:t>
      </w:r>
      <w:r w:rsidR="001A3C8D">
        <w:rPr>
          <w:rtl/>
        </w:rPr>
        <w:t>9</w:t>
      </w:r>
      <w:r w:rsidR="00ED3E80">
        <w:rPr>
          <w:rtl/>
        </w:rPr>
        <w:t>/6</w:t>
      </w:r>
      <w:r w:rsidR="001A3C8D">
        <w:rPr>
          <w:rtl/>
        </w:rPr>
        <w:t>3</w:t>
      </w:r>
      <w:r w:rsidR="00ED3E80">
        <w:rPr>
          <w:rtl/>
        </w:rPr>
        <w:t xml:space="preserve"> و </w:t>
      </w:r>
      <w:r w:rsidR="001A3C8D">
        <w:rPr>
          <w:rtl/>
        </w:rPr>
        <w:t>80</w:t>
      </w:r>
      <w:r w:rsidR="00ED3E80">
        <w:rPr>
          <w:rtl/>
        </w:rPr>
        <w:t xml:space="preserve">. </w:t>
      </w:r>
    </w:p>
    <w:p w:rsidR="00B431B0" w:rsidRDefault="00365129" w:rsidP="0027669E">
      <w:pPr>
        <w:pStyle w:val="libFootnote0"/>
        <w:rPr>
          <w:rtl/>
        </w:rPr>
      </w:pPr>
      <w:r>
        <w:rPr>
          <w:rtl/>
        </w:rPr>
        <w:t>(4)</w:t>
      </w:r>
      <w:r w:rsidR="00ED3E80">
        <w:rPr>
          <w:rtl/>
        </w:rPr>
        <w:t xml:space="preserve"> ق:5</w:t>
      </w:r>
      <w:r w:rsidR="001A3C8D">
        <w:rPr>
          <w:rtl/>
        </w:rPr>
        <w:t>89</w:t>
      </w:r>
      <w:r w:rsidR="00ED3E80">
        <w:rPr>
          <w:rtl/>
        </w:rPr>
        <w:t>/</w:t>
      </w:r>
      <w:r w:rsidR="001A3C8D">
        <w:rPr>
          <w:rtl/>
        </w:rPr>
        <w:t>92</w:t>
      </w:r>
      <w:r w:rsidR="00ED3E80">
        <w:rPr>
          <w:rtl/>
        </w:rPr>
        <w:t>/</w:t>
      </w:r>
      <w:r w:rsidR="001A3C8D">
        <w:rPr>
          <w:rtl/>
        </w:rPr>
        <w:t>1</w:t>
      </w:r>
      <w:r w:rsidR="00ED3E80">
        <w:rPr>
          <w:rtl/>
        </w:rPr>
        <w:t>4،ج:</w:t>
      </w:r>
      <w:r w:rsidR="001A3C8D">
        <w:rPr>
          <w:rtl/>
        </w:rPr>
        <w:t>88</w:t>
      </w:r>
      <w:r w:rsidR="00ED3E80">
        <w:rPr>
          <w:rtl/>
        </w:rPr>
        <w:t>/6</w:t>
      </w:r>
      <w:r w:rsidR="001A3C8D">
        <w:rPr>
          <w:rtl/>
        </w:rPr>
        <w:t>3</w:t>
      </w:r>
    </w:p>
    <w:p w:rsidR="001921BE" w:rsidRPr="001921BE" w:rsidRDefault="001921BE" w:rsidP="001921BE">
      <w:pPr>
        <w:pStyle w:val="libFootnote0"/>
        <w:rPr>
          <w:rtl/>
        </w:rPr>
      </w:pPr>
      <w:r>
        <w:rPr>
          <w:rFonts w:hint="cs"/>
          <w:rtl/>
        </w:rPr>
        <w:t>(5) ق:590/92/14،ج:93/63.</w:t>
      </w:r>
    </w:p>
    <w:p w:rsidR="005A2728" w:rsidRDefault="005A2728" w:rsidP="0027669E">
      <w:pPr>
        <w:pStyle w:val="libNormal"/>
        <w:rPr>
          <w:rtl/>
        </w:rPr>
      </w:pPr>
      <w:r>
        <w:rPr>
          <w:rtl/>
        </w:rPr>
        <w:br w:type="page"/>
      </w:r>
    </w:p>
    <w:p w:rsidR="00ED3E80" w:rsidRDefault="00ED3E80" w:rsidP="001921BE">
      <w:pPr>
        <w:pStyle w:val="libNormal0"/>
      </w:pPr>
      <w:r>
        <w:rPr>
          <w:rFonts w:hint="eastAsia"/>
          <w:rtl/>
        </w:rPr>
        <w:lastRenderedPageBreak/>
        <w:t>محمد</w:t>
      </w:r>
      <w:r>
        <w:rPr>
          <w:rtl/>
        </w:rPr>
        <w:t xml:space="preserve"> </w:t>
      </w:r>
      <w:r w:rsidR="007C3393" w:rsidRPr="007C3393">
        <w:rPr>
          <w:rStyle w:val="libAlaemChar"/>
          <w:rtl/>
        </w:rPr>
        <w:t>عليهم‌السلام</w:t>
      </w:r>
      <w:r>
        <w:rPr>
          <w:rtl/>
        </w:rPr>
        <w:t xml:space="preserve"> هل لک أن توجر و تسلّم عل</w:t>
      </w:r>
      <w:r>
        <w:rPr>
          <w:rFonts w:hint="cs"/>
          <w:rtl/>
        </w:rPr>
        <w:t>ی</w:t>
      </w:r>
      <w:r>
        <w:rPr>
          <w:rFonts w:hint="eastAsia"/>
          <w:rtl/>
        </w:rPr>
        <w:t>ه؟فقلت</w:t>
      </w:r>
      <w:r>
        <w:rPr>
          <w:rtl/>
        </w:rPr>
        <w:t>:بل</w:t>
      </w:r>
      <w:r>
        <w:rPr>
          <w:rFonts w:hint="cs"/>
          <w:rtl/>
        </w:rPr>
        <w:t>ی</w:t>
      </w:r>
      <w:r>
        <w:rPr>
          <w:rFonts w:hint="eastAsia"/>
          <w:rtl/>
        </w:rPr>
        <w:t>،فأدخلن</w:t>
      </w:r>
      <w:r>
        <w:rPr>
          <w:rFonts w:hint="cs"/>
          <w:rtl/>
        </w:rPr>
        <w:t>ی</w:t>
      </w:r>
      <w:r>
        <w:rPr>
          <w:rtl/>
        </w:rPr>
        <w:t xml:space="preserve"> من هذه الح</w:t>
      </w:r>
      <w:r>
        <w:rPr>
          <w:rFonts w:hint="cs"/>
          <w:rtl/>
        </w:rPr>
        <w:t>ی</w:t>
      </w:r>
      <w:r>
        <w:rPr>
          <w:rFonts w:hint="eastAsia"/>
          <w:rtl/>
        </w:rPr>
        <w:t>طان</w:t>
      </w:r>
      <w:r>
        <w:rPr>
          <w:rtl/>
        </w:rPr>
        <w:t xml:space="preserve"> و هو </w:t>
      </w:r>
      <w:r>
        <w:rPr>
          <w:rFonts w:hint="cs"/>
          <w:rtl/>
        </w:rPr>
        <w:t>ی</w:t>
      </w:r>
      <w:r>
        <w:rPr>
          <w:rFonts w:hint="eastAsia"/>
          <w:rtl/>
        </w:rPr>
        <w:t>مش</w:t>
      </w:r>
      <w:r>
        <w:rPr>
          <w:rFonts w:hint="cs"/>
          <w:rtl/>
        </w:rPr>
        <w:t>ی</w:t>
      </w:r>
      <w:r>
        <w:rPr>
          <w:rtl/>
        </w:rPr>
        <w:t xml:space="preserve"> أمام</w:t>
      </w:r>
      <w:r>
        <w:rPr>
          <w:rFonts w:hint="cs"/>
          <w:rtl/>
        </w:rPr>
        <w:t>ی</w:t>
      </w:r>
      <w:r>
        <w:rPr>
          <w:rFonts w:hint="eastAsia"/>
          <w:rtl/>
        </w:rPr>
        <w:t>،فلمّا</w:t>
      </w:r>
      <w:r>
        <w:rPr>
          <w:rtl/>
        </w:rPr>
        <w:t xml:space="preserve"> أن سار غ</w:t>
      </w:r>
      <w:r>
        <w:rPr>
          <w:rFonts w:hint="cs"/>
          <w:rtl/>
        </w:rPr>
        <w:t>ی</w:t>
      </w:r>
      <w:r>
        <w:rPr>
          <w:rFonts w:hint="eastAsia"/>
          <w:rtl/>
        </w:rPr>
        <w:t>ر</w:t>
      </w:r>
      <w:r>
        <w:rPr>
          <w:rtl/>
        </w:rPr>
        <w:t xml:space="preserve"> بع</w:t>
      </w:r>
      <w:r>
        <w:rPr>
          <w:rFonts w:hint="cs"/>
          <w:rtl/>
        </w:rPr>
        <w:t>ی</w:t>
      </w:r>
      <w:r>
        <w:rPr>
          <w:rFonts w:hint="eastAsia"/>
          <w:rtl/>
        </w:rPr>
        <w:t>د</w:t>
      </w:r>
      <w:r>
        <w:rPr>
          <w:rtl/>
        </w:rPr>
        <w:t xml:space="preserve"> نظرت فلم أر ش</w:t>
      </w:r>
      <w:r>
        <w:rPr>
          <w:rFonts w:hint="cs"/>
          <w:rtl/>
        </w:rPr>
        <w:t>ی</w:t>
      </w:r>
      <w:r>
        <w:rPr>
          <w:rFonts w:hint="eastAsia"/>
          <w:rtl/>
        </w:rPr>
        <w:t>ئا</w:t>
      </w:r>
      <w:r>
        <w:rPr>
          <w:rtl/>
        </w:rPr>
        <w:t xml:space="preserve"> و غش</w:t>
      </w:r>
      <w:r>
        <w:rPr>
          <w:rFonts w:hint="cs"/>
          <w:rtl/>
        </w:rPr>
        <w:t>ی</w:t>
      </w:r>
      <w:r>
        <w:rPr>
          <w:rtl/>
        </w:rPr>
        <w:t xml:space="preserve"> عل</w:t>
      </w:r>
      <w:r>
        <w:rPr>
          <w:rFonts w:hint="cs"/>
          <w:rtl/>
        </w:rPr>
        <w:t>یّ</w:t>
      </w:r>
      <w:r>
        <w:rPr>
          <w:rtl/>
        </w:rPr>
        <w:t xml:space="preserve"> فبق</w:t>
      </w:r>
      <w:r>
        <w:rPr>
          <w:rFonts w:hint="cs"/>
          <w:rtl/>
        </w:rPr>
        <w:t>ی</w:t>
      </w:r>
      <w:r>
        <w:rPr>
          <w:rFonts w:hint="eastAsia"/>
          <w:rtl/>
        </w:rPr>
        <w:t>ت</w:t>
      </w:r>
      <w:r>
        <w:rPr>
          <w:rtl/>
        </w:rPr>
        <w:t xml:space="preserve"> مغش</w:t>
      </w:r>
      <w:r>
        <w:rPr>
          <w:rFonts w:hint="cs"/>
          <w:rtl/>
        </w:rPr>
        <w:t>یّ</w:t>
      </w:r>
      <w:r>
        <w:rPr>
          <w:rFonts w:hint="eastAsia"/>
          <w:rtl/>
        </w:rPr>
        <w:t>ا</w:t>
      </w:r>
      <w:r>
        <w:rPr>
          <w:rtl/>
        </w:rPr>
        <w:t xml:space="preserve"> عل</w:t>
      </w:r>
      <w:r>
        <w:rPr>
          <w:rFonts w:hint="cs"/>
          <w:rtl/>
        </w:rPr>
        <w:t>یّ</w:t>
      </w:r>
      <w:r>
        <w:rPr>
          <w:rtl/>
        </w:rPr>
        <w:t xml:space="preserve"> لا أدر</w:t>
      </w:r>
      <w:r>
        <w:rPr>
          <w:rFonts w:hint="cs"/>
          <w:rtl/>
        </w:rPr>
        <w:t>ی</w:t>
      </w:r>
      <w:r>
        <w:rPr>
          <w:rtl/>
        </w:rPr>
        <w:t xml:space="preserve"> أ</w:t>
      </w:r>
      <w:r>
        <w:rPr>
          <w:rFonts w:hint="cs"/>
          <w:rtl/>
        </w:rPr>
        <w:t>ی</w:t>
      </w:r>
      <w:r>
        <w:rPr>
          <w:rFonts w:hint="eastAsia"/>
          <w:rtl/>
        </w:rPr>
        <w:t>ن</w:t>
      </w:r>
      <w:r>
        <w:rPr>
          <w:rtl/>
        </w:rPr>
        <w:t xml:space="preserve"> أنا من أرض اللّه حتّ</w:t>
      </w:r>
      <w:r>
        <w:rPr>
          <w:rFonts w:hint="cs"/>
          <w:rtl/>
        </w:rPr>
        <w:t>ی</w:t>
      </w:r>
      <w:r>
        <w:rPr>
          <w:rtl/>
        </w:rPr>
        <w:t xml:space="preserve"> کان الآن،فإذا قد أتان</w:t>
      </w:r>
      <w:r>
        <w:rPr>
          <w:rFonts w:hint="cs"/>
          <w:rtl/>
        </w:rPr>
        <w:t>ی</w:t>
      </w:r>
      <w:r>
        <w:rPr>
          <w:rtl/>
        </w:rPr>
        <w:t xml:space="preserve"> آت و حملن</w:t>
      </w:r>
      <w:r>
        <w:rPr>
          <w:rFonts w:hint="cs"/>
          <w:rtl/>
        </w:rPr>
        <w:t>ی</w:t>
      </w:r>
      <w:r>
        <w:rPr>
          <w:rtl/>
        </w:rPr>
        <w:t xml:space="preserve"> و أخرجن</w:t>
      </w:r>
      <w:r>
        <w:rPr>
          <w:rFonts w:hint="cs"/>
          <w:rtl/>
        </w:rPr>
        <w:t>ی</w:t>
      </w:r>
      <w:r>
        <w:rPr>
          <w:rtl/>
        </w:rPr>
        <w:t xml:space="preserve"> ال</w:t>
      </w:r>
      <w:r>
        <w:rPr>
          <w:rFonts w:hint="cs"/>
          <w:rtl/>
        </w:rPr>
        <w:t>ی</w:t>
      </w:r>
      <w:r>
        <w:rPr>
          <w:rtl/>
        </w:rPr>
        <w:t xml:space="preserve"> الطر</w:t>
      </w:r>
      <w:r>
        <w:rPr>
          <w:rFonts w:hint="cs"/>
          <w:rtl/>
        </w:rPr>
        <w:t>ی</w:t>
      </w:r>
      <w:r>
        <w:rPr>
          <w:rFonts w:hint="eastAsia"/>
          <w:rtl/>
        </w:rPr>
        <w:t>ق،فأخبرت</w:t>
      </w:r>
      <w:r>
        <w:rPr>
          <w:rtl/>
        </w:rPr>
        <w:t xml:space="preserve"> أبا عبد اللّه </w:t>
      </w:r>
      <w:r w:rsidR="00EC2CC2" w:rsidRPr="00EC2CC2">
        <w:rPr>
          <w:rStyle w:val="libAlaemChar"/>
          <w:rtl/>
        </w:rPr>
        <w:t>عليه‌السلام</w:t>
      </w:r>
      <w:r>
        <w:rPr>
          <w:rtl/>
        </w:rPr>
        <w:t xml:space="preserve"> بذلک فقال:ذلک الغوال أو الغول نوع من الجنّ </w:t>
      </w:r>
      <w:r>
        <w:rPr>
          <w:rFonts w:hint="cs"/>
          <w:rtl/>
        </w:rPr>
        <w:t>ی</w:t>
      </w:r>
      <w:r>
        <w:rPr>
          <w:rFonts w:hint="eastAsia"/>
          <w:rtl/>
        </w:rPr>
        <w:t>غتال</w:t>
      </w:r>
      <w:r>
        <w:rPr>
          <w:rtl/>
        </w:rPr>
        <w:t xml:space="preserve"> الإنسان،فإذا رأ</w:t>
      </w:r>
      <w:r>
        <w:rPr>
          <w:rFonts w:hint="cs"/>
          <w:rtl/>
        </w:rPr>
        <w:t>ی</w:t>
      </w:r>
      <w:r>
        <w:rPr>
          <w:rFonts w:hint="eastAsia"/>
          <w:rtl/>
        </w:rPr>
        <w:t>ت</w:t>
      </w:r>
      <w:r>
        <w:rPr>
          <w:rtl/>
        </w:rPr>
        <w:t xml:space="preserve"> الواحد فلا تسترشده،و ان أرشدکم فخالفوه،و إذا رأ</w:t>
      </w:r>
      <w:r>
        <w:rPr>
          <w:rFonts w:hint="cs"/>
          <w:rtl/>
        </w:rPr>
        <w:t>ی</w:t>
      </w:r>
      <w:r>
        <w:rPr>
          <w:rFonts w:hint="eastAsia"/>
          <w:rtl/>
        </w:rPr>
        <w:t>ته</w:t>
      </w:r>
      <w:r>
        <w:rPr>
          <w:rtl/>
        </w:rPr>
        <w:t xml:space="preserve"> ف</w:t>
      </w:r>
      <w:r>
        <w:rPr>
          <w:rFonts w:hint="cs"/>
          <w:rtl/>
        </w:rPr>
        <w:t>ی</w:t>
      </w:r>
      <w:r>
        <w:rPr>
          <w:rtl/>
        </w:rPr>
        <w:t xml:space="preserve"> خراب و قد خرج عل</w:t>
      </w:r>
      <w:r>
        <w:rPr>
          <w:rFonts w:hint="cs"/>
          <w:rtl/>
        </w:rPr>
        <w:t>ی</w:t>
      </w:r>
      <w:r>
        <w:rPr>
          <w:rFonts w:hint="eastAsia"/>
          <w:rtl/>
        </w:rPr>
        <w:t>ک</w:t>
      </w:r>
      <w:r>
        <w:rPr>
          <w:rtl/>
        </w:rPr>
        <w:t xml:space="preserve"> أو ف</w:t>
      </w:r>
      <w:r>
        <w:rPr>
          <w:rFonts w:hint="cs"/>
          <w:rtl/>
        </w:rPr>
        <w:t>ی</w:t>
      </w:r>
      <w:r>
        <w:rPr>
          <w:rtl/>
        </w:rPr>
        <w:t xml:space="preserve"> فلاه من الأرض فأذّن ف</w:t>
      </w:r>
      <w:r>
        <w:rPr>
          <w:rFonts w:hint="cs"/>
          <w:rtl/>
        </w:rPr>
        <w:t>ی</w:t>
      </w:r>
      <w:r>
        <w:rPr>
          <w:rtl/>
        </w:rPr>
        <w:t xml:space="preserve"> وجهه و ارفع صوتک و قل</w:t>
      </w:r>
      <w:r w:rsidR="00F71F29" w:rsidRPr="001921BE">
        <w:rPr>
          <w:rStyle w:val="libNormalChar"/>
          <w:rtl/>
        </w:rPr>
        <w:t>(</w:t>
      </w:r>
      <w:r w:rsidRPr="001921BE">
        <w:rPr>
          <w:rStyle w:val="libNormalChar"/>
          <w:rtl/>
        </w:rPr>
        <w:t>سبحان الذ</w:t>
      </w:r>
      <w:r w:rsidRPr="001921BE">
        <w:rPr>
          <w:rStyle w:val="libNormalChar"/>
          <w:rFonts w:hint="cs"/>
          <w:rtl/>
        </w:rPr>
        <w:t>ی</w:t>
      </w:r>
      <w:r w:rsidRPr="001921BE">
        <w:rPr>
          <w:rStyle w:val="libNormalChar"/>
          <w:rtl/>
        </w:rPr>
        <w:t xml:space="preserve"> جعل ف</w:t>
      </w:r>
      <w:r w:rsidRPr="001921BE">
        <w:rPr>
          <w:rStyle w:val="libNormalChar"/>
          <w:rFonts w:hint="cs"/>
          <w:rtl/>
        </w:rPr>
        <w:t>ی</w:t>
      </w:r>
      <w:r w:rsidRPr="001921BE">
        <w:rPr>
          <w:rStyle w:val="libNormalChar"/>
          <w:rtl/>
        </w:rPr>
        <w:t xml:space="preserve"> السماء نجوما و رجوع</w:t>
      </w:r>
      <w:r w:rsidRPr="001921BE">
        <w:rPr>
          <w:rStyle w:val="libNormalChar"/>
          <w:rFonts w:hint="eastAsia"/>
          <w:rtl/>
        </w:rPr>
        <w:t>ا</w:t>
      </w:r>
      <w:r w:rsidRPr="001921BE">
        <w:rPr>
          <w:rStyle w:val="libNormalChar"/>
          <w:rtl/>
        </w:rPr>
        <w:t xml:space="preserve"> للش</w:t>
      </w:r>
      <w:r w:rsidRPr="001921BE">
        <w:rPr>
          <w:rStyle w:val="libNormalChar"/>
          <w:rFonts w:hint="cs"/>
          <w:rtl/>
        </w:rPr>
        <w:t>ی</w:t>
      </w:r>
      <w:r w:rsidRPr="001921BE">
        <w:rPr>
          <w:rStyle w:val="libNormalChar"/>
          <w:rFonts w:hint="eastAsia"/>
          <w:rtl/>
        </w:rPr>
        <w:t>اط</w:t>
      </w:r>
      <w:r w:rsidRPr="001921BE">
        <w:rPr>
          <w:rStyle w:val="libNormalChar"/>
          <w:rFonts w:hint="cs"/>
          <w:rtl/>
        </w:rPr>
        <w:t>ی</w:t>
      </w:r>
      <w:r w:rsidRPr="001921BE">
        <w:rPr>
          <w:rStyle w:val="libNormalChar"/>
          <w:rFonts w:hint="eastAsia"/>
          <w:rtl/>
        </w:rPr>
        <w:t>ن</w:t>
      </w:r>
      <w:r w:rsidR="00F71F29" w:rsidRPr="001921BE">
        <w:rPr>
          <w:rStyle w:val="libNormalChar"/>
          <w:rFonts w:hint="eastAsia"/>
          <w:rtl/>
        </w:rPr>
        <w:t>)</w:t>
      </w:r>
      <w:r>
        <w:rPr>
          <w:rFonts w:hint="eastAsia"/>
          <w:rtl/>
        </w:rPr>
        <w:t>الدعاء</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حکا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من الجنّ نقلت من الدرّ المنثور، و ف</w:t>
      </w:r>
      <w:r>
        <w:rPr>
          <w:rFonts w:hint="cs"/>
          <w:rtl/>
        </w:rPr>
        <w:t>ی</w:t>
      </w:r>
      <w:r>
        <w:rPr>
          <w:rFonts w:hint="eastAsia"/>
          <w:rtl/>
        </w:rPr>
        <w:t>ها</w:t>
      </w:r>
      <w:r>
        <w:rPr>
          <w:rtl/>
        </w:rPr>
        <w:t xml:space="preserve"> عوذه تقرء ف</w:t>
      </w:r>
      <w:r>
        <w:rPr>
          <w:rFonts w:hint="cs"/>
          <w:rtl/>
        </w:rPr>
        <w:t>ی</w:t>
      </w:r>
      <w:r>
        <w:rPr>
          <w:rtl/>
        </w:rPr>
        <w:t xml:space="preserve"> الواد</w:t>
      </w:r>
      <w:r>
        <w:rPr>
          <w:rFonts w:hint="cs"/>
          <w:rtl/>
        </w:rPr>
        <w:t>ی</w:t>
      </w:r>
      <w:r>
        <w:rPr>
          <w:rtl/>
        </w:rPr>
        <w:t xml:space="preserve"> المخوفه من الجن،و ما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 xml:space="preserve">وَ أَنَّهُ کٰانَ رِجٰالٌ مِنَ الْإِنْسِ </w:t>
      </w:r>
      <w:r w:rsidRPr="00F71F29">
        <w:rPr>
          <w:rStyle w:val="libAieChar"/>
          <w:rFonts w:hint="cs"/>
          <w:rtl/>
        </w:rPr>
        <w:t>یَ</w:t>
      </w:r>
      <w:r w:rsidRPr="00F71F29">
        <w:rPr>
          <w:rStyle w:val="libAieChar"/>
          <w:rFonts w:hint="eastAsia"/>
          <w:rtl/>
        </w:rPr>
        <w:t>عُوذُونَ</w:t>
      </w:r>
      <w:r w:rsidRPr="00F71F29">
        <w:rPr>
          <w:rStyle w:val="libAieChar"/>
          <w:rtl/>
        </w:rPr>
        <w:t xml:space="preserve"> بِرِجٰالٍ مِنَ الْجِنِّ فَزٰادُوهُمْ رَهَقاً</w:t>
      </w:r>
      <w:r w:rsidR="00F71F29" w:rsidRPr="00F71F29">
        <w:rPr>
          <w:rStyle w:val="libAlaemChar"/>
          <w:rtl/>
        </w:rPr>
        <w:t>)</w:t>
      </w:r>
      <w:r>
        <w:rPr>
          <w:rtl/>
        </w:rPr>
        <w:t xml:space="preserve"> </w:t>
      </w:r>
      <w:r w:rsidRPr="00604B91">
        <w:rPr>
          <w:rStyle w:val="libFootnotenumChar"/>
          <w:rtl/>
        </w:rPr>
        <w:t>(2)</w:t>
      </w:r>
      <w:r w:rsidR="001921BE">
        <w:rPr>
          <w:rStyle w:val="libFootnotenumChar"/>
          <w:rFonts w:hint="cs"/>
          <w:rtl/>
        </w:rPr>
        <w:t xml:space="preserve"> (3)</w:t>
      </w:r>
    </w:p>
    <w:p w:rsidR="00ED3E80" w:rsidRDefault="00ED3E80" w:rsidP="001921BE">
      <w:pPr>
        <w:pStyle w:val="libNormal"/>
      </w:pPr>
      <w:r>
        <w:rPr>
          <w:rFonts w:hint="eastAsia"/>
          <w:rtl/>
        </w:rPr>
        <w:t>حکا</w:t>
      </w:r>
      <w:r>
        <w:rPr>
          <w:rFonts w:hint="cs"/>
          <w:rtl/>
        </w:rPr>
        <w:t>ی</w:t>
      </w:r>
      <w:r>
        <w:rPr>
          <w:rFonts w:hint="eastAsia"/>
          <w:rtl/>
        </w:rPr>
        <w:t>ه</w:t>
      </w:r>
      <w:r>
        <w:rPr>
          <w:rtl/>
        </w:rPr>
        <w:t xml:space="preserve"> من قتل ثعبانا أو ح</w:t>
      </w:r>
      <w:r>
        <w:rPr>
          <w:rFonts w:hint="cs"/>
          <w:rtl/>
        </w:rPr>
        <w:t>یّ</w:t>
      </w:r>
      <w:r>
        <w:rPr>
          <w:rFonts w:hint="eastAsia"/>
          <w:rtl/>
        </w:rPr>
        <w:t>ه</w:t>
      </w:r>
      <w:r>
        <w:rPr>
          <w:rtl/>
        </w:rPr>
        <w:t xml:space="preserve"> فاختطفه الجنّ و اجتمع عل</w:t>
      </w:r>
      <w:r>
        <w:rPr>
          <w:rFonts w:hint="cs"/>
          <w:rtl/>
        </w:rPr>
        <w:t>ی</w:t>
      </w:r>
      <w:r>
        <w:rPr>
          <w:rFonts w:hint="eastAsia"/>
          <w:rtl/>
        </w:rPr>
        <w:t>ه</w:t>
      </w:r>
      <w:r>
        <w:rPr>
          <w:rtl/>
        </w:rPr>
        <w:t xml:space="preserve"> جمّ کث</w:t>
      </w:r>
      <w:r>
        <w:rPr>
          <w:rFonts w:hint="cs"/>
          <w:rtl/>
        </w:rPr>
        <w:t>ی</w:t>
      </w:r>
      <w:r>
        <w:rPr>
          <w:rFonts w:hint="eastAsia"/>
          <w:rtl/>
        </w:rPr>
        <w:t>ر</w:t>
      </w:r>
      <w:r>
        <w:rPr>
          <w:rtl/>
        </w:rPr>
        <w:t xml:space="preserve"> منهم و ادّعوا عل</w:t>
      </w:r>
      <w:r>
        <w:rPr>
          <w:rFonts w:hint="cs"/>
          <w:rtl/>
        </w:rPr>
        <w:t>ی</w:t>
      </w:r>
      <w:r>
        <w:rPr>
          <w:rFonts w:hint="eastAsia"/>
          <w:rtl/>
        </w:rPr>
        <w:t>ه</w:t>
      </w:r>
      <w:r>
        <w:rPr>
          <w:rtl/>
        </w:rPr>
        <w:t xml:space="preserve"> قتل والدهم و ولدهم و قر</w:t>
      </w:r>
      <w:r>
        <w:rPr>
          <w:rFonts w:hint="cs"/>
          <w:rtl/>
        </w:rPr>
        <w:t>ی</w:t>
      </w:r>
      <w:r>
        <w:rPr>
          <w:rFonts w:hint="eastAsia"/>
          <w:rtl/>
        </w:rPr>
        <w:t>بهم</w:t>
      </w:r>
      <w:r>
        <w:rPr>
          <w:rtl/>
        </w:rPr>
        <w:t xml:space="preserve"> فذهبوا به ال</w:t>
      </w:r>
      <w:r>
        <w:rPr>
          <w:rFonts w:hint="cs"/>
          <w:rtl/>
        </w:rPr>
        <w:t>ی</w:t>
      </w:r>
      <w:r>
        <w:rPr>
          <w:rtl/>
        </w:rPr>
        <w:t xml:space="preserve"> ش</w:t>
      </w:r>
      <w:r>
        <w:rPr>
          <w:rFonts w:hint="cs"/>
          <w:rtl/>
        </w:rPr>
        <w:t>ی</w:t>
      </w:r>
      <w:r>
        <w:rPr>
          <w:rFonts w:hint="eastAsia"/>
          <w:rtl/>
        </w:rPr>
        <w:t>خ</w:t>
      </w:r>
      <w:r>
        <w:rPr>
          <w:rtl/>
        </w:rPr>
        <w:t xml:space="preserve"> قد أسنّ منهم و قصّوا عل</w:t>
      </w:r>
      <w:r>
        <w:rPr>
          <w:rFonts w:hint="cs"/>
          <w:rtl/>
        </w:rPr>
        <w:t>ی</w:t>
      </w:r>
      <w:r>
        <w:rPr>
          <w:rFonts w:hint="eastAsia"/>
          <w:rtl/>
        </w:rPr>
        <w:t>ه</w:t>
      </w:r>
      <w:r>
        <w:rPr>
          <w:rtl/>
        </w:rPr>
        <w:t xml:space="preserve"> القصّه فقال:اذهبوا به ال</w:t>
      </w:r>
      <w:r>
        <w:rPr>
          <w:rFonts w:hint="cs"/>
          <w:rtl/>
        </w:rPr>
        <w:t>ی</w:t>
      </w:r>
      <w:r>
        <w:rPr>
          <w:rtl/>
        </w:rPr>
        <w:t xml:space="preserve"> المکان الذ</w:t>
      </w:r>
      <w:r>
        <w:rPr>
          <w:rFonts w:hint="cs"/>
          <w:rtl/>
        </w:rPr>
        <w:t>ی</w:t>
      </w:r>
      <w:r>
        <w:rPr>
          <w:rtl/>
        </w:rPr>
        <w:t xml:space="preserve"> أخذتموه منه و خلّوا سب</w:t>
      </w:r>
      <w:r>
        <w:rPr>
          <w:rFonts w:hint="cs"/>
          <w:rtl/>
        </w:rPr>
        <w:t>ی</w:t>
      </w:r>
      <w:r>
        <w:rPr>
          <w:rFonts w:hint="eastAsia"/>
          <w:rtl/>
        </w:rPr>
        <w:t>له،فانّ</w:t>
      </w:r>
      <w:r>
        <w:rPr>
          <w:rFonts w:hint="cs"/>
          <w:rtl/>
        </w:rPr>
        <w:t>ی</w:t>
      </w:r>
      <w:r>
        <w:rPr>
          <w:rtl/>
        </w:rPr>
        <w:t xml:space="preserve"> سمعت رسول اللّه </w:t>
      </w:r>
      <w:r w:rsidR="001C23D3" w:rsidRPr="001C23D3">
        <w:rPr>
          <w:rStyle w:val="libAlaemChar"/>
          <w:rtl/>
        </w:rPr>
        <w:t>صلى‌الله‌عليه‌وآله‌وسلم</w:t>
      </w:r>
      <w:r>
        <w:rPr>
          <w:rtl/>
        </w:rPr>
        <w:t xml:space="preserve"> </w:t>
      </w:r>
      <w:r>
        <w:rPr>
          <w:rFonts w:hint="cs"/>
          <w:rtl/>
        </w:rPr>
        <w:t>ی</w:t>
      </w:r>
      <w:r>
        <w:rPr>
          <w:rFonts w:hint="eastAsia"/>
          <w:rtl/>
        </w:rPr>
        <w:t>قول</w:t>
      </w:r>
      <w:r>
        <w:rPr>
          <w:rtl/>
        </w:rPr>
        <w:t>: من تز</w:t>
      </w:r>
      <w:r>
        <w:rPr>
          <w:rFonts w:hint="cs"/>
          <w:rtl/>
        </w:rPr>
        <w:t>یّی</w:t>
      </w:r>
      <w:r>
        <w:rPr>
          <w:rtl/>
        </w:rPr>
        <w:t xml:space="preserve"> بغ</w:t>
      </w:r>
      <w:r>
        <w:rPr>
          <w:rFonts w:hint="cs"/>
          <w:rtl/>
        </w:rPr>
        <w:t>ی</w:t>
      </w:r>
      <w:r>
        <w:rPr>
          <w:rFonts w:hint="eastAsia"/>
          <w:rtl/>
        </w:rPr>
        <w:t>ر</w:t>
      </w:r>
      <w:r>
        <w:rPr>
          <w:rtl/>
        </w:rPr>
        <w:t xml:space="preserve"> ز</w:t>
      </w:r>
      <w:r>
        <w:rPr>
          <w:rFonts w:hint="cs"/>
          <w:rtl/>
        </w:rPr>
        <w:t>یّ</w:t>
      </w:r>
      <w:r>
        <w:rPr>
          <w:rFonts w:hint="eastAsia"/>
          <w:rtl/>
        </w:rPr>
        <w:t>ه</w:t>
      </w:r>
      <w:r>
        <w:rPr>
          <w:rtl/>
        </w:rPr>
        <w:t xml:space="preserve"> فدمه هدر </w:t>
      </w:r>
      <w:r w:rsidRPr="00604B91">
        <w:rPr>
          <w:rStyle w:val="libFootnotenumChar"/>
          <w:rtl/>
        </w:rPr>
        <w:t>(</w:t>
      </w:r>
      <w:r w:rsidR="001921BE">
        <w:rPr>
          <w:rStyle w:val="libFootnotenumChar"/>
          <w:rFonts w:hint="cs"/>
          <w:rtl/>
        </w:rPr>
        <w:t>4</w:t>
      </w:r>
      <w:r w:rsidRPr="00604B91">
        <w:rPr>
          <w:rStyle w:val="libFootnotenumChar"/>
          <w:rtl/>
        </w:rPr>
        <w:t>)</w:t>
      </w:r>
      <w:r>
        <w:rPr>
          <w:rtl/>
        </w:rPr>
        <w:t xml:space="preserve">. </w:t>
      </w:r>
    </w:p>
    <w:p w:rsidR="00ED3E80" w:rsidRDefault="00ED3E80" w:rsidP="001921BE">
      <w:pPr>
        <w:pStyle w:val="libCenterBold1"/>
      </w:pPr>
      <w:r>
        <w:rPr>
          <w:rFonts w:hint="eastAsia"/>
          <w:rtl/>
        </w:rPr>
        <w:t>الجنّ</w:t>
      </w:r>
      <w:r>
        <w:rPr>
          <w:rtl/>
        </w:rPr>
        <w:t xml:space="preserve"> و دعبل </w:t>
      </w:r>
    </w:p>
    <w:p w:rsidR="00B431B0" w:rsidRDefault="00ED3E80" w:rsidP="00ED3E80">
      <w:pPr>
        <w:pStyle w:val="libNormal"/>
      </w:pPr>
      <w:r w:rsidRPr="001921BE">
        <w:rPr>
          <w:rStyle w:val="libBold1Char"/>
          <w:rFonts w:hint="eastAsia"/>
          <w:rtl/>
        </w:rPr>
        <w:t>أقول</w:t>
      </w:r>
      <w:r>
        <w:rPr>
          <w:rtl/>
        </w:rPr>
        <w:t>: نقل هذه الحکا</w:t>
      </w:r>
      <w:r>
        <w:rPr>
          <w:rFonts w:hint="cs"/>
          <w:rtl/>
        </w:rPr>
        <w:t>ی</w:t>
      </w:r>
      <w:r>
        <w:rPr>
          <w:rFonts w:hint="eastAsia"/>
          <w:rtl/>
        </w:rPr>
        <w:t>ه</w:t>
      </w:r>
      <w:r>
        <w:rPr>
          <w:rtl/>
        </w:rPr>
        <w:t xml:space="preserve"> المجلس</w:t>
      </w:r>
      <w:r>
        <w:rPr>
          <w:rFonts w:hint="cs"/>
          <w:rtl/>
        </w:rPr>
        <w:t>ی</w:t>
      </w:r>
      <w:r>
        <w:rPr>
          <w:rtl/>
        </w:rPr>
        <w:t xml:space="preserve"> عن أب</w:t>
      </w:r>
      <w:r>
        <w:rPr>
          <w:rFonts w:hint="cs"/>
          <w:rtl/>
        </w:rPr>
        <w:t>ی</w:t>
      </w:r>
      <w:r>
        <w:rPr>
          <w:rFonts w:hint="eastAsia"/>
          <w:rtl/>
        </w:rPr>
        <w:t>ه</w:t>
      </w:r>
      <w:r>
        <w:rPr>
          <w:rtl/>
        </w:rPr>
        <w:t xml:space="preserve"> عن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عن المول</w:t>
      </w:r>
      <w:r>
        <w:rPr>
          <w:rFonts w:hint="cs"/>
          <w:rtl/>
        </w:rPr>
        <w:t>ی</w:t>
      </w:r>
      <w:r>
        <w:rPr>
          <w:rtl/>
        </w:rPr>
        <w:t xml:space="preserve"> الفاضل جمال الد</w:t>
      </w:r>
      <w:r>
        <w:rPr>
          <w:rFonts w:hint="cs"/>
          <w:rtl/>
        </w:rPr>
        <w:t>ی</w:t>
      </w:r>
      <w:r>
        <w:rPr>
          <w:rFonts w:hint="eastAsia"/>
          <w:rtl/>
        </w:rPr>
        <w:t>ن</w:t>
      </w:r>
      <w:r>
        <w:rPr>
          <w:rtl/>
        </w:rPr>
        <w:t xml:space="preserve"> محمود عن أستاده العلاّمه الدوان</w:t>
      </w:r>
      <w:r>
        <w:rPr>
          <w:rFonts w:hint="cs"/>
          <w:rtl/>
        </w:rPr>
        <w:t>ی</w:t>
      </w:r>
      <w:r>
        <w:rPr>
          <w:rtl/>
        </w:rPr>
        <w:t xml:space="preserve"> عن بعض أصحابه،ثمّ قال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93</w:t>
      </w:r>
      <w:r w:rsidR="00ED3E80">
        <w:rPr>
          <w:rtl/>
        </w:rPr>
        <w:t>/</w:t>
      </w:r>
      <w:r w:rsidR="001A3C8D">
        <w:rPr>
          <w:rtl/>
        </w:rPr>
        <w:t>92</w:t>
      </w:r>
      <w:r w:rsidR="00ED3E80">
        <w:rPr>
          <w:rtl/>
        </w:rPr>
        <w:t>/</w:t>
      </w:r>
      <w:r w:rsidR="001A3C8D">
        <w:rPr>
          <w:rtl/>
        </w:rPr>
        <w:t>1</w:t>
      </w:r>
      <w:r w:rsidR="00ED3E80">
        <w:rPr>
          <w:rtl/>
        </w:rPr>
        <w:t>4،ج:</w:t>
      </w:r>
      <w:r w:rsidR="001A3C8D">
        <w:rPr>
          <w:rtl/>
        </w:rPr>
        <w:t>109</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سوره الجنّ/الآ</w:t>
      </w:r>
      <w:r w:rsidR="00ED3E80">
        <w:rPr>
          <w:rFonts w:hint="cs"/>
          <w:rtl/>
        </w:rPr>
        <w:t>ی</w:t>
      </w:r>
      <w:r w:rsidR="00ED3E80">
        <w:rPr>
          <w:rFonts w:hint="eastAsia"/>
          <w:rtl/>
        </w:rPr>
        <w:t>ه</w:t>
      </w:r>
      <w:r w:rsidR="00ED3E80">
        <w:rPr>
          <w:rtl/>
        </w:rPr>
        <w:t xml:space="preserve"> 6. </w:t>
      </w:r>
    </w:p>
    <w:p w:rsidR="00B431B0" w:rsidRDefault="00365129" w:rsidP="0027669E">
      <w:pPr>
        <w:pStyle w:val="libFootnote0"/>
        <w:rPr>
          <w:rtl/>
        </w:rPr>
      </w:pPr>
      <w:r>
        <w:rPr>
          <w:rtl/>
        </w:rPr>
        <w:t>(3)</w:t>
      </w:r>
      <w:r w:rsidR="00ED3E80">
        <w:rPr>
          <w:rtl/>
        </w:rPr>
        <w:t xml:space="preserve"> ق:5</w:t>
      </w:r>
      <w:r w:rsidR="001A3C8D">
        <w:rPr>
          <w:rtl/>
        </w:rPr>
        <w:t>9</w:t>
      </w:r>
      <w:r w:rsidR="00ED3E80">
        <w:rPr>
          <w:rtl/>
        </w:rPr>
        <w:t>5/</w:t>
      </w:r>
      <w:r w:rsidR="001A3C8D">
        <w:rPr>
          <w:rtl/>
        </w:rPr>
        <w:t>92</w:t>
      </w:r>
      <w:r w:rsidR="00ED3E80">
        <w:rPr>
          <w:rtl/>
        </w:rPr>
        <w:t>/</w:t>
      </w:r>
      <w:r w:rsidR="001A3C8D">
        <w:rPr>
          <w:rtl/>
        </w:rPr>
        <w:t>1</w:t>
      </w:r>
      <w:r w:rsidR="00ED3E80">
        <w:rPr>
          <w:rtl/>
        </w:rPr>
        <w:t>4،ج:</w:t>
      </w:r>
      <w:r w:rsidR="001A3C8D">
        <w:rPr>
          <w:rtl/>
        </w:rPr>
        <w:t>11</w:t>
      </w:r>
      <w:r w:rsidR="00ED3E80">
        <w:rPr>
          <w:rtl/>
        </w:rPr>
        <w:t>5/6</w:t>
      </w:r>
      <w:r w:rsidR="001A3C8D">
        <w:rPr>
          <w:rtl/>
        </w:rPr>
        <w:t>3</w:t>
      </w:r>
    </w:p>
    <w:p w:rsidR="008710BD" w:rsidRPr="008710BD" w:rsidRDefault="008710BD" w:rsidP="008710BD">
      <w:pPr>
        <w:pStyle w:val="libFootnote0"/>
        <w:rPr>
          <w:rtl/>
        </w:rPr>
      </w:pPr>
      <w:r>
        <w:rPr>
          <w:rFonts w:hint="cs"/>
          <w:rtl/>
        </w:rPr>
        <w:t>(4) ق:597/92/14،ج:126/63.</w:t>
      </w:r>
    </w:p>
    <w:p w:rsidR="005A2728" w:rsidRDefault="005A2728" w:rsidP="0027669E">
      <w:pPr>
        <w:pStyle w:val="libNormal"/>
        <w:rPr>
          <w:rtl/>
        </w:rPr>
      </w:pPr>
      <w:r>
        <w:rPr>
          <w:rtl/>
        </w:rPr>
        <w:br w:type="page"/>
      </w:r>
    </w:p>
    <w:p w:rsidR="00ED3E80" w:rsidRDefault="00ED3E80" w:rsidP="008710BD">
      <w:pPr>
        <w:pStyle w:val="libNormal0"/>
      </w:pPr>
      <w:r>
        <w:rPr>
          <w:rFonts w:hint="eastAsia"/>
          <w:rtl/>
        </w:rPr>
        <w:lastRenderedPageBreak/>
        <w:t>المجلس</w:t>
      </w:r>
      <w:r>
        <w:rPr>
          <w:rFonts w:hint="cs"/>
          <w:rtl/>
        </w:rPr>
        <w:t>ی</w:t>
      </w:r>
      <w:r>
        <w:rPr>
          <w:rtl/>
        </w:rPr>
        <w:t xml:space="preserve">:و أقول: وجدت </w:t>
      </w:r>
      <w:r>
        <w:rPr>
          <w:rFonts w:hint="eastAsia"/>
          <w:rtl/>
        </w:rPr>
        <w:t>ف</w:t>
      </w:r>
      <w:r>
        <w:rPr>
          <w:rFonts w:hint="cs"/>
          <w:rtl/>
        </w:rPr>
        <w:t>ی</w:t>
      </w:r>
      <w:r>
        <w:rPr>
          <w:rtl/>
        </w:rPr>
        <w:t xml:space="preserve"> کتاب أخبار الجنّ للش</w:t>
      </w:r>
      <w:r>
        <w:rPr>
          <w:rFonts w:hint="cs"/>
          <w:rtl/>
        </w:rPr>
        <w:t>ی</w:t>
      </w:r>
      <w:r>
        <w:rPr>
          <w:rFonts w:hint="eastAsia"/>
          <w:rtl/>
        </w:rPr>
        <w:t>خ</w:t>
      </w:r>
      <w:r>
        <w:rPr>
          <w:rtl/>
        </w:rPr>
        <w:t xml:space="preserve"> مسلم بن محمود من قدماء المخالف</w:t>
      </w:r>
      <w:r>
        <w:rPr>
          <w:rFonts w:hint="cs"/>
          <w:rtl/>
        </w:rPr>
        <w:t>ی</w:t>
      </w:r>
      <w:r>
        <w:rPr>
          <w:rFonts w:hint="eastAsia"/>
          <w:rtl/>
        </w:rPr>
        <w:t>ن</w:t>
      </w:r>
      <w:r>
        <w:rPr>
          <w:rtl/>
        </w:rPr>
        <w:t xml:space="preserve"> بإسناده عن دعبل بن عل</w:t>
      </w:r>
      <w:r>
        <w:rPr>
          <w:rFonts w:hint="cs"/>
          <w:rtl/>
        </w:rPr>
        <w:t>یّ</w:t>
      </w:r>
      <w:r>
        <w:rPr>
          <w:rtl/>
        </w:rPr>
        <w:t xml:space="preserve"> الخزاع</w:t>
      </w:r>
      <w:r>
        <w:rPr>
          <w:rFonts w:hint="cs"/>
          <w:rtl/>
        </w:rPr>
        <w:t>یّ</w:t>
      </w:r>
      <w:r>
        <w:rPr>
          <w:rtl/>
        </w:rPr>
        <w:t xml:space="preserve"> قال: هربت من الخل</w:t>
      </w:r>
      <w:r>
        <w:rPr>
          <w:rFonts w:hint="cs"/>
          <w:rtl/>
        </w:rPr>
        <w:t>ی</w:t>
      </w:r>
      <w:r>
        <w:rPr>
          <w:rFonts w:hint="eastAsia"/>
          <w:rtl/>
        </w:rPr>
        <w:t>فه</w:t>
      </w:r>
      <w:r>
        <w:rPr>
          <w:rtl/>
        </w:rPr>
        <w:t xml:space="preserve"> المعتصم، فبتّ ل</w:t>
      </w:r>
      <w:r>
        <w:rPr>
          <w:rFonts w:hint="cs"/>
          <w:rtl/>
        </w:rPr>
        <w:t>ی</w:t>
      </w:r>
      <w:r>
        <w:rPr>
          <w:rFonts w:hint="eastAsia"/>
          <w:rtl/>
        </w:rPr>
        <w:t>له</w:t>
      </w:r>
      <w:r>
        <w:rPr>
          <w:rtl/>
        </w:rPr>
        <w:t xml:space="preserve"> بن</w:t>
      </w:r>
      <w:r>
        <w:rPr>
          <w:rFonts w:hint="cs"/>
          <w:rtl/>
        </w:rPr>
        <w:t>ی</w:t>
      </w:r>
      <w:r>
        <w:rPr>
          <w:rFonts w:hint="eastAsia"/>
          <w:rtl/>
        </w:rPr>
        <w:t>سابور</w:t>
      </w:r>
      <w:r>
        <w:rPr>
          <w:rtl/>
        </w:rPr>
        <w:t xml:space="preserve"> وحد</w:t>
      </w:r>
      <w:r>
        <w:rPr>
          <w:rFonts w:hint="cs"/>
          <w:rtl/>
        </w:rPr>
        <w:t>ی</w:t>
      </w:r>
      <w:r>
        <w:rPr>
          <w:rFonts w:hint="eastAsia"/>
          <w:rtl/>
        </w:rPr>
        <w:t>،و</w:t>
      </w:r>
      <w:r>
        <w:rPr>
          <w:rtl/>
        </w:rPr>
        <w:t xml:space="preserve"> عزمت عل</w:t>
      </w:r>
      <w:r>
        <w:rPr>
          <w:rFonts w:hint="cs"/>
          <w:rtl/>
        </w:rPr>
        <w:t>ی</w:t>
      </w:r>
      <w:r>
        <w:rPr>
          <w:rtl/>
        </w:rPr>
        <w:t xml:space="preserve"> أن أعمل قص</w:t>
      </w:r>
      <w:r>
        <w:rPr>
          <w:rFonts w:hint="cs"/>
          <w:rtl/>
        </w:rPr>
        <w:t>ی</w:t>
      </w:r>
      <w:r>
        <w:rPr>
          <w:rFonts w:hint="eastAsia"/>
          <w:rtl/>
        </w:rPr>
        <w:t>ده</w:t>
      </w:r>
      <w:r>
        <w:rPr>
          <w:rtl/>
        </w:rPr>
        <w:t xml:space="preserve"> ف</w:t>
      </w:r>
      <w:r>
        <w:rPr>
          <w:rFonts w:hint="cs"/>
          <w:rtl/>
        </w:rPr>
        <w:t>ی</w:t>
      </w:r>
      <w:r>
        <w:rPr>
          <w:rtl/>
        </w:rPr>
        <w:t xml:space="preserve"> عبد اللّه بن طاهر ف</w:t>
      </w:r>
      <w:r>
        <w:rPr>
          <w:rFonts w:hint="cs"/>
          <w:rtl/>
        </w:rPr>
        <w:t>ی</w:t>
      </w:r>
      <w:r>
        <w:rPr>
          <w:rtl/>
        </w:rPr>
        <w:t xml:space="preserve"> تلک الل</w:t>
      </w:r>
      <w:r>
        <w:rPr>
          <w:rFonts w:hint="cs"/>
          <w:rtl/>
        </w:rPr>
        <w:t>ی</w:t>
      </w:r>
      <w:r>
        <w:rPr>
          <w:rFonts w:hint="eastAsia"/>
          <w:rtl/>
        </w:rPr>
        <w:t>له،و</w:t>
      </w:r>
      <w:r>
        <w:rPr>
          <w:rtl/>
        </w:rPr>
        <w:t xml:space="preserve"> انّ</w:t>
      </w:r>
      <w:r>
        <w:rPr>
          <w:rFonts w:hint="cs"/>
          <w:rtl/>
        </w:rPr>
        <w:t>ی</w:t>
      </w:r>
      <w:r>
        <w:rPr>
          <w:rtl/>
        </w:rPr>
        <w:t xml:space="preserve"> لف</w:t>
      </w:r>
      <w:r>
        <w:rPr>
          <w:rFonts w:hint="cs"/>
          <w:rtl/>
        </w:rPr>
        <w:t>ی</w:t>
      </w:r>
      <w:r>
        <w:rPr>
          <w:rtl/>
        </w:rPr>
        <w:t xml:space="preserve"> ذلک إذ سمعت و الباب مردود عل</w:t>
      </w:r>
      <w:r>
        <w:rPr>
          <w:rFonts w:hint="cs"/>
          <w:rtl/>
        </w:rPr>
        <w:t>یّ</w:t>
      </w:r>
      <w:r w:rsidR="00F71F29" w:rsidRPr="008710BD">
        <w:rPr>
          <w:rStyle w:val="libNormalChar"/>
          <w:rFonts w:hint="eastAsia"/>
          <w:rtl/>
        </w:rPr>
        <w:t>(</w:t>
      </w:r>
      <w:r w:rsidRPr="008710BD">
        <w:rPr>
          <w:rStyle w:val="libNormalChar"/>
          <w:rFonts w:hint="eastAsia"/>
          <w:rtl/>
        </w:rPr>
        <w:t>السلام</w:t>
      </w:r>
      <w:r w:rsidRPr="008710BD">
        <w:rPr>
          <w:rStyle w:val="libNormalChar"/>
          <w:rtl/>
        </w:rPr>
        <w:t xml:space="preserve"> ع</w:t>
      </w:r>
      <w:r w:rsidRPr="008710BD">
        <w:rPr>
          <w:rStyle w:val="libNormalChar"/>
          <w:rFonts w:hint="eastAsia"/>
          <w:rtl/>
        </w:rPr>
        <w:t>ل</w:t>
      </w:r>
      <w:r w:rsidRPr="008710BD">
        <w:rPr>
          <w:rStyle w:val="libNormalChar"/>
          <w:rFonts w:hint="cs"/>
          <w:rtl/>
        </w:rPr>
        <w:t>ی</w:t>
      </w:r>
      <w:r w:rsidRPr="008710BD">
        <w:rPr>
          <w:rStyle w:val="libNormalChar"/>
          <w:rFonts w:hint="eastAsia"/>
          <w:rtl/>
        </w:rPr>
        <w:t>کم</w:t>
      </w:r>
      <w:r w:rsidRPr="008710BD">
        <w:rPr>
          <w:rStyle w:val="libNormalChar"/>
          <w:rtl/>
        </w:rPr>
        <w:t xml:space="preserve"> و </w:t>
      </w:r>
      <w:r w:rsidR="00EA7B3D" w:rsidRPr="008710BD">
        <w:rPr>
          <w:rStyle w:val="libNormalChar"/>
          <w:rtl/>
        </w:rPr>
        <w:t>رحمه‌الله</w:t>
      </w:r>
      <w:r w:rsidRPr="008710BD">
        <w:rPr>
          <w:rStyle w:val="libNormalChar"/>
          <w:rtl/>
        </w:rPr>
        <w:t xml:space="preserve"> و برکاته،ألج </w:t>
      </w:r>
      <w:r w:rsidRPr="008710BD">
        <w:rPr>
          <w:rStyle w:val="libNormalChar"/>
          <w:rFonts w:hint="cs"/>
          <w:rtl/>
        </w:rPr>
        <w:t>ی</w:t>
      </w:r>
      <w:r w:rsidRPr="008710BD">
        <w:rPr>
          <w:rStyle w:val="libNormalChar"/>
          <w:rFonts w:hint="eastAsia"/>
          <w:rtl/>
        </w:rPr>
        <w:t>رحمک</w:t>
      </w:r>
      <w:r w:rsidRPr="008710BD">
        <w:rPr>
          <w:rStyle w:val="libNormalChar"/>
          <w:rtl/>
        </w:rPr>
        <w:t xml:space="preserve"> اللّه؟</w:t>
      </w:r>
      <w:r w:rsidR="00F71F29" w:rsidRPr="008710BD">
        <w:rPr>
          <w:rStyle w:val="libNormalChar"/>
          <w:rtl/>
        </w:rPr>
        <w:t>)</w:t>
      </w:r>
      <w:r w:rsidRPr="008710BD">
        <w:rPr>
          <w:rStyle w:val="libNormalChar"/>
          <w:rtl/>
        </w:rPr>
        <w:t>فاقشعرّ</w:t>
      </w:r>
      <w:r>
        <w:rPr>
          <w:rtl/>
        </w:rPr>
        <w:t xml:space="preserve"> بدن</w:t>
      </w:r>
      <w:r>
        <w:rPr>
          <w:rFonts w:hint="cs"/>
          <w:rtl/>
        </w:rPr>
        <w:t>ی</w:t>
      </w:r>
      <w:r>
        <w:rPr>
          <w:rtl/>
        </w:rPr>
        <w:t xml:space="preserve"> من ذلک و نالن</w:t>
      </w:r>
      <w:r>
        <w:rPr>
          <w:rFonts w:hint="cs"/>
          <w:rtl/>
        </w:rPr>
        <w:t>ی</w:t>
      </w:r>
      <w:r>
        <w:rPr>
          <w:rtl/>
        </w:rPr>
        <w:t xml:space="preserve"> أمر عظ</w:t>
      </w:r>
      <w:r>
        <w:rPr>
          <w:rFonts w:hint="cs"/>
          <w:rtl/>
        </w:rPr>
        <w:t>ی</w:t>
      </w:r>
      <w:r>
        <w:rPr>
          <w:rFonts w:hint="eastAsia"/>
          <w:rtl/>
        </w:rPr>
        <w:t>م،فقال</w:t>
      </w:r>
      <w:r>
        <w:rPr>
          <w:rtl/>
        </w:rPr>
        <w:t xml:space="preserve">: </w:t>
      </w:r>
    </w:p>
    <w:p w:rsidR="00ED3E80" w:rsidRDefault="00ED3E80" w:rsidP="00ED3E80">
      <w:pPr>
        <w:pStyle w:val="libNormal"/>
        <w:rPr>
          <w:rtl/>
        </w:rPr>
      </w:pPr>
      <w:r>
        <w:rPr>
          <w:rFonts w:hint="eastAsia"/>
          <w:rtl/>
        </w:rPr>
        <w:t>لا</w:t>
      </w:r>
      <w:r>
        <w:rPr>
          <w:rtl/>
        </w:rPr>
        <w:t xml:space="preserve"> ترع عافاک اللّه فانّ</w:t>
      </w:r>
      <w:r>
        <w:rPr>
          <w:rFonts w:hint="cs"/>
          <w:rtl/>
        </w:rPr>
        <w:t>ی</w:t>
      </w:r>
      <w:r>
        <w:rPr>
          <w:rtl/>
        </w:rPr>
        <w:t xml:space="preserve"> رجل من الجنّ اخوانک،ثمّ من ساکن</w:t>
      </w:r>
      <w:r>
        <w:rPr>
          <w:rFonts w:hint="cs"/>
          <w:rtl/>
        </w:rPr>
        <w:t>ی</w:t>
      </w:r>
      <w:r>
        <w:rPr>
          <w:rtl/>
        </w:rPr>
        <w:t xml:space="preserve"> ال</w:t>
      </w:r>
      <w:r>
        <w:rPr>
          <w:rFonts w:hint="cs"/>
          <w:rtl/>
        </w:rPr>
        <w:t>ی</w:t>
      </w:r>
      <w:r>
        <w:rPr>
          <w:rFonts w:hint="eastAsia"/>
          <w:rtl/>
        </w:rPr>
        <w:t>من</w:t>
      </w:r>
      <w:r>
        <w:rPr>
          <w:rtl/>
        </w:rPr>
        <w:t xml:space="preserve"> طر</w:t>
      </w:r>
      <w:r>
        <w:rPr>
          <w:rFonts w:hint="cs"/>
          <w:rtl/>
        </w:rPr>
        <w:t>ی</w:t>
      </w:r>
      <w:r>
        <w:rPr>
          <w:rtl/>
        </w:rPr>
        <w:t xml:space="preserve"> ال</w:t>
      </w:r>
      <w:r>
        <w:rPr>
          <w:rFonts w:hint="cs"/>
          <w:rtl/>
        </w:rPr>
        <w:t>ی</w:t>
      </w:r>
      <w:r>
        <w:rPr>
          <w:rFonts w:hint="eastAsia"/>
          <w:rtl/>
        </w:rPr>
        <w:t>نا</w:t>
      </w:r>
      <w:r>
        <w:rPr>
          <w:rtl/>
        </w:rPr>
        <w:t xml:space="preserve"> طار من أهل العراق و أنشدنا قص</w:t>
      </w:r>
      <w:r>
        <w:rPr>
          <w:rFonts w:hint="cs"/>
          <w:rtl/>
        </w:rPr>
        <w:t>ی</w:t>
      </w:r>
      <w:r>
        <w:rPr>
          <w:rFonts w:hint="eastAsia"/>
          <w:rtl/>
        </w:rPr>
        <w:t>دتک</w:t>
      </w:r>
      <w:r>
        <w:rPr>
          <w:rtl/>
        </w:rPr>
        <w:t xml:space="preserve"> و أحببت أن أسمعها منک،فأنشدته: </w:t>
      </w:r>
    </w:p>
    <w:tbl>
      <w:tblPr>
        <w:tblStyle w:val="TableGrid"/>
        <w:bidiVisual/>
        <w:tblW w:w="4562" w:type="pct"/>
        <w:tblInd w:w="384" w:type="dxa"/>
        <w:tblLook w:val="01E0"/>
      </w:tblPr>
      <w:tblGrid>
        <w:gridCol w:w="3525"/>
        <w:gridCol w:w="272"/>
        <w:gridCol w:w="3513"/>
      </w:tblGrid>
      <w:tr w:rsidR="008710BD" w:rsidTr="00752006">
        <w:trPr>
          <w:trHeight w:val="350"/>
        </w:trPr>
        <w:tc>
          <w:tcPr>
            <w:tcW w:w="3920" w:type="dxa"/>
            <w:shd w:val="clear" w:color="auto" w:fill="auto"/>
          </w:tcPr>
          <w:p w:rsidR="008710BD" w:rsidRDefault="008710BD" w:rsidP="00752006">
            <w:pPr>
              <w:pStyle w:val="libPoem"/>
            </w:pPr>
            <w:r>
              <w:rPr>
                <w:rFonts w:hint="eastAsia"/>
                <w:rtl/>
              </w:rPr>
              <w:t>مدارس</w:t>
            </w:r>
            <w:r>
              <w:rPr>
                <w:rtl/>
              </w:rPr>
              <w:t xml:space="preserve"> آ</w:t>
            </w:r>
            <w:r>
              <w:rPr>
                <w:rFonts w:hint="cs"/>
                <w:rtl/>
              </w:rPr>
              <w:t>ی</w:t>
            </w:r>
            <w:r>
              <w:rPr>
                <w:rFonts w:hint="eastAsia"/>
                <w:rtl/>
              </w:rPr>
              <w:t>ات</w:t>
            </w:r>
            <w:r>
              <w:rPr>
                <w:rtl/>
              </w:rPr>
              <w:t xml:space="preserve"> خلت من تلاوه</w:t>
            </w:r>
            <w:r w:rsidRPr="00725071">
              <w:rPr>
                <w:rStyle w:val="libPoemTiniChar0"/>
                <w:rtl/>
              </w:rPr>
              <w:br/>
              <w:t> </w:t>
            </w:r>
          </w:p>
        </w:tc>
        <w:tc>
          <w:tcPr>
            <w:tcW w:w="279" w:type="dxa"/>
            <w:shd w:val="clear" w:color="auto" w:fill="auto"/>
          </w:tcPr>
          <w:p w:rsidR="008710BD" w:rsidRDefault="008710BD" w:rsidP="00752006">
            <w:pPr>
              <w:pStyle w:val="libPoem"/>
              <w:rPr>
                <w:rtl/>
              </w:rPr>
            </w:pPr>
          </w:p>
        </w:tc>
        <w:tc>
          <w:tcPr>
            <w:tcW w:w="3881" w:type="dxa"/>
            <w:shd w:val="clear" w:color="auto" w:fill="auto"/>
          </w:tcPr>
          <w:p w:rsidR="008710BD" w:rsidRDefault="008710BD" w:rsidP="00752006">
            <w:pPr>
              <w:pStyle w:val="libPoem"/>
            </w:pPr>
            <w:r>
              <w:rPr>
                <w:rFonts w:hint="eastAsia"/>
                <w:rtl/>
              </w:rPr>
              <w:t>و</w:t>
            </w:r>
            <w:r>
              <w:rPr>
                <w:rtl/>
              </w:rPr>
              <w:t xml:space="preserve"> منزل وح</w:t>
            </w:r>
            <w:r>
              <w:rPr>
                <w:rFonts w:hint="cs"/>
                <w:rtl/>
              </w:rPr>
              <w:t>ی</w:t>
            </w:r>
            <w:r>
              <w:rPr>
                <w:rtl/>
              </w:rPr>
              <w:t xml:space="preserve"> مقفر العرصات</w:t>
            </w:r>
            <w:r w:rsidRPr="00725071">
              <w:rPr>
                <w:rStyle w:val="libPoemTiniChar0"/>
                <w:rtl/>
              </w:rPr>
              <w:br/>
              <w:t> </w:t>
            </w:r>
          </w:p>
        </w:tc>
      </w:tr>
      <w:tr w:rsidR="008710BD" w:rsidTr="00752006">
        <w:trPr>
          <w:trHeight w:val="350"/>
        </w:trPr>
        <w:tc>
          <w:tcPr>
            <w:tcW w:w="3920" w:type="dxa"/>
          </w:tcPr>
          <w:p w:rsidR="008710BD" w:rsidRDefault="008710BD" w:rsidP="00752006">
            <w:pPr>
              <w:pStyle w:val="libPoem"/>
            </w:pPr>
            <w:r>
              <w:rPr>
                <w:rFonts w:hint="eastAsia"/>
                <w:rtl/>
              </w:rPr>
              <w:t>أناس</w:t>
            </w:r>
            <w:r>
              <w:rPr>
                <w:rtl/>
              </w:rPr>
              <w:t xml:space="preserve"> عل</w:t>
            </w:r>
            <w:r>
              <w:rPr>
                <w:rFonts w:hint="cs"/>
                <w:rtl/>
              </w:rPr>
              <w:t>یّ</w:t>
            </w:r>
            <w:r>
              <w:rPr>
                <w:rtl/>
              </w:rPr>
              <w:t xml:space="preserve"> الخ</w:t>
            </w:r>
            <w:r>
              <w:rPr>
                <w:rFonts w:hint="cs"/>
                <w:rtl/>
              </w:rPr>
              <w:t>ی</w:t>
            </w:r>
            <w:r>
              <w:rPr>
                <w:rFonts w:hint="eastAsia"/>
                <w:rtl/>
              </w:rPr>
              <w:t>ر</w:t>
            </w:r>
            <w:r>
              <w:rPr>
                <w:rtl/>
              </w:rPr>
              <w:t xml:space="preserve"> منهم و جعفر</w:t>
            </w:r>
            <w:r w:rsidRPr="00725071">
              <w:rPr>
                <w:rStyle w:val="libPoemTiniChar0"/>
                <w:rtl/>
              </w:rPr>
              <w:br/>
              <w:t> </w:t>
            </w:r>
          </w:p>
        </w:tc>
        <w:tc>
          <w:tcPr>
            <w:tcW w:w="279" w:type="dxa"/>
          </w:tcPr>
          <w:p w:rsidR="008710BD" w:rsidRDefault="008710BD" w:rsidP="00752006">
            <w:pPr>
              <w:pStyle w:val="libPoem"/>
              <w:rPr>
                <w:rtl/>
              </w:rPr>
            </w:pPr>
          </w:p>
        </w:tc>
        <w:tc>
          <w:tcPr>
            <w:tcW w:w="3881" w:type="dxa"/>
          </w:tcPr>
          <w:p w:rsidR="008710BD" w:rsidRDefault="008710BD" w:rsidP="00752006">
            <w:pPr>
              <w:pStyle w:val="libPoem"/>
            </w:pPr>
            <w:r>
              <w:rPr>
                <w:rFonts w:hint="eastAsia"/>
                <w:rtl/>
              </w:rPr>
              <w:t>و</w:t>
            </w:r>
            <w:r>
              <w:rPr>
                <w:rtl/>
              </w:rPr>
              <w:t xml:space="preserve"> حمزه و السجّاد ذو الثفنات</w:t>
            </w:r>
            <w:r w:rsidRPr="00725071">
              <w:rPr>
                <w:rStyle w:val="libPoemTiniChar0"/>
                <w:rtl/>
              </w:rPr>
              <w:br/>
              <w:t> </w:t>
            </w:r>
          </w:p>
        </w:tc>
      </w:tr>
      <w:tr w:rsidR="008710BD" w:rsidTr="00752006">
        <w:trPr>
          <w:trHeight w:val="350"/>
        </w:trPr>
        <w:tc>
          <w:tcPr>
            <w:tcW w:w="3920" w:type="dxa"/>
          </w:tcPr>
          <w:p w:rsidR="008710BD" w:rsidRDefault="008710BD" w:rsidP="00752006">
            <w:pPr>
              <w:pStyle w:val="libPoem"/>
            </w:pPr>
            <w:r>
              <w:rPr>
                <w:rFonts w:hint="eastAsia"/>
                <w:rtl/>
              </w:rPr>
              <w:t>اذا</w:t>
            </w:r>
            <w:r>
              <w:rPr>
                <w:rtl/>
              </w:rPr>
              <w:t xml:space="preserve"> فخروا </w:t>
            </w:r>
            <w:r>
              <w:rPr>
                <w:rFonts w:hint="cs"/>
                <w:rtl/>
              </w:rPr>
              <w:t>ی</w:t>
            </w:r>
            <w:r>
              <w:rPr>
                <w:rFonts w:hint="eastAsia"/>
                <w:rtl/>
              </w:rPr>
              <w:t>وما</w:t>
            </w:r>
            <w:r>
              <w:rPr>
                <w:rtl/>
              </w:rPr>
              <w:t xml:space="preserve"> أتوا بمحمّد</w:t>
            </w:r>
            <w:r w:rsidRPr="00725071">
              <w:rPr>
                <w:rStyle w:val="libPoemTiniChar0"/>
                <w:rtl/>
              </w:rPr>
              <w:br/>
              <w:t> </w:t>
            </w:r>
          </w:p>
        </w:tc>
        <w:tc>
          <w:tcPr>
            <w:tcW w:w="279" w:type="dxa"/>
          </w:tcPr>
          <w:p w:rsidR="008710BD" w:rsidRDefault="008710BD" w:rsidP="00752006">
            <w:pPr>
              <w:pStyle w:val="libPoem"/>
              <w:rPr>
                <w:rtl/>
              </w:rPr>
            </w:pPr>
          </w:p>
        </w:tc>
        <w:tc>
          <w:tcPr>
            <w:tcW w:w="3881" w:type="dxa"/>
          </w:tcPr>
          <w:p w:rsidR="008710BD" w:rsidRDefault="008710BD" w:rsidP="00752006">
            <w:pPr>
              <w:pStyle w:val="libPoem"/>
            </w:pPr>
            <w:r>
              <w:rPr>
                <w:rFonts w:hint="eastAsia"/>
                <w:rtl/>
              </w:rPr>
              <w:t>و</w:t>
            </w:r>
            <w:r>
              <w:rPr>
                <w:rtl/>
              </w:rPr>
              <w:t xml:space="preserve"> جبر</w:t>
            </w:r>
            <w:r>
              <w:rPr>
                <w:rFonts w:hint="cs"/>
                <w:rtl/>
              </w:rPr>
              <w:t>ی</w:t>
            </w:r>
            <w:r>
              <w:rPr>
                <w:rFonts w:hint="eastAsia"/>
                <w:rtl/>
              </w:rPr>
              <w:t>ل</w:t>
            </w:r>
            <w:r>
              <w:rPr>
                <w:rtl/>
              </w:rPr>
              <w:t xml:space="preserve"> و الفرقان و السورات</w:t>
            </w:r>
            <w:r w:rsidRPr="00725071">
              <w:rPr>
                <w:rStyle w:val="libPoemTiniChar0"/>
                <w:rtl/>
              </w:rPr>
              <w:br/>
              <w:t> </w:t>
            </w:r>
          </w:p>
        </w:tc>
      </w:tr>
    </w:tbl>
    <w:p w:rsidR="00ED3E80" w:rsidRDefault="00ED3E80" w:rsidP="00ED3E80">
      <w:pPr>
        <w:pStyle w:val="libNormal"/>
      </w:pPr>
      <w:r>
        <w:rPr>
          <w:rFonts w:hint="eastAsia"/>
          <w:rtl/>
        </w:rPr>
        <w:t>فأنشدتها</w:t>
      </w:r>
      <w:r>
        <w:rPr>
          <w:rtl/>
        </w:rPr>
        <w:t xml:space="preserve"> إل</w:t>
      </w:r>
      <w:r>
        <w:rPr>
          <w:rFonts w:hint="cs"/>
          <w:rtl/>
        </w:rPr>
        <w:t>ی</w:t>
      </w:r>
      <w:r>
        <w:rPr>
          <w:rtl/>
        </w:rPr>
        <w:t xml:space="preserve"> آخرها فبک</w:t>
      </w:r>
      <w:r>
        <w:rPr>
          <w:rFonts w:hint="cs"/>
          <w:rtl/>
        </w:rPr>
        <w:t>ی</w:t>
      </w:r>
      <w:r>
        <w:rPr>
          <w:rtl/>
        </w:rPr>
        <w:t xml:space="preserve"> حتّ</w:t>
      </w:r>
      <w:r>
        <w:rPr>
          <w:rFonts w:hint="cs"/>
          <w:rtl/>
        </w:rPr>
        <w:t>ی</w:t>
      </w:r>
      <w:r>
        <w:rPr>
          <w:rtl/>
        </w:rPr>
        <w:t xml:space="preserve"> خرّ مغش</w:t>
      </w:r>
      <w:r>
        <w:rPr>
          <w:rFonts w:hint="cs"/>
          <w:rtl/>
        </w:rPr>
        <w:t>ی</w:t>
      </w:r>
      <w:r>
        <w:rPr>
          <w:rFonts w:hint="eastAsia"/>
          <w:rtl/>
        </w:rPr>
        <w:t>ا</w:t>
      </w:r>
      <w:r>
        <w:rPr>
          <w:rtl/>
        </w:rPr>
        <w:t xml:space="preserve"> عل</w:t>
      </w:r>
      <w:r>
        <w:rPr>
          <w:rFonts w:hint="cs"/>
          <w:rtl/>
        </w:rPr>
        <w:t>ی</w:t>
      </w:r>
      <w:r>
        <w:rPr>
          <w:rFonts w:hint="eastAsia"/>
          <w:rtl/>
        </w:rPr>
        <w:t>ه،ثمّ</w:t>
      </w:r>
      <w:r>
        <w:rPr>
          <w:rtl/>
        </w:rPr>
        <w:t xml:space="preserve"> قال:رحمک اللّه أ لا أحدّثک حد</w:t>
      </w:r>
      <w:r>
        <w:rPr>
          <w:rFonts w:hint="cs"/>
          <w:rtl/>
        </w:rPr>
        <w:t>ی</w:t>
      </w:r>
      <w:r>
        <w:rPr>
          <w:rFonts w:hint="eastAsia"/>
          <w:rtl/>
        </w:rPr>
        <w:t>ثا</w:t>
      </w:r>
      <w:r>
        <w:rPr>
          <w:rtl/>
        </w:rPr>
        <w:t xml:space="preserve">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ن</w:t>
      </w:r>
      <w:r>
        <w:rPr>
          <w:rFonts w:hint="cs"/>
          <w:rtl/>
        </w:rPr>
        <w:t>یّ</w:t>
      </w:r>
      <w:r>
        <w:rPr>
          <w:rFonts w:hint="eastAsia"/>
          <w:rtl/>
        </w:rPr>
        <w:t>تک</w:t>
      </w:r>
      <w:r>
        <w:rPr>
          <w:rtl/>
        </w:rPr>
        <w:t xml:space="preserve"> و </w:t>
      </w:r>
      <w:r>
        <w:rPr>
          <w:rFonts w:hint="cs"/>
          <w:rtl/>
        </w:rPr>
        <w:t>ی</w:t>
      </w:r>
      <w:r>
        <w:rPr>
          <w:rFonts w:hint="eastAsia"/>
          <w:rtl/>
        </w:rPr>
        <w:t>ع</w:t>
      </w:r>
      <w:r>
        <w:rPr>
          <w:rFonts w:hint="cs"/>
          <w:rtl/>
        </w:rPr>
        <w:t>ی</w:t>
      </w:r>
      <w:r>
        <w:rPr>
          <w:rFonts w:hint="eastAsia"/>
          <w:rtl/>
        </w:rPr>
        <w:t>نک</w:t>
      </w:r>
      <w:r>
        <w:rPr>
          <w:rtl/>
        </w:rPr>
        <w:t xml:space="preserve"> عل</w:t>
      </w:r>
      <w:r>
        <w:rPr>
          <w:rFonts w:hint="cs"/>
          <w:rtl/>
        </w:rPr>
        <w:t>ی</w:t>
      </w:r>
      <w:r>
        <w:rPr>
          <w:rtl/>
        </w:rPr>
        <w:t xml:space="preserve"> التمسّک بمذهبک؟ قلت: بل</w:t>
      </w:r>
      <w:r>
        <w:rPr>
          <w:rFonts w:hint="cs"/>
          <w:rtl/>
        </w:rPr>
        <w:t>ی</w:t>
      </w:r>
      <w:r>
        <w:rPr>
          <w:rFonts w:hint="eastAsia"/>
          <w:rtl/>
        </w:rPr>
        <w:t>،قال</w:t>
      </w:r>
      <w:r>
        <w:rPr>
          <w:rtl/>
        </w:rPr>
        <w:t>:مکثت ح</w:t>
      </w:r>
      <w:r>
        <w:rPr>
          <w:rFonts w:hint="cs"/>
          <w:rtl/>
        </w:rPr>
        <w:t>ی</w:t>
      </w:r>
      <w:r>
        <w:rPr>
          <w:rFonts w:hint="eastAsia"/>
          <w:rtl/>
        </w:rPr>
        <w:t>نا</w:t>
      </w:r>
      <w:r>
        <w:rPr>
          <w:rtl/>
        </w:rPr>
        <w:t xml:space="preserve"> أسمع بذکر جعفر بن محمّد </w:t>
      </w:r>
      <w:r w:rsidR="001C23D3" w:rsidRPr="001C23D3">
        <w:rPr>
          <w:rStyle w:val="libAlaemChar"/>
          <w:rtl/>
        </w:rPr>
        <w:t>عليهما‌السلام</w:t>
      </w:r>
      <w:r>
        <w:rPr>
          <w:rtl/>
        </w:rPr>
        <w:t>،فصرت ال</w:t>
      </w:r>
      <w:r>
        <w:rPr>
          <w:rFonts w:hint="cs"/>
          <w:rtl/>
        </w:rPr>
        <w:t>ی</w:t>
      </w:r>
      <w:r>
        <w:rPr>
          <w:rtl/>
        </w:rPr>
        <w:t xml:space="preserve"> المد</w:t>
      </w:r>
      <w:r>
        <w:rPr>
          <w:rFonts w:hint="cs"/>
          <w:rtl/>
        </w:rPr>
        <w:t>ی</w:t>
      </w:r>
      <w:r>
        <w:rPr>
          <w:rFonts w:hint="eastAsia"/>
          <w:rtl/>
        </w:rPr>
        <w:t>نه</w:t>
      </w:r>
      <w:r>
        <w:rPr>
          <w:rtl/>
        </w:rPr>
        <w:t xml:space="preserve"> فسمعته </w:t>
      </w:r>
      <w:r>
        <w:rPr>
          <w:rFonts w:hint="cs"/>
          <w:rtl/>
        </w:rPr>
        <w:t>ی</w:t>
      </w:r>
      <w:r>
        <w:rPr>
          <w:rFonts w:hint="eastAsia"/>
          <w:rtl/>
        </w:rPr>
        <w:t>قول</w:t>
      </w:r>
      <w:r>
        <w:rPr>
          <w:rtl/>
        </w:rPr>
        <w:t>: حدّثن</w:t>
      </w:r>
      <w:r>
        <w:rPr>
          <w:rFonts w:hint="cs"/>
          <w:rtl/>
        </w:rPr>
        <w:t>ی</w:t>
      </w:r>
      <w:r>
        <w:rPr>
          <w:rtl/>
        </w:rPr>
        <w:t xml:space="preserve"> أب</w:t>
      </w:r>
      <w:r>
        <w:rPr>
          <w:rFonts w:hint="cs"/>
          <w:rtl/>
        </w:rPr>
        <w:t>ی</w:t>
      </w:r>
      <w:r>
        <w:rPr>
          <w:rtl/>
        </w:rPr>
        <w:t xml:space="preserve"> عن أب</w:t>
      </w:r>
      <w:r>
        <w:rPr>
          <w:rFonts w:hint="cs"/>
          <w:rtl/>
        </w:rPr>
        <w:t>ی</w:t>
      </w:r>
      <w:r>
        <w:rPr>
          <w:rFonts w:hint="eastAsia"/>
          <w:rtl/>
        </w:rPr>
        <w:t>ه</w:t>
      </w:r>
      <w:r>
        <w:rPr>
          <w:rtl/>
        </w:rPr>
        <w:t xml:space="preserve"> عن جدّه </w:t>
      </w:r>
      <w:r w:rsidR="007C3393" w:rsidRPr="007C3393">
        <w:rPr>
          <w:rStyle w:val="libAlaemChar"/>
          <w:rtl/>
        </w:rPr>
        <w:t>عليهم‌السلام</w:t>
      </w:r>
      <w:r>
        <w:rPr>
          <w:rtl/>
        </w:rPr>
        <w:t xml:space="preserve"> </w:t>
      </w:r>
      <w:r>
        <w:rPr>
          <w:rFonts w:hint="eastAsia"/>
          <w:rtl/>
        </w:rPr>
        <w:t>انّ</w:t>
      </w:r>
      <w:r>
        <w:rPr>
          <w:rtl/>
        </w:rPr>
        <w:t xml:space="preserve"> رسول اللّه </w:t>
      </w:r>
      <w:r w:rsidR="001C23D3" w:rsidRPr="001C23D3">
        <w:rPr>
          <w:rStyle w:val="libAlaemChar"/>
          <w:rtl/>
        </w:rPr>
        <w:t>صلى‌الله‌عليه‌وآله‌وسلم</w:t>
      </w:r>
      <w:r>
        <w:rPr>
          <w:rtl/>
        </w:rPr>
        <w:t xml:space="preserve"> قال: عل</w:t>
      </w:r>
      <w:r>
        <w:rPr>
          <w:rFonts w:hint="cs"/>
          <w:rtl/>
        </w:rPr>
        <w:t>یّ</w:t>
      </w:r>
      <w:r>
        <w:rPr>
          <w:rtl/>
        </w:rPr>
        <w:t xml:space="preserve"> و أهل ب</w:t>
      </w:r>
      <w:r>
        <w:rPr>
          <w:rFonts w:hint="cs"/>
          <w:rtl/>
        </w:rPr>
        <w:t>ی</w:t>
      </w:r>
      <w:r>
        <w:rPr>
          <w:rFonts w:hint="eastAsia"/>
          <w:rtl/>
        </w:rPr>
        <w:t>ته</w:t>
      </w:r>
      <w:r>
        <w:rPr>
          <w:rtl/>
        </w:rPr>
        <w:t xml:space="preserve"> الفائزون،ثمّ ودّعن</w:t>
      </w:r>
      <w:r>
        <w:rPr>
          <w:rFonts w:hint="cs"/>
          <w:rtl/>
        </w:rPr>
        <w:t>ی</w:t>
      </w:r>
      <w:r>
        <w:rPr>
          <w:rtl/>
        </w:rPr>
        <w:t xml:space="preserve"> ل</w:t>
      </w:r>
      <w:r>
        <w:rPr>
          <w:rFonts w:hint="cs"/>
          <w:rtl/>
        </w:rPr>
        <w:t>ی</w:t>
      </w:r>
      <w:r>
        <w:rPr>
          <w:rFonts w:hint="eastAsia"/>
          <w:rtl/>
        </w:rPr>
        <w:t>نصرف</w:t>
      </w:r>
      <w:r>
        <w:rPr>
          <w:rtl/>
        </w:rPr>
        <w:t xml:space="preserve"> فقلت:رحمک اللّه ان رأ</w:t>
      </w:r>
      <w:r>
        <w:rPr>
          <w:rFonts w:hint="cs"/>
          <w:rtl/>
        </w:rPr>
        <w:t>ی</w:t>
      </w:r>
      <w:r>
        <w:rPr>
          <w:rFonts w:hint="eastAsia"/>
          <w:rtl/>
        </w:rPr>
        <w:t>ت</w:t>
      </w:r>
      <w:r>
        <w:rPr>
          <w:rtl/>
        </w:rPr>
        <w:t xml:space="preserve"> أن تخبرن</w:t>
      </w:r>
      <w:r>
        <w:rPr>
          <w:rFonts w:hint="cs"/>
          <w:rtl/>
        </w:rPr>
        <w:t>ی</w:t>
      </w:r>
      <w:r>
        <w:rPr>
          <w:rtl/>
        </w:rPr>
        <w:t xml:space="preserve"> باسمک قال:أنا ظب</w:t>
      </w:r>
      <w:r>
        <w:rPr>
          <w:rFonts w:hint="cs"/>
          <w:rtl/>
        </w:rPr>
        <w:t>ی</w:t>
      </w:r>
      <w:r>
        <w:rPr>
          <w:rFonts w:hint="eastAsia"/>
          <w:rtl/>
        </w:rPr>
        <w:t>ان</w:t>
      </w:r>
      <w:r>
        <w:rPr>
          <w:rtl/>
        </w:rPr>
        <w:t xml:space="preserve"> بن عامر، انته</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الثقات عن أب</w:t>
      </w:r>
      <w:r>
        <w:rPr>
          <w:rFonts w:hint="cs"/>
          <w:rtl/>
        </w:rPr>
        <w:t>ی</w:t>
      </w:r>
      <w:r>
        <w:rPr>
          <w:rtl/>
        </w:rPr>
        <w:t xml:space="preserve"> محمّد الکوف</w:t>
      </w:r>
      <w:r>
        <w:rPr>
          <w:rFonts w:hint="cs"/>
          <w:rtl/>
        </w:rPr>
        <w:t>یّ</w:t>
      </w:r>
      <w:r>
        <w:rPr>
          <w:rtl/>
        </w:rPr>
        <w:t xml:space="preserve"> عن دعبل بن عل</w:t>
      </w:r>
      <w:r>
        <w:rPr>
          <w:rFonts w:hint="cs"/>
          <w:rtl/>
        </w:rPr>
        <w:t>یّ</w:t>
      </w:r>
      <w:r>
        <w:rPr>
          <w:rtl/>
        </w:rPr>
        <w:t xml:space="preserve"> الخزاع</w:t>
      </w:r>
      <w:r>
        <w:rPr>
          <w:rFonts w:hint="cs"/>
          <w:rtl/>
        </w:rPr>
        <w:t>یّ</w:t>
      </w:r>
      <w:r>
        <w:rPr>
          <w:rtl/>
        </w:rPr>
        <w:t xml:space="preserve"> قال: لمّا انصرفت عن أب</w:t>
      </w:r>
      <w:r>
        <w:rPr>
          <w:rFonts w:hint="cs"/>
          <w:rtl/>
        </w:rPr>
        <w:t>ی</w:t>
      </w:r>
      <w:r>
        <w:rPr>
          <w:rtl/>
        </w:rPr>
        <w:t xml:space="preserve"> الحسن الرضا </w:t>
      </w:r>
      <w:r w:rsidR="00EC2CC2" w:rsidRPr="00EC2CC2">
        <w:rPr>
          <w:rStyle w:val="libAlaemChar"/>
          <w:rtl/>
        </w:rPr>
        <w:t>عليه‌السلام</w:t>
      </w:r>
      <w:r>
        <w:rPr>
          <w:rtl/>
        </w:rPr>
        <w:t xml:space="preserve"> بقص</w:t>
      </w:r>
      <w:r>
        <w:rPr>
          <w:rFonts w:hint="cs"/>
          <w:rtl/>
        </w:rPr>
        <w:t>ی</w:t>
      </w:r>
      <w:r>
        <w:rPr>
          <w:rFonts w:hint="eastAsia"/>
          <w:rtl/>
        </w:rPr>
        <w:t>دت</w:t>
      </w:r>
      <w:r>
        <w:rPr>
          <w:rFonts w:hint="cs"/>
          <w:rtl/>
        </w:rPr>
        <w:t>ی</w:t>
      </w:r>
      <w:r>
        <w:rPr>
          <w:rtl/>
        </w:rPr>
        <w:t xml:space="preserve"> التائ</w:t>
      </w:r>
      <w:r>
        <w:rPr>
          <w:rFonts w:hint="cs"/>
          <w:rtl/>
        </w:rPr>
        <w:t>ی</w:t>
      </w:r>
      <w:r>
        <w:rPr>
          <w:rFonts w:hint="eastAsia"/>
          <w:rtl/>
        </w:rPr>
        <w:t>ه</w:t>
      </w:r>
      <w:r>
        <w:rPr>
          <w:rtl/>
        </w:rPr>
        <w:t xml:space="preserve"> نزلت بالر</w:t>
      </w:r>
      <w:r>
        <w:rPr>
          <w:rFonts w:hint="cs"/>
          <w:rtl/>
        </w:rPr>
        <w:t>یّ</w:t>
      </w:r>
      <w:r>
        <w:rPr>
          <w:rtl/>
        </w:rPr>
        <w:t xml:space="preserve"> و أنا ف</w:t>
      </w:r>
      <w:r>
        <w:rPr>
          <w:rFonts w:hint="cs"/>
          <w:rtl/>
        </w:rPr>
        <w:t>ی</w:t>
      </w:r>
      <w:r>
        <w:rPr>
          <w:rtl/>
        </w:rPr>
        <w:t xml:space="preserve"> ل</w:t>
      </w:r>
      <w:r>
        <w:rPr>
          <w:rFonts w:hint="cs"/>
          <w:rtl/>
        </w:rPr>
        <w:t>ی</w:t>
      </w:r>
      <w:r>
        <w:rPr>
          <w:rFonts w:hint="eastAsia"/>
          <w:rtl/>
        </w:rPr>
        <w:t>له</w:t>
      </w:r>
      <w:r>
        <w:rPr>
          <w:rtl/>
        </w:rPr>
        <w:t xml:space="preserve"> من الل</w:t>
      </w:r>
      <w:r>
        <w:rPr>
          <w:rFonts w:hint="cs"/>
          <w:rtl/>
        </w:rPr>
        <w:t>ی</w:t>
      </w:r>
      <w:r>
        <w:rPr>
          <w:rFonts w:hint="eastAsia"/>
          <w:rtl/>
        </w:rPr>
        <w:t>ال</w:t>
      </w:r>
      <w:r>
        <w:rPr>
          <w:rFonts w:hint="cs"/>
          <w:rtl/>
        </w:rPr>
        <w:t>ی</w:t>
      </w:r>
      <w:r>
        <w:rPr>
          <w:rtl/>
        </w:rPr>
        <w:t xml:space="preserve"> و أنا أصوغ قص</w:t>
      </w:r>
      <w:r>
        <w:rPr>
          <w:rFonts w:hint="cs"/>
          <w:rtl/>
        </w:rPr>
        <w:t>ی</w:t>
      </w:r>
      <w:r>
        <w:rPr>
          <w:rFonts w:hint="eastAsia"/>
          <w:rtl/>
        </w:rPr>
        <w:t>ده</w:t>
      </w:r>
      <w:r>
        <w:rPr>
          <w:rtl/>
        </w:rPr>
        <w:t xml:space="preserve"> و قد ذهب من الل</w:t>
      </w:r>
      <w:r>
        <w:rPr>
          <w:rFonts w:hint="cs"/>
          <w:rtl/>
        </w:rPr>
        <w:t>ی</w:t>
      </w:r>
      <w:r>
        <w:rPr>
          <w:rFonts w:hint="eastAsia"/>
          <w:rtl/>
        </w:rPr>
        <w:t>ل</w:t>
      </w:r>
      <w:r>
        <w:rPr>
          <w:rtl/>
        </w:rPr>
        <w:t xml:space="preserve"> شطره،فإذا طارق </w:t>
      </w:r>
      <w:r>
        <w:rPr>
          <w:rFonts w:hint="cs"/>
          <w:rtl/>
        </w:rPr>
        <w:t>ی</w:t>
      </w:r>
      <w:r>
        <w:rPr>
          <w:rFonts w:hint="eastAsia"/>
          <w:rtl/>
        </w:rPr>
        <w:t>طرق</w:t>
      </w:r>
      <w:r>
        <w:rPr>
          <w:rtl/>
        </w:rPr>
        <w:t xml:space="preserve"> الباب فقلت: </w:t>
      </w:r>
    </w:p>
    <w:p w:rsidR="00B431B0" w:rsidRDefault="00ED3E80" w:rsidP="00ED3E80">
      <w:pPr>
        <w:pStyle w:val="libNormal"/>
      </w:pPr>
      <w:r>
        <w:rPr>
          <w:rFonts w:hint="eastAsia"/>
          <w:rtl/>
        </w:rPr>
        <w:t>من</w:t>
      </w:r>
      <w:r>
        <w:rPr>
          <w:rtl/>
        </w:rPr>
        <w:t xml:space="preserve"> هذا؟فقال:أخ لک،فبدرت ال</w:t>
      </w:r>
      <w:r>
        <w:rPr>
          <w:rFonts w:hint="cs"/>
          <w:rtl/>
        </w:rPr>
        <w:t>ی</w:t>
      </w:r>
      <w:r>
        <w:rPr>
          <w:rtl/>
        </w:rPr>
        <w:t xml:space="preserve"> الباب ففتحته فدخل شخص اقشعر منه بدن</w:t>
      </w:r>
      <w:r>
        <w:rPr>
          <w:rFonts w:hint="cs"/>
          <w:rtl/>
        </w:rPr>
        <w:t>ی</w:t>
      </w:r>
      <w:r>
        <w:rPr>
          <w:rtl/>
        </w:rPr>
        <w:t xml:space="preserve"> و ذهلت منه نفس</w:t>
      </w:r>
      <w:r>
        <w:rPr>
          <w:rFonts w:hint="cs"/>
          <w:rtl/>
        </w:rPr>
        <w:t>ی</w:t>
      </w:r>
      <w:r>
        <w:rPr>
          <w:rFonts w:hint="eastAsia"/>
          <w:rtl/>
        </w:rPr>
        <w:t>،فجلس</w:t>
      </w:r>
      <w:r>
        <w:rPr>
          <w:rtl/>
        </w:rPr>
        <w:t xml:space="preserve"> ناح</w:t>
      </w:r>
      <w:r>
        <w:rPr>
          <w:rFonts w:hint="cs"/>
          <w:rtl/>
        </w:rPr>
        <w:t>ی</w:t>
      </w:r>
      <w:r>
        <w:rPr>
          <w:rFonts w:hint="eastAsia"/>
          <w:rtl/>
        </w:rPr>
        <w:t>ه</w:t>
      </w:r>
      <w:r>
        <w:rPr>
          <w:rtl/>
        </w:rPr>
        <w:t xml:space="preserve"> و قال ل</w:t>
      </w:r>
      <w:r>
        <w:rPr>
          <w:rFonts w:hint="cs"/>
          <w:rtl/>
        </w:rPr>
        <w:t>ی</w:t>
      </w:r>
      <w:r>
        <w:rPr>
          <w:rtl/>
        </w:rPr>
        <w:t>:لا ترع أنا أخوک من الجنّ ولدت ف</w:t>
      </w:r>
      <w:r>
        <w:rPr>
          <w:rFonts w:hint="cs"/>
          <w:rtl/>
        </w:rPr>
        <w:t>ی</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97</w:t>
      </w:r>
      <w:r w:rsidR="00ED3E80">
        <w:rPr>
          <w:rtl/>
        </w:rPr>
        <w:t>/</w:t>
      </w:r>
      <w:r w:rsidR="001A3C8D">
        <w:rPr>
          <w:rtl/>
        </w:rPr>
        <w:t>92</w:t>
      </w:r>
      <w:r w:rsidR="00ED3E80">
        <w:rPr>
          <w:rtl/>
        </w:rPr>
        <w:t>/</w:t>
      </w:r>
      <w:r w:rsidR="001A3C8D">
        <w:rPr>
          <w:rtl/>
        </w:rPr>
        <w:t>1</w:t>
      </w:r>
      <w:r w:rsidR="00ED3E80">
        <w:rPr>
          <w:rtl/>
        </w:rPr>
        <w:t>4،ج:</w:t>
      </w:r>
      <w:r w:rsidR="001A3C8D">
        <w:rPr>
          <w:rtl/>
        </w:rPr>
        <w:t>128</w:t>
      </w:r>
      <w:r w:rsidR="00ED3E80">
        <w:rPr>
          <w:rtl/>
        </w:rPr>
        <w:t>/6</w:t>
      </w:r>
      <w:r w:rsidR="001A3C8D">
        <w:rPr>
          <w:rtl/>
        </w:rPr>
        <w:t>3</w:t>
      </w:r>
    </w:p>
    <w:p w:rsidR="005A2728" w:rsidRDefault="005A2728" w:rsidP="0027669E">
      <w:pPr>
        <w:pStyle w:val="libNormal"/>
        <w:rPr>
          <w:rtl/>
        </w:rPr>
      </w:pPr>
      <w:r>
        <w:rPr>
          <w:rtl/>
        </w:rPr>
        <w:br w:type="page"/>
      </w:r>
    </w:p>
    <w:p w:rsidR="00ED3E80" w:rsidRPr="008710BD" w:rsidRDefault="00ED3E80" w:rsidP="008710BD">
      <w:pPr>
        <w:pStyle w:val="libNormal0"/>
        <w:rPr>
          <w:rStyle w:val="libNormalChar"/>
        </w:rPr>
      </w:pPr>
      <w:r>
        <w:rPr>
          <w:rFonts w:hint="eastAsia"/>
          <w:rtl/>
        </w:rPr>
        <w:lastRenderedPageBreak/>
        <w:t>الل</w:t>
      </w:r>
      <w:r>
        <w:rPr>
          <w:rFonts w:hint="cs"/>
          <w:rtl/>
        </w:rPr>
        <w:t>ی</w:t>
      </w:r>
      <w:r>
        <w:rPr>
          <w:rFonts w:hint="eastAsia"/>
          <w:rtl/>
        </w:rPr>
        <w:t>له</w:t>
      </w:r>
      <w:r>
        <w:rPr>
          <w:rtl/>
        </w:rPr>
        <w:t xml:space="preserve"> الت</w:t>
      </w:r>
      <w:r>
        <w:rPr>
          <w:rFonts w:hint="cs"/>
          <w:rtl/>
        </w:rPr>
        <w:t>ی</w:t>
      </w:r>
      <w:r>
        <w:rPr>
          <w:rtl/>
        </w:rPr>
        <w:t xml:space="preserve"> ولدت ف</w:t>
      </w:r>
      <w:r>
        <w:rPr>
          <w:rFonts w:hint="cs"/>
          <w:rtl/>
        </w:rPr>
        <w:t>ی</w:t>
      </w:r>
      <w:r>
        <w:rPr>
          <w:rFonts w:hint="eastAsia"/>
          <w:rtl/>
        </w:rPr>
        <w:t>ها</w:t>
      </w:r>
      <w:r>
        <w:rPr>
          <w:rtl/>
        </w:rPr>
        <w:t xml:space="preserve"> و نشأت معک،و ان</w:t>
      </w:r>
      <w:r>
        <w:rPr>
          <w:rFonts w:hint="cs"/>
          <w:rtl/>
        </w:rPr>
        <w:t>یّ</w:t>
      </w:r>
      <w:r>
        <w:rPr>
          <w:rtl/>
        </w:rPr>
        <w:t xml:space="preserve"> جئت أحدّثک بما </w:t>
      </w:r>
      <w:r>
        <w:rPr>
          <w:rFonts w:hint="cs"/>
          <w:rtl/>
        </w:rPr>
        <w:t>ی</w:t>
      </w:r>
      <w:r>
        <w:rPr>
          <w:rFonts w:hint="eastAsia"/>
          <w:rtl/>
        </w:rPr>
        <w:t>سرّک</w:t>
      </w:r>
      <w:r>
        <w:rPr>
          <w:rtl/>
        </w:rPr>
        <w:t xml:space="preserve"> و </w:t>
      </w:r>
      <w:r>
        <w:rPr>
          <w:rFonts w:hint="cs"/>
          <w:rtl/>
        </w:rPr>
        <w:t>ی</w:t>
      </w:r>
      <w:r>
        <w:rPr>
          <w:rFonts w:hint="eastAsia"/>
          <w:rtl/>
        </w:rPr>
        <w:t>قو</w:t>
      </w:r>
      <w:r>
        <w:rPr>
          <w:rFonts w:hint="cs"/>
          <w:rtl/>
        </w:rPr>
        <w:t>ی</w:t>
      </w:r>
      <w:r>
        <w:rPr>
          <w:rtl/>
        </w:rPr>
        <w:t xml:space="preserve"> نفسک و بص</w:t>
      </w:r>
      <w:r>
        <w:rPr>
          <w:rFonts w:hint="cs"/>
          <w:rtl/>
        </w:rPr>
        <w:t>ی</w:t>
      </w:r>
      <w:r>
        <w:rPr>
          <w:rFonts w:hint="eastAsia"/>
          <w:rtl/>
        </w:rPr>
        <w:t>رتک،قال</w:t>
      </w:r>
      <w:r>
        <w:rPr>
          <w:rtl/>
        </w:rPr>
        <w:t>:فرجعت نفس</w:t>
      </w:r>
      <w:r>
        <w:rPr>
          <w:rFonts w:hint="cs"/>
          <w:rtl/>
        </w:rPr>
        <w:t>ی</w:t>
      </w:r>
      <w:r>
        <w:rPr>
          <w:rtl/>
        </w:rPr>
        <w:t xml:space="preserve"> و سکن قلب</w:t>
      </w:r>
      <w:r>
        <w:rPr>
          <w:rFonts w:hint="cs"/>
          <w:rtl/>
        </w:rPr>
        <w:t>ی</w:t>
      </w:r>
      <w:r>
        <w:rPr>
          <w:rtl/>
        </w:rPr>
        <w:t xml:space="preserve"> فقال:</w:t>
      </w:r>
      <w:r>
        <w:rPr>
          <w:rFonts w:hint="cs"/>
          <w:rtl/>
        </w:rPr>
        <w:t>ی</w:t>
      </w:r>
      <w:r>
        <w:rPr>
          <w:rFonts w:hint="eastAsia"/>
          <w:rtl/>
        </w:rPr>
        <w:t>ا</w:t>
      </w:r>
      <w:r>
        <w:rPr>
          <w:rtl/>
        </w:rPr>
        <w:t xml:space="preserve"> دعبل انّ</w:t>
      </w:r>
      <w:r>
        <w:rPr>
          <w:rFonts w:hint="cs"/>
          <w:rtl/>
        </w:rPr>
        <w:t>ی</w:t>
      </w:r>
      <w:r>
        <w:rPr>
          <w:rtl/>
        </w:rPr>
        <w:t xml:space="preserve"> کنت من اشدّ خلق اللّه بغضا و عداوه لعل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فخرجت ف</w:t>
      </w:r>
      <w:r>
        <w:rPr>
          <w:rFonts w:hint="cs"/>
          <w:rtl/>
        </w:rPr>
        <w:t>ی</w:t>
      </w:r>
      <w:r>
        <w:rPr>
          <w:rtl/>
        </w:rPr>
        <w:t xml:space="preserve"> نفر من الجنّ المرده العتاه، فمررنا بنفر </w:t>
      </w:r>
      <w:r>
        <w:rPr>
          <w:rFonts w:hint="cs"/>
          <w:rtl/>
        </w:rPr>
        <w:t>ی</w:t>
      </w:r>
      <w:r>
        <w:rPr>
          <w:rFonts w:hint="eastAsia"/>
          <w:rtl/>
        </w:rPr>
        <w:t>ر</w:t>
      </w:r>
      <w:r>
        <w:rPr>
          <w:rFonts w:hint="cs"/>
          <w:rtl/>
        </w:rPr>
        <w:t>ی</w:t>
      </w:r>
      <w:r>
        <w:rPr>
          <w:rFonts w:hint="eastAsia"/>
          <w:rtl/>
        </w:rPr>
        <w:t>دون</w:t>
      </w:r>
      <w:r>
        <w:rPr>
          <w:rtl/>
        </w:rPr>
        <w:t xml:space="preserve"> ز</w:t>
      </w:r>
      <w:r>
        <w:rPr>
          <w:rFonts w:hint="cs"/>
          <w:rtl/>
        </w:rPr>
        <w:t>ی</w:t>
      </w:r>
      <w:r>
        <w:rPr>
          <w:rFonts w:hint="eastAsia"/>
          <w:rtl/>
        </w:rPr>
        <w:t>اره</w:t>
      </w:r>
      <w:r>
        <w:rPr>
          <w:rtl/>
        </w:rPr>
        <w:t xml:space="preserve"> ال</w:t>
      </w:r>
      <w:r>
        <w:rPr>
          <w:rFonts w:hint="eastAsia"/>
          <w:rtl/>
        </w:rPr>
        <w:t>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قد جنّهم الل</w:t>
      </w:r>
      <w:r>
        <w:rPr>
          <w:rFonts w:hint="cs"/>
          <w:rtl/>
        </w:rPr>
        <w:t>ی</w:t>
      </w:r>
      <w:r>
        <w:rPr>
          <w:rFonts w:hint="eastAsia"/>
          <w:rtl/>
        </w:rPr>
        <w:t>ل،فهممنا</w:t>
      </w:r>
      <w:r>
        <w:rPr>
          <w:rtl/>
        </w:rPr>
        <w:t xml:space="preserve"> بهم و إذا ملائکه تزجرنا من السماء و ملائکه من الأرض تزجر عنهم هوامّها،فکأنّ</w:t>
      </w:r>
      <w:r>
        <w:rPr>
          <w:rFonts w:hint="cs"/>
          <w:rtl/>
        </w:rPr>
        <w:t>ی</w:t>
      </w:r>
      <w:r>
        <w:rPr>
          <w:rtl/>
        </w:rPr>
        <w:t xml:space="preserve"> کنت نائما فانتبهت،أو غافلا فت</w:t>
      </w:r>
      <w:r>
        <w:rPr>
          <w:rFonts w:hint="cs"/>
          <w:rtl/>
        </w:rPr>
        <w:t>ی</w:t>
      </w:r>
      <w:r>
        <w:rPr>
          <w:rFonts w:hint="eastAsia"/>
          <w:rtl/>
        </w:rPr>
        <w:t>قّظت</w:t>
      </w:r>
      <w:r>
        <w:rPr>
          <w:rtl/>
        </w:rPr>
        <w:t xml:space="preserve"> و علمت انّ ذلک لعنا</w:t>
      </w:r>
      <w:r>
        <w:rPr>
          <w:rFonts w:hint="cs"/>
          <w:rtl/>
        </w:rPr>
        <w:t>ی</w:t>
      </w:r>
      <w:r>
        <w:rPr>
          <w:rFonts w:hint="eastAsia"/>
          <w:rtl/>
        </w:rPr>
        <w:t>ه</w:t>
      </w:r>
      <w:r>
        <w:rPr>
          <w:rtl/>
        </w:rPr>
        <w:t xml:space="preserve"> بهم من اللّه تعال</w:t>
      </w:r>
      <w:r>
        <w:rPr>
          <w:rFonts w:hint="cs"/>
          <w:rtl/>
        </w:rPr>
        <w:t>ی</w:t>
      </w:r>
      <w:r>
        <w:rPr>
          <w:rtl/>
        </w:rPr>
        <w:t xml:space="preserve"> لمکان من قصدوا له و تشرّفوا بز</w:t>
      </w:r>
      <w:r>
        <w:rPr>
          <w:rFonts w:hint="cs"/>
          <w:rtl/>
        </w:rPr>
        <w:t>ی</w:t>
      </w:r>
      <w:r>
        <w:rPr>
          <w:rFonts w:hint="eastAsia"/>
          <w:rtl/>
        </w:rPr>
        <w:t>ارته،فأحدثت</w:t>
      </w:r>
      <w:r>
        <w:rPr>
          <w:rtl/>
        </w:rPr>
        <w:t xml:space="preserve"> توبه و جدّدت ن</w:t>
      </w:r>
      <w:r>
        <w:rPr>
          <w:rFonts w:hint="cs"/>
          <w:rtl/>
        </w:rPr>
        <w:t>یّ</w:t>
      </w:r>
      <w:r>
        <w:rPr>
          <w:rFonts w:hint="eastAsia"/>
          <w:rtl/>
        </w:rPr>
        <w:t>ه</w:t>
      </w:r>
      <w:r>
        <w:rPr>
          <w:rtl/>
        </w:rPr>
        <w:t xml:space="preserve"> و </w:t>
      </w:r>
      <w:r>
        <w:rPr>
          <w:rFonts w:hint="eastAsia"/>
          <w:rtl/>
        </w:rPr>
        <w:t>زرت</w:t>
      </w:r>
      <w:r>
        <w:rPr>
          <w:rtl/>
        </w:rPr>
        <w:t xml:space="preserve"> مع القوم و وقفت بوقوفهم و دعوت بدعائهم،و حججت بحجّهم تلک السنه و زرت قبر النب</w:t>
      </w:r>
      <w:r>
        <w:rPr>
          <w:rFonts w:hint="cs"/>
          <w:rtl/>
        </w:rPr>
        <w:t>یّ</w:t>
      </w:r>
      <w:r>
        <w:rPr>
          <w:rtl/>
        </w:rPr>
        <w:t xml:space="preserve"> </w:t>
      </w:r>
      <w:r w:rsidR="001C23D3" w:rsidRPr="001C23D3">
        <w:rPr>
          <w:rStyle w:val="libAlaemChar"/>
          <w:rtl/>
        </w:rPr>
        <w:t>صلى‌الله‌عليه‌وآله‌وسلم</w:t>
      </w:r>
      <w:r>
        <w:rPr>
          <w:rtl/>
        </w:rPr>
        <w:t xml:space="preserve"> و مررت برجل حوله جماعه،فقلت:من هذا؟فقالوا:هذا ابن رسول اللّه الصادق </w:t>
      </w:r>
      <w:r w:rsidR="00EC2CC2" w:rsidRPr="00EC2CC2">
        <w:rPr>
          <w:rStyle w:val="libAlaemChar"/>
          <w:rtl/>
        </w:rPr>
        <w:t>عليه‌السلام</w:t>
      </w:r>
      <w:r>
        <w:rPr>
          <w:rtl/>
        </w:rPr>
        <w:t>،قال:فدنوت منه و سلّمت عل</w:t>
      </w:r>
      <w:r>
        <w:rPr>
          <w:rFonts w:hint="cs"/>
          <w:rtl/>
        </w:rPr>
        <w:t>ی</w:t>
      </w:r>
      <w:r>
        <w:rPr>
          <w:rFonts w:hint="eastAsia"/>
          <w:rtl/>
        </w:rPr>
        <w:t>ه</w:t>
      </w:r>
      <w:r>
        <w:rPr>
          <w:rtl/>
        </w:rPr>
        <w:t xml:space="preserve"> فقال ل</w:t>
      </w:r>
      <w:r>
        <w:rPr>
          <w:rFonts w:hint="cs"/>
          <w:rtl/>
        </w:rPr>
        <w:t>ی</w:t>
      </w:r>
      <w:r>
        <w:rPr>
          <w:rtl/>
        </w:rPr>
        <w:t xml:space="preserve">:مرحبا بک </w:t>
      </w:r>
      <w:r>
        <w:rPr>
          <w:rFonts w:hint="cs"/>
          <w:rtl/>
        </w:rPr>
        <w:t>ی</w:t>
      </w:r>
      <w:r>
        <w:rPr>
          <w:rFonts w:hint="eastAsia"/>
          <w:rtl/>
        </w:rPr>
        <w:t>ا</w:t>
      </w:r>
      <w:r>
        <w:rPr>
          <w:rtl/>
        </w:rPr>
        <w:t xml:space="preserve"> أهل العراق، أ ت</w:t>
      </w:r>
      <w:r>
        <w:rPr>
          <w:rFonts w:hint="eastAsia"/>
          <w:rtl/>
        </w:rPr>
        <w:t>ذکر</w:t>
      </w:r>
      <w:r>
        <w:rPr>
          <w:rtl/>
        </w:rPr>
        <w:t xml:space="preserve"> ل</w:t>
      </w:r>
      <w:r>
        <w:rPr>
          <w:rFonts w:hint="cs"/>
          <w:rtl/>
        </w:rPr>
        <w:t>ی</w:t>
      </w:r>
      <w:r>
        <w:rPr>
          <w:rFonts w:hint="eastAsia"/>
          <w:rtl/>
        </w:rPr>
        <w:t>لتک</w:t>
      </w:r>
      <w:r>
        <w:rPr>
          <w:rtl/>
        </w:rPr>
        <w:t xml:space="preserve"> ببطن کربلا و ما رأ</w:t>
      </w:r>
      <w:r>
        <w:rPr>
          <w:rFonts w:hint="cs"/>
          <w:rtl/>
        </w:rPr>
        <w:t>ی</w:t>
      </w:r>
      <w:r>
        <w:rPr>
          <w:rFonts w:hint="eastAsia"/>
          <w:rtl/>
        </w:rPr>
        <w:t>ت</w:t>
      </w:r>
      <w:r>
        <w:rPr>
          <w:rtl/>
        </w:rPr>
        <w:t xml:space="preserve"> من کرامه اللّه لأول</w:t>
      </w:r>
      <w:r>
        <w:rPr>
          <w:rFonts w:hint="cs"/>
          <w:rtl/>
        </w:rPr>
        <w:t>ی</w:t>
      </w:r>
      <w:r>
        <w:rPr>
          <w:rFonts w:hint="eastAsia"/>
          <w:rtl/>
        </w:rPr>
        <w:t>ائنا؟انّ</w:t>
      </w:r>
      <w:r>
        <w:rPr>
          <w:rtl/>
        </w:rPr>
        <w:t xml:space="preserve"> اللّه قد قبل توبتک و غفر خط</w:t>
      </w:r>
      <w:r>
        <w:rPr>
          <w:rFonts w:hint="cs"/>
          <w:rtl/>
        </w:rPr>
        <w:t>ی</w:t>
      </w:r>
      <w:r>
        <w:rPr>
          <w:rFonts w:hint="eastAsia"/>
          <w:rtl/>
        </w:rPr>
        <w:t>ئتک،فقلت</w:t>
      </w:r>
      <w:r>
        <w:rPr>
          <w:rtl/>
        </w:rPr>
        <w:t>:الحمد للّه الذ</w:t>
      </w:r>
      <w:r>
        <w:rPr>
          <w:rFonts w:hint="cs"/>
          <w:rtl/>
        </w:rPr>
        <w:t>ی</w:t>
      </w:r>
      <w:r>
        <w:rPr>
          <w:rtl/>
        </w:rPr>
        <w:t xml:space="preserve"> منّ عل</w:t>
      </w:r>
      <w:r>
        <w:rPr>
          <w:rFonts w:hint="cs"/>
          <w:rtl/>
        </w:rPr>
        <w:t>یّ</w:t>
      </w:r>
      <w:r>
        <w:rPr>
          <w:rtl/>
        </w:rPr>
        <w:t xml:space="preserve"> بکم و نوّر قلب</w:t>
      </w:r>
      <w:r>
        <w:rPr>
          <w:rFonts w:hint="cs"/>
          <w:rtl/>
        </w:rPr>
        <w:t>ی</w:t>
      </w:r>
      <w:r>
        <w:rPr>
          <w:rtl/>
        </w:rPr>
        <w:t xml:space="preserve"> بنور هدا</w:t>
      </w:r>
      <w:r>
        <w:rPr>
          <w:rFonts w:hint="cs"/>
          <w:rtl/>
        </w:rPr>
        <w:t>ی</w:t>
      </w:r>
      <w:r>
        <w:rPr>
          <w:rFonts w:hint="eastAsia"/>
          <w:rtl/>
        </w:rPr>
        <w:t>تکم</w:t>
      </w:r>
      <w:r>
        <w:rPr>
          <w:rtl/>
        </w:rPr>
        <w:t xml:space="preserve"> و جعلن</w:t>
      </w:r>
      <w:r>
        <w:rPr>
          <w:rFonts w:hint="cs"/>
          <w:rtl/>
        </w:rPr>
        <w:t>ی</w:t>
      </w:r>
      <w:r>
        <w:rPr>
          <w:rtl/>
        </w:rPr>
        <w:t xml:space="preserve"> من المعتصم</w:t>
      </w:r>
      <w:r>
        <w:rPr>
          <w:rFonts w:hint="cs"/>
          <w:rtl/>
        </w:rPr>
        <w:t>ی</w:t>
      </w:r>
      <w:r>
        <w:rPr>
          <w:rFonts w:hint="eastAsia"/>
          <w:rtl/>
        </w:rPr>
        <w:t>ن</w:t>
      </w:r>
      <w:r>
        <w:rPr>
          <w:rtl/>
        </w:rPr>
        <w:t xml:space="preserve"> بحبل ولا</w:t>
      </w:r>
      <w:r>
        <w:rPr>
          <w:rFonts w:hint="cs"/>
          <w:rtl/>
        </w:rPr>
        <w:t>ی</w:t>
      </w:r>
      <w:r>
        <w:rPr>
          <w:rFonts w:hint="eastAsia"/>
          <w:rtl/>
        </w:rPr>
        <w:t>تکم</w:t>
      </w:r>
      <w:r>
        <w:rPr>
          <w:rtl/>
        </w:rPr>
        <w:t xml:space="preserve"> فحدّثن</w:t>
      </w:r>
      <w:r>
        <w:rPr>
          <w:rFonts w:hint="cs"/>
          <w:rtl/>
        </w:rPr>
        <w:t>ی</w:t>
      </w:r>
      <w:r>
        <w:rPr>
          <w:rtl/>
        </w:rPr>
        <w:t xml:space="preserve"> </w:t>
      </w:r>
      <w:r>
        <w:rPr>
          <w:rFonts w:hint="cs"/>
          <w:rtl/>
        </w:rPr>
        <w:t>ی</w:t>
      </w:r>
      <w:r>
        <w:rPr>
          <w:rFonts w:hint="eastAsia"/>
          <w:rtl/>
        </w:rPr>
        <w:t>ا</w:t>
      </w:r>
      <w:r>
        <w:rPr>
          <w:rtl/>
        </w:rPr>
        <w:t xml:space="preserve"> بن رسول اللّه بحد</w:t>
      </w:r>
      <w:r>
        <w:rPr>
          <w:rFonts w:hint="cs"/>
          <w:rtl/>
        </w:rPr>
        <w:t>ی</w:t>
      </w:r>
      <w:r>
        <w:rPr>
          <w:rFonts w:hint="eastAsia"/>
          <w:rtl/>
        </w:rPr>
        <w:t>ث</w:t>
      </w:r>
      <w:r>
        <w:rPr>
          <w:rtl/>
        </w:rPr>
        <w:t xml:space="preserve"> انصرف به ال</w:t>
      </w:r>
      <w:r>
        <w:rPr>
          <w:rFonts w:hint="cs"/>
          <w:rtl/>
        </w:rPr>
        <w:t>ی</w:t>
      </w:r>
      <w:r>
        <w:rPr>
          <w:rtl/>
        </w:rPr>
        <w:t xml:space="preserve"> أهل</w:t>
      </w:r>
      <w:r>
        <w:rPr>
          <w:rFonts w:hint="cs"/>
          <w:rtl/>
        </w:rPr>
        <w:t>ی</w:t>
      </w:r>
      <w:r>
        <w:rPr>
          <w:rtl/>
        </w:rPr>
        <w:t xml:space="preserve"> و قوم</w:t>
      </w:r>
      <w:r>
        <w:rPr>
          <w:rFonts w:hint="cs"/>
          <w:rtl/>
        </w:rPr>
        <w:t>ی</w:t>
      </w:r>
      <w:r>
        <w:rPr>
          <w:rFonts w:hint="eastAsia"/>
          <w:rtl/>
        </w:rPr>
        <w:t>،فقال</w:t>
      </w:r>
      <w:r>
        <w:rPr>
          <w:rtl/>
        </w:rPr>
        <w:t>:نعم،حدّثن</w:t>
      </w:r>
      <w:r>
        <w:rPr>
          <w:rFonts w:hint="cs"/>
          <w:rtl/>
        </w:rPr>
        <w:t>ی</w:t>
      </w:r>
      <w:r>
        <w:rPr>
          <w:rtl/>
        </w:rPr>
        <w:t xml:space="preserve"> أب</w:t>
      </w:r>
      <w:r>
        <w:rPr>
          <w:rFonts w:hint="cs"/>
          <w:rtl/>
        </w:rPr>
        <w:t>ی</w:t>
      </w:r>
      <w:r>
        <w:rPr>
          <w:rtl/>
        </w:rPr>
        <w:t xml:space="preserve"> محمّد بن عل</w:t>
      </w:r>
      <w:r>
        <w:rPr>
          <w:rFonts w:hint="cs"/>
          <w:rtl/>
        </w:rPr>
        <w:t>یّ</w:t>
      </w:r>
      <w:r>
        <w:rPr>
          <w:rFonts w:hint="eastAsia"/>
          <w:rtl/>
        </w:rPr>
        <w:t>،عن</w:t>
      </w:r>
      <w:r>
        <w:rPr>
          <w:rtl/>
        </w:rPr>
        <w:t xml:space="preserve"> أب</w:t>
      </w:r>
      <w:r>
        <w:rPr>
          <w:rFonts w:hint="cs"/>
          <w:rtl/>
        </w:rPr>
        <w:t>ی</w:t>
      </w:r>
      <w:r>
        <w:rPr>
          <w:rFonts w:hint="eastAsia"/>
          <w:rtl/>
        </w:rPr>
        <w:t>ه</w:t>
      </w:r>
      <w:r>
        <w:rPr>
          <w:rtl/>
        </w:rPr>
        <w:t xml:space="preserve"> عل</w:t>
      </w:r>
      <w:r>
        <w:rPr>
          <w:rFonts w:hint="cs"/>
          <w:rtl/>
        </w:rPr>
        <w:t>یّ</w:t>
      </w:r>
      <w:r>
        <w:rPr>
          <w:rtl/>
        </w:rPr>
        <w:t xml:space="preserve"> بن الحس</w:t>
      </w:r>
      <w:r>
        <w:rPr>
          <w:rFonts w:hint="cs"/>
          <w:rtl/>
        </w:rPr>
        <w:t>ی</w:t>
      </w:r>
      <w:r>
        <w:rPr>
          <w:rFonts w:hint="eastAsia"/>
          <w:rtl/>
        </w:rPr>
        <w:t>ن،عن</w:t>
      </w:r>
      <w:r>
        <w:rPr>
          <w:rtl/>
        </w:rPr>
        <w:t xml:space="preserve"> أب</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بن عل</w:t>
      </w:r>
      <w:r>
        <w:rPr>
          <w:rFonts w:hint="cs"/>
          <w:rtl/>
        </w:rPr>
        <w:t>یّ</w:t>
      </w:r>
      <w:r>
        <w:rPr>
          <w:rFonts w:hint="eastAsia"/>
          <w:rtl/>
        </w:rPr>
        <w:t>،عن</w:t>
      </w:r>
      <w:r>
        <w:rPr>
          <w:rtl/>
        </w:rPr>
        <w:t xml:space="preserve"> أب</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w:t>
      </w:r>
      <w:r w:rsidR="007C3393" w:rsidRPr="007C3393">
        <w:rPr>
          <w:rStyle w:val="libAlaemChar"/>
          <w:rtl/>
        </w:rPr>
        <w:t>عليهم‌السلام</w:t>
      </w:r>
      <w:r>
        <w:rPr>
          <w:rtl/>
        </w:rPr>
        <w:t>،قال:قال ل</w:t>
      </w:r>
      <w:r>
        <w:rPr>
          <w:rFonts w:hint="cs"/>
          <w:rtl/>
        </w:rPr>
        <w:t>ی</w:t>
      </w:r>
      <w:r>
        <w:rPr>
          <w:rtl/>
        </w:rPr>
        <w:t xml:space="preserve"> رسول اللّه </w:t>
      </w:r>
      <w:r w:rsidR="001C23D3" w:rsidRPr="001C23D3">
        <w:rPr>
          <w:rStyle w:val="libAlaemChar"/>
          <w:rtl/>
        </w:rPr>
        <w:t>صلى‌الله‌عليه‌وآله‌وسلم</w:t>
      </w:r>
      <w:r>
        <w:rPr>
          <w:rtl/>
        </w:rPr>
        <w:t>:</w:t>
      </w:r>
      <w:r w:rsidR="00F71F29" w:rsidRPr="008710BD">
        <w:rPr>
          <w:rStyle w:val="libNormalChar"/>
          <w:rtl/>
        </w:rPr>
        <w:t>(</w:t>
      </w:r>
      <w:r w:rsidRPr="008710BD">
        <w:rPr>
          <w:rStyle w:val="libNormalChar"/>
          <w:rFonts w:hint="cs"/>
          <w:rtl/>
        </w:rPr>
        <w:t>ی</w:t>
      </w:r>
      <w:r w:rsidRPr="008710BD">
        <w:rPr>
          <w:rStyle w:val="libNormalChar"/>
          <w:rFonts w:hint="eastAsia"/>
          <w:rtl/>
        </w:rPr>
        <w:t>ا</w:t>
      </w:r>
      <w:r w:rsidRPr="008710BD">
        <w:rPr>
          <w:rStyle w:val="libNormalChar"/>
          <w:rtl/>
        </w:rPr>
        <w:t xml:space="preserve"> عل</w:t>
      </w:r>
      <w:r w:rsidRPr="008710BD">
        <w:rPr>
          <w:rStyle w:val="libNormalChar"/>
          <w:rFonts w:hint="cs"/>
          <w:rtl/>
        </w:rPr>
        <w:t>یّ</w:t>
      </w:r>
      <w:r w:rsidRPr="008710BD">
        <w:rPr>
          <w:rStyle w:val="libNormalChar"/>
          <w:rtl/>
        </w:rPr>
        <w:t xml:space="preserve"> الجنّه محرّمه عل</w:t>
      </w:r>
      <w:r w:rsidRPr="008710BD">
        <w:rPr>
          <w:rStyle w:val="libNormalChar"/>
          <w:rFonts w:hint="cs"/>
          <w:rtl/>
        </w:rPr>
        <w:t>ی</w:t>
      </w:r>
      <w:r w:rsidRPr="008710BD">
        <w:rPr>
          <w:rStyle w:val="libNormalChar"/>
          <w:rtl/>
        </w:rPr>
        <w:t xml:space="preserve"> الأنب</w:t>
      </w:r>
      <w:r w:rsidRPr="008710BD">
        <w:rPr>
          <w:rStyle w:val="libNormalChar"/>
          <w:rFonts w:hint="cs"/>
          <w:rtl/>
        </w:rPr>
        <w:t>ی</w:t>
      </w:r>
      <w:r w:rsidRPr="008710BD">
        <w:rPr>
          <w:rStyle w:val="libNormalChar"/>
          <w:rFonts w:hint="eastAsia"/>
          <w:rtl/>
        </w:rPr>
        <w:t>اء</w:t>
      </w:r>
      <w:r w:rsidRPr="008710BD">
        <w:rPr>
          <w:rStyle w:val="libNormalChar"/>
          <w:rtl/>
        </w:rPr>
        <w:t xml:space="preserve"> حتّ</w:t>
      </w:r>
      <w:r w:rsidRPr="008710BD">
        <w:rPr>
          <w:rStyle w:val="libNormalChar"/>
          <w:rFonts w:hint="cs"/>
          <w:rtl/>
        </w:rPr>
        <w:t>ی</w:t>
      </w:r>
      <w:r w:rsidRPr="008710BD">
        <w:rPr>
          <w:rStyle w:val="libNormalChar"/>
          <w:rtl/>
        </w:rPr>
        <w:t xml:space="preserve"> أدخلها أنا،و عل</w:t>
      </w:r>
      <w:r w:rsidRPr="008710BD">
        <w:rPr>
          <w:rStyle w:val="libNormalChar"/>
          <w:rFonts w:hint="cs"/>
          <w:rtl/>
        </w:rPr>
        <w:t>ی</w:t>
      </w:r>
      <w:r w:rsidRPr="008710BD">
        <w:rPr>
          <w:rStyle w:val="libNormalChar"/>
          <w:rtl/>
        </w:rPr>
        <w:t xml:space="preserve"> الأوص</w:t>
      </w:r>
      <w:r w:rsidRPr="008710BD">
        <w:rPr>
          <w:rStyle w:val="libNormalChar"/>
          <w:rFonts w:hint="cs"/>
          <w:rtl/>
        </w:rPr>
        <w:t>ی</w:t>
      </w:r>
      <w:r w:rsidRPr="008710BD">
        <w:rPr>
          <w:rStyle w:val="libNormalChar"/>
          <w:rFonts w:hint="eastAsia"/>
          <w:rtl/>
        </w:rPr>
        <w:t>اء</w:t>
      </w:r>
      <w:r w:rsidRPr="008710BD">
        <w:rPr>
          <w:rStyle w:val="libNormalChar"/>
          <w:rtl/>
        </w:rPr>
        <w:t xml:space="preserve"> حتّ</w:t>
      </w:r>
      <w:r w:rsidRPr="008710BD">
        <w:rPr>
          <w:rStyle w:val="libNormalChar"/>
          <w:rFonts w:hint="cs"/>
          <w:rtl/>
        </w:rPr>
        <w:t>ی</w:t>
      </w:r>
      <w:r w:rsidRPr="008710BD">
        <w:rPr>
          <w:rStyle w:val="libNormalChar"/>
          <w:rtl/>
        </w:rPr>
        <w:t xml:space="preserve"> تدخلها أنت،و عل</w:t>
      </w:r>
      <w:r w:rsidRPr="008710BD">
        <w:rPr>
          <w:rStyle w:val="libNormalChar"/>
          <w:rFonts w:hint="cs"/>
          <w:rtl/>
        </w:rPr>
        <w:t>ی</w:t>
      </w:r>
      <w:r w:rsidRPr="008710BD">
        <w:rPr>
          <w:rStyle w:val="libNormalChar"/>
          <w:rtl/>
        </w:rPr>
        <w:t xml:space="preserve"> الأمم حتّ</w:t>
      </w:r>
      <w:r w:rsidRPr="008710BD">
        <w:rPr>
          <w:rStyle w:val="libNormalChar"/>
          <w:rFonts w:hint="cs"/>
          <w:rtl/>
        </w:rPr>
        <w:t>ی</w:t>
      </w:r>
      <w:r w:rsidRPr="008710BD">
        <w:rPr>
          <w:rStyle w:val="libNormalChar"/>
          <w:rtl/>
        </w:rPr>
        <w:t xml:space="preserve"> ت</w:t>
      </w:r>
      <w:r w:rsidRPr="008710BD">
        <w:rPr>
          <w:rStyle w:val="libNormalChar"/>
          <w:rFonts w:hint="eastAsia"/>
          <w:rtl/>
        </w:rPr>
        <w:t>دخلها</w:t>
      </w:r>
      <w:r w:rsidRPr="008710BD">
        <w:rPr>
          <w:rStyle w:val="libNormalChar"/>
          <w:rtl/>
        </w:rPr>
        <w:t xml:space="preserve"> أمّت</w:t>
      </w:r>
      <w:r w:rsidRPr="008710BD">
        <w:rPr>
          <w:rStyle w:val="libNormalChar"/>
          <w:rFonts w:hint="cs"/>
          <w:rtl/>
        </w:rPr>
        <w:t>ی</w:t>
      </w:r>
      <w:r w:rsidRPr="008710BD">
        <w:rPr>
          <w:rStyle w:val="libNormalChar"/>
          <w:rFonts w:hint="eastAsia"/>
          <w:rtl/>
        </w:rPr>
        <w:t>،و</w:t>
      </w:r>
      <w:r w:rsidRPr="008710BD">
        <w:rPr>
          <w:rStyle w:val="libNormalChar"/>
          <w:rtl/>
        </w:rPr>
        <w:t xml:space="preserve"> عل</w:t>
      </w:r>
      <w:r w:rsidRPr="008710BD">
        <w:rPr>
          <w:rStyle w:val="libNormalChar"/>
          <w:rFonts w:hint="cs"/>
          <w:rtl/>
        </w:rPr>
        <w:t>ی</w:t>
      </w:r>
      <w:r w:rsidRPr="008710BD">
        <w:rPr>
          <w:rStyle w:val="libNormalChar"/>
          <w:rtl/>
        </w:rPr>
        <w:t xml:space="preserve"> أمّت</w:t>
      </w:r>
      <w:r w:rsidRPr="008710BD">
        <w:rPr>
          <w:rStyle w:val="libNormalChar"/>
          <w:rFonts w:hint="cs"/>
          <w:rtl/>
        </w:rPr>
        <w:t>ی</w:t>
      </w:r>
      <w:r w:rsidRPr="008710BD">
        <w:rPr>
          <w:rStyle w:val="libNormalChar"/>
          <w:rtl/>
        </w:rPr>
        <w:t xml:space="preserve"> حتّ</w:t>
      </w:r>
      <w:r w:rsidRPr="008710BD">
        <w:rPr>
          <w:rStyle w:val="libNormalChar"/>
          <w:rFonts w:hint="cs"/>
          <w:rtl/>
        </w:rPr>
        <w:t>ی</w:t>
      </w:r>
      <w:r w:rsidRPr="008710BD">
        <w:rPr>
          <w:rStyle w:val="libNormalChar"/>
          <w:rtl/>
        </w:rPr>
        <w:t xml:space="preserve"> </w:t>
      </w:r>
      <w:r w:rsidRPr="008710BD">
        <w:rPr>
          <w:rStyle w:val="libNormalChar"/>
          <w:rFonts w:hint="cs"/>
          <w:rtl/>
        </w:rPr>
        <w:t>ی</w:t>
      </w:r>
      <w:r w:rsidRPr="008710BD">
        <w:rPr>
          <w:rStyle w:val="libNormalChar"/>
          <w:rFonts w:hint="eastAsia"/>
          <w:rtl/>
        </w:rPr>
        <w:t>قرّوا</w:t>
      </w:r>
      <w:r w:rsidRPr="008710BD">
        <w:rPr>
          <w:rStyle w:val="libNormalChar"/>
          <w:rtl/>
        </w:rPr>
        <w:t xml:space="preserve"> بولا</w:t>
      </w:r>
      <w:r w:rsidRPr="008710BD">
        <w:rPr>
          <w:rStyle w:val="libNormalChar"/>
          <w:rFonts w:hint="cs"/>
          <w:rtl/>
        </w:rPr>
        <w:t>ی</w:t>
      </w:r>
      <w:r w:rsidRPr="008710BD">
        <w:rPr>
          <w:rStyle w:val="libNormalChar"/>
          <w:rFonts w:hint="eastAsia"/>
          <w:rtl/>
        </w:rPr>
        <w:t>تک</w:t>
      </w:r>
      <w:r w:rsidRPr="008710BD">
        <w:rPr>
          <w:rStyle w:val="libNormalChar"/>
          <w:rtl/>
        </w:rPr>
        <w:t xml:space="preserve"> و </w:t>
      </w:r>
      <w:r w:rsidRPr="008710BD">
        <w:rPr>
          <w:rStyle w:val="libNormalChar"/>
          <w:rFonts w:hint="cs"/>
          <w:rtl/>
        </w:rPr>
        <w:t>ی</w:t>
      </w:r>
      <w:r w:rsidRPr="008710BD">
        <w:rPr>
          <w:rStyle w:val="libNormalChar"/>
          <w:rFonts w:hint="eastAsia"/>
          <w:rtl/>
        </w:rPr>
        <w:t>د</w:t>
      </w:r>
      <w:r w:rsidRPr="008710BD">
        <w:rPr>
          <w:rStyle w:val="libNormalChar"/>
          <w:rFonts w:hint="cs"/>
          <w:rtl/>
        </w:rPr>
        <w:t>ی</w:t>
      </w:r>
      <w:r w:rsidRPr="008710BD">
        <w:rPr>
          <w:rStyle w:val="libNormalChar"/>
          <w:rFonts w:hint="eastAsia"/>
          <w:rtl/>
        </w:rPr>
        <w:t>نوا</w:t>
      </w:r>
      <w:r w:rsidRPr="008710BD">
        <w:rPr>
          <w:rStyle w:val="libNormalChar"/>
          <w:rtl/>
        </w:rPr>
        <w:t xml:space="preserve"> بامامتک،</w:t>
      </w:r>
      <w:r w:rsidRPr="008710BD">
        <w:rPr>
          <w:rStyle w:val="libNormalChar"/>
          <w:rFonts w:hint="cs"/>
          <w:rtl/>
        </w:rPr>
        <w:t>ی</w:t>
      </w:r>
      <w:r w:rsidRPr="008710BD">
        <w:rPr>
          <w:rStyle w:val="libNormalChar"/>
          <w:rFonts w:hint="eastAsia"/>
          <w:rtl/>
        </w:rPr>
        <w:t>ا</w:t>
      </w:r>
      <w:r w:rsidRPr="008710BD">
        <w:rPr>
          <w:rStyle w:val="libNormalChar"/>
          <w:rtl/>
        </w:rPr>
        <w:t xml:space="preserve"> عل</w:t>
      </w:r>
      <w:r w:rsidRPr="008710BD">
        <w:rPr>
          <w:rStyle w:val="libNormalChar"/>
          <w:rFonts w:hint="cs"/>
          <w:rtl/>
        </w:rPr>
        <w:t>یّ</w:t>
      </w:r>
      <w:r w:rsidRPr="008710BD">
        <w:rPr>
          <w:rStyle w:val="libNormalChar"/>
          <w:rtl/>
        </w:rPr>
        <w:t xml:space="preserve"> و الذ</w:t>
      </w:r>
      <w:r w:rsidRPr="008710BD">
        <w:rPr>
          <w:rStyle w:val="libNormalChar"/>
          <w:rFonts w:hint="cs"/>
          <w:rtl/>
        </w:rPr>
        <w:t>ی</w:t>
      </w:r>
      <w:r w:rsidRPr="008710BD">
        <w:rPr>
          <w:rStyle w:val="libNormalChar"/>
          <w:rtl/>
        </w:rPr>
        <w:t xml:space="preserve"> بعثن</w:t>
      </w:r>
      <w:r w:rsidRPr="008710BD">
        <w:rPr>
          <w:rStyle w:val="libNormalChar"/>
          <w:rFonts w:hint="cs"/>
          <w:rtl/>
        </w:rPr>
        <w:t>ی</w:t>
      </w:r>
      <w:r w:rsidRPr="008710BD">
        <w:rPr>
          <w:rStyle w:val="libNormalChar"/>
          <w:rtl/>
        </w:rPr>
        <w:t xml:space="preserve"> بالحقّ لا </w:t>
      </w:r>
      <w:r w:rsidRPr="008710BD">
        <w:rPr>
          <w:rStyle w:val="libNormalChar"/>
          <w:rFonts w:hint="cs"/>
          <w:rtl/>
        </w:rPr>
        <w:t>ی</w:t>
      </w:r>
      <w:r w:rsidRPr="008710BD">
        <w:rPr>
          <w:rStyle w:val="libNormalChar"/>
          <w:rFonts w:hint="eastAsia"/>
          <w:rtl/>
        </w:rPr>
        <w:t>دخل</w:t>
      </w:r>
      <w:r w:rsidRPr="008710BD">
        <w:rPr>
          <w:rStyle w:val="libNormalChar"/>
          <w:rtl/>
        </w:rPr>
        <w:t xml:space="preserve"> الجنه أحد الاّ من أخذ منک بنسب أو سبب</w:t>
      </w:r>
      <w:r w:rsidR="00F71F29" w:rsidRPr="008710BD">
        <w:rPr>
          <w:rStyle w:val="libNormalChar"/>
          <w:rtl/>
        </w:rPr>
        <w:t>)</w:t>
      </w:r>
      <w:r w:rsidRPr="008710BD">
        <w:rPr>
          <w:rStyle w:val="libNormalChar"/>
          <w:rtl/>
        </w:rPr>
        <w:t xml:space="preserve">. </w:t>
      </w:r>
    </w:p>
    <w:p w:rsidR="00B431B0" w:rsidRDefault="00ED3E80" w:rsidP="00ED3E80">
      <w:pPr>
        <w:pStyle w:val="libNormal"/>
      </w:pPr>
      <w:r>
        <w:rPr>
          <w:rFonts w:hint="eastAsia"/>
          <w:rtl/>
        </w:rPr>
        <w:t>ثمّ</w:t>
      </w:r>
      <w:r>
        <w:rPr>
          <w:rtl/>
        </w:rPr>
        <w:t xml:space="preserve"> قال:خذها </w:t>
      </w:r>
      <w:r>
        <w:rPr>
          <w:rFonts w:hint="cs"/>
          <w:rtl/>
        </w:rPr>
        <w:t>ی</w:t>
      </w:r>
      <w:r>
        <w:rPr>
          <w:rFonts w:hint="eastAsia"/>
          <w:rtl/>
        </w:rPr>
        <w:t>ا</w:t>
      </w:r>
      <w:r>
        <w:rPr>
          <w:rtl/>
        </w:rPr>
        <w:t xml:space="preserve"> دعبل فلن تسمع بمثلها من مثل</w:t>
      </w:r>
      <w:r>
        <w:rPr>
          <w:rFonts w:hint="cs"/>
          <w:rtl/>
        </w:rPr>
        <w:t>ی</w:t>
      </w:r>
      <w:r>
        <w:rPr>
          <w:rtl/>
        </w:rPr>
        <w:t xml:space="preserve"> أبدا ثمّ ابتلعته الأرض فلم أره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w:t>
      </w:r>
      <w:r w:rsidR="001A3C8D">
        <w:rPr>
          <w:rtl/>
        </w:rPr>
        <w:t>298</w:t>
      </w:r>
      <w:r w:rsidR="00ED3E80">
        <w:rPr>
          <w:rtl/>
        </w:rPr>
        <w:t>/5</w:t>
      </w:r>
      <w:r w:rsidR="001A3C8D">
        <w:rPr>
          <w:rtl/>
        </w:rPr>
        <w:t>0</w:t>
      </w:r>
      <w:r w:rsidR="00ED3E80">
        <w:rPr>
          <w:rtl/>
        </w:rPr>
        <w:t>/</w:t>
      </w:r>
      <w:r w:rsidR="001A3C8D">
        <w:rPr>
          <w:rtl/>
        </w:rPr>
        <w:t>10</w:t>
      </w:r>
      <w:r w:rsidR="00ED3E80">
        <w:rPr>
          <w:rtl/>
        </w:rPr>
        <w:t>،ج:4</w:t>
      </w:r>
      <w:r w:rsidR="001A3C8D">
        <w:rPr>
          <w:rtl/>
        </w:rPr>
        <w:t>02</w:t>
      </w:r>
      <w:r w:rsidR="00ED3E80">
        <w:rPr>
          <w:rtl/>
        </w:rPr>
        <w:t>/45</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حکا</w:t>
      </w:r>
      <w:r>
        <w:rPr>
          <w:rFonts w:hint="cs"/>
          <w:rtl/>
        </w:rPr>
        <w:t>ی</w:t>
      </w:r>
      <w:r>
        <w:rPr>
          <w:rFonts w:hint="eastAsia"/>
          <w:rtl/>
        </w:rPr>
        <w:t>ه</w:t>
      </w:r>
      <w:r>
        <w:rPr>
          <w:rtl/>
        </w:rPr>
        <w:t xml:space="preserve"> غر</w:t>
      </w:r>
      <w:r>
        <w:rPr>
          <w:rFonts w:hint="cs"/>
          <w:rtl/>
        </w:rPr>
        <w:t>ی</w:t>
      </w:r>
      <w:r>
        <w:rPr>
          <w:rFonts w:hint="eastAsia"/>
          <w:rtl/>
        </w:rPr>
        <w:t>به</w:t>
      </w:r>
      <w:r>
        <w:rPr>
          <w:rtl/>
        </w:rPr>
        <w:t xml:space="preserve"> من کتاب أخبار الجنّ عن المفضّل و رجل من قر</w:t>
      </w:r>
      <w:r>
        <w:rPr>
          <w:rFonts w:hint="cs"/>
          <w:rtl/>
        </w:rPr>
        <w:t>ی</w:t>
      </w:r>
      <w:r>
        <w:rPr>
          <w:rFonts w:hint="eastAsia"/>
          <w:rtl/>
        </w:rPr>
        <w:t>ش</w:t>
      </w:r>
      <w:r>
        <w:rPr>
          <w:rtl/>
        </w:rPr>
        <w:t xml:space="preserve"> ح</w:t>
      </w:r>
      <w:r>
        <w:rPr>
          <w:rFonts w:hint="cs"/>
          <w:rtl/>
        </w:rPr>
        <w:t>ی</w:t>
      </w:r>
      <w:r>
        <w:rPr>
          <w:rFonts w:hint="eastAsia"/>
          <w:rtl/>
        </w:rPr>
        <w:t>ن</w:t>
      </w:r>
      <w:r>
        <w:rPr>
          <w:rtl/>
        </w:rPr>
        <w:t xml:space="preserve"> کسر بهما السف</w:t>
      </w:r>
      <w:r>
        <w:rPr>
          <w:rFonts w:hint="cs"/>
          <w:rtl/>
        </w:rPr>
        <w:t>ی</w:t>
      </w:r>
      <w:r>
        <w:rPr>
          <w:rFonts w:hint="eastAsia"/>
          <w:rtl/>
        </w:rPr>
        <w:t>نه</w:t>
      </w:r>
      <w:r>
        <w:rPr>
          <w:rtl/>
        </w:rPr>
        <w:t xml:space="preserve"> فوقعا ف</w:t>
      </w:r>
      <w:r>
        <w:rPr>
          <w:rFonts w:hint="cs"/>
          <w:rtl/>
        </w:rPr>
        <w:t>ی</w:t>
      </w:r>
      <w:r>
        <w:rPr>
          <w:rtl/>
        </w:rPr>
        <w:t xml:space="preserve"> جز</w:t>
      </w:r>
      <w:r>
        <w:rPr>
          <w:rFonts w:hint="cs"/>
          <w:rtl/>
        </w:rPr>
        <w:t>ی</w:t>
      </w:r>
      <w:r>
        <w:rPr>
          <w:rFonts w:hint="eastAsia"/>
          <w:rtl/>
        </w:rPr>
        <w:t>ره</w:t>
      </w:r>
      <w:r>
        <w:rPr>
          <w:rtl/>
        </w:rPr>
        <w:t xml:space="preserve"> من جزا</w:t>
      </w:r>
      <w:r>
        <w:rPr>
          <w:rFonts w:hint="cs"/>
          <w:rtl/>
        </w:rPr>
        <w:t>ی</w:t>
      </w:r>
      <w:r>
        <w:rPr>
          <w:rFonts w:hint="eastAsia"/>
          <w:rtl/>
        </w:rPr>
        <w:t>ر</w:t>
      </w:r>
      <w:r>
        <w:rPr>
          <w:rtl/>
        </w:rPr>
        <w:t xml:space="preserve"> البحر،فرآهما السفّاح بن زفرات الجنّ</w:t>
      </w:r>
      <w:r>
        <w:rPr>
          <w:rFonts w:hint="cs"/>
          <w:rtl/>
        </w:rPr>
        <w:t>ی</w:t>
      </w:r>
      <w:r>
        <w:rPr>
          <w:rtl/>
        </w:rPr>
        <w:t xml:space="preserve"> فبعد أن بک</w:t>
      </w:r>
      <w:r>
        <w:rPr>
          <w:rFonts w:hint="cs"/>
          <w:rtl/>
        </w:rPr>
        <w:t>ی</w:t>
      </w:r>
      <w:r>
        <w:rPr>
          <w:rtl/>
        </w:rPr>
        <w:t xml:space="preserve"> لموت رسول اللّه </w:t>
      </w:r>
      <w:r w:rsidR="001C23D3" w:rsidRPr="001C23D3">
        <w:rPr>
          <w:rStyle w:val="libAlaemChar"/>
          <w:rtl/>
        </w:rPr>
        <w:t>صلى‌الله‌عليه‌وآله‌وسلم</w:t>
      </w:r>
      <w:r>
        <w:rPr>
          <w:rtl/>
        </w:rPr>
        <w:t xml:space="preserve"> أعطاهما عودا أخرجه من تحت رجله و قال: </w:t>
      </w:r>
    </w:p>
    <w:p w:rsidR="00ED3E80" w:rsidRDefault="00ED3E80" w:rsidP="00ED3E80">
      <w:pPr>
        <w:pStyle w:val="libNormal"/>
      </w:pPr>
      <w:r>
        <w:rPr>
          <w:rFonts w:hint="eastAsia"/>
          <w:rtl/>
        </w:rPr>
        <w:t>إکتفلاه</w:t>
      </w:r>
      <w:r>
        <w:rPr>
          <w:rtl/>
        </w:rPr>
        <w:t xml:space="preserve"> کالدابّه فانّه </w:t>
      </w:r>
      <w:r>
        <w:rPr>
          <w:rFonts w:hint="cs"/>
          <w:rtl/>
        </w:rPr>
        <w:t>ی</w:t>
      </w:r>
      <w:r>
        <w:rPr>
          <w:rFonts w:hint="eastAsia"/>
          <w:rtl/>
        </w:rPr>
        <w:t>ؤد</w:t>
      </w:r>
      <w:r>
        <w:rPr>
          <w:rFonts w:hint="cs"/>
          <w:rtl/>
        </w:rPr>
        <w:t>ی</w:t>
      </w:r>
      <w:r>
        <w:rPr>
          <w:rFonts w:hint="eastAsia"/>
          <w:rtl/>
        </w:rPr>
        <w:t>کما</w:t>
      </w:r>
      <w:r>
        <w:rPr>
          <w:rtl/>
        </w:rPr>
        <w:t xml:space="preserve"> ال</w:t>
      </w:r>
      <w:r>
        <w:rPr>
          <w:rFonts w:hint="cs"/>
          <w:rtl/>
        </w:rPr>
        <w:t>ی</w:t>
      </w:r>
      <w:r>
        <w:rPr>
          <w:rtl/>
        </w:rPr>
        <w:t xml:space="preserve"> بلادکما ففعلا فأصبحا ف</w:t>
      </w:r>
      <w:r>
        <w:rPr>
          <w:rFonts w:hint="cs"/>
          <w:rtl/>
        </w:rPr>
        <w:t>ی</w:t>
      </w:r>
      <w:r>
        <w:rPr>
          <w:rtl/>
        </w:rPr>
        <w:t xml:space="preserve"> آمد </w:t>
      </w:r>
      <w:r w:rsidRPr="00604B91">
        <w:rPr>
          <w:rStyle w:val="libFootnotenumChar"/>
          <w:rtl/>
        </w:rPr>
        <w:t>(1)</w:t>
      </w:r>
      <w:r>
        <w:rPr>
          <w:rtl/>
        </w:rPr>
        <w:t xml:space="preserve">. </w:t>
      </w:r>
    </w:p>
    <w:p w:rsidR="00ED3E80" w:rsidRDefault="00ED3E80" w:rsidP="008710BD">
      <w:pPr>
        <w:pStyle w:val="libCenterBold1"/>
      </w:pPr>
      <w:r>
        <w:rPr>
          <w:rFonts w:hint="eastAsia"/>
          <w:rtl/>
        </w:rPr>
        <w:t>أصناف</w:t>
      </w:r>
      <w:r>
        <w:rPr>
          <w:rtl/>
        </w:rPr>
        <w:t xml:space="preserve"> الجنّ </w:t>
      </w:r>
    </w:p>
    <w:p w:rsidR="00ED3E80" w:rsidRDefault="00ED3E80" w:rsidP="00ED3E80">
      <w:pPr>
        <w:pStyle w:val="libNormal"/>
      </w:pPr>
      <w:r>
        <w:rPr>
          <w:rFonts w:hint="eastAsia"/>
          <w:rtl/>
        </w:rPr>
        <w:t>قال</w:t>
      </w:r>
      <w:r>
        <w:rPr>
          <w:rtl/>
        </w:rPr>
        <w:t xml:space="preserve"> الکفعم</w:t>
      </w:r>
      <w:r>
        <w:rPr>
          <w:rFonts w:hint="cs"/>
          <w:rtl/>
        </w:rPr>
        <w:t>ی</w:t>
      </w:r>
      <w:r>
        <w:rPr>
          <w:rtl/>
        </w:rPr>
        <w:t xml:space="preserve">:العرب تنزّل الجن مراتب،فإذا ذکروا الجنس قالوا:جنّ،فان أرادوا أنّه </w:t>
      </w:r>
      <w:r>
        <w:rPr>
          <w:rFonts w:hint="cs"/>
          <w:rtl/>
        </w:rPr>
        <w:t>ی</w:t>
      </w:r>
      <w:r>
        <w:rPr>
          <w:rFonts w:hint="eastAsia"/>
          <w:rtl/>
        </w:rPr>
        <w:t>سکن</w:t>
      </w:r>
      <w:r>
        <w:rPr>
          <w:rtl/>
        </w:rPr>
        <w:t xml:space="preserve"> مع الناس قالوا:عامر و الجمع عمّار،فان کانوا ممن </w:t>
      </w:r>
      <w:r>
        <w:rPr>
          <w:rFonts w:hint="cs"/>
          <w:rtl/>
        </w:rPr>
        <w:t>ی</w:t>
      </w:r>
      <w:r>
        <w:rPr>
          <w:rFonts w:hint="eastAsia"/>
          <w:rtl/>
        </w:rPr>
        <w:t>تعرّض</w:t>
      </w:r>
      <w:r>
        <w:rPr>
          <w:rtl/>
        </w:rPr>
        <w:t xml:space="preserve"> للصب</w:t>
      </w:r>
      <w:r>
        <w:rPr>
          <w:rFonts w:hint="cs"/>
          <w:rtl/>
        </w:rPr>
        <w:t>ی</w:t>
      </w:r>
      <w:r>
        <w:rPr>
          <w:rFonts w:hint="eastAsia"/>
          <w:rtl/>
        </w:rPr>
        <w:t>ان</w:t>
      </w:r>
      <w:r>
        <w:rPr>
          <w:rtl/>
        </w:rPr>
        <w:t xml:space="preserve"> قالوا:أرواح،فإن خبث فهو ش</w:t>
      </w:r>
      <w:r>
        <w:rPr>
          <w:rFonts w:hint="cs"/>
          <w:rtl/>
        </w:rPr>
        <w:t>ی</w:t>
      </w:r>
      <w:r>
        <w:rPr>
          <w:rFonts w:hint="eastAsia"/>
          <w:rtl/>
        </w:rPr>
        <w:t>طان</w:t>
      </w:r>
      <w:r>
        <w:rPr>
          <w:rtl/>
        </w:rPr>
        <w:t xml:space="preserve"> فإن زاد عل</w:t>
      </w:r>
      <w:r>
        <w:rPr>
          <w:rFonts w:hint="cs"/>
          <w:rtl/>
        </w:rPr>
        <w:t>ی</w:t>
      </w:r>
      <w:r>
        <w:rPr>
          <w:rtl/>
        </w:rPr>
        <w:t xml:space="preserve"> ذلک قالوا:مارد فإن زاد عل</w:t>
      </w:r>
      <w:r>
        <w:rPr>
          <w:rFonts w:hint="cs"/>
          <w:rtl/>
        </w:rPr>
        <w:t>ی</w:t>
      </w:r>
      <w:r>
        <w:rPr>
          <w:rtl/>
        </w:rPr>
        <w:t xml:space="preserve"> القوّه قالوا:عفر</w:t>
      </w:r>
      <w:r>
        <w:rPr>
          <w:rFonts w:hint="cs"/>
          <w:rtl/>
        </w:rPr>
        <w:t>ی</w:t>
      </w:r>
      <w:r>
        <w:rPr>
          <w:rFonts w:hint="eastAsia"/>
          <w:rtl/>
        </w:rPr>
        <w:t>ت</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انّ النب</w:t>
      </w:r>
      <w:r>
        <w:rPr>
          <w:rFonts w:hint="cs"/>
          <w:rtl/>
        </w:rPr>
        <w:t>یّ</w:t>
      </w:r>
      <w:r>
        <w:rPr>
          <w:rtl/>
        </w:rPr>
        <w:t xml:space="preserve"> </w:t>
      </w:r>
      <w:r w:rsidR="001C23D3" w:rsidRPr="001C23D3">
        <w:rPr>
          <w:rStyle w:val="libAlaemChar"/>
          <w:rtl/>
        </w:rPr>
        <w:t>صلى‌الله‌عليه‌وآله‌وسلم</w:t>
      </w:r>
      <w:r>
        <w:rPr>
          <w:rtl/>
        </w:rPr>
        <w:t xml:space="preserve"> قال: خلق اللّه الجنّ خمسه أصناف:صنف کالر</w:t>
      </w:r>
      <w:r>
        <w:rPr>
          <w:rFonts w:hint="cs"/>
          <w:rtl/>
        </w:rPr>
        <w:t>ی</w:t>
      </w:r>
      <w:r>
        <w:rPr>
          <w:rFonts w:hint="eastAsia"/>
          <w:rtl/>
        </w:rPr>
        <w:t>ح</w:t>
      </w:r>
      <w:r>
        <w:rPr>
          <w:rtl/>
        </w:rPr>
        <w:t xml:space="preserve"> ف</w:t>
      </w:r>
      <w:r>
        <w:rPr>
          <w:rFonts w:hint="cs"/>
          <w:rtl/>
        </w:rPr>
        <w:t>ی</w:t>
      </w:r>
      <w:r>
        <w:rPr>
          <w:rtl/>
        </w:rPr>
        <w:t xml:space="preserve"> الهواء،و صنف ح</w:t>
      </w:r>
      <w:r>
        <w:rPr>
          <w:rFonts w:hint="cs"/>
          <w:rtl/>
        </w:rPr>
        <w:t>یّ</w:t>
      </w:r>
      <w:r>
        <w:rPr>
          <w:rFonts w:hint="eastAsia"/>
          <w:rtl/>
        </w:rPr>
        <w:t>ات</w:t>
      </w:r>
      <w:r>
        <w:rPr>
          <w:rtl/>
        </w:rPr>
        <w:t xml:space="preserve"> و صنف عقارب و صنف حشرات الأرض و صنف کبن</w:t>
      </w:r>
      <w:r>
        <w:rPr>
          <w:rFonts w:hint="cs"/>
          <w:rtl/>
        </w:rPr>
        <w:t>ی</w:t>
      </w:r>
      <w:r>
        <w:rPr>
          <w:rtl/>
        </w:rPr>
        <w:t xml:space="preserve"> آدم عل</w:t>
      </w:r>
      <w:r>
        <w:rPr>
          <w:rFonts w:hint="cs"/>
          <w:rtl/>
        </w:rPr>
        <w:t>ی</w:t>
      </w:r>
      <w:r>
        <w:rPr>
          <w:rFonts w:hint="eastAsia"/>
          <w:rtl/>
        </w:rPr>
        <w:t>هم</w:t>
      </w:r>
      <w:r>
        <w:rPr>
          <w:rtl/>
        </w:rPr>
        <w:t xml:space="preserve"> الحساب و العقاب </w:t>
      </w:r>
      <w:r w:rsidRPr="00604B91">
        <w:rPr>
          <w:rStyle w:val="libFootnotenumChar"/>
          <w:rtl/>
        </w:rPr>
        <w:t>(2)</w:t>
      </w:r>
      <w:r>
        <w:rPr>
          <w:rtl/>
        </w:rPr>
        <w:t xml:space="preserve">. </w:t>
      </w:r>
    </w:p>
    <w:p w:rsidR="00ED3E80" w:rsidRDefault="00ED3E80" w:rsidP="00ED3E80">
      <w:pPr>
        <w:pStyle w:val="libNormal"/>
      </w:pPr>
      <w:r>
        <w:rPr>
          <w:rFonts w:hint="eastAsia"/>
          <w:rtl/>
        </w:rPr>
        <w:t>الکلام</w:t>
      </w:r>
      <w:r>
        <w:rPr>
          <w:rtl/>
        </w:rPr>
        <w:t xml:space="preserve"> ف</w:t>
      </w:r>
      <w:r>
        <w:rPr>
          <w:rFonts w:hint="cs"/>
          <w:rtl/>
        </w:rPr>
        <w:t>ی</w:t>
      </w:r>
      <w:r>
        <w:rPr>
          <w:rtl/>
        </w:rPr>
        <w:t xml:space="preserve"> ماه</w:t>
      </w:r>
      <w:r>
        <w:rPr>
          <w:rFonts w:hint="cs"/>
          <w:rtl/>
        </w:rPr>
        <w:t>یّ</w:t>
      </w:r>
      <w:r>
        <w:rPr>
          <w:rFonts w:hint="eastAsia"/>
          <w:rtl/>
        </w:rPr>
        <w:t>ه</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و أنّهم أجسام لط</w:t>
      </w:r>
      <w:r>
        <w:rPr>
          <w:rFonts w:hint="cs"/>
          <w:rtl/>
        </w:rPr>
        <w:t>ی</w:t>
      </w:r>
      <w:r>
        <w:rPr>
          <w:rFonts w:hint="eastAsia"/>
          <w:rtl/>
        </w:rPr>
        <w:t>فه</w:t>
      </w:r>
      <w:r>
        <w:rPr>
          <w:rtl/>
        </w:rPr>
        <w:t xml:space="preserve"> </w:t>
      </w:r>
    </w:p>
    <w:p w:rsidR="00ED3E80" w:rsidRDefault="00ED3E80" w:rsidP="00ED3E80">
      <w:pPr>
        <w:pStyle w:val="libNormal"/>
      </w:pPr>
      <w:r>
        <w:rPr>
          <w:rFonts w:hint="eastAsia"/>
          <w:rtl/>
        </w:rPr>
        <w:t>و</w:t>
      </w:r>
      <w:r>
        <w:rPr>
          <w:rtl/>
        </w:rPr>
        <w:t xml:space="preserve"> لهم حرکات سر</w:t>
      </w:r>
      <w:r>
        <w:rPr>
          <w:rFonts w:hint="cs"/>
          <w:rtl/>
        </w:rPr>
        <w:t>ی</w:t>
      </w:r>
      <w:r>
        <w:rPr>
          <w:rFonts w:hint="eastAsia"/>
          <w:rtl/>
        </w:rPr>
        <w:t>عه</w:t>
      </w:r>
      <w:r>
        <w:rPr>
          <w:rtl/>
        </w:rPr>
        <w:t xml:space="preserve"> و قدره عل</w:t>
      </w:r>
      <w:r>
        <w:rPr>
          <w:rFonts w:hint="cs"/>
          <w:rtl/>
        </w:rPr>
        <w:t>ی</w:t>
      </w:r>
      <w:r>
        <w:rPr>
          <w:rtl/>
        </w:rPr>
        <w:t xml:space="preserve"> أعمال قو</w:t>
      </w:r>
      <w:r>
        <w:rPr>
          <w:rFonts w:hint="cs"/>
          <w:rtl/>
        </w:rPr>
        <w:t>یّ</w:t>
      </w:r>
      <w:r>
        <w:rPr>
          <w:rFonts w:hint="eastAsia"/>
          <w:rtl/>
        </w:rPr>
        <w:t>ه</w:t>
      </w:r>
      <w:r>
        <w:rPr>
          <w:rtl/>
        </w:rPr>
        <w:t xml:space="preserve"> و لهم عقول و أفهام،و </w:t>
      </w:r>
      <w:r>
        <w:rPr>
          <w:rFonts w:hint="cs"/>
          <w:rtl/>
        </w:rPr>
        <w:t>ی</w:t>
      </w:r>
      <w:r>
        <w:rPr>
          <w:rFonts w:hint="eastAsia"/>
          <w:rtl/>
        </w:rPr>
        <w:t>جرون</w:t>
      </w:r>
      <w:r>
        <w:rPr>
          <w:rtl/>
        </w:rPr>
        <w:t xml:space="preserve"> ف</w:t>
      </w:r>
      <w:r>
        <w:rPr>
          <w:rFonts w:hint="cs"/>
          <w:rtl/>
        </w:rPr>
        <w:t>ی</w:t>
      </w:r>
      <w:r>
        <w:rPr>
          <w:rtl/>
        </w:rPr>
        <w:t xml:space="preserve"> أجساد بن</w:t>
      </w:r>
      <w:r>
        <w:rPr>
          <w:rFonts w:hint="cs"/>
          <w:rtl/>
        </w:rPr>
        <w:t>ی</w:t>
      </w:r>
      <w:r>
        <w:rPr>
          <w:rtl/>
        </w:rPr>
        <w:t xml:space="preserve"> آدم مجر</w:t>
      </w:r>
      <w:r>
        <w:rPr>
          <w:rFonts w:hint="cs"/>
          <w:rtl/>
        </w:rPr>
        <w:t>ی</w:t>
      </w:r>
      <w:r>
        <w:rPr>
          <w:rtl/>
        </w:rPr>
        <w:t xml:space="preserve"> الدم و </w:t>
      </w:r>
      <w:r>
        <w:rPr>
          <w:rFonts w:hint="cs"/>
          <w:rtl/>
        </w:rPr>
        <w:t>ی</w:t>
      </w:r>
      <w:r>
        <w:rPr>
          <w:rFonts w:hint="eastAsia"/>
          <w:rtl/>
        </w:rPr>
        <w:t>تشکلون</w:t>
      </w:r>
      <w:r>
        <w:rPr>
          <w:rtl/>
        </w:rPr>
        <w:t xml:space="preserve"> بأشکال مختلفه و صور متنوعه </w:t>
      </w:r>
      <w:r w:rsidRPr="00604B91">
        <w:rPr>
          <w:rStyle w:val="libFootnotenumChar"/>
          <w:rtl/>
        </w:rPr>
        <w:t>(3)</w:t>
      </w:r>
      <w:r>
        <w:rPr>
          <w:rtl/>
        </w:rPr>
        <w:t xml:space="preserve">. </w:t>
      </w:r>
    </w:p>
    <w:p w:rsidR="00ED3E80" w:rsidRDefault="00ED3E80" w:rsidP="00ED3E80">
      <w:pPr>
        <w:pStyle w:val="libNormal"/>
      </w:pPr>
      <w:r>
        <w:rPr>
          <w:rFonts w:hint="eastAsia"/>
          <w:rtl/>
        </w:rPr>
        <w:t>قال</w:t>
      </w:r>
      <w:r>
        <w:rPr>
          <w:rtl/>
        </w:rPr>
        <w:t xml:space="preserve"> المجلس</w:t>
      </w:r>
      <w:r>
        <w:rPr>
          <w:rFonts w:hint="cs"/>
          <w:rtl/>
        </w:rPr>
        <w:t>ی</w:t>
      </w:r>
      <w:r>
        <w:rPr>
          <w:rtl/>
        </w:rPr>
        <w:t>: لا خلاف ف</w:t>
      </w:r>
      <w:r>
        <w:rPr>
          <w:rFonts w:hint="cs"/>
          <w:rtl/>
        </w:rPr>
        <w:t>ی</w:t>
      </w:r>
      <w:r>
        <w:rPr>
          <w:rtl/>
        </w:rPr>
        <w:t xml:space="preserve"> انّ الجن و الش</w:t>
      </w:r>
      <w:r>
        <w:rPr>
          <w:rFonts w:hint="cs"/>
          <w:rtl/>
        </w:rPr>
        <w:t>ی</w:t>
      </w:r>
      <w:r>
        <w:rPr>
          <w:rFonts w:hint="eastAsia"/>
          <w:rtl/>
        </w:rPr>
        <w:t>اط</w:t>
      </w:r>
      <w:r>
        <w:rPr>
          <w:rFonts w:hint="cs"/>
          <w:rtl/>
        </w:rPr>
        <w:t>ی</w:t>
      </w:r>
      <w:r>
        <w:rPr>
          <w:rFonts w:hint="eastAsia"/>
          <w:rtl/>
        </w:rPr>
        <w:t>ن</w:t>
      </w:r>
      <w:r>
        <w:rPr>
          <w:rtl/>
        </w:rPr>
        <w:t xml:space="preserve"> مکلّفون و انّ کفّارهم ف</w:t>
      </w:r>
      <w:r>
        <w:rPr>
          <w:rFonts w:hint="cs"/>
          <w:rtl/>
        </w:rPr>
        <w:t>ی</w:t>
      </w:r>
      <w:r>
        <w:rPr>
          <w:rtl/>
        </w:rPr>
        <w:t xml:space="preserve"> النار معذّبون،و امّا انّ مؤمن</w:t>
      </w:r>
      <w:r>
        <w:rPr>
          <w:rFonts w:hint="cs"/>
          <w:rtl/>
        </w:rPr>
        <w:t>ی</w:t>
      </w:r>
      <w:r>
        <w:rPr>
          <w:rFonts w:hint="eastAsia"/>
          <w:rtl/>
        </w:rPr>
        <w:t>هم</w:t>
      </w:r>
      <w:r>
        <w:rPr>
          <w:rtl/>
        </w:rPr>
        <w:t xml:space="preserve"> </w:t>
      </w:r>
      <w:r>
        <w:rPr>
          <w:rFonts w:hint="cs"/>
          <w:rtl/>
        </w:rPr>
        <w:t>ی</w:t>
      </w:r>
      <w:r>
        <w:rPr>
          <w:rFonts w:hint="eastAsia"/>
          <w:rtl/>
        </w:rPr>
        <w:t>دخلون</w:t>
      </w:r>
      <w:r>
        <w:rPr>
          <w:rtl/>
        </w:rPr>
        <w:t xml:space="preserve"> الجنه فقد اختلف ف</w:t>
      </w:r>
      <w:r>
        <w:rPr>
          <w:rFonts w:hint="cs"/>
          <w:rtl/>
        </w:rPr>
        <w:t>ی</w:t>
      </w:r>
      <w:r>
        <w:rPr>
          <w:rFonts w:hint="eastAsia"/>
          <w:rtl/>
        </w:rPr>
        <w:t>ه</w:t>
      </w:r>
      <w:r>
        <w:rPr>
          <w:rtl/>
        </w:rPr>
        <w:t xml:space="preserve"> العامّه،و ف</w:t>
      </w:r>
      <w:r>
        <w:rPr>
          <w:rFonts w:hint="cs"/>
          <w:rtl/>
        </w:rPr>
        <w:t>ی</w:t>
      </w:r>
      <w:r>
        <w:rPr>
          <w:rtl/>
        </w:rPr>
        <w:t xml:space="preserve">: </w:t>
      </w:r>
    </w:p>
    <w:p w:rsidR="00B431B0" w:rsidRDefault="00ED3E80" w:rsidP="00ED3E80">
      <w:pPr>
        <w:pStyle w:val="libNormal"/>
      </w:pPr>
      <w:r w:rsidRPr="008710BD">
        <w:rPr>
          <w:rStyle w:val="libBold1Char"/>
          <w:rFonts w:hint="eastAsia"/>
          <w:rtl/>
        </w:rPr>
        <w:t>تفس</w:t>
      </w:r>
      <w:r w:rsidRPr="008710BD">
        <w:rPr>
          <w:rStyle w:val="libBold1Char"/>
          <w:rFonts w:hint="cs"/>
          <w:rtl/>
        </w:rPr>
        <w:t>ی</w:t>
      </w:r>
      <w:r w:rsidRPr="008710BD">
        <w:rPr>
          <w:rStyle w:val="libBold1Char"/>
          <w:rFonts w:hint="eastAsia"/>
          <w:rtl/>
        </w:rPr>
        <w:t>ر</w:t>
      </w:r>
      <w:r w:rsidRPr="008710BD">
        <w:rPr>
          <w:rStyle w:val="libBold1Char"/>
          <w:rtl/>
        </w:rPr>
        <w:t xml:space="preserve"> القمّ</w:t>
      </w:r>
      <w:r w:rsidRPr="008710BD">
        <w:rPr>
          <w:rStyle w:val="libBold1Char"/>
          <w:rFonts w:hint="cs"/>
          <w:rtl/>
        </w:rPr>
        <w:t>یّ</w:t>
      </w:r>
      <w:r>
        <w:rPr>
          <w:rtl/>
        </w:rPr>
        <w:t xml:space="preserve">: سئل العالم </w:t>
      </w:r>
      <w:r w:rsidR="00EC2CC2" w:rsidRPr="00EC2CC2">
        <w:rPr>
          <w:rStyle w:val="libAlaemChar"/>
          <w:rtl/>
        </w:rPr>
        <w:t>عليه‌السلام</w:t>
      </w:r>
      <w:r>
        <w:rPr>
          <w:rtl/>
        </w:rPr>
        <w:t xml:space="preserve"> عن مؤمن</w:t>
      </w:r>
      <w:r>
        <w:rPr>
          <w:rFonts w:hint="cs"/>
          <w:rtl/>
        </w:rPr>
        <w:t>ی</w:t>
      </w:r>
      <w:r>
        <w:rPr>
          <w:rtl/>
        </w:rPr>
        <w:t xml:space="preserve"> الجنّ </w:t>
      </w:r>
      <w:r>
        <w:rPr>
          <w:rFonts w:hint="cs"/>
          <w:rtl/>
        </w:rPr>
        <w:t>ی</w:t>
      </w:r>
      <w:r>
        <w:rPr>
          <w:rFonts w:hint="eastAsia"/>
          <w:rtl/>
        </w:rPr>
        <w:t>دخلون</w:t>
      </w:r>
      <w:r>
        <w:rPr>
          <w:rtl/>
        </w:rPr>
        <w:t xml:space="preserve"> الجنه؟فقال:لا و لکن للّه حظائر ب</w:t>
      </w:r>
      <w:r>
        <w:rPr>
          <w:rFonts w:hint="cs"/>
          <w:rtl/>
        </w:rPr>
        <w:t>ی</w:t>
      </w:r>
      <w:r>
        <w:rPr>
          <w:rFonts w:hint="eastAsia"/>
          <w:rtl/>
        </w:rPr>
        <w:t>ن</w:t>
      </w:r>
      <w:r>
        <w:rPr>
          <w:rtl/>
        </w:rPr>
        <w:t xml:space="preserve"> الجنه و النار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مؤمنوا الجنّ و فسّاق الش</w:t>
      </w:r>
      <w:r>
        <w:rPr>
          <w:rFonts w:hint="cs"/>
          <w:rtl/>
        </w:rPr>
        <w:t>ی</w:t>
      </w:r>
      <w:r>
        <w:rPr>
          <w:rFonts w:hint="eastAsia"/>
          <w:rtl/>
        </w:rPr>
        <w:t>عه؛</w:t>
      </w:r>
      <w:r>
        <w:rPr>
          <w:rtl/>
        </w:rPr>
        <w:t xml:space="preserve"> و لا خلاف ف</w:t>
      </w:r>
      <w:r>
        <w:rPr>
          <w:rFonts w:hint="cs"/>
          <w:rtl/>
        </w:rPr>
        <w:t>ی</w:t>
      </w:r>
      <w:r>
        <w:rPr>
          <w:rtl/>
        </w:rPr>
        <w:t xml:space="preserve"> انّ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98</w:t>
      </w:r>
      <w:r w:rsidR="00ED3E80">
        <w:rPr>
          <w:rtl/>
        </w:rPr>
        <w:t>/</w:t>
      </w:r>
      <w:r w:rsidR="001A3C8D">
        <w:rPr>
          <w:rtl/>
        </w:rPr>
        <w:t>92</w:t>
      </w:r>
      <w:r w:rsidR="00ED3E80">
        <w:rPr>
          <w:rtl/>
        </w:rPr>
        <w:t>/</w:t>
      </w:r>
      <w:r w:rsidR="001A3C8D">
        <w:rPr>
          <w:rtl/>
        </w:rPr>
        <w:t>1</w:t>
      </w:r>
      <w:r w:rsidR="00ED3E80">
        <w:rPr>
          <w:rtl/>
        </w:rPr>
        <w:t>4،ج:</w:t>
      </w:r>
      <w:r w:rsidR="001A3C8D">
        <w:rPr>
          <w:rtl/>
        </w:rPr>
        <w:t>128</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31</w:t>
      </w:r>
      <w:r w:rsidR="00ED3E80">
        <w:rPr>
          <w:rtl/>
        </w:rPr>
        <w:t>/</w:t>
      </w:r>
      <w:r w:rsidR="001A3C8D">
        <w:rPr>
          <w:rtl/>
        </w:rPr>
        <w:t>93</w:t>
      </w:r>
      <w:r w:rsidR="00ED3E80">
        <w:rPr>
          <w:rtl/>
        </w:rPr>
        <w:t>/</w:t>
      </w:r>
      <w:r w:rsidR="001A3C8D">
        <w:rPr>
          <w:rtl/>
        </w:rPr>
        <w:t>1</w:t>
      </w:r>
      <w:r w:rsidR="00ED3E80">
        <w:rPr>
          <w:rtl/>
        </w:rPr>
        <w:t>4،ج:</w:t>
      </w:r>
      <w:r w:rsidR="001A3C8D">
        <w:rPr>
          <w:rtl/>
        </w:rPr>
        <w:t>2</w:t>
      </w:r>
      <w:r w:rsidR="00ED3E80">
        <w:rPr>
          <w:rtl/>
        </w:rPr>
        <w:t>6</w:t>
      </w:r>
      <w:r w:rsidR="001A3C8D">
        <w:rPr>
          <w:rtl/>
        </w:rPr>
        <w:t>7</w:t>
      </w:r>
      <w:r w:rsidR="00ED3E80">
        <w:rPr>
          <w:rtl/>
        </w:rPr>
        <w:t>/6</w:t>
      </w:r>
      <w:r w:rsidR="001A3C8D">
        <w:rPr>
          <w:rtl/>
        </w:rPr>
        <w:t>3</w:t>
      </w:r>
      <w:r w:rsidR="00ED3E80">
        <w:rPr>
          <w:rtl/>
        </w:rPr>
        <w:t xml:space="preserve">. </w:t>
      </w:r>
    </w:p>
    <w:p w:rsidR="00B431B0" w:rsidRDefault="00365129" w:rsidP="0027669E">
      <w:pPr>
        <w:pStyle w:val="libFootnote0"/>
        <w:rPr>
          <w:rtl/>
        </w:rPr>
      </w:pPr>
      <w:r>
        <w:rPr>
          <w:rtl/>
        </w:rPr>
        <w:t>(3)</w:t>
      </w:r>
      <w:r w:rsidR="00ED3E80">
        <w:rPr>
          <w:rtl/>
        </w:rPr>
        <w:t xml:space="preserve"> ق:6</w:t>
      </w:r>
      <w:r w:rsidR="001A3C8D">
        <w:rPr>
          <w:rtl/>
        </w:rPr>
        <w:t>3</w:t>
      </w:r>
      <w:r w:rsidR="00ED3E80">
        <w:rPr>
          <w:rtl/>
        </w:rPr>
        <w:t>5/</w:t>
      </w:r>
      <w:r w:rsidR="001A3C8D">
        <w:rPr>
          <w:rtl/>
        </w:rPr>
        <w:t>93</w:t>
      </w:r>
      <w:r w:rsidR="00ED3E80">
        <w:rPr>
          <w:rtl/>
        </w:rPr>
        <w:t>/</w:t>
      </w:r>
      <w:r w:rsidR="001A3C8D">
        <w:rPr>
          <w:rtl/>
        </w:rPr>
        <w:t>1</w:t>
      </w:r>
      <w:r w:rsidR="00ED3E80">
        <w:rPr>
          <w:rtl/>
        </w:rPr>
        <w:t>4 و 644،ج:</w:t>
      </w:r>
      <w:r w:rsidR="001A3C8D">
        <w:rPr>
          <w:rtl/>
        </w:rPr>
        <w:t>283</w:t>
      </w:r>
      <w:r w:rsidR="00ED3E80">
        <w:rPr>
          <w:rtl/>
        </w:rPr>
        <w:t>/6</w:t>
      </w:r>
      <w:r w:rsidR="001A3C8D">
        <w:rPr>
          <w:rtl/>
        </w:rPr>
        <w:t>3</w:t>
      </w:r>
      <w:r w:rsidR="00ED3E80">
        <w:rPr>
          <w:rtl/>
        </w:rPr>
        <w:t xml:space="preserve"> و </w:t>
      </w:r>
      <w:r w:rsidR="001A3C8D">
        <w:rPr>
          <w:rtl/>
        </w:rPr>
        <w:t>320</w:t>
      </w:r>
    </w:p>
    <w:p w:rsidR="005A2728" w:rsidRDefault="005A2728" w:rsidP="0027669E">
      <w:pPr>
        <w:pStyle w:val="libNormal"/>
        <w:rPr>
          <w:rtl/>
        </w:rPr>
      </w:pPr>
      <w:r>
        <w:rPr>
          <w:rtl/>
        </w:rPr>
        <w:br w:type="page"/>
      </w:r>
    </w:p>
    <w:p w:rsidR="00ED3E80" w:rsidRDefault="00ED3E80" w:rsidP="008710BD">
      <w:pPr>
        <w:pStyle w:val="libNormal0"/>
      </w:pPr>
      <w:r>
        <w:rPr>
          <w:rFonts w:hint="eastAsia"/>
          <w:rtl/>
        </w:rPr>
        <w:lastRenderedPageBreak/>
        <w:t>نب</w:t>
      </w:r>
      <w:r>
        <w:rPr>
          <w:rFonts w:hint="cs"/>
          <w:rtl/>
        </w:rPr>
        <w:t>یّ</w:t>
      </w:r>
      <w:r>
        <w:rPr>
          <w:rFonts w:hint="eastAsia"/>
          <w:rtl/>
        </w:rPr>
        <w:t>نا</w:t>
      </w:r>
      <w:r>
        <w:rPr>
          <w:rtl/>
        </w:rPr>
        <w:t xml:space="preserve"> </w:t>
      </w:r>
      <w:r w:rsidR="001C23D3" w:rsidRPr="001C23D3">
        <w:rPr>
          <w:rStyle w:val="libAlaemChar"/>
          <w:rtl/>
        </w:rPr>
        <w:t>صلى‌الله‌عليه‌وآله‌وسلم</w:t>
      </w:r>
      <w:r>
        <w:rPr>
          <w:rtl/>
        </w:rPr>
        <w:t xml:space="preserve"> مبعوث عل</w:t>
      </w:r>
      <w:r>
        <w:rPr>
          <w:rFonts w:hint="cs"/>
          <w:rtl/>
        </w:rPr>
        <w:t>ی</w:t>
      </w:r>
      <w:r>
        <w:rPr>
          <w:rFonts w:hint="eastAsia"/>
          <w:rtl/>
        </w:rPr>
        <w:t>هم،و</w:t>
      </w:r>
      <w:r>
        <w:rPr>
          <w:rtl/>
        </w:rPr>
        <w:t xml:space="preserve"> أمّا سائر أول</w:t>
      </w:r>
      <w:r>
        <w:rPr>
          <w:rFonts w:hint="cs"/>
          <w:rtl/>
        </w:rPr>
        <w:t>ی</w:t>
      </w:r>
      <w:r>
        <w:rPr>
          <w:rtl/>
        </w:rPr>
        <w:t xml:space="preserve"> العزم فلم </w:t>
      </w:r>
      <w:r>
        <w:rPr>
          <w:rFonts w:hint="cs"/>
          <w:rtl/>
        </w:rPr>
        <w:t>ی</w:t>
      </w:r>
      <w:r>
        <w:rPr>
          <w:rFonts w:hint="eastAsia"/>
          <w:rtl/>
        </w:rPr>
        <w:t>تحقّق</w:t>
      </w:r>
      <w:r>
        <w:rPr>
          <w:rtl/>
        </w:rPr>
        <w:t xml:space="preserve"> عند</w:t>
      </w:r>
      <w:r>
        <w:rPr>
          <w:rFonts w:hint="cs"/>
          <w:rtl/>
        </w:rPr>
        <w:t>ی</w:t>
      </w:r>
      <w:r>
        <w:rPr>
          <w:rtl/>
        </w:rPr>
        <w:t xml:space="preserve"> بعثتهم عل</w:t>
      </w:r>
      <w:r>
        <w:rPr>
          <w:rFonts w:hint="cs"/>
          <w:rtl/>
        </w:rPr>
        <w:t>ی</w:t>
      </w:r>
      <w:r>
        <w:rPr>
          <w:rFonts w:hint="eastAsia"/>
          <w:rtl/>
        </w:rPr>
        <w:t>هم</w:t>
      </w:r>
      <w:r>
        <w:rPr>
          <w:rtl/>
        </w:rPr>
        <w:t xml:space="preserve"> نف</w:t>
      </w:r>
      <w:r>
        <w:rPr>
          <w:rFonts w:hint="cs"/>
          <w:rtl/>
        </w:rPr>
        <w:t>ی</w:t>
      </w:r>
      <w:r>
        <w:rPr>
          <w:rFonts w:hint="eastAsia"/>
          <w:rtl/>
        </w:rPr>
        <w:t>ا</w:t>
      </w:r>
      <w:r>
        <w:rPr>
          <w:rtl/>
        </w:rPr>
        <w:t xml:space="preserve"> أو إثباتا و ان کان بعض الأخبار </w:t>
      </w:r>
      <w:r>
        <w:rPr>
          <w:rFonts w:hint="cs"/>
          <w:rtl/>
        </w:rPr>
        <w:t>ی</w:t>
      </w:r>
      <w:r>
        <w:rPr>
          <w:rFonts w:hint="eastAsia"/>
          <w:rtl/>
        </w:rPr>
        <w:t>شعر</w:t>
      </w:r>
      <w:r>
        <w:rPr>
          <w:rtl/>
        </w:rPr>
        <w:t xml:space="preserve"> بکونهم </w:t>
      </w:r>
      <w:r w:rsidR="007C3393" w:rsidRPr="007C3393">
        <w:rPr>
          <w:rStyle w:val="libAlaemChar"/>
          <w:rtl/>
        </w:rPr>
        <w:t>عليهم‌السلام</w:t>
      </w:r>
      <w:r>
        <w:rPr>
          <w:rtl/>
        </w:rPr>
        <w:t xml:space="preserve"> مبعوث</w:t>
      </w:r>
      <w:r>
        <w:rPr>
          <w:rFonts w:hint="cs"/>
          <w:rtl/>
        </w:rPr>
        <w:t>ی</w:t>
      </w:r>
      <w:r>
        <w:rPr>
          <w:rFonts w:hint="eastAsia"/>
          <w:rtl/>
        </w:rPr>
        <w:t>ن</w:t>
      </w:r>
      <w:r>
        <w:rPr>
          <w:rtl/>
        </w:rPr>
        <w:t xml:space="preserve"> عل</w:t>
      </w:r>
      <w:r>
        <w:rPr>
          <w:rFonts w:hint="cs"/>
          <w:rtl/>
        </w:rPr>
        <w:t>ی</w:t>
      </w:r>
      <w:r>
        <w:rPr>
          <w:rFonts w:hint="eastAsia"/>
          <w:rtl/>
        </w:rPr>
        <w:t>هم</w:t>
      </w:r>
      <w:r>
        <w:rPr>
          <w:rtl/>
        </w:rPr>
        <w:t xml:space="preserve"> و لا بدّ ف</w:t>
      </w:r>
      <w:r>
        <w:rPr>
          <w:rFonts w:hint="cs"/>
          <w:rtl/>
        </w:rPr>
        <w:t>ی</w:t>
      </w:r>
      <w:r>
        <w:rPr>
          <w:rtl/>
        </w:rPr>
        <w:t xml:space="preserve"> إثبات الحجّه عل</w:t>
      </w:r>
      <w:r>
        <w:rPr>
          <w:rFonts w:hint="cs"/>
          <w:rtl/>
        </w:rPr>
        <w:t>ی</w:t>
      </w:r>
      <w:r>
        <w:rPr>
          <w:rFonts w:hint="eastAsia"/>
          <w:rtl/>
        </w:rPr>
        <w:t>هم</w:t>
      </w:r>
      <w:r>
        <w:rPr>
          <w:rtl/>
        </w:rPr>
        <w:t xml:space="preserve"> من بعثه نب</w:t>
      </w:r>
      <w:r>
        <w:rPr>
          <w:rFonts w:hint="cs"/>
          <w:rtl/>
        </w:rPr>
        <w:t>یّ</w:t>
      </w:r>
      <w:r>
        <w:rPr>
          <w:rtl/>
        </w:rPr>
        <w:t xml:space="preserve"> عل</w:t>
      </w:r>
      <w:r>
        <w:rPr>
          <w:rFonts w:hint="cs"/>
          <w:rtl/>
        </w:rPr>
        <w:t>ی</w:t>
      </w:r>
      <w:r>
        <w:rPr>
          <w:rFonts w:hint="eastAsia"/>
          <w:rtl/>
        </w:rPr>
        <w:t>هم</w:t>
      </w:r>
      <w:r>
        <w:rPr>
          <w:rtl/>
        </w:rPr>
        <w:t xml:space="preserve"> أو بعثه الأنب</w:t>
      </w:r>
      <w:r>
        <w:rPr>
          <w:rFonts w:hint="cs"/>
          <w:rtl/>
        </w:rPr>
        <w:t>ی</w:t>
      </w:r>
      <w:r>
        <w:rPr>
          <w:rFonts w:hint="eastAsia"/>
          <w:rtl/>
        </w:rPr>
        <w:t>اء</w:t>
      </w:r>
      <w:r>
        <w:rPr>
          <w:rtl/>
        </w:rPr>
        <w:t xml:space="preserve"> من الإنس عل</w:t>
      </w:r>
      <w:r>
        <w:rPr>
          <w:rFonts w:hint="cs"/>
          <w:rtl/>
        </w:rPr>
        <w:t>ی</w:t>
      </w:r>
      <w:r>
        <w:rPr>
          <w:rFonts w:hint="eastAsia"/>
          <w:rtl/>
        </w:rPr>
        <w:t>هم</w:t>
      </w:r>
      <w:r>
        <w:rPr>
          <w:rtl/>
        </w:rPr>
        <w:t xml:space="preserve"> أ</w:t>
      </w:r>
      <w:r>
        <w:rPr>
          <w:rFonts w:hint="cs"/>
          <w:rtl/>
        </w:rPr>
        <w:t>ی</w:t>
      </w:r>
      <w:r>
        <w:rPr>
          <w:rFonts w:hint="eastAsia"/>
          <w:rtl/>
        </w:rPr>
        <w:t>ضا،و</w:t>
      </w:r>
      <w:r>
        <w:rPr>
          <w:rtl/>
        </w:rPr>
        <w:t xml:space="preserve"> قد مرّ أنّه بعث ف</w:t>
      </w:r>
      <w:r>
        <w:rPr>
          <w:rFonts w:hint="cs"/>
          <w:rtl/>
        </w:rPr>
        <w:t>ی</w:t>
      </w:r>
      <w:r>
        <w:rPr>
          <w:rFonts w:hint="eastAsia"/>
          <w:rtl/>
        </w:rPr>
        <w:t>هم</w:t>
      </w:r>
      <w:r>
        <w:rPr>
          <w:rtl/>
        </w:rPr>
        <w:t xml:space="preserve"> نب</w:t>
      </w:r>
      <w:r>
        <w:rPr>
          <w:rFonts w:hint="cs"/>
          <w:rtl/>
        </w:rPr>
        <w:t>یّ</w:t>
      </w:r>
      <w:r>
        <w:rPr>
          <w:rtl/>
        </w:rPr>
        <w:t xml:space="preserve"> </w:t>
      </w:r>
      <w:r>
        <w:rPr>
          <w:rFonts w:hint="cs"/>
          <w:rtl/>
        </w:rPr>
        <w:t>ی</w:t>
      </w:r>
      <w:r>
        <w:rPr>
          <w:rFonts w:hint="eastAsia"/>
          <w:rtl/>
        </w:rPr>
        <w:t>قال</w:t>
      </w:r>
      <w:r>
        <w:rPr>
          <w:rtl/>
        </w:rPr>
        <w:t xml:space="preserve"> له </w:t>
      </w:r>
      <w:r>
        <w:rPr>
          <w:rFonts w:hint="cs"/>
          <w:rtl/>
        </w:rPr>
        <w:t>ی</w:t>
      </w:r>
      <w:r>
        <w:rPr>
          <w:rFonts w:hint="eastAsia"/>
          <w:rtl/>
        </w:rPr>
        <w:t>وسف</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ف</w:t>
      </w:r>
      <w:r>
        <w:rPr>
          <w:rFonts w:hint="cs"/>
          <w:rtl/>
        </w:rPr>
        <w:t>ی</w:t>
      </w:r>
      <w:r>
        <w:rPr>
          <w:rtl/>
        </w:rPr>
        <w:t xml:space="preserve"> انّه جعل رسول اللّه </w:t>
      </w:r>
      <w:r w:rsidR="001C23D3" w:rsidRPr="001C23D3">
        <w:rPr>
          <w:rStyle w:val="libAlaemChar"/>
          <w:rtl/>
        </w:rPr>
        <w:t>صلى‌الله‌عليه‌وآله‌وسلم</w:t>
      </w:r>
      <w:r>
        <w:rPr>
          <w:rtl/>
        </w:rPr>
        <w:t xml:space="preserve"> الزاد للجنّ العظم و الروثه فل</w:t>
      </w:r>
      <w:r>
        <w:rPr>
          <w:rFonts w:hint="cs"/>
          <w:rtl/>
        </w:rPr>
        <w:t>ی</w:t>
      </w:r>
      <w:r>
        <w:rPr>
          <w:rFonts w:hint="eastAsia"/>
          <w:rtl/>
        </w:rPr>
        <w:t>س</w:t>
      </w:r>
      <w:r>
        <w:rPr>
          <w:rtl/>
        </w:rPr>
        <w:t xml:space="preserve"> لأحد أن </w:t>
      </w:r>
      <w:r>
        <w:rPr>
          <w:rFonts w:hint="cs"/>
          <w:rtl/>
        </w:rPr>
        <w:t>ی</w:t>
      </w:r>
      <w:r>
        <w:rPr>
          <w:rFonts w:hint="eastAsia"/>
          <w:rtl/>
        </w:rPr>
        <w:t>ستنج</w:t>
      </w:r>
      <w:r>
        <w:rPr>
          <w:rFonts w:hint="cs"/>
          <w:rtl/>
        </w:rPr>
        <w:t>ی</w:t>
      </w:r>
      <w:r>
        <w:rPr>
          <w:rtl/>
        </w:rPr>
        <w:t xml:space="preserve"> بهما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الأنصار</w:t>
      </w:r>
      <w:r>
        <w:rPr>
          <w:rFonts w:hint="cs"/>
          <w:rtl/>
        </w:rPr>
        <w:t>ی</w:t>
      </w:r>
      <w:r>
        <w:rPr>
          <w:rtl/>
        </w:rPr>
        <w:t xml:space="preserve"> الذ</w:t>
      </w:r>
      <w:r>
        <w:rPr>
          <w:rFonts w:hint="cs"/>
          <w:rtl/>
        </w:rPr>
        <w:t>ی</w:t>
      </w:r>
      <w:r>
        <w:rPr>
          <w:rtl/>
        </w:rPr>
        <w:t xml:space="preserve"> اختطفته الجنّ ف</w:t>
      </w:r>
      <w:r>
        <w:rPr>
          <w:rFonts w:hint="cs"/>
          <w:rtl/>
        </w:rPr>
        <w:t>ی</w:t>
      </w:r>
      <w:r>
        <w:rPr>
          <w:rtl/>
        </w:rPr>
        <w:t xml:space="preserve"> زمان عمر بن الخطّاب و فقد أعواما و تزوّجت امرأته،ثمّ أت</w:t>
      </w:r>
      <w:r>
        <w:rPr>
          <w:rFonts w:hint="cs"/>
          <w:rtl/>
        </w:rPr>
        <w:t>ی</w:t>
      </w:r>
      <w:r>
        <w:rPr>
          <w:rtl/>
        </w:rPr>
        <w:t xml:space="preserve"> المد</w:t>
      </w:r>
      <w:r>
        <w:rPr>
          <w:rFonts w:hint="cs"/>
          <w:rtl/>
        </w:rPr>
        <w:t>ی</w:t>
      </w:r>
      <w:r>
        <w:rPr>
          <w:rFonts w:hint="eastAsia"/>
          <w:rtl/>
        </w:rPr>
        <w:t>نه</w:t>
      </w:r>
      <w:r>
        <w:rPr>
          <w:rtl/>
        </w:rPr>
        <w:t xml:space="preserve"> فقال:اختطفتن</w:t>
      </w:r>
      <w:r>
        <w:rPr>
          <w:rFonts w:hint="cs"/>
          <w:rtl/>
        </w:rPr>
        <w:t>ی</w:t>
      </w:r>
      <w:r>
        <w:rPr>
          <w:rtl/>
        </w:rPr>
        <w:t xml:space="preserve"> الجنّ فلبثت ف</w:t>
      </w:r>
      <w:r>
        <w:rPr>
          <w:rFonts w:hint="cs"/>
          <w:rtl/>
        </w:rPr>
        <w:t>ی</w:t>
      </w:r>
      <w:r>
        <w:rPr>
          <w:rFonts w:hint="eastAsia"/>
          <w:rtl/>
        </w:rPr>
        <w:t>هم</w:t>
      </w:r>
      <w:r>
        <w:rPr>
          <w:rtl/>
        </w:rPr>
        <w:t xml:space="preserve"> زمانا طو</w:t>
      </w:r>
      <w:r>
        <w:rPr>
          <w:rFonts w:hint="cs"/>
          <w:rtl/>
        </w:rPr>
        <w:t>ی</w:t>
      </w:r>
      <w:r>
        <w:rPr>
          <w:rFonts w:hint="eastAsia"/>
          <w:rtl/>
        </w:rPr>
        <w:t>لا</w:t>
      </w:r>
      <w:r>
        <w:rPr>
          <w:rtl/>
        </w:rPr>
        <w:t xml:space="preserve"> فغزاهم جنّ مؤمنون فقاتلوهم فظهروا عل</w:t>
      </w:r>
      <w:r>
        <w:rPr>
          <w:rFonts w:hint="cs"/>
          <w:rtl/>
        </w:rPr>
        <w:t>ی</w:t>
      </w:r>
      <w:r>
        <w:rPr>
          <w:rFonts w:hint="eastAsia"/>
          <w:rtl/>
        </w:rPr>
        <w:t>هم</w:t>
      </w:r>
      <w:r>
        <w:rPr>
          <w:rtl/>
        </w:rPr>
        <w:t xml:space="preserve"> و سبوا منهم سبا</w:t>
      </w:r>
      <w:r>
        <w:rPr>
          <w:rFonts w:hint="cs"/>
          <w:rtl/>
        </w:rPr>
        <w:t>ی</w:t>
      </w:r>
      <w:r>
        <w:rPr>
          <w:rFonts w:hint="eastAsia"/>
          <w:rtl/>
        </w:rPr>
        <w:t>ا</w:t>
      </w:r>
      <w:r>
        <w:rPr>
          <w:rtl/>
        </w:rPr>
        <w:t xml:space="preserve"> و سبون</w:t>
      </w:r>
      <w:r>
        <w:rPr>
          <w:rFonts w:hint="cs"/>
          <w:rtl/>
        </w:rPr>
        <w:t>ی</w:t>
      </w:r>
      <w:r>
        <w:rPr>
          <w:rtl/>
        </w:rPr>
        <w:t xml:space="preserve"> معهم،ثمّ أتوا ب</w:t>
      </w:r>
      <w:r>
        <w:rPr>
          <w:rFonts w:hint="cs"/>
          <w:rtl/>
        </w:rPr>
        <w:t>ی</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.فقال له عمر:ما کان طعامهم؟قال:الفول و ما لم </w:t>
      </w:r>
      <w:r>
        <w:rPr>
          <w:rFonts w:hint="cs"/>
          <w:rtl/>
        </w:rPr>
        <w:t>ی</w:t>
      </w:r>
      <w:r>
        <w:rPr>
          <w:rFonts w:hint="eastAsia"/>
          <w:rtl/>
        </w:rPr>
        <w:t>ذکر</w:t>
      </w:r>
      <w:r>
        <w:rPr>
          <w:rtl/>
        </w:rPr>
        <w:t xml:space="preserve"> اسم اللّه عل</w:t>
      </w:r>
      <w:r>
        <w:rPr>
          <w:rFonts w:hint="cs"/>
          <w:rtl/>
        </w:rPr>
        <w:t>ی</w:t>
      </w:r>
      <w:r>
        <w:rPr>
          <w:rFonts w:hint="eastAsia"/>
          <w:rtl/>
        </w:rPr>
        <w:t>ه،قال</w:t>
      </w:r>
      <w:r>
        <w:rPr>
          <w:rtl/>
        </w:rPr>
        <w:t>:فما کان شرابهم؟قال:الجدف و هو الرغوه و ق</w:t>
      </w:r>
      <w:r>
        <w:rPr>
          <w:rFonts w:hint="cs"/>
          <w:rtl/>
        </w:rPr>
        <w:t>ی</w:t>
      </w:r>
      <w:r>
        <w:rPr>
          <w:rFonts w:hint="eastAsia"/>
          <w:rtl/>
        </w:rPr>
        <w:t>ل</w:t>
      </w:r>
      <w:r>
        <w:rPr>
          <w:rtl/>
        </w:rPr>
        <w:t xml:space="preserve"> </w:t>
      </w:r>
      <w:r w:rsidRPr="00604B91">
        <w:rPr>
          <w:rStyle w:val="libFootnotenumChar"/>
          <w:rtl/>
        </w:rPr>
        <w:t>(3)</w:t>
      </w:r>
      <w:r>
        <w:rPr>
          <w:rtl/>
        </w:rPr>
        <w:t xml:space="preserve">نبات </w:t>
      </w:r>
      <w:r>
        <w:rPr>
          <w:rFonts w:hint="cs"/>
          <w:rtl/>
        </w:rPr>
        <w:t>ی</w:t>
      </w:r>
      <w:r>
        <w:rPr>
          <w:rFonts w:hint="eastAsia"/>
          <w:rtl/>
        </w:rPr>
        <w:t>قطع</w:t>
      </w:r>
      <w:r>
        <w:rPr>
          <w:rtl/>
        </w:rPr>
        <w:t xml:space="preserve"> و </w:t>
      </w:r>
      <w:r>
        <w:rPr>
          <w:rFonts w:hint="cs"/>
          <w:rtl/>
        </w:rPr>
        <w:t>ی</w:t>
      </w:r>
      <w:r>
        <w:rPr>
          <w:rFonts w:hint="eastAsia"/>
          <w:rtl/>
        </w:rPr>
        <w:t>ؤکل</w:t>
      </w:r>
      <w:r>
        <w:rPr>
          <w:rtl/>
        </w:rPr>
        <w:t xml:space="preserve"> و ق</w:t>
      </w:r>
      <w:r>
        <w:rPr>
          <w:rFonts w:hint="cs"/>
          <w:rtl/>
        </w:rPr>
        <w:t>ی</w:t>
      </w:r>
      <w:r>
        <w:rPr>
          <w:rFonts w:hint="eastAsia"/>
          <w:rtl/>
        </w:rPr>
        <w:t>ل</w:t>
      </w:r>
      <w:r>
        <w:rPr>
          <w:rtl/>
        </w:rPr>
        <w:t xml:space="preserve">: کل اناء کشف عنه غطاؤه. </w:t>
      </w:r>
    </w:p>
    <w:p w:rsidR="00ED3E80" w:rsidRDefault="00ED3E80" w:rsidP="00ED3E80">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العام</w:t>
      </w:r>
      <w:r>
        <w:rPr>
          <w:rFonts w:hint="cs"/>
          <w:rtl/>
        </w:rPr>
        <w:t>یّ</w:t>
      </w:r>
      <w:r>
        <w:rPr>
          <w:rFonts w:hint="eastAsia"/>
          <w:rtl/>
        </w:rPr>
        <w:t>ه</w:t>
      </w:r>
      <w:r>
        <w:rPr>
          <w:rtl/>
        </w:rPr>
        <w:t xml:space="preserve"> ف</w:t>
      </w:r>
      <w:r>
        <w:rPr>
          <w:rFonts w:hint="cs"/>
          <w:rtl/>
        </w:rPr>
        <w:t>ی</w:t>
      </w:r>
      <w:r>
        <w:rPr>
          <w:rtl/>
        </w:rPr>
        <w:t xml:space="preserve"> انّ آخر جن نص</w:t>
      </w:r>
      <w:r>
        <w:rPr>
          <w:rFonts w:hint="cs"/>
          <w:rtl/>
        </w:rPr>
        <w:t>ی</w:t>
      </w:r>
      <w:r>
        <w:rPr>
          <w:rFonts w:hint="eastAsia"/>
          <w:rtl/>
        </w:rPr>
        <w:t>ب</w:t>
      </w:r>
      <w:r>
        <w:rPr>
          <w:rFonts w:hint="cs"/>
          <w:rtl/>
        </w:rPr>
        <w:t>ی</w:t>
      </w:r>
      <w:r>
        <w:rPr>
          <w:rFonts w:hint="eastAsia"/>
          <w:rtl/>
        </w:rPr>
        <w:t>ن</w:t>
      </w:r>
      <w:r>
        <w:rPr>
          <w:rtl/>
        </w:rPr>
        <w:t xml:space="preserve"> کان بصوره ح</w:t>
      </w:r>
      <w:r>
        <w:rPr>
          <w:rFonts w:hint="cs"/>
          <w:rtl/>
        </w:rPr>
        <w:t>یّ</w:t>
      </w:r>
      <w:r>
        <w:rPr>
          <w:rFonts w:hint="eastAsia"/>
          <w:rtl/>
        </w:rPr>
        <w:t>ه</w:t>
      </w:r>
      <w:r>
        <w:rPr>
          <w:rtl/>
        </w:rPr>
        <w:t xml:space="preserve"> فمات ف</w:t>
      </w:r>
      <w:r>
        <w:rPr>
          <w:rFonts w:hint="cs"/>
          <w:rtl/>
        </w:rPr>
        <w:t>ی</w:t>
      </w:r>
      <w:r>
        <w:rPr>
          <w:rtl/>
        </w:rPr>
        <w:t xml:space="preserve"> فلاه فدفنه إنس</w:t>
      </w:r>
      <w:r>
        <w:rPr>
          <w:rFonts w:hint="cs"/>
          <w:rtl/>
        </w:rPr>
        <w:t>ی</w:t>
      </w:r>
      <w:r>
        <w:rPr>
          <w:rFonts w:hint="eastAsia"/>
          <w:rtl/>
        </w:rPr>
        <w:t>،فشکر</w:t>
      </w:r>
      <w:r>
        <w:rPr>
          <w:rtl/>
        </w:rPr>
        <w:t xml:space="preserve"> الجن سع</w:t>
      </w:r>
      <w:r>
        <w:rPr>
          <w:rFonts w:hint="cs"/>
          <w:rtl/>
        </w:rPr>
        <w:t>ی</w:t>
      </w:r>
      <w:r>
        <w:rPr>
          <w:rFonts w:hint="eastAsia"/>
          <w:rtl/>
        </w:rPr>
        <w:t>ه</w:t>
      </w:r>
      <w:r>
        <w:rPr>
          <w:rtl/>
        </w:rPr>
        <w:t xml:space="preserve"> </w:t>
      </w:r>
      <w:r w:rsidRPr="00604B91">
        <w:rPr>
          <w:rStyle w:val="libFootnotenumChar"/>
          <w:rtl/>
        </w:rPr>
        <w:t>(4)</w:t>
      </w:r>
      <w:r>
        <w:rPr>
          <w:rtl/>
        </w:rPr>
        <w:t xml:space="preserve">. </w:t>
      </w:r>
    </w:p>
    <w:p w:rsidR="00ED3E80" w:rsidRDefault="00ED3E80" w:rsidP="00ED3E80">
      <w:pPr>
        <w:pStyle w:val="libNormal"/>
        <w:rPr>
          <w:rtl/>
        </w:rPr>
      </w:pPr>
      <w:r>
        <w:rPr>
          <w:rFonts w:hint="eastAsia"/>
          <w:rtl/>
        </w:rPr>
        <w:t>قول</w:t>
      </w:r>
      <w:r>
        <w:rPr>
          <w:rtl/>
        </w:rPr>
        <w:t xml:space="preserve"> عمر لابن عبّاس:حدّثن</w:t>
      </w:r>
      <w:r>
        <w:rPr>
          <w:rFonts w:hint="cs"/>
          <w:rtl/>
        </w:rPr>
        <w:t>ی</w:t>
      </w:r>
      <w:r>
        <w:rPr>
          <w:rtl/>
        </w:rPr>
        <w:t xml:space="preserve"> بحد</w:t>
      </w:r>
      <w:r>
        <w:rPr>
          <w:rFonts w:hint="cs"/>
          <w:rtl/>
        </w:rPr>
        <w:t>ی</w:t>
      </w:r>
      <w:r>
        <w:rPr>
          <w:rFonts w:hint="eastAsia"/>
          <w:rtl/>
        </w:rPr>
        <w:t>ث</w:t>
      </w:r>
      <w:r>
        <w:rPr>
          <w:rtl/>
        </w:rPr>
        <w:t xml:space="preserve"> تعجبن</w:t>
      </w:r>
      <w:r>
        <w:rPr>
          <w:rFonts w:hint="cs"/>
          <w:rtl/>
        </w:rPr>
        <w:t>ی</w:t>
      </w:r>
      <w:r>
        <w:rPr>
          <w:rtl/>
        </w:rPr>
        <w:t xml:space="preserve"> به،فحدّثه بخبر خر</w:t>
      </w:r>
      <w:r>
        <w:rPr>
          <w:rFonts w:hint="cs"/>
          <w:rtl/>
        </w:rPr>
        <w:t>ی</w:t>
      </w:r>
      <w:r>
        <w:rPr>
          <w:rFonts w:hint="eastAsia"/>
          <w:rtl/>
        </w:rPr>
        <w:t>م</w:t>
      </w:r>
      <w:r>
        <w:rPr>
          <w:rtl/>
        </w:rPr>
        <w:t xml:space="preserve"> بن فاتک الأسد</w:t>
      </w:r>
      <w:r>
        <w:rPr>
          <w:rFonts w:hint="cs"/>
          <w:rtl/>
        </w:rPr>
        <w:t>ی</w:t>
      </w:r>
      <w:r>
        <w:rPr>
          <w:rtl/>
        </w:rPr>
        <w:t xml:space="preserve"> الذ</w:t>
      </w:r>
      <w:r>
        <w:rPr>
          <w:rFonts w:hint="cs"/>
          <w:rtl/>
        </w:rPr>
        <w:t>ی</w:t>
      </w:r>
      <w:r>
        <w:rPr>
          <w:rtl/>
        </w:rPr>
        <w:t xml:space="preserve"> خرج ف</w:t>
      </w:r>
      <w:r>
        <w:rPr>
          <w:rFonts w:hint="cs"/>
          <w:rtl/>
        </w:rPr>
        <w:t>ی</w:t>
      </w:r>
      <w:r>
        <w:rPr>
          <w:rtl/>
        </w:rPr>
        <w:t xml:space="preserve"> الجاهل</w:t>
      </w:r>
      <w:r>
        <w:rPr>
          <w:rFonts w:hint="cs"/>
          <w:rtl/>
        </w:rPr>
        <w:t>یّ</w:t>
      </w:r>
      <w:r>
        <w:rPr>
          <w:rFonts w:hint="eastAsia"/>
          <w:rtl/>
        </w:rPr>
        <w:t>ه</w:t>
      </w:r>
      <w:r>
        <w:rPr>
          <w:rtl/>
        </w:rPr>
        <w:t xml:space="preserve"> ف</w:t>
      </w:r>
      <w:r>
        <w:rPr>
          <w:rFonts w:hint="cs"/>
          <w:rtl/>
        </w:rPr>
        <w:t>ی</w:t>
      </w:r>
      <w:r>
        <w:rPr>
          <w:rtl/>
        </w:rPr>
        <w:t xml:space="preserve"> طلب ابل له،فأرشده مالک بن مالک أحد جنّ نص</w:t>
      </w:r>
      <w:r>
        <w:rPr>
          <w:rFonts w:hint="cs"/>
          <w:rtl/>
        </w:rPr>
        <w:t>ی</w:t>
      </w:r>
      <w:r>
        <w:rPr>
          <w:rFonts w:hint="eastAsia"/>
          <w:rtl/>
        </w:rPr>
        <w:t>ب</w:t>
      </w:r>
      <w:r>
        <w:rPr>
          <w:rFonts w:hint="cs"/>
          <w:rtl/>
        </w:rPr>
        <w:t>ی</w:t>
      </w:r>
      <w:r>
        <w:rPr>
          <w:rFonts w:hint="eastAsia"/>
          <w:rtl/>
        </w:rPr>
        <w:t>ن</w:t>
      </w:r>
      <w:r>
        <w:rPr>
          <w:rtl/>
        </w:rPr>
        <w:t xml:space="preserve"> ال</w:t>
      </w:r>
      <w:r>
        <w:rPr>
          <w:rFonts w:hint="cs"/>
          <w:rtl/>
        </w:rPr>
        <w:t>ی</w:t>
      </w:r>
      <w:r>
        <w:rPr>
          <w:rtl/>
        </w:rPr>
        <w:t xml:space="preserve"> الحقّ بقوله: </w:t>
      </w:r>
    </w:p>
    <w:tbl>
      <w:tblPr>
        <w:tblStyle w:val="TableGrid"/>
        <w:bidiVisual/>
        <w:tblW w:w="4562" w:type="pct"/>
        <w:tblInd w:w="384" w:type="dxa"/>
        <w:tblLook w:val="01E0"/>
      </w:tblPr>
      <w:tblGrid>
        <w:gridCol w:w="3534"/>
        <w:gridCol w:w="272"/>
        <w:gridCol w:w="3504"/>
      </w:tblGrid>
      <w:tr w:rsidR="008710BD" w:rsidTr="00752006">
        <w:trPr>
          <w:trHeight w:val="350"/>
        </w:trPr>
        <w:tc>
          <w:tcPr>
            <w:tcW w:w="3920" w:type="dxa"/>
            <w:shd w:val="clear" w:color="auto" w:fill="auto"/>
          </w:tcPr>
          <w:p w:rsidR="008710BD" w:rsidRDefault="008710BD" w:rsidP="00752006">
            <w:pPr>
              <w:pStyle w:val="libPoem"/>
            </w:pPr>
            <w:r>
              <w:rPr>
                <w:rFonts w:hint="eastAsia"/>
                <w:rtl/>
              </w:rPr>
              <w:t>هذا</w:t>
            </w:r>
            <w:r>
              <w:rPr>
                <w:rtl/>
              </w:rPr>
              <w:t xml:space="preserve"> رسول اللّه ذو الخ</w:t>
            </w:r>
            <w:r>
              <w:rPr>
                <w:rFonts w:hint="cs"/>
                <w:rtl/>
              </w:rPr>
              <w:t>ی</w:t>
            </w:r>
            <w:r>
              <w:rPr>
                <w:rFonts w:hint="eastAsia"/>
                <w:rtl/>
              </w:rPr>
              <w:t>رات</w:t>
            </w:r>
            <w:r w:rsidRPr="00725071">
              <w:rPr>
                <w:rStyle w:val="libPoemTiniChar0"/>
                <w:rtl/>
              </w:rPr>
              <w:br/>
              <w:t> </w:t>
            </w:r>
          </w:p>
        </w:tc>
        <w:tc>
          <w:tcPr>
            <w:tcW w:w="279" w:type="dxa"/>
            <w:shd w:val="clear" w:color="auto" w:fill="auto"/>
          </w:tcPr>
          <w:p w:rsidR="008710BD" w:rsidRDefault="008710BD" w:rsidP="00752006">
            <w:pPr>
              <w:pStyle w:val="libPoem"/>
              <w:rPr>
                <w:rtl/>
              </w:rPr>
            </w:pPr>
          </w:p>
        </w:tc>
        <w:tc>
          <w:tcPr>
            <w:tcW w:w="3881" w:type="dxa"/>
            <w:shd w:val="clear" w:color="auto" w:fill="auto"/>
          </w:tcPr>
          <w:p w:rsidR="008710BD" w:rsidRDefault="008710BD" w:rsidP="00752006">
            <w:pPr>
              <w:pStyle w:val="libPoem"/>
            </w:pPr>
            <w:r>
              <w:rPr>
                <w:rFonts w:hint="eastAsia"/>
                <w:rtl/>
              </w:rPr>
              <w:t>جاء</w:t>
            </w:r>
            <w:r>
              <w:rPr>
                <w:rtl/>
              </w:rPr>
              <w:t xml:space="preserve"> ب</w:t>
            </w:r>
            <w:r>
              <w:rPr>
                <w:rFonts w:hint="cs"/>
                <w:rtl/>
              </w:rPr>
              <w:t>ی</w:t>
            </w:r>
            <w:r>
              <w:rPr>
                <w:rFonts w:hint="eastAsia"/>
                <w:rtl/>
              </w:rPr>
              <w:t>اس</w:t>
            </w:r>
            <w:r>
              <w:rPr>
                <w:rFonts w:hint="cs"/>
                <w:rtl/>
              </w:rPr>
              <w:t>ی</w:t>
            </w:r>
            <w:r>
              <w:rPr>
                <w:rFonts w:hint="eastAsia"/>
                <w:rtl/>
              </w:rPr>
              <w:t>ن</w:t>
            </w:r>
            <w:r>
              <w:rPr>
                <w:rtl/>
              </w:rPr>
              <w:t xml:space="preserve"> و حام</w:t>
            </w:r>
            <w:r>
              <w:rPr>
                <w:rFonts w:hint="cs"/>
                <w:rtl/>
              </w:rPr>
              <w:t>ی</w:t>
            </w:r>
            <w:r>
              <w:rPr>
                <w:rFonts w:hint="eastAsia"/>
                <w:rtl/>
              </w:rPr>
              <w:t>مات</w:t>
            </w:r>
            <w:r w:rsidRPr="00725071">
              <w:rPr>
                <w:rStyle w:val="libPoemTiniChar0"/>
                <w:rtl/>
              </w:rPr>
              <w:br/>
              <w:t> </w:t>
            </w:r>
          </w:p>
        </w:tc>
      </w:tr>
      <w:tr w:rsidR="008710BD" w:rsidTr="00752006">
        <w:trPr>
          <w:trHeight w:val="350"/>
        </w:trPr>
        <w:tc>
          <w:tcPr>
            <w:tcW w:w="3920" w:type="dxa"/>
          </w:tcPr>
          <w:p w:rsidR="008710BD" w:rsidRDefault="008710BD" w:rsidP="00752006">
            <w:pPr>
              <w:pStyle w:val="libPoem"/>
            </w:pPr>
            <w:r>
              <w:rPr>
                <w:rFonts w:hint="eastAsia"/>
                <w:rtl/>
              </w:rPr>
              <w:t>و</w:t>
            </w:r>
            <w:r>
              <w:rPr>
                <w:rtl/>
              </w:rPr>
              <w:t xml:space="preserve"> سور بعد مفصّلات</w:t>
            </w:r>
            <w:r w:rsidRPr="00725071">
              <w:rPr>
                <w:rStyle w:val="libPoemTiniChar0"/>
                <w:rtl/>
              </w:rPr>
              <w:br/>
              <w:t> </w:t>
            </w:r>
          </w:p>
        </w:tc>
        <w:tc>
          <w:tcPr>
            <w:tcW w:w="279" w:type="dxa"/>
          </w:tcPr>
          <w:p w:rsidR="008710BD" w:rsidRDefault="008710BD" w:rsidP="00752006">
            <w:pPr>
              <w:pStyle w:val="libPoem"/>
              <w:rPr>
                <w:rtl/>
              </w:rPr>
            </w:pPr>
          </w:p>
        </w:tc>
        <w:tc>
          <w:tcPr>
            <w:tcW w:w="3881" w:type="dxa"/>
          </w:tcPr>
          <w:p w:rsidR="008710BD" w:rsidRDefault="008710BD" w:rsidP="00752006">
            <w:pPr>
              <w:pStyle w:val="libPoem"/>
            </w:pPr>
            <w:r>
              <w:rPr>
                <w:rFonts w:hint="cs"/>
                <w:rtl/>
              </w:rPr>
              <w:t>ی</w:t>
            </w:r>
            <w:r>
              <w:rPr>
                <w:rFonts w:hint="eastAsia"/>
                <w:rtl/>
              </w:rPr>
              <w:t>دعو</w:t>
            </w:r>
            <w:r>
              <w:rPr>
                <w:rtl/>
              </w:rPr>
              <w:t xml:space="preserve"> ال</w:t>
            </w:r>
            <w:r>
              <w:rPr>
                <w:rFonts w:hint="cs"/>
                <w:rtl/>
              </w:rPr>
              <w:t>ی</w:t>
            </w:r>
            <w:r>
              <w:rPr>
                <w:rtl/>
              </w:rPr>
              <w:t xml:space="preserve"> الجنه و النجاه</w:t>
            </w:r>
            <w:r w:rsidRPr="00725071">
              <w:rPr>
                <w:rStyle w:val="libPoemTiniChar0"/>
                <w:rtl/>
              </w:rPr>
              <w:br/>
              <w:t> </w:t>
            </w:r>
          </w:p>
        </w:tc>
      </w:tr>
    </w:tbl>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37</w:t>
      </w:r>
      <w:r w:rsidR="00ED3E80">
        <w:rPr>
          <w:rtl/>
        </w:rPr>
        <w:t>/</w:t>
      </w:r>
      <w:r w:rsidR="001A3C8D">
        <w:rPr>
          <w:rtl/>
        </w:rPr>
        <w:t>93</w:t>
      </w:r>
      <w:r w:rsidR="00ED3E80">
        <w:rPr>
          <w:rtl/>
        </w:rPr>
        <w:t>/</w:t>
      </w:r>
      <w:r w:rsidR="001A3C8D">
        <w:rPr>
          <w:rtl/>
        </w:rPr>
        <w:t>1</w:t>
      </w:r>
      <w:r w:rsidR="00ED3E80">
        <w:rPr>
          <w:rtl/>
        </w:rPr>
        <w:t>4،ج:</w:t>
      </w:r>
      <w:r w:rsidR="001A3C8D">
        <w:rPr>
          <w:rtl/>
        </w:rPr>
        <w:t>291</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38</w:t>
      </w:r>
      <w:r w:rsidR="00ED3E80">
        <w:rPr>
          <w:rtl/>
        </w:rPr>
        <w:t>/</w:t>
      </w:r>
      <w:r w:rsidR="001A3C8D">
        <w:rPr>
          <w:rtl/>
        </w:rPr>
        <w:t>93</w:t>
      </w:r>
      <w:r w:rsidR="00ED3E80">
        <w:rPr>
          <w:rtl/>
        </w:rPr>
        <w:t>/</w:t>
      </w:r>
      <w:r w:rsidR="001A3C8D">
        <w:rPr>
          <w:rtl/>
        </w:rPr>
        <w:t>1</w:t>
      </w:r>
      <w:r w:rsidR="00ED3E80">
        <w:rPr>
          <w:rtl/>
        </w:rPr>
        <w:t>4،ج:</w:t>
      </w:r>
      <w:r w:rsidR="001A3C8D">
        <w:rPr>
          <w:rtl/>
        </w:rPr>
        <w:t>29</w:t>
      </w:r>
      <w:r w:rsidR="00ED3E80">
        <w:rPr>
          <w:rtl/>
        </w:rPr>
        <w:t>5/6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أ</w:t>
      </w:r>
      <w:r w:rsidR="00ED3E80">
        <w:rPr>
          <w:rFonts w:hint="cs"/>
          <w:rtl/>
        </w:rPr>
        <w:t>ی</w:t>
      </w:r>
      <w:r w:rsidR="00ED3E80">
        <w:rPr>
          <w:rtl/>
        </w:rPr>
        <w:t xml:space="preserve"> ف</w:t>
      </w:r>
      <w:r w:rsidR="00ED3E80">
        <w:rPr>
          <w:rFonts w:hint="cs"/>
          <w:rtl/>
        </w:rPr>
        <w:t>ی</w:t>
      </w:r>
      <w:r w:rsidR="00ED3E80">
        <w:rPr>
          <w:rtl/>
        </w:rPr>
        <w:t xml:space="preserve"> معن</w:t>
      </w:r>
      <w:r w:rsidR="00ED3E80">
        <w:rPr>
          <w:rFonts w:hint="cs"/>
          <w:rtl/>
        </w:rPr>
        <w:t>ی</w:t>
      </w:r>
      <w:r w:rsidR="00ED3E80">
        <w:rPr>
          <w:rtl/>
        </w:rPr>
        <w:t xml:space="preserve"> الجدف. </w:t>
      </w:r>
    </w:p>
    <w:p w:rsidR="00B431B0" w:rsidRDefault="00365129" w:rsidP="0027669E">
      <w:pPr>
        <w:pStyle w:val="libFootnote0"/>
        <w:rPr>
          <w:rtl/>
        </w:rPr>
      </w:pPr>
      <w:r>
        <w:rPr>
          <w:rtl/>
        </w:rPr>
        <w:t>(4)</w:t>
      </w:r>
      <w:r w:rsidR="00ED3E80">
        <w:rPr>
          <w:rtl/>
        </w:rPr>
        <w:t xml:space="preserve"> ق:6</w:t>
      </w:r>
      <w:r w:rsidR="001A3C8D">
        <w:rPr>
          <w:rtl/>
        </w:rPr>
        <w:t>39</w:t>
      </w:r>
      <w:r w:rsidR="00ED3E80">
        <w:rPr>
          <w:rtl/>
        </w:rPr>
        <w:t>/</w:t>
      </w:r>
      <w:r w:rsidR="001A3C8D">
        <w:rPr>
          <w:rtl/>
        </w:rPr>
        <w:t>93</w:t>
      </w:r>
      <w:r w:rsidR="00ED3E80">
        <w:rPr>
          <w:rtl/>
        </w:rPr>
        <w:t>/</w:t>
      </w:r>
      <w:r w:rsidR="001A3C8D">
        <w:rPr>
          <w:rtl/>
        </w:rPr>
        <w:t>1</w:t>
      </w:r>
      <w:r w:rsidR="00ED3E80">
        <w:rPr>
          <w:rtl/>
        </w:rPr>
        <w:t>4 و 64</w:t>
      </w:r>
      <w:r w:rsidR="001A3C8D">
        <w:rPr>
          <w:rtl/>
        </w:rPr>
        <w:t>0</w:t>
      </w:r>
      <w:r w:rsidR="00ED3E80">
        <w:rPr>
          <w:rtl/>
        </w:rPr>
        <w:t>،ج:</w:t>
      </w:r>
      <w:r w:rsidR="001A3C8D">
        <w:rPr>
          <w:rtl/>
        </w:rPr>
        <w:t>302</w:t>
      </w:r>
      <w:r w:rsidR="00ED3E80">
        <w:rPr>
          <w:rtl/>
        </w:rPr>
        <w:t>/6</w:t>
      </w:r>
      <w:r w:rsidR="001A3C8D">
        <w:rPr>
          <w:rtl/>
        </w:rPr>
        <w:t>3</w:t>
      </w:r>
      <w:r w:rsidR="00ED3E80">
        <w:rPr>
          <w:rtl/>
        </w:rPr>
        <w:t xml:space="preserve"> و </w:t>
      </w:r>
      <w:r w:rsidR="001A3C8D">
        <w:rPr>
          <w:rtl/>
        </w:rPr>
        <w:t>309</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فکف</w:t>
      </w:r>
      <w:r>
        <w:rPr>
          <w:rFonts w:hint="cs"/>
          <w:rtl/>
        </w:rPr>
        <w:t>ی</w:t>
      </w:r>
      <w:r>
        <w:rPr>
          <w:rtl/>
        </w:rPr>
        <w:t xml:space="preserve"> الجنّ</w:t>
      </w:r>
      <w:r>
        <w:rPr>
          <w:rFonts w:hint="cs"/>
          <w:rtl/>
        </w:rPr>
        <w:t>ی</w:t>
      </w:r>
      <w:r>
        <w:rPr>
          <w:rtl/>
        </w:rPr>
        <w:t xml:space="preserve"> إبله فذهب خر</w:t>
      </w:r>
      <w:r>
        <w:rPr>
          <w:rFonts w:hint="cs"/>
          <w:rtl/>
        </w:rPr>
        <w:t>ی</w:t>
      </w:r>
      <w:r>
        <w:rPr>
          <w:rFonts w:hint="eastAsia"/>
          <w:rtl/>
        </w:rPr>
        <w:t>م</w:t>
      </w:r>
      <w:r>
        <w:rPr>
          <w:rtl/>
        </w:rPr>
        <w:t xml:space="preserve">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فأسلم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sidRPr="008710BD">
        <w:rPr>
          <w:rStyle w:val="libBold1Char"/>
          <w:rFonts w:hint="eastAsia"/>
          <w:rtl/>
        </w:rPr>
        <w:t>أقول</w:t>
      </w:r>
      <w:r>
        <w:rPr>
          <w:rtl/>
        </w:rPr>
        <w:t>: خر</w:t>
      </w:r>
      <w:r>
        <w:rPr>
          <w:rFonts w:hint="cs"/>
          <w:rtl/>
        </w:rPr>
        <w:t>ی</w:t>
      </w:r>
      <w:r>
        <w:rPr>
          <w:rFonts w:hint="eastAsia"/>
          <w:rtl/>
        </w:rPr>
        <w:t>م</w:t>
      </w:r>
      <w:r>
        <w:rPr>
          <w:rtl/>
        </w:rPr>
        <w:t xml:space="preserve"> بالخاء المعجمه و الراء المهمله،کزب</w:t>
      </w:r>
      <w:r>
        <w:rPr>
          <w:rFonts w:hint="cs"/>
          <w:rtl/>
        </w:rPr>
        <w:t>ی</w:t>
      </w:r>
      <w:r>
        <w:rPr>
          <w:rFonts w:hint="eastAsia"/>
          <w:rtl/>
        </w:rPr>
        <w:t>ر</w:t>
      </w:r>
      <w:r>
        <w:rPr>
          <w:rtl/>
        </w:rPr>
        <w:t xml:space="preserve"> کما ف</w:t>
      </w:r>
      <w:r>
        <w:rPr>
          <w:rFonts w:hint="cs"/>
          <w:rtl/>
        </w:rPr>
        <w:t>ی</w:t>
      </w:r>
      <w:r>
        <w:rPr>
          <w:rtl/>
        </w:rPr>
        <w:t xml:space="preserve"> القاموس :صحاب</w:t>
      </w:r>
      <w:r>
        <w:rPr>
          <w:rFonts w:hint="cs"/>
          <w:rtl/>
        </w:rPr>
        <w:t>یّ</w:t>
      </w:r>
      <w:r>
        <w:rPr>
          <w:rtl/>
        </w:rPr>
        <w:t xml:space="preserve"> شهد بدرا مع أخ</w:t>
      </w:r>
      <w:r>
        <w:rPr>
          <w:rFonts w:hint="cs"/>
          <w:rtl/>
        </w:rPr>
        <w:t>ی</w:t>
      </w:r>
      <w:r>
        <w:rPr>
          <w:rFonts w:hint="eastAsia"/>
          <w:rtl/>
        </w:rPr>
        <w:t>ه</w:t>
      </w:r>
      <w:r>
        <w:rPr>
          <w:rtl/>
        </w:rPr>
        <w:t xml:space="preserve"> سبره. </w:t>
      </w:r>
    </w:p>
    <w:p w:rsidR="00ED3E80" w:rsidRDefault="00ED3E80" w:rsidP="00ED3E80">
      <w:pPr>
        <w:pStyle w:val="libNormal"/>
      </w:pPr>
      <w:r w:rsidRPr="008710BD">
        <w:rPr>
          <w:rStyle w:val="libBold1Char"/>
          <w:rFonts w:hint="eastAsia"/>
          <w:rtl/>
        </w:rPr>
        <w:t>ح</w:t>
      </w:r>
      <w:r w:rsidRPr="008710BD">
        <w:rPr>
          <w:rStyle w:val="libBold1Char"/>
          <w:rFonts w:hint="cs"/>
          <w:rtl/>
        </w:rPr>
        <w:t>ی</w:t>
      </w:r>
      <w:r w:rsidRPr="008710BD">
        <w:rPr>
          <w:rStyle w:val="libBold1Char"/>
          <w:rFonts w:hint="eastAsia"/>
          <w:rtl/>
        </w:rPr>
        <w:t>اه</w:t>
      </w:r>
      <w:r w:rsidRPr="008710BD">
        <w:rPr>
          <w:rStyle w:val="libBold1Char"/>
          <w:rtl/>
        </w:rPr>
        <w:t xml:space="preserve"> الح</w:t>
      </w:r>
      <w:r w:rsidRPr="008710BD">
        <w:rPr>
          <w:rStyle w:val="libBold1Char"/>
          <w:rFonts w:hint="cs"/>
          <w:rtl/>
        </w:rPr>
        <w:t>ی</w:t>
      </w:r>
      <w:r w:rsidRPr="008710BD">
        <w:rPr>
          <w:rStyle w:val="libBold1Char"/>
          <w:rFonts w:hint="eastAsia"/>
          <w:rtl/>
        </w:rPr>
        <w:t>وان</w:t>
      </w:r>
      <w:r>
        <w:rPr>
          <w:rtl/>
        </w:rPr>
        <w:t>:عن النب</w:t>
      </w:r>
      <w:r>
        <w:rPr>
          <w:rFonts w:hint="cs"/>
          <w:rtl/>
        </w:rPr>
        <w:t>یّ</w:t>
      </w:r>
      <w:r>
        <w:rPr>
          <w:rtl/>
        </w:rPr>
        <w:t xml:space="preserve"> </w:t>
      </w:r>
      <w:r w:rsidR="001C23D3" w:rsidRPr="001C23D3">
        <w:rPr>
          <w:rStyle w:val="libAlaemChar"/>
          <w:rtl/>
        </w:rPr>
        <w:t>صلى‌الله‌عليه‌وآله‌وسلم</w:t>
      </w:r>
      <w:r>
        <w:rPr>
          <w:rtl/>
        </w:rPr>
        <w:t>: أنّه نه</w:t>
      </w:r>
      <w:r>
        <w:rPr>
          <w:rFonts w:hint="cs"/>
          <w:rtl/>
        </w:rPr>
        <w:t>ی</w:t>
      </w:r>
      <w:r>
        <w:rPr>
          <w:rtl/>
        </w:rPr>
        <w:t xml:space="preserve"> عن ذبائح الجنّ،و ذبائح الجنّ هو أن </w:t>
      </w:r>
      <w:r>
        <w:rPr>
          <w:rFonts w:hint="cs"/>
          <w:rtl/>
        </w:rPr>
        <w:t>ی</w:t>
      </w:r>
      <w:r>
        <w:rPr>
          <w:rFonts w:hint="eastAsia"/>
          <w:rtl/>
        </w:rPr>
        <w:t>شتر</w:t>
      </w:r>
      <w:r>
        <w:rPr>
          <w:rFonts w:hint="cs"/>
          <w:rtl/>
        </w:rPr>
        <w:t>ی</w:t>
      </w:r>
      <w:r>
        <w:rPr>
          <w:rtl/>
        </w:rPr>
        <w:t xml:space="preserve"> الرجل الدار أو </w:t>
      </w:r>
      <w:r>
        <w:rPr>
          <w:rFonts w:hint="cs"/>
          <w:rtl/>
        </w:rPr>
        <w:t>ی</w:t>
      </w:r>
      <w:r>
        <w:rPr>
          <w:rFonts w:hint="eastAsia"/>
          <w:rtl/>
        </w:rPr>
        <w:t>ستخرج</w:t>
      </w:r>
      <w:r>
        <w:rPr>
          <w:rtl/>
        </w:rPr>
        <w:t xml:space="preserve"> الع</w:t>
      </w:r>
      <w:r>
        <w:rPr>
          <w:rFonts w:hint="cs"/>
          <w:rtl/>
        </w:rPr>
        <w:t>ی</w:t>
      </w:r>
      <w:r>
        <w:rPr>
          <w:rFonts w:hint="eastAsia"/>
          <w:rtl/>
        </w:rPr>
        <w:t>ن</w:t>
      </w:r>
      <w:r>
        <w:rPr>
          <w:rtl/>
        </w:rPr>
        <w:t xml:space="preserve"> و ما أشبه ذلک ف</w:t>
      </w:r>
      <w:r>
        <w:rPr>
          <w:rFonts w:hint="cs"/>
          <w:rtl/>
        </w:rPr>
        <w:t>ی</w:t>
      </w:r>
      <w:r>
        <w:rPr>
          <w:rFonts w:hint="eastAsia"/>
          <w:rtl/>
        </w:rPr>
        <w:t>ذبح</w:t>
      </w:r>
      <w:r>
        <w:rPr>
          <w:rtl/>
        </w:rPr>
        <w:t xml:space="preserve"> له ذب</w:t>
      </w:r>
      <w:r>
        <w:rPr>
          <w:rFonts w:hint="cs"/>
          <w:rtl/>
        </w:rPr>
        <w:t>ی</w:t>
      </w:r>
      <w:r>
        <w:rPr>
          <w:rFonts w:hint="eastAsia"/>
          <w:rtl/>
        </w:rPr>
        <w:t>حه</w:t>
      </w:r>
      <w:r>
        <w:rPr>
          <w:rtl/>
        </w:rPr>
        <w:t xml:space="preserve"> للط</w:t>
      </w:r>
      <w:r>
        <w:rPr>
          <w:rFonts w:hint="cs"/>
          <w:rtl/>
        </w:rPr>
        <w:t>ی</w:t>
      </w:r>
      <w:r>
        <w:rPr>
          <w:rFonts w:hint="eastAsia"/>
          <w:rtl/>
        </w:rPr>
        <w:t>ره،</w:t>
      </w:r>
      <w:r>
        <w:rPr>
          <w:rtl/>
        </w:rPr>
        <w:t xml:space="preserve"> و کانوا ف</w:t>
      </w:r>
      <w:r>
        <w:rPr>
          <w:rFonts w:hint="cs"/>
          <w:rtl/>
        </w:rPr>
        <w:t>ی</w:t>
      </w:r>
      <w:r>
        <w:rPr>
          <w:rtl/>
        </w:rPr>
        <w:t xml:space="preserve"> الجاهل</w:t>
      </w:r>
      <w:r>
        <w:rPr>
          <w:rFonts w:hint="cs"/>
          <w:rtl/>
        </w:rPr>
        <w:t>ی</w:t>
      </w:r>
      <w:r>
        <w:rPr>
          <w:rFonts w:hint="eastAsia"/>
          <w:rtl/>
        </w:rPr>
        <w:t>ه</w:t>
      </w:r>
      <w:r>
        <w:rPr>
          <w:rtl/>
        </w:rPr>
        <w:t xml:space="preserve"> </w:t>
      </w:r>
      <w:r>
        <w:rPr>
          <w:rFonts w:hint="cs"/>
          <w:rtl/>
        </w:rPr>
        <w:t>ی</w:t>
      </w:r>
      <w:r>
        <w:rPr>
          <w:rFonts w:hint="eastAsia"/>
          <w:rtl/>
        </w:rPr>
        <w:t>قولون</w:t>
      </w:r>
      <w:r>
        <w:rPr>
          <w:rtl/>
        </w:rPr>
        <w:t xml:space="preserve">:إذا فعل الرجل ذلک إذا لا </w:t>
      </w:r>
      <w:r>
        <w:rPr>
          <w:rFonts w:hint="cs"/>
          <w:rtl/>
        </w:rPr>
        <w:t>ی</w:t>
      </w:r>
      <w:r>
        <w:rPr>
          <w:rFonts w:hint="eastAsia"/>
          <w:rtl/>
        </w:rPr>
        <w:t>ضرّ</w:t>
      </w:r>
      <w:r>
        <w:rPr>
          <w:rtl/>
        </w:rPr>
        <w:t xml:space="preserve"> أهلها الجنّ،فأبطل ذلک و نه</w:t>
      </w:r>
      <w:r>
        <w:rPr>
          <w:rFonts w:hint="cs"/>
          <w:rtl/>
        </w:rPr>
        <w:t>ی</w:t>
      </w:r>
      <w:r>
        <w:rPr>
          <w:rtl/>
        </w:rPr>
        <w:t xml:space="preserve"> عنه </w:t>
      </w:r>
      <w:r w:rsidRPr="00604B91">
        <w:rPr>
          <w:rStyle w:val="libFootnotenumChar"/>
          <w:rtl/>
        </w:rPr>
        <w:t>(2)</w:t>
      </w:r>
      <w:r>
        <w:rPr>
          <w:rtl/>
        </w:rPr>
        <w:t xml:space="preserve">. </w:t>
      </w:r>
    </w:p>
    <w:p w:rsidR="00ED3E80" w:rsidRDefault="00ED3E80" w:rsidP="00ED3E80">
      <w:pPr>
        <w:pStyle w:val="libNormal"/>
      </w:pPr>
      <w:r w:rsidRPr="008710BD">
        <w:rPr>
          <w:rStyle w:val="libBold1Char"/>
          <w:rFonts w:hint="eastAsia"/>
          <w:rtl/>
        </w:rPr>
        <w:t>معان</w:t>
      </w:r>
      <w:r w:rsidRPr="008710BD">
        <w:rPr>
          <w:rStyle w:val="libBold1Char"/>
          <w:rFonts w:hint="cs"/>
          <w:rtl/>
        </w:rPr>
        <w:t>ی</w:t>
      </w:r>
      <w:r w:rsidRPr="008710BD">
        <w:rPr>
          <w:rStyle w:val="libBold1Char"/>
          <w:rtl/>
        </w:rPr>
        <w:t xml:space="preserve"> الأخبار</w:t>
      </w:r>
      <w:r>
        <w:rPr>
          <w:rtl/>
        </w:rPr>
        <w:t xml:space="preserve">: مثله </w:t>
      </w:r>
      <w:r w:rsidRPr="00604B91">
        <w:rPr>
          <w:rStyle w:val="libFootnotenumChar"/>
          <w:rtl/>
        </w:rPr>
        <w:t>(3)</w:t>
      </w:r>
      <w:r>
        <w:rPr>
          <w:rtl/>
        </w:rPr>
        <w:t xml:space="preserve">. </w:t>
      </w:r>
    </w:p>
    <w:p w:rsidR="00ED3E80" w:rsidRDefault="00ED3E80" w:rsidP="00ED3E80">
      <w:pPr>
        <w:pStyle w:val="libNormal"/>
      </w:pPr>
      <w:r>
        <w:rPr>
          <w:rFonts w:hint="eastAsia"/>
          <w:rtl/>
        </w:rPr>
        <w:t>اختلاف</w:t>
      </w:r>
      <w:r>
        <w:rPr>
          <w:rtl/>
        </w:rPr>
        <w:t xml:space="preserve"> الناس ف</w:t>
      </w:r>
      <w:r>
        <w:rPr>
          <w:rFonts w:hint="cs"/>
          <w:rtl/>
        </w:rPr>
        <w:t>ی</w:t>
      </w:r>
      <w:r>
        <w:rPr>
          <w:rtl/>
        </w:rPr>
        <w:t xml:space="preserve"> وجود الجنّ و الش</w:t>
      </w:r>
      <w:r>
        <w:rPr>
          <w:rFonts w:hint="cs"/>
          <w:rtl/>
        </w:rPr>
        <w:t>ی</w:t>
      </w:r>
      <w:r>
        <w:rPr>
          <w:rFonts w:hint="eastAsia"/>
          <w:rtl/>
        </w:rPr>
        <w:t>اط</w:t>
      </w:r>
      <w:r>
        <w:rPr>
          <w:rFonts w:hint="cs"/>
          <w:rtl/>
        </w:rPr>
        <w:t>ی</w:t>
      </w:r>
      <w:r>
        <w:rPr>
          <w:rFonts w:hint="eastAsia"/>
          <w:rtl/>
        </w:rPr>
        <w:t>ن</w:t>
      </w:r>
      <w:r>
        <w:rPr>
          <w:rtl/>
        </w:rPr>
        <w:t xml:space="preserve"> و تفص</w:t>
      </w:r>
      <w:r>
        <w:rPr>
          <w:rFonts w:hint="cs"/>
          <w:rtl/>
        </w:rPr>
        <w:t>ی</w:t>
      </w:r>
      <w:r>
        <w:rPr>
          <w:rFonts w:hint="eastAsia"/>
          <w:rtl/>
        </w:rPr>
        <w:t>ل</w:t>
      </w:r>
      <w:r>
        <w:rPr>
          <w:rtl/>
        </w:rPr>
        <w:t xml:space="preserve"> الکلام من الفخر الراز</w:t>
      </w:r>
      <w:r>
        <w:rPr>
          <w:rFonts w:hint="cs"/>
          <w:rtl/>
        </w:rPr>
        <w:t>یّ</w:t>
      </w:r>
      <w:r>
        <w:rPr>
          <w:rtl/>
        </w:rPr>
        <w:t xml:space="preserve"> ف</w:t>
      </w:r>
      <w:r>
        <w:rPr>
          <w:rFonts w:hint="cs"/>
          <w:rtl/>
        </w:rPr>
        <w:t>ی</w:t>
      </w:r>
      <w:r>
        <w:rPr>
          <w:rtl/>
        </w:rPr>
        <w:t xml:space="preserve"> ذلک </w:t>
      </w:r>
      <w:r w:rsidRPr="00604B91">
        <w:rPr>
          <w:rStyle w:val="libFootnotenumChar"/>
          <w:rtl/>
        </w:rPr>
        <w:t>(4)</w:t>
      </w:r>
      <w:r>
        <w:rPr>
          <w:rtl/>
        </w:rPr>
        <w:t xml:space="preserve">. </w:t>
      </w:r>
    </w:p>
    <w:p w:rsidR="00ED3E80" w:rsidRDefault="00ED3E80" w:rsidP="00ED3E80">
      <w:pPr>
        <w:pStyle w:val="libNormal"/>
      </w:pPr>
      <w:r>
        <w:rPr>
          <w:rFonts w:hint="eastAsia"/>
          <w:rtl/>
        </w:rPr>
        <w:t>ف</w:t>
      </w:r>
      <w:r>
        <w:rPr>
          <w:rFonts w:hint="cs"/>
          <w:rtl/>
        </w:rPr>
        <w:t>ی</w:t>
      </w:r>
      <w:r>
        <w:rPr>
          <w:rtl/>
        </w:rPr>
        <w:t xml:space="preserve"> ذکر الآ</w:t>
      </w:r>
      <w:r>
        <w:rPr>
          <w:rFonts w:hint="cs"/>
          <w:rtl/>
        </w:rPr>
        <w:t>ی</w:t>
      </w:r>
      <w:r>
        <w:rPr>
          <w:rFonts w:hint="eastAsia"/>
          <w:rtl/>
        </w:rPr>
        <w:t>ات</w:t>
      </w:r>
      <w:r>
        <w:rPr>
          <w:rtl/>
        </w:rPr>
        <w:t xml:space="preserve"> و الأخبار اللت</w:t>
      </w:r>
      <w:r>
        <w:rPr>
          <w:rFonts w:hint="cs"/>
          <w:rtl/>
        </w:rPr>
        <w:t>ی</w:t>
      </w:r>
      <w:r>
        <w:rPr>
          <w:rFonts w:hint="eastAsia"/>
          <w:rtl/>
        </w:rPr>
        <w:t>ن</w:t>
      </w:r>
      <w:r>
        <w:rPr>
          <w:rtl/>
        </w:rPr>
        <w:t xml:space="preserve"> تدلاّن عل</w:t>
      </w:r>
      <w:r>
        <w:rPr>
          <w:rFonts w:hint="cs"/>
          <w:rtl/>
        </w:rPr>
        <w:t>ی</w:t>
      </w:r>
      <w:r>
        <w:rPr>
          <w:rtl/>
        </w:rPr>
        <w:t xml:space="preserve"> وجود الجنّ أو الش</w:t>
      </w:r>
      <w:r>
        <w:rPr>
          <w:rFonts w:hint="cs"/>
          <w:rtl/>
        </w:rPr>
        <w:t>ی</w:t>
      </w:r>
      <w:r>
        <w:rPr>
          <w:rFonts w:hint="eastAsia"/>
          <w:rtl/>
        </w:rPr>
        <w:t>اط</w:t>
      </w:r>
      <w:r>
        <w:rPr>
          <w:rFonts w:hint="cs"/>
          <w:rtl/>
        </w:rPr>
        <w:t>ی</w:t>
      </w:r>
      <w:r>
        <w:rPr>
          <w:rFonts w:hint="eastAsia"/>
          <w:rtl/>
        </w:rPr>
        <w:t>ن</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أسام</w:t>
      </w:r>
      <w:r>
        <w:rPr>
          <w:rFonts w:hint="cs"/>
          <w:rtl/>
        </w:rPr>
        <w:t>ی</w:t>
      </w:r>
      <w:r>
        <w:rPr>
          <w:rtl/>
        </w:rPr>
        <w:t xml:space="preserve"> الجن التسعه من جنّ نص</w:t>
      </w:r>
      <w:r>
        <w:rPr>
          <w:rFonts w:hint="cs"/>
          <w:rtl/>
        </w:rPr>
        <w:t>ی</w:t>
      </w:r>
      <w:r>
        <w:rPr>
          <w:rFonts w:hint="eastAsia"/>
          <w:rtl/>
        </w:rPr>
        <w:t>ب</w:t>
      </w:r>
      <w:r>
        <w:rPr>
          <w:rFonts w:hint="cs"/>
          <w:rtl/>
        </w:rPr>
        <w:t>ی</w:t>
      </w:r>
      <w:r>
        <w:rPr>
          <w:rFonts w:hint="eastAsia"/>
          <w:rtl/>
        </w:rPr>
        <w:t>ن</w:t>
      </w:r>
      <w:r>
        <w:rPr>
          <w:rtl/>
        </w:rPr>
        <w:t xml:space="preserve"> </w:t>
      </w:r>
      <w:r w:rsidRPr="00604B91">
        <w:rPr>
          <w:rStyle w:val="libFootnotenumChar"/>
          <w:rtl/>
        </w:rPr>
        <w:t>(6)</w:t>
      </w:r>
      <w:r>
        <w:rPr>
          <w:rtl/>
        </w:rPr>
        <w:t xml:space="preserve">. </w:t>
      </w:r>
    </w:p>
    <w:p w:rsidR="00ED3E80" w:rsidRDefault="00ED3E80" w:rsidP="00ED3E80">
      <w:pPr>
        <w:pStyle w:val="libNormal"/>
      </w:pPr>
      <w:r>
        <w:rPr>
          <w:rFonts w:hint="eastAsia"/>
          <w:rtl/>
        </w:rPr>
        <w:t>تشکّر</w:t>
      </w:r>
      <w:r>
        <w:rPr>
          <w:rtl/>
        </w:rPr>
        <w:t xml:space="preserve"> الجن للأرضه تقدم ف</w:t>
      </w:r>
      <w:r>
        <w:rPr>
          <w:rFonts w:hint="cs"/>
          <w:rtl/>
        </w:rPr>
        <w:t>ی</w:t>
      </w:r>
      <w:r w:rsidR="00F71F29" w:rsidRPr="008710BD">
        <w:rPr>
          <w:rFonts w:hint="eastAsia"/>
          <w:rtl/>
        </w:rPr>
        <w:t>(</w:t>
      </w:r>
      <w:r w:rsidRPr="008710BD">
        <w:rPr>
          <w:rFonts w:hint="eastAsia"/>
          <w:rtl/>
        </w:rPr>
        <w:t>أرض</w:t>
      </w:r>
      <w:r w:rsidR="00F71F29" w:rsidRPr="008710BD">
        <w:rPr>
          <w:rFonts w:hint="eastAsia"/>
          <w:rtl/>
        </w:rPr>
        <w:t>)</w:t>
      </w:r>
      <w:r>
        <w:rPr>
          <w:rtl/>
        </w:rPr>
        <w:t xml:space="preserve">. </w:t>
      </w:r>
    </w:p>
    <w:p w:rsidR="00B431B0" w:rsidRDefault="00ED3E80" w:rsidP="00ED3E80">
      <w:pPr>
        <w:pStyle w:val="libNormal"/>
      </w:pPr>
      <w:r>
        <w:rPr>
          <w:rFonts w:hint="eastAsia"/>
          <w:rtl/>
        </w:rPr>
        <w:t>عمل</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لسل</w:t>
      </w:r>
      <w:r>
        <w:rPr>
          <w:rFonts w:hint="cs"/>
          <w:rtl/>
        </w:rPr>
        <w:t>ی</w:t>
      </w:r>
      <w:r>
        <w:rPr>
          <w:rFonts w:hint="eastAsia"/>
          <w:rtl/>
        </w:rPr>
        <w:t>مان</w:t>
      </w:r>
      <w:r>
        <w:rPr>
          <w:rtl/>
        </w:rPr>
        <w:t xml:space="preserve"> </w:t>
      </w:r>
      <w:r w:rsidR="00EC2CC2" w:rsidRPr="00EC2CC2">
        <w:rPr>
          <w:rStyle w:val="libAlaemChar"/>
          <w:rtl/>
        </w:rPr>
        <w:t>عليه‌السلام</w:t>
      </w:r>
      <w:r>
        <w:rPr>
          <w:rtl/>
        </w:rPr>
        <w:t xml:space="preserve"> و انّها غلظت له حتّ</w:t>
      </w:r>
      <w:r>
        <w:rPr>
          <w:rFonts w:hint="cs"/>
          <w:rtl/>
        </w:rPr>
        <w:t>ی</w:t>
      </w:r>
      <w:r>
        <w:rPr>
          <w:rtl/>
        </w:rPr>
        <w:t xml:space="preserve"> تمکّنها البناء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:64</w:t>
      </w:r>
      <w:r w:rsidR="001A3C8D">
        <w:rPr>
          <w:rtl/>
        </w:rPr>
        <w:t>0</w:t>
      </w:r>
      <w:r w:rsidR="00ED3E80">
        <w:rPr>
          <w:rtl/>
        </w:rPr>
        <w:t>/</w:t>
      </w:r>
      <w:r w:rsidR="001A3C8D">
        <w:rPr>
          <w:rtl/>
        </w:rPr>
        <w:t>93</w:t>
      </w:r>
      <w:r w:rsidR="00ED3E80">
        <w:rPr>
          <w:rtl/>
        </w:rPr>
        <w:t>/</w:t>
      </w:r>
      <w:r w:rsidR="001A3C8D">
        <w:rPr>
          <w:rtl/>
        </w:rPr>
        <w:t>1</w:t>
      </w:r>
      <w:r w:rsidR="00ED3E80">
        <w:rPr>
          <w:rtl/>
        </w:rPr>
        <w:t>4،ج:</w:t>
      </w:r>
      <w:r w:rsidR="001A3C8D">
        <w:rPr>
          <w:rtl/>
        </w:rPr>
        <w:t>303</w:t>
      </w:r>
      <w:r w:rsidR="00ED3E80">
        <w:rPr>
          <w:rtl/>
        </w:rPr>
        <w:t>/6</w:t>
      </w:r>
      <w:r w:rsidR="001A3C8D">
        <w:rPr>
          <w:rtl/>
        </w:rPr>
        <w:t>3</w:t>
      </w:r>
      <w:r w:rsidR="00ED3E80">
        <w:rPr>
          <w:rtl/>
        </w:rPr>
        <w:t xml:space="preserve">. </w:t>
      </w:r>
    </w:p>
    <w:p w:rsidR="00ED3E80" w:rsidRDefault="00365129" w:rsidP="0027669E">
      <w:pPr>
        <w:pStyle w:val="libFootnote0"/>
      </w:pPr>
      <w:r>
        <w:rPr>
          <w:rtl/>
        </w:rPr>
        <w:t>(2)</w:t>
      </w:r>
      <w:r w:rsidR="00ED3E80">
        <w:rPr>
          <w:rtl/>
        </w:rPr>
        <w:t xml:space="preserve"> ق:64</w:t>
      </w:r>
      <w:r w:rsidR="001A3C8D">
        <w:rPr>
          <w:rtl/>
        </w:rPr>
        <w:t>2</w:t>
      </w:r>
      <w:r w:rsidR="00ED3E80">
        <w:rPr>
          <w:rtl/>
        </w:rPr>
        <w:t>/</w:t>
      </w:r>
      <w:r w:rsidR="001A3C8D">
        <w:rPr>
          <w:rtl/>
        </w:rPr>
        <w:t>93</w:t>
      </w:r>
      <w:r w:rsidR="00ED3E80">
        <w:rPr>
          <w:rtl/>
        </w:rPr>
        <w:t>/</w:t>
      </w:r>
      <w:r w:rsidR="001A3C8D">
        <w:rPr>
          <w:rtl/>
        </w:rPr>
        <w:t>1</w:t>
      </w:r>
      <w:r w:rsidR="00ED3E80">
        <w:rPr>
          <w:rtl/>
        </w:rPr>
        <w:t>4،ج:</w:t>
      </w:r>
      <w:r w:rsidR="001A3C8D">
        <w:rPr>
          <w:rtl/>
        </w:rPr>
        <w:t>313</w:t>
      </w:r>
      <w:r w:rsidR="00ED3E80">
        <w:rPr>
          <w:rtl/>
        </w:rPr>
        <w:t>/6</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32</w:t>
      </w:r>
      <w:r w:rsidR="00ED3E80">
        <w:rPr>
          <w:rtl/>
        </w:rPr>
        <w:t>/</w:t>
      </w:r>
      <w:r w:rsidR="001A3C8D">
        <w:rPr>
          <w:rtl/>
        </w:rPr>
        <w:t>29</w:t>
      </w:r>
      <w:r w:rsidR="00ED3E80">
        <w:rPr>
          <w:rtl/>
        </w:rPr>
        <w:t>/</w:t>
      </w:r>
      <w:r w:rsidR="001A3C8D">
        <w:rPr>
          <w:rtl/>
        </w:rPr>
        <w:t>1</w:t>
      </w:r>
      <w:r w:rsidR="00ED3E80">
        <w:rPr>
          <w:rtl/>
        </w:rPr>
        <w:t>6،ج:</w:t>
      </w:r>
      <w:r w:rsidR="001A3C8D">
        <w:rPr>
          <w:rtl/>
        </w:rPr>
        <w:t>1</w:t>
      </w:r>
      <w:r w:rsidR="00ED3E80">
        <w:rPr>
          <w:rtl/>
        </w:rPr>
        <w:t>5</w:t>
      </w:r>
      <w:r w:rsidR="001A3C8D">
        <w:rPr>
          <w:rtl/>
        </w:rPr>
        <w:t>8</w:t>
      </w:r>
      <w:r w:rsidR="00ED3E80">
        <w:rPr>
          <w:rtl/>
        </w:rPr>
        <w:t>/</w:t>
      </w:r>
      <w:r w:rsidR="001A3C8D">
        <w:rPr>
          <w:rtl/>
        </w:rPr>
        <w:t>7</w:t>
      </w:r>
      <w:r w:rsidR="00ED3E80">
        <w:rPr>
          <w:rtl/>
        </w:rPr>
        <w:t xml:space="preserve">6. </w:t>
      </w:r>
    </w:p>
    <w:p w:rsidR="00ED3E80" w:rsidRDefault="00365129" w:rsidP="0027669E">
      <w:pPr>
        <w:pStyle w:val="libFootnote0"/>
      </w:pPr>
      <w:r>
        <w:rPr>
          <w:rtl/>
        </w:rPr>
        <w:t>(4)</w:t>
      </w:r>
      <w:r w:rsidR="00ED3E80">
        <w:rPr>
          <w:rtl/>
        </w:rPr>
        <w:t xml:space="preserve"> ق:644/</w:t>
      </w:r>
      <w:r w:rsidR="001A3C8D">
        <w:rPr>
          <w:rtl/>
        </w:rPr>
        <w:t>98</w:t>
      </w:r>
      <w:r w:rsidR="00ED3E80">
        <w:rPr>
          <w:rtl/>
        </w:rPr>
        <w:t>/</w:t>
      </w:r>
      <w:r w:rsidR="001A3C8D">
        <w:rPr>
          <w:rtl/>
        </w:rPr>
        <w:t>1</w:t>
      </w:r>
      <w:r w:rsidR="00ED3E80">
        <w:rPr>
          <w:rtl/>
        </w:rPr>
        <w:t>4-65</w:t>
      </w:r>
      <w:r w:rsidR="001A3C8D">
        <w:rPr>
          <w:rtl/>
        </w:rPr>
        <w:t>0</w:t>
      </w:r>
      <w:r w:rsidR="00ED3E80">
        <w:rPr>
          <w:rtl/>
        </w:rPr>
        <w:t>،ج:</w:t>
      </w:r>
      <w:r w:rsidR="001A3C8D">
        <w:rPr>
          <w:rtl/>
        </w:rPr>
        <w:t>320</w:t>
      </w:r>
      <w:r w:rsidR="00ED3E80">
        <w:rPr>
          <w:rtl/>
        </w:rPr>
        <w:t>/6</w:t>
      </w:r>
      <w:r w:rsidR="001A3C8D">
        <w:rPr>
          <w:rtl/>
        </w:rPr>
        <w:t>3</w:t>
      </w:r>
      <w:r w:rsidR="00ED3E80">
        <w:rPr>
          <w:rtl/>
        </w:rPr>
        <w:t>-</w:t>
      </w:r>
      <w:r w:rsidR="001A3C8D">
        <w:rPr>
          <w:rtl/>
        </w:rPr>
        <w:t>3</w:t>
      </w:r>
      <w:r w:rsidR="00ED3E80">
        <w:rPr>
          <w:rtl/>
        </w:rPr>
        <w:t>4</w:t>
      </w:r>
      <w:r w:rsidR="001A3C8D">
        <w:rPr>
          <w:rtl/>
        </w:rPr>
        <w:t>1</w:t>
      </w:r>
      <w:r w:rsidR="00ED3E80">
        <w:rPr>
          <w:rtl/>
        </w:rPr>
        <w:t xml:space="preserve">. </w:t>
      </w:r>
    </w:p>
    <w:p w:rsidR="00ED3E80" w:rsidRDefault="00365129" w:rsidP="0027669E">
      <w:pPr>
        <w:pStyle w:val="libFootnote0"/>
      </w:pPr>
      <w:r>
        <w:rPr>
          <w:rtl/>
        </w:rPr>
        <w:t>(5)</w:t>
      </w:r>
      <w:r w:rsidR="00ED3E80">
        <w:rPr>
          <w:rtl/>
        </w:rPr>
        <w:t xml:space="preserve"> ق:646/</w:t>
      </w:r>
      <w:r w:rsidR="001A3C8D">
        <w:rPr>
          <w:rtl/>
        </w:rPr>
        <w:t>98</w:t>
      </w:r>
      <w:r w:rsidR="00ED3E80">
        <w:rPr>
          <w:rtl/>
        </w:rPr>
        <w:t>/</w:t>
      </w:r>
      <w:r w:rsidR="001A3C8D">
        <w:rPr>
          <w:rtl/>
        </w:rPr>
        <w:t>1</w:t>
      </w:r>
      <w:r w:rsidR="00ED3E80">
        <w:rPr>
          <w:rtl/>
        </w:rPr>
        <w:t>4،ج:</w:t>
      </w:r>
      <w:r w:rsidR="001A3C8D">
        <w:rPr>
          <w:rtl/>
        </w:rPr>
        <w:t>327</w:t>
      </w:r>
      <w:r w:rsidR="00ED3E80">
        <w:rPr>
          <w:rtl/>
        </w:rPr>
        <w:t>/6</w:t>
      </w:r>
      <w:r w:rsidR="001A3C8D">
        <w:rPr>
          <w:rtl/>
        </w:rPr>
        <w:t>3</w:t>
      </w:r>
      <w:r w:rsidR="00ED3E80">
        <w:rPr>
          <w:rtl/>
        </w:rPr>
        <w:t xml:space="preserve">. </w:t>
      </w:r>
    </w:p>
    <w:p w:rsidR="00ED3E80" w:rsidRDefault="00365129" w:rsidP="008710BD">
      <w:pPr>
        <w:pStyle w:val="libFootnote0"/>
      </w:pPr>
      <w:r>
        <w:rPr>
          <w:rtl/>
        </w:rPr>
        <w:t>(6</w:t>
      </w:r>
      <w:r w:rsidR="008710BD">
        <w:rPr>
          <w:rFonts w:hint="cs"/>
          <w:rtl/>
        </w:rPr>
        <w:t xml:space="preserve">) </w:t>
      </w:r>
      <w:r w:rsidR="00ED3E80">
        <w:rPr>
          <w:rtl/>
        </w:rPr>
        <w:t>ق:</w:t>
      </w:r>
      <w:r w:rsidR="001A3C8D">
        <w:rPr>
          <w:rtl/>
        </w:rPr>
        <w:t>102</w:t>
      </w:r>
      <w:r w:rsidR="00ED3E80">
        <w:rPr>
          <w:rtl/>
        </w:rPr>
        <w:t>/6/4،ج:44/</w:t>
      </w:r>
      <w:r w:rsidR="001A3C8D">
        <w:rPr>
          <w:rtl/>
        </w:rPr>
        <w:t>10</w:t>
      </w:r>
      <w:r w:rsidR="00ED3E80">
        <w:rPr>
          <w:rtl/>
        </w:rPr>
        <w:t>. ق:</w:t>
      </w:r>
      <w:r w:rsidR="001A3C8D">
        <w:rPr>
          <w:rtl/>
        </w:rPr>
        <w:t>191</w:t>
      </w:r>
      <w:r w:rsidR="00ED3E80">
        <w:rPr>
          <w:rtl/>
        </w:rPr>
        <w:t>/</w:t>
      </w:r>
      <w:r w:rsidR="001A3C8D">
        <w:rPr>
          <w:rtl/>
        </w:rPr>
        <w:t>12</w:t>
      </w:r>
      <w:r w:rsidR="00ED3E80">
        <w:rPr>
          <w:rtl/>
        </w:rPr>
        <w:t>/6،ج:4</w:t>
      </w:r>
      <w:r w:rsidR="001A3C8D">
        <w:rPr>
          <w:rtl/>
        </w:rPr>
        <w:t>1</w:t>
      </w:r>
      <w:r w:rsidR="00ED3E80">
        <w:rPr>
          <w:rtl/>
        </w:rPr>
        <w:t>5/</w:t>
      </w:r>
      <w:r w:rsidR="001A3C8D">
        <w:rPr>
          <w:rtl/>
        </w:rPr>
        <w:t>1</w:t>
      </w:r>
      <w:r w:rsidR="00ED3E80">
        <w:rPr>
          <w:rtl/>
        </w:rPr>
        <w:t>6. ق:</w:t>
      </w:r>
      <w:r w:rsidR="001A3C8D">
        <w:rPr>
          <w:rtl/>
        </w:rPr>
        <w:t>2</w:t>
      </w:r>
      <w:r w:rsidR="00ED3E80">
        <w:rPr>
          <w:rtl/>
        </w:rPr>
        <w:t>66/</w:t>
      </w:r>
      <w:r w:rsidR="001A3C8D">
        <w:rPr>
          <w:rtl/>
        </w:rPr>
        <w:t>20</w:t>
      </w:r>
      <w:r w:rsidR="00ED3E80">
        <w:rPr>
          <w:rtl/>
        </w:rPr>
        <w:t>/6،ج:</w:t>
      </w:r>
      <w:r w:rsidR="001A3C8D">
        <w:rPr>
          <w:rtl/>
        </w:rPr>
        <w:t>292</w:t>
      </w:r>
      <w:r w:rsidR="00ED3E80">
        <w:rPr>
          <w:rtl/>
        </w:rPr>
        <w:t>/</w:t>
      </w:r>
      <w:r w:rsidR="001A3C8D">
        <w:rPr>
          <w:rtl/>
        </w:rPr>
        <w:t>17</w:t>
      </w:r>
      <w:r w:rsidR="00ED3E80">
        <w:rPr>
          <w:rtl/>
        </w:rPr>
        <w:t>. ق:5</w:t>
      </w:r>
      <w:r w:rsidR="001A3C8D">
        <w:rPr>
          <w:rtl/>
        </w:rPr>
        <w:t>91</w:t>
      </w:r>
      <w:r w:rsidR="00ED3E80">
        <w:rPr>
          <w:rtl/>
        </w:rPr>
        <w:t>/</w:t>
      </w:r>
      <w:r w:rsidR="001A3C8D">
        <w:rPr>
          <w:rtl/>
        </w:rPr>
        <w:t>92</w:t>
      </w:r>
      <w:r w:rsidR="00ED3E80">
        <w:rPr>
          <w:rtl/>
        </w:rPr>
        <w:t>/</w:t>
      </w:r>
      <w:r w:rsidR="001A3C8D">
        <w:rPr>
          <w:rtl/>
        </w:rPr>
        <w:t>1</w:t>
      </w:r>
      <w:r w:rsidR="00ED3E80">
        <w:rPr>
          <w:rtl/>
        </w:rPr>
        <w:t>4،ج:</w:t>
      </w:r>
      <w:r w:rsidR="001A3C8D">
        <w:rPr>
          <w:rtl/>
        </w:rPr>
        <w:t>97</w:t>
      </w:r>
      <w:r w:rsidR="00ED3E80">
        <w:rPr>
          <w:rtl/>
        </w:rPr>
        <w:t>/6</w:t>
      </w:r>
      <w:r w:rsidR="001A3C8D">
        <w:rPr>
          <w:rtl/>
        </w:rPr>
        <w:t>3</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3</w:t>
      </w:r>
      <w:r w:rsidR="00ED3E80">
        <w:rPr>
          <w:rtl/>
        </w:rPr>
        <w:t>6</w:t>
      </w:r>
      <w:r w:rsidR="001A3C8D">
        <w:rPr>
          <w:rtl/>
        </w:rPr>
        <w:t>7</w:t>
      </w:r>
      <w:r w:rsidR="00ED3E80">
        <w:rPr>
          <w:rtl/>
        </w:rPr>
        <w:t>/6</w:t>
      </w:r>
      <w:r w:rsidR="001A3C8D">
        <w:rPr>
          <w:rtl/>
        </w:rPr>
        <w:t>0</w:t>
      </w:r>
      <w:r w:rsidR="00ED3E80">
        <w:rPr>
          <w:rtl/>
        </w:rPr>
        <w:t xml:space="preserve">/5 و </w:t>
      </w:r>
      <w:r w:rsidR="001A3C8D">
        <w:rPr>
          <w:rtl/>
        </w:rPr>
        <w:t>3</w:t>
      </w:r>
      <w:r w:rsidR="00ED3E80">
        <w:rPr>
          <w:rtl/>
        </w:rPr>
        <w:t>4</w:t>
      </w:r>
      <w:r w:rsidR="001A3C8D">
        <w:rPr>
          <w:rtl/>
        </w:rPr>
        <w:t>9</w:t>
      </w:r>
      <w:r w:rsidR="00ED3E80">
        <w:rPr>
          <w:rtl/>
        </w:rPr>
        <w:t>،ج:</w:t>
      </w:r>
      <w:r w:rsidR="001A3C8D">
        <w:rPr>
          <w:rtl/>
        </w:rPr>
        <w:t>1</w:t>
      </w:r>
      <w:r w:rsidR="00ED3E80">
        <w:rPr>
          <w:rtl/>
        </w:rPr>
        <w:t>4</w:t>
      </w:r>
      <w:r w:rsidR="001A3C8D">
        <w:rPr>
          <w:rtl/>
        </w:rPr>
        <w:t>2</w:t>
      </w:r>
      <w:r w:rsidR="00ED3E80">
        <w:rPr>
          <w:rtl/>
        </w:rPr>
        <w:t>/</w:t>
      </w:r>
      <w:r w:rsidR="001A3C8D">
        <w:rPr>
          <w:rtl/>
        </w:rPr>
        <w:t>1</w:t>
      </w:r>
      <w:r w:rsidR="00ED3E80">
        <w:rPr>
          <w:rtl/>
        </w:rPr>
        <w:t xml:space="preserve">4 و </w:t>
      </w:r>
      <w:r w:rsidR="001A3C8D">
        <w:rPr>
          <w:rtl/>
        </w:rPr>
        <w:t>70</w:t>
      </w:r>
    </w:p>
    <w:p w:rsidR="005A2728" w:rsidRDefault="005A2728" w:rsidP="0027669E">
      <w:pPr>
        <w:pStyle w:val="libNormal"/>
        <w:rPr>
          <w:rtl/>
        </w:rPr>
      </w:pPr>
      <w:r>
        <w:rPr>
          <w:rtl/>
        </w:rPr>
        <w:br w:type="page"/>
      </w:r>
    </w:p>
    <w:p w:rsidR="00ED3E80" w:rsidRDefault="00ED3E80" w:rsidP="008710BD">
      <w:pPr>
        <w:pStyle w:val="libCenterBold1"/>
      </w:pPr>
      <w:r>
        <w:rPr>
          <w:rFonts w:hint="eastAsia"/>
          <w:rtl/>
        </w:rPr>
        <w:lastRenderedPageBreak/>
        <w:t>نکته</w:t>
      </w:r>
      <w:r>
        <w:rPr>
          <w:rtl/>
        </w:rPr>
        <w:t xml:space="preserve"> قرآن</w:t>
      </w:r>
      <w:r>
        <w:rPr>
          <w:rFonts w:hint="cs"/>
          <w:rtl/>
        </w:rPr>
        <w:t>ی</w:t>
      </w:r>
      <w:r>
        <w:rPr>
          <w:rFonts w:hint="eastAsia"/>
          <w:rtl/>
        </w:rPr>
        <w:t>ه</w:t>
      </w:r>
      <w:r>
        <w:rPr>
          <w:rtl/>
        </w:rPr>
        <w:t xml:space="preserve"> </w:t>
      </w:r>
    </w:p>
    <w:p w:rsidR="00ED3E80" w:rsidRDefault="00ED3E80" w:rsidP="00ED3E80">
      <w:pPr>
        <w:pStyle w:val="libNormal"/>
      </w:pPr>
      <w:r>
        <w:rPr>
          <w:rFonts w:hint="eastAsia"/>
          <w:rtl/>
        </w:rPr>
        <w:t>جواب</w:t>
      </w:r>
      <w:r>
        <w:rPr>
          <w:rtl/>
        </w:rPr>
        <w:t xml:space="preserve"> من ادّع</w:t>
      </w:r>
      <w:r>
        <w:rPr>
          <w:rFonts w:hint="cs"/>
          <w:rtl/>
        </w:rPr>
        <w:t>ی</w:t>
      </w:r>
      <w:r>
        <w:rPr>
          <w:rtl/>
        </w:rPr>
        <w:t xml:space="preserve"> التناقض ب</w:t>
      </w:r>
      <w:r>
        <w:rPr>
          <w:rFonts w:hint="cs"/>
          <w:rtl/>
        </w:rPr>
        <w:t>ی</w:t>
      </w:r>
      <w:r>
        <w:rPr>
          <w:rFonts w:hint="eastAsia"/>
          <w:rtl/>
        </w:rPr>
        <w:t>ن</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فَإِذٰا هِ</w:t>
      </w:r>
      <w:r w:rsidRPr="00F71F29">
        <w:rPr>
          <w:rStyle w:val="libAieChar"/>
          <w:rFonts w:hint="cs"/>
          <w:rtl/>
        </w:rPr>
        <w:t>یَ</w:t>
      </w:r>
      <w:r w:rsidRPr="00F71F29">
        <w:rPr>
          <w:rStyle w:val="libAieChar"/>
          <w:rtl/>
        </w:rPr>
        <w:t xml:space="preserve"> ثُعْبٰانٌ مُبِ</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sidR="008710BD">
        <w:rPr>
          <w:rtl/>
        </w:rPr>
        <w:t>.</w:t>
      </w:r>
      <w:r w:rsidR="008710BD">
        <w:rPr>
          <w:rFonts w:hint="cs"/>
          <w:rtl/>
        </w:rPr>
        <w:t>و بين قوله تعالى:</w:t>
      </w:r>
      <w:r w:rsidR="008710BD" w:rsidRPr="0057291A">
        <w:rPr>
          <w:rStyle w:val="libAlaemChar"/>
          <w:rFonts w:hint="cs"/>
          <w:rtl/>
        </w:rPr>
        <w:t>(</w:t>
      </w:r>
      <w:r w:rsidR="008710BD" w:rsidRPr="0057291A">
        <w:rPr>
          <w:rStyle w:val="libAieChar"/>
          <w:rFonts w:hint="cs"/>
          <w:rtl/>
        </w:rPr>
        <w:t xml:space="preserve"> كَأَنَّها جانٌّ</w:t>
      </w:r>
      <w:r w:rsidR="008710BD" w:rsidRPr="0057291A">
        <w:rPr>
          <w:rStyle w:val="libAlaemChar"/>
          <w:rFonts w:hint="cs"/>
          <w:rtl/>
        </w:rPr>
        <w:t>)</w:t>
      </w:r>
      <w:r w:rsidR="008710BD">
        <w:rPr>
          <w:rFonts w:hint="cs"/>
          <w:rtl/>
        </w:rPr>
        <w:t xml:space="preserve"> </w:t>
      </w:r>
      <w:r w:rsidR="008710BD" w:rsidRPr="0057291A">
        <w:rPr>
          <w:rStyle w:val="libFootnotenumChar"/>
          <w:rFonts w:hint="cs"/>
          <w:rtl/>
        </w:rPr>
        <w:t>(2)</w:t>
      </w:r>
      <w:r w:rsidR="008710BD">
        <w:rPr>
          <w:rFonts w:hint="cs"/>
          <w:rtl/>
        </w:rPr>
        <w:t xml:space="preserve"> </w:t>
      </w:r>
      <w:r w:rsidR="0057291A">
        <w:rPr>
          <w:rFonts w:hint="cs"/>
          <w:rtl/>
        </w:rPr>
        <w:t xml:space="preserve">باختلاف الحاتين، الثانية كانت في ابتداء النبوّة و الأولى عند لقاء موسى بفرعون و ابلاغه الرسالة، و قيل:شبّهها الله تعالى بالثعبان لعظم خلقها و كبر جسمها و هول منظرها، و هذا أبهر في باب الإعجاز و يمكن أن تكون العصا انقلب أوّلاً حيّه بصفة الجانّ ثم صارت بصفة الثعبان </w:t>
      </w:r>
      <w:r w:rsidR="0057291A" w:rsidRPr="0057291A">
        <w:rPr>
          <w:rStyle w:val="libFootnotenumChar"/>
          <w:rFonts w:hint="cs"/>
          <w:rtl/>
        </w:rPr>
        <w:t>(3)</w:t>
      </w:r>
      <w:r w:rsidR="0057291A">
        <w:rPr>
          <w:rFonts w:hint="cs"/>
          <w:rtl/>
        </w:rPr>
        <w:t>.</w:t>
      </w:r>
    </w:p>
    <w:p w:rsidR="00ED3E80" w:rsidRDefault="00ED3E80" w:rsidP="0057291A">
      <w:pPr>
        <w:pStyle w:val="libCenterBold1"/>
      </w:pPr>
      <w:r>
        <w:rPr>
          <w:rFonts w:hint="eastAsia"/>
          <w:rtl/>
        </w:rPr>
        <w:t>من</w:t>
      </w:r>
      <w:r>
        <w:rPr>
          <w:rtl/>
        </w:rPr>
        <w:t xml:space="preserve"> حکا</w:t>
      </w:r>
      <w:r>
        <w:rPr>
          <w:rFonts w:hint="cs"/>
          <w:rtl/>
        </w:rPr>
        <w:t>ی</w:t>
      </w:r>
      <w:r>
        <w:rPr>
          <w:rFonts w:hint="eastAsia"/>
          <w:rtl/>
        </w:rPr>
        <w:t>ات</w:t>
      </w:r>
      <w:r>
        <w:rPr>
          <w:rtl/>
        </w:rPr>
        <w:t xml:space="preserve"> الجن </w:t>
      </w:r>
    </w:p>
    <w:p w:rsidR="00ED3E80" w:rsidRDefault="00ED3E80" w:rsidP="0057291A">
      <w:pPr>
        <w:pStyle w:val="libNormal"/>
      </w:pPr>
      <w:r>
        <w:rPr>
          <w:rFonts w:hint="eastAsia"/>
          <w:rtl/>
        </w:rPr>
        <w:t>باب</w:t>
      </w:r>
      <w:r>
        <w:rPr>
          <w:rtl/>
        </w:rPr>
        <w:t xml:space="preserve"> معجزات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است</w:t>
      </w:r>
      <w:r>
        <w:rPr>
          <w:rFonts w:hint="cs"/>
          <w:rtl/>
        </w:rPr>
        <w:t>ی</w:t>
      </w:r>
      <w:r>
        <w:rPr>
          <w:rFonts w:hint="eastAsia"/>
          <w:rtl/>
        </w:rPr>
        <w:t>لائه</w:t>
      </w:r>
      <w:r>
        <w:rPr>
          <w:rtl/>
        </w:rPr>
        <w:t xml:space="preserve"> عل</w:t>
      </w:r>
      <w:r>
        <w:rPr>
          <w:rFonts w:hint="cs"/>
          <w:rtl/>
        </w:rPr>
        <w:t>ی</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و إ</w:t>
      </w:r>
      <w:r>
        <w:rPr>
          <w:rFonts w:hint="cs"/>
          <w:rtl/>
        </w:rPr>
        <w:t>ی</w:t>
      </w:r>
      <w:r>
        <w:rPr>
          <w:rFonts w:hint="eastAsia"/>
          <w:rtl/>
        </w:rPr>
        <w:t>مان</w:t>
      </w:r>
      <w:r>
        <w:rPr>
          <w:rtl/>
        </w:rPr>
        <w:t xml:space="preserve"> بعض الجنّ به </w:t>
      </w:r>
      <w:r w:rsidRPr="00604B91">
        <w:rPr>
          <w:rStyle w:val="libFootnotenumChar"/>
          <w:rtl/>
        </w:rPr>
        <w:t>(</w:t>
      </w:r>
      <w:r w:rsidR="0057291A">
        <w:rPr>
          <w:rStyle w:val="libFootnotenumChar"/>
          <w:rFonts w:hint="cs"/>
          <w:rtl/>
        </w:rPr>
        <w:t>4</w:t>
      </w:r>
      <w:r w:rsidRPr="00604B91">
        <w:rPr>
          <w:rStyle w:val="libFootnotenumChar"/>
          <w:rtl/>
        </w:rPr>
        <w:t>)</w:t>
      </w:r>
      <w:r>
        <w:rPr>
          <w:rtl/>
        </w:rPr>
        <w:t xml:space="preserve">. </w:t>
      </w:r>
    </w:p>
    <w:p w:rsidR="00ED3E80" w:rsidRDefault="00ED3E80" w:rsidP="0057291A">
      <w:pPr>
        <w:pStyle w:val="libNormal"/>
      </w:pPr>
      <w:r>
        <w:rPr>
          <w:rFonts w:hint="eastAsia"/>
          <w:rtl/>
        </w:rPr>
        <w:t>خبر</w:t>
      </w:r>
      <w:r>
        <w:rPr>
          <w:rtl/>
        </w:rPr>
        <w:t xml:space="preserve"> عفراء الجن</w:t>
      </w:r>
      <w:r>
        <w:rPr>
          <w:rFonts w:hint="cs"/>
          <w:rtl/>
        </w:rPr>
        <w:t>یّ</w:t>
      </w:r>
      <w:r>
        <w:rPr>
          <w:rFonts w:hint="eastAsia"/>
          <w:rtl/>
        </w:rPr>
        <w:t>ه</w:t>
      </w:r>
      <w:r>
        <w:rPr>
          <w:rtl/>
        </w:rPr>
        <w:t xml:space="preserve"> </w:t>
      </w:r>
      <w:r w:rsidRPr="00604B91">
        <w:rPr>
          <w:rStyle w:val="libFootnotenumChar"/>
          <w:rtl/>
        </w:rPr>
        <w:t>(</w:t>
      </w:r>
      <w:r w:rsidR="0057291A">
        <w:rPr>
          <w:rStyle w:val="libFootnotenumChar"/>
          <w:rFonts w:hint="cs"/>
          <w:rtl/>
        </w:rPr>
        <w:t>5</w:t>
      </w:r>
      <w:r w:rsidRPr="00604B91">
        <w:rPr>
          <w:rStyle w:val="libFootnotenumChar"/>
          <w:rtl/>
        </w:rPr>
        <w:t>)</w:t>
      </w:r>
      <w:r>
        <w:rPr>
          <w:rtl/>
        </w:rPr>
        <w:t xml:space="preserve">. </w:t>
      </w:r>
    </w:p>
    <w:p w:rsidR="00ED3E80" w:rsidRDefault="00ED3E80" w:rsidP="0057291A">
      <w:pPr>
        <w:pStyle w:val="libNormal"/>
      </w:pPr>
      <w:r>
        <w:rPr>
          <w:rFonts w:hint="eastAsia"/>
          <w:rtl/>
        </w:rPr>
        <w:t>تفس</w:t>
      </w:r>
      <w:r>
        <w:rPr>
          <w:rFonts w:hint="cs"/>
          <w:rtl/>
        </w:rPr>
        <w:t>ی</w:t>
      </w:r>
      <w:r>
        <w:rPr>
          <w:rFonts w:hint="eastAsia"/>
          <w:rtl/>
        </w:rPr>
        <w:t>ر</w:t>
      </w:r>
      <w:r>
        <w:rPr>
          <w:rtl/>
        </w:rPr>
        <w:t xml:space="preserve"> سوره الجنّ </w:t>
      </w:r>
      <w:r w:rsidRPr="00604B91">
        <w:rPr>
          <w:rStyle w:val="libFootnotenumChar"/>
          <w:rtl/>
        </w:rPr>
        <w:t>(</w:t>
      </w:r>
      <w:r w:rsidR="0057291A">
        <w:rPr>
          <w:rStyle w:val="libFootnotenumChar"/>
          <w:rFonts w:hint="cs"/>
          <w:rtl/>
        </w:rPr>
        <w:t>6</w:t>
      </w:r>
      <w:r w:rsidRPr="00604B91">
        <w:rPr>
          <w:rStyle w:val="libFootnotenumChar"/>
          <w:rtl/>
        </w:rPr>
        <w:t>)</w:t>
      </w:r>
      <w:r>
        <w:rPr>
          <w:rtl/>
        </w:rPr>
        <w:t xml:space="preserve">. </w:t>
      </w:r>
    </w:p>
    <w:p w:rsidR="00ED3E80" w:rsidRDefault="00ED3E80" w:rsidP="0057291A">
      <w:pPr>
        <w:pStyle w:val="libNormal"/>
      </w:pPr>
      <w:r>
        <w:rPr>
          <w:rFonts w:hint="eastAsia"/>
          <w:rtl/>
        </w:rPr>
        <w:t>محاربه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مع قوم عرفطه الجنّ</w:t>
      </w:r>
      <w:r>
        <w:rPr>
          <w:rFonts w:hint="cs"/>
          <w:rtl/>
        </w:rPr>
        <w:t>ی</w:t>
      </w:r>
      <w:r>
        <w:rPr>
          <w:rtl/>
        </w:rPr>
        <w:t xml:space="preserve"> </w:t>
      </w:r>
      <w:r w:rsidRPr="00604B91">
        <w:rPr>
          <w:rStyle w:val="libFootnotenumChar"/>
          <w:rtl/>
        </w:rPr>
        <w:t>(</w:t>
      </w:r>
      <w:r w:rsidR="0057291A">
        <w:rPr>
          <w:rStyle w:val="libFootnotenumChar"/>
          <w:rFonts w:hint="cs"/>
          <w:rtl/>
        </w:rPr>
        <w:t>7</w:t>
      </w:r>
      <w:r w:rsidRPr="00604B91">
        <w:rPr>
          <w:rStyle w:val="libFootnotenumChar"/>
          <w:rtl/>
        </w:rPr>
        <w:t>)</w:t>
      </w:r>
      <w:r>
        <w:rPr>
          <w:rtl/>
        </w:rPr>
        <w:t xml:space="preserve">. </w:t>
      </w:r>
    </w:p>
    <w:p w:rsidR="00B431B0" w:rsidRDefault="00ED3E80" w:rsidP="0057291A">
      <w:pPr>
        <w:pStyle w:val="libNormal"/>
      </w:pPr>
      <w:r>
        <w:rPr>
          <w:rFonts w:hint="eastAsia"/>
          <w:rtl/>
        </w:rPr>
        <w:t>محاربته</w:t>
      </w:r>
      <w:r>
        <w:rPr>
          <w:rtl/>
        </w:rPr>
        <w:t xml:space="preserve"> </w:t>
      </w:r>
      <w:r w:rsidR="00EC2CC2" w:rsidRPr="00EC2CC2">
        <w:rPr>
          <w:rStyle w:val="libAlaemChar"/>
          <w:rtl/>
        </w:rPr>
        <w:t>عليه‌السلام</w:t>
      </w:r>
      <w:r>
        <w:rPr>
          <w:rtl/>
        </w:rPr>
        <w:t xml:space="preserve"> مع الجنّ الذ</w:t>
      </w:r>
      <w:r>
        <w:rPr>
          <w:rFonts w:hint="cs"/>
          <w:rtl/>
        </w:rPr>
        <w:t>ی</w:t>
      </w:r>
      <w:r>
        <w:rPr>
          <w:rFonts w:hint="eastAsia"/>
          <w:rtl/>
        </w:rPr>
        <w:t>ن</w:t>
      </w:r>
      <w:r>
        <w:rPr>
          <w:rtl/>
        </w:rPr>
        <w:t xml:space="preserve"> استبطنوا الواد</w:t>
      </w:r>
      <w:r>
        <w:rPr>
          <w:rFonts w:hint="cs"/>
          <w:rtl/>
        </w:rPr>
        <w:t>ی</w:t>
      </w:r>
      <w:r>
        <w:rPr>
          <w:rtl/>
        </w:rPr>
        <w:t xml:space="preserve"> ف</w:t>
      </w:r>
      <w:r>
        <w:rPr>
          <w:rFonts w:hint="cs"/>
          <w:rtl/>
        </w:rPr>
        <w:t>ی</w:t>
      </w:r>
      <w:r>
        <w:rPr>
          <w:rtl/>
        </w:rPr>
        <w:t xml:space="preserve"> طر</w:t>
      </w:r>
      <w:r>
        <w:rPr>
          <w:rFonts w:hint="cs"/>
          <w:rtl/>
        </w:rPr>
        <w:t>ی</w:t>
      </w:r>
      <w:r>
        <w:rPr>
          <w:rFonts w:hint="eastAsia"/>
          <w:rtl/>
        </w:rPr>
        <w:t>ق</w:t>
      </w:r>
      <w:r>
        <w:rPr>
          <w:rtl/>
        </w:rPr>
        <w:t xml:space="preserve"> بن</w:t>
      </w:r>
      <w:r>
        <w:rPr>
          <w:rFonts w:hint="cs"/>
          <w:rtl/>
        </w:rPr>
        <w:t>ی</w:t>
      </w:r>
      <w:r>
        <w:rPr>
          <w:rtl/>
        </w:rPr>
        <w:t xml:space="preserve"> المصطلق </w:t>
      </w:r>
      <w:r w:rsidRPr="00604B91">
        <w:rPr>
          <w:rStyle w:val="libFootnotenumChar"/>
          <w:rtl/>
        </w:rPr>
        <w:t>(</w:t>
      </w:r>
      <w:r w:rsidR="0057291A">
        <w:rPr>
          <w:rStyle w:val="libFootnotenumChar"/>
          <w:rFonts w:hint="cs"/>
          <w:rtl/>
        </w:rPr>
        <w:t>8</w:t>
      </w:r>
      <w:r w:rsidRPr="00604B91">
        <w:rPr>
          <w:rStyle w:val="libFootnotenumChar"/>
          <w:rtl/>
        </w:rPr>
        <w:t>)</w:t>
      </w:r>
      <w:r>
        <w:rPr>
          <w:rtl/>
        </w:rPr>
        <w:t xml:space="preserve">. </w:t>
      </w:r>
    </w:p>
    <w:p w:rsidR="008710BD" w:rsidRDefault="008710BD" w:rsidP="008710BD">
      <w:pPr>
        <w:pStyle w:val="libLine"/>
        <w:rPr>
          <w:rtl/>
        </w:rPr>
      </w:pPr>
      <w:r>
        <w:rPr>
          <w:rtl/>
        </w:rPr>
        <w:t>____________________</w:t>
      </w:r>
    </w:p>
    <w:p w:rsidR="00ED3E80" w:rsidRDefault="00365129" w:rsidP="008710BD">
      <w:pPr>
        <w:pStyle w:val="libFootnote0"/>
      </w:pPr>
      <w:r w:rsidRPr="008710BD">
        <w:rPr>
          <w:rtl/>
        </w:rPr>
        <w:t>(1)</w:t>
      </w:r>
      <w:r w:rsidR="00ED3E80">
        <w:rPr>
          <w:rtl/>
        </w:rPr>
        <w:t xml:space="preserve"> سوره الأعراف/الآ</w:t>
      </w:r>
      <w:r w:rsidR="00ED3E80">
        <w:rPr>
          <w:rFonts w:hint="cs"/>
          <w:rtl/>
        </w:rPr>
        <w:t>ی</w:t>
      </w:r>
      <w:r w:rsidR="00ED3E80">
        <w:rPr>
          <w:rFonts w:hint="eastAsia"/>
          <w:rtl/>
        </w:rPr>
        <w:t>ه</w:t>
      </w:r>
      <w:r w:rsidR="00ED3E80">
        <w:rPr>
          <w:rtl/>
        </w:rPr>
        <w:t xml:space="preserve"> </w:t>
      </w:r>
      <w:r w:rsidR="001A3C8D">
        <w:rPr>
          <w:rtl/>
        </w:rPr>
        <w:t>107</w:t>
      </w:r>
      <w:r w:rsidR="00ED3E80">
        <w:rPr>
          <w:rtl/>
        </w:rPr>
        <w:t xml:space="preserve">. </w:t>
      </w:r>
    </w:p>
    <w:p w:rsidR="00ED3E80" w:rsidRDefault="00365129" w:rsidP="008710BD">
      <w:pPr>
        <w:pStyle w:val="libFootnote0"/>
      </w:pPr>
      <w:r w:rsidRPr="008710BD">
        <w:rPr>
          <w:rtl/>
        </w:rPr>
        <w:t>(2)</w:t>
      </w:r>
      <w:r w:rsidR="00ED3E80">
        <w:rPr>
          <w:rtl/>
        </w:rPr>
        <w:t xml:space="preserve"> سوره النمل/الآ</w:t>
      </w:r>
      <w:r w:rsidR="00ED3E80">
        <w:rPr>
          <w:rFonts w:hint="cs"/>
          <w:rtl/>
        </w:rPr>
        <w:t>ی</w:t>
      </w:r>
      <w:r w:rsidR="00ED3E80">
        <w:rPr>
          <w:rFonts w:hint="eastAsia"/>
          <w:rtl/>
        </w:rPr>
        <w:t>ه</w:t>
      </w:r>
      <w:r w:rsidR="00ED3E80">
        <w:rPr>
          <w:rtl/>
        </w:rPr>
        <w:t xml:space="preserve"> </w:t>
      </w:r>
      <w:r w:rsidR="001A3C8D">
        <w:rPr>
          <w:rtl/>
        </w:rPr>
        <w:t>10</w:t>
      </w:r>
      <w:r w:rsidR="00ED3E80">
        <w:rPr>
          <w:rtl/>
        </w:rPr>
        <w:t xml:space="preserve">. </w:t>
      </w:r>
    </w:p>
    <w:p w:rsidR="00ED3E80" w:rsidRDefault="00365129" w:rsidP="008710BD">
      <w:pPr>
        <w:pStyle w:val="libFootnote0"/>
      </w:pPr>
      <w:r w:rsidRPr="008710BD">
        <w:rPr>
          <w:rtl/>
        </w:rPr>
        <w:t>(3)</w:t>
      </w:r>
      <w:r w:rsidR="00ED3E80">
        <w:rPr>
          <w:rtl/>
        </w:rPr>
        <w:t xml:space="preserve"> ق:</w:t>
      </w:r>
      <w:r w:rsidR="001A3C8D">
        <w:rPr>
          <w:rtl/>
        </w:rPr>
        <w:t>227</w:t>
      </w:r>
      <w:r w:rsidR="00ED3E80">
        <w:rPr>
          <w:rtl/>
        </w:rPr>
        <w:t>/</w:t>
      </w:r>
      <w:r w:rsidR="001A3C8D">
        <w:rPr>
          <w:rtl/>
        </w:rPr>
        <w:t>32</w:t>
      </w:r>
      <w:r w:rsidR="00ED3E80">
        <w:rPr>
          <w:rtl/>
        </w:rPr>
        <w:t>/5،ج:4</w:t>
      </w:r>
      <w:r w:rsidR="001A3C8D">
        <w:rPr>
          <w:rtl/>
        </w:rPr>
        <w:t>3</w:t>
      </w:r>
      <w:r w:rsidR="00ED3E80">
        <w:rPr>
          <w:rtl/>
        </w:rPr>
        <w:t>/</w:t>
      </w:r>
      <w:r w:rsidR="001A3C8D">
        <w:rPr>
          <w:rtl/>
        </w:rPr>
        <w:t>13</w:t>
      </w:r>
      <w:r w:rsidR="00ED3E80">
        <w:rPr>
          <w:rtl/>
        </w:rPr>
        <w:t xml:space="preserve">. </w:t>
      </w:r>
    </w:p>
    <w:p w:rsidR="00ED3E80" w:rsidRDefault="00365129" w:rsidP="008710BD">
      <w:pPr>
        <w:pStyle w:val="libFootnote0"/>
      </w:pPr>
      <w:r w:rsidRPr="008710BD">
        <w:rPr>
          <w:rtl/>
        </w:rPr>
        <w:t>(4)</w:t>
      </w:r>
      <w:r w:rsidR="00ED3E80">
        <w:rPr>
          <w:rtl/>
        </w:rPr>
        <w:t xml:space="preserve"> ق:</w:t>
      </w:r>
      <w:r w:rsidR="001A3C8D">
        <w:rPr>
          <w:rtl/>
        </w:rPr>
        <w:t>31</w:t>
      </w:r>
      <w:r w:rsidR="00ED3E80">
        <w:rPr>
          <w:rtl/>
        </w:rPr>
        <w:t>5/</w:t>
      </w:r>
      <w:r w:rsidR="001A3C8D">
        <w:rPr>
          <w:rtl/>
        </w:rPr>
        <w:t>27</w:t>
      </w:r>
      <w:r w:rsidR="00ED3E80">
        <w:rPr>
          <w:rtl/>
        </w:rPr>
        <w:t>/6،ج:</w:t>
      </w:r>
      <w:r w:rsidR="001A3C8D">
        <w:rPr>
          <w:rtl/>
        </w:rPr>
        <w:t>7</w:t>
      </w:r>
      <w:r w:rsidR="00ED3E80">
        <w:rPr>
          <w:rtl/>
        </w:rPr>
        <w:t>6/</w:t>
      </w:r>
      <w:r w:rsidR="001A3C8D">
        <w:rPr>
          <w:rtl/>
        </w:rPr>
        <w:t>18</w:t>
      </w:r>
      <w:r w:rsidR="00ED3E80">
        <w:rPr>
          <w:rtl/>
        </w:rPr>
        <w:t xml:space="preserve">. </w:t>
      </w:r>
    </w:p>
    <w:p w:rsidR="00ED3E80" w:rsidRDefault="00365129" w:rsidP="008710BD">
      <w:pPr>
        <w:pStyle w:val="libFootnote0"/>
      </w:pPr>
      <w:r w:rsidRPr="008710BD">
        <w:rPr>
          <w:rtl/>
        </w:rPr>
        <w:t>(5)</w:t>
      </w:r>
      <w:r w:rsidR="00ED3E80">
        <w:rPr>
          <w:rtl/>
        </w:rPr>
        <w:t xml:space="preserve"> ق:</w:t>
      </w:r>
      <w:r w:rsidR="001A3C8D">
        <w:rPr>
          <w:rtl/>
        </w:rPr>
        <w:t>317</w:t>
      </w:r>
      <w:r w:rsidR="00ED3E80">
        <w:rPr>
          <w:rtl/>
        </w:rPr>
        <w:t>/</w:t>
      </w:r>
      <w:r w:rsidR="001A3C8D">
        <w:rPr>
          <w:rtl/>
        </w:rPr>
        <w:t>27</w:t>
      </w:r>
      <w:r w:rsidR="00ED3E80">
        <w:rPr>
          <w:rtl/>
        </w:rPr>
        <w:t>/6،ج:</w:t>
      </w:r>
      <w:r w:rsidR="001A3C8D">
        <w:rPr>
          <w:rtl/>
        </w:rPr>
        <w:t>83</w:t>
      </w:r>
      <w:r w:rsidR="00ED3E80">
        <w:rPr>
          <w:rtl/>
        </w:rPr>
        <w:t>/</w:t>
      </w:r>
      <w:r w:rsidR="001A3C8D">
        <w:rPr>
          <w:rtl/>
        </w:rPr>
        <w:t>18</w:t>
      </w:r>
      <w:r w:rsidR="00ED3E80">
        <w:rPr>
          <w:rtl/>
        </w:rPr>
        <w:t xml:space="preserve">. </w:t>
      </w:r>
    </w:p>
    <w:p w:rsidR="00B431B0" w:rsidRDefault="00365129" w:rsidP="008710BD">
      <w:pPr>
        <w:pStyle w:val="libFootnote0"/>
        <w:rPr>
          <w:rtl/>
        </w:rPr>
      </w:pPr>
      <w:r w:rsidRPr="008710BD">
        <w:rPr>
          <w:rtl/>
        </w:rPr>
        <w:t>(6)</w:t>
      </w:r>
      <w:r w:rsidR="00ED3E80">
        <w:rPr>
          <w:rtl/>
        </w:rPr>
        <w:t xml:space="preserve"> ق:</w:t>
      </w:r>
      <w:r w:rsidR="001A3C8D">
        <w:rPr>
          <w:rtl/>
        </w:rPr>
        <w:t>31</w:t>
      </w:r>
      <w:r w:rsidR="00ED3E80">
        <w:rPr>
          <w:rtl/>
        </w:rPr>
        <w:t>6/</w:t>
      </w:r>
      <w:r w:rsidR="001A3C8D">
        <w:rPr>
          <w:rtl/>
        </w:rPr>
        <w:t>27</w:t>
      </w:r>
      <w:r w:rsidR="00ED3E80">
        <w:rPr>
          <w:rtl/>
        </w:rPr>
        <w:t>/6،ج:</w:t>
      </w:r>
      <w:r w:rsidR="001A3C8D">
        <w:rPr>
          <w:rtl/>
        </w:rPr>
        <w:t>7</w:t>
      </w:r>
      <w:r w:rsidR="00ED3E80">
        <w:rPr>
          <w:rtl/>
        </w:rPr>
        <w:t>6/</w:t>
      </w:r>
      <w:r w:rsidR="001A3C8D">
        <w:rPr>
          <w:rtl/>
        </w:rPr>
        <w:t>18</w:t>
      </w:r>
      <w:r w:rsidR="00ED3E80">
        <w:rPr>
          <w:rtl/>
        </w:rPr>
        <w:t>. ق:5</w:t>
      </w:r>
      <w:r w:rsidR="001A3C8D">
        <w:rPr>
          <w:rtl/>
        </w:rPr>
        <w:t>83</w:t>
      </w:r>
      <w:r w:rsidR="00ED3E80">
        <w:rPr>
          <w:rtl/>
        </w:rPr>
        <w:t>/</w:t>
      </w:r>
      <w:r w:rsidR="001A3C8D">
        <w:rPr>
          <w:rtl/>
        </w:rPr>
        <w:t>92</w:t>
      </w:r>
      <w:r w:rsidR="00ED3E80">
        <w:rPr>
          <w:rtl/>
        </w:rPr>
        <w:t>/</w:t>
      </w:r>
      <w:r w:rsidR="001A3C8D">
        <w:rPr>
          <w:rtl/>
        </w:rPr>
        <w:t>1</w:t>
      </w:r>
      <w:r w:rsidR="00ED3E80">
        <w:rPr>
          <w:rtl/>
        </w:rPr>
        <w:t>4،ج:6</w:t>
      </w:r>
      <w:r w:rsidR="001A3C8D">
        <w:rPr>
          <w:rtl/>
        </w:rPr>
        <w:t>1</w:t>
      </w:r>
      <w:r w:rsidR="00ED3E80">
        <w:rPr>
          <w:rtl/>
        </w:rPr>
        <w:t>/6</w:t>
      </w:r>
      <w:r w:rsidR="001A3C8D">
        <w:rPr>
          <w:rtl/>
        </w:rPr>
        <w:t>3</w:t>
      </w:r>
    </w:p>
    <w:p w:rsidR="0057291A" w:rsidRDefault="0057291A" w:rsidP="0057291A">
      <w:pPr>
        <w:pStyle w:val="libFootnote0"/>
        <w:rPr>
          <w:rtl/>
        </w:rPr>
      </w:pPr>
      <w:r>
        <w:rPr>
          <w:rFonts w:hint="cs"/>
          <w:rtl/>
        </w:rPr>
        <w:t>(7) ق:589/92/14،ج:87/63. ق:318/27/6،ج:76/18.</w:t>
      </w:r>
    </w:p>
    <w:p w:rsidR="0057291A" w:rsidRPr="0057291A" w:rsidRDefault="0057291A" w:rsidP="0057291A">
      <w:pPr>
        <w:pStyle w:val="libFootnote0"/>
        <w:rPr>
          <w:rtl/>
        </w:rPr>
      </w:pPr>
      <w:r>
        <w:rPr>
          <w:rFonts w:hint="cs"/>
          <w:rtl/>
        </w:rPr>
        <w:t>(8) ق:318/27/6،ج:84/18.</w:t>
      </w:r>
    </w:p>
    <w:p w:rsidR="005A2728" w:rsidRDefault="005A2728" w:rsidP="0027669E">
      <w:pPr>
        <w:pStyle w:val="libNormal"/>
        <w:rPr>
          <w:rtl/>
        </w:rPr>
      </w:pPr>
      <w:r>
        <w:rPr>
          <w:rtl/>
        </w:rPr>
        <w:br w:type="page"/>
      </w:r>
    </w:p>
    <w:p w:rsidR="00ED3E80" w:rsidRDefault="00ED3E80" w:rsidP="008A7AC1">
      <w:pPr>
        <w:pStyle w:val="libNormal"/>
      </w:pPr>
      <w:r w:rsidRPr="0057291A">
        <w:rPr>
          <w:rStyle w:val="libBold1Char"/>
          <w:rFonts w:hint="eastAsia"/>
          <w:rtl/>
        </w:rPr>
        <w:lastRenderedPageBreak/>
        <w:t>الخرا</w:t>
      </w:r>
      <w:r w:rsidRPr="0057291A">
        <w:rPr>
          <w:rStyle w:val="libBold1Char"/>
          <w:rFonts w:hint="cs"/>
          <w:rtl/>
        </w:rPr>
        <w:t>ی</w:t>
      </w:r>
      <w:r w:rsidRPr="0057291A">
        <w:rPr>
          <w:rStyle w:val="libBold1Char"/>
          <w:rFonts w:hint="eastAsia"/>
          <w:rtl/>
        </w:rPr>
        <w:t>ج</w:t>
      </w:r>
      <w:r>
        <w:rPr>
          <w:rtl/>
        </w:rPr>
        <w:t>:ذکر ف</w:t>
      </w:r>
      <w:r>
        <w:rPr>
          <w:rFonts w:hint="cs"/>
          <w:rtl/>
        </w:rPr>
        <w:t>ی</w:t>
      </w:r>
      <w:r>
        <w:rPr>
          <w:rtl/>
        </w:rPr>
        <w:t xml:space="preserve"> جوامع معجزات النب</w:t>
      </w:r>
      <w:r>
        <w:rPr>
          <w:rFonts w:hint="cs"/>
          <w:rtl/>
        </w:rPr>
        <w:t>یّ</w:t>
      </w:r>
      <w:r>
        <w:rPr>
          <w:rtl/>
        </w:rPr>
        <w:t xml:space="preserve"> </w:t>
      </w:r>
      <w:r w:rsidR="001C23D3" w:rsidRPr="001C23D3">
        <w:rPr>
          <w:rStyle w:val="libAlaemChar"/>
          <w:rtl/>
        </w:rPr>
        <w:t>صلى‌الله‌عليه‌وآله‌وسلم</w:t>
      </w:r>
      <w:r>
        <w:rPr>
          <w:rtl/>
        </w:rPr>
        <w:t xml:space="preserve"> انّه سخّرت له </w:t>
      </w:r>
      <w:r w:rsidR="001C23D3" w:rsidRPr="001C23D3">
        <w:rPr>
          <w:rStyle w:val="libAlaemChar"/>
          <w:rtl/>
        </w:rPr>
        <w:t>صلى‌الله‌عليه‌وآله‌وسلم</w:t>
      </w:r>
      <w:r>
        <w:rPr>
          <w:rtl/>
        </w:rPr>
        <w:t xml:space="preserve"> الجنّ و آمنت به منقاده طائعه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وَ إِذْ صَرَفْنٰا إِلَ</w:t>
      </w:r>
      <w:r w:rsidRPr="00F71F29">
        <w:rPr>
          <w:rStyle w:val="libAieChar"/>
          <w:rFonts w:hint="cs"/>
          <w:rtl/>
        </w:rPr>
        <w:t>یْ</w:t>
      </w:r>
      <w:r w:rsidRPr="00F71F29">
        <w:rPr>
          <w:rStyle w:val="libAieChar"/>
          <w:rFonts w:hint="eastAsia"/>
          <w:rtl/>
        </w:rPr>
        <w:t>کَ</w:t>
      </w:r>
      <w:r w:rsidRPr="00F71F29">
        <w:rPr>
          <w:rStyle w:val="libAieChar"/>
          <w:rtl/>
        </w:rPr>
        <w:t xml:space="preserve"> نَفَراً مِنَ الْجِنِّ</w:t>
      </w:r>
      <w:r w:rsidR="00F71F29" w:rsidRPr="00F71F29">
        <w:rPr>
          <w:rStyle w:val="libAlaemChar"/>
          <w:rtl/>
        </w:rPr>
        <w:t>)</w:t>
      </w:r>
      <w:r>
        <w:rPr>
          <w:rtl/>
        </w:rPr>
        <w:t xml:space="preserve"> </w:t>
      </w:r>
      <w:r w:rsidRPr="00604B91">
        <w:rPr>
          <w:rStyle w:val="libFootnotenumChar"/>
          <w:rtl/>
        </w:rPr>
        <w:t>(1)</w:t>
      </w:r>
      <w:r w:rsidR="008A7AC1">
        <w:rPr>
          <w:rtl/>
        </w:rPr>
        <w:t>.</w:t>
      </w:r>
      <w:r w:rsidR="008A7AC1">
        <w:rPr>
          <w:rFonts w:hint="cs"/>
          <w:rtl/>
        </w:rPr>
        <w:t xml:space="preserve">و قبض </w:t>
      </w:r>
      <w:r w:rsidR="008A7AC1" w:rsidRPr="001C23D3">
        <w:rPr>
          <w:rStyle w:val="libAlaemChar"/>
          <w:rtl/>
        </w:rPr>
        <w:t>صلى‌الله‌عليه‌وآله‌وسلم</w:t>
      </w:r>
      <w:r w:rsidR="008A7AC1">
        <w:rPr>
          <w:rFonts w:hint="cs"/>
          <w:rtl/>
        </w:rPr>
        <w:t xml:space="preserve"> على حلق جنّي فخنقه، و محاربة وصيّه من الجن و قتله إيّاهم معروفة، و كذلك إتيانهم اليه و الى أولاده المعصومين </w:t>
      </w:r>
      <w:r w:rsidR="00096135" w:rsidRPr="007C3393">
        <w:rPr>
          <w:rStyle w:val="libAlaemChar"/>
          <w:rtl/>
        </w:rPr>
        <w:t>عليهم‌السلام</w:t>
      </w:r>
      <w:r w:rsidR="008A7AC1">
        <w:rPr>
          <w:rFonts w:hint="cs"/>
          <w:rtl/>
        </w:rPr>
        <w:t xml:space="preserve"> لأخذ العلم منهم مشهور،و انّ سليمان </w:t>
      </w:r>
      <w:r w:rsidR="00EC2CC2" w:rsidRPr="00EC2CC2">
        <w:rPr>
          <w:rStyle w:val="libAlaemChar"/>
          <w:rtl/>
        </w:rPr>
        <w:t>عليه‌السلام</w:t>
      </w:r>
      <w:r w:rsidR="008A7AC1">
        <w:rPr>
          <w:rFonts w:hint="cs"/>
          <w:rtl/>
        </w:rPr>
        <w:t xml:space="preserve"> سخّر هم للأبنية و الصنائع و استنباط القنى ما عجز عنه جميع الناس، و محمد </w:t>
      </w:r>
      <w:r w:rsidR="008A7AC1" w:rsidRPr="001C23D3">
        <w:rPr>
          <w:rStyle w:val="libAlaemChar"/>
          <w:rtl/>
        </w:rPr>
        <w:t>صلى‌الله‌عليه‌وآله‌وسلم</w:t>
      </w:r>
      <w:r w:rsidR="008A7AC1">
        <w:rPr>
          <w:rFonts w:hint="cs"/>
          <w:rtl/>
        </w:rPr>
        <w:t xml:space="preserve"> لم يحتج الى هذه الأشياء فلو أراد منهم ذلك لفعلوا،على انّ مؤمني الجنّ يخدمون الأئمّة </w:t>
      </w:r>
      <w:r w:rsidR="00096135" w:rsidRPr="007C3393">
        <w:rPr>
          <w:rStyle w:val="libAlaemChar"/>
          <w:rtl/>
        </w:rPr>
        <w:t>عليهم‌السلام</w:t>
      </w:r>
      <w:r w:rsidR="008A7AC1">
        <w:rPr>
          <w:rFonts w:hint="cs"/>
          <w:rtl/>
        </w:rPr>
        <w:t xml:space="preserve"> و انّهم كانوا يبعثونهم في أمر يريدونه على العجلة </w:t>
      </w:r>
      <w:r w:rsidR="008A7AC1" w:rsidRPr="008A7AC1">
        <w:rPr>
          <w:rStyle w:val="libFootnotenumChar"/>
          <w:rFonts w:hint="cs"/>
          <w:rtl/>
        </w:rPr>
        <w:t>(2)</w:t>
      </w:r>
      <w:r w:rsidR="008A7AC1">
        <w:rPr>
          <w:rFonts w:hint="cs"/>
          <w:rtl/>
        </w:rPr>
        <w:t>.</w:t>
      </w:r>
      <w:r>
        <w:rPr>
          <w:rFonts w:hint="eastAsia"/>
          <w:rtl/>
        </w:rPr>
        <w:t>باب</w:t>
      </w:r>
      <w:r>
        <w:rPr>
          <w:rtl/>
        </w:rPr>
        <w:t xml:space="preserve"> ف</w:t>
      </w:r>
      <w:r>
        <w:rPr>
          <w:rFonts w:hint="cs"/>
          <w:rtl/>
        </w:rPr>
        <w:t>ی</w:t>
      </w:r>
      <w:r>
        <w:rPr>
          <w:rtl/>
        </w:rPr>
        <w:t xml:space="preserve"> الهواتف من الجنّ و غ</w:t>
      </w:r>
      <w:r>
        <w:rPr>
          <w:rFonts w:hint="cs"/>
          <w:rtl/>
        </w:rPr>
        <w:t>ی</w:t>
      </w:r>
      <w:r>
        <w:rPr>
          <w:rFonts w:hint="eastAsia"/>
          <w:rtl/>
        </w:rPr>
        <w:t>رهم</w:t>
      </w:r>
      <w:r>
        <w:rPr>
          <w:rtl/>
        </w:rPr>
        <w:t xml:space="preserve"> بنبوّه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w:t>
      </w:r>
      <w:r w:rsidR="008A7AC1">
        <w:rPr>
          <w:rStyle w:val="libFootnotenumChar"/>
          <w:rFonts w:hint="cs"/>
          <w:rtl/>
        </w:rPr>
        <w:t>3</w:t>
      </w:r>
      <w:r w:rsidRPr="00604B91">
        <w:rPr>
          <w:rStyle w:val="libFootnotenumChar"/>
          <w:rtl/>
        </w:rPr>
        <w:t>)</w:t>
      </w:r>
      <w:r>
        <w:rPr>
          <w:rtl/>
        </w:rPr>
        <w:t xml:space="preserve">. </w:t>
      </w:r>
    </w:p>
    <w:p w:rsidR="00ED3E80" w:rsidRDefault="00ED3E80" w:rsidP="008A7AC1">
      <w:pPr>
        <w:pStyle w:val="libNormal"/>
      </w:pPr>
      <w:r>
        <w:rPr>
          <w:rFonts w:hint="eastAsia"/>
          <w:rtl/>
        </w:rPr>
        <w:t>أشعار</w:t>
      </w:r>
      <w:r>
        <w:rPr>
          <w:rtl/>
        </w:rPr>
        <w:t xml:space="preserve"> الجن</w:t>
      </w:r>
      <w:r w:rsidRPr="008A7AC1">
        <w:rPr>
          <w:rtl/>
        </w:rPr>
        <w:t xml:space="preserve">: </w:t>
      </w:r>
      <w:r w:rsidR="00F71F29" w:rsidRPr="008A7AC1">
        <w:rPr>
          <w:rtl/>
        </w:rPr>
        <w:t>(</w:t>
      </w:r>
      <w:r w:rsidRPr="008A7AC1">
        <w:rPr>
          <w:rtl/>
        </w:rPr>
        <w:t>عجبت للجنّ و إبلاسها</w:t>
      </w:r>
      <w:r w:rsidR="00F71F29" w:rsidRPr="008A7AC1">
        <w:rPr>
          <w:rtl/>
        </w:rPr>
        <w:t>)</w:t>
      </w:r>
      <w:r>
        <w:rPr>
          <w:rtl/>
        </w:rPr>
        <w:t xml:space="preserve"> و استماع سواده بن قارب أشعار الجنّ و إ</w:t>
      </w:r>
      <w:r>
        <w:rPr>
          <w:rFonts w:hint="cs"/>
          <w:rtl/>
        </w:rPr>
        <w:t>ی</w:t>
      </w:r>
      <w:r>
        <w:rPr>
          <w:rFonts w:hint="eastAsia"/>
          <w:rtl/>
        </w:rPr>
        <w:t>مانه</w:t>
      </w:r>
      <w:r>
        <w:rPr>
          <w:rtl/>
        </w:rPr>
        <w:t xml:space="preserve"> برسوله اللّه </w:t>
      </w:r>
      <w:r w:rsidR="001C23D3" w:rsidRPr="001C23D3">
        <w:rPr>
          <w:rStyle w:val="libAlaemChar"/>
          <w:rtl/>
        </w:rPr>
        <w:t>صلى‌الله‌عليه‌وآله‌وسلم</w:t>
      </w:r>
      <w:r>
        <w:rPr>
          <w:rtl/>
        </w:rPr>
        <w:t xml:space="preserve"> </w:t>
      </w:r>
      <w:r w:rsidRPr="00604B91">
        <w:rPr>
          <w:rStyle w:val="libFootnotenumChar"/>
          <w:rtl/>
        </w:rPr>
        <w:t>(</w:t>
      </w:r>
      <w:r w:rsidR="008A7AC1">
        <w:rPr>
          <w:rStyle w:val="libFootnotenumChar"/>
          <w:rFonts w:hint="cs"/>
          <w:rtl/>
        </w:rPr>
        <w:t>4</w:t>
      </w:r>
      <w:r w:rsidRPr="00604B91">
        <w:rPr>
          <w:rStyle w:val="libFootnotenumChar"/>
          <w:rtl/>
        </w:rPr>
        <w:t>)</w:t>
      </w:r>
      <w:r>
        <w:rPr>
          <w:rtl/>
        </w:rPr>
        <w:t xml:space="preserve">. </w:t>
      </w:r>
    </w:p>
    <w:p w:rsidR="00ED3E80" w:rsidRDefault="00ED3E80" w:rsidP="008A7AC1">
      <w:pPr>
        <w:pStyle w:val="libNormal"/>
      </w:pPr>
      <w:r>
        <w:rPr>
          <w:rFonts w:hint="eastAsia"/>
          <w:rtl/>
        </w:rPr>
        <w:t>عن</w:t>
      </w:r>
      <w:r>
        <w:rPr>
          <w:rtl/>
        </w:rPr>
        <w:t xml:space="preserve"> أب</w:t>
      </w:r>
      <w:r>
        <w:rPr>
          <w:rFonts w:hint="cs"/>
          <w:rtl/>
        </w:rPr>
        <w:t>ی</w:t>
      </w:r>
      <w:r>
        <w:rPr>
          <w:rtl/>
        </w:rPr>
        <w:t xml:space="preserve"> جعفر </w:t>
      </w:r>
      <w:r w:rsidR="00EC2CC2" w:rsidRPr="00EC2CC2">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قال: ل</w:t>
      </w:r>
      <w:r>
        <w:rPr>
          <w:rFonts w:hint="cs"/>
          <w:rtl/>
        </w:rPr>
        <w:t>ی</w:t>
      </w:r>
      <w:r>
        <w:rPr>
          <w:rFonts w:hint="eastAsia"/>
          <w:rtl/>
        </w:rPr>
        <w:t>س</w:t>
      </w:r>
      <w:r>
        <w:rPr>
          <w:rtl/>
        </w:rPr>
        <w:t xml:space="preserve"> من </w:t>
      </w:r>
      <w:r>
        <w:rPr>
          <w:rFonts w:hint="cs"/>
          <w:rtl/>
        </w:rPr>
        <w:t>ی</w:t>
      </w:r>
      <w:r>
        <w:rPr>
          <w:rFonts w:hint="eastAsia"/>
          <w:rtl/>
        </w:rPr>
        <w:t>وم</w:t>
      </w:r>
      <w:r>
        <w:rPr>
          <w:rtl/>
        </w:rPr>
        <w:t xml:space="preserve"> و لا ل</w:t>
      </w:r>
      <w:r>
        <w:rPr>
          <w:rFonts w:hint="cs"/>
          <w:rtl/>
        </w:rPr>
        <w:t>ی</w:t>
      </w:r>
      <w:r>
        <w:rPr>
          <w:rFonts w:hint="eastAsia"/>
          <w:rtl/>
        </w:rPr>
        <w:t>له</w:t>
      </w:r>
      <w:r>
        <w:rPr>
          <w:rtl/>
        </w:rPr>
        <w:t xml:space="preserve"> الاّ و جم</w:t>
      </w:r>
      <w:r>
        <w:rPr>
          <w:rFonts w:hint="cs"/>
          <w:rtl/>
        </w:rPr>
        <w:t>ی</w:t>
      </w:r>
      <w:r>
        <w:rPr>
          <w:rFonts w:hint="eastAsia"/>
          <w:rtl/>
        </w:rPr>
        <w:t>ع</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تزور أئمه الضلاله،و </w:t>
      </w:r>
      <w:r>
        <w:rPr>
          <w:rFonts w:hint="cs"/>
          <w:rtl/>
        </w:rPr>
        <w:t>ی</w:t>
      </w:r>
      <w:r>
        <w:rPr>
          <w:rFonts w:hint="eastAsia"/>
          <w:rtl/>
        </w:rPr>
        <w:t>زور</w:t>
      </w:r>
      <w:r>
        <w:rPr>
          <w:rtl/>
        </w:rPr>
        <w:t xml:space="preserve"> إمام الهد</w:t>
      </w:r>
      <w:r>
        <w:rPr>
          <w:rFonts w:hint="cs"/>
          <w:rtl/>
        </w:rPr>
        <w:t>ی</w:t>
      </w:r>
      <w:r>
        <w:rPr>
          <w:rtl/>
        </w:rPr>
        <w:t xml:space="preserve"> عددهم من الملائکه،حتّ</w:t>
      </w:r>
      <w:r>
        <w:rPr>
          <w:rFonts w:hint="cs"/>
          <w:rtl/>
        </w:rPr>
        <w:t>ی</w:t>
      </w:r>
      <w:r>
        <w:rPr>
          <w:rtl/>
        </w:rPr>
        <w:t xml:space="preserve"> إذا أتت ل</w:t>
      </w:r>
      <w:r>
        <w:rPr>
          <w:rFonts w:hint="cs"/>
          <w:rtl/>
        </w:rPr>
        <w:t>ی</w:t>
      </w:r>
      <w:r>
        <w:rPr>
          <w:rFonts w:hint="eastAsia"/>
          <w:rtl/>
        </w:rPr>
        <w:t>له</w:t>
      </w:r>
      <w:r>
        <w:rPr>
          <w:rtl/>
        </w:rPr>
        <w:t xml:space="preserve"> القدر ف</w:t>
      </w:r>
      <w:r>
        <w:rPr>
          <w:rFonts w:hint="cs"/>
          <w:rtl/>
        </w:rPr>
        <w:t>ی</w:t>
      </w:r>
      <w:r>
        <w:rPr>
          <w:rFonts w:hint="eastAsia"/>
          <w:rtl/>
        </w:rPr>
        <w:t>هبط</w:t>
      </w:r>
      <w:r>
        <w:rPr>
          <w:rtl/>
        </w:rPr>
        <w:t xml:space="preserve"> ف</w:t>
      </w:r>
      <w:r>
        <w:rPr>
          <w:rFonts w:hint="cs"/>
          <w:rtl/>
        </w:rPr>
        <w:t>ی</w:t>
      </w:r>
      <w:r>
        <w:rPr>
          <w:rFonts w:hint="eastAsia"/>
          <w:rtl/>
        </w:rPr>
        <w:t>ها</w:t>
      </w:r>
      <w:r>
        <w:rPr>
          <w:rtl/>
        </w:rPr>
        <w:t xml:space="preserve"> من الملائکه ال</w:t>
      </w:r>
      <w:r>
        <w:rPr>
          <w:rFonts w:hint="cs"/>
          <w:rtl/>
        </w:rPr>
        <w:t>ی</w:t>
      </w:r>
      <w:r>
        <w:rPr>
          <w:rtl/>
        </w:rPr>
        <w:t xml:space="preserve"> ول</w:t>
      </w:r>
      <w:r>
        <w:rPr>
          <w:rFonts w:hint="cs"/>
          <w:rtl/>
        </w:rPr>
        <w:t>یّ</w:t>
      </w:r>
      <w:r>
        <w:rPr>
          <w:rtl/>
        </w:rPr>
        <w:t xml:space="preserve"> الأمر خلق اللّه أو قال:ق</w:t>
      </w:r>
      <w:r>
        <w:rPr>
          <w:rFonts w:hint="cs"/>
          <w:rtl/>
        </w:rPr>
        <w:t>یّ</w:t>
      </w:r>
      <w:r>
        <w:rPr>
          <w:rFonts w:hint="eastAsia"/>
          <w:rtl/>
        </w:rPr>
        <w:t>ض</w:t>
      </w:r>
      <w:r>
        <w:rPr>
          <w:rtl/>
        </w:rPr>
        <w:t xml:space="preserve"> اللّه(عزّ و جلّ)من الش</w:t>
      </w:r>
      <w:r>
        <w:rPr>
          <w:rFonts w:hint="cs"/>
          <w:rtl/>
        </w:rPr>
        <w:t>ی</w:t>
      </w:r>
      <w:r>
        <w:rPr>
          <w:rFonts w:hint="eastAsia"/>
          <w:rtl/>
        </w:rPr>
        <w:t>اط</w:t>
      </w:r>
      <w:r>
        <w:rPr>
          <w:rFonts w:hint="cs"/>
          <w:rtl/>
        </w:rPr>
        <w:t>ی</w:t>
      </w:r>
      <w:r>
        <w:rPr>
          <w:rFonts w:hint="eastAsia"/>
          <w:rtl/>
        </w:rPr>
        <w:t>ن</w:t>
      </w:r>
      <w:r>
        <w:rPr>
          <w:rtl/>
        </w:rPr>
        <w:t xml:space="preserve"> بع</w:t>
      </w:r>
      <w:r>
        <w:rPr>
          <w:rFonts w:hint="eastAsia"/>
          <w:rtl/>
        </w:rPr>
        <w:t>ددهم</w:t>
      </w:r>
      <w:r>
        <w:rPr>
          <w:rtl/>
        </w:rPr>
        <w:t xml:space="preserve"> ثمّ زاروا ول</w:t>
      </w:r>
      <w:r>
        <w:rPr>
          <w:rFonts w:hint="cs"/>
          <w:rtl/>
        </w:rPr>
        <w:t>یّ</w:t>
      </w:r>
      <w:r>
        <w:rPr>
          <w:rtl/>
        </w:rPr>
        <w:t xml:space="preserve"> الضلاله فأتوه بالافک و الکذب </w:t>
      </w:r>
      <w:r w:rsidRPr="00604B91">
        <w:rPr>
          <w:rStyle w:val="libFootnotenumChar"/>
          <w:rtl/>
        </w:rPr>
        <w:t>(</w:t>
      </w:r>
      <w:r w:rsidR="008A7AC1">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Pr>
          <w:rFonts w:hint="eastAsia"/>
          <w:rtl/>
        </w:rPr>
        <w:t>باب</w:t>
      </w:r>
      <w:r>
        <w:rPr>
          <w:rtl/>
        </w:rPr>
        <w:t xml:space="preserve"> ما وصف إبل</w:t>
      </w:r>
      <w:r>
        <w:rPr>
          <w:rFonts w:hint="cs"/>
          <w:rtl/>
        </w:rPr>
        <w:t>ی</w:t>
      </w:r>
      <w:r>
        <w:rPr>
          <w:rFonts w:hint="eastAsia"/>
          <w:rtl/>
        </w:rPr>
        <w:t>س</w:t>
      </w:r>
      <w:r>
        <w:rPr>
          <w:rtl/>
        </w:rPr>
        <w:t>(لعنه اللّه)و الجنّ من مناقب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8A7AC1">
      <w:pPr>
        <w:pStyle w:val="libNormal"/>
      </w:pPr>
      <w:r>
        <w:rPr>
          <w:rFonts w:hint="eastAsia"/>
          <w:rtl/>
        </w:rPr>
        <w:t>و</w:t>
      </w:r>
      <w:r>
        <w:rPr>
          <w:rtl/>
        </w:rPr>
        <w:t xml:space="preserve"> است</w:t>
      </w:r>
      <w:r>
        <w:rPr>
          <w:rFonts w:hint="cs"/>
          <w:rtl/>
        </w:rPr>
        <w:t>ی</w:t>
      </w:r>
      <w:r>
        <w:rPr>
          <w:rFonts w:hint="eastAsia"/>
          <w:rtl/>
        </w:rPr>
        <w:t>لائه</w:t>
      </w:r>
      <w:r>
        <w:rPr>
          <w:rtl/>
        </w:rPr>
        <w:t xml:space="preserve"> عل</w:t>
      </w:r>
      <w:r>
        <w:rPr>
          <w:rFonts w:hint="cs"/>
          <w:rtl/>
        </w:rPr>
        <w:t>ی</w:t>
      </w:r>
      <w:r>
        <w:rPr>
          <w:rFonts w:hint="eastAsia"/>
          <w:rtl/>
        </w:rPr>
        <w:t>هم</w:t>
      </w:r>
      <w:r>
        <w:rPr>
          <w:rtl/>
        </w:rPr>
        <w:t xml:space="preserve"> و جهاده معهم </w:t>
      </w:r>
      <w:r w:rsidRPr="00604B91">
        <w:rPr>
          <w:rStyle w:val="libFootnotenumChar"/>
          <w:rtl/>
        </w:rPr>
        <w:t>(</w:t>
      </w:r>
      <w:r w:rsidR="008A7AC1">
        <w:rPr>
          <w:rStyle w:val="libFootnotenumChar"/>
          <w:rFonts w:hint="cs"/>
          <w:rtl/>
        </w:rPr>
        <w:t>6</w:t>
      </w:r>
      <w:r w:rsidRPr="00604B91">
        <w:rPr>
          <w:rStyle w:val="libFootnotenumChar"/>
          <w:rtl/>
        </w:rPr>
        <w:t>)</w:t>
      </w:r>
      <w:r>
        <w:rPr>
          <w:rtl/>
        </w:rPr>
        <w:t xml:space="preserve">. </w:t>
      </w:r>
    </w:p>
    <w:p w:rsidR="00B431B0" w:rsidRDefault="00ED3E80" w:rsidP="00ED3E80">
      <w:pPr>
        <w:pStyle w:val="libNormal"/>
      </w:pPr>
      <w:r w:rsidRPr="0057291A">
        <w:rPr>
          <w:rStyle w:val="libBold1Char"/>
          <w:rFonts w:hint="eastAsia"/>
          <w:rtl/>
        </w:rPr>
        <w:t>أمال</w:t>
      </w:r>
      <w:r w:rsidRPr="0057291A">
        <w:rPr>
          <w:rStyle w:val="libBold1Char"/>
          <w:rFonts w:hint="cs"/>
          <w:rtl/>
        </w:rPr>
        <w:t>ی</w:t>
      </w:r>
      <w:r w:rsidRPr="0057291A">
        <w:rPr>
          <w:rStyle w:val="libBold1Char"/>
          <w:rtl/>
        </w:rPr>
        <w:t xml:space="preserve"> الصدوق</w:t>
      </w:r>
      <w:r>
        <w:rPr>
          <w:rtl/>
        </w:rPr>
        <w:t xml:space="preserve">:عن الحسن بن </w:t>
      </w:r>
      <w:r>
        <w:rPr>
          <w:rFonts w:hint="cs"/>
          <w:rtl/>
        </w:rPr>
        <w:t>ی</w:t>
      </w:r>
      <w:r>
        <w:rPr>
          <w:rFonts w:hint="eastAsia"/>
          <w:rtl/>
        </w:rPr>
        <w:t>ح</w:t>
      </w:r>
      <w:r>
        <w:rPr>
          <w:rFonts w:hint="cs"/>
          <w:rtl/>
        </w:rPr>
        <w:t>یی</w:t>
      </w:r>
      <w:r>
        <w:rPr>
          <w:rtl/>
        </w:rPr>
        <w:t xml:space="preserve"> الدهّان قال: کنت ببغداد عند قاض</w:t>
      </w:r>
      <w:r>
        <w:rPr>
          <w:rFonts w:hint="cs"/>
          <w:rtl/>
        </w:rPr>
        <w:t>ی</w:t>
      </w:r>
      <w:r>
        <w:rPr>
          <w:rtl/>
        </w:rPr>
        <w:t xml:space="preserve"> بغداد، </w:t>
      </w:r>
    </w:p>
    <w:p w:rsidR="0057291A" w:rsidRDefault="0057291A" w:rsidP="0057291A">
      <w:pPr>
        <w:pStyle w:val="libLine"/>
        <w:rPr>
          <w:rtl/>
        </w:rPr>
      </w:pPr>
      <w:r>
        <w:rPr>
          <w:rtl/>
        </w:rPr>
        <w:t>____________________</w:t>
      </w:r>
    </w:p>
    <w:p w:rsidR="00ED3E80" w:rsidRDefault="00365129" w:rsidP="008A7AC1">
      <w:pPr>
        <w:pStyle w:val="libFootnote0"/>
      </w:pPr>
      <w:r w:rsidRPr="008A7AC1">
        <w:rPr>
          <w:rtl/>
        </w:rPr>
        <w:t>(1)</w:t>
      </w:r>
      <w:r w:rsidR="00ED3E80">
        <w:rPr>
          <w:rtl/>
        </w:rPr>
        <w:t xml:space="preserve"> سوره الأحقاف/الآ</w:t>
      </w:r>
      <w:r w:rsidR="00ED3E80">
        <w:rPr>
          <w:rFonts w:hint="cs"/>
          <w:rtl/>
        </w:rPr>
        <w:t>ی</w:t>
      </w:r>
      <w:r w:rsidR="00ED3E80">
        <w:rPr>
          <w:rFonts w:hint="eastAsia"/>
          <w:rtl/>
        </w:rPr>
        <w:t>ه</w:t>
      </w:r>
      <w:r w:rsidR="00ED3E80">
        <w:rPr>
          <w:rtl/>
        </w:rPr>
        <w:t xml:space="preserve"> </w:t>
      </w:r>
      <w:r w:rsidR="001A3C8D">
        <w:rPr>
          <w:rtl/>
        </w:rPr>
        <w:t>29</w:t>
      </w:r>
      <w:r w:rsidR="00ED3E80">
        <w:rPr>
          <w:rtl/>
        </w:rPr>
        <w:t xml:space="preserve">. </w:t>
      </w:r>
    </w:p>
    <w:p w:rsidR="00ED3E80" w:rsidRDefault="00365129" w:rsidP="008A7AC1">
      <w:pPr>
        <w:pStyle w:val="libFootnote0"/>
      </w:pPr>
      <w:r w:rsidRPr="008A7AC1">
        <w:rPr>
          <w:rtl/>
        </w:rPr>
        <w:t>(2)</w:t>
      </w:r>
      <w:r w:rsidR="00ED3E80">
        <w:rPr>
          <w:rtl/>
        </w:rPr>
        <w:t xml:space="preserve"> ق:</w:t>
      </w:r>
      <w:r w:rsidR="001A3C8D">
        <w:rPr>
          <w:rtl/>
        </w:rPr>
        <w:t>2</w:t>
      </w:r>
      <w:r w:rsidR="00ED3E80">
        <w:rPr>
          <w:rtl/>
        </w:rPr>
        <w:t>5</w:t>
      </w:r>
      <w:r w:rsidR="001A3C8D">
        <w:rPr>
          <w:rtl/>
        </w:rPr>
        <w:t>7</w:t>
      </w:r>
      <w:r w:rsidR="00ED3E80">
        <w:rPr>
          <w:rtl/>
        </w:rPr>
        <w:t>/</w:t>
      </w:r>
      <w:r w:rsidR="001A3C8D">
        <w:rPr>
          <w:rtl/>
        </w:rPr>
        <w:t>20</w:t>
      </w:r>
      <w:r w:rsidR="00ED3E80">
        <w:rPr>
          <w:rtl/>
        </w:rPr>
        <w:t>/6،ج:</w:t>
      </w:r>
      <w:r w:rsidR="001A3C8D">
        <w:rPr>
          <w:rtl/>
        </w:rPr>
        <w:t>2</w:t>
      </w:r>
      <w:r w:rsidR="00ED3E80">
        <w:rPr>
          <w:rtl/>
        </w:rPr>
        <w:t>5</w:t>
      </w:r>
      <w:r w:rsidR="001A3C8D">
        <w:rPr>
          <w:rtl/>
        </w:rPr>
        <w:t>7</w:t>
      </w:r>
      <w:r w:rsidR="00ED3E80">
        <w:rPr>
          <w:rtl/>
        </w:rPr>
        <w:t>/</w:t>
      </w:r>
      <w:r w:rsidR="001A3C8D">
        <w:rPr>
          <w:rtl/>
        </w:rPr>
        <w:t>17</w:t>
      </w:r>
      <w:r w:rsidR="00ED3E80">
        <w:rPr>
          <w:rtl/>
        </w:rPr>
        <w:t xml:space="preserve">. </w:t>
      </w:r>
    </w:p>
    <w:p w:rsidR="00ED3E80" w:rsidRDefault="00365129" w:rsidP="008A7AC1">
      <w:pPr>
        <w:pStyle w:val="libFootnote0"/>
      </w:pPr>
      <w:r w:rsidRPr="008A7AC1">
        <w:rPr>
          <w:rtl/>
        </w:rPr>
        <w:t>(3)</w:t>
      </w:r>
      <w:r w:rsidR="00ED3E80">
        <w:rPr>
          <w:rtl/>
        </w:rPr>
        <w:t xml:space="preserve"> ق:</w:t>
      </w:r>
      <w:r w:rsidR="001A3C8D">
        <w:rPr>
          <w:rtl/>
        </w:rPr>
        <w:t>319</w:t>
      </w:r>
      <w:r w:rsidR="00ED3E80">
        <w:rPr>
          <w:rtl/>
        </w:rPr>
        <w:t>/</w:t>
      </w:r>
      <w:r w:rsidR="001A3C8D">
        <w:rPr>
          <w:rtl/>
        </w:rPr>
        <w:t>28</w:t>
      </w:r>
      <w:r w:rsidR="00ED3E80">
        <w:rPr>
          <w:rtl/>
        </w:rPr>
        <w:t>/6،ج:</w:t>
      </w:r>
      <w:r w:rsidR="001A3C8D">
        <w:rPr>
          <w:rtl/>
        </w:rPr>
        <w:t>91</w:t>
      </w:r>
      <w:r w:rsidR="00ED3E80">
        <w:rPr>
          <w:rtl/>
        </w:rPr>
        <w:t>/</w:t>
      </w:r>
      <w:r w:rsidR="001A3C8D">
        <w:rPr>
          <w:rtl/>
        </w:rPr>
        <w:t>18</w:t>
      </w:r>
      <w:r w:rsidR="00ED3E80">
        <w:rPr>
          <w:rtl/>
        </w:rPr>
        <w:t xml:space="preserve">. </w:t>
      </w:r>
    </w:p>
    <w:p w:rsidR="00ED3E80" w:rsidRDefault="00365129" w:rsidP="008A7AC1">
      <w:pPr>
        <w:pStyle w:val="libFootnote0"/>
      </w:pPr>
      <w:r w:rsidRPr="008A7AC1">
        <w:rPr>
          <w:rtl/>
        </w:rPr>
        <w:t>(4)</w:t>
      </w:r>
      <w:r w:rsidR="00ED3E80">
        <w:rPr>
          <w:rtl/>
        </w:rPr>
        <w:t xml:space="preserve"> ق:</w:t>
      </w:r>
      <w:r w:rsidR="001A3C8D">
        <w:rPr>
          <w:rtl/>
        </w:rPr>
        <w:t>320</w:t>
      </w:r>
      <w:r w:rsidR="00ED3E80">
        <w:rPr>
          <w:rtl/>
        </w:rPr>
        <w:t>/</w:t>
      </w:r>
      <w:r w:rsidR="001A3C8D">
        <w:rPr>
          <w:rtl/>
        </w:rPr>
        <w:t>28</w:t>
      </w:r>
      <w:r w:rsidR="00ED3E80">
        <w:rPr>
          <w:rtl/>
        </w:rPr>
        <w:t>/6،ج:</w:t>
      </w:r>
      <w:r w:rsidR="001A3C8D">
        <w:rPr>
          <w:rtl/>
        </w:rPr>
        <w:t>92</w:t>
      </w:r>
      <w:r w:rsidR="00ED3E80">
        <w:rPr>
          <w:rtl/>
        </w:rPr>
        <w:t>/</w:t>
      </w:r>
      <w:r w:rsidR="001A3C8D">
        <w:rPr>
          <w:rtl/>
        </w:rPr>
        <w:t>18</w:t>
      </w:r>
      <w:r w:rsidR="00ED3E80">
        <w:rPr>
          <w:rtl/>
        </w:rPr>
        <w:t>. ق:5</w:t>
      </w:r>
      <w:r w:rsidR="001A3C8D">
        <w:rPr>
          <w:rtl/>
        </w:rPr>
        <w:t>92</w:t>
      </w:r>
      <w:r w:rsidR="00ED3E80">
        <w:rPr>
          <w:rtl/>
        </w:rPr>
        <w:t>/</w:t>
      </w:r>
      <w:r w:rsidR="001A3C8D">
        <w:rPr>
          <w:rtl/>
        </w:rPr>
        <w:t>92</w:t>
      </w:r>
      <w:r w:rsidR="00ED3E80">
        <w:rPr>
          <w:rtl/>
        </w:rPr>
        <w:t>/</w:t>
      </w:r>
      <w:r w:rsidR="001A3C8D">
        <w:rPr>
          <w:rtl/>
        </w:rPr>
        <w:t>1</w:t>
      </w:r>
      <w:r w:rsidR="00ED3E80">
        <w:rPr>
          <w:rtl/>
        </w:rPr>
        <w:t>4،ج:</w:t>
      </w:r>
      <w:r w:rsidR="001A3C8D">
        <w:rPr>
          <w:rtl/>
        </w:rPr>
        <w:t>10</w:t>
      </w:r>
      <w:r w:rsidR="00ED3E80">
        <w:rPr>
          <w:rtl/>
        </w:rPr>
        <w:t>4/6</w:t>
      </w:r>
      <w:r w:rsidR="001A3C8D">
        <w:rPr>
          <w:rtl/>
        </w:rPr>
        <w:t>3</w:t>
      </w:r>
      <w:r w:rsidR="00ED3E80">
        <w:rPr>
          <w:rtl/>
        </w:rPr>
        <w:t xml:space="preserve">. </w:t>
      </w:r>
    </w:p>
    <w:p w:rsidR="00B431B0" w:rsidRDefault="00365129" w:rsidP="008A7AC1">
      <w:pPr>
        <w:pStyle w:val="libFootnote0"/>
        <w:rPr>
          <w:rtl/>
        </w:rPr>
      </w:pPr>
      <w:r w:rsidRPr="008A7AC1">
        <w:rPr>
          <w:rtl/>
        </w:rPr>
        <w:t>(5)</w:t>
      </w:r>
      <w:r w:rsidR="00ED3E80">
        <w:rPr>
          <w:rtl/>
        </w:rPr>
        <w:t xml:space="preserve"> ق:</w:t>
      </w:r>
      <w:r w:rsidR="001A3C8D">
        <w:rPr>
          <w:rtl/>
        </w:rPr>
        <w:t>201</w:t>
      </w:r>
      <w:r w:rsidR="00ED3E80">
        <w:rPr>
          <w:rtl/>
        </w:rPr>
        <w:t>/</w:t>
      </w:r>
      <w:r w:rsidR="001A3C8D">
        <w:rPr>
          <w:rtl/>
        </w:rPr>
        <w:t>70</w:t>
      </w:r>
      <w:r w:rsidR="00ED3E80">
        <w:rPr>
          <w:rtl/>
        </w:rPr>
        <w:t>/</w:t>
      </w:r>
      <w:r w:rsidR="001A3C8D">
        <w:rPr>
          <w:rtl/>
        </w:rPr>
        <w:t>7</w:t>
      </w:r>
      <w:r w:rsidR="00ED3E80">
        <w:rPr>
          <w:rtl/>
        </w:rPr>
        <w:t>،ج:</w:t>
      </w:r>
      <w:r w:rsidR="001A3C8D">
        <w:rPr>
          <w:rtl/>
        </w:rPr>
        <w:t>82</w:t>
      </w:r>
      <w:r w:rsidR="00ED3E80">
        <w:rPr>
          <w:rtl/>
        </w:rPr>
        <w:t>/</w:t>
      </w:r>
      <w:r w:rsidR="001A3C8D">
        <w:rPr>
          <w:rtl/>
        </w:rPr>
        <w:t>2</w:t>
      </w:r>
      <w:r w:rsidR="00ED3E80">
        <w:rPr>
          <w:rtl/>
        </w:rPr>
        <w:t>5</w:t>
      </w:r>
    </w:p>
    <w:p w:rsidR="008A7AC1" w:rsidRPr="008A7AC1" w:rsidRDefault="008A7AC1" w:rsidP="008A7AC1">
      <w:pPr>
        <w:pStyle w:val="libFootnote0"/>
        <w:rPr>
          <w:rtl/>
        </w:rPr>
      </w:pPr>
      <w:r>
        <w:rPr>
          <w:rFonts w:hint="cs"/>
          <w:rtl/>
        </w:rPr>
        <w:t>(6) ق:381/82/9،ج:162/39.</w:t>
      </w:r>
    </w:p>
    <w:p w:rsidR="005A2728" w:rsidRDefault="005A2728" w:rsidP="0027669E">
      <w:pPr>
        <w:pStyle w:val="libNormal"/>
        <w:rPr>
          <w:rtl/>
        </w:rPr>
      </w:pPr>
      <w:r>
        <w:rPr>
          <w:rtl/>
        </w:rPr>
        <w:br w:type="page"/>
      </w:r>
    </w:p>
    <w:p w:rsidR="00ED3E80" w:rsidRDefault="00ED3E80" w:rsidP="008A7AC1">
      <w:pPr>
        <w:pStyle w:val="libNormal0"/>
      </w:pPr>
      <w:r>
        <w:rPr>
          <w:rFonts w:hint="eastAsia"/>
          <w:rtl/>
        </w:rPr>
        <w:lastRenderedPageBreak/>
        <w:t>و</w:t>
      </w:r>
      <w:r>
        <w:rPr>
          <w:rtl/>
        </w:rPr>
        <w:t xml:space="preserve"> اسمه سماعه،اذ دخل عل</w:t>
      </w:r>
      <w:r>
        <w:rPr>
          <w:rFonts w:hint="cs"/>
          <w:rtl/>
        </w:rPr>
        <w:t>ی</w:t>
      </w:r>
      <w:r>
        <w:rPr>
          <w:rFonts w:hint="eastAsia"/>
          <w:rtl/>
        </w:rPr>
        <w:t>ه</w:t>
      </w:r>
      <w:r>
        <w:rPr>
          <w:rtl/>
        </w:rPr>
        <w:t xml:space="preserve"> رجل من کبار أهل بغداد فقال له:أصلح اللّه القاض</w:t>
      </w:r>
      <w:r>
        <w:rPr>
          <w:rFonts w:hint="cs"/>
          <w:rtl/>
        </w:rPr>
        <w:t>ی</w:t>
      </w:r>
      <w:r>
        <w:rPr>
          <w:rFonts w:hint="eastAsia"/>
          <w:rtl/>
        </w:rPr>
        <w:t>،</w:t>
      </w:r>
      <w:r>
        <w:rPr>
          <w:rtl/>
        </w:rPr>
        <w:t xml:space="preserve"> انّ</w:t>
      </w:r>
      <w:r>
        <w:rPr>
          <w:rFonts w:hint="cs"/>
          <w:rtl/>
        </w:rPr>
        <w:t>ی</w:t>
      </w:r>
      <w:r>
        <w:rPr>
          <w:rtl/>
        </w:rPr>
        <w:t xml:space="preserve"> حججت ف</w:t>
      </w:r>
      <w:r>
        <w:rPr>
          <w:rFonts w:hint="cs"/>
          <w:rtl/>
        </w:rPr>
        <w:t>ی</w:t>
      </w:r>
      <w:r>
        <w:rPr>
          <w:rtl/>
        </w:rPr>
        <w:t xml:space="preserve"> السن</w:t>
      </w:r>
      <w:r>
        <w:rPr>
          <w:rFonts w:hint="cs"/>
          <w:rtl/>
        </w:rPr>
        <w:t>ی</w:t>
      </w:r>
      <w:r>
        <w:rPr>
          <w:rFonts w:hint="eastAsia"/>
          <w:rtl/>
        </w:rPr>
        <w:t>ن</w:t>
      </w:r>
      <w:r>
        <w:rPr>
          <w:rtl/>
        </w:rPr>
        <w:t xml:space="preserve"> الماض</w:t>
      </w:r>
      <w:r>
        <w:rPr>
          <w:rFonts w:hint="cs"/>
          <w:rtl/>
        </w:rPr>
        <w:t>ی</w:t>
      </w:r>
      <w:r>
        <w:rPr>
          <w:rFonts w:hint="eastAsia"/>
          <w:rtl/>
        </w:rPr>
        <w:t>ه</w:t>
      </w:r>
      <w:r>
        <w:rPr>
          <w:rtl/>
        </w:rPr>
        <w:t xml:space="preserve"> فمررت بالکوفه فدخلت ف</w:t>
      </w:r>
      <w:r>
        <w:rPr>
          <w:rFonts w:hint="cs"/>
          <w:rtl/>
        </w:rPr>
        <w:t>ی</w:t>
      </w:r>
      <w:r>
        <w:rPr>
          <w:rtl/>
        </w:rPr>
        <w:t xml:space="preserve"> مرجع</w:t>
      </w:r>
      <w:r>
        <w:rPr>
          <w:rFonts w:hint="cs"/>
          <w:rtl/>
        </w:rPr>
        <w:t>ی</w:t>
      </w:r>
      <w:r>
        <w:rPr>
          <w:rtl/>
        </w:rPr>
        <w:t xml:space="preserve"> ال</w:t>
      </w:r>
      <w:r>
        <w:rPr>
          <w:rFonts w:hint="cs"/>
          <w:rtl/>
        </w:rPr>
        <w:t>ی</w:t>
      </w:r>
      <w:r>
        <w:rPr>
          <w:rtl/>
        </w:rPr>
        <w:t xml:space="preserve"> مسجدها،فب</w:t>
      </w:r>
      <w:r>
        <w:rPr>
          <w:rFonts w:hint="cs"/>
          <w:rtl/>
        </w:rPr>
        <w:t>ی</w:t>
      </w:r>
      <w:r>
        <w:rPr>
          <w:rFonts w:hint="eastAsia"/>
          <w:rtl/>
        </w:rPr>
        <w:t>نا</w:t>
      </w:r>
      <w:r>
        <w:rPr>
          <w:rtl/>
        </w:rPr>
        <w:t xml:space="preserve"> أنا واقف ف</w:t>
      </w:r>
      <w:r>
        <w:rPr>
          <w:rFonts w:hint="cs"/>
          <w:rtl/>
        </w:rPr>
        <w:t>ی</w:t>
      </w:r>
      <w:r>
        <w:rPr>
          <w:rtl/>
        </w:rPr>
        <w:t xml:space="preserve"> المسجد أر</w:t>
      </w:r>
      <w:r>
        <w:rPr>
          <w:rFonts w:hint="cs"/>
          <w:rtl/>
        </w:rPr>
        <w:t>ی</w:t>
      </w:r>
      <w:r>
        <w:rPr>
          <w:rFonts w:hint="eastAsia"/>
          <w:rtl/>
        </w:rPr>
        <w:t>د</w:t>
      </w:r>
      <w:r>
        <w:rPr>
          <w:rtl/>
        </w:rPr>
        <w:t xml:space="preserve"> الصلاه إذا أمام</w:t>
      </w:r>
      <w:r>
        <w:rPr>
          <w:rFonts w:hint="cs"/>
          <w:rtl/>
        </w:rPr>
        <w:t>ی</w:t>
      </w:r>
      <w:r>
        <w:rPr>
          <w:rtl/>
        </w:rPr>
        <w:t xml:space="preserve"> امرأه أعراب</w:t>
      </w:r>
      <w:r>
        <w:rPr>
          <w:rFonts w:hint="cs"/>
          <w:rtl/>
        </w:rPr>
        <w:t>ی</w:t>
      </w:r>
      <w:r>
        <w:rPr>
          <w:rFonts w:hint="eastAsia"/>
          <w:rtl/>
        </w:rPr>
        <w:t>ه</w:t>
      </w:r>
      <w:r>
        <w:rPr>
          <w:rtl/>
        </w:rPr>
        <w:t xml:space="preserve"> بدو</w:t>
      </w:r>
      <w:r>
        <w:rPr>
          <w:rFonts w:hint="cs"/>
          <w:rtl/>
        </w:rPr>
        <w:t>یّ</w:t>
      </w:r>
      <w:r>
        <w:rPr>
          <w:rFonts w:hint="eastAsia"/>
          <w:rtl/>
        </w:rPr>
        <w:t>ه</w:t>
      </w:r>
      <w:r>
        <w:rPr>
          <w:rtl/>
        </w:rPr>
        <w:t xml:space="preserve"> مرخ</w:t>
      </w:r>
      <w:r>
        <w:rPr>
          <w:rFonts w:hint="cs"/>
          <w:rtl/>
        </w:rPr>
        <w:t>ی</w:t>
      </w:r>
      <w:r>
        <w:rPr>
          <w:rFonts w:hint="eastAsia"/>
          <w:rtl/>
        </w:rPr>
        <w:t>ه</w:t>
      </w:r>
      <w:r>
        <w:rPr>
          <w:rtl/>
        </w:rPr>
        <w:t xml:space="preserve"> الذوائب عل</w:t>
      </w:r>
      <w:r>
        <w:rPr>
          <w:rFonts w:hint="cs"/>
          <w:rtl/>
        </w:rPr>
        <w:t>ی</w:t>
      </w:r>
      <w:r>
        <w:rPr>
          <w:rFonts w:hint="eastAsia"/>
          <w:rtl/>
        </w:rPr>
        <w:t>ها</w:t>
      </w:r>
      <w:r>
        <w:rPr>
          <w:rtl/>
        </w:rPr>
        <w:t xml:space="preserve"> شمله و ه</w:t>
      </w:r>
      <w:r>
        <w:rPr>
          <w:rFonts w:hint="cs"/>
          <w:rtl/>
        </w:rPr>
        <w:t>ی</w:t>
      </w:r>
      <w:r>
        <w:rPr>
          <w:rtl/>
        </w:rPr>
        <w:t xml:space="preserve"> تناد</w:t>
      </w:r>
      <w:r>
        <w:rPr>
          <w:rFonts w:hint="cs"/>
          <w:rtl/>
        </w:rPr>
        <w:t>ی</w:t>
      </w:r>
      <w:r>
        <w:rPr>
          <w:rtl/>
        </w:rPr>
        <w:t xml:space="preserve"> و تقول:</w:t>
      </w:r>
      <w:r>
        <w:rPr>
          <w:rFonts w:hint="cs"/>
          <w:rtl/>
        </w:rPr>
        <w:t>ی</w:t>
      </w:r>
      <w:r>
        <w:rPr>
          <w:rFonts w:hint="eastAsia"/>
          <w:rtl/>
        </w:rPr>
        <w:t>ا</w:t>
      </w:r>
      <w:r>
        <w:rPr>
          <w:rtl/>
        </w:rPr>
        <w:t xml:space="preserve"> </w:t>
      </w:r>
      <w:r>
        <w:rPr>
          <w:rFonts w:hint="eastAsia"/>
          <w:rtl/>
        </w:rPr>
        <w:t>مشهورا</w:t>
      </w:r>
      <w:r>
        <w:rPr>
          <w:rtl/>
        </w:rPr>
        <w:t xml:space="preserve"> ف</w:t>
      </w:r>
      <w:r>
        <w:rPr>
          <w:rFonts w:hint="cs"/>
          <w:rtl/>
        </w:rPr>
        <w:t>ی</w:t>
      </w:r>
      <w:r>
        <w:rPr>
          <w:rtl/>
        </w:rPr>
        <w:t xml:space="preserve"> السماوات، </w:t>
      </w:r>
      <w:r>
        <w:rPr>
          <w:rFonts w:hint="cs"/>
          <w:rtl/>
        </w:rPr>
        <w:t>ی</w:t>
      </w:r>
      <w:r>
        <w:rPr>
          <w:rFonts w:hint="eastAsia"/>
          <w:rtl/>
        </w:rPr>
        <w:t>ا</w:t>
      </w:r>
      <w:r>
        <w:rPr>
          <w:rtl/>
        </w:rPr>
        <w:t xml:space="preserve"> مشهورا ف</w:t>
      </w:r>
      <w:r>
        <w:rPr>
          <w:rFonts w:hint="cs"/>
          <w:rtl/>
        </w:rPr>
        <w:t>ی</w:t>
      </w:r>
      <w:r>
        <w:rPr>
          <w:rtl/>
        </w:rPr>
        <w:t xml:space="preserve"> الأرض</w:t>
      </w:r>
      <w:r>
        <w:rPr>
          <w:rFonts w:hint="cs"/>
          <w:rtl/>
        </w:rPr>
        <w:t>ی</w:t>
      </w:r>
      <w:r>
        <w:rPr>
          <w:rFonts w:hint="eastAsia"/>
          <w:rtl/>
        </w:rPr>
        <w:t>ن،</w:t>
      </w:r>
      <w:r>
        <w:rPr>
          <w:rFonts w:hint="cs"/>
          <w:rtl/>
        </w:rPr>
        <w:t>ی</w:t>
      </w:r>
      <w:r>
        <w:rPr>
          <w:rFonts w:hint="eastAsia"/>
          <w:rtl/>
        </w:rPr>
        <w:t>ا</w:t>
      </w:r>
      <w:r>
        <w:rPr>
          <w:rtl/>
        </w:rPr>
        <w:t xml:space="preserve"> مشهورا ف</w:t>
      </w:r>
      <w:r>
        <w:rPr>
          <w:rFonts w:hint="cs"/>
          <w:rtl/>
        </w:rPr>
        <w:t>ی</w:t>
      </w:r>
      <w:r>
        <w:rPr>
          <w:rtl/>
        </w:rPr>
        <w:t xml:space="preserve"> الآخره،</w:t>
      </w:r>
      <w:r>
        <w:rPr>
          <w:rFonts w:hint="cs"/>
          <w:rtl/>
        </w:rPr>
        <w:t>ی</w:t>
      </w:r>
      <w:r>
        <w:rPr>
          <w:rFonts w:hint="eastAsia"/>
          <w:rtl/>
        </w:rPr>
        <w:t>ا</w:t>
      </w:r>
      <w:r>
        <w:rPr>
          <w:rtl/>
        </w:rPr>
        <w:t xml:space="preserve"> مشهورا ف</w:t>
      </w:r>
      <w:r>
        <w:rPr>
          <w:rFonts w:hint="cs"/>
          <w:rtl/>
        </w:rPr>
        <w:t>ی</w:t>
      </w:r>
      <w:r>
        <w:rPr>
          <w:rtl/>
        </w:rPr>
        <w:t xml:space="preserve"> الدن</w:t>
      </w:r>
      <w:r>
        <w:rPr>
          <w:rFonts w:hint="cs"/>
          <w:rtl/>
        </w:rPr>
        <w:t>ی</w:t>
      </w:r>
      <w:r>
        <w:rPr>
          <w:rFonts w:hint="eastAsia"/>
          <w:rtl/>
        </w:rPr>
        <w:t>ا،جهدت</w:t>
      </w:r>
      <w:r>
        <w:rPr>
          <w:rtl/>
        </w:rPr>
        <w:t xml:space="preserve"> الجبابره و الملوک عل</w:t>
      </w:r>
      <w:r>
        <w:rPr>
          <w:rFonts w:hint="cs"/>
          <w:rtl/>
        </w:rPr>
        <w:t>ی</w:t>
      </w:r>
      <w:r>
        <w:rPr>
          <w:rtl/>
        </w:rPr>
        <w:t xml:space="preserve"> إطفاء نورک و إخماد ذکرک،فأب</w:t>
      </w:r>
      <w:r>
        <w:rPr>
          <w:rFonts w:hint="cs"/>
          <w:rtl/>
        </w:rPr>
        <w:t>ی</w:t>
      </w:r>
      <w:r>
        <w:rPr>
          <w:rtl/>
        </w:rPr>
        <w:t xml:space="preserve"> اللّه لذکرک الاّ علوّا و لنورک الاّ ض</w:t>
      </w:r>
      <w:r>
        <w:rPr>
          <w:rFonts w:hint="cs"/>
          <w:rtl/>
        </w:rPr>
        <w:t>ی</w:t>
      </w:r>
      <w:r>
        <w:rPr>
          <w:rFonts w:hint="eastAsia"/>
          <w:rtl/>
        </w:rPr>
        <w:t>اء</w:t>
      </w:r>
      <w:r>
        <w:rPr>
          <w:rtl/>
        </w:rPr>
        <w:t xml:space="preserve"> و تماما و لو کره المشرکون.قال:فقلت:</w:t>
      </w:r>
      <w:r>
        <w:rPr>
          <w:rFonts w:hint="cs"/>
          <w:rtl/>
        </w:rPr>
        <w:t>ی</w:t>
      </w:r>
      <w:r>
        <w:rPr>
          <w:rFonts w:hint="eastAsia"/>
          <w:rtl/>
        </w:rPr>
        <w:t>ا</w:t>
      </w:r>
      <w:r>
        <w:rPr>
          <w:rtl/>
        </w:rPr>
        <w:t xml:space="preserve"> أمه اللّه،و من هذا الذ</w:t>
      </w:r>
      <w:r>
        <w:rPr>
          <w:rFonts w:hint="cs"/>
          <w:rtl/>
        </w:rPr>
        <w:t>ی</w:t>
      </w:r>
      <w:r>
        <w:rPr>
          <w:rtl/>
        </w:rPr>
        <w:t xml:space="preserve"> تصف</w:t>
      </w:r>
      <w:r>
        <w:rPr>
          <w:rFonts w:hint="cs"/>
          <w:rtl/>
        </w:rPr>
        <w:t>ی</w:t>
      </w:r>
      <w:r>
        <w:rPr>
          <w:rFonts w:hint="eastAsia"/>
          <w:rtl/>
        </w:rPr>
        <w:t>نه</w:t>
      </w:r>
      <w:r>
        <w:rPr>
          <w:rtl/>
        </w:rPr>
        <w:t xml:space="preserve"> بهذه الصف</w:t>
      </w:r>
      <w:r>
        <w:rPr>
          <w:rFonts w:hint="eastAsia"/>
          <w:rtl/>
        </w:rPr>
        <w:t>ه؟قالت</w:t>
      </w:r>
      <w:r>
        <w:rPr>
          <w:rtl/>
        </w:rPr>
        <w:t>:ذاک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،قال:فقلت لها:أ</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هو؟ قالت:عل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الذ</w:t>
      </w:r>
      <w:r>
        <w:rPr>
          <w:rFonts w:hint="cs"/>
          <w:rtl/>
        </w:rPr>
        <w:t>ی</w:t>
      </w:r>
      <w:r>
        <w:rPr>
          <w:rtl/>
        </w:rPr>
        <w:t xml:space="preserve"> لا </w:t>
      </w:r>
      <w:r>
        <w:rPr>
          <w:rFonts w:hint="cs"/>
          <w:rtl/>
        </w:rPr>
        <w:t>ی</w:t>
      </w:r>
      <w:r>
        <w:rPr>
          <w:rFonts w:hint="eastAsia"/>
          <w:rtl/>
        </w:rPr>
        <w:t>جوز</w:t>
      </w:r>
      <w:r>
        <w:rPr>
          <w:rtl/>
        </w:rPr>
        <w:t xml:space="preserve"> التوح</w:t>
      </w:r>
      <w:r>
        <w:rPr>
          <w:rFonts w:hint="cs"/>
          <w:rtl/>
        </w:rPr>
        <w:t>ی</w:t>
      </w:r>
      <w:r>
        <w:rPr>
          <w:rFonts w:hint="eastAsia"/>
          <w:rtl/>
        </w:rPr>
        <w:t>د</w:t>
      </w:r>
      <w:r>
        <w:rPr>
          <w:rtl/>
        </w:rPr>
        <w:t xml:space="preserve"> الاّ به و بولا</w:t>
      </w:r>
      <w:r>
        <w:rPr>
          <w:rFonts w:hint="cs"/>
          <w:rtl/>
        </w:rPr>
        <w:t>ی</w:t>
      </w:r>
      <w:r>
        <w:rPr>
          <w:rFonts w:hint="eastAsia"/>
          <w:rtl/>
        </w:rPr>
        <w:t>ته،قال</w:t>
      </w:r>
      <w:r>
        <w:rPr>
          <w:rtl/>
        </w:rPr>
        <w:t>:فالتفتّ ال</w:t>
      </w:r>
      <w:r>
        <w:rPr>
          <w:rFonts w:hint="cs"/>
          <w:rtl/>
        </w:rPr>
        <w:t>ی</w:t>
      </w:r>
      <w:r>
        <w:rPr>
          <w:rFonts w:hint="eastAsia"/>
          <w:rtl/>
        </w:rPr>
        <w:t>ها</w:t>
      </w:r>
      <w:r>
        <w:rPr>
          <w:rtl/>
        </w:rPr>
        <w:t xml:space="preserve"> فلم أر أحدا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انّ الجنّ خدّامهم </w:t>
      </w:r>
      <w:r w:rsidR="007C3393" w:rsidRPr="007C3393">
        <w:rPr>
          <w:rStyle w:val="libAlaemChar"/>
          <w:rtl/>
        </w:rPr>
        <w:t>عليهم‌السلام</w:t>
      </w:r>
      <w:r>
        <w:rPr>
          <w:rtl/>
        </w:rPr>
        <w:t xml:space="preserve"> </w:t>
      </w:r>
      <w:r>
        <w:rPr>
          <w:rFonts w:hint="cs"/>
          <w:rtl/>
        </w:rPr>
        <w:t>ی</w:t>
      </w:r>
      <w:r>
        <w:rPr>
          <w:rFonts w:hint="eastAsia"/>
          <w:rtl/>
        </w:rPr>
        <w:t>ظهرون</w:t>
      </w:r>
      <w:r>
        <w:rPr>
          <w:rtl/>
        </w:rPr>
        <w:t xml:space="preserve"> لهم و </w:t>
      </w:r>
      <w:r>
        <w:rPr>
          <w:rFonts w:hint="cs"/>
          <w:rtl/>
        </w:rPr>
        <w:t>ی</w:t>
      </w:r>
      <w:r>
        <w:rPr>
          <w:rFonts w:hint="eastAsia"/>
          <w:rtl/>
        </w:rPr>
        <w:t>سألونهم</w:t>
      </w:r>
      <w:r>
        <w:rPr>
          <w:rtl/>
        </w:rPr>
        <w:t xml:space="preserve"> عن معالم د</w:t>
      </w:r>
      <w:r>
        <w:rPr>
          <w:rFonts w:hint="cs"/>
          <w:rtl/>
        </w:rPr>
        <w:t>ی</w:t>
      </w:r>
      <w:r>
        <w:rPr>
          <w:rFonts w:hint="eastAsia"/>
          <w:rtl/>
        </w:rPr>
        <w:t>نهم</w:t>
      </w:r>
      <w:r>
        <w:rPr>
          <w:rtl/>
        </w:rPr>
        <w:t xml:space="preserve"> </w:t>
      </w:r>
      <w:r w:rsidRPr="00604B91">
        <w:rPr>
          <w:rStyle w:val="libFootnotenumChar"/>
          <w:rtl/>
        </w:rPr>
        <w:t>(2)</w:t>
      </w:r>
      <w:r>
        <w:rPr>
          <w:rtl/>
        </w:rPr>
        <w:t xml:space="preserve">. </w:t>
      </w:r>
    </w:p>
    <w:p w:rsidR="00ED3E80" w:rsidRDefault="00ED3E80" w:rsidP="00ED3E80">
      <w:pPr>
        <w:pStyle w:val="libNormal"/>
      </w:pPr>
      <w:r w:rsidRPr="00096135">
        <w:rPr>
          <w:rStyle w:val="libBold1Char"/>
          <w:rFonts w:hint="eastAsia"/>
          <w:rtl/>
        </w:rPr>
        <w:t>بصائر</w:t>
      </w:r>
      <w:r w:rsidRPr="00096135">
        <w:rPr>
          <w:rStyle w:val="libBold1Char"/>
          <w:rtl/>
        </w:rPr>
        <w:t xml:space="preserve"> الدرجات</w:t>
      </w:r>
      <w:r>
        <w:rPr>
          <w:rtl/>
        </w:rPr>
        <w:t>:الکاظم</w:t>
      </w:r>
      <w:r>
        <w:rPr>
          <w:rFonts w:hint="cs"/>
          <w:rtl/>
        </w:rPr>
        <w:t>یّ</w:t>
      </w:r>
      <w:r>
        <w:rPr>
          <w:rtl/>
        </w:rPr>
        <w:t xml:space="preserve"> </w:t>
      </w:r>
      <w:r w:rsidR="00EC2CC2" w:rsidRPr="00EC2CC2">
        <w:rPr>
          <w:rStyle w:val="libAlaemChar"/>
          <w:rtl/>
        </w:rPr>
        <w:t>عليه‌السلام</w:t>
      </w:r>
      <w:r>
        <w:rPr>
          <w:rtl/>
        </w:rPr>
        <w:t xml:space="preserve">: انّهم لأطوع لنا منکم </w:t>
      </w:r>
      <w:r>
        <w:rPr>
          <w:rFonts w:hint="cs"/>
          <w:rtl/>
        </w:rPr>
        <w:t>ی</w:t>
      </w:r>
      <w:r>
        <w:rPr>
          <w:rFonts w:hint="eastAsia"/>
          <w:rtl/>
        </w:rPr>
        <w:t>ا</w:t>
      </w:r>
      <w:r>
        <w:rPr>
          <w:rtl/>
        </w:rPr>
        <w:t xml:space="preserve"> معشر الإنس و قل</w:t>
      </w:r>
      <w:r>
        <w:rPr>
          <w:rFonts w:hint="cs"/>
          <w:rtl/>
        </w:rPr>
        <w:t>ی</w:t>
      </w:r>
      <w:r>
        <w:rPr>
          <w:rFonts w:hint="eastAsia"/>
          <w:rtl/>
        </w:rPr>
        <w:t>ل</w:t>
      </w:r>
      <w:r>
        <w:rPr>
          <w:rtl/>
        </w:rPr>
        <w:t xml:space="preserve"> ما هم </w:t>
      </w:r>
      <w:r w:rsidRPr="00604B91">
        <w:rPr>
          <w:rStyle w:val="libFootnotenumChar"/>
          <w:rtl/>
        </w:rPr>
        <w:t>(3)</w:t>
      </w:r>
      <w:r>
        <w:rPr>
          <w:rtl/>
        </w:rPr>
        <w:t xml:space="preserve">. </w:t>
      </w:r>
    </w:p>
    <w:p w:rsidR="00B431B0" w:rsidRDefault="00ED3E80" w:rsidP="00ED3E80">
      <w:pPr>
        <w:pStyle w:val="libNormal"/>
      </w:pPr>
      <w:r w:rsidRPr="00096135">
        <w:rPr>
          <w:rStyle w:val="libBold1Char"/>
          <w:rFonts w:hint="eastAsia"/>
          <w:rtl/>
        </w:rPr>
        <w:t>کتاب</w:t>
      </w:r>
      <w:r w:rsidRPr="00096135">
        <w:rPr>
          <w:rStyle w:val="libBold1Char"/>
          <w:rtl/>
        </w:rPr>
        <w:t xml:space="preserve"> کشف ال</w:t>
      </w:r>
      <w:r w:rsidRPr="00096135">
        <w:rPr>
          <w:rStyle w:val="libBold1Char"/>
          <w:rFonts w:hint="cs"/>
          <w:rtl/>
        </w:rPr>
        <w:t>ی</w:t>
      </w:r>
      <w:r w:rsidRPr="00096135">
        <w:rPr>
          <w:rStyle w:val="libBold1Char"/>
          <w:rFonts w:hint="eastAsia"/>
          <w:rtl/>
        </w:rPr>
        <w:t>ق</w:t>
      </w:r>
      <w:r w:rsidRPr="00096135">
        <w:rPr>
          <w:rStyle w:val="libBold1Char"/>
          <w:rFonts w:hint="cs"/>
          <w:rtl/>
        </w:rPr>
        <w:t>ی</w:t>
      </w:r>
      <w:r w:rsidRPr="00096135">
        <w:rPr>
          <w:rStyle w:val="libBold1Char"/>
          <w:rFonts w:hint="eastAsia"/>
          <w:rtl/>
        </w:rPr>
        <w:t>ن</w:t>
      </w:r>
      <w:r w:rsidRPr="00096135">
        <w:rPr>
          <w:rStyle w:val="libBold1Char"/>
          <w:rtl/>
        </w:rPr>
        <w:t xml:space="preserve"> للعلاّمه</w:t>
      </w:r>
      <w:r>
        <w:rPr>
          <w:rtl/>
        </w:rPr>
        <w:t>:کان ف</w:t>
      </w:r>
      <w:r>
        <w:rPr>
          <w:rFonts w:hint="cs"/>
          <w:rtl/>
        </w:rPr>
        <w:t>ی</w:t>
      </w:r>
      <w:r>
        <w:rPr>
          <w:rtl/>
        </w:rPr>
        <w:t xml:space="preserve"> الحلّه شخص من أهل الد</w:t>
      </w:r>
      <w:r>
        <w:rPr>
          <w:rFonts w:hint="cs"/>
          <w:rtl/>
        </w:rPr>
        <w:t>ی</w:t>
      </w:r>
      <w:r>
        <w:rPr>
          <w:rFonts w:hint="eastAsia"/>
          <w:rtl/>
        </w:rPr>
        <w:t>ن</w:t>
      </w:r>
      <w:r>
        <w:rPr>
          <w:rtl/>
        </w:rPr>
        <w:t xml:space="preserve"> و الصلاح ملازم لتلاوه الکتاب العز</w:t>
      </w:r>
      <w:r>
        <w:rPr>
          <w:rFonts w:hint="cs"/>
          <w:rtl/>
        </w:rPr>
        <w:t>ی</w:t>
      </w:r>
      <w:r>
        <w:rPr>
          <w:rFonts w:hint="eastAsia"/>
          <w:rtl/>
        </w:rPr>
        <w:t>ز</w:t>
      </w:r>
      <w:r>
        <w:rPr>
          <w:rtl/>
        </w:rPr>
        <w:t xml:space="preserve"> فرجمه الجنّ فکان تأت</w:t>
      </w:r>
      <w:r>
        <w:rPr>
          <w:rFonts w:hint="cs"/>
          <w:rtl/>
        </w:rPr>
        <w:t>ی</w:t>
      </w:r>
      <w:r>
        <w:rPr>
          <w:rtl/>
        </w:rPr>
        <w:t xml:space="preserve"> الحجاره من الخزائن و الروازن المسدوده،و ألحّوا عل</w:t>
      </w:r>
      <w:r>
        <w:rPr>
          <w:rFonts w:hint="cs"/>
          <w:rtl/>
        </w:rPr>
        <w:t>ی</w:t>
      </w:r>
      <w:r>
        <w:rPr>
          <w:rFonts w:hint="eastAsia"/>
          <w:rtl/>
        </w:rPr>
        <w:t>ه</w:t>
      </w:r>
      <w:r>
        <w:rPr>
          <w:rtl/>
        </w:rPr>
        <w:t xml:space="preserve"> بالرجم و أصحروه و شاهدت أنا الموضع الت</w:t>
      </w:r>
      <w:r>
        <w:rPr>
          <w:rFonts w:hint="cs"/>
          <w:rtl/>
        </w:rPr>
        <w:t>ی</w:t>
      </w:r>
      <w:r>
        <w:rPr>
          <w:rtl/>
        </w:rPr>
        <w:t xml:space="preserve"> کان </w:t>
      </w:r>
      <w:r>
        <w:rPr>
          <w:rFonts w:hint="cs"/>
          <w:rtl/>
        </w:rPr>
        <w:t>ی</w:t>
      </w:r>
      <w:r>
        <w:rPr>
          <w:rFonts w:hint="eastAsia"/>
          <w:rtl/>
        </w:rPr>
        <w:t>أت</w:t>
      </w:r>
      <w:r>
        <w:rPr>
          <w:rFonts w:hint="cs"/>
          <w:rtl/>
        </w:rPr>
        <w:t>ی</w:t>
      </w:r>
      <w:r>
        <w:rPr>
          <w:rtl/>
        </w:rPr>
        <w:t xml:space="preserve"> الرجم منها،فلم </w:t>
      </w:r>
      <w:r>
        <w:rPr>
          <w:rFonts w:hint="cs"/>
          <w:rtl/>
        </w:rPr>
        <w:t>ی</w:t>
      </w:r>
      <w:r>
        <w:rPr>
          <w:rFonts w:hint="eastAsia"/>
          <w:rtl/>
        </w:rPr>
        <w:t>قصّر</w:t>
      </w:r>
      <w:r>
        <w:rPr>
          <w:rtl/>
        </w:rPr>
        <w:t xml:space="preserve"> ف</w:t>
      </w:r>
      <w:r>
        <w:rPr>
          <w:rFonts w:hint="cs"/>
          <w:rtl/>
        </w:rPr>
        <w:t>ی</w:t>
      </w:r>
      <w:r>
        <w:rPr>
          <w:rtl/>
        </w:rPr>
        <w:t xml:space="preserve"> طلب العزائم و الت</w:t>
      </w:r>
      <w:r>
        <w:rPr>
          <w:rFonts w:hint="eastAsia"/>
          <w:rtl/>
        </w:rPr>
        <w:t>عاو</w:t>
      </w:r>
      <w:r>
        <w:rPr>
          <w:rFonts w:hint="cs"/>
          <w:rtl/>
        </w:rPr>
        <w:t>ی</w:t>
      </w:r>
      <w:r>
        <w:rPr>
          <w:rFonts w:hint="eastAsia"/>
          <w:rtl/>
        </w:rPr>
        <w:t>ذ</w:t>
      </w:r>
      <w:r>
        <w:rPr>
          <w:rtl/>
        </w:rPr>
        <w:t xml:space="preserve"> و وضعها ف</w:t>
      </w:r>
      <w:r>
        <w:rPr>
          <w:rFonts w:hint="cs"/>
          <w:rtl/>
        </w:rPr>
        <w:t>ی</w:t>
      </w:r>
      <w:r>
        <w:rPr>
          <w:rtl/>
        </w:rPr>
        <w:t xml:space="preserve"> منزله و قرائتها ف</w:t>
      </w:r>
      <w:r>
        <w:rPr>
          <w:rFonts w:hint="cs"/>
          <w:rtl/>
        </w:rPr>
        <w:t>ی</w:t>
      </w:r>
      <w:r>
        <w:rPr>
          <w:rFonts w:hint="eastAsia"/>
          <w:rtl/>
        </w:rPr>
        <w:t>ه</w:t>
      </w:r>
      <w:r>
        <w:rPr>
          <w:rtl/>
        </w:rPr>
        <w:t xml:space="preserve"> و لم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382</w:t>
      </w:r>
      <w:r w:rsidR="00ED3E80">
        <w:rPr>
          <w:rtl/>
        </w:rPr>
        <w:t>/</w:t>
      </w:r>
      <w:r w:rsidR="001A3C8D">
        <w:rPr>
          <w:rtl/>
        </w:rPr>
        <w:t>82</w:t>
      </w:r>
      <w:r w:rsidR="00ED3E80">
        <w:rPr>
          <w:rtl/>
        </w:rPr>
        <w:t>/</w:t>
      </w:r>
      <w:r w:rsidR="001A3C8D">
        <w:rPr>
          <w:rtl/>
        </w:rPr>
        <w:t>9</w:t>
      </w:r>
      <w:r w:rsidR="00ED3E80">
        <w:rPr>
          <w:rtl/>
        </w:rPr>
        <w:t>،ج:</w:t>
      </w:r>
      <w:r w:rsidR="001A3C8D">
        <w:rPr>
          <w:rtl/>
        </w:rPr>
        <w:t>1</w:t>
      </w:r>
      <w:r w:rsidR="00ED3E80">
        <w:rPr>
          <w:rtl/>
        </w:rPr>
        <w:t>6</w:t>
      </w:r>
      <w:r w:rsidR="001A3C8D">
        <w:rPr>
          <w:rtl/>
        </w:rPr>
        <w:t>3</w:t>
      </w:r>
      <w:r w:rsidR="00ED3E80">
        <w:rPr>
          <w:rtl/>
        </w:rPr>
        <w:t>/</w:t>
      </w:r>
      <w:r w:rsidR="001A3C8D">
        <w:rPr>
          <w:rtl/>
        </w:rPr>
        <w:t>39</w:t>
      </w:r>
      <w:r w:rsidR="00ED3E80">
        <w:rPr>
          <w:rtl/>
        </w:rPr>
        <w:t>. ق:6</w:t>
      </w:r>
      <w:r w:rsidR="001A3C8D">
        <w:rPr>
          <w:rtl/>
        </w:rPr>
        <w:t>0</w:t>
      </w:r>
      <w:r w:rsidR="00ED3E80">
        <w:rPr>
          <w:rtl/>
        </w:rPr>
        <w:t>6/</w:t>
      </w:r>
      <w:r w:rsidR="001A3C8D">
        <w:rPr>
          <w:rtl/>
        </w:rPr>
        <w:t>11</w:t>
      </w:r>
      <w:r w:rsidR="00ED3E80">
        <w:rPr>
          <w:rtl/>
        </w:rPr>
        <w:t>5/</w:t>
      </w:r>
      <w:r w:rsidR="001A3C8D">
        <w:rPr>
          <w:rtl/>
        </w:rPr>
        <w:t>9</w:t>
      </w:r>
      <w:r w:rsidR="00ED3E80">
        <w:rPr>
          <w:rtl/>
        </w:rPr>
        <w:t>،ج:</w:t>
      </w:r>
      <w:r w:rsidR="001A3C8D">
        <w:rPr>
          <w:rtl/>
        </w:rPr>
        <w:t>39</w:t>
      </w:r>
      <w:r w:rsidR="00ED3E80">
        <w:rPr>
          <w:rtl/>
        </w:rPr>
        <w:t>/4</w:t>
      </w:r>
      <w:r w:rsidR="001A3C8D">
        <w:rPr>
          <w:rtl/>
        </w:rPr>
        <w:t>2</w:t>
      </w:r>
      <w:r w:rsidR="00ED3E80">
        <w:rPr>
          <w:rtl/>
        </w:rPr>
        <w:t xml:space="preserve">. </w:t>
      </w:r>
    </w:p>
    <w:p w:rsidR="00ED3E80" w:rsidRDefault="00365129" w:rsidP="00096135">
      <w:pPr>
        <w:pStyle w:val="libFootnote0"/>
      </w:pPr>
      <w:r>
        <w:rPr>
          <w:rtl/>
        </w:rPr>
        <w:t>(2</w:t>
      </w:r>
      <w:r w:rsidR="00096135">
        <w:rPr>
          <w:rFonts w:hint="cs"/>
          <w:rtl/>
        </w:rPr>
        <w:t>)</w:t>
      </w:r>
      <w:r w:rsidR="00ED3E80">
        <w:rPr>
          <w:rtl/>
        </w:rPr>
        <w:t>ق:</w:t>
      </w:r>
      <w:r w:rsidR="001A3C8D">
        <w:rPr>
          <w:rtl/>
        </w:rPr>
        <w:t>3</w:t>
      </w:r>
      <w:r w:rsidR="00ED3E80">
        <w:rPr>
          <w:rtl/>
        </w:rPr>
        <w:t>6</w:t>
      </w:r>
      <w:r w:rsidR="001A3C8D">
        <w:rPr>
          <w:rtl/>
        </w:rPr>
        <w:t>1</w:t>
      </w:r>
      <w:r w:rsidR="00ED3E80">
        <w:rPr>
          <w:rtl/>
        </w:rPr>
        <w:t>/</w:t>
      </w:r>
      <w:r w:rsidR="001A3C8D">
        <w:rPr>
          <w:rtl/>
        </w:rPr>
        <w:t>118</w:t>
      </w:r>
      <w:r w:rsidR="00ED3E80">
        <w:rPr>
          <w:rtl/>
        </w:rPr>
        <w:t>/</w:t>
      </w:r>
      <w:r w:rsidR="001A3C8D">
        <w:rPr>
          <w:rtl/>
        </w:rPr>
        <w:t>7</w:t>
      </w:r>
      <w:r w:rsidR="00ED3E80">
        <w:rPr>
          <w:rtl/>
        </w:rPr>
        <w:t>،ج،</w:t>
      </w:r>
      <w:r w:rsidR="001A3C8D">
        <w:rPr>
          <w:rtl/>
        </w:rPr>
        <w:t>13</w:t>
      </w:r>
      <w:r w:rsidR="00ED3E80">
        <w:rPr>
          <w:rtl/>
        </w:rPr>
        <w:t>/</w:t>
      </w:r>
      <w:r w:rsidR="001A3C8D">
        <w:rPr>
          <w:rtl/>
        </w:rPr>
        <w:t>27</w:t>
      </w:r>
      <w:r w:rsidR="00ED3E80">
        <w:rPr>
          <w:rtl/>
        </w:rPr>
        <w:t>. ق:</w:t>
      </w:r>
      <w:r w:rsidR="001A3C8D">
        <w:rPr>
          <w:rtl/>
        </w:rPr>
        <w:t>7</w:t>
      </w:r>
      <w:r w:rsidR="00ED3E80">
        <w:rPr>
          <w:rtl/>
        </w:rPr>
        <w:t>6/</w:t>
      </w:r>
      <w:r w:rsidR="001A3C8D">
        <w:rPr>
          <w:rtl/>
        </w:rPr>
        <w:t>1</w:t>
      </w:r>
      <w:r w:rsidR="00ED3E80">
        <w:rPr>
          <w:rtl/>
        </w:rPr>
        <w:t>6/</w:t>
      </w:r>
      <w:r w:rsidR="00096135">
        <w:rPr>
          <w:rFonts w:hint="cs"/>
          <w:rtl/>
        </w:rPr>
        <w:t>1</w:t>
      </w:r>
      <w:r w:rsidR="001A3C8D">
        <w:rPr>
          <w:rtl/>
        </w:rPr>
        <w:t>18</w:t>
      </w:r>
      <w:r w:rsidR="00ED3E80">
        <w:rPr>
          <w:rtl/>
        </w:rPr>
        <w:t xml:space="preserve"> و </w:t>
      </w:r>
      <w:r w:rsidR="001A3C8D">
        <w:rPr>
          <w:rtl/>
        </w:rPr>
        <w:t>81</w:t>
      </w:r>
      <w:r w:rsidR="00ED3E80">
        <w:rPr>
          <w:rtl/>
        </w:rPr>
        <w:t>،ج:</w:t>
      </w:r>
      <w:r w:rsidR="001A3C8D">
        <w:rPr>
          <w:rtl/>
        </w:rPr>
        <w:t>2</w:t>
      </w:r>
      <w:r w:rsidR="00ED3E80">
        <w:rPr>
          <w:rtl/>
        </w:rPr>
        <w:t>6</w:t>
      </w:r>
      <w:r w:rsidR="001A3C8D">
        <w:rPr>
          <w:rtl/>
        </w:rPr>
        <w:t>9</w:t>
      </w:r>
      <w:r w:rsidR="00ED3E80">
        <w:rPr>
          <w:rtl/>
        </w:rPr>
        <w:t>/46 و 5</w:t>
      </w:r>
      <w:r w:rsidR="001A3C8D">
        <w:rPr>
          <w:rtl/>
        </w:rPr>
        <w:t>8</w:t>
      </w:r>
      <w:r w:rsidR="00ED3E80">
        <w:rPr>
          <w:rtl/>
        </w:rPr>
        <w:t xml:space="preserve"> و </w:t>
      </w:r>
      <w:r w:rsidR="001A3C8D">
        <w:rPr>
          <w:rtl/>
        </w:rPr>
        <w:t>28</w:t>
      </w:r>
      <w:r w:rsidR="00ED3E80">
        <w:rPr>
          <w:rtl/>
        </w:rPr>
        <w:t>4. ق:</w:t>
      </w:r>
      <w:r w:rsidR="001A3C8D">
        <w:rPr>
          <w:rtl/>
        </w:rPr>
        <w:t>122</w:t>
      </w:r>
      <w:r w:rsidR="00ED3E80">
        <w:rPr>
          <w:rtl/>
        </w:rPr>
        <w:t>/</w:t>
      </w:r>
      <w:r w:rsidR="001A3C8D">
        <w:rPr>
          <w:rtl/>
        </w:rPr>
        <w:t>27</w:t>
      </w:r>
      <w:r w:rsidR="00ED3E80">
        <w:rPr>
          <w:rtl/>
        </w:rPr>
        <w:t>/</w:t>
      </w:r>
      <w:r w:rsidR="001A3C8D">
        <w:rPr>
          <w:rtl/>
        </w:rPr>
        <w:t>11</w:t>
      </w:r>
      <w:r w:rsidR="00ED3E80">
        <w:rPr>
          <w:rtl/>
        </w:rPr>
        <w:t xml:space="preserve"> و </w:t>
      </w:r>
      <w:r w:rsidR="001A3C8D">
        <w:rPr>
          <w:rtl/>
        </w:rPr>
        <w:t>133</w:t>
      </w:r>
      <w:r w:rsidR="00ED3E80">
        <w:rPr>
          <w:rtl/>
        </w:rPr>
        <w:t>،ج:65/4</w:t>
      </w:r>
      <w:r w:rsidR="001A3C8D">
        <w:rPr>
          <w:rtl/>
        </w:rPr>
        <w:t>7</w:t>
      </w:r>
      <w:r w:rsidR="00ED3E80">
        <w:rPr>
          <w:rtl/>
        </w:rPr>
        <w:t xml:space="preserve"> و </w:t>
      </w:r>
      <w:r w:rsidR="001A3C8D">
        <w:rPr>
          <w:rtl/>
        </w:rPr>
        <w:t>103</w:t>
      </w:r>
      <w:r w:rsidR="00ED3E80">
        <w:rPr>
          <w:rtl/>
        </w:rPr>
        <w:t>. ق:5</w:t>
      </w:r>
      <w:r w:rsidR="001A3C8D">
        <w:rPr>
          <w:rtl/>
        </w:rPr>
        <w:t>83</w:t>
      </w:r>
      <w:r w:rsidR="00ED3E80">
        <w:rPr>
          <w:rtl/>
        </w:rPr>
        <w:t>/</w:t>
      </w:r>
      <w:r w:rsidR="001A3C8D">
        <w:rPr>
          <w:rtl/>
        </w:rPr>
        <w:t>92</w:t>
      </w:r>
      <w:r w:rsidR="00ED3E80">
        <w:rPr>
          <w:rtl/>
        </w:rPr>
        <w:t>/</w:t>
      </w:r>
      <w:r w:rsidR="001A3C8D">
        <w:rPr>
          <w:rtl/>
        </w:rPr>
        <w:t>1</w:t>
      </w:r>
      <w:r w:rsidR="00ED3E80">
        <w:rPr>
          <w:rtl/>
        </w:rPr>
        <w:t>4 و 5</w:t>
      </w:r>
      <w:r w:rsidR="001A3C8D">
        <w:rPr>
          <w:rtl/>
        </w:rPr>
        <w:t>92</w:t>
      </w:r>
      <w:r w:rsidR="00ED3E80">
        <w:rPr>
          <w:rtl/>
        </w:rPr>
        <w:t>،ج:6</w:t>
      </w:r>
      <w:r w:rsidR="001A3C8D">
        <w:rPr>
          <w:rtl/>
        </w:rPr>
        <w:t>1</w:t>
      </w:r>
      <w:r w:rsidR="00ED3E80">
        <w:rPr>
          <w:rtl/>
        </w:rPr>
        <w:t>/6</w:t>
      </w:r>
      <w:r w:rsidR="001A3C8D">
        <w:rPr>
          <w:rtl/>
        </w:rPr>
        <w:t>3</w:t>
      </w:r>
      <w:r w:rsidR="00ED3E80">
        <w:rPr>
          <w:rtl/>
        </w:rPr>
        <w:t xml:space="preserve"> و </w:t>
      </w:r>
      <w:r w:rsidR="001A3C8D">
        <w:rPr>
          <w:rtl/>
        </w:rPr>
        <w:t>101</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2</w:t>
      </w:r>
      <w:r w:rsidR="00ED3E80">
        <w:rPr>
          <w:rtl/>
        </w:rPr>
        <w:t>45/</w:t>
      </w:r>
      <w:r w:rsidR="001A3C8D">
        <w:rPr>
          <w:rtl/>
        </w:rPr>
        <w:t>38</w:t>
      </w:r>
      <w:r w:rsidR="00ED3E80">
        <w:rPr>
          <w:rtl/>
        </w:rPr>
        <w:t>/</w:t>
      </w:r>
      <w:r w:rsidR="001A3C8D">
        <w:rPr>
          <w:rtl/>
        </w:rPr>
        <w:t>11</w:t>
      </w:r>
      <w:r w:rsidR="00ED3E80">
        <w:rPr>
          <w:rtl/>
        </w:rPr>
        <w:t>،ج:4</w:t>
      </w:r>
      <w:r w:rsidR="001A3C8D">
        <w:rPr>
          <w:rtl/>
        </w:rPr>
        <w:t>8</w:t>
      </w:r>
      <w:r w:rsidR="00ED3E80">
        <w:rPr>
          <w:rtl/>
        </w:rPr>
        <w:t>/4</w:t>
      </w:r>
      <w:r w:rsidR="001A3C8D">
        <w:rPr>
          <w:rtl/>
        </w:rPr>
        <w:t>8</w:t>
      </w:r>
    </w:p>
    <w:p w:rsidR="005A2728" w:rsidRDefault="005A2728" w:rsidP="0027669E">
      <w:pPr>
        <w:pStyle w:val="libNormal"/>
        <w:rPr>
          <w:rtl/>
        </w:rPr>
      </w:pPr>
      <w:r>
        <w:rPr>
          <w:rtl/>
        </w:rPr>
        <w:br w:type="page"/>
      </w:r>
    </w:p>
    <w:p w:rsidR="00ED3E80" w:rsidRDefault="00ED3E80" w:rsidP="00096135">
      <w:pPr>
        <w:pStyle w:val="libNormal0"/>
      </w:pPr>
      <w:r>
        <w:rPr>
          <w:rFonts w:hint="cs"/>
          <w:rtl/>
        </w:rPr>
        <w:lastRenderedPageBreak/>
        <w:t>ی</w:t>
      </w:r>
      <w:r>
        <w:rPr>
          <w:rFonts w:hint="eastAsia"/>
          <w:rtl/>
        </w:rPr>
        <w:t>نقطع</w:t>
      </w:r>
      <w:r>
        <w:rPr>
          <w:rtl/>
        </w:rPr>
        <w:t xml:space="preserve"> عنه الرجم مدّه،فخطر بباله أنّه دخل و وقف عل</w:t>
      </w:r>
      <w:r>
        <w:rPr>
          <w:rFonts w:hint="cs"/>
          <w:rtl/>
        </w:rPr>
        <w:t>ی</w:t>
      </w:r>
      <w:r>
        <w:rPr>
          <w:rtl/>
        </w:rPr>
        <w:t xml:space="preserve"> باب الب</w:t>
      </w:r>
      <w:r>
        <w:rPr>
          <w:rFonts w:hint="cs"/>
          <w:rtl/>
        </w:rPr>
        <w:t>ی</w:t>
      </w:r>
      <w:r>
        <w:rPr>
          <w:rFonts w:hint="eastAsia"/>
          <w:rtl/>
        </w:rPr>
        <w:t>ت</w:t>
      </w:r>
      <w:r>
        <w:rPr>
          <w:rtl/>
        </w:rPr>
        <w:t xml:space="preserve"> الذ</w:t>
      </w:r>
      <w:r>
        <w:rPr>
          <w:rFonts w:hint="cs"/>
          <w:rtl/>
        </w:rPr>
        <w:t>ی</w:t>
      </w:r>
      <w:r>
        <w:rPr>
          <w:rtl/>
        </w:rPr>
        <w:t xml:space="preserve"> کان </w:t>
      </w:r>
      <w:r>
        <w:rPr>
          <w:rFonts w:hint="cs"/>
          <w:rtl/>
        </w:rPr>
        <w:t>ی</w:t>
      </w:r>
      <w:r>
        <w:rPr>
          <w:rFonts w:hint="eastAsia"/>
          <w:rtl/>
        </w:rPr>
        <w:t>أت</w:t>
      </w:r>
      <w:r>
        <w:rPr>
          <w:rFonts w:hint="cs"/>
          <w:rtl/>
        </w:rPr>
        <w:t>ی</w:t>
      </w:r>
      <w:r>
        <w:rPr>
          <w:rtl/>
        </w:rPr>
        <w:t xml:space="preserve"> الرجم منه فخاطبهم و هو لا </w:t>
      </w:r>
      <w:r>
        <w:rPr>
          <w:rFonts w:hint="cs"/>
          <w:rtl/>
        </w:rPr>
        <w:t>ی</w:t>
      </w:r>
      <w:r>
        <w:rPr>
          <w:rFonts w:hint="eastAsia"/>
          <w:rtl/>
        </w:rPr>
        <w:t>راهم،فقال</w:t>
      </w:r>
      <w:r>
        <w:rPr>
          <w:rtl/>
        </w:rPr>
        <w:t>:و اللّه لئن لم تنتهوا عنّ</w:t>
      </w:r>
      <w:r>
        <w:rPr>
          <w:rFonts w:hint="cs"/>
          <w:rtl/>
        </w:rPr>
        <w:t>ی</w:t>
      </w:r>
      <w:r>
        <w:rPr>
          <w:rtl/>
        </w:rPr>
        <w:t xml:space="preserve"> لنشکونّکم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EC2CC2" w:rsidRPr="00EC2CC2">
        <w:rPr>
          <w:rStyle w:val="libAlaemChar"/>
          <w:rtl/>
        </w:rPr>
        <w:t>عليه‌السلام</w:t>
      </w:r>
      <w:r>
        <w:rPr>
          <w:rtl/>
        </w:rPr>
        <w:t xml:space="preserve"> فانقطع عنه الرّجم ف</w:t>
      </w:r>
      <w:r>
        <w:rPr>
          <w:rFonts w:hint="cs"/>
          <w:rtl/>
        </w:rPr>
        <w:t>ی</w:t>
      </w:r>
      <w:r>
        <w:rPr>
          <w:rtl/>
        </w:rPr>
        <w:t xml:space="preserve"> الحال و لم </w:t>
      </w:r>
      <w:r>
        <w:rPr>
          <w:rFonts w:hint="cs"/>
          <w:rtl/>
        </w:rPr>
        <w:t>ی</w:t>
      </w:r>
      <w:r>
        <w:rPr>
          <w:rFonts w:hint="eastAsia"/>
          <w:rtl/>
        </w:rPr>
        <w:t>عد</w:t>
      </w:r>
      <w:r>
        <w:rPr>
          <w:rtl/>
        </w:rPr>
        <w:t xml:space="preserve"> إل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ED3E80">
      <w:pPr>
        <w:pStyle w:val="libNormal"/>
      </w:pPr>
      <w:r w:rsidRPr="00096135">
        <w:rPr>
          <w:rStyle w:val="libBold1Char"/>
          <w:rFonts w:hint="eastAsia"/>
          <w:rtl/>
        </w:rPr>
        <w:t>الخرا</w:t>
      </w:r>
      <w:r w:rsidRPr="00096135">
        <w:rPr>
          <w:rStyle w:val="libBold1Char"/>
          <w:rFonts w:hint="cs"/>
          <w:rtl/>
        </w:rPr>
        <w:t>ی</w:t>
      </w:r>
      <w:r w:rsidRPr="00096135">
        <w:rPr>
          <w:rStyle w:val="libBold1Char"/>
          <w:rFonts w:hint="eastAsia"/>
          <w:rtl/>
        </w:rPr>
        <w:t>ج</w:t>
      </w:r>
      <w:r>
        <w:rPr>
          <w:rtl/>
        </w:rPr>
        <w:t>: ف</w:t>
      </w:r>
      <w:r>
        <w:rPr>
          <w:rFonts w:hint="cs"/>
          <w:rtl/>
        </w:rPr>
        <w:t>ی</w:t>
      </w:r>
      <w:r>
        <w:rPr>
          <w:rtl/>
        </w:rPr>
        <w:t xml:space="preserve"> انّ جن</w:t>
      </w:r>
      <w:r>
        <w:rPr>
          <w:rFonts w:hint="cs"/>
          <w:rtl/>
        </w:rPr>
        <w:t>یّ</w:t>
      </w:r>
      <w:r>
        <w:rPr>
          <w:rFonts w:hint="eastAsia"/>
          <w:rtl/>
        </w:rPr>
        <w:t>ه</w:t>
      </w:r>
      <w:r>
        <w:rPr>
          <w:rtl/>
        </w:rPr>
        <w:t xml:space="preserve"> من أهل نجران تمثّلت ف</w:t>
      </w:r>
      <w:r>
        <w:rPr>
          <w:rFonts w:hint="cs"/>
          <w:rtl/>
        </w:rPr>
        <w:t>ی</w:t>
      </w:r>
      <w:r>
        <w:rPr>
          <w:rtl/>
        </w:rPr>
        <w:t xml:space="preserve"> مثال أمّ کلثوم و بعث بها ال</w:t>
      </w:r>
      <w:r>
        <w:rPr>
          <w:rFonts w:hint="cs"/>
          <w:rtl/>
        </w:rPr>
        <w:t>ی</w:t>
      </w:r>
      <w:r>
        <w:rPr>
          <w:rtl/>
        </w:rPr>
        <w:t xml:space="preserve"> الثان</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الجنّ</w:t>
      </w:r>
      <w:r>
        <w:rPr>
          <w:rtl/>
        </w:rPr>
        <w:t xml:space="preserve"> الذ</w:t>
      </w:r>
      <w:r>
        <w:rPr>
          <w:rFonts w:hint="cs"/>
          <w:rtl/>
        </w:rPr>
        <w:t>ی</w:t>
      </w:r>
      <w:r>
        <w:rPr>
          <w:rtl/>
        </w:rPr>
        <w:t>: حرس الحسن</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ف</w:t>
      </w:r>
      <w:r>
        <w:rPr>
          <w:rFonts w:hint="cs"/>
          <w:rtl/>
        </w:rPr>
        <w:t>ی</w:t>
      </w:r>
      <w:r>
        <w:rPr>
          <w:rtl/>
        </w:rPr>
        <w:t xml:space="preserve"> حد</w:t>
      </w:r>
      <w:r>
        <w:rPr>
          <w:rFonts w:hint="cs"/>
          <w:rtl/>
        </w:rPr>
        <w:t>ی</w:t>
      </w:r>
      <w:r>
        <w:rPr>
          <w:rFonts w:hint="eastAsia"/>
          <w:rtl/>
        </w:rPr>
        <w:t>قه</w:t>
      </w:r>
      <w:r>
        <w:rPr>
          <w:rtl/>
        </w:rPr>
        <w:t xml:space="preserve"> بن</w:t>
      </w:r>
      <w:r>
        <w:rPr>
          <w:rFonts w:hint="cs"/>
          <w:rtl/>
        </w:rPr>
        <w:t>ی</w:t>
      </w:r>
      <w:r>
        <w:rPr>
          <w:rtl/>
        </w:rPr>
        <w:t xml:space="preserve"> النجّار،و کان من جنّ نص</w:t>
      </w:r>
      <w:r>
        <w:rPr>
          <w:rFonts w:hint="cs"/>
          <w:rtl/>
        </w:rPr>
        <w:t>ی</w:t>
      </w:r>
      <w:r>
        <w:rPr>
          <w:rFonts w:hint="eastAsia"/>
          <w:rtl/>
        </w:rPr>
        <w:t>ب</w:t>
      </w:r>
      <w:r>
        <w:rPr>
          <w:rFonts w:hint="cs"/>
          <w:rtl/>
        </w:rPr>
        <w:t>ی</w:t>
      </w:r>
      <w:r>
        <w:rPr>
          <w:rFonts w:hint="eastAsia"/>
          <w:rtl/>
        </w:rPr>
        <w:t>ن</w:t>
      </w:r>
      <w:r>
        <w:rPr>
          <w:rtl/>
        </w:rPr>
        <w:t xml:space="preserve"> نسوا آ</w:t>
      </w:r>
      <w:r>
        <w:rPr>
          <w:rFonts w:hint="cs"/>
          <w:rtl/>
        </w:rPr>
        <w:t>ی</w:t>
      </w:r>
      <w:r>
        <w:rPr>
          <w:rFonts w:hint="eastAsia"/>
          <w:rtl/>
        </w:rPr>
        <w:t>ه</w:t>
      </w:r>
      <w:r>
        <w:rPr>
          <w:rtl/>
        </w:rPr>
        <w:t xml:space="preserve"> من کتاب اللّه فبعثوه ل</w:t>
      </w:r>
      <w:r>
        <w:rPr>
          <w:rFonts w:hint="cs"/>
          <w:rtl/>
        </w:rPr>
        <w:t>ی</w:t>
      </w:r>
      <w:r>
        <w:rPr>
          <w:rFonts w:hint="eastAsia"/>
          <w:rtl/>
        </w:rPr>
        <w:t>سأل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عنها ف</w:t>
      </w:r>
      <w:r>
        <w:rPr>
          <w:rFonts w:hint="cs"/>
          <w:rtl/>
        </w:rPr>
        <w:t>ی</w:t>
      </w:r>
      <w:r>
        <w:rPr>
          <w:rFonts w:hint="eastAsia"/>
          <w:rtl/>
        </w:rPr>
        <w:t>علمها</w:t>
      </w:r>
      <w:r>
        <w:rPr>
          <w:rtl/>
        </w:rPr>
        <w:t xml:space="preserve"> </w:t>
      </w:r>
      <w:r w:rsidRPr="00604B91">
        <w:rPr>
          <w:rStyle w:val="libFootnotenumChar"/>
          <w:rtl/>
        </w:rPr>
        <w:t>(3)</w:t>
      </w:r>
      <w:r>
        <w:rPr>
          <w:rtl/>
        </w:rPr>
        <w:t xml:space="preserve">. </w:t>
      </w:r>
    </w:p>
    <w:p w:rsidR="00ED3E80" w:rsidRDefault="00ED3E80" w:rsidP="00ED3E80">
      <w:pPr>
        <w:pStyle w:val="libNormal"/>
      </w:pPr>
      <w:r>
        <w:rPr>
          <w:rtl/>
        </w:rPr>
        <w:t>: لمّا سار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المد</w:t>
      </w:r>
      <w:r>
        <w:rPr>
          <w:rFonts w:hint="cs"/>
          <w:rtl/>
        </w:rPr>
        <w:t>ی</w:t>
      </w:r>
      <w:r>
        <w:rPr>
          <w:rFonts w:hint="eastAsia"/>
          <w:rtl/>
        </w:rPr>
        <w:t>نه</w:t>
      </w:r>
      <w:r>
        <w:rPr>
          <w:rtl/>
        </w:rPr>
        <w:t xml:space="preserve"> لق</w:t>
      </w:r>
      <w:r>
        <w:rPr>
          <w:rFonts w:hint="cs"/>
          <w:rtl/>
        </w:rPr>
        <w:t>ی</w:t>
      </w:r>
      <w:r>
        <w:rPr>
          <w:rFonts w:hint="eastAsia"/>
          <w:rtl/>
        </w:rPr>
        <w:t>ته</w:t>
      </w:r>
      <w:r>
        <w:rPr>
          <w:rtl/>
        </w:rPr>
        <w:t xml:space="preserve"> أفواج من الملائکه المسوّمه و أتته أفواج من مسلم</w:t>
      </w:r>
      <w:r>
        <w:rPr>
          <w:rFonts w:hint="cs"/>
          <w:rtl/>
        </w:rPr>
        <w:t>ی</w:t>
      </w:r>
      <w:r>
        <w:rPr>
          <w:rtl/>
        </w:rPr>
        <w:t xml:space="preserve"> الجنّ </w:t>
      </w:r>
      <w:r w:rsidRPr="00604B91">
        <w:rPr>
          <w:rStyle w:val="libFootnotenumChar"/>
          <w:rtl/>
        </w:rPr>
        <w:t>(4)</w:t>
      </w:r>
      <w:r>
        <w:rPr>
          <w:rtl/>
        </w:rPr>
        <w:t xml:space="preserve">. </w:t>
      </w:r>
    </w:p>
    <w:p w:rsidR="00ED3E80" w:rsidRDefault="00ED3E80" w:rsidP="00096135">
      <w:pPr>
        <w:pStyle w:val="libCenterBold1"/>
      </w:pPr>
      <w:r>
        <w:rPr>
          <w:rFonts w:hint="eastAsia"/>
          <w:rtl/>
        </w:rPr>
        <w:t>مرث</w:t>
      </w:r>
      <w:r>
        <w:rPr>
          <w:rFonts w:hint="cs"/>
          <w:rtl/>
        </w:rPr>
        <w:t>ی</w:t>
      </w:r>
      <w:r>
        <w:rPr>
          <w:rFonts w:hint="eastAsia"/>
          <w:rtl/>
        </w:rPr>
        <w:t>ه</w:t>
      </w:r>
      <w:r>
        <w:rPr>
          <w:rtl/>
        </w:rPr>
        <w:t xml:space="preserve"> الجنّ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rPr>
          <w:rtl/>
        </w:rPr>
      </w:pPr>
      <w:r>
        <w:rPr>
          <w:rFonts w:hint="eastAsia"/>
          <w:rtl/>
        </w:rPr>
        <w:t>أشعار</w:t>
      </w:r>
      <w:r>
        <w:rPr>
          <w:rtl/>
        </w:rPr>
        <w:t xml:space="preserve"> الجنّ ف</w:t>
      </w:r>
      <w:r>
        <w:rPr>
          <w:rFonts w:hint="cs"/>
          <w:rtl/>
        </w:rPr>
        <w:t>ی</w:t>
      </w:r>
      <w:r>
        <w:rPr>
          <w:rtl/>
        </w:rPr>
        <w:t xml:space="preserve"> مرث</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00F71F29" w:rsidRPr="00096135">
        <w:rPr>
          <w:rtl/>
        </w:rPr>
        <w:t>(</w:t>
      </w:r>
      <w:r w:rsidRPr="00096135">
        <w:rPr>
          <w:rtl/>
        </w:rPr>
        <w:t>و انّ قت</w:t>
      </w:r>
      <w:r w:rsidRPr="00096135">
        <w:rPr>
          <w:rFonts w:hint="cs"/>
          <w:rtl/>
        </w:rPr>
        <w:t>ی</w:t>
      </w:r>
      <w:r w:rsidRPr="00096135">
        <w:rPr>
          <w:rFonts w:hint="eastAsia"/>
          <w:rtl/>
        </w:rPr>
        <w:t>ل</w:t>
      </w:r>
      <w:r w:rsidRPr="00096135">
        <w:rPr>
          <w:rtl/>
        </w:rPr>
        <w:t xml:space="preserve"> الطف من آل هاشم</w:t>
      </w:r>
      <w:r w:rsidR="00F71F29" w:rsidRPr="00096135">
        <w:rPr>
          <w:rtl/>
        </w:rPr>
        <w:t>)</w:t>
      </w:r>
      <w:r w:rsidRPr="00096135">
        <w:rPr>
          <w:rtl/>
        </w:rPr>
        <w:t>...</w:t>
      </w:r>
      <w:r>
        <w:rPr>
          <w:rtl/>
        </w:rPr>
        <w:t xml:space="preserve"> و قولهم: </w:t>
      </w:r>
    </w:p>
    <w:tbl>
      <w:tblPr>
        <w:tblStyle w:val="TableGrid"/>
        <w:bidiVisual/>
        <w:tblW w:w="4562" w:type="pct"/>
        <w:tblInd w:w="384" w:type="dxa"/>
        <w:tblLook w:val="01E0"/>
      </w:tblPr>
      <w:tblGrid>
        <w:gridCol w:w="3539"/>
        <w:gridCol w:w="272"/>
        <w:gridCol w:w="3499"/>
      </w:tblGrid>
      <w:tr w:rsidR="00437DF3" w:rsidTr="00752006">
        <w:trPr>
          <w:trHeight w:val="350"/>
        </w:trPr>
        <w:tc>
          <w:tcPr>
            <w:tcW w:w="3920" w:type="dxa"/>
            <w:shd w:val="clear" w:color="auto" w:fill="auto"/>
          </w:tcPr>
          <w:p w:rsidR="00437DF3" w:rsidRDefault="00437DF3" w:rsidP="00752006">
            <w:pPr>
              <w:pStyle w:val="libPoem"/>
            </w:pPr>
            <w:r>
              <w:rPr>
                <w:rFonts w:hint="eastAsia"/>
                <w:rtl/>
              </w:rPr>
              <w:t>ابکوا</w:t>
            </w:r>
            <w:r>
              <w:rPr>
                <w:rtl/>
              </w:rPr>
              <w:t xml:space="preserve"> حس</w:t>
            </w:r>
            <w:r>
              <w:rPr>
                <w:rFonts w:hint="cs"/>
                <w:rtl/>
              </w:rPr>
              <w:t>ی</w:t>
            </w:r>
            <w:r>
              <w:rPr>
                <w:rFonts w:hint="eastAsia"/>
                <w:rtl/>
              </w:rPr>
              <w:t>نا</w:t>
            </w:r>
            <w:r>
              <w:rPr>
                <w:rtl/>
              </w:rPr>
              <w:t xml:space="preserve"> س</w:t>
            </w:r>
            <w:r>
              <w:rPr>
                <w:rFonts w:hint="cs"/>
                <w:rtl/>
              </w:rPr>
              <w:t>یّ</w:t>
            </w:r>
            <w:r>
              <w:rPr>
                <w:rFonts w:hint="eastAsia"/>
                <w:rtl/>
              </w:rPr>
              <w:t>دا</w:t>
            </w:r>
            <w:r w:rsidRPr="00725071">
              <w:rPr>
                <w:rStyle w:val="libPoemTiniChar0"/>
                <w:rtl/>
              </w:rPr>
              <w:br/>
              <w:t> </w:t>
            </w:r>
          </w:p>
        </w:tc>
        <w:tc>
          <w:tcPr>
            <w:tcW w:w="279" w:type="dxa"/>
            <w:shd w:val="clear" w:color="auto" w:fill="auto"/>
          </w:tcPr>
          <w:p w:rsidR="00437DF3" w:rsidRDefault="00437DF3" w:rsidP="00752006">
            <w:pPr>
              <w:pStyle w:val="libPoem"/>
              <w:rPr>
                <w:rtl/>
              </w:rPr>
            </w:pPr>
          </w:p>
        </w:tc>
        <w:tc>
          <w:tcPr>
            <w:tcW w:w="3881" w:type="dxa"/>
            <w:shd w:val="clear" w:color="auto" w:fill="auto"/>
          </w:tcPr>
          <w:p w:rsidR="00437DF3" w:rsidRDefault="00437DF3" w:rsidP="00752006">
            <w:pPr>
              <w:pStyle w:val="libPoem"/>
            </w:pPr>
            <w:r>
              <w:rPr>
                <w:rFonts w:hint="eastAsia"/>
                <w:rtl/>
              </w:rPr>
              <w:t>و</w:t>
            </w:r>
            <w:r>
              <w:rPr>
                <w:rtl/>
              </w:rPr>
              <w:t xml:space="preserve"> لقتله شاب الشعر </w:t>
            </w:r>
            <w:r w:rsidRPr="00604B91">
              <w:rPr>
                <w:rStyle w:val="libFootnotenumChar"/>
                <w:rtl/>
              </w:rPr>
              <w:t>(5)</w:t>
            </w:r>
            <w:r w:rsidRPr="00725071">
              <w:rPr>
                <w:rStyle w:val="libPoemTiniChar0"/>
                <w:rtl/>
              </w:rPr>
              <w:br/>
              <w:t> </w:t>
            </w:r>
          </w:p>
        </w:tc>
      </w:tr>
    </w:tbl>
    <w:p w:rsidR="00ED3E80" w:rsidRDefault="00ED3E80" w:rsidP="00ED3E80">
      <w:pPr>
        <w:pStyle w:val="libNormal"/>
      </w:pPr>
      <w:r>
        <w:rPr>
          <w:rFonts w:hint="eastAsia"/>
          <w:rtl/>
        </w:rPr>
        <w:t>باب</w:t>
      </w:r>
      <w:r>
        <w:rPr>
          <w:rtl/>
        </w:rPr>
        <w:t xml:space="preserve"> نوح الجنّ عل</w:t>
      </w:r>
      <w:r>
        <w:rPr>
          <w:rFonts w:hint="cs"/>
          <w:rtl/>
        </w:rPr>
        <w:t>ی</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(6)</w:t>
      </w:r>
      <w:r>
        <w:rPr>
          <w:rtl/>
        </w:rPr>
        <w:t xml:space="preserve">. </w:t>
      </w:r>
    </w:p>
    <w:p w:rsidR="00B431B0" w:rsidRDefault="00ED3E80" w:rsidP="00ED3E80">
      <w:pPr>
        <w:pStyle w:val="libNormal"/>
      </w:pPr>
      <w:r w:rsidRPr="00437DF3">
        <w:rPr>
          <w:rStyle w:val="libBold1Char"/>
          <w:rFonts w:hint="eastAsia"/>
          <w:rtl/>
        </w:rPr>
        <w:t>کامل</w:t>
      </w:r>
      <w:r w:rsidRPr="00437DF3">
        <w:rPr>
          <w:rStyle w:val="libBold1Char"/>
          <w:rtl/>
        </w:rPr>
        <w:t xml:space="preserve"> الز</w:t>
      </w:r>
      <w:r w:rsidRPr="00437DF3">
        <w:rPr>
          <w:rStyle w:val="libBold1Char"/>
          <w:rFonts w:hint="cs"/>
          <w:rtl/>
        </w:rPr>
        <w:t>ی</w:t>
      </w:r>
      <w:r w:rsidRPr="00437DF3">
        <w:rPr>
          <w:rStyle w:val="libBold1Char"/>
          <w:rFonts w:hint="eastAsia"/>
          <w:rtl/>
        </w:rPr>
        <w:t>اره</w:t>
      </w:r>
      <w:r w:rsidRPr="00437DF3">
        <w:rPr>
          <w:rStyle w:val="libBold1Char"/>
          <w:rtl/>
        </w:rPr>
        <w:t>:</w:t>
      </w:r>
      <w:r>
        <w:rPr>
          <w:rtl/>
        </w:rPr>
        <w:t>عن الم</w:t>
      </w:r>
      <w:r>
        <w:rPr>
          <w:rFonts w:hint="cs"/>
          <w:rtl/>
        </w:rPr>
        <w:t>ی</w:t>
      </w:r>
      <w:r>
        <w:rPr>
          <w:rFonts w:hint="eastAsia"/>
          <w:rtl/>
        </w:rPr>
        <w:t>ثم</w:t>
      </w:r>
      <w:r>
        <w:rPr>
          <w:rFonts w:hint="cs"/>
          <w:rtl/>
        </w:rPr>
        <w:t>ی</w:t>
      </w:r>
      <w:r>
        <w:rPr>
          <w:rtl/>
        </w:rPr>
        <w:t xml:space="preserve"> قال: خمسه من أهل الکوفه أرادوا نصر الحس</w:t>
      </w:r>
      <w:r>
        <w:rPr>
          <w:rFonts w:hint="cs"/>
          <w:rtl/>
        </w:rPr>
        <w:t>ی</w:t>
      </w:r>
      <w:r>
        <w:rPr>
          <w:rFonts w:hint="eastAsia"/>
          <w:rtl/>
        </w:rPr>
        <w:t>ن</w:t>
      </w:r>
      <w:r>
        <w:rPr>
          <w:rtl/>
        </w:rPr>
        <w:t xml:space="preserve"> بن عل</w:t>
      </w:r>
      <w:r>
        <w:rPr>
          <w:rFonts w:hint="cs"/>
          <w:rtl/>
        </w:rPr>
        <w:t>ی</w:t>
      </w:r>
      <w:r>
        <w:rPr>
          <w:rtl/>
        </w:rPr>
        <w:t xml:space="preserve"> </w:t>
      </w:r>
      <w:r w:rsidR="00EC2CC2" w:rsidRPr="00EC2CC2">
        <w:rPr>
          <w:rStyle w:val="libAlaemChar"/>
          <w:rtl/>
        </w:rPr>
        <w:t>عليه‌السلام</w:t>
      </w:r>
      <w:r>
        <w:rPr>
          <w:rtl/>
        </w:rPr>
        <w:t xml:space="preserve"> فعرّسوا بقر</w:t>
      </w:r>
      <w:r>
        <w:rPr>
          <w:rFonts w:hint="cs"/>
          <w:rtl/>
        </w:rPr>
        <w:t>ی</w:t>
      </w:r>
      <w:r>
        <w:rPr>
          <w:rFonts w:hint="eastAsia"/>
          <w:rtl/>
        </w:rPr>
        <w:t>ه</w:t>
      </w:r>
      <w:r>
        <w:rPr>
          <w:rtl/>
        </w:rPr>
        <w:t xml:space="preserve"> </w:t>
      </w:r>
      <w:r>
        <w:rPr>
          <w:rFonts w:hint="cs"/>
          <w:rtl/>
        </w:rPr>
        <w:t>ی</w:t>
      </w:r>
      <w:r>
        <w:rPr>
          <w:rFonts w:hint="eastAsia"/>
          <w:rtl/>
        </w:rPr>
        <w:t>قال</w:t>
      </w:r>
      <w:r>
        <w:rPr>
          <w:rtl/>
        </w:rPr>
        <w:t xml:space="preserve"> لها شاه</w:t>
      </w:r>
      <w:r>
        <w:rPr>
          <w:rFonts w:hint="cs"/>
          <w:rtl/>
        </w:rPr>
        <w:t>ی</w:t>
      </w:r>
      <w:r>
        <w:rPr>
          <w:rFonts w:hint="eastAsia"/>
          <w:rtl/>
        </w:rPr>
        <w:t>،إذ</w:t>
      </w:r>
      <w:r>
        <w:rPr>
          <w:rtl/>
        </w:rPr>
        <w:t xml:space="preserve"> أقبل عل</w:t>
      </w:r>
      <w:r>
        <w:rPr>
          <w:rFonts w:hint="cs"/>
          <w:rtl/>
        </w:rPr>
        <w:t>ی</w:t>
      </w:r>
      <w:r>
        <w:rPr>
          <w:rFonts w:hint="eastAsia"/>
          <w:rtl/>
        </w:rPr>
        <w:t>هم</w:t>
      </w:r>
      <w:r>
        <w:rPr>
          <w:rtl/>
        </w:rPr>
        <w:t xml:space="preserve"> رجلان ش</w:t>
      </w:r>
      <w:r>
        <w:rPr>
          <w:rFonts w:hint="cs"/>
          <w:rtl/>
        </w:rPr>
        <w:t>ی</w:t>
      </w:r>
      <w:r>
        <w:rPr>
          <w:rFonts w:hint="eastAsia"/>
          <w:rtl/>
        </w:rPr>
        <w:t>خ</w:t>
      </w:r>
      <w:r>
        <w:rPr>
          <w:rtl/>
        </w:rPr>
        <w:t xml:space="preserve"> و شاب فسلّما عل</w:t>
      </w:r>
      <w:r>
        <w:rPr>
          <w:rFonts w:hint="cs"/>
          <w:rtl/>
        </w:rPr>
        <w:t>ی</w:t>
      </w:r>
      <w:r>
        <w:rPr>
          <w:rFonts w:hint="eastAsia"/>
          <w:rtl/>
        </w:rPr>
        <w:t>هم،قال</w:t>
      </w:r>
      <w:r>
        <w:rPr>
          <w:rtl/>
        </w:rPr>
        <w:t>:فقال الش</w:t>
      </w:r>
      <w:r>
        <w:rPr>
          <w:rFonts w:hint="cs"/>
          <w:rtl/>
        </w:rPr>
        <w:t>ی</w:t>
      </w:r>
      <w:r>
        <w:rPr>
          <w:rFonts w:hint="eastAsia"/>
          <w:rtl/>
        </w:rPr>
        <w:t>خ</w:t>
      </w:r>
      <w:r>
        <w:rPr>
          <w:rtl/>
        </w:rPr>
        <w:t>:أنا رجل من الجنّ و هذا ابن أخ</w:t>
      </w:r>
      <w:r>
        <w:rPr>
          <w:rFonts w:hint="cs"/>
          <w:rtl/>
        </w:rPr>
        <w:t>ی</w:t>
      </w:r>
      <w:r>
        <w:rPr>
          <w:rtl/>
        </w:rPr>
        <w:t xml:space="preserve"> أراد نصر هذا الرجل المظلوم.قال:فقال لهم الش</w:t>
      </w:r>
      <w:r>
        <w:rPr>
          <w:rFonts w:hint="cs"/>
          <w:rtl/>
        </w:rPr>
        <w:t>ی</w:t>
      </w:r>
      <w:r>
        <w:rPr>
          <w:rFonts w:hint="eastAsia"/>
          <w:rtl/>
        </w:rPr>
        <w:t>خ</w:t>
      </w:r>
      <w:r>
        <w:rPr>
          <w:rtl/>
        </w:rPr>
        <w:t xml:space="preserve"> الجنّ</w:t>
      </w:r>
      <w:r>
        <w:rPr>
          <w:rFonts w:hint="cs"/>
          <w:rtl/>
        </w:rPr>
        <w:t>ی</w:t>
      </w:r>
      <w:r>
        <w:rPr>
          <w:rtl/>
        </w:rPr>
        <w:t>:</w:t>
      </w:r>
      <w:r>
        <w:rPr>
          <w:rFonts w:hint="eastAsia"/>
          <w:rtl/>
        </w:rPr>
        <w:t>قد</w:t>
      </w:r>
      <w:r>
        <w:rPr>
          <w:rtl/>
        </w:rPr>
        <w:t xml:space="preserve"> رأ</w:t>
      </w:r>
      <w:r>
        <w:rPr>
          <w:rFonts w:hint="cs"/>
          <w:rtl/>
        </w:rPr>
        <w:t>ی</w:t>
      </w:r>
      <w:r>
        <w:rPr>
          <w:rFonts w:hint="eastAsia"/>
          <w:rtl/>
        </w:rPr>
        <w:t>ت</w:t>
      </w:r>
      <w:r>
        <w:rPr>
          <w:rtl/>
        </w:rPr>
        <w:t xml:space="preserve"> رأ</w:t>
      </w:r>
      <w:r>
        <w:rPr>
          <w:rFonts w:hint="cs"/>
          <w:rtl/>
        </w:rPr>
        <w:t>ی</w:t>
      </w:r>
      <w:r>
        <w:rPr>
          <w:rFonts w:hint="eastAsia"/>
          <w:rtl/>
        </w:rPr>
        <w:t>ا،قال</w:t>
      </w:r>
      <w:r>
        <w:rPr>
          <w:rtl/>
        </w:rPr>
        <w:t>:فقال الفت</w:t>
      </w:r>
      <w:r>
        <w:rPr>
          <w:rFonts w:hint="cs"/>
          <w:rtl/>
        </w:rPr>
        <w:t>ی</w:t>
      </w:r>
      <w:r>
        <w:rPr>
          <w:rFonts w:hint="eastAsia"/>
          <w:rtl/>
        </w:rPr>
        <w:t>ه</w:t>
      </w:r>
      <w:r>
        <w:rPr>
          <w:rtl/>
        </w:rPr>
        <w:t xml:space="preserve"> الإنس</w:t>
      </w:r>
      <w:r>
        <w:rPr>
          <w:rFonts w:hint="cs"/>
          <w:rtl/>
        </w:rPr>
        <w:t>یّ</w:t>
      </w:r>
      <w:r>
        <w:rPr>
          <w:rFonts w:hint="eastAsia"/>
          <w:rtl/>
        </w:rPr>
        <w:t>ون</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w:t>
      </w:r>
      <w:r w:rsidR="001A3C8D">
        <w:rPr>
          <w:rtl/>
        </w:rPr>
        <w:t>98</w:t>
      </w:r>
      <w:r w:rsidR="00ED3E80">
        <w:rPr>
          <w:rtl/>
        </w:rPr>
        <w:t>/</w:t>
      </w:r>
      <w:r w:rsidR="001A3C8D">
        <w:rPr>
          <w:rtl/>
        </w:rPr>
        <w:t>11</w:t>
      </w:r>
      <w:r w:rsidR="00ED3E80">
        <w:rPr>
          <w:rtl/>
        </w:rPr>
        <w:t>4/</w:t>
      </w:r>
      <w:r w:rsidR="001A3C8D">
        <w:rPr>
          <w:rtl/>
        </w:rPr>
        <w:t>9</w:t>
      </w:r>
      <w:r w:rsidR="00ED3E80">
        <w:rPr>
          <w:rtl/>
        </w:rPr>
        <w:t>،ج:</w:t>
      </w:r>
      <w:r w:rsidR="001A3C8D">
        <w:rPr>
          <w:rtl/>
        </w:rPr>
        <w:t>11</w:t>
      </w:r>
      <w:r w:rsidR="00ED3E80">
        <w:rPr>
          <w:rtl/>
        </w:rPr>
        <w:t>/4</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ق:6</w:t>
      </w:r>
      <w:r w:rsidR="001A3C8D">
        <w:rPr>
          <w:rtl/>
        </w:rPr>
        <w:t>20</w:t>
      </w:r>
      <w:r w:rsidR="00ED3E80">
        <w:rPr>
          <w:rtl/>
        </w:rPr>
        <w:t>/</w:t>
      </w:r>
      <w:r w:rsidR="001A3C8D">
        <w:rPr>
          <w:rtl/>
        </w:rPr>
        <w:t>120</w:t>
      </w:r>
      <w:r w:rsidR="00ED3E80">
        <w:rPr>
          <w:rtl/>
        </w:rPr>
        <w:t>/</w:t>
      </w:r>
      <w:r w:rsidR="001A3C8D">
        <w:rPr>
          <w:rtl/>
        </w:rPr>
        <w:t>9</w:t>
      </w:r>
      <w:r w:rsidR="00ED3E80">
        <w:rPr>
          <w:rtl/>
        </w:rPr>
        <w:t>،ج:</w:t>
      </w:r>
      <w:r w:rsidR="001A3C8D">
        <w:rPr>
          <w:rtl/>
        </w:rPr>
        <w:t>88</w:t>
      </w:r>
      <w:r w:rsidR="00ED3E80">
        <w:rPr>
          <w:rtl/>
        </w:rPr>
        <w:t>/4</w:t>
      </w:r>
      <w:r w:rsidR="001A3C8D">
        <w:rPr>
          <w:rtl/>
        </w:rPr>
        <w:t>2</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7</w:t>
      </w:r>
      <w:r w:rsidR="00ED3E80">
        <w:rPr>
          <w:rtl/>
        </w:rPr>
        <w:t>5/</w:t>
      </w:r>
      <w:r w:rsidR="001A3C8D">
        <w:rPr>
          <w:rtl/>
        </w:rPr>
        <w:t>12</w:t>
      </w:r>
      <w:r w:rsidR="00ED3E80">
        <w:rPr>
          <w:rtl/>
        </w:rPr>
        <w:t>/</w:t>
      </w:r>
      <w:r w:rsidR="001A3C8D">
        <w:rPr>
          <w:rtl/>
        </w:rPr>
        <w:t>10</w:t>
      </w:r>
      <w:r w:rsidR="00ED3E80">
        <w:rPr>
          <w:rtl/>
        </w:rPr>
        <w:t>،ج:</w:t>
      </w:r>
      <w:r w:rsidR="001A3C8D">
        <w:rPr>
          <w:rtl/>
        </w:rPr>
        <w:t>2</w:t>
      </w:r>
      <w:r w:rsidR="00ED3E80">
        <w:rPr>
          <w:rtl/>
        </w:rPr>
        <w:t>6</w:t>
      </w:r>
      <w:r w:rsidR="001A3C8D">
        <w:rPr>
          <w:rtl/>
        </w:rPr>
        <w:t>7</w:t>
      </w:r>
      <w:r w:rsidR="00ED3E80">
        <w:rPr>
          <w:rtl/>
        </w:rPr>
        <w:t>/4</w:t>
      </w:r>
      <w:r w:rsidR="001A3C8D">
        <w:rPr>
          <w:rtl/>
        </w:rPr>
        <w:t>3</w:t>
      </w:r>
      <w:r w:rsidR="00ED3E80">
        <w:rPr>
          <w:rtl/>
        </w:rPr>
        <w:t>. ق:5</w:t>
      </w:r>
      <w:r w:rsidR="001A3C8D">
        <w:rPr>
          <w:rtl/>
        </w:rPr>
        <w:t>8</w:t>
      </w:r>
      <w:r w:rsidR="00ED3E80">
        <w:rPr>
          <w:rtl/>
        </w:rPr>
        <w:t>4/</w:t>
      </w:r>
      <w:r w:rsidR="001A3C8D">
        <w:rPr>
          <w:rtl/>
        </w:rPr>
        <w:t>92</w:t>
      </w:r>
      <w:r w:rsidR="00ED3E80">
        <w:rPr>
          <w:rtl/>
        </w:rPr>
        <w:t>/</w:t>
      </w:r>
      <w:r w:rsidR="001A3C8D">
        <w:rPr>
          <w:rtl/>
        </w:rPr>
        <w:t>1</w:t>
      </w:r>
      <w:r w:rsidR="00ED3E80">
        <w:rPr>
          <w:rtl/>
        </w:rPr>
        <w:t>4،ج:64/6</w:t>
      </w:r>
      <w:r w:rsidR="001A3C8D">
        <w:rPr>
          <w:rtl/>
        </w:rPr>
        <w:t>3</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17</w:t>
      </w:r>
      <w:r w:rsidR="00ED3E80">
        <w:rPr>
          <w:rtl/>
        </w:rPr>
        <w:t>5/</w:t>
      </w:r>
      <w:r w:rsidR="001A3C8D">
        <w:rPr>
          <w:rtl/>
        </w:rPr>
        <w:t>37</w:t>
      </w:r>
      <w:r w:rsidR="00ED3E80">
        <w:rPr>
          <w:rtl/>
        </w:rPr>
        <w:t>/</w:t>
      </w:r>
      <w:r w:rsidR="001A3C8D">
        <w:rPr>
          <w:rtl/>
        </w:rPr>
        <w:t>10</w:t>
      </w:r>
      <w:r w:rsidR="00ED3E80">
        <w:rPr>
          <w:rtl/>
        </w:rPr>
        <w:t>،ج:</w:t>
      </w:r>
      <w:r w:rsidR="001A3C8D">
        <w:rPr>
          <w:rtl/>
        </w:rPr>
        <w:t>330</w:t>
      </w:r>
      <w:r w:rsidR="00ED3E80">
        <w:rPr>
          <w:rtl/>
        </w:rPr>
        <w:t xml:space="preserve">/44. </w:t>
      </w:r>
    </w:p>
    <w:p w:rsidR="00ED3E80" w:rsidRDefault="00365129" w:rsidP="0027669E">
      <w:pPr>
        <w:pStyle w:val="libFootnote0"/>
      </w:pPr>
      <w:r>
        <w:rPr>
          <w:rtl/>
        </w:rPr>
        <w:t>(5)</w:t>
      </w:r>
      <w:r w:rsidR="00ED3E80">
        <w:rPr>
          <w:rtl/>
        </w:rPr>
        <w:t xml:space="preserve"> ق:</w:t>
      </w:r>
      <w:r w:rsidR="001A3C8D">
        <w:rPr>
          <w:rtl/>
        </w:rPr>
        <w:t>213</w:t>
      </w:r>
      <w:r w:rsidR="00ED3E80">
        <w:rPr>
          <w:rtl/>
        </w:rPr>
        <w:t>/</w:t>
      </w:r>
      <w:r w:rsidR="001A3C8D">
        <w:rPr>
          <w:rtl/>
        </w:rPr>
        <w:t>37</w:t>
      </w:r>
      <w:r w:rsidR="00ED3E80">
        <w:rPr>
          <w:rtl/>
        </w:rPr>
        <w:t>/</w:t>
      </w:r>
      <w:r w:rsidR="001A3C8D">
        <w:rPr>
          <w:rtl/>
        </w:rPr>
        <w:t>10</w:t>
      </w:r>
      <w:r w:rsidR="00ED3E80">
        <w:rPr>
          <w:rtl/>
        </w:rPr>
        <w:t>،ج:</w:t>
      </w:r>
      <w:r w:rsidR="001A3C8D">
        <w:rPr>
          <w:rtl/>
        </w:rPr>
        <w:t>88</w:t>
      </w:r>
      <w:r w:rsidR="00ED3E80">
        <w:rPr>
          <w:rtl/>
        </w:rPr>
        <w:t xml:space="preserve">/45. </w:t>
      </w:r>
    </w:p>
    <w:p w:rsidR="00B431B0" w:rsidRDefault="00365129" w:rsidP="0027669E">
      <w:pPr>
        <w:pStyle w:val="libFootnote0"/>
        <w:rPr>
          <w:rtl/>
        </w:rPr>
      </w:pPr>
      <w:r>
        <w:rPr>
          <w:rtl/>
        </w:rPr>
        <w:t>(6)</w:t>
      </w:r>
      <w:r w:rsidR="00ED3E80">
        <w:rPr>
          <w:rtl/>
        </w:rPr>
        <w:t xml:space="preserve"> ق:</w:t>
      </w:r>
      <w:r w:rsidR="001A3C8D">
        <w:rPr>
          <w:rtl/>
        </w:rPr>
        <w:t>2</w:t>
      </w:r>
      <w:r w:rsidR="00ED3E80">
        <w:rPr>
          <w:rtl/>
        </w:rPr>
        <w:t>5</w:t>
      </w:r>
      <w:r w:rsidR="001A3C8D">
        <w:rPr>
          <w:rtl/>
        </w:rPr>
        <w:t>2</w:t>
      </w:r>
      <w:r w:rsidR="00ED3E80">
        <w:rPr>
          <w:rtl/>
        </w:rPr>
        <w:t>/4</w:t>
      </w:r>
      <w:r w:rsidR="001A3C8D">
        <w:rPr>
          <w:rtl/>
        </w:rPr>
        <w:t>3</w:t>
      </w:r>
      <w:r w:rsidR="00ED3E80">
        <w:rPr>
          <w:rtl/>
        </w:rPr>
        <w:t>/</w:t>
      </w:r>
      <w:r w:rsidR="001A3C8D">
        <w:rPr>
          <w:rtl/>
        </w:rPr>
        <w:t>10</w:t>
      </w:r>
      <w:r w:rsidR="00ED3E80">
        <w:rPr>
          <w:rtl/>
        </w:rPr>
        <w:t>،ج:</w:t>
      </w:r>
      <w:r w:rsidR="001A3C8D">
        <w:rPr>
          <w:rtl/>
        </w:rPr>
        <w:t>233</w:t>
      </w:r>
      <w:r w:rsidR="00ED3E80">
        <w:rPr>
          <w:rtl/>
        </w:rPr>
        <w:t>/45</w:t>
      </w:r>
    </w:p>
    <w:p w:rsidR="005A2728" w:rsidRDefault="005A2728" w:rsidP="0027669E">
      <w:pPr>
        <w:pStyle w:val="libNormal"/>
        <w:rPr>
          <w:rtl/>
        </w:rPr>
      </w:pPr>
      <w:r>
        <w:rPr>
          <w:rtl/>
        </w:rPr>
        <w:br w:type="page"/>
      </w:r>
    </w:p>
    <w:p w:rsidR="00ED3E80" w:rsidRDefault="00ED3E80" w:rsidP="001D6D41">
      <w:pPr>
        <w:pStyle w:val="libNormal0"/>
        <w:rPr>
          <w:rtl/>
        </w:rPr>
      </w:pPr>
      <w:r>
        <w:rPr>
          <w:rFonts w:hint="eastAsia"/>
          <w:rtl/>
        </w:rPr>
        <w:lastRenderedPageBreak/>
        <w:t>و</w:t>
      </w:r>
      <w:r>
        <w:rPr>
          <w:rtl/>
        </w:rPr>
        <w:t xml:space="preserve"> ما هذا الرأ</w:t>
      </w:r>
      <w:r>
        <w:rPr>
          <w:rFonts w:hint="cs"/>
          <w:rtl/>
        </w:rPr>
        <w:t>ی</w:t>
      </w:r>
      <w:r>
        <w:rPr>
          <w:rtl/>
        </w:rPr>
        <w:t xml:space="preserve"> الذ</w:t>
      </w:r>
      <w:r>
        <w:rPr>
          <w:rFonts w:hint="cs"/>
          <w:rtl/>
        </w:rPr>
        <w:t>ی</w:t>
      </w:r>
      <w:r>
        <w:rPr>
          <w:rtl/>
        </w:rPr>
        <w:t xml:space="preserve"> رأ</w:t>
      </w:r>
      <w:r>
        <w:rPr>
          <w:rFonts w:hint="cs"/>
          <w:rtl/>
        </w:rPr>
        <w:t>ی</w:t>
      </w:r>
      <w:r>
        <w:rPr>
          <w:rFonts w:hint="eastAsia"/>
          <w:rtl/>
        </w:rPr>
        <w:t>ت؟قال</w:t>
      </w:r>
      <w:r>
        <w:rPr>
          <w:rtl/>
        </w:rPr>
        <w:t>:رأ</w:t>
      </w:r>
      <w:r>
        <w:rPr>
          <w:rFonts w:hint="cs"/>
          <w:rtl/>
        </w:rPr>
        <w:t>ی</w:t>
      </w:r>
      <w:r>
        <w:rPr>
          <w:rFonts w:hint="eastAsia"/>
          <w:rtl/>
        </w:rPr>
        <w:t>ت</w:t>
      </w:r>
      <w:r>
        <w:rPr>
          <w:rtl/>
        </w:rPr>
        <w:t xml:space="preserve"> أن أط</w:t>
      </w:r>
      <w:r>
        <w:rPr>
          <w:rFonts w:hint="cs"/>
          <w:rtl/>
        </w:rPr>
        <w:t>ی</w:t>
      </w:r>
      <w:r>
        <w:rPr>
          <w:rFonts w:hint="eastAsia"/>
          <w:rtl/>
        </w:rPr>
        <w:t>ر</w:t>
      </w:r>
      <w:r>
        <w:rPr>
          <w:rtl/>
        </w:rPr>
        <w:t xml:space="preserve"> فآت</w:t>
      </w:r>
      <w:r>
        <w:rPr>
          <w:rFonts w:hint="cs"/>
          <w:rtl/>
        </w:rPr>
        <w:t>ی</w:t>
      </w:r>
      <w:r>
        <w:rPr>
          <w:rFonts w:hint="eastAsia"/>
          <w:rtl/>
        </w:rPr>
        <w:t>کم</w:t>
      </w:r>
      <w:r>
        <w:rPr>
          <w:rtl/>
        </w:rPr>
        <w:t xml:space="preserve"> بخبر القوم فتذهبون عل</w:t>
      </w:r>
      <w:r>
        <w:rPr>
          <w:rFonts w:hint="cs"/>
          <w:rtl/>
        </w:rPr>
        <w:t>ی</w:t>
      </w:r>
      <w:r>
        <w:rPr>
          <w:rtl/>
        </w:rPr>
        <w:t xml:space="preserve"> بص</w:t>
      </w:r>
      <w:r>
        <w:rPr>
          <w:rFonts w:hint="cs"/>
          <w:rtl/>
        </w:rPr>
        <w:t>ی</w:t>
      </w:r>
      <w:r>
        <w:rPr>
          <w:rFonts w:hint="eastAsia"/>
          <w:rtl/>
        </w:rPr>
        <w:t>ره،فقالوا</w:t>
      </w:r>
      <w:r>
        <w:rPr>
          <w:rtl/>
        </w:rPr>
        <w:t xml:space="preserve"> له:نعم ما رأ</w:t>
      </w:r>
      <w:r>
        <w:rPr>
          <w:rFonts w:hint="cs"/>
          <w:rtl/>
        </w:rPr>
        <w:t>ی</w:t>
      </w:r>
      <w:r>
        <w:rPr>
          <w:rFonts w:hint="eastAsia"/>
          <w:rtl/>
        </w:rPr>
        <w:t>ت،قال</w:t>
      </w:r>
      <w:r>
        <w:rPr>
          <w:rtl/>
        </w:rPr>
        <w:t xml:space="preserve">:فغاب </w:t>
      </w:r>
      <w:r>
        <w:rPr>
          <w:rFonts w:hint="cs"/>
          <w:rtl/>
        </w:rPr>
        <w:t>ی</w:t>
      </w:r>
      <w:r>
        <w:rPr>
          <w:rFonts w:hint="eastAsia"/>
          <w:rtl/>
        </w:rPr>
        <w:t>وما</w:t>
      </w:r>
      <w:r>
        <w:rPr>
          <w:rtl/>
        </w:rPr>
        <w:t xml:space="preserve"> و ل</w:t>
      </w:r>
      <w:r>
        <w:rPr>
          <w:rFonts w:hint="cs"/>
          <w:rtl/>
        </w:rPr>
        <w:t>ی</w:t>
      </w:r>
      <w:r>
        <w:rPr>
          <w:rFonts w:hint="eastAsia"/>
          <w:rtl/>
        </w:rPr>
        <w:t>لته،فلما</w:t>
      </w:r>
      <w:r>
        <w:rPr>
          <w:rtl/>
        </w:rPr>
        <w:t xml:space="preserve"> کان من الغد إذا هم بصوت </w:t>
      </w:r>
      <w:r>
        <w:rPr>
          <w:rFonts w:hint="cs"/>
          <w:rtl/>
        </w:rPr>
        <w:t>ی</w:t>
      </w:r>
      <w:r>
        <w:rPr>
          <w:rFonts w:hint="eastAsia"/>
          <w:rtl/>
        </w:rPr>
        <w:t>سمعونه</w:t>
      </w:r>
      <w:r>
        <w:rPr>
          <w:rtl/>
        </w:rPr>
        <w:t xml:space="preserve"> و لا </w:t>
      </w:r>
      <w:r>
        <w:rPr>
          <w:rFonts w:hint="cs"/>
          <w:rtl/>
        </w:rPr>
        <w:t>ی</w:t>
      </w:r>
      <w:r>
        <w:rPr>
          <w:rFonts w:hint="eastAsia"/>
          <w:rtl/>
        </w:rPr>
        <w:t>رون</w:t>
      </w:r>
      <w:r>
        <w:rPr>
          <w:rtl/>
        </w:rPr>
        <w:t xml:space="preserve"> الشخص و هو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34"/>
        <w:gridCol w:w="272"/>
        <w:gridCol w:w="3504"/>
      </w:tblGrid>
      <w:tr w:rsidR="00437DF3" w:rsidTr="00752006">
        <w:trPr>
          <w:trHeight w:val="350"/>
        </w:trPr>
        <w:tc>
          <w:tcPr>
            <w:tcW w:w="3920" w:type="dxa"/>
            <w:shd w:val="clear" w:color="auto" w:fill="auto"/>
          </w:tcPr>
          <w:p w:rsidR="00437DF3" w:rsidRDefault="00437DF3" w:rsidP="00752006">
            <w:pPr>
              <w:pStyle w:val="libPoem"/>
            </w:pPr>
            <w:r>
              <w:rPr>
                <w:rFonts w:hint="eastAsia"/>
                <w:rtl/>
              </w:rPr>
              <w:t>و</w:t>
            </w:r>
            <w:r>
              <w:rPr>
                <w:rtl/>
              </w:rPr>
              <w:t xml:space="preserve"> اللّه ما جئتکم حتّ</w:t>
            </w:r>
            <w:r>
              <w:rPr>
                <w:rFonts w:hint="cs"/>
                <w:rtl/>
              </w:rPr>
              <w:t>ی</w:t>
            </w:r>
            <w:r>
              <w:rPr>
                <w:rtl/>
              </w:rPr>
              <w:t xml:space="preserve"> بصرت به</w:t>
            </w:r>
            <w:r w:rsidRPr="00725071">
              <w:rPr>
                <w:rStyle w:val="libPoemTiniChar0"/>
                <w:rtl/>
              </w:rPr>
              <w:br/>
              <w:t> </w:t>
            </w:r>
          </w:p>
        </w:tc>
        <w:tc>
          <w:tcPr>
            <w:tcW w:w="279" w:type="dxa"/>
            <w:shd w:val="clear" w:color="auto" w:fill="auto"/>
          </w:tcPr>
          <w:p w:rsidR="00437DF3" w:rsidRDefault="00437DF3" w:rsidP="00752006">
            <w:pPr>
              <w:pStyle w:val="libPoem"/>
              <w:rPr>
                <w:rtl/>
              </w:rPr>
            </w:pPr>
          </w:p>
        </w:tc>
        <w:tc>
          <w:tcPr>
            <w:tcW w:w="3881" w:type="dxa"/>
            <w:shd w:val="clear" w:color="auto" w:fill="auto"/>
          </w:tcPr>
          <w:p w:rsidR="00437DF3" w:rsidRDefault="00437DF3" w:rsidP="00752006">
            <w:pPr>
              <w:pStyle w:val="libPoem"/>
            </w:pPr>
            <w:r>
              <w:rPr>
                <w:rFonts w:hint="eastAsia"/>
                <w:rtl/>
              </w:rPr>
              <w:t>بالطفّ</w:t>
            </w:r>
            <w:r>
              <w:rPr>
                <w:rtl/>
              </w:rPr>
              <w:t xml:space="preserve"> منعفر الخدّ</w:t>
            </w:r>
            <w:r>
              <w:rPr>
                <w:rFonts w:hint="cs"/>
                <w:rtl/>
              </w:rPr>
              <w:t>ی</w:t>
            </w:r>
            <w:r>
              <w:rPr>
                <w:rFonts w:hint="eastAsia"/>
                <w:rtl/>
              </w:rPr>
              <w:t>ن</w:t>
            </w:r>
            <w:r>
              <w:rPr>
                <w:rtl/>
              </w:rPr>
              <w:t xml:space="preserve"> منحورا</w:t>
            </w:r>
            <w:r w:rsidRPr="00725071">
              <w:rPr>
                <w:rStyle w:val="libPoemTiniChar0"/>
                <w:rtl/>
              </w:rPr>
              <w:br/>
              <w:t> </w:t>
            </w:r>
          </w:p>
        </w:tc>
      </w:tr>
      <w:tr w:rsidR="00437DF3" w:rsidTr="00752006">
        <w:trPr>
          <w:trHeight w:val="350"/>
        </w:trPr>
        <w:tc>
          <w:tcPr>
            <w:tcW w:w="3920" w:type="dxa"/>
          </w:tcPr>
          <w:p w:rsidR="00437DF3" w:rsidRDefault="00437DF3" w:rsidP="00752006">
            <w:pPr>
              <w:pStyle w:val="libPoem"/>
            </w:pPr>
            <w:r>
              <w:rPr>
                <w:rFonts w:hint="eastAsia"/>
                <w:rtl/>
              </w:rPr>
              <w:t>و</w:t>
            </w:r>
            <w:r>
              <w:rPr>
                <w:rtl/>
              </w:rPr>
              <w:t xml:space="preserve"> حوله فت</w:t>
            </w:r>
            <w:r>
              <w:rPr>
                <w:rFonts w:hint="cs"/>
                <w:rtl/>
              </w:rPr>
              <w:t>ی</w:t>
            </w:r>
            <w:r>
              <w:rPr>
                <w:rFonts w:hint="eastAsia"/>
                <w:rtl/>
              </w:rPr>
              <w:t>ه</w:t>
            </w:r>
            <w:r>
              <w:rPr>
                <w:rtl/>
              </w:rPr>
              <w:t xml:space="preserve"> تدم</w:t>
            </w:r>
            <w:r>
              <w:rPr>
                <w:rFonts w:hint="cs"/>
                <w:rtl/>
              </w:rPr>
              <w:t>ی</w:t>
            </w:r>
            <w:r>
              <w:rPr>
                <w:rtl/>
              </w:rPr>
              <w:t xml:space="preserve"> نحورهم</w:t>
            </w:r>
            <w:r w:rsidRPr="00725071">
              <w:rPr>
                <w:rStyle w:val="libPoemTiniChar0"/>
                <w:rtl/>
              </w:rPr>
              <w:br/>
              <w:t> </w:t>
            </w:r>
          </w:p>
        </w:tc>
        <w:tc>
          <w:tcPr>
            <w:tcW w:w="279" w:type="dxa"/>
          </w:tcPr>
          <w:p w:rsidR="00437DF3" w:rsidRDefault="00437DF3" w:rsidP="00752006">
            <w:pPr>
              <w:pStyle w:val="libPoem"/>
              <w:rPr>
                <w:rtl/>
              </w:rPr>
            </w:pPr>
          </w:p>
        </w:tc>
        <w:tc>
          <w:tcPr>
            <w:tcW w:w="3881" w:type="dxa"/>
          </w:tcPr>
          <w:p w:rsidR="00437DF3" w:rsidRDefault="00437DF3" w:rsidP="00752006">
            <w:pPr>
              <w:pStyle w:val="libPoem"/>
            </w:pPr>
            <w:r>
              <w:rPr>
                <w:rFonts w:hint="eastAsia"/>
                <w:rtl/>
              </w:rPr>
              <w:t>مثل</w:t>
            </w:r>
            <w:r>
              <w:rPr>
                <w:rtl/>
              </w:rPr>
              <w:t xml:space="preserve"> المصاب</w:t>
            </w:r>
            <w:r>
              <w:rPr>
                <w:rFonts w:hint="cs"/>
                <w:rtl/>
              </w:rPr>
              <w:t>ی</w:t>
            </w:r>
            <w:r>
              <w:rPr>
                <w:rFonts w:hint="eastAsia"/>
                <w:rtl/>
              </w:rPr>
              <w:t>ح</w:t>
            </w:r>
            <w:r>
              <w:rPr>
                <w:rtl/>
              </w:rPr>
              <w:t xml:space="preserve"> </w:t>
            </w:r>
            <w:r>
              <w:rPr>
                <w:rFonts w:hint="cs"/>
                <w:rtl/>
              </w:rPr>
              <w:t>ی</w:t>
            </w:r>
            <w:r>
              <w:rPr>
                <w:rFonts w:hint="eastAsia"/>
                <w:rtl/>
              </w:rPr>
              <w:t>طفون</w:t>
            </w:r>
            <w:r>
              <w:rPr>
                <w:rtl/>
              </w:rPr>
              <w:t xml:space="preserve"> الدج</w:t>
            </w:r>
            <w:r>
              <w:rPr>
                <w:rFonts w:hint="cs"/>
                <w:rtl/>
              </w:rPr>
              <w:t>ی</w:t>
            </w:r>
            <w:r>
              <w:rPr>
                <w:rtl/>
              </w:rPr>
              <w:t xml:space="preserve"> نورا</w:t>
            </w:r>
            <w:r w:rsidRPr="00725071">
              <w:rPr>
                <w:rStyle w:val="libPoemTiniChar0"/>
                <w:rtl/>
              </w:rPr>
              <w:br/>
              <w:t> </w:t>
            </w:r>
          </w:p>
        </w:tc>
      </w:tr>
      <w:tr w:rsidR="00437DF3" w:rsidTr="00752006">
        <w:trPr>
          <w:trHeight w:val="350"/>
        </w:trPr>
        <w:tc>
          <w:tcPr>
            <w:tcW w:w="3920" w:type="dxa"/>
          </w:tcPr>
          <w:p w:rsidR="00437DF3" w:rsidRDefault="00437DF3" w:rsidP="00752006">
            <w:pPr>
              <w:pStyle w:val="libPoem"/>
            </w:pPr>
            <w:r>
              <w:rPr>
                <w:rFonts w:hint="eastAsia"/>
                <w:rtl/>
              </w:rPr>
              <w:t>کان</w:t>
            </w:r>
            <w:r>
              <w:rPr>
                <w:rtl/>
              </w:rPr>
              <w:t xml:space="preserve"> الحس</w:t>
            </w:r>
            <w:r>
              <w:rPr>
                <w:rFonts w:hint="cs"/>
                <w:rtl/>
              </w:rPr>
              <w:t>ی</w:t>
            </w:r>
            <w:r>
              <w:rPr>
                <w:rFonts w:hint="eastAsia"/>
                <w:rtl/>
              </w:rPr>
              <w:t>ن</w:t>
            </w:r>
            <w:r>
              <w:rPr>
                <w:rtl/>
              </w:rPr>
              <w:t xml:space="preserve"> ض</w:t>
            </w:r>
            <w:r>
              <w:rPr>
                <w:rFonts w:hint="cs"/>
                <w:rtl/>
              </w:rPr>
              <w:t>ی</w:t>
            </w:r>
            <w:r>
              <w:rPr>
                <w:rFonts w:hint="eastAsia"/>
                <w:rtl/>
              </w:rPr>
              <w:t>اء</w:t>
            </w:r>
            <w:r>
              <w:rPr>
                <w:rtl/>
              </w:rPr>
              <w:t xml:space="preserve"> </w:t>
            </w:r>
            <w:r>
              <w:rPr>
                <w:rFonts w:hint="cs"/>
                <w:rtl/>
              </w:rPr>
              <w:t>ی</w:t>
            </w:r>
            <w:r>
              <w:rPr>
                <w:rFonts w:hint="eastAsia"/>
                <w:rtl/>
              </w:rPr>
              <w:t>ستضاء</w:t>
            </w:r>
            <w:r>
              <w:rPr>
                <w:rtl/>
              </w:rPr>
              <w:t xml:space="preserve"> به</w:t>
            </w:r>
            <w:r w:rsidRPr="00725071">
              <w:rPr>
                <w:rStyle w:val="libPoemTiniChar0"/>
                <w:rtl/>
              </w:rPr>
              <w:br/>
              <w:t> </w:t>
            </w:r>
          </w:p>
        </w:tc>
        <w:tc>
          <w:tcPr>
            <w:tcW w:w="279" w:type="dxa"/>
          </w:tcPr>
          <w:p w:rsidR="00437DF3" w:rsidRDefault="00437DF3" w:rsidP="00752006">
            <w:pPr>
              <w:pStyle w:val="libPoem"/>
              <w:rPr>
                <w:rtl/>
              </w:rPr>
            </w:pPr>
          </w:p>
        </w:tc>
        <w:tc>
          <w:tcPr>
            <w:tcW w:w="3881" w:type="dxa"/>
          </w:tcPr>
          <w:p w:rsidR="00437DF3" w:rsidRDefault="00437DF3" w:rsidP="00752006">
            <w:pPr>
              <w:pStyle w:val="libPoem"/>
            </w:pPr>
            <w:r>
              <w:rPr>
                <w:rFonts w:hint="eastAsia"/>
                <w:rtl/>
              </w:rPr>
              <w:t>اللّه</w:t>
            </w:r>
            <w:r>
              <w:rPr>
                <w:rtl/>
              </w:rPr>
              <w:t xml:space="preserve"> </w:t>
            </w:r>
            <w:r>
              <w:rPr>
                <w:rFonts w:hint="cs"/>
                <w:rtl/>
              </w:rPr>
              <w:t>ی</w:t>
            </w:r>
            <w:r>
              <w:rPr>
                <w:rFonts w:hint="eastAsia"/>
                <w:rtl/>
              </w:rPr>
              <w:t>علم</w:t>
            </w:r>
            <w:r>
              <w:rPr>
                <w:rtl/>
              </w:rPr>
              <w:t xml:space="preserve"> أنّ</w:t>
            </w:r>
            <w:r>
              <w:rPr>
                <w:rFonts w:hint="cs"/>
                <w:rtl/>
              </w:rPr>
              <w:t>ی</w:t>
            </w:r>
            <w:r>
              <w:rPr>
                <w:rtl/>
              </w:rPr>
              <w:t xml:space="preserve"> لم أقل زورا </w:t>
            </w:r>
            <w:r w:rsidRPr="00604B91">
              <w:rPr>
                <w:rStyle w:val="libFootnotenumChar"/>
                <w:rtl/>
              </w:rPr>
              <w:t>(1)</w:t>
            </w:r>
            <w:r w:rsidRPr="00725071">
              <w:rPr>
                <w:rStyle w:val="libPoemTiniChar0"/>
                <w:rtl/>
              </w:rPr>
              <w:br/>
              <w:t> </w:t>
            </w:r>
          </w:p>
        </w:tc>
      </w:tr>
    </w:tbl>
    <w:p w:rsidR="00ED3E80" w:rsidRDefault="00ED3E80" w:rsidP="00ED3E80">
      <w:pPr>
        <w:pStyle w:val="libNormal"/>
        <w:rPr>
          <w:rtl/>
        </w:rPr>
      </w:pPr>
      <w:r w:rsidRPr="00437DF3">
        <w:rPr>
          <w:rStyle w:val="libBold1Char"/>
          <w:rFonts w:hint="eastAsia"/>
          <w:rtl/>
        </w:rPr>
        <w:t>أقول</w:t>
      </w:r>
      <w:r>
        <w:rPr>
          <w:rtl/>
        </w:rPr>
        <w:t>: قال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الشام</w:t>
      </w:r>
      <w:r>
        <w:rPr>
          <w:rFonts w:hint="cs"/>
          <w:rtl/>
        </w:rPr>
        <w:t>یّ</w:t>
      </w:r>
      <w:r>
        <w:rPr>
          <w:rtl/>
        </w:rPr>
        <w:t xml:space="preserve"> العامل</w:t>
      </w:r>
      <w:r>
        <w:rPr>
          <w:rFonts w:hint="cs"/>
          <w:rtl/>
        </w:rPr>
        <w:t>ی</w:t>
      </w:r>
      <w:r>
        <w:rPr>
          <w:rtl/>
        </w:rPr>
        <w:t xml:space="preserve"> تلم</w:t>
      </w:r>
      <w:r>
        <w:rPr>
          <w:rFonts w:hint="cs"/>
          <w:rtl/>
        </w:rPr>
        <w:t>ی</w:t>
      </w:r>
      <w:r>
        <w:rPr>
          <w:rFonts w:hint="eastAsia"/>
          <w:rtl/>
        </w:rPr>
        <w:t>ذ</w:t>
      </w:r>
      <w:r>
        <w:rPr>
          <w:rtl/>
        </w:rPr>
        <w:t xml:space="preserve"> المحقق ف</w:t>
      </w:r>
      <w:r>
        <w:rPr>
          <w:rFonts w:hint="cs"/>
          <w:rtl/>
        </w:rPr>
        <w:t>ی</w:t>
      </w:r>
      <w:r>
        <w:rPr>
          <w:rtl/>
        </w:rPr>
        <w:t xml:space="preserve"> الدرّ النظ</w:t>
      </w:r>
      <w:r>
        <w:rPr>
          <w:rFonts w:hint="cs"/>
          <w:rtl/>
        </w:rPr>
        <w:t>ی</w:t>
      </w:r>
      <w:r>
        <w:rPr>
          <w:rFonts w:hint="eastAsia"/>
          <w:rtl/>
        </w:rPr>
        <w:t>م</w:t>
      </w:r>
      <w:r>
        <w:rPr>
          <w:rtl/>
        </w:rPr>
        <w:t>:حدّث أبو جناب الکلب</w:t>
      </w:r>
      <w:r>
        <w:rPr>
          <w:rFonts w:hint="cs"/>
          <w:rtl/>
        </w:rPr>
        <w:t>ی</w:t>
      </w:r>
      <w:r>
        <w:rPr>
          <w:rtl/>
        </w:rPr>
        <w:t xml:space="preserve"> قال:أت</w:t>
      </w:r>
      <w:r>
        <w:rPr>
          <w:rFonts w:hint="cs"/>
          <w:rtl/>
        </w:rPr>
        <w:t>ی</w:t>
      </w:r>
      <w:r>
        <w:rPr>
          <w:rFonts w:hint="eastAsia"/>
          <w:rtl/>
        </w:rPr>
        <w:t>ت</w:t>
      </w:r>
      <w:r>
        <w:rPr>
          <w:rtl/>
        </w:rPr>
        <w:t xml:space="preserve"> کربلا فقلت لرجل من أشراف العرب بها بلغنا أنکم تسمعون نوح الجنّ فقال:ما تلق</w:t>
      </w:r>
      <w:r>
        <w:rPr>
          <w:rFonts w:hint="cs"/>
          <w:rtl/>
        </w:rPr>
        <w:t>ی</w:t>
      </w:r>
      <w:r>
        <w:rPr>
          <w:rtl/>
        </w:rPr>
        <w:t xml:space="preserve"> حرّا و لا عبدا إلاّ أخبرک انّه سمع ذاک، قلت: فأخبرن</w:t>
      </w:r>
      <w:r>
        <w:rPr>
          <w:rFonts w:hint="cs"/>
          <w:rtl/>
        </w:rPr>
        <w:t>ی</w:t>
      </w:r>
      <w:r>
        <w:rPr>
          <w:rtl/>
        </w:rPr>
        <w:t xml:space="preserve"> ما سمعت أنت،قال:سمعت</w:t>
      </w:r>
      <w:r>
        <w:rPr>
          <w:rFonts w:hint="eastAsia"/>
          <w:rtl/>
        </w:rPr>
        <w:t>هم</w:t>
      </w:r>
      <w:r>
        <w:rPr>
          <w:rtl/>
        </w:rPr>
        <w:t xml:space="preserve"> </w:t>
      </w:r>
      <w:r>
        <w:rPr>
          <w:rFonts w:hint="cs"/>
          <w:rtl/>
        </w:rPr>
        <w:t>ی</w:t>
      </w:r>
      <w:r>
        <w:rPr>
          <w:rFonts w:hint="eastAsia"/>
          <w:rtl/>
        </w:rPr>
        <w:t>قولون</w:t>
      </w:r>
      <w:r>
        <w:rPr>
          <w:rtl/>
        </w:rPr>
        <w:t xml:space="preserve">: </w:t>
      </w:r>
    </w:p>
    <w:tbl>
      <w:tblPr>
        <w:tblStyle w:val="TableGrid"/>
        <w:bidiVisual/>
        <w:tblW w:w="4562" w:type="pct"/>
        <w:tblInd w:w="384" w:type="dxa"/>
        <w:tblLook w:val="01E0"/>
      </w:tblPr>
      <w:tblGrid>
        <w:gridCol w:w="3538"/>
        <w:gridCol w:w="272"/>
        <w:gridCol w:w="3500"/>
      </w:tblGrid>
      <w:tr w:rsidR="00437DF3" w:rsidTr="00752006">
        <w:trPr>
          <w:trHeight w:val="350"/>
        </w:trPr>
        <w:tc>
          <w:tcPr>
            <w:tcW w:w="3920" w:type="dxa"/>
            <w:shd w:val="clear" w:color="auto" w:fill="auto"/>
          </w:tcPr>
          <w:p w:rsidR="00437DF3" w:rsidRDefault="00437DF3" w:rsidP="00752006">
            <w:pPr>
              <w:pStyle w:val="libPoem"/>
            </w:pPr>
            <w:r>
              <w:rPr>
                <w:rFonts w:hint="eastAsia"/>
                <w:rtl/>
              </w:rPr>
              <w:t>مسح</w:t>
            </w:r>
            <w:r>
              <w:rPr>
                <w:rtl/>
              </w:rPr>
              <w:t xml:space="preserve"> الرسول جب</w:t>
            </w:r>
            <w:r>
              <w:rPr>
                <w:rFonts w:hint="cs"/>
                <w:rtl/>
              </w:rPr>
              <w:t>ی</w:t>
            </w:r>
            <w:r>
              <w:rPr>
                <w:rFonts w:hint="eastAsia"/>
                <w:rtl/>
              </w:rPr>
              <w:t>نه</w:t>
            </w:r>
            <w:r w:rsidRPr="00725071">
              <w:rPr>
                <w:rStyle w:val="libPoemTiniChar0"/>
                <w:rtl/>
              </w:rPr>
              <w:br/>
              <w:t> </w:t>
            </w:r>
          </w:p>
        </w:tc>
        <w:tc>
          <w:tcPr>
            <w:tcW w:w="279" w:type="dxa"/>
            <w:shd w:val="clear" w:color="auto" w:fill="auto"/>
          </w:tcPr>
          <w:p w:rsidR="00437DF3" w:rsidRDefault="00437DF3" w:rsidP="00752006">
            <w:pPr>
              <w:pStyle w:val="libPoem"/>
              <w:rPr>
                <w:rtl/>
              </w:rPr>
            </w:pPr>
          </w:p>
        </w:tc>
        <w:tc>
          <w:tcPr>
            <w:tcW w:w="3881" w:type="dxa"/>
            <w:shd w:val="clear" w:color="auto" w:fill="auto"/>
          </w:tcPr>
          <w:p w:rsidR="00437DF3" w:rsidRDefault="00437DF3" w:rsidP="00752006">
            <w:pPr>
              <w:pStyle w:val="libPoem"/>
            </w:pPr>
            <w:r>
              <w:rPr>
                <w:rFonts w:hint="eastAsia"/>
                <w:rtl/>
              </w:rPr>
              <w:t>فله</w:t>
            </w:r>
            <w:r>
              <w:rPr>
                <w:rtl/>
              </w:rPr>
              <w:t xml:space="preserve"> بر</w:t>
            </w:r>
            <w:r>
              <w:rPr>
                <w:rFonts w:hint="cs"/>
                <w:rtl/>
              </w:rPr>
              <w:t>ی</w:t>
            </w:r>
            <w:r>
              <w:rPr>
                <w:rFonts w:hint="eastAsia"/>
                <w:rtl/>
              </w:rPr>
              <w:t>ق</w:t>
            </w:r>
            <w:r>
              <w:rPr>
                <w:rtl/>
              </w:rPr>
              <w:t xml:space="preserve"> ف</w:t>
            </w:r>
            <w:r>
              <w:rPr>
                <w:rFonts w:hint="cs"/>
                <w:rtl/>
              </w:rPr>
              <w:t>ی</w:t>
            </w:r>
            <w:r>
              <w:rPr>
                <w:rtl/>
              </w:rPr>
              <w:t xml:space="preserve"> الخدود</w:t>
            </w:r>
            <w:r w:rsidRPr="00725071">
              <w:rPr>
                <w:rStyle w:val="libPoemTiniChar0"/>
                <w:rtl/>
              </w:rPr>
              <w:br/>
              <w:t> </w:t>
            </w:r>
          </w:p>
        </w:tc>
      </w:tr>
      <w:tr w:rsidR="00437DF3" w:rsidTr="00752006">
        <w:trPr>
          <w:trHeight w:val="350"/>
        </w:trPr>
        <w:tc>
          <w:tcPr>
            <w:tcW w:w="3920" w:type="dxa"/>
          </w:tcPr>
          <w:p w:rsidR="00437DF3" w:rsidRDefault="00437DF3" w:rsidP="00752006">
            <w:pPr>
              <w:pStyle w:val="libPoem"/>
            </w:pPr>
            <w:r>
              <w:rPr>
                <w:rFonts w:hint="eastAsia"/>
                <w:rtl/>
              </w:rPr>
              <w:t>أبواه</w:t>
            </w:r>
            <w:r>
              <w:rPr>
                <w:rtl/>
              </w:rPr>
              <w:t xml:space="preserve"> من عل</w:t>
            </w:r>
            <w:r>
              <w:rPr>
                <w:rFonts w:hint="cs"/>
                <w:rtl/>
              </w:rPr>
              <w:t>ی</w:t>
            </w:r>
            <w:r>
              <w:rPr>
                <w:rFonts w:hint="eastAsia"/>
                <w:rtl/>
              </w:rPr>
              <w:t>ا</w:t>
            </w:r>
            <w:r>
              <w:rPr>
                <w:rtl/>
              </w:rPr>
              <w:t xml:space="preserve"> قر</w:t>
            </w:r>
            <w:r>
              <w:rPr>
                <w:rFonts w:hint="cs"/>
                <w:rtl/>
              </w:rPr>
              <w:t>ی</w:t>
            </w:r>
            <w:r>
              <w:rPr>
                <w:rFonts w:hint="eastAsia"/>
                <w:rtl/>
              </w:rPr>
              <w:t>ش</w:t>
            </w:r>
            <w:r w:rsidRPr="00725071">
              <w:rPr>
                <w:rStyle w:val="libPoemTiniChar0"/>
                <w:rtl/>
              </w:rPr>
              <w:br/>
              <w:t> </w:t>
            </w:r>
          </w:p>
        </w:tc>
        <w:tc>
          <w:tcPr>
            <w:tcW w:w="279" w:type="dxa"/>
          </w:tcPr>
          <w:p w:rsidR="00437DF3" w:rsidRDefault="00437DF3" w:rsidP="00752006">
            <w:pPr>
              <w:pStyle w:val="libPoem"/>
              <w:rPr>
                <w:rtl/>
              </w:rPr>
            </w:pPr>
          </w:p>
        </w:tc>
        <w:tc>
          <w:tcPr>
            <w:tcW w:w="3881" w:type="dxa"/>
          </w:tcPr>
          <w:p w:rsidR="00437DF3" w:rsidRDefault="00437DF3" w:rsidP="00752006">
            <w:pPr>
              <w:pStyle w:val="libPoem"/>
            </w:pPr>
            <w:r>
              <w:rPr>
                <w:rFonts w:hint="eastAsia"/>
                <w:rtl/>
              </w:rPr>
              <w:t>و</w:t>
            </w:r>
            <w:r>
              <w:rPr>
                <w:rtl/>
              </w:rPr>
              <w:t xml:space="preserve"> جدّه خ</w:t>
            </w:r>
            <w:r>
              <w:rPr>
                <w:rFonts w:hint="cs"/>
                <w:rtl/>
              </w:rPr>
              <w:t>ی</w:t>
            </w:r>
            <w:r>
              <w:rPr>
                <w:rFonts w:hint="eastAsia"/>
                <w:rtl/>
              </w:rPr>
              <w:t>ر</w:t>
            </w:r>
            <w:r>
              <w:rPr>
                <w:rtl/>
              </w:rPr>
              <w:t xml:space="preserve"> الجدود</w:t>
            </w:r>
            <w:r w:rsidRPr="00725071">
              <w:rPr>
                <w:rStyle w:val="libPoemTiniChar0"/>
                <w:rtl/>
              </w:rPr>
              <w:br/>
              <w:t> </w:t>
            </w:r>
          </w:p>
        </w:tc>
      </w:tr>
    </w:tbl>
    <w:p w:rsidR="00ED3E80" w:rsidRDefault="00ED3E80" w:rsidP="00ED3E80">
      <w:pPr>
        <w:pStyle w:val="libNormal"/>
      </w:pPr>
      <w:r>
        <w:rPr>
          <w:rFonts w:hint="eastAsia"/>
          <w:rtl/>
        </w:rPr>
        <w:t>خبر</w:t>
      </w:r>
      <w:r>
        <w:rPr>
          <w:rtl/>
        </w:rPr>
        <w:t xml:space="preserve"> دوسر من ملوک النابغه الذ</w:t>
      </w:r>
      <w:r>
        <w:rPr>
          <w:rFonts w:hint="cs"/>
          <w:rtl/>
        </w:rPr>
        <w:t>ی</w:t>
      </w:r>
      <w:r>
        <w:rPr>
          <w:rtl/>
        </w:rPr>
        <w:t xml:space="preserve"> نجّ</w:t>
      </w:r>
      <w:r>
        <w:rPr>
          <w:rFonts w:hint="cs"/>
          <w:rtl/>
        </w:rPr>
        <w:t>ی</w:t>
      </w:r>
      <w:r>
        <w:rPr>
          <w:rtl/>
        </w:rPr>
        <w:t xml:space="preserve"> الجنّ</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قاتله</w:t>
      </w:r>
      <w:r>
        <w:rPr>
          <w:rtl/>
        </w:rPr>
        <w:t xml:space="preserve"> غلامه الجنّ</w:t>
      </w:r>
      <w:r>
        <w:rPr>
          <w:rFonts w:hint="cs"/>
          <w:rtl/>
        </w:rPr>
        <w:t>ی</w:t>
      </w:r>
      <w:r>
        <w:rPr>
          <w:rtl/>
        </w:rPr>
        <w:t xml:space="preserve"> و کانا بصوره ح</w:t>
      </w:r>
      <w:r>
        <w:rPr>
          <w:rFonts w:hint="cs"/>
          <w:rtl/>
        </w:rPr>
        <w:t>یّ</w:t>
      </w:r>
      <w:r>
        <w:rPr>
          <w:rFonts w:hint="eastAsia"/>
          <w:rtl/>
        </w:rPr>
        <w:t>ت</w:t>
      </w:r>
      <w:r>
        <w:rPr>
          <w:rFonts w:hint="cs"/>
          <w:rtl/>
        </w:rPr>
        <w:t>ی</w:t>
      </w:r>
      <w:r>
        <w:rPr>
          <w:rFonts w:hint="eastAsia"/>
          <w:rtl/>
        </w:rPr>
        <w:t>ن</w:t>
      </w:r>
      <w:r>
        <w:rPr>
          <w:rtl/>
        </w:rPr>
        <w:t xml:space="preserve"> أب</w:t>
      </w:r>
      <w:r>
        <w:rPr>
          <w:rFonts w:hint="cs"/>
          <w:rtl/>
        </w:rPr>
        <w:t>ی</w:t>
      </w:r>
      <w:r>
        <w:rPr>
          <w:rFonts w:hint="eastAsia"/>
          <w:rtl/>
        </w:rPr>
        <w:t>ض</w:t>
      </w:r>
      <w:r>
        <w:rPr>
          <w:rtl/>
        </w:rPr>
        <w:t xml:space="preserve"> و أسود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الجار</w:t>
      </w:r>
      <w:r>
        <w:rPr>
          <w:rFonts w:hint="cs"/>
          <w:rtl/>
        </w:rPr>
        <w:t>ی</w:t>
      </w:r>
      <w:r>
        <w:rPr>
          <w:rFonts w:hint="eastAsia"/>
          <w:rtl/>
        </w:rPr>
        <w:t>ه</w:t>
      </w:r>
      <w:r>
        <w:rPr>
          <w:rtl/>
        </w:rPr>
        <w:t xml:space="preserve"> الت</w:t>
      </w:r>
      <w:r>
        <w:rPr>
          <w:rFonts w:hint="cs"/>
          <w:rtl/>
        </w:rPr>
        <w:t>ی</w:t>
      </w:r>
      <w:r>
        <w:rPr>
          <w:rtl/>
        </w:rPr>
        <w:t xml:space="preserve"> أصابها عارض من الجنّ،فأخذ أبو خالد الکابل</w:t>
      </w:r>
      <w:r>
        <w:rPr>
          <w:rFonts w:hint="cs"/>
          <w:rtl/>
        </w:rPr>
        <w:t>ی</w:t>
      </w:r>
      <w:r>
        <w:rPr>
          <w:rtl/>
        </w:rPr>
        <w:t xml:space="preserve"> بأذنها ال</w:t>
      </w:r>
      <w:r>
        <w:rPr>
          <w:rFonts w:hint="cs"/>
          <w:rtl/>
        </w:rPr>
        <w:t>ی</w:t>
      </w:r>
      <w:r>
        <w:rPr>
          <w:rFonts w:hint="eastAsia"/>
          <w:rtl/>
        </w:rPr>
        <w:t>سر</w:t>
      </w:r>
      <w:r>
        <w:rPr>
          <w:rFonts w:hint="cs"/>
          <w:rtl/>
        </w:rPr>
        <w:t>ی</w:t>
      </w:r>
      <w:r>
        <w:rPr>
          <w:rtl/>
        </w:rPr>
        <w:t xml:space="preserve"> و قال: </w:t>
      </w:r>
      <w:r>
        <w:rPr>
          <w:rFonts w:hint="cs"/>
          <w:rtl/>
        </w:rPr>
        <w:t>ی</w:t>
      </w:r>
      <w:r>
        <w:rPr>
          <w:rFonts w:hint="eastAsia"/>
          <w:rtl/>
        </w:rPr>
        <w:t>ا</w:t>
      </w:r>
      <w:r>
        <w:rPr>
          <w:rtl/>
        </w:rPr>
        <w:t xml:space="preserve"> خب</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لک عل</w:t>
      </w:r>
      <w:r>
        <w:rPr>
          <w:rFonts w:hint="cs"/>
          <w:rtl/>
        </w:rPr>
        <w:t>یّ</w:t>
      </w:r>
      <w:r>
        <w:rPr>
          <w:rtl/>
        </w:rPr>
        <w:t xml:space="preserve"> بن الحس</w:t>
      </w:r>
      <w:r>
        <w:rPr>
          <w:rFonts w:hint="cs"/>
          <w:rtl/>
        </w:rPr>
        <w:t>ی</w:t>
      </w:r>
      <w:r>
        <w:rPr>
          <w:rFonts w:hint="eastAsia"/>
          <w:rtl/>
        </w:rPr>
        <w:t>ن</w:t>
      </w:r>
      <w:r>
        <w:rPr>
          <w:rtl/>
        </w:rPr>
        <w:t xml:space="preserve"> اخرج من هذه الجار</w:t>
      </w:r>
      <w:r>
        <w:rPr>
          <w:rFonts w:hint="cs"/>
          <w:rtl/>
        </w:rPr>
        <w:t>ی</w:t>
      </w:r>
      <w:r>
        <w:rPr>
          <w:rFonts w:hint="eastAsia"/>
          <w:rtl/>
        </w:rPr>
        <w:t>ه</w:t>
      </w:r>
      <w:r>
        <w:rPr>
          <w:rtl/>
        </w:rPr>
        <w:t xml:space="preserve"> و لا تعد ال</w:t>
      </w:r>
      <w:r>
        <w:rPr>
          <w:rFonts w:hint="cs"/>
          <w:rtl/>
        </w:rPr>
        <w:t>ی</w:t>
      </w:r>
      <w:r>
        <w:rPr>
          <w:rFonts w:hint="eastAsia"/>
          <w:rtl/>
        </w:rPr>
        <w:t>ها،فخرج</w:t>
      </w:r>
      <w:r>
        <w:rPr>
          <w:rtl/>
        </w:rPr>
        <w:t xml:space="preserve"> عنها </w:t>
      </w:r>
      <w:r w:rsidRPr="00604B91">
        <w:rPr>
          <w:rStyle w:val="libFootnotenumChar"/>
          <w:rtl/>
        </w:rPr>
        <w:t>(3)</w:t>
      </w:r>
      <w:r>
        <w:rPr>
          <w:rtl/>
        </w:rPr>
        <w:t xml:space="preserve">. </w:t>
      </w:r>
    </w:p>
    <w:p w:rsidR="00B431B0" w:rsidRDefault="00ED3E80" w:rsidP="00ED3E80">
      <w:pPr>
        <w:pStyle w:val="libNormal"/>
      </w:pPr>
      <w:r>
        <w:rPr>
          <w:rFonts w:hint="eastAsia"/>
          <w:rtl/>
        </w:rPr>
        <w:t>ف</w:t>
      </w:r>
      <w:r>
        <w:rPr>
          <w:rFonts w:hint="cs"/>
          <w:rtl/>
        </w:rPr>
        <w:t>ی</w:t>
      </w:r>
      <w:r>
        <w:rPr>
          <w:rtl/>
        </w:rPr>
        <w:t xml:space="preserve"> انّه لمّا خرج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 ال</w:t>
      </w:r>
      <w:r>
        <w:rPr>
          <w:rFonts w:hint="cs"/>
          <w:rtl/>
        </w:rPr>
        <w:t>ی</w:t>
      </w:r>
      <w:r>
        <w:rPr>
          <w:rtl/>
        </w:rPr>
        <w:t xml:space="preserve"> مکّه: ضرب موال</w:t>
      </w:r>
      <w:r>
        <w:rPr>
          <w:rFonts w:hint="cs"/>
          <w:rtl/>
        </w:rPr>
        <w:t>ی</w:t>
      </w:r>
      <w:r>
        <w:rPr>
          <w:rFonts w:hint="eastAsia"/>
          <w:rtl/>
        </w:rPr>
        <w:t>ه</w:t>
      </w:r>
      <w:r>
        <w:rPr>
          <w:rtl/>
        </w:rPr>
        <w:t xml:space="preserve"> فسطاطه ف</w:t>
      </w:r>
      <w:r>
        <w:rPr>
          <w:rFonts w:hint="cs"/>
          <w:rtl/>
        </w:rPr>
        <w:t>ی</w:t>
      </w:r>
      <w:r>
        <w:rPr>
          <w:rtl/>
        </w:rPr>
        <w:t xml:space="preserve"> عسفان ف</w:t>
      </w:r>
      <w:r>
        <w:rPr>
          <w:rFonts w:hint="cs"/>
          <w:rtl/>
        </w:rPr>
        <w:t>ی</w:t>
      </w:r>
      <w:r>
        <w:rPr>
          <w:rtl/>
        </w:rPr>
        <w:t xml:space="preserve"> موضع قوم من الجنّ و کانوا ش</w:t>
      </w:r>
      <w:r>
        <w:rPr>
          <w:rFonts w:hint="cs"/>
          <w:rtl/>
        </w:rPr>
        <w:t>ی</w:t>
      </w:r>
      <w:r>
        <w:rPr>
          <w:rFonts w:hint="eastAsia"/>
          <w:rtl/>
        </w:rPr>
        <w:t>عه</w:t>
      </w:r>
      <w:r>
        <w:rPr>
          <w:rtl/>
        </w:rPr>
        <w:t xml:space="preserve"> فأهدوا إل</w:t>
      </w:r>
      <w:r>
        <w:rPr>
          <w:rFonts w:hint="cs"/>
          <w:rtl/>
        </w:rPr>
        <w:t>ی</w:t>
      </w:r>
      <w:r>
        <w:rPr>
          <w:rFonts w:hint="eastAsia"/>
          <w:rtl/>
        </w:rPr>
        <w:t>ه</w:t>
      </w:r>
      <w:r>
        <w:rPr>
          <w:rtl/>
        </w:rPr>
        <w:t xml:space="preserve"> أطباقا من الفواکه،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w:t>
      </w:r>
      <w:r w:rsidR="00ED3E80">
        <w:rPr>
          <w:rtl/>
        </w:rPr>
        <w:t>54/4</w:t>
      </w:r>
      <w:r w:rsidR="001A3C8D">
        <w:rPr>
          <w:rtl/>
        </w:rPr>
        <w:t>3</w:t>
      </w:r>
      <w:r w:rsidR="00ED3E80">
        <w:rPr>
          <w:rtl/>
        </w:rPr>
        <w:t>/</w:t>
      </w:r>
      <w:r w:rsidR="001A3C8D">
        <w:rPr>
          <w:rtl/>
        </w:rPr>
        <w:t>10</w:t>
      </w:r>
      <w:r w:rsidR="00ED3E80">
        <w:rPr>
          <w:rtl/>
        </w:rPr>
        <w:t>،ج:</w:t>
      </w:r>
      <w:r w:rsidR="001A3C8D">
        <w:rPr>
          <w:rtl/>
        </w:rPr>
        <w:t>2</w:t>
      </w:r>
      <w:r w:rsidR="00ED3E80">
        <w:rPr>
          <w:rtl/>
        </w:rPr>
        <w:t>4</w:t>
      </w:r>
      <w:r w:rsidR="001A3C8D">
        <w:rPr>
          <w:rtl/>
        </w:rPr>
        <w:t>0</w:t>
      </w:r>
      <w:r w:rsidR="00ED3E80">
        <w:rPr>
          <w:rtl/>
        </w:rPr>
        <w:t xml:space="preserve">/45. </w:t>
      </w:r>
    </w:p>
    <w:p w:rsidR="00ED3E80" w:rsidRDefault="00365129" w:rsidP="0027669E">
      <w:pPr>
        <w:pStyle w:val="libFootnote0"/>
      </w:pPr>
      <w:r>
        <w:rPr>
          <w:rtl/>
        </w:rPr>
        <w:t>(2)</w:t>
      </w:r>
      <w:r w:rsidR="00ED3E80">
        <w:rPr>
          <w:rtl/>
        </w:rPr>
        <w:t xml:space="preserve"> ق:6</w:t>
      </w:r>
      <w:r w:rsidR="001A3C8D">
        <w:rPr>
          <w:rtl/>
        </w:rPr>
        <w:t>2</w:t>
      </w:r>
      <w:r w:rsidR="00ED3E80">
        <w:rPr>
          <w:rtl/>
        </w:rPr>
        <w:t>/</w:t>
      </w:r>
      <w:r w:rsidR="001A3C8D">
        <w:rPr>
          <w:rtl/>
        </w:rPr>
        <w:t>20</w:t>
      </w:r>
      <w:r w:rsidR="00ED3E80">
        <w:rPr>
          <w:rtl/>
        </w:rPr>
        <w:t>/</w:t>
      </w:r>
      <w:r w:rsidR="001A3C8D">
        <w:rPr>
          <w:rtl/>
        </w:rPr>
        <w:t>13</w:t>
      </w:r>
      <w:r w:rsidR="00ED3E80">
        <w:rPr>
          <w:rtl/>
        </w:rPr>
        <w:t>،ج:</w:t>
      </w:r>
      <w:r w:rsidR="001A3C8D">
        <w:rPr>
          <w:rtl/>
        </w:rPr>
        <w:t>233</w:t>
      </w:r>
      <w:r w:rsidR="00ED3E80">
        <w:rPr>
          <w:rtl/>
        </w:rPr>
        <w:t>/5</w:t>
      </w:r>
      <w:r w:rsidR="001A3C8D">
        <w:rPr>
          <w:rtl/>
        </w:rPr>
        <w:t>1</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88</w:t>
      </w:r>
      <w:r w:rsidR="00ED3E80">
        <w:rPr>
          <w:rtl/>
        </w:rPr>
        <w:t>/</w:t>
      </w:r>
      <w:r w:rsidR="001A3C8D">
        <w:rPr>
          <w:rtl/>
        </w:rPr>
        <w:t>92</w:t>
      </w:r>
      <w:r w:rsidR="00ED3E80">
        <w:rPr>
          <w:rtl/>
        </w:rPr>
        <w:t>/</w:t>
      </w:r>
      <w:r w:rsidR="001A3C8D">
        <w:rPr>
          <w:rtl/>
        </w:rPr>
        <w:t>1</w:t>
      </w:r>
      <w:r w:rsidR="00ED3E80">
        <w:rPr>
          <w:rtl/>
        </w:rPr>
        <w:t>4،ج:</w:t>
      </w:r>
      <w:r w:rsidR="001A3C8D">
        <w:rPr>
          <w:rtl/>
        </w:rPr>
        <w:t>8</w:t>
      </w:r>
      <w:r w:rsidR="00ED3E80">
        <w:rPr>
          <w:rtl/>
        </w:rPr>
        <w:t>5/6</w:t>
      </w:r>
      <w:r w:rsidR="001A3C8D">
        <w:rPr>
          <w:rtl/>
        </w:rPr>
        <w:t>3</w:t>
      </w:r>
      <w:r w:rsidR="00ED3E80">
        <w:rPr>
          <w:rtl/>
        </w:rPr>
        <w:t>. ق:</w:t>
      </w:r>
      <w:r w:rsidR="001A3C8D">
        <w:rPr>
          <w:rtl/>
        </w:rPr>
        <w:t>11</w:t>
      </w:r>
      <w:r w:rsidR="00ED3E80">
        <w:rPr>
          <w:rtl/>
        </w:rPr>
        <w:t>/</w:t>
      </w:r>
      <w:r w:rsidR="001A3C8D">
        <w:rPr>
          <w:rtl/>
        </w:rPr>
        <w:t>3</w:t>
      </w:r>
      <w:r w:rsidR="00ED3E80">
        <w:rPr>
          <w:rtl/>
        </w:rPr>
        <w:t>/</w:t>
      </w:r>
      <w:r w:rsidR="001A3C8D">
        <w:rPr>
          <w:rtl/>
        </w:rPr>
        <w:t>11</w:t>
      </w:r>
      <w:r w:rsidR="00ED3E80">
        <w:rPr>
          <w:rtl/>
        </w:rPr>
        <w:t>،ج:</w:t>
      </w:r>
      <w:r w:rsidR="001A3C8D">
        <w:rPr>
          <w:rtl/>
        </w:rPr>
        <w:t>31</w:t>
      </w:r>
      <w:r w:rsidR="00ED3E80">
        <w:rPr>
          <w:rtl/>
        </w:rPr>
        <w:t>/46</w:t>
      </w:r>
    </w:p>
    <w:p w:rsidR="005A2728" w:rsidRDefault="005A2728" w:rsidP="0027669E">
      <w:pPr>
        <w:pStyle w:val="libNormal"/>
        <w:rPr>
          <w:rtl/>
        </w:rPr>
      </w:pPr>
      <w:r>
        <w:rPr>
          <w:rtl/>
        </w:rPr>
        <w:br w:type="page"/>
      </w:r>
    </w:p>
    <w:p w:rsidR="00ED3E80" w:rsidRDefault="00ED3E80" w:rsidP="001D6D41">
      <w:pPr>
        <w:pStyle w:val="libNormal0"/>
      </w:pPr>
      <w:r>
        <w:rPr>
          <w:rFonts w:hint="eastAsia"/>
          <w:rtl/>
        </w:rPr>
        <w:lastRenderedPageBreak/>
        <w:t>فدعا</w:t>
      </w:r>
      <w:r>
        <w:rPr>
          <w:rtl/>
        </w:rPr>
        <w:t xml:space="preserve"> </w:t>
      </w:r>
      <w:r w:rsidR="00EC2CC2" w:rsidRPr="00EC2CC2">
        <w:rPr>
          <w:rStyle w:val="libAlaemChar"/>
          <w:rtl/>
        </w:rPr>
        <w:t>عليه‌السلام</w:t>
      </w:r>
      <w:r>
        <w:rPr>
          <w:rtl/>
        </w:rPr>
        <w:t xml:space="preserve"> من کان معه فأکل و أکلوا منها </w:t>
      </w:r>
      <w:r w:rsidRPr="00604B91">
        <w:rPr>
          <w:rStyle w:val="libFootnotenumChar"/>
          <w:rtl/>
        </w:rPr>
        <w:t>(1)</w:t>
      </w:r>
      <w:r>
        <w:rPr>
          <w:rtl/>
        </w:rPr>
        <w:t xml:space="preserve">. </w:t>
      </w:r>
    </w:p>
    <w:p w:rsidR="00ED3E80" w:rsidRDefault="00ED3E80" w:rsidP="00ED3E80">
      <w:pPr>
        <w:pStyle w:val="libNormal"/>
      </w:pPr>
      <w:r>
        <w:rPr>
          <w:rFonts w:hint="eastAsia"/>
          <w:rtl/>
        </w:rPr>
        <w:t>الجانّ</w:t>
      </w:r>
      <w:r>
        <w:rPr>
          <w:rtl/>
        </w:rPr>
        <w:t xml:space="preserve"> الذ</w:t>
      </w:r>
      <w:r>
        <w:rPr>
          <w:rFonts w:hint="cs"/>
          <w:rtl/>
        </w:rPr>
        <w:t>ی</w:t>
      </w:r>
      <w:r>
        <w:rPr>
          <w:rtl/>
        </w:rPr>
        <w:t xml:space="preserve"> طاف بالب</w:t>
      </w:r>
      <w:r>
        <w:rPr>
          <w:rFonts w:hint="cs"/>
          <w:rtl/>
        </w:rPr>
        <w:t>ی</w:t>
      </w:r>
      <w:r>
        <w:rPr>
          <w:rFonts w:hint="eastAsia"/>
          <w:rtl/>
        </w:rPr>
        <w:t>ت</w:t>
      </w:r>
      <w:r>
        <w:rPr>
          <w:rtl/>
        </w:rPr>
        <w:t>: ثمّ قام عل</w:t>
      </w:r>
      <w:r>
        <w:rPr>
          <w:rFonts w:hint="cs"/>
          <w:rtl/>
        </w:rPr>
        <w:t>ی</w:t>
      </w:r>
      <w:r>
        <w:rPr>
          <w:rtl/>
        </w:rPr>
        <w:t xml:space="preserve"> ذنبه فصلّ</w:t>
      </w:r>
      <w:r>
        <w:rPr>
          <w:rFonts w:hint="cs"/>
          <w:rtl/>
        </w:rPr>
        <w:t>ی</w:t>
      </w:r>
      <w:r>
        <w:rPr>
          <w:rtl/>
        </w:rPr>
        <w:t xml:space="preserve"> رکعت</w:t>
      </w:r>
      <w:r>
        <w:rPr>
          <w:rFonts w:hint="cs"/>
          <w:rtl/>
        </w:rPr>
        <w:t>ی</w:t>
      </w:r>
      <w:r>
        <w:rPr>
          <w:rFonts w:hint="eastAsia"/>
          <w:rtl/>
        </w:rPr>
        <w:t>ن،فأمر</w:t>
      </w:r>
      <w:r>
        <w:rPr>
          <w:rtl/>
        </w:rPr>
        <w:t xml:space="preserve"> أبو جعفر الباقر </w:t>
      </w:r>
      <w:r w:rsidR="00EC2CC2" w:rsidRPr="00EC2CC2">
        <w:rPr>
          <w:rStyle w:val="libAlaemChar"/>
          <w:rtl/>
        </w:rPr>
        <w:t>عليه‌السلام</w:t>
      </w:r>
      <w:r>
        <w:rPr>
          <w:rtl/>
        </w:rPr>
        <w:t xml:space="preserve"> لأناس معه أن </w:t>
      </w:r>
      <w:r>
        <w:rPr>
          <w:rFonts w:hint="cs"/>
          <w:rtl/>
        </w:rPr>
        <w:t>ی</w:t>
      </w:r>
      <w:r>
        <w:rPr>
          <w:rFonts w:hint="eastAsia"/>
          <w:rtl/>
        </w:rPr>
        <w:t>أمروه</w:t>
      </w:r>
      <w:r>
        <w:rPr>
          <w:rtl/>
        </w:rPr>
        <w:t xml:space="preserve"> عنه بالإنطلاق،فانطلق </w:t>
      </w:r>
      <w:r w:rsidRPr="00604B91">
        <w:rPr>
          <w:rStyle w:val="libFootnotenumChar"/>
          <w:rtl/>
        </w:rPr>
        <w:t>(2)</w:t>
      </w:r>
      <w:r>
        <w:rPr>
          <w:rtl/>
        </w:rPr>
        <w:t xml:space="preserve">. </w:t>
      </w:r>
    </w:p>
    <w:p w:rsidR="00ED3E80" w:rsidRDefault="00ED3E80" w:rsidP="00ED3E80">
      <w:pPr>
        <w:pStyle w:val="libNormal"/>
      </w:pPr>
      <w:r>
        <w:rPr>
          <w:rFonts w:hint="eastAsia"/>
          <w:rtl/>
        </w:rPr>
        <w:t>ف</w:t>
      </w:r>
      <w:r>
        <w:rPr>
          <w:rFonts w:hint="cs"/>
          <w:rtl/>
        </w:rPr>
        <w:t>ی</w:t>
      </w:r>
      <w:r>
        <w:rPr>
          <w:rtl/>
        </w:rPr>
        <w:t xml:space="preserve"> انّه لمّا مات هشام کان عثم بر</w:t>
      </w:r>
      <w:r>
        <w:rPr>
          <w:rFonts w:hint="cs"/>
          <w:rtl/>
        </w:rPr>
        <w:t>ی</w:t>
      </w:r>
      <w:r>
        <w:rPr>
          <w:rFonts w:hint="eastAsia"/>
          <w:rtl/>
        </w:rPr>
        <w:t>د</w:t>
      </w:r>
      <w:r>
        <w:rPr>
          <w:rtl/>
        </w:rPr>
        <w:t xml:space="preserve"> الجنّ ف</w:t>
      </w:r>
      <w:r>
        <w:rPr>
          <w:rFonts w:hint="cs"/>
          <w:rtl/>
        </w:rPr>
        <w:t>ی</w:t>
      </w:r>
      <w:r>
        <w:rPr>
          <w:rtl/>
        </w:rPr>
        <w:t xml:space="preserve"> کلّ بلد </w:t>
      </w:r>
      <w:r w:rsidRPr="00604B91">
        <w:rPr>
          <w:rStyle w:val="libFootnotenumChar"/>
          <w:rtl/>
        </w:rPr>
        <w:t>(3)</w:t>
      </w:r>
      <w:r>
        <w:rPr>
          <w:rtl/>
        </w:rPr>
        <w:t xml:space="preserve">. </w:t>
      </w:r>
    </w:p>
    <w:p w:rsidR="00ED3E80" w:rsidRDefault="00ED3E80" w:rsidP="001D6D41">
      <w:pPr>
        <w:pStyle w:val="libCenterBold1"/>
      </w:pPr>
      <w:r>
        <w:rPr>
          <w:rFonts w:hint="eastAsia"/>
          <w:rtl/>
        </w:rPr>
        <w:t>حکم</w:t>
      </w:r>
      <w:r>
        <w:rPr>
          <w:rtl/>
        </w:rPr>
        <w:t xml:space="preserve"> الجن</w:t>
      </w:r>
      <w:r>
        <w:rPr>
          <w:rFonts w:hint="cs"/>
          <w:rtl/>
        </w:rPr>
        <w:t>ی</w:t>
      </w:r>
      <w:r>
        <w:rPr>
          <w:rFonts w:hint="eastAsia"/>
          <w:rtl/>
        </w:rPr>
        <w:t>ن</w:t>
      </w:r>
      <w:r>
        <w:rPr>
          <w:rtl/>
        </w:rPr>
        <w:t xml:space="preserve"> </w:t>
      </w:r>
    </w:p>
    <w:p w:rsidR="00ED3E80" w:rsidRDefault="00ED3E80" w:rsidP="00ED3E80">
      <w:pPr>
        <w:pStyle w:val="libNormal"/>
      </w:pPr>
      <w:r>
        <w:rPr>
          <w:rFonts w:hint="eastAsia"/>
          <w:rtl/>
        </w:rPr>
        <w:t>باب</w:t>
      </w:r>
      <w:r>
        <w:rPr>
          <w:rtl/>
        </w:rPr>
        <w:t xml:space="preserve"> حکم الجن</w:t>
      </w:r>
      <w:r>
        <w:rPr>
          <w:rFonts w:hint="cs"/>
          <w:rtl/>
        </w:rPr>
        <w:t>ی</w:t>
      </w:r>
      <w:r>
        <w:rPr>
          <w:rFonts w:hint="eastAsia"/>
          <w:rtl/>
        </w:rPr>
        <w:t>ن</w:t>
      </w:r>
      <w:r>
        <w:rPr>
          <w:rtl/>
        </w:rPr>
        <w:t xml:space="preserve"> </w:t>
      </w:r>
      <w:r w:rsidRPr="00604B91">
        <w:rPr>
          <w:rStyle w:val="libFootnotenumChar"/>
          <w:rtl/>
        </w:rPr>
        <w:t>(4)</w:t>
      </w:r>
      <w:r>
        <w:rPr>
          <w:rtl/>
        </w:rPr>
        <w:t xml:space="preserve">. </w:t>
      </w:r>
    </w:p>
    <w:p w:rsidR="00ED3E80" w:rsidRDefault="00ED3E80" w:rsidP="00ED3E80">
      <w:pPr>
        <w:pStyle w:val="libNormal"/>
      </w:pPr>
      <w:r w:rsidRPr="001D6D41">
        <w:rPr>
          <w:rStyle w:val="libBold1Char"/>
          <w:rFonts w:hint="eastAsia"/>
          <w:rtl/>
        </w:rPr>
        <w:t>تفس</w:t>
      </w:r>
      <w:r w:rsidRPr="001D6D41">
        <w:rPr>
          <w:rStyle w:val="libBold1Char"/>
          <w:rFonts w:hint="cs"/>
          <w:rtl/>
        </w:rPr>
        <w:t>ی</w:t>
      </w:r>
      <w:r w:rsidRPr="001D6D41">
        <w:rPr>
          <w:rStyle w:val="libBold1Char"/>
          <w:rFonts w:hint="eastAsia"/>
          <w:rtl/>
        </w:rPr>
        <w:t>ر</w:t>
      </w:r>
      <w:r w:rsidRPr="001D6D41">
        <w:rPr>
          <w:rStyle w:val="libBold1Char"/>
          <w:rtl/>
        </w:rPr>
        <w:t xml:space="preserve"> القمّ</w:t>
      </w:r>
      <w:r w:rsidRPr="001D6D41">
        <w:rPr>
          <w:rStyle w:val="libBold1Char"/>
          <w:rFonts w:hint="cs"/>
          <w:rtl/>
        </w:rPr>
        <w:t>یّ</w:t>
      </w:r>
      <w:r>
        <w:rPr>
          <w:rtl/>
        </w:rPr>
        <w:t>: ف</w:t>
      </w:r>
      <w:r>
        <w:rPr>
          <w:rFonts w:hint="cs"/>
          <w:rtl/>
        </w:rPr>
        <w:t>ی</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أُحِلَّتْ لَکُمْ بَهِ</w:t>
      </w:r>
      <w:r w:rsidRPr="00F71F29">
        <w:rPr>
          <w:rStyle w:val="libAieChar"/>
          <w:rFonts w:hint="cs"/>
          <w:rtl/>
        </w:rPr>
        <w:t>ی</w:t>
      </w:r>
      <w:r w:rsidRPr="00F71F29">
        <w:rPr>
          <w:rStyle w:val="libAieChar"/>
          <w:rFonts w:hint="eastAsia"/>
          <w:rtl/>
        </w:rPr>
        <w:t>مَهُ</w:t>
      </w:r>
      <w:r w:rsidRPr="00F71F29">
        <w:rPr>
          <w:rStyle w:val="libAieChar"/>
          <w:rtl/>
        </w:rPr>
        <w:t xml:space="preserve"> الْأَنْعٰامِ</w:t>
      </w:r>
      <w:r w:rsidR="00F71F29" w:rsidRPr="00F71F29">
        <w:rPr>
          <w:rStyle w:val="libAlaemChar"/>
          <w:rtl/>
        </w:rPr>
        <w:t>)</w:t>
      </w:r>
      <w:r>
        <w:rPr>
          <w:rtl/>
        </w:rPr>
        <w:t xml:space="preserve"> </w:t>
      </w:r>
      <w:r w:rsidRPr="00604B91">
        <w:rPr>
          <w:rStyle w:val="libFootnotenumChar"/>
          <w:rtl/>
        </w:rPr>
        <w:t>(5)</w:t>
      </w:r>
      <w:r>
        <w:rPr>
          <w:rtl/>
        </w:rPr>
        <w:t>قال:الجن</w:t>
      </w:r>
      <w:r>
        <w:rPr>
          <w:rFonts w:hint="cs"/>
          <w:rtl/>
        </w:rPr>
        <w:t>ی</w:t>
      </w:r>
      <w:r>
        <w:rPr>
          <w:rFonts w:hint="eastAsia"/>
          <w:rtl/>
        </w:rPr>
        <w:t>ن</w:t>
      </w:r>
      <w:r>
        <w:rPr>
          <w:rtl/>
        </w:rPr>
        <w:t xml:space="preserve"> ف</w:t>
      </w:r>
      <w:r>
        <w:rPr>
          <w:rFonts w:hint="cs"/>
          <w:rtl/>
        </w:rPr>
        <w:t>ی</w:t>
      </w:r>
      <w:r>
        <w:rPr>
          <w:rtl/>
        </w:rPr>
        <w:t xml:space="preserve"> بطن أمّه إذا أوبر و أشعر فذکاته ذکاه أمّه،فذلک الذ</w:t>
      </w:r>
      <w:r>
        <w:rPr>
          <w:rFonts w:hint="cs"/>
          <w:rtl/>
        </w:rPr>
        <w:t>ی</w:t>
      </w:r>
      <w:r>
        <w:rPr>
          <w:rtl/>
        </w:rPr>
        <w:t xml:space="preserve"> عناه اللّه، </w:t>
      </w:r>
    </w:p>
    <w:p w:rsidR="00ED3E80" w:rsidRDefault="00ED3E80" w:rsidP="001D6D41">
      <w:pPr>
        <w:pStyle w:val="libNormal"/>
      </w:pPr>
      <w:r>
        <w:rPr>
          <w:rFonts w:hint="eastAsia"/>
          <w:rtl/>
        </w:rPr>
        <w:t>و</w:t>
      </w:r>
      <w:r>
        <w:rPr>
          <w:rtl/>
        </w:rPr>
        <w:t xml:space="preserve"> ف</w:t>
      </w:r>
      <w:r>
        <w:rPr>
          <w:rFonts w:hint="cs"/>
          <w:rtl/>
        </w:rPr>
        <w:t>ی</w:t>
      </w:r>
      <w:r>
        <w:rPr>
          <w:rtl/>
        </w:rPr>
        <w:t xml:space="preserve">(الدعائم)عن الصادق </w:t>
      </w:r>
      <w:r w:rsidR="00EC2CC2" w:rsidRPr="00EC2CC2">
        <w:rPr>
          <w:rStyle w:val="libAlaemChar"/>
          <w:rtl/>
        </w:rPr>
        <w:t>عليه‌السلام</w:t>
      </w:r>
      <w:r>
        <w:rPr>
          <w:rtl/>
        </w:rPr>
        <w:t xml:space="preserve"> مثله بز</w:t>
      </w:r>
      <w:r>
        <w:rPr>
          <w:rFonts w:hint="cs"/>
          <w:rtl/>
        </w:rPr>
        <w:t>ی</w:t>
      </w:r>
      <w:r>
        <w:rPr>
          <w:rFonts w:hint="eastAsia"/>
          <w:rtl/>
        </w:rPr>
        <w:t>اده</w:t>
      </w:r>
      <w:r>
        <w:rPr>
          <w:rtl/>
        </w:rPr>
        <w:t xml:space="preserve"> قوله: و ان لم </w:t>
      </w:r>
      <w:r>
        <w:rPr>
          <w:rFonts w:hint="cs"/>
          <w:rtl/>
        </w:rPr>
        <w:t>ی</w:t>
      </w:r>
      <w:r>
        <w:rPr>
          <w:rFonts w:hint="eastAsia"/>
          <w:rtl/>
        </w:rPr>
        <w:t>شعر</w:t>
      </w:r>
      <w:r>
        <w:rPr>
          <w:rtl/>
        </w:rPr>
        <w:t xml:space="preserve"> و لم </w:t>
      </w:r>
      <w:r>
        <w:rPr>
          <w:rFonts w:hint="cs"/>
          <w:rtl/>
        </w:rPr>
        <w:t>ی</w:t>
      </w:r>
      <w:r>
        <w:rPr>
          <w:rFonts w:hint="eastAsia"/>
          <w:rtl/>
        </w:rPr>
        <w:t>وبر</w:t>
      </w:r>
      <w:r>
        <w:rPr>
          <w:rtl/>
        </w:rPr>
        <w:t xml:space="preserve"> فلا </w:t>
      </w:r>
      <w:r>
        <w:rPr>
          <w:rFonts w:hint="cs"/>
          <w:rtl/>
        </w:rPr>
        <w:t>ی</w:t>
      </w:r>
      <w:r>
        <w:rPr>
          <w:rFonts w:hint="eastAsia"/>
          <w:rtl/>
        </w:rPr>
        <w:t>ؤکل</w:t>
      </w:r>
      <w:r w:rsidR="001D6D41">
        <w:rPr>
          <w:rtl/>
        </w:rPr>
        <w:t>. ثمّ اعلم انّ قوله</w:t>
      </w:r>
      <w:r w:rsidRPr="001D6D41">
        <w:rPr>
          <w:rtl/>
        </w:rPr>
        <w:t xml:space="preserve"> </w:t>
      </w:r>
      <w:r w:rsidR="00F71F29" w:rsidRPr="001D6D41">
        <w:rPr>
          <w:rtl/>
        </w:rPr>
        <w:t>(</w:t>
      </w:r>
      <w:r w:rsidRPr="001D6D41">
        <w:rPr>
          <w:rtl/>
        </w:rPr>
        <w:t>ذکاه الجن</w:t>
      </w:r>
      <w:r w:rsidRPr="001D6D41">
        <w:rPr>
          <w:rFonts w:hint="cs"/>
          <w:rtl/>
        </w:rPr>
        <w:t>ی</w:t>
      </w:r>
      <w:r w:rsidRPr="001D6D41">
        <w:rPr>
          <w:rFonts w:hint="eastAsia"/>
          <w:rtl/>
        </w:rPr>
        <w:t>ن</w:t>
      </w:r>
      <w:r w:rsidRPr="001D6D41">
        <w:rPr>
          <w:rtl/>
        </w:rPr>
        <w:t xml:space="preserve"> ذکاه أمّه</w:t>
      </w:r>
      <w:r w:rsidR="00F71F29" w:rsidRPr="001D6D41">
        <w:rPr>
          <w:rtl/>
        </w:rPr>
        <w:t>)</w:t>
      </w:r>
      <w:r>
        <w:rPr>
          <w:rtl/>
        </w:rPr>
        <w:t xml:space="preserve"> ممّا روته الخاصّه و العامّه: و اختلفوا ف</w:t>
      </w:r>
      <w:r>
        <w:rPr>
          <w:rFonts w:hint="cs"/>
          <w:rtl/>
        </w:rPr>
        <w:t>ی</w:t>
      </w:r>
      <w:r>
        <w:rPr>
          <w:rtl/>
        </w:rPr>
        <w:t xml:space="preserve"> تفس</w:t>
      </w:r>
      <w:r>
        <w:rPr>
          <w:rFonts w:hint="cs"/>
          <w:rtl/>
        </w:rPr>
        <w:t>ی</w:t>
      </w:r>
      <w:r>
        <w:rPr>
          <w:rFonts w:hint="eastAsia"/>
          <w:rtl/>
        </w:rPr>
        <w:t>ره</w:t>
      </w:r>
      <w:r>
        <w:rPr>
          <w:rtl/>
        </w:rPr>
        <w:t>.و الصح</w:t>
      </w:r>
      <w:r>
        <w:rPr>
          <w:rFonts w:hint="cs"/>
          <w:rtl/>
        </w:rPr>
        <w:t>ی</w:t>
      </w:r>
      <w:r>
        <w:rPr>
          <w:rFonts w:hint="eastAsia"/>
          <w:rtl/>
        </w:rPr>
        <w:t>ح</w:t>
      </w:r>
      <w:r>
        <w:rPr>
          <w:rtl/>
        </w:rPr>
        <w:t xml:space="preserve"> انّ ذکاه الثان</w:t>
      </w:r>
      <w:r>
        <w:rPr>
          <w:rFonts w:hint="cs"/>
          <w:rtl/>
        </w:rPr>
        <w:t>ی</w:t>
      </w:r>
      <w:r>
        <w:rPr>
          <w:rFonts w:hint="eastAsia"/>
          <w:rtl/>
        </w:rPr>
        <w:t>ه</w:t>
      </w:r>
      <w:r>
        <w:rPr>
          <w:rtl/>
        </w:rPr>
        <w:t xml:space="preserve"> مرفوعه خبرا عن الأول</w:t>
      </w:r>
      <w:r>
        <w:rPr>
          <w:rFonts w:hint="cs"/>
          <w:rtl/>
        </w:rPr>
        <w:t>ی</w:t>
      </w:r>
      <w:r>
        <w:rPr>
          <w:rtl/>
        </w:rPr>
        <w:t xml:space="preserve"> فتنحصر ذکاته ف</w:t>
      </w:r>
      <w:r>
        <w:rPr>
          <w:rFonts w:hint="cs"/>
          <w:rtl/>
        </w:rPr>
        <w:t>ی</w:t>
      </w:r>
      <w:r>
        <w:rPr>
          <w:rtl/>
        </w:rPr>
        <w:t xml:space="preserve"> ذکاتها لوجوب انحصار المبتدأ ف</w:t>
      </w:r>
      <w:r>
        <w:rPr>
          <w:rFonts w:hint="cs"/>
          <w:rtl/>
        </w:rPr>
        <w:t>ی</w:t>
      </w:r>
      <w:r>
        <w:rPr>
          <w:rtl/>
        </w:rPr>
        <w:t xml:space="preserve"> خبره،و من نصبها کان التقد</w:t>
      </w:r>
      <w:r>
        <w:rPr>
          <w:rFonts w:hint="cs"/>
          <w:rtl/>
        </w:rPr>
        <w:t>ی</w:t>
      </w:r>
      <w:r>
        <w:rPr>
          <w:rFonts w:hint="eastAsia"/>
          <w:rtl/>
        </w:rPr>
        <w:t>ر</w:t>
      </w:r>
      <w:r>
        <w:rPr>
          <w:rtl/>
        </w:rPr>
        <w:t xml:space="preserve"> ذکاتها کذکاه أمّه فلا بدّ عنده من ذبح الجن</w:t>
      </w:r>
      <w:r>
        <w:rPr>
          <w:rFonts w:hint="cs"/>
          <w:rtl/>
        </w:rPr>
        <w:t>ی</w:t>
      </w:r>
      <w:r>
        <w:rPr>
          <w:rFonts w:hint="eastAsia"/>
          <w:rtl/>
        </w:rPr>
        <w:t>ن</w:t>
      </w:r>
      <w:r>
        <w:rPr>
          <w:rtl/>
        </w:rPr>
        <w:t xml:space="preserve"> إذا خرج ح</w:t>
      </w:r>
      <w:r>
        <w:rPr>
          <w:rFonts w:hint="cs"/>
          <w:rtl/>
        </w:rPr>
        <w:t>ی</w:t>
      </w:r>
      <w:r>
        <w:rPr>
          <w:rtl/>
        </w:rPr>
        <w:t xml:space="preserve">ّا </w:t>
      </w:r>
      <w:r w:rsidRPr="00604B91">
        <w:rPr>
          <w:rStyle w:val="libFootnotenumChar"/>
          <w:rtl/>
        </w:rPr>
        <w:t>(6)</w:t>
      </w:r>
      <w:r>
        <w:rPr>
          <w:rtl/>
        </w:rPr>
        <w:t xml:space="preserve">. </w:t>
      </w:r>
    </w:p>
    <w:p w:rsidR="00ED3E80" w:rsidRDefault="00ED3E80" w:rsidP="001D6D41">
      <w:pPr>
        <w:pStyle w:val="libCenterBold1"/>
      </w:pPr>
      <w:r>
        <w:rPr>
          <w:rtl/>
        </w:rPr>
        <w:t xml:space="preserve">المجنون </w:t>
      </w:r>
    </w:p>
    <w:p w:rsidR="00B431B0" w:rsidRDefault="00ED3E80" w:rsidP="00ED3E80">
      <w:pPr>
        <w:pStyle w:val="libNormal"/>
      </w:pPr>
      <w:r>
        <w:rPr>
          <w:rtl/>
        </w:rPr>
        <w:t xml:space="preserve">باب معالجه الجنون و الصرع و الغشّ و اختلال الدماغ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4/</w:t>
      </w:r>
      <w:r w:rsidR="001A3C8D">
        <w:rPr>
          <w:rtl/>
        </w:rPr>
        <w:t>3</w:t>
      </w:r>
      <w:r w:rsidR="00ED3E80">
        <w:rPr>
          <w:rtl/>
        </w:rPr>
        <w:t>/</w:t>
      </w:r>
      <w:r w:rsidR="001A3C8D">
        <w:rPr>
          <w:rtl/>
        </w:rPr>
        <w:t>11</w:t>
      </w:r>
      <w:r w:rsidR="00ED3E80">
        <w:rPr>
          <w:rtl/>
        </w:rPr>
        <w:t xml:space="preserve">،ج:45/46. </w:t>
      </w:r>
    </w:p>
    <w:p w:rsidR="00ED3E80" w:rsidRDefault="00365129" w:rsidP="0027669E">
      <w:pPr>
        <w:pStyle w:val="libFootnote0"/>
      </w:pPr>
      <w:r>
        <w:rPr>
          <w:rtl/>
        </w:rPr>
        <w:t>(2)</w:t>
      </w:r>
      <w:r w:rsidR="00ED3E80">
        <w:rPr>
          <w:rtl/>
        </w:rPr>
        <w:t xml:space="preserve"> ق:</w:t>
      </w:r>
      <w:r w:rsidR="001A3C8D">
        <w:rPr>
          <w:rtl/>
        </w:rPr>
        <w:t>71</w:t>
      </w:r>
      <w:r w:rsidR="00ED3E80">
        <w:rPr>
          <w:rtl/>
        </w:rPr>
        <w:t>/</w:t>
      </w:r>
      <w:r w:rsidR="001A3C8D">
        <w:rPr>
          <w:rtl/>
        </w:rPr>
        <w:t>1</w:t>
      </w:r>
      <w:r w:rsidR="00ED3E80">
        <w:rPr>
          <w:rtl/>
        </w:rPr>
        <w:t>6/</w:t>
      </w:r>
      <w:r w:rsidR="001A3C8D">
        <w:rPr>
          <w:rtl/>
        </w:rPr>
        <w:t>11</w:t>
      </w:r>
      <w:r w:rsidR="00ED3E80">
        <w:rPr>
          <w:rtl/>
        </w:rPr>
        <w:t>،ج:</w:t>
      </w:r>
      <w:r w:rsidR="001A3C8D">
        <w:rPr>
          <w:rtl/>
        </w:rPr>
        <w:t>2</w:t>
      </w:r>
      <w:r w:rsidR="00ED3E80">
        <w:rPr>
          <w:rtl/>
        </w:rPr>
        <w:t>5</w:t>
      </w:r>
      <w:r w:rsidR="001A3C8D">
        <w:rPr>
          <w:rtl/>
        </w:rPr>
        <w:t>2</w:t>
      </w:r>
      <w:r w:rsidR="00ED3E80">
        <w:rPr>
          <w:rtl/>
        </w:rPr>
        <w:t xml:space="preserve">/46.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7</w:t>
      </w:r>
      <w:r w:rsidR="00ED3E80">
        <w:rPr>
          <w:rtl/>
        </w:rPr>
        <w:t>/</w:t>
      </w:r>
      <w:r w:rsidR="001A3C8D">
        <w:rPr>
          <w:rtl/>
        </w:rPr>
        <w:t>27</w:t>
      </w:r>
      <w:r w:rsidR="00ED3E80">
        <w:rPr>
          <w:rtl/>
        </w:rPr>
        <w:t>/</w:t>
      </w:r>
      <w:r w:rsidR="001A3C8D">
        <w:rPr>
          <w:rtl/>
        </w:rPr>
        <w:t>11</w:t>
      </w:r>
      <w:r w:rsidR="00ED3E80">
        <w:rPr>
          <w:rtl/>
        </w:rPr>
        <w:t>،ج:</w:t>
      </w:r>
      <w:r w:rsidR="001A3C8D">
        <w:rPr>
          <w:rtl/>
        </w:rPr>
        <w:t>1</w:t>
      </w:r>
      <w:r w:rsidR="00ED3E80">
        <w:rPr>
          <w:rtl/>
        </w:rPr>
        <w:t>4</w:t>
      </w:r>
      <w:r w:rsidR="001A3C8D">
        <w:rPr>
          <w:rtl/>
        </w:rPr>
        <w:t>7</w:t>
      </w:r>
      <w:r w:rsidR="00ED3E80">
        <w:rPr>
          <w:rtl/>
        </w:rPr>
        <w:t>/4</w:t>
      </w:r>
      <w:r w:rsidR="001A3C8D">
        <w:rPr>
          <w:rtl/>
        </w:rPr>
        <w:t>7</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818</w:t>
      </w:r>
      <w:r w:rsidR="00ED3E80">
        <w:rPr>
          <w:rtl/>
        </w:rPr>
        <w:t>/</w:t>
      </w:r>
      <w:r w:rsidR="001A3C8D">
        <w:rPr>
          <w:rtl/>
        </w:rPr>
        <w:t>12</w:t>
      </w:r>
      <w:r w:rsidR="00ED3E80">
        <w:rPr>
          <w:rtl/>
        </w:rPr>
        <w:t>5/</w:t>
      </w:r>
      <w:r w:rsidR="001A3C8D">
        <w:rPr>
          <w:rtl/>
        </w:rPr>
        <w:t>1</w:t>
      </w:r>
      <w:r w:rsidR="00ED3E80">
        <w:rPr>
          <w:rtl/>
        </w:rPr>
        <w:t>4،ج:</w:t>
      </w:r>
      <w:r w:rsidR="001A3C8D">
        <w:rPr>
          <w:rtl/>
        </w:rPr>
        <w:t>29</w:t>
      </w:r>
      <w:r w:rsidR="00ED3E80">
        <w:rPr>
          <w:rtl/>
        </w:rPr>
        <w:t xml:space="preserve">/66. </w:t>
      </w:r>
    </w:p>
    <w:p w:rsidR="00ED3E80" w:rsidRDefault="00365129" w:rsidP="0027669E">
      <w:pPr>
        <w:pStyle w:val="libFootnote0"/>
      </w:pPr>
      <w:r>
        <w:rPr>
          <w:rtl/>
        </w:rPr>
        <w:t>(5)</w:t>
      </w:r>
      <w:r w:rsidR="00ED3E80">
        <w:rPr>
          <w:rtl/>
        </w:rPr>
        <w:t xml:space="preserve"> سوره المائده/الآ</w:t>
      </w:r>
      <w:r w:rsidR="00ED3E80">
        <w:rPr>
          <w:rFonts w:hint="cs"/>
          <w:rtl/>
        </w:rPr>
        <w:t>ی</w:t>
      </w:r>
      <w:r w:rsidR="00ED3E80">
        <w:rPr>
          <w:rFonts w:hint="eastAsia"/>
          <w:rtl/>
        </w:rPr>
        <w:t>ه</w:t>
      </w:r>
      <w:r w:rsidR="00ED3E80">
        <w:rPr>
          <w:rtl/>
        </w:rPr>
        <w:t xml:space="preserve"> </w:t>
      </w:r>
      <w:r w:rsidR="001A3C8D">
        <w:rPr>
          <w:rtl/>
        </w:rPr>
        <w:t>1</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818</w:t>
      </w:r>
      <w:r w:rsidR="00ED3E80">
        <w:rPr>
          <w:rtl/>
        </w:rPr>
        <w:t>/</w:t>
      </w:r>
      <w:r w:rsidR="001A3C8D">
        <w:rPr>
          <w:rtl/>
        </w:rPr>
        <w:t>12</w:t>
      </w:r>
      <w:r w:rsidR="00ED3E80">
        <w:rPr>
          <w:rtl/>
        </w:rPr>
        <w:t>5/</w:t>
      </w:r>
      <w:r w:rsidR="001A3C8D">
        <w:rPr>
          <w:rtl/>
        </w:rPr>
        <w:t>1</w:t>
      </w:r>
      <w:r w:rsidR="00ED3E80">
        <w:rPr>
          <w:rtl/>
        </w:rPr>
        <w:t>4،ج:</w:t>
      </w:r>
      <w:r w:rsidR="001A3C8D">
        <w:rPr>
          <w:rtl/>
        </w:rPr>
        <w:t>29</w:t>
      </w:r>
      <w:r w:rsidR="00ED3E80">
        <w:rPr>
          <w:rtl/>
        </w:rPr>
        <w:t xml:space="preserve">/66. </w:t>
      </w:r>
    </w:p>
    <w:p w:rsidR="00B431B0" w:rsidRDefault="00365129" w:rsidP="0027669E">
      <w:pPr>
        <w:pStyle w:val="libFootnote0"/>
        <w:rPr>
          <w:rtl/>
        </w:rPr>
      </w:pPr>
      <w:r>
        <w:rPr>
          <w:rtl/>
        </w:rPr>
        <w:t>(7)</w:t>
      </w:r>
      <w:r w:rsidR="00ED3E80">
        <w:rPr>
          <w:rtl/>
        </w:rPr>
        <w:t xml:space="preserve"> ق:5</w:t>
      </w:r>
      <w:r w:rsidR="001A3C8D">
        <w:rPr>
          <w:rtl/>
        </w:rPr>
        <w:t>23</w:t>
      </w:r>
      <w:r w:rsidR="00ED3E80">
        <w:rPr>
          <w:rtl/>
        </w:rPr>
        <w:t>/5</w:t>
      </w:r>
      <w:r w:rsidR="001A3C8D">
        <w:rPr>
          <w:rtl/>
        </w:rPr>
        <w:t>8</w:t>
      </w:r>
      <w:r w:rsidR="00ED3E80">
        <w:rPr>
          <w:rtl/>
        </w:rPr>
        <w:t>/</w:t>
      </w:r>
      <w:r w:rsidR="001A3C8D">
        <w:rPr>
          <w:rtl/>
        </w:rPr>
        <w:t>1</w:t>
      </w:r>
      <w:r w:rsidR="00ED3E80">
        <w:rPr>
          <w:rtl/>
        </w:rPr>
        <w:t>4،ج:</w:t>
      </w:r>
      <w:r w:rsidR="001A3C8D">
        <w:rPr>
          <w:rtl/>
        </w:rPr>
        <w:t>1</w:t>
      </w:r>
      <w:r w:rsidR="00ED3E80">
        <w:rPr>
          <w:rtl/>
        </w:rPr>
        <w:t>56/6</w:t>
      </w:r>
      <w:r w:rsidR="001A3C8D">
        <w:rPr>
          <w:rtl/>
        </w:rPr>
        <w:t>2</w:t>
      </w:r>
    </w:p>
    <w:p w:rsidR="005A2728" w:rsidRDefault="005A2728" w:rsidP="0027669E">
      <w:pPr>
        <w:pStyle w:val="libNormal"/>
        <w:rPr>
          <w:rtl/>
        </w:rPr>
      </w:pPr>
      <w:r>
        <w:rPr>
          <w:rtl/>
        </w:rPr>
        <w:br w:type="page"/>
      </w:r>
    </w:p>
    <w:p w:rsidR="00ED3E80" w:rsidRDefault="00ED3E80" w:rsidP="00ED3E80">
      <w:pPr>
        <w:pStyle w:val="libNormal"/>
        <w:rPr>
          <w:rtl/>
        </w:rPr>
      </w:pPr>
      <w:r w:rsidRPr="001D6D41">
        <w:rPr>
          <w:rStyle w:val="libBold1Char"/>
          <w:rFonts w:hint="eastAsia"/>
          <w:rtl/>
        </w:rPr>
        <w:lastRenderedPageBreak/>
        <w:t>المناقب</w:t>
      </w:r>
      <w:r>
        <w:rPr>
          <w:rtl/>
        </w:rPr>
        <w:t>:خبر المجنون الذ</w:t>
      </w:r>
      <w:r>
        <w:rPr>
          <w:rFonts w:hint="cs"/>
          <w:rtl/>
        </w:rPr>
        <w:t>ی</w:t>
      </w:r>
      <w:r>
        <w:rPr>
          <w:rtl/>
        </w:rPr>
        <w:t xml:space="preserve"> کان مق</w:t>
      </w:r>
      <w:r>
        <w:rPr>
          <w:rFonts w:hint="cs"/>
          <w:rtl/>
        </w:rPr>
        <w:t>ی</w:t>
      </w:r>
      <w:r>
        <w:rPr>
          <w:rFonts w:hint="eastAsia"/>
          <w:rtl/>
        </w:rPr>
        <w:t>ما</w:t>
      </w:r>
      <w:r>
        <w:rPr>
          <w:rtl/>
        </w:rPr>
        <w:t xml:space="preserve"> بالکوفه و کان ألف دکان طحّان فإذا اجتمع الصب</w:t>
      </w:r>
      <w:r>
        <w:rPr>
          <w:rFonts w:hint="cs"/>
          <w:rtl/>
        </w:rPr>
        <w:t>ی</w:t>
      </w:r>
      <w:r>
        <w:rPr>
          <w:rFonts w:hint="eastAsia"/>
          <w:rtl/>
        </w:rPr>
        <w:t>ان</w:t>
      </w:r>
      <w:r>
        <w:rPr>
          <w:rtl/>
        </w:rPr>
        <w:t xml:space="preserve"> عل</w:t>
      </w:r>
      <w:r>
        <w:rPr>
          <w:rFonts w:hint="cs"/>
          <w:rtl/>
        </w:rPr>
        <w:t>ی</w:t>
      </w:r>
      <w:r>
        <w:rPr>
          <w:rFonts w:hint="eastAsia"/>
          <w:rtl/>
        </w:rPr>
        <w:t>ه</w:t>
      </w:r>
      <w:r>
        <w:rPr>
          <w:rtl/>
        </w:rPr>
        <w:t xml:space="preserve"> و آذوه </w:t>
      </w:r>
      <w:r>
        <w:rPr>
          <w:rFonts w:hint="cs"/>
          <w:rtl/>
        </w:rPr>
        <w:t>ی</w:t>
      </w:r>
      <w:r>
        <w:rPr>
          <w:rFonts w:hint="eastAsia"/>
          <w:rtl/>
        </w:rPr>
        <w:t>قول</w:t>
      </w:r>
      <w:r>
        <w:rPr>
          <w:rtl/>
        </w:rPr>
        <w:t>:الآن حم</w:t>
      </w:r>
      <w:r>
        <w:rPr>
          <w:rFonts w:hint="cs"/>
          <w:rtl/>
        </w:rPr>
        <w:t>ی</w:t>
      </w:r>
      <w:r>
        <w:rPr>
          <w:rtl/>
        </w:rPr>
        <w:t xml:space="preserve"> الوط</w:t>
      </w:r>
      <w:r>
        <w:rPr>
          <w:rFonts w:hint="cs"/>
          <w:rtl/>
        </w:rPr>
        <w:t>ی</w:t>
      </w:r>
      <w:r>
        <w:rPr>
          <w:rFonts w:hint="eastAsia"/>
          <w:rtl/>
        </w:rPr>
        <w:t>س</w:t>
      </w:r>
      <w:r>
        <w:rPr>
          <w:rtl/>
        </w:rPr>
        <w:t xml:space="preserve"> و طاب اللّقاء و أنا عل</w:t>
      </w:r>
      <w:r>
        <w:rPr>
          <w:rFonts w:hint="cs"/>
          <w:rtl/>
        </w:rPr>
        <w:t>ی</w:t>
      </w:r>
      <w:r>
        <w:rPr>
          <w:rtl/>
        </w:rPr>
        <w:t xml:space="preserve"> بص</w:t>
      </w:r>
      <w:r>
        <w:rPr>
          <w:rFonts w:hint="cs"/>
          <w:rtl/>
        </w:rPr>
        <w:t>ی</w:t>
      </w:r>
      <w:r>
        <w:rPr>
          <w:rFonts w:hint="eastAsia"/>
          <w:rtl/>
        </w:rPr>
        <w:t>ره</w:t>
      </w:r>
      <w:r>
        <w:rPr>
          <w:rtl/>
        </w:rPr>
        <w:t xml:space="preserve"> من أمر</w:t>
      </w:r>
      <w:r>
        <w:rPr>
          <w:rFonts w:hint="cs"/>
          <w:rtl/>
        </w:rPr>
        <w:t>ی</w:t>
      </w:r>
      <w:r>
        <w:rPr>
          <w:rtl/>
        </w:rPr>
        <w:t xml:space="preserve"> ثمّ </w:t>
      </w:r>
      <w:r>
        <w:rPr>
          <w:rFonts w:hint="cs"/>
          <w:rtl/>
        </w:rPr>
        <w:t>ی</w:t>
      </w:r>
      <w:r>
        <w:rPr>
          <w:rFonts w:hint="eastAsia"/>
          <w:rtl/>
        </w:rPr>
        <w:t>ثب</w:t>
      </w:r>
      <w:r>
        <w:rPr>
          <w:rtl/>
        </w:rPr>
        <w:t xml:space="preserve"> و </w:t>
      </w:r>
      <w:r>
        <w:rPr>
          <w:rFonts w:hint="cs"/>
          <w:rtl/>
        </w:rPr>
        <w:t>ی</w:t>
      </w:r>
      <w:r>
        <w:rPr>
          <w:rFonts w:hint="eastAsia"/>
          <w:rtl/>
        </w:rPr>
        <w:t>حمحم</w:t>
      </w:r>
      <w:r>
        <w:rPr>
          <w:rtl/>
        </w:rPr>
        <w:t xml:space="preserve"> 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45"/>
        <w:gridCol w:w="272"/>
        <w:gridCol w:w="3493"/>
      </w:tblGrid>
      <w:tr w:rsidR="001D6D41" w:rsidTr="00752006">
        <w:trPr>
          <w:trHeight w:val="350"/>
        </w:trPr>
        <w:tc>
          <w:tcPr>
            <w:tcW w:w="3920" w:type="dxa"/>
            <w:shd w:val="clear" w:color="auto" w:fill="auto"/>
          </w:tcPr>
          <w:p w:rsidR="001D6D41" w:rsidRDefault="001D6D41" w:rsidP="00752006">
            <w:pPr>
              <w:pStyle w:val="libPoem"/>
            </w:pPr>
            <w:r>
              <w:rPr>
                <w:rFonts w:hint="eastAsia"/>
                <w:rtl/>
              </w:rPr>
              <w:t>أر</w:t>
            </w:r>
            <w:r>
              <w:rPr>
                <w:rFonts w:hint="cs"/>
                <w:rtl/>
              </w:rPr>
              <w:t>ی</w:t>
            </w:r>
            <w:r>
              <w:rPr>
                <w:rFonts w:hint="eastAsia"/>
                <w:rtl/>
              </w:rPr>
              <w:t>ن</w:t>
            </w:r>
            <w:r>
              <w:rPr>
                <w:rFonts w:hint="cs"/>
                <w:rtl/>
              </w:rPr>
              <w:t>ی</w:t>
            </w:r>
            <w:r>
              <w:rPr>
                <w:rtl/>
              </w:rPr>
              <w:t xml:space="preserve"> سلاح</w:t>
            </w:r>
            <w:r>
              <w:rPr>
                <w:rFonts w:hint="cs"/>
                <w:rtl/>
              </w:rPr>
              <w:t>ی</w:t>
            </w:r>
            <w:r>
              <w:rPr>
                <w:rtl/>
              </w:rPr>
              <w:t xml:space="preserve"> لا أبا لک انّن</w:t>
            </w:r>
            <w:r>
              <w:rPr>
                <w:rFonts w:hint="cs"/>
                <w:rtl/>
              </w:rPr>
              <w:t>ی</w:t>
            </w:r>
            <w:r w:rsidRPr="00725071">
              <w:rPr>
                <w:rStyle w:val="libPoemTiniChar0"/>
                <w:rtl/>
              </w:rPr>
              <w:br/>
              <w:t> </w:t>
            </w:r>
          </w:p>
        </w:tc>
        <w:tc>
          <w:tcPr>
            <w:tcW w:w="279" w:type="dxa"/>
            <w:shd w:val="clear" w:color="auto" w:fill="auto"/>
          </w:tcPr>
          <w:p w:rsidR="001D6D41" w:rsidRDefault="001D6D41" w:rsidP="00752006">
            <w:pPr>
              <w:pStyle w:val="libPoem"/>
              <w:rPr>
                <w:rtl/>
              </w:rPr>
            </w:pPr>
          </w:p>
        </w:tc>
        <w:tc>
          <w:tcPr>
            <w:tcW w:w="3881" w:type="dxa"/>
            <w:shd w:val="clear" w:color="auto" w:fill="auto"/>
          </w:tcPr>
          <w:p w:rsidR="001D6D41" w:rsidRDefault="001D6D41" w:rsidP="00752006">
            <w:pPr>
              <w:pStyle w:val="libPoem"/>
            </w:pPr>
            <w:r>
              <w:rPr>
                <w:rFonts w:hint="eastAsia"/>
                <w:rtl/>
              </w:rPr>
              <w:t>أر</w:t>
            </w:r>
            <w:r>
              <w:rPr>
                <w:rFonts w:hint="cs"/>
                <w:rtl/>
              </w:rPr>
              <w:t>ی</w:t>
            </w:r>
            <w:r>
              <w:rPr>
                <w:rtl/>
              </w:rPr>
              <w:t xml:space="preserve"> الحرب لا تزداد الاّ تماد</w:t>
            </w:r>
            <w:r>
              <w:rPr>
                <w:rFonts w:hint="cs"/>
                <w:rtl/>
              </w:rPr>
              <w:t>ی</w:t>
            </w:r>
            <w:r>
              <w:rPr>
                <w:rFonts w:hint="eastAsia"/>
                <w:rtl/>
              </w:rPr>
              <w:t>ا</w:t>
            </w:r>
            <w:r w:rsidRPr="00725071">
              <w:rPr>
                <w:rStyle w:val="libPoemTiniChar0"/>
                <w:rtl/>
              </w:rPr>
              <w:br/>
              <w:t> </w:t>
            </w:r>
          </w:p>
        </w:tc>
      </w:tr>
    </w:tbl>
    <w:p w:rsidR="00ED3E80" w:rsidRDefault="00ED3E80" w:rsidP="00ED3E80">
      <w:pPr>
        <w:pStyle w:val="libNormal"/>
        <w:rPr>
          <w:rtl/>
        </w:rPr>
      </w:pPr>
      <w:r>
        <w:rPr>
          <w:rFonts w:hint="eastAsia"/>
          <w:rtl/>
        </w:rPr>
        <w:t>ثمّ</w:t>
      </w:r>
      <w:r>
        <w:rPr>
          <w:rtl/>
        </w:rPr>
        <w:t xml:space="preserve"> </w:t>
      </w:r>
      <w:r>
        <w:rPr>
          <w:rFonts w:hint="cs"/>
          <w:rtl/>
        </w:rPr>
        <w:t>ی</w:t>
      </w:r>
      <w:r>
        <w:rPr>
          <w:rFonts w:hint="eastAsia"/>
          <w:rtl/>
        </w:rPr>
        <w:t>تناول</w:t>
      </w:r>
      <w:r>
        <w:rPr>
          <w:rtl/>
        </w:rPr>
        <w:t xml:space="preserve"> قصبه ل</w:t>
      </w:r>
      <w:r>
        <w:rPr>
          <w:rFonts w:hint="cs"/>
          <w:rtl/>
        </w:rPr>
        <w:t>ی</w:t>
      </w:r>
      <w:r>
        <w:rPr>
          <w:rFonts w:hint="eastAsia"/>
          <w:rtl/>
        </w:rPr>
        <w:t>رکبها،فإذا</w:t>
      </w:r>
      <w:r>
        <w:rPr>
          <w:rtl/>
        </w:rPr>
        <w:t xml:space="preserve"> تناولها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39"/>
        <w:gridCol w:w="272"/>
        <w:gridCol w:w="3499"/>
      </w:tblGrid>
      <w:tr w:rsidR="001D6D41" w:rsidTr="00752006">
        <w:trPr>
          <w:trHeight w:val="350"/>
        </w:trPr>
        <w:tc>
          <w:tcPr>
            <w:tcW w:w="3920" w:type="dxa"/>
            <w:shd w:val="clear" w:color="auto" w:fill="auto"/>
          </w:tcPr>
          <w:p w:rsidR="001D6D41" w:rsidRDefault="001D6D41" w:rsidP="00752006">
            <w:pPr>
              <w:pStyle w:val="libPoem"/>
            </w:pPr>
            <w:r>
              <w:rPr>
                <w:rFonts w:hint="eastAsia"/>
                <w:rtl/>
              </w:rPr>
              <w:t>أشدّ</w:t>
            </w:r>
            <w:r>
              <w:rPr>
                <w:rtl/>
              </w:rPr>
              <w:t xml:space="preserve"> عل</w:t>
            </w:r>
            <w:r>
              <w:rPr>
                <w:rFonts w:hint="cs"/>
                <w:rtl/>
              </w:rPr>
              <w:t>ی</w:t>
            </w:r>
            <w:r>
              <w:rPr>
                <w:rtl/>
              </w:rPr>
              <w:t xml:space="preserve"> الکت</w:t>
            </w:r>
            <w:r>
              <w:rPr>
                <w:rFonts w:hint="cs"/>
                <w:rtl/>
              </w:rPr>
              <w:t>ی</w:t>
            </w:r>
            <w:r>
              <w:rPr>
                <w:rFonts w:hint="eastAsia"/>
                <w:rtl/>
              </w:rPr>
              <w:t>به</w:t>
            </w:r>
            <w:r>
              <w:rPr>
                <w:rtl/>
              </w:rPr>
              <w:t xml:space="preserve"> لا أبال</w:t>
            </w:r>
            <w:r>
              <w:rPr>
                <w:rFonts w:hint="cs"/>
                <w:rtl/>
              </w:rPr>
              <w:t>ی</w:t>
            </w:r>
            <w:r w:rsidRPr="00725071">
              <w:rPr>
                <w:rStyle w:val="libPoemTiniChar0"/>
                <w:rtl/>
              </w:rPr>
              <w:br/>
              <w:t> </w:t>
            </w:r>
          </w:p>
        </w:tc>
        <w:tc>
          <w:tcPr>
            <w:tcW w:w="279" w:type="dxa"/>
            <w:shd w:val="clear" w:color="auto" w:fill="auto"/>
          </w:tcPr>
          <w:p w:rsidR="001D6D41" w:rsidRDefault="001D6D41" w:rsidP="00752006">
            <w:pPr>
              <w:pStyle w:val="libPoem"/>
              <w:rPr>
                <w:rtl/>
              </w:rPr>
            </w:pPr>
          </w:p>
        </w:tc>
        <w:tc>
          <w:tcPr>
            <w:tcW w:w="3881" w:type="dxa"/>
            <w:shd w:val="clear" w:color="auto" w:fill="auto"/>
          </w:tcPr>
          <w:p w:rsidR="001D6D41" w:rsidRDefault="001D6D41" w:rsidP="00752006">
            <w:pPr>
              <w:pStyle w:val="libPoem"/>
            </w:pPr>
            <w:r>
              <w:rPr>
                <w:rFonts w:hint="eastAsia"/>
                <w:rtl/>
              </w:rPr>
              <w:t>أ</w:t>
            </w:r>
            <w:r>
              <w:rPr>
                <w:rtl/>
              </w:rPr>
              <w:t xml:space="preserve"> حتف</w:t>
            </w:r>
            <w:r>
              <w:rPr>
                <w:rFonts w:hint="cs"/>
                <w:rtl/>
              </w:rPr>
              <w:t>ی</w:t>
            </w:r>
            <w:r>
              <w:rPr>
                <w:rtl/>
              </w:rPr>
              <w:t xml:space="preserve"> کان ف</w:t>
            </w:r>
            <w:r>
              <w:rPr>
                <w:rFonts w:hint="cs"/>
                <w:rtl/>
              </w:rPr>
              <w:t>ی</w:t>
            </w:r>
            <w:r>
              <w:rPr>
                <w:rFonts w:hint="eastAsia"/>
                <w:rtl/>
              </w:rPr>
              <w:t>ها</w:t>
            </w:r>
            <w:r>
              <w:rPr>
                <w:rtl/>
              </w:rPr>
              <w:t xml:space="preserve"> أو سواها</w:t>
            </w:r>
            <w:r w:rsidRPr="00725071">
              <w:rPr>
                <w:rStyle w:val="libPoemTiniChar0"/>
                <w:rtl/>
              </w:rPr>
              <w:br/>
              <w:t> </w:t>
            </w:r>
          </w:p>
        </w:tc>
      </w:tr>
    </w:tbl>
    <w:p w:rsidR="00ED3E80" w:rsidRDefault="00ED3E80" w:rsidP="00ED3E80">
      <w:pPr>
        <w:pStyle w:val="libNormal"/>
        <w:rPr>
          <w:rtl/>
        </w:rPr>
      </w:pPr>
      <w:r>
        <w:rPr>
          <w:rFonts w:hint="eastAsia"/>
          <w:rtl/>
        </w:rPr>
        <w:t>ف</w:t>
      </w:r>
      <w:r>
        <w:rPr>
          <w:rFonts w:hint="cs"/>
          <w:rtl/>
        </w:rPr>
        <w:t>ی</w:t>
      </w:r>
      <w:r>
        <w:rPr>
          <w:rFonts w:hint="eastAsia"/>
          <w:rtl/>
        </w:rPr>
        <w:t>نهزم</w:t>
      </w:r>
      <w:r>
        <w:rPr>
          <w:rtl/>
        </w:rPr>
        <w:t xml:space="preserve"> الصب</w:t>
      </w:r>
      <w:r>
        <w:rPr>
          <w:rFonts w:hint="cs"/>
          <w:rtl/>
        </w:rPr>
        <w:t>ی</w:t>
      </w:r>
      <w:r>
        <w:rPr>
          <w:rFonts w:hint="eastAsia"/>
          <w:rtl/>
        </w:rPr>
        <w:t>ان</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ه،فإذا</w:t>
      </w:r>
      <w:r>
        <w:rPr>
          <w:rtl/>
        </w:rPr>
        <w:t xml:space="preserve"> لحق بعضهم </w:t>
      </w:r>
      <w:r>
        <w:rPr>
          <w:rFonts w:hint="cs"/>
          <w:rtl/>
        </w:rPr>
        <w:t>ی</w:t>
      </w:r>
      <w:r>
        <w:rPr>
          <w:rFonts w:hint="eastAsia"/>
          <w:rtl/>
        </w:rPr>
        <w:t>رم</w:t>
      </w:r>
      <w:r>
        <w:rPr>
          <w:rFonts w:hint="cs"/>
          <w:rtl/>
        </w:rPr>
        <w:t>ی</w:t>
      </w:r>
      <w:r>
        <w:rPr>
          <w:rtl/>
        </w:rPr>
        <w:t xml:space="preserve"> الصب</w:t>
      </w:r>
      <w:r>
        <w:rPr>
          <w:rFonts w:hint="cs"/>
          <w:rtl/>
        </w:rPr>
        <w:t>یّ</w:t>
      </w:r>
      <w:r>
        <w:rPr>
          <w:rtl/>
        </w:rPr>
        <w:t xml:space="preserve"> بنفسه ال</w:t>
      </w:r>
      <w:r>
        <w:rPr>
          <w:rFonts w:hint="cs"/>
          <w:rtl/>
        </w:rPr>
        <w:t>ی</w:t>
      </w:r>
      <w:r>
        <w:rPr>
          <w:rtl/>
        </w:rPr>
        <w:t xml:space="preserve"> الأرض ف</w:t>
      </w:r>
      <w:r>
        <w:rPr>
          <w:rFonts w:hint="cs"/>
          <w:rtl/>
        </w:rPr>
        <w:t>ی</w:t>
      </w:r>
      <w:r>
        <w:rPr>
          <w:rFonts w:hint="eastAsia"/>
          <w:rtl/>
        </w:rPr>
        <w:t>قف</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قول</w:t>
      </w:r>
      <w:r>
        <w:rPr>
          <w:rtl/>
        </w:rPr>
        <w:t>:عوره مسلم و حم</w:t>
      </w:r>
      <w:r>
        <w:rPr>
          <w:rFonts w:hint="cs"/>
          <w:rtl/>
        </w:rPr>
        <w:t>ی</w:t>
      </w:r>
      <w:r>
        <w:rPr>
          <w:rtl/>
        </w:rPr>
        <w:t xml:space="preserve"> مؤمن و لو لا ذلک لتلفت نفس عمرو بن العاص </w:t>
      </w:r>
      <w:r>
        <w:rPr>
          <w:rFonts w:hint="cs"/>
          <w:rtl/>
        </w:rPr>
        <w:t>ی</w:t>
      </w:r>
      <w:r>
        <w:rPr>
          <w:rFonts w:hint="eastAsia"/>
          <w:rtl/>
        </w:rPr>
        <w:t>وم</w:t>
      </w:r>
      <w:r>
        <w:rPr>
          <w:rtl/>
        </w:rPr>
        <w:t xml:space="preserve"> صفّ</w:t>
      </w:r>
      <w:r>
        <w:rPr>
          <w:rFonts w:hint="cs"/>
          <w:rtl/>
        </w:rPr>
        <w:t>ی</w:t>
      </w:r>
      <w:r>
        <w:rPr>
          <w:rFonts w:hint="eastAsia"/>
          <w:rtl/>
        </w:rPr>
        <w:t>ن،ثمّ</w:t>
      </w:r>
      <w:r>
        <w:rPr>
          <w:rtl/>
        </w:rPr>
        <w:t xml:space="preserve"> </w:t>
      </w:r>
      <w:r>
        <w:rPr>
          <w:rFonts w:hint="cs"/>
          <w:rtl/>
        </w:rPr>
        <w:t>ی</w:t>
      </w:r>
      <w:r>
        <w:rPr>
          <w:rFonts w:hint="eastAsia"/>
          <w:rtl/>
        </w:rPr>
        <w:t>قول</w:t>
      </w:r>
      <w:r>
        <w:rPr>
          <w:rtl/>
        </w:rPr>
        <w:t>:لأس</w:t>
      </w:r>
      <w:r>
        <w:rPr>
          <w:rFonts w:hint="cs"/>
          <w:rtl/>
        </w:rPr>
        <w:t>ی</w:t>
      </w:r>
      <w:r>
        <w:rPr>
          <w:rFonts w:hint="eastAsia"/>
          <w:rtl/>
        </w:rPr>
        <w:t>رنّ</w:t>
      </w:r>
      <w:r>
        <w:rPr>
          <w:rtl/>
        </w:rPr>
        <w:t xml:space="preserve"> ف</w:t>
      </w:r>
      <w:r>
        <w:rPr>
          <w:rFonts w:hint="cs"/>
          <w:rtl/>
        </w:rPr>
        <w:t>ی</w:t>
      </w:r>
      <w:r>
        <w:rPr>
          <w:rFonts w:hint="eastAsia"/>
          <w:rtl/>
        </w:rPr>
        <w:t>کم</w:t>
      </w:r>
      <w:r>
        <w:rPr>
          <w:rtl/>
        </w:rPr>
        <w:t xml:space="preserve"> س</w:t>
      </w:r>
      <w:r>
        <w:rPr>
          <w:rFonts w:hint="cs"/>
          <w:rtl/>
        </w:rPr>
        <w:t>ی</w:t>
      </w:r>
      <w:r>
        <w:rPr>
          <w:rFonts w:hint="eastAsia"/>
          <w:rtl/>
        </w:rPr>
        <w:t>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لا أتّبع مولّ</w:t>
      </w:r>
      <w:r>
        <w:rPr>
          <w:rFonts w:hint="cs"/>
          <w:rtl/>
        </w:rPr>
        <w:t>ی</w:t>
      </w:r>
      <w:r>
        <w:rPr>
          <w:rFonts w:hint="eastAsia"/>
          <w:rtl/>
        </w:rPr>
        <w:t>ا</w:t>
      </w:r>
      <w:r>
        <w:rPr>
          <w:rtl/>
        </w:rPr>
        <w:t xml:space="preserve"> و لا أجهز عل</w:t>
      </w:r>
      <w:r>
        <w:rPr>
          <w:rFonts w:hint="cs"/>
          <w:rtl/>
        </w:rPr>
        <w:t>ی</w:t>
      </w:r>
      <w:r>
        <w:rPr>
          <w:rtl/>
        </w:rPr>
        <w:t xml:space="preserve"> جر</w:t>
      </w:r>
      <w:r>
        <w:rPr>
          <w:rFonts w:hint="cs"/>
          <w:rtl/>
        </w:rPr>
        <w:t>ی</w:t>
      </w:r>
      <w:r>
        <w:rPr>
          <w:rFonts w:hint="eastAsia"/>
          <w:rtl/>
        </w:rPr>
        <w:t>ح</w:t>
      </w:r>
      <w:r>
        <w:rPr>
          <w:rtl/>
        </w:rPr>
        <w:t xml:space="preserve"> ثمّ </w:t>
      </w:r>
      <w:r>
        <w:rPr>
          <w:rFonts w:hint="cs"/>
          <w:rtl/>
        </w:rPr>
        <w:t>ی</w:t>
      </w:r>
      <w:r>
        <w:rPr>
          <w:rFonts w:hint="eastAsia"/>
          <w:rtl/>
        </w:rPr>
        <w:t>عود</w:t>
      </w:r>
      <w:r>
        <w:rPr>
          <w:rtl/>
        </w:rPr>
        <w:t xml:space="preserve"> ال</w:t>
      </w:r>
      <w:r>
        <w:rPr>
          <w:rFonts w:hint="cs"/>
          <w:rtl/>
        </w:rPr>
        <w:t>ی</w:t>
      </w:r>
      <w:r>
        <w:rPr>
          <w:rtl/>
        </w:rPr>
        <w:t xml:space="preserve"> مکا</w:t>
      </w:r>
      <w:r>
        <w:rPr>
          <w:rFonts w:hint="eastAsia"/>
          <w:rtl/>
        </w:rPr>
        <w:t>نه</w:t>
      </w:r>
      <w:r>
        <w:rPr>
          <w:rtl/>
        </w:rPr>
        <w:t xml:space="preserve"> 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35"/>
        <w:gridCol w:w="272"/>
        <w:gridCol w:w="3503"/>
      </w:tblGrid>
      <w:tr w:rsidR="001D6D41" w:rsidTr="00752006">
        <w:trPr>
          <w:trHeight w:val="350"/>
        </w:trPr>
        <w:tc>
          <w:tcPr>
            <w:tcW w:w="3920" w:type="dxa"/>
            <w:shd w:val="clear" w:color="auto" w:fill="auto"/>
          </w:tcPr>
          <w:p w:rsidR="001D6D41" w:rsidRDefault="001D6D41" w:rsidP="00752006">
            <w:pPr>
              <w:pStyle w:val="libPoem"/>
            </w:pPr>
            <w:r>
              <w:rPr>
                <w:rFonts w:hint="eastAsia"/>
                <w:rtl/>
              </w:rPr>
              <w:t>أنا</w:t>
            </w:r>
            <w:r>
              <w:rPr>
                <w:rtl/>
              </w:rPr>
              <w:t xml:space="preserve"> الرجل الضرب </w:t>
            </w:r>
            <w:r w:rsidRPr="00604B91">
              <w:rPr>
                <w:rStyle w:val="libFootnotenumChar"/>
                <w:rtl/>
              </w:rPr>
              <w:t>(1)</w:t>
            </w:r>
            <w:r>
              <w:rPr>
                <w:rtl/>
              </w:rPr>
              <w:t>الذ</w:t>
            </w:r>
            <w:r>
              <w:rPr>
                <w:rFonts w:hint="cs"/>
                <w:rtl/>
              </w:rPr>
              <w:t>ی</w:t>
            </w:r>
            <w:r>
              <w:rPr>
                <w:rtl/>
              </w:rPr>
              <w:t xml:space="preserve"> تعرفونه</w:t>
            </w:r>
            <w:r w:rsidRPr="00725071">
              <w:rPr>
                <w:rStyle w:val="libPoemTiniChar0"/>
                <w:rtl/>
              </w:rPr>
              <w:br/>
              <w:t> </w:t>
            </w:r>
          </w:p>
        </w:tc>
        <w:tc>
          <w:tcPr>
            <w:tcW w:w="279" w:type="dxa"/>
            <w:shd w:val="clear" w:color="auto" w:fill="auto"/>
          </w:tcPr>
          <w:p w:rsidR="001D6D41" w:rsidRDefault="001D6D41" w:rsidP="00752006">
            <w:pPr>
              <w:pStyle w:val="libPoem"/>
              <w:rPr>
                <w:rtl/>
              </w:rPr>
            </w:pPr>
          </w:p>
        </w:tc>
        <w:tc>
          <w:tcPr>
            <w:tcW w:w="3881" w:type="dxa"/>
            <w:shd w:val="clear" w:color="auto" w:fill="auto"/>
          </w:tcPr>
          <w:p w:rsidR="001D6D41" w:rsidRDefault="001D6D41" w:rsidP="00752006">
            <w:pPr>
              <w:pStyle w:val="libPoem"/>
            </w:pPr>
            <w:r>
              <w:rPr>
                <w:rFonts w:hint="eastAsia"/>
                <w:rtl/>
              </w:rPr>
              <w:t>خشاس</w:t>
            </w:r>
            <w:r>
              <w:rPr>
                <w:rtl/>
              </w:rPr>
              <w:t xml:space="preserve"> کرأس الح</w:t>
            </w:r>
            <w:r>
              <w:rPr>
                <w:rFonts w:hint="cs"/>
                <w:rtl/>
              </w:rPr>
              <w:t>یّ</w:t>
            </w:r>
            <w:r>
              <w:rPr>
                <w:rFonts w:hint="eastAsia"/>
                <w:rtl/>
              </w:rPr>
              <w:t>ه</w:t>
            </w:r>
            <w:r>
              <w:rPr>
                <w:rtl/>
              </w:rPr>
              <w:t xml:space="preserve"> المتوقّد </w:t>
            </w:r>
            <w:r w:rsidRPr="00604B91">
              <w:rPr>
                <w:rStyle w:val="libFootnotenumChar"/>
                <w:rtl/>
              </w:rPr>
              <w:t>(2)</w:t>
            </w:r>
            <w:r w:rsidRPr="00725071">
              <w:rPr>
                <w:rStyle w:val="libPoemTiniChar0"/>
                <w:rtl/>
              </w:rPr>
              <w:br/>
              <w:t> </w:t>
            </w:r>
          </w:p>
        </w:tc>
      </w:tr>
    </w:tbl>
    <w:p w:rsidR="00ED3E80" w:rsidRDefault="00ED3E80" w:rsidP="00ED3E80">
      <w:pPr>
        <w:pStyle w:val="libNormal"/>
        <w:rPr>
          <w:rtl/>
        </w:rPr>
      </w:pPr>
      <w:r w:rsidRPr="00BC45FB">
        <w:rPr>
          <w:rStyle w:val="libBold1Char"/>
          <w:rFonts w:hint="eastAsia"/>
          <w:rtl/>
        </w:rPr>
        <w:t>أقول</w:t>
      </w:r>
      <w:r>
        <w:rPr>
          <w:rtl/>
        </w:rPr>
        <w:t xml:space="preserve">: و ذکر ما </w:t>
      </w:r>
      <w:r>
        <w:rPr>
          <w:rFonts w:hint="cs"/>
          <w:rtl/>
        </w:rPr>
        <w:t>ی</w:t>
      </w:r>
      <w:r>
        <w:rPr>
          <w:rFonts w:hint="eastAsia"/>
          <w:rtl/>
        </w:rPr>
        <w:t>قرب</w:t>
      </w:r>
      <w:r>
        <w:rPr>
          <w:rtl/>
        </w:rPr>
        <w:t xml:space="preserve"> من ذلک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کشکوله عن البهلول و ف</w:t>
      </w:r>
      <w:r>
        <w:rPr>
          <w:rFonts w:hint="cs"/>
          <w:rtl/>
        </w:rPr>
        <w:t>ی</w:t>
      </w:r>
      <w:r>
        <w:rPr>
          <w:rFonts w:hint="eastAsia"/>
          <w:rtl/>
        </w:rPr>
        <w:t>ه</w:t>
      </w:r>
      <w:r>
        <w:rPr>
          <w:rtl/>
        </w:rPr>
        <w:t xml:space="preserve"> حمل عصاه و کرّ عل</w:t>
      </w:r>
      <w:r>
        <w:rPr>
          <w:rFonts w:hint="cs"/>
          <w:rtl/>
        </w:rPr>
        <w:t>ی</w:t>
      </w:r>
      <w:r>
        <w:rPr>
          <w:rFonts w:hint="eastAsia"/>
          <w:rtl/>
        </w:rPr>
        <w:t>هم،و</w:t>
      </w:r>
      <w:r>
        <w:rPr>
          <w:rtl/>
        </w:rPr>
        <w:t xml:space="preserve"> ف</w:t>
      </w:r>
      <w:r>
        <w:rPr>
          <w:rFonts w:hint="cs"/>
          <w:rtl/>
        </w:rPr>
        <w:t>ی</w:t>
      </w:r>
      <w:r>
        <w:rPr>
          <w:rtl/>
        </w:rPr>
        <w:t xml:space="preserve"> آخره:ثم جلس و طرح عصاه و قال: </w:t>
      </w:r>
    </w:p>
    <w:tbl>
      <w:tblPr>
        <w:tblStyle w:val="TableGrid"/>
        <w:bidiVisual/>
        <w:tblW w:w="4562" w:type="pct"/>
        <w:tblInd w:w="384" w:type="dxa"/>
        <w:tblLook w:val="01E0"/>
      </w:tblPr>
      <w:tblGrid>
        <w:gridCol w:w="3533"/>
        <w:gridCol w:w="272"/>
        <w:gridCol w:w="3505"/>
      </w:tblGrid>
      <w:tr w:rsidR="001D6D41" w:rsidTr="00752006">
        <w:trPr>
          <w:trHeight w:val="350"/>
        </w:trPr>
        <w:tc>
          <w:tcPr>
            <w:tcW w:w="3920" w:type="dxa"/>
            <w:shd w:val="clear" w:color="auto" w:fill="auto"/>
          </w:tcPr>
          <w:p w:rsidR="001D6D41" w:rsidRDefault="001D6D41" w:rsidP="00752006">
            <w:pPr>
              <w:pStyle w:val="libPoem"/>
            </w:pPr>
            <w:r>
              <w:rPr>
                <w:rFonts w:hint="eastAsia"/>
                <w:rtl/>
              </w:rPr>
              <w:t>و</w:t>
            </w:r>
            <w:r>
              <w:rPr>
                <w:rtl/>
              </w:rPr>
              <w:t xml:space="preserve"> ألقت عصاها و استقرّ بها النو</w:t>
            </w:r>
            <w:r>
              <w:rPr>
                <w:rFonts w:hint="cs"/>
                <w:rtl/>
              </w:rPr>
              <w:t>ی</w:t>
            </w:r>
            <w:r w:rsidRPr="00725071">
              <w:rPr>
                <w:rStyle w:val="libPoemTiniChar0"/>
                <w:rtl/>
              </w:rPr>
              <w:br/>
              <w:t> </w:t>
            </w:r>
          </w:p>
        </w:tc>
        <w:tc>
          <w:tcPr>
            <w:tcW w:w="279" w:type="dxa"/>
            <w:shd w:val="clear" w:color="auto" w:fill="auto"/>
          </w:tcPr>
          <w:p w:rsidR="001D6D41" w:rsidRDefault="001D6D41" w:rsidP="00752006">
            <w:pPr>
              <w:pStyle w:val="libPoem"/>
              <w:rPr>
                <w:rtl/>
              </w:rPr>
            </w:pPr>
          </w:p>
        </w:tc>
        <w:tc>
          <w:tcPr>
            <w:tcW w:w="3881" w:type="dxa"/>
            <w:shd w:val="clear" w:color="auto" w:fill="auto"/>
          </w:tcPr>
          <w:p w:rsidR="001D6D41" w:rsidRDefault="001D6D41" w:rsidP="00752006">
            <w:pPr>
              <w:pStyle w:val="libPoem"/>
            </w:pPr>
            <w:r>
              <w:rPr>
                <w:rFonts w:hint="eastAsia"/>
                <w:rtl/>
              </w:rPr>
              <w:t>کما</w:t>
            </w:r>
            <w:r>
              <w:rPr>
                <w:rtl/>
              </w:rPr>
              <w:t xml:space="preserve"> قرّ ع</w:t>
            </w:r>
            <w:r>
              <w:rPr>
                <w:rFonts w:hint="cs"/>
                <w:rtl/>
              </w:rPr>
              <w:t>ی</w:t>
            </w:r>
            <w:r>
              <w:rPr>
                <w:rFonts w:hint="eastAsia"/>
                <w:rtl/>
              </w:rPr>
              <w:t>نا</w:t>
            </w:r>
            <w:r>
              <w:rPr>
                <w:rtl/>
              </w:rPr>
              <w:t xml:space="preserve"> بالإ</w:t>
            </w:r>
            <w:r>
              <w:rPr>
                <w:rFonts w:hint="cs"/>
                <w:rtl/>
              </w:rPr>
              <w:t>ی</w:t>
            </w:r>
            <w:r>
              <w:rPr>
                <w:rFonts w:hint="eastAsia"/>
                <w:rtl/>
              </w:rPr>
              <w:t>اب</w:t>
            </w:r>
            <w:r>
              <w:rPr>
                <w:rtl/>
              </w:rPr>
              <w:t xml:space="preserve"> المسافر</w:t>
            </w:r>
            <w:r w:rsidRPr="00725071">
              <w:rPr>
                <w:rStyle w:val="libPoemTiniChar0"/>
                <w:rtl/>
              </w:rPr>
              <w:br/>
              <w:t> </w:t>
            </w:r>
          </w:p>
        </w:tc>
      </w:tr>
    </w:tbl>
    <w:p w:rsidR="00B431B0" w:rsidRDefault="00ED3E80" w:rsidP="00ED3E80">
      <w:pPr>
        <w:pStyle w:val="libNormal"/>
      </w:pPr>
      <w:r>
        <w:rPr>
          <w:rFonts w:hint="eastAsia"/>
          <w:rtl/>
        </w:rPr>
        <w:t>انته</w:t>
      </w:r>
      <w:r>
        <w:rPr>
          <w:rFonts w:hint="cs"/>
          <w:rtl/>
        </w:rPr>
        <w:t>ی</w:t>
      </w:r>
      <w:r>
        <w:rPr>
          <w:rFonts w:hint="eastAsia"/>
          <w:rtl/>
        </w:rPr>
        <w:t>،و</w:t>
      </w:r>
      <w:r>
        <w:rPr>
          <w:rtl/>
        </w:rPr>
        <w:t xml:space="preserve"> </w:t>
      </w:r>
      <w:r>
        <w:rPr>
          <w:rFonts w:hint="cs"/>
          <w:rtl/>
        </w:rPr>
        <w:t>ی</w:t>
      </w:r>
      <w:r>
        <w:rPr>
          <w:rFonts w:hint="eastAsia"/>
          <w:rtl/>
        </w:rPr>
        <w:t>شبه</w:t>
      </w:r>
      <w:r>
        <w:rPr>
          <w:rtl/>
        </w:rPr>
        <w:t xml:space="preserve"> هذا ما </w:t>
      </w:r>
      <w:r>
        <w:rPr>
          <w:rFonts w:hint="cs"/>
          <w:rtl/>
        </w:rPr>
        <w:t>ی</w:t>
      </w:r>
      <w:r>
        <w:rPr>
          <w:rFonts w:hint="eastAsia"/>
          <w:rtl/>
        </w:rPr>
        <w:t>حک</w:t>
      </w:r>
      <w:r>
        <w:rPr>
          <w:rFonts w:hint="cs"/>
          <w:rtl/>
        </w:rPr>
        <w:t>ی</w:t>
      </w:r>
      <w:r>
        <w:rPr>
          <w:rtl/>
        </w:rPr>
        <w:t xml:space="preserve"> عن أب</w:t>
      </w:r>
      <w:r>
        <w:rPr>
          <w:rFonts w:hint="cs"/>
          <w:rtl/>
        </w:rPr>
        <w:t>ی</w:t>
      </w:r>
      <w:r>
        <w:rPr>
          <w:rtl/>
        </w:rPr>
        <w:t xml:space="preserve"> ح</w:t>
      </w:r>
      <w:r>
        <w:rPr>
          <w:rFonts w:hint="cs"/>
          <w:rtl/>
        </w:rPr>
        <w:t>یّ</w:t>
      </w:r>
      <w:r>
        <w:rPr>
          <w:rFonts w:hint="eastAsia"/>
          <w:rtl/>
        </w:rPr>
        <w:t>ه</w:t>
      </w:r>
      <w:r>
        <w:rPr>
          <w:rtl/>
        </w:rPr>
        <w:t xml:space="preserve"> النم</w:t>
      </w:r>
      <w:r>
        <w:rPr>
          <w:rFonts w:hint="cs"/>
          <w:rtl/>
        </w:rPr>
        <w:t>ی</w:t>
      </w:r>
      <w:r>
        <w:rPr>
          <w:rFonts w:hint="eastAsia"/>
          <w:rtl/>
        </w:rPr>
        <w:t>ر</w:t>
      </w:r>
      <w:r>
        <w:rPr>
          <w:rFonts w:hint="cs"/>
          <w:rtl/>
        </w:rPr>
        <w:t>ی</w:t>
      </w:r>
      <w:r>
        <w:rPr>
          <w:rtl/>
        </w:rPr>
        <w:t xml:space="preserve"> البصر</w:t>
      </w:r>
      <w:r>
        <w:rPr>
          <w:rFonts w:hint="cs"/>
          <w:rtl/>
        </w:rPr>
        <w:t>ی</w:t>
      </w:r>
      <w:r>
        <w:rPr>
          <w:rtl/>
        </w:rPr>
        <w:t xml:space="preserve"> اله</w:t>
      </w:r>
      <w:r>
        <w:rPr>
          <w:rFonts w:hint="cs"/>
          <w:rtl/>
        </w:rPr>
        <w:t>ی</w:t>
      </w:r>
      <w:r>
        <w:rPr>
          <w:rFonts w:hint="eastAsia"/>
          <w:rtl/>
        </w:rPr>
        <w:t>ثم</w:t>
      </w:r>
      <w:r>
        <w:rPr>
          <w:rtl/>
        </w:rPr>
        <w:t xml:space="preserve"> بن الرب</w:t>
      </w:r>
      <w:r>
        <w:rPr>
          <w:rFonts w:hint="cs"/>
          <w:rtl/>
        </w:rPr>
        <w:t>ی</w:t>
      </w:r>
      <w:r>
        <w:rPr>
          <w:rFonts w:hint="eastAsia"/>
          <w:rtl/>
        </w:rPr>
        <w:t>ع</w:t>
      </w:r>
      <w:r>
        <w:rPr>
          <w:rtl/>
        </w:rPr>
        <w:t xml:space="preserve"> بن زراره و کان شاعرا فص</w:t>
      </w:r>
      <w:r>
        <w:rPr>
          <w:rFonts w:hint="cs"/>
          <w:rtl/>
        </w:rPr>
        <w:t>ی</w:t>
      </w:r>
      <w:r>
        <w:rPr>
          <w:rFonts w:hint="eastAsia"/>
          <w:rtl/>
        </w:rPr>
        <w:t>حا</w:t>
      </w:r>
      <w:r>
        <w:rPr>
          <w:rtl/>
        </w:rPr>
        <w:t xml:space="preserve"> من مخضرم</w:t>
      </w:r>
      <w:r>
        <w:rPr>
          <w:rFonts w:hint="cs"/>
          <w:rtl/>
        </w:rPr>
        <w:t>ی</w:t>
      </w:r>
      <w:r>
        <w:rPr>
          <w:rtl/>
        </w:rPr>
        <w:t xml:space="preserve"> الدولت</w:t>
      </w:r>
      <w:r>
        <w:rPr>
          <w:rFonts w:hint="cs"/>
          <w:rtl/>
        </w:rPr>
        <w:t>ی</w:t>
      </w:r>
      <w:r>
        <w:rPr>
          <w:rFonts w:hint="eastAsia"/>
          <w:rtl/>
        </w:rPr>
        <w:t>ن،و</w:t>
      </w:r>
      <w:r>
        <w:rPr>
          <w:rtl/>
        </w:rPr>
        <w:t xml:space="preserve"> کان جبانا،و کان له س</w:t>
      </w:r>
      <w:r>
        <w:rPr>
          <w:rFonts w:hint="cs"/>
          <w:rtl/>
        </w:rPr>
        <w:t>ی</w:t>
      </w:r>
      <w:r>
        <w:rPr>
          <w:rFonts w:hint="eastAsia"/>
          <w:rtl/>
        </w:rPr>
        <w:t>ف</w:t>
      </w:r>
      <w:r>
        <w:rPr>
          <w:rtl/>
        </w:rPr>
        <w:t xml:space="preserve"> </w:t>
      </w:r>
      <w:r>
        <w:rPr>
          <w:rFonts w:hint="cs"/>
          <w:rtl/>
        </w:rPr>
        <w:t>ی</w:t>
      </w:r>
      <w:r>
        <w:rPr>
          <w:rFonts w:hint="eastAsia"/>
          <w:rtl/>
        </w:rPr>
        <w:t>قال</w:t>
      </w:r>
      <w:r>
        <w:rPr>
          <w:rtl/>
        </w:rPr>
        <w:t xml:space="preserve"> له(لعاب المن</w:t>
      </w:r>
      <w:r>
        <w:rPr>
          <w:rFonts w:hint="cs"/>
          <w:rtl/>
        </w:rPr>
        <w:t>یّ</w:t>
      </w:r>
      <w:r>
        <w:rPr>
          <w:rFonts w:hint="eastAsia"/>
          <w:rtl/>
        </w:rPr>
        <w:t>ه</w:t>
      </w:r>
      <w:r>
        <w:rPr>
          <w:rtl/>
        </w:rPr>
        <w:t>)ل</w:t>
      </w:r>
      <w:r>
        <w:rPr>
          <w:rFonts w:hint="cs"/>
          <w:rtl/>
        </w:rPr>
        <w:t>ی</w:t>
      </w:r>
      <w:r>
        <w:rPr>
          <w:rFonts w:hint="eastAsia"/>
          <w:rtl/>
        </w:rPr>
        <w:t>س</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الخشبه فرق،فدخل ال</w:t>
      </w:r>
      <w:r>
        <w:rPr>
          <w:rFonts w:hint="cs"/>
          <w:rtl/>
        </w:rPr>
        <w:t>ی</w:t>
      </w:r>
      <w:r>
        <w:rPr>
          <w:rtl/>
        </w:rPr>
        <w:t xml:space="preserve"> ب</w:t>
      </w:r>
      <w:r>
        <w:rPr>
          <w:rFonts w:hint="cs"/>
          <w:rtl/>
        </w:rPr>
        <w:t>ی</w:t>
      </w:r>
      <w:r>
        <w:rPr>
          <w:rFonts w:hint="eastAsia"/>
          <w:rtl/>
        </w:rPr>
        <w:t>ته</w:t>
      </w:r>
      <w:r>
        <w:rPr>
          <w:rtl/>
        </w:rPr>
        <w:t xml:space="preserve"> ل</w:t>
      </w:r>
      <w:r>
        <w:rPr>
          <w:rFonts w:hint="cs"/>
          <w:rtl/>
        </w:rPr>
        <w:t>ی</w:t>
      </w:r>
      <w:r>
        <w:rPr>
          <w:rFonts w:hint="eastAsia"/>
          <w:rtl/>
        </w:rPr>
        <w:t>له</w:t>
      </w:r>
      <w:r>
        <w:rPr>
          <w:rtl/>
        </w:rPr>
        <w:t xml:space="preserve"> کلب فظنّه لصّا، فانتض</w:t>
      </w:r>
      <w:r>
        <w:rPr>
          <w:rFonts w:hint="cs"/>
          <w:rtl/>
        </w:rPr>
        <w:t>ی</w:t>
      </w:r>
      <w:r>
        <w:rPr>
          <w:rtl/>
        </w:rPr>
        <w:t xml:space="preserve"> س</w:t>
      </w:r>
      <w:r>
        <w:rPr>
          <w:rFonts w:hint="cs"/>
          <w:rtl/>
        </w:rPr>
        <w:t>ی</w:t>
      </w:r>
      <w:r>
        <w:rPr>
          <w:rFonts w:hint="eastAsia"/>
          <w:rtl/>
        </w:rPr>
        <w:t>فه</w:t>
      </w:r>
      <w:r>
        <w:rPr>
          <w:rtl/>
        </w:rPr>
        <w:t xml:space="preserve"> لعاب المن</w:t>
      </w:r>
      <w:r>
        <w:rPr>
          <w:rFonts w:hint="cs"/>
          <w:rtl/>
        </w:rPr>
        <w:t>یّ</w:t>
      </w:r>
      <w:r>
        <w:rPr>
          <w:rFonts w:hint="eastAsia"/>
          <w:rtl/>
        </w:rPr>
        <w:t>ه</w:t>
      </w:r>
      <w:r>
        <w:rPr>
          <w:rtl/>
        </w:rPr>
        <w:t xml:space="preserve"> و هو واقف عل</w:t>
      </w:r>
      <w:r>
        <w:rPr>
          <w:rFonts w:hint="cs"/>
          <w:rtl/>
        </w:rPr>
        <w:t>ی</w:t>
      </w:r>
      <w:r>
        <w:rPr>
          <w:rtl/>
        </w:rPr>
        <w:t xml:space="preserve"> باب داره </w:t>
      </w:r>
      <w:r w:rsidRPr="00604B91">
        <w:rPr>
          <w:rStyle w:val="libFootnotenumChar"/>
          <w:rtl/>
        </w:rPr>
        <w:t>(3)</w:t>
      </w:r>
      <w:r>
        <w:rPr>
          <w:rtl/>
        </w:rPr>
        <w:t xml:space="preserve">و </w:t>
      </w:r>
      <w:r>
        <w:rPr>
          <w:rFonts w:hint="cs"/>
          <w:rtl/>
        </w:rPr>
        <w:t>ی</w:t>
      </w:r>
      <w:r>
        <w:rPr>
          <w:rFonts w:hint="eastAsia"/>
          <w:rtl/>
        </w:rPr>
        <w:t>قول</w:t>
      </w:r>
      <w:r>
        <w:rPr>
          <w:rtl/>
        </w:rPr>
        <w:t>:ا</w:t>
      </w:r>
      <w:r>
        <w:rPr>
          <w:rFonts w:hint="cs"/>
          <w:rtl/>
        </w:rPr>
        <w:t>یّ</w:t>
      </w:r>
      <w:r>
        <w:rPr>
          <w:rFonts w:hint="eastAsia"/>
          <w:rtl/>
        </w:rPr>
        <w:t>ها</w:t>
      </w:r>
      <w:r>
        <w:rPr>
          <w:rtl/>
        </w:rPr>
        <w:t xml:space="preserve"> المغترّ بنا و المجتر</w:t>
      </w:r>
      <w:r>
        <w:rPr>
          <w:rFonts w:hint="cs"/>
          <w:rtl/>
        </w:rPr>
        <w:t>ی</w:t>
      </w:r>
      <w:r>
        <w:rPr>
          <w:rtl/>
        </w:rPr>
        <w:t xml:space="preserve"> عل</w:t>
      </w:r>
      <w:r>
        <w:rPr>
          <w:rFonts w:hint="cs"/>
          <w:rtl/>
        </w:rPr>
        <w:t>ی</w:t>
      </w:r>
      <w:r>
        <w:rPr>
          <w:rFonts w:hint="eastAsia"/>
          <w:rtl/>
        </w:rPr>
        <w:t>نا،بئس</w:t>
      </w:r>
      <w:r>
        <w:rPr>
          <w:rtl/>
        </w:rPr>
        <w:t xml:space="preserve"> و اللّه ما اخترت لنفسک،خ</w:t>
      </w:r>
      <w:r>
        <w:rPr>
          <w:rFonts w:hint="cs"/>
          <w:rtl/>
        </w:rPr>
        <w:t>ی</w:t>
      </w:r>
      <w:r>
        <w:rPr>
          <w:rFonts w:hint="eastAsia"/>
          <w:rtl/>
        </w:rPr>
        <w:t>ر</w:t>
      </w:r>
      <w:r>
        <w:rPr>
          <w:rtl/>
        </w:rPr>
        <w:t xml:space="preserve"> خل</w:t>
      </w:r>
      <w:r>
        <w:rPr>
          <w:rFonts w:hint="cs"/>
          <w:rtl/>
        </w:rPr>
        <w:t>ی</w:t>
      </w:r>
      <w:r>
        <w:rPr>
          <w:rFonts w:hint="eastAsia"/>
          <w:rtl/>
        </w:rPr>
        <w:t>ل</w:t>
      </w:r>
      <w:r>
        <w:rPr>
          <w:rtl/>
        </w:rPr>
        <w:t xml:space="preserve"> و س</w:t>
      </w:r>
      <w:r>
        <w:rPr>
          <w:rFonts w:hint="cs"/>
          <w:rtl/>
        </w:rPr>
        <w:t>ی</w:t>
      </w:r>
      <w:r>
        <w:rPr>
          <w:rFonts w:hint="eastAsia"/>
          <w:rtl/>
        </w:rPr>
        <w:t>ف</w:t>
      </w:r>
      <w:r>
        <w:rPr>
          <w:rtl/>
        </w:rPr>
        <w:t xml:space="preserve"> صق</w:t>
      </w:r>
      <w:r>
        <w:rPr>
          <w:rFonts w:hint="cs"/>
          <w:rtl/>
        </w:rPr>
        <w:t>ی</w:t>
      </w:r>
      <w:r>
        <w:rPr>
          <w:rFonts w:hint="eastAsia"/>
          <w:rtl/>
        </w:rPr>
        <w:t>ل</w:t>
      </w:r>
      <w:r>
        <w:rPr>
          <w:rtl/>
        </w:rPr>
        <w:t xml:space="preserve"> لعاب المن</w:t>
      </w:r>
      <w:r>
        <w:rPr>
          <w:rFonts w:hint="cs"/>
          <w:rtl/>
        </w:rPr>
        <w:t>یّ</w:t>
      </w:r>
      <w:r>
        <w:rPr>
          <w:rFonts w:hint="eastAsia"/>
          <w:rtl/>
        </w:rPr>
        <w:t>ه</w:t>
      </w:r>
      <w:r>
        <w:rPr>
          <w:rtl/>
        </w:rPr>
        <w:t xml:space="preserve"> الذ</w:t>
      </w:r>
      <w:r>
        <w:rPr>
          <w:rFonts w:hint="cs"/>
          <w:rtl/>
        </w:rPr>
        <w:t>ی</w:t>
      </w:r>
      <w:r>
        <w:rPr>
          <w:rtl/>
        </w:rPr>
        <w:t xml:space="preserve"> سمعت به،مشهوره ضربته،لا تخاف نبوّته،انّن</w:t>
      </w:r>
      <w:r>
        <w:rPr>
          <w:rFonts w:hint="cs"/>
          <w:rtl/>
        </w:rPr>
        <w:t>ی</w:t>
      </w:r>
      <w:r>
        <w:rPr>
          <w:rtl/>
        </w:rPr>
        <w:t xml:space="preserve"> و اللّه ان ادع لک بن</w:t>
      </w:r>
      <w:r>
        <w:rPr>
          <w:rFonts w:hint="cs"/>
          <w:rtl/>
        </w:rPr>
        <w:t>ی</w:t>
      </w:r>
      <w:r>
        <w:rPr>
          <w:rtl/>
        </w:rPr>
        <w:t xml:space="preserve"> </w:t>
      </w:r>
    </w:p>
    <w:p w:rsidR="00BC45FB" w:rsidRDefault="00BC45FB" w:rsidP="00BC45FB">
      <w:pPr>
        <w:pStyle w:val="libLine"/>
        <w:rPr>
          <w:rtl/>
        </w:rPr>
      </w:pPr>
      <w:r>
        <w:rPr>
          <w:rtl/>
        </w:rPr>
        <w:t>____________________</w:t>
      </w:r>
    </w:p>
    <w:p w:rsidR="00ED3E80" w:rsidRDefault="00365129" w:rsidP="00BC45FB">
      <w:pPr>
        <w:pStyle w:val="libFootnote0"/>
      </w:pPr>
      <w:r w:rsidRPr="00BC45FB">
        <w:rPr>
          <w:rtl/>
        </w:rPr>
        <w:t>(1)</w:t>
      </w:r>
      <w:r w:rsidR="00ED3E80">
        <w:rPr>
          <w:rtl/>
        </w:rPr>
        <w:t xml:space="preserve"> أ</w:t>
      </w:r>
      <w:r w:rsidR="00ED3E80">
        <w:rPr>
          <w:rFonts w:hint="cs"/>
          <w:rtl/>
        </w:rPr>
        <w:t>ی</w:t>
      </w:r>
      <w:r w:rsidR="00ED3E80">
        <w:rPr>
          <w:rtl/>
        </w:rPr>
        <w:t xml:space="preserve"> الخف</w:t>
      </w:r>
      <w:r w:rsidR="00ED3E80">
        <w:rPr>
          <w:rFonts w:hint="cs"/>
          <w:rtl/>
        </w:rPr>
        <w:t>ی</w:t>
      </w:r>
      <w:r w:rsidR="00ED3E80">
        <w:rPr>
          <w:rFonts w:hint="eastAsia"/>
          <w:rtl/>
        </w:rPr>
        <w:t>ف</w:t>
      </w:r>
      <w:r w:rsidR="00ED3E80">
        <w:rPr>
          <w:rtl/>
        </w:rPr>
        <w:t xml:space="preserve"> اللحم. </w:t>
      </w:r>
    </w:p>
    <w:p w:rsidR="00ED3E80" w:rsidRDefault="00365129" w:rsidP="00BC45FB">
      <w:pPr>
        <w:pStyle w:val="libFootnote0"/>
      </w:pPr>
      <w:r w:rsidRPr="00BC45FB">
        <w:rPr>
          <w:rtl/>
        </w:rPr>
        <w:t>(2)</w:t>
      </w:r>
      <w:r w:rsidR="00ED3E80">
        <w:rPr>
          <w:rtl/>
        </w:rPr>
        <w:t xml:space="preserve"> ق:6</w:t>
      </w:r>
      <w:r w:rsidR="001A3C8D">
        <w:rPr>
          <w:rtl/>
        </w:rPr>
        <w:t>23</w:t>
      </w:r>
      <w:r w:rsidR="00ED3E80">
        <w:rPr>
          <w:rtl/>
        </w:rPr>
        <w:t>/6</w:t>
      </w:r>
      <w:r w:rsidR="001A3C8D">
        <w:rPr>
          <w:rtl/>
        </w:rPr>
        <w:t>1</w:t>
      </w:r>
      <w:r w:rsidR="00ED3E80">
        <w:rPr>
          <w:rtl/>
        </w:rPr>
        <w:t>/</w:t>
      </w:r>
      <w:r w:rsidR="001A3C8D">
        <w:rPr>
          <w:rtl/>
        </w:rPr>
        <w:t>8</w:t>
      </w:r>
      <w:r w:rsidR="00ED3E80">
        <w:rPr>
          <w:rtl/>
        </w:rPr>
        <w:t>،ج:444/</w:t>
      </w:r>
      <w:r w:rsidR="001A3C8D">
        <w:rPr>
          <w:rtl/>
        </w:rPr>
        <w:t>33</w:t>
      </w:r>
      <w:r w:rsidR="00ED3E80">
        <w:rPr>
          <w:rtl/>
        </w:rPr>
        <w:t xml:space="preserve">. </w:t>
      </w:r>
    </w:p>
    <w:p w:rsidR="00B431B0" w:rsidRDefault="00365129" w:rsidP="00BC45FB">
      <w:pPr>
        <w:pStyle w:val="libFootnote0"/>
        <w:rPr>
          <w:rtl/>
        </w:rPr>
      </w:pPr>
      <w:r w:rsidRPr="00BC45FB">
        <w:rPr>
          <w:rtl/>
        </w:rPr>
        <w:t>(3)</w:t>
      </w:r>
      <w:r w:rsidR="00ED3E80">
        <w:rPr>
          <w:rtl/>
        </w:rPr>
        <w:t xml:space="preserve"> ف</w:t>
      </w:r>
      <w:r w:rsidR="00ED3E80">
        <w:rPr>
          <w:rFonts w:hint="cs"/>
          <w:rtl/>
        </w:rPr>
        <w:t>ی</w:t>
      </w:r>
      <w:r w:rsidR="00ED3E80">
        <w:rPr>
          <w:rtl/>
        </w:rPr>
        <w:t xml:space="preserve"> وسط الدار(خ ل)</w:t>
      </w:r>
    </w:p>
    <w:p w:rsidR="005A2728" w:rsidRDefault="005A2728" w:rsidP="0027669E">
      <w:pPr>
        <w:pStyle w:val="libNormal"/>
        <w:rPr>
          <w:rtl/>
        </w:rPr>
      </w:pPr>
      <w:r>
        <w:rPr>
          <w:rtl/>
        </w:rPr>
        <w:br w:type="page"/>
      </w:r>
    </w:p>
    <w:p w:rsidR="00ED3E80" w:rsidRDefault="00ED3E80" w:rsidP="00BC45FB">
      <w:pPr>
        <w:pStyle w:val="libNormal0"/>
      </w:pPr>
      <w:r>
        <w:rPr>
          <w:rFonts w:hint="eastAsia"/>
          <w:rtl/>
        </w:rPr>
        <w:lastRenderedPageBreak/>
        <w:t>نم</w:t>
      </w:r>
      <w:r>
        <w:rPr>
          <w:rFonts w:hint="cs"/>
          <w:rtl/>
        </w:rPr>
        <w:t>ی</w:t>
      </w:r>
      <w:r>
        <w:rPr>
          <w:rFonts w:hint="eastAsia"/>
          <w:rtl/>
        </w:rPr>
        <w:t>ر</w:t>
      </w:r>
      <w:r>
        <w:rPr>
          <w:rtl/>
        </w:rPr>
        <w:t xml:space="preserve"> جاءتک بخ</w:t>
      </w:r>
      <w:r>
        <w:rPr>
          <w:rFonts w:hint="cs"/>
          <w:rtl/>
        </w:rPr>
        <w:t>ی</w:t>
      </w:r>
      <w:r>
        <w:rPr>
          <w:rFonts w:hint="eastAsia"/>
          <w:rtl/>
        </w:rPr>
        <w:t>لها</w:t>
      </w:r>
      <w:r>
        <w:rPr>
          <w:rtl/>
        </w:rPr>
        <w:t xml:space="preserve"> و رجلها،فاخرج بالعفو عنک قبل أن أدخل بالعقوبه عل</w:t>
      </w:r>
      <w:r>
        <w:rPr>
          <w:rFonts w:hint="cs"/>
          <w:rtl/>
        </w:rPr>
        <w:t>ی</w:t>
      </w:r>
      <w:r>
        <w:rPr>
          <w:rFonts w:hint="eastAsia"/>
          <w:rtl/>
        </w:rPr>
        <w:t>ک،ثم</w:t>
      </w:r>
      <w:r>
        <w:rPr>
          <w:rtl/>
        </w:rPr>
        <w:t xml:space="preserve"> فتح الباب عل</w:t>
      </w:r>
      <w:r>
        <w:rPr>
          <w:rFonts w:hint="cs"/>
          <w:rtl/>
        </w:rPr>
        <w:t>ی</w:t>
      </w:r>
      <w:r>
        <w:rPr>
          <w:rtl/>
        </w:rPr>
        <w:t xml:space="preserve"> وجل و حذر شد</w:t>
      </w:r>
      <w:r>
        <w:rPr>
          <w:rFonts w:hint="cs"/>
          <w:rtl/>
        </w:rPr>
        <w:t>ی</w:t>
      </w:r>
      <w:r>
        <w:rPr>
          <w:rFonts w:hint="eastAsia"/>
          <w:rtl/>
        </w:rPr>
        <w:t>د</w:t>
      </w:r>
      <w:r>
        <w:rPr>
          <w:rtl/>
        </w:rPr>
        <w:t xml:space="preserve"> فإذا کلب قد خرج فقال:الحمد للّه الذ</w:t>
      </w:r>
      <w:r>
        <w:rPr>
          <w:rFonts w:hint="cs"/>
          <w:rtl/>
        </w:rPr>
        <w:t>ی</w:t>
      </w:r>
      <w:r>
        <w:rPr>
          <w:rtl/>
        </w:rPr>
        <w:t xml:space="preserve"> أرانا </w:t>
      </w:r>
      <w:r w:rsidRPr="00604B91">
        <w:rPr>
          <w:rStyle w:val="libFootnotenumChar"/>
          <w:rtl/>
        </w:rPr>
        <w:t>(1)</w:t>
      </w:r>
      <w:r>
        <w:rPr>
          <w:rtl/>
        </w:rPr>
        <w:t xml:space="preserve">کلبا و کفانا حربا. </w:t>
      </w:r>
    </w:p>
    <w:p w:rsidR="00ED3E80" w:rsidRDefault="00ED3E80" w:rsidP="00ED3E80">
      <w:pPr>
        <w:pStyle w:val="libNormal"/>
      </w:pPr>
      <w:r w:rsidRPr="00BC45FB">
        <w:rPr>
          <w:rStyle w:val="libBold1Char"/>
          <w:rFonts w:hint="eastAsia"/>
          <w:rtl/>
        </w:rPr>
        <w:t>الخصال</w:t>
      </w:r>
      <w:r>
        <w:rPr>
          <w:rtl/>
        </w:rPr>
        <w:t xml:space="preserve">:عن الصادق </w:t>
      </w:r>
      <w:r w:rsidR="00EC2CC2" w:rsidRPr="00EC2CC2">
        <w:rPr>
          <w:rStyle w:val="libAlaemChar"/>
          <w:rtl/>
        </w:rPr>
        <w:t>عليه‌السلام</w:t>
      </w:r>
      <w:r>
        <w:rPr>
          <w:rtl/>
        </w:rPr>
        <w:t xml:space="preserve">،عن آبائه </w:t>
      </w:r>
      <w:r w:rsidR="007C3393" w:rsidRPr="007C3393">
        <w:rPr>
          <w:rStyle w:val="libAlaemChar"/>
          <w:rtl/>
        </w:rPr>
        <w:t>عليهم‌السلام</w:t>
      </w:r>
      <w:r>
        <w:rPr>
          <w:rtl/>
        </w:rPr>
        <w:t xml:space="preserve"> قال: مرّ رسول اللّه </w:t>
      </w:r>
      <w:r w:rsidR="001C23D3" w:rsidRPr="001C23D3">
        <w:rPr>
          <w:rStyle w:val="libAlaemChar"/>
          <w:rtl/>
        </w:rPr>
        <w:t>صلى‌الله‌عليه‌وآله‌وسلم</w:t>
      </w:r>
      <w:r>
        <w:rPr>
          <w:rtl/>
        </w:rPr>
        <w:t xml:space="preserve"> عل</w:t>
      </w:r>
      <w:r>
        <w:rPr>
          <w:rFonts w:hint="cs"/>
          <w:rtl/>
        </w:rPr>
        <w:t>ی</w:t>
      </w:r>
      <w:r>
        <w:rPr>
          <w:rtl/>
        </w:rPr>
        <w:t xml:space="preserve"> جماعه فقال:عل</w:t>
      </w:r>
      <w:r>
        <w:rPr>
          <w:rFonts w:hint="cs"/>
          <w:rtl/>
        </w:rPr>
        <w:t>ی</w:t>
      </w:r>
      <w:r>
        <w:rPr>
          <w:rtl/>
        </w:rPr>
        <w:t xml:space="preserve"> ما اجتمعتم؟فقالوا:</w:t>
      </w:r>
      <w:r>
        <w:rPr>
          <w:rFonts w:hint="cs"/>
          <w:rtl/>
        </w:rPr>
        <w:t>ی</w:t>
      </w:r>
      <w:r>
        <w:rPr>
          <w:rFonts w:hint="eastAsia"/>
          <w:rtl/>
        </w:rPr>
        <w:t>ا</w:t>
      </w:r>
      <w:r>
        <w:rPr>
          <w:rtl/>
        </w:rPr>
        <w:t xml:space="preserve"> رسول اللّه هذا مجنون </w:t>
      </w:r>
      <w:r>
        <w:rPr>
          <w:rFonts w:hint="cs"/>
          <w:rtl/>
        </w:rPr>
        <w:t>ی</w:t>
      </w:r>
      <w:r>
        <w:rPr>
          <w:rFonts w:hint="eastAsia"/>
          <w:rtl/>
        </w:rPr>
        <w:t>صرع</w:t>
      </w:r>
      <w:r>
        <w:rPr>
          <w:rtl/>
        </w:rPr>
        <w:t xml:space="preserve"> فاجتمعنا عل</w:t>
      </w:r>
      <w:r>
        <w:rPr>
          <w:rFonts w:hint="cs"/>
          <w:rtl/>
        </w:rPr>
        <w:t>ی</w:t>
      </w:r>
      <w:r>
        <w:rPr>
          <w:rFonts w:hint="eastAsia"/>
          <w:rtl/>
        </w:rPr>
        <w:t>ه،</w:t>
      </w:r>
      <w:r>
        <w:rPr>
          <w:rtl/>
        </w:rPr>
        <w:t xml:space="preserve"> فقال:ل</w:t>
      </w:r>
      <w:r>
        <w:rPr>
          <w:rFonts w:hint="cs"/>
          <w:rtl/>
        </w:rPr>
        <w:t>ی</w:t>
      </w:r>
      <w:r>
        <w:rPr>
          <w:rFonts w:hint="eastAsia"/>
          <w:rtl/>
        </w:rPr>
        <w:t>س</w:t>
      </w:r>
      <w:r>
        <w:rPr>
          <w:rtl/>
        </w:rPr>
        <w:t xml:space="preserve"> هذا بمجنون،و لکنّه المبتل</w:t>
      </w:r>
      <w:r>
        <w:rPr>
          <w:rFonts w:hint="cs"/>
          <w:rtl/>
        </w:rPr>
        <w:t>ی</w:t>
      </w:r>
      <w:r>
        <w:rPr>
          <w:rFonts w:hint="eastAsia"/>
          <w:rtl/>
        </w:rPr>
        <w:t>،ثمّ</w:t>
      </w:r>
      <w:r>
        <w:rPr>
          <w:rtl/>
        </w:rPr>
        <w:t xml:space="preserve"> قال </w:t>
      </w:r>
      <w:r w:rsidR="001C23D3" w:rsidRPr="001C23D3">
        <w:rPr>
          <w:rStyle w:val="libAlaemChar"/>
          <w:rtl/>
        </w:rPr>
        <w:t>صلى‌الله‌عليه‌وآله‌وسلم</w:t>
      </w:r>
      <w:r>
        <w:rPr>
          <w:rtl/>
        </w:rPr>
        <w:t>:</w:t>
      </w:r>
      <w:r>
        <w:rPr>
          <w:rFonts w:hint="eastAsia"/>
          <w:rtl/>
        </w:rPr>
        <w:t>أ</w:t>
      </w:r>
      <w:r>
        <w:rPr>
          <w:rtl/>
        </w:rPr>
        <w:t xml:space="preserve"> لا أخبرکم بالمجنون حقّ المجنون؟قالوا:بل</w:t>
      </w:r>
      <w:r>
        <w:rPr>
          <w:rFonts w:hint="cs"/>
          <w:rtl/>
        </w:rPr>
        <w:t>ی</w:t>
      </w:r>
      <w:r>
        <w:rPr>
          <w:rtl/>
        </w:rPr>
        <w:t xml:space="preserve"> </w:t>
      </w:r>
      <w:r>
        <w:rPr>
          <w:rFonts w:hint="cs"/>
          <w:rtl/>
        </w:rPr>
        <w:t>ی</w:t>
      </w:r>
      <w:r>
        <w:rPr>
          <w:rFonts w:hint="eastAsia"/>
          <w:rtl/>
        </w:rPr>
        <w:t>ا</w:t>
      </w:r>
      <w:r>
        <w:rPr>
          <w:rtl/>
        </w:rPr>
        <w:t xml:space="preserve"> رسول اللّه،قال:المتبختر ف</w:t>
      </w:r>
      <w:r>
        <w:rPr>
          <w:rFonts w:hint="cs"/>
          <w:rtl/>
        </w:rPr>
        <w:t>ی</w:t>
      </w:r>
      <w:r>
        <w:rPr>
          <w:rtl/>
        </w:rPr>
        <w:t xml:space="preserve"> مش</w:t>
      </w:r>
      <w:r>
        <w:rPr>
          <w:rFonts w:hint="cs"/>
          <w:rtl/>
        </w:rPr>
        <w:t>ی</w:t>
      </w:r>
      <w:r>
        <w:rPr>
          <w:rFonts w:hint="eastAsia"/>
          <w:rtl/>
        </w:rPr>
        <w:t>ه،الناظر</w:t>
      </w:r>
      <w:r>
        <w:rPr>
          <w:rtl/>
        </w:rPr>
        <w:t xml:space="preserve"> ف</w:t>
      </w:r>
      <w:r>
        <w:rPr>
          <w:rFonts w:hint="cs"/>
          <w:rtl/>
        </w:rPr>
        <w:t>ی</w:t>
      </w:r>
      <w:r>
        <w:rPr>
          <w:rtl/>
        </w:rPr>
        <w:t xml:space="preserve"> عطف</w:t>
      </w:r>
      <w:r>
        <w:rPr>
          <w:rFonts w:hint="cs"/>
          <w:rtl/>
        </w:rPr>
        <w:t>ی</w:t>
      </w:r>
      <w:r>
        <w:rPr>
          <w:rFonts w:hint="eastAsia"/>
          <w:rtl/>
        </w:rPr>
        <w:t>ه،</w:t>
      </w:r>
      <w:r>
        <w:rPr>
          <w:rtl/>
        </w:rPr>
        <w:t xml:space="preserve"> المحرّک جنب</w:t>
      </w:r>
      <w:r>
        <w:rPr>
          <w:rFonts w:hint="cs"/>
          <w:rtl/>
        </w:rPr>
        <w:t>ی</w:t>
      </w:r>
      <w:r>
        <w:rPr>
          <w:rFonts w:hint="eastAsia"/>
          <w:rtl/>
        </w:rPr>
        <w:t>ه</w:t>
      </w:r>
      <w:r>
        <w:rPr>
          <w:rtl/>
        </w:rPr>
        <w:t xml:space="preserve"> بمنکب</w:t>
      </w:r>
      <w:r>
        <w:rPr>
          <w:rFonts w:hint="cs"/>
          <w:rtl/>
        </w:rPr>
        <w:t>ی</w:t>
      </w:r>
      <w:r>
        <w:rPr>
          <w:rFonts w:hint="eastAsia"/>
          <w:rtl/>
        </w:rPr>
        <w:t>ه</w:t>
      </w:r>
      <w:r>
        <w:rPr>
          <w:rtl/>
        </w:rPr>
        <w:t xml:space="preserve"> </w:t>
      </w:r>
      <w:r>
        <w:rPr>
          <w:rFonts w:hint="cs"/>
          <w:rtl/>
        </w:rPr>
        <w:t>ی</w:t>
      </w:r>
      <w:r>
        <w:rPr>
          <w:rFonts w:hint="eastAsia"/>
          <w:rtl/>
        </w:rPr>
        <w:t>تمنّ</w:t>
      </w:r>
      <w:r>
        <w:rPr>
          <w:rFonts w:hint="cs"/>
          <w:rtl/>
        </w:rPr>
        <w:t>ی</w:t>
      </w:r>
      <w:r>
        <w:rPr>
          <w:rtl/>
        </w:rPr>
        <w:t xml:space="preserve"> عل</w:t>
      </w:r>
      <w:r>
        <w:rPr>
          <w:rFonts w:hint="cs"/>
          <w:rtl/>
        </w:rPr>
        <w:t>ی</w:t>
      </w:r>
      <w:r>
        <w:rPr>
          <w:rtl/>
        </w:rPr>
        <w:t xml:space="preserve"> اللّه جنّته و هو </w:t>
      </w:r>
      <w:r>
        <w:rPr>
          <w:rFonts w:hint="cs"/>
          <w:rtl/>
        </w:rPr>
        <w:t>ی</w:t>
      </w:r>
      <w:r>
        <w:rPr>
          <w:rFonts w:hint="eastAsia"/>
          <w:rtl/>
        </w:rPr>
        <w:t>عص</w:t>
      </w:r>
      <w:r>
        <w:rPr>
          <w:rFonts w:hint="cs"/>
          <w:rtl/>
        </w:rPr>
        <w:t>ی</w:t>
      </w:r>
      <w:r>
        <w:rPr>
          <w:rFonts w:hint="eastAsia"/>
          <w:rtl/>
        </w:rPr>
        <w:t>ه،الذ</w:t>
      </w:r>
      <w:r>
        <w:rPr>
          <w:rFonts w:hint="cs"/>
          <w:rtl/>
        </w:rPr>
        <w:t>ی</w:t>
      </w:r>
      <w:r>
        <w:rPr>
          <w:rtl/>
        </w:rPr>
        <w:t xml:space="preserve"> لا </w:t>
      </w:r>
      <w:r>
        <w:rPr>
          <w:rFonts w:hint="cs"/>
          <w:rtl/>
        </w:rPr>
        <w:t>ی</w:t>
      </w:r>
      <w:r>
        <w:rPr>
          <w:rFonts w:hint="eastAsia"/>
          <w:rtl/>
        </w:rPr>
        <w:t>ؤمن</w:t>
      </w:r>
      <w:r>
        <w:rPr>
          <w:rtl/>
        </w:rPr>
        <w:t xml:space="preserve"> شرّه و لا </w:t>
      </w:r>
      <w:r>
        <w:rPr>
          <w:rFonts w:hint="cs"/>
          <w:rtl/>
        </w:rPr>
        <w:t>ی</w:t>
      </w:r>
      <w:r>
        <w:rPr>
          <w:rFonts w:hint="eastAsia"/>
          <w:rtl/>
        </w:rPr>
        <w:t>رج</w:t>
      </w:r>
      <w:r>
        <w:rPr>
          <w:rFonts w:hint="cs"/>
          <w:rtl/>
        </w:rPr>
        <w:t>ی</w:t>
      </w:r>
      <w:r>
        <w:rPr>
          <w:rtl/>
        </w:rPr>
        <w:t xml:space="preserve"> خ</w:t>
      </w:r>
      <w:r>
        <w:rPr>
          <w:rFonts w:hint="cs"/>
          <w:rtl/>
        </w:rPr>
        <w:t>ی</w:t>
      </w:r>
      <w:r>
        <w:rPr>
          <w:rFonts w:hint="eastAsia"/>
          <w:rtl/>
        </w:rPr>
        <w:t>ره،فذلک</w:t>
      </w:r>
      <w:r>
        <w:rPr>
          <w:rtl/>
        </w:rPr>
        <w:t xml:space="preserve"> المجنون و هذا المبتل</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sidRPr="00BC45FB">
        <w:rPr>
          <w:rStyle w:val="libBold1Char"/>
          <w:rFonts w:hint="eastAsia"/>
          <w:rtl/>
        </w:rPr>
        <w:t>روضه</w:t>
      </w:r>
      <w:r w:rsidRPr="00BC45FB">
        <w:rPr>
          <w:rStyle w:val="libBold1Char"/>
          <w:rtl/>
        </w:rPr>
        <w:t xml:space="preserve"> الواعظ</w:t>
      </w:r>
      <w:r w:rsidRPr="00BC45FB">
        <w:rPr>
          <w:rStyle w:val="libBold1Char"/>
          <w:rFonts w:hint="cs"/>
          <w:rtl/>
        </w:rPr>
        <w:t>ی</w:t>
      </w:r>
      <w:r w:rsidRPr="00BC45FB">
        <w:rPr>
          <w:rStyle w:val="libBold1Char"/>
          <w:rFonts w:hint="eastAsia"/>
          <w:rtl/>
        </w:rPr>
        <w:t>ن</w:t>
      </w:r>
      <w:r>
        <w:rPr>
          <w:rtl/>
        </w:rPr>
        <w:t>:رو</w:t>
      </w:r>
      <w:r>
        <w:rPr>
          <w:rFonts w:hint="cs"/>
          <w:rtl/>
        </w:rPr>
        <w:t>ی</w:t>
      </w:r>
      <w:r>
        <w:rPr>
          <w:rtl/>
        </w:rPr>
        <w:t xml:space="preserve">: انّ رسول اللّه </w:t>
      </w:r>
      <w:r w:rsidR="001C23D3" w:rsidRPr="001C23D3">
        <w:rPr>
          <w:rStyle w:val="libAlaemChar"/>
          <w:rtl/>
        </w:rPr>
        <w:t>صلى‌الله‌عليه‌وآله‌وسلم</w:t>
      </w:r>
      <w:r>
        <w:rPr>
          <w:rtl/>
        </w:rPr>
        <w:t xml:space="preserve"> مرّ بمجنون فقال:ما له؟فق</w:t>
      </w:r>
      <w:r>
        <w:rPr>
          <w:rFonts w:hint="cs"/>
          <w:rtl/>
        </w:rPr>
        <w:t>ی</w:t>
      </w:r>
      <w:r>
        <w:rPr>
          <w:rFonts w:hint="eastAsia"/>
          <w:rtl/>
        </w:rPr>
        <w:t>ل</w:t>
      </w:r>
      <w:r>
        <w:rPr>
          <w:rtl/>
        </w:rPr>
        <w:t>:انّه مجنون،فقال:بل هو مصاب،انّما المجنون من آثر الدن</w:t>
      </w:r>
      <w:r>
        <w:rPr>
          <w:rFonts w:hint="cs"/>
          <w:rtl/>
        </w:rPr>
        <w:t>ی</w:t>
      </w:r>
      <w:r>
        <w:rPr>
          <w:rFonts w:hint="eastAsia"/>
          <w:rtl/>
        </w:rPr>
        <w:t>ا</w:t>
      </w:r>
      <w:r>
        <w:rPr>
          <w:rtl/>
        </w:rPr>
        <w:t xml:space="preserve"> عل</w:t>
      </w:r>
      <w:r>
        <w:rPr>
          <w:rFonts w:hint="cs"/>
          <w:rtl/>
        </w:rPr>
        <w:t>ی</w:t>
      </w:r>
      <w:r>
        <w:rPr>
          <w:rtl/>
        </w:rPr>
        <w:t xml:space="preserve"> الآخره </w:t>
      </w:r>
      <w:r w:rsidRPr="00604B91">
        <w:rPr>
          <w:rStyle w:val="libFootnotenumChar"/>
          <w:rtl/>
        </w:rPr>
        <w:t>(3)</w:t>
      </w:r>
      <w:r>
        <w:rPr>
          <w:rtl/>
        </w:rPr>
        <w:t xml:space="preserve">. </w:t>
      </w:r>
    </w:p>
    <w:p w:rsidR="00ED3E80" w:rsidRDefault="00ED3E80" w:rsidP="00ED3E80">
      <w:pPr>
        <w:pStyle w:val="libNormal"/>
      </w:pPr>
      <w:r>
        <w:rPr>
          <w:rFonts w:hint="eastAsia"/>
          <w:rtl/>
        </w:rPr>
        <w:t>عن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قال: </w:t>
      </w:r>
      <w:r>
        <w:rPr>
          <w:rFonts w:hint="cs"/>
          <w:rtl/>
        </w:rPr>
        <w:t>ی</w:t>
      </w:r>
      <w:r>
        <w:rPr>
          <w:rFonts w:hint="eastAsia"/>
          <w:rtl/>
        </w:rPr>
        <w:t>ا</w:t>
      </w:r>
      <w:r>
        <w:rPr>
          <w:rtl/>
        </w:rPr>
        <w:t xml:space="preserve"> عل</w:t>
      </w:r>
      <w:r>
        <w:rPr>
          <w:rFonts w:hint="cs"/>
          <w:rtl/>
        </w:rPr>
        <w:t>یّ</w:t>
      </w:r>
      <w:r>
        <w:rPr>
          <w:rFonts w:hint="eastAsia"/>
          <w:rtl/>
        </w:rPr>
        <w:t>،ثلاث</w:t>
      </w:r>
      <w:r>
        <w:rPr>
          <w:rtl/>
        </w:rPr>
        <w:t xml:space="preserve"> </w:t>
      </w:r>
      <w:r>
        <w:rPr>
          <w:rFonts w:hint="cs"/>
          <w:rtl/>
        </w:rPr>
        <w:t>ی</w:t>
      </w:r>
      <w:r>
        <w:rPr>
          <w:rFonts w:hint="eastAsia"/>
          <w:rtl/>
        </w:rPr>
        <w:t>خاف</w:t>
      </w:r>
      <w:r>
        <w:rPr>
          <w:rtl/>
        </w:rPr>
        <w:t xml:space="preserve"> منها الجنون:التغوّط ب</w:t>
      </w:r>
      <w:r>
        <w:rPr>
          <w:rFonts w:hint="cs"/>
          <w:rtl/>
        </w:rPr>
        <w:t>ی</w:t>
      </w:r>
      <w:r>
        <w:rPr>
          <w:rFonts w:hint="eastAsia"/>
          <w:rtl/>
        </w:rPr>
        <w:t>ن</w:t>
      </w:r>
      <w:r>
        <w:rPr>
          <w:rtl/>
        </w:rPr>
        <w:t xml:space="preserve"> القبور، و المش</w:t>
      </w:r>
      <w:r>
        <w:rPr>
          <w:rFonts w:hint="cs"/>
          <w:rtl/>
        </w:rPr>
        <w:t>ی</w:t>
      </w:r>
      <w:r>
        <w:rPr>
          <w:rtl/>
        </w:rPr>
        <w:t xml:space="preserve"> ف</w:t>
      </w:r>
      <w:r>
        <w:rPr>
          <w:rFonts w:hint="cs"/>
          <w:rtl/>
        </w:rPr>
        <w:t>ی</w:t>
      </w:r>
      <w:r>
        <w:rPr>
          <w:rtl/>
        </w:rPr>
        <w:t xml:space="preserve"> خفّ واحد،و الرجل </w:t>
      </w:r>
      <w:r>
        <w:rPr>
          <w:rFonts w:hint="cs"/>
          <w:rtl/>
        </w:rPr>
        <w:t>ی</w:t>
      </w:r>
      <w:r>
        <w:rPr>
          <w:rFonts w:hint="eastAsia"/>
          <w:rtl/>
        </w:rPr>
        <w:t>نام</w:t>
      </w:r>
      <w:r>
        <w:rPr>
          <w:rtl/>
        </w:rPr>
        <w:t xml:space="preserve"> وحده </w:t>
      </w:r>
      <w:r w:rsidRPr="00604B91">
        <w:rPr>
          <w:rStyle w:val="libFootnotenumChar"/>
          <w:rtl/>
        </w:rPr>
        <w:t>(4)</w:t>
      </w:r>
      <w:r>
        <w:rPr>
          <w:rtl/>
        </w:rPr>
        <w:t xml:space="preserve">. </w:t>
      </w:r>
    </w:p>
    <w:p w:rsidR="00ED3E80" w:rsidRDefault="00ED3E80" w:rsidP="00BC45FB">
      <w:pPr>
        <w:pStyle w:val="libNormal"/>
        <w:rPr>
          <w:rtl/>
        </w:rPr>
      </w:pPr>
      <w:r w:rsidRPr="00BC45FB">
        <w:rPr>
          <w:rStyle w:val="libBold1Char"/>
          <w:rFonts w:hint="eastAsia"/>
          <w:rtl/>
        </w:rPr>
        <w:t>جن</w:t>
      </w:r>
      <w:r w:rsidRPr="00BC45FB">
        <w:rPr>
          <w:rStyle w:val="libBold1Char"/>
          <w:rFonts w:hint="cs"/>
          <w:rtl/>
        </w:rPr>
        <w:t>ی</w:t>
      </w:r>
      <w:r>
        <w:rPr>
          <w:rtl/>
        </w:rPr>
        <w:t xml:space="preserve">: </w:t>
      </w:r>
      <w:r>
        <w:rPr>
          <w:rFonts w:hint="eastAsia"/>
          <w:rtl/>
        </w:rPr>
        <w:t>نقل</w:t>
      </w:r>
      <w:r>
        <w:rPr>
          <w:rtl/>
        </w:rPr>
        <w:t xml:space="preserve"> من کتاب(ال</w:t>
      </w:r>
      <w:r>
        <w:rPr>
          <w:rFonts w:hint="cs"/>
          <w:rtl/>
        </w:rPr>
        <w:t>ی</w:t>
      </w:r>
      <w:r>
        <w:rPr>
          <w:rFonts w:hint="eastAsia"/>
          <w:rtl/>
        </w:rPr>
        <w:t>واق</w:t>
      </w:r>
      <w:r>
        <w:rPr>
          <w:rFonts w:hint="cs"/>
          <w:rtl/>
        </w:rPr>
        <w:t>ی</w:t>
      </w:r>
      <w:r>
        <w:rPr>
          <w:rFonts w:hint="eastAsia"/>
          <w:rtl/>
        </w:rPr>
        <w:t>ت</w:t>
      </w:r>
      <w:r>
        <w:rPr>
          <w:rtl/>
        </w:rPr>
        <w:t>)لأب</w:t>
      </w:r>
      <w:r>
        <w:rPr>
          <w:rFonts w:hint="cs"/>
          <w:rtl/>
        </w:rPr>
        <w:t>ی</w:t>
      </w:r>
      <w:r>
        <w:rPr>
          <w:rtl/>
        </w:rPr>
        <w:t xml:space="preserve"> عمر الزاهد قال: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أمر بکنس ب</w:t>
      </w:r>
      <w:r>
        <w:rPr>
          <w:rFonts w:hint="cs"/>
          <w:rtl/>
        </w:rPr>
        <w:t>ی</w:t>
      </w:r>
      <w:r>
        <w:rPr>
          <w:rFonts w:hint="eastAsia"/>
          <w:rtl/>
        </w:rPr>
        <w:t>ت</w:t>
      </w:r>
      <w:r>
        <w:rPr>
          <w:rtl/>
        </w:rPr>
        <w:t xml:space="preserve"> المال و رشّه فقال:</w:t>
      </w:r>
      <w:r>
        <w:rPr>
          <w:rFonts w:hint="cs"/>
          <w:rtl/>
        </w:rPr>
        <w:t>ی</w:t>
      </w:r>
      <w:r>
        <w:rPr>
          <w:rFonts w:hint="eastAsia"/>
          <w:rtl/>
        </w:rPr>
        <w:t>ا</w:t>
      </w:r>
      <w:r>
        <w:rPr>
          <w:rtl/>
        </w:rPr>
        <w:t xml:space="preserve"> صفراء غرّ</w:t>
      </w:r>
      <w:r>
        <w:rPr>
          <w:rFonts w:hint="cs"/>
          <w:rtl/>
        </w:rPr>
        <w:t>ی</w:t>
      </w:r>
      <w:r>
        <w:rPr>
          <w:rtl/>
        </w:rPr>
        <w:t xml:space="preserve"> غ</w:t>
      </w:r>
      <w:r>
        <w:rPr>
          <w:rFonts w:hint="cs"/>
          <w:rtl/>
        </w:rPr>
        <w:t>ی</w:t>
      </w:r>
      <w:r>
        <w:rPr>
          <w:rFonts w:hint="eastAsia"/>
          <w:rtl/>
        </w:rPr>
        <w:t>ر</w:t>
      </w:r>
      <w:r>
        <w:rPr>
          <w:rFonts w:hint="cs"/>
          <w:rtl/>
        </w:rPr>
        <w:t>ی</w:t>
      </w:r>
      <w:r>
        <w:rPr>
          <w:rFonts w:hint="eastAsia"/>
          <w:rtl/>
        </w:rPr>
        <w:t>،</w:t>
      </w:r>
      <w:r>
        <w:rPr>
          <w:rFonts w:hint="cs"/>
          <w:rtl/>
        </w:rPr>
        <w:t>ی</w:t>
      </w:r>
      <w:r>
        <w:rPr>
          <w:rFonts w:hint="eastAsia"/>
          <w:rtl/>
        </w:rPr>
        <w:t>ا</w:t>
      </w:r>
      <w:r>
        <w:rPr>
          <w:rtl/>
        </w:rPr>
        <w:t xml:space="preserve"> ب</w:t>
      </w:r>
      <w:r>
        <w:rPr>
          <w:rFonts w:hint="cs"/>
          <w:rtl/>
        </w:rPr>
        <w:t>ی</w:t>
      </w:r>
      <w:r>
        <w:rPr>
          <w:rFonts w:hint="eastAsia"/>
          <w:rtl/>
        </w:rPr>
        <w:t>ضاء</w:t>
      </w:r>
      <w:r>
        <w:rPr>
          <w:rtl/>
        </w:rPr>
        <w:t xml:space="preserve"> غرّ</w:t>
      </w:r>
      <w:r>
        <w:rPr>
          <w:rFonts w:hint="cs"/>
          <w:rtl/>
        </w:rPr>
        <w:t>ی</w:t>
      </w:r>
      <w:r>
        <w:rPr>
          <w:rtl/>
        </w:rPr>
        <w:t xml:space="preserve"> غ</w:t>
      </w:r>
      <w:r>
        <w:rPr>
          <w:rFonts w:hint="cs"/>
          <w:rtl/>
        </w:rPr>
        <w:t>ی</w:t>
      </w:r>
      <w:r>
        <w:rPr>
          <w:rFonts w:hint="eastAsia"/>
          <w:rtl/>
        </w:rPr>
        <w:t>ر</w:t>
      </w:r>
      <w:r>
        <w:rPr>
          <w:rFonts w:hint="cs"/>
          <w:rtl/>
        </w:rPr>
        <w:t>ی</w:t>
      </w:r>
      <w:r>
        <w:rPr>
          <w:rFonts w:hint="eastAsia"/>
          <w:rtl/>
        </w:rPr>
        <w:t>،ثمّ</w:t>
      </w:r>
      <w:r>
        <w:rPr>
          <w:rtl/>
        </w:rPr>
        <w:t xml:space="preserve"> تمثل: </w:t>
      </w:r>
    </w:p>
    <w:tbl>
      <w:tblPr>
        <w:tblStyle w:val="TableGrid"/>
        <w:bidiVisual/>
        <w:tblW w:w="4562" w:type="pct"/>
        <w:tblInd w:w="384" w:type="dxa"/>
        <w:tblLook w:val="01E0"/>
      </w:tblPr>
      <w:tblGrid>
        <w:gridCol w:w="3543"/>
        <w:gridCol w:w="272"/>
        <w:gridCol w:w="3495"/>
      </w:tblGrid>
      <w:tr w:rsidR="002532D3" w:rsidTr="00752006">
        <w:trPr>
          <w:trHeight w:val="350"/>
        </w:trPr>
        <w:tc>
          <w:tcPr>
            <w:tcW w:w="3920" w:type="dxa"/>
            <w:shd w:val="clear" w:color="auto" w:fill="auto"/>
          </w:tcPr>
          <w:p w:rsidR="002532D3" w:rsidRDefault="002532D3" w:rsidP="00752006">
            <w:pPr>
              <w:pStyle w:val="libPoem"/>
            </w:pPr>
            <w:r>
              <w:rPr>
                <w:rFonts w:hint="eastAsia"/>
                <w:rtl/>
              </w:rPr>
              <w:t>هذا</w:t>
            </w:r>
            <w:r>
              <w:rPr>
                <w:rtl/>
              </w:rPr>
              <w:t xml:space="preserve"> جنا</w:t>
            </w:r>
            <w:r>
              <w:rPr>
                <w:rFonts w:hint="cs"/>
                <w:rtl/>
              </w:rPr>
              <w:t>ی</w:t>
            </w:r>
            <w:r>
              <w:rPr>
                <w:rtl/>
              </w:rPr>
              <w:t xml:space="preserve"> و خ</w:t>
            </w:r>
            <w:r>
              <w:rPr>
                <w:rFonts w:hint="cs"/>
                <w:rtl/>
              </w:rPr>
              <w:t>ی</w:t>
            </w:r>
            <w:r>
              <w:rPr>
                <w:rFonts w:hint="eastAsia"/>
                <w:rtl/>
              </w:rPr>
              <w:t>اره</w:t>
            </w:r>
            <w:r>
              <w:rPr>
                <w:rtl/>
              </w:rPr>
              <w:t xml:space="preserve"> ف</w:t>
            </w:r>
            <w:r>
              <w:rPr>
                <w:rFonts w:hint="cs"/>
                <w:rtl/>
              </w:rPr>
              <w:t>ی</w:t>
            </w:r>
            <w:r>
              <w:rPr>
                <w:rFonts w:hint="eastAsia"/>
                <w:rtl/>
              </w:rPr>
              <w:t>ه</w:t>
            </w:r>
            <w:r w:rsidRPr="00725071">
              <w:rPr>
                <w:rStyle w:val="libPoemTiniChar0"/>
                <w:rtl/>
              </w:rPr>
              <w:br/>
              <w:t> </w:t>
            </w:r>
          </w:p>
        </w:tc>
        <w:tc>
          <w:tcPr>
            <w:tcW w:w="279" w:type="dxa"/>
            <w:shd w:val="clear" w:color="auto" w:fill="auto"/>
          </w:tcPr>
          <w:p w:rsidR="002532D3" w:rsidRDefault="002532D3" w:rsidP="00752006">
            <w:pPr>
              <w:pStyle w:val="libPoem"/>
              <w:rPr>
                <w:rtl/>
              </w:rPr>
            </w:pPr>
          </w:p>
        </w:tc>
        <w:tc>
          <w:tcPr>
            <w:tcW w:w="3881" w:type="dxa"/>
            <w:shd w:val="clear" w:color="auto" w:fill="auto"/>
          </w:tcPr>
          <w:p w:rsidR="002532D3" w:rsidRDefault="002532D3" w:rsidP="00752006">
            <w:pPr>
              <w:pStyle w:val="libPoem"/>
            </w:pPr>
            <w:r>
              <w:rPr>
                <w:rFonts w:hint="eastAsia"/>
                <w:rtl/>
              </w:rPr>
              <w:t>إذ</w:t>
            </w:r>
            <w:r>
              <w:rPr>
                <w:rtl/>
              </w:rPr>
              <w:t xml:space="preserve"> کلّ جان </w:t>
            </w:r>
            <w:r>
              <w:rPr>
                <w:rFonts w:hint="cs"/>
                <w:rtl/>
              </w:rPr>
              <w:t>ی</w:t>
            </w:r>
            <w:r>
              <w:rPr>
                <w:rFonts w:hint="eastAsia"/>
                <w:rtl/>
              </w:rPr>
              <w:t>ده</w:t>
            </w:r>
            <w:r>
              <w:rPr>
                <w:rtl/>
              </w:rPr>
              <w:t xml:space="preserve"> ال</w:t>
            </w:r>
            <w:r>
              <w:rPr>
                <w:rFonts w:hint="cs"/>
                <w:rtl/>
              </w:rPr>
              <w:t>ی</w:t>
            </w:r>
            <w:r>
              <w:rPr>
                <w:rtl/>
              </w:rPr>
              <w:t xml:space="preserve"> ف</w:t>
            </w:r>
            <w:r>
              <w:rPr>
                <w:rFonts w:hint="cs"/>
                <w:rtl/>
              </w:rPr>
              <w:t>ی</w:t>
            </w:r>
            <w:r>
              <w:rPr>
                <w:rFonts w:hint="eastAsia"/>
                <w:rtl/>
              </w:rPr>
              <w:t>ه</w:t>
            </w:r>
            <w:r w:rsidRPr="00725071">
              <w:rPr>
                <w:rStyle w:val="libPoemTiniChar0"/>
                <w:rtl/>
              </w:rPr>
              <w:br/>
              <w:t> </w:t>
            </w:r>
          </w:p>
        </w:tc>
      </w:tr>
    </w:tbl>
    <w:p w:rsidR="00B431B0" w:rsidRDefault="00ED3E80" w:rsidP="00BC45FB">
      <w:pPr>
        <w:pStyle w:val="libNormal"/>
      </w:pPr>
      <w:r w:rsidRPr="00BC45FB">
        <w:rPr>
          <w:rStyle w:val="libBold1Char"/>
          <w:rFonts w:hint="eastAsia"/>
          <w:rtl/>
        </w:rPr>
        <w:t>ب</w:t>
      </w:r>
      <w:r w:rsidRPr="00BC45FB">
        <w:rPr>
          <w:rStyle w:val="libBold1Char"/>
          <w:rFonts w:hint="cs"/>
          <w:rtl/>
        </w:rPr>
        <w:t>ی</w:t>
      </w:r>
      <w:r w:rsidRPr="00BC45FB">
        <w:rPr>
          <w:rStyle w:val="libBold1Char"/>
          <w:rFonts w:hint="eastAsia"/>
          <w:rtl/>
        </w:rPr>
        <w:t>ان</w:t>
      </w:r>
      <w:r>
        <w:rPr>
          <w:rtl/>
        </w:rPr>
        <w:t xml:space="preserve">: </w:t>
      </w:r>
      <w:r>
        <w:rPr>
          <w:rFonts w:hint="eastAsia"/>
          <w:rtl/>
        </w:rPr>
        <w:t>قال</w:t>
      </w:r>
      <w:r>
        <w:rPr>
          <w:rtl/>
        </w:rPr>
        <w:t xml:space="preserve"> الجزر</w:t>
      </w:r>
      <w:r>
        <w:rPr>
          <w:rFonts w:hint="cs"/>
          <w:rtl/>
        </w:rPr>
        <w:t>ی</w:t>
      </w:r>
      <w:r>
        <w:rPr>
          <w:rtl/>
        </w:rPr>
        <w:t>:ف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w:t>
      </w:r>
      <w:r w:rsidR="00F71F29" w:rsidRPr="00BC45FB">
        <w:rPr>
          <w:rtl/>
        </w:rPr>
        <w:t>(</w:t>
      </w:r>
      <w:r w:rsidRPr="00BC45FB">
        <w:rPr>
          <w:rtl/>
        </w:rPr>
        <w:t>هذا جنا</w:t>
      </w:r>
      <w:r w:rsidRPr="00BC45FB">
        <w:rPr>
          <w:rFonts w:hint="cs"/>
          <w:rtl/>
        </w:rPr>
        <w:t>ی</w:t>
      </w:r>
      <w:r w:rsidRPr="00BC45FB">
        <w:rPr>
          <w:rtl/>
        </w:rPr>
        <w:t>...الخ</w:t>
      </w:r>
      <w:r w:rsidR="00F71F29" w:rsidRPr="00BC45FB">
        <w:rPr>
          <w:rtl/>
        </w:rPr>
        <w:t>)</w:t>
      </w:r>
      <w:r>
        <w:rPr>
          <w:rtl/>
        </w:rPr>
        <w:t xml:space="preserve"> :هذا مثل أوّل من قاله عمرو ابن اخت جذ</w:t>
      </w:r>
      <w:r>
        <w:rPr>
          <w:rFonts w:hint="cs"/>
          <w:rtl/>
        </w:rPr>
        <w:t>ی</w:t>
      </w:r>
      <w:r>
        <w:rPr>
          <w:rFonts w:hint="eastAsia"/>
          <w:rtl/>
        </w:rPr>
        <w:t>مه</w:t>
      </w:r>
      <w:r>
        <w:rPr>
          <w:rtl/>
        </w:rPr>
        <w:t xml:space="preserve"> الأبرش،کان </w:t>
      </w:r>
      <w:r>
        <w:rPr>
          <w:rFonts w:hint="cs"/>
          <w:rtl/>
        </w:rPr>
        <w:t>ی</w:t>
      </w:r>
      <w:r>
        <w:rPr>
          <w:rFonts w:hint="eastAsia"/>
          <w:rtl/>
        </w:rPr>
        <w:t>جن</w:t>
      </w:r>
      <w:r>
        <w:rPr>
          <w:rFonts w:hint="cs"/>
          <w:rtl/>
        </w:rPr>
        <w:t>ی</w:t>
      </w:r>
      <w:r>
        <w:rPr>
          <w:rtl/>
        </w:rPr>
        <w:t xml:space="preserve"> الکماه مع أصحاب له،فکانوا إذا وجدوا خ</w:t>
      </w:r>
      <w:r>
        <w:rPr>
          <w:rFonts w:hint="cs"/>
          <w:rtl/>
        </w:rPr>
        <w:t>ی</w:t>
      </w:r>
      <w:r>
        <w:rPr>
          <w:rFonts w:hint="eastAsia"/>
          <w:rtl/>
        </w:rPr>
        <w:t>ار</w:t>
      </w:r>
      <w:r>
        <w:rPr>
          <w:rtl/>
        </w:rPr>
        <w:t xml:space="preserve"> الکماه أکلوها،و إذا وجدها عمرو </w:t>
      </w:r>
    </w:p>
    <w:p w:rsidR="00BC45FB" w:rsidRDefault="00BC45FB" w:rsidP="00BC45FB">
      <w:pPr>
        <w:pStyle w:val="libLine"/>
        <w:rPr>
          <w:rtl/>
        </w:rPr>
      </w:pPr>
      <w:r>
        <w:rPr>
          <w:rtl/>
        </w:rPr>
        <w:t>____________________</w:t>
      </w:r>
    </w:p>
    <w:p w:rsidR="00ED3E80" w:rsidRDefault="00365129" w:rsidP="00BC45FB">
      <w:pPr>
        <w:pStyle w:val="libFootnote0"/>
      </w:pPr>
      <w:r w:rsidRPr="00BC45FB">
        <w:rPr>
          <w:rtl/>
        </w:rPr>
        <w:t>(1)</w:t>
      </w:r>
      <w:r w:rsidR="00ED3E80">
        <w:rPr>
          <w:rtl/>
        </w:rPr>
        <w:t xml:space="preserve"> مسخک(خ ل). </w:t>
      </w:r>
    </w:p>
    <w:p w:rsidR="00ED3E80" w:rsidRDefault="00365129" w:rsidP="00BC45FB">
      <w:pPr>
        <w:pStyle w:val="libFootnote0"/>
      </w:pPr>
      <w:r w:rsidRPr="00BC45FB">
        <w:rPr>
          <w:rtl/>
        </w:rPr>
        <w:t>(2)</w:t>
      </w:r>
      <w:r w:rsidR="00ED3E80">
        <w:rPr>
          <w:rtl/>
        </w:rPr>
        <w:t xml:space="preserve"> ق:کتاب الکفر</w:t>
      </w:r>
      <w:r w:rsidR="001A3C8D">
        <w:rPr>
          <w:rtl/>
        </w:rPr>
        <w:t>12</w:t>
      </w:r>
      <w:r w:rsidR="00ED3E80">
        <w:rPr>
          <w:rtl/>
        </w:rPr>
        <w:t>5/</w:t>
      </w:r>
      <w:r w:rsidR="001A3C8D">
        <w:rPr>
          <w:rtl/>
        </w:rPr>
        <w:t>38</w:t>
      </w:r>
      <w:r w:rsidR="00ED3E80">
        <w:rPr>
          <w:rtl/>
        </w:rPr>
        <w:t>/،ج:</w:t>
      </w:r>
      <w:r w:rsidR="001A3C8D">
        <w:rPr>
          <w:rtl/>
        </w:rPr>
        <w:t>233</w:t>
      </w:r>
      <w:r w:rsidR="00ED3E80">
        <w:rPr>
          <w:rtl/>
        </w:rPr>
        <w:t>/</w:t>
      </w:r>
      <w:r w:rsidR="001A3C8D">
        <w:rPr>
          <w:rtl/>
        </w:rPr>
        <w:t>73</w:t>
      </w:r>
      <w:r w:rsidR="00ED3E80">
        <w:rPr>
          <w:rtl/>
        </w:rPr>
        <w:t xml:space="preserve">. </w:t>
      </w:r>
    </w:p>
    <w:p w:rsidR="00ED3E80" w:rsidRDefault="00365129" w:rsidP="00BC45FB">
      <w:pPr>
        <w:pStyle w:val="libFootnote0"/>
      </w:pPr>
      <w:r w:rsidRPr="00BC45FB">
        <w:rPr>
          <w:rtl/>
        </w:rPr>
        <w:t>(3)</w:t>
      </w:r>
      <w:r w:rsidR="00ED3E80">
        <w:rPr>
          <w:rtl/>
        </w:rPr>
        <w:t xml:space="preserve"> ق:4</w:t>
      </w:r>
      <w:r w:rsidR="001A3C8D">
        <w:rPr>
          <w:rtl/>
        </w:rPr>
        <w:t>3</w:t>
      </w:r>
      <w:r w:rsidR="00ED3E80">
        <w:rPr>
          <w:rtl/>
        </w:rPr>
        <w:t>/4/</w:t>
      </w:r>
      <w:r w:rsidR="001A3C8D">
        <w:rPr>
          <w:rtl/>
        </w:rPr>
        <w:t>1</w:t>
      </w:r>
      <w:r w:rsidR="00ED3E80">
        <w:rPr>
          <w:rtl/>
        </w:rPr>
        <w:t>،ج:</w:t>
      </w:r>
      <w:r w:rsidR="001A3C8D">
        <w:rPr>
          <w:rtl/>
        </w:rPr>
        <w:t>131</w:t>
      </w:r>
      <w:r w:rsidR="00ED3E80">
        <w:rPr>
          <w:rtl/>
        </w:rPr>
        <w:t>/</w:t>
      </w:r>
      <w:r w:rsidR="001A3C8D">
        <w:rPr>
          <w:rtl/>
        </w:rPr>
        <w:t>1</w:t>
      </w:r>
      <w:r w:rsidR="00ED3E80">
        <w:rPr>
          <w:rtl/>
        </w:rPr>
        <w:t xml:space="preserve">. </w:t>
      </w:r>
    </w:p>
    <w:p w:rsidR="00B431B0" w:rsidRDefault="00365129" w:rsidP="00BC45FB">
      <w:pPr>
        <w:pStyle w:val="libFootnote0"/>
        <w:rPr>
          <w:rtl/>
        </w:rPr>
      </w:pPr>
      <w:r w:rsidRPr="00BC45FB">
        <w:rPr>
          <w:rtl/>
        </w:rPr>
        <w:t>(4)</w:t>
      </w:r>
      <w:r w:rsidR="00ED3E80">
        <w:rPr>
          <w:rtl/>
        </w:rPr>
        <w:t xml:space="preserve"> ق:</w:t>
      </w:r>
      <w:r w:rsidR="001A3C8D">
        <w:rPr>
          <w:rtl/>
        </w:rPr>
        <w:t>91</w:t>
      </w:r>
      <w:r w:rsidR="00ED3E80">
        <w:rPr>
          <w:rtl/>
        </w:rPr>
        <w:t>/6</w:t>
      </w:r>
      <w:r w:rsidR="001A3C8D">
        <w:rPr>
          <w:rtl/>
        </w:rPr>
        <w:t>1</w:t>
      </w:r>
      <w:r w:rsidR="00ED3E80">
        <w:rPr>
          <w:rtl/>
        </w:rPr>
        <w:t>/</w:t>
      </w:r>
      <w:r w:rsidR="001A3C8D">
        <w:rPr>
          <w:rtl/>
        </w:rPr>
        <w:t>1</w:t>
      </w:r>
      <w:r w:rsidR="00ED3E80">
        <w:rPr>
          <w:rtl/>
        </w:rPr>
        <w:t>6،ج:</w:t>
      </w:r>
      <w:r w:rsidR="001A3C8D">
        <w:rPr>
          <w:rtl/>
        </w:rPr>
        <w:t>319</w:t>
      </w:r>
      <w:r w:rsidR="00ED3E80">
        <w:rPr>
          <w:rtl/>
        </w:rPr>
        <w:t>/</w:t>
      </w:r>
      <w:r w:rsidR="001A3C8D">
        <w:rPr>
          <w:rtl/>
        </w:rPr>
        <w:t>7</w:t>
      </w:r>
      <w:r w:rsidR="00ED3E80">
        <w:rPr>
          <w:rtl/>
        </w:rPr>
        <w:t>6</w:t>
      </w:r>
    </w:p>
    <w:p w:rsidR="005A2728" w:rsidRDefault="005A2728" w:rsidP="0027669E">
      <w:pPr>
        <w:pStyle w:val="libNormal"/>
        <w:rPr>
          <w:rtl/>
        </w:rPr>
      </w:pPr>
      <w:r>
        <w:rPr>
          <w:rtl/>
        </w:rPr>
        <w:br w:type="page"/>
      </w:r>
    </w:p>
    <w:p w:rsidR="00B431B0" w:rsidRDefault="00ED3E80" w:rsidP="002532D3">
      <w:pPr>
        <w:pStyle w:val="libNormal0"/>
      </w:pPr>
      <w:r>
        <w:rPr>
          <w:rFonts w:hint="eastAsia"/>
          <w:rtl/>
        </w:rPr>
        <w:lastRenderedPageBreak/>
        <w:t>جعلها</w:t>
      </w:r>
      <w:r>
        <w:rPr>
          <w:rtl/>
        </w:rPr>
        <w:t xml:space="preserve"> ف</w:t>
      </w:r>
      <w:r>
        <w:rPr>
          <w:rFonts w:hint="cs"/>
          <w:rtl/>
        </w:rPr>
        <w:t>ی</w:t>
      </w:r>
      <w:r>
        <w:rPr>
          <w:rtl/>
        </w:rPr>
        <w:t xml:space="preserve"> کمّه حتّ</w:t>
      </w:r>
      <w:r>
        <w:rPr>
          <w:rFonts w:hint="cs"/>
          <w:rtl/>
        </w:rPr>
        <w:t>ی</w:t>
      </w:r>
      <w:r>
        <w:rPr>
          <w:rtl/>
        </w:rPr>
        <w:t xml:space="preserve"> </w:t>
      </w:r>
      <w:r>
        <w:rPr>
          <w:rFonts w:hint="cs"/>
          <w:rtl/>
        </w:rPr>
        <w:t>ی</w:t>
      </w:r>
      <w:r>
        <w:rPr>
          <w:rFonts w:hint="eastAsia"/>
          <w:rtl/>
        </w:rPr>
        <w:t>أت</w:t>
      </w:r>
      <w:r>
        <w:rPr>
          <w:rFonts w:hint="cs"/>
          <w:rtl/>
        </w:rPr>
        <w:t>ی</w:t>
      </w:r>
      <w:r>
        <w:rPr>
          <w:rtl/>
        </w:rPr>
        <w:t xml:space="preserve"> بها خاله،فقال هذه الکلمه فصارت مثلا،و أراد عل</w:t>
      </w:r>
      <w:r>
        <w:rPr>
          <w:rFonts w:hint="cs"/>
          <w:rtl/>
        </w:rPr>
        <w:t>ی</w:t>
      </w:r>
      <w:r>
        <w:rPr>
          <w:rtl/>
        </w:rPr>
        <w:t xml:space="preserve"> </w:t>
      </w:r>
      <w:r w:rsidR="00EC2CC2" w:rsidRPr="00EC2CC2">
        <w:rPr>
          <w:rStyle w:val="libAlaemChar"/>
          <w:rtl/>
        </w:rPr>
        <w:t>عليه‌السلام</w:t>
      </w:r>
      <w:r>
        <w:rPr>
          <w:rtl/>
        </w:rPr>
        <w:t xml:space="preserve"> بقوله انّه لم </w:t>
      </w:r>
      <w:r>
        <w:rPr>
          <w:rFonts w:hint="cs"/>
          <w:rtl/>
        </w:rPr>
        <w:t>ی</w:t>
      </w:r>
      <w:r>
        <w:rPr>
          <w:rFonts w:hint="eastAsia"/>
          <w:rtl/>
        </w:rPr>
        <w:t>تلطّخ</w:t>
      </w:r>
      <w:r>
        <w:rPr>
          <w:rtl/>
        </w:rPr>
        <w:t xml:space="preserve"> بش</w:t>
      </w:r>
      <w:r>
        <w:rPr>
          <w:rFonts w:hint="cs"/>
          <w:rtl/>
        </w:rPr>
        <w:t>ی</w:t>
      </w:r>
      <w:r>
        <w:rPr>
          <w:rFonts w:hint="eastAsia"/>
          <w:rtl/>
        </w:rPr>
        <w:t>ء</w:t>
      </w:r>
      <w:r>
        <w:rPr>
          <w:rtl/>
        </w:rPr>
        <w:t xml:space="preserve"> من ف</w:t>
      </w:r>
      <w:r>
        <w:rPr>
          <w:rFonts w:hint="cs"/>
          <w:rtl/>
        </w:rPr>
        <w:t>ی</w:t>
      </w:r>
      <w:r>
        <w:rPr>
          <w:rFonts w:hint="eastAsia"/>
          <w:rtl/>
        </w:rPr>
        <w:t>ء</w:t>
      </w:r>
      <w:r>
        <w:rPr>
          <w:rtl/>
        </w:rPr>
        <w:t xml:space="preserve"> المسلم</w:t>
      </w:r>
      <w:r>
        <w:rPr>
          <w:rFonts w:hint="cs"/>
          <w:rtl/>
        </w:rPr>
        <w:t>ی</w:t>
      </w:r>
      <w:r>
        <w:rPr>
          <w:rFonts w:hint="eastAsia"/>
          <w:rtl/>
        </w:rPr>
        <w:t>ن،بل</w:t>
      </w:r>
      <w:r>
        <w:rPr>
          <w:rtl/>
        </w:rPr>
        <w:t xml:space="preserve"> وضعه مواضعه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:5</w:t>
      </w:r>
      <w:r w:rsidR="001A3C8D">
        <w:rPr>
          <w:rtl/>
        </w:rPr>
        <w:t>02</w:t>
      </w:r>
      <w:r w:rsidR="00ED3E80">
        <w:rPr>
          <w:rtl/>
        </w:rPr>
        <w:t>/</w:t>
      </w:r>
      <w:r w:rsidR="001A3C8D">
        <w:rPr>
          <w:rtl/>
        </w:rPr>
        <w:t>97</w:t>
      </w:r>
      <w:r w:rsidR="00ED3E80">
        <w:rPr>
          <w:rtl/>
        </w:rPr>
        <w:t>/</w:t>
      </w:r>
      <w:r w:rsidR="001A3C8D">
        <w:rPr>
          <w:rtl/>
        </w:rPr>
        <w:t>9</w:t>
      </w:r>
      <w:r w:rsidR="00ED3E80">
        <w:rPr>
          <w:rtl/>
        </w:rPr>
        <w:t>،ج:</w:t>
      </w:r>
      <w:r w:rsidR="001A3C8D">
        <w:rPr>
          <w:rtl/>
        </w:rPr>
        <w:t>333</w:t>
      </w:r>
      <w:r w:rsidR="00ED3E80">
        <w:rPr>
          <w:rtl/>
        </w:rPr>
        <w:t>/4</w:t>
      </w:r>
      <w:r w:rsidR="001A3C8D">
        <w:rPr>
          <w:rtl/>
        </w:rPr>
        <w:t>0</w:t>
      </w:r>
      <w:r w:rsidR="00ED3E80">
        <w:rPr>
          <w:rtl/>
        </w:rPr>
        <w:t>. ق:46</w:t>
      </w:r>
      <w:r w:rsidR="001A3C8D">
        <w:rPr>
          <w:rtl/>
        </w:rPr>
        <w:t>2</w:t>
      </w:r>
      <w:r w:rsidR="00ED3E80">
        <w:rPr>
          <w:rtl/>
        </w:rPr>
        <w:t>/4</w:t>
      </w:r>
      <w:r w:rsidR="001A3C8D">
        <w:rPr>
          <w:rtl/>
        </w:rPr>
        <w:t>0</w:t>
      </w:r>
      <w:r w:rsidR="00ED3E80">
        <w:rPr>
          <w:rtl/>
        </w:rPr>
        <w:t>/6،ج:</w:t>
      </w:r>
      <w:r w:rsidR="001A3C8D">
        <w:rPr>
          <w:rtl/>
        </w:rPr>
        <w:t>2</w:t>
      </w:r>
      <w:r w:rsidR="00ED3E80">
        <w:rPr>
          <w:rtl/>
        </w:rPr>
        <w:t>6</w:t>
      </w:r>
      <w:r w:rsidR="001A3C8D">
        <w:rPr>
          <w:rtl/>
        </w:rPr>
        <w:t>2</w:t>
      </w:r>
      <w:r w:rsidR="00ED3E80">
        <w:rPr>
          <w:rtl/>
        </w:rPr>
        <w:t>/</w:t>
      </w:r>
      <w:r w:rsidR="001A3C8D">
        <w:rPr>
          <w:rtl/>
        </w:rPr>
        <w:t>19</w:t>
      </w:r>
    </w:p>
    <w:p w:rsidR="005A2728" w:rsidRDefault="005A2728" w:rsidP="0027669E">
      <w:pPr>
        <w:pStyle w:val="libNormal"/>
        <w:rPr>
          <w:rtl/>
        </w:rPr>
      </w:pPr>
      <w:r>
        <w:rPr>
          <w:rtl/>
        </w:rPr>
        <w:br w:type="page"/>
      </w:r>
    </w:p>
    <w:p w:rsidR="00ED3E80" w:rsidRDefault="00ED3E80" w:rsidP="002532D3">
      <w:pPr>
        <w:pStyle w:val="Heading3Center"/>
      </w:pPr>
      <w:bookmarkStart w:id="89" w:name="_Toc467873487"/>
      <w:r>
        <w:rPr>
          <w:rFonts w:hint="eastAsia"/>
          <w:rtl/>
        </w:rPr>
        <w:lastRenderedPageBreak/>
        <w:t>باب</w:t>
      </w:r>
      <w:r>
        <w:rPr>
          <w:rtl/>
        </w:rPr>
        <w:t xml:space="preserve"> الج</w:t>
      </w:r>
      <w:r>
        <w:rPr>
          <w:rFonts w:hint="cs"/>
          <w:rtl/>
        </w:rPr>
        <w:t>ی</w:t>
      </w:r>
      <w:r>
        <w:rPr>
          <w:rFonts w:hint="eastAsia"/>
          <w:rtl/>
        </w:rPr>
        <w:t>م</w:t>
      </w:r>
      <w:r>
        <w:rPr>
          <w:rtl/>
        </w:rPr>
        <w:t xml:space="preserve"> بعده الواو</w:t>
      </w:r>
      <w:bookmarkEnd w:id="89"/>
      <w:r>
        <w:rPr>
          <w:rtl/>
        </w:rPr>
        <w:t xml:space="preserve"> </w:t>
      </w:r>
    </w:p>
    <w:p w:rsidR="00ED3E80" w:rsidRDefault="00ED3E80" w:rsidP="002532D3">
      <w:pPr>
        <w:pStyle w:val="libBold1"/>
      </w:pPr>
      <w:r>
        <w:rPr>
          <w:rFonts w:hint="eastAsia"/>
          <w:rtl/>
        </w:rPr>
        <w:t>جود</w:t>
      </w:r>
      <w:r>
        <w:rPr>
          <w:rtl/>
        </w:rPr>
        <w:t xml:space="preserve">: </w:t>
      </w:r>
    </w:p>
    <w:p w:rsidR="00ED3E80" w:rsidRDefault="00ED3E80" w:rsidP="00ED3E80">
      <w:pPr>
        <w:pStyle w:val="libNormal"/>
      </w:pPr>
      <w:r w:rsidRPr="002532D3">
        <w:rPr>
          <w:rStyle w:val="libBold1Char"/>
          <w:rFonts w:hint="eastAsia"/>
          <w:rtl/>
        </w:rPr>
        <w:t>الخصال</w:t>
      </w:r>
      <w:r>
        <w:rPr>
          <w:rtl/>
        </w:rPr>
        <w:t>:أب</w:t>
      </w:r>
      <w:r>
        <w:rPr>
          <w:rFonts w:hint="cs"/>
          <w:rtl/>
        </w:rPr>
        <w:t>ی</w:t>
      </w:r>
      <w:r>
        <w:rPr>
          <w:rtl/>
        </w:rPr>
        <w:t xml:space="preserve"> عن سعد عن إبراه</w:t>
      </w:r>
      <w:r>
        <w:rPr>
          <w:rFonts w:hint="cs"/>
          <w:rtl/>
        </w:rPr>
        <w:t>ی</w:t>
      </w:r>
      <w:r>
        <w:rPr>
          <w:rFonts w:hint="eastAsia"/>
          <w:rtl/>
        </w:rPr>
        <w:t>م</w:t>
      </w:r>
      <w:r>
        <w:rPr>
          <w:rtl/>
        </w:rPr>
        <w:t xml:space="preserve"> بن هاشم،عن أحمد بن سل</w:t>
      </w:r>
      <w:r>
        <w:rPr>
          <w:rFonts w:hint="cs"/>
          <w:rtl/>
        </w:rPr>
        <w:t>ی</w:t>
      </w:r>
      <w:r>
        <w:rPr>
          <w:rFonts w:hint="eastAsia"/>
          <w:rtl/>
        </w:rPr>
        <w:t>مان</w:t>
      </w:r>
      <w:r>
        <w:rPr>
          <w:rtl/>
        </w:rPr>
        <w:t xml:space="preserve"> قال: سأل رجل أبا الحسن </w:t>
      </w:r>
      <w:r w:rsidR="00EC2CC2" w:rsidRPr="00EC2CC2">
        <w:rPr>
          <w:rStyle w:val="libAlaemChar"/>
          <w:rtl/>
        </w:rPr>
        <w:t>عليه‌السلام</w:t>
      </w:r>
      <w:r>
        <w:rPr>
          <w:rtl/>
        </w:rPr>
        <w:t xml:space="preserve"> و هو ف</w:t>
      </w:r>
      <w:r>
        <w:rPr>
          <w:rFonts w:hint="cs"/>
          <w:rtl/>
        </w:rPr>
        <w:t>ی</w:t>
      </w:r>
      <w:r>
        <w:rPr>
          <w:rtl/>
        </w:rPr>
        <w:t xml:space="preserve"> الطواف فقال له:أخبرن</w:t>
      </w:r>
      <w:r>
        <w:rPr>
          <w:rFonts w:hint="cs"/>
          <w:rtl/>
        </w:rPr>
        <w:t>ی</w:t>
      </w:r>
      <w:r>
        <w:rPr>
          <w:rtl/>
        </w:rPr>
        <w:t xml:space="preserve"> عن الجواد فقال:انّ لکلامک وجه</w:t>
      </w:r>
      <w:r>
        <w:rPr>
          <w:rFonts w:hint="cs"/>
          <w:rtl/>
        </w:rPr>
        <w:t>ی</w:t>
      </w:r>
      <w:r>
        <w:rPr>
          <w:rFonts w:hint="eastAsia"/>
          <w:rtl/>
        </w:rPr>
        <w:t>ن،فان</w:t>
      </w:r>
      <w:r>
        <w:rPr>
          <w:rtl/>
        </w:rPr>
        <w:t xml:space="preserve"> کنت تسأل عن المخلوق فانّ الجواد الذ</w:t>
      </w:r>
      <w:r>
        <w:rPr>
          <w:rFonts w:hint="cs"/>
          <w:rtl/>
        </w:rPr>
        <w:t>ی</w:t>
      </w:r>
      <w:r>
        <w:rPr>
          <w:rtl/>
        </w:rPr>
        <w:t xml:space="preserve"> </w:t>
      </w:r>
      <w:r>
        <w:rPr>
          <w:rFonts w:hint="cs"/>
          <w:rtl/>
        </w:rPr>
        <w:t>ی</w:t>
      </w:r>
      <w:r>
        <w:rPr>
          <w:rFonts w:hint="eastAsia"/>
          <w:rtl/>
        </w:rPr>
        <w:t>ؤدّ</w:t>
      </w:r>
      <w:r>
        <w:rPr>
          <w:rFonts w:hint="cs"/>
          <w:rtl/>
        </w:rPr>
        <w:t>ی</w:t>
      </w:r>
      <w:r>
        <w:rPr>
          <w:rtl/>
        </w:rPr>
        <w:t xml:space="preserve"> ما افترض اللّه(عزّ و جلّ)عل</w:t>
      </w:r>
      <w:r>
        <w:rPr>
          <w:rFonts w:hint="cs"/>
          <w:rtl/>
        </w:rPr>
        <w:t>ی</w:t>
      </w:r>
      <w:r>
        <w:rPr>
          <w:rFonts w:hint="eastAsia"/>
          <w:rtl/>
        </w:rPr>
        <w:t>ه،و</w:t>
      </w:r>
      <w:r>
        <w:rPr>
          <w:rtl/>
        </w:rPr>
        <w:t xml:space="preserve"> البخ</w:t>
      </w:r>
      <w:r>
        <w:rPr>
          <w:rFonts w:hint="cs"/>
          <w:rtl/>
        </w:rPr>
        <w:t>ی</w:t>
      </w:r>
      <w:r>
        <w:rPr>
          <w:rFonts w:hint="eastAsia"/>
          <w:rtl/>
        </w:rPr>
        <w:t>ل</w:t>
      </w:r>
      <w:r>
        <w:rPr>
          <w:rtl/>
        </w:rPr>
        <w:t xml:space="preserve"> من بخل بما افترض </w:t>
      </w:r>
      <w:r>
        <w:rPr>
          <w:rFonts w:hint="eastAsia"/>
          <w:rtl/>
        </w:rPr>
        <w:t>اللّه</w:t>
      </w:r>
      <w:r>
        <w:rPr>
          <w:rtl/>
        </w:rPr>
        <w:t xml:space="preserve"> عل</w:t>
      </w:r>
      <w:r>
        <w:rPr>
          <w:rFonts w:hint="cs"/>
          <w:rtl/>
        </w:rPr>
        <w:t>ی</w:t>
      </w:r>
      <w:r>
        <w:rPr>
          <w:rFonts w:hint="eastAsia"/>
          <w:rtl/>
        </w:rPr>
        <w:t>ه،و</w:t>
      </w:r>
      <w:r>
        <w:rPr>
          <w:rtl/>
        </w:rPr>
        <w:t xml:space="preserve"> ان کنت تعن</w:t>
      </w:r>
      <w:r>
        <w:rPr>
          <w:rFonts w:hint="cs"/>
          <w:rtl/>
        </w:rPr>
        <w:t>ی</w:t>
      </w:r>
      <w:r>
        <w:rPr>
          <w:rtl/>
        </w:rPr>
        <w:t xml:space="preserve"> الخالق فهو الجواد إن أعط</w:t>
      </w:r>
      <w:r>
        <w:rPr>
          <w:rFonts w:hint="cs"/>
          <w:rtl/>
        </w:rPr>
        <w:t>ی</w:t>
      </w:r>
      <w:r>
        <w:rPr>
          <w:rtl/>
        </w:rPr>
        <w:t xml:space="preserve"> و هو الجواد إن منع،لأنّه إن أعط</w:t>
      </w:r>
      <w:r>
        <w:rPr>
          <w:rFonts w:hint="cs"/>
          <w:rtl/>
        </w:rPr>
        <w:t>ی</w:t>
      </w:r>
      <w:r>
        <w:rPr>
          <w:rtl/>
        </w:rPr>
        <w:t xml:space="preserve"> عبدا أعطاه ما ل</w:t>
      </w:r>
      <w:r>
        <w:rPr>
          <w:rFonts w:hint="cs"/>
          <w:rtl/>
        </w:rPr>
        <w:t>ی</w:t>
      </w:r>
      <w:r>
        <w:rPr>
          <w:rFonts w:hint="eastAsia"/>
          <w:rtl/>
        </w:rPr>
        <w:t>س</w:t>
      </w:r>
      <w:r>
        <w:rPr>
          <w:rtl/>
        </w:rPr>
        <w:t xml:space="preserve"> له و إن منع منع ما ل</w:t>
      </w:r>
      <w:r>
        <w:rPr>
          <w:rFonts w:hint="cs"/>
          <w:rtl/>
        </w:rPr>
        <w:t>ی</w:t>
      </w:r>
      <w:r>
        <w:rPr>
          <w:rFonts w:hint="eastAsia"/>
          <w:rtl/>
        </w:rPr>
        <w:t>س</w:t>
      </w:r>
      <w:r>
        <w:rPr>
          <w:rtl/>
        </w:rPr>
        <w:t xml:space="preserve"> له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السخاء و السماحه و الجود </w:t>
      </w:r>
      <w:r w:rsidRPr="00604B91">
        <w:rPr>
          <w:rStyle w:val="libFootnotenumChar"/>
          <w:rtl/>
        </w:rPr>
        <w:t>(2)</w:t>
      </w:r>
      <w:r>
        <w:rPr>
          <w:rtl/>
        </w:rPr>
        <w:t xml:space="preserve">. </w:t>
      </w:r>
    </w:p>
    <w:p w:rsidR="00ED3E80" w:rsidRDefault="00ED3E80" w:rsidP="002532D3">
      <w:pPr>
        <w:pStyle w:val="libNormal"/>
      </w:pPr>
      <w:r w:rsidRPr="002532D3">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2532D3">
        <w:rPr>
          <w:rtl/>
        </w:rPr>
        <w:t>(</w:t>
      </w:r>
      <w:r w:rsidRPr="002532D3">
        <w:rPr>
          <w:rtl/>
        </w:rPr>
        <w:t>سخا</w:t>
      </w:r>
      <w:r w:rsidR="00F71F29" w:rsidRPr="002532D3">
        <w:rPr>
          <w:rtl/>
        </w:rPr>
        <w:t>)</w:t>
      </w:r>
      <w:r w:rsidRPr="002532D3">
        <w:rPr>
          <w:rtl/>
        </w:rPr>
        <w:t xml:space="preserve">ما </w:t>
      </w:r>
      <w:r w:rsidRPr="002532D3">
        <w:rPr>
          <w:rFonts w:hint="cs"/>
          <w:rtl/>
        </w:rPr>
        <w:t>ی</w:t>
      </w:r>
      <w:r w:rsidRPr="002532D3">
        <w:rPr>
          <w:rFonts w:hint="eastAsia"/>
          <w:rtl/>
        </w:rPr>
        <w:t>تعلّق</w:t>
      </w:r>
      <w:r>
        <w:rPr>
          <w:rtl/>
        </w:rPr>
        <w:t xml:space="preserve"> بذلک. </w:t>
      </w:r>
    </w:p>
    <w:p w:rsidR="00ED3E80" w:rsidRDefault="00ED3E80" w:rsidP="002532D3">
      <w:pPr>
        <w:pStyle w:val="libCenterBold1"/>
      </w:pPr>
      <w:r>
        <w:rPr>
          <w:rFonts w:hint="eastAsia"/>
          <w:rtl/>
        </w:rPr>
        <w:t>الفاضل</w:t>
      </w:r>
      <w:r>
        <w:rPr>
          <w:rtl/>
        </w:rPr>
        <w:t xml:space="preserve"> الجواد </w:t>
      </w:r>
    </w:p>
    <w:p w:rsidR="00B431B0" w:rsidRDefault="00ED3E80" w:rsidP="00ED3E80">
      <w:pPr>
        <w:pStyle w:val="libNormal"/>
      </w:pPr>
      <w:r>
        <w:rPr>
          <w:rFonts w:hint="eastAsia"/>
          <w:rtl/>
        </w:rPr>
        <w:t>الفاضل</w:t>
      </w:r>
      <w:r>
        <w:rPr>
          <w:rtl/>
        </w:rPr>
        <w:t xml:space="preserve"> الجواد:هو الش</w:t>
      </w:r>
      <w:r>
        <w:rPr>
          <w:rFonts w:hint="cs"/>
          <w:rtl/>
        </w:rPr>
        <w:t>ی</w:t>
      </w:r>
      <w:r>
        <w:rPr>
          <w:rFonts w:hint="eastAsia"/>
          <w:rtl/>
        </w:rPr>
        <w:t>خ</w:t>
      </w:r>
      <w:r>
        <w:rPr>
          <w:rtl/>
        </w:rPr>
        <w:t xml:space="preserve"> العالم المتبحر المحقق الجل</w:t>
      </w:r>
      <w:r>
        <w:rPr>
          <w:rFonts w:hint="cs"/>
          <w:rtl/>
        </w:rPr>
        <w:t>ی</w:t>
      </w:r>
      <w:r>
        <w:rPr>
          <w:rFonts w:hint="eastAsia"/>
          <w:rtl/>
        </w:rPr>
        <w:t>ل</w:t>
      </w:r>
      <w:r>
        <w:rPr>
          <w:rtl/>
        </w:rPr>
        <w:t xml:space="preserve"> جواد بن سعد اللّه بن جواد البغداد</w:t>
      </w:r>
      <w:r>
        <w:rPr>
          <w:rFonts w:hint="cs"/>
          <w:rtl/>
        </w:rPr>
        <w:t>یّ</w:t>
      </w:r>
      <w:r>
        <w:rPr>
          <w:rtl/>
        </w:rPr>
        <w:t xml:space="preserve"> الکاظم</w:t>
      </w:r>
      <w:r>
        <w:rPr>
          <w:rFonts w:hint="cs"/>
          <w:rtl/>
        </w:rPr>
        <w:t>ی</w:t>
      </w:r>
      <w:r>
        <w:rPr>
          <w:rtl/>
        </w:rPr>
        <w:t xml:space="preserve"> صاحب آ</w:t>
      </w:r>
      <w:r>
        <w:rPr>
          <w:rFonts w:hint="cs"/>
          <w:rtl/>
        </w:rPr>
        <w:t>ی</w:t>
      </w:r>
      <w:r>
        <w:rPr>
          <w:rFonts w:hint="eastAsia"/>
          <w:rtl/>
        </w:rPr>
        <w:t>ات</w:t>
      </w:r>
      <w:r>
        <w:rPr>
          <w:rtl/>
        </w:rPr>
        <w:t xml:space="preserve"> الأحکام المسمّ</w:t>
      </w:r>
      <w:r>
        <w:rPr>
          <w:rFonts w:hint="cs"/>
          <w:rtl/>
        </w:rPr>
        <w:t>ی</w:t>
      </w:r>
      <w:r>
        <w:rPr>
          <w:rtl/>
        </w:rPr>
        <w:t xml:space="preserve"> بمسالک الأفهام و شارح الجعفر</w:t>
      </w:r>
      <w:r>
        <w:rPr>
          <w:rFonts w:hint="cs"/>
          <w:rtl/>
        </w:rPr>
        <w:t>یّ</w:t>
      </w:r>
      <w:r>
        <w:rPr>
          <w:rFonts w:hint="eastAsia"/>
          <w:rtl/>
        </w:rPr>
        <w:t>ه</w:t>
      </w:r>
      <w:r>
        <w:rPr>
          <w:rtl/>
        </w:rPr>
        <w:t xml:space="preserve"> و الخلاصه و الزبده و الدروس،کان من تلامذه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و </w:t>
      </w:r>
      <w:r>
        <w:rPr>
          <w:rFonts w:hint="cs"/>
          <w:rtl/>
        </w:rPr>
        <w:t>ی</w:t>
      </w:r>
      <w:r>
        <w:rPr>
          <w:rFonts w:hint="eastAsia"/>
          <w:rtl/>
        </w:rPr>
        <w:t>رو</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5</w:t>
      </w:r>
      <w:r w:rsidR="001A3C8D">
        <w:rPr>
          <w:rtl/>
        </w:rPr>
        <w:t>3</w:t>
      </w:r>
      <w:r w:rsidR="00ED3E80">
        <w:rPr>
          <w:rtl/>
        </w:rPr>
        <w:t>/</w:t>
      </w:r>
      <w:r w:rsidR="001A3C8D">
        <w:rPr>
          <w:rtl/>
        </w:rPr>
        <w:t>27</w:t>
      </w:r>
      <w:r w:rsidR="00ED3E80">
        <w:rPr>
          <w:rtl/>
        </w:rPr>
        <w:t>/</w:t>
      </w:r>
      <w:r w:rsidR="001A3C8D">
        <w:rPr>
          <w:rtl/>
        </w:rPr>
        <w:t>2</w:t>
      </w:r>
      <w:r w:rsidR="00ED3E80">
        <w:rPr>
          <w:rtl/>
        </w:rPr>
        <w:t>،ج:</w:t>
      </w:r>
      <w:r w:rsidR="001A3C8D">
        <w:rPr>
          <w:rtl/>
        </w:rPr>
        <w:t>172</w:t>
      </w:r>
      <w:r w:rsidR="00ED3E80">
        <w:rPr>
          <w:rtl/>
        </w:rPr>
        <w:t>/4. ق:</w:t>
      </w:r>
      <w:r w:rsidR="001A3C8D">
        <w:rPr>
          <w:rtl/>
        </w:rPr>
        <w:t>1</w:t>
      </w:r>
      <w:r w:rsidR="00ED3E80">
        <w:rPr>
          <w:rtl/>
        </w:rPr>
        <w:t>4</w:t>
      </w:r>
      <w:r w:rsidR="001A3C8D">
        <w:rPr>
          <w:rtl/>
        </w:rPr>
        <w:t>9</w:t>
      </w:r>
      <w:r w:rsidR="00ED3E80">
        <w:rPr>
          <w:rtl/>
        </w:rPr>
        <w:t>/</w:t>
      </w:r>
      <w:r w:rsidR="001A3C8D">
        <w:rPr>
          <w:rtl/>
        </w:rPr>
        <w:t>20</w:t>
      </w:r>
      <w:r w:rsidR="00ED3E80">
        <w:rPr>
          <w:rtl/>
        </w:rPr>
        <w:t>/4،ج:</w:t>
      </w:r>
      <w:r w:rsidR="001A3C8D">
        <w:rPr>
          <w:rtl/>
        </w:rPr>
        <w:t>2</w:t>
      </w:r>
      <w:r w:rsidR="00ED3E80">
        <w:rPr>
          <w:rtl/>
        </w:rPr>
        <w:t>46/</w:t>
      </w:r>
      <w:r w:rsidR="001A3C8D">
        <w:rPr>
          <w:rtl/>
        </w:rPr>
        <w:t>10</w:t>
      </w:r>
      <w:r w:rsidR="00ED3E80">
        <w:rPr>
          <w:rtl/>
        </w:rPr>
        <w:t>. ق:</w:t>
      </w:r>
      <w:r w:rsidR="001A3C8D">
        <w:rPr>
          <w:rtl/>
        </w:rPr>
        <w:t>189</w:t>
      </w:r>
      <w:r w:rsidR="00ED3E80">
        <w:rPr>
          <w:rtl/>
        </w:rPr>
        <w:t>/</w:t>
      </w:r>
      <w:r w:rsidR="001A3C8D">
        <w:rPr>
          <w:rtl/>
        </w:rPr>
        <w:t>28</w:t>
      </w:r>
      <w:r w:rsidR="00ED3E80">
        <w:rPr>
          <w:rtl/>
        </w:rPr>
        <w:t>/</w:t>
      </w:r>
      <w:r w:rsidR="001A3C8D">
        <w:rPr>
          <w:rtl/>
        </w:rPr>
        <w:t>17</w:t>
      </w:r>
      <w:r w:rsidR="00ED3E80">
        <w:rPr>
          <w:rtl/>
        </w:rPr>
        <w:t>،ج:</w:t>
      </w:r>
      <w:r w:rsidR="001A3C8D">
        <w:rPr>
          <w:rtl/>
        </w:rPr>
        <w:t>2</w:t>
      </w:r>
      <w:r w:rsidR="00ED3E80">
        <w:rPr>
          <w:rtl/>
        </w:rPr>
        <w:t>6</w:t>
      </w:r>
      <w:r w:rsidR="001A3C8D">
        <w:rPr>
          <w:rtl/>
        </w:rPr>
        <w:t>7</w:t>
      </w:r>
      <w:r w:rsidR="00ED3E80">
        <w:rPr>
          <w:rtl/>
        </w:rPr>
        <w:t>/</w:t>
      </w:r>
      <w:r w:rsidR="001A3C8D">
        <w:rPr>
          <w:rtl/>
        </w:rPr>
        <w:t>78</w:t>
      </w:r>
      <w:r w:rsidR="00ED3E80">
        <w:rPr>
          <w:rtl/>
        </w:rPr>
        <w:t xml:space="preserve">. </w:t>
      </w:r>
    </w:p>
    <w:p w:rsidR="00B431B0" w:rsidRDefault="00365129" w:rsidP="0027669E">
      <w:pPr>
        <w:pStyle w:val="libFootnote0"/>
        <w:rPr>
          <w:rtl/>
        </w:rPr>
      </w:pPr>
      <w:r>
        <w:rPr>
          <w:rtl/>
        </w:rPr>
        <w:t>(2)</w:t>
      </w:r>
      <w:r w:rsidR="00ED3E80">
        <w:rPr>
          <w:rtl/>
        </w:rPr>
        <w:t xml:space="preserve"> ق:کتاب الأخلاق</w:t>
      </w:r>
      <w:r w:rsidR="001A3C8D">
        <w:rPr>
          <w:rtl/>
        </w:rPr>
        <w:t>200</w:t>
      </w:r>
      <w:r w:rsidR="00ED3E80">
        <w:rPr>
          <w:rtl/>
        </w:rPr>
        <w:t>/4</w:t>
      </w:r>
      <w:r w:rsidR="001A3C8D">
        <w:rPr>
          <w:rtl/>
        </w:rPr>
        <w:t>9</w:t>
      </w:r>
      <w:r w:rsidR="00ED3E80">
        <w:rPr>
          <w:rtl/>
        </w:rPr>
        <w:t>/،ج:</w:t>
      </w:r>
      <w:r w:rsidR="001A3C8D">
        <w:rPr>
          <w:rtl/>
        </w:rPr>
        <w:t>3</w:t>
      </w:r>
      <w:r w:rsidR="00ED3E80">
        <w:rPr>
          <w:rtl/>
        </w:rPr>
        <w:t>5</w:t>
      </w:r>
      <w:r w:rsidR="001A3C8D">
        <w:rPr>
          <w:rtl/>
        </w:rPr>
        <w:t>0</w:t>
      </w:r>
      <w:r w:rsidR="00ED3E80">
        <w:rPr>
          <w:rtl/>
        </w:rPr>
        <w:t>/</w:t>
      </w:r>
      <w:r w:rsidR="001A3C8D">
        <w:rPr>
          <w:rtl/>
        </w:rPr>
        <w:t>71</w:t>
      </w:r>
    </w:p>
    <w:p w:rsidR="005A2728" w:rsidRDefault="005A2728" w:rsidP="0027669E">
      <w:pPr>
        <w:pStyle w:val="libNormal"/>
        <w:rPr>
          <w:rtl/>
        </w:rPr>
      </w:pPr>
      <w:r>
        <w:rPr>
          <w:rtl/>
        </w:rPr>
        <w:br w:type="page"/>
      </w:r>
    </w:p>
    <w:p w:rsidR="00ED3E80" w:rsidRDefault="00ED3E80" w:rsidP="002532D3">
      <w:pPr>
        <w:pStyle w:val="libNormal0"/>
      </w:pPr>
      <w:r>
        <w:rPr>
          <w:rFonts w:hint="eastAsia"/>
          <w:rtl/>
        </w:rPr>
        <w:lastRenderedPageBreak/>
        <w:t>عنه،و</w:t>
      </w:r>
      <w:r>
        <w:rPr>
          <w:rtl/>
        </w:rPr>
        <w:t xml:space="preserve"> کتابه آ</w:t>
      </w:r>
      <w:r>
        <w:rPr>
          <w:rFonts w:hint="cs"/>
          <w:rtl/>
        </w:rPr>
        <w:t>ی</w:t>
      </w:r>
      <w:r>
        <w:rPr>
          <w:rFonts w:hint="eastAsia"/>
          <w:rtl/>
        </w:rPr>
        <w:t>ات</w:t>
      </w:r>
      <w:r>
        <w:rPr>
          <w:rtl/>
        </w:rPr>
        <w:t xml:space="preserve"> الأحکام کتاب نافع ج</w:t>
      </w:r>
      <w:r>
        <w:rPr>
          <w:rFonts w:hint="cs"/>
          <w:rtl/>
        </w:rPr>
        <w:t>یّ</w:t>
      </w:r>
      <w:r>
        <w:rPr>
          <w:rFonts w:hint="eastAsia"/>
          <w:rtl/>
        </w:rPr>
        <w:t>د</w:t>
      </w:r>
      <w:r>
        <w:rPr>
          <w:rtl/>
        </w:rPr>
        <w:t xml:space="preserve"> ف</w:t>
      </w:r>
      <w:r>
        <w:rPr>
          <w:rFonts w:hint="cs"/>
          <w:rtl/>
        </w:rPr>
        <w:t>ی</w:t>
      </w:r>
      <w:r>
        <w:rPr>
          <w:rtl/>
        </w:rPr>
        <w:t xml:space="preserve"> بابه. </w:t>
      </w:r>
    </w:p>
    <w:p w:rsidR="00ED3E80" w:rsidRDefault="00ED3E80" w:rsidP="002532D3">
      <w:pPr>
        <w:pStyle w:val="libCenterBold1"/>
      </w:pPr>
      <w:r>
        <w:rPr>
          <w:rFonts w:hint="eastAsia"/>
          <w:rtl/>
        </w:rPr>
        <w:t>الس</w:t>
      </w:r>
      <w:r>
        <w:rPr>
          <w:rFonts w:hint="cs"/>
          <w:rtl/>
        </w:rPr>
        <w:t>یّ</w:t>
      </w:r>
      <w:r>
        <w:rPr>
          <w:rFonts w:hint="eastAsia"/>
          <w:rtl/>
        </w:rPr>
        <w:t>د</w:t>
      </w:r>
      <w:r>
        <w:rPr>
          <w:rtl/>
        </w:rPr>
        <w:t xml:space="preserve"> جواد العامل</w:t>
      </w:r>
      <w:r>
        <w:rPr>
          <w:rFonts w:hint="cs"/>
          <w:rtl/>
        </w:rPr>
        <w:t>ی</w:t>
      </w:r>
      <w:r>
        <w:rPr>
          <w:rtl/>
        </w:rPr>
        <w:t xml:space="preserve"> </w:t>
      </w:r>
    </w:p>
    <w:p w:rsidR="00ED3E80" w:rsidRDefault="00ED3E80" w:rsidP="00ED3E80">
      <w:pPr>
        <w:pStyle w:val="libNormal"/>
      </w:pPr>
      <w:r>
        <w:rPr>
          <w:rFonts w:hint="eastAsia"/>
          <w:rtl/>
        </w:rPr>
        <w:t>الس</w:t>
      </w:r>
      <w:r>
        <w:rPr>
          <w:rFonts w:hint="cs"/>
          <w:rtl/>
        </w:rPr>
        <w:t>یّ</w:t>
      </w:r>
      <w:r>
        <w:rPr>
          <w:rFonts w:hint="eastAsia"/>
          <w:rtl/>
        </w:rPr>
        <w:t>د</w:t>
      </w:r>
      <w:r>
        <w:rPr>
          <w:rtl/>
        </w:rPr>
        <w:t xml:space="preserve"> السند و العالم المعتمد الس</w:t>
      </w:r>
      <w:r>
        <w:rPr>
          <w:rFonts w:hint="cs"/>
          <w:rtl/>
        </w:rPr>
        <w:t>یّ</w:t>
      </w:r>
      <w:r>
        <w:rPr>
          <w:rFonts w:hint="eastAsia"/>
          <w:rtl/>
        </w:rPr>
        <w:t>د</w:t>
      </w:r>
      <w:r>
        <w:rPr>
          <w:rtl/>
        </w:rPr>
        <w:t xml:space="preserve"> جواد بن الس</w:t>
      </w:r>
      <w:r>
        <w:rPr>
          <w:rFonts w:hint="cs"/>
          <w:rtl/>
        </w:rPr>
        <w:t>یّ</w:t>
      </w:r>
      <w:r>
        <w:rPr>
          <w:rFonts w:hint="eastAsia"/>
          <w:rtl/>
        </w:rPr>
        <w:t>د</w:t>
      </w:r>
      <w:r>
        <w:rPr>
          <w:rtl/>
        </w:rPr>
        <w:t xml:space="preserve"> محمّد الحسن</w:t>
      </w:r>
      <w:r>
        <w:rPr>
          <w:rFonts w:hint="cs"/>
          <w:rtl/>
        </w:rPr>
        <w:t>ی</w:t>
      </w:r>
      <w:r>
        <w:rPr>
          <w:rtl/>
        </w:rPr>
        <w:t xml:space="preserve"> الحس</w:t>
      </w:r>
      <w:r>
        <w:rPr>
          <w:rFonts w:hint="cs"/>
          <w:rtl/>
        </w:rPr>
        <w:t>ی</w:t>
      </w:r>
      <w:r>
        <w:rPr>
          <w:rFonts w:hint="eastAsia"/>
          <w:rtl/>
        </w:rPr>
        <w:t>ن</w:t>
      </w:r>
      <w:r>
        <w:rPr>
          <w:rFonts w:hint="cs"/>
          <w:rtl/>
        </w:rPr>
        <w:t>ی</w:t>
      </w:r>
      <w:r>
        <w:rPr>
          <w:rtl/>
        </w:rPr>
        <w:t xml:space="preserve"> العامل</w:t>
      </w:r>
      <w:r>
        <w:rPr>
          <w:rFonts w:hint="cs"/>
          <w:rtl/>
        </w:rPr>
        <w:t>ی</w:t>
      </w:r>
      <w:r>
        <w:rPr>
          <w:rtl/>
        </w:rPr>
        <w:t xml:space="preserve"> المتوطّن ف</w:t>
      </w:r>
      <w:r>
        <w:rPr>
          <w:rFonts w:hint="cs"/>
          <w:rtl/>
        </w:rPr>
        <w:t>ی</w:t>
      </w:r>
      <w:r>
        <w:rPr>
          <w:rtl/>
        </w:rPr>
        <w:t xml:space="preserve"> الغر</w:t>
      </w:r>
      <w:r>
        <w:rPr>
          <w:rFonts w:hint="cs"/>
          <w:rtl/>
        </w:rPr>
        <w:t>ی</w:t>
      </w:r>
      <w:r>
        <w:rPr>
          <w:rtl/>
        </w:rPr>
        <w:t xml:space="preserve"> السر</w:t>
      </w:r>
      <w:r>
        <w:rPr>
          <w:rFonts w:hint="cs"/>
          <w:rtl/>
        </w:rPr>
        <w:t>ی</w:t>
      </w:r>
      <w:r>
        <w:rPr>
          <w:rFonts w:hint="eastAsia"/>
          <w:rtl/>
        </w:rPr>
        <w:t>،جواد</w:t>
      </w:r>
      <w:r>
        <w:rPr>
          <w:rtl/>
        </w:rPr>
        <w:t xml:space="preserve"> علم لا </w:t>
      </w:r>
      <w:r>
        <w:rPr>
          <w:rFonts w:hint="cs"/>
          <w:rtl/>
        </w:rPr>
        <w:t>ی</w:t>
      </w:r>
      <w:r>
        <w:rPr>
          <w:rFonts w:hint="eastAsia"/>
          <w:rtl/>
        </w:rPr>
        <w:t>کبو،و</w:t>
      </w:r>
      <w:r>
        <w:rPr>
          <w:rtl/>
        </w:rPr>
        <w:t xml:space="preserve"> حسام فضل لا </w:t>
      </w:r>
      <w:r>
        <w:rPr>
          <w:rFonts w:hint="cs"/>
          <w:rtl/>
        </w:rPr>
        <w:t>ی</w:t>
      </w:r>
      <w:r>
        <w:rPr>
          <w:rFonts w:hint="eastAsia"/>
          <w:rtl/>
        </w:rPr>
        <w:t>نبو،</w:t>
      </w:r>
      <w:r>
        <w:rPr>
          <w:rtl/>
        </w:rPr>
        <w:t xml:space="preserve"> صاحب مفتاح الکرامه ف</w:t>
      </w:r>
      <w:r>
        <w:rPr>
          <w:rFonts w:hint="cs"/>
          <w:rtl/>
        </w:rPr>
        <w:t>ی</w:t>
      </w:r>
      <w:r>
        <w:rPr>
          <w:rtl/>
        </w:rPr>
        <w:t xml:space="preserve"> مجلّدات کبار و شرح طهاره الواف</w:t>
      </w:r>
      <w:r>
        <w:rPr>
          <w:rFonts w:hint="cs"/>
          <w:rtl/>
        </w:rPr>
        <w:t>ی</w:t>
      </w:r>
      <w:r>
        <w:rPr>
          <w:rtl/>
        </w:rPr>
        <w:t xml:space="preserve"> و هو تقر</w:t>
      </w:r>
      <w:r>
        <w:rPr>
          <w:rFonts w:hint="cs"/>
          <w:rtl/>
        </w:rPr>
        <w:t>ی</w:t>
      </w:r>
      <w:r>
        <w:rPr>
          <w:rFonts w:hint="eastAsia"/>
          <w:rtl/>
        </w:rPr>
        <w:t>رات</w:t>
      </w:r>
      <w:r>
        <w:rPr>
          <w:rtl/>
        </w:rPr>
        <w:t xml:space="preserve"> بحث أستاذه الأجلّ بحر العلوم عل</w:t>
      </w:r>
      <w:r>
        <w:rPr>
          <w:rFonts w:hint="cs"/>
          <w:rtl/>
        </w:rPr>
        <w:t>ی</w:t>
      </w:r>
      <w:r>
        <w:rPr>
          <w:rtl/>
        </w:rPr>
        <w:t xml:space="preserve"> نهج تفس</w:t>
      </w:r>
      <w:r>
        <w:rPr>
          <w:rFonts w:hint="cs"/>
          <w:rtl/>
        </w:rPr>
        <w:t>ی</w:t>
      </w:r>
      <w:r>
        <w:rPr>
          <w:rFonts w:hint="eastAsia"/>
          <w:rtl/>
        </w:rPr>
        <w:t>ر</w:t>
      </w:r>
      <w:r>
        <w:rPr>
          <w:rtl/>
        </w:rPr>
        <w:t xml:space="preserve"> مجمع الب</w:t>
      </w:r>
      <w:r>
        <w:rPr>
          <w:rFonts w:hint="cs"/>
          <w:rtl/>
        </w:rPr>
        <w:t>ی</w:t>
      </w:r>
      <w:r>
        <w:rPr>
          <w:rFonts w:hint="eastAsia"/>
          <w:rtl/>
        </w:rPr>
        <w:t>ان،ف</w:t>
      </w:r>
      <w:r>
        <w:rPr>
          <w:rFonts w:hint="cs"/>
          <w:rtl/>
        </w:rPr>
        <w:t>ی</w:t>
      </w:r>
      <w:r>
        <w:rPr>
          <w:rFonts w:hint="eastAsia"/>
          <w:rtl/>
        </w:rPr>
        <w:t>ه</w:t>
      </w:r>
      <w:r>
        <w:rPr>
          <w:rtl/>
        </w:rPr>
        <w:t xml:space="preserve"> تحق</w:t>
      </w:r>
      <w:r>
        <w:rPr>
          <w:rFonts w:hint="cs"/>
          <w:rtl/>
        </w:rPr>
        <w:t>ی</w:t>
      </w:r>
      <w:r>
        <w:rPr>
          <w:rFonts w:hint="eastAsia"/>
          <w:rtl/>
        </w:rPr>
        <w:t>قات</w:t>
      </w:r>
      <w:r>
        <w:rPr>
          <w:rtl/>
        </w:rPr>
        <w:t xml:space="preserve"> رجال</w:t>
      </w:r>
      <w:r>
        <w:rPr>
          <w:rFonts w:hint="cs"/>
          <w:rtl/>
        </w:rPr>
        <w:t>یّ</w:t>
      </w:r>
      <w:r>
        <w:rPr>
          <w:rFonts w:hint="eastAsia"/>
          <w:rtl/>
        </w:rPr>
        <w:t>ه</w:t>
      </w:r>
      <w:r>
        <w:rPr>
          <w:rtl/>
        </w:rPr>
        <w:t xml:space="preserve"> و افادات بد</w:t>
      </w:r>
      <w:r>
        <w:rPr>
          <w:rFonts w:hint="cs"/>
          <w:rtl/>
        </w:rPr>
        <w:t>ی</w:t>
      </w:r>
      <w:r>
        <w:rPr>
          <w:rFonts w:hint="eastAsia"/>
          <w:rtl/>
        </w:rPr>
        <w:t>عه</w:t>
      </w:r>
      <w:r>
        <w:rPr>
          <w:rtl/>
        </w:rPr>
        <w:t xml:space="preserve"> ف</w:t>
      </w:r>
      <w:r>
        <w:rPr>
          <w:rFonts w:hint="cs"/>
          <w:rtl/>
        </w:rPr>
        <w:t>ی</w:t>
      </w:r>
      <w:r>
        <w:rPr>
          <w:rtl/>
        </w:rPr>
        <w:t xml:space="preserve"> شرح متون الأخبار،توف</w:t>
      </w:r>
      <w:r>
        <w:rPr>
          <w:rFonts w:hint="cs"/>
          <w:rtl/>
        </w:rPr>
        <w:t>ی</w:t>
      </w:r>
      <w:r>
        <w:rPr>
          <w:rtl/>
        </w:rPr>
        <w:t xml:space="preserve"> ف</w:t>
      </w:r>
      <w:r>
        <w:rPr>
          <w:rFonts w:hint="cs"/>
          <w:rtl/>
        </w:rPr>
        <w:t>ی</w:t>
      </w:r>
      <w:r>
        <w:rPr>
          <w:rtl/>
        </w:rPr>
        <w:t xml:space="preserve"> حدود سنه(</w:t>
      </w:r>
      <w:r w:rsidR="001A3C8D">
        <w:rPr>
          <w:rtl/>
        </w:rPr>
        <w:t>122</w:t>
      </w:r>
      <w:r>
        <w:rPr>
          <w:rtl/>
        </w:rPr>
        <w:t>6).</w:t>
      </w:r>
      <w:r>
        <w:rPr>
          <w:rFonts w:hint="cs"/>
          <w:rtl/>
        </w:rPr>
        <w:t>ی</w:t>
      </w:r>
      <w:r>
        <w:rPr>
          <w:rFonts w:hint="eastAsia"/>
          <w:rtl/>
        </w:rPr>
        <w:t>رو</w:t>
      </w:r>
      <w:r>
        <w:rPr>
          <w:rFonts w:hint="cs"/>
          <w:rtl/>
        </w:rPr>
        <w:t>ی</w:t>
      </w:r>
      <w:r>
        <w:rPr>
          <w:rtl/>
        </w:rPr>
        <w:t xml:space="preserve"> عن مشا</w:t>
      </w:r>
      <w:r>
        <w:rPr>
          <w:rFonts w:hint="cs"/>
          <w:rtl/>
        </w:rPr>
        <w:t>ی</w:t>
      </w:r>
      <w:r>
        <w:rPr>
          <w:rFonts w:hint="eastAsia"/>
          <w:rtl/>
        </w:rPr>
        <w:t>خه</w:t>
      </w:r>
      <w:r>
        <w:rPr>
          <w:rtl/>
        </w:rPr>
        <w:t xml:space="preserve"> الثلاثه:الأستاذ الأکبر و بحر العلوم و صاحب الر</w:t>
      </w:r>
      <w:r>
        <w:rPr>
          <w:rFonts w:hint="cs"/>
          <w:rtl/>
        </w:rPr>
        <w:t>ی</w:t>
      </w:r>
      <w:r>
        <w:rPr>
          <w:rFonts w:hint="eastAsia"/>
          <w:rtl/>
        </w:rPr>
        <w:t>اض</w:t>
      </w:r>
      <w:r>
        <w:rPr>
          <w:rtl/>
        </w:rPr>
        <w:t>(رضوان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)،و عنه صاحب الجواهر(رضوان اللّه عل</w:t>
      </w:r>
      <w:r>
        <w:rPr>
          <w:rFonts w:hint="cs"/>
          <w:rtl/>
        </w:rPr>
        <w:t>ی</w:t>
      </w:r>
      <w:r>
        <w:rPr>
          <w:rFonts w:hint="eastAsia"/>
          <w:rtl/>
        </w:rPr>
        <w:t>ه</w:t>
      </w:r>
      <w:r>
        <w:rPr>
          <w:rtl/>
        </w:rPr>
        <w:t xml:space="preserve">). </w:t>
      </w:r>
    </w:p>
    <w:p w:rsidR="00ED3E80" w:rsidRDefault="00ED3E80" w:rsidP="002532D3">
      <w:pPr>
        <w:pStyle w:val="libBold1"/>
      </w:pPr>
      <w:r>
        <w:rPr>
          <w:rFonts w:hint="eastAsia"/>
          <w:rtl/>
        </w:rPr>
        <w:t>جور</w:t>
      </w:r>
      <w:r>
        <w:rPr>
          <w:rtl/>
        </w:rPr>
        <w:t xml:space="preserve">: </w:t>
      </w:r>
    </w:p>
    <w:p w:rsidR="00ED3E80" w:rsidRDefault="00ED3E80" w:rsidP="002532D3">
      <w:pPr>
        <w:pStyle w:val="libCenterBold1"/>
      </w:pPr>
      <w:r>
        <w:rPr>
          <w:rFonts w:hint="eastAsia"/>
          <w:rtl/>
        </w:rPr>
        <w:t>حقّ</w:t>
      </w:r>
      <w:r>
        <w:rPr>
          <w:rtl/>
        </w:rPr>
        <w:t xml:space="preserve"> الجار </w:t>
      </w:r>
    </w:p>
    <w:p w:rsidR="00ED3E80" w:rsidRDefault="00ED3E80" w:rsidP="00ED3E80">
      <w:pPr>
        <w:pStyle w:val="libNormal"/>
      </w:pPr>
      <w:r>
        <w:rPr>
          <w:rFonts w:hint="eastAsia"/>
          <w:rtl/>
        </w:rPr>
        <w:t>باب</w:t>
      </w:r>
      <w:r>
        <w:rPr>
          <w:rtl/>
        </w:rPr>
        <w:t xml:space="preserve"> حقّ الجار </w:t>
      </w:r>
      <w:r w:rsidRPr="00604B91">
        <w:rPr>
          <w:rStyle w:val="libFootnotenumChar"/>
          <w:rtl/>
        </w:rPr>
        <w:t>(1)</w:t>
      </w:r>
      <w:r>
        <w:rPr>
          <w:rtl/>
        </w:rPr>
        <w:t xml:space="preserve">. </w:t>
      </w:r>
    </w:p>
    <w:p w:rsidR="00ED3E80" w:rsidRDefault="00ED3E80" w:rsidP="00ED3E80">
      <w:pPr>
        <w:pStyle w:val="libNormal"/>
      </w:pPr>
      <w:r w:rsidRPr="002532D3">
        <w:rPr>
          <w:rStyle w:val="libBold1Char"/>
          <w:rFonts w:hint="eastAsia"/>
          <w:rtl/>
        </w:rPr>
        <w:t>أمال</w:t>
      </w:r>
      <w:r w:rsidRPr="002532D3">
        <w:rPr>
          <w:rStyle w:val="libBold1Char"/>
          <w:rFonts w:hint="cs"/>
          <w:rtl/>
        </w:rPr>
        <w:t>ی</w:t>
      </w:r>
      <w:r w:rsidRPr="002532D3">
        <w:rPr>
          <w:rStyle w:val="libBold1Char"/>
          <w:rtl/>
        </w:rPr>
        <w:t xml:space="preserve"> الصدوق</w:t>
      </w:r>
      <w:r>
        <w:rPr>
          <w:rtl/>
        </w:rPr>
        <w:t>:ف</w:t>
      </w:r>
      <w:r>
        <w:rPr>
          <w:rFonts w:hint="cs"/>
          <w:rtl/>
        </w:rPr>
        <w:t>ی</w:t>
      </w:r>
      <w:r>
        <w:rPr>
          <w:rtl/>
        </w:rPr>
        <w:t xml:space="preserve"> مناه</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قال: من خان جاره شبرا من الأرض، جعلها اللّه طوقا ف</w:t>
      </w:r>
      <w:r>
        <w:rPr>
          <w:rFonts w:hint="cs"/>
          <w:rtl/>
        </w:rPr>
        <w:t>ی</w:t>
      </w:r>
      <w:r>
        <w:rPr>
          <w:rtl/>
        </w:rPr>
        <w:t xml:space="preserve"> عنقه من تخوم الأرض</w:t>
      </w:r>
      <w:r>
        <w:rPr>
          <w:rFonts w:hint="cs"/>
          <w:rtl/>
        </w:rPr>
        <w:t>ی</w:t>
      </w:r>
      <w:r>
        <w:rPr>
          <w:rFonts w:hint="eastAsia"/>
          <w:rtl/>
        </w:rPr>
        <w:t>ن</w:t>
      </w:r>
      <w:r>
        <w:rPr>
          <w:rtl/>
        </w:rPr>
        <w:t xml:space="preserve"> السابعه حتّ</w:t>
      </w:r>
      <w:r>
        <w:rPr>
          <w:rFonts w:hint="cs"/>
          <w:rtl/>
        </w:rPr>
        <w:t>ی</w:t>
      </w:r>
      <w:r>
        <w:rPr>
          <w:rtl/>
        </w:rPr>
        <w:t xml:space="preserve"> </w:t>
      </w:r>
      <w:r>
        <w:rPr>
          <w:rFonts w:hint="cs"/>
          <w:rtl/>
        </w:rPr>
        <w:t>ی</w:t>
      </w:r>
      <w:r>
        <w:rPr>
          <w:rFonts w:hint="eastAsia"/>
          <w:rtl/>
        </w:rPr>
        <w:t>لق</w:t>
      </w:r>
      <w:r>
        <w:rPr>
          <w:rFonts w:hint="cs"/>
          <w:rtl/>
        </w:rPr>
        <w:t>ی</w:t>
      </w:r>
      <w:r>
        <w:rPr>
          <w:rtl/>
        </w:rPr>
        <w:t xml:space="preserve"> اللّه(عزّ و جلّ)</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مطوّقا إلاّ أن </w:t>
      </w:r>
      <w:r>
        <w:rPr>
          <w:rFonts w:hint="cs"/>
          <w:rtl/>
        </w:rPr>
        <w:t>ی</w:t>
      </w:r>
      <w:r>
        <w:rPr>
          <w:rFonts w:hint="eastAsia"/>
          <w:rtl/>
        </w:rPr>
        <w:t>توب</w:t>
      </w:r>
      <w:r>
        <w:rPr>
          <w:rtl/>
        </w:rPr>
        <w:t xml:space="preserve"> و </w:t>
      </w:r>
      <w:r>
        <w:rPr>
          <w:rFonts w:hint="cs"/>
          <w:rtl/>
        </w:rPr>
        <w:t>ی</w:t>
      </w:r>
      <w:r>
        <w:rPr>
          <w:rFonts w:hint="eastAsia"/>
          <w:rtl/>
        </w:rPr>
        <w:t>رجع،و</w:t>
      </w:r>
      <w:r>
        <w:rPr>
          <w:rtl/>
        </w:rPr>
        <w:t xml:space="preserve"> قال:من آذ</w:t>
      </w:r>
      <w:r>
        <w:rPr>
          <w:rFonts w:hint="cs"/>
          <w:rtl/>
        </w:rPr>
        <w:t>ی</w:t>
      </w:r>
      <w:r>
        <w:rPr>
          <w:rtl/>
        </w:rPr>
        <w:t xml:space="preserve"> جاره حرّم اللّه عل</w:t>
      </w:r>
      <w:r>
        <w:rPr>
          <w:rFonts w:hint="cs"/>
          <w:rtl/>
        </w:rPr>
        <w:t>ی</w:t>
      </w:r>
      <w:r>
        <w:rPr>
          <w:rFonts w:hint="eastAsia"/>
          <w:rtl/>
        </w:rPr>
        <w:t>ه</w:t>
      </w:r>
      <w:r>
        <w:rPr>
          <w:rtl/>
        </w:rPr>
        <w:t xml:space="preserve"> ر</w:t>
      </w:r>
      <w:r>
        <w:rPr>
          <w:rFonts w:hint="cs"/>
          <w:rtl/>
        </w:rPr>
        <w:t>ی</w:t>
      </w:r>
      <w:r>
        <w:rPr>
          <w:rFonts w:hint="eastAsia"/>
          <w:rtl/>
        </w:rPr>
        <w:t>ح</w:t>
      </w:r>
      <w:r>
        <w:rPr>
          <w:rtl/>
        </w:rPr>
        <w:t xml:space="preserve"> الجنّه و مأواه جهنم و بئس المص</w:t>
      </w:r>
      <w:r>
        <w:rPr>
          <w:rFonts w:hint="cs"/>
          <w:rtl/>
        </w:rPr>
        <w:t>ی</w:t>
      </w:r>
      <w:r>
        <w:rPr>
          <w:rFonts w:hint="eastAsia"/>
          <w:rtl/>
        </w:rPr>
        <w:t>ر؛و</w:t>
      </w:r>
      <w:r>
        <w:rPr>
          <w:rtl/>
        </w:rPr>
        <w:t xml:space="preserve"> من ض</w:t>
      </w:r>
      <w:r>
        <w:rPr>
          <w:rFonts w:hint="cs"/>
          <w:rtl/>
        </w:rPr>
        <w:t>یّ</w:t>
      </w:r>
      <w:r>
        <w:rPr>
          <w:rFonts w:hint="eastAsia"/>
          <w:rtl/>
        </w:rPr>
        <w:t>ع</w:t>
      </w:r>
      <w:r>
        <w:rPr>
          <w:rtl/>
        </w:rPr>
        <w:t xml:space="preserve"> حقّ جاره فل</w:t>
      </w:r>
      <w:r>
        <w:rPr>
          <w:rFonts w:hint="cs"/>
          <w:rtl/>
        </w:rPr>
        <w:t>ی</w:t>
      </w:r>
      <w:r>
        <w:rPr>
          <w:rFonts w:hint="eastAsia"/>
          <w:rtl/>
        </w:rPr>
        <w:t>س</w:t>
      </w:r>
      <w:r>
        <w:rPr>
          <w:rtl/>
        </w:rPr>
        <w:t xml:space="preserve"> منّا؛و مازال جبرئ</w:t>
      </w:r>
      <w:r>
        <w:rPr>
          <w:rFonts w:hint="cs"/>
          <w:rtl/>
        </w:rPr>
        <w:t>ی</w:t>
      </w:r>
      <w:r>
        <w:rPr>
          <w:rFonts w:hint="eastAsia"/>
          <w:rtl/>
        </w:rPr>
        <w:t>ل</w:t>
      </w:r>
      <w:r>
        <w:rPr>
          <w:rtl/>
        </w:rPr>
        <w:t xml:space="preserve"> </w:t>
      </w:r>
      <w:r>
        <w:rPr>
          <w:rFonts w:hint="cs"/>
          <w:rtl/>
        </w:rPr>
        <w:t>ی</w:t>
      </w:r>
      <w:r>
        <w:rPr>
          <w:rFonts w:hint="eastAsia"/>
          <w:rtl/>
        </w:rPr>
        <w:t>وص</w:t>
      </w:r>
      <w:r>
        <w:rPr>
          <w:rFonts w:hint="cs"/>
          <w:rtl/>
        </w:rPr>
        <w:t>ی</w:t>
      </w:r>
      <w:r>
        <w:rPr>
          <w:rFonts w:hint="eastAsia"/>
          <w:rtl/>
        </w:rPr>
        <w:t>ن</w:t>
      </w:r>
      <w:r>
        <w:rPr>
          <w:rFonts w:hint="cs"/>
          <w:rtl/>
        </w:rPr>
        <w:t>ی</w:t>
      </w:r>
      <w:r>
        <w:rPr>
          <w:rtl/>
        </w:rPr>
        <w:t xml:space="preserve"> بالجار حتّ</w:t>
      </w:r>
      <w:r>
        <w:rPr>
          <w:rFonts w:hint="cs"/>
          <w:rtl/>
        </w:rPr>
        <w:t>ی</w:t>
      </w:r>
      <w:r>
        <w:rPr>
          <w:rtl/>
        </w:rPr>
        <w:t xml:space="preserve"> ظننت أنّه س</w:t>
      </w:r>
      <w:r>
        <w:rPr>
          <w:rFonts w:hint="cs"/>
          <w:rtl/>
        </w:rPr>
        <w:t>ی</w:t>
      </w:r>
      <w:r>
        <w:rPr>
          <w:rFonts w:hint="eastAsia"/>
          <w:rtl/>
        </w:rPr>
        <w:t>ورّثه</w:t>
      </w:r>
      <w:r>
        <w:rPr>
          <w:rtl/>
        </w:rPr>
        <w:t xml:space="preserve">. </w:t>
      </w:r>
    </w:p>
    <w:p w:rsidR="00ED3E80" w:rsidRDefault="00ED3E80" w:rsidP="00ED3E80">
      <w:pPr>
        <w:pStyle w:val="libNormal"/>
      </w:pPr>
      <w:r w:rsidRPr="002532D3">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حر</w:t>
      </w:r>
      <w:r>
        <w:rPr>
          <w:rFonts w:hint="cs"/>
          <w:rtl/>
        </w:rPr>
        <w:t>ی</w:t>
      </w:r>
      <w:r>
        <w:rPr>
          <w:rFonts w:hint="eastAsia"/>
          <w:rtl/>
        </w:rPr>
        <w:t>م</w:t>
      </w:r>
      <w:r>
        <w:rPr>
          <w:rtl/>
        </w:rPr>
        <w:t xml:space="preserve"> المسجد أربعون ذراعا،و الجوار أربعون دارا من أربعه جوانبها. </w:t>
      </w:r>
    </w:p>
    <w:p w:rsidR="00B431B0" w:rsidRDefault="00ED3E80" w:rsidP="00ED3E80">
      <w:pPr>
        <w:pStyle w:val="libNormal"/>
      </w:pPr>
      <w:r w:rsidRPr="002532D3">
        <w:rPr>
          <w:rStyle w:val="libBold1Char"/>
          <w:rFonts w:hint="eastAsia"/>
          <w:rtl/>
        </w:rPr>
        <w:t>أمال</w:t>
      </w:r>
      <w:r w:rsidRPr="002532D3">
        <w:rPr>
          <w:rStyle w:val="libBold1Char"/>
          <w:rFonts w:hint="cs"/>
          <w:rtl/>
        </w:rPr>
        <w:t>ی</w:t>
      </w:r>
      <w:r w:rsidRPr="002532D3">
        <w:rPr>
          <w:rStyle w:val="libBold1Char"/>
          <w:rtl/>
        </w:rPr>
        <w:t xml:space="preserve"> الطوس</w:t>
      </w:r>
      <w:r w:rsidRPr="002532D3">
        <w:rPr>
          <w:rStyle w:val="libBold1Char"/>
          <w:rFonts w:hint="cs"/>
          <w:rtl/>
        </w:rPr>
        <w:t>یّ</w:t>
      </w:r>
      <w:r>
        <w:rPr>
          <w:rtl/>
        </w:rPr>
        <w:t>:عن الصادق عن آبائه عن عل</w:t>
      </w:r>
      <w:r>
        <w:rPr>
          <w:rFonts w:hint="cs"/>
          <w:rtl/>
        </w:rPr>
        <w:t>یّ</w:t>
      </w:r>
      <w:r>
        <w:rPr>
          <w:rtl/>
        </w:rPr>
        <w:t>(صلوات اللّه عل</w:t>
      </w:r>
      <w:r>
        <w:rPr>
          <w:rFonts w:hint="cs"/>
          <w:rtl/>
        </w:rPr>
        <w:t>ی</w:t>
      </w:r>
      <w:r>
        <w:rPr>
          <w:rFonts w:hint="eastAsia"/>
          <w:rtl/>
        </w:rPr>
        <w:t>هم</w:t>
      </w:r>
      <w:r>
        <w:rPr>
          <w:rtl/>
        </w:rPr>
        <w:t>)قال: ق</w:t>
      </w:r>
      <w:r>
        <w:rPr>
          <w:rFonts w:hint="cs"/>
          <w:rtl/>
        </w:rPr>
        <w:t>ی</w:t>
      </w:r>
      <w:r>
        <w:rPr>
          <w:rFonts w:hint="eastAsia"/>
          <w:rtl/>
        </w:rPr>
        <w:t>ل</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العشره4</w:t>
      </w:r>
      <w:r w:rsidR="001A3C8D">
        <w:rPr>
          <w:rtl/>
        </w:rPr>
        <w:t>3</w:t>
      </w:r>
      <w:r w:rsidR="00ED3E80">
        <w:rPr>
          <w:rtl/>
        </w:rPr>
        <w:t>/</w:t>
      </w:r>
      <w:r w:rsidR="001A3C8D">
        <w:rPr>
          <w:rtl/>
        </w:rPr>
        <w:t>9</w:t>
      </w:r>
      <w:r w:rsidR="00ED3E80">
        <w:rPr>
          <w:rtl/>
        </w:rPr>
        <w:t>/،ج:</w:t>
      </w:r>
      <w:r w:rsidR="001A3C8D">
        <w:rPr>
          <w:rtl/>
        </w:rPr>
        <w:t>1</w:t>
      </w:r>
      <w:r w:rsidR="00ED3E80">
        <w:rPr>
          <w:rtl/>
        </w:rPr>
        <w:t>5</w:t>
      </w:r>
      <w:r w:rsidR="001A3C8D">
        <w:rPr>
          <w:rtl/>
        </w:rPr>
        <w:t>0</w:t>
      </w:r>
      <w:r w:rsidR="00ED3E80">
        <w:rPr>
          <w:rtl/>
        </w:rPr>
        <w:t>/</w:t>
      </w:r>
      <w:r w:rsidR="001A3C8D">
        <w:rPr>
          <w:rtl/>
        </w:rPr>
        <w:t>7</w:t>
      </w:r>
      <w:r w:rsidR="00ED3E80">
        <w:rPr>
          <w:rtl/>
        </w:rPr>
        <w:t>4</w:t>
      </w:r>
    </w:p>
    <w:p w:rsidR="005A2728" w:rsidRDefault="005A2728" w:rsidP="0027669E">
      <w:pPr>
        <w:pStyle w:val="libNormal"/>
        <w:rPr>
          <w:rtl/>
        </w:rPr>
      </w:pPr>
      <w:r>
        <w:rPr>
          <w:rtl/>
        </w:rPr>
        <w:br w:type="page"/>
      </w:r>
    </w:p>
    <w:p w:rsidR="00ED3E80" w:rsidRDefault="00ED3E80" w:rsidP="002532D3">
      <w:pPr>
        <w:pStyle w:val="libNormal0"/>
      </w:pPr>
      <w:r>
        <w:rPr>
          <w:rFonts w:hint="eastAsia"/>
          <w:rtl/>
        </w:rPr>
        <w:lastRenderedPageBreak/>
        <w:t>للنب</w:t>
      </w:r>
      <w:r>
        <w:rPr>
          <w:rFonts w:hint="cs"/>
          <w:rtl/>
        </w:rPr>
        <w:t>یّ</w:t>
      </w:r>
      <w:r>
        <w:rPr>
          <w:rtl/>
        </w:rPr>
        <w:t xml:space="preserve"> </w:t>
      </w:r>
      <w:r w:rsidR="001C23D3" w:rsidRPr="001C23D3">
        <w:rPr>
          <w:rStyle w:val="libAlaemChar"/>
          <w:rtl/>
        </w:rPr>
        <w:t>صلى‌الله‌عليه‌وآله‌وسلم</w:t>
      </w:r>
      <w:r>
        <w:rPr>
          <w:rtl/>
        </w:rPr>
        <w:t>:</w:t>
      </w:r>
      <w:r>
        <w:rPr>
          <w:rFonts w:hint="cs"/>
          <w:rtl/>
        </w:rPr>
        <w:t>ی</w:t>
      </w:r>
      <w:r>
        <w:rPr>
          <w:rFonts w:hint="eastAsia"/>
          <w:rtl/>
        </w:rPr>
        <w:t>ا</w:t>
      </w:r>
      <w:r>
        <w:rPr>
          <w:rtl/>
        </w:rPr>
        <w:t xml:space="preserve"> نب</w:t>
      </w:r>
      <w:r>
        <w:rPr>
          <w:rFonts w:hint="cs"/>
          <w:rtl/>
        </w:rPr>
        <w:t>یّ</w:t>
      </w:r>
      <w:r>
        <w:rPr>
          <w:rtl/>
        </w:rPr>
        <w:t xml:space="preserve"> اللّه أف</w:t>
      </w:r>
      <w:r>
        <w:rPr>
          <w:rFonts w:hint="cs"/>
          <w:rtl/>
        </w:rPr>
        <w:t>ی</w:t>
      </w:r>
      <w:r>
        <w:rPr>
          <w:rtl/>
        </w:rPr>
        <w:t xml:space="preserve"> المال حقّ سو</w:t>
      </w:r>
      <w:r>
        <w:rPr>
          <w:rFonts w:hint="cs"/>
          <w:rtl/>
        </w:rPr>
        <w:t>ی</w:t>
      </w:r>
      <w:r>
        <w:rPr>
          <w:rtl/>
        </w:rPr>
        <w:t xml:space="preserve"> الزکاه؟قال:نعم،برّ الرحم إذا أدبرت، و صله الجار المسلم،فما آمن ب</w:t>
      </w:r>
      <w:r>
        <w:rPr>
          <w:rFonts w:hint="cs"/>
          <w:rtl/>
        </w:rPr>
        <w:t>ی</w:t>
      </w:r>
      <w:r>
        <w:rPr>
          <w:rtl/>
        </w:rPr>
        <w:t xml:space="preserve"> من بات شبعانا و جاره المسلم جائع. </w:t>
      </w:r>
    </w:p>
    <w:p w:rsidR="00ED3E80" w:rsidRDefault="00ED3E80" w:rsidP="00ED3E80">
      <w:pPr>
        <w:pStyle w:val="libNormal"/>
      </w:pPr>
      <w:r w:rsidRPr="002532D3">
        <w:rPr>
          <w:rStyle w:val="libBold1Char"/>
          <w:rFonts w:hint="eastAsia"/>
          <w:rtl/>
        </w:rPr>
        <w:t>الإختصاص</w:t>
      </w:r>
      <w:r>
        <w:rPr>
          <w:rtl/>
        </w:rPr>
        <w:t xml:space="preserve">:قال الصادق </w:t>
      </w:r>
      <w:r w:rsidR="00EC2CC2" w:rsidRPr="00EC2CC2">
        <w:rPr>
          <w:rStyle w:val="libAlaemChar"/>
          <w:rtl/>
        </w:rPr>
        <w:t>عليه‌السلام</w:t>
      </w:r>
      <w:r>
        <w:rPr>
          <w:rtl/>
        </w:rPr>
        <w:t xml:space="preserve"> لاسحاق بن عمار: صانع المنافق بلسانک و أخلص ودّک للمؤمن،و إن جالسک </w:t>
      </w:r>
      <w:r>
        <w:rPr>
          <w:rFonts w:hint="cs"/>
          <w:rtl/>
        </w:rPr>
        <w:t>ی</w:t>
      </w:r>
      <w:r>
        <w:rPr>
          <w:rFonts w:hint="eastAsia"/>
          <w:rtl/>
        </w:rPr>
        <w:t>هود</w:t>
      </w:r>
      <w:r>
        <w:rPr>
          <w:rFonts w:hint="cs"/>
          <w:rtl/>
        </w:rPr>
        <w:t>یّ</w:t>
      </w:r>
      <w:r>
        <w:rPr>
          <w:rtl/>
        </w:rPr>
        <w:t xml:space="preserve"> فأحسن مجالسته. </w:t>
      </w:r>
    </w:p>
    <w:p w:rsidR="00ED3E80" w:rsidRDefault="00ED3E80" w:rsidP="00ED3E80">
      <w:pPr>
        <w:pStyle w:val="libNormal"/>
      </w:pPr>
      <w:r w:rsidRPr="002532D3">
        <w:rPr>
          <w:rStyle w:val="libBold1Char"/>
          <w:rFonts w:hint="eastAsia"/>
          <w:rtl/>
        </w:rPr>
        <w:t>کتاب</w:t>
      </w:r>
      <w:r w:rsidRPr="002532D3">
        <w:rPr>
          <w:rStyle w:val="libBold1Char"/>
          <w:rFonts w:hint="cs"/>
          <w:rtl/>
        </w:rPr>
        <w:t>ی</w:t>
      </w:r>
      <w:r w:rsidRPr="002532D3">
        <w:rPr>
          <w:rStyle w:val="libBold1Char"/>
          <w:rtl/>
        </w:rPr>
        <w:t xml:space="preserve"> الحس</w:t>
      </w:r>
      <w:r w:rsidRPr="002532D3">
        <w:rPr>
          <w:rStyle w:val="libBold1Char"/>
          <w:rFonts w:hint="cs"/>
          <w:rtl/>
        </w:rPr>
        <w:t>ی</w:t>
      </w:r>
      <w:r w:rsidRPr="002532D3">
        <w:rPr>
          <w:rStyle w:val="libBold1Char"/>
          <w:rFonts w:hint="eastAsia"/>
          <w:rtl/>
        </w:rPr>
        <w:t>ن</w:t>
      </w:r>
      <w:r w:rsidRPr="002532D3">
        <w:rPr>
          <w:rStyle w:val="libBold1Char"/>
          <w:rtl/>
        </w:rPr>
        <w:t xml:space="preserve"> بن سع</w:t>
      </w:r>
      <w:r w:rsidRPr="002532D3">
        <w:rPr>
          <w:rStyle w:val="libBold1Char"/>
          <w:rFonts w:hint="cs"/>
          <w:rtl/>
        </w:rPr>
        <w:t>ی</w:t>
      </w:r>
      <w:r w:rsidRPr="002532D3">
        <w:rPr>
          <w:rStyle w:val="libBold1Char"/>
          <w:rFonts w:hint="eastAsia"/>
          <w:rtl/>
        </w:rPr>
        <w:t>د</w:t>
      </w:r>
      <w:r>
        <w:rPr>
          <w:rtl/>
        </w:rPr>
        <w:t xml:space="preserve">:قال أبو عبد اللّه </w:t>
      </w:r>
      <w:r w:rsidR="00EC2CC2" w:rsidRPr="00EC2CC2">
        <w:rPr>
          <w:rStyle w:val="libAlaemChar"/>
          <w:rtl/>
        </w:rPr>
        <w:t>عليه‌السلام</w:t>
      </w:r>
      <w:r>
        <w:rPr>
          <w:rtl/>
        </w:rPr>
        <w:t xml:space="preserve">: حسن الجوار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p>
    <w:p w:rsidR="00ED3E80" w:rsidRDefault="00ED3E80" w:rsidP="00ED3E80">
      <w:pPr>
        <w:pStyle w:val="libNormal"/>
      </w:pPr>
      <w:r w:rsidRPr="002532D3">
        <w:rPr>
          <w:rStyle w:val="libBold1Char"/>
          <w:rFonts w:hint="eastAsia"/>
          <w:rtl/>
        </w:rPr>
        <w:t>دعوات</w:t>
      </w:r>
      <w:r w:rsidRPr="002532D3">
        <w:rPr>
          <w:rStyle w:val="libBold1Char"/>
          <w:rtl/>
        </w:rPr>
        <w:t xml:space="preserve"> الراوند</w:t>
      </w:r>
      <w:r w:rsidRPr="002532D3">
        <w:rPr>
          <w:rStyle w:val="libBold1Char"/>
          <w:rFonts w:hint="cs"/>
          <w:rtl/>
        </w:rPr>
        <w:t>یّ</w:t>
      </w:r>
      <w:r>
        <w:rPr>
          <w:rtl/>
        </w:rPr>
        <w:t>:رو</w:t>
      </w:r>
      <w:r>
        <w:rPr>
          <w:rFonts w:hint="cs"/>
          <w:rtl/>
        </w:rPr>
        <w:t>ی</w:t>
      </w:r>
      <w:r>
        <w:rPr>
          <w:rtl/>
        </w:rPr>
        <w:t>: انّه جاء رجل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قال:انّ فلانا جار</w:t>
      </w:r>
      <w:r>
        <w:rPr>
          <w:rFonts w:hint="cs"/>
          <w:rtl/>
        </w:rPr>
        <w:t>ی</w:t>
      </w:r>
      <w:r>
        <w:rPr>
          <w:rtl/>
        </w:rPr>
        <w:t xml:space="preserve"> </w:t>
      </w:r>
      <w:r>
        <w:rPr>
          <w:rFonts w:hint="cs"/>
          <w:rtl/>
        </w:rPr>
        <w:t>ی</w:t>
      </w:r>
      <w:r>
        <w:rPr>
          <w:rFonts w:hint="eastAsia"/>
          <w:rtl/>
        </w:rPr>
        <w:t>ؤذ</w:t>
      </w:r>
      <w:r>
        <w:rPr>
          <w:rFonts w:hint="cs"/>
          <w:rtl/>
        </w:rPr>
        <w:t>ی</w:t>
      </w:r>
      <w:r>
        <w:rPr>
          <w:rFonts w:hint="eastAsia"/>
          <w:rtl/>
        </w:rPr>
        <w:t>ن</w:t>
      </w:r>
      <w:r>
        <w:rPr>
          <w:rFonts w:hint="cs"/>
          <w:rtl/>
        </w:rPr>
        <w:t>ی</w:t>
      </w:r>
      <w:r>
        <w:rPr>
          <w:rFonts w:hint="eastAsia"/>
          <w:rtl/>
        </w:rPr>
        <w:t>،قال</w:t>
      </w:r>
      <w:r>
        <w:rPr>
          <w:rtl/>
        </w:rPr>
        <w:t>:اصبر عل</w:t>
      </w:r>
      <w:r>
        <w:rPr>
          <w:rFonts w:hint="cs"/>
          <w:rtl/>
        </w:rPr>
        <w:t>ی</w:t>
      </w:r>
      <w:r>
        <w:rPr>
          <w:rtl/>
        </w:rPr>
        <w:t xml:space="preserve"> أذاه کفّ أذاک عنه،فما لبث أن جاء و قال:</w:t>
      </w:r>
      <w:r>
        <w:rPr>
          <w:rFonts w:hint="cs"/>
          <w:rtl/>
        </w:rPr>
        <w:t>ی</w:t>
      </w:r>
      <w:r>
        <w:rPr>
          <w:rFonts w:hint="eastAsia"/>
          <w:rtl/>
        </w:rPr>
        <w:t>ا</w:t>
      </w:r>
      <w:r>
        <w:rPr>
          <w:rtl/>
        </w:rPr>
        <w:t xml:space="preserve"> نب</w:t>
      </w:r>
      <w:r>
        <w:rPr>
          <w:rFonts w:hint="cs"/>
          <w:rtl/>
        </w:rPr>
        <w:t>یّ</w:t>
      </w:r>
      <w:r>
        <w:rPr>
          <w:rtl/>
        </w:rPr>
        <w:t xml:space="preserve"> اللّه انّ جار</w:t>
      </w:r>
      <w:r>
        <w:rPr>
          <w:rFonts w:hint="cs"/>
          <w:rtl/>
        </w:rPr>
        <w:t>ی</w:t>
      </w:r>
      <w:r>
        <w:rPr>
          <w:rtl/>
        </w:rPr>
        <w:t xml:space="preserve"> قد مات،فقال:کف</w:t>
      </w:r>
      <w:r>
        <w:rPr>
          <w:rFonts w:hint="cs"/>
          <w:rtl/>
        </w:rPr>
        <w:t>ی</w:t>
      </w:r>
      <w:r>
        <w:rPr>
          <w:rtl/>
        </w:rPr>
        <w:t xml:space="preserve"> بالدهر واعظا و کف</w:t>
      </w:r>
      <w:r>
        <w:rPr>
          <w:rFonts w:hint="cs"/>
          <w:rtl/>
        </w:rPr>
        <w:t>ی</w:t>
      </w:r>
      <w:r>
        <w:rPr>
          <w:rtl/>
        </w:rPr>
        <w:t xml:space="preserve"> بالموت مفرّقا </w:t>
      </w:r>
      <w:r w:rsidRPr="00604B91">
        <w:rPr>
          <w:rStyle w:val="libFootnotenumChar"/>
          <w:rtl/>
        </w:rPr>
        <w:t>(1)</w:t>
      </w:r>
      <w:r>
        <w:rPr>
          <w:rtl/>
        </w:rPr>
        <w:t xml:space="preserve">. </w:t>
      </w:r>
    </w:p>
    <w:p w:rsidR="00ED3E80" w:rsidRDefault="00ED3E80" w:rsidP="00ED3E80">
      <w:pPr>
        <w:pStyle w:val="libNormal"/>
      </w:pPr>
      <w:r w:rsidRPr="002532D3">
        <w:rPr>
          <w:rStyle w:val="libBold1Char"/>
          <w:rFonts w:hint="eastAsia"/>
          <w:rtl/>
        </w:rPr>
        <w:t>الکاف</w:t>
      </w:r>
      <w:r w:rsidRPr="002532D3">
        <w:rPr>
          <w:rStyle w:val="libBold1Char"/>
          <w:rFonts w:hint="cs"/>
          <w:rtl/>
        </w:rPr>
        <w:t>ی</w:t>
      </w:r>
      <w:r w:rsidRPr="002532D3">
        <w:rPr>
          <w:rStyle w:val="libBold1Char"/>
          <w:rtl/>
        </w:rPr>
        <w:t>:</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قال: جاء رجل إل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فشک</w:t>
      </w:r>
      <w:r>
        <w:rPr>
          <w:rFonts w:hint="cs"/>
          <w:rtl/>
        </w:rPr>
        <w:t>ی</w:t>
      </w:r>
      <w:r>
        <w:rPr>
          <w:rtl/>
        </w:rPr>
        <w:t xml:space="preserve"> إل</w:t>
      </w:r>
      <w:r>
        <w:rPr>
          <w:rFonts w:hint="cs"/>
          <w:rtl/>
        </w:rPr>
        <w:t>ی</w:t>
      </w:r>
      <w:r>
        <w:rPr>
          <w:rFonts w:hint="eastAsia"/>
          <w:rtl/>
        </w:rPr>
        <w:t>ه</w:t>
      </w:r>
      <w:r>
        <w:rPr>
          <w:rtl/>
        </w:rPr>
        <w:t xml:space="preserve"> أذ</w:t>
      </w:r>
      <w:r>
        <w:rPr>
          <w:rFonts w:hint="cs"/>
          <w:rtl/>
        </w:rPr>
        <w:t>ی</w:t>
      </w:r>
      <w:r>
        <w:rPr>
          <w:rtl/>
        </w:rPr>
        <w:t xml:space="preserve"> جاره، فقال له رسول اللّه </w:t>
      </w:r>
      <w:r w:rsidR="001C23D3" w:rsidRPr="001C23D3">
        <w:rPr>
          <w:rStyle w:val="libAlaemChar"/>
          <w:rtl/>
        </w:rPr>
        <w:t>صلى‌الله‌عليه‌وآله‌وسلم</w:t>
      </w:r>
      <w:r>
        <w:rPr>
          <w:rtl/>
        </w:rPr>
        <w:t>:اصبر،ثمّ أتاه ثان</w:t>
      </w:r>
      <w:r>
        <w:rPr>
          <w:rFonts w:hint="cs"/>
          <w:rtl/>
        </w:rPr>
        <w:t>ی</w:t>
      </w:r>
      <w:r>
        <w:rPr>
          <w:rFonts w:hint="eastAsia"/>
          <w:rtl/>
        </w:rPr>
        <w:t>ه</w:t>
      </w:r>
      <w:r>
        <w:rPr>
          <w:rtl/>
        </w:rPr>
        <w:t xml:space="preserve"> فقال له النب</w:t>
      </w:r>
      <w:r>
        <w:rPr>
          <w:rFonts w:hint="cs"/>
          <w:rtl/>
        </w:rPr>
        <w:t>یّ</w:t>
      </w:r>
      <w:r>
        <w:rPr>
          <w:rtl/>
        </w:rPr>
        <w:t xml:space="preserve"> </w:t>
      </w:r>
      <w:r w:rsidR="001C23D3" w:rsidRPr="001C23D3">
        <w:rPr>
          <w:rStyle w:val="libAlaemChar"/>
          <w:rtl/>
        </w:rPr>
        <w:t>صلى‌الله‌عليه‌وآله‌وسلم</w:t>
      </w:r>
      <w:r>
        <w:rPr>
          <w:rtl/>
        </w:rPr>
        <w:t>:اصبر ثمّ عاد إل</w:t>
      </w:r>
      <w:r>
        <w:rPr>
          <w:rFonts w:hint="cs"/>
          <w:rtl/>
        </w:rPr>
        <w:t>ی</w:t>
      </w:r>
      <w:r>
        <w:rPr>
          <w:rFonts w:hint="eastAsia"/>
          <w:rtl/>
        </w:rPr>
        <w:t>ه</w:t>
      </w:r>
      <w:r>
        <w:rPr>
          <w:rtl/>
        </w:rPr>
        <w:t xml:space="preserve"> فشکاه ثالثه فقال النب</w:t>
      </w:r>
      <w:r>
        <w:rPr>
          <w:rFonts w:hint="cs"/>
          <w:rtl/>
        </w:rPr>
        <w:t>یّ</w:t>
      </w:r>
      <w:r>
        <w:rPr>
          <w:rtl/>
        </w:rPr>
        <w:t xml:space="preserve"> </w:t>
      </w:r>
      <w:r w:rsidR="001C23D3" w:rsidRPr="001C23D3">
        <w:rPr>
          <w:rStyle w:val="libAlaemChar"/>
          <w:rtl/>
        </w:rPr>
        <w:t>صلى‌الله‌عليه‌وآله‌وسلم</w:t>
      </w:r>
      <w:r>
        <w:rPr>
          <w:rtl/>
        </w:rPr>
        <w:t xml:space="preserve"> للرجل الذ</w:t>
      </w:r>
      <w:r>
        <w:rPr>
          <w:rFonts w:hint="cs"/>
          <w:rtl/>
        </w:rPr>
        <w:t>ی</w:t>
      </w:r>
      <w:r>
        <w:rPr>
          <w:rtl/>
        </w:rPr>
        <w:t xml:space="preserve"> شک</w:t>
      </w:r>
      <w:r>
        <w:rPr>
          <w:rFonts w:hint="cs"/>
          <w:rtl/>
        </w:rPr>
        <w:t>ی</w:t>
      </w:r>
      <w:r>
        <w:rPr>
          <w:rtl/>
        </w:rPr>
        <w:t>:إذا کان عند رواح الناس ال</w:t>
      </w:r>
      <w:r>
        <w:rPr>
          <w:rFonts w:hint="cs"/>
          <w:rtl/>
        </w:rPr>
        <w:t>ی</w:t>
      </w:r>
      <w:r>
        <w:rPr>
          <w:rtl/>
        </w:rPr>
        <w:t xml:space="preserve"> الجمعه فأخرج متاعک ال</w:t>
      </w:r>
      <w:r>
        <w:rPr>
          <w:rFonts w:hint="cs"/>
          <w:rtl/>
        </w:rPr>
        <w:t>ی</w:t>
      </w:r>
      <w:r>
        <w:rPr>
          <w:rtl/>
        </w:rPr>
        <w:t xml:space="preserve"> الطر</w:t>
      </w:r>
      <w:r>
        <w:rPr>
          <w:rFonts w:hint="cs"/>
          <w:rtl/>
        </w:rPr>
        <w:t>ی</w:t>
      </w:r>
      <w:r>
        <w:rPr>
          <w:rFonts w:hint="eastAsia"/>
          <w:rtl/>
        </w:rPr>
        <w:t>ق</w:t>
      </w:r>
      <w:r>
        <w:rPr>
          <w:rtl/>
        </w:rPr>
        <w:t xml:space="preserve"> حتّ</w:t>
      </w:r>
      <w:r>
        <w:rPr>
          <w:rFonts w:hint="cs"/>
          <w:rtl/>
        </w:rPr>
        <w:t>ی</w:t>
      </w:r>
      <w:r>
        <w:rPr>
          <w:rtl/>
        </w:rPr>
        <w:t xml:space="preserve"> </w:t>
      </w:r>
      <w:r>
        <w:rPr>
          <w:rFonts w:hint="cs"/>
          <w:rtl/>
        </w:rPr>
        <w:t>ی</w:t>
      </w:r>
      <w:r>
        <w:rPr>
          <w:rFonts w:hint="eastAsia"/>
          <w:rtl/>
        </w:rPr>
        <w:t>راه</w:t>
      </w:r>
      <w:r>
        <w:rPr>
          <w:rtl/>
        </w:rPr>
        <w:t xml:space="preserve"> من </w:t>
      </w:r>
      <w:r>
        <w:rPr>
          <w:rFonts w:hint="cs"/>
          <w:rtl/>
        </w:rPr>
        <w:t>ی</w:t>
      </w:r>
      <w:r>
        <w:rPr>
          <w:rFonts w:hint="eastAsia"/>
          <w:rtl/>
        </w:rPr>
        <w:t>روح</w:t>
      </w:r>
      <w:r>
        <w:rPr>
          <w:rtl/>
        </w:rPr>
        <w:t xml:space="preserve"> ال</w:t>
      </w:r>
      <w:r>
        <w:rPr>
          <w:rFonts w:hint="cs"/>
          <w:rtl/>
        </w:rPr>
        <w:t>ی</w:t>
      </w:r>
      <w:r>
        <w:rPr>
          <w:rtl/>
        </w:rPr>
        <w:t xml:space="preserve"> الجمعه فإذا سألوک فأخبرهم، قال ففعل،فأتاه جاره المؤذ</w:t>
      </w:r>
      <w:r>
        <w:rPr>
          <w:rFonts w:hint="cs"/>
          <w:rtl/>
        </w:rPr>
        <w:t>ی</w:t>
      </w:r>
      <w:r>
        <w:rPr>
          <w:rtl/>
        </w:rPr>
        <w:t xml:space="preserve"> له فقال له:ردّ متاعک و لک اللّه عل</w:t>
      </w:r>
      <w:r>
        <w:rPr>
          <w:rFonts w:hint="cs"/>
          <w:rtl/>
        </w:rPr>
        <w:t>یّ</w:t>
      </w:r>
      <w:r>
        <w:rPr>
          <w:rtl/>
        </w:rPr>
        <w:t xml:space="preserve"> أن لا أعود </w:t>
      </w:r>
      <w:r w:rsidRPr="00604B91">
        <w:rPr>
          <w:rStyle w:val="libFootnotenumChar"/>
          <w:rtl/>
        </w:rPr>
        <w:t>(2)</w:t>
      </w:r>
      <w:r>
        <w:rPr>
          <w:rtl/>
        </w:rPr>
        <w:t xml:space="preserve">. </w:t>
      </w:r>
    </w:p>
    <w:p w:rsidR="00ED3E80" w:rsidRDefault="00ED3E80" w:rsidP="00ED3E80">
      <w:pPr>
        <w:pStyle w:val="libNormal"/>
      </w:pPr>
      <w:r w:rsidRPr="002532D3">
        <w:rPr>
          <w:rStyle w:val="libBold1Char"/>
          <w:rFonts w:hint="eastAsia"/>
          <w:rtl/>
        </w:rPr>
        <w:t>ع</w:t>
      </w:r>
      <w:r w:rsidRPr="002532D3">
        <w:rPr>
          <w:rStyle w:val="libBold1Char"/>
          <w:rFonts w:hint="cs"/>
          <w:rtl/>
        </w:rPr>
        <w:t>ی</w:t>
      </w:r>
      <w:r w:rsidRPr="002532D3">
        <w:rPr>
          <w:rStyle w:val="libBold1Char"/>
          <w:rFonts w:hint="eastAsia"/>
          <w:rtl/>
        </w:rPr>
        <w:t>ون</w:t>
      </w:r>
      <w:r w:rsidRPr="002532D3">
        <w:rPr>
          <w:rStyle w:val="libBold1Char"/>
          <w:rtl/>
        </w:rPr>
        <w:t xml:space="preserve"> أخبار الرضا</w:t>
      </w:r>
      <w:r>
        <w:rPr>
          <w:rtl/>
        </w:rPr>
        <w:t xml:space="preserve"> </w:t>
      </w:r>
      <w:r w:rsidR="00EC2CC2" w:rsidRPr="00EC2CC2">
        <w:rPr>
          <w:rStyle w:val="libAlaemChar"/>
          <w:rtl/>
        </w:rPr>
        <w:t>عليه‌السلام</w:t>
      </w:r>
      <w:r>
        <w:rPr>
          <w:rtl/>
        </w:rPr>
        <w:t xml:space="preserve">:قال رسول اللّه </w:t>
      </w:r>
      <w:r w:rsidR="001C23D3" w:rsidRPr="001C23D3">
        <w:rPr>
          <w:rStyle w:val="libAlaemChar"/>
          <w:rtl/>
        </w:rPr>
        <w:t>صلى‌الله‌عليه‌وآله‌وسلم</w:t>
      </w:r>
      <w:r>
        <w:rPr>
          <w:rtl/>
        </w:rPr>
        <w:t xml:space="preserve">: ما کان و لا </w:t>
      </w:r>
      <w:r>
        <w:rPr>
          <w:rFonts w:hint="cs"/>
          <w:rtl/>
        </w:rPr>
        <w:t>ی</w:t>
      </w:r>
      <w:r>
        <w:rPr>
          <w:rFonts w:hint="eastAsia"/>
          <w:rtl/>
        </w:rPr>
        <w:t>کون</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مؤمن إلاّ و له جار </w:t>
      </w:r>
      <w:r>
        <w:rPr>
          <w:rFonts w:hint="cs"/>
          <w:rtl/>
        </w:rPr>
        <w:t>ی</w:t>
      </w:r>
      <w:r>
        <w:rPr>
          <w:rFonts w:hint="eastAsia"/>
          <w:rtl/>
        </w:rPr>
        <w:t>ؤذ</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الروا</w:t>
      </w:r>
      <w:r>
        <w:rPr>
          <w:rFonts w:hint="cs"/>
          <w:rtl/>
        </w:rPr>
        <w:t>ی</w:t>
      </w:r>
      <w:r>
        <w:rPr>
          <w:rFonts w:hint="eastAsia"/>
          <w:rtl/>
        </w:rPr>
        <w:t>ات</w:t>
      </w:r>
      <w:r>
        <w:rPr>
          <w:rtl/>
        </w:rPr>
        <w:t xml:space="preserve"> الوارده عن الصادق </w:t>
      </w:r>
      <w:r w:rsidR="00EC2CC2" w:rsidRPr="00EC2CC2">
        <w:rPr>
          <w:rStyle w:val="libAlaemChar"/>
          <w:rtl/>
        </w:rPr>
        <w:t>عليه‌السلام</w:t>
      </w:r>
      <w:r>
        <w:rPr>
          <w:rtl/>
        </w:rPr>
        <w:t xml:space="preserve"> مثل ذلک </w:t>
      </w:r>
      <w:r w:rsidRPr="00604B91">
        <w:rPr>
          <w:rStyle w:val="libFootnotenumChar"/>
          <w:rtl/>
        </w:rPr>
        <w:t>(4)</w:t>
      </w:r>
      <w:r>
        <w:rPr>
          <w:rtl/>
        </w:rPr>
        <w:t xml:space="preserve">. </w:t>
      </w:r>
    </w:p>
    <w:p w:rsidR="00B431B0" w:rsidRDefault="00ED3E80" w:rsidP="00ED3E80">
      <w:pPr>
        <w:pStyle w:val="libNormal"/>
      </w:pPr>
      <w:r w:rsidRPr="002532D3">
        <w:rPr>
          <w:rStyle w:val="libBold1Char"/>
          <w:rFonts w:hint="eastAsia"/>
          <w:rtl/>
        </w:rPr>
        <w:t>کشف</w:t>
      </w:r>
      <w:r w:rsidRPr="002532D3">
        <w:rPr>
          <w:rStyle w:val="libBold1Char"/>
          <w:rtl/>
        </w:rPr>
        <w:t xml:space="preserve"> الغمّه</w:t>
      </w:r>
      <w:r>
        <w:rPr>
          <w:rtl/>
        </w:rPr>
        <w:t>:قال عمر بن مسلم: کان سم</w:t>
      </w:r>
      <w:r>
        <w:rPr>
          <w:rFonts w:hint="cs"/>
          <w:rtl/>
        </w:rPr>
        <w:t>ی</w:t>
      </w:r>
      <w:r>
        <w:rPr>
          <w:rFonts w:hint="eastAsia"/>
          <w:rtl/>
        </w:rPr>
        <w:t>ع</w:t>
      </w:r>
      <w:r>
        <w:rPr>
          <w:rtl/>
        </w:rPr>
        <w:t xml:space="preserve"> المسمع</w:t>
      </w:r>
      <w:r>
        <w:rPr>
          <w:rFonts w:hint="cs"/>
          <w:rtl/>
        </w:rPr>
        <w:t>ی</w:t>
      </w:r>
      <w:r>
        <w:rPr>
          <w:rtl/>
        </w:rPr>
        <w:t xml:space="preserve"> </w:t>
      </w:r>
      <w:r>
        <w:rPr>
          <w:rFonts w:hint="cs"/>
          <w:rtl/>
        </w:rPr>
        <w:t>ی</w:t>
      </w:r>
      <w:r>
        <w:rPr>
          <w:rFonts w:hint="eastAsia"/>
          <w:rtl/>
        </w:rPr>
        <w:t>ؤذ</w:t>
      </w:r>
      <w:r>
        <w:rPr>
          <w:rFonts w:hint="cs"/>
          <w:rtl/>
        </w:rPr>
        <w:t>ی</w:t>
      </w:r>
      <w:r>
        <w:rPr>
          <w:rFonts w:hint="eastAsia"/>
          <w:rtl/>
        </w:rPr>
        <w:t>ن</w:t>
      </w:r>
      <w:r>
        <w:rPr>
          <w:rFonts w:hint="cs"/>
          <w:rtl/>
        </w:rPr>
        <w:t>ی</w:t>
      </w:r>
      <w:r>
        <w:rPr>
          <w:rtl/>
        </w:rPr>
        <w:t xml:space="preserve"> کث</w:t>
      </w:r>
      <w:r>
        <w:rPr>
          <w:rFonts w:hint="cs"/>
          <w:rtl/>
        </w:rPr>
        <w:t>ی</w:t>
      </w:r>
      <w:r>
        <w:rPr>
          <w:rFonts w:hint="eastAsia"/>
          <w:rtl/>
        </w:rPr>
        <w:t>را</w:t>
      </w:r>
      <w:r>
        <w:rPr>
          <w:rtl/>
        </w:rPr>
        <w:t xml:space="preserve"> و </w:t>
      </w:r>
      <w:r>
        <w:rPr>
          <w:rFonts w:hint="cs"/>
          <w:rtl/>
        </w:rPr>
        <w:t>ی</w:t>
      </w:r>
      <w:r>
        <w:rPr>
          <w:rFonts w:hint="eastAsia"/>
          <w:rtl/>
        </w:rPr>
        <w:t>بلغن</w:t>
      </w:r>
      <w:r>
        <w:rPr>
          <w:rFonts w:hint="cs"/>
          <w:rtl/>
        </w:rPr>
        <w:t>ی</w:t>
      </w:r>
      <w:r>
        <w:rPr>
          <w:rtl/>
        </w:rPr>
        <w:t xml:space="preserve"> عنه ما أکره،و کان ملاصقا لدار</w:t>
      </w:r>
      <w:r>
        <w:rPr>
          <w:rFonts w:hint="cs"/>
          <w:rtl/>
        </w:rPr>
        <w:t>ی</w:t>
      </w:r>
      <w:r>
        <w:rPr>
          <w:rFonts w:hint="eastAsia"/>
          <w:rtl/>
        </w:rPr>
        <w:t>،فکتبت</w:t>
      </w:r>
      <w:r>
        <w:rPr>
          <w:rtl/>
        </w:rPr>
        <w:t xml:space="preserve"> ال</w:t>
      </w:r>
      <w:r>
        <w:rPr>
          <w:rFonts w:hint="cs"/>
          <w:rtl/>
        </w:rPr>
        <w:t>ی</w:t>
      </w:r>
      <w:r>
        <w:rPr>
          <w:rtl/>
        </w:rPr>
        <w:t xml:space="preserve"> أب</w:t>
      </w:r>
      <w:r>
        <w:rPr>
          <w:rFonts w:hint="cs"/>
          <w:rtl/>
        </w:rPr>
        <w:t>ی</w:t>
      </w:r>
      <w:r>
        <w:rPr>
          <w:rtl/>
        </w:rPr>
        <w:t xml:space="preserve"> محمّد </w:t>
      </w:r>
      <w:r w:rsidR="00EC2CC2" w:rsidRPr="00EC2CC2">
        <w:rPr>
          <w:rStyle w:val="libAlaemChar"/>
          <w:rtl/>
        </w:rPr>
        <w:t>عليه‌السلام</w:t>
      </w:r>
      <w:r>
        <w:rPr>
          <w:rtl/>
        </w:rPr>
        <w:t xml:space="preserve"> أسأله الدعاء بالفرج منه، فرجع الجواب:ابشر بالفرج سر</w:t>
      </w:r>
      <w:r>
        <w:rPr>
          <w:rFonts w:hint="cs"/>
          <w:rtl/>
        </w:rPr>
        <w:t>ی</w:t>
      </w:r>
      <w:r>
        <w:rPr>
          <w:rFonts w:hint="eastAsia"/>
          <w:rtl/>
        </w:rPr>
        <w:t>عا</w:t>
      </w:r>
      <w:r>
        <w:rPr>
          <w:rtl/>
        </w:rPr>
        <w:t xml:space="preserve"> و أنت مالک داره،فمات بعد شهر و اشتر</w:t>
      </w:r>
      <w:r>
        <w:rPr>
          <w:rFonts w:hint="cs"/>
          <w:rtl/>
        </w:rPr>
        <w:t>ی</w:t>
      </w:r>
      <w:r>
        <w:rPr>
          <w:rFonts w:hint="eastAsia"/>
          <w:rtl/>
        </w:rPr>
        <w:t>ت</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العشره4</w:t>
      </w:r>
      <w:r w:rsidR="001A3C8D">
        <w:rPr>
          <w:rtl/>
        </w:rPr>
        <w:t>3</w:t>
      </w:r>
      <w:r w:rsidR="00ED3E80">
        <w:rPr>
          <w:rtl/>
        </w:rPr>
        <w:t>/</w:t>
      </w:r>
      <w:r w:rsidR="001A3C8D">
        <w:rPr>
          <w:rtl/>
        </w:rPr>
        <w:t>9</w:t>
      </w:r>
      <w:r w:rsidR="00ED3E80">
        <w:rPr>
          <w:rtl/>
        </w:rPr>
        <w:t>/،ج:</w:t>
      </w:r>
      <w:r w:rsidR="001A3C8D">
        <w:rPr>
          <w:rtl/>
        </w:rPr>
        <w:t>1</w:t>
      </w:r>
      <w:r w:rsidR="00ED3E80">
        <w:rPr>
          <w:rtl/>
        </w:rPr>
        <w:t>5</w:t>
      </w:r>
      <w:r w:rsidR="001A3C8D">
        <w:rPr>
          <w:rtl/>
        </w:rPr>
        <w:t>3</w:t>
      </w:r>
      <w:r w:rsidR="00ED3E80">
        <w:rPr>
          <w:rtl/>
        </w:rPr>
        <w:t>/</w:t>
      </w:r>
      <w:r w:rsidR="001A3C8D">
        <w:rPr>
          <w:rtl/>
        </w:rPr>
        <w:t>7</w:t>
      </w:r>
      <w:r w:rsidR="00ED3E80">
        <w:rPr>
          <w:rtl/>
        </w:rPr>
        <w:t xml:space="preserve">4. </w:t>
      </w:r>
    </w:p>
    <w:p w:rsidR="00ED3E80" w:rsidRDefault="00365129" w:rsidP="0027669E">
      <w:pPr>
        <w:pStyle w:val="libFootnote0"/>
      </w:pPr>
      <w:r>
        <w:rPr>
          <w:rtl/>
        </w:rPr>
        <w:t>(2)</w:t>
      </w:r>
      <w:r w:rsidR="00ED3E80">
        <w:rPr>
          <w:rtl/>
        </w:rPr>
        <w:t xml:space="preserve"> ق:</w:t>
      </w:r>
      <w:r w:rsidR="001A3C8D">
        <w:rPr>
          <w:rtl/>
        </w:rPr>
        <w:t>700</w:t>
      </w:r>
      <w:r w:rsidR="00ED3E80">
        <w:rPr>
          <w:rtl/>
        </w:rPr>
        <w:t>/6</w:t>
      </w:r>
      <w:r w:rsidR="001A3C8D">
        <w:rPr>
          <w:rtl/>
        </w:rPr>
        <w:t>7</w:t>
      </w:r>
      <w:r w:rsidR="00ED3E80">
        <w:rPr>
          <w:rtl/>
        </w:rPr>
        <w:t>/6،ج:</w:t>
      </w:r>
      <w:r w:rsidR="001A3C8D">
        <w:rPr>
          <w:rtl/>
        </w:rPr>
        <w:t>122</w:t>
      </w:r>
      <w:r w:rsidR="00ED3E80">
        <w:rPr>
          <w:rtl/>
        </w:rPr>
        <w:t>/</w:t>
      </w:r>
      <w:r w:rsidR="001A3C8D">
        <w:rPr>
          <w:rtl/>
        </w:rPr>
        <w:t>22</w:t>
      </w:r>
      <w:r w:rsidR="00ED3E80">
        <w:rPr>
          <w:rtl/>
        </w:rPr>
        <w:t xml:space="preserve">. </w:t>
      </w:r>
    </w:p>
    <w:p w:rsidR="00ED3E80" w:rsidRDefault="00365129" w:rsidP="0027669E">
      <w:pPr>
        <w:pStyle w:val="libFootnote0"/>
      </w:pPr>
      <w:r>
        <w:rPr>
          <w:rtl/>
        </w:rPr>
        <w:t>(3)</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0</w:t>
      </w:r>
      <w:r w:rsidR="00ED3E80">
        <w:rPr>
          <w:rtl/>
        </w:rPr>
        <w:t>/</w:t>
      </w:r>
      <w:r w:rsidR="001A3C8D">
        <w:rPr>
          <w:rtl/>
        </w:rPr>
        <w:t>12</w:t>
      </w:r>
      <w:r w:rsidR="00ED3E80">
        <w:rPr>
          <w:rtl/>
        </w:rPr>
        <w:t>/،ج:</w:t>
      </w:r>
      <w:r w:rsidR="001A3C8D">
        <w:rPr>
          <w:rtl/>
        </w:rPr>
        <w:t>22</w:t>
      </w:r>
      <w:r w:rsidR="00ED3E80">
        <w:rPr>
          <w:rtl/>
        </w:rPr>
        <w:t>6/6</w:t>
      </w:r>
      <w:r w:rsidR="001A3C8D">
        <w:rPr>
          <w:rtl/>
        </w:rPr>
        <w:t>7</w:t>
      </w:r>
      <w:r w:rsidR="00ED3E80">
        <w:rPr>
          <w:rtl/>
        </w:rPr>
        <w:t xml:space="preserve">. </w:t>
      </w:r>
    </w:p>
    <w:p w:rsidR="00B431B0" w:rsidRDefault="00365129" w:rsidP="0027669E">
      <w:pPr>
        <w:pStyle w:val="libFootnote0"/>
        <w:rPr>
          <w:rtl/>
        </w:rPr>
      </w:pPr>
      <w:r>
        <w:rPr>
          <w:rtl/>
        </w:rPr>
        <w:t>(4)</w:t>
      </w:r>
      <w:r w:rsidR="00ED3E80">
        <w:rPr>
          <w:rtl/>
        </w:rPr>
        <w:t xml:space="preserve"> ق:کتاب الا</w:t>
      </w:r>
      <w:r w:rsidR="00ED3E80">
        <w:rPr>
          <w:rFonts w:hint="cs"/>
          <w:rtl/>
        </w:rPr>
        <w:t>ی</w:t>
      </w:r>
      <w:r w:rsidR="00ED3E80">
        <w:rPr>
          <w:rFonts w:hint="eastAsia"/>
          <w:rtl/>
        </w:rPr>
        <w:t>مان</w:t>
      </w:r>
      <w:r w:rsidR="001A3C8D">
        <w:rPr>
          <w:rtl/>
        </w:rPr>
        <w:t>1</w:t>
      </w:r>
      <w:r w:rsidR="00ED3E80">
        <w:rPr>
          <w:rtl/>
        </w:rPr>
        <w:t>6</w:t>
      </w:r>
      <w:r w:rsidR="001A3C8D">
        <w:rPr>
          <w:rtl/>
        </w:rPr>
        <w:t>2</w:t>
      </w:r>
      <w:r w:rsidR="00ED3E80">
        <w:rPr>
          <w:rtl/>
        </w:rPr>
        <w:t>/</w:t>
      </w:r>
      <w:r w:rsidR="001A3C8D">
        <w:rPr>
          <w:rtl/>
        </w:rPr>
        <w:t>23</w:t>
      </w:r>
      <w:r w:rsidR="00ED3E80">
        <w:rPr>
          <w:rtl/>
        </w:rPr>
        <w:t>/،ج:</w:t>
      </w:r>
      <w:r w:rsidR="001A3C8D">
        <w:rPr>
          <w:rtl/>
        </w:rPr>
        <w:t>221</w:t>
      </w:r>
      <w:r w:rsidR="00ED3E80">
        <w:rPr>
          <w:rtl/>
        </w:rPr>
        <w:t>/6</w:t>
      </w:r>
      <w:r w:rsidR="001A3C8D">
        <w:rPr>
          <w:rtl/>
        </w:rPr>
        <w:t>8</w:t>
      </w:r>
    </w:p>
    <w:p w:rsidR="005A2728" w:rsidRDefault="005A2728" w:rsidP="0027669E">
      <w:pPr>
        <w:pStyle w:val="libNormal"/>
        <w:rPr>
          <w:rtl/>
        </w:rPr>
      </w:pPr>
      <w:r>
        <w:rPr>
          <w:rtl/>
        </w:rPr>
        <w:br w:type="page"/>
      </w:r>
    </w:p>
    <w:p w:rsidR="00ED3E80" w:rsidRDefault="00ED3E80" w:rsidP="002532D3">
      <w:pPr>
        <w:pStyle w:val="libNormal0"/>
      </w:pPr>
      <w:r>
        <w:rPr>
          <w:rFonts w:hint="eastAsia"/>
          <w:rtl/>
        </w:rPr>
        <w:lastRenderedPageBreak/>
        <w:t>داره</w:t>
      </w:r>
      <w:r>
        <w:rPr>
          <w:rtl/>
        </w:rPr>
        <w:t xml:space="preserve"> فوصلتها بدار</w:t>
      </w:r>
      <w:r>
        <w:rPr>
          <w:rFonts w:hint="cs"/>
          <w:rtl/>
        </w:rPr>
        <w:t>ی</w:t>
      </w:r>
      <w:r>
        <w:rPr>
          <w:rtl/>
        </w:rPr>
        <w:t xml:space="preserve"> ببرکته </w:t>
      </w:r>
      <w:r w:rsidRPr="00604B91">
        <w:rPr>
          <w:rStyle w:val="libFootnotenumChar"/>
          <w:rtl/>
        </w:rPr>
        <w:t>(1)</w:t>
      </w:r>
      <w:r>
        <w:rPr>
          <w:rtl/>
        </w:rPr>
        <w:t xml:space="preserve">. </w:t>
      </w:r>
    </w:p>
    <w:p w:rsidR="00ED3E80" w:rsidRDefault="00ED3E80" w:rsidP="002532D3">
      <w:pPr>
        <w:pStyle w:val="libCenterBold1"/>
      </w:pPr>
      <w:r>
        <w:rPr>
          <w:rFonts w:hint="eastAsia"/>
          <w:rtl/>
        </w:rPr>
        <w:t>حسن</w:t>
      </w:r>
      <w:r>
        <w:rPr>
          <w:rtl/>
        </w:rPr>
        <w:t xml:space="preserve"> الجوار </w:t>
      </w:r>
    </w:p>
    <w:p w:rsidR="00ED3E80" w:rsidRDefault="00ED3E80" w:rsidP="00ED3E80">
      <w:pPr>
        <w:pStyle w:val="libNormal"/>
      </w:pPr>
      <w:r>
        <w:rPr>
          <w:rFonts w:hint="eastAsia"/>
          <w:rtl/>
        </w:rPr>
        <w:t>باب</w:t>
      </w:r>
      <w:r>
        <w:rPr>
          <w:rtl/>
        </w:rPr>
        <w:t xml:space="preserve"> حسن المعاشره و حسن الجوار </w:t>
      </w:r>
      <w:r w:rsidRPr="00604B91">
        <w:rPr>
          <w:rStyle w:val="libFootnotenumChar"/>
          <w:rtl/>
        </w:rPr>
        <w:t>(2)</w:t>
      </w:r>
      <w:r>
        <w:rPr>
          <w:rtl/>
        </w:rPr>
        <w:t xml:space="preserve">. </w:t>
      </w:r>
    </w:p>
    <w:p w:rsidR="00ED3E80" w:rsidRDefault="00ED3E80" w:rsidP="00ED3E80">
      <w:pPr>
        <w:pStyle w:val="libNormal"/>
      </w:pPr>
      <w:r>
        <w:rPr>
          <w:rFonts w:hint="eastAsia"/>
          <w:rtl/>
        </w:rPr>
        <w:t>خبر</w:t>
      </w:r>
      <w:r>
        <w:rPr>
          <w:rtl/>
        </w:rPr>
        <w:t xml:space="preserve"> الکافر الذ</w:t>
      </w:r>
      <w:r>
        <w:rPr>
          <w:rFonts w:hint="cs"/>
          <w:rtl/>
        </w:rPr>
        <w:t>ی</w:t>
      </w:r>
      <w:r>
        <w:rPr>
          <w:rtl/>
        </w:rPr>
        <w:t xml:space="preserve"> رفق بجاره المؤمن </w:t>
      </w:r>
      <w:r w:rsidRPr="00604B91">
        <w:rPr>
          <w:rStyle w:val="libFootnotenumChar"/>
          <w:rtl/>
        </w:rPr>
        <w:t>(3)</w:t>
      </w:r>
      <w:r>
        <w:rPr>
          <w:rtl/>
        </w:rPr>
        <w:t xml:space="preserve">. </w:t>
      </w:r>
    </w:p>
    <w:p w:rsidR="00ED3E80" w:rsidRDefault="00ED3E80" w:rsidP="00ED3E80">
      <w:pPr>
        <w:pStyle w:val="libNormal"/>
      </w:pPr>
      <w:r w:rsidRPr="002532D3">
        <w:rPr>
          <w:rStyle w:val="libBold1Char"/>
          <w:rFonts w:hint="eastAsia"/>
          <w:rtl/>
        </w:rPr>
        <w:t>أقول</w:t>
      </w:r>
      <w:r>
        <w:rPr>
          <w:rtl/>
        </w:rPr>
        <w:t>: و الأحاد</w:t>
      </w:r>
      <w:r>
        <w:rPr>
          <w:rFonts w:hint="cs"/>
          <w:rtl/>
        </w:rPr>
        <w:t>ی</w:t>
      </w:r>
      <w:r>
        <w:rPr>
          <w:rFonts w:hint="eastAsia"/>
          <w:rtl/>
        </w:rPr>
        <w:t>ث</w:t>
      </w:r>
      <w:r>
        <w:rPr>
          <w:rtl/>
        </w:rPr>
        <w:t xml:space="preserve"> ف</w:t>
      </w:r>
      <w:r>
        <w:rPr>
          <w:rFonts w:hint="cs"/>
          <w:rtl/>
        </w:rPr>
        <w:t>ی</w:t>
      </w:r>
      <w:r>
        <w:rPr>
          <w:rtl/>
        </w:rPr>
        <w:t xml:space="preserve"> ذلک کث</w:t>
      </w:r>
      <w:r>
        <w:rPr>
          <w:rFonts w:hint="cs"/>
          <w:rtl/>
        </w:rPr>
        <w:t>ی</w:t>
      </w:r>
      <w:r>
        <w:rPr>
          <w:rFonts w:hint="eastAsia"/>
          <w:rtl/>
        </w:rPr>
        <w:t>ره،و</w:t>
      </w:r>
      <w:r>
        <w:rPr>
          <w:rtl/>
        </w:rPr>
        <w:t xml:space="preserve"> ل</w:t>
      </w:r>
      <w:r>
        <w:rPr>
          <w:rFonts w:hint="cs"/>
          <w:rtl/>
        </w:rPr>
        <w:t>ی</w:t>
      </w:r>
      <w:r>
        <w:rPr>
          <w:rFonts w:hint="eastAsia"/>
          <w:rtl/>
        </w:rPr>
        <w:t>س</w:t>
      </w:r>
      <w:r>
        <w:rPr>
          <w:rtl/>
        </w:rPr>
        <w:t xml:space="preserve"> حسن الجوار کفّ الأذ</w:t>
      </w:r>
      <w:r>
        <w:rPr>
          <w:rFonts w:hint="cs"/>
          <w:rtl/>
        </w:rPr>
        <w:t>ی</w:t>
      </w:r>
      <w:r>
        <w:rPr>
          <w:rtl/>
        </w:rPr>
        <w:t xml:space="preserve"> عنه فقط،بل تحمّل الأذ</w:t>
      </w:r>
      <w:r>
        <w:rPr>
          <w:rFonts w:hint="cs"/>
          <w:rtl/>
        </w:rPr>
        <w:t>ی</w:t>
      </w:r>
      <w:r>
        <w:rPr>
          <w:rtl/>
        </w:rPr>
        <w:t xml:space="preserve"> منه أ</w:t>
      </w:r>
      <w:r>
        <w:rPr>
          <w:rFonts w:hint="cs"/>
          <w:rtl/>
        </w:rPr>
        <w:t>ی</w:t>
      </w:r>
      <w:r>
        <w:rPr>
          <w:rFonts w:hint="eastAsia"/>
          <w:rtl/>
        </w:rPr>
        <w:t>ضا،و</w:t>
      </w:r>
      <w:r>
        <w:rPr>
          <w:rtl/>
        </w:rPr>
        <w:t xml:space="preserve"> من جمله حسن الجوار ابتداؤه بالسلام و ع</w:t>
      </w:r>
      <w:r>
        <w:rPr>
          <w:rFonts w:hint="cs"/>
          <w:rtl/>
        </w:rPr>
        <w:t>ی</w:t>
      </w:r>
      <w:r>
        <w:rPr>
          <w:rFonts w:hint="eastAsia"/>
          <w:rtl/>
        </w:rPr>
        <w:t>ادته</w:t>
      </w:r>
      <w:r>
        <w:rPr>
          <w:rtl/>
        </w:rPr>
        <w:t xml:space="preserve"> ف</w:t>
      </w:r>
      <w:r>
        <w:rPr>
          <w:rFonts w:hint="cs"/>
          <w:rtl/>
        </w:rPr>
        <w:t>ی</w:t>
      </w:r>
      <w:r>
        <w:rPr>
          <w:rtl/>
        </w:rPr>
        <w:t xml:space="preserve"> المرض،و تعز</w:t>
      </w:r>
      <w:r>
        <w:rPr>
          <w:rFonts w:hint="cs"/>
          <w:rtl/>
        </w:rPr>
        <w:t>ی</w:t>
      </w:r>
      <w:r>
        <w:rPr>
          <w:rFonts w:hint="eastAsia"/>
          <w:rtl/>
        </w:rPr>
        <w:t>ته</w:t>
      </w:r>
      <w:r>
        <w:rPr>
          <w:rtl/>
        </w:rPr>
        <w:t xml:space="preserve"> ف</w:t>
      </w:r>
      <w:r>
        <w:rPr>
          <w:rFonts w:hint="cs"/>
          <w:rtl/>
        </w:rPr>
        <w:t>ی</w:t>
      </w:r>
      <w:r>
        <w:rPr>
          <w:rtl/>
        </w:rPr>
        <w:t xml:space="preserve"> المص</w:t>
      </w:r>
      <w:r>
        <w:rPr>
          <w:rFonts w:hint="cs"/>
          <w:rtl/>
        </w:rPr>
        <w:t>ی</w:t>
      </w:r>
      <w:r>
        <w:rPr>
          <w:rFonts w:hint="eastAsia"/>
          <w:rtl/>
        </w:rPr>
        <w:t>به،و</w:t>
      </w:r>
      <w:r>
        <w:rPr>
          <w:rtl/>
        </w:rPr>
        <w:t xml:space="preserve"> تهن</w:t>
      </w:r>
      <w:r>
        <w:rPr>
          <w:rFonts w:hint="cs"/>
          <w:rtl/>
        </w:rPr>
        <w:t>ی</w:t>
      </w:r>
      <w:r>
        <w:rPr>
          <w:rFonts w:hint="eastAsia"/>
          <w:rtl/>
        </w:rPr>
        <w:t>ته</w:t>
      </w:r>
      <w:r>
        <w:rPr>
          <w:rtl/>
        </w:rPr>
        <w:t xml:space="preserve"> بالفرح،و الصفح عن زلاّته،و عدم التطلّع عل</w:t>
      </w:r>
      <w:r>
        <w:rPr>
          <w:rFonts w:hint="cs"/>
          <w:rtl/>
        </w:rPr>
        <w:t>ی</w:t>
      </w:r>
      <w:r>
        <w:rPr>
          <w:rtl/>
        </w:rPr>
        <w:t xml:space="preserve"> عوراته،و ترک مضا</w:t>
      </w:r>
      <w:r>
        <w:rPr>
          <w:rFonts w:hint="cs"/>
          <w:rtl/>
        </w:rPr>
        <w:t>ی</w:t>
      </w:r>
      <w:r>
        <w:rPr>
          <w:rFonts w:hint="eastAsia"/>
          <w:rtl/>
        </w:rPr>
        <w:t>قته</w:t>
      </w:r>
      <w:r>
        <w:rPr>
          <w:rtl/>
        </w:rPr>
        <w:t xml:space="preserve"> ف</w:t>
      </w:r>
      <w:r>
        <w:rPr>
          <w:rFonts w:hint="cs"/>
          <w:rtl/>
        </w:rPr>
        <w:t>ی</w:t>
      </w:r>
      <w:r>
        <w:rPr>
          <w:rFonts w:hint="eastAsia"/>
          <w:rtl/>
        </w:rPr>
        <w:t>ما</w:t>
      </w:r>
      <w:r>
        <w:rPr>
          <w:rtl/>
        </w:rPr>
        <w:t xml:space="preserve">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من </w:t>
      </w:r>
      <w:r>
        <w:rPr>
          <w:rFonts w:hint="eastAsia"/>
          <w:rtl/>
        </w:rPr>
        <w:t>وضع</w:t>
      </w:r>
      <w:r>
        <w:rPr>
          <w:rtl/>
        </w:rPr>
        <w:t xml:space="preserve"> جذوعه عل</w:t>
      </w:r>
      <w:r>
        <w:rPr>
          <w:rFonts w:hint="cs"/>
          <w:rtl/>
        </w:rPr>
        <w:t>ی</w:t>
      </w:r>
      <w:r>
        <w:rPr>
          <w:rtl/>
        </w:rPr>
        <w:t xml:space="preserve"> جدارک و تسل</w:t>
      </w:r>
      <w:r>
        <w:rPr>
          <w:rFonts w:hint="cs"/>
          <w:rtl/>
        </w:rPr>
        <w:t>ی</w:t>
      </w:r>
      <w:r>
        <w:rPr>
          <w:rFonts w:hint="eastAsia"/>
          <w:rtl/>
        </w:rPr>
        <w:t>ط</w:t>
      </w:r>
      <w:r>
        <w:rPr>
          <w:rtl/>
        </w:rPr>
        <w:t xml:space="preserve"> م</w:t>
      </w:r>
      <w:r>
        <w:rPr>
          <w:rFonts w:hint="cs"/>
          <w:rtl/>
        </w:rPr>
        <w:t>ی</w:t>
      </w:r>
      <w:r>
        <w:rPr>
          <w:rFonts w:hint="eastAsia"/>
          <w:rtl/>
        </w:rPr>
        <w:t>زابه</w:t>
      </w:r>
      <w:r>
        <w:rPr>
          <w:rtl/>
        </w:rPr>
        <w:t xml:space="preserve"> ال</w:t>
      </w:r>
      <w:r>
        <w:rPr>
          <w:rFonts w:hint="cs"/>
          <w:rtl/>
        </w:rPr>
        <w:t>ی</w:t>
      </w:r>
      <w:r>
        <w:rPr>
          <w:rtl/>
        </w:rPr>
        <w:t xml:space="preserve"> دارک و ما شابه ذلک،و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2532D3">
        <w:rPr>
          <w:rtl/>
        </w:rPr>
        <w:t>(</w:t>
      </w:r>
      <w:r w:rsidRPr="002532D3">
        <w:rPr>
          <w:rtl/>
        </w:rPr>
        <w:t>حدث</w:t>
      </w:r>
      <w:r w:rsidR="00F71F29" w:rsidRPr="002532D3">
        <w:rPr>
          <w:rtl/>
        </w:rPr>
        <w:t>)</w:t>
      </w:r>
      <w:r>
        <w:rPr>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ف</w:t>
      </w:r>
      <w:r>
        <w:rPr>
          <w:rFonts w:hint="cs"/>
          <w:rtl/>
        </w:rPr>
        <w:t>ی</w:t>
      </w:r>
      <w:r>
        <w:rPr>
          <w:rtl/>
        </w:rPr>
        <w:t xml:space="preserve"> الجار و غ</w:t>
      </w:r>
      <w:r>
        <w:rPr>
          <w:rFonts w:hint="cs"/>
          <w:rtl/>
        </w:rPr>
        <w:t>ی</w:t>
      </w:r>
      <w:r>
        <w:rPr>
          <w:rFonts w:hint="eastAsia"/>
          <w:rtl/>
        </w:rPr>
        <w:t>ره</w:t>
      </w:r>
      <w:r>
        <w:rPr>
          <w:rtl/>
        </w:rPr>
        <w:t xml:space="preserve">. </w:t>
      </w:r>
    </w:p>
    <w:p w:rsidR="00ED3E80" w:rsidRDefault="00ED3E80" w:rsidP="00ED3E80">
      <w:pPr>
        <w:pStyle w:val="libNormal"/>
      </w:pPr>
      <w:r w:rsidRPr="002532D3">
        <w:rPr>
          <w:rStyle w:val="libBold1Char"/>
          <w:rFonts w:hint="eastAsia"/>
          <w:rtl/>
        </w:rPr>
        <w:t>کشف</w:t>
      </w:r>
      <w:r w:rsidRPr="002532D3">
        <w:rPr>
          <w:rStyle w:val="libBold1Char"/>
          <w:rtl/>
        </w:rPr>
        <w:t xml:space="preserve"> الغمّه</w:t>
      </w:r>
      <w:r>
        <w:rPr>
          <w:rtl/>
        </w:rPr>
        <w:t>:خبر الظالم الذ</w:t>
      </w:r>
      <w:r>
        <w:rPr>
          <w:rFonts w:hint="cs"/>
          <w:rtl/>
        </w:rPr>
        <w:t>ی</w:t>
      </w:r>
      <w:r>
        <w:rPr>
          <w:rtl/>
        </w:rPr>
        <w:t xml:space="preserve"> دفن ف</w:t>
      </w:r>
      <w:r>
        <w:rPr>
          <w:rFonts w:hint="cs"/>
          <w:rtl/>
        </w:rPr>
        <w:t>ی</w:t>
      </w:r>
      <w:r>
        <w:rPr>
          <w:rtl/>
        </w:rPr>
        <w:t xml:space="preserve"> ضر</w:t>
      </w:r>
      <w:r>
        <w:rPr>
          <w:rFonts w:hint="cs"/>
          <w:rtl/>
        </w:rPr>
        <w:t>ی</w:t>
      </w:r>
      <w:r>
        <w:rPr>
          <w:rFonts w:hint="eastAsia"/>
          <w:rtl/>
        </w:rPr>
        <w:t>ح</w:t>
      </w:r>
      <w:r>
        <w:rPr>
          <w:rtl/>
        </w:rPr>
        <w:t xml:space="preserve"> مجاور لضر</w:t>
      </w:r>
      <w:r>
        <w:rPr>
          <w:rFonts w:hint="cs"/>
          <w:rtl/>
        </w:rPr>
        <w:t>ی</w:t>
      </w:r>
      <w:r>
        <w:rPr>
          <w:rFonts w:hint="eastAsia"/>
          <w:rtl/>
        </w:rPr>
        <w:t>ح</w:t>
      </w:r>
      <w:r>
        <w:rPr>
          <w:rtl/>
        </w:rPr>
        <w:t xml:space="preserve"> الإمام موس</w:t>
      </w:r>
      <w:r>
        <w:rPr>
          <w:rFonts w:hint="cs"/>
          <w:rtl/>
        </w:rPr>
        <w:t>ی</w:t>
      </w:r>
      <w:r>
        <w:rPr>
          <w:rtl/>
        </w:rPr>
        <w:t xml:space="preserve"> بن جعفر </w:t>
      </w:r>
      <w:r w:rsidR="001C23D3" w:rsidRPr="001C23D3">
        <w:rPr>
          <w:rStyle w:val="libAlaemChar"/>
          <w:rtl/>
        </w:rPr>
        <w:t>عليهما‌السلام</w:t>
      </w:r>
      <w:r>
        <w:rPr>
          <w:rtl/>
        </w:rPr>
        <w:t>: فرأ</w:t>
      </w:r>
      <w:r>
        <w:rPr>
          <w:rFonts w:hint="cs"/>
          <w:rtl/>
        </w:rPr>
        <w:t>ی</w:t>
      </w:r>
      <w:r>
        <w:rPr>
          <w:rtl/>
        </w:rPr>
        <w:t xml:space="preserve"> نق</w:t>
      </w:r>
      <w:r>
        <w:rPr>
          <w:rFonts w:hint="cs"/>
          <w:rtl/>
        </w:rPr>
        <w:t>ی</w:t>
      </w:r>
      <w:r>
        <w:rPr>
          <w:rFonts w:hint="eastAsia"/>
          <w:rtl/>
        </w:rPr>
        <w:t>ب</w:t>
      </w:r>
      <w:r>
        <w:rPr>
          <w:rtl/>
        </w:rPr>
        <w:t xml:space="preserve"> المشهد ف</w:t>
      </w:r>
      <w:r>
        <w:rPr>
          <w:rFonts w:hint="cs"/>
          <w:rtl/>
        </w:rPr>
        <w:t>ی</w:t>
      </w:r>
      <w:r>
        <w:rPr>
          <w:rtl/>
        </w:rPr>
        <w:t xml:space="preserve"> منامه أن قبره قد انفتح و النار تشتعل ف</w:t>
      </w:r>
      <w:r>
        <w:rPr>
          <w:rFonts w:hint="cs"/>
          <w:rtl/>
        </w:rPr>
        <w:t>ی</w:t>
      </w:r>
      <w:r>
        <w:rPr>
          <w:rFonts w:hint="eastAsia"/>
          <w:rtl/>
        </w:rPr>
        <w:t>ه</w:t>
      </w:r>
      <w:r>
        <w:rPr>
          <w:rtl/>
        </w:rPr>
        <w:t xml:space="preserve"> و انتشر منه دخان و رائحه قتار </w:t>
      </w:r>
      <w:r w:rsidRPr="00604B91">
        <w:rPr>
          <w:rStyle w:val="libFootnotenumChar"/>
          <w:rtl/>
        </w:rPr>
        <w:t>(4)</w:t>
      </w:r>
      <w:r>
        <w:rPr>
          <w:rtl/>
        </w:rPr>
        <w:t>ذلک المدفون ف</w:t>
      </w:r>
      <w:r>
        <w:rPr>
          <w:rFonts w:hint="cs"/>
          <w:rtl/>
        </w:rPr>
        <w:t>ی</w:t>
      </w:r>
      <w:r>
        <w:rPr>
          <w:rFonts w:hint="eastAsia"/>
          <w:rtl/>
        </w:rPr>
        <w:t>ه،و</w:t>
      </w:r>
      <w:r>
        <w:rPr>
          <w:rtl/>
        </w:rPr>
        <w:t xml:space="preserve"> رأ</w:t>
      </w:r>
      <w:r>
        <w:rPr>
          <w:rFonts w:hint="cs"/>
          <w:rtl/>
        </w:rPr>
        <w:t>ی</w:t>
      </w:r>
      <w:r>
        <w:rPr>
          <w:rtl/>
        </w:rPr>
        <w:t xml:space="preserve"> موس</w:t>
      </w:r>
      <w:r>
        <w:rPr>
          <w:rFonts w:hint="cs"/>
          <w:rtl/>
        </w:rPr>
        <w:t>ی</w:t>
      </w:r>
      <w:r>
        <w:rPr>
          <w:rtl/>
        </w:rPr>
        <w:t xml:space="preserve"> بن جعفر </w:t>
      </w:r>
      <w:r w:rsidR="001C23D3" w:rsidRPr="001C23D3">
        <w:rPr>
          <w:rStyle w:val="libAlaemChar"/>
          <w:rtl/>
        </w:rPr>
        <w:t>عليهما‌السلام</w:t>
      </w:r>
      <w:r>
        <w:rPr>
          <w:rtl/>
        </w:rPr>
        <w:t xml:space="preserve"> </w:t>
      </w:r>
      <w:r>
        <w:rPr>
          <w:rFonts w:hint="cs"/>
          <w:rtl/>
        </w:rPr>
        <w:t>ی</w:t>
      </w:r>
      <w:r>
        <w:rPr>
          <w:rFonts w:hint="eastAsia"/>
          <w:rtl/>
        </w:rPr>
        <w:t>قول</w:t>
      </w:r>
      <w:r>
        <w:rPr>
          <w:rtl/>
        </w:rPr>
        <w:t xml:space="preserve"> له: </w:t>
      </w:r>
    </w:p>
    <w:p w:rsidR="00ED3E80" w:rsidRDefault="00ED3E80" w:rsidP="00ED3E80">
      <w:pPr>
        <w:pStyle w:val="libNormal"/>
      </w:pPr>
      <w:r>
        <w:rPr>
          <w:rFonts w:hint="eastAsia"/>
          <w:rtl/>
        </w:rPr>
        <w:t>قل</w:t>
      </w:r>
      <w:r>
        <w:rPr>
          <w:rtl/>
        </w:rPr>
        <w:t xml:space="preserve"> للخل</w:t>
      </w:r>
      <w:r>
        <w:rPr>
          <w:rFonts w:hint="cs"/>
          <w:rtl/>
        </w:rPr>
        <w:t>ی</w:t>
      </w:r>
      <w:r>
        <w:rPr>
          <w:rFonts w:hint="eastAsia"/>
          <w:rtl/>
        </w:rPr>
        <w:t>فه</w:t>
      </w:r>
      <w:r>
        <w:rPr>
          <w:rtl/>
        </w:rPr>
        <w:t>:لقد آذ</w:t>
      </w:r>
      <w:r>
        <w:rPr>
          <w:rFonts w:hint="cs"/>
          <w:rtl/>
        </w:rPr>
        <w:t>ی</w:t>
      </w:r>
      <w:r>
        <w:rPr>
          <w:rFonts w:hint="eastAsia"/>
          <w:rtl/>
        </w:rPr>
        <w:t>تن</w:t>
      </w:r>
      <w:r>
        <w:rPr>
          <w:rFonts w:hint="cs"/>
          <w:rtl/>
        </w:rPr>
        <w:t>ی</w:t>
      </w:r>
      <w:r>
        <w:rPr>
          <w:rtl/>
        </w:rPr>
        <w:t xml:space="preserve"> بمجاوره هذا الظالم،فلمّا جن الل</w:t>
      </w:r>
      <w:r>
        <w:rPr>
          <w:rFonts w:hint="cs"/>
          <w:rtl/>
        </w:rPr>
        <w:t>ی</w:t>
      </w:r>
      <w:r>
        <w:rPr>
          <w:rFonts w:hint="eastAsia"/>
          <w:rtl/>
        </w:rPr>
        <w:t>ل</w:t>
      </w:r>
      <w:r>
        <w:rPr>
          <w:rtl/>
        </w:rPr>
        <w:t xml:space="preserve"> جاء الخل</w:t>
      </w:r>
      <w:r>
        <w:rPr>
          <w:rFonts w:hint="cs"/>
          <w:rtl/>
        </w:rPr>
        <w:t>ی</w:t>
      </w:r>
      <w:r>
        <w:rPr>
          <w:rFonts w:hint="eastAsia"/>
          <w:rtl/>
        </w:rPr>
        <w:t>فه</w:t>
      </w:r>
      <w:r>
        <w:rPr>
          <w:rtl/>
        </w:rPr>
        <w:t xml:space="preserve"> بنفسه فأمر بنبش قبر الظالم ل</w:t>
      </w:r>
      <w:r>
        <w:rPr>
          <w:rFonts w:hint="cs"/>
          <w:rtl/>
        </w:rPr>
        <w:t>ی</w:t>
      </w:r>
      <w:r>
        <w:rPr>
          <w:rFonts w:hint="eastAsia"/>
          <w:rtl/>
        </w:rPr>
        <w:t>نقله</w:t>
      </w:r>
      <w:r>
        <w:rPr>
          <w:rtl/>
        </w:rPr>
        <w:t xml:space="preserve"> ال</w:t>
      </w:r>
      <w:r>
        <w:rPr>
          <w:rFonts w:hint="cs"/>
          <w:rtl/>
        </w:rPr>
        <w:t>ی</w:t>
      </w:r>
      <w:r>
        <w:rPr>
          <w:rtl/>
        </w:rPr>
        <w:t xml:space="preserve"> موضع آخر فوجدوا ف</w:t>
      </w:r>
      <w:r>
        <w:rPr>
          <w:rFonts w:hint="cs"/>
          <w:rtl/>
        </w:rPr>
        <w:t>ی</w:t>
      </w:r>
      <w:r>
        <w:rPr>
          <w:rtl/>
        </w:rPr>
        <w:t xml:space="preserve"> قبره رماد الحر</w:t>
      </w:r>
      <w:r>
        <w:rPr>
          <w:rFonts w:hint="cs"/>
          <w:rtl/>
        </w:rPr>
        <w:t>ی</w:t>
      </w:r>
      <w:r>
        <w:rPr>
          <w:rFonts w:hint="eastAsia"/>
          <w:rtl/>
        </w:rPr>
        <w:t>ق</w:t>
      </w:r>
      <w:r>
        <w:rPr>
          <w:rtl/>
        </w:rPr>
        <w:t xml:space="preserve"> و لم </w:t>
      </w:r>
      <w:r>
        <w:rPr>
          <w:rFonts w:hint="cs"/>
          <w:rtl/>
        </w:rPr>
        <w:t>ی</w:t>
      </w:r>
      <w:r>
        <w:rPr>
          <w:rFonts w:hint="eastAsia"/>
          <w:rtl/>
        </w:rPr>
        <w:t>جدوا</w:t>
      </w:r>
      <w:r>
        <w:rPr>
          <w:rtl/>
        </w:rPr>
        <w:t xml:space="preserve"> للم</w:t>
      </w:r>
      <w:r>
        <w:rPr>
          <w:rFonts w:hint="cs"/>
          <w:rtl/>
        </w:rPr>
        <w:t>یّ</w:t>
      </w:r>
      <w:r>
        <w:rPr>
          <w:rFonts w:hint="eastAsia"/>
          <w:rtl/>
        </w:rPr>
        <w:t>ت</w:t>
      </w:r>
      <w:r>
        <w:rPr>
          <w:rtl/>
        </w:rPr>
        <w:t xml:space="preserve"> أثرا </w:t>
      </w:r>
      <w:r w:rsidRPr="00604B91">
        <w:rPr>
          <w:rStyle w:val="libFootnotenumChar"/>
          <w:rtl/>
        </w:rPr>
        <w:t>(5)</w:t>
      </w:r>
      <w:r>
        <w:rPr>
          <w:rtl/>
        </w:rPr>
        <w:t xml:space="preserve">. </w:t>
      </w:r>
    </w:p>
    <w:p w:rsidR="00B431B0" w:rsidRDefault="00ED3E80" w:rsidP="00ED3E80">
      <w:pPr>
        <w:pStyle w:val="libNormal"/>
      </w:pPr>
      <w:r>
        <w:rPr>
          <w:rFonts w:hint="eastAsia"/>
          <w:rtl/>
        </w:rPr>
        <w:t>نزل</w:t>
      </w:r>
      <w:r>
        <w:rPr>
          <w:rtl/>
        </w:rPr>
        <w:t xml:space="preserve"> القرآن با</w:t>
      </w:r>
      <w:r>
        <w:rPr>
          <w:rFonts w:hint="cs"/>
          <w:rtl/>
        </w:rPr>
        <w:t>یّ</w:t>
      </w:r>
      <w:r>
        <w:rPr>
          <w:rFonts w:hint="eastAsia"/>
          <w:rtl/>
        </w:rPr>
        <w:t>اک</w:t>
      </w:r>
      <w:r>
        <w:rPr>
          <w:rtl/>
        </w:rPr>
        <w:t xml:space="preserve"> أعن</w:t>
      </w:r>
      <w:r>
        <w:rPr>
          <w:rFonts w:hint="cs"/>
          <w:rtl/>
        </w:rPr>
        <w:t>ی</w:t>
      </w:r>
      <w:r>
        <w:rPr>
          <w:rtl/>
        </w:rPr>
        <w:t xml:space="preserve"> و اسمع</w:t>
      </w:r>
      <w:r>
        <w:rPr>
          <w:rFonts w:hint="cs"/>
          <w:rtl/>
        </w:rPr>
        <w:t>ی</w:t>
      </w:r>
      <w:r>
        <w:rPr>
          <w:rtl/>
        </w:rPr>
        <w:t xml:space="preserve"> </w:t>
      </w:r>
      <w:r>
        <w:rPr>
          <w:rFonts w:hint="cs"/>
          <w:rtl/>
        </w:rPr>
        <w:t>ی</w:t>
      </w:r>
      <w:r>
        <w:rPr>
          <w:rFonts w:hint="eastAsia"/>
          <w:rtl/>
        </w:rPr>
        <w:t>ا</w:t>
      </w:r>
      <w:r>
        <w:rPr>
          <w:rtl/>
        </w:rPr>
        <w:t xml:space="preserve"> جاره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6</w:t>
      </w:r>
      <w:r w:rsidR="001A3C8D">
        <w:rPr>
          <w:rtl/>
        </w:rPr>
        <w:t>7</w:t>
      </w:r>
      <w:r w:rsidR="00ED3E80">
        <w:rPr>
          <w:rtl/>
        </w:rPr>
        <w:t>/</w:t>
      </w:r>
      <w:r w:rsidR="001A3C8D">
        <w:rPr>
          <w:rtl/>
        </w:rPr>
        <w:t>37</w:t>
      </w:r>
      <w:r w:rsidR="00ED3E80">
        <w:rPr>
          <w:rtl/>
        </w:rPr>
        <w:t>/</w:t>
      </w:r>
      <w:r w:rsidR="001A3C8D">
        <w:rPr>
          <w:rtl/>
        </w:rPr>
        <w:t>12</w:t>
      </w:r>
      <w:r w:rsidR="00ED3E80">
        <w:rPr>
          <w:rtl/>
        </w:rPr>
        <w:t>،ج:</w:t>
      </w:r>
      <w:r w:rsidR="001A3C8D">
        <w:rPr>
          <w:rtl/>
        </w:rPr>
        <w:t>289</w:t>
      </w:r>
      <w:r w:rsidR="00ED3E80">
        <w:rPr>
          <w:rtl/>
        </w:rPr>
        <w:t>/5</w:t>
      </w:r>
      <w:r w:rsidR="001A3C8D">
        <w:rPr>
          <w:rtl/>
        </w:rPr>
        <w:t>0</w:t>
      </w:r>
      <w:r w:rsidR="00ED3E80">
        <w:rPr>
          <w:rtl/>
        </w:rPr>
        <w:t xml:space="preserve">. </w:t>
      </w:r>
    </w:p>
    <w:p w:rsidR="00ED3E80" w:rsidRDefault="00365129" w:rsidP="0027669E">
      <w:pPr>
        <w:pStyle w:val="libFootnote0"/>
      </w:pPr>
      <w:r>
        <w:rPr>
          <w:rtl/>
        </w:rPr>
        <w:t>(2)</w:t>
      </w:r>
      <w:r w:rsidR="00ED3E80">
        <w:rPr>
          <w:rtl/>
        </w:rPr>
        <w:t xml:space="preserve"> ق:کتاب العشره44/</w:t>
      </w:r>
      <w:r w:rsidR="001A3C8D">
        <w:rPr>
          <w:rtl/>
        </w:rPr>
        <w:t>10</w:t>
      </w:r>
      <w:r w:rsidR="00ED3E80">
        <w:rPr>
          <w:rtl/>
        </w:rPr>
        <w:t>/،ج:</w:t>
      </w:r>
      <w:r w:rsidR="001A3C8D">
        <w:rPr>
          <w:rtl/>
        </w:rPr>
        <w:t>1</w:t>
      </w:r>
      <w:r w:rsidR="00ED3E80">
        <w:rPr>
          <w:rtl/>
        </w:rPr>
        <w:t>54/</w:t>
      </w:r>
      <w:r w:rsidR="001A3C8D">
        <w:rPr>
          <w:rtl/>
        </w:rPr>
        <w:t>7</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377</w:t>
      </w:r>
      <w:r w:rsidR="00ED3E80">
        <w:rPr>
          <w:rtl/>
        </w:rPr>
        <w:t>/5</w:t>
      </w:r>
      <w:r w:rsidR="001A3C8D">
        <w:rPr>
          <w:rtl/>
        </w:rPr>
        <w:t>8</w:t>
      </w:r>
      <w:r w:rsidR="00ED3E80">
        <w:rPr>
          <w:rtl/>
        </w:rPr>
        <w:t>/</w:t>
      </w:r>
      <w:r w:rsidR="001A3C8D">
        <w:rPr>
          <w:rtl/>
        </w:rPr>
        <w:t>3</w:t>
      </w:r>
      <w:r w:rsidR="00ED3E80">
        <w:rPr>
          <w:rtl/>
        </w:rPr>
        <w:t>،ج:</w:t>
      </w:r>
      <w:r w:rsidR="001A3C8D">
        <w:rPr>
          <w:rtl/>
        </w:rPr>
        <w:t>297</w:t>
      </w:r>
      <w:r w:rsidR="00ED3E80">
        <w:rPr>
          <w:rtl/>
        </w:rPr>
        <w:t>/</w:t>
      </w:r>
      <w:r w:rsidR="001A3C8D">
        <w:rPr>
          <w:rtl/>
        </w:rPr>
        <w:t>8</w:t>
      </w:r>
      <w:r w:rsidR="00ED3E80">
        <w:rPr>
          <w:rtl/>
        </w:rPr>
        <w:t>. ق:</w:t>
      </w:r>
      <w:r w:rsidR="001A3C8D">
        <w:rPr>
          <w:rtl/>
        </w:rPr>
        <w:t>392</w:t>
      </w:r>
      <w:r w:rsidR="00ED3E80">
        <w:rPr>
          <w:rtl/>
        </w:rPr>
        <w:t>/6</w:t>
      </w:r>
      <w:r w:rsidR="001A3C8D">
        <w:rPr>
          <w:rtl/>
        </w:rPr>
        <w:t>0</w:t>
      </w:r>
      <w:r w:rsidR="00ED3E80">
        <w:rPr>
          <w:rtl/>
        </w:rPr>
        <w:t>/</w:t>
      </w:r>
      <w:r w:rsidR="001A3C8D">
        <w:rPr>
          <w:rtl/>
        </w:rPr>
        <w:t>3</w:t>
      </w:r>
      <w:r w:rsidR="00ED3E80">
        <w:rPr>
          <w:rtl/>
        </w:rPr>
        <w:t>،ج:</w:t>
      </w:r>
      <w:r w:rsidR="001A3C8D">
        <w:rPr>
          <w:rtl/>
        </w:rPr>
        <w:t>3</w:t>
      </w:r>
      <w:r w:rsidR="00ED3E80">
        <w:rPr>
          <w:rtl/>
        </w:rPr>
        <w:t>4</w:t>
      </w:r>
      <w:r w:rsidR="001A3C8D">
        <w:rPr>
          <w:rtl/>
        </w:rPr>
        <w:t>9</w:t>
      </w:r>
      <w:r w:rsidR="00ED3E80">
        <w:rPr>
          <w:rtl/>
        </w:rPr>
        <w:t>/</w:t>
      </w:r>
      <w:r w:rsidR="001A3C8D">
        <w:rPr>
          <w:rtl/>
        </w:rPr>
        <w:t>8</w:t>
      </w:r>
      <w:r w:rsidR="00ED3E80">
        <w:rPr>
          <w:rtl/>
        </w:rPr>
        <w:t xml:space="preserve">. </w:t>
      </w:r>
    </w:p>
    <w:p w:rsidR="00ED3E80" w:rsidRDefault="00365129" w:rsidP="0027669E">
      <w:pPr>
        <w:pStyle w:val="libFootnote0"/>
      </w:pPr>
      <w:r>
        <w:rPr>
          <w:rtl/>
        </w:rPr>
        <w:t>(4)</w:t>
      </w:r>
      <w:r w:rsidR="00ED3E80">
        <w:rPr>
          <w:rtl/>
        </w:rPr>
        <w:t xml:space="preserve"> القتار بالضمّ:الدّخان من المطبوخ(مجمع البحر</w:t>
      </w:r>
      <w:r w:rsidR="00ED3E80">
        <w:rPr>
          <w:rFonts w:hint="cs"/>
          <w:rtl/>
        </w:rPr>
        <w:t>ی</w:t>
      </w:r>
      <w:r w:rsidR="00ED3E80">
        <w:rPr>
          <w:rFonts w:hint="eastAsia"/>
          <w:rtl/>
        </w:rPr>
        <w:t>ن</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w:t>
      </w:r>
      <w:r w:rsidR="00ED3E80">
        <w:rPr>
          <w:rtl/>
        </w:rPr>
        <w:t>56/</w:t>
      </w:r>
      <w:r w:rsidR="001A3C8D">
        <w:rPr>
          <w:rtl/>
        </w:rPr>
        <w:t>38</w:t>
      </w:r>
      <w:r w:rsidR="00ED3E80">
        <w:rPr>
          <w:rtl/>
        </w:rPr>
        <w:t>/</w:t>
      </w:r>
      <w:r w:rsidR="001A3C8D">
        <w:rPr>
          <w:rtl/>
        </w:rPr>
        <w:t>11</w:t>
      </w:r>
      <w:r w:rsidR="00ED3E80">
        <w:rPr>
          <w:rtl/>
        </w:rPr>
        <w:t>،ج:</w:t>
      </w:r>
      <w:r w:rsidR="001A3C8D">
        <w:rPr>
          <w:rtl/>
        </w:rPr>
        <w:t>83</w:t>
      </w:r>
      <w:r w:rsidR="00ED3E80">
        <w:rPr>
          <w:rtl/>
        </w:rPr>
        <w:t>/4</w:t>
      </w:r>
      <w:r w:rsidR="001A3C8D">
        <w:rPr>
          <w:rtl/>
        </w:rPr>
        <w:t>8</w:t>
      </w:r>
      <w:r w:rsidR="00ED3E80">
        <w:rPr>
          <w:rtl/>
        </w:rPr>
        <w:t xml:space="preserve">. </w:t>
      </w:r>
    </w:p>
    <w:p w:rsidR="00B431B0" w:rsidRDefault="00365129" w:rsidP="0027669E">
      <w:pPr>
        <w:pStyle w:val="libFootnote0"/>
        <w:rPr>
          <w:rtl/>
        </w:rPr>
      </w:pPr>
      <w:r>
        <w:rPr>
          <w:rtl/>
        </w:rPr>
        <w:t>(6)</w:t>
      </w:r>
      <w:r w:rsidR="00ED3E80">
        <w:rPr>
          <w:rtl/>
        </w:rPr>
        <w:t xml:space="preserve"> ق:</w:t>
      </w:r>
      <w:r w:rsidR="001A3C8D">
        <w:rPr>
          <w:rtl/>
        </w:rPr>
        <w:t>202</w:t>
      </w:r>
      <w:r w:rsidR="00ED3E80">
        <w:rPr>
          <w:rtl/>
        </w:rPr>
        <w:t>/</w:t>
      </w:r>
      <w:r w:rsidR="001A3C8D">
        <w:rPr>
          <w:rtl/>
        </w:rPr>
        <w:t>1</w:t>
      </w:r>
      <w:r w:rsidR="00ED3E80">
        <w:rPr>
          <w:rtl/>
        </w:rPr>
        <w:t xml:space="preserve">5/6 و </w:t>
      </w:r>
      <w:r w:rsidR="001A3C8D">
        <w:rPr>
          <w:rtl/>
        </w:rPr>
        <w:t>20</w:t>
      </w:r>
      <w:r w:rsidR="00ED3E80">
        <w:rPr>
          <w:rtl/>
        </w:rPr>
        <w:t>4،ج:</w:t>
      </w:r>
      <w:r w:rsidR="001A3C8D">
        <w:rPr>
          <w:rtl/>
        </w:rPr>
        <w:t>37</w:t>
      </w:r>
      <w:r w:rsidR="00ED3E80">
        <w:rPr>
          <w:rtl/>
        </w:rPr>
        <w:t>/</w:t>
      </w:r>
      <w:r w:rsidR="001A3C8D">
        <w:rPr>
          <w:rtl/>
        </w:rPr>
        <w:t>17</w:t>
      </w:r>
      <w:r w:rsidR="00ED3E80">
        <w:rPr>
          <w:rtl/>
        </w:rPr>
        <w:t xml:space="preserve"> و 44</w:t>
      </w:r>
    </w:p>
    <w:p w:rsidR="005A2728" w:rsidRDefault="005A2728" w:rsidP="0027669E">
      <w:pPr>
        <w:pStyle w:val="libNormal"/>
        <w:rPr>
          <w:rtl/>
        </w:rPr>
      </w:pPr>
      <w:r>
        <w:rPr>
          <w:rtl/>
        </w:rPr>
        <w:br w:type="page"/>
      </w:r>
    </w:p>
    <w:p w:rsidR="00ED3E80" w:rsidRDefault="00ED3E80" w:rsidP="00ED3E80">
      <w:pPr>
        <w:pStyle w:val="libNormal"/>
        <w:rPr>
          <w:rtl/>
        </w:rPr>
      </w:pPr>
      <w:r>
        <w:rPr>
          <w:rFonts w:hint="eastAsia"/>
          <w:rtl/>
        </w:rPr>
        <w:lastRenderedPageBreak/>
        <w:t>و</w:t>
      </w:r>
      <w:r>
        <w:rPr>
          <w:rtl/>
        </w:rPr>
        <w:t xml:space="preserve"> ف</w:t>
      </w:r>
      <w:r>
        <w:rPr>
          <w:rFonts w:hint="cs"/>
          <w:rtl/>
        </w:rPr>
        <w:t>ی</w:t>
      </w:r>
      <w:r>
        <w:rPr>
          <w:rtl/>
        </w:rPr>
        <w:t xml:space="preserve"> سؤال المأمون عن الرضا </w:t>
      </w:r>
      <w:r w:rsidR="00EC2CC2" w:rsidRPr="00EC2CC2">
        <w:rPr>
          <w:rStyle w:val="libAlaemChar"/>
          <w:rtl/>
        </w:rPr>
        <w:t>عليه‌السلام</w:t>
      </w:r>
      <w:r>
        <w:rPr>
          <w:rtl/>
        </w:rPr>
        <w:t>: أخبرن</w:t>
      </w:r>
      <w:r>
        <w:rPr>
          <w:rFonts w:hint="cs"/>
          <w:rtl/>
        </w:rPr>
        <w:t>ی</w:t>
      </w:r>
      <w:r>
        <w:rPr>
          <w:rtl/>
        </w:rPr>
        <w:t xml:space="preserve"> عن قول اللّه(عزّ و جلّ) </w:t>
      </w:r>
      <w:r w:rsidR="00F71F29" w:rsidRPr="00F71F29">
        <w:rPr>
          <w:rStyle w:val="libAlaemChar"/>
          <w:rtl/>
        </w:rPr>
        <w:t>(</w:t>
      </w:r>
      <w:r w:rsidRPr="00F71F29">
        <w:rPr>
          <w:rStyle w:val="libAieChar"/>
          <w:rtl/>
        </w:rPr>
        <w:t>عَفَا اللّٰهُ عَنْکَ لِمَ أَذِنْتَ لَهُمْ</w:t>
      </w:r>
      <w:r w:rsidR="00F71F29" w:rsidRPr="00F71F29">
        <w:rPr>
          <w:rStyle w:val="libAlaemChar"/>
          <w:rtl/>
        </w:rPr>
        <w:t>)</w:t>
      </w:r>
      <w:r>
        <w:rPr>
          <w:rtl/>
        </w:rPr>
        <w:t xml:space="preserve"> </w:t>
      </w:r>
      <w:r w:rsidRPr="00604B91">
        <w:rPr>
          <w:rStyle w:val="libFootnotenumChar"/>
          <w:rtl/>
        </w:rPr>
        <w:t>(1)</w:t>
      </w:r>
      <w:r w:rsidR="007A27E2">
        <w:rPr>
          <w:rFonts w:hint="cs"/>
          <w:rtl/>
        </w:rPr>
        <w:t xml:space="preserve">؟قال الرضا </w:t>
      </w:r>
      <w:r w:rsidR="00EC2CC2" w:rsidRPr="00EC2CC2">
        <w:rPr>
          <w:rStyle w:val="libAlaemChar"/>
          <w:rtl/>
        </w:rPr>
        <w:t>عليه‌السلام</w:t>
      </w:r>
      <w:r w:rsidR="007A27E2">
        <w:rPr>
          <w:rFonts w:hint="cs"/>
          <w:rtl/>
        </w:rPr>
        <w:t xml:space="preserve"> :هذا ممّا نزل بايّاك أعني و اسمعي يا جارة </w:t>
      </w:r>
      <w:r w:rsidR="007A27E2" w:rsidRPr="007A27E2">
        <w:rPr>
          <w:rStyle w:val="libFootnotenumChar"/>
          <w:rFonts w:hint="cs"/>
          <w:rtl/>
        </w:rPr>
        <w:t>(2)</w:t>
      </w:r>
      <w:r w:rsidR="007A27E2">
        <w:rPr>
          <w:rFonts w:hint="cs"/>
          <w:rtl/>
        </w:rPr>
        <w:t>.</w:t>
      </w:r>
    </w:p>
    <w:p w:rsidR="00ED3E80" w:rsidRDefault="00ED3E80" w:rsidP="002532D3">
      <w:pPr>
        <w:pStyle w:val="libCenterBold1"/>
      </w:pPr>
      <w:r>
        <w:rPr>
          <w:rFonts w:hint="eastAsia"/>
          <w:rtl/>
        </w:rPr>
        <w:t>جار</w:t>
      </w:r>
      <w:r>
        <w:rPr>
          <w:rtl/>
        </w:rPr>
        <w:t xml:space="preserve"> اللّه </w:t>
      </w:r>
    </w:p>
    <w:p w:rsidR="00ED3E80" w:rsidRDefault="00ED3E80" w:rsidP="00ED3E80">
      <w:pPr>
        <w:pStyle w:val="libNormal"/>
      </w:pPr>
      <w:r w:rsidRPr="002532D3">
        <w:rPr>
          <w:rStyle w:val="libBold1Char"/>
          <w:rFonts w:hint="eastAsia"/>
          <w:rtl/>
        </w:rPr>
        <w:t>أقول</w:t>
      </w:r>
      <w:r>
        <w:rPr>
          <w:rtl/>
        </w:rPr>
        <w:t>: جار اللّه:هو أبو القاسم محمود بن عمر بن محمّد الخوارزم</w:t>
      </w:r>
      <w:r>
        <w:rPr>
          <w:rFonts w:hint="cs"/>
          <w:rtl/>
        </w:rPr>
        <w:t>ی</w:t>
      </w:r>
      <w:r>
        <w:rPr>
          <w:rtl/>
        </w:rPr>
        <w:t xml:space="preserve"> المعتزل</w:t>
      </w:r>
      <w:r>
        <w:rPr>
          <w:rFonts w:hint="cs"/>
          <w:rtl/>
        </w:rPr>
        <w:t>ی</w:t>
      </w:r>
      <w:r>
        <w:rPr>
          <w:rtl/>
        </w:rPr>
        <w:t xml:space="preserve"> استاد فنّ البلاغه صاحب الکشّاف و الفائق و غ</w:t>
      </w:r>
      <w:r>
        <w:rPr>
          <w:rFonts w:hint="cs"/>
          <w:rtl/>
        </w:rPr>
        <w:t>ی</w:t>
      </w:r>
      <w:r>
        <w:rPr>
          <w:rFonts w:hint="eastAsia"/>
          <w:rtl/>
        </w:rPr>
        <w:t>رهما،نسب</w:t>
      </w:r>
      <w:r>
        <w:rPr>
          <w:rtl/>
        </w:rPr>
        <w:t xml:space="preserve"> إل</w:t>
      </w:r>
      <w:r>
        <w:rPr>
          <w:rFonts w:hint="cs"/>
          <w:rtl/>
        </w:rPr>
        <w:t>ی</w:t>
      </w:r>
      <w:r>
        <w:rPr>
          <w:rFonts w:hint="eastAsia"/>
          <w:rtl/>
        </w:rPr>
        <w:t>ه</w:t>
      </w:r>
      <w:r>
        <w:rPr>
          <w:rtl/>
        </w:rPr>
        <w:t xml:space="preserve"> قوله: </w:t>
      </w:r>
    </w:p>
    <w:tbl>
      <w:tblPr>
        <w:tblStyle w:val="TableGrid"/>
        <w:bidiVisual/>
        <w:tblW w:w="4562" w:type="pct"/>
        <w:tblInd w:w="384" w:type="dxa"/>
        <w:tblLook w:val="01E0"/>
      </w:tblPr>
      <w:tblGrid>
        <w:gridCol w:w="3546"/>
        <w:gridCol w:w="272"/>
        <w:gridCol w:w="3492"/>
      </w:tblGrid>
      <w:tr w:rsidR="00DB5F14" w:rsidTr="00752006">
        <w:trPr>
          <w:trHeight w:val="350"/>
        </w:trPr>
        <w:tc>
          <w:tcPr>
            <w:tcW w:w="3920" w:type="dxa"/>
            <w:shd w:val="clear" w:color="auto" w:fill="auto"/>
          </w:tcPr>
          <w:p w:rsidR="00DB5F14" w:rsidRDefault="00DB5F14" w:rsidP="00752006">
            <w:pPr>
              <w:pStyle w:val="libPoem"/>
            </w:pPr>
            <w:r>
              <w:rPr>
                <w:rFonts w:hint="eastAsia"/>
                <w:rtl/>
              </w:rPr>
              <w:t>کثر</w:t>
            </w:r>
            <w:r>
              <w:rPr>
                <w:rtl/>
              </w:rPr>
              <w:t xml:space="preserve"> الشکّ و الخلاف فکلّ</w:t>
            </w:r>
            <w:r w:rsidRPr="00725071">
              <w:rPr>
                <w:rStyle w:val="libPoemTiniChar0"/>
                <w:rtl/>
              </w:rPr>
              <w:br/>
              <w:t> </w:t>
            </w:r>
          </w:p>
        </w:tc>
        <w:tc>
          <w:tcPr>
            <w:tcW w:w="279" w:type="dxa"/>
            <w:shd w:val="clear" w:color="auto" w:fill="auto"/>
          </w:tcPr>
          <w:p w:rsidR="00DB5F14" w:rsidRDefault="00DB5F14" w:rsidP="00752006">
            <w:pPr>
              <w:pStyle w:val="libPoem"/>
              <w:rPr>
                <w:rtl/>
              </w:rPr>
            </w:pPr>
          </w:p>
        </w:tc>
        <w:tc>
          <w:tcPr>
            <w:tcW w:w="3881" w:type="dxa"/>
            <w:shd w:val="clear" w:color="auto" w:fill="auto"/>
          </w:tcPr>
          <w:p w:rsidR="00DB5F14" w:rsidRDefault="00DB5F14" w:rsidP="00752006">
            <w:pPr>
              <w:pStyle w:val="libPoem"/>
            </w:pPr>
            <w:r>
              <w:rPr>
                <w:rFonts w:hint="cs"/>
                <w:rtl/>
              </w:rPr>
              <w:t>ی</w:t>
            </w:r>
            <w:r>
              <w:rPr>
                <w:rFonts w:hint="eastAsia"/>
                <w:rtl/>
              </w:rPr>
              <w:t>دّع</w:t>
            </w:r>
            <w:r>
              <w:rPr>
                <w:rFonts w:hint="cs"/>
                <w:rtl/>
              </w:rPr>
              <w:t>ی</w:t>
            </w:r>
            <w:r>
              <w:rPr>
                <w:rtl/>
              </w:rPr>
              <w:t xml:space="preserve"> الفوز بالصراط السو</w:t>
            </w:r>
            <w:r>
              <w:rPr>
                <w:rFonts w:hint="cs"/>
                <w:rtl/>
              </w:rPr>
              <w:t>یّ</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فاعتصام</w:t>
            </w:r>
            <w:r>
              <w:rPr>
                <w:rFonts w:hint="cs"/>
                <w:rtl/>
              </w:rPr>
              <w:t>ی</w:t>
            </w:r>
            <w:r>
              <w:rPr>
                <w:rtl/>
              </w:rPr>
              <w:t xml:space="preserve"> بلا اله سواه</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ثمّ</w:t>
            </w:r>
            <w:r>
              <w:rPr>
                <w:rtl/>
              </w:rPr>
              <w:t xml:space="preserve"> حبّ</w:t>
            </w:r>
            <w:r>
              <w:rPr>
                <w:rFonts w:hint="cs"/>
                <w:rtl/>
              </w:rPr>
              <w:t>ی</w:t>
            </w:r>
            <w:r>
              <w:rPr>
                <w:rtl/>
              </w:rPr>
              <w:t xml:space="preserve"> لأحمد و عل</w:t>
            </w:r>
            <w:r>
              <w:rPr>
                <w:rFonts w:hint="cs"/>
                <w:rtl/>
              </w:rPr>
              <w:t>یّ</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فاز</w:t>
            </w:r>
            <w:r>
              <w:rPr>
                <w:rtl/>
              </w:rPr>
              <w:t xml:space="preserve"> کلب بحبّ أصحاب کهف</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ک</w:t>
            </w:r>
            <w:r>
              <w:rPr>
                <w:rFonts w:hint="cs"/>
                <w:rtl/>
              </w:rPr>
              <w:t>ی</w:t>
            </w:r>
            <w:r>
              <w:rPr>
                <w:rFonts w:hint="eastAsia"/>
                <w:rtl/>
              </w:rPr>
              <w:t>ف</w:t>
            </w:r>
            <w:r>
              <w:rPr>
                <w:rtl/>
              </w:rPr>
              <w:t xml:space="preserve"> أشق</w:t>
            </w:r>
            <w:r>
              <w:rPr>
                <w:rFonts w:hint="cs"/>
                <w:rtl/>
              </w:rPr>
              <w:t>ی</w:t>
            </w:r>
            <w:r>
              <w:rPr>
                <w:rtl/>
              </w:rPr>
              <w:t xml:space="preserve"> بحبّ آل النب</w:t>
            </w:r>
            <w:r>
              <w:rPr>
                <w:rFonts w:hint="cs"/>
                <w:rtl/>
              </w:rPr>
              <w:t>یّ</w:t>
            </w:r>
            <w:r w:rsidRPr="00725071">
              <w:rPr>
                <w:rStyle w:val="libPoemTiniChar0"/>
                <w:rtl/>
              </w:rPr>
              <w:br/>
              <w:t> </w:t>
            </w:r>
          </w:p>
        </w:tc>
      </w:tr>
    </w:tbl>
    <w:p w:rsidR="00ED3E80" w:rsidRDefault="00ED3E80" w:rsidP="00DB5F14">
      <w:pPr>
        <w:pStyle w:val="libNormal"/>
      </w:pPr>
      <w:r>
        <w:rPr>
          <w:rFonts w:hint="eastAsia"/>
          <w:rtl/>
        </w:rPr>
        <w:t>و</w:t>
      </w:r>
      <w:r>
        <w:rPr>
          <w:rtl/>
        </w:rPr>
        <w:t xml:space="preserve"> تقدم ف</w:t>
      </w:r>
      <w:r>
        <w:rPr>
          <w:rFonts w:hint="cs"/>
          <w:rtl/>
        </w:rPr>
        <w:t>ی</w:t>
      </w:r>
      <w:r>
        <w:rPr>
          <w:rtl/>
        </w:rPr>
        <w:t xml:space="preserve"> المباهله تحق</w:t>
      </w:r>
      <w:r>
        <w:rPr>
          <w:rFonts w:hint="cs"/>
          <w:rtl/>
        </w:rPr>
        <w:t>ی</w:t>
      </w:r>
      <w:r>
        <w:rPr>
          <w:rFonts w:hint="eastAsia"/>
          <w:rtl/>
        </w:rPr>
        <w:t>ق</w:t>
      </w:r>
      <w:r>
        <w:rPr>
          <w:rtl/>
        </w:rPr>
        <w:t xml:space="preserve"> منه.و </w:t>
      </w:r>
      <w:r>
        <w:rPr>
          <w:rFonts w:hint="eastAsia"/>
          <w:rtl/>
        </w:rPr>
        <w:t>رو</w:t>
      </w:r>
      <w:r>
        <w:rPr>
          <w:rFonts w:hint="cs"/>
          <w:rtl/>
        </w:rPr>
        <w:t>ی</w:t>
      </w:r>
      <w:r>
        <w:rPr>
          <w:rtl/>
        </w:rPr>
        <w:t xml:space="preserve"> بإسناده عن النب</w:t>
      </w:r>
      <w:r>
        <w:rPr>
          <w:rFonts w:hint="cs"/>
          <w:rtl/>
        </w:rPr>
        <w:t>یّ</w:t>
      </w:r>
      <w:r>
        <w:rPr>
          <w:rtl/>
        </w:rPr>
        <w:t xml:space="preserve"> </w:t>
      </w:r>
      <w:r w:rsidR="001C23D3" w:rsidRPr="001C23D3">
        <w:rPr>
          <w:rStyle w:val="libAlaemChar"/>
          <w:rtl/>
        </w:rPr>
        <w:t>صلى‌الله‌عليه‌وآله‌وسلم</w:t>
      </w:r>
      <w:r>
        <w:rPr>
          <w:rtl/>
        </w:rPr>
        <w:t xml:space="preserve"> قال: فاطمه مهجه قلب</w:t>
      </w:r>
      <w:r>
        <w:rPr>
          <w:rFonts w:hint="cs"/>
          <w:rtl/>
        </w:rPr>
        <w:t>ی</w:t>
      </w:r>
      <w:r>
        <w:rPr>
          <w:rtl/>
        </w:rPr>
        <w:t xml:space="preserve"> و ابناها ثمره فؤاد</w:t>
      </w:r>
      <w:r>
        <w:rPr>
          <w:rFonts w:hint="cs"/>
          <w:rtl/>
        </w:rPr>
        <w:t>ی</w:t>
      </w:r>
      <w:r>
        <w:rPr>
          <w:rFonts w:hint="eastAsia"/>
          <w:rtl/>
        </w:rPr>
        <w:t>،و</w:t>
      </w:r>
      <w:r>
        <w:rPr>
          <w:rtl/>
        </w:rPr>
        <w:t xml:space="preserve"> بعلها نور بصر</w:t>
      </w:r>
      <w:r>
        <w:rPr>
          <w:rFonts w:hint="cs"/>
          <w:rtl/>
        </w:rPr>
        <w:t>ی</w:t>
      </w:r>
      <w:r>
        <w:rPr>
          <w:rFonts w:hint="eastAsia"/>
          <w:rtl/>
        </w:rPr>
        <w:t>،و</w:t>
      </w:r>
      <w:r>
        <w:rPr>
          <w:rtl/>
        </w:rPr>
        <w:t xml:space="preserve"> الأئمه من ولدها أمناء ربّ</w:t>
      </w:r>
      <w:r>
        <w:rPr>
          <w:rFonts w:hint="cs"/>
          <w:rtl/>
        </w:rPr>
        <w:t>ی</w:t>
      </w:r>
      <w:r>
        <w:rPr>
          <w:rtl/>
        </w:rPr>
        <w:t xml:space="preserve"> حبل ممدود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خلقه،من اعتصم بهم نج</w:t>
      </w:r>
      <w:r>
        <w:rPr>
          <w:rFonts w:hint="cs"/>
          <w:rtl/>
        </w:rPr>
        <w:t>ی</w:t>
      </w:r>
      <w:r>
        <w:rPr>
          <w:rtl/>
        </w:rPr>
        <w:t xml:space="preserve"> و من تخلّف عنهم هو</w:t>
      </w:r>
      <w:r>
        <w:rPr>
          <w:rFonts w:hint="cs"/>
          <w:rtl/>
        </w:rPr>
        <w:t>ی</w:t>
      </w:r>
      <w:r>
        <w:rPr>
          <w:rtl/>
        </w:rPr>
        <w:t>. توف</w:t>
      </w:r>
      <w:r>
        <w:rPr>
          <w:rFonts w:hint="cs"/>
          <w:rtl/>
        </w:rPr>
        <w:t>ی</w:t>
      </w:r>
      <w:r>
        <w:rPr>
          <w:rtl/>
        </w:rPr>
        <w:t xml:space="preserve"> بجرجان</w:t>
      </w:r>
      <w:r>
        <w:rPr>
          <w:rFonts w:hint="cs"/>
          <w:rtl/>
        </w:rPr>
        <w:t>ی</w:t>
      </w:r>
      <w:r>
        <w:rPr>
          <w:rFonts w:hint="eastAsia"/>
          <w:rtl/>
        </w:rPr>
        <w:t>ه</w:t>
      </w:r>
      <w:r>
        <w:rPr>
          <w:rtl/>
        </w:rPr>
        <w:t xml:space="preserve"> سنه(5</w:t>
      </w:r>
      <w:r w:rsidR="001A3C8D">
        <w:rPr>
          <w:rtl/>
        </w:rPr>
        <w:t>38</w:t>
      </w:r>
      <w:r>
        <w:rPr>
          <w:rtl/>
        </w:rPr>
        <w:t>). و تقدّم ف</w:t>
      </w:r>
      <w:r>
        <w:rPr>
          <w:rFonts w:hint="cs"/>
          <w:rtl/>
        </w:rPr>
        <w:t>ی</w:t>
      </w:r>
      <w:r w:rsidR="00F71F29" w:rsidRPr="00DB5F14">
        <w:rPr>
          <w:rFonts w:hint="eastAsia"/>
          <w:rtl/>
        </w:rPr>
        <w:t>(</w:t>
      </w:r>
      <w:r w:rsidRPr="00DB5F14">
        <w:rPr>
          <w:rFonts w:hint="eastAsia"/>
          <w:rtl/>
        </w:rPr>
        <w:t>بعض</w:t>
      </w:r>
      <w:r w:rsidR="00F71F29" w:rsidRPr="00DB5F14">
        <w:rPr>
          <w:rFonts w:hint="eastAsia"/>
          <w:rtl/>
        </w:rPr>
        <w:t>)</w:t>
      </w:r>
      <w:r>
        <w:rPr>
          <w:rFonts w:hint="eastAsia"/>
          <w:rtl/>
        </w:rPr>
        <w:t>ما</w:t>
      </w:r>
      <w:r>
        <w:rPr>
          <w:rtl/>
        </w:rPr>
        <w:t xml:space="preserve"> أمر بکتبه عل</w:t>
      </w:r>
      <w:r>
        <w:rPr>
          <w:rFonts w:hint="cs"/>
          <w:rtl/>
        </w:rPr>
        <w:t>ی</w:t>
      </w:r>
      <w:r>
        <w:rPr>
          <w:rtl/>
        </w:rPr>
        <w:t xml:space="preserve"> قبره. </w:t>
      </w:r>
    </w:p>
    <w:p w:rsidR="00ED3E80" w:rsidRDefault="00ED3E80" w:rsidP="00ED3E80">
      <w:pPr>
        <w:pStyle w:val="libNormal"/>
      </w:pPr>
      <w:r>
        <w:rPr>
          <w:rFonts w:hint="eastAsia"/>
          <w:rtl/>
        </w:rPr>
        <w:t>الش</w:t>
      </w:r>
      <w:r>
        <w:rPr>
          <w:rFonts w:hint="cs"/>
          <w:rtl/>
        </w:rPr>
        <w:t>ی</w:t>
      </w:r>
      <w:r>
        <w:rPr>
          <w:rFonts w:hint="eastAsia"/>
          <w:rtl/>
        </w:rPr>
        <w:t>خ</w:t>
      </w:r>
      <w:r>
        <w:rPr>
          <w:rtl/>
        </w:rPr>
        <w:t xml:space="preserve"> جار اللّه بن عبد العباس بن عماره الجزائر</w:t>
      </w:r>
      <w:r>
        <w:rPr>
          <w:rFonts w:hint="cs"/>
          <w:rtl/>
        </w:rPr>
        <w:t>یّ</w:t>
      </w:r>
      <w:r>
        <w:rPr>
          <w:rFonts w:hint="eastAsia"/>
          <w:rtl/>
        </w:rPr>
        <w:t>،ف</w:t>
      </w:r>
      <w:r>
        <w:rPr>
          <w:rFonts w:hint="cs"/>
          <w:rtl/>
        </w:rPr>
        <w:t>ی</w:t>
      </w:r>
      <w:r>
        <w:rPr>
          <w:rtl/>
        </w:rPr>
        <w:t xml:space="preserve"> الأمل:کان فاضلا عالما </w:t>
      </w: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عن الش</w:t>
      </w:r>
      <w:r>
        <w:rPr>
          <w:rFonts w:hint="cs"/>
          <w:rtl/>
        </w:rPr>
        <w:t>ی</w:t>
      </w:r>
      <w:r>
        <w:rPr>
          <w:rFonts w:hint="eastAsia"/>
          <w:rtl/>
        </w:rPr>
        <w:t>خ</w:t>
      </w:r>
      <w:r>
        <w:rPr>
          <w:rtl/>
        </w:rPr>
        <w:t xml:space="preserve"> عل</w:t>
      </w:r>
      <w:r>
        <w:rPr>
          <w:rFonts w:hint="cs"/>
          <w:rtl/>
        </w:rPr>
        <w:t>یّ</w:t>
      </w:r>
      <w:r>
        <w:rPr>
          <w:rtl/>
        </w:rPr>
        <w:t xml:space="preserve"> بن عبد العال</w:t>
      </w:r>
      <w:r>
        <w:rPr>
          <w:rFonts w:hint="cs"/>
          <w:rtl/>
        </w:rPr>
        <w:t>ی</w:t>
      </w:r>
      <w:r>
        <w:rPr>
          <w:rtl/>
        </w:rPr>
        <w:t xml:space="preserve"> العامل</w:t>
      </w:r>
      <w:r>
        <w:rPr>
          <w:rFonts w:hint="cs"/>
          <w:rtl/>
        </w:rPr>
        <w:t>ی</w:t>
      </w:r>
      <w:r>
        <w:rPr>
          <w:rtl/>
        </w:rPr>
        <w:t xml:space="preserve"> خبر جو</w:t>
      </w:r>
      <w:r>
        <w:rPr>
          <w:rFonts w:hint="cs"/>
          <w:rtl/>
        </w:rPr>
        <w:t>ی</w:t>
      </w:r>
      <w:r>
        <w:rPr>
          <w:rFonts w:hint="eastAsia"/>
          <w:rtl/>
        </w:rPr>
        <w:t>ر</w:t>
      </w:r>
      <w:r>
        <w:rPr>
          <w:rFonts w:hint="cs"/>
          <w:rtl/>
        </w:rPr>
        <w:t>ی</w:t>
      </w:r>
      <w:r>
        <w:rPr>
          <w:rFonts w:hint="eastAsia"/>
          <w:rtl/>
        </w:rPr>
        <w:t>ه</w:t>
      </w:r>
      <w:r>
        <w:rPr>
          <w:rtl/>
        </w:rPr>
        <w:t xml:space="preserve"> بن مسهر، کمحسن،العبد</w:t>
      </w:r>
      <w:r>
        <w:rPr>
          <w:rFonts w:hint="cs"/>
          <w:rtl/>
        </w:rPr>
        <w:t>ی</w:t>
      </w:r>
      <w:r>
        <w:rPr>
          <w:rtl/>
        </w:rPr>
        <w:t xml:space="preserve"> ف</w:t>
      </w:r>
      <w:r>
        <w:rPr>
          <w:rFonts w:hint="cs"/>
          <w:rtl/>
        </w:rPr>
        <w:t>ی</w:t>
      </w:r>
      <w:r>
        <w:rPr>
          <w:rtl/>
        </w:rPr>
        <w:t xml:space="preserve"> ردّ الشمس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تقدّم ف</w:t>
      </w:r>
      <w:r>
        <w:rPr>
          <w:rFonts w:hint="cs"/>
          <w:rtl/>
        </w:rPr>
        <w:t>ی</w:t>
      </w:r>
      <w:r w:rsidR="00F71F29" w:rsidRPr="00DB5F14">
        <w:rPr>
          <w:rFonts w:hint="eastAsia"/>
          <w:rtl/>
        </w:rPr>
        <w:t>(</w:t>
      </w:r>
      <w:r w:rsidRPr="00DB5F14">
        <w:rPr>
          <w:rFonts w:hint="eastAsia"/>
          <w:rtl/>
        </w:rPr>
        <w:t>ببل</w:t>
      </w:r>
      <w:r w:rsidR="00F71F29" w:rsidRPr="00DB5F14">
        <w:rPr>
          <w:rFonts w:hint="eastAsia"/>
          <w:rtl/>
        </w:rPr>
        <w:t>)</w:t>
      </w:r>
      <w:r>
        <w:rPr>
          <w:rFonts w:hint="eastAsia"/>
          <w:rtl/>
        </w:rPr>
        <w:t>و</w:t>
      </w:r>
      <w:r>
        <w:rPr>
          <w:rtl/>
        </w:rPr>
        <w:t xml:space="preserve"> مع الأسد تقدّم ف</w:t>
      </w:r>
      <w:r>
        <w:rPr>
          <w:rFonts w:hint="cs"/>
          <w:rtl/>
        </w:rPr>
        <w:t>ی</w:t>
      </w:r>
      <w:r w:rsidR="00F71F29" w:rsidRPr="00DB5F14">
        <w:rPr>
          <w:rFonts w:hint="eastAsia"/>
          <w:rtl/>
        </w:rPr>
        <w:t>(</w:t>
      </w:r>
      <w:r w:rsidRPr="00DB5F14">
        <w:rPr>
          <w:rFonts w:hint="eastAsia"/>
          <w:rtl/>
        </w:rPr>
        <w:t>أسد</w:t>
      </w:r>
      <w:r w:rsidR="00F71F29" w:rsidRPr="00DB5F14">
        <w:rPr>
          <w:rFonts w:hint="eastAsia"/>
          <w:rtl/>
        </w:rPr>
        <w:t>)</w:t>
      </w:r>
      <w:r w:rsidRPr="00DB5F14">
        <w:rPr>
          <w:rtl/>
        </w:rPr>
        <w:t>.</w:t>
      </w:r>
      <w:r>
        <w:rPr>
          <w:rtl/>
        </w:rPr>
        <w:t xml:space="preserve"> </w:t>
      </w:r>
    </w:p>
    <w:p w:rsidR="00ED3E80" w:rsidRDefault="00ED3E80" w:rsidP="002532D3">
      <w:pPr>
        <w:pStyle w:val="libCenterBold1"/>
      </w:pPr>
      <w:r>
        <w:rPr>
          <w:rFonts w:hint="eastAsia"/>
          <w:rtl/>
        </w:rPr>
        <w:t>جو</w:t>
      </w:r>
      <w:r>
        <w:rPr>
          <w:rFonts w:hint="cs"/>
          <w:rtl/>
        </w:rPr>
        <w:t>ی</w:t>
      </w:r>
      <w:r>
        <w:rPr>
          <w:rFonts w:hint="eastAsia"/>
          <w:rtl/>
        </w:rPr>
        <w:t>ر</w:t>
      </w:r>
      <w:r>
        <w:rPr>
          <w:rFonts w:hint="cs"/>
          <w:rtl/>
        </w:rPr>
        <w:t>ی</w:t>
      </w:r>
      <w:r>
        <w:rPr>
          <w:rFonts w:hint="eastAsia"/>
          <w:rtl/>
        </w:rPr>
        <w:t>ه</w:t>
      </w:r>
      <w:r>
        <w:rPr>
          <w:rtl/>
        </w:rPr>
        <w:t xml:space="preserve"> بن مسهر </w:t>
      </w:r>
    </w:p>
    <w:p w:rsidR="00B431B0" w:rsidRDefault="00ED3E80" w:rsidP="00ED3E80">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و غ</w:t>
      </w:r>
      <w:r>
        <w:rPr>
          <w:rFonts w:hint="cs"/>
          <w:rtl/>
        </w:rPr>
        <w:t>ی</w:t>
      </w:r>
      <w:r>
        <w:rPr>
          <w:rFonts w:hint="eastAsia"/>
          <w:rtl/>
        </w:rPr>
        <w:t>ره</w:t>
      </w:r>
      <w:r>
        <w:rPr>
          <w:rtl/>
        </w:rPr>
        <w:t>:کان جو</w:t>
      </w:r>
      <w:r>
        <w:rPr>
          <w:rFonts w:hint="cs"/>
          <w:rtl/>
        </w:rPr>
        <w:t>ی</w:t>
      </w:r>
      <w:r>
        <w:rPr>
          <w:rFonts w:hint="eastAsia"/>
          <w:rtl/>
        </w:rPr>
        <w:t>ر</w:t>
      </w:r>
      <w:r>
        <w:rPr>
          <w:rFonts w:hint="cs"/>
          <w:rtl/>
        </w:rPr>
        <w:t>ی</w:t>
      </w:r>
      <w:r>
        <w:rPr>
          <w:rFonts w:hint="eastAsia"/>
          <w:rtl/>
        </w:rPr>
        <w:t>ه</w:t>
      </w:r>
      <w:r>
        <w:rPr>
          <w:rtl/>
        </w:rPr>
        <w:t xml:space="preserve"> صالحا،و کان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صد</w:t>
      </w:r>
      <w:r>
        <w:rPr>
          <w:rFonts w:hint="cs"/>
          <w:rtl/>
        </w:rPr>
        <w:t>ی</w:t>
      </w:r>
      <w:r>
        <w:rPr>
          <w:rFonts w:hint="eastAsia"/>
          <w:rtl/>
        </w:rPr>
        <w:t>قا،و</w:t>
      </w:r>
      <w:r>
        <w:rPr>
          <w:rtl/>
        </w:rPr>
        <w:t xml:space="preserve"> کان عل</w:t>
      </w:r>
      <w:r>
        <w:rPr>
          <w:rFonts w:hint="cs"/>
          <w:rtl/>
        </w:rPr>
        <w:t>یّ</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حبّه،و</w:t>
      </w:r>
      <w:r>
        <w:rPr>
          <w:rtl/>
        </w:rPr>
        <w:t xml:space="preserve"> نظر إل</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و هو </w:t>
      </w:r>
      <w:r>
        <w:rPr>
          <w:rFonts w:hint="cs"/>
          <w:rtl/>
        </w:rPr>
        <w:t>ی</w:t>
      </w:r>
      <w:r>
        <w:rPr>
          <w:rFonts w:hint="eastAsia"/>
          <w:rtl/>
        </w:rPr>
        <w:t>س</w:t>
      </w:r>
      <w:r>
        <w:rPr>
          <w:rFonts w:hint="cs"/>
          <w:rtl/>
        </w:rPr>
        <w:t>ی</w:t>
      </w:r>
      <w:r>
        <w:rPr>
          <w:rFonts w:hint="eastAsia"/>
          <w:rtl/>
        </w:rPr>
        <w:t>ر</w:t>
      </w:r>
      <w:r>
        <w:rPr>
          <w:rtl/>
        </w:rPr>
        <w:t xml:space="preserve"> فناداه:</w:t>
      </w:r>
      <w:r>
        <w:rPr>
          <w:rFonts w:hint="cs"/>
          <w:rtl/>
        </w:rPr>
        <w:t>ی</w:t>
      </w:r>
      <w:r>
        <w:rPr>
          <w:rFonts w:hint="eastAsia"/>
          <w:rtl/>
        </w:rPr>
        <w:t>ا</w:t>
      </w:r>
      <w:r>
        <w:rPr>
          <w:rtl/>
        </w:rPr>
        <w:t xml:space="preserve"> جو</w:t>
      </w:r>
      <w:r>
        <w:rPr>
          <w:rFonts w:hint="cs"/>
          <w:rtl/>
        </w:rPr>
        <w:t>ی</w:t>
      </w:r>
      <w:r>
        <w:rPr>
          <w:rFonts w:hint="eastAsia"/>
          <w:rtl/>
        </w:rPr>
        <w:t>ر</w:t>
      </w:r>
      <w:r>
        <w:rPr>
          <w:rFonts w:hint="cs"/>
          <w:rtl/>
        </w:rPr>
        <w:t>یّ</w:t>
      </w:r>
      <w:r>
        <w:rPr>
          <w:rFonts w:hint="eastAsia"/>
          <w:rtl/>
        </w:rPr>
        <w:t>ه</w:t>
      </w:r>
      <w:r>
        <w:rPr>
          <w:rtl/>
        </w:rPr>
        <w:t xml:space="preserve"> الحق ب</w:t>
      </w:r>
      <w:r>
        <w:rPr>
          <w:rFonts w:hint="cs"/>
          <w:rtl/>
        </w:rPr>
        <w:t>ی</w:t>
      </w:r>
      <w:r>
        <w:rPr>
          <w:rtl/>
        </w:rPr>
        <w:t xml:space="preserve"> </w:t>
      </w:r>
    </w:p>
    <w:p w:rsidR="002532D3" w:rsidRDefault="002532D3" w:rsidP="002532D3">
      <w:pPr>
        <w:pStyle w:val="libLine"/>
        <w:rPr>
          <w:rtl/>
        </w:rPr>
      </w:pPr>
      <w:r>
        <w:rPr>
          <w:rtl/>
        </w:rPr>
        <w:t>____________________</w:t>
      </w:r>
    </w:p>
    <w:p w:rsidR="00B431B0" w:rsidRDefault="00365129" w:rsidP="00DB5F14">
      <w:pPr>
        <w:pStyle w:val="libFootnote0"/>
        <w:rPr>
          <w:rtl/>
        </w:rPr>
      </w:pPr>
      <w:r w:rsidRPr="00DB5F14">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4</w:t>
      </w:r>
      <w:r w:rsidR="001A3C8D">
        <w:rPr>
          <w:rtl/>
        </w:rPr>
        <w:t>3</w:t>
      </w:r>
    </w:p>
    <w:p w:rsidR="00DB5F14" w:rsidRDefault="00DB5F14" w:rsidP="00DB5F14">
      <w:pPr>
        <w:pStyle w:val="libFootnote0"/>
        <w:rPr>
          <w:rtl/>
        </w:rPr>
      </w:pPr>
      <w:r>
        <w:rPr>
          <w:rFonts w:hint="cs"/>
          <w:rtl/>
        </w:rPr>
        <w:t>(2) ق:215/15/6،ج:89/17.</w:t>
      </w:r>
    </w:p>
    <w:p w:rsidR="005A2728" w:rsidRDefault="005A2728" w:rsidP="0027669E">
      <w:pPr>
        <w:pStyle w:val="libNormal"/>
        <w:rPr>
          <w:rtl/>
        </w:rPr>
      </w:pPr>
      <w:r>
        <w:rPr>
          <w:rtl/>
        </w:rPr>
        <w:br w:type="page"/>
      </w:r>
    </w:p>
    <w:p w:rsidR="00ED3E80" w:rsidRDefault="00ED3E80" w:rsidP="00DB5F14">
      <w:pPr>
        <w:pStyle w:val="libNormal0"/>
      </w:pPr>
      <w:r>
        <w:rPr>
          <w:rFonts w:hint="eastAsia"/>
          <w:rtl/>
        </w:rPr>
        <w:lastRenderedPageBreak/>
        <w:t>فانّ</w:t>
      </w:r>
      <w:r>
        <w:rPr>
          <w:rFonts w:hint="cs"/>
          <w:rtl/>
        </w:rPr>
        <w:t>ی</w:t>
      </w:r>
      <w:r>
        <w:rPr>
          <w:rtl/>
        </w:rPr>
        <w:t xml:space="preserve"> إذا رأ</w:t>
      </w:r>
      <w:r>
        <w:rPr>
          <w:rFonts w:hint="cs"/>
          <w:rtl/>
        </w:rPr>
        <w:t>ی</w:t>
      </w:r>
      <w:r>
        <w:rPr>
          <w:rFonts w:hint="eastAsia"/>
          <w:rtl/>
        </w:rPr>
        <w:t>تک</w:t>
      </w:r>
      <w:r>
        <w:rPr>
          <w:rtl/>
        </w:rPr>
        <w:t xml:space="preserve"> هو</w:t>
      </w:r>
      <w:r>
        <w:rPr>
          <w:rFonts w:hint="cs"/>
          <w:rtl/>
        </w:rPr>
        <w:t>ی</w:t>
      </w:r>
      <w:r>
        <w:rPr>
          <w:rFonts w:hint="eastAsia"/>
          <w:rtl/>
        </w:rPr>
        <w:t>تک،ثمّ</w:t>
      </w:r>
      <w:r>
        <w:rPr>
          <w:rtl/>
        </w:rPr>
        <w:t xml:space="preserve"> حدّثه بأمور سرّا،و ف</w:t>
      </w:r>
      <w:r>
        <w:rPr>
          <w:rFonts w:hint="cs"/>
          <w:rtl/>
        </w:rPr>
        <w:t>ی</w:t>
      </w:r>
      <w:r>
        <w:rPr>
          <w:rtl/>
        </w:rPr>
        <w:t xml:space="preserve"> آخر ما حدّثه قال:</w:t>
      </w:r>
      <w:r>
        <w:rPr>
          <w:rFonts w:hint="cs"/>
          <w:rtl/>
        </w:rPr>
        <w:t>ی</w:t>
      </w:r>
      <w:r>
        <w:rPr>
          <w:rFonts w:hint="eastAsia"/>
          <w:rtl/>
        </w:rPr>
        <w:t>ا</w:t>
      </w:r>
      <w:r>
        <w:rPr>
          <w:rtl/>
        </w:rPr>
        <w:t xml:space="preserve"> جو</w:t>
      </w:r>
      <w:r>
        <w:rPr>
          <w:rFonts w:hint="cs"/>
          <w:rtl/>
        </w:rPr>
        <w:t>ی</w:t>
      </w:r>
      <w:r>
        <w:rPr>
          <w:rFonts w:hint="eastAsia"/>
          <w:rtl/>
        </w:rPr>
        <w:t>ر</w:t>
      </w:r>
      <w:r>
        <w:rPr>
          <w:rFonts w:hint="cs"/>
          <w:rtl/>
        </w:rPr>
        <w:t>یّ</w:t>
      </w:r>
      <w:r>
        <w:rPr>
          <w:rFonts w:hint="eastAsia"/>
          <w:rtl/>
        </w:rPr>
        <w:t>ه،</w:t>
      </w:r>
      <w:r>
        <w:rPr>
          <w:rtl/>
        </w:rPr>
        <w:t xml:space="preserve"> أحبب حب</w:t>
      </w:r>
      <w:r>
        <w:rPr>
          <w:rFonts w:hint="cs"/>
          <w:rtl/>
        </w:rPr>
        <w:t>ی</w:t>
      </w:r>
      <w:r>
        <w:rPr>
          <w:rFonts w:hint="eastAsia"/>
          <w:rtl/>
        </w:rPr>
        <w:t>بنا</w:t>
      </w:r>
      <w:r>
        <w:rPr>
          <w:rtl/>
        </w:rPr>
        <w:t xml:space="preserve"> ما أحبّنا فإذا أبغضنا فأبغضه،و أبغض بغ</w:t>
      </w:r>
      <w:r>
        <w:rPr>
          <w:rFonts w:hint="cs"/>
          <w:rtl/>
        </w:rPr>
        <w:t>ی</w:t>
      </w:r>
      <w:r>
        <w:rPr>
          <w:rFonts w:hint="eastAsia"/>
          <w:rtl/>
        </w:rPr>
        <w:t>ضنا</w:t>
      </w:r>
      <w:r>
        <w:rPr>
          <w:rtl/>
        </w:rPr>
        <w:t xml:space="preserve"> ما أبغضنا فإذا أحبّنا فأحبّه. </w:t>
      </w:r>
    </w:p>
    <w:p w:rsidR="00ED3E80" w:rsidRDefault="00ED3E80" w:rsidP="00EC2CC2">
      <w:pPr>
        <w:pStyle w:val="libNormal"/>
      </w:pPr>
      <w:r>
        <w:rPr>
          <w:rFonts w:hint="eastAsia"/>
          <w:rtl/>
        </w:rPr>
        <w:t>و</w:t>
      </w:r>
      <w:r>
        <w:rPr>
          <w:rtl/>
        </w:rPr>
        <w:t xml:space="preserve"> کان من اختصاصه بعل</w:t>
      </w:r>
      <w:r>
        <w:rPr>
          <w:rFonts w:hint="cs"/>
          <w:rtl/>
        </w:rPr>
        <w:t>یّ</w:t>
      </w:r>
      <w:r>
        <w:rPr>
          <w:rtl/>
        </w:rPr>
        <w:t xml:space="preserve"> </w:t>
      </w:r>
      <w:r w:rsidR="00EC2CC2" w:rsidRPr="00EC2CC2">
        <w:rPr>
          <w:rStyle w:val="libAlaemChar"/>
          <w:rtl/>
        </w:rPr>
        <w:t>عليه‌السلام</w:t>
      </w:r>
      <w:r>
        <w:rPr>
          <w:rtl/>
        </w:rPr>
        <w:t xml:space="preserve"> ما رو</w:t>
      </w:r>
      <w:r>
        <w:rPr>
          <w:rFonts w:hint="cs"/>
          <w:rtl/>
        </w:rPr>
        <w:t>ی</w:t>
      </w:r>
      <w:r>
        <w:rPr>
          <w:rtl/>
        </w:rPr>
        <w:t xml:space="preserve">: أنّه دخل </w:t>
      </w:r>
      <w:r>
        <w:rPr>
          <w:rFonts w:hint="cs"/>
          <w:rtl/>
        </w:rPr>
        <w:t>ی</w:t>
      </w:r>
      <w:r>
        <w:rPr>
          <w:rFonts w:hint="eastAsia"/>
          <w:rtl/>
        </w:rPr>
        <w:t>وما</w:t>
      </w:r>
      <w:r>
        <w:rPr>
          <w:rtl/>
        </w:rPr>
        <w:t xml:space="preserve"> عل</w:t>
      </w:r>
      <w:r>
        <w:rPr>
          <w:rFonts w:hint="cs"/>
          <w:rtl/>
        </w:rPr>
        <w:t>ی</w:t>
      </w:r>
      <w:r>
        <w:rPr>
          <w:rFonts w:hint="eastAsia"/>
          <w:rtl/>
        </w:rPr>
        <w:t>ه</w:t>
      </w:r>
      <w:r>
        <w:rPr>
          <w:rtl/>
        </w:rPr>
        <w:t xml:space="preserve"> و هو </w:t>
      </w:r>
      <w:r w:rsidR="00EC2CC2" w:rsidRPr="00EC2CC2">
        <w:rPr>
          <w:rStyle w:val="libAlaemChar"/>
          <w:rtl/>
        </w:rPr>
        <w:t>عليه‌السلام</w:t>
      </w:r>
      <w:r>
        <w:rPr>
          <w:rtl/>
        </w:rPr>
        <w:t xml:space="preserve"> مضطجع و عنده قوم من أصحابه فناداه جو</w:t>
      </w:r>
      <w:r>
        <w:rPr>
          <w:rFonts w:hint="cs"/>
          <w:rtl/>
        </w:rPr>
        <w:t>ی</w:t>
      </w:r>
      <w:r>
        <w:rPr>
          <w:rFonts w:hint="eastAsia"/>
          <w:rtl/>
        </w:rPr>
        <w:t>ر</w:t>
      </w:r>
      <w:r>
        <w:rPr>
          <w:rFonts w:hint="cs"/>
          <w:rtl/>
        </w:rPr>
        <w:t>یّ</w:t>
      </w:r>
      <w:r>
        <w:rPr>
          <w:rFonts w:hint="eastAsia"/>
          <w:rtl/>
        </w:rPr>
        <w:t>ه</w:t>
      </w:r>
      <w:r>
        <w:rPr>
          <w:rtl/>
        </w:rPr>
        <w:t>:ا</w:t>
      </w:r>
      <w:r>
        <w:rPr>
          <w:rFonts w:hint="cs"/>
          <w:rtl/>
        </w:rPr>
        <w:t>یّ</w:t>
      </w:r>
      <w:r>
        <w:rPr>
          <w:rFonts w:hint="eastAsia"/>
          <w:rtl/>
        </w:rPr>
        <w:t>ها</w:t>
      </w:r>
      <w:r>
        <w:rPr>
          <w:rtl/>
        </w:rPr>
        <w:t xml:space="preserve"> النائم است</w:t>
      </w:r>
      <w:r>
        <w:rPr>
          <w:rFonts w:hint="cs"/>
          <w:rtl/>
        </w:rPr>
        <w:t>ی</w:t>
      </w:r>
      <w:r>
        <w:rPr>
          <w:rFonts w:hint="eastAsia"/>
          <w:rtl/>
        </w:rPr>
        <w:t>قظ</w:t>
      </w:r>
      <w:r>
        <w:rPr>
          <w:rtl/>
        </w:rPr>
        <w:t xml:space="preserve"> فلتضربنّ عل</w:t>
      </w:r>
      <w:r>
        <w:rPr>
          <w:rFonts w:hint="cs"/>
          <w:rtl/>
        </w:rPr>
        <w:t>ی</w:t>
      </w:r>
      <w:r>
        <w:rPr>
          <w:rtl/>
        </w:rPr>
        <w:t xml:space="preserve"> رأسک ضربه تخضب منها لح</w:t>
      </w:r>
      <w:r>
        <w:rPr>
          <w:rFonts w:hint="cs"/>
          <w:rtl/>
        </w:rPr>
        <w:t>ی</w:t>
      </w:r>
      <w:r>
        <w:rPr>
          <w:rFonts w:hint="eastAsia"/>
          <w:rtl/>
        </w:rPr>
        <w:t>تک،قال</w:t>
      </w:r>
      <w:r>
        <w:rPr>
          <w:rtl/>
        </w:rPr>
        <w:t>:فتبسّم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Fonts w:eastAsiaTheme="minorHAnsi"/>
          <w:rtl/>
        </w:rPr>
        <w:t>عليه‌السلام</w:t>
      </w:r>
      <w:r>
        <w:rPr>
          <w:rtl/>
        </w:rPr>
        <w:t xml:space="preserve"> ثمّ قال: </w:t>
      </w:r>
    </w:p>
    <w:p w:rsidR="00ED3E80" w:rsidRDefault="00ED3E80" w:rsidP="00ED3E80">
      <w:pPr>
        <w:pStyle w:val="libNormal"/>
      </w:pPr>
      <w:r>
        <w:rPr>
          <w:rFonts w:hint="eastAsia"/>
          <w:rtl/>
        </w:rPr>
        <w:t>و</w:t>
      </w:r>
      <w:r>
        <w:rPr>
          <w:rtl/>
        </w:rPr>
        <w:t xml:space="preserve"> أحدّثک </w:t>
      </w:r>
      <w:r>
        <w:rPr>
          <w:rFonts w:hint="cs"/>
          <w:rtl/>
        </w:rPr>
        <w:t>ی</w:t>
      </w:r>
      <w:r>
        <w:rPr>
          <w:rFonts w:hint="eastAsia"/>
          <w:rtl/>
        </w:rPr>
        <w:t>ا</w:t>
      </w:r>
      <w:r>
        <w:rPr>
          <w:rtl/>
        </w:rPr>
        <w:t xml:space="preserve"> جو</w:t>
      </w:r>
      <w:r>
        <w:rPr>
          <w:rFonts w:hint="cs"/>
          <w:rtl/>
        </w:rPr>
        <w:t>ی</w:t>
      </w:r>
      <w:r>
        <w:rPr>
          <w:rFonts w:hint="eastAsia"/>
          <w:rtl/>
        </w:rPr>
        <w:t>ر</w:t>
      </w:r>
      <w:r>
        <w:rPr>
          <w:rFonts w:hint="cs"/>
          <w:rtl/>
        </w:rPr>
        <w:t>یّ</w:t>
      </w:r>
      <w:r>
        <w:rPr>
          <w:rFonts w:hint="eastAsia"/>
          <w:rtl/>
        </w:rPr>
        <w:t>ه</w:t>
      </w:r>
      <w:r>
        <w:rPr>
          <w:rtl/>
        </w:rPr>
        <w:t xml:space="preserve"> بأمرک،أما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لتعتلنّ ال</w:t>
      </w:r>
      <w:r>
        <w:rPr>
          <w:rFonts w:hint="cs"/>
          <w:rtl/>
        </w:rPr>
        <w:t>ی</w:t>
      </w:r>
      <w:r>
        <w:rPr>
          <w:rtl/>
        </w:rPr>
        <w:t xml:space="preserve"> العتلّ الزن</w:t>
      </w:r>
      <w:r>
        <w:rPr>
          <w:rFonts w:hint="cs"/>
          <w:rtl/>
        </w:rPr>
        <w:t>ی</w:t>
      </w:r>
      <w:r>
        <w:rPr>
          <w:rFonts w:hint="eastAsia"/>
          <w:rtl/>
        </w:rPr>
        <w:t>م</w:t>
      </w:r>
      <w:r>
        <w:rPr>
          <w:rtl/>
        </w:rPr>
        <w:t xml:space="preserve"> فل</w:t>
      </w:r>
      <w:r>
        <w:rPr>
          <w:rFonts w:hint="cs"/>
          <w:rtl/>
        </w:rPr>
        <w:t>ی</w:t>
      </w:r>
      <w:r>
        <w:rPr>
          <w:rFonts w:hint="eastAsia"/>
          <w:rtl/>
        </w:rPr>
        <w:t>قطعنّ</w:t>
      </w:r>
      <w:r>
        <w:rPr>
          <w:rtl/>
        </w:rPr>
        <w:t xml:space="preserve"> </w:t>
      </w:r>
      <w:r>
        <w:rPr>
          <w:rFonts w:hint="cs"/>
          <w:rtl/>
        </w:rPr>
        <w:t>ی</w:t>
      </w:r>
      <w:r>
        <w:rPr>
          <w:rFonts w:hint="eastAsia"/>
          <w:rtl/>
        </w:rPr>
        <w:t>دک</w:t>
      </w:r>
      <w:r>
        <w:rPr>
          <w:rtl/>
        </w:rPr>
        <w:t xml:space="preserve"> و رجلک و ل</w:t>
      </w:r>
      <w:r>
        <w:rPr>
          <w:rFonts w:hint="cs"/>
          <w:rtl/>
        </w:rPr>
        <w:t>ی</w:t>
      </w:r>
      <w:r>
        <w:rPr>
          <w:rFonts w:hint="eastAsia"/>
          <w:rtl/>
        </w:rPr>
        <w:t>صلبنّک</w:t>
      </w:r>
      <w:r>
        <w:rPr>
          <w:rtl/>
        </w:rPr>
        <w:t xml:space="preserve"> تحت جذع کافر.قال:فو اللّه ما مضت الأ</w:t>
      </w:r>
      <w:r>
        <w:rPr>
          <w:rFonts w:hint="cs"/>
          <w:rtl/>
        </w:rPr>
        <w:t>یّ</w:t>
      </w:r>
      <w:r>
        <w:rPr>
          <w:rFonts w:hint="eastAsia"/>
          <w:rtl/>
        </w:rPr>
        <w:t>ام</w:t>
      </w:r>
      <w:r>
        <w:rPr>
          <w:rtl/>
        </w:rPr>
        <w:t xml:space="preserve"> عل</w:t>
      </w:r>
      <w:r>
        <w:rPr>
          <w:rFonts w:hint="cs"/>
          <w:rtl/>
        </w:rPr>
        <w:t>ی</w:t>
      </w:r>
      <w:r>
        <w:rPr>
          <w:rtl/>
        </w:rPr>
        <w:t xml:space="preserve"> ذلک حت</w:t>
      </w:r>
      <w:r>
        <w:rPr>
          <w:rFonts w:hint="cs"/>
          <w:rtl/>
        </w:rPr>
        <w:t>ی</w:t>
      </w:r>
      <w:r>
        <w:rPr>
          <w:rtl/>
        </w:rPr>
        <w:t xml:space="preserve"> أخذ ز</w:t>
      </w:r>
      <w:r>
        <w:rPr>
          <w:rFonts w:hint="cs"/>
          <w:rtl/>
        </w:rPr>
        <w:t>ی</w:t>
      </w:r>
      <w:r>
        <w:rPr>
          <w:rFonts w:hint="eastAsia"/>
          <w:rtl/>
        </w:rPr>
        <w:t>اد</w:t>
      </w:r>
      <w:r>
        <w:rPr>
          <w:rtl/>
        </w:rPr>
        <w:t xml:space="preserve"> جو</w:t>
      </w:r>
      <w:r>
        <w:rPr>
          <w:rFonts w:hint="cs"/>
          <w:rtl/>
        </w:rPr>
        <w:t>ی</w:t>
      </w:r>
      <w:r>
        <w:rPr>
          <w:rFonts w:hint="eastAsia"/>
          <w:rtl/>
        </w:rPr>
        <w:t>ر</w:t>
      </w:r>
      <w:r>
        <w:rPr>
          <w:rFonts w:hint="cs"/>
          <w:rtl/>
        </w:rPr>
        <w:t>یّ</w:t>
      </w:r>
      <w:r>
        <w:rPr>
          <w:rFonts w:hint="eastAsia"/>
          <w:rtl/>
        </w:rPr>
        <w:t>ه</w:t>
      </w:r>
      <w:r>
        <w:rPr>
          <w:rtl/>
        </w:rPr>
        <w:t xml:space="preserve"> فقطع </w:t>
      </w:r>
      <w:r>
        <w:rPr>
          <w:rFonts w:hint="cs"/>
          <w:rtl/>
        </w:rPr>
        <w:t>ی</w:t>
      </w:r>
      <w:r>
        <w:rPr>
          <w:rFonts w:hint="eastAsia"/>
          <w:rtl/>
        </w:rPr>
        <w:t>ده</w:t>
      </w:r>
      <w:r>
        <w:rPr>
          <w:rtl/>
        </w:rPr>
        <w:t xml:space="preserve"> و رجله و صلبه ال</w:t>
      </w:r>
      <w:r>
        <w:rPr>
          <w:rFonts w:hint="cs"/>
          <w:rtl/>
        </w:rPr>
        <w:t>ی</w:t>
      </w:r>
      <w:r>
        <w:rPr>
          <w:rtl/>
        </w:rPr>
        <w:t xml:space="preserve"> جانب جذع ابن معکبر و کان جذعا طو</w:t>
      </w:r>
      <w:r>
        <w:rPr>
          <w:rFonts w:hint="cs"/>
          <w:rtl/>
        </w:rPr>
        <w:t>ی</w:t>
      </w:r>
      <w:r>
        <w:rPr>
          <w:rFonts w:hint="eastAsia"/>
          <w:rtl/>
        </w:rPr>
        <w:t>لا</w:t>
      </w:r>
      <w:r>
        <w:rPr>
          <w:rtl/>
        </w:rPr>
        <w:t xml:space="preserve"> فصلبه عل</w:t>
      </w:r>
      <w:r>
        <w:rPr>
          <w:rFonts w:hint="cs"/>
          <w:rtl/>
        </w:rPr>
        <w:t>ی</w:t>
      </w:r>
      <w:r>
        <w:rPr>
          <w:rtl/>
        </w:rPr>
        <w:t xml:space="preserve"> جذع قص</w:t>
      </w:r>
      <w:r>
        <w:rPr>
          <w:rFonts w:hint="cs"/>
          <w:rtl/>
        </w:rPr>
        <w:t>ی</w:t>
      </w:r>
      <w:r>
        <w:rPr>
          <w:rFonts w:hint="eastAsia"/>
          <w:rtl/>
        </w:rPr>
        <w:t>ر</w:t>
      </w:r>
      <w:r>
        <w:rPr>
          <w:rtl/>
        </w:rPr>
        <w:t xml:space="preserve"> </w:t>
      </w:r>
      <w:r>
        <w:rPr>
          <w:rFonts w:hint="eastAsia"/>
          <w:rtl/>
        </w:rPr>
        <w:t>ال</w:t>
      </w:r>
      <w:r>
        <w:rPr>
          <w:rFonts w:hint="cs"/>
          <w:rtl/>
        </w:rPr>
        <w:t>ی</w:t>
      </w:r>
      <w:r>
        <w:rPr>
          <w:rtl/>
        </w:rPr>
        <w:t xml:space="preserve"> جانبه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نف</w:t>
      </w:r>
      <w:r>
        <w:rPr>
          <w:rFonts w:hint="cs"/>
          <w:rtl/>
        </w:rPr>
        <w:t>ی</w:t>
      </w:r>
      <w:r>
        <w:rPr>
          <w:rtl/>
        </w:rPr>
        <w:t xml:space="preserve"> الظلم و الجور عنه تعال</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شدّه</w:t>
      </w:r>
      <w:r>
        <w:rPr>
          <w:rtl/>
        </w:rPr>
        <w:t xml:space="preserve"> موت الحاکم الجائر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أحوال الملوک و الأمراء و عدلهم و جورهم </w:t>
      </w:r>
      <w:r w:rsidRPr="00604B91">
        <w:rPr>
          <w:rStyle w:val="libFootnotenumChar"/>
          <w:rtl/>
        </w:rPr>
        <w:t>(4)</w:t>
      </w:r>
      <w:r>
        <w:rPr>
          <w:rtl/>
        </w:rPr>
        <w:t xml:space="preserve">. </w:t>
      </w:r>
    </w:p>
    <w:p w:rsidR="00ED3E80" w:rsidRDefault="00ED3E80" w:rsidP="00ED3E80">
      <w:pPr>
        <w:pStyle w:val="libNormal"/>
      </w:pPr>
      <w:r w:rsidRPr="00DB5F14">
        <w:rPr>
          <w:rStyle w:val="libBold1Char"/>
          <w:rFonts w:hint="eastAsia"/>
          <w:rtl/>
        </w:rPr>
        <w:t>أمال</w:t>
      </w:r>
      <w:r w:rsidRPr="00DB5F14">
        <w:rPr>
          <w:rStyle w:val="libBold1Char"/>
          <w:rFonts w:hint="cs"/>
          <w:rtl/>
        </w:rPr>
        <w:t>ی</w:t>
      </w:r>
      <w:r w:rsidRPr="00DB5F14">
        <w:rPr>
          <w:rStyle w:val="libBold1Char"/>
          <w:rtl/>
        </w:rPr>
        <w:t xml:space="preserve"> الصدوق</w:t>
      </w:r>
      <w:r>
        <w:rPr>
          <w:rtl/>
        </w:rPr>
        <w:t xml:space="preserve">:قال الصادق </w:t>
      </w:r>
      <w:r w:rsidR="00EC2CC2" w:rsidRPr="00EC2CC2">
        <w:rPr>
          <w:rStyle w:val="libAlaemChar"/>
          <w:rtl/>
        </w:rPr>
        <w:t>عليه‌السلام</w:t>
      </w:r>
      <w:r>
        <w:rPr>
          <w:rtl/>
        </w:rPr>
        <w:t>: من الجور قول الراکب للماش</w:t>
      </w:r>
      <w:r>
        <w:rPr>
          <w:rFonts w:hint="cs"/>
          <w:rtl/>
        </w:rPr>
        <w:t>ی</w:t>
      </w:r>
      <w:r>
        <w:rPr>
          <w:rtl/>
        </w:rPr>
        <w:t>:الطر</w:t>
      </w:r>
      <w:r>
        <w:rPr>
          <w:rFonts w:hint="cs"/>
          <w:rtl/>
        </w:rPr>
        <w:t>ی</w:t>
      </w:r>
      <w:r>
        <w:rPr>
          <w:rFonts w:hint="eastAsia"/>
          <w:rtl/>
        </w:rPr>
        <w:t>ق</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قال</w:t>
      </w:r>
      <w:r>
        <w:rPr>
          <w:rtl/>
        </w:rPr>
        <w:t xml:space="preserve"> موس</w:t>
      </w:r>
      <w:r>
        <w:rPr>
          <w:rFonts w:hint="cs"/>
          <w:rtl/>
        </w:rPr>
        <w:t>ی</w:t>
      </w:r>
      <w:r>
        <w:rPr>
          <w:rtl/>
        </w:rPr>
        <w:t xml:space="preserve"> بن جعفر </w:t>
      </w:r>
      <w:r w:rsidR="001C23D3" w:rsidRPr="001C23D3">
        <w:rPr>
          <w:rStyle w:val="libAlaemChar"/>
          <w:rtl/>
        </w:rPr>
        <w:t>عليهما‌السلام</w:t>
      </w:r>
      <w:r>
        <w:rPr>
          <w:rtl/>
        </w:rPr>
        <w:t xml:space="preserve">: </w:t>
      </w:r>
      <w:r>
        <w:rPr>
          <w:rFonts w:hint="cs"/>
          <w:rtl/>
        </w:rPr>
        <w:t>ی</w:t>
      </w:r>
      <w:r>
        <w:rPr>
          <w:rFonts w:hint="eastAsia"/>
          <w:rtl/>
        </w:rPr>
        <w:t>عرف</w:t>
      </w:r>
      <w:r>
        <w:rPr>
          <w:rtl/>
        </w:rPr>
        <w:t xml:space="preserve"> شدّه الجور من حکم به عل</w:t>
      </w:r>
      <w:r>
        <w:rPr>
          <w:rFonts w:hint="cs"/>
          <w:rtl/>
        </w:rPr>
        <w:t>ی</w:t>
      </w:r>
      <w:r>
        <w:rPr>
          <w:rFonts w:hint="eastAsia"/>
          <w:rtl/>
        </w:rPr>
        <w:t>ه</w:t>
      </w:r>
      <w:r>
        <w:rPr>
          <w:rtl/>
        </w:rPr>
        <w:t xml:space="preserve"> </w:t>
      </w:r>
      <w:r w:rsidRPr="00604B91">
        <w:rPr>
          <w:rStyle w:val="libFootnotenumChar"/>
          <w:rtl/>
        </w:rPr>
        <w:t>(6)</w:t>
      </w:r>
      <w:r>
        <w:rPr>
          <w:rtl/>
        </w:rPr>
        <w:t xml:space="preserve">. </w:t>
      </w:r>
    </w:p>
    <w:p w:rsidR="00ED3E80" w:rsidRDefault="00ED3E80" w:rsidP="00DB5F14">
      <w:pPr>
        <w:pStyle w:val="libNormal"/>
      </w:pPr>
      <w:r w:rsidRPr="00DB5F14">
        <w:rPr>
          <w:rStyle w:val="libBold1Char"/>
          <w:rFonts w:hint="eastAsia"/>
          <w:rtl/>
        </w:rPr>
        <w:t>جوز</w:t>
      </w:r>
      <w:r>
        <w:rPr>
          <w:rtl/>
        </w:rPr>
        <w:t xml:space="preserve">: </w:t>
      </w:r>
      <w:r>
        <w:rPr>
          <w:rFonts w:hint="eastAsia"/>
          <w:rtl/>
        </w:rPr>
        <w:t>باب</w:t>
      </w:r>
      <w:r>
        <w:rPr>
          <w:rtl/>
        </w:rPr>
        <w:t xml:space="preserve"> الجوز و اللوز و أکل الجوز مع الجبن </w:t>
      </w:r>
      <w:r w:rsidRPr="00604B91">
        <w:rPr>
          <w:rStyle w:val="libFootnotenumChar"/>
          <w:rtl/>
        </w:rPr>
        <w:t>(7)</w:t>
      </w:r>
      <w:r>
        <w:rPr>
          <w:rtl/>
        </w:rPr>
        <w:t xml:space="preserve">. </w:t>
      </w:r>
    </w:p>
    <w:p w:rsidR="00B431B0" w:rsidRDefault="00ED3E80" w:rsidP="00ED3E80">
      <w:pPr>
        <w:pStyle w:val="libNormal"/>
      </w:pPr>
      <w:r w:rsidRPr="00DB5F14">
        <w:rPr>
          <w:rStyle w:val="libBold1Char"/>
          <w:rFonts w:hint="eastAsia"/>
          <w:rtl/>
        </w:rPr>
        <w:t>المحاسن</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أکل الجوز ف</w:t>
      </w:r>
      <w:r>
        <w:rPr>
          <w:rFonts w:hint="cs"/>
          <w:rtl/>
        </w:rPr>
        <w:t>ی</w:t>
      </w:r>
      <w:r>
        <w:rPr>
          <w:rtl/>
        </w:rPr>
        <w:t xml:space="preserve"> شدّه الحرّ </w:t>
      </w:r>
      <w:r>
        <w:rPr>
          <w:rFonts w:hint="cs"/>
          <w:rtl/>
        </w:rPr>
        <w:t>ی</w:t>
      </w:r>
      <w:r>
        <w:rPr>
          <w:rFonts w:hint="eastAsia"/>
          <w:rtl/>
        </w:rPr>
        <w:t>ه</w:t>
      </w:r>
      <w:r>
        <w:rPr>
          <w:rFonts w:hint="cs"/>
          <w:rtl/>
        </w:rPr>
        <w:t>یّ</w:t>
      </w:r>
      <w:r>
        <w:rPr>
          <w:rFonts w:hint="eastAsia"/>
          <w:rtl/>
        </w:rPr>
        <w:t>ج</w:t>
      </w:r>
      <w:r>
        <w:rPr>
          <w:rtl/>
        </w:rPr>
        <w:t xml:space="preserve"> الحرّ ف</w:t>
      </w:r>
      <w:r>
        <w:rPr>
          <w:rFonts w:hint="cs"/>
          <w:rtl/>
        </w:rPr>
        <w:t>ی</w:t>
      </w:r>
      <w:r>
        <w:rPr>
          <w:rtl/>
        </w:rPr>
        <w:t xml:space="preserve"> الجوف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731</w:t>
      </w:r>
      <w:r w:rsidR="00ED3E80">
        <w:rPr>
          <w:rtl/>
        </w:rPr>
        <w:t>/6</w:t>
      </w:r>
      <w:r w:rsidR="001A3C8D">
        <w:rPr>
          <w:rtl/>
        </w:rPr>
        <w:t>7</w:t>
      </w:r>
      <w:r w:rsidR="00ED3E80">
        <w:rPr>
          <w:rtl/>
        </w:rPr>
        <w:t>/</w:t>
      </w:r>
      <w:r w:rsidR="001A3C8D">
        <w:rPr>
          <w:rtl/>
        </w:rPr>
        <w:t>8</w:t>
      </w:r>
      <w:r w:rsidR="00ED3E80">
        <w:rPr>
          <w:rtl/>
        </w:rPr>
        <w:t>،ج:</w:t>
      </w:r>
      <w:r w:rsidR="001A3C8D">
        <w:rPr>
          <w:rtl/>
        </w:rPr>
        <w:t>301</w:t>
      </w:r>
      <w:r w:rsidR="00ED3E80">
        <w:rPr>
          <w:rtl/>
        </w:rPr>
        <w:t>/</w:t>
      </w:r>
      <w:r w:rsidR="001A3C8D">
        <w:rPr>
          <w:rtl/>
        </w:rPr>
        <w:t>3</w:t>
      </w:r>
      <w:r w:rsidR="00ED3E80">
        <w:rPr>
          <w:rtl/>
        </w:rPr>
        <w:t>4. ق:5</w:t>
      </w:r>
      <w:r w:rsidR="001A3C8D">
        <w:rPr>
          <w:rtl/>
        </w:rPr>
        <w:t>91</w:t>
      </w:r>
      <w:r w:rsidR="00ED3E80">
        <w:rPr>
          <w:rtl/>
        </w:rPr>
        <w:t>/</w:t>
      </w:r>
      <w:r w:rsidR="001A3C8D">
        <w:rPr>
          <w:rtl/>
        </w:rPr>
        <w:t>118</w:t>
      </w:r>
      <w:r w:rsidR="00ED3E80">
        <w:rPr>
          <w:rtl/>
        </w:rPr>
        <w:t>/</w:t>
      </w:r>
      <w:r w:rsidR="001A3C8D">
        <w:rPr>
          <w:rtl/>
        </w:rPr>
        <w:t>9</w:t>
      </w:r>
      <w:r w:rsidR="00ED3E80">
        <w:rPr>
          <w:rtl/>
        </w:rPr>
        <w:t>،ج:</w:t>
      </w:r>
      <w:r w:rsidR="001A3C8D">
        <w:rPr>
          <w:rtl/>
        </w:rPr>
        <w:t>3</w:t>
      </w:r>
      <w:r w:rsidR="00ED3E80">
        <w:rPr>
          <w:rtl/>
        </w:rPr>
        <w:t>4</w:t>
      </w:r>
      <w:r w:rsidR="001A3C8D">
        <w:rPr>
          <w:rtl/>
        </w:rPr>
        <w:t>3</w:t>
      </w:r>
      <w:r w:rsidR="00ED3E80">
        <w:rPr>
          <w:rtl/>
        </w:rPr>
        <w:t>/4</w:t>
      </w:r>
      <w:r w:rsidR="001A3C8D">
        <w:rPr>
          <w:rtl/>
        </w:rPr>
        <w:t>1</w:t>
      </w:r>
      <w:r w:rsidR="00ED3E80">
        <w:rPr>
          <w:rtl/>
        </w:rPr>
        <w:t>. ق:6</w:t>
      </w:r>
      <w:r w:rsidR="001A3C8D">
        <w:rPr>
          <w:rtl/>
        </w:rPr>
        <w:t>3</w:t>
      </w:r>
      <w:r w:rsidR="00ED3E80">
        <w:rPr>
          <w:rtl/>
        </w:rPr>
        <w:t>5/</w:t>
      </w:r>
      <w:r w:rsidR="001A3C8D">
        <w:rPr>
          <w:rtl/>
        </w:rPr>
        <w:t>12</w:t>
      </w:r>
      <w:r w:rsidR="00ED3E80">
        <w:rPr>
          <w:rtl/>
        </w:rPr>
        <w:t>4/</w:t>
      </w:r>
      <w:r w:rsidR="001A3C8D">
        <w:rPr>
          <w:rtl/>
        </w:rPr>
        <w:t>9</w:t>
      </w:r>
      <w:r w:rsidR="00ED3E80">
        <w:rPr>
          <w:rtl/>
        </w:rPr>
        <w:t>،ج:</w:t>
      </w:r>
      <w:r w:rsidR="001A3C8D">
        <w:rPr>
          <w:rtl/>
        </w:rPr>
        <w:t>1</w:t>
      </w:r>
      <w:r w:rsidR="00ED3E80">
        <w:rPr>
          <w:rtl/>
        </w:rPr>
        <w:t>4</w:t>
      </w:r>
      <w:r w:rsidR="001A3C8D">
        <w:rPr>
          <w:rtl/>
        </w:rPr>
        <w:t>7</w:t>
      </w:r>
      <w:r w:rsidR="00ED3E80">
        <w:rPr>
          <w:rtl/>
        </w:rPr>
        <w:t>/4</w:t>
      </w:r>
      <w:r w:rsidR="001A3C8D">
        <w:rPr>
          <w:rtl/>
        </w:rPr>
        <w:t>2</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2</w:t>
      </w:r>
      <w:r w:rsidR="00ED3E80">
        <w:rPr>
          <w:rtl/>
        </w:rPr>
        <w:t>/</w:t>
      </w:r>
      <w:r w:rsidR="001A3C8D">
        <w:rPr>
          <w:rtl/>
        </w:rPr>
        <w:t>1</w:t>
      </w:r>
      <w:r w:rsidR="00ED3E80">
        <w:rPr>
          <w:rtl/>
        </w:rPr>
        <w:t>/</w:t>
      </w:r>
      <w:r w:rsidR="001A3C8D">
        <w:rPr>
          <w:rtl/>
        </w:rPr>
        <w:t>3</w:t>
      </w:r>
      <w:r w:rsidR="00ED3E80">
        <w:rPr>
          <w:rtl/>
        </w:rPr>
        <w:t>،ج:</w:t>
      </w:r>
      <w:r w:rsidR="001A3C8D">
        <w:rPr>
          <w:rtl/>
        </w:rPr>
        <w:t>2</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139</w:t>
      </w:r>
      <w:r w:rsidR="00ED3E80">
        <w:rPr>
          <w:rtl/>
        </w:rPr>
        <w:t>/</w:t>
      </w:r>
      <w:r w:rsidR="001A3C8D">
        <w:rPr>
          <w:rtl/>
        </w:rPr>
        <w:t>29</w:t>
      </w:r>
      <w:r w:rsidR="00ED3E80">
        <w:rPr>
          <w:rtl/>
        </w:rPr>
        <w:t>/</w:t>
      </w:r>
      <w:r w:rsidR="001A3C8D">
        <w:rPr>
          <w:rtl/>
        </w:rPr>
        <w:t>3</w:t>
      </w:r>
      <w:r w:rsidR="00ED3E80">
        <w:rPr>
          <w:rtl/>
        </w:rPr>
        <w:t>،ج:</w:t>
      </w:r>
      <w:r w:rsidR="001A3C8D">
        <w:rPr>
          <w:rtl/>
        </w:rPr>
        <w:t>170</w:t>
      </w:r>
      <w:r w:rsidR="00ED3E80">
        <w:rPr>
          <w:rtl/>
        </w:rPr>
        <w:t xml:space="preserve">/6. </w:t>
      </w:r>
    </w:p>
    <w:p w:rsidR="00ED3E80" w:rsidRDefault="00365129" w:rsidP="0027669E">
      <w:pPr>
        <w:pStyle w:val="libFootnote0"/>
      </w:pPr>
      <w:r>
        <w:rPr>
          <w:rtl/>
        </w:rPr>
        <w:t>(4)</w:t>
      </w:r>
      <w:r w:rsidR="00ED3E80">
        <w:rPr>
          <w:rtl/>
        </w:rPr>
        <w:t xml:space="preserve"> ق:کتاب العشره</w:t>
      </w:r>
      <w:r w:rsidR="001A3C8D">
        <w:rPr>
          <w:rtl/>
        </w:rPr>
        <w:t>209</w:t>
      </w:r>
      <w:r w:rsidR="00ED3E80">
        <w:rPr>
          <w:rtl/>
        </w:rPr>
        <w:t>/</w:t>
      </w:r>
      <w:r w:rsidR="001A3C8D">
        <w:rPr>
          <w:rtl/>
        </w:rPr>
        <w:t>81</w:t>
      </w:r>
      <w:r w:rsidR="00ED3E80">
        <w:rPr>
          <w:rtl/>
        </w:rPr>
        <w:t>/،ج:</w:t>
      </w:r>
      <w:r w:rsidR="001A3C8D">
        <w:rPr>
          <w:rtl/>
        </w:rPr>
        <w:t>33</w:t>
      </w:r>
      <w:r w:rsidR="00ED3E80">
        <w:rPr>
          <w:rtl/>
        </w:rPr>
        <w:t>5/</w:t>
      </w:r>
      <w:r w:rsidR="001A3C8D">
        <w:rPr>
          <w:rtl/>
        </w:rPr>
        <w:t>7</w:t>
      </w:r>
      <w:r w:rsidR="00ED3E80">
        <w:rPr>
          <w:rtl/>
        </w:rPr>
        <w:t xml:space="preserve">5. </w:t>
      </w:r>
    </w:p>
    <w:p w:rsidR="00ED3E80" w:rsidRDefault="00365129" w:rsidP="0027669E">
      <w:pPr>
        <w:pStyle w:val="libFootnote0"/>
      </w:pPr>
      <w:r>
        <w:rPr>
          <w:rtl/>
        </w:rPr>
        <w:t>(5)</w:t>
      </w:r>
      <w:r w:rsidR="00ED3E80">
        <w:rPr>
          <w:rtl/>
        </w:rPr>
        <w:t xml:space="preserve"> ق:</w:t>
      </w:r>
      <w:r w:rsidR="001A3C8D">
        <w:rPr>
          <w:rtl/>
        </w:rPr>
        <w:t>83</w:t>
      </w:r>
      <w:r w:rsidR="00ED3E80">
        <w:rPr>
          <w:rtl/>
        </w:rPr>
        <w:t>/55/</w:t>
      </w:r>
      <w:r w:rsidR="001A3C8D">
        <w:rPr>
          <w:rtl/>
        </w:rPr>
        <w:t>1</w:t>
      </w:r>
      <w:r w:rsidR="00ED3E80">
        <w:rPr>
          <w:rtl/>
        </w:rPr>
        <w:t>6،ج:</w:t>
      </w:r>
      <w:r w:rsidR="001A3C8D">
        <w:rPr>
          <w:rtl/>
        </w:rPr>
        <w:t>298</w:t>
      </w:r>
      <w:r w:rsidR="00ED3E80">
        <w:rPr>
          <w:rtl/>
        </w:rPr>
        <w:t>/</w:t>
      </w:r>
      <w:r w:rsidR="001A3C8D">
        <w:rPr>
          <w:rtl/>
        </w:rPr>
        <w:t>7</w:t>
      </w:r>
      <w:r w:rsidR="00ED3E80">
        <w:rPr>
          <w:rtl/>
        </w:rPr>
        <w:t xml:space="preserve">6. </w:t>
      </w:r>
    </w:p>
    <w:p w:rsidR="00ED3E80" w:rsidRDefault="00365129" w:rsidP="0027669E">
      <w:pPr>
        <w:pStyle w:val="libFootnote0"/>
      </w:pPr>
      <w:r>
        <w:rPr>
          <w:rtl/>
        </w:rPr>
        <w:t>(6)</w:t>
      </w:r>
      <w:r w:rsidR="00ED3E80">
        <w:rPr>
          <w:rtl/>
        </w:rPr>
        <w:t xml:space="preserve"> ق:</w:t>
      </w:r>
      <w:r w:rsidR="001A3C8D">
        <w:rPr>
          <w:rtl/>
        </w:rPr>
        <w:t>20</w:t>
      </w:r>
      <w:r w:rsidR="00ED3E80">
        <w:rPr>
          <w:rtl/>
        </w:rPr>
        <w:t>4/</w:t>
      </w:r>
      <w:r w:rsidR="001A3C8D">
        <w:rPr>
          <w:rtl/>
        </w:rPr>
        <w:t>2</w:t>
      </w:r>
      <w:r w:rsidR="00ED3E80">
        <w:rPr>
          <w:rtl/>
        </w:rPr>
        <w:t>5/</w:t>
      </w:r>
      <w:r w:rsidR="001A3C8D">
        <w:rPr>
          <w:rtl/>
        </w:rPr>
        <w:t>17</w:t>
      </w:r>
      <w:r w:rsidR="00ED3E80">
        <w:rPr>
          <w:rtl/>
        </w:rPr>
        <w:t>،ج:</w:t>
      </w:r>
      <w:r w:rsidR="001A3C8D">
        <w:rPr>
          <w:rtl/>
        </w:rPr>
        <w:t>32</w:t>
      </w:r>
      <w:r w:rsidR="00ED3E80">
        <w:rPr>
          <w:rtl/>
        </w:rPr>
        <w:t>6/</w:t>
      </w:r>
      <w:r w:rsidR="001A3C8D">
        <w:rPr>
          <w:rtl/>
        </w:rPr>
        <w:t>78</w:t>
      </w:r>
      <w:r w:rsidR="00ED3E80">
        <w:rPr>
          <w:rtl/>
        </w:rPr>
        <w:t xml:space="preserve">. </w:t>
      </w:r>
    </w:p>
    <w:p w:rsidR="00B431B0" w:rsidRDefault="00365129" w:rsidP="0027669E">
      <w:pPr>
        <w:pStyle w:val="libFootnote0"/>
        <w:rPr>
          <w:rtl/>
        </w:rPr>
      </w:pPr>
      <w:r>
        <w:rPr>
          <w:rtl/>
        </w:rPr>
        <w:t>(7)</w:t>
      </w:r>
      <w:r w:rsidR="00ED3E80">
        <w:rPr>
          <w:rtl/>
        </w:rPr>
        <w:t xml:space="preserve"> ق:</w:t>
      </w:r>
      <w:r w:rsidR="001A3C8D">
        <w:rPr>
          <w:rtl/>
        </w:rPr>
        <w:t>8</w:t>
      </w:r>
      <w:r w:rsidR="00ED3E80">
        <w:rPr>
          <w:rtl/>
        </w:rPr>
        <w:t>55/</w:t>
      </w:r>
      <w:r w:rsidR="001A3C8D">
        <w:rPr>
          <w:rtl/>
        </w:rPr>
        <w:t>1</w:t>
      </w:r>
      <w:r w:rsidR="00ED3E80">
        <w:rPr>
          <w:rtl/>
        </w:rPr>
        <w:t>5</w:t>
      </w:r>
      <w:r w:rsidR="001A3C8D">
        <w:rPr>
          <w:rtl/>
        </w:rPr>
        <w:t>3</w:t>
      </w:r>
      <w:r w:rsidR="00ED3E80">
        <w:rPr>
          <w:rtl/>
        </w:rPr>
        <w:t>/</w:t>
      </w:r>
      <w:r w:rsidR="001A3C8D">
        <w:rPr>
          <w:rtl/>
        </w:rPr>
        <w:t>1</w:t>
      </w:r>
      <w:r w:rsidR="00ED3E80">
        <w:rPr>
          <w:rtl/>
        </w:rPr>
        <w:t>4،ج:</w:t>
      </w:r>
      <w:r w:rsidR="001A3C8D">
        <w:rPr>
          <w:rtl/>
        </w:rPr>
        <w:t>198</w:t>
      </w:r>
      <w:r w:rsidR="00ED3E80">
        <w:rPr>
          <w:rtl/>
        </w:rPr>
        <w:t>/66</w:t>
      </w:r>
    </w:p>
    <w:p w:rsidR="005A2728" w:rsidRDefault="005A2728" w:rsidP="0027669E">
      <w:pPr>
        <w:pStyle w:val="libNormal"/>
        <w:rPr>
          <w:rtl/>
        </w:rPr>
      </w:pPr>
      <w:r>
        <w:rPr>
          <w:rtl/>
        </w:rPr>
        <w:br w:type="page"/>
      </w:r>
    </w:p>
    <w:p w:rsidR="00ED3E80" w:rsidRDefault="00ED3E80" w:rsidP="00DB5F14">
      <w:pPr>
        <w:pStyle w:val="libNormal0"/>
      </w:pPr>
      <w:r>
        <w:rPr>
          <w:rFonts w:hint="eastAsia"/>
          <w:rtl/>
        </w:rPr>
        <w:lastRenderedPageBreak/>
        <w:t>و</w:t>
      </w:r>
      <w:r>
        <w:rPr>
          <w:rtl/>
        </w:rPr>
        <w:t xml:space="preserve"> </w:t>
      </w:r>
      <w:r>
        <w:rPr>
          <w:rFonts w:hint="cs"/>
          <w:rtl/>
        </w:rPr>
        <w:t>ی</w:t>
      </w:r>
      <w:r>
        <w:rPr>
          <w:rFonts w:hint="eastAsia"/>
          <w:rtl/>
        </w:rPr>
        <w:t>ه</w:t>
      </w:r>
      <w:r>
        <w:rPr>
          <w:rFonts w:hint="cs"/>
          <w:rtl/>
        </w:rPr>
        <w:t>یّ</w:t>
      </w:r>
      <w:r>
        <w:rPr>
          <w:rFonts w:hint="eastAsia"/>
          <w:rtl/>
        </w:rPr>
        <w:t>ج</w:t>
      </w:r>
      <w:r>
        <w:rPr>
          <w:rtl/>
        </w:rPr>
        <w:t xml:space="preserve"> القروح ف</w:t>
      </w:r>
      <w:r>
        <w:rPr>
          <w:rFonts w:hint="cs"/>
          <w:rtl/>
        </w:rPr>
        <w:t>ی</w:t>
      </w:r>
      <w:r>
        <w:rPr>
          <w:rtl/>
        </w:rPr>
        <w:t xml:space="preserve"> الجسد،و أکله ف</w:t>
      </w:r>
      <w:r>
        <w:rPr>
          <w:rFonts w:hint="cs"/>
          <w:rtl/>
        </w:rPr>
        <w:t>ی</w:t>
      </w:r>
      <w:r>
        <w:rPr>
          <w:rtl/>
        </w:rPr>
        <w:t xml:space="preserve"> الشتاء </w:t>
      </w:r>
      <w:r>
        <w:rPr>
          <w:rFonts w:hint="cs"/>
          <w:rtl/>
        </w:rPr>
        <w:t>ی</w:t>
      </w:r>
      <w:r>
        <w:rPr>
          <w:rFonts w:hint="eastAsia"/>
          <w:rtl/>
        </w:rPr>
        <w:t>سخّن</w:t>
      </w:r>
      <w:r>
        <w:rPr>
          <w:rtl/>
        </w:rPr>
        <w:t xml:space="preserve"> الکل</w:t>
      </w:r>
      <w:r>
        <w:rPr>
          <w:rFonts w:hint="cs"/>
          <w:rtl/>
        </w:rPr>
        <w:t>ی</w:t>
      </w:r>
      <w:r>
        <w:rPr>
          <w:rFonts w:hint="eastAsia"/>
          <w:rtl/>
        </w:rPr>
        <w:t>ت</w:t>
      </w:r>
      <w:r>
        <w:rPr>
          <w:rFonts w:hint="cs"/>
          <w:rtl/>
        </w:rPr>
        <w:t>ی</w:t>
      </w:r>
      <w:r>
        <w:rPr>
          <w:rFonts w:hint="eastAsia"/>
          <w:rtl/>
        </w:rPr>
        <w:t>ن</w:t>
      </w:r>
      <w:r>
        <w:rPr>
          <w:rtl/>
        </w:rPr>
        <w:t xml:space="preserve"> و </w:t>
      </w:r>
      <w:r>
        <w:rPr>
          <w:rFonts w:hint="cs"/>
          <w:rtl/>
        </w:rPr>
        <w:t>ی</w:t>
      </w:r>
      <w:r>
        <w:rPr>
          <w:rFonts w:hint="eastAsia"/>
          <w:rtl/>
        </w:rPr>
        <w:t>دفع</w:t>
      </w:r>
      <w:r>
        <w:rPr>
          <w:rtl/>
        </w:rPr>
        <w:t xml:space="preserve"> البرد؛ </w:t>
      </w:r>
    </w:p>
    <w:p w:rsidR="00ED3E80" w:rsidRDefault="00ED3E80" w:rsidP="00ED3E80">
      <w:pPr>
        <w:pStyle w:val="libNormal"/>
      </w:pPr>
      <w:r>
        <w:rPr>
          <w:rFonts w:hint="eastAsia"/>
          <w:rtl/>
        </w:rPr>
        <w:t>قال</w:t>
      </w:r>
      <w:r>
        <w:rPr>
          <w:rtl/>
        </w:rPr>
        <w:t xml:space="preserve"> أبو عبد اللّه </w:t>
      </w:r>
      <w:r w:rsidR="00EC2CC2" w:rsidRPr="00EC2CC2">
        <w:rPr>
          <w:rStyle w:val="libAlaemChar"/>
          <w:rtl/>
        </w:rPr>
        <w:t>عليه‌السلام</w:t>
      </w:r>
      <w:r>
        <w:rPr>
          <w:rtl/>
        </w:rPr>
        <w:t>: الجبن و الجوز ف</w:t>
      </w:r>
      <w:r>
        <w:rPr>
          <w:rFonts w:hint="cs"/>
          <w:rtl/>
        </w:rPr>
        <w:t>ی</w:t>
      </w:r>
      <w:r>
        <w:rPr>
          <w:rtl/>
        </w:rPr>
        <w:t xml:space="preserve"> کلّ واحد منهما الشفاء،فان افترقا کان ف</w:t>
      </w:r>
      <w:r>
        <w:rPr>
          <w:rFonts w:hint="cs"/>
          <w:rtl/>
        </w:rPr>
        <w:t>ی</w:t>
      </w:r>
      <w:r>
        <w:rPr>
          <w:rtl/>
        </w:rPr>
        <w:t xml:space="preserve"> کلّ واحد منهما الداء. </w:t>
      </w:r>
    </w:p>
    <w:p w:rsidR="00ED3E80" w:rsidRDefault="00ED3E80" w:rsidP="00ED3E80">
      <w:pPr>
        <w:pStyle w:val="libNormal"/>
      </w:pPr>
      <w:r w:rsidRPr="00DB5F14">
        <w:rPr>
          <w:rStyle w:val="libBold1Char"/>
          <w:rFonts w:hint="eastAsia"/>
          <w:rtl/>
        </w:rPr>
        <w:t>ب</w:t>
      </w:r>
      <w:r w:rsidRPr="00DB5F14">
        <w:rPr>
          <w:rStyle w:val="libBold1Char"/>
          <w:rFonts w:hint="cs"/>
          <w:rtl/>
        </w:rPr>
        <w:t>ی</w:t>
      </w:r>
      <w:r w:rsidRPr="00DB5F14">
        <w:rPr>
          <w:rStyle w:val="libBold1Char"/>
          <w:rFonts w:hint="eastAsia"/>
          <w:rtl/>
        </w:rPr>
        <w:t>ان</w:t>
      </w:r>
      <w:r>
        <w:rPr>
          <w:rtl/>
        </w:rPr>
        <w:t xml:space="preserve">: قد </w:t>
      </w:r>
      <w:r>
        <w:rPr>
          <w:rFonts w:hint="cs"/>
          <w:rtl/>
        </w:rPr>
        <w:t>ی</w:t>
      </w:r>
      <w:r>
        <w:rPr>
          <w:rFonts w:hint="eastAsia"/>
          <w:rtl/>
        </w:rPr>
        <w:t>ختصّ</w:t>
      </w:r>
      <w:r>
        <w:rPr>
          <w:rtl/>
        </w:rPr>
        <w:t xml:space="preserve"> هذا بالجبن الطر</w:t>
      </w:r>
      <w:r>
        <w:rPr>
          <w:rFonts w:hint="cs"/>
          <w:rtl/>
        </w:rPr>
        <w:t>ی</w:t>
      </w:r>
      <w:r>
        <w:rPr>
          <w:rtl/>
        </w:rPr>
        <w:t xml:space="preserve"> غ</w:t>
      </w:r>
      <w:r>
        <w:rPr>
          <w:rFonts w:hint="cs"/>
          <w:rtl/>
        </w:rPr>
        <w:t>ی</w:t>
      </w:r>
      <w:r>
        <w:rPr>
          <w:rFonts w:hint="eastAsia"/>
          <w:rtl/>
        </w:rPr>
        <w:t>ر</w:t>
      </w:r>
      <w:r>
        <w:rPr>
          <w:rtl/>
        </w:rPr>
        <w:t xml:space="preserve"> المملوح،فانّه الشا</w:t>
      </w:r>
      <w:r>
        <w:rPr>
          <w:rFonts w:hint="cs"/>
          <w:rtl/>
        </w:rPr>
        <w:t>ی</w:t>
      </w:r>
      <w:r>
        <w:rPr>
          <w:rFonts w:hint="eastAsia"/>
          <w:rtl/>
        </w:rPr>
        <w:t>ع</w:t>
      </w:r>
      <w:r>
        <w:rPr>
          <w:rtl/>
        </w:rPr>
        <w:t xml:space="preserve"> ف</w:t>
      </w:r>
      <w:r>
        <w:rPr>
          <w:rFonts w:hint="cs"/>
          <w:rtl/>
        </w:rPr>
        <w:t>ی</w:t>
      </w:r>
      <w:r>
        <w:rPr>
          <w:rtl/>
        </w:rPr>
        <w:t xml:space="preserve"> تلک البلاد و هو بارد و </w:t>
      </w:r>
      <w:r>
        <w:rPr>
          <w:rFonts w:hint="cs"/>
          <w:rtl/>
        </w:rPr>
        <w:t>ی</w:t>
      </w:r>
      <w:r>
        <w:rPr>
          <w:rFonts w:hint="eastAsia"/>
          <w:rtl/>
        </w:rPr>
        <w:t>عدّله</w:t>
      </w:r>
      <w:r>
        <w:rPr>
          <w:rtl/>
        </w:rPr>
        <w:t xml:space="preserve"> الجوز بحرارته. </w:t>
      </w:r>
    </w:p>
    <w:p w:rsidR="00ED3E80" w:rsidRDefault="00ED3E80" w:rsidP="00ED3E80">
      <w:pPr>
        <w:pStyle w:val="libNormal"/>
      </w:pPr>
      <w:r w:rsidRPr="00DB5F14">
        <w:rPr>
          <w:rStyle w:val="libBold1Char"/>
          <w:rFonts w:hint="eastAsia"/>
          <w:rtl/>
        </w:rPr>
        <w:t>مکارم</w:t>
      </w:r>
      <w:r w:rsidRPr="00DB5F14">
        <w:rPr>
          <w:rStyle w:val="libBold1Char"/>
          <w:rtl/>
        </w:rPr>
        <w:t xml:space="preserve"> الأخلاق</w:t>
      </w:r>
      <w:r>
        <w:rPr>
          <w:rtl/>
        </w:rPr>
        <w:t xml:space="preserve">:عن الصادق </w:t>
      </w:r>
      <w:r w:rsidR="00EC2CC2" w:rsidRPr="00EC2CC2">
        <w:rPr>
          <w:rStyle w:val="libAlaemChar"/>
          <w:rtl/>
        </w:rPr>
        <w:t>عليه‌السلام</w:t>
      </w:r>
      <w:r>
        <w:rPr>
          <w:rtl/>
        </w:rPr>
        <w:t>: أربعه أش</w:t>
      </w:r>
      <w:r>
        <w:rPr>
          <w:rFonts w:hint="cs"/>
          <w:rtl/>
        </w:rPr>
        <w:t>ی</w:t>
      </w:r>
      <w:r>
        <w:rPr>
          <w:rFonts w:hint="eastAsia"/>
          <w:rtl/>
        </w:rPr>
        <w:t>اء</w:t>
      </w:r>
      <w:r>
        <w:rPr>
          <w:rtl/>
        </w:rPr>
        <w:t xml:space="preserve"> تجلو البصر و </w:t>
      </w:r>
      <w:r>
        <w:rPr>
          <w:rFonts w:hint="cs"/>
          <w:rtl/>
        </w:rPr>
        <w:t>ی</w:t>
      </w:r>
      <w:r>
        <w:rPr>
          <w:rFonts w:hint="eastAsia"/>
          <w:rtl/>
        </w:rPr>
        <w:t>نفعن</w:t>
      </w:r>
      <w:r>
        <w:rPr>
          <w:rtl/>
        </w:rPr>
        <w:t xml:space="preserve"> و لا </w:t>
      </w:r>
      <w:r>
        <w:rPr>
          <w:rFonts w:hint="cs"/>
          <w:rtl/>
        </w:rPr>
        <w:t>ی</w:t>
      </w:r>
      <w:r>
        <w:rPr>
          <w:rFonts w:hint="eastAsia"/>
          <w:rtl/>
        </w:rPr>
        <w:t>ضررن،</w:t>
      </w:r>
      <w:r>
        <w:rPr>
          <w:rtl/>
        </w:rPr>
        <w:t xml:space="preserve"> فسئل عنهنّ فقال:السعتر و الملح إذا اجتمعا،و النانخواه و الجوز إذا اجتمعا...الخ </w:t>
      </w:r>
      <w:r w:rsidRPr="00604B91">
        <w:rPr>
          <w:rStyle w:val="libFootnotenumChar"/>
          <w:rtl/>
        </w:rPr>
        <w:t>(1)</w:t>
      </w:r>
      <w:r>
        <w:rPr>
          <w:rtl/>
        </w:rPr>
        <w:t xml:space="preserve">. </w:t>
      </w:r>
    </w:p>
    <w:p w:rsidR="00ED3E80" w:rsidRDefault="00ED3E80" w:rsidP="00DB5F14">
      <w:pPr>
        <w:pStyle w:val="libCenterBold1"/>
      </w:pPr>
      <w:r>
        <w:rPr>
          <w:rFonts w:hint="eastAsia"/>
          <w:rtl/>
        </w:rPr>
        <w:t>ابن</w:t>
      </w:r>
      <w:r>
        <w:rPr>
          <w:rtl/>
        </w:rPr>
        <w:t xml:space="preserve"> الجوز</w:t>
      </w:r>
      <w:r>
        <w:rPr>
          <w:rFonts w:hint="cs"/>
          <w:rtl/>
        </w:rPr>
        <w:t>ی</w:t>
      </w:r>
      <w:r>
        <w:rPr>
          <w:rtl/>
        </w:rPr>
        <w:t xml:space="preserve"> </w:t>
      </w:r>
    </w:p>
    <w:p w:rsidR="00ED3E80" w:rsidRDefault="00ED3E80" w:rsidP="00ED3E80">
      <w:pPr>
        <w:pStyle w:val="libNormal"/>
      </w:pPr>
      <w:r>
        <w:rPr>
          <w:rFonts w:hint="eastAsia"/>
          <w:rtl/>
        </w:rPr>
        <w:t>رثاء</w:t>
      </w:r>
      <w:r>
        <w:rPr>
          <w:rtl/>
        </w:rPr>
        <w:t xml:space="preserve"> أب</w:t>
      </w:r>
      <w:r>
        <w:rPr>
          <w:rFonts w:hint="cs"/>
          <w:rtl/>
        </w:rPr>
        <w:t>ی</w:t>
      </w:r>
      <w:r>
        <w:rPr>
          <w:rtl/>
        </w:rPr>
        <w:t xml:space="preserve"> الفرج ابن الجوز</w:t>
      </w:r>
      <w:r>
        <w:rPr>
          <w:rFonts w:hint="cs"/>
          <w:rtl/>
        </w:rPr>
        <w:t>ی</w:t>
      </w:r>
      <w:r>
        <w:rPr>
          <w:rtl/>
        </w:rPr>
        <w:t xml:space="preserve"> للحس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(2)</w:t>
      </w:r>
      <w:r>
        <w:rPr>
          <w:rtl/>
        </w:rPr>
        <w:t xml:space="preserve">. </w:t>
      </w:r>
    </w:p>
    <w:p w:rsidR="00B431B0" w:rsidRDefault="00ED3E80" w:rsidP="00ED3E80">
      <w:pPr>
        <w:pStyle w:val="libNormal"/>
      </w:pPr>
      <w:r w:rsidRPr="00DB5F14">
        <w:rPr>
          <w:rStyle w:val="libBold1Char"/>
          <w:rFonts w:hint="eastAsia"/>
          <w:rtl/>
        </w:rPr>
        <w:t>أقول</w:t>
      </w:r>
      <w:r>
        <w:rPr>
          <w:rtl/>
        </w:rPr>
        <w:t>: أبو الفرج ابن الجوز</w:t>
      </w:r>
      <w:r>
        <w:rPr>
          <w:rFonts w:hint="cs"/>
          <w:rtl/>
        </w:rPr>
        <w:t>ی</w:t>
      </w:r>
      <w:r>
        <w:rPr>
          <w:rtl/>
        </w:rPr>
        <w:t xml:space="preserve"> هو عبد الرحمن بن عل</w:t>
      </w:r>
      <w:r>
        <w:rPr>
          <w:rFonts w:hint="cs"/>
          <w:rtl/>
        </w:rPr>
        <w:t>یّ</w:t>
      </w:r>
      <w:r>
        <w:rPr>
          <w:rtl/>
        </w:rPr>
        <w:t xml:space="preserve"> البکر</w:t>
      </w:r>
      <w:r>
        <w:rPr>
          <w:rFonts w:hint="cs"/>
          <w:rtl/>
        </w:rPr>
        <w:t>ی</w:t>
      </w:r>
      <w:r>
        <w:rPr>
          <w:rtl/>
        </w:rPr>
        <w:t xml:space="preserve"> الحنبل</w:t>
      </w:r>
      <w:r>
        <w:rPr>
          <w:rFonts w:hint="cs"/>
          <w:rtl/>
        </w:rPr>
        <w:t>ی</w:t>
      </w:r>
      <w:r>
        <w:rPr>
          <w:rFonts w:hint="eastAsia"/>
          <w:rtl/>
        </w:rPr>
        <w:t>،کان</w:t>
      </w:r>
      <w:r>
        <w:rPr>
          <w:rtl/>
        </w:rPr>
        <w:t xml:space="preserve"> له </w:t>
      </w:r>
      <w:r>
        <w:rPr>
          <w:rFonts w:hint="cs"/>
          <w:rtl/>
        </w:rPr>
        <w:t>ی</w:t>
      </w:r>
      <w:r>
        <w:rPr>
          <w:rFonts w:hint="eastAsia"/>
          <w:rtl/>
        </w:rPr>
        <w:t>د</w:t>
      </w:r>
      <w:r>
        <w:rPr>
          <w:rtl/>
        </w:rPr>
        <w:t xml:space="preserve"> طول</w:t>
      </w:r>
      <w:r>
        <w:rPr>
          <w:rFonts w:hint="cs"/>
          <w:rtl/>
        </w:rPr>
        <w:t>ی</w:t>
      </w:r>
      <w:r>
        <w:rPr>
          <w:rtl/>
        </w:rPr>
        <w:t xml:space="preserve"> ف</w:t>
      </w:r>
      <w:r>
        <w:rPr>
          <w:rFonts w:hint="cs"/>
          <w:rtl/>
        </w:rPr>
        <w:t>ی</w:t>
      </w:r>
      <w:r>
        <w:rPr>
          <w:rtl/>
        </w:rPr>
        <w:t xml:space="preserve"> التفس</w:t>
      </w:r>
      <w:r>
        <w:rPr>
          <w:rFonts w:hint="cs"/>
          <w:rtl/>
        </w:rPr>
        <w:t>ی</w:t>
      </w:r>
      <w:r>
        <w:rPr>
          <w:rFonts w:hint="eastAsia"/>
          <w:rtl/>
        </w:rPr>
        <w:t>ر</w:t>
      </w:r>
      <w:r>
        <w:rPr>
          <w:rtl/>
        </w:rPr>
        <w:t xml:space="preserve"> و الحد</w:t>
      </w:r>
      <w:r>
        <w:rPr>
          <w:rFonts w:hint="cs"/>
          <w:rtl/>
        </w:rPr>
        <w:t>ی</w:t>
      </w:r>
      <w:r>
        <w:rPr>
          <w:rFonts w:hint="eastAsia"/>
          <w:rtl/>
        </w:rPr>
        <w:t>ث</w:t>
      </w:r>
      <w:r>
        <w:rPr>
          <w:rtl/>
        </w:rPr>
        <w:t xml:space="preserve"> و صناعه الوعظ و ف</w:t>
      </w:r>
      <w:r>
        <w:rPr>
          <w:rFonts w:hint="cs"/>
          <w:rtl/>
        </w:rPr>
        <w:t>ی</w:t>
      </w:r>
      <w:r>
        <w:rPr>
          <w:rtl/>
        </w:rPr>
        <w:t xml:space="preserve"> کلّ العلوم،و کان لا </w:t>
      </w:r>
      <w:r>
        <w:rPr>
          <w:rFonts w:hint="cs"/>
          <w:rtl/>
        </w:rPr>
        <w:t>ی</w:t>
      </w:r>
      <w:r>
        <w:rPr>
          <w:rFonts w:hint="eastAsia"/>
          <w:rtl/>
        </w:rPr>
        <w:t>راع</w:t>
      </w:r>
      <w:r>
        <w:rPr>
          <w:rFonts w:hint="cs"/>
          <w:rtl/>
        </w:rPr>
        <w:t>ی</w:t>
      </w:r>
      <w:r>
        <w:rPr>
          <w:rtl/>
        </w:rPr>
        <w:t xml:space="preserve"> أحدا ف</w:t>
      </w:r>
      <w:r>
        <w:rPr>
          <w:rFonts w:hint="cs"/>
          <w:rtl/>
        </w:rPr>
        <w:t>ی</w:t>
      </w:r>
      <w:r>
        <w:rPr>
          <w:rtl/>
        </w:rPr>
        <w:t xml:space="preserve"> ذکر نقائصه و مطاعنه و قد طعن ف</w:t>
      </w:r>
      <w:r>
        <w:rPr>
          <w:rFonts w:hint="cs"/>
          <w:rtl/>
        </w:rPr>
        <w:t>ی</w:t>
      </w:r>
      <w:r>
        <w:rPr>
          <w:rtl/>
        </w:rPr>
        <w:t xml:space="preserve"> کتاب(تلب</w:t>
      </w:r>
      <w:r>
        <w:rPr>
          <w:rFonts w:hint="cs"/>
          <w:rtl/>
        </w:rPr>
        <w:t>ی</w:t>
      </w:r>
      <w:r>
        <w:rPr>
          <w:rFonts w:hint="eastAsia"/>
          <w:rtl/>
        </w:rPr>
        <w:t>س</w:t>
      </w:r>
      <w:r>
        <w:rPr>
          <w:rtl/>
        </w:rPr>
        <w:t xml:space="preserve"> إبل</w:t>
      </w:r>
      <w:r>
        <w:rPr>
          <w:rFonts w:hint="cs"/>
          <w:rtl/>
        </w:rPr>
        <w:t>ی</w:t>
      </w:r>
      <w:r>
        <w:rPr>
          <w:rFonts w:hint="eastAsia"/>
          <w:rtl/>
        </w:rPr>
        <w:t>س</w:t>
      </w:r>
      <w:r>
        <w:rPr>
          <w:rtl/>
        </w:rPr>
        <w:t>)عل</w:t>
      </w:r>
      <w:r>
        <w:rPr>
          <w:rFonts w:hint="cs"/>
          <w:rtl/>
        </w:rPr>
        <w:t>ی</w:t>
      </w:r>
      <w:r>
        <w:rPr>
          <w:rtl/>
        </w:rPr>
        <w:t xml:space="preserve"> الغزال</w:t>
      </w:r>
      <w:r>
        <w:rPr>
          <w:rFonts w:hint="cs"/>
          <w:rtl/>
        </w:rPr>
        <w:t>ی</w:t>
      </w:r>
      <w:r>
        <w:rPr>
          <w:rtl/>
        </w:rPr>
        <w:t xml:space="preserve"> ف</w:t>
      </w:r>
      <w:r>
        <w:rPr>
          <w:rFonts w:hint="cs"/>
          <w:rtl/>
        </w:rPr>
        <w:t>ی</w:t>
      </w:r>
      <w:r>
        <w:rPr>
          <w:rtl/>
        </w:rPr>
        <w:t xml:space="preserve"> مش</w:t>
      </w:r>
      <w:r>
        <w:rPr>
          <w:rFonts w:hint="cs"/>
          <w:rtl/>
        </w:rPr>
        <w:t>ی</w:t>
      </w:r>
      <w:r>
        <w:rPr>
          <w:rFonts w:hint="eastAsia"/>
          <w:rtl/>
        </w:rPr>
        <w:t>ه</w:t>
      </w:r>
      <w:r>
        <w:rPr>
          <w:rtl/>
        </w:rPr>
        <w:t xml:space="preserve"> عل</w:t>
      </w:r>
      <w:r>
        <w:rPr>
          <w:rFonts w:hint="cs"/>
          <w:rtl/>
        </w:rPr>
        <w:t>ی</w:t>
      </w:r>
      <w:r>
        <w:rPr>
          <w:rtl/>
        </w:rPr>
        <w:t xml:space="preserve"> طر</w:t>
      </w:r>
      <w:r>
        <w:rPr>
          <w:rFonts w:hint="cs"/>
          <w:rtl/>
        </w:rPr>
        <w:t>ی</w:t>
      </w:r>
      <w:r>
        <w:rPr>
          <w:rFonts w:hint="eastAsia"/>
          <w:rtl/>
        </w:rPr>
        <w:t>ق</w:t>
      </w:r>
      <w:r>
        <w:rPr>
          <w:rtl/>
        </w:rPr>
        <w:t xml:space="preserve"> الصوف</w:t>
      </w:r>
      <w:r>
        <w:rPr>
          <w:rFonts w:hint="cs"/>
          <w:rtl/>
        </w:rPr>
        <w:t>ی</w:t>
      </w:r>
      <w:r>
        <w:rPr>
          <w:rFonts w:hint="eastAsia"/>
          <w:rtl/>
        </w:rPr>
        <w:t>ه،و</w:t>
      </w:r>
      <w:r>
        <w:rPr>
          <w:rtl/>
        </w:rPr>
        <w:t xml:space="preserve"> ذکره ف</w:t>
      </w:r>
      <w:r>
        <w:rPr>
          <w:rFonts w:hint="cs"/>
          <w:rtl/>
        </w:rPr>
        <w:t>ی</w:t>
      </w:r>
      <w:r>
        <w:rPr>
          <w:rtl/>
        </w:rPr>
        <w:t xml:space="preserve"> الإح</w:t>
      </w:r>
      <w:r>
        <w:rPr>
          <w:rFonts w:hint="cs"/>
          <w:rtl/>
        </w:rPr>
        <w:t>ی</w:t>
      </w:r>
      <w:r>
        <w:rPr>
          <w:rFonts w:hint="eastAsia"/>
          <w:rtl/>
        </w:rPr>
        <w:t>اء</w:t>
      </w:r>
      <w:r>
        <w:rPr>
          <w:rtl/>
        </w:rPr>
        <w:t xml:space="preserve"> </w:t>
      </w:r>
      <w:r>
        <w:rPr>
          <w:rFonts w:hint="eastAsia"/>
          <w:rtl/>
        </w:rPr>
        <w:t>ما</w:t>
      </w:r>
      <w:r>
        <w:rPr>
          <w:rtl/>
        </w:rPr>
        <w:t xml:space="preserve"> لا </w:t>
      </w:r>
      <w:r>
        <w:rPr>
          <w:rFonts w:hint="cs"/>
          <w:rtl/>
        </w:rPr>
        <w:t>ی</w:t>
      </w:r>
      <w:r>
        <w:rPr>
          <w:rFonts w:hint="eastAsia"/>
          <w:rtl/>
        </w:rPr>
        <w:t>نبغ</w:t>
      </w:r>
      <w:r>
        <w:rPr>
          <w:rFonts w:hint="cs"/>
          <w:rtl/>
        </w:rPr>
        <w:t>ی</w:t>
      </w:r>
      <w:r>
        <w:rPr>
          <w:rtl/>
        </w:rPr>
        <w:t xml:space="preserve"> للعالم ذکره،کذکره حکا</w:t>
      </w:r>
      <w:r>
        <w:rPr>
          <w:rFonts w:hint="cs"/>
          <w:rtl/>
        </w:rPr>
        <w:t>ی</w:t>
      </w:r>
      <w:r>
        <w:rPr>
          <w:rFonts w:hint="eastAsia"/>
          <w:rtl/>
        </w:rPr>
        <w:t>ه</w:t>
      </w:r>
      <w:r>
        <w:rPr>
          <w:rtl/>
        </w:rPr>
        <w:t xml:space="preserve"> سارق الحمام ف</w:t>
      </w:r>
      <w:r>
        <w:rPr>
          <w:rFonts w:hint="cs"/>
          <w:rtl/>
        </w:rPr>
        <w:t>ی</w:t>
      </w:r>
      <w:r>
        <w:rPr>
          <w:rtl/>
        </w:rPr>
        <w:t xml:space="preserve"> تعل</w:t>
      </w:r>
      <w:r>
        <w:rPr>
          <w:rFonts w:hint="cs"/>
          <w:rtl/>
        </w:rPr>
        <w:t>ی</w:t>
      </w:r>
      <w:r>
        <w:rPr>
          <w:rFonts w:hint="eastAsia"/>
          <w:rtl/>
        </w:rPr>
        <w:t>م</w:t>
      </w:r>
      <w:r>
        <w:rPr>
          <w:rtl/>
        </w:rPr>
        <w:t xml:space="preserve"> المسترشد</w:t>
      </w:r>
      <w:r>
        <w:rPr>
          <w:rFonts w:hint="cs"/>
          <w:rtl/>
        </w:rPr>
        <w:t>ی</w:t>
      </w:r>
      <w:r>
        <w:rPr>
          <w:rFonts w:hint="eastAsia"/>
          <w:rtl/>
        </w:rPr>
        <w:t>ن</w:t>
      </w:r>
      <w:r>
        <w:rPr>
          <w:rtl/>
        </w:rPr>
        <w:t xml:space="preserve"> و نحوه،و ذکره الأحاد</w:t>
      </w:r>
      <w:r>
        <w:rPr>
          <w:rFonts w:hint="cs"/>
          <w:rtl/>
        </w:rPr>
        <w:t>ی</w:t>
      </w:r>
      <w:r>
        <w:rPr>
          <w:rFonts w:hint="eastAsia"/>
          <w:rtl/>
        </w:rPr>
        <w:t>ث</w:t>
      </w:r>
      <w:r>
        <w:rPr>
          <w:rtl/>
        </w:rPr>
        <w:t xml:space="preserve"> الموضوعه ف</w:t>
      </w:r>
      <w:r>
        <w:rPr>
          <w:rFonts w:hint="cs"/>
          <w:rtl/>
        </w:rPr>
        <w:t>ی</w:t>
      </w:r>
      <w:r>
        <w:rPr>
          <w:rtl/>
        </w:rPr>
        <w:t xml:space="preserve"> مؤلّفاته و جمع أغلاط کتاب الإح</w:t>
      </w:r>
      <w:r>
        <w:rPr>
          <w:rFonts w:hint="cs"/>
          <w:rtl/>
        </w:rPr>
        <w:t>ی</w:t>
      </w:r>
      <w:r>
        <w:rPr>
          <w:rFonts w:hint="eastAsia"/>
          <w:rtl/>
        </w:rPr>
        <w:t>اء</w:t>
      </w:r>
      <w:r>
        <w:rPr>
          <w:rtl/>
        </w:rPr>
        <w:t xml:space="preserve"> ف</w:t>
      </w:r>
      <w:r>
        <w:rPr>
          <w:rFonts w:hint="cs"/>
          <w:rtl/>
        </w:rPr>
        <w:t>ی</w:t>
      </w:r>
      <w:r>
        <w:rPr>
          <w:rtl/>
        </w:rPr>
        <w:t xml:space="preserve"> مجموعه و سمّاها(إعلام الأح</w:t>
      </w:r>
      <w:r>
        <w:rPr>
          <w:rFonts w:hint="cs"/>
          <w:rtl/>
        </w:rPr>
        <w:t>ی</w:t>
      </w:r>
      <w:r>
        <w:rPr>
          <w:rFonts w:hint="eastAsia"/>
          <w:rtl/>
        </w:rPr>
        <w:t>اء</w:t>
      </w:r>
      <w:r>
        <w:rPr>
          <w:rtl/>
        </w:rPr>
        <w:t xml:space="preserve"> بأغلاط الإح</w:t>
      </w:r>
      <w:r>
        <w:rPr>
          <w:rFonts w:hint="cs"/>
          <w:rtl/>
        </w:rPr>
        <w:t>ی</w:t>
      </w:r>
      <w:r>
        <w:rPr>
          <w:rFonts w:hint="eastAsia"/>
          <w:rtl/>
        </w:rPr>
        <w:t>اء</w:t>
      </w:r>
      <w:r>
        <w:rPr>
          <w:rtl/>
        </w:rPr>
        <w:t>)،و ذکر أ</w:t>
      </w:r>
      <w:r>
        <w:rPr>
          <w:rFonts w:hint="cs"/>
          <w:rtl/>
        </w:rPr>
        <w:t>ی</w:t>
      </w:r>
      <w:r>
        <w:rPr>
          <w:rFonts w:hint="eastAsia"/>
          <w:rtl/>
        </w:rPr>
        <w:t>ضا</w:t>
      </w:r>
      <w:r>
        <w:rPr>
          <w:rtl/>
        </w:rPr>
        <w:t xml:space="preserve"> ف</w:t>
      </w:r>
      <w:r>
        <w:rPr>
          <w:rFonts w:hint="cs"/>
          <w:rtl/>
        </w:rPr>
        <w:t>ی</w:t>
      </w:r>
      <w:r>
        <w:rPr>
          <w:rtl/>
        </w:rPr>
        <w:t xml:space="preserve"> عبد القادر الج</w:t>
      </w:r>
      <w:r>
        <w:rPr>
          <w:rFonts w:hint="cs"/>
          <w:rtl/>
        </w:rPr>
        <w:t>ی</w:t>
      </w:r>
      <w:r>
        <w:rPr>
          <w:rFonts w:hint="eastAsia"/>
          <w:rtl/>
        </w:rPr>
        <w:t>لان</w:t>
      </w:r>
      <w:r>
        <w:rPr>
          <w:rFonts w:hint="cs"/>
          <w:rtl/>
        </w:rPr>
        <w:t>ی</w:t>
      </w:r>
      <w:r>
        <w:rPr>
          <w:rtl/>
        </w:rPr>
        <w:t xml:space="preserve"> ما </w:t>
      </w:r>
      <w:r>
        <w:rPr>
          <w:rFonts w:hint="cs"/>
          <w:rtl/>
        </w:rPr>
        <w:t>ی</w:t>
      </w:r>
      <w:r>
        <w:rPr>
          <w:rFonts w:hint="eastAsia"/>
          <w:rtl/>
        </w:rPr>
        <w:t>ضع</w:t>
      </w:r>
      <w:r>
        <w:rPr>
          <w:rtl/>
        </w:rPr>
        <w:t xml:space="preserve"> من مرتبته،فلهذا حبسوه خمس سن</w:t>
      </w:r>
      <w:r>
        <w:rPr>
          <w:rFonts w:hint="cs"/>
          <w:rtl/>
        </w:rPr>
        <w:t>ی</w:t>
      </w:r>
      <w:r>
        <w:rPr>
          <w:rtl/>
        </w:rPr>
        <w:t>ن،و له مصنّفات کث</w:t>
      </w:r>
      <w:r>
        <w:rPr>
          <w:rFonts w:hint="cs"/>
          <w:rtl/>
        </w:rPr>
        <w:t>ی</w:t>
      </w:r>
      <w:r>
        <w:rPr>
          <w:rFonts w:hint="eastAsia"/>
          <w:rtl/>
        </w:rPr>
        <w:t>ره</w:t>
      </w:r>
      <w:r>
        <w:rPr>
          <w:rtl/>
        </w:rPr>
        <w:t xml:space="preserve"> منها کتاب(الردّ عل</w:t>
      </w:r>
      <w:r>
        <w:rPr>
          <w:rFonts w:hint="cs"/>
          <w:rtl/>
        </w:rPr>
        <w:t>ی</w:t>
      </w:r>
      <w:r>
        <w:rPr>
          <w:rtl/>
        </w:rPr>
        <w:t xml:space="preserve"> المتعصب العن</w:t>
      </w:r>
      <w:r>
        <w:rPr>
          <w:rFonts w:hint="cs"/>
          <w:rtl/>
        </w:rPr>
        <w:t>ی</w:t>
      </w:r>
      <w:r>
        <w:rPr>
          <w:rFonts w:hint="eastAsia"/>
          <w:rtl/>
        </w:rPr>
        <w:t>د</w:t>
      </w:r>
      <w:r>
        <w:rPr>
          <w:rtl/>
        </w:rPr>
        <w:t xml:space="preserve"> المانع عن لعن </w:t>
      </w:r>
      <w:r>
        <w:rPr>
          <w:rFonts w:hint="cs"/>
          <w:rtl/>
        </w:rPr>
        <w:t>ی</w:t>
      </w:r>
      <w:r>
        <w:rPr>
          <w:rFonts w:hint="eastAsia"/>
          <w:rtl/>
        </w:rPr>
        <w:t>ز</w:t>
      </w:r>
      <w:r>
        <w:rPr>
          <w:rFonts w:hint="cs"/>
          <w:rtl/>
        </w:rPr>
        <w:t>ی</w:t>
      </w:r>
      <w:r>
        <w:rPr>
          <w:rFonts w:hint="eastAsia"/>
          <w:rtl/>
        </w:rPr>
        <w:t>د</w:t>
      </w:r>
      <w:r>
        <w:rPr>
          <w:rtl/>
        </w:rPr>
        <w:t>)ردّ عل</w:t>
      </w:r>
      <w:r>
        <w:rPr>
          <w:rFonts w:hint="cs"/>
          <w:rtl/>
        </w:rPr>
        <w:t>ی</w:t>
      </w:r>
      <w:r>
        <w:rPr>
          <w:rtl/>
        </w:rPr>
        <w:t xml:space="preserve"> عبد المغ</w:t>
      </w:r>
      <w:r>
        <w:rPr>
          <w:rFonts w:hint="cs"/>
          <w:rtl/>
        </w:rPr>
        <w:t>ی</w:t>
      </w:r>
      <w:r>
        <w:rPr>
          <w:rFonts w:hint="eastAsia"/>
          <w:rtl/>
        </w:rPr>
        <w:t>ث</w:t>
      </w:r>
      <w:r>
        <w:rPr>
          <w:rtl/>
        </w:rPr>
        <w:t xml:space="preserve"> بن زه</w:t>
      </w:r>
      <w:r>
        <w:rPr>
          <w:rFonts w:hint="cs"/>
          <w:rtl/>
        </w:rPr>
        <w:t>ی</w:t>
      </w:r>
      <w:r>
        <w:rPr>
          <w:rFonts w:hint="eastAsia"/>
          <w:rtl/>
        </w:rPr>
        <w:t>ر</w:t>
      </w:r>
      <w:r>
        <w:rPr>
          <w:rtl/>
        </w:rPr>
        <w:t xml:space="preserve"> الحنبل</w:t>
      </w:r>
      <w:r>
        <w:rPr>
          <w:rFonts w:hint="cs"/>
          <w:rtl/>
        </w:rPr>
        <w:t>ی</w:t>
      </w:r>
      <w:r>
        <w:rPr>
          <w:rtl/>
        </w:rPr>
        <w:t xml:space="preserve"> ح</w:t>
      </w:r>
      <w:r>
        <w:rPr>
          <w:rFonts w:hint="cs"/>
          <w:rtl/>
        </w:rPr>
        <w:t>ی</w:t>
      </w:r>
      <w:r>
        <w:rPr>
          <w:rFonts w:hint="eastAsia"/>
          <w:rtl/>
        </w:rPr>
        <w:t>ث</w:t>
      </w:r>
      <w:r>
        <w:rPr>
          <w:rtl/>
        </w:rPr>
        <w:t xml:space="preserve"> صنف کتابا ف</w:t>
      </w:r>
      <w:r>
        <w:rPr>
          <w:rFonts w:hint="cs"/>
          <w:rtl/>
        </w:rPr>
        <w:t>ی</w:t>
      </w:r>
      <w:r>
        <w:rPr>
          <w:rtl/>
        </w:rPr>
        <w:t xml:space="preserve"> فضائل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8</w:t>
      </w:r>
      <w:r w:rsidR="00ED3E80">
        <w:rPr>
          <w:rtl/>
        </w:rPr>
        <w:t>55/</w:t>
      </w:r>
      <w:r w:rsidR="001A3C8D">
        <w:rPr>
          <w:rtl/>
        </w:rPr>
        <w:t>1</w:t>
      </w:r>
      <w:r w:rsidR="00ED3E80">
        <w:rPr>
          <w:rtl/>
        </w:rPr>
        <w:t>5</w:t>
      </w:r>
      <w:r w:rsidR="001A3C8D">
        <w:rPr>
          <w:rtl/>
        </w:rPr>
        <w:t>3</w:t>
      </w:r>
      <w:r w:rsidR="00ED3E80">
        <w:rPr>
          <w:rtl/>
        </w:rPr>
        <w:t>/</w:t>
      </w:r>
      <w:r w:rsidR="001A3C8D">
        <w:rPr>
          <w:rtl/>
        </w:rPr>
        <w:t>1</w:t>
      </w:r>
      <w:r w:rsidR="00ED3E80">
        <w:rPr>
          <w:rtl/>
        </w:rPr>
        <w:t>4،ج:</w:t>
      </w:r>
      <w:r w:rsidR="001A3C8D">
        <w:rPr>
          <w:rtl/>
        </w:rPr>
        <w:t>198</w:t>
      </w:r>
      <w:r w:rsidR="00ED3E80">
        <w:rPr>
          <w:rtl/>
        </w:rPr>
        <w:t xml:space="preserve">/66. </w:t>
      </w:r>
    </w:p>
    <w:p w:rsidR="00B431B0" w:rsidRDefault="00365129" w:rsidP="0027669E">
      <w:pPr>
        <w:pStyle w:val="libFootnote0"/>
        <w:rPr>
          <w:rtl/>
        </w:rPr>
      </w:pPr>
      <w:r>
        <w:rPr>
          <w:rtl/>
        </w:rPr>
        <w:t>(2)</w:t>
      </w:r>
      <w:r w:rsidR="00ED3E80">
        <w:rPr>
          <w:rtl/>
        </w:rPr>
        <w:t xml:space="preserve"> ق:</w:t>
      </w:r>
      <w:r w:rsidR="001A3C8D">
        <w:rPr>
          <w:rtl/>
        </w:rPr>
        <w:t>2</w:t>
      </w:r>
      <w:r w:rsidR="00ED3E80">
        <w:rPr>
          <w:rtl/>
        </w:rPr>
        <w:t>5</w:t>
      </w:r>
      <w:r w:rsidR="001A3C8D">
        <w:rPr>
          <w:rtl/>
        </w:rPr>
        <w:t>7</w:t>
      </w:r>
      <w:r w:rsidR="00ED3E80">
        <w:rPr>
          <w:rtl/>
        </w:rPr>
        <w:t>/44/</w:t>
      </w:r>
      <w:r w:rsidR="001A3C8D">
        <w:rPr>
          <w:rtl/>
        </w:rPr>
        <w:t>10</w:t>
      </w:r>
      <w:r w:rsidR="00ED3E80">
        <w:rPr>
          <w:rtl/>
        </w:rPr>
        <w:t>،ج:</w:t>
      </w:r>
      <w:r w:rsidR="001A3C8D">
        <w:rPr>
          <w:rtl/>
        </w:rPr>
        <w:t>2</w:t>
      </w:r>
      <w:r w:rsidR="00ED3E80">
        <w:rPr>
          <w:rtl/>
        </w:rPr>
        <w:t>56/45</w:t>
      </w:r>
    </w:p>
    <w:p w:rsidR="005A2728" w:rsidRDefault="005A2728" w:rsidP="0027669E">
      <w:pPr>
        <w:pStyle w:val="libNormal"/>
        <w:rPr>
          <w:rtl/>
        </w:rPr>
      </w:pPr>
      <w:r>
        <w:rPr>
          <w:rtl/>
        </w:rPr>
        <w:br w:type="page"/>
      </w:r>
    </w:p>
    <w:p w:rsidR="00ED3E80" w:rsidRDefault="00ED3E80" w:rsidP="00ED3E80">
      <w:pPr>
        <w:pStyle w:val="libNormal"/>
        <w:rPr>
          <w:rtl/>
        </w:rPr>
      </w:pPr>
      <w:r>
        <w:rPr>
          <w:rFonts w:hint="eastAsia"/>
          <w:rtl/>
        </w:rPr>
        <w:lastRenderedPageBreak/>
        <w:t>و</w:t>
      </w:r>
      <w:r>
        <w:rPr>
          <w:rtl/>
        </w:rPr>
        <w:t xml:space="preserve"> کان ابن الجوز</w:t>
      </w:r>
      <w:r>
        <w:rPr>
          <w:rFonts w:hint="cs"/>
          <w:rtl/>
        </w:rPr>
        <w:t>ی</w:t>
      </w:r>
      <w:r>
        <w:rPr>
          <w:rtl/>
        </w:rPr>
        <w:t xml:space="preserve"> رأس الأذک</w:t>
      </w:r>
      <w:r>
        <w:rPr>
          <w:rFonts w:hint="cs"/>
          <w:rtl/>
        </w:rPr>
        <w:t>ی</w:t>
      </w:r>
      <w:r>
        <w:rPr>
          <w:rFonts w:hint="eastAsia"/>
          <w:rtl/>
        </w:rPr>
        <w:t>اء</w:t>
      </w:r>
      <w:r>
        <w:rPr>
          <w:rtl/>
        </w:rPr>
        <w:t xml:space="preserve"> و له حکا</w:t>
      </w:r>
      <w:r>
        <w:rPr>
          <w:rFonts w:hint="cs"/>
          <w:rtl/>
        </w:rPr>
        <w:t>ی</w:t>
      </w:r>
      <w:r>
        <w:rPr>
          <w:rFonts w:hint="eastAsia"/>
          <w:rtl/>
        </w:rPr>
        <w:t>ات</w:t>
      </w:r>
      <w:r>
        <w:rPr>
          <w:rtl/>
        </w:rPr>
        <w:t xml:space="preserve"> طر</w:t>
      </w:r>
      <w:r>
        <w:rPr>
          <w:rFonts w:hint="cs"/>
          <w:rtl/>
        </w:rPr>
        <w:t>ی</w:t>
      </w:r>
      <w:r>
        <w:rPr>
          <w:rFonts w:hint="eastAsia"/>
          <w:rtl/>
        </w:rPr>
        <w:t>فه</w:t>
      </w:r>
      <w:r>
        <w:rPr>
          <w:rtl/>
        </w:rPr>
        <w:t xml:space="preserve"> ل</w:t>
      </w:r>
      <w:r>
        <w:rPr>
          <w:rFonts w:hint="cs"/>
          <w:rtl/>
        </w:rPr>
        <w:t>ی</w:t>
      </w:r>
      <w:r>
        <w:rPr>
          <w:rFonts w:hint="eastAsia"/>
          <w:rtl/>
        </w:rPr>
        <w:t>س</w:t>
      </w:r>
      <w:r>
        <w:rPr>
          <w:rtl/>
        </w:rPr>
        <w:t xml:space="preserve"> مقام ذکرها.توفّ</w:t>
      </w:r>
      <w:r>
        <w:rPr>
          <w:rFonts w:hint="cs"/>
          <w:rtl/>
        </w:rPr>
        <w:t>ی</w:t>
      </w:r>
      <w:r>
        <w:rPr>
          <w:rtl/>
        </w:rPr>
        <w:t xml:space="preserve"> ببغداد </w:t>
      </w:r>
      <w:r w:rsidR="001A3C8D">
        <w:rPr>
          <w:rtl/>
        </w:rPr>
        <w:t>12</w:t>
      </w:r>
      <w:r>
        <w:rPr>
          <w:rtl/>
        </w:rPr>
        <w:t xml:space="preserve"> رمضان سنه(5</w:t>
      </w:r>
      <w:r w:rsidR="001A3C8D">
        <w:rPr>
          <w:rtl/>
        </w:rPr>
        <w:t>97</w:t>
      </w:r>
      <w:r>
        <w:rPr>
          <w:rtl/>
        </w:rPr>
        <w:t>)،و أوص</w:t>
      </w:r>
      <w:r>
        <w:rPr>
          <w:rFonts w:hint="cs"/>
          <w:rtl/>
        </w:rPr>
        <w:t>ی</w:t>
      </w:r>
      <w:r>
        <w:rPr>
          <w:rtl/>
        </w:rPr>
        <w:t xml:space="preserve"> بأن </w:t>
      </w:r>
      <w:r>
        <w:rPr>
          <w:rFonts w:hint="cs"/>
          <w:rtl/>
        </w:rPr>
        <w:t>ی</w:t>
      </w:r>
      <w:r>
        <w:rPr>
          <w:rFonts w:hint="eastAsia"/>
          <w:rtl/>
        </w:rPr>
        <w:t>کتب</w:t>
      </w:r>
      <w:r>
        <w:rPr>
          <w:rtl/>
        </w:rPr>
        <w:t xml:space="preserve"> عل</w:t>
      </w:r>
      <w:r>
        <w:rPr>
          <w:rFonts w:hint="cs"/>
          <w:rtl/>
        </w:rPr>
        <w:t>ی</w:t>
      </w:r>
      <w:r>
        <w:rPr>
          <w:rtl/>
        </w:rPr>
        <w:t xml:space="preserve"> قبره: </w:t>
      </w:r>
    </w:p>
    <w:tbl>
      <w:tblPr>
        <w:tblStyle w:val="TableGrid"/>
        <w:bidiVisual/>
        <w:tblW w:w="4562" w:type="pct"/>
        <w:tblInd w:w="384" w:type="dxa"/>
        <w:tblLook w:val="01E0"/>
      </w:tblPr>
      <w:tblGrid>
        <w:gridCol w:w="3534"/>
        <w:gridCol w:w="272"/>
        <w:gridCol w:w="3504"/>
      </w:tblGrid>
      <w:tr w:rsidR="00DB5F14" w:rsidTr="00752006">
        <w:trPr>
          <w:trHeight w:val="350"/>
        </w:trPr>
        <w:tc>
          <w:tcPr>
            <w:tcW w:w="3920" w:type="dxa"/>
            <w:shd w:val="clear" w:color="auto" w:fill="auto"/>
          </w:tcPr>
          <w:p w:rsidR="00DB5F14" w:rsidRDefault="00DB5F14" w:rsidP="00752006">
            <w:pPr>
              <w:pStyle w:val="libPoem"/>
            </w:pPr>
            <w:r>
              <w:rPr>
                <w:rFonts w:hint="cs"/>
                <w:rtl/>
              </w:rPr>
              <w:t>ی</w:t>
            </w:r>
            <w:r>
              <w:rPr>
                <w:rFonts w:hint="eastAsia"/>
                <w:rtl/>
              </w:rPr>
              <w:t>ا</w:t>
            </w:r>
            <w:r>
              <w:rPr>
                <w:rtl/>
              </w:rPr>
              <w:t xml:space="preserve"> کث</w:t>
            </w:r>
            <w:r>
              <w:rPr>
                <w:rFonts w:hint="cs"/>
                <w:rtl/>
              </w:rPr>
              <w:t>ی</w:t>
            </w:r>
            <w:r>
              <w:rPr>
                <w:rFonts w:hint="eastAsia"/>
                <w:rtl/>
              </w:rPr>
              <w:t>ر</w:t>
            </w:r>
            <w:r>
              <w:rPr>
                <w:rtl/>
              </w:rPr>
              <w:t xml:space="preserve"> الصفح عمّن</w:t>
            </w:r>
            <w:r w:rsidRPr="00725071">
              <w:rPr>
                <w:rStyle w:val="libPoemTiniChar0"/>
                <w:rtl/>
              </w:rPr>
              <w:br/>
              <w:t> </w:t>
            </w:r>
          </w:p>
        </w:tc>
        <w:tc>
          <w:tcPr>
            <w:tcW w:w="279" w:type="dxa"/>
            <w:shd w:val="clear" w:color="auto" w:fill="auto"/>
          </w:tcPr>
          <w:p w:rsidR="00DB5F14" w:rsidRDefault="00DB5F14" w:rsidP="00752006">
            <w:pPr>
              <w:pStyle w:val="libPoem"/>
              <w:rPr>
                <w:rtl/>
              </w:rPr>
            </w:pPr>
          </w:p>
        </w:tc>
        <w:tc>
          <w:tcPr>
            <w:tcW w:w="3881" w:type="dxa"/>
            <w:shd w:val="clear" w:color="auto" w:fill="auto"/>
          </w:tcPr>
          <w:p w:rsidR="00DB5F14" w:rsidRDefault="00DB5F14" w:rsidP="00752006">
            <w:pPr>
              <w:pStyle w:val="libPoem"/>
            </w:pPr>
            <w:r>
              <w:rPr>
                <w:rFonts w:hint="eastAsia"/>
                <w:rtl/>
              </w:rPr>
              <w:t>کثر</w:t>
            </w:r>
            <w:r>
              <w:rPr>
                <w:rtl/>
              </w:rPr>
              <w:t xml:space="preserve"> الذنب لد</w:t>
            </w:r>
            <w:r>
              <w:rPr>
                <w:rFonts w:hint="cs"/>
                <w:rtl/>
              </w:rPr>
              <w:t>ی</w:t>
            </w:r>
            <w:r>
              <w:rPr>
                <w:rFonts w:hint="eastAsia"/>
                <w:rtl/>
              </w:rPr>
              <w:t>ه</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جاءک</w:t>
            </w:r>
            <w:r>
              <w:rPr>
                <w:rtl/>
              </w:rPr>
              <w:t xml:space="preserve"> المذنب </w:t>
            </w:r>
            <w:r>
              <w:rPr>
                <w:rFonts w:hint="cs"/>
                <w:rtl/>
              </w:rPr>
              <w:t>ی</w:t>
            </w:r>
            <w:r>
              <w:rPr>
                <w:rFonts w:hint="eastAsia"/>
                <w:rtl/>
              </w:rPr>
              <w:t>رجو</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العفو</w:t>
            </w:r>
            <w:r>
              <w:rPr>
                <w:rtl/>
              </w:rPr>
              <w:t xml:space="preserve"> عن جرم </w:t>
            </w:r>
            <w:r>
              <w:rPr>
                <w:rFonts w:hint="cs"/>
                <w:rtl/>
              </w:rPr>
              <w:t>ی</w:t>
            </w:r>
            <w:r>
              <w:rPr>
                <w:rFonts w:hint="eastAsia"/>
                <w:rtl/>
              </w:rPr>
              <w:t>د</w:t>
            </w:r>
            <w:r>
              <w:rPr>
                <w:rFonts w:hint="cs"/>
                <w:rtl/>
              </w:rPr>
              <w:t>ی</w:t>
            </w:r>
            <w:r>
              <w:rPr>
                <w:rFonts w:hint="eastAsia"/>
                <w:rtl/>
              </w:rPr>
              <w:t>ه</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أنا</w:t>
            </w:r>
            <w:r>
              <w:rPr>
                <w:rtl/>
              </w:rPr>
              <w:t xml:space="preserve"> ض</w:t>
            </w:r>
            <w:r>
              <w:rPr>
                <w:rFonts w:hint="cs"/>
                <w:rtl/>
              </w:rPr>
              <w:t>ی</w:t>
            </w:r>
            <w:r>
              <w:rPr>
                <w:rFonts w:hint="eastAsia"/>
                <w:rtl/>
              </w:rPr>
              <w:t>ف</w:t>
            </w:r>
            <w:r>
              <w:rPr>
                <w:rtl/>
              </w:rPr>
              <w:t xml:space="preserve"> و جزاء</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الض</w:t>
            </w:r>
            <w:r>
              <w:rPr>
                <w:rFonts w:hint="cs"/>
                <w:rtl/>
              </w:rPr>
              <w:t>ی</w:t>
            </w:r>
            <w:r>
              <w:rPr>
                <w:rFonts w:hint="eastAsia"/>
                <w:rtl/>
              </w:rPr>
              <w:t>ف</w:t>
            </w:r>
            <w:r>
              <w:rPr>
                <w:rtl/>
              </w:rPr>
              <w:t xml:space="preserve"> إحسان إل</w:t>
            </w:r>
            <w:r>
              <w:rPr>
                <w:rFonts w:hint="cs"/>
                <w:rtl/>
              </w:rPr>
              <w:t>ی</w:t>
            </w:r>
            <w:r>
              <w:rPr>
                <w:rFonts w:hint="eastAsia"/>
                <w:rtl/>
              </w:rPr>
              <w:t>ه</w:t>
            </w:r>
            <w:r w:rsidRPr="00725071">
              <w:rPr>
                <w:rStyle w:val="libPoemTiniChar0"/>
                <w:rtl/>
              </w:rPr>
              <w:br/>
              <w:t> </w:t>
            </w:r>
          </w:p>
        </w:tc>
      </w:tr>
    </w:tbl>
    <w:p w:rsidR="00ED3E80" w:rsidRDefault="00ED3E80" w:rsidP="00ED3E80">
      <w:pPr>
        <w:pStyle w:val="libNormal"/>
        <w:rPr>
          <w:rtl/>
        </w:rPr>
      </w:pPr>
      <w:r>
        <w:rPr>
          <w:rFonts w:hint="eastAsia"/>
          <w:rtl/>
        </w:rPr>
        <w:t>حک</w:t>
      </w:r>
      <w:r>
        <w:rPr>
          <w:rFonts w:hint="cs"/>
          <w:rtl/>
        </w:rPr>
        <w:t>ی</w:t>
      </w:r>
      <w:r>
        <w:rPr>
          <w:rtl/>
        </w:rPr>
        <w:t xml:space="preserve"> عن الش</w:t>
      </w:r>
      <w:r>
        <w:rPr>
          <w:rFonts w:hint="cs"/>
          <w:rtl/>
        </w:rPr>
        <w:t>ی</w:t>
      </w:r>
      <w:r>
        <w:rPr>
          <w:rFonts w:hint="eastAsia"/>
          <w:rtl/>
        </w:rPr>
        <w:t>خ</w:t>
      </w:r>
      <w:r>
        <w:rPr>
          <w:rtl/>
        </w:rPr>
        <w:t xml:space="preserve"> العلاّمه محمّد بن مک</w:t>
      </w:r>
      <w:r>
        <w:rPr>
          <w:rFonts w:hint="cs"/>
          <w:rtl/>
        </w:rPr>
        <w:t>یّ</w:t>
      </w:r>
      <w:r>
        <w:rPr>
          <w:rtl/>
        </w:rPr>
        <w:t xml:space="preserve"> قال:أنشدن</w:t>
      </w:r>
      <w:r>
        <w:rPr>
          <w:rFonts w:hint="cs"/>
          <w:rtl/>
        </w:rPr>
        <w:t>ی</w:t>
      </w:r>
      <w:r>
        <w:rPr>
          <w:rtl/>
        </w:rPr>
        <w:t xml:space="preserve"> الس</w:t>
      </w:r>
      <w:r>
        <w:rPr>
          <w:rFonts w:hint="cs"/>
          <w:rtl/>
        </w:rPr>
        <w:t>یّ</w:t>
      </w:r>
      <w:r>
        <w:rPr>
          <w:rFonts w:hint="eastAsia"/>
          <w:rtl/>
        </w:rPr>
        <w:t>د</w:t>
      </w:r>
      <w:r>
        <w:rPr>
          <w:rtl/>
        </w:rPr>
        <w:t xml:space="preserve"> أبو محمّد عبد اللّه ابن محمّد الحس</w:t>
      </w:r>
      <w:r>
        <w:rPr>
          <w:rFonts w:hint="cs"/>
          <w:rtl/>
        </w:rPr>
        <w:t>ی</w:t>
      </w:r>
      <w:r>
        <w:rPr>
          <w:rFonts w:hint="eastAsia"/>
          <w:rtl/>
        </w:rPr>
        <w:t>ن</w:t>
      </w:r>
      <w:r>
        <w:rPr>
          <w:rFonts w:hint="cs"/>
          <w:rtl/>
        </w:rPr>
        <w:t>ی</w:t>
      </w:r>
      <w:r>
        <w:rPr>
          <w:rtl/>
        </w:rPr>
        <w:t>(أدام اللّه افضاله و فوائده)لابن الجوز</w:t>
      </w:r>
      <w:r>
        <w:rPr>
          <w:rFonts w:hint="cs"/>
          <w:rtl/>
        </w:rPr>
        <w:t>ی</w:t>
      </w:r>
      <w:r>
        <w:rPr>
          <w:rtl/>
        </w:rPr>
        <w:t xml:space="preserve"> شعر: </w:t>
      </w:r>
    </w:p>
    <w:tbl>
      <w:tblPr>
        <w:tblStyle w:val="TableGrid"/>
        <w:bidiVisual/>
        <w:tblW w:w="4562" w:type="pct"/>
        <w:tblInd w:w="384" w:type="dxa"/>
        <w:tblLook w:val="01E0"/>
      </w:tblPr>
      <w:tblGrid>
        <w:gridCol w:w="3545"/>
        <w:gridCol w:w="272"/>
        <w:gridCol w:w="3493"/>
      </w:tblGrid>
      <w:tr w:rsidR="00DB5F14" w:rsidTr="00752006">
        <w:trPr>
          <w:trHeight w:val="350"/>
        </w:trPr>
        <w:tc>
          <w:tcPr>
            <w:tcW w:w="3920" w:type="dxa"/>
            <w:shd w:val="clear" w:color="auto" w:fill="auto"/>
          </w:tcPr>
          <w:p w:rsidR="00DB5F14" w:rsidRDefault="00DB5F14" w:rsidP="00752006">
            <w:pPr>
              <w:pStyle w:val="libPoem"/>
            </w:pPr>
            <w:r>
              <w:rPr>
                <w:rFonts w:hint="eastAsia"/>
                <w:rtl/>
              </w:rPr>
              <w:t>أقسمت</w:t>
            </w:r>
            <w:r>
              <w:rPr>
                <w:rtl/>
              </w:rPr>
              <w:t xml:space="preserve"> باللّه و آلائه</w:t>
            </w:r>
            <w:r w:rsidRPr="00725071">
              <w:rPr>
                <w:rStyle w:val="libPoemTiniChar0"/>
                <w:rtl/>
              </w:rPr>
              <w:br/>
              <w:t> </w:t>
            </w:r>
          </w:p>
        </w:tc>
        <w:tc>
          <w:tcPr>
            <w:tcW w:w="279" w:type="dxa"/>
            <w:shd w:val="clear" w:color="auto" w:fill="auto"/>
          </w:tcPr>
          <w:p w:rsidR="00DB5F14" w:rsidRDefault="00DB5F14" w:rsidP="00752006">
            <w:pPr>
              <w:pStyle w:val="libPoem"/>
              <w:rPr>
                <w:rtl/>
              </w:rPr>
            </w:pPr>
          </w:p>
        </w:tc>
        <w:tc>
          <w:tcPr>
            <w:tcW w:w="3881" w:type="dxa"/>
            <w:shd w:val="clear" w:color="auto" w:fill="auto"/>
          </w:tcPr>
          <w:p w:rsidR="00DB5F14" w:rsidRDefault="00DB5F14" w:rsidP="00752006">
            <w:pPr>
              <w:pStyle w:val="libPoem"/>
            </w:pPr>
            <w:r>
              <w:rPr>
                <w:rFonts w:hint="eastAsia"/>
                <w:rtl/>
              </w:rPr>
              <w:t>ال</w:t>
            </w:r>
            <w:r>
              <w:rPr>
                <w:rFonts w:hint="cs"/>
                <w:rtl/>
              </w:rPr>
              <w:t>یّ</w:t>
            </w:r>
            <w:r>
              <w:rPr>
                <w:rFonts w:hint="eastAsia"/>
                <w:rtl/>
              </w:rPr>
              <w:t>ه</w:t>
            </w:r>
            <w:r>
              <w:rPr>
                <w:rtl/>
              </w:rPr>
              <w:t xml:space="preserve"> ألق</w:t>
            </w:r>
            <w:r>
              <w:rPr>
                <w:rFonts w:hint="cs"/>
                <w:rtl/>
              </w:rPr>
              <w:t>ی</w:t>
            </w:r>
            <w:r>
              <w:rPr>
                <w:rtl/>
              </w:rPr>
              <w:t xml:space="preserve"> بها ربّ</w:t>
            </w:r>
            <w:r>
              <w:rPr>
                <w:rFonts w:hint="cs"/>
                <w:rtl/>
              </w:rPr>
              <w:t>ی</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انّ</w:t>
            </w:r>
            <w:r>
              <w:rPr>
                <w:rtl/>
              </w:rPr>
              <w:t xml:space="preserve"> عل</w:t>
            </w:r>
            <w:r>
              <w:rPr>
                <w:rFonts w:hint="cs"/>
                <w:rtl/>
              </w:rPr>
              <w:t>یّ</w:t>
            </w:r>
            <w:r>
              <w:rPr>
                <w:rtl/>
              </w:rPr>
              <w:t xml:space="preserve"> بن أب</w:t>
            </w:r>
            <w:r>
              <w:rPr>
                <w:rFonts w:hint="cs"/>
                <w:rtl/>
              </w:rPr>
              <w:t>ی</w:t>
            </w:r>
            <w:r>
              <w:rPr>
                <w:rtl/>
              </w:rPr>
              <w:t xml:space="preserve"> طالب</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إمام</w:t>
            </w:r>
            <w:r>
              <w:rPr>
                <w:rtl/>
              </w:rPr>
              <w:t xml:space="preserve"> أهل الشرق و الغرب</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من</w:t>
            </w:r>
            <w:r>
              <w:rPr>
                <w:rtl/>
              </w:rPr>
              <w:t xml:space="preserve"> لم </w:t>
            </w:r>
            <w:r>
              <w:rPr>
                <w:rFonts w:hint="cs"/>
                <w:rtl/>
              </w:rPr>
              <w:t>ی</w:t>
            </w:r>
            <w:r>
              <w:rPr>
                <w:rFonts w:hint="eastAsia"/>
                <w:rtl/>
              </w:rPr>
              <w:t>کن</w:t>
            </w:r>
            <w:r>
              <w:rPr>
                <w:rtl/>
              </w:rPr>
              <w:t xml:space="preserve"> مذهبه مذهب</w:t>
            </w:r>
            <w:r>
              <w:rPr>
                <w:rFonts w:hint="cs"/>
                <w:rtl/>
              </w:rPr>
              <w:t>ی</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فانّه</w:t>
            </w:r>
            <w:r>
              <w:rPr>
                <w:rtl/>
              </w:rPr>
              <w:t xml:space="preserve"> أنجس من کلب</w:t>
            </w:r>
            <w:r w:rsidRPr="00725071">
              <w:rPr>
                <w:rStyle w:val="libPoemTiniChar0"/>
                <w:rtl/>
              </w:rPr>
              <w:br/>
              <w:t> </w:t>
            </w:r>
          </w:p>
        </w:tc>
      </w:tr>
    </w:tbl>
    <w:p w:rsidR="00ED3E80" w:rsidRDefault="00ED3E80" w:rsidP="00DB5F14">
      <w:pPr>
        <w:pStyle w:val="libCenterBold1"/>
      </w:pPr>
      <w:r>
        <w:rPr>
          <w:rFonts w:hint="eastAsia"/>
          <w:rtl/>
        </w:rPr>
        <w:t>سبط</w:t>
      </w:r>
      <w:r>
        <w:rPr>
          <w:rtl/>
        </w:rPr>
        <w:t xml:space="preserve"> ابن الجوز</w:t>
      </w:r>
      <w:r>
        <w:rPr>
          <w:rFonts w:hint="cs"/>
          <w:rtl/>
        </w:rPr>
        <w:t>ی</w:t>
      </w:r>
      <w:r>
        <w:rPr>
          <w:rtl/>
        </w:rPr>
        <w:t xml:space="preserve"> </w:t>
      </w:r>
    </w:p>
    <w:p w:rsidR="00ED3E80" w:rsidRDefault="00ED3E80" w:rsidP="00ED3E80">
      <w:pPr>
        <w:pStyle w:val="libNormal"/>
        <w:rPr>
          <w:rtl/>
        </w:rPr>
      </w:pPr>
      <w:r>
        <w:rPr>
          <w:rFonts w:hint="eastAsia"/>
          <w:rtl/>
        </w:rPr>
        <w:t>و</w:t>
      </w:r>
      <w:r>
        <w:rPr>
          <w:rtl/>
        </w:rPr>
        <w:t xml:space="preserve"> قال سبط ابن الجوز</w:t>
      </w:r>
      <w:r>
        <w:rPr>
          <w:rFonts w:hint="cs"/>
          <w:rtl/>
        </w:rPr>
        <w:t>ی</w:t>
      </w:r>
      <w:r>
        <w:rPr>
          <w:rtl/>
        </w:rPr>
        <w:t xml:space="preserve"> ف</w:t>
      </w:r>
      <w:r>
        <w:rPr>
          <w:rFonts w:hint="cs"/>
          <w:rtl/>
        </w:rPr>
        <w:t>ی</w:t>
      </w:r>
      <w:r>
        <w:rPr>
          <w:rtl/>
        </w:rPr>
        <w:t xml:space="preserve"> التذکره:سمعت جدّ</w:t>
      </w:r>
      <w:r>
        <w:rPr>
          <w:rFonts w:hint="cs"/>
          <w:rtl/>
        </w:rPr>
        <w:t>ی</w:t>
      </w:r>
      <w:r>
        <w:rPr>
          <w:rtl/>
        </w:rPr>
        <w:t xml:space="preserve"> </w:t>
      </w:r>
      <w:r>
        <w:rPr>
          <w:rFonts w:hint="cs"/>
          <w:rtl/>
        </w:rPr>
        <w:t>ی</w:t>
      </w:r>
      <w:r>
        <w:rPr>
          <w:rFonts w:hint="eastAsia"/>
          <w:rtl/>
        </w:rPr>
        <w:t>نشد</w:t>
      </w:r>
      <w:r>
        <w:rPr>
          <w:rtl/>
        </w:rPr>
        <w:t xml:space="preserve"> ف</w:t>
      </w:r>
      <w:r>
        <w:rPr>
          <w:rFonts w:hint="cs"/>
          <w:rtl/>
        </w:rPr>
        <w:t>ی</w:t>
      </w:r>
      <w:r>
        <w:rPr>
          <w:rtl/>
        </w:rPr>
        <w:t xml:space="preserve"> مجالس وعظه ببغداد سنه(5</w:t>
      </w:r>
      <w:r w:rsidR="001A3C8D">
        <w:rPr>
          <w:rtl/>
        </w:rPr>
        <w:t>9</w:t>
      </w:r>
      <w:r>
        <w:rPr>
          <w:rtl/>
        </w:rPr>
        <w:t>6)ب</w:t>
      </w:r>
      <w:r>
        <w:rPr>
          <w:rFonts w:hint="cs"/>
          <w:rtl/>
        </w:rPr>
        <w:t>ی</w:t>
      </w:r>
      <w:r>
        <w:rPr>
          <w:rFonts w:hint="eastAsia"/>
          <w:rtl/>
        </w:rPr>
        <w:t>ت</w:t>
      </w:r>
      <w:r>
        <w:rPr>
          <w:rFonts w:hint="cs"/>
          <w:rtl/>
        </w:rPr>
        <w:t>ی</w:t>
      </w:r>
      <w:r>
        <w:rPr>
          <w:rFonts w:hint="eastAsia"/>
          <w:rtl/>
        </w:rPr>
        <w:t>ن</w:t>
      </w:r>
      <w:r>
        <w:rPr>
          <w:rtl/>
        </w:rPr>
        <w:t xml:space="preserve"> ذکرهما ف</w:t>
      </w:r>
      <w:r>
        <w:rPr>
          <w:rFonts w:hint="cs"/>
          <w:rtl/>
        </w:rPr>
        <w:t>ی</w:t>
      </w:r>
      <w:r>
        <w:rPr>
          <w:rtl/>
        </w:rPr>
        <w:t xml:space="preserve"> کتاب تبصره المبتد</w:t>
      </w:r>
      <w:r>
        <w:rPr>
          <w:rFonts w:hint="cs"/>
          <w:rtl/>
        </w:rPr>
        <w:t>ی</w:t>
      </w:r>
      <w:r>
        <w:rPr>
          <w:rtl/>
        </w:rPr>
        <w:t xml:space="preserve"> و هما: </w:t>
      </w:r>
    </w:p>
    <w:tbl>
      <w:tblPr>
        <w:tblStyle w:val="TableGrid"/>
        <w:bidiVisual/>
        <w:tblW w:w="4562" w:type="pct"/>
        <w:tblInd w:w="384" w:type="dxa"/>
        <w:tblLook w:val="01E0"/>
      </w:tblPr>
      <w:tblGrid>
        <w:gridCol w:w="3537"/>
        <w:gridCol w:w="272"/>
        <w:gridCol w:w="3501"/>
      </w:tblGrid>
      <w:tr w:rsidR="00DB5F14" w:rsidTr="00752006">
        <w:trPr>
          <w:trHeight w:val="350"/>
        </w:trPr>
        <w:tc>
          <w:tcPr>
            <w:tcW w:w="3920" w:type="dxa"/>
            <w:shd w:val="clear" w:color="auto" w:fill="auto"/>
          </w:tcPr>
          <w:p w:rsidR="00DB5F14" w:rsidRDefault="00DB5F14" w:rsidP="00752006">
            <w:pPr>
              <w:pStyle w:val="libPoem"/>
            </w:pPr>
            <w:r>
              <w:rPr>
                <w:rFonts w:hint="eastAsia"/>
                <w:rtl/>
              </w:rPr>
              <w:t>أهو</w:t>
            </w:r>
            <w:r>
              <w:rPr>
                <w:rFonts w:hint="cs"/>
                <w:rtl/>
              </w:rPr>
              <w:t>ی</w:t>
            </w:r>
            <w:r>
              <w:rPr>
                <w:rtl/>
              </w:rPr>
              <w:t xml:space="preserve"> عل</w:t>
            </w:r>
            <w:r>
              <w:rPr>
                <w:rFonts w:hint="cs"/>
                <w:rtl/>
              </w:rPr>
              <w:t>یّ</w:t>
            </w:r>
            <w:r>
              <w:rPr>
                <w:rFonts w:hint="eastAsia"/>
                <w:rtl/>
              </w:rPr>
              <w:t>ا</w:t>
            </w:r>
            <w:r>
              <w:rPr>
                <w:rtl/>
              </w:rPr>
              <w:t xml:space="preserve"> و ا</w:t>
            </w:r>
            <w:r>
              <w:rPr>
                <w:rFonts w:hint="cs"/>
                <w:rtl/>
              </w:rPr>
              <w:t>ی</w:t>
            </w:r>
            <w:r>
              <w:rPr>
                <w:rFonts w:hint="eastAsia"/>
                <w:rtl/>
              </w:rPr>
              <w:t>مان</w:t>
            </w:r>
            <w:r>
              <w:rPr>
                <w:rFonts w:hint="cs"/>
                <w:rtl/>
              </w:rPr>
              <w:t>ی</w:t>
            </w:r>
            <w:r>
              <w:rPr>
                <w:rtl/>
              </w:rPr>
              <w:t xml:space="preserve"> محبّته</w:t>
            </w:r>
            <w:r w:rsidRPr="00725071">
              <w:rPr>
                <w:rStyle w:val="libPoemTiniChar0"/>
                <w:rtl/>
              </w:rPr>
              <w:br/>
              <w:t> </w:t>
            </w:r>
          </w:p>
        </w:tc>
        <w:tc>
          <w:tcPr>
            <w:tcW w:w="279" w:type="dxa"/>
            <w:shd w:val="clear" w:color="auto" w:fill="auto"/>
          </w:tcPr>
          <w:p w:rsidR="00DB5F14" w:rsidRDefault="00DB5F14" w:rsidP="00752006">
            <w:pPr>
              <w:pStyle w:val="libPoem"/>
              <w:rPr>
                <w:rtl/>
              </w:rPr>
            </w:pPr>
          </w:p>
        </w:tc>
        <w:tc>
          <w:tcPr>
            <w:tcW w:w="3881" w:type="dxa"/>
            <w:shd w:val="clear" w:color="auto" w:fill="auto"/>
          </w:tcPr>
          <w:p w:rsidR="00DB5F14" w:rsidRDefault="00DB5F14" w:rsidP="00752006">
            <w:pPr>
              <w:pStyle w:val="libPoem"/>
            </w:pPr>
            <w:r>
              <w:rPr>
                <w:rFonts w:hint="eastAsia"/>
                <w:rtl/>
              </w:rPr>
              <w:t>کم</w:t>
            </w:r>
            <w:r>
              <w:rPr>
                <w:rtl/>
              </w:rPr>
              <w:t xml:space="preserve"> مشرک دمه من س</w:t>
            </w:r>
            <w:r>
              <w:rPr>
                <w:rFonts w:hint="cs"/>
                <w:rtl/>
              </w:rPr>
              <w:t>ی</w:t>
            </w:r>
            <w:r>
              <w:rPr>
                <w:rFonts w:hint="eastAsia"/>
                <w:rtl/>
              </w:rPr>
              <w:t>فه</w:t>
            </w:r>
            <w:r>
              <w:rPr>
                <w:rtl/>
              </w:rPr>
              <w:t xml:space="preserve"> و کفا</w:t>
            </w:r>
            <w:r w:rsidRPr="00725071">
              <w:rPr>
                <w:rStyle w:val="libPoemTiniChar0"/>
                <w:rtl/>
              </w:rPr>
              <w:br/>
              <w:t> </w:t>
            </w:r>
          </w:p>
        </w:tc>
      </w:tr>
      <w:tr w:rsidR="00DB5F14" w:rsidTr="00752006">
        <w:trPr>
          <w:trHeight w:val="350"/>
        </w:trPr>
        <w:tc>
          <w:tcPr>
            <w:tcW w:w="3920" w:type="dxa"/>
          </w:tcPr>
          <w:p w:rsidR="00DB5F14" w:rsidRDefault="00DB5F14" w:rsidP="00752006">
            <w:pPr>
              <w:pStyle w:val="libPoem"/>
            </w:pPr>
            <w:r>
              <w:rPr>
                <w:rFonts w:hint="eastAsia"/>
                <w:rtl/>
              </w:rPr>
              <w:t>إن</w:t>
            </w:r>
            <w:r>
              <w:rPr>
                <w:rtl/>
              </w:rPr>
              <w:t xml:space="preserve"> کنت و</w:t>
            </w:r>
            <w:r>
              <w:rPr>
                <w:rFonts w:hint="cs"/>
                <w:rtl/>
              </w:rPr>
              <w:t>ی</w:t>
            </w:r>
            <w:r>
              <w:rPr>
                <w:rFonts w:hint="eastAsia"/>
                <w:rtl/>
              </w:rPr>
              <w:t>حک</w:t>
            </w:r>
            <w:r>
              <w:rPr>
                <w:rtl/>
              </w:rPr>
              <w:t xml:space="preserve"> لم تسمع فضائله</w:t>
            </w:r>
            <w:r w:rsidRPr="00725071">
              <w:rPr>
                <w:rStyle w:val="libPoemTiniChar0"/>
                <w:rtl/>
              </w:rPr>
              <w:br/>
              <w:t> </w:t>
            </w:r>
          </w:p>
        </w:tc>
        <w:tc>
          <w:tcPr>
            <w:tcW w:w="279" w:type="dxa"/>
          </w:tcPr>
          <w:p w:rsidR="00DB5F14" w:rsidRDefault="00DB5F14" w:rsidP="00752006">
            <w:pPr>
              <w:pStyle w:val="libPoem"/>
              <w:rPr>
                <w:rtl/>
              </w:rPr>
            </w:pPr>
          </w:p>
        </w:tc>
        <w:tc>
          <w:tcPr>
            <w:tcW w:w="3881" w:type="dxa"/>
          </w:tcPr>
          <w:p w:rsidR="00DB5F14" w:rsidRDefault="00DB5F14" w:rsidP="00752006">
            <w:pPr>
              <w:pStyle w:val="libPoem"/>
            </w:pPr>
            <w:r>
              <w:rPr>
                <w:rFonts w:hint="eastAsia"/>
                <w:rtl/>
              </w:rPr>
              <w:t>فاسمع</w:t>
            </w:r>
            <w:r>
              <w:rPr>
                <w:rtl/>
              </w:rPr>
              <w:t xml:space="preserve"> مناقبه من </w:t>
            </w:r>
            <w:r w:rsidRPr="00F71F29">
              <w:rPr>
                <w:rStyle w:val="libAlaemChar"/>
                <w:rtl/>
              </w:rPr>
              <w:t>(</w:t>
            </w:r>
            <w:r w:rsidRPr="00F71F29">
              <w:rPr>
                <w:rStyle w:val="libAieChar"/>
                <w:rtl/>
              </w:rPr>
              <w:t>هَلْ أَت</w:t>
            </w:r>
            <w:r w:rsidRPr="00F71F29">
              <w:rPr>
                <w:rStyle w:val="libAieChar"/>
                <w:rFonts w:hint="cs"/>
                <w:rtl/>
              </w:rPr>
              <w:t>یٰ</w:t>
            </w:r>
            <w:r w:rsidRPr="00F71F29">
              <w:rPr>
                <w:rStyle w:val="libAlaemChar"/>
                <w:rFonts w:hint="eastAsia"/>
                <w:rtl/>
              </w:rPr>
              <w:t>)</w:t>
            </w:r>
            <w:r>
              <w:rPr>
                <w:rtl/>
              </w:rPr>
              <w:t xml:space="preserve"> و کف</w:t>
            </w:r>
            <w:r>
              <w:rPr>
                <w:rFonts w:hint="cs"/>
                <w:rtl/>
              </w:rPr>
              <w:t>ی</w:t>
            </w:r>
            <w:r w:rsidRPr="00725071">
              <w:rPr>
                <w:rStyle w:val="libPoemTiniChar0"/>
                <w:rtl/>
              </w:rPr>
              <w:br/>
              <w:t> </w:t>
            </w:r>
          </w:p>
        </w:tc>
      </w:tr>
    </w:tbl>
    <w:p w:rsidR="00ED3E80" w:rsidRDefault="00ED3E80" w:rsidP="00ED3E80">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F71F29" w:rsidRPr="00DB5F14">
        <w:rPr>
          <w:rtl/>
        </w:rPr>
        <w:t>(</w:t>
      </w:r>
      <w:r w:rsidRPr="00DB5F14">
        <w:rPr>
          <w:rtl/>
        </w:rPr>
        <w:t>حلج</w:t>
      </w:r>
      <w:r w:rsidR="00F71F29" w:rsidRPr="00DB5F14">
        <w:rPr>
          <w:rtl/>
        </w:rPr>
        <w:t>)</w:t>
      </w:r>
      <w:r>
        <w:rPr>
          <w:rtl/>
        </w:rPr>
        <w:t xml:space="preserve">ما حکاه عن الحلاّج. </w:t>
      </w:r>
    </w:p>
    <w:p w:rsidR="00ED3E80" w:rsidRDefault="00ED3E80" w:rsidP="00DB5F14">
      <w:pPr>
        <w:pStyle w:val="libCenterBold1"/>
      </w:pPr>
      <w:r>
        <w:rPr>
          <w:rFonts w:hint="eastAsia"/>
          <w:rtl/>
        </w:rPr>
        <w:t>بعض</w:t>
      </w:r>
      <w:r>
        <w:rPr>
          <w:rtl/>
        </w:rPr>
        <w:t xml:space="preserve"> الإجازات </w:t>
      </w:r>
    </w:p>
    <w:p w:rsidR="00B431B0" w:rsidRDefault="00ED3E80" w:rsidP="00ED3E80">
      <w:pPr>
        <w:pStyle w:val="libNormal"/>
      </w:pPr>
      <w:r>
        <w:rPr>
          <w:rFonts w:hint="eastAsia"/>
          <w:rtl/>
        </w:rPr>
        <w:t>صوره</w:t>
      </w:r>
      <w:r>
        <w:rPr>
          <w:rtl/>
        </w:rPr>
        <w:t xml:space="preserve"> اجازه الش</w:t>
      </w:r>
      <w:r>
        <w:rPr>
          <w:rFonts w:hint="cs"/>
          <w:rtl/>
        </w:rPr>
        <w:t>ی</w:t>
      </w:r>
      <w:r>
        <w:rPr>
          <w:rFonts w:hint="eastAsia"/>
          <w:rtl/>
        </w:rPr>
        <w:t>خ</w:t>
      </w:r>
      <w:r>
        <w:rPr>
          <w:rtl/>
        </w:rPr>
        <w:t xml:space="preserve"> حسن بن الحس</w:t>
      </w:r>
      <w:r>
        <w:rPr>
          <w:rFonts w:hint="cs"/>
          <w:rtl/>
        </w:rPr>
        <w:t>ی</w:t>
      </w:r>
      <w:r>
        <w:rPr>
          <w:rFonts w:hint="eastAsia"/>
          <w:rtl/>
        </w:rPr>
        <w:t>ن</w:t>
      </w:r>
      <w:r>
        <w:rPr>
          <w:rtl/>
        </w:rPr>
        <w:t xml:space="preserve"> بن عل</w:t>
      </w:r>
      <w:r>
        <w:rPr>
          <w:rFonts w:hint="cs"/>
          <w:rtl/>
        </w:rPr>
        <w:t>ی</w:t>
      </w:r>
      <w:r>
        <w:rPr>
          <w:rtl/>
        </w:rPr>
        <w:t xml:space="preserve"> الدور</w:t>
      </w:r>
      <w:r>
        <w:rPr>
          <w:rFonts w:hint="cs"/>
          <w:rtl/>
        </w:rPr>
        <w:t>ی</w:t>
      </w:r>
      <w:r>
        <w:rPr>
          <w:rFonts w:hint="eastAsia"/>
          <w:rtl/>
        </w:rPr>
        <w:t>ست</w:t>
      </w:r>
      <w:r>
        <w:rPr>
          <w:rFonts w:hint="cs"/>
          <w:rtl/>
        </w:rPr>
        <w:t>ی</w:t>
      </w:r>
      <w:r>
        <w:rPr>
          <w:rtl/>
        </w:rPr>
        <w:t xml:space="preserve"> نز</w:t>
      </w:r>
      <w:r>
        <w:rPr>
          <w:rFonts w:hint="cs"/>
          <w:rtl/>
        </w:rPr>
        <w:t>ی</w:t>
      </w:r>
      <w:r>
        <w:rPr>
          <w:rFonts w:hint="eastAsia"/>
          <w:rtl/>
        </w:rPr>
        <w:t>ل</w:t>
      </w:r>
      <w:r>
        <w:rPr>
          <w:rtl/>
        </w:rPr>
        <w:t xml:space="preserve"> قاشان للش</w:t>
      </w:r>
      <w:r>
        <w:rPr>
          <w:rFonts w:hint="cs"/>
          <w:rtl/>
        </w:rPr>
        <w:t>ی</w:t>
      </w:r>
      <w:r>
        <w:rPr>
          <w:rFonts w:hint="eastAsia"/>
          <w:rtl/>
        </w:rPr>
        <w:t>خ</w:t>
      </w:r>
      <w:r>
        <w:rPr>
          <w:rtl/>
        </w:rPr>
        <w:t xml:space="preserve"> مجد الد</w:t>
      </w:r>
      <w:r>
        <w:rPr>
          <w:rFonts w:hint="cs"/>
          <w:rtl/>
        </w:rPr>
        <w:t>ی</w:t>
      </w:r>
      <w:r>
        <w:rPr>
          <w:rFonts w:hint="eastAsia"/>
          <w:rtl/>
        </w:rPr>
        <w:t>ن</w:t>
      </w:r>
      <w:r>
        <w:rPr>
          <w:rtl/>
        </w:rPr>
        <w:t xml:space="preserve"> أب</w:t>
      </w:r>
      <w:r>
        <w:rPr>
          <w:rFonts w:hint="cs"/>
          <w:rtl/>
        </w:rPr>
        <w:t>ی</w:t>
      </w:r>
      <w:r>
        <w:rPr>
          <w:rtl/>
        </w:rPr>
        <w:t xml:space="preserve"> العلا کتبها سنه(5</w:t>
      </w:r>
      <w:r w:rsidR="001A3C8D">
        <w:rPr>
          <w:rtl/>
        </w:rPr>
        <w:t>7</w:t>
      </w:r>
      <w:r>
        <w:rPr>
          <w:rtl/>
        </w:rPr>
        <w:t xml:space="preserve">6) </w:t>
      </w:r>
      <w:r w:rsidRPr="00604B91">
        <w:rPr>
          <w:rStyle w:val="libFootnotenumChar"/>
          <w:rtl/>
        </w:rPr>
        <w:t>(1)</w:t>
      </w:r>
      <w:r>
        <w:rPr>
          <w:rtl/>
        </w:rPr>
        <w:t xml:space="preserve">. </w:t>
      </w:r>
    </w:p>
    <w:p w:rsidR="000D76C9" w:rsidRDefault="000D76C9" w:rsidP="0027669E">
      <w:pPr>
        <w:pStyle w:val="libLine"/>
        <w:rPr>
          <w:rtl/>
        </w:rPr>
      </w:pPr>
      <w:r>
        <w:rPr>
          <w:rtl/>
        </w:rPr>
        <w:t>____________________</w:t>
      </w:r>
    </w:p>
    <w:p w:rsidR="00B431B0" w:rsidRDefault="00B431B0" w:rsidP="0027669E">
      <w:pPr>
        <w:pStyle w:val="libFootnote0"/>
        <w:rPr>
          <w:rtl/>
        </w:rPr>
      </w:pPr>
      <w:r>
        <w:rPr>
          <w:rtl/>
        </w:rPr>
        <w:t>(1) ق</w:t>
      </w:r>
      <w:r w:rsidR="00ED3E80">
        <w:rPr>
          <w:rtl/>
        </w:rPr>
        <w:t>:کتاب الاجازات</w:t>
      </w:r>
      <w:r w:rsidR="001A3C8D">
        <w:rPr>
          <w:rtl/>
        </w:rPr>
        <w:t>1</w:t>
      </w:r>
      <w:r w:rsidR="00ED3E80">
        <w:rPr>
          <w:rtl/>
        </w:rPr>
        <w:t>5/،ج:</w:t>
      </w:r>
      <w:r w:rsidR="001A3C8D">
        <w:rPr>
          <w:rtl/>
        </w:rPr>
        <w:t>2</w:t>
      </w:r>
      <w:r w:rsidR="00ED3E80">
        <w:rPr>
          <w:rtl/>
        </w:rPr>
        <w:t>5/</w:t>
      </w:r>
      <w:r w:rsidR="001A3C8D">
        <w:rPr>
          <w:rtl/>
        </w:rPr>
        <w:t>107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صوره</w:t>
      </w:r>
      <w:r>
        <w:rPr>
          <w:rtl/>
        </w:rPr>
        <w:t xml:space="preserve"> إجازه الش</w:t>
      </w:r>
      <w:r>
        <w:rPr>
          <w:rFonts w:hint="cs"/>
          <w:rtl/>
        </w:rPr>
        <w:t>ی</w:t>
      </w:r>
      <w:r>
        <w:rPr>
          <w:rFonts w:hint="eastAsia"/>
          <w:rtl/>
        </w:rPr>
        <w:t>خ</w:t>
      </w:r>
      <w:r>
        <w:rPr>
          <w:rtl/>
        </w:rPr>
        <w:t xml:space="preserve"> عم</w:t>
      </w:r>
      <w:r>
        <w:rPr>
          <w:rFonts w:hint="cs"/>
          <w:rtl/>
        </w:rPr>
        <w:t>ی</w:t>
      </w:r>
      <w:r>
        <w:rPr>
          <w:rFonts w:hint="eastAsia"/>
          <w:rtl/>
        </w:rPr>
        <w:t>د</w:t>
      </w:r>
      <w:r>
        <w:rPr>
          <w:rtl/>
        </w:rPr>
        <w:t xml:space="preserve"> الرؤساء هبه اللّه بن حامد اللغو</w:t>
      </w:r>
      <w:r>
        <w:rPr>
          <w:rFonts w:hint="cs"/>
          <w:rtl/>
        </w:rPr>
        <w:t>ی</w:t>
      </w:r>
      <w:r>
        <w:rPr>
          <w:rtl/>
        </w:rPr>
        <w:t xml:space="preserve"> الصح</w:t>
      </w:r>
      <w:r>
        <w:rPr>
          <w:rFonts w:hint="cs"/>
          <w:rtl/>
        </w:rPr>
        <w:t>ی</w:t>
      </w:r>
      <w:r>
        <w:rPr>
          <w:rFonts w:hint="eastAsia"/>
          <w:rtl/>
        </w:rPr>
        <w:t>فه</w:t>
      </w:r>
      <w:r>
        <w:rPr>
          <w:rtl/>
        </w:rPr>
        <w:t xml:space="preserve"> الکامله للس</w:t>
      </w:r>
      <w:r>
        <w:rPr>
          <w:rFonts w:hint="cs"/>
          <w:rtl/>
        </w:rPr>
        <w:t>یّ</w:t>
      </w:r>
      <w:r>
        <w:rPr>
          <w:rFonts w:hint="eastAsia"/>
          <w:rtl/>
        </w:rPr>
        <w:t>د</w:t>
      </w:r>
      <w:r>
        <w:rPr>
          <w:rtl/>
        </w:rPr>
        <w:t xml:space="preserve"> ابن مع</w:t>
      </w:r>
      <w:r>
        <w:rPr>
          <w:rFonts w:hint="cs"/>
          <w:rtl/>
        </w:rPr>
        <w:t>یّ</w:t>
      </w:r>
      <w:r>
        <w:rPr>
          <w:rFonts w:hint="eastAsia"/>
          <w:rtl/>
        </w:rPr>
        <w:t>ه</w:t>
      </w:r>
      <w:r>
        <w:rPr>
          <w:rtl/>
        </w:rPr>
        <w:t xml:space="preserve"> أستاد الشه</w:t>
      </w:r>
      <w:r>
        <w:rPr>
          <w:rFonts w:hint="cs"/>
          <w:rtl/>
        </w:rPr>
        <w:t>ی</w:t>
      </w:r>
      <w:r>
        <w:rPr>
          <w:rFonts w:hint="eastAsia"/>
          <w:rtl/>
        </w:rPr>
        <w:t>د</w:t>
      </w:r>
      <w:r>
        <w:rPr>
          <w:rtl/>
        </w:rPr>
        <w:t xml:space="preserve"> </w:t>
      </w:r>
      <w:r w:rsidR="00EA7B3D" w:rsidRPr="00EA7B3D">
        <w:rPr>
          <w:rStyle w:val="libAlaemChar"/>
          <w:rtl/>
        </w:rPr>
        <w:t>رحمه‌الله</w:t>
      </w:r>
      <w:r>
        <w:rPr>
          <w:rtl/>
        </w:rPr>
        <w:t xml:space="preserve"> ف</w:t>
      </w:r>
      <w:r>
        <w:rPr>
          <w:rFonts w:hint="cs"/>
          <w:rtl/>
        </w:rPr>
        <w:t>ی</w:t>
      </w:r>
      <w:r>
        <w:rPr>
          <w:rtl/>
        </w:rPr>
        <w:t xml:space="preserve"> سنه(6</w:t>
      </w:r>
      <w:r w:rsidR="001A3C8D">
        <w:rPr>
          <w:rtl/>
        </w:rPr>
        <w:t>03</w:t>
      </w:r>
      <w:r>
        <w:rPr>
          <w:rtl/>
        </w:rPr>
        <w:t xml:space="preserve">)ثلاث و ستمائه </w:t>
      </w:r>
      <w:r w:rsidRPr="00604B91">
        <w:rPr>
          <w:rStyle w:val="libFootnotenumChar"/>
          <w:rtl/>
        </w:rPr>
        <w:t>(1)</w:t>
      </w:r>
      <w:r>
        <w:rPr>
          <w:rtl/>
        </w:rPr>
        <w:t xml:space="preserve">. </w:t>
      </w:r>
    </w:p>
    <w:p w:rsidR="00ED3E80" w:rsidRDefault="00ED3E80" w:rsidP="00ED3E80">
      <w:pPr>
        <w:pStyle w:val="libNormal"/>
      </w:pPr>
      <w:r>
        <w:rPr>
          <w:rFonts w:hint="eastAsia"/>
          <w:rtl/>
        </w:rPr>
        <w:t>صوره</w:t>
      </w:r>
      <w:r>
        <w:rPr>
          <w:rtl/>
        </w:rPr>
        <w:t xml:space="preserve"> اجازه الش</w:t>
      </w:r>
      <w:r>
        <w:rPr>
          <w:rFonts w:hint="cs"/>
          <w:rtl/>
        </w:rPr>
        <w:t>ی</w:t>
      </w:r>
      <w:r>
        <w:rPr>
          <w:rFonts w:hint="eastAsia"/>
          <w:rtl/>
        </w:rPr>
        <w:t>خ</w:t>
      </w:r>
      <w:r>
        <w:rPr>
          <w:rtl/>
        </w:rPr>
        <w:t xml:space="preserve"> مع</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المصر</w:t>
      </w:r>
      <w:r>
        <w:rPr>
          <w:rFonts w:hint="cs"/>
          <w:rtl/>
        </w:rPr>
        <w:t>ی</w:t>
      </w:r>
      <w:r>
        <w:rPr>
          <w:rtl/>
        </w:rPr>
        <w:t xml:space="preserve"> سالم بن بدران بن عل</w:t>
      </w:r>
      <w:r>
        <w:rPr>
          <w:rFonts w:hint="cs"/>
          <w:rtl/>
        </w:rPr>
        <w:t>ی</w:t>
      </w:r>
      <w:r>
        <w:rPr>
          <w:rtl/>
        </w:rPr>
        <w:t xml:space="preserve"> المازن</w:t>
      </w:r>
      <w:r>
        <w:rPr>
          <w:rFonts w:hint="cs"/>
          <w:rtl/>
        </w:rPr>
        <w:t>ی</w:t>
      </w:r>
      <w:r>
        <w:rPr>
          <w:rtl/>
        </w:rPr>
        <w:t xml:space="preserve"> للمحقق الطوس</w:t>
      </w:r>
      <w:r>
        <w:rPr>
          <w:rFonts w:hint="cs"/>
          <w:rtl/>
        </w:rPr>
        <w:t>یّ</w:t>
      </w:r>
      <w:r>
        <w:rPr>
          <w:rtl/>
        </w:rPr>
        <w:t xml:space="preserve"> نص</w:t>
      </w:r>
      <w:r>
        <w:rPr>
          <w:rFonts w:hint="cs"/>
          <w:rtl/>
        </w:rPr>
        <w:t>ی</w:t>
      </w:r>
      <w:r>
        <w:rPr>
          <w:rFonts w:hint="eastAsia"/>
          <w:rtl/>
        </w:rPr>
        <w:t>ر</w:t>
      </w:r>
      <w:r>
        <w:rPr>
          <w:rtl/>
        </w:rPr>
        <w:t xml:space="preserve"> الملّه و الد</w:t>
      </w:r>
      <w:r>
        <w:rPr>
          <w:rFonts w:hint="cs"/>
          <w:rtl/>
        </w:rPr>
        <w:t>ی</w:t>
      </w:r>
      <w:r>
        <w:rPr>
          <w:rFonts w:hint="eastAsia"/>
          <w:rtl/>
        </w:rPr>
        <w:t>ن،</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المکارم حمزه بن عل</w:t>
      </w:r>
      <w:r>
        <w:rPr>
          <w:rFonts w:hint="cs"/>
          <w:rtl/>
        </w:rPr>
        <w:t>یّ</w:t>
      </w:r>
      <w:r>
        <w:rPr>
          <w:rtl/>
        </w:rPr>
        <w:t xml:space="preserve"> بن زهره الحس</w:t>
      </w:r>
      <w:r>
        <w:rPr>
          <w:rFonts w:hint="cs"/>
          <w:rtl/>
        </w:rPr>
        <w:t>ی</w:t>
      </w:r>
      <w:r>
        <w:rPr>
          <w:rFonts w:hint="eastAsia"/>
          <w:rtl/>
        </w:rPr>
        <w:t>ن</w:t>
      </w:r>
      <w:r>
        <w:rPr>
          <w:rFonts w:hint="cs"/>
          <w:rtl/>
        </w:rPr>
        <w:t>ی</w:t>
      </w:r>
      <w:r>
        <w:rPr>
          <w:rtl/>
        </w:rPr>
        <w:t xml:space="preserve"> کتبها سنه(6</w:t>
      </w:r>
      <w:r w:rsidR="001A3C8D">
        <w:rPr>
          <w:rtl/>
        </w:rPr>
        <w:t>19</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صوره</w:t>
      </w:r>
      <w:r>
        <w:rPr>
          <w:rtl/>
        </w:rPr>
        <w:t xml:space="preserve"> إجازه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بن العلامه للس</w:t>
      </w:r>
      <w:r>
        <w:rPr>
          <w:rFonts w:hint="cs"/>
          <w:rtl/>
        </w:rPr>
        <w:t>یّ</w:t>
      </w:r>
      <w:r>
        <w:rPr>
          <w:rFonts w:hint="eastAsia"/>
          <w:rtl/>
        </w:rPr>
        <w:t>د</w:t>
      </w:r>
      <w:r>
        <w:rPr>
          <w:rtl/>
        </w:rPr>
        <w:t xml:space="preserve"> أب</w:t>
      </w:r>
      <w:r>
        <w:rPr>
          <w:rFonts w:hint="cs"/>
          <w:rtl/>
        </w:rPr>
        <w:t>ی</w:t>
      </w:r>
      <w:r>
        <w:rPr>
          <w:rtl/>
        </w:rPr>
        <w:t xml:space="preserve"> طالب بن محمّد بن زهره الحلب</w:t>
      </w:r>
      <w:r>
        <w:rPr>
          <w:rFonts w:hint="cs"/>
          <w:rtl/>
        </w:rPr>
        <w:t>یّ</w:t>
      </w:r>
      <w:r>
        <w:rPr>
          <w:rtl/>
        </w:rPr>
        <w:t xml:space="preserve"> کتبها سنه(</w:t>
      </w:r>
      <w:r w:rsidR="001A3C8D">
        <w:rPr>
          <w:rtl/>
        </w:rPr>
        <w:t>7</w:t>
      </w:r>
      <w:r>
        <w:rPr>
          <w:rtl/>
        </w:rPr>
        <w:t xml:space="preserve">56) </w:t>
      </w:r>
      <w:r w:rsidRPr="00604B91">
        <w:rPr>
          <w:rStyle w:val="libFootnotenumChar"/>
          <w:rtl/>
        </w:rPr>
        <w:t>(3)</w:t>
      </w:r>
      <w:r>
        <w:rPr>
          <w:rtl/>
        </w:rPr>
        <w:t xml:space="preserve">. </w:t>
      </w:r>
    </w:p>
    <w:p w:rsidR="00ED3E80" w:rsidRDefault="00ED3E80" w:rsidP="00ED3E80">
      <w:pPr>
        <w:pStyle w:val="libNormal"/>
      </w:pPr>
      <w:r w:rsidRPr="00752006">
        <w:rPr>
          <w:rStyle w:val="libBold1Char"/>
          <w:rFonts w:hint="eastAsia"/>
          <w:rtl/>
        </w:rPr>
        <w:t>قلت</w:t>
      </w:r>
      <w:r>
        <w:rPr>
          <w:rtl/>
        </w:rPr>
        <w:t xml:space="preserve">: هذا </w:t>
      </w:r>
      <w:r>
        <w:rPr>
          <w:rFonts w:hint="cs"/>
          <w:rtl/>
        </w:rPr>
        <w:t>ی</w:t>
      </w:r>
      <w:r>
        <w:rPr>
          <w:rFonts w:hint="eastAsia"/>
          <w:rtl/>
        </w:rPr>
        <w:t>ناف</w:t>
      </w:r>
      <w:r>
        <w:rPr>
          <w:rFonts w:hint="cs"/>
          <w:rtl/>
        </w:rPr>
        <w:t>ی</w:t>
      </w:r>
      <w:r>
        <w:rPr>
          <w:rtl/>
        </w:rPr>
        <w:t xml:space="preserve"> ما حک</w:t>
      </w:r>
      <w:r>
        <w:rPr>
          <w:rFonts w:hint="cs"/>
          <w:rtl/>
        </w:rPr>
        <w:t>ی</w:t>
      </w:r>
      <w:r>
        <w:rPr>
          <w:rtl/>
        </w:rPr>
        <w:t xml:space="preserve"> من وفاه الس</w:t>
      </w:r>
      <w:r>
        <w:rPr>
          <w:rFonts w:hint="cs"/>
          <w:rtl/>
        </w:rPr>
        <w:t>یّ</w:t>
      </w:r>
      <w:r>
        <w:rPr>
          <w:rFonts w:hint="eastAsia"/>
          <w:rtl/>
        </w:rPr>
        <w:t>د</w:t>
      </w:r>
      <w:r>
        <w:rPr>
          <w:rtl/>
        </w:rPr>
        <w:t xml:space="preserve"> أب</w:t>
      </w:r>
      <w:r>
        <w:rPr>
          <w:rFonts w:hint="cs"/>
          <w:rtl/>
        </w:rPr>
        <w:t>ی</w:t>
      </w:r>
      <w:r>
        <w:rPr>
          <w:rtl/>
        </w:rPr>
        <w:t xml:space="preserve"> طالب المذکور ف</w:t>
      </w:r>
      <w:r>
        <w:rPr>
          <w:rFonts w:hint="cs"/>
          <w:rtl/>
        </w:rPr>
        <w:t>ی</w:t>
      </w:r>
      <w:r>
        <w:rPr>
          <w:rtl/>
        </w:rPr>
        <w:t xml:space="preserve"> ذ</w:t>
      </w:r>
      <w:r>
        <w:rPr>
          <w:rFonts w:hint="cs"/>
          <w:rtl/>
        </w:rPr>
        <w:t>ی</w:t>
      </w:r>
      <w:r>
        <w:rPr>
          <w:rtl/>
        </w:rPr>
        <w:t xml:space="preserve"> الحجّه سنه (</w:t>
      </w:r>
      <w:r w:rsidR="001A3C8D">
        <w:rPr>
          <w:rtl/>
        </w:rPr>
        <w:t>7</w:t>
      </w:r>
      <w:r>
        <w:rPr>
          <w:rtl/>
        </w:rPr>
        <w:t>4</w:t>
      </w:r>
      <w:r w:rsidR="001A3C8D">
        <w:rPr>
          <w:rtl/>
        </w:rPr>
        <w:t>9</w:t>
      </w:r>
      <w:r>
        <w:rPr>
          <w:rtl/>
        </w:rPr>
        <w:t>)بحلب،و انه دفن ف</w:t>
      </w:r>
      <w:r>
        <w:rPr>
          <w:rFonts w:hint="cs"/>
          <w:rtl/>
        </w:rPr>
        <w:t>ی</w:t>
      </w:r>
      <w:r>
        <w:rPr>
          <w:rtl/>
        </w:rPr>
        <w:t xml:space="preserve"> مقابر الصالح</w:t>
      </w:r>
      <w:r>
        <w:rPr>
          <w:rFonts w:hint="cs"/>
          <w:rtl/>
        </w:rPr>
        <w:t>ی</w:t>
      </w:r>
      <w:r>
        <w:rPr>
          <w:rFonts w:hint="eastAsia"/>
          <w:rtl/>
        </w:rPr>
        <w:t>ن</w:t>
      </w:r>
      <w:r>
        <w:rPr>
          <w:rtl/>
        </w:rPr>
        <w:t xml:space="preserve"> عند مقام الخل</w:t>
      </w:r>
      <w:r>
        <w:rPr>
          <w:rFonts w:hint="cs"/>
          <w:rtl/>
        </w:rPr>
        <w:t>ی</w:t>
      </w:r>
      <w:r>
        <w:rPr>
          <w:rFonts w:hint="eastAsia"/>
          <w:rtl/>
        </w:rPr>
        <w:t>ل</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صوره</w:t>
      </w:r>
      <w:r>
        <w:rPr>
          <w:rtl/>
        </w:rPr>
        <w:t xml:space="preserve"> الإجازه الکب</w:t>
      </w:r>
      <w:r>
        <w:rPr>
          <w:rFonts w:hint="cs"/>
          <w:rtl/>
        </w:rPr>
        <w:t>ی</w:t>
      </w:r>
      <w:r>
        <w:rPr>
          <w:rFonts w:hint="eastAsia"/>
          <w:rtl/>
        </w:rPr>
        <w:t>ره</w:t>
      </w:r>
      <w:r>
        <w:rPr>
          <w:rtl/>
        </w:rPr>
        <w:t xml:space="preserve"> المعروفه من آ</w:t>
      </w:r>
      <w:r>
        <w:rPr>
          <w:rFonts w:hint="cs"/>
          <w:rtl/>
        </w:rPr>
        <w:t>ی</w:t>
      </w:r>
      <w:r>
        <w:rPr>
          <w:rFonts w:hint="eastAsia"/>
          <w:rtl/>
        </w:rPr>
        <w:t>ه</w:t>
      </w:r>
      <w:r>
        <w:rPr>
          <w:rtl/>
        </w:rPr>
        <w:t xml:space="preserve"> اللّه العلاّمه لبن</w:t>
      </w:r>
      <w:r>
        <w:rPr>
          <w:rFonts w:hint="cs"/>
          <w:rtl/>
        </w:rPr>
        <w:t>ی</w:t>
      </w:r>
      <w:r>
        <w:rPr>
          <w:rtl/>
        </w:rPr>
        <w:t xml:space="preserve"> زهره(قدّس اللّه أرواحهم) </w:t>
      </w:r>
      <w:r w:rsidRPr="00604B91">
        <w:rPr>
          <w:rStyle w:val="libFootnotenumChar"/>
          <w:rtl/>
        </w:rPr>
        <w:t>(5)</w:t>
      </w:r>
      <w:r>
        <w:rPr>
          <w:rtl/>
        </w:rPr>
        <w:t xml:space="preserve">. </w:t>
      </w:r>
      <w:r w:rsidR="00E925DE">
        <w:rPr>
          <w:rFonts w:hint="cs"/>
          <w:rtl/>
        </w:rPr>
        <w:t xml:space="preserve">و فيها خبر الأمير حسام الدولة المقلّد بن رافع و عمل ليلة الرغائب </w:t>
      </w:r>
      <w:r w:rsidR="00E925DE" w:rsidRPr="00E925DE">
        <w:rPr>
          <w:rStyle w:val="libFootnotenumChar"/>
          <w:rFonts w:hint="cs"/>
          <w:rtl/>
        </w:rPr>
        <w:t>(6)</w:t>
      </w:r>
      <w:r w:rsidR="00E925DE">
        <w:rPr>
          <w:rFonts w:hint="cs"/>
          <w:rtl/>
        </w:rPr>
        <w:t>.</w:t>
      </w:r>
    </w:p>
    <w:p w:rsidR="00ED3E80" w:rsidRDefault="00ED3E80" w:rsidP="00E925DE">
      <w:pPr>
        <w:pStyle w:val="libNormal"/>
      </w:pPr>
      <w:r>
        <w:rPr>
          <w:rFonts w:hint="eastAsia"/>
          <w:rtl/>
        </w:rPr>
        <w:t>إجازه</w:t>
      </w:r>
      <w:r>
        <w:rPr>
          <w:rtl/>
        </w:rPr>
        <w:t xml:space="preserve"> العلاّمه المول</w:t>
      </w:r>
      <w:r>
        <w:rPr>
          <w:rFonts w:hint="cs"/>
          <w:rtl/>
        </w:rPr>
        <w:t>ی</w:t>
      </w:r>
      <w:r>
        <w:rPr>
          <w:rtl/>
        </w:rPr>
        <w:t xml:space="preserve"> قطب الد</w:t>
      </w:r>
      <w:r>
        <w:rPr>
          <w:rFonts w:hint="cs"/>
          <w:rtl/>
        </w:rPr>
        <w:t>ی</w:t>
      </w:r>
      <w:r>
        <w:rPr>
          <w:rFonts w:hint="eastAsia"/>
          <w:rtl/>
        </w:rPr>
        <w:t>ن</w:t>
      </w:r>
      <w:r>
        <w:rPr>
          <w:rtl/>
        </w:rPr>
        <w:t xml:space="preserve"> الراز</w:t>
      </w:r>
      <w:r>
        <w:rPr>
          <w:rFonts w:hint="cs"/>
          <w:rtl/>
        </w:rPr>
        <w:t>یّ</w:t>
      </w:r>
      <w:r>
        <w:rPr>
          <w:rtl/>
        </w:rPr>
        <w:t xml:space="preserve"> عل</w:t>
      </w:r>
      <w:r>
        <w:rPr>
          <w:rFonts w:hint="cs"/>
          <w:rtl/>
        </w:rPr>
        <w:t>ی</w:t>
      </w:r>
      <w:r>
        <w:rPr>
          <w:rtl/>
        </w:rPr>
        <w:t xml:space="preserve"> ظهر قواعده کتبها سنه(</w:t>
      </w:r>
      <w:r w:rsidR="001A3C8D">
        <w:rPr>
          <w:rtl/>
        </w:rPr>
        <w:t>712</w:t>
      </w:r>
      <w:r>
        <w:rPr>
          <w:rtl/>
        </w:rPr>
        <w:t>) بناح</w:t>
      </w:r>
      <w:r>
        <w:rPr>
          <w:rFonts w:hint="cs"/>
          <w:rtl/>
        </w:rPr>
        <w:t>ی</w:t>
      </w:r>
      <w:r>
        <w:rPr>
          <w:rFonts w:hint="eastAsia"/>
          <w:rtl/>
        </w:rPr>
        <w:t>ه</w:t>
      </w:r>
      <w:r>
        <w:rPr>
          <w:rtl/>
        </w:rPr>
        <w:t xml:space="preserve"> ورام</w:t>
      </w:r>
      <w:r>
        <w:rPr>
          <w:rFonts w:hint="cs"/>
          <w:rtl/>
        </w:rPr>
        <w:t>ی</w:t>
      </w:r>
      <w:r>
        <w:rPr>
          <w:rFonts w:hint="eastAsia"/>
          <w:rtl/>
        </w:rPr>
        <w:t>ن</w:t>
      </w:r>
      <w:r>
        <w:rPr>
          <w:rtl/>
        </w:rPr>
        <w:t xml:space="preserve"> </w:t>
      </w:r>
      <w:r w:rsidRPr="00604B91">
        <w:rPr>
          <w:rStyle w:val="libFootnotenumChar"/>
          <w:rtl/>
        </w:rPr>
        <w:t>(</w:t>
      </w:r>
      <w:r w:rsidR="00E925DE">
        <w:rPr>
          <w:rStyle w:val="libFootnotenumChar"/>
          <w:rFonts w:hint="cs"/>
          <w:rtl/>
        </w:rPr>
        <w:t>7</w:t>
      </w:r>
      <w:r w:rsidRPr="00604B91">
        <w:rPr>
          <w:rStyle w:val="libFootnotenumChar"/>
          <w:rtl/>
        </w:rPr>
        <w:t>)</w:t>
      </w:r>
      <w:r>
        <w:rPr>
          <w:rtl/>
        </w:rPr>
        <w:t xml:space="preserve">. </w:t>
      </w:r>
    </w:p>
    <w:p w:rsidR="00B431B0" w:rsidRDefault="00ED3E80" w:rsidP="00E925DE">
      <w:pPr>
        <w:pStyle w:val="libNormal"/>
      </w:pPr>
      <w:r>
        <w:rPr>
          <w:rFonts w:hint="eastAsia"/>
          <w:rtl/>
        </w:rPr>
        <w:t>صوره</w:t>
      </w:r>
      <w:r>
        <w:rPr>
          <w:rtl/>
        </w:rPr>
        <w:t xml:space="preserve"> إجازه العلاّمه </w:t>
      </w:r>
      <w:r w:rsidR="00EA7B3D" w:rsidRPr="00EA7B3D">
        <w:rPr>
          <w:rStyle w:val="libAlaemChar"/>
          <w:rtl/>
        </w:rPr>
        <w:t>رحمه‌الله</w:t>
      </w:r>
      <w:r>
        <w:rPr>
          <w:rtl/>
        </w:rPr>
        <w:t xml:space="preserve"> للس</w:t>
      </w:r>
      <w:r>
        <w:rPr>
          <w:rFonts w:hint="cs"/>
          <w:rtl/>
        </w:rPr>
        <w:t>یّ</w:t>
      </w:r>
      <w:r>
        <w:rPr>
          <w:rFonts w:hint="eastAsia"/>
          <w:rtl/>
        </w:rPr>
        <w:t>د</w:t>
      </w:r>
      <w:r>
        <w:rPr>
          <w:rtl/>
        </w:rPr>
        <w:t xml:space="preserve"> مهنّا بن سنان المدن</w:t>
      </w:r>
      <w:r>
        <w:rPr>
          <w:rFonts w:hint="cs"/>
          <w:rtl/>
        </w:rPr>
        <w:t>ی</w:t>
      </w:r>
      <w:r>
        <w:rPr>
          <w:rtl/>
        </w:rPr>
        <w:t>(قدّس اللّه روحهما)کتبها سنه(</w:t>
      </w:r>
      <w:r w:rsidR="001A3C8D">
        <w:rPr>
          <w:rtl/>
        </w:rPr>
        <w:t>719</w:t>
      </w:r>
      <w:r>
        <w:rPr>
          <w:rtl/>
        </w:rPr>
        <w:t xml:space="preserve">) </w:t>
      </w:r>
      <w:r w:rsidRPr="00604B91">
        <w:rPr>
          <w:rStyle w:val="libFootnotenumChar"/>
          <w:rtl/>
        </w:rPr>
        <w:t>(</w:t>
      </w:r>
      <w:r w:rsidR="00E925DE">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الاجازات</w:t>
      </w:r>
      <w:r w:rsidR="001A3C8D">
        <w:rPr>
          <w:rtl/>
        </w:rPr>
        <w:t>1</w:t>
      </w:r>
      <w:r w:rsidR="00ED3E80">
        <w:rPr>
          <w:rtl/>
        </w:rPr>
        <w:t>6/،ج:</w:t>
      </w:r>
      <w:r w:rsidR="001A3C8D">
        <w:rPr>
          <w:rtl/>
        </w:rPr>
        <w:t>2</w:t>
      </w:r>
      <w:r w:rsidR="00ED3E80">
        <w:rPr>
          <w:rtl/>
        </w:rPr>
        <w:t>6/</w:t>
      </w:r>
      <w:r w:rsidR="001A3C8D">
        <w:rPr>
          <w:rtl/>
        </w:rPr>
        <w:t>107</w:t>
      </w:r>
      <w:r w:rsidR="00ED3E80">
        <w:rPr>
          <w:rtl/>
        </w:rPr>
        <w:t xml:space="preserve">. </w:t>
      </w:r>
    </w:p>
    <w:p w:rsidR="00ED3E80" w:rsidRDefault="00365129" w:rsidP="0027669E">
      <w:pPr>
        <w:pStyle w:val="libFootnote0"/>
      </w:pPr>
      <w:r>
        <w:rPr>
          <w:rtl/>
        </w:rPr>
        <w:t>(2)</w:t>
      </w:r>
      <w:r w:rsidR="00ED3E80">
        <w:rPr>
          <w:rtl/>
        </w:rPr>
        <w:t xml:space="preserve"> ق:کتاب الاجازات</w:t>
      </w:r>
      <w:r w:rsidR="001A3C8D">
        <w:rPr>
          <w:rtl/>
        </w:rPr>
        <w:t>17</w:t>
      </w:r>
      <w:r w:rsidR="00ED3E80">
        <w:rPr>
          <w:rtl/>
        </w:rPr>
        <w:t>/،ج:</w:t>
      </w:r>
      <w:r w:rsidR="001A3C8D">
        <w:rPr>
          <w:rtl/>
        </w:rPr>
        <w:t>31</w:t>
      </w:r>
      <w:r w:rsidR="00ED3E80">
        <w:rPr>
          <w:rtl/>
        </w:rPr>
        <w:t>/</w:t>
      </w:r>
      <w:r w:rsidR="001A3C8D">
        <w:rPr>
          <w:rtl/>
        </w:rPr>
        <w:t>107</w:t>
      </w:r>
      <w:r w:rsidR="00ED3E80">
        <w:rPr>
          <w:rtl/>
        </w:rPr>
        <w:t xml:space="preserve">. </w:t>
      </w:r>
    </w:p>
    <w:p w:rsidR="00ED3E80" w:rsidRDefault="00365129" w:rsidP="0027669E">
      <w:pPr>
        <w:pStyle w:val="libFootnote0"/>
      </w:pPr>
      <w:r>
        <w:rPr>
          <w:rtl/>
        </w:rPr>
        <w:t>(3)</w:t>
      </w:r>
      <w:r w:rsidR="00ED3E80">
        <w:rPr>
          <w:rtl/>
        </w:rPr>
        <w:t xml:space="preserve"> ق:کتاب الاجازات</w:t>
      </w:r>
      <w:r w:rsidR="001A3C8D">
        <w:rPr>
          <w:rtl/>
        </w:rPr>
        <w:t>21</w:t>
      </w:r>
      <w:r w:rsidR="00ED3E80">
        <w:rPr>
          <w:rtl/>
        </w:rPr>
        <w:t>/،ج:5</w:t>
      </w:r>
      <w:r w:rsidR="001A3C8D">
        <w:rPr>
          <w:rtl/>
        </w:rPr>
        <w:t>9</w:t>
      </w:r>
      <w:r w:rsidR="00ED3E80">
        <w:rPr>
          <w:rtl/>
        </w:rPr>
        <w:t>/</w:t>
      </w:r>
      <w:r w:rsidR="001A3C8D">
        <w:rPr>
          <w:rtl/>
        </w:rPr>
        <w:t>107</w:t>
      </w:r>
      <w:r w:rsidR="00ED3E80">
        <w:rPr>
          <w:rtl/>
        </w:rPr>
        <w:t xml:space="preserve">. </w:t>
      </w:r>
    </w:p>
    <w:p w:rsidR="00ED3E80" w:rsidRDefault="00365129" w:rsidP="0027669E">
      <w:pPr>
        <w:pStyle w:val="libFootnote0"/>
      </w:pPr>
      <w:r>
        <w:rPr>
          <w:rtl/>
        </w:rPr>
        <w:t>(4)</w:t>
      </w:r>
      <w:r w:rsidR="00ED3E80">
        <w:rPr>
          <w:rtl/>
        </w:rPr>
        <w:t xml:space="preserve"> ق:کتاب الاجازات</w:t>
      </w:r>
      <w:r w:rsidR="001A3C8D">
        <w:rPr>
          <w:rtl/>
        </w:rPr>
        <w:t>17</w:t>
      </w:r>
      <w:r w:rsidR="00ED3E80">
        <w:rPr>
          <w:rtl/>
        </w:rPr>
        <w:t>/،ج:</w:t>
      </w:r>
      <w:r w:rsidR="001A3C8D">
        <w:rPr>
          <w:rtl/>
        </w:rPr>
        <w:t>3</w:t>
      </w:r>
      <w:r w:rsidR="00ED3E80">
        <w:rPr>
          <w:rtl/>
        </w:rPr>
        <w:t>6/</w:t>
      </w:r>
      <w:r w:rsidR="001A3C8D">
        <w:rPr>
          <w:rtl/>
        </w:rPr>
        <w:t>107</w:t>
      </w:r>
      <w:r w:rsidR="00ED3E80">
        <w:rPr>
          <w:rtl/>
        </w:rPr>
        <w:t xml:space="preserve">. </w:t>
      </w:r>
    </w:p>
    <w:p w:rsidR="00ED3E80" w:rsidRDefault="00365129" w:rsidP="0027669E">
      <w:pPr>
        <w:pStyle w:val="libFootnote0"/>
      </w:pPr>
      <w:r>
        <w:rPr>
          <w:rtl/>
        </w:rPr>
        <w:t>(5)</w:t>
      </w:r>
      <w:r w:rsidR="00ED3E80">
        <w:rPr>
          <w:rtl/>
        </w:rPr>
        <w:t xml:space="preserve"> ق:کتاب الاجازات</w:t>
      </w:r>
      <w:r w:rsidR="001A3C8D">
        <w:rPr>
          <w:rtl/>
        </w:rPr>
        <w:t>21</w:t>
      </w:r>
      <w:r w:rsidR="00ED3E80">
        <w:rPr>
          <w:rtl/>
        </w:rPr>
        <w:t>/،ج:6</w:t>
      </w:r>
      <w:r w:rsidR="001A3C8D">
        <w:rPr>
          <w:rtl/>
        </w:rPr>
        <w:t>0</w:t>
      </w:r>
      <w:r w:rsidR="00ED3E80">
        <w:rPr>
          <w:rtl/>
        </w:rPr>
        <w:t>/</w:t>
      </w:r>
      <w:r w:rsidR="001A3C8D">
        <w:rPr>
          <w:rtl/>
        </w:rPr>
        <w:t>107</w:t>
      </w:r>
      <w:r w:rsidR="00ED3E80">
        <w:rPr>
          <w:rtl/>
        </w:rPr>
        <w:t xml:space="preserve">. </w:t>
      </w:r>
    </w:p>
    <w:p w:rsidR="00ED3E80" w:rsidRDefault="00365129" w:rsidP="0027669E">
      <w:pPr>
        <w:pStyle w:val="libFootnote0"/>
      </w:pPr>
      <w:r>
        <w:rPr>
          <w:rtl/>
        </w:rPr>
        <w:t>(6)</w:t>
      </w:r>
      <w:r w:rsidR="00ED3E80">
        <w:rPr>
          <w:rtl/>
        </w:rPr>
        <w:t xml:space="preserve"> ق:کتاب الاجازات</w:t>
      </w:r>
      <w:r w:rsidR="001A3C8D">
        <w:rPr>
          <w:rtl/>
        </w:rPr>
        <w:t>2</w:t>
      </w:r>
      <w:r w:rsidR="00ED3E80">
        <w:rPr>
          <w:rtl/>
        </w:rPr>
        <w:t>6/،ج:</w:t>
      </w:r>
      <w:r w:rsidR="001A3C8D">
        <w:rPr>
          <w:rtl/>
        </w:rPr>
        <w:t>119</w:t>
      </w:r>
      <w:r w:rsidR="00ED3E80">
        <w:rPr>
          <w:rtl/>
        </w:rPr>
        <w:t>/</w:t>
      </w:r>
      <w:r w:rsidR="001A3C8D">
        <w:rPr>
          <w:rtl/>
        </w:rPr>
        <w:t>107</w:t>
      </w:r>
      <w:r w:rsidR="00ED3E80">
        <w:rPr>
          <w:rtl/>
        </w:rPr>
        <w:t xml:space="preserve">. </w:t>
      </w:r>
    </w:p>
    <w:p w:rsidR="00B431B0" w:rsidRDefault="00365129" w:rsidP="0027669E">
      <w:pPr>
        <w:pStyle w:val="libFootnote0"/>
        <w:rPr>
          <w:rtl/>
        </w:rPr>
      </w:pPr>
      <w:r>
        <w:rPr>
          <w:rtl/>
        </w:rPr>
        <w:t>(7)</w:t>
      </w:r>
      <w:r w:rsidR="00ED3E80">
        <w:rPr>
          <w:rtl/>
        </w:rPr>
        <w:t xml:space="preserve"> ق:کتاب الاجازات</w:t>
      </w:r>
      <w:r w:rsidR="001A3C8D">
        <w:rPr>
          <w:rtl/>
        </w:rPr>
        <w:t>28</w:t>
      </w:r>
      <w:r w:rsidR="00ED3E80">
        <w:rPr>
          <w:rtl/>
        </w:rPr>
        <w:t>/،ج:</w:t>
      </w:r>
      <w:r w:rsidR="001A3C8D">
        <w:rPr>
          <w:rtl/>
        </w:rPr>
        <w:t>139</w:t>
      </w:r>
      <w:r w:rsidR="00ED3E80">
        <w:rPr>
          <w:rtl/>
        </w:rPr>
        <w:t>/</w:t>
      </w:r>
      <w:r w:rsidR="001A3C8D">
        <w:rPr>
          <w:rtl/>
        </w:rPr>
        <w:t>107</w:t>
      </w:r>
      <w:r w:rsidR="00E925DE">
        <w:rPr>
          <w:rFonts w:hint="cs"/>
          <w:rtl/>
        </w:rPr>
        <w:t>.</w:t>
      </w:r>
    </w:p>
    <w:p w:rsidR="00E925DE" w:rsidRPr="00E925DE" w:rsidRDefault="00E925DE" w:rsidP="00E925DE">
      <w:pPr>
        <w:pStyle w:val="libFootnote0"/>
        <w:rPr>
          <w:rtl/>
        </w:rPr>
      </w:pPr>
      <w:r>
        <w:rPr>
          <w:rFonts w:hint="cs"/>
          <w:rtl/>
        </w:rPr>
        <w:t>(8) ق:ك</w:t>
      </w:r>
      <w:r>
        <w:rPr>
          <w:rtl/>
        </w:rPr>
        <w:t>تاب الاجازات</w:t>
      </w:r>
      <w:r>
        <w:rPr>
          <w:rFonts w:hint="cs"/>
          <w:rtl/>
        </w:rPr>
        <w:t>30/،ج:143/107.</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إجازه</w:t>
      </w:r>
      <w:r>
        <w:rPr>
          <w:rtl/>
        </w:rPr>
        <w:t xml:space="preserve"> اخر</w:t>
      </w:r>
      <w:r>
        <w:rPr>
          <w:rFonts w:hint="cs"/>
          <w:rtl/>
        </w:rPr>
        <w:t>ی</w:t>
      </w:r>
      <w:r>
        <w:rPr>
          <w:rtl/>
        </w:rPr>
        <w:t xml:space="preserve"> منه له رحمهما اللّه </w:t>
      </w:r>
      <w:r w:rsidRPr="00604B91">
        <w:rPr>
          <w:rStyle w:val="libFootnotenumChar"/>
          <w:rtl/>
        </w:rPr>
        <w:t>(1)</w:t>
      </w:r>
      <w:r>
        <w:rPr>
          <w:rtl/>
        </w:rPr>
        <w:t xml:space="preserve">. </w:t>
      </w:r>
    </w:p>
    <w:p w:rsidR="00ED3E80" w:rsidRDefault="00ED3E80" w:rsidP="00ED3E80">
      <w:pPr>
        <w:pStyle w:val="libNormal"/>
      </w:pPr>
      <w:r>
        <w:rPr>
          <w:rFonts w:hint="eastAsia"/>
          <w:rtl/>
        </w:rPr>
        <w:t>صوره</w:t>
      </w:r>
      <w:r>
        <w:rPr>
          <w:rtl/>
        </w:rPr>
        <w:t xml:space="preserve"> إجازه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ابن العلاّمه للس</w:t>
      </w:r>
      <w:r>
        <w:rPr>
          <w:rFonts w:hint="cs"/>
          <w:rtl/>
        </w:rPr>
        <w:t>یّ</w:t>
      </w:r>
      <w:r>
        <w:rPr>
          <w:rFonts w:hint="eastAsia"/>
          <w:rtl/>
        </w:rPr>
        <w:t>د</w:t>
      </w:r>
      <w:r>
        <w:rPr>
          <w:rtl/>
        </w:rPr>
        <w:t xml:space="preserve"> المذکور </w:t>
      </w:r>
      <w:r w:rsidRPr="00604B91">
        <w:rPr>
          <w:rStyle w:val="libFootnotenumChar"/>
          <w:rtl/>
        </w:rPr>
        <w:t>(2)</w:t>
      </w:r>
      <w:r>
        <w:rPr>
          <w:rtl/>
        </w:rPr>
        <w:t xml:space="preserve">. </w:t>
      </w:r>
    </w:p>
    <w:p w:rsidR="00ED3E80" w:rsidRDefault="00ED3E80" w:rsidP="00E925DE">
      <w:pPr>
        <w:pStyle w:val="libNormal"/>
      </w:pPr>
      <w:r w:rsidRPr="00E925DE">
        <w:rPr>
          <w:rStyle w:val="libBold1Char"/>
          <w:rFonts w:hint="eastAsia"/>
          <w:rtl/>
        </w:rPr>
        <w:t>جوع</w:t>
      </w:r>
      <w:r>
        <w:rPr>
          <w:rtl/>
        </w:rPr>
        <w:t xml:space="preserve">: کان </w:t>
      </w:r>
      <w:r>
        <w:rPr>
          <w:rFonts w:hint="cs"/>
          <w:rtl/>
        </w:rPr>
        <w:t>ی</w:t>
      </w:r>
      <w:r>
        <w:rPr>
          <w:rFonts w:hint="eastAsia"/>
          <w:rtl/>
        </w:rPr>
        <w:t>وسف</w:t>
      </w:r>
      <w:r>
        <w:rPr>
          <w:rtl/>
        </w:rPr>
        <w:t xml:space="preserve"> </w:t>
      </w:r>
      <w:r w:rsidR="00EC2CC2" w:rsidRPr="00EC2CC2">
        <w:rPr>
          <w:rStyle w:val="libAlaemChar"/>
          <w:rtl/>
        </w:rPr>
        <w:t>عليه‌السلام</w:t>
      </w:r>
      <w:r>
        <w:rPr>
          <w:rtl/>
        </w:rPr>
        <w:t xml:space="preserve"> لا </w:t>
      </w:r>
      <w:r>
        <w:rPr>
          <w:rFonts w:hint="cs"/>
          <w:rtl/>
        </w:rPr>
        <w:t>ی</w:t>
      </w:r>
      <w:r>
        <w:rPr>
          <w:rFonts w:hint="eastAsia"/>
          <w:rtl/>
        </w:rPr>
        <w:t>شبع</w:t>
      </w:r>
      <w:r>
        <w:rPr>
          <w:rtl/>
        </w:rPr>
        <w:t xml:space="preserve"> من الطعام ف</w:t>
      </w:r>
      <w:r>
        <w:rPr>
          <w:rFonts w:hint="cs"/>
          <w:rtl/>
        </w:rPr>
        <w:t>ی</w:t>
      </w:r>
      <w:r>
        <w:rPr>
          <w:rtl/>
        </w:rPr>
        <w:t xml:space="preserve"> الأ</w:t>
      </w:r>
      <w:r>
        <w:rPr>
          <w:rFonts w:hint="cs"/>
          <w:rtl/>
        </w:rPr>
        <w:t>یّ</w:t>
      </w:r>
      <w:r>
        <w:rPr>
          <w:rFonts w:hint="eastAsia"/>
          <w:rtl/>
        </w:rPr>
        <w:t>ام</w:t>
      </w:r>
      <w:r>
        <w:rPr>
          <w:rtl/>
        </w:rPr>
        <w:t xml:space="preserve"> المجدبه،فق</w:t>
      </w:r>
      <w:r>
        <w:rPr>
          <w:rFonts w:hint="cs"/>
          <w:rtl/>
        </w:rPr>
        <w:t>ی</w:t>
      </w:r>
      <w:r>
        <w:rPr>
          <w:rFonts w:hint="eastAsia"/>
          <w:rtl/>
        </w:rPr>
        <w:t>ل</w:t>
      </w:r>
      <w:r>
        <w:rPr>
          <w:rtl/>
        </w:rPr>
        <w:t xml:space="preserve"> له:تجوع و ب</w:t>
      </w:r>
      <w:r>
        <w:rPr>
          <w:rFonts w:hint="cs"/>
          <w:rtl/>
        </w:rPr>
        <w:t>ی</w:t>
      </w:r>
      <w:r>
        <w:rPr>
          <w:rFonts w:hint="eastAsia"/>
          <w:rtl/>
        </w:rPr>
        <w:t>دک</w:t>
      </w:r>
      <w:r>
        <w:rPr>
          <w:rtl/>
        </w:rPr>
        <w:t xml:space="preserve"> خزائن الأرض؟!فقال:أخاف أن أشبع فأنس</w:t>
      </w:r>
      <w:r>
        <w:rPr>
          <w:rFonts w:hint="cs"/>
          <w:rtl/>
        </w:rPr>
        <w:t>ی</w:t>
      </w:r>
      <w:r>
        <w:rPr>
          <w:rtl/>
        </w:rPr>
        <w:t xml:space="preserve"> الج</w:t>
      </w:r>
      <w:r>
        <w:rPr>
          <w:rFonts w:hint="cs"/>
          <w:rtl/>
        </w:rPr>
        <w:t>ی</w:t>
      </w:r>
      <w:r>
        <w:rPr>
          <w:rFonts w:hint="eastAsia"/>
          <w:rtl/>
        </w:rPr>
        <w:t>اع</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جوع</w:t>
      </w:r>
      <w:r>
        <w:rPr>
          <w:rtl/>
        </w:rPr>
        <w:t xml:space="preserve"> موس</w:t>
      </w:r>
      <w:r>
        <w:rPr>
          <w:rFonts w:hint="cs"/>
          <w:rtl/>
        </w:rPr>
        <w:t>ی</w:t>
      </w:r>
      <w:r>
        <w:rPr>
          <w:rtl/>
        </w:rPr>
        <w:t xml:space="preserve"> </w:t>
      </w:r>
      <w:r w:rsidR="00EC2CC2" w:rsidRPr="00EC2CC2">
        <w:rPr>
          <w:rStyle w:val="libAlaemChar"/>
          <w:rtl/>
        </w:rPr>
        <w:t>عليه‌السلام</w:t>
      </w:r>
      <w:r>
        <w:rPr>
          <w:rtl/>
        </w:rPr>
        <w:t xml:space="preserve"> </w:t>
      </w:r>
      <w:r w:rsidRPr="00604B91">
        <w:rPr>
          <w:rStyle w:val="libFootnotenumChar"/>
          <w:rtl/>
        </w:rPr>
        <w:t>(4)</w:t>
      </w:r>
      <w:r>
        <w:rPr>
          <w:rtl/>
        </w:rPr>
        <w:t xml:space="preserve">. </w:t>
      </w:r>
    </w:p>
    <w:p w:rsidR="00ED3E80" w:rsidRDefault="00ED3E80" w:rsidP="00ED3E80">
      <w:pPr>
        <w:pStyle w:val="libNormal"/>
      </w:pPr>
      <w:r w:rsidRPr="00E925DE">
        <w:rPr>
          <w:rStyle w:val="libBold1Char"/>
          <w:rFonts w:hint="eastAsia"/>
          <w:rtl/>
        </w:rPr>
        <w:t>نهج</w:t>
      </w:r>
      <w:r w:rsidRPr="00E925DE">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بعد الحثّ عل</w:t>
      </w:r>
      <w:r>
        <w:rPr>
          <w:rFonts w:hint="cs"/>
          <w:rtl/>
        </w:rPr>
        <w:t>ی</w:t>
      </w:r>
      <w:r>
        <w:rPr>
          <w:rtl/>
        </w:rPr>
        <w:t xml:space="preserve"> التأسّ</w:t>
      </w:r>
      <w:r>
        <w:rPr>
          <w:rFonts w:hint="cs"/>
          <w:rtl/>
        </w:rPr>
        <w:t>ی</w:t>
      </w:r>
      <w:r>
        <w:rPr>
          <w:rtl/>
        </w:rPr>
        <w:t xml:space="preserve"> بالرسول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و</w:t>
      </w:r>
      <w:r>
        <w:rPr>
          <w:rtl/>
        </w:rPr>
        <w:t xml:space="preserve"> إن شئت ثنّ</w:t>
      </w:r>
      <w:r>
        <w:rPr>
          <w:rFonts w:hint="cs"/>
          <w:rtl/>
        </w:rPr>
        <w:t>ی</w:t>
      </w:r>
      <w:r>
        <w:rPr>
          <w:rFonts w:hint="eastAsia"/>
          <w:rtl/>
        </w:rPr>
        <w:t>ت</w:t>
      </w:r>
      <w:r>
        <w:rPr>
          <w:rtl/>
        </w:rPr>
        <w:t xml:space="preserve"> بموس</w:t>
      </w:r>
      <w:r>
        <w:rPr>
          <w:rFonts w:hint="cs"/>
          <w:rtl/>
        </w:rPr>
        <w:t>ی</w:t>
      </w:r>
      <w:r>
        <w:rPr>
          <w:rtl/>
        </w:rPr>
        <w:t xml:space="preserve"> </w:t>
      </w:r>
      <w:r w:rsidR="00EC2CC2" w:rsidRPr="00EC2CC2">
        <w:rPr>
          <w:rStyle w:val="libAlaemChar"/>
          <w:rtl/>
        </w:rPr>
        <w:t>عليه‌السلام</w:t>
      </w:r>
      <w:r>
        <w:rPr>
          <w:rtl/>
        </w:rPr>
        <w:t xml:space="preserve"> کل</w:t>
      </w:r>
      <w:r>
        <w:rPr>
          <w:rFonts w:hint="cs"/>
          <w:rtl/>
        </w:rPr>
        <w:t>ی</w:t>
      </w:r>
      <w:r>
        <w:rPr>
          <w:rFonts w:hint="eastAsia"/>
          <w:rtl/>
        </w:rPr>
        <w:t>م</w:t>
      </w:r>
      <w:r>
        <w:rPr>
          <w:rtl/>
        </w:rPr>
        <w:t xml:space="preserve"> اللّه إذ </w:t>
      </w:r>
      <w:r>
        <w:rPr>
          <w:rFonts w:hint="cs"/>
          <w:rtl/>
        </w:rPr>
        <w:t>ی</w:t>
      </w:r>
      <w:r>
        <w:rPr>
          <w:rFonts w:hint="eastAsia"/>
          <w:rtl/>
        </w:rPr>
        <w:t>قول</w:t>
      </w:r>
      <w:r>
        <w:rPr>
          <w:rtl/>
        </w:rPr>
        <w:t xml:space="preserve">: </w:t>
      </w:r>
      <w:r w:rsidR="00F71F29" w:rsidRPr="00F71F29">
        <w:rPr>
          <w:rStyle w:val="libAlaemChar"/>
          <w:rtl/>
        </w:rPr>
        <w:t>(</w:t>
      </w:r>
      <w:r w:rsidRPr="00F71F29">
        <w:rPr>
          <w:rStyle w:val="libAieChar"/>
          <w:rtl/>
        </w:rPr>
        <w:t>رَبِّ إِنِّ</w:t>
      </w:r>
      <w:r w:rsidRPr="00F71F29">
        <w:rPr>
          <w:rStyle w:val="libAieChar"/>
          <w:rFonts w:hint="cs"/>
          <w:rtl/>
        </w:rPr>
        <w:t>ی</w:t>
      </w:r>
      <w:r w:rsidRPr="00F71F29">
        <w:rPr>
          <w:rStyle w:val="libAieChar"/>
          <w:rtl/>
        </w:rPr>
        <w:t xml:space="preserve"> لِمٰا أَنْزَلْتَ إِلَ</w:t>
      </w:r>
      <w:r w:rsidRPr="00F71F29">
        <w:rPr>
          <w:rStyle w:val="libAieChar"/>
          <w:rFonts w:hint="cs"/>
          <w:rtl/>
        </w:rPr>
        <w:t>یَّ</w:t>
      </w:r>
      <w:r w:rsidRPr="00F71F29">
        <w:rPr>
          <w:rStyle w:val="libAieChar"/>
          <w:rtl/>
        </w:rPr>
        <w:t xml:space="preserve"> مِنْ خَ</w:t>
      </w:r>
      <w:r w:rsidRPr="00F71F29">
        <w:rPr>
          <w:rStyle w:val="libAieChar"/>
          <w:rFonts w:hint="cs"/>
          <w:rtl/>
        </w:rPr>
        <w:t>یْ</w:t>
      </w:r>
      <w:r w:rsidRPr="00F71F29">
        <w:rPr>
          <w:rStyle w:val="libAieChar"/>
          <w:rFonts w:hint="eastAsia"/>
          <w:rtl/>
        </w:rPr>
        <w:t>رٍ</w:t>
      </w:r>
      <w:r w:rsidRPr="00F71F29">
        <w:rPr>
          <w:rStyle w:val="libAieChar"/>
          <w:rtl/>
        </w:rPr>
        <w:t xml:space="preserve"> فَقِ</w:t>
      </w:r>
      <w:r w:rsidRPr="00F71F29">
        <w:rPr>
          <w:rStyle w:val="libAieChar"/>
          <w:rFonts w:hint="cs"/>
          <w:rtl/>
        </w:rPr>
        <w:t>ی</w:t>
      </w:r>
      <w:r w:rsidRPr="00F71F29">
        <w:rPr>
          <w:rStyle w:val="libAieChar"/>
          <w:rFonts w:hint="eastAsia"/>
          <w:rtl/>
        </w:rPr>
        <w:t>رٌ</w:t>
      </w:r>
      <w:r w:rsidR="00F71F29" w:rsidRPr="00F71F29">
        <w:rPr>
          <w:rStyle w:val="libAlaemChar"/>
          <w:rFonts w:hint="eastAsia"/>
          <w:rtl/>
        </w:rPr>
        <w:t>)</w:t>
      </w:r>
      <w:r>
        <w:rPr>
          <w:rtl/>
        </w:rPr>
        <w:t xml:space="preserve"> </w:t>
      </w:r>
      <w:r w:rsidRPr="00604B91">
        <w:rPr>
          <w:rStyle w:val="libFootnotenumChar"/>
          <w:rtl/>
        </w:rPr>
        <w:t>(5)</w:t>
      </w:r>
      <w:r>
        <w:rPr>
          <w:rtl/>
        </w:rPr>
        <w:t xml:space="preserve">،و اللّه ما سأله إلاّ خبزا </w:t>
      </w:r>
      <w:r>
        <w:rPr>
          <w:rFonts w:hint="cs"/>
          <w:rtl/>
        </w:rPr>
        <w:t>ی</w:t>
      </w:r>
      <w:r>
        <w:rPr>
          <w:rFonts w:hint="eastAsia"/>
          <w:rtl/>
        </w:rPr>
        <w:t>أکله</w:t>
      </w:r>
      <w:r>
        <w:rPr>
          <w:rtl/>
        </w:rPr>
        <w:t xml:space="preserve"> لأنّه کان </w:t>
      </w:r>
      <w:r>
        <w:rPr>
          <w:rFonts w:hint="cs"/>
          <w:rtl/>
        </w:rPr>
        <w:t>ی</w:t>
      </w:r>
      <w:r>
        <w:rPr>
          <w:rFonts w:hint="eastAsia"/>
          <w:rtl/>
        </w:rPr>
        <w:t>أکل</w:t>
      </w:r>
      <w:r>
        <w:rPr>
          <w:rtl/>
        </w:rPr>
        <w:t xml:space="preserve"> بقله الأرض،و لقد کانت خضره البقل تر</w:t>
      </w:r>
      <w:r>
        <w:rPr>
          <w:rFonts w:hint="cs"/>
          <w:rtl/>
        </w:rPr>
        <w:t>ی</w:t>
      </w:r>
      <w:r>
        <w:rPr>
          <w:rtl/>
        </w:rPr>
        <w:t xml:space="preserve"> من شف</w:t>
      </w:r>
      <w:r>
        <w:rPr>
          <w:rFonts w:hint="cs"/>
          <w:rtl/>
        </w:rPr>
        <w:t>ی</w:t>
      </w:r>
      <w:r>
        <w:rPr>
          <w:rFonts w:hint="eastAsia"/>
          <w:rtl/>
        </w:rPr>
        <w:t>ف</w:t>
      </w:r>
      <w:r>
        <w:rPr>
          <w:rtl/>
        </w:rPr>
        <w:t xml:space="preserve"> صفاق بطنه لهزاله و تشذّب لحمه. </w:t>
      </w:r>
    </w:p>
    <w:p w:rsidR="00ED3E80" w:rsidRDefault="00ED3E80" w:rsidP="00ED3E80">
      <w:pPr>
        <w:pStyle w:val="libNormal"/>
      </w:pPr>
      <w:r>
        <w:rPr>
          <w:rFonts w:hint="eastAsia"/>
          <w:rtl/>
        </w:rPr>
        <w:t>ب</w:t>
      </w:r>
      <w:r>
        <w:rPr>
          <w:rFonts w:hint="cs"/>
          <w:rtl/>
        </w:rPr>
        <w:t>ی</w:t>
      </w:r>
      <w:r>
        <w:rPr>
          <w:rFonts w:hint="eastAsia"/>
          <w:rtl/>
        </w:rPr>
        <w:t>ان</w:t>
      </w:r>
      <w:r>
        <w:rPr>
          <w:rtl/>
        </w:rPr>
        <w:t>: الصفاق:الجلد الباطن الذ</w:t>
      </w:r>
      <w:r>
        <w:rPr>
          <w:rFonts w:hint="cs"/>
          <w:rtl/>
        </w:rPr>
        <w:t>ی</w:t>
      </w:r>
      <w:r>
        <w:rPr>
          <w:rtl/>
        </w:rPr>
        <w:t xml:space="preserve"> فوقه الجلد الظاهر من البطن،و شف</w:t>
      </w:r>
      <w:r>
        <w:rPr>
          <w:rFonts w:hint="cs"/>
          <w:rtl/>
        </w:rPr>
        <w:t>ی</w:t>
      </w:r>
      <w:r>
        <w:rPr>
          <w:rFonts w:hint="eastAsia"/>
          <w:rtl/>
        </w:rPr>
        <w:t>فه</w:t>
      </w:r>
      <w:r>
        <w:rPr>
          <w:rtl/>
        </w:rPr>
        <w:t xml:space="preserve">:رقّته، و تشذّب اللحم:تفرّقه </w:t>
      </w:r>
      <w:r w:rsidRPr="00604B91">
        <w:rPr>
          <w:rStyle w:val="libFootnotenumChar"/>
          <w:rtl/>
        </w:rPr>
        <w:t>(6)</w:t>
      </w:r>
      <w:r>
        <w:rPr>
          <w:rtl/>
        </w:rPr>
        <w:t xml:space="preserve">. </w:t>
      </w:r>
    </w:p>
    <w:p w:rsidR="00ED3E80" w:rsidRDefault="00ED3E80" w:rsidP="00ED3E80">
      <w:pPr>
        <w:pStyle w:val="libNormal"/>
      </w:pPr>
      <w:r>
        <w:rPr>
          <w:rFonts w:hint="eastAsia"/>
          <w:rtl/>
        </w:rPr>
        <w:t>و</w:t>
      </w:r>
      <w:r>
        <w:rPr>
          <w:rtl/>
        </w:rPr>
        <w:t xml:space="preserve"> رو</w:t>
      </w:r>
      <w:r>
        <w:rPr>
          <w:rFonts w:hint="cs"/>
          <w:rtl/>
        </w:rPr>
        <w:t>ی</w:t>
      </w:r>
      <w:r>
        <w:rPr>
          <w:rtl/>
        </w:rPr>
        <w:t xml:space="preserve"> ف</w:t>
      </w:r>
      <w:r>
        <w:rPr>
          <w:rFonts w:hint="cs"/>
          <w:rtl/>
        </w:rPr>
        <w:t>ی</w:t>
      </w:r>
      <w:r>
        <w:rPr>
          <w:rtl/>
        </w:rPr>
        <w:t xml:space="preserve"> قول موس</w:t>
      </w:r>
      <w:r>
        <w:rPr>
          <w:rFonts w:hint="cs"/>
          <w:rtl/>
        </w:rPr>
        <w:t>ی</w:t>
      </w:r>
      <w:r>
        <w:rPr>
          <w:rtl/>
        </w:rPr>
        <w:t xml:space="preserve"> </w:t>
      </w:r>
      <w:r w:rsidR="00EC2CC2" w:rsidRPr="00EC2CC2">
        <w:rPr>
          <w:rStyle w:val="libAlaemChar"/>
          <w:rtl/>
        </w:rPr>
        <w:t>عليه‌السلام</w:t>
      </w:r>
      <w:r>
        <w:rPr>
          <w:rtl/>
        </w:rPr>
        <w:t xml:space="preserve">: </w:t>
      </w:r>
    </w:p>
    <w:p w:rsidR="00ED3E80" w:rsidRDefault="00F71F29" w:rsidP="00ED3E80">
      <w:pPr>
        <w:pStyle w:val="libNormal"/>
      </w:pPr>
      <w:r w:rsidRPr="00F71F29">
        <w:rPr>
          <w:rStyle w:val="libAlaemChar"/>
          <w:rFonts w:hint="eastAsia"/>
          <w:rtl/>
        </w:rPr>
        <w:t>(</w:t>
      </w:r>
      <w:r w:rsidR="00ED3E80" w:rsidRPr="00F71F29">
        <w:rPr>
          <w:rStyle w:val="libAieChar"/>
          <w:rFonts w:hint="eastAsia"/>
          <w:rtl/>
        </w:rPr>
        <w:t>رَبِّ</w:t>
      </w:r>
      <w:r w:rsidR="00ED3E80" w:rsidRPr="00F71F29">
        <w:rPr>
          <w:rStyle w:val="libAieChar"/>
          <w:rtl/>
        </w:rPr>
        <w:t xml:space="preserve"> إِنِّ</w:t>
      </w:r>
      <w:r w:rsidR="00ED3E80" w:rsidRPr="00F71F29">
        <w:rPr>
          <w:rStyle w:val="libAieChar"/>
          <w:rFonts w:hint="cs"/>
          <w:rtl/>
        </w:rPr>
        <w:t>ی</w:t>
      </w:r>
      <w:r w:rsidR="00ED3E80" w:rsidRPr="00F71F29">
        <w:rPr>
          <w:rStyle w:val="libAieChar"/>
          <w:rtl/>
        </w:rPr>
        <w:t xml:space="preserve"> لِمٰا أَنْزَلْتَ إِلَ</w:t>
      </w:r>
      <w:r w:rsidR="00ED3E80" w:rsidRPr="00F71F29">
        <w:rPr>
          <w:rStyle w:val="libAieChar"/>
          <w:rFonts w:hint="cs"/>
          <w:rtl/>
        </w:rPr>
        <w:t>یَّ</w:t>
      </w:r>
      <w:r w:rsidR="00ED3E80" w:rsidRPr="00F71F29">
        <w:rPr>
          <w:rStyle w:val="libAieChar"/>
          <w:rtl/>
        </w:rPr>
        <w:t xml:space="preserve"> مِنْ خَ</w:t>
      </w:r>
      <w:r w:rsidR="00ED3E80" w:rsidRPr="00F71F29">
        <w:rPr>
          <w:rStyle w:val="libAieChar"/>
          <w:rFonts w:hint="cs"/>
          <w:rtl/>
        </w:rPr>
        <w:t>یْ</w:t>
      </w:r>
      <w:r w:rsidR="00ED3E80" w:rsidRPr="00F71F29">
        <w:rPr>
          <w:rStyle w:val="libAieChar"/>
          <w:rFonts w:hint="eastAsia"/>
          <w:rtl/>
        </w:rPr>
        <w:t>رٍ</w:t>
      </w:r>
      <w:r w:rsidR="00ED3E80" w:rsidRPr="00F71F29">
        <w:rPr>
          <w:rStyle w:val="libAieChar"/>
          <w:rtl/>
        </w:rPr>
        <w:t xml:space="preserve"> فَقِ</w:t>
      </w:r>
      <w:r w:rsidR="00ED3E80" w:rsidRPr="00F71F29">
        <w:rPr>
          <w:rStyle w:val="libAieChar"/>
          <w:rFonts w:hint="cs"/>
          <w:rtl/>
        </w:rPr>
        <w:t>ی</w:t>
      </w:r>
      <w:r w:rsidR="00ED3E80" w:rsidRPr="00F71F29">
        <w:rPr>
          <w:rStyle w:val="libAieChar"/>
          <w:rFonts w:hint="eastAsia"/>
          <w:rtl/>
        </w:rPr>
        <w:t>رٌ</w:t>
      </w:r>
      <w:r w:rsidRPr="00F71F29">
        <w:rPr>
          <w:rStyle w:val="libAlaemChar"/>
          <w:rFonts w:hint="eastAsia"/>
          <w:rtl/>
        </w:rPr>
        <w:t>)</w:t>
      </w:r>
      <w:r w:rsidR="00ED3E80">
        <w:rPr>
          <w:rtl/>
        </w:rPr>
        <w:t xml:space="preserve"> انّه قال ذلک و هو محتاج ال</w:t>
      </w:r>
      <w:r w:rsidR="00ED3E80">
        <w:rPr>
          <w:rFonts w:hint="cs"/>
          <w:rtl/>
        </w:rPr>
        <w:t>ی</w:t>
      </w:r>
      <w:r w:rsidR="00ED3E80">
        <w:rPr>
          <w:rtl/>
        </w:rPr>
        <w:t xml:space="preserve"> شقّ تمره </w:t>
      </w:r>
      <w:r w:rsidR="00ED3E80" w:rsidRPr="00604B91">
        <w:rPr>
          <w:rStyle w:val="libFootnotenumChar"/>
          <w:rtl/>
        </w:rPr>
        <w:t>(7)</w:t>
      </w:r>
      <w:r w:rsidR="00ED3E80">
        <w:rPr>
          <w:rtl/>
        </w:rPr>
        <w:t xml:space="preserve">. </w:t>
      </w:r>
    </w:p>
    <w:p w:rsidR="00ED3E80" w:rsidRDefault="00ED3E80" w:rsidP="00ED3E80">
      <w:pPr>
        <w:pStyle w:val="libNormal"/>
      </w:pPr>
      <w:r>
        <w:rPr>
          <w:rFonts w:hint="eastAsia"/>
          <w:rtl/>
        </w:rPr>
        <w:t>قال</w:t>
      </w:r>
      <w:r>
        <w:rPr>
          <w:rtl/>
        </w:rPr>
        <w:t xml:space="preserve"> أبو عبد اللّه </w:t>
      </w:r>
      <w:r w:rsidR="00EC2CC2" w:rsidRPr="00EC2CC2">
        <w:rPr>
          <w:rStyle w:val="libAlaemChar"/>
          <w:rtl/>
        </w:rPr>
        <w:t>عليه‌السلام</w:t>
      </w:r>
      <w:r>
        <w:rPr>
          <w:rtl/>
        </w:rPr>
        <w:t>: انّ موس</w:t>
      </w:r>
      <w:r>
        <w:rPr>
          <w:rFonts w:hint="cs"/>
          <w:rtl/>
        </w:rPr>
        <w:t>ی</w:t>
      </w:r>
      <w:r>
        <w:rPr>
          <w:rtl/>
        </w:rPr>
        <w:t xml:space="preserve"> لذو جوعات </w:t>
      </w:r>
      <w:r w:rsidRPr="00604B91">
        <w:rPr>
          <w:rStyle w:val="libFootnotenumChar"/>
          <w:rtl/>
        </w:rPr>
        <w:t>(8)</w:t>
      </w:r>
      <w:r>
        <w:rPr>
          <w:rtl/>
        </w:rPr>
        <w:t xml:space="preserve">. </w:t>
      </w:r>
    </w:p>
    <w:p w:rsidR="00ED3E80" w:rsidRDefault="00ED3E80" w:rsidP="00ED3E80">
      <w:pPr>
        <w:pStyle w:val="libNormal"/>
      </w:pPr>
      <w:r w:rsidRPr="00E925DE">
        <w:rPr>
          <w:rStyle w:val="libBold1Char"/>
          <w:rFonts w:hint="eastAsia"/>
          <w:rtl/>
        </w:rPr>
        <w:t>عدّه</w:t>
      </w:r>
      <w:r w:rsidRPr="00E925DE">
        <w:rPr>
          <w:rStyle w:val="libBold1Char"/>
          <w:rtl/>
        </w:rPr>
        <w:t xml:space="preserve"> الداع</w:t>
      </w:r>
      <w:r w:rsidRPr="00E925DE">
        <w:rPr>
          <w:rStyle w:val="libBold1Char"/>
          <w:rFonts w:hint="cs"/>
          <w:rtl/>
        </w:rPr>
        <w:t>ی</w:t>
      </w:r>
      <w:r>
        <w:rPr>
          <w:rtl/>
        </w:rPr>
        <w:t>:</w:t>
      </w:r>
      <w:r>
        <w:rPr>
          <w:rFonts w:hint="cs"/>
          <w:rtl/>
        </w:rPr>
        <w:t>ی</w:t>
      </w:r>
      <w:r>
        <w:rPr>
          <w:rFonts w:hint="eastAsia"/>
          <w:rtl/>
        </w:rPr>
        <w:t>رو</w:t>
      </w:r>
      <w:r>
        <w:rPr>
          <w:rFonts w:hint="cs"/>
          <w:rtl/>
        </w:rPr>
        <w:t>ی</w:t>
      </w:r>
      <w:r>
        <w:rPr>
          <w:rtl/>
        </w:rPr>
        <w:t xml:space="preserve"> انّ موس</w:t>
      </w:r>
      <w:r>
        <w:rPr>
          <w:rFonts w:hint="cs"/>
          <w:rtl/>
        </w:rPr>
        <w:t>ی</w:t>
      </w:r>
      <w:r>
        <w:rPr>
          <w:rtl/>
        </w:rPr>
        <w:t xml:space="preserve"> </w:t>
      </w:r>
      <w:r w:rsidR="00EC2CC2" w:rsidRPr="00EC2CC2">
        <w:rPr>
          <w:rStyle w:val="libAlaemChar"/>
          <w:rtl/>
        </w:rPr>
        <w:t>عليه‌السلام</w:t>
      </w:r>
      <w:r>
        <w:rPr>
          <w:rtl/>
        </w:rPr>
        <w:t xml:space="preserve"> قال </w:t>
      </w:r>
      <w:r>
        <w:rPr>
          <w:rFonts w:hint="cs"/>
          <w:rtl/>
        </w:rPr>
        <w:t>ی</w:t>
      </w:r>
      <w:r>
        <w:rPr>
          <w:rFonts w:hint="eastAsia"/>
          <w:rtl/>
        </w:rPr>
        <w:t>وما</w:t>
      </w:r>
      <w:r>
        <w:rPr>
          <w:rtl/>
        </w:rPr>
        <w:t xml:space="preserve">: </w:t>
      </w:r>
      <w:r>
        <w:rPr>
          <w:rFonts w:hint="cs"/>
          <w:rtl/>
        </w:rPr>
        <w:t>ی</w:t>
      </w:r>
      <w:r>
        <w:rPr>
          <w:rFonts w:hint="eastAsia"/>
          <w:rtl/>
        </w:rPr>
        <w:t>ا</w:t>
      </w:r>
      <w:r>
        <w:rPr>
          <w:rtl/>
        </w:rPr>
        <w:t xml:space="preserve"> ربّ انّ</w:t>
      </w:r>
      <w:r>
        <w:rPr>
          <w:rFonts w:hint="cs"/>
          <w:rtl/>
        </w:rPr>
        <w:t>ی</w:t>
      </w:r>
      <w:r>
        <w:rPr>
          <w:rtl/>
        </w:rPr>
        <w:t xml:space="preserve"> جائع،فقال تعال</w:t>
      </w:r>
      <w:r>
        <w:rPr>
          <w:rFonts w:hint="cs"/>
          <w:rtl/>
        </w:rPr>
        <w:t>ی</w:t>
      </w:r>
      <w:r>
        <w:rPr>
          <w:rtl/>
        </w:rPr>
        <w:t>:أنا أعلم بجوعک،قال:ربّ أطعمن</w:t>
      </w:r>
      <w:r>
        <w:rPr>
          <w:rFonts w:hint="cs"/>
          <w:rtl/>
        </w:rPr>
        <w:t>ی</w:t>
      </w:r>
      <w:r>
        <w:rPr>
          <w:rFonts w:hint="eastAsia"/>
          <w:rtl/>
        </w:rPr>
        <w:t>،قال</w:t>
      </w:r>
      <w:r>
        <w:rPr>
          <w:rtl/>
        </w:rPr>
        <w:t>:إل</w:t>
      </w:r>
      <w:r>
        <w:rPr>
          <w:rFonts w:hint="cs"/>
          <w:rtl/>
        </w:rPr>
        <w:t>ی</w:t>
      </w:r>
      <w:r>
        <w:rPr>
          <w:rtl/>
        </w:rPr>
        <w:t xml:space="preserve"> أن أر</w:t>
      </w:r>
      <w:r>
        <w:rPr>
          <w:rFonts w:hint="cs"/>
          <w:rtl/>
        </w:rPr>
        <w:t>ی</w:t>
      </w:r>
      <w:r>
        <w:rPr>
          <w:rFonts w:hint="eastAsia"/>
          <w:rtl/>
        </w:rPr>
        <w:t>د</w:t>
      </w:r>
      <w:r>
        <w:rPr>
          <w:rtl/>
        </w:rPr>
        <w:t xml:space="preserve">. </w:t>
      </w:r>
    </w:p>
    <w:p w:rsidR="00B431B0" w:rsidRDefault="00ED3E80" w:rsidP="00ED3E80">
      <w:pPr>
        <w:pStyle w:val="libNormal"/>
      </w:pPr>
      <w:r>
        <w:rPr>
          <w:rFonts w:hint="eastAsia"/>
          <w:rtl/>
        </w:rPr>
        <w:t>و</w:t>
      </w:r>
      <w:r>
        <w:rPr>
          <w:rtl/>
        </w:rPr>
        <w:t xml:space="preserve"> ف</w:t>
      </w:r>
      <w:r>
        <w:rPr>
          <w:rFonts w:hint="cs"/>
          <w:rtl/>
        </w:rPr>
        <w:t>ی</w:t>
      </w:r>
      <w:r>
        <w:rPr>
          <w:rFonts w:hint="eastAsia"/>
          <w:rtl/>
        </w:rPr>
        <w:t>ما</w:t>
      </w:r>
      <w:r>
        <w:rPr>
          <w:rtl/>
        </w:rPr>
        <w:t xml:space="preserve"> أوح</w:t>
      </w:r>
      <w:r>
        <w:rPr>
          <w:rFonts w:hint="cs"/>
          <w:rtl/>
        </w:rPr>
        <w:t>ی</w:t>
      </w:r>
      <w:r>
        <w:rPr>
          <w:rtl/>
        </w:rPr>
        <w:t xml:space="preserve"> إل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موس</w:t>
      </w:r>
      <w:r>
        <w:rPr>
          <w:rFonts w:hint="cs"/>
          <w:rtl/>
        </w:rPr>
        <w:t>ی</w:t>
      </w:r>
      <w:r>
        <w:rPr>
          <w:rFonts w:hint="eastAsia"/>
          <w:rtl/>
        </w:rPr>
        <w:t>،</w:t>
      </w:r>
      <w:r>
        <w:rPr>
          <w:rtl/>
        </w:rPr>
        <w:t xml:space="preserve"> الفق</w:t>
      </w:r>
      <w:r>
        <w:rPr>
          <w:rFonts w:hint="cs"/>
          <w:rtl/>
        </w:rPr>
        <w:t>ی</w:t>
      </w:r>
      <w:r>
        <w:rPr>
          <w:rFonts w:hint="eastAsia"/>
          <w:rtl/>
        </w:rPr>
        <w:t>ر</w:t>
      </w:r>
      <w:r>
        <w:rPr>
          <w:rtl/>
        </w:rPr>
        <w:t xml:space="preserve"> من ل</w:t>
      </w:r>
      <w:r>
        <w:rPr>
          <w:rFonts w:hint="cs"/>
          <w:rtl/>
        </w:rPr>
        <w:t>ی</w:t>
      </w:r>
      <w:r>
        <w:rPr>
          <w:rFonts w:hint="eastAsia"/>
          <w:rtl/>
        </w:rPr>
        <w:t>س</w:t>
      </w:r>
      <w:r>
        <w:rPr>
          <w:rtl/>
        </w:rPr>
        <w:t xml:space="preserve"> له مثل</w:t>
      </w:r>
      <w:r>
        <w:rPr>
          <w:rFonts w:hint="cs"/>
          <w:rtl/>
        </w:rPr>
        <w:t>ی</w:t>
      </w:r>
      <w:r>
        <w:rPr>
          <w:rtl/>
        </w:rPr>
        <w:t xml:space="preserve"> کف</w:t>
      </w:r>
      <w:r>
        <w:rPr>
          <w:rFonts w:hint="cs"/>
          <w:rtl/>
        </w:rPr>
        <w:t>ی</w:t>
      </w:r>
      <w:r>
        <w:rPr>
          <w:rFonts w:hint="eastAsia"/>
          <w:rtl/>
        </w:rPr>
        <w:t>ل،و</w:t>
      </w:r>
      <w:r>
        <w:rPr>
          <w:rtl/>
        </w:rPr>
        <w:t xml:space="preserve"> المر</w:t>
      </w:r>
      <w:r>
        <w:rPr>
          <w:rFonts w:hint="cs"/>
          <w:rtl/>
        </w:rPr>
        <w:t>ی</w:t>
      </w:r>
      <w:r>
        <w:rPr>
          <w:rFonts w:hint="eastAsia"/>
          <w:rtl/>
        </w:rPr>
        <w:t>ض</w:t>
      </w:r>
      <w:r>
        <w:rPr>
          <w:rtl/>
        </w:rPr>
        <w:t xml:space="preserve"> من ل</w:t>
      </w:r>
      <w:r>
        <w:rPr>
          <w:rFonts w:hint="cs"/>
          <w:rtl/>
        </w:rPr>
        <w:t>ی</w:t>
      </w:r>
      <w:r>
        <w:rPr>
          <w:rFonts w:hint="eastAsia"/>
          <w:rtl/>
        </w:rPr>
        <w:t>س</w:t>
      </w:r>
      <w:r>
        <w:rPr>
          <w:rtl/>
        </w:rPr>
        <w:t xml:space="preserve"> له مثل</w:t>
      </w:r>
      <w:r>
        <w:rPr>
          <w:rFonts w:hint="cs"/>
          <w:rtl/>
        </w:rPr>
        <w:t>ی</w:t>
      </w:r>
      <w:r>
        <w:rPr>
          <w:rtl/>
        </w:rPr>
        <w:t xml:space="preserve"> طب</w:t>
      </w:r>
      <w:r>
        <w:rPr>
          <w:rFonts w:hint="cs"/>
          <w:rtl/>
        </w:rPr>
        <w:t>ی</w:t>
      </w:r>
      <w:r>
        <w:rPr>
          <w:rFonts w:hint="eastAsia"/>
          <w:rtl/>
        </w:rPr>
        <w:t>ب،و</w:t>
      </w:r>
      <w:r>
        <w:rPr>
          <w:rtl/>
        </w:rPr>
        <w:t xml:space="preserve"> الغر</w:t>
      </w:r>
      <w:r>
        <w:rPr>
          <w:rFonts w:hint="cs"/>
          <w:rtl/>
        </w:rPr>
        <w:t>ی</w:t>
      </w:r>
      <w:r>
        <w:rPr>
          <w:rFonts w:hint="eastAsia"/>
          <w:rtl/>
        </w:rPr>
        <w:t>ب</w:t>
      </w:r>
      <w:r>
        <w:rPr>
          <w:rtl/>
        </w:rPr>
        <w:t xml:space="preserve">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الاجازات</w:t>
      </w:r>
      <w:r w:rsidR="001A3C8D">
        <w:rPr>
          <w:rtl/>
        </w:rPr>
        <w:t>30</w:t>
      </w:r>
      <w:r w:rsidR="00ED3E80">
        <w:rPr>
          <w:rtl/>
        </w:rPr>
        <w:t>/،ج:</w:t>
      </w:r>
      <w:r w:rsidR="001A3C8D">
        <w:rPr>
          <w:rtl/>
        </w:rPr>
        <w:t>1</w:t>
      </w:r>
      <w:r w:rsidR="00ED3E80">
        <w:rPr>
          <w:rtl/>
        </w:rPr>
        <w:t>4</w:t>
      </w:r>
      <w:r w:rsidR="001A3C8D">
        <w:rPr>
          <w:rtl/>
        </w:rPr>
        <w:t>7</w:t>
      </w:r>
      <w:r w:rsidR="00ED3E80">
        <w:rPr>
          <w:rtl/>
        </w:rPr>
        <w:t>/</w:t>
      </w:r>
      <w:r w:rsidR="001A3C8D">
        <w:rPr>
          <w:rtl/>
        </w:rPr>
        <w:t>107</w:t>
      </w:r>
      <w:r w:rsidR="00ED3E80">
        <w:rPr>
          <w:rtl/>
        </w:rPr>
        <w:t xml:space="preserve">. </w:t>
      </w:r>
    </w:p>
    <w:p w:rsidR="00ED3E80" w:rsidRDefault="00365129" w:rsidP="0027669E">
      <w:pPr>
        <w:pStyle w:val="libFootnote0"/>
      </w:pPr>
      <w:r>
        <w:rPr>
          <w:rtl/>
        </w:rPr>
        <w:t>(2)</w:t>
      </w:r>
      <w:r w:rsidR="00ED3E80">
        <w:rPr>
          <w:rtl/>
        </w:rPr>
        <w:t xml:space="preserve"> ق:کتاب الاجازات</w:t>
      </w:r>
      <w:r w:rsidR="001A3C8D">
        <w:rPr>
          <w:rtl/>
        </w:rPr>
        <w:t>30</w:t>
      </w:r>
      <w:r w:rsidR="00ED3E80">
        <w:rPr>
          <w:rtl/>
        </w:rPr>
        <w:t>/،ج:</w:t>
      </w:r>
      <w:r w:rsidR="001A3C8D">
        <w:rPr>
          <w:rtl/>
        </w:rPr>
        <w:t>1</w:t>
      </w:r>
      <w:r w:rsidR="00ED3E80">
        <w:rPr>
          <w:rtl/>
        </w:rPr>
        <w:t>5</w:t>
      </w:r>
      <w:r w:rsidR="001A3C8D">
        <w:rPr>
          <w:rtl/>
        </w:rPr>
        <w:t>0</w:t>
      </w:r>
      <w:r w:rsidR="00ED3E80">
        <w:rPr>
          <w:rtl/>
        </w:rPr>
        <w:t>/</w:t>
      </w:r>
      <w:r w:rsidR="001A3C8D">
        <w:rPr>
          <w:rtl/>
        </w:rPr>
        <w:t>107</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190</w:t>
      </w:r>
      <w:r w:rsidR="00ED3E80">
        <w:rPr>
          <w:rtl/>
        </w:rPr>
        <w:t>/</w:t>
      </w:r>
      <w:r w:rsidR="001A3C8D">
        <w:rPr>
          <w:rtl/>
        </w:rPr>
        <w:t>28</w:t>
      </w:r>
      <w:r w:rsidR="00ED3E80">
        <w:rPr>
          <w:rtl/>
        </w:rPr>
        <w:t>/5،ج:</w:t>
      </w:r>
      <w:r w:rsidR="001A3C8D">
        <w:rPr>
          <w:rtl/>
        </w:rPr>
        <w:t>293</w:t>
      </w:r>
      <w:r w:rsidR="00ED3E80">
        <w:rPr>
          <w:rtl/>
        </w:rPr>
        <w:t>/</w:t>
      </w:r>
      <w:r w:rsidR="001A3C8D">
        <w:rPr>
          <w:rtl/>
        </w:rPr>
        <w:t>12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223</w:t>
      </w:r>
      <w:r w:rsidR="00ED3E80">
        <w:rPr>
          <w:rtl/>
        </w:rPr>
        <w:t>/</w:t>
      </w:r>
      <w:r w:rsidR="001A3C8D">
        <w:rPr>
          <w:rtl/>
        </w:rPr>
        <w:t>32</w:t>
      </w:r>
      <w:r w:rsidR="00ED3E80">
        <w:rPr>
          <w:rtl/>
        </w:rPr>
        <w:t>/5،ج:</w:t>
      </w:r>
      <w:r w:rsidR="001A3C8D">
        <w:rPr>
          <w:rtl/>
        </w:rPr>
        <w:t>28</w:t>
      </w:r>
      <w:r w:rsidR="00ED3E80">
        <w:rPr>
          <w:rtl/>
        </w:rPr>
        <w:t>/</w:t>
      </w:r>
      <w:r w:rsidR="001A3C8D">
        <w:rPr>
          <w:rtl/>
        </w:rPr>
        <w:t>13</w:t>
      </w:r>
      <w:r w:rsidR="00ED3E80">
        <w:rPr>
          <w:rtl/>
        </w:rPr>
        <w:t xml:space="preserve">. </w:t>
      </w:r>
    </w:p>
    <w:p w:rsidR="00ED3E80" w:rsidRDefault="00365129" w:rsidP="0027669E">
      <w:pPr>
        <w:pStyle w:val="libFootnote0"/>
      </w:pPr>
      <w:r>
        <w:rPr>
          <w:rtl/>
        </w:rPr>
        <w:t>(5)</w:t>
      </w:r>
      <w:r w:rsidR="00ED3E80">
        <w:rPr>
          <w:rtl/>
        </w:rPr>
        <w:t xml:space="preserve"> سوره القصص/الآ</w:t>
      </w:r>
      <w:r w:rsidR="00ED3E80">
        <w:rPr>
          <w:rFonts w:hint="cs"/>
          <w:rtl/>
        </w:rPr>
        <w:t>ی</w:t>
      </w:r>
      <w:r w:rsidR="00ED3E80">
        <w:rPr>
          <w:rFonts w:hint="eastAsia"/>
          <w:rtl/>
        </w:rPr>
        <w:t>ه</w:t>
      </w:r>
      <w:r w:rsidR="00ED3E80">
        <w:rPr>
          <w:rtl/>
        </w:rPr>
        <w:t xml:space="preserve"> </w:t>
      </w:r>
      <w:r w:rsidR="001A3C8D">
        <w:rPr>
          <w:rtl/>
        </w:rPr>
        <w:t>2</w:t>
      </w:r>
      <w:r w:rsidR="00ED3E80">
        <w:rPr>
          <w:rtl/>
        </w:rPr>
        <w:t xml:space="preserve">4. </w:t>
      </w:r>
    </w:p>
    <w:p w:rsidR="00ED3E80" w:rsidRDefault="00365129" w:rsidP="0027669E">
      <w:pPr>
        <w:pStyle w:val="libFootnote0"/>
      </w:pPr>
      <w:r>
        <w:rPr>
          <w:rtl/>
        </w:rPr>
        <w:t>(6)</w:t>
      </w:r>
      <w:r w:rsidR="00ED3E80">
        <w:rPr>
          <w:rtl/>
        </w:rPr>
        <w:t xml:space="preserve"> ق:</w:t>
      </w:r>
      <w:r w:rsidR="001A3C8D">
        <w:rPr>
          <w:rtl/>
        </w:rPr>
        <w:t>229</w:t>
      </w:r>
      <w:r w:rsidR="00ED3E80">
        <w:rPr>
          <w:rtl/>
        </w:rPr>
        <w:t>/</w:t>
      </w:r>
      <w:r w:rsidR="001A3C8D">
        <w:rPr>
          <w:rtl/>
        </w:rPr>
        <w:t>32</w:t>
      </w:r>
      <w:r w:rsidR="00ED3E80">
        <w:rPr>
          <w:rtl/>
        </w:rPr>
        <w:t>/5،ج:5</w:t>
      </w:r>
      <w:r w:rsidR="001A3C8D">
        <w:rPr>
          <w:rtl/>
        </w:rPr>
        <w:t>0</w:t>
      </w:r>
      <w:r w:rsidR="00ED3E80">
        <w:rPr>
          <w:rtl/>
        </w:rPr>
        <w:t>/</w:t>
      </w:r>
      <w:r w:rsidR="001A3C8D">
        <w:rPr>
          <w:rtl/>
        </w:rPr>
        <w:t>13</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22</w:t>
      </w:r>
      <w:r w:rsidR="00ED3E80">
        <w:rPr>
          <w:rtl/>
        </w:rPr>
        <w:t>6/</w:t>
      </w:r>
      <w:r w:rsidR="001A3C8D">
        <w:rPr>
          <w:rtl/>
        </w:rPr>
        <w:t>32</w:t>
      </w:r>
      <w:r w:rsidR="00ED3E80">
        <w:rPr>
          <w:rtl/>
        </w:rPr>
        <w:t xml:space="preserve">/5 و </w:t>
      </w:r>
      <w:r w:rsidR="001A3C8D">
        <w:rPr>
          <w:rtl/>
        </w:rPr>
        <w:t>231</w:t>
      </w:r>
      <w:r w:rsidR="00ED3E80">
        <w:rPr>
          <w:rtl/>
        </w:rPr>
        <w:t>،ج:4</w:t>
      </w:r>
      <w:r w:rsidR="001A3C8D">
        <w:rPr>
          <w:rtl/>
        </w:rPr>
        <w:t>1</w:t>
      </w:r>
      <w:r w:rsidR="00ED3E80">
        <w:rPr>
          <w:rtl/>
        </w:rPr>
        <w:t>/</w:t>
      </w:r>
      <w:r w:rsidR="001A3C8D">
        <w:rPr>
          <w:rtl/>
        </w:rPr>
        <w:t>13</w:t>
      </w:r>
      <w:r w:rsidR="00ED3E80">
        <w:rPr>
          <w:rtl/>
        </w:rPr>
        <w:t xml:space="preserve"> و 5</w:t>
      </w:r>
      <w:r w:rsidR="001A3C8D">
        <w:rPr>
          <w:rtl/>
        </w:rPr>
        <w:t>8</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29</w:t>
      </w:r>
      <w:r w:rsidR="00ED3E80">
        <w:rPr>
          <w:rtl/>
        </w:rPr>
        <w:t>6/4</w:t>
      </w:r>
      <w:r w:rsidR="001A3C8D">
        <w:rPr>
          <w:rtl/>
        </w:rPr>
        <w:t>0</w:t>
      </w:r>
      <w:r w:rsidR="00ED3E80">
        <w:rPr>
          <w:rtl/>
        </w:rPr>
        <w:t>/5،ج:</w:t>
      </w:r>
      <w:r w:rsidR="001A3C8D">
        <w:rPr>
          <w:rtl/>
        </w:rPr>
        <w:t>303</w:t>
      </w:r>
      <w:r w:rsidR="00ED3E80">
        <w:rPr>
          <w:rtl/>
        </w:rPr>
        <w:t>/</w:t>
      </w:r>
      <w:r w:rsidR="001A3C8D">
        <w:rPr>
          <w:rtl/>
        </w:rPr>
        <w:t>13</w:t>
      </w:r>
    </w:p>
    <w:p w:rsidR="005A2728" w:rsidRDefault="005A2728" w:rsidP="0027669E">
      <w:pPr>
        <w:pStyle w:val="libNormal"/>
        <w:rPr>
          <w:rtl/>
        </w:rPr>
      </w:pPr>
      <w:r>
        <w:rPr>
          <w:rtl/>
        </w:rPr>
        <w:br w:type="page"/>
      </w:r>
    </w:p>
    <w:p w:rsidR="00ED3E80" w:rsidRDefault="00ED3E80" w:rsidP="00E925DE">
      <w:pPr>
        <w:pStyle w:val="libNormal0"/>
      </w:pPr>
      <w:r>
        <w:rPr>
          <w:rFonts w:hint="eastAsia"/>
          <w:rtl/>
        </w:rPr>
        <w:lastRenderedPageBreak/>
        <w:t>ل</w:t>
      </w:r>
      <w:r>
        <w:rPr>
          <w:rFonts w:hint="cs"/>
          <w:rtl/>
        </w:rPr>
        <w:t>ی</w:t>
      </w:r>
      <w:r>
        <w:rPr>
          <w:rFonts w:hint="eastAsia"/>
          <w:rtl/>
        </w:rPr>
        <w:t>س</w:t>
      </w:r>
      <w:r>
        <w:rPr>
          <w:rtl/>
        </w:rPr>
        <w:t xml:space="preserve"> له مثل</w:t>
      </w:r>
      <w:r>
        <w:rPr>
          <w:rFonts w:hint="cs"/>
          <w:rtl/>
        </w:rPr>
        <w:t>ی</w:t>
      </w:r>
      <w:r>
        <w:rPr>
          <w:rtl/>
        </w:rPr>
        <w:t xml:space="preserve"> مؤنس، </w:t>
      </w:r>
    </w:p>
    <w:p w:rsidR="00ED3E80" w:rsidRDefault="00ED3E80" w:rsidP="00ED3E80">
      <w:pPr>
        <w:pStyle w:val="libNormal"/>
      </w:pPr>
      <w:r>
        <w:rPr>
          <w:rFonts w:hint="eastAsia"/>
          <w:rtl/>
        </w:rPr>
        <w:t>و</w:t>
      </w:r>
      <w:r>
        <w:rPr>
          <w:rtl/>
        </w:rPr>
        <w:t xml:space="preserve"> قال: </w:t>
      </w:r>
      <w:r>
        <w:rPr>
          <w:rFonts w:hint="cs"/>
          <w:rtl/>
        </w:rPr>
        <w:t>ی</w:t>
      </w:r>
      <w:r>
        <w:rPr>
          <w:rFonts w:hint="eastAsia"/>
          <w:rtl/>
        </w:rPr>
        <w:t>ا</w:t>
      </w:r>
      <w:r>
        <w:rPr>
          <w:rtl/>
        </w:rPr>
        <w:t xml:space="preserve"> موس</w:t>
      </w:r>
      <w:r>
        <w:rPr>
          <w:rFonts w:hint="cs"/>
          <w:rtl/>
        </w:rPr>
        <w:t>ی</w:t>
      </w:r>
      <w:r>
        <w:rPr>
          <w:rtl/>
        </w:rPr>
        <w:t xml:space="preserve"> إرض بکسره من شع</w:t>
      </w:r>
      <w:r>
        <w:rPr>
          <w:rFonts w:hint="cs"/>
          <w:rtl/>
        </w:rPr>
        <w:t>ی</w:t>
      </w:r>
      <w:r>
        <w:rPr>
          <w:rFonts w:hint="eastAsia"/>
          <w:rtl/>
        </w:rPr>
        <w:t>ر</w:t>
      </w:r>
      <w:r>
        <w:rPr>
          <w:rtl/>
        </w:rPr>
        <w:t xml:space="preserve"> تسدّ بها جوعتک و بخرقه توار</w:t>
      </w:r>
      <w:r>
        <w:rPr>
          <w:rFonts w:hint="cs"/>
          <w:rtl/>
        </w:rPr>
        <w:t>ی</w:t>
      </w:r>
      <w:r>
        <w:rPr>
          <w:rtl/>
        </w:rPr>
        <w:t xml:space="preserve"> بها عورتک،و اصبر عل</w:t>
      </w:r>
      <w:r>
        <w:rPr>
          <w:rFonts w:hint="cs"/>
          <w:rtl/>
        </w:rPr>
        <w:t>ی</w:t>
      </w:r>
      <w:r>
        <w:rPr>
          <w:rtl/>
        </w:rPr>
        <w:t xml:space="preserve"> المصائب،و إذا رأ</w:t>
      </w:r>
      <w:r>
        <w:rPr>
          <w:rFonts w:hint="cs"/>
          <w:rtl/>
        </w:rPr>
        <w:t>ی</w:t>
      </w:r>
      <w:r>
        <w:rPr>
          <w:rFonts w:hint="eastAsia"/>
          <w:rtl/>
        </w:rPr>
        <w:t>ت</w:t>
      </w:r>
      <w:r>
        <w:rPr>
          <w:rtl/>
        </w:rPr>
        <w:t xml:space="preserve"> الدن</w:t>
      </w:r>
      <w:r>
        <w:rPr>
          <w:rFonts w:hint="cs"/>
          <w:rtl/>
        </w:rPr>
        <w:t>ی</w:t>
      </w:r>
      <w:r>
        <w:rPr>
          <w:rFonts w:hint="eastAsia"/>
          <w:rtl/>
        </w:rPr>
        <w:t>ا</w:t>
      </w:r>
      <w:r>
        <w:rPr>
          <w:rtl/>
        </w:rPr>
        <w:t xml:space="preserve"> مقبله عل</w:t>
      </w:r>
      <w:r>
        <w:rPr>
          <w:rFonts w:hint="cs"/>
          <w:rtl/>
        </w:rPr>
        <w:t>ی</w:t>
      </w:r>
      <w:r>
        <w:rPr>
          <w:rFonts w:hint="eastAsia"/>
          <w:rtl/>
        </w:rPr>
        <w:t>ک</w:t>
      </w:r>
      <w:r>
        <w:rPr>
          <w:rtl/>
        </w:rPr>
        <w:t xml:space="preserve"> فقل: </w:t>
      </w:r>
      <w:r w:rsidR="00F71F29" w:rsidRPr="00E925DE">
        <w:rPr>
          <w:rtl/>
        </w:rPr>
        <w:t>(</w:t>
      </w:r>
      <w:r w:rsidRPr="00E925DE">
        <w:rPr>
          <w:rtl/>
        </w:rPr>
        <w:t>إِنّٰا لِلّٰهِ وَ إِنّٰا إِلَ</w:t>
      </w:r>
      <w:r w:rsidRPr="00E925DE">
        <w:rPr>
          <w:rFonts w:hint="cs"/>
          <w:rtl/>
        </w:rPr>
        <w:t>یْ</w:t>
      </w:r>
      <w:r w:rsidRPr="00E925DE">
        <w:rPr>
          <w:rFonts w:hint="eastAsia"/>
          <w:rtl/>
        </w:rPr>
        <w:t>هِ</w:t>
      </w:r>
      <w:r w:rsidRPr="00E925DE">
        <w:rPr>
          <w:rtl/>
        </w:rPr>
        <w:t xml:space="preserve"> رٰاجِعُونَ</w:t>
      </w:r>
      <w:r w:rsidR="00F71F29" w:rsidRPr="00E925DE">
        <w:rPr>
          <w:rtl/>
        </w:rPr>
        <w:t>)</w:t>
      </w:r>
      <w:r>
        <w:rPr>
          <w:rtl/>
        </w:rPr>
        <w:t xml:space="preserve"> عقوبه عجّلت ف</w:t>
      </w:r>
      <w:r>
        <w:rPr>
          <w:rFonts w:hint="cs"/>
          <w:rtl/>
        </w:rPr>
        <w:t>ی</w:t>
      </w:r>
      <w:r>
        <w:rPr>
          <w:rtl/>
        </w:rPr>
        <w:t xml:space="preserve"> الدن</w:t>
      </w:r>
      <w:r>
        <w:rPr>
          <w:rFonts w:hint="cs"/>
          <w:rtl/>
        </w:rPr>
        <w:t>ی</w:t>
      </w:r>
      <w:r>
        <w:rPr>
          <w:rFonts w:hint="eastAsia"/>
          <w:rtl/>
        </w:rPr>
        <w:t>ا،و</w:t>
      </w:r>
      <w:r>
        <w:rPr>
          <w:rtl/>
        </w:rPr>
        <w:t xml:space="preserve"> إذا رأ</w:t>
      </w:r>
      <w:r>
        <w:rPr>
          <w:rFonts w:hint="cs"/>
          <w:rtl/>
        </w:rPr>
        <w:t>ی</w:t>
      </w:r>
      <w:r>
        <w:rPr>
          <w:rFonts w:hint="eastAsia"/>
          <w:rtl/>
        </w:rPr>
        <w:t>ت</w:t>
      </w:r>
      <w:r>
        <w:rPr>
          <w:rtl/>
        </w:rPr>
        <w:t xml:space="preserve"> الدن</w:t>
      </w:r>
      <w:r>
        <w:rPr>
          <w:rFonts w:hint="cs"/>
          <w:rtl/>
        </w:rPr>
        <w:t>ی</w:t>
      </w:r>
      <w:r>
        <w:rPr>
          <w:rFonts w:hint="eastAsia"/>
          <w:rtl/>
        </w:rPr>
        <w:t>ا</w:t>
      </w:r>
      <w:r>
        <w:rPr>
          <w:rtl/>
        </w:rPr>
        <w:t xml:space="preserve"> مدبره عنک فقل:مرحبا بشعار الصالح</w:t>
      </w:r>
      <w:r>
        <w:rPr>
          <w:rFonts w:hint="cs"/>
          <w:rtl/>
        </w:rPr>
        <w:t>ی</w:t>
      </w:r>
      <w:r>
        <w:rPr>
          <w:rFonts w:hint="eastAsia"/>
          <w:rtl/>
        </w:rPr>
        <w:t>ن</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الصادق</w:t>
      </w:r>
      <w:r>
        <w:rPr>
          <w:rFonts w:hint="cs"/>
          <w:rtl/>
        </w:rPr>
        <w:t>ی</w:t>
      </w:r>
      <w:r>
        <w:rPr>
          <w:rtl/>
        </w:rPr>
        <w:t xml:space="preserve"> </w:t>
      </w:r>
      <w:r w:rsidR="00EC2CC2" w:rsidRPr="00EC2CC2">
        <w:rPr>
          <w:rStyle w:val="libAlaemChar"/>
          <w:rtl/>
        </w:rPr>
        <w:t>عليه‌السلام</w:t>
      </w:r>
      <w:r>
        <w:rPr>
          <w:rtl/>
        </w:rPr>
        <w:t>: قال ع</w:t>
      </w:r>
      <w:r>
        <w:rPr>
          <w:rFonts w:hint="cs"/>
          <w:rtl/>
        </w:rPr>
        <w:t>ی</w:t>
      </w:r>
      <w:r>
        <w:rPr>
          <w:rFonts w:hint="eastAsia"/>
          <w:rtl/>
        </w:rPr>
        <w:t>س</w:t>
      </w:r>
      <w:r>
        <w:rPr>
          <w:rFonts w:hint="cs"/>
          <w:rtl/>
        </w:rPr>
        <w:t>ی</w:t>
      </w:r>
      <w:r>
        <w:rPr>
          <w:rtl/>
        </w:rPr>
        <w:t xml:space="preserve"> ف</w:t>
      </w:r>
      <w:r>
        <w:rPr>
          <w:rFonts w:hint="cs"/>
          <w:rtl/>
        </w:rPr>
        <w:t>ی</w:t>
      </w:r>
      <w:r>
        <w:rPr>
          <w:rtl/>
        </w:rPr>
        <w:t xml:space="preserve"> خطبته:أصبحت ف</w:t>
      </w:r>
      <w:r>
        <w:rPr>
          <w:rFonts w:hint="cs"/>
          <w:rtl/>
        </w:rPr>
        <w:t>ی</w:t>
      </w:r>
      <w:r>
        <w:rPr>
          <w:rFonts w:hint="eastAsia"/>
          <w:rtl/>
        </w:rPr>
        <w:t>کم</w:t>
      </w:r>
      <w:r>
        <w:rPr>
          <w:rtl/>
        </w:rPr>
        <w:t xml:space="preserve"> و أدام</w:t>
      </w:r>
      <w:r>
        <w:rPr>
          <w:rFonts w:hint="cs"/>
          <w:rtl/>
        </w:rPr>
        <w:t>ی</w:t>
      </w:r>
      <w:r>
        <w:rPr>
          <w:rtl/>
        </w:rPr>
        <w:t xml:space="preserve"> الجوع و طعام</w:t>
      </w:r>
      <w:r>
        <w:rPr>
          <w:rFonts w:hint="cs"/>
          <w:rtl/>
        </w:rPr>
        <w:t>ی</w:t>
      </w:r>
      <w:r>
        <w:rPr>
          <w:rtl/>
        </w:rPr>
        <w:t xml:space="preserve"> ما تنبت الأرض للوحوش و الأنعام و سراج</w:t>
      </w:r>
      <w:r>
        <w:rPr>
          <w:rFonts w:hint="cs"/>
          <w:rtl/>
        </w:rPr>
        <w:t>ی</w:t>
      </w:r>
      <w:r>
        <w:rPr>
          <w:rtl/>
        </w:rPr>
        <w:t xml:space="preserve"> القمر و فراش</w:t>
      </w:r>
      <w:r>
        <w:rPr>
          <w:rFonts w:hint="cs"/>
          <w:rtl/>
        </w:rPr>
        <w:t>ی</w:t>
      </w:r>
      <w:r>
        <w:rPr>
          <w:rtl/>
        </w:rPr>
        <w:t xml:space="preserve"> التراب و وسادت</w:t>
      </w:r>
      <w:r>
        <w:rPr>
          <w:rFonts w:hint="cs"/>
          <w:rtl/>
        </w:rPr>
        <w:t>ی</w:t>
      </w:r>
      <w:r>
        <w:rPr>
          <w:rtl/>
        </w:rPr>
        <w:t xml:space="preserve"> الحجر </w:t>
      </w:r>
      <w:r w:rsidRPr="00604B91">
        <w:rPr>
          <w:rStyle w:val="libFootnotenumChar"/>
          <w:rtl/>
        </w:rPr>
        <w:t>(2)</w:t>
      </w:r>
      <w:r>
        <w:rPr>
          <w:rtl/>
        </w:rPr>
        <w:t xml:space="preserve">. </w:t>
      </w:r>
    </w:p>
    <w:p w:rsidR="00ED3E80" w:rsidRDefault="00ED3E80" w:rsidP="00ED3E80">
      <w:pPr>
        <w:pStyle w:val="libNormal"/>
      </w:pPr>
      <w:r w:rsidRPr="00E925DE">
        <w:rPr>
          <w:rStyle w:val="libBold1Char"/>
          <w:rFonts w:hint="eastAsia"/>
          <w:rtl/>
        </w:rPr>
        <w:t>ع</w:t>
      </w:r>
      <w:r w:rsidRPr="00E925DE">
        <w:rPr>
          <w:rStyle w:val="libBold1Char"/>
          <w:rFonts w:hint="cs"/>
          <w:rtl/>
        </w:rPr>
        <w:t>ی</w:t>
      </w:r>
      <w:r w:rsidRPr="00E925DE">
        <w:rPr>
          <w:rStyle w:val="libBold1Char"/>
          <w:rFonts w:hint="eastAsia"/>
          <w:rtl/>
        </w:rPr>
        <w:t>ون</w:t>
      </w:r>
      <w:r w:rsidRPr="00E925DE">
        <w:rPr>
          <w:rStyle w:val="libBold1Char"/>
          <w:rtl/>
        </w:rPr>
        <w:t xml:space="preserve"> أخبار الرضا</w:t>
      </w:r>
      <w:r>
        <w:rPr>
          <w:rtl/>
        </w:rPr>
        <w:t xml:space="preserve"> </w:t>
      </w:r>
      <w:r w:rsidR="00EC2CC2" w:rsidRPr="00EC2CC2">
        <w:rPr>
          <w:rStyle w:val="libAlaemChar"/>
          <w:rtl/>
        </w:rPr>
        <w:t>عليه‌السلام</w:t>
      </w:r>
      <w:r>
        <w:rPr>
          <w:rtl/>
        </w:rPr>
        <w:t xml:space="preserve">:عن الرضا </w:t>
      </w:r>
      <w:r w:rsidR="00EC2CC2" w:rsidRPr="00EC2CC2">
        <w:rPr>
          <w:rStyle w:val="libAlaemChar"/>
          <w:rtl/>
        </w:rPr>
        <w:t>عليه‌السلام</w:t>
      </w:r>
      <w:r>
        <w:rPr>
          <w:rtl/>
        </w:rPr>
        <w:t xml:space="preserve"> عن آبائه </w:t>
      </w:r>
      <w:r w:rsidR="007C3393" w:rsidRPr="007C3393">
        <w:rPr>
          <w:rStyle w:val="libAlaemChar"/>
          <w:rtl/>
        </w:rPr>
        <w:t>عليهم‌السلام</w:t>
      </w:r>
      <w:r>
        <w:rPr>
          <w:rtl/>
        </w:rPr>
        <w:t xml:space="preserve"> قال:قال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أتان</w:t>
      </w:r>
      <w:r>
        <w:rPr>
          <w:rFonts w:hint="cs"/>
          <w:rtl/>
        </w:rPr>
        <w:t>ی</w:t>
      </w:r>
      <w:r>
        <w:rPr>
          <w:rtl/>
        </w:rPr>
        <w:t xml:space="preserve"> ملک فقال:</w:t>
      </w:r>
      <w:r>
        <w:rPr>
          <w:rFonts w:hint="cs"/>
          <w:rtl/>
        </w:rPr>
        <w:t>ی</w:t>
      </w:r>
      <w:r>
        <w:rPr>
          <w:rFonts w:hint="eastAsia"/>
          <w:rtl/>
        </w:rPr>
        <w:t>ا</w:t>
      </w:r>
      <w:r>
        <w:rPr>
          <w:rtl/>
        </w:rPr>
        <w:t xml:space="preserve"> محمد،انّ ربّک </w:t>
      </w:r>
      <w:r>
        <w:rPr>
          <w:rFonts w:hint="cs"/>
          <w:rtl/>
        </w:rPr>
        <w:t>ی</w:t>
      </w:r>
      <w:r>
        <w:rPr>
          <w:rFonts w:hint="eastAsia"/>
          <w:rtl/>
        </w:rPr>
        <w:t>قرئک</w:t>
      </w:r>
      <w:r>
        <w:rPr>
          <w:rtl/>
        </w:rPr>
        <w:t xml:space="preserve"> السلام و </w:t>
      </w:r>
      <w:r>
        <w:rPr>
          <w:rFonts w:hint="cs"/>
          <w:rtl/>
        </w:rPr>
        <w:t>ی</w:t>
      </w:r>
      <w:r>
        <w:rPr>
          <w:rFonts w:hint="eastAsia"/>
          <w:rtl/>
        </w:rPr>
        <w:t>قول</w:t>
      </w:r>
      <w:r>
        <w:rPr>
          <w:rtl/>
        </w:rPr>
        <w:t xml:space="preserve"> ان شئت جعلت لک بطحاء مکّه ذهبا،قال:فرفع رأسه ال</w:t>
      </w:r>
      <w:r>
        <w:rPr>
          <w:rFonts w:hint="cs"/>
          <w:rtl/>
        </w:rPr>
        <w:t>ی</w:t>
      </w:r>
      <w:r>
        <w:rPr>
          <w:rtl/>
        </w:rPr>
        <w:t xml:space="preserve"> السماء و قال:</w:t>
      </w:r>
      <w:r>
        <w:rPr>
          <w:rFonts w:hint="cs"/>
          <w:rtl/>
        </w:rPr>
        <w:t>ی</w:t>
      </w:r>
      <w:r>
        <w:rPr>
          <w:rFonts w:hint="eastAsia"/>
          <w:rtl/>
        </w:rPr>
        <w:t>ا</w:t>
      </w:r>
      <w:r>
        <w:rPr>
          <w:rtl/>
        </w:rPr>
        <w:t xml:space="preserve"> ربّ أشبع </w:t>
      </w:r>
      <w:r>
        <w:rPr>
          <w:rFonts w:hint="cs"/>
          <w:rtl/>
        </w:rPr>
        <w:t>ی</w:t>
      </w:r>
      <w:r>
        <w:rPr>
          <w:rFonts w:hint="eastAsia"/>
          <w:rtl/>
        </w:rPr>
        <w:t>وما</w:t>
      </w:r>
      <w:r>
        <w:rPr>
          <w:rtl/>
        </w:rPr>
        <w:t xml:space="preserve"> فأحمدک، و أجوع </w:t>
      </w:r>
      <w:r>
        <w:rPr>
          <w:rFonts w:hint="cs"/>
          <w:rtl/>
        </w:rPr>
        <w:t>ی</w:t>
      </w:r>
      <w:r>
        <w:rPr>
          <w:rFonts w:hint="eastAsia"/>
          <w:rtl/>
        </w:rPr>
        <w:t>وما</w:t>
      </w:r>
      <w:r>
        <w:rPr>
          <w:rtl/>
        </w:rPr>
        <w:t xml:space="preserve"> فأسألک </w:t>
      </w:r>
      <w:r w:rsidRPr="00604B91">
        <w:rPr>
          <w:rStyle w:val="libFootnotenumChar"/>
          <w:rtl/>
        </w:rPr>
        <w:t>(3)</w:t>
      </w:r>
      <w:r>
        <w:rPr>
          <w:rtl/>
        </w:rPr>
        <w:t xml:space="preserve">. </w:t>
      </w:r>
    </w:p>
    <w:p w:rsidR="00ED3E80" w:rsidRDefault="00ED3E80" w:rsidP="00ED3E80">
      <w:pPr>
        <w:pStyle w:val="libNormal"/>
      </w:pPr>
      <w:r w:rsidRPr="00E925DE">
        <w:rPr>
          <w:rStyle w:val="libBold1Char"/>
          <w:rFonts w:hint="eastAsia"/>
          <w:rtl/>
        </w:rPr>
        <w:t>الکاف</w:t>
      </w:r>
      <w:r w:rsidRPr="00E925DE">
        <w:rPr>
          <w:rStyle w:val="libBold1Char"/>
          <w:rFonts w:hint="cs"/>
          <w:rtl/>
        </w:rPr>
        <w:t>ی</w:t>
      </w:r>
      <w:r>
        <w:rPr>
          <w:rtl/>
        </w:rPr>
        <w:t xml:space="preserve">: ما </w:t>
      </w:r>
      <w:r>
        <w:rPr>
          <w:rFonts w:hint="cs"/>
          <w:rtl/>
        </w:rPr>
        <w:t>ی</w:t>
      </w:r>
      <w:r>
        <w:rPr>
          <w:rFonts w:hint="eastAsia"/>
          <w:rtl/>
        </w:rPr>
        <w:t>قرب</w:t>
      </w:r>
      <w:r>
        <w:rPr>
          <w:rtl/>
        </w:rPr>
        <w:t xml:space="preserve"> منه. </w:t>
      </w:r>
    </w:p>
    <w:p w:rsidR="00ED3E80" w:rsidRDefault="00ED3E80" w:rsidP="00ED3E80">
      <w:pPr>
        <w:pStyle w:val="libNormal"/>
      </w:pPr>
      <w:r w:rsidRPr="00E925DE">
        <w:rPr>
          <w:rStyle w:val="libBold1Char"/>
          <w:rFonts w:hint="eastAsia"/>
          <w:rtl/>
        </w:rPr>
        <w:t>الکاف</w:t>
      </w:r>
      <w:r w:rsidRPr="00E925DE">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ما شبع النب</w:t>
      </w:r>
      <w:r>
        <w:rPr>
          <w:rFonts w:hint="cs"/>
          <w:rtl/>
        </w:rPr>
        <w:t>یّ</w:t>
      </w:r>
      <w:r>
        <w:rPr>
          <w:rtl/>
        </w:rPr>
        <w:t xml:space="preserve"> </w:t>
      </w:r>
      <w:r w:rsidR="001C23D3" w:rsidRPr="001C23D3">
        <w:rPr>
          <w:rStyle w:val="libAlaemChar"/>
          <w:rtl/>
        </w:rPr>
        <w:t>صلى‌الله‌عليه‌وآله‌وسلم</w:t>
      </w:r>
      <w:r>
        <w:rPr>
          <w:rtl/>
        </w:rPr>
        <w:t xml:space="preserve"> من خبز برّ ثلاثه أ</w:t>
      </w:r>
      <w:r>
        <w:rPr>
          <w:rFonts w:hint="cs"/>
          <w:rtl/>
        </w:rPr>
        <w:t>یّ</w:t>
      </w:r>
      <w:r>
        <w:rPr>
          <w:rFonts w:hint="eastAsia"/>
          <w:rtl/>
        </w:rPr>
        <w:t>ام</w:t>
      </w:r>
      <w:r>
        <w:rPr>
          <w:rtl/>
        </w:rPr>
        <w:t xml:space="preserve"> متوال</w:t>
      </w:r>
      <w:r>
        <w:rPr>
          <w:rFonts w:hint="cs"/>
          <w:rtl/>
        </w:rPr>
        <w:t>ی</w:t>
      </w:r>
      <w:r>
        <w:rPr>
          <w:rFonts w:hint="eastAsia"/>
          <w:rtl/>
        </w:rPr>
        <w:t>ه</w:t>
      </w:r>
      <w:r>
        <w:rPr>
          <w:rtl/>
        </w:rPr>
        <w:t xml:space="preserve"> منذ بعثه اللّه تعال</w:t>
      </w:r>
      <w:r>
        <w:rPr>
          <w:rFonts w:hint="cs"/>
          <w:rtl/>
        </w:rPr>
        <w:t>ی</w:t>
      </w:r>
      <w:r>
        <w:rPr>
          <w:rtl/>
        </w:rPr>
        <w:t xml:space="preserve"> ال</w:t>
      </w:r>
      <w:r>
        <w:rPr>
          <w:rFonts w:hint="cs"/>
          <w:rtl/>
        </w:rPr>
        <w:t>ی</w:t>
      </w:r>
      <w:r>
        <w:rPr>
          <w:rtl/>
        </w:rPr>
        <w:t xml:space="preserve"> أن قبضه </w:t>
      </w:r>
      <w:r w:rsidRPr="00604B91">
        <w:rPr>
          <w:rStyle w:val="libFootnotenumChar"/>
          <w:rtl/>
        </w:rPr>
        <w:t>(4)</w:t>
      </w:r>
      <w:r>
        <w:rPr>
          <w:rtl/>
        </w:rPr>
        <w:t xml:space="preserve">. </w:t>
      </w:r>
    </w:p>
    <w:p w:rsidR="00ED3E80" w:rsidRDefault="00ED3E80" w:rsidP="00ED3E80">
      <w:pPr>
        <w:pStyle w:val="libNormal"/>
      </w:pPr>
      <w:r w:rsidRPr="00E925DE">
        <w:rPr>
          <w:rStyle w:val="libBold1Char"/>
          <w:rFonts w:hint="eastAsia"/>
          <w:rtl/>
        </w:rPr>
        <w:t>الکاف</w:t>
      </w:r>
      <w:r w:rsidRPr="00E925DE">
        <w:rPr>
          <w:rStyle w:val="libBold1Char"/>
          <w:rFonts w:hint="cs"/>
          <w:rtl/>
        </w:rPr>
        <w:t>ی</w:t>
      </w:r>
      <w:r>
        <w:rPr>
          <w:rtl/>
        </w:rPr>
        <w:t xml:space="preserve">:عن الصادق </w:t>
      </w:r>
      <w:r w:rsidR="00EC2CC2" w:rsidRPr="00EC2CC2">
        <w:rPr>
          <w:rStyle w:val="libAlaemChar"/>
          <w:rtl/>
        </w:rPr>
        <w:t>عليه‌السلام</w:t>
      </w:r>
      <w:r>
        <w:rPr>
          <w:rtl/>
        </w:rPr>
        <w:t xml:space="preserve">: ما أعجب رسول اللّه </w:t>
      </w:r>
      <w:r w:rsidR="001C23D3" w:rsidRPr="001C23D3">
        <w:rPr>
          <w:rStyle w:val="libAlaemChar"/>
          <w:rtl/>
        </w:rPr>
        <w:t>صلى‌الله‌عليه‌وآله‌وسلم</w:t>
      </w:r>
      <w:r>
        <w:rPr>
          <w:rtl/>
        </w:rPr>
        <w:t xml:space="preserve"> ش</w:t>
      </w:r>
      <w:r>
        <w:rPr>
          <w:rFonts w:hint="cs"/>
          <w:rtl/>
        </w:rPr>
        <w:t>ی</w:t>
      </w:r>
      <w:r>
        <w:rPr>
          <w:rFonts w:hint="eastAsia"/>
          <w:rtl/>
        </w:rPr>
        <w:t>ء</w:t>
      </w:r>
      <w:r>
        <w:rPr>
          <w:rtl/>
        </w:rPr>
        <w:t xml:space="preserve"> من الدن</w:t>
      </w:r>
      <w:r>
        <w:rPr>
          <w:rFonts w:hint="cs"/>
          <w:rtl/>
        </w:rPr>
        <w:t>ی</w:t>
      </w:r>
      <w:r>
        <w:rPr>
          <w:rFonts w:hint="eastAsia"/>
          <w:rtl/>
        </w:rPr>
        <w:t>ا</w:t>
      </w:r>
      <w:r>
        <w:rPr>
          <w:rtl/>
        </w:rPr>
        <w:t xml:space="preserve"> إلاّ أن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جائعا خائفا </w:t>
      </w:r>
      <w:r w:rsidRPr="00604B91">
        <w:rPr>
          <w:rStyle w:val="libFootnotenumChar"/>
          <w:rtl/>
        </w:rPr>
        <w:t>(5)</w:t>
      </w:r>
      <w:r>
        <w:rPr>
          <w:rtl/>
        </w:rPr>
        <w:t xml:space="preserve">. </w:t>
      </w:r>
    </w:p>
    <w:p w:rsidR="00ED3E80" w:rsidRDefault="00ED3E80" w:rsidP="00E925DE">
      <w:pPr>
        <w:pStyle w:val="libCenterBold1"/>
      </w:pPr>
      <w:r>
        <w:rPr>
          <w:rFonts w:hint="eastAsia"/>
          <w:rtl/>
        </w:rPr>
        <w:t>ف</w:t>
      </w:r>
      <w:r>
        <w:rPr>
          <w:rFonts w:hint="cs"/>
          <w:rtl/>
        </w:rPr>
        <w:t>ی</w:t>
      </w:r>
      <w:r>
        <w:rPr>
          <w:rtl/>
        </w:rPr>
        <w:t xml:space="preserve"> جوع آل محمّد </w:t>
      </w:r>
      <w:r w:rsidR="007C3393" w:rsidRPr="007C3393">
        <w:rPr>
          <w:rStyle w:val="libAlaemChar"/>
          <w:rtl/>
        </w:rPr>
        <w:t>عليهم‌السلام</w:t>
      </w:r>
      <w:r>
        <w:rPr>
          <w:rtl/>
        </w:rPr>
        <w:t xml:space="preserve"> </w:t>
      </w:r>
    </w:p>
    <w:p w:rsidR="00B431B0" w:rsidRDefault="00ED3E80" w:rsidP="00ED3E80">
      <w:pPr>
        <w:pStyle w:val="libNormal"/>
      </w:pPr>
      <w:r w:rsidRPr="00E925DE">
        <w:rPr>
          <w:rStyle w:val="libBold1Char"/>
          <w:rFonts w:hint="eastAsia"/>
          <w:rtl/>
        </w:rPr>
        <w:t>إرشاد</w:t>
      </w:r>
      <w:r w:rsidRPr="00E925DE">
        <w:rPr>
          <w:rStyle w:val="libBold1Char"/>
          <w:rtl/>
        </w:rPr>
        <w:t xml:space="preserve"> القلوب:</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انّ النب</w:t>
      </w:r>
      <w:r>
        <w:rPr>
          <w:rFonts w:hint="cs"/>
          <w:rtl/>
        </w:rPr>
        <w:t>یّ</w:t>
      </w:r>
      <w:r>
        <w:rPr>
          <w:rtl/>
        </w:rPr>
        <w:t xml:space="preserve"> </w:t>
      </w:r>
      <w:r w:rsidR="001C23D3" w:rsidRPr="001C23D3">
        <w:rPr>
          <w:rStyle w:val="libAlaemChar"/>
          <w:rtl/>
        </w:rPr>
        <w:t>صلى‌الله‌عليه‌وآله‌وسلم</w:t>
      </w:r>
      <w:r>
        <w:rPr>
          <w:rtl/>
        </w:rPr>
        <w:t xml:space="preserve"> سأل ربّه ل</w:t>
      </w:r>
      <w:r>
        <w:rPr>
          <w:rFonts w:hint="cs"/>
          <w:rtl/>
        </w:rPr>
        <w:t>ی</w:t>
      </w:r>
      <w:r>
        <w:rPr>
          <w:rFonts w:hint="eastAsia"/>
          <w:rtl/>
        </w:rPr>
        <w:t>له</w:t>
      </w:r>
      <w:r>
        <w:rPr>
          <w:rtl/>
        </w:rPr>
        <w:t xml:space="preserve"> المعراج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309</w:t>
      </w:r>
      <w:r w:rsidR="00ED3E80">
        <w:rPr>
          <w:rtl/>
        </w:rPr>
        <w:t>/4</w:t>
      </w:r>
      <w:r w:rsidR="001A3C8D">
        <w:rPr>
          <w:rtl/>
        </w:rPr>
        <w:t>1</w:t>
      </w:r>
      <w:r w:rsidR="00ED3E80">
        <w:rPr>
          <w:rtl/>
        </w:rPr>
        <w:t>/5،ج:</w:t>
      </w:r>
      <w:r w:rsidR="001A3C8D">
        <w:rPr>
          <w:rtl/>
        </w:rPr>
        <w:t>3</w:t>
      </w:r>
      <w:r w:rsidR="00ED3E80">
        <w:rPr>
          <w:rtl/>
        </w:rPr>
        <w:t>6</w:t>
      </w:r>
      <w:r w:rsidR="001A3C8D">
        <w:rPr>
          <w:rtl/>
        </w:rPr>
        <w:t>1</w:t>
      </w:r>
      <w:r w:rsidR="00ED3E80">
        <w:rPr>
          <w:rtl/>
        </w:rPr>
        <w:t>/</w:t>
      </w:r>
      <w:r w:rsidR="001A3C8D">
        <w:rPr>
          <w:rtl/>
        </w:rPr>
        <w:t>13</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09</w:t>
      </w:r>
      <w:r w:rsidR="00ED3E80">
        <w:rPr>
          <w:rtl/>
        </w:rPr>
        <w:t>/</w:t>
      </w:r>
      <w:r w:rsidR="001A3C8D">
        <w:rPr>
          <w:rtl/>
        </w:rPr>
        <w:t>70</w:t>
      </w:r>
      <w:r w:rsidR="00ED3E80">
        <w:rPr>
          <w:rtl/>
        </w:rPr>
        <w:t>/5،ج:</w:t>
      </w:r>
      <w:r w:rsidR="001A3C8D">
        <w:rPr>
          <w:rtl/>
        </w:rPr>
        <w:t>321</w:t>
      </w:r>
      <w:r w:rsidR="00ED3E80">
        <w:rPr>
          <w:rtl/>
        </w:rPr>
        <w:t>/</w:t>
      </w:r>
      <w:r w:rsidR="001A3C8D">
        <w:rPr>
          <w:rtl/>
        </w:rPr>
        <w:t>1</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w:t>
      </w:r>
      <w:r w:rsidR="00ED3E80">
        <w:rPr>
          <w:rtl/>
        </w:rPr>
        <w:t>4</w:t>
      </w:r>
      <w:r w:rsidR="001A3C8D">
        <w:rPr>
          <w:rtl/>
        </w:rPr>
        <w:t>9</w:t>
      </w:r>
      <w:r w:rsidR="00ED3E80">
        <w:rPr>
          <w:rtl/>
        </w:rPr>
        <w:t>/</w:t>
      </w:r>
      <w:r w:rsidR="001A3C8D">
        <w:rPr>
          <w:rtl/>
        </w:rPr>
        <w:t>9</w:t>
      </w:r>
      <w:r w:rsidR="00ED3E80">
        <w:rPr>
          <w:rtl/>
        </w:rPr>
        <w:t>/6،ج:</w:t>
      </w:r>
      <w:r w:rsidR="001A3C8D">
        <w:rPr>
          <w:rtl/>
        </w:rPr>
        <w:t>220</w:t>
      </w:r>
      <w:r w:rsidR="00ED3E80">
        <w:rPr>
          <w:rtl/>
        </w:rPr>
        <w:t>/</w:t>
      </w:r>
      <w:r w:rsidR="001A3C8D">
        <w:rPr>
          <w:rtl/>
        </w:rPr>
        <w:t>1</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1</w:t>
      </w:r>
      <w:r w:rsidR="00ED3E80">
        <w:rPr>
          <w:rtl/>
        </w:rPr>
        <w:t>6</w:t>
      </w:r>
      <w:r w:rsidR="001A3C8D">
        <w:rPr>
          <w:rtl/>
        </w:rPr>
        <w:t>1</w:t>
      </w:r>
      <w:r w:rsidR="00ED3E80">
        <w:rPr>
          <w:rtl/>
        </w:rPr>
        <w:t>/</w:t>
      </w:r>
      <w:r w:rsidR="001A3C8D">
        <w:rPr>
          <w:rtl/>
        </w:rPr>
        <w:t>9</w:t>
      </w:r>
      <w:r w:rsidR="00ED3E80">
        <w:rPr>
          <w:rtl/>
        </w:rPr>
        <w:t xml:space="preserve">/6 و </w:t>
      </w:r>
      <w:r w:rsidR="001A3C8D">
        <w:rPr>
          <w:rtl/>
        </w:rPr>
        <w:t>1</w:t>
      </w:r>
      <w:r w:rsidR="00ED3E80">
        <w:rPr>
          <w:rtl/>
        </w:rPr>
        <w:t>4</w:t>
      </w:r>
      <w:r w:rsidR="001A3C8D">
        <w:rPr>
          <w:rtl/>
        </w:rPr>
        <w:t>9</w:t>
      </w:r>
      <w:r w:rsidR="00ED3E80">
        <w:rPr>
          <w:rtl/>
        </w:rPr>
        <w:t>،ج:</w:t>
      </w:r>
      <w:r w:rsidR="001A3C8D">
        <w:rPr>
          <w:rtl/>
        </w:rPr>
        <w:t>277</w:t>
      </w:r>
      <w:r w:rsidR="00ED3E80">
        <w:rPr>
          <w:rtl/>
        </w:rPr>
        <w:t>/</w:t>
      </w:r>
      <w:r w:rsidR="001A3C8D">
        <w:rPr>
          <w:rtl/>
        </w:rPr>
        <w:t>1</w:t>
      </w:r>
      <w:r w:rsidR="00ED3E80">
        <w:rPr>
          <w:rtl/>
        </w:rPr>
        <w:t xml:space="preserve">6 و </w:t>
      </w:r>
      <w:r w:rsidR="001A3C8D">
        <w:rPr>
          <w:rtl/>
        </w:rPr>
        <w:t>220</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1</w:t>
      </w:r>
      <w:r w:rsidR="00ED3E80">
        <w:rPr>
          <w:rtl/>
        </w:rPr>
        <w:t>5</w:t>
      </w:r>
      <w:r w:rsidR="001A3C8D">
        <w:rPr>
          <w:rtl/>
        </w:rPr>
        <w:t>9</w:t>
      </w:r>
      <w:r w:rsidR="00ED3E80">
        <w:rPr>
          <w:rtl/>
        </w:rPr>
        <w:t>/</w:t>
      </w:r>
      <w:r w:rsidR="001A3C8D">
        <w:rPr>
          <w:rtl/>
        </w:rPr>
        <w:t>9</w:t>
      </w:r>
      <w:r w:rsidR="00ED3E80">
        <w:rPr>
          <w:rtl/>
        </w:rPr>
        <w:t xml:space="preserve">/6 و </w:t>
      </w:r>
      <w:r w:rsidR="001A3C8D">
        <w:rPr>
          <w:rtl/>
        </w:rPr>
        <w:t>1</w:t>
      </w:r>
      <w:r w:rsidR="00ED3E80">
        <w:rPr>
          <w:rtl/>
        </w:rPr>
        <w:t>6</w:t>
      </w:r>
      <w:r w:rsidR="001A3C8D">
        <w:rPr>
          <w:rtl/>
        </w:rPr>
        <w:t>1</w:t>
      </w:r>
      <w:r w:rsidR="00ED3E80">
        <w:rPr>
          <w:rtl/>
        </w:rPr>
        <w:t>،ج:</w:t>
      </w:r>
      <w:r w:rsidR="001A3C8D">
        <w:rPr>
          <w:rtl/>
        </w:rPr>
        <w:t>2</w:t>
      </w:r>
      <w:r w:rsidR="00ED3E80">
        <w:rPr>
          <w:rtl/>
        </w:rPr>
        <w:t>66/</w:t>
      </w:r>
      <w:r w:rsidR="001A3C8D">
        <w:rPr>
          <w:rtl/>
        </w:rPr>
        <w:t>1</w:t>
      </w:r>
      <w:r w:rsidR="00ED3E80">
        <w:rPr>
          <w:rtl/>
        </w:rPr>
        <w:t xml:space="preserve">6 و </w:t>
      </w:r>
      <w:r w:rsidR="001A3C8D">
        <w:rPr>
          <w:rtl/>
        </w:rPr>
        <w:t>279</w:t>
      </w:r>
    </w:p>
    <w:p w:rsidR="005A2728" w:rsidRDefault="005A2728" w:rsidP="0027669E">
      <w:pPr>
        <w:pStyle w:val="libNormal"/>
        <w:rPr>
          <w:rtl/>
        </w:rPr>
      </w:pPr>
      <w:r>
        <w:rPr>
          <w:rtl/>
        </w:rPr>
        <w:br w:type="page"/>
      </w:r>
    </w:p>
    <w:p w:rsidR="00ED3E80" w:rsidRDefault="00ED3E80" w:rsidP="00E925DE">
      <w:pPr>
        <w:pStyle w:val="libNormal0"/>
      </w:pPr>
      <w:r>
        <w:rPr>
          <w:rFonts w:hint="eastAsia"/>
          <w:rtl/>
        </w:rPr>
        <w:lastRenderedPageBreak/>
        <w:t>فقال</w:t>
      </w:r>
      <w:r>
        <w:rPr>
          <w:rtl/>
        </w:rPr>
        <w:t>:</w:t>
      </w:r>
      <w:r>
        <w:rPr>
          <w:rFonts w:hint="cs"/>
          <w:rtl/>
        </w:rPr>
        <w:t>ی</w:t>
      </w:r>
      <w:r>
        <w:rPr>
          <w:rFonts w:hint="eastAsia"/>
          <w:rtl/>
        </w:rPr>
        <w:t>ا</w:t>
      </w:r>
      <w:r>
        <w:rPr>
          <w:rtl/>
        </w:rPr>
        <w:t xml:space="preserve"> ربّ أ</w:t>
      </w:r>
      <w:r>
        <w:rPr>
          <w:rFonts w:hint="cs"/>
          <w:rtl/>
        </w:rPr>
        <w:t>یّ</w:t>
      </w:r>
      <w:r>
        <w:rPr>
          <w:rtl/>
        </w:rPr>
        <w:t xml:space="preserve"> الأعمال أفضل؟ </w:t>
      </w:r>
    </w:p>
    <w:p w:rsidR="00ED3E80" w:rsidRDefault="00ED3E80" w:rsidP="00ED3E80">
      <w:pPr>
        <w:pStyle w:val="libNormal"/>
      </w:pPr>
      <w:r>
        <w:rPr>
          <w:rFonts w:hint="eastAsia"/>
          <w:rtl/>
        </w:rPr>
        <w:t>فقال</w:t>
      </w:r>
      <w:r>
        <w:rPr>
          <w:rtl/>
        </w:rPr>
        <w:t xml:space="preserve"> اللّه(عزّ و جلّ):ل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عند</w:t>
      </w:r>
      <w:r>
        <w:rPr>
          <w:rFonts w:hint="cs"/>
          <w:rtl/>
        </w:rPr>
        <w:t>ی</w:t>
      </w:r>
      <w:r>
        <w:rPr>
          <w:rtl/>
        </w:rPr>
        <w:t xml:space="preserve"> أفضل من التوکّل عل</w:t>
      </w:r>
      <w:r>
        <w:rPr>
          <w:rFonts w:hint="cs"/>
          <w:rtl/>
        </w:rPr>
        <w:t>یّ</w:t>
      </w:r>
      <w:r>
        <w:rPr>
          <w:rtl/>
        </w:rPr>
        <w:t xml:space="preserve"> و الرضا بما قسمت...ال</w:t>
      </w:r>
      <w:r>
        <w:rPr>
          <w:rFonts w:hint="cs"/>
          <w:rtl/>
        </w:rPr>
        <w:t>ی</w:t>
      </w:r>
      <w:r>
        <w:rPr>
          <w:rtl/>
        </w:rPr>
        <w:t xml:space="preserve"> قوله تعال</w:t>
      </w:r>
      <w:r>
        <w:rPr>
          <w:rFonts w:hint="cs"/>
          <w:rtl/>
        </w:rPr>
        <w:t>ی</w:t>
      </w:r>
      <w:r>
        <w:rPr>
          <w:rtl/>
        </w:rPr>
        <w:t>:</w:t>
      </w:r>
      <w:r>
        <w:rPr>
          <w:rFonts w:hint="cs"/>
          <w:rtl/>
        </w:rPr>
        <w:t>ی</w:t>
      </w:r>
      <w:r>
        <w:rPr>
          <w:rFonts w:hint="eastAsia"/>
          <w:rtl/>
        </w:rPr>
        <w:t>ا</w:t>
      </w:r>
      <w:r>
        <w:rPr>
          <w:rtl/>
        </w:rPr>
        <w:t xml:space="preserve"> أحمد،لو ذقت حلاوه الجوع و الصمت و الخلوه و ما ورثوا منها. </w:t>
      </w:r>
    </w:p>
    <w:p w:rsidR="00ED3E80" w:rsidRDefault="00ED3E80" w:rsidP="00ED3E80">
      <w:pPr>
        <w:pStyle w:val="libNormal"/>
      </w:pPr>
      <w:r>
        <w:rPr>
          <w:rFonts w:hint="eastAsia"/>
          <w:rtl/>
        </w:rPr>
        <w:t>قال</w:t>
      </w:r>
      <w:r>
        <w:rPr>
          <w:rtl/>
        </w:rPr>
        <w:t>:</w:t>
      </w:r>
      <w:r>
        <w:rPr>
          <w:rFonts w:hint="cs"/>
          <w:rtl/>
        </w:rPr>
        <w:t>ی</w:t>
      </w:r>
      <w:r>
        <w:rPr>
          <w:rFonts w:hint="eastAsia"/>
          <w:rtl/>
        </w:rPr>
        <w:t>ا</w:t>
      </w:r>
      <w:r>
        <w:rPr>
          <w:rtl/>
        </w:rPr>
        <w:t xml:space="preserve"> ربّ ما م</w:t>
      </w:r>
      <w:r>
        <w:rPr>
          <w:rFonts w:hint="cs"/>
          <w:rtl/>
        </w:rPr>
        <w:t>ی</w:t>
      </w:r>
      <w:r>
        <w:rPr>
          <w:rFonts w:hint="eastAsia"/>
          <w:rtl/>
        </w:rPr>
        <w:t>راث</w:t>
      </w:r>
      <w:r>
        <w:rPr>
          <w:rtl/>
        </w:rPr>
        <w:t xml:space="preserve"> الجوع؟ </w:t>
      </w:r>
    </w:p>
    <w:p w:rsidR="00ED3E80" w:rsidRDefault="00ED3E80" w:rsidP="00ED3E80">
      <w:pPr>
        <w:pStyle w:val="libNormal"/>
      </w:pPr>
      <w:r>
        <w:rPr>
          <w:rFonts w:hint="eastAsia"/>
          <w:rtl/>
        </w:rPr>
        <w:t>قال</w:t>
      </w:r>
      <w:r>
        <w:rPr>
          <w:rtl/>
        </w:rPr>
        <w:t>:الحکمه،و حفظ القلب،و التقرّب إل</w:t>
      </w:r>
      <w:r>
        <w:rPr>
          <w:rFonts w:hint="cs"/>
          <w:rtl/>
        </w:rPr>
        <w:t>یّ</w:t>
      </w:r>
      <w:r>
        <w:rPr>
          <w:rFonts w:hint="eastAsia"/>
          <w:rtl/>
        </w:rPr>
        <w:t>،و</w:t>
      </w:r>
      <w:r>
        <w:rPr>
          <w:rtl/>
        </w:rPr>
        <w:t xml:space="preserve"> الحزن الدائم،و خفّه المؤنه ب</w:t>
      </w:r>
      <w:r>
        <w:rPr>
          <w:rFonts w:hint="cs"/>
          <w:rtl/>
        </w:rPr>
        <w:t>ی</w:t>
      </w:r>
      <w:r>
        <w:rPr>
          <w:rFonts w:hint="eastAsia"/>
          <w:rtl/>
        </w:rPr>
        <w:t>ن</w:t>
      </w:r>
      <w:r>
        <w:rPr>
          <w:rtl/>
        </w:rPr>
        <w:t xml:space="preserve"> الناس و قول الحقّ و لا </w:t>
      </w:r>
      <w:r>
        <w:rPr>
          <w:rFonts w:hint="cs"/>
          <w:rtl/>
        </w:rPr>
        <w:t>ی</w:t>
      </w:r>
      <w:r>
        <w:rPr>
          <w:rFonts w:hint="eastAsia"/>
          <w:rtl/>
        </w:rPr>
        <w:t>بال</w:t>
      </w:r>
      <w:r>
        <w:rPr>
          <w:rFonts w:hint="cs"/>
          <w:rtl/>
        </w:rPr>
        <w:t>ی</w:t>
      </w:r>
      <w:r>
        <w:rPr>
          <w:rtl/>
        </w:rPr>
        <w:t xml:space="preserve"> عاش ب</w:t>
      </w:r>
      <w:r>
        <w:rPr>
          <w:rFonts w:hint="cs"/>
          <w:rtl/>
        </w:rPr>
        <w:t>ی</w:t>
      </w:r>
      <w:r>
        <w:rPr>
          <w:rFonts w:hint="eastAsia"/>
          <w:rtl/>
        </w:rPr>
        <w:t>سر</w:t>
      </w:r>
      <w:r>
        <w:rPr>
          <w:rtl/>
        </w:rPr>
        <w:t xml:space="preserve"> أو بعسر،</w:t>
      </w:r>
      <w:r>
        <w:rPr>
          <w:rFonts w:hint="cs"/>
          <w:rtl/>
        </w:rPr>
        <w:t>ی</w:t>
      </w:r>
      <w:r>
        <w:rPr>
          <w:rFonts w:hint="eastAsia"/>
          <w:rtl/>
        </w:rPr>
        <w:t>ا</w:t>
      </w:r>
      <w:r>
        <w:rPr>
          <w:rtl/>
        </w:rPr>
        <w:t xml:space="preserve"> أحمد هل تدر</w:t>
      </w:r>
      <w:r>
        <w:rPr>
          <w:rFonts w:hint="cs"/>
          <w:rtl/>
        </w:rPr>
        <w:t>ی</w:t>
      </w:r>
      <w:r>
        <w:rPr>
          <w:rtl/>
        </w:rPr>
        <w:t xml:space="preserve"> بأ</w:t>
      </w:r>
      <w:r>
        <w:rPr>
          <w:rFonts w:hint="cs"/>
          <w:rtl/>
        </w:rPr>
        <w:t>یّ</w:t>
      </w:r>
      <w:r>
        <w:rPr>
          <w:rtl/>
        </w:rPr>
        <w:t xml:space="preserve"> وقت </w:t>
      </w:r>
      <w:r>
        <w:rPr>
          <w:rFonts w:hint="cs"/>
          <w:rtl/>
        </w:rPr>
        <w:t>ی</w:t>
      </w:r>
      <w:r>
        <w:rPr>
          <w:rFonts w:hint="eastAsia"/>
          <w:rtl/>
        </w:rPr>
        <w:t>تقرّب</w:t>
      </w:r>
      <w:r>
        <w:rPr>
          <w:rtl/>
        </w:rPr>
        <w:t xml:space="preserve"> العبد إل</w:t>
      </w:r>
      <w:r>
        <w:rPr>
          <w:rFonts w:hint="cs"/>
          <w:rtl/>
        </w:rPr>
        <w:t>ی</w:t>
      </w:r>
      <w:r>
        <w:rPr>
          <w:rtl/>
        </w:rPr>
        <w:t xml:space="preserve"> اللّه؟ </w:t>
      </w:r>
    </w:p>
    <w:p w:rsidR="00ED3E80" w:rsidRDefault="00ED3E80" w:rsidP="00ED3E80">
      <w:pPr>
        <w:pStyle w:val="libNormal"/>
      </w:pPr>
      <w:r>
        <w:rPr>
          <w:rFonts w:hint="eastAsia"/>
          <w:rtl/>
        </w:rPr>
        <w:t>قال</w:t>
      </w:r>
      <w:r>
        <w:rPr>
          <w:rtl/>
        </w:rPr>
        <w:t xml:space="preserve">:لا </w:t>
      </w:r>
      <w:r>
        <w:rPr>
          <w:rFonts w:hint="cs"/>
          <w:rtl/>
        </w:rPr>
        <w:t>ی</w:t>
      </w:r>
      <w:r>
        <w:rPr>
          <w:rFonts w:hint="eastAsia"/>
          <w:rtl/>
        </w:rPr>
        <w:t>ا</w:t>
      </w:r>
      <w:r>
        <w:rPr>
          <w:rtl/>
        </w:rPr>
        <w:t xml:space="preserve"> ربّ. </w:t>
      </w:r>
    </w:p>
    <w:p w:rsidR="00ED3E80" w:rsidRDefault="00ED3E80" w:rsidP="00ED3E80">
      <w:pPr>
        <w:pStyle w:val="libNormal"/>
      </w:pPr>
      <w:r>
        <w:rPr>
          <w:rFonts w:hint="eastAsia"/>
          <w:rtl/>
        </w:rPr>
        <w:t>قال</w:t>
      </w:r>
      <w:r>
        <w:rPr>
          <w:rtl/>
        </w:rPr>
        <w:t xml:space="preserve">:إذا کان جائعا أو ساجدا </w:t>
      </w:r>
      <w:r w:rsidRPr="00604B91">
        <w:rPr>
          <w:rStyle w:val="libFootnotenumChar"/>
          <w:rtl/>
        </w:rPr>
        <w:t>(1)</w:t>
      </w:r>
      <w:r>
        <w:rPr>
          <w:rtl/>
        </w:rPr>
        <w:t xml:space="preserve">. </w:t>
      </w:r>
    </w:p>
    <w:p w:rsidR="00ED3E80" w:rsidRDefault="00ED3E80" w:rsidP="00ED3E80">
      <w:pPr>
        <w:pStyle w:val="libNormal"/>
      </w:pPr>
      <w:r w:rsidRPr="00E925DE">
        <w:rPr>
          <w:rStyle w:val="libBold1Char"/>
          <w:rFonts w:hint="eastAsia"/>
          <w:rtl/>
        </w:rPr>
        <w:t>کامل</w:t>
      </w:r>
      <w:r w:rsidRPr="00E925DE">
        <w:rPr>
          <w:rStyle w:val="libBold1Char"/>
          <w:rtl/>
        </w:rPr>
        <w:t xml:space="preserve"> الز</w:t>
      </w:r>
      <w:r w:rsidRPr="00E925DE">
        <w:rPr>
          <w:rStyle w:val="libBold1Char"/>
          <w:rFonts w:hint="cs"/>
          <w:rtl/>
        </w:rPr>
        <w:t>ی</w:t>
      </w:r>
      <w:r w:rsidRPr="00E925DE">
        <w:rPr>
          <w:rStyle w:val="libBold1Char"/>
          <w:rFonts w:hint="eastAsia"/>
          <w:rtl/>
        </w:rPr>
        <w:t>اره</w:t>
      </w:r>
      <w:r>
        <w:rPr>
          <w:rtl/>
        </w:rPr>
        <w:t>:عن أب</w:t>
      </w:r>
      <w:r>
        <w:rPr>
          <w:rFonts w:hint="cs"/>
          <w:rtl/>
        </w:rPr>
        <w:t>ی</w:t>
      </w:r>
      <w:r>
        <w:rPr>
          <w:rtl/>
        </w:rPr>
        <w:t xml:space="preserve"> عبد اللّه </w:t>
      </w:r>
      <w:r w:rsidR="00EC2CC2" w:rsidRPr="00EC2CC2">
        <w:rPr>
          <w:rStyle w:val="libAlaemChar"/>
          <w:rtl/>
        </w:rPr>
        <w:t>عليه‌السلام</w:t>
      </w:r>
      <w:r>
        <w:rPr>
          <w:rtl/>
        </w:rPr>
        <w:t xml:space="preserve"> قال: لمّا أسر</w:t>
      </w:r>
      <w:r>
        <w:rPr>
          <w:rFonts w:hint="cs"/>
          <w:rtl/>
        </w:rPr>
        <w:t>ی</w:t>
      </w:r>
      <w:r>
        <w:rPr>
          <w:rtl/>
        </w:rPr>
        <w:t xml:space="preserve"> بالنب</w:t>
      </w:r>
      <w:r>
        <w:rPr>
          <w:rFonts w:hint="cs"/>
          <w:rtl/>
        </w:rPr>
        <w:t>یّ</w:t>
      </w:r>
      <w:r>
        <w:rPr>
          <w:rtl/>
        </w:rPr>
        <w:t xml:space="preserve"> </w:t>
      </w:r>
      <w:r w:rsidR="001C23D3" w:rsidRPr="001C23D3">
        <w:rPr>
          <w:rStyle w:val="libAlaemChar"/>
          <w:rtl/>
        </w:rPr>
        <w:t>صلى‌الله‌عليه‌وآله‌وسلم</w:t>
      </w:r>
      <w:r>
        <w:rPr>
          <w:rtl/>
        </w:rPr>
        <w:t xml:space="preserve"> ق</w:t>
      </w:r>
      <w:r>
        <w:rPr>
          <w:rFonts w:hint="cs"/>
          <w:rtl/>
        </w:rPr>
        <w:t>ی</w:t>
      </w:r>
      <w:r>
        <w:rPr>
          <w:rFonts w:hint="eastAsia"/>
          <w:rtl/>
        </w:rPr>
        <w:t>ل</w:t>
      </w:r>
      <w:r>
        <w:rPr>
          <w:rtl/>
        </w:rPr>
        <w:t xml:space="preserve"> له:انّ اللّه مختبرک ف</w:t>
      </w:r>
      <w:r>
        <w:rPr>
          <w:rFonts w:hint="cs"/>
          <w:rtl/>
        </w:rPr>
        <w:t>ی</w:t>
      </w:r>
      <w:r>
        <w:rPr>
          <w:rtl/>
        </w:rPr>
        <w:t xml:space="preserve"> ثلاث ل</w:t>
      </w:r>
      <w:r>
        <w:rPr>
          <w:rFonts w:hint="cs"/>
          <w:rtl/>
        </w:rPr>
        <w:t>ی</w:t>
      </w:r>
      <w:r>
        <w:rPr>
          <w:rFonts w:hint="eastAsia"/>
          <w:rtl/>
        </w:rPr>
        <w:t>نظر</w:t>
      </w:r>
      <w:r>
        <w:rPr>
          <w:rtl/>
        </w:rPr>
        <w:t xml:space="preserve"> ک</w:t>
      </w:r>
      <w:r>
        <w:rPr>
          <w:rFonts w:hint="cs"/>
          <w:rtl/>
        </w:rPr>
        <w:t>ی</w:t>
      </w:r>
      <w:r>
        <w:rPr>
          <w:rFonts w:hint="eastAsia"/>
          <w:rtl/>
        </w:rPr>
        <w:t>ف</w:t>
      </w:r>
      <w:r>
        <w:rPr>
          <w:rtl/>
        </w:rPr>
        <w:t xml:space="preserve"> صبرک.قال:أسلّم لأمرک </w:t>
      </w:r>
      <w:r>
        <w:rPr>
          <w:rFonts w:hint="cs"/>
          <w:rtl/>
        </w:rPr>
        <w:t>ی</w:t>
      </w:r>
      <w:r>
        <w:rPr>
          <w:rFonts w:hint="eastAsia"/>
          <w:rtl/>
        </w:rPr>
        <w:t>ا</w:t>
      </w:r>
      <w:r>
        <w:rPr>
          <w:rtl/>
        </w:rPr>
        <w:t xml:space="preserve"> ربّ و لا قوّه ل</w:t>
      </w:r>
      <w:r>
        <w:rPr>
          <w:rFonts w:hint="cs"/>
          <w:rtl/>
        </w:rPr>
        <w:t>ی</w:t>
      </w:r>
      <w:r>
        <w:rPr>
          <w:rtl/>
        </w:rPr>
        <w:t xml:space="preserve"> عل</w:t>
      </w:r>
      <w:r>
        <w:rPr>
          <w:rFonts w:hint="cs"/>
          <w:rtl/>
        </w:rPr>
        <w:t>ی</w:t>
      </w:r>
      <w:r>
        <w:rPr>
          <w:rtl/>
        </w:rPr>
        <w:t xml:space="preserve"> الصبر إلاّ بک،فما هنّ؟ق</w:t>
      </w:r>
      <w:r>
        <w:rPr>
          <w:rFonts w:hint="cs"/>
          <w:rtl/>
        </w:rPr>
        <w:t>ی</w:t>
      </w:r>
      <w:r>
        <w:rPr>
          <w:rFonts w:hint="eastAsia"/>
          <w:rtl/>
        </w:rPr>
        <w:t>ل</w:t>
      </w:r>
      <w:r>
        <w:rPr>
          <w:rtl/>
        </w:rPr>
        <w:t>:أوّلهن الجوع و الأثره عل</w:t>
      </w:r>
      <w:r>
        <w:rPr>
          <w:rFonts w:hint="cs"/>
          <w:rtl/>
        </w:rPr>
        <w:t>ی</w:t>
      </w:r>
      <w:r>
        <w:rPr>
          <w:rtl/>
        </w:rPr>
        <w:t xml:space="preserve"> نفسک و عل</w:t>
      </w:r>
      <w:r>
        <w:rPr>
          <w:rFonts w:hint="cs"/>
          <w:rtl/>
        </w:rPr>
        <w:t>ی</w:t>
      </w:r>
      <w:r>
        <w:rPr>
          <w:rtl/>
        </w:rPr>
        <w:t xml:space="preserve"> أهلک لأهل ا</w:t>
      </w:r>
      <w:r>
        <w:rPr>
          <w:rFonts w:hint="eastAsia"/>
          <w:rtl/>
        </w:rPr>
        <w:t>لحاجه</w:t>
      </w:r>
      <w:r>
        <w:rPr>
          <w:rtl/>
        </w:rPr>
        <w:t xml:space="preserve">.قال:قبلت </w:t>
      </w:r>
      <w:r>
        <w:rPr>
          <w:rFonts w:hint="cs"/>
          <w:rtl/>
        </w:rPr>
        <w:t>ی</w:t>
      </w:r>
      <w:r>
        <w:rPr>
          <w:rFonts w:hint="eastAsia"/>
          <w:rtl/>
        </w:rPr>
        <w:t>ا</w:t>
      </w:r>
      <w:r>
        <w:rPr>
          <w:rtl/>
        </w:rPr>
        <w:t xml:space="preserve"> ربّ و رض</w:t>
      </w:r>
      <w:r>
        <w:rPr>
          <w:rFonts w:hint="cs"/>
          <w:rtl/>
        </w:rPr>
        <w:t>ی</w:t>
      </w:r>
      <w:r>
        <w:rPr>
          <w:rFonts w:hint="eastAsia"/>
          <w:rtl/>
        </w:rPr>
        <w:t>ت</w:t>
      </w:r>
      <w:r>
        <w:rPr>
          <w:rtl/>
        </w:rPr>
        <w:t xml:space="preserve"> و سلّمت و منک التوف</w:t>
      </w:r>
      <w:r>
        <w:rPr>
          <w:rFonts w:hint="cs"/>
          <w:rtl/>
        </w:rPr>
        <w:t>ی</w:t>
      </w:r>
      <w:r>
        <w:rPr>
          <w:rFonts w:hint="eastAsia"/>
          <w:rtl/>
        </w:rPr>
        <w:t>ق</w:t>
      </w:r>
      <w:r>
        <w:rPr>
          <w:rtl/>
        </w:rPr>
        <w:t xml:space="preserve"> و الصبر </w:t>
      </w:r>
      <w:r w:rsidRPr="00604B91">
        <w:rPr>
          <w:rStyle w:val="libFootnotenumChar"/>
          <w:rtl/>
        </w:rPr>
        <w:t>(2)</w:t>
      </w:r>
      <w:r>
        <w:rPr>
          <w:rtl/>
        </w:rPr>
        <w:t xml:space="preserve">. </w:t>
      </w:r>
    </w:p>
    <w:p w:rsidR="00ED3E80" w:rsidRDefault="00ED3E80" w:rsidP="00ED3E80">
      <w:pPr>
        <w:pStyle w:val="libNormal"/>
      </w:pPr>
      <w:r w:rsidRPr="00E925DE">
        <w:rPr>
          <w:rStyle w:val="libBold1Char"/>
          <w:rFonts w:hint="eastAsia"/>
          <w:rtl/>
        </w:rPr>
        <w:t>ع</w:t>
      </w:r>
      <w:r w:rsidRPr="00E925DE">
        <w:rPr>
          <w:rStyle w:val="libBold1Char"/>
          <w:rFonts w:hint="cs"/>
          <w:rtl/>
        </w:rPr>
        <w:t>ی</w:t>
      </w:r>
      <w:r w:rsidRPr="00E925DE">
        <w:rPr>
          <w:rStyle w:val="libBold1Char"/>
          <w:rFonts w:hint="eastAsia"/>
          <w:rtl/>
        </w:rPr>
        <w:t>ون</w:t>
      </w:r>
      <w:r w:rsidRPr="00E925DE">
        <w:rPr>
          <w:rStyle w:val="libBold1Char"/>
          <w:rtl/>
        </w:rPr>
        <w:t xml:space="preserve"> أخبار الرضا</w:t>
      </w:r>
      <w:r>
        <w:rPr>
          <w:rtl/>
        </w:rPr>
        <w:t xml:space="preserve"> </w:t>
      </w:r>
      <w:r w:rsidR="00EC2CC2" w:rsidRPr="00EC2CC2">
        <w:rPr>
          <w:rStyle w:val="libAlaemChar"/>
          <w:rtl/>
        </w:rPr>
        <w:t>عليه‌السلام</w:t>
      </w:r>
      <w:r>
        <w:rPr>
          <w:rtl/>
        </w:rPr>
        <w:t xml:space="preserve">:عن الرضا </w:t>
      </w:r>
      <w:r w:rsidR="00EC2CC2" w:rsidRPr="00EC2CC2">
        <w:rPr>
          <w:rStyle w:val="libAlaemChar"/>
          <w:rtl/>
        </w:rPr>
        <w:t>عليه‌السلام</w:t>
      </w:r>
      <w:r>
        <w:rPr>
          <w:rtl/>
        </w:rPr>
        <w:t>،عن آبائه،عن عل</w:t>
      </w:r>
      <w:r>
        <w:rPr>
          <w:rFonts w:hint="cs"/>
          <w:rtl/>
        </w:rPr>
        <w:t>یّ</w:t>
      </w:r>
      <w:r>
        <w:rPr>
          <w:rtl/>
        </w:rPr>
        <w:t xml:space="preserve"> </w:t>
      </w:r>
      <w:r w:rsidR="007C3393" w:rsidRPr="007C3393">
        <w:rPr>
          <w:rStyle w:val="libAlaemChar"/>
          <w:rtl/>
        </w:rPr>
        <w:t>عليهم‌السلام</w:t>
      </w:r>
      <w:r>
        <w:rPr>
          <w:rtl/>
        </w:rPr>
        <w:t xml:space="preserve"> قال: کنّا مع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حفر الخندق إذ جاءته فاطمه </w:t>
      </w:r>
      <w:r w:rsidR="005E6366" w:rsidRPr="005E6366">
        <w:rPr>
          <w:rStyle w:val="libAlaemChar"/>
          <w:rtl/>
        </w:rPr>
        <w:t>عليها‌السلام</w:t>
      </w:r>
      <w:r>
        <w:rPr>
          <w:rtl/>
        </w:rPr>
        <w:t xml:space="preserve"> و معها کس</w:t>
      </w:r>
      <w:r>
        <w:rPr>
          <w:rFonts w:hint="cs"/>
          <w:rtl/>
        </w:rPr>
        <w:t>ی</w:t>
      </w:r>
      <w:r>
        <w:rPr>
          <w:rFonts w:hint="eastAsia"/>
          <w:rtl/>
        </w:rPr>
        <w:t>ره</w:t>
      </w:r>
      <w:r>
        <w:rPr>
          <w:rtl/>
        </w:rPr>
        <w:t xml:space="preserve"> من خبز فدفعتها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فقال النب</w:t>
      </w:r>
      <w:r>
        <w:rPr>
          <w:rFonts w:hint="cs"/>
          <w:rtl/>
        </w:rPr>
        <w:t>یّ</w:t>
      </w:r>
      <w:r>
        <w:rPr>
          <w:rtl/>
        </w:rPr>
        <w:t xml:space="preserve"> </w:t>
      </w:r>
      <w:r w:rsidR="001C23D3" w:rsidRPr="001C23D3">
        <w:rPr>
          <w:rStyle w:val="libAlaemChar"/>
          <w:rtl/>
        </w:rPr>
        <w:t>صلى‌الله‌عليه‌وآله‌وسلم</w:t>
      </w:r>
      <w:r>
        <w:rPr>
          <w:rtl/>
        </w:rPr>
        <w:t>:ما هذه الکس</w:t>
      </w:r>
      <w:r>
        <w:rPr>
          <w:rFonts w:hint="cs"/>
          <w:rtl/>
        </w:rPr>
        <w:t>ی</w:t>
      </w:r>
      <w:r>
        <w:rPr>
          <w:rFonts w:hint="eastAsia"/>
          <w:rtl/>
        </w:rPr>
        <w:t>ره؟قالت</w:t>
      </w:r>
      <w:r>
        <w:rPr>
          <w:rtl/>
        </w:rPr>
        <w:t>:قرص خبزته للحسن و الحس</w:t>
      </w:r>
      <w:r>
        <w:rPr>
          <w:rFonts w:hint="cs"/>
          <w:rtl/>
        </w:rPr>
        <w:t>ی</w:t>
      </w:r>
      <w:r>
        <w:rPr>
          <w:rFonts w:hint="eastAsia"/>
          <w:rtl/>
        </w:rPr>
        <w:t>ن</w:t>
      </w:r>
      <w:r>
        <w:rPr>
          <w:rtl/>
        </w:rPr>
        <w:t xml:space="preserve"> جئتک منه بهذه الکس</w:t>
      </w:r>
      <w:r>
        <w:rPr>
          <w:rFonts w:hint="cs"/>
          <w:rtl/>
        </w:rPr>
        <w:t>ی</w:t>
      </w:r>
      <w:r>
        <w:rPr>
          <w:rFonts w:hint="eastAsia"/>
          <w:rtl/>
        </w:rPr>
        <w:t>ره،فقال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:أما أنّه أوّل طعام دخل فم أب</w:t>
      </w:r>
      <w:r>
        <w:rPr>
          <w:rFonts w:hint="cs"/>
          <w:rtl/>
        </w:rPr>
        <w:t>ی</w:t>
      </w:r>
      <w:r>
        <w:rPr>
          <w:rFonts w:hint="eastAsia"/>
          <w:rtl/>
        </w:rPr>
        <w:t>ک</w:t>
      </w:r>
      <w:r>
        <w:rPr>
          <w:rtl/>
        </w:rPr>
        <w:t xml:space="preserve"> منذ ثلاث </w:t>
      </w:r>
      <w:r w:rsidRPr="00604B91">
        <w:rPr>
          <w:rStyle w:val="libFootnotenumChar"/>
          <w:rtl/>
        </w:rPr>
        <w:t>(3)</w:t>
      </w:r>
      <w:r>
        <w:rPr>
          <w:rtl/>
        </w:rPr>
        <w:t xml:space="preserve">. </w:t>
      </w:r>
    </w:p>
    <w:p w:rsidR="00B431B0" w:rsidRDefault="00ED3E80" w:rsidP="00ED3E80">
      <w:pPr>
        <w:pStyle w:val="libNormal"/>
      </w:pPr>
      <w:r w:rsidRPr="00E925DE">
        <w:rPr>
          <w:rStyle w:val="libBold1Char"/>
          <w:rFonts w:hint="eastAsia"/>
          <w:rtl/>
        </w:rPr>
        <w:t>الخرا</w:t>
      </w:r>
      <w:r w:rsidRPr="00E925DE">
        <w:rPr>
          <w:rStyle w:val="libBold1Char"/>
          <w:rFonts w:hint="cs"/>
          <w:rtl/>
        </w:rPr>
        <w:t>ی</w:t>
      </w:r>
      <w:r w:rsidRPr="00E925DE">
        <w:rPr>
          <w:rStyle w:val="libBold1Char"/>
          <w:rFonts w:hint="eastAsia"/>
          <w:rtl/>
        </w:rPr>
        <w:t>ج</w:t>
      </w:r>
      <w:r>
        <w:rPr>
          <w:rtl/>
        </w:rPr>
        <w:t>:ف</w:t>
      </w:r>
      <w:r>
        <w:rPr>
          <w:rFonts w:hint="cs"/>
          <w:rtl/>
        </w:rPr>
        <w:t>ی</w:t>
      </w:r>
      <w:r>
        <w:rPr>
          <w:rtl/>
        </w:rPr>
        <w:t xml:space="preserve"> انّه: لق</w:t>
      </w:r>
      <w:r>
        <w:rPr>
          <w:rFonts w:hint="cs"/>
          <w:rtl/>
        </w:rPr>
        <w:t>ی</w:t>
      </w:r>
      <w:r>
        <w:rPr>
          <w:rtl/>
        </w:rPr>
        <w:t xml:space="preserve"> رسول اللّه </w:t>
      </w:r>
      <w:r w:rsidR="001C23D3" w:rsidRPr="001C23D3">
        <w:rPr>
          <w:rStyle w:val="libAlaemChar"/>
          <w:rtl/>
        </w:rPr>
        <w:t>صلى‌الله‌عليه‌وآله‌وسلم</w:t>
      </w:r>
      <w:r>
        <w:rPr>
          <w:rtl/>
        </w:rPr>
        <w:t xml:space="preserve"> و بنو هاشم ف</w:t>
      </w:r>
      <w:r>
        <w:rPr>
          <w:rFonts w:hint="cs"/>
          <w:rtl/>
        </w:rPr>
        <w:t>ی</w:t>
      </w:r>
      <w:r>
        <w:rPr>
          <w:rtl/>
        </w:rPr>
        <w:t xml:space="preserve"> أ</w:t>
      </w:r>
      <w:r>
        <w:rPr>
          <w:rFonts w:hint="cs"/>
          <w:rtl/>
        </w:rPr>
        <w:t>یّ</w:t>
      </w:r>
      <w:r>
        <w:rPr>
          <w:rFonts w:hint="eastAsia"/>
          <w:rtl/>
        </w:rPr>
        <w:t>ام</w:t>
      </w:r>
      <w:r>
        <w:rPr>
          <w:rtl/>
        </w:rPr>
        <w:t xml:space="preserve"> الشعب من الجوع و العر</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:6/</w:t>
      </w:r>
      <w:r w:rsidR="001A3C8D">
        <w:rPr>
          <w:rtl/>
        </w:rPr>
        <w:t>2</w:t>
      </w:r>
      <w:r w:rsidR="00ED3E80">
        <w:rPr>
          <w:rtl/>
        </w:rPr>
        <w:t>/</w:t>
      </w:r>
      <w:r w:rsidR="001A3C8D">
        <w:rPr>
          <w:rtl/>
        </w:rPr>
        <w:t>17</w:t>
      </w:r>
      <w:r w:rsidR="00ED3E80">
        <w:rPr>
          <w:rtl/>
        </w:rPr>
        <w:t>،ج:</w:t>
      </w:r>
      <w:r w:rsidR="001A3C8D">
        <w:rPr>
          <w:rtl/>
        </w:rPr>
        <w:t>21</w:t>
      </w:r>
      <w:r w:rsidR="00ED3E80">
        <w:rPr>
          <w:rtl/>
        </w:rPr>
        <w:t>/</w:t>
      </w:r>
      <w:r w:rsidR="001A3C8D">
        <w:rPr>
          <w:rtl/>
        </w:rPr>
        <w:t>77</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w:t>
      </w:r>
      <w:r w:rsidR="00ED3E80">
        <w:rPr>
          <w:rtl/>
        </w:rPr>
        <w:t>4/</w:t>
      </w:r>
      <w:r w:rsidR="001A3C8D">
        <w:rPr>
          <w:rtl/>
        </w:rPr>
        <w:t>2</w:t>
      </w:r>
      <w:r w:rsidR="00ED3E80">
        <w:rPr>
          <w:rtl/>
        </w:rPr>
        <w:t>/</w:t>
      </w:r>
      <w:r w:rsidR="001A3C8D">
        <w:rPr>
          <w:rtl/>
        </w:rPr>
        <w:t>8</w:t>
      </w:r>
      <w:r w:rsidR="00ED3E80">
        <w:rPr>
          <w:rtl/>
        </w:rPr>
        <w:t>،ج:6</w:t>
      </w:r>
      <w:r w:rsidR="001A3C8D">
        <w:rPr>
          <w:rtl/>
        </w:rPr>
        <w:t>1</w:t>
      </w:r>
      <w:r w:rsidR="00ED3E80">
        <w:rPr>
          <w:rtl/>
        </w:rPr>
        <w:t>/</w:t>
      </w:r>
      <w:r w:rsidR="001A3C8D">
        <w:rPr>
          <w:rtl/>
        </w:rPr>
        <w:t>28</w:t>
      </w:r>
      <w:r w:rsidR="00ED3E80">
        <w:rPr>
          <w:rtl/>
        </w:rPr>
        <w:t xml:space="preserve">. </w:t>
      </w:r>
    </w:p>
    <w:p w:rsidR="00B431B0" w:rsidRDefault="00365129" w:rsidP="0027669E">
      <w:pPr>
        <w:pStyle w:val="libFootnote0"/>
        <w:rPr>
          <w:rtl/>
        </w:rPr>
      </w:pPr>
      <w:r>
        <w:rPr>
          <w:rtl/>
        </w:rPr>
        <w:t>(3)</w:t>
      </w:r>
      <w:r w:rsidR="00ED3E80">
        <w:rPr>
          <w:rtl/>
        </w:rPr>
        <w:t xml:space="preserve"> ق:5</w:t>
      </w:r>
      <w:r w:rsidR="001A3C8D">
        <w:rPr>
          <w:rtl/>
        </w:rPr>
        <w:t>38</w:t>
      </w:r>
      <w:r w:rsidR="00ED3E80">
        <w:rPr>
          <w:rtl/>
        </w:rPr>
        <w:t>/4</w:t>
      </w:r>
      <w:r w:rsidR="001A3C8D">
        <w:rPr>
          <w:rtl/>
        </w:rPr>
        <w:t>7</w:t>
      </w:r>
      <w:r w:rsidR="00ED3E80">
        <w:rPr>
          <w:rtl/>
        </w:rPr>
        <w:t>/6،ج:</w:t>
      </w:r>
      <w:r w:rsidR="001A3C8D">
        <w:rPr>
          <w:rtl/>
        </w:rPr>
        <w:t>2</w:t>
      </w:r>
      <w:r w:rsidR="00ED3E80">
        <w:rPr>
          <w:rtl/>
        </w:rPr>
        <w:t>45/</w:t>
      </w:r>
      <w:r w:rsidR="001A3C8D">
        <w:rPr>
          <w:rtl/>
        </w:rPr>
        <w:t>20</w:t>
      </w:r>
    </w:p>
    <w:p w:rsidR="005A2728" w:rsidRDefault="005A2728" w:rsidP="0027669E">
      <w:pPr>
        <w:pStyle w:val="libNormal"/>
        <w:rPr>
          <w:rtl/>
        </w:rPr>
      </w:pPr>
      <w:r>
        <w:rPr>
          <w:rtl/>
        </w:rPr>
        <w:br w:type="page"/>
      </w:r>
    </w:p>
    <w:p w:rsidR="00ED3E80" w:rsidRDefault="00ED3E80" w:rsidP="002E7AA6">
      <w:pPr>
        <w:pStyle w:val="libNormal0"/>
      </w:pPr>
      <w:r>
        <w:rPr>
          <w:rFonts w:hint="eastAsia"/>
          <w:rtl/>
        </w:rPr>
        <w:lastRenderedPageBreak/>
        <w:t>ما</w:t>
      </w:r>
      <w:r>
        <w:rPr>
          <w:rtl/>
        </w:rPr>
        <w:t xml:space="preserve"> اللّه أعلم به </w:t>
      </w:r>
      <w:r w:rsidRPr="00604B91">
        <w:rPr>
          <w:rStyle w:val="libFootnotenumChar"/>
          <w:rtl/>
        </w:rPr>
        <w:t>(1)</w:t>
      </w:r>
      <w:r>
        <w:rPr>
          <w:rtl/>
        </w:rPr>
        <w:t xml:space="preserve">. </w:t>
      </w:r>
      <w:r w:rsidR="002E7AA6">
        <w:rPr>
          <w:rFonts w:hint="cs"/>
          <w:rtl/>
        </w:rPr>
        <w:t xml:space="preserve">و كان صبيان بني هاشم يتضاغون من الجوع،أي يصيحون </w:t>
      </w:r>
      <w:r w:rsidR="002E7AA6" w:rsidRPr="002E7AA6">
        <w:rPr>
          <w:rStyle w:val="libFootnotenumChar"/>
          <w:rFonts w:hint="cs"/>
          <w:rtl/>
        </w:rPr>
        <w:t>(2)</w:t>
      </w:r>
      <w:r w:rsidR="002E7AA6">
        <w:rPr>
          <w:rFonts w:hint="cs"/>
          <w:rtl/>
        </w:rPr>
        <w:t>.</w:t>
      </w:r>
      <w:r>
        <w:rPr>
          <w:rFonts w:hint="eastAsia"/>
          <w:rtl/>
        </w:rPr>
        <w:t>جوع</w:t>
      </w:r>
      <w:r>
        <w:rPr>
          <w:rtl/>
        </w:rPr>
        <w:t xml:space="preserve"> الحسن</w:t>
      </w:r>
      <w:r>
        <w:rPr>
          <w:rFonts w:hint="cs"/>
          <w:rtl/>
        </w:rPr>
        <w:t>ی</w:t>
      </w:r>
      <w:r>
        <w:rPr>
          <w:rFonts w:hint="eastAsia"/>
          <w:rtl/>
        </w:rPr>
        <w:t>ن</w:t>
      </w:r>
      <w:r>
        <w:rPr>
          <w:rtl/>
        </w:rPr>
        <w:t xml:space="preserve"> و فاطمه </w:t>
      </w:r>
      <w:r w:rsidR="007C3393" w:rsidRPr="007C3393">
        <w:rPr>
          <w:rStyle w:val="libAlaemChar"/>
          <w:rtl/>
        </w:rPr>
        <w:t>عليهم‌السلام</w:t>
      </w:r>
      <w:r>
        <w:rPr>
          <w:rtl/>
        </w:rPr>
        <w:t xml:space="preserve"> </w:t>
      </w:r>
      <w:r w:rsidRPr="00604B91">
        <w:rPr>
          <w:rStyle w:val="libFootnotenumChar"/>
          <w:rtl/>
        </w:rPr>
        <w:t>(</w:t>
      </w:r>
      <w:r w:rsidR="002E7AA6">
        <w:rPr>
          <w:rStyle w:val="libFootnotenumChar"/>
          <w:rFonts w:hint="cs"/>
          <w:rtl/>
        </w:rPr>
        <w:t>3</w:t>
      </w:r>
      <w:r w:rsidRPr="00604B91">
        <w:rPr>
          <w:rStyle w:val="libFootnotenumChar"/>
          <w:rtl/>
        </w:rPr>
        <w:t>)</w:t>
      </w:r>
      <w:r>
        <w:rPr>
          <w:rtl/>
        </w:rPr>
        <w:t xml:space="preserve">. </w:t>
      </w:r>
    </w:p>
    <w:p w:rsidR="00ED3E80" w:rsidRDefault="00ED3E80" w:rsidP="002E7AA6">
      <w:pPr>
        <w:pStyle w:val="libNormal"/>
      </w:pPr>
      <w:r w:rsidRPr="00E925DE">
        <w:rPr>
          <w:rStyle w:val="libBold1Char"/>
          <w:rFonts w:hint="eastAsia"/>
          <w:rtl/>
        </w:rPr>
        <w:t>تفس</w:t>
      </w:r>
      <w:r w:rsidRPr="00E925DE">
        <w:rPr>
          <w:rStyle w:val="libBold1Char"/>
          <w:rFonts w:hint="cs"/>
          <w:rtl/>
        </w:rPr>
        <w:t>ی</w:t>
      </w:r>
      <w:r w:rsidRPr="00E925DE">
        <w:rPr>
          <w:rStyle w:val="libBold1Char"/>
          <w:rFonts w:hint="eastAsia"/>
          <w:rtl/>
        </w:rPr>
        <w:t>ر</w:t>
      </w:r>
      <w:r w:rsidRPr="00E925DE">
        <w:rPr>
          <w:rStyle w:val="libBold1Char"/>
          <w:rtl/>
        </w:rPr>
        <w:t xml:space="preserve"> فرات الکوف</w:t>
      </w:r>
      <w:r w:rsidRPr="00E925DE">
        <w:rPr>
          <w:rStyle w:val="libBold1Char"/>
          <w:rFonts w:hint="cs"/>
          <w:rtl/>
        </w:rPr>
        <w:t>یّ</w:t>
      </w:r>
      <w:r>
        <w:rPr>
          <w:rtl/>
        </w:rPr>
        <w:t>:عن ز</w:t>
      </w:r>
      <w:r>
        <w:rPr>
          <w:rFonts w:hint="cs"/>
          <w:rtl/>
        </w:rPr>
        <w:t>ی</w:t>
      </w:r>
      <w:r>
        <w:rPr>
          <w:rFonts w:hint="eastAsia"/>
          <w:rtl/>
        </w:rPr>
        <w:t>د</w:t>
      </w:r>
      <w:r>
        <w:rPr>
          <w:rtl/>
        </w:rPr>
        <w:t xml:space="preserve"> بن رب</w:t>
      </w:r>
      <w:r>
        <w:rPr>
          <w:rFonts w:hint="cs"/>
          <w:rtl/>
        </w:rPr>
        <w:t>ی</w:t>
      </w:r>
      <w:r>
        <w:rPr>
          <w:rFonts w:hint="eastAsia"/>
          <w:rtl/>
        </w:rPr>
        <w:t>ع</w:t>
      </w:r>
      <w:r>
        <w:rPr>
          <w:rtl/>
        </w:rPr>
        <w:t xml:space="preserve"> قال: کان رسول اللّه </w:t>
      </w:r>
      <w:r w:rsidR="001C23D3" w:rsidRPr="001C23D3">
        <w:rPr>
          <w:rStyle w:val="libAlaemChar"/>
          <w:rtl/>
        </w:rPr>
        <w:t>صلى‌الله‌عليه‌وآله‌وسلم</w:t>
      </w:r>
      <w:r>
        <w:rPr>
          <w:rtl/>
        </w:rPr>
        <w:t xml:space="preserve"> </w:t>
      </w:r>
      <w:r>
        <w:rPr>
          <w:rFonts w:hint="cs"/>
          <w:rtl/>
        </w:rPr>
        <w:t>ی</w:t>
      </w:r>
      <w:r>
        <w:rPr>
          <w:rFonts w:hint="eastAsia"/>
          <w:rtl/>
        </w:rPr>
        <w:t>شدّ</w:t>
      </w:r>
      <w:r>
        <w:rPr>
          <w:rtl/>
        </w:rPr>
        <w:t xml:space="preserve"> عل</w:t>
      </w:r>
      <w:r>
        <w:rPr>
          <w:rFonts w:hint="cs"/>
          <w:rtl/>
        </w:rPr>
        <w:t>ی</w:t>
      </w:r>
      <w:r>
        <w:rPr>
          <w:rtl/>
        </w:rPr>
        <w:t xml:space="preserve"> بطنه </w:t>
      </w:r>
      <w:r w:rsidRPr="00604B91">
        <w:rPr>
          <w:rStyle w:val="libFootnotenumChar"/>
          <w:rtl/>
        </w:rPr>
        <w:t>(</w:t>
      </w:r>
      <w:r w:rsidR="002E7AA6">
        <w:rPr>
          <w:rStyle w:val="libFootnotenumChar"/>
          <w:rFonts w:hint="cs"/>
          <w:rtl/>
        </w:rPr>
        <w:t>4</w:t>
      </w:r>
      <w:r w:rsidRPr="00604B91">
        <w:rPr>
          <w:rStyle w:val="libFootnotenumChar"/>
          <w:rtl/>
        </w:rPr>
        <w:t>)</w:t>
      </w:r>
      <w:r w:rsidR="002E7AA6">
        <w:rPr>
          <w:rFonts w:hint="cs"/>
          <w:rtl/>
        </w:rPr>
        <w:t xml:space="preserve"> الحجر من الغرث،يعني الجوع،فظلَّ يوماً صائماً ليس عنده شيء فأتى بيت فاطمة و الحسن و الحسين </w:t>
      </w:r>
      <w:r w:rsidR="002E7AA6" w:rsidRPr="007C3393">
        <w:rPr>
          <w:rStyle w:val="libAlaemChar"/>
          <w:rtl/>
        </w:rPr>
        <w:t>عليهم‌السلام</w:t>
      </w:r>
      <w:r w:rsidR="002E7AA6">
        <w:rPr>
          <w:rFonts w:hint="cs"/>
          <w:rtl/>
        </w:rPr>
        <w:t xml:space="preserve"> ،فلما أتى رسول الله </w:t>
      </w:r>
      <w:r w:rsidR="002E7AA6" w:rsidRPr="001C23D3">
        <w:rPr>
          <w:rStyle w:val="libAlaemChar"/>
          <w:rtl/>
        </w:rPr>
        <w:t>صلى‌الله‌عليه‌وآله‌وسلم</w:t>
      </w:r>
      <w:r w:rsidR="002E7AA6">
        <w:rPr>
          <w:rFonts w:hint="cs"/>
          <w:rtl/>
        </w:rPr>
        <w:t xml:space="preserve"> تسلّقا الى منكبه و هما يقولان:يا باباه قل لماماه تطعمنا ناناه </w:t>
      </w:r>
      <w:r w:rsidR="002E7AA6" w:rsidRPr="002E7AA6">
        <w:rPr>
          <w:rStyle w:val="libFootnotenumChar"/>
          <w:rFonts w:hint="cs"/>
          <w:rtl/>
        </w:rPr>
        <w:t>(5)</w:t>
      </w:r>
      <w:r w:rsidR="002E7AA6">
        <w:rPr>
          <w:rFonts w:hint="cs"/>
          <w:rtl/>
        </w:rPr>
        <w:t xml:space="preserve"> ،</w:t>
      </w:r>
      <w:r>
        <w:rPr>
          <w:rtl/>
        </w:rPr>
        <w:t xml:space="preserve">فقال رسول اللّه </w:t>
      </w:r>
      <w:r w:rsidR="001C23D3" w:rsidRPr="001C23D3">
        <w:rPr>
          <w:rStyle w:val="libAlaemChar"/>
          <w:rtl/>
        </w:rPr>
        <w:t>صلى‌الله‌عليه‌وآله‌وسلم</w:t>
      </w:r>
      <w:r>
        <w:rPr>
          <w:rtl/>
        </w:rPr>
        <w:t xml:space="preserve"> لفاطمه: </w:t>
      </w:r>
      <w:r>
        <w:rPr>
          <w:rFonts w:hint="eastAsia"/>
          <w:rtl/>
        </w:rPr>
        <w:t>أطعم</w:t>
      </w:r>
      <w:r>
        <w:rPr>
          <w:rFonts w:hint="cs"/>
          <w:rtl/>
        </w:rPr>
        <w:t>ی</w:t>
      </w:r>
      <w:r>
        <w:rPr>
          <w:rtl/>
        </w:rPr>
        <w:t xml:space="preserve"> ابن</w:t>
      </w:r>
      <w:r>
        <w:rPr>
          <w:rFonts w:hint="cs"/>
          <w:rtl/>
        </w:rPr>
        <w:t>یّ</w:t>
      </w:r>
      <w:r>
        <w:rPr>
          <w:rFonts w:hint="eastAsia"/>
          <w:rtl/>
        </w:rPr>
        <w:t>،قالت</w:t>
      </w:r>
      <w:r>
        <w:rPr>
          <w:rtl/>
        </w:rPr>
        <w:t>:ما ف</w:t>
      </w:r>
      <w:r>
        <w:rPr>
          <w:rFonts w:hint="cs"/>
          <w:rtl/>
        </w:rPr>
        <w:t>ی</w:t>
      </w:r>
      <w:r>
        <w:rPr>
          <w:rtl/>
        </w:rPr>
        <w:t xml:space="preserve"> ب</w:t>
      </w:r>
      <w:r>
        <w:rPr>
          <w:rFonts w:hint="cs"/>
          <w:rtl/>
        </w:rPr>
        <w:t>ی</w:t>
      </w:r>
      <w:r>
        <w:rPr>
          <w:rFonts w:hint="eastAsia"/>
          <w:rtl/>
        </w:rPr>
        <w:t>ت</w:t>
      </w:r>
      <w:r>
        <w:rPr>
          <w:rFonts w:hint="cs"/>
          <w:rtl/>
        </w:rPr>
        <w:t>ی</w:t>
      </w:r>
      <w:r>
        <w:rPr>
          <w:rtl/>
        </w:rPr>
        <w:t xml:space="preserve"> ش</w:t>
      </w:r>
      <w:r>
        <w:rPr>
          <w:rFonts w:hint="cs"/>
          <w:rtl/>
        </w:rPr>
        <w:t>ی</w:t>
      </w:r>
      <w:r>
        <w:rPr>
          <w:rFonts w:hint="eastAsia"/>
          <w:rtl/>
        </w:rPr>
        <w:t>ء</w:t>
      </w:r>
      <w:r>
        <w:rPr>
          <w:rtl/>
        </w:rPr>
        <w:t xml:space="preserve"> إلاّ برکه رسول اللّه </w:t>
      </w:r>
      <w:r w:rsidR="001C23D3" w:rsidRPr="001C23D3">
        <w:rPr>
          <w:rStyle w:val="libAlaemChar"/>
          <w:rtl/>
        </w:rPr>
        <w:t>صلى‌الله‌عليه‌وآله‌وسلم</w:t>
      </w:r>
      <w:r>
        <w:rPr>
          <w:rtl/>
        </w:rPr>
        <w:t xml:space="preserve"> قال:فشغلهما رسول اللّه </w:t>
      </w:r>
      <w:r w:rsidR="001C23D3" w:rsidRPr="001C23D3">
        <w:rPr>
          <w:rStyle w:val="libAlaemChar"/>
          <w:rtl/>
        </w:rPr>
        <w:t>صلى‌الله‌عليه‌وآله‌وسلم</w:t>
      </w:r>
      <w:r>
        <w:rPr>
          <w:rtl/>
        </w:rPr>
        <w:t xml:space="preserve"> بر</w:t>
      </w:r>
      <w:r>
        <w:rPr>
          <w:rFonts w:hint="cs"/>
          <w:rtl/>
        </w:rPr>
        <w:t>ی</w:t>
      </w:r>
      <w:r>
        <w:rPr>
          <w:rFonts w:hint="eastAsia"/>
          <w:rtl/>
        </w:rPr>
        <w:t>قه</w:t>
      </w:r>
      <w:r>
        <w:rPr>
          <w:rtl/>
        </w:rPr>
        <w:t xml:space="preserve"> حتّ</w:t>
      </w:r>
      <w:r>
        <w:rPr>
          <w:rFonts w:hint="cs"/>
          <w:rtl/>
        </w:rPr>
        <w:t>ی</w:t>
      </w:r>
      <w:r>
        <w:rPr>
          <w:rtl/>
        </w:rPr>
        <w:t xml:space="preserve"> شبعا و ناما </w:t>
      </w:r>
      <w:r w:rsidRPr="00604B91">
        <w:rPr>
          <w:rStyle w:val="libFootnotenumChar"/>
          <w:rtl/>
        </w:rPr>
        <w:t>(</w:t>
      </w:r>
      <w:r w:rsidR="002E7AA6">
        <w:rPr>
          <w:rStyle w:val="libFootnotenumChar"/>
          <w:rFonts w:hint="cs"/>
          <w:rtl/>
        </w:rPr>
        <w:t>6</w:t>
      </w:r>
      <w:r w:rsidRPr="00604B91">
        <w:rPr>
          <w:rStyle w:val="libFootnotenumChar"/>
          <w:rtl/>
        </w:rPr>
        <w:t>)</w:t>
      </w:r>
      <w:r>
        <w:rPr>
          <w:rtl/>
        </w:rPr>
        <w:t xml:space="preserve">. </w:t>
      </w:r>
    </w:p>
    <w:p w:rsidR="00ED3E80" w:rsidRDefault="00ED3E80" w:rsidP="00E925DE">
      <w:pPr>
        <w:pStyle w:val="libCenterBold1"/>
      </w:pPr>
      <w:r>
        <w:rPr>
          <w:rFonts w:hint="eastAsia"/>
          <w:rtl/>
        </w:rPr>
        <w:t>جوع</w:t>
      </w:r>
      <w:r>
        <w:rPr>
          <w:rtl/>
        </w:rPr>
        <w:t xml:space="preserve"> النب</w:t>
      </w:r>
      <w:r>
        <w:rPr>
          <w:rFonts w:hint="cs"/>
          <w:rtl/>
        </w:rPr>
        <w:t>یّ</w:t>
      </w:r>
    </w:p>
    <w:p w:rsidR="00ED3E80" w:rsidRDefault="00ED3E80" w:rsidP="00ED3E80">
      <w:pPr>
        <w:pStyle w:val="libNormal"/>
      </w:pPr>
      <w:r w:rsidRPr="00E925DE">
        <w:rPr>
          <w:rStyle w:val="libBold1Char"/>
          <w:rFonts w:hint="eastAsia"/>
          <w:rtl/>
        </w:rPr>
        <w:t>أمال</w:t>
      </w:r>
      <w:r w:rsidRPr="00E925DE">
        <w:rPr>
          <w:rStyle w:val="libBold1Char"/>
          <w:rFonts w:hint="cs"/>
          <w:rtl/>
        </w:rPr>
        <w:t>ی</w:t>
      </w:r>
      <w:r w:rsidRPr="00E925DE">
        <w:rPr>
          <w:rStyle w:val="libBold1Char"/>
          <w:rtl/>
        </w:rPr>
        <w:t xml:space="preserve"> الصدوق</w:t>
      </w:r>
      <w:r>
        <w:rPr>
          <w:rtl/>
        </w:rPr>
        <w:t xml:space="preserve">:عن ابن عبّاس قال: جاع رسول اللّه </w:t>
      </w:r>
      <w:r w:rsidR="001C23D3" w:rsidRPr="001C23D3">
        <w:rPr>
          <w:rStyle w:val="libAlaemChar"/>
          <w:rtl/>
        </w:rPr>
        <w:t>صلى‌الله‌عليه‌وآله‌وسلم</w:t>
      </w:r>
      <w:r>
        <w:rPr>
          <w:rtl/>
        </w:rPr>
        <w:t xml:space="preserve"> جوعا شد</w:t>
      </w:r>
      <w:r>
        <w:rPr>
          <w:rFonts w:hint="cs"/>
          <w:rtl/>
        </w:rPr>
        <w:t>ی</w:t>
      </w:r>
      <w:r>
        <w:rPr>
          <w:rFonts w:hint="eastAsia"/>
          <w:rtl/>
        </w:rPr>
        <w:t>دا</w:t>
      </w:r>
      <w:r>
        <w:rPr>
          <w:rtl/>
        </w:rPr>
        <w:t xml:space="preserve"> فأت</w:t>
      </w:r>
      <w:r>
        <w:rPr>
          <w:rFonts w:hint="cs"/>
          <w:rtl/>
        </w:rPr>
        <w:t>ی</w:t>
      </w:r>
      <w:r>
        <w:rPr>
          <w:rtl/>
        </w:rPr>
        <w:t xml:space="preserve"> الکعبه فتعلّق بأستارها فقال:ربّ محمّد لا تجع محمّدا أکثر ممّا أجعته،فهبط جبرئ</w:t>
      </w:r>
      <w:r>
        <w:rPr>
          <w:rFonts w:hint="cs"/>
          <w:rtl/>
        </w:rPr>
        <w:t>ی</w:t>
      </w:r>
      <w:r>
        <w:rPr>
          <w:rFonts w:hint="eastAsia"/>
          <w:rtl/>
        </w:rPr>
        <w:t>ل</w:t>
      </w:r>
      <w:r>
        <w:rPr>
          <w:rtl/>
        </w:rPr>
        <w:t xml:space="preserve"> و معه لوزه فقال:</w:t>
      </w:r>
      <w:r>
        <w:rPr>
          <w:rFonts w:hint="cs"/>
          <w:rtl/>
        </w:rPr>
        <w:t>ی</w:t>
      </w:r>
      <w:r>
        <w:rPr>
          <w:rFonts w:hint="eastAsia"/>
          <w:rtl/>
        </w:rPr>
        <w:t>ا</w:t>
      </w:r>
      <w:r>
        <w:rPr>
          <w:rtl/>
        </w:rPr>
        <w:t xml:space="preserve"> محمد،ان اللّه(جلّ جلاله)</w:t>
      </w:r>
      <w:r>
        <w:rPr>
          <w:rFonts w:hint="cs"/>
          <w:rtl/>
        </w:rPr>
        <w:t>ی</w:t>
      </w:r>
      <w:r>
        <w:rPr>
          <w:rFonts w:hint="eastAsia"/>
          <w:rtl/>
        </w:rPr>
        <w:t>قرأ</w:t>
      </w:r>
      <w:r>
        <w:rPr>
          <w:rtl/>
        </w:rPr>
        <w:t xml:space="preserve"> عل</w:t>
      </w:r>
      <w:r>
        <w:rPr>
          <w:rFonts w:hint="cs"/>
          <w:rtl/>
        </w:rPr>
        <w:t>ی</w:t>
      </w:r>
      <w:r>
        <w:rPr>
          <w:rFonts w:hint="eastAsia"/>
          <w:rtl/>
        </w:rPr>
        <w:t>ک</w:t>
      </w:r>
      <w:r>
        <w:rPr>
          <w:rtl/>
        </w:rPr>
        <w:t xml:space="preserve"> السلام،فقال: </w:t>
      </w:r>
    </w:p>
    <w:p w:rsidR="00B431B0" w:rsidRDefault="00ED3E80" w:rsidP="00ED3E80">
      <w:pPr>
        <w:pStyle w:val="libNormal"/>
      </w:pPr>
      <w:r>
        <w:rPr>
          <w:rFonts w:hint="cs"/>
          <w:rtl/>
        </w:rPr>
        <w:t>ی</w:t>
      </w:r>
      <w:r>
        <w:rPr>
          <w:rFonts w:hint="eastAsia"/>
          <w:rtl/>
        </w:rPr>
        <w:t>ا</w:t>
      </w:r>
      <w:r>
        <w:rPr>
          <w:rtl/>
        </w:rPr>
        <w:t xml:space="preserve"> جبرئ</w:t>
      </w:r>
      <w:r>
        <w:rPr>
          <w:rFonts w:hint="cs"/>
          <w:rtl/>
        </w:rPr>
        <w:t>ی</w:t>
      </w:r>
      <w:r>
        <w:rPr>
          <w:rFonts w:hint="eastAsia"/>
          <w:rtl/>
        </w:rPr>
        <w:t>ل،اللّه</w:t>
      </w:r>
      <w:r>
        <w:rPr>
          <w:rtl/>
        </w:rPr>
        <w:t xml:space="preserve"> السلام و منه السلام و إل</w:t>
      </w:r>
      <w:r>
        <w:rPr>
          <w:rFonts w:hint="cs"/>
          <w:rtl/>
        </w:rPr>
        <w:t>ی</w:t>
      </w:r>
      <w:r>
        <w:rPr>
          <w:rFonts w:hint="eastAsia"/>
          <w:rtl/>
        </w:rPr>
        <w:t>ه</w:t>
      </w:r>
      <w:r>
        <w:rPr>
          <w:rtl/>
        </w:rPr>
        <w:t xml:space="preserve"> </w:t>
      </w:r>
      <w:r>
        <w:rPr>
          <w:rFonts w:hint="cs"/>
          <w:rtl/>
        </w:rPr>
        <w:t>ی</w:t>
      </w:r>
      <w:r>
        <w:rPr>
          <w:rFonts w:hint="eastAsia"/>
          <w:rtl/>
        </w:rPr>
        <w:t>عود</w:t>
      </w:r>
      <w:r>
        <w:rPr>
          <w:rtl/>
        </w:rPr>
        <w:t xml:space="preserve"> السلام،فقال:انّ اللّه </w:t>
      </w:r>
      <w:r>
        <w:rPr>
          <w:rFonts w:hint="cs"/>
          <w:rtl/>
        </w:rPr>
        <w:t>ی</w:t>
      </w:r>
      <w:r>
        <w:rPr>
          <w:rFonts w:hint="eastAsia"/>
          <w:rtl/>
        </w:rPr>
        <w:t>أمرک</w:t>
      </w:r>
      <w:r>
        <w:rPr>
          <w:rtl/>
        </w:rPr>
        <w:t xml:space="preserve"> أن تفکّ عن هذه اللوزه،ففکّ عنها فإذا ف</w:t>
      </w:r>
      <w:r>
        <w:rPr>
          <w:rFonts w:hint="cs"/>
          <w:rtl/>
        </w:rPr>
        <w:t>ی</w:t>
      </w:r>
      <w:r>
        <w:rPr>
          <w:rFonts w:hint="eastAsia"/>
          <w:rtl/>
        </w:rPr>
        <w:t>ها</w:t>
      </w:r>
      <w:r>
        <w:rPr>
          <w:rtl/>
        </w:rPr>
        <w:t xml:space="preserve"> ورقه خضراء نضره مکتوب عل</w:t>
      </w:r>
      <w:r>
        <w:rPr>
          <w:rFonts w:hint="cs"/>
          <w:rtl/>
        </w:rPr>
        <w:t>ی</w:t>
      </w:r>
      <w:r>
        <w:rPr>
          <w:rFonts w:hint="eastAsia"/>
          <w:rtl/>
        </w:rPr>
        <w:t>ها</w:t>
      </w:r>
      <w:r>
        <w:rPr>
          <w:rtl/>
        </w:rPr>
        <w:t xml:space="preserve">:لا اله الاّ اللّه محمّد رسول اللّه </w:t>
      </w:r>
      <w:r w:rsidR="001C23D3" w:rsidRPr="001C23D3">
        <w:rPr>
          <w:rStyle w:val="libAlaemChar"/>
          <w:rtl/>
        </w:rPr>
        <w:t>صلى‌الله‌عليه‌وآله‌وسلم</w:t>
      </w:r>
      <w:r>
        <w:rPr>
          <w:rtl/>
        </w:rPr>
        <w:t>،أ</w:t>
      </w:r>
      <w:r>
        <w:rPr>
          <w:rFonts w:hint="cs"/>
          <w:rtl/>
        </w:rPr>
        <w:t>یّ</w:t>
      </w:r>
      <w:r>
        <w:rPr>
          <w:rFonts w:hint="eastAsia"/>
          <w:rtl/>
        </w:rPr>
        <w:t>دت</w:t>
      </w:r>
      <w:r>
        <w:rPr>
          <w:rtl/>
        </w:rPr>
        <w:t xml:space="preserve"> محمّدا بعل</w:t>
      </w:r>
      <w:r>
        <w:rPr>
          <w:rFonts w:hint="cs"/>
          <w:rtl/>
        </w:rPr>
        <w:t>یّ</w:t>
      </w:r>
      <w:r>
        <w:rPr>
          <w:rtl/>
        </w:rPr>
        <w:t xml:space="preserve"> و نصرته به،ما أنصف اللّه من نفسه من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0</w:t>
      </w:r>
      <w:r w:rsidR="00ED3E80">
        <w:rPr>
          <w:rtl/>
        </w:rPr>
        <w:t>6/</w:t>
      </w:r>
      <w:r w:rsidR="001A3C8D">
        <w:rPr>
          <w:rtl/>
        </w:rPr>
        <w:t>3</w:t>
      </w:r>
      <w:r w:rsidR="00ED3E80">
        <w:rPr>
          <w:rtl/>
        </w:rPr>
        <w:t>5/6،ج:</w:t>
      </w:r>
      <w:r w:rsidR="001A3C8D">
        <w:rPr>
          <w:rtl/>
        </w:rPr>
        <w:t>1</w:t>
      </w:r>
      <w:r w:rsidR="00ED3E80">
        <w:rPr>
          <w:rtl/>
        </w:rPr>
        <w:t>6/</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ق:4</w:t>
      </w:r>
      <w:r w:rsidR="001A3C8D">
        <w:rPr>
          <w:rtl/>
        </w:rPr>
        <w:t>07</w:t>
      </w:r>
      <w:r w:rsidR="00ED3E80">
        <w:rPr>
          <w:rtl/>
        </w:rPr>
        <w:t>/</w:t>
      </w:r>
      <w:r w:rsidR="001A3C8D">
        <w:rPr>
          <w:rtl/>
        </w:rPr>
        <w:t>3</w:t>
      </w:r>
      <w:r w:rsidR="00ED3E80">
        <w:rPr>
          <w:rtl/>
        </w:rPr>
        <w:t>5/6،ج:</w:t>
      </w:r>
      <w:r w:rsidR="001A3C8D">
        <w:rPr>
          <w:rtl/>
        </w:rPr>
        <w:t>19</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ق:45/6/</w:t>
      </w:r>
      <w:r w:rsidR="001A3C8D">
        <w:rPr>
          <w:rtl/>
        </w:rPr>
        <w:t>9</w:t>
      </w:r>
      <w:r w:rsidR="00ED3E80">
        <w:rPr>
          <w:rtl/>
        </w:rPr>
        <w:t xml:space="preserve"> و 4</w:t>
      </w:r>
      <w:r w:rsidR="001A3C8D">
        <w:rPr>
          <w:rtl/>
        </w:rPr>
        <w:t>7</w:t>
      </w:r>
      <w:r w:rsidR="00ED3E80">
        <w:rPr>
          <w:rtl/>
        </w:rPr>
        <w:t xml:space="preserve"> و 4</w:t>
      </w:r>
      <w:r w:rsidR="001A3C8D">
        <w:rPr>
          <w:rtl/>
        </w:rPr>
        <w:t>8</w:t>
      </w:r>
      <w:r w:rsidR="00ED3E80">
        <w:rPr>
          <w:rtl/>
        </w:rPr>
        <w:t>،ج:</w:t>
      </w:r>
      <w:r w:rsidR="001A3C8D">
        <w:rPr>
          <w:rtl/>
        </w:rPr>
        <w:t>237</w:t>
      </w:r>
      <w:r w:rsidR="00ED3E80">
        <w:rPr>
          <w:rtl/>
        </w:rPr>
        <w:t>/</w:t>
      </w:r>
      <w:r w:rsidR="001A3C8D">
        <w:rPr>
          <w:rtl/>
        </w:rPr>
        <w:t>3</w:t>
      </w:r>
      <w:r w:rsidR="00ED3E80">
        <w:rPr>
          <w:rtl/>
        </w:rPr>
        <w:t>5-</w:t>
      </w:r>
      <w:r w:rsidR="001A3C8D">
        <w:rPr>
          <w:rtl/>
        </w:rPr>
        <w:t>2</w:t>
      </w:r>
      <w:r w:rsidR="00ED3E80">
        <w:rPr>
          <w:rtl/>
        </w:rPr>
        <w:t>54. ق:5</w:t>
      </w:r>
      <w:r w:rsidR="001A3C8D">
        <w:rPr>
          <w:rtl/>
        </w:rPr>
        <w:t>1</w:t>
      </w:r>
      <w:r w:rsidR="00ED3E80">
        <w:rPr>
          <w:rtl/>
        </w:rPr>
        <w:t>5/</w:t>
      </w:r>
      <w:r w:rsidR="001A3C8D">
        <w:rPr>
          <w:rtl/>
        </w:rPr>
        <w:t>101</w:t>
      </w:r>
      <w:r w:rsidR="00ED3E80">
        <w:rPr>
          <w:rtl/>
        </w:rPr>
        <w:t>/</w:t>
      </w:r>
      <w:r w:rsidR="001A3C8D">
        <w:rPr>
          <w:rtl/>
        </w:rPr>
        <w:t>9</w:t>
      </w:r>
      <w:r w:rsidR="00ED3E80">
        <w:rPr>
          <w:rtl/>
        </w:rPr>
        <w:t>،ج:</w:t>
      </w:r>
      <w:r w:rsidR="001A3C8D">
        <w:rPr>
          <w:rtl/>
        </w:rPr>
        <w:t>33</w:t>
      </w:r>
      <w:r w:rsidR="00ED3E80">
        <w:rPr>
          <w:rtl/>
        </w:rPr>
        <w:t>/4</w:t>
      </w:r>
      <w:r w:rsidR="001A3C8D">
        <w:rPr>
          <w:rtl/>
        </w:rPr>
        <w:t>1</w:t>
      </w:r>
      <w:r w:rsidR="00ED3E80">
        <w:rPr>
          <w:rtl/>
        </w:rPr>
        <w:t xml:space="preserve">. </w:t>
      </w:r>
    </w:p>
    <w:p w:rsidR="00324A6E" w:rsidRDefault="00365129" w:rsidP="00324A6E">
      <w:pPr>
        <w:pStyle w:val="libFootnote0"/>
        <w:rPr>
          <w:rtl/>
        </w:rPr>
      </w:pPr>
      <w:r>
        <w:rPr>
          <w:rtl/>
        </w:rPr>
        <w:t>(4)</w:t>
      </w:r>
      <w:r w:rsidR="00ED3E80">
        <w:rPr>
          <w:rtl/>
        </w:rPr>
        <w:t xml:space="preserve"> و لنعم ما قال البوص</w:t>
      </w:r>
      <w:r w:rsidR="00ED3E80">
        <w:rPr>
          <w:rFonts w:hint="cs"/>
          <w:rtl/>
        </w:rPr>
        <w:t>ی</w:t>
      </w:r>
      <w:r w:rsidR="00ED3E80">
        <w:rPr>
          <w:rFonts w:hint="eastAsia"/>
          <w:rtl/>
        </w:rPr>
        <w:t>ر</w:t>
      </w:r>
      <w:r w:rsidR="00ED3E80">
        <w:rPr>
          <w:rFonts w:hint="cs"/>
          <w:rtl/>
        </w:rPr>
        <w:t>ی</w:t>
      </w:r>
      <w:r w:rsidR="00ED3E80">
        <w:rPr>
          <w:rtl/>
        </w:rPr>
        <w:t>:</w:t>
      </w:r>
    </w:p>
    <w:tbl>
      <w:tblPr>
        <w:tblStyle w:val="TableGrid"/>
        <w:bidiVisual/>
        <w:tblW w:w="4562" w:type="pct"/>
        <w:tblInd w:w="384" w:type="dxa"/>
        <w:tblLook w:val="01E0"/>
      </w:tblPr>
      <w:tblGrid>
        <w:gridCol w:w="3538"/>
        <w:gridCol w:w="272"/>
        <w:gridCol w:w="3500"/>
      </w:tblGrid>
      <w:tr w:rsidR="00AE34A6" w:rsidTr="008464D9">
        <w:trPr>
          <w:trHeight w:val="350"/>
        </w:trPr>
        <w:tc>
          <w:tcPr>
            <w:tcW w:w="3920" w:type="dxa"/>
            <w:shd w:val="clear" w:color="auto" w:fill="auto"/>
          </w:tcPr>
          <w:p w:rsidR="00AE34A6" w:rsidRDefault="00AE34A6" w:rsidP="00AE34A6">
            <w:pPr>
              <w:pStyle w:val="libFootnote0"/>
            </w:pPr>
            <w:r>
              <w:rPr>
                <w:rtl/>
              </w:rPr>
              <w:t>و شدّ من سغبه أحشاءه و طو</w:t>
            </w:r>
            <w:r>
              <w:rPr>
                <w:rFonts w:hint="cs"/>
                <w:rtl/>
              </w:rPr>
              <w:t>ی</w:t>
            </w:r>
            <w:r w:rsidRPr="00725071">
              <w:rPr>
                <w:rStyle w:val="libPoemTiniChar0"/>
                <w:rtl/>
              </w:rPr>
              <w:br/>
              <w:t> </w:t>
            </w:r>
          </w:p>
        </w:tc>
        <w:tc>
          <w:tcPr>
            <w:tcW w:w="279" w:type="dxa"/>
            <w:shd w:val="clear" w:color="auto" w:fill="auto"/>
          </w:tcPr>
          <w:p w:rsidR="00AE34A6" w:rsidRDefault="00AE34A6" w:rsidP="00AE34A6">
            <w:pPr>
              <w:pStyle w:val="libFootnote0"/>
              <w:rPr>
                <w:rtl/>
              </w:rPr>
            </w:pPr>
          </w:p>
        </w:tc>
        <w:tc>
          <w:tcPr>
            <w:tcW w:w="3881" w:type="dxa"/>
            <w:shd w:val="clear" w:color="auto" w:fill="auto"/>
          </w:tcPr>
          <w:p w:rsidR="00AE34A6" w:rsidRDefault="00AE34A6" w:rsidP="00AE34A6">
            <w:pPr>
              <w:pStyle w:val="libFootnote0"/>
            </w:pPr>
            <w:r>
              <w:rPr>
                <w:rtl/>
              </w:rPr>
              <w:t>تحت الحجاره کشحا مترف الأدم</w:t>
            </w:r>
            <w:r w:rsidRPr="00725071">
              <w:rPr>
                <w:rStyle w:val="libPoemTiniChar0"/>
                <w:rtl/>
              </w:rPr>
              <w:br/>
              <w:t> </w:t>
            </w:r>
          </w:p>
        </w:tc>
      </w:tr>
    </w:tbl>
    <w:p w:rsidR="002E7AA6" w:rsidRDefault="00ED3E80" w:rsidP="00D85F13">
      <w:pPr>
        <w:pStyle w:val="libFootnoteLeft"/>
        <w:rPr>
          <w:rtl/>
        </w:rPr>
      </w:pPr>
      <w:r>
        <w:rPr>
          <w:rtl/>
        </w:rPr>
        <w:t>(منه مد ظله)</w:t>
      </w:r>
    </w:p>
    <w:p w:rsidR="002E7AA6" w:rsidRDefault="002E7AA6" w:rsidP="002E7AA6">
      <w:pPr>
        <w:pStyle w:val="libFootnote0"/>
        <w:rPr>
          <w:rtl/>
        </w:rPr>
      </w:pPr>
      <w:r>
        <w:rPr>
          <w:rFonts w:hint="cs"/>
          <w:rtl/>
        </w:rPr>
        <w:t>(5) هكذا وردت في المتن و هي عبارة سقيمة و عجيبة.</w:t>
      </w:r>
    </w:p>
    <w:p w:rsidR="002E7AA6" w:rsidRPr="002E7AA6" w:rsidRDefault="002E7AA6" w:rsidP="002E7AA6">
      <w:pPr>
        <w:pStyle w:val="libFootnote0"/>
      </w:pPr>
      <w:r>
        <w:rPr>
          <w:rFonts w:hint="cs"/>
          <w:rtl/>
        </w:rPr>
        <w:t>(6) ق:48/6/9.ج:252/35.</w:t>
      </w:r>
    </w:p>
    <w:p w:rsidR="005A2728" w:rsidRDefault="005A2728" w:rsidP="0027669E">
      <w:pPr>
        <w:pStyle w:val="libNormal"/>
        <w:rPr>
          <w:rtl/>
        </w:rPr>
      </w:pPr>
      <w:r>
        <w:rPr>
          <w:rtl/>
        </w:rPr>
        <w:br w:type="page"/>
      </w:r>
    </w:p>
    <w:p w:rsidR="00ED3E80" w:rsidRDefault="00ED3E80" w:rsidP="00D85F13">
      <w:pPr>
        <w:pStyle w:val="libNormal0"/>
      </w:pPr>
      <w:r>
        <w:rPr>
          <w:rFonts w:hint="eastAsia"/>
          <w:rtl/>
        </w:rPr>
        <w:lastRenderedPageBreak/>
        <w:t>اتّهم</w:t>
      </w:r>
      <w:r>
        <w:rPr>
          <w:rtl/>
        </w:rPr>
        <w:t xml:space="preserve"> اللّه ف</w:t>
      </w:r>
      <w:r>
        <w:rPr>
          <w:rFonts w:hint="cs"/>
          <w:rtl/>
        </w:rPr>
        <w:t>ی</w:t>
      </w:r>
      <w:r>
        <w:rPr>
          <w:rtl/>
        </w:rPr>
        <w:t xml:space="preserve"> قضائه و استبطاه ف</w:t>
      </w:r>
      <w:r>
        <w:rPr>
          <w:rFonts w:hint="cs"/>
          <w:rtl/>
        </w:rPr>
        <w:t>ی</w:t>
      </w:r>
      <w:r>
        <w:rPr>
          <w:rtl/>
        </w:rPr>
        <w:t xml:space="preserve"> رزقه </w:t>
      </w:r>
      <w:r w:rsidRPr="00604B91">
        <w:rPr>
          <w:rStyle w:val="libFootnotenumChar"/>
          <w:rtl/>
        </w:rPr>
        <w:t>(1)</w:t>
      </w:r>
      <w:r>
        <w:rPr>
          <w:rtl/>
        </w:rPr>
        <w:t xml:space="preserve">. </w:t>
      </w:r>
    </w:p>
    <w:p w:rsidR="00ED3E80" w:rsidRDefault="00ED3E80" w:rsidP="00ED3E80">
      <w:pPr>
        <w:pStyle w:val="libNormal"/>
      </w:pPr>
      <w:r>
        <w:rPr>
          <w:rFonts w:hint="eastAsia"/>
          <w:rtl/>
        </w:rPr>
        <w:t>رو</w:t>
      </w:r>
      <w:r>
        <w:rPr>
          <w:rFonts w:hint="cs"/>
          <w:rtl/>
        </w:rPr>
        <w:t>ی</w:t>
      </w:r>
      <w:r>
        <w:rPr>
          <w:rtl/>
        </w:rPr>
        <w:t>: انّه تغ</w:t>
      </w:r>
      <w:r>
        <w:rPr>
          <w:rFonts w:hint="cs"/>
          <w:rtl/>
        </w:rPr>
        <w:t>یّ</w:t>
      </w:r>
      <w:r>
        <w:rPr>
          <w:rFonts w:hint="eastAsia"/>
          <w:rtl/>
        </w:rPr>
        <w:t>ر</w:t>
      </w:r>
      <w:r>
        <w:rPr>
          <w:rtl/>
        </w:rPr>
        <w:t xml:space="preserve"> وجه فاطمه </w:t>
      </w:r>
      <w:r w:rsidR="005E6366" w:rsidRPr="005E6366">
        <w:rPr>
          <w:rStyle w:val="libAlaemChar"/>
          <w:rtl/>
        </w:rPr>
        <w:t>عليها‌السلام</w:t>
      </w:r>
      <w:r>
        <w:rPr>
          <w:rtl/>
        </w:rPr>
        <w:t xml:space="preserve"> من الجوع،فوضع النب</w:t>
      </w:r>
      <w:r>
        <w:rPr>
          <w:rFonts w:hint="cs"/>
          <w:rtl/>
        </w:rPr>
        <w:t>یّ</w:t>
      </w:r>
      <w:r>
        <w:rPr>
          <w:rtl/>
        </w:rPr>
        <w:t xml:space="preserve"> </w:t>
      </w:r>
      <w:r w:rsidR="001C23D3" w:rsidRPr="001C23D3">
        <w:rPr>
          <w:rStyle w:val="libAlaemChar"/>
          <w:rtl/>
        </w:rPr>
        <w:t>صلى‌الله‌عليه‌وآله‌وسلم</w:t>
      </w:r>
      <w:r>
        <w:rPr>
          <w:rtl/>
        </w:rPr>
        <w:t xml:space="preserve"> </w:t>
      </w:r>
      <w:r>
        <w:rPr>
          <w:rFonts w:hint="cs"/>
          <w:rtl/>
        </w:rPr>
        <w:t>ی</w:t>
      </w:r>
      <w:r>
        <w:rPr>
          <w:rFonts w:hint="eastAsia"/>
          <w:rtl/>
        </w:rPr>
        <w:t>ده</w:t>
      </w:r>
      <w:r>
        <w:rPr>
          <w:rtl/>
        </w:rPr>
        <w:t xml:space="preserve"> عل</w:t>
      </w:r>
      <w:r>
        <w:rPr>
          <w:rFonts w:hint="cs"/>
          <w:rtl/>
        </w:rPr>
        <w:t>ی</w:t>
      </w:r>
      <w:r>
        <w:rPr>
          <w:rtl/>
        </w:rPr>
        <w:t xml:space="preserve"> صدرها ف</w:t>
      </w:r>
      <w:r>
        <w:rPr>
          <w:rFonts w:hint="cs"/>
          <w:rtl/>
        </w:rPr>
        <w:t>ی</w:t>
      </w:r>
      <w:r>
        <w:rPr>
          <w:rtl/>
        </w:rPr>
        <w:t xml:space="preserve"> موضع القلاده ثمّ قال:اللّهم مشبع الجاعه و رافع الوضعه لا تجع فاطمه،فرأ</w:t>
      </w:r>
      <w:r>
        <w:rPr>
          <w:rFonts w:hint="cs"/>
          <w:rtl/>
        </w:rPr>
        <w:t>ی</w:t>
      </w:r>
      <w:r>
        <w:rPr>
          <w:rtl/>
        </w:rPr>
        <w:t xml:space="preserve"> الدم عل</w:t>
      </w:r>
      <w:r>
        <w:rPr>
          <w:rFonts w:hint="cs"/>
          <w:rtl/>
        </w:rPr>
        <w:t>ی</w:t>
      </w:r>
      <w:r>
        <w:rPr>
          <w:rtl/>
        </w:rPr>
        <w:t xml:space="preserve"> وجهها کما کانت الصفره </w:t>
      </w:r>
      <w:r w:rsidRPr="00604B91">
        <w:rPr>
          <w:rStyle w:val="libFootnotenumChar"/>
          <w:rtl/>
        </w:rPr>
        <w:t>(2)</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قرب</w:t>
      </w:r>
      <w:r>
        <w:rPr>
          <w:rtl/>
        </w:rPr>
        <w:t xml:space="preserve"> من ذلک </w:t>
      </w:r>
      <w:r w:rsidRPr="00604B91">
        <w:rPr>
          <w:rStyle w:val="libFootnotenumChar"/>
          <w:rtl/>
        </w:rPr>
        <w:t>(3)</w:t>
      </w:r>
      <w:r>
        <w:rPr>
          <w:rtl/>
        </w:rPr>
        <w:t xml:space="preserve">. </w:t>
      </w:r>
    </w:p>
    <w:p w:rsidR="00ED3E80" w:rsidRDefault="00ED3E80" w:rsidP="00ED3E80">
      <w:pPr>
        <w:pStyle w:val="libNormal"/>
      </w:pPr>
      <w:r w:rsidRPr="00913C4B">
        <w:rPr>
          <w:rStyle w:val="libBold1Char"/>
          <w:rFonts w:hint="eastAsia"/>
          <w:rtl/>
        </w:rPr>
        <w:t>المحاسن</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قال: رأ</w:t>
      </w:r>
      <w:r>
        <w:rPr>
          <w:rFonts w:hint="cs"/>
          <w:rtl/>
        </w:rPr>
        <w:t>ی</w:t>
      </w:r>
      <w:r>
        <w:rPr>
          <w:rFonts w:hint="eastAsia"/>
          <w:rtl/>
        </w:rPr>
        <w:t>ت</w:t>
      </w:r>
      <w:r>
        <w:rPr>
          <w:rtl/>
        </w:rPr>
        <w:t xml:space="preserve"> رسول اللّه </w:t>
      </w:r>
      <w:r w:rsidR="001C23D3" w:rsidRPr="001C23D3">
        <w:rPr>
          <w:rStyle w:val="libAlaemChar"/>
          <w:rtl/>
        </w:rPr>
        <w:t>صلى‌الله‌عليه‌وآله‌وسلم</w:t>
      </w:r>
      <w:r>
        <w:rPr>
          <w:rtl/>
        </w:rPr>
        <w:t xml:space="preserve"> فعرفت ف</w:t>
      </w:r>
      <w:r>
        <w:rPr>
          <w:rFonts w:hint="cs"/>
          <w:rtl/>
        </w:rPr>
        <w:t>ی</w:t>
      </w:r>
      <w:r>
        <w:rPr>
          <w:rtl/>
        </w:rPr>
        <w:t xml:space="preserve"> وجهه الجوع،فاستق</w:t>
      </w:r>
      <w:r>
        <w:rPr>
          <w:rFonts w:hint="cs"/>
          <w:rtl/>
        </w:rPr>
        <w:t>ی</w:t>
      </w:r>
      <w:r>
        <w:rPr>
          <w:rFonts w:hint="eastAsia"/>
          <w:rtl/>
        </w:rPr>
        <w:t>ت</w:t>
      </w:r>
      <w:r>
        <w:rPr>
          <w:rtl/>
        </w:rPr>
        <w:t xml:space="preserve"> لامرأه من الأنصار عشر دلاء فأخذت عشر تمرات و أسره من کرّاث فجعلتها ف</w:t>
      </w:r>
      <w:r>
        <w:rPr>
          <w:rFonts w:hint="cs"/>
          <w:rtl/>
        </w:rPr>
        <w:t>ی</w:t>
      </w:r>
      <w:r>
        <w:rPr>
          <w:rtl/>
        </w:rPr>
        <w:t xml:space="preserve"> حجر</w:t>
      </w:r>
      <w:r>
        <w:rPr>
          <w:rFonts w:hint="cs"/>
          <w:rtl/>
        </w:rPr>
        <w:t>ی</w:t>
      </w:r>
      <w:r>
        <w:rPr>
          <w:rtl/>
        </w:rPr>
        <w:t xml:space="preserve"> ثمّ أت</w:t>
      </w:r>
      <w:r>
        <w:rPr>
          <w:rFonts w:hint="cs"/>
          <w:rtl/>
        </w:rPr>
        <w:t>ی</w:t>
      </w:r>
      <w:r>
        <w:rPr>
          <w:rFonts w:hint="eastAsia"/>
          <w:rtl/>
        </w:rPr>
        <w:t>ت</w:t>
      </w:r>
      <w:r>
        <w:rPr>
          <w:rtl/>
        </w:rPr>
        <w:t xml:space="preserve"> بها فأطعمته. </w:t>
      </w:r>
    </w:p>
    <w:p w:rsidR="00ED3E80" w:rsidRDefault="00ED3E80" w:rsidP="00ED3E80">
      <w:pPr>
        <w:pStyle w:val="libNormal"/>
      </w:pPr>
      <w:r w:rsidRPr="00913C4B">
        <w:rPr>
          <w:rStyle w:val="libBold1Char"/>
          <w:rFonts w:hint="eastAsia"/>
          <w:rtl/>
        </w:rPr>
        <w:t>ب</w:t>
      </w:r>
      <w:r w:rsidRPr="00913C4B">
        <w:rPr>
          <w:rStyle w:val="libBold1Char"/>
          <w:rFonts w:hint="cs"/>
          <w:rtl/>
        </w:rPr>
        <w:t>ی</w:t>
      </w:r>
      <w:r w:rsidRPr="00913C4B">
        <w:rPr>
          <w:rStyle w:val="libBold1Char"/>
          <w:rFonts w:hint="eastAsia"/>
          <w:rtl/>
        </w:rPr>
        <w:t>ان</w:t>
      </w:r>
      <w:r>
        <w:rPr>
          <w:rtl/>
        </w:rPr>
        <w:t xml:space="preserve">: کأن المراد بالأسره:الحزمه المشدوده </w:t>
      </w:r>
      <w:r w:rsidRPr="00604B91">
        <w:rPr>
          <w:rStyle w:val="libFootnotenumChar"/>
          <w:rtl/>
        </w:rPr>
        <w:t>(4)</w:t>
      </w:r>
      <w:r>
        <w:rPr>
          <w:rtl/>
        </w:rPr>
        <w:t xml:space="preserve">. </w:t>
      </w:r>
    </w:p>
    <w:p w:rsidR="00ED3E80" w:rsidRDefault="00ED3E80" w:rsidP="00ED3E80">
      <w:pPr>
        <w:pStyle w:val="libNormal"/>
      </w:pPr>
      <w:r w:rsidRPr="00913C4B">
        <w:rPr>
          <w:rStyle w:val="libBold1Char"/>
          <w:rFonts w:hint="eastAsia"/>
          <w:rtl/>
        </w:rPr>
        <w:t>العلل</w:t>
      </w:r>
      <w:r>
        <w:rPr>
          <w:rtl/>
        </w:rPr>
        <w:t>:لمحمّد بن عل</w:t>
      </w:r>
      <w:r>
        <w:rPr>
          <w:rFonts w:hint="cs"/>
          <w:rtl/>
        </w:rPr>
        <w:t>یّ</w:t>
      </w:r>
      <w:r>
        <w:rPr>
          <w:rtl/>
        </w:rPr>
        <w:t xml:space="preserve"> بن إبراه</w:t>
      </w:r>
      <w:r>
        <w:rPr>
          <w:rFonts w:hint="cs"/>
          <w:rtl/>
        </w:rPr>
        <w:t>ی</w:t>
      </w:r>
      <w:r>
        <w:rPr>
          <w:rFonts w:hint="eastAsia"/>
          <w:rtl/>
        </w:rPr>
        <w:t>م</w:t>
      </w:r>
      <w:r>
        <w:rPr>
          <w:rtl/>
        </w:rPr>
        <w:t>: العلّه ف</w:t>
      </w:r>
      <w:r>
        <w:rPr>
          <w:rFonts w:hint="cs"/>
          <w:rtl/>
        </w:rPr>
        <w:t>ی</w:t>
      </w:r>
      <w:r>
        <w:rPr>
          <w:rtl/>
        </w:rPr>
        <w:t xml:space="preserve"> جوع النب</w:t>
      </w:r>
      <w:r>
        <w:rPr>
          <w:rFonts w:hint="cs"/>
          <w:rtl/>
        </w:rPr>
        <w:t>یّ</w:t>
      </w:r>
      <w:r>
        <w:rPr>
          <w:rtl/>
        </w:rPr>
        <w:t xml:space="preserve"> </w:t>
      </w:r>
      <w:r w:rsidR="001C23D3" w:rsidRPr="001C23D3">
        <w:rPr>
          <w:rStyle w:val="libAlaemChar"/>
          <w:rtl/>
        </w:rPr>
        <w:t>صلى‌الله‌عليه‌وآله‌وسلم</w:t>
      </w:r>
      <w:r>
        <w:rPr>
          <w:rtl/>
        </w:rPr>
        <w:t xml:space="preserve"> أنّه هو أب المؤمن</w:t>
      </w:r>
      <w:r>
        <w:rPr>
          <w:rFonts w:hint="cs"/>
          <w:rtl/>
        </w:rPr>
        <w:t>ی</w:t>
      </w:r>
      <w:r>
        <w:rPr>
          <w:rFonts w:hint="eastAsia"/>
          <w:rtl/>
        </w:rPr>
        <w:t>ن</w:t>
      </w:r>
      <w:r>
        <w:rPr>
          <w:rtl/>
        </w:rPr>
        <w:t xml:space="preserve"> لقوله تعال</w:t>
      </w:r>
      <w:r>
        <w:rPr>
          <w:rFonts w:hint="cs"/>
          <w:rtl/>
        </w:rPr>
        <w:t>ی</w:t>
      </w:r>
      <w:r>
        <w:rPr>
          <w:rtl/>
        </w:rPr>
        <w:t xml:space="preserve">: </w:t>
      </w:r>
      <w:r w:rsidR="00F71F29" w:rsidRPr="00F71F29">
        <w:rPr>
          <w:rStyle w:val="libAlaemChar"/>
          <w:rtl/>
        </w:rPr>
        <w:t>(</w:t>
      </w:r>
      <w:r w:rsidRPr="00F71F29">
        <w:rPr>
          <w:rStyle w:val="libAieChar"/>
          <w:rtl/>
        </w:rPr>
        <w:t>النَّبِ</w:t>
      </w:r>
      <w:r w:rsidRPr="00F71F29">
        <w:rPr>
          <w:rStyle w:val="libAieChar"/>
          <w:rFonts w:hint="cs"/>
          <w:rtl/>
        </w:rPr>
        <w:t>یُّ</w:t>
      </w:r>
      <w:r w:rsidRPr="00F71F29">
        <w:rPr>
          <w:rStyle w:val="libAieChar"/>
          <w:rtl/>
        </w:rPr>
        <w:t xml:space="preserve"> أَوْل</w:t>
      </w:r>
      <w:r w:rsidRPr="00F71F29">
        <w:rPr>
          <w:rStyle w:val="libAieChar"/>
          <w:rFonts w:hint="cs"/>
          <w:rtl/>
        </w:rPr>
        <w:t>یٰ</w:t>
      </w:r>
      <w:r w:rsidRPr="00F71F29">
        <w:rPr>
          <w:rStyle w:val="libAieChar"/>
          <w:rtl/>
        </w:rPr>
        <w:t xml:space="preserve"> بِالْمُؤْمِنِ</w:t>
      </w:r>
      <w:r w:rsidRPr="00F71F29">
        <w:rPr>
          <w:rStyle w:val="libAieChar"/>
          <w:rFonts w:hint="cs"/>
          <w:rtl/>
        </w:rPr>
        <w:t>ی</w:t>
      </w:r>
      <w:r w:rsidRPr="00F71F29">
        <w:rPr>
          <w:rStyle w:val="libAieChar"/>
          <w:rFonts w:hint="eastAsia"/>
          <w:rtl/>
        </w:rPr>
        <w:t>نَ</w:t>
      </w:r>
      <w:r w:rsidRPr="00F71F29">
        <w:rPr>
          <w:rStyle w:val="libAieChar"/>
          <w:rtl/>
        </w:rPr>
        <w:t xml:space="preserve"> مِنْ أَنْفُسِهِمْ وَ أَزْوٰاجُهُ أُمَّهٰاتُهُمْ</w:t>
      </w:r>
      <w:r w:rsidR="00F71F29" w:rsidRPr="00F71F29">
        <w:rPr>
          <w:rStyle w:val="libAlaemChar"/>
          <w:rtl/>
        </w:rPr>
        <w:t>)</w:t>
      </w:r>
      <w:r>
        <w:rPr>
          <w:rtl/>
        </w:rPr>
        <w:t xml:space="preserve"> </w:t>
      </w:r>
      <w:r w:rsidRPr="00604B91">
        <w:rPr>
          <w:rStyle w:val="libFootnotenumChar"/>
          <w:rtl/>
        </w:rPr>
        <w:t>(5)</w:t>
      </w:r>
      <w:r>
        <w:rPr>
          <w:rtl/>
        </w:rPr>
        <w:t xml:space="preserve">. </w:t>
      </w:r>
      <w:r w:rsidR="00A076E0">
        <w:rPr>
          <w:rFonts w:hint="cs"/>
          <w:rtl/>
        </w:rPr>
        <w:t xml:space="preserve">و هو أب لهم،فما كان أب المؤمنين علم انّ في الدنيا مؤمنين جائعين و لا يحلّ للأب أن يشبع و يجوع ولده،فجوع رسول الله  نفسه لأنّه علم انّ في أولاده جائعين </w:t>
      </w:r>
      <w:r w:rsidR="00A076E0" w:rsidRPr="00A076E0">
        <w:rPr>
          <w:rStyle w:val="libFootnotenumChar"/>
          <w:rFonts w:hint="cs"/>
          <w:rtl/>
        </w:rPr>
        <w:t>(6)</w:t>
      </w:r>
      <w:r w:rsidR="00A076E0">
        <w:rPr>
          <w:rFonts w:hint="cs"/>
          <w:rtl/>
        </w:rPr>
        <w:t>.</w:t>
      </w:r>
    </w:p>
    <w:p w:rsidR="00ED3E80" w:rsidRDefault="00ED3E80" w:rsidP="00A076E0">
      <w:pPr>
        <w:pStyle w:val="libNormal"/>
      </w:pPr>
      <w:r>
        <w:rPr>
          <w:rFonts w:hint="eastAsia"/>
          <w:rtl/>
        </w:rPr>
        <w:t>مجالس</w:t>
      </w:r>
      <w:r>
        <w:rPr>
          <w:rtl/>
        </w:rPr>
        <w:t xml:space="preserve"> المف</w:t>
      </w:r>
      <w:r>
        <w:rPr>
          <w:rFonts w:hint="cs"/>
          <w:rtl/>
        </w:rPr>
        <w:t>ی</w:t>
      </w:r>
      <w:r>
        <w:rPr>
          <w:rFonts w:hint="eastAsia"/>
          <w:rtl/>
        </w:rPr>
        <w:t>د</w:t>
      </w:r>
      <w:r>
        <w:rPr>
          <w:rtl/>
        </w:rPr>
        <w:t xml:space="preserve">:عن الصادق </w:t>
      </w:r>
      <w:r w:rsidR="00EC2CC2" w:rsidRPr="00EC2CC2">
        <w:rPr>
          <w:rStyle w:val="libAlaemChar"/>
          <w:rtl/>
        </w:rPr>
        <w:t>عليه‌السلام</w:t>
      </w:r>
      <w:r>
        <w:rPr>
          <w:rtl/>
        </w:rPr>
        <w:t>: إن کان النب</w:t>
      </w:r>
      <w:r>
        <w:rPr>
          <w:rFonts w:hint="cs"/>
          <w:rtl/>
        </w:rPr>
        <w:t>یّ</w:t>
      </w:r>
      <w:r>
        <w:rPr>
          <w:rtl/>
        </w:rPr>
        <w:t xml:space="preserve"> </w:t>
      </w:r>
      <w:r w:rsidR="001C23D3" w:rsidRPr="001C23D3">
        <w:rPr>
          <w:rStyle w:val="libAlaemChar"/>
          <w:rtl/>
        </w:rPr>
        <w:t>صلى‌الله‌عليه‌وآله‌وسلم</w:t>
      </w:r>
      <w:r>
        <w:rPr>
          <w:rtl/>
        </w:rPr>
        <w:t xml:space="preserve"> من الأنب</w:t>
      </w:r>
      <w:r>
        <w:rPr>
          <w:rFonts w:hint="cs"/>
          <w:rtl/>
        </w:rPr>
        <w:t>ی</w:t>
      </w:r>
      <w:r>
        <w:rPr>
          <w:rFonts w:hint="eastAsia"/>
          <w:rtl/>
        </w:rPr>
        <w:t>اء</w:t>
      </w:r>
      <w:r>
        <w:rPr>
          <w:rtl/>
        </w:rPr>
        <w:t xml:space="preserve"> ل</w:t>
      </w:r>
      <w:r>
        <w:rPr>
          <w:rFonts w:hint="cs"/>
          <w:rtl/>
        </w:rPr>
        <w:t>ی</w:t>
      </w:r>
      <w:r>
        <w:rPr>
          <w:rFonts w:hint="eastAsia"/>
          <w:rtl/>
        </w:rPr>
        <w:t>بتل</w:t>
      </w:r>
      <w:r>
        <w:rPr>
          <w:rFonts w:hint="cs"/>
          <w:rtl/>
        </w:rPr>
        <w:t>ی</w:t>
      </w:r>
      <w:r>
        <w:rPr>
          <w:rtl/>
        </w:rPr>
        <w:t xml:space="preserve"> بالجوع حتّ</w:t>
      </w:r>
      <w:r>
        <w:rPr>
          <w:rFonts w:hint="cs"/>
          <w:rtl/>
        </w:rPr>
        <w:t>ی</w:t>
      </w:r>
      <w:r>
        <w:rPr>
          <w:rtl/>
        </w:rPr>
        <w:t xml:space="preserve"> </w:t>
      </w:r>
      <w:r>
        <w:rPr>
          <w:rFonts w:hint="cs"/>
          <w:rtl/>
        </w:rPr>
        <w:t>ی</w:t>
      </w:r>
      <w:r>
        <w:rPr>
          <w:rFonts w:hint="eastAsia"/>
          <w:rtl/>
        </w:rPr>
        <w:t>موت</w:t>
      </w:r>
      <w:r>
        <w:rPr>
          <w:rtl/>
        </w:rPr>
        <w:t xml:space="preserve"> جوعا...الخ،و ذکر مثله من العطش و العر</w:t>
      </w:r>
      <w:r>
        <w:rPr>
          <w:rFonts w:hint="cs"/>
          <w:rtl/>
        </w:rPr>
        <w:t>ی</w:t>
      </w:r>
      <w:r>
        <w:rPr>
          <w:rtl/>
        </w:rPr>
        <w:t xml:space="preserve"> و السقم </w:t>
      </w:r>
      <w:r w:rsidRPr="00604B91">
        <w:rPr>
          <w:rStyle w:val="libFootnotenumChar"/>
          <w:rtl/>
        </w:rPr>
        <w:t>(</w:t>
      </w:r>
      <w:r w:rsidR="00A076E0">
        <w:rPr>
          <w:rStyle w:val="libFootnotenumChar"/>
          <w:rFonts w:hint="cs"/>
          <w:rtl/>
        </w:rPr>
        <w:t>7</w:t>
      </w:r>
      <w:r w:rsidRPr="00604B91">
        <w:rPr>
          <w:rStyle w:val="libFootnotenumChar"/>
          <w:rtl/>
        </w:rPr>
        <w:t>)</w:t>
      </w:r>
      <w:r>
        <w:rPr>
          <w:rtl/>
        </w:rPr>
        <w:t xml:space="preserve">. </w:t>
      </w:r>
    </w:p>
    <w:p w:rsidR="00B431B0" w:rsidRDefault="00ED3E80" w:rsidP="00A076E0">
      <w:pPr>
        <w:pStyle w:val="libNormal"/>
      </w:pPr>
      <w:r>
        <w:rPr>
          <w:rFonts w:hint="eastAsia"/>
          <w:rtl/>
        </w:rPr>
        <w:t>ف</w:t>
      </w:r>
      <w:r>
        <w:rPr>
          <w:rFonts w:hint="cs"/>
          <w:rtl/>
        </w:rPr>
        <w:t>ی</w:t>
      </w:r>
      <w:r>
        <w:rPr>
          <w:rtl/>
        </w:rPr>
        <w:t xml:space="preserve"> جوع مقداد بن الأسود و ع</w:t>
      </w:r>
      <w:r>
        <w:rPr>
          <w:rFonts w:hint="cs"/>
          <w:rtl/>
        </w:rPr>
        <w:t>ی</w:t>
      </w:r>
      <w:r>
        <w:rPr>
          <w:rFonts w:hint="eastAsia"/>
          <w:rtl/>
        </w:rPr>
        <w:t>اله</w:t>
      </w:r>
      <w:r>
        <w:rPr>
          <w:rtl/>
        </w:rPr>
        <w:t xml:space="preserve"> </w:t>
      </w:r>
      <w:r w:rsidRPr="00604B91">
        <w:rPr>
          <w:rStyle w:val="libFootnotenumChar"/>
          <w:rtl/>
        </w:rPr>
        <w:t>(</w:t>
      </w:r>
      <w:r w:rsidR="00A076E0">
        <w:rPr>
          <w:rStyle w:val="libFootnotenumChar"/>
          <w:rFonts w:hint="cs"/>
          <w:rtl/>
        </w:rPr>
        <w:t>8</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373</w:t>
      </w:r>
      <w:r w:rsidR="00ED3E80">
        <w:rPr>
          <w:rtl/>
        </w:rPr>
        <w:t>/</w:t>
      </w:r>
      <w:r w:rsidR="001A3C8D">
        <w:rPr>
          <w:rtl/>
        </w:rPr>
        <w:t>77</w:t>
      </w:r>
      <w:r w:rsidR="00ED3E80">
        <w:rPr>
          <w:rtl/>
        </w:rPr>
        <w:t>/</w:t>
      </w:r>
      <w:r w:rsidR="001A3C8D">
        <w:rPr>
          <w:rtl/>
        </w:rPr>
        <w:t>9</w:t>
      </w:r>
      <w:r w:rsidR="00ED3E80">
        <w:rPr>
          <w:rtl/>
        </w:rPr>
        <w:t>،ج:</w:t>
      </w:r>
      <w:r w:rsidR="001A3C8D">
        <w:rPr>
          <w:rtl/>
        </w:rPr>
        <w:t>12</w:t>
      </w:r>
      <w:r w:rsidR="00ED3E80">
        <w:rPr>
          <w:rtl/>
        </w:rPr>
        <w:t>4/</w:t>
      </w:r>
      <w:r w:rsidR="001A3C8D">
        <w:rPr>
          <w:rtl/>
        </w:rPr>
        <w:t>39</w:t>
      </w:r>
      <w:r w:rsidR="00ED3E80">
        <w:rPr>
          <w:rtl/>
        </w:rPr>
        <w:t>. ق:کتاب الأخلاق</w:t>
      </w:r>
      <w:r w:rsidR="001A3C8D">
        <w:rPr>
          <w:rtl/>
        </w:rPr>
        <w:t>1</w:t>
      </w:r>
      <w:r w:rsidR="00ED3E80">
        <w:rPr>
          <w:rtl/>
        </w:rPr>
        <w:t>56/</w:t>
      </w:r>
      <w:r w:rsidR="001A3C8D">
        <w:rPr>
          <w:rtl/>
        </w:rPr>
        <w:t>2</w:t>
      </w:r>
      <w:r w:rsidR="00ED3E80">
        <w:rPr>
          <w:rtl/>
        </w:rPr>
        <w:t>6/،ج:</w:t>
      </w:r>
      <w:r w:rsidR="001A3C8D">
        <w:rPr>
          <w:rtl/>
        </w:rPr>
        <w:t>1</w:t>
      </w:r>
      <w:r w:rsidR="00ED3E80">
        <w:rPr>
          <w:rtl/>
        </w:rPr>
        <w:t>4</w:t>
      </w:r>
      <w:r w:rsidR="001A3C8D">
        <w:rPr>
          <w:rtl/>
        </w:rPr>
        <w:t>1</w:t>
      </w:r>
      <w:r w:rsidR="00ED3E80">
        <w:rPr>
          <w:rtl/>
        </w:rPr>
        <w:t>/</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10</w:t>
      </w:r>
      <w:r w:rsidR="00ED3E80">
        <w:rPr>
          <w:rtl/>
        </w:rPr>
        <w:t>/</w:t>
      </w:r>
      <w:r w:rsidR="001A3C8D">
        <w:rPr>
          <w:rtl/>
        </w:rPr>
        <w:t>3</w:t>
      </w:r>
      <w:r w:rsidR="00ED3E80">
        <w:rPr>
          <w:rtl/>
        </w:rPr>
        <w:t>/</w:t>
      </w:r>
      <w:r w:rsidR="001A3C8D">
        <w:rPr>
          <w:rtl/>
        </w:rPr>
        <w:t>10</w:t>
      </w:r>
      <w:r w:rsidR="00ED3E80">
        <w:rPr>
          <w:rtl/>
        </w:rPr>
        <w:t>،ج:</w:t>
      </w:r>
      <w:r w:rsidR="001A3C8D">
        <w:rPr>
          <w:rtl/>
        </w:rPr>
        <w:t>27</w:t>
      </w:r>
      <w:r w:rsidR="00ED3E80">
        <w:rPr>
          <w:rtl/>
        </w:rPr>
        <w:t>/4</w:t>
      </w:r>
      <w:r w:rsidR="001A3C8D">
        <w:rPr>
          <w:rtl/>
        </w:rPr>
        <w:t>3</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19</w:t>
      </w:r>
      <w:r w:rsidR="00ED3E80">
        <w:rPr>
          <w:rtl/>
        </w:rPr>
        <w:t>/</w:t>
      </w:r>
      <w:r w:rsidR="001A3C8D">
        <w:rPr>
          <w:rtl/>
        </w:rPr>
        <w:t>3</w:t>
      </w:r>
      <w:r w:rsidR="00ED3E80">
        <w:rPr>
          <w:rtl/>
        </w:rPr>
        <w:t>/</w:t>
      </w:r>
      <w:r w:rsidR="001A3C8D">
        <w:rPr>
          <w:rtl/>
        </w:rPr>
        <w:t>10</w:t>
      </w:r>
      <w:r w:rsidR="00ED3E80">
        <w:rPr>
          <w:rtl/>
        </w:rPr>
        <w:t xml:space="preserve"> و </w:t>
      </w:r>
      <w:r w:rsidR="001A3C8D">
        <w:rPr>
          <w:rtl/>
        </w:rPr>
        <w:t>23</w:t>
      </w:r>
      <w:r w:rsidR="00ED3E80">
        <w:rPr>
          <w:rtl/>
        </w:rPr>
        <w:t>،ج:6</w:t>
      </w:r>
      <w:r w:rsidR="001A3C8D">
        <w:rPr>
          <w:rtl/>
        </w:rPr>
        <w:t>2</w:t>
      </w:r>
      <w:r w:rsidR="00ED3E80">
        <w:rPr>
          <w:rtl/>
        </w:rPr>
        <w:t>/4</w:t>
      </w:r>
      <w:r w:rsidR="001A3C8D">
        <w:rPr>
          <w:rtl/>
        </w:rPr>
        <w:t>3</w:t>
      </w:r>
      <w:r w:rsidR="00ED3E80">
        <w:rPr>
          <w:rtl/>
        </w:rPr>
        <w:t xml:space="preserve"> و </w:t>
      </w:r>
      <w:r w:rsidR="001A3C8D">
        <w:rPr>
          <w:rtl/>
        </w:rPr>
        <w:t>1</w:t>
      </w:r>
      <w:r w:rsidR="00ED3E80">
        <w:rPr>
          <w:rtl/>
        </w:rPr>
        <w:t>5</w:t>
      </w:r>
      <w:r w:rsidR="001A3C8D">
        <w:rPr>
          <w:rtl/>
        </w:rPr>
        <w:t>2</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8</w:t>
      </w:r>
      <w:r w:rsidR="00ED3E80">
        <w:rPr>
          <w:rtl/>
        </w:rPr>
        <w:t>55/</w:t>
      </w:r>
      <w:r w:rsidR="001A3C8D">
        <w:rPr>
          <w:rtl/>
        </w:rPr>
        <w:t>1</w:t>
      </w:r>
      <w:r w:rsidR="00ED3E80">
        <w:rPr>
          <w:rtl/>
        </w:rPr>
        <w:t>55/</w:t>
      </w:r>
      <w:r w:rsidR="001A3C8D">
        <w:rPr>
          <w:rtl/>
        </w:rPr>
        <w:t>1</w:t>
      </w:r>
      <w:r w:rsidR="00ED3E80">
        <w:rPr>
          <w:rtl/>
        </w:rPr>
        <w:t>4،ج:</w:t>
      </w:r>
      <w:r w:rsidR="001A3C8D">
        <w:rPr>
          <w:rtl/>
        </w:rPr>
        <w:t>201</w:t>
      </w:r>
      <w:r w:rsidR="00ED3E80">
        <w:rPr>
          <w:rtl/>
        </w:rPr>
        <w:t xml:space="preserve">/66. </w:t>
      </w:r>
    </w:p>
    <w:p w:rsidR="00ED3E80" w:rsidRDefault="00365129" w:rsidP="0027669E">
      <w:pPr>
        <w:pStyle w:val="libFootnote0"/>
      </w:pPr>
      <w:r>
        <w:rPr>
          <w:rtl/>
        </w:rPr>
        <w:t>(5)</w:t>
      </w:r>
      <w:r w:rsidR="00ED3E80">
        <w:rPr>
          <w:rtl/>
        </w:rPr>
        <w:t xml:space="preserve"> سوره الأحزاب/الآ</w:t>
      </w:r>
      <w:r w:rsidR="00ED3E80">
        <w:rPr>
          <w:rFonts w:hint="cs"/>
          <w:rtl/>
        </w:rPr>
        <w:t>ی</w:t>
      </w:r>
      <w:r w:rsidR="00ED3E80">
        <w:rPr>
          <w:rFonts w:hint="eastAsia"/>
          <w:rtl/>
        </w:rPr>
        <w:t>ه</w:t>
      </w:r>
      <w:r w:rsidR="00ED3E80">
        <w:rPr>
          <w:rtl/>
        </w:rPr>
        <w:t xml:space="preserve"> 6. </w:t>
      </w:r>
    </w:p>
    <w:p w:rsidR="00ED3E80" w:rsidRDefault="00365129" w:rsidP="0027669E">
      <w:pPr>
        <w:pStyle w:val="libFootnote0"/>
      </w:pPr>
      <w:r>
        <w:rPr>
          <w:rtl/>
        </w:rPr>
        <w:t>(6)</w:t>
      </w:r>
      <w:r w:rsidR="00ED3E80">
        <w:rPr>
          <w:rtl/>
        </w:rPr>
        <w:t xml:space="preserve"> ق:</w:t>
      </w:r>
      <w:r w:rsidR="001A3C8D">
        <w:rPr>
          <w:rtl/>
        </w:rPr>
        <w:t>109</w:t>
      </w:r>
      <w:r w:rsidR="00ED3E80">
        <w:rPr>
          <w:rtl/>
        </w:rPr>
        <w:t>/</w:t>
      </w:r>
      <w:r w:rsidR="001A3C8D">
        <w:rPr>
          <w:rtl/>
        </w:rPr>
        <w:t>10</w:t>
      </w:r>
      <w:r w:rsidR="00ED3E80">
        <w:rPr>
          <w:rtl/>
        </w:rPr>
        <w:t>4/</w:t>
      </w:r>
      <w:r w:rsidR="001A3C8D">
        <w:rPr>
          <w:rtl/>
        </w:rPr>
        <w:t>23</w:t>
      </w:r>
      <w:r w:rsidR="00ED3E80">
        <w:rPr>
          <w:rtl/>
        </w:rPr>
        <w:t>،ج:</w:t>
      </w:r>
      <w:r w:rsidR="001A3C8D">
        <w:rPr>
          <w:rtl/>
        </w:rPr>
        <w:t>7</w:t>
      </w:r>
      <w:r w:rsidR="00ED3E80">
        <w:rPr>
          <w:rtl/>
        </w:rPr>
        <w:t>5/</w:t>
      </w:r>
      <w:r w:rsidR="001A3C8D">
        <w:rPr>
          <w:rtl/>
        </w:rPr>
        <w:t>10</w:t>
      </w:r>
      <w:r w:rsidR="00ED3E80">
        <w:rPr>
          <w:rtl/>
        </w:rPr>
        <w:t xml:space="preserve">4. </w:t>
      </w:r>
    </w:p>
    <w:p w:rsidR="00A076E0" w:rsidRPr="00A076E0" w:rsidRDefault="00365129" w:rsidP="00A076E0">
      <w:pPr>
        <w:pStyle w:val="libFootnote0"/>
        <w:rPr>
          <w:rtl/>
        </w:rPr>
      </w:pPr>
      <w:r>
        <w:rPr>
          <w:rtl/>
        </w:rPr>
        <w:t>(7)</w:t>
      </w:r>
      <w:r w:rsidR="00ED3E80">
        <w:rPr>
          <w:rtl/>
        </w:rPr>
        <w:t xml:space="preserve"> ق:کتاب الا</w:t>
      </w:r>
      <w:r w:rsidR="00ED3E80">
        <w:rPr>
          <w:rFonts w:hint="cs"/>
          <w:rtl/>
        </w:rPr>
        <w:t>ی</w:t>
      </w:r>
      <w:r w:rsidR="00ED3E80">
        <w:rPr>
          <w:rFonts w:hint="eastAsia"/>
          <w:rtl/>
        </w:rPr>
        <w:t>مان</w:t>
      </w:r>
      <w:r w:rsidR="00ED3E80">
        <w:rPr>
          <w:rtl/>
        </w:rPr>
        <w:t>6</w:t>
      </w:r>
      <w:r w:rsidR="001A3C8D">
        <w:rPr>
          <w:rtl/>
        </w:rPr>
        <w:t>2</w:t>
      </w:r>
      <w:r w:rsidR="00ED3E80">
        <w:rPr>
          <w:rtl/>
        </w:rPr>
        <w:t>/</w:t>
      </w:r>
      <w:r w:rsidR="001A3C8D">
        <w:rPr>
          <w:rtl/>
        </w:rPr>
        <w:t>12</w:t>
      </w:r>
      <w:r w:rsidR="00ED3E80">
        <w:rPr>
          <w:rtl/>
        </w:rPr>
        <w:t>/،ج:</w:t>
      </w:r>
      <w:r w:rsidR="001A3C8D">
        <w:rPr>
          <w:rtl/>
        </w:rPr>
        <w:t>23</w:t>
      </w:r>
      <w:r w:rsidR="00ED3E80">
        <w:rPr>
          <w:rtl/>
        </w:rPr>
        <w:t>5/6</w:t>
      </w:r>
      <w:r w:rsidR="001A3C8D">
        <w:rPr>
          <w:rtl/>
        </w:rPr>
        <w:t>7</w:t>
      </w:r>
    </w:p>
    <w:p w:rsidR="00A076E0" w:rsidRDefault="00A076E0" w:rsidP="00A076E0">
      <w:pPr>
        <w:pStyle w:val="libFootnote0"/>
        <w:rPr>
          <w:rtl/>
        </w:rPr>
      </w:pPr>
      <w:r>
        <w:rPr>
          <w:rFonts w:hint="cs"/>
          <w:rtl/>
        </w:rPr>
        <w:t>(8) ق:515/101/9،ج:30/41. ق:18/3/10،ج:59/43.</w:t>
      </w:r>
    </w:p>
    <w:p w:rsidR="005A2728" w:rsidRDefault="005A2728" w:rsidP="0027669E">
      <w:pPr>
        <w:pStyle w:val="libNormal"/>
        <w:rPr>
          <w:rtl/>
        </w:rPr>
      </w:pPr>
      <w:r>
        <w:rPr>
          <w:rtl/>
        </w:rPr>
        <w:br w:type="page"/>
      </w:r>
    </w:p>
    <w:p w:rsidR="00ED3E80" w:rsidRDefault="00ED3E80" w:rsidP="00ED3E80">
      <w:pPr>
        <w:pStyle w:val="libNormal"/>
      </w:pPr>
      <w:r w:rsidRPr="00A076E0">
        <w:rPr>
          <w:rStyle w:val="libBold1Char"/>
          <w:rFonts w:hint="eastAsia"/>
          <w:rtl/>
        </w:rPr>
        <w:lastRenderedPageBreak/>
        <w:t>مکارم</w:t>
      </w:r>
      <w:r w:rsidRPr="00A076E0">
        <w:rPr>
          <w:rStyle w:val="libBold1Char"/>
          <w:rtl/>
        </w:rPr>
        <w:t xml:space="preserve"> الأخلاق</w:t>
      </w:r>
      <w:r>
        <w:rPr>
          <w:rtl/>
        </w:rPr>
        <w:t xml:space="preserve">:عن عبد اللّه بن مسعود قال: دخلت أنا و خمسه رهط من أصحابنا </w:t>
      </w:r>
      <w:r>
        <w:rPr>
          <w:rFonts w:hint="cs"/>
          <w:rtl/>
        </w:rPr>
        <w:t>ی</w:t>
      </w:r>
      <w:r>
        <w:rPr>
          <w:rFonts w:hint="eastAsia"/>
          <w:rtl/>
        </w:rPr>
        <w:t>وما</w:t>
      </w:r>
      <w:r>
        <w:rPr>
          <w:rtl/>
        </w:rPr>
        <w:t xml:space="preserve"> عل</w:t>
      </w:r>
      <w:r>
        <w:rPr>
          <w:rFonts w:hint="cs"/>
          <w:rtl/>
        </w:rPr>
        <w:t>ی</w:t>
      </w:r>
      <w:r>
        <w:rPr>
          <w:rtl/>
        </w:rPr>
        <w:t xml:space="preserve"> رسول اللّه </w:t>
      </w:r>
      <w:r w:rsidR="001C23D3" w:rsidRPr="001C23D3">
        <w:rPr>
          <w:rStyle w:val="libAlaemChar"/>
          <w:rtl/>
        </w:rPr>
        <w:t>صلى‌الله‌عليه‌وآله‌وسلم</w:t>
      </w:r>
      <w:r>
        <w:rPr>
          <w:rtl/>
        </w:rPr>
        <w:t xml:space="preserve"> و قد أصابتنا مجاعه شد</w:t>
      </w:r>
      <w:r>
        <w:rPr>
          <w:rFonts w:hint="cs"/>
          <w:rtl/>
        </w:rPr>
        <w:t>ی</w:t>
      </w:r>
      <w:r>
        <w:rPr>
          <w:rFonts w:hint="eastAsia"/>
          <w:rtl/>
        </w:rPr>
        <w:t>ده،و</w:t>
      </w:r>
      <w:r>
        <w:rPr>
          <w:rtl/>
        </w:rPr>
        <w:t xml:space="preserve"> لم </w:t>
      </w:r>
      <w:r>
        <w:rPr>
          <w:rFonts w:hint="cs"/>
          <w:rtl/>
        </w:rPr>
        <w:t>ی</w:t>
      </w:r>
      <w:r>
        <w:rPr>
          <w:rFonts w:hint="eastAsia"/>
          <w:rtl/>
        </w:rPr>
        <w:t>کن</w:t>
      </w:r>
      <w:r>
        <w:rPr>
          <w:rtl/>
        </w:rPr>
        <w:t xml:space="preserve"> ذقنا منذ أربعه أشهر إلاّ الماء و اللبن و ورق الشجر،قلنا:</w:t>
      </w:r>
      <w:r>
        <w:rPr>
          <w:rFonts w:hint="cs"/>
          <w:rtl/>
        </w:rPr>
        <w:t>ی</w:t>
      </w:r>
      <w:r>
        <w:rPr>
          <w:rFonts w:hint="eastAsia"/>
          <w:rtl/>
        </w:rPr>
        <w:t>ا</w:t>
      </w:r>
      <w:r>
        <w:rPr>
          <w:rtl/>
        </w:rPr>
        <w:t xml:space="preserve"> رسول اللّه ال</w:t>
      </w:r>
      <w:r>
        <w:rPr>
          <w:rFonts w:hint="cs"/>
          <w:rtl/>
        </w:rPr>
        <w:t>ی</w:t>
      </w:r>
      <w:r>
        <w:rPr>
          <w:rtl/>
        </w:rPr>
        <w:t xml:space="preserve"> مت</w:t>
      </w:r>
      <w:r>
        <w:rPr>
          <w:rFonts w:hint="cs"/>
          <w:rtl/>
        </w:rPr>
        <w:t>ی</w:t>
      </w:r>
      <w:r>
        <w:rPr>
          <w:rtl/>
        </w:rPr>
        <w:t xml:space="preserve"> نحن عل</w:t>
      </w:r>
      <w:r>
        <w:rPr>
          <w:rFonts w:hint="cs"/>
          <w:rtl/>
        </w:rPr>
        <w:t>ی</w:t>
      </w:r>
      <w:r>
        <w:rPr>
          <w:rtl/>
        </w:rPr>
        <w:t xml:space="preserve"> هذه المجاعه الش</w:t>
      </w:r>
      <w:r>
        <w:rPr>
          <w:rFonts w:hint="eastAsia"/>
          <w:rtl/>
        </w:rPr>
        <w:t>د</w:t>
      </w:r>
      <w:r>
        <w:rPr>
          <w:rFonts w:hint="cs"/>
          <w:rtl/>
        </w:rPr>
        <w:t>ی</w:t>
      </w:r>
      <w:r>
        <w:rPr>
          <w:rFonts w:hint="eastAsia"/>
          <w:rtl/>
        </w:rPr>
        <w:t>ده؟قال</w:t>
      </w:r>
      <w:r>
        <w:rPr>
          <w:rtl/>
        </w:rPr>
        <w:t xml:space="preserve"> رسول اللّه </w:t>
      </w:r>
      <w:r w:rsidR="001C23D3" w:rsidRPr="001C23D3">
        <w:rPr>
          <w:rStyle w:val="libAlaemChar"/>
          <w:rtl/>
        </w:rPr>
        <w:t>صلى‌الله‌عليه‌وآله‌وسلم</w:t>
      </w:r>
      <w:r>
        <w:rPr>
          <w:rtl/>
        </w:rPr>
        <w:t>:لا تزالون ف</w:t>
      </w:r>
      <w:r>
        <w:rPr>
          <w:rFonts w:hint="cs"/>
          <w:rtl/>
        </w:rPr>
        <w:t>ی</w:t>
      </w:r>
      <w:r>
        <w:rPr>
          <w:rFonts w:hint="eastAsia"/>
          <w:rtl/>
        </w:rPr>
        <w:t>ها</w:t>
      </w:r>
      <w:r>
        <w:rPr>
          <w:rtl/>
        </w:rPr>
        <w:t xml:space="preserve"> ما عشتم فأحدثوا للّه شکرا،و انّ</w:t>
      </w:r>
      <w:r>
        <w:rPr>
          <w:rFonts w:hint="cs"/>
          <w:rtl/>
        </w:rPr>
        <w:t>ی</w:t>
      </w:r>
      <w:r>
        <w:rPr>
          <w:rtl/>
        </w:rPr>
        <w:t xml:space="preserve"> قرأت کتاب اللّه الذ</w:t>
      </w:r>
      <w:r>
        <w:rPr>
          <w:rFonts w:hint="cs"/>
          <w:rtl/>
        </w:rPr>
        <w:t>ی</w:t>
      </w:r>
      <w:r>
        <w:rPr>
          <w:rtl/>
        </w:rPr>
        <w:t xml:space="preserve"> أنزل عل</w:t>
      </w:r>
      <w:r>
        <w:rPr>
          <w:rFonts w:hint="cs"/>
          <w:rtl/>
        </w:rPr>
        <w:t>یّ</w:t>
      </w:r>
      <w:r>
        <w:rPr>
          <w:rtl/>
        </w:rPr>
        <w:t xml:space="preserve"> و عل</w:t>
      </w:r>
      <w:r>
        <w:rPr>
          <w:rFonts w:hint="cs"/>
          <w:rtl/>
        </w:rPr>
        <w:t>ی</w:t>
      </w:r>
      <w:r>
        <w:rPr>
          <w:rtl/>
        </w:rPr>
        <w:t xml:space="preserve"> من کان قبل</w:t>
      </w:r>
      <w:r>
        <w:rPr>
          <w:rFonts w:hint="cs"/>
          <w:rtl/>
        </w:rPr>
        <w:t>ی</w:t>
      </w:r>
      <w:r>
        <w:rPr>
          <w:rtl/>
        </w:rPr>
        <w:t xml:space="preserve"> فما وجدت من </w:t>
      </w:r>
      <w:r>
        <w:rPr>
          <w:rFonts w:hint="cs"/>
          <w:rtl/>
        </w:rPr>
        <w:t>ی</w:t>
      </w:r>
      <w:r>
        <w:rPr>
          <w:rFonts w:hint="eastAsia"/>
          <w:rtl/>
        </w:rPr>
        <w:t>دخلون</w:t>
      </w:r>
      <w:r>
        <w:rPr>
          <w:rtl/>
        </w:rPr>
        <w:t xml:space="preserve"> الجنه إلاّ الصابرون </w:t>
      </w:r>
      <w:r w:rsidRPr="00604B91">
        <w:rPr>
          <w:rStyle w:val="libFootnotenumChar"/>
          <w:rtl/>
        </w:rPr>
        <w:t>(1)</w:t>
      </w:r>
      <w:r>
        <w:rPr>
          <w:rtl/>
        </w:rPr>
        <w:t xml:space="preserve">. </w:t>
      </w:r>
    </w:p>
    <w:p w:rsidR="00ED3E80" w:rsidRDefault="00ED3E80" w:rsidP="00ED3E80">
      <w:pPr>
        <w:pStyle w:val="libNormal"/>
      </w:pPr>
      <w:r>
        <w:rPr>
          <w:rFonts w:hint="eastAsia"/>
          <w:rtl/>
        </w:rPr>
        <w:t>خبر</w:t>
      </w:r>
      <w:r>
        <w:rPr>
          <w:rtl/>
        </w:rPr>
        <w:t xml:space="preserve"> الأعراب</w:t>
      </w:r>
      <w:r>
        <w:rPr>
          <w:rFonts w:hint="cs"/>
          <w:rtl/>
        </w:rPr>
        <w:t>ی</w:t>
      </w:r>
      <w:r>
        <w:rPr>
          <w:rtl/>
        </w:rPr>
        <w:t>: الذ</w:t>
      </w:r>
      <w:r>
        <w:rPr>
          <w:rFonts w:hint="cs"/>
          <w:rtl/>
        </w:rPr>
        <w:t>ی</w:t>
      </w:r>
      <w:r>
        <w:rPr>
          <w:rtl/>
        </w:rPr>
        <w:t xml:space="preserve"> قد سقط من بع</w:t>
      </w:r>
      <w:r>
        <w:rPr>
          <w:rFonts w:hint="cs"/>
          <w:rtl/>
        </w:rPr>
        <w:t>ی</w:t>
      </w:r>
      <w:r>
        <w:rPr>
          <w:rFonts w:hint="eastAsia"/>
          <w:rtl/>
        </w:rPr>
        <w:t>ره</w:t>
      </w:r>
      <w:r>
        <w:rPr>
          <w:rtl/>
        </w:rPr>
        <w:t xml:space="preserve"> فمات جائعا فابتدره الحور بثمار الجنه </w:t>
      </w:r>
      <w:r>
        <w:rPr>
          <w:rFonts w:hint="cs"/>
          <w:rtl/>
        </w:rPr>
        <w:t>ی</w:t>
      </w:r>
      <w:r>
        <w:rPr>
          <w:rFonts w:hint="eastAsia"/>
          <w:rtl/>
        </w:rPr>
        <w:t>حشون</w:t>
      </w:r>
      <w:r>
        <w:rPr>
          <w:rtl/>
        </w:rPr>
        <w:t xml:space="preserve"> بها شدقه،و کفّنه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A076E0">
      <w:pPr>
        <w:pStyle w:val="libCenterBold1"/>
      </w:pPr>
      <w:r>
        <w:rPr>
          <w:rFonts w:hint="eastAsia"/>
          <w:rtl/>
        </w:rPr>
        <w:t>ف</w:t>
      </w:r>
      <w:r>
        <w:rPr>
          <w:rFonts w:hint="cs"/>
          <w:rtl/>
        </w:rPr>
        <w:t>ی</w:t>
      </w:r>
      <w:r>
        <w:rPr>
          <w:rtl/>
        </w:rPr>
        <w:t xml:space="preserve"> فوائد الجوع </w:t>
      </w:r>
    </w:p>
    <w:p w:rsidR="00ED3E80" w:rsidRDefault="00ED3E80" w:rsidP="00ED3E80">
      <w:pPr>
        <w:pStyle w:val="libNormal"/>
      </w:pPr>
      <w:r>
        <w:rPr>
          <w:rFonts w:hint="eastAsia"/>
          <w:rtl/>
        </w:rPr>
        <w:t>ذکر</w:t>
      </w:r>
      <w:r>
        <w:rPr>
          <w:rtl/>
        </w:rPr>
        <w:t xml:space="preserve"> بعض فوائد الجوع </w:t>
      </w:r>
      <w:r w:rsidRPr="00604B91">
        <w:rPr>
          <w:rStyle w:val="libFootnotenumChar"/>
          <w:rtl/>
        </w:rPr>
        <w:t>(3)</w:t>
      </w:r>
      <w:r>
        <w:rPr>
          <w:rtl/>
        </w:rPr>
        <w:t xml:space="preserve">. </w:t>
      </w:r>
    </w:p>
    <w:p w:rsidR="00B431B0" w:rsidRDefault="00ED3E80" w:rsidP="00ED3E80">
      <w:pPr>
        <w:pStyle w:val="libNormal"/>
      </w:pPr>
      <w:r w:rsidRPr="00A076E0">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قوله تعال</w:t>
      </w:r>
      <w:r>
        <w:rPr>
          <w:rFonts w:hint="cs"/>
          <w:rtl/>
        </w:rPr>
        <w:t>ی</w:t>
      </w:r>
      <w:r>
        <w:rPr>
          <w:rtl/>
        </w:rPr>
        <w:t xml:space="preserve">: </w:t>
      </w:r>
      <w:r w:rsidR="00F71F29" w:rsidRPr="00F71F29">
        <w:rPr>
          <w:rStyle w:val="libAlaemChar"/>
          <w:rtl/>
        </w:rPr>
        <w:t>(</w:t>
      </w:r>
      <w:r w:rsidRPr="00F71F29">
        <w:rPr>
          <w:rStyle w:val="libAieChar"/>
          <w:rtl/>
        </w:rPr>
        <w:t>الَّذِ</w:t>
      </w:r>
      <w:r w:rsidRPr="00F71F29">
        <w:rPr>
          <w:rStyle w:val="libAieChar"/>
          <w:rFonts w:hint="cs"/>
          <w:rtl/>
        </w:rPr>
        <w:t>ی</w:t>
      </w:r>
      <w:r w:rsidRPr="00F71F29">
        <w:rPr>
          <w:rStyle w:val="libAieChar"/>
          <w:rtl/>
        </w:rPr>
        <w:t xml:space="preserve"> أَطْعَمَهُمْ مِنْ جُوعٍ</w:t>
      </w:r>
      <w:r w:rsidR="00F71F29" w:rsidRPr="00F71F29">
        <w:rPr>
          <w:rStyle w:val="libAlaemChar"/>
          <w:rtl/>
        </w:rPr>
        <w:t>)</w:t>
      </w:r>
      <w:r>
        <w:rPr>
          <w:rtl/>
        </w:rPr>
        <w:t xml:space="preserve"> </w:t>
      </w:r>
      <w:r w:rsidRPr="00604B91">
        <w:rPr>
          <w:rStyle w:val="libFootnotenumChar"/>
          <w:rtl/>
        </w:rPr>
        <w:t>(4)</w:t>
      </w:r>
      <w:r>
        <w:rPr>
          <w:rtl/>
        </w:rPr>
        <w:t>الجوع:هو الألم الذ</w:t>
      </w:r>
      <w:r>
        <w:rPr>
          <w:rFonts w:hint="cs"/>
          <w:rtl/>
        </w:rPr>
        <w:t>ی</w:t>
      </w:r>
      <w:r>
        <w:rPr>
          <w:rtl/>
        </w:rPr>
        <w:t xml:space="preserve"> </w:t>
      </w:r>
      <w:r>
        <w:rPr>
          <w:rFonts w:hint="cs"/>
          <w:rtl/>
        </w:rPr>
        <w:t>ی</w:t>
      </w:r>
      <w:r>
        <w:rPr>
          <w:rFonts w:hint="eastAsia"/>
          <w:rtl/>
        </w:rPr>
        <w:t>نال</w:t>
      </w:r>
      <w:r>
        <w:rPr>
          <w:rtl/>
        </w:rPr>
        <w:t xml:space="preserve"> الح</w:t>
      </w:r>
      <w:r>
        <w:rPr>
          <w:rFonts w:hint="cs"/>
          <w:rtl/>
        </w:rPr>
        <w:t>ی</w:t>
      </w:r>
      <w:r>
        <w:rPr>
          <w:rFonts w:hint="eastAsia"/>
          <w:rtl/>
        </w:rPr>
        <w:t>وان</w:t>
      </w:r>
      <w:r>
        <w:rPr>
          <w:rtl/>
        </w:rPr>
        <w:t xml:space="preserve"> من خلوّ المعده عن الغذاء؛و ف</w:t>
      </w:r>
      <w:r>
        <w:rPr>
          <w:rFonts w:hint="cs"/>
          <w:rtl/>
        </w:rPr>
        <w:t>ی</w:t>
      </w:r>
      <w:r>
        <w:rPr>
          <w:rtl/>
        </w:rPr>
        <w:t xml:space="preserve"> الخبر:و أعوذ بک من الجوع فانّه بئس الضج</w:t>
      </w:r>
      <w:r>
        <w:rPr>
          <w:rFonts w:hint="cs"/>
          <w:rtl/>
        </w:rPr>
        <w:t>ی</w:t>
      </w:r>
      <w:r>
        <w:rPr>
          <w:rFonts w:hint="eastAsia"/>
          <w:rtl/>
        </w:rPr>
        <w:t>ع،المراد</w:t>
      </w:r>
      <w:r>
        <w:rPr>
          <w:rtl/>
        </w:rPr>
        <w:t xml:space="preserve"> بالجوع هنا:الذ</w:t>
      </w:r>
      <w:r>
        <w:rPr>
          <w:rFonts w:hint="cs"/>
          <w:rtl/>
        </w:rPr>
        <w:t>ی</w:t>
      </w:r>
      <w:r>
        <w:rPr>
          <w:rtl/>
        </w:rPr>
        <w:t xml:space="preserve"> </w:t>
      </w:r>
      <w:r>
        <w:rPr>
          <w:rFonts w:hint="cs"/>
          <w:rtl/>
        </w:rPr>
        <w:t>ی</w:t>
      </w:r>
      <w:r>
        <w:rPr>
          <w:rFonts w:hint="eastAsia"/>
          <w:rtl/>
        </w:rPr>
        <w:t>شغل</w:t>
      </w:r>
      <w:r>
        <w:rPr>
          <w:rtl/>
        </w:rPr>
        <w:t xml:space="preserve"> عن ذکر اللّه و </w:t>
      </w:r>
      <w:r>
        <w:rPr>
          <w:rFonts w:hint="cs"/>
          <w:rtl/>
        </w:rPr>
        <w:t>ی</w:t>
      </w:r>
      <w:r>
        <w:rPr>
          <w:rFonts w:hint="eastAsia"/>
          <w:rtl/>
        </w:rPr>
        <w:t>ثبّط</w:t>
      </w:r>
      <w:r>
        <w:rPr>
          <w:rtl/>
        </w:rPr>
        <w:t xml:space="preserve"> عن الطاعه لمکان الضعف،و ام</w:t>
      </w:r>
      <w:r>
        <w:rPr>
          <w:rFonts w:hint="eastAsia"/>
          <w:rtl/>
        </w:rPr>
        <w:t>ّا</w:t>
      </w:r>
      <w:r>
        <w:rPr>
          <w:rtl/>
        </w:rPr>
        <w:t xml:space="preserve"> الجوع الذ</w:t>
      </w:r>
      <w:r>
        <w:rPr>
          <w:rFonts w:hint="cs"/>
          <w:rtl/>
        </w:rPr>
        <w:t>ی</w:t>
      </w:r>
      <w:r>
        <w:rPr>
          <w:rtl/>
        </w:rPr>
        <w:t xml:space="preserve"> لا </w:t>
      </w:r>
      <w:r>
        <w:rPr>
          <w:rFonts w:hint="cs"/>
          <w:rtl/>
        </w:rPr>
        <w:t>ی</w:t>
      </w:r>
      <w:r>
        <w:rPr>
          <w:rFonts w:hint="eastAsia"/>
          <w:rtl/>
        </w:rPr>
        <w:t>صل</w:t>
      </w:r>
      <w:r>
        <w:rPr>
          <w:rtl/>
        </w:rPr>
        <w:t xml:space="preserve"> ال</w:t>
      </w:r>
      <w:r>
        <w:rPr>
          <w:rFonts w:hint="cs"/>
          <w:rtl/>
        </w:rPr>
        <w:t>ی</w:t>
      </w:r>
      <w:r>
        <w:rPr>
          <w:rtl/>
        </w:rPr>
        <w:t xml:space="preserve"> هذه الحاله فهو محمود بل هو س</w:t>
      </w:r>
      <w:r>
        <w:rPr>
          <w:rFonts w:hint="cs"/>
          <w:rtl/>
        </w:rPr>
        <w:t>یّ</w:t>
      </w:r>
      <w:r>
        <w:rPr>
          <w:rFonts w:hint="eastAsia"/>
          <w:rtl/>
        </w:rPr>
        <w:t>د</w:t>
      </w:r>
      <w:r>
        <w:rPr>
          <w:rtl/>
        </w:rPr>
        <w:t xml:space="preserve"> الأعمال کما جاءت به الروا</w:t>
      </w:r>
      <w:r>
        <w:rPr>
          <w:rFonts w:hint="cs"/>
          <w:rtl/>
        </w:rPr>
        <w:t>ی</w:t>
      </w:r>
      <w:r>
        <w:rPr>
          <w:rFonts w:hint="eastAsia"/>
          <w:rtl/>
        </w:rPr>
        <w:t>ه،و</w:t>
      </w:r>
      <w:r>
        <w:rPr>
          <w:rtl/>
        </w:rPr>
        <w:t xml:space="preserve"> ذلک لما ف</w:t>
      </w:r>
      <w:r>
        <w:rPr>
          <w:rFonts w:hint="cs"/>
          <w:rtl/>
        </w:rPr>
        <w:t>ی</w:t>
      </w:r>
      <w:r>
        <w:rPr>
          <w:rFonts w:hint="eastAsia"/>
          <w:rtl/>
        </w:rPr>
        <w:t>ه</w:t>
      </w:r>
      <w:r>
        <w:rPr>
          <w:rtl/>
        </w:rPr>
        <w:t xml:space="preserve"> من الأسرار الخف</w:t>
      </w:r>
      <w:r>
        <w:rPr>
          <w:rFonts w:hint="cs"/>
          <w:rtl/>
        </w:rPr>
        <w:t>یّ</w:t>
      </w:r>
      <w:r>
        <w:rPr>
          <w:rFonts w:hint="eastAsia"/>
          <w:rtl/>
        </w:rPr>
        <w:t>ه</w:t>
      </w:r>
      <w:r>
        <w:rPr>
          <w:rtl/>
        </w:rPr>
        <w:t xml:space="preserve"> کصفاء القلب و نفاذ البص</w:t>
      </w:r>
      <w:r>
        <w:rPr>
          <w:rFonts w:hint="cs"/>
          <w:rtl/>
        </w:rPr>
        <w:t>ی</w:t>
      </w:r>
      <w:r>
        <w:rPr>
          <w:rFonts w:hint="eastAsia"/>
          <w:rtl/>
        </w:rPr>
        <w:t>ره</w:t>
      </w:r>
      <w:r>
        <w:rPr>
          <w:rtl/>
        </w:rPr>
        <w:t xml:space="preserve"> لما رو</w:t>
      </w:r>
      <w:r>
        <w:rPr>
          <w:rFonts w:hint="cs"/>
          <w:rtl/>
        </w:rPr>
        <w:t>ی</w:t>
      </w:r>
      <w:r>
        <w:rPr>
          <w:rtl/>
        </w:rPr>
        <w:t>:ان من أجاع بطنه عظمت فکرته و فطن مل</w:t>
      </w:r>
      <w:r>
        <w:rPr>
          <w:rFonts w:hint="cs"/>
          <w:rtl/>
        </w:rPr>
        <w:t>ی</w:t>
      </w:r>
      <w:r>
        <w:rPr>
          <w:rFonts w:hint="eastAsia"/>
          <w:rtl/>
        </w:rPr>
        <w:t>ه،</w:t>
      </w:r>
      <w:r>
        <w:rPr>
          <w:rtl/>
        </w:rPr>
        <w:t xml:space="preserve"> و منها رقّه القلب،و منها ذلّ النفس و زوال البطر و الطغ</w:t>
      </w:r>
      <w:r>
        <w:rPr>
          <w:rFonts w:hint="cs"/>
          <w:rtl/>
        </w:rPr>
        <w:t>ی</w:t>
      </w:r>
      <w:r>
        <w:rPr>
          <w:rFonts w:hint="eastAsia"/>
          <w:rtl/>
        </w:rPr>
        <w:t>ان،و</w:t>
      </w:r>
      <w:r>
        <w:rPr>
          <w:rtl/>
        </w:rPr>
        <w:t xml:space="preserve"> لما </w:t>
      </w:r>
      <w:r>
        <w:rPr>
          <w:rFonts w:hint="eastAsia"/>
          <w:rtl/>
        </w:rPr>
        <w:t>ف</w:t>
      </w:r>
      <w:r>
        <w:rPr>
          <w:rFonts w:hint="cs"/>
          <w:rtl/>
        </w:rPr>
        <w:t>ی</w:t>
      </w:r>
      <w:r>
        <w:rPr>
          <w:rFonts w:hint="eastAsia"/>
          <w:rtl/>
        </w:rPr>
        <w:t>ه</w:t>
      </w:r>
      <w:r>
        <w:rPr>
          <w:rtl/>
        </w:rPr>
        <w:t xml:space="preserve"> من طعم العذاب الذ</w:t>
      </w:r>
      <w:r>
        <w:rPr>
          <w:rFonts w:hint="cs"/>
          <w:rtl/>
        </w:rPr>
        <w:t>ی</w:t>
      </w:r>
      <w:r>
        <w:rPr>
          <w:rtl/>
        </w:rPr>
        <w:t xml:space="preserve"> به </w:t>
      </w:r>
      <w:r>
        <w:rPr>
          <w:rFonts w:hint="cs"/>
          <w:rtl/>
        </w:rPr>
        <w:t>ی</w:t>
      </w:r>
      <w:r>
        <w:rPr>
          <w:rFonts w:hint="eastAsia"/>
          <w:rtl/>
        </w:rPr>
        <w:t>عظم</w:t>
      </w:r>
      <w:r>
        <w:rPr>
          <w:rtl/>
        </w:rPr>
        <w:t xml:space="preserve"> الخوف من عذاب الآخره و کسر سائر الشهوات الت</w:t>
      </w:r>
      <w:r>
        <w:rPr>
          <w:rFonts w:hint="cs"/>
          <w:rtl/>
        </w:rPr>
        <w:t>ی</w:t>
      </w:r>
      <w:r>
        <w:rPr>
          <w:rtl/>
        </w:rPr>
        <w:t xml:space="preserve"> ه</w:t>
      </w:r>
      <w:r>
        <w:rPr>
          <w:rFonts w:hint="cs"/>
          <w:rtl/>
        </w:rPr>
        <w:t>ی</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28</w:t>
      </w:r>
      <w:r w:rsidR="00ED3E80">
        <w:rPr>
          <w:rtl/>
        </w:rPr>
        <w:t>/5/</w:t>
      </w:r>
      <w:r w:rsidR="001A3C8D">
        <w:rPr>
          <w:rtl/>
        </w:rPr>
        <w:t>17</w:t>
      </w:r>
      <w:r w:rsidR="00ED3E80">
        <w:rPr>
          <w:rtl/>
        </w:rPr>
        <w:t>،ج:</w:t>
      </w:r>
      <w:r w:rsidR="001A3C8D">
        <w:rPr>
          <w:rtl/>
        </w:rPr>
        <w:t>92</w:t>
      </w:r>
      <w:r w:rsidR="00ED3E80">
        <w:rPr>
          <w:rtl/>
        </w:rPr>
        <w:t>/</w:t>
      </w:r>
      <w:r w:rsidR="001A3C8D">
        <w:rPr>
          <w:rtl/>
        </w:rPr>
        <w:t>77</w:t>
      </w:r>
      <w:r w:rsidR="00ED3E80">
        <w:rPr>
          <w:rtl/>
        </w:rPr>
        <w:t xml:space="preserve">. </w:t>
      </w:r>
    </w:p>
    <w:p w:rsidR="00ED3E80" w:rsidRDefault="00365129" w:rsidP="0027669E">
      <w:pPr>
        <w:pStyle w:val="libFootnote0"/>
      </w:pPr>
      <w:r>
        <w:rPr>
          <w:rtl/>
        </w:rPr>
        <w:t>(2)</w:t>
      </w:r>
      <w:r w:rsidR="00ED3E80">
        <w:rPr>
          <w:rtl/>
        </w:rPr>
        <w:t xml:space="preserve"> ق:کتاب الا</w:t>
      </w:r>
      <w:r w:rsidR="00ED3E80">
        <w:rPr>
          <w:rFonts w:hint="cs"/>
          <w:rtl/>
        </w:rPr>
        <w:t>ی</w:t>
      </w:r>
      <w:r w:rsidR="00ED3E80">
        <w:rPr>
          <w:rFonts w:hint="eastAsia"/>
          <w:rtl/>
        </w:rPr>
        <w:t>مان</w:t>
      </w:r>
      <w:r w:rsidR="001A3C8D">
        <w:rPr>
          <w:rtl/>
        </w:rPr>
        <w:t>179</w:t>
      </w:r>
      <w:r w:rsidR="00ED3E80">
        <w:rPr>
          <w:rtl/>
        </w:rPr>
        <w:t>/</w:t>
      </w:r>
      <w:r w:rsidR="001A3C8D">
        <w:rPr>
          <w:rtl/>
        </w:rPr>
        <w:t>2</w:t>
      </w:r>
      <w:r w:rsidR="00ED3E80">
        <w:rPr>
          <w:rtl/>
        </w:rPr>
        <w:t>4/،ج:</w:t>
      </w:r>
      <w:r w:rsidR="001A3C8D">
        <w:rPr>
          <w:rtl/>
        </w:rPr>
        <w:t>282</w:t>
      </w:r>
      <w:r w:rsidR="00ED3E80">
        <w:rPr>
          <w:rtl/>
        </w:rPr>
        <w:t>/6</w:t>
      </w:r>
      <w:r w:rsidR="001A3C8D">
        <w:rPr>
          <w:rtl/>
        </w:rPr>
        <w:t>8</w:t>
      </w:r>
      <w:r w:rsidR="00ED3E80">
        <w:rPr>
          <w:rtl/>
        </w:rPr>
        <w:t xml:space="preserve">. </w:t>
      </w:r>
    </w:p>
    <w:p w:rsidR="00ED3E80" w:rsidRDefault="00365129" w:rsidP="0027669E">
      <w:pPr>
        <w:pStyle w:val="libFootnote0"/>
      </w:pPr>
      <w:r>
        <w:rPr>
          <w:rtl/>
        </w:rPr>
        <w:t>(3)</w:t>
      </w:r>
      <w:r w:rsidR="00ED3E80">
        <w:rPr>
          <w:rtl/>
        </w:rPr>
        <w:t xml:space="preserve"> ق:کتاب الأخلاق4</w:t>
      </w:r>
      <w:r w:rsidR="001A3C8D">
        <w:rPr>
          <w:rtl/>
        </w:rPr>
        <w:t>2</w:t>
      </w:r>
      <w:r w:rsidR="00ED3E80">
        <w:rPr>
          <w:rtl/>
        </w:rPr>
        <w:t>/</w:t>
      </w:r>
      <w:r w:rsidR="001A3C8D">
        <w:rPr>
          <w:rtl/>
        </w:rPr>
        <w:t>8</w:t>
      </w:r>
      <w:r w:rsidR="00ED3E80">
        <w:rPr>
          <w:rtl/>
        </w:rPr>
        <w:t>/،ج:</w:t>
      </w:r>
      <w:r w:rsidR="001A3C8D">
        <w:rPr>
          <w:rtl/>
        </w:rPr>
        <w:t>71</w:t>
      </w:r>
      <w:r w:rsidR="00ED3E80">
        <w:rPr>
          <w:rtl/>
        </w:rPr>
        <w:t>/</w:t>
      </w:r>
      <w:r w:rsidR="001A3C8D">
        <w:rPr>
          <w:rtl/>
        </w:rPr>
        <w:t>70</w:t>
      </w:r>
      <w:r w:rsidR="00ED3E80">
        <w:rPr>
          <w:rtl/>
        </w:rPr>
        <w:t xml:space="preserve">. </w:t>
      </w:r>
    </w:p>
    <w:p w:rsidR="00B431B0" w:rsidRDefault="00365129" w:rsidP="0027669E">
      <w:pPr>
        <w:pStyle w:val="libFootnote0"/>
        <w:rPr>
          <w:rtl/>
        </w:rPr>
      </w:pPr>
      <w:r>
        <w:rPr>
          <w:rtl/>
        </w:rPr>
        <w:t>(4)</w:t>
      </w:r>
      <w:r w:rsidR="00ED3E80">
        <w:rPr>
          <w:rtl/>
        </w:rPr>
        <w:t xml:space="preserve"> سوره قر</w:t>
      </w:r>
      <w:r w:rsidR="00ED3E80">
        <w:rPr>
          <w:rFonts w:hint="cs"/>
          <w:rtl/>
        </w:rPr>
        <w:t>ی</w:t>
      </w:r>
      <w:r w:rsidR="00ED3E80">
        <w:rPr>
          <w:rFonts w:hint="eastAsia"/>
          <w:rtl/>
        </w:rPr>
        <w:t>ش</w:t>
      </w:r>
      <w:r w:rsidR="00ED3E80">
        <w:rPr>
          <w:rtl/>
        </w:rPr>
        <w:t>/الآ</w:t>
      </w:r>
      <w:r w:rsidR="00ED3E80">
        <w:rPr>
          <w:rFonts w:hint="cs"/>
          <w:rtl/>
        </w:rPr>
        <w:t>ی</w:t>
      </w:r>
      <w:r w:rsidR="00ED3E80">
        <w:rPr>
          <w:rFonts w:hint="eastAsia"/>
          <w:rtl/>
        </w:rPr>
        <w:t>ه</w:t>
      </w:r>
      <w:r w:rsidR="00ED3E80">
        <w:rPr>
          <w:rtl/>
        </w:rPr>
        <w:t xml:space="preserve"> 4</w:t>
      </w:r>
    </w:p>
    <w:p w:rsidR="005A2728" w:rsidRDefault="005A2728" w:rsidP="0027669E">
      <w:pPr>
        <w:pStyle w:val="libNormal"/>
        <w:rPr>
          <w:rtl/>
        </w:rPr>
      </w:pPr>
      <w:r>
        <w:rPr>
          <w:rtl/>
        </w:rPr>
        <w:br w:type="page"/>
      </w:r>
    </w:p>
    <w:p w:rsidR="00ED3E80" w:rsidRDefault="00ED3E80" w:rsidP="00A076E0">
      <w:pPr>
        <w:pStyle w:val="libNormal0"/>
      </w:pPr>
      <w:r>
        <w:rPr>
          <w:rFonts w:hint="cs"/>
          <w:rtl/>
        </w:rPr>
        <w:lastRenderedPageBreak/>
        <w:t>ی</w:t>
      </w:r>
      <w:r>
        <w:rPr>
          <w:rFonts w:hint="eastAsia"/>
          <w:rtl/>
        </w:rPr>
        <w:t>ناب</w:t>
      </w:r>
      <w:r>
        <w:rPr>
          <w:rFonts w:hint="cs"/>
          <w:rtl/>
        </w:rPr>
        <w:t>ی</w:t>
      </w:r>
      <w:r>
        <w:rPr>
          <w:rFonts w:hint="eastAsia"/>
          <w:rtl/>
        </w:rPr>
        <w:t>ع</w:t>
      </w:r>
      <w:r>
        <w:rPr>
          <w:rtl/>
        </w:rPr>
        <w:t xml:space="preserve"> المعاص</w:t>
      </w:r>
      <w:r>
        <w:rPr>
          <w:rFonts w:hint="cs"/>
          <w:rtl/>
        </w:rPr>
        <w:t>ی</w:t>
      </w:r>
      <w:r>
        <w:rPr>
          <w:rFonts w:hint="eastAsia"/>
          <w:rtl/>
        </w:rPr>
        <w:t>،و</w:t>
      </w:r>
      <w:r>
        <w:rPr>
          <w:rtl/>
        </w:rPr>
        <w:t xml:space="preserve"> لما ف</w:t>
      </w:r>
      <w:r>
        <w:rPr>
          <w:rFonts w:hint="cs"/>
          <w:rtl/>
        </w:rPr>
        <w:t>ی</w:t>
      </w:r>
      <w:r>
        <w:rPr>
          <w:rFonts w:hint="eastAsia"/>
          <w:rtl/>
        </w:rPr>
        <w:t>ه</w:t>
      </w:r>
      <w:r>
        <w:rPr>
          <w:rtl/>
        </w:rPr>
        <w:t xml:space="preserve"> من خفّه البدن للتهجّد و العباده،و لما ف</w:t>
      </w:r>
      <w:r>
        <w:rPr>
          <w:rFonts w:hint="cs"/>
          <w:rtl/>
        </w:rPr>
        <w:t>ی</w:t>
      </w:r>
      <w:r>
        <w:rPr>
          <w:rFonts w:hint="eastAsia"/>
          <w:rtl/>
        </w:rPr>
        <w:t>ه</w:t>
      </w:r>
      <w:r>
        <w:rPr>
          <w:rtl/>
        </w:rPr>
        <w:t xml:space="preserve"> من خفّه المؤنه و إمکان القناعه بقل</w:t>
      </w:r>
      <w:r>
        <w:rPr>
          <w:rFonts w:hint="cs"/>
          <w:rtl/>
        </w:rPr>
        <w:t>ی</w:t>
      </w:r>
      <w:r>
        <w:rPr>
          <w:rFonts w:hint="eastAsia"/>
          <w:rtl/>
        </w:rPr>
        <w:t>ل</w:t>
      </w:r>
      <w:r>
        <w:rPr>
          <w:rtl/>
        </w:rPr>
        <w:t xml:space="preserve"> من الدن</w:t>
      </w:r>
      <w:r>
        <w:rPr>
          <w:rFonts w:hint="cs"/>
          <w:rtl/>
        </w:rPr>
        <w:t>ی</w:t>
      </w:r>
      <w:r>
        <w:rPr>
          <w:rFonts w:hint="eastAsia"/>
          <w:rtl/>
        </w:rPr>
        <w:t>ا،فانّ</w:t>
      </w:r>
      <w:r>
        <w:rPr>
          <w:rtl/>
        </w:rPr>
        <w:t xml:space="preserve"> من تخلّص من شره البطن لم </w:t>
      </w:r>
      <w:r>
        <w:rPr>
          <w:rFonts w:hint="cs"/>
          <w:rtl/>
        </w:rPr>
        <w:t>ی</w:t>
      </w:r>
      <w:r>
        <w:rPr>
          <w:rFonts w:hint="eastAsia"/>
          <w:rtl/>
        </w:rPr>
        <w:t>فتقر</w:t>
      </w:r>
      <w:r>
        <w:rPr>
          <w:rtl/>
        </w:rPr>
        <w:t xml:space="preserve"> ال</w:t>
      </w:r>
      <w:r>
        <w:rPr>
          <w:rFonts w:hint="cs"/>
          <w:rtl/>
        </w:rPr>
        <w:t>ی</w:t>
      </w:r>
      <w:r>
        <w:rPr>
          <w:rtl/>
        </w:rPr>
        <w:t xml:space="preserve"> مال کث</w:t>
      </w:r>
      <w:r>
        <w:rPr>
          <w:rFonts w:hint="cs"/>
          <w:rtl/>
        </w:rPr>
        <w:t>ی</w:t>
      </w:r>
      <w:r>
        <w:rPr>
          <w:rFonts w:hint="eastAsia"/>
          <w:rtl/>
        </w:rPr>
        <w:t>ر،ف</w:t>
      </w:r>
      <w:r>
        <w:rPr>
          <w:rFonts w:hint="cs"/>
          <w:rtl/>
        </w:rPr>
        <w:t>ی</w:t>
      </w:r>
      <w:r>
        <w:rPr>
          <w:rFonts w:hint="eastAsia"/>
          <w:rtl/>
        </w:rPr>
        <w:t>سقط</w:t>
      </w:r>
      <w:r>
        <w:rPr>
          <w:rtl/>
        </w:rPr>
        <w:t xml:space="preserve"> عنه أکثر هموم الدن</w:t>
      </w:r>
      <w:r>
        <w:rPr>
          <w:rFonts w:hint="cs"/>
          <w:rtl/>
        </w:rPr>
        <w:t>ی</w:t>
      </w:r>
      <w:r>
        <w:rPr>
          <w:rFonts w:hint="eastAsia"/>
          <w:rtl/>
        </w:rPr>
        <w:t>ا،انته</w:t>
      </w:r>
      <w:r>
        <w:rPr>
          <w:rFonts w:hint="cs"/>
          <w:rtl/>
        </w:rPr>
        <w:t>ی</w:t>
      </w:r>
      <w:r>
        <w:rPr>
          <w:rtl/>
        </w:rPr>
        <w:t xml:space="preserve">. </w:t>
      </w:r>
    </w:p>
    <w:p w:rsidR="00ED3E80" w:rsidRDefault="00ED3E80" w:rsidP="00ED3E80">
      <w:pPr>
        <w:pStyle w:val="libNormal"/>
      </w:pPr>
      <w:r w:rsidRPr="00A076E0">
        <w:rPr>
          <w:rStyle w:val="libBold1Char"/>
          <w:rFonts w:hint="eastAsia"/>
          <w:rtl/>
        </w:rPr>
        <w:t>أقول</w:t>
      </w:r>
      <w:r>
        <w:rPr>
          <w:rtl/>
        </w:rPr>
        <w:t>: تقدّم ف</w:t>
      </w:r>
      <w:r>
        <w:rPr>
          <w:rFonts w:hint="cs"/>
          <w:rtl/>
        </w:rPr>
        <w:t>ی</w:t>
      </w:r>
      <w:r w:rsidR="00F71F29" w:rsidRPr="00A076E0">
        <w:rPr>
          <w:rFonts w:hint="eastAsia"/>
          <w:rtl/>
        </w:rPr>
        <w:t>(</w:t>
      </w:r>
      <w:r w:rsidRPr="00A076E0">
        <w:rPr>
          <w:rFonts w:hint="eastAsia"/>
          <w:rtl/>
        </w:rPr>
        <w:t>جحف</w:t>
      </w:r>
      <w:r w:rsidR="00F71F29" w:rsidRPr="00A076E0">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 </w:t>
      </w:r>
    </w:p>
    <w:p w:rsidR="00ED3E80" w:rsidRDefault="00ED3E80" w:rsidP="00ED3E80">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فَأَذٰاقَهَا اللّٰهُ لِبٰاسَ الْجُوعِ وَ الْخَوْفِ</w:t>
      </w:r>
      <w:r w:rsidR="00F71F29" w:rsidRPr="00F71F29">
        <w:rPr>
          <w:rStyle w:val="libAlaemChar"/>
          <w:rtl/>
        </w:rPr>
        <w:t>)</w:t>
      </w:r>
      <w:r>
        <w:rPr>
          <w:rtl/>
        </w:rPr>
        <w:t xml:space="preserve"> </w:t>
      </w:r>
      <w:r w:rsidRPr="00604B91">
        <w:rPr>
          <w:rStyle w:val="libFootnotenumChar"/>
          <w:rtl/>
        </w:rPr>
        <w:t>(1)</w:t>
      </w:r>
      <w:r w:rsidR="009543E9">
        <w:rPr>
          <w:rStyle w:val="libFootnotenumChar"/>
          <w:rFonts w:hint="cs"/>
          <w:rtl/>
        </w:rPr>
        <w:t xml:space="preserve"> (2)</w:t>
      </w:r>
    </w:p>
    <w:p w:rsidR="00ED3E80" w:rsidRDefault="00ED3E80" w:rsidP="009543E9">
      <w:pPr>
        <w:pStyle w:val="libNormal"/>
      </w:pPr>
      <w:r w:rsidRPr="00A076E0">
        <w:rPr>
          <w:rStyle w:val="libBold1Char"/>
          <w:rFonts w:hint="eastAsia"/>
          <w:rtl/>
        </w:rPr>
        <w:t>أمال</w:t>
      </w:r>
      <w:r w:rsidRPr="00A076E0">
        <w:rPr>
          <w:rStyle w:val="libBold1Char"/>
          <w:rFonts w:hint="cs"/>
          <w:rtl/>
        </w:rPr>
        <w:t>ی</w:t>
      </w:r>
      <w:r w:rsidRPr="00A076E0">
        <w:rPr>
          <w:rStyle w:val="libBold1Char"/>
          <w:rtl/>
        </w:rPr>
        <w:t xml:space="preserve"> الطوس</w:t>
      </w:r>
      <w:r w:rsidRPr="00A076E0">
        <w:rPr>
          <w:rStyle w:val="libBold1Char"/>
          <w:rFonts w:hint="cs"/>
          <w:rtl/>
        </w:rPr>
        <w:t>یّ</w:t>
      </w:r>
      <w:r>
        <w:rPr>
          <w:rtl/>
        </w:rPr>
        <w:t>:عن النب</w:t>
      </w:r>
      <w:r>
        <w:rPr>
          <w:rFonts w:hint="cs"/>
          <w:rtl/>
        </w:rPr>
        <w:t>یّ</w:t>
      </w:r>
      <w:r>
        <w:rPr>
          <w:rtl/>
        </w:rPr>
        <w:t xml:space="preserve"> </w:t>
      </w:r>
      <w:r w:rsidR="001C23D3" w:rsidRPr="001C23D3">
        <w:rPr>
          <w:rStyle w:val="libAlaemChar"/>
          <w:rtl/>
        </w:rPr>
        <w:t>صلى‌الله‌عليه‌وآله‌وسلم</w:t>
      </w:r>
      <w:r>
        <w:rPr>
          <w:rtl/>
        </w:rPr>
        <w:t xml:space="preserve"> قال: من أفضل الأعمال عند اللّه إبراد الکباد الحارّه،و إشباع الکباد الجائعه،و الذ</w:t>
      </w:r>
      <w:r>
        <w:rPr>
          <w:rFonts w:hint="cs"/>
          <w:rtl/>
        </w:rPr>
        <w:t>ی</w:t>
      </w:r>
      <w:r>
        <w:rPr>
          <w:rtl/>
        </w:rPr>
        <w:t xml:space="preserve"> نفس محمّد ب</w:t>
      </w:r>
      <w:r>
        <w:rPr>
          <w:rFonts w:hint="cs"/>
          <w:rtl/>
        </w:rPr>
        <w:t>ی</w:t>
      </w:r>
      <w:r>
        <w:rPr>
          <w:rFonts w:hint="eastAsia"/>
          <w:rtl/>
        </w:rPr>
        <w:t>ده</w:t>
      </w:r>
      <w:r>
        <w:rPr>
          <w:rtl/>
        </w:rPr>
        <w:t xml:space="preserve"> لا </w:t>
      </w:r>
      <w:r>
        <w:rPr>
          <w:rFonts w:hint="cs"/>
          <w:rtl/>
        </w:rPr>
        <w:t>ی</w:t>
      </w:r>
      <w:r>
        <w:rPr>
          <w:rFonts w:hint="eastAsia"/>
          <w:rtl/>
        </w:rPr>
        <w:t>ؤمن</w:t>
      </w:r>
      <w:r>
        <w:rPr>
          <w:rtl/>
        </w:rPr>
        <w:t xml:space="preserve"> ب</w:t>
      </w:r>
      <w:r>
        <w:rPr>
          <w:rFonts w:hint="cs"/>
          <w:rtl/>
        </w:rPr>
        <w:t>ی</w:t>
      </w:r>
      <w:r>
        <w:rPr>
          <w:rtl/>
        </w:rPr>
        <w:t xml:space="preserve"> عبد </w:t>
      </w:r>
      <w:r>
        <w:rPr>
          <w:rFonts w:hint="cs"/>
          <w:rtl/>
        </w:rPr>
        <w:t>ی</w:t>
      </w:r>
      <w:r>
        <w:rPr>
          <w:rFonts w:hint="eastAsia"/>
          <w:rtl/>
        </w:rPr>
        <w:t>ب</w:t>
      </w:r>
      <w:r>
        <w:rPr>
          <w:rFonts w:hint="cs"/>
          <w:rtl/>
        </w:rPr>
        <w:t>ی</w:t>
      </w:r>
      <w:r>
        <w:rPr>
          <w:rFonts w:hint="eastAsia"/>
          <w:rtl/>
        </w:rPr>
        <w:t>ت</w:t>
      </w:r>
      <w:r>
        <w:rPr>
          <w:rtl/>
        </w:rPr>
        <w:t xml:space="preserve"> شبعان و أخوه أو قال جاره المسلم جائع </w:t>
      </w:r>
      <w:r w:rsidRPr="00604B91">
        <w:rPr>
          <w:rStyle w:val="libFootnotenumChar"/>
          <w:rtl/>
        </w:rPr>
        <w:t>(</w:t>
      </w:r>
      <w:r w:rsidR="009543E9">
        <w:rPr>
          <w:rStyle w:val="libFootnotenumChar"/>
          <w:rFonts w:hint="cs"/>
          <w:rtl/>
        </w:rPr>
        <w:t>3</w:t>
      </w:r>
      <w:r w:rsidRPr="00604B91">
        <w:rPr>
          <w:rStyle w:val="libFootnotenumChar"/>
          <w:rtl/>
        </w:rPr>
        <w:t>)</w:t>
      </w:r>
      <w:r>
        <w:rPr>
          <w:rtl/>
        </w:rPr>
        <w:t xml:space="preserve">. </w:t>
      </w:r>
      <w:r w:rsidRPr="00A076E0">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Pr>
          <w:rtl/>
        </w:rPr>
        <w:t xml:space="preserve"> </w:t>
      </w:r>
      <w:r w:rsidR="00F71F29" w:rsidRPr="00A076E0">
        <w:rPr>
          <w:rtl/>
        </w:rPr>
        <w:t>(</w:t>
      </w:r>
      <w:r w:rsidRPr="00A076E0">
        <w:rPr>
          <w:rtl/>
        </w:rPr>
        <w:t>طعم</w:t>
      </w:r>
      <w:r w:rsidR="00F71F29" w:rsidRPr="00A076E0">
        <w:rPr>
          <w:rtl/>
        </w:rPr>
        <w:t>)</w:t>
      </w:r>
      <w:r>
        <w:rPr>
          <w:rtl/>
        </w:rPr>
        <w:t xml:space="preserve">. </w:t>
      </w:r>
    </w:p>
    <w:p w:rsidR="00ED3E80" w:rsidRDefault="00ED3E80" w:rsidP="009543E9">
      <w:pPr>
        <w:pStyle w:val="libNormal"/>
      </w:pPr>
      <w:r w:rsidRPr="00A076E0">
        <w:rPr>
          <w:rStyle w:val="libBold1Char"/>
          <w:rFonts w:hint="eastAsia"/>
          <w:rtl/>
        </w:rPr>
        <w:t>جوم</w:t>
      </w:r>
      <w:r>
        <w:rPr>
          <w:rtl/>
        </w:rPr>
        <w:t xml:space="preserve">: </w:t>
      </w:r>
      <w:r>
        <w:rPr>
          <w:rFonts w:hint="eastAsia"/>
          <w:rtl/>
        </w:rPr>
        <w:t>خبر</w:t>
      </w:r>
      <w:r>
        <w:rPr>
          <w:rtl/>
        </w:rPr>
        <w:t xml:space="preserve"> تهل</w:t>
      </w:r>
      <w:r>
        <w:rPr>
          <w:rFonts w:hint="cs"/>
          <w:rtl/>
        </w:rPr>
        <w:t>ی</w:t>
      </w:r>
      <w:r>
        <w:rPr>
          <w:rFonts w:hint="eastAsia"/>
          <w:rtl/>
        </w:rPr>
        <w:t>ل</w:t>
      </w:r>
      <w:r>
        <w:rPr>
          <w:rtl/>
        </w:rPr>
        <w:t xml:space="preserve"> الجام و تسب</w:t>
      </w:r>
      <w:r>
        <w:rPr>
          <w:rFonts w:hint="cs"/>
          <w:rtl/>
        </w:rPr>
        <w:t>ی</w:t>
      </w:r>
      <w:r>
        <w:rPr>
          <w:rFonts w:hint="eastAsia"/>
          <w:rtl/>
        </w:rPr>
        <w:t>حه</w:t>
      </w:r>
      <w:r>
        <w:rPr>
          <w:rtl/>
        </w:rPr>
        <w:t xml:space="preserve"> ب</w:t>
      </w:r>
      <w:r>
        <w:rPr>
          <w:rFonts w:hint="cs"/>
          <w:rtl/>
        </w:rPr>
        <w:t>ی</w:t>
      </w:r>
      <w:r>
        <w:rPr>
          <w:rFonts w:hint="eastAsia"/>
          <w:rtl/>
        </w:rPr>
        <w:t>د</w:t>
      </w:r>
      <w:r>
        <w:rPr>
          <w:rtl/>
        </w:rPr>
        <w:t xml:space="preserve"> النب</w:t>
      </w:r>
      <w:r>
        <w:rPr>
          <w:rFonts w:hint="cs"/>
          <w:rtl/>
        </w:rPr>
        <w:t>یّ</w:t>
      </w:r>
      <w:r>
        <w:rPr>
          <w:rtl/>
        </w:rPr>
        <w:t xml:space="preserve"> و الوص</w:t>
      </w:r>
      <w:r>
        <w:rPr>
          <w:rFonts w:hint="cs"/>
          <w:rtl/>
        </w:rPr>
        <w:t>یّ</w:t>
      </w:r>
      <w:r>
        <w:rPr>
          <w:rtl/>
        </w:rPr>
        <w:t xml:space="preserve"> </w:t>
      </w:r>
      <w:r w:rsidR="001C23D3" w:rsidRPr="001C23D3">
        <w:rPr>
          <w:rStyle w:val="libAlaemChar"/>
          <w:rtl/>
        </w:rPr>
        <w:t>عليهما‌السلام</w:t>
      </w:r>
      <w:r>
        <w:rPr>
          <w:rtl/>
        </w:rPr>
        <w:t xml:space="preserve"> </w:t>
      </w:r>
      <w:r w:rsidRPr="00604B91">
        <w:rPr>
          <w:rStyle w:val="libFootnotenumChar"/>
          <w:rtl/>
        </w:rPr>
        <w:t>(</w:t>
      </w:r>
      <w:r w:rsidR="009543E9">
        <w:rPr>
          <w:rStyle w:val="libFootnotenumChar"/>
          <w:rFonts w:hint="cs"/>
          <w:rtl/>
        </w:rPr>
        <w:t>4</w:t>
      </w:r>
      <w:r w:rsidRPr="00604B91">
        <w:rPr>
          <w:rStyle w:val="libFootnotenumChar"/>
          <w:rtl/>
        </w:rPr>
        <w:t>)</w:t>
      </w:r>
      <w:r>
        <w:rPr>
          <w:rtl/>
        </w:rPr>
        <w:t xml:space="preserve">. </w:t>
      </w:r>
    </w:p>
    <w:p w:rsidR="00ED3E80" w:rsidRDefault="00ED3E80" w:rsidP="00A076E0">
      <w:pPr>
        <w:pStyle w:val="libCenterBold1"/>
      </w:pPr>
      <w:r>
        <w:rPr>
          <w:rFonts w:hint="eastAsia"/>
          <w:rtl/>
        </w:rPr>
        <w:t>الجام</w:t>
      </w:r>
      <w:r>
        <w:rPr>
          <w:rFonts w:hint="cs"/>
          <w:rtl/>
        </w:rPr>
        <w:t>ی</w:t>
      </w:r>
      <w:r>
        <w:rPr>
          <w:rtl/>
        </w:rPr>
        <w:t xml:space="preserve"> النحو</w:t>
      </w:r>
      <w:r>
        <w:rPr>
          <w:rFonts w:hint="cs"/>
          <w:rtl/>
        </w:rPr>
        <w:t>ی</w:t>
      </w:r>
      <w:r>
        <w:rPr>
          <w:rtl/>
        </w:rPr>
        <w:t xml:space="preserve"> </w:t>
      </w:r>
    </w:p>
    <w:p w:rsidR="00ED3E80" w:rsidRDefault="00ED3E80" w:rsidP="00ED3E80">
      <w:pPr>
        <w:pStyle w:val="libNormal"/>
        <w:rPr>
          <w:rtl/>
        </w:rPr>
      </w:pPr>
      <w:r>
        <w:rPr>
          <w:rFonts w:hint="eastAsia"/>
          <w:rtl/>
        </w:rPr>
        <w:t>الجام</w:t>
      </w:r>
      <w:r>
        <w:rPr>
          <w:rFonts w:hint="cs"/>
          <w:rtl/>
        </w:rPr>
        <w:t>ی</w:t>
      </w:r>
      <w:r>
        <w:rPr>
          <w:rtl/>
        </w:rPr>
        <w:t>:هو الملاّ عبد الرحمن بن أحمد بن محمّد الدشت</w:t>
      </w:r>
      <w:r>
        <w:rPr>
          <w:rFonts w:hint="cs"/>
          <w:rtl/>
        </w:rPr>
        <w:t>ی</w:t>
      </w:r>
      <w:r>
        <w:rPr>
          <w:rtl/>
        </w:rPr>
        <w:t xml:space="preserve"> الفارس</w:t>
      </w:r>
      <w:r>
        <w:rPr>
          <w:rFonts w:hint="cs"/>
          <w:rtl/>
        </w:rPr>
        <w:t>یّ</w:t>
      </w:r>
      <w:r>
        <w:rPr>
          <w:rtl/>
        </w:rPr>
        <w:t xml:space="preserve"> الصوف</w:t>
      </w:r>
      <w:r>
        <w:rPr>
          <w:rFonts w:hint="cs"/>
          <w:rtl/>
        </w:rPr>
        <w:t>ی</w:t>
      </w:r>
      <w:r>
        <w:rPr>
          <w:rtl/>
        </w:rPr>
        <w:t xml:space="preserve"> النحو</w:t>
      </w:r>
      <w:r>
        <w:rPr>
          <w:rFonts w:hint="cs"/>
          <w:rtl/>
        </w:rPr>
        <w:t>ی</w:t>
      </w:r>
      <w:r>
        <w:rPr>
          <w:rtl/>
        </w:rPr>
        <w:t xml:space="preserve"> الصرف</w:t>
      </w:r>
      <w:r>
        <w:rPr>
          <w:rFonts w:hint="cs"/>
          <w:rtl/>
        </w:rPr>
        <w:t>ی</w:t>
      </w:r>
      <w:r>
        <w:rPr>
          <w:rtl/>
        </w:rPr>
        <w:t xml:space="preserve"> الشاعر الحنف</w:t>
      </w:r>
      <w:r>
        <w:rPr>
          <w:rFonts w:hint="cs"/>
          <w:rtl/>
        </w:rPr>
        <w:t>ی</w:t>
      </w:r>
      <w:r>
        <w:rPr>
          <w:rtl/>
        </w:rPr>
        <w:t xml:space="preserve"> الأشعر</w:t>
      </w:r>
      <w:r>
        <w:rPr>
          <w:rFonts w:hint="cs"/>
          <w:rtl/>
        </w:rPr>
        <w:t>ی</w:t>
      </w:r>
      <w:r>
        <w:rPr>
          <w:rtl/>
        </w:rPr>
        <w:t xml:space="preserve"> المنته</w:t>
      </w:r>
      <w:r>
        <w:rPr>
          <w:rFonts w:hint="cs"/>
          <w:rtl/>
        </w:rPr>
        <w:t>ی</w:t>
      </w:r>
      <w:r>
        <w:rPr>
          <w:rtl/>
        </w:rPr>
        <w:t xml:space="preserve"> نسبه ال</w:t>
      </w:r>
      <w:r>
        <w:rPr>
          <w:rFonts w:hint="cs"/>
          <w:rtl/>
        </w:rPr>
        <w:t>ی</w:t>
      </w:r>
      <w:r>
        <w:rPr>
          <w:rtl/>
        </w:rPr>
        <w:t xml:space="preserve"> محمّد بن الحسن الش</w:t>
      </w:r>
      <w:r>
        <w:rPr>
          <w:rFonts w:hint="cs"/>
          <w:rtl/>
        </w:rPr>
        <w:t>ی</w:t>
      </w:r>
      <w:r>
        <w:rPr>
          <w:rFonts w:hint="eastAsia"/>
          <w:rtl/>
        </w:rPr>
        <w:t>بان</w:t>
      </w:r>
      <w:r>
        <w:rPr>
          <w:rFonts w:hint="cs"/>
          <w:rtl/>
        </w:rPr>
        <w:t>ی</w:t>
      </w:r>
      <w:r>
        <w:rPr>
          <w:rtl/>
        </w:rPr>
        <w:t xml:space="preserve"> تلم</w:t>
      </w:r>
      <w:r>
        <w:rPr>
          <w:rFonts w:hint="cs"/>
          <w:rtl/>
        </w:rPr>
        <w:t>ی</w:t>
      </w:r>
      <w:r>
        <w:rPr>
          <w:rFonts w:hint="eastAsia"/>
          <w:rtl/>
        </w:rPr>
        <w:t>ذ</w:t>
      </w:r>
      <w:r>
        <w:rPr>
          <w:rtl/>
        </w:rPr>
        <w:t xml:space="preserve"> أب</w:t>
      </w:r>
      <w:r>
        <w:rPr>
          <w:rFonts w:hint="cs"/>
          <w:rtl/>
        </w:rPr>
        <w:t>ی</w:t>
      </w:r>
      <w:r>
        <w:rPr>
          <w:rtl/>
        </w:rPr>
        <w:t xml:space="preserve"> حن</w:t>
      </w:r>
      <w:r>
        <w:rPr>
          <w:rFonts w:hint="cs"/>
          <w:rtl/>
        </w:rPr>
        <w:t>ی</w:t>
      </w:r>
      <w:r>
        <w:rPr>
          <w:rFonts w:hint="eastAsia"/>
          <w:rtl/>
        </w:rPr>
        <w:t>فه،صاحب</w:t>
      </w:r>
      <w:r>
        <w:rPr>
          <w:rtl/>
        </w:rPr>
        <w:t xml:space="preserve"> النفحات و شرح الکاف</w:t>
      </w:r>
      <w:r>
        <w:rPr>
          <w:rFonts w:hint="cs"/>
          <w:rtl/>
        </w:rPr>
        <w:t>ی</w:t>
      </w:r>
      <w:r>
        <w:rPr>
          <w:rFonts w:hint="eastAsia"/>
          <w:rtl/>
        </w:rPr>
        <w:t>ه</w:t>
      </w:r>
      <w:r>
        <w:rPr>
          <w:rtl/>
        </w:rPr>
        <w:t xml:space="preserve"> و غ</w:t>
      </w:r>
      <w:r>
        <w:rPr>
          <w:rFonts w:hint="cs"/>
          <w:rtl/>
        </w:rPr>
        <w:t>ی</w:t>
      </w:r>
      <w:r>
        <w:rPr>
          <w:rFonts w:hint="eastAsia"/>
          <w:rtl/>
        </w:rPr>
        <w:t>رها،و</w:t>
      </w:r>
      <w:r>
        <w:rPr>
          <w:rtl/>
        </w:rPr>
        <w:t xml:space="preserve"> </w:t>
      </w:r>
      <w:r>
        <w:rPr>
          <w:rFonts w:hint="cs"/>
          <w:rtl/>
        </w:rPr>
        <w:t>ی</w:t>
      </w:r>
      <w:r>
        <w:rPr>
          <w:rFonts w:hint="eastAsia"/>
          <w:rtl/>
        </w:rPr>
        <w:t>نقل</w:t>
      </w:r>
      <w:r>
        <w:rPr>
          <w:rtl/>
        </w:rPr>
        <w:t xml:space="preserve"> عنه هذه الأب</w:t>
      </w:r>
      <w:r>
        <w:rPr>
          <w:rFonts w:hint="cs"/>
          <w:rtl/>
        </w:rPr>
        <w:t>ی</w:t>
      </w:r>
      <w:r>
        <w:rPr>
          <w:rFonts w:hint="eastAsia"/>
          <w:rtl/>
        </w:rPr>
        <w:t>ات</w:t>
      </w:r>
      <w:r>
        <w:rPr>
          <w:rtl/>
        </w:rPr>
        <w:t xml:space="preserve">: </w:t>
      </w:r>
    </w:p>
    <w:tbl>
      <w:tblPr>
        <w:tblStyle w:val="TableGrid"/>
        <w:bidiVisual/>
        <w:tblW w:w="4562" w:type="pct"/>
        <w:tblInd w:w="384" w:type="dxa"/>
        <w:tblLook w:val="01E0"/>
      </w:tblPr>
      <w:tblGrid>
        <w:gridCol w:w="3537"/>
        <w:gridCol w:w="271"/>
        <w:gridCol w:w="3502"/>
      </w:tblGrid>
      <w:tr w:rsidR="00351477" w:rsidTr="008464D9">
        <w:trPr>
          <w:trHeight w:val="350"/>
        </w:trPr>
        <w:tc>
          <w:tcPr>
            <w:tcW w:w="3920" w:type="dxa"/>
            <w:shd w:val="clear" w:color="auto" w:fill="auto"/>
          </w:tcPr>
          <w:p w:rsidR="00351477" w:rsidRDefault="00351477" w:rsidP="008464D9">
            <w:pPr>
              <w:pStyle w:val="libPoem"/>
            </w:pPr>
            <w:r>
              <w:rPr>
                <w:rFonts w:hint="eastAsia"/>
                <w:rtl/>
              </w:rPr>
              <w:t>دوستدار</w:t>
            </w:r>
            <w:r>
              <w:rPr>
                <w:rtl/>
              </w:rPr>
              <w:t xml:space="preserve"> رسول و آل و</w:t>
            </w:r>
            <w:r>
              <w:rPr>
                <w:rFonts w:hint="cs"/>
                <w:rtl/>
              </w:rPr>
              <w:t>ی</w:t>
            </w:r>
            <w:r>
              <w:rPr>
                <w:rFonts w:hint="eastAsia"/>
                <w:rtl/>
              </w:rPr>
              <w:t>م</w:t>
            </w:r>
            <w:r w:rsidRPr="00725071">
              <w:rPr>
                <w:rStyle w:val="libPoemTiniChar0"/>
                <w:rtl/>
              </w:rPr>
              <w:br/>
              <w:t> </w:t>
            </w:r>
          </w:p>
        </w:tc>
        <w:tc>
          <w:tcPr>
            <w:tcW w:w="279" w:type="dxa"/>
            <w:shd w:val="clear" w:color="auto" w:fill="auto"/>
          </w:tcPr>
          <w:p w:rsidR="00351477" w:rsidRDefault="00351477" w:rsidP="008464D9">
            <w:pPr>
              <w:pStyle w:val="libPoem"/>
              <w:rPr>
                <w:rtl/>
              </w:rPr>
            </w:pPr>
          </w:p>
        </w:tc>
        <w:tc>
          <w:tcPr>
            <w:tcW w:w="3881" w:type="dxa"/>
            <w:shd w:val="clear" w:color="auto" w:fill="auto"/>
          </w:tcPr>
          <w:p w:rsidR="00351477" w:rsidRDefault="00351477" w:rsidP="008464D9">
            <w:pPr>
              <w:pStyle w:val="libPoem"/>
            </w:pPr>
            <w:r>
              <w:rPr>
                <w:rFonts w:hint="eastAsia"/>
                <w:rtl/>
              </w:rPr>
              <w:t>دشمن</w:t>
            </w:r>
            <w:r>
              <w:rPr>
                <w:rtl/>
              </w:rPr>
              <w:t xml:space="preserve"> خصم بد خصال و</w:t>
            </w:r>
            <w:r>
              <w:rPr>
                <w:rFonts w:hint="cs"/>
                <w:rtl/>
              </w:rPr>
              <w:t>ی</w:t>
            </w:r>
            <w:r>
              <w:rPr>
                <w:rFonts w:hint="eastAsia"/>
                <w:rtl/>
              </w:rPr>
              <w:t>م</w:t>
            </w:r>
            <w:r w:rsidRPr="00725071">
              <w:rPr>
                <w:rStyle w:val="libPoemTiniChar0"/>
                <w:rtl/>
              </w:rPr>
              <w:br/>
              <w:t> </w:t>
            </w:r>
          </w:p>
        </w:tc>
      </w:tr>
      <w:tr w:rsidR="00351477" w:rsidTr="008464D9">
        <w:trPr>
          <w:trHeight w:val="350"/>
        </w:trPr>
        <w:tc>
          <w:tcPr>
            <w:tcW w:w="3920" w:type="dxa"/>
          </w:tcPr>
          <w:p w:rsidR="00351477" w:rsidRDefault="00351477" w:rsidP="008464D9">
            <w:pPr>
              <w:pStyle w:val="libPoem"/>
            </w:pPr>
            <w:r>
              <w:rPr>
                <w:rFonts w:hint="eastAsia"/>
                <w:rtl/>
              </w:rPr>
              <w:t>جوهر</w:t>
            </w:r>
            <w:r>
              <w:rPr>
                <w:rtl/>
              </w:rPr>
              <w:t xml:space="preserve"> من ز کان ا</w:t>
            </w:r>
            <w:r>
              <w:rPr>
                <w:rFonts w:hint="cs"/>
                <w:rtl/>
              </w:rPr>
              <w:t>ی</w:t>
            </w:r>
            <w:r>
              <w:rPr>
                <w:rFonts w:hint="eastAsia"/>
                <w:rtl/>
              </w:rPr>
              <w:t>شانست</w:t>
            </w:r>
            <w:r w:rsidRPr="00725071">
              <w:rPr>
                <w:rStyle w:val="libPoemTiniChar0"/>
                <w:rtl/>
              </w:rPr>
              <w:br/>
              <w:t> </w:t>
            </w:r>
          </w:p>
        </w:tc>
        <w:tc>
          <w:tcPr>
            <w:tcW w:w="279" w:type="dxa"/>
          </w:tcPr>
          <w:p w:rsidR="00351477" w:rsidRDefault="00351477" w:rsidP="008464D9">
            <w:pPr>
              <w:pStyle w:val="libPoem"/>
              <w:rPr>
                <w:rtl/>
              </w:rPr>
            </w:pPr>
          </w:p>
        </w:tc>
        <w:tc>
          <w:tcPr>
            <w:tcW w:w="3881" w:type="dxa"/>
          </w:tcPr>
          <w:p w:rsidR="00351477" w:rsidRDefault="00351477" w:rsidP="008464D9">
            <w:pPr>
              <w:pStyle w:val="libPoem"/>
            </w:pPr>
            <w:r>
              <w:rPr>
                <w:rFonts w:hint="eastAsia"/>
                <w:rtl/>
              </w:rPr>
              <w:t>رخت</w:t>
            </w:r>
            <w:r>
              <w:rPr>
                <w:rtl/>
              </w:rPr>
              <w:t xml:space="preserve"> من از دکان ا</w:t>
            </w:r>
            <w:r>
              <w:rPr>
                <w:rFonts w:hint="cs"/>
                <w:rtl/>
              </w:rPr>
              <w:t>ی</w:t>
            </w:r>
            <w:r>
              <w:rPr>
                <w:rFonts w:hint="eastAsia"/>
                <w:rtl/>
              </w:rPr>
              <w:t>شانست</w:t>
            </w:r>
            <w:r w:rsidRPr="00725071">
              <w:rPr>
                <w:rStyle w:val="libPoemTiniChar0"/>
                <w:rtl/>
              </w:rPr>
              <w:br/>
              <w:t> </w:t>
            </w:r>
          </w:p>
        </w:tc>
      </w:tr>
    </w:tbl>
    <w:p w:rsidR="00A076E0" w:rsidRDefault="00A076E0" w:rsidP="00A076E0">
      <w:pPr>
        <w:pStyle w:val="libLine"/>
        <w:rPr>
          <w:rtl/>
        </w:rPr>
      </w:pPr>
      <w:r>
        <w:rPr>
          <w:rtl/>
        </w:rPr>
        <w:t>____________________</w:t>
      </w:r>
    </w:p>
    <w:p w:rsidR="00ED3E80" w:rsidRDefault="00365129" w:rsidP="009543E9">
      <w:pPr>
        <w:pStyle w:val="libFootnote0"/>
      </w:pPr>
      <w:r w:rsidRPr="009543E9">
        <w:rPr>
          <w:rtl/>
        </w:rPr>
        <w:t>(1)</w:t>
      </w:r>
      <w:r w:rsidR="00ED3E80">
        <w:rPr>
          <w:rtl/>
        </w:rPr>
        <w:t xml:space="preserve"> سوره النحل/الآ</w:t>
      </w:r>
      <w:r w:rsidR="00ED3E80">
        <w:rPr>
          <w:rFonts w:hint="cs"/>
          <w:rtl/>
        </w:rPr>
        <w:t>ی</w:t>
      </w:r>
      <w:r w:rsidR="00ED3E80">
        <w:rPr>
          <w:rFonts w:hint="eastAsia"/>
          <w:rtl/>
        </w:rPr>
        <w:t>ه</w:t>
      </w:r>
      <w:r w:rsidR="00ED3E80">
        <w:rPr>
          <w:rtl/>
        </w:rPr>
        <w:t xml:space="preserve"> </w:t>
      </w:r>
      <w:r w:rsidR="001A3C8D">
        <w:rPr>
          <w:rtl/>
        </w:rPr>
        <w:t>112</w:t>
      </w:r>
      <w:r w:rsidR="00ED3E80">
        <w:rPr>
          <w:rtl/>
        </w:rPr>
        <w:t xml:space="preserve">. </w:t>
      </w:r>
    </w:p>
    <w:p w:rsidR="00ED3E80" w:rsidRDefault="00365129" w:rsidP="009543E9">
      <w:pPr>
        <w:pStyle w:val="libFootnote0"/>
      </w:pPr>
      <w:r w:rsidRPr="009543E9">
        <w:rPr>
          <w:rtl/>
        </w:rPr>
        <w:t>(2)</w:t>
      </w:r>
      <w:r w:rsidR="00ED3E80">
        <w:rPr>
          <w:rtl/>
        </w:rPr>
        <w:t xml:space="preserve"> ق:</w:t>
      </w:r>
      <w:r w:rsidR="001A3C8D">
        <w:rPr>
          <w:rtl/>
        </w:rPr>
        <w:t>308</w:t>
      </w:r>
      <w:r w:rsidR="00ED3E80">
        <w:rPr>
          <w:rtl/>
        </w:rPr>
        <w:t>/</w:t>
      </w:r>
      <w:r w:rsidR="001A3C8D">
        <w:rPr>
          <w:rtl/>
        </w:rPr>
        <w:t>2</w:t>
      </w:r>
      <w:r w:rsidR="00ED3E80">
        <w:rPr>
          <w:rtl/>
        </w:rPr>
        <w:t>6/6،ج:4</w:t>
      </w:r>
      <w:r w:rsidR="001A3C8D">
        <w:rPr>
          <w:rtl/>
        </w:rPr>
        <w:t>9</w:t>
      </w:r>
      <w:r w:rsidR="00ED3E80">
        <w:rPr>
          <w:rtl/>
        </w:rPr>
        <w:t>/</w:t>
      </w:r>
      <w:r w:rsidR="001A3C8D">
        <w:rPr>
          <w:rtl/>
        </w:rPr>
        <w:t>18</w:t>
      </w:r>
      <w:r w:rsidR="00ED3E80">
        <w:rPr>
          <w:rtl/>
        </w:rPr>
        <w:t xml:space="preserve">. </w:t>
      </w:r>
    </w:p>
    <w:p w:rsidR="00B431B0" w:rsidRDefault="00365129" w:rsidP="009543E9">
      <w:pPr>
        <w:pStyle w:val="libFootnote0"/>
        <w:rPr>
          <w:rtl/>
        </w:rPr>
      </w:pPr>
      <w:r w:rsidRPr="009543E9">
        <w:rPr>
          <w:rtl/>
        </w:rPr>
        <w:t>(3)</w:t>
      </w:r>
      <w:r w:rsidR="00ED3E80">
        <w:rPr>
          <w:rtl/>
        </w:rPr>
        <w:t xml:space="preserve"> ق:کتاب العشره</w:t>
      </w:r>
      <w:r w:rsidR="001A3C8D">
        <w:rPr>
          <w:rtl/>
        </w:rPr>
        <w:t>10</w:t>
      </w:r>
      <w:r w:rsidR="00ED3E80">
        <w:rPr>
          <w:rtl/>
        </w:rPr>
        <w:t>5/</w:t>
      </w:r>
      <w:r w:rsidR="001A3C8D">
        <w:rPr>
          <w:rtl/>
        </w:rPr>
        <w:t>23</w:t>
      </w:r>
      <w:r w:rsidR="00ED3E80">
        <w:rPr>
          <w:rtl/>
        </w:rPr>
        <w:t>/،ج:</w:t>
      </w:r>
      <w:r w:rsidR="001A3C8D">
        <w:rPr>
          <w:rtl/>
        </w:rPr>
        <w:t>3</w:t>
      </w:r>
      <w:r w:rsidR="00ED3E80">
        <w:rPr>
          <w:rtl/>
        </w:rPr>
        <w:t>6</w:t>
      </w:r>
      <w:r w:rsidR="001A3C8D">
        <w:rPr>
          <w:rtl/>
        </w:rPr>
        <w:t>8</w:t>
      </w:r>
      <w:r w:rsidR="00ED3E80">
        <w:rPr>
          <w:rtl/>
        </w:rPr>
        <w:t>/</w:t>
      </w:r>
      <w:r w:rsidR="001A3C8D">
        <w:rPr>
          <w:rtl/>
        </w:rPr>
        <w:t>7</w:t>
      </w:r>
      <w:r w:rsidR="00ED3E80">
        <w:rPr>
          <w:rtl/>
        </w:rPr>
        <w:t>4</w:t>
      </w:r>
    </w:p>
    <w:p w:rsidR="00A076E0" w:rsidRDefault="00A076E0" w:rsidP="009543E9">
      <w:pPr>
        <w:pStyle w:val="libFootnote0"/>
        <w:rPr>
          <w:rtl/>
        </w:rPr>
      </w:pPr>
      <w:r>
        <w:rPr>
          <w:rFonts w:hint="cs"/>
          <w:rtl/>
        </w:rPr>
        <w:t>(4) ق:98/6/4،ج:29/10. ق:373/77/9،ج:121/39. ق:81/12/10،ج:</w:t>
      </w:r>
      <w:r w:rsidR="009543E9">
        <w:rPr>
          <w:rFonts w:hint="cs"/>
          <w:rtl/>
        </w:rPr>
        <w:t>291/43.</w:t>
      </w:r>
    </w:p>
    <w:p w:rsidR="00B431B0" w:rsidRDefault="00B431B0" w:rsidP="0027669E">
      <w:pPr>
        <w:pStyle w:val="libNormal"/>
        <w:rPr>
          <w:rtl/>
        </w:rPr>
      </w:pPr>
      <w:r>
        <w:rPr>
          <w:rtl/>
        </w:rPr>
        <w:br w:type="page"/>
      </w:r>
    </w:p>
    <w:tbl>
      <w:tblPr>
        <w:tblStyle w:val="TableGrid"/>
        <w:bidiVisual/>
        <w:tblW w:w="4562" w:type="pct"/>
        <w:tblInd w:w="384" w:type="dxa"/>
        <w:tblLook w:val="01E0"/>
      </w:tblPr>
      <w:tblGrid>
        <w:gridCol w:w="3529"/>
        <w:gridCol w:w="272"/>
        <w:gridCol w:w="3509"/>
      </w:tblGrid>
      <w:tr w:rsidR="00AD1AB3" w:rsidTr="008464D9">
        <w:trPr>
          <w:trHeight w:val="350"/>
        </w:trPr>
        <w:tc>
          <w:tcPr>
            <w:tcW w:w="3920" w:type="dxa"/>
            <w:shd w:val="clear" w:color="auto" w:fill="auto"/>
          </w:tcPr>
          <w:p w:rsidR="00AD1AB3" w:rsidRDefault="00AD1AB3" w:rsidP="008464D9">
            <w:pPr>
              <w:pStyle w:val="libPoem"/>
            </w:pPr>
            <w:r>
              <w:rPr>
                <w:rFonts w:hint="eastAsia"/>
                <w:rtl/>
              </w:rPr>
              <w:lastRenderedPageBreak/>
              <w:t>همچو</w:t>
            </w:r>
            <w:r>
              <w:rPr>
                <w:rtl/>
              </w:rPr>
              <w:t xml:space="preserve"> سلمان شدم ز أهل ب</w:t>
            </w:r>
            <w:r>
              <w:rPr>
                <w:rFonts w:hint="cs"/>
                <w:rtl/>
              </w:rPr>
              <w:t>ی</w:t>
            </w:r>
            <w:r>
              <w:rPr>
                <w:rFonts w:hint="eastAsia"/>
                <w:rtl/>
              </w:rPr>
              <w:t>ت</w:t>
            </w:r>
            <w:r w:rsidRPr="00725071">
              <w:rPr>
                <w:rStyle w:val="libPoemTiniChar0"/>
                <w:rtl/>
              </w:rPr>
              <w:br/>
              <w:t> </w:t>
            </w:r>
          </w:p>
        </w:tc>
        <w:tc>
          <w:tcPr>
            <w:tcW w:w="279" w:type="dxa"/>
            <w:shd w:val="clear" w:color="auto" w:fill="auto"/>
          </w:tcPr>
          <w:p w:rsidR="00AD1AB3" w:rsidRDefault="00AD1AB3" w:rsidP="008464D9">
            <w:pPr>
              <w:pStyle w:val="libPoem"/>
              <w:rPr>
                <w:rtl/>
              </w:rPr>
            </w:pPr>
          </w:p>
        </w:tc>
        <w:tc>
          <w:tcPr>
            <w:tcW w:w="3881" w:type="dxa"/>
            <w:shd w:val="clear" w:color="auto" w:fill="auto"/>
          </w:tcPr>
          <w:p w:rsidR="00AD1AB3" w:rsidRDefault="00AD1AB3" w:rsidP="008464D9">
            <w:pPr>
              <w:pStyle w:val="libPoem"/>
            </w:pPr>
            <w:r>
              <w:rPr>
                <w:rFonts w:hint="eastAsia"/>
                <w:rtl/>
              </w:rPr>
              <w:t>گشت</w:t>
            </w:r>
            <w:r>
              <w:rPr>
                <w:rtl/>
              </w:rPr>
              <w:t xml:space="preserve"> روشن چراغ من زان ز</w:t>
            </w:r>
            <w:r>
              <w:rPr>
                <w:rFonts w:hint="cs"/>
                <w:rtl/>
              </w:rPr>
              <w:t>ی</w:t>
            </w:r>
            <w:r>
              <w:rPr>
                <w:rFonts w:hint="eastAsia"/>
                <w:rtl/>
              </w:rPr>
              <w:t>ت</w:t>
            </w:r>
            <w:r w:rsidRPr="00725071">
              <w:rPr>
                <w:rStyle w:val="libPoemTiniChar0"/>
                <w:rtl/>
              </w:rPr>
              <w:br/>
              <w:t> </w:t>
            </w:r>
          </w:p>
        </w:tc>
      </w:tr>
      <w:tr w:rsidR="00AD1AB3" w:rsidTr="008464D9">
        <w:trPr>
          <w:trHeight w:val="350"/>
        </w:trPr>
        <w:tc>
          <w:tcPr>
            <w:tcW w:w="3920" w:type="dxa"/>
          </w:tcPr>
          <w:p w:rsidR="00AD1AB3" w:rsidRDefault="00AD1AB3" w:rsidP="008464D9">
            <w:pPr>
              <w:pStyle w:val="libPoem"/>
            </w:pPr>
            <w:r>
              <w:rPr>
                <w:rFonts w:hint="eastAsia"/>
                <w:rtl/>
              </w:rPr>
              <w:t>چون</w:t>
            </w:r>
            <w:r>
              <w:rPr>
                <w:rtl/>
              </w:rPr>
              <w:t xml:space="preserve"> بود عشق صادقان درسم</w:t>
            </w:r>
            <w:r w:rsidRPr="00725071">
              <w:rPr>
                <w:rStyle w:val="libPoemTiniChar0"/>
                <w:rtl/>
              </w:rPr>
              <w:br/>
              <w:t> </w:t>
            </w:r>
          </w:p>
        </w:tc>
        <w:tc>
          <w:tcPr>
            <w:tcW w:w="279" w:type="dxa"/>
          </w:tcPr>
          <w:p w:rsidR="00AD1AB3" w:rsidRDefault="00AD1AB3" w:rsidP="008464D9">
            <w:pPr>
              <w:pStyle w:val="libPoem"/>
              <w:rPr>
                <w:rtl/>
              </w:rPr>
            </w:pPr>
          </w:p>
        </w:tc>
        <w:tc>
          <w:tcPr>
            <w:tcW w:w="3881" w:type="dxa"/>
          </w:tcPr>
          <w:p w:rsidR="00AD1AB3" w:rsidRDefault="00AD1AB3" w:rsidP="008464D9">
            <w:pPr>
              <w:pStyle w:val="libPoem"/>
            </w:pPr>
            <w:r>
              <w:rPr>
                <w:rFonts w:hint="eastAsia"/>
                <w:rtl/>
              </w:rPr>
              <w:t>ک</w:t>
            </w:r>
            <w:r>
              <w:rPr>
                <w:rFonts w:hint="cs"/>
                <w:rtl/>
              </w:rPr>
              <w:t>ی</w:t>
            </w:r>
            <w:r>
              <w:rPr>
                <w:rtl/>
              </w:rPr>
              <w:t xml:space="preserve"> ز ق</w:t>
            </w:r>
            <w:r>
              <w:rPr>
                <w:rFonts w:hint="cs"/>
                <w:rtl/>
              </w:rPr>
              <w:t>ی</w:t>
            </w:r>
            <w:r>
              <w:rPr>
                <w:rFonts w:hint="eastAsia"/>
                <w:rtl/>
              </w:rPr>
              <w:t>د</w:t>
            </w:r>
            <w:r>
              <w:rPr>
                <w:rtl/>
              </w:rPr>
              <w:t xml:space="preserve"> منافقان ترسم</w:t>
            </w:r>
            <w:r w:rsidRPr="00725071">
              <w:rPr>
                <w:rStyle w:val="libPoemTiniChar0"/>
                <w:rtl/>
              </w:rPr>
              <w:br/>
              <w:t> </w:t>
            </w:r>
          </w:p>
        </w:tc>
      </w:tr>
      <w:tr w:rsidR="00AD1AB3" w:rsidTr="008464D9">
        <w:trPr>
          <w:trHeight w:val="350"/>
        </w:trPr>
        <w:tc>
          <w:tcPr>
            <w:tcW w:w="3920" w:type="dxa"/>
          </w:tcPr>
          <w:p w:rsidR="00AD1AB3" w:rsidRDefault="00AD1AB3" w:rsidP="008464D9">
            <w:pPr>
              <w:pStyle w:val="libPoem"/>
            </w:pPr>
            <w:r>
              <w:rPr>
                <w:rFonts w:hint="eastAsia"/>
                <w:rtl/>
              </w:rPr>
              <w:t>ا</w:t>
            </w:r>
            <w:r>
              <w:rPr>
                <w:rFonts w:hint="cs"/>
                <w:rtl/>
              </w:rPr>
              <w:t>ی</w:t>
            </w:r>
            <w:r>
              <w:rPr>
                <w:rFonts w:hint="eastAsia"/>
                <w:rtl/>
              </w:rPr>
              <w:t>ن</w:t>
            </w:r>
            <w:r>
              <w:rPr>
                <w:rtl/>
              </w:rPr>
              <w:t xml:space="preserve"> نه رفض است محض ا</w:t>
            </w:r>
            <w:r>
              <w:rPr>
                <w:rFonts w:hint="cs"/>
                <w:rtl/>
              </w:rPr>
              <w:t>ی</w:t>
            </w:r>
            <w:r>
              <w:rPr>
                <w:rFonts w:hint="eastAsia"/>
                <w:rtl/>
              </w:rPr>
              <w:t>مانست</w:t>
            </w:r>
            <w:r w:rsidRPr="00725071">
              <w:rPr>
                <w:rStyle w:val="libPoemTiniChar0"/>
                <w:rtl/>
              </w:rPr>
              <w:br/>
              <w:t> </w:t>
            </w:r>
          </w:p>
        </w:tc>
        <w:tc>
          <w:tcPr>
            <w:tcW w:w="279" w:type="dxa"/>
          </w:tcPr>
          <w:p w:rsidR="00AD1AB3" w:rsidRDefault="00AD1AB3" w:rsidP="008464D9">
            <w:pPr>
              <w:pStyle w:val="libPoem"/>
              <w:rPr>
                <w:rtl/>
              </w:rPr>
            </w:pPr>
          </w:p>
        </w:tc>
        <w:tc>
          <w:tcPr>
            <w:tcW w:w="3881" w:type="dxa"/>
          </w:tcPr>
          <w:p w:rsidR="00AD1AB3" w:rsidRDefault="00AD1AB3" w:rsidP="008464D9">
            <w:pPr>
              <w:pStyle w:val="libPoem"/>
            </w:pPr>
            <w:r>
              <w:rPr>
                <w:rFonts w:hint="eastAsia"/>
                <w:rtl/>
              </w:rPr>
              <w:t>رسم</w:t>
            </w:r>
            <w:r>
              <w:rPr>
                <w:rtl/>
              </w:rPr>
              <w:t xml:space="preserve"> معروف أهل عرفانست</w:t>
            </w:r>
            <w:r w:rsidRPr="00725071">
              <w:rPr>
                <w:rStyle w:val="libPoemTiniChar0"/>
                <w:rtl/>
              </w:rPr>
              <w:br/>
              <w:t> </w:t>
            </w:r>
          </w:p>
        </w:tc>
      </w:tr>
      <w:tr w:rsidR="00AD1AB3" w:rsidTr="008464D9">
        <w:trPr>
          <w:trHeight w:val="350"/>
        </w:trPr>
        <w:tc>
          <w:tcPr>
            <w:tcW w:w="3920" w:type="dxa"/>
          </w:tcPr>
          <w:p w:rsidR="00AD1AB3" w:rsidRDefault="00AD1AB3" w:rsidP="008464D9">
            <w:pPr>
              <w:pStyle w:val="libPoem"/>
            </w:pPr>
            <w:r>
              <w:rPr>
                <w:rFonts w:hint="eastAsia"/>
                <w:rtl/>
              </w:rPr>
              <w:t>رفض</w:t>
            </w:r>
            <w:r>
              <w:rPr>
                <w:rtl/>
              </w:rPr>
              <w:t xml:space="preserve"> اگر هست حبّ آل نب</w:t>
            </w:r>
            <w:r>
              <w:rPr>
                <w:rFonts w:hint="cs"/>
                <w:rtl/>
              </w:rPr>
              <w:t>ی</w:t>
            </w:r>
            <w:r w:rsidRPr="00725071">
              <w:rPr>
                <w:rStyle w:val="libPoemTiniChar0"/>
                <w:rtl/>
              </w:rPr>
              <w:br/>
              <w:t> </w:t>
            </w:r>
          </w:p>
        </w:tc>
        <w:tc>
          <w:tcPr>
            <w:tcW w:w="279" w:type="dxa"/>
          </w:tcPr>
          <w:p w:rsidR="00AD1AB3" w:rsidRDefault="00AD1AB3" w:rsidP="008464D9">
            <w:pPr>
              <w:pStyle w:val="libPoem"/>
              <w:rPr>
                <w:rtl/>
              </w:rPr>
            </w:pPr>
          </w:p>
        </w:tc>
        <w:tc>
          <w:tcPr>
            <w:tcW w:w="3881" w:type="dxa"/>
          </w:tcPr>
          <w:p w:rsidR="00AD1AB3" w:rsidRDefault="00AD1AB3" w:rsidP="008464D9">
            <w:pPr>
              <w:pStyle w:val="libPoem"/>
            </w:pPr>
            <w:r>
              <w:rPr>
                <w:rFonts w:hint="eastAsia"/>
                <w:rtl/>
              </w:rPr>
              <w:t>رفض</w:t>
            </w:r>
            <w:r>
              <w:rPr>
                <w:rtl/>
              </w:rPr>
              <w:t xml:space="preserve"> فرض است بر ذک</w:t>
            </w:r>
            <w:r>
              <w:rPr>
                <w:rFonts w:hint="cs"/>
                <w:rtl/>
              </w:rPr>
              <w:t>ی</w:t>
            </w:r>
            <w:r>
              <w:rPr>
                <w:rtl/>
              </w:rPr>
              <w:t xml:space="preserve"> و غب</w:t>
            </w:r>
            <w:r>
              <w:rPr>
                <w:rFonts w:hint="cs"/>
                <w:rtl/>
              </w:rPr>
              <w:t>ی</w:t>
            </w:r>
            <w:r w:rsidRPr="00725071">
              <w:rPr>
                <w:rStyle w:val="libPoemTiniChar0"/>
                <w:rtl/>
              </w:rPr>
              <w:br/>
              <w:t> </w:t>
            </w:r>
          </w:p>
        </w:tc>
      </w:tr>
    </w:tbl>
    <w:p w:rsidR="00ED3E80" w:rsidRDefault="00ED3E80" w:rsidP="00ED3E80">
      <w:pPr>
        <w:pStyle w:val="libNormal"/>
      </w:pPr>
      <w:r>
        <w:rPr>
          <w:rFonts w:hint="eastAsia"/>
          <w:rtl/>
        </w:rPr>
        <w:t>توفّ</w:t>
      </w:r>
      <w:r>
        <w:rPr>
          <w:rFonts w:hint="cs"/>
          <w:rtl/>
        </w:rPr>
        <w:t>ی</w:t>
      </w:r>
      <w:r>
        <w:rPr>
          <w:rtl/>
        </w:rPr>
        <w:t xml:space="preserve"> سنه(</w:t>
      </w:r>
      <w:r w:rsidR="001A3C8D">
        <w:rPr>
          <w:rtl/>
        </w:rPr>
        <w:t>898</w:t>
      </w:r>
      <w:r>
        <w:rPr>
          <w:rtl/>
        </w:rPr>
        <w:t>)،ق</w:t>
      </w:r>
      <w:r>
        <w:rPr>
          <w:rFonts w:hint="cs"/>
          <w:rtl/>
        </w:rPr>
        <w:t>ی</w:t>
      </w:r>
      <w:r>
        <w:rPr>
          <w:rFonts w:hint="eastAsia"/>
          <w:rtl/>
        </w:rPr>
        <w:t>ل</w:t>
      </w:r>
      <w:r>
        <w:rPr>
          <w:rtl/>
        </w:rPr>
        <w:t xml:space="preserve"> انّ قبره ف</w:t>
      </w:r>
      <w:r>
        <w:rPr>
          <w:rFonts w:hint="cs"/>
          <w:rtl/>
        </w:rPr>
        <w:t>ی</w:t>
      </w:r>
      <w:r>
        <w:rPr>
          <w:rtl/>
        </w:rPr>
        <w:t xml:space="preserve"> هرات. </w:t>
      </w:r>
    </w:p>
    <w:p w:rsidR="00ED3E80" w:rsidRDefault="00ED3E80" w:rsidP="00ED3E80">
      <w:pPr>
        <w:pStyle w:val="libNormal"/>
        <w:rPr>
          <w:rtl/>
        </w:rPr>
      </w:pPr>
      <w:r>
        <w:rPr>
          <w:rFonts w:hint="eastAsia"/>
          <w:rtl/>
        </w:rPr>
        <w:t>و</w:t>
      </w:r>
      <w:r>
        <w:rPr>
          <w:rtl/>
        </w:rPr>
        <w:t xml:space="preserve"> قد </w:t>
      </w:r>
      <w:r>
        <w:rPr>
          <w:rFonts w:hint="cs"/>
          <w:rtl/>
        </w:rPr>
        <w:t>ی</w:t>
      </w:r>
      <w:r>
        <w:rPr>
          <w:rFonts w:hint="eastAsia"/>
          <w:rtl/>
        </w:rPr>
        <w:t>طلق</w:t>
      </w:r>
      <w:r>
        <w:rPr>
          <w:rtl/>
        </w:rPr>
        <w:t xml:space="preserve"> الجام</w:t>
      </w:r>
      <w:r>
        <w:rPr>
          <w:rFonts w:hint="cs"/>
          <w:rtl/>
        </w:rPr>
        <w:t>ی</w:t>
      </w:r>
      <w:r>
        <w:rPr>
          <w:rtl/>
        </w:rPr>
        <w:t xml:space="preserve"> عل</w:t>
      </w:r>
      <w:r>
        <w:rPr>
          <w:rFonts w:hint="cs"/>
          <w:rtl/>
        </w:rPr>
        <w:t>ی</w:t>
      </w:r>
      <w:r>
        <w:rPr>
          <w:rtl/>
        </w:rPr>
        <w:t xml:space="preserve"> أب</w:t>
      </w:r>
      <w:r>
        <w:rPr>
          <w:rFonts w:hint="cs"/>
          <w:rtl/>
        </w:rPr>
        <w:t>ی</w:t>
      </w:r>
      <w:r>
        <w:rPr>
          <w:rtl/>
        </w:rPr>
        <w:t xml:space="preserve"> نصر أحمد بن محمّد بن جر</w:t>
      </w:r>
      <w:r>
        <w:rPr>
          <w:rFonts w:hint="cs"/>
          <w:rtl/>
        </w:rPr>
        <w:t>ی</w:t>
      </w:r>
      <w:r>
        <w:rPr>
          <w:rFonts w:hint="eastAsia"/>
          <w:rtl/>
        </w:rPr>
        <w:t>ر</w:t>
      </w:r>
      <w:r>
        <w:rPr>
          <w:rtl/>
        </w:rPr>
        <w:t xml:space="preserve"> المنته</w:t>
      </w:r>
      <w:r>
        <w:rPr>
          <w:rFonts w:hint="cs"/>
          <w:rtl/>
        </w:rPr>
        <w:t>ی</w:t>
      </w:r>
      <w:r>
        <w:rPr>
          <w:rtl/>
        </w:rPr>
        <w:t xml:space="preserve"> نسبه ال</w:t>
      </w:r>
      <w:r>
        <w:rPr>
          <w:rFonts w:hint="cs"/>
          <w:rtl/>
        </w:rPr>
        <w:t>ی</w:t>
      </w:r>
      <w:r>
        <w:rPr>
          <w:rtl/>
        </w:rPr>
        <w:t xml:space="preserve"> جر</w:t>
      </w:r>
      <w:r>
        <w:rPr>
          <w:rFonts w:hint="cs"/>
          <w:rtl/>
        </w:rPr>
        <w:t>ی</w:t>
      </w:r>
      <w:r>
        <w:rPr>
          <w:rFonts w:hint="eastAsia"/>
          <w:rtl/>
        </w:rPr>
        <w:t>ر</w:t>
      </w:r>
      <w:r>
        <w:rPr>
          <w:rtl/>
        </w:rPr>
        <w:t xml:space="preserve"> ابن عبد اللّه البجل</w:t>
      </w:r>
      <w:r>
        <w:rPr>
          <w:rFonts w:hint="cs"/>
          <w:rtl/>
        </w:rPr>
        <w:t>ی</w:t>
      </w:r>
      <w:r>
        <w:rPr>
          <w:rtl/>
        </w:rPr>
        <w:t xml:space="preserve"> الصحاب</w:t>
      </w:r>
      <w:r>
        <w:rPr>
          <w:rFonts w:hint="cs"/>
          <w:rtl/>
        </w:rPr>
        <w:t>یّ</w:t>
      </w:r>
      <w:r>
        <w:rPr>
          <w:rFonts w:hint="eastAsia"/>
          <w:rtl/>
        </w:rPr>
        <w:t>،و</w:t>
      </w:r>
      <w:r>
        <w:rPr>
          <w:rtl/>
        </w:rPr>
        <w:t xml:space="preserve"> هذا الجام</w:t>
      </w:r>
      <w:r>
        <w:rPr>
          <w:rFonts w:hint="cs"/>
          <w:rtl/>
        </w:rPr>
        <w:t>ی</w:t>
      </w:r>
      <w:r>
        <w:rPr>
          <w:rtl/>
        </w:rPr>
        <w:t xml:space="preserve"> ترش</w:t>
      </w:r>
      <w:r>
        <w:rPr>
          <w:rFonts w:hint="cs"/>
          <w:rtl/>
        </w:rPr>
        <w:t>ی</w:t>
      </w:r>
      <w:r>
        <w:rPr>
          <w:rFonts w:hint="eastAsia"/>
          <w:rtl/>
        </w:rPr>
        <w:t>ز</w:t>
      </w:r>
      <w:r>
        <w:rPr>
          <w:rFonts w:hint="cs"/>
          <w:rtl/>
        </w:rPr>
        <w:t>ی</w:t>
      </w:r>
      <w:r>
        <w:rPr>
          <w:rtl/>
        </w:rPr>
        <w:t xml:space="preserve"> معروف بژنده پ</w:t>
      </w:r>
      <w:r>
        <w:rPr>
          <w:rFonts w:hint="cs"/>
          <w:rtl/>
        </w:rPr>
        <w:t>ی</w:t>
      </w:r>
      <w:r>
        <w:rPr>
          <w:rFonts w:hint="eastAsia"/>
          <w:rtl/>
        </w:rPr>
        <w:t>ل</w:t>
      </w:r>
      <w:r>
        <w:rPr>
          <w:rtl/>
        </w:rPr>
        <w:t xml:space="preserve"> أحمد جام،کان أحد الأئمه الصوف</w:t>
      </w:r>
      <w:r>
        <w:rPr>
          <w:rFonts w:hint="cs"/>
          <w:rtl/>
        </w:rPr>
        <w:t>ی</w:t>
      </w:r>
      <w:r>
        <w:rPr>
          <w:rFonts w:hint="eastAsia"/>
          <w:rtl/>
        </w:rPr>
        <w:t>ه</w:t>
      </w:r>
      <w:r>
        <w:rPr>
          <w:rtl/>
        </w:rPr>
        <w:t xml:space="preserve"> و المشا</w:t>
      </w:r>
      <w:r>
        <w:rPr>
          <w:rFonts w:hint="cs"/>
          <w:rtl/>
        </w:rPr>
        <w:t>ی</w:t>
      </w:r>
      <w:r>
        <w:rPr>
          <w:rFonts w:hint="eastAsia"/>
          <w:rtl/>
        </w:rPr>
        <w:t>خ</w:t>
      </w:r>
      <w:r>
        <w:rPr>
          <w:rtl/>
        </w:rPr>
        <w:t xml:space="preserve"> الکشف</w:t>
      </w:r>
      <w:r>
        <w:rPr>
          <w:rFonts w:hint="cs"/>
          <w:rtl/>
        </w:rPr>
        <w:t>ی</w:t>
      </w:r>
      <w:r>
        <w:rPr>
          <w:rFonts w:hint="eastAsia"/>
          <w:rtl/>
        </w:rPr>
        <w:t>ه،توف</w:t>
      </w:r>
      <w:r>
        <w:rPr>
          <w:rFonts w:hint="cs"/>
          <w:rtl/>
        </w:rPr>
        <w:t>ی</w:t>
      </w:r>
      <w:r>
        <w:rPr>
          <w:rtl/>
        </w:rPr>
        <w:t xml:space="preserve"> ف</w:t>
      </w:r>
      <w:r>
        <w:rPr>
          <w:rFonts w:hint="cs"/>
          <w:rtl/>
        </w:rPr>
        <w:t>ی</w:t>
      </w:r>
      <w:r>
        <w:rPr>
          <w:rtl/>
        </w:rPr>
        <w:t xml:space="preserve"> حدود سنه(5</w:t>
      </w:r>
      <w:r w:rsidR="001A3C8D">
        <w:rPr>
          <w:rtl/>
        </w:rPr>
        <w:t>3</w:t>
      </w:r>
      <w:r>
        <w:rPr>
          <w:rtl/>
        </w:rPr>
        <w:t xml:space="preserve">6)، و من أشعاره: </w:t>
      </w:r>
    </w:p>
    <w:tbl>
      <w:tblPr>
        <w:tblStyle w:val="TableGrid"/>
        <w:bidiVisual/>
        <w:tblW w:w="5223" w:type="pct"/>
        <w:tblInd w:w="-159" w:type="dxa"/>
        <w:tblLook w:val="01E0"/>
      </w:tblPr>
      <w:tblGrid>
        <w:gridCol w:w="4022"/>
        <w:gridCol w:w="271"/>
        <w:gridCol w:w="4076"/>
      </w:tblGrid>
      <w:tr w:rsidR="000E2331" w:rsidTr="000E2331">
        <w:trPr>
          <w:trHeight w:val="350"/>
        </w:trPr>
        <w:tc>
          <w:tcPr>
            <w:tcW w:w="4023" w:type="dxa"/>
            <w:shd w:val="clear" w:color="auto" w:fill="auto"/>
          </w:tcPr>
          <w:p w:rsidR="000E2331" w:rsidRDefault="000E2331" w:rsidP="008464D9">
            <w:pPr>
              <w:pStyle w:val="libPoem"/>
            </w:pPr>
            <w:r>
              <w:rPr>
                <w:rFonts w:hint="eastAsia"/>
                <w:rtl/>
              </w:rPr>
              <w:t>ا</w:t>
            </w:r>
            <w:r>
              <w:rPr>
                <w:rFonts w:hint="cs"/>
                <w:rtl/>
              </w:rPr>
              <w:t>ی</w:t>
            </w:r>
            <w:r>
              <w:rPr>
                <w:rtl/>
              </w:rPr>
              <w:t xml:space="preserve"> زمهر ح</w:t>
            </w:r>
            <w:r>
              <w:rPr>
                <w:rFonts w:hint="cs"/>
                <w:rtl/>
              </w:rPr>
              <w:t>ی</w:t>
            </w:r>
            <w:r>
              <w:rPr>
                <w:rFonts w:hint="eastAsia"/>
                <w:rtl/>
              </w:rPr>
              <w:t>درم</w:t>
            </w:r>
            <w:r>
              <w:rPr>
                <w:rtl/>
              </w:rPr>
              <w:t xml:space="preserve"> هر لحظه دردل صد صفاست</w:t>
            </w:r>
            <w:r w:rsidRPr="00725071">
              <w:rPr>
                <w:rStyle w:val="libPoemTiniChar0"/>
                <w:rtl/>
              </w:rPr>
              <w:br/>
              <w:t> </w:t>
            </w:r>
          </w:p>
        </w:tc>
        <w:tc>
          <w:tcPr>
            <w:tcW w:w="271" w:type="dxa"/>
            <w:shd w:val="clear" w:color="auto" w:fill="auto"/>
          </w:tcPr>
          <w:p w:rsidR="000E2331" w:rsidRDefault="000E2331" w:rsidP="008464D9">
            <w:pPr>
              <w:pStyle w:val="libPoem"/>
              <w:rPr>
                <w:rtl/>
              </w:rPr>
            </w:pPr>
          </w:p>
        </w:tc>
        <w:tc>
          <w:tcPr>
            <w:tcW w:w="4076" w:type="dxa"/>
            <w:shd w:val="clear" w:color="auto" w:fill="auto"/>
          </w:tcPr>
          <w:p w:rsidR="000E2331" w:rsidRDefault="000E2331" w:rsidP="008464D9">
            <w:pPr>
              <w:pStyle w:val="libPoem"/>
            </w:pPr>
            <w:r>
              <w:rPr>
                <w:rFonts w:hint="eastAsia"/>
                <w:rtl/>
              </w:rPr>
              <w:t>از</w:t>
            </w:r>
            <w:r>
              <w:rPr>
                <w:rtl/>
              </w:rPr>
              <w:t xml:space="preserve"> پ</w:t>
            </w:r>
            <w:r>
              <w:rPr>
                <w:rFonts w:hint="cs"/>
                <w:rtl/>
              </w:rPr>
              <w:t>ی</w:t>
            </w:r>
            <w:r>
              <w:rPr>
                <w:rtl/>
              </w:rPr>
              <w:t xml:space="preserve"> ح</w:t>
            </w:r>
            <w:r>
              <w:rPr>
                <w:rFonts w:hint="cs"/>
                <w:rtl/>
              </w:rPr>
              <w:t>ی</w:t>
            </w:r>
            <w:r>
              <w:rPr>
                <w:rFonts w:hint="eastAsia"/>
                <w:rtl/>
              </w:rPr>
              <w:t>در</w:t>
            </w:r>
            <w:r>
              <w:rPr>
                <w:rtl/>
              </w:rPr>
              <w:t xml:space="preserve"> حسن ما را امام و رهنماست</w:t>
            </w:r>
            <w:r w:rsidRPr="00725071">
              <w:rPr>
                <w:rStyle w:val="libPoemTiniChar0"/>
                <w:rtl/>
              </w:rPr>
              <w:br/>
              <w:t> </w:t>
            </w:r>
          </w:p>
        </w:tc>
      </w:tr>
      <w:tr w:rsidR="000E2331" w:rsidTr="000E2331">
        <w:trPr>
          <w:trHeight w:val="350"/>
        </w:trPr>
        <w:tc>
          <w:tcPr>
            <w:tcW w:w="4023" w:type="dxa"/>
          </w:tcPr>
          <w:p w:rsidR="000E2331" w:rsidRDefault="000E2331" w:rsidP="008464D9">
            <w:pPr>
              <w:pStyle w:val="libPoem"/>
            </w:pPr>
            <w:r>
              <w:rPr>
                <w:rFonts w:hint="eastAsia"/>
                <w:rtl/>
              </w:rPr>
              <w:t>همچو</w:t>
            </w:r>
            <w:r>
              <w:rPr>
                <w:rtl/>
              </w:rPr>
              <w:t xml:space="preserve"> کلب افتاده ام بر خاک درگاه حسن</w:t>
            </w:r>
            <w:r w:rsidRPr="00725071">
              <w:rPr>
                <w:rStyle w:val="libPoemTiniChar0"/>
                <w:rtl/>
              </w:rPr>
              <w:br/>
              <w:t> </w:t>
            </w:r>
          </w:p>
        </w:tc>
        <w:tc>
          <w:tcPr>
            <w:tcW w:w="271" w:type="dxa"/>
          </w:tcPr>
          <w:p w:rsidR="000E2331" w:rsidRDefault="000E2331" w:rsidP="008464D9">
            <w:pPr>
              <w:pStyle w:val="libPoem"/>
              <w:rPr>
                <w:rtl/>
              </w:rPr>
            </w:pPr>
          </w:p>
        </w:tc>
        <w:tc>
          <w:tcPr>
            <w:tcW w:w="4076" w:type="dxa"/>
          </w:tcPr>
          <w:p w:rsidR="000E2331" w:rsidRDefault="000E2331" w:rsidP="008464D9">
            <w:pPr>
              <w:pStyle w:val="libPoem"/>
            </w:pPr>
            <w:r>
              <w:rPr>
                <w:rFonts w:hint="eastAsia"/>
                <w:rtl/>
              </w:rPr>
              <w:t>خاک</w:t>
            </w:r>
            <w:r>
              <w:rPr>
                <w:rtl/>
              </w:rPr>
              <w:t xml:space="preserve"> نعل</w:t>
            </w:r>
            <w:r>
              <w:rPr>
                <w:rFonts w:hint="cs"/>
                <w:rtl/>
              </w:rPr>
              <w:t>ی</w:t>
            </w:r>
            <w:r>
              <w:rPr>
                <w:rFonts w:hint="eastAsia"/>
                <w:rtl/>
              </w:rPr>
              <w:t>ن</w:t>
            </w:r>
            <w:r>
              <w:rPr>
                <w:rtl/>
              </w:rPr>
              <w:t xml:space="preserve"> حس</w:t>
            </w:r>
            <w:r>
              <w:rPr>
                <w:rFonts w:hint="cs"/>
                <w:rtl/>
              </w:rPr>
              <w:t>ی</w:t>
            </w:r>
            <w:r>
              <w:rPr>
                <w:rFonts w:hint="eastAsia"/>
                <w:rtl/>
              </w:rPr>
              <w:t>ن</w:t>
            </w:r>
            <w:r>
              <w:rPr>
                <w:rtl/>
              </w:rPr>
              <w:t xml:space="preserve"> اندردوچشمم توت</w:t>
            </w:r>
            <w:r>
              <w:rPr>
                <w:rFonts w:hint="cs"/>
                <w:rtl/>
              </w:rPr>
              <w:t>ی</w:t>
            </w:r>
            <w:r>
              <w:rPr>
                <w:rFonts w:hint="eastAsia"/>
                <w:rtl/>
              </w:rPr>
              <w:t>ا</w:t>
            </w:r>
            <w:r>
              <w:rPr>
                <w:rtl/>
              </w:rPr>
              <w:t xml:space="preserve"> است</w:t>
            </w:r>
            <w:r w:rsidRPr="00725071">
              <w:rPr>
                <w:rStyle w:val="libPoemTiniChar0"/>
                <w:rtl/>
              </w:rPr>
              <w:br/>
              <w:t> </w:t>
            </w:r>
          </w:p>
        </w:tc>
      </w:tr>
      <w:tr w:rsidR="000E2331" w:rsidTr="000E2331">
        <w:trPr>
          <w:trHeight w:val="350"/>
        </w:trPr>
        <w:tc>
          <w:tcPr>
            <w:tcW w:w="4023" w:type="dxa"/>
          </w:tcPr>
          <w:p w:rsidR="000E2331" w:rsidRDefault="000E2331" w:rsidP="008464D9">
            <w:pPr>
              <w:pStyle w:val="libPoem"/>
            </w:pPr>
            <w:r>
              <w:rPr>
                <w:rFonts w:hint="eastAsia"/>
                <w:rtl/>
              </w:rPr>
              <w:t>عابد</w:t>
            </w:r>
            <w:r>
              <w:rPr>
                <w:rFonts w:hint="cs"/>
                <w:rtl/>
              </w:rPr>
              <w:t>ی</w:t>
            </w:r>
            <w:r>
              <w:rPr>
                <w:rFonts w:hint="eastAsia"/>
                <w:rtl/>
              </w:rPr>
              <w:t>ن</w:t>
            </w:r>
            <w:r>
              <w:rPr>
                <w:rtl/>
              </w:rPr>
              <w:t xml:space="preserve"> تاج سر و باقر دو چشم روشن است</w:t>
            </w:r>
            <w:r w:rsidRPr="00725071">
              <w:rPr>
                <w:rStyle w:val="libPoemTiniChar0"/>
                <w:rtl/>
              </w:rPr>
              <w:br/>
              <w:t> </w:t>
            </w:r>
          </w:p>
        </w:tc>
        <w:tc>
          <w:tcPr>
            <w:tcW w:w="271" w:type="dxa"/>
          </w:tcPr>
          <w:p w:rsidR="000E2331" w:rsidRDefault="000E2331" w:rsidP="008464D9">
            <w:pPr>
              <w:pStyle w:val="libPoem"/>
              <w:rPr>
                <w:rtl/>
              </w:rPr>
            </w:pPr>
          </w:p>
        </w:tc>
        <w:tc>
          <w:tcPr>
            <w:tcW w:w="4076" w:type="dxa"/>
          </w:tcPr>
          <w:p w:rsidR="000E2331" w:rsidRDefault="000E2331" w:rsidP="008464D9">
            <w:pPr>
              <w:pStyle w:val="libPoem"/>
            </w:pPr>
            <w:r>
              <w:rPr>
                <w:rFonts w:hint="eastAsia"/>
                <w:rtl/>
              </w:rPr>
              <w:t>د</w:t>
            </w:r>
            <w:r>
              <w:rPr>
                <w:rFonts w:hint="cs"/>
                <w:rtl/>
              </w:rPr>
              <w:t>ی</w:t>
            </w:r>
            <w:r>
              <w:rPr>
                <w:rFonts w:hint="eastAsia"/>
                <w:rtl/>
              </w:rPr>
              <w:t>ن</w:t>
            </w:r>
            <w:r>
              <w:rPr>
                <w:rtl/>
              </w:rPr>
              <w:t xml:space="preserve"> جعفر برحقّ است ومذهب موس</w:t>
            </w:r>
            <w:r>
              <w:rPr>
                <w:rFonts w:hint="cs"/>
                <w:rtl/>
              </w:rPr>
              <w:t>ی</w:t>
            </w:r>
            <w:r>
              <w:rPr>
                <w:rtl/>
              </w:rPr>
              <w:t xml:space="preserve"> رواست</w:t>
            </w:r>
            <w:r w:rsidRPr="00725071">
              <w:rPr>
                <w:rStyle w:val="libPoemTiniChar0"/>
                <w:rtl/>
              </w:rPr>
              <w:br/>
              <w:t> </w:t>
            </w:r>
          </w:p>
        </w:tc>
      </w:tr>
      <w:tr w:rsidR="000E2331" w:rsidTr="000E2331">
        <w:trPr>
          <w:trHeight w:val="350"/>
        </w:trPr>
        <w:tc>
          <w:tcPr>
            <w:tcW w:w="4023" w:type="dxa"/>
          </w:tcPr>
          <w:p w:rsidR="000E2331" w:rsidRDefault="000E2331" w:rsidP="008464D9">
            <w:pPr>
              <w:pStyle w:val="libPoem"/>
            </w:pPr>
            <w:r>
              <w:rPr>
                <w:rFonts w:hint="eastAsia"/>
                <w:rtl/>
              </w:rPr>
              <w:t>ا</w:t>
            </w:r>
            <w:r>
              <w:rPr>
                <w:rFonts w:hint="cs"/>
                <w:rtl/>
              </w:rPr>
              <w:t>ی</w:t>
            </w:r>
            <w:r>
              <w:rPr>
                <w:rtl/>
              </w:rPr>
              <w:t xml:space="preserve"> موال</w:t>
            </w:r>
            <w:r>
              <w:rPr>
                <w:rFonts w:hint="cs"/>
                <w:rtl/>
              </w:rPr>
              <w:t>ی</w:t>
            </w:r>
            <w:r>
              <w:rPr>
                <w:rtl/>
              </w:rPr>
              <w:t xml:space="preserve"> وصف سلطان خراسان را شنو</w:t>
            </w:r>
            <w:r w:rsidRPr="00725071">
              <w:rPr>
                <w:rStyle w:val="libPoemTiniChar0"/>
                <w:rtl/>
              </w:rPr>
              <w:br/>
              <w:t> </w:t>
            </w:r>
          </w:p>
        </w:tc>
        <w:tc>
          <w:tcPr>
            <w:tcW w:w="271" w:type="dxa"/>
          </w:tcPr>
          <w:p w:rsidR="000E2331" w:rsidRDefault="000E2331" w:rsidP="008464D9">
            <w:pPr>
              <w:pStyle w:val="libPoem"/>
              <w:rPr>
                <w:rtl/>
              </w:rPr>
            </w:pPr>
          </w:p>
        </w:tc>
        <w:tc>
          <w:tcPr>
            <w:tcW w:w="4076" w:type="dxa"/>
          </w:tcPr>
          <w:p w:rsidR="000E2331" w:rsidRDefault="000E2331" w:rsidP="008464D9">
            <w:pPr>
              <w:pStyle w:val="libPoem"/>
            </w:pPr>
            <w:r>
              <w:rPr>
                <w:rFonts w:hint="eastAsia"/>
                <w:rtl/>
              </w:rPr>
              <w:t>ذره</w:t>
            </w:r>
            <w:r>
              <w:rPr>
                <w:rtl/>
              </w:rPr>
              <w:t xml:space="preserve"> از خاک قبرش دردمندان را دواست</w:t>
            </w:r>
            <w:r w:rsidRPr="00725071">
              <w:rPr>
                <w:rStyle w:val="libPoemTiniChar0"/>
                <w:rtl/>
              </w:rPr>
              <w:br/>
              <w:t> </w:t>
            </w:r>
          </w:p>
        </w:tc>
      </w:tr>
      <w:tr w:rsidR="000E2331" w:rsidTr="000E2331">
        <w:trPr>
          <w:trHeight w:val="350"/>
        </w:trPr>
        <w:tc>
          <w:tcPr>
            <w:tcW w:w="4023" w:type="dxa"/>
          </w:tcPr>
          <w:p w:rsidR="000E2331" w:rsidRDefault="000E2331" w:rsidP="008464D9">
            <w:pPr>
              <w:pStyle w:val="libPoem"/>
            </w:pPr>
            <w:r>
              <w:rPr>
                <w:rFonts w:hint="eastAsia"/>
                <w:rtl/>
              </w:rPr>
              <w:t>پ</w:t>
            </w:r>
            <w:r>
              <w:rPr>
                <w:rFonts w:hint="cs"/>
                <w:rtl/>
              </w:rPr>
              <w:t>ی</w:t>
            </w:r>
            <w:r>
              <w:rPr>
                <w:rFonts w:hint="eastAsia"/>
                <w:rtl/>
              </w:rPr>
              <w:t>شوا</w:t>
            </w:r>
            <w:r>
              <w:rPr>
                <w:rFonts w:hint="cs"/>
                <w:rtl/>
              </w:rPr>
              <w:t>ی</w:t>
            </w:r>
            <w:r>
              <w:rPr>
                <w:rtl/>
              </w:rPr>
              <w:t xml:space="preserve"> مؤمنانست ا</w:t>
            </w:r>
            <w:r>
              <w:rPr>
                <w:rFonts w:hint="cs"/>
                <w:rtl/>
              </w:rPr>
              <w:t>ی</w:t>
            </w:r>
            <w:r>
              <w:rPr>
                <w:rtl/>
              </w:rPr>
              <w:t xml:space="preserve"> مسلمانان تق</w:t>
            </w:r>
            <w:r>
              <w:rPr>
                <w:rFonts w:hint="cs"/>
                <w:rtl/>
              </w:rPr>
              <w:t>ی</w:t>
            </w:r>
            <w:r w:rsidRPr="00725071">
              <w:rPr>
                <w:rStyle w:val="libPoemTiniChar0"/>
                <w:rtl/>
              </w:rPr>
              <w:br/>
              <w:t> </w:t>
            </w:r>
          </w:p>
        </w:tc>
        <w:tc>
          <w:tcPr>
            <w:tcW w:w="271" w:type="dxa"/>
          </w:tcPr>
          <w:p w:rsidR="000E2331" w:rsidRDefault="000E2331" w:rsidP="008464D9">
            <w:pPr>
              <w:pStyle w:val="libPoem"/>
              <w:rPr>
                <w:rtl/>
              </w:rPr>
            </w:pPr>
          </w:p>
        </w:tc>
        <w:tc>
          <w:tcPr>
            <w:tcW w:w="4076" w:type="dxa"/>
          </w:tcPr>
          <w:p w:rsidR="000E2331" w:rsidRDefault="000E2331" w:rsidP="008464D9">
            <w:pPr>
              <w:pStyle w:val="libPoem"/>
            </w:pPr>
            <w:r>
              <w:rPr>
                <w:rFonts w:hint="eastAsia"/>
                <w:rtl/>
              </w:rPr>
              <w:t>گر</w:t>
            </w:r>
            <w:r>
              <w:rPr>
                <w:rtl/>
              </w:rPr>
              <w:t xml:space="preserve"> نق</w:t>
            </w:r>
            <w:r>
              <w:rPr>
                <w:rFonts w:hint="cs"/>
                <w:rtl/>
              </w:rPr>
              <w:t>ی</w:t>
            </w:r>
            <w:r>
              <w:rPr>
                <w:rtl/>
              </w:rPr>
              <w:t xml:space="preserve"> را دوست دارم در همه مذهب رواست</w:t>
            </w:r>
            <w:r w:rsidRPr="00725071">
              <w:rPr>
                <w:rStyle w:val="libPoemTiniChar0"/>
                <w:rtl/>
              </w:rPr>
              <w:br/>
              <w:t> </w:t>
            </w:r>
          </w:p>
        </w:tc>
      </w:tr>
      <w:tr w:rsidR="000E2331" w:rsidTr="000E2331">
        <w:tblPrEx>
          <w:tblLook w:val="04A0"/>
        </w:tblPrEx>
        <w:trPr>
          <w:trHeight w:val="350"/>
        </w:trPr>
        <w:tc>
          <w:tcPr>
            <w:tcW w:w="4023" w:type="dxa"/>
          </w:tcPr>
          <w:p w:rsidR="000E2331" w:rsidRDefault="000E2331" w:rsidP="008464D9">
            <w:pPr>
              <w:pStyle w:val="libPoem"/>
            </w:pPr>
            <w:r>
              <w:rPr>
                <w:rFonts w:hint="eastAsia"/>
                <w:rtl/>
              </w:rPr>
              <w:t>عسکر</w:t>
            </w:r>
            <w:r>
              <w:rPr>
                <w:rFonts w:hint="cs"/>
                <w:rtl/>
              </w:rPr>
              <w:t>ی</w:t>
            </w:r>
            <w:r>
              <w:rPr>
                <w:rtl/>
              </w:rPr>
              <w:t xml:space="preserve"> نور دو چشم عالم و آدم بود</w:t>
            </w:r>
            <w:r w:rsidRPr="00725071">
              <w:rPr>
                <w:rStyle w:val="libPoemTiniChar0"/>
                <w:rtl/>
              </w:rPr>
              <w:br/>
              <w:t> </w:t>
            </w:r>
          </w:p>
        </w:tc>
        <w:tc>
          <w:tcPr>
            <w:tcW w:w="271" w:type="dxa"/>
          </w:tcPr>
          <w:p w:rsidR="000E2331" w:rsidRDefault="000E2331" w:rsidP="008464D9">
            <w:pPr>
              <w:pStyle w:val="libPoem"/>
              <w:rPr>
                <w:rtl/>
              </w:rPr>
            </w:pPr>
          </w:p>
        </w:tc>
        <w:tc>
          <w:tcPr>
            <w:tcW w:w="4076" w:type="dxa"/>
          </w:tcPr>
          <w:p w:rsidR="000E2331" w:rsidRDefault="000E2331" w:rsidP="008464D9">
            <w:pPr>
              <w:pStyle w:val="libPoem"/>
            </w:pPr>
            <w:r>
              <w:rPr>
                <w:rFonts w:hint="eastAsia"/>
                <w:rtl/>
              </w:rPr>
              <w:t>همچو</w:t>
            </w:r>
            <w:r>
              <w:rPr>
                <w:rtl/>
              </w:rPr>
              <w:t xml:space="preserve"> مهد</w:t>
            </w:r>
            <w:r>
              <w:rPr>
                <w:rFonts w:hint="cs"/>
                <w:rtl/>
              </w:rPr>
              <w:t>یّ</w:t>
            </w:r>
            <w:r>
              <w:rPr>
                <w:rtl/>
              </w:rPr>
              <w:t xml:space="preserve"> </w:t>
            </w:r>
            <w:r>
              <w:rPr>
                <w:rFonts w:hint="cs"/>
                <w:rtl/>
              </w:rPr>
              <w:t>ی</w:t>
            </w:r>
            <w:r>
              <w:rPr>
                <w:rFonts w:hint="eastAsia"/>
                <w:rtl/>
              </w:rPr>
              <w:t>ک</w:t>
            </w:r>
            <w:r>
              <w:rPr>
                <w:rtl/>
              </w:rPr>
              <w:t xml:space="preserve"> سپهسالار</w:t>
            </w:r>
            <w:r>
              <w:rPr>
                <w:rFonts w:hint="cs"/>
                <w:rtl/>
              </w:rPr>
              <w:t xml:space="preserve"> </w:t>
            </w:r>
            <w:r>
              <w:rPr>
                <w:rtl/>
              </w:rPr>
              <w:t>درم</w:t>
            </w:r>
            <w:r>
              <w:rPr>
                <w:rFonts w:hint="cs"/>
                <w:rtl/>
              </w:rPr>
              <w:t>ی</w:t>
            </w:r>
            <w:r>
              <w:rPr>
                <w:rFonts w:hint="eastAsia"/>
                <w:rtl/>
              </w:rPr>
              <w:t>دان</w:t>
            </w:r>
            <w:r>
              <w:rPr>
                <w:rtl/>
              </w:rPr>
              <w:t xml:space="preserve"> کجاست</w:t>
            </w:r>
            <w:r w:rsidRPr="00725071">
              <w:rPr>
                <w:rStyle w:val="libPoemTiniChar0"/>
                <w:rtl/>
              </w:rPr>
              <w:br/>
              <w:t> </w:t>
            </w:r>
          </w:p>
        </w:tc>
      </w:tr>
    </w:tbl>
    <w:p w:rsidR="00B431B0" w:rsidRDefault="00B431B0" w:rsidP="0027669E">
      <w:pPr>
        <w:pStyle w:val="libNormal"/>
        <w:rPr>
          <w:rtl/>
        </w:rPr>
      </w:pPr>
      <w:r>
        <w:rPr>
          <w:rFonts w:hint="eastAsia"/>
          <w:rtl/>
        </w:rPr>
        <w:br w:type="page"/>
      </w:r>
    </w:p>
    <w:tbl>
      <w:tblPr>
        <w:tblStyle w:val="TableGrid"/>
        <w:bidiVisual/>
        <w:tblW w:w="4643" w:type="pct"/>
        <w:tblInd w:w="254" w:type="dxa"/>
        <w:tblLook w:val="01E0"/>
      </w:tblPr>
      <w:tblGrid>
        <w:gridCol w:w="3659"/>
        <w:gridCol w:w="272"/>
        <w:gridCol w:w="3509"/>
      </w:tblGrid>
      <w:tr w:rsidR="007449B8" w:rsidTr="007449B8">
        <w:trPr>
          <w:trHeight w:val="350"/>
        </w:trPr>
        <w:tc>
          <w:tcPr>
            <w:tcW w:w="3659" w:type="dxa"/>
            <w:shd w:val="clear" w:color="auto" w:fill="auto"/>
          </w:tcPr>
          <w:p w:rsidR="007449B8" w:rsidRDefault="007449B8" w:rsidP="008464D9">
            <w:pPr>
              <w:pStyle w:val="libPoem"/>
            </w:pPr>
            <w:r>
              <w:rPr>
                <w:rFonts w:hint="eastAsia"/>
                <w:rtl/>
              </w:rPr>
              <w:lastRenderedPageBreak/>
              <w:t>شاعران</w:t>
            </w:r>
            <w:r>
              <w:rPr>
                <w:rtl/>
              </w:rPr>
              <w:t xml:space="preserve"> از بهر س</w:t>
            </w:r>
            <w:r>
              <w:rPr>
                <w:rFonts w:hint="cs"/>
                <w:rtl/>
              </w:rPr>
              <w:t>ی</w:t>
            </w:r>
            <w:r>
              <w:rPr>
                <w:rFonts w:hint="eastAsia"/>
                <w:rtl/>
              </w:rPr>
              <w:t>م</w:t>
            </w:r>
            <w:r>
              <w:rPr>
                <w:rtl/>
              </w:rPr>
              <w:t xml:space="preserve"> و زر سخنها گفته اند</w:t>
            </w:r>
            <w:r w:rsidRPr="00725071">
              <w:rPr>
                <w:rStyle w:val="libPoemTiniChar0"/>
                <w:rtl/>
              </w:rPr>
              <w:br/>
              <w:t> </w:t>
            </w:r>
          </w:p>
        </w:tc>
        <w:tc>
          <w:tcPr>
            <w:tcW w:w="272" w:type="dxa"/>
            <w:shd w:val="clear" w:color="auto" w:fill="auto"/>
          </w:tcPr>
          <w:p w:rsidR="007449B8" w:rsidRDefault="007449B8" w:rsidP="008464D9">
            <w:pPr>
              <w:pStyle w:val="libPoem"/>
              <w:rPr>
                <w:rtl/>
              </w:rPr>
            </w:pPr>
          </w:p>
        </w:tc>
        <w:tc>
          <w:tcPr>
            <w:tcW w:w="3509" w:type="dxa"/>
            <w:shd w:val="clear" w:color="auto" w:fill="auto"/>
          </w:tcPr>
          <w:p w:rsidR="007449B8" w:rsidRDefault="007449B8" w:rsidP="008464D9">
            <w:pPr>
              <w:pStyle w:val="libPoem"/>
            </w:pPr>
            <w:r>
              <w:rPr>
                <w:rFonts w:hint="eastAsia"/>
                <w:rtl/>
              </w:rPr>
              <w:t>احمد</w:t>
            </w:r>
            <w:r>
              <w:rPr>
                <w:rtl/>
              </w:rPr>
              <w:t xml:space="preserve"> جام</w:t>
            </w:r>
            <w:r>
              <w:rPr>
                <w:rFonts w:hint="cs"/>
                <w:rtl/>
              </w:rPr>
              <w:t>ی</w:t>
            </w:r>
            <w:r>
              <w:rPr>
                <w:rtl/>
              </w:rPr>
              <w:t xml:space="preserve"> غلام خاصّ شاه اول</w:t>
            </w:r>
            <w:r>
              <w:rPr>
                <w:rFonts w:hint="cs"/>
                <w:rtl/>
              </w:rPr>
              <w:t>ی</w:t>
            </w:r>
            <w:r>
              <w:rPr>
                <w:rFonts w:hint="eastAsia"/>
                <w:rtl/>
              </w:rPr>
              <w:t>است</w:t>
            </w:r>
            <w:r w:rsidRPr="00725071">
              <w:rPr>
                <w:rStyle w:val="libPoemTiniChar0"/>
                <w:rtl/>
              </w:rPr>
              <w:br/>
              <w:t> </w:t>
            </w:r>
          </w:p>
        </w:tc>
      </w:tr>
    </w:tbl>
    <w:p w:rsidR="00ED3E80" w:rsidRDefault="00ED3E80" w:rsidP="00ED3E80">
      <w:pPr>
        <w:pStyle w:val="libNormal"/>
        <w:rPr>
          <w:rtl/>
        </w:rPr>
      </w:pPr>
      <w:r>
        <w:rPr>
          <w:rFonts w:hint="eastAsia"/>
          <w:rtl/>
        </w:rPr>
        <w:t>و</w:t>
      </w:r>
      <w:r>
        <w:rPr>
          <w:rtl/>
        </w:rPr>
        <w:t xml:space="preserve">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26"/>
        <w:gridCol w:w="272"/>
        <w:gridCol w:w="3512"/>
      </w:tblGrid>
      <w:tr w:rsidR="005033F7" w:rsidTr="008464D9">
        <w:trPr>
          <w:trHeight w:val="350"/>
        </w:trPr>
        <w:tc>
          <w:tcPr>
            <w:tcW w:w="3920" w:type="dxa"/>
            <w:shd w:val="clear" w:color="auto" w:fill="auto"/>
          </w:tcPr>
          <w:p w:rsidR="005033F7" w:rsidRDefault="005033F7" w:rsidP="008464D9">
            <w:pPr>
              <w:pStyle w:val="libPoem"/>
            </w:pPr>
            <w:r>
              <w:rPr>
                <w:rFonts w:hint="eastAsia"/>
                <w:rtl/>
              </w:rPr>
              <w:t>گر</w:t>
            </w:r>
            <w:r>
              <w:rPr>
                <w:rtl/>
              </w:rPr>
              <w:t xml:space="preserve"> منظر افلاک شود منزل تو</w:t>
            </w:r>
            <w:r w:rsidRPr="00725071">
              <w:rPr>
                <w:rStyle w:val="libPoemTiniChar0"/>
                <w:rtl/>
              </w:rPr>
              <w:br/>
              <w:t> </w:t>
            </w:r>
          </w:p>
        </w:tc>
        <w:tc>
          <w:tcPr>
            <w:tcW w:w="279" w:type="dxa"/>
            <w:shd w:val="clear" w:color="auto" w:fill="auto"/>
          </w:tcPr>
          <w:p w:rsidR="005033F7" w:rsidRDefault="005033F7" w:rsidP="008464D9">
            <w:pPr>
              <w:pStyle w:val="libPoem"/>
              <w:rPr>
                <w:rtl/>
              </w:rPr>
            </w:pPr>
          </w:p>
        </w:tc>
        <w:tc>
          <w:tcPr>
            <w:tcW w:w="3881" w:type="dxa"/>
            <w:shd w:val="clear" w:color="auto" w:fill="auto"/>
          </w:tcPr>
          <w:p w:rsidR="005033F7" w:rsidRDefault="005033F7" w:rsidP="008464D9">
            <w:pPr>
              <w:pStyle w:val="libPoem"/>
            </w:pPr>
            <w:r>
              <w:rPr>
                <w:rFonts w:hint="eastAsia"/>
                <w:rtl/>
              </w:rPr>
              <w:t>وز</w:t>
            </w:r>
            <w:r>
              <w:rPr>
                <w:rtl/>
              </w:rPr>
              <w:t xml:space="preserve"> کوثر اگر سرشته باشد گل تو</w:t>
            </w:r>
            <w:r w:rsidRPr="00725071">
              <w:rPr>
                <w:rStyle w:val="libPoemTiniChar0"/>
                <w:rtl/>
              </w:rPr>
              <w:br/>
              <w:t> </w:t>
            </w:r>
          </w:p>
        </w:tc>
      </w:tr>
      <w:tr w:rsidR="005033F7" w:rsidTr="008464D9">
        <w:trPr>
          <w:trHeight w:val="350"/>
        </w:trPr>
        <w:tc>
          <w:tcPr>
            <w:tcW w:w="3920" w:type="dxa"/>
          </w:tcPr>
          <w:p w:rsidR="005033F7" w:rsidRDefault="005033F7" w:rsidP="008464D9">
            <w:pPr>
              <w:pStyle w:val="libPoem"/>
            </w:pPr>
            <w:r>
              <w:rPr>
                <w:rFonts w:hint="eastAsia"/>
                <w:rtl/>
              </w:rPr>
              <w:t>چون</w:t>
            </w:r>
            <w:r>
              <w:rPr>
                <w:rtl/>
              </w:rPr>
              <w:t xml:space="preserve"> حبّ عل</w:t>
            </w:r>
            <w:r>
              <w:rPr>
                <w:rFonts w:hint="cs"/>
                <w:rtl/>
              </w:rPr>
              <w:t>یّ</w:t>
            </w:r>
            <w:r>
              <w:rPr>
                <w:rtl/>
              </w:rPr>
              <w:t xml:space="preserve"> نباشد اندر دل تو</w:t>
            </w:r>
            <w:r w:rsidRPr="00725071">
              <w:rPr>
                <w:rStyle w:val="libPoemTiniChar0"/>
                <w:rtl/>
              </w:rPr>
              <w:br/>
              <w:t> </w:t>
            </w:r>
          </w:p>
        </w:tc>
        <w:tc>
          <w:tcPr>
            <w:tcW w:w="279" w:type="dxa"/>
          </w:tcPr>
          <w:p w:rsidR="005033F7" w:rsidRDefault="005033F7" w:rsidP="008464D9">
            <w:pPr>
              <w:pStyle w:val="libPoem"/>
              <w:rPr>
                <w:rtl/>
              </w:rPr>
            </w:pPr>
          </w:p>
        </w:tc>
        <w:tc>
          <w:tcPr>
            <w:tcW w:w="3881" w:type="dxa"/>
          </w:tcPr>
          <w:p w:rsidR="005033F7" w:rsidRDefault="005033F7" w:rsidP="008464D9">
            <w:pPr>
              <w:pStyle w:val="libPoem"/>
            </w:pPr>
            <w:r>
              <w:rPr>
                <w:rFonts w:hint="eastAsia"/>
                <w:rtl/>
              </w:rPr>
              <w:t>مسک</w:t>
            </w:r>
            <w:r>
              <w:rPr>
                <w:rFonts w:hint="cs"/>
                <w:rtl/>
              </w:rPr>
              <w:t>ی</w:t>
            </w:r>
            <w:r>
              <w:rPr>
                <w:rFonts w:hint="eastAsia"/>
                <w:rtl/>
              </w:rPr>
              <w:t>ن</w:t>
            </w:r>
            <w:r>
              <w:rPr>
                <w:rtl/>
              </w:rPr>
              <w:t xml:space="preserve"> تو و سع</w:t>
            </w:r>
            <w:r>
              <w:rPr>
                <w:rFonts w:hint="cs"/>
                <w:rtl/>
              </w:rPr>
              <w:t>ی</w:t>
            </w:r>
            <w:r>
              <w:rPr>
                <w:rFonts w:hint="eastAsia"/>
                <w:rtl/>
              </w:rPr>
              <w:t>ها</w:t>
            </w:r>
            <w:r>
              <w:rPr>
                <w:rFonts w:hint="cs"/>
                <w:rtl/>
              </w:rPr>
              <w:t>ی</w:t>
            </w:r>
            <w:r>
              <w:rPr>
                <w:rtl/>
              </w:rPr>
              <w:t xml:space="preserve"> ب</w:t>
            </w:r>
            <w:r>
              <w:rPr>
                <w:rFonts w:hint="cs"/>
                <w:rtl/>
              </w:rPr>
              <w:t>ی</w:t>
            </w:r>
            <w:r>
              <w:rPr>
                <w:rFonts w:hint="eastAsia"/>
                <w:rtl/>
              </w:rPr>
              <w:t>حاصل</w:t>
            </w:r>
            <w:r>
              <w:rPr>
                <w:rtl/>
              </w:rPr>
              <w:t xml:space="preserve"> تو</w:t>
            </w:r>
            <w:r w:rsidRPr="00725071">
              <w:rPr>
                <w:rStyle w:val="libPoemTiniChar0"/>
                <w:rtl/>
              </w:rPr>
              <w:br/>
              <w:t> </w:t>
            </w:r>
          </w:p>
        </w:tc>
      </w:tr>
    </w:tbl>
    <w:p w:rsidR="00ED3E80" w:rsidRDefault="00ED3E80" w:rsidP="00ED3E80">
      <w:pPr>
        <w:pStyle w:val="libNormal"/>
        <w:rPr>
          <w:rtl/>
        </w:rPr>
      </w:pPr>
      <w:r w:rsidRPr="005033F7">
        <w:rPr>
          <w:rStyle w:val="libBold1Char"/>
          <w:rFonts w:hint="eastAsia"/>
          <w:rtl/>
        </w:rPr>
        <w:t>قلت</w:t>
      </w:r>
      <w:r>
        <w:rPr>
          <w:rtl/>
        </w:rPr>
        <w:t xml:space="preserve">: و </w:t>
      </w:r>
      <w:r>
        <w:rPr>
          <w:rFonts w:hint="cs"/>
          <w:rtl/>
        </w:rPr>
        <w:t>ی</w:t>
      </w:r>
      <w:r>
        <w:rPr>
          <w:rFonts w:hint="eastAsia"/>
          <w:rtl/>
        </w:rPr>
        <w:t>قرب</w:t>
      </w:r>
      <w:r>
        <w:rPr>
          <w:rtl/>
        </w:rPr>
        <w:t xml:space="preserve"> منه ما نقل من نص</w:t>
      </w:r>
      <w:r>
        <w:rPr>
          <w:rFonts w:hint="cs"/>
          <w:rtl/>
        </w:rPr>
        <w:t>ی</w:t>
      </w:r>
      <w:r>
        <w:rPr>
          <w:rFonts w:hint="eastAsia"/>
          <w:rtl/>
        </w:rPr>
        <w:t>ر</w:t>
      </w:r>
      <w:r>
        <w:rPr>
          <w:rtl/>
        </w:rPr>
        <w:t xml:space="preserve"> الملّه و الد</w:t>
      </w:r>
      <w:r>
        <w:rPr>
          <w:rFonts w:hint="cs"/>
          <w:rtl/>
        </w:rPr>
        <w:t>ی</w:t>
      </w:r>
      <w:r>
        <w:rPr>
          <w:rFonts w:hint="eastAsia"/>
          <w:rtl/>
        </w:rPr>
        <w:t>ن</w:t>
      </w:r>
      <w:r>
        <w:rPr>
          <w:rtl/>
        </w:rPr>
        <w:t xml:space="preserve"> الطوس</w:t>
      </w:r>
      <w:r>
        <w:rPr>
          <w:rFonts w:hint="cs"/>
          <w:rtl/>
        </w:rPr>
        <w:t>یّ</w:t>
      </w:r>
      <w:r>
        <w:rPr>
          <w:rtl/>
        </w:rPr>
        <w:t xml:space="preserve"> </w:t>
      </w:r>
      <w:r w:rsidR="00EA7B3D" w:rsidRPr="00EA7B3D">
        <w:rPr>
          <w:rStyle w:val="libAlaemChar"/>
          <w:rtl/>
        </w:rPr>
        <w:t>قدس‌سره</w:t>
      </w:r>
      <w:r>
        <w:rPr>
          <w:rtl/>
        </w:rPr>
        <w:t xml:space="preserve">: </w:t>
      </w:r>
    </w:p>
    <w:tbl>
      <w:tblPr>
        <w:tblStyle w:val="TableGrid"/>
        <w:bidiVisual/>
        <w:tblW w:w="4562" w:type="pct"/>
        <w:tblInd w:w="384" w:type="dxa"/>
        <w:tblLook w:val="01E0"/>
      </w:tblPr>
      <w:tblGrid>
        <w:gridCol w:w="3552"/>
        <w:gridCol w:w="272"/>
        <w:gridCol w:w="3486"/>
      </w:tblGrid>
      <w:tr w:rsidR="00DC5CCE" w:rsidTr="008464D9">
        <w:trPr>
          <w:trHeight w:val="350"/>
        </w:trPr>
        <w:tc>
          <w:tcPr>
            <w:tcW w:w="3920" w:type="dxa"/>
            <w:shd w:val="clear" w:color="auto" w:fill="auto"/>
          </w:tcPr>
          <w:p w:rsidR="00DC5CCE" w:rsidRDefault="00DC5CCE" w:rsidP="008464D9">
            <w:pPr>
              <w:pStyle w:val="libPoem"/>
            </w:pPr>
            <w:r>
              <w:rPr>
                <w:rFonts w:hint="eastAsia"/>
                <w:rtl/>
              </w:rPr>
              <w:t>لو</w:t>
            </w:r>
            <w:r>
              <w:rPr>
                <w:rtl/>
              </w:rPr>
              <w:t xml:space="preserve"> انّ عبدا أت</w:t>
            </w:r>
            <w:r>
              <w:rPr>
                <w:rFonts w:hint="cs"/>
                <w:rtl/>
              </w:rPr>
              <w:t>ی</w:t>
            </w:r>
            <w:r>
              <w:rPr>
                <w:rtl/>
              </w:rPr>
              <w:t xml:space="preserve"> بالصالحات غدا</w:t>
            </w:r>
            <w:r w:rsidRPr="00725071">
              <w:rPr>
                <w:rStyle w:val="libPoemTiniChar0"/>
                <w:rtl/>
              </w:rPr>
              <w:br/>
              <w:t> </w:t>
            </w:r>
          </w:p>
        </w:tc>
        <w:tc>
          <w:tcPr>
            <w:tcW w:w="279" w:type="dxa"/>
            <w:shd w:val="clear" w:color="auto" w:fill="auto"/>
          </w:tcPr>
          <w:p w:rsidR="00DC5CCE" w:rsidRDefault="00DC5CCE" w:rsidP="008464D9">
            <w:pPr>
              <w:pStyle w:val="libPoem"/>
              <w:rPr>
                <w:rtl/>
              </w:rPr>
            </w:pPr>
          </w:p>
        </w:tc>
        <w:tc>
          <w:tcPr>
            <w:tcW w:w="3881" w:type="dxa"/>
            <w:shd w:val="clear" w:color="auto" w:fill="auto"/>
          </w:tcPr>
          <w:p w:rsidR="00DC5CCE" w:rsidRDefault="00DC5CCE" w:rsidP="008464D9">
            <w:pPr>
              <w:pStyle w:val="libPoem"/>
            </w:pPr>
            <w:r>
              <w:rPr>
                <w:rFonts w:hint="cs"/>
                <w:rtl/>
              </w:rPr>
              <w:t>ی</w:t>
            </w:r>
            <w:r>
              <w:rPr>
                <w:rFonts w:hint="eastAsia"/>
                <w:rtl/>
              </w:rPr>
              <w:t>ودّ</w:t>
            </w:r>
            <w:r>
              <w:rPr>
                <w:rtl/>
              </w:rPr>
              <w:t xml:space="preserve"> کلّ نب</w:t>
            </w:r>
            <w:r>
              <w:rPr>
                <w:rFonts w:hint="cs"/>
                <w:rtl/>
              </w:rPr>
              <w:t>یّ</w:t>
            </w:r>
            <w:r>
              <w:rPr>
                <w:rtl/>
              </w:rPr>
              <w:t xml:space="preserve"> مرسل و ول</w:t>
            </w:r>
            <w:r>
              <w:rPr>
                <w:rFonts w:hint="cs"/>
                <w:rtl/>
              </w:rPr>
              <w:t>ی</w:t>
            </w:r>
            <w:r w:rsidRPr="00725071">
              <w:rPr>
                <w:rStyle w:val="libPoemTiniChar0"/>
                <w:rtl/>
              </w:rPr>
              <w:br/>
              <w:t> </w:t>
            </w:r>
          </w:p>
        </w:tc>
      </w:tr>
      <w:tr w:rsidR="00DC5CCE" w:rsidTr="008464D9">
        <w:trPr>
          <w:trHeight w:val="350"/>
        </w:trPr>
        <w:tc>
          <w:tcPr>
            <w:tcW w:w="3920" w:type="dxa"/>
          </w:tcPr>
          <w:p w:rsidR="00DC5CCE" w:rsidRDefault="00DC5CCE" w:rsidP="008464D9">
            <w:pPr>
              <w:pStyle w:val="libPoem"/>
            </w:pPr>
            <w:r>
              <w:rPr>
                <w:rFonts w:hint="eastAsia"/>
                <w:rtl/>
              </w:rPr>
              <w:t>و</w:t>
            </w:r>
            <w:r>
              <w:rPr>
                <w:rtl/>
              </w:rPr>
              <w:t xml:space="preserve"> صام ما صام صوّاما بلا ملل</w:t>
            </w:r>
            <w:r w:rsidRPr="00725071">
              <w:rPr>
                <w:rStyle w:val="libPoemTiniChar0"/>
                <w:rtl/>
              </w:rPr>
              <w:br/>
              <w:t> </w:t>
            </w:r>
          </w:p>
        </w:tc>
        <w:tc>
          <w:tcPr>
            <w:tcW w:w="279" w:type="dxa"/>
          </w:tcPr>
          <w:p w:rsidR="00DC5CCE" w:rsidRDefault="00DC5CCE" w:rsidP="008464D9">
            <w:pPr>
              <w:pStyle w:val="libPoem"/>
              <w:rPr>
                <w:rtl/>
              </w:rPr>
            </w:pPr>
          </w:p>
        </w:tc>
        <w:tc>
          <w:tcPr>
            <w:tcW w:w="3881" w:type="dxa"/>
          </w:tcPr>
          <w:p w:rsidR="00DC5CCE" w:rsidRDefault="00DC5CCE" w:rsidP="008464D9">
            <w:pPr>
              <w:pStyle w:val="libPoem"/>
            </w:pPr>
            <w:r>
              <w:rPr>
                <w:rFonts w:hint="eastAsia"/>
                <w:rtl/>
              </w:rPr>
              <w:t>و</w:t>
            </w:r>
            <w:r>
              <w:rPr>
                <w:rtl/>
              </w:rPr>
              <w:t xml:space="preserve"> قام ما قام قوّاما بلا کسل</w:t>
            </w:r>
            <w:r w:rsidRPr="00725071">
              <w:rPr>
                <w:rStyle w:val="libPoemTiniChar0"/>
                <w:rtl/>
              </w:rPr>
              <w:br/>
              <w:t> </w:t>
            </w:r>
          </w:p>
        </w:tc>
      </w:tr>
      <w:tr w:rsidR="00DC5CCE" w:rsidTr="008464D9">
        <w:trPr>
          <w:trHeight w:val="350"/>
        </w:trPr>
        <w:tc>
          <w:tcPr>
            <w:tcW w:w="3920" w:type="dxa"/>
          </w:tcPr>
          <w:p w:rsidR="00DC5CCE" w:rsidRDefault="00DC5CCE" w:rsidP="008464D9">
            <w:pPr>
              <w:pStyle w:val="libPoem"/>
            </w:pPr>
            <w:r>
              <w:rPr>
                <w:rFonts w:hint="eastAsia"/>
                <w:rtl/>
              </w:rPr>
              <w:t>و</w:t>
            </w:r>
            <w:r>
              <w:rPr>
                <w:rtl/>
              </w:rPr>
              <w:t xml:space="preserve"> عاش ف</w:t>
            </w:r>
            <w:r>
              <w:rPr>
                <w:rFonts w:hint="cs"/>
                <w:rtl/>
              </w:rPr>
              <w:t>ی</w:t>
            </w:r>
            <w:r>
              <w:rPr>
                <w:rtl/>
              </w:rPr>
              <w:t xml:space="preserve"> الدهر آلافا مؤلّفه</w:t>
            </w:r>
            <w:r w:rsidRPr="00725071">
              <w:rPr>
                <w:rStyle w:val="libPoemTiniChar0"/>
                <w:rtl/>
              </w:rPr>
              <w:br/>
              <w:t> </w:t>
            </w:r>
          </w:p>
        </w:tc>
        <w:tc>
          <w:tcPr>
            <w:tcW w:w="279" w:type="dxa"/>
          </w:tcPr>
          <w:p w:rsidR="00DC5CCE" w:rsidRDefault="00DC5CCE" w:rsidP="008464D9">
            <w:pPr>
              <w:pStyle w:val="libPoem"/>
              <w:rPr>
                <w:rtl/>
              </w:rPr>
            </w:pPr>
          </w:p>
        </w:tc>
        <w:tc>
          <w:tcPr>
            <w:tcW w:w="3881" w:type="dxa"/>
          </w:tcPr>
          <w:p w:rsidR="00DC5CCE" w:rsidRDefault="00DC5CCE" w:rsidP="008464D9">
            <w:pPr>
              <w:pStyle w:val="libPoem"/>
            </w:pPr>
            <w:r>
              <w:rPr>
                <w:rFonts w:hint="eastAsia"/>
                <w:rtl/>
              </w:rPr>
              <w:t>عار</w:t>
            </w:r>
            <w:r>
              <w:rPr>
                <w:rtl/>
              </w:rPr>
              <w:t xml:space="preserve"> من الذنب معصوما بلا زلل</w:t>
            </w:r>
            <w:r w:rsidRPr="00725071">
              <w:rPr>
                <w:rStyle w:val="libPoemTiniChar0"/>
                <w:rtl/>
              </w:rPr>
              <w:br/>
              <w:t> </w:t>
            </w:r>
          </w:p>
        </w:tc>
      </w:tr>
      <w:tr w:rsidR="00DC5CCE" w:rsidTr="008464D9">
        <w:trPr>
          <w:trHeight w:val="350"/>
        </w:trPr>
        <w:tc>
          <w:tcPr>
            <w:tcW w:w="3920" w:type="dxa"/>
          </w:tcPr>
          <w:p w:rsidR="00DC5CCE" w:rsidRDefault="00DC5CCE" w:rsidP="008464D9">
            <w:pPr>
              <w:pStyle w:val="libPoem"/>
            </w:pPr>
            <w:r>
              <w:rPr>
                <w:rFonts w:hint="eastAsia"/>
                <w:rtl/>
              </w:rPr>
              <w:t>فل</w:t>
            </w:r>
            <w:r>
              <w:rPr>
                <w:rFonts w:hint="cs"/>
                <w:rtl/>
              </w:rPr>
              <w:t>ی</w:t>
            </w:r>
            <w:r>
              <w:rPr>
                <w:rFonts w:hint="eastAsia"/>
                <w:rtl/>
              </w:rPr>
              <w:t>س</w:t>
            </w:r>
            <w:r>
              <w:rPr>
                <w:rtl/>
              </w:rPr>
              <w:t xml:space="preserve"> ف</w:t>
            </w:r>
            <w:r>
              <w:rPr>
                <w:rFonts w:hint="cs"/>
                <w:rtl/>
              </w:rPr>
              <w:t>ی</w:t>
            </w:r>
            <w:r>
              <w:rPr>
                <w:rtl/>
              </w:rPr>
              <w:t xml:space="preserve"> الحشر </w:t>
            </w:r>
            <w:r>
              <w:rPr>
                <w:rFonts w:hint="cs"/>
                <w:rtl/>
              </w:rPr>
              <w:t>ی</w:t>
            </w:r>
            <w:r>
              <w:rPr>
                <w:rFonts w:hint="eastAsia"/>
                <w:rtl/>
              </w:rPr>
              <w:t>وم</w:t>
            </w:r>
            <w:r>
              <w:rPr>
                <w:rtl/>
              </w:rPr>
              <w:t xml:space="preserve"> البعث </w:t>
            </w:r>
            <w:r>
              <w:rPr>
                <w:rFonts w:hint="cs"/>
                <w:rtl/>
              </w:rPr>
              <w:t>ی</w:t>
            </w:r>
            <w:r>
              <w:rPr>
                <w:rFonts w:hint="eastAsia"/>
                <w:rtl/>
              </w:rPr>
              <w:t>نفعه</w:t>
            </w:r>
            <w:r w:rsidRPr="00725071">
              <w:rPr>
                <w:rStyle w:val="libPoemTiniChar0"/>
                <w:rtl/>
              </w:rPr>
              <w:br/>
              <w:t> </w:t>
            </w:r>
          </w:p>
        </w:tc>
        <w:tc>
          <w:tcPr>
            <w:tcW w:w="279" w:type="dxa"/>
          </w:tcPr>
          <w:p w:rsidR="00DC5CCE" w:rsidRDefault="00DC5CCE" w:rsidP="008464D9">
            <w:pPr>
              <w:pStyle w:val="libPoem"/>
              <w:rPr>
                <w:rtl/>
              </w:rPr>
            </w:pPr>
          </w:p>
        </w:tc>
        <w:tc>
          <w:tcPr>
            <w:tcW w:w="3881" w:type="dxa"/>
          </w:tcPr>
          <w:p w:rsidR="00DC5CCE" w:rsidRDefault="00DC5CCE" w:rsidP="008464D9">
            <w:pPr>
              <w:pStyle w:val="libPoem"/>
            </w:pPr>
            <w:r>
              <w:rPr>
                <w:rFonts w:hint="eastAsia"/>
                <w:rtl/>
              </w:rPr>
              <w:t>الاّ</w:t>
            </w:r>
            <w:r>
              <w:rPr>
                <w:rtl/>
              </w:rPr>
              <w:t xml:space="preserve"> بحبّ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sidRPr="00725071">
              <w:rPr>
                <w:rStyle w:val="libPoemTiniChar0"/>
                <w:rtl/>
              </w:rPr>
              <w:br/>
              <w:t> </w:t>
            </w:r>
          </w:p>
        </w:tc>
      </w:tr>
    </w:tbl>
    <w:p w:rsidR="005A2728" w:rsidRDefault="005A2728" w:rsidP="0027669E">
      <w:pPr>
        <w:pStyle w:val="libNormal"/>
        <w:rPr>
          <w:rtl/>
        </w:rPr>
      </w:pPr>
      <w:r>
        <w:rPr>
          <w:rFonts w:hint="eastAsia"/>
          <w:rtl/>
        </w:rPr>
        <w:br w:type="page"/>
      </w:r>
    </w:p>
    <w:p w:rsidR="00ED3E80" w:rsidRDefault="00ED3E80" w:rsidP="00641BE7">
      <w:pPr>
        <w:pStyle w:val="Heading3Center"/>
      </w:pPr>
      <w:bookmarkStart w:id="90" w:name="_Toc467873488"/>
      <w:r>
        <w:rPr>
          <w:rFonts w:hint="eastAsia"/>
          <w:rtl/>
        </w:rPr>
        <w:lastRenderedPageBreak/>
        <w:t>باب</w:t>
      </w:r>
      <w:r>
        <w:rPr>
          <w:rtl/>
        </w:rPr>
        <w:t xml:space="preserve"> الج</w:t>
      </w:r>
      <w:r>
        <w:rPr>
          <w:rFonts w:hint="cs"/>
          <w:rtl/>
        </w:rPr>
        <w:t>ی</w:t>
      </w:r>
      <w:r>
        <w:rPr>
          <w:rFonts w:hint="eastAsia"/>
          <w:rtl/>
        </w:rPr>
        <w:t>م</w:t>
      </w:r>
      <w:r>
        <w:rPr>
          <w:rtl/>
        </w:rPr>
        <w:t xml:space="preserve"> بعده الهاء</w:t>
      </w:r>
      <w:bookmarkEnd w:id="90"/>
      <w:r>
        <w:rPr>
          <w:rtl/>
        </w:rPr>
        <w:t xml:space="preserve"> </w:t>
      </w:r>
    </w:p>
    <w:p w:rsidR="00ED3E80" w:rsidRDefault="00ED3E80" w:rsidP="00641BE7">
      <w:pPr>
        <w:pStyle w:val="libNormal"/>
      </w:pPr>
      <w:r w:rsidRPr="00641BE7">
        <w:rPr>
          <w:rStyle w:val="libBold1Char"/>
          <w:rFonts w:hint="eastAsia"/>
          <w:rtl/>
        </w:rPr>
        <w:t>جهجه</w:t>
      </w:r>
      <w:r>
        <w:rPr>
          <w:rtl/>
        </w:rPr>
        <w:t xml:space="preserve">: </w:t>
      </w:r>
      <w:r>
        <w:rPr>
          <w:rFonts w:hint="eastAsia"/>
          <w:rtl/>
        </w:rPr>
        <w:t>خبر</w:t>
      </w:r>
      <w:r>
        <w:rPr>
          <w:rtl/>
        </w:rPr>
        <w:t xml:space="preserve"> جهجاه بن سع</w:t>
      </w:r>
      <w:r>
        <w:rPr>
          <w:rFonts w:hint="cs"/>
          <w:rtl/>
        </w:rPr>
        <w:t>ی</w:t>
      </w:r>
      <w:r>
        <w:rPr>
          <w:rFonts w:hint="eastAsia"/>
          <w:rtl/>
        </w:rPr>
        <w:t>د</w:t>
      </w:r>
      <w:r>
        <w:rPr>
          <w:rtl/>
        </w:rPr>
        <w:t xml:space="preserve"> الغفار</w:t>
      </w:r>
      <w:r>
        <w:rPr>
          <w:rFonts w:hint="cs"/>
          <w:rtl/>
        </w:rPr>
        <w:t>ی</w:t>
      </w:r>
      <w:r>
        <w:rPr>
          <w:rtl/>
        </w:rPr>
        <w:t xml:space="preserve"> المهاجر</w:t>
      </w:r>
      <w:r>
        <w:rPr>
          <w:rFonts w:hint="cs"/>
          <w:rtl/>
        </w:rPr>
        <w:t>ی</w:t>
      </w:r>
      <w:r>
        <w:rPr>
          <w:rtl/>
        </w:rPr>
        <w:t xml:space="preserve"> و سنان الجهن</w:t>
      </w:r>
      <w:r>
        <w:rPr>
          <w:rFonts w:hint="cs"/>
          <w:rtl/>
        </w:rPr>
        <w:t>ی</w:t>
      </w:r>
      <w:r>
        <w:rPr>
          <w:rtl/>
        </w:rPr>
        <w:t xml:space="preserve"> الخزرج</w:t>
      </w:r>
      <w:r>
        <w:rPr>
          <w:rFonts w:hint="cs"/>
          <w:rtl/>
        </w:rPr>
        <w:t>ی</w:t>
      </w:r>
      <w:r>
        <w:rPr>
          <w:rtl/>
        </w:rPr>
        <w:t xml:space="preserve"> </w:t>
      </w:r>
    </w:p>
    <w:p w:rsidR="00ED3E80" w:rsidRDefault="00ED3E80" w:rsidP="00ED3E80">
      <w:pPr>
        <w:pStyle w:val="libNormal"/>
      </w:pPr>
      <w:r>
        <w:rPr>
          <w:rFonts w:hint="eastAsia"/>
          <w:rtl/>
        </w:rPr>
        <w:t>و</w:t>
      </w:r>
      <w:r>
        <w:rPr>
          <w:rtl/>
        </w:rPr>
        <w:t xml:space="preserve"> کلام عبد اللّه بن أب</w:t>
      </w:r>
      <w:r>
        <w:rPr>
          <w:rFonts w:hint="cs"/>
          <w:rtl/>
        </w:rPr>
        <w:t>یّ</w:t>
      </w:r>
      <w:r>
        <w:rPr>
          <w:rtl/>
        </w:rPr>
        <w:t xml:space="preserve"> المنافق و نزول سوره المنافق</w:t>
      </w:r>
      <w:r>
        <w:rPr>
          <w:rFonts w:hint="cs"/>
          <w:rtl/>
        </w:rPr>
        <w:t>ی</w:t>
      </w:r>
      <w:r>
        <w:rPr>
          <w:rFonts w:hint="eastAsia"/>
          <w:rtl/>
        </w:rPr>
        <w:t>ن</w:t>
      </w:r>
      <w:r>
        <w:rPr>
          <w:rtl/>
        </w:rPr>
        <w:t xml:space="preserve"> ف</w:t>
      </w:r>
      <w:r>
        <w:rPr>
          <w:rFonts w:hint="cs"/>
          <w:rtl/>
        </w:rPr>
        <w:t>ی</w:t>
      </w:r>
      <w:r>
        <w:rPr>
          <w:rtl/>
        </w:rPr>
        <w:t xml:space="preserve"> ذلک </w:t>
      </w:r>
      <w:r w:rsidRPr="00604B91">
        <w:rPr>
          <w:rStyle w:val="libFootnotenumChar"/>
          <w:rtl/>
        </w:rPr>
        <w:t>(1)</w:t>
      </w:r>
      <w:r>
        <w:rPr>
          <w:rtl/>
        </w:rPr>
        <w:t xml:space="preserve">. </w:t>
      </w:r>
    </w:p>
    <w:p w:rsidR="00ED3E80" w:rsidRDefault="00ED3E80" w:rsidP="00ED3E80">
      <w:pPr>
        <w:pStyle w:val="libNormal"/>
      </w:pPr>
      <w:r>
        <w:rPr>
          <w:rFonts w:hint="eastAsia"/>
          <w:rtl/>
        </w:rPr>
        <w:t>نک</w:t>
      </w:r>
      <w:r>
        <w:rPr>
          <w:rFonts w:hint="cs"/>
          <w:rtl/>
        </w:rPr>
        <w:t>ی</w:t>
      </w:r>
      <w:r>
        <w:rPr>
          <w:rFonts w:hint="eastAsia"/>
          <w:rtl/>
        </w:rPr>
        <w:t>ر</w:t>
      </w:r>
      <w:r>
        <w:rPr>
          <w:rtl/>
        </w:rPr>
        <w:t xml:space="preserve"> جهجاه بن عمرو الغفار</w:t>
      </w:r>
      <w:r>
        <w:rPr>
          <w:rFonts w:hint="cs"/>
          <w:rtl/>
        </w:rPr>
        <w:t>ی</w:t>
      </w:r>
      <w:r>
        <w:rPr>
          <w:rtl/>
        </w:rPr>
        <w:t xml:space="preserve"> عل</w:t>
      </w:r>
      <w:r>
        <w:rPr>
          <w:rFonts w:hint="cs"/>
          <w:rtl/>
        </w:rPr>
        <w:t>ی</w:t>
      </w:r>
      <w:r>
        <w:rPr>
          <w:rtl/>
        </w:rPr>
        <w:t xml:space="preserve"> عثمان و کسره عصا عثمان و ه</w:t>
      </w:r>
      <w:r>
        <w:rPr>
          <w:rFonts w:hint="cs"/>
          <w:rtl/>
        </w:rPr>
        <w:t>ی</w:t>
      </w:r>
      <w:r>
        <w:rPr>
          <w:rtl/>
        </w:rPr>
        <w:t xml:space="preserve"> عصا 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(2)</w:t>
      </w:r>
      <w:r>
        <w:rPr>
          <w:rtl/>
        </w:rPr>
        <w:t xml:space="preserve">. </w:t>
      </w:r>
    </w:p>
    <w:p w:rsidR="00ED3E80" w:rsidRDefault="00ED3E80" w:rsidP="00641BE7">
      <w:pPr>
        <w:pStyle w:val="libNormal"/>
      </w:pPr>
      <w:r w:rsidRPr="00641BE7">
        <w:rPr>
          <w:rStyle w:val="libBold1Char"/>
          <w:rFonts w:hint="eastAsia"/>
          <w:rtl/>
        </w:rPr>
        <w:t>جهد</w:t>
      </w:r>
      <w:r>
        <w:rPr>
          <w:rtl/>
        </w:rPr>
        <w:t xml:space="preserve">: </w:t>
      </w:r>
      <w:r>
        <w:rPr>
          <w:rFonts w:hint="eastAsia"/>
          <w:rtl/>
        </w:rPr>
        <w:t>أبواب</w:t>
      </w:r>
      <w:r>
        <w:rPr>
          <w:rtl/>
        </w:rPr>
        <w:t xml:space="preserve"> الجهاد و المرابطه و ما </w:t>
      </w:r>
      <w:r>
        <w:rPr>
          <w:rFonts w:hint="cs"/>
          <w:rtl/>
        </w:rPr>
        <w:t>ی</w:t>
      </w:r>
      <w:r>
        <w:rPr>
          <w:rFonts w:hint="eastAsia"/>
          <w:rtl/>
        </w:rPr>
        <w:t>تعلّق</w:t>
      </w:r>
      <w:r>
        <w:rPr>
          <w:rtl/>
        </w:rPr>
        <w:t xml:space="preserve"> بذلک. </w:t>
      </w:r>
    </w:p>
    <w:p w:rsidR="00ED3E80" w:rsidRDefault="00ED3E80" w:rsidP="00ED3E80">
      <w:pPr>
        <w:pStyle w:val="libNormal"/>
      </w:pPr>
      <w:r>
        <w:rPr>
          <w:rFonts w:hint="eastAsia"/>
          <w:rtl/>
        </w:rPr>
        <w:t>باب</w:t>
      </w:r>
      <w:r>
        <w:rPr>
          <w:rtl/>
        </w:rPr>
        <w:t xml:space="preserve"> وجوب الجهاد و فضله </w:t>
      </w:r>
      <w:r w:rsidRPr="00604B91">
        <w:rPr>
          <w:rStyle w:val="libFootnotenumChar"/>
          <w:rtl/>
        </w:rPr>
        <w:t>(3)</w:t>
      </w:r>
      <w:r>
        <w:rPr>
          <w:rtl/>
        </w:rPr>
        <w:t xml:space="preserve">. </w:t>
      </w:r>
    </w:p>
    <w:p w:rsidR="00ED3E80" w:rsidRDefault="00ED3E80" w:rsidP="00ED3E80">
      <w:pPr>
        <w:pStyle w:val="libNormal"/>
      </w:pPr>
      <w:r w:rsidRPr="00641BE7">
        <w:rPr>
          <w:rStyle w:val="libBold1Char"/>
          <w:rFonts w:hint="eastAsia"/>
          <w:rtl/>
        </w:rPr>
        <w:t>نهج</w:t>
      </w:r>
      <w:r w:rsidRPr="00641BE7">
        <w:rPr>
          <w:rStyle w:val="libBold1Char"/>
          <w:rtl/>
        </w:rPr>
        <w:t xml:space="preserve"> البلاغه</w:t>
      </w:r>
      <w:r>
        <w:rPr>
          <w:rtl/>
        </w:rPr>
        <w:t xml:space="preserve">:قال </w:t>
      </w:r>
      <w:r w:rsidR="00EC2CC2" w:rsidRPr="00EC2CC2">
        <w:rPr>
          <w:rStyle w:val="libAlaemChar"/>
          <w:rtl/>
        </w:rPr>
        <w:t>عليه‌السلام</w:t>
      </w:r>
      <w:r>
        <w:rPr>
          <w:rtl/>
        </w:rPr>
        <w:t>: امّا بعد فانّ الجهاد باب من أبواب الجنّه فتحه اللّه لخاصّه أول</w:t>
      </w:r>
      <w:r>
        <w:rPr>
          <w:rFonts w:hint="cs"/>
          <w:rtl/>
        </w:rPr>
        <w:t>ی</w:t>
      </w:r>
      <w:r>
        <w:rPr>
          <w:rFonts w:hint="eastAsia"/>
          <w:rtl/>
        </w:rPr>
        <w:t>ائه،و</w:t>
      </w:r>
      <w:r>
        <w:rPr>
          <w:rtl/>
        </w:rPr>
        <w:t xml:space="preserve"> هو لباس التقو</w:t>
      </w:r>
      <w:r>
        <w:rPr>
          <w:rFonts w:hint="cs"/>
          <w:rtl/>
        </w:rPr>
        <w:t>ی</w:t>
      </w:r>
      <w:r>
        <w:rPr>
          <w:rtl/>
        </w:rPr>
        <w:t xml:space="preserve"> و درع اللّه الحص</w:t>
      </w:r>
      <w:r>
        <w:rPr>
          <w:rFonts w:hint="cs"/>
          <w:rtl/>
        </w:rPr>
        <w:t>ی</w:t>
      </w:r>
      <w:r>
        <w:rPr>
          <w:rFonts w:hint="eastAsia"/>
          <w:rtl/>
        </w:rPr>
        <w:t>نه</w:t>
      </w:r>
      <w:r>
        <w:rPr>
          <w:rtl/>
        </w:rPr>
        <w:t xml:space="preserve"> و جنّته الوث</w:t>
      </w:r>
      <w:r>
        <w:rPr>
          <w:rFonts w:hint="cs"/>
          <w:rtl/>
        </w:rPr>
        <w:t>ی</w:t>
      </w:r>
      <w:r>
        <w:rPr>
          <w:rFonts w:hint="eastAsia"/>
          <w:rtl/>
        </w:rPr>
        <w:t>قه،فمن</w:t>
      </w:r>
      <w:r>
        <w:rPr>
          <w:rtl/>
        </w:rPr>
        <w:t xml:space="preserve"> ترکه رغبه عنه ألبسه اللّه لباس الذلّ...الخ </w:t>
      </w:r>
      <w:r w:rsidRPr="00604B91">
        <w:rPr>
          <w:rStyle w:val="libFootnotenumChar"/>
          <w:rtl/>
        </w:rPr>
        <w:t>(4)</w:t>
      </w:r>
      <w:r>
        <w:rPr>
          <w:rtl/>
        </w:rPr>
        <w:t xml:space="preserve">. </w:t>
      </w:r>
    </w:p>
    <w:p w:rsidR="00B431B0" w:rsidRDefault="00ED3E80" w:rsidP="00ED3E80">
      <w:pPr>
        <w:pStyle w:val="libNormal"/>
      </w:pPr>
      <w:r w:rsidRPr="00641BE7">
        <w:rPr>
          <w:rStyle w:val="libBold1Char"/>
          <w:rFonts w:hint="eastAsia"/>
          <w:rtl/>
        </w:rPr>
        <w:t>ثواب</w:t>
      </w:r>
      <w:r w:rsidRPr="00641BE7">
        <w:rPr>
          <w:rStyle w:val="libBold1Char"/>
          <w:rtl/>
        </w:rPr>
        <w:t xml:space="preserve"> الأعمال</w:t>
      </w:r>
      <w:r>
        <w:rPr>
          <w:rtl/>
        </w:rPr>
        <w:t xml:space="preserve">:قال رسول اللّه </w:t>
      </w:r>
      <w:r w:rsidR="001C23D3" w:rsidRPr="001C23D3">
        <w:rPr>
          <w:rStyle w:val="libAlaemChar"/>
          <w:rtl/>
        </w:rPr>
        <w:t>صلى‌الله‌عليه‌وآله‌وسلم</w:t>
      </w:r>
      <w:r>
        <w:rPr>
          <w:rtl/>
        </w:rPr>
        <w:t>: الخ</w:t>
      </w:r>
      <w:r>
        <w:rPr>
          <w:rFonts w:hint="cs"/>
          <w:rtl/>
        </w:rPr>
        <w:t>ی</w:t>
      </w:r>
      <w:r>
        <w:rPr>
          <w:rFonts w:hint="eastAsia"/>
          <w:rtl/>
        </w:rPr>
        <w:t>ر</w:t>
      </w:r>
      <w:r>
        <w:rPr>
          <w:rtl/>
        </w:rPr>
        <w:t xml:space="preserve"> کلّه ف</w:t>
      </w:r>
      <w:r>
        <w:rPr>
          <w:rFonts w:hint="cs"/>
          <w:rtl/>
        </w:rPr>
        <w:t>ی</w:t>
      </w:r>
      <w:r>
        <w:rPr>
          <w:rtl/>
        </w:rPr>
        <w:t xml:space="preserve"> الس</w:t>
      </w:r>
      <w:r>
        <w:rPr>
          <w:rFonts w:hint="cs"/>
          <w:rtl/>
        </w:rPr>
        <w:t>ی</w:t>
      </w:r>
      <w:r>
        <w:rPr>
          <w:rFonts w:hint="eastAsia"/>
          <w:rtl/>
        </w:rPr>
        <w:t>ف</w:t>
      </w:r>
      <w:r>
        <w:rPr>
          <w:rtl/>
        </w:rPr>
        <w:t xml:space="preserve"> و تحت ظلّ الس</w:t>
      </w:r>
      <w:r>
        <w:rPr>
          <w:rFonts w:hint="cs"/>
          <w:rtl/>
        </w:rPr>
        <w:t>ی</w:t>
      </w:r>
      <w:r>
        <w:rPr>
          <w:rFonts w:hint="eastAsia"/>
          <w:rtl/>
        </w:rPr>
        <w:t>ف،</w:t>
      </w:r>
      <w:r>
        <w:rPr>
          <w:rtl/>
        </w:rPr>
        <w:t xml:space="preserve"> فلا </w:t>
      </w:r>
      <w:r>
        <w:rPr>
          <w:rFonts w:hint="cs"/>
          <w:rtl/>
        </w:rPr>
        <w:t>ی</w:t>
      </w:r>
      <w:r>
        <w:rPr>
          <w:rFonts w:hint="eastAsia"/>
          <w:rtl/>
        </w:rPr>
        <w:t>ق</w:t>
      </w:r>
      <w:r>
        <w:rPr>
          <w:rFonts w:hint="cs"/>
          <w:rtl/>
        </w:rPr>
        <w:t>ی</w:t>
      </w:r>
      <w:r>
        <w:rPr>
          <w:rFonts w:hint="eastAsia"/>
          <w:rtl/>
        </w:rPr>
        <w:t>م</w:t>
      </w:r>
      <w:r>
        <w:rPr>
          <w:rtl/>
        </w:rPr>
        <w:t xml:space="preserve"> الناس الاّ الس</w:t>
      </w:r>
      <w:r>
        <w:rPr>
          <w:rFonts w:hint="cs"/>
          <w:rtl/>
        </w:rPr>
        <w:t>ی</w:t>
      </w:r>
      <w:r>
        <w:rPr>
          <w:rFonts w:hint="eastAsia"/>
          <w:rtl/>
        </w:rPr>
        <w:t>ف،و</w:t>
      </w:r>
      <w:r>
        <w:rPr>
          <w:rtl/>
        </w:rPr>
        <w:t xml:space="preserve"> الس</w:t>
      </w:r>
      <w:r>
        <w:rPr>
          <w:rFonts w:hint="cs"/>
          <w:rtl/>
        </w:rPr>
        <w:t>ی</w:t>
      </w:r>
      <w:r>
        <w:rPr>
          <w:rFonts w:hint="eastAsia"/>
          <w:rtl/>
        </w:rPr>
        <w:t>وف</w:t>
      </w:r>
      <w:r>
        <w:rPr>
          <w:rtl/>
        </w:rPr>
        <w:t xml:space="preserve"> مقال</w:t>
      </w:r>
      <w:r>
        <w:rPr>
          <w:rFonts w:hint="cs"/>
          <w:rtl/>
        </w:rPr>
        <w:t>ی</w:t>
      </w:r>
      <w:r>
        <w:rPr>
          <w:rFonts w:hint="eastAsia"/>
          <w:rtl/>
        </w:rPr>
        <w:t>د</w:t>
      </w:r>
      <w:r>
        <w:rPr>
          <w:rtl/>
        </w:rPr>
        <w:t xml:space="preserve"> الجنّه و النار </w:t>
      </w:r>
      <w:r w:rsidRPr="00604B91">
        <w:rPr>
          <w:rStyle w:val="libFootnotenumChar"/>
          <w:rtl/>
        </w:rPr>
        <w:t>(5)</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:545/4</w:t>
      </w:r>
      <w:r w:rsidR="001A3C8D">
        <w:rPr>
          <w:rtl/>
        </w:rPr>
        <w:t>8</w:t>
      </w:r>
      <w:r w:rsidR="00ED3E80">
        <w:rPr>
          <w:rtl/>
        </w:rPr>
        <w:t>/6 و 546،ج:</w:t>
      </w:r>
      <w:r w:rsidR="001A3C8D">
        <w:rPr>
          <w:rtl/>
        </w:rPr>
        <w:t>281</w:t>
      </w:r>
      <w:r w:rsidR="00ED3E80">
        <w:rPr>
          <w:rtl/>
        </w:rPr>
        <w:t>/</w:t>
      </w:r>
      <w:r w:rsidR="001A3C8D">
        <w:rPr>
          <w:rtl/>
        </w:rPr>
        <w:t>20</w:t>
      </w:r>
      <w:r w:rsidR="00ED3E80">
        <w:rPr>
          <w:rtl/>
        </w:rPr>
        <w:t xml:space="preserve"> و </w:t>
      </w:r>
      <w:r w:rsidR="001A3C8D">
        <w:rPr>
          <w:rtl/>
        </w:rPr>
        <w:t>28</w:t>
      </w:r>
      <w:r w:rsidR="00ED3E80">
        <w:rPr>
          <w:rtl/>
        </w:rPr>
        <w:t xml:space="preserve">6. </w:t>
      </w:r>
    </w:p>
    <w:p w:rsidR="00ED3E80" w:rsidRDefault="00365129" w:rsidP="0027669E">
      <w:pPr>
        <w:pStyle w:val="libFootnote0"/>
      </w:pPr>
      <w:r>
        <w:rPr>
          <w:rtl/>
        </w:rPr>
        <w:t>(2)</w:t>
      </w:r>
      <w:r w:rsidR="00ED3E80">
        <w:rPr>
          <w:rtl/>
        </w:rPr>
        <w:t xml:space="preserve"> ق:</w:t>
      </w:r>
      <w:r w:rsidR="001A3C8D">
        <w:rPr>
          <w:rtl/>
        </w:rPr>
        <w:t>3</w:t>
      </w:r>
      <w:r w:rsidR="00ED3E80">
        <w:rPr>
          <w:rtl/>
        </w:rPr>
        <w:t>4</w:t>
      </w:r>
      <w:r w:rsidR="001A3C8D">
        <w:rPr>
          <w:rtl/>
        </w:rPr>
        <w:t>0</w:t>
      </w:r>
      <w:r w:rsidR="00ED3E80">
        <w:rPr>
          <w:rtl/>
        </w:rPr>
        <w:t>/</w:t>
      </w:r>
      <w:r w:rsidR="001A3C8D">
        <w:rPr>
          <w:rtl/>
        </w:rPr>
        <w:t>2</w:t>
      </w:r>
      <w:r w:rsidR="00ED3E80">
        <w:rPr>
          <w:rtl/>
        </w:rPr>
        <w:t>6/</w:t>
      </w:r>
      <w:r w:rsidR="001A3C8D">
        <w:rPr>
          <w:rtl/>
        </w:rPr>
        <w:t>8</w:t>
      </w:r>
      <w:r w:rsidR="00ED3E80">
        <w:rPr>
          <w:rtl/>
        </w:rPr>
        <w:t xml:space="preserve">،ج:-. </w:t>
      </w:r>
    </w:p>
    <w:p w:rsidR="00ED3E80" w:rsidRDefault="00365129" w:rsidP="0027669E">
      <w:pPr>
        <w:pStyle w:val="libFootnote0"/>
      </w:pPr>
      <w:r>
        <w:rPr>
          <w:rtl/>
        </w:rPr>
        <w:t>(3)</w:t>
      </w:r>
      <w:r w:rsidR="00ED3E80">
        <w:rPr>
          <w:rtl/>
        </w:rPr>
        <w:t xml:space="preserve"> ق:</w:t>
      </w:r>
      <w:r w:rsidR="001A3C8D">
        <w:rPr>
          <w:rtl/>
        </w:rPr>
        <w:t>91</w:t>
      </w:r>
      <w:r w:rsidR="00ED3E80">
        <w:rPr>
          <w:rtl/>
        </w:rPr>
        <w:t>/</w:t>
      </w:r>
      <w:r w:rsidR="001A3C8D">
        <w:rPr>
          <w:rtl/>
        </w:rPr>
        <w:t>72</w:t>
      </w:r>
      <w:r w:rsidR="00ED3E80">
        <w:rPr>
          <w:rtl/>
        </w:rPr>
        <w:t>/</w:t>
      </w:r>
      <w:r w:rsidR="001A3C8D">
        <w:rPr>
          <w:rtl/>
        </w:rPr>
        <w:t>21</w:t>
      </w:r>
      <w:r w:rsidR="00ED3E80">
        <w:rPr>
          <w:rtl/>
        </w:rPr>
        <w:t>،ج:</w:t>
      </w:r>
      <w:r w:rsidR="001A3C8D">
        <w:rPr>
          <w:rtl/>
        </w:rPr>
        <w:t>1</w:t>
      </w:r>
      <w:r w:rsidR="00ED3E80">
        <w:rPr>
          <w:rtl/>
        </w:rPr>
        <w:t>/</w:t>
      </w:r>
      <w:r w:rsidR="001A3C8D">
        <w:rPr>
          <w:rtl/>
        </w:rPr>
        <w:t>100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93</w:t>
      </w:r>
      <w:r w:rsidR="00ED3E80">
        <w:rPr>
          <w:rtl/>
        </w:rPr>
        <w:t>/</w:t>
      </w:r>
      <w:r w:rsidR="001A3C8D">
        <w:rPr>
          <w:rtl/>
        </w:rPr>
        <w:t>72</w:t>
      </w:r>
      <w:r w:rsidR="00ED3E80">
        <w:rPr>
          <w:rtl/>
        </w:rPr>
        <w:t>/</w:t>
      </w:r>
      <w:r w:rsidR="001A3C8D">
        <w:rPr>
          <w:rtl/>
        </w:rPr>
        <w:t>21</w:t>
      </w:r>
      <w:r w:rsidR="00ED3E80">
        <w:rPr>
          <w:rtl/>
        </w:rPr>
        <w:t>،ج:</w:t>
      </w:r>
      <w:r w:rsidR="001A3C8D">
        <w:rPr>
          <w:rtl/>
        </w:rPr>
        <w:t>7</w:t>
      </w:r>
      <w:r w:rsidR="00ED3E80">
        <w:rPr>
          <w:rtl/>
        </w:rPr>
        <w:t>/</w:t>
      </w:r>
      <w:r w:rsidR="001A3C8D">
        <w:rPr>
          <w:rtl/>
        </w:rPr>
        <w:t>100</w:t>
      </w:r>
      <w:r w:rsidR="00ED3E80">
        <w:rPr>
          <w:rtl/>
        </w:rPr>
        <w:t>. ق:6</w:t>
      </w:r>
      <w:r w:rsidR="001A3C8D">
        <w:rPr>
          <w:rtl/>
        </w:rPr>
        <w:t>82</w:t>
      </w:r>
      <w:r w:rsidR="00ED3E80">
        <w:rPr>
          <w:rtl/>
        </w:rPr>
        <w:t>/64/</w:t>
      </w:r>
      <w:r w:rsidR="001A3C8D">
        <w:rPr>
          <w:rtl/>
        </w:rPr>
        <w:t>8</w:t>
      </w:r>
      <w:r w:rsidR="00ED3E80">
        <w:rPr>
          <w:rtl/>
        </w:rPr>
        <w:t xml:space="preserve"> و 6</w:t>
      </w:r>
      <w:r w:rsidR="001A3C8D">
        <w:rPr>
          <w:rtl/>
        </w:rPr>
        <w:t>99</w:t>
      </w:r>
      <w:r w:rsidR="00ED3E80">
        <w:rPr>
          <w:rtl/>
        </w:rPr>
        <w:t>،ج:64/</w:t>
      </w:r>
      <w:r w:rsidR="001A3C8D">
        <w:rPr>
          <w:rtl/>
        </w:rPr>
        <w:t>3</w:t>
      </w:r>
      <w:r w:rsidR="00ED3E80">
        <w:rPr>
          <w:rtl/>
        </w:rPr>
        <w:t xml:space="preserve">4 و </w:t>
      </w:r>
      <w:r w:rsidR="001A3C8D">
        <w:rPr>
          <w:rtl/>
        </w:rPr>
        <w:t>1</w:t>
      </w:r>
      <w:r w:rsidR="00ED3E80">
        <w:rPr>
          <w:rtl/>
        </w:rPr>
        <w:t>4</w:t>
      </w:r>
      <w:r w:rsidR="001A3C8D">
        <w:rPr>
          <w:rtl/>
        </w:rPr>
        <w:t>2</w:t>
      </w:r>
      <w:r w:rsidR="00ED3E80">
        <w:rPr>
          <w:rtl/>
        </w:rPr>
        <w:t xml:space="preserve">. </w:t>
      </w:r>
    </w:p>
    <w:p w:rsidR="00B431B0" w:rsidRDefault="00365129" w:rsidP="0027669E">
      <w:pPr>
        <w:pStyle w:val="libFootnote0"/>
        <w:rPr>
          <w:rtl/>
        </w:rPr>
      </w:pPr>
      <w:r>
        <w:rPr>
          <w:rtl/>
        </w:rPr>
        <w:t>(5)</w:t>
      </w:r>
      <w:r w:rsidR="00ED3E80">
        <w:rPr>
          <w:rtl/>
        </w:rPr>
        <w:t xml:space="preserve"> ق:</w:t>
      </w:r>
      <w:r w:rsidR="001A3C8D">
        <w:rPr>
          <w:rtl/>
        </w:rPr>
        <w:t>93</w:t>
      </w:r>
      <w:r w:rsidR="00ED3E80">
        <w:rPr>
          <w:rtl/>
        </w:rPr>
        <w:t>/</w:t>
      </w:r>
      <w:r w:rsidR="001A3C8D">
        <w:rPr>
          <w:rtl/>
        </w:rPr>
        <w:t>72</w:t>
      </w:r>
      <w:r w:rsidR="00ED3E80">
        <w:rPr>
          <w:rtl/>
        </w:rPr>
        <w:t>/</w:t>
      </w:r>
      <w:r w:rsidR="001A3C8D">
        <w:rPr>
          <w:rtl/>
        </w:rPr>
        <w:t>21</w:t>
      </w:r>
      <w:r w:rsidR="00ED3E80">
        <w:rPr>
          <w:rtl/>
        </w:rPr>
        <w:t>،ج:</w:t>
      </w:r>
      <w:r w:rsidR="001A3C8D">
        <w:rPr>
          <w:rtl/>
        </w:rPr>
        <w:t>9</w:t>
      </w:r>
      <w:r w:rsidR="00ED3E80">
        <w:rPr>
          <w:rtl/>
        </w:rPr>
        <w:t>/</w:t>
      </w:r>
      <w:r w:rsidR="001A3C8D">
        <w:rPr>
          <w:rtl/>
        </w:rPr>
        <w:t>100</w:t>
      </w:r>
    </w:p>
    <w:p w:rsidR="005A2728" w:rsidRDefault="005A2728" w:rsidP="0027669E">
      <w:pPr>
        <w:pStyle w:val="libNormal"/>
        <w:rPr>
          <w:rtl/>
        </w:rPr>
      </w:pPr>
      <w:r>
        <w:rPr>
          <w:rtl/>
        </w:rPr>
        <w:br w:type="page"/>
      </w:r>
    </w:p>
    <w:p w:rsidR="00ED3E80" w:rsidRDefault="00ED3E80" w:rsidP="00641BE7">
      <w:pPr>
        <w:pStyle w:val="libCenterBold1"/>
      </w:pPr>
      <w:r>
        <w:rPr>
          <w:rFonts w:hint="eastAsia"/>
          <w:rtl/>
        </w:rPr>
        <w:lastRenderedPageBreak/>
        <w:t>ف</w:t>
      </w:r>
      <w:r>
        <w:rPr>
          <w:rFonts w:hint="cs"/>
          <w:rtl/>
        </w:rPr>
        <w:t>ی</w:t>
      </w:r>
      <w:r>
        <w:rPr>
          <w:rtl/>
        </w:rPr>
        <w:t xml:space="preserve"> فضل الجهاد و الشهاده ف</w:t>
      </w:r>
      <w:r>
        <w:rPr>
          <w:rFonts w:hint="cs"/>
          <w:rtl/>
        </w:rPr>
        <w:t>ی</w:t>
      </w:r>
      <w:r>
        <w:rPr>
          <w:rtl/>
        </w:rPr>
        <w:t xml:space="preserve"> سب</w:t>
      </w:r>
      <w:r>
        <w:rPr>
          <w:rFonts w:hint="cs"/>
          <w:rtl/>
        </w:rPr>
        <w:t>ی</w:t>
      </w:r>
      <w:r>
        <w:rPr>
          <w:rFonts w:hint="eastAsia"/>
          <w:rtl/>
        </w:rPr>
        <w:t>ل</w:t>
      </w:r>
      <w:r>
        <w:rPr>
          <w:rtl/>
        </w:rPr>
        <w:t xml:space="preserve"> اللّه </w:t>
      </w:r>
    </w:p>
    <w:p w:rsidR="00ED3E80" w:rsidRDefault="00ED3E80" w:rsidP="00ED3E80">
      <w:pPr>
        <w:pStyle w:val="libNormal"/>
      </w:pPr>
      <w:r w:rsidRPr="00641BE7">
        <w:rPr>
          <w:rStyle w:val="libBold1Char"/>
          <w:rFonts w:hint="eastAsia"/>
          <w:rtl/>
        </w:rPr>
        <w:t>صح</w:t>
      </w:r>
      <w:r w:rsidRPr="00641BE7">
        <w:rPr>
          <w:rStyle w:val="libBold1Char"/>
          <w:rFonts w:hint="cs"/>
          <w:rtl/>
        </w:rPr>
        <w:t>ی</w:t>
      </w:r>
      <w:r w:rsidRPr="00641BE7">
        <w:rPr>
          <w:rStyle w:val="libBold1Char"/>
          <w:rFonts w:hint="eastAsia"/>
          <w:rtl/>
        </w:rPr>
        <w:t>فه</w:t>
      </w:r>
      <w:r w:rsidRPr="00641BE7">
        <w:rPr>
          <w:rStyle w:val="libBold1Char"/>
          <w:rtl/>
        </w:rPr>
        <w:t xml:space="preserve"> الرضا</w:t>
      </w:r>
      <w:r>
        <w:rPr>
          <w:rtl/>
        </w:rPr>
        <w:t xml:space="preserve">:عن الرضا </w:t>
      </w:r>
      <w:r w:rsidR="00EC2CC2" w:rsidRPr="00EC2CC2">
        <w:rPr>
          <w:rStyle w:val="libAlaemChar"/>
          <w:rtl/>
        </w:rPr>
        <w:t>عليه‌السلام</w:t>
      </w:r>
      <w:r>
        <w:rPr>
          <w:rtl/>
        </w:rPr>
        <w:t>،عن آبائه،عن عل</w:t>
      </w:r>
      <w:r>
        <w:rPr>
          <w:rFonts w:hint="cs"/>
          <w:rtl/>
        </w:rPr>
        <w:t>یّ</w:t>
      </w:r>
      <w:r>
        <w:rPr>
          <w:rtl/>
        </w:rPr>
        <w:t xml:space="preserve"> بن الحس</w:t>
      </w:r>
      <w:r>
        <w:rPr>
          <w:rFonts w:hint="cs"/>
          <w:rtl/>
        </w:rPr>
        <w:t>ی</w:t>
      </w:r>
      <w:r>
        <w:rPr>
          <w:rFonts w:hint="eastAsia"/>
          <w:rtl/>
        </w:rPr>
        <w:t>ن</w:t>
      </w:r>
      <w:r>
        <w:rPr>
          <w:rtl/>
        </w:rPr>
        <w:t xml:space="preserve"> </w:t>
      </w:r>
      <w:r w:rsidR="007C3393" w:rsidRPr="007C3393">
        <w:rPr>
          <w:rStyle w:val="libAlaemChar"/>
          <w:rtl/>
        </w:rPr>
        <w:t>عليهم‌السلام</w:t>
      </w:r>
      <w:r>
        <w:rPr>
          <w:rtl/>
        </w:rPr>
        <w:t xml:space="preserve"> قال: ب</w:t>
      </w:r>
      <w:r>
        <w:rPr>
          <w:rFonts w:hint="cs"/>
          <w:rtl/>
        </w:rPr>
        <w:t>ی</w:t>
      </w:r>
      <w:r>
        <w:rPr>
          <w:rFonts w:hint="eastAsia"/>
          <w:rtl/>
        </w:rPr>
        <w:t>نما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Pr>
          <w:rFonts w:hint="cs"/>
          <w:rtl/>
        </w:rPr>
        <w:t>ی</w:t>
      </w:r>
      <w:r>
        <w:rPr>
          <w:rFonts w:hint="eastAsia"/>
          <w:rtl/>
        </w:rPr>
        <w:t>خطب</w:t>
      </w:r>
      <w:r>
        <w:rPr>
          <w:rtl/>
        </w:rPr>
        <w:t xml:space="preserve"> الناس و </w:t>
      </w:r>
      <w:r>
        <w:rPr>
          <w:rFonts w:hint="cs"/>
          <w:rtl/>
        </w:rPr>
        <w:t>ی</w:t>
      </w:r>
      <w:r>
        <w:rPr>
          <w:rFonts w:hint="eastAsia"/>
          <w:rtl/>
        </w:rPr>
        <w:t>حضّهم</w:t>
      </w:r>
      <w:r>
        <w:rPr>
          <w:rtl/>
        </w:rPr>
        <w:t xml:space="preserve"> عل</w:t>
      </w:r>
      <w:r>
        <w:rPr>
          <w:rFonts w:hint="cs"/>
          <w:rtl/>
        </w:rPr>
        <w:t>ی</w:t>
      </w:r>
      <w:r>
        <w:rPr>
          <w:rtl/>
        </w:rPr>
        <w:t xml:space="preserve"> الجهاد إذ قام إل</w:t>
      </w:r>
      <w:r>
        <w:rPr>
          <w:rFonts w:hint="cs"/>
          <w:rtl/>
        </w:rPr>
        <w:t>ی</w:t>
      </w:r>
      <w:r>
        <w:rPr>
          <w:rFonts w:hint="eastAsia"/>
          <w:rtl/>
        </w:rPr>
        <w:t>ه</w:t>
      </w:r>
      <w:r>
        <w:rPr>
          <w:rtl/>
        </w:rPr>
        <w:t xml:space="preserve"> شاب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ن،أخبرن</w:t>
      </w:r>
      <w:r>
        <w:rPr>
          <w:rFonts w:hint="cs"/>
          <w:rtl/>
        </w:rPr>
        <w:t>ی</w:t>
      </w:r>
      <w:r>
        <w:rPr>
          <w:rtl/>
        </w:rPr>
        <w:t xml:space="preserve"> عن فضل الغزاه ف</w:t>
      </w:r>
      <w:r>
        <w:rPr>
          <w:rFonts w:hint="cs"/>
          <w:rtl/>
        </w:rPr>
        <w:t>ی</w:t>
      </w:r>
      <w:r>
        <w:rPr>
          <w:rtl/>
        </w:rPr>
        <w:t xml:space="preserve"> سب</w:t>
      </w:r>
      <w:r>
        <w:rPr>
          <w:rFonts w:hint="cs"/>
          <w:rtl/>
        </w:rPr>
        <w:t>ی</w:t>
      </w:r>
      <w:r>
        <w:rPr>
          <w:rFonts w:hint="eastAsia"/>
          <w:rtl/>
        </w:rPr>
        <w:t>ل</w:t>
      </w:r>
      <w:r>
        <w:rPr>
          <w:rtl/>
        </w:rPr>
        <w:t xml:space="preserve"> اللّه،فقال عل</w:t>
      </w:r>
      <w:r>
        <w:rPr>
          <w:rFonts w:hint="cs"/>
          <w:rtl/>
        </w:rPr>
        <w:t>یّ</w:t>
      </w:r>
      <w:r>
        <w:rPr>
          <w:rtl/>
        </w:rPr>
        <w:t xml:space="preserve"> </w:t>
      </w:r>
      <w:r w:rsidR="00EC2CC2" w:rsidRPr="00EC2CC2">
        <w:rPr>
          <w:rStyle w:val="libAlaemChar"/>
          <w:rtl/>
        </w:rPr>
        <w:t>عليه‌السلام</w:t>
      </w:r>
      <w:r>
        <w:rPr>
          <w:rtl/>
        </w:rPr>
        <w:t>:کنت رد</w:t>
      </w:r>
      <w:r>
        <w:rPr>
          <w:rFonts w:hint="cs"/>
          <w:rtl/>
        </w:rPr>
        <w:t>ی</w:t>
      </w:r>
      <w:r>
        <w:rPr>
          <w:rFonts w:hint="eastAsia"/>
          <w:rtl/>
        </w:rPr>
        <w:t>ف</w:t>
      </w:r>
      <w:r>
        <w:rPr>
          <w:rtl/>
        </w:rPr>
        <w:t xml:space="preserve"> رسول ال</w:t>
      </w:r>
      <w:r>
        <w:rPr>
          <w:rFonts w:hint="eastAsia"/>
          <w:rtl/>
        </w:rPr>
        <w:t>لّه</w:t>
      </w:r>
      <w:r>
        <w:rPr>
          <w:rtl/>
        </w:rPr>
        <w:t xml:space="preserve"> </w:t>
      </w:r>
      <w:r w:rsidR="001C23D3" w:rsidRPr="001C23D3">
        <w:rPr>
          <w:rStyle w:val="libAlaemChar"/>
          <w:rtl/>
        </w:rPr>
        <w:t>صلى‌الله‌عليه‌وآله‌وسلم</w:t>
      </w:r>
      <w:r>
        <w:rPr>
          <w:rtl/>
        </w:rPr>
        <w:t xml:space="preserve"> عل</w:t>
      </w:r>
      <w:r>
        <w:rPr>
          <w:rFonts w:hint="cs"/>
          <w:rtl/>
        </w:rPr>
        <w:t>ی</w:t>
      </w:r>
      <w:r>
        <w:rPr>
          <w:rtl/>
        </w:rPr>
        <w:t xml:space="preserve"> ناقته العضباء و نحن قافلون من غزوه ذات السلاسل،فسألته عمّا سألتن</w:t>
      </w:r>
      <w:r>
        <w:rPr>
          <w:rFonts w:hint="cs"/>
          <w:rtl/>
        </w:rPr>
        <w:t>ی</w:t>
      </w:r>
      <w:r>
        <w:rPr>
          <w:rtl/>
        </w:rPr>
        <w:t xml:space="preserve"> عنه فقال </w:t>
      </w:r>
      <w:r w:rsidR="001C23D3" w:rsidRPr="001C23D3">
        <w:rPr>
          <w:rStyle w:val="libAlaemChar"/>
          <w:rtl/>
        </w:rPr>
        <w:t>صلى‌الله‌عليه‌وآله‌وسلم</w:t>
      </w:r>
      <w:r>
        <w:rPr>
          <w:rtl/>
        </w:rPr>
        <w:t>:انّ الغزاه إذا همّوا بالغزو کتب اللّه لهم براءه من النار، ال</w:t>
      </w:r>
      <w:r>
        <w:rPr>
          <w:rFonts w:hint="cs"/>
          <w:rtl/>
        </w:rPr>
        <w:t>ی</w:t>
      </w:r>
      <w:r>
        <w:rPr>
          <w:rtl/>
        </w:rPr>
        <w:t xml:space="preserve"> أن قال:و إذا زال الشه</w:t>
      </w:r>
      <w:r>
        <w:rPr>
          <w:rFonts w:hint="cs"/>
          <w:rtl/>
        </w:rPr>
        <w:t>ی</w:t>
      </w:r>
      <w:r>
        <w:rPr>
          <w:rFonts w:hint="eastAsia"/>
          <w:rtl/>
        </w:rPr>
        <w:t>د</w:t>
      </w:r>
      <w:r>
        <w:rPr>
          <w:rtl/>
        </w:rPr>
        <w:t xml:space="preserve"> عن فرسه بطعنه أو ضربه لم </w:t>
      </w:r>
      <w:r>
        <w:rPr>
          <w:rFonts w:hint="cs"/>
          <w:rtl/>
        </w:rPr>
        <w:t>ی</w:t>
      </w:r>
      <w:r>
        <w:rPr>
          <w:rFonts w:hint="eastAsia"/>
          <w:rtl/>
        </w:rPr>
        <w:t>صل</w:t>
      </w:r>
      <w:r>
        <w:rPr>
          <w:rtl/>
        </w:rPr>
        <w:t xml:space="preserve"> </w:t>
      </w:r>
      <w:r>
        <w:rPr>
          <w:rFonts w:hint="eastAsia"/>
          <w:rtl/>
        </w:rPr>
        <w:t>ال</w:t>
      </w:r>
      <w:r>
        <w:rPr>
          <w:rFonts w:hint="cs"/>
          <w:rtl/>
        </w:rPr>
        <w:t>ی</w:t>
      </w:r>
      <w:r>
        <w:rPr>
          <w:rtl/>
        </w:rPr>
        <w:t xml:space="preserve"> الأرض حتّ</w:t>
      </w:r>
      <w:r>
        <w:rPr>
          <w:rFonts w:hint="cs"/>
          <w:rtl/>
        </w:rPr>
        <w:t>ی</w:t>
      </w:r>
      <w:r>
        <w:rPr>
          <w:rtl/>
        </w:rPr>
        <w:t xml:space="preserve"> </w:t>
      </w:r>
      <w:r>
        <w:rPr>
          <w:rFonts w:hint="cs"/>
          <w:rtl/>
        </w:rPr>
        <w:t>ی</w:t>
      </w:r>
      <w:r>
        <w:rPr>
          <w:rFonts w:hint="eastAsia"/>
          <w:rtl/>
        </w:rPr>
        <w:t>بعث</w:t>
      </w:r>
      <w:r>
        <w:rPr>
          <w:rtl/>
        </w:rPr>
        <w:t xml:space="preserve"> اللّه(عزّ و جلّ)زوجته من الحور الع</w:t>
      </w:r>
      <w:r>
        <w:rPr>
          <w:rFonts w:hint="cs"/>
          <w:rtl/>
        </w:rPr>
        <w:t>ی</w:t>
      </w:r>
      <w:r>
        <w:rPr>
          <w:rFonts w:hint="eastAsia"/>
          <w:rtl/>
        </w:rPr>
        <w:t>ن</w:t>
      </w:r>
      <w:r>
        <w:rPr>
          <w:rtl/>
        </w:rPr>
        <w:t xml:space="preserve"> فتبشّره بما أعدّ اللّه له من الکرامه، فاذا وصل ال</w:t>
      </w:r>
      <w:r>
        <w:rPr>
          <w:rFonts w:hint="cs"/>
          <w:rtl/>
        </w:rPr>
        <w:t>ی</w:t>
      </w:r>
      <w:r>
        <w:rPr>
          <w:rtl/>
        </w:rPr>
        <w:t xml:space="preserve"> الأرض </w:t>
      </w:r>
      <w:r>
        <w:rPr>
          <w:rFonts w:hint="cs"/>
          <w:rtl/>
        </w:rPr>
        <w:t>ی</w:t>
      </w:r>
      <w:r>
        <w:rPr>
          <w:rFonts w:hint="eastAsia"/>
          <w:rtl/>
        </w:rPr>
        <w:t>قول</w:t>
      </w:r>
      <w:r>
        <w:rPr>
          <w:rtl/>
        </w:rPr>
        <w:t xml:space="preserve"> له:مرحبا بالروح الط</w:t>
      </w:r>
      <w:r>
        <w:rPr>
          <w:rFonts w:hint="cs"/>
          <w:rtl/>
        </w:rPr>
        <w:t>یّ</w:t>
      </w:r>
      <w:r>
        <w:rPr>
          <w:rFonts w:hint="eastAsia"/>
          <w:rtl/>
        </w:rPr>
        <w:t>به</w:t>
      </w:r>
      <w:r>
        <w:rPr>
          <w:rtl/>
        </w:rPr>
        <w:t xml:space="preserve"> الت</w:t>
      </w:r>
      <w:r>
        <w:rPr>
          <w:rFonts w:hint="cs"/>
          <w:rtl/>
        </w:rPr>
        <w:t>ی</w:t>
      </w:r>
      <w:r>
        <w:rPr>
          <w:rtl/>
        </w:rPr>
        <w:t xml:space="preserve"> أخرجت من البدن الط</w:t>
      </w:r>
      <w:r>
        <w:rPr>
          <w:rFonts w:hint="cs"/>
          <w:rtl/>
        </w:rPr>
        <w:t>ی</w:t>
      </w:r>
      <w:r>
        <w:rPr>
          <w:rFonts w:hint="eastAsia"/>
          <w:rtl/>
        </w:rPr>
        <w:t>ب،أبشر</w:t>
      </w:r>
      <w:r>
        <w:rPr>
          <w:rtl/>
        </w:rPr>
        <w:t xml:space="preserve"> فانّ لک ما لا ع</w:t>
      </w:r>
      <w:r>
        <w:rPr>
          <w:rFonts w:hint="cs"/>
          <w:rtl/>
        </w:rPr>
        <w:t>ی</w:t>
      </w:r>
      <w:r>
        <w:rPr>
          <w:rFonts w:hint="eastAsia"/>
          <w:rtl/>
        </w:rPr>
        <w:t>ن</w:t>
      </w:r>
      <w:r>
        <w:rPr>
          <w:rtl/>
        </w:rPr>
        <w:t xml:space="preserve"> رأت و لا أذن سمعت و لا خطر عل</w:t>
      </w:r>
      <w:r>
        <w:rPr>
          <w:rFonts w:hint="cs"/>
          <w:rtl/>
        </w:rPr>
        <w:t>ی</w:t>
      </w:r>
      <w:r>
        <w:rPr>
          <w:rtl/>
        </w:rPr>
        <w:t xml:space="preserve"> قلب بشر،ال</w:t>
      </w:r>
      <w:r>
        <w:rPr>
          <w:rFonts w:hint="cs"/>
          <w:rtl/>
        </w:rPr>
        <w:t>ی</w:t>
      </w:r>
      <w:r>
        <w:rPr>
          <w:rtl/>
        </w:rPr>
        <w:t xml:space="preserve"> أن قال:و إذا کان </w:t>
      </w:r>
      <w:r>
        <w:rPr>
          <w:rFonts w:hint="cs"/>
          <w:rtl/>
        </w:rPr>
        <w:t>ی</w:t>
      </w:r>
      <w:r>
        <w:rPr>
          <w:rFonts w:hint="eastAsia"/>
          <w:rtl/>
        </w:rPr>
        <w:t>وم</w:t>
      </w:r>
      <w:r>
        <w:rPr>
          <w:rtl/>
        </w:rPr>
        <w:t xml:space="preserve"> </w:t>
      </w:r>
      <w:r>
        <w:rPr>
          <w:rFonts w:hint="eastAsia"/>
          <w:rtl/>
        </w:rPr>
        <w:t>الق</w:t>
      </w:r>
      <w:r>
        <w:rPr>
          <w:rFonts w:hint="cs"/>
          <w:rtl/>
        </w:rPr>
        <w:t>ی</w:t>
      </w:r>
      <w:r>
        <w:rPr>
          <w:rFonts w:hint="eastAsia"/>
          <w:rtl/>
        </w:rPr>
        <w:t>امه</w:t>
      </w:r>
      <w:r>
        <w:rPr>
          <w:rtl/>
        </w:rPr>
        <w:t xml:space="preserve"> </w:t>
      </w:r>
      <w:r>
        <w:rPr>
          <w:rFonts w:hint="cs"/>
          <w:rtl/>
        </w:rPr>
        <w:t>ی</w:t>
      </w:r>
      <w:r>
        <w:rPr>
          <w:rFonts w:hint="eastAsia"/>
          <w:rtl/>
        </w:rPr>
        <w:t>خرج</w:t>
      </w:r>
      <w:r>
        <w:rPr>
          <w:rtl/>
        </w:rPr>
        <w:t xml:space="preserve"> من قبره شاهرا س</w:t>
      </w:r>
      <w:r>
        <w:rPr>
          <w:rFonts w:hint="cs"/>
          <w:rtl/>
        </w:rPr>
        <w:t>ی</w:t>
      </w:r>
      <w:r>
        <w:rPr>
          <w:rFonts w:hint="eastAsia"/>
          <w:rtl/>
        </w:rPr>
        <w:t>فه</w:t>
      </w:r>
      <w:r>
        <w:rPr>
          <w:rtl/>
        </w:rPr>
        <w:t xml:space="preserve"> تشخب أوداجه دما،اللون لون الدمّ و الرائحه رائحه المسک </w:t>
      </w:r>
      <w:r>
        <w:rPr>
          <w:rFonts w:hint="cs"/>
          <w:rtl/>
        </w:rPr>
        <w:t>ی</w:t>
      </w:r>
      <w:r>
        <w:rPr>
          <w:rFonts w:hint="eastAsia"/>
          <w:rtl/>
        </w:rPr>
        <w:t>خط</w:t>
      </w:r>
      <w:r>
        <w:rPr>
          <w:rFonts w:hint="cs"/>
          <w:rtl/>
        </w:rPr>
        <w:t>ی</w:t>
      </w:r>
      <w:r>
        <w:rPr>
          <w:rtl/>
        </w:rPr>
        <w:t xml:space="preserve"> ف</w:t>
      </w:r>
      <w:r>
        <w:rPr>
          <w:rFonts w:hint="cs"/>
          <w:rtl/>
        </w:rPr>
        <w:t>ی</w:t>
      </w:r>
      <w:r>
        <w:rPr>
          <w:rtl/>
        </w:rPr>
        <w:t xml:space="preserve"> عرصه الق</w:t>
      </w:r>
      <w:r>
        <w:rPr>
          <w:rFonts w:hint="cs"/>
          <w:rtl/>
        </w:rPr>
        <w:t>ی</w:t>
      </w:r>
      <w:r>
        <w:rPr>
          <w:rFonts w:hint="eastAsia"/>
          <w:rtl/>
        </w:rPr>
        <w:t>امه،فو</w:t>
      </w:r>
      <w:r>
        <w:rPr>
          <w:rtl/>
        </w:rPr>
        <w:t xml:space="preserve">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لو کان الأنب</w:t>
      </w:r>
      <w:r>
        <w:rPr>
          <w:rFonts w:hint="cs"/>
          <w:rtl/>
        </w:rPr>
        <w:t>ی</w:t>
      </w:r>
      <w:r>
        <w:rPr>
          <w:rFonts w:hint="eastAsia"/>
          <w:rtl/>
        </w:rPr>
        <w:t>اء</w:t>
      </w:r>
      <w:r>
        <w:rPr>
          <w:rtl/>
        </w:rPr>
        <w:t xml:space="preserve"> عل</w:t>
      </w:r>
      <w:r>
        <w:rPr>
          <w:rFonts w:hint="cs"/>
          <w:rtl/>
        </w:rPr>
        <w:t>ی</w:t>
      </w:r>
      <w:r>
        <w:rPr>
          <w:rtl/>
        </w:rPr>
        <w:t xml:space="preserve"> طر</w:t>
      </w:r>
      <w:r>
        <w:rPr>
          <w:rFonts w:hint="cs"/>
          <w:rtl/>
        </w:rPr>
        <w:t>ی</w:t>
      </w:r>
      <w:r>
        <w:rPr>
          <w:rFonts w:hint="eastAsia"/>
          <w:rtl/>
        </w:rPr>
        <w:t>قتهم</w:t>
      </w:r>
      <w:r>
        <w:rPr>
          <w:rtl/>
        </w:rPr>
        <w:t xml:space="preserve"> لترجّلوا لهم لما </w:t>
      </w:r>
      <w:r>
        <w:rPr>
          <w:rFonts w:hint="cs"/>
          <w:rtl/>
        </w:rPr>
        <w:t>ی</w:t>
      </w:r>
      <w:r>
        <w:rPr>
          <w:rFonts w:hint="eastAsia"/>
          <w:rtl/>
        </w:rPr>
        <w:t>رون</w:t>
      </w:r>
      <w:r>
        <w:rPr>
          <w:rtl/>
        </w:rPr>
        <w:t xml:space="preserve"> من بهائهم،حت</w:t>
      </w:r>
      <w:r>
        <w:rPr>
          <w:rFonts w:hint="cs"/>
          <w:rtl/>
        </w:rPr>
        <w:t>ی</w:t>
      </w:r>
      <w:r>
        <w:rPr>
          <w:rtl/>
        </w:rPr>
        <w:t xml:space="preserve"> </w:t>
      </w:r>
      <w:r>
        <w:rPr>
          <w:rFonts w:hint="cs"/>
          <w:rtl/>
        </w:rPr>
        <w:t>ی</w:t>
      </w:r>
      <w:r>
        <w:rPr>
          <w:rFonts w:hint="eastAsia"/>
          <w:rtl/>
        </w:rPr>
        <w:t>أتوا</w:t>
      </w:r>
      <w:r>
        <w:rPr>
          <w:rtl/>
        </w:rPr>
        <w:t xml:space="preserve"> ال</w:t>
      </w:r>
      <w:r>
        <w:rPr>
          <w:rFonts w:hint="cs"/>
          <w:rtl/>
        </w:rPr>
        <w:t>ی</w:t>
      </w:r>
      <w:r>
        <w:rPr>
          <w:rtl/>
        </w:rPr>
        <w:t xml:space="preserve"> موائد من الجوهر ف</w:t>
      </w:r>
      <w:r>
        <w:rPr>
          <w:rFonts w:hint="cs"/>
          <w:rtl/>
        </w:rPr>
        <w:t>ی</w:t>
      </w:r>
      <w:r>
        <w:rPr>
          <w:rFonts w:hint="eastAsia"/>
          <w:rtl/>
        </w:rPr>
        <w:t>قعدون</w:t>
      </w:r>
      <w:r>
        <w:rPr>
          <w:rtl/>
        </w:rPr>
        <w:t xml:space="preserve"> عل</w:t>
      </w:r>
      <w:r>
        <w:rPr>
          <w:rFonts w:hint="cs"/>
          <w:rtl/>
        </w:rPr>
        <w:t>ی</w:t>
      </w:r>
      <w:r>
        <w:rPr>
          <w:rFonts w:hint="eastAsia"/>
          <w:rtl/>
        </w:rPr>
        <w:t>ها</w:t>
      </w:r>
      <w:r>
        <w:rPr>
          <w:rtl/>
        </w:rPr>
        <w:t xml:space="preserve">...الخ </w:t>
      </w:r>
      <w:r w:rsidRPr="00604B91">
        <w:rPr>
          <w:rStyle w:val="libFootnotenumChar"/>
          <w:rtl/>
        </w:rPr>
        <w:t>(1)</w:t>
      </w:r>
      <w:r>
        <w:rPr>
          <w:rtl/>
        </w:rPr>
        <w:t xml:space="preserve">. </w:t>
      </w:r>
    </w:p>
    <w:p w:rsidR="00ED3E80" w:rsidRDefault="00ED3E80" w:rsidP="00ED3E80">
      <w:pPr>
        <w:pStyle w:val="libNormal"/>
      </w:pPr>
      <w:r>
        <w:rPr>
          <w:rFonts w:hint="eastAsia"/>
          <w:rtl/>
        </w:rPr>
        <w:t>باب</w:t>
      </w:r>
      <w:r>
        <w:rPr>
          <w:rtl/>
        </w:rPr>
        <w:t xml:space="preserve"> أقسام الجهاد و شرائطه و آدابه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الجهاد ف</w:t>
      </w:r>
      <w:r>
        <w:rPr>
          <w:rFonts w:hint="cs"/>
          <w:rtl/>
        </w:rPr>
        <w:t>ی</w:t>
      </w:r>
      <w:r>
        <w:rPr>
          <w:rtl/>
        </w:rPr>
        <w:t xml:space="preserve"> الحرم و ف</w:t>
      </w:r>
      <w:r>
        <w:rPr>
          <w:rFonts w:hint="cs"/>
          <w:rtl/>
        </w:rPr>
        <w:t>ی</w:t>
      </w:r>
      <w:r>
        <w:rPr>
          <w:rtl/>
        </w:rPr>
        <w:t xml:space="preserve"> الأشهر الحرم،و معن</w:t>
      </w:r>
      <w:r>
        <w:rPr>
          <w:rFonts w:hint="cs"/>
          <w:rtl/>
        </w:rPr>
        <w:t>ی</w:t>
      </w:r>
      <w:r>
        <w:rPr>
          <w:rtl/>
        </w:rPr>
        <w:t xml:space="preserve"> أشهر الحرم و أشهر الس</w:t>
      </w:r>
      <w:r>
        <w:rPr>
          <w:rFonts w:hint="cs"/>
          <w:rtl/>
        </w:rPr>
        <w:t>ی</w:t>
      </w:r>
      <w:r>
        <w:rPr>
          <w:rFonts w:hint="eastAsia"/>
          <w:rtl/>
        </w:rPr>
        <w:t>احه</w:t>
      </w:r>
      <w:r>
        <w:rPr>
          <w:rtl/>
        </w:rPr>
        <w:t xml:space="preserve"> </w:t>
      </w:r>
      <w:r w:rsidRPr="00604B91">
        <w:rPr>
          <w:rStyle w:val="libFootnotenumChar"/>
          <w:rtl/>
        </w:rPr>
        <w:t>(3)</w:t>
      </w:r>
      <w:r>
        <w:rPr>
          <w:rtl/>
        </w:rPr>
        <w:t xml:space="preserve">. </w:t>
      </w:r>
    </w:p>
    <w:p w:rsidR="00B431B0" w:rsidRDefault="00ED3E80" w:rsidP="00ED3E80">
      <w:pPr>
        <w:pStyle w:val="libNormal"/>
      </w:pPr>
      <w:r>
        <w:rPr>
          <w:rFonts w:hint="eastAsia"/>
          <w:rtl/>
        </w:rPr>
        <w:t>ذکر</w:t>
      </w:r>
      <w:r>
        <w:rPr>
          <w:rtl/>
        </w:rPr>
        <w:t xml:space="preserve"> جمله من آداب الجهاد </w:t>
      </w:r>
      <w:r w:rsidRPr="00604B91">
        <w:rPr>
          <w:rStyle w:val="libFootnotenumChar"/>
          <w:rtl/>
        </w:rPr>
        <w:t>(4)</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w:t>
      </w:r>
      <w:r w:rsidR="00ED3E80">
        <w:rPr>
          <w:rtl/>
        </w:rPr>
        <w:t>4/</w:t>
      </w:r>
      <w:r w:rsidR="001A3C8D">
        <w:rPr>
          <w:rtl/>
        </w:rPr>
        <w:t>72</w:t>
      </w:r>
      <w:r w:rsidR="00ED3E80">
        <w:rPr>
          <w:rtl/>
        </w:rPr>
        <w:t>/</w:t>
      </w:r>
      <w:r w:rsidR="001A3C8D">
        <w:rPr>
          <w:rtl/>
        </w:rPr>
        <w:t>21</w:t>
      </w:r>
      <w:r w:rsidR="00ED3E80">
        <w:rPr>
          <w:rtl/>
        </w:rPr>
        <w:t>،ج:</w:t>
      </w:r>
      <w:r w:rsidR="001A3C8D">
        <w:rPr>
          <w:rtl/>
        </w:rPr>
        <w:t>12</w:t>
      </w:r>
      <w:r w:rsidR="00ED3E80">
        <w:rPr>
          <w:rtl/>
        </w:rPr>
        <w:t>/</w:t>
      </w:r>
      <w:r w:rsidR="001A3C8D">
        <w:rPr>
          <w:rtl/>
        </w:rPr>
        <w:t>100</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9</w:t>
      </w:r>
      <w:r w:rsidR="00ED3E80">
        <w:rPr>
          <w:rtl/>
        </w:rPr>
        <w:t>5/</w:t>
      </w:r>
      <w:r w:rsidR="001A3C8D">
        <w:rPr>
          <w:rtl/>
        </w:rPr>
        <w:t>73</w:t>
      </w:r>
      <w:r w:rsidR="00ED3E80">
        <w:rPr>
          <w:rtl/>
        </w:rPr>
        <w:t>/</w:t>
      </w:r>
      <w:r w:rsidR="001A3C8D">
        <w:rPr>
          <w:rtl/>
        </w:rPr>
        <w:t>21</w:t>
      </w:r>
      <w:r w:rsidR="00ED3E80">
        <w:rPr>
          <w:rtl/>
        </w:rPr>
        <w:t>،ج:</w:t>
      </w:r>
      <w:r w:rsidR="001A3C8D">
        <w:rPr>
          <w:rtl/>
        </w:rPr>
        <w:t>1</w:t>
      </w:r>
      <w:r w:rsidR="00ED3E80">
        <w:rPr>
          <w:rtl/>
        </w:rPr>
        <w:t>6/</w:t>
      </w:r>
      <w:r w:rsidR="001A3C8D">
        <w:rPr>
          <w:rtl/>
        </w:rPr>
        <w:t>100</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10</w:t>
      </w:r>
      <w:r w:rsidR="00ED3E80">
        <w:rPr>
          <w:rtl/>
        </w:rPr>
        <w:t>5/</w:t>
      </w:r>
      <w:r w:rsidR="001A3C8D">
        <w:rPr>
          <w:rtl/>
        </w:rPr>
        <w:t>77</w:t>
      </w:r>
      <w:r w:rsidR="00ED3E80">
        <w:rPr>
          <w:rtl/>
        </w:rPr>
        <w:t>/</w:t>
      </w:r>
      <w:r w:rsidR="001A3C8D">
        <w:rPr>
          <w:rtl/>
        </w:rPr>
        <w:t>21</w:t>
      </w:r>
      <w:r w:rsidR="00ED3E80">
        <w:rPr>
          <w:rtl/>
        </w:rPr>
        <w:t>،ج:5</w:t>
      </w:r>
      <w:r w:rsidR="001A3C8D">
        <w:rPr>
          <w:rtl/>
        </w:rPr>
        <w:t>1</w:t>
      </w:r>
      <w:r w:rsidR="00ED3E80">
        <w:rPr>
          <w:rtl/>
        </w:rPr>
        <w:t>/</w:t>
      </w:r>
      <w:r w:rsidR="001A3C8D">
        <w:rPr>
          <w:rtl/>
        </w:rPr>
        <w:t>100</w:t>
      </w:r>
      <w:r w:rsidR="00ED3E80">
        <w:rPr>
          <w:rtl/>
        </w:rPr>
        <w:t xml:space="preserve">. </w:t>
      </w:r>
    </w:p>
    <w:p w:rsidR="00B431B0" w:rsidRDefault="00365129" w:rsidP="0027669E">
      <w:pPr>
        <w:pStyle w:val="libFootnote0"/>
        <w:rPr>
          <w:rtl/>
        </w:rPr>
      </w:pPr>
      <w:r>
        <w:rPr>
          <w:rtl/>
        </w:rPr>
        <w:t>(4)</w:t>
      </w:r>
      <w:r w:rsidR="00ED3E80">
        <w:rPr>
          <w:rtl/>
        </w:rPr>
        <w:t xml:space="preserve"> ق:44</w:t>
      </w:r>
      <w:r w:rsidR="001A3C8D">
        <w:rPr>
          <w:rtl/>
        </w:rPr>
        <w:t>2</w:t>
      </w:r>
      <w:r w:rsidR="00ED3E80">
        <w:rPr>
          <w:rtl/>
        </w:rPr>
        <w:t>/</w:t>
      </w:r>
      <w:r w:rsidR="001A3C8D">
        <w:rPr>
          <w:rtl/>
        </w:rPr>
        <w:t>38</w:t>
      </w:r>
      <w:r w:rsidR="00ED3E80">
        <w:rPr>
          <w:rtl/>
        </w:rPr>
        <w:t>/6،ج:</w:t>
      </w:r>
      <w:r w:rsidR="001A3C8D">
        <w:rPr>
          <w:rtl/>
        </w:rPr>
        <w:t>177</w:t>
      </w:r>
      <w:r w:rsidR="00ED3E80">
        <w:rPr>
          <w:rtl/>
        </w:rPr>
        <w:t>/</w:t>
      </w:r>
      <w:r w:rsidR="001A3C8D">
        <w:rPr>
          <w:rtl/>
        </w:rPr>
        <w:t>19</w:t>
      </w:r>
      <w:r w:rsidR="00ED3E80">
        <w:rPr>
          <w:rtl/>
        </w:rPr>
        <w:t>. ق:5</w:t>
      </w:r>
      <w:r w:rsidR="001A3C8D">
        <w:rPr>
          <w:rtl/>
        </w:rPr>
        <w:t>8</w:t>
      </w:r>
      <w:r w:rsidR="00ED3E80">
        <w:rPr>
          <w:rtl/>
        </w:rPr>
        <w:t>6/54/6،ج:5</w:t>
      </w:r>
      <w:r w:rsidR="001A3C8D">
        <w:rPr>
          <w:rtl/>
        </w:rPr>
        <w:t>9</w:t>
      </w:r>
      <w:r w:rsidR="00ED3E80">
        <w:rPr>
          <w:rtl/>
        </w:rPr>
        <w:t>/</w:t>
      </w:r>
      <w:r w:rsidR="001A3C8D">
        <w:rPr>
          <w:rtl/>
        </w:rPr>
        <w:t>21</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tl/>
        </w:rPr>
        <w:t>(</w:t>
      </w:r>
      <w:r w:rsidRPr="00F71F29">
        <w:rPr>
          <w:rStyle w:val="libAieChar"/>
          <w:rtl/>
        </w:rPr>
        <w:t>جٰاهِدِ الْکُفّٰارَ وَ الْمُنٰافِقِ</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(1)</w:t>
      </w:r>
      <w:r w:rsidR="00641BE7">
        <w:rPr>
          <w:rStyle w:val="libFootnotenumChar"/>
          <w:rFonts w:hint="cs"/>
          <w:rtl/>
        </w:rPr>
        <w:t xml:space="preserve"> (2)</w:t>
      </w:r>
    </w:p>
    <w:p w:rsidR="00ED3E80" w:rsidRDefault="00ED3E80" w:rsidP="00641BE7">
      <w:pPr>
        <w:pStyle w:val="libNormal"/>
      </w:pPr>
      <w:r w:rsidRPr="00641BE7">
        <w:rPr>
          <w:rStyle w:val="libBold1Char"/>
          <w:rFonts w:hint="eastAsia"/>
          <w:rtl/>
        </w:rPr>
        <w:t>الإرشاد</w:t>
      </w:r>
      <w:r>
        <w:rPr>
          <w:rtl/>
        </w:rPr>
        <w:t>: تحر</w:t>
      </w:r>
      <w:r>
        <w:rPr>
          <w:rFonts w:hint="cs"/>
          <w:rtl/>
        </w:rPr>
        <w:t>ی</w:t>
      </w:r>
      <w:r>
        <w:rPr>
          <w:rFonts w:hint="eastAsia"/>
          <w:rtl/>
        </w:rPr>
        <w:t>ض</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أصحابه عل</w:t>
      </w:r>
      <w:r>
        <w:rPr>
          <w:rFonts w:hint="cs"/>
          <w:rtl/>
        </w:rPr>
        <w:t>ی</w:t>
      </w:r>
      <w:r>
        <w:rPr>
          <w:rtl/>
        </w:rPr>
        <w:t xml:space="preserve"> جهاد معاو</w:t>
      </w:r>
      <w:r>
        <w:rPr>
          <w:rFonts w:hint="cs"/>
          <w:rtl/>
        </w:rPr>
        <w:t>ی</w:t>
      </w:r>
      <w:r>
        <w:rPr>
          <w:rFonts w:hint="eastAsia"/>
          <w:rtl/>
        </w:rPr>
        <w:t>ه</w:t>
      </w:r>
      <w:r>
        <w:rPr>
          <w:rtl/>
        </w:rPr>
        <w:t xml:space="preserve"> </w:t>
      </w:r>
      <w:r w:rsidRPr="00604B91">
        <w:rPr>
          <w:rStyle w:val="libFootnotenumChar"/>
          <w:rtl/>
        </w:rPr>
        <w:t>(</w:t>
      </w:r>
      <w:r w:rsidR="00641BE7">
        <w:rPr>
          <w:rStyle w:val="libFootnotenumChar"/>
          <w:rFonts w:hint="cs"/>
          <w:rtl/>
        </w:rPr>
        <w:t>3</w:t>
      </w:r>
      <w:r w:rsidRPr="00604B91">
        <w:rPr>
          <w:rStyle w:val="libFootnotenumChar"/>
          <w:rtl/>
        </w:rPr>
        <w:t>)</w:t>
      </w:r>
      <w:r>
        <w:rPr>
          <w:rtl/>
        </w:rPr>
        <w:t xml:space="preserve">. </w:t>
      </w:r>
    </w:p>
    <w:p w:rsidR="00ED3E80" w:rsidRDefault="00ED3E80" w:rsidP="00ED3E80">
      <w:pPr>
        <w:pStyle w:val="libNormal"/>
      </w:pPr>
      <w:r>
        <w:rPr>
          <w:rFonts w:hint="eastAsia"/>
          <w:rtl/>
        </w:rPr>
        <w:t>رو</w:t>
      </w:r>
      <w:r>
        <w:rPr>
          <w:rFonts w:hint="cs"/>
          <w:rtl/>
        </w:rPr>
        <w:t>ی</w:t>
      </w:r>
      <w:r>
        <w:rPr>
          <w:rtl/>
        </w:rPr>
        <w:t xml:space="preserve"> نصر،عن معبد قال: قام عل</w:t>
      </w:r>
      <w:r>
        <w:rPr>
          <w:rFonts w:hint="cs"/>
          <w:rtl/>
        </w:rPr>
        <w:t>یّ</w:t>
      </w:r>
      <w:r>
        <w:rPr>
          <w:rtl/>
        </w:rPr>
        <w:t xml:space="preserve"> </w:t>
      </w:r>
      <w:r w:rsidR="00EC2CC2" w:rsidRPr="00EC2CC2">
        <w:rPr>
          <w:rStyle w:val="libAlaemChar"/>
          <w:rtl/>
        </w:rPr>
        <w:t>عليه‌السلام</w:t>
      </w:r>
      <w:r>
        <w:rPr>
          <w:rtl/>
        </w:rPr>
        <w:t xml:space="preserve"> عل</w:t>
      </w:r>
      <w:r>
        <w:rPr>
          <w:rFonts w:hint="cs"/>
          <w:rtl/>
        </w:rPr>
        <w:t>ی</w:t>
      </w:r>
      <w:r>
        <w:rPr>
          <w:rtl/>
        </w:rPr>
        <w:t xml:space="preserve"> منبره خط</w:t>
      </w:r>
      <w:r>
        <w:rPr>
          <w:rFonts w:hint="cs"/>
          <w:rtl/>
        </w:rPr>
        <w:t>ی</w:t>
      </w:r>
      <w:r>
        <w:rPr>
          <w:rFonts w:hint="eastAsia"/>
          <w:rtl/>
        </w:rPr>
        <w:t>با</w:t>
      </w:r>
      <w:r>
        <w:rPr>
          <w:rtl/>
        </w:rPr>
        <w:t xml:space="preserve"> فکنت تحت المنبر أسمع تحر</w:t>
      </w:r>
      <w:r>
        <w:rPr>
          <w:rFonts w:hint="cs"/>
          <w:rtl/>
        </w:rPr>
        <w:t>ی</w:t>
      </w:r>
      <w:r>
        <w:rPr>
          <w:rFonts w:hint="eastAsia"/>
          <w:rtl/>
        </w:rPr>
        <w:t>ضه</w:t>
      </w:r>
      <w:r>
        <w:rPr>
          <w:rtl/>
        </w:rPr>
        <w:t xml:space="preserve"> الناس و أمره لهم بالمس</w:t>
      </w:r>
      <w:r>
        <w:rPr>
          <w:rFonts w:hint="cs"/>
          <w:rtl/>
        </w:rPr>
        <w:t>ی</w:t>
      </w:r>
      <w:r>
        <w:rPr>
          <w:rFonts w:hint="eastAsia"/>
          <w:rtl/>
        </w:rPr>
        <w:t>ر</w:t>
      </w:r>
      <w:r>
        <w:rPr>
          <w:rtl/>
        </w:rPr>
        <w:t xml:space="preserve"> ال</w:t>
      </w:r>
      <w:r>
        <w:rPr>
          <w:rFonts w:hint="cs"/>
          <w:rtl/>
        </w:rPr>
        <w:t>ی</w:t>
      </w:r>
      <w:r>
        <w:rPr>
          <w:rtl/>
        </w:rPr>
        <w:t xml:space="preserve"> صفّ</w:t>
      </w:r>
      <w:r>
        <w:rPr>
          <w:rFonts w:hint="cs"/>
          <w:rtl/>
        </w:rPr>
        <w:t>ی</w:t>
      </w:r>
      <w:r>
        <w:rPr>
          <w:rFonts w:hint="eastAsia"/>
          <w:rtl/>
        </w:rPr>
        <w:t>ن،فسمعته</w:t>
      </w:r>
      <w:r>
        <w:rPr>
          <w:rtl/>
        </w:rPr>
        <w:t xml:space="preserve"> </w:t>
      </w:r>
      <w:r>
        <w:rPr>
          <w:rFonts w:hint="cs"/>
          <w:rtl/>
        </w:rPr>
        <w:t>ی</w:t>
      </w:r>
      <w:r>
        <w:rPr>
          <w:rFonts w:hint="eastAsia"/>
          <w:rtl/>
        </w:rPr>
        <w:t>قول</w:t>
      </w:r>
      <w:r>
        <w:rPr>
          <w:rtl/>
        </w:rPr>
        <w:t>:س</w:t>
      </w:r>
      <w:r>
        <w:rPr>
          <w:rFonts w:hint="cs"/>
          <w:rtl/>
        </w:rPr>
        <w:t>ی</w:t>
      </w:r>
      <w:r>
        <w:rPr>
          <w:rFonts w:hint="eastAsia"/>
          <w:rtl/>
        </w:rPr>
        <w:t>روا</w:t>
      </w:r>
      <w:r>
        <w:rPr>
          <w:rtl/>
        </w:rPr>
        <w:t xml:space="preserve"> ال</w:t>
      </w:r>
      <w:r>
        <w:rPr>
          <w:rFonts w:hint="cs"/>
          <w:rtl/>
        </w:rPr>
        <w:t>ی</w:t>
      </w:r>
      <w:r>
        <w:rPr>
          <w:rtl/>
        </w:rPr>
        <w:t xml:space="preserve"> أعداء اللّه،س</w:t>
      </w:r>
      <w:r>
        <w:rPr>
          <w:rFonts w:hint="cs"/>
          <w:rtl/>
        </w:rPr>
        <w:t>ی</w:t>
      </w:r>
      <w:r>
        <w:rPr>
          <w:rFonts w:hint="eastAsia"/>
          <w:rtl/>
        </w:rPr>
        <w:t>روا</w:t>
      </w:r>
      <w:r>
        <w:rPr>
          <w:rtl/>
        </w:rPr>
        <w:t xml:space="preserve"> ال</w:t>
      </w:r>
      <w:r>
        <w:rPr>
          <w:rFonts w:hint="cs"/>
          <w:rtl/>
        </w:rPr>
        <w:t>ی</w:t>
      </w:r>
      <w:r>
        <w:rPr>
          <w:rtl/>
        </w:rPr>
        <w:t xml:space="preserve"> أعداء القرآن و السنن،س</w:t>
      </w:r>
      <w:r>
        <w:rPr>
          <w:rFonts w:hint="cs"/>
          <w:rtl/>
        </w:rPr>
        <w:t>ی</w:t>
      </w:r>
      <w:r>
        <w:rPr>
          <w:rFonts w:hint="eastAsia"/>
          <w:rtl/>
        </w:rPr>
        <w:t>روا</w:t>
      </w:r>
      <w:r>
        <w:rPr>
          <w:rtl/>
        </w:rPr>
        <w:t xml:space="preserve"> ال</w:t>
      </w:r>
      <w:r>
        <w:rPr>
          <w:rFonts w:hint="cs"/>
          <w:rtl/>
        </w:rPr>
        <w:t>ی</w:t>
      </w:r>
      <w:r>
        <w:rPr>
          <w:rtl/>
        </w:rPr>
        <w:t xml:space="preserve"> بق</w:t>
      </w:r>
      <w:r>
        <w:rPr>
          <w:rFonts w:hint="cs"/>
          <w:rtl/>
        </w:rPr>
        <w:t>یّ</w:t>
      </w:r>
      <w:r>
        <w:rPr>
          <w:rFonts w:hint="eastAsia"/>
          <w:rtl/>
        </w:rPr>
        <w:t>ه</w:t>
      </w:r>
      <w:r>
        <w:rPr>
          <w:rtl/>
        </w:rPr>
        <w:t xml:space="preserve"> الأحزاب و قتله المهاجر</w:t>
      </w:r>
      <w:r>
        <w:rPr>
          <w:rFonts w:hint="cs"/>
          <w:rtl/>
        </w:rPr>
        <w:t>ی</w:t>
      </w:r>
      <w:r>
        <w:rPr>
          <w:rFonts w:hint="eastAsia"/>
          <w:rtl/>
        </w:rPr>
        <w:t>ن</w:t>
      </w:r>
      <w:r>
        <w:rPr>
          <w:rtl/>
        </w:rPr>
        <w:t xml:space="preserve"> و الأنصار،فعارضه رجل من بن</w:t>
      </w:r>
      <w:r>
        <w:rPr>
          <w:rFonts w:hint="cs"/>
          <w:rtl/>
        </w:rPr>
        <w:t>ی</w:t>
      </w:r>
      <w:r>
        <w:rPr>
          <w:rtl/>
        </w:rPr>
        <w:t xml:space="preserve"> </w:t>
      </w:r>
      <w:r>
        <w:rPr>
          <w:rFonts w:hint="eastAsia"/>
          <w:rtl/>
        </w:rPr>
        <w:t>فزاره</w:t>
      </w:r>
      <w:r>
        <w:rPr>
          <w:rtl/>
        </w:rPr>
        <w:t xml:space="preserve"> و وطأه الناس بأرجلهم و ضربوه بنعالهم حتّ</w:t>
      </w:r>
      <w:r>
        <w:rPr>
          <w:rFonts w:hint="cs"/>
          <w:rtl/>
        </w:rPr>
        <w:t>ی</w:t>
      </w:r>
      <w:r>
        <w:rPr>
          <w:rtl/>
        </w:rPr>
        <w:t xml:space="preserve"> مات،فوداه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من ب</w:t>
      </w:r>
      <w:r>
        <w:rPr>
          <w:rFonts w:hint="cs"/>
          <w:rtl/>
        </w:rPr>
        <w:t>ی</w:t>
      </w:r>
      <w:r>
        <w:rPr>
          <w:rFonts w:hint="eastAsia"/>
          <w:rtl/>
        </w:rPr>
        <w:t>ت</w:t>
      </w:r>
      <w:r>
        <w:rPr>
          <w:rtl/>
        </w:rPr>
        <w:t xml:space="preserve"> المال،فقام الأشتر و قال: </w:t>
      </w:r>
    </w:p>
    <w:p w:rsidR="00ED3E80" w:rsidRDefault="00ED3E80" w:rsidP="00641BE7">
      <w:pPr>
        <w:pStyle w:val="libNormal"/>
      </w:pP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لا </w:t>
      </w:r>
      <w:r>
        <w:rPr>
          <w:rFonts w:hint="cs"/>
          <w:rtl/>
        </w:rPr>
        <w:t>ی</w:t>
      </w:r>
      <w:r>
        <w:rPr>
          <w:rFonts w:hint="eastAsia"/>
          <w:rtl/>
        </w:rPr>
        <w:t>هدنّک</w:t>
      </w:r>
      <w:r>
        <w:rPr>
          <w:rtl/>
        </w:rPr>
        <w:t xml:space="preserve"> ما رأ</w:t>
      </w:r>
      <w:r>
        <w:rPr>
          <w:rFonts w:hint="cs"/>
          <w:rtl/>
        </w:rPr>
        <w:t>ی</w:t>
      </w:r>
      <w:r>
        <w:rPr>
          <w:rFonts w:hint="eastAsia"/>
          <w:rtl/>
        </w:rPr>
        <w:t>ت</w:t>
      </w:r>
      <w:r>
        <w:rPr>
          <w:rtl/>
        </w:rPr>
        <w:t xml:space="preserve"> و لا </w:t>
      </w:r>
      <w:r>
        <w:rPr>
          <w:rFonts w:hint="cs"/>
          <w:rtl/>
        </w:rPr>
        <w:t>ی</w:t>
      </w:r>
      <w:r>
        <w:rPr>
          <w:rFonts w:hint="eastAsia"/>
          <w:rtl/>
        </w:rPr>
        <w:t>ول</w:t>
      </w:r>
      <w:r>
        <w:rPr>
          <w:rFonts w:hint="cs"/>
          <w:rtl/>
        </w:rPr>
        <w:t>ی</w:t>
      </w:r>
      <w:r>
        <w:rPr>
          <w:rFonts w:hint="eastAsia"/>
          <w:rtl/>
        </w:rPr>
        <w:t>نک</w:t>
      </w:r>
      <w:r>
        <w:rPr>
          <w:rtl/>
        </w:rPr>
        <w:t xml:space="preserve"> من نصرنا ما سمعت من مقاله هذا الشق</w:t>
      </w:r>
      <w:r>
        <w:rPr>
          <w:rFonts w:hint="cs"/>
          <w:rtl/>
        </w:rPr>
        <w:t>یّ</w:t>
      </w:r>
      <w:r>
        <w:rPr>
          <w:rtl/>
        </w:rPr>
        <w:t xml:space="preserve"> الخائن،ال</w:t>
      </w:r>
      <w:r>
        <w:rPr>
          <w:rFonts w:hint="cs"/>
          <w:rtl/>
        </w:rPr>
        <w:t>ی</w:t>
      </w:r>
      <w:r>
        <w:rPr>
          <w:rtl/>
        </w:rPr>
        <w:t xml:space="preserve"> آخر ما قال و بالغ ف</w:t>
      </w:r>
      <w:r>
        <w:rPr>
          <w:rFonts w:hint="cs"/>
          <w:rtl/>
        </w:rPr>
        <w:t>ی</w:t>
      </w:r>
      <w:r>
        <w:rPr>
          <w:rtl/>
        </w:rPr>
        <w:t xml:space="preserve"> اظهاره الثبات عل</w:t>
      </w:r>
      <w:r>
        <w:rPr>
          <w:rFonts w:hint="cs"/>
          <w:rtl/>
        </w:rPr>
        <w:t>ی</w:t>
      </w:r>
      <w:r>
        <w:rPr>
          <w:rtl/>
        </w:rPr>
        <w:t xml:space="preserve"> الحق و بذل النصره </w:t>
      </w:r>
      <w:r w:rsidRPr="00604B91">
        <w:rPr>
          <w:rStyle w:val="libFootnotenumChar"/>
          <w:rtl/>
        </w:rPr>
        <w:t>(</w:t>
      </w:r>
      <w:r w:rsidR="00641BE7">
        <w:rPr>
          <w:rStyle w:val="libFootnotenumChar"/>
          <w:rFonts w:hint="cs"/>
          <w:rtl/>
        </w:rPr>
        <w:t>4</w:t>
      </w:r>
      <w:r w:rsidRPr="00604B91">
        <w:rPr>
          <w:rStyle w:val="libFootnotenumChar"/>
          <w:rtl/>
        </w:rPr>
        <w:t>)</w:t>
      </w:r>
      <w:r>
        <w:rPr>
          <w:rtl/>
        </w:rPr>
        <w:t xml:space="preserve">. </w:t>
      </w:r>
    </w:p>
    <w:p w:rsidR="00ED3E80" w:rsidRDefault="00ED3E80" w:rsidP="00EE6A95">
      <w:pPr>
        <w:pStyle w:val="libNormal"/>
      </w:pPr>
      <w:r>
        <w:rPr>
          <w:rFonts w:hint="eastAsia"/>
          <w:rtl/>
        </w:rPr>
        <w:t>باب</w:t>
      </w:r>
      <w:r>
        <w:rPr>
          <w:rtl/>
        </w:rPr>
        <w:t xml:space="preserve"> بعض ما نزل ف</w:t>
      </w:r>
      <w:r>
        <w:rPr>
          <w:rFonts w:hint="cs"/>
          <w:rtl/>
        </w:rPr>
        <w:t>ی</w:t>
      </w:r>
      <w:r>
        <w:rPr>
          <w:rtl/>
        </w:rPr>
        <w:t xml:space="preserve"> جهاد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w:t>
      </w:r>
      <w:r w:rsidR="00EE6A95">
        <w:rPr>
          <w:rStyle w:val="libFootnotenumChar"/>
          <w:rFonts w:hint="cs"/>
          <w:rtl/>
        </w:rPr>
        <w:t>5</w:t>
      </w:r>
      <w:r w:rsidRPr="00604B91">
        <w:rPr>
          <w:rStyle w:val="libFootnotenumChar"/>
          <w:rtl/>
        </w:rPr>
        <w:t>)</w:t>
      </w:r>
      <w:r>
        <w:rPr>
          <w:rtl/>
        </w:rPr>
        <w:t xml:space="preserve">. </w:t>
      </w:r>
    </w:p>
    <w:p w:rsidR="00ED3E80" w:rsidRDefault="00ED3E80" w:rsidP="00EE6A95">
      <w:pPr>
        <w:pStyle w:val="libNormal"/>
      </w:pPr>
      <w:r>
        <w:rPr>
          <w:rFonts w:hint="eastAsia"/>
          <w:rtl/>
        </w:rPr>
        <w:t>باب</w:t>
      </w:r>
      <w:r>
        <w:rPr>
          <w:rtl/>
        </w:rPr>
        <w:t xml:space="preserve"> ف</w:t>
      </w:r>
      <w:r>
        <w:rPr>
          <w:rFonts w:hint="cs"/>
          <w:rtl/>
        </w:rPr>
        <w:t>ی</w:t>
      </w:r>
      <w:r>
        <w:rPr>
          <w:rFonts w:hint="eastAsia"/>
          <w:rtl/>
        </w:rPr>
        <w:t>ه</w:t>
      </w:r>
      <w:r>
        <w:rPr>
          <w:rtl/>
        </w:rPr>
        <w:t xml:space="preserve"> الاستدلال بسابقه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الجهاد عل</w:t>
      </w:r>
      <w:r>
        <w:rPr>
          <w:rFonts w:hint="cs"/>
          <w:rtl/>
        </w:rPr>
        <w:t>ی</w:t>
      </w:r>
      <w:r>
        <w:rPr>
          <w:rtl/>
        </w:rPr>
        <w:t xml:space="preserve"> إمامته </w:t>
      </w:r>
      <w:r w:rsidRPr="00604B91">
        <w:rPr>
          <w:rStyle w:val="libFootnotenumChar"/>
          <w:rtl/>
        </w:rPr>
        <w:t>(</w:t>
      </w:r>
      <w:r w:rsidR="00EE6A95">
        <w:rPr>
          <w:rStyle w:val="libFootnotenumChar"/>
          <w:rFonts w:hint="cs"/>
          <w:rtl/>
        </w:rPr>
        <w:t>6</w:t>
      </w:r>
      <w:r w:rsidRPr="00604B91">
        <w:rPr>
          <w:rStyle w:val="libFootnotenumChar"/>
          <w:rtl/>
        </w:rPr>
        <w:t>)</w:t>
      </w:r>
      <w:r>
        <w:rPr>
          <w:rtl/>
        </w:rPr>
        <w:t xml:space="preserve">. </w:t>
      </w:r>
    </w:p>
    <w:p w:rsidR="00B431B0" w:rsidRDefault="00ED3E80" w:rsidP="00EE6A95">
      <w:pPr>
        <w:pStyle w:val="libNormal"/>
      </w:pPr>
      <w:r w:rsidRPr="00641BE7">
        <w:rPr>
          <w:rStyle w:val="libBold1Char"/>
          <w:rFonts w:hint="eastAsia"/>
          <w:rtl/>
        </w:rPr>
        <w:t>المناقب</w:t>
      </w:r>
      <w:r>
        <w:rPr>
          <w:rtl/>
        </w:rPr>
        <w:t>: المعروفون بالجهاد:عل</w:t>
      </w:r>
      <w:r>
        <w:rPr>
          <w:rFonts w:hint="cs"/>
          <w:rtl/>
        </w:rPr>
        <w:t>یّ</w:t>
      </w:r>
      <w:r>
        <w:rPr>
          <w:rtl/>
        </w:rPr>
        <w:t xml:space="preserve"> و حمزه و جعفر و عب</w:t>
      </w:r>
      <w:r>
        <w:rPr>
          <w:rFonts w:hint="cs"/>
          <w:rtl/>
        </w:rPr>
        <w:t>ی</w:t>
      </w:r>
      <w:r>
        <w:rPr>
          <w:rFonts w:hint="eastAsia"/>
          <w:rtl/>
        </w:rPr>
        <w:t>ده</w:t>
      </w:r>
      <w:r>
        <w:rPr>
          <w:rtl/>
        </w:rPr>
        <w:t xml:space="preserve"> بن الحارث و الزب</w:t>
      </w:r>
      <w:r>
        <w:rPr>
          <w:rFonts w:hint="cs"/>
          <w:rtl/>
        </w:rPr>
        <w:t>ی</w:t>
      </w:r>
      <w:r>
        <w:rPr>
          <w:rFonts w:hint="eastAsia"/>
          <w:rtl/>
        </w:rPr>
        <w:t>ر</w:t>
      </w:r>
      <w:r>
        <w:rPr>
          <w:rtl/>
        </w:rPr>
        <w:t xml:space="preserve"> و طلحه و أبو دجانه و سعد بن أب</w:t>
      </w:r>
      <w:r>
        <w:rPr>
          <w:rFonts w:hint="cs"/>
          <w:rtl/>
        </w:rPr>
        <w:t>ی</w:t>
      </w:r>
      <w:r>
        <w:rPr>
          <w:rtl/>
        </w:rPr>
        <w:t xml:space="preserve"> وقاص و البراء بن عازب و سعد بن معاذ و محمّد ابن مسلمه،و قد اجتمعت الأمّه عل</w:t>
      </w:r>
      <w:r>
        <w:rPr>
          <w:rFonts w:hint="cs"/>
          <w:rtl/>
        </w:rPr>
        <w:t>ی</w:t>
      </w:r>
      <w:r>
        <w:rPr>
          <w:rtl/>
        </w:rPr>
        <w:t xml:space="preserve"> انّ هؤلاء لا </w:t>
      </w:r>
      <w:r>
        <w:rPr>
          <w:rFonts w:hint="cs"/>
          <w:rtl/>
        </w:rPr>
        <w:t>ی</w:t>
      </w:r>
      <w:r>
        <w:rPr>
          <w:rFonts w:hint="eastAsia"/>
          <w:rtl/>
        </w:rPr>
        <w:t>قاسون</w:t>
      </w:r>
      <w:r>
        <w:rPr>
          <w:rtl/>
        </w:rPr>
        <w:t xml:space="preserve"> بعل</w:t>
      </w:r>
      <w:r>
        <w:rPr>
          <w:rFonts w:hint="cs"/>
          <w:rtl/>
        </w:rPr>
        <w:t>یّ</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شوکته و کثره جهاده،فأمّا أبو بکر و عمر فقد تصفّحنا کتب المغاز</w:t>
      </w:r>
      <w:r>
        <w:rPr>
          <w:rFonts w:hint="cs"/>
          <w:rtl/>
        </w:rPr>
        <w:t>ی</w:t>
      </w:r>
      <w:r>
        <w:rPr>
          <w:rtl/>
        </w:rPr>
        <w:t xml:space="preserve"> فما وجدنا لهما ف</w:t>
      </w:r>
      <w:r>
        <w:rPr>
          <w:rFonts w:hint="cs"/>
          <w:rtl/>
        </w:rPr>
        <w:t>ی</w:t>
      </w:r>
      <w:r>
        <w:rPr>
          <w:rFonts w:hint="eastAsia"/>
          <w:rtl/>
        </w:rPr>
        <w:t>ه</w:t>
      </w:r>
      <w:r>
        <w:rPr>
          <w:rtl/>
        </w:rPr>
        <w:t xml:space="preserve"> أثرا البته </w:t>
      </w:r>
      <w:r w:rsidRPr="00604B91">
        <w:rPr>
          <w:rStyle w:val="libFootnotenumChar"/>
          <w:rtl/>
        </w:rPr>
        <w:t>(</w:t>
      </w:r>
      <w:r w:rsidR="00EE6A95">
        <w:rPr>
          <w:rStyle w:val="libFootnotenumChar"/>
          <w:rFonts w:hint="cs"/>
          <w:rtl/>
        </w:rPr>
        <w:t>7</w:t>
      </w:r>
      <w:r w:rsidRPr="00604B91">
        <w:rPr>
          <w:rStyle w:val="libFootnotenumChar"/>
          <w:rtl/>
        </w:rPr>
        <w:t>)</w:t>
      </w:r>
      <w:r>
        <w:rPr>
          <w:rtl/>
        </w:rPr>
        <w:t xml:space="preserve">. </w:t>
      </w:r>
    </w:p>
    <w:p w:rsidR="00EE6A95" w:rsidRDefault="00EE6A95" w:rsidP="00EE6A95">
      <w:pPr>
        <w:pStyle w:val="libLine"/>
        <w:rPr>
          <w:rtl/>
        </w:rPr>
      </w:pPr>
      <w:r>
        <w:rPr>
          <w:rtl/>
        </w:rPr>
        <w:t>____________________</w:t>
      </w:r>
    </w:p>
    <w:p w:rsidR="00ED3E80" w:rsidRDefault="00365129" w:rsidP="00EE6A95">
      <w:pPr>
        <w:pStyle w:val="libFootnote0"/>
      </w:pPr>
      <w:r w:rsidRPr="00EE6A95">
        <w:rPr>
          <w:rtl/>
        </w:rPr>
        <w:t>(1)</w:t>
      </w:r>
      <w:r w:rsidR="00ED3E80">
        <w:rPr>
          <w:rtl/>
        </w:rPr>
        <w:t xml:space="preserve"> سوره التوبه/الآ</w:t>
      </w:r>
      <w:r w:rsidR="00ED3E80">
        <w:rPr>
          <w:rFonts w:hint="cs"/>
          <w:rtl/>
        </w:rPr>
        <w:t>ی</w:t>
      </w:r>
      <w:r w:rsidR="00ED3E80">
        <w:rPr>
          <w:rFonts w:hint="eastAsia"/>
          <w:rtl/>
        </w:rPr>
        <w:t>ه</w:t>
      </w:r>
      <w:r w:rsidR="00ED3E80">
        <w:rPr>
          <w:rtl/>
        </w:rPr>
        <w:t xml:space="preserve"> </w:t>
      </w:r>
      <w:r w:rsidR="001A3C8D">
        <w:rPr>
          <w:rtl/>
        </w:rPr>
        <w:t>73</w:t>
      </w:r>
      <w:r w:rsidR="00ED3E80">
        <w:rPr>
          <w:rtl/>
        </w:rPr>
        <w:t>. و سوره التحر</w:t>
      </w:r>
      <w:r w:rsidR="00ED3E80">
        <w:rPr>
          <w:rFonts w:hint="cs"/>
          <w:rtl/>
        </w:rPr>
        <w:t>ی</w:t>
      </w:r>
      <w:r w:rsidR="00ED3E80">
        <w:rPr>
          <w:rFonts w:hint="eastAsia"/>
          <w:rtl/>
        </w:rPr>
        <w:t>م</w:t>
      </w:r>
      <w:r w:rsidR="00ED3E80">
        <w:rPr>
          <w:rtl/>
        </w:rPr>
        <w:t>/الآ</w:t>
      </w:r>
      <w:r w:rsidR="00ED3E80">
        <w:rPr>
          <w:rFonts w:hint="cs"/>
          <w:rtl/>
        </w:rPr>
        <w:t>ی</w:t>
      </w:r>
      <w:r w:rsidR="00ED3E80">
        <w:rPr>
          <w:rFonts w:hint="eastAsia"/>
          <w:rtl/>
        </w:rPr>
        <w:t>ه</w:t>
      </w:r>
      <w:r w:rsidR="00ED3E80">
        <w:rPr>
          <w:rtl/>
        </w:rPr>
        <w:t xml:space="preserve"> </w:t>
      </w:r>
      <w:r w:rsidR="001A3C8D">
        <w:rPr>
          <w:rtl/>
        </w:rPr>
        <w:t>9</w:t>
      </w:r>
      <w:r w:rsidR="00ED3E80">
        <w:rPr>
          <w:rtl/>
        </w:rPr>
        <w:t xml:space="preserve">. </w:t>
      </w:r>
    </w:p>
    <w:p w:rsidR="00ED3E80" w:rsidRDefault="00365129" w:rsidP="00EE6A95">
      <w:pPr>
        <w:pStyle w:val="libFootnote0"/>
      </w:pPr>
      <w:r w:rsidRPr="00EE6A95">
        <w:rPr>
          <w:rtl/>
        </w:rPr>
        <w:t>(2)</w:t>
      </w:r>
      <w:r w:rsidR="00ED3E80">
        <w:rPr>
          <w:rtl/>
        </w:rPr>
        <w:t xml:space="preserve"> ق:</w:t>
      </w:r>
      <w:r w:rsidR="001A3C8D">
        <w:rPr>
          <w:rtl/>
        </w:rPr>
        <w:t>1</w:t>
      </w:r>
      <w:r w:rsidR="00ED3E80">
        <w:rPr>
          <w:rtl/>
        </w:rPr>
        <w:t>4</w:t>
      </w:r>
      <w:r w:rsidR="001A3C8D">
        <w:rPr>
          <w:rtl/>
        </w:rPr>
        <w:t>7</w:t>
      </w:r>
      <w:r w:rsidR="00ED3E80">
        <w:rPr>
          <w:rtl/>
        </w:rPr>
        <w:t>/</w:t>
      </w:r>
      <w:r w:rsidR="001A3C8D">
        <w:rPr>
          <w:rtl/>
        </w:rPr>
        <w:t>13</w:t>
      </w:r>
      <w:r w:rsidR="00ED3E80">
        <w:rPr>
          <w:rtl/>
        </w:rPr>
        <w:t>/</w:t>
      </w:r>
      <w:r w:rsidR="001A3C8D">
        <w:rPr>
          <w:rtl/>
        </w:rPr>
        <w:t>8</w:t>
      </w:r>
      <w:r w:rsidR="00ED3E80">
        <w:rPr>
          <w:rtl/>
        </w:rPr>
        <w:t xml:space="preserve">،ج:-. </w:t>
      </w:r>
    </w:p>
    <w:p w:rsidR="00ED3E80" w:rsidRDefault="00365129" w:rsidP="00EE6A95">
      <w:pPr>
        <w:pStyle w:val="libFootnote0"/>
      </w:pPr>
      <w:r w:rsidRPr="00EE6A95">
        <w:rPr>
          <w:rtl/>
        </w:rPr>
        <w:t>(3)</w:t>
      </w:r>
      <w:r w:rsidR="00ED3E80">
        <w:rPr>
          <w:rtl/>
        </w:rPr>
        <w:t xml:space="preserve"> ق:4</w:t>
      </w:r>
      <w:r w:rsidR="001A3C8D">
        <w:rPr>
          <w:rtl/>
        </w:rPr>
        <w:t>72</w:t>
      </w:r>
      <w:r w:rsidR="00ED3E80">
        <w:rPr>
          <w:rtl/>
        </w:rPr>
        <w:t>/44/</w:t>
      </w:r>
      <w:r w:rsidR="001A3C8D">
        <w:rPr>
          <w:rtl/>
        </w:rPr>
        <w:t>8</w:t>
      </w:r>
      <w:r w:rsidR="00ED3E80">
        <w:rPr>
          <w:rtl/>
        </w:rPr>
        <w:t xml:space="preserve"> و 4</w:t>
      </w:r>
      <w:r w:rsidR="001A3C8D">
        <w:rPr>
          <w:rtl/>
        </w:rPr>
        <w:t>7</w:t>
      </w:r>
      <w:r w:rsidR="00ED3E80">
        <w:rPr>
          <w:rtl/>
        </w:rPr>
        <w:t>6،ج:</w:t>
      </w:r>
      <w:r w:rsidR="001A3C8D">
        <w:rPr>
          <w:rtl/>
        </w:rPr>
        <w:t>387</w:t>
      </w:r>
      <w:r w:rsidR="00ED3E80">
        <w:rPr>
          <w:rtl/>
        </w:rPr>
        <w:t>/</w:t>
      </w:r>
      <w:r w:rsidR="001A3C8D">
        <w:rPr>
          <w:rtl/>
        </w:rPr>
        <w:t>32</w:t>
      </w:r>
      <w:r w:rsidR="00ED3E80">
        <w:rPr>
          <w:rtl/>
        </w:rPr>
        <w:t xml:space="preserve"> و 4</w:t>
      </w:r>
      <w:r w:rsidR="001A3C8D">
        <w:rPr>
          <w:rtl/>
        </w:rPr>
        <w:t>0</w:t>
      </w:r>
      <w:r w:rsidR="00ED3E80">
        <w:rPr>
          <w:rtl/>
        </w:rPr>
        <w:t xml:space="preserve">4. </w:t>
      </w:r>
    </w:p>
    <w:p w:rsidR="00ED3E80" w:rsidRDefault="00365129" w:rsidP="00EE6A95">
      <w:pPr>
        <w:pStyle w:val="libFootnote0"/>
      </w:pPr>
      <w:r w:rsidRPr="00EE6A95">
        <w:rPr>
          <w:rtl/>
        </w:rPr>
        <w:t>(4)</w:t>
      </w:r>
      <w:r w:rsidR="00ED3E80">
        <w:rPr>
          <w:rtl/>
        </w:rPr>
        <w:t xml:space="preserve"> ق:4</w:t>
      </w:r>
      <w:r w:rsidR="001A3C8D">
        <w:rPr>
          <w:rtl/>
        </w:rPr>
        <w:t>7</w:t>
      </w:r>
      <w:r w:rsidR="00ED3E80">
        <w:rPr>
          <w:rtl/>
        </w:rPr>
        <w:t>4/44/</w:t>
      </w:r>
      <w:r w:rsidR="001A3C8D">
        <w:rPr>
          <w:rtl/>
        </w:rPr>
        <w:t>8</w:t>
      </w:r>
      <w:r w:rsidR="00ED3E80">
        <w:rPr>
          <w:rtl/>
        </w:rPr>
        <w:t>،ج:</w:t>
      </w:r>
      <w:r w:rsidR="001A3C8D">
        <w:rPr>
          <w:rtl/>
        </w:rPr>
        <w:t>398</w:t>
      </w:r>
      <w:r w:rsidR="00ED3E80">
        <w:rPr>
          <w:rtl/>
        </w:rPr>
        <w:t>/</w:t>
      </w:r>
      <w:r w:rsidR="001A3C8D">
        <w:rPr>
          <w:rtl/>
        </w:rPr>
        <w:t>32</w:t>
      </w:r>
      <w:r w:rsidR="00ED3E80">
        <w:rPr>
          <w:rtl/>
        </w:rPr>
        <w:t xml:space="preserve">. </w:t>
      </w:r>
    </w:p>
    <w:p w:rsidR="00ED3E80" w:rsidRDefault="00365129" w:rsidP="00EE6A95">
      <w:pPr>
        <w:pStyle w:val="libFootnote0"/>
      </w:pPr>
      <w:r w:rsidRPr="00EE6A95">
        <w:rPr>
          <w:rtl/>
        </w:rPr>
        <w:t>(5)</w:t>
      </w:r>
      <w:r w:rsidR="00ED3E80">
        <w:rPr>
          <w:rtl/>
        </w:rPr>
        <w:t xml:space="preserve"> ق:</w:t>
      </w:r>
      <w:r w:rsidR="001A3C8D">
        <w:rPr>
          <w:rtl/>
        </w:rPr>
        <w:t>8</w:t>
      </w:r>
      <w:r w:rsidR="00ED3E80">
        <w:rPr>
          <w:rtl/>
        </w:rPr>
        <w:t>6/</w:t>
      </w:r>
      <w:r w:rsidR="001A3C8D">
        <w:rPr>
          <w:rtl/>
        </w:rPr>
        <w:t>28</w:t>
      </w:r>
      <w:r w:rsidR="00ED3E80">
        <w:rPr>
          <w:rtl/>
        </w:rPr>
        <w:t>/</w:t>
      </w:r>
      <w:r w:rsidR="001A3C8D">
        <w:rPr>
          <w:rtl/>
        </w:rPr>
        <w:t>9</w:t>
      </w:r>
      <w:r w:rsidR="00ED3E80">
        <w:rPr>
          <w:rtl/>
        </w:rPr>
        <w:t>،ج:</w:t>
      </w:r>
      <w:r w:rsidR="001A3C8D">
        <w:rPr>
          <w:rtl/>
        </w:rPr>
        <w:t>21</w:t>
      </w:r>
      <w:r w:rsidR="00ED3E80">
        <w:rPr>
          <w:rtl/>
        </w:rPr>
        <w:t>/</w:t>
      </w:r>
      <w:r w:rsidR="001A3C8D">
        <w:rPr>
          <w:rtl/>
        </w:rPr>
        <w:t>3</w:t>
      </w:r>
      <w:r w:rsidR="00ED3E80">
        <w:rPr>
          <w:rtl/>
        </w:rPr>
        <w:t xml:space="preserve">6. </w:t>
      </w:r>
    </w:p>
    <w:p w:rsidR="00B431B0" w:rsidRDefault="00365129" w:rsidP="00EE6A95">
      <w:pPr>
        <w:pStyle w:val="libFootnote0"/>
        <w:rPr>
          <w:rtl/>
        </w:rPr>
      </w:pPr>
      <w:r w:rsidRPr="00EE6A95">
        <w:rPr>
          <w:rtl/>
        </w:rPr>
        <w:t>(6)</w:t>
      </w:r>
      <w:r w:rsidR="00ED3E80">
        <w:rPr>
          <w:rtl/>
        </w:rPr>
        <w:t xml:space="preserve"> ق:5</w:t>
      </w:r>
      <w:r w:rsidR="001A3C8D">
        <w:rPr>
          <w:rtl/>
        </w:rPr>
        <w:t>21</w:t>
      </w:r>
      <w:r w:rsidR="00ED3E80">
        <w:rPr>
          <w:rtl/>
        </w:rPr>
        <w:t>/</w:t>
      </w:r>
      <w:r w:rsidR="001A3C8D">
        <w:rPr>
          <w:rtl/>
        </w:rPr>
        <w:t>10</w:t>
      </w:r>
      <w:r w:rsidR="00ED3E80">
        <w:rPr>
          <w:rtl/>
        </w:rPr>
        <w:t>5/</w:t>
      </w:r>
      <w:r w:rsidR="001A3C8D">
        <w:rPr>
          <w:rtl/>
        </w:rPr>
        <w:t>9</w:t>
      </w:r>
      <w:r w:rsidR="00ED3E80">
        <w:rPr>
          <w:rtl/>
        </w:rPr>
        <w:t>،ج:5</w:t>
      </w:r>
      <w:r w:rsidR="001A3C8D">
        <w:rPr>
          <w:rtl/>
        </w:rPr>
        <w:t>9</w:t>
      </w:r>
      <w:r w:rsidR="00ED3E80">
        <w:rPr>
          <w:rtl/>
        </w:rPr>
        <w:t>/4</w:t>
      </w:r>
      <w:r w:rsidR="001A3C8D">
        <w:rPr>
          <w:rtl/>
        </w:rPr>
        <w:t>1</w:t>
      </w:r>
    </w:p>
    <w:p w:rsidR="00EE6A95" w:rsidRDefault="00EE6A95" w:rsidP="00EE6A95">
      <w:pPr>
        <w:pStyle w:val="libFootnote0"/>
        <w:rPr>
          <w:rtl/>
        </w:rPr>
      </w:pPr>
      <w:r>
        <w:rPr>
          <w:rFonts w:hint="cs"/>
          <w:rtl/>
        </w:rPr>
        <w:t>(7) ق:521/105/9،ج:60/41.</w:t>
      </w:r>
    </w:p>
    <w:p w:rsidR="005A2728" w:rsidRDefault="005A2728" w:rsidP="0027669E">
      <w:pPr>
        <w:pStyle w:val="libNormal"/>
        <w:rPr>
          <w:rtl/>
        </w:rPr>
      </w:pPr>
      <w:r>
        <w:rPr>
          <w:rtl/>
        </w:rPr>
        <w:br w:type="page"/>
      </w:r>
    </w:p>
    <w:p w:rsidR="00ED3E80" w:rsidRDefault="00ED3E80" w:rsidP="008464D9">
      <w:pPr>
        <w:pStyle w:val="libCenterBold1"/>
      </w:pPr>
      <w:r>
        <w:rPr>
          <w:rFonts w:hint="eastAsia"/>
          <w:rtl/>
        </w:rPr>
        <w:lastRenderedPageBreak/>
        <w:t>الجهاد</w:t>
      </w:r>
      <w:r>
        <w:rPr>
          <w:rtl/>
        </w:rPr>
        <w:t xml:space="preserve"> الأکبر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معن</w:t>
      </w:r>
      <w:r>
        <w:rPr>
          <w:rFonts w:hint="cs"/>
          <w:rtl/>
        </w:rPr>
        <w:t>ی</w:t>
      </w:r>
      <w:r>
        <w:rPr>
          <w:rtl/>
        </w:rPr>
        <w:t xml:space="preserve"> الجهاد الأکبر و محاسبه النفس و مجاهدتها </w:t>
      </w:r>
      <w:r w:rsidRPr="00604B91">
        <w:rPr>
          <w:rStyle w:val="libFootnotenumChar"/>
          <w:rtl/>
        </w:rPr>
        <w:t>(1)</w:t>
      </w:r>
      <w:r>
        <w:rPr>
          <w:rtl/>
        </w:rPr>
        <w:t xml:space="preserve">. </w:t>
      </w:r>
    </w:p>
    <w:p w:rsidR="00ED3E80" w:rsidRDefault="00ED3E80" w:rsidP="00ED3E80">
      <w:pPr>
        <w:pStyle w:val="libNormal"/>
      </w:pPr>
      <w:r w:rsidRPr="008464D9">
        <w:rPr>
          <w:rStyle w:val="libBold1Char"/>
          <w:rFonts w:hint="eastAsia"/>
          <w:rtl/>
        </w:rPr>
        <w:t>معان</w:t>
      </w:r>
      <w:r w:rsidRPr="008464D9">
        <w:rPr>
          <w:rStyle w:val="libBold1Char"/>
          <w:rFonts w:hint="cs"/>
          <w:rtl/>
        </w:rPr>
        <w:t>ی</w:t>
      </w:r>
      <w:r w:rsidRPr="008464D9">
        <w:rPr>
          <w:rStyle w:val="libBold1Char"/>
          <w:rtl/>
        </w:rPr>
        <w:t xml:space="preserve"> الأخبار</w:t>
      </w:r>
      <w:r>
        <w:rPr>
          <w:rtl/>
        </w:rPr>
        <w:t>:عن موس</w:t>
      </w:r>
      <w:r>
        <w:rPr>
          <w:rFonts w:hint="cs"/>
          <w:rtl/>
        </w:rPr>
        <w:t>ی</w:t>
      </w:r>
      <w:r>
        <w:rPr>
          <w:rtl/>
        </w:rPr>
        <w:t xml:space="preserve"> بن جعفر،عن آبائه </w:t>
      </w:r>
      <w:r w:rsidR="007C3393" w:rsidRPr="007C3393">
        <w:rPr>
          <w:rStyle w:val="libAlaemChar"/>
          <w:rtl/>
        </w:rPr>
        <w:t>عليهم‌السلام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p>
    <w:p w:rsidR="00ED3E80" w:rsidRDefault="00ED3E80" w:rsidP="00ED3E80">
      <w:pPr>
        <w:pStyle w:val="libNormal"/>
      </w:pPr>
      <w:r>
        <w:rPr>
          <w:rFonts w:hint="eastAsia"/>
          <w:rtl/>
        </w:rPr>
        <w:t>انّ</w:t>
      </w:r>
      <w:r>
        <w:rPr>
          <w:rtl/>
        </w:rPr>
        <w:t xml:space="preserve"> رسول اللّه </w:t>
      </w:r>
      <w:r w:rsidR="001C23D3" w:rsidRPr="001C23D3">
        <w:rPr>
          <w:rStyle w:val="libAlaemChar"/>
          <w:rtl/>
        </w:rPr>
        <w:t>صلى‌الله‌عليه‌وآله‌وسلم</w:t>
      </w:r>
      <w:r>
        <w:rPr>
          <w:rtl/>
        </w:rPr>
        <w:t xml:space="preserve"> بعث سر</w:t>
      </w:r>
      <w:r>
        <w:rPr>
          <w:rFonts w:hint="cs"/>
          <w:rtl/>
        </w:rPr>
        <w:t>یّ</w:t>
      </w:r>
      <w:r>
        <w:rPr>
          <w:rFonts w:hint="eastAsia"/>
          <w:rtl/>
        </w:rPr>
        <w:t>ه</w:t>
      </w:r>
      <w:r>
        <w:rPr>
          <w:rtl/>
        </w:rPr>
        <w:t xml:space="preserve"> فلمّا رجعوا قال:مرحبا بقوم قضوا الجهاد الأصغر و بق</w:t>
      </w:r>
      <w:r>
        <w:rPr>
          <w:rFonts w:hint="cs"/>
          <w:rtl/>
        </w:rPr>
        <w:t>ی</w:t>
      </w:r>
      <w:r>
        <w:rPr>
          <w:rtl/>
        </w:rPr>
        <w:t xml:space="preserve"> عل</w:t>
      </w:r>
      <w:r>
        <w:rPr>
          <w:rFonts w:hint="cs"/>
          <w:rtl/>
        </w:rPr>
        <w:t>ی</w:t>
      </w:r>
      <w:r>
        <w:rPr>
          <w:rFonts w:hint="eastAsia"/>
          <w:rtl/>
        </w:rPr>
        <w:t>هم</w:t>
      </w:r>
      <w:r>
        <w:rPr>
          <w:rtl/>
        </w:rPr>
        <w:t xml:space="preserve"> الجهاد الأکبر،ق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الجهاد الأکبر؟قال:جهاد النفس. </w:t>
      </w:r>
    </w:p>
    <w:p w:rsidR="00ED3E80" w:rsidRDefault="00ED3E80" w:rsidP="00ED3E80">
      <w:pPr>
        <w:pStyle w:val="libNormal"/>
      </w:pPr>
      <w:r>
        <w:rPr>
          <w:rFonts w:hint="eastAsia"/>
          <w:rtl/>
        </w:rPr>
        <w:t>ثمّ</w:t>
      </w:r>
      <w:r>
        <w:rPr>
          <w:rtl/>
        </w:rPr>
        <w:t xml:space="preserve"> قال </w:t>
      </w:r>
      <w:r w:rsidR="001C23D3" w:rsidRPr="001C23D3">
        <w:rPr>
          <w:rStyle w:val="libAlaemChar"/>
          <w:rtl/>
        </w:rPr>
        <w:t>صلى‌الله‌عليه‌وآله‌وسلم</w:t>
      </w:r>
      <w:r>
        <w:rPr>
          <w:rtl/>
        </w:rPr>
        <w:t>:أفضل الجهاد من جاهد نفسه الت</w:t>
      </w:r>
      <w:r>
        <w:rPr>
          <w:rFonts w:hint="cs"/>
          <w:rtl/>
        </w:rPr>
        <w:t>ی</w:t>
      </w:r>
      <w:r>
        <w:rPr>
          <w:rtl/>
        </w:rPr>
        <w:t xml:space="preserve"> ب</w:t>
      </w:r>
      <w:r>
        <w:rPr>
          <w:rFonts w:hint="cs"/>
          <w:rtl/>
        </w:rPr>
        <w:t>ی</w:t>
      </w:r>
      <w:r>
        <w:rPr>
          <w:rFonts w:hint="eastAsia"/>
          <w:rtl/>
        </w:rPr>
        <w:t>ن</w:t>
      </w:r>
      <w:r>
        <w:rPr>
          <w:rtl/>
        </w:rPr>
        <w:t xml:space="preserve"> جنب</w:t>
      </w:r>
      <w:r>
        <w:rPr>
          <w:rFonts w:hint="cs"/>
          <w:rtl/>
        </w:rPr>
        <w:t>ی</w:t>
      </w:r>
      <w:r>
        <w:rPr>
          <w:rFonts w:hint="eastAsia"/>
          <w:rtl/>
        </w:rPr>
        <w:t>ه</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الرضو</w:t>
      </w:r>
      <w:r>
        <w:rPr>
          <w:rFonts w:hint="cs"/>
          <w:rtl/>
        </w:rPr>
        <w:t>ی</w:t>
      </w:r>
      <w:r>
        <w:rPr>
          <w:rtl/>
        </w:rPr>
        <w:t xml:space="preserve"> </w:t>
      </w:r>
      <w:r w:rsidR="00EC2CC2" w:rsidRPr="00EC2CC2">
        <w:rPr>
          <w:rStyle w:val="libAlaemChar"/>
          <w:rtl/>
        </w:rPr>
        <w:t>عليه‌السلام</w:t>
      </w:r>
      <w:r>
        <w:rPr>
          <w:rtl/>
        </w:rPr>
        <w:t>: انّه قال ذلک لبعض أصحابه و قد رآه منصرفا من بعث بعثه و قد انصرف بشعثه و غبار سفره و سلاحه عل</w:t>
      </w:r>
      <w:r>
        <w:rPr>
          <w:rFonts w:hint="cs"/>
          <w:rtl/>
        </w:rPr>
        <w:t>ی</w:t>
      </w:r>
      <w:r>
        <w:rPr>
          <w:rFonts w:hint="eastAsia"/>
          <w:rtl/>
        </w:rPr>
        <w:t>ه</w:t>
      </w:r>
      <w:r>
        <w:rPr>
          <w:rtl/>
        </w:rPr>
        <w:t xml:space="preserve"> </w:t>
      </w:r>
      <w:r>
        <w:rPr>
          <w:rFonts w:hint="cs"/>
          <w:rtl/>
        </w:rPr>
        <w:t>ی</w:t>
      </w:r>
      <w:r>
        <w:rPr>
          <w:rFonts w:hint="eastAsia"/>
          <w:rtl/>
        </w:rPr>
        <w:t>ر</w:t>
      </w:r>
      <w:r>
        <w:rPr>
          <w:rFonts w:hint="cs"/>
          <w:rtl/>
        </w:rPr>
        <w:t>ی</w:t>
      </w:r>
      <w:r>
        <w:rPr>
          <w:rFonts w:hint="eastAsia"/>
          <w:rtl/>
        </w:rPr>
        <w:t>د</w:t>
      </w:r>
      <w:r>
        <w:rPr>
          <w:rtl/>
        </w:rPr>
        <w:t xml:space="preserve"> منزله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القدس</w:t>
      </w:r>
      <w:r>
        <w:rPr>
          <w:rFonts w:hint="cs"/>
          <w:rtl/>
        </w:rPr>
        <w:t>ی</w:t>
      </w:r>
      <w:r>
        <w:rPr>
          <w:rtl/>
        </w:rPr>
        <w:t xml:space="preserve"> ف</w:t>
      </w:r>
      <w:r>
        <w:rPr>
          <w:rFonts w:hint="cs"/>
          <w:rtl/>
        </w:rPr>
        <w:t>ی</w:t>
      </w:r>
      <w:r>
        <w:rPr>
          <w:rtl/>
        </w:rPr>
        <w:t xml:space="preserve"> وصف أهل الخ</w:t>
      </w:r>
      <w:r>
        <w:rPr>
          <w:rFonts w:hint="cs"/>
          <w:rtl/>
        </w:rPr>
        <w:t>ی</w:t>
      </w:r>
      <w:r>
        <w:rPr>
          <w:rFonts w:hint="eastAsia"/>
          <w:rtl/>
        </w:rPr>
        <w:t>ر</w:t>
      </w:r>
      <w:r>
        <w:rPr>
          <w:rtl/>
        </w:rPr>
        <w:t xml:space="preserve"> قال تعال</w:t>
      </w:r>
      <w:r>
        <w:rPr>
          <w:rFonts w:hint="cs"/>
          <w:rtl/>
        </w:rPr>
        <w:t>ی</w:t>
      </w:r>
      <w:r>
        <w:rPr>
          <w:rtl/>
        </w:rPr>
        <w:t xml:space="preserve">: </w:t>
      </w:r>
      <w:r>
        <w:rPr>
          <w:rFonts w:hint="cs"/>
          <w:rtl/>
        </w:rPr>
        <w:t>ی</w:t>
      </w:r>
      <w:r>
        <w:rPr>
          <w:rFonts w:hint="eastAsia"/>
          <w:rtl/>
        </w:rPr>
        <w:t>موت</w:t>
      </w:r>
      <w:r>
        <w:rPr>
          <w:rtl/>
        </w:rPr>
        <w:t xml:space="preserve"> الناس مرّه و </w:t>
      </w:r>
      <w:r>
        <w:rPr>
          <w:rFonts w:hint="cs"/>
          <w:rtl/>
        </w:rPr>
        <w:t>ی</w:t>
      </w:r>
      <w:r>
        <w:rPr>
          <w:rFonts w:hint="eastAsia"/>
          <w:rtl/>
        </w:rPr>
        <w:t>موت</w:t>
      </w:r>
      <w:r>
        <w:rPr>
          <w:rtl/>
        </w:rPr>
        <w:t xml:space="preserve"> أحدهم ف</w:t>
      </w:r>
      <w:r>
        <w:rPr>
          <w:rFonts w:hint="cs"/>
          <w:rtl/>
        </w:rPr>
        <w:t>ی</w:t>
      </w:r>
      <w:r>
        <w:rPr>
          <w:rtl/>
        </w:rPr>
        <w:t xml:space="preserve">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مرّه من مجاهده أنفسهم و مخالفه أهوائهم و الش</w:t>
      </w:r>
      <w:r>
        <w:rPr>
          <w:rFonts w:hint="cs"/>
          <w:rtl/>
        </w:rPr>
        <w:t>ی</w:t>
      </w:r>
      <w:r>
        <w:rPr>
          <w:rFonts w:hint="eastAsia"/>
          <w:rtl/>
        </w:rPr>
        <w:t>طان</w:t>
      </w:r>
      <w:r>
        <w:rPr>
          <w:rtl/>
        </w:rPr>
        <w:t xml:space="preserve"> الذ</w:t>
      </w:r>
      <w:r>
        <w:rPr>
          <w:rFonts w:hint="cs"/>
          <w:rtl/>
        </w:rPr>
        <w:t>ی</w:t>
      </w:r>
      <w:r>
        <w:rPr>
          <w:rtl/>
        </w:rPr>
        <w:t xml:space="preserve"> </w:t>
      </w:r>
      <w:r>
        <w:rPr>
          <w:rFonts w:hint="cs"/>
          <w:rtl/>
        </w:rPr>
        <w:t>ی</w:t>
      </w:r>
      <w:r>
        <w:rPr>
          <w:rFonts w:hint="eastAsia"/>
          <w:rtl/>
        </w:rPr>
        <w:t>جر</w:t>
      </w:r>
      <w:r>
        <w:rPr>
          <w:rFonts w:hint="cs"/>
          <w:rtl/>
        </w:rPr>
        <w:t>ی</w:t>
      </w:r>
      <w:r>
        <w:rPr>
          <w:rtl/>
        </w:rPr>
        <w:t xml:space="preserve"> ف</w:t>
      </w:r>
      <w:r>
        <w:rPr>
          <w:rFonts w:hint="cs"/>
          <w:rtl/>
        </w:rPr>
        <w:t>ی</w:t>
      </w:r>
      <w:r>
        <w:rPr>
          <w:rtl/>
        </w:rPr>
        <w:t xml:space="preserve"> عروقهم </w:t>
      </w:r>
      <w:r w:rsidRPr="00604B91">
        <w:rPr>
          <w:rStyle w:val="libFootnotenumChar"/>
          <w:rtl/>
        </w:rPr>
        <w:t>(4)</w:t>
      </w:r>
      <w:r>
        <w:rPr>
          <w:rtl/>
        </w:rPr>
        <w:t xml:space="preserve">. </w:t>
      </w:r>
    </w:p>
    <w:p w:rsidR="00ED3E80" w:rsidRDefault="00ED3E80" w:rsidP="008464D9">
      <w:pPr>
        <w:pStyle w:val="libCenterBold1"/>
      </w:pPr>
      <w:r>
        <w:rPr>
          <w:rFonts w:hint="eastAsia"/>
          <w:rtl/>
        </w:rPr>
        <w:t>الاجتهاد</w:t>
      </w:r>
      <w:r>
        <w:rPr>
          <w:rtl/>
        </w:rPr>
        <w:t xml:space="preserve"> و الحث عل</w:t>
      </w:r>
      <w:r>
        <w:rPr>
          <w:rFonts w:hint="cs"/>
          <w:rtl/>
        </w:rPr>
        <w:t>ی</w:t>
      </w:r>
      <w:r>
        <w:rPr>
          <w:rtl/>
        </w:rPr>
        <w:t xml:space="preserve"> العمل </w:t>
      </w:r>
    </w:p>
    <w:p w:rsidR="00ED3E80" w:rsidRDefault="00ED3E80" w:rsidP="00ED3E80">
      <w:pPr>
        <w:pStyle w:val="libNormal"/>
      </w:pPr>
      <w:r>
        <w:rPr>
          <w:rFonts w:hint="eastAsia"/>
          <w:rtl/>
        </w:rPr>
        <w:t>باب</w:t>
      </w:r>
      <w:r>
        <w:rPr>
          <w:rtl/>
        </w:rPr>
        <w:t xml:space="preserve"> الاجتهاد و الحثّ و العمل </w:t>
      </w:r>
      <w:r w:rsidRPr="00604B91">
        <w:rPr>
          <w:rStyle w:val="libFootnotenumChar"/>
          <w:rtl/>
        </w:rPr>
        <w:t>(5)</w:t>
      </w:r>
      <w:r>
        <w:rPr>
          <w:rtl/>
        </w:rPr>
        <w:t xml:space="preserve">. </w:t>
      </w:r>
    </w:p>
    <w:p w:rsidR="00B431B0" w:rsidRDefault="00ED3E80" w:rsidP="00ED3E80">
      <w:pPr>
        <w:pStyle w:val="libNormal"/>
      </w:pPr>
      <w:r w:rsidRPr="008464D9">
        <w:rPr>
          <w:rStyle w:val="libBold1Char"/>
          <w:rFonts w:hint="eastAsia"/>
          <w:rtl/>
        </w:rPr>
        <w:t>المحاسن</w:t>
      </w:r>
      <w:r>
        <w:rPr>
          <w:rtl/>
        </w:rPr>
        <w:t>:الباقر</w:t>
      </w:r>
      <w:r>
        <w:rPr>
          <w:rFonts w:hint="cs"/>
          <w:rtl/>
        </w:rPr>
        <w:t>ی</w:t>
      </w:r>
      <w:r>
        <w:rPr>
          <w:rtl/>
        </w:rPr>
        <w:t xml:space="preserve"> </w:t>
      </w:r>
      <w:r w:rsidR="00EC2CC2" w:rsidRPr="00EC2CC2">
        <w:rPr>
          <w:rStyle w:val="libAlaemChar"/>
          <w:rtl/>
        </w:rPr>
        <w:t>عليه‌السلام</w:t>
      </w:r>
      <w:r>
        <w:rPr>
          <w:rtl/>
        </w:rPr>
        <w:t>: اتّقوا اللّه و استع</w:t>
      </w:r>
      <w:r>
        <w:rPr>
          <w:rFonts w:hint="cs"/>
          <w:rtl/>
        </w:rPr>
        <w:t>ی</w:t>
      </w:r>
      <w:r>
        <w:rPr>
          <w:rFonts w:hint="eastAsia"/>
          <w:rtl/>
        </w:rPr>
        <w:t>نوا</w:t>
      </w:r>
      <w:r>
        <w:rPr>
          <w:rtl/>
        </w:rPr>
        <w:t xml:space="preserve"> عل</w:t>
      </w:r>
      <w:r>
        <w:rPr>
          <w:rFonts w:hint="cs"/>
          <w:rtl/>
        </w:rPr>
        <w:t>ی</w:t>
      </w:r>
      <w:r>
        <w:rPr>
          <w:rtl/>
        </w:rPr>
        <w:t xml:space="preserve"> ما أنتم عل</w:t>
      </w:r>
      <w:r>
        <w:rPr>
          <w:rFonts w:hint="cs"/>
          <w:rtl/>
        </w:rPr>
        <w:t>ی</w:t>
      </w:r>
      <w:r>
        <w:rPr>
          <w:rFonts w:hint="eastAsia"/>
          <w:rtl/>
        </w:rPr>
        <w:t>ه</w:t>
      </w:r>
      <w:r>
        <w:rPr>
          <w:rtl/>
        </w:rPr>
        <w:t xml:space="preserve"> بالورع و الاجتهاد ف</w:t>
      </w:r>
      <w:r>
        <w:rPr>
          <w:rFonts w:hint="cs"/>
          <w:rtl/>
        </w:rPr>
        <w:t>ی</w:t>
      </w:r>
      <w:r>
        <w:rPr>
          <w:rtl/>
        </w:rPr>
        <w:t xml:space="preserve"> طاعه اللّه،فانّ أشدّ ما </w:t>
      </w:r>
      <w:r>
        <w:rPr>
          <w:rFonts w:hint="cs"/>
          <w:rtl/>
        </w:rPr>
        <w:t>ی</w:t>
      </w:r>
      <w:r>
        <w:rPr>
          <w:rFonts w:hint="eastAsia"/>
          <w:rtl/>
        </w:rPr>
        <w:t>کون</w:t>
      </w:r>
      <w:r>
        <w:rPr>
          <w:rtl/>
        </w:rPr>
        <w:t xml:space="preserve"> أحدکم اغتباطا ما هو عل</w:t>
      </w:r>
      <w:r>
        <w:rPr>
          <w:rFonts w:hint="cs"/>
          <w:rtl/>
        </w:rPr>
        <w:t>ی</w:t>
      </w:r>
      <w:r>
        <w:rPr>
          <w:rFonts w:hint="eastAsia"/>
          <w:rtl/>
        </w:rPr>
        <w:t>ه،لو</w:t>
      </w:r>
      <w:r>
        <w:rPr>
          <w:rtl/>
        </w:rPr>
        <w:t xml:space="preserve"> قد صار ف</w:t>
      </w:r>
      <w:r>
        <w:rPr>
          <w:rFonts w:hint="cs"/>
          <w:rtl/>
        </w:rPr>
        <w:t>ی</w:t>
      </w:r>
      <w:r>
        <w:rPr>
          <w:rtl/>
        </w:rPr>
        <w:t xml:space="preserve"> حدّ الآخره و انقطعت الدن</w:t>
      </w:r>
      <w:r>
        <w:rPr>
          <w:rFonts w:hint="cs"/>
          <w:rtl/>
        </w:rPr>
        <w:t>ی</w:t>
      </w:r>
      <w:r>
        <w:rPr>
          <w:rFonts w:hint="eastAsia"/>
          <w:rtl/>
        </w:rPr>
        <w:t>ا</w:t>
      </w:r>
      <w:r>
        <w:rPr>
          <w:rtl/>
        </w:rPr>
        <w:t xml:space="preserve"> عنه </w:t>
      </w:r>
      <w:r w:rsidRPr="00604B91">
        <w:rPr>
          <w:rStyle w:val="libFootnotenumChar"/>
          <w:rtl/>
        </w:rPr>
        <w:t>(6)</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39</w:t>
      </w:r>
      <w:r w:rsidR="00ED3E80">
        <w:rPr>
          <w:rtl/>
        </w:rPr>
        <w:t>/</w:t>
      </w:r>
      <w:r w:rsidR="001A3C8D">
        <w:rPr>
          <w:rtl/>
        </w:rPr>
        <w:t>8</w:t>
      </w:r>
      <w:r w:rsidR="00ED3E80">
        <w:rPr>
          <w:rtl/>
        </w:rPr>
        <w:t>/،ج:6</w:t>
      </w:r>
      <w:r w:rsidR="001A3C8D">
        <w:rPr>
          <w:rtl/>
        </w:rPr>
        <w:t>2</w:t>
      </w:r>
      <w:r w:rsidR="00ED3E80">
        <w:rPr>
          <w:rtl/>
        </w:rPr>
        <w:t>/</w:t>
      </w:r>
      <w:r w:rsidR="001A3C8D">
        <w:rPr>
          <w:rtl/>
        </w:rPr>
        <w:t>70</w:t>
      </w:r>
      <w:r w:rsidR="00ED3E80">
        <w:rPr>
          <w:rtl/>
        </w:rPr>
        <w:t xml:space="preserve">. </w:t>
      </w:r>
    </w:p>
    <w:p w:rsidR="00ED3E80" w:rsidRDefault="00365129" w:rsidP="0027669E">
      <w:pPr>
        <w:pStyle w:val="libFootnote0"/>
      </w:pPr>
      <w:r>
        <w:rPr>
          <w:rtl/>
        </w:rPr>
        <w:t>(2)</w:t>
      </w:r>
      <w:r w:rsidR="00ED3E80">
        <w:rPr>
          <w:rtl/>
        </w:rPr>
        <w:t xml:space="preserve"> ق:کتاب الأخلاق4</w:t>
      </w:r>
      <w:r w:rsidR="001A3C8D">
        <w:rPr>
          <w:rtl/>
        </w:rPr>
        <w:t>0</w:t>
      </w:r>
      <w:r w:rsidR="00ED3E80">
        <w:rPr>
          <w:rtl/>
        </w:rPr>
        <w:t>/</w:t>
      </w:r>
      <w:r w:rsidR="001A3C8D">
        <w:rPr>
          <w:rtl/>
        </w:rPr>
        <w:t>8</w:t>
      </w:r>
      <w:r w:rsidR="00ED3E80">
        <w:rPr>
          <w:rtl/>
        </w:rPr>
        <w:t>/،ج:65/</w:t>
      </w:r>
      <w:r w:rsidR="001A3C8D">
        <w:rPr>
          <w:rtl/>
        </w:rPr>
        <w:t>70</w:t>
      </w:r>
      <w:r w:rsidR="00ED3E80">
        <w:rPr>
          <w:rtl/>
        </w:rPr>
        <w:t>. ق:44</w:t>
      </w:r>
      <w:r w:rsidR="001A3C8D">
        <w:rPr>
          <w:rtl/>
        </w:rPr>
        <w:t>3</w:t>
      </w:r>
      <w:r w:rsidR="00ED3E80">
        <w:rPr>
          <w:rtl/>
        </w:rPr>
        <w:t>/</w:t>
      </w:r>
      <w:r w:rsidR="001A3C8D">
        <w:rPr>
          <w:rtl/>
        </w:rPr>
        <w:t>38</w:t>
      </w:r>
      <w:r w:rsidR="00ED3E80">
        <w:rPr>
          <w:rtl/>
        </w:rPr>
        <w:t>/6،ج:</w:t>
      </w:r>
      <w:r w:rsidR="001A3C8D">
        <w:rPr>
          <w:rtl/>
        </w:rPr>
        <w:t>182</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ق:کتاب الأخلاق4</w:t>
      </w:r>
      <w:r w:rsidR="001A3C8D">
        <w:rPr>
          <w:rtl/>
        </w:rPr>
        <w:t>1</w:t>
      </w:r>
      <w:r w:rsidR="00ED3E80">
        <w:rPr>
          <w:rtl/>
        </w:rPr>
        <w:t>/</w:t>
      </w:r>
      <w:r w:rsidR="001A3C8D">
        <w:rPr>
          <w:rtl/>
        </w:rPr>
        <w:t>8</w:t>
      </w:r>
      <w:r w:rsidR="00ED3E80">
        <w:rPr>
          <w:rtl/>
        </w:rPr>
        <w:t>/،ج:6</w:t>
      </w:r>
      <w:r w:rsidR="001A3C8D">
        <w:rPr>
          <w:rtl/>
        </w:rPr>
        <w:t>8</w:t>
      </w:r>
      <w:r w:rsidR="00ED3E80">
        <w:rPr>
          <w:rtl/>
        </w:rPr>
        <w:t>/</w:t>
      </w:r>
      <w:r w:rsidR="001A3C8D">
        <w:rPr>
          <w:rtl/>
        </w:rPr>
        <w:t>70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7</w:t>
      </w:r>
      <w:r w:rsidR="00ED3E80">
        <w:rPr>
          <w:rtl/>
        </w:rPr>
        <w:t>/</w:t>
      </w:r>
      <w:r w:rsidR="001A3C8D">
        <w:rPr>
          <w:rtl/>
        </w:rPr>
        <w:t>2</w:t>
      </w:r>
      <w:r w:rsidR="00ED3E80">
        <w:rPr>
          <w:rtl/>
        </w:rPr>
        <w:t>/</w:t>
      </w:r>
      <w:r w:rsidR="001A3C8D">
        <w:rPr>
          <w:rtl/>
        </w:rPr>
        <w:t>17</w:t>
      </w:r>
      <w:r w:rsidR="00ED3E80">
        <w:rPr>
          <w:rtl/>
        </w:rPr>
        <w:t>،ج:</w:t>
      </w:r>
      <w:r w:rsidR="001A3C8D">
        <w:rPr>
          <w:rtl/>
        </w:rPr>
        <w:t>2</w:t>
      </w:r>
      <w:r w:rsidR="00ED3E80">
        <w:rPr>
          <w:rtl/>
        </w:rPr>
        <w:t>4/</w:t>
      </w:r>
      <w:r w:rsidR="001A3C8D">
        <w:rPr>
          <w:rtl/>
        </w:rPr>
        <w:t>77</w:t>
      </w:r>
      <w:r w:rsidR="00ED3E80">
        <w:rPr>
          <w:rtl/>
        </w:rPr>
        <w:t xml:space="preserve">. </w:t>
      </w:r>
    </w:p>
    <w:p w:rsidR="00ED3E80" w:rsidRDefault="00365129" w:rsidP="0027669E">
      <w:pPr>
        <w:pStyle w:val="libFootnote0"/>
      </w:pPr>
      <w:r>
        <w:rPr>
          <w:rtl/>
        </w:rPr>
        <w:t>(5)</w:t>
      </w:r>
      <w:r w:rsidR="00ED3E80">
        <w:rPr>
          <w:rtl/>
        </w:rPr>
        <w:t xml:space="preserve"> ق:کتاب الأخلاق</w:t>
      </w:r>
      <w:r w:rsidR="001A3C8D">
        <w:rPr>
          <w:rtl/>
        </w:rPr>
        <w:t>1</w:t>
      </w:r>
      <w:r w:rsidR="00ED3E80">
        <w:rPr>
          <w:rtl/>
        </w:rPr>
        <w:t>6</w:t>
      </w:r>
      <w:r w:rsidR="001A3C8D">
        <w:rPr>
          <w:rtl/>
        </w:rPr>
        <w:t>1</w:t>
      </w:r>
      <w:r w:rsidR="00ED3E80">
        <w:rPr>
          <w:rtl/>
        </w:rPr>
        <w:t>/</w:t>
      </w:r>
      <w:r w:rsidR="001A3C8D">
        <w:rPr>
          <w:rtl/>
        </w:rPr>
        <w:t>27</w:t>
      </w:r>
      <w:r w:rsidR="00ED3E80">
        <w:rPr>
          <w:rtl/>
        </w:rPr>
        <w:t>/،ج:</w:t>
      </w:r>
      <w:r w:rsidR="001A3C8D">
        <w:rPr>
          <w:rtl/>
        </w:rPr>
        <w:t>1</w:t>
      </w:r>
      <w:r w:rsidR="00ED3E80">
        <w:rPr>
          <w:rtl/>
        </w:rPr>
        <w:t>6</w:t>
      </w:r>
      <w:r w:rsidR="001A3C8D">
        <w:rPr>
          <w:rtl/>
        </w:rPr>
        <w:t>0</w:t>
      </w:r>
      <w:r w:rsidR="00ED3E80">
        <w:rPr>
          <w:rtl/>
        </w:rPr>
        <w:t>/</w:t>
      </w:r>
      <w:r w:rsidR="001A3C8D">
        <w:rPr>
          <w:rtl/>
        </w:rPr>
        <w:t>71</w:t>
      </w:r>
      <w:r w:rsidR="00ED3E80">
        <w:rPr>
          <w:rtl/>
        </w:rPr>
        <w:t xml:space="preserve">. </w:t>
      </w:r>
    </w:p>
    <w:p w:rsidR="00B431B0" w:rsidRDefault="00365129" w:rsidP="0027669E">
      <w:pPr>
        <w:pStyle w:val="libFootnote0"/>
        <w:rPr>
          <w:rtl/>
        </w:rPr>
      </w:pPr>
      <w:r>
        <w:rPr>
          <w:rtl/>
        </w:rPr>
        <w:t>(6)</w:t>
      </w:r>
      <w:r w:rsidR="00ED3E80">
        <w:rPr>
          <w:rtl/>
        </w:rPr>
        <w:t xml:space="preserve"> ق:کتاب الأخلاق</w:t>
      </w:r>
      <w:r w:rsidR="001A3C8D">
        <w:rPr>
          <w:rtl/>
        </w:rPr>
        <w:t>1</w:t>
      </w:r>
      <w:r w:rsidR="00ED3E80">
        <w:rPr>
          <w:rtl/>
        </w:rPr>
        <w:t>65/</w:t>
      </w:r>
      <w:r w:rsidR="001A3C8D">
        <w:rPr>
          <w:rtl/>
        </w:rPr>
        <w:t>27</w:t>
      </w:r>
      <w:r w:rsidR="00ED3E80">
        <w:rPr>
          <w:rtl/>
        </w:rPr>
        <w:t>/،ج:</w:t>
      </w:r>
      <w:r w:rsidR="001A3C8D">
        <w:rPr>
          <w:rtl/>
        </w:rPr>
        <w:t>183</w:t>
      </w:r>
      <w:r w:rsidR="00ED3E80">
        <w:rPr>
          <w:rtl/>
        </w:rPr>
        <w:t>/</w:t>
      </w:r>
      <w:r w:rsidR="001A3C8D">
        <w:rPr>
          <w:rtl/>
        </w:rPr>
        <w:t>71</w:t>
      </w:r>
    </w:p>
    <w:p w:rsidR="005A2728" w:rsidRDefault="005A2728" w:rsidP="0027669E">
      <w:pPr>
        <w:pStyle w:val="libNormal"/>
        <w:rPr>
          <w:rtl/>
        </w:rPr>
      </w:pPr>
      <w:r>
        <w:rPr>
          <w:rtl/>
        </w:rPr>
        <w:br w:type="page"/>
      </w:r>
    </w:p>
    <w:p w:rsidR="00ED3E80" w:rsidRDefault="00ED3E80" w:rsidP="00ED3E80">
      <w:pPr>
        <w:pStyle w:val="libNormal"/>
      </w:pPr>
      <w:r w:rsidRPr="008464D9">
        <w:rPr>
          <w:rStyle w:val="libBold1Char"/>
          <w:rFonts w:hint="eastAsia"/>
          <w:rtl/>
        </w:rPr>
        <w:lastRenderedPageBreak/>
        <w:t>بشاره</w:t>
      </w:r>
      <w:r w:rsidRPr="008464D9">
        <w:rPr>
          <w:rStyle w:val="libBold1Char"/>
          <w:rtl/>
        </w:rPr>
        <w:t xml:space="preserve"> المصطف</w:t>
      </w:r>
      <w:r w:rsidRPr="008464D9">
        <w:rPr>
          <w:rStyle w:val="libBold1Char"/>
          <w:rFonts w:hint="cs"/>
          <w:rtl/>
        </w:rPr>
        <w:t>ی</w:t>
      </w:r>
      <w:r>
        <w:rPr>
          <w:rtl/>
        </w:rPr>
        <w:t>:عن أب</w:t>
      </w:r>
      <w:r>
        <w:rPr>
          <w:rFonts w:hint="cs"/>
          <w:rtl/>
        </w:rPr>
        <w:t>ی</w:t>
      </w:r>
      <w:r>
        <w:rPr>
          <w:rtl/>
        </w:rPr>
        <w:t xml:space="preserve"> عبد اللّه </w:t>
      </w:r>
      <w:r w:rsidR="00EC2CC2" w:rsidRPr="00EC2CC2">
        <w:rPr>
          <w:rStyle w:val="libAlaemChar"/>
          <w:rtl/>
        </w:rPr>
        <w:t>عليه‌السلام</w:t>
      </w:r>
      <w:r>
        <w:rPr>
          <w:rtl/>
        </w:rPr>
        <w:t>: انّ فاطمه بنت عل</w:t>
      </w:r>
      <w:r>
        <w:rPr>
          <w:rFonts w:hint="cs"/>
          <w:rtl/>
        </w:rPr>
        <w:t>یّ</w:t>
      </w:r>
      <w:r>
        <w:rPr>
          <w:rtl/>
        </w:rPr>
        <w:t xml:space="preserve"> بن أب</w:t>
      </w:r>
      <w:r>
        <w:rPr>
          <w:rFonts w:hint="cs"/>
          <w:rtl/>
        </w:rPr>
        <w:t>ی</w:t>
      </w:r>
      <w:r>
        <w:rPr>
          <w:rtl/>
        </w:rPr>
        <w:t xml:space="preserve"> طالب </w:t>
      </w:r>
      <w:r w:rsidR="001C23D3" w:rsidRPr="001C23D3">
        <w:rPr>
          <w:rStyle w:val="libAlaemChar"/>
          <w:rtl/>
        </w:rPr>
        <w:t>عليهما‌السلام</w:t>
      </w:r>
      <w:r>
        <w:rPr>
          <w:rtl/>
        </w:rPr>
        <w:t xml:space="preserve"> أتت جابر بن عبد اللّه الأنصار</w:t>
      </w:r>
      <w:r>
        <w:rPr>
          <w:rFonts w:hint="cs"/>
          <w:rtl/>
        </w:rPr>
        <w:t>ی</w:t>
      </w:r>
      <w:r>
        <w:rPr>
          <w:rtl/>
        </w:rPr>
        <w:t xml:space="preserve"> فقالت له:</w:t>
      </w:r>
      <w:r>
        <w:rPr>
          <w:rFonts w:hint="cs"/>
          <w:rtl/>
        </w:rPr>
        <w:t>ی</w:t>
      </w:r>
      <w:r>
        <w:rPr>
          <w:rFonts w:hint="eastAsia"/>
          <w:rtl/>
        </w:rPr>
        <w:t>ا</w:t>
      </w:r>
      <w:r>
        <w:rPr>
          <w:rtl/>
        </w:rPr>
        <w:t xml:space="preserve"> صاحب رسول اللّه،انّ لنا حقوقا و انّ من حقّنا عل</w:t>
      </w:r>
      <w:r>
        <w:rPr>
          <w:rFonts w:hint="cs"/>
          <w:rtl/>
        </w:rPr>
        <w:t>ی</w:t>
      </w:r>
      <w:r>
        <w:rPr>
          <w:rFonts w:hint="eastAsia"/>
          <w:rtl/>
        </w:rPr>
        <w:t>کم</w:t>
      </w:r>
      <w:r>
        <w:rPr>
          <w:rtl/>
        </w:rPr>
        <w:t xml:space="preserve"> إذا رأ</w:t>
      </w:r>
      <w:r>
        <w:rPr>
          <w:rFonts w:hint="cs"/>
          <w:rtl/>
        </w:rPr>
        <w:t>ی</w:t>
      </w:r>
      <w:r>
        <w:rPr>
          <w:rFonts w:hint="eastAsia"/>
          <w:rtl/>
        </w:rPr>
        <w:t>تم</w:t>
      </w:r>
      <w:r>
        <w:rPr>
          <w:rtl/>
        </w:rPr>
        <w:t xml:space="preserve"> أحدنا </w:t>
      </w:r>
      <w:r>
        <w:rPr>
          <w:rFonts w:hint="cs"/>
          <w:rtl/>
        </w:rPr>
        <w:t>ی</w:t>
      </w:r>
      <w:r>
        <w:rPr>
          <w:rFonts w:hint="eastAsia"/>
          <w:rtl/>
        </w:rPr>
        <w:t>هلک</w:t>
      </w:r>
      <w:r>
        <w:rPr>
          <w:rtl/>
        </w:rPr>
        <w:t xml:space="preserve"> نفسه اجتهادا أن تذکّروه اللّه و تدعوه ال</w:t>
      </w:r>
      <w:r>
        <w:rPr>
          <w:rFonts w:hint="cs"/>
          <w:rtl/>
        </w:rPr>
        <w:t>ی</w:t>
      </w:r>
      <w:r>
        <w:rPr>
          <w:rtl/>
        </w:rPr>
        <w:t xml:space="preserve"> البق</w:t>
      </w:r>
      <w:r>
        <w:rPr>
          <w:rFonts w:hint="cs"/>
          <w:rtl/>
        </w:rPr>
        <w:t>ی</w:t>
      </w:r>
      <w:r>
        <w:rPr>
          <w:rFonts w:hint="eastAsia"/>
          <w:rtl/>
        </w:rPr>
        <w:t>ا</w:t>
      </w:r>
      <w:r>
        <w:rPr>
          <w:rtl/>
        </w:rPr>
        <w:t xml:space="preserve"> ع</w:t>
      </w:r>
      <w:r>
        <w:rPr>
          <w:rFonts w:hint="eastAsia"/>
          <w:rtl/>
        </w:rPr>
        <w:t>ل</w:t>
      </w:r>
      <w:r>
        <w:rPr>
          <w:rFonts w:hint="cs"/>
          <w:rtl/>
        </w:rPr>
        <w:t>ی</w:t>
      </w:r>
      <w:r>
        <w:rPr>
          <w:rtl/>
        </w:rPr>
        <w:t xml:space="preserve"> نفسه،و هذا عل</w:t>
      </w:r>
      <w:r>
        <w:rPr>
          <w:rFonts w:hint="cs"/>
          <w:rtl/>
        </w:rPr>
        <w:t>یّ</w:t>
      </w:r>
      <w:r>
        <w:rPr>
          <w:rtl/>
        </w:rPr>
        <w:t xml:space="preserve"> بن الحس</w:t>
      </w:r>
      <w:r>
        <w:rPr>
          <w:rFonts w:hint="cs"/>
          <w:rtl/>
        </w:rPr>
        <w:t>ی</w:t>
      </w:r>
      <w:r>
        <w:rPr>
          <w:rFonts w:hint="eastAsia"/>
          <w:rtl/>
        </w:rPr>
        <w:t>ن</w:t>
      </w:r>
      <w:r>
        <w:rPr>
          <w:rtl/>
        </w:rPr>
        <w:t xml:space="preserve"> بق</w:t>
      </w:r>
      <w:r>
        <w:rPr>
          <w:rFonts w:hint="cs"/>
          <w:rtl/>
        </w:rPr>
        <w:t>یّ</w:t>
      </w:r>
      <w:r>
        <w:rPr>
          <w:rFonts w:hint="eastAsia"/>
          <w:rtl/>
        </w:rPr>
        <w:t>ه</w:t>
      </w:r>
      <w:r>
        <w:rPr>
          <w:rtl/>
        </w:rPr>
        <w:t xml:space="preserve"> أب</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قد انخرم أنفه و ثفنت جبهته و رکبتاه و راحتاه ادابا منه لنفسه ف</w:t>
      </w:r>
      <w:r>
        <w:rPr>
          <w:rFonts w:hint="cs"/>
          <w:rtl/>
        </w:rPr>
        <w:t>ی</w:t>
      </w:r>
      <w:r>
        <w:rPr>
          <w:rtl/>
        </w:rPr>
        <w:t xml:space="preserve"> العباده...الخ </w:t>
      </w:r>
      <w:r w:rsidRPr="00604B91">
        <w:rPr>
          <w:rStyle w:val="libFootnotenumChar"/>
          <w:rtl/>
        </w:rPr>
        <w:t>(1)</w:t>
      </w:r>
      <w:r>
        <w:rPr>
          <w:rtl/>
        </w:rPr>
        <w:t xml:space="preserve">. </w:t>
      </w:r>
    </w:p>
    <w:p w:rsidR="00ED3E80" w:rsidRDefault="00ED3E80" w:rsidP="00ED3E80">
      <w:pPr>
        <w:pStyle w:val="libNormal"/>
      </w:pPr>
      <w:r w:rsidRPr="008464D9">
        <w:rPr>
          <w:rStyle w:val="libBold1Char"/>
          <w:rFonts w:hint="eastAsia"/>
          <w:rtl/>
        </w:rPr>
        <w:t>أمال</w:t>
      </w:r>
      <w:r w:rsidRPr="008464D9">
        <w:rPr>
          <w:rStyle w:val="libBold1Char"/>
          <w:rFonts w:hint="cs"/>
          <w:rtl/>
        </w:rPr>
        <w:t>ی</w:t>
      </w:r>
      <w:r w:rsidRPr="008464D9">
        <w:rPr>
          <w:rStyle w:val="libBold1Char"/>
          <w:rtl/>
        </w:rPr>
        <w:t xml:space="preserve"> الطوس</w:t>
      </w:r>
      <w:r w:rsidRPr="008464D9">
        <w:rPr>
          <w:rStyle w:val="libBold1Char"/>
          <w:rFonts w:hint="cs"/>
          <w:rtl/>
        </w:rPr>
        <w:t>یّ</w:t>
      </w:r>
      <w:r>
        <w:rPr>
          <w:rtl/>
        </w:rPr>
        <w:t>:عن أب</w:t>
      </w:r>
      <w:r>
        <w:rPr>
          <w:rFonts w:hint="cs"/>
          <w:rtl/>
        </w:rPr>
        <w:t>ی</w:t>
      </w:r>
      <w:r>
        <w:rPr>
          <w:rtl/>
        </w:rPr>
        <w:t xml:space="preserve"> جعفر </w:t>
      </w:r>
      <w:r w:rsidR="00EC2CC2" w:rsidRPr="00EC2CC2">
        <w:rPr>
          <w:rStyle w:val="libAlaemChar"/>
          <w:rtl/>
        </w:rPr>
        <w:t>عليه‌السلام</w:t>
      </w:r>
      <w:r>
        <w:rPr>
          <w:rtl/>
        </w:rPr>
        <w:t xml:space="preserve">: مثله </w:t>
      </w:r>
      <w:r w:rsidRPr="00604B91">
        <w:rPr>
          <w:rStyle w:val="libFootnotenumChar"/>
          <w:rtl/>
        </w:rPr>
        <w:t>(2)</w:t>
      </w:r>
      <w:r>
        <w:rPr>
          <w:rtl/>
        </w:rPr>
        <w:t xml:space="preserve">. </w:t>
      </w:r>
    </w:p>
    <w:p w:rsidR="00ED3E80" w:rsidRDefault="00ED3E80" w:rsidP="00ED3E80">
      <w:pPr>
        <w:pStyle w:val="libNormal"/>
      </w:pPr>
      <w:r w:rsidRPr="008464D9">
        <w:rPr>
          <w:rStyle w:val="libBold1Char"/>
          <w:rFonts w:hint="eastAsia"/>
          <w:rtl/>
        </w:rPr>
        <w:t>الإرشاد</w:t>
      </w:r>
      <w:r>
        <w:rPr>
          <w:rtl/>
        </w:rPr>
        <w:t>: ف</w:t>
      </w:r>
      <w:r>
        <w:rPr>
          <w:rFonts w:hint="cs"/>
          <w:rtl/>
        </w:rPr>
        <w:t>ی</w:t>
      </w:r>
      <w:r>
        <w:rPr>
          <w:rtl/>
        </w:rPr>
        <w:t xml:space="preserve"> انّ الصادق </w:t>
      </w:r>
      <w:r w:rsidR="00EC2CC2" w:rsidRPr="00EC2CC2">
        <w:rPr>
          <w:rStyle w:val="libAlaemChar"/>
          <w:rtl/>
        </w:rPr>
        <w:t>عليه‌السلام</w:t>
      </w:r>
      <w:r>
        <w:rPr>
          <w:rtl/>
        </w:rPr>
        <w:t xml:space="preserve">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و أطراه و مدحه و ذکر زهده و اجتهاده و عمله،ثمّ قال:و ما أشبهه من ولده و لا أهل ب</w:t>
      </w:r>
      <w:r>
        <w:rPr>
          <w:rFonts w:hint="cs"/>
          <w:rtl/>
        </w:rPr>
        <w:t>ی</w:t>
      </w:r>
      <w:r>
        <w:rPr>
          <w:rFonts w:hint="eastAsia"/>
          <w:rtl/>
        </w:rPr>
        <w:t>ته</w:t>
      </w:r>
      <w:r>
        <w:rPr>
          <w:rtl/>
        </w:rPr>
        <w:t xml:space="preserve"> أحد أقرب شبها به ف</w:t>
      </w:r>
      <w:r>
        <w:rPr>
          <w:rFonts w:hint="cs"/>
          <w:rtl/>
        </w:rPr>
        <w:t>ی</w:t>
      </w:r>
      <w:r>
        <w:rPr>
          <w:rtl/>
        </w:rPr>
        <w:t xml:space="preserve"> لباسه و فقهه من عل</w:t>
      </w:r>
      <w:r>
        <w:rPr>
          <w:rFonts w:hint="cs"/>
          <w:rtl/>
        </w:rPr>
        <w:t>یّ</w:t>
      </w:r>
      <w:r>
        <w:rPr>
          <w:rtl/>
        </w:rPr>
        <w:t xml:space="preserve"> بن الحس</w:t>
      </w:r>
      <w:r>
        <w:rPr>
          <w:rFonts w:hint="cs"/>
          <w:rtl/>
        </w:rPr>
        <w:t>ی</w:t>
      </w:r>
      <w:r>
        <w:rPr>
          <w:rFonts w:hint="eastAsia"/>
          <w:rtl/>
        </w:rPr>
        <w:t>ن</w:t>
      </w:r>
      <w:r>
        <w:rPr>
          <w:rtl/>
        </w:rPr>
        <w:t xml:space="preserve"> </w:t>
      </w:r>
      <w:r w:rsidR="001C23D3" w:rsidRPr="001C23D3">
        <w:rPr>
          <w:rStyle w:val="libAlaemChar"/>
          <w:rtl/>
        </w:rPr>
        <w:t>عليهما‌السلام</w:t>
      </w:r>
      <w:r>
        <w:rPr>
          <w:rtl/>
        </w:rPr>
        <w:t xml:space="preserve">،و لقد دخل أبو جعفر </w:t>
      </w:r>
      <w:r w:rsidR="00EC2CC2" w:rsidRPr="00EC2CC2">
        <w:rPr>
          <w:rStyle w:val="libAlaemChar"/>
          <w:rtl/>
        </w:rPr>
        <w:t>عليه‌السلام</w:t>
      </w:r>
      <w:r>
        <w:rPr>
          <w:rtl/>
        </w:rPr>
        <w:t xml:space="preserve"> ابنه عل</w:t>
      </w:r>
      <w:r>
        <w:rPr>
          <w:rFonts w:hint="cs"/>
          <w:rtl/>
        </w:rPr>
        <w:t>ی</w:t>
      </w:r>
      <w:r>
        <w:rPr>
          <w:rFonts w:hint="eastAsia"/>
          <w:rtl/>
        </w:rPr>
        <w:t>ه</w:t>
      </w:r>
      <w:r>
        <w:rPr>
          <w:rtl/>
        </w:rPr>
        <w:t xml:space="preserve"> فإذا هو قد بلغ من العباده ما لم </w:t>
      </w:r>
      <w:r>
        <w:rPr>
          <w:rFonts w:hint="cs"/>
          <w:rtl/>
        </w:rPr>
        <w:t>ی</w:t>
      </w:r>
      <w:r>
        <w:rPr>
          <w:rFonts w:hint="eastAsia"/>
          <w:rtl/>
        </w:rPr>
        <w:t>بلغه</w:t>
      </w:r>
      <w:r>
        <w:rPr>
          <w:rtl/>
        </w:rPr>
        <w:t xml:space="preserve"> أحد فرآه و قد اصفرّ لونه من السهر و رمضت ع</w:t>
      </w:r>
      <w:r>
        <w:rPr>
          <w:rFonts w:hint="cs"/>
          <w:rtl/>
        </w:rPr>
        <w:t>ی</w:t>
      </w:r>
      <w:r>
        <w:rPr>
          <w:rFonts w:hint="eastAsia"/>
          <w:rtl/>
        </w:rPr>
        <w:t>ناه</w:t>
      </w:r>
      <w:r>
        <w:rPr>
          <w:rtl/>
        </w:rPr>
        <w:t xml:space="preserve"> من البکاء و دبرت جبهته و انخرم أنفه من السجود و قد ورمت ساقاه و قدماه من الق</w:t>
      </w:r>
      <w:r>
        <w:rPr>
          <w:rFonts w:hint="cs"/>
          <w:rtl/>
        </w:rPr>
        <w:t>ی</w:t>
      </w:r>
      <w:r>
        <w:rPr>
          <w:rFonts w:hint="eastAsia"/>
          <w:rtl/>
        </w:rPr>
        <w:t>ام</w:t>
      </w:r>
      <w:r>
        <w:rPr>
          <w:rtl/>
        </w:rPr>
        <w:t xml:space="preserve"> ف</w:t>
      </w:r>
      <w:r>
        <w:rPr>
          <w:rFonts w:hint="cs"/>
          <w:rtl/>
        </w:rPr>
        <w:t>ی</w:t>
      </w:r>
      <w:r>
        <w:rPr>
          <w:rtl/>
        </w:rPr>
        <w:t xml:space="preserve"> الصلاه...الخ </w:t>
      </w:r>
      <w:r w:rsidRPr="00604B91">
        <w:rPr>
          <w:rStyle w:val="libFootnotenumChar"/>
          <w:rtl/>
        </w:rPr>
        <w:t>(3)</w:t>
      </w:r>
      <w:r>
        <w:rPr>
          <w:rtl/>
        </w:rPr>
        <w:t xml:space="preserve">. </w:t>
      </w:r>
    </w:p>
    <w:p w:rsidR="00ED3E80" w:rsidRDefault="00ED3E80" w:rsidP="00ED3E80">
      <w:pPr>
        <w:pStyle w:val="libNormal"/>
      </w:pP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مأمون ف</w:t>
      </w:r>
      <w:r>
        <w:rPr>
          <w:rFonts w:hint="cs"/>
          <w:rtl/>
        </w:rPr>
        <w:t>ی</w:t>
      </w:r>
      <w:r>
        <w:rPr>
          <w:rtl/>
        </w:rPr>
        <w:t xml:space="preserve"> ذکر ورود موس</w:t>
      </w:r>
      <w:r>
        <w:rPr>
          <w:rFonts w:hint="cs"/>
          <w:rtl/>
        </w:rPr>
        <w:t>ی</w:t>
      </w:r>
      <w:r>
        <w:rPr>
          <w:rtl/>
        </w:rPr>
        <w:t xml:space="preserve"> بن جعفر </w:t>
      </w:r>
      <w:r w:rsidR="001C23D3" w:rsidRPr="001C23D3">
        <w:rPr>
          <w:rStyle w:val="libAlaemChar"/>
          <w:rtl/>
        </w:rPr>
        <w:t>عليهما‌السلام</w:t>
      </w:r>
      <w:r>
        <w:rPr>
          <w:rtl/>
        </w:rPr>
        <w:t xml:space="preserve"> عل</w:t>
      </w:r>
      <w:r>
        <w:rPr>
          <w:rFonts w:hint="cs"/>
          <w:rtl/>
        </w:rPr>
        <w:t>ی</w:t>
      </w:r>
      <w:r>
        <w:rPr>
          <w:rtl/>
        </w:rPr>
        <w:t xml:space="preserve"> أب</w:t>
      </w:r>
      <w:r>
        <w:rPr>
          <w:rFonts w:hint="cs"/>
          <w:rtl/>
        </w:rPr>
        <w:t>ی</w:t>
      </w:r>
      <w:r>
        <w:rPr>
          <w:rFonts w:hint="eastAsia"/>
          <w:rtl/>
        </w:rPr>
        <w:t>ه،قال</w:t>
      </w:r>
      <w:r>
        <w:rPr>
          <w:rtl/>
        </w:rPr>
        <w:t>: اذ دخل ش</w:t>
      </w:r>
      <w:r>
        <w:rPr>
          <w:rFonts w:hint="cs"/>
          <w:rtl/>
        </w:rPr>
        <w:t>ی</w:t>
      </w:r>
      <w:r>
        <w:rPr>
          <w:rFonts w:hint="eastAsia"/>
          <w:rtl/>
        </w:rPr>
        <w:t>خ</w:t>
      </w:r>
      <w:r>
        <w:rPr>
          <w:rtl/>
        </w:rPr>
        <w:t xml:space="preserve"> مسخّد قد نهکته العباده کأنّه شن بال قد کلم السجود وجهه و أنفه </w:t>
      </w:r>
      <w:r w:rsidRPr="00604B91">
        <w:rPr>
          <w:rStyle w:val="libFootnotenumChar"/>
          <w:rtl/>
        </w:rPr>
        <w:t>(4)</w:t>
      </w:r>
      <w:r>
        <w:rPr>
          <w:rtl/>
        </w:rPr>
        <w:t xml:space="preserve">. </w:t>
      </w:r>
    </w:p>
    <w:p w:rsidR="00ED3E80" w:rsidRDefault="00ED3E80" w:rsidP="00ED3E80">
      <w:pPr>
        <w:pStyle w:val="libNormal"/>
      </w:pPr>
      <w:r w:rsidRPr="008464D9">
        <w:rPr>
          <w:rStyle w:val="libBold1Char"/>
          <w:rFonts w:hint="eastAsia"/>
          <w:rtl/>
        </w:rPr>
        <w:t>الخصال</w:t>
      </w:r>
      <w:r w:rsidRPr="008464D9">
        <w:rPr>
          <w:rStyle w:val="libBold1Char"/>
          <w:rtl/>
        </w:rPr>
        <w:t>:</w:t>
      </w:r>
      <w:r>
        <w:rPr>
          <w:rtl/>
        </w:rPr>
        <w:t xml:space="preserve">عن الصادق </w:t>
      </w:r>
      <w:r w:rsidR="00EC2CC2" w:rsidRPr="00EC2CC2">
        <w:rPr>
          <w:rStyle w:val="libAlaemChar"/>
          <w:rtl/>
        </w:rPr>
        <w:t>عليه‌السلام</w:t>
      </w:r>
      <w:r>
        <w:rPr>
          <w:rtl/>
        </w:rPr>
        <w:t xml:space="preserve"> قال: أورع الناس من وقف عند الشبهه،و أعبد الناس من أقام الفرائض،و أزهد الناس من ترک الحرام،أشدّ الناس اجتهادا من ترک الذنوب </w:t>
      </w:r>
      <w:r w:rsidRPr="00604B91">
        <w:rPr>
          <w:rStyle w:val="libFootnotenumChar"/>
          <w:rtl/>
        </w:rPr>
        <w:t>(5)</w:t>
      </w:r>
      <w:r>
        <w:rPr>
          <w:rtl/>
        </w:rPr>
        <w:t xml:space="preserve">. </w:t>
      </w:r>
    </w:p>
    <w:p w:rsidR="00B431B0" w:rsidRDefault="00ED3E80" w:rsidP="00ED3E80">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ف</w:t>
      </w:r>
      <w:r>
        <w:rPr>
          <w:rFonts w:hint="cs"/>
          <w:rtl/>
        </w:rPr>
        <w:t>ی</w:t>
      </w:r>
      <w:r>
        <w:rPr>
          <w:rtl/>
        </w:rPr>
        <w:t xml:space="preserve"> خطبه له: فعل</w:t>
      </w:r>
      <w:r>
        <w:rPr>
          <w:rFonts w:hint="cs"/>
          <w:rtl/>
        </w:rPr>
        <w:t>ی</w:t>
      </w:r>
      <w:r>
        <w:rPr>
          <w:rFonts w:hint="eastAsia"/>
          <w:rtl/>
        </w:rPr>
        <w:t>کم</w:t>
      </w:r>
      <w:r>
        <w:rPr>
          <w:rtl/>
        </w:rPr>
        <w:t xml:space="preserve"> بالجدّ و الاجتهاد و التأهّب و الإستعداد و التزوّد ف</w:t>
      </w:r>
      <w:r>
        <w:rPr>
          <w:rFonts w:hint="cs"/>
          <w:rtl/>
        </w:rPr>
        <w:t>ی</w:t>
      </w:r>
      <w:r>
        <w:rPr>
          <w:rtl/>
        </w:rPr>
        <w:t xml:space="preserve"> منزل الزاد و لا </w:t>
      </w:r>
      <w:r>
        <w:rPr>
          <w:rFonts w:hint="cs"/>
          <w:rtl/>
        </w:rPr>
        <w:t>ی</w:t>
      </w:r>
      <w:r>
        <w:rPr>
          <w:rFonts w:hint="eastAsia"/>
          <w:rtl/>
        </w:rPr>
        <w:t>غرنّکم</w:t>
      </w:r>
      <w:r>
        <w:rPr>
          <w:rtl/>
        </w:rPr>
        <w:t xml:space="preserve"> الدن</w:t>
      </w:r>
      <w:r>
        <w:rPr>
          <w:rFonts w:hint="cs"/>
          <w:rtl/>
        </w:rPr>
        <w:t>ی</w:t>
      </w:r>
      <w:r>
        <w:rPr>
          <w:rFonts w:hint="eastAsia"/>
          <w:rtl/>
        </w:rPr>
        <w:t>ا</w:t>
      </w:r>
      <w:r>
        <w:rPr>
          <w:rtl/>
        </w:rPr>
        <w:t xml:space="preserve"> کما غرّت من کان من قبلکم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الأخلاق</w:t>
      </w:r>
      <w:r w:rsidR="001A3C8D">
        <w:rPr>
          <w:rtl/>
        </w:rPr>
        <w:t>1</w:t>
      </w:r>
      <w:r w:rsidR="00ED3E80">
        <w:rPr>
          <w:rtl/>
        </w:rPr>
        <w:t>66/</w:t>
      </w:r>
      <w:r w:rsidR="001A3C8D">
        <w:rPr>
          <w:rtl/>
        </w:rPr>
        <w:t>27</w:t>
      </w:r>
      <w:r w:rsidR="00ED3E80">
        <w:rPr>
          <w:rtl/>
        </w:rPr>
        <w:t>/،ج:</w:t>
      </w:r>
      <w:r w:rsidR="001A3C8D">
        <w:rPr>
          <w:rtl/>
        </w:rPr>
        <w:t>18</w:t>
      </w:r>
      <w:r w:rsidR="00ED3E80">
        <w:rPr>
          <w:rtl/>
        </w:rPr>
        <w:t>5/</w:t>
      </w:r>
      <w:r w:rsidR="001A3C8D">
        <w:rPr>
          <w:rtl/>
        </w:rPr>
        <w:t>71</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19</w:t>
      </w:r>
      <w:r w:rsidR="00ED3E80">
        <w:rPr>
          <w:rtl/>
        </w:rPr>
        <w:t>/5/</w:t>
      </w:r>
      <w:r w:rsidR="001A3C8D">
        <w:rPr>
          <w:rtl/>
        </w:rPr>
        <w:t>11</w:t>
      </w:r>
      <w:r w:rsidR="00ED3E80">
        <w:rPr>
          <w:rtl/>
        </w:rPr>
        <w:t xml:space="preserve"> و </w:t>
      </w:r>
      <w:r w:rsidR="001A3C8D">
        <w:rPr>
          <w:rtl/>
        </w:rPr>
        <w:t>2</w:t>
      </w:r>
      <w:r w:rsidR="00ED3E80">
        <w:rPr>
          <w:rtl/>
        </w:rPr>
        <w:t>4،ج:6</w:t>
      </w:r>
      <w:r w:rsidR="001A3C8D">
        <w:rPr>
          <w:rtl/>
        </w:rPr>
        <w:t>0</w:t>
      </w:r>
      <w:r w:rsidR="00ED3E80">
        <w:rPr>
          <w:rtl/>
        </w:rPr>
        <w:t xml:space="preserve">/46 و </w:t>
      </w:r>
      <w:r w:rsidR="001A3C8D">
        <w:rPr>
          <w:rtl/>
        </w:rPr>
        <w:t>78</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23</w:t>
      </w:r>
      <w:r w:rsidR="00ED3E80">
        <w:rPr>
          <w:rtl/>
        </w:rPr>
        <w:t>/5/</w:t>
      </w:r>
      <w:r w:rsidR="001A3C8D">
        <w:rPr>
          <w:rtl/>
        </w:rPr>
        <w:t>11</w:t>
      </w:r>
      <w:r w:rsidR="00ED3E80">
        <w:rPr>
          <w:rtl/>
        </w:rPr>
        <w:t>،ج:</w:t>
      </w:r>
      <w:r w:rsidR="001A3C8D">
        <w:rPr>
          <w:rtl/>
        </w:rPr>
        <w:t>7</w:t>
      </w:r>
      <w:r w:rsidR="00ED3E80">
        <w:rPr>
          <w:rtl/>
        </w:rPr>
        <w:t xml:space="preserve">5/46. </w:t>
      </w:r>
    </w:p>
    <w:p w:rsidR="00ED3E80" w:rsidRDefault="00365129" w:rsidP="0027669E">
      <w:pPr>
        <w:pStyle w:val="libFootnote0"/>
      </w:pPr>
      <w:r>
        <w:rPr>
          <w:rtl/>
        </w:rPr>
        <w:t>(4)</w:t>
      </w:r>
      <w:r w:rsidR="00ED3E80">
        <w:rPr>
          <w:rtl/>
        </w:rPr>
        <w:t xml:space="preserve"> ق:</w:t>
      </w:r>
      <w:r w:rsidR="001A3C8D">
        <w:rPr>
          <w:rtl/>
        </w:rPr>
        <w:t>271</w:t>
      </w:r>
      <w:r w:rsidR="00ED3E80">
        <w:rPr>
          <w:rtl/>
        </w:rPr>
        <w:t>/4</w:t>
      </w:r>
      <w:r w:rsidR="001A3C8D">
        <w:rPr>
          <w:rtl/>
        </w:rPr>
        <w:t>0</w:t>
      </w:r>
      <w:r w:rsidR="00ED3E80">
        <w:rPr>
          <w:rtl/>
        </w:rPr>
        <w:t>/</w:t>
      </w:r>
      <w:r w:rsidR="001A3C8D">
        <w:rPr>
          <w:rtl/>
        </w:rPr>
        <w:t>11</w:t>
      </w:r>
      <w:r w:rsidR="00ED3E80">
        <w:rPr>
          <w:rtl/>
        </w:rPr>
        <w:t>،ج:</w:t>
      </w:r>
      <w:r w:rsidR="001A3C8D">
        <w:rPr>
          <w:rtl/>
        </w:rPr>
        <w:t>130</w:t>
      </w:r>
      <w:r w:rsidR="00ED3E80">
        <w:rPr>
          <w:rtl/>
        </w:rPr>
        <w:t>/4</w:t>
      </w:r>
      <w:r w:rsidR="001A3C8D">
        <w:rPr>
          <w:rtl/>
        </w:rPr>
        <w:t>8</w:t>
      </w:r>
      <w:r w:rsidR="00ED3E80">
        <w:rPr>
          <w:rtl/>
        </w:rPr>
        <w:t xml:space="preserve">. </w:t>
      </w:r>
    </w:p>
    <w:p w:rsidR="00B431B0" w:rsidRDefault="00365129" w:rsidP="0027669E">
      <w:pPr>
        <w:pStyle w:val="libFootnote0"/>
        <w:rPr>
          <w:rtl/>
        </w:rPr>
      </w:pPr>
      <w:r>
        <w:rPr>
          <w:rtl/>
        </w:rPr>
        <w:t>(5)</w:t>
      </w:r>
      <w:r w:rsidR="00ED3E80">
        <w:rPr>
          <w:rtl/>
        </w:rPr>
        <w:t xml:space="preserve"> ق:کتاب الأخلاق</w:t>
      </w:r>
      <w:r w:rsidR="001A3C8D">
        <w:rPr>
          <w:rtl/>
        </w:rPr>
        <w:t>171</w:t>
      </w:r>
      <w:r w:rsidR="00ED3E80">
        <w:rPr>
          <w:rtl/>
        </w:rPr>
        <w:t>/</w:t>
      </w:r>
      <w:r w:rsidR="001A3C8D">
        <w:rPr>
          <w:rtl/>
        </w:rPr>
        <w:t>28</w:t>
      </w:r>
      <w:r w:rsidR="00ED3E80">
        <w:rPr>
          <w:rtl/>
        </w:rPr>
        <w:t>/،ج:</w:t>
      </w:r>
      <w:r w:rsidR="001A3C8D">
        <w:rPr>
          <w:rtl/>
        </w:rPr>
        <w:t>20</w:t>
      </w:r>
      <w:r w:rsidR="00ED3E80">
        <w:rPr>
          <w:rtl/>
        </w:rPr>
        <w:t>6/</w:t>
      </w:r>
      <w:r w:rsidR="001A3C8D">
        <w:rPr>
          <w:rtl/>
        </w:rPr>
        <w:t>71</w:t>
      </w:r>
    </w:p>
    <w:p w:rsidR="005A2728" w:rsidRDefault="005A2728" w:rsidP="0027669E">
      <w:pPr>
        <w:pStyle w:val="libNormal"/>
        <w:rPr>
          <w:rtl/>
        </w:rPr>
      </w:pPr>
      <w:r>
        <w:rPr>
          <w:rtl/>
        </w:rPr>
        <w:br w:type="page"/>
      </w:r>
    </w:p>
    <w:p w:rsidR="00ED3E80" w:rsidRDefault="00ED3E80" w:rsidP="000679F7">
      <w:pPr>
        <w:pStyle w:val="libNormal0"/>
      </w:pPr>
      <w:r>
        <w:rPr>
          <w:rFonts w:hint="eastAsia"/>
          <w:rtl/>
        </w:rPr>
        <w:lastRenderedPageBreak/>
        <w:t>من</w:t>
      </w:r>
      <w:r>
        <w:rPr>
          <w:rtl/>
        </w:rPr>
        <w:t xml:space="preserve"> الأمم الماض</w:t>
      </w:r>
      <w:r>
        <w:rPr>
          <w:rFonts w:hint="cs"/>
          <w:rtl/>
        </w:rPr>
        <w:t>ی</w:t>
      </w:r>
      <w:r>
        <w:rPr>
          <w:rFonts w:hint="eastAsia"/>
          <w:rtl/>
        </w:rPr>
        <w:t>ه</w:t>
      </w:r>
      <w:r>
        <w:rPr>
          <w:rtl/>
        </w:rPr>
        <w:t xml:space="preserve"> و القرون الخال</w:t>
      </w:r>
      <w:r>
        <w:rPr>
          <w:rFonts w:hint="cs"/>
          <w:rtl/>
        </w:rPr>
        <w:t>ی</w:t>
      </w:r>
      <w:r>
        <w:rPr>
          <w:rFonts w:hint="eastAsia"/>
          <w:rtl/>
        </w:rPr>
        <w:t>ه</w:t>
      </w:r>
      <w:r>
        <w:rPr>
          <w:rtl/>
        </w:rPr>
        <w:t xml:space="preserve"> الذ</w:t>
      </w:r>
      <w:r>
        <w:rPr>
          <w:rFonts w:hint="cs"/>
          <w:rtl/>
        </w:rPr>
        <w:t>ی</w:t>
      </w:r>
      <w:r>
        <w:rPr>
          <w:rFonts w:hint="eastAsia"/>
          <w:rtl/>
        </w:rPr>
        <w:t>ن</w:t>
      </w:r>
      <w:r>
        <w:rPr>
          <w:rtl/>
        </w:rPr>
        <w:t xml:space="preserve"> احتلبوا درّتها و أصابوا عزّتها و أفنوا عدّتها،و أخلقوا جدّتها،أصبحت مساکنهم أجداثا و أموالهم م</w:t>
      </w:r>
      <w:r>
        <w:rPr>
          <w:rFonts w:hint="cs"/>
          <w:rtl/>
        </w:rPr>
        <w:t>ی</w:t>
      </w:r>
      <w:r>
        <w:rPr>
          <w:rFonts w:hint="eastAsia"/>
          <w:rtl/>
        </w:rPr>
        <w:t>راثا</w:t>
      </w:r>
      <w:r>
        <w:rPr>
          <w:rtl/>
        </w:rPr>
        <w:t xml:space="preserve"> لا </w:t>
      </w:r>
      <w:r>
        <w:rPr>
          <w:rFonts w:hint="cs"/>
          <w:rtl/>
        </w:rPr>
        <w:t>ی</w:t>
      </w:r>
      <w:r>
        <w:rPr>
          <w:rFonts w:hint="eastAsia"/>
          <w:rtl/>
        </w:rPr>
        <w:t>عرفون</w:t>
      </w:r>
      <w:r>
        <w:rPr>
          <w:rtl/>
        </w:rPr>
        <w:t xml:space="preserve"> من أتاهم و لا </w:t>
      </w:r>
      <w:r>
        <w:rPr>
          <w:rFonts w:hint="cs"/>
          <w:rtl/>
        </w:rPr>
        <w:t>ی</w:t>
      </w:r>
      <w:r>
        <w:rPr>
          <w:rFonts w:hint="eastAsia"/>
          <w:rtl/>
        </w:rPr>
        <w:t>حفلون</w:t>
      </w:r>
      <w:r>
        <w:rPr>
          <w:rtl/>
        </w:rPr>
        <w:t xml:space="preserve"> من نکاهم و لا </w:t>
      </w:r>
      <w:r>
        <w:rPr>
          <w:rFonts w:hint="cs"/>
          <w:rtl/>
        </w:rPr>
        <w:t>ی</w:t>
      </w:r>
      <w:r>
        <w:rPr>
          <w:rFonts w:hint="eastAsia"/>
          <w:rtl/>
        </w:rPr>
        <w:t>ج</w:t>
      </w:r>
      <w:r>
        <w:rPr>
          <w:rFonts w:hint="cs"/>
          <w:rtl/>
        </w:rPr>
        <w:t>ی</w:t>
      </w:r>
      <w:r>
        <w:rPr>
          <w:rFonts w:hint="eastAsia"/>
          <w:rtl/>
        </w:rPr>
        <w:t>بون</w:t>
      </w:r>
      <w:r>
        <w:rPr>
          <w:rtl/>
        </w:rPr>
        <w:t xml:space="preserve"> من دعاهم </w:t>
      </w:r>
      <w:r w:rsidRPr="00604B91">
        <w:rPr>
          <w:rStyle w:val="libFootnotenumChar"/>
          <w:rtl/>
        </w:rPr>
        <w:t>(1)</w:t>
      </w:r>
      <w:r>
        <w:rPr>
          <w:rtl/>
        </w:rPr>
        <w:t xml:space="preserve">. </w:t>
      </w:r>
    </w:p>
    <w:p w:rsidR="00ED3E80" w:rsidRDefault="00ED3E80" w:rsidP="00ED3E80">
      <w:pPr>
        <w:pStyle w:val="libNormal"/>
      </w:pPr>
      <w:r>
        <w:rPr>
          <w:rFonts w:hint="eastAsia"/>
          <w:rtl/>
        </w:rPr>
        <w:t>عن</w:t>
      </w:r>
      <w:r>
        <w:rPr>
          <w:rtl/>
        </w:rPr>
        <w:t xml:space="preserve"> الصادق </w:t>
      </w:r>
      <w:r w:rsidR="00EC2CC2" w:rsidRPr="00EC2CC2">
        <w:rPr>
          <w:rStyle w:val="libAlaemChar"/>
          <w:rtl/>
        </w:rPr>
        <w:t>عليه‌السلام</w:t>
      </w:r>
      <w:r>
        <w:rPr>
          <w:rtl/>
        </w:rPr>
        <w:t xml:space="preserve"> قال: مرّ ب</w:t>
      </w:r>
      <w:r>
        <w:rPr>
          <w:rFonts w:hint="cs"/>
          <w:rtl/>
        </w:rPr>
        <w:t>ی</w:t>
      </w:r>
      <w:r>
        <w:rPr>
          <w:rtl/>
        </w:rPr>
        <w:t xml:space="preserve"> أب</w:t>
      </w:r>
      <w:r>
        <w:rPr>
          <w:rFonts w:hint="cs"/>
          <w:rtl/>
        </w:rPr>
        <w:t>ی</w:t>
      </w:r>
      <w:r>
        <w:rPr>
          <w:rtl/>
        </w:rPr>
        <w:t xml:space="preserve"> و أنا بالطواف و أنا حدث،و قد اجتهدت ف</w:t>
      </w:r>
      <w:r>
        <w:rPr>
          <w:rFonts w:hint="cs"/>
          <w:rtl/>
        </w:rPr>
        <w:t>ی</w:t>
      </w:r>
      <w:r>
        <w:rPr>
          <w:rtl/>
        </w:rPr>
        <w:t xml:space="preserve"> العباده،فرآن</w:t>
      </w:r>
      <w:r>
        <w:rPr>
          <w:rFonts w:hint="cs"/>
          <w:rtl/>
        </w:rPr>
        <w:t>ی</w:t>
      </w:r>
      <w:r>
        <w:rPr>
          <w:rtl/>
        </w:rPr>
        <w:t xml:space="preserve"> و أنا اتصابّ عرقا فقال ل</w:t>
      </w:r>
      <w:r>
        <w:rPr>
          <w:rFonts w:hint="cs"/>
          <w:rtl/>
        </w:rPr>
        <w:t>ی</w:t>
      </w:r>
      <w:r>
        <w:rPr>
          <w:rtl/>
        </w:rPr>
        <w:t>:</w:t>
      </w:r>
      <w:r>
        <w:rPr>
          <w:rFonts w:hint="cs"/>
          <w:rtl/>
        </w:rPr>
        <w:t>ی</w:t>
      </w:r>
      <w:r>
        <w:rPr>
          <w:rFonts w:hint="eastAsia"/>
          <w:rtl/>
        </w:rPr>
        <w:t>ا</w:t>
      </w:r>
      <w:r>
        <w:rPr>
          <w:rtl/>
        </w:rPr>
        <w:t xml:space="preserve"> جعفر </w:t>
      </w:r>
      <w:r>
        <w:rPr>
          <w:rFonts w:hint="cs"/>
          <w:rtl/>
        </w:rPr>
        <w:t>ی</w:t>
      </w:r>
      <w:r>
        <w:rPr>
          <w:rFonts w:hint="eastAsia"/>
          <w:rtl/>
        </w:rPr>
        <w:t>ا</w:t>
      </w:r>
      <w:r>
        <w:rPr>
          <w:rtl/>
        </w:rPr>
        <w:t xml:space="preserve"> بن</w:t>
      </w:r>
      <w:r>
        <w:rPr>
          <w:rFonts w:hint="cs"/>
          <w:rtl/>
        </w:rPr>
        <w:t>یّ</w:t>
      </w:r>
      <w:r>
        <w:rPr>
          <w:rFonts w:hint="eastAsia"/>
          <w:rtl/>
        </w:rPr>
        <w:t>،انّ</w:t>
      </w:r>
      <w:r>
        <w:rPr>
          <w:rtl/>
        </w:rPr>
        <w:t xml:space="preserve"> اللّه إذا أحبّ عبدا أدخله الجنّه و رض</w:t>
      </w:r>
      <w:r>
        <w:rPr>
          <w:rFonts w:hint="cs"/>
          <w:rtl/>
        </w:rPr>
        <w:t>ی</w:t>
      </w:r>
      <w:r>
        <w:rPr>
          <w:rtl/>
        </w:rPr>
        <w:t xml:space="preserve"> منه بال</w:t>
      </w:r>
      <w:r>
        <w:rPr>
          <w:rFonts w:hint="cs"/>
          <w:rtl/>
        </w:rPr>
        <w:t>ی</w:t>
      </w:r>
      <w:r>
        <w:rPr>
          <w:rFonts w:hint="eastAsia"/>
          <w:rtl/>
        </w:rPr>
        <w:t>س</w:t>
      </w:r>
      <w:r>
        <w:rPr>
          <w:rFonts w:hint="cs"/>
          <w:rtl/>
        </w:rPr>
        <w:t>ی</w:t>
      </w:r>
      <w:r>
        <w:rPr>
          <w:rFonts w:hint="eastAsia"/>
          <w:rtl/>
        </w:rPr>
        <w:t>ر؛و</w:t>
      </w:r>
      <w:r>
        <w:rPr>
          <w:rtl/>
        </w:rPr>
        <w:t xml:space="preserve"> نحوه روا</w:t>
      </w:r>
      <w:r>
        <w:rPr>
          <w:rFonts w:hint="cs"/>
          <w:rtl/>
        </w:rPr>
        <w:t>ی</w:t>
      </w:r>
      <w:r>
        <w:rPr>
          <w:rFonts w:hint="eastAsia"/>
          <w:rtl/>
        </w:rPr>
        <w:t>ه</w:t>
      </w:r>
      <w:r>
        <w:rPr>
          <w:rtl/>
        </w:rPr>
        <w:t xml:space="preserve"> أخر</w:t>
      </w:r>
      <w:r>
        <w:rPr>
          <w:rFonts w:hint="cs"/>
          <w:rtl/>
        </w:rPr>
        <w:t>ی</w:t>
      </w:r>
      <w:r>
        <w:rPr>
          <w:rtl/>
        </w:rPr>
        <w:t xml:space="preserve"> </w:t>
      </w:r>
      <w:r w:rsidRPr="00604B91">
        <w:rPr>
          <w:rStyle w:val="libFootnotenumChar"/>
          <w:rtl/>
        </w:rPr>
        <w:t>(2)</w:t>
      </w:r>
      <w:r>
        <w:rPr>
          <w:rtl/>
        </w:rPr>
        <w:t xml:space="preserve">. </w:t>
      </w:r>
    </w:p>
    <w:p w:rsidR="00ED3E80" w:rsidRDefault="00ED3E80" w:rsidP="000679F7">
      <w:pPr>
        <w:pStyle w:val="libCenterBold1"/>
      </w:pPr>
      <w:r>
        <w:rPr>
          <w:rFonts w:hint="eastAsia"/>
          <w:rtl/>
        </w:rPr>
        <w:t>أبو</w:t>
      </w:r>
      <w:r>
        <w:rPr>
          <w:rtl/>
        </w:rPr>
        <w:t xml:space="preserve"> م</w:t>
      </w:r>
      <w:r>
        <w:rPr>
          <w:rFonts w:hint="cs"/>
          <w:rtl/>
        </w:rPr>
        <w:t>ی</w:t>
      </w:r>
      <w:r>
        <w:rPr>
          <w:rFonts w:hint="eastAsia"/>
          <w:rtl/>
        </w:rPr>
        <w:t>سره</w:t>
      </w:r>
      <w:r>
        <w:rPr>
          <w:rtl/>
        </w:rPr>
        <w:t xml:space="preserve"> العابد </w:t>
      </w:r>
    </w:p>
    <w:p w:rsidR="00ED3E80" w:rsidRDefault="00ED3E80" w:rsidP="00ED3E80">
      <w:pPr>
        <w:pStyle w:val="libNormal"/>
      </w:pPr>
      <w:r w:rsidRPr="000679F7">
        <w:rPr>
          <w:rStyle w:val="libBold1Char"/>
          <w:rFonts w:hint="eastAsia"/>
          <w:rtl/>
        </w:rPr>
        <w:t>أقول</w:t>
      </w:r>
      <w:r>
        <w:rPr>
          <w:rtl/>
        </w:rPr>
        <w:t>: حک</w:t>
      </w:r>
      <w:r>
        <w:rPr>
          <w:rFonts w:hint="cs"/>
          <w:rtl/>
        </w:rPr>
        <w:t>ی</w:t>
      </w:r>
      <w:r>
        <w:rPr>
          <w:rtl/>
        </w:rPr>
        <w:t xml:space="preserve"> عن بعضهم قال:رأ</w:t>
      </w:r>
      <w:r>
        <w:rPr>
          <w:rFonts w:hint="cs"/>
          <w:rtl/>
        </w:rPr>
        <w:t>ی</w:t>
      </w:r>
      <w:r>
        <w:rPr>
          <w:rFonts w:hint="eastAsia"/>
          <w:rtl/>
        </w:rPr>
        <w:t>ت</w:t>
      </w:r>
      <w:r>
        <w:rPr>
          <w:rtl/>
        </w:rPr>
        <w:t xml:space="preserve"> أبا م</w:t>
      </w:r>
      <w:r>
        <w:rPr>
          <w:rFonts w:hint="cs"/>
          <w:rtl/>
        </w:rPr>
        <w:t>ی</w:t>
      </w:r>
      <w:r>
        <w:rPr>
          <w:rFonts w:hint="eastAsia"/>
          <w:rtl/>
        </w:rPr>
        <w:t>سره</w:t>
      </w:r>
      <w:r>
        <w:rPr>
          <w:rtl/>
        </w:rPr>
        <w:t xml:space="preserve"> العابد و قد بدت أضلاعه من الاجتهاد،فقلت:</w:t>
      </w:r>
      <w:r>
        <w:rPr>
          <w:rFonts w:hint="cs"/>
          <w:rtl/>
        </w:rPr>
        <w:t>ی</w:t>
      </w:r>
      <w:r>
        <w:rPr>
          <w:rFonts w:hint="eastAsia"/>
          <w:rtl/>
        </w:rPr>
        <w:t>رحمک</w:t>
      </w:r>
      <w:r>
        <w:rPr>
          <w:rtl/>
        </w:rPr>
        <w:t xml:space="preserve"> اللّه انّ </w:t>
      </w:r>
      <w:r w:rsidR="00EA7B3D" w:rsidRPr="00EA7B3D">
        <w:rPr>
          <w:rStyle w:val="libAlaemChar"/>
          <w:rtl/>
        </w:rPr>
        <w:t>رحمه‌الله</w:t>
      </w:r>
      <w:r>
        <w:rPr>
          <w:rtl/>
        </w:rPr>
        <w:t xml:space="preserve"> واسعه،فغضب و قال:هل رأ</w:t>
      </w:r>
      <w:r>
        <w:rPr>
          <w:rFonts w:hint="cs"/>
          <w:rtl/>
        </w:rPr>
        <w:t>ی</w:t>
      </w:r>
      <w:r>
        <w:rPr>
          <w:rFonts w:hint="eastAsia"/>
          <w:rtl/>
        </w:rPr>
        <w:t>ت</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القنوط</w:t>
      </w:r>
      <w:r w:rsidRPr="000679F7">
        <w:rPr>
          <w:rtl/>
        </w:rPr>
        <w:t xml:space="preserve">، </w:t>
      </w:r>
      <w:r w:rsidR="00F71F29" w:rsidRPr="000679F7">
        <w:rPr>
          <w:rtl/>
        </w:rPr>
        <w:t>(</w:t>
      </w:r>
      <w:r w:rsidRPr="000679F7">
        <w:rPr>
          <w:rtl/>
        </w:rPr>
        <w:t>إِنَّ رَحْمَتَ اللّٰهِ قَرِ</w:t>
      </w:r>
      <w:r w:rsidRPr="000679F7">
        <w:rPr>
          <w:rFonts w:hint="cs"/>
          <w:rtl/>
        </w:rPr>
        <w:t>ی</w:t>
      </w:r>
      <w:r w:rsidRPr="000679F7">
        <w:rPr>
          <w:rFonts w:hint="eastAsia"/>
          <w:rtl/>
        </w:rPr>
        <w:t>بٌ</w:t>
      </w:r>
      <w:r w:rsidRPr="000679F7">
        <w:rPr>
          <w:rtl/>
        </w:rPr>
        <w:t xml:space="preserve"> مِنَ الْمُحْسِنِ</w:t>
      </w:r>
      <w:r w:rsidRPr="000679F7">
        <w:rPr>
          <w:rFonts w:hint="cs"/>
          <w:rtl/>
        </w:rPr>
        <w:t>ی</w:t>
      </w:r>
      <w:r w:rsidRPr="000679F7">
        <w:rPr>
          <w:rFonts w:hint="eastAsia"/>
          <w:rtl/>
        </w:rPr>
        <w:t>نَ</w:t>
      </w:r>
      <w:r w:rsidR="00F71F29" w:rsidRPr="000679F7">
        <w:rPr>
          <w:rFonts w:hint="eastAsia"/>
          <w:rtl/>
        </w:rPr>
        <w:t>)</w:t>
      </w:r>
      <w:r>
        <w:rPr>
          <w:rtl/>
        </w:rPr>
        <w:t xml:space="preserve"> ،فأبکان</w:t>
      </w:r>
      <w:r>
        <w:rPr>
          <w:rFonts w:hint="cs"/>
          <w:rtl/>
        </w:rPr>
        <w:t>ی</w:t>
      </w:r>
      <w:r>
        <w:rPr>
          <w:rtl/>
        </w:rPr>
        <w:t xml:space="preserve"> و اللّه کلامه،فل</w:t>
      </w:r>
      <w:r>
        <w:rPr>
          <w:rFonts w:hint="cs"/>
          <w:rtl/>
        </w:rPr>
        <w:t>ی</w:t>
      </w:r>
      <w:r>
        <w:rPr>
          <w:rFonts w:hint="eastAsia"/>
          <w:rtl/>
        </w:rPr>
        <w:t>نظر</w:t>
      </w:r>
      <w:r>
        <w:rPr>
          <w:rtl/>
        </w:rPr>
        <w:t xml:space="preserve"> العاقل ال</w:t>
      </w:r>
      <w:r>
        <w:rPr>
          <w:rFonts w:hint="cs"/>
          <w:rtl/>
        </w:rPr>
        <w:t>ی</w:t>
      </w:r>
      <w:r>
        <w:rPr>
          <w:rtl/>
        </w:rPr>
        <w:t xml:space="preserve"> حال الرسل و </w:t>
      </w:r>
      <w:r>
        <w:rPr>
          <w:rFonts w:hint="eastAsia"/>
          <w:rtl/>
        </w:rPr>
        <w:t>الأبدال</w:t>
      </w:r>
      <w:r>
        <w:rPr>
          <w:rtl/>
        </w:rPr>
        <w:t xml:space="preserve"> و الأول</w:t>
      </w:r>
      <w:r>
        <w:rPr>
          <w:rFonts w:hint="cs"/>
          <w:rtl/>
        </w:rPr>
        <w:t>ی</w:t>
      </w:r>
      <w:r>
        <w:rPr>
          <w:rFonts w:hint="eastAsia"/>
          <w:rtl/>
        </w:rPr>
        <w:t>اء</w:t>
      </w:r>
      <w:r>
        <w:rPr>
          <w:rtl/>
        </w:rPr>
        <w:t xml:space="preserve"> و اجتهادهم ف</w:t>
      </w:r>
      <w:r>
        <w:rPr>
          <w:rFonts w:hint="cs"/>
          <w:rtl/>
        </w:rPr>
        <w:t>ی</w:t>
      </w:r>
      <w:r>
        <w:rPr>
          <w:rtl/>
        </w:rPr>
        <w:t xml:space="preserve"> الطاعات و صرفهم العمر ف</w:t>
      </w:r>
      <w:r>
        <w:rPr>
          <w:rFonts w:hint="cs"/>
          <w:rtl/>
        </w:rPr>
        <w:t>ی</w:t>
      </w:r>
      <w:r>
        <w:rPr>
          <w:rtl/>
        </w:rPr>
        <w:t xml:space="preserve"> العبادات لا </w:t>
      </w:r>
      <w:r>
        <w:rPr>
          <w:rFonts w:hint="cs"/>
          <w:rtl/>
        </w:rPr>
        <w:t>ی</w:t>
      </w:r>
      <w:r>
        <w:rPr>
          <w:rFonts w:hint="eastAsia"/>
          <w:rtl/>
        </w:rPr>
        <w:t>فترون</w:t>
      </w:r>
      <w:r>
        <w:rPr>
          <w:rtl/>
        </w:rPr>
        <w:t xml:space="preserve"> عنها ل</w:t>
      </w:r>
      <w:r>
        <w:rPr>
          <w:rFonts w:hint="cs"/>
          <w:rtl/>
        </w:rPr>
        <w:t>ی</w:t>
      </w:r>
      <w:r>
        <w:rPr>
          <w:rFonts w:hint="eastAsia"/>
          <w:rtl/>
        </w:rPr>
        <w:t>لا</w:t>
      </w:r>
      <w:r>
        <w:rPr>
          <w:rtl/>
        </w:rPr>
        <w:t xml:space="preserve"> و لا نهارا أ ما کان لهم حسن ظنّ باللّه؟بل</w:t>
      </w:r>
      <w:r>
        <w:rPr>
          <w:rFonts w:hint="cs"/>
          <w:rtl/>
        </w:rPr>
        <w:t>ی</w:t>
      </w:r>
      <w:r>
        <w:rPr>
          <w:rtl/>
        </w:rPr>
        <w:t xml:space="preserve"> و اللّه انّهم کانوا أعلم بسعه </w:t>
      </w:r>
      <w:r w:rsidR="00EA7B3D" w:rsidRPr="00EA7B3D">
        <w:rPr>
          <w:rStyle w:val="libAlaemChar"/>
          <w:rtl/>
        </w:rPr>
        <w:t>رحمه‌الله</w:t>
      </w:r>
      <w:r>
        <w:rPr>
          <w:rtl/>
        </w:rPr>
        <w:t xml:space="preserve"> و أحسن ظنّا بجوده من کلّ ظانّ،و لکن علموا انّ ذلک بدون الجدّ و الاجتهاد أمن</w:t>
      </w:r>
      <w:r>
        <w:rPr>
          <w:rFonts w:hint="cs"/>
          <w:rtl/>
        </w:rPr>
        <w:t>ی</w:t>
      </w:r>
      <w:r>
        <w:rPr>
          <w:rFonts w:hint="eastAsia"/>
          <w:rtl/>
        </w:rPr>
        <w:t>ه</w:t>
      </w:r>
      <w:r>
        <w:rPr>
          <w:rtl/>
        </w:rPr>
        <w:t xml:space="preserve"> محضه و </w:t>
      </w:r>
      <w:r>
        <w:rPr>
          <w:rFonts w:hint="eastAsia"/>
          <w:rtl/>
        </w:rPr>
        <w:t>غرور</w:t>
      </w:r>
      <w:r>
        <w:rPr>
          <w:rtl/>
        </w:rPr>
        <w:t xml:space="preserve"> بحت،فأجهدوا أنفسهم ف</w:t>
      </w:r>
      <w:r>
        <w:rPr>
          <w:rFonts w:hint="cs"/>
          <w:rtl/>
        </w:rPr>
        <w:t>ی</w:t>
      </w:r>
      <w:r>
        <w:rPr>
          <w:rtl/>
        </w:rPr>
        <w:t xml:space="preserve"> العباده و الطاعه ل</w:t>
      </w:r>
      <w:r>
        <w:rPr>
          <w:rFonts w:hint="cs"/>
          <w:rtl/>
        </w:rPr>
        <w:t>ی</w:t>
      </w:r>
      <w:r>
        <w:rPr>
          <w:rFonts w:hint="eastAsia"/>
          <w:rtl/>
        </w:rPr>
        <w:t>تحقّق</w:t>
      </w:r>
      <w:r>
        <w:rPr>
          <w:rtl/>
        </w:rPr>
        <w:t xml:space="preserve"> لهم الرجاء الذ</w:t>
      </w:r>
      <w:r>
        <w:rPr>
          <w:rFonts w:hint="cs"/>
          <w:rtl/>
        </w:rPr>
        <w:t>ی</w:t>
      </w:r>
      <w:r>
        <w:rPr>
          <w:rtl/>
        </w:rPr>
        <w:t xml:space="preserve"> هو من أحسن البضاعه. </w:t>
      </w:r>
    </w:p>
    <w:p w:rsidR="00B431B0" w:rsidRDefault="00ED3E80" w:rsidP="00ED3E80">
      <w:pPr>
        <w:pStyle w:val="libNormal"/>
      </w:pPr>
      <w:r>
        <w:rPr>
          <w:rFonts w:hint="eastAsia"/>
          <w:rtl/>
        </w:rPr>
        <w:t>ذکر</w:t>
      </w:r>
      <w:r>
        <w:rPr>
          <w:rtl/>
        </w:rPr>
        <w:t xml:space="preserve"> اختلاف المسلم</w:t>
      </w:r>
      <w:r>
        <w:rPr>
          <w:rFonts w:hint="cs"/>
          <w:rtl/>
        </w:rPr>
        <w:t>ی</w:t>
      </w:r>
      <w:r>
        <w:rPr>
          <w:rFonts w:hint="eastAsia"/>
          <w:rtl/>
        </w:rPr>
        <w:t>ن</w:t>
      </w:r>
      <w:r>
        <w:rPr>
          <w:rtl/>
        </w:rPr>
        <w:t xml:space="preserve"> ف</w:t>
      </w:r>
      <w:r>
        <w:rPr>
          <w:rFonts w:hint="cs"/>
          <w:rtl/>
        </w:rPr>
        <w:t>ی</w:t>
      </w:r>
      <w:r>
        <w:rPr>
          <w:rtl/>
        </w:rPr>
        <w:t xml:space="preserve"> جواز الاجتهاد عل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أمور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و انّه نفاه أصحابنا الإمام</w:t>
      </w:r>
      <w:r>
        <w:rPr>
          <w:rFonts w:hint="cs"/>
          <w:rtl/>
        </w:rPr>
        <w:t>یّ</w:t>
      </w:r>
      <w:r>
        <w:rPr>
          <w:rFonts w:hint="eastAsia"/>
          <w:rtl/>
        </w:rPr>
        <w:t>ه</w:t>
      </w:r>
      <w:r>
        <w:rPr>
          <w:rtl/>
        </w:rPr>
        <w:t xml:space="preserve"> رأسا و لم </w:t>
      </w:r>
      <w:r>
        <w:rPr>
          <w:rFonts w:hint="cs"/>
          <w:rtl/>
        </w:rPr>
        <w:t>ی</w:t>
      </w:r>
      <w:r>
        <w:rPr>
          <w:rFonts w:hint="eastAsia"/>
          <w:rtl/>
        </w:rPr>
        <w:t>جوّزوه</w:t>
      </w:r>
      <w:r>
        <w:rPr>
          <w:rtl/>
        </w:rPr>
        <w:t xml:space="preserve"> له </w:t>
      </w:r>
      <w:r w:rsidR="001C23D3" w:rsidRPr="001C23D3">
        <w:rPr>
          <w:rStyle w:val="libAlaemChar"/>
          <w:rtl/>
        </w:rPr>
        <w:t>صلى‌الله‌عليه‌وآله‌وسلم</w:t>
      </w:r>
      <w:r>
        <w:rPr>
          <w:rtl/>
        </w:rPr>
        <w:t xml:space="preserve"> ذلک مطلقا و تفص</w:t>
      </w:r>
      <w:r>
        <w:rPr>
          <w:rFonts w:hint="cs"/>
          <w:rtl/>
        </w:rPr>
        <w:t>ی</w:t>
      </w:r>
      <w:r>
        <w:rPr>
          <w:rFonts w:hint="eastAsia"/>
          <w:rtl/>
        </w:rPr>
        <w:t>ل</w:t>
      </w:r>
      <w:r>
        <w:rPr>
          <w:rtl/>
        </w:rPr>
        <w:t xml:space="preserve"> الکلام ف</w:t>
      </w:r>
      <w:r>
        <w:rPr>
          <w:rFonts w:hint="cs"/>
          <w:rtl/>
        </w:rPr>
        <w:t>ی</w:t>
      </w:r>
      <w:r>
        <w:rPr>
          <w:rtl/>
        </w:rPr>
        <w:t xml:space="preserve"> ذلک </w:t>
      </w:r>
      <w:r w:rsidRPr="00604B91">
        <w:rPr>
          <w:rStyle w:val="libFootnotenumChar"/>
          <w:rtl/>
        </w:rPr>
        <w:t>(3)</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الکفر</w:t>
      </w:r>
      <w:r w:rsidR="001A3C8D">
        <w:rPr>
          <w:rtl/>
        </w:rPr>
        <w:t>88</w:t>
      </w:r>
      <w:r w:rsidR="00ED3E80">
        <w:rPr>
          <w:rtl/>
        </w:rPr>
        <w:t>/</w:t>
      </w:r>
      <w:r w:rsidR="001A3C8D">
        <w:rPr>
          <w:rtl/>
        </w:rPr>
        <w:t>2</w:t>
      </w:r>
      <w:r w:rsidR="00ED3E80">
        <w:rPr>
          <w:rtl/>
        </w:rPr>
        <w:t>5/،ج:</w:t>
      </w:r>
      <w:r w:rsidR="001A3C8D">
        <w:rPr>
          <w:rtl/>
        </w:rPr>
        <w:t>83</w:t>
      </w:r>
      <w:r w:rsidR="00ED3E80">
        <w:rPr>
          <w:rtl/>
        </w:rPr>
        <w:t>/</w:t>
      </w:r>
      <w:r w:rsidR="001A3C8D">
        <w:rPr>
          <w:rtl/>
        </w:rPr>
        <w:t>73</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120</w:t>
      </w:r>
      <w:r w:rsidR="00ED3E80">
        <w:rPr>
          <w:rtl/>
        </w:rPr>
        <w:t>/</w:t>
      </w:r>
      <w:r w:rsidR="001A3C8D">
        <w:rPr>
          <w:rtl/>
        </w:rPr>
        <w:t>2</w:t>
      </w:r>
      <w:r w:rsidR="00ED3E80">
        <w:rPr>
          <w:rtl/>
        </w:rPr>
        <w:t>6/</w:t>
      </w:r>
      <w:r w:rsidR="001A3C8D">
        <w:rPr>
          <w:rtl/>
        </w:rPr>
        <w:t>11</w:t>
      </w:r>
      <w:r w:rsidR="00ED3E80">
        <w:rPr>
          <w:rtl/>
        </w:rPr>
        <w:t>،ج:55/4</w:t>
      </w:r>
      <w:r w:rsidR="001A3C8D">
        <w:rPr>
          <w:rtl/>
        </w:rPr>
        <w:t>7</w:t>
      </w:r>
      <w:r w:rsidR="00ED3E80">
        <w:rPr>
          <w:rtl/>
        </w:rPr>
        <w:t xml:space="preserve">. </w:t>
      </w:r>
    </w:p>
    <w:p w:rsidR="00B431B0" w:rsidRDefault="00365129" w:rsidP="0027669E">
      <w:pPr>
        <w:pStyle w:val="libFootnote0"/>
        <w:rPr>
          <w:rtl/>
        </w:rPr>
      </w:pPr>
      <w:r>
        <w:rPr>
          <w:rtl/>
        </w:rPr>
        <w:t>(3)</w:t>
      </w:r>
      <w:r w:rsidR="00ED3E80">
        <w:rPr>
          <w:rtl/>
        </w:rPr>
        <w:t xml:space="preserve"> ق:</w:t>
      </w:r>
      <w:r w:rsidR="001A3C8D">
        <w:rPr>
          <w:rtl/>
        </w:rPr>
        <w:t>7</w:t>
      </w:r>
      <w:r w:rsidR="00ED3E80">
        <w:rPr>
          <w:rtl/>
        </w:rPr>
        <w:t>4</w:t>
      </w:r>
      <w:r w:rsidR="001A3C8D">
        <w:rPr>
          <w:rtl/>
        </w:rPr>
        <w:t>1</w:t>
      </w:r>
      <w:r w:rsidR="00ED3E80">
        <w:rPr>
          <w:rtl/>
        </w:rPr>
        <w:t>/6</w:t>
      </w:r>
      <w:r w:rsidR="001A3C8D">
        <w:rPr>
          <w:rtl/>
        </w:rPr>
        <w:t>8</w:t>
      </w:r>
      <w:r w:rsidR="00ED3E80">
        <w:rPr>
          <w:rtl/>
        </w:rPr>
        <w:t>/</w:t>
      </w:r>
      <w:r w:rsidR="001A3C8D">
        <w:rPr>
          <w:rtl/>
        </w:rPr>
        <w:t>8</w:t>
      </w:r>
      <w:r w:rsidR="00ED3E80">
        <w:rPr>
          <w:rtl/>
        </w:rPr>
        <w:t>،ج:</w:t>
      </w:r>
      <w:r w:rsidR="001A3C8D">
        <w:rPr>
          <w:rtl/>
        </w:rPr>
        <w:t>3</w:t>
      </w:r>
      <w:r w:rsidR="00ED3E80">
        <w:rPr>
          <w:rtl/>
        </w:rPr>
        <w:t>6</w:t>
      </w:r>
      <w:r w:rsidR="001A3C8D">
        <w:rPr>
          <w:rtl/>
        </w:rPr>
        <w:t>3</w:t>
      </w:r>
      <w:r w:rsidR="00ED3E80">
        <w:rPr>
          <w:rtl/>
        </w:rPr>
        <w:t>/</w:t>
      </w:r>
      <w:r w:rsidR="001A3C8D">
        <w:rPr>
          <w:rtl/>
        </w:rPr>
        <w:t>3</w:t>
      </w:r>
      <w:r w:rsidR="00ED3E80">
        <w:rPr>
          <w:rtl/>
        </w:rPr>
        <w:t>4</w:t>
      </w:r>
    </w:p>
    <w:p w:rsidR="005A2728" w:rsidRDefault="005A2728" w:rsidP="0027669E">
      <w:pPr>
        <w:pStyle w:val="libNormal"/>
        <w:rPr>
          <w:rtl/>
        </w:rPr>
      </w:pPr>
      <w:r>
        <w:rPr>
          <w:rtl/>
        </w:rPr>
        <w:br w:type="page"/>
      </w:r>
    </w:p>
    <w:p w:rsidR="00ED3E80" w:rsidRDefault="00ED3E80" w:rsidP="00C34E25">
      <w:pPr>
        <w:pStyle w:val="libBold1"/>
      </w:pPr>
      <w:r>
        <w:rPr>
          <w:rFonts w:hint="eastAsia"/>
          <w:rtl/>
        </w:rPr>
        <w:lastRenderedPageBreak/>
        <w:t>جهر</w:t>
      </w:r>
      <w:r>
        <w:rPr>
          <w:rtl/>
        </w:rPr>
        <w:t xml:space="preserve">: </w:t>
      </w:r>
    </w:p>
    <w:p w:rsidR="00ED3E80" w:rsidRDefault="00ED3E80" w:rsidP="00C34E25">
      <w:pPr>
        <w:pStyle w:val="libCenterBold1"/>
      </w:pPr>
      <w:r>
        <w:rPr>
          <w:rFonts w:hint="eastAsia"/>
          <w:rtl/>
        </w:rPr>
        <w:t>الجهر</w:t>
      </w:r>
      <w:r>
        <w:rPr>
          <w:rtl/>
        </w:rPr>
        <w:t xml:space="preserve"> بالبسمله </w:t>
      </w:r>
    </w:p>
    <w:p w:rsidR="00ED3E80" w:rsidRDefault="00ED3E80" w:rsidP="00ED3E80">
      <w:pPr>
        <w:pStyle w:val="libNormal"/>
      </w:pPr>
      <w:r>
        <w:rPr>
          <w:rFonts w:hint="eastAsia"/>
          <w:rtl/>
        </w:rPr>
        <w:t>باب</w:t>
      </w:r>
      <w:r>
        <w:rPr>
          <w:rtl/>
        </w:rPr>
        <w:t xml:space="preserve"> الجهر و الإخفات و أحکامها </w:t>
      </w:r>
      <w:r w:rsidRPr="00604B91">
        <w:rPr>
          <w:rStyle w:val="libFootnotenumChar"/>
          <w:rtl/>
        </w:rPr>
        <w:t>(1)</w:t>
      </w:r>
      <w:r>
        <w:rPr>
          <w:rtl/>
        </w:rPr>
        <w:t xml:space="preserve">. </w:t>
      </w:r>
    </w:p>
    <w:p w:rsidR="00ED3E80" w:rsidRDefault="00ED3E80" w:rsidP="00ED3E80">
      <w:pPr>
        <w:pStyle w:val="libNormal"/>
      </w:pPr>
      <w:r w:rsidRPr="00C34E25">
        <w:rPr>
          <w:rStyle w:val="libBold1Char"/>
          <w:rFonts w:hint="eastAsia"/>
          <w:rtl/>
        </w:rPr>
        <w:t>تفس</w:t>
      </w:r>
      <w:r w:rsidRPr="00C34E25">
        <w:rPr>
          <w:rStyle w:val="libBold1Char"/>
          <w:rFonts w:hint="cs"/>
          <w:rtl/>
        </w:rPr>
        <w:t>ی</w:t>
      </w:r>
      <w:r w:rsidRPr="00C34E25">
        <w:rPr>
          <w:rStyle w:val="libBold1Char"/>
          <w:rFonts w:hint="eastAsia"/>
          <w:rtl/>
        </w:rPr>
        <w:t>ر</w:t>
      </w:r>
      <w:r w:rsidRPr="00C34E25">
        <w:rPr>
          <w:rStyle w:val="libBold1Char"/>
          <w:rtl/>
        </w:rPr>
        <w:t xml:space="preserve"> الع</w:t>
      </w:r>
      <w:r w:rsidRPr="00C34E25">
        <w:rPr>
          <w:rStyle w:val="libBold1Char"/>
          <w:rFonts w:hint="cs"/>
          <w:rtl/>
        </w:rPr>
        <w:t>یّ</w:t>
      </w:r>
      <w:r w:rsidRPr="00C34E25">
        <w:rPr>
          <w:rStyle w:val="libBold1Char"/>
          <w:rFonts w:hint="eastAsia"/>
          <w:rtl/>
        </w:rPr>
        <w:t>اش</w:t>
      </w:r>
      <w:r w:rsidRPr="00C34E25">
        <w:rPr>
          <w:rStyle w:val="libBold1Char"/>
          <w:rFonts w:hint="cs"/>
          <w:rtl/>
        </w:rPr>
        <w:t>یّ</w:t>
      </w:r>
      <w:r>
        <w:rPr>
          <w:rtl/>
        </w:rPr>
        <w:t>:عن أب</w:t>
      </w:r>
      <w:r>
        <w:rPr>
          <w:rFonts w:hint="cs"/>
          <w:rtl/>
        </w:rPr>
        <w:t>ی</w:t>
      </w:r>
      <w:r>
        <w:rPr>
          <w:rtl/>
        </w:rPr>
        <w:t xml:space="preserve"> حمزه الثمال</w:t>
      </w:r>
      <w:r>
        <w:rPr>
          <w:rFonts w:hint="cs"/>
          <w:rtl/>
        </w:rPr>
        <w:t>ی</w:t>
      </w:r>
      <w:r>
        <w:rPr>
          <w:rtl/>
        </w:rPr>
        <w:t xml:space="preserve"> قال:قال ل</w:t>
      </w:r>
      <w:r>
        <w:rPr>
          <w:rFonts w:hint="cs"/>
          <w:rtl/>
        </w:rPr>
        <w:t>ی</w:t>
      </w:r>
      <w:r>
        <w:rPr>
          <w:rtl/>
        </w:rPr>
        <w:t xml:space="preserve"> أبو جعفر </w:t>
      </w:r>
      <w:r w:rsidR="00EC2CC2" w:rsidRPr="00EC2CC2">
        <w:rPr>
          <w:rStyle w:val="libAlaemChar"/>
          <w:rtl/>
        </w:rPr>
        <w:t>عليه‌السلام</w:t>
      </w:r>
      <w:r>
        <w:rPr>
          <w:rtl/>
        </w:rPr>
        <w:t xml:space="preserve">: </w:t>
      </w:r>
      <w:r>
        <w:rPr>
          <w:rFonts w:hint="cs"/>
          <w:rtl/>
        </w:rPr>
        <w:t>ی</w:t>
      </w:r>
      <w:r>
        <w:rPr>
          <w:rFonts w:hint="eastAsia"/>
          <w:rtl/>
        </w:rPr>
        <w:t>ا</w:t>
      </w:r>
      <w:r>
        <w:rPr>
          <w:rtl/>
        </w:rPr>
        <w:t xml:space="preserve"> ثمال</w:t>
      </w:r>
      <w:r>
        <w:rPr>
          <w:rFonts w:hint="cs"/>
          <w:rtl/>
        </w:rPr>
        <w:t>ی</w:t>
      </w:r>
      <w:r>
        <w:rPr>
          <w:rtl/>
        </w:rPr>
        <w:t xml:space="preserve"> انّ الش</w:t>
      </w:r>
      <w:r>
        <w:rPr>
          <w:rFonts w:hint="cs"/>
          <w:rtl/>
        </w:rPr>
        <w:t>ی</w:t>
      </w:r>
      <w:r>
        <w:rPr>
          <w:rFonts w:hint="eastAsia"/>
          <w:rtl/>
        </w:rPr>
        <w:t>طان</w:t>
      </w:r>
      <w:r>
        <w:rPr>
          <w:rtl/>
        </w:rPr>
        <w:t xml:space="preserve"> ل</w:t>
      </w:r>
      <w:r>
        <w:rPr>
          <w:rFonts w:hint="cs"/>
          <w:rtl/>
        </w:rPr>
        <w:t>ی</w:t>
      </w:r>
      <w:r>
        <w:rPr>
          <w:rFonts w:hint="eastAsia"/>
          <w:rtl/>
        </w:rPr>
        <w:t>أت</w:t>
      </w:r>
      <w:r>
        <w:rPr>
          <w:rFonts w:hint="cs"/>
          <w:rtl/>
        </w:rPr>
        <w:t>ی</w:t>
      </w:r>
      <w:r>
        <w:rPr>
          <w:rtl/>
        </w:rPr>
        <w:t xml:space="preserve"> قر</w:t>
      </w:r>
      <w:r>
        <w:rPr>
          <w:rFonts w:hint="cs"/>
          <w:rtl/>
        </w:rPr>
        <w:t>ی</w:t>
      </w:r>
      <w:r>
        <w:rPr>
          <w:rFonts w:hint="eastAsia"/>
          <w:rtl/>
        </w:rPr>
        <w:t>ن</w:t>
      </w:r>
      <w:r>
        <w:rPr>
          <w:rtl/>
        </w:rPr>
        <w:t xml:space="preserve"> الإمام ف</w:t>
      </w:r>
      <w:r>
        <w:rPr>
          <w:rFonts w:hint="cs"/>
          <w:rtl/>
        </w:rPr>
        <w:t>ی</w:t>
      </w:r>
      <w:r>
        <w:rPr>
          <w:rFonts w:hint="eastAsia"/>
          <w:rtl/>
        </w:rPr>
        <w:t>سأله</w:t>
      </w:r>
      <w:r>
        <w:rPr>
          <w:rtl/>
        </w:rPr>
        <w:t xml:space="preserve"> هل ذکر ربّه؟فان قال:نعم،اکتسع فذهب،و ان قال:لا،رکب عل</w:t>
      </w:r>
      <w:r>
        <w:rPr>
          <w:rFonts w:hint="cs"/>
          <w:rtl/>
        </w:rPr>
        <w:t>ی</w:t>
      </w:r>
      <w:r>
        <w:rPr>
          <w:rtl/>
        </w:rPr>
        <w:t xml:space="preserve"> کتف</w:t>
      </w:r>
      <w:r>
        <w:rPr>
          <w:rFonts w:hint="cs"/>
          <w:rtl/>
        </w:rPr>
        <w:t>ی</w:t>
      </w:r>
      <w:r>
        <w:rPr>
          <w:rFonts w:hint="eastAsia"/>
          <w:rtl/>
        </w:rPr>
        <w:t>ه</w:t>
      </w:r>
      <w:r>
        <w:rPr>
          <w:rtl/>
        </w:rPr>
        <w:t xml:space="preserve"> و کان امام القوم حتّ</w:t>
      </w:r>
      <w:r>
        <w:rPr>
          <w:rFonts w:hint="cs"/>
          <w:rtl/>
        </w:rPr>
        <w:t>ی</w:t>
      </w:r>
      <w:r>
        <w:rPr>
          <w:rtl/>
        </w:rPr>
        <w:t xml:space="preserve"> </w:t>
      </w:r>
      <w:r>
        <w:rPr>
          <w:rFonts w:hint="cs"/>
          <w:rtl/>
        </w:rPr>
        <w:t>ی</w:t>
      </w:r>
      <w:r>
        <w:rPr>
          <w:rFonts w:hint="eastAsia"/>
          <w:rtl/>
        </w:rPr>
        <w:t>نصرفوا،قال</w:t>
      </w:r>
      <w:r>
        <w:rPr>
          <w:rtl/>
        </w:rPr>
        <w:t>:قلت:جعلت فداک، و ما معن</w:t>
      </w:r>
      <w:r>
        <w:rPr>
          <w:rFonts w:hint="cs"/>
          <w:rtl/>
        </w:rPr>
        <w:t>ی</w:t>
      </w:r>
      <w:r>
        <w:rPr>
          <w:rtl/>
        </w:rPr>
        <w:t xml:space="preserve"> قوله:ذکر ربّه؟قال:ال</w:t>
      </w:r>
      <w:r>
        <w:rPr>
          <w:rFonts w:hint="eastAsia"/>
          <w:rtl/>
        </w:rPr>
        <w:t>جهر</w:t>
      </w:r>
      <w:r>
        <w:rPr>
          <w:rtl/>
        </w:rPr>
        <w:t xml:space="preserve"> ببسم اللّه الرحمن الرح</w:t>
      </w:r>
      <w:r>
        <w:rPr>
          <w:rFonts w:hint="cs"/>
          <w:rtl/>
        </w:rPr>
        <w:t>ی</w:t>
      </w:r>
      <w:r>
        <w:rPr>
          <w:rFonts w:hint="eastAsia"/>
          <w:rtl/>
        </w:rPr>
        <w:t>م</w:t>
      </w:r>
      <w:r>
        <w:rPr>
          <w:rtl/>
        </w:rPr>
        <w:t xml:space="preserve">. </w:t>
      </w:r>
    </w:p>
    <w:p w:rsidR="00ED3E80" w:rsidRDefault="00ED3E80" w:rsidP="00C34E25">
      <w:pPr>
        <w:pStyle w:val="libNormal"/>
      </w:pPr>
      <w:r w:rsidRPr="00C34E25">
        <w:rPr>
          <w:rStyle w:val="libBold1Char"/>
          <w:rFonts w:hint="eastAsia"/>
          <w:rtl/>
        </w:rPr>
        <w:t>ب</w:t>
      </w:r>
      <w:r w:rsidRPr="00C34E25">
        <w:rPr>
          <w:rStyle w:val="libBold1Char"/>
          <w:rFonts w:hint="cs"/>
          <w:rtl/>
        </w:rPr>
        <w:t>ی</w:t>
      </w:r>
      <w:r w:rsidRPr="00C34E25">
        <w:rPr>
          <w:rStyle w:val="libBold1Char"/>
          <w:rFonts w:hint="eastAsia"/>
          <w:rtl/>
        </w:rPr>
        <w:t>ان</w:t>
      </w:r>
      <w:r>
        <w:rPr>
          <w:rtl/>
        </w:rPr>
        <w:t xml:space="preserve">: </w:t>
      </w:r>
      <w:r>
        <w:rPr>
          <w:rFonts w:hint="eastAsia"/>
          <w:rtl/>
        </w:rPr>
        <w:t>قال</w:t>
      </w:r>
      <w:r>
        <w:rPr>
          <w:rtl/>
        </w:rPr>
        <w:t xml:space="preserve"> الف</w:t>
      </w:r>
      <w:r>
        <w:rPr>
          <w:rFonts w:hint="cs"/>
          <w:rtl/>
        </w:rPr>
        <w:t>ی</w:t>
      </w:r>
      <w:r>
        <w:rPr>
          <w:rFonts w:hint="eastAsia"/>
          <w:rtl/>
        </w:rPr>
        <w:t>روزآباد</w:t>
      </w:r>
      <w:r>
        <w:rPr>
          <w:rFonts w:hint="cs"/>
          <w:rtl/>
        </w:rPr>
        <w:t>ی</w:t>
      </w:r>
      <w:r>
        <w:rPr>
          <w:rtl/>
        </w:rPr>
        <w:t>: اکتسع الفحل:خطر و ضرب فخذ</w:t>
      </w:r>
      <w:r>
        <w:rPr>
          <w:rFonts w:hint="cs"/>
          <w:rtl/>
        </w:rPr>
        <w:t>ی</w:t>
      </w:r>
      <w:r>
        <w:rPr>
          <w:rFonts w:hint="eastAsia"/>
          <w:rtl/>
        </w:rPr>
        <w:t>ه</w:t>
      </w:r>
      <w:r>
        <w:rPr>
          <w:rtl/>
        </w:rPr>
        <w:t xml:space="preserve"> بذنبه،و الکلب بذنبه استثفر </w:t>
      </w:r>
      <w:r w:rsidRPr="00604B91">
        <w:rPr>
          <w:rStyle w:val="libFootnotenumChar"/>
          <w:rtl/>
        </w:rPr>
        <w:t>(2)</w:t>
      </w:r>
      <w:r>
        <w:rPr>
          <w:rtl/>
        </w:rPr>
        <w:t xml:space="preserve">. </w:t>
      </w:r>
    </w:p>
    <w:p w:rsidR="00ED3E80" w:rsidRDefault="00ED3E80" w:rsidP="00ED3E80">
      <w:pPr>
        <w:pStyle w:val="libNormal"/>
      </w:pPr>
      <w:r>
        <w:rPr>
          <w:rFonts w:hint="eastAsia"/>
          <w:rtl/>
        </w:rPr>
        <w:t>من</w:t>
      </w:r>
      <w:r>
        <w:rPr>
          <w:rtl/>
        </w:rPr>
        <w:t xml:space="preserve"> علائم الش</w:t>
      </w:r>
      <w:r>
        <w:rPr>
          <w:rFonts w:hint="cs"/>
          <w:rtl/>
        </w:rPr>
        <w:t>ی</w:t>
      </w:r>
      <w:r>
        <w:rPr>
          <w:rFonts w:hint="eastAsia"/>
          <w:rtl/>
        </w:rPr>
        <w:t>عه</w:t>
      </w:r>
      <w:r>
        <w:rPr>
          <w:rtl/>
        </w:rPr>
        <w:t xml:space="preserve"> الجهر ببسم اللّه الرحمن الرح</w:t>
      </w:r>
      <w:r>
        <w:rPr>
          <w:rFonts w:hint="cs"/>
          <w:rtl/>
        </w:rPr>
        <w:t>ی</w:t>
      </w:r>
      <w:r>
        <w:rPr>
          <w:rFonts w:hint="eastAsia"/>
          <w:rtl/>
        </w:rPr>
        <w:t>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باب</w:t>
      </w:r>
      <w:r>
        <w:rPr>
          <w:rtl/>
        </w:rPr>
        <w:t xml:space="preserve"> المعادن و الجمادات و انقلابات الجواهر و بعض النوادر </w:t>
      </w:r>
      <w:r w:rsidRPr="00604B91">
        <w:rPr>
          <w:rStyle w:val="libFootnotenumChar"/>
          <w:rtl/>
        </w:rPr>
        <w:t>(4)</w:t>
      </w:r>
      <w:r>
        <w:rPr>
          <w:rtl/>
        </w:rPr>
        <w:t xml:space="preserve">. </w:t>
      </w:r>
    </w:p>
    <w:p w:rsidR="00ED3E80" w:rsidRDefault="00ED3E80" w:rsidP="00C34E25">
      <w:pPr>
        <w:pStyle w:val="libNormal"/>
      </w:pPr>
      <w:r w:rsidRPr="00C34E25">
        <w:rPr>
          <w:rStyle w:val="libBold1Char"/>
          <w:rFonts w:hint="eastAsia"/>
          <w:rtl/>
        </w:rPr>
        <w:t>جهز</w:t>
      </w:r>
      <w:r>
        <w:rPr>
          <w:rtl/>
        </w:rPr>
        <w:t xml:space="preserve">: </w:t>
      </w:r>
      <w:r>
        <w:rPr>
          <w:rFonts w:hint="eastAsia"/>
          <w:rtl/>
        </w:rPr>
        <w:t>العلو</w:t>
      </w:r>
      <w:r>
        <w:rPr>
          <w:rFonts w:hint="cs"/>
          <w:rtl/>
        </w:rPr>
        <w:t>یّ</w:t>
      </w:r>
      <w:r>
        <w:rPr>
          <w:rtl/>
        </w:rPr>
        <w:t xml:space="preserve"> </w:t>
      </w:r>
      <w:r w:rsidR="00EC2CC2" w:rsidRPr="00EC2CC2">
        <w:rPr>
          <w:rStyle w:val="libAlaemChar"/>
          <w:rtl/>
        </w:rPr>
        <w:t>عليه‌السلام</w:t>
      </w:r>
      <w:r>
        <w:rPr>
          <w:rtl/>
        </w:rPr>
        <w:t>: تجهّزوا رحمکم اللّه فقد نود</w:t>
      </w:r>
      <w:r>
        <w:rPr>
          <w:rFonts w:hint="cs"/>
          <w:rtl/>
        </w:rPr>
        <w:t>ی</w:t>
      </w:r>
      <w:r>
        <w:rPr>
          <w:rtl/>
        </w:rPr>
        <w:t xml:space="preserve"> ف</w:t>
      </w:r>
      <w:r>
        <w:rPr>
          <w:rFonts w:hint="cs"/>
          <w:rtl/>
        </w:rPr>
        <w:t>ی</w:t>
      </w:r>
      <w:r>
        <w:rPr>
          <w:rFonts w:hint="eastAsia"/>
          <w:rtl/>
        </w:rPr>
        <w:t>کم</w:t>
      </w:r>
      <w:r>
        <w:rPr>
          <w:rtl/>
        </w:rPr>
        <w:t xml:space="preserve"> بالرح</w:t>
      </w:r>
      <w:r>
        <w:rPr>
          <w:rFonts w:hint="cs"/>
          <w:rtl/>
        </w:rPr>
        <w:t>ی</w:t>
      </w:r>
      <w:r>
        <w:rPr>
          <w:rFonts w:hint="eastAsia"/>
          <w:rtl/>
        </w:rPr>
        <w:t>ل</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ف</w:t>
      </w:r>
      <w:r>
        <w:rPr>
          <w:rFonts w:hint="cs"/>
          <w:rtl/>
        </w:rPr>
        <w:t>ی</w:t>
      </w:r>
      <w:r>
        <w:rPr>
          <w:rtl/>
        </w:rPr>
        <w:t xml:space="preserve"> جهاز فاطمه </w:t>
      </w:r>
      <w:r w:rsidR="005E6366" w:rsidRPr="005E6366">
        <w:rPr>
          <w:rStyle w:val="libAlaemChar"/>
          <w:rtl/>
        </w:rPr>
        <w:t>عليها‌السلام</w:t>
      </w:r>
      <w:r>
        <w:rPr>
          <w:rtl/>
        </w:rPr>
        <w:t xml:space="preserve"> </w:t>
      </w:r>
    </w:p>
    <w:p w:rsidR="00ED3E80" w:rsidRDefault="00ED3E80" w:rsidP="00ED3E80">
      <w:pPr>
        <w:pStyle w:val="libNormal"/>
      </w:pPr>
      <w:r>
        <w:rPr>
          <w:rFonts w:hint="eastAsia"/>
          <w:rtl/>
        </w:rPr>
        <w:t>و</w:t>
      </w:r>
      <w:r>
        <w:rPr>
          <w:rtl/>
        </w:rPr>
        <w:t xml:space="preserve"> قد تقدّم ف</w:t>
      </w:r>
      <w:r>
        <w:rPr>
          <w:rFonts w:hint="cs"/>
          <w:rtl/>
        </w:rPr>
        <w:t>ی</w:t>
      </w:r>
      <w:r w:rsidR="00F71F29" w:rsidRPr="00C34E25">
        <w:rPr>
          <w:rFonts w:hint="eastAsia"/>
          <w:rtl/>
        </w:rPr>
        <w:t>(</w:t>
      </w:r>
      <w:r w:rsidRPr="00C34E25">
        <w:rPr>
          <w:rFonts w:hint="eastAsia"/>
          <w:rtl/>
        </w:rPr>
        <w:t>أثث</w:t>
      </w:r>
      <w:r w:rsidR="00F71F29" w:rsidRPr="00C34E25">
        <w:rPr>
          <w:rFonts w:hint="eastAsia"/>
          <w:rtl/>
        </w:rPr>
        <w:t>)</w:t>
      </w:r>
      <w:r>
        <w:rPr>
          <w:rFonts w:hint="eastAsia"/>
          <w:rtl/>
        </w:rPr>
        <w:t>عن</w:t>
      </w:r>
      <w:r>
        <w:rPr>
          <w:rtl/>
        </w:rPr>
        <w:t xml:space="preserve"> وهب بن وهب القرش</w:t>
      </w:r>
      <w:r>
        <w:rPr>
          <w:rFonts w:hint="cs"/>
          <w:rtl/>
        </w:rPr>
        <w:t>یّ</w:t>
      </w:r>
      <w:r>
        <w:rPr>
          <w:rFonts w:hint="eastAsia"/>
          <w:rtl/>
        </w:rPr>
        <w:t>،</w:t>
      </w:r>
      <w:r>
        <w:rPr>
          <w:rtl/>
        </w:rPr>
        <w:t xml:space="preserve"> </w:t>
      </w:r>
    </w:p>
    <w:p w:rsidR="00ED3E80" w:rsidRDefault="00ED3E80" w:rsidP="00ED3E80">
      <w:pPr>
        <w:pStyle w:val="libNormal"/>
      </w:pPr>
      <w:r>
        <w:rPr>
          <w:rFonts w:hint="eastAsia"/>
          <w:rtl/>
        </w:rPr>
        <w:t>و</w:t>
      </w:r>
      <w:r>
        <w:rPr>
          <w:rtl/>
        </w:rPr>
        <w:t xml:space="preserve"> کان من تجه</w:t>
      </w:r>
      <w:r>
        <w:rPr>
          <w:rFonts w:hint="cs"/>
          <w:rtl/>
        </w:rPr>
        <w:t>ی</w:t>
      </w:r>
      <w:r>
        <w:rPr>
          <w:rFonts w:hint="eastAsia"/>
          <w:rtl/>
        </w:rPr>
        <w:t>ز</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داره: إنتشار رمل ل</w:t>
      </w:r>
      <w:r>
        <w:rPr>
          <w:rFonts w:hint="cs"/>
          <w:rtl/>
        </w:rPr>
        <w:t>یّ</w:t>
      </w:r>
      <w:r>
        <w:rPr>
          <w:rFonts w:hint="eastAsia"/>
          <w:rtl/>
        </w:rPr>
        <w:t>ن،و</w:t>
      </w:r>
      <w:r>
        <w:rPr>
          <w:rtl/>
        </w:rPr>
        <w:t xml:space="preserve"> نصب خشبه من حائط ال</w:t>
      </w:r>
      <w:r>
        <w:rPr>
          <w:rFonts w:hint="cs"/>
          <w:rtl/>
        </w:rPr>
        <w:t>ی</w:t>
      </w:r>
      <w:r>
        <w:rPr>
          <w:rtl/>
        </w:rPr>
        <w:t xml:space="preserve"> حائط للث</w:t>
      </w:r>
      <w:r>
        <w:rPr>
          <w:rFonts w:hint="cs"/>
          <w:rtl/>
        </w:rPr>
        <w:t>ی</w:t>
      </w:r>
      <w:r>
        <w:rPr>
          <w:rFonts w:hint="eastAsia"/>
          <w:rtl/>
        </w:rPr>
        <w:t>اب،و</w:t>
      </w:r>
      <w:r>
        <w:rPr>
          <w:rtl/>
        </w:rPr>
        <w:t xml:space="preserve"> بسط أهاب کبش و مخدّه ل</w:t>
      </w:r>
      <w:r>
        <w:rPr>
          <w:rFonts w:hint="cs"/>
          <w:rtl/>
        </w:rPr>
        <w:t>ی</w:t>
      </w:r>
      <w:r>
        <w:rPr>
          <w:rFonts w:hint="eastAsia"/>
          <w:rtl/>
        </w:rPr>
        <w:t>ف</w:t>
      </w:r>
      <w:r>
        <w:rPr>
          <w:rtl/>
        </w:rPr>
        <w:t xml:space="preserve"> </w:t>
      </w:r>
      <w:r w:rsidRPr="00604B91">
        <w:rPr>
          <w:rStyle w:val="libFootnotenumChar"/>
          <w:rtl/>
        </w:rPr>
        <w:t>(6)</w:t>
      </w:r>
      <w:r>
        <w:rPr>
          <w:rtl/>
        </w:rPr>
        <w:t xml:space="preserve">. </w:t>
      </w:r>
    </w:p>
    <w:p w:rsidR="00B431B0" w:rsidRDefault="00ED3E80" w:rsidP="00ED3E80">
      <w:pPr>
        <w:pStyle w:val="libNormal"/>
      </w:pPr>
      <w:r>
        <w:rPr>
          <w:rFonts w:hint="eastAsia"/>
          <w:rtl/>
        </w:rPr>
        <w:t>باب</w:t>
      </w:r>
      <w:r>
        <w:rPr>
          <w:rtl/>
        </w:rPr>
        <w:t xml:space="preserve"> تجه</w:t>
      </w:r>
      <w:r>
        <w:rPr>
          <w:rFonts w:hint="cs"/>
          <w:rtl/>
        </w:rPr>
        <w:t>ی</w:t>
      </w:r>
      <w:r>
        <w:rPr>
          <w:rFonts w:hint="eastAsia"/>
          <w:rtl/>
        </w:rPr>
        <w:t>ز</w:t>
      </w:r>
      <w:r>
        <w:rPr>
          <w:rtl/>
        </w:rPr>
        <w:t xml:space="preserve"> الم</w:t>
      </w:r>
      <w:r>
        <w:rPr>
          <w:rFonts w:hint="cs"/>
          <w:rtl/>
        </w:rPr>
        <w:t>یّ</w:t>
      </w:r>
      <w:r>
        <w:rPr>
          <w:rFonts w:hint="eastAsia"/>
          <w:rtl/>
        </w:rPr>
        <w:t>ت</w:t>
      </w:r>
      <w:r>
        <w:rPr>
          <w:rtl/>
        </w:rPr>
        <w:t xml:space="preserve"> </w:t>
      </w:r>
      <w:r w:rsidRPr="00604B91">
        <w:rPr>
          <w:rStyle w:val="libFootnotenumChar"/>
          <w:rtl/>
        </w:rPr>
        <w:t>(7)</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:کتاب الصلاه</w:t>
      </w:r>
      <w:r w:rsidR="001A3C8D">
        <w:rPr>
          <w:rtl/>
        </w:rPr>
        <w:t>3</w:t>
      </w:r>
      <w:r w:rsidR="00ED3E80">
        <w:rPr>
          <w:rtl/>
        </w:rPr>
        <w:t>4</w:t>
      </w:r>
      <w:r w:rsidR="001A3C8D">
        <w:rPr>
          <w:rtl/>
        </w:rPr>
        <w:t>8</w:t>
      </w:r>
      <w:r w:rsidR="00ED3E80">
        <w:rPr>
          <w:rtl/>
        </w:rPr>
        <w:t>/46/،ج:6</w:t>
      </w:r>
      <w:r w:rsidR="001A3C8D">
        <w:rPr>
          <w:rtl/>
        </w:rPr>
        <w:t>8</w:t>
      </w:r>
      <w:r w:rsidR="00ED3E80">
        <w:rPr>
          <w:rtl/>
        </w:rPr>
        <w:t>/</w:t>
      </w:r>
      <w:r w:rsidR="001A3C8D">
        <w:rPr>
          <w:rtl/>
        </w:rPr>
        <w:t>8</w:t>
      </w:r>
      <w:r w:rsidR="00ED3E80">
        <w:rPr>
          <w:rtl/>
        </w:rPr>
        <w:t xml:space="preserve">5. </w:t>
      </w:r>
    </w:p>
    <w:p w:rsidR="00ED3E80" w:rsidRDefault="00365129" w:rsidP="0027669E">
      <w:pPr>
        <w:pStyle w:val="libFootnote0"/>
      </w:pPr>
      <w:r>
        <w:rPr>
          <w:rtl/>
        </w:rPr>
        <w:t>(2)</w:t>
      </w:r>
      <w:r w:rsidR="00ED3E80">
        <w:rPr>
          <w:rtl/>
        </w:rPr>
        <w:t xml:space="preserve"> ق:کتاب الصلاه</w:t>
      </w:r>
      <w:r w:rsidR="001A3C8D">
        <w:rPr>
          <w:rtl/>
        </w:rPr>
        <w:t>3</w:t>
      </w:r>
      <w:r w:rsidR="00ED3E80">
        <w:rPr>
          <w:rtl/>
        </w:rPr>
        <w:t>4</w:t>
      </w:r>
      <w:r w:rsidR="001A3C8D">
        <w:rPr>
          <w:rtl/>
        </w:rPr>
        <w:t>9</w:t>
      </w:r>
      <w:r w:rsidR="00ED3E80">
        <w:rPr>
          <w:rtl/>
        </w:rPr>
        <w:t>/46/،ج:</w:t>
      </w:r>
      <w:r w:rsidR="001A3C8D">
        <w:rPr>
          <w:rtl/>
        </w:rPr>
        <w:t>7</w:t>
      </w:r>
      <w:r w:rsidR="00ED3E80">
        <w:rPr>
          <w:rtl/>
        </w:rPr>
        <w:t>4/</w:t>
      </w:r>
      <w:r w:rsidR="001A3C8D">
        <w:rPr>
          <w:rtl/>
        </w:rPr>
        <w:t>8</w:t>
      </w:r>
      <w:r w:rsidR="00ED3E80">
        <w:rPr>
          <w:rtl/>
        </w:rPr>
        <w:t xml:space="preserve">5. </w:t>
      </w:r>
    </w:p>
    <w:p w:rsidR="00ED3E80" w:rsidRDefault="00365129" w:rsidP="0027669E">
      <w:pPr>
        <w:pStyle w:val="libFootnote0"/>
      </w:pPr>
      <w:r>
        <w:rPr>
          <w:rtl/>
        </w:rPr>
        <w:t>(3)</w:t>
      </w:r>
      <w:r w:rsidR="00ED3E80">
        <w:rPr>
          <w:rtl/>
        </w:rPr>
        <w:t xml:space="preserve"> ق:</w:t>
      </w:r>
      <w:r w:rsidR="001A3C8D">
        <w:rPr>
          <w:rtl/>
        </w:rPr>
        <w:t>112</w:t>
      </w:r>
      <w:r w:rsidR="00ED3E80">
        <w:rPr>
          <w:rtl/>
        </w:rPr>
        <w:t>/</w:t>
      </w:r>
      <w:r w:rsidR="001A3C8D">
        <w:rPr>
          <w:rtl/>
        </w:rPr>
        <w:t>39</w:t>
      </w:r>
      <w:r w:rsidR="00ED3E80">
        <w:rPr>
          <w:rtl/>
        </w:rPr>
        <w:t>/</w:t>
      </w:r>
      <w:r w:rsidR="001A3C8D">
        <w:rPr>
          <w:rtl/>
        </w:rPr>
        <w:t>9</w:t>
      </w:r>
      <w:r w:rsidR="00ED3E80">
        <w:rPr>
          <w:rtl/>
        </w:rPr>
        <w:t>،ج:</w:t>
      </w:r>
      <w:r w:rsidR="001A3C8D">
        <w:rPr>
          <w:rtl/>
        </w:rPr>
        <w:t>1</w:t>
      </w:r>
      <w:r w:rsidR="00ED3E80">
        <w:rPr>
          <w:rtl/>
        </w:rPr>
        <w:t>5</w:t>
      </w:r>
      <w:r w:rsidR="001A3C8D">
        <w:rPr>
          <w:rtl/>
        </w:rPr>
        <w:t>2</w:t>
      </w:r>
      <w:r w:rsidR="00ED3E80">
        <w:rPr>
          <w:rtl/>
        </w:rPr>
        <w:t>/</w:t>
      </w:r>
      <w:r w:rsidR="001A3C8D">
        <w:rPr>
          <w:rtl/>
        </w:rPr>
        <w:t>3</w:t>
      </w:r>
      <w:r w:rsidR="00ED3E80">
        <w:rPr>
          <w:rtl/>
        </w:rPr>
        <w:t>6. ق:</w:t>
      </w:r>
      <w:r w:rsidR="001A3C8D">
        <w:rPr>
          <w:rtl/>
        </w:rPr>
        <w:t>12</w:t>
      </w:r>
      <w:r w:rsidR="00ED3E80">
        <w:rPr>
          <w:rtl/>
        </w:rPr>
        <w:t>4/4</w:t>
      </w:r>
      <w:r w:rsidR="001A3C8D">
        <w:rPr>
          <w:rtl/>
        </w:rPr>
        <w:t>0</w:t>
      </w:r>
      <w:r w:rsidR="00ED3E80">
        <w:rPr>
          <w:rtl/>
        </w:rPr>
        <w:t>/</w:t>
      </w:r>
      <w:r w:rsidR="001A3C8D">
        <w:rPr>
          <w:rtl/>
        </w:rPr>
        <w:t>9</w:t>
      </w:r>
      <w:r w:rsidR="00ED3E80">
        <w:rPr>
          <w:rtl/>
        </w:rPr>
        <w:t>،ج:</w:t>
      </w:r>
      <w:r w:rsidR="001A3C8D">
        <w:rPr>
          <w:rtl/>
        </w:rPr>
        <w:t>21</w:t>
      </w:r>
      <w:r w:rsidR="00ED3E80">
        <w:rPr>
          <w:rtl/>
        </w:rPr>
        <w:t>4/</w:t>
      </w:r>
      <w:r w:rsidR="001A3C8D">
        <w:rPr>
          <w:rtl/>
        </w:rPr>
        <w:t>3</w:t>
      </w:r>
      <w:r w:rsidR="00ED3E80">
        <w:rPr>
          <w:rtl/>
        </w:rPr>
        <w:t xml:space="preserve">6. </w:t>
      </w:r>
    </w:p>
    <w:p w:rsidR="00ED3E80" w:rsidRDefault="00365129" w:rsidP="0027669E">
      <w:pPr>
        <w:pStyle w:val="libFootnote0"/>
      </w:pPr>
      <w:r>
        <w:rPr>
          <w:rtl/>
        </w:rPr>
        <w:t>(4)</w:t>
      </w:r>
      <w:r w:rsidR="00ED3E80">
        <w:rPr>
          <w:rtl/>
        </w:rPr>
        <w:t xml:space="preserve"> ق:</w:t>
      </w:r>
      <w:r w:rsidR="001A3C8D">
        <w:rPr>
          <w:rtl/>
        </w:rPr>
        <w:t>32</w:t>
      </w:r>
      <w:r w:rsidR="00ED3E80">
        <w:rPr>
          <w:rtl/>
        </w:rPr>
        <w:t>6/</w:t>
      </w:r>
      <w:r w:rsidR="001A3C8D">
        <w:rPr>
          <w:rtl/>
        </w:rPr>
        <w:t>3</w:t>
      </w:r>
      <w:r w:rsidR="00ED3E80">
        <w:rPr>
          <w:rtl/>
        </w:rPr>
        <w:t>5/</w:t>
      </w:r>
      <w:r w:rsidR="001A3C8D">
        <w:rPr>
          <w:rtl/>
        </w:rPr>
        <w:t>1</w:t>
      </w:r>
      <w:r w:rsidR="00ED3E80">
        <w:rPr>
          <w:rtl/>
        </w:rPr>
        <w:t>4،ج:</w:t>
      </w:r>
      <w:r w:rsidR="001A3C8D">
        <w:rPr>
          <w:rtl/>
        </w:rPr>
        <w:t>1</w:t>
      </w:r>
      <w:r w:rsidR="00ED3E80">
        <w:rPr>
          <w:rtl/>
        </w:rPr>
        <w:t>64/6</w:t>
      </w:r>
      <w:r w:rsidR="001A3C8D">
        <w:rPr>
          <w:rtl/>
        </w:rPr>
        <w:t>0</w:t>
      </w:r>
      <w:r w:rsidR="00ED3E80">
        <w:rPr>
          <w:rtl/>
        </w:rPr>
        <w:t xml:space="preserve">. </w:t>
      </w:r>
    </w:p>
    <w:p w:rsidR="00ED3E80" w:rsidRDefault="00365129" w:rsidP="0027669E">
      <w:pPr>
        <w:pStyle w:val="libFootnote0"/>
      </w:pPr>
      <w:r>
        <w:rPr>
          <w:rtl/>
        </w:rPr>
        <w:t>(5)</w:t>
      </w:r>
      <w:r w:rsidR="00ED3E80">
        <w:rPr>
          <w:rtl/>
        </w:rPr>
        <w:t xml:space="preserve"> ق:کتاب الأخلاق</w:t>
      </w:r>
      <w:r w:rsidR="001A3C8D">
        <w:rPr>
          <w:rtl/>
        </w:rPr>
        <w:t>1</w:t>
      </w:r>
      <w:r w:rsidR="00ED3E80">
        <w:rPr>
          <w:rtl/>
        </w:rPr>
        <w:t>6</w:t>
      </w:r>
      <w:r w:rsidR="001A3C8D">
        <w:rPr>
          <w:rtl/>
        </w:rPr>
        <w:t>3</w:t>
      </w:r>
      <w:r w:rsidR="00ED3E80">
        <w:rPr>
          <w:rtl/>
        </w:rPr>
        <w:t>/</w:t>
      </w:r>
      <w:r w:rsidR="001A3C8D">
        <w:rPr>
          <w:rtl/>
        </w:rPr>
        <w:t>27</w:t>
      </w:r>
      <w:r w:rsidR="00ED3E80">
        <w:rPr>
          <w:rtl/>
        </w:rPr>
        <w:t>/،ج:</w:t>
      </w:r>
      <w:r w:rsidR="001A3C8D">
        <w:rPr>
          <w:rtl/>
        </w:rPr>
        <w:t>172</w:t>
      </w:r>
      <w:r w:rsidR="00ED3E80">
        <w:rPr>
          <w:rtl/>
        </w:rPr>
        <w:t>/</w:t>
      </w:r>
      <w:r w:rsidR="001A3C8D">
        <w:rPr>
          <w:rtl/>
        </w:rPr>
        <w:t>71</w:t>
      </w:r>
      <w:r w:rsidR="00ED3E80">
        <w:rPr>
          <w:rtl/>
        </w:rPr>
        <w:t>. ق:کتاب الأخلاق</w:t>
      </w:r>
      <w:r w:rsidR="001A3C8D">
        <w:rPr>
          <w:rtl/>
        </w:rPr>
        <w:t>182</w:t>
      </w:r>
      <w:r w:rsidR="00ED3E80">
        <w:rPr>
          <w:rtl/>
        </w:rPr>
        <w:t>/</w:t>
      </w:r>
      <w:r w:rsidR="001A3C8D">
        <w:rPr>
          <w:rtl/>
        </w:rPr>
        <w:t>38</w:t>
      </w:r>
      <w:r w:rsidR="00ED3E80">
        <w:rPr>
          <w:rtl/>
        </w:rPr>
        <w:t>/،ج:</w:t>
      </w:r>
      <w:r w:rsidR="001A3C8D">
        <w:rPr>
          <w:rtl/>
        </w:rPr>
        <w:t>2</w:t>
      </w:r>
      <w:r w:rsidR="00ED3E80">
        <w:rPr>
          <w:rtl/>
        </w:rPr>
        <w:t>6</w:t>
      </w:r>
      <w:r w:rsidR="001A3C8D">
        <w:rPr>
          <w:rtl/>
        </w:rPr>
        <w:t>3</w:t>
      </w:r>
      <w:r w:rsidR="00ED3E80">
        <w:rPr>
          <w:rtl/>
        </w:rPr>
        <w:t>/</w:t>
      </w:r>
      <w:r w:rsidR="001A3C8D">
        <w:rPr>
          <w:rtl/>
        </w:rPr>
        <w:t>71</w:t>
      </w:r>
      <w:r w:rsidR="00ED3E80">
        <w:rPr>
          <w:rtl/>
        </w:rPr>
        <w:t xml:space="preserve">. </w:t>
      </w:r>
    </w:p>
    <w:p w:rsidR="00ED3E80" w:rsidRDefault="00365129" w:rsidP="0027669E">
      <w:pPr>
        <w:pStyle w:val="libFootnote0"/>
      </w:pPr>
      <w:r>
        <w:rPr>
          <w:rtl/>
        </w:rPr>
        <w:t>(6)</w:t>
      </w:r>
      <w:r w:rsidR="00ED3E80">
        <w:rPr>
          <w:rtl/>
        </w:rPr>
        <w:t xml:space="preserve"> ق:</w:t>
      </w:r>
      <w:r w:rsidR="001A3C8D">
        <w:rPr>
          <w:rtl/>
        </w:rPr>
        <w:t>33</w:t>
      </w:r>
      <w:r w:rsidR="00ED3E80">
        <w:rPr>
          <w:rtl/>
        </w:rPr>
        <w:t>/5/</w:t>
      </w:r>
      <w:r w:rsidR="001A3C8D">
        <w:rPr>
          <w:rtl/>
        </w:rPr>
        <w:t>10</w:t>
      </w:r>
      <w:r w:rsidR="00ED3E80">
        <w:rPr>
          <w:rtl/>
        </w:rPr>
        <w:t xml:space="preserve"> و </w:t>
      </w:r>
      <w:r w:rsidR="001A3C8D">
        <w:rPr>
          <w:rtl/>
        </w:rPr>
        <w:t>3</w:t>
      </w:r>
      <w:r w:rsidR="00ED3E80">
        <w:rPr>
          <w:rtl/>
        </w:rPr>
        <w:t>4،ج:</w:t>
      </w:r>
      <w:r w:rsidR="001A3C8D">
        <w:rPr>
          <w:rtl/>
        </w:rPr>
        <w:t>11</w:t>
      </w:r>
      <w:r w:rsidR="00ED3E80">
        <w:rPr>
          <w:rtl/>
        </w:rPr>
        <w:t>4/4</w:t>
      </w:r>
      <w:r w:rsidR="001A3C8D">
        <w:rPr>
          <w:rtl/>
        </w:rPr>
        <w:t>3</w:t>
      </w:r>
      <w:r w:rsidR="00ED3E80">
        <w:rPr>
          <w:rtl/>
        </w:rPr>
        <w:t xml:space="preserve"> و </w:t>
      </w:r>
      <w:r w:rsidR="001A3C8D">
        <w:rPr>
          <w:rtl/>
        </w:rPr>
        <w:t>117</w:t>
      </w:r>
      <w:r w:rsidR="00ED3E80">
        <w:rPr>
          <w:rtl/>
        </w:rPr>
        <w:t xml:space="preserve">. </w:t>
      </w:r>
    </w:p>
    <w:p w:rsidR="00B431B0" w:rsidRDefault="00365129" w:rsidP="0027669E">
      <w:pPr>
        <w:pStyle w:val="libFootnote0"/>
        <w:rPr>
          <w:rtl/>
        </w:rPr>
      </w:pPr>
      <w:r>
        <w:rPr>
          <w:rtl/>
        </w:rPr>
        <w:t>(7)</w:t>
      </w:r>
      <w:r w:rsidR="00ED3E80">
        <w:rPr>
          <w:rtl/>
        </w:rPr>
        <w:t xml:space="preserve"> ق:کتاب الطهاره</w:t>
      </w:r>
      <w:r w:rsidR="001A3C8D">
        <w:rPr>
          <w:rtl/>
        </w:rPr>
        <w:t>1</w:t>
      </w:r>
      <w:r w:rsidR="00ED3E80">
        <w:rPr>
          <w:rtl/>
        </w:rPr>
        <w:t>5</w:t>
      </w:r>
      <w:r w:rsidR="001A3C8D">
        <w:rPr>
          <w:rtl/>
        </w:rPr>
        <w:t>1</w:t>
      </w:r>
      <w:r w:rsidR="00ED3E80">
        <w:rPr>
          <w:rtl/>
        </w:rPr>
        <w:t>/5</w:t>
      </w:r>
      <w:r w:rsidR="001A3C8D">
        <w:rPr>
          <w:rtl/>
        </w:rPr>
        <w:t>1</w:t>
      </w:r>
      <w:r w:rsidR="00ED3E80">
        <w:rPr>
          <w:rtl/>
        </w:rPr>
        <w:t>/،ج:</w:t>
      </w:r>
      <w:r w:rsidR="001A3C8D">
        <w:rPr>
          <w:rtl/>
        </w:rPr>
        <w:t>2</w:t>
      </w:r>
      <w:r w:rsidR="00ED3E80">
        <w:rPr>
          <w:rtl/>
        </w:rPr>
        <w:t>4</w:t>
      </w:r>
      <w:r w:rsidR="001A3C8D">
        <w:rPr>
          <w:rtl/>
        </w:rPr>
        <w:t>7</w:t>
      </w:r>
      <w:r w:rsidR="00ED3E80">
        <w:rPr>
          <w:rtl/>
        </w:rPr>
        <w:t>/</w:t>
      </w:r>
      <w:r w:rsidR="001A3C8D">
        <w:rPr>
          <w:rtl/>
        </w:rPr>
        <w:t>81</w:t>
      </w:r>
    </w:p>
    <w:p w:rsidR="005A2728" w:rsidRDefault="005A2728" w:rsidP="0027669E">
      <w:pPr>
        <w:pStyle w:val="libNormal"/>
        <w:rPr>
          <w:rtl/>
        </w:rPr>
      </w:pPr>
      <w:r>
        <w:rPr>
          <w:rtl/>
        </w:rPr>
        <w:br w:type="page"/>
      </w:r>
    </w:p>
    <w:p w:rsidR="00ED3E80" w:rsidRDefault="00ED3E80" w:rsidP="00C34E25">
      <w:pPr>
        <w:pStyle w:val="libBold1"/>
      </w:pPr>
      <w:r>
        <w:rPr>
          <w:rFonts w:hint="eastAsia"/>
          <w:rtl/>
        </w:rPr>
        <w:lastRenderedPageBreak/>
        <w:t>جهل</w:t>
      </w:r>
      <w:r>
        <w:rPr>
          <w:rtl/>
        </w:rPr>
        <w:t xml:space="preserve">: </w:t>
      </w:r>
    </w:p>
    <w:p w:rsidR="00ED3E80" w:rsidRDefault="00ED3E80" w:rsidP="00C34E25">
      <w:pPr>
        <w:pStyle w:val="libCenterBold1"/>
      </w:pPr>
      <w:r>
        <w:rPr>
          <w:rFonts w:hint="eastAsia"/>
          <w:rtl/>
        </w:rPr>
        <w:t>علامات</w:t>
      </w:r>
      <w:r>
        <w:rPr>
          <w:rtl/>
        </w:rPr>
        <w:t xml:space="preserve"> الجاهل </w:t>
      </w:r>
    </w:p>
    <w:p w:rsidR="00ED3E80" w:rsidRDefault="00ED3E80" w:rsidP="00ED3E80">
      <w:pPr>
        <w:pStyle w:val="libNormal"/>
      </w:pPr>
      <w:r w:rsidRPr="00C34E25">
        <w:rPr>
          <w:rStyle w:val="libBold1Char"/>
          <w:rFonts w:hint="eastAsia"/>
          <w:rtl/>
        </w:rPr>
        <w:t>تحف</w:t>
      </w:r>
      <w:r w:rsidRPr="00C34E25">
        <w:rPr>
          <w:rStyle w:val="libBold1Char"/>
          <w:rtl/>
        </w:rPr>
        <w:t xml:space="preserve"> العقول</w:t>
      </w:r>
      <w:r>
        <w:rPr>
          <w:rtl/>
        </w:rPr>
        <w:t>:ف</w:t>
      </w:r>
      <w:r>
        <w:rPr>
          <w:rFonts w:hint="cs"/>
          <w:rtl/>
        </w:rPr>
        <w:t>ی</w:t>
      </w:r>
      <w:r>
        <w:rPr>
          <w:rtl/>
        </w:rPr>
        <w:t xml:space="preserve"> سؤالات شمعون: </w:t>
      </w:r>
    </w:p>
    <w:p w:rsidR="00ED3E80" w:rsidRDefault="00ED3E80" w:rsidP="00ED3E80">
      <w:pPr>
        <w:pStyle w:val="libNormal"/>
      </w:pPr>
      <w:r>
        <w:rPr>
          <w:rFonts w:hint="eastAsia"/>
          <w:rtl/>
        </w:rPr>
        <w:t>قال</w:t>
      </w:r>
      <w:r>
        <w:rPr>
          <w:rtl/>
        </w:rPr>
        <w:t xml:space="preserve"> شمعون للنب</w:t>
      </w:r>
      <w:r>
        <w:rPr>
          <w:rFonts w:hint="cs"/>
          <w:rtl/>
        </w:rPr>
        <w:t>یّ</w:t>
      </w:r>
      <w:r>
        <w:rPr>
          <w:rtl/>
        </w:rPr>
        <w:t xml:space="preserve"> </w:t>
      </w:r>
      <w:r w:rsidR="001C23D3" w:rsidRPr="001C23D3">
        <w:rPr>
          <w:rStyle w:val="libAlaemChar"/>
          <w:rtl/>
        </w:rPr>
        <w:t>صلى‌الله‌عليه‌وآله‌وسلم</w:t>
      </w:r>
      <w:r>
        <w:rPr>
          <w:rtl/>
        </w:rPr>
        <w:t>:فأخبرن</w:t>
      </w:r>
      <w:r>
        <w:rPr>
          <w:rFonts w:hint="cs"/>
          <w:rtl/>
        </w:rPr>
        <w:t>ی</w:t>
      </w:r>
      <w:r>
        <w:rPr>
          <w:rtl/>
        </w:rPr>
        <w:t xml:space="preserve"> عن أعلام الجاهل،فقال رسول اللّه </w:t>
      </w:r>
      <w:r w:rsidR="001C23D3" w:rsidRPr="001C23D3">
        <w:rPr>
          <w:rStyle w:val="libAlaemChar"/>
          <w:rtl/>
        </w:rPr>
        <w:t>صلى‌الله‌عليه‌وآله‌وسلم</w:t>
      </w:r>
      <w:r>
        <w:rPr>
          <w:rtl/>
        </w:rPr>
        <w:t xml:space="preserve">: </w:t>
      </w:r>
    </w:p>
    <w:p w:rsidR="00ED3E80" w:rsidRDefault="00ED3E80" w:rsidP="00ED3E80">
      <w:pPr>
        <w:pStyle w:val="libNormal"/>
      </w:pPr>
      <w:r>
        <w:rPr>
          <w:rFonts w:hint="eastAsia"/>
          <w:rtl/>
        </w:rPr>
        <w:t>إن</w:t>
      </w:r>
      <w:r>
        <w:rPr>
          <w:rtl/>
        </w:rPr>
        <w:t xml:space="preserve"> صحبته عناک،و إن اعتزلته شتمک،و إن أعطاک منّ عل</w:t>
      </w:r>
      <w:r>
        <w:rPr>
          <w:rFonts w:hint="cs"/>
          <w:rtl/>
        </w:rPr>
        <w:t>ی</w:t>
      </w:r>
      <w:r>
        <w:rPr>
          <w:rFonts w:hint="eastAsia"/>
          <w:rtl/>
        </w:rPr>
        <w:t>ک،و</w:t>
      </w:r>
      <w:r>
        <w:rPr>
          <w:rtl/>
        </w:rPr>
        <w:t xml:space="preserve"> إن أعط</w:t>
      </w:r>
      <w:r>
        <w:rPr>
          <w:rFonts w:hint="cs"/>
          <w:rtl/>
        </w:rPr>
        <w:t>ی</w:t>
      </w:r>
      <w:r>
        <w:rPr>
          <w:rFonts w:hint="eastAsia"/>
          <w:rtl/>
        </w:rPr>
        <w:t>ته</w:t>
      </w:r>
      <w:r>
        <w:rPr>
          <w:rtl/>
        </w:rPr>
        <w:t xml:space="preserve"> کفّرک، و إن أسررت إل</w:t>
      </w:r>
      <w:r>
        <w:rPr>
          <w:rFonts w:hint="cs"/>
          <w:rtl/>
        </w:rPr>
        <w:t>ی</w:t>
      </w:r>
      <w:r>
        <w:rPr>
          <w:rFonts w:hint="eastAsia"/>
          <w:rtl/>
        </w:rPr>
        <w:t>ه</w:t>
      </w:r>
      <w:r>
        <w:rPr>
          <w:rtl/>
        </w:rPr>
        <w:t xml:space="preserve"> خانک،و إن أسرّ إل</w:t>
      </w:r>
      <w:r>
        <w:rPr>
          <w:rFonts w:hint="cs"/>
          <w:rtl/>
        </w:rPr>
        <w:t>ی</w:t>
      </w:r>
      <w:r>
        <w:rPr>
          <w:rFonts w:hint="eastAsia"/>
          <w:rtl/>
        </w:rPr>
        <w:t>ک</w:t>
      </w:r>
      <w:r>
        <w:rPr>
          <w:rtl/>
        </w:rPr>
        <w:t xml:space="preserve"> اتّهمک،و إن استغن</w:t>
      </w:r>
      <w:r>
        <w:rPr>
          <w:rFonts w:hint="cs"/>
          <w:rtl/>
        </w:rPr>
        <w:t>ی</w:t>
      </w:r>
      <w:r>
        <w:rPr>
          <w:rtl/>
        </w:rPr>
        <w:t xml:space="preserve"> بطر و کان فظّا غل</w:t>
      </w:r>
      <w:r>
        <w:rPr>
          <w:rFonts w:hint="cs"/>
          <w:rtl/>
        </w:rPr>
        <w:t>ی</w:t>
      </w:r>
      <w:r>
        <w:rPr>
          <w:rFonts w:hint="eastAsia"/>
          <w:rtl/>
        </w:rPr>
        <w:t>ظا،</w:t>
      </w:r>
      <w:r>
        <w:rPr>
          <w:rtl/>
        </w:rPr>
        <w:t xml:space="preserve"> و إن افتقر جحد نعمه اللّه و لم </w:t>
      </w:r>
      <w:r>
        <w:rPr>
          <w:rFonts w:hint="cs"/>
          <w:rtl/>
        </w:rPr>
        <w:t>ی</w:t>
      </w:r>
      <w:r>
        <w:rPr>
          <w:rFonts w:hint="eastAsia"/>
          <w:rtl/>
        </w:rPr>
        <w:t>تحرّج،و</w:t>
      </w:r>
      <w:r>
        <w:rPr>
          <w:rtl/>
        </w:rPr>
        <w:t xml:space="preserve"> إن فرح أسرف و طغ</w:t>
      </w:r>
      <w:r>
        <w:rPr>
          <w:rFonts w:hint="cs"/>
          <w:rtl/>
        </w:rPr>
        <w:t>ی</w:t>
      </w:r>
      <w:r>
        <w:rPr>
          <w:rFonts w:hint="eastAsia"/>
          <w:rtl/>
        </w:rPr>
        <w:t>،و</w:t>
      </w:r>
      <w:r>
        <w:rPr>
          <w:rtl/>
        </w:rPr>
        <w:t xml:space="preserve"> إن حزن آ</w:t>
      </w:r>
      <w:r>
        <w:rPr>
          <w:rFonts w:hint="cs"/>
          <w:rtl/>
        </w:rPr>
        <w:t>ی</w:t>
      </w:r>
      <w:r>
        <w:rPr>
          <w:rFonts w:hint="eastAsia"/>
          <w:rtl/>
        </w:rPr>
        <w:t>س،</w:t>
      </w:r>
      <w:r>
        <w:rPr>
          <w:rtl/>
        </w:rPr>
        <w:t xml:space="preserve"> و إن ضحک فهق </w:t>
      </w:r>
      <w:r w:rsidRPr="00604B91">
        <w:rPr>
          <w:rStyle w:val="libFootnotenumChar"/>
          <w:rtl/>
        </w:rPr>
        <w:t>(1)</w:t>
      </w:r>
      <w:r>
        <w:rPr>
          <w:rtl/>
        </w:rPr>
        <w:t xml:space="preserve">. </w:t>
      </w:r>
    </w:p>
    <w:p w:rsidR="00C34E25" w:rsidRDefault="00C34E25" w:rsidP="00C34E25">
      <w:pPr>
        <w:pStyle w:val="libNormal"/>
        <w:rPr>
          <w:rtl/>
        </w:rPr>
      </w:pPr>
      <w:r>
        <w:rPr>
          <w:rFonts w:hint="cs"/>
          <w:rtl/>
        </w:rPr>
        <w:t xml:space="preserve">و إن بكى خار،يقع في الأبرار و لايحبّ الله و لا يراقبه،و لا يستحى من الله و لا يذكره،إن أريضته مدحك و قال فيك من السوء ما ليس فيك،فهذا مجرى الجاهل </w:t>
      </w:r>
      <w:r w:rsidRPr="00C34E25">
        <w:rPr>
          <w:rStyle w:val="libFootnotenumChar"/>
          <w:rFonts w:hint="cs"/>
          <w:rtl/>
        </w:rPr>
        <w:t>(2)</w:t>
      </w:r>
      <w:r>
        <w:rPr>
          <w:rFonts w:hint="cs"/>
          <w:rtl/>
        </w:rPr>
        <w:t>.</w:t>
      </w:r>
    </w:p>
    <w:p w:rsidR="00ED3E80" w:rsidRDefault="00ED3E80" w:rsidP="00C34E25">
      <w:pPr>
        <w:pStyle w:val="libNormal"/>
      </w:pPr>
      <w:r>
        <w:rPr>
          <w:rFonts w:hint="eastAsia"/>
          <w:rtl/>
        </w:rPr>
        <w:t>ف</w:t>
      </w:r>
      <w:r>
        <w:rPr>
          <w:rFonts w:hint="cs"/>
          <w:rtl/>
        </w:rPr>
        <w:t>ی</w:t>
      </w:r>
      <w:r>
        <w:rPr>
          <w:rtl/>
        </w:rPr>
        <w:t xml:space="preserve"> صفه الجاهل </w:t>
      </w:r>
      <w:r w:rsidRPr="00604B91">
        <w:rPr>
          <w:rStyle w:val="libFootnotenumChar"/>
          <w:rtl/>
        </w:rPr>
        <w:t>(</w:t>
      </w:r>
      <w:r w:rsidR="00C34E25">
        <w:rPr>
          <w:rStyle w:val="libFootnotenumChar"/>
          <w:rFonts w:hint="cs"/>
          <w:rtl/>
        </w:rPr>
        <w:t>3</w:t>
      </w:r>
      <w:r w:rsidRPr="00604B91">
        <w:rPr>
          <w:rStyle w:val="libFootnotenumChar"/>
          <w:rtl/>
        </w:rPr>
        <w:t>)</w:t>
      </w:r>
      <w:r>
        <w:rPr>
          <w:rtl/>
        </w:rPr>
        <w:t xml:space="preserve">. </w:t>
      </w:r>
    </w:p>
    <w:p w:rsidR="00ED3E80" w:rsidRDefault="00ED3E80" w:rsidP="00C34E25">
      <w:pPr>
        <w:pStyle w:val="libNormal"/>
      </w:pPr>
      <w:r w:rsidRPr="00C34E25">
        <w:rPr>
          <w:rStyle w:val="libBold1Char"/>
          <w:rFonts w:hint="eastAsia"/>
          <w:rtl/>
        </w:rPr>
        <w:t>تفس</w:t>
      </w:r>
      <w:r w:rsidRPr="00C34E25">
        <w:rPr>
          <w:rStyle w:val="libBold1Char"/>
          <w:rFonts w:hint="cs"/>
          <w:rtl/>
        </w:rPr>
        <w:t>ی</w:t>
      </w:r>
      <w:r w:rsidRPr="00C34E25">
        <w:rPr>
          <w:rStyle w:val="libBold1Char"/>
          <w:rFonts w:hint="eastAsia"/>
          <w:rtl/>
        </w:rPr>
        <w:t>ر</w:t>
      </w:r>
      <w:r w:rsidRPr="00C34E25">
        <w:rPr>
          <w:rStyle w:val="libBold1Char"/>
          <w:rtl/>
        </w:rPr>
        <w:t xml:space="preserve"> الع</w:t>
      </w:r>
      <w:r w:rsidRPr="00C34E25">
        <w:rPr>
          <w:rStyle w:val="libBold1Char"/>
          <w:rFonts w:hint="cs"/>
          <w:rtl/>
        </w:rPr>
        <w:t>یّ</w:t>
      </w:r>
      <w:r w:rsidRPr="00C34E25">
        <w:rPr>
          <w:rStyle w:val="libBold1Char"/>
          <w:rFonts w:hint="eastAsia"/>
          <w:rtl/>
        </w:rPr>
        <w:t>اش</w:t>
      </w:r>
      <w:r w:rsidRPr="00C34E25">
        <w:rPr>
          <w:rStyle w:val="libBold1Char"/>
          <w:rFonts w:hint="cs"/>
          <w:rtl/>
        </w:rPr>
        <w:t>یّ</w:t>
      </w:r>
      <w:r>
        <w:rPr>
          <w:rtl/>
        </w:rPr>
        <w:t>:الباقر</w:t>
      </w:r>
      <w:r>
        <w:rPr>
          <w:rFonts w:hint="cs"/>
          <w:rtl/>
        </w:rPr>
        <w:t>ی</w:t>
      </w:r>
      <w:r>
        <w:rPr>
          <w:rtl/>
        </w:rPr>
        <w:t xml:space="preserve"> </w:t>
      </w:r>
      <w:r w:rsidR="00EC2CC2" w:rsidRPr="00EC2CC2">
        <w:rPr>
          <w:rStyle w:val="libAlaemChar"/>
          <w:rtl/>
        </w:rPr>
        <w:t>عليه‌السلام</w:t>
      </w:r>
      <w:r>
        <w:rPr>
          <w:rtl/>
        </w:rPr>
        <w:t>: إذا بلغت النفس هذه،و أهو</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حنجرته،لم </w:t>
      </w:r>
      <w:r>
        <w:rPr>
          <w:rFonts w:hint="cs"/>
          <w:rtl/>
        </w:rPr>
        <w:t>ی</w:t>
      </w:r>
      <w:r>
        <w:rPr>
          <w:rFonts w:hint="eastAsia"/>
          <w:rtl/>
        </w:rPr>
        <w:t>کن</w:t>
      </w:r>
      <w:r>
        <w:rPr>
          <w:rtl/>
        </w:rPr>
        <w:t xml:space="preserve"> للعالم توبه و کانت للجاهل توبه </w:t>
      </w:r>
      <w:r w:rsidRPr="00604B91">
        <w:rPr>
          <w:rStyle w:val="libFootnotenumChar"/>
          <w:rtl/>
        </w:rPr>
        <w:t>(</w:t>
      </w:r>
      <w:r w:rsidR="00C34E25">
        <w:rPr>
          <w:rStyle w:val="libFootnotenumChar"/>
          <w:rFonts w:hint="cs"/>
          <w:rtl/>
        </w:rPr>
        <w:t>4</w:t>
      </w:r>
      <w:r w:rsidRPr="00604B91">
        <w:rPr>
          <w:rStyle w:val="libFootnotenumChar"/>
          <w:rtl/>
        </w:rPr>
        <w:t>)</w:t>
      </w:r>
      <w:r>
        <w:rPr>
          <w:rtl/>
        </w:rPr>
        <w:t xml:space="preserve">. </w:t>
      </w:r>
    </w:p>
    <w:p w:rsidR="00ED3E80" w:rsidRDefault="00ED3E80" w:rsidP="00C34E25">
      <w:pPr>
        <w:pStyle w:val="libNormal"/>
      </w:pPr>
      <w:r w:rsidRPr="00C34E25">
        <w:rPr>
          <w:rStyle w:val="libBold1Char"/>
          <w:rFonts w:hint="eastAsia"/>
          <w:rtl/>
        </w:rPr>
        <w:t>تحف</w:t>
      </w:r>
      <w:r w:rsidRPr="00C34E25">
        <w:rPr>
          <w:rStyle w:val="libBold1Char"/>
          <w:rtl/>
        </w:rPr>
        <w:t xml:space="preserve"> العقول</w:t>
      </w:r>
      <w:r>
        <w:rPr>
          <w:rtl/>
        </w:rPr>
        <w:t>:قال موس</w:t>
      </w:r>
      <w:r>
        <w:rPr>
          <w:rFonts w:hint="cs"/>
          <w:rtl/>
        </w:rPr>
        <w:t>ی</w:t>
      </w:r>
      <w:r>
        <w:rPr>
          <w:rtl/>
        </w:rPr>
        <w:t xml:space="preserve"> بن جعفر </w:t>
      </w:r>
      <w:r w:rsidR="001C23D3" w:rsidRPr="001C23D3">
        <w:rPr>
          <w:rStyle w:val="libAlaemChar"/>
          <w:rtl/>
        </w:rPr>
        <w:t>عليهما‌السلام</w:t>
      </w:r>
      <w:r>
        <w:rPr>
          <w:rtl/>
        </w:rPr>
        <w:t xml:space="preserve">: تعجّب الجاهل من العاقل أکثر من تعجّب العاقل من الجاهل </w:t>
      </w:r>
      <w:r w:rsidRPr="00604B91">
        <w:rPr>
          <w:rStyle w:val="libFootnotenumChar"/>
          <w:rtl/>
        </w:rPr>
        <w:t>(</w:t>
      </w:r>
      <w:r w:rsidR="00C34E25">
        <w:rPr>
          <w:rStyle w:val="libFootnotenumChar"/>
          <w:rFonts w:hint="cs"/>
          <w:rtl/>
        </w:rPr>
        <w:t>5</w:t>
      </w:r>
      <w:r w:rsidRPr="00604B91">
        <w:rPr>
          <w:rStyle w:val="libFootnotenumChar"/>
          <w:rtl/>
        </w:rPr>
        <w:t>)</w:t>
      </w:r>
      <w:r>
        <w:rPr>
          <w:rtl/>
        </w:rPr>
        <w:t xml:space="preserve">. </w:t>
      </w:r>
    </w:p>
    <w:p w:rsidR="00ED3E80" w:rsidRDefault="00ED3E80" w:rsidP="00C34E25">
      <w:pPr>
        <w:pStyle w:val="libCenterBold1"/>
      </w:pPr>
      <w:r>
        <w:rPr>
          <w:rFonts w:hint="eastAsia"/>
          <w:rtl/>
        </w:rPr>
        <w:t>خصله</w:t>
      </w:r>
      <w:r>
        <w:rPr>
          <w:rtl/>
        </w:rPr>
        <w:t xml:space="preserve"> الجاهل </w:t>
      </w:r>
    </w:p>
    <w:p w:rsidR="00B431B0" w:rsidRDefault="00ED3E80" w:rsidP="00C34E25">
      <w:pPr>
        <w:pStyle w:val="libNormal"/>
      </w:pPr>
      <w:r w:rsidRPr="00C34E25">
        <w:rPr>
          <w:rStyle w:val="libBold1Char"/>
          <w:rFonts w:hint="eastAsia"/>
          <w:rtl/>
        </w:rPr>
        <w:t>أقول</w:t>
      </w:r>
      <w:r>
        <w:rPr>
          <w:rtl/>
        </w:rPr>
        <w:t>: ف</w:t>
      </w:r>
      <w:r>
        <w:rPr>
          <w:rFonts w:hint="cs"/>
          <w:rtl/>
        </w:rPr>
        <w:t>ی</w:t>
      </w:r>
      <w:r>
        <w:rPr>
          <w:rtl/>
        </w:rPr>
        <w:t xml:space="preserve"> </w:t>
      </w:r>
      <w:r>
        <w:rPr>
          <w:rFonts w:hint="eastAsia"/>
          <w:rtl/>
        </w:rPr>
        <w:t>کشکول</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EC2CC2" w:rsidRPr="00EC2CC2">
        <w:rPr>
          <w:rStyle w:val="libAlaemChar"/>
          <w:rtl/>
        </w:rPr>
        <w:t>عليه‌السلام</w:t>
      </w:r>
      <w:r>
        <w:rPr>
          <w:rtl/>
        </w:rPr>
        <w:t xml:space="preserve">: أربع من خصال </w:t>
      </w:r>
    </w:p>
    <w:p w:rsidR="00C34E25" w:rsidRDefault="00C34E25" w:rsidP="00C34E25">
      <w:pPr>
        <w:pStyle w:val="libLine"/>
        <w:rPr>
          <w:rtl/>
        </w:rPr>
      </w:pPr>
      <w:r>
        <w:rPr>
          <w:rtl/>
        </w:rPr>
        <w:t>____________________</w:t>
      </w:r>
    </w:p>
    <w:p w:rsidR="00ED3E80" w:rsidRDefault="00365129" w:rsidP="00C34E25">
      <w:pPr>
        <w:pStyle w:val="libFootnote0"/>
      </w:pPr>
      <w:r w:rsidRPr="00C34E25">
        <w:rPr>
          <w:rtl/>
        </w:rPr>
        <w:t>(1)</w:t>
      </w:r>
      <w:r w:rsidR="00ED3E80">
        <w:rPr>
          <w:rtl/>
        </w:rPr>
        <w:t xml:space="preserve"> فهق:امتلأ. </w:t>
      </w:r>
    </w:p>
    <w:p w:rsidR="00ED3E80" w:rsidRDefault="00365129" w:rsidP="00C34E25">
      <w:pPr>
        <w:pStyle w:val="libFootnote0"/>
      </w:pPr>
      <w:r w:rsidRPr="00C34E25">
        <w:rPr>
          <w:rtl/>
        </w:rPr>
        <w:t>(2)</w:t>
      </w:r>
      <w:r w:rsidR="00ED3E80">
        <w:rPr>
          <w:rtl/>
        </w:rPr>
        <w:t xml:space="preserve"> ق:4</w:t>
      </w:r>
      <w:r w:rsidR="001A3C8D">
        <w:rPr>
          <w:rtl/>
        </w:rPr>
        <w:t>0</w:t>
      </w:r>
      <w:r w:rsidR="00ED3E80">
        <w:rPr>
          <w:rtl/>
        </w:rPr>
        <w:t>/4/</w:t>
      </w:r>
      <w:r w:rsidR="001A3C8D">
        <w:rPr>
          <w:rtl/>
        </w:rPr>
        <w:t>1</w:t>
      </w:r>
      <w:r w:rsidR="00ED3E80">
        <w:rPr>
          <w:rtl/>
        </w:rPr>
        <w:t>،ج:</w:t>
      </w:r>
      <w:r w:rsidR="001A3C8D">
        <w:rPr>
          <w:rtl/>
        </w:rPr>
        <w:t>119</w:t>
      </w:r>
      <w:r w:rsidR="00ED3E80">
        <w:rPr>
          <w:rtl/>
        </w:rPr>
        <w:t>/</w:t>
      </w:r>
      <w:r w:rsidR="001A3C8D">
        <w:rPr>
          <w:rtl/>
        </w:rPr>
        <w:t>1</w:t>
      </w:r>
      <w:r w:rsidR="00ED3E80">
        <w:rPr>
          <w:rtl/>
        </w:rPr>
        <w:t xml:space="preserve">. </w:t>
      </w:r>
    </w:p>
    <w:p w:rsidR="00ED3E80" w:rsidRDefault="00365129" w:rsidP="00C34E25">
      <w:pPr>
        <w:pStyle w:val="libFootnote0"/>
      </w:pPr>
      <w:r w:rsidRPr="00C34E25">
        <w:rPr>
          <w:rtl/>
        </w:rPr>
        <w:t>(3)</w:t>
      </w:r>
      <w:r w:rsidR="00ED3E80">
        <w:rPr>
          <w:rtl/>
        </w:rPr>
        <w:t xml:space="preserve"> ق:4</w:t>
      </w:r>
      <w:r w:rsidR="001A3C8D">
        <w:rPr>
          <w:rtl/>
        </w:rPr>
        <w:t>3</w:t>
      </w:r>
      <w:r w:rsidR="00ED3E80">
        <w:rPr>
          <w:rtl/>
        </w:rPr>
        <w:t>/4/</w:t>
      </w:r>
      <w:r w:rsidR="001A3C8D">
        <w:rPr>
          <w:rtl/>
        </w:rPr>
        <w:t>1</w:t>
      </w:r>
      <w:r w:rsidR="00ED3E80">
        <w:rPr>
          <w:rtl/>
        </w:rPr>
        <w:t>،ج:</w:t>
      </w:r>
      <w:r w:rsidR="001A3C8D">
        <w:rPr>
          <w:rtl/>
        </w:rPr>
        <w:t>127</w:t>
      </w:r>
      <w:r w:rsidR="00ED3E80">
        <w:rPr>
          <w:rtl/>
        </w:rPr>
        <w:t>/</w:t>
      </w:r>
      <w:r w:rsidR="001A3C8D">
        <w:rPr>
          <w:rtl/>
        </w:rPr>
        <w:t>1</w:t>
      </w:r>
      <w:r w:rsidR="00ED3E80">
        <w:rPr>
          <w:rtl/>
        </w:rPr>
        <w:t xml:space="preserve">. </w:t>
      </w:r>
    </w:p>
    <w:p w:rsidR="00B431B0" w:rsidRDefault="00365129" w:rsidP="00C34E25">
      <w:pPr>
        <w:pStyle w:val="libFootnote0"/>
        <w:rPr>
          <w:rtl/>
        </w:rPr>
      </w:pPr>
      <w:r w:rsidRPr="00C34E25">
        <w:rPr>
          <w:rtl/>
        </w:rPr>
        <w:t>(4)</w:t>
      </w:r>
      <w:r w:rsidR="00ED3E80">
        <w:rPr>
          <w:rtl/>
        </w:rPr>
        <w:t xml:space="preserve"> ق:</w:t>
      </w:r>
      <w:r w:rsidR="001A3C8D">
        <w:rPr>
          <w:rtl/>
        </w:rPr>
        <w:t>101</w:t>
      </w:r>
      <w:r w:rsidR="00ED3E80">
        <w:rPr>
          <w:rtl/>
        </w:rPr>
        <w:t>/</w:t>
      </w:r>
      <w:r w:rsidR="001A3C8D">
        <w:rPr>
          <w:rtl/>
        </w:rPr>
        <w:t>20</w:t>
      </w:r>
      <w:r w:rsidR="00ED3E80">
        <w:rPr>
          <w:rtl/>
        </w:rPr>
        <w:t>/</w:t>
      </w:r>
      <w:r w:rsidR="001A3C8D">
        <w:rPr>
          <w:rtl/>
        </w:rPr>
        <w:t>3</w:t>
      </w:r>
      <w:r w:rsidR="00ED3E80">
        <w:rPr>
          <w:rtl/>
        </w:rPr>
        <w:t>،ج:</w:t>
      </w:r>
      <w:r w:rsidR="001A3C8D">
        <w:rPr>
          <w:rtl/>
        </w:rPr>
        <w:t>32</w:t>
      </w:r>
      <w:r w:rsidR="00ED3E80">
        <w:rPr>
          <w:rtl/>
        </w:rPr>
        <w:t>/6</w:t>
      </w:r>
    </w:p>
    <w:p w:rsidR="00C34E25" w:rsidRDefault="00C34E25" w:rsidP="00C34E25">
      <w:pPr>
        <w:pStyle w:val="libFootnote0"/>
        <w:rPr>
          <w:rtl/>
        </w:rPr>
      </w:pPr>
      <w:r>
        <w:rPr>
          <w:rFonts w:hint="cs"/>
          <w:rtl/>
        </w:rPr>
        <w:t>(5) ق:204/25/17،ج:326/78.</w:t>
      </w:r>
    </w:p>
    <w:p w:rsidR="005A2728" w:rsidRDefault="005A2728" w:rsidP="0027669E">
      <w:pPr>
        <w:pStyle w:val="libNormal"/>
        <w:rPr>
          <w:rtl/>
        </w:rPr>
      </w:pPr>
      <w:r>
        <w:rPr>
          <w:rtl/>
        </w:rPr>
        <w:br w:type="page"/>
      </w:r>
    </w:p>
    <w:p w:rsidR="00ED3E80" w:rsidRDefault="00ED3E80" w:rsidP="00544419">
      <w:pPr>
        <w:pStyle w:val="libNormal0"/>
      </w:pPr>
      <w:r>
        <w:rPr>
          <w:rFonts w:hint="eastAsia"/>
          <w:rtl/>
        </w:rPr>
        <w:lastRenderedPageBreak/>
        <w:t>الجهل</w:t>
      </w:r>
      <w:r>
        <w:rPr>
          <w:rtl/>
        </w:rPr>
        <w:t>:من غضب عل</w:t>
      </w:r>
      <w:r>
        <w:rPr>
          <w:rFonts w:hint="cs"/>
          <w:rtl/>
        </w:rPr>
        <w:t>ی</w:t>
      </w:r>
      <w:r>
        <w:rPr>
          <w:rtl/>
        </w:rPr>
        <w:t xml:space="preserve"> من لا </w:t>
      </w:r>
      <w:r>
        <w:rPr>
          <w:rFonts w:hint="cs"/>
          <w:rtl/>
        </w:rPr>
        <w:t>ی</w:t>
      </w:r>
      <w:r>
        <w:rPr>
          <w:rFonts w:hint="eastAsia"/>
          <w:rtl/>
        </w:rPr>
        <w:t>رض</w:t>
      </w:r>
      <w:r>
        <w:rPr>
          <w:rFonts w:hint="cs"/>
          <w:rtl/>
        </w:rPr>
        <w:t>ی</w:t>
      </w:r>
      <w:r>
        <w:rPr>
          <w:rFonts w:hint="eastAsia"/>
          <w:rtl/>
        </w:rPr>
        <w:t>ه،و</w:t>
      </w:r>
      <w:r>
        <w:rPr>
          <w:rtl/>
        </w:rPr>
        <w:t xml:space="preserve"> جلس ال</w:t>
      </w:r>
      <w:r>
        <w:rPr>
          <w:rFonts w:hint="cs"/>
          <w:rtl/>
        </w:rPr>
        <w:t>ی</w:t>
      </w:r>
      <w:r>
        <w:rPr>
          <w:rtl/>
        </w:rPr>
        <w:t xml:space="preserve"> من لا </w:t>
      </w:r>
      <w:r>
        <w:rPr>
          <w:rFonts w:hint="cs"/>
          <w:rtl/>
        </w:rPr>
        <w:t>ی</w:t>
      </w:r>
      <w:r>
        <w:rPr>
          <w:rFonts w:hint="eastAsia"/>
          <w:rtl/>
        </w:rPr>
        <w:t>دن</w:t>
      </w:r>
      <w:r>
        <w:rPr>
          <w:rFonts w:hint="cs"/>
          <w:rtl/>
        </w:rPr>
        <w:t>ی</w:t>
      </w:r>
      <w:r>
        <w:rPr>
          <w:rFonts w:hint="eastAsia"/>
          <w:rtl/>
        </w:rPr>
        <w:t>ه،و</w:t>
      </w:r>
      <w:r>
        <w:rPr>
          <w:rtl/>
        </w:rPr>
        <w:t xml:space="preserve"> تفاقر ال</w:t>
      </w:r>
      <w:r>
        <w:rPr>
          <w:rFonts w:hint="cs"/>
          <w:rtl/>
        </w:rPr>
        <w:t>ی</w:t>
      </w:r>
      <w:r>
        <w:rPr>
          <w:rtl/>
        </w:rPr>
        <w:t xml:space="preserve"> من لا </w:t>
      </w:r>
      <w:r>
        <w:rPr>
          <w:rFonts w:hint="cs"/>
          <w:rtl/>
        </w:rPr>
        <w:t>ی</w:t>
      </w:r>
      <w:r>
        <w:rPr>
          <w:rFonts w:hint="eastAsia"/>
          <w:rtl/>
        </w:rPr>
        <w:t>غن</w:t>
      </w:r>
      <w:r>
        <w:rPr>
          <w:rFonts w:hint="cs"/>
          <w:rtl/>
        </w:rPr>
        <w:t>ی</w:t>
      </w:r>
      <w:r>
        <w:rPr>
          <w:rFonts w:hint="eastAsia"/>
          <w:rtl/>
        </w:rPr>
        <w:t>ه،و</w:t>
      </w:r>
      <w:r>
        <w:rPr>
          <w:rtl/>
        </w:rPr>
        <w:t xml:space="preserve"> تکلّم بما لا </w:t>
      </w:r>
      <w:r>
        <w:rPr>
          <w:rFonts w:hint="cs"/>
          <w:rtl/>
        </w:rPr>
        <w:t>ی</w:t>
      </w:r>
      <w:r>
        <w:rPr>
          <w:rFonts w:hint="eastAsia"/>
          <w:rtl/>
        </w:rPr>
        <w:t>عن</w:t>
      </w:r>
      <w:r>
        <w:rPr>
          <w:rFonts w:hint="cs"/>
          <w:rtl/>
        </w:rPr>
        <w:t>ی</w:t>
      </w:r>
      <w:r>
        <w:rPr>
          <w:rFonts w:hint="eastAsia"/>
          <w:rtl/>
        </w:rPr>
        <w:t>ه</w:t>
      </w:r>
      <w:r>
        <w:rPr>
          <w:rtl/>
        </w:rPr>
        <w:t>. و قال الراغب ف</w:t>
      </w:r>
      <w:r>
        <w:rPr>
          <w:rFonts w:hint="cs"/>
          <w:rtl/>
        </w:rPr>
        <w:t>ی</w:t>
      </w:r>
      <w:r>
        <w:rPr>
          <w:rtl/>
        </w:rPr>
        <w:t xml:space="preserve"> الذر</w:t>
      </w:r>
      <w:r>
        <w:rPr>
          <w:rFonts w:hint="cs"/>
          <w:rtl/>
        </w:rPr>
        <w:t>ی</w:t>
      </w:r>
      <w:r>
        <w:rPr>
          <w:rFonts w:hint="eastAsia"/>
          <w:rtl/>
        </w:rPr>
        <w:t>عه</w:t>
      </w:r>
      <w:r>
        <w:rPr>
          <w:rtl/>
        </w:rPr>
        <w:t>:انّه دخل حک</w:t>
      </w:r>
      <w:r>
        <w:rPr>
          <w:rFonts w:hint="cs"/>
          <w:rtl/>
        </w:rPr>
        <w:t>ی</w:t>
      </w:r>
      <w:r>
        <w:rPr>
          <w:rFonts w:hint="eastAsia"/>
          <w:rtl/>
        </w:rPr>
        <w:t>م</w:t>
      </w:r>
      <w:r>
        <w:rPr>
          <w:rtl/>
        </w:rPr>
        <w:t xml:space="preserve"> عل</w:t>
      </w:r>
      <w:r>
        <w:rPr>
          <w:rFonts w:hint="cs"/>
          <w:rtl/>
        </w:rPr>
        <w:t>ی</w:t>
      </w:r>
      <w:r>
        <w:rPr>
          <w:rtl/>
        </w:rPr>
        <w:t xml:space="preserve"> رجل فرأ</w:t>
      </w:r>
      <w:r>
        <w:rPr>
          <w:rFonts w:hint="cs"/>
          <w:rtl/>
        </w:rPr>
        <w:t>ی</w:t>
      </w:r>
      <w:r>
        <w:rPr>
          <w:rtl/>
        </w:rPr>
        <w:t xml:space="preserve"> دارا منجّده و فرشا مبسوطه و رأ</w:t>
      </w:r>
      <w:r>
        <w:rPr>
          <w:rFonts w:hint="cs"/>
          <w:rtl/>
        </w:rPr>
        <w:t>ی</w:t>
      </w:r>
      <w:r>
        <w:rPr>
          <w:rtl/>
        </w:rPr>
        <w:t xml:space="preserve"> صاحبها خلوا من الفض</w:t>
      </w:r>
      <w:r>
        <w:rPr>
          <w:rFonts w:hint="cs"/>
          <w:rtl/>
        </w:rPr>
        <w:t>ی</w:t>
      </w:r>
      <w:r>
        <w:rPr>
          <w:rFonts w:hint="eastAsia"/>
          <w:rtl/>
        </w:rPr>
        <w:t>له</w:t>
      </w:r>
      <w:r>
        <w:rPr>
          <w:rtl/>
        </w:rPr>
        <w:t xml:space="preserve"> فبزق ف</w:t>
      </w:r>
      <w:r>
        <w:rPr>
          <w:rFonts w:hint="cs"/>
          <w:rtl/>
        </w:rPr>
        <w:t>ی</w:t>
      </w:r>
      <w:r>
        <w:rPr>
          <w:rtl/>
        </w:rPr>
        <w:t xml:space="preserve"> وجهه، فقال له:ما هذا السفه أ</w:t>
      </w:r>
      <w:r>
        <w:rPr>
          <w:rFonts w:hint="cs"/>
          <w:rtl/>
        </w:rPr>
        <w:t>یّ</w:t>
      </w:r>
      <w:r>
        <w:rPr>
          <w:rFonts w:hint="eastAsia"/>
          <w:rtl/>
        </w:rPr>
        <w:t>ها</w:t>
      </w:r>
      <w:r>
        <w:rPr>
          <w:rtl/>
        </w:rPr>
        <w:t xml:space="preserve"> الحک</w:t>
      </w:r>
      <w:r>
        <w:rPr>
          <w:rFonts w:hint="cs"/>
          <w:rtl/>
        </w:rPr>
        <w:t>ی</w:t>
      </w:r>
      <w:r>
        <w:rPr>
          <w:rFonts w:hint="eastAsia"/>
          <w:rtl/>
        </w:rPr>
        <w:t>م؟فقال</w:t>
      </w:r>
      <w:r>
        <w:rPr>
          <w:rtl/>
        </w:rPr>
        <w:t>:</w:t>
      </w:r>
      <w:r>
        <w:rPr>
          <w:rFonts w:hint="eastAsia"/>
          <w:rtl/>
        </w:rPr>
        <w:t>بل</w:t>
      </w:r>
      <w:r>
        <w:rPr>
          <w:rtl/>
        </w:rPr>
        <w:t xml:space="preserve"> هذا حکمه،انّ البصاق ل</w:t>
      </w:r>
      <w:r>
        <w:rPr>
          <w:rFonts w:hint="cs"/>
          <w:rtl/>
        </w:rPr>
        <w:t>ی</w:t>
      </w:r>
      <w:r>
        <w:rPr>
          <w:rFonts w:hint="eastAsia"/>
          <w:rtl/>
        </w:rPr>
        <w:t>رم</w:t>
      </w:r>
      <w:r>
        <w:rPr>
          <w:rFonts w:hint="cs"/>
          <w:rtl/>
        </w:rPr>
        <w:t>ی</w:t>
      </w:r>
      <w:r>
        <w:rPr>
          <w:rtl/>
        </w:rPr>
        <w:t xml:space="preserve"> ال</w:t>
      </w:r>
      <w:r>
        <w:rPr>
          <w:rFonts w:hint="cs"/>
          <w:rtl/>
        </w:rPr>
        <w:t>ی</w:t>
      </w:r>
      <w:r>
        <w:rPr>
          <w:rtl/>
        </w:rPr>
        <w:t xml:space="preserve"> أخسّ مکان ف</w:t>
      </w:r>
      <w:r>
        <w:rPr>
          <w:rFonts w:hint="cs"/>
          <w:rtl/>
        </w:rPr>
        <w:t>ی</w:t>
      </w:r>
      <w:r>
        <w:rPr>
          <w:rtl/>
        </w:rPr>
        <w:t xml:space="preserve"> الدار،و لم أر ف</w:t>
      </w:r>
      <w:r>
        <w:rPr>
          <w:rFonts w:hint="cs"/>
          <w:rtl/>
        </w:rPr>
        <w:t>ی</w:t>
      </w:r>
      <w:r>
        <w:rPr>
          <w:rtl/>
        </w:rPr>
        <w:t xml:space="preserve"> دارک أخسّ منک،فنبّه بذلک عل</w:t>
      </w:r>
      <w:r>
        <w:rPr>
          <w:rFonts w:hint="cs"/>
          <w:rtl/>
        </w:rPr>
        <w:t>ی</w:t>
      </w:r>
      <w:r>
        <w:rPr>
          <w:rtl/>
        </w:rPr>
        <w:t xml:space="preserve"> دنائه الجهل و ان قبحه لا </w:t>
      </w:r>
      <w:r>
        <w:rPr>
          <w:rFonts w:hint="cs"/>
          <w:rtl/>
        </w:rPr>
        <w:t>ی</w:t>
      </w:r>
      <w:r>
        <w:rPr>
          <w:rFonts w:hint="eastAsia"/>
          <w:rtl/>
        </w:rPr>
        <w:t>زول</w:t>
      </w:r>
      <w:r>
        <w:rPr>
          <w:rtl/>
        </w:rPr>
        <w:t xml:space="preserve"> بادّخار القن</w:t>
      </w:r>
      <w:r>
        <w:rPr>
          <w:rFonts w:hint="cs"/>
          <w:rtl/>
        </w:rPr>
        <w:t>ی</w:t>
      </w:r>
      <w:r>
        <w:rPr>
          <w:rFonts w:hint="eastAsia"/>
          <w:rtl/>
        </w:rPr>
        <w:t>ات،انته</w:t>
      </w:r>
      <w:r>
        <w:rPr>
          <w:rFonts w:hint="cs"/>
          <w:rtl/>
        </w:rPr>
        <w:t>ی</w:t>
      </w:r>
      <w:r>
        <w:rPr>
          <w:rtl/>
        </w:rPr>
        <w:t xml:space="preserve">. </w:t>
      </w:r>
    </w:p>
    <w:p w:rsidR="00ED3E80" w:rsidRDefault="00ED3E80" w:rsidP="00ED3E80">
      <w:pPr>
        <w:pStyle w:val="libNormal"/>
      </w:pPr>
      <w:r>
        <w:rPr>
          <w:rFonts w:hint="eastAsia"/>
          <w:rtl/>
        </w:rPr>
        <w:t>جهل</w:t>
      </w:r>
      <w:r>
        <w:rPr>
          <w:rtl/>
        </w:rPr>
        <w:t xml:space="preserve"> الرجل</w:t>
      </w:r>
      <w:r>
        <w:rPr>
          <w:rFonts w:hint="cs"/>
          <w:rtl/>
        </w:rPr>
        <w:t>ی</w:t>
      </w:r>
      <w:r>
        <w:rPr>
          <w:rFonts w:hint="eastAsia"/>
          <w:rtl/>
        </w:rPr>
        <w:t>ن</w:t>
      </w:r>
      <w:r>
        <w:rPr>
          <w:rtl/>
        </w:rPr>
        <w:t xml:space="preserve"> </w:t>
      </w:r>
      <w:r>
        <w:rPr>
          <w:rFonts w:hint="cs"/>
          <w:rtl/>
        </w:rPr>
        <w:t>ی</w:t>
      </w:r>
      <w:r>
        <w:rPr>
          <w:rFonts w:hint="eastAsia"/>
          <w:rtl/>
        </w:rPr>
        <w:t>علم</w:t>
      </w:r>
      <w:r>
        <w:rPr>
          <w:rtl/>
        </w:rPr>
        <w:t xml:space="preserve"> من أبواب احتجاجات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جهل</w:t>
      </w:r>
      <w:r>
        <w:rPr>
          <w:rtl/>
        </w:rPr>
        <w:t xml:space="preserve"> معاو</w:t>
      </w:r>
      <w:r>
        <w:rPr>
          <w:rFonts w:hint="cs"/>
          <w:rtl/>
        </w:rPr>
        <w:t>ی</w:t>
      </w:r>
      <w:r>
        <w:rPr>
          <w:rFonts w:hint="eastAsia"/>
          <w:rtl/>
        </w:rPr>
        <w:t>ه</w:t>
      </w:r>
      <w:r>
        <w:rPr>
          <w:rtl/>
        </w:rPr>
        <w:t xml:space="preserve"> بحکم اللّه </w:t>
      </w:r>
      <w:r w:rsidRPr="00604B91">
        <w:rPr>
          <w:rStyle w:val="libFootnotenumChar"/>
          <w:rtl/>
        </w:rPr>
        <w:t>(2)</w:t>
      </w:r>
      <w:r>
        <w:rPr>
          <w:rtl/>
        </w:rPr>
        <w:t xml:space="preserve">. </w:t>
      </w:r>
    </w:p>
    <w:p w:rsidR="00ED3E80" w:rsidRDefault="00ED3E80" w:rsidP="00ED3E80">
      <w:pPr>
        <w:pStyle w:val="libNormal"/>
      </w:pPr>
      <w:r>
        <w:rPr>
          <w:rFonts w:hint="eastAsia"/>
          <w:rtl/>
        </w:rPr>
        <w:t>باب</w:t>
      </w:r>
      <w:r>
        <w:rPr>
          <w:rtl/>
        </w:rPr>
        <w:t xml:space="preserve"> ف</w:t>
      </w:r>
      <w:r>
        <w:rPr>
          <w:rFonts w:hint="cs"/>
          <w:rtl/>
        </w:rPr>
        <w:t>ی</w:t>
      </w:r>
      <w:r>
        <w:rPr>
          <w:rFonts w:hint="eastAsia"/>
          <w:rtl/>
        </w:rPr>
        <w:t>ه</w:t>
      </w:r>
      <w:r>
        <w:rPr>
          <w:rtl/>
        </w:rPr>
        <w:t xml:space="preserve"> ظهور جهل الغاصب</w:t>
      </w:r>
      <w:r>
        <w:rPr>
          <w:rFonts w:hint="cs"/>
          <w:rtl/>
        </w:rPr>
        <w:t>ی</w:t>
      </w:r>
      <w:r>
        <w:rPr>
          <w:rFonts w:hint="eastAsia"/>
          <w:rtl/>
        </w:rPr>
        <w:t>ن</w:t>
      </w:r>
      <w:r>
        <w:rPr>
          <w:rtl/>
        </w:rPr>
        <w:t xml:space="preserve"> و رجوعهم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جهل</w:t>
      </w:r>
      <w:r>
        <w:rPr>
          <w:rtl/>
        </w:rPr>
        <w:t xml:space="preserve"> الأوّل </w:t>
      </w:r>
      <w:r w:rsidRPr="00604B91">
        <w:rPr>
          <w:rStyle w:val="libFootnotenumChar"/>
          <w:rtl/>
        </w:rPr>
        <w:t>(4)</w:t>
      </w:r>
      <w:r>
        <w:rPr>
          <w:rtl/>
        </w:rPr>
        <w:t xml:space="preserve">. </w:t>
      </w:r>
    </w:p>
    <w:p w:rsidR="00ED3E80" w:rsidRDefault="00ED3E80" w:rsidP="00ED3E80">
      <w:pPr>
        <w:pStyle w:val="libNormal"/>
      </w:pPr>
      <w:r>
        <w:rPr>
          <w:rFonts w:hint="eastAsia"/>
          <w:rtl/>
        </w:rPr>
        <w:t>جهل</w:t>
      </w:r>
      <w:r>
        <w:rPr>
          <w:rtl/>
        </w:rPr>
        <w:t xml:space="preserve"> الثان</w:t>
      </w:r>
      <w:r>
        <w:rPr>
          <w:rFonts w:hint="cs"/>
          <w:rtl/>
        </w:rPr>
        <w:t>ی</w:t>
      </w:r>
      <w:r>
        <w:rPr>
          <w:rtl/>
        </w:rPr>
        <w:t xml:space="preserve"> </w:t>
      </w:r>
      <w:r w:rsidRPr="00604B91">
        <w:rPr>
          <w:rStyle w:val="libFootnotenumChar"/>
          <w:rtl/>
        </w:rPr>
        <w:t>(5)</w:t>
      </w:r>
      <w:r>
        <w:rPr>
          <w:rtl/>
        </w:rPr>
        <w:t xml:space="preserve">. </w:t>
      </w:r>
    </w:p>
    <w:p w:rsidR="00ED3E80" w:rsidRDefault="00ED3E80" w:rsidP="00ED3E80">
      <w:pPr>
        <w:pStyle w:val="libNormal"/>
      </w:pPr>
      <w:r>
        <w:rPr>
          <w:rFonts w:hint="eastAsia"/>
          <w:rtl/>
        </w:rPr>
        <w:t>جهل</w:t>
      </w:r>
      <w:r>
        <w:rPr>
          <w:rtl/>
        </w:rPr>
        <w:t xml:space="preserve"> الثالث </w:t>
      </w:r>
      <w:r w:rsidRPr="00604B91">
        <w:rPr>
          <w:rStyle w:val="libFootnotenumChar"/>
          <w:rtl/>
        </w:rPr>
        <w:t>(6)</w:t>
      </w:r>
      <w:r>
        <w:rPr>
          <w:rtl/>
        </w:rPr>
        <w:t xml:space="preserve">. </w:t>
      </w:r>
    </w:p>
    <w:p w:rsidR="00ED3E80" w:rsidRDefault="00ED3E80" w:rsidP="00ED3E80">
      <w:pPr>
        <w:pStyle w:val="libNormal"/>
      </w:pPr>
      <w:r>
        <w:rPr>
          <w:rFonts w:hint="eastAsia"/>
          <w:rtl/>
        </w:rPr>
        <w:t>ف</w:t>
      </w:r>
      <w:r>
        <w:rPr>
          <w:rFonts w:hint="cs"/>
          <w:rtl/>
        </w:rPr>
        <w:t>ی</w:t>
      </w:r>
      <w:r>
        <w:rPr>
          <w:rtl/>
        </w:rPr>
        <w:t xml:space="preserve"> انّه </w:t>
      </w:r>
      <w:r>
        <w:rPr>
          <w:rFonts w:hint="cs"/>
          <w:rtl/>
        </w:rPr>
        <w:t>ی</w:t>
      </w:r>
      <w:r>
        <w:rPr>
          <w:rFonts w:hint="eastAsia"/>
          <w:rtl/>
        </w:rPr>
        <w:t>نبغ</w:t>
      </w:r>
      <w:r>
        <w:rPr>
          <w:rFonts w:hint="cs"/>
          <w:rtl/>
        </w:rPr>
        <w:t>ی</w:t>
      </w:r>
      <w:r>
        <w:rPr>
          <w:rtl/>
        </w:rPr>
        <w:t xml:space="preserve"> للجاهل السکوت و السؤال عن العالم </w:t>
      </w:r>
      <w:r w:rsidRPr="00604B91">
        <w:rPr>
          <w:rStyle w:val="libFootnotenumChar"/>
          <w:rtl/>
        </w:rPr>
        <w:t>(7)</w:t>
      </w:r>
      <w:r>
        <w:rPr>
          <w:rtl/>
        </w:rPr>
        <w:t xml:space="preserve">. </w:t>
      </w:r>
    </w:p>
    <w:p w:rsidR="00B431B0" w:rsidRDefault="00ED3E80" w:rsidP="00ED3E80">
      <w:pPr>
        <w:pStyle w:val="libNormal"/>
      </w:pPr>
      <w:r>
        <w:rPr>
          <w:rFonts w:hint="eastAsia"/>
          <w:rtl/>
        </w:rPr>
        <w:t>باب</w:t>
      </w:r>
      <w:r>
        <w:rPr>
          <w:rtl/>
        </w:rPr>
        <w:t xml:space="preserve"> ما نه</w:t>
      </w:r>
      <w:r>
        <w:rPr>
          <w:rFonts w:hint="cs"/>
          <w:rtl/>
        </w:rPr>
        <w:t>ی</w:t>
      </w:r>
      <w:r>
        <w:rPr>
          <w:rtl/>
        </w:rPr>
        <w:t xml:space="preserve"> عنه من نکاح الجاهل</w:t>
      </w:r>
      <w:r>
        <w:rPr>
          <w:rFonts w:hint="cs"/>
          <w:rtl/>
        </w:rPr>
        <w:t>ی</w:t>
      </w:r>
      <w:r>
        <w:rPr>
          <w:rFonts w:hint="eastAsia"/>
          <w:rtl/>
        </w:rPr>
        <w:t>ه</w:t>
      </w:r>
      <w:r>
        <w:rPr>
          <w:rtl/>
        </w:rPr>
        <w:t xml:space="preserve"> </w:t>
      </w:r>
      <w:r w:rsidRPr="00604B91">
        <w:rPr>
          <w:rStyle w:val="libFootnotenumChar"/>
          <w:rtl/>
        </w:rPr>
        <w:t>(8)</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92</w:t>
      </w:r>
      <w:r w:rsidR="00ED3E80">
        <w:rPr>
          <w:rtl/>
        </w:rPr>
        <w:t>/5/4،ج:</w:t>
      </w:r>
      <w:r w:rsidR="001A3C8D">
        <w:rPr>
          <w:rtl/>
        </w:rPr>
        <w:t>1</w:t>
      </w:r>
      <w:r w:rsidR="00ED3E80">
        <w:rPr>
          <w:rtl/>
        </w:rPr>
        <w:t>/</w:t>
      </w:r>
      <w:r w:rsidR="001A3C8D">
        <w:rPr>
          <w:rtl/>
        </w:rPr>
        <w:t>10</w:t>
      </w:r>
      <w:r w:rsidR="00ED3E80">
        <w:rPr>
          <w:rtl/>
        </w:rPr>
        <w:t>. ق:</w:t>
      </w:r>
      <w:r w:rsidR="001A3C8D">
        <w:rPr>
          <w:rtl/>
        </w:rPr>
        <w:t>298</w:t>
      </w:r>
      <w:r w:rsidR="00ED3E80">
        <w:rPr>
          <w:rtl/>
        </w:rPr>
        <w:t>/</w:t>
      </w:r>
      <w:r w:rsidR="001A3C8D">
        <w:rPr>
          <w:rtl/>
        </w:rPr>
        <w:t>23</w:t>
      </w:r>
      <w:r w:rsidR="00ED3E80">
        <w:rPr>
          <w:rtl/>
        </w:rPr>
        <w:t>/</w:t>
      </w:r>
      <w:r w:rsidR="001A3C8D">
        <w:rPr>
          <w:rtl/>
        </w:rPr>
        <w:t>8</w:t>
      </w:r>
      <w:r w:rsidR="00ED3E80">
        <w:rPr>
          <w:rtl/>
        </w:rPr>
        <w:t xml:space="preserve">،ج:-. </w:t>
      </w:r>
    </w:p>
    <w:p w:rsidR="00ED3E80" w:rsidRDefault="00365129" w:rsidP="0027669E">
      <w:pPr>
        <w:pStyle w:val="libFootnote0"/>
      </w:pPr>
      <w:r>
        <w:rPr>
          <w:rtl/>
        </w:rPr>
        <w:t>(2)</w:t>
      </w:r>
      <w:r w:rsidR="00ED3E80">
        <w:rPr>
          <w:rtl/>
        </w:rPr>
        <w:t xml:space="preserve"> ق:</w:t>
      </w:r>
      <w:r w:rsidR="001A3C8D">
        <w:rPr>
          <w:rtl/>
        </w:rPr>
        <w:t>121</w:t>
      </w:r>
      <w:r w:rsidR="00ED3E80">
        <w:rPr>
          <w:rtl/>
        </w:rPr>
        <w:t>/</w:t>
      </w:r>
      <w:r w:rsidR="001A3C8D">
        <w:rPr>
          <w:rtl/>
        </w:rPr>
        <w:t>13</w:t>
      </w:r>
      <w:r w:rsidR="00ED3E80">
        <w:rPr>
          <w:rtl/>
        </w:rPr>
        <w:t>/4،ج:</w:t>
      </w:r>
      <w:r w:rsidR="001A3C8D">
        <w:rPr>
          <w:rtl/>
        </w:rPr>
        <w:t>129</w:t>
      </w:r>
      <w:r w:rsidR="00ED3E80">
        <w:rPr>
          <w:rtl/>
        </w:rPr>
        <w:t>/</w:t>
      </w:r>
      <w:r w:rsidR="001A3C8D">
        <w:rPr>
          <w:rtl/>
        </w:rPr>
        <w:t>10</w:t>
      </w:r>
      <w:r w:rsidR="00ED3E80">
        <w:rPr>
          <w:rtl/>
        </w:rPr>
        <w:t>. ق:5</w:t>
      </w:r>
      <w:r w:rsidR="001A3C8D">
        <w:rPr>
          <w:rtl/>
        </w:rPr>
        <w:t>7</w:t>
      </w:r>
      <w:r w:rsidR="00ED3E80">
        <w:rPr>
          <w:rtl/>
        </w:rPr>
        <w:t>4/5</w:t>
      </w:r>
      <w:r w:rsidR="001A3C8D">
        <w:rPr>
          <w:rtl/>
        </w:rPr>
        <w:t>2</w:t>
      </w:r>
      <w:r w:rsidR="00ED3E80">
        <w:rPr>
          <w:rtl/>
        </w:rPr>
        <w:t>/</w:t>
      </w:r>
      <w:r w:rsidR="001A3C8D">
        <w:rPr>
          <w:rtl/>
        </w:rPr>
        <w:t>8</w:t>
      </w:r>
      <w:r w:rsidR="00ED3E80">
        <w:rPr>
          <w:rtl/>
        </w:rPr>
        <w:t>،ج:</w:t>
      </w:r>
      <w:r w:rsidR="001A3C8D">
        <w:rPr>
          <w:rtl/>
        </w:rPr>
        <w:t>23</w:t>
      </w:r>
      <w:r w:rsidR="00ED3E80">
        <w:rPr>
          <w:rtl/>
        </w:rPr>
        <w:t>4/</w:t>
      </w:r>
      <w:r w:rsidR="001A3C8D">
        <w:rPr>
          <w:rtl/>
        </w:rPr>
        <w:t>33</w:t>
      </w:r>
      <w:r w:rsidR="00ED3E80">
        <w:rPr>
          <w:rtl/>
        </w:rPr>
        <w:t>. ق:</w:t>
      </w:r>
      <w:r w:rsidR="001A3C8D">
        <w:rPr>
          <w:rtl/>
        </w:rPr>
        <w:t>7</w:t>
      </w:r>
      <w:r w:rsidR="00ED3E80">
        <w:rPr>
          <w:rtl/>
        </w:rPr>
        <w:t>4</w:t>
      </w:r>
      <w:r w:rsidR="001A3C8D">
        <w:rPr>
          <w:rtl/>
        </w:rPr>
        <w:t>0</w:t>
      </w:r>
      <w:r w:rsidR="00ED3E80">
        <w:rPr>
          <w:rtl/>
        </w:rPr>
        <w:t>/6</w:t>
      </w:r>
      <w:r w:rsidR="001A3C8D">
        <w:rPr>
          <w:rtl/>
        </w:rPr>
        <w:t>8</w:t>
      </w:r>
      <w:r w:rsidR="00ED3E80">
        <w:rPr>
          <w:rtl/>
        </w:rPr>
        <w:t>/</w:t>
      </w:r>
      <w:r w:rsidR="001A3C8D">
        <w:rPr>
          <w:rtl/>
        </w:rPr>
        <w:t>8</w:t>
      </w:r>
      <w:r w:rsidR="00ED3E80">
        <w:rPr>
          <w:rtl/>
        </w:rPr>
        <w:t>،ج:</w:t>
      </w:r>
      <w:r w:rsidR="001A3C8D">
        <w:rPr>
          <w:rtl/>
        </w:rPr>
        <w:t>3</w:t>
      </w:r>
      <w:r w:rsidR="00ED3E80">
        <w:rPr>
          <w:rtl/>
        </w:rPr>
        <w:t>56/</w:t>
      </w:r>
      <w:r w:rsidR="001A3C8D">
        <w:rPr>
          <w:rtl/>
        </w:rPr>
        <w:t>3</w:t>
      </w:r>
      <w:r w:rsidR="00ED3E80">
        <w:rPr>
          <w:rtl/>
        </w:rPr>
        <w:t xml:space="preserve">4. </w:t>
      </w:r>
    </w:p>
    <w:p w:rsidR="00ED3E80" w:rsidRDefault="00365129" w:rsidP="0027669E">
      <w:pPr>
        <w:pStyle w:val="libFootnote0"/>
      </w:pPr>
      <w:r>
        <w:rPr>
          <w:rtl/>
        </w:rPr>
        <w:t>(3)</w:t>
      </w:r>
      <w:r w:rsidR="00ED3E80">
        <w:rPr>
          <w:rtl/>
        </w:rPr>
        <w:t xml:space="preserve"> ق:</w:t>
      </w:r>
      <w:r w:rsidR="001A3C8D">
        <w:rPr>
          <w:rtl/>
        </w:rPr>
        <w:t>192</w:t>
      </w:r>
      <w:r w:rsidR="00ED3E80">
        <w:rPr>
          <w:rtl/>
        </w:rPr>
        <w:t>/</w:t>
      </w:r>
      <w:r w:rsidR="001A3C8D">
        <w:rPr>
          <w:rtl/>
        </w:rPr>
        <w:t>18</w:t>
      </w:r>
      <w:r w:rsidR="00ED3E80">
        <w:rPr>
          <w:rtl/>
        </w:rPr>
        <w:t>/</w:t>
      </w:r>
      <w:r w:rsidR="001A3C8D">
        <w:rPr>
          <w:rtl/>
        </w:rPr>
        <w:t>8</w:t>
      </w:r>
      <w:r w:rsidR="00ED3E80">
        <w:rPr>
          <w:rtl/>
        </w:rPr>
        <w:t>،ج:-. ق:4</w:t>
      </w:r>
      <w:r w:rsidR="001A3C8D">
        <w:rPr>
          <w:rtl/>
        </w:rPr>
        <w:t>7</w:t>
      </w:r>
      <w:r w:rsidR="00ED3E80">
        <w:rPr>
          <w:rtl/>
        </w:rPr>
        <w:t>5/</w:t>
      </w:r>
      <w:r w:rsidR="001A3C8D">
        <w:rPr>
          <w:rtl/>
        </w:rPr>
        <w:t>9</w:t>
      </w:r>
      <w:r w:rsidR="00ED3E80">
        <w:rPr>
          <w:rtl/>
        </w:rPr>
        <w:t>6/</w:t>
      </w:r>
      <w:r w:rsidR="001A3C8D">
        <w:rPr>
          <w:rtl/>
        </w:rPr>
        <w:t>9</w:t>
      </w:r>
      <w:r w:rsidR="00ED3E80">
        <w:rPr>
          <w:rtl/>
        </w:rPr>
        <w:t>،ج:</w:t>
      </w:r>
      <w:r w:rsidR="001A3C8D">
        <w:rPr>
          <w:rtl/>
        </w:rPr>
        <w:t>218</w:t>
      </w:r>
      <w:r w:rsidR="00ED3E80">
        <w:rPr>
          <w:rtl/>
        </w:rPr>
        <w:t>/4</w:t>
      </w:r>
      <w:r w:rsidR="001A3C8D">
        <w:rPr>
          <w:rtl/>
        </w:rPr>
        <w:t>0</w:t>
      </w:r>
      <w:r w:rsidR="00ED3E80">
        <w:rPr>
          <w:rtl/>
        </w:rPr>
        <w:t xml:space="preserve">. </w:t>
      </w:r>
    </w:p>
    <w:p w:rsidR="00ED3E80" w:rsidRDefault="00365129" w:rsidP="0027669E">
      <w:pPr>
        <w:pStyle w:val="libFootnote0"/>
      </w:pPr>
      <w:r>
        <w:rPr>
          <w:rtl/>
        </w:rPr>
        <w:t>(4)</w:t>
      </w:r>
      <w:r w:rsidR="00ED3E80">
        <w:rPr>
          <w:rtl/>
        </w:rPr>
        <w:t xml:space="preserve"> ق:</w:t>
      </w:r>
      <w:r w:rsidR="001A3C8D">
        <w:rPr>
          <w:rtl/>
        </w:rPr>
        <w:t>270</w:t>
      </w:r>
      <w:r w:rsidR="00ED3E80">
        <w:rPr>
          <w:rtl/>
        </w:rPr>
        <w:t>/</w:t>
      </w:r>
      <w:r w:rsidR="001A3C8D">
        <w:rPr>
          <w:rtl/>
        </w:rPr>
        <w:t>22</w:t>
      </w:r>
      <w:r w:rsidR="00ED3E80">
        <w:rPr>
          <w:rtl/>
        </w:rPr>
        <w:t>/</w:t>
      </w:r>
      <w:r w:rsidR="001A3C8D">
        <w:rPr>
          <w:rtl/>
        </w:rPr>
        <w:t>8</w:t>
      </w:r>
      <w:r w:rsidR="00ED3E80">
        <w:rPr>
          <w:rtl/>
        </w:rPr>
        <w:t xml:space="preserve">،ج:-. </w:t>
      </w:r>
    </w:p>
    <w:p w:rsidR="00ED3E80" w:rsidRDefault="00365129" w:rsidP="0027669E">
      <w:pPr>
        <w:pStyle w:val="libFootnote0"/>
      </w:pPr>
      <w:r>
        <w:rPr>
          <w:rtl/>
        </w:rPr>
        <w:t>(5)</w:t>
      </w:r>
      <w:r w:rsidR="00ED3E80">
        <w:rPr>
          <w:rtl/>
        </w:rPr>
        <w:t xml:space="preserve"> ق:</w:t>
      </w:r>
      <w:r w:rsidR="001A3C8D">
        <w:rPr>
          <w:rtl/>
        </w:rPr>
        <w:t>23</w:t>
      </w:r>
      <w:r w:rsidR="00ED3E80">
        <w:rPr>
          <w:rtl/>
        </w:rPr>
        <w:t>4/</w:t>
      </w:r>
      <w:r w:rsidR="001A3C8D">
        <w:rPr>
          <w:rtl/>
        </w:rPr>
        <w:t>20</w:t>
      </w:r>
      <w:r w:rsidR="00ED3E80">
        <w:rPr>
          <w:rtl/>
        </w:rPr>
        <w:t>/</w:t>
      </w:r>
      <w:r w:rsidR="001A3C8D">
        <w:rPr>
          <w:rtl/>
        </w:rPr>
        <w:t>8</w:t>
      </w:r>
      <w:r w:rsidR="00ED3E80">
        <w:rPr>
          <w:rtl/>
        </w:rPr>
        <w:t>-</w:t>
      </w:r>
      <w:r w:rsidR="001A3C8D">
        <w:rPr>
          <w:rtl/>
        </w:rPr>
        <w:t>298</w:t>
      </w:r>
      <w:r w:rsidR="00ED3E80">
        <w:rPr>
          <w:rtl/>
        </w:rPr>
        <w:t xml:space="preserve">،ج:-. </w:t>
      </w:r>
    </w:p>
    <w:p w:rsidR="00ED3E80" w:rsidRDefault="00365129" w:rsidP="0027669E">
      <w:pPr>
        <w:pStyle w:val="libFootnote0"/>
      </w:pPr>
      <w:r>
        <w:rPr>
          <w:rtl/>
        </w:rPr>
        <w:t>(6)</w:t>
      </w:r>
      <w:r w:rsidR="00ED3E80">
        <w:rPr>
          <w:rtl/>
        </w:rPr>
        <w:t xml:space="preserve"> ق:</w:t>
      </w:r>
      <w:r w:rsidR="001A3C8D">
        <w:rPr>
          <w:rtl/>
        </w:rPr>
        <w:t>333</w:t>
      </w:r>
      <w:r w:rsidR="00ED3E80">
        <w:rPr>
          <w:rtl/>
        </w:rPr>
        <w:t>/</w:t>
      </w:r>
      <w:r w:rsidR="001A3C8D">
        <w:rPr>
          <w:rtl/>
        </w:rPr>
        <w:t>2</w:t>
      </w:r>
      <w:r w:rsidR="00ED3E80">
        <w:rPr>
          <w:rtl/>
        </w:rPr>
        <w:t>6/</w:t>
      </w:r>
      <w:r w:rsidR="001A3C8D">
        <w:rPr>
          <w:rtl/>
        </w:rPr>
        <w:t>8</w:t>
      </w:r>
      <w:r w:rsidR="00ED3E80">
        <w:rPr>
          <w:rtl/>
        </w:rPr>
        <w:t xml:space="preserve">،ج:-. </w:t>
      </w:r>
    </w:p>
    <w:p w:rsidR="00ED3E80" w:rsidRDefault="00365129" w:rsidP="0027669E">
      <w:pPr>
        <w:pStyle w:val="libFootnote0"/>
      </w:pPr>
      <w:r>
        <w:rPr>
          <w:rtl/>
        </w:rPr>
        <w:t>(7)</w:t>
      </w:r>
      <w:r w:rsidR="00ED3E80">
        <w:rPr>
          <w:rtl/>
        </w:rPr>
        <w:t xml:space="preserve"> ق:</w:t>
      </w:r>
      <w:r w:rsidR="001A3C8D">
        <w:rPr>
          <w:rtl/>
        </w:rPr>
        <w:t>100</w:t>
      </w:r>
      <w:r w:rsidR="00ED3E80">
        <w:rPr>
          <w:rtl/>
        </w:rPr>
        <w:t>/</w:t>
      </w:r>
      <w:r w:rsidR="001A3C8D">
        <w:rPr>
          <w:rtl/>
        </w:rPr>
        <w:t>21</w:t>
      </w:r>
      <w:r w:rsidR="00ED3E80">
        <w:rPr>
          <w:rtl/>
        </w:rPr>
        <w:t>/</w:t>
      </w:r>
      <w:r w:rsidR="001A3C8D">
        <w:rPr>
          <w:rtl/>
        </w:rPr>
        <w:t>1</w:t>
      </w:r>
      <w:r w:rsidR="00ED3E80">
        <w:rPr>
          <w:rtl/>
        </w:rPr>
        <w:t xml:space="preserve"> و </w:t>
      </w:r>
      <w:r w:rsidR="001A3C8D">
        <w:rPr>
          <w:rtl/>
        </w:rPr>
        <w:t>101</w:t>
      </w:r>
      <w:r w:rsidR="00ED3E80">
        <w:rPr>
          <w:rtl/>
        </w:rPr>
        <w:t xml:space="preserve"> و </w:t>
      </w:r>
      <w:r w:rsidR="001A3C8D">
        <w:rPr>
          <w:rtl/>
        </w:rPr>
        <w:t>102</w:t>
      </w:r>
      <w:r w:rsidR="00ED3E80">
        <w:rPr>
          <w:rtl/>
        </w:rPr>
        <w:t>،ج:</w:t>
      </w:r>
      <w:r w:rsidR="001A3C8D">
        <w:rPr>
          <w:rtl/>
        </w:rPr>
        <w:t>112</w:t>
      </w:r>
      <w:r w:rsidR="00ED3E80">
        <w:rPr>
          <w:rtl/>
        </w:rPr>
        <w:t>/</w:t>
      </w:r>
      <w:r w:rsidR="001A3C8D">
        <w:rPr>
          <w:rtl/>
        </w:rPr>
        <w:t>2</w:t>
      </w:r>
      <w:r w:rsidR="00ED3E80">
        <w:rPr>
          <w:rtl/>
        </w:rPr>
        <w:t xml:space="preserve"> و </w:t>
      </w:r>
      <w:r w:rsidR="001A3C8D">
        <w:rPr>
          <w:rtl/>
        </w:rPr>
        <w:t>11</w:t>
      </w:r>
      <w:r w:rsidR="00ED3E80">
        <w:rPr>
          <w:rtl/>
        </w:rPr>
        <w:t xml:space="preserve">6 و </w:t>
      </w:r>
      <w:r w:rsidR="001A3C8D">
        <w:rPr>
          <w:rtl/>
        </w:rPr>
        <w:t>122</w:t>
      </w:r>
      <w:r w:rsidR="00ED3E80">
        <w:rPr>
          <w:rtl/>
        </w:rPr>
        <w:t xml:space="preserve">. </w:t>
      </w:r>
    </w:p>
    <w:p w:rsidR="00B431B0" w:rsidRDefault="00365129" w:rsidP="0027669E">
      <w:pPr>
        <w:pStyle w:val="libFootnote0"/>
        <w:rPr>
          <w:rtl/>
        </w:rPr>
      </w:pPr>
      <w:r>
        <w:rPr>
          <w:rtl/>
        </w:rPr>
        <w:t>(8)</w:t>
      </w:r>
      <w:r w:rsidR="00ED3E80">
        <w:rPr>
          <w:rtl/>
        </w:rPr>
        <w:t xml:space="preserve"> ق:</w:t>
      </w:r>
      <w:r w:rsidR="001A3C8D">
        <w:rPr>
          <w:rtl/>
        </w:rPr>
        <w:t>8</w:t>
      </w:r>
      <w:r w:rsidR="00ED3E80">
        <w:rPr>
          <w:rtl/>
        </w:rPr>
        <w:t>6/</w:t>
      </w:r>
      <w:r w:rsidR="001A3C8D">
        <w:rPr>
          <w:rtl/>
        </w:rPr>
        <w:t>73</w:t>
      </w:r>
      <w:r w:rsidR="00ED3E80">
        <w:rPr>
          <w:rtl/>
        </w:rPr>
        <w:t>/</w:t>
      </w:r>
      <w:r w:rsidR="001A3C8D">
        <w:rPr>
          <w:rtl/>
        </w:rPr>
        <w:t>23</w:t>
      </w:r>
      <w:r w:rsidR="00ED3E80">
        <w:rPr>
          <w:rtl/>
        </w:rPr>
        <w:t>،ج:</w:t>
      </w:r>
      <w:r w:rsidR="001A3C8D">
        <w:rPr>
          <w:rtl/>
        </w:rPr>
        <w:t>370</w:t>
      </w:r>
      <w:r w:rsidR="00ED3E80">
        <w:rPr>
          <w:rtl/>
        </w:rPr>
        <w:t>/</w:t>
      </w:r>
      <w:r w:rsidR="001A3C8D">
        <w:rPr>
          <w:rtl/>
        </w:rPr>
        <w:t>103</w:t>
      </w:r>
    </w:p>
    <w:p w:rsidR="005A2728" w:rsidRDefault="005A2728" w:rsidP="0027669E">
      <w:pPr>
        <w:pStyle w:val="libNormal"/>
        <w:rPr>
          <w:rtl/>
        </w:rPr>
      </w:pPr>
      <w:r>
        <w:rPr>
          <w:rtl/>
        </w:rPr>
        <w:br w:type="page"/>
      </w:r>
    </w:p>
    <w:p w:rsidR="00ED3E80" w:rsidRDefault="00ED3E80" w:rsidP="00ED3E80">
      <w:pPr>
        <w:pStyle w:val="libNormal"/>
      </w:pPr>
      <w:r>
        <w:rPr>
          <w:rFonts w:hint="eastAsia"/>
          <w:rtl/>
        </w:rPr>
        <w:lastRenderedPageBreak/>
        <w:t>ذکر</w:t>
      </w:r>
      <w:r>
        <w:rPr>
          <w:rtl/>
        </w:rPr>
        <w:t xml:space="preserve"> بعض عادات العرب ف</w:t>
      </w:r>
      <w:r>
        <w:rPr>
          <w:rFonts w:hint="cs"/>
          <w:rtl/>
        </w:rPr>
        <w:t>ی</w:t>
      </w:r>
      <w:r>
        <w:rPr>
          <w:rtl/>
        </w:rPr>
        <w:t xml:space="preserve"> الجاهل</w:t>
      </w:r>
      <w:r>
        <w:rPr>
          <w:rFonts w:hint="cs"/>
          <w:rtl/>
        </w:rPr>
        <w:t>ی</w:t>
      </w:r>
      <w:r>
        <w:rPr>
          <w:rFonts w:hint="eastAsia"/>
          <w:rtl/>
        </w:rPr>
        <w:t>ه</w:t>
      </w:r>
      <w:r>
        <w:rPr>
          <w:rtl/>
        </w:rPr>
        <w:t xml:space="preserve"> </w:t>
      </w:r>
      <w:r w:rsidRPr="00604B91">
        <w:rPr>
          <w:rStyle w:val="libFootnotenumChar"/>
          <w:rtl/>
        </w:rPr>
        <w:t>(1)</w:t>
      </w:r>
      <w:r>
        <w:rPr>
          <w:rtl/>
        </w:rPr>
        <w:t xml:space="preserve">. </w:t>
      </w:r>
      <w:r w:rsidR="00CD56BF">
        <w:rPr>
          <w:rFonts w:hint="cs"/>
          <w:rtl/>
        </w:rPr>
        <w:t xml:space="preserve">و منها انّهم كانوا يقتلون البنات مخافة أن يُسيبين فيلدن في قوم أخرين </w:t>
      </w:r>
      <w:r w:rsidR="00CD56BF" w:rsidRPr="00CD56BF">
        <w:rPr>
          <w:rStyle w:val="libFootnotenumChar"/>
          <w:rFonts w:hint="cs"/>
          <w:rtl/>
        </w:rPr>
        <w:t>(2)</w:t>
      </w:r>
      <w:r w:rsidR="00CD56BF">
        <w:rPr>
          <w:rFonts w:hint="cs"/>
          <w:rtl/>
        </w:rPr>
        <w:t>.</w:t>
      </w:r>
    </w:p>
    <w:p w:rsidR="00ED3E80" w:rsidRDefault="00ED3E80" w:rsidP="00CD56BF">
      <w:pPr>
        <w:pStyle w:val="libNormal"/>
      </w:pPr>
      <w:r>
        <w:rPr>
          <w:rFonts w:hint="eastAsia"/>
          <w:rtl/>
        </w:rPr>
        <w:t>و</w:t>
      </w:r>
      <w:r>
        <w:rPr>
          <w:rtl/>
        </w:rPr>
        <w:t xml:space="preserve"> منها انّهم کانوا </w:t>
      </w:r>
      <w:r>
        <w:rPr>
          <w:rFonts w:hint="cs"/>
          <w:rtl/>
        </w:rPr>
        <w:t>ی</w:t>
      </w:r>
      <w:r>
        <w:rPr>
          <w:rFonts w:hint="eastAsia"/>
          <w:rtl/>
        </w:rPr>
        <w:t>قتلون</w:t>
      </w:r>
      <w:r>
        <w:rPr>
          <w:rtl/>
        </w:rPr>
        <w:t xml:space="preserve"> البنات مخافه أن </w:t>
      </w:r>
      <w:r>
        <w:rPr>
          <w:rFonts w:hint="cs"/>
          <w:rtl/>
        </w:rPr>
        <w:t>ی</w:t>
      </w:r>
      <w:r>
        <w:rPr>
          <w:rFonts w:hint="eastAsia"/>
          <w:rtl/>
        </w:rPr>
        <w:t>سب</w:t>
      </w:r>
      <w:r>
        <w:rPr>
          <w:rFonts w:hint="cs"/>
          <w:rtl/>
        </w:rPr>
        <w:t>ی</w:t>
      </w:r>
      <w:r>
        <w:rPr>
          <w:rFonts w:hint="eastAsia"/>
          <w:rtl/>
        </w:rPr>
        <w:t>ن</w:t>
      </w:r>
      <w:r>
        <w:rPr>
          <w:rtl/>
        </w:rPr>
        <w:t xml:space="preserve"> ف</w:t>
      </w:r>
      <w:r>
        <w:rPr>
          <w:rFonts w:hint="cs"/>
          <w:rtl/>
        </w:rPr>
        <w:t>ی</w:t>
      </w:r>
      <w:r>
        <w:rPr>
          <w:rFonts w:hint="eastAsia"/>
          <w:rtl/>
        </w:rPr>
        <w:t>لدن</w:t>
      </w:r>
      <w:r>
        <w:rPr>
          <w:rtl/>
        </w:rPr>
        <w:t xml:space="preserve"> ف</w:t>
      </w:r>
      <w:r>
        <w:rPr>
          <w:rFonts w:hint="cs"/>
          <w:rtl/>
        </w:rPr>
        <w:t>ی</w:t>
      </w:r>
      <w:r>
        <w:rPr>
          <w:rtl/>
        </w:rPr>
        <w:t xml:space="preserve"> قوم آخر</w:t>
      </w:r>
      <w:r>
        <w:rPr>
          <w:rFonts w:hint="cs"/>
          <w:rtl/>
        </w:rPr>
        <w:t>ی</w:t>
      </w:r>
      <w:r>
        <w:rPr>
          <w:rFonts w:hint="eastAsia"/>
          <w:rtl/>
        </w:rPr>
        <w:t>ن</w:t>
      </w:r>
      <w:r>
        <w:rPr>
          <w:rtl/>
        </w:rPr>
        <w:t xml:space="preserve"> </w:t>
      </w:r>
      <w:r w:rsidRPr="00604B91">
        <w:rPr>
          <w:rStyle w:val="libFootnotenumChar"/>
          <w:rtl/>
        </w:rPr>
        <w:t>(</w:t>
      </w:r>
      <w:r w:rsidR="00CD56BF">
        <w:rPr>
          <w:rStyle w:val="libFootnotenumChar"/>
          <w:rFonts w:hint="cs"/>
          <w:rtl/>
        </w:rPr>
        <w:t>3</w:t>
      </w:r>
      <w:r w:rsidRPr="00604B91">
        <w:rPr>
          <w:rStyle w:val="libFootnotenumChar"/>
          <w:rtl/>
        </w:rPr>
        <w:t>)</w:t>
      </w:r>
      <w:r>
        <w:rPr>
          <w:rtl/>
        </w:rPr>
        <w:t xml:space="preserve">. </w:t>
      </w:r>
    </w:p>
    <w:p w:rsidR="00ED3E80" w:rsidRDefault="00ED3E80" w:rsidP="00CD56BF">
      <w:pPr>
        <w:pStyle w:val="libNormal"/>
      </w:pPr>
      <w:r w:rsidRPr="00544419">
        <w:rPr>
          <w:rStyle w:val="libBold1Char"/>
          <w:rFonts w:hint="eastAsia"/>
          <w:rtl/>
        </w:rPr>
        <w:t>کشف</w:t>
      </w:r>
      <w:r w:rsidRPr="00544419">
        <w:rPr>
          <w:rStyle w:val="libBold1Char"/>
          <w:rtl/>
        </w:rPr>
        <w:t xml:space="preserve"> المحجّه</w:t>
      </w:r>
      <w:r>
        <w:rPr>
          <w:rtl/>
        </w:rPr>
        <w:t>:قال الکل</w:t>
      </w:r>
      <w:r>
        <w:rPr>
          <w:rFonts w:hint="cs"/>
          <w:rtl/>
        </w:rPr>
        <w:t>ی</w:t>
      </w:r>
      <w:r>
        <w:rPr>
          <w:rFonts w:hint="eastAsia"/>
          <w:rtl/>
        </w:rPr>
        <w:t>ن</w:t>
      </w:r>
      <w:r>
        <w:rPr>
          <w:rFonts w:hint="cs"/>
          <w:rtl/>
        </w:rPr>
        <w:t>ی</w:t>
      </w:r>
      <w:r>
        <w:rPr>
          <w:rtl/>
        </w:rPr>
        <w:t xml:space="preserve"> ف</w:t>
      </w:r>
      <w:r>
        <w:rPr>
          <w:rFonts w:hint="cs"/>
          <w:rtl/>
        </w:rPr>
        <w:t>ی</w:t>
      </w:r>
      <w:r>
        <w:rPr>
          <w:rtl/>
        </w:rPr>
        <w:t xml:space="preserve"> کتاب الرسائل:عل</w:t>
      </w:r>
      <w:r>
        <w:rPr>
          <w:rFonts w:hint="cs"/>
          <w:rtl/>
        </w:rPr>
        <w:t>یّ</w:t>
      </w:r>
      <w:r>
        <w:rPr>
          <w:rtl/>
        </w:rPr>
        <w:t xml:space="preserve"> بن إبراه</w:t>
      </w:r>
      <w:r>
        <w:rPr>
          <w:rFonts w:hint="cs"/>
          <w:rtl/>
        </w:rPr>
        <w:t>ی</w:t>
      </w:r>
      <w:r>
        <w:rPr>
          <w:rFonts w:hint="eastAsia"/>
          <w:rtl/>
        </w:rPr>
        <w:t>م</w:t>
      </w:r>
      <w:r>
        <w:rPr>
          <w:rtl/>
        </w:rPr>
        <w:t xml:space="preserve"> بإسناده قال: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EC2CC2" w:rsidRPr="00EC2CC2">
        <w:rPr>
          <w:rStyle w:val="libAlaemChar"/>
          <w:rtl/>
        </w:rPr>
        <w:t>عليه‌السلام</w:t>
      </w:r>
      <w:r>
        <w:rPr>
          <w:rtl/>
        </w:rPr>
        <w:t xml:space="preserve"> کتابا بعد منصرفه من النهروان و أمر أن </w:t>
      </w:r>
      <w:r>
        <w:rPr>
          <w:rFonts w:hint="cs"/>
          <w:rtl/>
        </w:rPr>
        <w:t>ی</w:t>
      </w:r>
      <w:r>
        <w:rPr>
          <w:rFonts w:hint="eastAsia"/>
          <w:rtl/>
        </w:rPr>
        <w:t>قرء</w:t>
      </w:r>
      <w:r>
        <w:rPr>
          <w:rtl/>
        </w:rPr>
        <w:t xml:space="preserve"> عل</w:t>
      </w:r>
      <w:r>
        <w:rPr>
          <w:rFonts w:hint="cs"/>
          <w:rtl/>
        </w:rPr>
        <w:t>ی</w:t>
      </w:r>
      <w:r>
        <w:rPr>
          <w:rtl/>
        </w:rPr>
        <w:t xml:space="preserve"> الناس،و ذکر الکتاب ال</w:t>
      </w:r>
      <w:r>
        <w:rPr>
          <w:rFonts w:hint="cs"/>
          <w:rtl/>
        </w:rPr>
        <w:t>ی</w:t>
      </w:r>
      <w:r>
        <w:rPr>
          <w:rtl/>
        </w:rPr>
        <w:t xml:space="preserve"> قوله </w:t>
      </w:r>
      <w:r w:rsidR="00EC2CC2" w:rsidRPr="00EC2CC2">
        <w:rPr>
          <w:rStyle w:val="libAlaemChar"/>
          <w:rtl/>
        </w:rPr>
        <w:t>عليه‌السلام</w:t>
      </w:r>
      <w:r>
        <w:rPr>
          <w:rtl/>
        </w:rPr>
        <w:t xml:space="preserve">:بعث محمّدا </w:t>
      </w:r>
      <w:r w:rsidR="001C23D3" w:rsidRPr="001C23D3">
        <w:rPr>
          <w:rStyle w:val="libAlaemChar"/>
          <w:rtl/>
        </w:rPr>
        <w:t>صلى‌الله‌عليه‌وآله‌وسلم</w:t>
      </w:r>
      <w:r>
        <w:rPr>
          <w:rtl/>
        </w:rPr>
        <w:t xml:space="preserve"> و أنتم معاشر العرب عل</w:t>
      </w:r>
      <w:r>
        <w:rPr>
          <w:rFonts w:hint="cs"/>
          <w:rtl/>
        </w:rPr>
        <w:t>ی</w:t>
      </w:r>
      <w:r>
        <w:rPr>
          <w:rtl/>
        </w:rPr>
        <w:t xml:space="preserve"> شرّ ح</w:t>
      </w:r>
      <w:r>
        <w:rPr>
          <w:rFonts w:hint="eastAsia"/>
          <w:rtl/>
        </w:rPr>
        <w:t>ال،</w:t>
      </w:r>
      <w:r>
        <w:rPr>
          <w:rFonts w:hint="cs"/>
          <w:rtl/>
        </w:rPr>
        <w:t>ی</w:t>
      </w:r>
      <w:r>
        <w:rPr>
          <w:rFonts w:hint="eastAsia"/>
          <w:rtl/>
        </w:rPr>
        <w:t>غذو</w:t>
      </w:r>
      <w:r>
        <w:rPr>
          <w:rtl/>
        </w:rPr>
        <w:t xml:space="preserve"> أحدکم کلبه،و </w:t>
      </w:r>
      <w:r>
        <w:rPr>
          <w:rFonts w:hint="cs"/>
          <w:rtl/>
        </w:rPr>
        <w:t>ی</w:t>
      </w:r>
      <w:r>
        <w:rPr>
          <w:rFonts w:hint="eastAsia"/>
          <w:rtl/>
        </w:rPr>
        <w:t>قتل</w:t>
      </w:r>
      <w:r>
        <w:rPr>
          <w:rtl/>
        </w:rPr>
        <w:t xml:space="preserve"> ولده،و </w:t>
      </w:r>
      <w:r>
        <w:rPr>
          <w:rFonts w:hint="cs"/>
          <w:rtl/>
        </w:rPr>
        <w:t>ی</w:t>
      </w:r>
      <w:r>
        <w:rPr>
          <w:rFonts w:hint="eastAsia"/>
          <w:rtl/>
        </w:rPr>
        <w:t>غ</w:t>
      </w:r>
      <w:r>
        <w:rPr>
          <w:rFonts w:hint="cs"/>
          <w:rtl/>
        </w:rPr>
        <w:t>ی</w:t>
      </w:r>
      <w:r>
        <w:rPr>
          <w:rFonts w:hint="eastAsia"/>
          <w:rtl/>
        </w:rPr>
        <w:t>ر</w:t>
      </w:r>
      <w:r>
        <w:rPr>
          <w:rtl/>
        </w:rPr>
        <w:t xml:space="preserve"> عل</w:t>
      </w:r>
      <w:r>
        <w:rPr>
          <w:rFonts w:hint="cs"/>
          <w:rtl/>
        </w:rPr>
        <w:t>ی</w:t>
      </w:r>
      <w:r>
        <w:rPr>
          <w:rtl/>
        </w:rPr>
        <w:t xml:space="preserve"> غ</w:t>
      </w:r>
      <w:r>
        <w:rPr>
          <w:rFonts w:hint="cs"/>
          <w:rtl/>
        </w:rPr>
        <w:t>ی</w:t>
      </w:r>
      <w:r>
        <w:rPr>
          <w:rFonts w:hint="eastAsia"/>
          <w:rtl/>
        </w:rPr>
        <w:t>ره</w:t>
      </w:r>
      <w:r>
        <w:rPr>
          <w:rtl/>
        </w:rPr>
        <w:t xml:space="preserve"> ف</w:t>
      </w:r>
      <w:r>
        <w:rPr>
          <w:rFonts w:hint="cs"/>
          <w:rtl/>
        </w:rPr>
        <w:t>ی</w:t>
      </w:r>
      <w:r>
        <w:rPr>
          <w:rFonts w:hint="eastAsia"/>
          <w:rtl/>
        </w:rPr>
        <w:t>رجع</w:t>
      </w:r>
      <w:r>
        <w:rPr>
          <w:rtl/>
        </w:rPr>
        <w:t xml:space="preserve"> و قد أغ</w:t>
      </w:r>
      <w:r>
        <w:rPr>
          <w:rFonts w:hint="cs"/>
          <w:rtl/>
        </w:rPr>
        <w:t>ی</w:t>
      </w:r>
      <w:r>
        <w:rPr>
          <w:rFonts w:hint="eastAsia"/>
          <w:rtl/>
        </w:rPr>
        <w:t>ر</w:t>
      </w:r>
      <w:r>
        <w:rPr>
          <w:rtl/>
        </w:rPr>
        <w:t xml:space="preserve"> عل</w:t>
      </w:r>
      <w:r>
        <w:rPr>
          <w:rFonts w:hint="cs"/>
          <w:rtl/>
        </w:rPr>
        <w:t>ی</w:t>
      </w:r>
      <w:r>
        <w:rPr>
          <w:rFonts w:hint="eastAsia"/>
          <w:rtl/>
        </w:rPr>
        <w:t>ه،تأکلون</w:t>
      </w:r>
      <w:r>
        <w:rPr>
          <w:rtl/>
        </w:rPr>
        <w:t xml:space="preserve"> العلهز و الهب</w:t>
      </w:r>
      <w:r>
        <w:rPr>
          <w:rFonts w:hint="cs"/>
          <w:rtl/>
        </w:rPr>
        <w:t>ی</w:t>
      </w:r>
      <w:r>
        <w:rPr>
          <w:rFonts w:hint="eastAsia"/>
          <w:rtl/>
        </w:rPr>
        <w:t>د</w:t>
      </w:r>
      <w:r>
        <w:rPr>
          <w:rtl/>
        </w:rPr>
        <w:t xml:space="preserve"> </w:t>
      </w:r>
      <w:r w:rsidRPr="00604B91">
        <w:rPr>
          <w:rStyle w:val="libFootnotenumChar"/>
          <w:rtl/>
        </w:rPr>
        <w:t>(</w:t>
      </w:r>
      <w:r w:rsidR="00CD56BF">
        <w:rPr>
          <w:rStyle w:val="libFootnotenumChar"/>
          <w:rFonts w:hint="cs"/>
          <w:rtl/>
        </w:rPr>
        <w:t>4</w:t>
      </w:r>
      <w:r w:rsidRPr="00604B91">
        <w:rPr>
          <w:rStyle w:val="libFootnotenumChar"/>
          <w:rtl/>
        </w:rPr>
        <w:t>)</w:t>
      </w:r>
      <w:r>
        <w:rPr>
          <w:rtl/>
        </w:rPr>
        <w:t xml:space="preserve">. </w:t>
      </w:r>
    </w:p>
    <w:p w:rsidR="00ED3E80" w:rsidRDefault="00ED3E80" w:rsidP="00ED3E80">
      <w:pPr>
        <w:pStyle w:val="libNormal"/>
      </w:pPr>
      <w:r w:rsidRPr="00544419">
        <w:rPr>
          <w:rStyle w:val="libBold1Char"/>
          <w:rFonts w:hint="eastAsia"/>
          <w:rtl/>
        </w:rPr>
        <w:t>أقول</w:t>
      </w:r>
      <w:r>
        <w:rPr>
          <w:rtl/>
        </w:rPr>
        <w:t>: ف</w:t>
      </w:r>
      <w:r>
        <w:rPr>
          <w:rFonts w:hint="cs"/>
          <w:rtl/>
        </w:rPr>
        <w:t>ی</w:t>
      </w:r>
      <w:r>
        <w:rPr>
          <w:rtl/>
        </w:rPr>
        <w:t xml:space="preserve"> مجمع البحر</w:t>
      </w:r>
      <w:r>
        <w:rPr>
          <w:rFonts w:hint="cs"/>
          <w:rtl/>
        </w:rPr>
        <w:t>ی</w:t>
      </w:r>
      <w:r>
        <w:rPr>
          <w:rFonts w:hint="eastAsia"/>
          <w:rtl/>
        </w:rPr>
        <w:t>ن،الجاهل</w:t>
      </w:r>
      <w:r>
        <w:rPr>
          <w:rFonts w:hint="cs"/>
          <w:rtl/>
        </w:rPr>
        <w:t>ی</w:t>
      </w:r>
      <w:r>
        <w:rPr>
          <w:rFonts w:hint="eastAsia"/>
          <w:rtl/>
        </w:rPr>
        <w:t>ه</w:t>
      </w:r>
      <w:r>
        <w:rPr>
          <w:rtl/>
        </w:rPr>
        <w:t>:الحاله الت</w:t>
      </w:r>
      <w:r>
        <w:rPr>
          <w:rFonts w:hint="cs"/>
          <w:rtl/>
        </w:rPr>
        <w:t>ی</w:t>
      </w:r>
      <w:r>
        <w:rPr>
          <w:rtl/>
        </w:rPr>
        <w:t xml:space="preserve"> کانت عل</w:t>
      </w:r>
      <w:r>
        <w:rPr>
          <w:rFonts w:hint="cs"/>
          <w:rtl/>
        </w:rPr>
        <w:t>ی</w:t>
      </w:r>
      <w:r>
        <w:rPr>
          <w:rFonts w:hint="eastAsia"/>
          <w:rtl/>
        </w:rPr>
        <w:t>ها</w:t>
      </w:r>
      <w:r>
        <w:rPr>
          <w:rtl/>
        </w:rPr>
        <w:t xml:space="preserve"> العرب قبل الإسلام من الجهل باللّه و رسوله و شرائع الد</w:t>
      </w:r>
      <w:r>
        <w:rPr>
          <w:rFonts w:hint="cs"/>
          <w:rtl/>
        </w:rPr>
        <w:t>ی</w:t>
      </w:r>
      <w:r>
        <w:rPr>
          <w:rFonts w:hint="eastAsia"/>
          <w:rtl/>
        </w:rPr>
        <w:t>ن</w:t>
      </w:r>
      <w:r>
        <w:rPr>
          <w:rtl/>
        </w:rPr>
        <w:t xml:space="preserve"> و المفاخره بالآباء و الأنساب و الکبر و التجبّر و غ</w:t>
      </w:r>
      <w:r>
        <w:rPr>
          <w:rFonts w:hint="cs"/>
          <w:rtl/>
        </w:rPr>
        <w:t>ی</w:t>
      </w:r>
      <w:r>
        <w:rPr>
          <w:rFonts w:hint="eastAsia"/>
          <w:rtl/>
        </w:rPr>
        <w:t>ر</w:t>
      </w:r>
      <w:r>
        <w:rPr>
          <w:rtl/>
        </w:rPr>
        <w:t xml:space="preserve"> ذلک،انته</w:t>
      </w:r>
      <w:r>
        <w:rPr>
          <w:rFonts w:hint="cs"/>
          <w:rtl/>
        </w:rPr>
        <w:t>ی</w:t>
      </w:r>
      <w:r>
        <w:rPr>
          <w:rtl/>
        </w:rPr>
        <w:t xml:space="preserve">. </w:t>
      </w:r>
    </w:p>
    <w:p w:rsidR="00ED3E80" w:rsidRDefault="00ED3E80" w:rsidP="00CD56BF">
      <w:pPr>
        <w:pStyle w:val="libNormal"/>
      </w:pPr>
      <w:r>
        <w:rPr>
          <w:rFonts w:hint="eastAsia"/>
          <w:rtl/>
        </w:rPr>
        <w:t>قوله</w:t>
      </w:r>
      <w:r>
        <w:rPr>
          <w:rtl/>
        </w:rPr>
        <w:t xml:space="preserve"> تعال</w:t>
      </w:r>
      <w:r>
        <w:rPr>
          <w:rFonts w:hint="cs"/>
          <w:rtl/>
        </w:rPr>
        <w:t>ی</w:t>
      </w:r>
      <w:r>
        <w:rPr>
          <w:rtl/>
        </w:rPr>
        <w:t xml:space="preserve">: </w:t>
      </w:r>
      <w:r w:rsidR="00F71F29" w:rsidRPr="00F71F29">
        <w:rPr>
          <w:rStyle w:val="libAlaemChar"/>
          <w:rtl/>
        </w:rPr>
        <w:t>(</w:t>
      </w:r>
      <w:r w:rsidRPr="00F71F29">
        <w:rPr>
          <w:rStyle w:val="libAieChar"/>
          <w:rtl/>
        </w:rPr>
        <w:t>وَ لاٰ تَبَرَّجْنَ تَبَرُّجَ الْجٰاهِلِ</w:t>
      </w:r>
      <w:r w:rsidRPr="00F71F29">
        <w:rPr>
          <w:rStyle w:val="libAieChar"/>
          <w:rFonts w:hint="cs"/>
          <w:rtl/>
        </w:rPr>
        <w:t>یَّ</w:t>
      </w:r>
      <w:r w:rsidRPr="00F71F29">
        <w:rPr>
          <w:rStyle w:val="libAieChar"/>
          <w:rFonts w:hint="eastAsia"/>
          <w:rtl/>
        </w:rPr>
        <w:t>هِ</w:t>
      </w:r>
      <w:r w:rsidRPr="00F71F29">
        <w:rPr>
          <w:rStyle w:val="libAieChar"/>
          <w:rtl/>
        </w:rPr>
        <w:t xml:space="preserve"> الْأُول</w:t>
      </w:r>
      <w:r w:rsidRPr="00F71F29">
        <w:rPr>
          <w:rStyle w:val="libAieChar"/>
          <w:rFonts w:hint="cs"/>
          <w:rtl/>
        </w:rPr>
        <w:t>یٰ</w:t>
      </w:r>
      <w:r w:rsidR="00F71F29" w:rsidRPr="00F71F29">
        <w:rPr>
          <w:rStyle w:val="libAlaemChar"/>
          <w:rFonts w:hint="eastAsia"/>
          <w:rtl/>
        </w:rPr>
        <w:t>)</w:t>
      </w:r>
      <w:r>
        <w:rPr>
          <w:rtl/>
        </w:rPr>
        <w:t xml:space="preserve"> </w:t>
      </w:r>
      <w:r w:rsidRPr="00604B91">
        <w:rPr>
          <w:rStyle w:val="libFootnotenumChar"/>
          <w:rtl/>
        </w:rPr>
        <w:t>(</w:t>
      </w:r>
      <w:r w:rsidR="00CD56BF">
        <w:rPr>
          <w:rStyle w:val="libFootnotenumChar"/>
          <w:rFonts w:hint="cs"/>
          <w:rtl/>
        </w:rPr>
        <w:t>5</w:t>
      </w:r>
      <w:r w:rsidRPr="00604B91">
        <w:rPr>
          <w:rStyle w:val="libFootnotenumChar"/>
          <w:rtl/>
        </w:rPr>
        <w:t>)</w:t>
      </w:r>
      <w:r>
        <w:rPr>
          <w:rtl/>
        </w:rPr>
        <w:t>الطبرس</w:t>
      </w:r>
      <w:r>
        <w:rPr>
          <w:rFonts w:hint="cs"/>
          <w:rtl/>
        </w:rPr>
        <w:t>یّ</w:t>
      </w:r>
      <w:r>
        <w:rPr>
          <w:rtl/>
        </w:rPr>
        <w:t>:أ</w:t>
      </w:r>
      <w:r>
        <w:rPr>
          <w:rFonts w:hint="cs"/>
          <w:rtl/>
        </w:rPr>
        <w:t>ی</w:t>
      </w:r>
      <w:r>
        <w:rPr>
          <w:rtl/>
        </w:rPr>
        <w:t xml:space="preserve"> لا تخرجن عل</w:t>
      </w:r>
      <w:r>
        <w:rPr>
          <w:rFonts w:hint="cs"/>
          <w:rtl/>
        </w:rPr>
        <w:t>ی</w:t>
      </w:r>
      <w:r>
        <w:rPr>
          <w:rtl/>
        </w:rPr>
        <w:t xml:space="preserve"> عاده النساء اللاّت</w:t>
      </w:r>
      <w:r>
        <w:rPr>
          <w:rFonts w:hint="cs"/>
          <w:rtl/>
        </w:rPr>
        <w:t>ی</w:t>
      </w:r>
      <w:r>
        <w:rPr>
          <w:rtl/>
        </w:rPr>
        <w:t xml:space="preserve"> کنّ ف</w:t>
      </w:r>
      <w:r>
        <w:rPr>
          <w:rFonts w:hint="cs"/>
          <w:rtl/>
        </w:rPr>
        <w:t>ی</w:t>
      </w:r>
      <w:r>
        <w:rPr>
          <w:rtl/>
        </w:rPr>
        <w:t xml:space="preserve"> الجاهل</w:t>
      </w:r>
      <w:r>
        <w:rPr>
          <w:rFonts w:hint="cs"/>
          <w:rtl/>
        </w:rPr>
        <w:t>ی</w:t>
      </w:r>
      <w:r>
        <w:rPr>
          <w:rFonts w:hint="eastAsia"/>
          <w:rtl/>
        </w:rPr>
        <w:t>ه</w:t>
      </w:r>
      <w:r>
        <w:rPr>
          <w:rtl/>
        </w:rPr>
        <w:t xml:space="preserve"> و لا تظهرن ز</w:t>
      </w:r>
      <w:r>
        <w:rPr>
          <w:rFonts w:hint="cs"/>
          <w:rtl/>
        </w:rPr>
        <w:t>ی</w:t>
      </w:r>
      <w:r>
        <w:rPr>
          <w:rFonts w:hint="eastAsia"/>
          <w:rtl/>
        </w:rPr>
        <w:t>نتکنّ</w:t>
      </w:r>
      <w:r>
        <w:rPr>
          <w:rtl/>
        </w:rPr>
        <w:t xml:space="preserve"> کما کنّ </w:t>
      </w:r>
      <w:r>
        <w:rPr>
          <w:rFonts w:hint="cs"/>
          <w:rtl/>
        </w:rPr>
        <w:t>ی</w:t>
      </w:r>
      <w:r>
        <w:rPr>
          <w:rFonts w:hint="eastAsia"/>
          <w:rtl/>
        </w:rPr>
        <w:t>ظهرن</w:t>
      </w:r>
      <w:r>
        <w:rPr>
          <w:rtl/>
        </w:rPr>
        <w:t xml:space="preserve"> ذلک. </w:t>
      </w:r>
    </w:p>
    <w:p w:rsidR="00B431B0" w:rsidRDefault="00ED3E80" w:rsidP="00CD56BF">
      <w:pPr>
        <w:pStyle w:val="libNormal"/>
      </w:pPr>
      <w:r>
        <w:rPr>
          <w:rFonts w:hint="eastAsia"/>
          <w:rtl/>
        </w:rPr>
        <w:t>ق</w:t>
      </w:r>
      <w:r>
        <w:rPr>
          <w:rFonts w:hint="cs"/>
          <w:rtl/>
        </w:rPr>
        <w:t>ی</w:t>
      </w:r>
      <w:r>
        <w:rPr>
          <w:rFonts w:hint="eastAsia"/>
          <w:rtl/>
        </w:rPr>
        <w:t>ل</w:t>
      </w:r>
      <w:r>
        <w:rPr>
          <w:rtl/>
        </w:rPr>
        <w:t>:هو أن تلق</w:t>
      </w:r>
      <w:r>
        <w:rPr>
          <w:rFonts w:hint="cs"/>
          <w:rtl/>
        </w:rPr>
        <w:t>ی</w:t>
      </w:r>
      <w:r>
        <w:rPr>
          <w:rtl/>
        </w:rPr>
        <w:t xml:space="preserve"> الخمار عل</w:t>
      </w:r>
      <w:r>
        <w:rPr>
          <w:rFonts w:hint="cs"/>
          <w:rtl/>
        </w:rPr>
        <w:t>ی</w:t>
      </w:r>
      <w:r>
        <w:rPr>
          <w:rtl/>
        </w:rPr>
        <w:t xml:space="preserve"> رأسها و لا تشدّه فتوار</w:t>
      </w:r>
      <w:r>
        <w:rPr>
          <w:rFonts w:hint="cs"/>
          <w:rtl/>
        </w:rPr>
        <w:t>ی</w:t>
      </w:r>
      <w:r>
        <w:rPr>
          <w:rtl/>
        </w:rPr>
        <w:t xml:space="preserve"> قلائدها و قرطبها ف</w:t>
      </w:r>
      <w:r>
        <w:rPr>
          <w:rFonts w:hint="cs"/>
          <w:rtl/>
        </w:rPr>
        <w:t>ی</w:t>
      </w:r>
      <w:r>
        <w:rPr>
          <w:rFonts w:hint="eastAsia"/>
          <w:rtl/>
        </w:rPr>
        <w:t>بدو</w:t>
      </w:r>
      <w:r>
        <w:rPr>
          <w:rtl/>
        </w:rPr>
        <w:t xml:space="preserve"> ذلک منها.و المراد بالجاهل</w:t>
      </w:r>
      <w:r>
        <w:rPr>
          <w:rFonts w:hint="cs"/>
          <w:rtl/>
        </w:rPr>
        <w:t>ی</w:t>
      </w:r>
      <w:r>
        <w:rPr>
          <w:rFonts w:hint="eastAsia"/>
          <w:rtl/>
        </w:rPr>
        <w:t>ه</w:t>
      </w:r>
      <w:r>
        <w:rPr>
          <w:rtl/>
        </w:rPr>
        <w:t xml:space="preserve"> الأول</w:t>
      </w:r>
      <w:r>
        <w:rPr>
          <w:rFonts w:hint="cs"/>
          <w:rtl/>
        </w:rPr>
        <w:t>ی</w:t>
      </w:r>
      <w:r>
        <w:rPr>
          <w:rtl/>
        </w:rPr>
        <w:t xml:space="preserve"> ما کان قبل الإسلام، و ق</w:t>
      </w:r>
      <w:r>
        <w:rPr>
          <w:rFonts w:hint="cs"/>
          <w:rtl/>
        </w:rPr>
        <w:t>ی</w:t>
      </w:r>
      <w:r>
        <w:rPr>
          <w:rFonts w:hint="eastAsia"/>
          <w:rtl/>
        </w:rPr>
        <w:t>ل</w:t>
      </w:r>
      <w:r>
        <w:rPr>
          <w:rtl/>
        </w:rPr>
        <w:t>: ما کان ب</w:t>
      </w:r>
      <w:r>
        <w:rPr>
          <w:rFonts w:hint="cs"/>
          <w:rtl/>
        </w:rPr>
        <w:t>ی</w:t>
      </w:r>
      <w:r>
        <w:rPr>
          <w:rFonts w:hint="eastAsia"/>
          <w:rtl/>
        </w:rPr>
        <w:t>ن</w:t>
      </w:r>
      <w:r>
        <w:rPr>
          <w:rtl/>
        </w:rPr>
        <w:t xml:space="preserve"> آدم و نوح </w:t>
      </w:r>
      <w:r w:rsidR="001C23D3" w:rsidRPr="001C23D3">
        <w:rPr>
          <w:rStyle w:val="libAlaemChar"/>
          <w:rtl/>
        </w:rPr>
        <w:t>عليهما‌السلام</w:t>
      </w:r>
      <w:r>
        <w:rPr>
          <w:rtl/>
        </w:rPr>
        <w:t xml:space="preserve"> ثمانمائه سنه، و ق</w:t>
      </w:r>
      <w:r>
        <w:rPr>
          <w:rFonts w:hint="cs"/>
          <w:rtl/>
        </w:rPr>
        <w:t>ی</w:t>
      </w:r>
      <w:r>
        <w:rPr>
          <w:rFonts w:hint="eastAsia"/>
          <w:rtl/>
        </w:rPr>
        <w:t>ل</w:t>
      </w:r>
      <w:r>
        <w:rPr>
          <w:rtl/>
        </w:rPr>
        <w:t>: ما ب</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 xml:space="preserve"> </w:t>
      </w:r>
      <w:r w:rsidR="00EC2CC2" w:rsidRPr="00EC2CC2">
        <w:rPr>
          <w:rStyle w:val="libAlaemChar"/>
          <w:rtl/>
        </w:rPr>
        <w:t>عليه‌السلام</w:t>
      </w:r>
      <w:r>
        <w:rPr>
          <w:rtl/>
        </w:rPr>
        <w:t xml:space="preserve"> و محمّد </w:t>
      </w:r>
      <w:r w:rsidR="001C23D3" w:rsidRPr="001C23D3">
        <w:rPr>
          <w:rStyle w:val="libAlaemChar"/>
          <w:rtl/>
        </w:rPr>
        <w:t>صلى‌الله‌عليه‌وآله‌وسلم</w:t>
      </w:r>
      <w:r>
        <w:rPr>
          <w:rtl/>
        </w:rPr>
        <w:t>، و ق</w:t>
      </w:r>
      <w:r>
        <w:rPr>
          <w:rFonts w:hint="cs"/>
          <w:rtl/>
        </w:rPr>
        <w:t>ی</w:t>
      </w:r>
      <w:r>
        <w:rPr>
          <w:rFonts w:hint="eastAsia"/>
          <w:rtl/>
        </w:rPr>
        <w:t>ل</w:t>
      </w:r>
      <w:r>
        <w:rPr>
          <w:rtl/>
        </w:rPr>
        <w:t xml:space="preserve">: انّهم کانوا </w:t>
      </w:r>
      <w:r>
        <w:rPr>
          <w:rFonts w:hint="cs"/>
          <w:rtl/>
        </w:rPr>
        <w:t>ی</w:t>
      </w:r>
      <w:r>
        <w:rPr>
          <w:rFonts w:hint="eastAsia"/>
          <w:rtl/>
        </w:rPr>
        <w:t>جوّزون</w:t>
      </w:r>
      <w:r>
        <w:rPr>
          <w:rtl/>
        </w:rPr>
        <w:t xml:space="preserve"> أن تجمع امرأه واحده زوجا و خلاّ فتجعل لزوجها نصفها الأسفل و لخلّها نصفها الأعل</w:t>
      </w:r>
      <w:r>
        <w:rPr>
          <w:rFonts w:hint="cs"/>
          <w:rtl/>
        </w:rPr>
        <w:t>ی</w:t>
      </w:r>
      <w:r>
        <w:rPr>
          <w:rtl/>
        </w:rPr>
        <w:t xml:space="preserve"> </w:t>
      </w:r>
      <w:r>
        <w:rPr>
          <w:rFonts w:hint="cs"/>
          <w:rtl/>
        </w:rPr>
        <w:t>ی</w:t>
      </w:r>
      <w:r>
        <w:rPr>
          <w:rFonts w:hint="eastAsia"/>
          <w:rtl/>
        </w:rPr>
        <w:t>قبّلها</w:t>
      </w:r>
      <w:r>
        <w:rPr>
          <w:rtl/>
        </w:rPr>
        <w:t xml:space="preserve"> و </w:t>
      </w:r>
      <w:r>
        <w:rPr>
          <w:rFonts w:hint="cs"/>
          <w:rtl/>
        </w:rPr>
        <w:t>ی</w:t>
      </w:r>
      <w:r>
        <w:rPr>
          <w:rFonts w:hint="eastAsia"/>
          <w:rtl/>
        </w:rPr>
        <w:t>عانقها</w:t>
      </w:r>
      <w:r>
        <w:rPr>
          <w:rtl/>
        </w:rPr>
        <w:t xml:space="preserve"> </w:t>
      </w:r>
      <w:r w:rsidRPr="00604B91">
        <w:rPr>
          <w:rStyle w:val="libFootnotenumChar"/>
          <w:rtl/>
        </w:rPr>
        <w:t>(</w:t>
      </w:r>
      <w:r w:rsidR="00CD56BF">
        <w:rPr>
          <w:rStyle w:val="libFootnotenumChar"/>
          <w:rFonts w:hint="cs"/>
          <w:rtl/>
        </w:rPr>
        <w:t>6</w:t>
      </w:r>
      <w:r w:rsidRPr="00604B91">
        <w:rPr>
          <w:rStyle w:val="libFootnotenumChar"/>
          <w:rtl/>
        </w:rPr>
        <w:t>)</w:t>
      </w:r>
      <w:r>
        <w:rPr>
          <w:rtl/>
        </w:rPr>
        <w:t xml:space="preserve">.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w:t>
      </w:r>
      <w:r w:rsidR="001A3C8D">
        <w:rPr>
          <w:rtl/>
        </w:rPr>
        <w:t>0</w:t>
      </w:r>
      <w:r w:rsidR="00ED3E80">
        <w:rPr>
          <w:rtl/>
        </w:rPr>
        <w:t>/</w:t>
      </w:r>
      <w:r w:rsidR="001A3C8D">
        <w:rPr>
          <w:rtl/>
        </w:rPr>
        <w:t>1</w:t>
      </w:r>
      <w:r w:rsidR="00ED3E80">
        <w:rPr>
          <w:rtl/>
        </w:rPr>
        <w:t>/6،ج:</w:t>
      </w:r>
      <w:r w:rsidR="001A3C8D">
        <w:rPr>
          <w:rtl/>
        </w:rPr>
        <w:t>170</w:t>
      </w:r>
      <w:r w:rsidR="00ED3E80">
        <w:rPr>
          <w:rtl/>
        </w:rPr>
        <w:t>/</w:t>
      </w:r>
      <w:r w:rsidR="001A3C8D">
        <w:rPr>
          <w:rtl/>
        </w:rPr>
        <w:t>1</w:t>
      </w:r>
      <w:r w:rsidR="00ED3E80">
        <w:rPr>
          <w:rtl/>
        </w:rPr>
        <w:t xml:space="preserve">5. </w:t>
      </w:r>
    </w:p>
    <w:p w:rsidR="00ED3E80" w:rsidRDefault="00365129" w:rsidP="0027669E">
      <w:pPr>
        <w:pStyle w:val="libFootnote0"/>
      </w:pPr>
      <w:r>
        <w:rPr>
          <w:rtl/>
        </w:rPr>
        <w:t>(2)</w:t>
      </w:r>
      <w:r w:rsidR="00ED3E80">
        <w:rPr>
          <w:rtl/>
        </w:rPr>
        <w:t xml:space="preserve"> ق:4</w:t>
      </w:r>
      <w:r w:rsidR="001A3C8D">
        <w:rPr>
          <w:rtl/>
        </w:rPr>
        <w:t>1</w:t>
      </w:r>
      <w:r w:rsidR="00ED3E80">
        <w:rPr>
          <w:rtl/>
        </w:rPr>
        <w:t>/</w:t>
      </w:r>
      <w:r w:rsidR="001A3C8D">
        <w:rPr>
          <w:rtl/>
        </w:rPr>
        <w:t>1</w:t>
      </w:r>
      <w:r w:rsidR="00ED3E80">
        <w:rPr>
          <w:rtl/>
        </w:rPr>
        <w:t>/6،ج:</w:t>
      </w:r>
      <w:r w:rsidR="001A3C8D">
        <w:rPr>
          <w:rtl/>
        </w:rPr>
        <w:t>172</w:t>
      </w:r>
      <w:r w:rsidR="00ED3E80">
        <w:rPr>
          <w:rtl/>
        </w:rPr>
        <w:t>/</w:t>
      </w:r>
      <w:r w:rsidR="001A3C8D">
        <w:rPr>
          <w:rtl/>
        </w:rPr>
        <w:t>1</w:t>
      </w:r>
      <w:r w:rsidR="00ED3E80">
        <w:rPr>
          <w:rtl/>
        </w:rPr>
        <w:t xml:space="preserve">5. </w:t>
      </w:r>
    </w:p>
    <w:p w:rsidR="00ED3E80" w:rsidRDefault="00365129" w:rsidP="0027669E">
      <w:pPr>
        <w:pStyle w:val="libFootnote0"/>
      </w:pPr>
      <w:r>
        <w:rPr>
          <w:rtl/>
        </w:rPr>
        <w:t>(3)</w:t>
      </w:r>
      <w:r w:rsidR="00ED3E80">
        <w:rPr>
          <w:rtl/>
        </w:rPr>
        <w:t xml:space="preserve"> العلهز کزبرج:الفراء الضخم و ق</w:t>
      </w:r>
      <w:r w:rsidR="00ED3E80">
        <w:rPr>
          <w:rFonts w:hint="cs"/>
          <w:rtl/>
        </w:rPr>
        <w:t>ی</w:t>
      </w:r>
      <w:r w:rsidR="00ED3E80">
        <w:rPr>
          <w:rFonts w:hint="eastAsia"/>
          <w:rtl/>
        </w:rPr>
        <w:t>ل</w:t>
      </w:r>
      <w:r w:rsidR="00ED3E80">
        <w:rPr>
          <w:rtl/>
        </w:rPr>
        <w:t xml:space="preserve"> الوبر المخلوط بالدم،و الهب</w:t>
      </w:r>
      <w:r w:rsidR="00ED3E80">
        <w:rPr>
          <w:rFonts w:hint="cs"/>
          <w:rtl/>
        </w:rPr>
        <w:t>ی</w:t>
      </w:r>
      <w:r w:rsidR="00ED3E80">
        <w:rPr>
          <w:rFonts w:hint="eastAsia"/>
          <w:rtl/>
        </w:rPr>
        <w:t>د</w:t>
      </w:r>
      <w:r w:rsidR="00ED3E80">
        <w:rPr>
          <w:rtl/>
        </w:rPr>
        <w:t xml:space="preserve"> </w:t>
      </w:r>
      <w:r w:rsidR="00ED3E80">
        <w:rPr>
          <w:rFonts w:hint="cs"/>
          <w:rtl/>
        </w:rPr>
        <w:t>ی</w:t>
      </w:r>
      <w:r w:rsidR="00ED3E80">
        <w:rPr>
          <w:rFonts w:hint="eastAsia"/>
          <w:rtl/>
        </w:rPr>
        <w:t>أت</w:t>
      </w:r>
      <w:r w:rsidR="00ED3E80">
        <w:rPr>
          <w:rFonts w:hint="cs"/>
          <w:rtl/>
        </w:rPr>
        <w:t>ی</w:t>
      </w:r>
      <w:r w:rsidR="00ED3E80">
        <w:rPr>
          <w:rtl/>
        </w:rPr>
        <w:t xml:space="preserve"> معناه ف</w:t>
      </w:r>
      <w:r w:rsidR="00ED3E80">
        <w:rPr>
          <w:rFonts w:hint="cs"/>
          <w:rtl/>
        </w:rPr>
        <w:t>ی</w:t>
      </w:r>
      <w:r w:rsidR="00F71F29" w:rsidRPr="00CD56BF">
        <w:rPr>
          <w:rFonts w:hint="eastAsia"/>
          <w:rtl/>
        </w:rPr>
        <w:t>(</w:t>
      </w:r>
      <w:r w:rsidR="00ED3E80" w:rsidRPr="00CD56BF">
        <w:rPr>
          <w:rFonts w:hint="eastAsia"/>
          <w:rtl/>
        </w:rPr>
        <w:t>خطب</w:t>
      </w:r>
      <w:r w:rsidR="00F71F29" w:rsidRPr="00CD56BF">
        <w:rPr>
          <w:rFonts w:hint="eastAsia"/>
          <w:rtl/>
        </w:rPr>
        <w:t>)</w:t>
      </w:r>
      <w:r w:rsidR="00ED3E80" w:rsidRPr="00CD56BF">
        <w:rPr>
          <w:rtl/>
        </w:rPr>
        <w:t xml:space="preserve">. </w:t>
      </w:r>
    </w:p>
    <w:p w:rsidR="00ED3E80" w:rsidRDefault="00365129" w:rsidP="0027669E">
      <w:pPr>
        <w:pStyle w:val="libFootnote0"/>
      </w:pPr>
      <w:r>
        <w:rPr>
          <w:rtl/>
        </w:rPr>
        <w:t>(4)</w:t>
      </w:r>
      <w:r w:rsidR="00ED3E80">
        <w:rPr>
          <w:rtl/>
        </w:rPr>
        <w:t xml:space="preserve"> ق:</w:t>
      </w:r>
      <w:r w:rsidR="001A3C8D">
        <w:rPr>
          <w:rtl/>
        </w:rPr>
        <w:t>18</w:t>
      </w:r>
      <w:r w:rsidR="00ED3E80">
        <w:rPr>
          <w:rtl/>
        </w:rPr>
        <w:t>4/</w:t>
      </w:r>
      <w:r w:rsidR="001A3C8D">
        <w:rPr>
          <w:rtl/>
        </w:rPr>
        <w:t>1</w:t>
      </w:r>
      <w:r w:rsidR="00ED3E80">
        <w:rPr>
          <w:rtl/>
        </w:rPr>
        <w:t>6/</w:t>
      </w:r>
      <w:r w:rsidR="001A3C8D">
        <w:rPr>
          <w:rtl/>
        </w:rPr>
        <w:t>8</w:t>
      </w:r>
      <w:r w:rsidR="00ED3E80">
        <w:rPr>
          <w:rtl/>
        </w:rPr>
        <w:t xml:space="preserve">،ج:-. </w:t>
      </w:r>
    </w:p>
    <w:p w:rsidR="00B431B0" w:rsidRDefault="00365129" w:rsidP="0027669E">
      <w:pPr>
        <w:pStyle w:val="libFootnote0"/>
        <w:rPr>
          <w:rtl/>
        </w:rPr>
      </w:pPr>
      <w:r>
        <w:rPr>
          <w:rtl/>
        </w:rPr>
        <w:t>(5)</w:t>
      </w:r>
      <w:r w:rsidR="00ED3E80">
        <w:rPr>
          <w:rtl/>
        </w:rPr>
        <w:t xml:space="preserve"> سوره الأحزاب/الآ</w:t>
      </w:r>
      <w:r w:rsidR="00ED3E80">
        <w:rPr>
          <w:rFonts w:hint="cs"/>
          <w:rtl/>
        </w:rPr>
        <w:t>ی</w:t>
      </w:r>
      <w:r w:rsidR="00ED3E80">
        <w:rPr>
          <w:rFonts w:hint="eastAsia"/>
          <w:rtl/>
        </w:rPr>
        <w:t>ه</w:t>
      </w:r>
      <w:r w:rsidR="00ED3E80">
        <w:rPr>
          <w:rtl/>
        </w:rPr>
        <w:t xml:space="preserve"> </w:t>
      </w:r>
      <w:r w:rsidR="001A3C8D">
        <w:rPr>
          <w:rtl/>
        </w:rPr>
        <w:t>33</w:t>
      </w:r>
    </w:p>
    <w:p w:rsidR="00CD56BF" w:rsidRPr="00CD56BF" w:rsidRDefault="00CD56BF" w:rsidP="00CD56BF">
      <w:pPr>
        <w:pStyle w:val="libFootnote0"/>
        <w:rPr>
          <w:rtl/>
        </w:rPr>
      </w:pPr>
      <w:r>
        <w:rPr>
          <w:rFonts w:hint="cs"/>
          <w:rtl/>
        </w:rPr>
        <w:t>(6) ق:714/69/6،ج:176/22.</w:t>
      </w:r>
    </w:p>
    <w:p w:rsidR="005A2728" w:rsidRDefault="005A2728" w:rsidP="0027669E">
      <w:pPr>
        <w:pStyle w:val="libNormal"/>
        <w:rPr>
          <w:rtl/>
        </w:rPr>
      </w:pPr>
      <w:r>
        <w:rPr>
          <w:rtl/>
        </w:rPr>
        <w:br w:type="page"/>
      </w:r>
    </w:p>
    <w:p w:rsidR="00ED3E80" w:rsidRDefault="00ED3E80" w:rsidP="00ED3E80">
      <w:pPr>
        <w:pStyle w:val="libNormal"/>
      </w:pPr>
      <w:r>
        <w:rPr>
          <w:rtl/>
        </w:rPr>
        <w:lastRenderedPageBreak/>
        <w:t xml:space="preserve">من مات و لم </w:t>
      </w:r>
      <w:r>
        <w:rPr>
          <w:rFonts w:hint="cs"/>
          <w:rtl/>
        </w:rPr>
        <w:t>ی</w:t>
      </w:r>
      <w:r>
        <w:rPr>
          <w:rFonts w:hint="eastAsia"/>
          <w:rtl/>
        </w:rPr>
        <w:t>عرف</w:t>
      </w:r>
      <w:r>
        <w:rPr>
          <w:rtl/>
        </w:rPr>
        <w:t xml:space="preserve"> إمام زمانه مات م</w:t>
      </w:r>
      <w:r>
        <w:rPr>
          <w:rFonts w:hint="cs"/>
          <w:rtl/>
        </w:rPr>
        <w:t>ی</w:t>
      </w:r>
      <w:r>
        <w:rPr>
          <w:rFonts w:hint="eastAsia"/>
          <w:rtl/>
        </w:rPr>
        <w:t>ته</w:t>
      </w:r>
      <w:r>
        <w:rPr>
          <w:rtl/>
        </w:rPr>
        <w:t xml:space="preserve"> جاهل</w:t>
      </w:r>
      <w:r>
        <w:rPr>
          <w:rFonts w:hint="cs"/>
          <w:rtl/>
        </w:rPr>
        <w:t>یّ</w:t>
      </w:r>
      <w:r>
        <w:rPr>
          <w:rFonts w:hint="eastAsia"/>
          <w:rtl/>
        </w:rPr>
        <w:t>ه</w:t>
      </w:r>
      <w:r>
        <w:rPr>
          <w:rtl/>
        </w:rPr>
        <w:t xml:space="preserve"> </w:t>
      </w:r>
      <w:r w:rsidRPr="00604B91">
        <w:rPr>
          <w:rStyle w:val="libFootnotenumChar"/>
          <w:rtl/>
        </w:rPr>
        <w:t>(1)</w:t>
      </w:r>
      <w:r>
        <w:rPr>
          <w:rtl/>
        </w:rPr>
        <w:t xml:space="preserve">. </w:t>
      </w:r>
    </w:p>
    <w:p w:rsidR="00ED3E80" w:rsidRDefault="00ED3E80" w:rsidP="00CD56BF">
      <w:pPr>
        <w:pStyle w:val="libCenterBold1"/>
      </w:pPr>
      <w:r>
        <w:rPr>
          <w:rFonts w:hint="eastAsia"/>
          <w:rtl/>
        </w:rPr>
        <w:t>أبو</w:t>
      </w:r>
      <w:r>
        <w:rPr>
          <w:rtl/>
        </w:rPr>
        <w:t xml:space="preserve"> جهل(لعنه اللّه) </w:t>
      </w:r>
    </w:p>
    <w:p w:rsidR="00ED3E80" w:rsidRDefault="00ED3E80" w:rsidP="00ED3E80">
      <w:pPr>
        <w:pStyle w:val="libNormal"/>
      </w:pPr>
      <w:r>
        <w:rPr>
          <w:rFonts w:hint="eastAsia"/>
          <w:rtl/>
        </w:rPr>
        <w:t>أبو</w:t>
      </w:r>
      <w:r>
        <w:rPr>
          <w:rtl/>
        </w:rPr>
        <w:t xml:space="preserve"> جهل:عمرو بن هشام بن المغ</w:t>
      </w:r>
      <w:r>
        <w:rPr>
          <w:rFonts w:hint="cs"/>
          <w:rtl/>
        </w:rPr>
        <w:t>ی</w:t>
      </w:r>
      <w:r>
        <w:rPr>
          <w:rFonts w:hint="eastAsia"/>
          <w:rtl/>
        </w:rPr>
        <w:t>ره</w:t>
      </w:r>
      <w:r>
        <w:rPr>
          <w:rtl/>
        </w:rPr>
        <w:t xml:space="preserve"> المخزوم</w:t>
      </w:r>
      <w:r>
        <w:rPr>
          <w:rFonts w:hint="cs"/>
          <w:rtl/>
        </w:rPr>
        <w:t>ی</w:t>
      </w:r>
      <w:r>
        <w:rPr>
          <w:rFonts w:hint="eastAsia"/>
          <w:rtl/>
        </w:rPr>
        <w:t>،کان</w:t>
      </w:r>
      <w:r>
        <w:rPr>
          <w:rtl/>
        </w:rPr>
        <w:t xml:space="preserve"> أشدّ الناس عداوه للنب</w:t>
      </w:r>
      <w:r>
        <w:rPr>
          <w:rFonts w:hint="cs"/>
          <w:rtl/>
        </w:rPr>
        <w:t>یّ</w:t>
      </w:r>
      <w:r>
        <w:rPr>
          <w:rtl/>
        </w:rPr>
        <w:t xml:space="preserve"> </w:t>
      </w:r>
      <w:r w:rsidR="001C23D3" w:rsidRPr="001C23D3">
        <w:rPr>
          <w:rStyle w:val="libAlaemChar"/>
          <w:rtl/>
        </w:rPr>
        <w:t>صلى‌الله‌عليه‌وآله‌وسلم</w:t>
      </w:r>
      <w:r>
        <w:rPr>
          <w:rtl/>
        </w:rPr>
        <w:t xml:space="preserve">،قتل </w:t>
      </w:r>
      <w:r>
        <w:rPr>
          <w:rFonts w:hint="cs"/>
          <w:rtl/>
        </w:rPr>
        <w:t>ی</w:t>
      </w:r>
      <w:r>
        <w:rPr>
          <w:rFonts w:hint="eastAsia"/>
          <w:rtl/>
        </w:rPr>
        <w:t>وم</w:t>
      </w:r>
      <w:r>
        <w:rPr>
          <w:rtl/>
        </w:rPr>
        <w:t xml:space="preserve"> بدر کافرا. </w:t>
      </w:r>
    </w:p>
    <w:p w:rsidR="00ED3E80" w:rsidRDefault="00ED3E80" w:rsidP="00ED3E80">
      <w:pPr>
        <w:pStyle w:val="libNormal"/>
      </w:pPr>
      <w:r>
        <w:rPr>
          <w:rFonts w:hint="eastAsia"/>
          <w:rtl/>
        </w:rPr>
        <w:t>ذکر</w:t>
      </w:r>
      <w:r>
        <w:rPr>
          <w:rtl/>
        </w:rPr>
        <w:t xml:space="preserve"> ما </w:t>
      </w:r>
      <w:r>
        <w:rPr>
          <w:rFonts w:hint="cs"/>
          <w:rtl/>
        </w:rPr>
        <w:t>ی</w:t>
      </w:r>
      <w:r>
        <w:rPr>
          <w:rFonts w:hint="eastAsia"/>
          <w:rtl/>
        </w:rPr>
        <w:t>ظهر</w:t>
      </w:r>
      <w:r>
        <w:rPr>
          <w:rtl/>
        </w:rPr>
        <w:t xml:space="preserve"> منه عداوته(لعنه اللّه)لرسول اللّه </w:t>
      </w:r>
      <w:r w:rsidR="001C23D3" w:rsidRPr="001C23D3">
        <w:rPr>
          <w:rStyle w:val="libAlaemChar"/>
          <w:rtl/>
        </w:rPr>
        <w:t>صلى‌الله‌عليه‌وآله‌وسلم</w:t>
      </w:r>
      <w:r>
        <w:rPr>
          <w:rtl/>
        </w:rPr>
        <w:t>،منها ارادته قتل سط</w:t>
      </w:r>
      <w:r>
        <w:rPr>
          <w:rFonts w:hint="cs"/>
          <w:rtl/>
        </w:rPr>
        <w:t>ی</w:t>
      </w:r>
      <w:r>
        <w:rPr>
          <w:rFonts w:hint="eastAsia"/>
          <w:rtl/>
        </w:rPr>
        <w:t>ح</w:t>
      </w:r>
      <w:r>
        <w:rPr>
          <w:rtl/>
        </w:rPr>
        <w:t xml:space="preserve"> لأنّه بشّر بالنب</w:t>
      </w:r>
      <w:r>
        <w:rPr>
          <w:rFonts w:hint="cs"/>
          <w:rtl/>
        </w:rPr>
        <w:t>یّ</w:t>
      </w:r>
      <w:r>
        <w:rPr>
          <w:rtl/>
        </w:rPr>
        <w:t xml:space="preserve"> </w:t>
      </w:r>
      <w:r w:rsidR="001C23D3" w:rsidRPr="001C23D3">
        <w:rPr>
          <w:rStyle w:val="libAlaemChar"/>
          <w:rtl/>
        </w:rPr>
        <w:t>صلى‌الله‌عليه‌وآله‌وسلم</w:t>
      </w:r>
      <w:r>
        <w:rPr>
          <w:rtl/>
        </w:rPr>
        <w:t xml:space="preserve"> </w:t>
      </w:r>
      <w:r w:rsidRPr="00604B91">
        <w:rPr>
          <w:rStyle w:val="libFootnotenumChar"/>
          <w:rtl/>
        </w:rPr>
        <w:t>(2)</w:t>
      </w:r>
      <w:r w:rsidR="0038107C">
        <w:rPr>
          <w:rFonts w:hint="cs"/>
          <w:rtl/>
        </w:rPr>
        <w:t xml:space="preserve">،منهافي مسافرتها الى الشام </w:t>
      </w:r>
      <w:r w:rsidR="0038107C" w:rsidRPr="0038107C">
        <w:rPr>
          <w:rStyle w:val="libFootnotenumChar"/>
          <w:rFonts w:hint="cs"/>
          <w:rtl/>
        </w:rPr>
        <w:t>(3)</w:t>
      </w:r>
      <w:r w:rsidR="0038107C">
        <w:rPr>
          <w:rFonts w:hint="cs"/>
          <w:rtl/>
        </w:rPr>
        <w:t xml:space="preserve">،منها في طرح السّلا و قصده أن يرضخه بالحجر و غير ذلك </w:t>
      </w:r>
      <w:r w:rsidR="0038107C" w:rsidRPr="0038107C">
        <w:rPr>
          <w:rStyle w:val="libFootnotenumChar"/>
          <w:rFonts w:hint="cs"/>
          <w:rtl/>
        </w:rPr>
        <w:t>(4)</w:t>
      </w:r>
      <w:r w:rsidR="0038107C">
        <w:rPr>
          <w:rFonts w:hint="cs"/>
          <w:rtl/>
        </w:rPr>
        <w:t>.</w:t>
      </w:r>
    </w:p>
    <w:p w:rsidR="00ED3E80" w:rsidRDefault="00ED3E80" w:rsidP="0038107C">
      <w:pPr>
        <w:pStyle w:val="libNormal"/>
      </w:pPr>
      <w:r>
        <w:rPr>
          <w:rFonts w:hint="eastAsia"/>
          <w:rtl/>
        </w:rPr>
        <w:t>التصاق</w:t>
      </w:r>
      <w:r>
        <w:rPr>
          <w:rtl/>
        </w:rPr>
        <w:t xml:space="preserve"> الحجر بکفّ أب</w:t>
      </w:r>
      <w:r>
        <w:rPr>
          <w:rFonts w:hint="cs"/>
          <w:rtl/>
        </w:rPr>
        <w:t>ی</w:t>
      </w:r>
      <w:r>
        <w:rPr>
          <w:rtl/>
        </w:rPr>
        <w:t xml:space="preserve"> جهل لمّا أراد أن </w:t>
      </w:r>
      <w:r>
        <w:rPr>
          <w:rFonts w:hint="cs"/>
          <w:rtl/>
        </w:rPr>
        <w:t>ی</w:t>
      </w:r>
      <w:r>
        <w:rPr>
          <w:rFonts w:hint="eastAsia"/>
          <w:rtl/>
        </w:rPr>
        <w:t>رم</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به </w:t>
      </w:r>
      <w:r w:rsidRPr="00604B91">
        <w:rPr>
          <w:rStyle w:val="libFootnotenumChar"/>
          <w:rtl/>
        </w:rPr>
        <w:t>(</w:t>
      </w:r>
      <w:r w:rsidR="0038107C">
        <w:rPr>
          <w:rStyle w:val="libFootnotenumChar"/>
          <w:rFonts w:hint="cs"/>
          <w:rtl/>
        </w:rPr>
        <w:t>5</w:t>
      </w:r>
      <w:r w:rsidRPr="00604B91">
        <w:rPr>
          <w:rStyle w:val="libFootnotenumChar"/>
          <w:rtl/>
        </w:rPr>
        <w:t>)</w:t>
      </w:r>
      <w:r>
        <w:rPr>
          <w:rtl/>
        </w:rPr>
        <w:t xml:space="preserve">. </w:t>
      </w:r>
    </w:p>
    <w:p w:rsidR="00ED3E80" w:rsidRDefault="00ED3E80" w:rsidP="00ED3E80">
      <w:pPr>
        <w:pStyle w:val="libNormal"/>
      </w:pPr>
      <w:r w:rsidRPr="00CD56BF">
        <w:rPr>
          <w:rStyle w:val="libBold1Char"/>
          <w:rFonts w:hint="eastAsia"/>
          <w:rtl/>
        </w:rPr>
        <w:t>المناقب</w:t>
      </w:r>
      <w:r>
        <w:rPr>
          <w:rtl/>
        </w:rPr>
        <w:t>:النبو</w:t>
      </w:r>
      <w:r>
        <w:rPr>
          <w:rFonts w:hint="cs"/>
          <w:rtl/>
        </w:rPr>
        <w:t>یّ</w:t>
      </w:r>
      <w:r>
        <w:rPr>
          <w:rtl/>
        </w:rPr>
        <w:t xml:space="preserve"> </w:t>
      </w:r>
      <w:r w:rsidR="001C23D3" w:rsidRPr="001C23D3">
        <w:rPr>
          <w:rStyle w:val="libAlaemChar"/>
          <w:rtl/>
        </w:rPr>
        <w:t>صلى‌الله‌عليه‌وآله‌وسلم</w:t>
      </w:r>
      <w:r>
        <w:rPr>
          <w:rtl/>
        </w:rPr>
        <w:t>: ما من ش</w:t>
      </w:r>
      <w:r>
        <w:rPr>
          <w:rFonts w:hint="cs"/>
          <w:rtl/>
        </w:rPr>
        <w:t>ی</w:t>
      </w:r>
      <w:r>
        <w:rPr>
          <w:rFonts w:hint="eastAsia"/>
          <w:rtl/>
        </w:rPr>
        <w:t>ء</w:t>
      </w:r>
      <w:r>
        <w:rPr>
          <w:rtl/>
        </w:rPr>
        <w:t xml:space="preserve"> الاّ و هو عارف بنبوّت</w:t>
      </w:r>
      <w:r>
        <w:rPr>
          <w:rFonts w:hint="cs"/>
          <w:rtl/>
        </w:rPr>
        <w:t>ی</w:t>
      </w:r>
      <w:r>
        <w:rPr>
          <w:rtl/>
        </w:rPr>
        <w:t xml:space="preserve"> سو</w:t>
      </w:r>
      <w:r>
        <w:rPr>
          <w:rFonts w:hint="cs"/>
          <w:rtl/>
        </w:rPr>
        <w:t>ی</w:t>
      </w:r>
      <w:r>
        <w:rPr>
          <w:rtl/>
        </w:rPr>
        <w:t xml:space="preserve"> أب</w:t>
      </w:r>
      <w:r>
        <w:rPr>
          <w:rFonts w:hint="cs"/>
          <w:rtl/>
        </w:rPr>
        <w:t>ی</w:t>
      </w:r>
      <w:r>
        <w:rPr>
          <w:rtl/>
        </w:rPr>
        <w:t xml:space="preserve"> جهل و قر</w:t>
      </w:r>
      <w:r>
        <w:rPr>
          <w:rFonts w:hint="cs"/>
          <w:rtl/>
        </w:rPr>
        <w:t>ی</w:t>
      </w:r>
      <w:r>
        <w:rPr>
          <w:rFonts w:hint="eastAsia"/>
          <w:rtl/>
        </w:rPr>
        <w:t>ش</w:t>
      </w:r>
      <w:r>
        <w:rPr>
          <w:rtl/>
        </w:rPr>
        <w:t>. تقدّم ف</w:t>
      </w:r>
      <w:r>
        <w:rPr>
          <w:rFonts w:hint="cs"/>
          <w:rtl/>
        </w:rPr>
        <w:t>ی</w:t>
      </w:r>
      <w:r w:rsidR="00F71F29" w:rsidRPr="00CD56BF">
        <w:rPr>
          <w:rFonts w:hint="eastAsia"/>
          <w:rtl/>
        </w:rPr>
        <w:t>(</w:t>
      </w:r>
      <w:r w:rsidRPr="00CD56BF">
        <w:rPr>
          <w:rFonts w:hint="eastAsia"/>
          <w:rtl/>
        </w:rPr>
        <w:t>جمل</w:t>
      </w:r>
      <w:r w:rsidR="00F71F29" w:rsidRPr="00CD56BF">
        <w:rPr>
          <w:rFonts w:hint="eastAsia"/>
          <w:rtl/>
        </w:rPr>
        <w:t>)</w:t>
      </w:r>
      <w:r w:rsidRPr="00CD56BF">
        <w:rPr>
          <w:rtl/>
        </w:rPr>
        <w:t>.</w:t>
      </w:r>
      <w:r>
        <w:rPr>
          <w:rtl/>
        </w:rPr>
        <w:t xml:space="preserve"> </w:t>
      </w:r>
    </w:p>
    <w:p w:rsidR="00ED3E80" w:rsidRDefault="00ED3E80" w:rsidP="00CD56BF">
      <w:pPr>
        <w:pStyle w:val="libCenterBold1"/>
      </w:pPr>
      <w:r>
        <w:rPr>
          <w:rFonts w:hint="eastAsia"/>
          <w:rtl/>
        </w:rPr>
        <w:t>سبب</w:t>
      </w:r>
      <w:r>
        <w:rPr>
          <w:rtl/>
        </w:rPr>
        <w:t xml:space="preserve"> إسلام حمزه </w:t>
      </w:r>
    </w:p>
    <w:p w:rsidR="00B431B0" w:rsidRDefault="00ED3E80" w:rsidP="00ED3E80">
      <w:pPr>
        <w:pStyle w:val="libNormal"/>
      </w:pPr>
      <w:r w:rsidRPr="00CD56BF">
        <w:rPr>
          <w:rStyle w:val="libBold1Char"/>
          <w:rFonts w:hint="eastAsia"/>
          <w:rtl/>
        </w:rPr>
        <w:t>إعلام</w:t>
      </w:r>
      <w:r w:rsidRPr="00CD56BF">
        <w:rPr>
          <w:rStyle w:val="libBold1Char"/>
          <w:rtl/>
        </w:rPr>
        <w:t xml:space="preserve"> الور</w:t>
      </w:r>
      <w:r w:rsidRPr="00CD56BF">
        <w:rPr>
          <w:rStyle w:val="libBold1Char"/>
          <w:rFonts w:hint="cs"/>
          <w:rtl/>
        </w:rPr>
        <w:t>ی</w:t>
      </w:r>
      <w:r>
        <w:rPr>
          <w:rtl/>
        </w:rPr>
        <w:t>:رو</w:t>
      </w:r>
      <w:r>
        <w:rPr>
          <w:rFonts w:hint="cs"/>
          <w:rtl/>
        </w:rPr>
        <w:t>ی</w:t>
      </w:r>
      <w:r>
        <w:rPr>
          <w:rtl/>
        </w:rPr>
        <w:t xml:space="preserve"> عل</w:t>
      </w:r>
      <w:r>
        <w:rPr>
          <w:rFonts w:hint="cs"/>
          <w:rtl/>
        </w:rPr>
        <w:t>یّ</w:t>
      </w:r>
      <w:r>
        <w:rPr>
          <w:rtl/>
        </w:rPr>
        <w:t xml:space="preserve"> بن إبراه</w:t>
      </w:r>
      <w:r>
        <w:rPr>
          <w:rFonts w:hint="cs"/>
          <w:rtl/>
        </w:rPr>
        <w:t>ی</w:t>
      </w:r>
      <w:r>
        <w:rPr>
          <w:rFonts w:hint="eastAsia"/>
          <w:rtl/>
        </w:rPr>
        <w:t>م</w:t>
      </w:r>
      <w:r>
        <w:rPr>
          <w:rtl/>
        </w:rPr>
        <w:t xml:space="preserve"> بإسناده قال: کان أبو جهل تعرّض لرسول اللّه </w:t>
      </w:r>
      <w:r w:rsidR="001C23D3" w:rsidRPr="001C23D3">
        <w:rPr>
          <w:rStyle w:val="libAlaemChar"/>
          <w:rtl/>
        </w:rPr>
        <w:t>صلى‌الله‌عليه‌وآله‌وسلم</w:t>
      </w:r>
      <w:r>
        <w:rPr>
          <w:rtl/>
        </w:rPr>
        <w:t xml:space="preserve"> و آذاه بالکلام،و اجتمعت بنو هاشم فأقبل حمزه و کان ف</w:t>
      </w:r>
      <w:r>
        <w:rPr>
          <w:rFonts w:hint="cs"/>
          <w:rtl/>
        </w:rPr>
        <w:t>ی</w:t>
      </w:r>
      <w:r>
        <w:rPr>
          <w:rtl/>
        </w:rPr>
        <w:t xml:space="preserve"> الص</w:t>
      </w:r>
      <w:r>
        <w:rPr>
          <w:rFonts w:hint="cs"/>
          <w:rtl/>
        </w:rPr>
        <w:t>ی</w:t>
      </w:r>
      <w:r>
        <w:rPr>
          <w:rFonts w:hint="eastAsia"/>
          <w:rtl/>
        </w:rPr>
        <w:t>د،فنظر</w:t>
      </w:r>
      <w:r>
        <w:rPr>
          <w:rtl/>
        </w:rPr>
        <w:t xml:space="preserve"> ال</w:t>
      </w:r>
      <w:r>
        <w:rPr>
          <w:rFonts w:hint="cs"/>
          <w:rtl/>
        </w:rPr>
        <w:t>ی</w:t>
      </w:r>
      <w:r>
        <w:rPr>
          <w:rtl/>
        </w:rPr>
        <w:t xml:space="preserve"> اجتماع الناس فقال:ما هذا؟فقالت له امرأه من بعض السطوح:</w:t>
      </w:r>
      <w:r>
        <w:rPr>
          <w:rFonts w:hint="cs"/>
          <w:rtl/>
        </w:rPr>
        <w:t>ی</w:t>
      </w:r>
      <w:r>
        <w:rPr>
          <w:rFonts w:hint="eastAsia"/>
          <w:rtl/>
        </w:rPr>
        <w:t>ا</w:t>
      </w:r>
      <w:r>
        <w:rPr>
          <w:rtl/>
        </w:rPr>
        <w:t xml:space="preserve"> أبا </w:t>
      </w:r>
      <w:r>
        <w:rPr>
          <w:rFonts w:hint="cs"/>
          <w:rtl/>
        </w:rPr>
        <w:t>ی</w:t>
      </w:r>
      <w:r>
        <w:rPr>
          <w:rFonts w:hint="eastAsia"/>
          <w:rtl/>
        </w:rPr>
        <w:t>عل</w:t>
      </w:r>
      <w:r>
        <w:rPr>
          <w:rFonts w:hint="cs"/>
          <w:rtl/>
        </w:rPr>
        <w:t>ی</w:t>
      </w:r>
      <w:r>
        <w:rPr>
          <w:rFonts w:hint="eastAsia"/>
          <w:rtl/>
        </w:rPr>
        <w:t>،انّ</w:t>
      </w:r>
      <w:r>
        <w:rPr>
          <w:rtl/>
        </w:rPr>
        <w:t xml:space="preserve"> عمرو بن هشام ت</w:t>
      </w:r>
      <w:r>
        <w:rPr>
          <w:rFonts w:hint="eastAsia"/>
          <w:rtl/>
        </w:rPr>
        <w:t>عرّض</w:t>
      </w:r>
      <w:r>
        <w:rPr>
          <w:rtl/>
        </w:rPr>
        <w:t xml:space="preserve"> لمحمّد </w:t>
      </w:r>
      <w:r w:rsidR="001C23D3" w:rsidRPr="001C23D3">
        <w:rPr>
          <w:rStyle w:val="libAlaemChar"/>
          <w:rtl/>
        </w:rPr>
        <w:t>صلى‌الله‌عليه‌وآله‌وسلم</w:t>
      </w:r>
      <w:r>
        <w:rPr>
          <w:rtl/>
        </w:rPr>
        <w:t xml:space="preserve"> و آذاه،فغضب حمزه و مرّ نحو أب</w:t>
      </w:r>
      <w:r>
        <w:rPr>
          <w:rFonts w:hint="cs"/>
          <w:rtl/>
        </w:rPr>
        <w:t>ی</w:t>
      </w:r>
      <w:r>
        <w:rPr>
          <w:rtl/>
        </w:rPr>
        <w:t xml:space="preserve"> جهل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w:t>
      </w:r>
      <w:r w:rsidR="001A3C8D">
        <w:rPr>
          <w:rtl/>
        </w:rPr>
        <w:t>1</w:t>
      </w:r>
      <w:r w:rsidR="00ED3E80">
        <w:rPr>
          <w:rtl/>
        </w:rPr>
        <w:t>6/4/</w:t>
      </w:r>
      <w:r w:rsidR="001A3C8D">
        <w:rPr>
          <w:rtl/>
        </w:rPr>
        <w:t>7</w:t>
      </w:r>
      <w:r w:rsidR="00ED3E80">
        <w:rPr>
          <w:rtl/>
        </w:rPr>
        <w:t>،ج:</w:t>
      </w:r>
      <w:r w:rsidR="001A3C8D">
        <w:rPr>
          <w:rtl/>
        </w:rPr>
        <w:t>7</w:t>
      </w:r>
      <w:r w:rsidR="00ED3E80">
        <w:rPr>
          <w:rtl/>
        </w:rPr>
        <w:t>6/</w:t>
      </w:r>
      <w:r w:rsidR="001A3C8D">
        <w:rPr>
          <w:rtl/>
        </w:rPr>
        <w:t>23</w:t>
      </w:r>
      <w:r w:rsidR="00ED3E80">
        <w:rPr>
          <w:rtl/>
        </w:rPr>
        <w:t>. ق:کتاب الا</w:t>
      </w:r>
      <w:r w:rsidR="00ED3E80">
        <w:rPr>
          <w:rFonts w:hint="cs"/>
          <w:rtl/>
        </w:rPr>
        <w:t>ی</w:t>
      </w:r>
      <w:r w:rsidR="00ED3E80">
        <w:rPr>
          <w:rFonts w:hint="eastAsia"/>
          <w:rtl/>
        </w:rPr>
        <w:t>مان</w:t>
      </w:r>
      <w:r w:rsidR="001A3C8D">
        <w:rPr>
          <w:rtl/>
        </w:rPr>
        <w:t>19</w:t>
      </w:r>
      <w:r w:rsidR="00ED3E80">
        <w:rPr>
          <w:rtl/>
        </w:rPr>
        <w:t>5/</w:t>
      </w:r>
      <w:r w:rsidR="001A3C8D">
        <w:rPr>
          <w:rtl/>
        </w:rPr>
        <w:t>27</w:t>
      </w:r>
      <w:r w:rsidR="00ED3E80">
        <w:rPr>
          <w:rtl/>
        </w:rPr>
        <w:t>/،ج:</w:t>
      </w:r>
      <w:r w:rsidR="001A3C8D">
        <w:rPr>
          <w:rtl/>
        </w:rPr>
        <w:t>337</w:t>
      </w:r>
      <w:r w:rsidR="00ED3E80">
        <w:rPr>
          <w:rtl/>
        </w:rPr>
        <w:t>/6</w:t>
      </w:r>
      <w:r w:rsidR="001A3C8D">
        <w:rPr>
          <w:rtl/>
        </w:rPr>
        <w:t>8</w:t>
      </w:r>
      <w:r w:rsidR="00ED3E80">
        <w:rPr>
          <w:rtl/>
        </w:rPr>
        <w:t xml:space="preserve">. </w:t>
      </w:r>
    </w:p>
    <w:p w:rsidR="00ED3E80" w:rsidRDefault="00365129" w:rsidP="0027669E">
      <w:pPr>
        <w:pStyle w:val="libFootnote0"/>
      </w:pPr>
      <w:r>
        <w:rPr>
          <w:rtl/>
        </w:rPr>
        <w:t>(2)</w:t>
      </w:r>
      <w:r w:rsidR="00ED3E80">
        <w:rPr>
          <w:rtl/>
        </w:rPr>
        <w:t xml:space="preserve"> ق:</w:t>
      </w:r>
      <w:r w:rsidR="001A3C8D">
        <w:rPr>
          <w:rtl/>
        </w:rPr>
        <w:t>73</w:t>
      </w:r>
      <w:r w:rsidR="00ED3E80">
        <w:rPr>
          <w:rtl/>
        </w:rPr>
        <w:t>/</w:t>
      </w:r>
      <w:r w:rsidR="001A3C8D">
        <w:rPr>
          <w:rtl/>
        </w:rPr>
        <w:t>3</w:t>
      </w:r>
      <w:r w:rsidR="00ED3E80">
        <w:rPr>
          <w:rtl/>
        </w:rPr>
        <w:t>/6،ج:</w:t>
      </w:r>
      <w:r w:rsidR="001A3C8D">
        <w:rPr>
          <w:rtl/>
        </w:rPr>
        <w:t>308</w:t>
      </w:r>
      <w:r w:rsidR="00ED3E80">
        <w:rPr>
          <w:rtl/>
        </w:rPr>
        <w:t>/</w:t>
      </w:r>
      <w:r w:rsidR="001A3C8D">
        <w:rPr>
          <w:rtl/>
        </w:rPr>
        <w:t>1</w:t>
      </w:r>
      <w:r w:rsidR="00ED3E80">
        <w:rPr>
          <w:rtl/>
        </w:rPr>
        <w:t xml:space="preserve">5. </w:t>
      </w:r>
    </w:p>
    <w:p w:rsidR="00B431B0" w:rsidRDefault="00365129" w:rsidP="0027669E">
      <w:pPr>
        <w:pStyle w:val="libFootnote0"/>
        <w:rPr>
          <w:rtl/>
        </w:rPr>
      </w:pPr>
      <w:r>
        <w:rPr>
          <w:rtl/>
        </w:rPr>
        <w:t>(3)</w:t>
      </w:r>
      <w:r w:rsidR="00ED3E80">
        <w:rPr>
          <w:rtl/>
        </w:rPr>
        <w:t xml:space="preserve"> ق:</w:t>
      </w:r>
      <w:r w:rsidR="001A3C8D">
        <w:rPr>
          <w:rtl/>
        </w:rPr>
        <w:t>10</w:t>
      </w:r>
      <w:r w:rsidR="00ED3E80">
        <w:rPr>
          <w:rtl/>
        </w:rPr>
        <w:t xml:space="preserve">6/5/6 و </w:t>
      </w:r>
      <w:r w:rsidR="001A3C8D">
        <w:rPr>
          <w:rtl/>
        </w:rPr>
        <w:t>107</w:t>
      </w:r>
      <w:r w:rsidR="00ED3E80">
        <w:rPr>
          <w:rtl/>
        </w:rPr>
        <w:t>،ج:</w:t>
      </w:r>
      <w:r w:rsidR="001A3C8D">
        <w:rPr>
          <w:rtl/>
        </w:rPr>
        <w:t>3</w:t>
      </w:r>
      <w:r w:rsidR="00ED3E80">
        <w:rPr>
          <w:rtl/>
        </w:rPr>
        <w:t>4/</w:t>
      </w:r>
      <w:r w:rsidR="001A3C8D">
        <w:rPr>
          <w:rtl/>
        </w:rPr>
        <w:t>1</w:t>
      </w:r>
      <w:r w:rsidR="00ED3E80">
        <w:rPr>
          <w:rtl/>
        </w:rPr>
        <w:t xml:space="preserve">6 و </w:t>
      </w:r>
      <w:r w:rsidR="001A3C8D">
        <w:rPr>
          <w:rtl/>
        </w:rPr>
        <w:t>3</w:t>
      </w:r>
      <w:r w:rsidR="00ED3E80">
        <w:rPr>
          <w:rtl/>
        </w:rPr>
        <w:t>5</w:t>
      </w:r>
    </w:p>
    <w:p w:rsidR="0038107C" w:rsidRDefault="0038107C" w:rsidP="0038107C">
      <w:pPr>
        <w:pStyle w:val="libFootnote0"/>
        <w:rPr>
          <w:rtl/>
        </w:rPr>
      </w:pPr>
      <w:r>
        <w:rPr>
          <w:rFonts w:hint="cs"/>
          <w:rtl/>
        </w:rPr>
        <w:t>(4) ق:309/26/6-347،ج:52/18و204.</w:t>
      </w:r>
    </w:p>
    <w:p w:rsidR="0038107C" w:rsidRPr="0038107C" w:rsidRDefault="0038107C" w:rsidP="0038107C">
      <w:pPr>
        <w:pStyle w:val="libFootnote0"/>
        <w:rPr>
          <w:rtl/>
        </w:rPr>
      </w:pPr>
      <w:r>
        <w:rPr>
          <w:rFonts w:hint="cs"/>
          <w:rtl/>
        </w:rPr>
        <w:t>(5) ق:249/20/6،ج:227/17. ق:312/26/6،ج:64/18.</w:t>
      </w:r>
    </w:p>
    <w:p w:rsidR="005A2728" w:rsidRDefault="005A2728" w:rsidP="0027669E">
      <w:pPr>
        <w:pStyle w:val="libNormal"/>
        <w:rPr>
          <w:rtl/>
        </w:rPr>
      </w:pPr>
      <w:r>
        <w:rPr>
          <w:rtl/>
        </w:rPr>
        <w:br w:type="page"/>
      </w:r>
    </w:p>
    <w:p w:rsidR="00ED3E80" w:rsidRDefault="00ED3E80" w:rsidP="0038107C">
      <w:pPr>
        <w:pStyle w:val="libNormal0"/>
        <w:rPr>
          <w:rtl/>
        </w:rPr>
      </w:pPr>
      <w:r>
        <w:rPr>
          <w:rFonts w:hint="eastAsia"/>
          <w:rtl/>
        </w:rPr>
        <w:lastRenderedPageBreak/>
        <w:t>و</w:t>
      </w:r>
      <w:r>
        <w:rPr>
          <w:rtl/>
        </w:rPr>
        <w:t xml:space="preserve"> أخذ قوسه فضرب بها رأسه ثمّ احتمله فجلد به الأرض،و اجتمع الناس و کاد </w:t>
      </w:r>
      <w:r>
        <w:rPr>
          <w:rFonts w:hint="cs"/>
          <w:rtl/>
        </w:rPr>
        <w:t>ی</w:t>
      </w:r>
      <w:r>
        <w:rPr>
          <w:rFonts w:hint="eastAsia"/>
          <w:rtl/>
        </w:rPr>
        <w:t>قع</w:t>
      </w:r>
      <w:r>
        <w:rPr>
          <w:rtl/>
        </w:rPr>
        <w:t xml:space="preserve"> ف</w:t>
      </w:r>
      <w:r>
        <w:rPr>
          <w:rFonts w:hint="cs"/>
          <w:rtl/>
        </w:rPr>
        <w:t>ی</w:t>
      </w:r>
      <w:r>
        <w:rPr>
          <w:rFonts w:hint="eastAsia"/>
          <w:rtl/>
        </w:rPr>
        <w:t>هم</w:t>
      </w:r>
      <w:r>
        <w:rPr>
          <w:rtl/>
        </w:rPr>
        <w:t xml:space="preserve"> شرّ،فقالوا له:</w:t>
      </w:r>
      <w:r>
        <w:rPr>
          <w:rFonts w:hint="cs"/>
          <w:rtl/>
        </w:rPr>
        <w:t>ی</w:t>
      </w:r>
      <w:r>
        <w:rPr>
          <w:rFonts w:hint="eastAsia"/>
          <w:rtl/>
        </w:rPr>
        <w:t>ا</w:t>
      </w:r>
      <w:r>
        <w:rPr>
          <w:rtl/>
        </w:rPr>
        <w:t xml:space="preserve"> أبا </w:t>
      </w:r>
      <w:r>
        <w:rPr>
          <w:rFonts w:hint="cs"/>
          <w:rtl/>
        </w:rPr>
        <w:t>ی</w:t>
      </w:r>
      <w:r>
        <w:rPr>
          <w:rFonts w:hint="eastAsia"/>
          <w:rtl/>
        </w:rPr>
        <w:t>عل</w:t>
      </w:r>
      <w:r>
        <w:rPr>
          <w:rFonts w:hint="cs"/>
          <w:rtl/>
        </w:rPr>
        <w:t>ی</w:t>
      </w:r>
      <w:r>
        <w:rPr>
          <w:rtl/>
        </w:rPr>
        <w:t xml:space="preserve"> صبوت ال</w:t>
      </w:r>
      <w:r>
        <w:rPr>
          <w:rFonts w:hint="cs"/>
          <w:rtl/>
        </w:rPr>
        <w:t>ی</w:t>
      </w:r>
      <w:r>
        <w:rPr>
          <w:rtl/>
        </w:rPr>
        <w:t xml:space="preserve"> د</w:t>
      </w:r>
      <w:r>
        <w:rPr>
          <w:rFonts w:hint="cs"/>
          <w:rtl/>
        </w:rPr>
        <w:t>ی</w:t>
      </w:r>
      <w:r>
        <w:rPr>
          <w:rFonts w:hint="eastAsia"/>
          <w:rtl/>
        </w:rPr>
        <w:t>ن</w:t>
      </w:r>
      <w:r>
        <w:rPr>
          <w:rtl/>
        </w:rPr>
        <w:t xml:space="preserve"> ابن أخ</w:t>
      </w:r>
      <w:r>
        <w:rPr>
          <w:rFonts w:hint="cs"/>
          <w:rtl/>
        </w:rPr>
        <w:t>ی</w:t>
      </w:r>
      <w:r>
        <w:rPr>
          <w:rFonts w:hint="eastAsia"/>
          <w:rtl/>
        </w:rPr>
        <w:t>ک؟قال</w:t>
      </w:r>
      <w:r>
        <w:rPr>
          <w:rtl/>
        </w:rPr>
        <w:t xml:space="preserve">:نعم،أشهد أن لا اله الاّ اللّه و انّ محمّدا رسول اللّه </w:t>
      </w:r>
      <w:r w:rsidR="001C23D3" w:rsidRPr="001C23D3">
        <w:rPr>
          <w:rStyle w:val="libAlaemChar"/>
          <w:rtl/>
        </w:rPr>
        <w:t>صلى‌الله‌عليه‌وآله‌وسلم</w:t>
      </w:r>
      <w:r>
        <w:rPr>
          <w:rtl/>
        </w:rPr>
        <w:t xml:space="preserve"> عل</w:t>
      </w:r>
      <w:r>
        <w:rPr>
          <w:rFonts w:hint="cs"/>
          <w:rtl/>
        </w:rPr>
        <w:t>ی</w:t>
      </w:r>
      <w:r>
        <w:rPr>
          <w:rtl/>
        </w:rPr>
        <w:t xml:space="preserve"> جهه الغضب و الحم</w:t>
      </w:r>
      <w:r>
        <w:rPr>
          <w:rFonts w:hint="cs"/>
          <w:rtl/>
        </w:rPr>
        <w:t>یّ</w:t>
      </w:r>
      <w:r>
        <w:rPr>
          <w:rFonts w:hint="eastAsia"/>
          <w:rtl/>
        </w:rPr>
        <w:t>ه،فلمّا</w:t>
      </w:r>
      <w:r>
        <w:rPr>
          <w:rtl/>
        </w:rPr>
        <w:t xml:space="preserve"> رجع ال</w:t>
      </w:r>
      <w:r>
        <w:rPr>
          <w:rFonts w:hint="cs"/>
          <w:rtl/>
        </w:rPr>
        <w:t>ی</w:t>
      </w:r>
      <w:r>
        <w:rPr>
          <w:rtl/>
        </w:rPr>
        <w:t xml:space="preserve"> منزل</w:t>
      </w:r>
      <w:r>
        <w:rPr>
          <w:rFonts w:hint="eastAsia"/>
          <w:rtl/>
        </w:rPr>
        <w:t>ه</w:t>
      </w:r>
      <w:r>
        <w:rPr>
          <w:rtl/>
        </w:rPr>
        <w:t xml:space="preserve"> ندم،فغدا عل</w:t>
      </w:r>
      <w:r>
        <w:rPr>
          <w:rFonts w:hint="cs"/>
          <w:rtl/>
        </w:rPr>
        <w:t>ی</w:t>
      </w:r>
      <w:r>
        <w:rPr>
          <w:rtl/>
        </w:rPr>
        <w:t xml:space="preserve"> رسول اللّه </w:t>
      </w:r>
      <w:r w:rsidR="001C23D3" w:rsidRPr="001C23D3">
        <w:rPr>
          <w:rStyle w:val="libAlaemChar"/>
          <w:rtl/>
        </w:rPr>
        <w:t>صلى‌الله‌عليه‌وآله‌وسلم</w:t>
      </w:r>
      <w:r>
        <w:rPr>
          <w:rtl/>
        </w:rPr>
        <w:t xml:space="preserve"> فقال:</w:t>
      </w:r>
      <w:r>
        <w:rPr>
          <w:rFonts w:hint="cs"/>
          <w:rtl/>
        </w:rPr>
        <w:t>ی</w:t>
      </w:r>
      <w:r>
        <w:rPr>
          <w:rFonts w:hint="eastAsia"/>
          <w:rtl/>
        </w:rPr>
        <w:t>ابن</w:t>
      </w:r>
      <w:r>
        <w:rPr>
          <w:rtl/>
        </w:rPr>
        <w:t xml:space="preserve"> أخ،أحقّا ما تقول؟فقرأ عل</w:t>
      </w:r>
      <w:r>
        <w:rPr>
          <w:rFonts w:hint="cs"/>
          <w:rtl/>
        </w:rPr>
        <w:t>ی</w:t>
      </w:r>
      <w:r>
        <w:rPr>
          <w:rFonts w:hint="eastAsia"/>
          <w:rtl/>
        </w:rPr>
        <w:t>ه</w:t>
      </w:r>
      <w:r>
        <w:rPr>
          <w:rtl/>
        </w:rPr>
        <w:t xml:space="preserve"> رسول اللّه </w:t>
      </w:r>
      <w:r w:rsidR="001C23D3" w:rsidRPr="001C23D3">
        <w:rPr>
          <w:rStyle w:val="libAlaemChar"/>
          <w:rtl/>
        </w:rPr>
        <w:t>صلى‌الله‌عليه‌وآله‌وسلم</w:t>
      </w:r>
      <w:r>
        <w:rPr>
          <w:rtl/>
        </w:rPr>
        <w:t xml:space="preserve"> سوره من سور القرآن،فاستبصر حمزه و ثبت عل</w:t>
      </w:r>
      <w:r>
        <w:rPr>
          <w:rFonts w:hint="cs"/>
          <w:rtl/>
        </w:rPr>
        <w:t>ی</w:t>
      </w:r>
      <w:r>
        <w:rPr>
          <w:rtl/>
        </w:rPr>
        <w:t xml:space="preserve"> د</w:t>
      </w:r>
      <w:r>
        <w:rPr>
          <w:rFonts w:hint="cs"/>
          <w:rtl/>
        </w:rPr>
        <w:t>ی</w:t>
      </w:r>
      <w:r>
        <w:rPr>
          <w:rFonts w:hint="eastAsia"/>
          <w:rtl/>
        </w:rPr>
        <w:t>ن</w:t>
      </w:r>
      <w:r>
        <w:rPr>
          <w:rtl/>
        </w:rPr>
        <w:t xml:space="preserve"> الإسلام و فرح رسول اللّه </w:t>
      </w:r>
      <w:r w:rsidR="001C23D3" w:rsidRPr="001C23D3">
        <w:rPr>
          <w:rStyle w:val="libAlaemChar"/>
          <w:rtl/>
        </w:rPr>
        <w:t>صلى‌الله‌عليه‌وآله‌وسلم</w:t>
      </w:r>
      <w:r>
        <w:rPr>
          <w:rtl/>
        </w:rPr>
        <w:t xml:space="preserve"> و سرّ أبو طالب بإسلامه و قال ف</w:t>
      </w:r>
      <w:r>
        <w:rPr>
          <w:rFonts w:hint="cs"/>
          <w:rtl/>
        </w:rPr>
        <w:t>ی</w:t>
      </w:r>
      <w:r>
        <w:rPr>
          <w:rtl/>
        </w:rPr>
        <w:t xml:space="preserve"> ذلک: </w:t>
      </w:r>
    </w:p>
    <w:tbl>
      <w:tblPr>
        <w:tblStyle w:val="TableGrid"/>
        <w:bidiVisual/>
        <w:tblW w:w="4562" w:type="pct"/>
        <w:tblInd w:w="384" w:type="dxa"/>
        <w:tblLook w:val="01E0"/>
      </w:tblPr>
      <w:tblGrid>
        <w:gridCol w:w="3534"/>
        <w:gridCol w:w="272"/>
        <w:gridCol w:w="3504"/>
      </w:tblGrid>
      <w:tr w:rsidR="004304D6" w:rsidTr="00BF0907">
        <w:trPr>
          <w:trHeight w:val="350"/>
        </w:trPr>
        <w:tc>
          <w:tcPr>
            <w:tcW w:w="3920" w:type="dxa"/>
            <w:shd w:val="clear" w:color="auto" w:fill="auto"/>
          </w:tcPr>
          <w:p w:rsidR="004304D6" w:rsidRDefault="004304D6" w:rsidP="00BF0907">
            <w:pPr>
              <w:pStyle w:val="libPoem"/>
            </w:pPr>
            <w:r>
              <w:rPr>
                <w:rFonts w:hint="eastAsia"/>
                <w:rtl/>
              </w:rPr>
              <w:t>صبورا</w:t>
            </w:r>
            <w:r>
              <w:rPr>
                <w:rtl/>
              </w:rPr>
              <w:t xml:space="preserve"> </w:t>
            </w:r>
            <w:r w:rsidRPr="00604B91">
              <w:rPr>
                <w:rStyle w:val="libFootnotenumChar"/>
                <w:rtl/>
              </w:rPr>
              <w:t>(1)</w:t>
            </w:r>
            <w:r>
              <w:rPr>
                <w:rtl/>
              </w:rPr>
              <w:t xml:space="preserve">أبا </w:t>
            </w:r>
            <w:r>
              <w:rPr>
                <w:rFonts w:hint="cs"/>
                <w:rtl/>
              </w:rPr>
              <w:t>ی</w:t>
            </w:r>
            <w:r>
              <w:rPr>
                <w:rFonts w:hint="eastAsia"/>
                <w:rtl/>
              </w:rPr>
              <w:t>عل</w:t>
            </w:r>
            <w:r>
              <w:rPr>
                <w:rFonts w:hint="cs"/>
                <w:rtl/>
              </w:rPr>
              <w:t>ی</w:t>
            </w:r>
            <w:r>
              <w:rPr>
                <w:rtl/>
              </w:rPr>
              <w:t xml:space="preserve"> عل</w:t>
            </w:r>
            <w:r>
              <w:rPr>
                <w:rFonts w:hint="cs"/>
                <w:rtl/>
              </w:rPr>
              <w:t>ی</w:t>
            </w:r>
            <w:r>
              <w:rPr>
                <w:rtl/>
              </w:rPr>
              <w:t xml:space="preserve"> د</w:t>
            </w:r>
            <w:r>
              <w:rPr>
                <w:rFonts w:hint="cs"/>
                <w:rtl/>
              </w:rPr>
              <w:t>ی</w:t>
            </w:r>
            <w:r>
              <w:rPr>
                <w:rFonts w:hint="eastAsia"/>
                <w:rtl/>
              </w:rPr>
              <w:t>ن</w:t>
            </w:r>
            <w:r>
              <w:rPr>
                <w:rtl/>
              </w:rPr>
              <w:t xml:space="preserve"> أحمد</w:t>
            </w:r>
            <w:r w:rsidRPr="00725071">
              <w:rPr>
                <w:rStyle w:val="libPoemTiniChar0"/>
                <w:rtl/>
              </w:rPr>
              <w:br/>
              <w:t> </w:t>
            </w:r>
          </w:p>
        </w:tc>
        <w:tc>
          <w:tcPr>
            <w:tcW w:w="279" w:type="dxa"/>
            <w:shd w:val="clear" w:color="auto" w:fill="auto"/>
          </w:tcPr>
          <w:p w:rsidR="004304D6" w:rsidRDefault="004304D6" w:rsidP="00BF0907">
            <w:pPr>
              <w:pStyle w:val="libPoem"/>
              <w:rPr>
                <w:rtl/>
              </w:rPr>
            </w:pPr>
          </w:p>
        </w:tc>
        <w:tc>
          <w:tcPr>
            <w:tcW w:w="3881" w:type="dxa"/>
            <w:shd w:val="clear" w:color="auto" w:fill="auto"/>
          </w:tcPr>
          <w:p w:rsidR="004304D6" w:rsidRDefault="004304D6" w:rsidP="00BF0907">
            <w:pPr>
              <w:pStyle w:val="libPoem"/>
            </w:pPr>
            <w:r>
              <w:rPr>
                <w:rFonts w:hint="eastAsia"/>
                <w:rtl/>
              </w:rPr>
              <w:t>و</w:t>
            </w:r>
            <w:r>
              <w:rPr>
                <w:rtl/>
              </w:rPr>
              <w:t xml:space="preserve"> کن مظهرا للد</w:t>
            </w:r>
            <w:r>
              <w:rPr>
                <w:rFonts w:hint="cs"/>
                <w:rtl/>
              </w:rPr>
              <w:t>ی</w:t>
            </w:r>
            <w:r>
              <w:rPr>
                <w:rFonts w:hint="eastAsia"/>
                <w:rtl/>
              </w:rPr>
              <w:t>ن</w:t>
            </w:r>
            <w:r>
              <w:rPr>
                <w:rtl/>
              </w:rPr>
              <w:t xml:space="preserve"> وفّقت صابرا</w:t>
            </w:r>
            <w:r w:rsidRPr="00725071">
              <w:rPr>
                <w:rStyle w:val="libPoemTiniChar0"/>
                <w:rtl/>
              </w:rPr>
              <w:br/>
              <w:t> </w:t>
            </w:r>
          </w:p>
        </w:tc>
      </w:tr>
      <w:tr w:rsidR="004304D6" w:rsidTr="00BF0907">
        <w:trPr>
          <w:trHeight w:val="350"/>
        </w:trPr>
        <w:tc>
          <w:tcPr>
            <w:tcW w:w="3920" w:type="dxa"/>
          </w:tcPr>
          <w:p w:rsidR="004304D6" w:rsidRDefault="004304D6" w:rsidP="00BF0907">
            <w:pPr>
              <w:pStyle w:val="libPoem"/>
            </w:pPr>
            <w:r>
              <w:rPr>
                <w:rFonts w:hint="eastAsia"/>
                <w:rtl/>
              </w:rPr>
              <w:t>و</w:t>
            </w:r>
            <w:r>
              <w:rPr>
                <w:rtl/>
              </w:rPr>
              <w:t xml:space="preserve"> حط من أت</w:t>
            </w:r>
            <w:r>
              <w:rPr>
                <w:rFonts w:hint="cs"/>
                <w:rtl/>
              </w:rPr>
              <w:t>ی</w:t>
            </w:r>
            <w:r>
              <w:rPr>
                <w:rtl/>
              </w:rPr>
              <w:t xml:space="preserve"> بالد</w:t>
            </w:r>
            <w:r>
              <w:rPr>
                <w:rFonts w:hint="cs"/>
                <w:rtl/>
              </w:rPr>
              <w:t>ی</w:t>
            </w:r>
            <w:r>
              <w:rPr>
                <w:rFonts w:hint="eastAsia"/>
                <w:rtl/>
              </w:rPr>
              <w:t>ن</w:t>
            </w:r>
            <w:r>
              <w:rPr>
                <w:rtl/>
              </w:rPr>
              <w:t xml:space="preserve"> من عند ربّه</w:t>
            </w:r>
            <w:r w:rsidRPr="00725071">
              <w:rPr>
                <w:rStyle w:val="libPoemTiniChar0"/>
                <w:rtl/>
              </w:rPr>
              <w:br/>
              <w:t> </w:t>
            </w:r>
          </w:p>
        </w:tc>
        <w:tc>
          <w:tcPr>
            <w:tcW w:w="279" w:type="dxa"/>
          </w:tcPr>
          <w:p w:rsidR="004304D6" w:rsidRDefault="004304D6" w:rsidP="00BF0907">
            <w:pPr>
              <w:pStyle w:val="libPoem"/>
              <w:rPr>
                <w:rtl/>
              </w:rPr>
            </w:pPr>
          </w:p>
        </w:tc>
        <w:tc>
          <w:tcPr>
            <w:tcW w:w="3881" w:type="dxa"/>
          </w:tcPr>
          <w:p w:rsidR="004304D6" w:rsidRDefault="004304D6" w:rsidP="00BF0907">
            <w:pPr>
              <w:pStyle w:val="libPoem"/>
            </w:pPr>
            <w:r>
              <w:rPr>
                <w:rFonts w:hint="eastAsia"/>
                <w:rtl/>
              </w:rPr>
              <w:t>بصدق</w:t>
            </w:r>
            <w:r>
              <w:rPr>
                <w:rtl/>
              </w:rPr>
              <w:t xml:space="preserve"> و حقّ لا تکن حمز کافرا</w:t>
            </w:r>
            <w:r w:rsidRPr="00725071">
              <w:rPr>
                <w:rStyle w:val="libPoemTiniChar0"/>
                <w:rtl/>
              </w:rPr>
              <w:br/>
              <w:t> </w:t>
            </w:r>
          </w:p>
        </w:tc>
      </w:tr>
      <w:tr w:rsidR="004304D6" w:rsidTr="00BF0907">
        <w:trPr>
          <w:trHeight w:val="350"/>
        </w:trPr>
        <w:tc>
          <w:tcPr>
            <w:tcW w:w="3920" w:type="dxa"/>
          </w:tcPr>
          <w:p w:rsidR="004304D6" w:rsidRDefault="004304D6" w:rsidP="00BF0907">
            <w:pPr>
              <w:pStyle w:val="libPoem"/>
            </w:pPr>
            <w:r>
              <w:rPr>
                <w:rFonts w:hint="eastAsia"/>
                <w:rtl/>
              </w:rPr>
              <w:t>فقد</w:t>
            </w:r>
            <w:r>
              <w:rPr>
                <w:rtl/>
              </w:rPr>
              <w:t xml:space="preserve"> سرّن</w:t>
            </w:r>
            <w:r>
              <w:rPr>
                <w:rFonts w:hint="cs"/>
                <w:rtl/>
              </w:rPr>
              <w:t>ی</w:t>
            </w:r>
            <w:r>
              <w:rPr>
                <w:rtl/>
              </w:rPr>
              <w:t xml:space="preserve"> إذ قلت أنّک مؤمن</w:t>
            </w:r>
            <w:r w:rsidRPr="00725071">
              <w:rPr>
                <w:rStyle w:val="libPoemTiniChar0"/>
                <w:rtl/>
              </w:rPr>
              <w:br/>
              <w:t> </w:t>
            </w:r>
          </w:p>
        </w:tc>
        <w:tc>
          <w:tcPr>
            <w:tcW w:w="279" w:type="dxa"/>
          </w:tcPr>
          <w:p w:rsidR="004304D6" w:rsidRDefault="004304D6" w:rsidP="00BF0907">
            <w:pPr>
              <w:pStyle w:val="libPoem"/>
              <w:rPr>
                <w:rtl/>
              </w:rPr>
            </w:pPr>
          </w:p>
        </w:tc>
        <w:tc>
          <w:tcPr>
            <w:tcW w:w="3881" w:type="dxa"/>
          </w:tcPr>
          <w:p w:rsidR="004304D6" w:rsidRDefault="004304D6" w:rsidP="00BF0907">
            <w:pPr>
              <w:pStyle w:val="libPoem"/>
            </w:pPr>
            <w:r>
              <w:rPr>
                <w:rFonts w:hint="eastAsia"/>
                <w:rtl/>
              </w:rPr>
              <w:t>فکن</w:t>
            </w:r>
            <w:r>
              <w:rPr>
                <w:rtl/>
              </w:rPr>
              <w:t xml:space="preserve"> لرسول اللّه ف</w:t>
            </w:r>
            <w:r>
              <w:rPr>
                <w:rFonts w:hint="cs"/>
                <w:rtl/>
              </w:rPr>
              <w:t>ی</w:t>
            </w:r>
            <w:r>
              <w:rPr>
                <w:rtl/>
              </w:rPr>
              <w:t xml:space="preserve"> اللّه ناصرا </w:t>
            </w:r>
            <w:r w:rsidRPr="00604B91">
              <w:rPr>
                <w:rStyle w:val="libFootnotenumChar"/>
                <w:rtl/>
              </w:rPr>
              <w:t>(2)</w:t>
            </w:r>
            <w:r w:rsidRPr="00725071">
              <w:rPr>
                <w:rStyle w:val="libPoemTiniChar0"/>
                <w:rtl/>
              </w:rPr>
              <w:br/>
              <w:t> </w:t>
            </w:r>
          </w:p>
        </w:tc>
      </w:tr>
    </w:tbl>
    <w:p w:rsidR="00ED3E80" w:rsidRDefault="00ED3E80" w:rsidP="00ED3E80">
      <w:pPr>
        <w:pStyle w:val="libNormal"/>
      </w:pPr>
      <w:r w:rsidRPr="0038107C">
        <w:rPr>
          <w:rStyle w:val="libBold1Char"/>
          <w:rFonts w:hint="eastAsia"/>
          <w:rtl/>
        </w:rPr>
        <w:t>المناقب</w:t>
      </w:r>
      <w:r>
        <w:rPr>
          <w:rtl/>
        </w:rPr>
        <w:t>: ما جر</w:t>
      </w:r>
      <w:r>
        <w:rPr>
          <w:rFonts w:hint="cs"/>
          <w:rtl/>
        </w:rPr>
        <w:t>ی</w:t>
      </w:r>
      <w:r>
        <w:rPr>
          <w:rtl/>
        </w:rPr>
        <w:t xml:space="preserve"> ب</w:t>
      </w:r>
      <w:r>
        <w:rPr>
          <w:rFonts w:hint="cs"/>
          <w:rtl/>
        </w:rPr>
        <w:t>ی</w:t>
      </w:r>
      <w:r>
        <w:rPr>
          <w:rFonts w:hint="eastAsia"/>
          <w:rtl/>
        </w:rPr>
        <w:t>ن</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أب</w:t>
      </w:r>
      <w:r>
        <w:rPr>
          <w:rFonts w:hint="cs"/>
          <w:rtl/>
        </w:rPr>
        <w:t>ی</w:t>
      </w:r>
      <w:r>
        <w:rPr>
          <w:rtl/>
        </w:rPr>
        <w:t xml:space="preserve"> جهل ح</w:t>
      </w:r>
      <w:r>
        <w:rPr>
          <w:rFonts w:hint="cs"/>
          <w:rtl/>
        </w:rPr>
        <w:t>ی</w:t>
      </w:r>
      <w:r>
        <w:rPr>
          <w:rFonts w:hint="eastAsia"/>
          <w:rtl/>
        </w:rPr>
        <w:t>ن</w:t>
      </w:r>
      <w:r>
        <w:rPr>
          <w:rtl/>
        </w:rPr>
        <w:t xml:space="preserve"> طلع راکب من الأبطح معه سبع عشره ناقه محمّله ث</w:t>
      </w:r>
      <w:r>
        <w:rPr>
          <w:rFonts w:hint="cs"/>
          <w:rtl/>
        </w:rPr>
        <w:t>ی</w:t>
      </w:r>
      <w:r>
        <w:rPr>
          <w:rFonts w:hint="eastAsia"/>
          <w:rtl/>
        </w:rPr>
        <w:t>اب</w:t>
      </w:r>
      <w:r>
        <w:rPr>
          <w:rtl/>
        </w:rPr>
        <w:t xml:space="preserve"> د</w:t>
      </w:r>
      <w:r>
        <w:rPr>
          <w:rFonts w:hint="cs"/>
          <w:rtl/>
        </w:rPr>
        <w:t>ی</w:t>
      </w:r>
      <w:r>
        <w:rPr>
          <w:rFonts w:hint="eastAsia"/>
          <w:rtl/>
        </w:rPr>
        <w:t>باج</w:t>
      </w:r>
      <w:r>
        <w:rPr>
          <w:rtl/>
        </w:rPr>
        <w:t xml:space="preserve"> عل</w:t>
      </w:r>
      <w:r>
        <w:rPr>
          <w:rFonts w:hint="cs"/>
          <w:rtl/>
        </w:rPr>
        <w:t>ی</w:t>
      </w:r>
      <w:r>
        <w:rPr>
          <w:rtl/>
        </w:rPr>
        <w:t xml:space="preserve"> کلّ ناقه عبد أسود </w:t>
      </w:r>
      <w:r>
        <w:rPr>
          <w:rFonts w:hint="cs"/>
          <w:rtl/>
        </w:rPr>
        <w:t>ی</w:t>
      </w:r>
      <w:r>
        <w:rPr>
          <w:rFonts w:hint="eastAsia"/>
          <w:rtl/>
        </w:rPr>
        <w:t>طلب</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ل</w:t>
      </w:r>
      <w:r>
        <w:rPr>
          <w:rFonts w:hint="cs"/>
          <w:rtl/>
        </w:rPr>
        <w:t>ی</w:t>
      </w:r>
      <w:r>
        <w:rPr>
          <w:rFonts w:hint="eastAsia"/>
          <w:rtl/>
        </w:rPr>
        <w:t>دفعها</w:t>
      </w:r>
      <w:r>
        <w:rPr>
          <w:rtl/>
        </w:rPr>
        <w:t xml:space="preserve"> ال</w:t>
      </w:r>
      <w:r>
        <w:rPr>
          <w:rFonts w:hint="cs"/>
          <w:rtl/>
        </w:rPr>
        <w:t>ی</w:t>
      </w:r>
      <w:r>
        <w:rPr>
          <w:rFonts w:hint="eastAsia"/>
          <w:rtl/>
        </w:rPr>
        <w:t>ه</w:t>
      </w:r>
      <w:r>
        <w:rPr>
          <w:rtl/>
        </w:rPr>
        <w:t xml:space="preserve"> بوص</w:t>
      </w:r>
      <w:r>
        <w:rPr>
          <w:rFonts w:hint="cs"/>
          <w:rtl/>
        </w:rPr>
        <w:t>یّ</w:t>
      </w:r>
      <w:r>
        <w:rPr>
          <w:rFonts w:hint="eastAsia"/>
          <w:rtl/>
        </w:rPr>
        <w:t>ه</w:t>
      </w:r>
      <w:r>
        <w:rPr>
          <w:rtl/>
        </w:rPr>
        <w:t xml:space="preserve"> من أب</w:t>
      </w:r>
      <w:r>
        <w:rPr>
          <w:rFonts w:hint="cs"/>
          <w:rtl/>
        </w:rPr>
        <w:t>ی</w:t>
      </w:r>
      <w:r>
        <w:rPr>
          <w:rFonts w:hint="eastAsia"/>
          <w:rtl/>
        </w:rPr>
        <w:t>ه</w:t>
      </w:r>
      <w:r>
        <w:rPr>
          <w:rtl/>
        </w:rPr>
        <w:t xml:space="preserve"> </w:t>
      </w:r>
      <w:r w:rsidRPr="00604B91">
        <w:rPr>
          <w:rStyle w:val="libFootnotenumChar"/>
          <w:rtl/>
        </w:rPr>
        <w:t>(3)</w:t>
      </w:r>
      <w:r>
        <w:rPr>
          <w:rtl/>
        </w:rPr>
        <w:t xml:space="preserve">. </w:t>
      </w:r>
    </w:p>
    <w:p w:rsidR="00ED3E80" w:rsidRDefault="00ED3E80" w:rsidP="00ED3E80">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أب</w:t>
      </w:r>
      <w:r>
        <w:rPr>
          <w:rFonts w:hint="cs"/>
          <w:rtl/>
        </w:rPr>
        <w:t>ی</w:t>
      </w:r>
      <w:r>
        <w:rPr>
          <w:rtl/>
        </w:rPr>
        <w:t xml:space="preserve"> جهل و أب</w:t>
      </w:r>
      <w:r>
        <w:rPr>
          <w:rFonts w:hint="cs"/>
          <w:rtl/>
        </w:rPr>
        <w:t>ی</w:t>
      </w:r>
      <w:r>
        <w:rPr>
          <w:rtl/>
        </w:rPr>
        <w:t xml:space="preserve"> البختر</w:t>
      </w:r>
      <w:r>
        <w:rPr>
          <w:rFonts w:hint="cs"/>
          <w:rtl/>
        </w:rPr>
        <w:t>ی</w:t>
      </w:r>
      <w:r>
        <w:rPr>
          <w:rtl/>
        </w:rPr>
        <w:t xml:space="preserve"> بن هشام،فرو</w:t>
      </w:r>
      <w:r>
        <w:rPr>
          <w:rFonts w:hint="cs"/>
          <w:rtl/>
        </w:rPr>
        <w:t>ی</w:t>
      </w:r>
      <w:r>
        <w:rPr>
          <w:rtl/>
        </w:rPr>
        <w:t xml:space="preserve"> أنّه قام إل</w:t>
      </w:r>
      <w:r>
        <w:rPr>
          <w:rFonts w:hint="cs"/>
          <w:rtl/>
        </w:rPr>
        <w:t>ی</w:t>
      </w:r>
      <w:r>
        <w:rPr>
          <w:rFonts w:hint="eastAsia"/>
          <w:rtl/>
        </w:rPr>
        <w:t>ه</w:t>
      </w:r>
      <w:r>
        <w:rPr>
          <w:rtl/>
        </w:rPr>
        <w:t xml:space="preserve"> أبو البختر</w:t>
      </w:r>
      <w:r>
        <w:rPr>
          <w:rFonts w:hint="cs"/>
          <w:rtl/>
        </w:rPr>
        <w:t>ی</w:t>
      </w:r>
      <w:r>
        <w:rPr>
          <w:rtl/>
        </w:rPr>
        <w:t xml:space="preserve"> بساق بع</w:t>
      </w:r>
      <w:r>
        <w:rPr>
          <w:rFonts w:hint="cs"/>
          <w:rtl/>
        </w:rPr>
        <w:t>ی</w:t>
      </w:r>
      <w:r>
        <w:rPr>
          <w:rFonts w:hint="eastAsia"/>
          <w:rtl/>
        </w:rPr>
        <w:t>ر</w:t>
      </w:r>
      <w:r>
        <w:rPr>
          <w:rtl/>
        </w:rPr>
        <w:t xml:space="preserve"> فشجّه و وطأه وطأ شد</w:t>
      </w:r>
      <w:r>
        <w:rPr>
          <w:rFonts w:hint="cs"/>
          <w:rtl/>
        </w:rPr>
        <w:t>ی</w:t>
      </w:r>
      <w:r>
        <w:rPr>
          <w:rFonts w:hint="eastAsia"/>
          <w:rtl/>
        </w:rPr>
        <w:t>دا</w:t>
      </w:r>
      <w:r>
        <w:rPr>
          <w:rtl/>
        </w:rPr>
        <w:t xml:space="preserve"> </w:t>
      </w:r>
      <w:r w:rsidRPr="00604B91">
        <w:rPr>
          <w:rStyle w:val="libFootnotenumChar"/>
          <w:rtl/>
        </w:rPr>
        <w:t>(4)</w:t>
      </w:r>
      <w:r>
        <w:rPr>
          <w:rtl/>
        </w:rPr>
        <w:t xml:space="preserve">. </w:t>
      </w:r>
    </w:p>
    <w:p w:rsidR="00ED3E80" w:rsidRDefault="00ED3E80" w:rsidP="00ED3E80">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عتبه بن رب</w:t>
      </w:r>
      <w:r>
        <w:rPr>
          <w:rFonts w:hint="cs"/>
          <w:rtl/>
        </w:rPr>
        <w:t>ی</w:t>
      </w:r>
      <w:r>
        <w:rPr>
          <w:rFonts w:hint="eastAsia"/>
          <w:rtl/>
        </w:rPr>
        <w:t>عه</w:t>
      </w:r>
      <w:r>
        <w:rPr>
          <w:rtl/>
        </w:rPr>
        <w:t xml:space="preserve"> و أب</w:t>
      </w:r>
      <w:r>
        <w:rPr>
          <w:rFonts w:hint="cs"/>
          <w:rtl/>
        </w:rPr>
        <w:t>ی</w:t>
      </w:r>
      <w:r>
        <w:rPr>
          <w:rtl/>
        </w:rPr>
        <w:t xml:space="preserve"> جهل ف</w:t>
      </w:r>
      <w:r>
        <w:rPr>
          <w:rFonts w:hint="cs"/>
          <w:rtl/>
        </w:rPr>
        <w:t>ی</w:t>
      </w:r>
      <w:r>
        <w:rPr>
          <w:rtl/>
        </w:rPr>
        <w:t xml:space="preserve"> </w:t>
      </w:r>
      <w:r>
        <w:rPr>
          <w:rFonts w:hint="cs"/>
          <w:rtl/>
        </w:rPr>
        <w:t>ی</w:t>
      </w:r>
      <w:r>
        <w:rPr>
          <w:rFonts w:hint="eastAsia"/>
          <w:rtl/>
        </w:rPr>
        <w:t>وم</w:t>
      </w:r>
      <w:r>
        <w:rPr>
          <w:rtl/>
        </w:rPr>
        <w:t xml:space="preserve"> بدر </w:t>
      </w:r>
      <w:r w:rsidRPr="00604B91">
        <w:rPr>
          <w:rStyle w:val="libFootnotenumChar"/>
          <w:rtl/>
        </w:rPr>
        <w:t>(5)</w:t>
      </w:r>
      <w:r>
        <w:rPr>
          <w:rtl/>
        </w:rPr>
        <w:t xml:space="preserve">. </w:t>
      </w:r>
    </w:p>
    <w:p w:rsidR="00ED3E80" w:rsidRDefault="00ED3E80" w:rsidP="00ED3E80">
      <w:pPr>
        <w:pStyle w:val="libNormal"/>
      </w:pPr>
      <w:r>
        <w:rPr>
          <w:rFonts w:hint="eastAsia"/>
          <w:rtl/>
        </w:rPr>
        <w:t>قتل</w:t>
      </w:r>
      <w:r>
        <w:rPr>
          <w:rtl/>
        </w:rPr>
        <w:t xml:space="preserve"> أب</w:t>
      </w:r>
      <w:r>
        <w:rPr>
          <w:rFonts w:hint="cs"/>
          <w:rtl/>
        </w:rPr>
        <w:t>ی</w:t>
      </w:r>
      <w:r>
        <w:rPr>
          <w:rtl/>
        </w:rPr>
        <w:t xml:space="preserve"> جهل لعنه اللّه و أخزاه </w:t>
      </w:r>
      <w:r w:rsidRPr="00604B91">
        <w:rPr>
          <w:rStyle w:val="libFootnotenumChar"/>
          <w:rtl/>
        </w:rPr>
        <w:t>(6)</w:t>
      </w:r>
      <w:r>
        <w:rPr>
          <w:rtl/>
        </w:rPr>
        <w:t xml:space="preserve">. </w:t>
      </w:r>
    </w:p>
    <w:p w:rsidR="00B431B0" w:rsidRDefault="00ED3E80" w:rsidP="00ED3E80">
      <w:pPr>
        <w:pStyle w:val="libNormal"/>
      </w:pPr>
      <w:r>
        <w:rPr>
          <w:rFonts w:hint="eastAsia"/>
          <w:rtl/>
        </w:rPr>
        <w:t>رساله</w:t>
      </w:r>
      <w:r>
        <w:rPr>
          <w:rtl/>
        </w:rPr>
        <w:t xml:space="preserve"> أب</w:t>
      </w:r>
      <w:r>
        <w:rPr>
          <w:rFonts w:hint="cs"/>
          <w:rtl/>
        </w:rPr>
        <w:t>ی</w:t>
      </w:r>
      <w:r>
        <w:rPr>
          <w:rtl/>
        </w:rPr>
        <w:t xml:space="preserve"> جهل ال</w:t>
      </w:r>
      <w:r>
        <w:rPr>
          <w:rFonts w:hint="cs"/>
          <w:rtl/>
        </w:rPr>
        <w:t>ی</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و تهد</w:t>
      </w:r>
      <w:r>
        <w:rPr>
          <w:rFonts w:hint="cs"/>
          <w:rtl/>
        </w:rPr>
        <w:t>ی</w:t>
      </w:r>
      <w:r>
        <w:rPr>
          <w:rFonts w:hint="eastAsia"/>
          <w:rtl/>
        </w:rPr>
        <w:t>ده</w:t>
      </w:r>
      <w:r>
        <w:rPr>
          <w:rtl/>
        </w:rPr>
        <w:t xml:space="preserve"> إ</w:t>
      </w:r>
      <w:r>
        <w:rPr>
          <w:rFonts w:hint="cs"/>
          <w:rtl/>
        </w:rPr>
        <w:t>یّ</w:t>
      </w:r>
      <w:r>
        <w:rPr>
          <w:rFonts w:hint="eastAsia"/>
          <w:rtl/>
        </w:rPr>
        <w:t>اه،و</w:t>
      </w:r>
      <w:r>
        <w:rPr>
          <w:rtl/>
        </w:rPr>
        <w:t xml:space="preserve"> قوله </w:t>
      </w:r>
      <w:r w:rsidR="001C23D3" w:rsidRPr="001C23D3">
        <w:rPr>
          <w:rStyle w:val="libAlaemChar"/>
          <w:rtl/>
        </w:rPr>
        <w:t>صلى‌الله‌عليه‌وآله‌وسلم</w:t>
      </w:r>
      <w:r>
        <w:rPr>
          <w:rtl/>
        </w:rPr>
        <w:t xml:space="preserve">: انّ أبا جهل </w:t>
      </w:r>
    </w:p>
    <w:p w:rsidR="0038107C" w:rsidRDefault="0038107C" w:rsidP="0038107C">
      <w:pPr>
        <w:pStyle w:val="libLine"/>
        <w:rPr>
          <w:rtl/>
        </w:rPr>
      </w:pPr>
      <w:r>
        <w:rPr>
          <w:rtl/>
        </w:rPr>
        <w:t>____________________</w:t>
      </w:r>
    </w:p>
    <w:p w:rsidR="00ED3E80" w:rsidRDefault="00365129" w:rsidP="003F7A2D">
      <w:pPr>
        <w:pStyle w:val="libFootnote0"/>
      </w:pPr>
      <w:r w:rsidRPr="003F7A2D">
        <w:rPr>
          <w:rtl/>
        </w:rPr>
        <w:t>(1)</w:t>
      </w:r>
      <w:r w:rsidR="00ED3E80">
        <w:rPr>
          <w:rtl/>
        </w:rPr>
        <w:t xml:space="preserve"> فصبرا(خ ل). </w:t>
      </w:r>
    </w:p>
    <w:p w:rsidR="00ED3E80" w:rsidRDefault="00365129" w:rsidP="003F7A2D">
      <w:pPr>
        <w:pStyle w:val="libFootnote0"/>
      </w:pPr>
      <w:r w:rsidRPr="003F7A2D">
        <w:rPr>
          <w:rtl/>
        </w:rPr>
        <w:t>(2)</w:t>
      </w:r>
      <w:r w:rsidR="00ED3E80">
        <w:rPr>
          <w:rtl/>
        </w:rPr>
        <w:t xml:space="preserve"> ق:</w:t>
      </w:r>
      <w:r w:rsidR="001A3C8D">
        <w:rPr>
          <w:rtl/>
        </w:rPr>
        <w:t>3</w:t>
      </w:r>
      <w:r w:rsidR="00ED3E80">
        <w:rPr>
          <w:rtl/>
        </w:rPr>
        <w:t>4</w:t>
      </w:r>
      <w:r w:rsidR="001A3C8D">
        <w:rPr>
          <w:rtl/>
        </w:rPr>
        <w:t>9</w:t>
      </w:r>
      <w:r w:rsidR="00ED3E80">
        <w:rPr>
          <w:rtl/>
        </w:rPr>
        <w:t>/</w:t>
      </w:r>
      <w:r w:rsidR="001A3C8D">
        <w:rPr>
          <w:rtl/>
        </w:rPr>
        <w:t>31</w:t>
      </w:r>
      <w:r w:rsidR="00ED3E80">
        <w:rPr>
          <w:rtl/>
        </w:rPr>
        <w:t>/6،ج:</w:t>
      </w:r>
      <w:r w:rsidR="001A3C8D">
        <w:rPr>
          <w:rtl/>
        </w:rPr>
        <w:t>211</w:t>
      </w:r>
      <w:r w:rsidR="00ED3E80">
        <w:rPr>
          <w:rtl/>
        </w:rPr>
        <w:t>/</w:t>
      </w:r>
      <w:r w:rsidR="001A3C8D">
        <w:rPr>
          <w:rtl/>
        </w:rPr>
        <w:t>18</w:t>
      </w:r>
      <w:r w:rsidR="00ED3E80">
        <w:rPr>
          <w:rtl/>
        </w:rPr>
        <w:t xml:space="preserve">. </w:t>
      </w:r>
    </w:p>
    <w:p w:rsidR="00ED3E80" w:rsidRDefault="00365129" w:rsidP="003F7A2D">
      <w:pPr>
        <w:pStyle w:val="libFootnote0"/>
      </w:pPr>
      <w:r w:rsidRPr="003F7A2D">
        <w:rPr>
          <w:rtl/>
        </w:rPr>
        <w:t>(3)</w:t>
      </w:r>
      <w:r w:rsidR="00ED3E80">
        <w:rPr>
          <w:rtl/>
        </w:rPr>
        <w:t xml:space="preserve"> ق:</w:t>
      </w:r>
      <w:r w:rsidR="001A3C8D">
        <w:rPr>
          <w:rtl/>
        </w:rPr>
        <w:t>3</w:t>
      </w:r>
      <w:r w:rsidR="00ED3E80">
        <w:rPr>
          <w:rtl/>
        </w:rPr>
        <w:t>55/</w:t>
      </w:r>
      <w:r w:rsidR="001A3C8D">
        <w:rPr>
          <w:rtl/>
        </w:rPr>
        <w:t>31</w:t>
      </w:r>
      <w:r w:rsidR="00ED3E80">
        <w:rPr>
          <w:rtl/>
        </w:rPr>
        <w:t>/6،ج:</w:t>
      </w:r>
      <w:r w:rsidR="001A3C8D">
        <w:rPr>
          <w:rtl/>
        </w:rPr>
        <w:t>23</w:t>
      </w:r>
      <w:r w:rsidR="00ED3E80">
        <w:rPr>
          <w:rtl/>
        </w:rPr>
        <w:t>6/</w:t>
      </w:r>
      <w:r w:rsidR="001A3C8D">
        <w:rPr>
          <w:rtl/>
        </w:rPr>
        <w:t>18</w:t>
      </w:r>
      <w:r w:rsidR="00ED3E80">
        <w:rPr>
          <w:rtl/>
        </w:rPr>
        <w:t xml:space="preserve">. </w:t>
      </w:r>
    </w:p>
    <w:p w:rsidR="00ED3E80" w:rsidRDefault="00365129" w:rsidP="003F7A2D">
      <w:pPr>
        <w:pStyle w:val="libFootnote0"/>
      </w:pPr>
      <w:r w:rsidRPr="003F7A2D">
        <w:rPr>
          <w:rtl/>
        </w:rPr>
        <w:t>(4)</w:t>
      </w:r>
      <w:r w:rsidR="00ED3E80">
        <w:rPr>
          <w:rtl/>
        </w:rPr>
        <w:t xml:space="preserve"> ق:4</w:t>
      </w:r>
      <w:r w:rsidR="001A3C8D">
        <w:rPr>
          <w:rtl/>
        </w:rPr>
        <w:t>07</w:t>
      </w:r>
      <w:r w:rsidR="00ED3E80">
        <w:rPr>
          <w:rtl/>
        </w:rPr>
        <w:t>/</w:t>
      </w:r>
      <w:r w:rsidR="001A3C8D">
        <w:rPr>
          <w:rtl/>
        </w:rPr>
        <w:t>3</w:t>
      </w:r>
      <w:r w:rsidR="00ED3E80">
        <w:rPr>
          <w:rtl/>
        </w:rPr>
        <w:t>5/6،ج:</w:t>
      </w:r>
      <w:r w:rsidR="001A3C8D">
        <w:rPr>
          <w:rtl/>
        </w:rPr>
        <w:t>19</w:t>
      </w:r>
      <w:r w:rsidR="00ED3E80">
        <w:rPr>
          <w:rtl/>
        </w:rPr>
        <w:t>/</w:t>
      </w:r>
      <w:r w:rsidR="001A3C8D">
        <w:rPr>
          <w:rtl/>
        </w:rPr>
        <w:t>19</w:t>
      </w:r>
      <w:r w:rsidR="00ED3E80">
        <w:rPr>
          <w:rtl/>
        </w:rPr>
        <w:t xml:space="preserve">. </w:t>
      </w:r>
    </w:p>
    <w:p w:rsidR="00ED3E80" w:rsidRDefault="00365129" w:rsidP="003F7A2D">
      <w:pPr>
        <w:pStyle w:val="libFootnote0"/>
      </w:pPr>
      <w:r w:rsidRPr="003F7A2D">
        <w:rPr>
          <w:rtl/>
        </w:rPr>
        <w:t>(5)</w:t>
      </w:r>
      <w:r w:rsidR="00ED3E80">
        <w:rPr>
          <w:rtl/>
        </w:rPr>
        <w:t xml:space="preserve"> ق:45</w:t>
      </w:r>
      <w:r w:rsidR="001A3C8D">
        <w:rPr>
          <w:rtl/>
        </w:rPr>
        <w:t>2</w:t>
      </w:r>
      <w:r w:rsidR="00ED3E80">
        <w:rPr>
          <w:rtl/>
        </w:rPr>
        <w:t>/4</w:t>
      </w:r>
      <w:r w:rsidR="001A3C8D">
        <w:rPr>
          <w:rtl/>
        </w:rPr>
        <w:t>0</w:t>
      </w:r>
      <w:r w:rsidR="00ED3E80">
        <w:rPr>
          <w:rtl/>
        </w:rPr>
        <w:t>/6 و 45</w:t>
      </w:r>
      <w:r w:rsidR="001A3C8D">
        <w:rPr>
          <w:rtl/>
        </w:rPr>
        <w:t>9</w:t>
      </w:r>
      <w:r w:rsidR="00ED3E80">
        <w:rPr>
          <w:rtl/>
        </w:rPr>
        <w:t>،ج:</w:t>
      </w:r>
      <w:r w:rsidR="001A3C8D">
        <w:rPr>
          <w:rtl/>
        </w:rPr>
        <w:t>219</w:t>
      </w:r>
      <w:r w:rsidR="00ED3E80">
        <w:rPr>
          <w:rtl/>
        </w:rPr>
        <w:t>/</w:t>
      </w:r>
      <w:r w:rsidR="001A3C8D">
        <w:rPr>
          <w:rtl/>
        </w:rPr>
        <w:t>19</w:t>
      </w:r>
      <w:r w:rsidR="00ED3E80">
        <w:rPr>
          <w:rtl/>
        </w:rPr>
        <w:t xml:space="preserve"> و </w:t>
      </w:r>
      <w:r w:rsidR="001A3C8D">
        <w:rPr>
          <w:rtl/>
        </w:rPr>
        <w:t>2</w:t>
      </w:r>
      <w:r w:rsidR="00ED3E80">
        <w:rPr>
          <w:rtl/>
        </w:rPr>
        <w:t>5</w:t>
      </w:r>
      <w:r w:rsidR="001A3C8D">
        <w:rPr>
          <w:rtl/>
        </w:rPr>
        <w:t>1</w:t>
      </w:r>
      <w:r w:rsidR="00ED3E80">
        <w:rPr>
          <w:rtl/>
        </w:rPr>
        <w:t xml:space="preserve">. </w:t>
      </w:r>
    </w:p>
    <w:p w:rsidR="00B431B0" w:rsidRDefault="00365129" w:rsidP="003F7A2D">
      <w:pPr>
        <w:pStyle w:val="libFootnote0"/>
      </w:pPr>
      <w:r w:rsidRPr="003F7A2D">
        <w:rPr>
          <w:rtl/>
        </w:rPr>
        <w:t>(6)</w:t>
      </w:r>
      <w:r w:rsidR="00ED3E80">
        <w:rPr>
          <w:rtl/>
        </w:rPr>
        <w:t xml:space="preserve"> ق:46</w:t>
      </w:r>
      <w:r w:rsidR="001A3C8D">
        <w:rPr>
          <w:rtl/>
        </w:rPr>
        <w:t>1</w:t>
      </w:r>
      <w:r w:rsidR="00ED3E80">
        <w:rPr>
          <w:rtl/>
        </w:rPr>
        <w:t>/4</w:t>
      </w:r>
      <w:r w:rsidR="001A3C8D">
        <w:rPr>
          <w:rtl/>
        </w:rPr>
        <w:t>0</w:t>
      </w:r>
      <w:r w:rsidR="00ED3E80">
        <w:rPr>
          <w:rtl/>
        </w:rPr>
        <w:t>/6-4</w:t>
      </w:r>
      <w:r w:rsidR="001A3C8D">
        <w:rPr>
          <w:rtl/>
        </w:rPr>
        <w:t>77</w:t>
      </w:r>
      <w:r w:rsidR="00ED3E80">
        <w:rPr>
          <w:rtl/>
        </w:rPr>
        <w:t>،ج:</w:t>
      </w:r>
      <w:r w:rsidR="001A3C8D">
        <w:rPr>
          <w:rtl/>
        </w:rPr>
        <w:t>2</w:t>
      </w:r>
      <w:r w:rsidR="00ED3E80">
        <w:rPr>
          <w:rtl/>
        </w:rPr>
        <w:t>5</w:t>
      </w:r>
      <w:r w:rsidR="001A3C8D">
        <w:rPr>
          <w:rtl/>
        </w:rPr>
        <w:t>7</w:t>
      </w:r>
      <w:r w:rsidR="00ED3E80">
        <w:rPr>
          <w:rtl/>
        </w:rPr>
        <w:t>/</w:t>
      </w:r>
      <w:r w:rsidR="001A3C8D">
        <w:rPr>
          <w:rtl/>
        </w:rPr>
        <w:t>19</w:t>
      </w:r>
      <w:r w:rsidR="00ED3E80">
        <w:rPr>
          <w:rtl/>
        </w:rPr>
        <w:t>-</w:t>
      </w:r>
      <w:r w:rsidR="001A3C8D">
        <w:rPr>
          <w:rtl/>
        </w:rPr>
        <w:t>337</w:t>
      </w:r>
      <w:r w:rsidR="00ED3E80">
        <w:rPr>
          <w:rtl/>
        </w:rPr>
        <w:t xml:space="preserve">. </w:t>
      </w:r>
    </w:p>
    <w:p w:rsidR="005A2728" w:rsidRDefault="005A2728" w:rsidP="005A2728">
      <w:pPr>
        <w:rPr>
          <w:rtl/>
        </w:rPr>
      </w:pPr>
      <w:r>
        <w:br w:type="page"/>
      </w:r>
    </w:p>
    <w:p w:rsidR="00ED3E80" w:rsidRDefault="00ED3E80" w:rsidP="003F7A2D">
      <w:pPr>
        <w:pStyle w:val="libNormal0"/>
      </w:pPr>
      <w:r>
        <w:rPr>
          <w:rFonts w:hint="eastAsia"/>
          <w:rtl/>
        </w:rPr>
        <w:lastRenderedPageBreak/>
        <w:t>بالمکاره</w:t>
      </w:r>
      <w:r>
        <w:rPr>
          <w:rtl/>
        </w:rPr>
        <w:t xml:space="preserve"> و العطب </w:t>
      </w:r>
      <w:r>
        <w:rPr>
          <w:rFonts w:hint="cs"/>
          <w:rtl/>
        </w:rPr>
        <w:t>ی</w:t>
      </w:r>
      <w:r>
        <w:rPr>
          <w:rFonts w:hint="eastAsia"/>
          <w:rtl/>
        </w:rPr>
        <w:t>تهدّدن</w:t>
      </w:r>
      <w:r>
        <w:rPr>
          <w:rFonts w:hint="cs"/>
          <w:rtl/>
        </w:rPr>
        <w:t>ی</w:t>
      </w:r>
      <w:r>
        <w:rPr>
          <w:rFonts w:hint="eastAsia"/>
          <w:rtl/>
        </w:rPr>
        <w:t>،و</w:t>
      </w:r>
      <w:r>
        <w:rPr>
          <w:rtl/>
        </w:rPr>
        <w:t xml:space="preserve"> ربّ العالم</w:t>
      </w:r>
      <w:r>
        <w:rPr>
          <w:rFonts w:hint="cs"/>
          <w:rtl/>
        </w:rPr>
        <w:t>ی</w:t>
      </w:r>
      <w:r>
        <w:rPr>
          <w:rFonts w:hint="eastAsia"/>
          <w:rtl/>
        </w:rPr>
        <w:t>ن</w:t>
      </w:r>
      <w:r>
        <w:rPr>
          <w:rtl/>
        </w:rPr>
        <w:t xml:space="preserve"> بالنصر و الظفر </w:t>
      </w:r>
      <w:r>
        <w:rPr>
          <w:rFonts w:hint="cs"/>
          <w:rtl/>
        </w:rPr>
        <w:t>ی</w:t>
      </w:r>
      <w:r>
        <w:rPr>
          <w:rFonts w:hint="eastAsia"/>
          <w:rtl/>
        </w:rPr>
        <w:t>عدن</w:t>
      </w:r>
      <w:r>
        <w:rPr>
          <w:rFonts w:hint="cs"/>
          <w:rtl/>
        </w:rPr>
        <w:t>ی</w:t>
      </w:r>
      <w:r>
        <w:rPr>
          <w:rtl/>
        </w:rPr>
        <w:t xml:space="preserve"> </w:t>
      </w:r>
      <w:r w:rsidRPr="00604B91">
        <w:rPr>
          <w:rStyle w:val="libFootnotenumChar"/>
          <w:rtl/>
        </w:rPr>
        <w:t>(1)</w:t>
      </w:r>
      <w:r>
        <w:rPr>
          <w:rtl/>
        </w:rPr>
        <w:t xml:space="preserve">. </w:t>
      </w:r>
    </w:p>
    <w:p w:rsidR="00ED3E80" w:rsidRDefault="00ED3E80" w:rsidP="00ED3E80">
      <w:pPr>
        <w:pStyle w:val="libNormal"/>
      </w:pPr>
      <w:r>
        <w:rPr>
          <w:rFonts w:hint="eastAsia"/>
          <w:rtl/>
        </w:rPr>
        <w:t>قول</w:t>
      </w:r>
      <w:r>
        <w:rPr>
          <w:rtl/>
        </w:rPr>
        <w:t xml:space="preserve"> النب</w:t>
      </w:r>
      <w:r>
        <w:rPr>
          <w:rFonts w:hint="cs"/>
          <w:rtl/>
        </w:rPr>
        <w:t>یّ</w:t>
      </w:r>
      <w:r>
        <w:rPr>
          <w:rtl/>
        </w:rPr>
        <w:t xml:space="preserve"> </w:t>
      </w:r>
      <w:r w:rsidR="001C23D3" w:rsidRPr="001C23D3">
        <w:rPr>
          <w:rStyle w:val="libAlaemChar"/>
          <w:rtl/>
        </w:rPr>
        <w:t>صلى‌الله‌عليه‌وآله‌وسلم</w:t>
      </w:r>
      <w:r>
        <w:rPr>
          <w:rtl/>
        </w:rPr>
        <w:t xml:space="preserve"> ف</w:t>
      </w:r>
      <w:r>
        <w:rPr>
          <w:rFonts w:hint="cs"/>
          <w:rtl/>
        </w:rPr>
        <w:t>ی</w:t>
      </w:r>
      <w:r>
        <w:rPr>
          <w:rtl/>
        </w:rPr>
        <w:t xml:space="preserve"> حقّ أب</w:t>
      </w:r>
      <w:r>
        <w:rPr>
          <w:rFonts w:hint="cs"/>
          <w:rtl/>
        </w:rPr>
        <w:t>ی</w:t>
      </w:r>
      <w:r>
        <w:rPr>
          <w:rtl/>
        </w:rPr>
        <w:t xml:space="preserve"> جهل لمّا قتل: انّ هذا أعت</w:t>
      </w:r>
      <w:r>
        <w:rPr>
          <w:rFonts w:hint="cs"/>
          <w:rtl/>
        </w:rPr>
        <w:t>ی</w:t>
      </w:r>
      <w:r>
        <w:rPr>
          <w:rtl/>
        </w:rPr>
        <w:t xml:space="preserve"> عل</w:t>
      </w:r>
      <w:r>
        <w:rPr>
          <w:rFonts w:hint="cs"/>
          <w:rtl/>
        </w:rPr>
        <w:t>ی</w:t>
      </w:r>
      <w:r>
        <w:rPr>
          <w:rtl/>
        </w:rPr>
        <w:t xml:space="preserve"> اللّه من فرعون،انّ فرعون لمّا أ</w:t>
      </w:r>
      <w:r>
        <w:rPr>
          <w:rFonts w:hint="cs"/>
          <w:rtl/>
        </w:rPr>
        <w:t>ی</w:t>
      </w:r>
      <w:r>
        <w:rPr>
          <w:rFonts w:hint="eastAsia"/>
          <w:rtl/>
        </w:rPr>
        <w:t>قن</w:t>
      </w:r>
      <w:r>
        <w:rPr>
          <w:rtl/>
        </w:rPr>
        <w:t xml:space="preserve"> بالهلاک وحّد اللّه،و انّ هذا لمّا أ</w:t>
      </w:r>
      <w:r>
        <w:rPr>
          <w:rFonts w:hint="cs"/>
          <w:rtl/>
        </w:rPr>
        <w:t>ی</w:t>
      </w:r>
      <w:r>
        <w:rPr>
          <w:rFonts w:hint="eastAsia"/>
          <w:rtl/>
        </w:rPr>
        <w:t>قن</w:t>
      </w:r>
      <w:r>
        <w:rPr>
          <w:rtl/>
        </w:rPr>
        <w:t xml:space="preserve"> بالهلاک دعا باللاّت و العزّ</w:t>
      </w:r>
      <w:r>
        <w:rPr>
          <w:rFonts w:hint="cs"/>
          <w:rtl/>
        </w:rPr>
        <w:t>ی</w:t>
      </w:r>
      <w:r>
        <w:rPr>
          <w:rtl/>
        </w:rPr>
        <w:t xml:space="preserve"> </w:t>
      </w:r>
      <w:r w:rsidRPr="00604B91">
        <w:rPr>
          <w:rStyle w:val="libFootnotenumChar"/>
          <w:rtl/>
        </w:rPr>
        <w:t>(2)</w:t>
      </w:r>
      <w:r>
        <w:rPr>
          <w:rtl/>
        </w:rPr>
        <w:t xml:space="preserve">. </w:t>
      </w:r>
    </w:p>
    <w:p w:rsidR="00ED3E80" w:rsidRDefault="00ED3E80" w:rsidP="00ED3E80">
      <w:pPr>
        <w:pStyle w:val="libNormal"/>
      </w:pPr>
      <w:r>
        <w:rPr>
          <w:rFonts w:hint="eastAsia"/>
          <w:rtl/>
        </w:rPr>
        <w:t>ق</w:t>
      </w:r>
      <w:r>
        <w:rPr>
          <w:rFonts w:hint="cs"/>
          <w:rtl/>
        </w:rPr>
        <w:t>ی</w:t>
      </w:r>
      <w:r>
        <w:rPr>
          <w:rFonts w:hint="eastAsia"/>
          <w:rtl/>
        </w:rPr>
        <w:t>ل</w:t>
      </w:r>
      <w:r>
        <w:rPr>
          <w:rtl/>
        </w:rPr>
        <w:t xml:space="preserve"> لأب</w:t>
      </w:r>
      <w:r>
        <w:rPr>
          <w:rFonts w:hint="cs"/>
          <w:rtl/>
        </w:rPr>
        <w:t>ی</w:t>
      </w:r>
      <w:r>
        <w:rPr>
          <w:rtl/>
        </w:rPr>
        <w:t xml:space="preserve"> جعفر </w:t>
      </w:r>
      <w:r w:rsidR="00EC2CC2" w:rsidRPr="00EC2CC2">
        <w:rPr>
          <w:rStyle w:val="libAlaemChar"/>
          <w:rtl/>
        </w:rPr>
        <w:t>عليه‌السلام</w:t>
      </w:r>
      <w:r>
        <w:rPr>
          <w:rtl/>
        </w:rPr>
        <w:t xml:space="preserve">: انّ الناس </w:t>
      </w:r>
      <w:r>
        <w:rPr>
          <w:rFonts w:hint="cs"/>
          <w:rtl/>
        </w:rPr>
        <w:t>ی</w:t>
      </w:r>
      <w:r>
        <w:rPr>
          <w:rFonts w:hint="eastAsia"/>
          <w:rtl/>
        </w:rPr>
        <w:t>زعمون</w:t>
      </w:r>
      <w:r>
        <w:rPr>
          <w:rtl/>
        </w:rPr>
        <w:t xml:space="preserve"> انّ رسول اللّه </w:t>
      </w:r>
      <w:r w:rsidR="001C23D3" w:rsidRPr="001C23D3">
        <w:rPr>
          <w:rStyle w:val="libAlaemChar"/>
          <w:rtl/>
        </w:rPr>
        <w:t>صلى‌الله‌عليه‌وآله‌وسلم</w:t>
      </w:r>
      <w:r>
        <w:rPr>
          <w:rtl/>
        </w:rPr>
        <w:t xml:space="preserve"> قال:اللّهم أعزّ الإسلام بأب</w:t>
      </w:r>
      <w:r>
        <w:rPr>
          <w:rFonts w:hint="cs"/>
          <w:rtl/>
        </w:rPr>
        <w:t>ی</w:t>
      </w:r>
      <w:r>
        <w:rPr>
          <w:rtl/>
        </w:rPr>
        <w:t xml:space="preserve"> جهل أو بعمر،فقال أبو جعفر </w:t>
      </w:r>
      <w:r w:rsidR="00EC2CC2" w:rsidRPr="00EC2CC2">
        <w:rPr>
          <w:rStyle w:val="libAlaemChar"/>
          <w:rtl/>
        </w:rPr>
        <w:t>عليه‌السلام</w:t>
      </w:r>
      <w:r>
        <w:rPr>
          <w:rtl/>
        </w:rPr>
        <w:t xml:space="preserve">:و اللّه ما قال هذا رسول اللّه </w:t>
      </w:r>
      <w:r w:rsidR="001C23D3" w:rsidRPr="001C23D3">
        <w:rPr>
          <w:rStyle w:val="libAlaemChar"/>
          <w:rtl/>
        </w:rPr>
        <w:t>صلى‌الله‌عليه‌وآله‌وسلم</w:t>
      </w:r>
      <w:r>
        <w:rPr>
          <w:rtl/>
        </w:rPr>
        <w:t xml:space="preserve"> قطّ،انّما أعزّ اللّه الد</w:t>
      </w:r>
      <w:r>
        <w:rPr>
          <w:rFonts w:hint="cs"/>
          <w:rtl/>
        </w:rPr>
        <w:t>ی</w:t>
      </w:r>
      <w:r>
        <w:rPr>
          <w:rFonts w:hint="eastAsia"/>
          <w:rtl/>
        </w:rPr>
        <w:t>ن</w:t>
      </w:r>
      <w:r>
        <w:rPr>
          <w:rtl/>
        </w:rPr>
        <w:t xml:space="preserve"> بمحمد،ما کان </w:t>
      </w:r>
      <w:r>
        <w:rPr>
          <w:rFonts w:hint="eastAsia"/>
          <w:rtl/>
        </w:rPr>
        <w:t>اللّه</w:t>
      </w:r>
      <w:r>
        <w:rPr>
          <w:rtl/>
        </w:rPr>
        <w:t xml:space="preserve"> ل</w:t>
      </w:r>
      <w:r>
        <w:rPr>
          <w:rFonts w:hint="cs"/>
          <w:rtl/>
        </w:rPr>
        <w:t>ی</w:t>
      </w:r>
      <w:r>
        <w:rPr>
          <w:rFonts w:hint="eastAsia"/>
          <w:rtl/>
        </w:rPr>
        <w:t>عزّ</w:t>
      </w:r>
      <w:r>
        <w:rPr>
          <w:rtl/>
        </w:rPr>
        <w:t xml:space="preserve"> الد</w:t>
      </w:r>
      <w:r>
        <w:rPr>
          <w:rFonts w:hint="cs"/>
          <w:rtl/>
        </w:rPr>
        <w:t>ی</w:t>
      </w:r>
      <w:r>
        <w:rPr>
          <w:rFonts w:hint="eastAsia"/>
          <w:rtl/>
        </w:rPr>
        <w:t>ن</w:t>
      </w:r>
      <w:r>
        <w:rPr>
          <w:rtl/>
        </w:rPr>
        <w:t xml:space="preserve"> بشرار خلقه </w:t>
      </w:r>
      <w:r w:rsidRPr="00604B91">
        <w:rPr>
          <w:rStyle w:val="libFootnotenumChar"/>
          <w:rtl/>
        </w:rPr>
        <w:t>(3)</w:t>
      </w:r>
      <w:r>
        <w:rPr>
          <w:rtl/>
        </w:rPr>
        <w:t xml:space="preserve">. </w:t>
      </w:r>
    </w:p>
    <w:p w:rsidR="00ED3E80" w:rsidRDefault="00ED3E80" w:rsidP="00ED3E80">
      <w:pPr>
        <w:pStyle w:val="libNormal"/>
      </w:pPr>
      <w:r>
        <w:rPr>
          <w:rFonts w:hint="eastAsia"/>
          <w:rtl/>
        </w:rPr>
        <w:t>ف</w:t>
      </w:r>
      <w:r>
        <w:rPr>
          <w:rFonts w:hint="cs"/>
          <w:rtl/>
        </w:rPr>
        <w:t>ی</w:t>
      </w:r>
      <w:r>
        <w:rPr>
          <w:rtl/>
        </w:rPr>
        <w:t xml:space="preserve"> انّ شجره الزقّوم نزلت ف</w:t>
      </w:r>
      <w:r>
        <w:rPr>
          <w:rFonts w:hint="cs"/>
          <w:rtl/>
        </w:rPr>
        <w:t>ی</w:t>
      </w:r>
      <w:r>
        <w:rPr>
          <w:rtl/>
        </w:rPr>
        <w:t xml:space="preserve"> أب</w:t>
      </w:r>
      <w:r>
        <w:rPr>
          <w:rFonts w:hint="cs"/>
          <w:rtl/>
        </w:rPr>
        <w:t>ی</w:t>
      </w:r>
      <w:r>
        <w:rPr>
          <w:rtl/>
        </w:rPr>
        <w:t xml:space="preserve"> جهل </w:t>
      </w:r>
      <w:r w:rsidRPr="00604B91">
        <w:rPr>
          <w:rStyle w:val="libFootnotenumChar"/>
          <w:rtl/>
        </w:rPr>
        <w:t>(4)</w:t>
      </w:r>
      <w:r>
        <w:rPr>
          <w:rtl/>
        </w:rPr>
        <w:t xml:space="preserve">. </w:t>
      </w:r>
    </w:p>
    <w:p w:rsidR="00ED3E80" w:rsidRDefault="00ED3E80" w:rsidP="00ED3E80">
      <w:pPr>
        <w:pStyle w:val="libNormal"/>
      </w:pPr>
      <w:r w:rsidRPr="003F7A2D">
        <w:rPr>
          <w:rStyle w:val="libBold1Char"/>
          <w:rFonts w:hint="eastAsia"/>
          <w:rtl/>
        </w:rPr>
        <w:t>أقول</w:t>
      </w:r>
      <w:r>
        <w:rPr>
          <w:rtl/>
        </w:rPr>
        <w:t>: تقدّم ف</w:t>
      </w:r>
      <w:r>
        <w:rPr>
          <w:rFonts w:hint="cs"/>
          <w:rtl/>
        </w:rPr>
        <w:t>ی</w:t>
      </w:r>
      <w:r w:rsidR="00F71F29" w:rsidRPr="003F7A2D">
        <w:rPr>
          <w:rFonts w:hint="eastAsia"/>
          <w:rtl/>
        </w:rPr>
        <w:t>(</w:t>
      </w:r>
      <w:r w:rsidRPr="003F7A2D">
        <w:rPr>
          <w:rFonts w:hint="eastAsia"/>
          <w:rtl/>
        </w:rPr>
        <w:t>ابن</w:t>
      </w:r>
      <w:r w:rsidR="00F71F29" w:rsidRPr="003F7A2D">
        <w:rPr>
          <w:rFonts w:hint="eastAsia"/>
          <w:rtl/>
        </w:rPr>
        <w:t>)</w:t>
      </w:r>
      <w:r>
        <w:rPr>
          <w:rFonts w:hint="eastAsia"/>
          <w:rtl/>
        </w:rPr>
        <w:t>انّ</w:t>
      </w:r>
      <w:r>
        <w:rPr>
          <w:rtl/>
        </w:rPr>
        <w:t xml:space="preserve"> أبا جهل کان له داء أبنه. </w:t>
      </w:r>
    </w:p>
    <w:p w:rsidR="00ED3E80" w:rsidRDefault="00ED3E80" w:rsidP="003F7A2D">
      <w:pPr>
        <w:pStyle w:val="libNormal"/>
      </w:pPr>
      <w:r w:rsidRPr="003F7A2D">
        <w:rPr>
          <w:rStyle w:val="libBold1Char"/>
          <w:rFonts w:hint="eastAsia"/>
          <w:rtl/>
        </w:rPr>
        <w:t>جهم</w:t>
      </w:r>
      <w:r>
        <w:rPr>
          <w:rtl/>
        </w:rPr>
        <w:t xml:space="preserve">: </w:t>
      </w:r>
      <w:r>
        <w:rPr>
          <w:rFonts w:hint="eastAsia"/>
          <w:rtl/>
        </w:rPr>
        <w:t>الجهم</w:t>
      </w:r>
      <w:r>
        <w:rPr>
          <w:rFonts w:hint="cs"/>
          <w:rtl/>
        </w:rPr>
        <w:t>یّ</w:t>
      </w:r>
      <w:r>
        <w:rPr>
          <w:rFonts w:hint="eastAsia"/>
          <w:rtl/>
        </w:rPr>
        <w:t>ه</w:t>
      </w:r>
      <w:r>
        <w:rPr>
          <w:rtl/>
        </w:rPr>
        <w:t xml:space="preserve"> </w:t>
      </w:r>
      <w:r>
        <w:rPr>
          <w:rFonts w:hint="cs"/>
          <w:rtl/>
        </w:rPr>
        <w:t>ی</w:t>
      </w:r>
      <w:r>
        <w:rPr>
          <w:rFonts w:hint="eastAsia"/>
          <w:rtl/>
        </w:rPr>
        <w:t>قولون</w:t>
      </w:r>
      <w:r>
        <w:rPr>
          <w:rtl/>
        </w:rPr>
        <w:t xml:space="preserve">: </w:t>
      </w:r>
      <w:r>
        <w:rPr>
          <w:rFonts w:hint="eastAsia"/>
          <w:rtl/>
        </w:rPr>
        <w:t>انّما</w:t>
      </w:r>
      <w:r>
        <w:rPr>
          <w:rtl/>
        </w:rPr>
        <w:t xml:space="preserve"> ه</w:t>
      </w:r>
      <w:r>
        <w:rPr>
          <w:rFonts w:hint="cs"/>
          <w:rtl/>
        </w:rPr>
        <w:t>ی</w:t>
      </w:r>
      <w:r>
        <w:rPr>
          <w:rtl/>
        </w:rPr>
        <w:t xml:space="preserve"> معرفه اللّه وحده ل</w:t>
      </w:r>
      <w:r>
        <w:rPr>
          <w:rFonts w:hint="cs"/>
          <w:rtl/>
        </w:rPr>
        <w:t>ی</w:t>
      </w:r>
      <w:r>
        <w:rPr>
          <w:rFonts w:hint="eastAsia"/>
          <w:rtl/>
        </w:rPr>
        <w:t>س</w:t>
      </w:r>
      <w:r>
        <w:rPr>
          <w:rtl/>
        </w:rPr>
        <w:t xml:space="preserve"> الإ</w:t>
      </w:r>
      <w:r>
        <w:rPr>
          <w:rFonts w:hint="cs"/>
          <w:rtl/>
        </w:rPr>
        <w:t>ی</w:t>
      </w:r>
      <w:r>
        <w:rPr>
          <w:rFonts w:hint="eastAsia"/>
          <w:rtl/>
        </w:rPr>
        <w:t>مان</w:t>
      </w:r>
      <w:r>
        <w:rPr>
          <w:rtl/>
        </w:rPr>
        <w:t xml:space="preserve"> ش</w:t>
      </w:r>
      <w:r>
        <w:rPr>
          <w:rFonts w:hint="cs"/>
          <w:rtl/>
        </w:rPr>
        <w:t>ی</w:t>
      </w:r>
      <w:r>
        <w:rPr>
          <w:rFonts w:hint="eastAsia"/>
          <w:rtl/>
        </w:rPr>
        <w:t>ء</w:t>
      </w:r>
      <w:r>
        <w:rPr>
          <w:rtl/>
        </w:rPr>
        <w:t xml:space="preserve"> غ</w:t>
      </w:r>
      <w:r>
        <w:rPr>
          <w:rFonts w:hint="cs"/>
          <w:rtl/>
        </w:rPr>
        <w:t>ی</w:t>
      </w:r>
      <w:r>
        <w:rPr>
          <w:rFonts w:hint="eastAsia"/>
          <w:rtl/>
        </w:rPr>
        <w:t>رها</w:t>
      </w:r>
      <w:r>
        <w:rPr>
          <w:rtl/>
        </w:rPr>
        <w:t xml:space="preserve"> </w:t>
      </w:r>
      <w:r w:rsidRPr="00604B91">
        <w:rPr>
          <w:rStyle w:val="libFootnotenumChar"/>
          <w:rtl/>
        </w:rPr>
        <w:t>(5)</w:t>
      </w:r>
      <w:r>
        <w:rPr>
          <w:rtl/>
        </w:rPr>
        <w:t xml:space="preserve">. </w:t>
      </w:r>
    </w:p>
    <w:p w:rsidR="00ED3E80" w:rsidRDefault="00ED3E80" w:rsidP="003F7A2D">
      <w:pPr>
        <w:pStyle w:val="libNormal"/>
      </w:pPr>
      <w:r w:rsidRPr="003F7A2D">
        <w:rPr>
          <w:rStyle w:val="libBold1Char"/>
          <w:rFonts w:hint="eastAsia"/>
          <w:rtl/>
        </w:rPr>
        <w:t>جهنم</w:t>
      </w:r>
      <w:r>
        <w:rPr>
          <w:rtl/>
        </w:rPr>
        <w:t xml:space="preserve">: </w:t>
      </w: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F71F29" w:rsidRPr="00F71F29">
        <w:rPr>
          <w:rStyle w:val="libAlaemChar"/>
          <w:rFonts w:hint="eastAsia"/>
          <w:rtl/>
        </w:rPr>
        <w:t>(</w:t>
      </w:r>
      <w:r w:rsidRPr="003F7A2D">
        <w:rPr>
          <w:rStyle w:val="libAieChar"/>
          <w:rFonts w:hint="eastAsia"/>
          <w:rtl/>
        </w:rPr>
        <w:t>وَ</w:t>
      </w:r>
      <w:r w:rsidRPr="003F7A2D">
        <w:rPr>
          <w:rStyle w:val="libAieChar"/>
          <w:rtl/>
        </w:rPr>
        <w:t xml:space="preserve"> جِ</w:t>
      </w:r>
      <w:r w:rsidRPr="003F7A2D">
        <w:rPr>
          <w:rStyle w:val="libAieChar"/>
          <w:rFonts w:hint="cs"/>
          <w:rtl/>
        </w:rPr>
        <w:t>ی</w:t>
      </w:r>
      <w:r w:rsidRPr="003F7A2D">
        <w:rPr>
          <w:rStyle w:val="libAieChar"/>
          <w:rFonts w:hint="eastAsia"/>
          <w:rtl/>
        </w:rPr>
        <w:t>ءَ</w:t>
      </w:r>
      <w:r w:rsidRPr="003F7A2D">
        <w:rPr>
          <w:rStyle w:val="libAieChar"/>
          <w:rtl/>
        </w:rPr>
        <w:t xml:space="preserve"> </w:t>
      </w:r>
      <w:r w:rsidRPr="003F7A2D">
        <w:rPr>
          <w:rStyle w:val="libAieChar"/>
          <w:rFonts w:hint="cs"/>
          <w:rtl/>
        </w:rPr>
        <w:t>یَ</w:t>
      </w:r>
      <w:r w:rsidRPr="003F7A2D">
        <w:rPr>
          <w:rStyle w:val="libAieChar"/>
          <w:rFonts w:hint="eastAsia"/>
          <w:rtl/>
        </w:rPr>
        <w:t>وْمَئِذٍ</w:t>
      </w:r>
      <w:r w:rsidRPr="003F7A2D">
        <w:rPr>
          <w:rStyle w:val="libAieChar"/>
          <w:rtl/>
        </w:rPr>
        <w:t xml:space="preserve"> بِجَهَنَّمَ</w:t>
      </w:r>
      <w:r w:rsidR="00F71F29" w:rsidRPr="00F71F29">
        <w:rPr>
          <w:rStyle w:val="libAlaemChar"/>
          <w:rtl/>
        </w:rPr>
        <w:t>)</w:t>
      </w:r>
      <w:r>
        <w:rPr>
          <w:rtl/>
        </w:rPr>
        <w:t xml:space="preserve"> </w:t>
      </w:r>
      <w:r w:rsidRPr="00604B91">
        <w:rPr>
          <w:rStyle w:val="libFootnotenumChar"/>
          <w:rtl/>
        </w:rPr>
        <w:t>(6)</w:t>
      </w:r>
    </w:p>
    <w:p w:rsidR="00ED3E80" w:rsidRDefault="00ED3E80" w:rsidP="00ED3E80">
      <w:pPr>
        <w:pStyle w:val="libNormal"/>
      </w:pPr>
      <w:r>
        <w:rPr>
          <w:rFonts w:hint="eastAsia"/>
          <w:rtl/>
        </w:rPr>
        <w:t>و</w:t>
      </w:r>
      <w:r>
        <w:rPr>
          <w:rtl/>
        </w:rPr>
        <w:t xml:space="preserve"> أنّه لمّا نزلت تغ</w:t>
      </w:r>
      <w:r>
        <w:rPr>
          <w:rFonts w:hint="cs"/>
          <w:rtl/>
        </w:rPr>
        <w:t>یّ</w:t>
      </w:r>
      <w:r>
        <w:rPr>
          <w:rFonts w:hint="eastAsia"/>
          <w:rtl/>
        </w:rPr>
        <w:t>ر</w:t>
      </w:r>
      <w:r>
        <w:rPr>
          <w:rtl/>
        </w:rPr>
        <w:t xml:space="preserve"> وجه رسول اللّه </w:t>
      </w:r>
      <w:r w:rsidR="001C23D3" w:rsidRPr="001C23D3">
        <w:rPr>
          <w:rStyle w:val="libAlaemChar"/>
          <w:rtl/>
        </w:rPr>
        <w:t>صلى‌الله‌عليه‌وآله‌وسلم</w:t>
      </w:r>
      <w:r>
        <w:rPr>
          <w:rtl/>
        </w:rPr>
        <w:t xml:space="preserve"> </w:t>
      </w:r>
      <w:r w:rsidRPr="00604B91">
        <w:rPr>
          <w:rStyle w:val="libFootnotenumChar"/>
          <w:rtl/>
        </w:rPr>
        <w:t>(7)</w:t>
      </w:r>
      <w:r>
        <w:rPr>
          <w:rtl/>
        </w:rPr>
        <w:t xml:space="preserve">. </w:t>
      </w:r>
    </w:p>
    <w:p w:rsidR="00ED3E80" w:rsidRDefault="00ED3E80" w:rsidP="00ED3E80">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F71F29" w:rsidRPr="00F71F29">
        <w:rPr>
          <w:rStyle w:val="libAlaemChar"/>
          <w:rtl/>
        </w:rPr>
        <w:t>(</w:t>
      </w:r>
      <w:r w:rsidRPr="00F71F29">
        <w:rPr>
          <w:rStyle w:val="libAieChar"/>
          <w:rtl/>
        </w:rPr>
        <w:t>وَ إِنَّ جَهَنَّمَ لَمَوْعِدُهُمْ أَجْمَعِ</w:t>
      </w:r>
      <w:r w:rsidRPr="00F71F29">
        <w:rPr>
          <w:rStyle w:val="libAieChar"/>
          <w:rFonts w:hint="cs"/>
          <w:rtl/>
        </w:rPr>
        <w:t>ی</w:t>
      </w:r>
      <w:r w:rsidRPr="00F71F29">
        <w:rPr>
          <w:rStyle w:val="libAieChar"/>
          <w:rFonts w:hint="eastAsia"/>
          <w:rtl/>
        </w:rPr>
        <w:t>نَ</w:t>
      </w:r>
      <w:r w:rsidR="00F71F29" w:rsidRPr="00F71F29">
        <w:rPr>
          <w:rStyle w:val="libAlaemChar"/>
          <w:rFonts w:hint="eastAsia"/>
          <w:rtl/>
        </w:rPr>
        <w:t>)</w:t>
      </w:r>
      <w:r>
        <w:rPr>
          <w:rtl/>
        </w:rPr>
        <w:t xml:space="preserve"> </w:t>
      </w:r>
      <w:r w:rsidRPr="00604B91">
        <w:rPr>
          <w:rStyle w:val="libFootnotenumChar"/>
          <w:rtl/>
        </w:rPr>
        <w:t>(8)</w:t>
      </w:r>
      <w:r>
        <w:rPr>
          <w:rtl/>
        </w:rPr>
        <w:t xml:space="preserve">. </w:t>
      </w:r>
    </w:p>
    <w:p w:rsidR="00ED3E80" w:rsidRDefault="00ED3E80" w:rsidP="003F7A2D">
      <w:pPr>
        <w:pStyle w:val="libNormal"/>
      </w:pPr>
      <w:r w:rsidRPr="003F7A2D">
        <w:rPr>
          <w:rStyle w:val="libBold1Char"/>
          <w:rFonts w:hint="eastAsia"/>
          <w:rtl/>
        </w:rPr>
        <w:t>ج</w:t>
      </w:r>
      <w:r w:rsidRPr="003F7A2D">
        <w:rPr>
          <w:rStyle w:val="libBold1Char"/>
          <w:rFonts w:hint="cs"/>
          <w:rtl/>
        </w:rPr>
        <w:t>ی</w:t>
      </w:r>
      <w:r w:rsidRPr="003F7A2D">
        <w:rPr>
          <w:rStyle w:val="libBold1Char"/>
          <w:rFonts w:hint="eastAsia"/>
          <w:rtl/>
        </w:rPr>
        <w:t>ش</w:t>
      </w:r>
      <w:r>
        <w:rPr>
          <w:rtl/>
        </w:rPr>
        <w:t xml:space="preserve">: </w:t>
      </w:r>
      <w:r>
        <w:rPr>
          <w:rFonts w:hint="eastAsia"/>
          <w:rtl/>
        </w:rPr>
        <w:t>أبو</w:t>
      </w:r>
      <w:r>
        <w:rPr>
          <w:rtl/>
        </w:rPr>
        <w:t xml:space="preserve"> الج</w:t>
      </w:r>
      <w:r>
        <w:rPr>
          <w:rFonts w:hint="cs"/>
          <w:rtl/>
        </w:rPr>
        <w:t>ی</w:t>
      </w:r>
      <w:r>
        <w:rPr>
          <w:rFonts w:hint="eastAsia"/>
          <w:rtl/>
        </w:rPr>
        <w:t>ش</w:t>
      </w:r>
      <w:r>
        <w:rPr>
          <w:rtl/>
        </w:rPr>
        <w:t xml:space="preserve">: </w:t>
      </w:r>
      <w:r>
        <w:rPr>
          <w:rFonts w:hint="eastAsia"/>
          <w:rtl/>
        </w:rPr>
        <w:t>هو</w:t>
      </w:r>
      <w:r>
        <w:rPr>
          <w:rtl/>
        </w:rPr>
        <w:t xml:space="preserve"> المظفّر بن محمّد الخراسان</w:t>
      </w:r>
      <w:r>
        <w:rPr>
          <w:rFonts w:hint="cs"/>
          <w:rtl/>
        </w:rPr>
        <w:t>یّ</w:t>
      </w:r>
      <w:r>
        <w:rPr>
          <w:rtl/>
        </w:rPr>
        <w:t xml:space="preserve"> البلخ</w:t>
      </w:r>
      <w:r>
        <w:rPr>
          <w:rFonts w:hint="cs"/>
          <w:rtl/>
        </w:rPr>
        <w:t>یّ</w:t>
      </w:r>
      <w:r>
        <w:rPr>
          <w:rFonts w:hint="eastAsia"/>
          <w:rtl/>
        </w:rPr>
        <w:t>،متکلّم</w:t>
      </w:r>
      <w:r>
        <w:rPr>
          <w:rtl/>
        </w:rPr>
        <w:t xml:space="preserve"> کان عارفا بالأخبار من غلمان أب</w:t>
      </w:r>
      <w:r>
        <w:rPr>
          <w:rFonts w:hint="cs"/>
          <w:rtl/>
        </w:rPr>
        <w:t>ی</w:t>
      </w:r>
      <w:r>
        <w:rPr>
          <w:rtl/>
        </w:rPr>
        <w:t xml:space="preserve"> سهل النوبخت</w:t>
      </w:r>
      <w:r>
        <w:rPr>
          <w:rFonts w:hint="cs"/>
          <w:rtl/>
        </w:rPr>
        <w:t>ی</w:t>
      </w:r>
      <w:r>
        <w:rPr>
          <w:rFonts w:hint="eastAsia"/>
          <w:rtl/>
        </w:rPr>
        <w:t>،له</w:t>
      </w:r>
      <w:r>
        <w:rPr>
          <w:rtl/>
        </w:rPr>
        <w:t xml:space="preserve"> کتب کث</w:t>
      </w:r>
      <w:r>
        <w:rPr>
          <w:rFonts w:hint="cs"/>
          <w:rtl/>
        </w:rPr>
        <w:t>ی</w:t>
      </w:r>
      <w:r>
        <w:rPr>
          <w:rFonts w:hint="eastAsia"/>
          <w:rtl/>
        </w:rPr>
        <w:t>ره</w:t>
      </w:r>
      <w:r>
        <w:rPr>
          <w:rtl/>
        </w:rPr>
        <w:t xml:space="preserve"> منها کتاب(فعلت فلا تلم) ف</w:t>
      </w:r>
      <w:r>
        <w:rPr>
          <w:rFonts w:hint="cs"/>
          <w:rtl/>
        </w:rPr>
        <w:t>ی</w:t>
      </w:r>
      <w:r>
        <w:rPr>
          <w:rtl/>
        </w:rPr>
        <w:t xml:space="preserve"> المثالب </w:t>
      </w:r>
      <w:r>
        <w:rPr>
          <w:rFonts w:hint="cs"/>
          <w:rtl/>
        </w:rPr>
        <w:t>ی</w:t>
      </w:r>
      <w:r>
        <w:rPr>
          <w:rFonts w:hint="eastAsia"/>
          <w:rtl/>
        </w:rPr>
        <w:t>نقل</w:t>
      </w:r>
      <w:r>
        <w:rPr>
          <w:rtl/>
        </w:rPr>
        <w:t xml:space="preserve"> منه صاحب الکامل البهائ</w:t>
      </w:r>
      <w:r>
        <w:rPr>
          <w:rFonts w:hint="cs"/>
          <w:rtl/>
        </w:rPr>
        <w:t>ی</w:t>
      </w:r>
      <w:r>
        <w:rPr>
          <w:rFonts w:hint="eastAsia"/>
          <w:rtl/>
        </w:rPr>
        <w:t>،و</w:t>
      </w:r>
      <w:r>
        <w:rPr>
          <w:rtl/>
        </w:rPr>
        <w:t xml:space="preserve"> له نقض کتاب العثمان</w:t>
      </w:r>
      <w:r>
        <w:rPr>
          <w:rFonts w:hint="cs"/>
          <w:rtl/>
        </w:rPr>
        <w:t>ی</w:t>
      </w:r>
      <w:r>
        <w:rPr>
          <w:rFonts w:hint="eastAsia"/>
          <w:rtl/>
        </w:rPr>
        <w:t>ه</w:t>
      </w:r>
      <w:r>
        <w:rPr>
          <w:rtl/>
        </w:rPr>
        <w:t xml:space="preserve"> للجاحظ، و له کتاب ف</w:t>
      </w:r>
      <w:r>
        <w:rPr>
          <w:rFonts w:hint="cs"/>
          <w:rtl/>
        </w:rPr>
        <w:t>ی</w:t>
      </w:r>
      <w:r>
        <w:rPr>
          <w:rtl/>
        </w:rPr>
        <w:t xml:space="preserve"> الإمامه.قرأ عل</w:t>
      </w:r>
      <w:r>
        <w:rPr>
          <w:rFonts w:hint="cs"/>
          <w:rtl/>
        </w:rPr>
        <w:t>ی</w:t>
      </w:r>
      <w:r>
        <w:rPr>
          <w:rFonts w:hint="eastAsia"/>
          <w:rtl/>
        </w:rPr>
        <w:t>ه</w:t>
      </w:r>
      <w:r>
        <w:rPr>
          <w:rtl/>
        </w:rPr>
        <w:t xml:space="preserve"> أبو عبد اللّه المف</w:t>
      </w:r>
      <w:r>
        <w:rPr>
          <w:rFonts w:hint="cs"/>
          <w:rtl/>
        </w:rPr>
        <w:t>ی</w:t>
      </w:r>
      <w:r>
        <w:rPr>
          <w:rFonts w:hint="eastAsia"/>
          <w:rtl/>
        </w:rPr>
        <w:t>د</w:t>
      </w:r>
      <w:r>
        <w:rPr>
          <w:rtl/>
        </w:rPr>
        <w:t xml:space="preserve"> و أخذ عنه و </w:t>
      </w:r>
      <w:r>
        <w:rPr>
          <w:rFonts w:hint="cs"/>
          <w:rtl/>
        </w:rPr>
        <w:t>ی</w:t>
      </w:r>
      <w:r>
        <w:rPr>
          <w:rFonts w:hint="eastAsia"/>
          <w:rtl/>
        </w:rPr>
        <w:t>رو</w:t>
      </w:r>
      <w:r>
        <w:rPr>
          <w:rFonts w:hint="cs"/>
          <w:rtl/>
        </w:rPr>
        <w:t>ی</w:t>
      </w:r>
      <w:r>
        <w:rPr>
          <w:rtl/>
        </w:rPr>
        <w:t xml:space="preserve"> عنه ف</w:t>
      </w:r>
      <w:r>
        <w:rPr>
          <w:rFonts w:hint="cs"/>
          <w:rtl/>
        </w:rPr>
        <w:t>ی</w:t>
      </w:r>
      <w:r>
        <w:rPr>
          <w:rtl/>
        </w:rPr>
        <w:t xml:space="preserve"> الإرشاد. </w:t>
      </w:r>
    </w:p>
    <w:p w:rsidR="000D76C9" w:rsidRDefault="000D76C9" w:rsidP="0027669E">
      <w:pPr>
        <w:pStyle w:val="libLine"/>
        <w:rPr>
          <w:rtl/>
        </w:rPr>
      </w:pPr>
      <w:r>
        <w:rPr>
          <w:rtl/>
        </w:rPr>
        <w:t>____________________</w:t>
      </w:r>
    </w:p>
    <w:p w:rsidR="00ED3E80" w:rsidRDefault="00B431B0" w:rsidP="0027669E">
      <w:pPr>
        <w:pStyle w:val="libFootnote0"/>
      </w:pPr>
      <w:r>
        <w:rPr>
          <w:rtl/>
        </w:rPr>
        <w:t>(1) ق</w:t>
      </w:r>
      <w:r w:rsidR="00ED3E80">
        <w:rPr>
          <w:rtl/>
        </w:rPr>
        <w:t>:46</w:t>
      </w:r>
      <w:r w:rsidR="001A3C8D">
        <w:rPr>
          <w:rtl/>
        </w:rPr>
        <w:t>2</w:t>
      </w:r>
      <w:r w:rsidR="00ED3E80">
        <w:rPr>
          <w:rtl/>
        </w:rPr>
        <w:t>/4</w:t>
      </w:r>
      <w:r w:rsidR="001A3C8D">
        <w:rPr>
          <w:rtl/>
        </w:rPr>
        <w:t>0</w:t>
      </w:r>
      <w:r w:rsidR="00ED3E80">
        <w:rPr>
          <w:rtl/>
        </w:rPr>
        <w:t>/6،ج:</w:t>
      </w:r>
      <w:r w:rsidR="001A3C8D">
        <w:rPr>
          <w:rtl/>
        </w:rPr>
        <w:t>2</w:t>
      </w:r>
      <w:r w:rsidR="00ED3E80">
        <w:rPr>
          <w:rtl/>
        </w:rPr>
        <w:t>65/</w:t>
      </w:r>
      <w:r w:rsidR="001A3C8D">
        <w:rPr>
          <w:rtl/>
        </w:rPr>
        <w:t>19</w:t>
      </w:r>
      <w:r w:rsidR="00ED3E80">
        <w:rPr>
          <w:rtl/>
        </w:rPr>
        <w:t xml:space="preserve">. </w:t>
      </w:r>
    </w:p>
    <w:p w:rsidR="00ED3E80" w:rsidRDefault="00365129" w:rsidP="0027669E">
      <w:pPr>
        <w:pStyle w:val="libFootnote0"/>
      </w:pPr>
      <w:r>
        <w:rPr>
          <w:rtl/>
        </w:rPr>
        <w:t>(2)</w:t>
      </w:r>
      <w:r w:rsidR="00ED3E80">
        <w:rPr>
          <w:rtl/>
        </w:rPr>
        <w:t xml:space="preserve"> ق:464/4</w:t>
      </w:r>
      <w:r w:rsidR="001A3C8D">
        <w:rPr>
          <w:rtl/>
        </w:rPr>
        <w:t>0</w:t>
      </w:r>
      <w:r w:rsidR="00ED3E80">
        <w:rPr>
          <w:rtl/>
        </w:rPr>
        <w:t>/6،ج:</w:t>
      </w:r>
      <w:r w:rsidR="001A3C8D">
        <w:rPr>
          <w:rtl/>
        </w:rPr>
        <w:t>273</w:t>
      </w:r>
      <w:r w:rsidR="00ED3E80">
        <w:rPr>
          <w:rtl/>
        </w:rPr>
        <w:t>/</w:t>
      </w:r>
      <w:r w:rsidR="001A3C8D">
        <w:rPr>
          <w:rtl/>
        </w:rPr>
        <w:t>19</w:t>
      </w:r>
      <w:r w:rsidR="00ED3E80">
        <w:rPr>
          <w:rtl/>
        </w:rPr>
        <w:t xml:space="preserve">. </w:t>
      </w:r>
    </w:p>
    <w:p w:rsidR="00ED3E80" w:rsidRDefault="00365129" w:rsidP="0027669E">
      <w:pPr>
        <w:pStyle w:val="libFootnote0"/>
      </w:pPr>
      <w:r>
        <w:rPr>
          <w:rtl/>
        </w:rPr>
        <w:t>(3)</w:t>
      </w:r>
      <w:r w:rsidR="00ED3E80">
        <w:rPr>
          <w:rtl/>
        </w:rPr>
        <w:t xml:space="preserve"> ق:</w:t>
      </w:r>
      <w:r w:rsidR="001A3C8D">
        <w:rPr>
          <w:rtl/>
        </w:rPr>
        <w:t>2</w:t>
      </w:r>
      <w:r w:rsidR="00ED3E80">
        <w:rPr>
          <w:rtl/>
        </w:rPr>
        <w:t>4</w:t>
      </w:r>
      <w:r w:rsidR="001A3C8D">
        <w:rPr>
          <w:rtl/>
        </w:rPr>
        <w:t>8</w:t>
      </w:r>
      <w:r w:rsidR="00ED3E80">
        <w:rPr>
          <w:rtl/>
        </w:rPr>
        <w:t>/</w:t>
      </w:r>
      <w:r w:rsidR="001A3C8D">
        <w:rPr>
          <w:rtl/>
        </w:rPr>
        <w:t>20</w:t>
      </w:r>
      <w:r w:rsidR="00ED3E80">
        <w:rPr>
          <w:rtl/>
        </w:rPr>
        <w:t>/</w:t>
      </w:r>
      <w:r w:rsidR="001A3C8D">
        <w:rPr>
          <w:rtl/>
        </w:rPr>
        <w:t>8</w:t>
      </w:r>
      <w:r w:rsidR="00ED3E80">
        <w:rPr>
          <w:rtl/>
        </w:rPr>
        <w:t xml:space="preserve">،ج:-. </w:t>
      </w:r>
    </w:p>
    <w:p w:rsidR="00ED3E80" w:rsidRDefault="00365129" w:rsidP="0027669E">
      <w:pPr>
        <w:pStyle w:val="libFootnote0"/>
      </w:pPr>
      <w:r>
        <w:rPr>
          <w:rtl/>
        </w:rPr>
        <w:t>(4)</w:t>
      </w:r>
      <w:r w:rsidR="00ED3E80">
        <w:rPr>
          <w:rtl/>
        </w:rPr>
        <w:t xml:space="preserve"> ق:</w:t>
      </w:r>
      <w:r w:rsidR="001A3C8D">
        <w:rPr>
          <w:rtl/>
        </w:rPr>
        <w:t>381</w:t>
      </w:r>
      <w:r w:rsidR="00ED3E80">
        <w:rPr>
          <w:rtl/>
        </w:rPr>
        <w:t>/5</w:t>
      </w:r>
      <w:r w:rsidR="001A3C8D">
        <w:rPr>
          <w:rtl/>
        </w:rPr>
        <w:t>8</w:t>
      </w:r>
      <w:r w:rsidR="00ED3E80">
        <w:rPr>
          <w:rtl/>
        </w:rPr>
        <w:t>/</w:t>
      </w:r>
      <w:r w:rsidR="001A3C8D">
        <w:rPr>
          <w:rtl/>
        </w:rPr>
        <w:t>3</w:t>
      </w:r>
      <w:r w:rsidR="00ED3E80">
        <w:rPr>
          <w:rtl/>
        </w:rPr>
        <w:t>،ج:</w:t>
      </w:r>
      <w:r w:rsidR="001A3C8D">
        <w:rPr>
          <w:rtl/>
        </w:rPr>
        <w:t>313</w:t>
      </w:r>
      <w:r w:rsidR="00ED3E80">
        <w:rPr>
          <w:rtl/>
        </w:rPr>
        <w:t>/</w:t>
      </w:r>
      <w:r w:rsidR="001A3C8D">
        <w:rPr>
          <w:rtl/>
        </w:rPr>
        <w:t>8</w:t>
      </w:r>
      <w:r w:rsidR="00ED3E80">
        <w:rPr>
          <w:rtl/>
        </w:rPr>
        <w:t xml:space="preserve">. </w:t>
      </w:r>
    </w:p>
    <w:p w:rsidR="00ED3E80" w:rsidRDefault="00365129" w:rsidP="0027669E">
      <w:pPr>
        <w:pStyle w:val="libFootnote0"/>
      </w:pPr>
      <w:r>
        <w:rPr>
          <w:rtl/>
        </w:rPr>
        <w:t>(5)</w:t>
      </w:r>
      <w:r w:rsidR="00ED3E80">
        <w:rPr>
          <w:rtl/>
        </w:rPr>
        <w:t xml:space="preserve"> ق:</w:t>
      </w:r>
      <w:r w:rsidR="001A3C8D">
        <w:rPr>
          <w:rtl/>
        </w:rPr>
        <w:t>2</w:t>
      </w:r>
      <w:r w:rsidR="00ED3E80">
        <w:rPr>
          <w:rtl/>
        </w:rPr>
        <w:t>5</w:t>
      </w:r>
      <w:r w:rsidR="001A3C8D">
        <w:rPr>
          <w:rtl/>
        </w:rPr>
        <w:t>1</w:t>
      </w:r>
      <w:r w:rsidR="00ED3E80">
        <w:rPr>
          <w:rtl/>
        </w:rPr>
        <w:t>/</w:t>
      </w:r>
      <w:r w:rsidR="001A3C8D">
        <w:rPr>
          <w:rtl/>
        </w:rPr>
        <w:t>33</w:t>
      </w:r>
      <w:r w:rsidR="00ED3E80">
        <w:rPr>
          <w:rtl/>
        </w:rPr>
        <w:t>/</w:t>
      </w:r>
      <w:r w:rsidR="001A3C8D">
        <w:rPr>
          <w:rtl/>
        </w:rPr>
        <w:t>11</w:t>
      </w:r>
      <w:r w:rsidR="00ED3E80">
        <w:rPr>
          <w:rtl/>
        </w:rPr>
        <w:t>،ج:</w:t>
      </w:r>
      <w:r w:rsidR="001A3C8D">
        <w:rPr>
          <w:rtl/>
        </w:rPr>
        <w:t>3</w:t>
      </w:r>
      <w:r w:rsidR="00ED3E80">
        <w:rPr>
          <w:rtl/>
        </w:rPr>
        <w:t>66/4</w:t>
      </w:r>
      <w:r w:rsidR="001A3C8D">
        <w:rPr>
          <w:rtl/>
        </w:rPr>
        <w:t>7</w:t>
      </w:r>
      <w:r w:rsidR="00ED3E80">
        <w:rPr>
          <w:rtl/>
        </w:rPr>
        <w:t xml:space="preserve">. </w:t>
      </w:r>
    </w:p>
    <w:p w:rsidR="00ED3E80" w:rsidRDefault="00365129" w:rsidP="0027669E">
      <w:pPr>
        <w:pStyle w:val="libFootnote0"/>
      </w:pPr>
      <w:r>
        <w:rPr>
          <w:rtl/>
        </w:rPr>
        <w:t>(6)</w:t>
      </w:r>
      <w:r w:rsidR="00ED3E80">
        <w:rPr>
          <w:rtl/>
        </w:rPr>
        <w:t xml:space="preserve"> سوره الفجر/الآ</w:t>
      </w:r>
      <w:r w:rsidR="00ED3E80">
        <w:rPr>
          <w:rFonts w:hint="cs"/>
          <w:rtl/>
        </w:rPr>
        <w:t>ی</w:t>
      </w:r>
      <w:r w:rsidR="00ED3E80">
        <w:rPr>
          <w:rFonts w:hint="eastAsia"/>
          <w:rtl/>
        </w:rPr>
        <w:t>ه</w:t>
      </w:r>
      <w:r w:rsidR="00ED3E80">
        <w:rPr>
          <w:rtl/>
        </w:rPr>
        <w:t xml:space="preserve"> </w:t>
      </w:r>
      <w:r w:rsidR="001A3C8D">
        <w:rPr>
          <w:rtl/>
        </w:rPr>
        <w:t>23</w:t>
      </w:r>
      <w:r w:rsidR="00ED3E80">
        <w:rPr>
          <w:rtl/>
        </w:rPr>
        <w:t xml:space="preserve">. </w:t>
      </w:r>
    </w:p>
    <w:p w:rsidR="00ED3E80" w:rsidRDefault="00365129" w:rsidP="0027669E">
      <w:pPr>
        <w:pStyle w:val="libFootnote0"/>
      </w:pPr>
      <w:r>
        <w:rPr>
          <w:rtl/>
        </w:rPr>
        <w:t>(7)</w:t>
      </w:r>
      <w:r w:rsidR="00ED3E80">
        <w:rPr>
          <w:rtl/>
        </w:rPr>
        <w:t xml:space="preserve"> ق:</w:t>
      </w:r>
      <w:r w:rsidR="001A3C8D">
        <w:rPr>
          <w:rtl/>
        </w:rPr>
        <w:t>22</w:t>
      </w:r>
      <w:r w:rsidR="00ED3E80">
        <w:rPr>
          <w:rtl/>
        </w:rPr>
        <w:t>6/</w:t>
      </w:r>
      <w:r w:rsidR="001A3C8D">
        <w:rPr>
          <w:rtl/>
        </w:rPr>
        <w:t>39</w:t>
      </w:r>
      <w:r w:rsidR="00ED3E80">
        <w:rPr>
          <w:rtl/>
        </w:rPr>
        <w:t>/</w:t>
      </w:r>
      <w:r w:rsidR="001A3C8D">
        <w:rPr>
          <w:rtl/>
        </w:rPr>
        <w:t>3</w:t>
      </w:r>
      <w:r w:rsidR="00ED3E80">
        <w:rPr>
          <w:rtl/>
        </w:rPr>
        <w:t>،ج:</w:t>
      </w:r>
      <w:r w:rsidR="001A3C8D">
        <w:rPr>
          <w:rtl/>
        </w:rPr>
        <w:t>12</w:t>
      </w:r>
      <w:r w:rsidR="00ED3E80">
        <w:rPr>
          <w:rtl/>
        </w:rPr>
        <w:t>4/</w:t>
      </w:r>
      <w:r w:rsidR="001A3C8D">
        <w:rPr>
          <w:rtl/>
        </w:rPr>
        <w:t>7</w:t>
      </w:r>
      <w:r w:rsidR="00ED3E80">
        <w:rPr>
          <w:rtl/>
        </w:rPr>
        <w:t>-</w:t>
      </w:r>
      <w:r w:rsidR="001A3C8D">
        <w:rPr>
          <w:rtl/>
        </w:rPr>
        <w:t>12</w:t>
      </w:r>
      <w:r w:rsidR="00ED3E80">
        <w:rPr>
          <w:rtl/>
        </w:rPr>
        <w:t>6. ق:</w:t>
      </w:r>
      <w:r w:rsidR="001A3C8D">
        <w:rPr>
          <w:rtl/>
        </w:rPr>
        <w:t>37</w:t>
      </w:r>
      <w:r w:rsidR="00ED3E80">
        <w:rPr>
          <w:rtl/>
        </w:rPr>
        <w:t>6/</w:t>
      </w:r>
      <w:r w:rsidR="001A3C8D">
        <w:rPr>
          <w:rtl/>
        </w:rPr>
        <w:t>39</w:t>
      </w:r>
      <w:r w:rsidR="00ED3E80">
        <w:rPr>
          <w:rtl/>
        </w:rPr>
        <w:t>/</w:t>
      </w:r>
      <w:r w:rsidR="001A3C8D">
        <w:rPr>
          <w:rtl/>
        </w:rPr>
        <w:t>3</w:t>
      </w:r>
      <w:r w:rsidR="00ED3E80">
        <w:rPr>
          <w:rtl/>
        </w:rPr>
        <w:t>،ج:</w:t>
      </w:r>
      <w:r w:rsidR="001A3C8D">
        <w:rPr>
          <w:rtl/>
        </w:rPr>
        <w:t>293</w:t>
      </w:r>
      <w:r w:rsidR="00ED3E80">
        <w:rPr>
          <w:rtl/>
        </w:rPr>
        <w:t>/</w:t>
      </w:r>
      <w:r w:rsidR="001A3C8D">
        <w:rPr>
          <w:rtl/>
        </w:rPr>
        <w:t>8</w:t>
      </w:r>
      <w:r w:rsidR="00ED3E80">
        <w:rPr>
          <w:rtl/>
        </w:rPr>
        <w:t xml:space="preserve">. </w:t>
      </w:r>
    </w:p>
    <w:p w:rsidR="00B431B0" w:rsidRDefault="00365129" w:rsidP="0027669E">
      <w:pPr>
        <w:pStyle w:val="libFootnote0"/>
      </w:pPr>
      <w:r>
        <w:rPr>
          <w:rtl/>
        </w:rPr>
        <w:t>(8)</w:t>
      </w:r>
      <w:r w:rsidR="00ED3E80">
        <w:rPr>
          <w:rtl/>
        </w:rPr>
        <w:t xml:space="preserve"> ق:</w:t>
      </w:r>
      <w:r w:rsidR="001A3C8D">
        <w:rPr>
          <w:rtl/>
        </w:rPr>
        <w:t>37</w:t>
      </w:r>
      <w:r w:rsidR="00ED3E80">
        <w:rPr>
          <w:rtl/>
        </w:rPr>
        <w:t>5/</w:t>
      </w:r>
      <w:r w:rsidR="001A3C8D">
        <w:rPr>
          <w:rtl/>
        </w:rPr>
        <w:t>39</w:t>
      </w:r>
      <w:r w:rsidR="00ED3E80">
        <w:rPr>
          <w:rtl/>
        </w:rPr>
        <w:t>/</w:t>
      </w:r>
      <w:r w:rsidR="001A3C8D">
        <w:rPr>
          <w:rtl/>
        </w:rPr>
        <w:t>3</w:t>
      </w:r>
      <w:r w:rsidR="00ED3E80">
        <w:rPr>
          <w:rtl/>
        </w:rPr>
        <w:t xml:space="preserve"> و </w:t>
      </w:r>
      <w:r w:rsidR="001A3C8D">
        <w:rPr>
          <w:rtl/>
        </w:rPr>
        <w:t>379</w:t>
      </w:r>
      <w:r w:rsidR="00ED3E80">
        <w:rPr>
          <w:rtl/>
        </w:rPr>
        <w:t>،ج:</w:t>
      </w:r>
      <w:r w:rsidR="001A3C8D">
        <w:rPr>
          <w:rtl/>
        </w:rPr>
        <w:t>289</w:t>
      </w:r>
      <w:r w:rsidR="00ED3E80">
        <w:rPr>
          <w:rtl/>
        </w:rPr>
        <w:t>/</w:t>
      </w:r>
      <w:r w:rsidR="001A3C8D">
        <w:rPr>
          <w:rtl/>
        </w:rPr>
        <w:t>8</w:t>
      </w:r>
      <w:r w:rsidR="00ED3E80">
        <w:rPr>
          <w:rtl/>
        </w:rPr>
        <w:t xml:space="preserve"> و </w:t>
      </w:r>
      <w:r w:rsidR="001A3C8D">
        <w:rPr>
          <w:rtl/>
        </w:rPr>
        <w:t>303</w:t>
      </w:r>
      <w:r w:rsidR="00ED3E80">
        <w:rPr>
          <w:rtl/>
        </w:rPr>
        <w:t xml:space="preserve">. </w:t>
      </w:r>
    </w:p>
    <w:p w:rsidR="005A2728" w:rsidRDefault="005A2728" w:rsidP="005A2728">
      <w:pPr>
        <w:rPr>
          <w:rtl/>
        </w:rPr>
      </w:pPr>
      <w:r>
        <w:br w:type="page"/>
      </w:r>
    </w:p>
    <w:p w:rsidR="00ED3E80" w:rsidRDefault="00ED3E80" w:rsidP="00ED3E80">
      <w:pPr>
        <w:pStyle w:val="libNormal"/>
      </w:pPr>
      <w:r>
        <w:rPr>
          <w:rFonts w:hint="eastAsia"/>
          <w:rtl/>
        </w:rPr>
        <w:lastRenderedPageBreak/>
        <w:t>و</w:t>
      </w:r>
      <w:r>
        <w:rPr>
          <w:rtl/>
        </w:rPr>
        <w:t xml:space="preserve"> عن ابن الند</w:t>
      </w:r>
      <w:r>
        <w:rPr>
          <w:rFonts w:hint="cs"/>
          <w:rtl/>
        </w:rPr>
        <w:t>ی</w:t>
      </w:r>
      <w:r>
        <w:rPr>
          <w:rFonts w:hint="eastAsia"/>
          <w:rtl/>
        </w:rPr>
        <w:t>م</w:t>
      </w:r>
      <w:r>
        <w:rPr>
          <w:rtl/>
        </w:rPr>
        <w:t>:انّه کان شاعرا مجوّدا ف</w:t>
      </w:r>
      <w:r>
        <w:rPr>
          <w:rFonts w:hint="cs"/>
          <w:rtl/>
        </w:rPr>
        <w:t>ی</w:t>
      </w:r>
      <w:r>
        <w:rPr>
          <w:rtl/>
        </w:rPr>
        <w:t xml:space="preserve"> أهل الب</w:t>
      </w:r>
      <w:r>
        <w:rPr>
          <w:rFonts w:hint="cs"/>
          <w:rtl/>
        </w:rPr>
        <w:t>ی</w:t>
      </w:r>
      <w:r>
        <w:rPr>
          <w:rFonts w:hint="eastAsia"/>
          <w:rtl/>
        </w:rPr>
        <w:t>ت</w:t>
      </w:r>
      <w:r>
        <w:rPr>
          <w:rtl/>
        </w:rPr>
        <w:t xml:space="preserve"> </w:t>
      </w:r>
      <w:r w:rsidR="007C3393" w:rsidRPr="007C3393">
        <w:rPr>
          <w:rStyle w:val="libAlaemChar"/>
          <w:rtl/>
        </w:rPr>
        <w:t>عليهم‌السلام</w:t>
      </w:r>
      <w:r>
        <w:rPr>
          <w:rtl/>
        </w:rPr>
        <w:t xml:space="preserve"> متکلما بارعا،انته</w:t>
      </w:r>
      <w:r>
        <w:rPr>
          <w:rFonts w:hint="cs"/>
          <w:rtl/>
        </w:rPr>
        <w:t>ی</w:t>
      </w:r>
      <w:r>
        <w:rPr>
          <w:rtl/>
        </w:rPr>
        <w:t xml:space="preserve">. </w:t>
      </w:r>
    </w:p>
    <w:p w:rsidR="00B431B0" w:rsidRDefault="00ED3E80" w:rsidP="00ED3E80">
      <w:pPr>
        <w:pStyle w:val="libNormal"/>
      </w:pPr>
      <w:r>
        <w:rPr>
          <w:rFonts w:hint="eastAsia"/>
          <w:rtl/>
        </w:rPr>
        <w:t>توفّ</w:t>
      </w:r>
      <w:r>
        <w:rPr>
          <w:rFonts w:hint="cs"/>
          <w:rtl/>
        </w:rPr>
        <w:t>ی</w:t>
      </w:r>
      <w:r>
        <w:rPr>
          <w:rtl/>
        </w:rPr>
        <w:t xml:space="preserve"> سنه(</w:t>
      </w:r>
      <w:r w:rsidR="001A3C8D">
        <w:rPr>
          <w:rtl/>
        </w:rPr>
        <w:t>3</w:t>
      </w:r>
      <w:r>
        <w:rPr>
          <w:rtl/>
        </w:rPr>
        <w:t>6</w:t>
      </w:r>
      <w:r w:rsidR="001A3C8D">
        <w:rPr>
          <w:rtl/>
        </w:rPr>
        <w:t>7</w:t>
      </w:r>
      <w:r>
        <w:rPr>
          <w:rtl/>
        </w:rPr>
        <w:t xml:space="preserve">). </w:t>
      </w:r>
    </w:p>
    <w:p w:rsidR="005A2728" w:rsidRDefault="005A2728" w:rsidP="005A2728">
      <w:pPr>
        <w:rPr>
          <w:rtl/>
        </w:rPr>
      </w:pPr>
      <w:r>
        <w:br w:type="page"/>
      </w:r>
    </w:p>
    <w:p w:rsidR="005A2728" w:rsidRDefault="005A2728" w:rsidP="005A2728">
      <w:pPr>
        <w:rPr>
          <w:rtl/>
        </w:rPr>
      </w:pPr>
      <w:r>
        <w:lastRenderedPageBreak/>
        <w:br w:type="page"/>
      </w:r>
    </w:p>
    <w:p w:rsidR="00B431B0" w:rsidRDefault="00BF0907" w:rsidP="00BF0907">
      <w:pPr>
        <w:pStyle w:val="Heading3Center"/>
        <w:rPr>
          <w:rtl/>
        </w:rPr>
      </w:pPr>
      <w:bookmarkStart w:id="91" w:name="_Toc467873489"/>
      <w:r>
        <w:rPr>
          <w:rFonts w:hint="cs"/>
          <w:rtl/>
        </w:rPr>
        <w:lastRenderedPageBreak/>
        <w:t>الفهرس</w:t>
      </w:r>
      <w:bookmarkEnd w:id="91"/>
    </w:p>
    <w:sdt>
      <w:sdtPr>
        <w:rPr>
          <w:rFonts w:ascii="Times New Roman" w:eastAsiaTheme="minorEastAsia" w:hAnsi="Times New Roman" w:cs="Times New Roman"/>
          <w:b w:val="0"/>
          <w:bCs w:val="0"/>
          <w:color w:val="auto"/>
          <w:sz w:val="24"/>
          <w:szCs w:val="24"/>
        </w:rPr>
        <w:id w:val="3751498"/>
        <w:docPartObj>
          <w:docPartGallery w:val="Table of Contents"/>
          <w:docPartUnique/>
        </w:docPartObj>
      </w:sdtPr>
      <w:sdtContent>
        <w:p w:rsidR="00BF0907" w:rsidRDefault="00BF0907" w:rsidP="00BF0907">
          <w:pPr>
            <w:pStyle w:val="TOCHeading"/>
          </w:pPr>
        </w:p>
        <w:p w:rsidR="00BF0907" w:rsidRDefault="00BF4DA9" w:rsidP="003C4C9D">
          <w:pPr>
            <w:pStyle w:val="TOC1"/>
            <w:rPr>
              <w:rFonts w:asciiTheme="minorHAnsi" w:eastAsiaTheme="minorEastAsia" w:hAnsiTheme="minorHAnsi" w:cstheme="minorBidi"/>
              <w:bCs w:val="0"/>
              <w:noProof/>
              <w:color w:val="auto"/>
              <w:sz w:val="22"/>
              <w:szCs w:val="22"/>
              <w:rtl/>
            </w:rPr>
          </w:pPr>
          <w:r w:rsidRPr="00BF4DA9">
            <w:fldChar w:fldCharType="begin"/>
          </w:r>
          <w:r w:rsidR="00BF0907">
            <w:instrText xml:space="preserve"> TOC \o "1-3" \h \z \u </w:instrText>
          </w:r>
          <w:r w:rsidRPr="00BF4DA9">
            <w:fldChar w:fldCharType="separate"/>
          </w:r>
          <w:hyperlink w:anchor="_Toc467873398" w:history="1">
            <w:r w:rsidR="00BF0907" w:rsidRPr="00BE57A3">
              <w:rPr>
                <w:rStyle w:val="Hyperlink"/>
                <w:rFonts w:hint="eastAsia"/>
                <w:noProof/>
                <w:rtl/>
              </w:rPr>
              <w:t>سف</w:t>
            </w:r>
            <w:r w:rsidR="00BF0907" w:rsidRPr="00BE57A3">
              <w:rPr>
                <w:rStyle w:val="Hyperlink"/>
                <w:rFonts w:hint="cs"/>
                <w:noProof/>
                <w:rtl/>
              </w:rPr>
              <w:t>ی</w:t>
            </w:r>
            <w:r w:rsidR="00BF0907" w:rsidRPr="00BE57A3">
              <w:rPr>
                <w:rStyle w:val="Hyperlink"/>
                <w:rFonts w:hint="eastAsia"/>
                <w:noProof/>
                <w:rtl/>
              </w:rPr>
              <w:t>ن</w:t>
            </w:r>
            <w:r w:rsidR="003C4C9D">
              <w:rPr>
                <w:rStyle w:val="Hyperlink"/>
                <w:rFonts w:hint="cs"/>
                <w:noProof/>
                <w:rtl/>
              </w:rPr>
              <w:t>ة</w:t>
            </w:r>
            <w:r w:rsidR="00BF0907" w:rsidRPr="00BE57A3">
              <w:rPr>
                <w:rStyle w:val="Hyperlink"/>
                <w:noProof/>
                <w:rtl/>
              </w:rPr>
              <w:t xml:space="preserve"> </w:t>
            </w:r>
            <w:r w:rsidR="00BF0907" w:rsidRPr="00BE57A3">
              <w:rPr>
                <w:rStyle w:val="Hyperlink"/>
                <w:rFonts w:hint="eastAsia"/>
                <w:noProof/>
                <w:rtl/>
              </w:rPr>
              <w:t>البحار</w:t>
            </w:r>
          </w:hyperlink>
          <w:r w:rsidR="00BF0907">
            <w:rPr>
              <w:rStyle w:val="Hyperlink"/>
              <w:rFonts w:hint="cs"/>
              <w:noProof/>
              <w:rtl/>
            </w:rPr>
            <w:t xml:space="preserve"> </w:t>
          </w:r>
          <w:hyperlink w:anchor="_Toc467873399" w:history="1">
            <w:r w:rsidR="00BF0907" w:rsidRPr="00BE57A3">
              <w:rPr>
                <w:rStyle w:val="Hyperlink"/>
                <w:rFonts w:hint="eastAsia"/>
                <w:noProof/>
                <w:rtl/>
              </w:rPr>
              <w:t>و</w:t>
            </w:r>
            <w:r w:rsidR="00BF0907" w:rsidRPr="00BE57A3">
              <w:rPr>
                <w:rStyle w:val="Hyperlink"/>
                <w:noProof/>
                <w:rtl/>
              </w:rPr>
              <w:t xml:space="preserve"> </w:t>
            </w:r>
            <w:r w:rsidR="00BF0907" w:rsidRPr="00BE57A3">
              <w:rPr>
                <w:rStyle w:val="Hyperlink"/>
                <w:rFonts w:hint="eastAsia"/>
                <w:noProof/>
                <w:rtl/>
              </w:rPr>
              <w:t>مدينة</w:t>
            </w:r>
            <w:r w:rsidR="00BF0907" w:rsidRPr="00BE57A3">
              <w:rPr>
                <w:rStyle w:val="Hyperlink"/>
                <w:noProof/>
                <w:rtl/>
              </w:rPr>
              <w:t xml:space="preserve"> </w:t>
            </w:r>
            <w:r w:rsidR="00BF0907" w:rsidRPr="00BE57A3">
              <w:rPr>
                <w:rStyle w:val="Hyperlink"/>
                <w:rFonts w:hint="eastAsia"/>
                <w:noProof/>
                <w:rtl/>
              </w:rPr>
              <w:t>الحکم</w:t>
            </w:r>
            <w:r w:rsidR="00BF0907" w:rsidRPr="00BE57A3">
              <w:rPr>
                <w:rStyle w:val="Hyperlink"/>
                <w:noProof/>
                <w:rtl/>
              </w:rPr>
              <w:t xml:space="preserve"> </w:t>
            </w:r>
            <w:r w:rsidR="00BF0907" w:rsidRPr="00BE57A3">
              <w:rPr>
                <w:rStyle w:val="Hyperlink"/>
                <w:rFonts w:hint="eastAsia"/>
                <w:noProof/>
                <w:rtl/>
              </w:rPr>
              <w:t>و</w:t>
            </w:r>
            <w:r w:rsidR="00BF0907" w:rsidRPr="00BE57A3">
              <w:rPr>
                <w:rStyle w:val="Hyperlink"/>
                <w:noProof/>
                <w:rtl/>
              </w:rPr>
              <w:t xml:space="preserve"> </w:t>
            </w:r>
            <w:r w:rsidR="00BF0907" w:rsidRPr="00BE57A3">
              <w:rPr>
                <w:rStyle w:val="Hyperlink"/>
                <w:rFonts w:hint="eastAsia"/>
                <w:noProof/>
                <w:rtl/>
              </w:rPr>
              <w:t>الاثار</w:t>
            </w:r>
          </w:hyperlink>
          <w:r w:rsidR="00BF0907">
            <w:rPr>
              <w:rStyle w:val="Hyperlink"/>
              <w:rFonts w:hint="cs"/>
              <w:noProof/>
              <w:rtl/>
            </w:rPr>
            <w:t xml:space="preserve"> </w:t>
          </w:r>
          <w:hyperlink w:anchor="_Toc467873400" w:history="1">
            <w:r w:rsidR="00BF0907" w:rsidRPr="00BE57A3">
              <w:rPr>
                <w:rStyle w:val="Hyperlink"/>
                <w:rFonts w:hint="eastAsia"/>
                <w:noProof/>
                <w:rtl/>
              </w:rPr>
              <w:t>مع</w:t>
            </w:r>
            <w:r w:rsidR="00BF0907" w:rsidRPr="00BE57A3">
              <w:rPr>
                <w:rStyle w:val="Hyperlink"/>
                <w:noProof/>
                <w:rtl/>
              </w:rPr>
              <w:t xml:space="preserve"> </w:t>
            </w:r>
            <w:r w:rsidR="00BF0907" w:rsidRPr="00BE57A3">
              <w:rPr>
                <w:rStyle w:val="Hyperlink"/>
                <w:rFonts w:hint="eastAsia"/>
                <w:noProof/>
                <w:rtl/>
              </w:rPr>
              <w:t>تطب</w:t>
            </w:r>
            <w:r w:rsidR="00BF0907" w:rsidRPr="00BE57A3">
              <w:rPr>
                <w:rStyle w:val="Hyperlink"/>
                <w:rFonts w:hint="cs"/>
                <w:noProof/>
                <w:rtl/>
              </w:rPr>
              <w:t>ی</w:t>
            </w:r>
            <w:r w:rsidR="00BF0907" w:rsidRPr="00BE57A3">
              <w:rPr>
                <w:rStyle w:val="Hyperlink"/>
                <w:rFonts w:hint="eastAsia"/>
                <w:noProof/>
                <w:rtl/>
              </w:rPr>
              <w:t>ق</w:t>
            </w:r>
            <w:r w:rsidR="00BF0907" w:rsidRPr="00BE57A3">
              <w:rPr>
                <w:rStyle w:val="Hyperlink"/>
                <w:noProof/>
                <w:rtl/>
              </w:rPr>
              <w:t xml:space="preserve"> </w:t>
            </w:r>
            <w:r w:rsidR="00BF0907" w:rsidRPr="00BE57A3">
              <w:rPr>
                <w:rStyle w:val="Hyperlink"/>
                <w:rFonts w:hint="eastAsia"/>
                <w:noProof/>
                <w:rtl/>
              </w:rPr>
              <w:t>النصوص</w:t>
            </w:r>
            <w:r w:rsidR="00BF0907" w:rsidRPr="00BE57A3">
              <w:rPr>
                <w:rStyle w:val="Hyperlink"/>
                <w:noProof/>
                <w:rtl/>
              </w:rPr>
              <w:t xml:space="preserve"> </w:t>
            </w:r>
            <w:r w:rsidR="00BF0907" w:rsidRPr="00BE57A3">
              <w:rPr>
                <w:rStyle w:val="Hyperlink"/>
                <w:rFonts w:hint="eastAsia"/>
                <w:noProof/>
                <w:rtl/>
              </w:rPr>
              <w:t>الوارده</w:t>
            </w:r>
            <w:r w:rsidR="00BF0907" w:rsidRPr="00BE57A3">
              <w:rPr>
                <w:rStyle w:val="Hyperlink"/>
                <w:noProof/>
                <w:rtl/>
              </w:rPr>
              <w:t xml:space="preserve"> </w:t>
            </w:r>
            <w:r w:rsidR="00BF0907" w:rsidRPr="00BE57A3">
              <w:rPr>
                <w:rStyle w:val="Hyperlink"/>
                <w:rFonts w:hint="eastAsia"/>
                <w:noProof/>
                <w:rtl/>
              </w:rPr>
              <w:t>ف</w:t>
            </w:r>
            <w:r w:rsidR="00BF0907" w:rsidRPr="00BE57A3">
              <w:rPr>
                <w:rStyle w:val="Hyperlink"/>
                <w:rFonts w:hint="cs"/>
                <w:noProof/>
                <w:rtl/>
              </w:rPr>
              <w:t>ی</w:t>
            </w:r>
            <w:r w:rsidR="00BF0907" w:rsidRPr="00BE57A3">
              <w:rPr>
                <w:rStyle w:val="Hyperlink"/>
                <w:rFonts w:hint="eastAsia"/>
                <w:noProof/>
                <w:rtl/>
              </w:rPr>
              <w:t>ها</w:t>
            </w:r>
            <w:r w:rsidR="00BF0907" w:rsidRPr="00BE57A3">
              <w:rPr>
                <w:rStyle w:val="Hyperlink"/>
                <w:noProof/>
                <w:rtl/>
              </w:rPr>
              <w:t xml:space="preserve"> </w:t>
            </w:r>
            <w:r w:rsidR="00BF0907" w:rsidRPr="00BE57A3">
              <w:rPr>
                <w:rStyle w:val="Hyperlink"/>
                <w:rFonts w:hint="eastAsia"/>
                <w:noProof/>
                <w:rtl/>
              </w:rPr>
              <w:t>عل</w:t>
            </w:r>
            <w:r w:rsidR="00BF0907" w:rsidRPr="00BE57A3">
              <w:rPr>
                <w:rStyle w:val="Hyperlink"/>
                <w:rFonts w:hint="cs"/>
                <w:noProof/>
                <w:rtl/>
              </w:rPr>
              <w:t>ی</w:t>
            </w:r>
            <w:r w:rsidR="00BF0907" w:rsidRPr="00BE57A3">
              <w:rPr>
                <w:rStyle w:val="Hyperlink"/>
                <w:noProof/>
                <w:rtl/>
              </w:rPr>
              <w:t xml:space="preserve"> </w:t>
            </w:r>
            <w:r w:rsidR="00BF0907" w:rsidRPr="00BE57A3">
              <w:rPr>
                <w:rStyle w:val="Hyperlink"/>
                <w:rFonts w:hint="eastAsia"/>
                <w:noProof/>
                <w:rtl/>
              </w:rPr>
              <w:t>بحار</w:t>
            </w:r>
            <w:r w:rsidR="00BF0907" w:rsidRPr="00BE57A3">
              <w:rPr>
                <w:rStyle w:val="Hyperlink"/>
                <w:noProof/>
                <w:rtl/>
              </w:rPr>
              <w:t xml:space="preserve"> </w:t>
            </w:r>
            <w:r w:rsidR="00BF0907" w:rsidRPr="00BE57A3">
              <w:rPr>
                <w:rStyle w:val="Hyperlink"/>
                <w:rFonts w:hint="eastAsia"/>
                <w:noProof/>
                <w:rtl/>
              </w:rPr>
              <w:t>الانوار</w:t>
            </w:r>
          </w:hyperlink>
          <w:r w:rsidR="00BF0907">
            <w:rPr>
              <w:rStyle w:val="Hyperlink"/>
              <w:rFonts w:hint="cs"/>
              <w:noProof/>
              <w:rtl/>
            </w:rPr>
            <w:t xml:space="preserve"> </w:t>
          </w:r>
        </w:p>
        <w:p w:rsidR="00BF0907" w:rsidRDefault="00BF4DA9" w:rsidP="00BF0907">
          <w:pPr>
            <w:pStyle w:val="TOC1"/>
            <w:rPr>
              <w:rFonts w:asciiTheme="minorHAnsi" w:eastAsiaTheme="minorEastAsia" w:hAnsiTheme="minorHAnsi" w:cstheme="minorBidi"/>
              <w:bCs w:val="0"/>
              <w:noProof/>
              <w:color w:val="auto"/>
              <w:sz w:val="22"/>
              <w:szCs w:val="22"/>
              <w:rtl/>
            </w:rPr>
          </w:pPr>
          <w:hyperlink w:anchor="_Toc467873401" w:history="1">
            <w:r w:rsidR="00BF0907" w:rsidRPr="00BE57A3">
              <w:rPr>
                <w:rStyle w:val="Hyperlink"/>
                <w:rFonts w:hint="eastAsia"/>
                <w:noProof/>
                <w:rtl/>
              </w:rPr>
              <w:t>و</w:t>
            </w:r>
            <w:r w:rsidR="00BF0907" w:rsidRPr="00BE57A3">
              <w:rPr>
                <w:rStyle w:val="Hyperlink"/>
                <w:noProof/>
                <w:rtl/>
              </w:rPr>
              <w:t xml:space="preserve"> </w:t>
            </w:r>
            <w:r w:rsidR="00BF0907" w:rsidRPr="00BE57A3">
              <w:rPr>
                <w:rStyle w:val="Hyperlink"/>
                <w:rFonts w:hint="eastAsia"/>
                <w:noProof/>
                <w:rtl/>
              </w:rPr>
              <w:t>طبعتيه</w:t>
            </w:r>
            <w:r w:rsidR="00BF0907" w:rsidRPr="00BE57A3">
              <w:rPr>
                <w:rStyle w:val="Hyperlink"/>
                <w:noProof/>
                <w:rtl/>
              </w:rPr>
              <w:t xml:space="preserve"> </w:t>
            </w:r>
            <w:r w:rsidR="00BF0907" w:rsidRPr="00BE57A3">
              <w:rPr>
                <w:rStyle w:val="Hyperlink"/>
                <w:rFonts w:hint="eastAsia"/>
                <w:noProof/>
                <w:rtl/>
              </w:rPr>
              <w:t>القديم</w:t>
            </w:r>
            <w:r w:rsidR="00BF0907" w:rsidRPr="00BE57A3">
              <w:rPr>
                <w:rStyle w:val="Hyperlink"/>
                <w:noProof/>
                <w:rtl/>
              </w:rPr>
              <w:t xml:space="preserve"> </w:t>
            </w:r>
            <w:r w:rsidR="00BF0907" w:rsidRPr="00BE57A3">
              <w:rPr>
                <w:rStyle w:val="Hyperlink"/>
                <w:rFonts w:hint="eastAsia"/>
                <w:noProof/>
                <w:rtl/>
              </w:rPr>
              <w:t>و</w:t>
            </w:r>
            <w:r w:rsidR="00BF0907" w:rsidRPr="00BE57A3">
              <w:rPr>
                <w:rStyle w:val="Hyperlink"/>
                <w:noProof/>
                <w:rtl/>
              </w:rPr>
              <w:t xml:space="preserve"> </w:t>
            </w:r>
            <w:r w:rsidR="00BF0907" w:rsidRPr="00BE57A3">
              <w:rPr>
                <w:rStyle w:val="Hyperlink"/>
                <w:rFonts w:hint="eastAsia"/>
                <w:noProof/>
                <w:rtl/>
              </w:rPr>
              <w:t>الجديدة</w:t>
            </w:r>
          </w:hyperlink>
          <w:r w:rsidR="00BF0907">
            <w:rPr>
              <w:rStyle w:val="Hyperlink"/>
              <w:rFonts w:hint="cs"/>
              <w:noProof/>
              <w:rtl/>
            </w:rPr>
            <w:t xml:space="preserve"> </w:t>
          </w:r>
          <w:hyperlink w:anchor="_Toc467873402" w:history="1">
            <w:r w:rsidR="00BF0907" w:rsidRPr="00BE57A3">
              <w:rPr>
                <w:rStyle w:val="Hyperlink"/>
                <w:rFonts w:hint="eastAsia"/>
                <w:noProof/>
                <w:rtl/>
              </w:rPr>
              <w:t>تأليف</w:t>
            </w:r>
          </w:hyperlink>
          <w:r w:rsidR="00BF0907">
            <w:rPr>
              <w:rStyle w:val="Hyperlink"/>
              <w:rFonts w:hint="cs"/>
              <w:noProof/>
              <w:rtl/>
            </w:rPr>
            <w:t xml:space="preserve"> </w:t>
          </w:r>
          <w:hyperlink w:anchor="_Toc467873403" w:history="1">
            <w:r w:rsidR="00BF0907" w:rsidRPr="00BE57A3">
              <w:rPr>
                <w:rStyle w:val="Hyperlink"/>
                <w:rFonts w:hint="eastAsia"/>
                <w:noProof/>
                <w:rtl/>
              </w:rPr>
              <w:t>المحدّث</w:t>
            </w:r>
            <w:r w:rsidR="00BF0907" w:rsidRPr="00BE57A3">
              <w:rPr>
                <w:rStyle w:val="Hyperlink"/>
                <w:noProof/>
                <w:rtl/>
              </w:rPr>
              <w:t xml:space="preserve"> </w:t>
            </w:r>
            <w:r w:rsidR="00BF0907" w:rsidRPr="00BE57A3">
              <w:rPr>
                <w:rStyle w:val="Hyperlink"/>
                <w:rFonts w:hint="eastAsia"/>
                <w:noProof/>
                <w:rtl/>
              </w:rPr>
              <w:t>الخبير</w:t>
            </w:r>
            <w:r w:rsidR="00BF0907" w:rsidRPr="00BE57A3">
              <w:rPr>
                <w:rStyle w:val="Hyperlink"/>
                <w:noProof/>
                <w:rtl/>
              </w:rPr>
              <w:t xml:space="preserve"> </w:t>
            </w:r>
            <w:r w:rsidR="00BF0907" w:rsidRPr="00BE57A3">
              <w:rPr>
                <w:rStyle w:val="Hyperlink"/>
                <w:rFonts w:hint="eastAsia"/>
                <w:noProof/>
                <w:rtl/>
              </w:rPr>
              <w:t>و</w:t>
            </w:r>
            <w:r w:rsidR="00BF0907" w:rsidRPr="00BE57A3">
              <w:rPr>
                <w:rStyle w:val="Hyperlink"/>
                <w:noProof/>
                <w:rtl/>
              </w:rPr>
              <w:t xml:space="preserve"> </w:t>
            </w:r>
            <w:r w:rsidR="00BF0907" w:rsidRPr="00BE57A3">
              <w:rPr>
                <w:rStyle w:val="Hyperlink"/>
                <w:rFonts w:hint="eastAsia"/>
                <w:noProof/>
                <w:rtl/>
              </w:rPr>
              <w:t>المحقّق</w:t>
            </w:r>
            <w:r w:rsidR="00BF0907" w:rsidRPr="00BE57A3">
              <w:rPr>
                <w:rStyle w:val="Hyperlink"/>
                <w:noProof/>
                <w:rtl/>
              </w:rPr>
              <w:t xml:space="preserve"> </w:t>
            </w:r>
            <w:r w:rsidR="00BF0907" w:rsidRPr="00BE57A3">
              <w:rPr>
                <w:rStyle w:val="Hyperlink"/>
                <w:rFonts w:hint="eastAsia"/>
                <w:noProof/>
                <w:rtl/>
              </w:rPr>
              <w:t>الجليل</w:t>
            </w:r>
          </w:hyperlink>
          <w:r w:rsidR="00BF0907">
            <w:rPr>
              <w:rStyle w:val="Hyperlink"/>
              <w:rFonts w:hint="cs"/>
              <w:noProof/>
              <w:rtl/>
            </w:rPr>
            <w:t xml:space="preserve"> </w:t>
          </w:r>
          <w:hyperlink w:anchor="_Toc467873404" w:history="1">
            <w:r w:rsidR="00BF0907" w:rsidRPr="00BE57A3">
              <w:rPr>
                <w:rStyle w:val="Hyperlink"/>
                <w:rFonts w:hint="eastAsia"/>
                <w:noProof/>
                <w:rtl/>
              </w:rPr>
              <w:t>المرحوم</w:t>
            </w:r>
            <w:r w:rsidR="00BF0907" w:rsidRPr="00BE57A3">
              <w:rPr>
                <w:rStyle w:val="Hyperlink"/>
                <w:noProof/>
                <w:rtl/>
              </w:rPr>
              <w:t xml:space="preserve"> </w:t>
            </w:r>
            <w:r w:rsidR="00BF0907" w:rsidRPr="00BE57A3">
              <w:rPr>
                <w:rStyle w:val="Hyperlink"/>
                <w:rFonts w:hint="eastAsia"/>
                <w:noProof/>
                <w:rtl/>
              </w:rPr>
              <w:t>الشّيخ</w:t>
            </w:r>
            <w:r w:rsidR="00BF0907" w:rsidRPr="00BE57A3">
              <w:rPr>
                <w:rStyle w:val="Hyperlink"/>
                <w:noProof/>
                <w:rtl/>
              </w:rPr>
              <w:t xml:space="preserve"> </w:t>
            </w:r>
            <w:r w:rsidR="00BF0907" w:rsidRPr="00BE57A3">
              <w:rPr>
                <w:rStyle w:val="Hyperlink"/>
                <w:rFonts w:hint="eastAsia"/>
                <w:noProof/>
                <w:rtl/>
              </w:rPr>
              <w:t>عبّاس</w:t>
            </w:r>
            <w:r w:rsidR="00BF0907" w:rsidRPr="00BE57A3">
              <w:rPr>
                <w:rStyle w:val="Hyperlink"/>
                <w:noProof/>
                <w:rtl/>
              </w:rPr>
              <w:t xml:space="preserve"> </w:t>
            </w:r>
            <w:r w:rsidR="00BF0907" w:rsidRPr="00BE57A3">
              <w:rPr>
                <w:rStyle w:val="Hyperlink"/>
                <w:rFonts w:hint="eastAsia"/>
                <w:noProof/>
                <w:rtl/>
              </w:rPr>
              <w:t>القمّي</w:t>
            </w:r>
            <w:r w:rsidR="00BF0907" w:rsidRPr="00BE57A3">
              <w:rPr>
                <w:rStyle w:val="Hyperlink"/>
                <w:noProof/>
                <w:rtl/>
              </w:rPr>
              <w:t xml:space="preserve"> (</w:t>
            </w:r>
            <w:r w:rsidR="00BF0907" w:rsidRPr="00BE57A3">
              <w:rPr>
                <w:rStyle w:val="Hyperlink"/>
                <w:rFonts w:cs="Rafed Alaem" w:hint="eastAsia"/>
                <w:noProof/>
                <w:rtl/>
              </w:rPr>
              <w:t>رحمه‌الله</w:t>
            </w:r>
            <w:r w:rsidR="00BF0907" w:rsidRPr="00BE57A3">
              <w:rPr>
                <w:rStyle w:val="Hyperlink"/>
                <w:noProof/>
                <w:rtl/>
              </w:rPr>
              <w:t>)</w:t>
            </w:r>
          </w:hyperlink>
          <w:r w:rsidR="00BF0907">
            <w:rPr>
              <w:rStyle w:val="Hyperlink"/>
              <w:rFonts w:hint="cs"/>
              <w:noProof/>
              <w:rtl/>
            </w:rPr>
            <w:t xml:space="preserve"> </w:t>
          </w:r>
          <w:hyperlink w:anchor="_Toc467873405" w:history="1">
            <w:r w:rsidR="00BF0907" w:rsidRPr="00BE57A3">
              <w:rPr>
                <w:rStyle w:val="Hyperlink"/>
                <w:rFonts w:hint="eastAsia"/>
                <w:noProof/>
                <w:rtl/>
              </w:rPr>
              <w:t>المجلد</w:t>
            </w:r>
            <w:r w:rsidR="00BF0907" w:rsidRPr="00BE57A3">
              <w:rPr>
                <w:rStyle w:val="Hyperlink"/>
                <w:noProof/>
                <w:rtl/>
              </w:rPr>
              <w:t xml:space="preserve"> </w:t>
            </w:r>
            <w:r w:rsidR="00BF0907" w:rsidRPr="00BE57A3">
              <w:rPr>
                <w:rStyle w:val="Hyperlink"/>
                <w:rFonts w:hint="eastAsia"/>
                <w:noProof/>
                <w:rtl/>
              </w:rPr>
              <w:t>الاوّل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Toc467873405 \h</w:instrText>
            </w:r>
            <w:r w:rsidR="00BF0907">
              <w:rPr>
                <w:noProof/>
                <w:webHidden/>
                <w:rtl/>
              </w:rPr>
              <w:instrText xml:space="preserve"> </w:instrText>
            </w:r>
            <w:r>
              <w:rPr>
                <w:noProof/>
                <w:webHidden/>
                <w:rtl/>
              </w:rPr>
            </w:r>
            <w:r>
              <w:rPr>
                <w:noProof/>
                <w:webHidden/>
                <w:rtl/>
              </w:rPr>
              <w:fldChar w:fldCharType="separate"/>
            </w:r>
            <w:r w:rsidR="00BF0907">
              <w:rPr>
                <w:noProof/>
                <w:webHidden/>
                <w:rtl/>
              </w:rPr>
              <w:t>1</w:t>
            </w:r>
            <w:r>
              <w:rPr>
                <w:noProof/>
                <w:webHidden/>
                <w:rtl/>
              </w:rPr>
              <w:fldChar w:fldCharType="end"/>
            </w:r>
          </w:hyperlink>
        </w:p>
        <w:p w:rsidR="00BF0907" w:rsidRDefault="00BF4DA9">
          <w:pPr>
            <w:pStyle w:val="TOC2"/>
            <w:tabs>
              <w:tab w:val="right" w:leader="dot" w:pos="7786"/>
            </w:tabs>
            <w:rPr>
              <w:rFonts w:asciiTheme="minorHAnsi" w:eastAsiaTheme="minorEastAsia" w:hAnsiTheme="minorHAnsi" w:cstheme="minorBidi"/>
              <w:noProof/>
              <w:color w:val="auto"/>
              <w:sz w:val="22"/>
              <w:szCs w:val="22"/>
              <w:rtl/>
            </w:rPr>
          </w:pPr>
          <w:hyperlink w:anchor="_Toc46787340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الهمزه</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Toc467873406 \h</w:instrText>
            </w:r>
            <w:r w:rsidR="00BF0907">
              <w:rPr>
                <w:noProof/>
                <w:webHidden/>
                <w:rtl/>
              </w:rPr>
              <w:instrText xml:space="preserve"> </w:instrText>
            </w:r>
            <w:r>
              <w:rPr>
                <w:noProof/>
                <w:webHidden/>
                <w:rtl/>
              </w:rPr>
            </w:r>
            <w:r>
              <w:rPr>
                <w:noProof/>
                <w:webHidden/>
                <w:rtl/>
              </w:rPr>
              <w:fldChar w:fldCharType="separate"/>
            </w:r>
            <w:r w:rsidR="00BF0907">
              <w:rPr>
                <w:noProof/>
                <w:webHidden/>
                <w:rtl/>
              </w:rPr>
              <w:t>25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0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الباء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Toc467873407 \h</w:instrText>
            </w:r>
            <w:r w:rsidR="00BF0907">
              <w:rPr>
                <w:noProof/>
                <w:webHidden/>
                <w:rtl/>
              </w:rPr>
              <w:instrText xml:space="preserve"> </w:instrText>
            </w:r>
            <w:r>
              <w:rPr>
                <w:noProof/>
                <w:webHidden/>
                <w:rtl/>
              </w:rPr>
            </w:r>
            <w:r>
              <w:rPr>
                <w:noProof/>
                <w:webHidden/>
                <w:rtl/>
              </w:rPr>
              <w:fldChar w:fldCharType="separate"/>
            </w:r>
            <w:r w:rsidR="00BF0907">
              <w:rPr>
                <w:noProof/>
                <w:webHidden/>
                <w:rtl/>
              </w:rPr>
              <w:t>27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0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التاء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Toc467873408 \h</w:instrText>
            </w:r>
            <w:r w:rsidR="00BF0907">
              <w:rPr>
                <w:noProof/>
                <w:webHidden/>
                <w:rtl/>
              </w:rPr>
              <w:instrText xml:space="preserve"> </w:instrText>
            </w:r>
            <w:r>
              <w:rPr>
                <w:noProof/>
                <w:webHidden/>
                <w:rtl/>
              </w:rPr>
            </w:r>
            <w:r>
              <w:rPr>
                <w:noProof/>
                <w:webHidden/>
                <w:rtl/>
              </w:rPr>
              <w:fldChar w:fldCharType="separate"/>
            </w:r>
            <w:r w:rsidR="00BF0907">
              <w:rPr>
                <w:noProof/>
                <w:webHidden/>
                <w:rtl/>
              </w:rPr>
              <w:t>37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0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الثاء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Toc467873409 \h</w:instrText>
            </w:r>
            <w:r w:rsidR="00BF0907">
              <w:rPr>
                <w:noProof/>
                <w:webHidden/>
                <w:rtl/>
              </w:rPr>
              <w:instrText xml:space="preserve"> </w:instrText>
            </w:r>
            <w:r>
              <w:rPr>
                <w:noProof/>
                <w:webHidden/>
                <w:rtl/>
              </w:rPr>
            </w:r>
            <w:r>
              <w:rPr>
                <w:noProof/>
                <w:webHidden/>
                <w:rtl/>
              </w:rPr>
              <w:fldChar w:fldCharType="separate"/>
            </w:r>
            <w:r w:rsidR="00BF0907">
              <w:rPr>
                <w:noProof/>
                <w:webHidden/>
                <w:rtl/>
              </w:rPr>
              <w:t>39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Toc467873410 \h</w:instrText>
            </w:r>
            <w:r w:rsidR="00BF0907">
              <w:rPr>
                <w:noProof/>
                <w:webHidden/>
                <w:rtl/>
              </w:rPr>
              <w:instrText xml:space="preserve"> </w:instrText>
            </w:r>
            <w:r>
              <w:rPr>
                <w:noProof/>
                <w:webHidden/>
                <w:rtl/>
              </w:rPr>
            </w:r>
            <w:r>
              <w:rPr>
                <w:noProof/>
                <w:webHidden/>
                <w:rtl/>
              </w:rPr>
              <w:fldChar w:fldCharType="separate"/>
            </w:r>
            <w:r w:rsidR="00BF0907">
              <w:rPr>
                <w:noProof/>
                <w:webHidden/>
                <w:rtl/>
              </w:rPr>
              <w:t>49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الحاء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Toc467873411 \h</w:instrText>
            </w:r>
            <w:r w:rsidR="00BF0907">
              <w:rPr>
                <w:noProof/>
                <w:webHidden/>
                <w:rtl/>
              </w:rPr>
              <w:instrText xml:space="preserve"> </w:instrText>
            </w:r>
            <w:r>
              <w:rPr>
                <w:noProof/>
                <w:webHidden/>
                <w:rtl/>
              </w:rPr>
            </w:r>
            <w:r>
              <w:rPr>
                <w:noProof/>
                <w:webHidden/>
                <w:rtl/>
              </w:rPr>
              <w:fldChar w:fldCharType="separate"/>
            </w:r>
            <w:r w:rsidR="00BF0907">
              <w:rPr>
                <w:noProof/>
                <w:webHidden/>
                <w:rtl/>
              </w:rPr>
              <w:t>52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الخاء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Toc467873412 \h</w:instrText>
            </w:r>
            <w:r w:rsidR="00BF0907">
              <w:rPr>
                <w:noProof/>
                <w:webHidden/>
                <w:rtl/>
              </w:rPr>
              <w:instrText xml:space="preserve"> </w:instrText>
            </w:r>
            <w:r>
              <w:rPr>
                <w:noProof/>
                <w:webHidden/>
                <w:rtl/>
              </w:rPr>
            </w:r>
            <w:r>
              <w:rPr>
                <w:noProof/>
                <w:webHidden/>
                <w:rtl/>
              </w:rPr>
              <w:fldChar w:fldCharType="separate"/>
            </w:r>
            <w:r w:rsidR="00BF0907">
              <w:rPr>
                <w:noProof/>
                <w:webHidden/>
                <w:rtl/>
              </w:rPr>
              <w:t>53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الدال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Toc467873413 \h</w:instrText>
            </w:r>
            <w:r w:rsidR="00BF0907">
              <w:rPr>
                <w:noProof/>
                <w:webHidden/>
                <w:rtl/>
              </w:rPr>
              <w:instrText xml:space="preserve"> </w:instrText>
            </w:r>
            <w:r>
              <w:rPr>
                <w:noProof/>
                <w:webHidden/>
                <w:rtl/>
              </w:rPr>
            </w:r>
            <w:r>
              <w:rPr>
                <w:noProof/>
                <w:webHidden/>
                <w:rtl/>
              </w:rPr>
              <w:fldChar w:fldCharType="separate"/>
            </w:r>
            <w:r w:rsidR="00BF0907">
              <w:rPr>
                <w:noProof/>
                <w:webHidden/>
                <w:rtl/>
              </w:rPr>
              <w:t>59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الذال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Toc467873414 \h</w:instrText>
            </w:r>
            <w:r w:rsidR="00BF0907">
              <w:rPr>
                <w:noProof/>
                <w:webHidden/>
                <w:rtl/>
              </w:rPr>
              <w:instrText xml:space="preserve"> </w:instrText>
            </w:r>
            <w:r>
              <w:rPr>
                <w:noProof/>
                <w:webHidden/>
                <w:rtl/>
              </w:rPr>
            </w:r>
            <w:r>
              <w:rPr>
                <w:noProof/>
                <w:webHidden/>
                <w:rtl/>
              </w:rPr>
              <w:fldChar w:fldCharType="separate"/>
            </w:r>
            <w:r w:rsidR="00BF0907">
              <w:rPr>
                <w:noProof/>
                <w:webHidden/>
                <w:rtl/>
              </w:rPr>
              <w:t>65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الراء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Toc467873415 \h</w:instrText>
            </w:r>
            <w:r w:rsidR="00BF0907">
              <w:rPr>
                <w:noProof/>
                <w:webHidden/>
                <w:rtl/>
              </w:rPr>
              <w:instrText xml:space="preserve"> </w:instrText>
            </w:r>
            <w:r>
              <w:rPr>
                <w:noProof/>
                <w:webHidden/>
                <w:rtl/>
              </w:rPr>
            </w:r>
            <w:r>
              <w:rPr>
                <w:noProof/>
                <w:webHidden/>
                <w:rtl/>
              </w:rPr>
              <w:fldChar w:fldCharType="separate"/>
            </w:r>
            <w:r w:rsidR="00BF0907">
              <w:rPr>
                <w:noProof/>
                <w:webHidden/>
                <w:rtl/>
              </w:rPr>
              <w:t>76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الزا</w:t>
            </w:r>
            <w:r w:rsidR="00BF0907" w:rsidRPr="00BE57A3">
              <w:rPr>
                <w:rStyle w:val="Hyperlink"/>
                <w:rFonts w:hint="cs"/>
                <w:noProof/>
                <w:rtl/>
              </w:rPr>
              <w:t>ی</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Toc467873416 \h</w:instrText>
            </w:r>
            <w:r w:rsidR="00BF0907">
              <w:rPr>
                <w:noProof/>
                <w:webHidden/>
                <w:rtl/>
              </w:rPr>
              <w:instrText xml:space="preserve"> </w:instrText>
            </w:r>
            <w:r>
              <w:rPr>
                <w:noProof/>
                <w:webHidden/>
                <w:rtl/>
              </w:rPr>
            </w:r>
            <w:r>
              <w:rPr>
                <w:noProof/>
                <w:webHidden/>
                <w:rtl/>
              </w:rPr>
              <w:fldChar w:fldCharType="separate"/>
            </w:r>
            <w:r w:rsidR="00BF0907">
              <w:rPr>
                <w:noProof/>
                <w:webHidden/>
                <w:rtl/>
              </w:rPr>
              <w:t>81</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الس</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Toc467873417 \h</w:instrText>
            </w:r>
            <w:r w:rsidR="00BF0907">
              <w:rPr>
                <w:noProof/>
                <w:webHidden/>
                <w:rtl/>
              </w:rPr>
              <w:instrText xml:space="preserve"> </w:instrText>
            </w:r>
            <w:r>
              <w:rPr>
                <w:noProof/>
                <w:webHidden/>
                <w:rtl/>
              </w:rPr>
            </w:r>
            <w:r>
              <w:rPr>
                <w:noProof/>
                <w:webHidden/>
                <w:rtl/>
              </w:rPr>
              <w:fldChar w:fldCharType="separate"/>
            </w:r>
            <w:r w:rsidR="00BF0907">
              <w:rPr>
                <w:noProof/>
                <w:webHidden/>
                <w:rtl/>
              </w:rPr>
              <w:t>83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الش</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Toc467873418 \h</w:instrText>
            </w:r>
            <w:r w:rsidR="00BF0907">
              <w:rPr>
                <w:noProof/>
                <w:webHidden/>
                <w:rtl/>
              </w:rPr>
              <w:instrText xml:space="preserve"> </w:instrText>
            </w:r>
            <w:r>
              <w:rPr>
                <w:noProof/>
                <w:webHidden/>
                <w:rtl/>
              </w:rPr>
            </w:r>
            <w:r>
              <w:rPr>
                <w:noProof/>
                <w:webHidden/>
                <w:rtl/>
              </w:rPr>
              <w:fldChar w:fldCharType="separate"/>
            </w:r>
            <w:r w:rsidR="00BF0907">
              <w:rPr>
                <w:noProof/>
                <w:webHidden/>
                <w:rtl/>
              </w:rPr>
              <w:t>95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1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الصّاد</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Toc467873419 \h</w:instrText>
            </w:r>
            <w:r w:rsidR="00BF0907">
              <w:rPr>
                <w:noProof/>
                <w:webHidden/>
                <w:rtl/>
              </w:rPr>
              <w:instrText xml:space="preserve"> </w:instrText>
            </w:r>
            <w:r>
              <w:rPr>
                <w:noProof/>
                <w:webHidden/>
                <w:rtl/>
              </w:rPr>
            </w:r>
            <w:r>
              <w:rPr>
                <w:noProof/>
                <w:webHidden/>
                <w:rtl/>
              </w:rPr>
              <w:fldChar w:fldCharType="separate"/>
            </w:r>
            <w:r w:rsidR="00BF0907">
              <w:rPr>
                <w:noProof/>
                <w:webHidden/>
                <w:rtl/>
              </w:rPr>
              <w:t>96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الفاء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Toc467873420 \h</w:instrText>
            </w:r>
            <w:r w:rsidR="00BF0907">
              <w:rPr>
                <w:noProof/>
                <w:webHidden/>
                <w:rtl/>
              </w:rPr>
              <w:instrText xml:space="preserve"> </w:instrText>
            </w:r>
            <w:r>
              <w:rPr>
                <w:noProof/>
                <w:webHidden/>
                <w:rtl/>
              </w:rPr>
            </w:r>
            <w:r>
              <w:rPr>
                <w:noProof/>
                <w:webHidden/>
                <w:rtl/>
              </w:rPr>
              <w:fldChar w:fldCharType="separate"/>
            </w:r>
            <w:r w:rsidR="00BF0907">
              <w:rPr>
                <w:noProof/>
                <w:webHidden/>
                <w:rtl/>
              </w:rPr>
              <w:t>100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الکاف</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Toc467873421 \h</w:instrText>
            </w:r>
            <w:r w:rsidR="00BF0907">
              <w:rPr>
                <w:noProof/>
                <w:webHidden/>
                <w:rtl/>
              </w:rPr>
              <w:instrText xml:space="preserve"> </w:instrText>
            </w:r>
            <w:r>
              <w:rPr>
                <w:noProof/>
                <w:webHidden/>
                <w:rtl/>
              </w:rPr>
            </w:r>
            <w:r>
              <w:rPr>
                <w:noProof/>
                <w:webHidden/>
                <w:rtl/>
              </w:rPr>
              <w:fldChar w:fldCharType="separate"/>
            </w:r>
            <w:r w:rsidR="00BF0907">
              <w:rPr>
                <w:noProof/>
                <w:webHidden/>
                <w:rtl/>
              </w:rPr>
              <w:t>101</w:t>
            </w:r>
            <w:r>
              <w:rPr>
                <w:noProof/>
                <w:webHidden/>
                <w:rtl/>
              </w:rPr>
              <w:fldChar w:fldCharType="end"/>
            </w:r>
          </w:hyperlink>
        </w:p>
        <w:p w:rsidR="005A2728" w:rsidRDefault="005A2728" w:rsidP="005A2728">
          <w:pPr>
            <w:rPr>
              <w:rStyle w:val="Hyperlink"/>
              <w:noProof/>
            </w:rPr>
          </w:pPr>
          <w:r>
            <w:rPr>
              <w:rStyle w:val="Hyperlink"/>
              <w:noProof/>
            </w:rPr>
            <w:br w:type="page"/>
          </w:r>
        </w:p>
        <w:p w:rsidR="00BF0907" w:rsidRDefault="00BF4DA9">
          <w:pPr>
            <w:pStyle w:val="TOC3"/>
            <w:rPr>
              <w:rFonts w:asciiTheme="minorHAnsi" w:eastAsiaTheme="minorEastAsia" w:hAnsiTheme="minorHAnsi" w:cstheme="minorBidi"/>
              <w:noProof/>
              <w:color w:val="auto"/>
              <w:sz w:val="22"/>
              <w:szCs w:val="22"/>
              <w:rtl/>
            </w:rPr>
          </w:pPr>
          <w:hyperlink w:anchor="_Toc46787342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اللام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Toc467873422 \h</w:instrText>
            </w:r>
            <w:r w:rsidR="00BF0907">
              <w:rPr>
                <w:noProof/>
                <w:webHidden/>
                <w:rtl/>
              </w:rPr>
              <w:instrText xml:space="preserve"> </w:instrText>
            </w:r>
            <w:r>
              <w:rPr>
                <w:noProof/>
                <w:webHidden/>
                <w:rtl/>
              </w:rPr>
            </w:r>
            <w:r>
              <w:rPr>
                <w:noProof/>
                <w:webHidden/>
                <w:rtl/>
              </w:rPr>
              <w:fldChar w:fldCharType="separate"/>
            </w:r>
            <w:r w:rsidR="00BF0907">
              <w:rPr>
                <w:noProof/>
                <w:webHidden/>
                <w:rtl/>
              </w:rPr>
              <w:t>113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الم</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Toc467873423 \h</w:instrText>
            </w:r>
            <w:r w:rsidR="00BF0907">
              <w:rPr>
                <w:noProof/>
                <w:webHidden/>
                <w:rtl/>
              </w:rPr>
              <w:instrText xml:space="preserve"> </w:instrText>
            </w:r>
            <w:r>
              <w:rPr>
                <w:noProof/>
                <w:webHidden/>
                <w:rtl/>
              </w:rPr>
            </w:r>
            <w:r>
              <w:rPr>
                <w:noProof/>
                <w:webHidden/>
                <w:rtl/>
              </w:rPr>
              <w:fldChar w:fldCharType="separate"/>
            </w:r>
            <w:r w:rsidR="00BF0907">
              <w:rPr>
                <w:noProof/>
                <w:webHidden/>
                <w:rtl/>
              </w:rPr>
              <w:t>117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النون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Toc467873424 \h</w:instrText>
            </w:r>
            <w:r w:rsidR="00BF0907">
              <w:rPr>
                <w:noProof/>
                <w:webHidden/>
                <w:rtl/>
              </w:rPr>
              <w:instrText xml:space="preserve"> </w:instrText>
            </w:r>
            <w:r>
              <w:rPr>
                <w:noProof/>
                <w:webHidden/>
                <w:rtl/>
              </w:rPr>
            </w:r>
            <w:r>
              <w:rPr>
                <w:noProof/>
                <w:webHidden/>
                <w:rtl/>
              </w:rPr>
              <w:fldChar w:fldCharType="separate"/>
            </w:r>
            <w:r w:rsidR="00BF0907">
              <w:rPr>
                <w:noProof/>
                <w:webHidden/>
                <w:rtl/>
              </w:rPr>
              <w:t>177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الواو</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Toc467873425 \h</w:instrText>
            </w:r>
            <w:r w:rsidR="00BF0907">
              <w:rPr>
                <w:noProof/>
                <w:webHidden/>
                <w:rtl/>
              </w:rPr>
              <w:instrText xml:space="preserve"> </w:instrText>
            </w:r>
            <w:r>
              <w:rPr>
                <w:noProof/>
                <w:webHidden/>
                <w:rtl/>
              </w:rPr>
            </w:r>
            <w:r>
              <w:rPr>
                <w:noProof/>
                <w:webHidden/>
                <w:rtl/>
              </w:rPr>
              <w:fldChar w:fldCharType="separate"/>
            </w:r>
            <w:r w:rsidR="00BF0907">
              <w:rPr>
                <w:noProof/>
                <w:webHidden/>
                <w:rtl/>
              </w:rPr>
              <w:t>191</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الهاء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Toc467873426 \h</w:instrText>
            </w:r>
            <w:r w:rsidR="00BF0907">
              <w:rPr>
                <w:noProof/>
                <w:webHidden/>
                <w:rtl/>
              </w:rPr>
              <w:instrText xml:space="preserve"> </w:instrText>
            </w:r>
            <w:r>
              <w:rPr>
                <w:noProof/>
                <w:webHidden/>
                <w:rtl/>
              </w:rPr>
            </w:r>
            <w:r>
              <w:rPr>
                <w:noProof/>
                <w:webHidden/>
                <w:rtl/>
              </w:rPr>
              <w:fldChar w:fldCharType="separate"/>
            </w:r>
            <w:r w:rsidR="00BF0907">
              <w:rPr>
                <w:noProof/>
                <w:webHidden/>
                <w:rtl/>
              </w:rPr>
              <w:t>206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الألف</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w:t>
            </w:r>
            <w:r w:rsidR="00BF0907" w:rsidRPr="00BE57A3">
              <w:rPr>
                <w:rStyle w:val="Hyperlink"/>
                <w:rFonts w:hint="cs"/>
                <w:noProof/>
                <w:rtl/>
              </w:rPr>
              <w:t>ی</w:t>
            </w:r>
            <w:r w:rsidR="00BF0907" w:rsidRPr="00BE57A3">
              <w:rPr>
                <w:rStyle w:val="Hyperlink"/>
                <w:rFonts w:hint="eastAsia"/>
                <w:noProof/>
                <w:rtl/>
              </w:rPr>
              <w:t>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Toc467873427 \h</w:instrText>
            </w:r>
            <w:r w:rsidR="00BF0907">
              <w:rPr>
                <w:noProof/>
                <w:webHidden/>
                <w:rtl/>
              </w:rPr>
              <w:instrText xml:space="preserve"> </w:instrText>
            </w:r>
            <w:r>
              <w:rPr>
                <w:noProof/>
                <w:webHidden/>
                <w:rtl/>
              </w:rPr>
            </w:r>
            <w:r>
              <w:rPr>
                <w:noProof/>
                <w:webHidden/>
                <w:rtl/>
              </w:rPr>
              <w:fldChar w:fldCharType="separate"/>
            </w:r>
            <w:r w:rsidR="00BF0907">
              <w:rPr>
                <w:noProof/>
                <w:webHidden/>
                <w:rtl/>
              </w:rPr>
              <w:t>208</w:t>
            </w:r>
            <w:r>
              <w:rPr>
                <w:noProof/>
                <w:webHidden/>
                <w:rtl/>
              </w:rPr>
              <w:fldChar w:fldCharType="end"/>
            </w:r>
          </w:hyperlink>
        </w:p>
        <w:p w:rsidR="00BF0907" w:rsidRDefault="00BF4DA9">
          <w:pPr>
            <w:pStyle w:val="TOC2"/>
            <w:tabs>
              <w:tab w:val="right" w:leader="dot" w:pos="7786"/>
            </w:tabs>
            <w:rPr>
              <w:rFonts w:asciiTheme="minorHAnsi" w:eastAsiaTheme="minorEastAsia" w:hAnsiTheme="minorHAnsi" w:cstheme="minorBidi"/>
              <w:noProof/>
              <w:color w:val="auto"/>
              <w:sz w:val="22"/>
              <w:szCs w:val="22"/>
              <w:rtl/>
            </w:rPr>
          </w:pPr>
          <w:hyperlink w:anchor="_Toc46787342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الموحّده</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Toc467873428 \h</w:instrText>
            </w:r>
            <w:r w:rsidR="00BF0907">
              <w:rPr>
                <w:noProof/>
                <w:webHidden/>
                <w:rtl/>
              </w:rPr>
              <w:instrText xml:space="preserve"> </w:instrText>
            </w:r>
            <w:r>
              <w:rPr>
                <w:noProof/>
                <w:webHidden/>
                <w:rtl/>
              </w:rPr>
            </w:r>
            <w:r>
              <w:rPr>
                <w:noProof/>
                <w:webHidden/>
                <w:rtl/>
              </w:rPr>
              <w:fldChar w:fldCharType="separate"/>
            </w:r>
            <w:r w:rsidR="00BF0907">
              <w:rPr>
                <w:noProof/>
                <w:webHidden/>
                <w:rtl/>
              </w:rPr>
              <w:t>215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2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الألف</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Toc467873429 \h</w:instrText>
            </w:r>
            <w:r w:rsidR="00BF0907">
              <w:rPr>
                <w:noProof/>
                <w:webHidden/>
                <w:rtl/>
              </w:rPr>
              <w:instrText xml:space="preserve"> </w:instrText>
            </w:r>
            <w:r>
              <w:rPr>
                <w:noProof/>
                <w:webHidden/>
                <w:rtl/>
              </w:rPr>
            </w:r>
            <w:r>
              <w:rPr>
                <w:noProof/>
                <w:webHidden/>
                <w:rtl/>
              </w:rPr>
              <w:fldChar w:fldCharType="separate"/>
            </w:r>
            <w:r w:rsidR="00BF0907">
              <w:rPr>
                <w:noProof/>
                <w:webHidden/>
                <w:rtl/>
              </w:rPr>
              <w:t>217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التاء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Toc467873430 \h</w:instrText>
            </w:r>
            <w:r w:rsidR="00BF0907">
              <w:rPr>
                <w:noProof/>
                <w:webHidden/>
                <w:rtl/>
              </w:rPr>
              <w:instrText xml:space="preserve"> </w:instrText>
            </w:r>
            <w:r>
              <w:rPr>
                <w:noProof/>
                <w:webHidden/>
                <w:rtl/>
              </w:rPr>
            </w:r>
            <w:r>
              <w:rPr>
                <w:noProof/>
                <w:webHidden/>
                <w:rtl/>
              </w:rPr>
              <w:fldChar w:fldCharType="separate"/>
            </w:r>
            <w:r w:rsidR="00BF0907">
              <w:rPr>
                <w:noProof/>
                <w:webHidden/>
                <w:rtl/>
              </w:rPr>
              <w:t>221</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الثاء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Toc467873431 \h</w:instrText>
            </w:r>
            <w:r w:rsidR="00BF0907">
              <w:rPr>
                <w:noProof/>
                <w:webHidden/>
                <w:rtl/>
              </w:rPr>
              <w:instrText xml:space="preserve"> </w:instrText>
            </w:r>
            <w:r>
              <w:rPr>
                <w:noProof/>
                <w:webHidden/>
                <w:rtl/>
              </w:rPr>
            </w:r>
            <w:r>
              <w:rPr>
                <w:noProof/>
                <w:webHidden/>
                <w:rtl/>
              </w:rPr>
              <w:fldChar w:fldCharType="separate"/>
            </w:r>
            <w:r w:rsidR="00BF0907">
              <w:rPr>
                <w:noProof/>
                <w:webHidden/>
                <w:rtl/>
              </w:rPr>
              <w:t>222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Toc467873432 \h</w:instrText>
            </w:r>
            <w:r w:rsidR="00BF0907">
              <w:rPr>
                <w:noProof/>
                <w:webHidden/>
                <w:rtl/>
              </w:rPr>
              <w:instrText xml:space="preserve"> </w:instrText>
            </w:r>
            <w:r>
              <w:rPr>
                <w:noProof/>
                <w:webHidden/>
                <w:rtl/>
              </w:rPr>
            </w:r>
            <w:r>
              <w:rPr>
                <w:noProof/>
                <w:webHidden/>
                <w:rtl/>
              </w:rPr>
              <w:fldChar w:fldCharType="separate"/>
            </w:r>
            <w:r w:rsidR="00BF0907">
              <w:rPr>
                <w:noProof/>
                <w:webHidden/>
                <w:rtl/>
              </w:rPr>
              <w:t>223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الحاء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Toc467873433 \h</w:instrText>
            </w:r>
            <w:r w:rsidR="00BF0907">
              <w:rPr>
                <w:noProof/>
                <w:webHidden/>
                <w:rtl/>
              </w:rPr>
              <w:instrText xml:space="preserve"> </w:instrText>
            </w:r>
            <w:r>
              <w:rPr>
                <w:noProof/>
                <w:webHidden/>
                <w:rtl/>
              </w:rPr>
            </w:r>
            <w:r>
              <w:rPr>
                <w:noProof/>
                <w:webHidden/>
                <w:rtl/>
              </w:rPr>
              <w:fldChar w:fldCharType="separate"/>
            </w:r>
            <w:r w:rsidR="00BF0907">
              <w:rPr>
                <w:noProof/>
                <w:webHidden/>
                <w:rtl/>
              </w:rPr>
              <w:t>225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الخاء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Toc467873434 \h</w:instrText>
            </w:r>
            <w:r w:rsidR="00BF0907">
              <w:rPr>
                <w:noProof/>
                <w:webHidden/>
                <w:rtl/>
              </w:rPr>
              <w:instrText xml:space="preserve"> </w:instrText>
            </w:r>
            <w:r>
              <w:rPr>
                <w:noProof/>
                <w:webHidden/>
                <w:rtl/>
              </w:rPr>
            </w:r>
            <w:r>
              <w:rPr>
                <w:noProof/>
                <w:webHidden/>
                <w:rtl/>
              </w:rPr>
              <w:fldChar w:fldCharType="separate"/>
            </w:r>
            <w:r w:rsidR="00BF0907">
              <w:rPr>
                <w:noProof/>
                <w:webHidden/>
                <w:rtl/>
              </w:rPr>
              <w:t>230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الدال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Toc467873435 \h</w:instrText>
            </w:r>
            <w:r w:rsidR="00BF0907">
              <w:rPr>
                <w:noProof/>
                <w:webHidden/>
                <w:rtl/>
              </w:rPr>
              <w:instrText xml:space="preserve"> </w:instrText>
            </w:r>
            <w:r>
              <w:rPr>
                <w:noProof/>
                <w:webHidden/>
                <w:rtl/>
              </w:rPr>
            </w:r>
            <w:r>
              <w:rPr>
                <w:noProof/>
                <w:webHidden/>
                <w:rtl/>
              </w:rPr>
              <w:fldChar w:fldCharType="separate"/>
            </w:r>
            <w:r w:rsidR="00BF0907">
              <w:rPr>
                <w:noProof/>
                <w:webHidden/>
                <w:rtl/>
              </w:rPr>
              <w:t>236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الذال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Toc467873436 \h</w:instrText>
            </w:r>
            <w:r w:rsidR="00BF0907">
              <w:rPr>
                <w:noProof/>
                <w:webHidden/>
                <w:rtl/>
              </w:rPr>
              <w:instrText xml:space="preserve"> </w:instrText>
            </w:r>
            <w:r>
              <w:rPr>
                <w:noProof/>
                <w:webHidden/>
                <w:rtl/>
              </w:rPr>
            </w:r>
            <w:r>
              <w:rPr>
                <w:noProof/>
                <w:webHidden/>
                <w:rtl/>
              </w:rPr>
              <w:fldChar w:fldCharType="separate"/>
            </w:r>
            <w:r w:rsidR="00BF0907">
              <w:rPr>
                <w:noProof/>
                <w:webHidden/>
                <w:rtl/>
              </w:rPr>
              <w:t>249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الراء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Toc467873437 \h</w:instrText>
            </w:r>
            <w:r w:rsidR="00BF0907">
              <w:rPr>
                <w:noProof/>
                <w:webHidden/>
                <w:rtl/>
              </w:rPr>
              <w:instrText xml:space="preserve"> </w:instrText>
            </w:r>
            <w:r>
              <w:rPr>
                <w:noProof/>
                <w:webHidden/>
                <w:rtl/>
              </w:rPr>
            </w:r>
            <w:r>
              <w:rPr>
                <w:noProof/>
                <w:webHidden/>
                <w:rtl/>
              </w:rPr>
              <w:fldChar w:fldCharType="separate"/>
            </w:r>
            <w:r w:rsidR="00BF0907">
              <w:rPr>
                <w:noProof/>
                <w:webHidden/>
                <w:rtl/>
              </w:rPr>
              <w:t>253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الزا</w:t>
            </w:r>
            <w:r w:rsidR="00BF0907" w:rsidRPr="00BE57A3">
              <w:rPr>
                <w:rStyle w:val="Hyperlink"/>
                <w:rFonts w:hint="cs"/>
                <w:noProof/>
                <w:rtl/>
              </w:rPr>
              <w:t>ی</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Toc467873438 \h</w:instrText>
            </w:r>
            <w:r w:rsidR="00BF0907">
              <w:rPr>
                <w:noProof/>
                <w:webHidden/>
                <w:rtl/>
              </w:rPr>
              <w:instrText xml:space="preserve"> </w:instrText>
            </w:r>
            <w:r>
              <w:rPr>
                <w:noProof/>
                <w:webHidden/>
                <w:rtl/>
              </w:rPr>
            </w:r>
            <w:r>
              <w:rPr>
                <w:noProof/>
                <w:webHidden/>
                <w:rtl/>
              </w:rPr>
              <w:fldChar w:fldCharType="separate"/>
            </w:r>
            <w:r w:rsidR="00BF0907">
              <w:rPr>
                <w:noProof/>
                <w:webHidden/>
                <w:rtl/>
              </w:rPr>
              <w:t>303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3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الس</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Toc467873439 \h</w:instrText>
            </w:r>
            <w:r w:rsidR="00BF0907">
              <w:rPr>
                <w:noProof/>
                <w:webHidden/>
                <w:rtl/>
              </w:rPr>
              <w:instrText xml:space="preserve"> </w:instrText>
            </w:r>
            <w:r>
              <w:rPr>
                <w:noProof/>
                <w:webHidden/>
                <w:rtl/>
              </w:rPr>
            </w:r>
            <w:r>
              <w:rPr>
                <w:noProof/>
                <w:webHidden/>
                <w:rtl/>
              </w:rPr>
              <w:fldChar w:fldCharType="separate"/>
            </w:r>
            <w:r w:rsidR="00BF0907">
              <w:rPr>
                <w:noProof/>
                <w:webHidden/>
                <w:rtl/>
              </w:rPr>
              <w:t>307</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الش</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Toc467873440 \h</w:instrText>
            </w:r>
            <w:r w:rsidR="00BF0907">
              <w:rPr>
                <w:noProof/>
                <w:webHidden/>
                <w:rtl/>
              </w:rPr>
              <w:instrText xml:space="preserve"> </w:instrText>
            </w:r>
            <w:r>
              <w:rPr>
                <w:noProof/>
                <w:webHidden/>
                <w:rtl/>
              </w:rPr>
            </w:r>
            <w:r>
              <w:rPr>
                <w:noProof/>
                <w:webHidden/>
                <w:rtl/>
              </w:rPr>
              <w:fldChar w:fldCharType="separate"/>
            </w:r>
            <w:r w:rsidR="00BF0907">
              <w:rPr>
                <w:noProof/>
                <w:webHidden/>
                <w:rtl/>
              </w:rPr>
              <w:t>312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الصاد</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Toc467873441 \h</w:instrText>
            </w:r>
            <w:r w:rsidR="00BF0907">
              <w:rPr>
                <w:noProof/>
                <w:webHidden/>
                <w:rtl/>
              </w:rPr>
              <w:instrText xml:space="preserve"> </w:instrText>
            </w:r>
            <w:r>
              <w:rPr>
                <w:noProof/>
                <w:webHidden/>
                <w:rtl/>
              </w:rPr>
            </w:r>
            <w:r>
              <w:rPr>
                <w:noProof/>
                <w:webHidden/>
                <w:rtl/>
              </w:rPr>
              <w:fldChar w:fldCharType="separate"/>
            </w:r>
            <w:r w:rsidR="00BF0907">
              <w:rPr>
                <w:noProof/>
                <w:webHidden/>
                <w:rtl/>
              </w:rPr>
              <w:t>316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الطاء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Toc467873442 \h</w:instrText>
            </w:r>
            <w:r w:rsidR="00BF0907">
              <w:rPr>
                <w:noProof/>
                <w:webHidden/>
                <w:rtl/>
              </w:rPr>
              <w:instrText xml:space="preserve"> </w:instrText>
            </w:r>
            <w:r>
              <w:rPr>
                <w:noProof/>
                <w:webHidden/>
                <w:rtl/>
              </w:rPr>
            </w:r>
            <w:r>
              <w:rPr>
                <w:noProof/>
                <w:webHidden/>
                <w:rtl/>
              </w:rPr>
              <w:fldChar w:fldCharType="separate"/>
            </w:r>
            <w:r w:rsidR="00BF0907">
              <w:rPr>
                <w:noProof/>
                <w:webHidden/>
                <w:rtl/>
              </w:rPr>
              <w:t>325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الع</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Toc467873443 \h</w:instrText>
            </w:r>
            <w:r w:rsidR="00BF0907">
              <w:rPr>
                <w:noProof/>
                <w:webHidden/>
                <w:rtl/>
              </w:rPr>
              <w:instrText xml:space="preserve"> </w:instrText>
            </w:r>
            <w:r>
              <w:rPr>
                <w:noProof/>
                <w:webHidden/>
                <w:rtl/>
              </w:rPr>
            </w:r>
            <w:r>
              <w:rPr>
                <w:noProof/>
                <w:webHidden/>
                <w:rtl/>
              </w:rPr>
              <w:fldChar w:fldCharType="separate"/>
            </w:r>
            <w:r w:rsidR="00BF0907">
              <w:rPr>
                <w:noProof/>
                <w:webHidden/>
                <w:rtl/>
              </w:rPr>
              <w:t>330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الغ</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Toc467873444 \h</w:instrText>
            </w:r>
            <w:r w:rsidR="00BF0907">
              <w:rPr>
                <w:noProof/>
                <w:webHidden/>
                <w:rtl/>
              </w:rPr>
              <w:instrText xml:space="preserve"> </w:instrText>
            </w:r>
            <w:r>
              <w:rPr>
                <w:noProof/>
                <w:webHidden/>
                <w:rtl/>
              </w:rPr>
            </w:r>
            <w:r>
              <w:rPr>
                <w:noProof/>
                <w:webHidden/>
                <w:rtl/>
              </w:rPr>
              <w:fldChar w:fldCharType="separate"/>
            </w:r>
            <w:r w:rsidR="00BF0907">
              <w:rPr>
                <w:noProof/>
                <w:webHidden/>
                <w:rtl/>
              </w:rPr>
              <w:t>335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القاف</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Toc467873445 \h</w:instrText>
            </w:r>
            <w:r w:rsidR="00BF0907">
              <w:rPr>
                <w:noProof/>
                <w:webHidden/>
                <w:rtl/>
              </w:rPr>
              <w:instrText xml:space="preserve"> </w:instrText>
            </w:r>
            <w:r>
              <w:rPr>
                <w:noProof/>
                <w:webHidden/>
                <w:rtl/>
              </w:rPr>
            </w:r>
            <w:r>
              <w:rPr>
                <w:noProof/>
                <w:webHidden/>
                <w:rtl/>
              </w:rPr>
              <w:fldChar w:fldCharType="separate"/>
            </w:r>
            <w:r w:rsidR="00BF0907">
              <w:rPr>
                <w:noProof/>
                <w:webHidden/>
                <w:rtl/>
              </w:rPr>
              <w:t>340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الکاف</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Toc467873446 \h</w:instrText>
            </w:r>
            <w:r w:rsidR="00BF0907">
              <w:rPr>
                <w:noProof/>
                <w:webHidden/>
                <w:rtl/>
              </w:rPr>
              <w:instrText xml:space="preserve"> </w:instrText>
            </w:r>
            <w:r>
              <w:rPr>
                <w:noProof/>
                <w:webHidden/>
                <w:rtl/>
              </w:rPr>
            </w:r>
            <w:r>
              <w:rPr>
                <w:noProof/>
                <w:webHidden/>
                <w:rtl/>
              </w:rPr>
              <w:fldChar w:fldCharType="separate"/>
            </w:r>
            <w:r w:rsidR="00BF0907">
              <w:rPr>
                <w:noProof/>
                <w:webHidden/>
                <w:rtl/>
              </w:rPr>
              <w:t>345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اللام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Toc467873447 \h</w:instrText>
            </w:r>
            <w:r w:rsidR="00BF0907">
              <w:rPr>
                <w:noProof/>
                <w:webHidden/>
                <w:rtl/>
              </w:rPr>
              <w:instrText xml:space="preserve"> </w:instrText>
            </w:r>
            <w:r>
              <w:rPr>
                <w:noProof/>
                <w:webHidden/>
                <w:rtl/>
              </w:rPr>
            </w:r>
            <w:r>
              <w:rPr>
                <w:noProof/>
                <w:webHidden/>
                <w:rtl/>
              </w:rPr>
              <w:fldChar w:fldCharType="separate"/>
            </w:r>
            <w:r w:rsidR="00BF0907">
              <w:rPr>
                <w:noProof/>
                <w:webHidden/>
                <w:rtl/>
              </w:rPr>
              <w:t>367</w:t>
            </w:r>
            <w:r>
              <w:rPr>
                <w:noProof/>
                <w:webHidden/>
                <w:rtl/>
              </w:rPr>
              <w:fldChar w:fldCharType="end"/>
            </w:r>
          </w:hyperlink>
        </w:p>
        <w:p w:rsidR="005A2728" w:rsidRDefault="005A2728" w:rsidP="005A2728">
          <w:pPr>
            <w:rPr>
              <w:rStyle w:val="Hyperlink"/>
              <w:noProof/>
            </w:rPr>
          </w:pPr>
          <w:r>
            <w:rPr>
              <w:rStyle w:val="Hyperlink"/>
              <w:noProof/>
            </w:rPr>
            <w:br w:type="page"/>
          </w:r>
        </w:p>
        <w:p w:rsidR="00BF0907" w:rsidRDefault="00BF4DA9">
          <w:pPr>
            <w:pStyle w:val="TOC3"/>
            <w:rPr>
              <w:rFonts w:asciiTheme="minorHAnsi" w:eastAsiaTheme="minorEastAsia" w:hAnsiTheme="minorHAnsi" w:cstheme="minorBidi"/>
              <w:noProof/>
              <w:color w:val="auto"/>
              <w:sz w:val="22"/>
              <w:szCs w:val="22"/>
              <w:rtl/>
            </w:rPr>
          </w:pPr>
          <w:hyperlink w:anchor="_Toc46787344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النون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Toc467873448 \h</w:instrText>
            </w:r>
            <w:r w:rsidR="00BF0907">
              <w:rPr>
                <w:noProof/>
                <w:webHidden/>
                <w:rtl/>
              </w:rPr>
              <w:instrText xml:space="preserve"> </w:instrText>
            </w:r>
            <w:r>
              <w:rPr>
                <w:noProof/>
                <w:webHidden/>
                <w:rtl/>
              </w:rPr>
            </w:r>
            <w:r>
              <w:rPr>
                <w:noProof/>
                <w:webHidden/>
                <w:rtl/>
              </w:rPr>
              <w:fldChar w:fldCharType="separate"/>
            </w:r>
            <w:r w:rsidR="00BF0907">
              <w:rPr>
                <w:noProof/>
                <w:webHidden/>
                <w:rtl/>
              </w:rPr>
              <w:t>398</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4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الواو</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Toc467873449 \h</w:instrText>
            </w:r>
            <w:r w:rsidR="00BF0907">
              <w:rPr>
                <w:noProof/>
                <w:webHidden/>
                <w:rtl/>
              </w:rPr>
              <w:instrText xml:space="preserve"> </w:instrText>
            </w:r>
            <w:r>
              <w:rPr>
                <w:noProof/>
                <w:webHidden/>
                <w:rtl/>
              </w:rPr>
            </w:r>
            <w:r>
              <w:rPr>
                <w:noProof/>
                <w:webHidden/>
                <w:rtl/>
              </w:rPr>
              <w:fldChar w:fldCharType="separate"/>
            </w:r>
            <w:r w:rsidR="00BF0907">
              <w:rPr>
                <w:noProof/>
                <w:webHidden/>
                <w:rtl/>
              </w:rPr>
              <w:t>403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الهاء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Toc467873450 \h</w:instrText>
            </w:r>
            <w:r w:rsidR="00BF0907">
              <w:rPr>
                <w:noProof/>
                <w:webHidden/>
                <w:rtl/>
              </w:rPr>
              <w:instrText xml:space="preserve"> </w:instrText>
            </w:r>
            <w:r>
              <w:rPr>
                <w:noProof/>
                <w:webHidden/>
                <w:rtl/>
              </w:rPr>
            </w:r>
            <w:r>
              <w:rPr>
                <w:noProof/>
                <w:webHidden/>
                <w:rtl/>
              </w:rPr>
              <w:fldChar w:fldCharType="separate"/>
            </w:r>
            <w:r w:rsidR="00BF0907">
              <w:rPr>
                <w:noProof/>
                <w:webHidden/>
                <w:rtl/>
              </w:rPr>
              <w:t>414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الباء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w:t>
            </w:r>
            <w:r w:rsidR="00BF0907" w:rsidRPr="00BE57A3">
              <w:rPr>
                <w:rStyle w:val="Hyperlink"/>
                <w:rFonts w:hint="cs"/>
                <w:noProof/>
                <w:rtl/>
              </w:rPr>
              <w:t>ی</w:t>
            </w:r>
            <w:r w:rsidR="00BF0907" w:rsidRPr="00BE57A3">
              <w:rPr>
                <w:rStyle w:val="Hyperlink"/>
                <w:rFonts w:hint="eastAsia"/>
                <w:noProof/>
                <w:rtl/>
              </w:rPr>
              <w:t>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Toc467873451 \h</w:instrText>
            </w:r>
            <w:r w:rsidR="00BF0907">
              <w:rPr>
                <w:noProof/>
                <w:webHidden/>
                <w:rtl/>
              </w:rPr>
              <w:instrText xml:space="preserve"> </w:instrText>
            </w:r>
            <w:r>
              <w:rPr>
                <w:noProof/>
                <w:webHidden/>
                <w:rtl/>
              </w:rPr>
            </w:r>
            <w:r>
              <w:rPr>
                <w:noProof/>
                <w:webHidden/>
                <w:rtl/>
              </w:rPr>
              <w:fldChar w:fldCharType="separate"/>
            </w:r>
            <w:r w:rsidR="00BF0907">
              <w:rPr>
                <w:noProof/>
                <w:webHidden/>
                <w:rtl/>
              </w:rPr>
              <w:t>425</w:t>
            </w:r>
            <w:r>
              <w:rPr>
                <w:noProof/>
                <w:webHidden/>
                <w:rtl/>
              </w:rPr>
              <w:fldChar w:fldCharType="end"/>
            </w:r>
          </w:hyperlink>
        </w:p>
        <w:p w:rsidR="00BF0907" w:rsidRDefault="00BF4DA9">
          <w:pPr>
            <w:pStyle w:val="TOC2"/>
            <w:tabs>
              <w:tab w:val="right" w:leader="dot" w:pos="7786"/>
            </w:tabs>
            <w:rPr>
              <w:rFonts w:asciiTheme="minorHAnsi" w:eastAsiaTheme="minorEastAsia" w:hAnsiTheme="minorHAnsi" w:cstheme="minorBidi"/>
              <w:noProof/>
              <w:color w:val="auto"/>
              <w:sz w:val="22"/>
              <w:szCs w:val="22"/>
              <w:rtl/>
            </w:rPr>
          </w:pPr>
          <w:hyperlink w:anchor="_Toc46787345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Toc467873452 \h</w:instrText>
            </w:r>
            <w:r w:rsidR="00BF0907">
              <w:rPr>
                <w:noProof/>
                <w:webHidden/>
                <w:rtl/>
              </w:rPr>
              <w:instrText xml:space="preserve"> </w:instrText>
            </w:r>
            <w:r>
              <w:rPr>
                <w:noProof/>
                <w:webHidden/>
                <w:rtl/>
              </w:rPr>
            </w:r>
            <w:r>
              <w:rPr>
                <w:noProof/>
                <w:webHidden/>
                <w:rtl/>
              </w:rPr>
              <w:fldChar w:fldCharType="separate"/>
            </w:r>
            <w:r w:rsidR="00BF0907">
              <w:rPr>
                <w:noProof/>
                <w:webHidden/>
                <w:rtl/>
              </w:rPr>
              <w:t>441</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الباء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Toc467873453 \h</w:instrText>
            </w:r>
            <w:r w:rsidR="00BF0907">
              <w:rPr>
                <w:noProof/>
                <w:webHidden/>
                <w:rtl/>
              </w:rPr>
              <w:instrText xml:space="preserve"> </w:instrText>
            </w:r>
            <w:r>
              <w:rPr>
                <w:noProof/>
                <w:webHidden/>
                <w:rtl/>
              </w:rPr>
            </w:r>
            <w:r>
              <w:rPr>
                <w:noProof/>
                <w:webHidden/>
                <w:rtl/>
              </w:rPr>
              <w:fldChar w:fldCharType="separate"/>
            </w:r>
            <w:r w:rsidR="00BF0907">
              <w:rPr>
                <w:noProof/>
                <w:webHidden/>
                <w:rtl/>
              </w:rPr>
              <w:t>443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Toc467873454 \h</w:instrText>
            </w:r>
            <w:r w:rsidR="00BF0907">
              <w:rPr>
                <w:noProof/>
                <w:webHidden/>
                <w:rtl/>
              </w:rPr>
              <w:instrText xml:space="preserve"> </w:instrText>
            </w:r>
            <w:r>
              <w:rPr>
                <w:noProof/>
                <w:webHidden/>
                <w:rtl/>
              </w:rPr>
            </w:r>
            <w:r>
              <w:rPr>
                <w:noProof/>
                <w:webHidden/>
                <w:rtl/>
              </w:rPr>
              <w:fldChar w:fldCharType="separate"/>
            </w:r>
            <w:r w:rsidR="00BF0907">
              <w:rPr>
                <w:noProof/>
                <w:webHidden/>
                <w:rtl/>
              </w:rPr>
              <w:t>449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الحاء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Toc467873455 \h</w:instrText>
            </w:r>
            <w:r w:rsidR="00BF0907">
              <w:rPr>
                <w:noProof/>
                <w:webHidden/>
                <w:rtl/>
              </w:rPr>
              <w:instrText xml:space="preserve"> </w:instrText>
            </w:r>
            <w:r>
              <w:rPr>
                <w:noProof/>
                <w:webHidden/>
                <w:rtl/>
              </w:rPr>
            </w:r>
            <w:r>
              <w:rPr>
                <w:noProof/>
                <w:webHidden/>
                <w:rtl/>
              </w:rPr>
              <w:fldChar w:fldCharType="separate"/>
            </w:r>
            <w:r w:rsidR="00BF0907">
              <w:rPr>
                <w:noProof/>
                <w:webHidden/>
                <w:rtl/>
              </w:rPr>
              <w:t>452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الراء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Toc467873456 \h</w:instrText>
            </w:r>
            <w:r w:rsidR="00BF0907">
              <w:rPr>
                <w:noProof/>
                <w:webHidden/>
                <w:rtl/>
              </w:rPr>
              <w:instrText xml:space="preserve"> </w:instrText>
            </w:r>
            <w:r>
              <w:rPr>
                <w:noProof/>
                <w:webHidden/>
                <w:rtl/>
              </w:rPr>
            </w:r>
            <w:r>
              <w:rPr>
                <w:noProof/>
                <w:webHidden/>
                <w:rtl/>
              </w:rPr>
              <w:fldChar w:fldCharType="separate"/>
            </w:r>
            <w:r w:rsidR="00BF0907">
              <w:rPr>
                <w:noProof/>
                <w:webHidden/>
                <w:rtl/>
              </w:rPr>
              <w:t>454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الس</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Toc467873457 \h</w:instrText>
            </w:r>
            <w:r w:rsidR="00BF0907">
              <w:rPr>
                <w:noProof/>
                <w:webHidden/>
                <w:rtl/>
              </w:rPr>
              <w:instrText xml:space="preserve"> </w:instrText>
            </w:r>
            <w:r>
              <w:rPr>
                <w:noProof/>
                <w:webHidden/>
                <w:rtl/>
              </w:rPr>
            </w:r>
            <w:r>
              <w:rPr>
                <w:noProof/>
                <w:webHidden/>
                <w:rtl/>
              </w:rPr>
              <w:fldChar w:fldCharType="separate"/>
            </w:r>
            <w:r w:rsidR="00BF0907">
              <w:rPr>
                <w:noProof/>
                <w:webHidden/>
                <w:rtl/>
              </w:rPr>
              <w:t>460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الفاء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Toc467873458 \h</w:instrText>
            </w:r>
            <w:r w:rsidR="00BF0907">
              <w:rPr>
                <w:noProof/>
                <w:webHidden/>
                <w:rtl/>
              </w:rPr>
              <w:instrText xml:space="preserve"> </w:instrText>
            </w:r>
            <w:r>
              <w:rPr>
                <w:noProof/>
                <w:webHidden/>
                <w:rtl/>
              </w:rPr>
            </w:r>
            <w:r>
              <w:rPr>
                <w:noProof/>
                <w:webHidden/>
                <w:rtl/>
              </w:rPr>
              <w:fldChar w:fldCharType="separate"/>
            </w:r>
            <w:r w:rsidR="00BF0907">
              <w:rPr>
                <w:noProof/>
                <w:webHidden/>
                <w:rtl/>
              </w:rPr>
              <w:t>464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5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الم</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Toc467873459 \h</w:instrText>
            </w:r>
            <w:r w:rsidR="00BF0907">
              <w:rPr>
                <w:noProof/>
                <w:webHidden/>
                <w:rtl/>
              </w:rPr>
              <w:instrText xml:space="preserve"> </w:instrText>
            </w:r>
            <w:r>
              <w:rPr>
                <w:noProof/>
                <w:webHidden/>
                <w:rtl/>
              </w:rPr>
            </w:r>
            <w:r>
              <w:rPr>
                <w:noProof/>
                <w:webHidden/>
                <w:rtl/>
              </w:rPr>
              <w:fldChar w:fldCharType="separate"/>
            </w:r>
            <w:r w:rsidR="00BF0907">
              <w:rPr>
                <w:noProof/>
                <w:webHidden/>
                <w:rtl/>
              </w:rPr>
              <w:t>466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النون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Toc467873460 \h</w:instrText>
            </w:r>
            <w:r w:rsidR="00BF0907">
              <w:rPr>
                <w:noProof/>
                <w:webHidden/>
                <w:rtl/>
              </w:rPr>
              <w:instrText xml:space="preserve"> </w:instrText>
            </w:r>
            <w:r>
              <w:rPr>
                <w:noProof/>
                <w:webHidden/>
                <w:rtl/>
              </w:rPr>
            </w:r>
            <w:r>
              <w:rPr>
                <w:noProof/>
                <w:webHidden/>
                <w:rtl/>
              </w:rPr>
              <w:fldChar w:fldCharType="separate"/>
            </w:r>
            <w:r w:rsidR="00BF0907">
              <w:rPr>
                <w:noProof/>
                <w:webHidden/>
                <w:rtl/>
              </w:rPr>
              <w:t>473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الواو</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Toc467873461 \h</w:instrText>
            </w:r>
            <w:r w:rsidR="00BF0907">
              <w:rPr>
                <w:noProof/>
                <w:webHidden/>
                <w:rtl/>
              </w:rPr>
              <w:instrText xml:space="preserve"> </w:instrText>
            </w:r>
            <w:r>
              <w:rPr>
                <w:noProof/>
                <w:webHidden/>
                <w:rtl/>
              </w:rPr>
            </w:r>
            <w:r>
              <w:rPr>
                <w:noProof/>
                <w:webHidden/>
                <w:rtl/>
              </w:rPr>
              <w:fldChar w:fldCharType="separate"/>
            </w:r>
            <w:r w:rsidR="00BF0907">
              <w:rPr>
                <w:noProof/>
                <w:webHidden/>
                <w:rtl/>
              </w:rPr>
              <w:t>475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التاء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w:t>
            </w:r>
            <w:r w:rsidR="00BF0907" w:rsidRPr="00BE57A3">
              <w:rPr>
                <w:rStyle w:val="Hyperlink"/>
                <w:rFonts w:hint="cs"/>
                <w:noProof/>
                <w:rtl/>
              </w:rPr>
              <w:t>ی</w:t>
            </w:r>
            <w:r w:rsidR="00BF0907" w:rsidRPr="00BE57A3">
              <w:rPr>
                <w:rStyle w:val="Hyperlink"/>
                <w:rFonts w:hint="eastAsia"/>
                <w:noProof/>
                <w:rtl/>
              </w:rPr>
              <w:t>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Toc467873462 \h</w:instrText>
            </w:r>
            <w:r w:rsidR="00BF0907">
              <w:rPr>
                <w:noProof/>
                <w:webHidden/>
                <w:rtl/>
              </w:rPr>
              <w:instrText xml:space="preserve"> </w:instrText>
            </w:r>
            <w:r>
              <w:rPr>
                <w:noProof/>
                <w:webHidden/>
                <w:rtl/>
              </w:rPr>
            </w:r>
            <w:r>
              <w:rPr>
                <w:noProof/>
                <w:webHidden/>
                <w:rtl/>
              </w:rPr>
              <w:fldChar w:fldCharType="separate"/>
            </w:r>
            <w:r w:rsidR="00BF0907">
              <w:rPr>
                <w:noProof/>
                <w:webHidden/>
                <w:rtl/>
              </w:rPr>
              <w:t>481</w:t>
            </w:r>
            <w:r>
              <w:rPr>
                <w:noProof/>
                <w:webHidden/>
                <w:rtl/>
              </w:rPr>
              <w:fldChar w:fldCharType="end"/>
            </w:r>
          </w:hyperlink>
        </w:p>
        <w:p w:rsidR="00BF0907" w:rsidRDefault="00BF4DA9">
          <w:pPr>
            <w:pStyle w:val="TOC2"/>
            <w:tabs>
              <w:tab w:val="right" w:leader="dot" w:pos="7786"/>
            </w:tabs>
            <w:rPr>
              <w:rFonts w:asciiTheme="minorHAnsi" w:eastAsiaTheme="minorEastAsia" w:hAnsiTheme="minorHAnsi" w:cstheme="minorBidi"/>
              <w:noProof/>
              <w:color w:val="auto"/>
              <w:sz w:val="22"/>
              <w:szCs w:val="22"/>
              <w:rtl/>
            </w:rPr>
          </w:pPr>
          <w:hyperlink w:anchor="_Toc46787346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المثلّثه</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Toc467873463 \h</w:instrText>
            </w:r>
            <w:r w:rsidR="00BF0907">
              <w:rPr>
                <w:noProof/>
                <w:webHidden/>
                <w:rtl/>
              </w:rPr>
              <w:instrText xml:space="preserve"> </w:instrText>
            </w:r>
            <w:r>
              <w:rPr>
                <w:noProof/>
                <w:webHidden/>
                <w:rtl/>
              </w:rPr>
            </w:r>
            <w:r>
              <w:rPr>
                <w:noProof/>
                <w:webHidden/>
                <w:rtl/>
              </w:rPr>
              <w:fldChar w:fldCharType="separate"/>
            </w:r>
            <w:r w:rsidR="00BF0907">
              <w:rPr>
                <w:noProof/>
                <w:webHidden/>
                <w:rtl/>
              </w:rPr>
              <w:t>485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الباء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Toc467873464 \h</w:instrText>
            </w:r>
            <w:r w:rsidR="00BF0907">
              <w:rPr>
                <w:noProof/>
                <w:webHidden/>
                <w:rtl/>
              </w:rPr>
              <w:instrText xml:space="preserve"> </w:instrText>
            </w:r>
            <w:r>
              <w:rPr>
                <w:noProof/>
                <w:webHidden/>
                <w:rtl/>
              </w:rPr>
            </w:r>
            <w:r>
              <w:rPr>
                <w:noProof/>
                <w:webHidden/>
                <w:rtl/>
              </w:rPr>
              <w:fldChar w:fldCharType="separate"/>
            </w:r>
            <w:r w:rsidR="00BF0907">
              <w:rPr>
                <w:noProof/>
                <w:webHidden/>
                <w:rtl/>
              </w:rPr>
              <w:t>489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الدال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Toc467873465 \h</w:instrText>
            </w:r>
            <w:r w:rsidR="00BF0907">
              <w:rPr>
                <w:noProof/>
                <w:webHidden/>
                <w:rtl/>
              </w:rPr>
              <w:instrText xml:space="preserve"> </w:instrText>
            </w:r>
            <w:r>
              <w:rPr>
                <w:noProof/>
                <w:webHidden/>
                <w:rtl/>
              </w:rPr>
            </w:r>
            <w:r>
              <w:rPr>
                <w:noProof/>
                <w:webHidden/>
                <w:rtl/>
              </w:rPr>
              <w:fldChar w:fldCharType="separate"/>
            </w:r>
            <w:r w:rsidR="00BF0907">
              <w:rPr>
                <w:noProof/>
                <w:webHidden/>
                <w:rtl/>
              </w:rPr>
              <w:t>492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الراء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Toc467873466 \h</w:instrText>
            </w:r>
            <w:r w:rsidR="00BF0907">
              <w:rPr>
                <w:noProof/>
                <w:webHidden/>
                <w:rtl/>
              </w:rPr>
              <w:instrText xml:space="preserve"> </w:instrText>
            </w:r>
            <w:r>
              <w:rPr>
                <w:noProof/>
                <w:webHidden/>
                <w:rtl/>
              </w:rPr>
            </w:r>
            <w:r>
              <w:rPr>
                <w:noProof/>
                <w:webHidden/>
                <w:rtl/>
              </w:rPr>
              <w:fldChar w:fldCharType="separate"/>
            </w:r>
            <w:r w:rsidR="00BF0907">
              <w:rPr>
                <w:noProof/>
                <w:webHidden/>
                <w:rtl/>
              </w:rPr>
              <w:t>493</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الع</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Toc467873467 \h</w:instrText>
            </w:r>
            <w:r w:rsidR="00BF0907">
              <w:rPr>
                <w:noProof/>
                <w:webHidden/>
                <w:rtl/>
              </w:rPr>
              <w:instrText xml:space="preserve"> </w:instrText>
            </w:r>
            <w:r>
              <w:rPr>
                <w:noProof/>
                <w:webHidden/>
                <w:rtl/>
              </w:rPr>
            </w:r>
            <w:r>
              <w:rPr>
                <w:noProof/>
                <w:webHidden/>
                <w:rtl/>
              </w:rPr>
              <w:fldChar w:fldCharType="separate"/>
            </w:r>
            <w:r w:rsidR="00BF0907">
              <w:rPr>
                <w:noProof/>
                <w:webHidden/>
                <w:rtl/>
              </w:rPr>
              <w:t>495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القاف</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Toc467873468 \h</w:instrText>
            </w:r>
            <w:r w:rsidR="00BF0907">
              <w:rPr>
                <w:noProof/>
                <w:webHidden/>
                <w:rtl/>
              </w:rPr>
              <w:instrText xml:space="preserve"> </w:instrText>
            </w:r>
            <w:r>
              <w:rPr>
                <w:noProof/>
                <w:webHidden/>
                <w:rtl/>
              </w:rPr>
            </w:r>
            <w:r>
              <w:rPr>
                <w:noProof/>
                <w:webHidden/>
                <w:rtl/>
              </w:rPr>
              <w:fldChar w:fldCharType="separate"/>
            </w:r>
            <w:r w:rsidR="00BF0907">
              <w:rPr>
                <w:noProof/>
                <w:webHidden/>
                <w:rtl/>
              </w:rPr>
              <w:t>500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6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اللام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Toc467873469 \h</w:instrText>
            </w:r>
            <w:r w:rsidR="00BF0907">
              <w:rPr>
                <w:noProof/>
                <w:webHidden/>
                <w:rtl/>
              </w:rPr>
              <w:instrText xml:space="preserve"> </w:instrText>
            </w:r>
            <w:r>
              <w:rPr>
                <w:noProof/>
                <w:webHidden/>
                <w:rtl/>
              </w:rPr>
            </w:r>
            <w:r>
              <w:rPr>
                <w:noProof/>
                <w:webHidden/>
                <w:rtl/>
              </w:rPr>
              <w:fldChar w:fldCharType="separate"/>
            </w:r>
            <w:r w:rsidR="00BF0907">
              <w:rPr>
                <w:noProof/>
                <w:webHidden/>
                <w:rtl/>
              </w:rPr>
              <w:t>502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الم</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Toc467873470 \h</w:instrText>
            </w:r>
            <w:r w:rsidR="00BF0907">
              <w:rPr>
                <w:noProof/>
                <w:webHidden/>
                <w:rtl/>
              </w:rPr>
              <w:instrText xml:space="preserve"> </w:instrText>
            </w:r>
            <w:r>
              <w:rPr>
                <w:noProof/>
                <w:webHidden/>
                <w:rtl/>
              </w:rPr>
            </w:r>
            <w:r>
              <w:rPr>
                <w:noProof/>
                <w:webHidden/>
                <w:rtl/>
              </w:rPr>
              <w:fldChar w:fldCharType="separate"/>
            </w:r>
            <w:r w:rsidR="00BF0907">
              <w:rPr>
                <w:noProof/>
                <w:webHidden/>
                <w:rtl/>
              </w:rPr>
              <w:t>514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النون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Toc467873471 \h</w:instrText>
            </w:r>
            <w:r w:rsidR="00BF0907">
              <w:rPr>
                <w:noProof/>
                <w:webHidden/>
                <w:rtl/>
              </w:rPr>
              <w:instrText xml:space="preserve"> </w:instrText>
            </w:r>
            <w:r>
              <w:rPr>
                <w:noProof/>
                <w:webHidden/>
                <w:rtl/>
              </w:rPr>
            </w:r>
            <w:r>
              <w:rPr>
                <w:noProof/>
                <w:webHidden/>
                <w:rtl/>
              </w:rPr>
              <w:fldChar w:fldCharType="separate"/>
            </w:r>
            <w:r w:rsidR="00BF0907">
              <w:rPr>
                <w:noProof/>
                <w:webHidden/>
                <w:rtl/>
              </w:rPr>
              <w:t>517</w:t>
            </w:r>
            <w:r>
              <w:rPr>
                <w:noProof/>
                <w:webHidden/>
                <w:rtl/>
              </w:rPr>
              <w:fldChar w:fldCharType="end"/>
            </w:r>
          </w:hyperlink>
        </w:p>
        <w:p w:rsidR="005A2728" w:rsidRDefault="005A2728" w:rsidP="005A2728">
          <w:pPr>
            <w:rPr>
              <w:rStyle w:val="Hyperlink"/>
              <w:noProof/>
            </w:rPr>
          </w:pPr>
          <w:r>
            <w:rPr>
              <w:rStyle w:val="Hyperlink"/>
              <w:noProof/>
            </w:rPr>
            <w:br w:type="page"/>
          </w:r>
        </w:p>
        <w:p w:rsidR="00BF0907" w:rsidRDefault="00BF4DA9">
          <w:pPr>
            <w:pStyle w:val="TOC3"/>
            <w:rPr>
              <w:rFonts w:asciiTheme="minorHAnsi" w:eastAsiaTheme="minorEastAsia" w:hAnsiTheme="minorHAnsi" w:cstheme="minorBidi"/>
              <w:noProof/>
              <w:color w:val="auto"/>
              <w:sz w:val="22"/>
              <w:szCs w:val="22"/>
              <w:rtl/>
            </w:rPr>
          </w:pPr>
          <w:hyperlink w:anchor="_Toc46787347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الثاء</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الواو</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Toc467873472 \h</w:instrText>
            </w:r>
            <w:r w:rsidR="00BF0907">
              <w:rPr>
                <w:noProof/>
                <w:webHidden/>
                <w:rtl/>
              </w:rPr>
              <w:instrText xml:space="preserve"> </w:instrText>
            </w:r>
            <w:r>
              <w:rPr>
                <w:noProof/>
                <w:webHidden/>
                <w:rtl/>
              </w:rPr>
            </w:r>
            <w:r>
              <w:rPr>
                <w:noProof/>
                <w:webHidden/>
                <w:rtl/>
              </w:rPr>
              <w:fldChar w:fldCharType="separate"/>
            </w:r>
            <w:r w:rsidR="00BF0907">
              <w:rPr>
                <w:noProof/>
                <w:webHidden/>
                <w:rtl/>
              </w:rPr>
              <w:t>521</w:t>
            </w:r>
            <w:r>
              <w:rPr>
                <w:noProof/>
                <w:webHidden/>
                <w:rtl/>
              </w:rPr>
              <w:fldChar w:fldCharType="end"/>
            </w:r>
          </w:hyperlink>
        </w:p>
        <w:p w:rsidR="00BF0907" w:rsidRDefault="00BF4DA9">
          <w:pPr>
            <w:pStyle w:val="TOC2"/>
            <w:tabs>
              <w:tab w:val="right" w:leader="dot" w:pos="7786"/>
            </w:tabs>
            <w:rPr>
              <w:rFonts w:asciiTheme="minorHAnsi" w:eastAsiaTheme="minorEastAsia" w:hAnsiTheme="minorHAnsi" w:cstheme="minorBidi"/>
              <w:noProof/>
              <w:color w:val="auto"/>
              <w:sz w:val="22"/>
              <w:szCs w:val="22"/>
              <w:rtl/>
            </w:rPr>
          </w:pPr>
          <w:hyperlink w:anchor="_Toc46787347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Toc467873473 \h</w:instrText>
            </w:r>
            <w:r w:rsidR="00BF0907">
              <w:rPr>
                <w:noProof/>
                <w:webHidden/>
                <w:rtl/>
              </w:rPr>
              <w:instrText xml:space="preserve"> </w:instrText>
            </w:r>
            <w:r>
              <w:rPr>
                <w:noProof/>
                <w:webHidden/>
                <w:rtl/>
              </w:rPr>
            </w:r>
            <w:r>
              <w:rPr>
                <w:noProof/>
                <w:webHidden/>
                <w:rtl/>
              </w:rPr>
              <w:fldChar w:fldCharType="separate"/>
            </w:r>
            <w:r w:rsidR="00BF0907">
              <w:rPr>
                <w:noProof/>
                <w:webHidden/>
                <w:rtl/>
              </w:rPr>
              <w:t>529</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الباء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Toc467873474 \h</w:instrText>
            </w:r>
            <w:r w:rsidR="00BF0907">
              <w:rPr>
                <w:noProof/>
                <w:webHidden/>
                <w:rtl/>
              </w:rPr>
              <w:instrText xml:space="preserve"> </w:instrText>
            </w:r>
            <w:r>
              <w:rPr>
                <w:noProof/>
                <w:webHidden/>
                <w:rtl/>
              </w:rPr>
            </w:r>
            <w:r>
              <w:rPr>
                <w:noProof/>
                <w:webHidden/>
                <w:rtl/>
              </w:rPr>
              <w:fldChar w:fldCharType="separate"/>
            </w:r>
            <w:r w:rsidR="00BF0907">
              <w:rPr>
                <w:noProof/>
                <w:webHidden/>
                <w:rtl/>
              </w:rPr>
              <w:t>531</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الحاء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Toc467873475 \h</w:instrText>
            </w:r>
            <w:r w:rsidR="00BF0907">
              <w:rPr>
                <w:noProof/>
                <w:webHidden/>
                <w:rtl/>
              </w:rPr>
              <w:instrText xml:space="preserve"> </w:instrText>
            </w:r>
            <w:r>
              <w:rPr>
                <w:noProof/>
                <w:webHidden/>
                <w:rtl/>
              </w:rPr>
            </w:r>
            <w:r>
              <w:rPr>
                <w:noProof/>
                <w:webHidden/>
                <w:rtl/>
              </w:rPr>
              <w:fldChar w:fldCharType="separate"/>
            </w:r>
            <w:r w:rsidR="00BF0907">
              <w:rPr>
                <w:noProof/>
                <w:webHidden/>
                <w:rtl/>
              </w:rPr>
              <w:t>552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الدال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Toc467873476 \h</w:instrText>
            </w:r>
            <w:r w:rsidR="00BF0907">
              <w:rPr>
                <w:noProof/>
                <w:webHidden/>
                <w:rtl/>
              </w:rPr>
              <w:instrText xml:space="preserve"> </w:instrText>
            </w:r>
            <w:r>
              <w:rPr>
                <w:noProof/>
                <w:webHidden/>
                <w:rtl/>
              </w:rPr>
            </w:r>
            <w:r>
              <w:rPr>
                <w:noProof/>
                <w:webHidden/>
                <w:rtl/>
              </w:rPr>
              <w:fldChar w:fldCharType="separate"/>
            </w:r>
            <w:r w:rsidR="00BF0907">
              <w:rPr>
                <w:noProof/>
                <w:webHidden/>
                <w:rtl/>
              </w:rPr>
              <w:t>554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الذال</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Toc467873477 \h</w:instrText>
            </w:r>
            <w:r w:rsidR="00BF0907">
              <w:rPr>
                <w:noProof/>
                <w:webHidden/>
                <w:rtl/>
              </w:rPr>
              <w:instrText xml:space="preserve"> </w:instrText>
            </w:r>
            <w:r>
              <w:rPr>
                <w:noProof/>
                <w:webHidden/>
                <w:rtl/>
              </w:rPr>
            </w:r>
            <w:r>
              <w:rPr>
                <w:noProof/>
                <w:webHidden/>
                <w:rtl/>
              </w:rPr>
              <w:fldChar w:fldCharType="separate"/>
            </w:r>
            <w:r w:rsidR="00BF0907">
              <w:rPr>
                <w:noProof/>
                <w:webHidden/>
                <w:rtl/>
              </w:rPr>
              <w:t>556</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الراء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Toc467873478 \h</w:instrText>
            </w:r>
            <w:r w:rsidR="00BF0907">
              <w:rPr>
                <w:noProof/>
                <w:webHidden/>
                <w:rtl/>
              </w:rPr>
              <w:instrText xml:space="preserve"> </w:instrText>
            </w:r>
            <w:r>
              <w:rPr>
                <w:noProof/>
                <w:webHidden/>
                <w:rtl/>
              </w:rPr>
            </w:r>
            <w:r>
              <w:rPr>
                <w:noProof/>
                <w:webHidden/>
                <w:rtl/>
              </w:rPr>
              <w:fldChar w:fldCharType="separate"/>
            </w:r>
            <w:r w:rsidR="00BF0907">
              <w:rPr>
                <w:noProof/>
                <w:webHidden/>
                <w:rtl/>
              </w:rPr>
              <w:t>560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79"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الزا</w:t>
            </w:r>
            <w:r w:rsidR="00BF0907" w:rsidRPr="00BE57A3">
              <w:rPr>
                <w:rStyle w:val="Hyperlink"/>
                <w:rFonts w:hint="cs"/>
                <w:noProof/>
                <w:rtl/>
              </w:rPr>
              <w:t>ی</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Toc467873479 \h</w:instrText>
            </w:r>
            <w:r w:rsidR="00BF0907">
              <w:rPr>
                <w:noProof/>
                <w:webHidden/>
                <w:rtl/>
              </w:rPr>
              <w:instrText xml:space="preserve"> </w:instrText>
            </w:r>
            <w:r>
              <w:rPr>
                <w:noProof/>
                <w:webHidden/>
                <w:rtl/>
              </w:rPr>
            </w:r>
            <w:r>
              <w:rPr>
                <w:noProof/>
                <w:webHidden/>
                <w:rtl/>
              </w:rPr>
              <w:fldChar w:fldCharType="separate"/>
            </w:r>
            <w:r w:rsidR="00BF0907">
              <w:rPr>
                <w:noProof/>
                <w:webHidden/>
                <w:rtl/>
              </w:rPr>
              <w:t>582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0"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الس</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Toc467873480 \h</w:instrText>
            </w:r>
            <w:r w:rsidR="00BF0907">
              <w:rPr>
                <w:noProof/>
                <w:webHidden/>
                <w:rtl/>
              </w:rPr>
              <w:instrText xml:space="preserve"> </w:instrText>
            </w:r>
            <w:r>
              <w:rPr>
                <w:noProof/>
                <w:webHidden/>
                <w:rtl/>
              </w:rPr>
            </w:r>
            <w:r>
              <w:rPr>
                <w:noProof/>
                <w:webHidden/>
                <w:rtl/>
              </w:rPr>
              <w:fldChar w:fldCharType="separate"/>
            </w:r>
            <w:r w:rsidR="00BF0907">
              <w:rPr>
                <w:noProof/>
                <w:webHidden/>
                <w:rtl/>
              </w:rPr>
              <w:t>584</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1"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الش</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Toc467873481 \h</w:instrText>
            </w:r>
            <w:r w:rsidR="00BF0907">
              <w:rPr>
                <w:noProof/>
                <w:webHidden/>
                <w:rtl/>
              </w:rPr>
              <w:instrText xml:space="preserve"> </w:instrText>
            </w:r>
            <w:r>
              <w:rPr>
                <w:noProof/>
                <w:webHidden/>
                <w:rtl/>
              </w:rPr>
            </w:r>
            <w:r>
              <w:rPr>
                <w:noProof/>
                <w:webHidden/>
                <w:rtl/>
              </w:rPr>
              <w:fldChar w:fldCharType="separate"/>
            </w:r>
            <w:r w:rsidR="00BF0907">
              <w:rPr>
                <w:noProof/>
                <w:webHidden/>
                <w:rtl/>
              </w:rPr>
              <w:t>585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2"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الع</w:t>
            </w:r>
            <w:r w:rsidR="00BF0907" w:rsidRPr="00BE57A3">
              <w:rPr>
                <w:rStyle w:val="Hyperlink"/>
                <w:rFonts w:hint="cs"/>
                <w:noProof/>
                <w:rtl/>
              </w:rPr>
              <w:t>ی</w:t>
            </w:r>
            <w:r w:rsidR="00BF0907" w:rsidRPr="00BE57A3">
              <w:rPr>
                <w:rStyle w:val="Hyperlink"/>
                <w:rFonts w:hint="eastAsia"/>
                <w:noProof/>
                <w:rtl/>
              </w:rPr>
              <w:t>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Toc467873482 \h</w:instrText>
            </w:r>
            <w:r w:rsidR="00BF0907">
              <w:rPr>
                <w:noProof/>
                <w:webHidden/>
                <w:rtl/>
              </w:rPr>
              <w:instrText xml:space="preserve"> </w:instrText>
            </w:r>
            <w:r>
              <w:rPr>
                <w:noProof/>
                <w:webHidden/>
                <w:rtl/>
              </w:rPr>
            </w:r>
            <w:r>
              <w:rPr>
                <w:noProof/>
                <w:webHidden/>
                <w:rtl/>
              </w:rPr>
              <w:fldChar w:fldCharType="separate"/>
            </w:r>
            <w:r w:rsidR="00BF0907">
              <w:rPr>
                <w:noProof/>
                <w:webHidden/>
                <w:rtl/>
              </w:rPr>
              <w:t>588</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3"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الفاء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Toc467873483 \h</w:instrText>
            </w:r>
            <w:r w:rsidR="00BF0907">
              <w:rPr>
                <w:noProof/>
                <w:webHidden/>
                <w:rtl/>
              </w:rPr>
              <w:instrText xml:space="preserve"> </w:instrText>
            </w:r>
            <w:r>
              <w:rPr>
                <w:noProof/>
                <w:webHidden/>
                <w:rtl/>
              </w:rPr>
            </w:r>
            <w:r>
              <w:rPr>
                <w:noProof/>
                <w:webHidden/>
                <w:rtl/>
              </w:rPr>
              <w:fldChar w:fldCharType="separate"/>
            </w:r>
            <w:r w:rsidR="00BF0907">
              <w:rPr>
                <w:noProof/>
                <w:webHidden/>
                <w:rtl/>
              </w:rPr>
              <w:t>610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4"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اللام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Toc467873484 \h</w:instrText>
            </w:r>
            <w:r w:rsidR="00BF0907">
              <w:rPr>
                <w:noProof/>
                <w:webHidden/>
                <w:rtl/>
              </w:rPr>
              <w:instrText xml:space="preserve"> </w:instrText>
            </w:r>
            <w:r>
              <w:rPr>
                <w:noProof/>
                <w:webHidden/>
                <w:rtl/>
              </w:rPr>
            </w:r>
            <w:r>
              <w:rPr>
                <w:noProof/>
                <w:webHidden/>
                <w:rtl/>
              </w:rPr>
              <w:fldChar w:fldCharType="separate"/>
            </w:r>
            <w:r w:rsidR="00BF0907">
              <w:rPr>
                <w:noProof/>
                <w:webHidden/>
                <w:rtl/>
              </w:rPr>
              <w:t>612</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5"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الم</w:t>
            </w:r>
            <w:r w:rsidR="00BF0907" w:rsidRPr="00BE57A3">
              <w:rPr>
                <w:rStyle w:val="Hyperlink"/>
                <w:rFonts w:hint="cs"/>
                <w:noProof/>
                <w:rtl/>
              </w:rPr>
              <w:t>ی</w:t>
            </w:r>
            <w:r w:rsidR="00BF0907" w:rsidRPr="00BE57A3">
              <w:rPr>
                <w:rStyle w:val="Hyperlink"/>
                <w:rFonts w:hint="eastAsia"/>
                <w:noProof/>
                <w:rtl/>
              </w:rPr>
              <w:t>م</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Toc467873485 \h</w:instrText>
            </w:r>
            <w:r w:rsidR="00BF0907">
              <w:rPr>
                <w:noProof/>
                <w:webHidden/>
                <w:rtl/>
              </w:rPr>
              <w:instrText xml:space="preserve"> </w:instrText>
            </w:r>
            <w:r>
              <w:rPr>
                <w:noProof/>
                <w:webHidden/>
                <w:rtl/>
              </w:rPr>
            </w:r>
            <w:r>
              <w:rPr>
                <w:noProof/>
                <w:webHidden/>
                <w:rtl/>
              </w:rPr>
              <w:fldChar w:fldCharType="separate"/>
            </w:r>
            <w:r w:rsidR="00BF0907">
              <w:rPr>
                <w:noProof/>
                <w:webHidden/>
                <w:rtl/>
              </w:rPr>
              <w:t>638</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6"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النون</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Toc467873486 \h</w:instrText>
            </w:r>
            <w:r w:rsidR="00BF0907">
              <w:rPr>
                <w:noProof/>
                <w:webHidden/>
                <w:rtl/>
              </w:rPr>
              <w:instrText xml:space="preserve"> </w:instrText>
            </w:r>
            <w:r>
              <w:rPr>
                <w:noProof/>
                <w:webHidden/>
                <w:rtl/>
              </w:rPr>
            </w:r>
            <w:r>
              <w:rPr>
                <w:noProof/>
                <w:webHidden/>
                <w:rtl/>
              </w:rPr>
              <w:fldChar w:fldCharType="separate"/>
            </w:r>
            <w:r w:rsidR="00BF0907">
              <w:rPr>
                <w:noProof/>
                <w:webHidden/>
                <w:rtl/>
              </w:rPr>
              <w:t>665</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7"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الواو</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Toc467873487 \h</w:instrText>
            </w:r>
            <w:r w:rsidR="00BF0907">
              <w:rPr>
                <w:noProof/>
                <w:webHidden/>
                <w:rtl/>
              </w:rPr>
              <w:instrText xml:space="preserve"> </w:instrText>
            </w:r>
            <w:r>
              <w:rPr>
                <w:noProof/>
                <w:webHidden/>
                <w:rtl/>
              </w:rPr>
            </w:r>
            <w:r>
              <w:rPr>
                <w:noProof/>
                <w:webHidden/>
                <w:rtl/>
              </w:rPr>
              <w:fldChar w:fldCharType="separate"/>
            </w:r>
            <w:r w:rsidR="00BF0907">
              <w:rPr>
                <w:noProof/>
                <w:webHidden/>
                <w:rtl/>
              </w:rPr>
              <w:t>690</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8" w:history="1">
            <w:r w:rsidR="00BF0907" w:rsidRPr="00BE57A3">
              <w:rPr>
                <w:rStyle w:val="Hyperlink"/>
                <w:rFonts w:hint="eastAsia"/>
                <w:noProof/>
                <w:rtl/>
              </w:rPr>
              <w:t>باب</w:t>
            </w:r>
            <w:r w:rsidR="00BF0907" w:rsidRPr="00BE57A3">
              <w:rPr>
                <w:rStyle w:val="Hyperlink"/>
                <w:noProof/>
                <w:rtl/>
              </w:rPr>
              <w:t xml:space="preserve"> </w:t>
            </w:r>
            <w:r w:rsidR="00BF0907" w:rsidRPr="00BE57A3">
              <w:rPr>
                <w:rStyle w:val="Hyperlink"/>
                <w:rFonts w:hint="eastAsia"/>
                <w:noProof/>
                <w:rtl/>
              </w:rPr>
              <w:t>الج</w:t>
            </w:r>
            <w:r w:rsidR="00BF0907" w:rsidRPr="00BE57A3">
              <w:rPr>
                <w:rStyle w:val="Hyperlink"/>
                <w:rFonts w:hint="cs"/>
                <w:noProof/>
                <w:rtl/>
              </w:rPr>
              <w:t>ی</w:t>
            </w:r>
            <w:r w:rsidR="00BF0907" w:rsidRPr="00BE57A3">
              <w:rPr>
                <w:rStyle w:val="Hyperlink"/>
                <w:rFonts w:hint="eastAsia"/>
                <w:noProof/>
                <w:rtl/>
              </w:rPr>
              <w:t>م</w:t>
            </w:r>
            <w:r w:rsidR="00BF0907" w:rsidRPr="00BE57A3">
              <w:rPr>
                <w:rStyle w:val="Hyperlink"/>
                <w:noProof/>
                <w:rtl/>
              </w:rPr>
              <w:t xml:space="preserve"> </w:t>
            </w:r>
            <w:r w:rsidR="00BF0907" w:rsidRPr="00BE57A3">
              <w:rPr>
                <w:rStyle w:val="Hyperlink"/>
                <w:rFonts w:hint="eastAsia"/>
                <w:noProof/>
                <w:rtl/>
              </w:rPr>
              <w:t>بعده</w:t>
            </w:r>
            <w:r w:rsidR="00BF0907" w:rsidRPr="00BE57A3">
              <w:rPr>
                <w:rStyle w:val="Hyperlink"/>
                <w:noProof/>
                <w:rtl/>
              </w:rPr>
              <w:t xml:space="preserve"> </w:t>
            </w:r>
            <w:r w:rsidR="00BF0907" w:rsidRPr="00BE57A3">
              <w:rPr>
                <w:rStyle w:val="Hyperlink"/>
                <w:rFonts w:hint="eastAsia"/>
                <w:noProof/>
                <w:rtl/>
              </w:rPr>
              <w:t>الهاء</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Toc467873488 \h</w:instrText>
            </w:r>
            <w:r w:rsidR="00BF0907">
              <w:rPr>
                <w:noProof/>
                <w:webHidden/>
                <w:rtl/>
              </w:rPr>
              <w:instrText xml:space="preserve"> </w:instrText>
            </w:r>
            <w:r>
              <w:rPr>
                <w:noProof/>
                <w:webHidden/>
                <w:rtl/>
              </w:rPr>
            </w:r>
            <w:r>
              <w:rPr>
                <w:noProof/>
                <w:webHidden/>
                <w:rtl/>
              </w:rPr>
              <w:fldChar w:fldCharType="separate"/>
            </w:r>
            <w:r w:rsidR="00BF0907">
              <w:rPr>
                <w:noProof/>
                <w:webHidden/>
                <w:rtl/>
              </w:rPr>
              <w:t>708</w:t>
            </w:r>
            <w:r>
              <w:rPr>
                <w:noProof/>
                <w:webHidden/>
                <w:rtl/>
              </w:rPr>
              <w:fldChar w:fldCharType="end"/>
            </w:r>
          </w:hyperlink>
        </w:p>
        <w:p w:rsidR="00BF0907" w:rsidRDefault="00BF4DA9">
          <w:pPr>
            <w:pStyle w:val="TOC3"/>
            <w:rPr>
              <w:rFonts w:asciiTheme="minorHAnsi" w:eastAsiaTheme="minorEastAsia" w:hAnsiTheme="minorHAnsi" w:cstheme="minorBidi"/>
              <w:noProof/>
              <w:color w:val="auto"/>
              <w:sz w:val="22"/>
              <w:szCs w:val="22"/>
              <w:rtl/>
            </w:rPr>
          </w:pPr>
          <w:hyperlink w:anchor="_Toc467873489" w:history="1">
            <w:r w:rsidR="00BF0907" w:rsidRPr="00BE57A3">
              <w:rPr>
                <w:rStyle w:val="Hyperlink"/>
                <w:rFonts w:hint="eastAsia"/>
                <w:noProof/>
                <w:rtl/>
              </w:rPr>
              <w:t>الفهرس</w:t>
            </w:r>
            <w:r w:rsidR="00BF0907">
              <w:rPr>
                <w:noProof/>
                <w:webHidden/>
                <w:rtl/>
              </w:rPr>
              <w:tab/>
            </w:r>
            <w:r>
              <w:rPr>
                <w:noProof/>
                <w:webHidden/>
                <w:rtl/>
              </w:rPr>
              <w:fldChar w:fldCharType="begin"/>
            </w:r>
            <w:r w:rsidR="00BF0907">
              <w:rPr>
                <w:noProof/>
                <w:webHidden/>
                <w:rtl/>
              </w:rPr>
              <w:instrText xml:space="preserve"> </w:instrText>
            </w:r>
            <w:r w:rsidR="00BF0907">
              <w:rPr>
                <w:noProof/>
                <w:webHidden/>
              </w:rPr>
              <w:instrText>PAGEREF</w:instrText>
            </w:r>
            <w:r w:rsidR="00BF0907">
              <w:rPr>
                <w:noProof/>
                <w:webHidden/>
                <w:rtl/>
              </w:rPr>
              <w:instrText xml:space="preserve"> _</w:instrText>
            </w:r>
            <w:r w:rsidR="00BF0907">
              <w:rPr>
                <w:noProof/>
                <w:webHidden/>
              </w:rPr>
              <w:instrText>Toc467873489 \h</w:instrText>
            </w:r>
            <w:r w:rsidR="00BF0907">
              <w:rPr>
                <w:noProof/>
                <w:webHidden/>
                <w:rtl/>
              </w:rPr>
              <w:instrText xml:space="preserve"> </w:instrText>
            </w:r>
            <w:r>
              <w:rPr>
                <w:noProof/>
                <w:webHidden/>
                <w:rtl/>
              </w:rPr>
            </w:r>
            <w:r>
              <w:rPr>
                <w:noProof/>
                <w:webHidden/>
                <w:rtl/>
              </w:rPr>
              <w:fldChar w:fldCharType="separate"/>
            </w:r>
            <w:r w:rsidR="00BF0907">
              <w:rPr>
                <w:noProof/>
                <w:webHidden/>
                <w:rtl/>
              </w:rPr>
              <w:t>723</w:t>
            </w:r>
            <w:r>
              <w:rPr>
                <w:noProof/>
                <w:webHidden/>
                <w:rtl/>
              </w:rPr>
              <w:fldChar w:fldCharType="end"/>
            </w:r>
          </w:hyperlink>
        </w:p>
        <w:p w:rsidR="00BF0907" w:rsidRDefault="00BF4DA9">
          <w:r>
            <w:fldChar w:fldCharType="end"/>
          </w:r>
        </w:p>
      </w:sdtContent>
    </w:sdt>
    <w:p w:rsidR="00BF0907" w:rsidRPr="00BF0907" w:rsidRDefault="00BF0907" w:rsidP="00BF0907">
      <w:pPr>
        <w:pStyle w:val="libNormal"/>
        <w:rPr>
          <w:rtl/>
        </w:rPr>
      </w:pPr>
    </w:p>
    <w:sectPr w:rsidR="00BF0907" w:rsidRPr="00BF0907"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832" w:rsidRDefault="00C40832">
      <w:r>
        <w:separator/>
      </w:r>
    </w:p>
  </w:endnote>
  <w:endnote w:type="continuationSeparator" w:id="0">
    <w:p w:rsidR="00C40832" w:rsidRDefault="00C408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F4" w:rsidRPr="00460435" w:rsidRDefault="00BF4DA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C64BF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C4C9D">
      <w:rPr>
        <w:rFonts w:ascii="Traditional Arabic" w:hAnsi="Traditional Arabic"/>
        <w:noProof/>
        <w:sz w:val="28"/>
        <w:szCs w:val="28"/>
        <w:rtl/>
      </w:rPr>
      <w:t>722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F4" w:rsidRPr="00460435" w:rsidRDefault="00BF4DA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C64BF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C4C9D">
      <w:rPr>
        <w:rFonts w:ascii="Traditional Arabic" w:hAnsi="Traditional Arabic"/>
        <w:noProof/>
        <w:sz w:val="28"/>
        <w:szCs w:val="28"/>
        <w:rtl/>
      </w:rPr>
      <w:t>723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F4" w:rsidRPr="00460435" w:rsidRDefault="00BF4DA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C64BF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150EC">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832" w:rsidRDefault="00C40832">
      <w:r>
        <w:separator/>
      </w:r>
    </w:p>
  </w:footnote>
  <w:footnote w:type="continuationSeparator" w:id="0">
    <w:p w:rsidR="00C40832" w:rsidRDefault="00C408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0712CB9"/>
    <w:multiLevelType w:val="hybridMultilevel"/>
    <w:tmpl w:val="8A72B6C0"/>
    <w:lvl w:ilvl="0" w:tplc="831C687A">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1">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1A8F1DB5"/>
    <w:multiLevelType w:val="hybridMultilevel"/>
    <w:tmpl w:val="9C48E8A4"/>
    <w:lvl w:ilvl="0" w:tplc="87A09084">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3">
    <w:nsid w:val="1D3955A7"/>
    <w:multiLevelType w:val="hybridMultilevel"/>
    <w:tmpl w:val="17EAB424"/>
    <w:lvl w:ilvl="0" w:tplc="1458B7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75B23"/>
    <w:multiLevelType w:val="hybridMultilevel"/>
    <w:tmpl w:val="B45CA65E"/>
    <w:lvl w:ilvl="0" w:tplc="F47863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227E06C8"/>
    <w:multiLevelType w:val="hybridMultilevel"/>
    <w:tmpl w:val="2F90181E"/>
    <w:lvl w:ilvl="0" w:tplc="6630DBF6">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7">
    <w:nsid w:val="24743786"/>
    <w:multiLevelType w:val="hybridMultilevel"/>
    <w:tmpl w:val="8780BFFA"/>
    <w:lvl w:ilvl="0" w:tplc="1346C43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B95C37"/>
    <w:multiLevelType w:val="hybridMultilevel"/>
    <w:tmpl w:val="22F0BC4E"/>
    <w:lvl w:ilvl="0" w:tplc="4DECA680">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9">
    <w:nsid w:val="33A20DEE"/>
    <w:multiLevelType w:val="hybridMultilevel"/>
    <w:tmpl w:val="95B60F30"/>
    <w:lvl w:ilvl="0" w:tplc="087AAEBA">
      <w:start w:val="1"/>
      <w:numFmt w:val="decimal"/>
      <w:lvlText w:val="(%1)"/>
      <w:lvlJc w:val="left"/>
      <w:pPr>
        <w:ind w:left="1729" w:hanging="720"/>
      </w:pPr>
      <w:rPr>
        <w:rFonts w:hint="default"/>
      </w:rPr>
    </w:lvl>
    <w:lvl w:ilvl="1" w:tplc="04090019" w:tentative="1">
      <w:start w:val="1"/>
      <w:numFmt w:val="lowerLetter"/>
      <w:lvlText w:val="%2."/>
      <w:lvlJc w:val="left"/>
      <w:pPr>
        <w:ind w:left="2089" w:hanging="360"/>
      </w:pPr>
    </w:lvl>
    <w:lvl w:ilvl="2" w:tplc="0409001B" w:tentative="1">
      <w:start w:val="1"/>
      <w:numFmt w:val="lowerRoman"/>
      <w:lvlText w:val="%3."/>
      <w:lvlJc w:val="right"/>
      <w:pPr>
        <w:ind w:left="2809" w:hanging="180"/>
      </w:pPr>
    </w:lvl>
    <w:lvl w:ilvl="3" w:tplc="0409000F" w:tentative="1">
      <w:start w:val="1"/>
      <w:numFmt w:val="decimal"/>
      <w:lvlText w:val="%4."/>
      <w:lvlJc w:val="left"/>
      <w:pPr>
        <w:ind w:left="3529" w:hanging="360"/>
      </w:pPr>
    </w:lvl>
    <w:lvl w:ilvl="4" w:tplc="04090019" w:tentative="1">
      <w:start w:val="1"/>
      <w:numFmt w:val="lowerLetter"/>
      <w:lvlText w:val="%5."/>
      <w:lvlJc w:val="left"/>
      <w:pPr>
        <w:ind w:left="4249" w:hanging="360"/>
      </w:pPr>
    </w:lvl>
    <w:lvl w:ilvl="5" w:tplc="0409001B" w:tentative="1">
      <w:start w:val="1"/>
      <w:numFmt w:val="lowerRoman"/>
      <w:lvlText w:val="%6."/>
      <w:lvlJc w:val="right"/>
      <w:pPr>
        <w:ind w:left="4969" w:hanging="180"/>
      </w:pPr>
    </w:lvl>
    <w:lvl w:ilvl="6" w:tplc="0409000F" w:tentative="1">
      <w:start w:val="1"/>
      <w:numFmt w:val="decimal"/>
      <w:lvlText w:val="%7."/>
      <w:lvlJc w:val="left"/>
      <w:pPr>
        <w:ind w:left="5689" w:hanging="360"/>
      </w:pPr>
    </w:lvl>
    <w:lvl w:ilvl="7" w:tplc="04090019" w:tentative="1">
      <w:start w:val="1"/>
      <w:numFmt w:val="lowerLetter"/>
      <w:lvlText w:val="%8."/>
      <w:lvlJc w:val="left"/>
      <w:pPr>
        <w:ind w:left="6409" w:hanging="360"/>
      </w:pPr>
    </w:lvl>
    <w:lvl w:ilvl="8" w:tplc="0409001B" w:tentative="1">
      <w:start w:val="1"/>
      <w:numFmt w:val="lowerRoman"/>
      <w:lvlText w:val="%9."/>
      <w:lvlJc w:val="right"/>
      <w:pPr>
        <w:ind w:left="7129" w:hanging="180"/>
      </w:pPr>
    </w:lvl>
  </w:abstractNum>
  <w:abstractNum w:abstractNumId="20">
    <w:nsid w:val="3AA636F3"/>
    <w:multiLevelType w:val="hybridMultilevel"/>
    <w:tmpl w:val="21D074E2"/>
    <w:lvl w:ilvl="0" w:tplc="77044088">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3E42DA"/>
    <w:multiLevelType w:val="hybridMultilevel"/>
    <w:tmpl w:val="FA341F9A"/>
    <w:lvl w:ilvl="0" w:tplc="CCB25A8E">
      <w:start w:val="1"/>
      <w:numFmt w:val="decimal"/>
      <w:lvlText w:val="(%1)"/>
      <w:lvlJc w:val="left"/>
      <w:pPr>
        <w:ind w:left="720" w:hanging="360"/>
      </w:pPr>
      <w:rPr>
        <w:rFonts w:ascii="Times New Roman" w:eastAsia="Times New Roman" w:hAnsi="Times New Roman" w:cs="Traditional Arabic"/>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496A2504"/>
    <w:multiLevelType w:val="hybridMultilevel"/>
    <w:tmpl w:val="B82AD44E"/>
    <w:lvl w:ilvl="0" w:tplc="D5606CD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B90CA7"/>
    <w:multiLevelType w:val="hybridMultilevel"/>
    <w:tmpl w:val="416E7948"/>
    <w:lvl w:ilvl="0" w:tplc="D2D011AC">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5">
    <w:nsid w:val="4E3503F6"/>
    <w:multiLevelType w:val="hybridMultilevel"/>
    <w:tmpl w:val="618EE280"/>
    <w:lvl w:ilvl="0" w:tplc="0CD83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AF5018"/>
    <w:multiLevelType w:val="hybridMultilevel"/>
    <w:tmpl w:val="794E2C88"/>
    <w:lvl w:ilvl="0" w:tplc="75641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F9232ED"/>
    <w:multiLevelType w:val="hybridMultilevel"/>
    <w:tmpl w:val="69E4D5DE"/>
    <w:lvl w:ilvl="0" w:tplc="0440692E">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9">
    <w:nsid w:val="60847892"/>
    <w:multiLevelType w:val="hybridMultilevel"/>
    <w:tmpl w:val="49A4A0DC"/>
    <w:lvl w:ilvl="0" w:tplc="22A8EA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167DE7"/>
    <w:multiLevelType w:val="hybridMultilevel"/>
    <w:tmpl w:val="0574AD6A"/>
    <w:lvl w:ilvl="0" w:tplc="6D3AC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7039EB"/>
    <w:multiLevelType w:val="hybridMultilevel"/>
    <w:tmpl w:val="7A660326"/>
    <w:lvl w:ilvl="0" w:tplc="B338101C">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2">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5"/>
  </w:num>
  <w:num w:numId="12">
    <w:abstractNumId w:val="22"/>
  </w:num>
  <w:num w:numId="13">
    <w:abstractNumId w:val="11"/>
  </w:num>
  <w:num w:numId="14">
    <w:abstractNumId w:val="27"/>
  </w:num>
  <w:num w:numId="15">
    <w:abstractNumId w:val="32"/>
  </w:num>
  <w:num w:numId="16">
    <w:abstractNumId w:val="26"/>
  </w:num>
  <w:num w:numId="17">
    <w:abstractNumId w:val="28"/>
  </w:num>
  <w:num w:numId="18">
    <w:abstractNumId w:val="19"/>
  </w:num>
  <w:num w:numId="19">
    <w:abstractNumId w:val="10"/>
  </w:num>
  <w:num w:numId="20">
    <w:abstractNumId w:val="13"/>
  </w:num>
  <w:num w:numId="21">
    <w:abstractNumId w:val="29"/>
  </w:num>
  <w:num w:numId="22">
    <w:abstractNumId w:val="20"/>
  </w:num>
  <w:num w:numId="23">
    <w:abstractNumId w:val="21"/>
  </w:num>
  <w:num w:numId="24">
    <w:abstractNumId w:val="31"/>
  </w:num>
  <w:num w:numId="25">
    <w:abstractNumId w:val="23"/>
  </w:num>
  <w:num w:numId="26">
    <w:abstractNumId w:val="17"/>
  </w:num>
  <w:num w:numId="27">
    <w:abstractNumId w:val="18"/>
  </w:num>
  <w:num w:numId="28">
    <w:abstractNumId w:val="16"/>
  </w:num>
  <w:num w:numId="29">
    <w:abstractNumId w:val="25"/>
  </w:num>
  <w:num w:numId="30">
    <w:abstractNumId w:val="30"/>
  </w:num>
  <w:num w:numId="31">
    <w:abstractNumId w:val="24"/>
  </w:num>
  <w:num w:numId="32">
    <w:abstractNumId w:val="12"/>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268FA"/>
    <w:rsid w:val="0000062F"/>
    <w:rsid w:val="00000673"/>
    <w:rsid w:val="00005A19"/>
    <w:rsid w:val="000067EC"/>
    <w:rsid w:val="00007D6F"/>
    <w:rsid w:val="00011962"/>
    <w:rsid w:val="000150EC"/>
    <w:rsid w:val="00024DBC"/>
    <w:rsid w:val="0002592B"/>
    <w:rsid w:val="00025B49"/>
    <w:rsid w:val="000267FE"/>
    <w:rsid w:val="00027D65"/>
    <w:rsid w:val="0003496C"/>
    <w:rsid w:val="00034A7C"/>
    <w:rsid w:val="00034DB7"/>
    <w:rsid w:val="000353E9"/>
    <w:rsid w:val="00035BDE"/>
    <w:rsid w:val="00035FE4"/>
    <w:rsid w:val="000365F4"/>
    <w:rsid w:val="00040798"/>
    <w:rsid w:val="00040BF1"/>
    <w:rsid w:val="00042F45"/>
    <w:rsid w:val="00043023"/>
    <w:rsid w:val="000454D3"/>
    <w:rsid w:val="00052E1F"/>
    <w:rsid w:val="00054406"/>
    <w:rsid w:val="000565B1"/>
    <w:rsid w:val="000571F0"/>
    <w:rsid w:val="00057EE1"/>
    <w:rsid w:val="0006216A"/>
    <w:rsid w:val="000623C9"/>
    <w:rsid w:val="00062977"/>
    <w:rsid w:val="00064477"/>
    <w:rsid w:val="00066C43"/>
    <w:rsid w:val="000679F7"/>
    <w:rsid w:val="00067F84"/>
    <w:rsid w:val="00071C97"/>
    <w:rsid w:val="00073E1F"/>
    <w:rsid w:val="0007613C"/>
    <w:rsid w:val="000761F7"/>
    <w:rsid w:val="00076A3A"/>
    <w:rsid w:val="00077163"/>
    <w:rsid w:val="00080356"/>
    <w:rsid w:val="0008099B"/>
    <w:rsid w:val="000809D8"/>
    <w:rsid w:val="00081F08"/>
    <w:rsid w:val="00082076"/>
    <w:rsid w:val="00082D4D"/>
    <w:rsid w:val="00082D69"/>
    <w:rsid w:val="00083584"/>
    <w:rsid w:val="00083DA2"/>
    <w:rsid w:val="000840D9"/>
    <w:rsid w:val="00085B83"/>
    <w:rsid w:val="00090987"/>
    <w:rsid w:val="00092805"/>
    <w:rsid w:val="00092A0C"/>
    <w:rsid w:val="00093D18"/>
    <w:rsid w:val="00095BA6"/>
    <w:rsid w:val="00096135"/>
    <w:rsid w:val="000A1E08"/>
    <w:rsid w:val="000A3557"/>
    <w:rsid w:val="000A755C"/>
    <w:rsid w:val="000A7750"/>
    <w:rsid w:val="000B2E78"/>
    <w:rsid w:val="000B3A56"/>
    <w:rsid w:val="000C0A89"/>
    <w:rsid w:val="000C20F1"/>
    <w:rsid w:val="000C7722"/>
    <w:rsid w:val="000C7B65"/>
    <w:rsid w:val="000D0932"/>
    <w:rsid w:val="000D1BDF"/>
    <w:rsid w:val="000D1FF2"/>
    <w:rsid w:val="000D4AED"/>
    <w:rsid w:val="000D6576"/>
    <w:rsid w:val="000D71B7"/>
    <w:rsid w:val="000D7253"/>
    <w:rsid w:val="000D76C9"/>
    <w:rsid w:val="000E0153"/>
    <w:rsid w:val="000E1D61"/>
    <w:rsid w:val="000E2331"/>
    <w:rsid w:val="000E3F3D"/>
    <w:rsid w:val="000E46E9"/>
    <w:rsid w:val="000E6824"/>
    <w:rsid w:val="000E77FC"/>
    <w:rsid w:val="000F2AFA"/>
    <w:rsid w:val="000F2B11"/>
    <w:rsid w:val="000F43CB"/>
    <w:rsid w:val="000F690C"/>
    <w:rsid w:val="0010049D"/>
    <w:rsid w:val="00102AE7"/>
    <w:rsid w:val="00103118"/>
    <w:rsid w:val="0010315B"/>
    <w:rsid w:val="001033B6"/>
    <w:rsid w:val="00103495"/>
    <w:rsid w:val="00103C79"/>
    <w:rsid w:val="00104C82"/>
    <w:rsid w:val="00107A6B"/>
    <w:rsid w:val="001106A5"/>
    <w:rsid w:val="00111AE3"/>
    <w:rsid w:val="00112A3D"/>
    <w:rsid w:val="00112CC4"/>
    <w:rsid w:val="0011352E"/>
    <w:rsid w:val="00113B0B"/>
    <w:rsid w:val="00113CCC"/>
    <w:rsid w:val="001145AF"/>
    <w:rsid w:val="00115473"/>
    <w:rsid w:val="00115A71"/>
    <w:rsid w:val="001162C9"/>
    <w:rsid w:val="001175B2"/>
    <w:rsid w:val="001177E5"/>
    <w:rsid w:val="0012064D"/>
    <w:rsid w:val="00122468"/>
    <w:rsid w:val="0012268F"/>
    <w:rsid w:val="00122A2C"/>
    <w:rsid w:val="0012315E"/>
    <w:rsid w:val="001231DA"/>
    <w:rsid w:val="001243ED"/>
    <w:rsid w:val="00126471"/>
    <w:rsid w:val="00127CAC"/>
    <w:rsid w:val="00135E90"/>
    <w:rsid w:val="00136268"/>
    <w:rsid w:val="00136E6F"/>
    <w:rsid w:val="00136FE7"/>
    <w:rsid w:val="0014341C"/>
    <w:rsid w:val="00143EEA"/>
    <w:rsid w:val="00147ED8"/>
    <w:rsid w:val="00151C03"/>
    <w:rsid w:val="001531AC"/>
    <w:rsid w:val="00153917"/>
    <w:rsid w:val="00157306"/>
    <w:rsid w:val="00160F76"/>
    <w:rsid w:val="00161B65"/>
    <w:rsid w:val="00163A74"/>
    <w:rsid w:val="00163D83"/>
    <w:rsid w:val="00164767"/>
    <w:rsid w:val="00164810"/>
    <w:rsid w:val="00167C95"/>
    <w:rsid w:val="001712E1"/>
    <w:rsid w:val="00172B9D"/>
    <w:rsid w:val="001743FA"/>
    <w:rsid w:val="001767EE"/>
    <w:rsid w:val="00182258"/>
    <w:rsid w:val="00182CD3"/>
    <w:rsid w:val="001840DC"/>
    <w:rsid w:val="00184E29"/>
    <w:rsid w:val="00185BC4"/>
    <w:rsid w:val="0018664D"/>
    <w:rsid w:val="00187017"/>
    <w:rsid w:val="00187246"/>
    <w:rsid w:val="001921BE"/>
    <w:rsid w:val="001937F7"/>
    <w:rsid w:val="00195052"/>
    <w:rsid w:val="0019610D"/>
    <w:rsid w:val="001A0DAA"/>
    <w:rsid w:val="001A1408"/>
    <w:rsid w:val="001A3110"/>
    <w:rsid w:val="001A3C8D"/>
    <w:rsid w:val="001A4C37"/>
    <w:rsid w:val="001A4D9B"/>
    <w:rsid w:val="001A5CEF"/>
    <w:rsid w:val="001A6303"/>
    <w:rsid w:val="001A6EC0"/>
    <w:rsid w:val="001B0702"/>
    <w:rsid w:val="001B07B7"/>
    <w:rsid w:val="001B16FD"/>
    <w:rsid w:val="001B5182"/>
    <w:rsid w:val="001B577F"/>
    <w:rsid w:val="001B6B73"/>
    <w:rsid w:val="001B702D"/>
    <w:rsid w:val="001B7407"/>
    <w:rsid w:val="001C23D3"/>
    <w:rsid w:val="001C3D8D"/>
    <w:rsid w:val="001C3EB8"/>
    <w:rsid w:val="001C44A1"/>
    <w:rsid w:val="001C54B1"/>
    <w:rsid w:val="001C5EDB"/>
    <w:rsid w:val="001D178E"/>
    <w:rsid w:val="001D320D"/>
    <w:rsid w:val="001D3568"/>
    <w:rsid w:val="001D41A1"/>
    <w:rsid w:val="001D495B"/>
    <w:rsid w:val="001D5007"/>
    <w:rsid w:val="001D6D41"/>
    <w:rsid w:val="001E000C"/>
    <w:rsid w:val="001E016E"/>
    <w:rsid w:val="001E25DC"/>
    <w:rsid w:val="001E4815"/>
    <w:rsid w:val="001E53A6"/>
    <w:rsid w:val="001F0713"/>
    <w:rsid w:val="001F1389"/>
    <w:rsid w:val="001F1A36"/>
    <w:rsid w:val="001F3DB4"/>
    <w:rsid w:val="001F7F3A"/>
    <w:rsid w:val="00200E9A"/>
    <w:rsid w:val="00202C7B"/>
    <w:rsid w:val="002045CF"/>
    <w:rsid w:val="002054C5"/>
    <w:rsid w:val="002139CB"/>
    <w:rsid w:val="00214017"/>
    <w:rsid w:val="00214077"/>
    <w:rsid w:val="0021441C"/>
    <w:rsid w:val="00214801"/>
    <w:rsid w:val="00215892"/>
    <w:rsid w:val="00217706"/>
    <w:rsid w:val="00221675"/>
    <w:rsid w:val="002229B5"/>
    <w:rsid w:val="00224964"/>
    <w:rsid w:val="002259AE"/>
    <w:rsid w:val="00226098"/>
    <w:rsid w:val="002267C7"/>
    <w:rsid w:val="00226DD0"/>
    <w:rsid w:val="0022730F"/>
    <w:rsid w:val="00227FEE"/>
    <w:rsid w:val="00233633"/>
    <w:rsid w:val="002344A5"/>
    <w:rsid w:val="00234F67"/>
    <w:rsid w:val="0023676C"/>
    <w:rsid w:val="00237C0B"/>
    <w:rsid w:val="00240852"/>
    <w:rsid w:val="00241F59"/>
    <w:rsid w:val="0024265C"/>
    <w:rsid w:val="00243D20"/>
    <w:rsid w:val="00244C2E"/>
    <w:rsid w:val="00246EA0"/>
    <w:rsid w:val="00250E0A"/>
    <w:rsid w:val="00250F58"/>
    <w:rsid w:val="00251E02"/>
    <w:rsid w:val="002532D3"/>
    <w:rsid w:val="0025407F"/>
    <w:rsid w:val="002552B5"/>
    <w:rsid w:val="002568DF"/>
    <w:rsid w:val="00257657"/>
    <w:rsid w:val="00261F33"/>
    <w:rsid w:val="0026359C"/>
    <w:rsid w:val="00263F56"/>
    <w:rsid w:val="00264A6F"/>
    <w:rsid w:val="002664AA"/>
    <w:rsid w:val="0027203A"/>
    <w:rsid w:val="002723FC"/>
    <w:rsid w:val="00272450"/>
    <w:rsid w:val="0027369F"/>
    <w:rsid w:val="0027669E"/>
    <w:rsid w:val="00276F64"/>
    <w:rsid w:val="002810F6"/>
    <w:rsid w:val="002812DC"/>
    <w:rsid w:val="00281829"/>
    <w:rsid w:val="002818EF"/>
    <w:rsid w:val="00281A4E"/>
    <w:rsid w:val="00282543"/>
    <w:rsid w:val="0028271F"/>
    <w:rsid w:val="0028272B"/>
    <w:rsid w:val="00284E8E"/>
    <w:rsid w:val="0028771C"/>
    <w:rsid w:val="00291493"/>
    <w:rsid w:val="00294213"/>
    <w:rsid w:val="002952B6"/>
    <w:rsid w:val="0029549C"/>
    <w:rsid w:val="00296E4F"/>
    <w:rsid w:val="002A0284"/>
    <w:rsid w:val="002A08D3"/>
    <w:rsid w:val="002A1851"/>
    <w:rsid w:val="002A1BF7"/>
    <w:rsid w:val="002A2068"/>
    <w:rsid w:val="002A2F34"/>
    <w:rsid w:val="002A338C"/>
    <w:rsid w:val="002A5096"/>
    <w:rsid w:val="002A69AC"/>
    <w:rsid w:val="002A717D"/>
    <w:rsid w:val="002A73D7"/>
    <w:rsid w:val="002B2B15"/>
    <w:rsid w:val="002B3BA3"/>
    <w:rsid w:val="002B5911"/>
    <w:rsid w:val="002B71A8"/>
    <w:rsid w:val="002B7794"/>
    <w:rsid w:val="002B7989"/>
    <w:rsid w:val="002C083B"/>
    <w:rsid w:val="002C3E3A"/>
    <w:rsid w:val="002C5C66"/>
    <w:rsid w:val="002C6427"/>
    <w:rsid w:val="002D19A9"/>
    <w:rsid w:val="002D21AC"/>
    <w:rsid w:val="002D2485"/>
    <w:rsid w:val="002D580E"/>
    <w:rsid w:val="002D64EE"/>
    <w:rsid w:val="002D7630"/>
    <w:rsid w:val="002E0927"/>
    <w:rsid w:val="002E19EE"/>
    <w:rsid w:val="002E3F48"/>
    <w:rsid w:val="002E4976"/>
    <w:rsid w:val="002E4D3D"/>
    <w:rsid w:val="002E5CA1"/>
    <w:rsid w:val="002E6022"/>
    <w:rsid w:val="002E7AA6"/>
    <w:rsid w:val="002F0CA0"/>
    <w:rsid w:val="002F1142"/>
    <w:rsid w:val="002F3626"/>
    <w:rsid w:val="002F42E5"/>
    <w:rsid w:val="002F47E1"/>
    <w:rsid w:val="002F5AAB"/>
    <w:rsid w:val="00300D93"/>
    <w:rsid w:val="00301EBF"/>
    <w:rsid w:val="00302745"/>
    <w:rsid w:val="00302E99"/>
    <w:rsid w:val="00307254"/>
    <w:rsid w:val="00307C3A"/>
    <w:rsid w:val="00310762"/>
    <w:rsid w:val="00310A38"/>
    <w:rsid w:val="00310B3B"/>
    <w:rsid w:val="00310D1D"/>
    <w:rsid w:val="003115FB"/>
    <w:rsid w:val="003129CD"/>
    <w:rsid w:val="00317730"/>
    <w:rsid w:val="00317E22"/>
    <w:rsid w:val="00320644"/>
    <w:rsid w:val="00322466"/>
    <w:rsid w:val="00324A6E"/>
    <w:rsid w:val="00324B78"/>
    <w:rsid w:val="00325A62"/>
    <w:rsid w:val="00326131"/>
    <w:rsid w:val="00330D70"/>
    <w:rsid w:val="0033317B"/>
    <w:rsid w:val="00333757"/>
    <w:rsid w:val="003339D0"/>
    <w:rsid w:val="00335249"/>
    <w:rsid w:val="003353BB"/>
    <w:rsid w:val="00335A58"/>
    <w:rsid w:val="0033620A"/>
    <w:rsid w:val="0034007E"/>
    <w:rsid w:val="0034239A"/>
    <w:rsid w:val="0034695E"/>
    <w:rsid w:val="00347A13"/>
    <w:rsid w:val="00347C7C"/>
    <w:rsid w:val="00351477"/>
    <w:rsid w:val="0035368E"/>
    <w:rsid w:val="00354493"/>
    <w:rsid w:val="00355C40"/>
    <w:rsid w:val="00360A5F"/>
    <w:rsid w:val="003618AA"/>
    <w:rsid w:val="00362F97"/>
    <w:rsid w:val="0036371E"/>
    <w:rsid w:val="00363A47"/>
    <w:rsid w:val="00363B1B"/>
    <w:rsid w:val="00363C94"/>
    <w:rsid w:val="0036400D"/>
    <w:rsid w:val="00364867"/>
    <w:rsid w:val="00365129"/>
    <w:rsid w:val="00370223"/>
    <w:rsid w:val="003711CB"/>
    <w:rsid w:val="00373085"/>
    <w:rsid w:val="00376C47"/>
    <w:rsid w:val="003771B6"/>
    <w:rsid w:val="00380674"/>
    <w:rsid w:val="0038107C"/>
    <w:rsid w:val="003866F7"/>
    <w:rsid w:val="0038683D"/>
    <w:rsid w:val="00387F48"/>
    <w:rsid w:val="00390773"/>
    <w:rsid w:val="00392DB3"/>
    <w:rsid w:val="003950DD"/>
    <w:rsid w:val="003955E6"/>
    <w:rsid w:val="003963F3"/>
    <w:rsid w:val="0039787F"/>
    <w:rsid w:val="003A0199"/>
    <w:rsid w:val="003A1475"/>
    <w:rsid w:val="003A1C6B"/>
    <w:rsid w:val="003A3298"/>
    <w:rsid w:val="003A4587"/>
    <w:rsid w:val="003A533A"/>
    <w:rsid w:val="003A657A"/>
    <w:rsid w:val="003A661E"/>
    <w:rsid w:val="003B0913"/>
    <w:rsid w:val="003B20C5"/>
    <w:rsid w:val="003B493B"/>
    <w:rsid w:val="003B5031"/>
    <w:rsid w:val="003B5357"/>
    <w:rsid w:val="003B5A36"/>
    <w:rsid w:val="003B6313"/>
    <w:rsid w:val="003B63EE"/>
    <w:rsid w:val="003B6720"/>
    <w:rsid w:val="003B775B"/>
    <w:rsid w:val="003B7FA9"/>
    <w:rsid w:val="003C1CCE"/>
    <w:rsid w:val="003C4C9D"/>
    <w:rsid w:val="003C5C56"/>
    <w:rsid w:val="003C6EB9"/>
    <w:rsid w:val="003C7C08"/>
    <w:rsid w:val="003D0E9A"/>
    <w:rsid w:val="003D1EA2"/>
    <w:rsid w:val="003D2459"/>
    <w:rsid w:val="003D28ED"/>
    <w:rsid w:val="003D3107"/>
    <w:rsid w:val="003D5D20"/>
    <w:rsid w:val="003D6916"/>
    <w:rsid w:val="003E148D"/>
    <w:rsid w:val="003E173A"/>
    <w:rsid w:val="003E3600"/>
    <w:rsid w:val="003E4995"/>
    <w:rsid w:val="003E583C"/>
    <w:rsid w:val="003E6733"/>
    <w:rsid w:val="003F133B"/>
    <w:rsid w:val="003F33DE"/>
    <w:rsid w:val="003F5A1E"/>
    <w:rsid w:val="003F7A2D"/>
    <w:rsid w:val="00401EEF"/>
    <w:rsid w:val="0040243A"/>
    <w:rsid w:val="00402C65"/>
    <w:rsid w:val="00403591"/>
    <w:rsid w:val="0040368B"/>
    <w:rsid w:val="0040406C"/>
    <w:rsid w:val="00404EB7"/>
    <w:rsid w:val="004050E9"/>
    <w:rsid w:val="00406A01"/>
    <w:rsid w:val="00407D56"/>
    <w:rsid w:val="00413D5B"/>
    <w:rsid w:val="004142DF"/>
    <w:rsid w:val="004146B4"/>
    <w:rsid w:val="00416E2B"/>
    <w:rsid w:val="004170C4"/>
    <w:rsid w:val="004209BA"/>
    <w:rsid w:val="00420C44"/>
    <w:rsid w:val="004271BF"/>
    <w:rsid w:val="004304D6"/>
    <w:rsid w:val="00430581"/>
    <w:rsid w:val="00434A97"/>
    <w:rsid w:val="00435629"/>
    <w:rsid w:val="00435B00"/>
    <w:rsid w:val="00437035"/>
    <w:rsid w:val="00437DF3"/>
    <w:rsid w:val="0044063D"/>
    <w:rsid w:val="00440C62"/>
    <w:rsid w:val="00441A2E"/>
    <w:rsid w:val="00444935"/>
    <w:rsid w:val="00446BBA"/>
    <w:rsid w:val="00452E01"/>
    <w:rsid w:val="004537CB"/>
    <w:rsid w:val="004538D5"/>
    <w:rsid w:val="00453C50"/>
    <w:rsid w:val="00453D57"/>
    <w:rsid w:val="004543AF"/>
    <w:rsid w:val="004553E4"/>
    <w:rsid w:val="00455A59"/>
    <w:rsid w:val="00457CB8"/>
    <w:rsid w:val="00460435"/>
    <w:rsid w:val="00462635"/>
    <w:rsid w:val="004630AA"/>
    <w:rsid w:val="00463AC6"/>
    <w:rsid w:val="00464B21"/>
    <w:rsid w:val="0046634E"/>
    <w:rsid w:val="00467E54"/>
    <w:rsid w:val="00470378"/>
    <w:rsid w:val="004722F9"/>
    <w:rsid w:val="0047584C"/>
    <w:rsid w:val="00475E99"/>
    <w:rsid w:val="0047634A"/>
    <w:rsid w:val="00476870"/>
    <w:rsid w:val="00481B92"/>
    <w:rsid w:val="00481D03"/>
    <w:rsid w:val="00481FD0"/>
    <w:rsid w:val="0048221F"/>
    <w:rsid w:val="00483CDB"/>
    <w:rsid w:val="004866A7"/>
    <w:rsid w:val="0049103A"/>
    <w:rsid w:val="00491043"/>
    <w:rsid w:val="00491531"/>
    <w:rsid w:val="004919C3"/>
    <w:rsid w:val="00492325"/>
    <w:rsid w:val="00495012"/>
    <w:rsid w:val="004953C3"/>
    <w:rsid w:val="00497042"/>
    <w:rsid w:val="00497941"/>
    <w:rsid w:val="004A028C"/>
    <w:rsid w:val="004A0866"/>
    <w:rsid w:val="004A0AF4"/>
    <w:rsid w:val="004A0B9D"/>
    <w:rsid w:val="004A1772"/>
    <w:rsid w:val="004A3B78"/>
    <w:rsid w:val="004A551A"/>
    <w:rsid w:val="004A5B84"/>
    <w:rsid w:val="004A6FE9"/>
    <w:rsid w:val="004B02A4"/>
    <w:rsid w:val="004B06B3"/>
    <w:rsid w:val="004B17F4"/>
    <w:rsid w:val="004B1CFB"/>
    <w:rsid w:val="004B3F28"/>
    <w:rsid w:val="004B653D"/>
    <w:rsid w:val="004B6AF5"/>
    <w:rsid w:val="004C0461"/>
    <w:rsid w:val="004C12C2"/>
    <w:rsid w:val="004C1D98"/>
    <w:rsid w:val="004C3E90"/>
    <w:rsid w:val="004C4336"/>
    <w:rsid w:val="004C4520"/>
    <w:rsid w:val="004C689C"/>
    <w:rsid w:val="004C77B5"/>
    <w:rsid w:val="004C77BF"/>
    <w:rsid w:val="004D5DEB"/>
    <w:rsid w:val="004D67F7"/>
    <w:rsid w:val="004D7678"/>
    <w:rsid w:val="004D7CD7"/>
    <w:rsid w:val="004E18FC"/>
    <w:rsid w:val="004E2C8D"/>
    <w:rsid w:val="004E6E95"/>
    <w:rsid w:val="004E7BA2"/>
    <w:rsid w:val="004F20FF"/>
    <w:rsid w:val="004F4096"/>
    <w:rsid w:val="004F58BA"/>
    <w:rsid w:val="004F5975"/>
    <w:rsid w:val="004F6137"/>
    <w:rsid w:val="00500D78"/>
    <w:rsid w:val="005022E5"/>
    <w:rsid w:val="005033F7"/>
    <w:rsid w:val="0051077F"/>
    <w:rsid w:val="00511B0E"/>
    <w:rsid w:val="00514000"/>
    <w:rsid w:val="0051447A"/>
    <w:rsid w:val="00517128"/>
    <w:rsid w:val="00520AAF"/>
    <w:rsid w:val="005217CD"/>
    <w:rsid w:val="0052352A"/>
    <w:rsid w:val="005245B0"/>
    <w:rsid w:val="005254BC"/>
    <w:rsid w:val="0052562D"/>
    <w:rsid w:val="00526724"/>
    <w:rsid w:val="00526E42"/>
    <w:rsid w:val="00531FDC"/>
    <w:rsid w:val="00537A59"/>
    <w:rsid w:val="00540F36"/>
    <w:rsid w:val="00541189"/>
    <w:rsid w:val="0054157A"/>
    <w:rsid w:val="00541DE3"/>
    <w:rsid w:val="00542EEF"/>
    <w:rsid w:val="00543AB4"/>
    <w:rsid w:val="00544419"/>
    <w:rsid w:val="005453CE"/>
    <w:rsid w:val="0054791A"/>
    <w:rsid w:val="00550B2F"/>
    <w:rsid w:val="00551712"/>
    <w:rsid w:val="00551E02"/>
    <w:rsid w:val="005529FE"/>
    <w:rsid w:val="00552C63"/>
    <w:rsid w:val="005539ED"/>
    <w:rsid w:val="00553E73"/>
    <w:rsid w:val="00553E8E"/>
    <w:rsid w:val="005540AB"/>
    <w:rsid w:val="005549DE"/>
    <w:rsid w:val="00556723"/>
    <w:rsid w:val="005573CD"/>
    <w:rsid w:val="00557500"/>
    <w:rsid w:val="00557FB6"/>
    <w:rsid w:val="00561A1F"/>
    <w:rsid w:val="00561C58"/>
    <w:rsid w:val="00561DDE"/>
    <w:rsid w:val="0056257C"/>
    <w:rsid w:val="00562EED"/>
    <w:rsid w:val="00564255"/>
    <w:rsid w:val="00565ADE"/>
    <w:rsid w:val="005673A9"/>
    <w:rsid w:val="0057006C"/>
    <w:rsid w:val="00571BF1"/>
    <w:rsid w:val="0057291A"/>
    <w:rsid w:val="0057339F"/>
    <w:rsid w:val="00574C66"/>
    <w:rsid w:val="0057612B"/>
    <w:rsid w:val="00576A1C"/>
    <w:rsid w:val="005772C4"/>
    <w:rsid w:val="00577577"/>
    <w:rsid w:val="0058153F"/>
    <w:rsid w:val="005815B3"/>
    <w:rsid w:val="005832AA"/>
    <w:rsid w:val="00584801"/>
    <w:rsid w:val="00584ABA"/>
    <w:rsid w:val="00585B8F"/>
    <w:rsid w:val="00590129"/>
    <w:rsid w:val="005923FF"/>
    <w:rsid w:val="005950ED"/>
    <w:rsid w:val="005960AA"/>
    <w:rsid w:val="00597B34"/>
    <w:rsid w:val="005A00BB"/>
    <w:rsid w:val="005A0434"/>
    <w:rsid w:val="005A130B"/>
    <w:rsid w:val="005A1C39"/>
    <w:rsid w:val="005A2728"/>
    <w:rsid w:val="005A3DFE"/>
    <w:rsid w:val="005A43ED"/>
    <w:rsid w:val="005A4A76"/>
    <w:rsid w:val="005A6172"/>
    <w:rsid w:val="005A6C74"/>
    <w:rsid w:val="005B072B"/>
    <w:rsid w:val="005B2DE4"/>
    <w:rsid w:val="005B33D1"/>
    <w:rsid w:val="005B56BE"/>
    <w:rsid w:val="005B6526"/>
    <w:rsid w:val="005B68D5"/>
    <w:rsid w:val="005B6C50"/>
    <w:rsid w:val="005B6F08"/>
    <w:rsid w:val="005C07D9"/>
    <w:rsid w:val="005C08DA"/>
    <w:rsid w:val="005C0E2F"/>
    <w:rsid w:val="005C7719"/>
    <w:rsid w:val="005C7C2A"/>
    <w:rsid w:val="005D2C72"/>
    <w:rsid w:val="005D590C"/>
    <w:rsid w:val="005E076C"/>
    <w:rsid w:val="005E1B69"/>
    <w:rsid w:val="005E1F85"/>
    <w:rsid w:val="005E240A"/>
    <w:rsid w:val="005E2913"/>
    <w:rsid w:val="005E399F"/>
    <w:rsid w:val="005E5D2F"/>
    <w:rsid w:val="005E6366"/>
    <w:rsid w:val="005E6836"/>
    <w:rsid w:val="005E6A3C"/>
    <w:rsid w:val="005E6E3A"/>
    <w:rsid w:val="005E7283"/>
    <w:rsid w:val="005E78DA"/>
    <w:rsid w:val="005F0045"/>
    <w:rsid w:val="005F15C3"/>
    <w:rsid w:val="005F1BD6"/>
    <w:rsid w:val="005F2E2D"/>
    <w:rsid w:val="005F2F00"/>
    <w:rsid w:val="00600E66"/>
    <w:rsid w:val="006013DF"/>
    <w:rsid w:val="0060295E"/>
    <w:rsid w:val="00603583"/>
    <w:rsid w:val="00603605"/>
    <w:rsid w:val="006041A3"/>
    <w:rsid w:val="00604B91"/>
    <w:rsid w:val="0060638D"/>
    <w:rsid w:val="00607551"/>
    <w:rsid w:val="00607DBD"/>
    <w:rsid w:val="00610296"/>
    <w:rsid w:val="006135CF"/>
    <w:rsid w:val="00614301"/>
    <w:rsid w:val="0061620A"/>
    <w:rsid w:val="00616916"/>
    <w:rsid w:val="00620867"/>
    <w:rsid w:val="00620B12"/>
    <w:rsid w:val="006210F4"/>
    <w:rsid w:val="00621DEA"/>
    <w:rsid w:val="006223B0"/>
    <w:rsid w:val="00624B9F"/>
    <w:rsid w:val="00625C71"/>
    <w:rsid w:val="00626383"/>
    <w:rsid w:val="00627316"/>
    <w:rsid w:val="00627A7B"/>
    <w:rsid w:val="00633FB4"/>
    <w:rsid w:val="006357C1"/>
    <w:rsid w:val="00635BA7"/>
    <w:rsid w:val="006365EA"/>
    <w:rsid w:val="0063712C"/>
    <w:rsid w:val="00637374"/>
    <w:rsid w:val="00640352"/>
    <w:rsid w:val="00640825"/>
    <w:rsid w:val="00640BB2"/>
    <w:rsid w:val="00640D6E"/>
    <w:rsid w:val="00641193"/>
    <w:rsid w:val="00641A2D"/>
    <w:rsid w:val="00641BE7"/>
    <w:rsid w:val="00643F5E"/>
    <w:rsid w:val="006449AF"/>
    <w:rsid w:val="00644DE8"/>
    <w:rsid w:val="00646D08"/>
    <w:rsid w:val="00651640"/>
    <w:rsid w:val="00651ADF"/>
    <w:rsid w:val="006541BA"/>
    <w:rsid w:val="00655DC5"/>
    <w:rsid w:val="006562D4"/>
    <w:rsid w:val="006574EA"/>
    <w:rsid w:val="00662294"/>
    <w:rsid w:val="006628ED"/>
    <w:rsid w:val="00663156"/>
    <w:rsid w:val="00663284"/>
    <w:rsid w:val="006634CB"/>
    <w:rsid w:val="0066396C"/>
    <w:rsid w:val="00665B79"/>
    <w:rsid w:val="00665B7E"/>
    <w:rsid w:val="00670832"/>
    <w:rsid w:val="00671A8B"/>
    <w:rsid w:val="006726F6"/>
    <w:rsid w:val="00672E5A"/>
    <w:rsid w:val="00676B9C"/>
    <w:rsid w:val="00680903"/>
    <w:rsid w:val="0068115C"/>
    <w:rsid w:val="00681407"/>
    <w:rsid w:val="00681C1C"/>
    <w:rsid w:val="00682902"/>
    <w:rsid w:val="00682B16"/>
    <w:rsid w:val="006833EA"/>
    <w:rsid w:val="00683F3A"/>
    <w:rsid w:val="00684527"/>
    <w:rsid w:val="00685C06"/>
    <w:rsid w:val="0068652E"/>
    <w:rsid w:val="006865AE"/>
    <w:rsid w:val="00687928"/>
    <w:rsid w:val="0069163F"/>
    <w:rsid w:val="00691DBB"/>
    <w:rsid w:val="00694538"/>
    <w:rsid w:val="006A09A5"/>
    <w:rsid w:val="006A2328"/>
    <w:rsid w:val="006A2D70"/>
    <w:rsid w:val="006A5BC4"/>
    <w:rsid w:val="006A79E7"/>
    <w:rsid w:val="006A7D4D"/>
    <w:rsid w:val="006A7EAF"/>
    <w:rsid w:val="006B07B2"/>
    <w:rsid w:val="006B0C81"/>
    <w:rsid w:val="006B0E41"/>
    <w:rsid w:val="006B2BE6"/>
    <w:rsid w:val="006B2D8E"/>
    <w:rsid w:val="006B3031"/>
    <w:rsid w:val="006B5C71"/>
    <w:rsid w:val="006B7F0E"/>
    <w:rsid w:val="006C0E2A"/>
    <w:rsid w:val="006C40FA"/>
    <w:rsid w:val="006C4B43"/>
    <w:rsid w:val="006D0D07"/>
    <w:rsid w:val="006D33A4"/>
    <w:rsid w:val="006D36EC"/>
    <w:rsid w:val="006D3C3E"/>
    <w:rsid w:val="006D4018"/>
    <w:rsid w:val="006D629A"/>
    <w:rsid w:val="006D6DC1"/>
    <w:rsid w:val="006D6F9A"/>
    <w:rsid w:val="006E06ED"/>
    <w:rsid w:val="006E0F1D"/>
    <w:rsid w:val="006E2C8E"/>
    <w:rsid w:val="006E446F"/>
    <w:rsid w:val="006E6291"/>
    <w:rsid w:val="006F02B4"/>
    <w:rsid w:val="006F043B"/>
    <w:rsid w:val="006F12DB"/>
    <w:rsid w:val="006F2A91"/>
    <w:rsid w:val="006F4BD1"/>
    <w:rsid w:val="006F5544"/>
    <w:rsid w:val="006F5875"/>
    <w:rsid w:val="006F7CE8"/>
    <w:rsid w:val="006F7D34"/>
    <w:rsid w:val="0070028F"/>
    <w:rsid w:val="00701353"/>
    <w:rsid w:val="007023D0"/>
    <w:rsid w:val="007038FA"/>
    <w:rsid w:val="007039EB"/>
    <w:rsid w:val="0070524C"/>
    <w:rsid w:val="00706281"/>
    <w:rsid w:val="00710619"/>
    <w:rsid w:val="00710D34"/>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3B1C"/>
    <w:rsid w:val="007345C8"/>
    <w:rsid w:val="00735F6B"/>
    <w:rsid w:val="00740CF1"/>
    <w:rsid w:val="00740E80"/>
    <w:rsid w:val="00741375"/>
    <w:rsid w:val="007449B8"/>
    <w:rsid w:val="0074517B"/>
    <w:rsid w:val="00745243"/>
    <w:rsid w:val="00745E33"/>
    <w:rsid w:val="00747903"/>
    <w:rsid w:val="00752006"/>
    <w:rsid w:val="0075340E"/>
    <w:rsid w:val="007565A3"/>
    <w:rsid w:val="00756824"/>
    <w:rsid w:val="007571E2"/>
    <w:rsid w:val="007579BE"/>
    <w:rsid w:val="00757A95"/>
    <w:rsid w:val="007600BE"/>
    <w:rsid w:val="00760354"/>
    <w:rsid w:val="00760B11"/>
    <w:rsid w:val="00760E91"/>
    <w:rsid w:val="00760F71"/>
    <w:rsid w:val="00765BEF"/>
    <w:rsid w:val="0076727B"/>
    <w:rsid w:val="007708BB"/>
    <w:rsid w:val="00773080"/>
    <w:rsid w:val="007735AB"/>
    <w:rsid w:val="00773927"/>
    <w:rsid w:val="00773E4E"/>
    <w:rsid w:val="00774E22"/>
    <w:rsid w:val="00775FFA"/>
    <w:rsid w:val="00777AC5"/>
    <w:rsid w:val="00780989"/>
    <w:rsid w:val="00780D89"/>
    <w:rsid w:val="007812FD"/>
    <w:rsid w:val="0078259F"/>
    <w:rsid w:val="00782872"/>
    <w:rsid w:val="00784287"/>
    <w:rsid w:val="00791429"/>
    <w:rsid w:val="00791A39"/>
    <w:rsid w:val="00792322"/>
    <w:rsid w:val="0079558E"/>
    <w:rsid w:val="00796941"/>
    <w:rsid w:val="00796AAA"/>
    <w:rsid w:val="007977D1"/>
    <w:rsid w:val="007A0FDC"/>
    <w:rsid w:val="007A1F09"/>
    <w:rsid w:val="007A27E2"/>
    <w:rsid w:val="007A31CA"/>
    <w:rsid w:val="007A4A50"/>
    <w:rsid w:val="007A4E2E"/>
    <w:rsid w:val="007A5456"/>
    <w:rsid w:val="007A6185"/>
    <w:rsid w:val="007B10B3"/>
    <w:rsid w:val="007B1D12"/>
    <w:rsid w:val="007B1F4E"/>
    <w:rsid w:val="007B2F17"/>
    <w:rsid w:val="007B46B3"/>
    <w:rsid w:val="007B5CD8"/>
    <w:rsid w:val="007B602B"/>
    <w:rsid w:val="007B6D51"/>
    <w:rsid w:val="007C2968"/>
    <w:rsid w:val="007C3393"/>
    <w:rsid w:val="007C3DC9"/>
    <w:rsid w:val="007C3F88"/>
    <w:rsid w:val="007C70C9"/>
    <w:rsid w:val="007D1D2B"/>
    <w:rsid w:val="007D27B9"/>
    <w:rsid w:val="007D305D"/>
    <w:rsid w:val="007D4FEB"/>
    <w:rsid w:val="007D5FD1"/>
    <w:rsid w:val="007E0BED"/>
    <w:rsid w:val="007E1854"/>
    <w:rsid w:val="007E2EBF"/>
    <w:rsid w:val="007E34BD"/>
    <w:rsid w:val="007E47E8"/>
    <w:rsid w:val="007E6DD9"/>
    <w:rsid w:val="007F0538"/>
    <w:rsid w:val="007F1D0E"/>
    <w:rsid w:val="007F4190"/>
    <w:rsid w:val="007F4E53"/>
    <w:rsid w:val="007F5ABC"/>
    <w:rsid w:val="007F7EA9"/>
    <w:rsid w:val="00800121"/>
    <w:rsid w:val="008018D9"/>
    <w:rsid w:val="00802BCB"/>
    <w:rsid w:val="0080471A"/>
    <w:rsid w:val="00806335"/>
    <w:rsid w:val="008065A5"/>
    <w:rsid w:val="008105E2"/>
    <w:rsid w:val="008110DA"/>
    <w:rsid w:val="008128CA"/>
    <w:rsid w:val="00813440"/>
    <w:rsid w:val="00814FBB"/>
    <w:rsid w:val="0081769A"/>
    <w:rsid w:val="00820165"/>
    <w:rsid w:val="00820A7F"/>
    <w:rsid w:val="00821493"/>
    <w:rsid w:val="00821C9A"/>
    <w:rsid w:val="00822733"/>
    <w:rsid w:val="0082308A"/>
    <w:rsid w:val="00823380"/>
    <w:rsid w:val="00823B45"/>
    <w:rsid w:val="00826B87"/>
    <w:rsid w:val="00827EFD"/>
    <w:rsid w:val="0083003C"/>
    <w:rsid w:val="00831B8F"/>
    <w:rsid w:val="008332DB"/>
    <w:rsid w:val="00836495"/>
    <w:rsid w:val="00837259"/>
    <w:rsid w:val="008417C5"/>
    <w:rsid w:val="0084238B"/>
    <w:rsid w:val="00842EE6"/>
    <w:rsid w:val="008430A5"/>
    <w:rsid w:val="0084318E"/>
    <w:rsid w:val="008441A0"/>
    <w:rsid w:val="0084496F"/>
    <w:rsid w:val="008451AA"/>
    <w:rsid w:val="00845BB2"/>
    <w:rsid w:val="008464D9"/>
    <w:rsid w:val="00850983"/>
    <w:rsid w:val="00850E7D"/>
    <w:rsid w:val="0085137F"/>
    <w:rsid w:val="00852998"/>
    <w:rsid w:val="00852F02"/>
    <w:rsid w:val="00856941"/>
    <w:rsid w:val="00857A7C"/>
    <w:rsid w:val="00864864"/>
    <w:rsid w:val="0086546A"/>
    <w:rsid w:val="008670DE"/>
    <w:rsid w:val="008703F4"/>
    <w:rsid w:val="00870D4D"/>
    <w:rsid w:val="008710BD"/>
    <w:rsid w:val="00873D57"/>
    <w:rsid w:val="00874112"/>
    <w:rsid w:val="008750C4"/>
    <w:rsid w:val="00875CDF"/>
    <w:rsid w:val="008777DC"/>
    <w:rsid w:val="008778B5"/>
    <w:rsid w:val="00880BCE"/>
    <w:rsid w:val="008810AF"/>
    <w:rsid w:val="008819E4"/>
    <w:rsid w:val="0088212F"/>
    <w:rsid w:val="008830EF"/>
    <w:rsid w:val="00884773"/>
    <w:rsid w:val="00885077"/>
    <w:rsid w:val="008855FF"/>
    <w:rsid w:val="008912DB"/>
    <w:rsid w:val="00891C73"/>
    <w:rsid w:val="00892000"/>
    <w:rsid w:val="008933CF"/>
    <w:rsid w:val="00895362"/>
    <w:rsid w:val="0089690F"/>
    <w:rsid w:val="00896CD0"/>
    <w:rsid w:val="008A1E3A"/>
    <w:rsid w:val="008A225D"/>
    <w:rsid w:val="008A22AC"/>
    <w:rsid w:val="008A4630"/>
    <w:rsid w:val="008A5C43"/>
    <w:rsid w:val="008A77C9"/>
    <w:rsid w:val="008A7AC1"/>
    <w:rsid w:val="008B59D2"/>
    <w:rsid w:val="008B5AE2"/>
    <w:rsid w:val="008B5B7E"/>
    <w:rsid w:val="008C05BB"/>
    <w:rsid w:val="008C0DB1"/>
    <w:rsid w:val="008C3327"/>
    <w:rsid w:val="008C510F"/>
    <w:rsid w:val="008C6CA6"/>
    <w:rsid w:val="008D1374"/>
    <w:rsid w:val="008D5874"/>
    <w:rsid w:val="008D5FE6"/>
    <w:rsid w:val="008D632B"/>
    <w:rsid w:val="008D6657"/>
    <w:rsid w:val="008E1FA7"/>
    <w:rsid w:val="008E4D2E"/>
    <w:rsid w:val="008E52ED"/>
    <w:rsid w:val="008E5EA9"/>
    <w:rsid w:val="008E7F56"/>
    <w:rsid w:val="008F1A98"/>
    <w:rsid w:val="008F258C"/>
    <w:rsid w:val="008F37E9"/>
    <w:rsid w:val="008F3BB8"/>
    <w:rsid w:val="008F4185"/>
    <w:rsid w:val="008F4513"/>
    <w:rsid w:val="008F5B45"/>
    <w:rsid w:val="008F72BE"/>
    <w:rsid w:val="009006DA"/>
    <w:rsid w:val="00900D4D"/>
    <w:rsid w:val="00901417"/>
    <w:rsid w:val="009026A2"/>
    <w:rsid w:val="009046DF"/>
    <w:rsid w:val="009076D1"/>
    <w:rsid w:val="00911C81"/>
    <w:rsid w:val="009137A0"/>
    <w:rsid w:val="00913C4B"/>
    <w:rsid w:val="00913E94"/>
    <w:rsid w:val="00914562"/>
    <w:rsid w:val="0091682D"/>
    <w:rsid w:val="00916D6C"/>
    <w:rsid w:val="00920069"/>
    <w:rsid w:val="00920821"/>
    <w:rsid w:val="00922370"/>
    <w:rsid w:val="00922569"/>
    <w:rsid w:val="0092388A"/>
    <w:rsid w:val="00924CF9"/>
    <w:rsid w:val="00925BE7"/>
    <w:rsid w:val="009262ED"/>
    <w:rsid w:val="00927188"/>
    <w:rsid w:val="00927D62"/>
    <w:rsid w:val="00932192"/>
    <w:rsid w:val="00932305"/>
    <w:rsid w:val="00940B6B"/>
    <w:rsid w:val="00943412"/>
    <w:rsid w:val="00943B2E"/>
    <w:rsid w:val="0094536C"/>
    <w:rsid w:val="00945D11"/>
    <w:rsid w:val="009472D2"/>
    <w:rsid w:val="009503E2"/>
    <w:rsid w:val="009543E9"/>
    <w:rsid w:val="009548C1"/>
    <w:rsid w:val="009557F9"/>
    <w:rsid w:val="009572EE"/>
    <w:rsid w:val="009607B9"/>
    <w:rsid w:val="00960F67"/>
    <w:rsid w:val="00961CD2"/>
    <w:rsid w:val="00962B76"/>
    <w:rsid w:val="009668BF"/>
    <w:rsid w:val="0097061F"/>
    <w:rsid w:val="00972C70"/>
    <w:rsid w:val="00974224"/>
    <w:rsid w:val="00974F8D"/>
    <w:rsid w:val="00974FF1"/>
    <w:rsid w:val="00975D34"/>
    <w:rsid w:val="009767D3"/>
    <w:rsid w:val="009819FB"/>
    <w:rsid w:val="00982BF2"/>
    <w:rsid w:val="00982EFD"/>
    <w:rsid w:val="00983430"/>
    <w:rsid w:val="0098374E"/>
    <w:rsid w:val="009851D0"/>
    <w:rsid w:val="00986F27"/>
    <w:rsid w:val="00987873"/>
    <w:rsid w:val="009905BF"/>
    <w:rsid w:val="009927DE"/>
    <w:rsid w:val="00992E31"/>
    <w:rsid w:val="009947FF"/>
    <w:rsid w:val="0099593A"/>
    <w:rsid w:val="00996721"/>
    <w:rsid w:val="009A53CC"/>
    <w:rsid w:val="009A5F26"/>
    <w:rsid w:val="009A7001"/>
    <w:rsid w:val="009A7DA5"/>
    <w:rsid w:val="009B01D4"/>
    <w:rsid w:val="009B0C22"/>
    <w:rsid w:val="009B142A"/>
    <w:rsid w:val="009B2B08"/>
    <w:rsid w:val="009B36E8"/>
    <w:rsid w:val="009B5472"/>
    <w:rsid w:val="009B7253"/>
    <w:rsid w:val="009C2E28"/>
    <w:rsid w:val="009C396C"/>
    <w:rsid w:val="009C61D1"/>
    <w:rsid w:val="009D3969"/>
    <w:rsid w:val="009D4F53"/>
    <w:rsid w:val="009D6CB0"/>
    <w:rsid w:val="009E03BE"/>
    <w:rsid w:val="009E07BB"/>
    <w:rsid w:val="009E4824"/>
    <w:rsid w:val="009E67C9"/>
    <w:rsid w:val="009E6DE8"/>
    <w:rsid w:val="009E7AB9"/>
    <w:rsid w:val="009F0B6F"/>
    <w:rsid w:val="009F2C77"/>
    <w:rsid w:val="009F4224"/>
    <w:rsid w:val="009F4A72"/>
    <w:rsid w:val="009F5327"/>
    <w:rsid w:val="009F6DDF"/>
    <w:rsid w:val="00A00A9C"/>
    <w:rsid w:val="00A00B24"/>
    <w:rsid w:val="00A01CA7"/>
    <w:rsid w:val="00A0400A"/>
    <w:rsid w:val="00A05A22"/>
    <w:rsid w:val="00A05F81"/>
    <w:rsid w:val="00A068A7"/>
    <w:rsid w:val="00A076E0"/>
    <w:rsid w:val="00A12D37"/>
    <w:rsid w:val="00A14382"/>
    <w:rsid w:val="00A16415"/>
    <w:rsid w:val="00A2056F"/>
    <w:rsid w:val="00A209AB"/>
    <w:rsid w:val="00A21090"/>
    <w:rsid w:val="00A21FD0"/>
    <w:rsid w:val="00A22363"/>
    <w:rsid w:val="00A22EB4"/>
    <w:rsid w:val="00A2310F"/>
    <w:rsid w:val="00A24090"/>
    <w:rsid w:val="00A241A2"/>
    <w:rsid w:val="00A2642A"/>
    <w:rsid w:val="00A268FA"/>
    <w:rsid w:val="00A26AD5"/>
    <w:rsid w:val="00A27B1B"/>
    <w:rsid w:val="00A30F05"/>
    <w:rsid w:val="00A318A8"/>
    <w:rsid w:val="00A35705"/>
    <w:rsid w:val="00A35EDE"/>
    <w:rsid w:val="00A36CA9"/>
    <w:rsid w:val="00A372F4"/>
    <w:rsid w:val="00A37D34"/>
    <w:rsid w:val="00A40AE4"/>
    <w:rsid w:val="00A42B33"/>
    <w:rsid w:val="00A42FC1"/>
    <w:rsid w:val="00A43A6C"/>
    <w:rsid w:val="00A43C64"/>
    <w:rsid w:val="00A44704"/>
    <w:rsid w:val="00A47753"/>
    <w:rsid w:val="00A478DC"/>
    <w:rsid w:val="00A50FBD"/>
    <w:rsid w:val="00A510FE"/>
    <w:rsid w:val="00A51FCA"/>
    <w:rsid w:val="00A53CA7"/>
    <w:rsid w:val="00A54D62"/>
    <w:rsid w:val="00A60133"/>
    <w:rsid w:val="00A6076B"/>
    <w:rsid w:val="00A60B19"/>
    <w:rsid w:val="00A61E1E"/>
    <w:rsid w:val="00A639AD"/>
    <w:rsid w:val="00A6486D"/>
    <w:rsid w:val="00A648C5"/>
    <w:rsid w:val="00A657DB"/>
    <w:rsid w:val="00A667E6"/>
    <w:rsid w:val="00A668D6"/>
    <w:rsid w:val="00A670B9"/>
    <w:rsid w:val="00A70000"/>
    <w:rsid w:val="00A7111B"/>
    <w:rsid w:val="00A716DD"/>
    <w:rsid w:val="00A72F8E"/>
    <w:rsid w:val="00A730FF"/>
    <w:rsid w:val="00A7396B"/>
    <w:rsid w:val="00A73A9F"/>
    <w:rsid w:val="00A745EB"/>
    <w:rsid w:val="00A749A9"/>
    <w:rsid w:val="00A751DD"/>
    <w:rsid w:val="00A762FA"/>
    <w:rsid w:val="00A769B5"/>
    <w:rsid w:val="00A76E72"/>
    <w:rsid w:val="00A77019"/>
    <w:rsid w:val="00A80A89"/>
    <w:rsid w:val="00A84315"/>
    <w:rsid w:val="00A84B6F"/>
    <w:rsid w:val="00A86979"/>
    <w:rsid w:val="00A87799"/>
    <w:rsid w:val="00A91F7E"/>
    <w:rsid w:val="00A93179"/>
    <w:rsid w:val="00A93200"/>
    <w:rsid w:val="00A9330B"/>
    <w:rsid w:val="00A940EB"/>
    <w:rsid w:val="00A948BA"/>
    <w:rsid w:val="00A971B5"/>
    <w:rsid w:val="00AA18B0"/>
    <w:rsid w:val="00AA378D"/>
    <w:rsid w:val="00AA532F"/>
    <w:rsid w:val="00AA6A40"/>
    <w:rsid w:val="00AB1D81"/>
    <w:rsid w:val="00AB1F96"/>
    <w:rsid w:val="00AB2853"/>
    <w:rsid w:val="00AB307D"/>
    <w:rsid w:val="00AB49D2"/>
    <w:rsid w:val="00AB49D8"/>
    <w:rsid w:val="00AB5AFC"/>
    <w:rsid w:val="00AB5B22"/>
    <w:rsid w:val="00AC1E41"/>
    <w:rsid w:val="00AC271A"/>
    <w:rsid w:val="00AC28CD"/>
    <w:rsid w:val="00AC2C70"/>
    <w:rsid w:val="00AC3A2F"/>
    <w:rsid w:val="00AC41E0"/>
    <w:rsid w:val="00AC5626"/>
    <w:rsid w:val="00AC6146"/>
    <w:rsid w:val="00AC64A5"/>
    <w:rsid w:val="00AD1AB3"/>
    <w:rsid w:val="00AD2964"/>
    <w:rsid w:val="00AD365B"/>
    <w:rsid w:val="00AD4D4A"/>
    <w:rsid w:val="00AD5C3C"/>
    <w:rsid w:val="00AD7BDE"/>
    <w:rsid w:val="00AE01EF"/>
    <w:rsid w:val="00AE0778"/>
    <w:rsid w:val="00AE1E35"/>
    <w:rsid w:val="00AE270B"/>
    <w:rsid w:val="00AE270D"/>
    <w:rsid w:val="00AE34A6"/>
    <w:rsid w:val="00AE4D35"/>
    <w:rsid w:val="00AE5AD5"/>
    <w:rsid w:val="00AE5DAC"/>
    <w:rsid w:val="00AE6117"/>
    <w:rsid w:val="00AE64FD"/>
    <w:rsid w:val="00AE6F06"/>
    <w:rsid w:val="00AF00DF"/>
    <w:rsid w:val="00AF04CD"/>
    <w:rsid w:val="00AF0A2F"/>
    <w:rsid w:val="00AF217C"/>
    <w:rsid w:val="00AF33DF"/>
    <w:rsid w:val="00AF79F8"/>
    <w:rsid w:val="00B01257"/>
    <w:rsid w:val="00B0158D"/>
    <w:rsid w:val="00B01D69"/>
    <w:rsid w:val="00B02B34"/>
    <w:rsid w:val="00B05B01"/>
    <w:rsid w:val="00B0628F"/>
    <w:rsid w:val="00B07271"/>
    <w:rsid w:val="00B1002E"/>
    <w:rsid w:val="00B101E0"/>
    <w:rsid w:val="00B11AF5"/>
    <w:rsid w:val="00B12ED2"/>
    <w:rsid w:val="00B13263"/>
    <w:rsid w:val="00B14340"/>
    <w:rsid w:val="00B16625"/>
    <w:rsid w:val="00B17010"/>
    <w:rsid w:val="00B171D4"/>
    <w:rsid w:val="00B2067B"/>
    <w:rsid w:val="00B216DB"/>
    <w:rsid w:val="00B240AC"/>
    <w:rsid w:val="00B241CE"/>
    <w:rsid w:val="00B24ABA"/>
    <w:rsid w:val="00B26D53"/>
    <w:rsid w:val="00B27374"/>
    <w:rsid w:val="00B325FE"/>
    <w:rsid w:val="00B329DF"/>
    <w:rsid w:val="00B33185"/>
    <w:rsid w:val="00B376D8"/>
    <w:rsid w:val="00B37FEA"/>
    <w:rsid w:val="00B4064C"/>
    <w:rsid w:val="00B41B2B"/>
    <w:rsid w:val="00B426ED"/>
    <w:rsid w:val="00B42E0C"/>
    <w:rsid w:val="00B431B0"/>
    <w:rsid w:val="00B47827"/>
    <w:rsid w:val="00B47FE1"/>
    <w:rsid w:val="00B506FA"/>
    <w:rsid w:val="00B51900"/>
    <w:rsid w:val="00B537AD"/>
    <w:rsid w:val="00B53C86"/>
    <w:rsid w:val="00B5490D"/>
    <w:rsid w:val="00B54A4C"/>
    <w:rsid w:val="00B54E1D"/>
    <w:rsid w:val="00B56365"/>
    <w:rsid w:val="00B56CFA"/>
    <w:rsid w:val="00B56FED"/>
    <w:rsid w:val="00B60990"/>
    <w:rsid w:val="00B629FE"/>
    <w:rsid w:val="00B637B2"/>
    <w:rsid w:val="00B65134"/>
    <w:rsid w:val="00B653BF"/>
    <w:rsid w:val="00B659B6"/>
    <w:rsid w:val="00B70AEE"/>
    <w:rsid w:val="00B71271"/>
    <w:rsid w:val="00B7160F"/>
    <w:rsid w:val="00B7199B"/>
    <w:rsid w:val="00B71ADF"/>
    <w:rsid w:val="00B7210C"/>
    <w:rsid w:val="00B73110"/>
    <w:rsid w:val="00B731F9"/>
    <w:rsid w:val="00B73976"/>
    <w:rsid w:val="00B7501C"/>
    <w:rsid w:val="00B7567A"/>
    <w:rsid w:val="00B76530"/>
    <w:rsid w:val="00B76B70"/>
    <w:rsid w:val="00B77A65"/>
    <w:rsid w:val="00B77EF4"/>
    <w:rsid w:val="00B813F7"/>
    <w:rsid w:val="00B81F23"/>
    <w:rsid w:val="00B82A3A"/>
    <w:rsid w:val="00B87355"/>
    <w:rsid w:val="00B90A19"/>
    <w:rsid w:val="00B91324"/>
    <w:rsid w:val="00B92320"/>
    <w:rsid w:val="00B931B4"/>
    <w:rsid w:val="00B936D7"/>
    <w:rsid w:val="00B938F9"/>
    <w:rsid w:val="00B94CA8"/>
    <w:rsid w:val="00B94D5C"/>
    <w:rsid w:val="00B94E2B"/>
    <w:rsid w:val="00B955A3"/>
    <w:rsid w:val="00B957AD"/>
    <w:rsid w:val="00BA11B1"/>
    <w:rsid w:val="00BA1D16"/>
    <w:rsid w:val="00BA20DE"/>
    <w:rsid w:val="00BA3AE7"/>
    <w:rsid w:val="00BA657A"/>
    <w:rsid w:val="00BA6C34"/>
    <w:rsid w:val="00BA6C54"/>
    <w:rsid w:val="00BA7528"/>
    <w:rsid w:val="00BB099C"/>
    <w:rsid w:val="00BB0DF4"/>
    <w:rsid w:val="00BB21B9"/>
    <w:rsid w:val="00BB3349"/>
    <w:rsid w:val="00BB3CFF"/>
    <w:rsid w:val="00BB4A25"/>
    <w:rsid w:val="00BB4B4C"/>
    <w:rsid w:val="00BB4CCD"/>
    <w:rsid w:val="00BB5951"/>
    <w:rsid w:val="00BB5C83"/>
    <w:rsid w:val="00BB643C"/>
    <w:rsid w:val="00BC09E8"/>
    <w:rsid w:val="00BC45FB"/>
    <w:rsid w:val="00BC499A"/>
    <w:rsid w:val="00BC717E"/>
    <w:rsid w:val="00BC77DD"/>
    <w:rsid w:val="00BD1341"/>
    <w:rsid w:val="00BD1CB7"/>
    <w:rsid w:val="00BD4DFE"/>
    <w:rsid w:val="00BD593F"/>
    <w:rsid w:val="00BD6706"/>
    <w:rsid w:val="00BE0D08"/>
    <w:rsid w:val="00BE630D"/>
    <w:rsid w:val="00BE7ED8"/>
    <w:rsid w:val="00BF0907"/>
    <w:rsid w:val="00BF2DAE"/>
    <w:rsid w:val="00BF36C0"/>
    <w:rsid w:val="00BF36F6"/>
    <w:rsid w:val="00BF4DA9"/>
    <w:rsid w:val="00BF7E51"/>
    <w:rsid w:val="00C02B19"/>
    <w:rsid w:val="00C0489A"/>
    <w:rsid w:val="00C1024E"/>
    <w:rsid w:val="00C13127"/>
    <w:rsid w:val="00C15483"/>
    <w:rsid w:val="00C1570C"/>
    <w:rsid w:val="00C2177F"/>
    <w:rsid w:val="00C22361"/>
    <w:rsid w:val="00C2419C"/>
    <w:rsid w:val="00C24E3E"/>
    <w:rsid w:val="00C26D89"/>
    <w:rsid w:val="00C27DAE"/>
    <w:rsid w:val="00C31833"/>
    <w:rsid w:val="00C33018"/>
    <w:rsid w:val="00C33B4D"/>
    <w:rsid w:val="00C33FF8"/>
    <w:rsid w:val="00C34371"/>
    <w:rsid w:val="00C34E25"/>
    <w:rsid w:val="00C35A49"/>
    <w:rsid w:val="00C36AF1"/>
    <w:rsid w:val="00C37458"/>
    <w:rsid w:val="00C37AF7"/>
    <w:rsid w:val="00C4040C"/>
    <w:rsid w:val="00C40832"/>
    <w:rsid w:val="00C45E29"/>
    <w:rsid w:val="00C478FD"/>
    <w:rsid w:val="00C558AF"/>
    <w:rsid w:val="00C57234"/>
    <w:rsid w:val="00C617E5"/>
    <w:rsid w:val="00C62B77"/>
    <w:rsid w:val="00C64BF4"/>
    <w:rsid w:val="00C65129"/>
    <w:rsid w:val="00C667E4"/>
    <w:rsid w:val="00C67AB3"/>
    <w:rsid w:val="00C70273"/>
    <w:rsid w:val="00C70D9D"/>
    <w:rsid w:val="00C70FB9"/>
    <w:rsid w:val="00C71CCE"/>
    <w:rsid w:val="00C75BDC"/>
    <w:rsid w:val="00C76A9C"/>
    <w:rsid w:val="00C77054"/>
    <w:rsid w:val="00C80492"/>
    <w:rsid w:val="00C809FB"/>
    <w:rsid w:val="00C81C96"/>
    <w:rsid w:val="00C849B1"/>
    <w:rsid w:val="00C86EE3"/>
    <w:rsid w:val="00C8734B"/>
    <w:rsid w:val="00C874BA"/>
    <w:rsid w:val="00C9021F"/>
    <w:rsid w:val="00C9028D"/>
    <w:rsid w:val="00C906FE"/>
    <w:rsid w:val="00C930F9"/>
    <w:rsid w:val="00C932B5"/>
    <w:rsid w:val="00CA2801"/>
    <w:rsid w:val="00CA41BF"/>
    <w:rsid w:val="00CA539C"/>
    <w:rsid w:val="00CA5862"/>
    <w:rsid w:val="00CA7C12"/>
    <w:rsid w:val="00CB05D7"/>
    <w:rsid w:val="00CB066A"/>
    <w:rsid w:val="00CB22FF"/>
    <w:rsid w:val="00CB27B2"/>
    <w:rsid w:val="00CB3849"/>
    <w:rsid w:val="00CB4647"/>
    <w:rsid w:val="00CB686E"/>
    <w:rsid w:val="00CB7D3C"/>
    <w:rsid w:val="00CC0833"/>
    <w:rsid w:val="00CC0D6C"/>
    <w:rsid w:val="00CC156E"/>
    <w:rsid w:val="00CC50BE"/>
    <w:rsid w:val="00CC546F"/>
    <w:rsid w:val="00CC682F"/>
    <w:rsid w:val="00CD107F"/>
    <w:rsid w:val="00CD1CC3"/>
    <w:rsid w:val="00CD467C"/>
    <w:rsid w:val="00CD4BA2"/>
    <w:rsid w:val="00CD56BF"/>
    <w:rsid w:val="00CD72D4"/>
    <w:rsid w:val="00CE0C98"/>
    <w:rsid w:val="00CE0F0D"/>
    <w:rsid w:val="00CE1D35"/>
    <w:rsid w:val="00CE2913"/>
    <w:rsid w:val="00CE30CD"/>
    <w:rsid w:val="00CF02D6"/>
    <w:rsid w:val="00CF06A5"/>
    <w:rsid w:val="00CF12BA"/>
    <w:rsid w:val="00CF137D"/>
    <w:rsid w:val="00CF2947"/>
    <w:rsid w:val="00CF4DEF"/>
    <w:rsid w:val="00CF7D8F"/>
    <w:rsid w:val="00CF7E2A"/>
    <w:rsid w:val="00D00008"/>
    <w:rsid w:val="00D00BEA"/>
    <w:rsid w:val="00D032B6"/>
    <w:rsid w:val="00D06327"/>
    <w:rsid w:val="00D071E4"/>
    <w:rsid w:val="00D1009D"/>
    <w:rsid w:val="00D10971"/>
    <w:rsid w:val="00D10B37"/>
    <w:rsid w:val="00D11686"/>
    <w:rsid w:val="00D11AFF"/>
    <w:rsid w:val="00D1225E"/>
    <w:rsid w:val="00D165F4"/>
    <w:rsid w:val="00D17EF4"/>
    <w:rsid w:val="00D20234"/>
    <w:rsid w:val="00D208D0"/>
    <w:rsid w:val="00D20EAE"/>
    <w:rsid w:val="00D212D5"/>
    <w:rsid w:val="00D22B57"/>
    <w:rsid w:val="00D230D8"/>
    <w:rsid w:val="00D24B24"/>
    <w:rsid w:val="00D24CFC"/>
    <w:rsid w:val="00D24EB0"/>
    <w:rsid w:val="00D25987"/>
    <w:rsid w:val="00D25F4C"/>
    <w:rsid w:val="00D30E4D"/>
    <w:rsid w:val="00D316EE"/>
    <w:rsid w:val="00D32057"/>
    <w:rsid w:val="00D33A32"/>
    <w:rsid w:val="00D34CC7"/>
    <w:rsid w:val="00D350E6"/>
    <w:rsid w:val="00D3574D"/>
    <w:rsid w:val="00D40219"/>
    <w:rsid w:val="00D42D0C"/>
    <w:rsid w:val="00D43A2D"/>
    <w:rsid w:val="00D45335"/>
    <w:rsid w:val="00D46C32"/>
    <w:rsid w:val="00D471AE"/>
    <w:rsid w:val="00D518CC"/>
    <w:rsid w:val="00D52EC6"/>
    <w:rsid w:val="00D53C02"/>
    <w:rsid w:val="00D54728"/>
    <w:rsid w:val="00D56DF2"/>
    <w:rsid w:val="00D60752"/>
    <w:rsid w:val="00D615FF"/>
    <w:rsid w:val="00D6188A"/>
    <w:rsid w:val="00D66EE9"/>
    <w:rsid w:val="00D67101"/>
    <w:rsid w:val="00D671FA"/>
    <w:rsid w:val="00D70D85"/>
    <w:rsid w:val="00D718B1"/>
    <w:rsid w:val="00D71BAC"/>
    <w:rsid w:val="00D7331A"/>
    <w:rsid w:val="00D73A3F"/>
    <w:rsid w:val="00D7499D"/>
    <w:rsid w:val="00D81ED2"/>
    <w:rsid w:val="00D83059"/>
    <w:rsid w:val="00D84ECA"/>
    <w:rsid w:val="00D854D7"/>
    <w:rsid w:val="00D85F13"/>
    <w:rsid w:val="00D9127A"/>
    <w:rsid w:val="00D91A3F"/>
    <w:rsid w:val="00D91B67"/>
    <w:rsid w:val="00D92CDF"/>
    <w:rsid w:val="00DA32DF"/>
    <w:rsid w:val="00DA39EA"/>
    <w:rsid w:val="00DA46BC"/>
    <w:rsid w:val="00DA55F3"/>
    <w:rsid w:val="00DA5931"/>
    <w:rsid w:val="00DA722B"/>
    <w:rsid w:val="00DA74B2"/>
    <w:rsid w:val="00DA76C9"/>
    <w:rsid w:val="00DA7E32"/>
    <w:rsid w:val="00DB2424"/>
    <w:rsid w:val="00DB3E84"/>
    <w:rsid w:val="00DB5F14"/>
    <w:rsid w:val="00DC02A0"/>
    <w:rsid w:val="00DC0B08"/>
    <w:rsid w:val="00DC0E27"/>
    <w:rsid w:val="00DC1000"/>
    <w:rsid w:val="00DC35EA"/>
    <w:rsid w:val="00DC3D3E"/>
    <w:rsid w:val="00DC58F4"/>
    <w:rsid w:val="00DC5CCE"/>
    <w:rsid w:val="00DC6975"/>
    <w:rsid w:val="00DD1BB4"/>
    <w:rsid w:val="00DD6547"/>
    <w:rsid w:val="00DD78A5"/>
    <w:rsid w:val="00DE4448"/>
    <w:rsid w:val="00DE49C9"/>
    <w:rsid w:val="00DE6957"/>
    <w:rsid w:val="00DF0F9B"/>
    <w:rsid w:val="00DF11C7"/>
    <w:rsid w:val="00DF5E1E"/>
    <w:rsid w:val="00DF6442"/>
    <w:rsid w:val="00DF67A3"/>
    <w:rsid w:val="00DF767D"/>
    <w:rsid w:val="00DF7A42"/>
    <w:rsid w:val="00E022DC"/>
    <w:rsid w:val="00E024D3"/>
    <w:rsid w:val="00E0487B"/>
    <w:rsid w:val="00E05E97"/>
    <w:rsid w:val="00E05FE7"/>
    <w:rsid w:val="00E07A7B"/>
    <w:rsid w:val="00E138BD"/>
    <w:rsid w:val="00E14435"/>
    <w:rsid w:val="00E167ED"/>
    <w:rsid w:val="00E17E80"/>
    <w:rsid w:val="00E206F5"/>
    <w:rsid w:val="00E21598"/>
    <w:rsid w:val="00E244CD"/>
    <w:rsid w:val="00E259BC"/>
    <w:rsid w:val="00E264A4"/>
    <w:rsid w:val="00E27322"/>
    <w:rsid w:val="00E321BB"/>
    <w:rsid w:val="00E32E9A"/>
    <w:rsid w:val="00E36EBF"/>
    <w:rsid w:val="00E40FCC"/>
    <w:rsid w:val="00E43122"/>
    <w:rsid w:val="00E44003"/>
    <w:rsid w:val="00E456A5"/>
    <w:rsid w:val="00E470B1"/>
    <w:rsid w:val="00E50890"/>
    <w:rsid w:val="00E5110E"/>
    <w:rsid w:val="00E51D37"/>
    <w:rsid w:val="00E51D9E"/>
    <w:rsid w:val="00E51F94"/>
    <w:rsid w:val="00E5512D"/>
    <w:rsid w:val="00E574E5"/>
    <w:rsid w:val="00E63C51"/>
    <w:rsid w:val="00E65E42"/>
    <w:rsid w:val="00E6612C"/>
    <w:rsid w:val="00E6671A"/>
    <w:rsid w:val="00E70BDA"/>
    <w:rsid w:val="00E70BF2"/>
    <w:rsid w:val="00E71139"/>
    <w:rsid w:val="00E74F63"/>
    <w:rsid w:val="00E757D1"/>
    <w:rsid w:val="00E7602E"/>
    <w:rsid w:val="00E7712C"/>
    <w:rsid w:val="00E7773E"/>
    <w:rsid w:val="00E77F65"/>
    <w:rsid w:val="00E8119A"/>
    <w:rsid w:val="00E82372"/>
    <w:rsid w:val="00E82E08"/>
    <w:rsid w:val="00E855B8"/>
    <w:rsid w:val="00E90664"/>
    <w:rsid w:val="00E92065"/>
    <w:rsid w:val="00E925DE"/>
    <w:rsid w:val="00E94CCC"/>
    <w:rsid w:val="00E957E0"/>
    <w:rsid w:val="00E96F05"/>
    <w:rsid w:val="00EA340E"/>
    <w:rsid w:val="00EA3B1F"/>
    <w:rsid w:val="00EA6BC6"/>
    <w:rsid w:val="00EA7B3D"/>
    <w:rsid w:val="00EB2506"/>
    <w:rsid w:val="00EB3123"/>
    <w:rsid w:val="00EB3F2A"/>
    <w:rsid w:val="00EB55D0"/>
    <w:rsid w:val="00EB5646"/>
    <w:rsid w:val="00EB5ADB"/>
    <w:rsid w:val="00EB6F21"/>
    <w:rsid w:val="00EC080D"/>
    <w:rsid w:val="00EC0F78"/>
    <w:rsid w:val="00EC1A32"/>
    <w:rsid w:val="00EC1A39"/>
    <w:rsid w:val="00EC2829"/>
    <w:rsid w:val="00EC2CC2"/>
    <w:rsid w:val="00EC3D3F"/>
    <w:rsid w:val="00EC470F"/>
    <w:rsid w:val="00EC55F6"/>
    <w:rsid w:val="00EC5C01"/>
    <w:rsid w:val="00EC682C"/>
    <w:rsid w:val="00EC766D"/>
    <w:rsid w:val="00EC7E34"/>
    <w:rsid w:val="00ED025D"/>
    <w:rsid w:val="00ED3CD7"/>
    <w:rsid w:val="00ED3DFD"/>
    <w:rsid w:val="00ED3E80"/>
    <w:rsid w:val="00ED3F21"/>
    <w:rsid w:val="00EE0236"/>
    <w:rsid w:val="00EE260F"/>
    <w:rsid w:val="00EE461B"/>
    <w:rsid w:val="00EE56E1"/>
    <w:rsid w:val="00EE604B"/>
    <w:rsid w:val="00EE6A95"/>
    <w:rsid w:val="00EE6B33"/>
    <w:rsid w:val="00EE7DAA"/>
    <w:rsid w:val="00EF0462"/>
    <w:rsid w:val="00EF3F9B"/>
    <w:rsid w:val="00EF46AB"/>
    <w:rsid w:val="00EF6505"/>
    <w:rsid w:val="00EF7A6F"/>
    <w:rsid w:val="00F02C57"/>
    <w:rsid w:val="00F02E20"/>
    <w:rsid w:val="00F06BE3"/>
    <w:rsid w:val="00F070E5"/>
    <w:rsid w:val="00F13EC7"/>
    <w:rsid w:val="00F1517E"/>
    <w:rsid w:val="00F16678"/>
    <w:rsid w:val="00F22AC4"/>
    <w:rsid w:val="00F26388"/>
    <w:rsid w:val="00F27395"/>
    <w:rsid w:val="00F2784E"/>
    <w:rsid w:val="00F318FE"/>
    <w:rsid w:val="00F31BE3"/>
    <w:rsid w:val="00F34B21"/>
    <w:rsid w:val="00F34CA5"/>
    <w:rsid w:val="00F40A0C"/>
    <w:rsid w:val="00F41E90"/>
    <w:rsid w:val="00F42E58"/>
    <w:rsid w:val="00F4328A"/>
    <w:rsid w:val="00F43673"/>
    <w:rsid w:val="00F436BF"/>
    <w:rsid w:val="00F527A3"/>
    <w:rsid w:val="00F53B56"/>
    <w:rsid w:val="00F53DBD"/>
    <w:rsid w:val="00F54AD8"/>
    <w:rsid w:val="00F55BC3"/>
    <w:rsid w:val="00F571FE"/>
    <w:rsid w:val="00F57DDC"/>
    <w:rsid w:val="00F60F93"/>
    <w:rsid w:val="00F61B0A"/>
    <w:rsid w:val="00F62649"/>
    <w:rsid w:val="00F62C96"/>
    <w:rsid w:val="00F638A5"/>
    <w:rsid w:val="00F64E82"/>
    <w:rsid w:val="00F654E6"/>
    <w:rsid w:val="00F673C2"/>
    <w:rsid w:val="00F70D2F"/>
    <w:rsid w:val="00F715FC"/>
    <w:rsid w:val="00F71859"/>
    <w:rsid w:val="00F71F29"/>
    <w:rsid w:val="00F72D43"/>
    <w:rsid w:val="00F74FDC"/>
    <w:rsid w:val="00F7566A"/>
    <w:rsid w:val="00F75D93"/>
    <w:rsid w:val="00F80602"/>
    <w:rsid w:val="00F82317"/>
    <w:rsid w:val="00F82A57"/>
    <w:rsid w:val="00F839FF"/>
    <w:rsid w:val="00F83A2C"/>
    <w:rsid w:val="00F83E9D"/>
    <w:rsid w:val="00F851D8"/>
    <w:rsid w:val="00F86C5B"/>
    <w:rsid w:val="00F90A43"/>
    <w:rsid w:val="00F922B8"/>
    <w:rsid w:val="00F95692"/>
    <w:rsid w:val="00F961A0"/>
    <w:rsid w:val="00F97A32"/>
    <w:rsid w:val="00FA1F3D"/>
    <w:rsid w:val="00FA2275"/>
    <w:rsid w:val="00FA3B58"/>
    <w:rsid w:val="00FA490B"/>
    <w:rsid w:val="00FA5484"/>
    <w:rsid w:val="00FA6127"/>
    <w:rsid w:val="00FA7F65"/>
    <w:rsid w:val="00FB0C50"/>
    <w:rsid w:val="00FB1CFE"/>
    <w:rsid w:val="00FB329A"/>
    <w:rsid w:val="00FB3EBB"/>
    <w:rsid w:val="00FB6E55"/>
    <w:rsid w:val="00FB7CFB"/>
    <w:rsid w:val="00FC002F"/>
    <w:rsid w:val="00FC4287"/>
    <w:rsid w:val="00FC55F6"/>
    <w:rsid w:val="00FD04E0"/>
    <w:rsid w:val="00FD06A3"/>
    <w:rsid w:val="00FD4AD9"/>
    <w:rsid w:val="00FD51B6"/>
    <w:rsid w:val="00FE08EE"/>
    <w:rsid w:val="00FE0BFA"/>
    <w:rsid w:val="00FE0D85"/>
    <w:rsid w:val="00FE0DC9"/>
    <w:rsid w:val="00FE2A56"/>
    <w:rsid w:val="00FE2EA4"/>
    <w:rsid w:val="00FE4169"/>
    <w:rsid w:val="00FE57BE"/>
    <w:rsid w:val="00FE5FEC"/>
    <w:rsid w:val="00FE609C"/>
    <w:rsid w:val="00FE74E4"/>
    <w:rsid w:val="00FF08F6"/>
    <w:rsid w:val="00FF095B"/>
    <w:rsid w:val="00FF0A8C"/>
    <w:rsid w:val="00FF21EB"/>
    <w:rsid w:val="00FF3A2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A74"/>
    <w:pPr>
      <w:jc w:val="left"/>
    </w:pPr>
    <w:rPr>
      <w:rFonts w:eastAsiaTheme="minorEastAsia"/>
      <w:sz w:val="24"/>
      <w:szCs w:val="24"/>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Header">
    <w:name w:val="header"/>
    <w:basedOn w:val="Normal"/>
    <w:link w:val="HeaderChar"/>
    <w:rsid w:val="005D590C"/>
    <w:pPr>
      <w:tabs>
        <w:tab w:val="center" w:pos="4680"/>
        <w:tab w:val="right" w:pos="9360"/>
      </w:tabs>
    </w:pPr>
  </w:style>
  <w:style w:type="character" w:customStyle="1" w:styleId="HeaderChar">
    <w:name w:val="Header Char"/>
    <w:basedOn w:val="DefaultParagraphFont"/>
    <w:link w:val="Header"/>
    <w:rsid w:val="005D590C"/>
    <w:rPr>
      <w:rFonts w:eastAsiaTheme="minorEastAsia"/>
      <w:sz w:val="24"/>
      <w:szCs w:val="24"/>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ED66-0350-4681-8B70-02DB167A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3688</TotalTime>
  <Pages>726</Pages>
  <Words>133980</Words>
  <Characters>763691</Characters>
  <Application>Microsoft Office Word</Application>
  <DocSecurity>0</DocSecurity>
  <Lines>6364</Lines>
  <Paragraphs>1791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895880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388</cp:revision>
  <cp:lastPrinted>2014-01-25T18:18:00Z</cp:lastPrinted>
  <dcterms:created xsi:type="dcterms:W3CDTF">2016-11-05T11:39:00Z</dcterms:created>
  <dcterms:modified xsi:type="dcterms:W3CDTF">2016-12-04T09:52:00Z</dcterms:modified>
</cp:coreProperties>
</file>